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680E" w14:textId="77777777" w:rsidR="00DD3480" w:rsidRPr="00DD3480" w:rsidRDefault="00DD3480" w:rsidP="0012019B">
      <w:pPr>
        <w:autoSpaceDE w:val="0"/>
        <w:autoSpaceDN w:val="0"/>
        <w:adjustRightInd w:val="0"/>
        <w:jc w:val="center"/>
        <w:rPr>
          <w:rFonts w:ascii="Times New Roman TUR" w:hAnsi="Times New Roman TUR" w:cs="Times New Roman TUR"/>
          <w:b/>
          <w:bCs/>
          <w:color w:val="000000"/>
        </w:rPr>
      </w:pPr>
      <w:r w:rsidRPr="00DD3480">
        <w:rPr>
          <w:rFonts w:ascii="Times New Roman TUR" w:hAnsi="Times New Roman TUR" w:cs="Times New Roman TUR"/>
          <w:b/>
          <w:bCs/>
          <w:color w:val="000000"/>
          <w:sz w:val="32"/>
          <w:szCs w:val="32"/>
        </w:rPr>
        <w:t>Risola-i Nur Kulliyotidan</w:t>
      </w:r>
    </w:p>
    <w:p w14:paraId="143FD288" w14:textId="77777777" w:rsidR="00DD3480" w:rsidRPr="00DD3480" w:rsidRDefault="00DD3480" w:rsidP="00680C65">
      <w:pPr>
        <w:pStyle w:val="1"/>
      </w:pPr>
      <w:r w:rsidRPr="00DD3480">
        <w:t>Sikka-i Tasdi</w:t>
      </w:r>
      <w:r w:rsidR="00B178C2">
        <w:t>g‘</w:t>
      </w:r>
      <w:r w:rsidRPr="00DD3480">
        <w:t xml:space="preserve">i </w:t>
      </w:r>
      <w:r w:rsidR="00317151">
        <w:t>G‘</w:t>
      </w:r>
      <w:r w:rsidRPr="00DD3480">
        <w:t>aybiy</w:t>
      </w:r>
    </w:p>
    <w:p w14:paraId="6F7C5F07" w14:textId="77777777" w:rsidR="00DD3480" w:rsidRDefault="00DD3480" w:rsidP="0012019B">
      <w:pPr>
        <w:autoSpaceDE w:val="0"/>
        <w:autoSpaceDN w:val="0"/>
        <w:adjustRightInd w:val="0"/>
        <w:jc w:val="center"/>
        <w:rPr>
          <w:rFonts w:ascii="Times New Roman TUR" w:hAnsi="Times New Roman TUR" w:cs="Times New Roman TUR"/>
          <w:b/>
          <w:bCs/>
          <w:color w:val="000000"/>
        </w:rPr>
      </w:pPr>
    </w:p>
    <w:p w14:paraId="11569585" w14:textId="77777777" w:rsidR="00DD3480" w:rsidRDefault="00DD3480" w:rsidP="0012019B">
      <w:pPr>
        <w:autoSpaceDE w:val="0"/>
        <w:autoSpaceDN w:val="0"/>
        <w:adjustRightInd w:val="0"/>
        <w:jc w:val="center"/>
        <w:rPr>
          <w:rFonts w:ascii="Times New Roman TUR" w:hAnsi="Times New Roman TUR" w:cs="Times New Roman TUR"/>
          <w:b/>
          <w:bCs/>
          <w:color w:val="000000"/>
        </w:rPr>
      </w:pPr>
    </w:p>
    <w:p w14:paraId="41B2BA1A" w14:textId="77777777" w:rsidR="00DD3480" w:rsidRPr="00DD3480" w:rsidRDefault="00DD3480" w:rsidP="0012019B">
      <w:pPr>
        <w:autoSpaceDE w:val="0"/>
        <w:autoSpaceDN w:val="0"/>
        <w:adjustRightInd w:val="0"/>
        <w:jc w:val="center"/>
        <w:rPr>
          <w:rFonts w:ascii="Times New Roman TUR" w:hAnsi="Times New Roman TUR" w:cs="Times New Roman TUR"/>
          <w:b/>
          <w:bCs/>
          <w:color w:val="000000"/>
        </w:rPr>
      </w:pPr>
      <w:r w:rsidRPr="00DD3480">
        <w:rPr>
          <w:rFonts w:ascii="Times New Roman TUR" w:hAnsi="Times New Roman TUR" w:cs="Times New Roman TUR"/>
          <w:b/>
          <w:bCs/>
          <w:color w:val="000000"/>
        </w:rPr>
        <w:t>Muallifi</w:t>
      </w:r>
    </w:p>
    <w:p w14:paraId="009A466D" w14:textId="77777777" w:rsidR="00DD3480" w:rsidRDefault="00DD3480" w:rsidP="0012019B">
      <w:pPr>
        <w:autoSpaceDE w:val="0"/>
        <w:autoSpaceDN w:val="0"/>
        <w:adjustRightInd w:val="0"/>
        <w:jc w:val="center"/>
        <w:rPr>
          <w:rFonts w:ascii="Traditional Arabic" w:hAnsi="Traditional Arabic" w:cs="Traditional Arabic"/>
          <w:color w:val="FF0000"/>
          <w:sz w:val="40"/>
          <w:szCs w:val="40"/>
        </w:rPr>
      </w:pPr>
      <w:r w:rsidRPr="00DD3480">
        <w:rPr>
          <w:rFonts w:ascii="Times New Roman TUR" w:hAnsi="Times New Roman TUR" w:cs="Times New Roman TUR"/>
          <w:b/>
          <w:bCs/>
          <w:color w:val="000000"/>
        </w:rPr>
        <w:t>Badiuzzamon Said Nursiy</w:t>
      </w:r>
    </w:p>
    <w:p w14:paraId="398C61F2" w14:textId="77777777" w:rsidR="00DD3480" w:rsidRDefault="00DD3480" w:rsidP="0012019B">
      <w:pPr>
        <w:autoSpaceDE w:val="0"/>
        <w:autoSpaceDN w:val="0"/>
        <w:adjustRightInd w:val="0"/>
        <w:jc w:val="center"/>
        <w:rPr>
          <w:rFonts w:ascii="Traditional Arabic" w:hAnsi="Traditional Arabic" w:cs="Traditional Arabic"/>
          <w:color w:val="FF0000"/>
          <w:sz w:val="40"/>
          <w:szCs w:val="40"/>
        </w:rPr>
      </w:pPr>
    </w:p>
    <w:p w14:paraId="59964A0B" w14:textId="77777777" w:rsidR="00DD3480" w:rsidRDefault="00DD3480" w:rsidP="0012019B">
      <w:pPr>
        <w:autoSpaceDE w:val="0"/>
        <w:autoSpaceDN w:val="0"/>
        <w:adjustRightInd w:val="0"/>
        <w:jc w:val="center"/>
        <w:rPr>
          <w:rFonts w:ascii="Traditional Arabic" w:hAnsi="Traditional Arabic" w:cs="Traditional Arabic"/>
          <w:color w:val="FF0000"/>
          <w:sz w:val="40"/>
          <w:szCs w:val="40"/>
        </w:rPr>
      </w:pPr>
    </w:p>
    <w:p w14:paraId="75A37816" w14:textId="77777777" w:rsidR="00C857BF" w:rsidRPr="00912E0D" w:rsidRDefault="00C857BF" w:rsidP="0012019B">
      <w:pPr>
        <w:autoSpaceDE w:val="0"/>
        <w:autoSpaceDN w:val="0"/>
        <w:adjustRightInd w:val="0"/>
        <w:jc w:val="center"/>
        <w:rPr>
          <w:rFonts w:ascii="Times New Roman TUR" w:hAnsi="Times New Roman TUR" w:cs="Times New Roman TUR"/>
          <w:color w:val="000000"/>
          <w:sz w:val="28"/>
          <w:szCs w:val="28"/>
        </w:rPr>
      </w:pPr>
      <w:r w:rsidRPr="00912E0D">
        <w:rPr>
          <w:rFonts w:ascii="Traditional Arabic" w:hAnsi="Traditional Arabic" w:cs="Traditional Arabic"/>
          <w:color w:val="FF0000"/>
          <w:sz w:val="40"/>
          <w:szCs w:val="40"/>
        </w:rPr>
        <w:t xml:space="preserve"> </w:t>
      </w:r>
      <w:r w:rsidRPr="00912E0D">
        <w:rPr>
          <w:rFonts w:ascii="Traditional Arabic" w:hAnsi="Traditional Arabic" w:cs="Traditional Arabic"/>
          <w:color w:val="FF0000"/>
          <w:sz w:val="40"/>
          <w:szCs w:val="40"/>
          <w:rtl/>
        </w:rPr>
        <w:t>بِسْمِ اللَّهِ الرَّحْمَنِ الرَّحِيمِ</w:t>
      </w:r>
    </w:p>
    <w:p w14:paraId="1B42DA02" w14:textId="77777777" w:rsidR="00C857BF" w:rsidRPr="00912E0D" w:rsidRDefault="00C857BF" w:rsidP="0012019B">
      <w:pPr>
        <w:autoSpaceDE w:val="0"/>
        <w:autoSpaceDN w:val="0"/>
        <w:adjustRightInd w:val="0"/>
        <w:jc w:val="center"/>
        <w:rPr>
          <w:rFonts w:ascii="Times New Roman TUR" w:hAnsi="Times New Roman TUR" w:cs="Times New Roman TUR"/>
          <w:color w:val="000000"/>
          <w:sz w:val="28"/>
          <w:szCs w:val="28"/>
        </w:rPr>
      </w:pPr>
      <w:r w:rsidRPr="00912E0D">
        <w:rPr>
          <w:rFonts w:ascii="Traditional Arabic" w:hAnsi="Traditional Arabic" w:cs="Traditional Arabic"/>
          <w:color w:val="FF0000"/>
          <w:sz w:val="40"/>
          <w:szCs w:val="40"/>
          <w:rtl/>
        </w:rPr>
        <w:t>بِاسْمِهِ سُبْحَانَهُ</w:t>
      </w:r>
    </w:p>
    <w:p w14:paraId="6EB2357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5BB40D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BB48F0B"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8E05F48" w14:textId="77777777" w:rsidR="006146D6"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Bu Sikk</w:t>
      </w:r>
      <w:r w:rsidR="000E39A4">
        <w:rPr>
          <w:rFonts w:ascii="Times New Roman TUR" w:hAnsi="Times New Roman TUR" w:cs="Times New Roman TUR"/>
          <w:color w:val="000000"/>
        </w:rPr>
        <w:t>a</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0E39A4">
        <w:rPr>
          <w:rFonts w:ascii="Times New Roman TUR" w:hAnsi="Times New Roman TUR" w:cs="Times New Roman TUR"/>
          <w:color w:val="000000"/>
        </w:rPr>
        <w:t>an</w:t>
      </w:r>
      <w:r>
        <w:rPr>
          <w:rFonts w:ascii="Times New Roman TUR" w:hAnsi="Times New Roman TUR" w:cs="Times New Roman TUR"/>
          <w:color w:val="000000"/>
        </w:rPr>
        <w:t>i mahr</w:t>
      </w:r>
      <w:r w:rsidR="000E39A4">
        <w:rPr>
          <w:rFonts w:ascii="Times New Roman TUR" w:hAnsi="Times New Roman TUR" w:cs="Times New Roman TUR"/>
          <w:color w:val="000000"/>
        </w:rPr>
        <w:t>a</w:t>
      </w:r>
      <w:r>
        <w:rPr>
          <w:rFonts w:ascii="Times New Roman TUR" w:hAnsi="Times New Roman TUR" w:cs="Times New Roman TUR"/>
          <w:color w:val="000000"/>
        </w:rPr>
        <w:t>m tutard</w:t>
      </w:r>
      <w:r w:rsidR="000E39A4">
        <w:rPr>
          <w:rFonts w:ascii="Times New Roman TUR" w:hAnsi="Times New Roman TUR" w:cs="Times New Roman TUR"/>
          <w:color w:val="000000"/>
        </w:rPr>
        <w:t>i</w:t>
      </w:r>
      <w:r>
        <w:rPr>
          <w:rFonts w:ascii="Times New Roman TUR" w:hAnsi="Times New Roman TUR" w:cs="Times New Roman TUR"/>
          <w:color w:val="000000"/>
        </w:rPr>
        <w:t>k</w:t>
      </w:r>
      <w:r w:rsidR="00411CE3">
        <w:rPr>
          <w:rFonts w:ascii="Times New Roman TUR" w:hAnsi="Times New Roman TUR" w:cs="Times New Roman TUR"/>
          <w:color w:val="000000"/>
        </w:rPr>
        <w:t>.</w:t>
      </w:r>
      <w:r>
        <w:rPr>
          <w:rFonts w:ascii="Times New Roman TUR" w:hAnsi="Times New Roman TUR" w:cs="Times New Roman TUR"/>
          <w:color w:val="000000"/>
        </w:rPr>
        <w:t xml:space="preserve"> </w:t>
      </w:r>
      <w:r w:rsidR="00411CE3">
        <w:rPr>
          <w:rFonts w:ascii="Times New Roman TUR" w:hAnsi="Times New Roman TUR" w:cs="Times New Roman TUR"/>
          <w:color w:val="000000"/>
        </w:rPr>
        <w:t>Faqat</w:t>
      </w:r>
      <w:r>
        <w:rPr>
          <w:rFonts w:ascii="Times New Roman TUR" w:hAnsi="Times New Roman TUR" w:cs="Times New Roman TUR"/>
          <w:color w:val="000000"/>
        </w:rPr>
        <w:t xml:space="preserve"> </w:t>
      </w:r>
      <w:r w:rsidR="000E39A4">
        <w:rPr>
          <w:rFonts w:ascii="Times New Roman TUR" w:hAnsi="Times New Roman TUR" w:cs="Times New Roman TUR"/>
          <w:color w:val="000000"/>
        </w:rPr>
        <w:t>xo</w:t>
      </w:r>
      <w:r>
        <w:rPr>
          <w:rFonts w:ascii="Times New Roman TUR" w:hAnsi="Times New Roman TUR" w:cs="Times New Roman TUR"/>
          <w:color w:val="000000"/>
        </w:rPr>
        <w:t xml:space="preserve">s </w:t>
      </w:r>
      <w:r w:rsidR="000E39A4">
        <w:rPr>
          <w:rFonts w:ascii="Times New Roman TUR" w:hAnsi="Times New Roman TUR" w:cs="Times New Roman TUR"/>
          <w:color w:val="000000"/>
        </w:rPr>
        <w:t>q</w:t>
      </w:r>
      <w:r>
        <w:rPr>
          <w:rFonts w:ascii="Times New Roman TUR" w:hAnsi="Times New Roman TUR" w:cs="Times New Roman TUR"/>
          <w:color w:val="000000"/>
        </w:rPr>
        <w:t>ard</w:t>
      </w:r>
      <w:r w:rsidR="000E39A4">
        <w:rPr>
          <w:rFonts w:ascii="Times New Roman TUR" w:hAnsi="Times New Roman TUR" w:cs="Times New Roman TUR"/>
          <w:color w:val="000000"/>
        </w:rPr>
        <w:t>osh</w:t>
      </w:r>
      <w:r>
        <w:rPr>
          <w:rFonts w:ascii="Times New Roman TUR" w:hAnsi="Times New Roman TUR" w:cs="Times New Roman TUR"/>
          <w:color w:val="000000"/>
        </w:rPr>
        <w:t>l</w:t>
      </w:r>
      <w:r w:rsidR="000E39A4">
        <w:rPr>
          <w:rFonts w:ascii="Times New Roman TUR" w:hAnsi="Times New Roman TUR" w:cs="Times New Roman TUR"/>
          <w:color w:val="000000"/>
        </w:rPr>
        <w:t>a</w:t>
      </w:r>
      <w:r>
        <w:rPr>
          <w:rFonts w:ascii="Times New Roman TUR" w:hAnsi="Times New Roman TUR" w:cs="Times New Roman TUR"/>
          <w:color w:val="000000"/>
        </w:rPr>
        <w:t>rim</w:t>
      </w:r>
      <w:r w:rsidR="000E39A4">
        <w:rPr>
          <w:rFonts w:ascii="Times New Roman TUR" w:hAnsi="Times New Roman TUR" w:cs="Times New Roman TUR"/>
          <w:color w:val="000000"/>
        </w:rPr>
        <w:t>ga</w:t>
      </w:r>
      <w:r>
        <w:rPr>
          <w:rFonts w:ascii="Times New Roman TUR" w:hAnsi="Times New Roman TUR" w:cs="Times New Roman TUR"/>
          <w:color w:val="000000"/>
        </w:rPr>
        <w:t xml:space="preserve"> ma</w:t>
      </w:r>
      <w:r w:rsidR="000E39A4">
        <w:rPr>
          <w:rFonts w:ascii="Times New Roman TUR" w:hAnsi="Times New Roman TUR" w:cs="Times New Roman TUR"/>
          <w:color w:val="000000"/>
        </w:rPr>
        <w:t>x</w:t>
      </w:r>
      <w:r>
        <w:rPr>
          <w:rFonts w:ascii="Times New Roman TUR" w:hAnsi="Times New Roman TUR" w:cs="Times New Roman TUR"/>
          <w:color w:val="000000"/>
        </w:rPr>
        <w:t>sus</w:t>
      </w:r>
      <w:r w:rsidR="000E39A4">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0E39A4">
        <w:rPr>
          <w:rFonts w:ascii="Times New Roman TUR" w:hAnsi="Times New Roman TUR" w:cs="Times New Roman TUR"/>
          <w:color w:val="000000"/>
        </w:rPr>
        <w:t>M</w:t>
      </w:r>
      <w:r>
        <w:rPr>
          <w:rFonts w:ascii="Times New Roman TUR" w:hAnsi="Times New Roman TUR" w:cs="Times New Roman TUR"/>
          <w:color w:val="000000"/>
        </w:rPr>
        <w:t>en v</w:t>
      </w:r>
      <w:r w:rsidR="000E39A4">
        <w:rPr>
          <w:rFonts w:ascii="Times New Roman TUR" w:hAnsi="Times New Roman TUR" w:cs="Times New Roman TUR"/>
          <w:color w:val="000000"/>
        </w:rPr>
        <w:t>a</w:t>
      </w:r>
      <w:r>
        <w:rPr>
          <w:rFonts w:ascii="Times New Roman TUR" w:hAnsi="Times New Roman TUR" w:cs="Times New Roman TUR"/>
          <w:color w:val="000000"/>
        </w:rPr>
        <w:t>f</w:t>
      </w:r>
      <w:r w:rsidR="000E39A4">
        <w:rPr>
          <w:rFonts w:ascii="Times New Roman TUR" w:hAnsi="Times New Roman TUR" w:cs="Times New Roman TUR"/>
          <w:color w:val="000000"/>
        </w:rPr>
        <w:t>o</w:t>
      </w:r>
      <w:r>
        <w:rPr>
          <w:rFonts w:ascii="Times New Roman TUR" w:hAnsi="Times New Roman TUR" w:cs="Times New Roman TUR"/>
          <w:color w:val="000000"/>
        </w:rPr>
        <w:t xml:space="preserve">t </w:t>
      </w:r>
      <w:r w:rsidR="000E39A4">
        <w:rPr>
          <w:rFonts w:ascii="Times New Roman TUR" w:hAnsi="Times New Roman TUR" w:cs="Times New Roman TUR"/>
          <w:color w:val="000000"/>
        </w:rPr>
        <w:t>qilganda</w:t>
      </w:r>
      <w:r>
        <w:rPr>
          <w:rFonts w:ascii="Times New Roman TUR" w:hAnsi="Times New Roman TUR" w:cs="Times New Roman TUR"/>
          <w:color w:val="000000"/>
        </w:rPr>
        <w:t xml:space="preserve">n </w:t>
      </w:r>
      <w:r w:rsidR="00DD3480">
        <w:rPr>
          <w:rFonts w:ascii="Times New Roman TUR" w:hAnsi="Times New Roman TUR" w:cs="Times New Roman TUR"/>
          <w:color w:val="000000"/>
        </w:rPr>
        <w:t>keyin</w:t>
      </w:r>
      <w:r>
        <w:rPr>
          <w:rFonts w:ascii="Times New Roman TUR" w:hAnsi="Times New Roman TUR" w:cs="Times New Roman TUR"/>
          <w:color w:val="000000"/>
        </w:rPr>
        <w:t xml:space="preserve"> n</w:t>
      </w:r>
      <w:r w:rsidR="000E39A4">
        <w:rPr>
          <w:rFonts w:ascii="Times New Roman TUR" w:hAnsi="Times New Roman TUR" w:cs="Times New Roman TUR"/>
          <w:color w:val="000000"/>
        </w:rPr>
        <w:t>ash</w:t>
      </w:r>
      <w:r>
        <w:rPr>
          <w:rFonts w:ascii="Times New Roman TUR" w:hAnsi="Times New Roman TUR" w:cs="Times New Roman TUR"/>
          <w:color w:val="000000"/>
        </w:rPr>
        <w:t>r</w:t>
      </w:r>
      <w:r w:rsidR="000E39A4">
        <w:rPr>
          <w:rFonts w:ascii="Times New Roman TUR" w:hAnsi="Times New Roman TUR" w:cs="Times New Roman TUR"/>
          <w:color w:val="000000"/>
        </w:rPr>
        <w:t xml:space="preserve"> qilin</w:t>
      </w:r>
      <w:r>
        <w:rPr>
          <w:rFonts w:ascii="Times New Roman TUR" w:hAnsi="Times New Roman TUR" w:cs="Times New Roman TUR"/>
          <w:color w:val="000000"/>
        </w:rPr>
        <w:t>sin de</w:t>
      </w:r>
      <w:r w:rsidR="000E39A4">
        <w:rPr>
          <w:rFonts w:ascii="Times New Roman TUR" w:hAnsi="Times New Roman TUR" w:cs="Times New Roman TUR"/>
          <w:color w:val="000000"/>
        </w:rPr>
        <w:t>gand</w:t>
      </w:r>
      <w:r>
        <w:rPr>
          <w:rFonts w:ascii="Times New Roman TUR" w:hAnsi="Times New Roman TUR" w:cs="Times New Roman TUR"/>
          <w:color w:val="000000"/>
        </w:rPr>
        <w:t>im. Fa</w:t>
      </w:r>
      <w:r w:rsidR="000E39A4">
        <w:rPr>
          <w:rFonts w:ascii="Times New Roman TUR" w:hAnsi="Times New Roman TUR" w:cs="Times New Roman TUR"/>
          <w:color w:val="000000"/>
        </w:rPr>
        <w:t>q</w:t>
      </w:r>
      <w:r>
        <w:rPr>
          <w:rFonts w:ascii="Times New Roman TUR" w:hAnsi="Times New Roman TUR" w:cs="Times New Roman TUR"/>
          <w:color w:val="000000"/>
        </w:rPr>
        <w:t>at z</w:t>
      </w:r>
      <w:r w:rsidR="000E39A4">
        <w:rPr>
          <w:rFonts w:ascii="Times New Roman TUR" w:hAnsi="Times New Roman TUR" w:cs="Times New Roman TUR"/>
          <w:color w:val="000000"/>
        </w:rPr>
        <w:t>o</w:t>
      </w:r>
      <w:r>
        <w:rPr>
          <w:rFonts w:ascii="Times New Roman TUR" w:hAnsi="Times New Roman TUR" w:cs="Times New Roman TUR"/>
          <w:color w:val="000000"/>
        </w:rPr>
        <w:t>b</w:t>
      </w:r>
      <w:r w:rsidR="000E39A4">
        <w:rPr>
          <w:rFonts w:ascii="Times New Roman TUR" w:hAnsi="Times New Roman TUR" w:cs="Times New Roman TUR"/>
          <w:color w:val="000000"/>
        </w:rPr>
        <w:t>i</w:t>
      </w:r>
      <w:r>
        <w:rPr>
          <w:rFonts w:ascii="Times New Roman TUR" w:hAnsi="Times New Roman TUR" w:cs="Times New Roman TUR"/>
          <w:color w:val="000000"/>
        </w:rPr>
        <w:t xml:space="preserve">ta </w:t>
      </w:r>
      <w:r w:rsidR="000E39A4">
        <w:rPr>
          <w:rFonts w:ascii="Times New Roman TUR" w:hAnsi="Times New Roman TUR" w:cs="Times New Roman TUR"/>
          <w:color w:val="000000"/>
        </w:rPr>
        <w:t>k</w:t>
      </w:r>
      <w:r>
        <w:rPr>
          <w:rFonts w:ascii="Times New Roman TUR" w:hAnsi="Times New Roman TUR" w:cs="Times New Roman TUR"/>
          <w:color w:val="000000"/>
        </w:rPr>
        <w:t>eldi, adliy</w:t>
      </w:r>
      <w:r w:rsidR="000E39A4">
        <w:rPr>
          <w:rFonts w:ascii="Times New Roman TUR" w:hAnsi="Times New Roman TUR" w:cs="Times New Roman TUR"/>
          <w:color w:val="000000"/>
        </w:rPr>
        <w:t>a</w:t>
      </w:r>
      <w:r>
        <w:rPr>
          <w:rFonts w:ascii="Times New Roman TUR" w:hAnsi="Times New Roman TUR" w:cs="Times New Roman TUR"/>
          <w:color w:val="000000"/>
        </w:rPr>
        <w:t xml:space="preserve"> h</w:t>
      </w:r>
      <w:r w:rsidR="000E39A4">
        <w:rPr>
          <w:rFonts w:ascii="Times New Roman TUR" w:hAnsi="Times New Roman TUR" w:cs="Times New Roman TUR"/>
          <w:color w:val="000000"/>
        </w:rPr>
        <w:t>i</w:t>
      </w:r>
      <w:r>
        <w:rPr>
          <w:rFonts w:ascii="Times New Roman TUR" w:hAnsi="Times New Roman TUR" w:cs="Times New Roman TUR"/>
          <w:color w:val="000000"/>
        </w:rPr>
        <w:t>s</w:t>
      </w:r>
      <w:r w:rsidR="000E39A4">
        <w:rPr>
          <w:rFonts w:ascii="Times New Roman TUR" w:hAnsi="Times New Roman TUR" w:cs="Times New Roman TUR"/>
          <w:color w:val="000000"/>
        </w:rPr>
        <w:t>o</w:t>
      </w:r>
      <w:r>
        <w:rPr>
          <w:rFonts w:ascii="Times New Roman TUR" w:hAnsi="Times New Roman TUR" w:cs="Times New Roman TUR"/>
          <w:color w:val="000000"/>
        </w:rPr>
        <w:t>b</w:t>
      </w:r>
      <w:r w:rsidR="000E39A4">
        <w:rPr>
          <w:rFonts w:ascii="Times New Roman TUR" w:hAnsi="Times New Roman TUR" w:cs="Times New Roman TUR"/>
          <w:color w:val="000000"/>
        </w:rPr>
        <w:t>ig</w:t>
      </w:r>
      <w:r>
        <w:rPr>
          <w:rFonts w:ascii="Times New Roman TUR" w:hAnsi="Times New Roman TUR" w:cs="Times New Roman TUR"/>
          <w:color w:val="000000"/>
        </w:rPr>
        <w:t xml:space="preserve">a </w:t>
      </w:r>
      <w:r w:rsidR="000E39A4">
        <w:rPr>
          <w:rFonts w:ascii="Times New Roman TUR" w:hAnsi="Times New Roman TUR" w:cs="Times New Roman TUR"/>
          <w:color w:val="000000"/>
        </w:rPr>
        <w:t>uni</w:t>
      </w:r>
      <w:r>
        <w:rPr>
          <w:rFonts w:ascii="Times New Roman TUR" w:hAnsi="Times New Roman TUR" w:cs="Times New Roman TUR"/>
          <w:color w:val="000000"/>
        </w:rPr>
        <w:t xml:space="preserve"> </w:t>
      </w:r>
      <w:r w:rsidR="00411CE3">
        <w:rPr>
          <w:rFonts w:ascii="Times New Roman TUR" w:hAnsi="Times New Roman TUR" w:cs="Times New Roman TUR"/>
          <w:color w:val="000000"/>
        </w:rPr>
        <w:t>yashirgan</w:t>
      </w:r>
      <w:r>
        <w:rPr>
          <w:rFonts w:ascii="Times New Roman TUR" w:hAnsi="Times New Roman TUR" w:cs="Times New Roman TUR"/>
          <w:color w:val="000000"/>
        </w:rPr>
        <w:t xml:space="preserve"> yer</w:t>
      </w:r>
      <w:r w:rsidR="00411CE3">
        <w:rPr>
          <w:rFonts w:ascii="Times New Roman TUR" w:hAnsi="Times New Roman TUR" w:cs="Times New Roman TUR"/>
          <w:color w:val="000000"/>
        </w:rPr>
        <w:t>imiz</w:t>
      </w:r>
      <w:r>
        <w:rPr>
          <w:rFonts w:ascii="Times New Roman TUR" w:hAnsi="Times New Roman TUR" w:cs="Times New Roman TUR"/>
          <w:color w:val="000000"/>
        </w:rPr>
        <w:t>d</w:t>
      </w:r>
      <w:r w:rsidR="000E39A4">
        <w:rPr>
          <w:rFonts w:ascii="Times New Roman TUR" w:hAnsi="Times New Roman TUR" w:cs="Times New Roman TUR"/>
          <w:color w:val="000000"/>
        </w:rPr>
        <w:t>a</w:t>
      </w:r>
      <w:r>
        <w:rPr>
          <w:rFonts w:ascii="Times New Roman TUR" w:hAnsi="Times New Roman TUR" w:cs="Times New Roman TUR"/>
          <w:color w:val="000000"/>
        </w:rPr>
        <w:t xml:space="preserve">n </w:t>
      </w:r>
      <w:r w:rsidR="000E39A4">
        <w:rPr>
          <w:rFonts w:ascii="Times New Roman TUR" w:hAnsi="Times New Roman TUR" w:cs="Times New Roman TUR"/>
          <w:color w:val="000000"/>
        </w:rPr>
        <w:t>chiq</w:t>
      </w:r>
      <w:r>
        <w:rPr>
          <w:rFonts w:ascii="Times New Roman TUR" w:hAnsi="Times New Roman TUR" w:cs="Times New Roman TUR"/>
          <w:color w:val="000000"/>
        </w:rPr>
        <w:t>ard</w:t>
      </w:r>
      <w:r w:rsidR="000E39A4">
        <w:rPr>
          <w:rFonts w:ascii="Times New Roman TUR" w:hAnsi="Times New Roman TUR" w:cs="Times New Roman TUR"/>
          <w:color w:val="000000"/>
        </w:rPr>
        <w:t>i</w:t>
      </w:r>
      <w:r>
        <w:rPr>
          <w:rFonts w:ascii="Times New Roman TUR" w:hAnsi="Times New Roman TUR" w:cs="Times New Roman TUR"/>
          <w:color w:val="000000"/>
        </w:rPr>
        <w:t xml:space="preserve">lar. </w:t>
      </w:r>
      <w:r w:rsidR="000E39A4">
        <w:rPr>
          <w:rFonts w:ascii="Times New Roman TUR" w:hAnsi="Times New Roman TUR" w:cs="Times New Roman TUR"/>
          <w:color w:val="000000"/>
        </w:rPr>
        <w:t>Ikki</w:t>
      </w:r>
      <w:r>
        <w:rPr>
          <w:rFonts w:ascii="Times New Roman TUR" w:hAnsi="Times New Roman TUR" w:cs="Times New Roman TUR"/>
          <w:color w:val="000000"/>
        </w:rPr>
        <w:t xml:space="preserve"> </w:t>
      </w:r>
      <w:r w:rsidR="000E39A4">
        <w:rPr>
          <w:rFonts w:ascii="Times New Roman TUR" w:hAnsi="Times New Roman TUR" w:cs="Times New Roman TUR"/>
          <w:color w:val="000000"/>
        </w:rPr>
        <w:t>yil</w:t>
      </w:r>
      <w:r>
        <w:rPr>
          <w:rFonts w:ascii="Times New Roman TUR" w:hAnsi="Times New Roman TUR" w:cs="Times New Roman TUR"/>
          <w:color w:val="000000"/>
        </w:rPr>
        <w:t xml:space="preserve"> </w:t>
      </w:r>
      <w:r w:rsidR="000E39A4">
        <w:rPr>
          <w:rFonts w:ascii="Times New Roman TUR" w:hAnsi="Times New Roman TUR" w:cs="Times New Roman TUR"/>
          <w:color w:val="000000"/>
        </w:rPr>
        <w:t>q</w:t>
      </w:r>
      <w:r w:rsidR="00317151">
        <w:rPr>
          <w:rFonts w:ascii="Times New Roman TUR" w:hAnsi="Times New Roman TUR" w:cs="Times New Roman TUR"/>
          <w:color w:val="000000"/>
        </w:rPr>
        <w:t>o‘</w:t>
      </w:r>
      <w:r w:rsidR="000E39A4">
        <w:rPr>
          <w:rFonts w:ascii="Times New Roman TUR" w:hAnsi="Times New Roman TUR" w:cs="Times New Roman TUR"/>
          <w:color w:val="000000"/>
        </w:rPr>
        <w:t>llarida</w:t>
      </w:r>
      <w:r>
        <w:rPr>
          <w:rFonts w:ascii="Times New Roman TUR" w:hAnsi="Times New Roman TUR" w:cs="Times New Roman TUR"/>
          <w:color w:val="000000"/>
        </w:rPr>
        <w:t xml:space="preserve"> </w:t>
      </w:r>
      <w:r w:rsidR="000E39A4">
        <w:rPr>
          <w:rFonts w:ascii="Times New Roman TUR" w:hAnsi="Times New Roman TUR" w:cs="Times New Roman TUR"/>
          <w:color w:val="000000"/>
        </w:rPr>
        <w:t>qo</w:t>
      </w:r>
      <w:r>
        <w:rPr>
          <w:rFonts w:ascii="Times New Roman TUR" w:hAnsi="Times New Roman TUR" w:cs="Times New Roman TUR"/>
          <w:color w:val="000000"/>
        </w:rPr>
        <w:t>ld</w:t>
      </w:r>
      <w:r w:rsidR="000E39A4">
        <w:rPr>
          <w:rFonts w:ascii="Times New Roman TUR" w:hAnsi="Times New Roman TUR" w:cs="Times New Roman TUR"/>
          <w:color w:val="000000"/>
        </w:rPr>
        <w:t>i</w:t>
      </w:r>
      <w:r>
        <w:rPr>
          <w:rFonts w:ascii="Times New Roman TUR" w:hAnsi="Times New Roman TUR" w:cs="Times New Roman TUR"/>
          <w:color w:val="000000"/>
        </w:rPr>
        <w:t xml:space="preserve">. </w:t>
      </w:r>
      <w:r w:rsidR="000E39A4">
        <w:rPr>
          <w:rFonts w:ascii="Times New Roman TUR" w:hAnsi="Times New Roman TUR" w:cs="Times New Roman TUR"/>
          <w:color w:val="000000"/>
        </w:rPr>
        <w:t>Uch</w:t>
      </w:r>
      <w:r>
        <w:rPr>
          <w:rFonts w:ascii="Times New Roman TUR" w:hAnsi="Times New Roman TUR" w:cs="Times New Roman TUR"/>
          <w:color w:val="000000"/>
        </w:rPr>
        <w:t xml:space="preserve"> mahk</w:t>
      </w:r>
      <w:r w:rsidR="000E39A4">
        <w:rPr>
          <w:rFonts w:ascii="Times New Roman TUR" w:hAnsi="Times New Roman TUR" w:cs="Times New Roman TUR"/>
          <w:color w:val="000000"/>
        </w:rPr>
        <w:t>a</w:t>
      </w:r>
      <w:r>
        <w:rPr>
          <w:rFonts w:ascii="Times New Roman TUR" w:hAnsi="Times New Roman TUR" w:cs="Times New Roman TUR"/>
          <w:color w:val="000000"/>
        </w:rPr>
        <w:t>m</w:t>
      </w:r>
      <w:r w:rsidR="000E39A4">
        <w:rPr>
          <w:rFonts w:ascii="Times New Roman TUR" w:hAnsi="Times New Roman TUR" w:cs="Times New Roman TUR"/>
          <w:color w:val="000000"/>
        </w:rPr>
        <w:t>a</w:t>
      </w:r>
      <w:r>
        <w:rPr>
          <w:rFonts w:ascii="Times New Roman TUR" w:hAnsi="Times New Roman TUR" w:cs="Times New Roman TUR"/>
          <w:color w:val="000000"/>
        </w:rPr>
        <w:t xml:space="preserve"> t</w:t>
      </w:r>
      <w:r w:rsidR="000E39A4">
        <w:rPr>
          <w:rFonts w:ascii="Times New Roman TUR" w:hAnsi="Times New Roman TUR" w:cs="Times New Roman TUR"/>
          <w:color w:val="000000"/>
        </w:rPr>
        <w:t>a</w:t>
      </w:r>
      <w:r>
        <w:rPr>
          <w:rFonts w:ascii="Times New Roman TUR" w:hAnsi="Times New Roman TUR" w:cs="Times New Roman TUR"/>
          <w:color w:val="000000"/>
        </w:rPr>
        <w:t>d</w:t>
      </w:r>
      <w:r w:rsidR="000E39A4">
        <w:rPr>
          <w:rFonts w:ascii="Times New Roman TUR" w:hAnsi="Times New Roman TUR" w:cs="Times New Roman TUR"/>
          <w:color w:val="000000"/>
        </w:rPr>
        <w:t>q</w:t>
      </w:r>
      <w:r>
        <w:rPr>
          <w:rFonts w:ascii="Times New Roman TUR" w:hAnsi="Times New Roman TUR" w:cs="Times New Roman TUR"/>
          <w:color w:val="000000"/>
        </w:rPr>
        <w:t>i</w:t>
      </w:r>
      <w:r w:rsidR="000E39A4">
        <w:rPr>
          <w:rFonts w:ascii="Times New Roman TUR" w:hAnsi="Times New Roman TUR" w:cs="Times New Roman TUR"/>
          <w:color w:val="000000"/>
        </w:rPr>
        <w:t>q</w:t>
      </w:r>
      <w:r>
        <w:rPr>
          <w:rFonts w:ascii="Times New Roman TUR" w:hAnsi="Times New Roman TUR" w:cs="Times New Roman TUR"/>
          <w:color w:val="000000"/>
        </w:rPr>
        <w:t>id</w:t>
      </w:r>
      <w:r w:rsidR="000E39A4">
        <w:rPr>
          <w:rFonts w:ascii="Times New Roman TUR" w:hAnsi="Times New Roman TUR" w:cs="Times New Roman TUR"/>
          <w:color w:val="000000"/>
        </w:rPr>
        <w:t>a</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0E39A4">
        <w:rPr>
          <w:rFonts w:ascii="Times New Roman TUR" w:hAnsi="Times New Roman TUR" w:cs="Times New Roman TUR"/>
          <w:color w:val="000000"/>
        </w:rPr>
        <w:t>g</w:t>
      </w:r>
      <w:r>
        <w:rPr>
          <w:rFonts w:ascii="Times New Roman TUR" w:hAnsi="Times New Roman TUR" w:cs="Times New Roman TUR"/>
          <w:color w:val="000000"/>
        </w:rPr>
        <w:t xml:space="preserve"> </w:t>
      </w:r>
      <w:r w:rsidR="000E39A4">
        <w:rPr>
          <w:rFonts w:ascii="Times New Roman TUR" w:hAnsi="Times New Roman TUR" w:cs="Times New Roman TUR"/>
          <w:color w:val="000000"/>
        </w:rPr>
        <w:t>qaytarib beril</w:t>
      </w:r>
      <w:r>
        <w:rPr>
          <w:rFonts w:ascii="Times New Roman TUR" w:hAnsi="Times New Roman TUR" w:cs="Times New Roman TUR"/>
          <w:color w:val="000000"/>
        </w:rPr>
        <w:t>di. Biz</w:t>
      </w:r>
      <w:r w:rsidR="000E39A4">
        <w:rPr>
          <w:rFonts w:ascii="Times New Roman TUR" w:hAnsi="Times New Roman TUR" w:cs="Times New Roman TUR"/>
          <w:color w:val="000000"/>
        </w:rPr>
        <w:t>ga</w:t>
      </w:r>
      <w:r>
        <w:rPr>
          <w:rFonts w:ascii="Times New Roman TUR" w:hAnsi="Times New Roman TUR" w:cs="Times New Roman TUR"/>
          <w:color w:val="000000"/>
        </w:rPr>
        <w:t xml:space="preserve"> mu</w:t>
      </w:r>
      <w:r w:rsidR="000E39A4">
        <w:rPr>
          <w:rFonts w:ascii="Times New Roman TUR" w:hAnsi="Times New Roman TUR" w:cs="Times New Roman TUR"/>
          <w:color w:val="000000"/>
        </w:rPr>
        <w:t>xo</w:t>
      </w:r>
      <w:r>
        <w:rPr>
          <w:rFonts w:ascii="Times New Roman TUR" w:hAnsi="Times New Roman TUR" w:cs="Times New Roman TUR"/>
          <w:color w:val="000000"/>
        </w:rPr>
        <w:t xml:space="preserve">lif </w:t>
      </w:r>
      <w:r w:rsidR="00317151">
        <w:rPr>
          <w:rFonts w:ascii="Times New Roman TUR" w:hAnsi="Times New Roman TUR" w:cs="Times New Roman TUR"/>
          <w:color w:val="000000"/>
        </w:rPr>
        <w:t>g‘</w:t>
      </w:r>
      <w:r w:rsidR="000E39A4">
        <w:rPr>
          <w:rFonts w:ascii="Times New Roman TUR" w:hAnsi="Times New Roman TUR" w:cs="Times New Roman TUR"/>
          <w:color w:val="000000"/>
        </w:rPr>
        <w:t>o</w:t>
      </w:r>
      <w:r>
        <w:rPr>
          <w:rFonts w:ascii="Times New Roman TUR" w:hAnsi="Times New Roman TUR" w:cs="Times New Roman TUR"/>
          <w:color w:val="000000"/>
        </w:rPr>
        <w:t>y</w:t>
      </w:r>
      <w:r w:rsidR="000E39A4">
        <w:rPr>
          <w:rFonts w:ascii="Times New Roman TUR" w:hAnsi="Times New Roman TUR" w:cs="Times New Roman TUR"/>
          <w:color w:val="000000"/>
        </w:rPr>
        <w:t>a</w:t>
      </w:r>
      <w:r>
        <w:rPr>
          <w:rFonts w:ascii="Times New Roman TUR" w:hAnsi="Times New Roman TUR" w:cs="Times New Roman TUR"/>
          <w:color w:val="000000"/>
        </w:rPr>
        <w:t>t n</w:t>
      </w:r>
      <w:r w:rsidR="000E39A4">
        <w:rPr>
          <w:rFonts w:ascii="Times New Roman TUR" w:hAnsi="Times New Roman TUR" w:cs="Times New Roman TUR"/>
          <w:color w:val="000000"/>
        </w:rPr>
        <w:t>o</w:t>
      </w:r>
      <w:r>
        <w:rPr>
          <w:rFonts w:ascii="Times New Roman TUR" w:hAnsi="Times New Roman TUR" w:cs="Times New Roman TUR"/>
          <w:color w:val="000000"/>
        </w:rPr>
        <w:t>mahr</w:t>
      </w:r>
      <w:r w:rsidR="000E39A4">
        <w:rPr>
          <w:rFonts w:ascii="Times New Roman TUR" w:hAnsi="Times New Roman TUR" w:cs="Times New Roman TUR"/>
          <w:color w:val="000000"/>
        </w:rPr>
        <w:t>a</w:t>
      </w:r>
      <w:r>
        <w:rPr>
          <w:rFonts w:ascii="Times New Roman TUR" w:hAnsi="Times New Roman TUR" w:cs="Times New Roman TUR"/>
          <w:color w:val="000000"/>
        </w:rPr>
        <w:t>ml</w:t>
      </w:r>
      <w:r w:rsidR="000E39A4">
        <w:rPr>
          <w:rFonts w:ascii="Times New Roman TUR" w:hAnsi="Times New Roman TUR" w:cs="Times New Roman TUR"/>
          <w:color w:val="000000"/>
        </w:rPr>
        <w:t>a</w:t>
      </w:r>
      <w:r>
        <w:rPr>
          <w:rFonts w:ascii="Times New Roman TUR" w:hAnsi="Times New Roman TUR" w:cs="Times New Roman TUR"/>
          <w:color w:val="000000"/>
        </w:rPr>
        <w:t xml:space="preserve">r </w:t>
      </w:r>
      <w:r w:rsidR="000E39A4">
        <w:rPr>
          <w:rFonts w:ascii="Times New Roman TUR" w:hAnsi="Times New Roman TUR" w:cs="Times New Roman TUR"/>
          <w:color w:val="000000"/>
        </w:rPr>
        <w:t>ham</w:t>
      </w:r>
      <w:r>
        <w:rPr>
          <w:rFonts w:ascii="Times New Roman TUR" w:hAnsi="Times New Roman TUR" w:cs="Times New Roman TUR"/>
          <w:color w:val="000000"/>
        </w:rPr>
        <w:t xml:space="preserve"> b</w:t>
      </w:r>
      <w:r w:rsidR="000E39A4">
        <w:rPr>
          <w:rFonts w:ascii="Times New Roman TUR" w:hAnsi="Times New Roman TUR" w:cs="Times New Roman TUR"/>
          <w:color w:val="000000"/>
        </w:rPr>
        <w:t>a</w:t>
      </w:r>
      <w:r>
        <w:rPr>
          <w:rFonts w:ascii="Times New Roman TUR" w:hAnsi="Times New Roman TUR" w:cs="Times New Roman TUR"/>
          <w:color w:val="000000"/>
        </w:rPr>
        <w:t>r</w:t>
      </w:r>
      <w:r w:rsidR="000E39A4">
        <w:rPr>
          <w:rFonts w:ascii="Times New Roman TUR" w:hAnsi="Times New Roman TUR" w:cs="Times New Roman TUR"/>
          <w:color w:val="000000"/>
        </w:rPr>
        <w:t>o</w:t>
      </w:r>
      <w:r>
        <w:rPr>
          <w:rFonts w:ascii="Times New Roman TUR" w:hAnsi="Times New Roman TUR" w:cs="Times New Roman TUR"/>
          <w:color w:val="000000"/>
        </w:rPr>
        <w:t>b</w:t>
      </w:r>
      <w:r w:rsidR="000E39A4">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0E39A4">
        <w:rPr>
          <w:rFonts w:ascii="Times New Roman TUR" w:hAnsi="Times New Roman TUR" w:cs="Times New Roman TUR"/>
          <w:color w:val="000000"/>
        </w:rPr>
        <w:t>qi</w:t>
      </w:r>
      <w:r>
        <w:rPr>
          <w:rFonts w:ascii="Times New Roman TUR" w:hAnsi="Times New Roman TUR" w:cs="Times New Roman TUR"/>
          <w:color w:val="000000"/>
        </w:rPr>
        <w:t>d</w:t>
      </w:r>
      <w:r w:rsidR="000E39A4">
        <w:rPr>
          <w:rFonts w:ascii="Times New Roman TUR" w:hAnsi="Times New Roman TUR" w:cs="Times New Roman TUR"/>
          <w:color w:val="000000"/>
        </w:rPr>
        <w:t>i</w:t>
      </w:r>
      <w:r>
        <w:rPr>
          <w:rFonts w:ascii="Times New Roman TUR" w:hAnsi="Times New Roman TUR" w:cs="Times New Roman TUR"/>
          <w:color w:val="000000"/>
        </w:rPr>
        <w:t>lar. Biz</w:t>
      </w:r>
      <w:r w:rsidR="000E39A4">
        <w:rPr>
          <w:rFonts w:ascii="Times New Roman TUR" w:hAnsi="Times New Roman TUR" w:cs="Times New Roman TUR"/>
          <w:color w:val="000000"/>
        </w:rPr>
        <w:t>ga</w:t>
      </w:r>
      <w:r>
        <w:rPr>
          <w:rFonts w:ascii="Times New Roman TUR" w:hAnsi="Times New Roman TUR" w:cs="Times New Roman TUR"/>
          <w:color w:val="000000"/>
        </w:rPr>
        <w:t xml:space="preserve"> </w:t>
      </w:r>
      <w:r w:rsidR="000E39A4">
        <w:rPr>
          <w:rFonts w:ascii="Times New Roman TUR" w:hAnsi="Times New Roman TUR" w:cs="Times New Roman TUR"/>
          <w:color w:val="000000"/>
        </w:rPr>
        <w:t>juda</w:t>
      </w:r>
      <w:r>
        <w:rPr>
          <w:rFonts w:ascii="Times New Roman TUR" w:hAnsi="Times New Roman TUR" w:cs="Times New Roman TUR"/>
          <w:color w:val="000000"/>
        </w:rPr>
        <w:t xml:space="preserve"> </w:t>
      </w:r>
      <w:r w:rsidR="000E39A4">
        <w:rPr>
          <w:rFonts w:ascii="Times New Roman TUR" w:hAnsi="Times New Roman TUR" w:cs="Times New Roman TUR"/>
          <w:color w:val="000000"/>
        </w:rPr>
        <w:t>begona</w:t>
      </w:r>
      <w:r>
        <w:rPr>
          <w:rFonts w:ascii="Times New Roman TUR" w:hAnsi="Times New Roman TUR" w:cs="Times New Roman TUR"/>
          <w:color w:val="000000"/>
        </w:rPr>
        <w:t xml:space="preserve"> ins</w:t>
      </w:r>
      <w:r w:rsidR="000E39A4">
        <w:rPr>
          <w:rFonts w:ascii="Times New Roman TUR" w:hAnsi="Times New Roman TUR" w:cs="Times New Roman TUR"/>
          <w:color w:val="000000"/>
        </w:rPr>
        <w:t>o</w:t>
      </w:r>
      <w:r>
        <w:rPr>
          <w:rFonts w:ascii="Times New Roman TUR" w:hAnsi="Times New Roman TUR" w:cs="Times New Roman TUR"/>
          <w:color w:val="000000"/>
        </w:rPr>
        <w:t xml:space="preserve">nlar </w:t>
      </w:r>
      <w:r w:rsidR="000E39A4">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0E39A4">
        <w:rPr>
          <w:rFonts w:ascii="Times New Roman TUR" w:hAnsi="Times New Roman TUR" w:cs="Times New Roman TUR"/>
          <w:color w:val="000000"/>
        </w:rPr>
        <w:t>i</w:t>
      </w:r>
      <w:r>
        <w:rPr>
          <w:rFonts w:ascii="Times New Roman TUR" w:hAnsi="Times New Roman TUR" w:cs="Times New Roman TUR"/>
          <w:color w:val="000000"/>
        </w:rPr>
        <w:t>l</w:t>
      </w:r>
      <w:r w:rsidR="000E39A4">
        <w:rPr>
          <w:rFonts w:ascii="Times New Roman TUR" w:hAnsi="Times New Roman TUR" w:cs="Times New Roman TUR"/>
          <w:color w:val="000000"/>
        </w:rPr>
        <w:t>a</w:t>
      </w:r>
      <w:r>
        <w:rPr>
          <w:rFonts w:ascii="Times New Roman TUR" w:hAnsi="Times New Roman TUR" w:cs="Times New Roman TUR"/>
          <w:color w:val="000000"/>
        </w:rPr>
        <w:t>r. Bu i</w:t>
      </w:r>
      <w:r w:rsidR="000E39A4">
        <w:rPr>
          <w:rFonts w:ascii="Times New Roman TUR" w:hAnsi="Times New Roman TUR" w:cs="Times New Roman TUR"/>
          <w:color w:val="000000"/>
        </w:rPr>
        <w:t>k</w:t>
      </w:r>
      <w:r>
        <w:rPr>
          <w:rFonts w:ascii="Times New Roman TUR" w:hAnsi="Times New Roman TUR" w:cs="Times New Roman TUR"/>
          <w:color w:val="000000"/>
        </w:rPr>
        <w:t>ki d</w:t>
      </w:r>
      <w:r w:rsidR="000E39A4">
        <w:rPr>
          <w:rFonts w:ascii="Times New Roman TUR" w:hAnsi="Times New Roman TUR" w:cs="Times New Roman TUR"/>
          <w:color w:val="000000"/>
        </w:rPr>
        <w:t>a</w:t>
      </w:r>
      <w:r>
        <w:rPr>
          <w:rFonts w:ascii="Times New Roman TUR" w:hAnsi="Times New Roman TUR" w:cs="Times New Roman TUR"/>
          <w:color w:val="000000"/>
        </w:rPr>
        <w:t>fad</w:t>
      </w:r>
      <w:r w:rsidR="000E39A4">
        <w:rPr>
          <w:rFonts w:ascii="Times New Roman TUR" w:hAnsi="Times New Roman TUR" w:cs="Times New Roman TUR"/>
          <w:color w:val="000000"/>
        </w:rPr>
        <w:t>i</w:t>
      </w:r>
      <w:r>
        <w:rPr>
          <w:rFonts w:ascii="Times New Roman TUR" w:hAnsi="Times New Roman TUR" w:cs="Times New Roman TUR"/>
          <w:color w:val="000000"/>
        </w:rPr>
        <w:t xml:space="preserve">r </w:t>
      </w:r>
      <w:r w:rsidR="000E39A4">
        <w:rPr>
          <w:rFonts w:ascii="Times New Roman TUR" w:hAnsi="Times New Roman TUR" w:cs="Times New Roman TUR"/>
          <w:color w:val="000000"/>
        </w:rPr>
        <w:t>I</w:t>
      </w:r>
      <w:r>
        <w:rPr>
          <w:rFonts w:ascii="Times New Roman TUR" w:hAnsi="Times New Roman TUR" w:cs="Times New Roman TUR"/>
          <w:color w:val="000000"/>
        </w:rPr>
        <w:t>sparta adliy</w:t>
      </w:r>
      <w:r w:rsidR="000E39A4">
        <w:rPr>
          <w:rFonts w:ascii="Times New Roman TUR" w:hAnsi="Times New Roman TUR" w:cs="Times New Roman TUR"/>
          <w:color w:val="000000"/>
        </w:rPr>
        <w:t>a</w:t>
      </w:r>
      <w:r>
        <w:rPr>
          <w:rFonts w:ascii="Times New Roman TUR" w:hAnsi="Times New Roman TUR" w:cs="Times New Roman TUR"/>
          <w:color w:val="000000"/>
        </w:rPr>
        <w:t>sinin</w:t>
      </w:r>
      <w:r w:rsidR="000E39A4">
        <w:rPr>
          <w:rFonts w:ascii="Times New Roman TUR" w:hAnsi="Times New Roman TUR" w:cs="Times New Roman TUR"/>
          <w:color w:val="000000"/>
        </w:rPr>
        <w:t>g</w:t>
      </w:r>
      <w:r>
        <w:rPr>
          <w:rFonts w:ascii="Times New Roman TUR" w:hAnsi="Times New Roman TUR" w:cs="Times New Roman TUR"/>
          <w:color w:val="000000"/>
        </w:rPr>
        <w:t xml:space="preserve"> </w:t>
      </w:r>
      <w:r w:rsidR="000E39A4">
        <w:rPr>
          <w:rFonts w:ascii="Times New Roman TUR" w:hAnsi="Times New Roman TUR" w:cs="Times New Roman TUR"/>
          <w:color w:val="000000"/>
        </w:rPr>
        <w:t>q</w:t>
      </w:r>
      <w:r w:rsidR="00317151">
        <w:rPr>
          <w:rFonts w:ascii="Times New Roman TUR" w:hAnsi="Times New Roman TUR" w:cs="Times New Roman TUR"/>
          <w:color w:val="000000"/>
        </w:rPr>
        <w:t>o‘</w:t>
      </w:r>
      <w:r w:rsidR="000E39A4">
        <w:rPr>
          <w:rFonts w:ascii="Times New Roman TUR" w:hAnsi="Times New Roman TUR" w:cs="Times New Roman TUR"/>
          <w:color w:val="000000"/>
        </w:rPr>
        <w:t>liga</w:t>
      </w:r>
      <w:r>
        <w:rPr>
          <w:rFonts w:ascii="Times New Roman TUR" w:hAnsi="Times New Roman TUR" w:cs="Times New Roman TUR"/>
          <w:color w:val="000000"/>
        </w:rPr>
        <w:t xml:space="preserve"> b</w:t>
      </w:r>
      <w:r w:rsidR="000E39A4">
        <w:rPr>
          <w:rFonts w:ascii="Times New Roman TUR" w:hAnsi="Times New Roman TUR" w:cs="Times New Roman TUR"/>
          <w:color w:val="000000"/>
        </w:rPr>
        <w:t>oshq</w:t>
      </w:r>
      <w:r>
        <w:rPr>
          <w:rFonts w:ascii="Times New Roman TUR" w:hAnsi="Times New Roman TUR" w:cs="Times New Roman TUR"/>
          <w:color w:val="000000"/>
        </w:rPr>
        <w:t>a ris</w:t>
      </w:r>
      <w:r w:rsidR="000E39A4">
        <w:rPr>
          <w:rFonts w:ascii="Times New Roman TUR" w:hAnsi="Times New Roman TUR" w:cs="Times New Roman TUR"/>
          <w:color w:val="000000"/>
        </w:rPr>
        <w:t>o</w:t>
      </w:r>
      <w:r>
        <w:rPr>
          <w:rFonts w:ascii="Times New Roman TUR" w:hAnsi="Times New Roman TUR" w:cs="Times New Roman TUR"/>
          <w:color w:val="000000"/>
        </w:rPr>
        <w:t>l</w:t>
      </w:r>
      <w:r w:rsidR="000E39A4">
        <w:rPr>
          <w:rFonts w:ascii="Times New Roman TUR" w:hAnsi="Times New Roman TUR" w:cs="Times New Roman TUR"/>
          <w:color w:val="000000"/>
        </w:rPr>
        <w:t>a</w:t>
      </w:r>
      <w:r>
        <w:rPr>
          <w:rFonts w:ascii="Times New Roman TUR" w:hAnsi="Times New Roman TUR" w:cs="Times New Roman TUR"/>
          <w:color w:val="000000"/>
        </w:rPr>
        <w:t>l</w:t>
      </w:r>
      <w:r w:rsidR="000E39A4">
        <w:rPr>
          <w:rFonts w:ascii="Times New Roman TUR" w:hAnsi="Times New Roman TUR" w:cs="Times New Roman TUR"/>
          <w:color w:val="000000"/>
        </w:rPr>
        <w:t>a</w:t>
      </w:r>
      <w:r>
        <w:rPr>
          <w:rFonts w:ascii="Times New Roman TUR" w:hAnsi="Times New Roman TUR" w:cs="Times New Roman TUR"/>
          <w:color w:val="000000"/>
        </w:rPr>
        <w:t>r</w:t>
      </w:r>
      <w:r w:rsidR="000E39A4">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0E39A4">
        <w:rPr>
          <w:rFonts w:ascii="Times New Roman TUR" w:hAnsi="Times New Roman TUR" w:cs="Times New Roman TUR"/>
          <w:color w:val="000000"/>
        </w:rPr>
        <w:t>a</w:t>
      </w:r>
      <w:r>
        <w:rPr>
          <w:rFonts w:ascii="Times New Roman TUR" w:hAnsi="Times New Roman TUR" w:cs="Times New Roman TUR"/>
          <w:color w:val="000000"/>
        </w:rPr>
        <w:t>r</w:t>
      </w:r>
      <w:r w:rsidR="000E39A4">
        <w:rPr>
          <w:rFonts w:ascii="Times New Roman TUR" w:hAnsi="Times New Roman TUR" w:cs="Times New Roman TUR"/>
          <w:color w:val="000000"/>
        </w:rPr>
        <w:t>o</w:t>
      </w:r>
      <w:r>
        <w:rPr>
          <w:rFonts w:ascii="Times New Roman TUR" w:hAnsi="Times New Roman TUR" w:cs="Times New Roman TUR"/>
          <w:color w:val="000000"/>
        </w:rPr>
        <w:t>b</w:t>
      </w:r>
      <w:r w:rsidR="000E39A4">
        <w:rPr>
          <w:rFonts w:ascii="Times New Roman TUR" w:hAnsi="Times New Roman TUR" w:cs="Times New Roman TUR"/>
          <w:color w:val="000000"/>
        </w:rPr>
        <w:t>a</w:t>
      </w:r>
      <w:r>
        <w:rPr>
          <w:rFonts w:ascii="Times New Roman TUR" w:hAnsi="Times New Roman TUR" w:cs="Times New Roman TUR"/>
          <w:color w:val="000000"/>
        </w:rPr>
        <w:t xml:space="preserve">r </w:t>
      </w:r>
      <w:r w:rsidR="006146D6">
        <w:rPr>
          <w:rFonts w:ascii="Times New Roman TUR" w:hAnsi="Times New Roman TUR" w:cs="Times New Roman TUR"/>
          <w:color w:val="000000"/>
        </w:rPr>
        <w:t>k</w:t>
      </w:r>
      <w:r>
        <w:rPr>
          <w:rFonts w:ascii="Times New Roman TUR" w:hAnsi="Times New Roman TUR" w:cs="Times New Roman TUR"/>
          <w:color w:val="000000"/>
        </w:rPr>
        <w:t>ir</w:t>
      </w:r>
      <w:r w:rsidR="006146D6">
        <w:rPr>
          <w:rFonts w:ascii="Times New Roman TUR" w:hAnsi="Times New Roman TUR" w:cs="Times New Roman TUR"/>
          <w:color w:val="000000"/>
        </w:rPr>
        <w:t>gan</w:t>
      </w:r>
      <w:r w:rsidR="00DD3480">
        <w:rPr>
          <w:rFonts w:ascii="Times New Roman TUR" w:hAnsi="Times New Roman TUR" w:cs="Times New Roman TUR"/>
          <w:color w:val="000000"/>
        </w:rPr>
        <w:t>,</w:t>
      </w:r>
      <w:r>
        <w:rPr>
          <w:rFonts w:ascii="Times New Roman TUR" w:hAnsi="Times New Roman TUR" w:cs="Times New Roman TUR"/>
          <w:color w:val="000000"/>
        </w:rPr>
        <w:t xml:space="preserve"> h</w:t>
      </w:r>
      <w:r w:rsidR="006146D6">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6146D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6146D6">
        <w:rPr>
          <w:rFonts w:ascii="Times New Roman TUR" w:hAnsi="Times New Roman TUR" w:cs="Times New Roman TUR"/>
          <w:color w:val="000000"/>
        </w:rPr>
        <w:t>o</w:t>
      </w:r>
      <w:r>
        <w:rPr>
          <w:rFonts w:ascii="Times New Roman TUR" w:hAnsi="Times New Roman TUR" w:cs="Times New Roman TUR"/>
          <w:color w:val="000000"/>
        </w:rPr>
        <w:t xml:space="preserve">z </w:t>
      </w:r>
      <w:r w:rsidR="006146D6">
        <w:rPr>
          <w:rFonts w:ascii="Times New Roman TUR" w:hAnsi="Times New Roman TUR" w:cs="Times New Roman TUR"/>
          <w:color w:val="000000"/>
        </w:rPr>
        <w:t>qilinmasda</w:t>
      </w:r>
      <w:r>
        <w:rPr>
          <w:rFonts w:ascii="Times New Roman TUR" w:hAnsi="Times New Roman TUR" w:cs="Times New Roman TUR"/>
          <w:color w:val="000000"/>
        </w:rPr>
        <w:t xml:space="preserve">n </w:t>
      </w:r>
      <w:r w:rsidR="006146D6">
        <w:rPr>
          <w:rFonts w:ascii="Times New Roman TUR" w:hAnsi="Times New Roman TUR" w:cs="Times New Roman TUR"/>
          <w:color w:val="000000"/>
        </w:rPr>
        <w:t>qaytarib</w:t>
      </w:r>
      <w:r>
        <w:rPr>
          <w:rFonts w:ascii="Times New Roman TUR" w:hAnsi="Times New Roman TUR" w:cs="Times New Roman TUR"/>
          <w:color w:val="000000"/>
        </w:rPr>
        <w:t xml:space="preserve"> </w:t>
      </w:r>
      <w:r w:rsidR="006146D6">
        <w:rPr>
          <w:rFonts w:ascii="Times New Roman TUR" w:hAnsi="Times New Roman TUR" w:cs="Times New Roman TUR"/>
          <w:color w:val="000000"/>
        </w:rPr>
        <w:t>b</w:t>
      </w:r>
      <w:r>
        <w:rPr>
          <w:rFonts w:ascii="Times New Roman TUR" w:hAnsi="Times New Roman TUR" w:cs="Times New Roman TUR"/>
          <w:color w:val="000000"/>
        </w:rPr>
        <w:t>eril</w:t>
      </w:r>
      <w:r w:rsidR="006146D6">
        <w:rPr>
          <w:rFonts w:ascii="Times New Roman TUR" w:hAnsi="Times New Roman TUR" w:cs="Times New Roman TUR"/>
          <w:color w:val="000000"/>
        </w:rPr>
        <w:t>gan</w:t>
      </w:r>
      <w:r>
        <w:rPr>
          <w:rFonts w:ascii="Times New Roman TUR" w:hAnsi="Times New Roman TUR" w:cs="Times New Roman TUR"/>
          <w:color w:val="000000"/>
        </w:rPr>
        <w:t>.</w:t>
      </w:r>
    </w:p>
    <w:p w14:paraId="72B40F2A"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6146D6">
        <w:rPr>
          <w:rFonts w:ascii="Times New Roman TUR" w:hAnsi="Times New Roman TUR" w:cs="Times New Roman TUR"/>
          <w:color w:val="000000"/>
        </w:rPr>
        <w:t>o</w:t>
      </w:r>
      <w:r>
        <w:rPr>
          <w:rFonts w:ascii="Times New Roman TUR" w:hAnsi="Times New Roman TUR" w:cs="Times New Roman TUR"/>
          <w:color w:val="000000"/>
        </w:rPr>
        <w:t>d</w:t>
      </w:r>
      <w:r w:rsidR="006146D6">
        <w:rPr>
          <w:rFonts w:ascii="Times New Roman TUR" w:hAnsi="Times New Roman TUR" w:cs="Times New Roman TUR"/>
          <w:color w:val="000000"/>
        </w:rPr>
        <w:t>o</w:t>
      </w:r>
      <w:r>
        <w:rPr>
          <w:rFonts w:ascii="Times New Roman TUR" w:hAnsi="Times New Roman TUR" w:cs="Times New Roman TUR"/>
          <w:color w:val="000000"/>
        </w:rPr>
        <w:t>m</w:t>
      </w:r>
      <w:r w:rsidR="006146D6">
        <w:rPr>
          <w:rFonts w:ascii="Times New Roman TUR" w:hAnsi="Times New Roman TUR" w:cs="Times New Roman TUR"/>
          <w:color w:val="000000"/>
        </w:rPr>
        <w:t>iki</w:t>
      </w:r>
      <w:r>
        <w:rPr>
          <w:rFonts w:ascii="Times New Roman TUR" w:hAnsi="Times New Roman TUR" w:cs="Times New Roman TUR"/>
          <w:color w:val="000000"/>
        </w:rPr>
        <w:t xml:space="preserve"> umum</w:t>
      </w:r>
      <w:r w:rsidR="006146D6">
        <w:rPr>
          <w:rFonts w:ascii="Times New Roman TUR" w:hAnsi="Times New Roman TUR" w:cs="Times New Roman TUR"/>
          <w:color w:val="000000"/>
        </w:rPr>
        <w:t>ning</w:t>
      </w:r>
      <w:r>
        <w:rPr>
          <w:rFonts w:ascii="Times New Roman TUR" w:hAnsi="Times New Roman TUR" w:cs="Times New Roman TUR"/>
          <w:color w:val="000000"/>
        </w:rPr>
        <w:t xml:space="preserve"> nazar</w:t>
      </w:r>
      <w:r w:rsidR="006146D6">
        <w:rPr>
          <w:rFonts w:ascii="Times New Roman TUR" w:hAnsi="Times New Roman TUR" w:cs="Times New Roman TUR"/>
          <w:color w:val="000000"/>
        </w:rPr>
        <w:t>ig</w:t>
      </w:r>
      <w:r>
        <w:rPr>
          <w:rFonts w:ascii="Times New Roman TUR" w:hAnsi="Times New Roman TUR" w:cs="Times New Roman TUR"/>
          <w:color w:val="000000"/>
        </w:rPr>
        <w:t>a ist</w:t>
      </w:r>
      <w:r w:rsidR="006146D6">
        <w:rPr>
          <w:rFonts w:ascii="Times New Roman TUR" w:hAnsi="Times New Roman TUR" w:cs="Times New Roman TUR"/>
          <w:color w:val="000000"/>
        </w:rPr>
        <w:t>a</w:t>
      </w:r>
      <w:r>
        <w:rPr>
          <w:rFonts w:ascii="Times New Roman TUR" w:hAnsi="Times New Roman TUR" w:cs="Times New Roman TUR"/>
          <w:color w:val="000000"/>
        </w:rPr>
        <w:t>m</w:t>
      </w:r>
      <w:r w:rsidR="006146D6">
        <w:rPr>
          <w:rFonts w:ascii="Times New Roman TUR" w:hAnsi="Times New Roman TUR" w:cs="Times New Roman TUR"/>
          <w:color w:val="000000"/>
        </w:rPr>
        <w:t>agani</w:t>
      </w:r>
      <w:r>
        <w:rPr>
          <w:rFonts w:ascii="Times New Roman TUR" w:hAnsi="Times New Roman TUR" w:cs="Times New Roman TUR"/>
          <w:color w:val="000000"/>
        </w:rPr>
        <w:t>miz h</w:t>
      </w:r>
      <w:r w:rsidR="006146D6">
        <w:rPr>
          <w:rFonts w:ascii="Times New Roman TUR" w:hAnsi="Times New Roman TUR" w:cs="Times New Roman TUR"/>
          <w:color w:val="000000"/>
        </w:rPr>
        <w:t>o</w:t>
      </w:r>
      <w:r>
        <w:rPr>
          <w:rFonts w:ascii="Times New Roman TUR" w:hAnsi="Times New Roman TUR" w:cs="Times New Roman TUR"/>
          <w:color w:val="000000"/>
        </w:rPr>
        <w:t>ld</w:t>
      </w:r>
      <w:r w:rsidR="006146D6">
        <w:rPr>
          <w:rFonts w:ascii="Times New Roman TUR" w:hAnsi="Times New Roman TUR" w:cs="Times New Roman TUR"/>
          <w:color w:val="000000"/>
        </w:rPr>
        <w:t>a</w:t>
      </w:r>
      <w:r>
        <w:rPr>
          <w:rFonts w:ascii="Times New Roman TUR" w:hAnsi="Times New Roman TUR" w:cs="Times New Roman TUR"/>
          <w:color w:val="000000"/>
        </w:rPr>
        <w:t xml:space="preserve"> </w:t>
      </w:r>
      <w:r w:rsidR="006146D6">
        <w:rPr>
          <w:rFonts w:ascii="Times New Roman TUR" w:hAnsi="Times New Roman TUR" w:cs="Times New Roman TUR"/>
          <w:color w:val="000000"/>
        </w:rPr>
        <w:t>k</w:t>
      </w:r>
      <w:r w:rsidR="00317151">
        <w:rPr>
          <w:rFonts w:ascii="Times New Roman TUR" w:hAnsi="Times New Roman TUR" w:cs="Times New Roman TUR"/>
          <w:color w:val="000000"/>
        </w:rPr>
        <w:t>o‘</w:t>
      </w:r>
      <w:r w:rsidR="006146D6">
        <w:rPr>
          <w:rFonts w:ascii="Times New Roman TUR" w:hAnsi="Times New Roman TUR" w:cs="Times New Roman TUR"/>
          <w:color w:val="000000"/>
        </w:rPr>
        <w:t>rsatilgan</w:t>
      </w:r>
      <w:r>
        <w:rPr>
          <w:rFonts w:ascii="Times New Roman TUR" w:hAnsi="Times New Roman TUR" w:cs="Times New Roman TUR"/>
          <w:color w:val="000000"/>
        </w:rPr>
        <w:t xml:space="preserve"> v</w:t>
      </w:r>
      <w:r w:rsidR="006146D6">
        <w:rPr>
          <w:rFonts w:ascii="Times New Roman TUR" w:hAnsi="Times New Roman TUR" w:cs="Times New Roman TUR"/>
          <w:color w:val="000000"/>
        </w:rPr>
        <w:t>a</w:t>
      </w:r>
      <w:r>
        <w:rPr>
          <w:rFonts w:ascii="Times New Roman TUR" w:hAnsi="Times New Roman TUR" w:cs="Times New Roman TUR"/>
          <w:color w:val="000000"/>
        </w:rPr>
        <w:t xml:space="preserve"> m</w:t>
      </w:r>
      <w:r w:rsidR="006146D6">
        <w:rPr>
          <w:rFonts w:ascii="Times New Roman TUR" w:hAnsi="Times New Roman TUR" w:cs="Times New Roman TUR"/>
          <w:color w:val="000000"/>
        </w:rPr>
        <w:t>o</w:t>
      </w:r>
      <w:r>
        <w:rPr>
          <w:rFonts w:ascii="Times New Roman TUR" w:hAnsi="Times New Roman TUR" w:cs="Times New Roman TUR"/>
          <w:color w:val="000000"/>
        </w:rPr>
        <w:t>d</w:t>
      </w:r>
      <w:r w:rsidR="006146D6">
        <w:rPr>
          <w:rFonts w:ascii="Times New Roman TUR" w:hAnsi="Times New Roman TUR" w:cs="Times New Roman TUR"/>
          <w:color w:val="000000"/>
        </w:rPr>
        <w:t>o</w:t>
      </w:r>
      <w:r>
        <w:rPr>
          <w:rFonts w:ascii="Times New Roman TUR" w:hAnsi="Times New Roman TUR" w:cs="Times New Roman TUR"/>
          <w:color w:val="000000"/>
        </w:rPr>
        <w:t>m</w:t>
      </w:r>
      <w:r w:rsidR="006146D6">
        <w:rPr>
          <w:rFonts w:ascii="Times New Roman TUR" w:hAnsi="Times New Roman TUR" w:cs="Times New Roman TUR"/>
          <w:color w:val="000000"/>
        </w:rPr>
        <w:t>iki</w:t>
      </w:r>
      <w:r>
        <w:rPr>
          <w:rFonts w:ascii="Times New Roman TUR" w:hAnsi="Times New Roman TUR" w:cs="Times New Roman TUR"/>
          <w:color w:val="000000"/>
        </w:rPr>
        <w:t xml:space="preserve"> Ris</w:t>
      </w:r>
      <w:r w:rsidR="006146D6">
        <w:rPr>
          <w:rFonts w:ascii="Times New Roman TUR" w:hAnsi="Times New Roman TUR" w:cs="Times New Roman TUR"/>
          <w:color w:val="000000"/>
        </w:rPr>
        <w:t>o</w:t>
      </w:r>
      <w:r>
        <w:rPr>
          <w:rFonts w:ascii="Times New Roman TUR" w:hAnsi="Times New Roman TUR" w:cs="Times New Roman TUR"/>
          <w:color w:val="000000"/>
        </w:rPr>
        <w:t>l</w:t>
      </w:r>
      <w:r w:rsidR="006146D6">
        <w:rPr>
          <w:rFonts w:ascii="Times New Roman TUR" w:hAnsi="Times New Roman TUR" w:cs="Times New Roman TUR"/>
          <w:color w:val="000000"/>
        </w:rPr>
        <w:t>a</w:t>
      </w:r>
      <w:r>
        <w:rPr>
          <w:rFonts w:ascii="Times New Roman TUR" w:hAnsi="Times New Roman TUR" w:cs="Times New Roman TUR"/>
          <w:color w:val="000000"/>
        </w:rPr>
        <w:t>-i Nur</w:t>
      </w:r>
      <w:r w:rsidR="006146D6">
        <w:rPr>
          <w:rFonts w:ascii="Times New Roman TUR" w:hAnsi="Times New Roman TUR" w:cs="Times New Roman TUR"/>
          <w:color w:val="000000"/>
        </w:rPr>
        <w:t>ning</w:t>
      </w:r>
      <w:r>
        <w:rPr>
          <w:rFonts w:ascii="Times New Roman TUR" w:hAnsi="Times New Roman TUR" w:cs="Times New Roman TUR"/>
          <w:color w:val="000000"/>
        </w:rPr>
        <w:t xml:space="preserve"> </w:t>
      </w:r>
      <w:r w:rsidR="006146D6">
        <w:rPr>
          <w:rFonts w:ascii="Times New Roman TUR" w:hAnsi="Times New Roman TUR" w:cs="Times New Roman TUR"/>
          <w:color w:val="000000"/>
        </w:rPr>
        <w:t>a</w:t>
      </w:r>
      <w:r>
        <w:rPr>
          <w:rFonts w:ascii="Times New Roman TUR" w:hAnsi="Times New Roman TUR" w:cs="Times New Roman TUR"/>
          <w:color w:val="000000"/>
        </w:rPr>
        <w:t>h</w:t>
      </w:r>
      <w:r w:rsidR="006146D6">
        <w:rPr>
          <w:rFonts w:ascii="Times New Roman TUR" w:hAnsi="Times New Roman TUR" w:cs="Times New Roman TUR"/>
          <w:color w:val="000000"/>
        </w:rPr>
        <w:t>a</w:t>
      </w:r>
      <w:r>
        <w:rPr>
          <w:rFonts w:ascii="Times New Roman TUR" w:hAnsi="Times New Roman TUR" w:cs="Times New Roman TUR"/>
          <w:color w:val="000000"/>
        </w:rPr>
        <w:t>miy</w:t>
      </w:r>
      <w:r w:rsidR="006146D6">
        <w:rPr>
          <w:rFonts w:ascii="Times New Roman TUR" w:hAnsi="Times New Roman TUR" w:cs="Times New Roman TUR"/>
          <w:color w:val="000000"/>
        </w:rPr>
        <w:t>a</w:t>
      </w:r>
      <w:r>
        <w:rPr>
          <w:rFonts w:ascii="Times New Roman TUR" w:hAnsi="Times New Roman TUR" w:cs="Times New Roman TUR"/>
          <w:color w:val="000000"/>
        </w:rPr>
        <w:t>tini isb</w:t>
      </w:r>
      <w:r w:rsidR="006146D6">
        <w:rPr>
          <w:rFonts w:ascii="Times New Roman TUR" w:hAnsi="Times New Roman TUR" w:cs="Times New Roman TUR"/>
          <w:color w:val="000000"/>
        </w:rPr>
        <w:t>o</w:t>
      </w:r>
      <w:r>
        <w:rPr>
          <w:rFonts w:ascii="Times New Roman TUR" w:hAnsi="Times New Roman TUR" w:cs="Times New Roman TUR"/>
          <w:color w:val="000000"/>
        </w:rPr>
        <w:t xml:space="preserve">t </w:t>
      </w:r>
      <w:r w:rsidR="006146D6">
        <w:rPr>
          <w:rFonts w:ascii="Times New Roman TUR" w:hAnsi="Times New Roman TUR" w:cs="Times New Roman TUR"/>
          <w:color w:val="000000"/>
        </w:rPr>
        <w:t>qilib</w:t>
      </w:r>
      <w:r>
        <w:rPr>
          <w:rFonts w:ascii="Times New Roman TUR" w:hAnsi="Times New Roman TUR" w:cs="Times New Roman TUR"/>
          <w:color w:val="000000"/>
        </w:rPr>
        <w:t xml:space="preserve"> </w:t>
      </w:r>
      <w:r w:rsidR="006146D6">
        <w:rPr>
          <w:rFonts w:ascii="Times New Roman TUR" w:hAnsi="Times New Roman TUR" w:cs="Times New Roman TUR"/>
          <w:color w:val="000000"/>
        </w:rPr>
        <w:t>shog</w:t>
      </w:r>
      <w:r>
        <w:rPr>
          <w:rFonts w:ascii="Times New Roman TUR" w:hAnsi="Times New Roman TUR" w:cs="Times New Roman TUR"/>
          <w:color w:val="000000"/>
        </w:rPr>
        <w:t>irdl</w:t>
      </w:r>
      <w:r w:rsidR="006146D6">
        <w:rPr>
          <w:rFonts w:ascii="Times New Roman TUR" w:hAnsi="Times New Roman TUR" w:cs="Times New Roman TUR"/>
          <w:color w:val="000000"/>
        </w:rPr>
        <w:t>a</w:t>
      </w:r>
      <w:r>
        <w:rPr>
          <w:rFonts w:ascii="Times New Roman TUR" w:hAnsi="Times New Roman TUR" w:cs="Times New Roman TUR"/>
          <w:color w:val="000000"/>
        </w:rPr>
        <w:t xml:space="preserve">rini </w:t>
      </w:r>
      <w:r w:rsidR="006146D6">
        <w:rPr>
          <w:rFonts w:ascii="Times New Roman TUR" w:hAnsi="Times New Roman TUR" w:cs="Times New Roman TUR"/>
          <w:color w:val="000000"/>
        </w:rPr>
        <w:t>sha</w:t>
      </w:r>
      <w:r>
        <w:rPr>
          <w:rFonts w:ascii="Times New Roman TUR" w:hAnsi="Times New Roman TUR" w:cs="Times New Roman TUR"/>
          <w:color w:val="000000"/>
        </w:rPr>
        <w:t>v</w:t>
      </w:r>
      <w:r w:rsidR="006146D6">
        <w:rPr>
          <w:rFonts w:ascii="Times New Roman TUR" w:hAnsi="Times New Roman TUR" w:cs="Times New Roman TUR"/>
          <w:color w:val="000000"/>
        </w:rPr>
        <w:t>qqa</w:t>
      </w:r>
      <w:r>
        <w:rPr>
          <w:rFonts w:ascii="Times New Roman TUR" w:hAnsi="Times New Roman TUR" w:cs="Times New Roman TUR"/>
          <w:color w:val="000000"/>
        </w:rPr>
        <w:t xml:space="preserve"> </w:t>
      </w:r>
      <w:r w:rsidR="006146D6">
        <w:rPr>
          <w:rFonts w:ascii="Times New Roman TUR" w:hAnsi="Times New Roman TUR" w:cs="Times New Roman TUR"/>
          <w:color w:val="000000"/>
        </w:rPr>
        <w:t>keltirmoqda</w:t>
      </w:r>
      <w:r>
        <w:rPr>
          <w:rFonts w:ascii="Times New Roman TUR" w:hAnsi="Times New Roman TUR" w:cs="Times New Roman TUR"/>
          <w:color w:val="000000"/>
        </w:rPr>
        <w:t xml:space="preserve">, </w:t>
      </w:r>
      <w:r w:rsidR="006146D6">
        <w:rPr>
          <w:rFonts w:ascii="Times New Roman TUR" w:hAnsi="Times New Roman TUR" w:cs="Times New Roman TUR"/>
          <w:color w:val="000000"/>
        </w:rPr>
        <w:t>q</w:t>
      </w:r>
      <w:r>
        <w:rPr>
          <w:rFonts w:ascii="Times New Roman TUR" w:hAnsi="Times New Roman TUR" w:cs="Times New Roman TUR"/>
          <w:color w:val="000000"/>
        </w:rPr>
        <w:t>uvv</w:t>
      </w:r>
      <w:r w:rsidR="006146D6">
        <w:rPr>
          <w:rFonts w:ascii="Times New Roman TUR" w:hAnsi="Times New Roman TUR" w:cs="Times New Roman TUR"/>
          <w:color w:val="000000"/>
        </w:rPr>
        <w:t>a</w:t>
      </w:r>
      <w:r>
        <w:rPr>
          <w:rFonts w:ascii="Times New Roman TUR" w:hAnsi="Times New Roman TUR" w:cs="Times New Roman TUR"/>
          <w:color w:val="000000"/>
        </w:rPr>
        <w:t>-i m</w:t>
      </w:r>
      <w:r w:rsidR="006146D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6146D6">
        <w:rPr>
          <w:rFonts w:ascii="Times New Roman TUR" w:hAnsi="Times New Roman TUR" w:cs="Times New Roman TUR"/>
          <w:color w:val="000000"/>
        </w:rPr>
        <w:t>a</w:t>
      </w:r>
      <w:r>
        <w:rPr>
          <w:rFonts w:ascii="Times New Roman TUR" w:hAnsi="Times New Roman TUR" w:cs="Times New Roman TUR"/>
          <w:color w:val="000000"/>
        </w:rPr>
        <w:t>viy</w:t>
      </w:r>
      <w:r w:rsidR="006146D6">
        <w:rPr>
          <w:rFonts w:ascii="Times New Roman TUR" w:hAnsi="Times New Roman TUR" w:cs="Times New Roman TUR"/>
          <w:color w:val="000000"/>
        </w:rPr>
        <w:t>a</w:t>
      </w:r>
      <w:r>
        <w:rPr>
          <w:rFonts w:ascii="Times New Roman TUR" w:hAnsi="Times New Roman TUR" w:cs="Times New Roman TUR"/>
          <w:color w:val="000000"/>
        </w:rPr>
        <w:t>l</w:t>
      </w:r>
      <w:r w:rsidR="006146D6">
        <w:rPr>
          <w:rFonts w:ascii="Times New Roman TUR" w:hAnsi="Times New Roman TUR" w:cs="Times New Roman TUR"/>
          <w:color w:val="000000"/>
        </w:rPr>
        <w:t>a</w:t>
      </w:r>
      <w:r>
        <w:rPr>
          <w:rFonts w:ascii="Times New Roman TUR" w:hAnsi="Times New Roman TUR" w:cs="Times New Roman TUR"/>
          <w:color w:val="000000"/>
        </w:rPr>
        <w:t>rini ziy</w:t>
      </w:r>
      <w:r w:rsidR="006146D6">
        <w:rPr>
          <w:rFonts w:ascii="Times New Roman TUR" w:hAnsi="Times New Roman TUR" w:cs="Times New Roman TUR"/>
          <w:color w:val="000000"/>
        </w:rPr>
        <w:t>o</w:t>
      </w:r>
      <w:r>
        <w:rPr>
          <w:rFonts w:ascii="Times New Roman TUR" w:hAnsi="Times New Roman TUR" w:cs="Times New Roman TUR"/>
          <w:color w:val="000000"/>
        </w:rPr>
        <w:t>d</w:t>
      </w:r>
      <w:r w:rsidR="006146D6">
        <w:rPr>
          <w:rFonts w:ascii="Times New Roman TUR" w:hAnsi="Times New Roman TUR" w:cs="Times New Roman TUR"/>
          <w:color w:val="000000"/>
        </w:rPr>
        <w:t>a</w:t>
      </w:r>
      <w:r>
        <w:rPr>
          <w:rFonts w:ascii="Times New Roman TUR" w:hAnsi="Times New Roman TUR" w:cs="Times New Roman TUR"/>
          <w:color w:val="000000"/>
        </w:rPr>
        <w:t>l</w:t>
      </w:r>
      <w:r w:rsidR="006146D6">
        <w:rPr>
          <w:rFonts w:ascii="Times New Roman TUR" w:hAnsi="Times New Roman TUR" w:cs="Times New Roman TUR"/>
          <w:color w:val="000000"/>
        </w:rPr>
        <w:t>ash</w:t>
      </w:r>
      <w:r>
        <w:rPr>
          <w:rFonts w:ascii="Times New Roman TUR" w:hAnsi="Times New Roman TUR" w:cs="Times New Roman TUR"/>
          <w:color w:val="000000"/>
        </w:rPr>
        <w:t>tir</w:t>
      </w:r>
      <w:r w:rsidR="006146D6">
        <w:rPr>
          <w:rFonts w:ascii="Times New Roman TUR" w:hAnsi="Times New Roman TUR" w:cs="Times New Roman TUR"/>
          <w:color w:val="000000"/>
        </w:rPr>
        <w:t>moqda</w:t>
      </w:r>
      <w:r>
        <w:rPr>
          <w:rFonts w:ascii="Times New Roman TUR" w:hAnsi="Times New Roman TUR" w:cs="Times New Roman TUR"/>
          <w:color w:val="000000"/>
        </w:rPr>
        <w:t xml:space="preserve">; </w:t>
      </w:r>
      <w:r w:rsidR="006146D6">
        <w:rPr>
          <w:rFonts w:ascii="Times New Roman TUR" w:hAnsi="Times New Roman TUR" w:cs="Times New Roman TUR"/>
          <w:color w:val="000000"/>
        </w:rPr>
        <w:t>a</w:t>
      </w:r>
      <w:r>
        <w:rPr>
          <w:rFonts w:ascii="Times New Roman TUR" w:hAnsi="Times New Roman TUR" w:cs="Times New Roman TUR"/>
          <w:color w:val="000000"/>
        </w:rPr>
        <w:t>lb</w:t>
      </w:r>
      <w:r w:rsidR="006146D6">
        <w:rPr>
          <w:rFonts w:ascii="Times New Roman TUR" w:hAnsi="Times New Roman TUR" w:cs="Times New Roman TUR"/>
          <w:color w:val="000000"/>
        </w:rPr>
        <w:t>a</w:t>
      </w:r>
      <w:r>
        <w:rPr>
          <w:rFonts w:ascii="Times New Roman TUR" w:hAnsi="Times New Roman TUR" w:cs="Times New Roman TUR"/>
          <w:color w:val="000000"/>
        </w:rPr>
        <w:t>tt</w:t>
      </w:r>
      <w:r w:rsidR="006146D6">
        <w:rPr>
          <w:rFonts w:ascii="Times New Roman TUR" w:hAnsi="Times New Roman TUR" w:cs="Times New Roman TUR"/>
          <w:color w:val="000000"/>
        </w:rPr>
        <w:t>a</w:t>
      </w:r>
      <w:r>
        <w:rPr>
          <w:rFonts w:ascii="Times New Roman TUR" w:hAnsi="Times New Roman TUR" w:cs="Times New Roman TUR"/>
          <w:color w:val="000000"/>
        </w:rPr>
        <w:t xml:space="preserve"> M</w:t>
      </w:r>
      <w:r w:rsidR="006146D6">
        <w:rPr>
          <w:rFonts w:ascii="Times New Roman TUR" w:hAnsi="Times New Roman TUR" w:cs="Times New Roman TUR"/>
          <w:color w:val="000000"/>
        </w:rPr>
        <w:t>a</w:t>
      </w:r>
      <w:r>
        <w:rPr>
          <w:rFonts w:ascii="Times New Roman TUR" w:hAnsi="Times New Roman TUR" w:cs="Times New Roman TUR"/>
          <w:color w:val="000000"/>
        </w:rPr>
        <w:t>dr</w:t>
      </w:r>
      <w:r w:rsidR="006146D6">
        <w:rPr>
          <w:rFonts w:ascii="Times New Roman TUR" w:hAnsi="Times New Roman TUR" w:cs="Times New Roman TUR"/>
          <w:color w:val="000000"/>
        </w:rPr>
        <w:t>a</w:t>
      </w:r>
      <w:r>
        <w:rPr>
          <w:rFonts w:ascii="Times New Roman TUR" w:hAnsi="Times New Roman TUR" w:cs="Times New Roman TUR"/>
          <w:color w:val="000000"/>
        </w:rPr>
        <w:t>s</w:t>
      </w:r>
      <w:r w:rsidR="006146D6">
        <w:rPr>
          <w:rFonts w:ascii="Times New Roman TUR" w:hAnsi="Times New Roman TUR" w:cs="Times New Roman TUR"/>
          <w:color w:val="000000"/>
        </w:rPr>
        <w:t>a</w:t>
      </w:r>
      <w:r>
        <w:rPr>
          <w:rFonts w:ascii="Times New Roman TUR" w:hAnsi="Times New Roman TUR" w:cs="Times New Roman TUR"/>
          <w:color w:val="000000"/>
        </w:rPr>
        <w:t>t-</w:t>
      </w:r>
      <w:r w:rsidR="006146D6">
        <w:rPr>
          <w:rFonts w:ascii="Times New Roman TUR" w:hAnsi="Times New Roman TUR" w:cs="Times New Roman TUR"/>
          <w:color w:val="000000"/>
        </w:rPr>
        <w:t>u</w:t>
      </w:r>
      <w:r>
        <w:rPr>
          <w:rFonts w:ascii="Times New Roman TUR" w:hAnsi="Times New Roman TUR" w:cs="Times New Roman TUR"/>
          <w:color w:val="000000"/>
        </w:rPr>
        <w:t>z-Z</w:t>
      </w:r>
      <w:r w:rsidR="006146D6">
        <w:rPr>
          <w:rFonts w:ascii="Times New Roman TUR" w:hAnsi="Times New Roman TUR" w:cs="Times New Roman TUR"/>
          <w:color w:val="000000"/>
        </w:rPr>
        <w:t>a</w:t>
      </w:r>
      <w:r>
        <w:rPr>
          <w:rFonts w:ascii="Times New Roman TUR" w:hAnsi="Times New Roman TUR" w:cs="Times New Roman TUR"/>
          <w:color w:val="000000"/>
        </w:rPr>
        <w:t>hr</w:t>
      </w:r>
      <w:r w:rsidR="006146D6">
        <w:rPr>
          <w:rFonts w:ascii="Times New Roman TUR" w:hAnsi="Times New Roman TUR" w:cs="Times New Roman TUR"/>
          <w:color w:val="000000"/>
        </w:rPr>
        <w:t>o</w:t>
      </w:r>
      <w:r>
        <w:rPr>
          <w:rFonts w:ascii="Times New Roman TUR" w:hAnsi="Times New Roman TUR" w:cs="Times New Roman TUR"/>
          <w:color w:val="000000"/>
        </w:rPr>
        <w:t xml:space="preserve"> </w:t>
      </w:r>
      <w:r w:rsidR="006146D6">
        <w:rPr>
          <w:rFonts w:ascii="Times New Roman TUR" w:hAnsi="Times New Roman TUR" w:cs="Times New Roman TUR"/>
          <w:color w:val="000000"/>
        </w:rPr>
        <w:t>peshvolarining</w:t>
      </w:r>
      <w:r>
        <w:rPr>
          <w:rFonts w:ascii="Times New Roman TUR" w:hAnsi="Times New Roman TUR" w:cs="Times New Roman TUR"/>
          <w:color w:val="000000"/>
        </w:rPr>
        <w:t xml:space="preserve"> n</w:t>
      </w:r>
      <w:r w:rsidR="006146D6">
        <w:rPr>
          <w:rFonts w:ascii="Times New Roman TUR" w:hAnsi="Times New Roman TUR" w:cs="Times New Roman TUR"/>
          <w:color w:val="000000"/>
        </w:rPr>
        <w:t>ash</w:t>
      </w:r>
      <w:r>
        <w:rPr>
          <w:rFonts w:ascii="Times New Roman TUR" w:hAnsi="Times New Roman TUR" w:cs="Times New Roman TUR"/>
          <w:color w:val="000000"/>
        </w:rPr>
        <w:t>ri</w:t>
      </w:r>
      <w:r w:rsidR="006146D6">
        <w:rPr>
          <w:rFonts w:ascii="Times New Roman TUR" w:hAnsi="Times New Roman TUR" w:cs="Times New Roman TUR"/>
          <w:color w:val="000000"/>
        </w:rPr>
        <w:t>ga</w:t>
      </w:r>
      <w:r>
        <w:rPr>
          <w:rFonts w:ascii="Times New Roman TUR" w:hAnsi="Times New Roman TUR" w:cs="Times New Roman TUR"/>
          <w:color w:val="000000"/>
        </w:rPr>
        <w:t xml:space="preserve"> </w:t>
      </w:r>
      <w:r w:rsidR="006146D6">
        <w:rPr>
          <w:rFonts w:ascii="Times New Roman TUR" w:hAnsi="Times New Roman TUR" w:cs="Times New Roman TUR"/>
          <w:color w:val="000000"/>
        </w:rPr>
        <w:t>q</w:t>
      </w:r>
      <w:r>
        <w:rPr>
          <w:rFonts w:ascii="Times New Roman TUR" w:hAnsi="Times New Roman TUR" w:cs="Times New Roman TUR"/>
          <w:color w:val="000000"/>
        </w:rPr>
        <w:t>ar</w:t>
      </w:r>
      <w:r w:rsidR="006146D6">
        <w:rPr>
          <w:rFonts w:ascii="Times New Roman TUR" w:hAnsi="Times New Roman TUR" w:cs="Times New Roman TUR"/>
          <w:color w:val="000000"/>
        </w:rPr>
        <w:t>o</w:t>
      </w:r>
      <w:r>
        <w:rPr>
          <w:rFonts w:ascii="Times New Roman TUR" w:hAnsi="Times New Roman TUR" w:cs="Times New Roman TUR"/>
          <w:color w:val="000000"/>
        </w:rPr>
        <w:t xml:space="preserve">r </w:t>
      </w:r>
      <w:r w:rsidR="006146D6">
        <w:rPr>
          <w:rFonts w:ascii="Times New Roman TUR" w:hAnsi="Times New Roman TUR" w:cs="Times New Roman TUR"/>
          <w:color w:val="000000"/>
        </w:rPr>
        <w:t>b</w:t>
      </w:r>
      <w:r>
        <w:rPr>
          <w:rFonts w:ascii="Times New Roman TUR" w:hAnsi="Times New Roman TUR" w:cs="Times New Roman TUR"/>
          <w:color w:val="000000"/>
        </w:rPr>
        <w:t>er</w:t>
      </w:r>
      <w:r w:rsidR="006146D6">
        <w:rPr>
          <w:rFonts w:ascii="Times New Roman TUR" w:hAnsi="Times New Roman TUR" w:cs="Times New Roman TUR"/>
          <w:color w:val="000000"/>
        </w:rPr>
        <w:t>ishlariga</w:t>
      </w:r>
      <w:r>
        <w:rPr>
          <w:rFonts w:ascii="Times New Roman TUR" w:hAnsi="Times New Roman TUR" w:cs="Times New Roman TUR"/>
          <w:color w:val="000000"/>
        </w:rPr>
        <w:t xml:space="preserve"> i</w:t>
      </w:r>
      <w:r w:rsidR="006146D6">
        <w:rPr>
          <w:rFonts w:ascii="Times New Roman TUR" w:hAnsi="Times New Roman TUR" w:cs="Times New Roman TUR"/>
          <w:color w:val="000000"/>
        </w:rPr>
        <w:t>sh</w:t>
      </w:r>
      <w:r>
        <w:rPr>
          <w:rFonts w:ascii="Times New Roman TUR" w:hAnsi="Times New Roman TUR" w:cs="Times New Roman TUR"/>
          <w:color w:val="000000"/>
        </w:rPr>
        <w:t>tir</w:t>
      </w:r>
      <w:r w:rsidR="006146D6">
        <w:rPr>
          <w:rFonts w:ascii="Times New Roman TUR" w:hAnsi="Times New Roman TUR" w:cs="Times New Roman TUR"/>
          <w:color w:val="000000"/>
        </w:rPr>
        <w:t>o</w:t>
      </w:r>
      <w:r>
        <w:rPr>
          <w:rFonts w:ascii="Times New Roman TUR" w:hAnsi="Times New Roman TUR" w:cs="Times New Roman TUR"/>
          <w:color w:val="000000"/>
        </w:rPr>
        <w:t xml:space="preserve">k </w:t>
      </w:r>
      <w:r w:rsidR="006146D6">
        <w:rPr>
          <w:rFonts w:ascii="Times New Roman TUR" w:hAnsi="Times New Roman TUR" w:cs="Times New Roman TUR"/>
          <w:color w:val="000000"/>
        </w:rPr>
        <w:t>qilaman</w:t>
      </w:r>
      <w:r>
        <w:rPr>
          <w:rFonts w:ascii="Times New Roman TUR" w:hAnsi="Times New Roman TUR" w:cs="Times New Roman TUR"/>
          <w:color w:val="000000"/>
        </w:rPr>
        <w:t>.</w:t>
      </w:r>
    </w:p>
    <w:p w14:paraId="00B6BF7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DDAE4DB" w14:textId="77777777" w:rsidR="00C857BF" w:rsidRPr="0077737C" w:rsidRDefault="00C857BF" w:rsidP="0012019B">
      <w:pPr>
        <w:autoSpaceDE w:val="0"/>
        <w:autoSpaceDN w:val="0"/>
        <w:adjustRightInd w:val="0"/>
        <w:jc w:val="right"/>
        <w:rPr>
          <w:rFonts w:ascii="Times New Roman TUR" w:hAnsi="Times New Roman TUR" w:cs="Times New Roman TUR"/>
          <w:b/>
          <w:bCs/>
          <w:color w:val="000000"/>
        </w:rPr>
      </w:pPr>
      <w:r w:rsidRPr="0077737C">
        <w:rPr>
          <w:rFonts w:ascii="Times New Roman TUR" w:hAnsi="Times New Roman TUR" w:cs="Times New Roman TUR"/>
          <w:b/>
          <w:bCs/>
          <w:color w:val="000000"/>
        </w:rPr>
        <w:t>SA</w:t>
      </w:r>
      <w:r w:rsidR="006146D6" w:rsidRPr="0077737C">
        <w:rPr>
          <w:rFonts w:ascii="Times New Roman TUR" w:hAnsi="Times New Roman TUR" w:cs="Times New Roman TUR"/>
          <w:b/>
          <w:bCs/>
          <w:color w:val="000000"/>
        </w:rPr>
        <w:t>I</w:t>
      </w:r>
      <w:r w:rsidRPr="0077737C">
        <w:rPr>
          <w:rFonts w:ascii="Times New Roman TUR" w:hAnsi="Times New Roman TUR" w:cs="Times New Roman TUR"/>
          <w:b/>
          <w:bCs/>
          <w:color w:val="000000"/>
        </w:rPr>
        <w:t>D</w:t>
      </w:r>
    </w:p>
    <w:p w14:paraId="518A961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CAD4214"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DCCE2EA" w14:textId="77777777" w:rsidR="00C857BF" w:rsidRDefault="00C857BF" w:rsidP="0012019B">
      <w:pPr>
        <w:autoSpaceDE w:val="0"/>
        <w:autoSpaceDN w:val="0"/>
        <w:adjustRightInd w:val="0"/>
        <w:jc w:val="both"/>
        <w:rPr>
          <w:rFonts w:ascii="MS Sans Serif" w:hAnsi="MS Sans Serif" w:cs="MS Sans Serif"/>
          <w:sz w:val="16"/>
          <w:szCs w:val="16"/>
        </w:rPr>
      </w:pPr>
    </w:p>
    <w:p w14:paraId="282A0932"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6FAF8300"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3B418DE9"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5CEE07AC"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32A93E22"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21C1605E"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129AAA9A"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528F8F1D" w14:textId="77777777" w:rsidR="00DD3480" w:rsidRDefault="00DD3480" w:rsidP="0012019B">
      <w:pPr>
        <w:autoSpaceDE w:val="0"/>
        <w:autoSpaceDN w:val="0"/>
        <w:adjustRightInd w:val="0"/>
        <w:jc w:val="center"/>
        <w:rPr>
          <w:rFonts w:ascii="Times New Roman TUR" w:hAnsi="Times New Roman TUR" w:cs="Times New Roman TUR"/>
          <w:b/>
          <w:bCs/>
          <w:color w:val="000000"/>
          <w:sz w:val="32"/>
          <w:szCs w:val="32"/>
        </w:rPr>
      </w:pPr>
    </w:p>
    <w:p w14:paraId="68723C13" w14:textId="77777777" w:rsidR="00C857BF" w:rsidRDefault="00DD3480" w:rsidP="00680C65">
      <w:pPr>
        <w:pStyle w:val="3"/>
      </w:pPr>
      <w:r w:rsidRPr="00912E0D">
        <w:lastRenderedPageBreak/>
        <w:t>R</w:t>
      </w:r>
      <w:r>
        <w:t>I</w:t>
      </w:r>
      <w:r w:rsidRPr="00912E0D">
        <w:t>SOLA-</w:t>
      </w:r>
      <w:r>
        <w:t>I</w:t>
      </w:r>
      <w:r w:rsidRPr="00912E0D">
        <w:t xml:space="preserve"> NURDAN PORLOQ </w:t>
      </w:r>
      <w:r w:rsidRPr="00411CE3">
        <w:t>PARCHA</w:t>
      </w:r>
      <w:r w:rsidRPr="00912E0D">
        <w:t>LAR VA B</w:t>
      </w:r>
      <w:r>
        <w:t>I</w:t>
      </w:r>
      <w:r w:rsidRPr="00912E0D">
        <w:t>R Q</w:t>
      </w:r>
      <w:r>
        <w:t>I</w:t>
      </w:r>
      <w:r w:rsidRPr="00912E0D">
        <w:t>SM G</w:t>
      </w:r>
      <w:r w:rsidR="00317151">
        <w:t>O‘</w:t>
      </w:r>
      <w:r w:rsidRPr="00912E0D">
        <w:t>ZAL MAKTUBLAR</w:t>
      </w:r>
    </w:p>
    <w:p w14:paraId="01779E5E"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p>
    <w:p w14:paraId="65031A1E"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30DE3EA" w14:textId="77777777" w:rsidR="00C857BF" w:rsidRPr="00912E0D" w:rsidRDefault="00C857BF" w:rsidP="0012019B">
      <w:pPr>
        <w:autoSpaceDE w:val="0"/>
        <w:autoSpaceDN w:val="0"/>
        <w:adjustRightInd w:val="0"/>
        <w:jc w:val="center"/>
        <w:rPr>
          <w:rFonts w:ascii="Times New Roman TUR" w:hAnsi="Times New Roman TUR" w:cs="Times New Roman TUR"/>
          <w:color w:val="000000"/>
          <w:sz w:val="28"/>
          <w:szCs w:val="28"/>
        </w:rPr>
      </w:pPr>
      <w:r w:rsidRPr="00912E0D">
        <w:rPr>
          <w:rFonts w:ascii="Traditional Arabic" w:hAnsi="Traditional Arabic" w:cs="Traditional Arabic"/>
          <w:color w:val="FF0000"/>
          <w:sz w:val="40"/>
          <w:szCs w:val="40"/>
          <w:rtl/>
        </w:rPr>
        <w:t>بِاسْمِهِ سُبْحَانَهُ  وَ اِنْ مِنْ شَيْءٍ اِلاَّ يُسَبِّحُ بِحَمْدِهِ</w:t>
      </w:r>
    </w:p>
    <w:p w14:paraId="06ED6659" w14:textId="77777777" w:rsidR="00C857BF" w:rsidRPr="00912E0D" w:rsidRDefault="00C857BF" w:rsidP="0012019B">
      <w:pPr>
        <w:autoSpaceDE w:val="0"/>
        <w:autoSpaceDN w:val="0"/>
        <w:adjustRightInd w:val="0"/>
        <w:jc w:val="center"/>
        <w:rPr>
          <w:rFonts w:ascii="Times New Roman TUR" w:hAnsi="Times New Roman TUR" w:cs="Times New Roman TUR"/>
          <w:color w:val="000000"/>
          <w:sz w:val="28"/>
          <w:szCs w:val="28"/>
        </w:rPr>
      </w:pPr>
      <w:r w:rsidRPr="00912E0D">
        <w:rPr>
          <w:rFonts w:ascii="Traditional Arabic" w:hAnsi="Traditional Arabic" w:cs="Traditional Arabic"/>
          <w:color w:val="FF0000"/>
          <w:sz w:val="40"/>
          <w:szCs w:val="40"/>
          <w:rtl/>
        </w:rPr>
        <w:t>اَلسَّلاَمُ عَلَيْكُمْ وَ رَحْمَةُ اللَّهِ وَ بَرَكَاتُهُ اَبَدًا دَائِمًا</w:t>
      </w:r>
    </w:p>
    <w:p w14:paraId="5C7C0BBE"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DDB66B2"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p>
    <w:p w14:paraId="04FF7902"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7D1F9FF" w14:textId="77777777" w:rsidR="00C857BF" w:rsidRPr="0077737C" w:rsidRDefault="00C857BF" w:rsidP="0012019B">
      <w:pPr>
        <w:autoSpaceDE w:val="0"/>
        <w:autoSpaceDN w:val="0"/>
        <w:adjustRightInd w:val="0"/>
        <w:jc w:val="center"/>
        <w:rPr>
          <w:rFonts w:ascii="Times New Roman TUR" w:hAnsi="Times New Roman TUR" w:cs="Times New Roman TUR"/>
          <w:b/>
          <w:bCs/>
          <w:color w:val="000000"/>
        </w:rPr>
      </w:pPr>
      <w:r w:rsidRPr="0077737C">
        <w:rPr>
          <w:rFonts w:ascii="Times New Roman TUR" w:hAnsi="Times New Roman TUR" w:cs="Times New Roman TUR"/>
          <w:b/>
          <w:bCs/>
          <w:color w:val="000000"/>
        </w:rPr>
        <w:t>L</w:t>
      </w:r>
      <w:r w:rsidR="00054F93" w:rsidRPr="0077737C">
        <w:rPr>
          <w:rFonts w:ascii="Times New Roman TUR" w:hAnsi="Times New Roman TUR" w:cs="Times New Roman TUR"/>
          <w:b/>
          <w:bCs/>
          <w:color w:val="000000"/>
        </w:rPr>
        <w:t>A</w:t>
      </w:r>
      <w:r w:rsidRPr="0077737C">
        <w:rPr>
          <w:rFonts w:ascii="Times New Roman TUR" w:hAnsi="Times New Roman TUR" w:cs="Times New Roman TUR"/>
          <w:b/>
          <w:bCs/>
          <w:color w:val="000000"/>
        </w:rPr>
        <w:t>YL</w:t>
      </w:r>
      <w:r w:rsidR="00054F93" w:rsidRPr="0077737C">
        <w:rPr>
          <w:rFonts w:ascii="Times New Roman TUR" w:hAnsi="Times New Roman TUR" w:cs="Times New Roman TUR"/>
          <w:b/>
          <w:bCs/>
          <w:color w:val="000000"/>
        </w:rPr>
        <w:t>A</w:t>
      </w:r>
      <w:r w:rsidRPr="0077737C">
        <w:rPr>
          <w:rFonts w:ascii="Times New Roman TUR" w:hAnsi="Times New Roman TUR" w:cs="Times New Roman TUR"/>
          <w:b/>
          <w:bCs/>
          <w:color w:val="000000"/>
        </w:rPr>
        <w:t>-</w:t>
      </w:r>
      <w:r w:rsidR="00054F93" w:rsidRPr="0077737C">
        <w:rPr>
          <w:rFonts w:ascii="Times New Roman TUR" w:hAnsi="Times New Roman TUR" w:cs="Times New Roman TUR"/>
          <w:b/>
          <w:bCs/>
          <w:color w:val="000000"/>
        </w:rPr>
        <w:t>I</w:t>
      </w:r>
      <w:r w:rsidRPr="0077737C">
        <w:rPr>
          <w:rFonts w:ascii="Times New Roman TUR" w:hAnsi="Times New Roman TUR" w:cs="Times New Roman TUR"/>
          <w:b/>
          <w:bCs/>
          <w:color w:val="000000"/>
        </w:rPr>
        <w:t xml:space="preserve"> </w:t>
      </w:r>
      <w:r w:rsidR="00054F93" w:rsidRPr="0077737C">
        <w:rPr>
          <w:rFonts w:ascii="Times New Roman TUR" w:hAnsi="Times New Roman TUR" w:cs="Times New Roman TUR"/>
          <w:b/>
          <w:bCs/>
          <w:color w:val="000000"/>
        </w:rPr>
        <w:t>Q</w:t>
      </w:r>
      <w:r w:rsidRPr="0077737C">
        <w:rPr>
          <w:rFonts w:ascii="Times New Roman TUR" w:hAnsi="Times New Roman TUR" w:cs="Times New Roman TUR"/>
          <w:b/>
          <w:bCs/>
          <w:color w:val="000000"/>
        </w:rPr>
        <w:t>ADRD</w:t>
      </w:r>
      <w:r w:rsidR="00054F93" w:rsidRPr="0077737C">
        <w:rPr>
          <w:rFonts w:ascii="Times New Roman TUR" w:hAnsi="Times New Roman TUR" w:cs="Times New Roman TUR"/>
          <w:b/>
          <w:bCs/>
          <w:color w:val="000000"/>
        </w:rPr>
        <w:t>A</w:t>
      </w:r>
      <w:r w:rsidRPr="0077737C">
        <w:rPr>
          <w:rFonts w:ascii="Times New Roman TUR" w:hAnsi="Times New Roman TUR" w:cs="Times New Roman TUR"/>
          <w:b/>
          <w:bCs/>
          <w:color w:val="000000"/>
        </w:rPr>
        <w:t xml:space="preserve"> </w:t>
      </w:r>
      <w:r w:rsidR="00054F93" w:rsidRPr="0077737C">
        <w:rPr>
          <w:rFonts w:ascii="Times New Roman TUR" w:hAnsi="Times New Roman TUR" w:cs="Times New Roman TUR"/>
          <w:b/>
          <w:bCs/>
          <w:color w:val="000000"/>
        </w:rPr>
        <w:t>ESLATILGAN</w:t>
      </w:r>
      <w:r w:rsidRPr="0077737C">
        <w:rPr>
          <w:rFonts w:ascii="Times New Roman TUR" w:hAnsi="Times New Roman TUR" w:cs="Times New Roman TUR"/>
          <w:b/>
          <w:bCs/>
          <w:color w:val="000000"/>
        </w:rPr>
        <w:t xml:space="preserve"> </w:t>
      </w:r>
      <w:r w:rsidR="00C27608" w:rsidRPr="0077737C">
        <w:rPr>
          <w:rFonts w:ascii="Times New Roman TUR" w:hAnsi="Times New Roman TUR" w:cs="Times New Roman TUR"/>
          <w:b/>
          <w:bCs/>
          <w:color w:val="000000"/>
        </w:rPr>
        <w:t xml:space="preserve">MUHIM </w:t>
      </w:r>
      <w:r w:rsidRPr="0077737C">
        <w:rPr>
          <w:rFonts w:ascii="Times New Roman TUR" w:hAnsi="Times New Roman TUR" w:cs="Times New Roman TUR"/>
          <w:b/>
          <w:bCs/>
          <w:color w:val="000000"/>
        </w:rPr>
        <w:t>B</w:t>
      </w:r>
      <w:r w:rsidR="00054F93" w:rsidRPr="0077737C">
        <w:rPr>
          <w:rFonts w:ascii="Times New Roman TUR" w:hAnsi="Times New Roman TUR" w:cs="Times New Roman TUR"/>
          <w:b/>
          <w:bCs/>
          <w:color w:val="000000"/>
        </w:rPr>
        <w:t>I</w:t>
      </w:r>
      <w:r w:rsidRPr="0077737C">
        <w:rPr>
          <w:rFonts w:ascii="Times New Roman TUR" w:hAnsi="Times New Roman TUR" w:cs="Times New Roman TUR"/>
          <w:b/>
          <w:bCs/>
          <w:color w:val="000000"/>
        </w:rPr>
        <w:t>R M</w:t>
      </w:r>
      <w:r w:rsidR="00054F93" w:rsidRPr="0077737C">
        <w:rPr>
          <w:rFonts w:ascii="Times New Roman TUR" w:hAnsi="Times New Roman TUR" w:cs="Times New Roman TUR"/>
          <w:b/>
          <w:bCs/>
          <w:color w:val="000000"/>
        </w:rPr>
        <w:t>A</w:t>
      </w:r>
      <w:r w:rsidRPr="0077737C">
        <w:rPr>
          <w:rFonts w:ascii="Times New Roman TUR" w:hAnsi="Times New Roman TUR" w:cs="Times New Roman TUR"/>
          <w:b/>
          <w:bCs/>
          <w:color w:val="000000"/>
        </w:rPr>
        <w:t>S</w:t>
      </w:r>
      <w:r w:rsidR="00054F93" w:rsidRPr="0077737C">
        <w:rPr>
          <w:rFonts w:ascii="Times New Roman TUR" w:hAnsi="Times New Roman TUR" w:cs="Times New Roman TUR"/>
          <w:b/>
          <w:bCs/>
          <w:color w:val="000000"/>
        </w:rPr>
        <w:t>A</w:t>
      </w:r>
      <w:r w:rsidRPr="0077737C">
        <w:rPr>
          <w:rFonts w:ascii="Times New Roman TUR" w:hAnsi="Times New Roman TUR" w:cs="Times New Roman TUR"/>
          <w:b/>
          <w:bCs/>
          <w:color w:val="000000"/>
        </w:rPr>
        <w:t>L</w:t>
      </w:r>
      <w:r w:rsidR="00054F93" w:rsidRPr="0077737C">
        <w:rPr>
          <w:rFonts w:ascii="Times New Roman TUR" w:hAnsi="Times New Roman TUR" w:cs="Times New Roman TUR"/>
          <w:b/>
          <w:bCs/>
          <w:color w:val="000000"/>
        </w:rPr>
        <w:t>A</w:t>
      </w:r>
    </w:p>
    <w:p w14:paraId="2D709549"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31BEFB4"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1C7B297" w14:textId="77777777" w:rsidR="006D5DDD" w:rsidRDefault="006D5DDD"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A</w:t>
      </w:r>
      <w:r w:rsidR="00C857BF" w:rsidRPr="0077737C">
        <w:rPr>
          <w:rFonts w:ascii="Times New Roman TUR" w:hAnsi="Times New Roman TUR" w:cs="Times New Roman TUR"/>
          <w:b/>
          <w:bCs/>
          <w:color w:val="000000"/>
        </w:rPr>
        <w:t>vv</w:t>
      </w:r>
      <w:r w:rsidRPr="0077737C">
        <w:rPr>
          <w:rFonts w:ascii="Times New Roman TUR" w:hAnsi="Times New Roman TUR" w:cs="Times New Roman TUR"/>
          <w:b/>
          <w:bCs/>
          <w:color w:val="000000"/>
        </w:rPr>
        <w:t>a</w:t>
      </w:r>
      <w:r w:rsidR="00C857BF" w:rsidRPr="0077737C">
        <w:rPr>
          <w:rFonts w:ascii="Times New Roman TUR" w:hAnsi="Times New Roman TUR" w:cs="Times New Roman TUR"/>
          <w:b/>
          <w:bCs/>
          <w:color w:val="000000"/>
        </w:rPr>
        <w:t>l</w:t>
      </w:r>
      <w:r w:rsidRPr="0077737C">
        <w:rPr>
          <w:rFonts w:ascii="Times New Roman TUR" w:hAnsi="Times New Roman TUR" w:cs="Times New Roman TUR"/>
          <w:b/>
          <w:bCs/>
          <w:color w:val="000000"/>
        </w:rPr>
        <w:t>o</w:t>
      </w:r>
      <w:r w:rsidR="00C857BF" w:rsidRPr="0077737C">
        <w:rPr>
          <w:rFonts w:ascii="Times New Roman TUR" w:hAnsi="Times New Roman TUR" w:cs="Times New Roman TUR"/>
          <w:b/>
          <w:bCs/>
          <w:color w:val="000000"/>
        </w:rPr>
        <w:t>:</w:t>
      </w:r>
      <w:r w:rsidR="00C857BF">
        <w:rPr>
          <w:rFonts w:ascii="Times New Roman TUR" w:hAnsi="Times New Roman TUR" w:cs="Times New Roman TUR"/>
          <w:color w:val="000000"/>
        </w:rPr>
        <w:t xml:space="preserve"> L</w:t>
      </w:r>
      <w:r>
        <w:rPr>
          <w:rFonts w:ascii="Times New Roman TUR" w:hAnsi="Times New Roman TUR" w:cs="Times New Roman TUR"/>
          <w:color w:val="000000"/>
        </w:rPr>
        <w:t>a</w:t>
      </w:r>
      <w:r w:rsidR="00C857BF">
        <w:rPr>
          <w:rFonts w:ascii="Times New Roman TUR" w:hAnsi="Times New Roman TUR" w:cs="Times New Roman TUR"/>
          <w:color w:val="000000"/>
        </w:rPr>
        <w:t>yl</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Pr>
          <w:rFonts w:ascii="Times New Roman TUR" w:hAnsi="Times New Roman TUR" w:cs="Times New Roman TUR"/>
          <w:color w:val="000000"/>
        </w:rPr>
        <w:t>Q</w:t>
      </w:r>
      <w:r w:rsidR="00C857BF">
        <w:rPr>
          <w:rFonts w:ascii="Times New Roman TUR" w:hAnsi="Times New Roman TUR" w:cs="Times New Roman TUR"/>
          <w:color w:val="000000"/>
        </w:rPr>
        <w:t>adrd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alb</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uzun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keng</w:t>
      </w:r>
      <w:r w:rsidR="00C857BF">
        <w:rPr>
          <w:rFonts w:ascii="Times New Roman TUR" w:hAnsi="Times New Roman TUR" w:cs="Times New Roman TUR"/>
          <w:color w:val="000000"/>
        </w:rPr>
        <w:t xml:space="preserve"> bir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w:t>
      </w:r>
      <w:r w:rsidR="00C857BF">
        <w:rPr>
          <w:rFonts w:ascii="Times New Roman TUR" w:hAnsi="Times New Roman TUR" w:cs="Times New Roman TUR"/>
          <w:color w:val="000000"/>
        </w:rPr>
        <w:t>s</w:t>
      </w:r>
      <w:r>
        <w:rPr>
          <w:rFonts w:ascii="Times New Roman TUR" w:hAnsi="Times New Roman TUR" w:cs="Times New Roman TUR"/>
          <w:color w:val="000000"/>
        </w:rPr>
        <w:t>q</w:t>
      </w:r>
      <w:r w:rsidR="00C857BF">
        <w:rPr>
          <w:rFonts w:ascii="Times New Roman TUR" w:hAnsi="Times New Roman TUR" w:cs="Times New Roman TUR"/>
          <w:color w:val="000000"/>
        </w:rPr>
        <w:t>ac</w:t>
      </w:r>
      <w:r>
        <w:rPr>
          <w:rFonts w:ascii="Times New Roman TUR" w:hAnsi="Times New Roman TUR" w:cs="Times New Roman TUR"/>
          <w:color w:val="000000"/>
        </w:rPr>
        <w:t>h</w:t>
      </w:r>
      <w:r w:rsidR="00C857BF">
        <w:rPr>
          <w:rFonts w:ascii="Times New Roman TUR" w:hAnsi="Times New Roman TUR" w:cs="Times New Roman TUR"/>
          <w:color w:val="000000"/>
        </w:rPr>
        <w:t>a bir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qilami</w:t>
      </w:r>
      <w:r w:rsidR="00C857BF">
        <w:rPr>
          <w:rFonts w:ascii="Times New Roman TUR" w:hAnsi="Times New Roman TUR" w:cs="Times New Roman TUR"/>
          <w:color w:val="000000"/>
        </w:rPr>
        <w:t xml:space="preserve">z. </w:t>
      </w:r>
      <w:r>
        <w:rPr>
          <w:rFonts w:ascii="Times New Roman TUR" w:hAnsi="Times New Roman TUR" w:cs="Times New Roman TUR"/>
          <w:color w:val="000000"/>
        </w:rPr>
        <w:t>Shunday</w:t>
      </w:r>
      <w:r w:rsidR="00C857BF">
        <w:rPr>
          <w:rFonts w:ascii="Times New Roman TUR" w:hAnsi="Times New Roman TUR" w:cs="Times New Roman TUR"/>
          <w:color w:val="000000"/>
        </w:rPr>
        <w:t>ki:</w:t>
      </w:r>
    </w:p>
    <w:p w14:paraId="151B41C5" w14:textId="77777777" w:rsidR="00D34897"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N</w:t>
      </w:r>
      <w:r w:rsidR="006D5DDD">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-i b</w:t>
      </w:r>
      <w:r w:rsidR="006D5DDD">
        <w:rPr>
          <w:rFonts w:ascii="Times New Roman TUR" w:hAnsi="Times New Roman TUR" w:cs="Times New Roman TUR"/>
          <w:color w:val="000000"/>
        </w:rPr>
        <w:t>asha</w:t>
      </w:r>
      <w:r>
        <w:rPr>
          <w:rFonts w:ascii="Times New Roman TUR" w:hAnsi="Times New Roman TUR" w:cs="Times New Roman TUR"/>
          <w:color w:val="000000"/>
        </w:rPr>
        <w:t xml:space="preserve">r, bu </w:t>
      </w:r>
      <w:r w:rsidR="006D5DDD">
        <w:rPr>
          <w:rFonts w:ascii="Times New Roman TUR" w:hAnsi="Times New Roman TUR" w:cs="Times New Roman TUR"/>
          <w:color w:val="000000"/>
        </w:rPr>
        <w:t>oxirgi</w:t>
      </w:r>
      <w:r>
        <w:rPr>
          <w:rFonts w:ascii="Times New Roman TUR" w:hAnsi="Times New Roman TUR" w:cs="Times New Roman TUR"/>
          <w:color w:val="000000"/>
        </w:rPr>
        <w:t xml:space="preserve"> </w:t>
      </w:r>
      <w:r w:rsidR="006D5DDD">
        <w:rPr>
          <w:rFonts w:ascii="Times New Roman TUR" w:hAnsi="Times New Roman TUR" w:cs="Times New Roman TUR"/>
          <w:color w:val="000000"/>
        </w:rPr>
        <w:t>jahon urushining</w:t>
      </w:r>
      <w:r>
        <w:rPr>
          <w:rFonts w:ascii="Times New Roman TUR" w:hAnsi="Times New Roman TUR" w:cs="Times New Roman TUR"/>
          <w:color w:val="000000"/>
        </w:rPr>
        <w:t xml:space="preserve"> </w:t>
      </w:r>
      <w:r w:rsidR="00573605">
        <w:rPr>
          <w:rFonts w:ascii="Times New Roman TUR" w:hAnsi="Times New Roman TUR" w:cs="Times New Roman TUR"/>
          <w:color w:val="000000"/>
        </w:rPr>
        <w:t>eng shiddatli</w:t>
      </w:r>
      <w:r>
        <w:rPr>
          <w:rFonts w:ascii="Times New Roman TUR" w:hAnsi="Times New Roman TUR" w:cs="Times New Roman TUR"/>
          <w:color w:val="000000"/>
        </w:rPr>
        <w:t xml:space="preserve"> zulm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istibd</w:t>
      </w:r>
      <w:r w:rsidR="00573605">
        <w:rPr>
          <w:rFonts w:ascii="Times New Roman TUR" w:hAnsi="Times New Roman TUR" w:cs="Times New Roman TUR"/>
          <w:color w:val="000000"/>
        </w:rPr>
        <w:t>od</w:t>
      </w:r>
      <w:r>
        <w:rPr>
          <w:rFonts w:ascii="Times New Roman TUR" w:hAnsi="Times New Roman TUR" w:cs="Times New Roman TUR"/>
          <w:color w:val="000000"/>
        </w:rPr>
        <w:t xml:space="preserve"> </w:t>
      </w:r>
      <w:r w:rsidR="00573605">
        <w:rPr>
          <w:rFonts w:ascii="Times New Roman TUR" w:hAnsi="Times New Roman TUR" w:cs="Times New Roman TUR"/>
          <w:color w:val="000000"/>
        </w:rPr>
        <w:t>bilan</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m</w:t>
      </w:r>
      <w:r w:rsidR="00573605">
        <w:rPr>
          <w:rFonts w:ascii="Times New Roman TUR" w:hAnsi="Times New Roman TUR" w:cs="Times New Roman TUR"/>
          <w:color w:val="000000"/>
        </w:rPr>
        <w:t>a</w:t>
      </w:r>
      <w:r>
        <w:rPr>
          <w:rFonts w:ascii="Times New Roman TUR" w:hAnsi="Times New Roman TUR" w:cs="Times New Roman TUR"/>
          <w:color w:val="000000"/>
        </w:rPr>
        <w:t>rham</w:t>
      </w:r>
      <w:r w:rsidR="00573605">
        <w:rPr>
          <w:rFonts w:ascii="Times New Roman TUR" w:hAnsi="Times New Roman TUR" w:cs="Times New Roman TUR"/>
          <w:color w:val="000000"/>
        </w:rPr>
        <w:t>a</w:t>
      </w:r>
      <w:r>
        <w:rPr>
          <w:rFonts w:ascii="Times New Roman TUR" w:hAnsi="Times New Roman TUR" w:cs="Times New Roman TUR"/>
          <w:color w:val="000000"/>
        </w:rPr>
        <w:t xml:space="preserve">tsiz </w:t>
      </w:r>
      <w:r w:rsidR="00573605">
        <w:rPr>
          <w:rFonts w:ascii="Times New Roman TUR" w:hAnsi="Times New Roman TUR" w:cs="Times New Roman TUR"/>
          <w:color w:val="000000"/>
        </w:rPr>
        <w:t>buz</w:t>
      </w:r>
      <w:r w:rsidR="00317151">
        <w:rPr>
          <w:rFonts w:ascii="Times New Roman TUR" w:hAnsi="Times New Roman TUR" w:cs="Times New Roman TUR"/>
          <w:color w:val="000000"/>
        </w:rPr>
        <w:t>g‘</w:t>
      </w:r>
      <w:r w:rsidR="00573605">
        <w:rPr>
          <w:rFonts w:ascii="Times New Roman TUR" w:hAnsi="Times New Roman TUR" w:cs="Times New Roman TUR"/>
          <w:color w:val="000000"/>
        </w:rPr>
        <w:t>unchiliklar</w:t>
      </w:r>
      <w:r>
        <w:rPr>
          <w:rFonts w:ascii="Times New Roman TUR" w:hAnsi="Times New Roman TUR" w:cs="Times New Roman TUR"/>
          <w:color w:val="000000"/>
        </w:rPr>
        <w:t xml:space="preserve"> </w:t>
      </w:r>
      <w:r w:rsidR="00573605">
        <w:rPr>
          <w:rFonts w:ascii="Times New Roman TUR" w:hAnsi="Times New Roman TUR" w:cs="Times New Roman TUR"/>
          <w:color w:val="000000"/>
        </w:rPr>
        <w:t>bilan</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bir d</w:t>
      </w:r>
      <w:r w:rsidR="00573605">
        <w:rPr>
          <w:rFonts w:ascii="Times New Roman TUR" w:hAnsi="Times New Roman TUR" w:cs="Times New Roman TUR"/>
          <w:color w:val="000000"/>
        </w:rPr>
        <w:t>ush</w:t>
      </w:r>
      <w:r>
        <w:rPr>
          <w:rFonts w:ascii="Times New Roman TUR" w:hAnsi="Times New Roman TUR" w:cs="Times New Roman TUR"/>
          <w:color w:val="000000"/>
        </w:rPr>
        <w:t xml:space="preserve">man </w:t>
      </w:r>
      <w:r w:rsidR="00573605">
        <w:rPr>
          <w:rFonts w:ascii="Times New Roman TUR" w:hAnsi="Times New Roman TUR" w:cs="Times New Roman TUR"/>
          <w:color w:val="000000"/>
        </w:rPr>
        <w:t>sababli</w:t>
      </w:r>
      <w:r>
        <w:rPr>
          <w:rFonts w:ascii="Times New Roman TUR" w:hAnsi="Times New Roman TUR" w:cs="Times New Roman TUR"/>
          <w:color w:val="000000"/>
        </w:rPr>
        <w:t xml:space="preserve"> y</w:t>
      </w:r>
      <w:r w:rsidR="00573605">
        <w:rPr>
          <w:rFonts w:ascii="Times New Roman TUR" w:hAnsi="Times New Roman TUR" w:cs="Times New Roman TUR"/>
          <w:color w:val="000000"/>
        </w:rPr>
        <w:t>u</w:t>
      </w:r>
      <w:r>
        <w:rPr>
          <w:rFonts w:ascii="Times New Roman TUR" w:hAnsi="Times New Roman TUR" w:cs="Times New Roman TUR"/>
          <w:color w:val="000000"/>
        </w:rPr>
        <w:t>z</w:t>
      </w:r>
      <w:r w:rsidR="00573605">
        <w:rPr>
          <w:rFonts w:ascii="Times New Roman TUR" w:hAnsi="Times New Roman TUR" w:cs="Times New Roman TUR"/>
          <w:color w:val="000000"/>
        </w:rPr>
        <w:t>la</w:t>
      </w:r>
      <w:r>
        <w:rPr>
          <w:rFonts w:ascii="Times New Roman TUR" w:hAnsi="Times New Roman TUR" w:cs="Times New Roman TUR"/>
          <w:color w:val="000000"/>
        </w:rPr>
        <w:t>r m</w:t>
      </w:r>
      <w:r w:rsidR="0057360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w:t>
      </w:r>
      <w:r w:rsidR="00573605">
        <w:rPr>
          <w:rFonts w:ascii="Times New Roman TUR" w:hAnsi="Times New Roman TUR" w:cs="Times New Roman TUR"/>
          <w:color w:val="000000"/>
        </w:rPr>
        <w:t>ni</w:t>
      </w:r>
      <w:r>
        <w:rPr>
          <w:rFonts w:ascii="Times New Roman TUR" w:hAnsi="Times New Roman TUR" w:cs="Times New Roman TUR"/>
          <w:color w:val="000000"/>
        </w:rPr>
        <w:t xml:space="preserve"> p</w:t>
      </w:r>
      <w:r w:rsidR="00573605">
        <w:rPr>
          <w:rFonts w:ascii="Times New Roman TUR" w:hAnsi="Times New Roman TUR" w:cs="Times New Roman TUR"/>
          <w:color w:val="000000"/>
        </w:rPr>
        <w:t>a</w:t>
      </w:r>
      <w:r>
        <w:rPr>
          <w:rFonts w:ascii="Times New Roman TUR" w:hAnsi="Times New Roman TUR" w:cs="Times New Roman TUR"/>
          <w:color w:val="000000"/>
        </w:rPr>
        <w:t>ri</w:t>
      </w:r>
      <w:r w:rsidR="00573605">
        <w:rPr>
          <w:rFonts w:ascii="Times New Roman TUR" w:hAnsi="Times New Roman TUR" w:cs="Times New Roman TUR"/>
          <w:color w:val="000000"/>
        </w:rPr>
        <w:t>sho</w:t>
      </w:r>
      <w:r>
        <w:rPr>
          <w:rFonts w:ascii="Times New Roman TUR" w:hAnsi="Times New Roman TUR" w:cs="Times New Roman TUR"/>
          <w:color w:val="000000"/>
        </w:rPr>
        <w:t xml:space="preserve">n </w:t>
      </w:r>
      <w:r w:rsidR="00573605">
        <w:rPr>
          <w:rFonts w:ascii="Times New Roman TUR" w:hAnsi="Times New Roman TUR" w:cs="Times New Roman TUR"/>
          <w:color w:val="000000"/>
        </w:rPr>
        <w:t>qilishi bilan</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ma</w:t>
      </w:r>
      <w:r w:rsidR="00317151">
        <w:rPr>
          <w:rFonts w:ascii="Times New Roman TUR" w:hAnsi="Times New Roman TUR" w:cs="Times New Roman TUR"/>
          <w:color w:val="000000"/>
        </w:rPr>
        <w:t>g‘</w:t>
      </w:r>
      <w:r>
        <w:rPr>
          <w:rFonts w:ascii="Times New Roman TUR" w:hAnsi="Times New Roman TUR" w:cs="Times New Roman TUR"/>
          <w:color w:val="000000"/>
        </w:rPr>
        <w:t>l</w:t>
      </w:r>
      <w:r w:rsidR="00573605">
        <w:rPr>
          <w:rFonts w:ascii="Times New Roman TUR" w:hAnsi="Times New Roman TUR" w:cs="Times New Roman TUR"/>
          <w:color w:val="000000"/>
        </w:rPr>
        <w:t>u</w:t>
      </w:r>
      <w:r>
        <w:rPr>
          <w:rFonts w:ascii="Times New Roman TUR" w:hAnsi="Times New Roman TUR" w:cs="Times New Roman TUR"/>
          <w:color w:val="000000"/>
        </w:rPr>
        <w:t>blar</w:t>
      </w:r>
      <w:r w:rsidR="00573605">
        <w:rPr>
          <w:rFonts w:ascii="Times New Roman TUR" w:hAnsi="Times New Roman TUR" w:cs="Times New Roman TUR"/>
          <w:color w:val="000000"/>
        </w:rPr>
        <w:t>ni</w:t>
      </w:r>
      <w:r>
        <w:rPr>
          <w:rFonts w:ascii="Times New Roman TUR" w:hAnsi="Times New Roman TUR" w:cs="Times New Roman TUR"/>
          <w:color w:val="000000"/>
        </w:rPr>
        <w:t>n</w:t>
      </w:r>
      <w:r w:rsidR="00573605">
        <w:rPr>
          <w:rFonts w:ascii="Times New Roman TUR" w:hAnsi="Times New Roman TUR" w:cs="Times New Roman TUR"/>
          <w:color w:val="000000"/>
        </w:rPr>
        <w:t>g</w:t>
      </w:r>
      <w:r>
        <w:rPr>
          <w:rFonts w:ascii="Times New Roman TUR" w:hAnsi="Times New Roman TUR" w:cs="Times New Roman TUR"/>
          <w:color w:val="000000"/>
        </w:rPr>
        <w:t xml:space="preserve"> d</w:t>
      </w:r>
      <w:r w:rsidR="00573605">
        <w:rPr>
          <w:rFonts w:ascii="Times New Roman TUR" w:hAnsi="Times New Roman TUR" w:cs="Times New Roman TUR"/>
          <w:color w:val="000000"/>
        </w:rPr>
        <w:t>a</w:t>
      </w:r>
      <w:r>
        <w:rPr>
          <w:rFonts w:ascii="Times New Roman TUR" w:hAnsi="Times New Roman TUR" w:cs="Times New Roman TUR"/>
          <w:color w:val="000000"/>
        </w:rPr>
        <w:t>h</w:t>
      </w:r>
      <w:r w:rsidR="00573605">
        <w:rPr>
          <w:rFonts w:ascii="Times New Roman TUR" w:hAnsi="Times New Roman TUR" w:cs="Times New Roman TUR"/>
          <w:color w:val="000000"/>
        </w:rPr>
        <w:t>sha</w:t>
      </w:r>
      <w:r>
        <w:rPr>
          <w:rFonts w:ascii="Times New Roman TUR" w:hAnsi="Times New Roman TUR" w:cs="Times New Roman TUR"/>
          <w:color w:val="000000"/>
        </w:rPr>
        <w:t xml:space="preserve">tli </w:t>
      </w:r>
      <w:r w:rsidR="00573605">
        <w:rPr>
          <w:rFonts w:ascii="Times New Roman TUR" w:hAnsi="Times New Roman TUR" w:cs="Times New Roman TUR"/>
          <w:color w:val="000000"/>
        </w:rPr>
        <w:t>umidsizliklari bilan</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573605">
        <w:rPr>
          <w:rFonts w:ascii="Times New Roman TUR" w:hAnsi="Times New Roman TUR" w:cs="Times New Roman TUR"/>
          <w:color w:val="000000"/>
        </w:rPr>
        <w:t>o</w:t>
      </w:r>
      <w:r>
        <w:rPr>
          <w:rFonts w:ascii="Times New Roman TUR" w:hAnsi="Times New Roman TUR" w:cs="Times New Roman TUR"/>
          <w:color w:val="000000"/>
        </w:rPr>
        <w:t>libl</w:t>
      </w:r>
      <w:r w:rsidR="00573605">
        <w:rPr>
          <w:rFonts w:ascii="Times New Roman TUR" w:hAnsi="Times New Roman TUR" w:cs="Times New Roman TUR"/>
          <w:color w:val="000000"/>
        </w:rPr>
        <w:t>a</w:t>
      </w:r>
      <w:r>
        <w:rPr>
          <w:rFonts w:ascii="Times New Roman TUR" w:hAnsi="Times New Roman TUR" w:cs="Times New Roman TUR"/>
          <w:color w:val="000000"/>
        </w:rPr>
        <w:t>r</w:t>
      </w:r>
      <w:r w:rsidR="00573605">
        <w:rPr>
          <w:rFonts w:ascii="Times New Roman TUR" w:hAnsi="Times New Roman TUR" w:cs="Times New Roman TUR"/>
          <w:color w:val="000000"/>
        </w:rPr>
        <w:t>n</w:t>
      </w:r>
      <w:r>
        <w:rPr>
          <w:rFonts w:ascii="Times New Roman TUR" w:hAnsi="Times New Roman TUR" w:cs="Times New Roman TUR"/>
          <w:color w:val="000000"/>
        </w:rPr>
        <w:t>in</w:t>
      </w:r>
      <w:r w:rsidR="00573605">
        <w:rPr>
          <w:rFonts w:ascii="Times New Roman TUR" w:hAnsi="Times New Roman TUR" w:cs="Times New Roman TUR"/>
          <w:color w:val="000000"/>
        </w:rPr>
        <w:t>g</w:t>
      </w:r>
      <w:r>
        <w:rPr>
          <w:rFonts w:ascii="Times New Roman TUR" w:hAnsi="Times New Roman TUR" w:cs="Times New Roman TUR"/>
          <w:color w:val="000000"/>
        </w:rPr>
        <w:t xml:space="preserve"> d</w:t>
      </w:r>
      <w:r w:rsidR="00573605">
        <w:rPr>
          <w:rFonts w:ascii="Times New Roman TUR" w:hAnsi="Times New Roman TUR" w:cs="Times New Roman TUR"/>
          <w:color w:val="000000"/>
        </w:rPr>
        <w:t>a</w:t>
      </w:r>
      <w:r>
        <w:rPr>
          <w:rFonts w:ascii="Times New Roman TUR" w:hAnsi="Times New Roman TUR" w:cs="Times New Roman TUR"/>
          <w:color w:val="000000"/>
        </w:rPr>
        <w:t>h</w:t>
      </w:r>
      <w:r w:rsidR="00573605">
        <w:rPr>
          <w:rFonts w:ascii="Times New Roman TUR" w:hAnsi="Times New Roman TUR" w:cs="Times New Roman TUR"/>
          <w:color w:val="000000"/>
        </w:rPr>
        <w:t>sha</w:t>
      </w:r>
      <w:r>
        <w:rPr>
          <w:rFonts w:ascii="Times New Roman TUR" w:hAnsi="Times New Roman TUR" w:cs="Times New Roman TUR"/>
          <w:color w:val="000000"/>
        </w:rPr>
        <w:t xml:space="preserve">tli </w:t>
      </w:r>
      <w:r w:rsidR="00573605">
        <w:rPr>
          <w:rFonts w:ascii="Times New Roman TUR" w:hAnsi="Times New Roman TUR" w:cs="Times New Roman TUR"/>
          <w:color w:val="000000"/>
        </w:rPr>
        <w:t>xavotir</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h</w:t>
      </w:r>
      <w:r w:rsidR="00573605">
        <w:rPr>
          <w:rFonts w:ascii="Times New Roman TUR" w:hAnsi="Times New Roman TUR" w:cs="Times New Roman TUR"/>
          <w:color w:val="000000"/>
        </w:rPr>
        <w:t>o</w:t>
      </w:r>
      <w:r>
        <w:rPr>
          <w:rFonts w:ascii="Times New Roman TUR" w:hAnsi="Times New Roman TUR" w:cs="Times New Roman TUR"/>
          <w:color w:val="000000"/>
        </w:rPr>
        <w:t>kimiy</w:t>
      </w:r>
      <w:r w:rsidR="00573605">
        <w:rPr>
          <w:rFonts w:ascii="Times New Roman TUR" w:hAnsi="Times New Roman TUR" w:cs="Times New Roman TUR"/>
          <w:color w:val="000000"/>
        </w:rPr>
        <w:t>a</w:t>
      </w:r>
      <w:r>
        <w:rPr>
          <w:rFonts w:ascii="Times New Roman TUR" w:hAnsi="Times New Roman TUR" w:cs="Times New Roman TUR"/>
          <w:color w:val="000000"/>
        </w:rPr>
        <w:t>tl</w:t>
      </w:r>
      <w:r w:rsidR="00573605">
        <w:rPr>
          <w:rFonts w:ascii="Times New Roman TUR" w:hAnsi="Times New Roman TUR" w:cs="Times New Roman TUR"/>
          <w:color w:val="000000"/>
        </w:rPr>
        <w:t>a</w:t>
      </w:r>
      <w:r>
        <w:rPr>
          <w:rFonts w:ascii="Times New Roman TUR" w:hAnsi="Times New Roman TUR" w:cs="Times New Roman TUR"/>
          <w:color w:val="000000"/>
        </w:rPr>
        <w:t>rini muh</w:t>
      </w:r>
      <w:r w:rsidR="00573605">
        <w:rPr>
          <w:rFonts w:ascii="Times New Roman TUR" w:hAnsi="Times New Roman TUR" w:cs="Times New Roman TUR"/>
          <w:color w:val="000000"/>
        </w:rPr>
        <w:t>o</w:t>
      </w:r>
      <w:r>
        <w:rPr>
          <w:rFonts w:ascii="Times New Roman TUR" w:hAnsi="Times New Roman TUR" w:cs="Times New Roman TUR"/>
          <w:color w:val="000000"/>
        </w:rPr>
        <w:t>faza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w:t>
      </w:r>
      <w:r w:rsidR="00573605">
        <w:rPr>
          <w:rFonts w:ascii="Times New Roman TUR" w:hAnsi="Times New Roman TUR" w:cs="Times New Roman TUR"/>
          <w:color w:val="000000"/>
        </w:rPr>
        <w:t>ulkan</w:t>
      </w:r>
      <w:r>
        <w:rPr>
          <w:rFonts w:ascii="Times New Roman TUR" w:hAnsi="Times New Roman TUR" w:cs="Times New Roman TUR"/>
          <w:color w:val="000000"/>
        </w:rPr>
        <w:t xml:space="preserve"> </w:t>
      </w:r>
      <w:r w:rsidR="00573605">
        <w:rPr>
          <w:rFonts w:ascii="Times New Roman TUR" w:hAnsi="Times New Roman TUR" w:cs="Times New Roman TUR"/>
          <w:color w:val="000000"/>
        </w:rPr>
        <w:t>buz</w:t>
      </w:r>
      <w:r w:rsidR="00317151">
        <w:rPr>
          <w:rFonts w:ascii="Times New Roman TUR" w:hAnsi="Times New Roman TUR" w:cs="Times New Roman TUR"/>
          <w:color w:val="000000"/>
        </w:rPr>
        <w:t>g‘</w:t>
      </w:r>
      <w:r w:rsidR="00573605">
        <w:rPr>
          <w:rFonts w:ascii="Times New Roman TUR" w:hAnsi="Times New Roman TUR" w:cs="Times New Roman TUR"/>
          <w:color w:val="000000"/>
        </w:rPr>
        <w:t>unchiliklarini</w:t>
      </w:r>
      <w:r>
        <w:rPr>
          <w:rFonts w:ascii="Times New Roman TUR" w:hAnsi="Times New Roman TUR" w:cs="Times New Roman TUR"/>
          <w:color w:val="000000"/>
        </w:rPr>
        <w:t xml:space="preserve"> t</w:t>
      </w:r>
      <w:r w:rsidR="0057360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mir </w:t>
      </w:r>
      <w:r w:rsidR="00573605">
        <w:rPr>
          <w:rFonts w:ascii="Times New Roman TUR" w:hAnsi="Times New Roman TUR" w:cs="Times New Roman TUR"/>
          <w:color w:val="000000"/>
        </w:rPr>
        <w:t>qilolmasliklaridan</w:t>
      </w:r>
      <w:r>
        <w:rPr>
          <w:rFonts w:ascii="Times New Roman TUR" w:hAnsi="Times New Roman TUR" w:cs="Times New Roman TUR"/>
          <w:color w:val="000000"/>
        </w:rPr>
        <w:t xml:space="preserve"> </w:t>
      </w:r>
      <w:r w:rsidR="00573605">
        <w:rPr>
          <w:rFonts w:ascii="Times New Roman TUR" w:hAnsi="Times New Roman TUR" w:cs="Times New Roman TUR"/>
          <w:color w:val="000000"/>
        </w:rPr>
        <w:t>k</w:t>
      </w:r>
      <w:r>
        <w:rPr>
          <w:rFonts w:ascii="Times New Roman TUR" w:hAnsi="Times New Roman TUR" w:cs="Times New Roman TUR"/>
          <w:color w:val="000000"/>
        </w:rPr>
        <w:t>el</w:t>
      </w:r>
      <w:r w:rsidR="00573605">
        <w:rPr>
          <w:rFonts w:ascii="Times New Roman TUR" w:hAnsi="Times New Roman TUR" w:cs="Times New Roman TUR"/>
          <w:color w:val="000000"/>
        </w:rPr>
        <w:t>ga</w:t>
      </w:r>
      <w:r>
        <w:rPr>
          <w:rFonts w:ascii="Times New Roman TUR" w:hAnsi="Times New Roman TUR" w:cs="Times New Roman TUR"/>
          <w:color w:val="000000"/>
        </w:rPr>
        <w:t>n d</w:t>
      </w:r>
      <w:r w:rsidR="00573605">
        <w:rPr>
          <w:rFonts w:ascii="Times New Roman TUR" w:hAnsi="Times New Roman TUR" w:cs="Times New Roman TUR"/>
          <w:color w:val="000000"/>
        </w:rPr>
        <w:t>a</w:t>
      </w:r>
      <w:r>
        <w:rPr>
          <w:rFonts w:ascii="Times New Roman TUR" w:hAnsi="Times New Roman TUR" w:cs="Times New Roman TUR"/>
          <w:color w:val="000000"/>
        </w:rPr>
        <w:t>h</w:t>
      </w:r>
      <w:r w:rsidR="00573605">
        <w:rPr>
          <w:rFonts w:ascii="Times New Roman TUR" w:hAnsi="Times New Roman TUR" w:cs="Times New Roman TUR"/>
          <w:color w:val="000000"/>
        </w:rPr>
        <w:t>sha</w:t>
      </w:r>
      <w:r>
        <w:rPr>
          <w:rFonts w:ascii="Times New Roman TUR" w:hAnsi="Times New Roman TUR" w:cs="Times New Roman TUR"/>
          <w:color w:val="000000"/>
        </w:rPr>
        <w:t>tli vi</w:t>
      </w:r>
      <w:r w:rsidR="00573605">
        <w:rPr>
          <w:rFonts w:ascii="Times New Roman TUR" w:hAnsi="Times New Roman TUR" w:cs="Times New Roman TUR"/>
          <w:color w:val="000000"/>
        </w:rPr>
        <w:t>j</w:t>
      </w:r>
      <w:r>
        <w:rPr>
          <w:rFonts w:ascii="Times New Roman TUR" w:hAnsi="Times New Roman TUR" w:cs="Times New Roman TUR"/>
          <w:color w:val="000000"/>
        </w:rPr>
        <w:t>d</w:t>
      </w:r>
      <w:r w:rsidR="00573605">
        <w:rPr>
          <w:rFonts w:ascii="Times New Roman TUR" w:hAnsi="Times New Roman TUR" w:cs="Times New Roman TUR"/>
          <w:color w:val="000000"/>
        </w:rPr>
        <w:t>o</w:t>
      </w:r>
      <w:r>
        <w:rPr>
          <w:rFonts w:ascii="Times New Roman TUR" w:hAnsi="Times New Roman TUR" w:cs="Times New Roman TUR"/>
          <w:color w:val="000000"/>
        </w:rPr>
        <w:t>n az</w:t>
      </w:r>
      <w:r w:rsidR="00573605">
        <w:rPr>
          <w:rFonts w:ascii="Times New Roman TUR" w:hAnsi="Times New Roman TUR" w:cs="Times New Roman TUR"/>
          <w:color w:val="000000"/>
        </w:rPr>
        <w:t>o</w:t>
      </w:r>
      <w:r>
        <w:rPr>
          <w:rFonts w:ascii="Times New Roman TUR" w:hAnsi="Times New Roman TUR" w:cs="Times New Roman TUR"/>
          <w:color w:val="000000"/>
        </w:rPr>
        <w:t>blar</w:t>
      </w:r>
      <w:r w:rsidR="00573605">
        <w:rPr>
          <w:rFonts w:ascii="Times New Roman TUR" w:hAnsi="Times New Roman TUR" w:cs="Times New Roman TUR"/>
          <w:color w:val="000000"/>
        </w:rPr>
        <w:t>i bilan</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d</w:t>
      </w:r>
      <w:r w:rsidR="00573605">
        <w:rPr>
          <w:rFonts w:ascii="Times New Roman TUR" w:hAnsi="Times New Roman TUR" w:cs="Times New Roman TUR"/>
          <w:color w:val="000000"/>
        </w:rPr>
        <w:t>u</w:t>
      </w:r>
      <w:r>
        <w:rPr>
          <w:rFonts w:ascii="Times New Roman TUR" w:hAnsi="Times New Roman TUR" w:cs="Times New Roman TUR"/>
          <w:color w:val="000000"/>
        </w:rPr>
        <w:t>ny</w:t>
      </w:r>
      <w:r w:rsidR="00573605">
        <w:rPr>
          <w:rFonts w:ascii="Times New Roman TUR" w:hAnsi="Times New Roman TUR" w:cs="Times New Roman TUR"/>
          <w:color w:val="000000"/>
        </w:rPr>
        <w:t>o</w:t>
      </w:r>
      <w:r>
        <w:rPr>
          <w:rFonts w:ascii="Times New Roman TUR" w:hAnsi="Times New Roman TUR" w:cs="Times New Roman TUR"/>
          <w:color w:val="000000"/>
        </w:rPr>
        <w:t xml:space="preserve"> hay</w:t>
      </w:r>
      <w:r w:rsidR="00573605">
        <w:rPr>
          <w:rFonts w:ascii="Times New Roman TUR" w:hAnsi="Times New Roman TUR" w:cs="Times New Roman TUR"/>
          <w:color w:val="000000"/>
        </w:rPr>
        <w:t>o</w:t>
      </w:r>
      <w:r>
        <w:rPr>
          <w:rFonts w:ascii="Times New Roman TUR" w:hAnsi="Times New Roman TUR" w:cs="Times New Roman TUR"/>
          <w:color w:val="000000"/>
        </w:rPr>
        <w:t>t</w:t>
      </w:r>
      <w:r w:rsidR="00573605">
        <w:rPr>
          <w:rFonts w:ascii="Times New Roman TUR" w:hAnsi="Times New Roman TUR" w:cs="Times New Roman TUR"/>
          <w:color w:val="000000"/>
        </w:rPr>
        <w:t>i</w:t>
      </w:r>
      <w:r>
        <w:rPr>
          <w:rFonts w:ascii="Times New Roman TUR" w:hAnsi="Times New Roman TUR" w:cs="Times New Roman TUR"/>
          <w:color w:val="000000"/>
        </w:rPr>
        <w:t>n</w:t>
      </w:r>
      <w:r w:rsidR="00573605">
        <w:rPr>
          <w:rFonts w:ascii="Times New Roman TUR" w:hAnsi="Times New Roman TUR" w:cs="Times New Roman TUR"/>
          <w:color w:val="000000"/>
        </w:rPr>
        <w:t>i</w:t>
      </w:r>
      <w:r>
        <w:rPr>
          <w:rFonts w:ascii="Times New Roman TUR" w:hAnsi="Times New Roman TUR" w:cs="Times New Roman TUR"/>
          <w:color w:val="000000"/>
        </w:rPr>
        <w:t>n</w:t>
      </w:r>
      <w:r w:rsidR="00573605">
        <w:rPr>
          <w:rFonts w:ascii="Times New Roman TUR" w:hAnsi="Times New Roman TUR" w:cs="Times New Roman TUR"/>
          <w:color w:val="000000"/>
        </w:rPr>
        <w:t>g</w:t>
      </w:r>
      <w:r>
        <w:rPr>
          <w:rFonts w:ascii="Times New Roman TUR" w:hAnsi="Times New Roman TUR" w:cs="Times New Roman TUR"/>
          <w:color w:val="000000"/>
        </w:rPr>
        <w:t xml:space="preserve"> b</w:t>
      </w:r>
      <w:r w:rsidR="00573605">
        <w:rPr>
          <w:rFonts w:ascii="Times New Roman TUR" w:hAnsi="Times New Roman TUR" w:cs="Times New Roman TUR"/>
          <w:color w:val="000000"/>
        </w:rPr>
        <w:t>u</w:t>
      </w:r>
      <w:r>
        <w:rPr>
          <w:rFonts w:ascii="Times New Roman TUR" w:hAnsi="Times New Roman TUR" w:cs="Times New Roman TUR"/>
          <w:color w:val="000000"/>
        </w:rPr>
        <w:t>t</w:t>
      </w:r>
      <w:r w:rsidR="00573605">
        <w:rPr>
          <w:rFonts w:ascii="Times New Roman TUR" w:hAnsi="Times New Roman TUR" w:cs="Times New Roman TUR"/>
          <w:color w:val="000000"/>
        </w:rPr>
        <w:t>u</w:t>
      </w:r>
      <w:r>
        <w:rPr>
          <w:rFonts w:ascii="Times New Roman TUR" w:hAnsi="Times New Roman TUR" w:cs="Times New Roman TUR"/>
          <w:color w:val="000000"/>
        </w:rPr>
        <w:t>n</w:t>
      </w:r>
      <w:r w:rsidR="00573605">
        <w:rPr>
          <w:rFonts w:ascii="Times New Roman TUR" w:hAnsi="Times New Roman TUR" w:cs="Times New Roman TUR"/>
          <w:color w:val="000000"/>
        </w:rPr>
        <w:t>-</w:t>
      </w:r>
      <w:r>
        <w:rPr>
          <w:rFonts w:ascii="Times New Roman TUR" w:hAnsi="Times New Roman TUR" w:cs="Times New Roman TUR"/>
          <w:color w:val="000000"/>
        </w:rPr>
        <w:t>b</w:t>
      </w:r>
      <w:r w:rsidR="00573605">
        <w:rPr>
          <w:rFonts w:ascii="Times New Roman TUR" w:hAnsi="Times New Roman TUR" w:cs="Times New Roman TUR"/>
          <w:color w:val="000000"/>
        </w:rPr>
        <w:t>u</w:t>
      </w:r>
      <w:r>
        <w:rPr>
          <w:rFonts w:ascii="Times New Roman TUR" w:hAnsi="Times New Roman TUR" w:cs="Times New Roman TUR"/>
          <w:color w:val="000000"/>
        </w:rPr>
        <w:t>t</w:t>
      </w:r>
      <w:r w:rsidR="00573605">
        <w:rPr>
          <w:rFonts w:ascii="Times New Roman TUR" w:hAnsi="Times New Roman TUR" w:cs="Times New Roman TUR"/>
          <w:color w:val="000000"/>
        </w:rPr>
        <w:t>u</w:t>
      </w:r>
      <w:r>
        <w:rPr>
          <w:rFonts w:ascii="Times New Roman TUR" w:hAnsi="Times New Roman TUR" w:cs="Times New Roman TUR"/>
          <w:color w:val="000000"/>
        </w:rPr>
        <w:t>n f</w:t>
      </w:r>
      <w:r w:rsidR="00573605">
        <w:rPr>
          <w:rFonts w:ascii="Times New Roman TUR" w:hAnsi="Times New Roman TUR" w:cs="Times New Roman TUR"/>
          <w:color w:val="000000"/>
        </w:rPr>
        <w:t>o</w:t>
      </w:r>
      <w:r>
        <w:rPr>
          <w:rFonts w:ascii="Times New Roman TUR" w:hAnsi="Times New Roman TUR" w:cs="Times New Roman TUR"/>
          <w:color w:val="000000"/>
        </w:rPr>
        <w:t>ni</w:t>
      </w:r>
      <w:r w:rsidR="00573605">
        <w:rPr>
          <w:rFonts w:ascii="Times New Roman TUR" w:hAnsi="Times New Roman TUR" w:cs="Times New Roman TUR"/>
          <w:color w:val="000000"/>
        </w:rPr>
        <w:t>y</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w:t>
      </w:r>
      <w:r w:rsidR="00573605">
        <w:rPr>
          <w:rFonts w:ascii="Times New Roman TUR" w:hAnsi="Times New Roman TUR" w:cs="Times New Roman TUR"/>
          <w:color w:val="000000"/>
        </w:rPr>
        <w:t>vaqtinchalik</w:t>
      </w:r>
      <w:r>
        <w:rPr>
          <w:rFonts w:ascii="Times New Roman TUR" w:hAnsi="Times New Roman TUR" w:cs="Times New Roman TUR"/>
          <w:color w:val="000000"/>
        </w:rPr>
        <w:t xml:space="preserve"> </w:t>
      </w:r>
      <w:r w:rsidR="00573605">
        <w:rPr>
          <w:rFonts w:ascii="Times New Roman TUR" w:hAnsi="Times New Roman TUR" w:cs="Times New Roman TUR"/>
          <w:color w:val="000000"/>
        </w:rPr>
        <w:t>b</w:t>
      </w:r>
      <w:r w:rsidR="00317151">
        <w:rPr>
          <w:rFonts w:ascii="Times New Roman TUR" w:hAnsi="Times New Roman TUR" w:cs="Times New Roman TUR"/>
          <w:color w:val="000000"/>
        </w:rPr>
        <w:t>o‘</w:t>
      </w:r>
      <w:r w:rsidR="00573605">
        <w:rPr>
          <w:rFonts w:ascii="Times New Roman TUR" w:hAnsi="Times New Roman TUR" w:cs="Times New Roman TUR"/>
          <w:color w:val="000000"/>
        </w:rPr>
        <w:t>lishi</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m</w:t>
      </w:r>
      <w:r w:rsidR="00573605">
        <w:rPr>
          <w:rFonts w:ascii="Times New Roman TUR" w:hAnsi="Times New Roman TUR" w:cs="Times New Roman TUR"/>
          <w:color w:val="000000"/>
        </w:rPr>
        <w:t>a</w:t>
      </w:r>
      <w:r>
        <w:rPr>
          <w:rFonts w:ascii="Times New Roman TUR" w:hAnsi="Times New Roman TUR" w:cs="Times New Roman TUR"/>
          <w:color w:val="000000"/>
        </w:rPr>
        <w:t>d</w:t>
      </w:r>
      <w:r w:rsidR="00573605">
        <w:rPr>
          <w:rFonts w:ascii="Times New Roman TUR" w:hAnsi="Times New Roman TUR" w:cs="Times New Roman TUR"/>
          <w:color w:val="000000"/>
        </w:rPr>
        <w:t>a</w:t>
      </w:r>
      <w:r>
        <w:rPr>
          <w:rFonts w:ascii="Times New Roman TUR" w:hAnsi="Times New Roman TUR" w:cs="Times New Roman TUR"/>
          <w:color w:val="000000"/>
        </w:rPr>
        <w:t>niy</w:t>
      </w:r>
      <w:r w:rsidR="00573605">
        <w:rPr>
          <w:rFonts w:ascii="Times New Roman TUR" w:hAnsi="Times New Roman TUR" w:cs="Times New Roman TUR"/>
          <w:color w:val="000000"/>
        </w:rPr>
        <w:t>a</w:t>
      </w:r>
      <w:r>
        <w:rPr>
          <w:rFonts w:ascii="Times New Roman TUR" w:hAnsi="Times New Roman TUR" w:cs="Times New Roman TUR"/>
          <w:color w:val="000000"/>
        </w:rPr>
        <w:t>t fantaziy</w:t>
      </w:r>
      <w:r w:rsidR="00573605">
        <w:rPr>
          <w:rFonts w:ascii="Times New Roman TUR" w:hAnsi="Times New Roman TUR" w:cs="Times New Roman TUR"/>
          <w:color w:val="000000"/>
        </w:rPr>
        <w:t>a</w:t>
      </w:r>
      <w:r>
        <w:rPr>
          <w:rFonts w:ascii="Times New Roman TUR" w:hAnsi="Times New Roman TUR" w:cs="Times New Roman TUR"/>
          <w:color w:val="000000"/>
        </w:rPr>
        <w:t>l</w:t>
      </w:r>
      <w:r w:rsidR="00573605">
        <w:rPr>
          <w:rFonts w:ascii="Times New Roman TUR" w:hAnsi="Times New Roman TUR" w:cs="Times New Roman TUR"/>
          <w:color w:val="000000"/>
        </w:rPr>
        <w:t>a</w:t>
      </w:r>
      <w:r>
        <w:rPr>
          <w:rFonts w:ascii="Times New Roman TUR" w:hAnsi="Times New Roman TUR" w:cs="Times New Roman TUR"/>
          <w:color w:val="000000"/>
        </w:rPr>
        <w:t>rinin</w:t>
      </w:r>
      <w:r w:rsidR="00573605">
        <w:rPr>
          <w:rFonts w:ascii="Times New Roman TUR" w:hAnsi="Times New Roman TUR" w:cs="Times New Roman TUR"/>
          <w:color w:val="000000"/>
        </w:rPr>
        <w:t>g</w:t>
      </w:r>
      <w:r>
        <w:rPr>
          <w:rFonts w:ascii="Times New Roman TUR" w:hAnsi="Times New Roman TUR" w:cs="Times New Roman TUR"/>
          <w:color w:val="000000"/>
        </w:rPr>
        <w:t xml:space="preserve"> aldat</w:t>
      </w:r>
      <w:r w:rsidR="00573605">
        <w:rPr>
          <w:rFonts w:ascii="Times New Roman TUR" w:hAnsi="Times New Roman TUR" w:cs="Times New Roman TUR"/>
          <w:color w:val="000000"/>
        </w:rPr>
        <w:t>uvchi</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w:t>
      </w:r>
      <w:r w:rsidR="00573605">
        <w:rPr>
          <w:rFonts w:ascii="Times New Roman TUR" w:hAnsi="Times New Roman TUR" w:cs="Times New Roman TUR"/>
          <w:color w:val="000000"/>
        </w:rPr>
        <w:t>uxlatuvchi</w:t>
      </w:r>
      <w:r>
        <w:rPr>
          <w:rFonts w:ascii="Times New Roman TUR" w:hAnsi="Times New Roman TUR" w:cs="Times New Roman TUR"/>
          <w:color w:val="000000"/>
        </w:rPr>
        <w:t xml:space="preserve"> </w:t>
      </w:r>
      <w:r w:rsidR="00573605">
        <w:rPr>
          <w:rFonts w:ascii="Times New Roman TUR" w:hAnsi="Times New Roman TUR" w:cs="Times New Roman TUR"/>
          <w:color w:val="000000"/>
        </w:rPr>
        <w:t>b</w:t>
      </w:r>
      <w:r w:rsidR="00317151">
        <w:rPr>
          <w:rFonts w:ascii="Times New Roman TUR" w:hAnsi="Times New Roman TUR" w:cs="Times New Roman TUR"/>
          <w:color w:val="000000"/>
        </w:rPr>
        <w:t>o‘</w:t>
      </w:r>
      <w:r w:rsidR="00573605">
        <w:rPr>
          <w:rFonts w:ascii="Times New Roman TUR" w:hAnsi="Times New Roman TUR" w:cs="Times New Roman TUR"/>
          <w:color w:val="000000"/>
        </w:rPr>
        <w:t>lishi</w:t>
      </w:r>
      <w:r>
        <w:rPr>
          <w:rFonts w:ascii="Times New Roman TUR" w:hAnsi="Times New Roman TUR" w:cs="Times New Roman TUR"/>
          <w:color w:val="000000"/>
        </w:rPr>
        <w:t xml:space="preserve"> umum</w:t>
      </w:r>
      <w:r w:rsidR="00573605">
        <w:rPr>
          <w:rFonts w:ascii="Times New Roman TUR" w:hAnsi="Times New Roman TUR" w:cs="Times New Roman TUR"/>
          <w:color w:val="000000"/>
        </w:rPr>
        <w:t>g</w:t>
      </w:r>
      <w:r>
        <w:rPr>
          <w:rFonts w:ascii="Times New Roman TUR" w:hAnsi="Times New Roman TUR" w:cs="Times New Roman TUR"/>
          <w:color w:val="000000"/>
        </w:rPr>
        <w:t xml:space="preserve">a </w:t>
      </w:r>
      <w:r w:rsidR="00573605">
        <w:rPr>
          <w:rFonts w:ascii="Times New Roman TUR" w:hAnsi="Times New Roman TUR" w:cs="Times New Roman TUR"/>
          <w:color w:val="000000"/>
        </w:rPr>
        <w:t>k</w:t>
      </w:r>
      <w:r w:rsidR="00317151">
        <w:rPr>
          <w:rFonts w:ascii="Times New Roman TUR" w:hAnsi="Times New Roman TUR" w:cs="Times New Roman TUR"/>
          <w:color w:val="000000"/>
        </w:rPr>
        <w:t>o‘</w:t>
      </w:r>
      <w:r w:rsidR="00573605">
        <w:rPr>
          <w:rFonts w:ascii="Times New Roman TUR" w:hAnsi="Times New Roman TUR" w:cs="Times New Roman TUR"/>
          <w:color w:val="000000"/>
        </w:rPr>
        <w:t>rinishi bilan</w:t>
      </w:r>
      <w:r>
        <w:rPr>
          <w:rFonts w:ascii="Times New Roman TUR" w:hAnsi="Times New Roman TUR" w:cs="Times New Roman TUR"/>
          <w:color w:val="000000"/>
        </w:rPr>
        <w:t xml:space="preserve"> v</w:t>
      </w:r>
      <w:r w:rsidR="00573605">
        <w:rPr>
          <w:rFonts w:ascii="Times New Roman TUR" w:hAnsi="Times New Roman TUR" w:cs="Times New Roman TUR"/>
          <w:color w:val="000000"/>
        </w:rPr>
        <w:t>a</w:t>
      </w:r>
      <w:r>
        <w:rPr>
          <w:rFonts w:ascii="Times New Roman TUR" w:hAnsi="Times New Roman TUR" w:cs="Times New Roman TUR"/>
          <w:color w:val="000000"/>
        </w:rPr>
        <w:t xml:space="preserve"> f</w:t>
      </w:r>
      <w:r w:rsidR="00573605">
        <w:rPr>
          <w:rFonts w:ascii="Times New Roman TUR" w:hAnsi="Times New Roman TUR" w:cs="Times New Roman TUR"/>
          <w:color w:val="000000"/>
        </w:rPr>
        <w:t>i</w:t>
      </w:r>
      <w:r>
        <w:rPr>
          <w:rFonts w:ascii="Times New Roman TUR" w:hAnsi="Times New Roman TUR" w:cs="Times New Roman TUR"/>
          <w:color w:val="000000"/>
        </w:rPr>
        <w:t>trat</w:t>
      </w:r>
      <w:r w:rsidR="00573605">
        <w:rPr>
          <w:rFonts w:ascii="Times New Roman TUR" w:hAnsi="Times New Roman TUR" w:cs="Times New Roman TUR"/>
          <w:color w:val="000000"/>
        </w:rPr>
        <w:t>i</w:t>
      </w:r>
      <w:r>
        <w:rPr>
          <w:rFonts w:ascii="Times New Roman TUR" w:hAnsi="Times New Roman TUR" w:cs="Times New Roman TUR"/>
          <w:color w:val="000000"/>
        </w:rPr>
        <w:t xml:space="preserve"> b</w:t>
      </w:r>
      <w:r w:rsidR="00573605">
        <w:rPr>
          <w:rFonts w:ascii="Times New Roman TUR" w:hAnsi="Times New Roman TUR" w:cs="Times New Roman TUR"/>
          <w:color w:val="000000"/>
        </w:rPr>
        <w:t>asha</w:t>
      </w:r>
      <w:r>
        <w:rPr>
          <w:rFonts w:ascii="Times New Roman TUR" w:hAnsi="Times New Roman TUR" w:cs="Times New Roman TUR"/>
          <w:color w:val="000000"/>
        </w:rPr>
        <w:t>riy</w:t>
      </w:r>
      <w:r w:rsidR="00573605">
        <w:rPr>
          <w:rFonts w:ascii="Times New Roman TUR" w:hAnsi="Times New Roman TUR" w:cs="Times New Roman TUR"/>
          <w:color w:val="000000"/>
        </w:rPr>
        <w:t>a</w:t>
      </w:r>
      <w:r>
        <w:rPr>
          <w:rFonts w:ascii="Times New Roman TUR" w:hAnsi="Times New Roman TUR" w:cs="Times New Roman TUR"/>
          <w:color w:val="000000"/>
        </w:rPr>
        <w:t>d</w:t>
      </w:r>
      <w:r w:rsidR="00C27608">
        <w:rPr>
          <w:rFonts w:ascii="Times New Roman TUR" w:hAnsi="Times New Roman TUR" w:cs="Times New Roman TUR"/>
          <w:color w:val="000000"/>
        </w:rPr>
        <w:t>a</w:t>
      </w:r>
      <w:r w:rsidR="00573605">
        <w:rPr>
          <w:rFonts w:ascii="Times New Roman TUR" w:hAnsi="Times New Roman TUR" w:cs="Times New Roman TUR"/>
          <w:color w:val="000000"/>
        </w:rPr>
        <w:t>g</w:t>
      </w:r>
      <w:r>
        <w:rPr>
          <w:rFonts w:ascii="Times New Roman TUR" w:hAnsi="Times New Roman TUR" w:cs="Times New Roman TUR"/>
          <w:color w:val="000000"/>
        </w:rPr>
        <w:t>i y</w:t>
      </w:r>
      <w:r w:rsidR="00573605">
        <w:rPr>
          <w:rFonts w:ascii="Times New Roman TUR" w:hAnsi="Times New Roman TUR" w:cs="Times New Roman TUR"/>
          <w:color w:val="000000"/>
        </w:rPr>
        <w:t>u</w:t>
      </w:r>
      <w:r>
        <w:rPr>
          <w:rFonts w:ascii="Times New Roman TUR" w:hAnsi="Times New Roman TUR" w:cs="Times New Roman TUR"/>
          <w:color w:val="000000"/>
        </w:rPr>
        <w:t>ks</w:t>
      </w:r>
      <w:r w:rsidR="00573605">
        <w:rPr>
          <w:rFonts w:ascii="Times New Roman TUR" w:hAnsi="Times New Roman TUR" w:cs="Times New Roman TUR"/>
          <w:color w:val="000000"/>
        </w:rPr>
        <w:t>a</w:t>
      </w:r>
      <w:r>
        <w:rPr>
          <w:rFonts w:ascii="Times New Roman TUR" w:hAnsi="Times New Roman TUR" w:cs="Times New Roman TUR"/>
          <w:color w:val="000000"/>
        </w:rPr>
        <w:t xml:space="preserve">k </w:t>
      </w:r>
      <w:r w:rsidR="00573605">
        <w:rPr>
          <w:rFonts w:ascii="Times New Roman TUR" w:hAnsi="Times New Roman TUR" w:cs="Times New Roman TUR"/>
          <w:color w:val="000000"/>
        </w:rPr>
        <w:t>iste</w:t>
      </w:r>
      <w:r w:rsidR="00317151">
        <w:rPr>
          <w:rFonts w:ascii="Times New Roman TUR" w:hAnsi="Times New Roman TUR" w:cs="Times New Roman TUR"/>
          <w:color w:val="000000"/>
        </w:rPr>
        <w:t>’</w:t>
      </w:r>
      <w:r w:rsidR="00573605">
        <w:rPr>
          <w:rFonts w:ascii="Times New Roman TUR" w:hAnsi="Times New Roman TUR" w:cs="Times New Roman TUR"/>
          <w:color w:val="000000"/>
        </w:rPr>
        <w:t>dodlarning</w:t>
      </w:r>
      <w:r>
        <w:rPr>
          <w:rFonts w:ascii="Times New Roman TUR" w:hAnsi="Times New Roman TUR" w:cs="Times New Roman TUR"/>
          <w:color w:val="000000"/>
        </w:rPr>
        <w:t>, m</w:t>
      </w:r>
      <w:r w:rsidR="00573605">
        <w:rPr>
          <w:rFonts w:ascii="Times New Roman TUR" w:hAnsi="Times New Roman TUR" w:cs="Times New Roman TUR"/>
          <w:color w:val="000000"/>
        </w:rPr>
        <w:t>o</w:t>
      </w:r>
      <w:r>
        <w:rPr>
          <w:rFonts w:ascii="Times New Roman TUR" w:hAnsi="Times New Roman TUR" w:cs="Times New Roman TUR"/>
          <w:color w:val="000000"/>
        </w:rPr>
        <w:t>hiy</w:t>
      </w:r>
      <w:r w:rsidR="00573605">
        <w:rPr>
          <w:rFonts w:ascii="Times New Roman TUR" w:hAnsi="Times New Roman TUR" w:cs="Times New Roman TUR"/>
          <w:color w:val="000000"/>
        </w:rPr>
        <w:t>a</w:t>
      </w:r>
      <w:r>
        <w:rPr>
          <w:rFonts w:ascii="Times New Roman TUR" w:hAnsi="Times New Roman TUR" w:cs="Times New Roman TUR"/>
          <w:color w:val="000000"/>
        </w:rPr>
        <w:t>ti ins</w:t>
      </w:r>
      <w:r w:rsidR="00573605">
        <w:rPr>
          <w:rFonts w:ascii="Times New Roman TUR" w:hAnsi="Times New Roman TUR" w:cs="Times New Roman TUR"/>
          <w:color w:val="000000"/>
        </w:rPr>
        <w:t>o</w:t>
      </w:r>
      <w:r>
        <w:rPr>
          <w:rFonts w:ascii="Times New Roman TUR" w:hAnsi="Times New Roman TUR" w:cs="Times New Roman TUR"/>
          <w:color w:val="000000"/>
        </w:rPr>
        <w:t>niy</w:t>
      </w:r>
      <w:r w:rsidR="00573605">
        <w:rPr>
          <w:rFonts w:ascii="Times New Roman TUR" w:hAnsi="Times New Roman TUR" w:cs="Times New Roman TUR"/>
          <w:color w:val="000000"/>
        </w:rPr>
        <w:t>a</w:t>
      </w:r>
      <w:r>
        <w:rPr>
          <w:rFonts w:ascii="Times New Roman TUR" w:hAnsi="Times New Roman TUR" w:cs="Times New Roman TUR"/>
          <w:color w:val="000000"/>
        </w:rPr>
        <w:t>sinin</w:t>
      </w:r>
      <w:r w:rsidR="00573605">
        <w:rPr>
          <w:rFonts w:ascii="Times New Roman TUR" w:hAnsi="Times New Roman TUR" w:cs="Times New Roman TUR"/>
          <w:color w:val="000000"/>
        </w:rPr>
        <w:t>g</w:t>
      </w:r>
      <w:r>
        <w:rPr>
          <w:rFonts w:ascii="Times New Roman TUR" w:hAnsi="Times New Roman TUR" w:cs="Times New Roman TUR"/>
          <w:color w:val="000000"/>
        </w:rPr>
        <w:t xml:space="preserve"> umum</w:t>
      </w:r>
      <w:r w:rsidR="00573605">
        <w:rPr>
          <w:rFonts w:ascii="Times New Roman TUR" w:hAnsi="Times New Roman TUR" w:cs="Times New Roman TUR"/>
          <w:color w:val="000000"/>
        </w:rPr>
        <w:t>iy</w:t>
      </w:r>
      <w:r>
        <w:rPr>
          <w:rFonts w:ascii="Times New Roman TUR" w:hAnsi="Times New Roman TUR" w:cs="Times New Roman TUR"/>
          <w:color w:val="000000"/>
        </w:rPr>
        <w:t xml:space="preserve"> bir sur</w:t>
      </w:r>
      <w:r w:rsidR="00573605">
        <w:rPr>
          <w:rFonts w:ascii="Times New Roman TUR" w:hAnsi="Times New Roman TUR" w:cs="Times New Roman TUR"/>
          <w:color w:val="000000"/>
        </w:rPr>
        <w:t>a</w:t>
      </w:r>
      <w:r>
        <w:rPr>
          <w:rFonts w:ascii="Times New Roman TUR" w:hAnsi="Times New Roman TUR" w:cs="Times New Roman TUR"/>
          <w:color w:val="000000"/>
        </w:rPr>
        <w:t>t</w:t>
      </w:r>
      <w:r w:rsidR="00573605">
        <w:rPr>
          <w:rFonts w:ascii="Times New Roman TUR" w:hAnsi="Times New Roman TUR" w:cs="Times New Roman TUR"/>
          <w:color w:val="000000"/>
        </w:rPr>
        <w:t>da</w:t>
      </w:r>
      <w:r>
        <w:rPr>
          <w:rFonts w:ascii="Times New Roman TUR" w:hAnsi="Times New Roman TUR" w:cs="Times New Roman TUR"/>
          <w:color w:val="000000"/>
        </w:rPr>
        <w:t xml:space="preserve"> d</w:t>
      </w:r>
      <w:r w:rsidR="00573605">
        <w:rPr>
          <w:rFonts w:ascii="Times New Roman TUR" w:hAnsi="Times New Roman TUR" w:cs="Times New Roman TUR"/>
          <w:color w:val="000000"/>
        </w:rPr>
        <w:t>a</w:t>
      </w:r>
      <w:r>
        <w:rPr>
          <w:rFonts w:ascii="Times New Roman TUR" w:hAnsi="Times New Roman TUR" w:cs="Times New Roman TUR"/>
          <w:color w:val="000000"/>
        </w:rPr>
        <w:t>h</w:t>
      </w:r>
      <w:r w:rsidR="00573605">
        <w:rPr>
          <w:rFonts w:ascii="Times New Roman TUR" w:hAnsi="Times New Roman TUR" w:cs="Times New Roman TUR"/>
          <w:color w:val="000000"/>
        </w:rPr>
        <w:t>sha</w:t>
      </w:r>
      <w:r>
        <w:rPr>
          <w:rFonts w:ascii="Times New Roman TUR" w:hAnsi="Times New Roman TUR" w:cs="Times New Roman TUR"/>
          <w:color w:val="000000"/>
        </w:rPr>
        <w:t>tli yaralan</w:t>
      </w:r>
      <w:r w:rsidR="00573605">
        <w:rPr>
          <w:rFonts w:ascii="Times New Roman TUR" w:hAnsi="Times New Roman TUR" w:cs="Times New Roman TUR"/>
          <w:color w:val="000000"/>
        </w:rPr>
        <w:t>ishi bilan</w:t>
      </w:r>
      <w:r>
        <w:rPr>
          <w:rFonts w:ascii="Times New Roman TUR" w:hAnsi="Times New Roman TUR" w:cs="Times New Roman TUR"/>
          <w:color w:val="000000"/>
        </w:rPr>
        <w:t xml:space="preserve">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167983">
        <w:rPr>
          <w:rFonts w:ascii="Times New Roman TUR" w:hAnsi="Times New Roman TUR" w:cs="Times New Roman TUR"/>
          <w:color w:val="000000"/>
        </w:rPr>
        <w:t>a</w:t>
      </w:r>
      <w:r>
        <w:rPr>
          <w:rFonts w:ascii="Times New Roman TUR" w:hAnsi="Times New Roman TUR" w:cs="Times New Roman TUR"/>
          <w:color w:val="000000"/>
        </w:rPr>
        <w:t>b</w:t>
      </w:r>
      <w:r w:rsidR="00167983">
        <w:rPr>
          <w:rFonts w:ascii="Times New Roman TUR" w:hAnsi="Times New Roman TUR" w:cs="Times New Roman TUR"/>
          <w:color w:val="000000"/>
        </w:rPr>
        <w:t>a</w:t>
      </w:r>
      <w:r>
        <w:rPr>
          <w:rFonts w:ascii="Times New Roman TUR" w:hAnsi="Times New Roman TUR" w:cs="Times New Roman TUR"/>
          <w:color w:val="000000"/>
        </w:rPr>
        <w:t>d-p</w:t>
      </w:r>
      <w:r w:rsidR="00167983">
        <w:rPr>
          <w:rFonts w:ascii="Times New Roman TUR" w:hAnsi="Times New Roman TUR" w:cs="Times New Roman TUR"/>
          <w:color w:val="000000"/>
        </w:rPr>
        <w:t>a</w:t>
      </w:r>
      <w:r>
        <w:rPr>
          <w:rFonts w:ascii="Times New Roman TUR" w:hAnsi="Times New Roman TUR" w:cs="Times New Roman TUR"/>
          <w:color w:val="000000"/>
        </w:rPr>
        <w:t>r</w:t>
      </w:r>
      <w:r w:rsidR="00167983">
        <w:rPr>
          <w:rFonts w:ascii="Times New Roman TUR" w:hAnsi="Times New Roman TUR" w:cs="Times New Roman TUR"/>
          <w:color w:val="000000"/>
        </w:rPr>
        <w:t>a</w:t>
      </w:r>
      <w:r>
        <w:rPr>
          <w:rFonts w:ascii="Times New Roman TUR" w:hAnsi="Times New Roman TUR" w:cs="Times New Roman TUR"/>
          <w:color w:val="000000"/>
        </w:rPr>
        <w:t>st hissiy</w:t>
      </w:r>
      <w:r w:rsidR="00167983">
        <w:rPr>
          <w:rFonts w:ascii="Times New Roman TUR" w:hAnsi="Times New Roman TUR" w:cs="Times New Roman TUR"/>
          <w:color w:val="000000"/>
        </w:rPr>
        <w:t>o</w:t>
      </w:r>
      <w:r>
        <w:rPr>
          <w:rFonts w:ascii="Times New Roman TUR" w:hAnsi="Times New Roman TUR" w:cs="Times New Roman TUR"/>
          <w:color w:val="000000"/>
        </w:rPr>
        <w:t>t</w:t>
      </w:r>
      <w:r w:rsidR="00167983">
        <w:rPr>
          <w:rFonts w:ascii="Times New Roman TUR" w:hAnsi="Times New Roman TUR" w:cs="Times New Roman TUR"/>
          <w:color w:val="000000"/>
        </w:rPr>
        <w:t>i</w:t>
      </w:r>
      <w:r>
        <w:rPr>
          <w:rFonts w:ascii="Times New Roman TUR" w:hAnsi="Times New Roman TUR" w:cs="Times New Roman TUR"/>
          <w:color w:val="000000"/>
        </w:rPr>
        <w:t xml:space="preserve"> b</w:t>
      </w:r>
      <w:r w:rsidR="00167983">
        <w:rPr>
          <w:rFonts w:ascii="Times New Roman TUR" w:hAnsi="Times New Roman TUR" w:cs="Times New Roman TUR"/>
          <w:color w:val="000000"/>
        </w:rPr>
        <w:t>oqi</w:t>
      </w:r>
      <w:r>
        <w:rPr>
          <w:rFonts w:ascii="Times New Roman TUR" w:hAnsi="Times New Roman TUR" w:cs="Times New Roman TUR"/>
          <w:color w:val="000000"/>
        </w:rPr>
        <w:t>y</w:t>
      </w:r>
      <w:r w:rsidR="00167983">
        <w:rPr>
          <w:rFonts w:ascii="Times New Roman TUR" w:hAnsi="Times New Roman TUR" w:cs="Times New Roman TUR"/>
          <w:color w:val="000000"/>
        </w:rPr>
        <w:t>a</w:t>
      </w:r>
      <w:r>
        <w:rPr>
          <w:rFonts w:ascii="Times New Roman TUR" w:hAnsi="Times New Roman TUR" w:cs="Times New Roman TUR"/>
          <w:color w:val="000000"/>
        </w:rPr>
        <w:t xml:space="preserve">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f</w:t>
      </w:r>
      <w:r w:rsidR="00167983">
        <w:rPr>
          <w:rFonts w:ascii="Times New Roman TUR" w:hAnsi="Times New Roman TUR" w:cs="Times New Roman TUR"/>
          <w:color w:val="000000"/>
        </w:rPr>
        <w:t>i</w:t>
      </w:r>
      <w:r>
        <w:rPr>
          <w:rFonts w:ascii="Times New Roman TUR" w:hAnsi="Times New Roman TUR" w:cs="Times New Roman TUR"/>
          <w:color w:val="000000"/>
        </w:rPr>
        <w:t>tr</w:t>
      </w:r>
      <w:r w:rsidR="00167983">
        <w:rPr>
          <w:rFonts w:ascii="Times New Roman TUR" w:hAnsi="Times New Roman TUR" w:cs="Times New Roman TUR"/>
          <w:color w:val="000000"/>
        </w:rPr>
        <w:t>iy</w:t>
      </w:r>
      <w:r>
        <w:rPr>
          <w:rFonts w:ascii="Times New Roman TUR" w:hAnsi="Times New Roman TUR" w:cs="Times New Roman TUR"/>
          <w:color w:val="000000"/>
        </w:rPr>
        <w:t xml:space="preserve"> </w:t>
      </w:r>
      <w:r w:rsidR="00167983">
        <w:rPr>
          <w:rFonts w:ascii="Times New Roman TUR" w:hAnsi="Times New Roman TUR" w:cs="Times New Roman TUR"/>
          <w:color w:val="000000"/>
        </w:rPr>
        <w:t>ishqi</w:t>
      </w:r>
      <w:r>
        <w:rPr>
          <w:rFonts w:ascii="Times New Roman TUR" w:hAnsi="Times New Roman TUR" w:cs="Times New Roman TUR"/>
          <w:color w:val="000000"/>
        </w:rPr>
        <w:t xml:space="preserve"> ins</w:t>
      </w:r>
      <w:r w:rsidR="00167983">
        <w:rPr>
          <w:rFonts w:ascii="Times New Roman TUR" w:hAnsi="Times New Roman TUR" w:cs="Times New Roman TUR"/>
          <w:color w:val="000000"/>
        </w:rPr>
        <w:t>o</w:t>
      </w:r>
      <w:r>
        <w:rPr>
          <w:rFonts w:ascii="Times New Roman TUR" w:hAnsi="Times New Roman TUR" w:cs="Times New Roman TUR"/>
          <w:color w:val="000000"/>
        </w:rPr>
        <w:t>niy</w:t>
      </w:r>
      <w:r w:rsidR="00167983">
        <w:rPr>
          <w:rFonts w:ascii="Times New Roman TUR" w:hAnsi="Times New Roman TUR" w:cs="Times New Roman TUR"/>
          <w:color w:val="000000"/>
        </w:rPr>
        <w:t>a</w:t>
      </w:r>
      <w:r>
        <w:rPr>
          <w:rFonts w:ascii="Times New Roman TUR" w:hAnsi="Times New Roman TUR" w:cs="Times New Roman TUR"/>
          <w:color w:val="000000"/>
        </w:rPr>
        <w:t>nin</w:t>
      </w:r>
      <w:r w:rsidR="00167983">
        <w:rPr>
          <w:rFonts w:ascii="Times New Roman TUR" w:hAnsi="Times New Roman TUR" w:cs="Times New Roman TUR"/>
          <w:color w:val="000000"/>
        </w:rPr>
        <w:t>g</w:t>
      </w:r>
      <w:r>
        <w:rPr>
          <w:rFonts w:ascii="Times New Roman TUR" w:hAnsi="Times New Roman TUR" w:cs="Times New Roman TUR"/>
          <w:color w:val="000000"/>
        </w:rPr>
        <w:t xml:space="preserve"> h</w:t>
      </w:r>
      <w:r w:rsidR="00167983">
        <w:rPr>
          <w:rFonts w:ascii="Times New Roman TUR" w:hAnsi="Times New Roman TUR" w:cs="Times New Roman TUR"/>
          <w:color w:val="000000"/>
        </w:rPr>
        <w:t>a</w:t>
      </w:r>
      <w:r w:rsidR="00C27608">
        <w:rPr>
          <w:rFonts w:ascii="Times New Roman TUR" w:hAnsi="Times New Roman TUR" w:cs="Times New Roman TUR"/>
          <w:color w:val="000000"/>
        </w:rPr>
        <w:t>y</w:t>
      </w:r>
      <w:r w:rsidR="00167983">
        <w:rPr>
          <w:rFonts w:ascii="Times New Roman TUR" w:hAnsi="Times New Roman TUR" w:cs="Times New Roman TUR"/>
          <w:color w:val="000000"/>
        </w:rPr>
        <w:t>ajo</w:t>
      </w:r>
      <w:r>
        <w:rPr>
          <w:rFonts w:ascii="Times New Roman TUR" w:hAnsi="Times New Roman TUR" w:cs="Times New Roman TUR"/>
          <w:color w:val="000000"/>
        </w:rPr>
        <w:t>n i</w:t>
      </w:r>
      <w:r w:rsidR="00167983">
        <w:rPr>
          <w:rFonts w:ascii="Times New Roman TUR" w:hAnsi="Times New Roman TUR" w:cs="Times New Roman TUR"/>
          <w:color w:val="000000"/>
        </w:rPr>
        <w:t>ch</w:t>
      </w:r>
      <w:r>
        <w:rPr>
          <w:rFonts w:ascii="Times New Roman TUR" w:hAnsi="Times New Roman TUR" w:cs="Times New Roman TUR"/>
          <w:color w:val="000000"/>
        </w:rPr>
        <w:t>id</w:t>
      </w:r>
      <w:r w:rsidR="00167983">
        <w:rPr>
          <w:rFonts w:ascii="Times New Roman TUR" w:hAnsi="Times New Roman TUR" w:cs="Times New Roman TUR"/>
          <w:color w:val="000000"/>
        </w:rPr>
        <w:t>a</w:t>
      </w:r>
      <w:r>
        <w:rPr>
          <w:rFonts w:ascii="Times New Roman TUR" w:hAnsi="Times New Roman TUR" w:cs="Times New Roman TUR"/>
          <w:color w:val="000000"/>
        </w:rPr>
        <w:t xml:space="preserve"> uy</w:t>
      </w:r>
      <w:r w:rsidR="00317151">
        <w:rPr>
          <w:rFonts w:ascii="Times New Roman TUR" w:hAnsi="Times New Roman TUR" w:cs="Times New Roman TUR"/>
          <w:color w:val="000000"/>
        </w:rPr>
        <w:t>g‘</w:t>
      </w:r>
      <w:r w:rsidR="00167983">
        <w:rPr>
          <w:rFonts w:ascii="Times New Roman TUR" w:hAnsi="Times New Roman TUR" w:cs="Times New Roman TUR"/>
          <w:color w:val="000000"/>
        </w:rPr>
        <w:t>o</w:t>
      </w:r>
      <w:r>
        <w:rPr>
          <w:rFonts w:ascii="Times New Roman TUR" w:hAnsi="Times New Roman TUR" w:cs="Times New Roman TUR"/>
          <w:color w:val="000000"/>
        </w:rPr>
        <w:t>n</w:t>
      </w:r>
      <w:r w:rsidR="00167983">
        <w:rPr>
          <w:rFonts w:ascii="Times New Roman TUR" w:hAnsi="Times New Roman TUR" w:cs="Times New Roman TUR"/>
          <w:color w:val="000000"/>
        </w:rPr>
        <w:t>ishi bilan</w:t>
      </w:r>
      <w:r>
        <w:rPr>
          <w:rFonts w:ascii="Times New Roman TUR" w:hAnsi="Times New Roman TUR" w:cs="Times New Roman TUR"/>
          <w:color w:val="000000"/>
        </w:rPr>
        <w:t xml:space="preserve">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afl</w:t>
      </w:r>
      <w:r w:rsidR="00167983">
        <w:rPr>
          <w:rFonts w:ascii="Times New Roman TUR" w:hAnsi="Times New Roman TUR" w:cs="Times New Roman TUR"/>
          <w:color w:val="000000"/>
        </w:rPr>
        <w:t>a</w:t>
      </w:r>
      <w:r>
        <w:rPr>
          <w:rFonts w:ascii="Times New Roman TUR" w:hAnsi="Times New Roman TUR" w:cs="Times New Roman TUR"/>
          <w:color w:val="000000"/>
        </w:rPr>
        <w:t>t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167983">
        <w:rPr>
          <w:rFonts w:ascii="Times New Roman TUR" w:hAnsi="Times New Roman TUR" w:cs="Times New Roman TUR"/>
          <w:color w:val="000000"/>
        </w:rPr>
        <w:t>z</w:t>
      </w:r>
      <w:r>
        <w:rPr>
          <w:rFonts w:ascii="Times New Roman TUR" w:hAnsi="Times New Roman TUR" w:cs="Times New Roman TUR"/>
          <w:color w:val="000000"/>
        </w:rPr>
        <w:t>al</w:t>
      </w:r>
      <w:r w:rsidR="00167983">
        <w:rPr>
          <w:rFonts w:ascii="Times New Roman TUR" w:hAnsi="Times New Roman TUR" w:cs="Times New Roman TUR"/>
          <w:color w:val="000000"/>
        </w:rPr>
        <w:t>o</w:t>
      </w:r>
      <w:r>
        <w:rPr>
          <w:rFonts w:ascii="Times New Roman TUR" w:hAnsi="Times New Roman TUR" w:cs="Times New Roman TUR"/>
          <w:color w:val="000000"/>
        </w:rPr>
        <w:t>l</w:t>
      </w:r>
      <w:r w:rsidR="00167983">
        <w:rPr>
          <w:rFonts w:ascii="Times New Roman TUR" w:hAnsi="Times New Roman TUR" w:cs="Times New Roman TUR"/>
          <w:color w:val="000000"/>
        </w:rPr>
        <w:t>a</w:t>
      </w:r>
      <w:r>
        <w:rPr>
          <w:rFonts w:ascii="Times New Roman TUR" w:hAnsi="Times New Roman TUR" w:cs="Times New Roman TUR"/>
          <w:color w:val="000000"/>
        </w:rPr>
        <w:t>t</w:t>
      </w:r>
      <w:r w:rsidR="00167983">
        <w:rPr>
          <w:rFonts w:ascii="Times New Roman TUR" w:hAnsi="Times New Roman TUR" w:cs="Times New Roman TUR"/>
          <w:color w:val="000000"/>
        </w:rPr>
        <w:t>n</w:t>
      </w:r>
      <w:r>
        <w:rPr>
          <w:rFonts w:ascii="Times New Roman TUR" w:hAnsi="Times New Roman TUR" w:cs="Times New Roman TUR"/>
          <w:color w:val="000000"/>
        </w:rPr>
        <w:t>in</w:t>
      </w:r>
      <w:r w:rsidR="00167983">
        <w:rPr>
          <w:rFonts w:ascii="Times New Roman TUR" w:hAnsi="Times New Roman TUR" w:cs="Times New Roman TUR"/>
          <w:color w:val="000000"/>
        </w:rPr>
        <w:t>g</w:t>
      </w:r>
      <w:r>
        <w:rPr>
          <w:rFonts w:ascii="Times New Roman TUR" w:hAnsi="Times New Roman TUR" w:cs="Times New Roman TUR"/>
          <w:color w:val="000000"/>
        </w:rPr>
        <w:t>, en</w:t>
      </w:r>
      <w:r w:rsidR="00167983">
        <w:rPr>
          <w:rFonts w:ascii="Times New Roman TUR" w:hAnsi="Times New Roman TUR" w:cs="Times New Roman TUR"/>
          <w:color w:val="000000"/>
        </w:rPr>
        <w:t>g</w:t>
      </w:r>
      <w:r>
        <w:rPr>
          <w:rFonts w:ascii="Times New Roman TUR" w:hAnsi="Times New Roman TUR" w:cs="Times New Roman TUR"/>
          <w:color w:val="000000"/>
        </w:rPr>
        <w:t xml:space="preserve"> </w:t>
      </w:r>
      <w:r w:rsidR="00167983">
        <w:rPr>
          <w:rFonts w:ascii="Times New Roman TUR" w:hAnsi="Times New Roman TUR" w:cs="Times New Roman TUR"/>
          <w:color w:val="000000"/>
        </w:rPr>
        <w:t>qattiq</w:t>
      </w:r>
      <w:r>
        <w:rPr>
          <w:rFonts w:ascii="Times New Roman TUR" w:hAnsi="Times New Roman TUR" w:cs="Times New Roman TUR"/>
          <w:color w:val="000000"/>
        </w:rPr>
        <w:t xml:space="preserve">, </w:t>
      </w:r>
      <w:r w:rsidR="00167983">
        <w:rPr>
          <w:rFonts w:ascii="Times New Roman TUR" w:hAnsi="Times New Roman TUR" w:cs="Times New Roman TUR"/>
          <w:color w:val="000000"/>
        </w:rPr>
        <w:t>kar</w:t>
      </w:r>
      <w:r>
        <w:rPr>
          <w:rFonts w:ascii="Times New Roman TUR" w:hAnsi="Times New Roman TUR" w:cs="Times New Roman TUR"/>
          <w:color w:val="000000"/>
        </w:rPr>
        <w:t xml:space="preserve"> </w:t>
      </w:r>
      <w:r w:rsidR="0016798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67983">
        <w:rPr>
          <w:rFonts w:ascii="Times New Roman TUR" w:hAnsi="Times New Roman TUR" w:cs="Times New Roman TUR"/>
          <w:color w:val="000000"/>
        </w:rPr>
        <w:t>g</w:t>
      </w:r>
      <w:r>
        <w:rPr>
          <w:rFonts w:ascii="Times New Roman TUR" w:hAnsi="Times New Roman TUR" w:cs="Times New Roman TUR"/>
          <w:color w:val="000000"/>
        </w:rPr>
        <w:t>an tabiat</w:t>
      </w:r>
      <w:r w:rsidR="00167983">
        <w:rPr>
          <w:rFonts w:ascii="Times New Roman TUR" w:hAnsi="Times New Roman TUR" w:cs="Times New Roman TUR"/>
          <w:color w:val="000000"/>
        </w:rPr>
        <w:t>ni</w:t>
      </w:r>
      <w:r>
        <w:rPr>
          <w:rFonts w:ascii="Times New Roman TUR" w:hAnsi="Times New Roman TUR" w:cs="Times New Roman TUR"/>
          <w:color w:val="000000"/>
        </w:rPr>
        <w:t>n</w:t>
      </w:r>
      <w:r w:rsidR="00167983">
        <w:rPr>
          <w:rFonts w:ascii="Times New Roman TUR" w:hAnsi="Times New Roman TUR" w:cs="Times New Roman TUR"/>
          <w:color w:val="000000"/>
        </w:rPr>
        <w:t>g</w:t>
      </w:r>
      <w:r>
        <w:rPr>
          <w:rFonts w:ascii="Times New Roman TUR" w:hAnsi="Times New Roman TUR" w:cs="Times New Roman TUR"/>
          <w:color w:val="000000"/>
        </w:rPr>
        <w:t xml:space="preserve"> </w:t>
      </w:r>
      <w:r w:rsidR="00167983">
        <w:rPr>
          <w:rFonts w:ascii="Times New Roman TUR" w:hAnsi="Times New Roman TUR" w:cs="Times New Roman TUR"/>
          <w:color w:val="000000"/>
        </w:rPr>
        <w:t>Qur</w:t>
      </w:r>
      <w:r w:rsidR="00317151">
        <w:rPr>
          <w:rFonts w:ascii="Times New Roman TUR" w:hAnsi="Times New Roman TUR" w:cs="Times New Roman TUR"/>
          <w:color w:val="000000"/>
        </w:rPr>
        <w:t>’</w:t>
      </w:r>
      <w:r w:rsidR="00167983">
        <w:rPr>
          <w:rFonts w:ascii="Times New Roman TUR" w:hAnsi="Times New Roman TUR" w:cs="Times New Roman TUR"/>
          <w:color w:val="000000"/>
        </w:rPr>
        <w:t>onning</w:t>
      </w:r>
      <w:r>
        <w:rPr>
          <w:rFonts w:ascii="Times New Roman TUR" w:hAnsi="Times New Roman TUR" w:cs="Times New Roman TUR"/>
          <w:color w:val="000000"/>
        </w:rPr>
        <w:t xml:space="preserve"> </w:t>
      </w:r>
      <w:r w:rsidR="00167983">
        <w:rPr>
          <w:rFonts w:ascii="Times New Roman TUR" w:hAnsi="Times New Roman TUR" w:cs="Times New Roman TUR"/>
          <w:color w:val="000000"/>
        </w:rPr>
        <w:t>o</w:t>
      </w:r>
      <w:r>
        <w:rPr>
          <w:rFonts w:ascii="Times New Roman TUR" w:hAnsi="Times New Roman TUR" w:cs="Times New Roman TUR"/>
          <w:color w:val="000000"/>
        </w:rPr>
        <w:t>lm</w:t>
      </w:r>
      <w:r w:rsidR="00167983">
        <w:rPr>
          <w:rFonts w:ascii="Times New Roman TUR" w:hAnsi="Times New Roman TUR" w:cs="Times New Roman TUR"/>
          <w:color w:val="000000"/>
        </w:rPr>
        <w:t>o</w:t>
      </w:r>
      <w:r>
        <w:rPr>
          <w:rFonts w:ascii="Times New Roman TUR" w:hAnsi="Times New Roman TUR" w:cs="Times New Roman TUR"/>
          <w:color w:val="000000"/>
        </w:rPr>
        <w:t xml:space="preserve">s </w:t>
      </w:r>
      <w:r w:rsidR="00167983">
        <w:rPr>
          <w:rFonts w:ascii="Times New Roman TUR" w:hAnsi="Times New Roman TUR" w:cs="Times New Roman TUR"/>
          <w:color w:val="000000"/>
        </w:rPr>
        <w:t>qilichi</w:t>
      </w:r>
      <w:r>
        <w:rPr>
          <w:rFonts w:ascii="Times New Roman TUR" w:hAnsi="Times New Roman TUR" w:cs="Times New Roman TUR"/>
          <w:color w:val="000000"/>
        </w:rPr>
        <w:t xml:space="preserve"> </w:t>
      </w:r>
      <w:r w:rsidR="00167983">
        <w:rPr>
          <w:rFonts w:ascii="Times New Roman TUR" w:hAnsi="Times New Roman TUR" w:cs="Times New Roman TUR"/>
          <w:color w:val="000000"/>
        </w:rPr>
        <w:t>osti</w:t>
      </w:r>
      <w:r>
        <w:rPr>
          <w:rFonts w:ascii="Times New Roman TUR" w:hAnsi="Times New Roman TUR" w:cs="Times New Roman TUR"/>
          <w:color w:val="000000"/>
        </w:rPr>
        <w:t>da par</w:t>
      </w:r>
      <w:r w:rsidR="00167983">
        <w:rPr>
          <w:rFonts w:ascii="Times New Roman TUR" w:hAnsi="Times New Roman TUR" w:cs="Times New Roman TUR"/>
          <w:color w:val="000000"/>
        </w:rPr>
        <w:t>ch</w:t>
      </w:r>
      <w:r>
        <w:rPr>
          <w:rFonts w:ascii="Times New Roman TUR" w:hAnsi="Times New Roman TUR" w:cs="Times New Roman TUR"/>
          <w:color w:val="000000"/>
        </w:rPr>
        <w:t>alan</w:t>
      </w:r>
      <w:r w:rsidR="00167983">
        <w:rPr>
          <w:rFonts w:ascii="Times New Roman TUR" w:hAnsi="Times New Roman TUR" w:cs="Times New Roman TUR"/>
          <w:color w:val="000000"/>
        </w:rPr>
        <w:t>ishi bilan</w:t>
      </w:r>
      <w:r>
        <w:rPr>
          <w:rFonts w:ascii="Times New Roman TUR" w:hAnsi="Times New Roman TUR" w:cs="Times New Roman TUR"/>
          <w:color w:val="000000"/>
        </w:rPr>
        <w:t xml:space="preserve">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afl</w:t>
      </w:r>
      <w:r w:rsidR="00167983">
        <w:rPr>
          <w:rFonts w:ascii="Times New Roman TUR" w:hAnsi="Times New Roman TUR" w:cs="Times New Roman TUR"/>
          <w:color w:val="000000"/>
        </w:rPr>
        <w:t>a</w:t>
      </w:r>
      <w:r>
        <w:rPr>
          <w:rFonts w:ascii="Times New Roman TUR" w:hAnsi="Times New Roman TUR" w:cs="Times New Roman TUR"/>
          <w:color w:val="000000"/>
        </w:rPr>
        <w:t>t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167983">
        <w:rPr>
          <w:rFonts w:ascii="Times New Roman TUR" w:hAnsi="Times New Roman TUR" w:cs="Times New Roman TUR"/>
          <w:color w:val="000000"/>
        </w:rPr>
        <w:t>z</w:t>
      </w:r>
      <w:r>
        <w:rPr>
          <w:rFonts w:ascii="Times New Roman TUR" w:hAnsi="Times New Roman TUR" w:cs="Times New Roman TUR"/>
          <w:color w:val="000000"/>
        </w:rPr>
        <w:t>al</w:t>
      </w:r>
      <w:r w:rsidR="00167983">
        <w:rPr>
          <w:rFonts w:ascii="Times New Roman TUR" w:hAnsi="Times New Roman TUR" w:cs="Times New Roman TUR"/>
          <w:color w:val="000000"/>
        </w:rPr>
        <w:t>o</w:t>
      </w:r>
      <w:r>
        <w:rPr>
          <w:rFonts w:ascii="Times New Roman TUR" w:hAnsi="Times New Roman TUR" w:cs="Times New Roman TUR"/>
          <w:color w:val="000000"/>
        </w:rPr>
        <w:t>l</w:t>
      </w:r>
      <w:r w:rsidR="00167983">
        <w:rPr>
          <w:rFonts w:ascii="Times New Roman TUR" w:hAnsi="Times New Roman TUR" w:cs="Times New Roman TUR"/>
          <w:color w:val="000000"/>
        </w:rPr>
        <w:t>a</w:t>
      </w:r>
      <w:r>
        <w:rPr>
          <w:rFonts w:ascii="Times New Roman TUR" w:hAnsi="Times New Roman TUR" w:cs="Times New Roman TUR"/>
          <w:color w:val="000000"/>
        </w:rPr>
        <w:t>t</w:t>
      </w:r>
      <w:r w:rsidR="00167983">
        <w:rPr>
          <w:rFonts w:ascii="Times New Roman TUR" w:hAnsi="Times New Roman TUR" w:cs="Times New Roman TUR"/>
          <w:color w:val="000000"/>
        </w:rPr>
        <w:t>n</w:t>
      </w:r>
      <w:r>
        <w:rPr>
          <w:rFonts w:ascii="Times New Roman TUR" w:hAnsi="Times New Roman TUR" w:cs="Times New Roman TUR"/>
          <w:color w:val="000000"/>
        </w:rPr>
        <w:t>in</w:t>
      </w:r>
      <w:r w:rsidR="00167983">
        <w:rPr>
          <w:rFonts w:ascii="Times New Roman TUR" w:hAnsi="Times New Roman TUR" w:cs="Times New Roman TUR"/>
          <w:color w:val="000000"/>
        </w:rPr>
        <w:t>g</w:t>
      </w:r>
      <w:r>
        <w:rPr>
          <w:rFonts w:ascii="Times New Roman TUR" w:hAnsi="Times New Roman TUR" w:cs="Times New Roman TUR"/>
          <w:color w:val="000000"/>
        </w:rPr>
        <w:t xml:space="preserve"> en</w:t>
      </w:r>
      <w:r w:rsidR="00167983">
        <w:rPr>
          <w:rFonts w:ascii="Times New Roman TUR" w:hAnsi="Times New Roman TUR" w:cs="Times New Roman TUR"/>
          <w:color w:val="000000"/>
        </w:rPr>
        <w:t>g</w:t>
      </w:r>
      <w:r>
        <w:rPr>
          <w:rFonts w:ascii="Times New Roman TUR" w:hAnsi="Times New Roman TUR" w:cs="Times New Roman TUR"/>
          <w:color w:val="000000"/>
        </w:rPr>
        <w:t xml:space="preserve"> </w:t>
      </w:r>
      <w:r w:rsidR="00167983">
        <w:rPr>
          <w:rFonts w:ascii="Times New Roman TUR" w:hAnsi="Times New Roman TUR" w:cs="Times New Roman TUR"/>
          <w:color w:val="000000"/>
        </w:rPr>
        <w:t>b</w:t>
      </w:r>
      <w:r w:rsidR="00317151">
        <w:rPr>
          <w:rFonts w:ascii="Times New Roman TUR" w:hAnsi="Times New Roman TUR" w:cs="Times New Roman TUR"/>
          <w:color w:val="000000"/>
        </w:rPr>
        <w:t>o‘g‘</w:t>
      </w:r>
      <w:r w:rsidR="00167983">
        <w:rPr>
          <w:rFonts w:ascii="Times New Roman TUR" w:hAnsi="Times New Roman TUR" w:cs="Times New Roman TUR"/>
          <w:color w:val="000000"/>
        </w:rPr>
        <w:t>uvchi</w:t>
      </w:r>
      <w:r>
        <w:rPr>
          <w:rFonts w:ascii="Times New Roman TUR" w:hAnsi="Times New Roman TUR" w:cs="Times New Roman TUR"/>
          <w:color w:val="000000"/>
        </w:rPr>
        <w:t>, aldat</w:t>
      </w:r>
      <w:r w:rsidR="00167983">
        <w:rPr>
          <w:rFonts w:ascii="Times New Roman TUR" w:hAnsi="Times New Roman TUR" w:cs="Times New Roman TUR"/>
          <w:color w:val="000000"/>
        </w:rPr>
        <w:t>uvchi</w:t>
      </w:r>
      <w:r>
        <w:rPr>
          <w:rFonts w:ascii="Times New Roman TUR" w:hAnsi="Times New Roman TUR" w:cs="Times New Roman TUR"/>
          <w:color w:val="000000"/>
        </w:rPr>
        <w:t xml:space="preserve"> en</w:t>
      </w:r>
      <w:r w:rsidR="00167983">
        <w:rPr>
          <w:rFonts w:ascii="Times New Roman TUR" w:hAnsi="Times New Roman TUR" w:cs="Times New Roman TUR"/>
          <w:color w:val="000000"/>
        </w:rPr>
        <w:t>g</w:t>
      </w:r>
      <w:r>
        <w:rPr>
          <w:rFonts w:ascii="Times New Roman TUR" w:hAnsi="Times New Roman TUR" w:cs="Times New Roman TUR"/>
          <w:color w:val="000000"/>
        </w:rPr>
        <w:t xml:space="preserve"> </w:t>
      </w:r>
      <w:r w:rsidR="00167983">
        <w:rPr>
          <w:rFonts w:ascii="Times New Roman TUR" w:hAnsi="Times New Roman TUR" w:cs="Times New Roman TUR"/>
          <w:color w:val="000000"/>
        </w:rPr>
        <w:t>keng</w:t>
      </w:r>
      <w:r>
        <w:rPr>
          <w:rFonts w:ascii="Times New Roman TUR" w:hAnsi="Times New Roman TUR" w:cs="Times New Roman TUR"/>
          <w:color w:val="000000"/>
        </w:rPr>
        <w:t xml:space="preserve"> p</w:t>
      </w:r>
      <w:r w:rsidR="00167983">
        <w:rPr>
          <w:rFonts w:ascii="Times New Roman TUR" w:hAnsi="Times New Roman TUR" w:cs="Times New Roman TUR"/>
          <w:color w:val="000000"/>
        </w:rPr>
        <w:t>a</w:t>
      </w:r>
      <w:r>
        <w:rPr>
          <w:rFonts w:ascii="Times New Roman TUR" w:hAnsi="Times New Roman TUR" w:cs="Times New Roman TUR"/>
          <w:color w:val="000000"/>
        </w:rPr>
        <w:t>rd</w:t>
      </w:r>
      <w:r w:rsidR="00167983">
        <w:rPr>
          <w:rFonts w:ascii="Times New Roman TUR" w:hAnsi="Times New Roman TUR" w:cs="Times New Roman TUR"/>
          <w:color w:val="000000"/>
        </w:rPr>
        <w:t>a</w:t>
      </w:r>
      <w:r>
        <w:rPr>
          <w:rFonts w:ascii="Times New Roman TUR" w:hAnsi="Times New Roman TUR" w:cs="Times New Roman TUR"/>
          <w:color w:val="000000"/>
        </w:rPr>
        <w:t xml:space="preserve">si </w:t>
      </w:r>
      <w:r w:rsidR="0016798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67983">
        <w:rPr>
          <w:rFonts w:ascii="Times New Roman TUR" w:hAnsi="Times New Roman TUR" w:cs="Times New Roman TUR"/>
          <w:color w:val="000000"/>
        </w:rPr>
        <w:t>g</w:t>
      </w:r>
      <w:r>
        <w:rPr>
          <w:rFonts w:ascii="Times New Roman TUR" w:hAnsi="Times New Roman TUR" w:cs="Times New Roman TUR"/>
          <w:color w:val="000000"/>
        </w:rPr>
        <w:t>an siy</w:t>
      </w:r>
      <w:r w:rsidR="00167983">
        <w:rPr>
          <w:rFonts w:ascii="Times New Roman TUR" w:hAnsi="Times New Roman TUR" w:cs="Times New Roman TUR"/>
          <w:color w:val="000000"/>
        </w:rPr>
        <w:t>o</w:t>
      </w:r>
      <w:r>
        <w:rPr>
          <w:rFonts w:ascii="Times New Roman TUR" w:hAnsi="Times New Roman TUR" w:cs="Times New Roman TUR"/>
          <w:color w:val="000000"/>
        </w:rPr>
        <w:t>s</w:t>
      </w:r>
      <w:r w:rsidR="00167983">
        <w:rPr>
          <w:rFonts w:ascii="Times New Roman TUR" w:hAnsi="Times New Roman TUR" w:cs="Times New Roman TUR"/>
          <w:color w:val="000000"/>
        </w:rPr>
        <w:t>a</w:t>
      </w:r>
      <w:r>
        <w:rPr>
          <w:rFonts w:ascii="Times New Roman TUR" w:hAnsi="Times New Roman TUR" w:cs="Times New Roman TUR"/>
          <w:color w:val="000000"/>
        </w:rPr>
        <w:t>t</w:t>
      </w:r>
      <w:r w:rsidR="00167983">
        <w:rPr>
          <w:rFonts w:ascii="Times New Roman TUR" w:hAnsi="Times New Roman TUR" w:cs="Times New Roman TUR"/>
          <w:color w:val="000000"/>
        </w:rPr>
        <w:t>n</w:t>
      </w:r>
      <w:r>
        <w:rPr>
          <w:rFonts w:ascii="Times New Roman TUR" w:hAnsi="Times New Roman TUR" w:cs="Times New Roman TUR"/>
          <w:color w:val="000000"/>
        </w:rPr>
        <w:t>in</w:t>
      </w:r>
      <w:r w:rsidR="00167983">
        <w:rPr>
          <w:rFonts w:ascii="Times New Roman TUR" w:hAnsi="Times New Roman TUR" w:cs="Times New Roman TUR"/>
          <w:color w:val="000000"/>
        </w:rPr>
        <w:t>g</w:t>
      </w:r>
      <w:r>
        <w:rPr>
          <w:rFonts w:ascii="Times New Roman TUR" w:hAnsi="Times New Roman TUR" w:cs="Times New Roman TUR"/>
          <w:color w:val="000000"/>
        </w:rPr>
        <w:t xml:space="preserve"> r</w:t>
      </w:r>
      <w:r w:rsidR="00317151">
        <w:rPr>
          <w:rFonts w:ascii="Times New Roman TUR" w:hAnsi="Times New Roman TUR" w:cs="Times New Roman TUR"/>
          <w:color w:val="000000"/>
        </w:rPr>
        <w:t>o‘</w:t>
      </w:r>
      <w:r>
        <w:rPr>
          <w:rFonts w:ascii="Times New Roman TUR" w:hAnsi="Times New Roman TUR" w:cs="Times New Roman TUR"/>
          <w:color w:val="000000"/>
        </w:rPr>
        <w:t>yi z</w:t>
      </w:r>
      <w:r w:rsidR="00167983">
        <w:rPr>
          <w:rFonts w:ascii="Times New Roman TUR" w:hAnsi="Times New Roman TUR" w:cs="Times New Roman TUR"/>
          <w:color w:val="000000"/>
        </w:rPr>
        <w:t>a</w:t>
      </w:r>
      <w:r>
        <w:rPr>
          <w:rFonts w:ascii="Times New Roman TUR" w:hAnsi="Times New Roman TUR" w:cs="Times New Roman TUR"/>
          <w:color w:val="000000"/>
        </w:rPr>
        <w:t>mind</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167983">
        <w:rPr>
          <w:rFonts w:ascii="Times New Roman TUR" w:hAnsi="Times New Roman TUR" w:cs="Times New Roman TUR"/>
          <w:color w:val="000000"/>
        </w:rPr>
        <w:t>juda</w:t>
      </w:r>
      <w:r>
        <w:rPr>
          <w:rFonts w:ascii="Times New Roman TUR" w:hAnsi="Times New Roman TUR" w:cs="Times New Roman TUR"/>
          <w:color w:val="000000"/>
        </w:rPr>
        <w:t xml:space="preserve"> </w:t>
      </w:r>
      <w:r w:rsidR="00167983">
        <w:rPr>
          <w:rFonts w:ascii="Times New Roman TUR" w:hAnsi="Times New Roman TUR" w:cs="Times New Roman TUR"/>
          <w:color w:val="000000"/>
        </w:rPr>
        <w:t>xunuk</w:t>
      </w:r>
      <w:r>
        <w:rPr>
          <w:rFonts w:ascii="Times New Roman TUR" w:hAnsi="Times New Roman TUR" w:cs="Times New Roman TUR"/>
          <w:color w:val="000000"/>
        </w:rPr>
        <w:t xml:space="preserve">, </w:t>
      </w:r>
      <w:r w:rsidR="00167983">
        <w:rPr>
          <w:rFonts w:ascii="Times New Roman TUR" w:hAnsi="Times New Roman TUR" w:cs="Times New Roman TUR"/>
          <w:color w:val="000000"/>
        </w:rPr>
        <w:t>juda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add</w:t>
      </w:r>
      <w:r w:rsidR="00167983">
        <w:rPr>
          <w:rFonts w:ascii="Times New Roman TUR" w:hAnsi="Times New Roman TUR" w:cs="Times New Roman TUR"/>
          <w:color w:val="000000"/>
        </w:rPr>
        <w:t>o</w:t>
      </w:r>
      <w:r>
        <w:rPr>
          <w:rFonts w:ascii="Times New Roman TUR" w:hAnsi="Times New Roman TUR" w:cs="Times New Roman TUR"/>
          <w:color w:val="000000"/>
        </w:rPr>
        <w:t>r</w:t>
      </w:r>
      <w:r w:rsidR="00167983">
        <w:rPr>
          <w:rFonts w:ascii="Times New Roman TUR" w:hAnsi="Times New Roman TUR" w:cs="Times New Roman TUR"/>
          <w:color w:val="000000"/>
        </w:rPr>
        <w:t>o</w:t>
      </w:r>
      <w:r>
        <w:rPr>
          <w:rFonts w:ascii="Times New Roman TUR" w:hAnsi="Times New Roman TUR" w:cs="Times New Roman TUR"/>
          <w:color w:val="000000"/>
        </w:rPr>
        <w:t>n</w:t>
      </w:r>
      <w:r w:rsidR="00167983">
        <w:rPr>
          <w:rFonts w:ascii="Times New Roman TUR" w:hAnsi="Times New Roman TUR" w:cs="Times New Roman TUR"/>
          <w:color w:val="000000"/>
        </w:rPr>
        <w:t>a</w:t>
      </w:r>
      <w:r>
        <w:rPr>
          <w:rFonts w:ascii="Times New Roman TUR" w:hAnsi="Times New Roman TUR" w:cs="Times New Roman TUR"/>
          <w:color w:val="000000"/>
        </w:rPr>
        <w:t xml:space="preserve"> ha</w:t>
      </w:r>
      <w:r w:rsidR="00167983">
        <w:rPr>
          <w:rFonts w:ascii="Times New Roman TUR" w:hAnsi="Times New Roman TUR" w:cs="Times New Roman TUR"/>
          <w:color w:val="000000"/>
        </w:rPr>
        <w:t>q</w:t>
      </w:r>
      <w:r>
        <w:rPr>
          <w:rFonts w:ascii="Times New Roman TUR" w:hAnsi="Times New Roman TUR" w:cs="Times New Roman TUR"/>
          <w:color w:val="000000"/>
        </w:rPr>
        <w:t>i</w:t>
      </w:r>
      <w:r w:rsidR="00167983">
        <w:rPr>
          <w:rFonts w:ascii="Times New Roman TUR" w:hAnsi="Times New Roman TUR" w:cs="Times New Roman TUR"/>
          <w:color w:val="000000"/>
        </w:rPr>
        <w:t>qiy</w:t>
      </w:r>
      <w:r>
        <w:rPr>
          <w:rFonts w:ascii="Times New Roman TUR" w:hAnsi="Times New Roman TUR" w:cs="Times New Roman TUR"/>
          <w:color w:val="000000"/>
        </w:rPr>
        <w:t xml:space="preserve"> sur</w:t>
      </w:r>
      <w:r w:rsidR="00167983">
        <w:rPr>
          <w:rFonts w:ascii="Times New Roman TUR" w:hAnsi="Times New Roman TUR" w:cs="Times New Roman TUR"/>
          <w:color w:val="000000"/>
        </w:rPr>
        <w:t>a</w:t>
      </w:r>
      <w:r>
        <w:rPr>
          <w:rFonts w:ascii="Times New Roman TUR" w:hAnsi="Times New Roman TUR" w:cs="Times New Roman TUR"/>
          <w:color w:val="000000"/>
        </w:rPr>
        <w:t xml:space="preserve">ti </w:t>
      </w:r>
      <w:r w:rsidR="00167983">
        <w:rPr>
          <w:rFonts w:ascii="Times New Roman TUR" w:hAnsi="Times New Roman TUR" w:cs="Times New Roman TUR"/>
          <w:color w:val="000000"/>
        </w:rPr>
        <w:t>k</w:t>
      </w:r>
      <w:r w:rsidR="00317151">
        <w:rPr>
          <w:rFonts w:ascii="Times New Roman TUR" w:hAnsi="Times New Roman TUR" w:cs="Times New Roman TUR"/>
          <w:color w:val="000000"/>
        </w:rPr>
        <w:t>o‘</w:t>
      </w:r>
      <w:r w:rsidR="00167983">
        <w:rPr>
          <w:rFonts w:ascii="Times New Roman TUR" w:hAnsi="Times New Roman TUR" w:cs="Times New Roman TUR"/>
          <w:color w:val="000000"/>
        </w:rPr>
        <w:t>rinishi bilan</w:t>
      </w:r>
      <w:r>
        <w:rPr>
          <w:rFonts w:ascii="Times New Roman TUR" w:hAnsi="Times New Roman TUR" w:cs="Times New Roman TUR"/>
          <w:color w:val="000000"/>
        </w:rPr>
        <w:t xml:space="preserve">, </w:t>
      </w:r>
      <w:r w:rsidR="00167983">
        <w:rPr>
          <w:rFonts w:ascii="Times New Roman TUR" w:hAnsi="Times New Roman TUR" w:cs="Times New Roman TUR"/>
          <w:color w:val="000000"/>
        </w:rPr>
        <w:t>a</w:t>
      </w:r>
      <w:r>
        <w:rPr>
          <w:rFonts w:ascii="Times New Roman TUR" w:hAnsi="Times New Roman TUR" w:cs="Times New Roman TUR"/>
          <w:color w:val="000000"/>
        </w:rPr>
        <w:t>lb</w:t>
      </w:r>
      <w:r w:rsidR="00167983">
        <w:rPr>
          <w:rFonts w:ascii="Times New Roman TUR" w:hAnsi="Times New Roman TUR" w:cs="Times New Roman TUR"/>
          <w:color w:val="000000"/>
        </w:rPr>
        <w:t>a</w:t>
      </w:r>
      <w:r>
        <w:rPr>
          <w:rFonts w:ascii="Times New Roman TUR" w:hAnsi="Times New Roman TUR" w:cs="Times New Roman TUR"/>
          <w:color w:val="000000"/>
        </w:rPr>
        <w:t>tt</w:t>
      </w:r>
      <w:r w:rsidR="00167983">
        <w:rPr>
          <w:rFonts w:ascii="Times New Roman TUR" w:hAnsi="Times New Roman TUR" w:cs="Times New Roman TUR"/>
          <w:color w:val="000000"/>
        </w:rPr>
        <w:t>a</w:t>
      </w:r>
      <w:r>
        <w:rPr>
          <w:rFonts w:ascii="Times New Roman TUR" w:hAnsi="Times New Roman TUR" w:cs="Times New Roman TUR"/>
          <w:color w:val="000000"/>
        </w:rPr>
        <w:t xml:space="preserve"> v</w:t>
      </w:r>
      <w:r w:rsidR="00167983">
        <w:rPr>
          <w:rFonts w:ascii="Times New Roman TUR" w:hAnsi="Times New Roman TUR" w:cs="Times New Roman TUR"/>
          <w:color w:val="000000"/>
        </w:rPr>
        <w:t>a</w:t>
      </w:r>
      <w:r>
        <w:rPr>
          <w:rFonts w:ascii="Times New Roman TUR" w:hAnsi="Times New Roman TUR" w:cs="Times New Roman TUR"/>
          <w:color w:val="000000"/>
        </w:rPr>
        <w:t xml:space="preserve"> </w:t>
      </w:r>
      <w:r w:rsidR="00167983">
        <w:rPr>
          <w:rFonts w:ascii="Times New Roman TUR" w:hAnsi="Times New Roman TUR" w:cs="Times New Roman TUR"/>
          <w:color w:val="000000"/>
        </w:rPr>
        <w:t>a</w:t>
      </w:r>
      <w:r>
        <w:rPr>
          <w:rFonts w:ascii="Times New Roman TUR" w:hAnsi="Times New Roman TUR" w:cs="Times New Roman TUR"/>
          <w:color w:val="000000"/>
        </w:rPr>
        <w:t>lb</w:t>
      </w:r>
      <w:r w:rsidR="00167983">
        <w:rPr>
          <w:rFonts w:ascii="Times New Roman TUR" w:hAnsi="Times New Roman TUR" w:cs="Times New Roman TUR"/>
          <w:color w:val="000000"/>
        </w:rPr>
        <w:t>a</w:t>
      </w:r>
      <w:r>
        <w:rPr>
          <w:rFonts w:ascii="Times New Roman TUR" w:hAnsi="Times New Roman TUR" w:cs="Times New Roman TUR"/>
          <w:color w:val="000000"/>
        </w:rPr>
        <w:t>tt</w:t>
      </w:r>
      <w:r w:rsidR="00167983">
        <w:rPr>
          <w:rFonts w:ascii="Times New Roman TUR" w:hAnsi="Times New Roman TUR" w:cs="Times New Roman TUR"/>
          <w:color w:val="000000"/>
        </w:rPr>
        <w:t>a</w:t>
      </w:r>
      <w:r>
        <w:rPr>
          <w:rFonts w:ascii="Times New Roman TUR" w:hAnsi="Times New Roman TUR" w:cs="Times New Roman TUR"/>
          <w:color w:val="000000"/>
        </w:rPr>
        <w:t>, h</w:t>
      </w:r>
      <w:r w:rsidR="00167983">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167983">
        <w:rPr>
          <w:rFonts w:ascii="Times New Roman TUR" w:hAnsi="Times New Roman TUR" w:cs="Times New Roman TUR"/>
          <w:color w:val="000000"/>
        </w:rPr>
        <w:t>shubha</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167983">
        <w:rPr>
          <w:rFonts w:ascii="Times New Roman TUR" w:hAnsi="Times New Roman TUR" w:cs="Times New Roman TUR"/>
          <w:color w:val="000000"/>
        </w:rPr>
        <w:t>q</w:t>
      </w:r>
      <w:r>
        <w:rPr>
          <w:rFonts w:ascii="Times New Roman TUR" w:hAnsi="Times New Roman TUR" w:cs="Times New Roman TUR"/>
          <w:color w:val="000000"/>
        </w:rPr>
        <w:t xml:space="preserve">ki, </w:t>
      </w:r>
      <w:r w:rsidR="00411CE3">
        <w:rPr>
          <w:rFonts w:ascii="Times New Roman TUR" w:hAnsi="Times New Roman TUR" w:cs="Times New Roman TUR"/>
          <w:color w:val="000000"/>
        </w:rPr>
        <w:t>S</w:t>
      </w:r>
      <w:r w:rsidR="00167983">
        <w:rPr>
          <w:rFonts w:ascii="Times New Roman TUR" w:hAnsi="Times New Roman TUR" w:cs="Times New Roman TUR"/>
          <w:color w:val="000000"/>
        </w:rPr>
        <w:t>himolda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arbd</w:t>
      </w:r>
      <w:r w:rsidR="00167983">
        <w:rPr>
          <w:rFonts w:ascii="Times New Roman TUR" w:hAnsi="Times New Roman TUR" w:cs="Times New Roman TUR"/>
          <w:color w:val="000000"/>
        </w:rPr>
        <w:t>a</w:t>
      </w:r>
      <w:r>
        <w:rPr>
          <w:rFonts w:ascii="Times New Roman TUR" w:hAnsi="Times New Roman TUR" w:cs="Times New Roman TUR"/>
          <w:color w:val="000000"/>
        </w:rPr>
        <w:t>, Amerikada</w:t>
      </w:r>
      <w:r w:rsidR="00912E0D">
        <w:rPr>
          <w:rFonts w:ascii="Times New Roman TUR" w:hAnsi="Times New Roman TUR" w:cs="Times New Roman TUR"/>
          <w:color w:val="000000"/>
        </w:rPr>
        <w:t xml:space="preserve"> </w:t>
      </w:r>
      <w:r w:rsidR="00167983">
        <w:rPr>
          <w:rFonts w:ascii="Times New Roman TUR" w:hAnsi="Times New Roman TUR" w:cs="Times New Roman TUR"/>
          <w:color w:val="000000"/>
        </w:rPr>
        <w:t>alomatlari</w:t>
      </w:r>
      <w:r>
        <w:rPr>
          <w:rFonts w:ascii="Times New Roman TUR" w:hAnsi="Times New Roman TUR" w:cs="Times New Roman TUR"/>
          <w:color w:val="000000"/>
        </w:rPr>
        <w:t xml:space="preserve"> </w:t>
      </w:r>
      <w:r w:rsidR="00167983">
        <w:rPr>
          <w:rFonts w:ascii="Times New Roman TUR" w:hAnsi="Times New Roman TUR" w:cs="Times New Roman TUR"/>
          <w:color w:val="000000"/>
        </w:rPr>
        <w:t>k</w:t>
      </w:r>
      <w:r w:rsidR="00317151">
        <w:rPr>
          <w:rFonts w:ascii="Times New Roman TUR" w:hAnsi="Times New Roman TUR" w:cs="Times New Roman TUR"/>
          <w:color w:val="000000"/>
        </w:rPr>
        <w:t>o‘</w:t>
      </w:r>
      <w:r w:rsidR="00167983">
        <w:rPr>
          <w:rFonts w:ascii="Times New Roman TUR" w:hAnsi="Times New Roman TUR" w:cs="Times New Roman TUR"/>
          <w:color w:val="000000"/>
        </w:rPr>
        <w:t>ringaniga</w:t>
      </w:r>
      <w:r>
        <w:rPr>
          <w:rFonts w:ascii="Times New Roman TUR" w:hAnsi="Times New Roman TUR" w:cs="Times New Roman TUR"/>
          <w:color w:val="000000"/>
        </w:rPr>
        <w:t xml:space="preserve"> bin</w:t>
      </w:r>
      <w:r w:rsidR="00167983">
        <w:rPr>
          <w:rFonts w:ascii="Times New Roman TUR" w:hAnsi="Times New Roman TUR" w:cs="Times New Roman TUR"/>
          <w:color w:val="000000"/>
        </w:rPr>
        <w:t>oa</w:t>
      </w:r>
      <w:r>
        <w:rPr>
          <w:rFonts w:ascii="Times New Roman TUR" w:hAnsi="Times New Roman TUR" w:cs="Times New Roman TUR"/>
          <w:color w:val="000000"/>
        </w:rPr>
        <w:t>n, n</w:t>
      </w:r>
      <w:r w:rsidR="00167983">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-i b</w:t>
      </w:r>
      <w:r w:rsidR="00167983">
        <w:rPr>
          <w:rFonts w:ascii="Times New Roman TUR" w:hAnsi="Times New Roman TUR" w:cs="Times New Roman TUR"/>
          <w:color w:val="000000"/>
        </w:rPr>
        <w:t>asha</w:t>
      </w:r>
      <w:r>
        <w:rPr>
          <w:rFonts w:ascii="Times New Roman TUR" w:hAnsi="Times New Roman TUR" w:cs="Times New Roman TUR"/>
          <w:color w:val="000000"/>
        </w:rPr>
        <w:t>r</w:t>
      </w:r>
      <w:r w:rsidR="00167983">
        <w:rPr>
          <w:rFonts w:ascii="Times New Roman TUR" w:hAnsi="Times New Roman TUR" w:cs="Times New Roman TUR"/>
          <w:color w:val="000000"/>
        </w:rPr>
        <w:t>n</w:t>
      </w:r>
      <w:r>
        <w:rPr>
          <w:rFonts w:ascii="Times New Roman TUR" w:hAnsi="Times New Roman TUR" w:cs="Times New Roman TUR"/>
          <w:color w:val="000000"/>
        </w:rPr>
        <w:t>in</w:t>
      </w:r>
      <w:r w:rsidR="003D1770">
        <w:rPr>
          <w:rFonts w:ascii="Times New Roman TUR" w:hAnsi="Times New Roman TUR" w:cs="Times New Roman TUR"/>
          <w:color w:val="000000"/>
        </w:rPr>
        <w:t>g</w:t>
      </w:r>
      <w:r>
        <w:rPr>
          <w:rFonts w:ascii="Times New Roman TUR" w:hAnsi="Times New Roman TUR" w:cs="Times New Roman TUR"/>
          <w:color w:val="000000"/>
        </w:rPr>
        <w:t xml:space="preserve"> m</w:t>
      </w:r>
      <w:r w:rsidR="002C4565">
        <w:rPr>
          <w:rFonts w:ascii="Times New Roman TUR" w:hAnsi="Times New Roman TUR" w:cs="Times New Roman TUR"/>
          <w:color w:val="000000"/>
        </w:rPr>
        <w:t>a</w:t>
      </w:r>
      <w:r w:rsidR="00317151">
        <w:rPr>
          <w:rFonts w:ascii="Times New Roman TUR" w:hAnsi="Times New Roman TUR" w:cs="Times New Roman TUR"/>
          <w:color w:val="000000"/>
        </w:rPr>
        <w:t>’</w:t>
      </w:r>
      <w:r w:rsidR="002C4565">
        <w:rPr>
          <w:rFonts w:ascii="Times New Roman TUR" w:hAnsi="Times New Roman TUR" w:cs="Times New Roman TUR"/>
          <w:color w:val="000000"/>
        </w:rPr>
        <w:t>sh</w:t>
      </w:r>
      <w:r>
        <w:rPr>
          <w:rFonts w:ascii="Times New Roman TUR" w:hAnsi="Times New Roman TUR" w:cs="Times New Roman TUR"/>
          <w:color w:val="000000"/>
        </w:rPr>
        <w:t>u</w:t>
      </w:r>
      <w:r w:rsidR="002C4565">
        <w:rPr>
          <w:rFonts w:ascii="Times New Roman TUR" w:hAnsi="Times New Roman TUR" w:cs="Times New Roman TUR"/>
          <w:color w:val="000000"/>
        </w:rPr>
        <w:t>qi</w:t>
      </w:r>
      <w:r>
        <w:rPr>
          <w:rFonts w:ascii="Times New Roman TUR" w:hAnsi="Times New Roman TUR" w:cs="Times New Roman TUR"/>
          <w:color w:val="000000"/>
        </w:rPr>
        <w:t xml:space="preserve"> m</w:t>
      </w:r>
      <w:r w:rsidR="002C4565">
        <w:rPr>
          <w:rFonts w:ascii="Times New Roman TUR" w:hAnsi="Times New Roman TUR" w:cs="Times New Roman TUR"/>
          <w:color w:val="000000"/>
        </w:rPr>
        <w:t>ajo</w:t>
      </w:r>
      <w:r>
        <w:rPr>
          <w:rFonts w:ascii="Times New Roman TUR" w:hAnsi="Times New Roman TUR" w:cs="Times New Roman TUR"/>
          <w:color w:val="000000"/>
        </w:rPr>
        <w:t>z</w:t>
      </w:r>
      <w:r w:rsidR="002C4565">
        <w:rPr>
          <w:rFonts w:ascii="Times New Roman TUR" w:hAnsi="Times New Roman TUR" w:cs="Times New Roman TUR"/>
          <w:color w:val="000000"/>
        </w:rPr>
        <w:t>iy</w:t>
      </w:r>
      <w:r>
        <w:rPr>
          <w:rFonts w:ascii="Times New Roman TUR" w:hAnsi="Times New Roman TUR" w:cs="Times New Roman TUR"/>
          <w:color w:val="000000"/>
        </w:rPr>
        <w:t xml:space="preserve">si </w:t>
      </w:r>
      <w:r w:rsidR="002C456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2C4565">
        <w:rPr>
          <w:rFonts w:ascii="Times New Roman TUR" w:hAnsi="Times New Roman TUR" w:cs="Times New Roman TUR"/>
          <w:color w:val="000000"/>
        </w:rPr>
        <w:t>g</w:t>
      </w:r>
      <w:r>
        <w:rPr>
          <w:rFonts w:ascii="Times New Roman TUR" w:hAnsi="Times New Roman TUR" w:cs="Times New Roman TUR"/>
          <w:color w:val="000000"/>
        </w:rPr>
        <w:t>an hay</w:t>
      </w:r>
      <w:r w:rsidR="002C4565">
        <w:rPr>
          <w:rFonts w:ascii="Times New Roman TUR" w:hAnsi="Times New Roman TUR" w:cs="Times New Roman TUR"/>
          <w:color w:val="000000"/>
        </w:rPr>
        <w:t>o</w:t>
      </w:r>
      <w:r>
        <w:rPr>
          <w:rFonts w:ascii="Times New Roman TUR" w:hAnsi="Times New Roman TUR" w:cs="Times New Roman TUR"/>
          <w:color w:val="000000"/>
        </w:rPr>
        <w:t>t</w:t>
      </w:r>
      <w:r w:rsidR="002C4565">
        <w:rPr>
          <w:rFonts w:ascii="Times New Roman TUR" w:hAnsi="Times New Roman TUR" w:cs="Times New Roman TUR"/>
          <w:color w:val="000000"/>
        </w:rPr>
        <w:t>i</w:t>
      </w:r>
      <w:r>
        <w:rPr>
          <w:rFonts w:ascii="Times New Roman TUR" w:hAnsi="Times New Roman TUR" w:cs="Times New Roman TUR"/>
          <w:color w:val="000000"/>
        </w:rPr>
        <w:t xml:space="preserve"> d</w:t>
      </w:r>
      <w:r w:rsidR="002C4565">
        <w:rPr>
          <w:rFonts w:ascii="Times New Roman TUR" w:hAnsi="Times New Roman TUR" w:cs="Times New Roman TUR"/>
          <w:color w:val="000000"/>
        </w:rPr>
        <w:t>u</w:t>
      </w:r>
      <w:r>
        <w:rPr>
          <w:rFonts w:ascii="Times New Roman TUR" w:hAnsi="Times New Roman TUR" w:cs="Times New Roman TUR"/>
          <w:color w:val="000000"/>
        </w:rPr>
        <w:t>ny</w:t>
      </w:r>
      <w:r w:rsidR="002C4565">
        <w:rPr>
          <w:rFonts w:ascii="Times New Roman TUR" w:hAnsi="Times New Roman TUR" w:cs="Times New Roman TUR"/>
          <w:color w:val="000000"/>
        </w:rPr>
        <w:t>o</w:t>
      </w:r>
      <w:r>
        <w:rPr>
          <w:rFonts w:ascii="Times New Roman TUR" w:hAnsi="Times New Roman TUR" w:cs="Times New Roman TUR"/>
          <w:color w:val="000000"/>
        </w:rPr>
        <w:t>viy</w:t>
      </w:r>
      <w:r w:rsidR="002C4565">
        <w:rPr>
          <w:rFonts w:ascii="Times New Roman TUR" w:hAnsi="Times New Roman TUR" w:cs="Times New Roman TUR"/>
          <w:color w:val="000000"/>
        </w:rPr>
        <w:t>a</w:t>
      </w:r>
      <w:r>
        <w:rPr>
          <w:rFonts w:ascii="Times New Roman TUR" w:hAnsi="Times New Roman TUR" w:cs="Times New Roman TUR"/>
          <w:color w:val="000000"/>
        </w:rPr>
        <w:t xml:space="preserve"> b</w:t>
      </w:r>
      <w:r w:rsidR="002C4565">
        <w:rPr>
          <w:rFonts w:ascii="Times New Roman TUR" w:hAnsi="Times New Roman TUR" w:cs="Times New Roman TUR"/>
          <w:color w:val="000000"/>
        </w:rPr>
        <w:t>unday</w:t>
      </w:r>
      <w:r>
        <w:rPr>
          <w:rFonts w:ascii="Times New Roman TUR" w:hAnsi="Times New Roman TUR" w:cs="Times New Roman TUR"/>
          <w:color w:val="000000"/>
        </w:rPr>
        <w:t xml:space="preserve"> </w:t>
      </w:r>
      <w:r w:rsidR="002C4565">
        <w:rPr>
          <w:rFonts w:ascii="Times New Roman TUR" w:hAnsi="Times New Roman TUR" w:cs="Times New Roman TUR"/>
          <w:color w:val="000000"/>
        </w:rPr>
        <w:t>xunuk</w:t>
      </w:r>
      <w:r>
        <w:rPr>
          <w:rFonts w:ascii="Times New Roman TUR" w:hAnsi="Times New Roman TUR" w:cs="Times New Roman TUR"/>
          <w:color w:val="000000"/>
        </w:rPr>
        <w:t xml:space="preserve">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C4565">
        <w:rPr>
          <w:rFonts w:ascii="Times New Roman TUR" w:hAnsi="Times New Roman TUR" w:cs="Times New Roman TUR"/>
          <w:color w:val="000000"/>
        </w:rPr>
        <w:t>tkinch</w:t>
      </w:r>
      <w:r>
        <w:rPr>
          <w:rFonts w:ascii="Times New Roman TUR" w:hAnsi="Times New Roman TUR" w:cs="Times New Roman TUR"/>
          <w:color w:val="000000"/>
        </w:rPr>
        <w:t xml:space="preserve">i </w:t>
      </w:r>
      <w:r w:rsidR="002C456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2C4565">
        <w:rPr>
          <w:rFonts w:ascii="Times New Roman TUR" w:hAnsi="Times New Roman TUR" w:cs="Times New Roman TUR"/>
          <w:color w:val="000000"/>
        </w:rPr>
        <w:t>ishi</w:t>
      </w:r>
      <w:r>
        <w:rPr>
          <w:rFonts w:ascii="Times New Roman TUR" w:hAnsi="Times New Roman TUR" w:cs="Times New Roman TUR"/>
          <w:color w:val="000000"/>
        </w:rPr>
        <w:t>dan, f</w:t>
      </w:r>
      <w:r w:rsidR="002C4565">
        <w:rPr>
          <w:rFonts w:ascii="Times New Roman TUR" w:hAnsi="Times New Roman TUR" w:cs="Times New Roman TUR"/>
          <w:color w:val="000000"/>
        </w:rPr>
        <w:t>i</w:t>
      </w:r>
      <w:r>
        <w:rPr>
          <w:rFonts w:ascii="Times New Roman TUR" w:hAnsi="Times New Roman TUR" w:cs="Times New Roman TUR"/>
          <w:color w:val="000000"/>
        </w:rPr>
        <w:t>trat</w:t>
      </w:r>
      <w:r w:rsidR="002C4565">
        <w:rPr>
          <w:rFonts w:ascii="Times New Roman TUR" w:hAnsi="Times New Roman TUR" w:cs="Times New Roman TUR"/>
          <w:color w:val="000000"/>
        </w:rPr>
        <w:t>a</w:t>
      </w:r>
      <w:r>
        <w:rPr>
          <w:rFonts w:ascii="Times New Roman TUR" w:hAnsi="Times New Roman TUR" w:cs="Times New Roman TUR"/>
          <w:color w:val="000000"/>
        </w:rPr>
        <w:t>n b</w:t>
      </w:r>
      <w:r w:rsidR="002C4565">
        <w:rPr>
          <w:rFonts w:ascii="Times New Roman TUR" w:hAnsi="Times New Roman TUR" w:cs="Times New Roman TUR"/>
          <w:color w:val="000000"/>
        </w:rPr>
        <w:t>asha</w:t>
      </w:r>
      <w:r>
        <w:rPr>
          <w:rFonts w:ascii="Times New Roman TUR" w:hAnsi="Times New Roman TUR" w:cs="Times New Roman TUR"/>
          <w:color w:val="000000"/>
        </w:rPr>
        <w:t>r</w:t>
      </w:r>
      <w:r w:rsidR="002C4565">
        <w:rPr>
          <w:rFonts w:ascii="Times New Roman TUR" w:hAnsi="Times New Roman TUR" w:cs="Times New Roman TUR"/>
          <w:color w:val="000000"/>
        </w:rPr>
        <w:t>n</w:t>
      </w:r>
      <w:r>
        <w:rPr>
          <w:rFonts w:ascii="Times New Roman TUR" w:hAnsi="Times New Roman TUR" w:cs="Times New Roman TUR"/>
          <w:color w:val="000000"/>
        </w:rPr>
        <w:t>in</w:t>
      </w:r>
      <w:r w:rsidR="002C4565">
        <w:rPr>
          <w:rFonts w:ascii="Times New Roman TUR" w:hAnsi="Times New Roman TUR" w:cs="Times New Roman TUR"/>
          <w:color w:val="000000"/>
        </w:rPr>
        <w:t>g</w:t>
      </w:r>
      <w:r>
        <w:rPr>
          <w:rFonts w:ascii="Times New Roman TUR" w:hAnsi="Times New Roman TUR" w:cs="Times New Roman TUR"/>
          <w:color w:val="000000"/>
        </w:rPr>
        <w:t xml:space="preserve"> ha</w:t>
      </w:r>
      <w:r w:rsidR="002C4565">
        <w:rPr>
          <w:rFonts w:ascii="Times New Roman TUR" w:hAnsi="Times New Roman TUR" w:cs="Times New Roman TUR"/>
          <w:color w:val="000000"/>
        </w:rPr>
        <w:t>q</w:t>
      </w:r>
      <w:r>
        <w:rPr>
          <w:rFonts w:ascii="Times New Roman TUR" w:hAnsi="Times New Roman TUR" w:cs="Times New Roman TUR"/>
          <w:color w:val="000000"/>
        </w:rPr>
        <w:t>i</w:t>
      </w:r>
      <w:r w:rsidR="002C4565">
        <w:rPr>
          <w:rFonts w:ascii="Times New Roman TUR" w:hAnsi="Times New Roman TUR" w:cs="Times New Roman TUR"/>
          <w:color w:val="000000"/>
        </w:rPr>
        <w:t>qiy</w:t>
      </w:r>
      <w:r>
        <w:rPr>
          <w:rFonts w:ascii="Times New Roman TUR" w:hAnsi="Times New Roman TUR" w:cs="Times New Roman TUR"/>
          <w:color w:val="000000"/>
        </w:rPr>
        <w:t xml:space="preserve"> sev</w:t>
      </w:r>
      <w:r w:rsidR="002C4565">
        <w:rPr>
          <w:rFonts w:ascii="Times New Roman TUR" w:hAnsi="Times New Roman TUR" w:cs="Times New Roman TUR"/>
          <w:color w:val="000000"/>
        </w:rPr>
        <w:t>gan</w:t>
      </w:r>
      <w:r>
        <w:rPr>
          <w:rFonts w:ascii="Times New Roman TUR" w:hAnsi="Times New Roman TUR" w:cs="Times New Roman TUR"/>
          <w:color w:val="000000"/>
        </w:rPr>
        <w:t xml:space="preserve">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w:t>
      </w:r>
      <w:r w:rsidR="002C4565">
        <w:rPr>
          <w:rFonts w:ascii="Times New Roman TUR" w:hAnsi="Times New Roman TUR" w:cs="Times New Roman TUR"/>
          <w:color w:val="000000"/>
        </w:rPr>
        <w:t>qidirgan</w:t>
      </w:r>
      <w:r>
        <w:rPr>
          <w:rFonts w:ascii="Times New Roman TUR" w:hAnsi="Times New Roman TUR" w:cs="Times New Roman TUR"/>
          <w:color w:val="000000"/>
        </w:rPr>
        <w:t xml:space="preserve"> hay</w:t>
      </w:r>
      <w:r w:rsidR="002C4565">
        <w:rPr>
          <w:rFonts w:ascii="Times New Roman TUR" w:hAnsi="Times New Roman TUR" w:cs="Times New Roman TUR"/>
          <w:color w:val="000000"/>
        </w:rPr>
        <w:t>o</w:t>
      </w:r>
      <w:r>
        <w:rPr>
          <w:rFonts w:ascii="Times New Roman TUR" w:hAnsi="Times New Roman TUR" w:cs="Times New Roman TUR"/>
          <w:color w:val="000000"/>
        </w:rPr>
        <w:t>t</w:t>
      </w:r>
      <w:r w:rsidR="002C4565">
        <w:rPr>
          <w:rFonts w:ascii="Times New Roman TUR" w:hAnsi="Times New Roman TUR" w:cs="Times New Roman TUR"/>
          <w:color w:val="000000"/>
        </w:rPr>
        <w:t>i</w:t>
      </w:r>
      <w:r>
        <w:rPr>
          <w:rFonts w:ascii="Times New Roman TUR" w:hAnsi="Times New Roman TUR" w:cs="Times New Roman TUR"/>
          <w:color w:val="000000"/>
        </w:rPr>
        <w:t xml:space="preserve"> b</w:t>
      </w:r>
      <w:r w:rsidR="002C4565">
        <w:rPr>
          <w:rFonts w:ascii="Times New Roman TUR" w:hAnsi="Times New Roman TUR" w:cs="Times New Roman TUR"/>
          <w:color w:val="000000"/>
        </w:rPr>
        <w:t>oqiyan</w:t>
      </w:r>
      <w:r>
        <w:rPr>
          <w:rFonts w:ascii="Times New Roman TUR" w:hAnsi="Times New Roman TUR" w:cs="Times New Roman TUR"/>
          <w:color w:val="000000"/>
        </w:rPr>
        <w:t>i b</w:t>
      </w:r>
      <w:r w:rsidR="002C4565">
        <w:rPr>
          <w:rFonts w:ascii="Times New Roman TUR" w:hAnsi="Times New Roman TUR" w:cs="Times New Roman TUR"/>
          <w:color w:val="000000"/>
        </w:rPr>
        <w:t>or</w:t>
      </w:r>
      <w:r>
        <w:rPr>
          <w:rFonts w:ascii="Times New Roman TUR" w:hAnsi="Times New Roman TUR" w:cs="Times New Roman TUR"/>
          <w:color w:val="000000"/>
        </w:rPr>
        <w:t xml:space="preserve"> </w:t>
      </w:r>
      <w:r w:rsidR="002C4565">
        <w:rPr>
          <w:rFonts w:ascii="Times New Roman TUR" w:hAnsi="Times New Roman TUR" w:cs="Times New Roman TUR"/>
          <w:color w:val="000000"/>
        </w:rPr>
        <w:t>q</w:t>
      </w:r>
      <w:r>
        <w:rPr>
          <w:rFonts w:ascii="Times New Roman TUR" w:hAnsi="Times New Roman TUR" w:cs="Times New Roman TUR"/>
          <w:color w:val="000000"/>
        </w:rPr>
        <w:t>uvv</w:t>
      </w:r>
      <w:r w:rsidR="002C4565">
        <w:rPr>
          <w:rFonts w:ascii="Times New Roman TUR" w:hAnsi="Times New Roman TUR" w:cs="Times New Roman TUR"/>
          <w:color w:val="000000"/>
        </w:rPr>
        <w:t>a</w:t>
      </w:r>
      <w:r>
        <w:rPr>
          <w:rFonts w:ascii="Times New Roman TUR" w:hAnsi="Times New Roman TUR" w:cs="Times New Roman TUR"/>
          <w:color w:val="000000"/>
        </w:rPr>
        <w:t>ti</w:t>
      </w:r>
      <w:r w:rsidR="002C456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C4565">
        <w:rPr>
          <w:rFonts w:ascii="Times New Roman TUR" w:hAnsi="Times New Roman TUR" w:cs="Times New Roman TUR"/>
          <w:color w:val="000000"/>
        </w:rPr>
        <w:t>qidiradi</w:t>
      </w:r>
      <w:r>
        <w:rPr>
          <w:rFonts w:ascii="Times New Roman TUR" w:hAnsi="Times New Roman TUR" w:cs="Times New Roman TUR"/>
          <w:color w:val="000000"/>
        </w:rPr>
        <w:t xml:space="preserve">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w:t>
      </w:r>
      <w:r w:rsidR="002C4565">
        <w:rPr>
          <w:rFonts w:ascii="Times New Roman TUR" w:hAnsi="Times New Roman TUR" w:cs="Times New Roman TUR"/>
          <w:color w:val="000000"/>
        </w:rPr>
        <w:t>a</w:t>
      </w:r>
      <w:r>
        <w:rPr>
          <w:rFonts w:ascii="Times New Roman TUR" w:hAnsi="Times New Roman TUR" w:cs="Times New Roman TUR"/>
          <w:color w:val="000000"/>
        </w:rPr>
        <w:t>lb</w:t>
      </w:r>
      <w:r w:rsidR="002C4565">
        <w:rPr>
          <w:rFonts w:ascii="Times New Roman TUR" w:hAnsi="Times New Roman TUR" w:cs="Times New Roman TUR"/>
          <w:color w:val="000000"/>
        </w:rPr>
        <w:t>a</w:t>
      </w:r>
      <w:r>
        <w:rPr>
          <w:rFonts w:ascii="Times New Roman TUR" w:hAnsi="Times New Roman TUR" w:cs="Times New Roman TUR"/>
          <w:color w:val="000000"/>
        </w:rPr>
        <w:t>tt</w:t>
      </w:r>
      <w:r w:rsidR="002C4565">
        <w:rPr>
          <w:rFonts w:ascii="Times New Roman TUR" w:hAnsi="Times New Roman TUR" w:cs="Times New Roman TUR"/>
          <w:color w:val="000000"/>
        </w:rPr>
        <w:t>a</w:t>
      </w:r>
      <w:r>
        <w:rPr>
          <w:rFonts w:ascii="Times New Roman TUR" w:hAnsi="Times New Roman TUR" w:cs="Times New Roman TUR"/>
          <w:color w:val="000000"/>
        </w:rPr>
        <w:t xml:space="preserve"> h</w:t>
      </w:r>
      <w:r w:rsidR="002C4565">
        <w:rPr>
          <w:rFonts w:ascii="Times New Roman TUR" w:hAnsi="Times New Roman TUR" w:cs="Times New Roman TUR"/>
          <w:color w:val="000000"/>
        </w:rPr>
        <w:t>ech</w:t>
      </w:r>
      <w:r>
        <w:rPr>
          <w:rFonts w:ascii="Times New Roman TUR" w:hAnsi="Times New Roman TUR" w:cs="Times New Roman TUR"/>
          <w:color w:val="000000"/>
        </w:rPr>
        <w:t xml:space="preserve"> </w:t>
      </w:r>
      <w:r w:rsidR="002C4565">
        <w:rPr>
          <w:rFonts w:ascii="Times New Roman TUR" w:hAnsi="Times New Roman TUR" w:cs="Times New Roman TUR"/>
          <w:color w:val="000000"/>
        </w:rPr>
        <w:t>shubha</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2C4565">
        <w:rPr>
          <w:rFonts w:ascii="Times New Roman TUR" w:hAnsi="Times New Roman TUR" w:cs="Times New Roman TUR"/>
          <w:color w:val="000000"/>
        </w:rPr>
        <w:t>q</w:t>
      </w:r>
      <w:r>
        <w:rPr>
          <w:rFonts w:ascii="Times New Roman TUR" w:hAnsi="Times New Roman TUR" w:cs="Times New Roman TUR"/>
          <w:color w:val="000000"/>
        </w:rPr>
        <w:t xml:space="preserve">ki, </w:t>
      </w:r>
      <w:r w:rsidR="002C4565">
        <w:rPr>
          <w:rFonts w:ascii="Times New Roman TUR" w:hAnsi="Times New Roman TUR" w:cs="Times New Roman TUR"/>
          <w:color w:val="000000"/>
        </w:rPr>
        <w:t>bir m</w:t>
      </w:r>
      <w:r>
        <w:rPr>
          <w:rFonts w:ascii="Times New Roman TUR" w:hAnsi="Times New Roman TUR" w:cs="Times New Roman TUR"/>
          <w:color w:val="000000"/>
        </w:rPr>
        <w:t>in</w:t>
      </w:r>
      <w:r w:rsidR="002C4565">
        <w:rPr>
          <w:rFonts w:ascii="Times New Roman TUR" w:hAnsi="Times New Roman TUR" w:cs="Times New Roman TUR"/>
          <w:color w:val="000000"/>
        </w:rPr>
        <w:t>g</w:t>
      </w:r>
      <w:r>
        <w:rPr>
          <w:rFonts w:ascii="Times New Roman TUR" w:hAnsi="Times New Roman TUR" w:cs="Times New Roman TUR"/>
          <w:color w:val="000000"/>
        </w:rPr>
        <w:t xml:space="preserve"> </w:t>
      </w:r>
      <w:r w:rsidR="002C4565">
        <w:rPr>
          <w:rFonts w:ascii="Times New Roman TUR" w:hAnsi="Times New Roman TUR" w:cs="Times New Roman TUR"/>
          <w:color w:val="000000"/>
        </w:rPr>
        <w:t>uch yuz</w:t>
      </w:r>
      <w:r>
        <w:rPr>
          <w:rFonts w:ascii="Times New Roman TUR" w:hAnsi="Times New Roman TUR" w:cs="Times New Roman TUR"/>
          <w:color w:val="000000"/>
        </w:rPr>
        <w:t xml:space="preserve"> </w:t>
      </w:r>
      <w:r w:rsidR="002C4565">
        <w:rPr>
          <w:rFonts w:ascii="Times New Roman TUR" w:hAnsi="Times New Roman TUR" w:cs="Times New Roman TUR"/>
          <w:color w:val="000000"/>
        </w:rPr>
        <w:t>o</w:t>
      </w:r>
      <w:r>
        <w:rPr>
          <w:rFonts w:ascii="Times New Roman TUR" w:hAnsi="Times New Roman TUR" w:cs="Times New Roman TUR"/>
          <w:color w:val="000000"/>
        </w:rPr>
        <w:t>ltm</w:t>
      </w:r>
      <w:r w:rsidR="002C4565">
        <w:rPr>
          <w:rFonts w:ascii="Times New Roman TUR" w:hAnsi="Times New Roman TUR" w:cs="Times New Roman TUR"/>
          <w:color w:val="000000"/>
        </w:rPr>
        <w:t>ish</w:t>
      </w:r>
      <w:r>
        <w:rPr>
          <w:rFonts w:ascii="Times New Roman TUR" w:hAnsi="Times New Roman TUR" w:cs="Times New Roman TUR"/>
          <w:color w:val="000000"/>
        </w:rPr>
        <w:t xml:space="preserve"> </w:t>
      </w:r>
      <w:r w:rsidR="002C4565">
        <w:rPr>
          <w:rFonts w:ascii="Times New Roman TUR" w:hAnsi="Times New Roman TUR" w:cs="Times New Roman TUR"/>
          <w:color w:val="000000"/>
        </w:rPr>
        <w:t>yilda</w:t>
      </w:r>
      <w:r>
        <w:rPr>
          <w:rFonts w:ascii="Times New Roman TUR" w:hAnsi="Times New Roman TUR" w:cs="Times New Roman TUR"/>
          <w:color w:val="000000"/>
        </w:rPr>
        <w:t xml:space="preserve"> h</w:t>
      </w:r>
      <w:r w:rsidR="002C4565">
        <w:rPr>
          <w:rFonts w:ascii="Times New Roman TUR" w:hAnsi="Times New Roman TUR" w:cs="Times New Roman TUR"/>
          <w:color w:val="000000"/>
        </w:rPr>
        <w:t>a</w:t>
      </w:r>
      <w:r>
        <w:rPr>
          <w:rFonts w:ascii="Times New Roman TUR" w:hAnsi="Times New Roman TUR" w:cs="Times New Roman TUR"/>
          <w:color w:val="000000"/>
        </w:rPr>
        <w:t xml:space="preserve">r asrda </w:t>
      </w:r>
      <w:r w:rsidR="002C4565">
        <w:rPr>
          <w:rFonts w:ascii="Times New Roman TUR" w:hAnsi="Times New Roman TUR" w:cs="Times New Roman TUR"/>
          <w:color w:val="000000"/>
        </w:rPr>
        <w:t>uch yuz</w:t>
      </w:r>
      <w:r>
        <w:rPr>
          <w:rFonts w:ascii="Times New Roman TUR" w:hAnsi="Times New Roman TUR" w:cs="Times New Roman TUR"/>
          <w:color w:val="000000"/>
        </w:rPr>
        <w:t xml:space="preserve"> elli</w:t>
      </w:r>
      <w:r w:rsidR="002C4565">
        <w:rPr>
          <w:rFonts w:ascii="Times New Roman TUR" w:hAnsi="Times New Roman TUR" w:cs="Times New Roman TUR"/>
          <w:color w:val="000000"/>
        </w:rPr>
        <w:t>k</w:t>
      </w:r>
      <w:r>
        <w:rPr>
          <w:rFonts w:ascii="Times New Roman TUR" w:hAnsi="Times New Roman TUR" w:cs="Times New Roman TUR"/>
          <w:color w:val="000000"/>
        </w:rPr>
        <w:t xml:space="preserve"> mil</w:t>
      </w:r>
      <w:r w:rsidR="002C4565">
        <w:rPr>
          <w:rFonts w:ascii="Times New Roman TUR" w:hAnsi="Times New Roman TUR" w:cs="Times New Roman TUR"/>
          <w:color w:val="000000"/>
        </w:rPr>
        <w:t>lio</w:t>
      </w:r>
      <w:r>
        <w:rPr>
          <w:rFonts w:ascii="Times New Roman TUR" w:hAnsi="Times New Roman TUR" w:cs="Times New Roman TUR"/>
          <w:color w:val="000000"/>
        </w:rPr>
        <w:t xml:space="preserve">n </w:t>
      </w:r>
      <w:r w:rsidR="002C4565">
        <w:rPr>
          <w:rFonts w:ascii="Times New Roman TUR" w:hAnsi="Times New Roman TUR" w:cs="Times New Roman TUR"/>
          <w:color w:val="000000"/>
        </w:rPr>
        <w:t>shogir</w:t>
      </w:r>
      <w:r>
        <w:rPr>
          <w:rFonts w:ascii="Times New Roman TUR" w:hAnsi="Times New Roman TUR" w:cs="Times New Roman TUR"/>
          <w:color w:val="000000"/>
        </w:rPr>
        <w:t>di b</w:t>
      </w:r>
      <w:r w:rsidR="00317151">
        <w:rPr>
          <w:rFonts w:ascii="Times New Roman TUR" w:hAnsi="Times New Roman TUR" w:cs="Times New Roman TUR"/>
          <w:color w:val="000000"/>
        </w:rPr>
        <w:t>o‘</w:t>
      </w:r>
      <w:r w:rsidR="002C4565">
        <w:rPr>
          <w:rFonts w:ascii="Times New Roman TUR" w:hAnsi="Times New Roman TUR" w:cs="Times New Roman TUR"/>
          <w:color w:val="000000"/>
        </w:rPr>
        <w:t>lga</w:t>
      </w:r>
      <w:r>
        <w:rPr>
          <w:rFonts w:ascii="Times New Roman TUR" w:hAnsi="Times New Roman TUR" w:cs="Times New Roman TUR"/>
          <w:color w:val="000000"/>
        </w:rPr>
        <w:t>n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h</w:t>
      </w:r>
      <w:r w:rsidR="002C4565">
        <w:rPr>
          <w:rFonts w:ascii="Times New Roman TUR" w:hAnsi="Times New Roman TUR" w:cs="Times New Roman TUR"/>
          <w:color w:val="000000"/>
        </w:rPr>
        <w:t>a</w:t>
      </w:r>
      <w:r>
        <w:rPr>
          <w:rFonts w:ascii="Times New Roman TUR" w:hAnsi="Times New Roman TUR" w:cs="Times New Roman TUR"/>
          <w:color w:val="000000"/>
        </w:rPr>
        <w:t>r h</w:t>
      </w:r>
      <w:r w:rsidR="002C4565">
        <w:rPr>
          <w:rFonts w:ascii="Times New Roman TUR" w:hAnsi="Times New Roman TUR" w:cs="Times New Roman TUR"/>
          <w:color w:val="000000"/>
        </w:rPr>
        <w:t>u</w:t>
      </w:r>
      <w:r>
        <w:rPr>
          <w:rFonts w:ascii="Times New Roman TUR" w:hAnsi="Times New Roman TUR" w:cs="Times New Roman TUR"/>
          <w:color w:val="000000"/>
        </w:rPr>
        <w:t>km</w:t>
      </w:r>
      <w:r w:rsidR="002C4565">
        <w:rPr>
          <w:rFonts w:ascii="Times New Roman TUR" w:hAnsi="Times New Roman TUR" w:cs="Times New Roman TUR"/>
          <w:color w:val="000000"/>
        </w:rPr>
        <w:t>iga</w:t>
      </w:r>
      <w:r>
        <w:rPr>
          <w:rFonts w:ascii="Times New Roman TUR" w:hAnsi="Times New Roman TUR" w:cs="Times New Roman TUR"/>
          <w:color w:val="000000"/>
        </w:rPr>
        <w:t xml:space="preserve">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d</w:t>
      </w:r>
      <w:r w:rsidR="002C456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2C4565">
        <w:rPr>
          <w:rFonts w:ascii="Times New Roman TUR" w:hAnsi="Times New Roman TUR" w:cs="Times New Roman TUR"/>
          <w:color w:val="000000"/>
        </w:rPr>
        <w:t>osig</w:t>
      </w:r>
      <w:r>
        <w:rPr>
          <w:rFonts w:ascii="Times New Roman TUR" w:hAnsi="Times New Roman TUR" w:cs="Times New Roman TUR"/>
          <w:color w:val="000000"/>
        </w:rPr>
        <w:t>a mil</w:t>
      </w:r>
      <w:r w:rsidR="002C4565">
        <w:rPr>
          <w:rFonts w:ascii="Times New Roman TUR" w:hAnsi="Times New Roman TUR" w:cs="Times New Roman TUR"/>
          <w:color w:val="000000"/>
        </w:rPr>
        <w:t>lionlab</w:t>
      </w:r>
      <w:r>
        <w:rPr>
          <w:rFonts w:ascii="Times New Roman TUR" w:hAnsi="Times New Roman TUR" w:cs="Times New Roman TUR"/>
          <w:color w:val="000000"/>
        </w:rPr>
        <w:t xml:space="preserve"> </w:t>
      </w:r>
      <w:r w:rsidR="002C4565">
        <w:rPr>
          <w:rFonts w:ascii="Times New Roman TUR" w:hAnsi="Times New Roman TUR" w:cs="Times New Roman TUR"/>
          <w:color w:val="000000"/>
        </w:rPr>
        <w:t>a</w:t>
      </w:r>
      <w:r>
        <w:rPr>
          <w:rFonts w:ascii="Times New Roman TUR" w:hAnsi="Times New Roman TUR" w:cs="Times New Roman TUR"/>
          <w:color w:val="000000"/>
        </w:rPr>
        <w:t>hli ha</w:t>
      </w:r>
      <w:r w:rsidR="002C4565">
        <w:rPr>
          <w:rFonts w:ascii="Times New Roman TUR" w:hAnsi="Times New Roman TUR" w:cs="Times New Roman TUR"/>
          <w:color w:val="000000"/>
        </w:rPr>
        <w:t>q</w:t>
      </w:r>
      <w:r>
        <w:rPr>
          <w:rFonts w:ascii="Times New Roman TUR" w:hAnsi="Times New Roman TUR" w:cs="Times New Roman TUR"/>
          <w:color w:val="000000"/>
        </w:rPr>
        <w:t>i</w:t>
      </w:r>
      <w:r w:rsidR="002C4565">
        <w:rPr>
          <w:rFonts w:ascii="Times New Roman TUR" w:hAnsi="Times New Roman TUR" w:cs="Times New Roman TUR"/>
          <w:color w:val="000000"/>
        </w:rPr>
        <w:t>q</w:t>
      </w:r>
      <w:r>
        <w:rPr>
          <w:rFonts w:ascii="Times New Roman TUR" w:hAnsi="Times New Roman TUR" w:cs="Times New Roman TUR"/>
          <w:color w:val="000000"/>
        </w:rPr>
        <w:t>at tasdi</w:t>
      </w:r>
      <w:r w:rsidR="002C4565">
        <w:rPr>
          <w:rFonts w:ascii="Times New Roman TUR" w:hAnsi="Times New Roman TUR" w:cs="Times New Roman TUR"/>
          <w:color w:val="000000"/>
        </w:rPr>
        <w:t>q</w:t>
      </w:r>
      <w:r>
        <w:rPr>
          <w:rFonts w:ascii="Times New Roman TUR" w:hAnsi="Times New Roman TUR" w:cs="Times New Roman TUR"/>
          <w:color w:val="000000"/>
        </w:rPr>
        <w:t xml:space="preserve"> </w:t>
      </w:r>
      <w:r w:rsidR="002C4565">
        <w:rPr>
          <w:rFonts w:ascii="Times New Roman TUR" w:hAnsi="Times New Roman TUR" w:cs="Times New Roman TUR"/>
          <w:color w:val="000000"/>
        </w:rPr>
        <w:t>bilan</w:t>
      </w:r>
      <w:r>
        <w:rPr>
          <w:rFonts w:ascii="Times New Roman TUR" w:hAnsi="Times New Roman TUR" w:cs="Times New Roman TUR"/>
          <w:color w:val="000000"/>
        </w:rPr>
        <w:t xml:space="preserve"> imz</w:t>
      </w:r>
      <w:r w:rsidR="002C4565">
        <w:rPr>
          <w:rFonts w:ascii="Times New Roman TUR" w:hAnsi="Times New Roman TUR" w:cs="Times New Roman TUR"/>
          <w:color w:val="000000"/>
        </w:rPr>
        <w:t>o</w:t>
      </w:r>
      <w:r>
        <w:rPr>
          <w:rFonts w:ascii="Times New Roman TUR" w:hAnsi="Times New Roman TUR" w:cs="Times New Roman TUR"/>
          <w:color w:val="000000"/>
        </w:rPr>
        <w:t xml:space="preserve"> </w:t>
      </w:r>
      <w:r w:rsidR="002C4565">
        <w:rPr>
          <w:rFonts w:ascii="Times New Roman TUR" w:hAnsi="Times New Roman TUR" w:cs="Times New Roman TUR"/>
          <w:color w:val="000000"/>
        </w:rPr>
        <w:t>q</w:t>
      </w:r>
      <w:r w:rsidR="00317151">
        <w:rPr>
          <w:rFonts w:ascii="Times New Roman TUR" w:hAnsi="Times New Roman TUR" w:cs="Times New Roman TUR"/>
          <w:color w:val="000000"/>
        </w:rPr>
        <w:t>o‘</w:t>
      </w:r>
      <w:r w:rsidR="002C4565">
        <w:rPr>
          <w:rFonts w:ascii="Times New Roman TUR" w:hAnsi="Times New Roman TUR" w:cs="Times New Roman TUR"/>
          <w:color w:val="000000"/>
        </w:rPr>
        <w:t>ygan</w:t>
      </w:r>
      <w:r>
        <w:rPr>
          <w:rFonts w:ascii="Times New Roman TUR" w:hAnsi="Times New Roman TUR" w:cs="Times New Roman TUR"/>
          <w:color w:val="000000"/>
        </w:rPr>
        <w:t xml:space="preserve">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h</w:t>
      </w:r>
      <w:r w:rsidR="002C4565">
        <w:rPr>
          <w:rFonts w:ascii="Times New Roman TUR" w:hAnsi="Times New Roman TUR" w:cs="Times New Roman TUR"/>
          <w:color w:val="000000"/>
        </w:rPr>
        <w:t>a</w:t>
      </w:r>
      <w:r>
        <w:rPr>
          <w:rFonts w:ascii="Times New Roman TUR" w:hAnsi="Times New Roman TUR" w:cs="Times New Roman TUR"/>
          <w:color w:val="000000"/>
        </w:rPr>
        <w:t>r da</w:t>
      </w:r>
      <w:r w:rsidR="002C4565">
        <w:rPr>
          <w:rFonts w:ascii="Times New Roman TUR" w:hAnsi="Times New Roman TUR" w:cs="Times New Roman TUR"/>
          <w:color w:val="000000"/>
        </w:rPr>
        <w:t>q</w:t>
      </w:r>
      <w:r>
        <w:rPr>
          <w:rFonts w:ascii="Times New Roman TUR" w:hAnsi="Times New Roman TUR" w:cs="Times New Roman TUR"/>
          <w:color w:val="000000"/>
        </w:rPr>
        <w:t>i</w:t>
      </w:r>
      <w:r w:rsidR="002C4565">
        <w:rPr>
          <w:rFonts w:ascii="Times New Roman TUR" w:hAnsi="Times New Roman TUR" w:cs="Times New Roman TUR"/>
          <w:color w:val="000000"/>
        </w:rPr>
        <w:t>q</w:t>
      </w:r>
      <w:r>
        <w:rPr>
          <w:rFonts w:ascii="Times New Roman TUR" w:hAnsi="Times New Roman TUR" w:cs="Times New Roman TUR"/>
          <w:color w:val="000000"/>
        </w:rPr>
        <w:t>ada mil</w:t>
      </w:r>
      <w:r w:rsidR="002C4565">
        <w:rPr>
          <w:rFonts w:ascii="Times New Roman TUR" w:hAnsi="Times New Roman TUR" w:cs="Times New Roman TUR"/>
          <w:color w:val="000000"/>
        </w:rPr>
        <w:t>lionlab</w:t>
      </w:r>
      <w:r>
        <w:rPr>
          <w:rFonts w:ascii="Times New Roman TUR" w:hAnsi="Times New Roman TUR" w:cs="Times New Roman TUR"/>
          <w:color w:val="000000"/>
        </w:rPr>
        <w:t xml:space="preserve"> h</w:t>
      </w:r>
      <w:r w:rsidR="002C4565">
        <w:rPr>
          <w:rFonts w:ascii="Times New Roman TUR" w:hAnsi="Times New Roman TUR" w:cs="Times New Roman TUR"/>
          <w:color w:val="000000"/>
        </w:rPr>
        <w:t>o</w:t>
      </w:r>
      <w:r>
        <w:rPr>
          <w:rFonts w:ascii="Times New Roman TUR" w:hAnsi="Times New Roman TUR" w:cs="Times New Roman TUR"/>
          <w:color w:val="000000"/>
        </w:rPr>
        <w:t>f</w:t>
      </w:r>
      <w:r w:rsidR="002C4565">
        <w:rPr>
          <w:rFonts w:ascii="Times New Roman TUR" w:hAnsi="Times New Roman TUR" w:cs="Times New Roman TUR"/>
          <w:color w:val="000000"/>
        </w:rPr>
        <w:t>i</w:t>
      </w:r>
      <w:r>
        <w:rPr>
          <w:rFonts w:ascii="Times New Roman TUR" w:hAnsi="Times New Roman TUR" w:cs="Times New Roman TUR"/>
          <w:color w:val="000000"/>
        </w:rPr>
        <w:t>zlar</w:t>
      </w:r>
      <w:r w:rsidR="002C4565">
        <w:rPr>
          <w:rFonts w:ascii="Times New Roman TUR" w:hAnsi="Times New Roman TUR" w:cs="Times New Roman TUR"/>
          <w:color w:val="000000"/>
        </w:rPr>
        <w:t>ni</w:t>
      </w:r>
      <w:r>
        <w:rPr>
          <w:rFonts w:ascii="Times New Roman TUR" w:hAnsi="Times New Roman TUR" w:cs="Times New Roman TUR"/>
          <w:color w:val="000000"/>
        </w:rPr>
        <w:t>n</w:t>
      </w:r>
      <w:r w:rsidR="002C4565">
        <w:rPr>
          <w:rFonts w:ascii="Times New Roman TUR" w:hAnsi="Times New Roman TUR" w:cs="Times New Roman TUR"/>
          <w:color w:val="000000"/>
        </w:rPr>
        <w:t>g</w:t>
      </w:r>
      <w:r>
        <w:rPr>
          <w:rFonts w:ascii="Times New Roman TUR" w:hAnsi="Times New Roman TUR" w:cs="Times New Roman TUR"/>
          <w:color w:val="000000"/>
        </w:rPr>
        <w:t xml:space="preserve"> </w:t>
      </w:r>
      <w:r w:rsidR="002C4565">
        <w:rPr>
          <w:rFonts w:ascii="Times New Roman TUR" w:hAnsi="Times New Roman TUR" w:cs="Times New Roman TUR"/>
          <w:color w:val="000000"/>
        </w:rPr>
        <w:t>q</w:t>
      </w:r>
      <w:r>
        <w:rPr>
          <w:rFonts w:ascii="Times New Roman TUR" w:hAnsi="Times New Roman TUR" w:cs="Times New Roman TUR"/>
          <w:color w:val="000000"/>
        </w:rPr>
        <w:t>albid</w:t>
      </w:r>
      <w:r w:rsidR="002C4565">
        <w:rPr>
          <w:rFonts w:ascii="Times New Roman TUR" w:hAnsi="Times New Roman TUR" w:cs="Times New Roman TUR"/>
          <w:color w:val="000000"/>
        </w:rPr>
        <w:t>a</w:t>
      </w:r>
      <w:r>
        <w:rPr>
          <w:rFonts w:ascii="Times New Roman TUR" w:hAnsi="Times New Roman TUR" w:cs="Times New Roman TUR"/>
          <w:color w:val="000000"/>
        </w:rPr>
        <w:t xml:space="preserve"> </w:t>
      </w:r>
      <w:r w:rsidR="002C4565" w:rsidRPr="00C27608">
        <w:rPr>
          <w:rFonts w:ascii="Times New Roman TUR" w:hAnsi="Times New Roman TUR" w:cs="Times New Roman TUR"/>
          <w:color w:val="000000"/>
        </w:rPr>
        <w:t>q</w:t>
      </w:r>
      <w:r w:rsidRPr="00C27608">
        <w:rPr>
          <w:rFonts w:ascii="Times New Roman TUR" w:hAnsi="Times New Roman TUR" w:cs="Times New Roman TUR"/>
          <w:color w:val="000000"/>
        </w:rPr>
        <w:t>udsiy</w:t>
      </w:r>
      <w:r w:rsidR="002C4565">
        <w:rPr>
          <w:rFonts w:ascii="Times New Roman TUR" w:hAnsi="Times New Roman TUR" w:cs="Times New Roman TUR"/>
          <w:color w:val="000000"/>
        </w:rPr>
        <w:t>a</w:t>
      </w:r>
      <w:r>
        <w:rPr>
          <w:rFonts w:ascii="Times New Roman TUR" w:hAnsi="Times New Roman TUR" w:cs="Times New Roman TUR"/>
          <w:color w:val="000000"/>
        </w:rPr>
        <w:t xml:space="preserve">t </w:t>
      </w:r>
      <w:r w:rsidR="002C4565">
        <w:rPr>
          <w:rFonts w:ascii="Times New Roman TUR" w:hAnsi="Times New Roman TUR" w:cs="Times New Roman TUR"/>
          <w:color w:val="000000"/>
        </w:rPr>
        <w:t>bilan</w:t>
      </w:r>
      <w:r>
        <w:rPr>
          <w:rFonts w:ascii="Times New Roman TUR" w:hAnsi="Times New Roman TUR" w:cs="Times New Roman TUR"/>
          <w:color w:val="000000"/>
        </w:rPr>
        <w:t xml:space="preserve"> </w:t>
      </w:r>
      <w:r w:rsidR="002C4565">
        <w:rPr>
          <w:rFonts w:ascii="Times New Roman TUR" w:hAnsi="Times New Roman TUR" w:cs="Times New Roman TUR"/>
          <w:color w:val="000000"/>
        </w:rPr>
        <w:t>b</w:t>
      </w:r>
      <w:r w:rsidR="00317151">
        <w:rPr>
          <w:rFonts w:ascii="Times New Roman TUR" w:hAnsi="Times New Roman TUR" w:cs="Times New Roman TUR"/>
          <w:color w:val="000000"/>
        </w:rPr>
        <w:t>o‘</w:t>
      </w:r>
      <w:r w:rsidR="002C4565">
        <w:rPr>
          <w:rFonts w:ascii="Times New Roman TUR" w:hAnsi="Times New Roman TUR" w:cs="Times New Roman TUR"/>
          <w:color w:val="000000"/>
        </w:rPr>
        <w:t>lib</w:t>
      </w:r>
      <w:r>
        <w:rPr>
          <w:rFonts w:ascii="Times New Roman TUR" w:hAnsi="Times New Roman TUR" w:cs="Times New Roman TUR"/>
          <w:color w:val="000000"/>
        </w:rPr>
        <w:t xml:space="preserve"> lis</w:t>
      </w:r>
      <w:r w:rsidR="002C4565">
        <w:rPr>
          <w:rFonts w:ascii="Times New Roman TUR" w:hAnsi="Times New Roman TUR" w:cs="Times New Roman TUR"/>
          <w:color w:val="000000"/>
        </w:rPr>
        <w:t>o</w:t>
      </w:r>
      <w:r>
        <w:rPr>
          <w:rFonts w:ascii="Times New Roman TUR" w:hAnsi="Times New Roman TUR" w:cs="Times New Roman TUR"/>
          <w:color w:val="000000"/>
        </w:rPr>
        <w:t>nlari</w:t>
      </w:r>
      <w:r w:rsidR="002C4565">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2C4565">
        <w:rPr>
          <w:rFonts w:ascii="Times New Roman TUR" w:hAnsi="Times New Roman TUR" w:cs="Times New Roman TUR"/>
          <w:color w:val="000000"/>
        </w:rPr>
        <w:t>asha</w:t>
      </w:r>
      <w:r>
        <w:rPr>
          <w:rFonts w:ascii="Times New Roman TUR" w:hAnsi="Times New Roman TUR" w:cs="Times New Roman TUR"/>
          <w:color w:val="000000"/>
        </w:rPr>
        <w:t>r</w:t>
      </w:r>
      <w:r w:rsidR="002C4565">
        <w:rPr>
          <w:rFonts w:ascii="Times New Roman TUR" w:hAnsi="Times New Roman TUR" w:cs="Times New Roman TUR"/>
          <w:color w:val="000000"/>
        </w:rPr>
        <w:t>ga</w:t>
      </w:r>
      <w:r>
        <w:rPr>
          <w:rFonts w:ascii="Times New Roman TUR" w:hAnsi="Times New Roman TUR" w:cs="Times New Roman TUR"/>
          <w:color w:val="000000"/>
        </w:rPr>
        <w:t xml:space="preserve"> d</w:t>
      </w:r>
      <w:r w:rsidR="002C4565">
        <w:rPr>
          <w:rFonts w:ascii="Times New Roman TUR" w:hAnsi="Times New Roman TUR" w:cs="Times New Roman TUR"/>
          <w:color w:val="000000"/>
        </w:rPr>
        <w:t>a</w:t>
      </w:r>
      <w:r>
        <w:rPr>
          <w:rFonts w:ascii="Times New Roman TUR" w:hAnsi="Times New Roman TUR" w:cs="Times New Roman TUR"/>
          <w:color w:val="000000"/>
        </w:rPr>
        <w:t xml:space="preserve">rs </w:t>
      </w:r>
      <w:r w:rsidR="002C4565">
        <w:rPr>
          <w:rFonts w:ascii="Times New Roman TUR" w:hAnsi="Times New Roman TUR" w:cs="Times New Roman TUR"/>
          <w:color w:val="000000"/>
        </w:rPr>
        <w:t>b</w:t>
      </w:r>
      <w:r>
        <w:rPr>
          <w:rFonts w:ascii="Times New Roman TUR" w:hAnsi="Times New Roman TUR" w:cs="Times New Roman TUR"/>
          <w:color w:val="000000"/>
        </w:rPr>
        <w:t>er</w:t>
      </w:r>
      <w:r w:rsidR="002C4565">
        <w:rPr>
          <w:rFonts w:ascii="Times New Roman TUR" w:hAnsi="Times New Roman TUR" w:cs="Times New Roman TUR"/>
          <w:color w:val="000000"/>
        </w:rPr>
        <w:t>ga</w:t>
      </w:r>
      <w:r>
        <w:rPr>
          <w:rFonts w:ascii="Times New Roman TUR" w:hAnsi="Times New Roman TUR" w:cs="Times New Roman TUR"/>
          <w:color w:val="000000"/>
        </w:rPr>
        <w:t>n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h</w:t>
      </w:r>
      <w:r w:rsidR="002C4565">
        <w:rPr>
          <w:rFonts w:ascii="Times New Roman TUR" w:hAnsi="Times New Roman TUR" w:cs="Times New Roman TUR"/>
          <w:color w:val="000000"/>
        </w:rPr>
        <w:t xml:space="preserve">ech </w:t>
      </w:r>
      <w:r>
        <w:rPr>
          <w:rFonts w:ascii="Times New Roman TUR" w:hAnsi="Times New Roman TUR" w:cs="Times New Roman TUR"/>
          <w:color w:val="000000"/>
        </w:rPr>
        <w:t>bir kit</w:t>
      </w:r>
      <w:r w:rsidR="002C4565">
        <w:rPr>
          <w:rFonts w:ascii="Times New Roman TUR" w:hAnsi="Times New Roman TUR" w:cs="Times New Roman TUR"/>
          <w:color w:val="000000"/>
        </w:rPr>
        <w:t>obd</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2C4565">
        <w:rPr>
          <w:rFonts w:ascii="Times New Roman TUR" w:hAnsi="Times New Roman TUR" w:cs="Times New Roman TUR"/>
          <w:color w:val="000000"/>
        </w:rPr>
        <w:t>xshash</w:t>
      </w:r>
      <w:r>
        <w:rPr>
          <w:rFonts w:ascii="Times New Roman TUR" w:hAnsi="Times New Roman TUR" w:cs="Times New Roman TUR"/>
          <w:color w:val="000000"/>
        </w:rPr>
        <w:t xml:space="preserve">i </w:t>
      </w:r>
      <w:r w:rsidR="002C4565">
        <w:rPr>
          <w:rFonts w:ascii="Times New Roman TUR" w:hAnsi="Times New Roman TUR" w:cs="Times New Roman TUR"/>
          <w:color w:val="000000"/>
        </w:rPr>
        <w:t>b</w:t>
      </w:r>
      <w:r w:rsidR="00317151">
        <w:rPr>
          <w:rFonts w:ascii="Times New Roman TUR" w:hAnsi="Times New Roman TUR" w:cs="Times New Roman TUR"/>
          <w:color w:val="000000"/>
        </w:rPr>
        <w:t>o‘</w:t>
      </w:r>
      <w:r w:rsidR="002C4565">
        <w:rPr>
          <w:rFonts w:ascii="Times New Roman TUR" w:hAnsi="Times New Roman TUR" w:cs="Times New Roman TUR"/>
          <w:color w:val="000000"/>
        </w:rPr>
        <w:t>lmaga</w:t>
      </w:r>
      <w:r>
        <w:rPr>
          <w:rFonts w:ascii="Times New Roman TUR" w:hAnsi="Times New Roman TUR" w:cs="Times New Roman TUR"/>
          <w:color w:val="000000"/>
        </w:rPr>
        <w:t>n bir tarzda b</w:t>
      </w:r>
      <w:r w:rsidR="002C4565">
        <w:rPr>
          <w:rFonts w:ascii="Times New Roman TUR" w:hAnsi="Times New Roman TUR" w:cs="Times New Roman TUR"/>
          <w:color w:val="000000"/>
        </w:rPr>
        <w:t>asha</w:t>
      </w:r>
      <w:r>
        <w:rPr>
          <w:rFonts w:ascii="Times New Roman TUR" w:hAnsi="Times New Roman TUR" w:cs="Times New Roman TUR"/>
          <w:color w:val="000000"/>
        </w:rPr>
        <w:t xml:space="preserve">r </w:t>
      </w:r>
      <w:r w:rsidR="002C4565">
        <w:rPr>
          <w:rFonts w:ascii="Times New Roman TUR" w:hAnsi="Times New Roman TUR" w:cs="Times New Roman TUR"/>
          <w:color w:val="000000"/>
        </w:rPr>
        <w:t>uchu</w:t>
      </w:r>
      <w:r>
        <w:rPr>
          <w:rFonts w:ascii="Times New Roman TUR" w:hAnsi="Times New Roman TUR" w:cs="Times New Roman TUR"/>
          <w:color w:val="000000"/>
        </w:rPr>
        <w:t>n hay</w:t>
      </w:r>
      <w:r w:rsidR="002C4565">
        <w:rPr>
          <w:rFonts w:ascii="Times New Roman TUR" w:hAnsi="Times New Roman TUR" w:cs="Times New Roman TUR"/>
          <w:color w:val="000000"/>
        </w:rPr>
        <w:t>o</w:t>
      </w:r>
      <w:r>
        <w:rPr>
          <w:rFonts w:ascii="Times New Roman TUR" w:hAnsi="Times New Roman TUR" w:cs="Times New Roman TUR"/>
          <w:color w:val="000000"/>
        </w:rPr>
        <w:t>t</w:t>
      </w:r>
      <w:r w:rsidR="002C4565">
        <w:rPr>
          <w:rFonts w:ascii="Times New Roman TUR" w:hAnsi="Times New Roman TUR" w:cs="Times New Roman TUR"/>
          <w:color w:val="000000"/>
        </w:rPr>
        <w:t>i</w:t>
      </w:r>
      <w:r>
        <w:rPr>
          <w:rFonts w:ascii="Times New Roman TUR" w:hAnsi="Times New Roman TUR" w:cs="Times New Roman TUR"/>
          <w:color w:val="000000"/>
        </w:rPr>
        <w:t xml:space="preserve"> b</w:t>
      </w:r>
      <w:r w:rsidR="002C4565">
        <w:rPr>
          <w:rFonts w:ascii="Times New Roman TUR" w:hAnsi="Times New Roman TUR" w:cs="Times New Roman TUR"/>
          <w:color w:val="000000"/>
        </w:rPr>
        <w:t>oqiyan</w:t>
      </w:r>
      <w:r>
        <w:rPr>
          <w:rFonts w:ascii="Times New Roman TUR" w:hAnsi="Times New Roman TUR" w:cs="Times New Roman TUR"/>
          <w:color w:val="000000"/>
        </w:rPr>
        <w:t>i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sa</w:t>
      </w:r>
      <w:r w:rsidR="002C4565">
        <w:rPr>
          <w:rFonts w:ascii="Times New Roman TUR" w:hAnsi="Times New Roman TUR" w:cs="Times New Roman TUR"/>
          <w:color w:val="000000"/>
        </w:rPr>
        <w:t>o</w:t>
      </w:r>
      <w:r>
        <w:rPr>
          <w:rFonts w:ascii="Times New Roman TUR" w:hAnsi="Times New Roman TUR" w:cs="Times New Roman TUR"/>
          <w:color w:val="000000"/>
        </w:rPr>
        <w:t>d</w:t>
      </w:r>
      <w:r w:rsidR="002C4565">
        <w:rPr>
          <w:rFonts w:ascii="Times New Roman TUR" w:hAnsi="Times New Roman TUR" w:cs="Times New Roman TUR"/>
          <w:color w:val="000000"/>
        </w:rPr>
        <w:t>a</w:t>
      </w:r>
      <w:r>
        <w:rPr>
          <w:rFonts w:ascii="Times New Roman TUR" w:hAnsi="Times New Roman TUR" w:cs="Times New Roman TUR"/>
          <w:color w:val="000000"/>
        </w:rPr>
        <w:t xml:space="preserve">ti </w:t>
      </w:r>
      <w:r w:rsidR="002C4565">
        <w:rPr>
          <w:rFonts w:ascii="Times New Roman TUR" w:hAnsi="Times New Roman TUR" w:cs="Times New Roman TUR"/>
          <w:color w:val="000000"/>
        </w:rPr>
        <w:t>a</w:t>
      </w:r>
      <w:r>
        <w:rPr>
          <w:rFonts w:ascii="Times New Roman TUR" w:hAnsi="Times New Roman TUR" w:cs="Times New Roman TUR"/>
          <w:color w:val="000000"/>
        </w:rPr>
        <w:t>b</w:t>
      </w:r>
      <w:r w:rsidR="002C4565">
        <w:rPr>
          <w:rFonts w:ascii="Times New Roman TUR" w:hAnsi="Times New Roman TUR" w:cs="Times New Roman TUR"/>
          <w:color w:val="000000"/>
        </w:rPr>
        <w:t>a</w:t>
      </w:r>
      <w:r>
        <w:rPr>
          <w:rFonts w:ascii="Times New Roman TUR" w:hAnsi="Times New Roman TUR" w:cs="Times New Roman TUR"/>
          <w:color w:val="000000"/>
        </w:rPr>
        <w:t>diy</w:t>
      </w:r>
      <w:r w:rsidR="002C4565">
        <w:rPr>
          <w:rFonts w:ascii="Times New Roman TUR" w:hAnsi="Times New Roman TUR" w:cs="Times New Roman TUR"/>
          <w:color w:val="000000"/>
        </w:rPr>
        <w:t>an</w:t>
      </w:r>
      <w:r>
        <w:rPr>
          <w:rFonts w:ascii="Times New Roman TUR" w:hAnsi="Times New Roman TUR" w:cs="Times New Roman TUR"/>
          <w:color w:val="000000"/>
        </w:rPr>
        <w:t xml:space="preserve">i </w:t>
      </w:r>
      <w:r w:rsidR="002C4565">
        <w:rPr>
          <w:rFonts w:ascii="Times New Roman TUR" w:hAnsi="Times New Roman TUR" w:cs="Times New Roman TUR"/>
          <w:color w:val="000000"/>
        </w:rPr>
        <w:t>xushxabar</w:t>
      </w:r>
      <w:r>
        <w:rPr>
          <w:rFonts w:ascii="Times New Roman TUR" w:hAnsi="Times New Roman TUR" w:cs="Times New Roman TUR"/>
          <w:color w:val="000000"/>
        </w:rPr>
        <w:t xml:space="preserve"> </w:t>
      </w:r>
      <w:r w:rsidR="002C4565">
        <w:rPr>
          <w:rFonts w:ascii="Times New Roman TUR" w:hAnsi="Times New Roman TUR" w:cs="Times New Roman TUR"/>
          <w:color w:val="000000"/>
        </w:rPr>
        <w:t>b</w:t>
      </w:r>
      <w:r>
        <w:rPr>
          <w:rFonts w:ascii="Times New Roman TUR" w:hAnsi="Times New Roman TUR" w:cs="Times New Roman TUR"/>
          <w:color w:val="000000"/>
        </w:rPr>
        <w:t>eri</w:t>
      </w:r>
      <w:r w:rsidR="002C4565">
        <w:rPr>
          <w:rFonts w:ascii="Times New Roman TUR" w:hAnsi="Times New Roman TUR" w:cs="Times New Roman TUR"/>
          <w:color w:val="000000"/>
        </w:rPr>
        <w:t>b</w:t>
      </w:r>
      <w:r>
        <w:rPr>
          <w:rFonts w:ascii="Times New Roman TUR" w:hAnsi="Times New Roman TUR" w:cs="Times New Roman TUR"/>
          <w:color w:val="000000"/>
        </w:rPr>
        <w:t xml:space="preserve"> </w:t>
      </w:r>
      <w:r w:rsidR="00C27608">
        <w:rPr>
          <w:rFonts w:ascii="Times New Roman TUR" w:hAnsi="Times New Roman TUR" w:cs="Times New Roman TUR"/>
          <w:color w:val="000000"/>
        </w:rPr>
        <w:t>umum</w:t>
      </w:r>
      <w:r>
        <w:rPr>
          <w:rFonts w:ascii="Times New Roman TUR" w:hAnsi="Times New Roman TUR" w:cs="Times New Roman TUR"/>
          <w:color w:val="000000"/>
        </w:rPr>
        <w:t xml:space="preserve"> b</w:t>
      </w:r>
      <w:r w:rsidR="002C4565">
        <w:rPr>
          <w:rFonts w:ascii="Times New Roman TUR" w:hAnsi="Times New Roman TUR" w:cs="Times New Roman TUR"/>
          <w:color w:val="000000"/>
        </w:rPr>
        <w:t>asha</w:t>
      </w:r>
      <w:r>
        <w:rPr>
          <w:rFonts w:ascii="Times New Roman TUR" w:hAnsi="Times New Roman TUR" w:cs="Times New Roman TUR"/>
          <w:color w:val="000000"/>
        </w:rPr>
        <w:t>r</w:t>
      </w:r>
      <w:r w:rsidR="002C4565">
        <w:rPr>
          <w:rFonts w:ascii="Times New Roman TUR" w:hAnsi="Times New Roman TUR" w:cs="Times New Roman TUR"/>
          <w:color w:val="000000"/>
        </w:rPr>
        <w:t>n</w:t>
      </w:r>
      <w:r>
        <w:rPr>
          <w:rFonts w:ascii="Times New Roman TUR" w:hAnsi="Times New Roman TUR" w:cs="Times New Roman TUR"/>
          <w:color w:val="000000"/>
        </w:rPr>
        <w:t>in</w:t>
      </w:r>
      <w:r w:rsidR="002C4565">
        <w:rPr>
          <w:rFonts w:ascii="Times New Roman TUR" w:hAnsi="Times New Roman TUR" w:cs="Times New Roman TUR"/>
          <w:color w:val="000000"/>
        </w:rPr>
        <w:t>g</w:t>
      </w:r>
      <w:r>
        <w:rPr>
          <w:rFonts w:ascii="Times New Roman TUR" w:hAnsi="Times New Roman TUR" w:cs="Times New Roman TUR"/>
          <w:color w:val="000000"/>
        </w:rPr>
        <w:t xml:space="preserve"> yaralar</w:t>
      </w:r>
      <w:r w:rsidR="002C4565">
        <w:rPr>
          <w:rFonts w:ascii="Times New Roman TUR" w:hAnsi="Times New Roman TUR" w:cs="Times New Roman TUR"/>
          <w:color w:val="000000"/>
        </w:rPr>
        <w:t>i</w:t>
      </w:r>
      <w:r>
        <w:rPr>
          <w:rFonts w:ascii="Times New Roman TUR" w:hAnsi="Times New Roman TUR" w:cs="Times New Roman TUR"/>
          <w:color w:val="000000"/>
        </w:rPr>
        <w:t>n</w:t>
      </w:r>
      <w:r w:rsidR="002C4565">
        <w:rPr>
          <w:rFonts w:ascii="Times New Roman TUR" w:hAnsi="Times New Roman TUR" w:cs="Times New Roman TUR"/>
          <w:color w:val="000000"/>
        </w:rPr>
        <w:t>i</w:t>
      </w:r>
      <w:r>
        <w:rPr>
          <w:rFonts w:ascii="Times New Roman TUR" w:hAnsi="Times New Roman TUR" w:cs="Times New Roman TUR"/>
          <w:color w:val="000000"/>
        </w:rPr>
        <w:t xml:space="preserve"> </w:t>
      </w:r>
      <w:r w:rsidR="002C4565">
        <w:rPr>
          <w:rFonts w:ascii="Times New Roman TUR" w:hAnsi="Times New Roman TUR" w:cs="Times New Roman TUR"/>
          <w:color w:val="000000"/>
        </w:rPr>
        <w:t>davolagan</w:t>
      </w:r>
      <w:r>
        <w:rPr>
          <w:rFonts w:ascii="Times New Roman TUR" w:hAnsi="Times New Roman TUR" w:cs="Times New Roman TUR"/>
          <w:color w:val="000000"/>
        </w:rPr>
        <w:t xml:space="preserve"> </w:t>
      </w:r>
      <w:r w:rsidR="002C456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2C4565">
        <w:rPr>
          <w:rFonts w:ascii="Times New Roman TUR" w:hAnsi="Times New Roman TUR" w:cs="Times New Roman TUR"/>
          <w:color w:val="000000"/>
        </w:rPr>
        <w:t>o</w:t>
      </w:r>
      <w:r>
        <w:rPr>
          <w:rFonts w:ascii="Times New Roman TUR" w:hAnsi="Times New Roman TUR" w:cs="Times New Roman TUR"/>
          <w:color w:val="000000"/>
        </w:rPr>
        <w:t>n</w:t>
      </w:r>
      <w:r w:rsidR="002C4565">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2C4565">
        <w:rPr>
          <w:rFonts w:ascii="Times New Roman TUR" w:hAnsi="Times New Roman TUR" w:cs="Times New Roman TUR"/>
          <w:color w:val="000000"/>
        </w:rPr>
        <w:t>j</w:t>
      </w:r>
      <w:r>
        <w:rPr>
          <w:rFonts w:ascii="Times New Roman TUR" w:hAnsi="Times New Roman TUR" w:cs="Times New Roman TUR"/>
          <w:color w:val="000000"/>
        </w:rPr>
        <w:t>iz-</w:t>
      </w:r>
      <w:r w:rsidR="002C4565">
        <w:rPr>
          <w:rFonts w:ascii="Times New Roman TUR" w:hAnsi="Times New Roman TUR" w:cs="Times New Roman TUR"/>
          <w:color w:val="000000"/>
        </w:rPr>
        <w:t>u</w:t>
      </w:r>
      <w:r>
        <w:rPr>
          <w:rFonts w:ascii="Times New Roman TUR" w:hAnsi="Times New Roman TUR" w:cs="Times New Roman TUR"/>
          <w:color w:val="000000"/>
        </w:rPr>
        <w:t>l</w:t>
      </w:r>
      <w:r w:rsidR="00411CE3">
        <w:rPr>
          <w:rFonts w:ascii="Times New Roman TUR" w:hAnsi="Times New Roman TUR" w:cs="Times New Roman TUR"/>
          <w:color w:val="000000"/>
        </w:rPr>
        <w:t xml:space="preserve"> </w:t>
      </w:r>
      <w:r>
        <w:rPr>
          <w:rFonts w:ascii="Times New Roman TUR" w:hAnsi="Times New Roman TUR" w:cs="Times New Roman TUR"/>
          <w:color w:val="000000"/>
        </w:rPr>
        <w:t>B</w:t>
      </w:r>
      <w:r w:rsidR="002C4565">
        <w:rPr>
          <w:rFonts w:ascii="Times New Roman TUR" w:hAnsi="Times New Roman TUR" w:cs="Times New Roman TUR"/>
          <w:color w:val="000000"/>
        </w:rPr>
        <w:t>a</w:t>
      </w:r>
      <w:r>
        <w:rPr>
          <w:rFonts w:ascii="Times New Roman TUR" w:hAnsi="Times New Roman TUR" w:cs="Times New Roman TUR"/>
          <w:color w:val="000000"/>
        </w:rPr>
        <w:t>y</w:t>
      </w:r>
      <w:r w:rsidR="002C4565">
        <w:rPr>
          <w:rFonts w:ascii="Times New Roman TUR" w:hAnsi="Times New Roman TUR" w:cs="Times New Roman TUR"/>
          <w:color w:val="000000"/>
        </w:rPr>
        <w:t>o</w:t>
      </w:r>
      <w:r>
        <w:rPr>
          <w:rFonts w:ascii="Times New Roman TUR" w:hAnsi="Times New Roman TUR" w:cs="Times New Roman TUR"/>
          <w:color w:val="000000"/>
        </w:rPr>
        <w:t>n</w:t>
      </w:r>
      <w:r w:rsidR="002C4565">
        <w:rPr>
          <w:rFonts w:ascii="Times New Roman TUR" w:hAnsi="Times New Roman TUR" w:cs="Times New Roman TUR"/>
          <w:color w:val="000000"/>
        </w:rPr>
        <w:t>ni</w:t>
      </w:r>
      <w:r>
        <w:rPr>
          <w:rFonts w:ascii="Times New Roman TUR" w:hAnsi="Times New Roman TUR" w:cs="Times New Roman TUR"/>
          <w:color w:val="000000"/>
        </w:rPr>
        <w:t>n</w:t>
      </w:r>
      <w:r w:rsidR="002C4565">
        <w:rPr>
          <w:rFonts w:ascii="Times New Roman TUR" w:hAnsi="Times New Roman TUR" w:cs="Times New Roman TUR"/>
          <w:color w:val="000000"/>
        </w:rPr>
        <w:t>g</w:t>
      </w:r>
      <w:r>
        <w:rPr>
          <w:rFonts w:ascii="Times New Roman TUR" w:hAnsi="Times New Roman TUR" w:cs="Times New Roman TUR"/>
          <w:color w:val="000000"/>
        </w:rPr>
        <w:t xml:space="preserve"> </w:t>
      </w:r>
      <w:r w:rsidR="002C4565">
        <w:rPr>
          <w:rFonts w:ascii="Times New Roman TUR" w:hAnsi="Times New Roman TUR" w:cs="Times New Roman TUR"/>
          <w:color w:val="000000"/>
        </w:rPr>
        <w:t>sh</w:t>
      </w:r>
      <w:r>
        <w:rPr>
          <w:rFonts w:ascii="Times New Roman TUR" w:hAnsi="Times New Roman TUR" w:cs="Times New Roman TUR"/>
          <w:color w:val="000000"/>
        </w:rPr>
        <w:t>idd</w:t>
      </w:r>
      <w:r w:rsidR="002C4565">
        <w:rPr>
          <w:rFonts w:ascii="Times New Roman TUR" w:hAnsi="Times New Roman TUR" w:cs="Times New Roman TUR"/>
          <w:color w:val="000000"/>
        </w:rPr>
        <w:t>a</w:t>
      </w:r>
      <w:r>
        <w:rPr>
          <w:rFonts w:ascii="Times New Roman TUR" w:hAnsi="Times New Roman TUR" w:cs="Times New Roman TUR"/>
          <w:color w:val="000000"/>
        </w:rPr>
        <w:t xml:space="preserve">tli, </w:t>
      </w:r>
      <w:r w:rsidR="002C4565">
        <w:rPr>
          <w:rFonts w:ascii="Times New Roman TUR" w:hAnsi="Times New Roman TUR" w:cs="Times New Roman TUR"/>
          <w:color w:val="000000"/>
        </w:rPr>
        <w:t>q</w:t>
      </w:r>
      <w:r>
        <w:rPr>
          <w:rFonts w:ascii="Times New Roman TUR" w:hAnsi="Times New Roman TUR" w:cs="Times New Roman TUR"/>
          <w:color w:val="000000"/>
        </w:rPr>
        <w:t>uvv</w:t>
      </w:r>
      <w:r w:rsidR="002C4565">
        <w:rPr>
          <w:rFonts w:ascii="Times New Roman TUR" w:hAnsi="Times New Roman TUR" w:cs="Times New Roman TUR"/>
          <w:color w:val="000000"/>
        </w:rPr>
        <w:t>a</w:t>
      </w:r>
      <w:r>
        <w:rPr>
          <w:rFonts w:ascii="Times New Roman TUR" w:hAnsi="Times New Roman TUR" w:cs="Times New Roman TUR"/>
          <w:color w:val="000000"/>
        </w:rPr>
        <w:t>tli v</w:t>
      </w:r>
      <w:r w:rsidR="002C4565">
        <w:rPr>
          <w:rFonts w:ascii="Times New Roman TUR" w:hAnsi="Times New Roman TUR" w:cs="Times New Roman TUR"/>
          <w:color w:val="000000"/>
        </w:rPr>
        <w:t>a</w:t>
      </w:r>
      <w:r>
        <w:rPr>
          <w:rFonts w:ascii="Times New Roman TUR" w:hAnsi="Times New Roman TUR" w:cs="Times New Roman TUR"/>
          <w:color w:val="000000"/>
        </w:rPr>
        <w:t xml:space="preserve"> t</w:t>
      </w:r>
      <w:r w:rsidR="002C4565">
        <w:rPr>
          <w:rFonts w:ascii="Times New Roman TUR" w:hAnsi="Times New Roman TUR" w:cs="Times New Roman TUR"/>
          <w:color w:val="000000"/>
        </w:rPr>
        <w:t>a</w:t>
      </w:r>
      <w:r>
        <w:rPr>
          <w:rFonts w:ascii="Times New Roman TUR" w:hAnsi="Times New Roman TUR" w:cs="Times New Roman TUR"/>
          <w:color w:val="000000"/>
        </w:rPr>
        <w:t>kr</w:t>
      </w:r>
      <w:r w:rsidR="002C4565">
        <w:rPr>
          <w:rFonts w:ascii="Times New Roman TUR" w:hAnsi="Times New Roman TUR" w:cs="Times New Roman TUR"/>
          <w:color w:val="000000"/>
        </w:rPr>
        <w:t>o</w:t>
      </w:r>
      <w:r>
        <w:rPr>
          <w:rFonts w:ascii="Times New Roman TUR" w:hAnsi="Times New Roman TUR" w:cs="Times New Roman TUR"/>
          <w:color w:val="000000"/>
        </w:rPr>
        <w:t>rl</w:t>
      </w:r>
      <w:r w:rsidR="002C4565">
        <w:rPr>
          <w:rFonts w:ascii="Times New Roman TUR" w:hAnsi="Times New Roman TUR" w:cs="Times New Roman TUR"/>
          <w:color w:val="000000"/>
        </w:rPr>
        <w:t>i</w:t>
      </w:r>
      <w:r>
        <w:rPr>
          <w:rFonts w:ascii="Times New Roman TUR" w:hAnsi="Times New Roman TUR" w:cs="Times New Roman TUR"/>
          <w:color w:val="000000"/>
        </w:rPr>
        <w:t xml:space="preserve"> </w:t>
      </w:r>
      <w:r w:rsidR="00D34897">
        <w:rPr>
          <w:rFonts w:ascii="Times New Roman TUR" w:hAnsi="Times New Roman TUR" w:cs="Times New Roman TUR"/>
          <w:color w:val="000000"/>
        </w:rPr>
        <w:t>m</w:t>
      </w:r>
      <w:r>
        <w:rPr>
          <w:rFonts w:ascii="Times New Roman TUR" w:hAnsi="Times New Roman TUR" w:cs="Times New Roman TUR"/>
          <w:color w:val="000000"/>
        </w:rPr>
        <w:t>in</w:t>
      </w:r>
      <w:r w:rsidR="00D34897">
        <w:rPr>
          <w:rFonts w:ascii="Times New Roman TUR" w:hAnsi="Times New Roman TUR" w:cs="Times New Roman TUR"/>
          <w:color w:val="000000"/>
        </w:rPr>
        <w:t>g</w:t>
      </w:r>
      <w:r>
        <w:rPr>
          <w:rFonts w:ascii="Times New Roman TUR" w:hAnsi="Times New Roman TUR" w:cs="Times New Roman TUR"/>
          <w:color w:val="000000"/>
        </w:rPr>
        <w:t>l</w:t>
      </w:r>
      <w:r w:rsidR="00C27608">
        <w:rPr>
          <w:rFonts w:ascii="Times New Roman TUR" w:hAnsi="Times New Roman TUR" w:cs="Times New Roman TUR"/>
          <w:color w:val="000000"/>
        </w:rPr>
        <w:t>ab</w:t>
      </w:r>
      <w:r>
        <w:rPr>
          <w:rFonts w:ascii="Times New Roman TUR" w:hAnsi="Times New Roman TUR" w:cs="Times New Roman TUR"/>
          <w:color w:val="000000"/>
        </w:rPr>
        <w:t xml:space="preserve"> </w:t>
      </w:r>
      <w:r w:rsidR="00D34897">
        <w:rPr>
          <w:rFonts w:ascii="Times New Roman TUR" w:hAnsi="Times New Roman TUR" w:cs="Times New Roman TUR"/>
          <w:color w:val="000000"/>
        </w:rPr>
        <w:t>o</w:t>
      </w:r>
      <w:r>
        <w:rPr>
          <w:rFonts w:ascii="Times New Roman TUR" w:hAnsi="Times New Roman TUR" w:cs="Times New Roman TUR"/>
          <w:color w:val="000000"/>
        </w:rPr>
        <w:t>y</w:t>
      </w:r>
      <w:r w:rsidR="00D34897">
        <w:rPr>
          <w:rFonts w:ascii="Times New Roman TUR" w:hAnsi="Times New Roman TUR" w:cs="Times New Roman TUR"/>
          <w:color w:val="000000"/>
        </w:rPr>
        <w:t>a</w:t>
      </w:r>
      <w:r>
        <w:rPr>
          <w:rFonts w:ascii="Times New Roman TUR" w:hAnsi="Times New Roman TUR" w:cs="Times New Roman TUR"/>
          <w:color w:val="000000"/>
        </w:rPr>
        <w:t>t</w:t>
      </w:r>
      <w:r w:rsidR="00D34897">
        <w:rPr>
          <w:rFonts w:ascii="Times New Roman TUR" w:hAnsi="Times New Roman TUR" w:cs="Times New Roman TUR"/>
          <w:color w:val="000000"/>
        </w:rPr>
        <w:t>lari bilan</w:t>
      </w:r>
      <w:r>
        <w:rPr>
          <w:rFonts w:ascii="Times New Roman TUR" w:hAnsi="Times New Roman TUR" w:cs="Times New Roman TUR"/>
          <w:color w:val="000000"/>
        </w:rPr>
        <w:t>, b</w:t>
      </w:r>
      <w:r w:rsidR="00D34897">
        <w:rPr>
          <w:rFonts w:ascii="Times New Roman TUR" w:hAnsi="Times New Roman TUR" w:cs="Times New Roman TUR"/>
          <w:color w:val="000000"/>
        </w:rPr>
        <w:t>a</w:t>
      </w:r>
      <w:r>
        <w:rPr>
          <w:rFonts w:ascii="Times New Roman TUR" w:hAnsi="Times New Roman TUR" w:cs="Times New Roman TUR"/>
          <w:color w:val="000000"/>
        </w:rPr>
        <w:t xml:space="preserve">lki </w:t>
      </w:r>
      <w:r w:rsidR="00D34897">
        <w:rPr>
          <w:rFonts w:ascii="Times New Roman TUR" w:hAnsi="Times New Roman TUR" w:cs="Times New Roman TUR"/>
          <w:color w:val="000000"/>
        </w:rPr>
        <w:t>ochiq tarzda</w:t>
      </w:r>
      <w:r>
        <w:rPr>
          <w:rFonts w:ascii="Times New Roman TUR" w:hAnsi="Times New Roman TUR" w:cs="Times New Roman TUR"/>
          <w:color w:val="000000"/>
        </w:rPr>
        <w:t xml:space="preserve">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i</w:t>
      </w:r>
      <w:r w:rsidR="00D34897">
        <w:rPr>
          <w:rFonts w:ascii="Times New Roman TUR" w:hAnsi="Times New Roman TUR" w:cs="Times New Roman TUR"/>
          <w:color w:val="000000"/>
        </w:rPr>
        <w:t>sho</w:t>
      </w:r>
      <w:r>
        <w:rPr>
          <w:rFonts w:ascii="Times New Roman TUR" w:hAnsi="Times New Roman TUR" w:cs="Times New Roman TUR"/>
          <w:color w:val="000000"/>
        </w:rPr>
        <w:t>r</w:t>
      </w:r>
      <w:r w:rsidR="00D34897">
        <w:rPr>
          <w:rFonts w:ascii="Times New Roman TUR" w:hAnsi="Times New Roman TUR" w:cs="Times New Roman TUR"/>
          <w:color w:val="000000"/>
        </w:rPr>
        <w:t>a navidan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D34897">
        <w:rPr>
          <w:rFonts w:ascii="Times New Roman TUR" w:hAnsi="Times New Roman TUR" w:cs="Times New Roman TUR"/>
          <w:color w:val="000000"/>
        </w:rPr>
        <w:t>m</w:t>
      </w:r>
      <w:r>
        <w:rPr>
          <w:rFonts w:ascii="Times New Roman TUR" w:hAnsi="Times New Roman TUR" w:cs="Times New Roman TUR"/>
          <w:color w:val="000000"/>
        </w:rPr>
        <w:t>in</w:t>
      </w:r>
      <w:r w:rsidR="00D34897">
        <w:rPr>
          <w:rFonts w:ascii="Times New Roman TUR" w:hAnsi="Times New Roman TUR" w:cs="Times New Roman TUR"/>
          <w:color w:val="000000"/>
        </w:rPr>
        <w:t>g</w:t>
      </w:r>
      <w:r>
        <w:rPr>
          <w:rFonts w:ascii="Times New Roman TUR" w:hAnsi="Times New Roman TUR" w:cs="Times New Roman TUR"/>
          <w:color w:val="000000"/>
        </w:rPr>
        <w:t>l</w:t>
      </w:r>
      <w:r w:rsidR="00D34897">
        <w:rPr>
          <w:rFonts w:ascii="Times New Roman TUR" w:hAnsi="Times New Roman TUR" w:cs="Times New Roman TUR"/>
          <w:color w:val="000000"/>
        </w:rPr>
        <w:t>a</w:t>
      </w:r>
      <w:r w:rsidR="00C27608">
        <w:rPr>
          <w:rFonts w:ascii="Times New Roman TUR" w:hAnsi="Times New Roman TUR" w:cs="Times New Roman TUR"/>
          <w:color w:val="000000"/>
        </w:rPr>
        <w:t>b</w:t>
      </w:r>
      <w:r>
        <w:rPr>
          <w:rFonts w:ascii="Times New Roman TUR" w:hAnsi="Times New Roman TUR" w:cs="Times New Roman TUR"/>
          <w:color w:val="000000"/>
        </w:rPr>
        <w:t xml:space="preserve"> d</w:t>
      </w:r>
      <w:r w:rsidR="00D34897">
        <w:rPr>
          <w:rFonts w:ascii="Times New Roman TUR" w:hAnsi="Times New Roman TUR" w:cs="Times New Roman TUR"/>
          <w:color w:val="000000"/>
        </w:rPr>
        <w:t>a</w:t>
      </w:r>
      <w:r>
        <w:rPr>
          <w:rFonts w:ascii="Times New Roman TUR" w:hAnsi="Times New Roman TUR" w:cs="Times New Roman TUR"/>
          <w:color w:val="000000"/>
        </w:rPr>
        <w:t>fa d</w:t>
      </w:r>
      <w:r w:rsidR="00D3489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D34897">
        <w:rPr>
          <w:rFonts w:ascii="Times New Roman TUR" w:hAnsi="Times New Roman TUR" w:cs="Times New Roman TUR"/>
          <w:color w:val="000000"/>
        </w:rPr>
        <w:t>o</w:t>
      </w:r>
      <w:r>
        <w:rPr>
          <w:rFonts w:ascii="Times New Roman TUR" w:hAnsi="Times New Roman TUR" w:cs="Times New Roman TUR"/>
          <w:color w:val="000000"/>
        </w:rPr>
        <w:t xml:space="preserve"> </w:t>
      </w:r>
      <w:r w:rsidR="00D34897">
        <w:rPr>
          <w:rFonts w:ascii="Times New Roman TUR" w:hAnsi="Times New Roman TUR" w:cs="Times New Roman TUR"/>
          <w:color w:val="000000"/>
        </w:rPr>
        <w:t>qilib</w:t>
      </w:r>
      <w:r>
        <w:rPr>
          <w:rFonts w:ascii="Times New Roman TUR" w:hAnsi="Times New Roman TUR" w:cs="Times New Roman TUR"/>
          <w:color w:val="000000"/>
        </w:rPr>
        <w:t xml:space="preserve">, </w:t>
      </w:r>
      <w:r w:rsidR="00D34897">
        <w:rPr>
          <w:rFonts w:ascii="Times New Roman TUR" w:hAnsi="Times New Roman TUR" w:cs="Times New Roman TUR"/>
          <w:color w:val="000000"/>
        </w:rPr>
        <w:t>x</w:t>
      </w:r>
      <w:r>
        <w:rPr>
          <w:rFonts w:ascii="Times New Roman TUR" w:hAnsi="Times New Roman TUR" w:cs="Times New Roman TUR"/>
          <w:color w:val="000000"/>
        </w:rPr>
        <w:t>ab</w:t>
      </w:r>
      <w:r w:rsidR="00D34897">
        <w:rPr>
          <w:rFonts w:ascii="Times New Roman TUR" w:hAnsi="Times New Roman TUR" w:cs="Times New Roman TUR"/>
          <w:color w:val="000000"/>
        </w:rPr>
        <w:t>a</w:t>
      </w:r>
      <w:r>
        <w:rPr>
          <w:rFonts w:ascii="Times New Roman TUR" w:hAnsi="Times New Roman TUR" w:cs="Times New Roman TUR"/>
          <w:color w:val="000000"/>
        </w:rPr>
        <w:t xml:space="preserve">r </w:t>
      </w:r>
      <w:r w:rsidR="00D34897">
        <w:rPr>
          <w:rFonts w:ascii="Times New Roman TUR" w:hAnsi="Times New Roman TUR" w:cs="Times New Roman TUR"/>
          <w:color w:val="000000"/>
        </w:rPr>
        <w:t>b</w:t>
      </w:r>
      <w:r>
        <w:rPr>
          <w:rFonts w:ascii="Times New Roman TUR" w:hAnsi="Times New Roman TUR" w:cs="Times New Roman TUR"/>
          <w:color w:val="000000"/>
        </w:rPr>
        <w:t>eri</w:t>
      </w:r>
      <w:r w:rsidR="00D34897">
        <w:rPr>
          <w:rFonts w:ascii="Times New Roman TUR" w:hAnsi="Times New Roman TUR" w:cs="Times New Roman TUR"/>
          <w:color w:val="000000"/>
        </w:rPr>
        <w:t>b</w:t>
      </w:r>
      <w:r>
        <w:rPr>
          <w:rFonts w:ascii="Times New Roman TUR" w:hAnsi="Times New Roman TUR" w:cs="Times New Roman TUR"/>
          <w:color w:val="000000"/>
        </w:rPr>
        <w:t xml:space="preserve">, </w:t>
      </w:r>
      <w:r w:rsidR="00D34897">
        <w:rPr>
          <w:rFonts w:ascii="Times New Roman TUR" w:hAnsi="Times New Roman TUR" w:cs="Times New Roman TUR"/>
          <w:color w:val="000000"/>
        </w:rPr>
        <w:t>tebranmas</w:t>
      </w:r>
      <w:r>
        <w:rPr>
          <w:rFonts w:ascii="Times New Roman TUR" w:hAnsi="Times New Roman TUR" w:cs="Times New Roman TUR"/>
          <w:color w:val="000000"/>
        </w:rPr>
        <w:t xml:space="preserve"> </w:t>
      </w:r>
      <w:r w:rsidR="00D34897">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D34897">
        <w:rPr>
          <w:rFonts w:ascii="Times New Roman TUR" w:hAnsi="Times New Roman TUR" w:cs="Times New Roman TUR"/>
          <w:color w:val="000000"/>
        </w:rPr>
        <w:t>iy</w:t>
      </w:r>
      <w:r>
        <w:rPr>
          <w:rFonts w:ascii="Times New Roman TUR" w:hAnsi="Times New Roman TUR" w:cs="Times New Roman TUR"/>
          <w:color w:val="000000"/>
        </w:rPr>
        <w:t xml:space="preserve"> d</w:t>
      </w:r>
      <w:r w:rsidR="00D34897">
        <w:rPr>
          <w:rFonts w:ascii="Times New Roman TUR" w:hAnsi="Times New Roman TUR" w:cs="Times New Roman TUR"/>
          <w:color w:val="000000"/>
        </w:rPr>
        <w:t>a</w:t>
      </w:r>
      <w:r>
        <w:rPr>
          <w:rFonts w:ascii="Times New Roman TUR" w:hAnsi="Times New Roman TUR" w:cs="Times New Roman TUR"/>
          <w:color w:val="000000"/>
        </w:rPr>
        <w:t>lill</w:t>
      </w:r>
      <w:r w:rsidR="00D34897">
        <w:rPr>
          <w:rFonts w:ascii="Times New Roman TUR" w:hAnsi="Times New Roman TUR" w:cs="Times New Roman TUR"/>
          <w:color w:val="000000"/>
        </w:rPr>
        <w:t>a</w:t>
      </w:r>
      <w:r>
        <w:rPr>
          <w:rFonts w:ascii="Times New Roman TUR" w:hAnsi="Times New Roman TUR" w:cs="Times New Roman TUR"/>
          <w:color w:val="000000"/>
        </w:rPr>
        <w:t>r</w:t>
      </w:r>
      <w:r w:rsidR="00D34897">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D34897">
        <w:rPr>
          <w:rFonts w:ascii="Times New Roman TUR" w:hAnsi="Times New Roman TUR" w:cs="Times New Roman TUR"/>
          <w:color w:val="000000"/>
        </w:rPr>
        <w:t>shubha</w:t>
      </w:r>
      <w:r>
        <w:rPr>
          <w:rFonts w:ascii="Times New Roman TUR" w:hAnsi="Times New Roman TUR" w:cs="Times New Roman TUR"/>
          <w:color w:val="000000"/>
        </w:rPr>
        <w:t xml:space="preserve"> </w:t>
      </w:r>
      <w:r w:rsidR="00D34897">
        <w:rPr>
          <w:rFonts w:ascii="Times New Roman TUR" w:hAnsi="Times New Roman TUR" w:cs="Times New Roman TUR"/>
          <w:color w:val="000000"/>
        </w:rPr>
        <w:t>keltirmas</w:t>
      </w:r>
      <w:r>
        <w:rPr>
          <w:rFonts w:ascii="Times New Roman TUR" w:hAnsi="Times New Roman TUR" w:cs="Times New Roman TUR"/>
          <w:color w:val="000000"/>
        </w:rPr>
        <w:t xml:space="preserve"> hadsiz h</w:t>
      </w:r>
      <w:r w:rsidR="00D34897">
        <w:rPr>
          <w:rFonts w:ascii="Times New Roman TUR" w:hAnsi="Times New Roman TUR" w:cs="Times New Roman TUR"/>
          <w:color w:val="000000"/>
        </w:rPr>
        <w:t>ujja</w:t>
      </w:r>
      <w:r>
        <w:rPr>
          <w:rFonts w:ascii="Times New Roman TUR" w:hAnsi="Times New Roman TUR" w:cs="Times New Roman TUR"/>
          <w:color w:val="000000"/>
        </w:rPr>
        <w:t>tl</w:t>
      </w:r>
      <w:r w:rsidR="00D34897">
        <w:rPr>
          <w:rFonts w:ascii="Times New Roman TUR" w:hAnsi="Times New Roman TUR" w:cs="Times New Roman TUR"/>
          <w:color w:val="000000"/>
        </w:rPr>
        <w:t>a</w:t>
      </w:r>
      <w:r>
        <w:rPr>
          <w:rFonts w:ascii="Times New Roman TUR" w:hAnsi="Times New Roman TUR" w:cs="Times New Roman TUR"/>
          <w:color w:val="000000"/>
        </w:rPr>
        <w:t>r</w:t>
      </w:r>
      <w:r w:rsidR="00D34897">
        <w:rPr>
          <w:rFonts w:ascii="Times New Roman TUR" w:hAnsi="Times New Roman TUR" w:cs="Times New Roman TUR"/>
          <w:color w:val="000000"/>
        </w:rPr>
        <w:t xml:space="preserve"> bilan</w:t>
      </w:r>
      <w:r>
        <w:rPr>
          <w:rFonts w:ascii="Times New Roman TUR" w:hAnsi="Times New Roman TUR" w:cs="Times New Roman TUR"/>
          <w:color w:val="000000"/>
        </w:rPr>
        <w:t xml:space="preserve"> hay</w:t>
      </w:r>
      <w:r w:rsidR="00D34897">
        <w:rPr>
          <w:rFonts w:ascii="Times New Roman TUR" w:hAnsi="Times New Roman TUR" w:cs="Times New Roman TUR"/>
          <w:color w:val="000000"/>
        </w:rPr>
        <w:t>o</w:t>
      </w:r>
      <w:r>
        <w:rPr>
          <w:rFonts w:ascii="Times New Roman TUR" w:hAnsi="Times New Roman TUR" w:cs="Times New Roman TUR"/>
          <w:color w:val="000000"/>
        </w:rPr>
        <w:t>t</w:t>
      </w:r>
      <w:r w:rsidR="00D34897">
        <w:rPr>
          <w:rFonts w:ascii="Times New Roman TUR" w:hAnsi="Times New Roman TUR" w:cs="Times New Roman TUR"/>
          <w:color w:val="000000"/>
        </w:rPr>
        <w:t>i</w:t>
      </w:r>
      <w:r>
        <w:rPr>
          <w:rFonts w:ascii="Times New Roman TUR" w:hAnsi="Times New Roman TUR" w:cs="Times New Roman TUR"/>
          <w:color w:val="000000"/>
        </w:rPr>
        <w:t xml:space="preserve"> b</w:t>
      </w:r>
      <w:r w:rsidR="00D34897">
        <w:rPr>
          <w:rFonts w:ascii="Times New Roman TUR" w:hAnsi="Times New Roman TUR" w:cs="Times New Roman TUR"/>
          <w:color w:val="000000"/>
        </w:rPr>
        <w:t>oqiyan</w:t>
      </w:r>
      <w:r>
        <w:rPr>
          <w:rFonts w:ascii="Times New Roman TUR" w:hAnsi="Times New Roman TUR" w:cs="Times New Roman TUR"/>
          <w:color w:val="000000"/>
        </w:rPr>
        <w:t xml:space="preserve">i </w:t>
      </w:r>
      <w:r w:rsidR="00D34897">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D34897">
        <w:rPr>
          <w:rFonts w:ascii="Times New Roman TUR" w:hAnsi="Times New Roman TUR" w:cs="Times New Roman TUR"/>
          <w:color w:val="000000"/>
        </w:rPr>
        <w:t>iyat bilan</w:t>
      </w:r>
      <w:r>
        <w:rPr>
          <w:rFonts w:ascii="Times New Roman TUR" w:hAnsi="Times New Roman TUR" w:cs="Times New Roman TUR"/>
          <w:color w:val="000000"/>
        </w:rPr>
        <w:t xml:space="preserve"> </w:t>
      </w:r>
      <w:r w:rsidR="00D34897">
        <w:rPr>
          <w:rFonts w:ascii="Times New Roman TUR" w:hAnsi="Times New Roman TUR" w:cs="Times New Roman TUR"/>
          <w:color w:val="000000"/>
        </w:rPr>
        <w:t>xushxabar</w:t>
      </w:r>
      <w:r>
        <w:rPr>
          <w:rFonts w:ascii="Times New Roman TUR" w:hAnsi="Times New Roman TUR" w:cs="Times New Roman TUR"/>
          <w:color w:val="000000"/>
        </w:rPr>
        <w:t xml:space="preserve">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sa</w:t>
      </w:r>
      <w:r w:rsidR="00D34897">
        <w:rPr>
          <w:rFonts w:ascii="Times New Roman TUR" w:hAnsi="Times New Roman TUR" w:cs="Times New Roman TUR"/>
          <w:color w:val="000000"/>
        </w:rPr>
        <w:t>o</w:t>
      </w:r>
      <w:r>
        <w:rPr>
          <w:rFonts w:ascii="Times New Roman TUR" w:hAnsi="Times New Roman TUR" w:cs="Times New Roman TUR"/>
          <w:color w:val="000000"/>
        </w:rPr>
        <w:t>d</w:t>
      </w:r>
      <w:r w:rsidR="00D34897">
        <w:rPr>
          <w:rFonts w:ascii="Times New Roman TUR" w:hAnsi="Times New Roman TUR" w:cs="Times New Roman TUR"/>
          <w:color w:val="000000"/>
        </w:rPr>
        <w:t>a</w:t>
      </w:r>
      <w:r>
        <w:rPr>
          <w:rFonts w:ascii="Times New Roman TUR" w:hAnsi="Times New Roman TUR" w:cs="Times New Roman TUR"/>
          <w:color w:val="000000"/>
        </w:rPr>
        <w:t xml:space="preserve">ti </w:t>
      </w:r>
      <w:r w:rsidR="00D34897">
        <w:rPr>
          <w:rFonts w:ascii="Times New Roman TUR" w:hAnsi="Times New Roman TUR" w:cs="Times New Roman TUR"/>
          <w:color w:val="000000"/>
        </w:rPr>
        <w:t>a</w:t>
      </w:r>
      <w:r>
        <w:rPr>
          <w:rFonts w:ascii="Times New Roman TUR" w:hAnsi="Times New Roman TUR" w:cs="Times New Roman TUR"/>
          <w:color w:val="000000"/>
        </w:rPr>
        <w:t>b</w:t>
      </w:r>
      <w:r w:rsidR="00D34897">
        <w:rPr>
          <w:rFonts w:ascii="Times New Roman TUR" w:hAnsi="Times New Roman TUR" w:cs="Times New Roman TUR"/>
          <w:color w:val="000000"/>
        </w:rPr>
        <w:t>a</w:t>
      </w:r>
      <w:r>
        <w:rPr>
          <w:rFonts w:ascii="Times New Roman TUR" w:hAnsi="Times New Roman TUR" w:cs="Times New Roman TUR"/>
          <w:color w:val="000000"/>
        </w:rPr>
        <w:t>diy</w:t>
      </w:r>
      <w:r w:rsidR="00D34897">
        <w:rPr>
          <w:rFonts w:ascii="Times New Roman TUR" w:hAnsi="Times New Roman TUR" w:cs="Times New Roman TUR"/>
          <w:color w:val="000000"/>
        </w:rPr>
        <w:t>an</w:t>
      </w:r>
      <w:r>
        <w:rPr>
          <w:rFonts w:ascii="Times New Roman TUR" w:hAnsi="Times New Roman TUR" w:cs="Times New Roman TUR"/>
          <w:color w:val="000000"/>
        </w:rPr>
        <w:t>i d</w:t>
      </w:r>
      <w:r w:rsidR="00D34897">
        <w:rPr>
          <w:rFonts w:ascii="Times New Roman TUR" w:hAnsi="Times New Roman TUR" w:cs="Times New Roman TUR"/>
          <w:color w:val="000000"/>
        </w:rPr>
        <w:t>a</w:t>
      </w:r>
      <w:r>
        <w:rPr>
          <w:rFonts w:ascii="Times New Roman TUR" w:hAnsi="Times New Roman TUR" w:cs="Times New Roman TUR"/>
          <w:color w:val="000000"/>
        </w:rPr>
        <w:t xml:space="preserve">rs </w:t>
      </w:r>
      <w:r w:rsidR="00D34897">
        <w:rPr>
          <w:rFonts w:ascii="Times New Roman TUR" w:hAnsi="Times New Roman TUR" w:cs="Times New Roman TUR"/>
          <w:color w:val="000000"/>
        </w:rPr>
        <w:t>berish</w:t>
      </w:r>
      <w:r>
        <w:rPr>
          <w:rFonts w:ascii="Times New Roman TUR" w:hAnsi="Times New Roman TUR" w:cs="Times New Roman TUR"/>
          <w:color w:val="000000"/>
        </w:rPr>
        <w:t xml:space="preserve">i, </w:t>
      </w:r>
      <w:r w:rsidR="00D34897">
        <w:rPr>
          <w:rFonts w:ascii="Times New Roman TUR" w:hAnsi="Times New Roman TUR" w:cs="Times New Roman TUR"/>
          <w:color w:val="000000"/>
        </w:rPr>
        <w:t>a</w:t>
      </w:r>
      <w:r>
        <w:rPr>
          <w:rFonts w:ascii="Times New Roman TUR" w:hAnsi="Times New Roman TUR" w:cs="Times New Roman TUR"/>
          <w:color w:val="000000"/>
        </w:rPr>
        <w:t>lb</w:t>
      </w:r>
      <w:r w:rsidR="00D34897">
        <w:rPr>
          <w:rFonts w:ascii="Times New Roman TUR" w:hAnsi="Times New Roman TUR" w:cs="Times New Roman TUR"/>
          <w:color w:val="000000"/>
        </w:rPr>
        <w:t>a</w:t>
      </w:r>
      <w:r>
        <w:rPr>
          <w:rFonts w:ascii="Times New Roman TUR" w:hAnsi="Times New Roman TUR" w:cs="Times New Roman TUR"/>
          <w:color w:val="000000"/>
        </w:rPr>
        <w:t>tt</w:t>
      </w:r>
      <w:r w:rsidR="00D34897">
        <w:rPr>
          <w:rFonts w:ascii="Times New Roman TUR" w:hAnsi="Times New Roman TUR" w:cs="Times New Roman TUR"/>
          <w:color w:val="000000"/>
        </w:rPr>
        <w:t>a</w:t>
      </w:r>
      <w:r>
        <w:rPr>
          <w:rFonts w:ascii="Times New Roman TUR" w:hAnsi="Times New Roman TUR" w:cs="Times New Roman TUR"/>
          <w:color w:val="000000"/>
        </w:rPr>
        <w:t xml:space="preserve"> n</w:t>
      </w:r>
      <w:r w:rsidR="00D34897">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-i b</w:t>
      </w:r>
      <w:r w:rsidR="00D34897">
        <w:rPr>
          <w:rFonts w:ascii="Times New Roman TUR" w:hAnsi="Times New Roman TUR" w:cs="Times New Roman TUR"/>
          <w:color w:val="000000"/>
        </w:rPr>
        <w:t>asha</w:t>
      </w:r>
      <w:r>
        <w:rPr>
          <w:rFonts w:ascii="Times New Roman TUR" w:hAnsi="Times New Roman TUR" w:cs="Times New Roman TUR"/>
          <w:color w:val="000000"/>
        </w:rPr>
        <w:t>r b</w:t>
      </w:r>
      <w:r w:rsidR="00D34897">
        <w:rPr>
          <w:rFonts w:ascii="Times New Roman TUR" w:hAnsi="Times New Roman TUR" w:cs="Times New Roman TUR"/>
          <w:color w:val="000000"/>
        </w:rPr>
        <w:t>utun-butu</w:t>
      </w:r>
      <w:r>
        <w:rPr>
          <w:rFonts w:ascii="Times New Roman TUR" w:hAnsi="Times New Roman TUR" w:cs="Times New Roman TUR"/>
          <w:color w:val="000000"/>
        </w:rPr>
        <w:t>n a</w:t>
      </w:r>
      <w:r w:rsidR="00D34897">
        <w:rPr>
          <w:rFonts w:ascii="Times New Roman TUR" w:hAnsi="Times New Roman TUR" w:cs="Times New Roman TUR"/>
          <w:color w:val="000000"/>
        </w:rPr>
        <w:t>q</w:t>
      </w:r>
      <w:r>
        <w:rPr>
          <w:rFonts w:ascii="Times New Roman TUR" w:hAnsi="Times New Roman TUR" w:cs="Times New Roman TUR"/>
          <w:color w:val="000000"/>
        </w:rPr>
        <w:t>l</w:t>
      </w:r>
      <w:r w:rsidR="00D34897">
        <w:rPr>
          <w:rFonts w:ascii="Times New Roman TUR" w:hAnsi="Times New Roman TUR" w:cs="Times New Roman TUR"/>
          <w:color w:val="000000"/>
        </w:rPr>
        <w:t>i</w:t>
      </w:r>
      <w:r>
        <w:rPr>
          <w:rFonts w:ascii="Times New Roman TUR" w:hAnsi="Times New Roman TUR" w:cs="Times New Roman TUR"/>
          <w:color w:val="000000"/>
        </w:rPr>
        <w:t>n</w:t>
      </w:r>
      <w:r w:rsidR="00D34897">
        <w:rPr>
          <w:rFonts w:ascii="Times New Roman TUR" w:hAnsi="Times New Roman TUR" w:cs="Times New Roman TUR"/>
          <w:color w:val="000000"/>
        </w:rPr>
        <w:t>i</w:t>
      </w:r>
      <w:r>
        <w:rPr>
          <w:rFonts w:ascii="Times New Roman TUR" w:hAnsi="Times New Roman TUR" w:cs="Times New Roman TUR"/>
          <w:color w:val="000000"/>
        </w:rPr>
        <w:t xml:space="preserve"> </w:t>
      </w:r>
      <w:r w:rsidR="00D34897">
        <w:rPr>
          <w:rFonts w:ascii="Times New Roman TUR" w:hAnsi="Times New Roman TUR" w:cs="Times New Roman TUR"/>
          <w:color w:val="000000"/>
        </w:rPr>
        <w:t>y</w:t>
      </w:r>
      <w:r w:rsidR="00317151">
        <w:rPr>
          <w:rFonts w:ascii="Times New Roman TUR" w:hAnsi="Times New Roman TUR" w:cs="Times New Roman TUR"/>
          <w:color w:val="000000"/>
        </w:rPr>
        <w:t>o‘</w:t>
      </w:r>
      <w:r w:rsidR="00D34897">
        <w:rPr>
          <w:rFonts w:ascii="Times New Roman TUR" w:hAnsi="Times New Roman TUR" w:cs="Times New Roman TUR"/>
          <w:color w:val="000000"/>
        </w:rPr>
        <w:t>qotmasa</w:t>
      </w:r>
      <w:r>
        <w:rPr>
          <w:rFonts w:ascii="Times New Roman TUR" w:hAnsi="Times New Roman TUR" w:cs="Times New Roman TUR"/>
          <w:color w:val="000000"/>
        </w:rPr>
        <w:t xml:space="preserve">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m</w:t>
      </w:r>
      <w:r w:rsidR="00D34897">
        <w:rPr>
          <w:rFonts w:ascii="Times New Roman TUR" w:hAnsi="Times New Roman TUR" w:cs="Times New Roman TUR"/>
          <w:color w:val="000000"/>
        </w:rPr>
        <w:t>o</w:t>
      </w:r>
      <w:r>
        <w:rPr>
          <w:rFonts w:ascii="Times New Roman TUR" w:hAnsi="Times New Roman TUR" w:cs="Times New Roman TUR"/>
          <w:color w:val="000000"/>
        </w:rPr>
        <w:t>dd</w:t>
      </w:r>
      <w:r w:rsidR="00D34897">
        <w:rPr>
          <w:rFonts w:ascii="Times New Roman TUR" w:hAnsi="Times New Roman TUR" w:cs="Times New Roman TUR"/>
          <w:color w:val="000000"/>
        </w:rPr>
        <w:t>iy</w:t>
      </w:r>
      <w:r>
        <w:rPr>
          <w:rFonts w:ascii="Times New Roman TUR" w:hAnsi="Times New Roman TUR" w:cs="Times New Roman TUR"/>
          <w:color w:val="000000"/>
        </w:rPr>
        <w:t xml:space="preserve">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m</w:t>
      </w:r>
      <w:r w:rsidR="00D3489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34897">
        <w:rPr>
          <w:rFonts w:ascii="Times New Roman TUR" w:hAnsi="Times New Roman TUR" w:cs="Times New Roman TUR"/>
          <w:color w:val="000000"/>
        </w:rPr>
        <w:t>a</w:t>
      </w:r>
      <w:r>
        <w:rPr>
          <w:rFonts w:ascii="Times New Roman TUR" w:hAnsi="Times New Roman TUR" w:cs="Times New Roman TUR"/>
          <w:color w:val="000000"/>
        </w:rPr>
        <w:t>vi</w:t>
      </w:r>
      <w:r w:rsidR="00D34897">
        <w:rPr>
          <w:rFonts w:ascii="Times New Roman TUR" w:hAnsi="Times New Roman TUR" w:cs="Times New Roman TUR"/>
          <w:color w:val="000000"/>
        </w:rPr>
        <w:t>y</w:t>
      </w:r>
      <w:r>
        <w:rPr>
          <w:rFonts w:ascii="Times New Roman TUR" w:hAnsi="Times New Roman TUR" w:cs="Times New Roman TUR"/>
          <w:color w:val="000000"/>
        </w:rPr>
        <w:t xml:space="preserve"> bir </w:t>
      </w:r>
      <w:r w:rsidR="00D34897">
        <w:rPr>
          <w:rFonts w:ascii="Times New Roman TUR" w:hAnsi="Times New Roman TUR" w:cs="Times New Roman TUR"/>
          <w:color w:val="000000"/>
        </w:rPr>
        <w:t>qi</w:t>
      </w:r>
      <w:r>
        <w:rPr>
          <w:rFonts w:ascii="Times New Roman TUR" w:hAnsi="Times New Roman TUR" w:cs="Times New Roman TUR"/>
          <w:color w:val="000000"/>
        </w:rPr>
        <w:t>y</w:t>
      </w:r>
      <w:r w:rsidR="00D34897">
        <w:rPr>
          <w:rFonts w:ascii="Times New Roman TUR" w:hAnsi="Times New Roman TUR" w:cs="Times New Roman TUR"/>
          <w:color w:val="000000"/>
        </w:rPr>
        <w:t>o</w:t>
      </w:r>
      <w:r>
        <w:rPr>
          <w:rFonts w:ascii="Times New Roman TUR" w:hAnsi="Times New Roman TUR" w:cs="Times New Roman TUR"/>
          <w:color w:val="000000"/>
        </w:rPr>
        <w:t>m</w:t>
      </w:r>
      <w:r w:rsidR="00D34897">
        <w:rPr>
          <w:rFonts w:ascii="Times New Roman TUR" w:hAnsi="Times New Roman TUR" w:cs="Times New Roman TUR"/>
          <w:color w:val="000000"/>
        </w:rPr>
        <w:t>a</w:t>
      </w:r>
      <w:r>
        <w:rPr>
          <w:rFonts w:ascii="Times New Roman TUR" w:hAnsi="Times New Roman TUR" w:cs="Times New Roman TUR"/>
          <w:color w:val="000000"/>
        </w:rPr>
        <w:t>t b</w:t>
      </w:r>
      <w:r w:rsidR="00D34897">
        <w:rPr>
          <w:rFonts w:ascii="Times New Roman TUR" w:hAnsi="Times New Roman TUR" w:cs="Times New Roman TUR"/>
          <w:color w:val="000000"/>
        </w:rPr>
        <w:t>osh</w:t>
      </w:r>
      <w:r>
        <w:rPr>
          <w:rFonts w:ascii="Times New Roman TUR" w:hAnsi="Times New Roman TUR" w:cs="Times New Roman TUR"/>
          <w:color w:val="000000"/>
        </w:rPr>
        <w:t>lar</w:t>
      </w:r>
      <w:r w:rsidR="00D34897">
        <w:rPr>
          <w:rFonts w:ascii="Times New Roman TUR" w:hAnsi="Times New Roman TUR" w:cs="Times New Roman TUR"/>
          <w:color w:val="000000"/>
        </w:rPr>
        <w:t>ig</w:t>
      </w:r>
      <w:r>
        <w:rPr>
          <w:rFonts w:ascii="Times New Roman TUR" w:hAnsi="Times New Roman TUR" w:cs="Times New Roman TUR"/>
          <w:color w:val="000000"/>
        </w:rPr>
        <w:t xml:space="preserve">a </w:t>
      </w:r>
      <w:r w:rsidR="00D34897">
        <w:rPr>
          <w:rFonts w:ascii="Times New Roman TUR" w:hAnsi="Times New Roman TUR" w:cs="Times New Roman TUR"/>
          <w:color w:val="000000"/>
        </w:rPr>
        <w:t>kelmas</w:t>
      </w:r>
      <w:r>
        <w:rPr>
          <w:rFonts w:ascii="Times New Roman TUR" w:hAnsi="Times New Roman TUR" w:cs="Times New Roman TUR"/>
          <w:color w:val="000000"/>
        </w:rPr>
        <w:t xml:space="preserve">a; </w:t>
      </w:r>
      <w:r w:rsidR="00D34897">
        <w:rPr>
          <w:rFonts w:ascii="Times New Roman TUR" w:hAnsi="Times New Roman TUR" w:cs="Times New Roman TUR"/>
          <w:color w:val="000000"/>
        </w:rPr>
        <w:t>Shvetsiya</w:t>
      </w:r>
      <w:r>
        <w:rPr>
          <w:rFonts w:ascii="Times New Roman TUR" w:hAnsi="Times New Roman TUR" w:cs="Times New Roman TUR"/>
          <w:color w:val="000000"/>
        </w:rPr>
        <w:t>, Norve</w:t>
      </w:r>
      <w:r w:rsidR="00D34897">
        <w:rPr>
          <w:rFonts w:ascii="Times New Roman TUR" w:hAnsi="Times New Roman TUR" w:cs="Times New Roman TUR"/>
          <w:color w:val="000000"/>
        </w:rPr>
        <w:t>giya</w:t>
      </w:r>
      <w:r>
        <w:rPr>
          <w:rFonts w:ascii="Times New Roman TUR" w:hAnsi="Times New Roman TUR" w:cs="Times New Roman TUR"/>
          <w:color w:val="000000"/>
        </w:rPr>
        <w:t>, Finl</w:t>
      </w:r>
      <w:r w:rsidR="00D34897">
        <w:rPr>
          <w:rFonts w:ascii="Times New Roman TUR" w:hAnsi="Times New Roman TUR" w:cs="Times New Roman TUR"/>
          <w:color w:val="000000"/>
        </w:rPr>
        <w:t>a</w:t>
      </w:r>
      <w:r>
        <w:rPr>
          <w:rFonts w:ascii="Times New Roman TUR" w:hAnsi="Times New Roman TUR" w:cs="Times New Roman TUR"/>
          <w:color w:val="000000"/>
        </w:rPr>
        <w:t>ndiya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w:t>
      </w:r>
      <w:r w:rsidR="00D34897">
        <w:rPr>
          <w:rFonts w:ascii="Times New Roman TUR" w:hAnsi="Times New Roman TUR" w:cs="Times New Roman TUR"/>
          <w:color w:val="000000"/>
        </w:rPr>
        <w:t>Angliyaning</w:t>
      </w:r>
      <w:r>
        <w:rPr>
          <w:rFonts w:ascii="Times New Roman TUR" w:hAnsi="Times New Roman TUR" w:cs="Times New Roman TUR"/>
          <w:color w:val="000000"/>
        </w:rPr>
        <w:t xml:space="preserve"> </w:t>
      </w:r>
      <w:r w:rsidR="00D3489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D34897">
        <w:rPr>
          <w:rFonts w:ascii="Times New Roman TUR" w:hAnsi="Times New Roman TUR" w:cs="Times New Roman TUR"/>
          <w:color w:val="000000"/>
        </w:rPr>
        <w:t>on</w:t>
      </w:r>
      <w:r>
        <w:rPr>
          <w:rFonts w:ascii="Times New Roman TUR" w:hAnsi="Times New Roman TUR" w:cs="Times New Roman TUR"/>
          <w:color w:val="000000"/>
        </w:rPr>
        <w:t>n</w:t>
      </w:r>
      <w:r w:rsidR="00D34897">
        <w:rPr>
          <w:rFonts w:ascii="Times New Roman TUR" w:hAnsi="Times New Roman TUR" w:cs="Times New Roman TUR"/>
          <w:color w:val="000000"/>
        </w:rPr>
        <w:t>i</w:t>
      </w:r>
      <w:r>
        <w:rPr>
          <w:rFonts w:ascii="Times New Roman TUR" w:hAnsi="Times New Roman TUR" w:cs="Times New Roman TUR"/>
          <w:color w:val="000000"/>
        </w:rPr>
        <w:t>n</w:t>
      </w:r>
      <w:r w:rsidR="00D34897">
        <w:rPr>
          <w:rFonts w:ascii="Times New Roman TUR" w:hAnsi="Times New Roman TUR" w:cs="Times New Roman TUR"/>
          <w:color w:val="000000"/>
        </w:rPr>
        <w:t>g</w:t>
      </w:r>
      <w:r>
        <w:rPr>
          <w:rFonts w:ascii="Times New Roman TUR" w:hAnsi="Times New Roman TUR" w:cs="Times New Roman TUR"/>
          <w:color w:val="000000"/>
        </w:rPr>
        <w:t xml:space="preserve"> </w:t>
      </w:r>
      <w:r w:rsidR="00D34897">
        <w:rPr>
          <w:rFonts w:ascii="Times New Roman TUR" w:hAnsi="Times New Roman TUR" w:cs="Times New Roman TUR"/>
          <w:color w:val="000000"/>
        </w:rPr>
        <w:t>q</w:t>
      </w:r>
      <w:r>
        <w:rPr>
          <w:rFonts w:ascii="Times New Roman TUR" w:hAnsi="Times New Roman TUR" w:cs="Times New Roman TUR"/>
          <w:color w:val="000000"/>
        </w:rPr>
        <w:t>ab</w:t>
      </w:r>
      <w:r w:rsidR="00D34897">
        <w:rPr>
          <w:rFonts w:ascii="Times New Roman TUR" w:hAnsi="Times New Roman TUR" w:cs="Times New Roman TUR"/>
          <w:color w:val="000000"/>
        </w:rPr>
        <w:t>u</w:t>
      </w:r>
      <w:r>
        <w:rPr>
          <w:rFonts w:ascii="Times New Roman TUR" w:hAnsi="Times New Roman TUR" w:cs="Times New Roman TUR"/>
          <w:color w:val="000000"/>
        </w:rPr>
        <w:t>l</w:t>
      </w:r>
      <w:r w:rsidR="00D34897">
        <w:rPr>
          <w:rFonts w:ascii="Times New Roman TUR" w:hAnsi="Times New Roman TUR" w:cs="Times New Roman TUR"/>
          <w:color w:val="000000"/>
        </w:rPr>
        <w:t>iga</w:t>
      </w:r>
      <w:r>
        <w:rPr>
          <w:rFonts w:ascii="Times New Roman TUR" w:hAnsi="Times New Roman TUR" w:cs="Times New Roman TUR"/>
          <w:color w:val="000000"/>
        </w:rPr>
        <w:t xml:space="preserve"> </w:t>
      </w:r>
      <w:r w:rsidR="00D34897">
        <w:rPr>
          <w:rFonts w:ascii="Times New Roman TUR" w:hAnsi="Times New Roman TUR" w:cs="Times New Roman TUR"/>
          <w:color w:val="000000"/>
        </w:rPr>
        <w:t>harakat qilgan</w:t>
      </w:r>
      <w:r>
        <w:rPr>
          <w:rFonts w:ascii="Times New Roman TUR" w:hAnsi="Times New Roman TUR" w:cs="Times New Roman TUR"/>
          <w:color w:val="000000"/>
        </w:rPr>
        <w:t xml:space="preserve"> m</w:t>
      </w:r>
      <w:r w:rsidR="00D34897">
        <w:rPr>
          <w:rFonts w:ascii="Times New Roman TUR" w:hAnsi="Times New Roman TUR" w:cs="Times New Roman TUR"/>
          <w:color w:val="000000"/>
        </w:rPr>
        <w:t>ash</w:t>
      </w:r>
      <w:r>
        <w:rPr>
          <w:rFonts w:ascii="Times New Roman TUR" w:hAnsi="Times New Roman TUR" w:cs="Times New Roman TUR"/>
          <w:color w:val="000000"/>
        </w:rPr>
        <w:t xml:space="preserve">hur </w:t>
      </w:r>
      <w:r w:rsidR="00D34897">
        <w:rPr>
          <w:rFonts w:ascii="Times New Roman TUR" w:hAnsi="Times New Roman TUR" w:cs="Times New Roman TUR"/>
          <w:color w:val="000000"/>
        </w:rPr>
        <w:t>x</w:t>
      </w:r>
      <w:r>
        <w:rPr>
          <w:rFonts w:ascii="Times New Roman TUR" w:hAnsi="Times New Roman TUR" w:cs="Times New Roman TUR"/>
          <w:color w:val="000000"/>
        </w:rPr>
        <w:t>atibl</w:t>
      </w:r>
      <w:r w:rsidR="00D34897">
        <w:rPr>
          <w:rFonts w:ascii="Times New Roman TUR" w:hAnsi="Times New Roman TUR" w:cs="Times New Roman TUR"/>
          <w:color w:val="000000"/>
        </w:rPr>
        <w:t>a</w:t>
      </w:r>
      <w:r>
        <w:rPr>
          <w:rFonts w:ascii="Times New Roman TUR" w:hAnsi="Times New Roman TUR" w:cs="Times New Roman TUR"/>
          <w:color w:val="000000"/>
        </w:rPr>
        <w:t>ri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dini ha</w:t>
      </w:r>
      <w:r w:rsidR="00D34897">
        <w:rPr>
          <w:rFonts w:ascii="Times New Roman TUR" w:hAnsi="Times New Roman TUR" w:cs="Times New Roman TUR"/>
          <w:color w:val="000000"/>
        </w:rPr>
        <w:t>qni</w:t>
      </w:r>
      <w:r>
        <w:rPr>
          <w:rFonts w:ascii="Times New Roman TUR" w:hAnsi="Times New Roman TUR" w:cs="Times New Roman TUR"/>
          <w:color w:val="000000"/>
        </w:rPr>
        <w:t xml:space="preserve"> </w:t>
      </w:r>
      <w:r w:rsidR="00D34897">
        <w:rPr>
          <w:rFonts w:ascii="Times New Roman TUR" w:hAnsi="Times New Roman TUR" w:cs="Times New Roman TUR"/>
          <w:color w:val="000000"/>
        </w:rPr>
        <w:t>qidirgan</w:t>
      </w:r>
      <w:r>
        <w:rPr>
          <w:rFonts w:ascii="Times New Roman TUR" w:hAnsi="Times New Roman TUR" w:cs="Times New Roman TUR"/>
          <w:color w:val="000000"/>
        </w:rPr>
        <w:t xml:space="preserve"> Amerikan</w:t>
      </w:r>
      <w:r w:rsidR="00D34897">
        <w:rPr>
          <w:rFonts w:ascii="Times New Roman TUR" w:hAnsi="Times New Roman TUR" w:cs="Times New Roman TUR"/>
          <w:color w:val="000000"/>
        </w:rPr>
        <w:t>i</w:t>
      </w:r>
      <w:r>
        <w:rPr>
          <w:rFonts w:ascii="Times New Roman TUR" w:hAnsi="Times New Roman TUR" w:cs="Times New Roman TUR"/>
          <w:color w:val="000000"/>
        </w:rPr>
        <w:t>n</w:t>
      </w:r>
      <w:r w:rsidR="00D34897">
        <w:rPr>
          <w:rFonts w:ascii="Times New Roman TUR" w:hAnsi="Times New Roman TUR" w:cs="Times New Roman TUR"/>
          <w:color w:val="000000"/>
        </w:rPr>
        <w:t>g</w:t>
      </w:r>
      <w:r>
        <w:rPr>
          <w:rFonts w:ascii="Times New Roman TUR" w:hAnsi="Times New Roman TUR" w:cs="Times New Roman TUR"/>
          <w:color w:val="000000"/>
        </w:rPr>
        <w:t xml:space="preserve"> </w:t>
      </w:r>
      <w:r w:rsidR="00D34897">
        <w:rPr>
          <w:rFonts w:ascii="Times New Roman TUR" w:hAnsi="Times New Roman TUR" w:cs="Times New Roman TUR"/>
          <w:color w:val="000000"/>
        </w:rPr>
        <w:t>juda</w:t>
      </w:r>
      <w:r>
        <w:rPr>
          <w:rFonts w:ascii="Times New Roman TUR" w:hAnsi="Times New Roman TUR" w:cs="Times New Roman TUR"/>
          <w:color w:val="000000"/>
        </w:rPr>
        <w:t xml:space="preserve"> </w:t>
      </w:r>
      <w:r w:rsidR="00D34897">
        <w:rPr>
          <w:rFonts w:ascii="Times New Roman TUR" w:hAnsi="Times New Roman TUR" w:cs="Times New Roman TUR"/>
          <w:color w:val="000000"/>
        </w:rPr>
        <w:t>a</w:t>
      </w:r>
      <w:r>
        <w:rPr>
          <w:rFonts w:ascii="Times New Roman TUR" w:hAnsi="Times New Roman TUR" w:cs="Times New Roman TUR"/>
          <w:color w:val="000000"/>
        </w:rPr>
        <w:t>h</w:t>
      </w:r>
      <w:r w:rsidR="00D34897">
        <w:rPr>
          <w:rFonts w:ascii="Times New Roman TUR" w:hAnsi="Times New Roman TUR" w:cs="Times New Roman TUR"/>
          <w:color w:val="000000"/>
        </w:rPr>
        <w:t>a</w:t>
      </w:r>
      <w:r>
        <w:rPr>
          <w:rFonts w:ascii="Times New Roman TUR" w:hAnsi="Times New Roman TUR" w:cs="Times New Roman TUR"/>
          <w:color w:val="000000"/>
        </w:rPr>
        <w:t>miy</w:t>
      </w:r>
      <w:r w:rsidR="00D34897">
        <w:rPr>
          <w:rFonts w:ascii="Times New Roman TUR" w:hAnsi="Times New Roman TUR" w:cs="Times New Roman TUR"/>
          <w:color w:val="000000"/>
        </w:rPr>
        <w:t>a</w:t>
      </w:r>
      <w:r>
        <w:rPr>
          <w:rFonts w:ascii="Times New Roman TUR" w:hAnsi="Times New Roman TUR" w:cs="Times New Roman TUR"/>
          <w:color w:val="000000"/>
        </w:rPr>
        <w:t xml:space="preserve">tli </w:t>
      </w:r>
      <w:r w:rsidR="00D34897">
        <w:rPr>
          <w:rFonts w:ascii="Times New Roman TUR" w:hAnsi="Times New Roman TUR" w:cs="Times New Roman TUR"/>
          <w:color w:val="000000"/>
        </w:rPr>
        <w:t>ja</w:t>
      </w:r>
      <w:r>
        <w:rPr>
          <w:rFonts w:ascii="Times New Roman TUR" w:hAnsi="Times New Roman TUR" w:cs="Times New Roman TUR"/>
          <w:color w:val="000000"/>
        </w:rPr>
        <w:t>miy</w:t>
      </w:r>
      <w:r w:rsidR="00D34897">
        <w:rPr>
          <w:rFonts w:ascii="Times New Roman TUR" w:hAnsi="Times New Roman TUR" w:cs="Times New Roman TUR"/>
          <w:color w:val="000000"/>
        </w:rPr>
        <w:t>a</w:t>
      </w:r>
      <w:r>
        <w:rPr>
          <w:rFonts w:ascii="Times New Roman TUR" w:hAnsi="Times New Roman TUR" w:cs="Times New Roman TUR"/>
          <w:color w:val="000000"/>
        </w:rPr>
        <w:t xml:space="preserve">ti </w:t>
      </w:r>
      <w:r w:rsidR="00D34897">
        <w:rPr>
          <w:rFonts w:ascii="Times New Roman TUR" w:hAnsi="Times New Roman TUR" w:cs="Times New Roman TUR"/>
          <w:color w:val="000000"/>
        </w:rPr>
        <w:t>ka</w:t>
      </w:r>
      <w:r>
        <w:rPr>
          <w:rFonts w:ascii="Times New Roman TUR" w:hAnsi="Times New Roman TUR" w:cs="Times New Roman TUR"/>
          <w:color w:val="000000"/>
        </w:rPr>
        <w:t>bi r</w:t>
      </w:r>
      <w:r w:rsidR="00317151">
        <w:rPr>
          <w:rFonts w:ascii="Times New Roman TUR" w:hAnsi="Times New Roman TUR" w:cs="Times New Roman TUR"/>
          <w:color w:val="000000"/>
        </w:rPr>
        <w:t>o‘</w:t>
      </w:r>
      <w:r>
        <w:rPr>
          <w:rFonts w:ascii="Times New Roman TUR" w:hAnsi="Times New Roman TUR" w:cs="Times New Roman TUR"/>
          <w:color w:val="000000"/>
        </w:rPr>
        <w:t>yi z</w:t>
      </w:r>
      <w:r w:rsidR="00D34897">
        <w:rPr>
          <w:rFonts w:ascii="Times New Roman TUR" w:hAnsi="Times New Roman TUR" w:cs="Times New Roman TUR"/>
          <w:color w:val="000000"/>
        </w:rPr>
        <w:t>a</w:t>
      </w:r>
      <w:r>
        <w:rPr>
          <w:rFonts w:ascii="Times New Roman TUR" w:hAnsi="Times New Roman TUR" w:cs="Times New Roman TUR"/>
          <w:color w:val="000000"/>
        </w:rPr>
        <w:t>min</w:t>
      </w:r>
      <w:r w:rsidR="00D34897">
        <w:rPr>
          <w:rFonts w:ascii="Times New Roman TUR" w:hAnsi="Times New Roman TUR" w:cs="Times New Roman TUR"/>
          <w:color w:val="000000"/>
        </w:rPr>
        <w:t>n</w:t>
      </w:r>
      <w:r>
        <w:rPr>
          <w:rFonts w:ascii="Times New Roman TUR" w:hAnsi="Times New Roman TUR" w:cs="Times New Roman TUR"/>
          <w:color w:val="000000"/>
        </w:rPr>
        <w:t>in</w:t>
      </w:r>
      <w:r w:rsidR="00D34897">
        <w:rPr>
          <w:rFonts w:ascii="Times New Roman TUR" w:hAnsi="Times New Roman TUR" w:cs="Times New Roman TUR"/>
          <w:color w:val="000000"/>
        </w:rPr>
        <w:t>g</w:t>
      </w:r>
      <w:r>
        <w:rPr>
          <w:rFonts w:ascii="Times New Roman TUR" w:hAnsi="Times New Roman TUR" w:cs="Times New Roman TUR"/>
          <w:color w:val="000000"/>
        </w:rPr>
        <w:t xml:space="preserve"> </w:t>
      </w:r>
      <w:r w:rsidR="00D34897">
        <w:rPr>
          <w:rFonts w:ascii="Times New Roman TUR" w:hAnsi="Times New Roman TUR" w:cs="Times New Roman TUR"/>
          <w:color w:val="000000"/>
        </w:rPr>
        <w:t>qi</w:t>
      </w:r>
      <w:r>
        <w:rPr>
          <w:rFonts w:ascii="Times New Roman TUR" w:hAnsi="Times New Roman TUR" w:cs="Times New Roman TUR"/>
          <w:color w:val="000000"/>
        </w:rPr>
        <w:t>t</w:t>
      </w:r>
      <w:r w:rsidR="00317151">
        <w:rPr>
          <w:rFonts w:ascii="Times New Roman TUR" w:hAnsi="Times New Roman TUR" w:cs="Times New Roman TUR"/>
          <w:color w:val="000000"/>
        </w:rPr>
        <w:t>’</w:t>
      </w:r>
      <w:r>
        <w:rPr>
          <w:rFonts w:ascii="Times New Roman TUR" w:hAnsi="Times New Roman TUR" w:cs="Times New Roman TUR"/>
          <w:color w:val="000000"/>
        </w:rPr>
        <w:t>alar</w:t>
      </w:r>
      <w:r w:rsidR="00D34897">
        <w:rPr>
          <w:rFonts w:ascii="Times New Roman TUR" w:hAnsi="Times New Roman TUR" w:cs="Times New Roman TUR"/>
          <w:color w:val="000000"/>
        </w:rPr>
        <w:t>i</w:t>
      </w:r>
      <w:r>
        <w:rPr>
          <w:rFonts w:ascii="Times New Roman TUR" w:hAnsi="Times New Roman TUR" w:cs="Times New Roman TUR"/>
          <w:color w:val="000000"/>
        </w:rPr>
        <w:t xml:space="preserve">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h</w:t>
      </w:r>
      <w:r w:rsidR="00D34897">
        <w:rPr>
          <w:rFonts w:ascii="Times New Roman TUR" w:hAnsi="Times New Roman TUR" w:cs="Times New Roman TUR"/>
          <w:color w:val="000000"/>
        </w:rPr>
        <w:t>u</w:t>
      </w:r>
      <w:r>
        <w:rPr>
          <w:rFonts w:ascii="Times New Roman TUR" w:hAnsi="Times New Roman TUR" w:cs="Times New Roman TUR"/>
          <w:color w:val="000000"/>
        </w:rPr>
        <w:t>k</w:t>
      </w:r>
      <w:r w:rsidR="00D34897">
        <w:rPr>
          <w:rFonts w:ascii="Times New Roman TUR" w:hAnsi="Times New Roman TUR" w:cs="Times New Roman TUR"/>
          <w:color w:val="000000"/>
        </w:rPr>
        <w:t>u</w:t>
      </w:r>
      <w:r>
        <w:rPr>
          <w:rFonts w:ascii="Times New Roman TUR" w:hAnsi="Times New Roman TUR" w:cs="Times New Roman TUR"/>
          <w:color w:val="000000"/>
        </w:rPr>
        <w:t>m</w:t>
      </w:r>
      <w:r w:rsidR="00D34897">
        <w:rPr>
          <w:rFonts w:ascii="Times New Roman TUR" w:hAnsi="Times New Roman TUR" w:cs="Times New Roman TUR"/>
          <w:color w:val="000000"/>
        </w:rPr>
        <w:t>a</w:t>
      </w:r>
      <w:r>
        <w:rPr>
          <w:rFonts w:ascii="Times New Roman TUR" w:hAnsi="Times New Roman TUR" w:cs="Times New Roman TUR"/>
          <w:color w:val="000000"/>
        </w:rPr>
        <w:t>tl</w:t>
      </w:r>
      <w:r w:rsidR="00D34897">
        <w:rPr>
          <w:rFonts w:ascii="Times New Roman TUR" w:hAnsi="Times New Roman TUR" w:cs="Times New Roman TUR"/>
          <w:color w:val="000000"/>
        </w:rPr>
        <w:t>a</w:t>
      </w:r>
      <w:r>
        <w:rPr>
          <w:rFonts w:ascii="Times New Roman TUR" w:hAnsi="Times New Roman TUR" w:cs="Times New Roman TUR"/>
          <w:color w:val="000000"/>
        </w:rPr>
        <w:t xml:space="preserve">ri, </w:t>
      </w:r>
      <w:r w:rsidR="00D3489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D34897">
        <w:rPr>
          <w:rFonts w:ascii="Times New Roman TUR" w:hAnsi="Times New Roman TUR" w:cs="Times New Roman TUR"/>
          <w:color w:val="000000"/>
        </w:rPr>
        <w:t>o</w:t>
      </w:r>
      <w:r>
        <w:rPr>
          <w:rFonts w:ascii="Times New Roman TUR" w:hAnsi="Times New Roman TUR" w:cs="Times New Roman TUR"/>
          <w:color w:val="000000"/>
        </w:rPr>
        <w:t>n</w:t>
      </w:r>
      <w:r w:rsidR="00D34897">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D34897">
        <w:rPr>
          <w:rFonts w:ascii="Times New Roman TUR" w:hAnsi="Times New Roman TUR" w:cs="Times New Roman TUR"/>
          <w:color w:val="000000"/>
        </w:rPr>
        <w:t>j</w:t>
      </w:r>
      <w:r>
        <w:rPr>
          <w:rFonts w:ascii="Times New Roman TUR" w:hAnsi="Times New Roman TUR" w:cs="Times New Roman TUR"/>
          <w:color w:val="000000"/>
        </w:rPr>
        <w:t>iz-</w:t>
      </w:r>
      <w:r w:rsidR="00D34897">
        <w:rPr>
          <w:rFonts w:ascii="Times New Roman TUR" w:hAnsi="Times New Roman TUR" w:cs="Times New Roman TUR"/>
          <w:color w:val="000000"/>
        </w:rPr>
        <w:t>u</w:t>
      </w:r>
      <w:r>
        <w:rPr>
          <w:rFonts w:ascii="Times New Roman TUR" w:hAnsi="Times New Roman TUR" w:cs="Times New Roman TUR"/>
          <w:color w:val="000000"/>
        </w:rPr>
        <w:t>l</w:t>
      </w:r>
      <w:r w:rsidR="00C27608">
        <w:rPr>
          <w:rFonts w:ascii="Times New Roman TUR" w:hAnsi="Times New Roman TUR" w:cs="Times New Roman TUR"/>
          <w:color w:val="000000"/>
        </w:rPr>
        <w:t xml:space="preserve"> </w:t>
      </w:r>
      <w:r>
        <w:rPr>
          <w:rFonts w:ascii="Times New Roman TUR" w:hAnsi="Times New Roman TUR" w:cs="Times New Roman TUR"/>
          <w:color w:val="000000"/>
        </w:rPr>
        <w:t>B</w:t>
      </w:r>
      <w:r w:rsidR="00D34897">
        <w:rPr>
          <w:rFonts w:ascii="Times New Roman TUR" w:hAnsi="Times New Roman TUR" w:cs="Times New Roman TUR"/>
          <w:color w:val="000000"/>
        </w:rPr>
        <w:t>a</w:t>
      </w:r>
      <w:r>
        <w:rPr>
          <w:rFonts w:ascii="Times New Roman TUR" w:hAnsi="Times New Roman TUR" w:cs="Times New Roman TUR"/>
          <w:color w:val="000000"/>
        </w:rPr>
        <w:t>y</w:t>
      </w:r>
      <w:r w:rsidR="00D34897">
        <w:rPr>
          <w:rFonts w:ascii="Times New Roman TUR" w:hAnsi="Times New Roman TUR" w:cs="Times New Roman TUR"/>
          <w:color w:val="000000"/>
        </w:rPr>
        <w:t>on</w:t>
      </w:r>
      <w:r>
        <w:rPr>
          <w:rFonts w:ascii="Times New Roman TUR" w:hAnsi="Times New Roman TUR" w:cs="Times New Roman TUR"/>
          <w:color w:val="000000"/>
        </w:rPr>
        <w:t>n</w:t>
      </w:r>
      <w:r w:rsidR="00D34897">
        <w:rPr>
          <w:rFonts w:ascii="Times New Roman TUR" w:hAnsi="Times New Roman TUR" w:cs="Times New Roman TUR"/>
          <w:color w:val="000000"/>
        </w:rPr>
        <w:t>i</w:t>
      </w:r>
      <w:r>
        <w:rPr>
          <w:rFonts w:ascii="Times New Roman TUR" w:hAnsi="Times New Roman TUR" w:cs="Times New Roman TUR"/>
          <w:color w:val="000000"/>
        </w:rPr>
        <w:t xml:space="preserve"> </w:t>
      </w:r>
      <w:r w:rsidR="00D34897">
        <w:rPr>
          <w:rFonts w:ascii="Times New Roman TUR" w:hAnsi="Times New Roman TUR" w:cs="Times New Roman TUR"/>
          <w:color w:val="000000"/>
        </w:rPr>
        <w:t>qidiradi</w:t>
      </w:r>
      <w:r>
        <w:rPr>
          <w:rFonts w:ascii="Times New Roman TUR" w:hAnsi="Times New Roman TUR" w:cs="Times New Roman TUR"/>
          <w:color w:val="000000"/>
        </w:rPr>
        <w:t>lar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ha</w:t>
      </w:r>
      <w:r w:rsidR="00D34897">
        <w:rPr>
          <w:rFonts w:ascii="Times New Roman TUR" w:hAnsi="Times New Roman TUR" w:cs="Times New Roman TUR"/>
          <w:color w:val="000000"/>
        </w:rPr>
        <w:t>q</w:t>
      </w:r>
      <w:r>
        <w:rPr>
          <w:rFonts w:ascii="Times New Roman TUR" w:hAnsi="Times New Roman TUR" w:cs="Times New Roman TUR"/>
          <w:color w:val="000000"/>
        </w:rPr>
        <w:t>i</w:t>
      </w:r>
      <w:r w:rsidR="00D34897">
        <w:rPr>
          <w:rFonts w:ascii="Times New Roman TUR" w:hAnsi="Times New Roman TUR" w:cs="Times New Roman TUR"/>
          <w:color w:val="000000"/>
        </w:rPr>
        <w:t>q</w:t>
      </w:r>
      <w:r>
        <w:rPr>
          <w:rFonts w:ascii="Times New Roman TUR" w:hAnsi="Times New Roman TUR" w:cs="Times New Roman TUR"/>
          <w:color w:val="000000"/>
        </w:rPr>
        <w:t>atlar</w:t>
      </w:r>
      <w:r w:rsidR="00D34897">
        <w:rPr>
          <w:rFonts w:ascii="Times New Roman TUR" w:hAnsi="Times New Roman TUR" w:cs="Times New Roman TUR"/>
          <w:color w:val="000000"/>
        </w:rPr>
        <w:t>i</w:t>
      </w:r>
      <w:r>
        <w:rPr>
          <w:rFonts w:ascii="Times New Roman TUR" w:hAnsi="Times New Roman TUR" w:cs="Times New Roman TUR"/>
          <w:color w:val="000000"/>
        </w:rPr>
        <w:t>n</w:t>
      </w:r>
      <w:r w:rsidR="00D34897">
        <w:rPr>
          <w:rFonts w:ascii="Times New Roman TUR" w:hAnsi="Times New Roman TUR" w:cs="Times New Roman TUR"/>
          <w:color w:val="000000"/>
        </w:rPr>
        <w:t>i</w:t>
      </w:r>
      <w:r>
        <w:rPr>
          <w:rFonts w:ascii="Times New Roman TUR" w:hAnsi="Times New Roman TUR" w:cs="Times New Roman TUR"/>
          <w:color w:val="000000"/>
        </w:rPr>
        <w:t xml:space="preserve"> </w:t>
      </w:r>
      <w:r w:rsidR="00D34897">
        <w:rPr>
          <w:rFonts w:ascii="Times New Roman TUR" w:hAnsi="Times New Roman TUR" w:cs="Times New Roman TUR"/>
          <w:color w:val="000000"/>
        </w:rPr>
        <w:t>tushungand</w:t>
      </w:r>
      <w:r>
        <w:rPr>
          <w:rFonts w:ascii="Times New Roman TUR" w:hAnsi="Times New Roman TUR" w:cs="Times New Roman TUR"/>
          <w:color w:val="000000"/>
        </w:rPr>
        <w:t>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D34897">
        <w:rPr>
          <w:rFonts w:ascii="Times New Roman TUR" w:hAnsi="Times New Roman TUR" w:cs="Times New Roman TUR"/>
          <w:color w:val="000000"/>
        </w:rPr>
        <w:t>g</w:t>
      </w:r>
      <w:r>
        <w:rPr>
          <w:rFonts w:ascii="Times New Roman TUR" w:hAnsi="Times New Roman TUR" w:cs="Times New Roman TUR"/>
          <w:color w:val="000000"/>
        </w:rPr>
        <w:t xml:space="preserve"> b</w:t>
      </w:r>
      <w:r w:rsidR="00D34897">
        <w:rPr>
          <w:rFonts w:ascii="Times New Roman TUR" w:hAnsi="Times New Roman TUR" w:cs="Times New Roman TUR"/>
          <w:color w:val="000000"/>
        </w:rPr>
        <w:t>utun</w:t>
      </w:r>
      <w:r>
        <w:rPr>
          <w:rFonts w:ascii="Times New Roman TUR" w:hAnsi="Times New Roman TUR" w:cs="Times New Roman TUR"/>
          <w:color w:val="000000"/>
        </w:rPr>
        <w:t xml:space="preserve"> ruhu </w:t>
      </w:r>
      <w:r w:rsidR="00D34897">
        <w:rPr>
          <w:rFonts w:ascii="Times New Roman TUR" w:hAnsi="Times New Roman TUR" w:cs="Times New Roman TUR"/>
          <w:color w:val="000000"/>
        </w:rPr>
        <w:t>jo</w:t>
      </w:r>
      <w:r>
        <w:rPr>
          <w:rFonts w:ascii="Times New Roman TUR" w:hAnsi="Times New Roman TUR" w:cs="Times New Roman TUR"/>
          <w:color w:val="000000"/>
        </w:rPr>
        <w:t>nlari</w:t>
      </w:r>
      <w:r w:rsidR="00D34897">
        <w:rPr>
          <w:rFonts w:ascii="Times New Roman TUR" w:hAnsi="Times New Roman TUR" w:cs="Times New Roman TUR"/>
          <w:color w:val="000000"/>
        </w:rPr>
        <w:t xml:space="preserve"> </w:t>
      </w:r>
      <w:r w:rsidR="00D34897">
        <w:rPr>
          <w:rFonts w:ascii="Times New Roman TUR" w:hAnsi="Times New Roman TUR" w:cs="Times New Roman TUR"/>
          <w:color w:val="000000"/>
        </w:rPr>
        <w:lastRenderedPageBreak/>
        <w:t>bilan</w:t>
      </w:r>
      <w:r>
        <w:rPr>
          <w:rFonts w:ascii="Times New Roman TUR" w:hAnsi="Times New Roman TUR" w:cs="Times New Roman TUR"/>
          <w:color w:val="000000"/>
        </w:rPr>
        <w:t xml:space="preserve"> </w:t>
      </w:r>
      <w:r w:rsidR="00D34897">
        <w:rPr>
          <w:rFonts w:ascii="Times New Roman TUR" w:hAnsi="Times New Roman TUR" w:cs="Times New Roman TUR"/>
          <w:color w:val="000000"/>
        </w:rPr>
        <w:t>yopishib oladilar</w:t>
      </w:r>
      <w:r>
        <w:rPr>
          <w:rFonts w:ascii="Times New Roman TUR" w:hAnsi="Times New Roman TUR" w:cs="Times New Roman TUR"/>
          <w:color w:val="000000"/>
        </w:rPr>
        <w:t xml:space="preserve">. </w:t>
      </w:r>
      <w:r w:rsidR="00D34897">
        <w:rPr>
          <w:rFonts w:ascii="Times New Roman TUR" w:hAnsi="Times New Roman TUR" w:cs="Times New Roman TUR"/>
          <w:color w:val="000000"/>
        </w:rPr>
        <w:t>Chu</w:t>
      </w:r>
      <w:r>
        <w:rPr>
          <w:rFonts w:ascii="Times New Roman TUR" w:hAnsi="Times New Roman TUR" w:cs="Times New Roman TUR"/>
          <w:color w:val="000000"/>
        </w:rPr>
        <w:t>nki bu ha</w:t>
      </w:r>
      <w:r w:rsidR="00D34897">
        <w:rPr>
          <w:rFonts w:ascii="Times New Roman TUR" w:hAnsi="Times New Roman TUR" w:cs="Times New Roman TUR"/>
          <w:color w:val="000000"/>
        </w:rPr>
        <w:t>q</w:t>
      </w:r>
      <w:r>
        <w:rPr>
          <w:rFonts w:ascii="Times New Roman TUR" w:hAnsi="Times New Roman TUR" w:cs="Times New Roman TUR"/>
          <w:color w:val="000000"/>
        </w:rPr>
        <w:t>i</w:t>
      </w:r>
      <w:r w:rsidR="00D34897">
        <w:rPr>
          <w:rFonts w:ascii="Times New Roman TUR" w:hAnsi="Times New Roman TUR" w:cs="Times New Roman TUR"/>
          <w:color w:val="000000"/>
        </w:rPr>
        <w:t>q</w:t>
      </w:r>
      <w:r>
        <w:rPr>
          <w:rFonts w:ascii="Times New Roman TUR" w:hAnsi="Times New Roman TUR" w:cs="Times New Roman TUR"/>
          <w:color w:val="000000"/>
        </w:rPr>
        <w:t>at n</w:t>
      </w:r>
      <w:r w:rsidR="00D34897">
        <w:rPr>
          <w:rFonts w:ascii="Times New Roman TUR" w:hAnsi="Times New Roman TUR" w:cs="Times New Roman TUR"/>
          <w:color w:val="000000"/>
        </w:rPr>
        <w:t>uq</w:t>
      </w:r>
      <w:r>
        <w:rPr>
          <w:rFonts w:ascii="Times New Roman TUR" w:hAnsi="Times New Roman TUR" w:cs="Times New Roman TUR"/>
          <w:color w:val="000000"/>
        </w:rPr>
        <w:t>tas</w:t>
      </w:r>
      <w:r w:rsidR="00D34897">
        <w:rPr>
          <w:rFonts w:ascii="Times New Roman TUR" w:hAnsi="Times New Roman TUR" w:cs="Times New Roman TUR"/>
          <w:color w:val="000000"/>
        </w:rPr>
        <w:t>i</w:t>
      </w:r>
      <w:r>
        <w:rPr>
          <w:rFonts w:ascii="Times New Roman TUR" w:hAnsi="Times New Roman TUR" w:cs="Times New Roman TUR"/>
          <w:color w:val="000000"/>
        </w:rPr>
        <w:t xml:space="preserve">da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Pr>
          <w:rFonts w:ascii="Times New Roman TUR" w:hAnsi="Times New Roman TUR" w:cs="Times New Roman TUR"/>
          <w:color w:val="000000"/>
        </w:rPr>
        <w:t xml:space="preserve"> </w:t>
      </w:r>
      <w:r w:rsidR="00D34897">
        <w:rPr>
          <w:rFonts w:ascii="Times New Roman TUR" w:hAnsi="Times New Roman TUR" w:cs="Times New Roman TUR"/>
          <w:color w:val="000000"/>
        </w:rPr>
        <w:t>Qur</w:t>
      </w:r>
      <w:r w:rsidR="00317151">
        <w:rPr>
          <w:rFonts w:ascii="Times New Roman TUR" w:hAnsi="Times New Roman TUR" w:cs="Times New Roman TUR"/>
          <w:color w:val="000000"/>
        </w:rPr>
        <w:t>’</w:t>
      </w:r>
      <w:r w:rsidR="00D34897">
        <w:rPr>
          <w:rFonts w:ascii="Times New Roman TUR" w:hAnsi="Times New Roman TUR" w:cs="Times New Roman TUR"/>
          <w:color w:val="000000"/>
        </w:rPr>
        <w:t>onning</w:t>
      </w:r>
      <w:r>
        <w:rPr>
          <w:rFonts w:ascii="Times New Roman TUR" w:hAnsi="Times New Roman TUR" w:cs="Times New Roman TUR"/>
          <w:color w:val="000000"/>
        </w:rPr>
        <w:t xml:space="preserve"> misli y</w:t>
      </w:r>
      <w:r w:rsidR="00317151">
        <w:rPr>
          <w:rFonts w:ascii="Times New Roman TUR" w:hAnsi="Times New Roman TUR" w:cs="Times New Roman TUR"/>
          <w:color w:val="000000"/>
        </w:rPr>
        <w:t>o‘</w:t>
      </w:r>
      <w:r w:rsidR="00D34897">
        <w:rPr>
          <w:rFonts w:ascii="Times New Roman TUR" w:hAnsi="Times New Roman TUR" w:cs="Times New Roman TUR"/>
          <w:color w:val="000000"/>
        </w:rPr>
        <w:t>qdi</w:t>
      </w:r>
      <w:r>
        <w:rPr>
          <w:rFonts w:ascii="Times New Roman TUR" w:hAnsi="Times New Roman TUR" w:cs="Times New Roman TUR"/>
          <w:color w:val="000000"/>
        </w:rPr>
        <w:t>r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w:t>
      </w:r>
      <w:r w:rsidR="00D34897">
        <w:rPr>
          <w:rFonts w:ascii="Times New Roman TUR" w:hAnsi="Times New Roman TUR" w:cs="Times New Roman TUR"/>
          <w:color w:val="000000"/>
        </w:rPr>
        <w:t>b</w:t>
      </w:r>
      <w:r w:rsidR="00317151">
        <w:rPr>
          <w:rFonts w:ascii="Times New Roman TUR" w:hAnsi="Times New Roman TUR" w:cs="Times New Roman TUR"/>
          <w:color w:val="000000"/>
        </w:rPr>
        <w:t>o‘</w:t>
      </w:r>
      <w:r w:rsidR="00D34897">
        <w:rPr>
          <w:rFonts w:ascii="Times New Roman TUR" w:hAnsi="Times New Roman TUR" w:cs="Times New Roman TUR"/>
          <w:color w:val="000000"/>
        </w:rPr>
        <w:t>lolmaydi</w:t>
      </w:r>
      <w:r>
        <w:rPr>
          <w:rFonts w:ascii="Times New Roman TUR" w:hAnsi="Times New Roman TUR" w:cs="Times New Roman TUR"/>
          <w:color w:val="000000"/>
        </w:rPr>
        <w:t xml:space="preserve"> v</w:t>
      </w:r>
      <w:r w:rsidR="00D34897">
        <w:rPr>
          <w:rFonts w:ascii="Times New Roman TUR" w:hAnsi="Times New Roman TUR" w:cs="Times New Roman TUR"/>
          <w:color w:val="000000"/>
        </w:rPr>
        <w:t>a</w:t>
      </w:r>
      <w:r>
        <w:rPr>
          <w:rFonts w:ascii="Times New Roman TUR" w:hAnsi="Times New Roman TUR" w:cs="Times New Roman TUR"/>
          <w:color w:val="000000"/>
        </w:rPr>
        <w:t xml:space="preserve"> h</w:t>
      </w:r>
      <w:r w:rsidR="00D34897">
        <w:rPr>
          <w:rFonts w:ascii="Times New Roman TUR" w:hAnsi="Times New Roman TUR" w:cs="Times New Roman TUR"/>
          <w:color w:val="000000"/>
        </w:rPr>
        <w:t>ech</w:t>
      </w:r>
      <w:r>
        <w:rPr>
          <w:rFonts w:ascii="Times New Roman TUR" w:hAnsi="Times New Roman TUR" w:cs="Times New Roman TUR"/>
          <w:color w:val="000000"/>
        </w:rPr>
        <w:t xml:space="preserve"> bir</w:t>
      </w:r>
      <w:r w:rsidR="00D34897">
        <w:rPr>
          <w:rFonts w:ascii="Times New Roman TUR" w:hAnsi="Times New Roman TUR" w:cs="Times New Roman TUR"/>
          <w:color w:val="000000"/>
        </w:rPr>
        <w:t xml:space="preserve"> narsa</w:t>
      </w:r>
      <w:r>
        <w:rPr>
          <w:rFonts w:ascii="Times New Roman TUR" w:hAnsi="Times New Roman TUR" w:cs="Times New Roman TUR"/>
          <w:color w:val="000000"/>
        </w:rPr>
        <w:t xml:space="preserve"> bu m</w:t>
      </w:r>
      <w:r w:rsidR="00317151">
        <w:rPr>
          <w:rFonts w:ascii="Times New Roman TUR" w:hAnsi="Times New Roman TUR" w:cs="Times New Roman TUR"/>
          <w:color w:val="000000"/>
        </w:rPr>
        <w:t>o‘’</w:t>
      </w:r>
      <w:r w:rsidR="00D34897">
        <w:rPr>
          <w:rFonts w:ascii="Times New Roman TUR" w:hAnsi="Times New Roman TUR" w:cs="Times New Roman TUR"/>
          <w:color w:val="000000"/>
        </w:rPr>
        <w:t>j</w:t>
      </w:r>
      <w:r>
        <w:rPr>
          <w:rFonts w:ascii="Times New Roman TUR" w:hAnsi="Times New Roman TUR" w:cs="Times New Roman TUR"/>
          <w:color w:val="000000"/>
        </w:rPr>
        <w:t>iz</w:t>
      </w:r>
      <w:r w:rsidR="00D34897">
        <w:rPr>
          <w:rFonts w:ascii="Times New Roman TUR" w:hAnsi="Times New Roman TUR" w:cs="Times New Roman TUR"/>
          <w:color w:val="000000"/>
        </w:rPr>
        <w:t>a</w:t>
      </w:r>
      <w:r>
        <w:rPr>
          <w:rFonts w:ascii="Times New Roman TUR" w:hAnsi="Times New Roman TUR" w:cs="Times New Roman TUR"/>
          <w:color w:val="000000"/>
        </w:rPr>
        <w:t xml:space="preserve">-i </w:t>
      </w:r>
      <w:r w:rsidR="00D34897">
        <w:rPr>
          <w:rFonts w:ascii="Times New Roman TUR" w:hAnsi="Times New Roman TUR" w:cs="Times New Roman TUR"/>
          <w:color w:val="000000"/>
        </w:rPr>
        <w:t>a</w:t>
      </w:r>
      <w:r>
        <w:rPr>
          <w:rFonts w:ascii="Times New Roman TUR" w:hAnsi="Times New Roman TUR" w:cs="Times New Roman TUR"/>
          <w:color w:val="000000"/>
        </w:rPr>
        <w:t>kb</w:t>
      </w:r>
      <w:r w:rsidR="00D34897">
        <w:rPr>
          <w:rFonts w:ascii="Times New Roman TUR" w:hAnsi="Times New Roman TUR" w:cs="Times New Roman TUR"/>
          <w:color w:val="000000"/>
        </w:rPr>
        <w:t>a</w:t>
      </w:r>
      <w:r>
        <w:rPr>
          <w:rFonts w:ascii="Times New Roman TUR" w:hAnsi="Times New Roman TUR" w:cs="Times New Roman TUR"/>
          <w:color w:val="000000"/>
        </w:rPr>
        <w:t>r</w:t>
      </w:r>
      <w:r w:rsidR="00D34897">
        <w:rPr>
          <w:rFonts w:ascii="Times New Roman TUR" w:hAnsi="Times New Roman TUR" w:cs="Times New Roman TUR"/>
          <w:color w:val="000000"/>
        </w:rPr>
        <w:t>n</w:t>
      </w:r>
      <w:r>
        <w:rPr>
          <w:rFonts w:ascii="Times New Roman TUR" w:hAnsi="Times New Roman TUR" w:cs="Times New Roman TUR"/>
          <w:color w:val="000000"/>
        </w:rPr>
        <w:t>in</w:t>
      </w:r>
      <w:r w:rsidR="00D34897">
        <w:rPr>
          <w:rFonts w:ascii="Times New Roman TUR" w:hAnsi="Times New Roman TUR" w:cs="Times New Roman TUR"/>
          <w:color w:val="000000"/>
        </w:rPr>
        <w:t>g</w:t>
      </w:r>
      <w:r>
        <w:rPr>
          <w:rFonts w:ascii="Times New Roman TUR" w:hAnsi="Times New Roman TUR" w:cs="Times New Roman TUR"/>
          <w:color w:val="000000"/>
        </w:rPr>
        <w:t xml:space="preserve"> </w:t>
      </w:r>
      <w:r w:rsidR="00D34897">
        <w:rPr>
          <w:rFonts w:ascii="Times New Roman TUR" w:hAnsi="Times New Roman TUR" w:cs="Times New Roman TUR"/>
          <w:color w:val="000000"/>
        </w:rPr>
        <w:t>joyi</w:t>
      </w:r>
      <w:r>
        <w:rPr>
          <w:rFonts w:ascii="Times New Roman TUR" w:hAnsi="Times New Roman TUR" w:cs="Times New Roman TUR"/>
          <w:color w:val="000000"/>
        </w:rPr>
        <w:t xml:space="preserve">ni </w:t>
      </w:r>
      <w:r w:rsidR="00D34897">
        <w:rPr>
          <w:rFonts w:ascii="Times New Roman TUR" w:hAnsi="Times New Roman TUR" w:cs="Times New Roman TUR"/>
          <w:color w:val="000000"/>
        </w:rPr>
        <w:t>ololmaydi</w:t>
      </w:r>
      <w:r>
        <w:rPr>
          <w:rFonts w:ascii="Times New Roman TUR" w:hAnsi="Times New Roman TUR" w:cs="Times New Roman TUR"/>
          <w:color w:val="000000"/>
        </w:rPr>
        <w:t>!</w:t>
      </w:r>
    </w:p>
    <w:p w14:paraId="51B6E03B" w14:textId="77777777" w:rsidR="00C61698" w:rsidRDefault="00D34897"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Ikkinchidan</w:t>
      </w:r>
      <w:r w:rsidR="00C857BF" w:rsidRPr="0077737C">
        <w:rPr>
          <w:rFonts w:ascii="Times New Roman TUR" w:hAnsi="Times New Roman TUR" w:cs="Times New Roman TUR"/>
          <w:b/>
          <w:bCs/>
          <w:color w:val="000000"/>
        </w:rPr>
        <w:t>:</w:t>
      </w:r>
      <w:r w:rsidR="00C857BF">
        <w:rPr>
          <w:rFonts w:ascii="Times New Roman TUR" w:hAnsi="Times New Roman TUR" w:cs="Times New Roman TUR"/>
          <w:color w:val="000000"/>
        </w:rPr>
        <w:t xml:space="preserve"> M</w:t>
      </w:r>
      <w:r w:rsidR="00521700">
        <w:rPr>
          <w:rFonts w:ascii="Times New Roman TUR" w:hAnsi="Times New Roman TUR" w:cs="Times New Roman TUR"/>
          <w:color w:val="000000"/>
        </w:rPr>
        <w:t>o</w:t>
      </w:r>
      <w:r w:rsidR="00C857BF">
        <w:rPr>
          <w:rFonts w:ascii="Times New Roman TUR" w:hAnsi="Times New Roman TUR" w:cs="Times New Roman TUR"/>
          <w:color w:val="000000"/>
        </w:rPr>
        <w:t>d</w:t>
      </w:r>
      <w:r w:rsidR="00521700">
        <w:rPr>
          <w:rFonts w:ascii="Times New Roman TUR" w:hAnsi="Times New Roman TUR" w:cs="Times New Roman TUR"/>
          <w:color w:val="000000"/>
        </w:rPr>
        <w:t>o</w:t>
      </w:r>
      <w:r w:rsidR="00C857BF">
        <w:rPr>
          <w:rFonts w:ascii="Times New Roman TUR" w:hAnsi="Times New Roman TUR" w:cs="Times New Roman TUR"/>
          <w:color w:val="000000"/>
        </w:rPr>
        <w:t>m</w:t>
      </w:r>
      <w:r w:rsidR="00521700">
        <w:rPr>
          <w:rFonts w:ascii="Times New Roman TUR" w:hAnsi="Times New Roman TUR" w:cs="Times New Roman TUR"/>
          <w:color w:val="000000"/>
        </w:rPr>
        <w:t>iki</w:t>
      </w:r>
      <w:r w:rsidR="00C857BF">
        <w:rPr>
          <w:rFonts w:ascii="Times New Roman TUR" w:hAnsi="Times New Roman TUR" w:cs="Times New Roman TUR"/>
          <w:color w:val="000000"/>
        </w:rPr>
        <w:t xml:space="preserve"> Ris</w:t>
      </w:r>
      <w:r w:rsidR="00521700">
        <w:rPr>
          <w:rFonts w:ascii="Times New Roman TUR" w:hAnsi="Times New Roman TUR" w:cs="Times New Roman TUR"/>
          <w:color w:val="000000"/>
        </w:rPr>
        <w:t>o</w:t>
      </w:r>
      <w:r w:rsidR="00C857BF">
        <w:rPr>
          <w:rFonts w:ascii="Times New Roman TUR" w:hAnsi="Times New Roman TUR" w:cs="Times New Roman TUR"/>
          <w:color w:val="000000"/>
        </w:rPr>
        <w:t>l</w:t>
      </w:r>
      <w:r w:rsidR="00521700">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521700">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521700">
        <w:rPr>
          <w:rFonts w:ascii="Times New Roman TUR" w:hAnsi="Times New Roman TUR" w:cs="Times New Roman TUR"/>
          <w:color w:val="000000"/>
        </w:rPr>
        <w:t>j</w:t>
      </w:r>
      <w:r w:rsidR="00C857BF">
        <w:rPr>
          <w:rFonts w:ascii="Times New Roman TUR" w:hAnsi="Times New Roman TUR" w:cs="Times New Roman TUR"/>
          <w:color w:val="000000"/>
        </w:rPr>
        <w:t>iz</w:t>
      </w:r>
      <w:r w:rsidR="00521700">
        <w:rPr>
          <w:rFonts w:ascii="Times New Roman TUR" w:hAnsi="Times New Roman TUR" w:cs="Times New Roman TUR"/>
          <w:color w:val="000000"/>
        </w:rPr>
        <w:t>a</w:t>
      </w:r>
      <w:r w:rsidR="00C857BF">
        <w:rPr>
          <w:rFonts w:ascii="Times New Roman TUR" w:hAnsi="Times New Roman TUR" w:cs="Times New Roman TUR"/>
          <w:color w:val="000000"/>
        </w:rPr>
        <w:t>-i k</w:t>
      </w:r>
      <w:r w:rsidR="00521700">
        <w:rPr>
          <w:rFonts w:ascii="Times New Roman TUR" w:hAnsi="Times New Roman TUR" w:cs="Times New Roman TUR"/>
          <w:color w:val="000000"/>
        </w:rPr>
        <w:t>u</w:t>
      </w:r>
      <w:r w:rsidR="00C857BF">
        <w:rPr>
          <w:rFonts w:ascii="Times New Roman TUR" w:hAnsi="Times New Roman TUR" w:cs="Times New Roman TUR"/>
          <w:color w:val="000000"/>
        </w:rPr>
        <w:t>br</w:t>
      </w:r>
      <w:r w:rsidR="00521700">
        <w:rPr>
          <w:rFonts w:ascii="Times New Roman TUR" w:hAnsi="Times New Roman TUR" w:cs="Times New Roman TUR"/>
          <w:color w:val="000000"/>
        </w:rPr>
        <w:t>o</w:t>
      </w:r>
      <w:r w:rsidR="00C857BF">
        <w:rPr>
          <w:rFonts w:ascii="Times New Roman TUR" w:hAnsi="Times New Roman TUR" w:cs="Times New Roman TUR"/>
          <w:color w:val="000000"/>
        </w:rPr>
        <w:t>n</w:t>
      </w:r>
      <w:r w:rsidR="00521700">
        <w:rPr>
          <w:rFonts w:ascii="Times New Roman TUR" w:hAnsi="Times New Roman TUR" w:cs="Times New Roman TUR"/>
          <w:color w:val="000000"/>
        </w:rPr>
        <w:t>i</w:t>
      </w:r>
      <w:r w:rsidR="00C857BF">
        <w:rPr>
          <w:rFonts w:ascii="Times New Roman TUR" w:hAnsi="Times New Roman TUR" w:cs="Times New Roman TUR"/>
          <w:color w:val="000000"/>
        </w:rPr>
        <w:t>n</w:t>
      </w:r>
      <w:r w:rsidR="0052170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q</w:t>
      </w:r>
      <w:r w:rsidR="00317151">
        <w:rPr>
          <w:rFonts w:ascii="Times New Roman TUR" w:hAnsi="Times New Roman TUR" w:cs="Times New Roman TUR"/>
          <w:color w:val="000000"/>
        </w:rPr>
        <w:t>o‘</w:t>
      </w:r>
      <w:r w:rsidR="00521700">
        <w:rPr>
          <w:rFonts w:ascii="Times New Roman TUR" w:hAnsi="Times New Roman TUR" w:cs="Times New Roman TUR"/>
          <w:color w:val="000000"/>
        </w:rPr>
        <w:t>lida</w:t>
      </w:r>
      <w:r w:rsidR="00C857BF">
        <w:rPr>
          <w:rFonts w:ascii="Times New Roman TUR" w:hAnsi="Times New Roman TUR" w:cs="Times New Roman TUR"/>
          <w:color w:val="000000"/>
        </w:rPr>
        <w:t xml:space="preserve"> bir </w:t>
      </w:r>
      <w:r w:rsidR="00521700">
        <w:rPr>
          <w:rFonts w:ascii="Times New Roman TUR" w:hAnsi="Times New Roman TUR" w:cs="Times New Roman TUR"/>
          <w:color w:val="000000"/>
        </w:rPr>
        <w:t>o</w:t>
      </w:r>
      <w:r w:rsidR="00C857BF">
        <w:rPr>
          <w:rFonts w:ascii="Times New Roman TUR" w:hAnsi="Times New Roman TUR" w:cs="Times New Roman TUR"/>
          <w:color w:val="000000"/>
        </w:rPr>
        <w:t>lm</w:t>
      </w:r>
      <w:r w:rsidR="00521700">
        <w:rPr>
          <w:rFonts w:ascii="Times New Roman TUR" w:hAnsi="Times New Roman TUR" w:cs="Times New Roman TUR"/>
          <w:color w:val="000000"/>
        </w:rPr>
        <w:t>o</w:t>
      </w:r>
      <w:r w:rsidR="00C857BF">
        <w:rPr>
          <w:rFonts w:ascii="Times New Roman TUR" w:hAnsi="Times New Roman TUR" w:cs="Times New Roman TUR"/>
          <w:color w:val="000000"/>
        </w:rPr>
        <w:t xml:space="preserve">s </w:t>
      </w:r>
      <w:r w:rsidR="00521700">
        <w:rPr>
          <w:rFonts w:ascii="Times New Roman TUR" w:hAnsi="Times New Roman TUR" w:cs="Times New Roman TUR"/>
          <w:color w:val="000000"/>
        </w:rPr>
        <w:t>qilich</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hukmida</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x</w:t>
      </w:r>
      <w:r w:rsidR="00C857BF">
        <w:rPr>
          <w:rFonts w:ascii="Times New Roman TUR" w:hAnsi="Times New Roman TUR" w:cs="Times New Roman TUR"/>
          <w:color w:val="000000"/>
        </w:rPr>
        <w:t>izm</w:t>
      </w:r>
      <w:r w:rsidR="00521700">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sidR="00521700">
        <w:rPr>
          <w:rFonts w:ascii="Times New Roman TUR" w:hAnsi="Times New Roman TUR" w:cs="Times New Roman TUR"/>
          <w:color w:val="000000"/>
        </w:rPr>
        <w:t>k</w:t>
      </w:r>
      <w:r w:rsidR="00317151">
        <w:rPr>
          <w:rFonts w:ascii="Times New Roman TUR" w:hAnsi="Times New Roman TUR" w:cs="Times New Roman TUR"/>
          <w:color w:val="000000"/>
        </w:rPr>
        <w:t>o‘</w:t>
      </w:r>
      <w:r w:rsidR="00521700">
        <w:rPr>
          <w:rFonts w:ascii="Times New Roman TUR" w:hAnsi="Times New Roman TUR" w:cs="Times New Roman TUR"/>
          <w:color w:val="000000"/>
        </w:rPr>
        <w:t>rsatgan</w:t>
      </w:r>
      <w:r w:rsidR="00C857BF">
        <w:rPr>
          <w:rFonts w:ascii="Times New Roman TUR" w:hAnsi="Times New Roman TUR" w:cs="Times New Roman TUR"/>
          <w:color w:val="000000"/>
        </w:rPr>
        <w:t xml:space="preserve"> v</w:t>
      </w:r>
      <w:r w:rsidR="00521700">
        <w:rPr>
          <w:rFonts w:ascii="Times New Roman TUR" w:hAnsi="Times New Roman TUR" w:cs="Times New Roman TUR"/>
          <w:color w:val="000000"/>
        </w:rPr>
        <w:t>a</w:t>
      </w:r>
      <w:r w:rsidR="00C857BF">
        <w:rPr>
          <w:rFonts w:ascii="Times New Roman TUR" w:hAnsi="Times New Roman TUR" w:cs="Times New Roman TUR"/>
          <w:color w:val="000000"/>
        </w:rPr>
        <w:t xml:space="preserve"> en</w:t>
      </w:r>
      <w:r w:rsidR="0052170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qaysar</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dushmanlarni</w:t>
      </w:r>
      <w:r w:rsidR="00C857BF">
        <w:rPr>
          <w:rFonts w:ascii="Times New Roman TUR" w:hAnsi="Times New Roman TUR" w:cs="Times New Roman TUR"/>
          <w:color w:val="000000"/>
        </w:rPr>
        <w:t xml:space="preserve"> t</w:t>
      </w:r>
      <w:r w:rsidR="00521700">
        <w:rPr>
          <w:rFonts w:ascii="Times New Roman TUR" w:hAnsi="Times New Roman TUR" w:cs="Times New Roman TUR"/>
          <w:color w:val="000000"/>
        </w:rPr>
        <w:t>a</w:t>
      </w:r>
      <w:r w:rsidR="00C857BF">
        <w:rPr>
          <w:rFonts w:ascii="Times New Roman TUR" w:hAnsi="Times New Roman TUR" w:cs="Times New Roman TUR"/>
          <w:color w:val="000000"/>
        </w:rPr>
        <w:t>slim</w:t>
      </w:r>
      <w:r w:rsidR="00521700">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521700">
        <w:rPr>
          <w:rFonts w:ascii="Times New Roman TUR" w:hAnsi="Times New Roman TUR" w:cs="Times New Roman TUR"/>
          <w:color w:val="000000"/>
        </w:rPr>
        <w:t>lishga</w:t>
      </w:r>
      <w:r w:rsidR="00C857BF">
        <w:rPr>
          <w:rFonts w:ascii="Times New Roman TUR" w:hAnsi="Times New Roman TUR" w:cs="Times New Roman TUR"/>
          <w:color w:val="000000"/>
        </w:rPr>
        <w:t xml:space="preserve"> m</w:t>
      </w:r>
      <w:r w:rsidR="00521700">
        <w:rPr>
          <w:rFonts w:ascii="Times New Roman TUR" w:hAnsi="Times New Roman TUR" w:cs="Times New Roman TUR"/>
          <w:color w:val="000000"/>
        </w:rPr>
        <w:t>aj</w:t>
      </w:r>
      <w:r w:rsidR="00C857BF">
        <w:rPr>
          <w:rFonts w:ascii="Times New Roman TUR" w:hAnsi="Times New Roman TUR" w:cs="Times New Roman TUR"/>
          <w:color w:val="000000"/>
        </w:rPr>
        <w:t xml:space="preserve">bur </w:t>
      </w:r>
      <w:r w:rsidR="00521700">
        <w:rPr>
          <w:rFonts w:ascii="Times New Roman TUR" w:hAnsi="Times New Roman TUR" w:cs="Times New Roman TUR"/>
          <w:color w:val="000000"/>
        </w:rPr>
        <w:t>qilgan</w:t>
      </w:r>
      <w:r w:rsidR="00C857BF">
        <w:rPr>
          <w:rFonts w:ascii="Times New Roman TUR" w:hAnsi="Times New Roman TUR" w:cs="Times New Roman TUR"/>
          <w:color w:val="000000"/>
        </w:rPr>
        <w:t>; h</w:t>
      </w:r>
      <w:r w:rsidR="00521700">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521700">
        <w:rPr>
          <w:rFonts w:ascii="Times New Roman TUR" w:hAnsi="Times New Roman TUR" w:cs="Times New Roman TUR"/>
          <w:color w:val="000000"/>
        </w:rPr>
        <w:t>q</w:t>
      </w:r>
      <w:r w:rsidR="00C857BF">
        <w:rPr>
          <w:rFonts w:ascii="Times New Roman TUR" w:hAnsi="Times New Roman TUR" w:cs="Times New Roman TUR"/>
          <w:color w:val="000000"/>
        </w:rPr>
        <w:t>alb</w:t>
      </w:r>
      <w:r w:rsidR="00521700">
        <w:rPr>
          <w:rFonts w:ascii="Times New Roman TUR" w:hAnsi="Times New Roman TUR" w:cs="Times New Roman TUR"/>
          <w:color w:val="000000"/>
        </w:rPr>
        <w:t>n</w:t>
      </w:r>
      <w:r w:rsidR="00C857BF">
        <w:rPr>
          <w:rFonts w:ascii="Times New Roman TUR" w:hAnsi="Times New Roman TUR" w:cs="Times New Roman TUR"/>
          <w:color w:val="000000"/>
        </w:rPr>
        <w:t>i, h</w:t>
      </w:r>
      <w:r w:rsidR="00521700">
        <w:rPr>
          <w:rFonts w:ascii="Times New Roman TUR" w:hAnsi="Times New Roman TUR" w:cs="Times New Roman TUR"/>
          <w:color w:val="000000"/>
        </w:rPr>
        <w:t>a</w:t>
      </w:r>
      <w:r w:rsidR="00C857BF">
        <w:rPr>
          <w:rFonts w:ascii="Times New Roman TUR" w:hAnsi="Times New Roman TUR" w:cs="Times New Roman TUR"/>
          <w:color w:val="000000"/>
        </w:rPr>
        <w:t>m ruh</w:t>
      </w:r>
      <w:r w:rsidR="00521700">
        <w:rPr>
          <w:rFonts w:ascii="Times New Roman TUR" w:hAnsi="Times New Roman TUR" w:cs="Times New Roman TUR"/>
          <w:color w:val="000000"/>
        </w:rPr>
        <w:t>ni</w:t>
      </w:r>
      <w:r w:rsidR="00C857BF">
        <w:rPr>
          <w:rFonts w:ascii="Times New Roman TUR" w:hAnsi="Times New Roman TUR" w:cs="Times New Roman TUR"/>
          <w:color w:val="000000"/>
        </w:rPr>
        <w:t>, hatt</w:t>
      </w:r>
      <w:r w:rsidR="00521700">
        <w:rPr>
          <w:rFonts w:ascii="Times New Roman TUR" w:hAnsi="Times New Roman TUR" w:cs="Times New Roman TUR"/>
          <w:color w:val="000000"/>
        </w:rPr>
        <w:t>o</w:t>
      </w:r>
      <w:r w:rsidR="00C857BF">
        <w:rPr>
          <w:rFonts w:ascii="Times New Roman TUR" w:hAnsi="Times New Roman TUR" w:cs="Times New Roman TUR"/>
          <w:color w:val="000000"/>
        </w:rPr>
        <w:t xml:space="preserve"> hissiy</w:t>
      </w:r>
      <w:r w:rsidR="00521700">
        <w:rPr>
          <w:rFonts w:ascii="Times New Roman TUR" w:hAnsi="Times New Roman TUR" w:cs="Times New Roman TUR"/>
          <w:color w:val="000000"/>
        </w:rPr>
        <w:t>o</w:t>
      </w:r>
      <w:r w:rsidR="00C857BF">
        <w:rPr>
          <w:rFonts w:ascii="Times New Roman TUR" w:hAnsi="Times New Roman TUR" w:cs="Times New Roman TUR"/>
          <w:color w:val="000000"/>
        </w:rPr>
        <w:t>t</w:t>
      </w:r>
      <w:r w:rsidR="00521700">
        <w:rPr>
          <w:rFonts w:ascii="Times New Roman TUR" w:hAnsi="Times New Roman TUR" w:cs="Times New Roman TUR"/>
          <w:color w:val="000000"/>
        </w:rPr>
        <w:t>ni</w:t>
      </w:r>
      <w:r w:rsidR="00C857B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521700">
        <w:rPr>
          <w:rFonts w:ascii="Times New Roman TUR" w:hAnsi="Times New Roman TUR" w:cs="Times New Roman TUR"/>
          <w:color w:val="000000"/>
        </w:rPr>
        <w:t>liq</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nurlantiradigan</w:t>
      </w:r>
      <w:r w:rsidR="00C857BF">
        <w:rPr>
          <w:rFonts w:ascii="Times New Roman TUR" w:hAnsi="Times New Roman TUR" w:cs="Times New Roman TUR"/>
          <w:color w:val="000000"/>
        </w:rPr>
        <w:t xml:space="preserve"> v</w:t>
      </w:r>
      <w:r w:rsidR="0052170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21700">
        <w:rPr>
          <w:rFonts w:ascii="Times New Roman TUR" w:hAnsi="Times New Roman TUR" w:cs="Times New Roman TUR"/>
          <w:color w:val="000000"/>
        </w:rPr>
        <w:t>dorilarini</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beradigan</w:t>
      </w:r>
      <w:r w:rsidR="00C857BF">
        <w:rPr>
          <w:rFonts w:ascii="Times New Roman TUR" w:hAnsi="Times New Roman TUR" w:cs="Times New Roman TUR"/>
          <w:color w:val="000000"/>
        </w:rPr>
        <w:t xml:space="preserve"> bir tarzda </w:t>
      </w:r>
      <w:r w:rsidR="00B1208A">
        <w:rPr>
          <w:rFonts w:ascii="Times New Roman TUR" w:hAnsi="Times New Roman TUR" w:cs="Times New Roman TUR"/>
          <w:color w:val="000000"/>
        </w:rPr>
        <w:t>x</w:t>
      </w:r>
      <w:r w:rsidR="00C857BF">
        <w:rPr>
          <w:rFonts w:ascii="Times New Roman TUR" w:hAnsi="Times New Roman TUR" w:cs="Times New Roman TUR"/>
          <w:color w:val="000000"/>
        </w:rPr>
        <w:t>azin</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B1208A">
        <w:rPr>
          <w:rFonts w:ascii="Times New Roman TUR" w:hAnsi="Times New Roman TUR" w:cs="Times New Roman TUR"/>
          <w:color w:val="000000"/>
        </w:rPr>
        <w:t>o</w:t>
      </w:r>
      <w:r w:rsidR="00C857BF">
        <w:rPr>
          <w:rFonts w:ascii="Times New Roman TUR" w:hAnsi="Times New Roman TUR" w:cs="Times New Roman TUR"/>
          <w:color w:val="000000"/>
        </w:rPr>
        <w:t>niy</w:t>
      </w:r>
      <w:r w:rsidR="00B1208A">
        <w:rPr>
          <w:rFonts w:ascii="Times New Roman TUR" w:hAnsi="Times New Roman TUR" w:cs="Times New Roman TUR"/>
          <w:color w:val="000000"/>
        </w:rPr>
        <w:t>a</w:t>
      </w:r>
      <w:r w:rsidR="00C857BF">
        <w:rPr>
          <w:rFonts w:ascii="Times New Roman TUR" w:hAnsi="Times New Roman TUR" w:cs="Times New Roman TUR"/>
          <w:color w:val="000000"/>
        </w:rPr>
        <w:t>nin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411CE3">
        <w:rPr>
          <w:rFonts w:ascii="Times New Roman TUR" w:hAnsi="Times New Roman TUR" w:cs="Times New Roman TUR"/>
          <w:color w:val="000000"/>
        </w:rPr>
        <w:t>da</w:t>
      </w:r>
      <w:r w:rsidR="00317151">
        <w:rPr>
          <w:rFonts w:ascii="Times New Roman TUR" w:hAnsi="Times New Roman TUR" w:cs="Times New Roman TUR"/>
          <w:color w:val="000000"/>
        </w:rPr>
        <w:t>’</w:t>
      </w:r>
      <w:r w:rsidR="00411CE3">
        <w:rPr>
          <w:rFonts w:ascii="Times New Roman TUR" w:hAnsi="Times New Roman TUR" w:cs="Times New Roman TUR"/>
          <w:color w:val="000000"/>
        </w:rPr>
        <w:t>vatchi</w:t>
      </w:r>
      <w:r w:rsidR="00C857BF">
        <w:rPr>
          <w:rFonts w:ascii="Times New Roman TUR" w:hAnsi="Times New Roman TUR" w:cs="Times New Roman TUR"/>
          <w:color w:val="000000"/>
        </w:rPr>
        <w:t>l</w:t>
      </w:r>
      <w:r w:rsidR="00B1208A">
        <w:rPr>
          <w:rFonts w:ascii="Times New Roman TUR" w:hAnsi="Times New Roman TUR" w:cs="Times New Roman TUR"/>
          <w:color w:val="000000"/>
        </w:rPr>
        <w:t>igini</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qilg</w:t>
      </w:r>
      <w:r w:rsidR="00C857BF">
        <w:rPr>
          <w:rFonts w:ascii="Times New Roman TUR" w:hAnsi="Times New Roman TUR" w:cs="Times New Roman TUR"/>
          <w:color w:val="000000"/>
        </w:rPr>
        <w:t>an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u</w:t>
      </w:r>
      <w:r w:rsidR="00C857BF">
        <w:rPr>
          <w:rFonts w:ascii="Times New Roman TUR" w:hAnsi="Times New Roman TUR" w:cs="Times New Roman TUR"/>
          <w:color w:val="000000"/>
        </w:rPr>
        <w:t>ndan b</w:t>
      </w:r>
      <w:r w:rsidR="00B1208A">
        <w:rPr>
          <w:rFonts w:ascii="Times New Roman TUR" w:hAnsi="Times New Roman TUR" w:cs="Times New Roman TUR"/>
          <w:color w:val="000000"/>
        </w:rPr>
        <w:t>oshq</w:t>
      </w:r>
      <w:r w:rsidR="00C857BF">
        <w:rPr>
          <w:rFonts w:ascii="Times New Roman TUR" w:hAnsi="Times New Roman TUR" w:cs="Times New Roman TUR"/>
          <w:color w:val="000000"/>
        </w:rPr>
        <w:t>a m</w:t>
      </w:r>
      <w:r w:rsidR="00B1208A">
        <w:rPr>
          <w:rFonts w:ascii="Times New Roman TUR" w:hAnsi="Times New Roman TUR" w:cs="Times New Roman TUR"/>
          <w:color w:val="000000"/>
        </w:rPr>
        <w:t>anba</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B1208A">
        <w:rPr>
          <w:rFonts w:ascii="Times New Roman TUR" w:hAnsi="Times New Roman TUR" w:cs="Times New Roman TUR"/>
          <w:color w:val="000000"/>
        </w:rPr>
        <w:t>a</w:t>
      </w:r>
      <w:r w:rsidR="00C857BF">
        <w:rPr>
          <w:rFonts w:ascii="Times New Roman TUR" w:hAnsi="Times New Roman TUR" w:cs="Times New Roman TUR"/>
          <w:color w:val="000000"/>
        </w:rPr>
        <w:t>r</w:t>
      </w:r>
      <w:r w:rsidR="00B1208A">
        <w:rPr>
          <w:rFonts w:ascii="Times New Roman TUR" w:hAnsi="Times New Roman TUR" w:cs="Times New Roman TUR"/>
          <w:color w:val="000000"/>
        </w:rPr>
        <w:t>j</w:t>
      </w:r>
      <w:r w:rsidR="00C857BF">
        <w:rPr>
          <w:rFonts w:ascii="Times New Roman TUR" w:hAnsi="Times New Roman TUR" w:cs="Times New Roman TUR"/>
          <w:color w:val="000000"/>
        </w:rPr>
        <w:t>i</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b</w:t>
      </w:r>
      <w:r w:rsidR="00317151">
        <w:rPr>
          <w:rFonts w:ascii="Times New Roman TUR" w:hAnsi="Times New Roman TUR" w:cs="Times New Roman TUR"/>
          <w:color w:val="000000"/>
        </w:rPr>
        <w:t>o‘</w:t>
      </w:r>
      <w:r w:rsidR="00B1208A">
        <w:rPr>
          <w:rFonts w:ascii="Times New Roman TUR" w:hAnsi="Times New Roman TUR" w:cs="Times New Roman TUR"/>
          <w:color w:val="000000"/>
        </w:rPr>
        <w:t>lmag</w:t>
      </w:r>
      <w:r w:rsidR="00C857BF">
        <w:rPr>
          <w:rFonts w:ascii="Times New Roman TUR" w:hAnsi="Times New Roman TUR" w:cs="Times New Roman TUR"/>
          <w:color w:val="000000"/>
        </w:rPr>
        <w:t>an bir m</w:t>
      </w:r>
      <w:r w:rsidR="00317151">
        <w:rPr>
          <w:rFonts w:ascii="Times New Roman TUR" w:hAnsi="Times New Roman TUR" w:cs="Times New Roman TUR"/>
          <w:color w:val="000000"/>
        </w:rPr>
        <w:t>o‘’</w:t>
      </w:r>
      <w:r w:rsidR="00B1208A">
        <w:rPr>
          <w:rFonts w:ascii="Times New Roman TUR" w:hAnsi="Times New Roman TUR" w:cs="Times New Roman TUR"/>
          <w:color w:val="000000"/>
        </w:rPr>
        <w:t>j</w:t>
      </w:r>
      <w:r w:rsidR="00C857BF">
        <w:rPr>
          <w:rFonts w:ascii="Times New Roman TUR" w:hAnsi="Times New Roman TUR" w:cs="Times New Roman TUR"/>
          <w:color w:val="000000"/>
        </w:rPr>
        <w:t>iz</w:t>
      </w:r>
      <w:r w:rsidR="00B1208A">
        <w:rPr>
          <w:rFonts w:ascii="Times New Roman TUR" w:hAnsi="Times New Roman TUR" w:cs="Times New Roman TUR"/>
          <w:color w:val="000000"/>
        </w:rPr>
        <w:t>a</w:t>
      </w:r>
      <w:r w:rsidR="00C857BF">
        <w:rPr>
          <w:rFonts w:ascii="Times New Roman TUR" w:hAnsi="Times New Roman TUR" w:cs="Times New Roman TUR"/>
          <w:color w:val="000000"/>
        </w:rPr>
        <w:t>-i m</w:t>
      </w:r>
      <w:r w:rsidR="00B1208A">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1208A">
        <w:rPr>
          <w:rFonts w:ascii="Times New Roman TUR" w:hAnsi="Times New Roman TUR" w:cs="Times New Roman TUR"/>
          <w:color w:val="000000"/>
        </w:rPr>
        <w:t>a</w:t>
      </w:r>
      <w:r w:rsidR="00C857BF">
        <w:rPr>
          <w:rFonts w:ascii="Times New Roman TUR" w:hAnsi="Times New Roman TUR" w:cs="Times New Roman TUR"/>
          <w:color w:val="000000"/>
        </w:rPr>
        <w:t>viy</w:t>
      </w:r>
      <w:r w:rsidR="00B1208A">
        <w:rPr>
          <w:rFonts w:ascii="Times New Roman TUR" w:hAnsi="Times New Roman TUR" w:cs="Times New Roman TUR"/>
          <w:color w:val="000000"/>
        </w:rPr>
        <w:t>a</w:t>
      </w:r>
      <w:r w:rsidR="00C857BF">
        <w:rPr>
          <w:rFonts w:ascii="Times New Roman TUR" w:hAnsi="Times New Roman TUR" w:cs="Times New Roman TUR"/>
          <w:color w:val="000000"/>
        </w:rPr>
        <w:t>si b</w:t>
      </w:r>
      <w:r w:rsidR="00317151">
        <w:rPr>
          <w:rFonts w:ascii="Times New Roman TUR" w:hAnsi="Times New Roman TUR" w:cs="Times New Roman TUR"/>
          <w:color w:val="000000"/>
        </w:rPr>
        <w:t>o‘</w:t>
      </w:r>
      <w:r w:rsidR="00B1208A">
        <w:rPr>
          <w:rFonts w:ascii="Times New Roman TUR" w:hAnsi="Times New Roman TUR" w:cs="Times New Roman TUR"/>
          <w:color w:val="000000"/>
        </w:rPr>
        <w:t>lga</w:t>
      </w:r>
      <w:r w:rsidR="00C857BF">
        <w:rPr>
          <w:rFonts w:ascii="Times New Roman TUR" w:hAnsi="Times New Roman TUR" w:cs="Times New Roman TUR"/>
          <w:color w:val="000000"/>
        </w:rPr>
        <w:t>n Ris</w:t>
      </w:r>
      <w:r w:rsidR="00B1208A">
        <w:rPr>
          <w:rFonts w:ascii="Times New Roman TUR" w:hAnsi="Times New Roman TUR" w:cs="Times New Roman TUR"/>
          <w:color w:val="000000"/>
        </w:rPr>
        <w:t>o</w:t>
      </w:r>
      <w:r w:rsidR="00C857BF">
        <w:rPr>
          <w:rFonts w:ascii="Times New Roman TUR" w:hAnsi="Times New Roman TUR" w:cs="Times New Roman TUR"/>
          <w:color w:val="000000"/>
        </w:rPr>
        <w:t>l</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B1208A">
        <w:rPr>
          <w:rFonts w:ascii="Times New Roman TUR" w:hAnsi="Times New Roman TUR" w:cs="Times New Roman TUR"/>
          <w:color w:val="000000"/>
        </w:rPr>
        <w:t>u</w:t>
      </w:r>
      <w:r w:rsidR="00C857BF">
        <w:rPr>
          <w:rFonts w:ascii="Times New Roman TUR" w:hAnsi="Times New Roman TUR" w:cs="Times New Roman TUR"/>
          <w:color w:val="000000"/>
        </w:rPr>
        <w:t xml:space="preserve"> vazif</w:t>
      </w:r>
      <w:r w:rsidR="00B1208A">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qilmoqda</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unga qarshi</w:t>
      </w:r>
      <w:r w:rsidR="00C857BF">
        <w:rPr>
          <w:rFonts w:ascii="Times New Roman TUR" w:hAnsi="Times New Roman TUR" w:cs="Times New Roman TUR"/>
          <w:color w:val="000000"/>
        </w:rPr>
        <w:t xml:space="preserve"> d</w:t>
      </w:r>
      <w:r w:rsidR="00B1208A">
        <w:rPr>
          <w:rFonts w:ascii="Times New Roman TUR" w:hAnsi="Times New Roman TUR" w:cs="Times New Roman TUR"/>
          <w:color w:val="000000"/>
        </w:rPr>
        <w:t>a</w:t>
      </w:r>
      <w:r w:rsidR="00C857BF">
        <w:rPr>
          <w:rFonts w:ascii="Times New Roman TUR" w:hAnsi="Times New Roman TUR" w:cs="Times New Roman TUR"/>
          <w:color w:val="000000"/>
        </w:rPr>
        <w:t>h</w:t>
      </w:r>
      <w:r w:rsidR="00B1208A">
        <w:rPr>
          <w:rFonts w:ascii="Times New Roman TUR" w:hAnsi="Times New Roman TUR" w:cs="Times New Roman TUR"/>
          <w:color w:val="000000"/>
        </w:rPr>
        <w:t>sha</w:t>
      </w:r>
      <w:r w:rsidR="00C857BF">
        <w:rPr>
          <w:rFonts w:ascii="Times New Roman TUR" w:hAnsi="Times New Roman TUR" w:cs="Times New Roman TUR"/>
          <w:color w:val="000000"/>
        </w:rPr>
        <w:t xml:space="preserve">tli </w:t>
      </w:r>
      <w:r w:rsidR="00B1208A">
        <w:rPr>
          <w:rFonts w:ascii="Times New Roman TUR" w:hAnsi="Times New Roman TUR" w:cs="Times New Roman TUR"/>
          <w:color w:val="000000"/>
        </w:rPr>
        <w:t>tashviqotlarga</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B1208A">
        <w:rPr>
          <w:rFonts w:ascii="Times New Roman TUR" w:hAnsi="Times New Roman TUR" w:cs="Times New Roman TUR"/>
          <w:color w:val="000000"/>
        </w:rPr>
        <w:t>o</w:t>
      </w:r>
      <w:r w:rsidR="00C857BF">
        <w:rPr>
          <w:rFonts w:ascii="Times New Roman TUR" w:hAnsi="Times New Roman TUR" w:cs="Times New Roman TUR"/>
          <w:color w:val="000000"/>
        </w:rPr>
        <w:t>y</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B1208A">
        <w:rPr>
          <w:rFonts w:ascii="Times New Roman TUR" w:hAnsi="Times New Roman TUR" w:cs="Times New Roman TUR"/>
          <w:color w:val="000000"/>
        </w:rPr>
        <w:t>qaysar</w:t>
      </w:r>
      <w:r w:rsidR="00C857BF">
        <w:rPr>
          <w:rFonts w:ascii="Times New Roman TUR" w:hAnsi="Times New Roman TUR" w:cs="Times New Roman TUR"/>
          <w:color w:val="000000"/>
        </w:rPr>
        <w:t xml:space="preserve"> z</w:t>
      </w:r>
      <w:r w:rsidR="00B1208A">
        <w:rPr>
          <w:rFonts w:ascii="Times New Roman TUR" w:hAnsi="Times New Roman TUR" w:cs="Times New Roman TUR"/>
          <w:color w:val="000000"/>
        </w:rPr>
        <w:t>i</w:t>
      </w:r>
      <w:r w:rsidR="00C857BF">
        <w:rPr>
          <w:rFonts w:ascii="Times New Roman TUR" w:hAnsi="Times New Roman TUR" w:cs="Times New Roman TUR"/>
          <w:color w:val="000000"/>
        </w:rPr>
        <w:t>nd</w:t>
      </w:r>
      <w:r w:rsidR="00B1208A">
        <w:rPr>
          <w:rFonts w:ascii="Times New Roman TUR" w:hAnsi="Times New Roman TUR" w:cs="Times New Roman TUR"/>
          <w:color w:val="000000"/>
        </w:rPr>
        <w:t>iq</w:t>
      </w:r>
      <w:r w:rsidR="00C857BF">
        <w:rPr>
          <w:rFonts w:ascii="Times New Roman TUR" w:hAnsi="Times New Roman TUR" w:cs="Times New Roman TUR"/>
          <w:color w:val="000000"/>
        </w:rPr>
        <w:t>lar</w:t>
      </w:r>
      <w:r w:rsidR="00B1208A">
        <w:rPr>
          <w:rFonts w:ascii="Times New Roman TUR" w:hAnsi="Times New Roman TUR" w:cs="Times New Roman TUR"/>
          <w:color w:val="000000"/>
        </w:rPr>
        <w:t>g</w:t>
      </w:r>
      <w:r w:rsidR="00C857BF">
        <w:rPr>
          <w:rFonts w:ascii="Times New Roman TUR" w:hAnsi="Times New Roman TUR" w:cs="Times New Roman TUR"/>
          <w:color w:val="000000"/>
        </w:rPr>
        <w:t>a t</w:t>
      </w:r>
      <w:r w:rsidR="00317151">
        <w:rPr>
          <w:rFonts w:ascii="Times New Roman TUR" w:hAnsi="Times New Roman TUR" w:cs="Times New Roman TUR"/>
          <w:color w:val="000000"/>
        </w:rPr>
        <w:t>o‘</w:t>
      </w:r>
      <w:r w:rsidR="00B1208A">
        <w:rPr>
          <w:rFonts w:ascii="Times New Roman TUR" w:hAnsi="Times New Roman TUR" w:cs="Times New Roman TUR"/>
          <w:color w:val="000000"/>
        </w:rPr>
        <w:t>liq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al</w:t>
      </w:r>
      <w:r w:rsidR="00B1208A">
        <w:rPr>
          <w:rFonts w:ascii="Times New Roman TUR" w:hAnsi="Times New Roman TUR" w:cs="Times New Roman TUR"/>
          <w:color w:val="000000"/>
        </w:rPr>
        <w:t>aba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qozongan</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z</w:t>
      </w:r>
      <w:r w:rsidR="00C857BF">
        <w:rPr>
          <w:rFonts w:ascii="Times New Roman TUR" w:hAnsi="Times New Roman TUR" w:cs="Times New Roman TUR"/>
          <w:color w:val="000000"/>
        </w:rPr>
        <w:t>al</w:t>
      </w:r>
      <w:r w:rsidR="00B1208A">
        <w:rPr>
          <w:rFonts w:ascii="Times New Roman TUR" w:hAnsi="Times New Roman TUR" w:cs="Times New Roman TUR"/>
          <w:color w:val="000000"/>
        </w:rPr>
        <w:t>o</w:t>
      </w:r>
      <w:r w:rsidR="00C857BF">
        <w:rPr>
          <w:rFonts w:ascii="Times New Roman TUR" w:hAnsi="Times New Roman TUR" w:cs="Times New Roman TUR"/>
          <w:color w:val="000000"/>
        </w:rPr>
        <w:t>l</w:t>
      </w:r>
      <w:r w:rsidR="00B1208A">
        <w:rPr>
          <w:rFonts w:ascii="Times New Roman TUR" w:hAnsi="Times New Roman TUR" w:cs="Times New Roman TUR"/>
          <w:color w:val="000000"/>
        </w:rPr>
        <w:t>a</w:t>
      </w:r>
      <w:r w:rsidR="00C857BF">
        <w:rPr>
          <w:rFonts w:ascii="Times New Roman TUR" w:hAnsi="Times New Roman TUR" w:cs="Times New Roman TUR"/>
          <w:color w:val="000000"/>
        </w:rPr>
        <w:t>t</w:t>
      </w:r>
      <w:r w:rsidR="00B1208A">
        <w:rPr>
          <w:rFonts w:ascii="Times New Roman TUR" w:hAnsi="Times New Roman TUR" w:cs="Times New Roman TUR"/>
          <w:color w:val="000000"/>
        </w:rPr>
        <w:t>n</w:t>
      </w:r>
      <w:r w:rsidR="00C857BF">
        <w:rPr>
          <w:rFonts w:ascii="Times New Roman TUR" w:hAnsi="Times New Roman TUR" w:cs="Times New Roman TUR"/>
          <w:color w:val="000000"/>
        </w:rPr>
        <w:t>in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en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qattiq</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q</w:t>
      </w:r>
      <w:r w:rsidR="00C857BF">
        <w:rPr>
          <w:rFonts w:ascii="Times New Roman TUR" w:hAnsi="Times New Roman TUR" w:cs="Times New Roman TUR"/>
          <w:color w:val="000000"/>
        </w:rPr>
        <w:t>uvv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B1208A">
        <w:rPr>
          <w:rFonts w:ascii="Times New Roman TUR" w:hAnsi="Times New Roman TUR" w:cs="Times New Roman TUR"/>
          <w:color w:val="000000"/>
        </w:rPr>
        <w:t>q</w:t>
      </w:r>
      <w:r w:rsidR="00C857BF">
        <w:rPr>
          <w:rFonts w:ascii="Times New Roman TUR" w:hAnsi="Times New Roman TUR" w:cs="Times New Roman TUR"/>
          <w:color w:val="000000"/>
        </w:rPr>
        <w:t>al</w:t>
      </w:r>
      <w:r w:rsidR="00317151">
        <w:rPr>
          <w:rFonts w:ascii="Times New Roman TUR" w:hAnsi="Times New Roman TUR" w:cs="Times New Roman TUR"/>
          <w:color w:val="000000"/>
        </w:rPr>
        <w:t>’</w:t>
      </w:r>
      <w:r w:rsidR="00C857BF">
        <w:rPr>
          <w:rFonts w:ascii="Times New Roman TUR" w:hAnsi="Times New Roman TUR" w:cs="Times New Roman TUR"/>
          <w:color w:val="000000"/>
        </w:rPr>
        <w:t>as</w:t>
      </w:r>
      <w:r w:rsidR="00B1208A">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B1208A">
        <w:rPr>
          <w:rFonts w:ascii="Times New Roman TUR" w:hAnsi="Times New Roman TUR" w:cs="Times New Roman TUR"/>
          <w:color w:val="000000"/>
        </w:rPr>
        <w:t>g</w:t>
      </w:r>
      <w:r w:rsidR="00C857BF">
        <w:rPr>
          <w:rFonts w:ascii="Times New Roman TUR" w:hAnsi="Times New Roman TUR" w:cs="Times New Roman TUR"/>
          <w:color w:val="000000"/>
        </w:rPr>
        <w:t>an tabiat</w:t>
      </w:r>
      <w:r w:rsidR="00B1208A">
        <w:rPr>
          <w:rFonts w:ascii="Times New Roman TUR" w:hAnsi="Times New Roman TUR" w:cs="Times New Roman TUR"/>
          <w:color w:val="000000"/>
        </w:rPr>
        <w:t>ni</w:t>
      </w:r>
      <w:r w:rsidR="00C857BF">
        <w:rPr>
          <w:rFonts w:ascii="Times New Roman TUR" w:hAnsi="Times New Roman TUR" w:cs="Times New Roman TUR"/>
          <w:color w:val="000000"/>
        </w:rPr>
        <w:t>, "Tabiat ris</w:t>
      </w:r>
      <w:r w:rsidR="00B1208A">
        <w:rPr>
          <w:rFonts w:ascii="Times New Roman TUR" w:hAnsi="Times New Roman TUR" w:cs="Times New Roman TUR"/>
          <w:color w:val="000000"/>
        </w:rPr>
        <w:t>o</w:t>
      </w:r>
      <w:r w:rsidR="00C857BF">
        <w:rPr>
          <w:rFonts w:ascii="Times New Roman TUR" w:hAnsi="Times New Roman TUR" w:cs="Times New Roman TUR"/>
          <w:color w:val="000000"/>
        </w:rPr>
        <w:t>l</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B1208A">
        <w:rPr>
          <w:rFonts w:ascii="Times New Roman TUR" w:hAnsi="Times New Roman TUR" w:cs="Times New Roman TUR"/>
          <w:color w:val="000000"/>
        </w:rPr>
        <w:t>bilan</w:t>
      </w:r>
      <w:r w:rsidR="00C857BF">
        <w:rPr>
          <w:rFonts w:ascii="Times New Roman TUR" w:hAnsi="Times New Roman TUR" w:cs="Times New Roman TUR"/>
          <w:color w:val="000000"/>
        </w:rPr>
        <w:t xml:space="preserve"> par</w:t>
      </w:r>
      <w:r w:rsidR="00B1208A">
        <w:rPr>
          <w:rFonts w:ascii="Times New Roman TUR" w:hAnsi="Times New Roman TUR" w:cs="Times New Roman TUR"/>
          <w:color w:val="000000"/>
        </w:rPr>
        <w:t>ch</w:t>
      </w:r>
      <w:r w:rsidR="00C857BF">
        <w:rPr>
          <w:rFonts w:ascii="Times New Roman TUR" w:hAnsi="Times New Roman TUR" w:cs="Times New Roman TUR"/>
          <w:color w:val="000000"/>
        </w:rPr>
        <w:t>a</w:t>
      </w:r>
      <w:r w:rsidR="00B1208A">
        <w:rPr>
          <w:rFonts w:ascii="Times New Roman TUR" w:hAnsi="Times New Roman TUR" w:cs="Times New Roman TUR"/>
          <w:color w:val="000000"/>
        </w:rPr>
        <w:t>-</w:t>
      </w:r>
      <w:r w:rsidR="00C857BF">
        <w:rPr>
          <w:rFonts w:ascii="Times New Roman TUR" w:hAnsi="Times New Roman TUR" w:cs="Times New Roman TUR"/>
          <w:color w:val="000000"/>
        </w:rPr>
        <w:t>par</w:t>
      </w:r>
      <w:r w:rsidR="00B1208A">
        <w:rPr>
          <w:rFonts w:ascii="Times New Roman TUR" w:hAnsi="Times New Roman TUR" w:cs="Times New Roman TUR"/>
          <w:color w:val="000000"/>
        </w:rPr>
        <w:t>ch</w:t>
      </w:r>
      <w:r w:rsidR="00C857BF">
        <w:rPr>
          <w:rFonts w:ascii="Times New Roman TUR" w:hAnsi="Times New Roman TUR" w:cs="Times New Roman TUR"/>
          <w:color w:val="000000"/>
        </w:rPr>
        <w:t xml:space="preserve">a </w:t>
      </w:r>
      <w:r w:rsidR="00B1208A">
        <w:rPr>
          <w:rFonts w:ascii="Times New Roman TUR" w:hAnsi="Times New Roman TUR" w:cs="Times New Roman TUR"/>
          <w:color w:val="000000"/>
        </w:rPr>
        <w:t>qilgan</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afl</w:t>
      </w:r>
      <w:r w:rsidR="00B1208A">
        <w:rPr>
          <w:rFonts w:ascii="Times New Roman TUR" w:hAnsi="Times New Roman TUR" w:cs="Times New Roman TUR"/>
          <w:color w:val="000000"/>
        </w:rPr>
        <w:t>a</w:t>
      </w:r>
      <w:r w:rsidR="00C857BF">
        <w:rPr>
          <w:rFonts w:ascii="Times New Roman TUR" w:hAnsi="Times New Roman TUR" w:cs="Times New Roman TUR"/>
          <w:color w:val="000000"/>
        </w:rPr>
        <w:t>t</w:t>
      </w:r>
      <w:r w:rsidR="00B1208A">
        <w:rPr>
          <w:rFonts w:ascii="Times New Roman TUR" w:hAnsi="Times New Roman TUR" w:cs="Times New Roman TUR"/>
          <w:color w:val="000000"/>
        </w:rPr>
        <w:t>n</w:t>
      </w:r>
      <w:r w:rsidR="00C857BF">
        <w:rPr>
          <w:rFonts w:ascii="Times New Roman TUR" w:hAnsi="Times New Roman TUR" w:cs="Times New Roman TUR"/>
          <w:color w:val="000000"/>
        </w:rPr>
        <w:t>in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en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q</w:t>
      </w:r>
      <w:r w:rsidR="00C857BF">
        <w:rPr>
          <w:rFonts w:ascii="Times New Roman TUR" w:hAnsi="Times New Roman TUR" w:cs="Times New Roman TUR"/>
          <w:color w:val="000000"/>
        </w:rPr>
        <w:t>al</w:t>
      </w:r>
      <w:r w:rsidR="00B1208A">
        <w:rPr>
          <w:rFonts w:ascii="Times New Roman TUR" w:hAnsi="Times New Roman TUR" w:cs="Times New Roman TUR"/>
          <w:color w:val="000000"/>
        </w:rPr>
        <w:t>i</w:t>
      </w:r>
      <w:r w:rsidR="00C857BF">
        <w:rPr>
          <w:rFonts w:ascii="Times New Roman TUR" w:hAnsi="Times New Roman TUR" w:cs="Times New Roman TUR"/>
          <w:color w:val="000000"/>
        </w:rPr>
        <w:t>n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b</w:t>
      </w:r>
      <w:r w:rsidR="00317151">
        <w:rPr>
          <w:rFonts w:ascii="Times New Roman TUR" w:hAnsi="Times New Roman TUR" w:cs="Times New Roman TUR"/>
          <w:color w:val="000000"/>
        </w:rPr>
        <w:t>o‘g‘</w:t>
      </w:r>
      <w:r w:rsidR="00B1208A">
        <w:rPr>
          <w:rFonts w:ascii="Times New Roman TUR" w:hAnsi="Times New Roman TUR" w:cs="Times New Roman TUR"/>
          <w:color w:val="000000"/>
        </w:rPr>
        <w:t>uvchi</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keng</w:t>
      </w:r>
      <w:r w:rsidR="00C857BF">
        <w:rPr>
          <w:rFonts w:ascii="Times New Roman TUR" w:hAnsi="Times New Roman TUR" w:cs="Times New Roman TUR"/>
          <w:color w:val="000000"/>
        </w:rPr>
        <w:t xml:space="preserve"> d</w:t>
      </w:r>
      <w:r w:rsidR="00B1208A">
        <w:rPr>
          <w:rFonts w:ascii="Times New Roman TUR" w:hAnsi="Times New Roman TUR" w:cs="Times New Roman TUR"/>
          <w:color w:val="000000"/>
        </w:rPr>
        <w:t>o</w:t>
      </w:r>
      <w:r w:rsidR="00C857BF">
        <w:rPr>
          <w:rFonts w:ascii="Times New Roman TUR" w:hAnsi="Times New Roman TUR" w:cs="Times New Roman TUR"/>
          <w:color w:val="000000"/>
        </w:rPr>
        <w:t>ir</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ofoqi</w:t>
      </w:r>
      <w:r w:rsidR="00C857BF">
        <w:rPr>
          <w:rFonts w:ascii="Times New Roman TUR" w:hAnsi="Times New Roman TUR" w:cs="Times New Roman TUR"/>
          <w:color w:val="000000"/>
        </w:rPr>
        <w:t>da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f</w:t>
      </w:r>
      <w:r w:rsidR="00B1208A">
        <w:rPr>
          <w:rFonts w:ascii="Times New Roman TUR" w:hAnsi="Times New Roman TUR" w:cs="Times New Roman TUR"/>
          <w:color w:val="000000"/>
        </w:rPr>
        <w:t>a</w:t>
      </w:r>
      <w:r w:rsidR="00C857BF">
        <w:rPr>
          <w:rFonts w:ascii="Times New Roman TUR" w:hAnsi="Times New Roman TUR" w:cs="Times New Roman TUR"/>
          <w:color w:val="000000"/>
        </w:rPr>
        <w:t>nnin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en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keng</w:t>
      </w:r>
      <w:r w:rsidR="00C857BF">
        <w:rPr>
          <w:rFonts w:ascii="Times New Roman TUR" w:hAnsi="Times New Roman TUR" w:cs="Times New Roman TUR"/>
          <w:color w:val="000000"/>
        </w:rPr>
        <w:t xml:space="preserve"> p</w:t>
      </w:r>
      <w:r w:rsidR="00B1208A">
        <w:rPr>
          <w:rFonts w:ascii="Times New Roman TUR" w:hAnsi="Times New Roman TUR" w:cs="Times New Roman TUR"/>
          <w:color w:val="000000"/>
        </w:rPr>
        <w:t>a</w:t>
      </w:r>
      <w:r w:rsidR="00C857BF">
        <w:rPr>
          <w:rFonts w:ascii="Times New Roman TUR" w:hAnsi="Times New Roman TUR" w:cs="Times New Roman TUR"/>
          <w:color w:val="000000"/>
        </w:rPr>
        <w:t>rd</w:t>
      </w:r>
      <w:r w:rsidR="00B1208A">
        <w:rPr>
          <w:rFonts w:ascii="Times New Roman TUR" w:hAnsi="Times New Roman TUR" w:cs="Times New Roman TUR"/>
          <w:color w:val="000000"/>
        </w:rPr>
        <w:t>a</w:t>
      </w:r>
      <w:r w:rsidR="00C857BF">
        <w:rPr>
          <w:rFonts w:ascii="Times New Roman TUR" w:hAnsi="Times New Roman TUR" w:cs="Times New Roman TUR"/>
          <w:color w:val="000000"/>
        </w:rPr>
        <w:t>l</w:t>
      </w:r>
      <w:r w:rsidR="00B1208A">
        <w:rPr>
          <w:rFonts w:ascii="Times New Roman TUR" w:hAnsi="Times New Roman TUR" w:cs="Times New Roman TUR"/>
          <w:color w:val="000000"/>
        </w:rPr>
        <w:t>a</w:t>
      </w:r>
      <w:r w:rsidR="00C857BF">
        <w:rPr>
          <w:rFonts w:ascii="Times New Roman TUR" w:hAnsi="Times New Roman TUR" w:cs="Times New Roman TUR"/>
          <w:color w:val="000000"/>
        </w:rPr>
        <w:t>rid</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"As</w:t>
      </w:r>
      <w:r w:rsidR="00B1208A">
        <w:rPr>
          <w:rFonts w:ascii="Times New Roman TUR" w:hAnsi="Times New Roman TUR" w:cs="Times New Roman TUR"/>
          <w:color w:val="000000"/>
        </w:rPr>
        <w:t>o</w:t>
      </w:r>
      <w:r w:rsidR="00C857BF">
        <w:rPr>
          <w:rFonts w:ascii="Times New Roman TUR" w:hAnsi="Times New Roman TUR" w:cs="Times New Roman TUR"/>
          <w:color w:val="000000"/>
        </w:rPr>
        <w:t>-y</w:t>
      </w:r>
      <w:r w:rsidR="00B1208A">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B1208A">
        <w:rPr>
          <w:rFonts w:ascii="Times New Roman TUR" w:hAnsi="Times New Roman TUR" w:cs="Times New Roman TUR"/>
          <w:color w:val="000000"/>
        </w:rPr>
        <w:t>u</w:t>
      </w:r>
      <w:r w:rsidR="00C857BF">
        <w:rPr>
          <w:rFonts w:ascii="Times New Roman TUR" w:hAnsi="Times New Roman TUR" w:cs="Times New Roman TUR"/>
          <w:color w:val="000000"/>
        </w:rPr>
        <w:t>s</w:t>
      </w:r>
      <w:r w:rsidR="00B1208A">
        <w:rPr>
          <w:rFonts w:ascii="Times New Roman TUR" w:hAnsi="Times New Roman TUR" w:cs="Times New Roman TUR"/>
          <w:color w:val="000000"/>
        </w:rPr>
        <w:t>o</w:t>
      </w:r>
      <w:r w:rsidR="00C857BF">
        <w:rPr>
          <w:rFonts w:ascii="Times New Roman TUR" w:hAnsi="Times New Roman TUR" w:cs="Times New Roman TUR"/>
          <w:color w:val="000000"/>
        </w:rPr>
        <w:t>"da</w:t>
      </w:r>
      <w:r w:rsidR="00B1208A">
        <w:rPr>
          <w:rFonts w:ascii="Times New Roman TUR" w:hAnsi="Times New Roman TUR" w:cs="Times New Roman TUR"/>
          <w:color w:val="000000"/>
        </w:rPr>
        <w:t>g</w:t>
      </w:r>
      <w:r w:rsidR="00C857BF">
        <w:rPr>
          <w:rFonts w:ascii="Times New Roman TUR" w:hAnsi="Times New Roman TUR" w:cs="Times New Roman TUR"/>
          <w:color w:val="000000"/>
        </w:rPr>
        <w:t>i Mev</w:t>
      </w:r>
      <w:r w:rsidR="00B1208A">
        <w:rPr>
          <w:rFonts w:ascii="Times New Roman TUR" w:hAnsi="Times New Roman TUR" w:cs="Times New Roman TUR"/>
          <w:color w:val="000000"/>
        </w:rPr>
        <w:t>a</w:t>
      </w:r>
      <w:r w:rsidR="00C857BF">
        <w:rPr>
          <w:rFonts w:ascii="Times New Roman TUR" w:hAnsi="Times New Roman TUR" w:cs="Times New Roman TUR"/>
          <w:color w:val="000000"/>
        </w:rPr>
        <w:t>nin</w:t>
      </w:r>
      <w:r w:rsidR="00B1208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O</w:t>
      </w:r>
      <w:r w:rsidR="00C857BF">
        <w:rPr>
          <w:rFonts w:ascii="Times New Roman TUR" w:hAnsi="Times New Roman TUR" w:cs="Times New Roman TUR"/>
          <w:color w:val="000000"/>
        </w:rPr>
        <w:t>lt</w:t>
      </w:r>
      <w:r w:rsidR="00B1208A">
        <w:rPr>
          <w:rFonts w:ascii="Times New Roman TUR" w:hAnsi="Times New Roman TUR" w:cs="Times New Roman TUR"/>
          <w:color w:val="000000"/>
        </w:rPr>
        <w:t>i</w:t>
      </w:r>
      <w:r w:rsidR="00C857BF">
        <w:rPr>
          <w:rFonts w:ascii="Times New Roman TUR" w:hAnsi="Times New Roman TUR" w:cs="Times New Roman TUR"/>
          <w:color w:val="000000"/>
        </w:rPr>
        <w:t>nc</w:t>
      </w:r>
      <w:r w:rsidR="00B1208A">
        <w:rPr>
          <w:rFonts w:ascii="Times New Roman TUR" w:hAnsi="Times New Roman TUR" w:cs="Times New Roman TUR"/>
          <w:color w:val="000000"/>
        </w:rPr>
        <w:t>hi</w:t>
      </w:r>
      <w:r w:rsidR="00C857BF">
        <w:rPr>
          <w:rFonts w:ascii="Times New Roman TUR" w:hAnsi="Times New Roman TUR" w:cs="Times New Roman TUR"/>
          <w:color w:val="000000"/>
        </w:rPr>
        <w:t xml:space="preserve"> M</w:t>
      </w:r>
      <w:r w:rsidR="00B1208A">
        <w:rPr>
          <w:rFonts w:ascii="Times New Roman TUR" w:hAnsi="Times New Roman TUR" w:cs="Times New Roman TUR"/>
          <w:color w:val="000000"/>
        </w:rPr>
        <w:t>a</w:t>
      </w:r>
      <w:r w:rsidR="00C857BF">
        <w:rPr>
          <w:rFonts w:ascii="Times New Roman TUR" w:hAnsi="Times New Roman TUR" w:cs="Times New Roman TUR"/>
          <w:color w:val="000000"/>
        </w:rPr>
        <w:t>s</w:t>
      </w:r>
      <w:r w:rsidR="00B1208A">
        <w:rPr>
          <w:rFonts w:ascii="Times New Roman TUR" w:hAnsi="Times New Roman TUR" w:cs="Times New Roman TUR"/>
          <w:color w:val="000000"/>
        </w:rPr>
        <w:t>a</w:t>
      </w:r>
      <w:r w:rsidR="00C857BF">
        <w:rPr>
          <w:rFonts w:ascii="Times New Roman TUR" w:hAnsi="Times New Roman TUR" w:cs="Times New Roman TUR"/>
          <w:color w:val="000000"/>
        </w:rPr>
        <w:t>l</w:t>
      </w:r>
      <w:r w:rsidR="00B1208A">
        <w:rPr>
          <w:rFonts w:ascii="Times New Roman TUR" w:hAnsi="Times New Roman TUR" w:cs="Times New Roman TUR"/>
          <w:color w:val="000000"/>
        </w:rPr>
        <w:t>a</w:t>
      </w:r>
      <w:r w:rsidR="00C857BF">
        <w:rPr>
          <w:rFonts w:ascii="Times New Roman TUR" w:hAnsi="Times New Roman TUR" w:cs="Times New Roman TUR"/>
          <w:color w:val="000000"/>
        </w:rPr>
        <w:t>si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Birinc</w:t>
      </w:r>
      <w:r w:rsidR="00B1208A">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I</w:t>
      </w:r>
      <w:r w:rsidR="00C857BF">
        <w:rPr>
          <w:rFonts w:ascii="Times New Roman TUR" w:hAnsi="Times New Roman TUR" w:cs="Times New Roman TUR"/>
          <w:color w:val="000000"/>
        </w:rPr>
        <w:t>k</w:t>
      </w:r>
      <w:r w:rsidR="00B1208A">
        <w:rPr>
          <w:rFonts w:ascii="Times New Roman TUR" w:hAnsi="Times New Roman TUR" w:cs="Times New Roman TUR"/>
          <w:color w:val="000000"/>
        </w:rPr>
        <w:t>k</w:t>
      </w:r>
      <w:r w:rsidR="00C857BF">
        <w:rPr>
          <w:rFonts w:ascii="Times New Roman TUR" w:hAnsi="Times New Roman TUR" w:cs="Times New Roman TUR"/>
          <w:color w:val="000000"/>
        </w:rPr>
        <w:t>inc</w:t>
      </w:r>
      <w:r w:rsidR="00B1208A">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Uchi</w:t>
      </w:r>
      <w:r w:rsidR="00C857BF">
        <w:rPr>
          <w:rFonts w:ascii="Times New Roman TUR" w:hAnsi="Times New Roman TUR" w:cs="Times New Roman TUR"/>
          <w:color w:val="000000"/>
        </w:rPr>
        <w:t>nc</w:t>
      </w:r>
      <w:r w:rsidR="00B1208A">
        <w:rPr>
          <w:rFonts w:ascii="Times New Roman TUR" w:hAnsi="Times New Roman TUR" w:cs="Times New Roman TUR"/>
          <w:color w:val="000000"/>
        </w:rPr>
        <w:t>hi</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B1208A">
        <w:rPr>
          <w:rFonts w:ascii="Times New Roman TUR" w:hAnsi="Times New Roman TUR" w:cs="Times New Roman TUR"/>
          <w:color w:val="000000"/>
        </w:rPr>
        <w:t>a</w:t>
      </w:r>
      <w:r w:rsidR="00C857BF">
        <w:rPr>
          <w:rFonts w:ascii="Times New Roman TUR" w:hAnsi="Times New Roman TUR" w:cs="Times New Roman TUR"/>
          <w:color w:val="000000"/>
        </w:rPr>
        <w:t>k</w:t>
      </w:r>
      <w:r w:rsidR="00B1208A">
        <w:rPr>
          <w:rFonts w:ascii="Times New Roman TUR" w:hAnsi="Times New Roman TUR" w:cs="Times New Roman TUR"/>
          <w:color w:val="000000"/>
        </w:rPr>
        <w:t>k</w:t>
      </w:r>
      <w:r w:rsidR="00C857BF">
        <w:rPr>
          <w:rFonts w:ascii="Times New Roman TUR" w:hAnsi="Times New Roman TUR" w:cs="Times New Roman TUR"/>
          <w:color w:val="000000"/>
        </w:rPr>
        <w:t>izinc</w:t>
      </w:r>
      <w:r w:rsidR="00B1208A">
        <w:rPr>
          <w:rFonts w:ascii="Times New Roman TUR" w:hAnsi="Times New Roman TUR" w:cs="Times New Roman TUR"/>
          <w:color w:val="000000"/>
        </w:rPr>
        <w:t>h</w:t>
      </w:r>
      <w:r w:rsidR="00C857BF">
        <w:rPr>
          <w:rFonts w:ascii="Times New Roman TUR" w:hAnsi="Times New Roman TUR" w:cs="Times New Roman TUR"/>
          <w:color w:val="000000"/>
        </w:rPr>
        <w:t>i H</w:t>
      </w:r>
      <w:r w:rsidR="00B1208A">
        <w:rPr>
          <w:rFonts w:ascii="Times New Roman TUR" w:hAnsi="Times New Roman TUR" w:cs="Times New Roman TUR"/>
          <w:color w:val="000000"/>
        </w:rPr>
        <w:t>ujja</w:t>
      </w:r>
      <w:r w:rsidR="00C857BF">
        <w:rPr>
          <w:rFonts w:ascii="Times New Roman TUR" w:hAnsi="Times New Roman TUR" w:cs="Times New Roman TUR"/>
          <w:color w:val="000000"/>
        </w:rPr>
        <w:t>tl</w:t>
      </w:r>
      <w:r w:rsidR="00B1208A">
        <w:rPr>
          <w:rFonts w:ascii="Times New Roman TUR" w:hAnsi="Times New Roman TUR" w:cs="Times New Roman TUR"/>
          <w:color w:val="000000"/>
        </w:rPr>
        <w:t>a</w:t>
      </w:r>
      <w:r w:rsidR="00C857BF">
        <w:rPr>
          <w:rFonts w:ascii="Times New Roman TUR" w:hAnsi="Times New Roman TUR" w:cs="Times New Roman TUR"/>
          <w:color w:val="000000"/>
        </w:rPr>
        <w:t>ri</w:t>
      </w:r>
      <w:r w:rsidR="00B1208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B1208A">
        <w:rPr>
          <w:rFonts w:ascii="Times New Roman TUR" w:hAnsi="Times New Roman TUR" w:cs="Times New Roman TUR"/>
          <w:color w:val="000000"/>
        </w:rPr>
        <w:t>o</w:t>
      </w:r>
      <w:r w:rsidR="00C857BF">
        <w:rPr>
          <w:rFonts w:ascii="Times New Roman TUR" w:hAnsi="Times New Roman TUR" w:cs="Times New Roman TUR"/>
          <w:color w:val="000000"/>
        </w:rPr>
        <w:t>y</w:t>
      </w:r>
      <w:r w:rsidR="00B1208A">
        <w:rPr>
          <w:rFonts w:ascii="Times New Roman TUR" w:hAnsi="Times New Roman TUR" w:cs="Times New Roman TUR"/>
          <w:color w:val="000000"/>
        </w:rPr>
        <w:t>a</w:t>
      </w:r>
      <w:r w:rsidR="00C857BF">
        <w:rPr>
          <w:rFonts w:ascii="Times New Roman TUR" w:hAnsi="Times New Roman TUR" w:cs="Times New Roman TUR"/>
          <w:color w:val="000000"/>
        </w:rPr>
        <w:t>t p</w:t>
      </w:r>
      <w:r w:rsidR="00B1208A">
        <w:rPr>
          <w:rFonts w:ascii="Times New Roman TUR" w:hAnsi="Times New Roman TUR" w:cs="Times New Roman TUR"/>
          <w:color w:val="000000"/>
        </w:rPr>
        <w:t>o</w:t>
      </w:r>
      <w:r w:rsidR="00C857BF">
        <w:rPr>
          <w:rFonts w:ascii="Times New Roman TUR" w:hAnsi="Times New Roman TUR" w:cs="Times New Roman TUR"/>
          <w:color w:val="000000"/>
        </w:rPr>
        <w:t>rl</w:t>
      </w:r>
      <w:r w:rsidR="00B1208A">
        <w:rPr>
          <w:rFonts w:ascii="Times New Roman TUR" w:hAnsi="Times New Roman TUR" w:cs="Times New Roman TUR"/>
          <w:color w:val="000000"/>
        </w:rPr>
        <w:t>oq</w:t>
      </w:r>
      <w:r w:rsidR="00C857BF">
        <w:rPr>
          <w:rFonts w:ascii="Times New Roman TUR" w:hAnsi="Times New Roman TUR" w:cs="Times New Roman TUR"/>
          <w:color w:val="000000"/>
        </w:rPr>
        <w:t xml:space="preserve"> bir tarzda </w:t>
      </w:r>
      <w:r w:rsidR="00317151">
        <w:rPr>
          <w:rFonts w:ascii="Times New Roman TUR" w:hAnsi="Times New Roman TUR" w:cs="Times New Roman TUR"/>
          <w:color w:val="000000"/>
        </w:rPr>
        <w:t>g‘</w:t>
      </w:r>
      <w:r w:rsidR="00C857BF">
        <w:rPr>
          <w:rFonts w:ascii="Times New Roman TUR" w:hAnsi="Times New Roman TUR" w:cs="Times New Roman TUR"/>
          <w:color w:val="000000"/>
        </w:rPr>
        <w:t>afl</w:t>
      </w:r>
      <w:r w:rsidR="00B1208A">
        <w:rPr>
          <w:rFonts w:ascii="Times New Roman TUR" w:hAnsi="Times New Roman TUR" w:cs="Times New Roman TUR"/>
          <w:color w:val="000000"/>
        </w:rPr>
        <w:t>a</w:t>
      </w:r>
      <w:r w:rsidR="00C857BF">
        <w:rPr>
          <w:rFonts w:ascii="Times New Roman TUR" w:hAnsi="Times New Roman TUR" w:cs="Times New Roman TUR"/>
          <w:color w:val="000000"/>
        </w:rPr>
        <w:t>t</w:t>
      </w:r>
      <w:r w:rsidR="00B1208A">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tarqatib</w:t>
      </w:r>
      <w:r w:rsidR="00C857BF">
        <w:rPr>
          <w:rFonts w:ascii="Times New Roman TUR" w:hAnsi="Times New Roman TUR" w:cs="Times New Roman TUR"/>
          <w:color w:val="000000"/>
        </w:rPr>
        <w:t xml:space="preserve"> nur</w:t>
      </w:r>
      <w:r w:rsidR="00B1208A">
        <w:rPr>
          <w:rFonts w:ascii="Times New Roman TUR" w:hAnsi="Times New Roman TUR" w:cs="Times New Roman TUR"/>
          <w:color w:val="000000"/>
        </w:rPr>
        <w:t>i</w:t>
      </w:r>
      <w:r w:rsidR="00C857BF">
        <w:rPr>
          <w:rFonts w:ascii="Times New Roman TUR" w:hAnsi="Times New Roman TUR" w:cs="Times New Roman TUR"/>
          <w:color w:val="000000"/>
        </w:rPr>
        <w:t xml:space="preserve"> t</w:t>
      </w:r>
      <w:r w:rsidR="00B1208A">
        <w:rPr>
          <w:rFonts w:ascii="Times New Roman TUR" w:hAnsi="Times New Roman TUR" w:cs="Times New Roman TUR"/>
          <w:color w:val="000000"/>
        </w:rPr>
        <w:t>a</w:t>
      </w:r>
      <w:r w:rsidR="00C857BF">
        <w:rPr>
          <w:rFonts w:ascii="Times New Roman TUR" w:hAnsi="Times New Roman TUR" w:cs="Times New Roman TUR"/>
          <w:color w:val="000000"/>
        </w:rPr>
        <w:t>vhid</w:t>
      </w:r>
      <w:r w:rsidR="00B1208A">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B1208A">
        <w:rPr>
          <w:rFonts w:ascii="Times New Roman TUR" w:hAnsi="Times New Roman TUR" w:cs="Times New Roman TUR"/>
          <w:color w:val="000000"/>
        </w:rPr>
        <w:t>k</w:t>
      </w:r>
      <w:r w:rsidR="00317151">
        <w:rPr>
          <w:rFonts w:ascii="Times New Roman TUR" w:hAnsi="Times New Roman TUR" w:cs="Times New Roman TUR"/>
          <w:color w:val="000000"/>
        </w:rPr>
        <w:t>o‘</w:t>
      </w:r>
      <w:r w:rsidR="00B1208A">
        <w:rPr>
          <w:rFonts w:ascii="Times New Roman TUR" w:hAnsi="Times New Roman TUR" w:cs="Times New Roman TUR"/>
          <w:color w:val="000000"/>
        </w:rPr>
        <w:t>r</w:t>
      </w:r>
      <w:r w:rsidR="00C857BF">
        <w:rPr>
          <w:rFonts w:ascii="Times New Roman TUR" w:hAnsi="Times New Roman TUR" w:cs="Times New Roman TUR"/>
          <w:color w:val="000000"/>
        </w:rPr>
        <w:t>s</w:t>
      </w:r>
      <w:r w:rsidR="00B1208A">
        <w:rPr>
          <w:rFonts w:ascii="Times New Roman TUR" w:hAnsi="Times New Roman TUR" w:cs="Times New Roman TUR"/>
          <w:color w:val="000000"/>
        </w:rPr>
        <w:t>a</w:t>
      </w:r>
      <w:r w:rsidR="00C857BF">
        <w:rPr>
          <w:rFonts w:ascii="Times New Roman TUR" w:hAnsi="Times New Roman TUR" w:cs="Times New Roman TUR"/>
          <w:color w:val="000000"/>
        </w:rPr>
        <w:t>t</w:t>
      </w:r>
      <w:r w:rsidR="00B1208A">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a</w:t>
      </w:r>
      <w:r w:rsidR="00C857BF">
        <w:rPr>
          <w:rFonts w:ascii="Times New Roman TUR" w:hAnsi="Times New Roman TUR" w:cs="Times New Roman TUR"/>
          <w:color w:val="000000"/>
        </w:rPr>
        <w:t>lb</w:t>
      </w:r>
      <w:r w:rsidR="00B1208A">
        <w:rPr>
          <w:rFonts w:ascii="Times New Roman TUR" w:hAnsi="Times New Roman TUR" w:cs="Times New Roman TUR"/>
          <w:color w:val="000000"/>
        </w:rPr>
        <w:t>a</w:t>
      </w:r>
      <w:r w:rsidR="00C857BF">
        <w:rPr>
          <w:rFonts w:ascii="Times New Roman TUR" w:hAnsi="Times New Roman TUR" w:cs="Times New Roman TUR"/>
          <w:color w:val="000000"/>
        </w:rPr>
        <w:t>tt</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bizl</w:t>
      </w:r>
      <w:r w:rsidR="00B1208A">
        <w:rPr>
          <w:rFonts w:ascii="Times New Roman TUR" w:hAnsi="Times New Roman TUR" w:cs="Times New Roman TUR"/>
          <w:color w:val="000000"/>
        </w:rPr>
        <w:t>a</w:t>
      </w:r>
      <w:r w:rsidR="00C857BF">
        <w:rPr>
          <w:rFonts w:ascii="Times New Roman TUR" w:hAnsi="Times New Roman TUR" w:cs="Times New Roman TUR"/>
          <w:color w:val="000000"/>
        </w:rPr>
        <w:t>r</w:t>
      </w:r>
      <w:r w:rsidR="00B1208A">
        <w:rPr>
          <w:rFonts w:ascii="Times New Roman TUR" w:hAnsi="Times New Roman TUR" w:cs="Times New Roman TUR"/>
          <w:color w:val="000000"/>
        </w:rPr>
        <w:t>ga</w:t>
      </w:r>
      <w:r w:rsidR="00C857BF">
        <w:rPr>
          <w:rFonts w:ascii="Times New Roman TUR" w:hAnsi="Times New Roman TUR" w:cs="Times New Roman TUR"/>
          <w:color w:val="000000"/>
        </w:rPr>
        <w:t xml:space="preserve"> l</w:t>
      </w:r>
      <w:r w:rsidR="00B1208A">
        <w:rPr>
          <w:rFonts w:ascii="Times New Roman TUR" w:hAnsi="Times New Roman TUR" w:cs="Times New Roman TUR"/>
          <w:color w:val="000000"/>
        </w:rPr>
        <w:t>o</w:t>
      </w:r>
      <w:r w:rsidR="00C857BF">
        <w:rPr>
          <w:rFonts w:ascii="Times New Roman TUR" w:hAnsi="Times New Roman TUR" w:cs="Times New Roman TUR"/>
          <w:color w:val="000000"/>
        </w:rPr>
        <w:t>z</w:t>
      </w:r>
      <w:r w:rsidR="00B1208A">
        <w:rPr>
          <w:rFonts w:ascii="Times New Roman TUR" w:hAnsi="Times New Roman TUR" w:cs="Times New Roman TUR"/>
          <w:color w:val="000000"/>
        </w:rPr>
        <w:t>i</w:t>
      </w:r>
      <w:r w:rsidR="00C857BF">
        <w:rPr>
          <w:rFonts w:ascii="Times New Roman TUR" w:hAnsi="Times New Roman TUR" w:cs="Times New Roman TUR"/>
          <w:color w:val="000000"/>
        </w:rPr>
        <w:t>m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mill</w:t>
      </w:r>
      <w:r w:rsidR="00B1208A">
        <w:rPr>
          <w:rFonts w:ascii="Times New Roman TUR" w:hAnsi="Times New Roman TUR" w:cs="Times New Roman TUR"/>
          <w:color w:val="000000"/>
        </w:rPr>
        <w:t>a</w:t>
      </w:r>
      <w:r w:rsidR="00C857BF">
        <w:rPr>
          <w:rFonts w:ascii="Times New Roman TUR" w:hAnsi="Times New Roman TUR" w:cs="Times New Roman TUR"/>
          <w:color w:val="000000"/>
        </w:rPr>
        <w:t>t</w:t>
      </w:r>
      <w:r w:rsidR="00B1208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8D692E">
        <w:rPr>
          <w:rFonts w:ascii="Times New Roman TUR" w:hAnsi="Times New Roman TUR" w:cs="Times New Roman TUR"/>
          <w:color w:val="000000"/>
        </w:rPr>
        <w:t>juda lozim</w:t>
      </w:r>
      <w:r w:rsidR="00C857BF">
        <w:rPr>
          <w:rFonts w:ascii="Times New Roman TUR" w:hAnsi="Times New Roman TUR" w:cs="Times New Roman TUR"/>
          <w:color w:val="000000"/>
        </w:rPr>
        <w:t>dirki</w:t>
      </w:r>
      <w:r w:rsidR="008D692E">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hozir</w:t>
      </w:r>
      <w:r w:rsidR="00C857BF">
        <w:rPr>
          <w:rFonts w:ascii="Times New Roman TUR" w:hAnsi="Times New Roman TUR" w:cs="Times New Roman TUR"/>
          <w:color w:val="000000"/>
        </w:rPr>
        <w:t xml:space="preserve"> r</w:t>
      </w:r>
      <w:r w:rsidR="00B1208A">
        <w:rPr>
          <w:rFonts w:ascii="Times New Roman TUR" w:hAnsi="Times New Roman TUR" w:cs="Times New Roman TUR"/>
          <w:color w:val="000000"/>
        </w:rPr>
        <w:t>a</w:t>
      </w:r>
      <w:r w:rsidR="00C857BF">
        <w:rPr>
          <w:rFonts w:ascii="Times New Roman TUR" w:hAnsi="Times New Roman TUR" w:cs="Times New Roman TUR"/>
          <w:color w:val="000000"/>
        </w:rPr>
        <w:t>sm</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n izn </w:t>
      </w:r>
      <w:r w:rsidR="00B1208A">
        <w:rPr>
          <w:rFonts w:ascii="Times New Roman TUR" w:hAnsi="Times New Roman TUR" w:cs="Times New Roman TUR"/>
          <w:color w:val="000000"/>
        </w:rPr>
        <w:t>berilgan</w:t>
      </w:r>
      <w:r w:rsidR="00C857BF">
        <w:rPr>
          <w:rFonts w:ascii="Times New Roman TUR" w:hAnsi="Times New Roman TUR" w:cs="Times New Roman TUR"/>
          <w:color w:val="000000"/>
        </w:rPr>
        <w:t xml:space="preserve"> din </w:t>
      </w:r>
      <w:r w:rsidR="00B1208A">
        <w:rPr>
          <w:rFonts w:ascii="Times New Roman TUR" w:hAnsi="Times New Roman TUR" w:cs="Times New Roman TUR"/>
          <w:color w:val="000000"/>
        </w:rPr>
        <w:t>ta</w:t>
      </w:r>
      <w:r w:rsidR="00317151">
        <w:rPr>
          <w:rFonts w:ascii="Times New Roman TUR" w:hAnsi="Times New Roman TUR" w:cs="Times New Roman TUR"/>
          <w:color w:val="000000"/>
        </w:rPr>
        <w:t>’</w:t>
      </w:r>
      <w:r w:rsidR="00B1208A">
        <w:rPr>
          <w:rFonts w:ascii="Times New Roman TUR" w:hAnsi="Times New Roman TUR" w:cs="Times New Roman TUR"/>
          <w:color w:val="000000"/>
        </w:rPr>
        <w:t>limi</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B1208A">
        <w:rPr>
          <w:rFonts w:ascii="Times New Roman TUR" w:hAnsi="Times New Roman TUR" w:cs="Times New Roman TUR"/>
          <w:color w:val="000000"/>
        </w:rPr>
        <w:t>xususiy</w:t>
      </w:r>
      <w:r w:rsidR="00C857BF">
        <w:rPr>
          <w:rFonts w:ascii="Times New Roman TUR" w:hAnsi="Times New Roman TUR" w:cs="Times New Roman TUR"/>
          <w:color w:val="000000"/>
        </w:rPr>
        <w:t xml:space="preserve"> d</w:t>
      </w:r>
      <w:r w:rsidR="00B1208A">
        <w:rPr>
          <w:rFonts w:ascii="Times New Roman TUR" w:hAnsi="Times New Roman TUR" w:cs="Times New Roman TUR"/>
          <w:color w:val="000000"/>
        </w:rPr>
        <w:t>a</w:t>
      </w:r>
      <w:r w:rsidR="00C857BF">
        <w:rPr>
          <w:rFonts w:ascii="Times New Roman TUR" w:hAnsi="Times New Roman TUR" w:cs="Times New Roman TUR"/>
          <w:color w:val="000000"/>
        </w:rPr>
        <w:t>rs</w:t>
      </w:r>
      <w:r w:rsidR="00B1208A">
        <w:rPr>
          <w:rFonts w:ascii="Times New Roman TUR" w:hAnsi="Times New Roman TUR" w:cs="Times New Roman TUR"/>
          <w:color w:val="000000"/>
        </w:rPr>
        <w:t>xo</w:t>
      </w:r>
      <w:r w:rsidR="00C857BF">
        <w:rPr>
          <w:rFonts w:ascii="Times New Roman TUR" w:hAnsi="Times New Roman TUR" w:cs="Times New Roman TUR"/>
          <w:color w:val="000000"/>
        </w:rPr>
        <w:t>n</w:t>
      </w:r>
      <w:r w:rsidR="00B1208A">
        <w:rPr>
          <w:rFonts w:ascii="Times New Roman TUR" w:hAnsi="Times New Roman TUR" w:cs="Times New Roman TUR"/>
          <w:color w:val="000000"/>
        </w:rPr>
        <w:t>a</w:t>
      </w:r>
      <w:r w:rsidR="00C857BF">
        <w:rPr>
          <w:rFonts w:ascii="Times New Roman TUR" w:hAnsi="Times New Roman TUR" w:cs="Times New Roman TUR"/>
          <w:color w:val="000000"/>
        </w:rPr>
        <w:t>l</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B1208A">
        <w:rPr>
          <w:rFonts w:ascii="Times New Roman TUR" w:hAnsi="Times New Roman TUR" w:cs="Times New Roman TUR"/>
          <w:color w:val="000000"/>
        </w:rPr>
        <w:t>ochilishiga</w:t>
      </w:r>
      <w:r w:rsidR="00C857BF">
        <w:rPr>
          <w:rFonts w:ascii="Times New Roman TUR" w:hAnsi="Times New Roman TUR" w:cs="Times New Roman TUR"/>
          <w:color w:val="000000"/>
        </w:rPr>
        <w:t xml:space="preserve"> v</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izn </w:t>
      </w:r>
      <w:r w:rsidR="00B1208A">
        <w:rPr>
          <w:rFonts w:ascii="Times New Roman TUR" w:hAnsi="Times New Roman TUR" w:cs="Times New Roman TUR"/>
          <w:color w:val="000000"/>
        </w:rPr>
        <w:t>berilishiga</w:t>
      </w:r>
      <w:r w:rsidR="00C857BF">
        <w:rPr>
          <w:rFonts w:ascii="Times New Roman TUR" w:hAnsi="Times New Roman TUR" w:cs="Times New Roman TUR"/>
          <w:color w:val="000000"/>
        </w:rPr>
        <w:t xml:space="preserve"> bin</w:t>
      </w:r>
      <w:r w:rsidR="00B1208A">
        <w:rPr>
          <w:rFonts w:ascii="Times New Roman TUR" w:hAnsi="Times New Roman TUR" w:cs="Times New Roman TUR"/>
          <w:color w:val="000000"/>
        </w:rPr>
        <w:t>oa</w:t>
      </w:r>
      <w:r w:rsidR="00C857BF">
        <w:rPr>
          <w:rFonts w:ascii="Times New Roman TUR" w:hAnsi="Times New Roman TUR" w:cs="Times New Roman TUR"/>
          <w:color w:val="000000"/>
        </w:rPr>
        <w:t>n</w:t>
      </w:r>
      <w:r w:rsidR="008D692E">
        <w:rPr>
          <w:rFonts w:ascii="Times New Roman TUR" w:hAnsi="Times New Roman TUR" w:cs="Times New Roman TUR"/>
          <w:color w:val="000000"/>
        </w:rPr>
        <w:t>,</w:t>
      </w:r>
      <w:r w:rsidR="00C857BF">
        <w:rPr>
          <w:rFonts w:ascii="Times New Roman TUR" w:hAnsi="Times New Roman TUR" w:cs="Times New Roman TUR"/>
          <w:color w:val="000000"/>
        </w:rPr>
        <w:t xml:space="preserve"> Nur </w:t>
      </w:r>
      <w:r w:rsidR="00B1208A">
        <w:rPr>
          <w:rFonts w:ascii="Times New Roman TUR" w:hAnsi="Times New Roman TUR" w:cs="Times New Roman TUR"/>
          <w:color w:val="000000"/>
        </w:rPr>
        <w:t>Shog</w:t>
      </w:r>
      <w:r w:rsidR="00C857BF">
        <w:rPr>
          <w:rFonts w:ascii="Times New Roman TUR" w:hAnsi="Times New Roman TUR" w:cs="Times New Roman TUR"/>
          <w:color w:val="000000"/>
        </w:rPr>
        <w:t>irdl</w:t>
      </w:r>
      <w:r w:rsidR="00B1208A">
        <w:rPr>
          <w:rFonts w:ascii="Times New Roman TUR" w:hAnsi="Times New Roman TUR" w:cs="Times New Roman TUR"/>
          <w:color w:val="000000"/>
        </w:rPr>
        <w:t>a</w:t>
      </w:r>
      <w:r w:rsidR="00C857BF">
        <w:rPr>
          <w:rFonts w:ascii="Times New Roman TUR" w:hAnsi="Times New Roman TUR" w:cs="Times New Roman TUR"/>
          <w:color w:val="000000"/>
        </w:rPr>
        <w:t>ri m</w:t>
      </w:r>
      <w:r w:rsidR="00B1208A">
        <w:rPr>
          <w:rFonts w:ascii="Times New Roman TUR" w:hAnsi="Times New Roman TUR" w:cs="Times New Roman TUR"/>
          <w:color w:val="000000"/>
        </w:rPr>
        <w:t>u</w:t>
      </w:r>
      <w:r w:rsidR="00C857BF">
        <w:rPr>
          <w:rFonts w:ascii="Times New Roman TUR" w:hAnsi="Times New Roman TUR" w:cs="Times New Roman TUR"/>
          <w:color w:val="000000"/>
        </w:rPr>
        <w:t>mk</w:t>
      </w:r>
      <w:r w:rsidR="00B1208A">
        <w:rPr>
          <w:rFonts w:ascii="Times New Roman TUR" w:hAnsi="Times New Roman TUR" w:cs="Times New Roman TUR"/>
          <w:color w:val="000000"/>
        </w:rPr>
        <w:t>i</w:t>
      </w:r>
      <w:r w:rsidR="00C857BF">
        <w:rPr>
          <w:rFonts w:ascii="Times New Roman TUR" w:hAnsi="Times New Roman TUR" w:cs="Times New Roman TUR"/>
          <w:color w:val="000000"/>
        </w:rPr>
        <w:t xml:space="preserve">n </w:t>
      </w:r>
      <w:r w:rsidR="00B1208A">
        <w:rPr>
          <w:rFonts w:ascii="Times New Roman TUR" w:hAnsi="Times New Roman TUR" w:cs="Times New Roman TUR"/>
          <w:color w:val="000000"/>
        </w:rPr>
        <w:t>b</w:t>
      </w:r>
      <w:r w:rsidR="00317151">
        <w:rPr>
          <w:rFonts w:ascii="Times New Roman TUR" w:hAnsi="Times New Roman TUR" w:cs="Times New Roman TUR"/>
          <w:color w:val="000000"/>
        </w:rPr>
        <w:t>o‘</w:t>
      </w:r>
      <w:r w:rsidR="00B1208A">
        <w:rPr>
          <w:rFonts w:ascii="Times New Roman TUR" w:hAnsi="Times New Roman TUR" w:cs="Times New Roman TUR"/>
          <w:color w:val="000000"/>
        </w:rPr>
        <w:t>lgancha</w:t>
      </w:r>
      <w:r w:rsidR="00C857BF">
        <w:rPr>
          <w:rFonts w:ascii="Times New Roman TUR" w:hAnsi="Times New Roman TUR" w:cs="Times New Roman TUR"/>
          <w:color w:val="000000"/>
        </w:rPr>
        <w:t xml:space="preserve"> h</w:t>
      </w:r>
      <w:r w:rsidR="00B1208A">
        <w:rPr>
          <w:rFonts w:ascii="Times New Roman TUR" w:hAnsi="Times New Roman TUR" w:cs="Times New Roman TUR"/>
          <w:color w:val="000000"/>
        </w:rPr>
        <w:t>a</w:t>
      </w:r>
      <w:r w:rsidR="00C857BF">
        <w:rPr>
          <w:rFonts w:ascii="Times New Roman TUR" w:hAnsi="Times New Roman TUR" w:cs="Times New Roman TUR"/>
          <w:color w:val="000000"/>
        </w:rPr>
        <w:t>r yerd</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1208A">
        <w:rPr>
          <w:rFonts w:ascii="Times New Roman TUR" w:hAnsi="Times New Roman TUR" w:cs="Times New Roman TUR"/>
          <w:color w:val="000000"/>
        </w:rPr>
        <w:t>kichkina</w:t>
      </w:r>
      <w:r w:rsidR="00912E0D">
        <w:rPr>
          <w:rFonts w:ascii="Times New Roman TUR" w:hAnsi="Times New Roman TUR" w:cs="Times New Roman TUR"/>
          <w:color w:val="000000"/>
        </w:rPr>
        <w:t xml:space="preserve"> </w:t>
      </w:r>
      <w:r w:rsidR="00C857BF">
        <w:rPr>
          <w:rFonts w:ascii="Times New Roman TUR" w:hAnsi="Times New Roman TUR" w:cs="Times New Roman TUR"/>
          <w:color w:val="000000"/>
        </w:rPr>
        <w:t>"D</w:t>
      </w:r>
      <w:r w:rsidR="00B1208A">
        <w:rPr>
          <w:rFonts w:ascii="Times New Roman TUR" w:hAnsi="Times New Roman TUR" w:cs="Times New Roman TUR"/>
          <w:color w:val="000000"/>
        </w:rPr>
        <w:t>a</w:t>
      </w:r>
      <w:r w:rsidR="00C857BF">
        <w:rPr>
          <w:rFonts w:ascii="Times New Roman TUR" w:hAnsi="Times New Roman TUR" w:cs="Times New Roman TUR"/>
          <w:color w:val="000000"/>
        </w:rPr>
        <w:t>rs</w:t>
      </w:r>
      <w:r w:rsidR="00B1208A">
        <w:rPr>
          <w:rFonts w:ascii="Times New Roman TUR" w:hAnsi="Times New Roman TUR" w:cs="Times New Roman TUR"/>
          <w:color w:val="000000"/>
        </w:rPr>
        <w:t>xo</w:t>
      </w:r>
      <w:r w:rsidR="00C857BF">
        <w:rPr>
          <w:rFonts w:ascii="Times New Roman TUR" w:hAnsi="Times New Roman TUR" w:cs="Times New Roman TUR"/>
          <w:color w:val="000000"/>
        </w:rPr>
        <w:t>n</w:t>
      </w:r>
      <w:r w:rsidR="00B1208A">
        <w:rPr>
          <w:rFonts w:ascii="Times New Roman TUR" w:hAnsi="Times New Roman TUR" w:cs="Times New Roman TUR"/>
          <w:color w:val="000000"/>
        </w:rPr>
        <w:t>a</w:t>
      </w:r>
      <w:r w:rsidR="00C857BF">
        <w:rPr>
          <w:rFonts w:ascii="Times New Roman TUR" w:hAnsi="Times New Roman TUR" w:cs="Times New Roman TUR"/>
          <w:color w:val="000000"/>
        </w:rPr>
        <w:t>-i Nuriy</w:t>
      </w:r>
      <w:r w:rsidR="00B120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D6115">
        <w:rPr>
          <w:rFonts w:ascii="Times New Roman TUR" w:hAnsi="Times New Roman TUR" w:cs="Times New Roman TUR"/>
          <w:color w:val="000000"/>
        </w:rPr>
        <w:t>ochishlari</w:t>
      </w:r>
      <w:r w:rsidR="00C857BF">
        <w:rPr>
          <w:rFonts w:ascii="Times New Roman TUR" w:hAnsi="Times New Roman TUR" w:cs="Times New Roman TUR"/>
          <w:color w:val="000000"/>
        </w:rPr>
        <w:t xml:space="preserve"> l</w:t>
      </w:r>
      <w:r w:rsidR="00FD6115">
        <w:rPr>
          <w:rFonts w:ascii="Times New Roman TUR" w:hAnsi="Times New Roman TUR" w:cs="Times New Roman TUR"/>
          <w:color w:val="000000"/>
        </w:rPr>
        <w:t>o</w:t>
      </w:r>
      <w:r w:rsidR="00C857BF">
        <w:rPr>
          <w:rFonts w:ascii="Times New Roman TUR" w:hAnsi="Times New Roman TUR" w:cs="Times New Roman TUR"/>
          <w:color w:val="000000"/>
        </w:rPr>
        <w:t>z</w:t>
      </w:r>
      <w:r w:rsidR="00FD6115">
        <w:rPr>
          <w:rFonts w:ascii="Times New Roman TUR" w:hAnsi="Times New Roman TUR" w:cs="Times New Roman TUR"/>
          <w:color w:val="000000"/>
        </w:rPr>
        <w:t>i</w:t>
      </w:r>
      <w:r w:rsidR="00C857BF">
        <w:rPr>
          <w:rFonts w:ascii="Times New Roman TUR" w:hAnsi="Times New Roman TUR" w:cs="Times New Roman TUR"/>
          <w:color w:val="000000"/>
        </w:rPr>
        <w:t>md</w:t>
      </w:r>
      <w:r w:rsidR="00FD6115">
        <w:rPr>
          <w:rFonts w:ascii="Times New Roman TUR" w:hAnsi="Times New Roman TUR" w:cs="Times New Roman TUR"/>
          <w:color w:val="000000"/>
        </w:rPr>
        <w:t>i</w:t>
      </w:r>
      <w:r w:rsidR="00C857BF">
        <w:rPr>
          <w:rFonts w:ascii="Times New Roman TUR" w:hAnsi="Times New Roman TUR" w:cs="Times New Roman TUR"/>
          <w:color w:val="000000"/>
        </w:rPr>
        <w:t>r. G</w:t>
      </w:r>
      <w:r w:rsidR="00FD6115">
        <w:rPr>
          <w:rFonts w:ascii="Times New Roman TUR" w:hAnsi="Times New Roman TUR" w:cs="Times New Roman TUR"/>
          <w:color w:val="000000"/>
        </w:rPr>
        <w:t>a</w:t>
      </w:r>
      <w:r w:rsidR="00C857BF">
        <w:rPr>
          <w:rFonts w:ascii="Times New Roman TUR" w:hAnsi="Times New Roman TUR" w:cs="Times New Roman TUR"/>
          <w:color w:val="000000"/>
        </w:rPr>
        <w:t>r</w:t>
      </w:r>
      <w:r w:rsidR="00FD6115">
        <w:rPr>
          <w:rFonts w:ascii="Times New Roman TUR" w:hAnsi="Times New Roman TUR" w:cs="Times New Roman TUR"/>
          <w:color w:val="000000"/>
        </w:rPr>
        <w:t>ch</w:t>
      </w:r>
      <w:r w:rsidR="00C857BF">
        <w:rPr>
          <w:rFonts w:ascii="Times New Roman TUR" w:hAnsi="Times New Roman TUR" w:cs="Times New Roman TUR"/>
          <w:color w:val="000000"/>
        </w:rPr>
        <w:t>i h</w:t>
      </w:r>
      <w:r w:rsidR="00FD6115">
        <w:rPr>
          <w:rFonts w:ascii="Times New Roman TUR" w:hAnsi="Times New Roman TUR" w:cs="Times New Roman TUR"/>
          <w:color w:val="000000"/>
        </w:rPr>
        <w:t>a</w:t>
      </w:r>
      <w:r w:rsidR="00C857BF">
        <w:rPr>
          <w:rFonts w:ascii="Times New Roman TUR" w:hAnsi="Times New Roman TUR" w:cs="Times New Roman TUR"/>
          <w:color w:val="000000"/>
        </w:rPr>
        <w:t>r</w:t>
      </w:r>
      <w:r w:rsidR="00FD6115">
        <w:rPr>
          <w:rFonts w:ascii="Times New Roman TUR" w:hAnsi="Times New Roman TUR" w:cs="Times New Roman TUR"/>
          <w:color w:val="000000"/>
        </w:rPr>
        <w:t xml:space="preserve"> </w:t>
      </w:r>
      <w:r w:rsidR="00C857BF">
        <w:rPr>
          <w:rFonts w:ascii="Times New Roman TUR" w:hAnsi="Times New Roman TUR" w:cs="Times New Roman TUR"/>
          <w:color w:val="000000"/>
        </w:rPr>
        <w:t>k</w:t>
      </w:r>
      <w:r w:rsidR="00FD6115">
        <w:rPr>
          <w:rFonts w:ascii="Times New Roman TUR" w:hAnsi="Times New Roman TUR" w:cs="Times New Roman TUR"/>
          <w:color w:val="000000"/>
        </w:rPr>
        <w:t>im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6115">
        <w:rPr>
          <w:rFonts w:ascii="Times New Roman TUR" w:hAnsi="Times New Roman TUR" w:cs="Times New Roman TUR"/>
          <w:color w:val="000000"/>
        </w:rPr>
        <w:t>z-</w:t>
      </w:r>
      <w:r w:rsidR="00317151">
        <w:rPr>
          <w:rFonts w:ascii="Times New Roman TUR" w:hAnsi="Times New Roman TUR" w:cs="Times New Roman TUR"/>
          <w:color w:val="000000"/>
        </w:rPr>
        <w:t>o‘</w:t>
      </w:r>
      <w:r w:rsidR="00FD6115">
        <w:rPr>
          <w:rFonts w:ascii="Times New Roman TUR" w:hAnsi="Times New Roman TUR" w:cs="Times New Roman TUR"/>
          <w:color w:val="000000"/>
        </w:rPr>
        <w:t>ziga</w:t>
      </w:r>
      <w:r w:rsidR="00C857BF">
        <w:rPr>
          <w:rFonts w:ascii="Times New Roman TUR" w:hAnsi="Times New Roman TUR" w:cs="Times New Roman TUR"/>
          <w:color w:val="000000"/>
        </w:rPr>
        <w:t xml:space="preserve"> bir d</w:t>
      </w:r>
      <w:r w:rsidR="00FD6115">
        <w:rPr>
          <w:rFonts w:ascii="Times New Roman TUR" w:hAnsi="Times New Roman TUR" w:cs="Times New Roman TUR"/>
          <w:color w:val="000000"/>
        </w:rPr>
        <w:t>a</w:t>
      </w:r>
      <w:r w:rsidR="00C857BF">
        <w:rPr>
          <w:rFonts w:ascii="Times New Roman TUR" w:hAnsi="Times New Roman TUR" w:cs="Times New Roman TUR"/>
          <w:color w:val="000000"/>
        </w:rPr>
        <w:t>r</w:t>
      </w:r>
      <w:r w:rsidR="00FD6115">
        <w:rPr>
          <w:rFonts w:ascii="Times New Roman TUR" w:hAnsi="Times New Roman TUR" w:cs="Times New Roman TUR"/>
          <w:color w:val="000000"/>
        </w:rPr>
        <w:t>aja</w:t>
      </w:r>
      <w:r w:rsidR="00C857BF">
        <w:rPr>
          <w:rFonts w:ascii="Times New Roman TUR" w:hAnsi="Times New Roman TUR" w:cs="Times New Roman TUR"/>
          <w:color w:val="000000"/>
        </w:rPr>
        <w:t xml:space="preserve"> istif</w:t>
      </w:r>
      <w:r w:rsidR="00FD6115">
        <w:rPr>
          <w:rFonts w:ascii="Times New Roman TUR" w:hAnsi="Times New Roman TUR" w:cs="Times New Roman TUR"/>
          <w:color w:val="000000"/>
        </w:rPr>
        <w:t>o</w:t>
      </w:r>
      <w:r w:rsidR="00C857BF">
        <w:rPr>
          <w:rFonts w:ascii="Times New Roman TUR" w:hAnsi="Times New Roman TUR" w:cs="Times New Roman TUR"/>
          <w:color w:val="000000"/>
        </w:rPr>
        <w:t>d</w:t>
      </w:r>
      <w:r w:rsidR="00FD611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D692E">
        <w:rPr>
          <w:rFonts w:ascii="Times New Roman TUR" w:hAnsi="Times New Roman TUR" w:cs="Times New Roman TUR"/>
          <w:color w:val="000000"/>
        </w:rPr>
        <w:t>qiladi</w:t>
      </w:r>
      <w:r w:rsidR="00C857BF">
        <w:rPr>
          <w:rFonts w:ascii="Times New Roman TUR" w:hAnsi="Times New Roman TUR" w:cs="Times New Roman TUR"/>
          <w:color w:val="000000"/>
        </w:rPr>
        <w:t>, fa</w:t>
      </w:r>
      <w:r w:rsidR="00FD6115">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FD6115">
        <w:rPr>
          <w:rFonts w:ascii="Times New Roman TUR" w:hAnsi="Times New Roman TUR" w:cs="Times New Roman TUR"/>
          <w:color w:val="000000"/>
        </w:rPr>
        <w:t>hamma</w:t>
      </w:r>
      <w:r w:rsidR="00C857BF">
        <w:rPr>
          <w:rFonts w:ascii="Times New Roman TUR" w:hAnsi="Times New Roman TUR" w:cs="Times New Roman TUR"/>
          <w:color w:val="000000"/>
        </w:rPr>
        <w:t xml:space="preserve"> h</w:t>
      </w:r>
      <w:r w:rsidR="00FD6115">
        <w:rPr>
          <w:rFonts w:ascii="Times New Roman TUR" w:hAnsi="Times New Roman TUR" w:cs="Times New Roman TUR"/>
          <w:color w:val="000000"/>
        </w:rPr>
        <w:t>a</w:t>
      </w:r>
      <w:r w:rsidR="00C857BF">
        <w:rPr>
          <w:rFonts w:ascii="Times New Roman TUR" w:hAnsi="Times New Roman TUR" w:cs="Times New Roman TUR"/>
          <w:color w:val="000000"/>
        </w:rPr>
        <w:t>r</w:t>
      </w:r>
      <w:r w:rsidR="00FD6115">
        <w:rPr>
          <w:rFonts w:ascii="Times New Roman TUR" w:hAnsi="Times New Roman TUR" w:cs="Times New Roman TUR"/>
          <w:color w:val="000000"/>
        </w:rPr>
        <w:t xml:space="preserve"> </w:t>
      </w:r>
      <w:r w:rsidR="00C857BF">
        <w:rPr>
          <w:rFonts w:ascii="Times New Roman TUR" w:hAnsi="Times New Roman TUR" w:cs="Times New Roman TUR"/>
          <w:color w:val="000000"/>
        </w:rPr>
        <w:t>bir m</w:t>
      </w:r>
      <w:r w:rsidR="00FD6115">
        <w:rPr>
          <w:rFonts w:ascii="Times New Roman TUR" w:hAnsi="Times New Roman TUR" w:cs="Times New Roman TUR"/>
          <w:color w:val="000000"/>
        </w:rPr>
        <w:t>a</w:t>
      </w:r>
      <w:r w:rsidR="00C857BF">
        <w:rPr>
          <w:rFonts w:ascii="Times New Roman TUR" w:hAnsi="Times New Roman TUR" w:cs="Times New Roman TUR"/>
          <w:color w:val="000000"/>
        </w:rPr>
        <w:t>s</w:t>
      </w:r>
      <w:r w:rsidR="00FD6115">
        <w:rPr>
          <w:rFonts w:ascii="Times New Roman TUR" w:hAnsi="Times New Roman TUR" w:cs="Times New Roman TUR"/>
          <w:color w:val="000000"/>
        </w:rPr>
        <w:t>a</w:t>
      </w:r>
      <w:r w:rsidR="00C857BF">
        <w:rPr>
          <w:rFonts w:ascii="Times New Roman TUR" w:hAnsi="Times New Roman TUR" w:cs="Times New Roman TUR"/>
          <w:color w:val="000000"/>
        </w:rPr>
        <w:t>l</w:t>
      </w:r>
      <w:r w:rsidR="00FD6115">
        <w:rPr>
          <w:rFonts w:ascii="Times New Roman TUR" w:hAnsi="Times New Roman TUR" w:cs="Times New Roman TUR"/>
          <w:color w:val="000000"/>
        </w:rPr>
        <w:t>a</w:t>
      </w:r>
      <w:r w:rsidR="00C857BF">
        <w:rPr>
          <w:rFonts w:ascii="Times New Roman TUR" w:hAnsi="Times New Roman TUR" w:cs="Times New Roman TUR"/>
          <w:color w:val="000000"/>
        </w:rPr>
        <w:t>sini t</w:t>
      </w:r>
      <w:r w:rsidR="00317151">
        <w:rPr>
          <w:rFonts w:ascii="Times New Roman TUR" w:hAnsi="Times New Roman TUR" w:cs="Times New Roman TUR"/>
          <w:color w:val="000000"/>
        </w:rPr>
        <w:t>o‘</w:t>
      </w:r>
      <w:r w:rsidR="00FD6115">
        <w:rPr>
          <w:rFonts w:ascii="Times New Roman TUR" w:hAnsi="Times New Roman TUR" w:cs="Times New Roman TUR"/>
          <w:color w:val="000000"/>
        </w:rPr>
        <w:t>liq</w:t>
      </w:r>
      <w:r w:rsidR="00C857BF">
        <w:rPr>
          <w:rFonts w:ascii="Times New Roman TUR" w:hAnsi="Times New Roman TUR" w:cs="Times New Roman TUR"/>
          <w:color w:val="000000"/>
        </w:rPr>
        <w:t xml:space="preserve"> an</w:t>
      </w:r>
      <w:r w:rsidR="00FD6115">
        <w:rPr>
          <w:rFonts w:ascii="Times New Roman TUR" w:hAnsi="Times New Roman TUR" w:cs="Times New Roman TUR"/>
          <w:color w:val="000000"/>
        </w:rPr>
        <w:t>g</w:t>
      </w:r>
      <w:r w:rsidR="00C857BF">
        <w:rPr>
          <w:rFonts w:ascii="Times New Roman TUR" w:hAnsi="Times New Roman TUR" w:cs="Times New Roman TUR"/>
          <w:color w:val="000000"/>
        </w:rPr>
        <w:t>lama</w:t>
      </w:r>
      <w:r w:rsidR="008D692E">
        <w:rPr>
          <w:rFonts w:ascii="Times New Roman TUR" w:hAnsi="Times New Roman TUR" w:cs="Times New Roman TUR"/>
          <w:color w:val="000000"/>
        </w:rPr>
        <w:t>ydi</w:t>
      </w:r>
      <w:r w:rsidR="00C857BF">
        <w:rPr>
          <w:rFonts w:ascii="Times New Roman TUR" w:hAnsi="Times New Roman TUR" w:cs="Times New Roman TUR"/>
          <w:color w:val="000000"/>
        </w:rPr>
        <w:t>. H</w:t>
      </w:r>
      <w:r w:rsidR="00FD6115">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FD6115">
        <w:rPr>
          <w:rFonts w:ascii="Times New Roman TUR" w:hAnsi="Times New Roman TUR" w:cs="Times New Roman TUR"/>
          <w:color w:val="000000"/>
        </w:rPr>
        <w:t>iy</w:t>
      </w:r>
      <w:r w:rsidR="00C857BF">
        <w:rPr>
          <w:rFonts w:ascii="Times New Roman TUR" w:hAnsi="Times New Roman TUR" w:cs="Times New Roman TUR"/>
          <w:color w:val="000000"/>
        </w:rPr>
        <w:t>m</w:t>
      </w:r>
      <w:r w:rsidR="00FD6115">
        <w:rPr>
          <w:rFonts w:ascii="Times New Roman TUR" w:hAnsi="Times New Roman TUR" w:cs="Times New Roman TUR"/>
          <w:color w:val="000000"/>
        </w:rPr>
        <w:t>o</w:t>
      </w:r>
      <w:r w:rsidR="00C857BF">
        <w:rPr>
          <w:rFonts w:ascii="Times New Roman TUR" w:hAnsi="Times New Roman TUR" w:cs="Times New Roman TUR"/>
          <w:color w:val="000000"/>
        </w:rPr>
        <w:t>n ha</w:t>
      </w:r>
      <w:r w:rsidR="00FD6115">
        <w:rPr>
          <w:rFonts w:ascii="Times New Roman TUR" w:hAnsi="Times New Roman TUR" w:cs="Times New Roman TUR"/>
          <w:color w:val="000000"/>
        </w:rPr>
        <w:t>q</w:t>
      </w:r>
      <w:r w:rsidR="00C857BF">
        <w:rPr>
          <w:rFonts w:ascii="Times New Roman TUR" w:hAnsi="Times New Roman TUR" w:cs="Times New Roman TUR"/>
          <w:color w:val="000000"/>
        </w:rPr>
        <w:t>i</w:t>
      </w:r>
      <w:r w:rsidR="00FD6115">
        <w:rPr>
          <w:rFonts w:ascii="Times New Roman TUR" w:hAnsi="Times New Roman TUR" w:cs="Times New Roman TUR"/>
          <w:color w:val="000000"/>
        </w:rPr>
        <w:t>q</w:t>
      </w:r>
      <w:r w:rsidR="00C857BF">
        <w:rPr>
          <w:rFonts w:ascii="Times New Roman TUR" w:hAnsi="Times New Roman TUR" w:cs="Times New Roman TUR"/>
          <w:color w:val="000000"/>
        </w:rPr>
        <w:t>atlar</w:t>
      </w:r>
      <w:r w:rsidR="00FD6115">
        <w:rPr>
          <w:rFonts w:ascii="Times New Roman TUR" w:hAnsi="Times New Roman TUR" w:cs="Times New Roman TUR"/>
          <w:color w:val="000000"/>
        </w:rPr>
        <w:t>i</w:t>
      </w:r>
      <w:r w:rsidR="00C857BF">
        <w:rPr>
          <w:rFonts w:ascii="Times New Roman TUR" w:hAnsi="Times New Roman TUR" w:cs="Times New Roman TUR"/>
          <w:color w:val="000000"/>
        </w:rPr>
        <w:t>n</w:t>
      </w:r>
      <w:r w:rsidR="00FD6115">
        <w:rPr>
          <w:rFonts w:ascii="Times New Roman TUR" w:hAnsi="Times New Roman TUR" w:cs="Times New Roman TUR"/>
          <w:color w:val="000000"/>
        </w:rPr>
        <w:t>i</w:t>
      </w:r>
      <w:r w:rsidR="00C857BF">
        <w:rPr>
          <w:rFonts w:ascii="Times New Roman TUR" w:hAnsi="Times New Roman TUR" w:cs="Times New Roman TUR"/>
          <w:color w:val="000000"/>
        </w:rPr>
        <w:t>n</w:t>
      </w:r>
      <w:r w:rsidR="00FD6115">
        <w:rPr>
          <w:rFonts w:ascii="Times New Roman TUR" w:hAnsi="Times New Roman TUR" w:cs="Times New Roman TUR"/>
          <w:color w:val="000000"/>
        </w:rPr>
        <w:t>g</w:t>
      </w:r>
      <w:r w:rsidR="00C857BF">
        <w:rPr>
          <w:rFonts w:ascii="Times New Roman TUR" w:hAnsi="Times New Roman TUR" w:cs="Times New Roman TUR"/>
          <w:color w:val="000000"/>
        </w:rPr>
        <w:t xml:space="preserve"> iz</w:t>
      </w:r>
      <w:r w:rsidR="00FD6115">
        <w:rPr>
          <w:rFonts w:ascii="Times New Roman TUR" w:hAnsi="Times New Roman TUR" w:cs="Times New Roman TUR"/>
          <w:color w:val="000000"/>
        </w:rPr>
        <w:t>o</w:t>
      </w:r>
      <w:r w:rsidR="00C857BF">
        <w:rPr>
          <w:rFonts w:ascii="Times New Roman TUR" w:hAnsi="Times New Roman TUR" w:cs="Times New Roman TUR"/>
          <w:color w:val="000000"/>
        </w:rPr>
        <w:t>h</w:t>
      </w:r>
      <w:r w:rsidR="00FD611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D6115">
        <w:rPr>
          <w:rFonts w:ascii="Times New Roman TUR" w:hAnsi="Times New Roman TUR" w:cs="Times New Roman TUR"/>
          <w:color w:val="000000"/>
        </w:rPr>
        <w:t>b</w:t>
      </w:r>
      <w:r w:rsidR="00317151">
        <w:rPr>
          <w:rFonts w:ascii="Times New Roman TUR" w:hAnsi="Times New Roman TUR" w:cs="Times New Roman TUR"/>
          <w:color w:val="000000"/>
        </w:rPr>
        <w:t>o‘</w:t>
      </w:r>
      <w:r w:rsidR="00FD6115">
        <w:rPr>
          <w:rFonts w:ascii="Times New Roman TUR" w:hAnsi="Times New Roman TUR" w:cs="Times New Roman TUR"/>
          <w:color w:val="000000"/>
        </w:rPr>
        <w:t>lgani</w:t>
      </w:r>
      <w:r w:rsidR="00C857BF">
        <w:rPr>
          <w:rFonts w:ascii="Times New Roman TUR" w:hAnsi="Times New Roman TUR" w:cs="Times New Roman TUR"/>
          <w:color w:val="000000"/>
        </w:rPr>
        <w:t xml:space="preserve"> </w:t>
      </w:r>
      <w:r w:rsidR="00FD6115">
        <w:rPr>
          <w:rFonts w:ascii="Times New Roman TUR" w:hAnsi="Times New Roman TUR" w:cs="Times New Roman TUR"/>
          <w:color w:val="000000"/>
        </w:rPr>
        <w:t>uchu</w:t>
      </w:r>
      <w:r w:rsidR="00C857BF">
        <w:rPr>
          <w:rFonts w:ascii="Times New Roman TUR" w:hAnsi="Times New Roman TUR" w:cs="Times New Roman TUR"/>
          <w:color w:val="000000"/>
        </w:rPr>
        <w:t>n, h</w:t>
      </w:r>
      <w:r w:rsidR="00FD6115">
        <w:rPr>
          <w:rFonts w:ascii="Times New Roman TUR" w:hAnsi="Times New Roman TUR" w:cs="Times New Roman TUR"/>
          <w:color w:val="000000"/>
        </w:rPr>
        <w:t>a</w:t>
      </w:r>
      <w:r w:rsidR="00C857BF">
        <w:rPr>
          <w:rFonts w:ascii="Times New Roman TUR" w:hAnsi="Times New Roman TUR" w:cs="Times New Roman TUR"/>
          <w:color w:val="000000"/>
        </w:rPr>
        <w:t>m ilm</w:t>
      </w:r>
      <w:r w:rsidR="00912E0D">
        <w:rPr>
          <w:rStyle w:val="a5"/>
          <w:rFonts w:ascii="Times New Roman TUR" w:hAnsi="Times New Roman TUR" w:cs="Times New Roman TUR"/>
          <w:color w:val="000000"/>
        </w:rPr>
        <w:footnoteReference w:customMarkFollows="1" w:id="1"/>
        <w:t>(Hoshiya)</w:t>
      </w:r>
      <w:r w:rsidR="00C857BF">
        <w:rPr>
          <w:rFonts w:ascii="Times New Roman TUR" w:hAnsi="Times New Roman TUR" w:cs="Times New Roman TUR"/>
          <w:color w:val="000000"/>
        </w:rPr>
        <w:t>, h</w:t>
      </w:r>
      <w:r w:rsidR="00FD6115">
        <w:rPr>
          <w:rFonts w:ascii="Times New Roman TUR" w:hAnsi="Times New Roman TUR" w:cs="Times New Roman TUR"/>
          <w:color w:val="000000"/>
        </w:rPr>
        <w:t>a</w:t>
      </w:r>
      <w:r w:rsidR="00C857BF">
        <w:rPr>
          <w:rFonts w:ascii="Times New Roman TUR" w:hAnsi="Times New Roman TUR" w:cs="Times New Roman TUR"/>
          <w:color w:val="000000"/>
        </w:rPr>
        <w:t>m m</w:t>
      </w:r>
      <w:r w:rsidR="00FD611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rif</w:t>
      </w:r>
      <w:r w:rsidR="00FD6115">
        <w:rPr>
          <w:rFonts w:ascii="Times New Roman TUR" w:hAnsi="Times New Roman TUR" w:cs="Times New Roman TUR"/>
          <w:color w:val="000000"/>
        </w:rPr>
        <w:t>a</w:t>
      </w:r>
      <w:r w:rsidR="00C857BF">
        <w:rPr>
          <w:rFonts w:ascii="Times New Roman TUR" w:hAnsi="Times New Roman TUR" w:cs="Times New Roman TUR"/>
          <w:color w:val="000000"/>
        </w:rPr>
        <w:t>t, h</w:t>
      </w:r>
      <w:r w:rsidR="00FD6115">
        <w:rPr>
          <w:rFonts w:ascii="Times New Roman TUR" w:hAnsi="Times New Roman TUR" w:cs="Times New Roman TUR"/>
          <w:color w:val="000000"/>
        </w:rPr>
        <w:t>a</w:t>
      </w:r>
      <w:r w:rsidR="00C857BF">
        <w:rPr>
          <w:rFonts w:ascii="Times New Roman TUR" w:hAnsi="Times New Roman TUR" w:cs="Times New Roman TUR"/>
          <w:color w:val="000000"/>
        </w:rPr>
        <w:t>m ib</w:t>
      </w:r>
      <w:r w:rsidR="00FD6115">
        <w:rPr>
          <w:rFonts w:ascii="Times New Roman TUR" w:hAnsi="Times New Roman TUR" w:cs="Times New Roman TUR"/>
          <w:color w:val="000000"/>
        </w:rPr>
        <w:t>o</w:t>
      </w:r>
      <w:r w:rsidR="00C857BF">
        <w:rPr>
          <w:rFonts w:ascii="Times New Roman TUR" w:hAnsi="Times New Roman TUR" w:cs="Times New Roman TUR"/>
          <w:color w:val="000000"/>
        </w:rPr>
        <w:t>d</w:t>
      </w:r>
      <w:r w:rsidR="00FD6115">
        <w:rPr>
          <w:rFonts w:ascii="Times New Roman TUR" w:hAnsi="Times New Roman TUR" w:cs="Times New Roman TUR"/>
          <w:color w:val="000000"/>
        </w:rPr>
        <w:t>a</w:t>
      </w:r>
      <w:r w:rsidR="00C857BF">
        <w:rPr>
          <w:rFonts w:ascii="Times New Roman TUR" w:hAnsi="Times New Roman TUR" w:cs="Times New Roman TUR"/>
          <w:color w:val="000000"/>
        </w:rPr>
        <w:t>t</w:t>
      </w:r>
      <w:r w:rsidR="00FD6115">
        <w:rPr>
          <w:rFonts w:ascii="Times New Roman TUR" w:hAnsi="Times New Roman TUR" w:cs="Times New Roman TUR"/>
          <w:color w:val="000000"/>
        </w:rPr>
        <w:t>d</w:t>
      </w:r>
      <w:r w:rsidR="00C857BF">
        <w:rPr>
          <w:rFonts w:ascii="Times New Roman TUR" w:hAnsi="Times New Roman TUR" w:cs="Times New Roman TUR"/>
          <w:color w:val="000000"/>
        </w:rPr>
        <w:t>ir. Eski m</w:t>
      </w:r>
      <w:r w:rsidR="00FD6115">
        <w:rPr>
          <w:rFonts w:ascii="Times New Roman TUR" w:hAnsi="Times New Roman TUR" w:cs="Times New Roman TUR"/>
          <w:color w:val="000000"/>
        </w:rPr>
        <w:t>a</w:t>
      </w:r>
      <w:r w:rsidR="00C857BF">
        <w:rPr>
          <w:rFonts w:ascii="Times New Roman TUR" w:hAnsi="Times New Roman TUR" w:cs="Times New Roman TUR"/>
          <w:color w:val="000000"/>
        </w:rPr>
        <w:t>dr</w:t>
      </w:r>
      <w:r w:rsidR="00FD6115">
        <w:rPr>
          <w:rFonts w:ascii="Times New Roman TUR" w:hAnsi="Times New Roman TUR" w:cs="Times New Roman TUR"/>
          <w:color w:val="000000"/>
        </w:rPr>
        <w:t>a</w:t>
      </w:r>
      <w:r w:rsidR="00C857BF">
        <w:rPr>
          <w:rFonts w:ascii="Times New Roman TUR" w:hAnsi="Times New Roman TUR" w:cs="Times New Roman TUR"/>
          <w:color w:val="000000"/>
        </w:rPr>
        <w:t>s</w:t>
      </w:r>
      <w:r w:rsidR="00FD6115">
        <w:rPr>
          <w:rFonts w:ascii="Times New Roman TUR" w:hAnsi="Times New Roman TUR" w:cs="Times New Roman TUR"/>
          <w:color w:val="000000"/>
        </w:rPr>
        <w:t>a</w:t>
      </w:r>
      <w:r w:rsidR="00C857BF">
        <w:rPr>
          <w:rFonts w:ascii="Times New Roman TUR" w:hAnsi="Times New Roman TUR" w:cs="Times New Roman TUR"/>
          <w:color w:val="000000"/>
        </w:rPr>
        <w:t>l</w:t>
      </w:r>
      <w:r w:rsidR="00FD6115">
        <w:rPr>
          <w:rFonts w:ascii="Times New Roman TUR" w:hAnsi="Times New Roman TUR" w:cs="Times New Roman TUR"/>
          <w:color w:val="000000"/>
        </w:rPr>
        <w:t>a</w:t>
      </w:r>
      <w:r w:rsidR="00C857BF">
        <w:rPr>
          <w:rFonts w:ascii="Times New Roman TUR" w:hAnsi="Times New Roman TUR" w:cs="Times New Roman TUR"/>
          <w:color w:val="000000"/>
        </w:rPr>
        <w:t>rd</w:t>
      </w:r>
      <w:r w:rsidR="00FD6115">
        <w:rPr>
          <w:rFonts w:ascii="Times New Roman TUR" w:hAnsi="Times New Roman TUR" w:cs="Times New Roman TUR"/>
          <w:color w:val="000000"/>
        </w:rPr>
        <w:t>a</w:t>
      </w:r>
      <w:r w:rsidR="00C857BF">
        <w:rPr>
          <w:rFonts w:ascii="Times New Roman TUR" w:hAnsi="Times New Roman TUR" w:cs="Times New Roman TUR"/>
          <w:color w:val="000000"/>
        </w:rPr>
        <w:t xml:space="preserve"> be</w:t>
      </w:r>
      <w:r w:rsidR="00FD6115">
        <w:rPr>
          <w:rFonts w:ascii="Times New Roman TUR" w:hAnsi="Times New Roman TUR" w:cs="Times New Roman TUR"/>
          <w:color w:val="000000"/>
        </w:rPr>
        <w:t>sh-</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FD6115">
        <w:rPr>
          <w:rFonts w:ascii="Times New Roman TUR" w:hAnsi="Times New Roman TUR" w:cs="Times New Roman TUR"/>
          <w:color w:val="000000"/>
        </w:rPr>
        <w:t>yilga</w:t>
      </w:r>
      <w:r w:rsidR="00C857BF">
        <w:rPr>
          <w:rFonts w:ascii="Times New Roman TUR" w:hAnsi="Times New Roman TUR" w:cs="Times New Roman TUR"/>
          <w:color w:val="000000"/>
        </w:rPr>
        <w:t xml:space="preserve"> mu</w:t>
      </w:r>
      <w:r w:rsidR="00FD6115">
        <w:rPr>
          <w:rFonts w:ascii="Times New Roman TUR" w:hAnsi="Times New Roman TUR" w:cs="Times New Roman TUR"/>
          <w:color w:val="000000"/>
        </w:rPr>
        <w:t>qo</w:t>
      </w:r>
      <w:r w:rsidR="00C857BF">
        <w:rPr>
          <w:rFonts w:ascii="Times New Roman TUR" w:hAnsi="Times New Roman TUR" w:cs="Times New Roman TUR"/>
          <w:color w:val="000000"/>
        </w:rPr>
        <w:t>bil, in</w:t>
      </w:r>
      <w:r w:rsidR="00FD6115">
        <w:rPr>
          <w:rFonts w:ascii="Times New Roman TUR" w:hAnsi="Times New Roman TUR" w:cs="Times New Roman TUR"/>
          <w:color w:val="000000"/>
        </w:rPr>
        <w:t>sha</w:t>
      </w:r>
      <w:r w:rsidR="00C857BF">
        <w:rPr>
          <w:rFonts w:ascii="Times New Roman TUR" w:hAnsi="Times New Roman TUR" w:cs="Times New Roman TUR"/>
          <w:color w:val="000000"/>
        </w:rPr>
        <w:t>all</w:t>
      </w:r>
      <w:r w:rsidR="00FD6115">
        <w:rPr>
          <w:rFonts w:ascii="Times New Roman TUR" w:hAnsi="Times New Roman TUR" w:cs="Times New Roman TUR"/>
          <w:color w:val="000000"/>
        </w:rPr>
        <w:t>o</w:t>
      </w:r>
      <w:r w:rsidR="00C857BF">
        <w:rPr>
          <w:rFonts w:ascii="Times New Roman TUR" w:hAnsi="Times New Roman TUR" w:cs="Times New Roman TUR"/>
          <w:color w:val="000000"/>
        </w:rPr>
        <w:t>h Nur M</w:t>
      </w:r>
      <w:r w:rsidR="00FD6115">
        <w:rPr>
          <w:rFonts w:ascii="Times New Roman TUR" w:hAnsi="Times New Roman TUR" w:cs="Times New Roman TUR"/>
          <w:color w:val="000000"/>
        </w:rPr>
        <w:t>a</w:t>
      </w:r>
      <w:r w:rsidR="00C857BF">
        <w:rPr>
          <w:rFonts w:ascii="Times New Roman TUR" w:hAnsi="Times New Roman TUR" w:cs="Times New Roman TUR"/>
          <w:color w:val="000000"/>
        </w:rPr>
        <w:t>dr</w:t>
      </w:r>
      <w:r w:rsidR="00FD6115">
        <w:rPr>
          <w:rFonts w:ascii="Times New Roman TUR" w:hAnsi="Times New Roman TUR" w:cs="Times New Roman TUR"/>
          <w:color w:val="000000"/>
        </w:rPr>
        <w:t>a</w:t>
      </w:r>
      <w:r w:rsidR="00C857BF">
        <w:rPr>
          <w:rFonts w:ascii="Times New Roman TUR" w:hAnsi="Times New Roman TUR" w:cs="Times New Roman TUR"/>
          <w:color w:val="000000"/>
        </w:rPr>
        <w:t>s</w:t>
      </w:r>
      <w:r w:rsidR="00FD6115">
        <w:rPr>
          <w:rFonts w:ascii="Times New Roman TUR" w:hAnsi="Times New Roman TUR" w:cs="Times New Roman TUR"/>
          <w:color w:val="000000"/>
        </w:rPr>
        <w:t>a</w:t>
      </w:r>
      <w:r w:rsidR="00C857BF">
        <w:rPr>
          <w:rFonts w:ascii="Times New Roman TUR" w:hAnsi="Times New Roman TUR" w:cs="Times New Roman TUR"/>
          <w:color w:val="000000"/>
        </w:rPr>
        <w:t>l</w:t>
      </w:r>
      <w:r w:rsidR="00FD6115">
        <w:rPr>
          <w:rFonts w:ascii="Times New Roman TUR" w:hAnsi="Times New Roman TUR" w:cs="Times New Roman TUR"/>
          <w:color w:val="000000"/>
        </w:rPr>
        <w:t>a</w:t>
      </w:r>
      <w:r w:rsidR="00C857BF">
        <w:rPr>
          <w:rFonts w:ascii="Times New Roman TUR" w:hAnsi="Times New Roman TUR" w:cs="Times New Roman TUR"/>
          <w:color w:val="000000"/>
        </w:rPr>
        <w:t>ri be</w:t>
      </w:r>
      <w:r w:rsidR="00FD6115">
        <w:rPr>
          <w:rFonts w:ascii="Times New Roman TUR" w:hAnsi="Times New Roman TUR" w:cs="Times New Roman TUR"/>
          <w:color w:val="000000"/>
        </w:rPr>
        <w:t>sh-</w:t>
      </w:r>
      <w:r w:rsidR="00317151">
        <w:rPr>
          <w:rFonts w:ascii="Times New Roman TUR" w:hAnsi="Times New Roman TUR" w:cs="Times New Roman TUR"/>
          <w:color w:val="000000"/>
        </w:rPr>
        <w:t>o‘</w:t>
      </w:r>
      <w:r w:rsidR="00C857BF">
        <w:rPr>
          <w:rFonts w:ascii="Times New Roman TUR" w:hAnsi="Times New Roman TUR" w:cs="Times New Roman TUR"/>
          <w:color w:val="000000"/>
        </w:rPr>
        <w:t>n haftada ayn</w:t>
      </w:r>
      <w:r w:rsidR="00FD6115">
        <w:rPr>
          <w:rFonts w:ascii="Times New Roman TUR" w:hAnsi="Times New Roman TUR" w:cs="Times New Roman TUR"/>
          <w:color w:val="000000"/>
        </w:rPr>
        <w:t>i</w:t>
      </w:r>
      <w:r w:rsidR="00C857BF">
        <w:rPr>
          <w:rFonts w:ascii="Times New Roman TUR" w:hAnsi="Times New Roman TUR" w:cs="Times New Roman TUR"/>
          <w:color w:val="000000"/>
        </w:rPr>
        <w:t xml:space="preserve"> n</w:t>
      </w:r>
      <w:r w:rsidR="00FD6115">
        <w:rPr>
          <w:rFonts w:ascii="Times New Roman TUR" w:hAnsi="Times New Roman TUR" w:cs="Times New Roman TUR"/>
          <w:color w:val="000000"/>
        </w:rPr>
        <w:t>a</w:t>
      </w:r>
      <w:r w:rsidR="00C857BF">
        <w:rPr>
          <w:rFonts w:ascii="Times New Roman TUR" w:hAnsi="Times New Roman TUR" w:cs="Times New Roman TUR"/>
          <w:color w:val="000000"/>
        </w:rPr>
        <w:t>ti</w:t>
      </w:r>
      <w:r w:rsidR="00FD6115">
        <w:rPr>
          <w:rFonts w:ascii="Times New Roman TUR" w:hAnsi="Times New Roman TUR" w:cs="Times New Roman TUR"/>
          <w:color w:val="000000"/>
        </w:rPr>
        <w:t>jan</w:t>
      </w:r>
      <w:r w:rsidR="00C857BF">
        <w:rPr>
          <w:rFonts w:ascii="Times New Roman TUR" w:hAnsi="Times New Roman TUR" w:cs="Times New Roman TUR"/>
          <w:color w:val="000000"/>
        </w:rPr>
        <w:t>i t</w:t>
      </w:r>
      <w:r w:rsidR="00FD611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min </w:t>
      </w:r>
      <w:r w:rsidR="00FD6115">
        <w:rPr>
          <w:rFonts w:ascii="Times New Roman TUR" w:hAnsi="Times New Roman TUR" w:cs="Times New Roman TUR"/>
          <w:color w:val="000000"/>
        </w:rPr>
        <w:t>qiladi</w:t>
      </w:r>
      <w:r w:rsidR="00C857BF">
        <w:rPr>
          <w:rFonts w:ascii="Times New Roman TUR" w:hAnsi="Times New Roman TUR" w:cs="Times New Roman TUR"/>
          <w:color w:val="000000"/>
        </w:rPr>
        <w:t xml:space="preserve"> v</w:t>
      </w:r>
      <w:r w:rsidR="00FD6115">
        <w:rPr>
          <w:rFonts w:ascii="Times New Roman TUR" w:hAnsi="Times New Roman TUR" w:cs="Times New Roman TUR"/>
          <w:color w:val="000000"/>
        </w:rPr>
        <w:t>a</w:t>
      </w:r>
      <w:r w:rsidR="00C857BF">
        <w:rPr>
          <w:rFonts w:ascii="Times New Roman TUR" w:hAnsi="Times New Roman TUR" w:cs="Times New Roman TUR"/>
          <w:color w:val="000000"/>
        </w:rPr>
        <w:t xml:space="preserve"> yi</w:t>
      </w:r>
      <w:r w:rsidR="00FD6115">
        <w:rPr>
          <w:rFonts w:ascii="Times New Roman TUR" w:hAnsi="Times New Roman TUR" w:cs="Times New Roman TUR"/>
          <w:color w:val="000000"/>
        </w:rPr>
        <w:t>gi</w:t>
      </w:r>
      <w:r w:rsidR="00C857BF">
        <w:rPr>
          <w:rFonts w:ascii="Times New Roman TUR" w:hAnsi="Times New Roman TUR" w:cs="Times New Roman TUR"/>
          <w:color w:val="000000"/>
        </w:rPr>
        <w:t>rm</w:t>
      </w:r>
      <w:r w:rsidR="00FD611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D6115">
        <w:rPr>
          <w:rFonts w:ascii="Times New Roman TUR" w:hAnsi="Times New Roman TUR" w:cs="Times New Roman TUR"/>
          <w:color w:val="000000"/>
        </w:rPr>
        <w:t>yil</w:t>
      </w:r>
      <w:r w:rsidR="00C857BF">
        <w:rPr>
          <w:rFonts w:ascii="Times New Roman TUR" w:hAnsi="Times New Roman TUR" w:cs="Times New Roman TUR"/>
          <w:color w:val="000000"/>
        </w:rPr>
        <w:t xml:space="preserve">dir </w:t>
      </w:r>
      <w:r w:rsidR="00FD6115">
        <w:rPr>
          <w:rFonts w:ascii="Times New Roman TUR" w:hAnsi="Times New Roman TUR" w:cs="Times New Roman TUR"/>
          <w:color w:val="000000"/>
        </w:rPr>
        <w:t>qilmoqda</w:t>
      </w:r>
      <w:r w:rsidR="00C857BF">
        <w:rPr>
          <w:rFonts w:ascii="Times New Roman TUR" w:hAnsi="Times New Roman TUR" w:cs="Times New Roman TUR"/>
          <w:color w:val="000000"/>
        </w:rPr>
        <w:t>. V</w:t>
      </w:r>
      <w:r w:rsidR="00FD6115">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FD6115">
        <w:rPr>
          <w:rFonts w:ascii="Times New Roman TUR" w:hAnsi="Times New Roman TUR" w:cs="Times New Roman TUR"/>
          <w:color w:val="000000"/>
        </w:rPr>
        <w:t>a</w:t>
      </w:r>
      <w:r w:rsidR="00C857BF">
        <w:rPr>
          <w:rFonts w:ascii="Times New Roman TUR" w:hAnsi="Times New Roman TUR" w:cs="Times New Roman TUR"/>
          <w:color w:val="000000"/>
        </w:rPr>
        <w:t>m, h</w:t>
      </w:r>
      <w:r w:rsidR="00C61698">
        <w:rPr>
          <w:rFonts w:ascii="Times New Roman TUR" w:hAnsi="Times New Roman TUR" w:cs="Times New Roman TUR"/>
          <w:color w:val="000000"/>
        </w:rPr>
        <w:t>u</w:t>
      </w:r>
      <w:r w:rsidR="00C857BF">
        <w:rPr>
          <w:rFonts w:ascii="Times New Roman TUR" w:hAnsi="Times New Roman TUR" w:cs="Times New Roman TUR"/>
          <w:color w:val="000000"/>
        </w:rPr>
        <w:t>k</w:t>
      </w:r>
      <w:r w:rsidR="00C61698">
        <w:rPr>
          <w:rFonts w:ascii="Times New Roman TUR" w:hAnsi="Times New Roman TUR" w:cs="Times New Roman TUR"/>
          <w:color w:val="000000"/>
        </w:rPr>
        <w:t>u</w:t>
      </w:r>
      <w:r w:rsidR="00C857BF">
        <w:rPr>
          <w:rFonts w:ascii="Times New Roman TUR" w:hAnsi="Times New Roman TUR" w:cs="Times New Roman TUR"/>
          <w:color w:val="000000"/>
        </w:rPr>
        <w:t>m</w:t>
      </w:r>
      <w:r w:rsidR="00C61698">
        <w:rPr>
          <w:rFonts w:ascii="Times New Roman TUR" w:hAnsi="Times New Roman TUR" w:cs="Times New Roman TUR"/>
          <w:color w:val="000000"/>
        </w:rPr>
        <w:t>a</w:t>
      </w:r>
      <w:r w:rsidR="00C857BF">
        <w:rPr>
          <w:rFonts w:ascii="Times New Roman TUR" w:hAnsi="Times New Roman TUR" w:cs="Times New Roman TUR"/>
          <w:color w:val="000000"/>
        </w:rPr>
        <w:t>t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mill</w:t>
      </w:r>
      <w:r w:rsidR="00C61698">
        <w:rPr>
          <w:rFonts w:ascii="Times New Roman TUR" w:hAnsi="Times New Roman TUR" w:cs="Times New Roman TUR"/>
          <w:color w:val="000000"/>
        </w:rPr>
        <w:t>a</w:t>
      </w:r>
      <w:r w:rsidR="00C857BF">
        <w:rPr>
          <w:rFonts w:ascii="Times New Roman TUR" w:hAnsi="Times New Roman TUR" w:cs="Times New Roman TUR"/>
          <w:color w:val="000000"/>
        </w:rPr>
        <w:t>t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vatan, h</w:t>
      </w:r>
      <w:r w:rsidR="00C61698">
        <w:rPr>
          <w:rFonts w:ascii="Times New Roman TUR" w:hAnsi="Times New Roman TUR" w:cs="Times New Roman TUR"/>
          <w:color w:val="000000"/>
        </w:rPr>
        <w:t>a</w:t>
      </w:r>
      <w:r w:rsidR="00C857BF">
        <w:rPr>
          <w:rFonts w:ascii="Times New Roman TUR" w:hAnsi="Times New Roman TUR" w:cs="Times New Roman TUR"/>
          <w:color w:val="000000"/>
        </w:rPr>
        <w:t>m hay</w:t>
      </w:r>
      <w:r w:rsidR="00C61698">
        <w:rPr>
          <w:rFonts w:ascii="Times New Roman TUR" w:hAnsi="Times New Roman TUR" w:cs="Times New Roman TUR"/>
          <w:color w:val="000000"/>
        </w:rPr>
        <w:t>o</w:t>
      </w:r>
      <w:r w:rsidR="00C857BF">
        <w:rPr>
          <w:rFonts w:ascii="Times New Roman TUR" w:hAnsi="Times New Roman TUR" w:cs="Times New Roman TUR"/>
          <w:color w:val="000000"/>
        </w:rPr>
        <w:t>t</w:t>
      </w:r>
      <w:r w:rsidR="00C61698">
        <w:rPr>
          <w:rFonts w:ascii="Times New Roman TUR" w:hAnsi="Times New Roman TUR" w:cs="Times New Roman TUR"/>
          <w:color w:val="000000"/>
        </w:rPr>
        <w:t>i</w:t>
      </w:r>
      <w:r w:rsidR="00C857BF">
        <w:rPr>
          <w:rFonts w:ascii="Times New Roman TUR" w:hAnsi="Times New Roman TUR" w:cs="Times New Roman TUR"/>
          <w:color w:val="000000"/>
        </w:rPr>
        <w:t xml:space="preserve"> d</w:t>
      </w:r>
      <w:r w:rsidR="00C61698">
        <w:rPr>
          <w:rFonts w:ascii="Times New Roman TUR" w:hAnsi="Times New Roman TUR" w:cs="Times New Roman TUR"/>
          <w:color w:val="000000"/>
        </w:rPr>
        <w:t>u</w:t>
      </w:r>
      <w:r w:rsidR="00C857BF">
        <w:rPr>
          <w:rFonts w:ascii="Times New Roman TUR" w:hAnsi="Times New Roman TUR" w:cs="Times New Roman TUR"/>
          <w:color w:val="000000"/>
        </w:rPr>
        <w:t>ny</w:t>
      </w:r>
      <w:r w:rsidR="00C61698">
        <w:rPr>
          <w:rFonts w:ascii="Times New Roman TUR" w:hAnsi="Times New Roman TUR" w:cs="Times New Roman TUR"/>
          <w:color w:val="000000"/>
        </w:rPr>
        <w:t>o</w:t>
      </w:r>
      <w:r w:rsidR="00C857BF">
        <w:rPr>
          <w:rFonts w:ascii="Times New Roman TUR" w:hAnsi="Times New Roman TUR" w:cs="Times New Roman TUR"/>
          <w:color w:val="000000"/>
        </w:rPr>
        <w:t>viy</w:t>
      </w:r>
      <w:r w:rsidR="00C61698">
        <w:rPr>
          <w:rFonts w:ascii="Times New Roman TUR" w:hAnsi="Times New Roman TUR" w:cs="Times New Roman TUR"/>
          <w:color w:val="000000"/>
        </w:rPr>
        <w:t>a</w:t>
      </w:r>
      <w:r w:rsidR="00C857BF">
        <w:rPr>
          <w:rFonts w:ascii="Times New Roman TUR" w:hAnsi="Times New Roman TUR" w:cs="Times New Roman TUR"/>
          <w:color w:val="000000"/>
        </w:rPr>
        <w:t>si</w:t>
      </w:r>
      <w:r w:rsidR="00C61698">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siy</w:t>
      </w:r>
      <w:r w:rsidR="00C61698">
        <w:rPr>
          <w:rFonts w:ascii="Times New Roman TUR" w:hAnsi="Times New Roman TUR" w:cs="Times New Roman TUR"/>
          <w:color w:val="000000"/>
        </w:rPr>
        <w:t>o</w:t>
      </w:r>
      <w:r w:rsidR="00C857BF">
        <w:rPr>
          <w:rFonts w:ascii="Times New Roman TUR" w:hAnsi="Times New Roman TUR" w:cs="Times New Roman TUR"/>
          <w:color w:val="000000"/>
        </w:rPr>
        <w:t>siy</w:t>
      </w:r>
      <w:r w:rsidR="00C61698">
        <w:rPr>
          <w:rFonts w:ascii="Times New Roman TUR" w:hAnsi="Times New Roman TUR" w:cs="Times New Roman TUR"/>
          <w:color w:val="000000"/>
        </w:rPr>
        <w:t>a</w:t>
      </w:r>
      <w:r w:rsidR="00C857BF">
        <w:rPr>
          <w:rFonts w:ascii="Times New Roman TUR" w:hAnsi="Times New Roman TUR" w:cs="Times New Roman TUR"/>
          <w:color w:val="000000"/>
        </w:rPr>
        <w:t>si</w:t>
      </w:r>
      <w:r w:rsidR="00C61698">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u</w:t>
      </w:r>
      <w:r w:rsidR="00C61698">
        <w:rPr>
          <w:rFonts w:ascii="Times New Roman TUR" w:hAnsi="Times New Roman TUR" w:cs="Times New Roman TUR"/>
          <w:color w:val="000000"/>
        </w:rPr>
        <w:t>x</w:t>
      </w:r>
      <w:r w:rsidR="00C857BF">
        <w:rPr>
          <w:rFonts w:ascii="Times New Roman TUR" w:hAnsi="Times New Roman TUR" w:cs="Times New Roman TUR"/>
          <w:color w:val="000000"/>
        </w:rPr>
        <w:t>r</w:t>
      </w:r>
      <w:r w:rsidR="00C61698">
        <w:rPr>
          <w:rFonts w:ascii="Times New Roman TUR" w:hAnsi="Times New Roman TUR" w:cs="Times New Roman TUR"/>
          <w:color w:val="000000"/>
        </w:rPr>
        <w:t>o</w:t>
      </w:r>
      <w:r w:rsidR="00C857BF">
        <w:rPr>
          <w:rFonts w:ascii="Times New Roman TUR" w:hAnsi="Times New Roman TUR" w:cs="Times New Roman TUR"/>
          <w:color w:val="000000"/>
        </w:rPr>
        <w:t>viy</w:t>
      </w:r>
      <w:r w:rsidR="00C61698">
        <w:rPr>
          <w:rFonts w:ascii="Times New Roman TUR" w:hAnsi="Times New Roman TUR" w:cs="Times New Roman TUR"/>
          <w:color w:val="000000"/>
        </w:rPr>
        <w:t>a</w:t>
      </w:r>
      <w:r w:rsidR="00C857BF">
        <w:rPr>
          <w:rFonts w:ascii="Times New Roman TUR" w:hAnsi="Times New Roman TUR" w:cs="Times New Roman TUR"/>
          <w:color w:val="000000"/>
        </w:rPr>
        <w:t>si</w:t>
      </w:r>
      <w:r w:rsidR="00C61698">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juda k</w:t>
      </w:r>
      <w:r w:rsidR="00317151">
        <w:rPr>
          <w:rFonts w:ascii="Times New Roman TUR" w:hAnsi="Times New Roman TUR" w:cs="Times New Roman TUR"/>
          <w:color w:val="000000"/>
        </w:rPr>
        <w:t>o‘</w:t>
      </w:r>
      <w:r w:rsidR="00C61698">
        <w:rPr>
          <w:rFonts w:ascii="Times New Roman TUR" w:hAnsi="Times New Roman TUR" w:cs="Times New Roman TUR"/>
          <w:color w:val="000000"/>
        </w:rPr>
        <w:t>p</w:t>
      </w:r>
      <w:r w:rsidR="00C857BF">
        <w:rPr>
          <w:rFonts w:ascii="Times New Roman TUR" w:hAnsi="Times New Roman TUR" w:cs="Times New Roman TUR"/>
          <w:color w:val="000000"/>
        </w:rPr>
        <w:t xml:space="preserve"> f</w:t>
      </w:r>
      <w:r w:rsidR="00C61698">
        <w:rPr>
          <w:rFonts w:ascii="Times New Roman TUR" w:hAnsi="Times New Roman TUR" w:cs="Times New Roman TUR"/>
          <w:color w:val="000000"/>
        </w:rPr>
        <w:t>oy</w:t>
      </w:r>
      <w:r w:rsidR="00C857BF">
        <w:rPr>
          <w:rFonts w:ascii="Times New Roman TUR" w:hAnsi="Times New Roman TUR" w:cs="Times New Roman TUR"/>
          <w:color w:val="000000"/>
        </w:rPr>
        <w:t>d</w:t>
      </w:r>
      <w:r w:rsidR="00C61698">
        <w:rPr>
          <w:rFonts w:ascii="Times New Roman TUR" w:hAnsi="Times New Roman TUR" w:cs="Times New Roman TUR"/>
          <w:color w:val="000000"/>
        </w:rPr>
        <w:t>a</w:t>
      </w:r>
      <w:r w:rsidR="00C857BF">
        <w:rPr>
          <w:rFonts w:ascii="Times New Roman TUR" w:hAnsi="Times New Roman TUR" w:cs="Times New Roman TUR"/>
          <w:color w:val="000000"/>
        </w:rPr>
        <w:t>si b</w:t>
      </w:r>
      <w:r w:rsidR="00317151">
        <w:rPr>
          <w:rFonts w:ascii="Times New Roman TUR" w:hAnsi="Times New Roman TUR" w:cs="Times New Roman TUR"/>
          <w:color w:val="000000"/>
        </w:rPr>
        <w:t>o‘</w:t>
      </w:r>
      <w:r w:rsidR="00C61698">
        <w:rPr>
          <w:rFonts w:ascii="Times New Roman TUR" w:hAnsi="Times New Roman TUR" w:cs="Times New Roman TUR"/>
          <w:color w:val="000000"/>
        </w:rPr>
        <w:t>lga</w:t>
      </w:r>
      <w:r w:rsidR="00C857BF">
        <w:rPr>
          <w:rFonts w:ascii="Times New Roman TUR" w:hAnsi="Times New Roman TUR" w:cs="Times New Roman TUR"/>
          <w:color w:val="000000"/>
        </w:rPr>
        <w:t xml:space="preserve">n bu </w:t>
      </w:r>
      <w:r w:rsidR="00C61698">
        <w:rPr>
          <w:rFonts w:ascii="Times New Roman TUR" w:hAnsi="Times New Roman TUR" w:cs="Times New Roman TUR"/>
          <w:color w:val="000000"/>
        </w:rPr>
        <w:t>Qur</w:t>
      </w:r>
      <w:r w:rsidR="00317151">
        <w:rPr>
          <w:rFonts w:ascii="Times New Roman TUR" w:hAnsi="Times New Roman TUR" w:cs="Times New Roman TUR"/>
          <w:color w:val="000000"/>
        </w:rPr>
        <w:t>’</w:t>
      </w:r>
      <w:r w:rsidR="00C61698">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8D692E">
        <w:rPr>
          <w:rFonts w:ascii="Times New Roman TUR" w:hAnsi="Times New Roman TUR" w:cs="Times New Roman TUR"/>
          <w:color w:val="000000"/>
        </w:rPr>
        <w:t>yo</w:t>
      </w:r>
      <w:r w:rsidR="00317151">
        <w:rPr>
          <w:rFonts w:ascii="Times New Roman TUR" w:hAnsi="Times New Roman TUR" w:cs="Times New Roman TUR"/>
          <w:color w:val="000000"/>
        </w:rPr>
        <w:t>g‘</w:t>
      </w:r>
      <w:r w:rsidR="008D692E">
        <w:rPr>
          <w:rFonts w:ascii="Times New Roman TUR" w:hAnsi="Times New Roman TUR" w:cs="Times New Roman TUR"/>
          <w:color w:val="000000"/>
        </w:rPr>
        <w:t>du</w:t>
      </w:r>
      <w:r w:rsidR="00C857BF">
        <w:rPr>
          <w:rFonts w:ascii="Times New Roman TUR" w:hAnsi="Times New Roman TUR" w:cs="Times New Roman TUR"/>
          <w:color w:val="000000"/>
        </w:rPr>
        <w:t>lar</w:t>
      </w:r>
      <w:r w:rsidR="00C61698">
        <w:rPr>
          <w:rFonts w:ascii="Times New Roman TUR" w:hAnsi="Times New Roman TUR" w:cs="Times New Roman TUR"/>
          <w:color w:val="000000"/>
        </w:rPr>
        <w:t>ig</w:t>
      </w:r>
      <w:r w:rsidR="00C857BF">
        <w:rPr>
          <w:rFonts w:ascii="Times New Roman TUR" w:hAnsi="Times New Roman TUR" w:cs="Times New Roman TUR"/>
          <w:color w:val="000000"/>
        </w:rPr>
        <w:t>a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D692E">
        <w:rPr>
          <w:rFonts w:ascii="Times New Roman TUR" w:hAnsi="Times New Roman TUR" w:cs="Times New Roman TUR"/>
          <w:color w:val="000000"/>
        </w:rPr>
        <w:t>e</w:t>
      </w:r>
      <w:r w:rsidR="00317151">
        <w:rPr>
          <w:rFonts w:ascii="Times New Roman TUR" w:hAnsi="Times New Roman TUR" w:cs="Times New Roman TUR"/>
          <w:color w:val="000000"/>
        </w:rPr>
        <w:t>’</w:t>
      </w:r>
      <w:r w:rsidR="008D692E">
        <w:rPr>
          <w:rFonts w:ascii="Times New Roman TUR" w:hAnsi="Times New Roman TUR" w:cs="Times New Roman TUR"/>
          <w:color w:val="000000"/>
        </w:rPr>
        <w:t>lonchis</w:t>
      </w:r>
      <w:r w:rsidR="00C61698">
        <w:rPr>
          <w:rFonts w:ascii="Times New Roman TUR" w:hAnsi="Times New Roman TUR" w:cs="Times New Roman TUR"/>
          <w:color w:val="000000"/>
        </w:rPr>
        <w:t>i</w:t>
      </w:r>
      <w:r w:rsidR="00C857BF">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C61698">
        <w:rPr>
          <w:rFonts w:ascii="Times New Roman TUR" w:hAnsi="Times New Roman TUR" w:cs="Times New Roman TUR"/>
          <w:color w:val="000000"/>
        </w:rPr>
        <w:t>lg</w:t>
      </w:r>
      <w:r w:rsidR="00C857BF">
        <w:rPr>
          <w:rFonts w:ascii="Times New Roman TUR" w:hAnsi="Times New Roman TUR" w:cs="Times New Roman TUR"/>
          <w:color w:val="000000"/>
        </w:rPr>
        <w:t>an Ris</w:t>
      </w:r>
      <w:r w:rsidR="00C61698">
        <w:rPr>
          <w:rFonts w:ascii="Times New Roman TUR" w:hAnsi="Times New Roman TUR" w:cs="Times New Roman TUR"/>
          <w:color w:val="000000"/>
        </w:rPr>
        <w:t>o</w:t>
      </w:r>
      <w:r w:rsidR="00C857BF">
        <w:rPr>
          <w:rFonts w:ascii="Times New Roman TUR" w:hAnsi="Times New Roman TUR" w:cs="Times New Roman TUR"/>
          <w:color w:val="000000"/>
        </w:rPr>
        <w:t>l</w:t>
      </w:r>
      <w:r w:rsidR="00C61698">
        <w:rPr>
          <w:rFonts w:ascii="Times New Roman TUR" w:hAnsi="Times New Roman TUR" w:cs="Times New Roman TUR"/>
          <w:color w:val="000000"/>
        </w:rPr>
        <w:t>a</w:t>
      </w:r>
      <w:r w:rsidR="00C857BF">
        <w:rPr>
          <w:rFonts w:ascii="Times New Roman TUR" w:hAnsi="Times New Roman TUR" w:cs="Times New Roman TUR"/>
          <w:color w:val="000000"/>
        </w:rPr>
        <w:t>-i Nur</w:t>
      </w:r>
      <w:r w:rsidR="00C61698">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8D692E">
        <w:rPr>
          <w:rFonts w:ascii="Times New Roman TUR" w:hAnsi="Times New Roman TUR" w:cs="Times New Roman TUR"/>
          <w:color w:val="000000"/>
        </w:rPr>
        <w:t>hujum qil</w:t>
      </w:r>
      <w:r w:rsidR="00A731E3">
        <w:rPr>
          <w:rFonts w:ascii="Times New Roman TUR" w:hAnsi="Times New Roman TUR" w:cs="Times New Roman TUR"/>
          <w:color w:val="000000"/>
        </w:rPr>
        <w:t>ish emas</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batamom</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tashviq</w:t>
      </w:r>
      <w:r w:rsidR="00C857BF">
        <w:rPr>
          <w:rFonts w:ascii="Times New Roman TUR" w:hAnsi="Times New Roman TUR" w:cs="Times New Roman TUR"/>
          <w:color w:val="000000"/>
        </w:rPr>
        <w:t xml:space="preserve">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nashriga</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harakat qilishlari</w:t>
      </w:r>
      <w:r w:rsidR="00C857BF">
        <w:rPr>
          <w:rFonts w:ascii="Times New Roman TUR" w:hAnsi="Times New Roman TUR" w:cs="Times New Roman TUR"/>
          <w:color w:val="000000"/>
        </w:rPr>
        <w:t xml:space="preserve"> </w:t>
      </w:r>
      <w:r w:rsidR="008D692E">
        <w:rPr>
          <w:rFonts w:ascii="Times New Roman TUR" w:hAnsi="Times New Roman TUR" w:cs="Times New Roman TUR"/>
          <w:color w:val="000000"/>
        </w:rPr>
        <w:t>juda lozim</w:t>
      </w:r>
      <w:r w:rsidR="00C857BF">
        <w:rPr>
          <w:rFonts w:ascii="Times New Roman TUR" w:hAnsi="Times New Roman TUR" w:cs="Times New Roman TUR"/>
          <w:color w:val="000000"/>
        </w:rPr>
        <w:t xml:space="preserve">dirki, </w:t>
      </w:r>
      <w:r w:rsidR="00317151">
        <w:rPr>
          <w:rFonts w:ascii="Times New Roman TUR" w:hAnsi="Times New Roman TUR" w:cs="Times New Roman TUR"/>
          <w:color w:val="000000"/>
        </w:rPr>
        <w:t>o‘</w:t>
      </w:r>
      <w:r w:rsidR="00C61698">
        <w:rPr>
          <w:rFonts w:ascii="Times New Roman TUR" w:hAnsi="Times New Roman TUR" w:cs="Times New Roman TUR"/>
          <w:color w:val="000000"/>
        </w:rPr>
        <w:t>tga</w:t>
      </w:r>
      <w:r w:rsidR="00C857BF">
        <w:rPr>
          <w:rFonts w:ascii="Times New Roman TUR" w:hAnsi="Times New Roman TUR" w:cs="Times New Roman TUR"/>
          <w:color w:val="000000"/>
        </w:rPr>
        <w:t>n d</w:t>
      </w:r>
      <w:r w:rsidR="00C61698">
        <w:rPr>
          <w:rFonts w:ascii="Times New Roman TUR" w:hAnsi="Times New Roman TUR" w:cs="Times New Roman TUR"/>
          <w:color w:val="000000"/>
        </w:rPr>
        <w:t>a</w:t>
      </w:r>
      <w:r w:rsidR="00C857BF">
        <w:rPr>
          <w:rFonts w:ascii="Times New Roman TUR" w:hAnsi="Times New Roman TUR" w:cs="Times New Roman TUR"/>
          <w:color w:val="000000"/>
        </w:rPr>
        <w:t>h</w:t>
      </w:r>
      <w:r w:rsidR="00C61698">
        <w:rPr>
          <w:rFonts w:ascii="Times New Roman TUR" w:hAnsi="Times New Roman TUR" w:cs="Times New Roman TUR"/>
          <w:color w:val="000000"/>
        </w:rPr>
        <w:t>sha</w:t>
      </w:r>
      <w:r w:rsidR="00C857BF">
        <w:rPr>
          <w:rFonts w:ascii="Times New Roman TUR" w:hAnsi="Times New Roman TUR" w:cs="Times New Roman TUR"/>
          <w:color w:val="000000"/>
        </w:rPr>
        <w:t>tli g</w:t>
      </w:r>
      <w:r w:rsidR="00C61698">
        <w:rPr>
          <w:rFonts w:ascii="Times New Roman TUR" w:hAnsi="Times New Roman TUR" w:cs="Times New Roman TUR"/>
          <w:color w:val="000000"/>
        </w:rPr>
        <w:t>u</w:t>
      </w:r>
      <w:r w:rsidR="00C857BF">
        <w:rPr>
          <w:rFonts w:ascii="Times New Roman TUR" w:hAnsi="Times New Roman TUR" w:cs="Times New Roman TUR"/>
          <w:color w:val="000000"/>
        </w:rPr>
        <w:t>n</w:t>
      </w:r>
      <w:r w:rsidR="00C61698">
        <w:rPr>
          <w:rFonts w:ascii="Times New Roman TUR" w:hAnsi="Times New Roman TUR" w:cs="Times New Roman TUR"/>
          <w:color w:val="000000"/>
        </w:rPr>
        <w:t>o</w:t>
      </w:r>
      <w:r w:rsidR="00C857BF">
        <w:rPr>
          <w:rFonts w:ascii="Times New Roman TUR" w:hAnsi="Times New Roman TUR" w:cs="Times New Roman TUR"/>
          <w:color w:val="000000"/>
        </w:rPr>
        <w:t>hlar</w:t>
      </w:r>
      <w:r w:rsidR="00C61698">
        <w:rPr>
          <w:rFonts w:ascii="Times New Roman TUR" w:hAnsi="Times New Roman TUR" w:cs="Times New Roman TUR"/>
          <w:color w:val="000000"/>
        </w:rPr>
        <w:t>g</w:t>
      </w:r>
      <w:r w:rsidR="00C857BF">
        <w:rPr>
          <w:rFonts w:ascii="Times New Roman TUR" w:hAnsi="Times New Roman TUR" w:cs="Times New Roman TUR"/>
          <w:color w:val="000000"/>
        </w:rPr>
        <w:t>a k</w:t>
      </w:r>
      <w:r w:rsidR="00C61698">
        <w:rPr>
          <w:rFonts w:ascii="Times New Roman TUR" w:hAnsi="Times New Roman TUR" w:cs="Times New Roman TUR"/>
          <w:color w:val="000000"/>
        </w:rPr>
        <w:t>a</w:t>
      </w:r>
      <w:r w:rsidR="00C857BF">
        <w:rPr>
          <w:rFonts w:ascii="Times New Roman TUR" w:hAnsi="Times New Roman TUR" w:cs="Times New Roman TUR"/>
          <w:color w:val="000000"/>
        </w:rPr>
        <w:t>ff</w:t>
      </w:r>
      <w:r w:rsidR="00C61698">
        <w:rPr>
          <w:rFonts w:ascii="Times New Roman TUR" w:hAnsi="Times New Roman TUR" w:cs="Times New Roman TUR"/>
          <w:color w:val="000000"/>
        </w:rPr>
        <w:t>o</w:t>
      </w:r>
      <w:r w:rsidR="00C857BF">
        <w:rPr>
          <w:rFonts w:ascii="Times New Roman TUR" w:hAnsi="Times New Roman TUR" w:cs="Times New Roman TUR"/>
          <w:color w:val="000000"/>
        </w:rPr>
        <w:t>r</w:t>
      </w:r>
      <w:r w:rsidR="00C61698">
        <w:rPr>
          <w:rFonts w:ascii="Times New Roman TUR" w:hAnsi="Times New Roman TUR" w:cs="Times New Roman TUR"/>
          <w:color w:val="000000"/>
        </w:rPr>
        <w:t>a</w:t>
      </w:r>
      <w:r w:rsidR="00C857BF">
        <w:rPr>
          <w:rFonts w:ascii="Times New Roman TUR" w:hAnsi="Times New Roman TUR" w:cs="Times New Roman TUR"/>
          <w:color w:val="000000"/>
        </w:rPr>
        <w:t>t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keladigan</w:t>
      </w:r>
      <w:r w:rsidR="00C857BF">
        <w:rPr>
          <w:rFonts w:ascii="Times New Roman TUR" w:hAnsi="Times New Roman TUR" w:cs="Times New Roman TUR"/>
          <w:color w:val="000000"/>
        </w:rPr>
        <w:t xml:space="preserve"> m</w:t>
      </w:r>
      <w:r w:rsidR="00C61698">
        <w:rPr>
          <w:rFonts w:ascii="Times New Roman TUR" w:hAnsi="Times New Roman TUR" w:cs="Times New Roman TUR"/>
          <w:color w:val="000000"/>
        </w:rPr>
        <w:t>u</w:t>
      </w:r>
      <w:r w:rsidR="00C857BF">
        <w:rPr>
          <w:rFonts w:ascii="Times New Roman TUR" w:hAnsi="Times New Roman TUR" w:cs="Times New Roman TUR"/>
          <w:color w:val="000000"/>
        </w:rPr>
        <w:t>dhi</w:t>
      </w:r>
      <w:r w:rsidR="00C61698">
        <w:rPr>
          <w:rFonts w:ascii="Times New Roman TUR" w:hAnsi="Times New Roman TUR" w:cs="Times New Roman TUR"/>
          <w:color w:val="000000"/>
        </w:rPr>
        <w:t>sh</w:t>
      </w:r>
      <w:r w:rsidR="00C857BF">
        <w:rPr>
          <w:rFonts w:ascii="Times New Roman TUR" w:hAnsi="Times New Roman TUR" w:cs="Times New Roman TUR"/>
          <w:color w:val="000000"/>
        </w:rPr>
        <w:t xml:space="preserve"> b</w:t>
      </w:r>
      <w:r w:rsidR="00C61698">
        <w:rPr>
          <w:rFonts w:ascii="Times New Roman TUR" w:hAnsi="Times New Roman TUR" w:cs="Times New Roman TUR"/>
          <w:color w:val="000000"/>
        </w:rPr>
        <w:t>a</w:t>
      </w:r>
      <w:r w:rsidR="00C857BF">
        <w:rPr>
          <w:rFonts w:ascii="Times New Roman TUR" w:hAnsi="Times New Roman TUR" w:cs="Times New Roman TUR"/>
          <w:color w:val="000000"/>
        </w:rPr>
        <w:t>l</w:t>
      </w:r>
      <w:r w:rsidR="00C61698">
        <w:rPr>
          <w:rFonts w:ascii="Times New Roman TUR" w:hAnsi="Times New Roman TUR" w:cs="Times New Roman TUR"/>
          <w:color w:val="000000"/>
        </w:rPr>
        <w:t>o</w:t>
      </w:r>
      <w:r w:rsidR="00C857BF">
        <w:rPr>
          <w:rFonts w:ascii="Times New Roman TUR" w:hAnsi="Times New Roman TUR" w:cs="Times New Roman TUR"/>
          <w:color w:val="000000"/>
        </w:rPr>
        <w:t>lar</w:t>
      </w:r>
      <w:r w:rsidR="00C61698">
        <w:rPr>
          <w:rFonts w:ascii="Times New Roman TUR" w:hAnsi="Times New Roman TUR" w:cs="Times New Roman TUR"/>
          <w:color w:val="000000"/>
        </w:rPr>
        <w:t>g</w:t>
      </w:r>
      <w:r w:rsidR="00C857BF">
        <w:rPr>
          <w:rFonts w:ascii="Times New Roman TUR" w:hAnsi="Times New Roman TUR" w:cs="Times New Roman TUR"/>
          <w:color w:val="000000"/>
        </w:rPr>
        <w:t>a v</w:t>
      </w:r>
      <w:r w:rsidR="00C6169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anarxistlikka</w:t>
      </w:r>
      <w:r w:rsidR="00C857BF">
        <w:rPr>
          <w:rFonts w:ascii="Times New Roman TUR" w:hAnsi="Times New Roman TUR" w:cs="Times New Roman TUR"/>
          <w:color w:val="000000"/>
        </w:rPr>
        <w:t xml:space="preserve"> bir </w:t>
      </w:r>
      <w:r w:rsidR="00C61698">
        <w:rPr>
          <w:rFonts w:ascii="Times New Roman TUR" w:hAnsi="Times New Roman TUR" w:cs="Times New Roman TUR"/>
          <w:color w:val="000000"/>
        </w:rPr>
        <w:t>t</w:t>
      </w:r>
      <w:r w:rsidR="00317151">
        <w:rPr>
          <w:rFonts w:ascii="Times New Roman TUR" w:hAnsi="Times New Roman TUR" w:cs="Times New Roman TUR"/>
          <w:color w:val="000000"/>
        </w:rPr>
        <w:t>o‘</w:t>
      </w:r>
      <w:r w:rsidR="00C61698">
        <w:rPr>
          <w:rFonts w:ascii="Times New Roman TUR" w:hAnsi="Times New Roman TUR" w:cs="Times New Roman TUR"/>
          <w:color w:val="000000"/>
        </w:rPr>
        <w:t>siq</w:t>
      </w:r>
      <w:r w:rsidR="00C857BF">
        <w:rPr>
          <w:rFonts w:ascii="Times New Roman TUR" w:hAnsi="Times New Roman TUR" w:cs="Times New Roman TUR"/>
          <w:color w:val="000000"/>
        </w:rPr>
        <w:t xml:space="preserve"> </w:t>
      </w:r>
      <w:r w:rsidR="00C61698">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la</w:t>
      </w:r>
      <w:r w:rsidR="00C61698">
        <w:rPr>
          <w:rFonts w:ascii="Times New Roman TUR" w:hAnsi="Times New Roman TUR" w:cs="Times New Roman TUR"/>
          <w:color w:val="000000"/>
        </w:rPr>
        <w:t xml:space="preserve"> o</w:t>
      </w:r>
      <w:r w:rsidR="00C857BF">
        <w:rPr>
          <w:rFonts w:ascii="Times New Roman TUR" w:hAnsi="Times New Roman TUR" w:cs="Times New Roman TUR"/>
          <w:color w:val="000000"/>
        </w:rPr>
        <w:t>lsin.</w:t>
      </w:r>
    </w:p>
    <w:p w14:paraId="6FC52414" w14:textId="77777777" w:rsidR="00C857BF" w:rsidRDefault="00C61698" w:rsidP="0012019B">
      <w:pPr>
        <w:autoSpaceDE w:val="0"/>
        <w:autoSpaceDN w:val="0"/>
        <w:adjustRightInd w:val="0"/>
        <w:ind w:firstLine="706"/>
        <w:jc w:val="both"/>
        <w:rPr>
          <w:rFonts w:ascii="Times New Roman TUR" w:hAnsi="Times New Roman TUR" w:cs="Times New Roman TUR"/>
          <w:color w:val="000000"/>
        </w:rPr>
      </w:pPr>
      <w:r w:rsidRPr="00A731E3">
        <w:rPr>
          <w:rFonts w:ascii="Times New Roman TUR" w:hAnsi="Times New Roman TUR" w:cs="Times New Roman TUR"/>
          <w:b/>
          <w:bCs/>
          <w:color w:val="000000"/>
        </w:rPr>
        <w:t>Uchinchidan</w:t>
      </w:r>
      <w:r w:rsidR="00C857BF" w:rsidRPr="00A731E3">
        <w:rPr>
          <w:rFonts w:ascii="Times New Roman TUR" w:hAnsi="Times New Roman TUR" w:cs="Times New Roman TUR"/>
          <w:b/>
          <w:bCs/>
          <w:color w:val="000000"/>
        </w:rPr>
        <w:t>:</w:t>
      </w:r>
      <w:r w:rsidR="00C857BF">
        <w:rPr>
          <w:rFonts w:ascii="Times New Roman TUR" w:hAnsi="Times New Roman TUR" w:cs="Times New Roman TUR"/>
          <w:color w:val="000000"/>
        </w:rPr>
        <w:t xml:space="preserve"> Bu Ramaz</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rif</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Qur</w:t>
      </w:r>
      <w:r w:rsidR="00317151">
        <w:rPr>
          <w:rFonts w:ascii="Times New Roman TUR" w:hAnsi="Times New Roman TUR" w:cs="Times New Roman TUR"/>
          <w:color w:val="000000"/>
        </w:rPr>
        <w:t>’</w:t>
      </w:r>
      <w:r>
        <w:rPr>
          <w:rFonts w:ascii="Times New Roman TUR" w:hAnsi="Times New Roman TUR" w:cs="Times New Roman TUR"/>
          <w:color w:val="000000"/>
        </w:rPr>
        <w:t>onni</w:t>
      </w:r>
      <w:r w:rsidR="00C857BF">
        <w:rPr>
          <w:rFonts w:ascii="Times New Roman TUR" w:hAnsi="Times New Roman TUR" w:cs="Times New Roman TUR"/>
          <w:color w:val="000000"/>
        </w:rPr>
        <w:t xml:space="preserve"> z</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v</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qish</w:t>
      </w:r>
      <w:r w:rsidR="006871F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m</w:t>
      </w:r>
      <w:r w:rsidR="00C857BF">
        <w:rPr>
          <w:rFonts w:ascii="Times New Roman TUR" w:hAnsi="Times New Roman TUR" w:cs="Times New Roman TUR"/>
          <w:color w:val="000000"/>
        </w:rPr>
        <w:t>eni</w:t>
      </w:r>
      <w:r w:rsidR="00B82D09">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k</w:t>
      </w:r>
      <w:r w:rsidR="00317151">
        <w:rPr>
          <w:rFonts w:ascii="Times New Roman TUR" w:hAnsi="Times New Roman TUR" w:cs="Times New Roman TUR"/>
          <w:color w:val="000000"/>
        </w:rPr>
        <w:t>o‘</w:t>
      </w:r>
      <w:r w:rsidR="00B82D09">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e</w:t>
      </w:r>
      <w:r w:rsidR="00C857BF">
        <w:rPr>
          <w:rFonts w:ascii="Times New Roman TUR" w:hAnsi="Times New Roman TUR" w:cs="Times New Roman TUR"/>
          <w:color w:val="000000"/>
        </w:rPr>
        <w:t>htiy</w:t>
      </w:r>
      <w:r w:rsidR="00B82D09">
        <w:rPr>
          <w:rFonts w:ascii="Times New Roman TUR" w:hAnsi="Times New Roman TUR" w:cs="Times New Roman TUR"/>
          <w:color w:val="000000"/>
        </w:rPr>
        <w:t>oji</w:t>
      </w:r>
      <w:r w:rsidR="00C857BF">
        <w:rPr>
          <w:rFonts w:ascii="Times New Roman TUR" w:hAnsi="Times New Roman TUR" w:cs="Times New Roman TUR"/>
          <w:color w:val="000000"/>
        </w:rPr>
        <w:t xml:space="preserve">m </w:t>
      </w:r>
      <w:r w:rsidR="00B82D09">
        <w:rPr>
          <w:rFonts w:ascii="Times New Roman TUR" w:hAnsi="Times New Roman TUR" w:cs="Times New Roman TUR"/>
          <w:color w:val="000000"/>
        </w:rPr>
        <w:t>bo</w:t>
      </w:r>
      <w:r w:rsidR="00C857BF">
        <w:rPr>
          <w:rFonts w:ascii="Times New Roman TUR" w:hAnsi="Times New Roman TUR" w:cs="Times New Roman TUR"/>
          <w:color w:val="000000"/>
        </w:rPr>
        <w:t>r</w:t>
      </w:r>
      <w:r w:rsidR="00B82D09">
        <w:rPr>
          <w:rFonts w:ascii="Times New Roman TUR" w:hAnsi="Times New Roman TUR" w:cs="Times New Roman TUR"/>
          <w:color w:val="000000"/>
        </w:rPr>
        <w:t xml:space="preserve"> edi</w:t>
      </w:r>
      <w:r w:rsidR="00C857BF">
        <w:rPr>
          <w:rFonts w:ascii="Times New Roman TUR" w:hAnsi="Times New Roman TUR" w:cs="Times New Roman TUR"/>
          <w:color w:val="000000"/>
        </w:rPr>
        <w:t>. H</w:t>
      </w:r>
      <w:r w:rsidR="00B82D09">
        <w:rPr>
          <w:rFonts w:ascii="Times New Roman TUR" w:hAnsi="Times New Roman TUR" w:cs="Times New Roman TUR"/>
          <w:color w:val="000000"/>
        </w:rPr>
        <w:t>o</w:t>
      </w:r>
      <w:r w:rsidR="00C857BF">
        <w:rPr>
          <w:rFonts w:ascii="Times New Roman TUR" w:hAnsi="Times New Roman TUR" w:cs="Times New Roman TUR"/>
          <w:color w:val="000000"/>
        </w:rPr>
        <w:t xml:space="preserve">lbuki </w:t>
      </w:r>
      <w:r w:rsidR="00B82D09">
        <w:rPr>
          <w:rFonts w:ascii="Times New Roman TUR" w:hAnsi="Times New Roman TUR" w:cs="Times New Roman TUR"/>
          <w:color w:val="000000"/>
        </w:rPr>
        <w:t>a</w:t>
      </w:r>
      <w:r w:rsidR="00C857BF">
        <w:rPr>
          <w:rFonts w:ascii="Times New Roman TUR" w:hAnsi="Times New Roman TUR" w:cs="Times New Roman TUR"/>
          <w:color w:val="000000"/>
        </w:rPr>
        <w:t>l</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mli </w:t>
      </w:r>
      <w:r w:rsidR="00B82D09">
        <w:rPr>
          <w:rFonts w:ascii="Times New Roman TUR" w:hAnsi="Times New Roman TUR" w:cs="Times New Roman TUR"/>
          <w:color w:val="000000"/>
        </w:rPr>
        <w:t>x</w:t>
      </w:r>
      <w:r w:rsidR="00C857BF">
        <w:rPr>
          <w:rFonts w:ascii="Times New Roman TUR" w:hAnsi="Times New Roman TUR" w:cs="Times New Roman TUR"/>
          <w:color w:val="000000"/>
        </w:rPr>
        <w:t>astal</w:t>
      </w:r>
      <w:r w:rsidR="00B82D09">
        <w:rPr>
          <w:rFonts w:ascii="Times New Roman TUR" w:hAnsi="Times New Roman TUR" w:cs="Times New Roman TUR"/>
          <w:color w:val="000000"/>
        </w:rPr>
        <w:t>i</w:t>
      </w:r>
      <w:r w:rsidR="00C857BF">
        <w:rPr>
          <w:rFonts w:ascii="Times New Roman TUR" w:hAnsi="Times New Roman TUR" w:cs="Times New Roman TUR"/>
          <w:color w:val="000000"/>
        </w:rPr>
        <w:t>k, m</w:t>
      </w:r>
      <w:r w:rsidR="00B82D09">
        <w:rPr>
          <w:rFonts w:ascii="Times New Roman TUR" w:hAnsi="Times New Roman TUR" w:cs="Times New Roman TUR"/>
          <w:color w:val="000000"/>
        </w:rPr>
        <w:t>o</w:t>
      </w:r>
      <w:r w:rsidR="00C857BF">
        <w:rPr>
          <w:rFonts w:ascii="Times New Roman TUR" w:hAnsi="Times New Roman TUR" w:cs="Times New Roman TUR"/>
          <w:color w:val="000000"/>
        </w:rPr>
        <w:t>dd</w:t>
      </w:r>
      <w:r w:rsidR="00B82D09">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w:t>
      </w:r>
      <w:r w:rsidR="00C857BF">
        <w:rPr>
          <w:rFonts w:ascii="Times New Roman TUR" w:hAnsi="Times New Roman TUR" w:cs="Times New Roman TUR"/>
          <w:color w:val="000000"/>
        </w:rPr>
        <w:t xml:space="preserve"> m</w:t>
      </w:r>
      <w:r w:rsidR="00B82D09">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82D09">
        <w:rPr>
          <w:rFonts w:ascii="Times New Roman TUR" w:hAnsi="Times New Roman TUR" w:cs="Times New Roman TUR"/>
          <w:color w:val="000000"/>
        </w:rPr>
        <w:t>a</w:t>
      </w:r>
      <w:r w:rsidR="00C857BF">
        <w:rPr>
          <w:rFonts w:ascii="Times New Roman TUR" w:hAnsi="Times New Roman TUR" w:cs="Times New Roman TUR"/>
          <w:color w:val="000000"/>
        </w:rPr>
        <w:t>vi</w:t>
      </w:r>
      <w:r w:rsidR="00B82D09">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zahmat</w:t>
      </w:r>
      <w:r w:rsidR="00C857BF">
        <w:rPr>
          <w:rFonts w:ascii="Times New Roman TUR" w:hAnsi="Times New Roman TUR" w:cs="Times New Roman TUR"/>
          <w:color w:val="000000"/>
        </w:rPr>
        <w:t xml:space="preserve">lar, </w:t>
      </w:r>
      <w:r w:rsidR="00B82D09">
        <w:rPr>
          <w:rFonts w:ascii="Times New Roman TUR" w:hAnsi="Times New Roman TUR" w:cs="Times New Roman TUR"/>
          <w:color w:val="000000"/>
        </w:rPr>
        <w:t>charchoqlik</w:t>
      </w:r>
      <w:r w:rsidR="00C857BF">
        <w:rPr>
          <w:rFonts w:ascii="Times New Roman TUR" w:hAnsi="Times New Roman TUR" w:cs="Times New Roman TUR"/>
          <w:color w:val="000000"/>
        </w:rPr>
        <w:t xml:space="preserve"> v</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tashvishlarning</w:t>
      </w:r>
      <w:r w:rsidR="00C857BF">
        <w:rPr>
          <w:rFonts w:ascii="Times New Roman TUR" w:hAnsi="Times New Roman TUR" w:cs="Times New Roman TUR"/>
          <w:color w:val="000000"/>
        </w:rPr>
        <w:t xml:space="preserve"> t</w:t>
      </w:r>
      <w:r w:rsidR="00B82D09">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siri</w:t>
      </w:r>
      <w:r w:rsidR="00B82D09">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A46B12">
        <w:rPr>
          <w:rFonts w:ascii="Times New Roman TUR" w:hAnsi="Times New Roman TUR" w:cs="Times New Roman TUR"/>
          <w:color w:val="000000"/>
        </w:rPr>
        <w:t>qay</w:t>
      </w:r>
      <w:r w:rsidR="00317151">
        <w:rPr>
          <w:rFonts w:ascii="Times New Roman TUR" w:hAnsi="Times New Roman TUR" w:cs="Times New Roman TUR"/>
          <w:color w:val="000000"/>
        </w:rPr>
        <w:t>g‘</w:t>
      </w:r>
      <w:r w:rsidR="00A46B12">
        <w:rPr>
          <w:rFonts w:ascii="Times New Roman TUR" w:hAnsi="Times New Roman TUR" w:cs="Times New Roman TUR"/>
          <w:color w:val="000000"/>
        </w:rPr>
        <w:t>ur</w:t>
      </w:r>
      <w:r w:rsidR="00B82D09">
        <w:rPr>
          <w:rFonts w:ascii="Times New Roman TUR" w:hAnsi="Times New Roman TUR" w:cs="Times New Roman TUR"/>
          <w:color w:val="000000"/>
        </w:rPr>
        <w:t>dim</w:t>
      </w:r>
      <w:r w:rsidR="00C857BF">
        <w:rPr>
          <w:rFonts w:ascii="Times New Roman TUR" w:hAnsi="Times New Roman TUR" w:cs="Times New Roman TUR"/>
          <w:color w:val="000000"/>
        </w:rPr>
        <w:t>. Bird</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B82D09">
        <w:rPr>
          <w:rFonts w:ascii="Times New Roman TUR" w:hAnsi="Times New Roman TUR" w:cs="Times New Roman TUR"/>
          <w:color w:val="000000"/>
        </w:rPr>
        <w:t>X</w:t>
      </w:r>
      <w:r w:rsidR="00C857BF">
        <w:rPr>
          <w:rFonts w:ascii="Times New Roman TUR" w:hAnsi="Times New Roman TUR" w:cs="Times New Roman TUR"/>
          <w:color w:val="000000"/>
        </w:rPr>
        <w:t>usr</w:t>
      </w:r>
      <w:r w:rsidR="00B82D09">
        <w:rPr>
          <w:rFonts w:ascii="Times New Roman TUR" w:hAnsi="Times New Roman TUR" w:cs="Times New Roman TUR"/>
          <w:color w:val="000000"/>
        </w:rPr>
        <w:t>a</w:t>
      </w:r>
      <w:r w:rsidR="00C857BF">
        <w:rPr>
          <w:rFonts w:ascii="Times New Roman TUR" w:hAnsi="Times New Roman TUR" w:cs="Times New Roman TUR"/>
          <w:color w:val="000000"/>
        </w:rPr>
        <w:t>v</w:t>
      </w:r>
      <w:r w:rsidR="00B82D09">
        <w:rPr>
          <w:rFonts w:ascii="Times New Roman TUR" w:hAnsi="Times New Roman TUR" w:cs="Times New Roman TUR"/>
          <w:color w:val="000000"/>
        </w:rPr>
        <w:t>n</w:t>
      </w:r>
      <w:r w:rsidR="00C857BF">
        <w:rPr>
          <w:rFonts w:ascii="Times New Roman TUR" w:hAnsi="Times New Roman TUR" w:cs="Times New Roman TUR"/>
          <w:color w:val="000000"/>
        </w:rPr>
        <w:t>in</w:t>
      </w:r>
      <w:r w:rsidR="00B82D0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sh</w:t>
      </w:r>
      <w:r w:rsidR="00C857BF">
        <w:rPr>
          <w:rFonts w:ascii="Times New Roman TUR" w:hAnsi="Times New Roman TUR" w:cs="Times New Roman TUR"/>
          <w:color w:val="000000"/>
        </w:rPr>
        <w:t xml:space="preserve">irin </w:t>
      </w:r>
      <w:r w:rsidR="00B82D09">
        <w:rPr>
          <w:rFonts w:ascii="Times New Roman TUR" w:hAnsi="Times New Roman TUR" w:cs="Times New Roman TUR"/>
          <w:color w:val="000000"/>
        </w:rPr>
        <w:t>q</w:t>
      </w:r>
      <w:r w:rsidR="00C857BF">
        <w:rPr>
          <w:rFonts w:ascii="Times New Roman TUR" w:hAnsi="Times New Roman TUR" w:cs="Times New Roman TUR"/>
          <w:color w:val="000000"/>
        </w:rPr>
        <w:t>al</w:t>
      </w:r>
      <w:r w:rsidR="00B82D09">
        <w:rPr>
          <w:rFonts w:ascii="Times New Roman TUR" w:hAnsi="Times New Roman TUR" w:cs="Times New Roman TUR"/>
          <w:color w:val="000000"/>
        </w:rPr>
        <w:t>a</w:t>
      </w:r>
      <w:r w:rsidR="00C857BF">
        <w:rPr>
          <w:rFonts w:ascii="Times New Roman TUR" w:hAnsi="Times New Roman TUR" w:cs="Times New Roman TUR"/>
          <w:color w:val="000000"/>
        </w:rPr>
        <w:t>mi</w:t>
      </w:r>
      <w:r w:rsidR="00B82D09">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B82D09">
        <w:rPr>
          <w:rFonts w:ascii="Times New Roman TUR" w:hAnsi="Times New Roman TUR" w:cs="Times New Roman TUR"/>
          <w:color w:val="000000"/>
        </w:rPr>
        <w:t>j</w:t>
      </w:r>
      <w:r w:rsidR="00C857BF">
        <w:rPr>
          <w:rFonts w:ascii="Times New Roman TUR" w:hAnsi="Times New Roman TUR" w:cs="Times New Roman TUR"/>
          <w:color w:val="000000"/>
        </w:rPr>
        <w:t>iz</w:t>
      </w:r>
      <w:r w:rsidR="00B82D09">
        <w:rPr>
          <w:rFonts w:ascii="Times New Roman TUR" w:hAnsi="Times New Roman TUR" w:cs="Times New Roman TUR"/>
          <w:color w:val="000000"/>
        </w:rPr>
        <w:t>o</w:t>
      </w:r>
      <w:r w:rsidR="00C857BF">
        <w:rPr>
          <w:rFonts w:ascii="Times New Roman TUR" w:hAnsi="Times New Roman TUR" w:cs="Times New Roman TUR"/>
          <w:color w:val="000000"/>
        </w:rPr>
        <w:t>tl</w:t>
      </w:r>
      <w:r w:rsidR="00B82D09">
        <w:rPr>
          <w:rFonts w:ascii="Times New Roman TUR" w:hAnsi="Times New Roman TUR" w:cs="Times New Roman TUR"/>
          <w:color w:val="000000"/>
        </w:rPr>
        <w:t>i</w:t>
      </w:r>
      <w:r w:rsidR="00C857BF">
        <w:rPr>
          <w:rFonts w:ascii="Times New Roman TUR" w:hAnsi="Times New Roman TUR" w:cs="Times New Roman TUR"/>
          <w:color w:val="000000"/>
        </w:rPr>
        <w:t xml:space="preserve"> y</w:t>
      </w:r>
      <w:r w:rsidR="00B82D09">
        <w:rPr>
          <w:rFonts w:ascii="Times New Roman TUR" w:hAnsi="Times New Roman TUR" w:cs="Times New Roman TUR"/>
          <w:color w:val="000000"/>
        </w:rPr>
        <w:t>o</w:t>
      </w:r>
      <w:r w:rsidR="00C857BF">
        <w:rPr>
          <w:rFonts w:ascii="Times New Roman TUR" w:hAnsi="Times New Roman TUR" w:cs="Times New Roman TUR"/>
          <w:color w:val="000000"/>
        </w:rPr>
        <w:t>z</w:t>
      </w:r>
      <w:r w:rsidR="00B82D09">
        <w:rPr>
          <w:rFonts w:ascii="Times New Roman TUR" w:hAnsi="Times New Roman TUR" w:cs="Times New Roman TUR"/>
          <w:color w:val="000000"/>
        </w:rPr>
        <w:t>i</w:t>
      </w:r>
      <w:r w:rsidR="00C857BF">
        <w:rPr>
          <w:rFonts w:ascii="Times New Roman TUR" w:hAnsi="Times New Roman TUR" w:cs="Times New Roman TUR"/>
          <w:color w:val="000000"/>
        </w:rPr>
        <w:t>l</w:t>
      </w:r>
      <w:r w:rsidR="00B82D09">
        <w:rPr>
          <w:rFonts w:ascii="Times New Roman TUR" w:hAnsi="Times New Roman TUR" w:cs="Times New Roman TUR"/>
          <w:color w:val="000000"/>
        </w:rPr>
        <w:t>g</w:t>
      </w:r>
      <w:r w:rsidR="00C857BF">
        <w:rPr>
          <w:rFonts w:ascii="Times New Roman TUR" w:hAnsi="Times New Roman TUR" w:cs="Times New Roman TUR"/>
          <w:color w:val="000000"/>
        </w:rPr>
        <w:t>an m</w:t>
      </w:r>
      <w:r w:rsidR="00317151">
        <w:rPr>
          <w:rFonts w:ascii="Times New Roman TUR" w:hAnsi="Times New Roman TUR" w:cs="Times New Roman TUR"/>
          <w:color w:val="000000"/>
        </w:rPr>
        <w:t>o‘’</w:t>
      </w:r>
      <w:r w:rsidR="00B82D09">
        <w:rPr>
          <w:rFonts w:ascii="Times New Roman TUR" w:hAnsi="Times New Roman TUR" w:cs="Times New Roman TUR"/>
          <w:color w:val="000000"/>
        </w:rPr>
        <w:t>jizotli</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ju</w:t>
      </w:r>
      <w:r w:rsidR="00C857BF">
        <w:rPr>
          <w:rFonts w:ascii="Times New Roman TUR" w:hAnsi="Times New Roman TUR" w:cs="Times New Roman TUR"/>
          <w:color w:val="000000"/>
        </w:rPr>
        <w:t>zl</w:t>
      </w:r>
      <w:r w:rsidR="00B82D09">
        <w:rPr>
          <w:rFonts w:ascii="Times New Roman TUR" w:hAnsi="Times New Roman TUR" w:cs="Times New Roman TUR"/>
          <w:color w:val="000000"/>
        </w:rPr>
        <w:t>a</w:t>
      </w:r>
      <w:r w:rsidR="00C857BF">
        <w:rPr>
          <w:rFonts w:ascii="Times New Roman TUR" w:hAnsi="Times New Roman TUR" w:cs="Times New Roman TUR"/>
          <w:color w:val="000000"/>
        </w:rPr>
        <w:t>r v</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B82D09">
        <w:rPr>
          <w:rFonts w:ascii="Times New Roman TUR" w:hAnsi="Times New Roman TUR" w:cs="Times New Roman TUR"/>
          <w:color w:val="000000"/>
        </w:rPr>
        <w:t>o</w:t>
      </w:r>
      <w:r w:rsidR="00C857BF">
        <w:rPr>
          <w:rFonts w:ascii="Times New Roman TUR" w:hAnsi="Times New Roman TUR" w:cs="Times New Roman TUR"/>
          <w:color w:val="000000"/>
        </w:rPr>
        <w:t>f</w:t>
      </w:r>
      <w:r w:rsidR="00B82D09">
        <w:rPr>
          <w:rFonts w:ascii="Times New Roman TUR" w:hAnsi="Times New Roman TUR" w:cs="Times New Roman TUR"/>
          <w:color w:val="000000"/>
        </w:rPr>
        <w:t>i</w:t>
      </w:r>
      <w:r w:rsidR="00C857BF">
        <w:rPr>
          <w:rFonts w:ascii="Times New Roman TUR" w:hAnsi="Times New Roman TUR" w:cs="Times New Roman TUR"/>
          <w:color w:val="000000"/>
        </w:rPr>
        <w:t>z Ali v</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B82D09">
        <w:rPr>
          <w:rFonts w:ascii="Times New Roman TUR" w:hAnsi="Times New Roman TUR" w:cs="Times New Roman TUR"/>
          <w:color w:val="000000"/>
        </w:rPr>
        <w:t>o</w:t>
      </w:r>
      <w:r w:rsidR="00C857BF">
        <w:rPr>
          <w:rFonts w:ascii="Times New Roman TUR" w:hAnsi="Times New Roman TUR" w:cs="Times New Roman TUR"/>
          <w:color w:val="000000"/>
        </w:rPr>
        <w:t>hir</w:t>
      </w:r>
      <w:r w:rsidR="00B82D09">
        <w:rPr>
          <w:rFonts w:ascii="Times New Roman TUR" w:hAnsi="Times New Roman TUR" w:cs="Times New Roman TUR"/>
          <w:color w:val="000000"/>
        </w:rPr>
        <w:t>iyga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k</w:t>
      </w:r>
      <w:r w:rsidR="00317151">
        <w:rPr>
          <w:rFonts w:ascii="Times New Roman TUR" w:hAnsi="Times New Roman TUR" w:cs="Times New Roman TUR"/>
          <w:color w:val="000000"/>
        </w:rPr>
        <w:t>o‘</w:t>
      </w:r>
      <w:r w:rsidR="00B82D09">
        <w:rPr>
          <w:rFonts w:ascii="Times New Roman TUR" w:hAnsi="Times New Roman TUR" w:cs="Times New Roman TUR"/>
          <w:color w:val="000000"/>
        </w:rPr>
        <w:t>p</w:t>
      </w:r>
      <w:r w:rsidR="00C857BF">
        <w:rPr>
          <w:rFonts w:ascii="Times New Roman TUR" w:hAnsi="Times New Roman TUR" w:cs="Times New Roman TUR"/>
          <w:color w:val="000000"/>
        </w:rPr>
        <w:t xml:space="preserve"> s</w:t>
      </w:r>
      <w:r w:rsidR="00B82D09">
        <w:rPr>
          <w:rFonts w:ascii="Times New Roman TUR" w:hAnsi="Times New Roman TUR" w:cs="Times New Roman TUR"/>
          <w:color w:val="000000"/>
        </w:rPr>
        <w:t>a</w:t>
      </w:r>
      <w:r w:rsidR="00C857BF">
        <w:rPr>
          <w:rFonts w:ascii="Times New Roman TUR" w:hAnsi="Times New Roman TUR" w:cs="Times New Roman TUR"/>
          <w:color w:val="000000"/>
        </w:rPr>
        <w:t>v</w:t>
      </w:r>
      <w:r w:rsidR="00B82D09">
        <w:rPr>
          <w:rFonts w:ascii="Times New Roman TUR" w:hAnsi="Times New Roman TUR" w:cs="Times New Roman TUR"/>
          <w:color w:val="000000"/>
        </w:rPr>
        <w:t>ob</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qozontirg</w:t>
      </w:r>
      <w:r w:rsidR="00C857BF">
        <w:rPr>
          <w:rFonts w:ascii="Times New Roman TUR" w:hAnsi="Times New Roman TUR" w:cs="Times New Roman TUR"/>
          <w:color w:val="000000"/>
        </w:rPr>
        <w:t>an p</w:t>
      </w:r>
      <w:r w:rsidR="00B82D09">
        <w:rPr>
          <w:rFonts w:ascii="Times New Roman TUR" w:hAnsi="Times New Roman TUR" w:cs="Times New Roman TUR"/>
          <w:color w:val="000000"/>
        </w:rPr>
        <w:t>o</w:t>
      </w:r>
      <w:r w:rsidR="00C857BF">
        <w:rPr>
          <w:rFonts w:ascii="Times New Roman TUR" w:hAnsi="Times New Roman TUR" w:cs="Times New Roman TUR"/>
          <w:color w:val="000000"/>
        </w:rPr>
        <w:t>rl</w:t>
      </w:r>
      <w:r w:rsidR="00B82D09">
        <w:rPr>
          <w:rFonts w:ascii="Times New Roman TUR" w:hAnsi="Times New Roman TUR" w:cs="Times New Roman TUR"/>
          <w:color w:val="000000"/>
        </w:rPr>
        <w:t>oq</w:t>
      </w:r>
      <w:r w:rsidR="00C857BF">
        <w:rPr>
          <w:rFonts w:ascii="Times New Roman TUR" w:hAnsi="Times New Roman TUR" w:cs="Times New Roman TUR"/>
          <w:color w:val="000000"/>
        </w:rPr>
        <w:t xml:space="preserve"> v</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 k</w:t>
      </w:r>
      <w:r w:rsidR="00B82D09">
        <w:rPr>
          <w:rFonts w:ascii="Times New Roman TUR" w:hAnsi="Times New Roman TUR" w:cs="Times New Roman TUR"/>
          <w:color w:val="000000"/>
        </w:rPr>
        <w:t>a</w:t>
      </w:r>
      <w:r w:rsidR="00C857BF">
        <w:rPr>
          <w:rFonts w:ascii="Times New Roman TUR" w:hAnsi="Times New Roman TUR" w:cs="Times New Roman TUR"/>
          <w:color w:val="000000"/>
        </w:rPr>
        <w:t>r</w:t>
      </w:r>
      <w:r w:rsidR="00B82D09">
        <w:rPr>
          <w:rFonts w:ascii="Times New Roman TUR" w:hAnsi="Times New Roman TUR" w:cs="Times New Roman TUR"/>
          <w:color w:val="000000"/>
        </w:rPr>
        <w:t>o</w:t>
      </w:r>
      <w:r w:rsidR="00C857BF">
        <w:rPr>
          <w:rFonts w:ascii="Times New Roman TUR" w:hAnsi="Times New Roman TUR" w:cs="Times New Roman TUR"/>
          <w:color w:val="000000"/>
        </w:rPr>
        <w:t>m</w:t>
      </w:r>
      <w:r w:rsidR="00B82D09">
        <w:rPr>
          <w:rFonts w:ascii="Times New Roman TUR" w:hAnsi="Times New Roman TUR" w:cs="Times New Roman TUR"/>
          <w:color w:val="000000"/>
        </w:rPr>
        <w:t>a</w:t>
      </w:r>
      <w:r w:rsidR="00C857BF">
        <w:rPr>
          <w:rFonts w:ascii="Times New Roman TUR" w:hAnsi="Times New Roman TUR" w:cs="Times New Roman TUR"/>
          <w:color w:val="000000"/>
        </w:rPr>
        <w:t>tli "Hizb-</w:t>
      </w:r>
      <w:r w:rsidR="00B82D09">
        <w:rPr>
          <w:rFonts w:ascii="Times New Roman TUR" w:hAnsi="Times New Roman TUR" w:cs="Times New Roman TUR"/>
          <w:color w:val="000000"/>
        </w:rPr>
        <w:t>u</w:t>
      </w:r>
      <w:r w:rsidR="00C857BF">
        <w:rPr>
          <w:rFonts w:ascii="Times New Roman TUR" w:hAnsi="Times New Roman TUR" w:cs="Times New Roman TUR"/>
          <w:color w:val="000000"/>
        </w:rPr>
        <w:t>l</w:t>
      </w:r>
      <w:r w:rsidR="006871FA">
        <w:rPr>
          <w:rFonts w:ascii="Times New Roman TUR" w:hAnsi="Times New Roman TUR" w:cs="Times New Roman TUR"/>
          <w:color w:val="000000"/>
        </w:rPr>
        <w:t xml:space="preserve"> </w:t>
      </w:r>
      <w:r w:rsidR="00B82D09">
        <w:rPr>
          <w:rFonts w:ascii="Times New Roman TUR" w:hAnsi="Times New Roman TUR" w:cs="Times New Roman TUR"/>
          <w:color w:val="000000"/>
        </w:rPr>
        <w:t>A</w:t>
      </w:r>
      <w:r w:rsidR="00C857BF">
        <w:rPr>
          <w:rFonts w:ascii="Times New Roman TUR" w:hAnsi="Times New Roman TUR" w:cs="Times New Roman TUR"/>
          <w:color w:val="000000"/>
        </w:rPr>
        <w:t>kb</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B82D09">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B82D09">
        <w:rPr>
          <w:rFonts w:ascii="Times New Roman TUR" w:hAnsi="Times New Roman TUR" w:cs="Times New Roman TUR"/>
          <w:color w:val="000000"/>
        </w:rPr>
        <w:t>o</w:t>
      </w:r>
      <w:r w:rsidR="00C857BF">
        <w:rPr>
          <w:rFonts w:ascii="Times New Roman TUR" w:hAnsi="Times New Roman TUR" w:cs="Times New Roman TUR"/>
          <w:color w:val="000000"/>
        </w:rPr>
        <w:t>niy</w:t>
      </w:r>
      <w:r w:rsidR="00B82D09">
        <w:rPr>
          <w:rFonts w:ascii="Times New Roman TUR" w:hAnsi="Times New Roman TUR" w:cs="Times New Roman TUR"/>
          <w:color w:val="000000"/>
        </w:rPr>
        <w:t>a</w:t>
      </w:r>
      <w:r w:rsidR="00C857BF">
        <w:rPr>
          <w:rFonts w:ascii="Times New Roman TUR" w:hAnsi="Times New Roman TUR" w:cs="Times New Roman TUR"/>
          <w:color w:val="000000"/>
        </w:rPr>
        <w:t>"</w:t>
      </w:r>
      <w:r w:rsidR="00B82D09">
        <w:rPr>
          <w:rFonts w:ascii="Times New Roman TUR" w:hAnsi="Times New Roman TUR" w:cs="Times New Roman TUR"/>
          <w:color w:val="000000"/>
        </w:rPr>
        <w:t>n</w:t>
      </w:r>
      <w:r w:rsidR="00C857BF">
        <w:rPr>
          <w:rFonts w:ascii="Times New Roman TUR" w:hAnsi="Times New Roman TUR" w:cs="Times New Roman TUR"/>
          <w:color w:val="000000"/>
        </w:rPr>
        <w:t>i bir</w:t>
      </w:r>
      <w:r w:rsidR="00B82D09">
        <w:rPr>
          <w:rFonts w:ascii="Times New Roman TUR" w:hAnsi="Times New Roman TUR" w:cs="Times New Roman TUR"/>
          <w:color w:val="000000"/>
        </w:rPr>
        <w:t>-</w:t>
      </w:r>
      <w:r w:rsidR="00C857BF">
        <w:rPr>
          <w:rFonts w:ascii="Times New Roman TUR" w:hAnsi="Times New Roman TUR" w:cs="Times New Roman TUR"/>
          <w:color w:val="000000"/>
        </w:rPr>
        <w:t xml:space="preserve">biri </w:t>
      </w:r>
      <w:r w:rsidR="00B82D09">
        <w:rPr>
          <w:rFonts w:ascii="Times New Roman TUR" w:hAnsi="Times New Roman TUR" w:cs="Times New Roman TUR"/>
          <w:color w:val="000000"/>
        </w:rPr>
        <w:t>o</w:t>
      </w:r>
      <w:r w:rsidR="00C857BF">
        <w:rPr>
          <w:rFonts w:ascii="Times New Roman TUR" w:hAnsi="Times New Roman TUR" w:cs="Times New Roman TUR"/>
          <w:color w:val="000000"/>
        </w:rPr>
        <w:t>r</w:t>
      </w:r>
      <w:r w:rsidR="00B82D09">
        <w:rPr>
          <w:rFonts w:ascii="Times New Roman TUR" w:hAnsi="Times New Roman TUR" w:cs="Times New Roman TUR"/>
          <w:color w:val="000000"/>
        </w:rPr>
        <w:t>q</w:t>
      </w:r>
      <w:r w:rsidR="00C857BF">
        <w:rPr>
          <w:rFonts w:ascii="Times New Roman TUR" w:hAnsi="Times New Roman TUR" w:cs="Times New Roman TUR"/>
          <w:color w:val="000000"/>
        </w:rPr>
        <w:t>as</w:t>
      </w:r>
      <w:r w:rsidR="00B82D09">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317151">
        <w:rPr>
          <w:rFonts w:ascii="Times New Roman TUR" w:hAnsi="Times New Roman TUR" w:cs="Times New Roman TUR"/>
          <w:color w:val="000000"/>
        </w:rPr>
        <w:t>o‘</w:t>
      </w:r>
      <w:r w:rsidR="00B82D09">
        <w:rPr>
          <w:rFonts w:ascii="Times New Roman TUR" w:hAnsi="Times New Roman TUR" w:cs="Times New Roman TUR"/>
          <w:color w:val="000000"/>
        </w:rPr>
        <w:t>qishni</w:t>
      </w:r>
      <w:r w:rsidR="00C857BF">
        <w:rPr>
          <w:rFonts w:ascii="Times New Roman TUR" w:hAnsi="Times New Roman TUR" w:cs="Times New Roman TUR"/>
          <w:color w:val="000000"/>
        </w:rPr>
        <w:t xml:space="preserve"> b</w:t>
      </w:r>
      <w:r w:rsidR="00B82D09">
        <w:rPr>
          <w:rFonts w:ascii="Times New Roman TUR" w:hAnsi="Times New Roman TUR" w:cs="Times New Roman TUR"/>
          <w:color w:val="000000"/>
        </w:rPr>
        <w:t>osh</w:t>
      </w:r>
      <w:r w:rsidR="00C857BF">
        <w:rPr>
          <w:rFonts w:ascii="Times New Roman TUR" w:hAnsi="Times New Roman TUR" w:cs="Times New Roman TUR"/>
          <w:color w:val="000000"/>
        </w:rPr>
        <w:t>lark</w:t>
      </w:r>
      <w:r w:rsidR="00B82D09">
        <w:rPr>
          <w:rFonts w:ascii="Times New Roman TUR" w:hAnsi="Times New Roman TUR" w:cs="Times New Roman TUR"/>
          <w:color w:val="000000"/>
        </w:rPr>
        <w:t>a</w:t>
      </w:r>
      <w:r w:rsidR="00C857BF">
        <w:rPr>
          <w:rFonts w:ascii="Times New Roman TUR" w:hAnsi="Times New Roman TUR" w:cs="Times New Roman TUR"/>
          <w:color w:val="000000"/>
        </w:rPr>
        <w:t>n</w:t>
      </w:r>
      <w:r w:rsidR="006871FA">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shunday</w:t>
      </w:r>
      <w:r w:rsidR="00C857BF">
        <w:rPr>
          <w:rFonts w:ascii="Times New Roman TUR" w:hAnsi="Times New Roman TUR" w:cs="Times New Roman TUR"/>
          <w:color w:val="000000"/>
        </w:rPr>
        <w:t xml:space="preserve"> bir z</w:t>
      </w:r>
      <w:r w:rsidR="00B82D09">
        <w:rPr>
          <w:rFonts w:ascii="Times New Roman TUR" w:hAnsi="Times New Roman TUR" w:cs="Times New Roman TUR"/>
          <w:color w:val="000000"/>
        </w:rPr>
        <w:t>a</w:t>
      </w:r>
      <w:r w:rsidR="00C857BF">
        <w:rPr>
          <w:rFonts w:ascii="Times New Roman TUR" w:hAnsi="Times New Roman TUR" w:cs="Times New Roman TUR"/>
          <w:color w:val="000000"/>
        </w:rPr>
        <w:t>v</w:t>
      </w:r>
      <w:r w:rsidR="00B82D09">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sha</w:t>
      </w:r>
      <w:r w:rsidR="00C857BF">
        <w:rPr>
          <w:rFonts w:ascii="Times New Roman TUR" w:hAnsi="Times New Roman TUR" w:cs="Times New Roman TUR"/>
          <w:color w:val="000000"/>
        </w:rPr>
        <w:t>v</w:t>
      </w:r>
      <w:r w:rsidR="00B82D09">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b</w:t>
      </w:r>
      <w:r w:rsidR="00C857BF">
        <w:rPr>
          <w:rFonts w:ascii="Times New Roman TUR" w:hAnsi="Times New Roman TUR" w:cs="Times New Roman TUR"/>
          <w:color w:val="000000"/>
        </w:rPr>
        <w:t>erdiki, b</w:t>
      </w:r>
      <w:r w:rsidR="00B82D09">
        <w:rPr>
          <w:rFonts w:ascii="Times New Roman TUR" w:hAnsi="Times New Roman TUR" w:cs="Times New Roman TUR"/>
          <w:color w:val="000000"/>
        </w:rPr>
        <w:t>archa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82D09">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charchoqliklarni</w:t>
      </w:r>
      <w:r w:rsidR="00C857BF">
        <w:rPr>
          <w:rFonts w:ascii="Times New Roman TUR" w:hAnsi="Times New Roman TUR" w:cs="Times New Roman TUR"/>
          <w:color w:val="000000"/>
        </w:rPr>
        <w:t xml:space="preserve"> h</w:t>
      </w:r>
      <w:r w:rsidR="00B82D09">
        <w:rPr>
          <w:rFonts w:ascii="Times New Roman TUR" w:hAnsi="Times New Roman TUR" w:cs="Times New Roman TUR"/>
          <w:color w:val="000000"/>
        </w:rPr>
        <w:t>echga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tushir</w:t>
      </w:r>
      <w:r w:rsidR="00C857BF">
        <w:rPr>
          <w:rFonts w:ascii="Times New Roman TUR" w:hAnsi="Times New Roman TUR" w:cs="Times New Roman TUR"/>
          <w:color w:val="000000"/>
        </w:rPr>
        <w:t>di. H</w:t>
      </w:r>
      <w:r w:rsidR="00B82D09">
        <w:rPr>
          <w:rFonts w:ascii="Times New Roman TUR" w:hAnsi="Times New Roman TUR" w:cs="Times New Roman TUR"/>
          <w:color w:val="000000"/>
        </w:rPr>
        <w:t xml:space="preserve">ech </w:t>
      </w:r>
      <w:r w:rsidR="00C857BF">
        <w:rPr>
          <w:rFonts w:ascii="Times New Roman TUR" w:hAnsi="Times New Roman TUR" w:cs="Times New Roman TUR"/>
          <w:color w:val="000000"/>
        </w:rPr>
        <w:t>bir v</w:t>
      </w:r>
      <w:r w:rsidR="00B82D09">
        <w:rPr>
          <w:rFonts w:ascii="Times New Roman TUR" w:hAnsi="Times New Roman TUR" w:cs="Times New Roman TUR"/>
          <w:color w:val="000000"/>
        </w:rPr>
        <w:t>a</w:t>
      </w:r>
      <w:r w:rsidR="00C857BF">
        <w:rPr>
          <w:rFonts w:ascii="Times New Roman TUR" w:hAnsi="Times New Roman TUR" w:cs="Times New Roman TUR"/>
          <w:color w:val="000000"/>
        </w:rPr>
        <w:t>sv</w:t>
      </w:r>
      <w:r w:rsidR="00B82D09">
        <w:rPr>
          <w:rFonts w:ascii="Times New Roman TUR" w:hAnsi="Times New Roman TUR" w:cs="Times New Roman TUR"/>
          <w:color w:val="000000"/>
        </w:rPr>
        <w:t>a</w:t>
      </w:r>
      <w:r w:rsidR="00C857BF">
        <w:rPr>
          <w:rFonts w:ascii="Times New Roman TUR" w:hAnsi="Times New Roman TUR" w:cs="Times New Roman TUR"/>
          <w:color w:val="000000"/>
        </w:rPr>
        <w:t>s</w:t>
      </w:r>
      <w:r w:rsidR="00B82D09">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y</w:t>
      </w:r>
      <w:r w:rsidR="00317151">
        <w:rPr>
          <w:rFonts w:ascii="Times New Roman TUR" w:hAnsi="Times New Roman TUR" w:cs="Times New Roman TUR"/>
          <w:color w:val="000000"/>
        </w:rPr>
        <w:t>o‘</w:t>
      </w:r>
      <w:r w:rsidR="00B82D09">
        <w:rPr>
          <w:rFonts w:ascii="Times New Roman TUR" w:hAnsi="Times New Roman TUR" w:cs="Times New Roman TUR"/>
          <w:color w:val="000000"/>
        </w:rPr>
        <w:t>l</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q</w:t>
      </w:r>
      <w:r w:rsidR="00317151">
        <w:rPr>
          <w:rFonts w:ascii="Times New Roman TUR" w:hAnsi="Times New Roman TUR" w:cs="Times New Roman TUR"/>
          <w:color w:val="000000"/>
        </w:rPr>
        <w:t>o‘</w:t>
      </w:r>
      <w:r w:rsidR="00B82D09">
        <w:rPr>
          <w:rFonts w:ascii="Times New Roman TUR" w:hAnsi="Times New Roman TUR" w:cs="Times New Roman TUR"/>
          <w:color w:val="000000"/>
        </w:rPr>
        <w:t>ymasdan</w:t>
      </w:r>
      <w:r w:rsidR="00C857BF">
        <w:rPr>
          <w:rFonts w:ascii="Times New Roman TUR" w:hAnsi="Times New Roman TUR" w:cs="Times New Roman TUR"/>
          <w:color w:val="000000"/>
        </w:rPr>
        <w:t xml:space="preserve">, </w:t>
      </w:r>
      <w:r w:rsidR="00B82D09">
        <w:rPr>
          <w:rFonts w:ascii="Times New Roman TUR" w:hAnsi="Times New Roman TUR" w:cs="Times New Roman TUR"/>
          <w:color w:val="000000"/>
        </w:rPr>
        <w:t>juda</w:t>
      </w:r>
      <w:r w:rsidR="00C857BF">
        <w:rPr>
          <w:rFonts w:ascii="Times New Roman TUR" w:hAnsi="Times New Roman TUR" w:cs="Times New Roman TUR"/>
          <w:color w:val="000000"/>
        </w:rPr>
        <w:t xml:space="preserve"> p</w:t>
      </w:r>
      <w:r w:rsidR="00B82D09">
        <w:rPr>
          <w:rFonts w:ascii="Times New Roman TUR" w:hAnsi="Times New Roman TUR" w:cs="Times New Roman TUR"/>
          <w:color w:val="000000"/>
        </w:rPr>
        <w:t>o</w:t>
      </w:r>
      <w:r w:rsidR="00C857BF">
        <w:rPr>
          <w:rFonts w:ascii="Times New Roman TUR" w:hAnsi="Times New Roman TUR" w:cs="Times New Roman TUR"/>
          <w:color w:val="000000"/>
        </w:rPr>
        <w:t>rl</w:t>
      </w:r>
      <w:r w:rsidR="00B82D09">
        <w:rPr>
          <w:rFonts w:ascii="Times New Roman TUR" w:hAnsi="Times New Roman TUR" w:cs="Times New Roman TUR"/>
          <w:color w:val="000000"/>
        </w:rPr>
        <w:t>oq</w:t>
      </w:r>
      <w:r w:rsidR="00C857BF">
        <w:rPr>
          <w:rFonts w:ascii="Times New Roman TUR" w:hAnsi="Times New Roman TUR" w:cs="Times New Roman TUR"/>
          <w:color w:val="000000"/>
        </w:rPr>
        <w:t xml:space="preserve"> bir sur</w:t>
      </w:r>
      <w:r w:rsidR="00B82D09">
        <w:rPr>
          <w:rFonts w:ascii="Times New Roman TUR" w:hAnsi="Times New Roman TUR" w:cs="Times New Roman TUR"/>
          <w:color w:val="000000"/>
        </w:rPr>
        <w:t>a</w:t>
      </w:r>
      <w:r w:rsidR="00C857BF">
        <w:rPr>
          <w:rFonts w:ascii="Times New Roman TUR" w:hAnsi="Times New Roman TUR" w:cs="Times New Roman TUR"/>
          <w:color w:val="000000"/>
        </w:rPr>
        <w:t>t</w:t>
      </w:r>
      <w:r w:rsidR="00B82D09">
        <w:rPr>
          <w:rFonts w:ascii="Times New Roman TUR" w:hAnsi="Times New Roman TUR" w:cs="Times New Roman TUR"/>
          <w:color w:val="000000"/>
        </w:rPr>
        <w:t>da</w:t>
      </w:r>
      <w:r w:rsidR="00C857BF">
        <w:rPr>
          <w:rFonts w:ascii="Times New Roman TUR" w:hAnsi="Times New Roman TUR" w:cs="Times New Roman TUR"/>
          <w:color w:val="000000"/>
        </w:rPr>
        <w:t xml:space="preserve"> d</w:t>
      </w:r>
      <w:r w:rsidR="00B82D09">
        <w:rPr>
          <w:rFonts w:ascii="Times New Roman TUR" w:hAnsi="Times New Roman TUR" w:cs="Times New Roman TUR"/>
          <w:color w:val="000000"/>
        </w:rPr>
        <w:t>a</w:t>
      </w:r>
      <w:r w:rsidR="00C857BF">
        <w:rPr>
          <w:rFonts w:ascii="Times New Roman TUR" w:hAnsi="Times New Roman TUR" w:cs="Times New Roman TUR"/>
          <w:color w:val="000000"/>
        </w:rPr>
        <w:t xml:space="preserve">rsi </w:t>
      </w:r>
      <w:r w:rsidR="00B82D09">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B82D09">
        <w:rPr>
          <w:rFonts w:ascii="Times New Roman TUR" w:hAnsi="Times New Roman TUR" w:cs="Times New Roman TUR"/>
          <w:color w:val="000000"/>
        </w:rPr>
        <w:t>o</w:t>
      </w:r>
      <w:r w:rsidR="00C857BF">
        <w:rPr>
          <w:rFonts w:ascii="Times New Roman TUR" w:hAnsi="Times New Roman TUR" w:cs="Times New Roman TUR"/>
          <w:color w:val="000000"/>
        </w:rPr>
        <w:t>niy</w:t>
      </w:r>
      <w:r w:rsidR="00B82D09">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9300C8">
        <w:rPr>
          <w:rFonts w:ascii="Times New Roman TUR" w:hAnsi="Times New Roman TUR" w:cs="Times New Roman TUR"/>
          <w:color w:val="000000"/>
        </w:rPr>
        <w:t>u</w:t>
      </w:r>
      <w:r w:rsidR="00C857BF">
        <w:rPr>
          <w:rFonts w:ascii="Times New Roman TUR" w:hAnsi="Times New Roman TUR" w:cs="Times New Roman TUR"/>
          <w:color w:val="000000"/>
        </w:rPr>
        <w:t xml:space="preserve">lardan </w:t>
      </w:r>
      <w:r w:rsidR="009300C8">
        <w:rPr>
          <w:rFonts w:ascii="Times New Roman TUR" w:hAnsi="Times New Roman TUR" w:cs="Times New Roman TUR"/>
          <w:color w:val="000000"/>
        </w:rPr>
        <w:t>t</w:t>
      </w:r>
      <w:r w:rsidR="00C857BF">
        <w:rPr>
          <w:rFonts w:ascii="Times New Roman TUR" w:hAnsi="Times New Roman TUR" w:cs="Times New Roman TUR"/>
          <w:color w:val="000000"/>
        </w:rPr>
        <w:t>in</w:t>
      </w:r>
      <w:r w:rsidR="009300C8">
        <w:rPr>
          <w:rFonts w:ascii="Times New Roman TUR" w:hAnsi="Times New Roman TUR" w:cs="Times New Roman TUR"/>
          <w:color w:val="000000"/>
        </w:rPr>
        <w:t>g</w:t>
      </w:r>
      <w:r w:rsidR="00C857BF">
        <w:rPr>
          <w:rFonts w:ascii="Times New Roman TUR" w:hAnsi="Times New Roman TUR" w:cs="Times New Roman TUR"/>
          <w:color w:val="000000"/>
        </w:rPr>
        <w:t>l</w:t>
      </w:r>
      <w:r w:rsidR="009300C8">
        <w:rPr>
          <w:rFonts w:ascii="Times New Roman TUR" w:hAnsi="Times New Roman TUR" w:cs="Times New Roman TUR"/>
          <w:color w:val="000000"/>
        </w:rPr>
        <w:t>a</w:t>
      </w:r>
      <w:r w:rsidR="00C857BF">
        <w:rPr>
          <w:rFonts w:ascii="Times New Roman TUR" w:hAnsi="Times New Roman TUR" w:cs="Times New Roman TUR"/>
          <w:color w:val="000000"/>
        </w:rPr>
        <w:t>rk</w:t>
      </w:r>
      <w:r w:rsidR="009300C8">
        <w:rPr>
          <w:rFonts w:ascii="Times New Roman TUR" w:hAnsi="Times New Roman TUR" w:cs="Times New Roman TUR"/>
          <w:color w:val="000000"/>
        </w:rPr>
        <w:t>a</w:t>
      </w:r>
      <w:r w:rsidR="00C857BF">
        <w:rPr>
          <w:rFonts w:ascii="Times New Roman TUR" w:hAnsi="Times New Roman TUR" w:cs="Times New Roman TUR"/>
          <w:color w:val="000000"/>
        </w:rPr>
        <w:t>n</w:t>
      </w:r>
      <w:r w:rsidR="006871FA">
        <w:rPr>
          <w:rFonts w:ascii="Times New Roman TUR" w:hAnsi="Times New Roman TUR" w:cs="Times New Roman TUR"/>
          <w:color w:val="000000"/>
        </w:rPr>
        <w:t>,</w:t>
      </w:r>
      <w:r w:rsidR="00C857BF">
        <w:rPr>
          <w:rFonts w:ascii="Times New Roman TUR" w:hAnsi="Times New Roman TUR" w:cs="Times New Roman TUR"/>
          <w:color w:val="000000"/>
        </w:rPr>
        <w:t xml:space="preserve"> b</w:t>
      </w:r>
      <w:r w:rsidR="009300C8">
        <w:rPr>
          <w:rFonts w:ascii="Times New Roman TUR" w:hAnsi="Times New Roman TUR" w:cs="Times New Roman TUR"/>
          <w:color w:val="000000"/>
        </w:rPr>
        <w:t>utun</w:t>
      </w:r>
      <w:r w:rsidR="00C857BF">
        <w:rPr>
          <w:rFonts w:ascii="Times New Roman TUR" w:hAnsi="Times New Roman TUR" w:cs="Times New Roman TUR"/>
          <w:color w:val="000000"/>
        </w:rPr>
        <w:t xml:space="preserve"> r</w:t>
      </w:r>
      <w:r w:rsidR="009300C8">
        <w:rPr>
          <w:rFonts w:ascii="Times New Roman TUR" w:hAnsi="Times New Roman TUR" w:cs="Times New Roman TUR"/>
          <w:color w:val="000000"/>
        </w:rPr>
        <w:t>u</w:t>
      </w:r>
      <w:r w:rsidR="00C857BF">
        <w:rPr>
          <w:rFonts w:ascii="Times New Roman TUR" w:hAnsi="Times New Roman TUR" w:cs="Times New Roman TUR"/>
          <w:color w:val="000000"/>
        </w:rPr>
        <w:t xml:space="preserve">hu </w:t>
      </w:r>
      <w:r w:rsidR="009300C8">
        <w:rPr>
          <w:rFonts w:ascii="Times New Roman TUR" w:hAnsi="Times New Roman TUR" w:cs="Times New Roman TUR"/>
          <w:color w:val="000000"/>
        </w:rPr>
        <w:t>jo</w:t>
      </w:r>
      <w:r w:rsidR="00C857BF">
        <w:rPr>
          <w:rFonts w:ascii="Times New Roman TUR" w:hAnsi="Times New Roman TUR" w:cs="Times New Roman TUR"/>
          <w:color w:val="000000"/>
        </w:rPr>
        <w:t>n</w:t>
      </w:r>
      <w:r w:rsidR="009300C8">
        <w:rPr>
          <w:rFonts w:ascii="Times New Roman TUR" w:hAnsi="Times New Roman TUR" w:cs="Times New Roman TUR"/>
          <w:color w:val="000000"/>
        </w:rPr>
        <w:t>i</w:t>
      </w:r>
      <w:r w:rsidR="00C857BF">
        <w:rPr>
          <w:rFonts w:ascii="Times New Roman TUR" w:hAnsi="Times New Roman TUR" w:cs="Times New Roman TUR"/>
          <w:color w:val="000000"/>
        </w:rPr>
        <w:t>m</w:t>
      </w:r>
      <w:r w:rsidR="009300C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9300C8">
        <w:rPr>
          <w:rFonts w:ascii="Times New Roman TUR" w:hAnsi="Times New Roman TUR" w:cs="Times New Roman TUR"/>
          <w:color w:val="000000"/>
        </w:rPr>
        <w:t>o</w:t>
      </w:r>
      <w:r w:rsidR="00C857BF">
        <w:rPr>
          <w:rFonts w:ascii="Times New Roman TUR" w:hAnsi="Times New Roman TUR" w:cs="Times New Roman TUR"/>
          <w:color w:val="000000"/>
        </w:rPr>
        <w:t xml:space="preserve">rzu </w:t>
      </w:r>
      <w:r w:rsidR="009300C8">
        <w:rPr>
          <w:rFonts w:ascii="Times New Roman TUR" w:hAnsi="Times New Roman TUR" w:cs="Times New Roman TUR"/>
          <w:color w:val="000000"/>
        </w:rPr>
        <w:t>qild</w:t>
      </w:r>
      <w:r w:rsidR="00C857BF">
        <w:rPr>
          <w:rFonts w:ascii="Times New Roman TUR" w:hAnsi="Times New Roman TUR" w:cs="Times New Roman TUR"/>
          <w:color w:val="000000"/>
        </w:rPr>
        <w:t>im v</w:t>
      </w:r>
      <w:r w:rsidR="009300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300C8">
        <w:rPr>
          <w:rFonts w:ascii="Times New Roman TUR" w:hAnsi="Times New Roman TUR" w:cs="Times New Roman TUR"/>
          <w:color w:val="000000"/>
        </w:rPr>
        <w:t>q</w:t>
      </w:r>
      <w:r w:rsidR="00C857BF">
        <w:rPr>
          <w:rFonts w:ascii="Times New Roman TUR" w:hAnsi="Times New Roman TUR" w:cs="Times New Roman TUR"/>
          <w:color w:val="000000"/>
        </w:rPr>
        <w:t>asd</w:t>
      </w:r>
      <w:r w:rsidR="009300C8">
        <w:rPr>
          <w:rFonts w:ascii="Times New Roman TUR" w:hAnsi="Times New Roman TUR" w:cs="Times New Roman TUR"/>
          <w:color w:val="000000"/>
        </w:rPr>
        <w:t xml:space="preserve"> va</w:t>
      </w:r>
      <w:r w:rsidR="00C857BF">
        <w:rPr>
          <w:rFonts w:ascii="Times New Roman TUR" w:hAnsi="Times New Roman TUR" w:cs="Times New Roman TUR"/>
          <w:color w:val="000000"/>
        </w:rPr>
        <w:t xml:space="preserve"> azm</w:t>
      </w:r>
      <w:r w:rsidR="009300C8">
        <w:rPr>
          <w:rFonts w:ascii="Times New Roman TUR" w:hAnsi="Times New Roman TUR" w:cs="Times New Roman TUR"/>
          <w:color w:val="000000"/>
        </w:rPr>
        <w:t xml:space="preserve"> qild</w:t>
      </w:r>
      <w:r w:rsidR="00C857BF">
        <w:rPr>
          <w:rFonts w:ascii="Times New Roman TUR" w:hAnsi="Times New Roman TUR" w:cs="Times New Roman TUR"/>
          <w:color w:val="000000"/>
        </w:rPr>
        <w:t>imki, m</w:t>
      </w:r>
      <w:r w:rsidR="009300C8">
        <w:rPr>
          <w:rFonts w:ascii="Times New Roman TUR" w:hAnsi="Times New Roman TUR" w:cs="Times New Roman TUR"/>
          <w:color w:val="000000"/>
        </w:rPr>
        <w:t>u</w:t>
      </w:r>
      <w:r w:rsidR="00C857BF">
        <w:rPr>
          <w:rFonts w:ascii="Times New Roman TUR" w:hAnsi="Times New Roman TUR" w:cs="Times New Roman TUR"/>
          <w:color w:val="000000"/>
        </w:rPr>
        <w:t>mk</w:t>
      </w:r>
      <w:r w:rsidR="009300C8">
        <w:rPr>
          <w:rFonts w:ascii="Times New Roman TUR" w:hAnsi="Times New Roman TUR" w:cs="Times New Roman TUR"/>
          <w:color w:val="000000"/>
        </w:rPr>
        <w:t>i</w:t>
      </w:r>
      <w:r w:rsidR="00C857BF">
        <w:rPr>
          <w:rFonts w:ascii="Times New Roman TUR" w:hAnsi="Times New Roman TUR" w:cs="Times New Roman TUR"/>
          <w:color w:val="000000"/>
        </w:rPr>
        <w:t xml:space="preserve">n </w:t>
      </w:r>
      <w:r w:rsidR="009300C8">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9300C8">
        <w:rPr>
          <w:rFonts w:ascii="Times New Roman TUR" w:hAnsi="Times New Roman TUR" w:cs="Times New Roman TUR"/>
          <w:color w:val="000000"/>
        </w:rPr>
        <w:t>gan</w:t>
      </w:r>
      <w:r w:rsidR="00C857BF">
        <w:rPr>
          <w:rFonts w:ascii="Times New Roman TUR" w:hAnsi="Times New Roman TUR" w:cs="Times New Roman TUR"/>
          <w:color w:val="000000"/>
        </w:rPr>
        <w:t xml:space="preserve"> d</w:t>
      </w:r>
      <w:r w:rsidR="009300C8">
        <w:rPr>
          <w:rFonts w:ascii="Times New Roman TUR" w:hAnsi="Times New Roman TUR" w:cs="Times New Roman TUR"/>
          <w:color w:val="000000"/>
        </w:rPr>
        <w:t>a</w:t>
      </w:r>
      <w:r w:rsidR="00C857BF">
        <w:rPr>
          <w:rFonts w:ascii="Times New Roman TUR" w:hAnsi="Times New Roman TUR" w:cs="Times New Roman TUR"/>
          <w:color w:val="000000"/>
        </w:rPr>
        <w:t>r</w:t>
      </w:r>
      <w:r w:rsidR="009300C8">
        <w:rPr>
          <w:rFonts w:ascii="Times New Roman TUR" w:hAnsi="Times New Roman TUR" w:cs="Times New Roman TUR"/>
          <w:color w:val="000000"/>
        </w:rPr>
        <w:t>aja</w:t>
      </w:r>
      <w:r w:rsidR="00C857BF">
        <w:rPr>
          <w:rFonts w:ascii="Times New Roman TUR" w:hAnsi="Times New Roman TUR" w:cs="Times New Roman TUR"/>
          <w:color w:val="000000"/>
        </w:rPr>
        <w:t>d</w:t>
      </w:r>
      <w:r w:rsidR="009300C8">
        <w:rPr>
          <w:rFonts w:ascii="Times New Roman TUR" w:hAnsi="Times New Roman TUR" w:cs="Times New Roman TUR"/>
          <w:color w:val="000000"/>
        </w:rPr>
        <w:t>a</w:t>
      </w:r>
      <w:r w:rsidR="00C857BF">
        <w:rPr>
          <w:rFonts w:ascii="Times New Roman TUR" w:hAnsi="Times New Roman TUR" w:cs="Times New Roman TUR"/>
          <w:color w:val="000000"/>
        </w:rPr>
        <w:t xml:space="preserve"> ayn</w:t>
      </w:r>
      <w:r w:rsidR="009300C8">
        <w:rPr>
          <w:rFonts w:ascii="Times New Roman TUR" w:hAnsi="Times New Roman TUR" w:cs="Times New Roman TUR"/>
          <w:color w:val="000000"/>
        </w:rPr>
        <w:t>i</w:t>
      </w:r>
      <w:r w:rsidR="00C857BF">
        <w:rPr>
          <w:rFonts w:ascii="Times New Roman TUR" w:hAnsi="Times New Roman TUR" w:cs="Times New Roman TUR"/>
          <w:color w:val="000000"/>
        </w:rPr>
        <w:t xml:space="preserve"> "Hizb-</w:t>
      </w:r>
      <w:r w:rsidR="009300C8">
        <w:rPr>
          <w:rFonts w:ascii="Times New Roman TUR" w:hAnsi="Times New Roman TUR" w:cs="Times New Roman TUR"/>
          <w:color w:val="000000"/>
        </w:rPr>
        <w:t>u</w:t>
      </w:r>
      <w:r w:rsidR="00C857BF">
        <w:rPr>
          <w:rFonts w:ascii="Times New Roman TUR" w:hAnsi="Times New Roman TUR" w:cs="Times New Roman TUR"/>
          <w:color w:val="000000"/>
        </w:rPr>
        <w:t>l</w:t>
      </w:r>
      <w:r w:rsidR="006871FA">
        <w:rPr>
          <w:rFonts w:ascii="Times New Roman TUR" w:hAnsi="Times New Roman TUR" w:cs="Times New Roman TUR"/>
          <w:color w:val="000000"/>
        </w:rPr>
        <w:t xml:space="preserve"> </w:t>
      </w:r>
      <w:r w:rsidR="009300C8">
        <w:rPr>
          <w:rFonts w:ascii="Times New Roman TUR" w:hAnsi="Times New Roman TUR" w:cs="Times New Roman TUR"/>
          <w:color w:val="000000"/>
        </w:rPr>
        <w:t>A</w:t>
      </w:r>
      <w:r w:rsidR="00C857BF">
        <w:rPr>
          <w:rFonts w:ascii="Times New Roman TUR" w:hAnsi="Times New Roman TUR" w:cs="Times New Roman TUR"/>
          <w:color w:val="000000"/>
        </w:rPr>
        <w:t>kb</w:t>
      </w:r>
      <w:r w:rsidR="009300C8">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9300C8">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9300C8">
        <w:rPr>
          <w:rFonts w:ascii="Times New Roman TUR" w:hAnsi="Times New Roman TUR" w:cs="Times New Roman TUR"/>
          <w:color w:val="000000"/>
        </w:rPr>
        <w:t>o</w:t>
      </w:r>
      <w:r w:rsidR="00C857BF">
        <w:rPr>
          <w:rFonts w:ascii="Times New Roman TUR" w:hAnsi="Times New Roman TUR" w:cs="Times New Roman TUR"/>
          <w:color w:val="000000"/>
        </w:rPr>
        <w:t>niy</w:t>
      </w:r>
      <w:r w:rsidR="009300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300C8">
        <w:rPr>
          <w:rFonts w:ascii="Times New Roman TUR" w:hAnsi="Times New Roman TUR" w:cs="Times New Roman TUR"/>
          <w:color w:val="000000"/>
        </w:rPr>
        <w:t>ka</w:t>
      </w:r>
      <w:r w:rsidR="00C857BF">
        <w:rPr>
          <w:rFonts w:ascii="Times New Roman TUR" w:hAnsi="Times New Roman TUR" w:cs="Times New Roman TUR"/>
          <w:color w:val="000000"/>
        </w:rPr>
        <w:t>bi foto</w:t>
      </w:r>
      <w:r w:rsidR="009300C8">
        <w:rPr>
          <w:rFonts w:ascii="Times New Roman TUR" w:hAnsi="Times New Roman TUR" w:cs="Times New Roman TUR"/>
          <w:color w:val="000000"/>
        </w:rPr>
        <w:t>apparat bilan</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9300C8">
        <w:rPr>
          <w:rFonts w:ascii="Times New Roman TUR" w:hAnsi="Times New Roman TUR" w:cs="Times New Roman TUR"/>
          <w:color w:val="000000"/>
        </w:rPr>
        <w:t>j</w:t>
      </w:r>
      <w:r w:rsidR="00C857BF">
        <w:rPr>
          <w:rFonts w:ascii="Times New Roman TUR" w:hAnsi="Times New Roman TUR" w:cs="Times New Roman TUR"/>
          <w:color w:val="000000"/>
        </w:rPr>
        <w:t>iz</w:t>
      </w:r>
      <w:r w:rsidR="009300C8">
        <w:rPr>
          <w:rFonts w:ascii="Times New Roman TUR" w:hAnsi="Times New Roman TUR" w:cs="Times New Roman TUR"/>
          <w:color w:val="000000"/>
        </w:rPr>
        <w:t>o</w:t>
      </w:r>
      <w:r w:rsidR="00C857BF">
        <w:rPr>
          <w:rFonts w:ascii="Times New Roman TUR" w:hAnsi="Times New Roman TUR" w:cs="Times New Roman TUR"/>
          <w:color w:val="000000"/>
        </w:rPr>
        <w:t>tl</w:t>
      </w:r>
      <w:r w:rsidR="009300C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9300C8">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9300C8">
        <w:rPr>
          <w:rFonts w:ascii="Times New Roman TUR" w:hAnsi="Times New Roman TUR" w:cs="Times New Roman TUR"/>
          <w:color w:val="000000"/>
        </w:rPr>
        <w:t>o</w:t>
      </w:r>
      <w:r w:rsidR="00C857BF">
        <w:rPr>
          <w:rFonts w:ascii="Times New Roman TUR" w:hAnsi="Times New Roman TUR" w:cs="Times New Roman TUR"/>
          <w:color w:val="000000"/>
        </w:rPr>
        <w:t>n</w:t>
      </w:r>
      <w:r w:rsidR="009300C8">
        <w:rPr>
          <w:rFonts w:ascii="Times New Roman TUR" w:hAnsi="Times New Roman TUR" w:cs="Times New Roman TUR"/>
          <w:color w:val="000000"/>
        </w:rPr>
        <w:t>i</w:t>
      </w:r>
      <w:r w:rsidR="00C857BF">
        <w:rPr>
          <w:rFonts w:ascii="Times New Roman TUR" w:hAnsi="Times New Roman TUR" w:cs="Times New Roman TUR"/>
          <w:color w:val="000000"/>
        </w:rPr>
        <w:t>m</w:t>
      </w:r>
      <w:r w:rsidR="009300C8">
        <w:rPr>
          <w:rFonts w:ascii="Times New Roman TUR" w:hAnsi="Times New Roman TUR" w:cs="Times New Roman TUR"/>
          <w:color w:val="000000"/>
        </w:rPr>
        <w:t>i</w:t>
      </w:r>
      <w:r w:rsidR="00C857BF">
        <w:rPr>
          <w:rFonts w:ascii="Times New Roman TUR" w:hAnsi="Times New Roman TUR" w:cs="Times New Roman TUR"/>
          <w:color w:val="000000"/>
        </w:rPr>
        <w:t>z</w:t>
      </w:r>
      <w:r w:rsidR="009300C8">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9300C8">
        <w:rPr>
          <w:rFonts w:ascii="Times New Roman TUR" w:hAnsi="Times New Roman TUR" w:cs="Times New Roman TUR"/>
          <w:color w:val="000000"/>
        </w:rPr>
        <w:t>chop qilamiz</w:t>
      </w:r>
      <w:r w:rsidR="00C857BF">
        <w:rPr>
          <w:rFonts w:ascii="Times New Roman TUR" w:hAnsi="Times New Roman TUR" w:cs="Times New Roman TUR"/>
          <w:color w:val="000000"/>
        </w:rPr>
        <w:t>, in</w:t>
      </w:r>
      <w:r w:rsidR="009300C8">
        <w:rPr>
          <w:rFonts w:ascii="Times New Roman TUR" w:hAnsi="Times New Roman TUR" w:cs="Times New Roman TUR"/>
          <w:color w:val="000000"/>
        </w:rPr>
        <w:t>sha</w:t>
      </w:r>
      <w:r w:rsidR="00C857BF">
        <w:rPr>
          <w:rFonts w:ascii="Times New Roman TUR" w:hAnsi="Times New Roman TUR" w:cs="Times New Roman TUR"/>
          <w:color w:val="000000"/>
        </w:rPr>
        <w:t>all</w:t>
      </w:r>
      <w:r w:rsidR="009300C8">
        <w:rPr>
          <w:rFonts w:ascii="Times New Roman TUR" w:hAnsi="Times New Roman TUR" w:cs="Times New Roman TUR"/>
          <w:color w:val="000000"/>
        </w:rPr>
        <w:t>o</w:t>
      </w:r>
      <w:r w:rsidR="00C857BF">
        <w:rPr>
          <w:rFonts w:ascii="Times New Roman TUR" w:hAnsi="Times New Roman TUR" w:cs="Times New Roman TUR"/>
          <w:color w:val="000000"/>
        </w:rPr>
        <w:t>h...</w:t>
      </w:r>
    </w:p>
    <w:p w14:paraId="7905FBA3" w14:textId="77777777" w:rsidR="00C857BF" w:rsidRPr="00912E0D" w:rsidRDefault="00C857BF" w:rsidP="0012019B">
      <w:pPr>
        <w:autoSpaceDE w:val="0"/>
        <w:autoSpaceDN w:val="0"/>
        <w:adjustRightInd w:val="0"/>
        <w:jc w:val="right"/>
        <w:rPr>
          <w:rFonts w:ascii="Times New Roman TUR" w:hAnsi="Times New Roman TUR" w:cs="Times New Roman TUR"/>
          <w:color w:val="000000"/>
          <w:sz w:val="28"/>
          <w:szCs w:val="28"/>
        </w:rPr>
      </w:pPr>
      <w:r w:rsidRPr="00912E0D">
        <w:rPr>
          <w:rFonts w:ascii="Traditional Arabic" w:hAnsi="Traditional Arabic" w:cs="Traditional Arabic"/>
          <w:color w:val="FF0000"/>
          <w:sz w:val="40"/>
          <w:szCs w:val="40"/>
          <w:rtl/>
        </w:rPr>
        <w:t>اَلْبَاقِى هُوَ الْبَاقِى</w:t>
      </w:r>
    </w:p>
    <w:p w14:paraId="75939D77" w14:textId="77777777" w:rsidR="00C857BF" w:rsidRPr="0077737C" w:rsidRDefault="00C857BF"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9300C8" w:rsidRPr="0077737C">
        <w:rPr>
          <w:rFonts w:ascii="Times New Roman TUR" w:hAnsi="Times New Roman TUR" w:cs="Times New Roman TUR"/>
          <w:b/>
          <w:bCs/>
          <w:color w:val="000000"/>
        </w:rPr>
        <w:t>Q</w:t>
      </w:r>
      <w:r w:rsidRPr="0077737C">
        <w:rPr>
          <w:rFonts w:ascii="Times New Roman TUR" w:hAnsi="Times New Roman TUR" w:cs="Times New Roman TUR"/>
          <w:b/>
          <w:bCs/>
          <w:color w:val="000000"/>
        </w:rPr>
        <w:t>ard</w:t>
      </w:r>
      <w:r w:rsidR="009300C8" w:rsidRPr="0077737C">
        <w:rPr>
          <w:rFonts w:ascii="Times New Roman TUR" w:hAnsi="Times New Roman TUR" w:cs="Times New Roman TUR"/>
          <w:b/>
          <w:bCs/>
          <w:color w:val="000000"/>
        </w:rPr>
        <w:t>osh</w:t>
      </w:r>
      <w:r w:rsidRPr="0077737C">
        <w:rPr>
          <w:rFonts w:ascii="Times New Roman TUR" w:hAnsi="Times New Roman TUR" w:cs="Times New Roman TUR"/>
          <w:b/>
          <w:bCs/>
          <w:color w:val="000000"/>
        </w:rPr>
        <w:t>in</w:t>
      </w:r>
      <w:r w:rsidR="009300C8" w:rsidRPr="0077737C">
        <w:rPr>
          <w:rFonts w:ascii="Times New Roman TUR" w:hAnsi="Times New Roman TUR" w:cs="Times New Roman TUR"/>
          <w:b/>
          <w:bCs/>
          <w:color w:val="000000"/>
        </w:rPr>
        <w:t>g</w:t>
      </w:r>
      <w:r w:rsidRPr="0077737C">
        <w:rPr>
          <w:rFonts w:ascii="Times New Roman TUR" w:hAnsi="Times New Roman TUR" w:cs="Times New Roman TUR"/>
          <w:b/>
          <w:bCs/>
          <w:color w:val="000000"/>
        </w:rPr>
        <w:t xml:space="preserve">iz </w:t>
      </w:r>
    </w:p>
    <w:p w14:paraId="3B0CC4CF" w14:textId="77777777" w:rsidR="00C857BF" w:rsidRPr="0077737C" w:rsidRDefault="00C857BF" w:rsidP="0012019B">
      <w:pPr>
        <w:autoSpaceDE w:val="0"/>
        <w:autoSpaceDN w:val="0"/>
        <w:adjustRightInd w:val="0"/>
        <w:jc w:val="right"/>
        <w:rPr>
          <w:rFonts w:ascii="Times New Roman TUR" w:hAnsi="Times New Roman TUR" w:cs="Times New Roman TUR"/>
          <w:b/>
          <w:bCs/>
          <w:color w:val="000000"/>
        </w:rPr>
      </w:pPr>
      <w:r w:rsidRPr="0077737C">
        <w:rPr>
          <w:rFonts w:ascii="Times New Roman TUR" w:hAnsi="Times New Roman TUR" w:cs="Times New Roman TUR"/>
          <w:b/>
          <w:bCs/>
          <w:color w:val="000000"/>
        </w:rPr>
        <w:tab/>
        <w:t>Said Nurs</w:t>
      </w:r>
      <w:r w:rsidR="009300C8" w:rsidRPr="0077737C">
        <w:rPr>
          <w:rFonts w:ascii="Times New Roman TUR" w:hAnsi="Times New Roman TUR" w:cs="Times New Roman TUR"/>
          <w:b/>
          <w:bCs/>
          <w:color w:val="000000"/>
        </w:rPr>
        <w:t>iy</w:t>
      </w:r>
    </w:p>
    <w:p w14:paraId="73E7064C" w14:textId="77777777" w:rsidR="00C857BF" w:rsidRDefault="00C857BF" w:rsidP="0012019B">
      <w:pPr>
        <w:autoSpaceDE w:val="0"/>
        <w:autoSpaceDN w:val="0"/>
        <w:adjustRightInd w:val="0"/>
        <w:jc w:val="both"/>
        <w:rPr>
          <w:rFonts w:ascii="MS Sans Serif" w:hAnsi="MS Sans Serif" w:cs="MS Sans Serif"/>
          <w:sz w:val="16"/>
          <w:szCs w:val="16"/>
        </w:rPr>
      </w:pPr>
    </w:p>
    <w:p w14:paraId="00E98E4B" w14:textId="77777777" w:rsidR="00912E0D" w:rsidRPr="00912E0D" w:rsidRDefault="00912E0D" w:rsidP="0012019B">
      <w:pPr>
        <w:autoSpaceDE w:val="0"/>
        <w:autoSpaceDN w:val="0"/>
        <w:adjustRightInd w:val="0"/>
        <w:jc w:val="center"/>
      </w:pPr>
      <w:r w:rsidRPr="00912E0D">
        <w:t>***</w:t>
      </w:r>
    </w:p>
    <w:p w14:paraId="1B049051" w14:textId="77777777" w:rsidR="00054163" w:rsidRDefault="00054163" w:rsidP="0012019B">
      <w:pPr>
        <w:autoSpaceDE w:val="0"/>
        <w:autoSpaceDN w:val="0"/>
        <w:adjustRightInd w:val="0"/>
        <w:jc w:val="center"/>
        <w:rPr>
          <w:rFonts w:ascii="Times New Roman TUR" w:hAnsi="Times New Roman TUR" w:cs="Times New Roman TUR"/>
          <w:color w:val="000000"/>
          <w:sz w:val="28"/>
          <w:szCs w:val="28"/>
        </w:rPr>
      </w:pPr>
    </w:p>
    <w:p w14:paraId="19212854" w14:textId="77777777" w:rsidR="00054163" w:rsidRDefault="00054163" w:rsidP="0012019B">
      <w:pPr>
        <w:autoSpaceDE w:val="0"/>
        <w:autoSpaceDN w:val="0"/>
        <w:adjustRightInd w:val="0"/>
        <w:jc w:val="center"/>
        <w:rPr>
          <w:rFonts w:ascii="Times New Roman TUR" w:hAnsi="Times New Roman TUR" w:cs="Times New Roman TUR"/>
          <w:color w:val="000000"/>
          <w:sz w:val="28"/>
          <w:szCs w:val="28"/>
        </w:rPr>
      </w:pPr>
    </w:p>
    <w:p w14:paraId="2814E6A3" w14:textId="77777777" w:rsidR="00054163" w:rsidRDefault="00054163" w:rsidP="0012019B">
      <w:pPr>
        <w:autoSpaceDE w:val="0"/>
        <w:autoSpaceDN w:val="0"/>
        <w:adjustRightInd w:val="0"/>
        <w:jc w:val="center"/>
        <w:rPr>
          <w:rFonts w:ascii="Times New Roman TUR" w:hAnsi="Times New Roman TUR" w:cs="Times New Roman TUR"/>
          <w:color w:val="000000"/>
          <w:sz w:val="28"/>
          <w:szCs w:val="28"/>
        </w:rPr>
      </w:pPr>
    </w:p>
    <w:p w14:paraId="44E0BB51" w14:textId="77777777" w:rsidR="00054163" w:rsidRDefault="00054163" w:rsidP="0012019B">
      <w:pPr>
        <w:autoSpaceDE w:val="0"/>
        <w:autoSpaceDN w:val="0"/>
        <w:adjustRightInd w:val="0"/>
        <w:jc w:val="center"/>
        <w:rPr>
          <w:rFonts w:ascii="Times New Roman TUR" w:hAnsi="Times New Roman TUR" w:cs="Times New Roman TUR"/>
          <w:color w:val="000000"/>
          <w:sz w:val="28"/>
          <w:szCs w:val="28"/>
        </w:rPr>
      </w:pPr>
    </w:p>
    <w:p w14:paraId="7C7EE82E" w14:textId="77777777" w:rsidR="00054163" w:rsidRDefault="00054163" w:rsidP="0012019B">
      <w:pPr>
        <w:autoSpaceDE w:val="0"/>
        <w:autoSpaceDN w:val="0"/>
        <w:adjustRightInd w:val="0"/>
        <w:jc w:val="center"/>
        <w:rPr>
          <w:rFonts w:ascii="Times New Roman TUR" w:hAnsi="Times New Roman TUR" w:cs="Times New Roman TUR"/>
          <w:color w:val="000000"/>
          <w:sz w:val="28"/>
          <w:szCs w:val="28"/>
        </w:rPr>
      </w:pPr>
    </w:p>
    <w:p w14:paraId="2B9E1576" w14:textId="77777777" w:rsidR="00054163" w:rsidRDefault="00054163" w:rsidP="0012019B">
      <w:pPr>
        <w:autoSpaceDE w:val="0"/>
        <w:autoSpaceDN w:val="0"/>
        <w:adjustRightInd w:val="0"/>
        <w:jc w:val="center"/>
        <w:rPr>
          <w:rFonts w:ascii="Times New Roman TUR" w:hAnsi="Times New Roman TUR" w:cs="Times New Roman TUR"/>
          <w:color w:val="000000"/>
          <w:sz w:val="28"/>
          <w:szCs w:val="28"/>
        </w:rPr>
      </w:pPr>
    </w:p>
    <w:p w14:paraId="6AAA274E" w14:textId="77777777" w:rsidR="00C857BF" w:rsidRPr="00912E0D" w:rsidRDefault="00C857BF" w:rsidP="0012019B">
      <w:pPr>
        <w:autoSpaceDE w:val="0"/>
        <w:autoSpaceDN w:val="0"/>
        <w:adjustRightInd w:val="0"/>
        <w:jc w:val="center"/>
        <w:rPr>
          <w:rFonts w:ascii="Times New Roman TUR" w:hAnsi="Times New Roman TUR" w:cs="Times New Roman TUR"/>
          <w:color w:val="000000"/>
          <w:sz w:val="28"/>
          <w:szCs w:val="28"/>
        </w:rPr>
      </w:pPr>
      <w:r w:rsidRPr="00912E0D">
        <w:rPr>
          <w:rFonts w:ascii="Times New Roman TUR" w:hAnsi="Times New Roman TUR" w:cs="Times New Roman TUR"/>
          <w:color w:val="000000"/>
          <w:sz w:val="28"/>
          <w:szCs w:val="28"/>
        </w:rPr>
        <w:tab/>
      </w:r>
      <w:r w:rsidRPr="00912E0D">
        <w:rPr>
          <w:rFonts w:ascii="Traditional Arabic" w:hAnsi="Traditional Arabic" w:cs="Traditional Arabic"/>
          <w:color w:val="FF0000"/>
          <w:sz w:val="40"/>
          <w:szCs w:val="40"/>
          <w:rtl/>
        </w:rPr>
        <w:t>بِاسْمِهِ سُبْحَانَهُ  وَ اِنْ مِنْ شَيْءٍ اِلاَّ يُسَبِّحُ بِحَمْدِهِ</w:t>
      </w:r>
    </w:p>
    <w:p w14:paraId="1CB2DA91" w14:textId="77777777" w:rsidR="00C857BF" w:rsidRPr="00912E0D" w:rsidRDefault="00C857BF" w:rsidP="0012019B">
      <w:pPr>
        <w:autoSpaceDE w:val="0"/>
        <w:autoSpaceDN w:val="0"/>
        <w:adjustRightInd w:val="0"/>
        <w:jc w:val="center"/>
        <w:rPr>
          <w:rFonts w:ascii="Times New Roman TUR" w:hAnsi="Times New Roman TUR" w:cs="Times New Roman TUR"/>
          <w:color w:val="000000"/>
          <w:sz w:val="28"/>
          <w:szCs w:val="28"/>
        </w:rPr>
      </w:pPr>
      <w:r w:rsidRPr="00912E0D">
        <w:rPr>
          <w:rFonts w:ascii="Traditional Arabic" w:hAnsi="Traditional Arabic" w:cs="Traditional Arabic"/>
          <w:color w:val="FF0000"/>
          <w:sz w:val="40"/>
          <w:szCs w:val="40"/>
          <w:rtl/>
        </w:rPr>
        <w:t>اَلسَّلاَمُ عَلَيْكُمْ وَ رَحْمَةُ اللَّهِ وَ بَرَكَاتُهُ اَبَدًا دَائِمًا</w:t>
      </w:r>
    </w:p>
    <w:p w14:paraId="1477B07D"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EBA6DA5" w14:textId="77777777" w:rsidR="009300C8"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S</w:t>
      </w:r>
      <w:r w:rsidR="009300C8">
        <w:rPr>
          <w:rFonts w:ascii="Times New Roman TUR" w:hAnsi="Times New Roman TUR" w:cs="Times New Roman TUR"/>
          <w:color w:val="000000"/>
        </w:rPr>
        <w:t>i</w:t>
      </w:r>
      <w:r>
        <w:rPr>
          <w:rFonts w:ascii="Times New Roman TUR" w:hAnsi="Times New Roman TUR" w:cs="Times New Roman TUR"/>
          <w:color w:val="000000"/>
        </w:rPr>
        <w:t>dd</w:t>
      </w:r>
      <w:r w:rsidR="009300C8">
        <w:rPr>
          <w:rFonts w:ascii="Times New Roman TUR" w:hAnsi="Times New Roman TUR" w:cs="Times New Roman TUR"/>
          <w:color w:val="000000"/>
        </w:rPr>
        <w:t>iq</w:t>
      </w:r>
      <w:r>
        <w:rPr>
          <w:rFonts w:ascii="Times New Roman TUR" w:hAnsi="Times New Roman TUR" w:cs="Times New Roman TUR"/>
          <w:color w:val="000000"/>
        </w:rPr>
        <w:t xml:space="preserve"> </w:t>
      </w:r>
      <w:r w:rsidR="009300C8">
        <w:rPr>
          <w:rFonts w:ascii="Times New Roman TUR" w:hAnsi="Times New Roman TUR" w:cs="Times New Roman TUR"/>
          <w:color w:val="000000"/>
        </w:rPr>
        <w:t>Q</w:t>
      </w:r>
      <w:r>
        <w:rPr>
          <w:rFonts w:ascii="Times New Roman TUR" w:hAnsi="Times New Roman TUR" w:cs="Times New Roman TUR"/>
          <w:color w:val="000000"/>
        </w:rPr>
        <w:t>ard</w:t>
      </w:r>
      <w:r w:rsidR="009300C8">
        <w:rPr>
          <w:rFonts w:ascii="Times New Roman TUR" w:hAnsi="Times New Roman TUR" w:cs="Times New Roman TUR"/>
          <w:color w:val="000000"/>
        </w:rPr>
        <w:t>osh</w:t>
      </w:r>
      <w:r>
        <w:rPr>
          <w:rFonts w:ascii="Times New Roman TUR" w:hAnsi="Times New Roman TUR" w:cs="Times New Roman TUR"/>
          <w:color w:val="000000"/>
        </w:rPr>
        <w:t>l</w:t>
      </w:r>
      <w:r w:rsidR="009300C8">
        <w:rPr>
          <w:rFonts w:ascii="Times New Roman TUR" w:hAnsi="Times New Roman TUR" w:cs="Times New Roman TUR"/>
          <w:color w:val="000000"/>
        </w:rPr>
        <w:t>a</w:t>
      </w:r>
      <w:r>
        <w:rPr>
          <w:rFonts w:ascii="Times New Roman TUR" w:hAnsi="Times New Roman TUR" w:cs="Times New Roman TUR"/>
          <w:color w:val="000000"/>
        </w:rPr>
        <w:t>rim</w:t>
      </w:r>
      <w:r w:rsidR="009300C8">
        <w:rPr>
          <w:rFonts w:ascii="Times New Roman TUR" w:hAnsi="Times New Roman TUR" w:cs="Times New Roman TUR"/>
          <w:color w:val="000000"/>
        </w:rPr>
        <w:t>.</w:t>
      </w:r>
    </w:p>
    <w:p w14:paraId="610D42A8" w14:textId="77777777" w:rsidR="00CF0E56" w:rsidRDefault="009300C8" w:rsidP="0012019B">
      <w:pPr>
        <w:autoSpaceDE w:val="0"/>
        <w:autoSpaceDN w:val="0"/>
        <w:adjustRightInd w:val="0"/>
        <w:ind w:firstLine="706"/>
        <w:jc w:val="both"/>
        <w:rPr>
          <w:rFonts w:ascii="Times New Roman TUR" w:hAnsi="Times New Roman TUR" w:cs="Times New Roman TUR"/>
          <w:color w:val="000000"/>
        </w:rPr>
      </w:pPr>
      <w:r w:rsidRPr="00A46B12">
        <w:rPr>
          <w:rFonts w:ascii="Times New Roman TUR" w:hAnsi="Times New Roman TUR" w:cs="Times New Roman TUR"/>
          <w:b/>
          <w:bCs/>
          <w:color w:val="000000"/>
        </w:rPr>
        <w:t>Avvalo</w:t>
      </w:r>
      <w:r w:rsidR="00C857BF" w:rsidRPr="00A46B12">
        <w:rPr>
          <w:rFonts w:ascii="Times New Roman TUR" w:hAnsi="Times New Roman TUR" w:cs="Times New Roman TUR"/>
          <w:b/>
          <w:bCs/>
          <w:color w:val="000000"/>
        </w:rPr>
        <w:t>:</w:t>
      </w:r>
      <w:r w:rsidR="00C857BF">
        <w:rPr>
          <w:rFonts w:ascii="Times New Roman TUR" w:hAnsi="Times New Roman TUR" w:cs="Times New Roman TUR"/>
          <w:color w:val="000000"/>
        </w:rPr>
        <w:t xml:space="preserve"> Nur</w:t>
      </w:r>
      <w:r>
        <w:rPr>
          <w:rFonts w:ascii="Times New Roman TUR" w:hAnsi="Times New Roman TUR" w:cs="Times New Roman TUR"/>
          <w:color w:val="000000"/>
        </w:rPr>
        <w:t>ning</w:t>
      </w:r>
      <w:r w:rsidR="00C857BF">
        <w:rPr>
          <w:rFonts w:ascii="Times New Roman TUR" w:hAnsi="Times New Roman TUR" w:cs="Times New Roman TUR"/>
          <w:color w:val="000000"/>
        </w:rPr>
        <w:t xml:space="preserve"> f</w:t>
      </w:r>
      <w:r w:rsidR="00CF0E56">
        <w:rPr>
          <w:rFonts w:ascii="Times New Roman TUR" w:hAnsi="Times New Roman TUR" w:cs="Times New Roman TUR"/>
          <w:color w:val="000000"/>
        </w:rPr>
        <w:t>a</w:t>
      </w:r>
      <w:r w:rsidR="00C857BF">
        <w:rPr>
          <w:rFonts w:ascii="Times New Roman TUR" w:hAnsi="Times New Roman TUR" w:cs="Times New Roman TUR"/>
          <w:color w:val="000000"/>
        </w:rPr>
        <w:t>v</w:t>
      </w:r>
      <w:r w:rsidR="00CF0E56">
        <w:rPr>
          <w:rFonts w:ascii="Times New Roman TUR" w:hAnsi="Times New Roman TUR" w:cs="Times New Roman TUR"/>
          <w:color w:val="000000"/>
        </w:rPr>
        <w:t>qu</w:t>
      </w:r>
      <w:r w:rsidR="00C857BF">
        <w:rPr>
          <w:rFonts w:ascii="Times New Roman TUR" w:hAnsi="Times New Roman TUR" w:cs="Times New Roman TUR"/>
          <w:color w:val="000000"/>
        </w:rPr>
        <w:t>l</w:t>
      </w:r>
      <w:r w:rsidR="00CF0E56">
        <w:rPr>
          <w:rFonts w:ascii="Times New Roman TUR" w:hAnsi="Times New Roman TUR" w:cs="Times New Roman TUR"/>
          <w:color w:val="000000"/>
        </w:rPr>
        <w:t>od</w:t>
      </w:r>
      <w:r w:rsidR="00C857BF">
        <w:rPr>
          <w:rFonts w:ascii="Times New Roman TUR" w:hAnsi="Times New Roman TUR" w:cs="Times New Roman TUR"/>
          <w:color w:val="000000"/>
        </w:rPr>
        <w:t>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xo</w:t>
      </w:r>
      <w:r w:rsidR="00C857BF">
        <w:rPr>
          <w:rFonts w:ascii="Times New Roman TUR" w:hAnsi="Times New Roman TUR" w:cs="Times New Roman TUR"/>
          <w:color w:val="000000"/>
        </w:rPr>
        <w:t xml:space="preserve">s </w:t>
      </w:r>
      <w:r w:rsidR="00CF0E56">
        <w:rPr>
          <w:rFonts w:ascii="Times New Roman TUR" w:hAnsi="Times New Roman TUR" w:cs="Times New Roman TUR"/>
          <w:color w:val="000000"/>
        </w:rPr>
        <w:t>shog</w:t>
      </w:r>
      <w:r w:rsidR="00C857BF">
        <w:rPr>
          <w:rFonts w:ascii="Times New Roman TUR" w:hAnsi="Times New Roman TUR" w:cs="Times New Roman TUR"/>
          <w:color w:val="000000"/>
        </w:rPr>
        <w:t>irdl</w:t>
      </w:r>
      <w:r w:rsidR="00CF0E56">
        <w:rPr>
          <w:rFonts w:ascii="Times New Roman TUR" w:hAnsi="Times New Roman TUR" w:cs="Times New Roman TUR"/>
          <w:color w:val="000000"/>
        </w:rPr>
        <w:t>a</w:t>
      </w:r>
      <w:r w:rsidR="00C857BF">
        <w:rPr>
          <w:rFonts w:ascii="Times New Roman TUR" w:hAnsi="Times New Roman TUR" w:cs="Times New Roman TUR"/>
          <w:color w:val="000000"/>
        </w:rPr>
        <w:t>ri, "Sikk</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C857BF">
        <w:rPr>
          <w:rFonts w:ascii="Times New Roman TUR" w:hAnsi="Times New Roman TUR" w:cs="Times New Roman TUR"/>
          <w:color w:val="000000"/>
        </w:rPr>
        <w:t>aybiy</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ichidagilari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871FA">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a</w:t>
      </w:r>
      <w:r w:rsidR="00C857BF">
        <w:rPr>
          <w:rFonts w:ascii="Times New Roman TUR" w:hAnsi="Times New Roman TUR" w:cs="Times New Roman TUR"/>
          <w:color w:val="000000"/>
        </w:rPr>
        <w:t>vliy</w:t>
      </w:r>
      <w:r w:rsidR="00CF0E56">
        <w:rPr>
          <w:rFonts w:ascii="Times New Roman TUR" w:hAnsi="Times New Roman TUR" w:cs="Times New Roman TUR"/>
          <w:color w:val="000000"/>
        </w:rPr>
        <w:t>o</w:t>
      </w:r>
      <w:r w:rsidR="00C857BF">
        <w:rPr>
          <w:rFonts w:ascii="Times New Roman TUR" w:hAnsi="Times New Roman TUR" w:cs="Times New Roman TUR"/>
          <w:color w:val="000000"/>
        </w:rPr>
        <w:t>-</w:t>
      </w:r>
      <w:r w:rsidR="00CF0E56">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CF0E56">
        <w:rPr>
          <w:rFonts w:ascii="Times New Roman TUR" w:hAnsi="Times New Roman TUR" w:cs="Times New Roman TUR"/>
          <w:color w:val="000000"/>
        </w:rPr>
        <w:t>ash</w:t>
      </w:r>
      <w:r w:rsidR="00C857BF">
        <w:rPr>
          <w:rFonts w:ascii="Times New Roman TUR" w:hAnsi="Times New Roman TUR" w:cs="Times New Roman TUR"/>
          <w:color w:val="000000"/>
        </w:rPr>
        <w:t>h</w:t>
      </w:r>
      <w:r w:rsidR="00CF0E56">
        <w:rPr>
          <w:rFonts w:ascii="Times New Roman TUR" w:hAnsi="Times New Roman TUR" w:cs="Times New Roman TUR"/>
          <w:color w:val="000000"/>
        </w:rPr>
        <w:t>u</w:t>
      </w:r>
      <w:r w:rsidR="00C857BF">
        <w:rPr>
          <w:rFonts w:ascii="Times New Roman TUR" w:hAnsi="Times New Roman TUR" w:cs="Times New Roman TUR"/>
          <w:color w:val="000000"/>
        </w:rPr>
        <w:t>r</w:t>
      </w:r>
      <w:r w:rsidR="00CF0E56">
        <w:rPr>
          <w:rFonts w:ascii="Times New Roman TUR" w:hAnsi="Times New Roman TUR" w:cs="Times New Roman TUR"/>
          <w:color w:val="000000"/>
        </w:rPr>
        <w:t>a</w:t>
      </w:r>
      <w:r w:rsidR="00C857BF">
        <w:rPr>
          <w:rFonts w:ascii="Times New Roman TUR" w:hAnsi="Times New Roman TUR" w:cs="Times New Roman TUR"/>
          <w:color w:val="000000"/>
        </w:rPr>
        <w:t>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CF0E56">
        <w:rPr>
          <w:rFonts w:ascii="Times New Roman TUR" w:hAnsi="Times New Roman TUR" w:cs="Times New Roman TUR"/>
          <w:color w:val="000000"/>
        </w:rPr>
        <w:t>qi</w:t>
      </w:r>
      <w:r w:rsidR="00C857BF">
        <w:rPr>
          <w:rFonts w:ascii="Times New Roman TUR" w:hAnsi="Times New Roman TUR" w:cs="Times New Roman TUR"/>
          <w:color w:val="000000"/>
        </w:rPr>
        <w:t>r</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ku</w:t>
      </w:r>
      <w:r w:rsidR="00C857BF">
        <w:rPr>
          <w:rFonts w:ascii="Times New Roman TUR" w:hAnsi="Times New Roman TUR" w:cs="Times New Roman TUR"/>
          <w:color w:val="000000"/>
        </w:rPr>
        <w:t>nd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CF0E56">
        <w:rPr>
          <w:rFonts w:ascii="Times New Roman TUR" w:hAnsi="Times New Roman TUR" w:cs="Times New Roman TUR"/>
          <w:color w:val="000000"/>
        </w:rPr>
        <w:t>marta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non</w:t>
      </w:r>
      <w:r w:rsidR="00C857BF">
        <w:rPr>
          <w:rFonts w:ascii="Times New Roman TUR" w:hAnsi="Times New Roman TUR" w:cs="Times New Roman TUR"/>
          <w:color w:val="000000"/>
        </w:rPr>
        <w:t xml:space="preserve"> ye</w:t>
      </w:r>
      <w:r w:rsidR="00CF0E56">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qi</w:t>
      </w:r>
      <w:r w:rsidR="00C857BF">
        <w:rPr>
          <w:rFonts w:ascii="Times New Roman TUR" w:hAnsi="Times New Roman TUR" w:cs="Times New Roman TUR"/>
          <w:color w:val="000000"/>
        </w:rPr>
        <w:t>r</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ku</w:t>
      </w:r>
      <w:r w:rsidR="00C857BF">
        <w:rPr>
          <w:rFonts w:ascii="Times New Roman TUR" w:hAnsi="Times New Roman TUR" w:cs="Times New Roman TUR"/>
          <w:color w:val="000000"/>
        </w:rPr>
        <w:t>n yem</w:t>
      </w:r>
      <w:r w:rsidR="00CF0E56">
        <w:rPr>
          <w:rFonts w:ascii="Times New Roman TUR" w:hAnsi="Times New Roman TUR" w:cs="Times New Roman TUR"/>
          <w:color w:val="000000"/>
        </w:rPr>
        <w:t>aga</w:t>
      </w:r>
      <w:r w:rsidR="00C857BF">
        <w:rPr>
          <w:rFonts w:ascii="Times New Roman TUR" w:hAnsi="Times New Roman TUR" w:cs="Times New Roman TUR"/>
          <w:color w:val="000000"/>
        </w:rPr>
        <w:t xml:space="preserve">n </w:t>
      </w:r>
      <w:r w:rsidR="00CF0E56">
        <w:rPr>
          <w:rFonts w:ascii="Times New Roman TUR" w:hAnsi="Times New Roman TUR" w:cs="Times New Roman TUR"/>
          <w:color w:val="000000"/>
        </w:rPr>
        <w:t>Usmoni</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Xo</w:t>
      </w:r>
      <w:r w:rsidR="00C857BF">
        <w:rPr>
          <w:rFonts w:ascii="Times New Roman TUR" w:hAnsi="Times New Roman TUR" w:cs="Times New Roman TUR"/>
          <w:color w:val="000000"/>
        </w:rPr>
        <w:t>lid</w:t>
      </w:r>
      <w:r w:rsidR="00CF0E56">
        <w:rPr>
          <w:rFonts w:ascii="Times New Roman TUR" w:hAnsi="Times New Roman TUR" w:cs="Times New Roman TUR"/>
          <w:color w:val="000000"/>
        </w:rPr>
        <w:t>iy</w:t>
      </w:r>
      <w:r w:rsidR="00C857BF">
        <w:rPr>
          <w:rFonts w:ascii="Times New Roman TUR" w:hAnsi="Times New Roman TUR" w:cs="Times New Roman TUR"/>
          <w:color w:val="000000"/>
        </w:rPr>
        <w:t>nin</w:t>
      </w:r>
      <w:r w:rsidR="00CF0E56">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ochiq</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xabari</w:t>
      </w:r>
      <w:r w:rsidR="00C857BF">
        <w:rPr>
          <w:rFonts w:ascii="Times New Roman TUR" w:hAnsi="Times New Roman TUR" w:cs="Times New Roman TUR"/>
          <w:color w:val="000000"/>
        </w:rPr>
        <w:t xml:space="preserve"> v</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farzandlariga</w:t>
      </w:r>
      <w:r w:rsidR="00C857BF">
        <w:rPr>
          <w:rFonts w:ascii="Times New Roman TUR" w:hAnsi="Times New Roman TUR" w:cs="Times New Roman TUR"/>
          <w:color w:val="000000"/>
        </w:rPr>
        <w:t xml:space="preserve"> vasiy</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F0E56">
        <w:rPr>
          <w:rFonts w:ascii="Times New Roman TUR" w:hAnsi="Times New Roman TUR" w:cs="Times New Roman TUR"/>
          <w:color w:val="000000"/>
        </w:rPr>
        <w:t>bilan</w:t>
      </w:r>
      <w:r w:rsidR="00C857BF">
        <w:rPr>
          <w:rFonts w:ascii="Times New Roman TUR" w:hAnsi="Times New Roman TUR" w:cs="Times New Roman TUR"/>
          <w:color w:val="000000"/>
        </w:rPr>
        <w:t xml:space="preserve"> v</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Ispartan</w:t>
      </w:r>
      <w:r w:rsidR="00CF0E56">
        <w:rPr>
          <w:rFonts w:ascii="Times New Roman TUR" w:hAnsi="Times New Roman TUR" w:cs="Times New Roman TUR"/>
          <w:color w:val="000000"/>
        </w:rPr>
        <w:t>i</w:t>
      </w:r>
      <w:r w:rsidR="00C857BF">
        <w:rPr>
          <w:rFonts w:ascii="Times New Roman TUR" w:hAnsi="Times New Roman TUR" w:cs="Times New Roman TUR"/>
          <w:color w:val="000000"/>
        </w:rPr>
        <w:t>n</w:t>
      </w:r>
      <w:r w:rsidR="00CF0E56">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CF0E56">
        <w:rPr>
          <w:rFonts w:ascii="Times New Roman TUR" w:hAnsi="Times New Roman TUR" w:cs="Times New Roman TUR"/>
          <w:color w:val="000000"/>
        </w:rPr>
        <w:t>ash</w:t>
      </w:r>
      <w:r w:rsidR="00C857BF">
        <w:rPr>
          <w:rFonts w:ascii="Times New Roman TUR" w:hAnsi="Times New Roman TUR" w:cs="Times New Roman TUR"/>
          <w:color w:val="000000"/>
        </w:rPr>
        <w:t xml:space="preserve">hur </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alb </w:t>
      </w:r>
      <w:r w:rsidR="00CF0E56">
        <w:rPr>
          <w:rFonts w:ascii="Times New Roman TUR" w:hAnsi="Times New Roman TUR" w:cs="Times New Roman TUR"/>
          <w:color w:val="000000"/>
        </w:rPr>
        <w:t>o</w:t>
      </w:r>
      <w:r w:rsidR="00C857BF">
        <w:rPr>
          <w:rFonts w:ascii="Times New Roman TUR" w:hAnsi="Times New Roman TUR" w:cs="Times New Roman TUR"/>
          <w:color w:val="000000"/>
        </w:rPr>
        <w:t>liml</w:t>
      </w:r>
      <w:r w:rsidR="00CF0E56">
        <w:rPr>
          <w:rFonts w:ascii="Times New Roman TUR" w:hAnsi="Times New Roman TUR" w:cs="Times New Roman TUR"/>
          <w:color w:val="000000"/>
        </w:rPr>
        <w:t>a</w:t>
      </w:r>
      <w:r w:rsidR="00C857BF">
        <w:rPr>
          <w:rFonts w:ascii="Times New Roman TUR" w:hAnsi="Times New Roman TUR" w:cs="Times New Roman TUR"/>
          <w:color w:val="000000"/>
        </w:rPr>
        <w:t>rid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n Topal </w:t>
      </w:r>
      <w:r w:rsidR="00CF0E56">
        <w:rPr>
          <w:rFonts w:ascii="Times New Roman TUR" w:hAnsi="Times New Roman TUR" w:cs="Times New Roman TUR"/>
          <w:color w:val="000000"/>
        </w:rPr>
        <w:t>Shu</w:t>
      </w:r>
      <w:r w:rsidR="00C857BF">
        <w:rPr>
          <w:rFonts w:ascii="Times New Roman TUR" w:hAnsi="Times New Roman TUR" w:cs="Times New Roman TUR"/>
          <w:color w:val="000000"/>
        </w:rPr>
        <w:t>kr</w:t>
      </w:r>
      <w:r w:rsidR="00CF0E56">
        <w:rPr>
          <w:rFonts w:ascii="Times New Roman TUR" w:hAnsi="Times New Roman TUR" w:cs="Times New Roman TUR"/>
          <w:color w:val="000000"/>
        </w:rPr>
        <w:t>u</w:t>
      </w:r>
      <w:r w:rsidR="00C857BF">
        <w:rPr>
          <w:rFonts w:ascii="Times New Roman TUR" w:hAnsi="Times New Roman TUR" w:cs="Times New Roman TUR"/>
          <w:color w:val="000000"/>
        </w:rPr>
        <w:t>n</w:t>
      </w:r>
      <w:r w:rsidR="00CF0E56">
        <w:rPr>
          <w:rFonts w:ascii="Times New Roman TUR" w:hAnsi="Times New Roman TUR" w:cs="Times New Roman TUR"/>
          <w:color w:val="000000"/>
        </w:rPr>
        <w:t>i</w:t>
      </w:r>
      <w:r w:rsidR="00C857BF">
        <w:rPr>
          <w:rFonts w:ascii="Times New Roman TUR" w:hAnsi="Times New Roman TUR" w:cs="Times New Roman TUR"/>
          <w:color w:val="000000"/>
        </w:rPr>
        <w:t>n</w:t>
      </w:r>
      <w:r w:rsidR="00CF0E56">
        <w:rPr>
          <w:rFonts w:ascii="Times New Roman TUR" w:hAnsi="Times New Roman TUR" w:cs="Times New Roman TUR"/>
          <w:color w:val="000000"/>
        </w:rPr>
        <w:t>g</w:t>
      </w:r>
      <w:r w:rsidR="00C857BF">
        <w:rPr>
          <w:rFonts w:ascii="Times New Roman TUR" w:hAnsi="Times New Roman TUR" w:cs="Times New Roman TUR"/>
          <w:color w:val="000000"/>
        </w:rPr>
        <w:t xml:space="preserve"> z</w:t>
      </w:r>
      <w:r w:rsidR="00CF0E56">
        <w:rPr>
          <w:rFonts w:ascii="Times New Roman TUR" w:hAnsi="Times New Roman TUR" w:cs="Times New Roman TUR"/>
          <w:color w:val="000000"/>
        </w:rPr>
        <w:t>o</w:t>
      </w:r>
      <w:r w:rsidR="00C857BF">
        <w:rPr>
          <w:rFonts w:ascii="Times New Roman TUR" w:hAnsi="Times New Roman TUR" w:cs="Times New Roman TUR"/>
          <w:color w:val="000000"/>
        </w:rPr>
        <w:t xml:space="preserve">hir </w:t>
      </w:r>
      <w:r w:rsidR="00CF0E56">
        <w:rPr>
          <w:rFonts w:ascii="Times New Roman TUR" w:hAnsi="Times New Roman TUR" w:cs="Times New Roman TUR"/>
          <w:color w:val="000000"/>
        </w:rPr>
        <w:t>x</w:t>
      </w:r>
      <w:r w:rsidR="00C857BF">
        <w:rPr>
          <w:rFonts w:ascii="Times New Roman TUR" w:hAnsi="Times New Roman TUR" w:cs="Times New Roman TUR"/>
          <w:color w:val="000000"/>
        </w:rPr>
        <w:t>ab</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CF0E56">
        <w:rPr>
          <w:rFonts w:ascii="Times New Roman TUR" w:hAnsi="Times New Roman TUR" w:cs="Times New Roman TUR"/>
          <w:color w:val="000000"/>
        </w:rPr>
        <w:t>b</w:t>
      </w:r>
      <w:r w:rsidR="00C857BF">
        <w:rPr>
          <w:rFonts w:ascii="Times New Roman TUR" w:hAnsi="Times New Roman TUR" w:cs="Times New Roman TUR"/>
          <w:color w:val="000000"/>
        </w:rPr>
        <w:t>er</w:t>
      </w:r>
      <w:r w:rsidR="00CF0E56">
        <w:rPr>
          <w:rFonts w:ascii="Times New Roman TUR" w:hAnsi="Times New Roman TUR" w:cs="Times New Roman TUR"/>
          <w:color w:val="000000"/>
        </w:rPr>
        <w:t>ishi bilan</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a</w:t>
      </w:r>
      <w:r w:rsidR="00C857BF">
        <w:rPr>
          <w:rFonts w:ascii="Times New Roman TUR" w:hAnsi="Times New Roman TUR" w:cs="Times New Roman TUR"/>
          <w:color w:val="000000"/>
        </w:rPr>
        <w:t>h</w:t>
      </w:r>
      <w:r w:rsidR="00CF0E56">
        <w:rPr>
          <w:rFonts w:ascii="Times New Roman TUR" w:hAnsi="Times New Roman TUR" w:cs="Times New Roman TUR"/>
          <w:color w:val="000000"/>
        </w:rPr>
        <w:t>a</w:t>
      </w:r>
      <w:r w:rsidR="00C857BF">
        <w:rPr>
          <w:rFonts w:ascii="Times New Roman TUR" w:hAnsi="Times New Roman TUR" w:cs="Times New Roman TUR"/>
          <w:color w:val="000000"/>
        </w:rPr>
        <w:t>miy</w:t>
      </w:r>
      <w:r w:rsidR="00CF0E56">
        <w:rPr>
          <w:rFonts w:ascii="Times New Roman TUR" w:hAnsi="Times New Roman TUR" w:cs="Times New Roman TUR"/>
          <w:color w:val="000000"/>
        </w:rPr>
        <w:t>a</w:t>
      </w:r>
      <w:r w:rsidR="00C857BF">
        <w:rPr>
          <w:rFonts w:ascii="Times New Roman TUR" w:hAnsi="Times New Roman TUR" w:cs="Times New Roman TUR"/>
          <w:color w:val="000000"/>
        </w:rPr>
        <w:t>tli bir ha</w:t>
      </w:r>
      <w:r w:rsidR="00CF0E56">
        <w:rPr>
          <w:rFonts w:ascii="Times New Roman TUR" w:hAnsi="Times New Roman TUR" w:cs="Times New Roman TUR"/>
          <w:color w:val="000000"/>
        </w:rPr>
        <w:t>q</w:t>
      </w:r>
      <w:r w:rsidR="00C857BF">
        <w:rPr>
          <w:rFonts w:ascii="Times New Roman TUR" w:hAnsi="Times New Roman TUR" w:cs="Times New Roman TUR"/>
          <w:color w:val="000000"/>
        </w:rPr>
        <w:t>i</w:t>
      </w:r>
      <w:r w:rsidR="00CF0E56">
        <w:rPr>
          <w:rFonts w:ascii="Times New Roman TUR" w:hAnsi="Times New Roman TUR" w:cs="Times New Roman TUR"/>
          <w:color w:val="000000"/>
        </w:rPr>
        <w:t>q</w:t>
      </w:r>
      <w:r w:rsidR="00C857BF">
        <w:rPr>
          <w:rFonts w:ascii="Times New Roman TUR" w:hAnsi="Times New Roman TUR" w:cs="Times New Roman TUR"/>
          <w:color w:val="000000"/>
        </w:rPr>
        <w:t>at</w:t>
      </w:r>
      <w:r w:rsidR="00CF0E56">
        <w:rPr>
          <w:rFonts w:ascii="Times New Roman TUR" w:hAnsi="Times New Roman TUR" w:cs="Times New Roman TUR"/>
          <w:color w:val="000000"/>
        </w:rPr>
        <w:t>ni</w:t>
      </w:r>
      <w:r w:rsidR="00C857BF">
        <w:rPr>
          <w:rFonts w:ascii="Times New Roman TUR" w:hAnsi="Times New Roman TUR" w:cs="Times New Roman TUR"/>
          <w:color w:val="000000"/>
        </w:rPr>
        <w:t xml:space="preserve"> d</w:t>
      </w:r>
      <w:r w:rsidR="00CF0E56">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v</w:t>
      </w:r>
      <w:r w:rsidR="00CF0E56">
        <w:rPr>
          <w:rFonts w:ascii="Times New Roman TUR" w:hAnsi="Times New Roman TUR" w:cs="Times New Roman TUR"/>
          <w:color w:val="000000"/>
        </w:rPr>
        <w:t>o</w:t>
      </w:r>
      <w:r w:rsidR="00C857BF">
        <w:rPr>
          <w:rFonts w:ascii="Times New Roman TUR" w:hAnsi="Times New Roman TUR" w:cs="Times New Roman TUR"/>
          <w:color w:val="000000"/>
        </w:rPr>
        <w:t xml:space="preserve"> e</w:t>
      </w:r>
      <w:r w:rsidR="00CF0E56">
        <w:rPr>
          <w:rFonts w:ascii="Times New Roman TUR" w:hAnsi="Times New Roman TUR" w:cs="Times New Roman TUR"/>
          <w:color w:val="000000"/>
        </w:rPr>
        <w:t>t</w:t>
      </w:r>
      <w:r w:rsidR="00C857BF">
        <w:rPr>
          <w:rFonts w:ascii="Times New Roman TUR" w:hAnsi="Times New Roman TUR" w:cs="Times New Roman TUR"/>
          <w:color w:val="000000"/>
        </w:rPr>
        <w:t>i</w:t>
      </w:r>
      <w:r w:rsidR="00CF0E56">
        <w:rPr>
          <w:rFonts w:ascii="Times New Roman TUR" w:hAnsi="Times New Roman TUR" w:cs="Times New Roman TUR"/>
          <w:color w:val="000000"/>
        </w:rPr>
        <w:t>b</w:t>
      </w:r>
      <w:r w:rsidR="00C857BF">
        <w:rPr>
          <w:rFonts w:ascii="Times New Roman TUR" w:hAnsi="Times New Roman TUR" w:cs="Times New Roman TUR"/>
          <w:color w:val="000000"/>
        </w:rPr>
        <w:t>, fa</w:t>
      </w:r>
      <w:r w:rsidR="00CF0E56">
        <w:rPr>
          <w:rFonts w:ascii="Times New Roman TUR" w:hAnsi="Times New Roman TUR" w:cs="Times New Roman TUR"/>
          <w:color w:val="000000"/>
        </w:rPr>
        <w:t>q</w:t>
      </w:r>
      <w:r w:rsidR="00C857BF">
        <w:rPr>
          <w:rFonts w:ascii="Times New Roman TUR" w:hAnsi="Times New Roman TUR" w:cs="Times New Roman TUR"/>
          <w:color w:val="000000"/>
        </w:rPr>
        <w:t>at ik</w:t>
      </w:r>
      <w:r w:rsidR="00CF0E56">
        <w:rPr>
          <w:rFonts w:ascii="Times New Roman TUR" w:hAnsi="Times New Roman TUR" w:cs="Times New Roman TUR"/>
          <w:color w:val="000000"/>
        </w:rPr>
        <w:t>k</w:t>
      </w:r>
      <w:r w:rsidR="00C857BF">
        <w:rPr>
          <w:rFonts w:ascii="Times New Roman TUR" w:hAnsi="Times New Roman TUR" w:cs="Times New Roman TUR"/>
          <w:color w:val="000000"/>
        </w:rPr>
        <w:t xml:space="preserve">i </w:t>
      </w:r>
      <w:r w:rsidR="00CF0E56">
        <w:rPr>
          <w:rFonts w:ascii="Times New Roman TUR" w:hAnsi="Times New Roman TUR" w:cs="Times New Roman TUR"/>
          <w:color w:val="000000"/>
        </w:rPr>
        <w:t>chalkashish</w:t>
      </w:r>
      <w:r w:rsidR="00C857BF">
        <w:rPr>
          <w:rFonts w:ascii="Times New Roman TUR" w:hAnsi="Times New Roman TUR" w:cs="Times New Roman TUR"/>
          <w:color w:val="000000"/>
        </w:rPr>
        <w:t xml:space="preserve"> i</w:t>
      </w:r>
      <w:r w:rsidR="00CF0E56">
        <w:rPr>
          <w:rFonts w:ascii="Times New Roman TUR" w:hAnsi="Times New Roman TUR" w:cs="Times New Roman TUR"/>
          <w:color w:val="000000"/>
        </w:rPr>
        <w:t>ch</w:t>
      </w:r>
      <w:r w:rsidR="00C857BF">
        <w:rPr>
          <w:rFonts w:ascii="Times New Roman TUR" w:hAnsi="Times New Roman TUR" w:cs="Times New Roman TUR"/>
          <w:color w:val="000000"/>
        </w:rPr>
        <w:t>id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bu b</w:t>
      </w:r>
      <w:r w:rsidR="00CF0E56">
        <w:rPr>
          <w:rFonts w:ascii="Times New Roman TUR" w:hAnsi="Times New Roman TUR" w:cs="Times New Roman TUR"/>
          <w:color w:val="000000"/>
        </w:rPr>
        <w:t>echo</w:t>
      </w:r>
      <w:r w:rsidR="00C857BF">
        <w:rPr>
          <w:rFonts w:ascii="Times New Roman TUR" w:hAnsi="Times New Roman TUR" w:cs="Times New Roman TUR"/>
          <w:color w:val="000000"/>
        </w:rPr>
        <w:t>r</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795312">
        <w:rPr>
          <w:rFonts w:ascii="Times New Roman TUR" w:hAnsi="Times New Roman TUR" w:cs="Times New Roman TUR"/>
          <w:color w:val="000000"/>
        </w:rPr>
        <w:t>ahamiyat</w:t>
      </w:r>
      <w:r w:rsidR="00C857BF">
        <w:rPr>
          <w:rFonts w:ascii="Times New Roman TUR" w:hAnsi="Times New Roman TUR" w:cs="Times New Roman TUR"/>
          <w:color w:val="000000"/>
        </w:rPr>
        <w:t xml:space="preserve">siz </w:t>
      </w:r>
      <w:r w:rsidR="00CF0E56">
        <w:rPr>
          <w:rFonts w:ascii="Times New Roman TUR" w:hAnsi="Times New Roman TUR" w:cs="Times New Roman TUR"/>
          <w:color w:val="000000"/>
        </w:rPr>
        <w:t>q</w:t>
      </w:r>
      <w:r w:rsidR="00C857BF">
        <w:rPr>
          <w:rFonts w:ascii="Times New Roman TUR" w:hAnsi="Times New Roman TUR" w:cs="Times New Roman TUR"/>
          <w:color w:val="000000"/>
        </w:rPr>
        <w:t>ard</w:t>
      </w:r>
      <w:r w:rsidR="00CF0E56">
        <w:rPr>
          <w:rFonts w:ascii="Times New Roman TUR" w:hAnsi="Times New Roman TUR" w:cs="Times New Roman TUR"/>
          <w:color w:val="000000"/>
        </w:rPr>
        <w:t>osh</w:t>
      </w:r>
      <w:r w:rsidR="00C857BF">
        <w:rPr>
          <w:rFonts w:ascii="Times New Roman TUR" w:hAnsi="Times New Roman TUR" w:cs="Times New Roman TUR"/>
          <w:color w:val="000000"/>
        </w:rPr>
        <w:t>l</w:t>
      </w:r>
      <w:r w:rsidR="00CF0E56">
        <w:rPr>
          <w:rFonts w:ascii="Times New Roman TUR" w:hAnsi="Times New Roman TUR" w:cs="Times New Roman TUR"/>
          <w:color w:val="000000"/>
        </w:rPr>
        <w:t>a</w:t>
      </w:r>
      <w:r w:rsidR="00C857BF">
        <w:rPr>
          <w:rFonts w:ascii="Times New Roman TUR" w:hAnsi="Times New Roman TUR" w:cs="Times New Roman TUR"/>
          <w:color w:val="000000"/>
        </w:rPr>
        <w:t>ri Said</w:t>
      </w:r>
      <w:r w:rsidR="00CF0E56">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m</w:t>
      </w:r>
      <w:r w:rsidR="00C857BF">
        <w:rPr>
          <w:rFonts w:ascii="Times New Roman TUR" w:hAnsi="Times New Roman TUR" w:cs="Times New Roman TUR"/>
          <w:color w:val="000000"/>
        </w:rPr>
        <w:t>in</w:t>
      </w:r>
      <w:r w:rsidR="00CF0E56">
        <w:rPr>
          <w:rFonts w:ascii="Times New Roman TUR" w:hAnsi="Times New Roman TUR" w:cs="Times New Roman TUR"/>
          <w:color w:val="000000"/>
        </w:rPr>
        <w:t>g</w:t>
      </w:r>
      <w:r w:rsidR="00C857BF">
        <w:rPr>
          <w:rFonts w:ascii="Times New Roman TUR" w:hAnsi="Times New Roman TUR" w:cs="Times New Roman TUR"/>
          <w:color w:val="000000"/>
        </w:rPr>
        <w:t xml:space="preserve"> d</w:t>
      </w:r>
      <w:r w:rsidR="00CF0E56">
        <w:rPr>
          <w:rFonts w:ascii="Times New Roman TUR" w:hAnsi="Times New Roman TUR" w:cs="Times New Roman TUR"/>
          <w:color w:val="000000"/>
        </w:rPr>
        <w:t>a</w:t>
      </w:r>
      <w:r w:rsidR="00C857BF">
        <w:rPr>
          <w:rFonts w:ascii="Times New Roman TUR" w:hAnsi="Times New Roman TUR" w:cs="Times New Roman TUR"/>
          <w:color w:val="000000"/>
        </w:rPr>
        <w:t>r</w:t>
      </w:r>
      <w:r w:rsidR="00CF0E56">
        <w:rPr>
          <w:rFonts w:ascii="Times New Roman TUR" w:hAnsi="Times New Roman TUR" w:cs="Times New Roman TUR"/>
          <w:color w:val="000000"/>
        </w:rPr>
        <w:t>aja</w:t>
      </w:r>
      <w:r w:rsidR="00C857BF">
        <w:rPr>
          <w:rFonts w:ascii="Times New Roman TUR" w:hAnsi="Times New Roman TUR" w:cs="Times New Roman TUR"/>
          <w:color w:val="000000"/>
        </w:rPr>
        <w:t xml:space="preserve"> ziy</w:t>
      </w:r>
      <w:r w:rsidR="00CF0E56">
        <w:rPr>
          <w:rFonts w:ascii="Times New Roman TUR" w:hAnsi="Times New Roman TUR" w:cs="Times New Roman TUR"/>
          <w:color w:val="000000"/>
        </w:rPr>
        <w:t>o</w:t>
      </w:r>
      <w:r w:rsidR="00C857BF">
        <w:rPr>
          <w:rFonts w:ascii="Times New Roman TUR" w:hAnsi="Times New Roman TUR" w:cs="Times New Roman TUR"/>
          <w:color w:val="000000"/>
        </w:rPr>
        <w:t>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hiss</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b</w:t>
      </w:r>
      <w:r w:rsidR="00C857BF">
        <w:rPr>
          <w:rFonts w:ascii="Times New Roman TUR" w:hAnsi="Times New Roman TUR" w:cs="Times New Roman TUR"/>
          <w:color w:val="000000"/>
        </w:rPr>
        <w:t>er</w:t>
      </w:r>
      <w:r w:rsidR="00CF0E56">
        <w:rPr>
          <w:rFonts w:ascii="Times New Roman TUR" w:hAnsi="Times New Roman TUR" w:cs="Times New Roman TUR"/>
          <w:color w:val="000000"/>
        </w:rPr>
        <w:t>gan</w:t>
      </w:r>
      <w:r w:rsidR="00C857BF">
        <w:rPr>
          <w:rFonts w:ascii="Times New Roman TUR" w:hAnsi="Times New Roman TUR" w:cs="Times New Roman TUR"/>
          <w:color w:val="000000"/>
        </w:rPr>
        <w:t>l</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CF0E56">
        <w:rPr>
          <w:rFonts w:ascii="Times New Roman TUR" w:hAnsi="Times New Roman TUR" w:cs="Times New Roman TUR"/>
          <w:color w:val="000000"/>
        </w:rPr>
        <w:t xml:space="preserve">yildan </w:t>
      </w:r>
      <w:r w:rsidR="00C857BF">
        <w:rPr>
          <w:rFonts w:ascii="Times New Roman TUR" w:hAnsi="Times New Roman TUR" w:cs="Times New Roman TUR"/>
          <w:color w:val="000000"/>
        </w:rPr>
        <w:t xml:space="preserve">beri </w:t>
      </w:r>
      <w:r w:rsidR="00CF0E56">
        <w:rPr>
          <w:rFonts w:ascii="Times New Roman TUR" w:hAnsi="Times New Roman TUR" w:cs="Times New Roman TUR"/>
          <w:color w:val="000000"/>
        </w:rPr>
        <w:t>q</w:t>
      </w:r>
      <w:r w:rsidR="00C857BF">
        <w:rPr>
          <w:rFonts w:ascii="Times New Roman TUR" w:hAnsi="Times New Roman TUR" w:cs="Times New Roman TUR"/>
          <w:color w:val="000000"/>
        </w:rPr>
        <w:t>an</w:t>
      </w:r>
      <w:r w:rsidR="00CF0E56">
        <w:rPr>
          <w:rFonts w:ascii="Times New Roman TUR" w:hAnsi="Times New Roman TUR" w:cs="Times New Roman TUR"/>
          <w:color w:val="000000"/>
        </w:rPr>
        <w:t>o</w:t>
      </w:r>
      <w:r w:rsidR="00C857BF">
        <w:rPr>
          <w:rFonts w:ascii="Times New Roman TUR" w:hAnsi="Times New Roman TUR" w:cs="Times New Roman TUR"/>
          <w:color w:val="000000"/>
        </w:rPr>
        <w:t>atlar</w:t>
      </w:r>
      <w:r w:rsidR="00CF0E56">
        <w:rPr>
          <w:rFonts w:ascii="Times New Roman TUR" w:hAnsi="Times New Roman TUR" w:cs="Times New Roman TUR"/>
          <w:color w:val="000000"/>
        </w:rPr>
        <w:t>i</w:t>
      </w:r>
      <w:r w:rsidR="00C857BF">
        <w:rPr>
          <w:rFonts w:ascii="Times New Roman TUR" w:hAnsi="Times New Roman TUR" w:cs="Times New Roman TUR"/>
          <w:color w:val="000000"/>
        </w:rPr>
        <w:t>n</w:t>
      </w:r>
      <w:r w:rsidR="00CF0E5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t</w:t>
      </w:r>
      <w:r w:rsidR="00317151">
        <w:rPr>
          <w:rFonts w:ascii="Times New Roman TUR" w:hAnsi="Times New Roman TUR" w:cs="Times New Roman TUR"/>
          <w:color w:val="000000"/>
        </w:rPr>
        <w:t>o‘g‘</w:t>
      </w:r>
      <w:r w:rsidR="00CF0E56">
        <w:rPr>
          <w:rFonts w:ascii="Times New Roman TUR" w:hAnsi="Times New Roman TUR" w:cs="Times New Roman TUR"/>
          <w:color w:val="000000"/>
        </w:rPr>
        <w:t>rilashga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uringanim</w:t>
      </w:r>
      <w:r w:rsidR="00C857BF">
        <w:rPr>
          <w:rFonts w:ascii="Times New Roman TUR" w:hAnsi="Times New Roman TUR" w:cs="Times New Roman TUR"/>
          <w:color w:val="000000"/>
        </w:rPr>
        <w:t xml:space="preserve"> h</w:t>
      </w:r>
      <w:r w:rsidR="00CF0E56">
        <w:rPr>
          <w:rFonts w:ascii="Times New Roman TUR" w:hAnsi="Times New Roman TUR" w:cs="Times New Roman TUR"/>
          <w:color w:val="000000"/>
        </w:rPr>
        <w:t>o</w:t>
      </w:r>
      <w:r w:rsidR="00C857BF">
        <w:rPr>
          <w:rFonts w:ascii="Times New Roman TUR" w:hAnsi="Times New Roman TUR" w:cs="Times New Roman TUR"/>
          <w:color w:val="000000"/>
        </w:rPr>
        <w:t>ld</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u</w:t>
      </w:r>
      <w:r w:rsidR="00C857BF">
        <w:rPr>
          <w:rFonts w:ascii="Times New Roman TUR" w:hAnsi="Times New Roman TUR" w:cs="Times New Roman TUR"/>
          <w:color w:val="000000"/>
        </w:rPr>
        <w:t xml:space="preserve"> bah</w:t>
      </w:r>
      <w:r w:rsidR="00CF0E56">
        <w:rPr>
          <w:rFonts w:ascii="Times New Roman TUR" w:hAnsi="Times New Roman TUR" w:cs="Times New Roman TUR"/>
          <w:color w:val="000000"/>
        </w:rPr>
        <w:t>o</w:t>
      </w:r>
      <w:r w:rsidR="00C857BF">
        <w:rPr>
          <w:rFonts w:ascii="Times New Roman TUR" w:hAnsi="Times New Roman TUR" w:cs="Times New Roman TUR"/>
          <w:color w:val="000000"/>
        </w:rPr>
        <w:t>d</w:t>
      </w:r>
      <w:r w:rsidR="00CF0E56">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CF0E56">
        <w:rPr>
          <w:rFonts w:ascii="Times New Roman TUR" w:hAnsi="Times New Roman TUR" w:cs="Times New Roman TUR"/>
          <w:color w:val="000000"/>
        </w:rPr>
        <w:t>q</w:t>
      </w:r>
      <w:r w:rsidR="00C857BF">
        <w:rPr>
          <w:rFonts w:ascii="Times New Roman TUR" w:hAnsi="Times New Roman TUR" w:cs="Times New Roman TUR"/>
          <w:color w:val="000000"/>
        </w:rPr>
        <w:t>ard</w:t>
      </w:r>
      <w:r w:rsidR="00CF0E56">
        <w:rPr>
          <w:rFonts w:ascii="Times New Roman TUR" w:hAnsi="Times New Roman TUR" w:cs="Times New Roman TUR"/>
          <w:color w:val="000000"/>
        </w:rPr>
        <w:t>osh</w:t>
      </w:r>
      <w:r w:rsidR="00C857BF">
        <w:rPr>
          <w:rFonts w:ascii="Times New Roman TUR" w:hAnsi="Times New Roman TUR" w:cs="Times New Roman TUR"/>
          <w:color w:val="000000"/>
        </w:rPr>
        <w:t>l</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CF0E56">
        <w:rPr>
          <w:rFonts w:ascii="Times New Roman TUR" w:hAnsi="Times New Roman TUR" w:cs="Times New Roman TUR"/>
          <w:color w:val="000000"/>
        </w:rPr>
        <w:t>q</w:t>
      </w:r>
      <w:r w:rsidR="00C857BF">
        <w:rPr>
          <w:rFonts w:ascii="Times New Roman TUR" w:hAnsi="Times New Roman TUR" w:cs="Times New Roman TUR"/>
          <w:color w:val="000000"/>
        </w:rPr>
        <w:t>an</w:t>
      </w:r>
      <w:r w:rsidR="00CF0E56">
        <w:rPr>
          <w:rFonts w:ascii="Times New Roman TUR" w:hAnsi="Times New Roman TUR" w:cs="Times New Roman TUR"/>
          <w:color w:val="000000"/>
        </w:rPr>
        <w:t>o</w:t>
      </w:r>
      <w:r w:rsidR="00C857BF">
        <w:rPr>
          <w:rFonts w:ascii="Times New Roman TUR" w:hAnsi="Times New Roman TUR" w:cs="Times New Roman TUR"/>
          <w:color w:val="000000"/>
        </w:rPr>
        <w:t>atlar</w:t>
      </w:r>
      <w:r w:rsidR="00CF0E56">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CF0E56">
        <w:rPr>
          <w:rFonts w:ascii="Times New Roman TUR" w:hAnsi="Times New Roman TUR" w:cs="Times New Roman TUR"/>
          <w:color w:val="000000"/>
        </w:rPr>
        <w:t>haddan oshmoqda</w:t>
      </w:r>
      <w:r w:rsidR="00C857BF">
        <w:rPr>
          <w:rFonts w:ascii="Times New Roman TUR" w:hAnsi="Times New Roman TUR" w:cs="Times New Roman TUR"/>
          <w:color w:val="000000"/>
        </w:rPr>
        <w:t xml:space="preserve">lar. </w:t>
      </w:r>
      <w:r w:rsidR="00CF0E56">
        <w:rPr>
          <w:rFonts w:ascii="Times New Roman TUR" w:hAnsi="Times New Roman TUR" w:cs="Times New Roman TUR"/>
          <w:color w:val="000000"/>
        </w:rPr>
        <w:t>Ha</w:t>
      </w:r>
      <w:r w:rsidR="006871FA">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u</w:t>
      </w:r>
      <w:r w:rsidR="00C857BF">
        <w:rPr>
          <w:rFonts w:ascii="Times New Roman TUR" w:hAnsi="Times New Roman TUR" w:cs="Times New Roman TUR"/>
          <w:color w:val="000000"/>
        </w:rPr>
        <w:t xml:space="preserve">lar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CF0E56">
        <w:rPr>
          <w:rFonts w:ascii="Times New Roman TUR" w:hAnsi="Times New Roman TUR" w:cs="Times New Roman TUR"/>
          <w:color w:val="000000"/>
        </w:rPr>
        <w:t xml:space="preserve"> </w:t>
      </w:r>
      <w:r w:rsidR="006871FA">
        <w:rPr>
          <w:rFonts w:ascii="Times New Roman TUR" w:hAnsi="Times New Roman TUR" w:cs="Times New Roman TUR"/>
          <w:color w:val="000000"/>
        </w:rPr>
        <w:t>S</w:t>
      </w:r>
      <w:r w:rsidR="00CF0E56">
        <w:rPr>
          <w:rFonts w:ascii="Times New Roman TUR" w:hAnsi="Times New Roman TUR" w:cs="Times New Roman TUR"/>
          <w:color w:val="000000"/>
        </w:rPr>
        <w:t>a</w:t>
      </w:r>
      <w:r w:rsidR="00C857BF">
        <w:rPr>
          <w:rFonts w:ascii="Times New Roman TUR" w:hAnsi="Times New Roman TUR" w:cs="Times New Roman TUR"/>
          <w:color w:val="000000"/>
        </w:rPr>
        <w:t>k</w:t>
      </w:r>
      <w:r w:rsidR="00CF0E56">
        <w:rPr>
          <w:rFonts w:ascii="Times New Roman TUR" w:hAnsi="Times New Roman TUR" w:cs="Times New Roman TUR"/>
          <w:color w:val="000000"/>
        </w:rPr>
        <w:t>k</w:t>
      </w:r>
      <w:r w:rsidR="00C857BF">
        <w:rPr>
          <w:rFonts w:ascii="Times New Roman TUR" w:hAnsi="Times New Roman TUR" w:cs="Times New Roman TUR"/>
          <w:color w:val="000000"/>
        </w:rPr>
        <w:t>izinc</w:t>
      </w:r>
      <w:r w:rsidR="00CF0E56">
        <w:rPr>
          <w:rFonts w:ascii="Times New Roman TUR" w:hAnsi="Times New Roman TUR" w:cs="Times New Roman TUR"/>
          <w:color w:val="000000"/>
        </w:rPr>
        <w:t>h</w:t>
      </w:r>
      <w:r w:rsidR="00C857BF">
        <w:rPr>
          <w:rFonts w:ascii="Times New Roman TUR" w:hAnsi="Times New Roman TUR" w:cs="Times New Roman TUR"/>
          <w:color w:val="000000"/>
        </w:rPr>
        <w:t>i M</w:t>
      </w:r>
      <w:r w:rsidR="00CF0E56">
        <w:rPr>
          <w:rFonts w:ascii="Times New Roman TUR" w:hAnsi="Times New Roman TUR" w:cs="Times New Roman TUR"/>
          <w:color w:val="000000"/>
        </w:rPr>
        <w:t>a</w:t>
      </w:r>
      <w:r w:rsidR="00C857BF">
        <w:rPr>
          <w:rFonts w:ascii="Times New Roman TUR" w:hAnsi="Times New Roman TUR" w:cs="Times New Roman TUR"/>
          <w:color w:val="000000"/>
        </w:rPr>
        <w:t>ktu</w:t>
      </w:r>
      <w:r w:rsidR="00CF0E56">
        <w:rPr>
          <w:rFonts w:ascii="Times New Roman TUR" w:hAnsi="Times New Roman TUR" w:cs="Times New Roman TUR"/>
          <w:color w:val="000000"/>
        </w:rPr>
        <w:t>bd</w:t>
      </w:r>
      <w:r w:rsidR="00C857BF">
        <w:rPr>
          <w:rFonts w:ascii="Times New Roman TUR" w:hAnsi="Times New Roman TUR" w:cs="Times New Roman TUR"/>
          <w:color w:val="000000"/>
        </w:rPr>
        <w:t>a</w:t>
      </w:r>
      <w:r w:rsidR="00CF0E56">
        <w:rPr>
          <w:rFonts w:ascii="Times New Roman TUR" w:hAnsi="Times New Roman TUR" w:cs="Times New Roman TUR"/>
          <w:color w:val="000000"/>
        </w:rPr>
        <w:t>g</w:t>
      </w:r>
      <w:r w:rsidR="00C857BF">
        <w:rPr>
          <w:rFonts w:ascii="Times New Roman TUR" w:hAnsi="Times New Roman TUR" w:cs="Times New Roman TUR"/>
          <w:color w:val="000000"/>
        </w:rPr>
        <w:t>i i</w:t>
      </w:r>
      <w:r w:rsidR="00CF0E56">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CF0E56">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alb </w:t>
      </w:r>
      <w:r w:rsidR="00CF0E56">
        <w:rPr>
          <w:rFonts w:ascii="Times New Roman TUR" w:hAnsi="Times New Roman TUR" w:cs="Times New Roman TUR"/>
          <w:color w:val="000000"/>
        </w:rPr>
        <w:t>ch</w:t>
      </w:r>
      <w:r w:rsidR="00317151">
        <w:rPr>
          <w:rFonts w:ascii="Times New Roman TUR" w:hAnsi="Times New Roman TUR" w:cs="Times New Roman TUR"/>
          <w:color w:val="000000"/>
        </w:rPr>
        <w:t>o‘</w:t>
      </w:r>
      <w:r w:rsidR="00CF0E56">
        <w:rPr>
          <w:rFonts w:ascii="Times New Roman TUR" w:hAnsi="Times New Roman TUR" w:cs="Times New Roman TUR"/>
          <w:color w:val="000000"/>
        </w:rPr>
        <w:t>ponning</w:t>
      </w:r>
      <w:r w:rsidR="00C857BF">
        <w:rPr>
          <w:rFonts w:ascii="Times New Roman TUR" w:hAnsi="Times New Roman TUR" w:cs="Times New Roman TUR"/>
          <w:color w:val="000000"/>
        </w:rPr>
        <w:t xml:space="preserve"> m</w:t>
      </w:r>
      <w:r w:rsidR="00CF0E56">
        <w:rPr>
          <w:rFonts w:ascii="Times New Roman TUR" w:hAnsi="Times New Roman TUR" w:cs="Times New Roman TUR"/>
          <w:color w:val="000000"/>
        </w:rPr>
        <w:t>oja</w:t>
      </w:r>
      <w:r w:rsidR="00C857BF">
        <w:rPr>
          <w:rFonts w:ascii="Times New Roman TUR" w:hAnsi="Times New Roman TUR" w:cs="Times New Roman TUR"/>
          <w:color w:val="000000"/>
        </w:rPr>
        <w:t>r</w:t>
      </w:r>
      <w:r w:rsidR="00CF0E56">
        <w:rPr>
          <w:rFonts w:ascii="Times New Roman TUR" w:hAnsi="Times New Roman TUR" w:cs="Times New Roman TUR"/>
          <w:color w:val="000000"/>
        </w:rPr>
        <w:t>o</w:t>
      </w:r>
      <w:r w:rsidR="00C857BF">
        <w:rPr>
          <w:rFonts w:ascii="Times New Roman TUR" w:hAnsi="Times New Roman TUR" w:cs="Times New Roman TUR"/>
          <w:color w:val="000000"/>
        </w:rPr>
        <w:t>s</w:t>
      </w:r>
      <w:r w:rsidR="00CF0E5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ka</w:t>
      </w:r>
      <w:r w:rsidR="00C857BF">
        <w:rPr>
          <w:rFonts w:ascii="Times New Roman TUR" w:hAnsi="Times New Roman TUR" w:cs="Times New Roman TUR"/>
          <w:color w:val="000000"/>
        </w:rPr>
        <w:t>bi, ha</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 bir ha</w:t>
      </w:r>
      <w:r w:rsidR="00CF0E56">
        <w:rPr>
          <w:rFonts w:ascii="Times New Roman TUR" w:hAnsi="Times New Roman TUR" w:cs="Times New Roman TUR"/>
          <w:color w:val="000000"/>
        </w:rPr>
        <w:t>q</w:t>
      </w:r>
      <w:r w:rsidR="00C857BF">
        <w:rPr>
          <w:rFonts w:ascii="Times New Roman TUR" w:hAnsi="Times New Roman TUR" w:cs="Times New Roman TUR"/>
          <w:color w:val="000000"/>
        </w:rPr>
        <w:t>i</w:t>
      </w:r>
      <w:r w:rsidR="00CF0E56">
        <w:rPr>
          <w:rFonts w:ascii="Times New Roman TUR" w:hAnsi="Times New Roman TUR" w:cs="Times New Roman TUR"/>
          <w:color w:val="000000"/>
        </w:rPr>
        <w:t>q</w:t>
      </w:r>
      <w:r w:rsidR="00C857BF">
        <w:rPr>
          <w:rFonts w:ascii="Times New Roman TUR" w:hAnsi="Times New Roman TUR" w:cs="Times New Roman TUR"/>
          <w:color w:val="000000"/>
        </w:rPr>
        <w:t>at</w:t>
      </w:r>
      <w:r w:rsidR="00CF0E56">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k</w:t>
      </w:r>
      <w:r w:rsidR="00317151">
        <w:rPr>
          <w:rFonts w:ascii="Times New Roman TUR" w:hAnsi="Times New Roman TUR" w:cs="Times New Roman TUR"/>
          <w:color w:val="000000"/>
        </w:rPr>
        <w:t>o‘</w:t>
      </w:r>
      <w:r w:rsidR="00CF0E56">
        <w:rPr>
          <w:rFonts w:ascii="Times New Roman TUR" w:hAnsi="Times New Roman TUR" w:cs="Times New Roman TUR"/>
          <w:color w:val="000000"/>
        </w:rPr>
        <w:t>rganla</w:t>
      </w:r>
      <w:r w:rsidR="00C857BF">
        <w:rPr>
          <w:rFonts w:ascii="Times New Roman TUR" w:hAnsi="Times New Roman TUR" w:cs="Times New Roman TUR"/>
          <w:color w:val="000000"/>
        </w:rPr>
        <w:t>r, fa</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CF0E56">
        <w:rPr>
          <w:rFonts w:ascii="Times New Roman TUR" w:hAnsi="Times New Roman TUR" w:cs="Times New Roman TUR"/>
          <w:color w:val="000000"/>
        </w:rPr>
        <w:t>ta</w:t>
      </w:r>
      <w:r w:rsidR="00317151">
        <w:rPr>
          <w:rFonts w:ascii="Times New Roman TUR" w:hAnsi="Times New Roman TUR" w:cs="Times New Roman TUR"/>
          <w:color w:val="000000"/>
        </w:rPr>
        <w:t>’</w:t>
      </w:r>
      <w:r w:rsidR="00CF0E56">
        <w:rPr>
          <w:rFonts w:ascii="Times New Roman TUR" w:hAnsi="Times New Roman TUR" w:cs="Times New Roman TUR"/>
          <w:color w:val="000000"/>
        </w:rPr>
        <w:t>birga</w:t>
      </w:r>
      <w:r w:rsidR="00C857BF">
        <w:rPr>
          <w:rFonts w:ascii="Times New Roman TUR" w:hAnsi="Times New Roman TUR" w:cs="Times New Roman TUR"/>
          <w:color w:val="000000"/>
        </w:rPr>
        <w:t xml:space="preserve"> muht</w:t>
      </w:r>
      <w:r w:rsidR="00CF0E56">
        <w:rPr>
          <w:rFonts w:ascii="Times New Roman TUR" w:hAnsi="Times New Roman TUR" w:cs="Times New Roman TUR"/>
          <w:color w:val="000000"/>
        </w:rPr>
        <w:t>ojdi</w:t>
      </w:r>
      <w:r w:rsidR="00C857BF">
        <w:rPr>
          <w:rFonts w:ascii="Times New Roman TUR" w:hAnsi="Times New Roman TUR" w:cs="Times New Roman TUR"/>
          <w:color w:val="000000"/>
        </w:rPr>
        <w:t xml:space="preserve">r. </w:t>
      </w:r>
      <w:r w:rsidR="00CF0E56">
        <w:rPr>
          <w:rFonts w:ascii="Times New Roman TUR" w:hAnsi="Times New Roman TUR" w:cs="Times New Roman TUR"/>
          <w:color w:val="000000"/>
        </w:rPr>
        <w:t>U</w:t>
      </w:r>
      <w:r w:rsidR="00C857BF">
        <w:rPr>
          <w:rFonts w:ascii="Times New Roman TUR" w:hAnsi="Times New Roman TUR" w:cs="Times New Roman TUR"/>
          <w:color w:val="000000"/>
        </w:rPr>
        <w:t xml:space="preserve"> ha</w:t>
      </w:r>
      <w:r w:rsidR="00CF0E56">
        <w:rPr>
          <w:rFonts w:ascii="Times New Roman TUR" w:hAnsi="Times New Roman TUR" w:cs="Times New Roman TUR"/>
          <w:color w:val="000000"/>
        </w:rPr>
        <w:t>q</w:t>
      </w:r>
      <w:r w:rsidR="00C857BF">
        <w:rPr>
          <w:rFonts w:ascii="Times New Roman TUR" w:hAnsi="Times New Roman TUR" w:cs="Times New Roman TUR"/>
          <w:color w:val="000000"/>
        </w:rPr>
        <w:t>i</w:t>
      </w:r>
      <w:r w:rsidR="00CF0E56">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CF0E56">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CF0E56">
        <w:rPr>
          <w:rFonts w:ascii="Times New Roman TUR" w:hAnsi="Times New Roman TUR" w:cs="Times New Roman TUR"/>
          <w:color w:val="000000"/>
        </w:rPr>
        <w:t>sh</w:t>
      </w:r>
      <w:r w:rsidR="00C857BF">
        <w:rPr>
          <w:rFonts w:ascii="Times New Roman TUR" w:hAnsi="Times New Roman TUR" w:cs="Times New Roman TUR"/>
          <w:color w:val="000000"/>
        </w:rPr>
        <w:t>ud</w:t>
      </w:r>
      <w:r w:rsidR="00CF0E56">
        <w:rPr>
          <w:rFonts w:ascii="Times New Roman TUR" w:hAnsi="Times New Roman TUR" w:cs="Times New Roman TUR"/>
          <w:color w:val="000000"/>
        </w:rPr>
        <w:t>i</w:t>
      </w:r>
      <w:r w:rsidR="00C857BF">
        <w:rPr>
          <w:rFonts w:ascii="Times New Roman TUR" w:hAnsi="Times New Roman TUR" w:cs="Times New Roman TUR"/>
          <w:color w:val="000000"/>
        </w:rPr>
        <w:t>r:</w:t>
      </w:r>
    </w:p>
    <w:p w14:paraId="54C32090" w14:textId="77777777" w:rsidR="005B5DDD" w:rsidRDefault="00CF0E56"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Ummat</w:t>
      </w:r>
      <w:r w:rsidR="00C857BF">
        <w:rPr>
          <w:rFonts w:ascii="Times New Roman TUR" w:hAnsi="Times New Roman TUR" w:cs="Times New Roman TUR"/>
          <w:color w:val="000000"/>
        </w:rPr>
        <w:t xml:space="preserve"> </w:t>
      </w:r>
      <w:r>
        <w:rPr>
          <w:rFonts w:ascii="Times New Roman TUR" w:hAnsi="Times New Roman TUR" w:cs="Times New Roman TUR"/>
          <w:color w:val="000000"/>
        </w:rPr>
        <w:t>kutgan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ox</w:t>
      </w:r>
      <w:r w:rsidR="00C857BF">
        <w:rPr>
          <w:rFonts w:ascii="Times New Roman TUR" w:hAnsi="Times New Roman TUR" w:cs="Times New Roman TUR"/>
          <w:color w:val="000000"/>
        </w:rPr>
        <w:t>irzam</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Pr>
          <w:rFonts w:ascii="Times New Roman TUR" w:hAnsi="Times New Roman TUR" w:cs="Times New Roman TUR"/>
          <w:color w:val="000000"/>
        </w:rPr>
        <w:t>keladigan</w:t>
      </w:r>
      <w:r w:rsidR="00C857BF">
        <w:rPr>
          <w:rFonts w:ascii="Times New Roman TUR" w:hAnsi="Times New Roman TUR" w:cs="Times New Roman TUR"/>
          <w:color w:val="000000"/>
        </w:rPr>
        <w:t xml:space="preserve"> z</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Pr="00C04EEF">
        <w:rPr>
          <w:rFonts w:ascii="Times New Roman TUR" w:hAnsi="Times New Roman TUR" w:cs="Times New Roman TUR"/>
          <w:b/>
          <w:bCs/>
          <w:color w:val="000000"/>
        </w:rPr>
        <w:t>uch</w:t>
      </w:r>
      <w:r w:rsidR="00C857BF" w:rsidRPr="00C04EEF">
        <w:rPr>
          <w:rFonts w:ascii="Times New Roman TUR" w:hAnsi="Times New Roman TUR" w:cs="Times New Roman TUR"/>
          <w:b/>
          <w:bCs/>
          <w:color w:val="000000"/>
        </w:rPr>
        <w:t xml:space="preserve"> vazif</w:t>
      </w:r>
      <w:r w:rsidRPr="00C04EEF">
        <w:rPr>
          <w:rFonts w:ascii="Times New Roman TUR" w:hAnsi="Times New Roman TUR" w:cs="Times New Roman TUR"/>
          <w:b/>
          <w:bCs/>
          <w:color w:val="000000"/>
        </w:rPr>
        <w:t>a</w:t>
      </w:r>
      <w:r w:rsidR="00C857BF" w:rsidRPr="00C04EEF">
        <w:rPr>
          <w:rFonts w:ascii="Times New Roman TUR" w:hAnsi="Times New Roman TUR" w:cs="Times New Roman TUR"/>
          <w:b/>
          <w:bCs/>
          <w:color w:val="000000"/>
        </w:rPr>
        <w:t>sid</w:t>
      </w:r>
      <w:r w:rsidRPr="00C04EEF">
        <w:rPr>
          <w:rFonts w:ascii="Times New Roman TUR" w:hAnsi="Times New Roman TUR" w:cs="Times New Roman TUR"/>
          <w:b/>
          <w:bCs/>
          <w:color w:val="000000"/>
        </w:rPr>
        <w:t>a</w:t>
      </w:r>
      <w:r w:rsidR="00C857BF" w:rsidRPr="00C04EEF">
        <w:rPr>
          <w:rFonts w:ascii="Times New Roman TUR" w:hAnsi="Times New Roman TUR" w:cs="Times New Roman TUR"/>
          <w:b/>
          <w:bCs/>
          <w:color w:val="000000"/>
        </w:rPr>
        <w:t>n en</w:t>
      </w:r>
      <w:r w:rsidRPr="00C04EEF">
        <w:rPr>
          <w:rFonts w:ascii="Times New Roman TUR" w:hAnsi="Times New Roman TUR" w:cs="Times New Roman TUR"/>
          <w:b/>
          <w:bCs/>
          <w:color w:val="000000"/>
        </w:rPr>
        <w:t>g</w:t>
      </w:r>
      <w:r w:rsidR="00C857BF" w:rsidRPr="00C04EEF">
        <w:rPr>
          <w:rFonts w:ascii="Times New Roman TUR" w:hAnsi="Times New Roman TUR" w:cs="Times New Roman TUR"/>
          <w:b/>
          <w:bCs/>
          <w:color w:val="000000"/>
        </w:rPr>
        <w:t xml:space="preserve"> m</w:t>
      </w:r>
      <w:r w:rsidRPr="00C04EEF">
        <w:rPr>
          <w:rFonts w:ascii="Times New Roman TUR" w:hAnsi="Times New Roman TUR" w:cs="Times New Roman TUR"/>
          <w:b/>
          <w:bCs/>
          <w:color w:val="000000"/>
        </w:rPr>
        <w:t>u</w:t>
      </w:r>
      <w:r w:rsidR="00C857BF" w:rsidRPr="00C04EEF">
        <w:rPr>
          <w:rFonts w:ascii="Times New Roman TUR" w:hAnsi="Times New Roman TUR" w:cs="Times New Roman TUR"/>
          <w:b/>
          <w:bCs/>
          <w:color w:val="000000"/>
        </w:rPr>
        <w:t>himi v</w:t>
      </w:r>
      <w:r w:rsidRPr="00C04EEF">
        <w:rPr>
          <w:rFonts w:ascii="Times New Roman TUR" w:hAnsi="Times New Roman TUR" w:cs="Times New Roman TUR"/>
          <w:b/>
          <w:bCs/>
          <w:color w:val="000000"/>
        </w:rPr>
        <w:t>a</w:t>
      </w:r>
      <w:r w:rsidR="00C857BF" w:rsidRPr="00C04EEF">
        <w:rPr>
          <w:rFonts w:ascii="Times New Roman TUR" w:hAnsi="Times New Roman TUR" w:cs="Times New Roman TUR"/>
          <w:b/>
          <w:bCs/>
          <w:color w:val="000000"/>
        </w:rPr>
        <w:t xml:space="preserve"> en</w:t>
      </w:r>
      <w:r w:rsidRPr="00C04EEF">
        <w:rPr>
          <w:rFonts w:ascii="Times New Roman TUR" w:hAnsi="Times New Roman TUR" w:cs="Times New Roman TUR"/>
          <w:b/>
          <w:bCs/>
          <w:color w:val="000000"/>
        </w:rPr>
        <w:t>g</w:t>
      </w:r>
      <w:r w:rsidR="00C857BF" w:rsidRPr="00C04EEF">
        <w:rPr>
          <w:rFonts w:ascii="Times New Roman TUR" w:hAnsi="Times New Roman TUR" w:cs="Times New Roman TUR"/>
          <w:b/>
          <w:bCs/>
          <w:color w:val="000000"/>
        </w:rPr>
        <w:t xml:space="preserve"> </w:t>
      </w:r>
      <w:r w:rsidRPr="00C04EEF">
        <w:rPr>
          <w:rFonts w:ascii="Times New Roman TUR" w:hAnsi="Times New Roman TUR" w:cs="Times New Roman TUR"/>
          <w:b/>
          <w:bCs/>
          <w:color w:val="000000"/>
        </w:rPr>
        <w:t>buyugi</w:t>
      </w:r>
      <w:r w:rsidR="00C857BF" w:rsidRPr="00C04EEF">
        <w:rPr>
          <w:rFonts w:ascii="Times New Roman TUR" w:hAnsi="Times New Roman TUR" w:cs="Times New Roman TUR"/>
          <w:b/>
          <w:bCs/>
          <w:color w:val="000000"/>
        </w:rPr>
        <w:t xml:space="preserve"> v</w:t>
      </w:r>
      <w:r w:rsidRPr="00C04EEF">
        <w:rPr>
          <w:rFonts w:ascii="Times New Roman TUR" w:hAnsi="Times New Roman TUR" w:cs="Times New Roman TUR"/>
          <w:b/>
          <w:bCs/>
          <w:color w:val="000000"/>
        </w:rPr>
        <w:t>a</w:t>
      </w:r>
      <w:r w:rsidR="00C857BF" w:rsidRPr="00C04EEF">
        <w:rPr>
          <w:rFonts w:ascii="Times New Roman TUR" w:hAnsi="Times New Roman TUR" w:cs="Times New Roman TUR"/>
          <w:b/>
          <w:bCs/>
          <w:color w:val="000000"/>
        </w:rPr>
        <w:t xml:space="preserve"> en</w:t>
      </w:r>
      <w:r w:rsidRPr="00C04EEF">
        <w:rPr>
          <w:rFonts w:ascii="Times New Roman TUR" w:hAnsi="Times New Roman TUR" w:cs="Times New Roman TUR"/>
          <w:b/>
          <w:bCs/>
          <w:color w:val="000000"/>
        </w:rPr>
        <w:t>g</w:t>
      </w:r>
      <w:r w:rsidR="00C857BF" w:rsidRPr="00C04EEF">
        <w:rPr>
          <w:rFonts w:ascii="Times New Roman TUR" w:hAnsi="Times New Roman TUR" w:cs="Times New Roman TUR"/>
          <w:b/>
          <w:bCs/>
          <w:color w:val="000000"/>
        </w:rPr>
        <w:t xml:space="preserve"> </w:t>
      </w:r>
      <w:r w:rsidRPr="00C04EEF">
        <w:rPr>
          <w:rFonts w:ascii="Times New Roman TUR" w:hAnsi="Times New Roman TUR" w:cs="Times New Roman TUR"/>
          <w:b/>
          <w:bCs/>
          <w:color w:val="000000"/>
        </w:rPr>
        <w:t>qiymatdori</w:t>
      </w:r>
      <w:r w:rsidR="00C857BF" w:rsidRPr="00C04EEF">
        <w:rPr>
          <w:rFonts w:ascii="Times New Roman TUR" w:hAnsi="Times New Roman TUR" w:cs="Times New Roman TUR"/>
          <w:b/>
          <w:bCs/>
          <w:color w:val="000000"/>
        </w:rPr>
        <w:t xml:space="preserve"> </w:t>
      </w:r>
      <w:r w:rsidRPr="00C04EEF">
        <w:rPr>
          <w:rFonts w:ascii="Times New Roman TUR" w:hAnsi="Times New Roman TUR" w:cs="Times New Roman TUR"/>
          <w:b/>
          <w:bCs/>
          <w:color w:val="000000"/>
        </w:rPr>
        <w:t>b</w:t>
      </w:r>
      <w:r w:rsidR="00317151">
        <w:rPr>
          <w:rFonts w:ascii="Times New Roman TUR" w:hAnsi="Times New Roman TUR" w:cs="Times New Roman TUR"/>
          <w:b/>
          <w:bCs/>
          <w:color w:val="000000"/>
        </w:rPr>
        <w:t>o‘</w:t>
      </w:r>
      <w:r w:rsidRPr="00C04EEF">
        <w:rPr>
          <w:rFonts w:ascii="Times New Roman TUR" w:hAnsi="Times New Roman TUR" w:cs="Times New Roman TUR"/>
          <w:b/>
          <w:bCs/>
          <w:color w:val="000000"/>
        </w:rPr>
        <w:t>lg</w:t>
      </w:r>
      <w:r w:rsidR="00C857BF" w:rsidRPr="00C04EEF">
        <w:rPr>
          <w:rFonts w:ascii="Times New Roman TUR" w:hAnsi="Times New Roman TUR" w:cs="Times New Roman TUR"/>
          <w:b/>
          <w:bCs/>
          <w:color w:val="000000"/>
        </w:rPr>
        <w:t>an</w:t>
      </w:r>
      <w:r w:rsidR="00C857BF">
        <w:rPr>
          <w:rFonts w:ascii="Times New Roman TUR" w:hAnsi="Times New Roman TUR" w:cs="Times New Roman TUR"/>
          <w:color w:val="000000"/>
        </w:rPr>
        <w:t xml:space="preserve">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tah</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qi</w:t>
      </w:r>
      <w:r w:rsidR="00C857BF">
        <w:rPr>
          <w:rFonts w:ascii="Times New Roman TUR" w:hAnsi="Times New Roman TUR" w:cs="Times New Roman TUR"/>
          <w:color w:val="000000"/>
        </w:rPr>
        <w:t>y</w:t>
      </w:r>
      <w:r>
        <w:rPr>
          <w:rFonts w:ascii="Times New Roman TUR" w:hAnsi="Times New Roman TUR" w:cs="Times New Roman TUR"/>
          <w:color w:val="000000"/>
        </w:rPr>
        <w:t>n</w:t>
      </w:r>
      <w:r w:rsidR="00C857BF">
        <w:rPr>
          <w:rFonts w:ascii="Times New Roman TUR" w:hAnsi="Times New Roman TUR" w:cs="Times New Roman TUR"/>
          <w:color w:val="000000"/>
        </w:rPr>
        <w:t>i n</w:t>
      </w:r>
      <w:r>
        <w:rPr>
          <w:rFonts w:ascii="Times New Roman TUR" w:hAnsi="Times New Roman TUR" w:cs="Times New Roman TUR"/>
          <w:color w:val="000000"/>
        </w:rPr>
        <w:t>ash</w:t>
      </w:r>
      <w:r w:rsidR="00C857BF">
        <w:rPr>
          <w:rFonts w:ascii="Times New Roman TUR" w:hAnsi="Times New Roman TUR" w:cs="Times New Roman TUR"/>
          <w:color w:val="000000"/>
        </w:rPr>
        <w:t>r v</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552C07">
        <w:rPr>
          <w:rFonts w:ascii="Times New Roman TUR" w:hAnsi="Times New Roman TUR" w:cs="Times New Roman TUR"/>
          <w:color w:val="000000"/>
        </w:rPr>
        <w:t>iymonni</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z</w:t>
      </w:r>
      <w:r w:rsidR="00C857BF">
        <w:rPr>
          <w:rFonts w:ascii="Times New Roman TUR" w:hAnsi="Times New Roman TUR" w:cs="Times New Roman TUR"/>
          <w:color w:val="000000"/>
        </w:rPr>
        <w:t>al</w:t>
      </w:r>
      <w:r w:rsidR="00552C07">
        <w:rPr>
          <w:rFonts w:ascii="Times New Roman TUR" w:hAnsi="Times New Roman TUR" w:cs="Times New Roman TUR"/>
          <w:color w:val="000000"/>
        </w:rPr>
        <w:t>o</w:t>
      </w:r>
      <w:r w:rsidR="00C857BF">
        <w:rPr>
          <w:rFonts w:ascii="Times New Roman TUR" w:hAnsi="Times New Roman TUR" w:cs="Times New Roman TUR"/>
          <w:color w:val="000000"/>
        </w:rPr>
        <w:t>l</w:t>
      </w:r>
      <w:r w:rsidR="00552C07">
        <w:rPr>
          <w:rFonts w:ascii="Times New Roman TUR" w:hAnsi="Times New Roman TUR" w:cs="Times New Roman TUR"/>
          <w:color w:val="000000"/>
        </w:rPr>
        <w:t>a</w:t>
      </w:r>
      <w:r w:rsidR="00C857BF">
        <w:rPr>
          <w:rFonts w:ascii="Times New Roman TUR" w:hAnsi="Times New Roman TUR" w:cs="Times New Roman TUR"/>
          <w:color w:val="000000"/>
        </w:rPr>
        <w:t>t</w:t>
      </w:r>
      <w:r w:rsidR="00552C07">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sidR="00552C07">
        <w:rPr>
          <w:rFonts w:ascii="Times New Roman TUR" w:hAnsi="Times New Roman TUR" w:cs="Times New Roman TUR"/>
          <w:color w:val="000000"/>
        </w:rPr>
        <w:t>qutqarish</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j</w:t>
      </w:r>
      <w:r w:rsidR="00C857BF">
        <w:rPr>
          <w:rFonts w:ascii="Times New Roman TUR" w:hAnsi="Times New Roman TUR" w:cs="Times New Roman TUR"/>
          <w:color w:val="000000"/>
        </w:rPr>
        <w:t>ih</w:t>
      </w:r>
      <w:r w:rsidR="00552C07">
        <w:rPr>
          <w:rFonts w:ascii="Times New Roman TUR" w:hAnsi="Times New Roman TUR" w:cs="Times New Roman TUR"/>
          <w:color w:val="000000"/>
        </w:rPr>
        <w:t>a</w:t>
      </w:r>
      <w:r w:rsidR="00C857BF">
        <w:rPr>
          <w:rFonts w:ascii="Times New Roman TUR" w:hAnsi="Times New Roman TUR" w:cs="Times New Roman TUR"/>
          <w:color w:val="000000"/>
        </w:rPr>
        <w:t>ti</w:t>
      </w:r>
      <w:r w:rsidR="00552C0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u</w:t>
      </w:r>
      <w:r w:rsidR="00C857BF">
        <w:rPr>
          <w:rFonts w:ascii="Times New Roman TUR" w:hAnsi="Times New Roman TUR" w:cs="Times New Roman TUR"/>
          <w:color w:val="000000"/>
        </w:rPr>
        <w:t xml:space="preserve"> en</w:t>
      </w:r>
      <w:r w:rsidR="00552C07">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a</w:t>
      </w:r>
      <w:r w:rsidR="00C857BF">
        <w:rPr>
          <w:rFonts w:ascii="Times New Roman TUR" w:hAnsi="Times New Roman TUR" w:cs="Times New Roman TUR"/>
          <w:color w:val="000000"/>
        </w:rPr>
        <w:t>h</w:t>
      </w:r>
      <w:r w:rsidR="00552C07">
        <w:rPr>
          <w:rFonts w:ascii="Times New Roman TUR" w:hAnsi="Times New Roman TUR" w:cs="Times New Roman TUR"/>
          <w:color w:val="000000"/>
        </w:rPr>
        <w:t>a</w:t>
      </w:r>
      <w:r w:rsidR="00C857BF">
        <w:rPr>
          <w:rFonts w:ascii="Times New Roman TUR" w:hAnsi="Times New Roman TUR" w:cs="Times New Roman TUR"/>
          <w:color w:val="000000"/>
        </w:rPr>
        <w:t>miy</w:t>
      </w:r>
      <w:r w:rsidR="00552C07">
        <w:rPr>
          <w:rFonts w:ascii="Times New Roman TUR" w:hAnsi="Times New Roman TUR" w:cs="Times New Roman TUR"/>
          <w:color w:val="000000"/>
        </w:rPr>
        <w:t>a</w:t>
      </w:r>
      <w:r w:rsidR="00C857BF">
        <w:rPr>
          <w:rFonts w:ascii="Times New Roman TUR" w:hAnsi="Times New Roman TUR" w:cs="Times New Roman TUR"/>
          <w:color w:val="000000"/>
        </w:rPr>
        <w:t>tli vazif</w:t>
      </w:r>
      <w:r w:rsidR="00552C07">
        <w:rPr>
          <w:rFonts w:ascii="Times New Roman TUR" w:hAnsi="Times New Roman TUR" w:cs="Times New Roman TUR"/>
          <w:color w:val="000000"/>
        </w:rPr>
        <w:t>an</w:t>
      </w:r>
      <w:r w:rsidR="00C857BF">
        <w:rPr>
          <w:rFonts w:ascii="Times New Roman TUR" w:hAnsi="Times New Roman TUR" w:cs="Times New Roman TUR"/>
          <w:color w:val="000000"/>
        </w:rPr>
        <w:t>i ayn</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552C07">
        <w:rPr>
          <w:rFonts w:ascii="Times New Roman TUR" w:hAnsi="Times New Roman TUR" w:cs="Times New Roman TUR"/>
          <w:color w:val="000000"/>
        </w:rPr>
        <w:t>butunlay</w:t>
      </w:r>
      <w:r w:rsidR="00C857BF">
        <w:rPr>
          <w:rFonts w:ascii="Times New Roman TUR" w:hAnsi="Times New Roman TUR" w:cs="Times New Roman TUR"/>
          <w:color w:val="000000"/>
        </w:rPr>
        <w:t xml:space="preserve"> Ris</w:t>
      </w:r>
      <w:r w:rsidR="00552C07">
        <w:rPr>
          <w:rFonts w:ascii="Times New Roman TUR" w:hAnsi="Times New Roman TUR" w:cs="Times New Roman TUR"/>
          <w:color w:val="000000"/>
        </w:rPr>
        <w:t>o</w:t>
      </w:r>
      <w:r w:rsidR="00C857BF">
        <w:rPr>
          <w:rFonts w:ascii="Times New Roman TUR" w:hAnsi="Times New Roman TUR" w:cs="Times New Roman TUR"/>
          <w:color w:val="000000"/>
        </w:rPr>
        <w:t>l</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-i Nurda </w:t>
      </w:r>
      <w:r w:rsidR="00552C07">
        <w:rPr>
          <w:rFonts w:ascii="Times New Roman TUR" w:hAnsi="Times New Roman TUR" w:cs="Times New Roman TUR"/>
          <w:color w:val="000000"/>
        </w:rPr>
        <w:t>k</w:t>
      </w:r>
      <w:r w:rsidR="00317151">
        <w:rPr>
          <w:rFonts w:ascii="Times New Roman TUR" w:hAnsi="Times New Roman TUR" w:cs="Times New Roman TUR"/>
          <w:color w:val="000000"/>
        </w:rPr>
        <w:t>o‘</w:t>
      </w:r>
      <w:r w:rsidR="00552C07">
        <w:rPr>
          <w:rFonts w:ascii="Times New Roman TUR" w:hAnsi="Times New Roman TUR" w:cs="Times New Roman TUR"/>
          <w:color w:val="000000"/>
        </w:rPr>
        <w:t>rganlar</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I</w:t>
      </w:r>
      <w:r w:rsidR="00C857BF">
        <w:rPr>
          <w:rFonts w:ascii="Times New Roman TUR" w:hAnsi="Times New Roman TUR" w:cs="Times New Roman TUR"/>
          <w:color w:val="000000"/>
        </w:rPr>
        <w:t>m</w:t>
      </w:r>
      <w:r w:rsidR="00552C07">
        <w:rPr>
          <w:rFonts w:ascii="Times New Roman TUR" w:hAnsi="Times New Roman TUR" w:cs="Times New Roman TUR"/>
          <w:color w:val="000000"/>
        </w:rPr>
        <w:t>o</w:t>
      </w:r>
      <w:r w:rsidR="00C857BF">
        <w:rPr>
          <w:rFonts w:ascii="Times New Roman TUR" w:hAnsi="Times New Roman TUR" w:cs="Times New Roman TUR"/>
          <w:color w:val="000000"/>
        </w:rPr>
        <w:t>m</w:t>
      </w:r>
      <w:r w:rsidR="00A46B12">
        <w:rPr>
          <w:rFonts w:ascii="Times New Roman TUR" w:hAnsi="Times New Roman TUR" w:cs="Times New Roman TUR"/>
          <w:color w:val="000000"/>
        </w:rPr>
        <w:t>i</w:t>
      </w:r>
      <w:r w:rsidR="00C857BF">
        <w:rPr>
          <w:rFonts w:ascii="Times New Roman TUR" w:hAnsi="Times New Roman TUR" w:cs="Times New Roman TUR"/>
          <w:color w:val="000000"/>
        </w:rPr>
        <w:t xml:space="preserve"> Ali v</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552C0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zam v</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Usmoni</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Xo</w:t>
      </w:r>
      <w:r w:rsidR="00C857BF">
        <w:rPr>
          <w:rFonts w:ascii="Times New Roman TUR" w:hAnsi="Times New Roman TUR" w:cs="Times New Roman TUR"/>
          <w:color w:val="000000"/>
        </w:rPr>
        <w:t>lid</w:t>
      </w:r>
      <w:r w:rsidR="00552C07">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ka</w:t>
      </w:r>
      <w:r w:rsidR="00C857BF">
        <w:rPr>
          <w:rFonts w:ascii="Times New Roman TUR" w:hAnsi="Times New Roman TUR" w:cs="Times New Roman TUR"/>
          <w:color w:val="000000"/>
        </w:rPr>
        <w:t>bi z</w:t>
      </w:r>
      <w:r w:rsidR="00552C07">
        <w:rPr>
          <w:rFonts w:ascii="Times New Roman TUR" w:hAnsi="Times New Roman TUR" w:cs="Times New Roman TUR"/>
          <w:color w:val="000000"/>
        </w:rPr>
        <w:t>o</w:t>
      </w:r>
      <w:r w:rsidR="00C857BF">
        <w:rPr>
          <w:rFonts w:ascii="Times New Roman TUR" w:hAnsi="Times New Roman TUR" w:cs="Times New Roman TUR"/>
          <w:color w:val="000000"/>
        </w:rPr>
        <w:t>tlar, bu n</w:t>
      </w:r>
      <w:r w:rsidR="00552C07">
        <w:rPr>
          <w:rFonts w:ascii="Times New Roman TUR" w:hAnsi="Times New Roman TUR" w:cs="Times New Roman TUR"/>
          <w:color w:val="000000"/>
        </w:rPr>
        <w:t>uq</w:t>
      </w:r>
      <w:r w:rsidR="00C857BF">
        <w:rPr>
          <w:rFonts w:ascii="Times New Roman TUR" w:hAnsi="Times New Roman TUR" w:cs="Times New Roman TUR"/>
          <w:color w:val="000000"/>
        </w:rPr>
        <w:t xml:space="preserve">ta </w:t>
      </w:r>
      <w:r w:rsidR="00552C07">
        <w:rPr>
          <w:rFonts w:ascii="Times New Roman TUR" w:hAnsi="Times New Roman TUR" w:cs="Times New Roman TUR"/>
          <w:color w:val="000000"/>
        </w:rPr>
        <w:t>uchu</w:t>
      </w:r>
      <w:r w:rsidR="00C857BF">
        <w:rPr>
          <w:rFonts w:ascii="Times New Roman TUR" w:hAnsi="Times New Roman TUR" w:cs="Times New Roman TUR"/>
          <w:color w:val="000000"/>
        </w:rPr>
        <w:t xml:space="preserve">ndirki, </w:t>
      </w:r>
      <w:r w:rsidR="00317151">
        <w:rPr>
          <w:rFonts w:ascii="Times New Roman TUR" w:hAnsi="Times New Roman TUR" w:cs="Times New Roman TUR"/>
          <w:color w:val="000000"/>
        </w:rPr>
        <w:t>o‘</w:t>
      </w:r>
      <w:r w:rsidR="00552C07">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k</w:t>
      </w:r>
      <w:r w:rsidR="00C857BF">
        <w:rPr>
          <w:rFonts w:ascii="Times New Roman TUR" w:hAnsi="Times New Roman TUR" w:cs="Times New Roman TUR"/>
          <w:color w:val="000000"/>
        </w:rPr>
        <w:t>el</w:t>
      </w:r>
      <w:r w:rsidR="00552C07">
        <w:rPr>
          <w:rFonts w:ascii="Times New Roman TUR" w:hAnsi="Times New Roman TUR" w:cs="Times New Roman TUR"/>
          <w:color w:val="000000"/>
        </w:rPr>
        <w:t>adigan</w:t>
      </w:r>
      <w:r w:rsidR="00C857BF">
        <w:rPr>
          <w:rFonts w:ascii="Times New Roman TUR" w:hAnsi="Times New Roman TUR" w:cs="Times New Roman TUR"/>
          <w:color w:val="000000"/>
        </w:rPr>
        <w:t xml:space="preserve"> z</w:t>
      </w:r>
      <w:r w:rsidR="00552C07">
        <w:rPr>
          <w:rFonts w:ascii="Times New Roman TUR" w:hAnsi="Times New Roman TUR" w:cs="Times New Roman TUR"/>
          <w:color w:val="000000"/>
        </w:rPr>
        <w:t>o</w:t>
      </w:r>
      <w:r w:rsidR="00C857BF">
        <w:rPr>
          <w:rFonts w:ascii="Times New Roman TUR" w:hAnsi="Times New Roman TUR" w:cs="Times New Roman TUR"/>
          <w:color w:val="000000"/>
        </w:rPr>
        <w:t>t</w:t>
      </w:r>
      <w:r w:rsidR="00552C07">
        <w:rPr>
          <w:rFonts w:ascii="Times New Roman TUR" w:hAnsi="Times New Roman TUR" w:cs="Times New Roman TUR"/>
          <w:color w:val="000000"/>
        </w:rPr>
        <w:t>ni</w:t>
      </w:r>
      <w:r w:rsidR="00C857BF">
        <w:rPr>
          <w:rFonts w:ascii="Times New Roman TUR" w:hAnsi="Times New Roman TUR" w:cs="Times New Roman TUR"/>
          <w:color w:val="000000"/>
        </w:rPr>
        <w:t>n</w:t>
      </w:r>
      <w:r w:rsidR="00552C07">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sidR="00552C07">
        <w:rPr>
          <w:rFonts w:ascii="Times New Roman TUR" w:hAnsi="Times New Roman TUR" w:cs="Times New Roman TUR"/>
          <w:color w:val="000000"/>
        </w:rPr>
        <w:t>qo</w:t>
      </w:r>
      <w:r w:rsidR="00C857BF">
        <w:rPr>
          <w:rFonts w:ascii="Times New Roman TUR" w:hAnsi="Times New Roman TUR" w:cs="Times New Roman TUR"/>
          <w:color w:val="000000"/>
        </w:rPr>
        <w:t>m</w:t>
      </w:r>
      <w:r w:rsidR="00552C07">
        <w:rPr>
          <w:rFonts w:ascii="Times New Roman TUR" w:hAnsi="Times New Roman TUR" w:cs="Times New Roman TUR"/>
          <w:color w:val="000000"/>
        </w:rPr>
        <w:t>ini</w:t>
      </w:r>
      <w:r w:rsidR="00C857BF">
        <w:rPr>
          <w:rFonts w:ascii="Times New Roman TUR" w:hAnsi="Times New Roman TUR" w:cs="Times New Roman TUR"/>
          <w:color w:val="000000"/>
        </w:rPr>
        <w:t xml:space="preserve"> Ris</w:t>
      </w:r>
      <w:r w:rsidR="00552C07">
        <w:rPr>
          <w:rFonts w:ascii="Times New Roman TUR" w:hAnsi="Times New Roman TUR" w:cs="Times New Roman TUR"/>
          <w:color w:val="000000"/>
        </w:rPr>
        <w:t>o</w:t>
      </w:r>
      <w:r w:rsidR="00C857BF">
        <w:rPr>
          <w:rFonts w:ascii="Times New Roman TUR" w:hAnsi="Times New Roman TUR" w:cs="Times New Roman TUR"/>
          <w:color w:val="000000"/>
        </w:rPr>
        <w:t>l</w:t>
      </w:r>
      <w:r w:rsidR="00552C07">
        <w:rPr>
          <w:rFonts w:ascii="Times New Roman TUR" w:hAnsi="Times New Roman TUR" w:cs="Times New Roman TUR"/>
          <w:color w:val="000000"/>
        </w:rPr>
        <w:t>a</w:t>
      </w:r>
      <w:r w:rsidR="00C857BF">
        <w:rPr>
          <w:rFonts w:ascii="Times New Roman TUR" w:hAnsi="Times New Roman TUR" w:cs="Times New Roman TUR"/>
          <w:color w:val="000000"/>
        </w:rPr>
        <w:t>-i Nur</w:t>
      </w:r>
      <w:r w:rsidR="00552C07">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sh</w:t>
      </w:r>
      <w:r w:rsidR="00C857BF">
        <w:rPr>
          <w:rFonts w:ascii="Times New Roman TUR" w:hAnsi="Times New Roman TUR" w:cs="Times New Roman TUR"/>
          <w:color w:val="000000"/>
        </w:rPr>
        <w:t>a</w:t>
      </w:r>
      <w:r w:rsidR="00552C07">
        <w:rPr>
          <w:rFonts w:ascii="Times New Roman TUR" w:hAnsi="Times New Roman TUR" w:cs="Times New Roman TUR"/>
          <w:color w:val="000000"/>
        </w:rPr>
        <w:t>x</w:t>
      </w:r>
      <w:r w:rsidR="00C857BF">
        <w:rPr>
          <w:rFonts w:ascii="Times New Roman TUR" w:hAnsi="Times New Roman TUR" w:cs="Times New Roman TUR"/>
          <w:color w:val="000000"/>
        </w:rPr>
        <w:t>s</w:t>
      </w:r>
      <w:r w:rsidR="00552C07">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552C0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552C07">
        <w:rPr>
          <w:rFonts w:ascii="Times New Roman TUR" w:hAnsi="Times New Roman TUR" w:cs="Times New Roman TUR"/>
          <w:color w:val="000000"/>
        </w:rPr>
        <w:t>a</w:t>
      </w:r>
      <w:r w:rsidR="00C857BF">
        <w:rPr>
          <w:rFonts w:ascii="Times New Roman TUR" w:hAnsi="Times New Roman TUR" w:cs="Times New Roman TUR"/>
          <w:color w:val="000000"/>
        </w:rPr>
        <w:t>v</w:t>
      </w:r>
      <w:r w:rsidR="00552C07">
        <w:rPr>
          <w:rFonts w:ascii="Times New Roman TUR" w:hAnsi="Times New Roman TUR" w:cs="Times New Roman TUR"/>
          <w:color w:val="000000"/>
        </w:rPr>
        <w:t>iy</w:t>
      </w:r>
      <w:r w:rsidR="00C857BF">
        <w:rPr>
          <w:rFonts w:ascii="Times New Roman TUR" w:hAnsi="Times New Roman TUR" w:cs="Times New Roman TUR"/>
          <w:color w:val="000000"/>
        </w:rPr>
        <w:t>sid</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 k</w:t>
      </w:r>
      <w:r w:rsidR="00552C07">
        <w:rPr>
          <w:rFonts w:ascii="Times New Roman TUR" w:hAnsi="Times New Roman TUR" w:cs="Times New Roman TUR"/>
          <w:color w:val="000000"/>
        </w:rPr>
        <w:t>ash</w:t>
      </w:r>
      <w:r w:rsidR="00C857BF">
        <w:rPr>
          <w:rFonts w:ascii="Times New Roman TUR" w:hAnsi="Times New Roman TUR" w:cs="Times New Roman TUR"/>
          <w:color w:val="000000"/>
        </w:rPr>
        <w:t>f</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552C07">
        <w:rPr>
          <w:rFonts w:ascii="Times New Roman TUR" w:hAnsi="Times New Roman TUR" w:cs="Times New Roman TUR"/>
          <w:color w:val="000000"/>
        </w:rPr>
        <w:t>k</w:t>
      </w:r>
      <w:r w:rsidR="00317151">
        <w:rPr>
          <w:rFonts w:ascii="Times New Roman TUR" w:hAnsi="Times New Roman TUR" w:cs="Times New Roman TUR"/>
          <w:color w:val="000000"/>
        </w:rPr>
        <w:t>o‘</w:t>
      </w:r>
      <w:r w:rsidR="00552C07">
        <w:rPr>
          <w:rFonts w:ascii="Times New Roman TUR" w:hAnsi="Times New Roman TUR" w:cs="Times New Roman TUR"/>
          <w:color w:val="000000"/>
        </w:rPr>
        <w:t>rgandek</w:t>
      </w:r>
      <w:r w:rsidR="00C857BF">
        <w:rPr>
          <w:rFonts w:ascii="Times New Roman TUR" w:hAnsi="Times New Roman TUR" w:cs="Times New Roman TUR"/>
          <w:color w:val="000000"/>
        </w:rPr>
        <w:t xml:space="preserve"> i</w:t>
      </w:r>
      <w:r w:rsidR="00552C07">
        <w:rPr>
          <w:rFonts w:ascii="Times New Roman TUR" w:hAnsi="Times New Roman TUR" w:cs="Times New Roman TUR"/>
          <w:color w:val="000000"/>
        </w:rPr>
        <w:t>sho</w:t>
      </w:r>
      <w:r w:rsidR="00C857BF">
        <w:rPr>
          <w:rFonts w:ascii="Times New Roman TUR" w:hAnsi="Times New Roman TUR" w:cs="Times New Roman TUR"/>
          <w:color w:val="000000"/>
        </w:rPr>
        <w:t>r</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qilgan</w:t>
      </w:r>
      <w:r w:rsidR="00C857BF">
        <w:rPr>
          <w:rFonts w:ascii="Times New Roman TUR" w:hAnsi="Times New Roman TUR" w:cs="Times New Roman TUR"/>
          <w:color w:val="000000"/>
        </w:rPr>
        <w:t>l</w:t>
      </w:r>
      <w:r w:rsidR="00552C07">
        <w:rPr>
          <w:rFonts w:ascii="Times New Roman TUR" w:hAnsi="Times New Roman TUR" w:cs="Times New Roman TUR"/>
          <w:color w:val="000000"/>
        </w:rPr>
        <w:t>a</w:t>
      </w:r>
      <w:r w:rsidR="00C857BF">
        <w:rPr>
          <w:rFonts w:ascii="Times New Roman TUR" w:hAnsi="Times New Roman TUR" w:cs="Times New Roman TUR"/>
          <w:color w:val="000000"/>
        </w:rPr>
        <w:t>r. B</w:t>
      </w:r>
      <w:r w:rsidR="00552C0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zan </w:t>
      </w:r>
      <w:r w:rsidR="006871FA">
        <w:rPr>
          <w:rFonts w:ascii="Times New Roman TUR" w:hAnsi="Times New Roman TUR" w:cs="Times New Roman TUR"/>
          <w:color w:val="000000"/>
        </w:rPr>
        <w:t>es</w:t>
      </w:r>
      <w:r w:rsidR="00C857BF">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6871FA">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shax</w:t>
      </w:r>
      <w:r w:rsidR="00C857BF">
        <w:rPr>
          <w:rFonts w:ascii="Times New Roman TUR" w:hAnsi="Times New Roman TUR" w:cs="Times New Roman TUR"/>
          <w:color w:val="000000"/>
        </w:rPr>
        <w:t>s</w:t>
      </w:r>
      <w:r w:rsidR="00552C07">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552C0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552C07">
        <w:rPr>
          <w:rFonts w:ascii="Times New Roman TUR" w:hAnsi="Times New Roman TUR" w:cs="Times New Roman TUR"/>
          <w:color w:val="000000"/>
        </w:rPr>
        <w:t>a</w:t>
      </w:r>
      <w:r w:rsidR="00C857BF">
        <w:rPr>
          <w:rFonts w:ascii="Times New Roman TUR" w:hAnsi="Times New Roman TUR" w:cs="Times New Roman TUR"/>
          <w:color w:val="000000"/>
        </w:rPr>
        <w:t>v</w:t>
      </w:r>
      <w:r w:rsidR="00552C07">
        <w:rPr>
          <w:rFonts w:ascii="Times New Roman TUR" w:hAnsi="Times New Roman TUR" w:cs="Times New Roman TUR"/>
          <w:color w:val="000000"/>
        </w:rPr>
        <w:t>i</w:t>
      </w:r>
      <w:r w:rsidR="00C857BF">
        <w:rPr>
          <w:rFonts w:ascii="Times New Roman TUR" w:hAnsi="Times New Roman TUR" w:cs="Times New Roman TUR"/>
          <w:color w:val="000000"/>
        </w:rPr>
        <w:t>y</w:t>
      </w:r>
      <w:r w:rsidR="00552C07">
        <w:rPr>
          <w:rFonts w:ascii="Times New Roman TUR" w:hAnsi="Times New Roman TUR" w:cs="Times New Roman TUR"/>
          <w:color w:val="000000"/>
        </w:rPr>
        <w:t>n</w:t>
      </w:r>
      <w:r w:rsidR="00C857BF">
        <w:rPr>
          <w:rFonts w:ascii="Times New Roman TUR" w:hAnsi="Times New Roman TUR" w:cs="Times New Roman TUR"/>
          <w:color w:val="000000"/>
        </w:rPr>
        <w:t xml:space="preserve">i bir </w:t>
      </w:r>
      <w:r w:rsidR="00552C07">
        <w:rPr>
          <w:rFonts w:ascii="Times New Roman TUR" w:hAnsi="Times New Roman TUR" w:cs="Times New Roman TUR"/>
          <w:color w:val="000000"/>
        </w:rPr>
        <w:t>xo</w:t>
      </w:r>
      <w:r w:rsidR="00C857BF">
        <w:rPr>
          <w:rFonts w:ascii="Times New Roman TUR" w:hAnsi="Times New Roman TUR" w:cs="Times New Roman TUR"/>
          <w:color w:val="000000"/>
        </w:rPr>
        <w:t>dimi</w:t>
      </w:r>
      <w:r w:rsidR="00552C07">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b</w:t>
      </w:r>
      <w:r w:rsidR="00C857BF">
        <w:rPr>
          <w:rFonts w:ascii="Times New Roman TUR" w:hAnsi="Times New Roman TUR" w:cs="Times New Roman TUR"/>
          <w:color w:val="000000"/>
        </w:rPr>
        <w:t>er</w:t>
      </w:r>
      <w:r w:rsidR="00552C07">
        <w:rPr>
          <w:rFonts w:ascii="Times New Roman TUR" w:hAnsi="Times New Roman TUR" w:cs="Times New Roman TUR"/>
          <w:color w:val="000000"/>
        </w:rPr>
        <w:t>gan</w:t>
      </w:r>
      <w:r w:rsidR="00C857BF">
        <w:rPr>
          <w:rFonts w:ascii="Times New Roman TUR" w:hAnsi="Times New Roman TUR" w:cs="Times New Roman TUR"/>
          <w:color w:val="000000"/>
        </w:rPr>
        <w:t>l</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552C07">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xo</w:t>
      </w:r>
      <w:r w:rsidR="00C857BF">
        <w:rPr>
          <w:rFonts w:ascii="Times New Roman TUR" w:hAnsi="Times New Roman TUR" w:cs="Times New Roman TUR"/>
          <w:color w:val="000000"/>
        </w:rPr>
        <w:t>dim</w:t>
      </w:r>
      <w:r w:rsidR="00552C07">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iltifot</w:t>
      </w:r>
      <w:r w:rsidR="006871F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qaragan</w:t>
      </w:r>
      <w:r w:rsidR="00C857BF">
        <w:rPr>
          <w:rFonts w:ascii="Times New Roman TUR" w:hAnsi="Times New Roman TUR" w:cs="Times New Roman TUR"/>
          <w:color w:val="000000"/>
        </w:rPr>
        <w:t>lar. Bu ha</w:t>
      </w:r>
      <w:r w:rsidR="00552C07">
        <w:rPr>
          <w:rFonts w:ascii="Times New Roman TUR" w:hAnsi="Times New Roman TUR" w:cs="Times New Roman TUR"/>
          <w:color w:val="000000"/>
        </w:rPr>
        <w:t>q</w:t>
      </w:r>
      <w:r w:rsidR="00C857BF">
        <w:rPr>
          <w:rFonts w:ascii="Times New Roman TUR" w:hAnsi="Times New Roman TUR" w:cs="Times New Roman TUR"/>
          <w:color w:val="000000"/>
        </w:rPr>
        <w:t>i</w:t>
      </w:r>
      <w:r w:rsidR="00552C07">
        <w:rPr>
          <w:rFonts w:ascii="Times New Roman TUR" w:hAnsi="Times New Roman TUR" w:cs="Times New Roman TUR"/>
          <w:color w:val="000000"/>
        </w:rPr>
        <w:t>q</w:t>
      </w:r>
      <w:r w:rsidR="00C857BF">
        <w:rPr>
          <w:rFonts w:ascii="Times New Roman TUR" w:hAnsi="Times New Roman TUR" w:cs="Times New Roman TUR"/>
          <w:color w:val="000000"/>
        </w:rPr>
        <w:t xml:space="preserve">atdan </w:t>
      </w:r>
      <w:r w:rsidR="00552C07">
        <w:rPr>
          <w:rFonts w:ascii="Times New Roman TUR" w:hAnsi="Times New Roman TUR" w:cs="Times New Roman TUR"/>
          <w:color w:val="000000"/>
        </w:rPr>
        <w:t>tushunilyapti</w:t>
      </w:r>
      <w:r w:rsidR="00C857BF">
        <w:rPr>
          <w:rFonts w:ascii="Times New Roman TUR" w:hAnsi="Times New Roman TUR" w:cs="Times New Roman TUR"/>
          <w:color w:val="000000"/>
        </w:rPr>
        <w:t>ki;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552C07">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552C07">
        <w:rPr>
          <w:rFonts w:ascii="Times New Roman TUR" w:hAnsi="Times New Roman TUR" w:cs="Times New Roman TUR"/>
          <w:color w:val="000000"/>
        </w:rPr>
        <w:t>k</w:t>
      </w:r>
      <w:r w:rsidR="00C857BF">
        <w:rPr>
          <w:rFonts w:ascii="Times New Roman TUR" w:hAnsi="Times New Roman TUR" w:cs="Times New Roman TUR"/>
          <w:color w:val="000000"/>
        </w:rPr>
        <w:t>el</w:t>
      </w:r>
      <w:r w:rsidR="00552C07">
        <w:rPr>
          <w:rFonts w:ascii="Times New Roman TUR" w:hAnsi="Times New Roman TUR" w:cs="Times New Roman TUR"/>
          <w:color w:val="000000"/>
        </w:rPr>
        <w:t>adigan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871FA">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552C07">
        <w:rPr>
          <w:rFonts w:ascii="Times New Roman TUR" w:hAnsi="Times New Roman TUR" w:cs="Times New Roman TUR"/>
          <w:color w:val="000000"/>
        </w:rPr>
        <w:t>o</w:t>
      </w:r>
      <w:r w:rsidR="00C857BF">
        <w:rPr>
          <w:rFonts w:ascii="Times New Roman TUR" w:hAnsi="Times New Roman TUR" w:cs="Times New Roman TUR"/>
          <w:color w:val="000000"/>
        </w:rPr>
        <w:t>b</w:t>
      </w:r>
      <w:r w:rsidR="00552C07">
        <w:rPr>
          <w:rFonts w:ascii="Times New Roman TUR" w:hAnsi="Times New Roman TUR" w:cs="Times New Roman TUR"/>
          <w:color w:val="000000"/>
        </w:rPr>
        <w:t>o</w:t>
      </w:r>
      <w:r w:rsidR="00C857BF">
        <w:rPr>
          <w:rFonts w:ascii="Times New Roman TUR" w:hAnsi="Times New Roman TUR" w:cs="Times New Roman TUR"/>
          <w:color w:val="000000"/>
        </w:rPr>
        <w:t>r</w:t>
      </w:r>
      <w:r w:rsidR="00552C07">
        <w:rPr>
          <w:rFonts w:ascii="Times New Roman TUR" w:hAnsi="Times New Roman TUR" w:cs="Times New Roman TUR"/>
          <w:color w:val="000000"/>
        </w:rPr>
        <w:t>a</w:t>
      </w:r>
      <w:r w:rsidR="00C857BF">
        <w:rPr>
          <w:rFonts w:ascii="Times New Roman TUR" w:hAnsi="Times New Roman TUR" w:cs="Times New Roman TUR"/>
          <w:color w:val="000000"/>
        </w:rPr>
        <w:t>k z</w:t>
      </w:r>
      <w:r w:rsidR="00552C07">
        <w:rPr>
          <w:rFonts w:ascii="Times New Roman TUR" w:hAnsi="Times New Roman TUR" w:cs="Times New Roman TUR"/>
          <w:color w:val="000000"/>
        </w:rPr>
        <w:t>o</w:t>
      </w:r>
      <w:r w:rsidR="00C857BF">
        <w:rPr>
          <w:rFonts w:ascii="Times New Roman TUR" w:hAnsi="Times New Roman TUR" w:cs="Times New Roman TUR"/>
          <w:color w:val="000000"/>
        </w:rPr>
        <w:t>t, Ris</w:t>
      </w:r>
      <w:r w:rsidR="00552C07">
        <w:rPr>
          <w:rFonts w:ascii="Times New Roman TUR" w:hAnsi="Times New Roman TUR" w:cs="Times New Roman TUR"/>
          <w:color w:val="000000"/>
        </w:rPr>
        <w:t>o</w:t>
      </w:r>
      <w:r w:rsidR="00C857BF">
        <w:rPr>
          <w:rFonts w:ascii="Times New Roman TUR" w:hAnsi="Times New Roman TUR" w:cs="Times New Roman TUR"/>
          <w:color w:val="000000"/>
        </w:rPr>
        <w:t>l</w:t>
      </w:r>
      <w:r w:rsidR="00552C07">
        <w:rPr>
          <w:rFonts w:ascii="Times New Roman TUR" w:hAnsi="Times New Roman TUR" w:cs="Times New Roman TUR"/>
          <w:color w:val="000000"/>
        </w:rPr>
        <w:t>a</w:t>
      </w:r>
      <w:r w:rsidR="00C857BF">
        <w:rPr>
          <w:rFonts w:ascii="Times New Roman TUR" w:hAnsi="Times New Roman TUR" w:cs="Times New Roman TUR"/>
          <w:color w:val="000000"/>
        </w:rPr>
        <w:t>-i Nur</w:t>
      </w:r>
      <w:r w:rsidR="00552C07">
        <w:rPr>
          <w:rFonts w:ascii="Times New Roman TUR" w:hAnsi="Times New Roman TUR" w:cs="Times New Roman TUR"/>
          <w:color w:val="000000"/>
        </w:rPr>
        <w:t>ni</w:t>
      </w:r>
      <w:r w:rsidR="00C857BF">
        <w:rPr>
          <w:rFonts w:ascii="Times New Roman TUR" w:hAnsi="Times New Roman TUR" w:cs="Times New Roman TUR"/>
          <w:color w:val="000000"/>
        </w:rPr>
        <w:t xml:space="preserve"> bir </w:t>
      </w:r>
      <w:r w:rsidR="00552C07">
        <w:rPr>
          <w:rFonts w:ascii="Times New Roman TUR" w:hAnsi="Times New Roman TUR" w:cs="Times New Roman TUR"/>
          <w:color w:val="000000"/>
        </w:rPr>
        <w:t>dasturi</w:t>
      </w:r>
      <w:r w:rsidR="00C857BF">
        <w:rPr>
          <w:rFonts w:ascii="Times New Roman TUR" w:hAnsi="Times New Roman TUR" w:cs="Times New Roman TUR"/>
          <w:color w:val="000000"/>
        </w:rPr>
        <w:t xml:space="preserve"> </w:t>
      </w:r>
      <w:r w:rsidR="006871FA">
        <w:rPr>
          <w:rFonts w:ascii="Times New Roman TUR" w:hAnsi="Times New Roman TUR" w:cs="Times New Roman TUR"/>
          <w:color w:val="000000"/>
        </w:rPr>
        <w:t>sifatida</w:t>
      </w:r>
      <w:r w:rsidR="00C857BF">
        <w:rPr>
          <w:rFonts w:ascii="Times New Roman TUR" w:hAnsi="Times New Roman TUR" w:cs="Times New Roman TUR"/>
          <w:color w:val="000000"/>
        </w:rPr>
        <w:t xml:space="preserve"> n</w:t>
      </w:r>
      <w:r w:rsidR="00552C07">
        <w:rPr>
          <w:rFonts w:ascii="Times New Roman TUR" w:hAnsi="Times New Roman TUR" w:cs="Times New Roman TUR"/>
          <w:color w:val="000000"/>
        </w:rPr>
        <w:t>ash</w:t>
      </w:r>
      <w:r w:rsidR="00C857BF">
        <w:rPr>
          <w:rFonts w:ascii="Times New Roman TUR" w:hAnsi="Times New Roman TUR" w:cs="Times New Roman TUR"/>
          <w:color w:val="000000"/>
        </w:rPr>
        <w:t>r v</w:t>
      </w:r>
      <w:r w:rsidR="00552C07">
        <w:rPr>
          <w:rFonts w:ascii="Times New Roman TUR" w:hAnsi="Times New Roman TUR" w:cs="Times New Roman TUR"/>
          <w:color w:val="000000"/>
        </w:rPr>
        <w:t>a</w:t>
      </w:r>
      <w:r w:rsidR="00C857BF">
        <w:rPr>
          <w:rFonts w:ascii="Times New Roman TUR" w:hAnsi="Times New Roman TUR" w:cs="Times New Roman TUR"/>
          <w:color w:val="000000"/>
        </w:rPr>
        <w:t xml:space="preserve"> tatbi</w:t>
      </w:r>
      <w:r w:rsidR="00552C07">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552C07">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sidR="001D1167" w:rsidRPr="00A46B12">
        <w:rPr>
          <w:rFonts w:ascii="Times New Roman TUR" w:hAnsi="Times New Roman TUR" w:cs="Times New Roman TUR"/>
          <w:b/>
          <w:bCs/>
          <w:color w:val="000000"/>
        </w:rPr>
        <w:t>U</w:t>
      </w:r>
      <w:r w:rsidR="00C857BF" w:rsidRPr="00A46B12">
        <w:rPr>
          <w:rFonts w:ascii="Times New Roman TUR" w:hAnsi="Times New Roman TUR" w:cs="Times New Roman TUR"/>
          <w:b/>
          <w:bCs/>
          <w:color w:val="000000"/>
        </w:rPr>
        <w:t xml:space="preserve"> z</w:t>
      </w:r>
      <w:r w:rsidR="001D1167" w:rsidRPr="00A46B12">
        <w:rPr>
          <w:rFonts w:ascii="Times New Roman TUR" w:hAnsi="Times New Roman TUR" w:cs="Times New Roman TUR"/>
          <w:b/>
          <w:bCs/>
          <w:color w:val="000000"/>
        </w:rPr>
        <w:t>o</w:t>
      </w:r>
      <w:r w:rsidR="00C857BF" w:rsidRPr="00A46B12">
        <w:rPr>
          <w:rFonts w:ascii="Times New Roman TUR" w:hAnsi="Times New Roman TUR" w:cs="Times New Roman TUR"/>
          <w:b/>
          <w:bCs/>
          <w:color w:val="000000"/>
        </w:rPr>
        <w:t>t</w:t>
      </w:r>
      <w:r w:rsidR="001D1167" w:rsidRPr="00A46B12">
        <w:rPr>
          <w:rFonts w:ascii="Times New Roman TUR" w:hAnsi="Times New Roman TUR" w:cs="Times New Roman TUR"/>
          <w:b/>
          <w:bCs/>
          <w:color w:val="000000"/>
        </w:rPr>
        <w:t>ni</w:t>
      </w:r>
      <w:r w:rsidR="00C857BF" w:rsidRPr="00A46B12">
        <w:rPr>
          <w:rFonts w:ascii="Times New Roman TUR" w:hAnsi="Times New Roman TUR" w:cs="Times New Roman TUR"/>
          <w:b/>
          <w:bCs/>
          <w:color w:val="000000"/>
        </w:rPr>
        <w:t>n</w:t>
      </w:r>
      <w:r w:rsidR="001D1167" w:rsidRPr="00A46B12">
        <w:rPr>
          <w:rFonts w:ascii="Times New Roman TUR" w:hAnsi="Times New Roman TUR" w:cs="Times New Roman TUR"/>
          <w:b/>
          <w:bCs/>
          <w:color w:val="000000"/>
        </w:rPr>
        <w:t>g</w:t>
      </w:r>
      <w:r w:rsidR="00C857BF" w:rsidRPr="00A46B12">
        <w:rPr>
          <w:rFonts w:ascii="Times New Roman TUR" w:hAnsi="Times New Roman TUR" w:cs="Times New Roman TUR"/>
          <w:b/>
          <w:bCs/>
          <w:color w:val="000000"/>
        </w:rPr>
        <w:t xml:space="preserve"> i</w:t>
      </w:r>
      <w:r w:rsidR="001D1167" w:rsidRPr="00A46B12">
        <w:rPr>
          <w:rFonts w:ascii="Times New Roman TUR" w:hAnsi="Times New Roman TUR" w:cs="Times New Roman TUR"/>
          <w:b/>
          <w:bCs/>
          <w:color w:val="000000"/>
        </w:rPr>
        <w:t>k</w:t>
      </w:r>
      <w:r w:rsidR="00C857BF" w:rsidRPr="00A46B12">
        <w:rPr>
          <w:rFonts w:ascii="Times New Roman TUR" w:hAnsi="Times New Roman TUR" w:cs="Times New Roman TUR"/>
          <w:b/>
          <w:bCs/>
          <w:color w:val="000000"/>
        </w:rPr>
        <w:t>kinc</w:t>
      </w:r>
      <w:r w:rsidR="001D1167" w:rsidRPr="00A46B12">
        <w:rPr>
          <w:rFonts w:ascii="Times New Roman TUR" w:hAnsi="Times New Roman TUR" w:cs="Times New Roman TUR"/>
          <w:b/>
          <w:bCs/>
          <w:color w:val="000000"/>
        </w:rPr>
        <w:t>h</w:t>
      </w:r>
      <w:r w:rsidR="00C857BF" w:rsidRPr="00A46B12">
        <w:rPr>
          <w:rFonts w:ascii="Times New Roman TUR" w:hAnsi="Times New Roman TUR" w:cs="Times New Roman TUR"/>
          <w:b/>
          <w:bCs/>
          <w:color w:val="000000"/>
        </w:rPr>
        <w:t>i vazif</w:t>
      </w:r>
      <w:r w:rsidR="001D1167" w:rsidRPr="00A46B12">
        <w:rPr>
          <w:rFonts w:ascii="Times New Roman TUR" w:hAnsi="Times New Roman TUR" w:cs="Times New Roman TUR"/>
          <w:b/>
          <w:bCs/>
          <w:color w:val="000000"/>
        </w:rPr>
        <w:t>a</w:t>
      </w:r>
      <w:r w:rsidR="00C857BF" w:rsidRPr="00A46B12">
        <w:rPr>
          <w:rFonts w:ascii="Times New Roman TUR" w:hAnsi="Times New Roman TUR" w:cs="Times New Roman TUR"/>
          <w:b/>
          <w:bCs/>
          <w:color w:val="000000"/>
        </w:rPr>
        <w:t>si,</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Sha</w:t>
      </w:r>
      <w:r w:rsidR="00C857BF">
        <w:rPr>
          <w:rFonts w:ascii="Times New Roman TUR" w:hAnsi="Times New Roman TUR" w:cs="Times New Roman TUR"/>
          <w:color w:val="000000"/>
        </w:rPr>
        <w:t>riat</w:t>
      </w:r>
      <w:r w:rsidR="001D1167">
        <w:rPr>
          <w:rFonts w:ascii="Times New Roman TUR" w:hAnsi="Times New Roman TUR" w:cs="Times New Roman TUR"/>
          <w:color w:val="000000"/>
        </w:rPr>
        <w:t>ni</w:t>
      </w:r>
      <w:r w:rsidR="00C857BF">
        <w:rPr>
          <w:rFonts w:ascii="Times New Roman TUR" w:hAnsi="Times New Roman TUR" w:cs="Times New Roman TUR"/>
          <w:color w:val="000000"/>
        </w:rPr>
        <w:t xml:space="preserve"> i</w:t>
      </w:r>
      <w:r w:rsidR="001D1167">
        <w:rPr>
          <w:rFonts w:ascii="Times New Roman TUR" w:hAnsi="Times New Roman TUR" w:cs="Times New Roman TUR"/>
          <w:color w:val="000000"/>
        </w:rPr>
        <w:t>j</w:t>
      </w:r>
      <w:r w:rsidR="00C857BF">
        <w:rPr>
          <w:rFonts w:ascii="Times New Roman TUR" w:hAnsi="Times New Roman TUR" w:cs="Times New Roman TUR"/>
          <w:color w:val="000000"/>
        </w:rPr>
        <w:t>r</w:t>
      </w:r>
      <w:r w:rsidR="001D1167">
        <w:rPr>
          <w:rFonts w:ascii="Times New Roman TUR" w:hAnsi="Times New Roman TUR" w:cs="Times New Roman TUR"/>
          <w:color w:val="000000"/>
        </w:rPr>
        <w:t>o</w:t>
      </w:r>
      <w:r w:rsidR="00C857BF">
        <w:rPr>
          <w:rFonts w:ascii="Times New Roman TUR" w:hAnsi="Times New Roman TUR" w:cs="Times New Roman TUR"/>
          <w:color w:val="000000"/>
        </w:rPr>
        <w:t xml:space="preserve"> v</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 tatbi</w:t>
      </w:r>
      <w:r w:rsidR="001D1167">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qilishd</w:t>
      </w:r>
      <w:r w:rsidR="00C857BF">
        <w:rPr>
          <w:rFonts w:ascii="Times New Roman TUR" w:hAnsi="Times New Roman TUR" w:cs="Times New Roman TUR"/>
          <w:color w:val="000000"/>
        </w:rPr>
        <w:t xml:space="preserve">ir. </w:t>
      </w:r>
      <w:r w:rsidR="00522DA0" w:rsidRPr="00522DA0">
        <w:t>Birinchi vazifa, moddiy quvvat bilan emas, aksincha kuchli e</w:t>
      </w:r>
      <w:r w:rsidR="00317151">
        <w:t>’</w:t>
      </w:r>
      <w:r w:rsidR="00522DA0" w:rsidRPr="00522DA0">
        <w:t>tiqod va ixlos va sadoqat bilan b</w:t>
      </w:r>
      <w:r w:rsidR="00317151">
        <w:t>o‘</w:t>
      </w:r>
      <w:r w:rsidR="00522DA0" w:rsidRPr="00522DA0">
        <w:t xml:space="preserve">lgani holda; bu ikkinchi vazifa, </w:t>
      </w:r>
      <w:r w:rsidR="00317151">
        <w:t>g‘</w:t>
      </w:r>
      <w:r w:rsidR="00522DA0" w:rsidRPr="00522DA0">
        <w:t xml:space="preserve">oyat buyuk moddiy kuch va hokimiyat lozimki, </w:t>
      </w:r>
      <w:r w:rsidR="00317151">
        <w:t>o‘</w:t>
      </w:r>
      <w:r w:rsidR="00522DA0" w:rsidRPr="00522DA0">
        <w:t>sha ikkinchi vazifa tatbiq qilinib b</w:t>
      </w:r>
      <w:r w:rsidR="00317151">
        <w:t>o‘</w:t>
      </w:r>
      <w:r w:rsidR="00522DA0" w:rsidRPr="00522DA0">
        <w:t>lsin.</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U</w:t>
      </w:r>
      <w:r w:rsidR="00C857BF">
        <w:rPr>
          <w:rFonts w:ascii="Times New Roman TUR" w:hAnsi="Times New Roman TUR" w:cs="Times New Roman TUR"/>
          <w:color w:val="000000"/>
        </w:rPr>
        <w:t xml:space="preserve"> z</w:t>
      </w:r>
      <w:r w:rsidR="001D1167">
        <w:rPr>
          <w:rFonts w:ascii="Times New Roman TUR" w:hAnsi="Times New Roman TUR" w:cs="Times New Roman TUR"/>
          <w:color w:val="000000"/>
        </w:rPr>
        <w:t>o</w:t>
      </w:r>
      <w:r w:rsidR="00C857BF">
        <w:rPr>
          <w:rFonts w:ascii="Times New Roman TUR" w:hAnsi="Times New Roman TUR" w:cs="Times New Roman TUR"/>
          <w:color w:val="000000"/>
        </w:rPr>
        <w:t>t</w:t>
      </w:r>
      <w:r w:rsidR="001D1167">
        <w:rPr>
          <w:rFonts w:ascii="Times New Roman TUR" w:hAnsi="Times New Roman TUR" w:cs="Times New Roman TUR"/>
          <w:color w:val="000000"/>
        </w:rPr>
        <w:t>ni</w:t>
      </w:r>
      <w:r w:rsidR="00C857BF">
        <w:rPr>
          <w:rFonts w:ascii="Times New Roman TUR" w:hAnsi="Times New Roman TUR" w:cs="Times New Roman TUR"/>
          <w:color w:val="000000"/>
        </w:rPr>
        <w:t>n</w:t>
      </w:r>
      <w:r w:rsidR="001D1167">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D1167" w:rsidRPr="00C04EEF">
        <w:rPr>
          <w:rFonts w:ascii="Times New Roman TUR" w:hAnsi="Times New Roman TUR" w:cs="Times New Roman TUR"/>
          <w:b/>
          <w:bCs/>
          <w:color w:val="000000"/>
        </w:rPr>
        <w:t>uchinchi</w:t>
      </w:r>
      <w:r w:rsidR="00C857BF" w:rsidRPr="00C04EEF">
        <w:rPr>
          <w:rFonts w:ascii="Times New Roman TUR" w:hAnsi="Times New Roman TUR" w:cs="Times New Roman TUR"/>
          <w:b/>
          <w:bCs/>
          <w:color w:val="000000"/>
        </w:rPr>
        <w:t xml:space="preserve"> vazif</w:t>
      </w:r>
      <w:r w:rsidR="001D1167" w:rsidRPr="00C04EEF">
        <w:rPr>
          <w:rFonts w:ascii="Times New Roman TUR" w:hAnsi="Times New Roman TUR" w:cs="Times New Roman TUR"/>
          <w:b/>
          <w:bCs/>
          <w:color w:val="000000"/>
        </w:rPr>
        <w:t>a</w:t>
      </w:r>
      <w:r w:rsidR="00C857BF" w:rsidRPr="00C04EEF">
        <w:rPr>
          <w:rFonts w:ascii="Times New Roman TUR" w:hAnsi="Times New Roman TUR" w:cs="Times New Roman TUR"/>
          <w:b/>
          <w:bCs/>
          <w:color w:val="000000"/>
        </w:rPr>
        <w:t>si</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I</w:t>
      </w:r>
      <w:r w:rsidR="00C857BF">
        <w:rPr>
          <w:rFonts w:ascii="Times New Roman TUR" w:hAnsi="Times New Roman TUR" w:cs="Times New Roman TUR"/>
          <w:color w:val="000000"/>
        </w:rPr>
        <w:t>sl</w:t>
      </w:r>
      <w:r w:rsidR="001D1167">
        <w:rPr>
          <w:rFonts w:ascii="Times New Roman TUR" w:hAnsi="Times New Roman TUR" w:cs="Times New Roman TUR"/>
          <w:color w:val="000000"/>
        </w:rPr>
        <w:t>o</w:t>
      </w:r>
      <w:r w:rsidR="00C857BF">
        <w:rPr>
          <w:rFonts w:ascii="Times New Roman TUR" w:hAnsi="Times New Roman TUR" w:cs="Times New Roman TUR"/>
          <w:color w:val="000000"/>
        </w:rPr>
        <w:t>miy</w:t>
      </w:r>
      <w:r w:rsidR="001D1167">
        <w:rPr>
          <w:rFonts w:ascii="Times New Roman TUR" w:hAnsi="Times New Roman TUR" w:cs="Times New Roman TUR"/>
          <w:color w:val="000000"/>
        </w:rPr>
        <w:t>a</w:t>
      </w:r>
      <w:r w:rsidR="0020380D">
        <w:rPr>
          <w:rFonts w:ascii="Times New Roman TUR" w:hAnsi="Times New Roman TUR" w:cs="Times New Roman TUR"/>
          <w:color w:val="000000"/>
        </w:rPr>
        <w:t>t Xalifaligi</w:t>
      </w:r>
      <w:r w:rsidR="001D1167">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1D1167">
        <w:rPr>
          <w:rFonts w:ascii="Times New Roman TUR" w:hAnsi="Times New Roman TUR" w:cs="Times New Roman TUR"/>
          <w:color w:val="000000"/>
        </w:rPr>
        <w:t>I</w:t>
      </w:r>
      <w:r w:rsidR="00C857BF">
        <w:rPr>
          <w:rFonts w:ascii="Times New Roman TUR" w:hAnsi="Times New Roman TUR" w:cs="Times New Roman TUR"/>
          <w:color w:val="000000"/>
        </w:rPr>
        <w:t>sl</w:t>
      </w:r>
      <w:r w:rsidR="001D1167">
        <w:rPr>
          <w:rFonts w:ascii="Times New Roman TUR" w:hAnsi="Times New Roman TUR" w:cs="Times New Roman TUR"/>
          <w:color w:val="000000"/>
        </w:rPr>
        <w:t>o</w:t>
      </w:r>
      <w:r w:rsidR="00C857BF">
        <w:rPr>
          <w:rFonts w:ascii="Times New Roman TUR" w:hAnsi="Times New Roman TUR" w:cs="Times New Roman TUR"/>
          <w:color w:val="000000"/>
        </w:rPr>
        <w:t>m</w:t>
      </w:r>
      <w:r w:rsidR="0020380D">
        <w:rPr>
          <w:rFonts w:ascii="Times New Roman TUR" w:hAnsi="Times New Roman TUR" w:cs="Times New Roman TUR"/>
          <w:color w:val="000000"/>
        </w:rPr>
        <w:t xml:space="preserve"> Ittifo</w:t>
      </w:r>
      <w:r w:rsidR="00317151">
        <w:rPr>
          <w:rFonts w:ascii="Times New Roman TUR" w:hAnsi="Times New Roman TUR" w:cs="Times New Roman TUR"/>
          <w:color w:val="000000"/>
        </w:rPr>
        <w:t>g‘</w:t>
      </w:r>
      <w:r w:rsidR="0020380D">
        <w:rPr>
          <w:rFonts w:ascii="Times New Roman TUR" w:hAnsi="Times New Roman TUR" w:cs="Times New Roman TUR"/>
          <w:color w:val="000000"/>
        </w:rPr>
        <w:t>i</w:t>
      </w:r>
      <w:r w:rsidR="001D1167">
        <w:rPr>
          <w:rFonts w:ascii="Times New Roman TUR" w:hAnsi="Times New Roman TUR" w:cs="Times New Roman TUR"/>
          <w:color w:val="000000"/>
        </w:rPr>
        <w:t>g</w:t>
      </w:r>
      <w:r w:rsidR="00C857BF">
        <w:rPr>
          <w:rFonts w:ascii="Times New Roman TUR" w:hAnsi="Times New Roman TUR" w:cs="Times New Roman TUR"/>
          <w:color w:val="000000"/>
        </w:rPr>
        <w:t>a bin</w:t>
      </w:r>
      <w:r w:rsidR="001D1167">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qilib</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I</w:t>
      </w:r>
      <w:r w:rsidR="00C857BF">
        <w:rPr>
          <w:rFonts w:ascii="Times New Roman TUR" w:hAnsi="Times New Roman TUR" w:cs="Times New Roman TUR"/>
          <w:color w:val="000000"/>
        </w:rPr>
        <w:t>s</w:t>
      </w:r>
      <w:r w:rsidR="001D1167">
        <w:rPr>
          <w:rFonts w:ascii="Times New Roman TUR" w:hAnsi="Times New Roman TUR" w:cs="Times New Roman TUR"/>
          <w:color w:val="000000"/>
        </w:rPr>
        <w:t>a</w:t>
      </w:r>
      <w:r w:rsidR="00C857BF">
        <w:rPr>
          <w:rFonts w:ascii="Times New Roman TUR" w:hAnsi="Times New Roman TUR" w:cs="Times New Roman TUR"/>
          <w:color w:val="000000"/>
        </w:rPr>
        <w:t>v</w:t>
      </w:r>
      <w:r w:rsidR="001D1167">
        <w:rPr>
          <w:rFonts w:ascii="Times New Roman TUR" w:hAnsi="Times New Roman TUR" w:cs="Times New Roman TUR"/>
          <w:color w:val="000000"/>
        </w:rPr>
        <w:t>iy</w:t>
      </w:r>
      <w:r w:rsidR="00C857BF">
        <w:rPr>
          <w:rFonts w:ascii="Times New Roman TUR" w:hAnsi="Times New Roman TUR" w:cs="Times New Roman TUR"/>
          <w:color w:val="000000"/>
        </w:rPr>
        <w:t xml:space="preserve"> ruh</w:t>
      </w:r>
      <w:r w:rsidR="001D1167">
        <w:rPr>
          <w:rFonts w:ascii="Times New Roman TUR" w:hAnsi="Times New Roman TUR" w:cs="Times New Roman TUR"/>
          <w:color w:val="000000"/>
        </w:rPr>
        <w:t>o</w:t>
      </w:r>
      <w:r w:rsidR="00C857BF">
        <w:rPr>
          <w:rFonts w:ascii="Times New Roman TUR" w:hAnsi="Times New Roman TUR" w:cs="Times New Roman TUR"/>
          <w:color w:val="000000"/>
        </w:rPr>
        <w:t>n</w:t>
      </w:r>
      <w:r w:rsidR="001D1167">
        <w:rPr>
          <w:rFonts w:ascii="Times New Roman TUR" w:hAnsi="Times New Roman TUR" w:cs="Times New Roman TUR"/>
          <w:color w:val="000000"/>
        </w:rPr>
        <w:t>iy</w:t>
      </w:r>
      <w:r w:rsidR="00C857BF">
        <w:rPr>
          <w:rFonts w:ascii="Times New Roman TUR" w:hAnsi="Times New Roman TUR" w:cs="Times New Roman TUR"/>
          <w:color w:val="000000"/>
        </w:rPr>
        <w:t>l</w:t>
      </w:r>
      <w:r w:rsidR="001D1167">
        <w:rPr>
          <w:rFonts w:ascii="Times New Roman TUR" w:hAnsi="Times New Roman TUR" w:cs="Times New Roman TUR"/>
          <w:color w:val="000000"/>
        </w:rPr>
        <w:t>a</w:t>
      </w:r>
      <w:r w:rsidR="00C857BF">
        <w:rPr>
          <w:rFonts w:ascii="Times New Roman TUR" w:hAnsi="Times New Roman TUR" w:cs="Times New Roman TUR"/>
          <w:color w:val="000000"/>
        </w:rPr>
        <w:t>ri</w:t>
      </w:r>
      <w:r w:rsidR="001D116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0380D">
        <w:rPr>
          <w:rFonts w:ascii="Times New Roman TUR" w:hAnsi="Times New Roman TUR" w:cs="Times New Roman TUR"/>
          <w:color w:val="000000"/>
        </w:rPr>
        <w:t>birlash</w:t>
      </w:r>
      <w:r w:rsidR="001D1167">
        <w:rPr>
          <w:rFonts w:ascii="Times New Roman TUR" w:hAnsi="Times New Roman TUR" w:cs="Times New Roman TUR"/>
          <w:color w:val="000000"/>
        </w:rPr>
        <w:t>ib</w:t>
      </w:r>
      <w:r w:rsidR="00C04EEF">
        <w:rPr>
          <w:rFonts w:ascii="Times New Roman TUR" w:hAnsi="Times New Roman TUR" w:cs="Times New Roman TUR"/>
          <w:color w:val="000000"/>
        </w:rPr>
        <w:t>,</w:t>
      </w:r>
      <w:r w:rsidR="00C857BF">
        <w:rPr>
          <w:rFonts w:ascii="Times New Roman TUR" w:hAnsi="Times New Roman TUR" w:cs="Times New Roman TUR"/>
          <w:color w:val="000000"/>
        </w:rPr>
        <w:t xml:space="preserve"> D</w:t>
      </w:r>
      <w:r w:rsidR="001D1167">
        <w:rPr>
          <w:rFonts w:ascii="Times New Roman TUR" w:hAnsi="Times New Roman TUR" w:cs="Times New Roman TUR"/>
          <w:color w:val="000000"/>
        </w:rPr>
        <w:t>i</w:t>
      </w:r>
      <w:r w:rsidR="00C857BF">
        <w:rPr>
          <w:rFonts w:ascii="Times New Roman TUR" w:hAnsi="Times New Roman TUR" w:cs="Times New Roman TUR"/>
          <w:color w:val="000000"/>
        </w:rPr>
        <w:t xml:space="preserve">ni </w:t>
      </w:r>
      <w:r w:rsidR="001D1167">
        <w:rPr>
          <w:rFonts w:ascii="Times New Roman TUR" w:hAnsi="Times New Roman TUR" w:cs="Times New Roman TUR"/>
          <w:color w:val="000000"/>
        </w:rPr>
        <w:t>I</w:t>
      </w:r>
      <w:r w:rsidR="00C857BF">
        <w:rPr>
          <w:rFonts w:ascii="Times New Roman TUR" w:hAnsi="Times New Roman TUR" w:cs="Times New Roman TUR"/>
          <w:color w:val="000000"/>
        </w:rPr>
        <w:t>sl</w:t>
      </w:r>
      <w:r w:rsidR="001D1167">
        <w:rPr>
          <w:rFonts w:ascii="Times New Roman TUR" w:hAnsi="Times New Roman TUR" w:cs="Times New Roman TUR"/>
          <w:color w:val="000000"/>
        </w:rPr>
        <w:t>o</w:t>
      </w:r>
      <w:r w:rsidR="00C857BF">
        <w:rPr>
          <w:rFonts w:ascii="Times New Roman TUR" w:hAnsi="Times New Roman TUR" w:cs="Times New Roman TUR"/>
          <w:color w:val="000000"/>
        </w:rPr>
        <w:t>m</w:t>
      </w:r>
      <w:r w:rsidR="001D1167">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1D1167">
        <w:rPr>
          <w:rFonts w:ascii="Times New Roman TUR" w:hAnsi="Times New Roman TUR" w:cs="Times New Roman TUR"/>
          <w:color w:val="000000"/>
        </w:rPr>
        <w:t>x</w:t>
      </w:r>
      <w:r w:rsidR="00C857BF">
        <w:rPr>
          <w:rFonts w:ascii="Times New Roman TUR" w:hAnsi="Times New Roman TUR" w:cs="Times New Roman TUR"/>
          <w:color w:val="000000"/>
        </w:rPr>
        <w:t>izm</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1D1167">
        <w:rPr>
          <w:rFonts w:ascii="Times New Roman TUR" w:hAnsi="Times New Roman TUR" w:cs="Times New Roman TUR"/>
          <w:color w:val="000000"/>
        </w:rPr>
        <w:t>qilishd</w:t>
      </w:r>
      <w:r w:rsidR="00C857BF">
        <w:rPr>
          <w:rFonts w:ascii="Times New Roman TUR" w:hAnsi="Times New Roman TUR" w:cs="Times New Roman TUR"/>
          <w:color w:val="000000"/>
        </w:rPr>
        <w:t>ir. Bu vazif</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juda</w:t>
      </w:r>
      <w:r w:rsidR="00C857BF">
        <w:rPr>
          <w:rFonts w:ascii="Times New Roman TUR" w:hAnsi="Times New Roman TUR" w:cs="Times New Roman TUR"/>
          <w:color w:val="000000"/>
        </w:rPr>
        <w:t xml:space="preserve"> b</w:t>
      </w:r>
      <w:r w:rsidR="001D1167">
        <w:rPr>
          <w:rFonts w:ascii="Times New Roman TUR" w:hAnsi="Times New Roman TUR" w:cs="Times New Roman TUR"/>
          <w:color w:val="000000"/>
        </w:rPr>
        <w:t>u</w:t>
      </w:r>
      <w:r w:rsidR="00C857BF">
        <w:rPr>
          <w:rFonts w:ascii="Times New Roman TUR" w:hAnsi="Times New Roman TUR" w:cs="Times New Roman TUR"/>
          <w:color w:val="000000"/>
        </w:rPr>
        <w:t>y</w:t>
      </w:r>
      <w:r w:rsidR="001D1167">
        <w:rPr>
          <w:rFonts w:ascii="Times New Roman TUR" w:hAnsi="Times New Roman TUR" w:cs="Times New Roman TUR"/>
          <w:color w:val="000000"/>
        </w:rPr>
        <w:t>u</w:t>
      </w:r>
      <w:r w:rsidR="00C857BF">
        <w:rPr>
          <w:rFonts w:ascii="Times New Roman TUR" w:hAnsi="Times New Roman TUR" w:cs="Times New Roman TUR"/>
          <w:color w:val="000000"/>
        </w:rPr>
        <w:t>k bir saltanat v</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q</w:t>
      </w:r>
      <w:r w:rsidR="00C857BF">
        <w:rPr>
          <w:rFonts w:ascii="Times New Roman TUR" w:hAnsi="Times New Roman TUR" w:cs="Times New Roman TUR"/>
          <w:color w:val="000000"/>
        </w:rPr>
        <w:t>uvv</w:t>
      </w:r>
      <w:r w:rsidR="001D1167">
        <w:rPr>
          <w:rFonts w:ascii="Times New Roman TUR" w:hAnsi="Times New Roman TUR" w:cs="Times New Roman TUR"/>
          <w:color w:val="000000"/>
        </w:rPr>
        <w:t>a</w:t>
      </w:r>
      <w:r w:rsidR="00C857BF">
        <w:rPr>
          <w:rFonts w:ascii="Times New Roman TUR" w:hAnsi="Times New Roman TUR" w:cs="Times New Roman TUR"/>
          <w:color w:val="000000"/>
        </w:rPr>
        <w:t>t v</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 mil</w:t>
      </w:r>
      <w:r w:rsidR="001D1167">
        <w:rPr>
          <w:rFonts w:ascii="Times New Roman TUR" w:hAnsi="Times New Roman TUR" w:cs="Times New Roman TUR"/>
          <w:color w:val="000000"/>
        </w:rPr>
        <w:t>lio</w:t>
      </w:r>
      <w:r w:rsidR="00C857BF">
        <w:rPr>
          <w:rFonts w:ascii="Times New Roman TUR" w:hAnsi="Times New Roman TUR" w:cs="Times New Roman TUR"/>
          <w:color w:val="000000"/>
        </w:rPr>
        <w:t>nla</w:t>
      </w:r>
      <w:r w:rsidR="001D1167">
        <w:rPr>
          <w:rFonts w:ascii="Times New Roman TUR" w:hAnsi="Times New Roman TUR" w:cs="Times New Roman TUR"/>
          <w:color w:val="000000"/>
        </w:rPr>
        <w:t>b</w:t>
      </w:r>
      <w:r w:rsidR="00C857BF">
        <w:rPr>
          <w:rFonts w:ascii="Times New Roman TUR" w:hAnsi="Times New Roman TUR" w:cs="Times New Roman TUR"/>
          <w:color w:val="000000"/>
        </w:rPr>
        <w:t xml:space="preserve"> f</w:t>
      </w:r>
      <w:r w:rsidR="001D1167">
        <w:rPr>
          <w:rFonts w:ascii="Times New Roman TUR" w:hAnsi="Times New Roman TUR" w:cs="Times New Roman TUR"/>
          <w:color w:val="000000"/>
        </w:rPr>
        <w:t>i</w:t>
      </w:r>
      <w:r w:rsidR="00C857BF">
        <w:rPr>
          <w:rFonts w:ascii="Times New Roman TUR" w:hAnsi="Times New Roman TUR" w:cs="Times New Roman TUR"/>
          <w:color w:val="000000"/>
        </w:rPr>
        <w:t>d</w:t>
      </w:r>
      <w:r w:rsidR="001D1167">
        <w:rPr>
          <w:rFonts w:ascii="Times New Roman TUR" w:hAnsi="Times New Roman TUR" w:cs="Times New Roman TUR"/>
          <w:color w:val="000000"/>
        </w:rPr>
        <w:t>o</w:t>
      </w:r>
      <w:r w:rsidR="00C857BF">
        <w:rPr>
          <w:rFonts w:ascii="Times New Roman TUR" w:hAnsi="Times New Roman TUR" w:cs="Times New Roman TUR"/>
          <w:color w:val="000000"/>
        </w:rPr>
        <w:t>k</w:t>
      </w:r>
      <w:r w:rsidR="001D1167">
        <w:rPr>
          <w:rFonts w:ascii="Times New Roman TUR" w:hAnsi="Times New Roman TUR" w:cs="Times New Roman TUR"/>
          <w:color w:val="000000"/>
        </w:rPr>
        <w:t>o</w:t>
      </w:r>
      <w:r w:rsidR="00C857BF">
        <w:rPr>
          <w:rFonts w:ascii="Times New Roman TUR" w:hAnsi="Times New Roman TUR" w:cs="Times New Roman TUR"/>
          <w:color w:val="000000"/>
        </w:rPr>
        <w:t>rlar</w:t>
      </w:r>
      <w:r w:rsidR="001D116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tatbi</w:t>
      </w:r>
      <w:r w:rsidR="001D1167">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qilinishi mumkin</w:t>
      </w:r>
      <w:r w:rsidR="00C857BF">
        <w:rPr>
          <w:rFonts w:ascii="Times New Roman TUR" w:hAnsi="Times New Roman TUR" w:cs="Times New Roman TUR"/>
          <w:color w:val="000000"/>
        </w:rPr>
        <w:t>. Birinc</w:t>
      </w:r>
      <w:r w:rsidR="001D1167">
        <w:rPr>
          <w:rFonts w:ascii="Times New Roman TUR" w:hAnsi="Times New Roman TUR" w:cs="Times New Roman TUR"/>
          <w:color w:val="000000"/>
        </w:rPr>
        <w:t>h</w:t>
      </w:r>
      <w:r w:rsidR="00C857BF">
        <w:rPr>
          <w:rFonts w:ascii="Times New Roman TUR" w:hAnsi="Times New Roman TUR" w:cs="Times New Roman TUR"/>
          <w:color w:val="000000"/>
        </w:rPr>
        <w:t>i vazif</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0380D">
        <w:rPr>
          <w:rFonts w:ascii="Times New Roman TUR" w:hAnsi="Times New Roman TUR" w:cs="Times New Roman TUR"/>
          <w:color w:val="000000"/>
        </w:rPr>
        <w:t>sha</w:t>
      </w:r>
      <w:r w:rsidR="00C857BF">
        <w:rPr>
          <w:rFonts w:ascii="Times New Roman TUR" w:hAnsi="Times New Roman TUR" w:cs="Times New Roman TUR"/>
          <w:color w:val="000000"/>
        </w:rPr>
        <w:t xml:space="preserve"> i</w:t>
      </w:r>
      <w:r w:rsidR="001D1167">
        <w:rPr>
          <w:rFonts w:ascii="Times New Roman TUR" w:hAnsi="Times New Roman TUR" w:cs="Times New Roman TUR"/>
          <w:color w:val="000000"/>
        </w:rPr>
        <w:t>k</w:t>
      </w:r>
      <w:r w:rsidR="00C857BF">
        <w:rPr>
          <w:rFonts w:ascii="Times New Roman TUR" w:hAnsi="Times New Roman TUR" w:cs="Times New Roman TUR"/>
          <w:color w:val="000000"/>
        </w:rPr>
        <w:t>ki vazif</w:t>
      </w:r>
      <w:r w:rsidR="001D1167">
        <w:rPr>
          <w:rFonts w:ascii="Times New Roman TUR" w:hAnsi="Times New Roman TUR" w:cs="Times New Roman TUR"/>
          <w:color w:val="000000"/>
        </w:rPr>
        <w:t>a</w:t>
      </w:r>
      <w:r w:rsidR="00C857BF">
        <w:rPr>
          <w:rFonts w:ascii="Times New Roman TUR" w:hAnsi="Times New Roman TUR" w:cs="Times New Roman TUR"/>
          <w:color w:val="000000"/>
        </w:rPr>
        <w:t>d</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1D1167">
        <w:rPr>
          <w:rFonts w:ascii="Times New Roman TUR" w:hAnsi="Times New Roman TUR" w:cs="Times New Roman TUR"/>
          <w:color w:val="000000"/>
        </w:rPr>
        <w:t>uch</w:t>
      </w:r>
      <w:r w:rsidR="00C857BF">
        <w:rPr>
          <w:rFonts w:ascii="Times New Roman TUR" w:hAnsi="Times New Roman TUR" w:cs="Times New Roman TUR"/>
          <w:color w:val="000000"/>
        </w:rPr>
        <w:t>-</w:t>
      </w:r>
      <w:r w:rsidR="001D1167">
        <w:rPr>
          <w:rFonts w:ascii="Times New Roman TUR" w:hAnsi="Times New Roman TUR" w:cs="Times New Roman TUR"/>
          <w:color w:val="000000"/>
        </w:rPr>
        <w:t>t</w:t>
      </w:r>
      <w:r w:rsidR="00317151">
        <w:rPr>
          <w:rFonts w:ascii="Times New Roman TUR" w:hAnsi="Times New Roman TUR" w:cs="Times New Roman TUR"/>
          <w:color w:val="000000"/>
        </w:rPr>
        <w:t>o‘</w:t>
      </w:r>
      <w:r w:rsidR="00C857BF">
        <w:rPr>
          <w:rFonts w:ascii="Times New Roman TUR" w:hAnsi="Times New Roman TUR" w:cs="Times New Roman TUR"/>
          <w:color w:val="000000"/>
        </w:rPr>
        <w:t>rt d</w:t>
      </w:r>
      <w:r w:rsidR="001D1167">
        <w:rPr>
          <w:rFonts w:ascii="Times New Roman TUR" w:hAnsi="Times New Roman TUR" w:cs="Times New Roman TUR"/>
          <w:color w:val="000000"/>
        </w:rPr>
        <w:t>a</w:t>
      </w:r>
      <w:r w:rsidR="00C857BF">
        <w:rPr>
          <w:rFonts w:ascii="Times New Roman TUR" w:hAnsi="Times New Roman TUR" w:cs="Times New Roman TUR"/>
          <w:color w:val="000000"/>
        </w:rPr>
        <w:t>r</w:t>
      </w:r>
      <w:r w:rsidR="001D1167">
        <w:rPr>
          <w:rFonts w:ascii="Times New Roman TUR" w:hAnsi="Times New Roman TUR" w:cs="Times New Roman TUR"/>
          <w:color w:val="000000"/>
        </w:rPr>
        <w:t>aja</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yanada</w:t>
      </w:r>
      <w:r w:rsidR="00C857BF">
        <w:rPr>
          <w:rFonts w:ascii="Times New Roman TUR" w:hAnsi="Times New Roman TUR" w:cs="Times New Roman TUR"/>
          <w:color w:val="000000"/>
        </w:rPr>
        <w:t xml:space="preserve"> ziy</w:t>
      </w:r>
      <w:r w:rsidR="001D1167">
        <w:rPr>
          <w:rFonts w:ascii="Times New Roman TUR" w:hAnsi="Times New Roman TUR" w:cs="Times New Roman TUR"/>
          <w:color w:val="000000"/>
        </w:rPr>
        <w:t>o</w:t>
      </w:r>
      <w:r w:rsidR="00C857BF">
        <w:rPr>
          <w:rFonts w:ascii="Times New Roman TUR" w:hAnsi="Times New Roman TUR" w:cs="Times New Roman TUR"/>
          <w:color w:val="000000"/>
        </w:rPr>
        <w:t>d</w:t>
      </w:r>
      <w:r w:rsidR="001D116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D1167">
        <w:rPr>
          <w:rFonts w:ascii="Times New Roman TUR" w:hAnsi="Times New Roman TUR" w:cs="Times New Roman TUR"/>
          <w:color w:val="000000"/>
        </w:rPr>
        <w:t>qi</w:t>
      </w:r>
      <w:r w:rsidR="00C857BF">
        <w:rPr>
          <w:rFonts w:ascii="Times New Roman TUR" w:hAnsi="Times New Roman TUR" w:cs="Times New Roman TUR"/>
          <w:color w:val="000000"/>
        </w:rPr>
        <w:t>ym</w:t>
      </w:r>
      <w:r w:rsidR="001D1167">
        <w:rPr>
          <w:rFonts w:ascii="Times New Roman TUR" w:hAnsi="Times New Roman TUR" w:cs="Times New Roman TUR"/>
          <w:color w:val="000000"/>
        </w:rPr>
        <w:t>a</w:t>
      </w:r>
      <w:r w:rsidR="00C857BF">
        <w:rPr>
          <w:rFonts w:ascii="Times New Roman TUR" w:hAnsi="Times New Roman TUR" w:cs="Times New Roman TUR"/>
          <w:color w:val="000000"/>
        </w:rPr>
        <w:t>td</w:t>
      </w:r>
      <w:r w:rsidR="001D1167">
        <w:rPr>
          <w:rFonts w:ascii="Times New Roman TUR" w:hAnsi="Times New Roman TUR" w:cs="Times New Roman TUR"/>
          <w:color w:val="000000"/>
        </w:rPr>
        <w:t>o</w:t>
      </w:r>
      <w:r w:rsidR="00C857BF">
        <w:rPr>
          <w:rFonts w:ascii="Times New Roman TUR" w:hAnsi="Times New Roman TUR" w:cs="Times New Roman TUR"/>
          <w:color w:val="000000"/>
        </w:rPr>
        <w:t>rd</w:t>
      </w:r>
      <w:r w:rsidR="001D1167">
        <w:rPr>
          <w:rFonts w:ascii="Times New Roman TUR" w:hAnsi="Times New Roman TUR" w:cs="Times New Roman TUR"/>
          <w:color w:val="000000"/>
        </w:rPr>
        <w:t>i</w:t>
      </w:r>
      <w:r w:rsidR="00C857BF">
        <w:rPr>
          <w:rFonts w:ascii="Times New Roman TUR" w:hAnsi="Times New Roman TUR" w:cs="Times New Roman TUR"/>
          <w:color w:val="000000"/>
        </w:rPr>
        <w:t>r, fa</w:t>
      </w:r>
      <w:r w:rsidR="001D1167">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317151">
        <w:rPr>
          <w:rFonts w:ascii="Times New Roman TUR" w:hAnsi="Times New Roman TUR" w:cs="Times New Roman TUR"/>
          <w:color w:val="000000"/>
        </w:rPr>
        <w:t>o‘</w:t>
      </w:r>
      <w:r w:rsidR="0020380D">
        <w:rPr>
          <w:rFonts w:ascii="Times New Roman TUR" w:hAnsi="Times New Roman TUR" w:cs="Times New Roman TUR"/>
          <w:color w:val="000000"/>
        </w:rPr>
        <w:t>sha</w:t>
      </w:r>
      <w:r w:rsidR="00C857BF">
        <w:rPr>
          <w:rFonts w:ascii="Times New Roman TUR" w:hAnsi="Times New Roman TUR" w:cs="Times New Roman TUR"/>
          <w:color w:val="000000"/>
        </w:rPr>
        <w:t xml:space="preserve"> i</w:t>
      </w:r>
      <w:r w:rsidR="005B5DDD">
        <w:rPr>
          <w:rFonts w:ascii="Times New Roman TUR" w:hAnsi="Times New Roman TUR" w:cs="Times New Roman TUR"/>
          <w:color w:val="000000"/>
        </w:rPr>
        <w:t>k</w:t>
      </w:r>
      <w:r w:rsidR="00C857BF">
        <w:rPr>
          <w:rFonts w:ascii="Times New Roman TUR" w:hAnsi="Times New Roman TUR" w:cs="Times New Roman TUR"/>
          <w:color w:val="000000"/>
        </w:rPr>
        <w:t>kinc</w:t>
      </w:r>
      <w:r w:rsidR="005B5DDD">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5B5DDD">
        <w:rPr>
          <w:rFonts w:ascii="Times New Roman TUR" w:hAnsi="Times New Roman TUR" w:cs="Times New Roman TUR"/>
          <w:color w:val="000000"/>
        </w:rPr>
        <w:t>uchinchi</w:t>
      </w:r>
      <w:r w:rsidR="00C857BF">
        <w:rPr>
          <w:rFonts w:ascii="Times New Roman TUR" w:hAnsi="Times New Roman TUR" w:cs="Times New Roman TUR"/>
          <w:color w:val="000000"/>
        </w:rPr>
        <w:t xml:space="preserve"> vazif</w:t>
      </w:r>
      <w:r w:rsidR="005B5DDD">
        <w:rPr>
          <w:rFonts w:ascii="Times New Roman TUR" w:hAnsi="Times New Roman TUR" w:cs="Times New Roman TUR"/>
          <w:color w:val="000000"/>
        </w:rPr>
        <w:t>a</w:t>
      </w:r>
      <w:r w:rsidR="00C857BF">
        <w:rPr>
          <w:rFonts w:ascii="Times New Roman TUR" w:hAnsi="Times New Roman TUR" w:cs="Times New Roman TUR"/>
          <w:color w:val="000000"/>
        </w:rPr>
        <w:t>l</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5B5DDD">
        <w:rPr>
          <w:rFonts w:ascii="Times New Roman TUR" w:hAnsi="Times New Roman TUR" w:cs="Times New Roman TUR"/>
          <w:color w:val="000000"/>
        </w:rPr>
        <w:t>juda</w:t>
      </w:r>
      <w:r w:rsidR="00C857BF">
        <w:rPr>
          <w:rFonts w:ascii="Times New Roman TUR" w:hAnsi="Times New Roman TUR" w:cs="Times New Roman TUR"/>
          <w:color w:val="000000"/>
        </w:rPr>
        <w:t xml:space="preserve"> p</w:t>
      </w:r>
      <w:r w:rsidR="005B5DDD">
        <w:rPr>
          <w:rFonts w:ascii="Times New Roman TUR" w:hAnsi="Times New Roman TUR" w:cs="Times New Roman TUR"/>
          <w:color w:val="000000"/>
        </w:rPr>
        <w:t>o</w:t>
      </w:r>
      <w:r w:rsidR="00C857BF">
        <w:rPr>
          <w:rFonts w:ascii="Times New Roman TUR" w:hAnsi="Times New Roman TUR" w:cs="Times New Roman TUR"/>
          <w:color w:val="000000"/>
        </w:rPr>
        <w:t>rl</w:t>
      </w:r>
      <w:r w:rsidR="005B5DDD">
        <w:rPr>
          <w:rFonts w:ascii="Times New Roman TUR" w:hAnsi="Times New Roman TUR" w:cs="Times New Roman TUR"/>
          <w:color w:val="000000"/>
        </w:rPr>
        <w:t>oq</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keng</w:t>
      </w:r>
      <w:r w:rsidR="00C857BF">
        <w:rPr>
          <w:rFonts w:ascii="Times New Roman TUR" w:hAnsi="Times New Roman TUR" w:cs="Times New Roman TUR"/>
          <w:color w:val="000000"/>
        </w:rPr>
        <w:t xml:space="preserve"> bir</w:t>
      </w:r>
      <w:r w:rsidR="00912E0D">
        <w:rPr>
          <w:rFonts w:ascii="Times New Roman TUR" w:hAnsi="Times New Roman TUR" w:cs="Times New Roman TUR"/>
          <w:color w:val="000000"/>
        </w:rPr>
        <w:t xml:space="preserve"> </w:t>
      </w:r>
      <w:r w:rsidR="00C857BF">
        <w:rPr>
          <w:rFonts w:ascii="Times New Roman TUR" w:hAnsi="Times New Roman TUR" w:cs="Times New Roman TUR"/>
          <w:color w:val="000000"/>
        </w:rPr>
        <w:t>d</w:t>
      </w:r>
      <w:r w:rsidR="005B5DDD">
        <w:rPr>
          <w:rFonts w:ascii="Times New Roman TUR" w:hAnsi="Times New Roman TUR" w:cs="Times New Roman TUR"/>
          <w:color w:val="000000"/>
        </w:rPr>
        <w:t>o</w:t>
      </w:r>
      <w:r w:rsidR="00C857BF">
        <w:rPr>
          <w:rFonts w:ascii="Times New Roman TUR" w:hAnsi="Times New Roman TUR" w:cs="Times New Roman TUR"/>
          <w:color w:val="000000"/>
        </w:rPr>
        <w:t>ir</w:t>
      </w:r>
      <w:r w:rsidR="005B5DDD">
        <w:rPr>
          <w:rFonts w:ascii="Times New Roman TUR" w:hAnsi="Times New Roman TUR" w:cs="Times New Roman TUR"/>
          <w:color w:val="000000"/>
        </w:rPr>
        <w:t>a</w:t>
      </w:r>
      <w:r w:rsidR="00C857BF">
        <w:rPr>
          <w:rFonts w:ascii="Times New Roman TUR" w:hAnsi="Times New Roman TUR" w:cs="Times New Roman TUR"/>
          <w:color w:val="000000"/>
        </w:rPr>
        <w:t>d</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dabdabali</w:t>
      </w:r>
      <w:r w:rsidR="00C857BF">
        <w:rPr>
          <w:rFonts w:ascii="Times New Roman TUR" w:hAnsi="Times New Roman TUR" w:cs="Times New Roman TUR"/>
          <w:color w:val="000000"/>
        </w:rPr>
        <w:t xml:space="preserve"> bir tarzda </w:t>
      </w:r>
      <w:r w:rsidR="005B5DDD">
        <w:rPr>
          <w:rFonts w:ascii="Times New Roman TUR" w:hAnsi="Times New Roman TUR" w:cs="Times New Roman TUR"/>
          <w:color w:val="000000"/>
        </w:rPr>
        <w:t>b</w:t>
      </w:r>
      <w:r w:rsidR="00317151">
        <w:rPr>
          <w:rFonts w:ascii="Times New Roman TUR" w:hAnsi="Times New Roman TUR" w:cs="Times New Roman TUR"/>
          <w:color w:val="000000"/>
        </w:rPr>
        <w:t>o‘</w:t>
      </w:r>
      <w:r w:rsidR="005B5DDD">
        <w:rPr>
          <w:rFonts w:ascii="Times New Roman TUR" w:hAnsi="Times New Roman TUR" w:cs="Times New Roman TUR"/>
          <w:color w:val="000000"/>
        </w:rPr>
        <w:t>lgani</w:t>
      </w:r>
      <w:r w:rsidR="00C857BF">
        <w:rPr>
          <w:rFonts w:ascii="Times New Roman TUR" w:hAnsi="Times New Roman TUR" w:cs="Times New Roman TUR"/>
          <w:color w:val="000000"/>
        </w:rPr>
        <w:t>dan</w:t>
      </w:r>
      <w:r w:rsidR="0020380D">
        <w:rPr>
          <w:rFonts w:ascii="Times New Roman TUR" w:hAnsi="Times New Roman TUR" w:cs="Times New Roman TUR"/>
          <w:color w:val="000000"/>
        </w:rPr>
        <w:t>,</w:t>
      </w:r>
      <w:r w:rsidR="00C857BF">
        <w:rPr>
          <w:rFonts w:ascii="Times New Roman TUR" w:hAnsi="Times New Roman TUR" w:cs="Times New Roman TUR"/>
          <w:color w:val="000000"/>
        </w:rPr>
        <w:t xml:space="preserve"> umum</w:t>
      </w:r>
      <w:r w:rsidR="005B5DDD">
        <w:rPr>
          <w:rFonts w:ascii="Times New Roman TUR" w:hAnsi="Times New Roman TUR" w:cs="Times New Roman TUR"/>
          <w:color w:val="000000"/>
        </w:rPr>
        <w:t>ni</w:t>
      </w:r>
      <w:r w:rsidR="00C857BF">
        <w:rPr>
          <w:rFonts w:ascii="Times New Roman TUR" w:hAnsi="Times New Roman TUR" w:cs="Times New Roman TUR"/>
          <w:color w:val="000000"/>
        </w:rPr>
        <w:t>n</w:t>
      </w:r>
      <w:r w:rsidR="005B5DDD">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av</w:t>
      </w:r>
      <w:r w:rsidR="005B5DDD">
        <w:rPr>
          <w:rFonts w:ascii="Times New Roman TUR" w:hAnsi="Times New Roman TUR" w:cs="Times New Roman TUR"/>
          <w:color w:val="000000"/>
        </w:rPr>
        <w:t>o</w:t>
      </w:r>
      <w:r w:rsidR="00C857BF">
        <w:rPr>
          <w:rFonts w:ascii="Times New Roman TUR" w:hAnsi="Times New Roman TUR" w:cs="Times New Roman TUR"/>
          <w:color w:val="000000"/>
        </w:rPr>
        <w:t>m</w:t>
      </w:r>
      <w:r w:rsidR="005B5DDD">
        <w:rPr>
          <w:rFonts w:ascii="Times New Roman TUR" w:hAnsi="Times New Roman TUR" w:cs="Times New Roman TUR"/>
          <w:color w:val="000000"/>
        </w:rPr>
        <w:t>ni</w:t>
      </w:r>
      <w:r w:rsidR="00C857BF">
        <w:rPr>
          <w:rFonts w:ascii="Times New Roman TUR" w:hAnsi="Times New Roman TUR" w:cs="Times New Roman TUR"/>
          <w:color w:val="000000"/>
        </w:rPr>
        <w:t>n</w:t>
      </w:r>
      <w:r w:rsidR="005B5DDD">
        <w:rPr>
          <w:rFonts w:ascii="Times New Roman TUR" w:hAnsi="Times New Roman TUR" w:cs="Times New Roman TUR"/>
          <w:color w:val="000000"/>
        </w:rPr>
        <w:t>g</w:t>
      </w:r>
      <w:r w:rsidR="00C857BF">
        <w:rPr>
          <w:rFonts w:ascii="Times New Roman TUR" w:hAnsi="Times New Roman TUR" w:cs="Times New Roman TUR"/>
          <w:color w:val="000000"/>
        </w:rPr>
        <w:t xml:space="preserve"> nazar</w:t>
      </w:r>
      <w:r w:rsidR="005B5DDD">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5B5DDD">
        <w:rPr>
          <w:rFonts w:ascii="Times New Roman TUR" w:hAnsi="Times New Roman TUR" w:cs="Times New Roman TUR"/>
          <w:color w:val="000000"/>
        </w:rPr>
        <w:t>yanada</w:t>
      </w:r>
      <w:r w:rsidR="00C857BF">
        <w:rPr>
          <w:rFonts w:ascii="Times New Roman TUR" w:hAnsi="Times New Roman TUR" w:cs="Times New Roman TUR"/>
          <w:color w:val="000000"/>
        </w:rPr>
        <w:t xml:space="preserve"> </w:t>
      </w:r>
      <w:r w:rsidR="00795312">
        <w:rPr>
          <w:rFonts w:ascii="Times New Roman TUR" w:hAnsi="Times New Roman TUR" w:cs="Times New Roman TUR"/>
          <w:color w:val="000000"/>
        </w:rPr>
        <w:t>ahamiyat</w:t>
      </w:r>
      <w:r w:rsidR="00C857BF">
        <w:rPr>
          <w:rFonts w:ascii="Times New Roman TUR" w:hAnsi="Times New Roman TUR" w:cs="Times New Roman TUR"/>
          <w:color w:val="000000"/>
        </w:rPr>
        <w:t xml:space="preserve">li </w:t>
      </w:r>
      <w:r w:rsidR="005B5DDD">
        <w:rPr>
          <w:rFonts w:ascii="Times New Roman TUR" w:hAnsi="Times New Roman TUR" w:cs="Times New Roman TUR"/>
          <w:color w:val="000000"/>
        </w:rPr>
        <w:t>k</w:t>
      </w:r>
      <w:r w:rsidR="00317151">
        <w:rPr>
          <w:rFonts w:ascii="Times New Roman TUR" w:hAnsi="Times New Roman TUR" w:cs="Times New Roman TUR"/>
          <w:color w:val="000000"/>
        </w:rPr>
        <w:t>o‘</w:t>
      </w:r>
      <w:r w:rsidR="005B5DDD">
        <w:rPr>
          <w:rFonts w:ascii="Times New Roman TUR" w:hAnsi="Times New Roman TUR" w:cs="Times New Roman TUR"/>
          <w:color w:val="000000"/>
        </w:rPr>
        <w:t>rinadi</w:t>
      </w:r>
      <w:r w:rsidR="00C857BF">
        <w:rPr>
          <w:rFonts w:ascii="Times New Roman TUR" w:hAnsi="Times New Roman TUR" w:cs="Times New Roman TUR"/>
          <w:color w:val="000000"/>
        </w:rPr>
        <w:t xml:space="preserve">lar. </w:t>
      </w:r>
      <w:r w:rsidR="005B5DDD">
        <w:rPr>
          <w:rFonts w:ascii="Times New Roman TUR" w:hAnsi="Times New Roman TUR" w:cs="Times New Roman TUR"/>
          <w:color w:val="000000"/>
        </w:rPr>
        <w:t>Xullas</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xo</w:t>
      </w:r>
      <w:r w:rsidR="00C857BF">
        <w:rPr>
          <w:rFonts w:ascii="Times New Roman TUR" w:hAnsi="Times New Roman TUR" w:cs="Times New Roman TUR"/>
          <w:color w:val="000000"/>
        </w:rPr>
        <w:t>s Nurc</w:t>
      </w:r>
      <w:r w:rsidR="005B5DDD">
        <w:rPr>
          <w:rFonts w:ascii="Times New Roman TUR" w:hAnsi="Times New Roman TUR" w:cs="Times New Roman TUR"/>
          <w:color w:val="000000"/>
        </w:rPr>
        <w:t>hi</w:t>
      </w:r>
      <w:r w:rsidR="00C857BF">
        <w:rPr>
          <w:rFonts w:ascii="Times New Roman TUR" w:hAnsi="Times New Roman TUR" w:cs="Times New Roman TUR"/>
          <w:color w:val="000000"/>
        </w:rPr>
        <w:t>lar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5B5DDD">
        <w:rPr>
          <w:rFonts w:ascii="Times New Roman TUR" w:hAnsi="Times New Roman TUR" w:cs="Times New Roman TUR"/>
          <w:color w:val="000000"/>
        </w:rPr>
        <w:t>qi</w:t>
      </w:r>
      <w:r w:rsidR="00C857BF">
        <w:rPr>
          <w:rFonts w:ascii="Times New Roman TUR" w:hAnsi="Times New Roman TUR" w:cs="Times New Roman TUR"/>
          <w:color w:val="000000"/>
        </w:rPr>
        <w:t>sm</w:t>
      </w:r>
      <w:r w:rsidR="005B5DD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a</w:t>
      </w:r>
      <w:r w:rsidR="00C857BF">
        <w:rPr>
          <w:rFonts w:ascii="Times New Roman TUR" w:hAnsi="Times New Roman TUR" w:cs="Times New Roman TUR"/>
          <w:color w:val="000000"/>
        </w:rPr>
        <w:t>vliy</w:t>
      </w:r>
      <w:r w:rsidR="005B5DDD">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B5DDD">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sidR="0020380D">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q</w:t>
      </w:r>
      <w:r w:rsidR="00C857BF">
        <w:rPr>
          <w:rFonts w:ascii="Times New Roman TUR" w:hAnsi="Times New Roman TUR" w:cs="Times New Roman TUR"/>
          <w:color w:val="000000"/>
        </w:rPr>
        <w:t>ard</w:t>
      </w:r>
      <w:r w:rsidR="005B5DDD">
        <w:rPr>
          <w:rFonts w:ascii="Times New Roman TUR" w:hAnsi="Times New Roman TUR" w:cs="Times New Roman TUR"/>
          <w:color w:val="000000"/>
        </w:rPr>
        <w:t>osh</w:t>
      </w:r>
      <w:r w:rsidR="00C857BF">
        <w:rPr>
          <w:rFonts w:ascii="Times New Roman TUR" w:hAnsi="Times New Roman TUR" w:cs="Times New Roman TUR"/>
          <w:color w:val="000000"/>
        </w:rPr>
        <w:t>l</w:t>
      </w:r>
      <w:r w:rsidR="005B5DDD">
        <w:rPr>
          <w:rFonts w:ascii="Times New Roman TUR" w:hAnsi="Times New Roman TUR" w:cs="Times New Roman TUR"/>
          <w:color w:val="000000"/>
        </w:rPr>
        <w:t>a</w:t>
      </w:r>
      <w:r w:rsidR="00C857BF">
        <w:rPr>
          <w:rFonts w:ascii="Times New Roman TUR" w:hAnsi="Times New Roman TUR" w:cs="Times New Roman TUR"/>
          <w:color w:val="000000"/>
        </w:rPr>
        <w:t>rimiz</w:t>
      </w:r>
      <w:r w:rsidR="005B5DDD">
        <w:rPr>
          <w:rFonts w:ascii="Times New Roman TUR" w:hAnsi="Times New Roman TUR" w:cs="Times New Roman TUR"/>
          <w:color w:val="000000"/>
        </w:rPr>
        <w:t>n</w:t>
      </w:r>
      <w:r w:rsidR="00C857BF">
        <w:rPr>
          <w:rFonts w:ascii="Times New Roman TUR" w:hAnsi="Times New Roman TUR" w:cs="Times New Roman TUR"/>
          <w:color w:val="000000"/>
        </w:rPr>
        <w:t>in</w:t>
      </w:r>
      <w:r w:rsidR="005B5DDD">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5B5DD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bir</w:t>
      </w:r>
      <w:r w:rsidR="005B5DDD">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5B5DD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vil</w:t>
      </w:r>
      <w:r w:rsidR="005B5DDD">
        <w:rPr>
          <w:rFonts w:ascii="Times New Roman TUR" w:hAnsi="Times New Roman TUR" w:cs="Times New Roman TUR"/>
          <w:color w:val="000000"/>
        </w:rPr>
        <w:t>ga</w:t>
      </w:r>
      <w:r w:rsidR="00C857BF">
        <w:rPr>
          <w:rFonts w:ascii="Times New Roman TUR" w:hAnsi="Times New Roman TUR" w:cs="Times New Roman TUR"/>
          <w:color w:val="000000"/>
        </w:rPr>
        <w:t xml:space="preserve"> muht</w:t>
      </w:r>
      <w:r w:rsidR="005B5DDD">
        <w:rPr>
          <w:rFonts w:ascii="Times New Roman TUR" w:hAnsi="Times New Roman TUR" w:cs="Times New Roman TUR"/>
          <w:color w:val="000000"/>
        </w:rPr>
        <w:t>oj</w:t>
      </w:r>
      <w:r w:rsidR="00C857BF">
        <w:rPr>
          <w:rFonts w:ascii="Times New Roman TUR" w:hAnsi="Times New Roman TUR" w:cs="Times New Roman TUR"/>
          <w:color w:val="000000"/>
        </w:rPr>
        <w:t xml:space="preserve"> fikrl</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sidR="00317151">
        <w:rPr>
          <w:rFonts w:ascii="Times New Roman TUR" w:hAnsi="Times New Roman TUR" w:cs="Times New Roman TUR"/>
          <w:color w:val="000000"/>
        </w:rPr>
        <w:t>o‘</w:t>
      </w:r>
      <w:r w:rsidR="00C857BF">
        <w:rPr>
          <w:rFonts w:ascii="Times New Roman TUR" w:hAnsi="Times New Roman TUR" w:cs="Times New Roman TUR"/>
          <w:color w:val="000000"/>
        </w:rPr>
        <w:t>rta</w:t>
      </w:r>
      <w:r w:rsidR="005B5DDD">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5B5DDD">
        <w:rPr>
          <w:rFonts w:ascii="Times New Roman TUR" w:hAnsi="Times New Roman TUR" w:cs="Times New Roman TUR"/>
          <w:color w:val="000000"/>
        </w:rPr>
        <w:t>tashlash</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a</w:t>
      </w:r>
      <w:r w:rsidR="00C857BF">
        <w:rPr>
          <w:rFonts w:ascii="Times New Roman TUR" w:hAnsi="Times New Roman TUR" w:cs="Times New Roman TUR"/>
          <w:color w:val="000000"/>
        </w:rPr>
        <w:t>hli d</w:t>
      </w:r>
      <w:r w:rsidR="005B5DDD">
        <w:rPr>
          <w:rFonts w:ascii="Times New Roman TUR" w:hAnsi="Times New Roman TUR" w:cs="Times New Roman TUR"/>
          <w:color w:val="000000"/>
        </w:rPr>
        <w:t>u</w:t>
      </w:r>
      <w:r w:rsidR="00C857BF">
        <w:rPr>
          <w:rFonts w:ascii="Times New Roman TUR" w:hAnsi="Times New Roman TUR" w:cs="Times New Roman TUR"/>
          <w:color w:val="000000"/>
        </w:rPr>
        <w:t>ny</w:t>
      </w:r>
      <w:r w:rsidR="005B5DDD">
        <w:rPr>
          <w:rFonts w:ascii="Times New Roman TUR" w:hAnsi="Times New Roman TUR" w:cs="Times New Roman TUR"/>
          <w:color w:val="000000"/>
        </w:rPr>
        <w:t>oni</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a</w:t>
      </w:r>
      <w:r w:rsidR="00C857BF">
        <w:rPr>
          <w:rFonts w:ascii="Times New Roman TUR" w:hAnsi="Times New Roman TUR" w:cs="Times New Roman TUR"/>
          <w:color w:val="000000"/>
        </w:rPr>
        <w:t>hli siy</w:t>
      </w:r>
      <w:r w:rsidR="005B5DDD">
        <w:rPr>
          <w:rFonts w:ascii="Times New Roman TUR" w:hAnsi="Times New Roman TUR" w:cs="Times New Roman TUR"/>
          <w:color w:val="000000"/>
        </w:rPr>
        <w:t>o</w:t>
      </w:r>
      <w:r w:rsidR="00C857BF">
        <w:rPr>
          <w:rFonts w:ascii="Times New Roman TUR" w:hAnsi="Times New Roman TUR" w:cs="Times New Roman TUR"/>
          <w:color w:val="000000"/>
        </w:rPr>
        <w:t>s</w:t>
      </w:r>
      <w:r w:rsidR="005B5DDD">
        <w:rPr>
          <w:rFonts w:ascii="Times New Roman TUR" w:hAnsi="Times New Roman TUR" w:cs="Times New Roman TUR"/>
          <w:color w:val="000000"/>
        </w:rPr>
        <w:t>a</w:t>
      </w:r>
      <w:r w:rsidR="00C857BF">
        <w:rPr>
          <w:rFonts w:ascii="Times New Roman TUR" w:hAnsi="Times New Roman TUR" w:cs="Times New Roman TUR"/>
          <w:color w:val="000000"/>
        </w:rPr>
        <w:t>t</w:t>
      </w:r>
      <w:r w:rsidR="005B5DDD">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5B5DDD">
        <w:rPr>
          <w:rFonts w:ascii="Times New Roman TUR" w:hAnsi="Times New Roman TUR" w:cs="Times New Roman TUR"/>
          <w:color w:val="000000"/>
        </w:rPr>
        <w:t>xavotirga sola</w:t>
      </w:r>
      <w:r w:rsidR="0020380D">
        <w:rPr>
          <w:rFonts w:ascii="Times New Roman TUR" w:hAnsi="Times New Roman TUR" w:cs="Times New Roman TUR"/>
          <w:color w:val="000000"/>
        </w:rPr>
        <w:t>di</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solgan</w:t>
      </w:r>
      <w:r w:rsidR="00C857BF">
        <w:rPr>
          <w:rFonts w:ascii="Times New Roman TUR" w:hAnsi="Times New Roman TUR" w:cs="Times New Roman TUR"/>
          <w:color w:val="000000"/>
        </w:rPr>
        <w:t>.. h</w:t>
      </w:r>
      <w:r w:rsidR="005B5DDD">
        <w:rPr>
          <w:rFonts w:ascii="Times New Roman TUR" w:hAnsi="Times New Roman TUR" w:cs="Times New Roman TUR"/>
          <w:color w:val="000000"/>
        </w:rPr>
        <w:t>uj</w:t>
      </w:r>
      <w:r w:rsidR="00C857BF">
        <w:rPr>
          <w:rFonts w:ascii="Times New Roman TUR" w:hAnsi="Times New Roman TUR" w:cs="Times New Roman TUR"/>
          <w:color w:val="000000"/>
        </w:rPr>
        <w:t>umlar</w:t>
      </w:r>
      <w:r w:rsidR="005B5DDD">
        <w:rPr>
          <w:rFonts w:ascii="Times New Roman TUR" w:hAnsi="Times New Roman TUR" w:cs="Times New Roman TUR"/>
          <w:color w:val="000000"/>
        </w:rPr>
        <w:t>ig</w:t>
      </w:r>
      <w:r w:rsidR="00C857BF">
        <w:rPr>
          <w:rFonts w:ascii="Times New Roman TUR" w:hAnsi="Times New Roman TUR" w:cs="Times New Roman TUR"/>
          <w:color w:val="000000"/>
        </w:rPr>
        <w:t>a v</w:t>
      </w:r>
      <w:r w:rsidR="005B5DDD">
        <w:rPr>
          <w:rFonts w:ascii="Times New Roman TUR" w:hAnsi="Times New Roman TUR" w:cs="Times New Roman TUR"/>
          <w:color w:val="000000"/>
        </w:rPr>
        <w:t>a</w:t>
      </w:r>
      <w:r w:rsidR="00C857BF">
        <w:rPr>
          <w:rFonts w:ascii="Times New Roman TUR" w:hAnsi="Times New Roman TUR" w:cs="Times New Roman TUR"/>
          <w:color w:val="000000"/>
        </w:rPr>
        <w:t>sil</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B5DDD">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Chu</w:t>
      </w:r>
      <w:r w:rsidR="00C857BF">
        <w:rPr>
          <w:rFonts w:ascii="Times New Roman TUR" w:hAnsi="Times New Roman TUR" w:cs="Times New Roman TUR"/>
          <w:color w:val="000000"/>
        </w:rPr>
        <w:t>nki birinc</w:t>
      </w:r>
      <w:r w:rsidR="005B5DDD">
        <w:rPr>
          <w:rFonts w:ascii="Times New Roman TUR" w:hAnsi="Times New Roman TUR" w:cs="Times New Roman TUR"/>
          <w:color w:val="000000"/>
        </w:rPr>
        <w:t>h</w:t>
      </w:r>
      <w:r w:rsidR="00C857BF">
        <w:rPr>
          <w:rFonts w:ascii="Times New Roman TUR" w:hAnsi="Times New Roman TUR" w:cs="Times New Roman TUR"/>
          <w:color w:val="000000"/>
        </w:rPr>
        <w:t>i vazif</w:t>
      </w:r>
      <w:r w:rsidR="005B5DDD">
        <w:rPr>
          <w:rFonts w:ascii="Times New Roman TUR" w:hAnsi="Times New Roman TUR" w:cs="Times New Roman TUR"/>
          <w:color w:val="000000"/>
        </w:rPr>
        <w:t>a</w:t>
      </w:r>
      <w:r w:rsidR="00C857BF">
        <w:rPr>
          <w:rFonts w:ascii="Times New Roman TUR" w:hAnsi="Times New Roman TUR" w:cs="Times New Roman TUR"/>
          <w:color w:val="000000"/>
        </w:rPr>
        <w:t>nin</w:t>
      </w:r>
      <w:r w:rsidR="005B5DDD">
        <w:rPr>
          <w:rFonts w:ascii="Times New Roman TUR" w:hAnsi="Times New Roman TUR" w:cs="Times New Roman TUR"/>
          <w:color w:val="000000"/>
        </w:rPr>
        <w:t>g</w:t>
      </w:r>
      <w:r w:rsidR="00C857BF">
        <w:rPr>
          <w:rFonts w:ascii="Times New Roman TUR" w:hAnsi="Times New Roman TUR" w:cs="Times New Roman TUR"/>
          <w:color w:val="000000"/>
        </w:rPr>
        <w:t xml:space="preserve"> ha</w:t>
      </w:r>
      <w:r w:rsidR="005B5DDD">
        <w:rPr>
          <w:rFonts w:ascii="Times New Roman TUR" w:hAnsi="Times New Roman TUR" w:cs="Times New Roman TUR"/>
          <w:color w:val="000000"/>
        </w:rPr>
        <w:t>q</w:t>
      </w:r>
      <w:r w:rsidR="00C857BF">
        <w:rPr>
          <w:rFonts w:ascii="Times New Roman TUR" w:hAnsi="Times New Roman TUR" w:cs="Times New Roman TUR"/>
          <w:color w:val="000000"/>
        </w:rPr>
        <w:t>i</w:t>
      </w:r>
      <w:r w:rsidR="005B5DDD">
        <w:rPr>
          <w:rFonts w:ascii="Times New Roman TUR" w:hAnsi="Times New Roman TUR" w:cs="Times New Roman TUR"/>
          <w:color w:val="000000"/>
        </w:rPr>
        <w:t>q</w:t>
      </w:r>
      <w:r w:rsidR="00C857BF">
        <w:rPr>
          <w:rFonts w:ascii="Times New Roman TUR" w:hAnsi="Times New Roman TUR" w:cs="Times New Roman TUR"/>
          <w:color w:val="000000"/>
        </w:rPr>
        <w:t>at</w:t>
      </w:r>
      <w:r w:rsidR="005B5DDD">
        <w:rPr>
          <w:rFonts w:ascii="Times New Roman TUR" w:hAnsi="Times New Roman TUR" w:cs="Times New Roman TUR"/>
          <w:color w:val="000000"/>
        </w:rPr>
        <w:t>ini</w:t>
      </w:r>
      <w:r w:rsidR="00C857BF">
        <w:rPr>
          <w:rFonts w:ascii="Times New Roman TUR" w:hAnsi="Times New Roman TUR" w:cs="Times New Roman TUR"/>
          <w:color w:val="000000"/>
        </w:rPr>
        <w:t xml:space="preserve"> v</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qi</w:t>
      </w:r>
      <w:r w:rsidR="00C857BF">
        <w:rPr>
          <w:rFonts w:ascii="Times New Roman TUR" w:hAnsi="Times New Roman TUR" w:cs="Times New Roman TUR"/>
          <w:color w:val="000000"/>
        </w:rPr>
        <w:t>ym</w:t>
      </w:r>
      <w:r w:rsidR="005B5DDD">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sidR="005B5DDD">
        <w:rPr>
          <w:rFonts w:ascii="Times New Roman TUR" w:hAnsi="Times New Roman TUR" w:cs="Times New Roman TUR"/>
          <w:color w:val="000000"/>
        </w:rPr>
        <w:t>k</w:t>
      </w:r>
      <w:r w:rsidR="00317151">
        <w:rPr>
          <w:rFonts w:ascii="Times New Roman TUR" w:hAnsi="Times New Roman TUR" w:cs="Times New Roman TUR"/>
          <w:color w:val="000000"/>
        </w:rPr>
        <w:t>o‘</w:t>
      </w:r>
      <w:r w:rsidR="005B5DDD">
        <w:rPr>
          <w:rFonts w:ascii="Times New Roman TUR" w:hAnsi="Times New Roman TUR" w:cs="Times New Roman TUR"/>
          <w:color w:val="000000"/>
        </w:rPr>
        <w:t>ra olmaydi</w:t>
      </w:r>
      <w:r w:rsidR="00C857BF">
        <w:rPr>
          <w:rFonts w:ascii="Times New Roman TUR" w:hAnsi="Times New Roman TUR" w:cs="Times New Roman TUR"/>
          <w:color w:val="000000"/>
        </w:rPr>
        <w:t xml:space="preserve">lar, </w:t>
      </w:r>
      <w:r w:rsidR="005B5DDD">
        <w:rPr>
          <w:rFonts w:ascii="Times New Roman TUR" w:hAnsi="Times New Roman TUR" w:cs="Times New Roman TUR"/>
          <w:color w:val="000000"/>
        </w:rPr>
        <w:t>narigi</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j</w:t>
      </w:r>
      <w:r w:rsidR="00C857BF">
        <w:rPr>
          <w:rFonts w:ascii="Times New Roman TUR" w:hAnsi="Times New Roman TUR" w:cs="Times New Roman TUR"/>
          <w:color w:val="000000"/>
        </w:rPr>
        <w:t>ih</w:t>
      </w:r>
      <w:r w:rsidR="005B5DDD">
        <w:rPr>
          <w:rFonts w:ascii="Times New Roman TUR" w:hAnsi="Times New Roman TUR" w:cs="Times New Roman TUR"/>
          <w:color w:val="000000"/>
        </w:rPr>
        <w:t>a</w:t>
      </w:r>
      <w:r w:rsidR="00C857BF">
        <w:rPr>
          <w:rFonts w:ascii="Times New Roman TUR" w:hAnsi="Times New Roman TUR" w:cs="Times New Roman TUR"/>
          <w:color w:val="000000"/>
        </w:rPr>
        <w:t>tl</w:t>
      </w:r>
      <w:r w:rsidR="005B5DDD">
        <w:rPr>
          <w:rFonts w:ascii="Times New Roman TUR" w:hAnsi="Times New Roman TUR" w:cs="Times New Roman TUR"/>
          <w:color w:val="000000"/>
        </w:rPr>
        <w:t>a</w:t>
      </w:r>
      <w:r w:rsidR="00C857BF">
        <w:rPr>
          <w:rFonts w:ascii="Times New Roman TUR" w:hAnsi="Times New Roman TUR" w:cs="Times New Roman TUR"/>
          <w:color w:val="000000"/>
        </w:rPr>
        <w:t>r</w:t>
      </w:r>
      <w:r w:rsidR="005B5DD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B5DDD">
        <w:rPr>
          <w:rFonts w:ascii="Times New Roman TUR" w:hAnsi="Times New Roman TUR" w:cs="Times New Roman TUR"/>
          <w:color w:val="000000"/>
        </w:rPr>
        <w:t>yuklaydilar</w:t>
      </w:r>
      <w:r w:rsidR="00C857BF">
        <w:rPr>
          <w:rFonts w:ascii="Times New Roman TUR" w:hAnsi="Times New Roman TUR" w:cs="Times New Roman TUR"/>
          <w:color w:val="000000"/>
        </w:rPr>
        <w:t>.</w:t>
      </w:r>
    </w:p>
    <w:p w14:paraId="5CC525FA" w14:textId="77777777" w:rsidR="002004A5" w:rsidRDefault="005B5DD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kinc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Pr>
          <w:rFonts w:ascii="Times New Roman TUR" w:hAnsi="Times New Roman TUR" w:cs="Times New Roman TUR"/>
          <w:color w:val="000000"/>
        </w:rPr>
        <w:t>chalkashishi</w:t>
      </w:r>
      <w:r w:rsidR="00C857BF">
        <w:rPr>
          <w:rFonts w:ascii="Times New Roman TUR" w:hAnsi="Times New Roman TUR" w:cs="Times New Roman TUR"/>
          <w:color w:val="000000"/>
        </w:rPr>
        <w:t>: F</w:t>
      </w:r>
      <w:r>
        <w:rPr>
          <w:rFonts w:ascii="Times New Roman TUR" w:hAnsi="Times New Roman TUR" w:cs="Times New Roman TUR"/>
          <w:color w:val="000000"/>
        </w:rPr>
        <w:t>o</w:t>
      </w:r>
      <w:r w:rsidR="00C857BF">
        <w:rPr>
          <w:rFonts w:ascii="Times New Roman TUR" w:hAnsi="Times New Roman TUR" w:cs="Times New Roman TUR"/>
          <w:color w:val="000000"/>
        </w:rPr>
        <w:t>ni</w:t>
      </w:r>
      <w:r>
        <w:rPr>
          <w:rFonts w:ascii="Times New Roman TUR" w:hAnsi="Times New Roman TUR" w:cs="Times New Roman TUR"/>
          <w:color w:val="000000"/>
        </w:rPr>
        <w:t>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chiritib b</w:t>
      </w:r>
      <w:r w:rsidR="00317151">
        <w:rPr>
          <w:rFonts w:ascii="Times New Roman TUR" w:hAnsi="Times New Roman TUR" w:cs="Times New Roman TUR"/>
          <w:color w:val="000000"/>
        </w:rPr>
        <w:t>o‘</w:t>
      </w:r>
      <w:r>
        <w:rPr>
          <w:rFonts w:ascii="Times New Roman TUR" w:hAnsi="Times New Roman TUR" w:cs="Times New Roman TUR"/>
          <w:color w:val="000000"/>
        </w:rPr>
        <w:t>ladigan</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sh</w:t>
      </w:r>
      <w:r w:rsidR="00C857BF">
        <w:rPr>
          <w:rFonts w:ascii="Times New Roman TUR" w:hAnsi="Times New Roman TUR" w:cs="Times New Roman TUR"/>
          <w:color w:val="000000"/>
        </w:rPr>
        <w:t>a</w:t>
      </w:r>
      <w:r>
        <w:rPr>
          <w:rFonts w:ascii="Times New Roman TUR" w:hAnsi="Times New Roman TUR" w:cs="Times New Roman TUR"/>
          <w:color w:val="000000"/>
        </w:rPr>
        <w:t>x</w:t>
      </w:r>
      <w:r w:rsidR="00C857BF">
        <w:rPr>
          <w:rFonts w:ascii="Times New Roman TUR" w:hAnsi="Times New Roman TUR" w:cs="Times New Roman TUR"/>
          <w:color w:val="000000"/>
        </w:rPr>
        <w:t>siy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birinc</w:t>
      </w:r>
      <w:r>
        <w:rPr>
          <w:rFonts w:ascii="Times New Roman TUR" w:hAnsi="Times New Roman TUR" w:cs="Times New Roman TUR"/>
          <w:color w:val="000000"/>
        </w:rPr>
        <w:t>h</w:t>
      </w:r>
      <w:r w:rsidR="00C857BF">
        <w:rPr>
          <w:rFonts w:ascii="Times New Roman TUR" w:hAnsi="Times New Roman TUR" w:cs="Times New Roman TUR"/>
          <w:color w:val="000000"/>
        </w:rPr>
        <w:t>i vazif</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peshdorlik</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 xml:space="preserve"> Nur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shaxsi</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iy</w:t>
      </w:r>
      <w:r w:rsidR="00C857BF">
        <w:rPr>
          <w:rFonts w:ascii="Times New Roman TUR" w:hAnsi="Times New Roman TUR" w:cs="Times New Roman TUR"/>
          <w:color w:val="000000"/>
        </w:rPr>
        <w:t>sini t</w:t>
      </w:r>
      <w:r>
        <w:rPr>
          <w:rFonts w:ascii="Times New Roman TUR" w:hAnsi="Times New Roman TUR" w:cs="Times New Roman TUR"/>
          <w:color w:val="000000"/>
        </w:rPr>
        <w:t>a</w:t>
      </w:r>
      <w:r w:rsidR="00C857BF">
        <w:rPr>
          <w:rFonts w:ascii="Times New Roman TUR" w:hAnsi="Times New Roman TUR" w:cs="Times New Roman TUR"/>
          <w:color w:val="000000"/>
        </w:rPr>
        <w:t xml:space="preserve">msil </w:t>
      </w:r>
      <w:r>
        <w:rPr>
          <w:rFonts w:ascii="Times New Roman TUR" w:hAnsi="Times New Roman TUR" w:cs="Times New Roman TUR"/>
          <w:color w:val="000000"/>
        </w:rPr>
        <w:t>etgan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C61A3">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ojiz</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bermoqda</w:t>
      </w:r>
      <w:r w:rsidR="00C857BF">
        <w:rPr>
          <w:rFonts w:ascii="Times New Roman TUR" w:hAnsi="Times New Roman TUR" w:cs="Times New Roman TUR"/>
          <w:color w:val="000000"/>
        </w:rPr>
        <w:t>lar. H</w:t>
      </w:r>
      <w:r>
        <w:rPr>
          <w:rFonts w:ascii="Times New Roman TUR" w:hAnsi="Times New Roman TUR" w:cs="Times New Roman TUR"/>
          <w:color w:val="000000"/>
        </w:rPr>
        <w:t>o</w:t>
      </w:r>
      <w:r w:rsidR="00C857BF">
        <w:rPr>
          <w:rFonts w:ascii="Times New Roman TUR" w:hAnsi="Times New Roman TUR" w:cs="Times New Roman TUR"/>
          <w:color w:val="000000"/>
        </w:rPr>
        <w:t>lbuki bu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Pr>
          <w:rFonts w:ascii="Times New Roman TUR" w:hAnsi="Times New Roman TUR" w:cs="Times New Roman TUR"/>
          <w:color w:val="000000"/>
        </w:rPr>
        <w:t>chalkashish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FA7A16">
        <w:rPr>
          <w:rFonts w:ascii="Times New Roman TUR" w:hAnsi="Times New Roman TUR" w:cs="Times New Roman TUR"/>
          <w:color w:val="000000"/>
        </w:rPr>
        <w:t>Risola-i Nurning haqiqiy ixlosiga va hech bir narsaga, hatto ma</w:t>
      </w:r>
      <w:r w:rsidR="00317151">
        <w:rPr>
          <w:rFonts w:ascii="Times New Roman TUR" w:hAnsi="Times New Roman TUR" w:cs="Times New Roman TUR"/>
          <w:color w:val="000000"/>
        </w:rPr>
        <w:t>’</w:t>
      </w:r>
      <w:r w:rsidR="00FA7A16">
        <w:rPr>
          <w:rFonts w:ascii="Times New Roman TUR" w:hAnsi="Times New Roman TUR" w:cs="Times New Roman TUR"/>
          <w:color w:val="000000"/>
        </w:rPr>
        <w:t>naviy va uxroviy maqomlarga ham vosita b</w:t>
      </w:r>
      <w:r w:rsidR="00317151">
        <w:rPr>
          <w:rFonts w:ascii="Times New Roman TUR" w:hAnsi="Times New Roman TUR" w:cs="Times New Roman TUR"/>
          <w:color w:val="000000"/>
        </w:rPr>
        <w:t>o‘</w:t>
      </w:r>
      <w:r w:rsidR="00FA7A16">
        <w:rPr>
          <w:rFonts w:ascii="Times New Roman TUR" w:hAnsi="Times New Roman TUR" w:cs="Times New Roman TUR"/>
          <w:color w:val="000000"/>
        </w:rPr>
        <w:t>lmasligiga bir jihatda zarar bergani kabi, ahli siyosatni ham vahimaga solib Risola-i Nurning nashriga zarar keladi. Bu zamon, shaxsi ma</w:t>
      </w:r>
      <w:r w:rsidR="00317151">
        <w:rPr>
          <w:rFonts w:ascii="Times New Roman TUR" w:hAnsi="Times New Roman TUR" w:cs="Times New Roman TUR"/>
          <w:color w:val="000000"/>
        </w:rPr>
        <w:t>’</w:t>
      </w:r>
      <w:r w:rsidR="00FA7A16">
        <w:rPr>
          <w:rFonts w:ascii="Times New Roman TUR" w:hAnsi="Times New Roman TUR" w:cs="Times New Roman TUR"/>
          <w:color w:val="000000"/>
        </w:rPr>
        <w:t>naviy zamoni b</w:t>
      </w:r>
      <w:r w:rsidR="00317151">
        <w:rPr>
          <w:rFonts w:ascii="Times New Roman TUR" w:hAnsi="Times New Roman TUR" w:cs="Times New Roman TUR"/>
          <w:color w:val="000000"/>
        </w:rPr>
        <w:t>o‘</w:t>
      </w:r>
      <w:r w:rsidR="00FA7A16">
        <w:rPr>
          <w:rFonts w:ascii="Times New Roman TUR" w:hAnsi="Times New Roman TUR" w:cs="Times New Roman TUR"/>
          <w:color w:val="000000"/>
        </w:rPr>
        <w:t>lgani uchun, bunday buyuk va boqiy haqiqatla</w:t>
      </w:r>
      <w:r w:rsidR="00FA7A16" w:rsidRPr="0046226F">
        <w:rPr>
          <w:color w:val="000000"/>
        </w:rPr>
        <w:t>r foniy va ojiz va tubanlasha oladigan shaxsiyatlarga bino qilinmaydi!</w:t>
      </w:r>
    </w:p>
    <w:p w14:paraId="124ED6B8" w14:textId="77777777" w:rsidR="00C857BF" w:rsidRDefault="002004A5"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Xulosa</w:t>
      </w:r>
      <w:r w:rsidR="00C857BF" w:rsidRPr="0077737C">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adigan</w:t>
      </w:r>
      <w:r w:rsidR="00C857BF">
        <w:rPr>
          <w:rFonts w:ascii="Times New Roman TUR" w:hAnsi="Times New Roman TUR" w:cs="Times New Roman TUR"/>
          <w:color w:val="000000"/>
        </w:rPr>
        <w:t xml:space="preserve"> z</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ismi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i</w:t>
      </w:r>
      <w:r w:rsidR="00DC61A3">
        <w:rPr>
          <w:rFonts w:ascii="Times New Roman TUR" w:hAnsi="Times New Roman TUR" w:cs="Times New Roman TUR"/>
          <w:color w:val="000000"/>
        </w:rPr>
        <w:t>lsa</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w:t>
      </w:r>
      <w:r w:rsidR="00C857BF">
        <w:rPr>
          <w:rFonts w:ascii="Times New Roman TUR" w:hAnsi="Times New Roman TUR" w:cs="Times New Roman TUR"/>
          <w:color w:val="000000"/>
        </w:rPr>
        <w:t xml:space="preserve"> vazif</w:t>
      </w:r>
      <w:r>
        <w:rPr>
          <w:rFonts w:ascii="Times New Roman TUR" w:hAnsi="Times New Roman TUR" w:cs="Times New Roman TUR"/>
          <w:color w:val="000000"/>
        </w:rPr>
        <w:t>a</w:t>
      </w:r>
      <w:r w:rsidR="00C857BF">
        <w:rPr>
          <w:rFonts w:ascii="Times New Roman TUR" w:hAnsi="Times New Roman TUR" w:cs="Times New Roman TUR"/>
          <w:color w:val="000000"/>
        </w:rPr>
        <w:t>si bird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xo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xato</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m h</w:t>
      </w:r>
      <w:r>
        <w:rPr>
          <w:rFonts w:ascii="Times New Roman TUR" w:hAnsi="Times New Roman TUR" w:cs="Times New Roman TUR"/>
          <w:color w:val="000000"/>
        </w:rPr>
        <w:t xml:space="preserve">ech </w:t>
      </w:r>
      <w:r w:rsidR="00C857BF">
        <w:rPr>
          <w:rFonts w:ascii="Times New Roman TUR" w:hAnsi="Times New Roman TUR" w:cs="Times New Roman TUR"/>
          <w:color w:val="000000"/>
        </w:rPr>
        <w:t xml:space="preserve">bir </w:t>
      </w:r>
      <w:r>
        <w:rPr>
          <w:rFonts w:ascii="Times New Roman TUR" w:hAnsi="Times New Roman TUR" w:cs="Times New Roman TUR"/>
          <w:color w:val="000000"/>
        </w:rPr>
        <w:t>narsaga</w:t>
      </w:r>
      <w:r w:rsidR="00C857BF">
        <w:rPr>
          <w:rFonts w:ascii="Times New Roman TUR" w:hAnsi="Times New Roman TUR" w:cs="Times New Roman TUR"/>
          <w:color w:val="000000"/>
        </w:rPr>
        <w:t xml:space="preserve"> </w:t>
      </w:r>
      <w:r>
        <w:rPr>
          <w:rFonts w:ascii="Times New Roman TUR" w:hAnsi="Times New Roman TUR" w:cs="Times New Roman TUR"/>
          <w:color w:val="000000"/>
        </w:rPr>
        <w:t>vosita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lmag</w:t>
      </w:r>
      <w:r w:rsidR="00C857BF">
        <w:rPr>
          <w:rFonts w:ascii="Times New Roman TUR" w:hAnsi="Times New Roman TUR" w:cs="Times New Roman TUR"/>
          <w:color w:val="000000"/>
        </w:rPr>
        <w:t>an Nurdaki i</w:t>
      </w:r>
      <w:r>
        <w:rPr>
          <w:rFonts w:ascii="Times New Roman TUR" w:hAnsi="Times New Roman TUR" w:cs="Times New Roman TUR"/>
          <w:color w:val="000000"/>
        </w:rPr>
        <w:t>x</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 xml:space="preserve">s </w:t>
      </w:r>
      <w:r w:rsidR="000447E9">
        <w:rPr>
          <w:rFonts w:ascii="Times New Roman TUR" w:hAnsi="Times New Roman TUR" w:cs="Times New Roman TUR"/>
          <w:color w:val="000000"/>
        </w:rPr>
        <w:t>ziyon k</w:t>
      </w:r>
      <w:r w:rsidR="00317151">
        <w:rPr>
          <w:rFonts w:ascii="Times New Roman TUR" w:hAnsi="Times New Roman TUR" w:cs="Times New Roman TUR"/>
          <w:color w:val="000000"/>
        </w:rPr>
        <w:t>o‘</w:t>
      </w:r>
      <w:r w:rsidR="000447E9">
        <w:rPr>
          <w:rFonts w:ascii="Times New Roman TUR" w:hAnsi="Times New Roman TUR" w:cs="Times New Roman TUR"/>
          <w:color w:val="000000"/>
        </w:rPr>
        <w:t>radi</w:t>
      </w:r>
      <w:r w:rsidR="00C857BF">
        <w:rPr>
          <w:rFonts w:ascii="Times New Roman TUR" w:hAnsi="Times New Roman TUR" w:cs="Times New Roman TUR"/>
          <w:color w:val="000000"/>
        </w:rPr>
        <w:t>, av</w:t>
      </w:r>
      <w:r w:rsidR="000447E9">
        <w:rPr>
          <w:rFonts w:ascii="Times New Roman TUR" w:hAnsi="Times New Roman TUR" w:cs="Times New Roman TUR"/>
          <w:color w:val="000000"/>
        </w:rPr>
        <w:t>o</w:t>
      </w:r>
      <w:r w:rsidR="00C857BF">
        <w:rPr>
          <w:rFonts w:ascii="Times New Roman TUR" w:hAnsi="Times New Roman TUR" w:cs="Times New Roman TUR"/>
          <w:color w:val="000000"/>
        </w:rPr>
        <w:t>m m</w:t>
      </w:r>
      <w:r w:rsidR="00317151">
        <w:rPr>
          <w:rFonts w:ascii="Times New Roman TUR" w:hAnsi="Times New Roman TUR" w:cs="Times New Roman TUR"/>
          <w:color w:val="000000"/>
        </w:rPr>
        <w:t>o‘</w:t>
      </w:r>
      <w:r w:rsidR="00C857BF">
        <w:rPr>
          <w:rFonts w:ascii="Times New Roman TUR" w:hAnsi="Times New Roman TUR" w:cs="Times New Roman TUR"/>
          <w:color w:val="000000"/>
        </w:rPr>
        <w:t>min</w:t>
      </w:r>
      <w:r w:rsidR="00DC61A3">
        <w:rPr>
          <w:rFonts w:ascii="Times New Roman TUR" w:hAnsi="Times New Roman TUR" w:cs="Times New Roman TUR"/>
          <w:color w:val="000000"/>
        </w:rPr>
        <w:t>lar</w:t>
      </w:r>
      <w:r w:rsidR="00C857BF">
        <w:rPr>
          <w:rFonts w:ascii="Times New Roman TUR" w:hAnsi="Times New Roman TUR" w:cs="Times New Roman TUR"/>
          <w:color w:val="000000"/>
        </w:rPr>
        <w:t xml:space="preserve"> nazar</w:t>
      </w:r>
      <w:r w:rsidR="000447E9">
        <w:rPr>
          <w:rFonts w:ascii="Times New Roman TUR" w:hAnsi="Times New Roman TUR" w:cs="Times New Roman TUR"/>
          <w:color w:val="000000"/>
        </w:rPr>
        <w:t>i</w:t>
      </w:r>
      <w:r w:rsidR="00C857BF">
        <w:rPr>
          <w:rFonts w:ascii="Times New Roman TUR" w:hAnsi="Times New Roman TUR" w:cs="Times New Roman TUR"/>
          <w:color w:val="000000"/>
        </w:rPr>
        <w:t>da ha</w:t>
      </w:r>
      <w:r w:rsidR="000447E9">
        <w:rPr>
          <w:rFonts w:ascii="Times New Roman TUR" w:hAnsi="Times New Roman TUR" w:cs="Times New Roman TUR"/>
          <w:color w:val="000000"/>
        </w:rPr>
        <w:t>q</w:t>
      </w:r>
      <w:r w:rsidR="00C857BF">
        <w:rPr>
          <w:rFonts w:ascii="Times New Roman TUR" w:hAnsi="Times New Roman TUR" w:cs="Times New Roman TUR"/>
          <w:color w:val="000000"/>
        </w:rPr>
        <w:t>i</w:t>
      </w:r>
      <w:r w:rsidR="000447E9">
        <w:rPr>
          <w:rFonts w:ascii="Times New Roman TUR" w:hAnsi="Times New Roman TUR" w:cs="Times New Roman TUR"/>
          <w:color w:val="000000"/>
        </w:rPr>
        <w:t>q</w:t>
      </w:r>
      <w:r w:rsidR="00C857BF">
        <w:rPr>
          <w:rFonts w:ascii="Times New Roman TUR" w:hAnsi="Times New Roman TUR" w:cs="Times New Roman TUR"/>
          <w:color w:val="000000"/>
        </w:rPr>
        <w:t>atlar</w:t>
      </w:r>
      <w:r w:rsidR="000447E9">
        <w:rPr>
          <w:rFonts w:ascii="Times New Roman TUR" w:hAnsi="Times New Roman TUR" w:cs="Times New Roman TUR"/>
          <w:color w:val="000000"/>
        </w:rPr>
        <w:t>ni</w:t>
      </w:r>
      <w:r w:rsidR="00C857BF">
        <w:rPr>
          <w:rFonts w:ascii="Times New Roman TUR" w:hAnsi="Times New Roman TUR" w:cs="Times New Roman TUR"/>
          <w:color w:val="000000"/>
        </w:rPr>
        <w:t>n</w:t>
      </w:r>
      <w:r w:rsidR="000447E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q</w:t>
      </w:r>
      <w:r w:rsidR="00C857BF">
        <w:rPr>
          <w:rFonts w:ascii="Times New Roman TUR" w:hAnsi="Times New Roman TUR" w:cs="Times New Roman TUR"/>
          <w:color w:val="000000"/>
        </w:rPr>
        <w:t>uvv</w:t>
      </w:r>
      <w:r w:rsidR="000447E9">
        <w:rPr>
          <w:rFonts w:ascii="Times New Roman TUR" w:hAnsi="Times New Roman TUR" w:cs="Times New Roman TUR"/>
          <w:color w:val="000000"/>
        </w:rPr>
        <w:t>a</w:t>
      </w:r>
      <w:r w:rsidR="00C857BF">
        <w:rPr>
          <w:rFonts w:ascii="Times New Roman TUR" w:hAnsi="Times New Roman TUR" w:cs="Times New Roman TUR"/>
          <w:color w:val="000000"/>
        </w:rPr>
        <w:t>ti bir d</w:t>
      </w:r>
      <w:r w:rsidR="000447E9">
        <w:rPr>
          <w:rFonts w:ascii="Times New Roman TUR" w:hAnsi="Times New Roman TUR" w:cs="Times New Roman TUR"/>
          <w:color w:val="000000"/>
        </w:rPr>
        <w:t>a</w:t>
      </w:r>
      <w:r w:rsidR="00C857BF">
        <w:rPr>
          <w:rFonts w:ascii="Times New Roman TUR" w:hAnsi="Times New Roman TUR" w:cs="Times New Roman TUR"/>
          <w:color w:val="000000"/>
        </w:rPr>
        <w:t>r</w:t>
      </w:r>
      <w:r w:rsidR="000447E9">
        <w:rPr>
          <w:rFonts w:ascii="Times New Roman TUR" w:hAnsi="Times New Roman TUR" w:cs="Times New Roman TUR"/>
          <w:color w:val="000000"/>
        </w:rPr>
        <w:t>aja</w:t>
      </w:r>
      <w:r w:rsidR="00C857BF">
        <w:rPr>
          <w:rFonts w:ascii="Times New Roman TUR" w:hAnsi="Times New Roman TUR" w:cs="Times New Roman TUR"/>
          <w:color w:val="000000"/>
        </w:rPr>
        <w:t xml:space="preserve"> n</w:t>
      </w:r>
      <w:r w:rsidR="000447E9">
        <w:rPr>
          <w:rFonts w:ascii="Times New Roman TUR" w:hAnsi="Times New Roman TUR" w:cs="Times New Roman TUR"/>
          <w:color w:val="000000"/>
        </w:rPr>
        <w:t>uq</w:t>
      </w:r>
      <w:r w:rsidR="00C857BF">
        <w:rPr>
          <w:rFonts w:ascii="Times New Roman TUR" w:hAnsi="Times New Roman TUR" w:cs="Times New Roman TUR"/>
          <w:color w:val="000000"/>
        </w:rPr>
        <w:t>s</w:t>
      </w:r>
      <w:r w:rsidR="000447E9">
        <w:rPr>
          <w:rFonts w:ascii="Times New Roman TUR" w:hAnsi="Times New Roman TUR" w:cs="Times New Roman TUR"/>
          <w:color w:val="000000"/>
        </w:rPr>
        <w:t>o</w:t>
      </w:r>
      <w:r w:rsidR="00C857BF">
        <w:rPr>
          <w:rFonts w:ascii="Times New Roman TUR" w:hAnsi="Times New Roman TUR" w:cs="Times New Roman TUR"/>
          <w:color w:val="000000"/>
        </w:rPr>
        <w:t>nla</w:t>
      </w:r>
      <w:r w:rsidR="000447E9">
        <w:rPr>
          <w:rFonts w:ascii="Times New Roman TUR" w:hAnsi="Times New Roman TUR" w:cs="Times New Roman TUR"/>
          <w:color w:val="000000"/>
        </w:rPr>
        <w:t>shadi</w:t>
      </w:r>
      <w:r w:rsidR="00C857BF">
        <w:rPr>
          <w:rFonts w:ascii="Times New Roman TUR" w:hAnsi="Times New Roman TUR" w:cs="Times New Roman TUR"/>
          <w:color w:val="000000"/>
        </w:rPr>
        <w:t>, b</w:t>
      </w:r>
      <w:r w:rsidR="000447E9">
        <w:rPr>
          <w:rFonts w:ascii="Times New Roman TUR" w:hAnsi="Times New Roman TUR" w:cs="Times New Roman TUR"/>
          <w:color w:val="000000"/>
        </w:rPr>
        <w:t>u</w:t>
      </w:r>
      <w:r w:rsidR="00C857BF">
        <w:rPr>
          <w:rFonts w:ascii="Times New Roman TUR" w:hAnsi="Times New Roman TUR" w:cs="Times New Roman TUR"/>
          <w:color w:val="000000"/>
        </w:rPr>
        <w:t>rh</w:t>
      </w:r>
      <w:r w:rsidR="000447E9">
        <w:rPr>
          <w:rFonts w:ascii="Times New Roman TUR" w:hAnsi="Times New Roman TUR" w:cs="Times New Roman TUR"/>
          <w:color w:val="000000"/>
        </w:rPr>
        <w:t>o</w:t>
      </w:r>
      <w:r w:rsidR="00C857BF">
        <w:rPr>
          <w:rFonts w:ascii="Times New Roman TUR" w:hAnsi="Times New Roman TUR" w:cs="Times New Roman TUR"/>
          <w:color w:val="000000"/>
        </w:rPr>
        <w:t>n</w:t>
      </w:r>
      <w:r w:rsidR="00ED4A64">
        <w:rPr>
          <w:rFonts w:ascii="Times New Roman TUR" w:hAnsi="Times New Roman TUR" w:cs="Times New Roman TUR"/>
          <w:color w:val="000000"/>
        </w:rPr>
        <w:t>d</w:t>
      </w:r>
      <w:r w:rsidR="000447E9">
        <w:rPr>
          <w:rFonts w:ascii="Times New Roman TUR" w:hAnsi="Times New Roman TUR" w:cs="Times New Roman TUR"/>
          <w:color w:val="000000"/>
        </w:rPr>
        <w:t>a</w:t>
      </w:r>
      <w:r w:rsidR="00ED4A64">
        <w:rPr>
          <w:rFonts w:ascii="Times New Roman TUR" w:hAnsi="Times New Roman TUR" w:cs="Times New Roman TUR"/>
          <w:color w:val="000000"/>
        </w:rPr>
        <w:t>gi yaqiyniyat</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q</w:t>
      </w:r>
      <w:r w:rsidR="00C857BF">
        <w:rPr>
          <w:rFonts w:ascii="Times New Roman TUR" w:hAnsi="Times New Roman TUR" w:cs="Times New Roman TUR"/>
          <w:color w:val="000000"/>
        </w:rPr>
        <w:t>az</w:t>
      </w:r>
      <w:r w:rsidR="000447E9">
        <w:rPr>
          <w:rFonts w:ascii="Times New Roman TUR" w:hAnsi="Times New Roman TUR" w:cs="Times New Roman TUR"/>
          <w:color w:val="000000"/>
        </w:rPr>
        <w:t>o</w:t>
      </w:r>
      <w:r w:rsidR="00C857BF">
        <w:rPr>
          <w:rFonts w:ascii="Times New Roman TUR" w:hAnsi="Times New Roman TUR" w:cs="Times New Roman TUR"/>
          <w:color w:val="000000"/>
        </w:rPr>
        <w:t>y</w:t>
      </w:r>
      <w:r w:rsidR="000447E9">
        <w:rPr>
          <w:rFonts w:ascii="Times New Roman TUR" w:hAnsi="Times New Roman TUR" w:cs="Times New Roman TUR"/>
          <w:color w:val="000000"/>
        </w:rPr>
        <w:t>a</w:t>
      </w:r>
      <w:r w:rsidR="00C857BF">
        <w:rPr>
          <w:rFonts w:ascii="Times New Roman TUR" w:hAnsi="Times New Roman TUR" w:cs="Times New Roman TUR"/>
          <w:color w:val="000000"/>
        </w:rPr>
        <w:t>-</w:t>
      </w:r>
      <w:r w:rsidR="00C857BF">
        <w:rPr>
          <w:rFonts w:ascii="Times New Roman TUR" w:hAnsi="Times New Roman TUR" w:cs="Times New Roman TUR"/>
          <w:color w:val="000000"/>
        </w:rPr>
        <w:lastRenderedPageBreak/>
        <w:t>y</w:t>
      </w:r>
      <w:r w:rsidR="000447E9">
        <w:rPr>
          <w:rFonts w:ascii="Times New Roman TUR" w:hAnsi="Times New Roman TUR" w:cs="Times New Roman TUR"/>
          <w:color w:val="000000"/>
        </w:rPr>
        <w:t>i</w:t>
      </w:r>
      <w:r w:rsidR="00C857BF">
        <w:rPr>
          <w:rFonts w:ascii="Times New Roman TUR" w:hAnsi="Times New Roman TUR" w:cs="Times New Roman TUR"/>
          <w:color w:val="000000"/>
        </w:rPr>
        <w:t xml:space="preserve"> ma</w:t>
      </w:r>
      <w:r w:rsidR="000447E9">
        <w:rPr>
          <w:rFonts w:ascii="Times New Roman TUR" w:hAnsi="Times New Roman TUR" w:cs="Times New Roman TUR"/>
          <w:color w:val="000000"/>
        </w:rPr>
        <w:t>q</w:t>
      </w:r>
      <w:r w:rsidR="00C857BF">
        <w:rPr>
          <w:rFonts w:ascii="Times New Roman TUR" w:hAnsi="Times New Roman TUR" w:cs="Times New Roman TUR"/>
          <w:color w:val="000000"/>
        </w:rPr>
        <w:t>b</w:t>
      </w:r>
      <w:r w:rsidR="000447E9">
        <w:rPr>
          <w:rFonts w:ascii="Times New Roman TUR" w:hAnsi="Times New Roman TUR" w:cs="Times New Roman TUR"/>
          <w:color w:val="000000"/>
        </w:rPr>
        <w:t>u</w:t>
      </w:r>
      <w:r w:rsidR="00C857BF">
        <w:rPr>
          <w:rFonts w:ascii="Times New Roman TUR" w:hAnsi="Times New Roman TUR" w:cs="Times New Roman TUR"/>
          <w:color w:val="000000"/>
        </w:rPr>
        <w:t>l</w:t>
      </w:r>
      <w:r w:rsidR="000447E9">
        <w:rPr>
          <w:rFonts w:ascii="Times New Roman TUR" w:hAnsi="Times New Roman TUR" w:cs="Times New Roman TUR"/>
          <w:color w:val="000000"/>
        </w:rPr>
        <w:t>a</w:t>
      </w:r>
      <w:r w:rsidR="00C857BF">
        <w:rPr>
          <w:rFonts w:ascii="Times New Roman TUR" w:hAnsi="Times New Roman TUR" w:cs="Times New Roman TUR"/>
          <w:color w:val="000000"/>
        </w:rPr>
        <w:t>d</w:t>
      </w:r>
      <w:r w:rsidR="000447E9">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ED4A64">
        <w:rPr>
          <w:rFonts w:ascii="Times New Roman TUR" w:hAnsi="Times New Roman TUR" w:cs="Times New Roman TUR"/>
          <w:color w:val="000000"/>
        </w:rPr>
        <w:t>ustun qanoat</w:t>
      </w:r>
      <w:r w:rsidR="000447E9">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ED4A64">
        <w:rPr>
          <w:rFonts w:ascii="Times New Roman TUR" w:hAnsi="Times New Roman TUR" w:cs="Times New Roman TUR"/>
          <w:color w:val="000000"/>
        </w:rPr>
        <w:t>aylan</w:t>
      </w:r>
      <w:r w:rsidR="000447E9">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ortiq</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qaysar</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z</w:t>
      </w:r>
      <w:r w:rsidR="00C857BF">
        <w:rPr>
          <w:rFonts w:ascii="Times New Roman TUR" w:hAnsi="Times New Roman TUR" w:cs="Times New Roman TUR"/>
          <w:color w:val="000000"/>
        </w:rPr>
        <w:t>al</w:t>
      </w:r>
      <w:r w:rsidR="000447E9">
        <w:rPr>
          <w:rFonts w:ascii="Times New Roman TUR" w:hAnsi="Times New Roman TUR" w:cs="Times New Roman TUR"/>
          <w:color w:val="000000"/>
        </w:rPr>
        <w:t>o</w:t>
      </w:r>
      <w:r w:rsidR="00C857BF">
        <w:rPr>
          <w:rFonts w:ascii="Times New Roman TUR" w:hAnsi="Times New Roman TUR" w:cs="Times New Roman TUR"/>
          <w:color w:val="000000"/>
        </w:rPr>
        <w:t>l</w:t>
      </w:r>
      <w:r w:rsidR="000447E9">
        <w:rPr>
          <w:rFonts w:ascii="Times New Roman TUR" w:hAnsi="Times New Roman TUR" w:cs="Times New Roman TUR"/>
          <w:color w:val="000000"/>
        </w:rPr>
        <w:t>a</w:t>
      </w:r>
      <w:r w:rsidR="00C857BF">
        <w:rPr>
          <w:rFonts w:ascii="Times New Roman TUR" w:hAnsi="Times New Roman TUR" w:cs="Times New Roman TUR"/>
          <w:color w:val="000000"/>
        </w:rPr>
        <w:t>t</w:t>
      </w:r>
      <w:r w:rsidR="000447E9">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0447E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447E9">
        <w:rPr>
          <w:rFonts w:ascii="Times New Roman TUR" w:hAnsi="Times New Roman TUR" w:cs="Times New Roman TUR"/>
          <w:color w:val="000000"/>
        </w:rPr>
        <w:t>jar</w:t>
      </w:r>
      <w:r w:rsidR="00C857BF">
        <w:rPr>
          <w:rFonts w:ascii="Times New Roman TUR" w:hAnsi="Times New Roman TUR" w:cs="Times New Roman TUR"/>
          <w:color w:val="000000"/>
        </w:rPr>
        <w:t xml:space="preserve"> z</w:t>
      </w:r>
      <w:r w:rsidR="000447E9">
        <w:rPr>
          <w:rFonts w:ascii="Times New Roman TUR" w:hAnsi="Times New Roman TUR" w:cs="Times New Roman TUR"/>
          <w:color w:val="000000"/>
        </w:rPr>
        <w:t>i</w:t>
      </w:r>
      <w:r w:rsidR="00C857BF">
        <w:rPr>
          <w:rFonts w:ascii="Times New Roman TUR" w:hAnsi="Times New Roman TUR" w:cs="Times New Roman TUR"/>
          <w:color w:val="000000"/>
        </w:rPr>
        <w:t>nd</w:t>
      </w:r>
      <w:r w:rsidR="000447E9">
        <w:rPr>
          <w:rFonts w:ascii="Times New Roman TUR" w:hAnsi="Times New Roman TUR" w:cs="Times New Roman TUR"/>
          <w:color w:val="000000"/>
        </w:rPr>
        <w:t>iqog</w:t>
      </w:r>
      <w:r w:rsidR="00C857BF">
        <w:rPr>
          <w:rFonts w:ascii="Times New Roman TUR" w:hAnsi="Times New Roman TUR" w:cs="Times New Roman TUR"/>
          <w:color w:val="000000"/>
        </w:rPr>
        <w:t>a t</w:t>
      </w:r>
      <w:r w:rsidR="00317151">
        <w:rPr>
          <w:rFonts w:ascii="Times New Roman TUR" w:hAnsi="Times New Roman TUR" w:cs="Times New Roman TUR"/>
          <w:color w:val="000000"/>
        </w:rPr>
        <w:t>o‘</w:t>
      </w:r>
      <w:r w:rsidR="000447E9">
        <w:rPr>
          <w:rFonts w:ascii="Times New Roman TUR" w:hAnsi="Times New Roman TUR" w:cs="Times New Roman TUR"/>
          <w:color w:val="000000"/>
        </w:rPr>
        <w:t>liq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al</w:t>
      </w:r>
      <w:r w:rsidR="000447E9">
        <w:rPr>
          <w:rFonts w:ascii="Times New Roman TUR" w:hAnsi="Times New Roman TUR" w:cs="Times New Roman TUR"/>
          <w:color w:val="000000"/>
        </w:rPr>
        <w:t>a</w:t>
      </w:r>
      <w:r w:rsidR="00C857BF">
        <w:rPr>
          <w:rFonts w:ascii="Times New Roman TUR" w:hAnsi="Times New Roman TUR" w:cs="Times New Roman TUR"/>
          <w:color w:val="000000"/>
        </w:rPr>
        <w:t>b</w:t>
      </w:r>
      <w:r w:rsidR="000447E9">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0447E9">
        <w:rPr>
          <w:rFonts w:ascii="Times New Roman TUR" w:hAnsi="Times New Roman TUR" w:cs="Times New Roman TUR"/>
          <w:color w:val="000000"/>
        </w:rPr>
        <w:t>qarorsiz</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0447E9">
        <w:rPr>
          <w:rFonts w:ascii="Times New Roman TUR" w:hAnsi="Times New Roman TUR" w:cs="Times New Roman TUR"/>
          <w:color w:val="000000"/>
        </w:rPr>
        <w:t>iy</w:t>
      </w:r>
      <w:r w:rsidR="00C857BF">
        <w:rPr>
          <w:rFonts w:ascii="Times New Roman TUR" w:hAnsi="Times New Roman TUR" w:cs="Times New Roman TUR"/>
          <w:color w:val="000000"/>
        </w:rPr>
        <w:t>m</w:t>
      </w:r>
      <w:r w:rsidR="000447E9">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sidR="000447E9">
        <w:rPr>
          <w:rFonts w:ascii="Times New Roman TUR" w:hAnsi="Times New Roman TUR" w:cs="Times New Roman TUR"/>
          <w:color w:val="000000"/>
        </w:rPr>
        <w:t>k</w:t>
      </w:r>
      <w:r w:rsidR="00317151">
        <w:rPr>
          <w:rFonts w:ascii="Times New Roman TUR" w:hAnsi="Times New Roman TUR" w:cs="Times New Roman TUR"/>
          <w:color w:val="000000"/>
        </w:rPr>
        <w:t>o‘</w:t>
      </w:r>
      <w:r w:rsidR="000447E9">
        <w:rPr>
          <w:rFonts w:ascii="Times New Roman TUR" w:hAnsi="Times New Roman TUR" w:cs="Times New Roman TUR"/>
          <w:color w:val="000000"/>
        </w:rPr>
        <w:t>rinmaslikni</w:t>
      </w:r>
      <w:r w:rsidR="00C857BF">
        <w:rPr>
          <w:rFonts w:ascii="Times New Roman TUR" w:hAnsi="Times New Roman TUR" w:cs="Times New Roman TUR"/>
          <w:color w:val="000000"/>
        </w:rPr>
        <w:t xml:space="preserve"> b</w:t>
      </w:r>
      <w:r w:rsidR="000447E9">
        <w:rPr>
          <w:rFonts w:ascii="Times New Roman TUR" w:hAnsi="Times New Roman TUR" w:cs="Times New Roman TUR"/>
          <w:color w:val="000000"/>
        </w:rPr>
        <w:t>osh</w:t>
      </w:r>
      <w:r w:rsidR="00C857BF">
        <w:rPr>
          <w:rFonts w:ascii="Times New Roman TUR" w:hAnsi="Times New Roman TUR" w:cs="Times New Roman TUR"/>
          <w:color w:val="000000"/>
        </w:rPr>
        <w:t>la</w:t>
      </w:r>
      <w:r w:rsidR="00452867">
        <w:rPr>
          <w:rFonts w:ascii="Times New Roman TUR" w:hAnsi="Times New Roman TUR" w:cs="Times New Roman TUR"/>
          <w:color w:val="000000"/>
        </w:rPr>
        <w:t>ydi</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a</w:t>
      </w:r>
      <w:r w:rsidR="00C857BF">
        <w:rPr>
          <w:rFonts w:ascii="Times New Roman TUR" w:hAnsi="Times New Roman TUR" w:cs="Times New Roman TUR"/>
          <w:color w:val="000000"/>
        </w:rPr>
        <w:t>hli siy</w:t>
      </w:r>
      <w:r w:rsidR="000447E9">
        <w:rPr>
          <w:rFonts w:ascii="Times New Roman TUR" w:hAnsi="Times New Roman TUR" w:cs="Times New Roman TUR"/>
          <w:color w:val="000000"/>
        </w:rPr>
        <w:t>o</w:t>
      </w:r>
      <w:r w:rsidR="00C857BF">
        <w:rPr>
          <w:rFonts w:ascii="Times New Roman TUR" w:hAnsi="Times New Roman TUR" w:cs="Times New Roman TUR"/>
          <w:color w:val="000000"/>
        </w:rPr>
        <w:t>s</w:t>
      </w:r>
      <w:r w:rsidR="000447E9">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0447E9">
        <w:rPr>
          <w:rFonts w:ascii="Times New Roman TUR" w:hAnsi="Times New Roman TUR" w:cs="Times New Roman TUR"/>
          <w:color w:val="000000"/>
        </w:rPr>
        <w:t>vahimalar</w:t>
      </w:r>
      <w:r w:rsidR="00A44848">
        <w:rPr>
          <w:rFonts w:ascii="Times New Roman TUR" w:hAnsi="Times New Roman TUR" w:cs="Times New Roman TUR"/>
          <w:color w:val="000000"/>
        </w:rPr>
        <w:t>ni</w:t>
      </w:r>
      <w:r w:rsidR="00C857BF">
        <w:rPr>
          <w:rFonts w:ascii="Times New Roman TUR" w:hAnsi="Times New Roman TUR" w:cs="Times New Roman TUR"/>
          <w:color w:val="000000"/>
        </w:rPr>
        <w:t xml:space="preserve"> v</w:t>
      </w:r>
      <w:r w:rsidR="000447E9">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0447E9">
        <w:rPr>
          <w:rFonts w:ascii="Times New Roman TUR" w:hAnsi="Times New Roman TUR" w:cs="Times New Roman TUR"/>
          <w:color w:val="000000"/>
        </w:rPr>
        <w:t>qi</w:t>
      </w:r>
      <w:r w:rsidR="00C857BF">
        <w:rPr>
          <w:rFonts w:ascii="Times New Roman TUR" w:hAnsi="Times New Roman TUR" w:cs="Times New Roman TUR"/>
          <w:color w:val="000000"/>
        </w:rPr>
        <w:t xml:space="preserve">sm </w:t>
      </w:r>
      <w:r w:rsidR="000447E9">
        <w:rPr>
          <w:rFonts w:ascii="Times New Roman TUR" w:hAnsi="Times New Roman TUR" w:cs="Times New Roman TUR"/>
          <w:color w:val="000000"/>
        </w:rPr>
        <w:t>domla</w:t>
      </w:r>
      <w:r w:rsidR="00C857BF">
        <w:rPr>
          <w:rFonts w:ascii="Times New Roman TUR" w:hAnsi="Times New Roman TUR" w:cs="Times New Roman TUR"/>
          <w:color w:val="000000"/>
        </w:rPr>
        <w:t xml:space="preserve">lar </w:t>
      </w:r>
      <w:r w:rsidR="000447E9">
        <w:rPr>
          <w:rFonts w:ascii="Times New Roman TUR" w:hAnsi="Times New Roman TUR" w:cs="Times New Roman TUR"/>
          <w:color w:val="000000"/>
        </w:rPr>
        <w:t>e</w:t>
      </w:r>
      <w:r w:rsidR="00317151">
        <w:rPr>
          <w:rFonts w:ascii="Times New Roman TUR" w:hAnsi="Times New Roman TUR" w:cs="Times New Roman TUR"/>
          <w:color w:val="000000"/>
        </w:rPr>
        <w:t>’</w:t>
      </w:r>
      <w:r w:rsidR="000447E9">
        <w:rPr>
          <w:rFonts w:ascii="Times New Roman TUR" w:hAnsi="Times New Roman TUR" w:cs="Times New Roman TUR"/>
          <w:color w:val="000000"/>
        </w:rPr>
        <w:t>tirozni</w:t>
      </w:r>
      <w:r w:rsidR="00C857BF">
        <w:rPr>
          <w:rFonts w:ascii="Times New Roman TUR" w:hAnsi="Times New Roman TUR" w:cs="Times New Roman TUR"/>
          <w:color w:val="000000"/>
        </w:rPr>
        <w:t xml:space="preserve"> b</w:t>
      </w:r>
      <w:r w:rsidR="000447E9">
        <w:rPr>
          <w:rFonts w:ascii="Times New Roman TUR" w:hAnsi="Times New Roman TUR" w:cs="Times New Roman TUR"/>
          <w:color w:val="000000"/>
        </w:rPr>
        <w:t>osh</w:t>
      </w:r>
      <w:r w:rsidR="00C857BF">
        <w:rPr>
          <w:rFonts w:ascii="Times New Roman TUR" w:hAnsi="Times New Roman TUR" w:cs="Times New Roman TUR"/>
          <w:color w:val="000000"/>
        </w:rPr>
        <w:t>la</w:t>
      </w:r>
      <w:r w:rsidR="00452867">
        <w:rPr>
          <w:rFonts w:ascii="Times New Roman TUR" w:hAnsi="Times New Roman TUR" w:cs="Times New Roman TUR"/>
          <w:color w:val="000000"/>
        </w:rPr>
        <w:t>ydi</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Shuning</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uchu</w:t>
      </w:r>
      <w:r w:rsidR="00C857BF">
        <w:rPr>
          <w:rFonts w:ascii="Times New Roman TUR" w:hAnsi="Times New Roman TUR" w:cs="Times New Roman TUR"/>
          <w:color w:val="000000"/>
        </w:rPr>
        <w:t>n, Nurlar</w:t>
      </w:r>
      <w:r w:rsidR="000447E9">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0447E9">
        <w:rPr>
          <w:rFonts w:ascii="Times New Roman TUR" w:hAnsi="Times New Roman TUR" w:cs="Times New Roman TUR"/>
          <w:color w:val="000000"/>
        </w:rPr>
        <w:t>u</w:t>
      </w:r>
      <w:r w:rsidR="00C857BF">
        <w:rPr>
          <w:rFonts w:ascii="Times New Roman TUR" w:hAnsi="Times New Roman TUR" w:cs="Times New Roman TUR"/>
          <w:color w:val="000000"/>
        </w:rPr>
        <w:t xml:space="preserve"> ism</w:t>
      </w:r>
      <w:r w:rsidR="000447E9">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0447E9">
        <w:rPr>
          <w:rFonts w:ascii="Times New Roman TUR" w:hAnsi="Times New Roman TUR" w:cs="Times New Roman TUR"/>
          <w:color w:val="000000"/>
        </w:rPr>
        <w:t>berish</w:t>
      </w:r>
      <w:r w:rsidR="00C857BF">
        <w:rPr>
          <w:rFonts w:ascii="Times New Roman TUR" w:hAnsi="Times New Roman TUR" w:cs="Times New Roman TUR"/>
          <w:color w:val="000000"/>
        </w:rPr>
        <w:t xml:space="preserve"> m</w:t>
      </w:r>
      <w:r w:rsidR="000447E9">
        <w:rPr>
          <w:rFonts w:ascii="Times New Roman TUR" w:hAnsi="Times New Roman TUR" w:cs="Times New Roman TUR"/>
          <w:color w:val="000000"/>
        </w:rPr>
        <w:t>u</w:t>
      </w:r>
      <w:r w:rsidR="00C857BF">
        <w:rPr>
          <w:rFonts w:ascii="Times New Roman TUR" w:hAnsi="Times New Roman TUR" w:cs="Times New Roman TUR"/>
          <w:color w:val="000000"/>
        </w:rPr>
        <w:t>n</w:t>
      </w:r>
      <w:r w:rsidR="000447E9">
        <w:rPr>
          <w:rFonts w:ascii="Times New Roman TUR" w:hAnsi="Times New Roman TUR" w:cs="Times New Roman TUR"/>
          <w:color w:val="000000"/>
        </w:rPr>
        <w:t>o</w:t>
      </w:r>
      <w:r w:rsidR="00C857BF">
        <w:rPr>
          <w:rFonts w:ascii="Times New Roman TUR" w:hAnsi="Times New Roman TUR" w:cs="Times New Roman TUR"/>
          <w:color w:val="000000"/>
        </w:rPr>
        <w:t>si</w:t>
      </w:r>
      <w:r w:rsidR="000447E9">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0447E9">
        <w:rPr>
          <w:rFonts w:ascii="Times New Roman TUR" w:hAnsi="Times New Roman TUR" w:cs="Times New Roman TUR"/>
          <w:color w:val="000000"/>
        </w:rPr>
        <w:t>k</w:t>
      </w:r>
      <w:r w:rsidR="00317151">
        <w:rPr>
          <w:rFonts w:ascii="Times New Roman TUR" w:hAnsi="Times New Roman TUR" w:cs="Times New Roman TUR"/>
          <w:color w:val="000000"/>
        </w:rPr>
        <w:t>o‘</w:t>
      </w:r>
      <w:r w:rsidR="000447E9">
        <w:rPr>
          <w:rFonts w:ascii="Times New Roman TUR" w:hAnsi="Times New Roman TUR" w:cs="Times New Roman TUR"/>
          <w:color w:val="000000"/>
        </w:rPr>
        <w:t>rilmaydi</w:t>
      </w:r>
      <w:r w:rsidR="00C857BF">
        <w:rPr>
          <w:rFonts w:ascii="Times New Roman TUR" w:hAnsi="Times New Roman TUR" w:cs="Times New Roman TUR"/>
          <w:color w:val="000000"/>
        </w:rPr>
        <w:t>. B</w:t>
      </w:r>
      <w:r w:rsidR="000447E9">
        <w:rPr>
          <w:rFonts w:ascii="Times New Roman TUR" w:hAnsi="Times New Roman TUR" w:cs="Times New Roman TUR"/>
          <w:color w:val="000000"/>
        </w:rPr>
        <w:t>a</w:t>
      </w:r>
      <w:r w:rsidR="00C857BF">
        <w:rPr>
          <w:rFonts w:ascii="Times New Roman TUR" w:hAnsi="Times New Roman TUR" w:cs="Times New Roman TUR"/>
          <w:color w:val="000000"/>
        </w:rPr>
        <w:t>lki m</w:t>
      </w:r>
      <w:r w:rsidR="000447E9">
        <w:rPr>
          <w:rFonts w:ascii="Times New Roman TUR" w:hAnsi="Times New Roman TUR" w:cs="Times New Roman TUR"/>
          <w:color w:val="000000"/>
        </w:rPr>
        <w:t>uja</w:t>
      </w:r>
      <w:r w:rsidR="00C857BF">
        <w:rPr>
          <w:rFonts w:ascii="Times New Roman TUR" w:hAnsi="Times New Roman TUR" w:cs="Times New Roman TUR"/>
          <w:color w:val="000000"/>
        </w:rPr>
        <w:t>ddi</w:t>
      </w:r>
      <w:r w:rsidR="000447E9">
        <w:rPr>
          <w:rFonts w:ascii="Times New Roman TUR" w:hAnsi="Times New Roman TUR" w:cs="Times New Roman TUR"/>
          <w:color w:val="000000"/>
        </w:rPr>
        <w:t>dd</w:t>
      </w:r>
      <w:r w:rsidR="00C857BF">
        <w:rPr>
          <w:rFonts w:ascii="Times New Roman TUR" w:hAnsi="Times New Roman TUR" w:cs="Times New Roman TUR"/>
          <w:color w:val="000000"/>
        </w:rPr>
        <w:t xml:space="preserve">ir, </w:t>
      </w:r>
      <w:r w:rsidR="000447E9">
        <w:rPr>
          <w:rFonts w:ascii="Times New Roman TUR" w:hAnsi="Times New Roman TUR" w:cs="Times New Roman TUR"/>
          <w:color w:val="000000"/>
        </w:rPr>
        <w:t>uning</w:t>
      </w:r>
      <w:r w:rsidR="00C857BF">
        <w:rPr>
          <w:rFonts w:ascii="Times New Roman TUR" w:hAnsi="Times New Roman TUR" w:cs="Times New Roman TUR"/>
          <w:color w:val="000000"/>
        </w:rPr>
        <w:t xml:space="preserve"> p</w:t>
      </w:r>
      <w:r w:rsidR="000447E9">
        <w:rPr>
          <w:rFonts w:ascii="Times New Roman TUR" w:hAnsi="Times New Roman TUR" w:cs="Times New Roman TUR"/>
          <w:color w:val="000000"/>
        </w:rPr>
        <w:t>esh</w:t>
      </w:r>
      <w:r w:rsidR="00C857BF">
        <w:rPr>
          <w:rFonts w:ascii="Times New Roman TUR" w:hAnsi="Times New Roman TUR" w:cs="Times New Roman TUR"/>
          <w:color w:val="000000"/>
        </w:rPr>
        <w:t>d</w:t>
      </w:r>
      <w:r w:rsidR="000447E9">
        <w:rPr>
          <w:rFonts w:ascii="Times New Roman TUR" w:hAnsi="Times New Roman TUR" w:cs="Times New Roman TUR"/>
          <w:color w:val="000000"/>
        </w:rPr>
        <w:t>o</w:t>
      </w:r>
      <w:r w:rsidR="00C857BF">
        <w:rPr>
          <w:rFonts w:ascii="Times New Roman TUR" w:hAnsi="Times New Roman TUR" w:cs="Times New Roman TUR"/>
          <w:color w:val="000000"/>
        </w:rPr>
        <w:t>r</w:t>
      </w:r>
      <w:r w:rsidR="000447E9">
        <w:rPr>
          <w:rFonts w:ascii="Times New Roman TUR" w:hAnsi="Times New Roman TUR" w:cs="Times New Roman TUR"/>
          <w:color w:val="000000"/>
        </w:rPr>
        <w:t>i</w:t>
      </w:r>
      <w:r w:rsidR="00C857BF">
        <w:rPr>
          <w:rFonts w:ascii="Times New Roman TUR" w:hAnsi="Times New Roman TUR" w:cs="Times New Roman TUR"/>
          <w:color w:val="000000"/>
        </w:rPr>
        <w:t>d</w:t>
      </w:r>
      <w:r w:rsidR="000447E9">
        <w:rPr>
          <w:rFonts w:ascii="Times New Roman TUR" w:hAnsi="Times New Roman TUR" w:cs="Times New Roman TUR"/>
          <w:color w:val="000000"/>
        </w:rPr>
        <w:t>i</w:t>
      </w:r>
      <w:r w:rsidR="00C857BF">
        <w:rPr>
          <w:rFonts w:ascii="Times New Roman TUR" w:hAnsi="Times New Roman TUR" w:cs="Times New Roman TUR"/>
          <w:color w:val="000000"/>
        </w:rPr>
        <w:t>r de</w:t>
      </w:r>
      <w:r w:rsidR="000447E9">
        <w:rPr>
          <w:rFonts w:ascii="Times New Roman TUR" w:hAnsi="Times New Roman TUR" w:cs="Times New Roman TUR"/>
          <w:color w:val="000000"/>
        </w:rPr>
        <w:t>b b</w:t>
      </w:r>
      <w:r w:rsidR="00317151">
        <w:rPr>
          <w:rFonts w:ascii="Times New Roman TUR" w:hAnsi="Times New Roman TUR" w:cs="Times New Roman TUR"/>
          <w:color w:val="000000"/>
        </w:rPr>
        <w:t>o‘</w:t>
      </w:r>
      <w:r w:rsidR="000447E9">
        <w:rPr>
          <w:rFonts w:ascii="Times New Roman TUR" w:hAnsi="Times New Roman TUR" w:cs="Times New Roman TUR"/>
          <w:color w:val="000000"/>
        </w:rPr>
        <w:t>ladi</w:t>
      </w:r>
      <w:r w:rsidR="00C857BF">
        <w:rPr>
          <w:rFonts w:ascii="Times New Roman TUR" w:hAnsi="Times New Roman TUR" w:cs="Times New Roman TUR"/>
          <w:color w:val="000000"/>
        </w:rPr>
        <w:t>.</w:t>
      </w:r>
    </w:p>
    <w:p w14:paraId="758FFDB9" w14:textId="77777777" w:rsidR="00C857BF" w:rsidRDefault="00C857BF" w:rsidP="0012019B">
      <w:pPr>
        <w:autoSpaceDE w:val="0"/>
        <w:autoSpaceDN w:val="0"/>
        <w:adjustRightInd w:val="0"/>
        <w:jc w:val="right"/>
        <w:rPr>
          <w:rFonts w:ascii="Times New Roman TUR" w:hAnsi="Times New Roman TUR" w:cs="Times New Roman TUR"/>
          <w:color w:val="000000"/>
        </w:rPr>
      </w:pPr>
      <w:r>
        <w:rPr>
          <w:rFonts w:ascii="Times New Roman TUR" w:hAnsi="Times New Roman TUR" w:cs="Times New Roman TUR"/>
          <w:color w:val="000000"/>
        </w:rPr>
        <w:t xml:space="preserve">Umum </w:t>
      </w:r>
      <w:r w:rsidR="000447E9">
        <w:rPr>
          <w:rFonts w:ascii="Times New Roman TUR" w:hAnsi="Times New Roman TUR" w:cs="Times New Roman TUR"/>
          <w:color w:val="000000"/>
        </w:rPr>
        <w:t>q</w:t>
      </w:r>
      <w:r>
        <w:rPr>
          <w:rFonts w:ascii="Times New Roman TUR" w:hAnsi="Times New Roman TUR" w:cs="Times New Roman TUR"/>
          <w:color w:val="000000"/>
        </w:rPr>
        <w:t>ard</w:t>
      </w:r>
      <w:r w:rsidR="000447E9">
        <w:rPr>
          <w:rFonts w:ascii="Times New Roman TUR" w:hAnsi="Times New Roman TUR" w:cs="Times New Roman TUR"/>
          <w:color w:val="000000"/>
        </w:rPr>
        <w:t>osh</w:t>
      </w:r>
      <w:r>
        <w:rPr>
          <w:rFonts w:ascii="Times New Roman TUR" w:hAnsi="Times New Roman TUR" w:cs="Times New Roman TUR"/>
          <w:color w:val="000000"/>
        </w:rPr>
        <w:t>l</w:t>
      </w:r>
      <w:r w:rsidR="000447E9">
        <w:rPr>
          <w:rFonts w:ascii="Times New Roman TUR" w:hAnsi="Times New Roman TUR" w:cs="Times New Roman TUR"/>
          <w:color w:val="000000"/>
        </w:rPr>
        <w:t>a</w:t>
      </w:r>
      <w:r>
        <w:rPr>
          <w:rFonts w:ascii="Times New Roman TUR" w:hAnsi="Times New Roman TUR" w:cs="Times New Roman TUR"/>
          <w:color w:val="000000"/>
        </w:rPr>
        <w:t>rimiz</w:t>
      </w:r>
      <w:r w:rsidR="000447E9">
        <w:rPr>
          <w:rFonts w:ascii="Times New Roman TUR" w:hAnsi="Times New Roman TUR" w:cs="Times New Roman TUR"/>
          <w:color w:val="000000"/>
        </w:rPr>
        <w:t>ga</w:t>
      </w:r>
      <w:r>
        <w:rPr>
          <w:rFonts w:ascii="Times New Roman TUR" w:hAnsi="Times New Roman TUR" w:cs="Times New Roman TUR"/>
          <w:color w:val="000000"/>
        </w:rPr>
        <w:t xml:space="preserve"> </w:t>
      </w:r>
      <w:r w:rsidR="000447E9">
        <w:rPr>
          <w:rFonts w:ascii="Times New Roman TUR" w:hAnsi="Times New Roman TUR" w:cs="Times New Roman TUR"/>
          <w:color w:val="000000"/>
        </w:rPr>
        <w:t>m</w:t>
      </w:r>
      <w:r>
        <w:rPr>
          <w:rFonts w:ascii="Times New Roman TUR" w:hAnsi="Times New Roman TUR" w:cs="Times New Roman TUR"/>
          <w:color w:val="000000"/>
        </w:rPr>
        <w:t>in</w:t>
      </w:r>
      <w:r w:rsidR="000447E9">
        <w:rPr>
          <w:rFonts w:ascii="Times New Roman TUR" w:hAnsi="Times New Roman TUR" w:cs="Times New Roman TUR"/>
          <w:color w:val="000000"/>
        </w:rPr>
        <w:t>g</w:t>
      </w:r>
      <w:r>
        <w:rPr>
          <w:rFonts w:ascii="Times New Roman TUR" w:hAnsi="Times New Roman TUR" w:cs="Times New Roman TUR"/>
          <w:color w:val="000000"/>
        </w:rPr>
        <w:t>l</w:t>
      </w:r>
      <w:r w:rsidR="000447E9">
        <w:rPr>
          <w:rFonts w:ascii="Times New Roman TUR" w:hAnsi="Times New Roman TUR" w:cs="Times New Roman TUR"/>
          <w:color w:val="000000"/>
        </w:rPr>
        <w:t>ab</w:t>
      </w:r>
      <w:r>
        <w:rPr>
          <w:rFonts w:ascii="Times New Roman TUR" w:hAnsi="Times New Roman TUR" w:cs="Times New Roman TUR"/>
          <w:color w:val="000000"/>
        </w:rPr>
        <w:t xml:space="preserve"> s</w:t>
      </w:r>
      <w:r w:rsidR="000447E9">
        <w:rPr>
          <w:rFonts w:ascii="Times New Roman TUR" w:hAnsi="Times New Roman TUR" w:cs="Times New Roman TUR"/>
          <w:color w:val="000000"/>
        </w:rPr>
        <w:t>a</w:t>
      </w:r>
      <w:r>
        <w:rPr>
          <w:rFonts w:ascii="Times New Roman TUR" w:hAnsi="Times New Roman TUR" w:cs="Times New Roman TUR"/>
          <w:color w:val="000000"/>
        </w:rPr>
        <w:t>l</w:t>
      </w:r>
      <w:r w:rsidR="000447E9">
        <w:rPr>
          <w:rFonts w:ascii="Times New Roman TUR" w:hAnsi="Times New Roman TUR" w:cs="Times New Roman TUR"/>
          <w:color w:val="000000"/>
        </w:rPr>
        <w:t>o</w:t>
      </w:r>
      <w:r>
        <w:rPr>
          <w:rFonts w:ascii="Times New Roman TUR" w:hAnsi="Times New Roman TUR" w:cs="Times New Roman TUR"/>
          <w:color w:val="000000"/>
        </w:rPr>
        <w:t>m.</w:t>
      </w:r>
    </w:p>
    <w:p w14:paraId="30059AD8" w14:textId="77777777" w:rsidR="00C857BF" w:rsidRPr="004B66BE" w:rsidRDefault="00C857BF" w:rsidP="0012019B">
      <w:pPr>
        <w:autoSpaceDE w:val="0"/>
        <w:autoSpaceDN w:val="0"/>
        <w:adjustRightInd w:val="0"/>
        <w:jc w:val="right"/>
        <w:rPr>
          <w:rFonts w:ascii="Times New Roman TUR" w:hAnsi="Times New Roman TUR" w:cs="Times New Roman TUR"/>
          <w:color w:val="000000"/>
          <w:sz w:val="28"/>
          <w:szCs w:val="28"/>
        </w:rPr>
      </w:pPr>
      <w:r w:rsidRPr="004B66BE">
        <w:rPr>
          <w:rFonts w:ascii="Traditional Arabic" w:hAnsi="Traditional Arabic" w:cs="Traditional Arabic"/>
          <w:color w:val="FF0000"/>
          <w:sz w:val="40"/>
          <w:szCs w:val="40"/>
          <w:rtl/>
        </w:rPr>
        <w:t>اَلْبَاقِى هُوَ الْبَاقِى</w:t>
      </w:r>
    </w:p>
    <w:p w14:paraId="62121507" w14:textId="77777777" w:rsidR="00C857BF" w:rsidRPr="0077737C" w:rsidRDefault="00C857BF"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0447E9" w:rsidRPr="0077737C">
        <w:rPr>
          <w:rFonts w:ascii="Times New Roman TUR" w:hAnsi="Times New Roman TUR" w:cs="Times New Roman TUR"/>
          <w:b/>
          <w:bCs/>
          <w:color w:val="000000"/>
        </w:rPr>
        <w:t>Q</w:t>
      </w:r>
      <w:r w:rsidRPr="0077737C">
        <w:rPr>
          <w:rFonts w:ascii="Times New Roman TUR" w:hAnsi="Times New Roman TUR" w:cs="Times New Roman TUR"/>
          <w:b/>
          <w:bCs/>
          <w:color w:val="000000"/>
        </w:rPr>
        <w:t>ard</w:t>
      </w:r>
      <w:r w:rsidR="000447E9" w:rsidRPr="0077737C">
        <w:rPr>
          <w:rFonts w:ascii="Times New Roman TUR" w:hAnsi="Times New Roman TUR" w:cs="Times New Roman TUR"/>
          <w:b/>
          <w:bCs/>
          <w:color w:val="000000"/>
        </w:rPr>
        <w:t>osh</w:t>
      </w:r>
      <w:r w:rsidRPr="0077737C">
        <w:rPr>
          <w:rFonts w:ascii="Times New Roman TUR" w:hAnsi="Times New Roman TUR" w:cs="Times New Roman TUR"/>
          <w:b/>
          <w:bCs/>
          <w:color w:val="000000"/>
        </w:rPr>
        <w:t>in</w:t>
      </w:r>
      <w:r w:rsidR="000447E9" w:rsidRPr="0077737C">
        <w:rPr>
          <w:rFonts w:ascii="Times New Roman TUR" w:hAnsi="Times New Roman TUR" w:cs="Times New Roman TUR"/>
          <w:b/>
          <w:bCs/>
          <w:color w:val="000000"/>
        </w:rPr>
        <w:t>g</w:t>
      </w:r>
      <w:r w:rsidRPr="0077737C">
        <w:rPr>
          <w:rFonts w:ascii="Times New Roman TUR" w:hAnsi="Times New Roman TUR" w:cs="Times New Roman TUR"/>
          <w:b/>
          <w:bCs/>
          <w:color w:val="000000"/>
        </w:rPr>
        <w:t>iz</w:t>
      </w:r>
    </w:p>
    <w:p w14:paraId="6ABD8F19" w14:textId="77777777" w:rsidR="00C857BF" w:rsidRDefault="00C857BF" w:rsidP="0012019B">
      <w:pPr>
        <w:autoSpaceDE w:val="0"/>
        <w:autoSpaceDN w:val="0"/>
        <w:adjustRightInd w:val="0"/>
        <w:jc w:val="right"/>
        <w:rPr>
          <w:rFonts w:ascii="Times New Roman TUR" w:hAnsi="Times New Roman TUR" w:cs="Times New Roman TUR"/>
          <w:color w:val="000000"/>
        </w:rPr>
      </w:pPr>
      <w:r w:rsidRPr="0077737C">
        <w:rPr>
          <w:rFonts w:ascii="Times New Roman TUR" w:hAnsi="Times New Roman TUR" w:cs="Times New Roman TUR"/>
          <w:b/>
          <w:bCs/>
          <w:color w:val="000000"/>
        </w:rPr>
        <w:tab/>
        <w:t>Said Nurs</w:t>
      </w:r>
      <w:r w:rsidR="000447E9" w:rsidRPr="0077737C">
        <w:rPr>
          <w:rFonts w:ascii="Times New Roman TUR" w:hAnsi="Times New Roman TUR" w:cs="Times New Roman TUR"/>
          <w:b/>
          <w:bCs/>
          <w:color w:val="000000"/>
        </w:rPr>
        <w:t>iy</w:t>
      </w:r>
    </w:p>
    <w:p w14:paraId="05279EF5"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C09CD8E" w14:textId="77777777" w:rsidR="00C857BF" w:rsidRPr="004B66BE" w:rsidRDefault="004B66BE" w:rsidP="0012019B">
      <w:pPr>
        <w:autoSpaceDE w:val="0"/>
        <w:autoSpaceDN w:val="0"/>
        <w:adjustRightInd w:val="0"/>
        <w:ind w:right="500"/>
        <w:jc w:val="center"/>
      </w:pPr>
      <w:r w:rsidRPr="004B66BE">
        <w:t>***</w:t>
      </w:r>
    </w:p>
    <w:p w14:paraId="7F1FB565" w14:textId="77777777" w:rsidR="00C857BF" w:rsidRDefault="00C857BF" w:rsidP="0012019B">
      <w:pPr>
        <w:autoSpaceDE w:val="0"/>
        <w:autoSpaceDN w:val="0"/>
        <w:adjustRightInd w:val="0"/>
        <w:jc w:val="both"/>
        <w:rPr>
          <w:rFonts w:ascii="MS Sans Serif" w:hAnsi="MS Sans Serif" w:cs="MS Sans Serif"/>
          <w:sz w:val="16"/>
          <w:szCs w:val="16"/>
        </w:rPr>
      </w:pPr>
    </w:p>
    <w:p w14:paraId="7E7EEAB5" w14:textId="77777777" w:rsidR="00054163" w:rsidRDefault="00054163" w:rsidP="0012019B">
      <w:pPr>
        <w:autoSpaceDE w:val="0"/>
        <w:autoSpaceDN w:val="0"/>
        <w:adjustRightInd w:val="0"/>
        <w:jc w:val="both"/>
        <w:rPr>
          <w:rFonts w:ascii="MS Sans Serif" w:hAnsi="MS Sans Serif" w:cs="MS Sans Serif"/>
          <w:sz w:val="16"/>
          <w:szCs w:val="16"/>
        </w:rPr>
      </w:pPr>
    </w:p>
    <w:p w14:paraId="65FF2E3E" w14:textId="77777777" w:rsidR="00C857BF" w:rsidRPr="004B66BE" w:rsidRDefault="00C857BF" w:rsidP="0012019B">
      <w:pPr>
        <w:autoSpaceDE w:val="0"/>
        <w:autoSpaceDN w:val="0"/>
        <w:adjustRightInd w:val="0"/>
        <w:jc w:val="center"/>
        <w:rPr>
          <w:rFonts w:ascii="Times New Roman TUR" w:hAnsi="Times New Roman TUR" w:cs="Times New Roman TUR"/>
          <w:color w:val="000000"/>
          <w:sz w:val="28"/>
          <w:szCs w:val="28"/>
        </w:rPr>
      </w:pPr>
      <w:r w:rsidRPr="004B66BE">
        <w:rPr>
          <w:rFonts w:ascii="Times New Roman TUR" w:hAnsi="Times New Roman TUR" w:cs="Times New Roman TUR"/>
          <w:color w:val="000000"/>
          <w:sz w:val="28"/>
          <w:szCs w:val="28"/>
        </w:rPr>
        <w:tab/>
      </w:r>
      <w:r w:rsidRPr="004B66BE">
        <w:rPr>
          <w:rFonts w:ascii="Traditional Arabic" w:hAnsi="Traditional Arabic" w:cs="Traditional Arabic"/>
          <w:color w:val="FF0000"/>
          <w:sz w:val="40"/>
          <w:szCs w:val="40"/>
          <w:rtl/>
        </w:rPr>
        <w:t>بِاسْمِهِ سُبْحَانَهُ  وَ اِنْ مِنْ شَيْءٍ اِلاَّ يُسَبِّحُ بِحَمْدِهِ</w:t>
      </w:r>
    </w:p>
    <w:p w14:paraId="099DF08B" w14:textId="77777777" w:rsidR="00C857BF" w:rsidRPr="004B66BE" w:rsidRDefault="00C857BF" w:rsidP="0012019B">
      <w:pPr>
        <w:autoSpaceDE w:val="0"/>
        <w:autoSpaceDN w:val="0"/>
        <w:adjustRightInd w:val="0"/>
        <w:jc w:val="center"/>
        <w:rPr>
          <w:rFonts w:ascii="Times New Roman TUR" w:hAnsi="Times New Roman TUR" w:cs="Times New Roman TUR"/>
          <w:color w:val="000000"/>
          <w:sz w:val="28"/>
          <w:szCs w:val="28"/>
        </w:rPr>
      </w:pPr>
      <w:r w:rsidRPr="004B66BE">
        <w:rPr>
          <w:rFonts w:ascii="Traditional Arabic" w:hAnsi="Traditional Arabic" w:cs="Traditional Arabic"/>
          <w:color w:val="FF0000"/>
          <w:sz w:val="40"/>
          <w:szCs w:val="40"/>
          <w:rtl/>
        </w:rPr>
        <w:t>اَلسَّلاَمُ عَلَيْكُمْ وَ رَحْمَةُ اللَّهِ وَ بَرَكَاتُهُ اَبَدًا دَائِمًا</w:t>
      </w:r>
    </w:p>
    <w:p w14:paraId="0B21CD2E"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AC91888" w14:textId="77777777" w:rsidR="000447E9"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S</w:t>
      </w:r>
      <w:r w:rsidR="000447E9">
        <w:rPr>
          <w:rFonts w:ascii="Times New Roman TUR" w:hAnsi="Times New Roman TUR" w:cs="Times New Roman TUR"/>
          <w:color w:val="000000"/>
        </w:rPr>
        <w:t>i</w:t>
      </w:r>
      <w:r>
        <w:rPr>
          <w:rFonts w:ascii="Times New Roman TUR" w:hAnsi="Times New Roman TUR" w:cs="Times New Roman TUR"/>
          <w:color w:val="000000"/>
        </w:rPr>
        <w:t>dd</w:t>
      </w:r>
      <w:r w:rsidR="000447E9">
        <w:rPr>
          <w:rFonts w:ascii="Times New Roman TUR" w:hAnsi="Times New Roman TUR" w:cs="Times New Roman TUR"/>
          <w:color w:val="000000"/>
        </w:rPr>
        <w:t>iq</w:t>
      </w:r>
      <w:r>
        <w:rPr>
          <w:rFonts w:ascii="Times New Roman TUR" w:hAnsi="Times New Roman TUR" w:cs="Times New Roman TUR"/>
          <w:color w:val="000000"/>
        </w:rPr>
        <w:t xml:space="preserve">, </w:t>
      </w:r>
      <w:r w:rsidR="000447E9">
        <w:rPr>
          <w:rFonts w:ascii="Times New Roman TUR" w:hAnsi="Times New Roman TUR" w:cs="Times New Roman TUR"/>
          <w:color w:val="000000"/>
        </w:rPr>
        <w:t>Tebranmas</w:t>
      </w:r>
      <w:r>
        <w:rPr>
          <w:rFonts w:ascii="Times New Roman TUR" w:hAnsi="Times New Roman TUR" w:cs="Times New Roman TUR"/>
          <w:color w:val="000000"/>
        </w:rPr>
        <w:t>, S</w:t>
      </w:r>
      <w:r w:rsidR="000447E9">
        <w:rPr>
          <w:rFonts w:ascii="Times New Roman TUR" w:hAnsi="Times New Roman TUR" w:cs="Times New Roman TUR"/>
          <w:color w:val="000000"/>
        </w:rPr>
        <w:t>a</w:t>
      </w:r>
      <w:r>
        <w:rPr>
          <w:rFonts w:ascii="Times New Roman TUR" w:hAnsi="Times New Roman TUR" w:cs="Times New Roman TUR"/>
          <w:color w:val="000000"/>
        </w:rPr>
        <w:t>b</w:t>
      </w:r>
      <w:r w:rsidR="000447E9">
        <w:rPr>
          <w:rFonts w:ascii="Times New Roman TUR" w:hAnsi="Times New Roman TUR" w:cs="Times New Roman TUR"/>
          <w:color w:val="000000"/>
        </w:rPr>
        <w:t>o</w:t>
      </w:r>
      <w:r>
        <w:rPr>
          <w:rFonts w:ascii="Times New Roman TUR" w:hAnsi="Times New Roman TUR" w:cs="Times New Roman TUR"/>
          <w:color w:val="000000"/>
        </w:rPr>
        <w:t>tk</w:t>
      </w:r>
      <w:r w:rsidR="000447E9">
        <w:rPr>
          <w:rFonts w:ascii="Times New Roman TUR" w:hAnsi="Times New Roman TUR" w:cs="Times New Roman TUR"/>
          <w:color w:val="000000"/>
        </w:rPr>
        <w:t>o</w:t>
      </w:r>
      <w:r>
        <w:rPr>
          <w:rFonts w:ascii="Times New Roman TUR" w:hAnsi="Times New Roman TUR" w:cs="Times New Roman TUR"/>
          <w:color w:val="000000"/>
        </w:rPr>
        <w:t>r, F</w:t>
      </w:r>
      <w:r w:rsidR="000447E9">
        <w:rPr>
          <w:rFonts w:ascii="Times New Roman TUR" w:hAnsi="Times New Roman TUR" w:cs="Times New Roman TUR"/>
          <w:color w:val="000000"/>
        </w:rPr>
        <w:t>i</w:t>
      </w:r>
      <w:r>
        <w:rPr>
          <w:rFonts w:ascii="Times New Roman TUR" w:hAnsi="Times New Roman TUR" w:cs="Times New Roman TUR"/>
          <w:color w:val="000000"/>
        </w:rPr>
        <w:t>d</w:t>
      </w:r>
      <w:r w:rsidR="000447E9">
        <w:rPr>
          <w:rFonts w:ascii="Times New Roman TUR" w:hAnsi="Times New Roman TUR" w:cs="Times New Roman TUR"/>
          <w:color w:val="000000"/>
        </w:rPr>
        <w:t>o</w:t>
      </w:r>
      <w:r>
        <w:rPr>
          <w:rFonts w:ascii="Times New Roman TUR" w:hAnsi="Times New Roman TUR" w:cs="Times New Roman TUR"/>
          <w:color w:val="000000"/>
        </w:rPr>
        <w:t>k</w:t>
      </w:r>
      <w:r w:rsidR="000447E9">
        <w:rPr>
          <w:rFonts w:ascii="Times New Roman TUR" w:hAnsi="Times New Roman TUR" w:cs="Times New Roman TUR"/>
          <w:color w:val="000000"/>
        </w:rPr>
        <w:t>o</w:t>
      </w:r>
      <w:r>
        <w:rPr>
          <w:rFonts w:ascii="Times New Roman TUR" w:hAnsi="Times New Roman TUR" w:cs="Times New Roman TUR"/>
          <w:color w:val="000000"/>
        </w:rPr>
        <w:t>r, V</w:t>
      </w:r>
      <w:r w:rsidR="000447E9">
        <w:rPr>
          <w:rFonts w:ascii="Times New Roman TUR" w:hAnsi="Times New Roman TUR" w:cs="Times New Roman TUR"/>
          <w:color w:val="000000"/>
        </w:rPr>
        <w:t>a</w:t>
      </w:r>
      <w:r>
        <w:rPr>
          <w:rFonts w:ascii="Times New Roman TUR" w:hAnsi="Times New Roman TUR" w:cs="Times New Roman TUR"/>
          <w:color w:val="000000"/>
        </w:rPr>
        <w:t>f</w:t>
      </w:r>
      <w:r w:rsidR="000447E9">
        <w:rPr>
          <w:rFonts w:ascii="Times New Roman TUR" w:hAnsi="Times New Roman TUR" w:cs="Times New Roman TUR"/>
          <w:color w:val="000000"/>
        </w:rPr>
        <w:t>o</w:t>
      </w:r>
      <w:r>
        <w:rPr>
          <w:rFonts w:ascii="Times New Roman TUR" w:hAnsi="Times New Roman TUR" w:cs="Times New Roman TUR"/>
          <w:color w:val="000000"/>
        </w:rPr>
        <w:t>d</w:t>
      </w:r>
      <w:r w:rsidR="000447E9">
        <w:rPr>
          <w:rFonts w:ascii="Times New Roman TUR" w:hAnsi="Times New Roman TUR" w:cs="Times New Roman TUR"/>
          <w:color w:val="000000"/>
        </w:rPr>
        <w:t>o</w:t>
      </w:r>
      <w:r>
        <w:rPr>
          <w:rFonts w:ascii="Times New Roman TUR" w:hAnsi="Times New Roman TUR" w:cs="Times New Roman TUR"/>
          <w:color w:val="000000"/>
        </w:rPr>
        <w:t xml:space="preserve">r </w:t>
      </w:r>
      <w:r w:rsidR="000447E9">
        <w:rPr>
          <w:rFonts w:ascii="Times New Roman TUR" w:hAnsi="Times New Roman TUR" w:cs="Times New Roman TUR"/>
          <w:color w:val="000000"/>
        </w:rPr>
        <w:t>Q</w:t>
      </w:r>
      <w:r>
        <w:rPr>
          <w:rFonts w:ascii="Times New Roman TUR" w:hAnsi="Times New Roman TUR" w:cs="Times New Roman TUR"/>
          <w:color w:val="000000"/>
        </w:rPr>
        <w:t>ard</w:t>
      </w:r>
      <w:r w:rsidR="000447E9">
        <w:rPr>
          <w:rFonts w:ascii="Times New Roman TUR" w:hAnsi="Times New Roman TUR" w:cs="Times New Roman TUR"/>
          <w:color w:val="000000"/>
        </w:rPr>
        <w:t>osh</w:t>
      </w:r>
      <w:r>
        <w:rPr>
          <w:rFonts w:ascii="Times New Roman TUR" w:hAnsi="Times New Roman TUR" w:cs="Times New Roman TUR"/>
          <w:color w:val="000000"/>
        </w:rPr>
        <w:t>l</w:t>
      </w:r>
      <w:r w:rsidR="000447E9">
        <w:rPr>
          <w:rFonts w:ascii="Times New Roman TUR" w:hAnsi="Times New Roman TUR" w:cs="Times New Roman TUR"/>
          <w:color w:val="000000"/>
        </w:rPr>
        <w:t>a</w:t>
      </w:r>
      <w:r>
        <w:rPr>
          <w:rFonts w:ascii="Times New Roman TUR" w:hAnsi="Times New Roman TUR" w:cs="Times New Roman TUR"/>
          <w:color w:val="000000"/>
        </w:rPr>
        <w:t>rim!</w:t>
      </w:r>
    </w:p>
    <w:p w14:paraId="7FBEE36F" w14:textId="77777777" w:rsidR="004A6C49" w:rsidRDefault="00C857BF" w:rsidP="0012019B">
      <w:pPr>
        <w:autoSpaceDE w:val="0"/>
        <w:autoSpaceDN w:val="0"/>
        <w:adjustRightInd w:val="0"/>
        <w:ind w:firstLine="706"/>
        <w:jc w:val="both"/>
        <w:rPr>
          <w:rFonts w:ascii="Times New Roman TUR" w:hAnsi="Times New Roman TUR" w:cs="Times New Roman TUR"/>
          <w:color w:val="000000"/>
        </w:rPr>
      </w:pPr>
      <w:r w:rsidRPr="002825D4">
        <w:rPr>
          <w:rFonts w:ascii="Times New Roman TUR" w:hAnsi="Times New Roman TUR" w:cs="Times New Roman TUR"/>
          <w:color w:val="000000"/>
        </w:rPr>
        <w:t>Bil</w:t>
      </w:r>
      <w:r w:rsidR="000447E9" w:rsidRPr="002825D4">
        <w:rPr>
          <w:rFonts w:ascii="Times New Roman TUR" w:hAnsi="Times New Roman TUR" w:cs="Times New Roman TUR"/>
          <w:color w:val="000000"/>
        </w:rPr>
        <w:t>a</w:t>
      </w:r>
      <w:r w:rsidRPr="002825D4">
        <w:rPr>
          <w:rFonts w:ascii="Times New Roman TUR" w:hAnsi="Times New Roman TUR" w:cs="Times New Roman TUR"/>
          <w:color w:val="000000"/>
        </w:rPr>
        <w:t>sizki</w:t>
      </w:r>
      <w:r>
        <w:rPr>
          <w:rFonts w:ascii="Times New Roman TUR" w:hAnsi="Times New Roman TUR" w:cs="Times New Roman TUR"/>
          <w:color w:val="000000"/>
        </w:rPr>
        <w:t xml:space="preserve">, </w:t>
      </w:r>
      <w:r w:rsidRPr="006F0890">
        <w:rPr>
          <w:rFonts w:ascii="Times New Roman TUR" w:hAnsi="Times New Roman TUR" w:cs="Times New Roman TUR"/>
          <w:color w:val="000000"/>
        </w:rPr>
        <w:t>An</w:t>
      </w:r>
      <w:r w:rsidR="000447E9" w:rsidRPr="006F0890">
        <w:rPr>
          <w:rFonts w:ascii="Times New Roman TUR" w:hAnsi="Times New Roman TUR" w:cs="Times New Roman TUR"/>
          <w:color w:val="000000"/>
        </w:rPr>
        <w:t>q</w:t>
      </w:r>
      <w:r w:rsidRPr="006F0890">
        <w:rPr>
          <w:rFonts w:ascii="Times New Roman TUR" w:hAnsi="Times New Roman TUR" w:cs="Times New Roman TUR"/>
          <w:color w:val="000000"/>
        </w:rPr>
        <w:t>ara</w:t>
      </w:r>
      <w:r>
        <w:rPr>
          <w:rFonts w:ascii="Times New Roman TUR" w:hAnsi="Times New Roman TUR" w:cs="Times New Roman TUR"/>
          <w:color w:val="000000"/>
        </w:rPr>
        <w:t xml:space="preserve"> </w:t>
      </w:r>
      <w:r w:rsidR="000447E9">
        <w:rPr>
          <w:rFonts w:ascii="Times New Roman TUR" w:hAnsi="Times New Roman TUR" w:cs="Times New Roman TUR"/>
          <w:color w:val="000000"/>
        </w:rPr>
        <w:t>tadqiq hay</w:t>
      </w:r>
      <w:r w:rsidR="00317151">
        <w:rPr>
          <w:rFonts w:ascii="Times New Roman TUR" w:hAnsi="Times New Roman TUR" w:cs="Times New Roman TUR"/>
          <w:color w:val="000000"/>
        </w:rPr>
        <w:t>’</w:t>
      </w:r>
      <w:r w:rsidR="000447E9">
        <w:rPr>
          <w:rFonts w:ascii="Times New Roman TUR" w:hAnsi="Times New Roman TUR" w:cs="Times New Roman TUR"/>
          <w:color w:val="000000"/>
        </w:rPr>
        <w:t>ati</w:t>
      </w:r>
      <w:r>
        <w:rPr>
          <w:rFonts w:ascii="Times New Roman TUR" w:hAnsi="Times New Roman TUR" w:cs="Times New Roman TUR"/>
          <w:color w:val="000000"/>
        </w:rPr>
        <w:t xml:space="preserve"> Ris</w:t>
      </w:r>
      <w:r w:rsidR="000447E9">
        <w:rPr>
          <w:rFonts w:ascii="Times New Roman TUR" w:hAnsi="Times New Roman TUR" w:cs="Times New Roman TUR"/>
          <w:color w:val="000000"/>
        </w:rPr>
        <w:t>o</w:t>
      </w:r>
      <w:r>
        <w:rPr>
          <w:rFonts w:ascii="Times New Roman TUR" w:hAnsi="Times New Roman TUR" w:cs="Times New Roman TUR"/>
          <w:color w:val="000000"/>
        </w:rPr>
        <w:t>l</w:t>
      </w:r>
      <w:r w:rsidR="000447E9">
        <w:rPr>
          <w:rFonts w:ascii="Times New Roman TUR" w:hAnsi="Times New Roman TUR" w:cs="Times New Roman TUR"/>
          <w:color w:val="000000"/>
        </w:rPr>
        <w:t>a</w:t>
      </w:r>
      <w:r>
        <w:rPr>
          <w:rFonts w:ascii="Times New Roman TUR" w:hAnsi="Times New Roman TUR" w:cs="Times New Roman TUR"/>
          <w:color w:val="000000"/>
        </w:rPr>
        <w:t>-i Nur</w:t>
      </w:r>
      <w:r w:rsidR="000447E9">
        <w:rPr>
          <w:rFonts w:ascii="Times New Roman TUR" w:hAnsi="Times New Roman TUR" w:cs="Times New Roman TUR"/>
          <w:color w:val="000000"/>
        </w:rPr>
        <w:t>g</w:t>
      </w:r>
      <w:r>
        <w:rPr>
          <w:rFonts w:ascii="Times New Roman TUR" w:hAnsi="Times New Roman TUR" w:cs="Times New Roman TUR"/>
          <w:color w:val="000000"/>
        </w:rPr>
        <w:t xml:space="preserve">a </w:t>
      </w:r>
      <w:r w:rsidR="000447E9">
        <w:rPr>
          <w:rFonts w:ascii="Times New Roman TUR" w:hAnsi="Times New Roman TUR" w:cs="Times New Roman TUR"/>
          <w:color w:val="000000"/>
        </w:rPr>
        <w:t>o</w:t>
      </w:r>
      <w:r>
        <w:rPr>
          <w:rFonts w:ascii="Times New Roman TUR" w:hAnsi="Times New Roman TUR" w:cs="Times New Roman TUR"/>
          <w:color w:val="000000"/>
        </w:rPr>
        <w:t>i</w:t>
      </w:r>
      <w:r w:rsidR="000447E9">
        <w:rPr>
          <w:rFonts w:ascii="Times New Roman TUR" w:hAnsi="Times New Roman TUR" w:cs="Times New Roman TUR"/>
          <w:color w:val="000000"/>
        </w:rPr>
        <w:t>d</w:t>
      </w:r>
      <w:r>
        <w:rPr>
          <w:rFonts w:ascii="Times New Roman TUR" w:hAnsi="Times New Roman TUR" w:cs="Times New Roman TUR"/>
          <w:color w:val="000000"/>
        </w:rPr>
        <w:t xml:space="preserve"> k</w:t>
      </w:r>
      <w:r w:rsidR="000447E9">
        <w:rPr>
          <w:rFonts w:ascii="Times New Roman TUR" w:hAnsi="Times New Roman TUR" w:cs="Times New Roman TUR"/>
          <w:color w:val="000000"/>
        </w:rPr>
        <w:t>a</w:t>
      </w:r>
      <w:r>
        <w:rPr>
          <w:rFonts w:ascii="Times New Roman TUR" w:hAnsi="Times New Roman TUR" w:cs="Times New Roman TUR"/>
          <w:color w:val="000000"/>
        </w:rPr>
        <w:t>r</w:t>
      </w:r>
      <w:r w:rsidR="000447E9">
        <w:rPr>
          <w:rFonts w:ascii="Times New Roman TUR" w:hAnsi="Times New Roman TUR" w:cs="Times New Roman TUR"/>
          <w:color w:val="000000"/>
        </w:rPr>
        <w:t>o</w:t>
      </w:r>
      <w:r>
        <w:rPr>
          <w:rFonts w:ascii="Times New Roman TUR" w:hAnsi="Times New Roman TUR" w:cs="Times New Roman TUR"/>
          <w:color w:val="000000"/>
        </w:rPr>
        <w:t>m</w:t>
      </w:r>
      <w:r w:rsidR="000447E9">
        <w:rPr>
          <w:rFonts w:ascii="Times New Roman TUR" w:hAnsi="Times New Roman TUR" w:cs="Times New Roman TUR"/>
          <w:color w:val="000000"/>
        </w:rPr>
        <w:t>a</w:t>
      </w:r>
      <w:r>
        <w:rPr>
          <w:rFonts w:ascii="Times New Roman TUR" w:hAnsi="Times New Roman TUR" w:cs="Times New Roman TUR"/>
          <w:color w:val="000000"/>
        </w:rPr>
        <w:t>tl</w:t>
      </w:r>
      <w:r w:rsidR="000447E9">
        <w:rPr>
          <w:rFonts w:ascii="Times New Roman TUR" w:hAnsi="Times New Roman TUR" w:cs="Times New Roman TUR"/>
          <w:color w:val="000000"/>
        </w:rPr>
        <w:t>a</w:t>
      </w:r>
      <w:r>
        <w:rPr>
          <w:rFonts w:ascii="Times New Roman TUR" w:hAnsi="Times New Roman TUR" w:cs="Times New Roman TUR"/>
          <w:color w:val="000000"/>
        </w:rPr>
        <w:t>r</w:t>
      </w:r>
      <w:r w:rsidR="000447E9">
        <w:rPr>
          <w:rFonts w:ascii="Times New Roman TUR" w:hAnsi="Times New Roman TUR" w:cs="Times New Roman TUR"/>
          <w:color w:val="000000"/>
        </w:rPr>
        <w:t>n</w:t>
      </w:r>
      <w:r>
        <w:rPr>
          <w:rFonts w:ascii="Times New Roman TUR" w:hAnsi="Times New Roman TUR" w:cs="Times New Roman TUR"/>
          <w:color w:val="000000"/>
        </w:rPr>
        <w:t>i v</w:t>
      </w:r>
      <w:r w:rsidR="000447E9">
        <w:rPr>
          <w:rFonts w:ascii="Times New Roman TUR" w:hAnsi="Times New Roman TUR" w:cs="Times New Roman TUR"/>
          <w:color w:val="000000"/>
        </w:rPr>
        <w:t>a</w:t>
      </w:r>
      <w:r>
        <w:rPr>
          <w:rFonts w:ascii="Times New Roman TUR" w:hAnsi="Times New Roman TUR" w:cs="Times New Roman TUR"/>
          <w:color w:val="000000"/>
        </w:rPr>
        <w:t xml:space="preserve"> i</w:t>
      </w:r>
      <w:r w:rsidR="00A44848">
        <w:rPr>
          <w:rFonts w:ascii="Times New Roman TUR" w:hAnsi="Times New Roman TUR" w:cs="Times New Roman TUR"/>
          <w:color w:val="000000"/>
        </w:rPr>
        <w:t>sh</w:t>
      </w:r>
      <w:r w:rsidR="009D0FB1">
        <w:rPr>
          <w:rFonts w:ascii="Times New Roman TUR" w:hAnsi="Times New Roman TUR" w:cs="Times New Roman TUR"/>
          <w:color w:val="000000"/>
        </w:rPr>
        <w:t>o</w:t>
      </w:r>
      <w:r>
        <w:rPr>
          <w:rFonts w:ascii="Times New Roman TUR" w:hAnsi="Times New Roman TUR" w:cs="Times New Roman TUR"/>
          <w:color w:val="000000"/>
        </w:rPr>
        <w:t>r</w:t>
      </w:r>
      <w:r w:rsidR="009D0FB1">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9D0FB1">
        <w:rPr>
          <w:rFonts w:ascii="Times New Roman TUR" w:hAnsi="Times New Roman TUR" w:cs="Times New Roman TUR"/>
          <w:color w:val="000000"/>
        </w:rPr>
        <w:t>a</w:t>
      </w:r>
      <w:r>
        <w:rPr>
          <w:rFonts w:ascii="Times New Roman TUR" w:hAnsi="Times New Roman TUR" w:cs="Times New Roman TUR"/>
          <w:color w:val="000000"/>
        </w:rPr>
        <w:t>l</w:t>
      </w:r>
      <w:r w:rsidR="009D0FB1">
        <w:rPr>
          <w:rFonts w:ascii="Times New Roman TUR" w:hAnsi="Times New Roman TUR" w:cs="Times New Roman TUR"/>
          <w:color w:val="000000"/>
        </w:rPr>
        <w:t>a</w:t>
      </w:r>
      <w:r>
        <w:rPr>
          <w:rFonts w:ascii="Times New Roman TUR" w:hAnsi="Times New Roman TUR" w:cs="Times New Roman TUR"/>
          <w:color w:val="000000"/>
        </w:rPr>
        <w:t>r</w:t>
      </w:r>
      <w:r w:rsidR="009D0FB1">
        <w:rPr>
          <w:rFonts w:ascii="Times New Roman TUR" w:hAnsi="Times New Roman TUR" w:cs="Times New Roman TUR"/>
          <w:color w:val="000000"/>
        </w:rPr>
        <w:t>n</w:t>
      </w:r>
      <w:r>
        <w:rPr>
          <w:rFonts w:ascii="Times New Roman TUR" w:hAnsi="Times New Roman TUR" w:cs="Times New Roman TUR"/>
          <w:color w:val="000000"/>
        </w:rPr>
        <w:t>i ink</w:t>
      </w:r>
      <w:r w:rsidR="009D0FB1">
        <w:rPr>
          <w:rFonts w:ascii="Times New Roman TUR" w:hAnsi="Times New Roman TUR" w:cs="Times New Roman TUR"/>
          <w:color w:val="000000"/>
        </w:rPr>
        <w:t>o</w:t>
      </w:r>
      <w:r>
        <w:rPr>
          <w:rFonts w:ascii="Times New Roman TUR" w:hAnsi="Times New Roman TUR" w:cs="Times New Roman TUR"/>
          <w:color w:val="000000"/>
        </w:rPr>
        <w:t xml:space="preserve">r </w:t>
      </w:r>
      <w:r w:rsidR="009D0FB1">
        <w:rPr>
          <w:rFonts w:ascii="Times New Roman TUR" w:hAnsi="Times New Roman TUR" w:cs="Times New Roman TUR"/>
          <w:color w:val="000000"/>
        </w:rPr>
        <w:t>qilolmaganlar</w:t>
      </w:r>
      <w:r>
        <w:rPr>
          <w:rFonts w:ascii="Times New Roman TUR" w:hAnsi="Times New Roman TUR" w:cs="Times New Roman TUR"/>
          <w:color w:val="000000"/>
        </w:rPr>
        <w:t xml:space="preserve">, </w:t>
      </w:r>
      <w:r w:rsidR="009D0FB1">
        <w:rPr>
          <w:rFonts w:ascii="Times New Roman TUR" w:hAnsi="Times New Roman TUR" w:cs="Times New Roman TUR"/>
          <w:color w:val="000000"/>
        </w:rPr>
        <w:t>faqat</w:t>
      </w:r>
      <w:r>
        <w:rPr>
          <w:rFonts w:ascii="Times New Roman TUR" w:hAnsi="Times New Roman TUR" w:cs="Times New Roman TUR"/>
          <w:color w:val="000000"/>
        </w:rPr>
        <w:t xml:space="preserve"> </w:t>
      </w:r>
      <w:r w:rsidR="009D0FB1">
        <w:rPr>
          <w:rFonts w:ascii="Times New Roman TUR" w:hAnsi="Times New Roman TUR" w:cs="Times New Roman TUR"/>
          <w:color w:val="000000"/>
        </w:rPr>
        <w:t>xato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9D0FB1">
        <w:rPr>
          <w:rFonts w:ascii="Times New Roman TUR" w:hAnsi="Times New Roman TUR" w:cs="Times New Roman TUR"/>
          <w:color w:val="000000"/>
        </w:rPr>
        <w:t>oq</w:t>
      </w:r>
      <w:r>
        <w:rPr>
          <w:rFonts w:ascii="Times New Roman TUR" w:hAnsi="Times New Roman TUR" w:cs="Times New Roman TUR"/>
          <w:color w:val="000000"/>
        </w:rPr>
        <w:t xml:space="preserve"> </w:t>
      </w:r>
      <w:r w:rsidR="009D0FB1">
        <w:rPr>
          <w:rFonts w:ascii="Times New Roman TUR" w:hAnsi="Times New Roman TUR" w:cs="Times New Roman TUR"/>
          <w:color w:val="000000"/>
        </w:rPr>
        <w:t>u</w:t>
      </w:r>
      <w:r>
        <w:rPr>
          <w:rFonts w:ascii="Times New Roman TUR" w:hAnsi="Times New Roman TUR" w:cs="Times New Roman TUR"/>
          <w:color w:val="000000"/>
        </w:rPr>
        <w:t xml:space="preserve"> k</w:t>
      </w:r>
      <w:r w:rsidR="009D0FB1">
        <w:rPr>
          <w:rFonts w:ascii="Times New Roman TUR" w:hAnsi="Times New Roman TUR" w:cs="Times New Roman TUR"/>
          <w:color w:val="000000"/>
        </w:rPr>
        <w:t>a</w:t>
      </w:r>
      <w:r>
        <w:rPr>
          <w:rFonts w:ascii="Times New Roman TUR" w:hAnsi="Times New Roman TUR" w:cs="Times New Roman TUR"/>
          <w:color w:val="000000"/>
        </w:rPr>
        <w:t>r</w:t>
      </w:r>
      <w:r w:rsidR="009D0FB1">
        <w:rPr>
          <w:rFonts w:ascii="Times New Roman TUR" w:hAnsi="Times New Roman TUR" w:cs="Times New Roman TUR"/>
          <w:color w:val="000000"/>
        </w:rPr>
        <w:t>o</w:t>
      </w:r>
      <w:r>
        <w:rPr>
          <w:rFonts w:ascii="Times New Roman TUR" w:hAnsi="Times New Roman TUR" w:cs="Times New Roman TUR"/>
          <w:color w:val="000000"/>
        </w:rPr>
        <w:t>m</w:t>
      </w:r>
      <w:r w:rsidR="009D0FB1">
        <w:rPr>
          <w:rFonts w:ascii="Times New Roman TUR" w:hAnsi="Times New Roman TUR" w:cs="Times New Roman TUR"/>
          <w:color w:val="000000"/>
        </w:rPr>
        <w:t>a</w:t>
      </w:r>
      <w:r>
        <w:rPr>
          <w:rFonts w:ascii="Times New Roman TUR" w:hAnsi="Times New Roman TUR" w:cs="Times New Roman TUR"/>
          <w:color w:val="000000"/>
        </w:rPr>
        <w:t>tl</w:t>
      </w:r>
      <w:r w:rsidR="009D0FB1">
        <w:rPr>
          <w:rFonts w:ascii="Times New Roman TUR" w:hAnsi="Times New Roman TUR" w:cs="Times New Roman TUR"/>
          <w:color w:val="000000"/>
        </w:rPr>
        <w:t>a</w:t>
      </w:r>
      <w:r>
        <w:rPr>
          <w:rFonts w:ascii="Times New Roman TUR" w:hAnsi="Times New Roman TUR" w:cs="Times New Roman TUR"/>
          <w:color w:val="000000"/>
        </w:rPr>
        <w:t>rd</w:t>
      </w:r>
      <w:r w:rsidR="009D0FB1">
        <w:rPr>
          <w:rFonts w:ascii="Times New Roman TUR" w:hAnsi="Times New Roman TUR" w:cs="Times New Roman TUR"/>
          <w:color w:val="000000"/>
        </w:rPr>
        <w:t>a</w:t>
      </w:r>
      <w:r>
        <w:rPr>
          <w:rFonts w:ascii="Times New Roman TUR" w:hAnsi="Times New Roman TUR" w:cs="Times New Roman TUR"/>
          <w:color w:val="000000"/>
        </w:rPr>
        <w:t xml:space="preserve"> hiss</w:t>
      </w:r>
      <w:r w:rsidR="009D0FB1">
        <w:rPr>
          <w:rFonts w:ascii="Times New Roman TUR" w:hAnsi="Times New Roman TUR" w:cs="Times New Roman TUR"/>
          <w:color w:val="000000"/>
        </w:rPr>
        <w:t>a</w:t>
      </w:r>
      <w:r>
        <w:rPr>
          <w:rFonts w:ascii="Times New Roman TUR" w:hAnsi="Times New Roman TUR" w:cs="Times New Roman TUR"/>
          <w:color w:val="000000"/>
        </w:rPr>
        <w:t>d</w:t>
      </w:r>
      <w:r w:rsidR="009D0FB1">
        <w:rPr>
          <w:rFonts w:ascii="Times New Roman TUR" w:hAnsi="Times New Roman TUR" w:cs="Times New Roman TUR"/>
          <w:color w:val="000000"/>
        </w:rPr>
        <w:t>o</w:t>
      </w:r>
      <w:r>
        <w:rPr>
          <w:rFonts w:ascii="Times New Roman TUR" w:hAnsi="Times New Roman TUR" w:cs="Times New Roman TUR"/>
          <w:color w:val="000000"/>
        </w:rPr>
        <w:t xml:space="preserve">r </w:t>
      </w:r>
      <w:r w:rsidR="009D0FB1">
        <w:rPr>
          <w:rFonts w:ascii="Times New Roman TUR" w:hAnsi="Times New Roman TUR" w:cs="Times New Roman TUR"/>
          <w:color w:val="000000"/>
        </w:rPr>
        <w:t xml:space="preserve">deb </w:t>
      </w:r>
      <w:r w:rsidR="00317151">
        <w:rPr>
          <w:rFonts w:ascii="Times New Roman TUR" w:hAnsi="Times New Roman TUR" w:cs="Times New Roman TUR"/>
          <w:color w:val="000000"/>
        </w:rPr>
        <w:t>o‘</w:t>
      </w:r>
      <w:r w:rsidR="009D0FB1">
        <w:rPr>
          <w:rFonts w:ascii="Times New Roman TUR" w:hAnsi="Times New Roman TUR" w:cs="Times New Roman TUR"/>
          <w:color w:val="000000"/>
        </w:rPr>
        <w:t>ylab</w:t>
      </w:r>
      <w:r>
        <w:rPr>
          <w:rFonts w:ascii="Times New Roman TUR" w:hAnsi="Times New Roman TUR" w:cs="Times New Roman TUR"/>
          <w:color w:val="000000"/>
        </w:rPr>
        <w:t xml:space="preserve"> </w:t>
      </w:r>
      <w:r w:rsidR="009D0FB1">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9D0FB1">
        <w:rPr>
          <w:rFonts w:ascii="Times New Roman TUR" w:hAnsi="Times New Roman TUR" w:cs="Times New Roman TUR"/>
          <w:color w:val="000000"/>
        </w:rPr>
        <w:t>o</w:t>
      </w:r>
      <w:r>
        <w:rPr>
          <w:rFonts w:ascii="Times New Roman TUR" w:hAnsi="Times New Roman TUR" w:cs="Times New Roman TUR"/>
          <w:color w:val="000000"/>
        </w:rPr>
        <w:t xml:space="preserve">z </w:t>
      </w:r>
      <w:r w:rsidR="009D0FB1">
        <w:rPr>
          <w:rFonts w:ascii="Times New Roman TUR" w:hAnsi="Times New Roman TUR" w:cs="Times New Roman TUR"/>
          <w:color w:val="000000"/>
        </w:rPr>
        <w:t>qilib</w:t>
      </w:r>
      <w:r>
        <w:rPr>
          <w:rFonts w:ascii="Times New Roman TUR" w:hAnsi="Times New Roman TUR" w:cs="Times New Roman TUR"/>
          <w:color w:val="000000"/>
        </w:rPr>
        <w:t>: "B</w:t>
      </w:r>
      <w:r w:rsidR="009D0FB1">
        <w:rPr>
          <w:rFonts w:ascii="Times New Roman TUR" w:hAnsi="Times New Roman TUR" w:cs="Times New Roman TUR"/>
          <w:color w:val="000000"/>
        </w:rPr>
        <w:t>unday</w:t>
      </w:r>
      <w:r>
        <w:rPr>
          <w:rFonts w:ascii="Times New Roman TUR" w:hAnsi="Times New Roman TUR" w:cs="Times New Roman TUR"/>
          <w:color w:val="000000"/>
        </w:rPr>
        <w:t xml:space="preserve"> </w:t>
      </w:r>
      <w:r w:rsidR="009D0FB1">
        <w:rPr>
          <w:rFonts w:ascii="Times New Roman TUR" w:hAnsi="Times New Roman TUR" w:cs="Times New Roman TUR"/>
          <w:color w:val="000000"/>
        </w:rPr>
        <w:t>narsalar</w:t>
      </w:r>
      <w:r>
        <w:rPr>
          <w:rFonts w:ascii="Times New Roman TUR" w:hAnsi="Times New Roman TUR" w:cs="Times New Roman TUR"/>
          <w:color w:val="000000"/>
        </w:rPr>
        <w:t xml:space="preserve"> kit</w:t>
      </w:r>
      <w:r w:rsidR="009D0FB1">
        <w:rPr>
          <w:rFonts w:ascii="Times New Roman TUR" w:hAnsi="Times New Roman TUR" w:cs="Times New Roman TUR"/>
          <w:color w:val="000000"/>
        </w:rPr>
        <w:t>obd</w:t>
      </w:r>
      <w:r>
        <w:rPr>
          <w:rFonts w:ascii="Times New Roman TUR" w:hAnsi="Times New Roman TUR" w:cs="Times New Roman TUR"/>
          <w:color w:val="000000"/>
        </w:rPr>
        <w:t>a y</w:t>
      </w:r>
      <w:r w:rsidR="009D0FB1">
        <w:rPr>
          <w:rFonts w:ascii="Times New Roman TUR" w:hAnsi="Times New Roman TUR" w:cs="Times New Roman TUR"/>
          <w:color w:val="000000"/>
        </w:rPr>
        <w:t>o</w:t>
      </w:r>
      <w:r>
        <w:rPr>
          <w:rFonts w:ascii="Times New Roman TUR" w:hAnsi="Times New Roman TUR" w:cs="Times New Roman TUR"/>
          <w:color w:val="000000"/>
        </w:rPr>
        <w:t>z</w:t>
      </w:r>
      <w:r w:rsidR="009D0FB1">
        <w:rPr>
          <w:rFonts w:ascii="Times New Roman TUR" w:hAnsi="Times New Roman TUR" w:cs="Times New Roman TUR"/>
          <w:color w:val="000000"/>
        </w:rPr>
        <w:t>i</w:t>
      </w:r>
      <w:r>
        <w:rPr>
          <w:rFonts w:ascii="Times New Roman TUR" w:hAnsi="Times New Roman TUR" w:cs="Times New Roman TUR"/>
          <w:color w:val="000000"/>
        </w:rPr>
        <w:t>lma</w:t>
      </w:r>
      <w:r w:rsidR="009D0FB1">
        <w:rPr>
          <w:rFonts w:ascii="Times New Roman TUR" w:hAnsi="Times New Roman TUR" w:cs="Times New Roman TUR"/>
          <w:color w:val="000000"/>
        </w:rPr>
        <w:t>sligi kerak</w:t>
      </w:r>
      <w:r>
        <w:rPr>
          <w:rFonts w:ascii="Times New Roman TUR" w:hAnsi="Times New Roman TUR" w:cs="Times New Roman TUR"/>
          <w:color w:val="000000"/>
        </w:rPr>
        <w:t xml:space="preserve"> </w:t>
      </w:r>
      <w:r w:rsidR="009D0FB1">
        <w:rPr>
          <w:rFonts w:ascii="Times New Roman TUR" w:hAnsi="Times New Roman TUR" w:cs="Times New Roman TUR"/>
          <w:color w:val="000000"/>
        </w:rPr>
        <w:t>e</w:t>
      </w:r>
      <w:r>
        <w:rPr>
          <w:rFonts w:ascii="Times New Roman TUR" w:hAnsi="Times New Roman TUR" w:cs="Times New Roman TUR"/>
          <w:color w:val="000000"/>
        </w:rPr>
        <w:t>di, k</w:t>
      </w:r>
      <w:r w:rsidR="009D0FB1">
        <w:rPr>
          <w:rFonts w:ascii="Times New Roman TUR" w:hAnsi="Times New Roman TUR" w:cs="Times New Roman TUR"/>
          <w:color w:val="000000"/>
        </w:rPr>
        <w:t>a</w:t>
      </w:r>
      <w:r>
        <w:rPr>
          <w:rFonts w:ascii="Times New Roman TUR" w:hAnsi="Times New Roman TUR" w:cs="Times New Roman TUR"/>
          <w:color w:val="000000"/>
        </w:rPr>
        <w:t>r</w:t>
      </w:r>
      <w:r w:rsidR="009D0FB1">
        <w:rPr>
          <w:rFonts w:ascii="Times New Roman TUR" w:hAnsi="Times New Roman TUR" w:cs="Times New Roman TUR"/>
          <w:color w:val="000000"/>
        </w:rPr>
        <w:t>o</w:t>
      </w:r>
      <w:r>
        <w:rPr>
          <w:rFonts w:ascii="Times New Roman TUR" w:hAnsi="Times New Roman TUR" w:cs="Times New Roman TUR"/>
          <w:color w:val="000000"/>
        </w:rPr>
        <w:t>m</w:t>
      </w:r>
      <w:r w:rsidR="009D0FB1">
        <w:rPr>
          <w:rFonts w:ascii="Times New Roman TUR" w:hAnsi="Times New Roman TUR" w:cs="Times New Roman TUR"/>
          <w:color w:val="000000"/>
        </w:rPr>
        <w:t>a</w:t>
      </w:r>
      <w:r>
        <w:rPr>
          <w:rFonts w:ascii="Times New Roman TUR" w:hAnsi="Times New Roman TUR" w:cs="Times New Roman TUR"/>
          <w:color w:val="000000"/>
        </w:rPr>
        <w:t>t izh</w:t>
      </w:r>
      <w:r w:rsidR="009D0FB1">
        <w:rPr>
          <w:rFonts w:ascii="Times New Roman TUR" w:hAnsi="Times New Roman TUR" w:cs="Times New Roman TUR"/>
          <w:color w:val="000000"/>
        </w:rPr>
        <w:t>o</w:t>
      </w:r>
      <w:r>
        <w:rPr>
          <w:rFonts w:ascii="Times New Roman TUR" w:hAnsi="Times New Roman TUR" w:cs="Times New Roman TUR"/>
          <w:color w:val="000000"/>
        </w:rPr>
        <w:t xml:space="preserve">r </w:t>
      </w:r>
      <w:r w:rsidR="009D0FB1">
        <w:rPr>
          <w:rFonts w:ascii="Times New Roman TUR" w:hAnsi="Times New Roman TUR" w:cs="Times New Roman TUR"/>
          <w:color w:val="000000"/>
        </w:rPr>
        <w:t>qilinmaydi</w:t>
      </w:r>
      <w:r>
        <w:rPr>
          <w:rFonts w:ascii="Times New Roman TUR" w:hAnsi="Times New Roman TUR" w:cs="Times New Roman TUR"/>
          <w:color w:val="000000"/>
        </w:rPr>
        <w:t>" d</w:t>
      </w:r>
      <w:r w:rsidR="009D0FB1">
        <w:rPr>
          <w:rFonts w:ascii="Times New Roman TUR" w:hAnsi="Times New Roman TUR" w:cs="Times New Roman TUR"/>
          <w:color w:val="000000"/>
        </w:rPr>
        <w:t>e</w:t>
      </w:r>
      <w:r w:rsidR="002825D4">
        <w:rPr>
          <w:rFonts w:ascii="Times New Roman TUR" w:hAnsi="Times New Roman TUR" w:cs="Times New Roman TUR"/>
          <w:color w:val="000000"/>
        </w:rPr>
        <w:t>gan</w:t>
      </w:r>
      <w:r>
        <w:rPr>
          <w:rFonts w:ascii="Times New Roman TUR" w:hAnsi="Times New Roman TUR" w:cs="Times New Roman TUR"/>
          <w:color w:val="000000"/>
        </w:rPr>
        <w:t xml:space="preserve"> </w:t>
      </w:r>
      <w:r w:rsidR="009D0FB1">
        <w:rPr>
          <w:rFonts w:ascii="Times New Roman TUR" w:hAnsi="Times New Roman TUR" w:cs="Times New Roman TUR"/>
          <w:color w:val="000000"/>
        </w:rPr>
        <w:t>yengil</w:t>
      </w:r>
      <w:r>
        <w:rPr>
          <w:rFonts w:ascii="Times New Roman TUR" w:hAnsi="Times New Roman TUR" w:cs="Times New Roman TUR"/>
          <w:color w:val="000000"/>
        </w:rPr>
        <w:t xml:space="preserve"> bir t</w:t>
      </w:r>
      <w:r w:rsidR="009D0FB1">
        <w:rPr>
          <w:rFonts w:ascii="Times New Roman TUR" w:hAnsi="Times New Roman TUR" w:cs="Times New Roman TUR"/>
          <w:color w:val="000000"/>
        </w:rPr>
        <w:t>a</w:t>
      </w:r>
      <w:r>
        <w:rPr>
          <w:rFonts w:ascii="Times New Roman TUR" w:hAnsi="Times New Roman TUR" w:cs="Times New Roman TUR"/>
          <w:color w:val="000000"/>
        </w:rPr>
        <w:t>n</w:t>
      </w:r>
      <w:r w:rsidR="009D0FB1">
        <w:rPr>
          <w:rFonts w:ascii="Times New Roman TUR" w:hAnsi="Times New Roman TUR" w:cs="Times New Roman TUR"/>
          <w:color w:val="000000"/>
        </w:rPr>
        <w:t>q</w:t>
      </w:r>
      <w:r>
        <w:rPr>
          <w:rFonts w:ascii="Times New Roman TUR" w:hAnsi="Times New Roman TUR" w:cs="Times New Roman TUR"/>
          <w:color w:val="000000"/>
        </w:rPr>
        <w:t>id</w:t>
      </w:r>
      <w:r w:rsidR="009D0FB1">
        <w:rPr>
          <w:rFonts w:ascii="Times New Roman TUR" w:hAnsi="Times New Roman TUR" w:cs="Times New Roman TUR"/>
          <w:color w:val="000000"/>
        </w:rPr>
        <w:t>ga</w:t>
      </w:r>
      <w:r>
        <w:rPr>
          <w:rFonts w:ascii="Times New Roman TUR" w:hAnsi="Times New Roman TUR" w:cs="Times New Roman TUR"/>
          <w:color w:val="000000"/>
        </w:rPr>
        <w:t xml:space="preserve"> mu</w:t>
      </w:r>
      <w:r w:rsidR="009D0FB1">
        <w:rPr>
          <w:rFonts w:ascii="Times New Roman TUR" w:hAnsi="Times New Roman TUR" w:cs="Times New Roman TUR"/>
          <w:color w:val="000000"/>
        </w:rPr>
        <w:t>qo</w:t>
      </w:r>
      <w:r>
        <w:rPr>
          <w:rFonts w:ascii="Times New Roman TUR" w:hAnsi="Times New Roman TUR" w:cs="Times New Roman TUR"/>
          <w:color w:val="000000"/>
        </w:rPr>
        <w:t>bil, m</w:t>
      </w:r>
      <w:r w:rsidR="009D0FB1">
        <w:rPr>
          <w:rFonts w:ascii="Times New Roman TUR" w:hAnsi="Times New Roman TUR" w:cs="Times New Roman TUR"/>
          <w:color w:val="000000"/>
        </w:rPr>
        <w:t>u</w:t>
      </w:r>
      <w:r>
        <w:rPr>
          <w:rFonts w:ascii="Times New Roman TUR" w:hAnsi="Times New Roman TUR" w:cs="Times New Roman TUR"/>
          <w:color w:val="000000"/>
        </w:rPr>
        <w:t>d</w:t>
      </w:r>
      <w:r w:rsidR="009D0FB1">
        <w:rPr>
          <w:rFonts w:ascii="Times New Roman TUR" w:hAnsi="Times New Roman TUR" w:cs="Times New Roman TUR"/>
          <w:color w:val="000000"/>
        </w:rPr>
        <w:t>o</w:t>
      </w:r>
      <w:r>
        <w:rPr>
          <w:rFonts w:ascii="Times New Roman TUR" w:hAnsi="Times New Roman TUR" w:cs="Times New Roman TUR"/>
          <w:color w:val="000000"/>
        </w:rPr>
        <w:t>faa</w:t>
      </w:r>
      <w:r w:rsidR="009D0FB1">
        <w:rPr>
          <w:rFonts w:ascii="Times New Roman TUR" w:hAnsi="Times New Roman TUR" w:cs="Times New Roman TUR"/>
          <w:color w:val="000000"/>
        </w:rPr>
        <w:t>lari</w:t>
      </w:r>
      <w:r>
        <w:rPr>
          <w:rFonts w:ascii="Times New Roman TUR" w:hAnsi="Times New Roman TUR" w:cs="Times New Roman TUR"/>
          <w:color w:val="000000"/>
        </w:rPr>
        <w:t xml:space="preserve">mda </w:t>
      </w:r>
      <w:r w:rsidR="009D0FB1">
        <w:rPr>
          <w:rFonts w:ascii="Times New Roman TUR" w:hAnsi="Times New Roman TUR" w:cs="Times New Roman TUR"/>
          <w:color w:val="000000"/>
        </w:rPr>
        <w:t>u</w:t>
      </w:r>
      <w:r>
        <w:rPr>
          <w:rFonts w:ascii="Times New Roman TUR" w:hAnsi="Times New Roman TUR" w:cs="Times New Roman TUR"/>
          <w:color w:val="000000"/>
        </w:rPr>
        <w:t>lar</w:t>
      </w:r>
      <w:r w:rsidR="009D0FB1">
        <w:rPr>
          <w:rFonts w:ascii="Times New Roman TUR" w:hAnsi="Times New Roman TUR" w:cs="Times New Roman TUR"/>
          <w:color w:val="000000"/>
        </w:rPr>
        <w:t>g</w:t>
      </w:r>
      <w:r>
        <w:rPr>
          <w:rFonts w:ascii="Times New Roman TUR" w:hAnsi="Times New Roman TUR" w:cs="Times New Roman TUR"/>
          <w:color w:val="000000"/>
        </w:rPr>
        <w:t xml:space="preserve">a </w:t>
      </w:r>
      <w:r w:rsidR="009D0FB1">
        <w:rPr>
          <w:rFonts w:ascii="Times New Roman TUR" w:hAnsi="Times New Roman TUR" w:cs="Times New Roman TUR"/>
          <w:color w:val="000000"/>
        </w:rPr>
        <w:t>ja</w:t>
      </w:r>
      <w:r>
        <w:rPr>
          <w:rFonts w:ascii="Times New Roman TUR" w:hAnsi="Times New Roman TUR" w:cs="Times New Roman TUR"/>
          <w:color w:val="000000"/>
        </w:rPr>
        <w:t>v</w:t>
      </w:r>
      <w:r w:rsidR="009D0FB1">
        <w:rPr>
          <w:rFonts w:ascii="Times New Roman TUR" w:hAnsi="Times New Roman TUR" w:cs="Times New Roman TUR"/>
          <w:color w:val="000000"/>
        </w:rPr>
        <w:t>o</w:t>
      </w:r>
      <w:r>
        <w:rPr>
          <w:rFonts w:ascii="Times New Roman TUR" w:hAnsi="Times New Roman TUR" w:cs="Times New Roman TUR"/>
          <w:color w:val="000000"/>
        </w:rPr>
        <w:t>b</w:t>
      </w:r>
      <w:r w:rsidR="009D0FB1">
        <w:rPr>
          <w:rFonts w:ascii="Times New Roman TUR" w:hAnsi="Times New Roman TUR" w:cs="Times New Roman TUR"/>
          <w:color w:val="000000"/>
        </w:rPr>
        <w:t>a</w:t>
      </w:r>
      <w:r>
        <w:rPr>
          <w:rFonts w:ascii="Times New Roman TUR" w:hAnsi="Times New Roman TUR" w:cs="Times New Roman TUR"/>
          <w:color w:val="000000"/>
        </w:rPr>
        <w:t>n de</w:t>
      </w:r>
      <w:r w:rsidR="009D0FB1">
        <w:rPr>
          <w:rFonts w:ascii="Times New Roman TUR" w:hAnsi="Times New Roman TUR" w:cs="Times New Roman TUR"/>
          <w:color w:val="000000"/>
        </w:rPr>
        <w:t>gandim</w:t>
      </w:r>
      <w:r>
        <w:rPr>
          <w:rFonts w:ascii="Times New Roman TUR" w:hAnsi="Times New Roman TUR" w:cs="Times New Roman TUR"/>
          <w:color w:val="000000"/>
        </w:rPr>
        <w:t xml:space="preserve">ki: </w:t>
      </w:r>
      <w:r w:rsidR="009D0FB1">
        <w:rPr>
          <w:rFonts w:ascii="Times New Roman TUR" w:hAnsi="Times New Roman TUR" w:cs="Times New Roman TUR"/>
          <w:color w:val="000000"/>
        </w:rPr>
        <w:t>U</w:t>
      </w:r>
      <w:r>
        <w:rPr>
          <w:rFonts w:ascii="Times New Roman TUR" w:hAnsi="Times New Roman TUR" w:cs="Times New Roman TUR"/>
          <w:color w:val="000000"/>
        </w:rPr>
        <w:t xml:space="preserve">lar </w:t>
      </w:r>
      <w:r w:rsidR="009D0FB1">
        <w:rPr>
          <w:rFonts w:ascii="Times New Roman TUR" w:hAnsi="Times New Roman TUR" w:cs="Times New Roman TUR"/>
          <w:color w:val="000000"/>
        </w:rPr>
        <w:t>meng</w:t>
      </w:r>
      <w:r>
        <w:rPr>
          <w:rFonts w:ascii="Times New Roman TUR" w:hAnsi="Times New Roman TUR" w:cs="Times New Roman TUR"/>
          <w:color w:val="000000"/>
        </w:rPr>
        <w:t xml:space="preserve">a </w:t>
      </w:r>
      <w:r w:rsidR="009D0FB1">
        <w:rPr>
          <w:rFonts w:ascii="Times New Roman TUR" w:hAnsi="Times New Roman TUR" w:cs="Times New Roman TUR"/>
          <w:color w:val="000000"/>
        </w:rPr>
        <w:t>o</w:t>
      </w:r>
      <w:r>
        <w:rPr>
          <w:rFonts w:ascii="Times New Roman TUR" w:hAnsi="Times New Roman TUR" w:cs="Times New Roman TUR"/>
          <w:color w:val="000000"/>
        </w:rPr>
        <w:t>i</w:t>
      </w:r>
      <w:r w:rsidR="009D0FB1">
        <w:rPr>
          <w:rFonts w:ascii="Times New Roman TUR" w:hAnsi="Times New Roman TUR" w:cs="Times New Roman TUR"/>
          <w:color w:val="000000"/>
        </w:rPr>
        <w:t>d</w:t>
      </w:r>
      <w:r>
        <w:rPr>
          <w:rFonts w:ascii="Times New Roman TUR" w:hAnsi="Times New Roman TUR" w:cs="Times New Roman TUR"/>
          <w:color w:val="000000"/>
        </w:rPr>
        <w:t xml:space="preserve"> </w:t>
      </w:r>
      <w:r w:rsidR="009D0FB1">
        <w:rPr>
          <w:rFonts w:ascii="Times New Roman TUR" w:hAnsi="Times New Roman TUR" w:cs="Times New Roman TUR"/>
          <w:color w:val="000000"/>
        </w:rPr>
        <w:t>emas</w:t>
      </w:r>
      <w:r>
        <w:rPr>
          <w:rFonts w:ascii="Times New Roman TUR" w:hAnsi="Times New Roman TUR" w:cs="Times New Roman TUR"/>
          <w:color w:val="000000"/>
        </w:rPr>
        <w:t xml:space="preserve"> v</w:t>
      </w:r>
      <w:r w:rsidR="009D0FB1">
        <w:rPr>
          <w:rFonts w:ascii="Times New Roman TUR" w:hAnsi="Times New Roman TUR" w:cs="Times New Roman TUR"/>
          <w:color w:val="000000"/>
        </w:rPr>
        <w:t>a</w:t>
      </w:r>
      <w:r>
        <w:rPr>
          <w:rFonts w:ascii="Times New Roman TUR" w:hAnsi="Times New Roman TUR" w:cs="Times New Roman TUR"/>
          <w:color w:val="000000"/>
        </w:rPr>
        <w:t xml:space="preserve"> </w:t>
      </w:r>
      <w:r w:rsidR="009D0FB1">
        <w:rPr>
          <w:rFonts w:ascii="Times New Roman TUR" w:hAnsi="Times New Roman TUR" w:cs="Times New Roman TUR"/>
          <w:color w:val="000000"/>
        </w:rPr>
        <w:t>u</w:t>
      </w:r>
      <w:r>
        <w:rPr>
          <w:rFonts w:ascii="Times New Roman TUR" w:hAnsi="Times New Roman TUR" w:cs="Times New Roman TUR"/>
          <w:color w:val="000000"/>
        </w:rPr>
        <w:t xml:space="preserve"> k</w:t>
      </w:r>
      <w:r w:rsidR="009D0FB1">
        <w:rPr>
          <w:rFonts w:ascii="Times New Roman TUR" w:hAnsi="Times New Roman TUR" w:cs="Times New Roman TUR"/>
          <w:color w:val="000000"/>
        </w:rPr>
        <w:t>a</w:t>
      </w:r>
      <w:r>
        <w:rPr>
          <w:rFonts w:ascii="Times New Roman TUR" w:hAnsi="Times New Roman TUR" w:cs="Times New Roman TUR"/>
          <w:color w:val="000000"/>
        </w:rPr>
        <w:t>r</w:t>
      </w:r>
      <w:r w:rsidR="009D0FB1">
        <w:rPr>
          <w:rFonts w:ascii="Times New Roman TUR" w:hAnsi="Times New Roman TUR" w:cs="Times New Roman TUR"/>
          <w:color w:val="000000"/>
        </w:rPr>
        <w:t>o</w:t>
      </w:r>
      <w:r>
        <w:rPr>
          <w:rFonts w:ascii="Times New Roman TUR" w:hAnsi="Times New Roman TUR" w:cs="Times New Roman TUR"/>
          <w:color w:val="000000"/>
        </w:rPr>
        <w:t>m</w:t>
      </w:r>
      <w:r w:rsidR="009D0FB1">
        <w:rPr>
          <w:rFonts w:ascii="Times New Roman TUR" w:hAnsi="Times New Roman TUR" w:cs="Times New Roman TUR"/>
          <w:color w:val="000000"/>
        </w:rPr>
        <w:t>a</w:t>
      </w:r>
      <w:r>
        <w:rPr>
          <w:rFonts w:ascii="Times New Roman TUR" w:hAnsi="Times New Roman TUR" w:cs="Times New Roman TUR"/>
          <w:color w:val="000000"/>
        </w:rPr>
        <w:t>tl</w:t>
      </w:r>
      <w:r w:rsidR="009D0FB1">
        <w:rPr>
          <w:rFonts w:ascii="Times New Roman TUR" w:hAnsi="Times New Roman TUR" w:cs="Times New Roman TUR"/>
          <w:color w:val="000000"/>
        </w:rPr>
        <w:t>a</w:t>
      </w:r>
      <w:r>
        <w:rPr>
          <w:rFonts w:ascii="Times New Roman TUR" w:hAnsi="Times New Roman TUR" w:cs="Times New Roman TUR"/>
          <w:color w:val="000000"/>
        </w:rPr>
        <w:t>r</w:t>
      </w:r>
      <w:r w:rsidR="009D0FB1">
        <w:rPr>
          <w:rFonts w:ascii="Times New Roman TUR" w:hAnsi="Times New Roman TUR" w:cs="Times New Roman TUR"/>
          <w:color w:val="000000"/>
        </w:rPr>
        <w:t>ga</w:t>
      </w:r>
      <w:r>
        <w:rPr>
          <w:rFonts w:ascii="Times New Roman TUR" w:hAnsi="Times New Roman TUR" w:cs="Times New Roman TUR"/>
          <w:color w:val="000000"/>
        </w:rPr>
        <w:t xml:space="preserve"> s</w:t>
      </w:r>
      <w:r w:rsidR="009D0FB1">
        <w:rPr>
          <w:rFonts w:ascii="Times New Roman TUR" w:hAnsi="Times New Roman TUR" w:cs="Times New Roman TUR"/>
          <w:color w:val="000000"/>
        </w:rPr>
        <w:t>o</w:t>
      </w:r>
      <w:r>
        <w:rPr>
          <w:rFonts w:ascii="Times New Roman TUR" w:hAnsi="Times New Roman TUR" w:cs="Times New Roman TUR"/>
          <w:color w:val="000000"/>
        </w:rPr>
        <w:t>hi</w:t>
      </w:r>
      <w:r w:rsidR="009D0FB1">
        <w:rPr>
          <w:rFonts w:ascii="Times New Roman TUR" w:hAnsi="Times New Roman TUR" w:cs="Times New Roman TUR"/>
          <w:color w:val="000000"/>
        </w:rPr>
        <w:t>b</w:t>
      </w:r>
      <w:r>
        <w:rPr>
          <w:rFonts w:ascii="Times New Roman TUR" w:hAnsi="Times New Roman TUR" w:cs="Times New Roman TUR"/>
          <w:color w:val="000000"/>
        </w:rPr>
        <w:t xml:space="preserve"> </w:t>
      </w:r>
      <w:r w:rsidR="009D0FB1">
        <w:rPr>
          <w:rFonts w:ascii="Times New Roman TUR" w:hAnsi="Times New Roman TUR" w:cs="Times New Roman TUR"/>
          <w:color w:val="000000"/>
        </w:rPr>
        <w:t>b</w:t>
      </w:r>
      <w:r w:rsidR="00317151">
        <w:rPr>
          <w:rFonts w:ascii="Times New Roman TUR" w:hAnsi="Times New Roman TUR" w:cs="Times New Roman TUR"/>
          <w:color w:val="000000"/>
        </w:rPr>
        <w:t>o‘</w:t>
      </w:r>
      <w:r w:rsidR="009D0FB1">
        <w:rPr>
          <w:rFonts w:ascii="Times New Roman TUR" w:hAnsi="Times New Roman TUR" w:cs="Times New Roman TUR"/>
          <w:color w:val="000000"/>
        </w:rPr>
        <w:t>lish</w:t>
      </w:r>
      <w:r>
        <w:rPr>
          <w:rFonts w:ascii="Times New Roman TUR" w:hAnsi="Times New Roman TUR" w:cs="Times New Roman TUR"/>
          <w:color w:val="000000"/>
        </w:rPr>
        <w:t xml:space="preserve"> </w:t>
      </w:r>
      <w:r w:rsidR="009D0FB1">
        <w:rPr>
          <w:rFonts w:ascii="Times New Roman TUR" w:hAnsi="Times New Roman TUR" w:cs="Times New Roman TUR"/>
          <w:color w:val="000000"/>
        </w:rPr>
        <w:t>m</w:t>
      </w:r>
      <w:r>
        <w:rPr>
          <w:rFonts w:ascii="Times New Roman TUR" w:hAnsi="Times New Roman TUR" w:cs="Times New Roman TUR"/>
          <w:color w:val="000000"/>
        </w:rPr>
        <w:t>eni</w:t>
      </w:r>
      <w:r w:rsidR="009D0FB1">
        <w:rPr>
          <w:rFonts w:ascii="Times New Roman TUR" w:hAnsi="Times New Roman TUR" w:cs="Times New Roman TUR"/>
          <w:color w:val="000000"/>
        </w:rPr>
        <w:t>ng</w:t>
      </w:r>
      <w:r>
        <w:rPr>
          <w:rFonts w:ascii="Times New Roman TUR" w:hAnsi="Times New Roman TUR" w:cs="Times New Roman TUR"/>
          <w:color w:val="000000"/>
        </w:rPr>
        <w:t xml:space="preserve"> haddim </w:t>
      </w:r>
      <w:r w:rsidR="009D0FB1">
        <w:rPr>
          <w:rFonts w:ascii="Times New Roman TUR" w:hAnsi="Times New Roman TUR" w:cs="Times New Roman TUR"/>
          <w:color w:val="000000"/>
        </w:rPr>
        <w:t>emas</w:t>
      </w:r>
      <w:r>
        <w:rPr>
          <w:rFonts w:ascii="Times New Roman TUR" w:hAnsi="Times New Roman TUR" w:cs="Times New Roman TUR"/>
          <w:color w:val="000000"/>
        </w:rPr>
        <w:t>; b</w:t>
      </w:r>
      <w:r w:rsidR="009D0FB1">
        <w:rPr>
          <w:rFonts w:ascii="Times New Roman TUR" w:hAnsi="Times New Roman TUR" w:cs="Times New Roman TUR"/>
          <w:color w:val="000000"/>
        </w:rPr>
        <w:t>a</w:t>
      </w:r>
      <w:r>
        <w:rPr>
          <w:rFonts w:ascii="Times New Roman TUR" w:hAnsi="Times New Roman TUR" w:cs="Times New Roman TUR"/>
          <w:color w:val="000000"/>
        </w:rPr>
        <w:t xml:space="preserve">lki, </w:t>
      </w:r>
      <w:r w:rsidR="009D0FB1">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9D0FB1">
        <w:rPr>
          <w:rFonts w:ascii="Times New Roman TUR" w:hAnsi="Times New Roman TUR" w:cs="Times New Roman TUR"/>
          <w:color w:val="000000"/>
        </w:rPr>
        <w:t>onni</w:t>
      </w:r>
      <w:r>
        <w:rPr>
          <w:rFonts w:ascii="Times New Roman TUR" w:hAnsi="Times New Roman TUR" w:cs="Times New Roman TUR"/>
          <w:color w:val="000000"/>
        </w:rPr>
        <w:t>n</w:t>
      </w:r>
      <w:r w:rsidR="009D0FB1">
        <w:rPr>
          <w:rFonts w:ascii="Times New Roman TUR" w:hAnsi="Times New Roman TUR" w:cs="Times New Roman TUR"/>
          <w:color w:val="000000"/>
        </w:rPr>
        <w:t>g</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9D0FB1">
        <w:rPr>
          <w:rFonts w:ascii="Times New Roman TUR" w:hAnsi="Times New Roman TUR" w:cs="Times New Roman TUR"/>
          <w:color w:val="000000"/>
        </w:rPr>
        <w:t>j</w:t>
      </w:r>
      <w:r>
        <w:rPr>
          <w:rFonts w:ascii="Times New Roman TUR" w:hAnsi="Times New Roman TUR" w:cs="Times New Roman TUR"/>
          <w:color w:val="000000"/>
        </w:rPr>
        <w:t>iz</w:t>
      </w:r>
      <w:r w:rsidR="009D0FB1">
        <w:rPr>
          <w:rFonts w:ascii="Times New Roman TUR" w:hAnsi="Times New Roman TUR" w:cs="Times New Roman TUR"/>
          <w:color w:val="000000"/>
        </w:rPr>
        <w:t>a</w:t>
      </w:r>
      <w:r>
        <w:rPr>
          <w:rFonts w:ascii="Times New Roman TUR" w:hAnsi="Times New Roman TUR" w:cs="Times New Roman TUR"/>
          <w:color w:val="000000"/>
        </w:rPr>
        <w:t>-i m</w:t>
      </w:r>
      <w:r w:rsidR="009D0FB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D0FB1">
        <w:rPr>
          <w:rFonts w:ascii="Times New Roman TUR" w:hAnsi="Times New Roman TUR" w:cs="Times New Roman TUR"/>
          <w:color w:val="000000"/>
        </w:rPr>
        <w:t>a</w:t>
      </w:r>
      <w:r>
        <w:rPr>
          <w:rFonts w:ascii="Times New Roman TUR" w:hAnsi="Times New Roman TUR" w:cs="Times New Roman TUR"/>
          <w:color w:val="000000"/>
        </w:rPr>
        <w:t>viy</w:t>
      </w:r>
      <w:r w:rsidR="009D0FB1">
        <w:rPr>
          <w:rFonts w:ascii="Times New Roman TUR" w:hAnsi="Times New Roman TUR" w:cs="Times New Roman TUR"/>
          <w:color w:val="000000"/>
        </w:rPr>
        <w:t>a</w:t>
      </w:r>
      <w:r>
        <w:rPr>
          <w:rFonts w:ascii="Times New Roman TUR" w:hAnsi="Times New Roman TUR" w:cs="Times New Roman TUR"/>
          <w:color w:val="000000"/>
        </w:rPr>
        <w:t>sinin</w:t>
      </w:r>
      <w:r w:rsidR="009D0FB1">
        <w:rPr>
          <w:rFonts w:ascii="Times New Roman TUR" w:hAnsi="Times New Roman TUR" w:cs="Times New Roman TUR"/>
          <w:color w:val="000000"/>
        </w:rPr>
        <w:t>g</w:t>
      </w:r>
      <w:r>
        <w:rPr>
          <w:rFonts w:ascii="Times New Roman TUR" w:hAnsi="Times New Roman TUR" w:cs="Times New Roman TUR"/>
          <w:color w:val="000000"/>
        </w:rPr>
        <w:t xml:space="preserve"> </w:t>
      </w:r>
      <w:r w:rsidR="009D0FB1">
        <w:rPr>
          <w:rFonts w:ascii="Times New Roman TUR" w:hAnsi="Times New Roman TUR" w:cs="Times New Roman TUR"/>
          <w:color w:val="000000"/>
        </w:rPr>
        <w:t>tomchilari</w:t>
      </w:r>
      <w:r>
        <w:rPr>
          <w:rFonts w:ascii="Times New Roman TUR" w:hAnsi="Times New Roman TUR" w:cs="Times New Roman TUR"/>
          <w:color w:val="000000"/>
        </w:rPr>
        <w:t xml:space="preserve"> v</w:t>
      </w:r>
      <w:r w:rsidR="009D0FB1">
        <w:rPr>
          <w:rFonts w:ascii="Times New Roman TUR" w:hAnsi="Times New Roman TUR" w:cs="Times New Roman TUR"/>
          <w:color w:val="000000"/>
        </w:rPr>
        <w:t>a</w:t>
      </w:r>
      <w:r>
        <w:rPr>
          <w:rFonts w:ascii="Times New Roman TUR" w:hAnsi="Times New Roman TUR" w:cs="Times New Roman TUR"/>
          <w:color w:val="000000"/>
        </w:rPr>
        <w:t xml:space="preserve"> </w:t>
      </w:r>
      <w:r w:rsidR="002825D4">
        <w:rPr>
          <w:rFonts w:ascii="Times New Roman TUR" w:hAnsi="Times New Roman TUR" w:cs="Times New Roman TUR"/>
          <w:color w:val="000000"/>
        </w:rPr>
        <w:t>yo</w:t>
      </w:r>
      <w:r w:rsidR="00317151">
        <w:rPr>
          <w:rFonts w:ascii="Times New Roman TUR" w:hAnsi="Times New Roman TUR" w:cs="Times New Roman TUR"/>
          <w:color w:val="000000"/>
        </w:rPr>
        <w:t>g‘</w:t>
      </w:r>
      <w:r w:rsidR="002825D4">
        <w:rPr>
          <w:rFonts w:ascii="Times New Roman TUR" w:hAnsi="Times New Roman TUR" w:cs="Times New Roman TUR"/>
          <w:color w:val="000000"/>
        </w:rPr>
        <w:t>du</w:t>
      </w:r>
      <w:r>
        <w:rPr>
          <w:rFonts w:ascii="Times New Roman TUR" w:hAnsi="Times New Roman TUR" w:cs="Times New Roman TUR"/>
          <w:color w:val="000000"/>
        </w:rPr>
        <w:t>lar</w:t>
      </w:r>
      <w:r w:rsidR="009D0FB1">
        <w:rPr>
          <w:rFonts w:ascii="Times New Roman TUR" w:hAnsi="Times New Roman TUR" w:cs="Times New Roman TUR"/>
          <w:color w:val="000000"/>
        </w:rPr>
        <w:t>i</w:t>
      </w:r>
      <w:r>
        <w:rPr>
          <w:rFonts w:ascii="Times New Roman TUR" w:hAnsi="Times New Roman TUR" w:cs="Times New Roman TUR"/>
          <w:color w:val="000000"/>
        </w:rPr>
        <w:t>d</w:t>
      </w:r>
      <w:r w:rsidR="009D0FB1">
        <w:rPr>
          <w:rFonts w:ascii="Times New Roman TUR" w:hAnsi="Times New Roman TUR" w:cs="Times New Roman TUR"/>
          <w:color w:val="000000"/>
        </w:rPr>
        <w:t>i</w:t>
      </w:r>
      <w:r>
        <w:rPr>
          <w:rFonts w:ascii="Times New Roman TUR" w:hAnsi="Times New Roman TUR" w:cs="Times New Roman TUR"/>
          <w:color w:val="000000"/>
        </w:rPr>
        <w:t>rki, ha</w:t>
      </w:r>
      <w:r w:rsidR="009D0FB1">
        <w:rPr>
          <w:rFonts w:ascii="Times New Roman TUR" w:hAnsi="Times New Roman TUR" w:cs="Times New Roman TUR"/>
          <w:color w:val="000000"/>
        </w:rPr>
        <w:t>q</w:t>
      </w:r>
      <w:r>
        <w:rPr>
          <w:rFonts w:ascii="Times New Roman TUR" w:hAnsi="Times New Roman TUR" w:cs="Times New Roman TUR"/>
          <w:color w:val="000000"/>
        </w:rPr>
        <w:t>i</w:t>
      </w:r>
      <w:r w:rsidR="009D0FB1">
        <w:rPr>
          <w:rFonts w:ascii="Times New Roman TUR" w:hAnsi="Times New Roman TUR" w:cs="Times New Roman TUR"/>
          <w:color w:val="000000"/>
        </w:rPr>
        <w:t>qiy</w:t>
      </w:r>
      <w:r>
        <w:rPr>
          <w:rFonts w:ascii="Times New Roman TUR" w:hAnsi="Times New Roman TUR" w:cs="Times New Roman TUR"/>
          <w:color w:val="000000"/>
        </w:rPr>
        <w:t xml:space="preserve"> bir t</w:t>
      </w:r>
      <w:r w:rsidR="009D0FB1">
        <w:rPr>
          <w:rFonts w:ascii="Times New Roman TUR" w:hAnsi="Times New Roman TUR" w:cs="Times New Roman TUR"/>
          <w:color w:val="000000"/>
        </w:rPr>
        <w:t>a</w:t>
      </w:r>
      <w:r>
        <w:rPr>
          <w:rFonts w:ascii="Times New Roman TUR" w:hAnsi="Times New Roman TUR" w:cs="Times New Roman TUR"/>
          <w:color w:val="000000"/>
        </w:rPr>
        <w:t xml:space="preserve">fsiri </w:t>
      </w:r>
      <w:r w:rsidR="009D0FB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D0FB1">
        <w:rPr>
          <w:rFonts w:ascii="Times New Roman TUR" w:hAnsi="Times New Roman TUR" w:cs="Times New Roman TUR"/>
          <w:color w:val="000000"/>
        </w:rPr>
        <w:t>g</w:t>
      </w:r>
      <w:r>
        <w:rPr>
          <w:rFonts w:ascii="Times New Roman TUR" w:hAnsi="Times New Roman TUR" w:cs="Times New Roman TUR"/>
          <w:color w:val="000000"/>
        </w:rPr>
        <w:t>an Ris</w:t>
      </w:r>
      <w:r w:rsidR="009D0FB1">
        <w:rPr>
          <w:rFonts w:ascii="Times New Roman TUR" w:hAnsi="Times New Roman TUR" w:cs="Times New Roman TUR"/>
          <w:color w:val="000000"/>
        </w:rPr>
        <w:t>o</w:t>
      </w:r>
      <w:r>
        <w:rPr>
          <w:rFonts w:ascii="Times New Roman TUR" w:hAnsi="Times New Roman TUR" w:cs="Times New Roman TUR"/>
          <w:color w:val="000000"/>
        </w:rPr>
        <w:t>l</w:t>
      </w:r>
      <w:r w:rsidR="009D0FB1">
        <w:rPr>
          <w:rFonts w:ascii="Times New Roman TUR" w:hAnsi="Times New Roman TUR" w:cs="Times New Roman TUR"/>
          <w:color w:val="000000"/>
        </w:rPr>
        <w:t>a</w:t>
      </w:r>
      <w:r>
        <w:rPr>
          <w:rFonts w:ascii="Times New Roman TUR" w:hAnsi="Times New Roman TUR" w:cs="Times New Roman TUR"/>
          <w:color w:val="000000"/>
        </w:rPr>
        <w:t>-i Nurda k</w:t>
      </w:r>
      <w:r w:rsidR="009D0FB1">
        <w:rPr>
          <w:rFonts w:ascii="Times New Roman TUR" w:hAnsi="Times New Roman TUR" w:cs="Times New Roman TUR"/>
          <w:color w:val="000000"/>
        </w:rPr>
        <w:t>a</w:t>
      </w:r>
      <w:r>
        <w:rPr>
          <w:rFonts w:ascii="Times New Roman TUR" w:hAnsi="Times New Roman TUR" w:cs="Times New Roman TUR"/>
          <w:color w:val="000000"/>
        </w:rPr>
        <w:t>r</w:t>
      </w:r>
      <w:r w:rsidR="009D0FB1">
        <w:rPr>
          <w:rFonts w:ascii="Times New Roman TUR" w:hAnsi="Times New Roman TUR" w:cs="Times New Roman TUR"/>
          <w:color w:val="000000"/>
        </w:rPr>
        <w:t>o</w:t>
      </w:r>
      <w:r>
        <w:rPr>
          <w:rFonts w:ascii="Times New Roman TUR" w:hAnsi="Times New Roman TUR" w:cs="Times New Roman TUR"/>
          <w:color w:val="000000"/>
        </w:rPr>
        <w:t>m</w:t>
      </w:r>
      <w:r w:rsidR="009D0FB1">
        <w:rPr>
          <w:rFonts w:ascii="Times New Roman TUR" w:hAnsi="Times New Roman TUR" w:cs="Times New Roman TUR"/>
          <w:color w:val="000000"/>
        </w:rPr>
        <w:t>a</w:t>
      </w:r>
      <w:r>
        <w:rPr>
          <w:rFonts w:ascii="Times New Roman TUR" w:hAnsi="Times New Roman TUR" w:cs="Times New Roman TUR"/>
          <w:color w:val="000000"/>
        </w:rPr>
        <w:t>tl</w:t>
      </w:r>
      <w:r w:rsidR="009D0FB1">
        <w:rPr>
          <w:rFonts w:ascii="Times New Roman TUR" w:hAnsi="Times New Roman TUR" w:cs="Times New Roman TUR"/>
          <w:color w:val="000000"/>
        </w:rPr>
        <w:t>a</w:t>
      </w:r>
      <w:r>
        <w:rPr>
          <w:rFonts w:ascii="Times New Roman TUR" w:hAnsi="Times New Roman TUR" w:cs="Times New Roman TUR"/>
          <w:color w:val="000000"/>
        </w:rPr>
        <w:t xml:space="preserve">r </w:t>
      </w:r>
      <w:r w:rsidR="009D0FB1">
        <w:rPr>
          <w:rFonts w:ascii="Times New Roman TUR" w:hAnsi="Times New Roman TUR" w:cs="Times New Roman TUR"/>
          <w:color w:val="000000"/>
        </w:rPr>
        <w:t>sha</w:t>
      </w:r>
      <w:r>
        <w:rPr>
          <w:rFonts w:ascii="Times New Roman TUR" w:hAnsi="Times New Roman TUR" w:cs="Times New Roman TUR"/>
          <w:color w:val="000000"/>
        </w:rPr>
        <w:t xml:space="preserve">klini </w:t>
      </w:r>
      <w:r w:rsidR="009D0FB1">
        <w:rPr>
          <w:rFonts w:ascii="Times New Roman TUR" w:hAnsi="Times New Roman TUR" w:cs="Times New Roman TUR"/>
          <w:color w:val="000000"/>
        </w:rPr>
        <w:t>olib</w:t>
      </w:r>
      <w:r>
        <w:rPr>
          <w:rFonts w:ascii="Times New Roman TUR" w:hAnsi="Times New Roman TUR" w:cs="Times New Roman TUR"/>
          <w:color w:val="000000"/>
        </w:rPr>
        <w:t xml:space="preserve"> </w:t>
      </w:r>
      <w:r w:rsidR="009D0FB1">
        <w:rPr>
          <w:rFonts w:ascii="Times New Roman TUR" w:hAnsi="Times New Roman TUR" w:cs="Times New Roman TUR"/>
          <w:color w:val="000000"/>
        </w:rPr>
        <w:t>shog</w:t>
      </w:r>
      <w:r>
        <w:rPr>
          <w:rFonts w:ascii="Times New Roman TUR" w:hAnsi="Times New Roman TUR" w:cs="Times New Roman TUR"/>
          <w:color w:val="000000"/>
        </w:rPr>
        <w:t>irdl</w:t>
      </w:r>
      <w:r w:rsidR="009D0FB1">
        <w:rPr>
          <w:rFonts w:ascii="Times New Roman TUR" w:hAnsi="Times New Roman TUR" w:cs="Times New Roman TUR"/>
          <w:color w:val="000000"/>
        </w:rPr>
        <w:t>a</w:t>
      </w:r>
      <w:r>
        <w:rPr>
          <w:rFonts w:ascii="Times New Roman TUR" w:hAnsi="Times New Roman TUR" w:cs="Times New Roman TUR"/>
          <w:color w:val="000000"/>
        </w:rPr>
        <w:t>rinin</w:t>
      </w:r>
      <w:r w:rsidR="009D0FB1">
        <w:rPr>
          <w:rFonts w:ascii="Times New Roman TUR" w:hAnsi="Times New Roman TUR" w:cs="Times New Roman TUR"/>
          <w:color w:val="000000"/>
        </w:rPr>
        <w:t>g</w:t>
      </w:r>
      <w:r>
        <w:rPr>
          <w:rFonts w:ascii="Times New Roman TUR" w:hAnsi="Times New Roman TUR" w:cs="Times New Roman TUR"/>
          <w:color w:val="000000"/>
        </w:rPr>
        <w:t xml:space="preserve"> </w:t>
      </w:r>
      <w:r w:rsidR="009D0FB1">
        <w:rPr>
          <w:rFonts w:ascii="Times New Roman TUR" w:hAnsi="Times New Roman TUR" w:cs="Times New Roman TUR"/>
          <w:color w:val="000000"/>
        </w:rPr>
        <w:t>q</w:t>
      </w:r>
      <w:r>
        <w:rPr>
          <w:rFonts w:ascii="Times New Roman TUR" w:hAnsi="Times New Roman TUR" w:cs="Times New Roman TUR"/>
          <w:color w:val="000000"/>
        </w:rPr>
        <w:t>uvv</w:t>
      </w:r>
      <w:r w:rsidR="009D0FB1">
        <w:rPr>
          <w:rFonts w:ascii="Times New Roman TUR" w:hAnsi="Times New Roman TUR" w:cs="Times New Roman TUR"/>
          <w:color w:val="000000"/>
        </w:rPr>
        <w:t>a</w:t>
      </w:r>
      <w:r>
        <w:rPr>
          <w:rFonts w:ascii="Times New Roman TUR" w:hAnsi="Times New Roman TUR" w:cs="Times New Roman TUR"/>
          <w:color w:val="000000"/>
        </w:rPr>
        <w:t>-i ma</w:t>
      </w:r>
      <w:r w:rsidR="00317151">
        <w:rPr>
          <w:rFonts w:ascii="Times New Roman TUR" w:hAnsi="Times New Roman TUR" w:cs="Times New Roman TUR"/>
          <w:color w:val="000000"/>
        </w:rPr>
        <w:t>’</w:t>
      </w:r>
      <w:r>
        <w:rPr>
          <w:rFonts w:ascii="Times New Roman TUR" w:hAnsi="Times New Roman TUR" w:cs="Times New Roman TUR"/>
          <w:color w:val="000000"/>
        </w:rPr>
        <w:t>n</w:t>
      </w:r>
      <w:r w:rsidR="009D0FB1">
        <w:rPr>
          <w:rFonts w:ascii="Times New Roman TUR" w:hAnsi="Times New Roman TUR" w:cs="Times New Roman TUR"/>
          <w:color w:val="000000"/>
        </w:rPr>
        <w:t>a</w:t>
      </w:r>
      <w:r>
        <w:rPr>
          <w:rFonts w:ascii="Times New Roman TUR" w:hAnsi="Times New Roman TUR" w:cs="Times New Roman TUR"/>
          <w:color w:val="000000"/>
        </w:rPr>
        <w:t>viy</w:t>
      </w:r>
      <w:r w:rsidR="009D0FB1">
        <w:rPr>
          <w:rFonts w:ascii="Times New Roman TUR" w:hAnsi="Times New Roman TUR" w:cs="Times New Roman TUR"/>
          <w:color w:val="000000"/>
        </w:rPr>
        <w:t>a</w:t>
      </w:r>
      <w:r>
        <w:rPr>
          <w:rFonts w:ascii="Times New Roman TUR" w:hAnsi="Times New Roman TUR" w:cs="Times New Roman TUR"/>
          <w:color w:val="000000"/>
        </w:rPr>
        <w:t>l</w:t>
      </w:r>
      <w:r w:rsidR="009D0FB1">
        <w:rPr>
          <w:rFonts w:ascii="Times New Roman TUR" w:hAnsi="Times New Roman TUR" w:cs="Times New Roman TUR"/>
          <w:color w:val="000000"/>
        </w:rPr>
        <w:t>a</w:t>
      </w:r>
      <w:r>
        <w:rPr>
          <w:rFonts w:ascii="Times New Roman TUR" w:hAnsi="Times New Roman TUR" w:cs="Times New Roman TUR"/>
          <w:color w:val="000000"/>
        </w:rPr>
        <w:t xml:space="preserve">rini </w:t>
      </w:r>
      <w:r w:rsidR="009D0FB1">
        <w:rPr>
          <w:rFonts w:ascii="Times New Roman TUR" w:hAnsi="Times New Roman TUR" w:cs="Times New Roman TUR"/>
          <w:color w:val="000000"/>
        </w:rPr>
        <w:t>quvvatlantirish</w:t>
      </w:r>
      <w:r>
        <w:rPr>
          <w:rFonts w:ascii="Times New Roman TUR" w:hAnsi="Times New Roman TUR" w:cs="Times New Roman TUR"/>
          <w:color w:val="000000"/>
        </w:rPr>
        <w:t xml:space="preserve"> </w:t>
      </w:r>
      <w:r w:rsidR="009D0FB1">
        <w:rPr>
          <w:rFonts w:ascii="Times New Roman TUR" w:hAnsi="Times New Roman TUR" w:cs="Times New Roman TUR"/>
          <w:color w:val="000000"/>
        </w:rPr>
        <w:t>uchu</w:t>
      </w:r>
      <w:r>
        <w:rPr>
          <w:rFonts w:ascii="Times New Roman TUR" w:hAnsi="Times New Roman TUR" w:cs="Times New Roman TUR"/>
          <w:color w:val="000000"/>
        </w:rPr>
        <w:t>n ikr</w:t>
      </w:r>
      <w:r w:rsidR="009D0FB1">
        <w:rPr>
          <w:rFonts w:ascii="Times New Roman TUR" w:hAnsi="Times New Roman TUR" w:cs="Times New Roman TUR"/>
          <w:color w:val="000000"/>
        </w:rPr>
        <w:t>o</w:t>
      </w:r>
      <w:r>
        <w:rPr>
          <w:rFonts w:ascii="Times New Roman TUR" w:hAnsi="Times New Roman TUR" w:cs="Times New Roman TUR"/>
          <w:color w:val="000000"/>
        </w:rPr>
        <w:t>m</w:t>
      </w:r>
      <w:r w:rsidR="009D0FB1">
        <w:rPr>
          <w:rFonts w:ascii="Times New Roman TUR" w:hAnsi="Times New Roman TUR" w:cs="Times New Roman TUR"/>
          <w:color w:val="000000"/>
        </w:rPr>
        <w:t>o</w:t>
      </w:r>
      <w:r>
        <w:rPr>
          <w:rFonts w:ascii="Times New Roman TUR" w:hAnsi="Times New Roman TUR" w:cs="Times New Roman TUR"/>
          <w:color w:val="000000"/>
        </w:rPr>
        <w:t>t</w:t>
      </w:r>
      <w:r w:rsidR="009D0FB1">
        <w:rPr>
          <w:rFonts w:ascii="Times New Roman TUR" w:hAnsi="Times New Roman TUR" w:cs="Times New Roman TUR"/>
          <w:color w:val="000000"/>
        </w:rPr>
        <w:t>i</w:t>
      </w:r>
      <w:r>
        <w:rPr>
          <w:rFonts w:ascii="Times New Roman TUR" w:hAnsi="Times New Roman TUR" w:cs="Times New Roman TUR"/>
          <w:color w:val="000000"/>
        </w:rPr>
        <w:t xml:space="preserve"> </w:t>
      </w:r>
      <w:r w:rsidR="009D0FB1">
        <w:rPr>
          <w:rFonts w:ascii="Times New Roman TUR" w:hAnsi="Times New Roman TUR" w:cs="Times New Roman TUR"/>
          <w:color w:val="000000"/>
        </w:rPr>
        <w:t>I</w:t>
      </w:r>
      <w:r>
        <w:rPr>
          <w:rFonts w:ascii="Times New Roman TUR" w:hAnsi="Times New Roman TUR" w:cs="Times New Roman TUR"/>
          <w:color w:val="000000"/>
        </w:rPr>
        <w:t>l</w:t>
      </w:r>
      <w:r w:rsidR="009D0FB1">
        <w:rPr>
          <w:rFonts w:ascii="Times New Roman TUR" w:hAnsi="Times New Roman TUR" w:cs="Times New Roman TUR"/>
          <w:color w:val="000000"/>
        </w:rPr>
        <w:t>o</w:t>
      </w:r>
      <w:r>
        <w:rPr>
          <w:rFonts w:ascii="Times New Roman TUR" w:hAnsi="Times New Roman TUR" w:cs="Times New Roman TUR"/>
          <w:color w:val="000000"/>
        </w:rPr>
        <w:t>hiy</w:t>
      </w:r>
      <w:r w:rsidR="009D0FB1">
        <w:rPr>
          <w:rFonts w:ascii="Times New Roman TUR" w:hAnsi="Times New Roman TUR" w:cs="Times New Roman TUR"/>
          <w:color w:val="000000"/>
        </w:rPr>
        <w:t>a</w:t>
      </w:r>
      <w:r>
        <w:rPr>
          <w:rFonts w:ascii="Times New Roman TUR" w:hAnsi="Times New Roman TUR" w:cs="Times New Roman TUR"/>
          <w:color w:val="000000"/>
        </w:rPr>
        <w:t xml:space="preserve"> n</w:t>
      </w:r>
      <w:r w:rsidR="009D0FB1">
        <w:rPr>
          <w:rFonts w:ascii="Times New Roman TUR" w:hAnsi="Times New Roman TUR" w:cs="Times New Roman TUR"/>
          <w:color w:val="000000"/>
        </w:rPr>
        <w:t>a</w:t>
      </w:r>
      <w:r>
        <w:rPr>
          <w:rFonts w:ascii="Times New Roman TUR" w:hAnsi="Times New Roman TUR" w:cs="Times New Roman TUR"/>
          <w:color w:val="000000"/>
        </w:rPr>
        <w:t>vid</w:t>
      </w:r>
      <w:r w:rsidR="009D0FB1">
        <w:rPr>
          <w:rFonts w:ascii="Times New Roman TUR" w:hAnsi="Times New Roman TUR" w:cs="Times New Roman TUR"/>
          <w:color w:val="000000"/>
        </w:rPr>
        <w:t>a</w:t>
      </w:r>
      <w:r>
        <w:rPr>
          <w:rFonts w:ascii="Times New Roman TUR" w:hAnsi="Times New Roman TUR" w:cs="Times New Roman TUR"/>
          <w:color w:val="000000"/>
        </w:rPr>
        <w:t xml:space="preserve">ndir. </w:t>
      </w:r>
      <w:r w:rsidR="009D0FB1">
        <w:rPr>
          <w:rFonts w:ascii="Times New Roman TUR" w:hAnsi="Times New Roman TUR" w:cs="Times New Roman TUR"/>
          <w:color w:val="000000"/>
        </w:rPr>
        <w:t>I</w:t>
      </w:r>
      <w:r>
        <w:rPr>
          <w:rFonts w:ascii="Times New Roman TUR" w:hAnsi="Times New Roman TUR" w:cs="Times New Roman TUR"/>
          <w:color w:val="000000"/>
        </w:rPr>
        <w:t>kr</w:t>
      </w:r>
      <w:r w:rsidR="009D0FB1">
        <w:rPr>
          <w:rFonts w:ascii="Times New Roman TUR" w:hAnsi="Times New Roman TUR" w:cs="Times New Roman TUR"/>
          <w:color w:val="000000"/>
        </w:rPr>
        <w:t>o</w:t>
      </w:r>
      <w:r>
        <w:rPr>
          <w:rFonts w:ascii="Times New Roman TUR" w:hAnsi="Times New Roman TUR" w:cs="Times New Roman TUR"/>
          <w:color w:val="000000"/>
        </w:rPr>
        <w:t xml:space="preserve">m </w:t>
      </w:r>
      <w:r w:rsidR="009D0FB1">
        <w:rPr>
          <w:rFonts w:ascii="Times New Roman TUR" w:hAnsi="Times New Roman TUR" w:cs="Times New Roman TUR"/>
          <w:color w:val="000000"/>
        </w:rPr>
        <w:t>esa</w:t>
      </w:r>
      <w:r>
        <w:rPr>
          <w:rFonts w:ascii="Times New Roman TUR" w:hAnsi="Times New Roman TUR" w:cs="Times New Roman TUR"/>
          <w:color w:val="000000"/>
        </w:rPr>
        <w:t>, izh</w:t>
      </w:r>
      <w:r w:rsidR="009D0FB1">
        <w:rPr>
          <w:rFonts w:ascii="Times New Roman TUR" w:hAnsi="Times New Roman TUR" w:cs="Times New Roman TUR"/>
          <w:color w:val="000000"/>
        </w:rPr>
        <w:t>o</w:t>
      </w:r>
      <w:r>
        <w:rPr>
          <w:rFonts w:ascii="Times New Roman TUR" w:hAnsi="Times New Roman TUR" w:cs="Times New Roman TUR"/>
          <w:color w:val="000000"/>
        </w:rPr>
        <w:t>r</w:t>
      </w:r>
      <w:r w:rsidR="009D0FB1">
        <w:rPr>
          <w:rFonts w:ascii="Times New Roman TUR" w:hAnsi="Times New Roman TUR" w:cs="Times New Roman TUR"/>
          <w:color w:val="000000"/>
        </w:rPr>
        <w:t>i</w:t>
      </w:r>
      <w:r>
        <w:rPr>
          <w:rFonts w:ascii="Times New Roman TUR" w:hAnsi="Times New Roman TUR" w:cs="Times New Roman TUR"/>
          <w:color w:val="000000"/>
        </w:rPr>
        <w:t xml:space="preserve"> bir </w:t>
      </w:r>
      <w:r w:rsidR="009D0FB1">
        <w:rPr>
          <w:rFonts w:ascii="Times New Roman TUR" w:hAnsi="Times New Roman TUR" w:cs="Times New Roman TUR"/>
          <w:color w:val="000000"/>
        </w:rPr>
        <w:t>shukrdir</w:t>
      </w:r>
      <w:r>
        <w:rPr>
          <w:rFonts w:ascii="Times New Roman TUR" w:hAnsi="Times New Roman TUR" w:cs="Times New Roman TUR"/>
          <w:color w:val="000000"/>
        </w:rPr>
        <w:t xml:space="preserve">, </w:t>
      </w:r>
      <w:r w:rsidR="009D0FB1">
        <w:rPr>
          <w:rFonts w:ascii="Times New Roman TUR" w:hAnsi="Times New Roman TUR" w:cs="Times New Roman TUR"/>
          <w:color w:val="000000"/>
        </w:rPr>
        <w:t>jo</w:t>
      </w:r>
      <w:r>
        <w:rPr>
          <w:rFonts w:ascii="Times New Roman TUR" w:hAnsi="Times New Roman TUR" w:cs="Times New Roman TUR"/>
          <w:color w:val="000000"/>
        </w:rPr>
        <w:t>izdir, h</w:t>
      </w:r>
      <w:r w:rsidR="009D0FB1">
        <w:rPr>
          <w:rFonts w:ascii="Times New Roman TUR" w:hAnsi="Times New Roman TUR" w:cs="Times New Roman TUR"/>
          <w:color w:val="000000"/>
        </w:rPr>
        <w:t>a</w:t>
      </w:r>
      <w:r>
        <w:rPr>
          <w:rFonts w:ascii="Times New Roman TUR" w:hAnsi="Times New Roman TUR" w:cs="Times New Roman TUR"/>
          <w:color w:val="000000"/>
        </w:rPr>
        <w:t>m ma</w:t>
      </w:r>
      <w:r w:rsidR="009D0FB1">
        <w:rPr>
          <w:rFonts w:ascii="Times New Roman TUR" w:hAnsi="Times New Roman TUR" w:cs="Times New Roman TUR"/>
          <w:color w:val="000000"/>
        </w:rPr>
        <w:t>q</w:t>
      </w:r>
      <w:r>
        <w:rPr>
          <w:rFonts w:ascii="Times New Roman TUR" w:hAnsi="Times New Roman TUR" w:cs="Times New Roman TUR"/>
          <w:color w:val="000000"/>
        </w:rPr>
        <w:t>b</w:t>
      </w:r>
      <w:r w:rsidR="009D0FB1">
        <w:rPr>
          <w:rFonts w:ascii="Times New Roman TUR" w:hAnsi="Times New Roman TUR" w:cs="Times New Roman TUR"/>
          <w:color w:val="000000"/>
        </w:rPr>
        <w:t>u</w:t>
      </w:r>
      <w:r>
        <w:rPr>
          <w:rFonts w:ascii="Times New Roman TUR" w:hAnsi="Times New Roman TUR" w:cs="Times New Roman TUR"/>
          <w:color w:val="000000"/>
        </w:rPr>
        <w:t>ld</w:t>
      </w:r>
      <w:r w:rsidR="009D0FB1">
        <w:rPr>
          <w:rFonts w:ascii="Times New Roman TUR" w:hAnsi="Times New Roman TUR" w:cs="Times New Roman TUR"/>
          <w:color w:val="000000"/>
        </w:rPr>
        <w:t>i</w:t>
      </w:r>
      <w:r>
        <w:rPr>
          <w:rFonts w:ascii="Times New Roman TUR" w:hAnsi="Times New Roman TUR" w:cs="Times New Roman TUR"/>
          <w:color w:val="000000"/>
        </w:rPr>
        <w:t xml:space="preserve">r. </w:t>
      </w:r>
      <w:r w:rsidR="009D0FB1">
        <w:rPr>
          <w:rFonts w:ascii="Times New Roman TUR" w:hAnsi="Times New Roman TUR" w:cs="Times New Roman TUR"/>
          <w:color w:val="000000"/>
        </w:rPr>
        <w:t>Hozir</w:t>
      </w:r>
      <w:r>
        <w:rPr>
          <w:rFonts w:ascii="Times New Roman TUR" w:hAnsi="Times New Roman TUR" w:cs="Times New Roman TUR"/>
          <w:color w:val="000000"/>
        </w:rPr>
        <w:t xml:space="preserve"> </w:t>
      </w:r>
      <w:r w:rsidR="009D0FB1">
        <w:rPr>
          <w:rFonts w:ascii="Times New Roman TUR" w:hAnsi="Times New Roman TUR" w:cs="Times New Roman TUR"/>
          <w:color w:val="000000"/>
        </w:rPr>
        <w:t>a</w:t>
      </w:r>
      <w:r>
        <w:rPr>
          <w:rFonts w:ascii="Times New Roman TUR" w:hAnsi="Times New Roman TUR" w:cs="Times New Roman TUR"/>
          <w:color w:val="000000"/>
        </w:rPr>
        <w:t>h</w:t>
      </w:r>
      <w:r w:rsidR="009D0FB1">
        <w:rPr>
          <w:rFonts w:ascii="Times New Roman TUR" w:hAnsi="Times New Roman TUR" w:cs="Times New Roman TUR"/>
          <w:color w:val="000000"/>
        </w:rPr>
        <w:t>a</w:t>
      </w:r>
      <w:r>
        <w:rPr>
          <w:rFonts w:ascii="Times New Roman TUR" w:hAnsi="Times New Roman TUR" w:cs="Times New Roman TUR"/>
          <w:color w:val="000000"/>
        </w:rPr>
        <w:t>miy</w:t>
      </w:r>
      <w:r w:rsidR="009D0FB1">
        <w:rPr>
          <w:rFonts w:ascii="Times New Roman TUR" w:hAnsi="Times New Roman TUR" w:cs="Times New Roman TUR"/>
          <w:color w:val="000000"/>
        </w:rPr>
        <w:t>a</w:t>
      </w:r>
      <w:r>
        <w:rPr>
          <w:rFonts w:ascii="Times New Roman TUR" w:hAnsi="Times New Roman TUR" w:cs="Times New Roman TUR"/>
          <w:color w:val="000000"/>
        </w:rPr>
        <w:t>tli bir s</w:t>
      </w:r>
      <w:r w:rsidR="009D0FB1">
        <w:rPr>
          <w:rFonts w:ascii="Times New Roman TUR" w:hAnsi="Times New Roman TUR" w:cs="Times New Roman TUR"/>
          <w:color w:val="000000"/>
        </w:rPr>
        <w:t>a</w:t>
      </w:r>
      <w:r>
        <w:rPr>
          <w:rFonts w:ascii="Times New Roman TUR" w:hAnsi="Times New Roman TUR" w:cs="Times New Roman TUR"/>
          <w:color w:val="000000"/>
        </w:rPr>
        <w:t>b</w:t>
      </w:r>
      <w:r w:rsidR="009D0FB1">
        <w:rPr>
          <w:rFonts w:ascii="Times New Roman TUR" w:hAnsi="Times New Roman TUR" w:cs="Times New Roman TUR"/>
          <w:color w:val="000000"/>
        </w:rPr>
        <w:t>a</w:t>
      </w:r>
      <w:r>
        <w:rPr>
          <w:rFonts w:ascii="Times New Roman TUR" w:hAnsi="Times New Roman TUR" w:cs="Times New Roman TUR"/>
          <w:color w:val="000000"/>
        </w:rPr>
        <w:t>b</w:t>
      </w:r>
      <w:r w:rsidR="009D0FB1">
        <w:rPr>
          <w:rFonts w:ascii="Times New Roman TUR" w:hAnsi="Times New Roman TUR" w:cs="Times New Roman TUR"/>
          <w:color w:val="000000"/>
        </w:rPr>
        <w:t>ga</w:t>
      </w:r>
      <w:r>
        <w:rPr>
          <w:rFonts w:ascii="Times New Roman TUR" w:hAnsi="Times New Roman TUR" w:cs="Times New Roman TUR"/>
          <w:color w:val="000000"/>
        </w:rPr>
        <w:t xml:space="preserve"> bin</w:t>
      </w:r>
      <w:r w:rsidR="009D0FB1">
        <w:rPr>
          <w:rFonts w:ascii="Times New Roman TUR" w:hAnsi="Times New Roman TUR" w:cs="Times New Roman TUR"/>
          <w:color w:val="000000"/>
        </w:rPr>
        <w:t>oa</w:t>
      </w:r>
      <w:r>
        <w:rPr>
          <w:rFonts w:ascii="Times New Roman TUR" w:hAnsi="Times New Roman TUR" w:cs="Times New Roman TUR"/>
          <w:color w:val="000000"/>
        </w:rPr>
        <w:t xml:space="preserve">n, bu </w:t>
      </w:r>
      <w:r w:rsidR="009D0FB1">
        <w:rPr>
          <w:rFonts w:ascii="Times New Roman TUR" w:hAnsi="Times New Roman TUR" w:cs="Times New Roman TUR"/>
          <w:color w:val="000000"/>
        </w:rPr>
        <w:t>ja</w:t>
      </w:r>
      <w:r>
        <w:rPr>
          <w:rFonts w:ascii="Times New Roman TUR" w:hAnsi="Times New Roman TUR" w:cs="Times New Roman TUR"/>
          <w:color w:val="000000"/>
        </w:rPr>
        <w:t>v</w:t>
      </w:r>
      <w:r w:rsidR="009D0FB1">
        <w:rPr>
          <w:rFonts w:ascii="Times New Roman TUR" w:hAnsi="Times New Roman TUR" w:cs="Times New Roman TUR"/>
          <w:color w:val="000000"/>
        </w:rPr>
        <w:t>o</w:t>
      </w:r>
      <w:r>
        <w:rPr>
          <w:rFonts w:ascii="Times New Roman TUR" w:hAnsi="Times New Roman TUR" w:cs="Times New Roman TUR"/>
          <w:color w:val="000000"/>
        </w:rPr>
        <w:t>b</w:t>
      </w:r>
      <w:r w:rsidR="009D0FB1">
        <w:rPr>
          <w:rFonts w:ascii="Times New Roman TUR" w:hAnsi="Times New Roman TUR" w:cs="Times New Roman TUR"/>
          <w:color w:val="000000"/>
        </w:rPr>
        <w:t>ni</w:t>
      </w:r>
      <w:r>
        <w:rPr>
          <w:rFonts w:ascii="Times New Roman TUR" w:hAnsi="Times New Roman TUR" w:cs="Times New Roman TUR"/>
          <w:color w:val="000000"/>
        </w:rPr>
        <w:t xml:space="preserve"> bir par</w:t>
      </w:r>
      <w:r w:rsidR="009D0FB1">
        <w:rPr>
          <w:rFonts w:ascii="Times New Roman TUR" w:hAnsi="Times New Roman TUR" w:cs="Times New Roman TUR"/>
          <w:color w:val="000000"/>
        </w:rPr>
        <w:t>ch</w:t>
      </w:r>
      <w:r>
        <w:rPr>
          <w:rFonts w:ascii="Times New Roman TUR" w:hAnsi="Times New Roman TUR" w:cs="Times New Roman TUR"/>
          <w:color w:val="000000"/>
        </w:rPr>
        <w:t>a iz</w:t>
      </w:r>
      <w:r w:rsidR="009D0FB1">
        <w:rPr>
          <w:rFonts w:ascii="Times New Roman TUR" w:hAnsi="Times New Roman TUR" w:cs="Times New Roman TUR"/>
          <w:color w:val="000000"/>
        </w:rPr>
        <w:t>o</w:t>
      </w:r>
      <w:r>
        <w:rPr>
          <w:rFonts w:ascii="Times New Roman TUR" w:hAnsi="Times New Roman TUR" w:cs="Times New Roman TUR"/>
          <w:color w:val="000000"/>
        </w:rPr>
        <w:t xml:space="preserve">h </w:t>
      </w:r>
      <w:r w:rsidR="009D0FB1">
        <w:rPr>
          <w:rFonts w:ascii="Times New Roman TUR" w:hAnsi="Times New Roman TUR" w:cs="Times New Roman TUR"/>
          <w:color w:val="000000"/>
        </w:rPr>
        <w:t>qilaman</w:t>
      </w:r>
      <w:r>
        <w:rPr>
          <w:rFonts w:ascii="Times New Roman TUR" w:hAnsi="Times New Roman TUR" w:cs="Times New Roman TUR"/>
          <w:color w:val="000000"/>
        </w:rPr>
        <w:t>. V</w:t>
      </w:r>
      <w:r w:rsidR="009D0FB1">
        <w:rPr>
          <w:rFonts w:ascii="Times New Roman TUR" w:hAnsi="Times New Roman TUR" w:cs="Times New Roman TUR"/>
          <w:color w:val="000000"/>
        </w:rPr>
        <w:t>a</w:t>
      </w:r>
      <w:r>
        <w:rPr>
          <w:rFonts w:ascii="Times New Roman TUR" w:hAnsi="Times New Roman TUR" w:cs="Times New Roman TUR"/>
          <w:color w:val="000000"/>
        </w:rPr>
        <w:t xml:space="preserve"> n</w:t>
      </w:r>
      <w:r w:rsidR="009D0FB1">
        <w:rPr>
          <w:rFonts w:ascii="Times New Roman TUR" w:hAnsi="Times New Roman TUR" w:cs="Times New Roman TUR"/>
          <w:color w:val="000000"/>
        </w:rPr>
        <w:t>ima</w:t>
      </w:r>
      <w:r>
        <w:rPr>
          <w:rFonts w:ascii="Times New Roman TUR" w:hAnsi="Times New Roman TUR" w:cs="Times New Roman TUR"/>
          <w:color w:val="000000"/>
        </w:rPr>
        <w:t xml:space="preserve"> </w:t>
      </w:r>
      <w:r w:rsidR="009D0FB1">
        <w:rPr>
          <w:rFonts w:ascii="Times New Roman TUR" w:hAnsi="Times New Roman TUR" w:cs="Times New Roman TUR"/>
          <w:color w:val="000000"/>
        </w:rPr>
        <w:t>uchu</w:t>
      </w:r>
      <w:r>
        <w:rPr>
          <w:rFonts w:ascii="Times New Roman TUR" w:hAnsi="Times New Roman TUR" w:cs="Times New Roman TUR"/>
          <w:color w:val="000000"/>
        </w:rPr>
        <w:t>n izh</w:t>
      </w:r>
      <w:r w:rsidR="009D0FB1">
        <w:rPr>
          <w:rFonts w:ascii="Times New Roman TUR" w:hAnsi="Times New Roman TUR" w:cs="Times New Roman TUR"/>
          <w:color w:val="000000"/>
        </w:rPr>
        <w:t>o</w:t>
      </w:r>
      <w:r>
        <w:rPr>
          <w:rFonts w:ascii="Times New Roman TUR" w:hAnsi="Times New Roman TUR" w:cs="Times New Roman TUR"/>
          <w:color w:val="000000"/>
        </w:rPr>
        <w:t xml:space="preserve">r </w:t>
      </w:r>
      <w:r w:rsidR="009D0FB1">
        <w:rPr>
          <w:rFonts w:ascii="Times New Roman TUR" w:hAnsi="Times New Roman TUR" w:cs="Times New Roman TUR"/>
          <w:color w:val="000000"/>
        </w:rPr>
        <w:t>qilyapman</w:t>
      </w:r>
      <w:r>
        <w:rPr>
          <w:rFonts w:ascii="Times New Roman TUR" w:hAnsi="Times New Roman TUR" w:cs="Times New Roman TUR"/>
          <w:color w:val="000000"/>
        </w:rPr>
        <w:t xml:space="preserve"> v</w:t>
      </w:r>
      <w:r w:rsidR="009D0FB1">
        <w:rPr>
          <w:rFonts w:ascii="Times New Roman TUR" w:hAnsi="Times New Roman TUR" w:cs="Times New Roman TUR"/>
          <w:color w:val="000000"/>
        </w:rPr>
        <w:t>a</w:t>
      </w:r>
      <w:r>
        <w:rPr>
          <w:rFonts w:ascii="Times New Roman TUR" w:hAnsi="Times New Roman TUR" w:cs="Times New Roman TUR"/>
          <w:color w:val="000000"/>
        </w:rPr>
        <w:t xml:space="preserve"> n</w:t>
      </w:r>
      <w:r w:rsidR="009D0FB1">
        <w:rPr>
          <w:rFonts w:ascii="Times New Roman TUR" w:hAnsi="Times New Roman TUR" w:cs="Times New Roman TUR"/>
          <w:color w:val="000000"/>
        </w:rPr>
        <w:t>ima</w:t>
      </w:r>
      <w:r>
        <w:rPr>
          <w:rFonts w:ascii="Times New Roman TUR" w:hAnsi="Times New Roman TUR" w:cs="Times New Roman TUR"/>
          <w:color w:val="000000"/>
        </w:rPr>
        <w:t xml:space="preserve"> </w:t>
      </w:r>
      <w:r w:rsidR="009D0FB1">
        <w:rPr>
          <w:rFonts w:ascii="Times New Roman TUR" w:hAnsi="Times New Roman TUR" w:cs="Times New Roman TUR"/>
          <w:color w:val="000000"/>
        </w:rPr>
        <w:t>uchu</w:t>
      </w:r>
      <w:r>
        <w:rPr>
          <w:rFonts w:ascii="Times New Roman TUR" w:hAnsi="Times New Roman TUR" w:cs="Times New Roman TUR"/>
          <w:color w:val="000000"/>
        </w:rPr>
        <w:t>n bu n</w:t>
      </w:r>
      <w:r w:rsidR="009D0FB1">
        <w:rPr>
          <w:rFonts w:ascii="Times New Roman TUR" w:hAnsi="Times New Roman TUR" w:cs="Times New Roman TUR"/>
          <w:color w:val="000000"/>
        </w:rPr>
        <w:t>uq</w:t>
      </w:r>
      <w:r>
        <w:rPr>
          <w:rFonts w:ascii="Times New Roman TUR" w:hAnsi="Times New Roman TUR" w:cs="Times New Roman TUR"/>
          <w:color w:val="000000"/>
        </w:rPr>
        <w:t xml:space="preserve">tada bu </w:t>
      </w:r>
      <w:r w:rsidR="009D0FB1">
        <w:rPr>
          <w:rFonts w:ascii="Times New Roman TUR" w:hAnsi="Times New Roman TUR" w:cs="Times New Roman TUR"/>
          <w:color w:val="000000"/>
        </w:rPr>
        <w:t>q</w:t>
      </w:r>
      <w:r>
        <w:rPr>
          <w:rFonts w:ascii="Times New Roman TUR" w:hAnsi="Times New Roman TUR" w:cs="Times New Roman TUR"/>
          <w:color w:val="000000"/>
        </w:rPr>
        <w:t xml:space="preserve">adar </w:t>
      </w:r>
      <w:r w:rsidR="004A6C49">
        <w:rPr>
          <w:rFonts w:ascii="Times New Roman TUR" w:hAnsi="Times New Roman TUR" w:cs="Times New Roman TUR"/>
          <w:color w:val="000000"/>
        </w:rPr>
        <w:t>ustida t</w:t>
      </w:r>
      <w:r w:rsidR="00317151">
        <w:rPr>
          <w:rFonts w:ascii="Times New Roman TUR" w:hAnsi="Times New Roman TUR" w:cs="Times New Roman TUR"/>
          <w:color w:val="000000"/>
        </w:rPr>
        <w:t>o‘</w:t>
      </w:r>
      <w:r w:rsidR="004A6C49">
        <w:rPr>
          <w:rFonts w:ascii="Times New Roman TUR" w:hAnsi="Times New Roman TUR" w:cs="Times New Roman TUR"/>
          <w:color w:val="000000"/>
        </w:rPr>
        <w:t>xtalyapman</w:t>
      </w:r>
      <w:r>
        <w:rPr>
          <w:rFonts w:ascii="Times New Roman TUR" w:hAnsi="Times New Roman TUR" w:cs="Times New Roman TUR"/>
          <w:color w:val="000000"/>
        </w:rPr>
        <w:t xml:space="preserve"> v</w:t>
      </w:r>
      <w:r w:rsidR="004A6C49">
        <w:rPr>
          <w:rFonts w:ascii="Times New Roman TUR" w:hAnsi="Times New Roman TUR" w:cs="Times New Roman TUR"/>
          <w:color w:val="000000"/>
        </w:rPr>
        <w:t>a</w:t>
      </w:r>
      <w:r>
        <w:rPr>
          <w:rFonts w:ascii="Times New Roman TUR" w:hAnsi="Times New Roman TUR" w:cs="Times New Roman TUR"/>
          <w:color w:val="000000"/>
        </w:rPr>
        <w:t xml:space="preserve"> n</w:t>
      </w:r>
      <w:r w:rsidR="004A6C49">
        <w:rPr>
          <w:rFonts w:ascii="Times New Roman TUR" w:hAnsi="Times New Roman TUR" w:cs="Times New Roman TUR"/>
          <w:color w:val="000000"/>
        </w:rPr>
        <w:t>ima</w:t>
      </w:r>
      <w:r>
        <w:rPr>
          <w:rFonts w:ascii="Times New Roman TUR" w:hAnsi="Times New Roman TUR" w:cs="Times New Roman TUR"/>
          <w:color w:val="000000"/>
        </w:rPr>
        <w:t xml:space="preserve"> </w:t>
      </w:r>
      <w:r w:rsidR="004A6C49">
        <w:rPr>
          <w:rFonts w:ascii="Times New Roman TUR" w:hAnsi="Times New Roman TUR" w:cs="Times New Roman TUR"/>
          <w:color w:val="000000"/>
        </w:rPr>
        <w:t>uchu</w:t>
      </w:r>
      <w:r>
        <w:rPr>
          <w:rFonts w:ascii="Times New Roman TUR" w:hAnsi="Times New Roman TUR" w:cs="Times New Roman TUR"/>
          <w:color w:val="000000"/>
        </w:rPr>
        <w:t>n bir</w:t>
      </w:r>
      <w:r w:rsidR="004A6C49">
        <w:rPr>
          <w:rFonts w:ascii="Times New Roman TUR" w:hAnsi="Times New Roman TUR" w:cs="Times New Roman TUR"/>
          <w:color w:val="000000"/>
        </w:rPr>
        <w:t xml:space="preserve"> necha</w:t>
      </w:r>
      <w:r>
        <w:rPr>
          <w:rFonts w:ascii="Times New Roman TUR" w:hAnsi="Times New Roman TUR" w:cs="Times New Roman TUR"/>
          <w:color w:val="000000"/>
        </w:rPr>
        <w:t xml:space="preserve"> </w:t>
      </w:r>
      <w:r w:rsidR="004A6C49">
        <w:rPr>
          <w:rFonts w:ascii="Times New Roman TUR" w:hAnsi="Times New Roman TUR" w:cs="Times New Roman TUR"/>
          <w:color w:val="000000"/>
        </w:rPr>
        <w:t>o</w:t>
      </w:r>
      <w:r>
        <w:rPr>
          <w:rFonts w:ascii="Times New Roman TUR" w:hAnsi="Times New Roman TUR" w:cs="Times New Roman TUR"/>
          <w:color w:val="000000"/>
        </w:rPr>
        <w:t>yd</w:t>
      </w:r>
      <w:r w:rsidR="004A6C49">
        <w:rPr>
          <w:rFonts w:ascii="Times New Roman TUR" w:hAnsi="Times New Roman TUR" w:cs="Times New Roman TUR"/>
          <w:color w:val="000000"/>
        </w:rPr>
        <w:t>i</w:t>
      </w:r>
      <w:r>
        <w:rPr>
          <w:rFonts w:ascii="Times New Roman TUR" w:hAnsi="Times New Roman TUR" w:cs="Times New Roman TUR"/>
          <w:color w:val="000000"/>
        </w:rPr>
        <w:t>r bu m</w:t>
      </w:r>
      <w:r w:rsidR="004A6C49">
        <w:rPr>
          <w:rFonts w:ascii="Times New Roman TUR" w:hAnsi="Times New Roman TUR" w:cs="Times New Roman TUR"/>
          <w:color w:val="000000"/>
        </w:rPr>
        <w:t>a</w:t>
      </w:r>
      <w:r>
        <w:rPr>
          <w:rFonts w:ascii="Times New Roman TUR" w:hAnsi="Times New Roman TUR" w:cs="Times New Roman TUR"/>
          <w:color w:val="000000"/>
        </w:rPr>
        <w:t xml:space="preserve">vzuda </w:t>
      </w:r>
      <w:r w:rsidR="004A6C49">
        <w:rPr>
          <w:rFonts w:ascii="Times New Roman TUR" w:hAnsi="Times New Roman TUR" w:cs="Times New Roman TUR"/>
          <w:color w:val="000000"/>
        </w:rPr>
        <w:t>juda</w:t>
      </w:r>
      <w:r>
        <w:rPr>
          <w:rFonts w:ascii="Times New Roman TUR" w:hAnsi="Times New Roman TUR" w:cs="Times New Roman TUR"/>
          <w:color w:val="000000"/>
        </w:rPr>
        <w:t xml:space="preserve"> </w:t>
      </w:r>
      <w:r w:rsidR="004A6C49">
        <w:rPr>
          <w:rFonts w:ascii="Times New Roman TUR" w:hAnsi="Times New Roman TUR" w:cs="Times New Roman TUR"/>
          <w:color w:val="000000"/>
        </w:rPr>
        <w:t>ildamlayapman</w:t>
      </w:r>
      <w:r>
        <w:rPr>
          <w:rFonts w:ascii="Times New Roman TUR" w:hAnsi="Times New Roman TUR" w:cs="Times New Roman TUR"/>
          <w:color w:val="000000"/>
        </w:rPr>
        <w:t xml:space="preserve">, </w:t>
      </w:r>
      <w:r w:rsidR="004A6C49">
        <w:rPr>
          <w:rFonts w:ascii="Times New Roman TUR" w:hAnsi="Times New Roman TUR" w:cs="Times New Roman TUR"/>
          <w:color w:val="000000"/>
        </w:rPr>
        <w:t>a</w:t>
      </w:r>
      <w:r>
        <w:rPr>
          <w:rFonts w:ascii="Times New Roman TUR" w:hAnsi="Times New Roman TUR" w:cs="Times New Roman TUR"/>
          <w:color w:val="000000"/>
        </w:rPr>
        <w:t>ks</w:t>
      </w:r>
      <w:r w:rsidR="004A6C49">
        <w:rPr>
          <w:rFonts w:ascii="Times New Roman TUR" w:hAnsi="Times New Roman TUR" w:cs="Times New Roman TUR"/>
          <w:color w:val="000000"/>
        </w:rPr>
        <w:t>a</w:t>
      </w:r>
      <w:r>
        <w:rPr>
          <w:rFonts w:ascii="Times New Roman TUR" w:hAnsi="Times New Roman TUR" w:cs="Times New Roman TUR"/>
          <w:color w:val="000000"/>
        </w:rPr>
        <w:t>r m</w:t>
      </w:r>
      <w:r w:rsidR="004A6C49">
        <w:rPr>
          <w:rFonts w:ascii="Times New Roman TUR" w:hAnsi="Times New Roman TUR" w:cs="Times New Roman TUR"/>
          <w:color w:val="000000"/>
        </w:rPr>
        <w:t>a</w:t>
      </w:r>
      <w:r>
        <w:rPr>
          <w:rFonts w:ascii="Times New Roman TUR" w:hAnsi="Times New Roman TUR" w:cs="Times New Roman TUR"/>
          <w:color w:val="000000"/>
        </w:rPr>
        <w:t>ktu</w:t>
      </w:r>
      <w:r w:rsidR="004A6C49">
        <w:rPr>
          <w:rFonts w:ascii="Times New Roman TUR" w:hAnsi="Times New Roman TUR" w:cs="Times New Roman TUR"/>
          <w:color w:val="000000"/>
        </w:rPr>
        <w:t>b</w:t>
      </w:r>
      <w:r>
        <w:rPr>
          <w:rFonts w:ascii="Times New Roman TUR" w:hAnsi="Times New Roman TUR" w:cs="Times New Roman TUR"/>
          <w:color w:val="000000"/>
        </w:rPr>
        <w:t xml:space="preserve">lar </w:t>
      </w:r>
      <w:r w:rsidR="00317151">
        <w:rPr>
          <w:rFonts w:ascii="Times New Roman TUR" w:hAnsi="Times New Roman TUR" w:cs="Times New Roman TUR"/>
          <w:color w:val="000000"/>
        </w:rPr>
        <w:t>o‘</w:t>
      </w:r>
      <w:r w:rsidR="004A6C49">
        <w:rPr>
          <w:rFonts w:ascii="Times New Roman TUR" w:hAnsi="Times New Roman TUR" w:cs="Times New Roman TUR"/>
          <w:color w:val="000000"/>
        </w:rPr>
        <w:t>sha</w:t>
      </w:r>
      <w:r>
        <w:rPr>
          <w:rFonts w:ascii="Times New Roman TUR" w:hAnsi="Times New Roman TUR" w:cs="Times New Roman TUR"/>
          <w:color w:val="000000"/>
        </w:rPr>
        <w:t xml:space="preserve"> k</w:t>
      </w:r>
      <w:r w:rsidR="004A6C49">
        <w:rPr>
          <w:rFonts w:ascii="Times New Roman TUR" w:hAnsi="Times New Roman TUR" w:cs="Times New Roman TUR"/>
          <w:color w:val="000000"/>
        </w:rPr>
        <w:t>a</w:t>
      </w:r>
      <w:r>
        <w:rPr>
          <w:rFonts w:ascii="Times New Roman TUR" w:hAnsi="Times New Roman TUR" w:cs="Times New Roman TUR"/>
          <w:color w:val="000000"/>
        </w:rPr>
        <w:t>r</w:t>
      </w:r>
      <w:r w:rsidR="004A6C49">
        <w:rPr>
          <w:rFonts w:ascii="Times New Roman TUR" w:hAnsi="Times New Roman TUR" w:cs="Times New Roman TUR"/>
          <w:color w:val="000000"/>
        </w:rPr>
        <w:t>o</w:t>
      </w:r>
      <w:r>
        <w:rPr>
          <w:rFonts w:ascii="Times New Roman TUR" w:hAnsi="Times New Roman TUR" w:cs="Times New Roman TUR"/>
          <w:color w:val="000000"/>
        </w:rPr>
        <w:t>m</w:t>
      </w:r>
      <w:r w:rsidR="004A6C49">
        <w:rPr>
          <w:rFonts w:ascii="Times New Roman TUR" w:hAnsi="Times New Roman TUR" w:cs="Times New Roman TUR"/>
          <w:color w:val="000000"/>
        </w:rPr>
        <w:t>a</w:t>
      </w:r>
      <w:r>
        <w:rPr>
          <w:rFonts w:ascii="Times New Roman TUR" w:hAnsi="Times New Roman TUR" w:cs="Times New Roman TUR"/>
          <w:color w:val="000000"/>
        </w:rPr>
        <w:t>t</w:t>
      </w:r>
      <w:r w:rsidR="004A6C49">
        <w:rPr>
          <w:rFonts w:ascii="Times New Roman TUR" w:hAnsi="Times New Roman TUR" w:cs="Times New Roman TUR"/>
          <w:color w:val="000000"/>
        </w:rPr>
        <w:t>ga</w:t>
      </w:r>
      <w:r>
        <w:rPr>
          <w:rFonts w:ascii="Times New Roman TUR" w:hAnsi="Times New Roman TUR" w:cs="Times New Roman TUR"/>
          <w:color w:val="000000"/>
        </w:rPr>
        <w:t xml:space="preserve"> </w:t>
      </w:r>
      <w:r w:rsidR="004A6C49">
        <w:rPr>
          <w:rFonts w:ascii="Times New Roman TUR" w:hAnsi="Times New Roman TUR" w:cs="Times New Roman TUR"/>
          <w:color w:val="000000"/>
        </w:rPr>
        <w:t>qarayapti</w:t>
      </w:r>
      <w:r>
        <w:rPr>
          <w:rFonts w:ascii="Times New Roman TUR" w:hAnsi="Times New Roman TUR" w:cs="Times New Roman TUR"/>
          <w:color w:val="000000"/>
        </w:rPr>
        <w:t>? d</w:t>
      </w:r>
      <w:r w:rsidR="004A6C49">
        <w:rPr>
          <w:rFonts w:ascii="Times New Roman TUR" w:hAnsi="Times New Roman TUR" w:cs="Times New Roman TUR"/>
          <w:color w:val="000000"/>
        </w:rPr>
        <w:t>eb</w:t>
      </w:r>
      <w:r>
        <w:rPr>
          <w:rFonts w:ascii="Times New Roman TUR" w:hAnsi="Times New Roman TUR" w:cs="Times New Roman TUR"/>
          <w:color w:val="000000"/>
        </w:rPr>
        <w:t xml:space="preserve"> s</w:t>
      </w:r>
      <w:r w:rsidR="004A6C49">
        <w:rPr>
          <w:rFonts w:ascii="Times New Roman TUR" w:hAnsi="Times New Roman TUR" w:cs="Times New Roman TUR"/>
          <w:color w:val="000000"/>
        </w:rPr>
        <w:t>avol</w:t>
      </w:r>
      <w:r>
        <w:rPr>
          <w:rFonts w:ascii="Times New Roman TUR" w:hAnsi="Times New Roman TUR" w:cs="Times New Roman TUR"/>
          <w:color w:val="000000"/>
        </w:rPr>
        <w:t xml:space="preserve"> </w:t>
      </w:r>
      <w:r w:rsidR="004A6C49">
        <w:rPr>
          <w:rFonts w:ascii="Times New Roman TUR" w:hAnsi="Times New Roman TUR" w:cs="Times New Roman TUR"/>
          <w:color w:val="000000"/>
        </w:rPr>
        <w:t>s</w:t>
      </w:r>
      <w:r w:rsidR="00317151">
        <w:rPr>
          <w:rFonts w:ascii="Times New Roman TUR" w:hAnsi="Times New Roman TUR" w:cs="Times New Roman TUR"/>
          <w:color w:val="000000"/>
        </w:rPr>
        <w:t>o‘</w:t>
      </w:r>
      <w:r w:rsidR="004A6C49">
        <w:rPr>
          <w:rFonts w:ascii="Times New Roman TUR" w:hAnsi="Times New Roman TUR" w:cs="Times New Roman TUR"/>
          <w:color w:val="000000"/>
        </w:rPr>
        <w:t>ral</w:t>
      </w:r>
      <w:r>
        <w:rPr>
          <w:rFonts w:ascii="Times New Roman TUR" w:hAnsi="Times New Roman TUR" w:cs="Times New Roman TUR"/>
          <w:color w:val="000000"/>
        </w:rPr>
        <w:t>di.</w:t>
      </w:r>
    </w:p>
    <w:p w14:paraId="592804D8" w14:textId="77777777" w:rsidR="00BC5560" w:rsidRDefault="004A6C49"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Javob</w:t>
      </w:r>
      <w:r w:rsidR="00C857BF" w:rsidRPr="0077737C">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sidR="00A36282">
        <w:rPr>
          <w:rFonts w:ascii="Times New Roman TUR" w:hAnsi="Times New Roman TUR" w:cs="Times New Roman TUR"/>
          <w:color w:val="000000"/>
        </w:rPr>
        <w:t>Risola-i Nurning xizmati iymoniyada bu zamonda minglab buz</w:t>
      </w:r>
      <w:r w:rsidR="00317151">
        <w:rPr>
          <w:rFonts w:ascii="Times New Roman TUR" w:hAnsi="Times New Roman TUR" w:cs="Times New Roman TUR"/>
          <w:color w:val="000000"/>
        </w:rPr>
        <w:t>g‘</w:t>
      </w:r>
      <w:r w:rsidR="00A36282">
        <w:rPr>
          <w:rFonts w:ascii="Times New Roman TUR" w:hAnsi="Times New Roman TUR" w:cs="Times New Roman TUR"/>
          <w:color w:val="000000"/>
        </w:rPr>
        <w:t>unchilarga muqobil yuz minglab ta</w:t>
      </w:r>
      <w:r w:rsidR="00317151">
        <w:rPr>
          <w:rFonts w:ascii="Times New Roman TUR" w:hAnsi="Times New Roman TUR" w:cs="Times New Roman TUR"/>
          <w:color w:val="000000"/>
        </w:rPr>
        <w:t>’</w:t>
      </w:r>
      <w:r w:rsidR="00A36282">
        <w:rPr>
          <w:rFonts w:ascii="Times New Roman TUR" w:hAnsi="Times New Roman TUR" w:cs="Times New Roman TUR"/>
          <w:color w:val="000000"/>
        </w:rPr>
        <w:t>mirotchi lozim kelarkan, ham men bilan loaqal yuzlab kotib va yordamchi b</w:t>
      </w:r>
      <w:r w:rsidR="00317151">
        <w:rPr>
          <w:rFonts w:ascii="Times New Roman TUR" w:hAnsi="Times New Roman TUR" w:cs="Times New Roman TUR"/>
          <w:color w:val="000000"/>
        </w:rPr>
        <w:t>o‘</w:t>
      </w:r>
      <w:r w:rsidR="00A36282">
        <w:rPr>
          <w:rFonts w:ascii="Times New Roman TUR" w:hAnsi="Times New Roman TUR" w:cs="Times New Roman TUR"/>
          <w:color w:val="000000"/>
        </w:rPr>
        <w:t>lishiga ehtiyoj bor ekan, chekinish va munosabatdor b</w:t>
      </w:r>
      <w:r w:rsidR="00317151">
        <w:rPr>
          <w:rFonts w:ascii="Times New Roman TUR" w:hAnsi="Times New Roman TUR" w:cs="Times New Roman TUR"/>
          <w:color w:val="000000"/>
        </w:rPr>
        <w:t>o‘</w:t>
      </w:r>
      <w:r w:rsidR="00A36282">
        <w:rPr>
          <w:rFonts w:ascii="Times New Roman TUR" w:hAnsi="Times New Roman TUR" w:cs="Times New Roman TUR"/>
          <w:color w:val="000000"/>
        </w:rPr>
        <w:t>lmaslik emas, balki millat va ahli idora taqdir bilan va tashviq bilan yordam va munosabatdor b</w:t>
      </w:r>
      <w:r w:rsidR="00317151">
        <w:rPr>
          <w:rFonts w:ascii="Times New Roman TUR" w:hAnsi="Times New Roman TUR" w:cs="Times New Roman TUR"/>
          <w:color w:val="000000"/>
        </w:rPr>
        <w:t>o‘</w:t>
      </w:r>
      <w:r w:rsidR="00A36282">
        <w:rPr>
          <w:rFonts w:ascii="Times New Roman TUR" w:hAnsi="Times New Roman TUR" w:cs="Times New Roman TUR"/>
          <w:color w:val="000000"/>
        </w:rPr>
        <w:t>lishi zaruriy ekan va u xizmati iymoniya hayoti boqiyaga qaragani uchun, hayoti foniyaning tashvishlaridan va foydalaridan ustun q</w:t>
      </w:r>
      <w:r w:rsidR="00317151">
        <w:rPr>
          <w:rFonts w:ascii="Times New Roman TUR" w:hAnsi="Times New Roman TUR" w:cs="Times New Roman TUR"/>
          <w:color w:val="000000"/>
        </w:rPr>
        <w:t>o‘</w:t>
      </w:r>
      <w:r w:rsidR="00A36282">
        <w:rPr>
          <w:rFonts w:ascii="Times New Roman TUR" w:hAnsi="Times New Roman TUR" w:cs="Times New Roman TUR"/>
          <w:color w:val="000000"/>
        </w:rPr>
        <w:t xml:space="preserve">yish ahli iymonga vojib ekan, </w:t>
      </w:r>
      <w:r w:rsidR="00317151">
        <w:rPr>
          <w:rFonts w:ascii="Times New Roman TUR" w:hAnsi="Times New Roman TUR" w:cs="Times New Roman TUR"/>
          <w:color w:val="000000"/>
        </w:rPr>
        <w:t>o‘</w:t>
      </w:r>
      <w:r w:rsidR="00A36282">
        <w:rPr>
          <w:rFonts w:ascii="Times New Roman TUR" w:hAnsi="Times New Roman TUR" w:cs="Times New Roman TUR"/>
          <w:color w:val="000000"/>
        </w:rPr>
        <w:t>zimni misol olib deymanki: Meni hamma narsadan va munosabat qurishdan va yordamchilardan man qilish bilan barobar, bizga qarshi b</w:t>
      </w:r>
      <w:r w:rsidR="00317151">
        <w:rPr>
          <w:rFonts w:ascii="Times New Roman TUR" w:hAnsi="Times New Roman TUR" w:cs="Times New Roman TUR"/>
          <w:color w:val="000000"/>
        </w:rPr>
        <w:t>o‘</w:t>
      </w:r>
      <w:r w:rsidR="00A36282">
        <w:rPr>
          <w:rFonts w:ascii="Times New Roman TUR" w:hAnsi="Times New Roman TUR" w:cs="Times New Roman TUR"/>
          <w:color w:val="000000"/>
        </w:rPr>
        <w:t>lganlar bor quvvatlari bilan birodarlarimning ma</w:t>
      </w:r>
      <w:r w:rsidR="00317151">
        <w:rPr>
          <w:rFonts w:ascii="Times New Roman TUR" w:hAnsi="Times New Roman TUR" w:cs="Times New Roman TUR"/>
          <w:color w:val="000000"/>
        </w:rPr>
        <w:t>’</w:t>
      </w:r>
      <w:r w:rsidR="00A36282">
        <w:rPr>
          <w:rFonts w:ascii="Times New Roman TUR" w:hAnsi="Times New Roman TUR" w:cs="Times New Roman TUR"/>
          <w:color w:val="000000"/>
        </w:rPr>
        <w:t xml:space="preserve">naviy kuchlarini sindirish va mendan va Risola-i Nurdan sovutish va men kabi keksa, xasta, zaif, </w:t>
      </w:r>
      <w:r w:rsidR="00317151">
        <w:rPr>
          <w:rFonts w:ascii="Times New Roman TUR" w:hAnsi="Times New Roman TUR" w:cs="Times New Roman TUR"/>
          <w:color w:val="000000"/>
        </w:rPr>
        <w:t>g‘</w:t>
      </w:r>
      <w:r w:rsidR="00A36282">
        <w:rPr>
          <w:rFonts w:ascii="Times New Roman TUR" w:hAnsi="Times New Roman TUR" w:cs="Times New Roman TUR"/>
          <w:color w:val="000000"/>
        </w:rPr>
        <w:t>arib, kimsasiz bir bechoraga minglab odam qiladigan vazifani (boshiga) yuklash va bu yakka qoldirilish va tazyiqlarda moddiy bir xastalik navidan insonlar bilan munosabatdor b</w:t>
      </w:r>
      <w:r w:rsidR="00317151">
        <w:rPr>
          <w:rFonts w:ascii="Times New Roman TUR" w:hAnsi="Times New Roman TUR" w:cs="Times New Roman TUR"/>
          <w:color w:val="000000"/>
        </w:rPr>
        <w:t>o‘</w:t>
      </w:r>
      <w:r w:rsidR="00A36282">
        <w:rPr>
          <w:rFonts w:ascii="Times New Roman TUR" w:hAnsi="Times New Roman TUR" w:cs="Times New Roman TUR"/>
          <w:color w:val="000000"/>
        </w:rPr>
        <w:t>lish va k</w:t>
      </w:r>
      <w:r w:rsidR="00317151">
        <w:rPr>
          <w:rFonts w:ascii="Times New Roman TUR" w:hAnsi="Times New Roman TUR" w:cs="Times New Roman TUR"/>
          <w:color w:val="000000"/>
        </w:rPr>
        <w:t>o‘</w:t>
      </w:r>
      <w:r w:rsidR="00A36282">
        <w:rPr>
          <w:rFonts w:ascii="Times New Roman TUR" w:hAnsi="Times New Roman TUR" w:cs="Times New Roman TUR"/>
          <w:color w:val="000000"/>
        </w:rPr>
        <w:t>rishishdan chekinishga majbur b</w:t>
      </w:r>
      <w:r w:rsidR="00317151">
        <w:rPr>
          <w:rFonts w:ascii="Times New Roman TUR" w:hAnsi="Times New Roman TUR" w:cs="Times New Roman TUR"/>
          <w:color w:val="000000"/>
        </w:rPr>
        <w:t>o‘</w:t>
      </w:r>
      <w:r w:rsidR="00A36282">
        <w:rPr>
          <w:rFonts w:ascii="Times New Roman TUR" w:hAnsi="Times New Roman TUR" w:cs="Times New Roman TUR"/>
          <w:color w:val="000000"/>
        </w:rPr>
        <w:t>lish, ham shu daraja ta</w:t>
      </w:r>
      <w:r w:rsidR="00317151">
        <w:rPr>
          <w:rFonts w:ascii="Times New Roman TUR" w:hAnsi="Times New Roman TUR" w:cs="Times New Roman TUR"/>
          <w:color w:val="000000"/>
        </w:rPr>
        <w:t>’</w:t>
      </w:r>
      <w:r w:rsidR="00A36282">
        <w:rPr>
          <w:rFonts w:ascii="Times New Roman TUR" w:hAnsi="Times New Roman TUR" w:cs="Times New Roman TUR"/>
          <w:color w:val="000000"/>
        </w:rPr>
        <w:t>sirli bir tarzda odamlarni q</w:t>
      </w:r>
      <w:r w:rsidR="00317151">
        <w:rPr>
          <w:rFonts w:ascii="Times New Roman TUR" w:hAnsi="Times New Roman TUR" w:cs="Times New Roman TUR"/>
          <w:color w:val="000000"/>
        </w:rPr>
        <w:t>o‘</w:t>
      </w:r>
      <w:r w:rsidR="00A36282">
        <w:rPr>
          <w:rFonts w:ascii="Times New Roman TUR" w:hAnsi="Times New Roman TUR" w:cs="Times New Roman TUR"/>
          <w:color w:val="000000"/>
        </w:rPr>
        <w:t>rqitish bilan ma</w:t>
      </w:r>
      <w:r w:rsidR="00317151">
        <w:rPr>
          <w:rFonts w:ascii="Times New Roman TUR" w:hAnsi="Times New Roman TUR" w:cs="Times New Roman TUR"/>
          <w:color w:val="000000"/>
        </w:rPr>
        <w:t>’</w:t>
      </w:r>
      <w:r w:rsidR="00A36282">
        <w:rPr>
          <w:rFonts w:ascii="Times New Roman TUR" w:hAnsi="Times New Roman TUR" w:cs="Times New Roman TUR"/>
          <w:color w:val="000000"/>
        </w:rPr>
        <w:t xml:space="preserve">naviy kuchni sindirish jihatlari bilan va sabablari bilan, ixtiyorim xorijida va barcha </w:t>
      </w:r>
      <w:r w:rsidR="00317151">
        <w:rPr>
          <w:rFonts w:ascii="Times New Roman TUR" w:hAnsi="Times New Roman TUR" w:cs="Times New Roman TUR"/>
          <w:color w:val="000000"/>
        </w:rPr>
        <w:t>o‘</w:t>
      </w:r>
      <w:r w:rsidR="00A36282">
        <w:rPr>
          <w:rFonts w:ascii="Times New Roman TUR" w:hAnsi="Times New Roman TUR" w:cs="Times New Roman TUR"/>
          <w:color w:val="000000"/>
        </w:rPr>
        <w:t>sha monelarga qarshi Risola-i Nur shogirdlarining ma</w:t>
      </w:r>
      <w:r w:rsidR="00317151">
        <w:rPr>
          <w:rFonts w:ascii="Times New Roman TUR" w:hAnsi="Times New Roman TUR" w:cs="Times New Roman TUR"/>
          <w:color w:val="000000"/>
        </w:rPr>
        <w:t>’</w:t>
      </w:r>
      <w:r w:rsidR="00A36282">
        <w:rPr>
          <w:rFonts w:ascii="Times New Roman TUR" w:hAnsi="Times New Roman TUR" w:cs="Times New Roman TUR"/>
          <w:color w:val="000000"/>
        </w:rPr>
        <w:t xml:space="preserve">naviy kuchlarini quvvatlantirishga sabab </w:t>
      </w:r>
      <w:r w:rsidR="00C03FDF">
        <w:rPr>
          <w:rFonts w:ascii="Times New Roman TUR" w:hAnsi="Times New Roman TUR" w:cs="Times New Roman TUR"/>
          <w:color w:val="000000"/>
        </w:rPr>
        <w:t>b</w:t>
      </w:r>
      <w:r w:rsidR="00317151">
        <w:rPr>
          <w:rFonts w:ascii="Times New Roman TUR" w:hAnsi="Times New Roman TUR" w:cs="Times New Roman TUR"/>
          <w:color w:val="000000"/>
        </w:rPr>
        <w:t>o‘</w:t>
      </w:r>
      <w:r w:rsidR="00C03FDF">
        <w:rPr>
          <w:rFonts w:ascii="Times New Roman TUR" w:hAnsi="Times New Roman TUR" w:cs="Times New Roman TUR"/>
          <w:color w:val="000000"/>
        </w:rPr>
        <w:t xml:space="preserve">lgan </w:t>
      </w:r>
      <w:r w:rsidR="00A36282">
        <w:rPr>
          <w:rFonts w:ascii="Times New Roman TUR" w:hAnsi="Times New Roman TUR" w:cs="Times New Roman TUR"/>
          <w:color w:val="000000"/>
        </w:rPr>
        <w:t>ikromoti Ilohiyani bayon qilib Risola-i Nur atrofida ma</w:t>
      </w:r>
      <w:r w:rsidR="00317151">
        <w:rPr>
          <w:rFonts w:ascii="Times New Roman TUR" w:hAnsi="Times New Roman TUR" w:cs="Times New Roman TUR"/>
          <w:color w:val="000000"/>
        </w:rPr>
        <w:t>’</w:t>
      </w:r>
      <w:r w:rsidR="00A36282">
        <w:rPr>
          <w:rFonts w:ascii="Times New Roman TUR" w:hAnsi="Times New Roman TUR" w:cs="Times New Roman TUR"/>
          <w:color w:val="000000"/>
        </w:rPr>
        <w:t xml:space="preserve">naviy </w:t>
      </w:r>
      <w:r w:rsidR="005243D8">
        <w:rPr>
          <w:rFonts w:ascii="Times New Roman TUR" w:hAnsi="Times New Roman TUR" w:cs="Times New Roman TUR"/>
          <w:color w:val="000000"/>
        </w:rPr>
        <w:t>kuch t</w:t>
      </w:r>
      <w:r w:rsidR="00317151">
        <w:rPr>
          <w:rFonts w:ascii="Times New Roman TUR" w:hAnsi="Times New Roman TUR" w:cs="Times New Roman TUR"/>
          <w:color w:val="000000"/>
        </w:rPr>
        <w:t>o‘</w:t>
      </w:r>
      <w:r w:rsidR="005243D8">
        <w:rPr>
          <w:rFonts w:ascii="Times New Roman TUR" w:hAnsi="Times New Roman TUR" w:cs="Times New Roman TUR"/>
          <w:color w:val="000000"/>
        </w:rPr>
        <w:t>platish</w:t>
      </w:r>
      <w:r w:rsidR="00A36282">
        <w:rPr>
          <w:rFonts w:ascii="Times New Roman TUR" w:hAnsi="Times New Roman TUR" w:cs="Times New Roman TUR"/>
          <w:color w:val="000000"/>
        </w:rPr>
        <w:t xml:space="preserve"> va Risola-i Nur </w:t>
      </w:r>
      <w:r w:rsidR="00317151">
        <w:rPr>
          <w:rFonts w:ascii="Times New Roman TUR" w:hAnsi="Times New Roman TUR" w:cs="Times New Roman TUR"/>
          <w:color w:val="000000"/>
        </w:rPr>
        <w:t>o‘</w:t>
      </w:r>
      <w:r w:rsidR="00A36282">
        <w:rPr>
          <w:rFonts w:ascii="Times New Roman TUR" w:hAnsi="Times New Roman TUR" w:cs="Times New Roman TUR"/>
          <w:color w:val="000000"/>
        </w:rPr>
        <w:t>z-</w:t>
      </w:r>
      <w:r w:rsidR="00317151">
        <w:rPr>
          <w:rFonts w:ascii="Times New Roman TUR" w:hAnsi="Times New Roman TUR" w:cs="Times New Roman TUR"/>
          <w:color w:val="000000"/>
        </w:rPr>
        <w:t>o‘</w:t>
      </w:r>
      <w:r w:rsidR="00A36282">
        <w:rPr>
          <w:rFonts w:ascii="Times New Roman TUR" w:hAnsi="Times New Roman TUR" w:cs="Times New Roman TUR"/>
          <w:color w:val="000000"/>
        </w:rPr>
        <w:t xml:space="preserve">zidan, bir </w:t>
      </w:r>
      <w:r w:rsidR="00317151">
        <w:rPr>
          <w:rFonts w:ascii="Times New Roman TUR" w:hAnsi="Times New Roman TUR" w:cs="Times New Roman TUR"/>
          <w:color w:val="000000"/>
        </w:rPr>
        <w:t>o‘</w:t>
      </w:r>
      <w:r w:rsidR="00A36282">
        <w:rPr>
          <w:rFonts w:ascii="Times New Roman TUR" w:hAnsi="Times New Roman TUR" w:cs="Times New Roman TUR"/>
          <w:color w:val="000000"/>
        </w:rPr>
        <w:t>zi (boshqalarga muhtoj b</w:t>
      </w:r>
      <w:r w:rsidR="00317151">
        <w:rPr>
          <w:rFonts w:ascii="Times New Roman TUR" w:hAnsi="Times New Roman TUR" w:cs="Times New Roman TUR"/>
          <w:color w:val="000000"/>
        </w:rPr>
        <w:t>o‘</w:t>
      </w:r>
      <w:r w:rsidR="00A36282">
        <w:rPr>
          <w:rFonts w:ascii="Times New Roman TUR" w:hAnsi="Times New Roman TUR" w:cs="Times New Roman TUR"/>
          <w:color w:val="000000"/>
        </w:rPr>
        <w:t>lmasdan) bir q</w:t>
      </w:r>
      <w:r w:rsidR="00317151">
        <w:rPr>
          <w:rFonts w:ascii="Times New Roman TUR" w:hAnsi="Times New Roman TUR" w:cs="Times New Roman TUR"/>
          <w:color w:val="000000"/>
        </w:rPr>
        <w:t>o‘</w:t>
      </w:r>
      <w:r w:rsidR="00A36282">
        <w:rPr>
          <w:rFonts w:ascii="Times New Roman TUR" w:hAnsi="Times New Roman TUR" w:cs="Times New Roman TUR"/>
          <w:color w:val="000000"/>
        </w:rPr>
        <w:t>shin qadar kuchli b</w:t>
      </w:r>
      <w:r w:rsidR="00317151">
        <w:rPr>
          <w:rFonts w:ascii="Times New Roman TUR" w:hAnsi="Times New Roman TUR" w:cs="Times New Roman TUR"/>
          <w:color w:val="000000"/>
        </w:rPr>
        <w:t>o‘</w:t>
      </w:r>
      <w:r w:rsidR="00A36282">
        <w:rPr>
          <w:rFonts w:ascii="Times New Roman TUR" w:hAnsi="Times New Roman TUR" w:cs="Times New Roman TUR"/>
          <w:color w:val="000000"/>
        </w:rPr>
        <w:t>lganini k</w:t>
      </w:r>
      <w:r w:rsidR="00317151">
        <w:rPr>
          <w:rFonts w:ascii="Times New Roman TUR" w:hAnsi="Times New Roman TUR" w:cs="Times New Roman TUR"/>
          <w:color w:val="000000"/>
        </w:rPr>
        <w:t>o‘</w:t>
      </w:r>
      <w:r w:rsidR="00A36282">
        <w:rPr>
          <w:rFonts w:ascii="Times New Roman TUR" w:hAnsi="Times New Roman TUR" w:cs="Times New Roman TUR"/>
          <w:color w:val="000000"/>
        </w:rPr>
        <w:t xml:space="preserve">rsatish hikmati bilan, </w:t>
      </w:r>
      <w:r w:rsidR="00A36282">
        <w:rPr>
          <w:rFonts w:ascii="Times New Roman TUR" w:hAnsi="Times New Roman TUR" w:cs="Times New Roman TUR"/>
          <w:color w:val="000000"/>
        </w:rPr>
        <w:lastRenderedPageBreak/>
        <w:t>bu tur narsalar menga yozdirilgan. B</w:t>
      </w:r>
      <w:r w:rsidR="00317151">
        <w:rPr>
          <w:rFonts w:ascii="Times New Roman TUR" w:hAnsi="Times New Roman TUR" w:cs="Times New Roman TUR"/>
          <w:color w:val="000000"/>
        </w:rPr>
        <w:t>o‘</w:t>
      </w:r>
      <w:r w:rsidR="00A36282">
        <w:rPr>
          <w:rFonts w:ascii="Times New Roman TUR" w:hAnsi="Times New Roman TUR" w:cs="Times New Roman TUR"/>
          <w:color w:val="000000"/>
        </w:rPr>
        <w:t xml:space="preserve">lmasa, Alloh saqlasin, </w:t>
      </w:r>
      <w:r w:rsidR="00317151">
        <w:rPr>
          <w:rFonts w:ascii="Times New Roman TUR" w:hAnsi="Times New Roman TUR" w:cs="Times New Roman TUR"/>
          <w:color w:val="000000"/>
        </w:rPr>
        <w:t>o‘</w:t>
      </w:r>
      <w:r w:rsidR="00A36282">
        <w:rPr>
          <w:rFonts w:ascii="Times New Roman TUR" w:hAnsi="Times New Roman TUR" w:cs="Times New Roman TUR"/>
          <w:color w:val="000000"/>
        </w:rPr>
        <w:t>zimizni sotish va yoqtirtirish va maqtanish va xudfurushlik qilish esa, Risola-i Nurning ahamiyatli bir asosi b</w:t>
      </w:r>
      <w:r w:rsidR="00317151">
        <w:rPr>
          <w:rFonts w:ascii="Times New Roman TUR" w:hAnsi="Times New Roman TUR" w:cs="Times New Roman TUR"/>
          <w:color w:val="000000"/>
        </w:rPr>
        <w:t>o‘</w:t>
      </w:r>
      <w:r w:rsidR="00A36282">
        <w:rPr>
          <w:rFonts w:ascii="Times New Roman TUR" w:hAnsi="Times New Roman TUR" w:cs="Times New Roman TUR"/>
          <w:color w:val="000000"/>
        </w:rPr>
        <w:t>lgan ixlos sirrini buzishdir</w:t>
      </w:r>
      <w:r w:rsidR="00C857BF">
        <w:rPr>
          <w:rFonts w:ascii="Times New Roman TUR" w:hAnsi="Times New Roman TUR" w:cs="Times New Roman TUR"/>
          <w:color w:val="000000"/>
        </w:rPr>
        <w:t xml:space="preserve">. </w:t>
      </w:r>
      <w:r w:rsidR="006C2DA3">
        <w:rPr>
          <w:rFonts w:ascii="Times New Roman TUR" w:hAnsi="Times New Roman TUR" w:cs="Times New Roman TUR"/>
          <w:color w:val="000000"/>
        </w:rPr>
        <w:t>I</w:t>
      </w:r>
      <w:r w:rsidR="00C857BF">
        <w:rPr>
          <w:rFonts w:ascii="Times New Roman TUR" w:hAnsi="Times New Roman TUR" w:cs="Times New Roman TUR"/>
          <w:color w:val="000000"/>
        </w:rPr>
        <w:t>n</w:t>
      </w:r>
      <w:r w:rsidR="006C2DA3">
        <w:rPr>
          <w:rFonts w:ascii="Times New Roman TUR" w:hAnsi="Times New Roman TUR" w:cs="Times New Roman TUR"/>
          <w:color w:val="000000"/>
        </w:rPr>
        <w:t>sha</w:t>
      </w:r>
      <w:r w:rsidR="00C857BF">
        <w:rPr>
          <w:rFonts w:ascii="Times New Roman TUR" w:hAnsi="Times New Roman TUR" w:cs="Times New Roman TUR"/>
          <w:color w:val="000000"/>
        </w:rPr>
        <w:t>all</w:t>
      </w:r>
      <w:r w:rsidR="006C2DA3">
        <w:rPr>
          <w:rFonts w:ascii="Times New Roman TUR" w:hAnsi="Times New Roman TUR" w:cs="Times New Roman TUR"/>
          <w:color w:val="000000"/>
        </w:rPr>
        <w:t>o</w:t>
      </w:r>
      <w:r w:rsidR="00C857BF">
        <w:rPr>
          <w:rFonts w:ascii="Times New Roman TUR" w:hAnsi="Times New Roman TUR" w:cs="Times New Roman TUR"/>
          <w:color w:val="000000"/>
        </w:rPr>
        <w:t>h, Ris</w:t>
      </w:r>
      <w:r w:rsidR="006C2DA3">
        <w:rPr>
          <w:rFonts w:ascii="Times New Roman TUR" w:hAnsi="Times New Roman TUR" w:cs="Times New Roman TUR"/>
          <w:color w:val="000000"/>
        </w:rPr>
        <w:t>o</w:t>
      </w:r>
      <w:r w:rsidR="00C857BF">
        <w:rPr>
          <w:rFonts w:ascii="Times New Roman TUR" w:hAnsi="Times New Roman TUR" w:cs="Times New Roman TUR"/>
          <w:color w:val="000000"/>
        </w:rPr>
        <w:t>l</w:t>
      </w:r>
      <w:r w:rsidR="006C2DA3">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BC5560">
        <w:rPr>
          <w:rFonts w:ascii="Times New Roman TUR" w:hAnsi="Times New Roman TUR" w:cs="Times New Roman TUR"/>
          <w:color w:val="000000"/>
        </w:rPr>
        <w:t>mustaqil ravishda</w:t>
      </w:r>
      <w:r w:rsidR="00C857BF">
        <w:rPr>
          <w:rFonts w:ascii="Times New Roman TUR" w:hAnsi="Times New Roman TUR" w:cs="Times New Roman TUR"/>
          <w:color w:val="000000"/>
        </w:rPr>
        <w:t xml:space="preserve"> h</w:t>
      </w:r>
      <w:r w:rsidR="00BC5560">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BC5560">
        <w:rPr>
          <w:rFonts w:ascii="Times New Roman TUR" w:hAnsi="Times New Roman TUR" w:cs="Times New Roman TUR"/>
          <w:color w:val="000000"/>
        </w:rPr>
        <w:t>z</w:t>
      </w:r>
      <w:r w:rsidR="00C857BF">
        <w:rPr>
          <w:rFonts w:ascii="Times New Roman TUR" w:hAnsi="Times New Roman TUR" w:cs="Times New Roman TUR"/>
          <w:color w:val="000000"/>
        </w:rPr>
        <w:t>ini m</w:t>
      </w:r>
      <w:r w:rsidR="00BC5560">
        <w:rPr>
          <w:rFonts w:ascii="Times New Roman TUR" w:hAnsi="Times New Roman TUR" w:cs="Times New Roman TUR"/>
          <w:color w:val="000000"/>
        </w:rPr>
        <w:t>u</w:t>
      </w:r>
      <w:r w:rsidR="00C857BF">
        <w:rPr>
          <w:rFonts w:ascii="Times New Roman TUR" w:hAnsi="Times New Roman TUR" w:cs="Times New Roman TUR"/>
          <w:color w:val="000000"/>
        </w:rPr>
        <w:t>d</w:t>
      </w:r>
      <w:r w:rsidR="00BC5560">
        <w:rPr>
          <w:rFonts w:ascii="Times New Roman TUR" w:hAnsi="Times New Roman TUR" w:cs="Times New Roman TUR"/>
          <w:color w:val="000000"/>
        </w:rPr>
        <w:t>o</w:t>
      </w:r>
      <w:r w:rsidR="00C857BF">
        <w:rPr>
          <w:rFonts w:ascii="Times New Roman TUR" w:hAnsi="Times New Roman TUR" w:cs="Times New Roman TUR"/>
          <w:color w:val="000000"/>
        </w:rPr>
        <w:t xml:space="preserve">faa </w:t>
      </w:r>
      <w:r w:rsidR="00BC5560">
        <w:rPr>
          <w:rFonts w:ascii="Times New Roman TUR" w:hAnsi="Times New Roman TUR" w:cs="Times New Roman TUR"/>
          <w:color w:val="000000"/>
        </w:rPr>
        <w:t>qilgan</w:t>
      </w:r>
      <w:r w:rsidR="00C857BF">
        <w:rPr>
          <w:rFonts w:ascii="Times New Roman TUR" w:hAnsi="Times New Roman TUR" w:cs="Times New Roman TUR"/>
          <w:color w:val="000000"/>
        </w:rPr>
        <w:t>i, h</w:t>
      </w:r>
      <w:r w:rsidR="00BC5560">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BC5560">
        <w:rPr>
          <w:rFonts w:ascii="Times New Roman TUR" w:hAnsi="Times New Roman TUR" w:cs="Times New Roman TUR"/>
          <w:color w:val="000000"/>
        </w:rPr>
        <w:t>qi</w:t>
      </w:r>
      <w:r w:rsidR="00C857BF">
        <w:rPr>
          <w:rFonts w:ascii="Times New Roman TUR" w:hAnsi="Times New Roman TUR" w:cs="Times New Roman TUR"/>
          <w:color w:val="000000"/>
        </w:rPr>
        <w:t>ym</w:t>
      </w:r>
      <w:r w:rsidR="00BC5560">
        <w:rPr>
          <w:rFonts w:ascii="Times New Roman TUR" w:hAnsi="Times New Roman TUR" w:cs="Times New Roman TUR"/>
          <w:color w:val="000000"/>
        </w:rPr>
        <w:t>a</w:t>
      </w:r>
      <w:r w:rsidR="00C857BF">
        <w:rPr>
          <w:rFonts w:ascii="Times New Roman TUR" w:hAnsi="Times New Roman TUR" w:cs="Times New Roman TUR"/>
          <w:color w:val="000000"/>
        </w:rPr>
        <w:t>tini t</w:t>
      </w:r>
      <w:r w:rsidR="00BC5560">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BC5560">
        <w:rPr>
          <w:rFonts w:ascii="Times New Roman TUR" w:hAnsi="Times New Roman TUR" w:cs="Times New Roman TUR"/>
          <w:color w:val="000000"/>
        </w:rPr>
        <w:t>k</w:t>
      </w:r>
      <w:r w:rsidR="00317151">
        <w:rPr>
          <w:rFonts w:ascii="Times New Roman TUR" w:hAnsi="Times New Roman TUR" w:cs="Times New Roman TUR"/>
          <w:color w:val="000000"/>
        </w:rPr>
        <w:t>o‘</w:t>
      </w:r>
      <w:r w:rsidR="00BC5560">
        <w:rPr>
          <w:rFonts w:ascii="Times New Roman TUR" w:hAnsi="Times New Roman TUR" w:cs="Times New Roman TUR"/>
          <w:color w:val="000000"/>
        </w:rPr>
        <w:t>rsatgan</w:t>
      </w:r>
      <w:r w:rsidR="00C857BF">
        <w:rPr>
          <w:rFonts w:ascii="Times New Roman TUR" w:hAnsi="Times New Roman TUR" w:cs="Times New Roman TUR"/>
          <w:color w:val="000000"/>
        </w:rPr>
        <w:t xml:space="preserve">i </w:t>
      </w:r>
      <w:r w:rsidR="00BC5560">
        <w:rPr>
          <w:rFonts w:ascii="Times New Roman TUR" w:hAnsi="Times New Roman TUR" w:cs="Times New Roman TUR"/>
          <w:color w:val="000000"/>
        </w:rPr>
        <w:t>ka</w:t>
      </w:r>
      <w:r w:rsidR="00C857BF">
        <w:rPr>
          <w:rFonts w:ascii="Times New Roman TUR" w:hAnsi="Times New Roman TUR" w:cs="Times New Roman TUR"/>
          <w:color w:val="000000"/>
        </w:rPr>
        <w:t>bi, biz</w:t>
      </w:r>
      <w:r w:rsidR="00BC5560">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BC5560">
        <w:rPr>
          <w:rFonts w:ascii="Times New Roman TUR" w:hAnsi="Times New Roman TUR" w:cs="Times New Roman TUR"/>
          <w:color w:val="000000"/>
        </w:rPr>
        <w:t>ham</w:t>
      </w:r>
      <w:r w:rsidR="00C857BF">
        <w:rPr>
          <w:rFonts w:ascii="Times New Roman TUR" w:hAnsi="Times New Roman TUR" w:cs="Times New Roman TUR"/>
          <w:color w:val="000000"/>
        </w:rPr>
        <w:t xml:space="preserve"> m</w:t>
      </w:r>
      <w:r w:rsidR="00BC556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C5560">
        <w:rPr>
          <w:rFonts w:ascii="Times New Roman TUR" w:hAnsi="Times New Roman TUR" w:cs="Times New Roman TUR"/>
          <w:color w:val="000000"/>
        </w:rPr>
        <w:t>a</w:t>
      </w:r>
      <w:r w:rsidR="00C857BF">
        <w:rPr>
          <w:rFonts w:ascii="Times New Roman TUR" w:hAnsi="Times New Roman TUR" w:cs="Times New Roman TUR"/>
          <w:color w:val="000000"/>
        </w:rPr>
        <w:t>n m</w:t>
      </w:r>
      <w:r w:rsidR="00BC5560">
        <w:rPr>
          <w:rFonts w:ascii="Times New Roman TUR" w:hAnsi="Times New Roman TUR" w:cs="Times New Roman TUR"/>
          <w:color w:val="000000"/>
        </w:rPr>
        <w:t>u</w:t>
      </w:r>
      <w:r w:rsidR="00C857BF">
        <w:rPr>
          <w:rFonts w:ascii="Times New Roman TUR" w:hAnsi="Times New Roman TUR" w:cs="Times New Roman TUR"/>
          <w:color w:val="000000"/>
        </w:rPr>
        <w:t>d</w:t>
      </w:r>
      <w:r w:rsidR="00BC5560">
        <w:rPr>
          <w:rFonts w:ascii="Times New Roman TUR" w:hAnsi="Times New Roman TUR" w:cs="Times New Roman TUR"/>
          <w:color w:val="000000"/>
        </w:rPr>
        <w:t>o</w:t>
      </w:r>
      <w:r w:rsidR="00C857BF">
        <w:rPr>
          <w:rFonts w:ascii="Times New Roman TUR" w:hAnsi="Times New Roman TUR" w:cs="Times New Roman TUR"/>
          <w:color w:val="000000"/>
        </w:rPr>
        <w:t xml:space="preserve">faa </w:t>
      </w:r>
      <w:r w:rsidR="00BC5560">
        <w:rPr>
          <w:rFonts w:ascii="Times New Roman TUR" w:hAnsi="Times New Roman TUR" w:cs="Times New Roman TUR"/>
          <w:color w:val="000000"/>
        </w:rPr>
        <w:t>qilib</w:t>
      </w:r>
      <w:r w:rsidR="00C857BF">
        <w:rPr>
          <w:rFonts w:ascii="Times New Roman TUR" w:hAnsi="Times New Roman TUR" w:cs="Times New Roman TUR"/>
          <w:color w:val="000000"/>
        </w:rPr>
        <w:t xml:space="preserve"> </w:t>
      </w:r>
      <w:r w:rsidR="00BC5560">
        <w:rPr>
          <w:rFonts w:ascii="Times New Roman TUR" w:hAnsi="Times New Roman TUR" w:cs="Times New Roman TUR"/>
          <w:color w:val="000000"/>
        </w:rPr>
        <w:t>q</w:t>
      </w:r>
      <w:r w:rsidR="00C857BF">
        <w:rPr>
          <w:rFonts w:ascii="Times New Roman TUR" w:hAnsi="Times New Roman TUR" w:cs="Times New Roman TUR"/>
          <w:color w:val="000000"/>
        </w:rPr>
        <w:t>usurlar</w:t>
      </w:r>
      <w:r w:rsidR="00BC5560">
        <w:rPr>
          <w:rFonts w:ascii="Times New Roman TUR" w:hAnsi="Times New Roman TUR" w:cs="Times New Roman TUR"/>
          <w:color w:val="000000"/>
        </w:rPr>
        <w:t>i</w:t>
      </w:r>
      <w:r w:rsidR="00C857BF">
        <w:rPr>
          <w:rFonts w:ascii="Times New Roman TUR" w:hAnsi="Times New Roman TUR" w:cs="Times New Roman TUR"/>
          <w:color w:val="000000"/>
        </w:rPr>
        <w:t>m</w:t>
      </w:r>
      <w:r w:rsidR="00BC5560">
        <w:rPr>
          <w:rFonts w:ascii="Times New Roman TUR" w:hAnsi="Times New Roman TUR" w:cs="Times New Roman TUR"/>
          <w:color w:val="000000"/>
        </w:rPr>
        <w:t>i</w:t>
      </w:r>
      <w:r w:rsidR="00C857BF">
        <w:rPr>
          <w:rFonts w:ascii="Times New Roman TUR" w:hAnsi="Times New Roman TUR" w:cs="Times New Roman TUR"/>
          <w:color w:val="000000"/>
        </w:rPr>
        <w:t>z</w:t>
      </w:r>
      <w:r w:rsidR="00BC5560">
        <w:rPr>
          <w:rFonts w:ascii="Times New Roman TUR" w:hAnsi="Times New Roman TUR" w:cs="Times New Roman TUR"/>
          <w:color w:val="000000"/>
        </w:rPr>
        <w:t>ni</w:t>
      </w:r>
      <w:r w:rsidR="00C857BF">
        <w:rPr>
          <w:rFonts w:ascii="Times New Roman TUR" w:hAnsi="Times New Roman TUR" w:cs="Times New Roman TUR"/>
          <w:color w:val="000000"/>
        </w:rPr>
        <w:t xml:space="preserve"> af</w:t>
      </w:r>
      <w:r w:rsidR="00BC5560">
        <w:rPr>
          <w:rFonts w:ascii="Times New Roman TUR" w:hAnsi="Times New Roman TUR" w:cs="Times New Roman TUR"/>
          <w:color w:val="000000"/>
        </w:rPr>
        <w:t>v ettirishga</w:t>
      </w:r>
      <w:r w:rsidR="00C857BF">
        <w:rPr>
          <w:rFonts w:ascii="Times New Roman TUR" w:hAnsi="Times New Roman TUR" w:cs="Times New Roman TUR"/>
          <w:color w:val="000000"/>
        </w:rPr>
        <w:t xml:space="preserve"> v</w:t>
      </w:r>
      <w:r w:rsidR="00BC5560">
        <w:rPr>
          <w:rFonts w:ascii="Times New Roman TUR" w:hAnsi="Times New Roman TUR" w:cs="Times New Roman TUR"/>
          <w:color w:val="000000"/>
        </w:rPr>
        <w:t>a</w:t>
      </w:r>
      <w:r w:rsidR="00C857BF">
        <w:rPr>
          <w:rFonts w:ascii="Times New Roman TUR" w:hAnsi="Times New Roman TUR" w:cs="Times New Roman TUR"/>
          <w:color w:val="000000"/>
        </w:rPr>
        <w:t>s</w:t>
      </w:r>
      <w:r w:rsidR="00BC5560">
        <w:rPr>
          <w:rFonts w:ascii="Times New Roman TUR" w:hAnsi="Times New Roman TUR" w:cs="Times New Roman TUR"/>
          <w:color w:val="000000"/>
        </w:rPr>
        <w:t>i</w:t>
      </w:r>
      <w:r w:rsidR="00C857BF">
        <w:rPr>
          <w:rFonts w:ascii="Times New Roman TUR" w:hAnsi="Times New Roman TUR" w:cs="Times New Roman TUR"/>
          <w:color w:val="000000"/>
        </w:rPr>
        <w:t>l</w:t>
      </w:r>
      <w:r w:rsidR="00BC556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C5560">
        <w:rPr>
          <w:rFonts w:ascii="Times New Roman TUR" w:hAnsi="Times New Roman TUR" w:cs="Times New Roman TUR"/>
          <w:color w:val="000000"/>
        </w:rPr>
        <w:t>b</w:t>
      </w:r>
      <w:r w:rsidR="00317151">
        <w:rPr>
          <w:rFonts w:ascii="Times New Roman TUR" w:hAnsi="Times New Roman TUR" w:cs="Times New Roman TUR"/>
          <w:color w:val="000000"/>
        </w:rPr>
        <w:t>o‘</w:t>
      </w:r>
      <w:r w:rsidR="00BC5560">
        <w:rPr>
          <w:rFonts w:ascii="Times New Roman TUR" w:hAnsi="Times New Roman TUR" w:cs="Times New Roman TUR"/>
          <w:color w:val="000000"/>
        </w:rPr>
        <w:t>ladi</w:t>
      </w:r>
      <w:r w:rsidR="00C857BF">
        <w:rPr>
          <w:rFonts w:ascii="Times New Roman TUR" w:hAnsi="Times New Roman TUR" w:cs="Times New Roman TUR"/>
          <w:color w:val="000000"/>
        </w:rPr>
        <w:t>.</w:t>
      </w:r>
    </w:p>
    <w:p w14:paraId="6F4EC57B"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Umum </w:t>
      </w:r>
      <w:r w:rsidR="00BC5560">
        <w:rPr>
          <w:rFonts w:ascii="Times New Roman TUR" w:hAnsi="Times New Roman TUR" w:cs="Times New Roman TUR"/>
          <w:color w:val="000000"/>
        </w:rPr>
        <w:t>q</w:t>
      </w:r>
      <w:r>
        <w:rPr>
          <w:rFonts w:ascii="Times New Roman TUR" w:hAnsi="Times New Roman TUR" w:cs="Times New Roman TUR"/>
          <w:color w:val="000000"/>
        </w:rPr>
        <w:t>ard</w:t>
      </w:r>
      <w:r w:rsidR="00BC5560">
        <w:rPr>
          <w:rFonts w:ascii="Times New Roman TUR" w:hAnsi="Times New Roman TUR" w:cs="Times New Roman TUR"/>
          <w:color w:val="000000"/>
        </w:rPr>
        <w:t>osh</w:t>
      </w:r>
      <w:r>
        <w:rPr>
          <w:rFonts w:ascii="Times New Roman TUR" w:hAnsi="Times New Roman TUR" w:cs="Times New Roman TUR"/>
          <w:color w:val="000000"/>
        </w:rPr>
        <w:t>l</w:t>
      </w:r>
      <w:r w:rsidR="00BC5560">
        <w:rPr>
          <w:rFonts w:ascii="Times New Roman TUR" w:hAnsi="Times New Roman TUR" w:cs="Times New Roman TUR"/>
          <w:color w:val="000000"/>
        </w:rPr>
        <w:t>a</w:t>
      </w:r>
      <w:r>
        <w:rPr>
          <w:rFonts w:ascii="Times New Roman TUR" w:hAnsi="Times New Roman TUR" w:cs="Times New Roman TUR"/>
          <w:color w:val="000000"/>
        </w:rPr>
        <w:t>rim</w:t>
      </w:r>
      <w:r w:rsidR="00BC5560">
        <w:rPr>
          <w:rFonts w:ascii="Times New Roman TUR" w:hAnsi="Times New Roman TUR" w:cs="Times New Roman TUR"/>
          <w:color w:val="000000"/>
        </w:rPr>
        <w:t>n</w:t>
      </w:r>
      <w:r>
        <w:rPr>
          <w:rFonts w:ascii="Times New Roman TUR" w:hAnsi="Times New Roman TUR" w:cs="Times New Roman TUR"/>
          <w:color w:val="000000"/>
        </w:rPr>
        <w:t>in</w:t>
      </w:r>
      <w:r w:rsidR="00BC5560">
        <w:rPr>
          <w:rFonts w:ascii="Times New Roman TUR" w:hAnsi="Times New Roman TUR" w:cs="Times New Roman TUR"/>
          <w:color w:val="000000"/>
        </w:rPr>
        <w:t>g</w:t>
      </w:r>
      <w:r>
        <w:rPr>
          <w:rFonts w:ascii="Times New Roman TUR" w:hAnsi="Times New Roman TUR" w:cs="Times New Roman TUR"/>
          <w:color w:val="000000"/>
        </w:rPr>
        <w:t xml:space="preserve"> v</w:t>
      </w:r>
      <w:r w:rsidR="00BC5560">
        <w:rPr>
          <w:rFonts w:ascii="Times New Roman TUR" w:hAnsi="Times New Roman TUR" w:cs="Times New Roman TUR"/>
          <w:color w:val="000000"/>
        </w:rPr>
        <w:t>a</w:t>
      </w:r>
      <w:r>
        <w:rPr>
          <w:rFonts w:ascii="Times New Roman TUR" w:hAnsi="Times New Roman TUR" w:cs="Times New Roman TUR"/>
          <w:color w:val="000000"/>
        </w:rPr>
        <w:t xml:space="preserve"> </w:t>
      </w:r>
      <w:r w:rsidR="00BC5560">
        <w:rPr>
          <w:rFonts w:ascii="Times New Roman TUR" w:hAnsi="Times New Roman TUR" w:cs="Times New Roman TUR"/>
          <w:color w:val="000000"/>
        </w:rPr>
        <w:t>opa-singil</w:t>
      </w:r>
      <w:r>
        <w:rPr>
          <w:rFonts w:ascii="Times New Roman TUR" w:hAnsi="Times New Roman TUR" w:cs="Times New Roman TUR"/>
          <w:color w:val="000000"/>
        </w:rPr>
        <w:t>l</w:t>
      </w:r>
      <w:r w:rsidR="00BC5560">
        <w:rPr>
          <w:rFonts w:ascii="Times New Roman TUR" w:hAnsi="Times New Roman TUR" w:cs="Times New Roman TUR"/>
          <w:color w:val="000000"/>
        </w:rPr>
        <w:t>a</w:t>
      </w:r>
      <w:r>
        <w:rPr>
          <w:rFonts w:ascii="Times New Roman TUR" w:hAnsi="Times New Roman TUR" w:cs="Times New Roman TUR"/>
          <w:color w:val="000000"/>
        </w:rPr>
        <w:t>rim</w:t>
      </w:r>
      <w:r w:rsidR="00BC5560">
        <w:rPr>
          <w:rFonts w:ascii="Times New Roman TUR" w:hAnsi="Times New Roman TUR" w:cs="Times New Roman TUR"/>
          <w:color w:val="000000"/>
        </w:rPr>
        <w:t>n</w:t>
      </w:r>
      <w:r>
        <w:rPr>
          <w:rFonts w:ascii="Times New Roman TUR" w:hAnsi="Times New Roman TUR" w:cs="Times New Roman TUR"/>
          <w:color w:val="000000"/>
        </w:rPr>
        <w:t>in</w:t>
      </w:r>
      <w:r w:rsidR="00BC5560">
        <w:rPr>
          <w:rFonts w:ascii="Times New Roman TUR" w:hAnsi="Times New Roman TUR" w:cs="Times New Roman TUR"/>
          <w:color w:val="000000"/>
        </w:rPr>
        <w:t>g</w:t>
      </w:r>
      <w:r>
        <w:rPr>
          <w:rFonts w:ascii="Times New Roman TUR" w:hAnsi="Times New Roman TUR" w:cs="Times New Roman TUR"/>
          <w:color w:val="000000"/>
        </w:rPr>
        <w:t xml:space="preserve">, </w:t>
      </w:r>
      <w:r w:rsidR="00BC5560">
        <w:rPr>
          <w:rFonts w:ascii="Times New Roman TUR" w:hAnsi="Times New Roman TUR" w:cs="Times New Roman TUR"/>
          <w:color w:val="000000"/>
        </w:rPr>
        <w:t>ayniqsa</w:t>
      </w:r>
      <w:r>
        <w:rPr>
          <w:rFonts w:ascii="Times New Roman TUR" w:hAnsi="Times New Roman TUR" w:cs="Times New Roman TUR"/>
          <w:color w:val="000000"/>
        </w:rPr>
        <w:t xml:space="preserve"> du</w:t>
      </w:r>
      <w:r w:rsidR="00BC5560">
        <w:rPr>
          <w:rFonts w:ascii="Times New Roman TUR" w:hAnsi="Times New Roman TUR" w:cs="Times New Roman TUR"/>
          <w:color w:val="000000"/>
        </w:rPr>
        <w:t>o</w:t>
      </w:r>
      <w:r>
        <w:rPr>
          <w:rFonts w:ascii="Times New Roman TUR" w:hAnsi="Times New Roman TUR" w:cs="Times New Roman TUR"/>
          <w:color w:val="000000"/>
        </w:rPr>
        <w:t>lar</w:t>
      </w:r>
      <w:r w:rsidR="00BC5560">
        <w:rPr>
          <w:rFonts w:ascii="Times New Roman TUR" w:hAnsi="Times New Roman TUR" w:cs="Times New Roman TUR"/>
          <w:color w:val="000000"/>
        </w:rPr>
        <w:t>i</w:t>
      </w:r>
      <w:r>
        <w:rPr>
          <w:rFonts w:ascii="Times New Roman TUR" w:hAnsi="Times New Roman TUR" w:cs="Times New Roman TUR"/>
          <w:color w:val="000000"/>
        </w:rPr>
        <w:t xml:space="preserve"> ma</w:t>
      </w:r>
      <w:r w:rsidR="00BC5560">
        <w:rPr>
          <w:rFonts w:ascii="Times New Roman TUR" w:hAnsi="Times New Roman TUR" w:cs="Times New Roman TUR"/>
          <w:color w:val="000000"/>
        </w:rPr>
        <w:t>q</w:t>
      </w:r>
      <w:r>
        <w:rPr>
          <w:rFonts w:ascii="Times New Roman TUR" w:hAnsi="Times New Roman TUR" w:cs="Times New Roman TUR"/>
          <w:color w:val="000000"/>
        </w:rPr>
        <w:t>b</w:t>
      </w:r>
      <w:r w:rsidR="00BC5560">
        <w:rPr>
          <w:rFonts w:ascii="Times New Roman TUR" w:hAnsi="Times New Roman TUR" w:cs="Times New Roman TUR"/>
          <w:color w:val="000000"/>
        </w:rPr>
        <w:t>u</w:t>
      </w:r>
      <w:r>
        <w:rPr>
          <w:rFonts w:ascii="Times New Roman TUR" w:hAnsi="Times New Roman TUR" w:cs="Times New Roman TUR"/>
          <w:color w:val="000000"/>
        </w:rPr>
        <w:t>l m</w:t>
      </w:r>
      <w:r w:rsidR="00BC5560">
        <w:rPr>
          <w:rFonts w:ascii="Times New Roman TUR" w:hAnsi="Times New Roman TUR" w:cs="Times New Roman TUR"/>
          <w:color w:val="000000"/>
        </w:rPr>
        <w:t>u</w:t>
      </w:r>
      <w:r>
        <w:rPr>
          <w:rFonts w:ascii="Times New Roman TUR" w:hAnsi="Times New Roman TUR" w:cs="Times New Roman TUR"/>
          <w:color w:val="000000"/>
        </w:rPr>
        <w:t>b</w:t>
      </w:r>
      <w:r w:rsidR="00BC5560">
        <w:rPr>
          <w:rFonts w:ascii="Times New Roman TUR" w:hAnsi="Times New Roman TUR" w:cs="Times New Roman TUR"/>
          <w:color w:val="000000"/>
        </w:rPr>
        <w:t>o</w:t>
      </w:r>
      <w:r>
        <w:rPr>
          <w:rFonts w:ascii="Times New Roman TUR" w:hAnsi="Times New Roman TUR" w:cs="Times New Roman TUR"/>
          <w:color w:val="000000"/>
        </w:rPr>
        <w:t>r</w:t>
      </w:r>
      <w:r w:rsidR="00BC5560">
        <w:rPr>
          <w:rFonts w:ascii="Times New Roman TUR" w:hAnsi="Times New Roman TUR" w:cs="Times New Roman TUR"/>
          <w:color w:val="000000"/>
        </w:rPr>
        <w:t>a</w:t>
      </w:r>
      <w:r>
        <w:rPr>
          <w:rFonts w:ascii="Times New Roman TUR" w:hAnsi="Times New Roman TUR" w:cs="Times New Roman TUR"/>
          <w:color w:val="000000"/>
        </w:rPr>
        <w:t>k m</w:t>
      </w:r>
      <w:r w:rsidR="00BC556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 t</w:t>
      </w:r>
      <w:r w:rsidR="00BC5560">
        <w:rPr>
          <w:rFonts w:ascii="Times New Roman TUR" w:hAnsi="Times New Roman TUR" w:cs="Times New Roman TUR"/>
          <w:color w:val="000000"/>
        </w:rPr>
        <w:t>o</w:t>
      </w:r>
      <w:r>
        <w:rPr>
          <w:rFonts w:ascii="Times New Roman TUR" w:hAnsi="Times New Roman TUR" w:cs="Times New Roman TUR"/>
          <w:color w:val="000000"/>
        </w:rPr>
        <w:t>if</w:t>
      </w:r>
      <w:r w:rsidR="00BC5560">
        <w:rPr>
          <w:rFonts w:ascii="Times New Roman TUR" w:hAnsi="Times New Roman TUR" w:cs="Times New Roman TUR"/>
          <w:color w:val="000000"/>
        </w:rPr>
        <w:t>a</w:t>
      </w:r>
      <w:r>
        <w:rPr>
          <w:rFonts w:ascii="Times New Roman TUR" w:hAnsi="Times New Roman TUR" w:cs="Times New Roman TUR"/>
          <w:color w:val="000000"/>
        </w:rPr>
        <w:t>si v</w:t>
      </w:r>
      <w:r w:rsidR="00BC5560">
        <w:rPr>
          <w:rFonts w:ascii="Times New Roman TUR" w:hAnsi="Times New Roman TUR" w:cs="Times New Roman TUR"/>
          <w:color w:val="000000"/>
        </w:rPr>
        <w:t>a</w:t>
      </w:r>
      <w:r>
        <w:rPr>
          <w:rFonts w:ascii="Times New Roman TUR" w:hAnsi="Times New Roman TUR" w:cs="Times New Roman TUR"/>
          <w:color w:val="000000"/>
        </w:rPr>
        <w:t xml:space="preserve"> muht</w:t>
      </w:r>
      <w:r w:rsidR="00BC5560">
        <w:rPr>
          <w:rFonts w:ascii="Times New Roman TUR" w:hAnsi="Times New Roman TUR" w:cs="Times New Roman TUR"/>
          <w:color w:val="000000"/>
        </w:rPr>
        <w:t>a</w:t>
      </w:r>
      <w:r>
        <w:rPr>
          <w:rFonts w:ascii="Times New Roman TUR" w:hAnsi="Times New Roman TUR" w:cs="Times New Roman TUR"/>
          <w:color w:val="000000"/>
        </w:rPr>
        <w:t>r</w:t>
      </w:r>
      <w:r w:rsidR="00BC5560">
        <w:rPr>
          <w:rFonts w:ascii="Times New Roman TUR" w:hAnsi="Times New Roman TUR" w:cs="Times New Roman TUR"/>
          <w:color w:val="000000"/>
        </w:rPr>
        <w:t>a</w:t>
      </w:r>
      <w:r>
        <w:rPr>
          <w:rFonts w:ascii="Times New Roman TUR" w:hAnsi="Times New Roman TUR" w:cs="Times New Roman TUR"/>
          <w:color w:val="000000"/>
        </w:rPr>
        <w:t xml:space="preserve">m </w:t>
      </w:r>
      <w:r w:rsidR="00BC5560">
        <w:rPr>
          <w:rFonts w:ascii="Times New Roman TUR" w:hAnsi="Times New Roman TUR" w:cs="Times New Roman TUR"/>
          <w:color w:val="000000"/>
        </w:rPr>
        <w:t>keksa</w:t>
      </w:r>
      <w:r>
        <w:rPr>
          <w:rFonts w:ascii="Times New Roman TUR" w:hAnsi="Times New Roman TUR" w:cs="Times New Roman TUR"/>
          <w:color w:val="000000"/>
        </w:rPr>
        <w:t xml:space="preserve">lar </w:t>
      </w:r>
      <w:r w:rsidR="00BC5560">
        <w:rPr>
          <w:rFonts w:ascii="Times New Roman TUR" w:hAnsi="Times New Roman TUR" w:cs="Times New Roman TUR"/>
          <w:color w:val="000000"/>
        </w:rPr>
        <w:t>ja</w:t>
      </w:r>
      <w:r>
        <w:rPr>
          <w:rFonts w:ascii="Times New Roman TUR" w:hAnsi="Times New Roman TUR" w:cs="Times New Roman TUR"/>
          <w:color w:val="000000"/>
        </w:rPr>
        <w:t>m</w:t>
      </w:r>
      <w:r w:rsidR="00BC5560">
        <w:rPr>
          <w:rFonts w:ascii="Times New Roman TUR" w:hAnsi="Times New Roman TUR" w:cs="Times New Roman TUR"/>
          <w:color w:val="000000"/>
        </w:rPr>
        <w:t>o</w:t>
      </w:r>
      <w:r>
        <w:rPr>
          <w:rFonts w:ascii="Times New Roman TUR" w:hAnsi="Times New Roman TUR" w:cs="Times New Roman TUR"/>
          <w:color w:val="000000"/>
        </w:rPr>
        <w:t>atid</w:t>
      </w:r>
      <w:r w:rsidR="00BC5560">
        <w:rPr>
          <w:rFonts w:ascii="Times New Roman TUR" w:hAnsi="Times New Roman TUR" w:cs="Times New Roman TUR"/>
          <w:color w:val="000000"/>
        </w:rPr>
        <w:t>a</w:t>
      </w:r>
      <w:r>
        <w:rPr>
          <w:rFonts w:ascii="Times New Roman TUR" w:hAnsi="Times New Roman TUR" w:cs="Times New Roman TUR"/>
          <w:color w:val="000000"/>
        </w:rPr>
        <w:t>n h</w:t>
      </w:r>
      <w:r w:rsidR="00BC5560">
        <w:rPr>
          <w:rFonts w:ascii="Times New Roman TUR" w:hAnsi="Times New Roman TUR" w:cs="Times New Roman TUR"/>
          <w:color w:val="000000"/>
        </w:rPr>
        <w:t>a</w:t>
      </w:r>
      <w:r>
        <w:rPr>
          <w:rFonts w:ascii="Times New Roman TUR" w:hAnsi="Times New Roman TUR" w:cs="Times New Roman TUR"/>
          <w:color w:val="000000"/>
        </w:rPr>
        <w:t>r</w:t>
      </w:r>
      <w:r w:rsidR="00BC5560">
        <w:rPr>
          <w:rFonts w:ascii="Times New Roman TUR" w:hAnsi="Times New Roman TUR" w:cs="Times New Roman TUR"/>
          <w:color w:val="000000"/>
        </w:rPr>
        <w:t xml:space="preserve"> </w:t>
      </w:r>
      <w:r>
        <w:rPr>
          <w:rFonts w:ascii="Times New Roman TUR" w:hAnsi="Times New Roman TUR" w:cs="Times New Roman TUR"/>
          <w:color w:val="000000"/>
        </w:rPr>
        <w:t>birl</w:t>
      </w:r>
      <w:r w:rsidR="00BC5560">
        <w:rPr>
          <w:rFonts w:ascii="Times New Roman TUR" w:hAnsi="Times New Roman TUR" w:cs="Times New Roman TUR"/>
          <w:color w:val="000000"/>
        </w:rPr>
        <w:t>a</w:t>
      </w:r>
      <w:r>
        <w:rPr>
          <w:rFonts w:ascii="Times New Roman TUR" w:hAnsi="Times New Roman TUR" w:cs="Times New Roman TUR"/>
          <w:color w:val="000000"/>
        </w:rPr>
        <w:t>ri</w:t>
      </w:r>
      <w:r w:rsidR="00BC5560">
        <w:rPr>
          <w:rFonts w:ascii="Times New Roman TUR" w:hAnsi="Times New Roman TUR" w:cs="Times New Roman TUR"/>
          <w:color w:val="000000"/>
        </w:rPr>
        <w:t>ga</w:t>
      </w:r>
      <w:r>
        <w:rPr>
          <w:rFonts w:ascii="Times New Roman TUR" w:hAnsi="Times New Roman TUR" w:cs="Times New Roman TUR"/>
          <w:color w:val="000000"/>
        </w:rPr>
        <w:t xml:space="preserve"> </w:t>
      </w:r>
      <w:r w:rsidR="00BC5560">
        <w:rPr>
          <w:rFonts w:ascii="Times New Roman TUR" w:hAnsi="Times New Roman TUR" w:cs="Times New Roman TUR"/>
          <w:color w:val="000000"/>
        </w:rPr>
        <w:t>m</w:t>
      </w:r>
      <w:r>
        <w:rPr>
          <w:rFonts w:ascii="Times New Roman TUR" w:hAnsi="Times New Roman TUR" w:cs="Times New Roman TUR"/>
          <w:color w:val="000000"/>
        </w:rPr>
        <w:t>in</w:t>
      </w:r>
      <w:r w:rsidR="00BC5560">
        <w:rPr>
          <w:rFonts w:ascii="Times New Roman TUR" w:hAnsi="Times New Roman TUR" w:cs="Times New Roman TUR"/>
          <w:color w:val="000000"/>
        </w:rPr>
        <w:t>g</w:t>
      </w:r>
      <w:r>
        <w:rPr>
          <w:rFonts w:ascii="Times New Roman TUR" w:hAnsi="Times New Roman TUR" w:cs="Times New Roman TUR"/>
          <w:color w:val="000000"/>
        </w:rPr>
        <w:t>l</w:t>
      </w:r>
      <w:r w:rsidR="00BC5560">
        <w:rPr>
          <w:rFonts w:ascii="Times New Roman TUR" w:hAnsi="Times New Roman TUR" w:cs="Times New Roman TUR"/>
          <w:color w:val="000000"/>
        </w:rPr>
        <w:t>ab</w:t>
      </w:r>
      <w:r>
        <w:rPr>
          <w:rFonts w:ascii="Times New Roman TUR" w:hAnsi="Times New Roman TUR" w:cs="Times New Roman TUR"/>
          <w:color w:val="000000"/>
        </w:rPr>
        <w:t xml:space="preserve"> s</w:t>
      </w:r>
      <w:r w:rsidR="00BC5560">
        <w:rPr>
          <w:rFonts w:ascii="Times New Roman TUR" w:hAnsi="Times New Roman TUR" w:cs="Times New Roman TUR"/>
          <w:color w:val="000000"/>
        </w:rPr>
        <w:t>a</w:t>
      </w:r>
      <w:r>
        <w:rPr>
          <w:rFonts w:ascii="Times New Roman TUR" w:hAnsi="Times New Roman TUR" w:cs="Times New Roman TUR"/>
          <w:color w:val="000000"/>
        </w:rPr>
        <w:t>l</w:t>
      </w:r>
      <w:r w:rsidR="00BC5560">
        <w:rPr>
          <w:rFonts w:ascii="Times New Roman TUR" w:hAnsi="Times New Roman TUR" w:cs="Times New Roman TUR"/>
          <w:color w:val="000000"/>
        </w:rPr>
        <w:t>o</w:t>
      </w:r>
      <w:r>
        <w:rPr>
          <w:rFonts w:ascii="Times New Roman TUR" w:hAnsi="Times New Roman TUR" w:cs="Times New Roman TUR"/>
          <w:color w:val="000000"/>
        </w:rPr>
        <w:t>m v</w:t>
      </w:r>
      <w:r w:rsidR="00BC5560">
        <w:rPr>
          <w:rFonts w:ascii="Times New Roman TUR" w:hAnsi="Times New Roman TUR" w:cs="Times New Roman TUR"/>
          <w:color w:val="000000"/>
        </w:rPr>
        <w:t>a</w:t>
      </w:r>
      <w:r>
        <w:rPr>
          <w:rFonts w:ascii="Times New Roman TUR" w:hAnsi="Times New Roman TUR" w:cs="Times New Roman TUR"/>
          <w:color w:val="000000"/>
        </w:rPr>
        <w:t xml:space="preserve"> du</w:t>
      </w:r>
      <w:r w:rsidR="00BC5560">
        <w:rPr>
          <w:rFonts w:ascii="Times New Roman TUR" w:hAnsi="Times New Roman TUR" w:cs="Times New Roman TUR"/>
          <w:color w:val="000000"/>
        </w:rPr>
        <w:t>o</w:t>
      </w:r>
      <w:r>
        <w:rPr>
          <w:rFonts w:ascii="Times New Roman TUR" w:hAnsi="Times New Roman TUR" w:cs="Times New Roman TUR"/>
          <w:color w:val="000000"/>
        </w:rPr>
        <w:t xml:space="preserve"> </w:t>
      </w:r>
      <w:r w:rsidR="00BC5560">
        <w:rPr>
          <w:rFonts w:ascii="Times New Roman TUR" w:hAnsi="Times New Roman TUR" w:cs="Times New Roman TUR"/>
          <w:color w:val="000000"/>
        </w:rPr>
        <w:t>qilib</w:t>
      </w:r>
      <w:r>
        <w:rPr>
          <w:rFonts w:ascii="Times New Roman TUR" w:hAnsi="Times New Roman TUR" w:cs="Times New Roman TUR"/>
          <w:color w:val="000000"/>
        </w:rPr>
        <w:t xml:space="preserve"> Ramaz</w:t>
      </w:r>
      <w:r w:rsidR="00BC5560">
        <w:rPr>
          <w:rFonts w:ascii="Times New Roman TUR" w:hAnsi="Times New Roman TUR" w:cs="Times New Roman TUR"/>
          <w:color w:val="000000"/>
        </w:rPr>
        <w:t>o</w:t>
      </w:r>
      <w:r>
        <w:rPr>
          <w:rFonts w:ascii="Times New Roman TUR" w:hAnsi="Times New Roman TUR" w:cs="Times New Roman TUR"/>
          <w:color w:val="000000"/>
        </w:rPr>
        <w:t>n</w:t>
      </w:r>
      <w:r w:rsidR="00BC5560">
        <w:rPr>
          <w:rFonts w:ascii="Times New Roman TUR" w:hAnsi="Times New Roman TUR" w:cs="Times New Roman TUR"/>
          <w:color w:val="000000"/>
        </w:rPr>
        <w:t>i</w:t>
      </w:r>
      <w:r>
        <w:rPr>
          <w:rFonts w:ascii="Times New Roman TUR" w:hAnsi="Times New Roman TUR" w:cs="Times New Roman TUR"/>
          <w:color w:val="000000"/>
        </w:rPr>
        <w:t xml:space="preserve"> </w:t>
      </w:r>
      <w:r w:rsidR="00BC5560">
        <w:rPr>
          <w:rFonts w:ascii="Times New Roman TUR" w:hAnsi="Times New Roman TUR" w:cs="Times New Roman TUR"/>
          <w:color w:val="000000"/>
        </w:rPr>
        <w:t>Sha</w:t>
      </w:r>
      <w:r>
        <w:rPr>
          <w:rFonts w:ascii="Times New Roman TUR" w:hAnsi="Times New Roman TUR" w:cs="Times New Roman TUR"/>
          <w:color w:val="000000"/>
        </w:rPr>
        <w:t>rifl</w:t>
      </w:r>
      <w:r w:rsidR="00BC5560">
        <w:rPr>
          <w:rFonts w:ascii="Times New Roman TUR" w:hAnsi="Times New Roman TUR" w:cs="Times New Roman TUR"/>
          <w:color w:val="000000"/>
        </w:rPr>
        <w:t>a</w:t>
      </w:r>
      <w:r>
        <w:rPr>
          <w:rFonts w:ascii="Times New Roman TUR" w:hAnsi="Times New Roman TUR" w:cs="Times New Roman TUR"/>
          <w:color w:val="000000"/>
        </w:rPr>
        <w:t>rini t</w:t>
      </w:r>
      <w:r w:rsidR="00BC5560">
        <w:rPr>
          <w:rFonts w:ascii="Times New Roman TUR" w:hAnsi="Times New Roman TUR" w:cs="Times New Roman TUR"/>
          <w:color w:val="000000"/>
        </w:rPr>
        <w:t>a</w:t>
      </w:r>
      <w:r>
        <w:rPr>
          <w:rFonts w:ascii="Times New Roman TUR" w:hAnsi="Times New Roman TUR" w:cs="Times New Roman TUR"/>
          <w:color w:val="000000"/>
        </w:rPr>
        <w:t>brik</w:t>
      </w:r>
      <w:r w:rsidR="00BC5560">
        <w:rPr>
          <w:rFonts w:ascii="Times New Roman TUR" w:hAnsi="Times New Roman TUR" w:cs="Times New Roman TUR"/>
          <w:color w:val="000000"/>
        </w:rPr>
        <w:t>laymi</w:t>
      </w:r>
      <w:r>
        <w:rPr>
          <w:rFonts w:ascii="Times New Roman TUR" w:hAnsi="Times New Roman TUR" w:cs="Times New Roman TUR"/>
          <w:color w:val="000000"/>
        </w:rPr>
        <w:t>z, du</w:t>
      </w:r>
      <w:r w:rsidR="00BC5560">
        <w:rPr>
          <w:rFonts w:ascii="Times New Roman TUR" w:hAnsi="Times New Roman TUR" w:cs="Times New Roman TUR"/>
          <w:color w:val="000000"/>
        </w:rPr>
        <w:t>o</w:t>
      </w:r>
      <w:r>
        <w:rPr>
          <w:rFonts w:ascii="Times New Roman TUR" w:hAnsi="Times New Roman TUR" w:cs="Times New Roman TUR"/>
          <w:color w:val="000000"/>
        </w:rPr>
        <w:t>lar</w:t>
      </w:r>
      <w:r w:rsidR="00BC5560">
        <w:rPr>
          <w:rFonts w:ascii="Times New Roman TUR" w:hAnsi="Times New Roman TUR" w:cs="Times New Roman TUR"/>
          <w:color w:val="000000"/>
        </w:rPr>
        <w:t>i</w:t>
      </w:r>
      <w:r>
        <w:rPr>
          <w:rFonts w:ascii="Times New Roman TUR" w:hAnsi="Times New Roman TUR" w:cs="Times New Roman TUR"/>
          <w:color w:val="000000"/>
        </w:rPr>
        <w:t>n</w:t>
      </w:r>
      <w:r w:rsidR="00BC5560">
        <w:rPr>
          <w:rFonts w:ascii="Times New Roman TUR" w:hAnsi="Times New Roman TUR" w:cs="Times New Roman TUR"/>
          <w:color w:val="000000"/>
        </w:rPr>
        <w:t>i</w:t>
      </w:r>
      <w:r>
        <w:rPr>
          <w:rFonts w:ascii="Times New Roman TUR" w:hAnsi="Times New Roman TUR" w:cs="Times New Roman TUR"/>
          <w:color w:val="000000"/>
        </w:rPr>
        <w:t xml:space="preserve"> </w:t>
      </w:r>
      <w:r w:rsidR="00BC5560">
        <w:rPr>
          <w:rFonts w:ascii="Times New Roman TUR" w:hAnsi="Times New Roman TUR" w:cs="Times New Roman TUR"/>
          <w:color w:val="000000"/>
        </w:rPr>
        <w:t>s</w:t>
      </w:r>
      <w:r w:rsidR="00317151">
        <w:rPr>
          <w:rFonts w:ascii="Times New Roman TUR" w:hAnsi="Times New Roman TUR" w:cs="Times New Roman TUR"/>
          <w:color w:val="000000"/>
        </w:rPr>
        <w:t>o‘</w:t>
      </w:r>
      <w:r w:rsidR="00BC5560">
        <w:rPr>
          <w:rFonts w:ascii="Times New Roman TUR" w:hAnsi="Times New Roman TUR" w:cs="Times New Roman TUR"/>
          <w:color w:val="000000"/>
        </w:rPr>
        <w:t>rab qolamiz</w:t>
      </w:r>
      <w:r>
        <w:rPr>
          <w:rFonts w:ascii="Times New Roman TUR" w:hAnsi="Times New Roman TUR" w:cs="Times New Roman TUR"/>
          <w:color w:val="000000"/>
        </w:rPr>
        <w:t>.</w:t>
      </w:r>
    </w:p>
    <w:p w14:paraId="3BFAF8EB" w14:textId="77777777" w:rsidR="00C857BF" w:rsidRPr="0077737C" w:rsidRDefault="00BC5560" w:rsidP="0012019B">
      <w:pPr>
        <w:autoSpaceDE w:val="0"/>
        <w:autoSpaceDN w:val="0"/>
        <w:adjustRightInd w:val="0"/>
        <w:jc w:val="right"/>
        <w:rPr>
          <w:rFonts w:ascii="Times New Roman TUR" w:hAnsi="Times New Roman TUR" w:cs="Times New Roman TUR"/>
          <w:b/>
          <w:bCs/>
          <w:color w:val="000000"/>
        </w:rPr>
      </w:pPr>
      <w:r w:rsidRPr="0077737C">
        <w:rPr>
          <w:rFonts w:ascii="Times New Roman TUR" w:hAnsi="Times New Roman TUR" w:cs="Times New Roman TUR"/>
          <w:b/>
          <w:bCs/>
          <w:color w:val="000000"/>
        </w:rPr>
        <w:t>X</w:t>
      </w:r>
      <w:r w:rsidR="00C857BF" w:rsidRPr="0077737C">
        <w:rPr>
          <w:rFonts w:ascii="Times New Roman TUR" w:hAnsi="Times New Roman TUR" w:cs="Times New Roman TUR"/>
          <w:b/>
          <w:bCs/>
          <w:color w:val="000000"/>
        </w:rPr>
        <w:t xml:space="preserve">asta </w:t>
      </w:r>
      <w:r w:rsidRPr="0077737C">
        <w:rPr>
          <w:rFonts w:ascii="Times New Roman TUR" w:hAnsi="Times New Roman TUR" w:cs="Times New Roman TUR"/>
          <w:b/>
          <w:bCs/>
          <w:color w:val="000000"/>
        </w:rPr>
        <w:t>Q</w:t>
      </w:r>
      <w:r w:rsidR="00C857BF" w:rsidRPr="0077737C">
        <w:rPr>
          <w:rFonts w:ascii="Times New Roman TUR" w:hAnsi="Times New Roman TUR" w:cs="Times New Roman TUR"/>
          <w:b/>
          <w:bCs/>
          <w:color w:val="000000"/>
        </w:rPr>
        <w:t>ard</w:t>
      </w:r>
      <w:r w:rsidRPr="0077737C">
        <w:rPr>
          <w:rFonts w:ascii="Times New Roman TUR" w:hAnsi="Times New Roman TUR" w:cs="Times New Roman TUR"/>
          <w:b/>
          <w:bCs/>
          <w:color w:val="000000"/>
        </w:rPr>
        <w:t>osh</w:t>
      </w:r>
      <w:r w:rsidR="00C857BF" w:rsidRPr="0077737C">
        <w:rPr>
          <w:rFonts w:ascii="Times New Roman TUR" w:hAnsi="Times New Roman TUR" w:cs="Times New Roman TUR"/>
          <w:b/>
          <w:bCs/>
          <w:color w:val="000000"/>
        </w:rPr>
        <w:t>in</w:t>
      </w:r>
      <w:r w:rsidRPr="0077737C">
        <w:rPr>
          <w:rFonts w:ascii="Times New Roman TUR" w:hAnsi="Times New Roman TUR" w:cs="Times New Roman TUR"/>
          <w:b/>
          <w:bCs/>
          <w:color w:val="000000"/>
        </w:rPr>
        <w:t>g</w:t>
      </w:r>
      <w:r w:rsidR="00C857BF" w:rsidRPr="0077737C">
        <w:rPr>
          <w:rFonts w:ascii="Times New Roman TUR" w:hAnsi="Times New Roman TUR" w:cs="Times New Roman TUR"/>
          <w:b/>
          <w:bCs/>
          <w:color w:val="000000"/>
        </w:rPr>
        <w:t>iz</w:t>
      </w:r>
    </w:p>
    <w:p w14:paraId="262C2551" w14:textId="77777777" w:rsidR="00C857BF" w:rsidRDefault="00C857BF" w:rsidP="0012019B">
      <w:pPr>
        <w:autoSpaceDE w:val="0"/>
        <w:autoSpaceDN w:val="0"/>
        <w:adjustRightInd w:val="0"/>
        <w:jc w:val="right"/>
        <w:rPr>
          <w:rFonts w:ascii="Times New Roman TUR" w:hAnsi="Times New Roman TUR" w:cs="Times New Roman TUR"/>
          <w:color w:val="000000"/>
        </w:rPr>
      </w:pPr>
      <w:r w:rsidRPr="0077737C">
        <w:rPr>
          <w:rFonts w:ascii="Times New Roman TUR" w:hAnsi="Times New Roman TUR" w:cs="Times New Roman TUR"/>
          <w:b/>
          <w:bCs/>
          <w:color w:val="000000"/>
        </w:rPr>
        <w:tab/>
        <w:t>Said Nurs</w:t>
      </w:r>
      <w:r w:rsidR="00BC5560" w:rsidRPr="0077737C">
        <w:rPr>
          <w:rFonts w:ascii="Times New Roman TUR" w:hAnsi="Times New Roman TUR" w:cs="Times New Roman TUR"/>
          <w:b/>
          <w:bCs/>
          <w:color w:val="000000"/>
        </w:rPr>
        <w:t>iy</w:t>
      </w:r>
    </w:p>
    <w:p w14:paraId="06A05505"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FEA43F5"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93DEF1C" w14:textId="77777777" w:rsidR="00C857BF" w:rsidRPr="003D21AE" w:rsidRDefault="00C857BF" w:rsidP="0012019B">
      <w:pPr>
        <w:autoSpaceDE w:val="0"/>
        <w:autoSpaceDN w:val="0"/>
        <w:adjustRightInd w:val="0"/>
        <w:jc w:val="center"/>
        <w:rPr>
          <w:rFonts w:ascii="Times New Roman TUR" w:hAnsi="Times New Roman TUR" w:cs="Times New Roman TUR"/>
          <w:b/>
          <w:bCs/>
          <w:color w:val="000000"/>
        </w:rPr>
      </w:pPr>
      <w:r w:rsidRPr="003D21AE">
        <w:rPr>
          <w:rFonts w:ascii="Times New Roman TUR" w:hAnsi="Times New Roman TUR" w:cs="Times New Roman TUR"/>
          <w:b/>
          <w:bCs/>
          <w:color w:val="000000"/>
        </w:rPr>
        <w:t>R</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S</w:t>
      </w:r>
      <w:r w:rsidR="00BC5560" w:rsidRPr="003D21AE">
        <w:rPr>
          <w:rFonts w:ascii="Times New Roman TUR" w:hAnsi="Times New Roman TUR" w:cs="Times New Roman TUR"/>
          <w:b/>
          <w:bCs/>
          <w:color w:val="000000"/>
        </w:rPr>
        <w:t>O</w:t>
      </w:r>
      <w:r w:rsidRPr="003D21AE">
        <w:rPr>
          <w:rFonts w:ascii="Times New Roman TUR" w:hAnsi="Times New Roman TUR" w:cs="Times New Roman TUR"/>
          <w:b/>
          <w:bCs/>
          <w:color w:val="000000"/>
        </w:rPr>
        <w:t>L</w:t>
      </w:r>
      <w:r w:rsidR="00BC5560" w:rsidRPr="003D21AE">
        <w:rPr>
          <w:rFonts w:ascii="Times New Roman TUR" w:hAnsi="Times New Roman TUR" w:cs="Times New Roman TUR"/>
          <w:b/>
          <w:bCs/>
          <w:color w:val="000000"/>
        </w:rPr>
        <w:t>A</w:t>
      </w:r>
      <w:r w:rsidRPr="003D21AE">
        <w:rPr>
          <w:rFonts w:ascii="Times New Roman TUR" w:hAnsi="Times New Roman TUR" w:cs="Times New Roman TUR"/>
          <w:b/>
          <w:bCs/>
          <w:color w:val="000000"/>
        </w:rPr>
        <w:t>-</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 xml:space="preserve"> NUR</w:t>
      </w:r>
      <w:r w:rsidR="00BC5560" w:rsidRPr="003D21AE">
        <w:rPr>
          <w:rFonts w:ascii="Times New Roman TUR" w:hAnsi="Times New Roman TUR" w:cs="Times New Roman TUR"/>
          <w:b/>
          <w:bCs/>
          <w:color w:val="000000"/>
        </w:rPr>
        <w:t>NI</w:t>
      </w:r>
      <w:r w:rsidRPr="003D21AE">
        <w:rPr>
          <w:rFonts w:ascii="Times New Roman TUR" w:hAnsi="Times New Roman TUR" w:cs="Times New Roman TUR"/>
          <w:b/>
          <w:bCs/>
          <w:color w:val="000000"/>
        </w:rPr>
        <w:t>N</w:t>
      </w:r>
      <w:r w:rsidR="00BC5560" w:rsidRPr="003D21AE">
        <w:rPr>
          <w:rFonts w:ascii="Times New Roman TUR" w:hAnsi="Times New Roman TUR" w:cs="Times New Roman TUR"/>
          <w:b/>
          <w:bCs/>
          <w:color w:val="000000"/>
        </w:rPr>
        <w:t>G</w:t>
      </w:r>
      <w:r w:rsidRPr="003D21AE">
        <w:rPr>
          <w:rFonts w:ascii="Times New Roman TUR" w:hAnsi="Times New Roman TUR" w:cs="Times New Roman TUR"/>
          <w:b/>
          <w:bCs/>
          <w:color w:val="000000"/>
        </w:rPr>
        <w:t xml:space="preserve"> MA</w:t>
      </w:r>
      <w:r w:rsidR="00BC5560" w:rsidRPr="003D21AE">
        <w:rPr>
          <w:rFonts w:ascii="Times New Roman TUR" w:hAnsi="Times New Roman TUR" w:cs="Times New Roman TUR"/>
          <w:b/>
          <w:bCs/>
          <w:color w:val="000000"/>
        </w:rPr>
        <w:t>Q</w:t>
      </w:r>
      <w:r w:rsidRPr="003D21AE">
        <w:rPr>
          <w:rFonts w:ascii="Times New Roman TUR" w:hAnsi="Times New Roman TUR" w:cs="Times New Roman TUR"/>
          <w:b/>
          <w:bCs/>
          <w:color w:val="000000"/>
        </w:rPr>
        <w:t>BUL</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Y</w:t>
      </w:r>
      <w:r w:rsidR="00BC5560" w:rsidRPr="003D21AE">
        <w:rPr>
          <w:rFonts w:ascii="Times New Roman TUR" w:hAnsi="Times New Roman TUR" w:cs="Times New Roman TUR"/>
          <w:b/>
          <w:bCs/>
          <w:color w:val="000000"/>
        </w:rPr>
        <w:t>A</w:t>
      </w:r>
      <w:r w:rsidRPr="003D21AE">
        <w:rPr>
          <w:rFonts w:ascii="Times New Roman TUR" w:hAnsi="Times New Roman TUR" w:cs="Times New Roman TUR"/>
          <w:b/>
          <w:bCs/>
          <w:color w:val="000000"/>
        </w:rPr>
        <w:t>T</w:t>
      </w:r>
      <w:r w:rsidR="00BC5560" w:rsidRPr="003D21AE">
        <w:rPr>
          <w:rFonts w:ascii="Times New Roman TUR" w:hAnsi="Times New Roman TUR" w:cs="Times New Roman TUR"/>
          <w:b/>
          <w:bCs/>
          <w:color w:val="000000"/>
        </w:rPr>
        <w:t>IGA</w:t>
      </w:r>
      <w:r w:rsidRPr="003D21AE">
        <w:rPr>
          <w:rFonts w:ascii="Times New Roman TUR" w:hAnsi="Times New Roman TUR" w:cs="Times New Roman TUR"/>
          <w:b/>
          <w:bCs/>
          <w:color w:val="000000"/>
        </w:rPr>
        <w:t xml:space="preserve"> </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MZ</w:t>
      </w:r>
      <w:r w:rsidR="00BC5560" w:rsidRPr="003D21AE">
        <w:rPr>
          <w:rFonts w:ascii="Times New Roman TUR" w:hAnsi="Times New Roman TUR" w:cs="Times New Roman TUR"/>
          <w:b/>
          <w:bCs/>
          <w:color w:val="000000"/>
        </w:rPr>
        <w:t>O</w:t>
      </w:r>
      <w:r w:rsidRPr="003D21AE">
        <w:rPr>
          <w:rFonts w:ascii="Times New Roman TUR" w:hAnsi="Times New Roman TUR" w:cs="Times New Roman TUR"/>
          <w:b/>
          <w:bCs/>
          <w:color w:val="000000"/>
        </w:rPr>
        <w:t xml:space="preserve"> B</w:t>
      </w:r>
      <w:r w:rsidR="00BC5560" w:rsidRPr="003D21AE">
        <w:rPr>
          <w:rFonts w:ascii="Times New Roman TUR" w:hAnsi="Times New Roman TUR" w:cs="Times New Roman TUR"/>
          <w:b/>
          <w:bCs/>
          <w:color w:val="000000"/>
        </w:rPr>
        <w:t>O</w:t>
      </w:r>
      <w:r w:rsidRPr="003D21AE">
        <w:rPr>
          <w:rFonts w:ascii="Times New Roman TUR" w:hAnsi="Times New Roman TUR" w:cs="Times New Roman TUR"/>
          <w:b/>
          <w:bCs/>
          <w:color w:val="000000"/>
        </w:rPr>
        <w:t>S</w:t>
      </w:r>
      <w:r w:rsidR="00BC5560" w:rsidRPr="003D21AE">
        <w:rPr>
          <w:rFonts w:ascii="Times New Roman TUR" w:hAnsi="Times New Roman TUR" w:cs="Times New Roman TUR"/>
          <w:b/>
          <w:bCs/>
          <w:color w:val="000000"/>
        </w:rPr>
        <w:t>G</w:t>
      </w:r>
      <w:r w:rsidRPr="003D21AE">
        <w:rPr>
          <w:rFonts w:ascii="Times New Roman TUR" w:hAnsi="Times New Roman TUR" w:cs="Times New Roman TUR"/>
          <w:b/>
          <w:bCs/>
          <w:color w:val="000000"/>
        </w:rPr>
        <w:t>AN V</w:t>
      </w:r>
      <w:r w:rsidR="00BC5560" w:rsidRPr="003D21AE">
        <w:rPr>
          <w:rFonts w:ascii="Times New Roman TUR" w:hAnsi="Times New Roman TUR" w:cs="Times New Roman TUR"/>
          <w:b/>
          <w:bCs/>
          <w:color w:val="000000"/>
        </w:rPr>
        <w:t>A</w:t>
      </w:r>
      <w:r w:rsidRPr="003D21AE">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sidRPr="003D21AE">
        <w:rPr>
          <w:rFonts w:ascii="Times New Roman TUR" w:hAnsi="Times New Roman TUR" w:cs="Times New Roman TUR"/>
          <w:b/>
          <w:bCs/>
          <w:color w:val="000000"/>
        </w:rPr>
        <w:t>AYB</w:t>
      </w:r>
      <w:r w:rsidR="00BC5560" w:rsidRPr="003D21AE">
        <w:rPr>
          <w:rFonts w:ascii="Times New Roman TUR" w:hAnsi="Times New Roman TUR" w:cs="Times New Roman TUR"/>
          <w:b/>
          <w:bCs/>
          <w:color w:val="000000"/>
        </w:rPr>
        <w:t>IY</w:t>
      </w:r>
      <w:r w:rsidRPr="003D21AE">
        <w:rPr>
          <w:rFonts w:ascii="Times New Roman TUR" w:hAnsi="Times New Roman TUR" w:cs="Times New Roman TUR"/>
          <w:b/>
          <w:bCs/>
          <w:color w:val="000000"/>
        </w:rPr>
        <w:t xml:space="preserve"> </w:t>
      </w:r>
      <w:r w:rsidR="00BC5560" w:rsidRPr="003D21AE">
        <w:rPr>
          <w:rFonts w:ascii="Times New Roman TUR" w:hAnsi="Times New Roman TUR" w:cs="Times New Roman TUR"/>
          <w:b/>
          <w:bCs/>
          <w:color w:val="000000"/>
        </w:rPr>
        <w:t>ISHO</w:t>
      </w:r>
      <w:r w:rsidRPr="003D21AE">
        <w:rPr>
          <w:rFonts w:ascii="Times New Roman TUR" w:hAnsi="Times New Roman TUR" w:cs="Times New Roman TUR"/>
          <w:b/>
          <w:bCs/>
          <w:color w:val="000000"/>
        </w:rPr>
        <w:t>R</w:t>
      </w:r>
      <w:r w:rsidR="00BC5560" w:rsidRPr="003D21AE">
        <w:rPr>
          <w:rFonts w:ascii="Times New Roman TUR" w:hAnsi="Times New Roman TUR" w:cs="Times New Roman TUR"/>
          <w:b/>
          <w:bCs/>
          <w:color w:val="000000"/>
        </w:rPr>
        <w:t>A</w:t>
      </w:r>
      <w:r w:rsidRPr="003D21AE">
        <w:rPr>
          <w:rFonts w:ascii="Times New Roman TUR" w:hAnsi="Times New Roman TUR" w:cs="Times New Roman TUR"/>
          <w:b/>
          <w:bCs/>
          <w:color w:val="000000"/>
        </w:rPr>
        <w:t>TL</w:t>
      </w:r>
      <w:r w:rsidR="00BC5560" w:rsidRPr="003D21AE">
        <w:rPr>
          <w:rFonts w:ascii="Times New Roman TUR" w:hAnsi="Times New Roman TUR" w:cs="Times New Roman TUR"/>
          <w:b/>
          <w:bCs/>
          <w:color w:val="000000"/>
        </w:rPr>
        <w:t>A</w:t>
      </w:r>
      <w:r w:rsidRPr="003D21AE">
        <w:rPr>
          <w:rFonts w:ascii="Times New Roman TUR" w:hAnsi="Times New Roman TUR" w:cs="Times New Roman TUR"/>
          <w:b/>
          <w:bCs/>
          <w:color w:val="000000"/>
        </w:rPr>
        <w:t>R</w:t>
      </w:r>
      <w:r w:rsidR="00BC5560" w:rsidRPr="003D21AE">
        <w:rPr>
          <w:rFonts w:ascii="Times New Roman TUR" w:hAnsi="Times New Roman TUR" w:cs="Times New Roman TUR"/>
          <w:b/>
          <w:bCs/>
          <w:color w:val="000000"/>
        </w:rPr>
        <w:t xml:space="preserve"> BILAN</w:t>
      </w:r>
      <w:r w:rsidRPr="003D21AE">
        <w:rPr>
          <w:rFonts w:ascii="Times New Roman TUR" w:hAnsi="Times New Roman TUR" w:cs="Times New Roman TUR"/>
          <w:b/>
          <w:bCs/>
          <w:color w:val="000000"/>
        </w:rPr>
        <w:t xml:space="preserve"> </w:t>
      </w:r>
      <w:r w:rsidR="00BC5560" w:rsidRPr="003D21AE">
        <w:rPr>
          <w:rFonts w:ascii="Times New Roman TUR" w:hAnsi="Times New Roman TUR" w:cs="Times New Roman TUR"/>
          <w:b/>
          <w:bCs/>
          <w:color w:val="000000"/>
        </w:rPr>
        <w:t>U</w:t>
      </w:r>
      <w:r w:rsidRPr="003D21AE">
        <w:rPr>
          <w:rFonts w:ascii="Times New Roman TUR" w:hAnsi="Times New Roman TUR" w:cs="Times New Roman TUR"/>
          <w:b/>
          <w:bCs/>
          <w:color w:val="000000"/>
        </w:rPr>
        <w:t xml:space="preserve">NDAN </w:t>
      </w:r>
      <w:r w:rsidR="00BC5560" w:rsidRPr="003D21AE">
        <w:rPr>
          <w:rFonts w:ascii="Times New Roman TUR" w:hAnsi="Times New Roman TUR" w:cs="Times New Roman TUR"/>
          <w:b/>
          <w:bCs/>
          <w:color w:val="000000"/>
        </w:rPr>
        <w:t>X</w:t>
      </w:r>
      <w:r w:rsidRPr="003D21AE">
        <w:rPr>
          <w:rFonts w:ascii="Times New Roman TUR" w:hAnsi="Times New Roman TUR" w:cs="Times New Roman TUR"/>
          <w:b/>
          <w:bCs/>
          <w:color w:val="000000"/>
        </w:rPr>
        <w:t>AB</w:t>
      </w:r>
      <w:r w:rsidR="00BC5560" w:rsidRPr="003D21AE">
        <w:rPr>
          <w:rFonts w:ascii="Times New Roman TUR" w:hAnsi="Times New Roman TUR" w:cs="Times New Roman TUR"/>
          <w:b/>
          <w:bCs/>
          <w:color w:val="000000"/>
        </w:rPr>
        <w:t>A</w:t>
      </w:r>
      <w:r w:rsidRPr="003D21AE">
        <w:rPr>
          <w:rFonts w:ascii="Times New Roman TUR" w:hAnsi="Times New Roman TUR" w:cs="Times New Roman TUR"/>
          <w:b/>
          <w:bCs/>
          <w:color w:val="000000"/>
        </w:rPr>
        <w:t xml:space="preserve">R </w:t>
      </w:r>
      <w:r w:rsidR="00BC5560" w:rsidRPr="003D21AE">
        <w:rPr>
          <w:rFonts w:ascii="Times New Roman TUR" w:hAnsi="Times New Roman TUR" w:cs="Times New Roman TUR"/>
          <w:b/>
          <w:bCs/>
          <w:color w:val="000000"/>
        </w:rPr>
        <w:t>B</w:t>
      </w:r>
      <w:r w:rsidRPr="003D21AE">
        <w:rPr>
          <w:rFonts w:ascii="Times New Roman TUR" w:hAnsi="Times New Roman TUR" w:cs="Times New Roman TUR"/>
          <w:b/>
          <w:bCs/>
          <w:color w:val="000000"/>
        </w:rPr>
        <w:t>ER</w:t>
      </w:r>
      <w:r w:rsidR="00BC5560" w:rsidRPr="003D21AE">
        <w:rPr>
          <w:rFonts w:ascii="Times New Roman TUR" w:hAnsi="Times New Roman TUR" w:cs="Times New Roman TUR"/>
          <w:b/>
          <w:bCs/>
          <w:color w:val="000000"/>
        </w:rPr>
        <w:t>GA</w:t>
      </w:r>
      <w:r w:rsidRPr="003D21AE">
        <w:rPr>
          <w:rFonts w:ascii="Times New Roman TUR" w:hAnsi="Times New Roman TUR" w:cs="Times New Roman TUR"/>
          <w:b/>
          <w:bCs/>
          <w:color w:val="000000"/>
        </w:rPr>
        <w:t>N S</w:t>
      </w:r>
      <w:r w:rsidR="00BC5560" w:rsidRPr="003D21AE">
        <w:rPr>
          <w:rFonts w:ascii="Times New Roman TUR" w:hAnsi="Times New Roman TUR" w:cs="Times New Roman TUR"/>
          <w:b/>
          <w:bCs/>
          <w:color w:val="000000"/>
        </w:rPr>
        <w:t>AK</w:t>
      </w:r>
      <w:r w:rsidRPr="003D21AE">
        <w:rPr>
          <w:rFonts w:ascii="Times New Roman TUR" w:hAnsi="Times New Roman TUR" w:cs="Times New Roman TUR"/>
          <w:b/>
          <w:bCs/>
          <w:color w:val="000000"/>
        </w:rPr>
        <w:t>K</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 xml:space="preserve">Z </w:t>
      </w:r>
      <w:r w:rsidRPr="00E52699">
        <w:rPr>
          <w:rFonts w:ascii="Times New Roman TUR" w:hAnsi="Times New Roman TUR" w:cs="Times New Roman TUR"/>
          <w:b/>
          <w:bCs/>
          <w:color w:val="000000"/>
        </w:rPr>
        <w:t>PAR</w:t>
      </w:r>
      <w:r w:rsidR="00BC5560" w:rsidRPr="00E52699">
        <w:rPr>
          <w:rFonts w:ascii="Times New Roman TUR" w:hAnsi="Times New Roman TUR" w:cs="Times New Roman TUR"/>
          <w:b/>
          <w:bCs/>
          <w:color w:val="000000"/>
        </w:rPr>
        <w:t>CH</w:t>
      </w:r>
      <w:r w:rsidRPr="00E52699">
        <w:rPr>
          <w:rFonts w:ascii="Times New Roman TUR" w:hAnsi="Times New Roman TUR" w:cs="Times New Roman TUR"/>
          <w:b/>
          <w:bCs/>
          <w:color w:val="000000"/>
        </w:rPr>
        <w:t>A</w:t>
      </w:r>
      <w:r w:rsidRPr="003D21AE">
        <w:rPr>
          <w:rFonts w:ascii="Times New Roman TUR" w:hAnsi="Times New Roman TUR" w:cs="Times New Roman TUR"/>
          <w:b/>
          <w:bCs/>
          <w:color w:val="000000"/>
        </w:rPr>
        <w:t>DAN B</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R</w:t>
      </w:r>
      <w:r w:rsidR="00BC5560" w:rsidRPr="003D21AE">
        <w:rPr>
          <w:rFonts w:ascii="Times New Roman TUR" w:hAnsi="Times New Roman TUR" w:cs="Times New Roman TUR"/>
          <w:b/>
          <w:bCs/>
          <w:color w:val="000000"/>
        </w:rPr>
        <w:t>I</w:t>
      </w:r>
      <w:r w:rsidRPr="003D21AE">
        <w:rPr>
          <w:rFonts w:ascii="Times New Roman TUR" w:hAnsi="Times New Roman TUR" w:cs="Times New Roman TUR"/>
          <w:b/>
          <w:bCs/>
          <w:color w:val="000000"/>
        </w:rPr>
        <w:t>NC</w:t>
      </w:r>
      <w:r w:rsidR="00BC5560" w:rsidRPr="003D21AE">
        <w:rPr>
          <w:rFonts w:ascii="Times New Roman TUR" w:hAnsi="Times New Roman TUR" w:cs="Times New Roman TUR"/>
          <w:b/>
          <w:bCs/>
          <w:color w:val="000000"/>
        </w:rPr>
        <w:t>HI</w:t>
      </w:r>
      <w:r w:rsidRPr="003D21AE">
        <w:rPr>
          <w:rFonts w:ascii="Times New Roman TUR" w:hAnsi="Times New Roman TUR" w:cs="Times New Roman TUR"/>
          <w:b/>
          <w:bCs/>
          <w:color w:val="000000"/>
        </w:rPr>
        <w:t xml:space="preserve"> </w:t>
      </w:r>
      <w:r w:rsidRPr="00E52699">
        <w:rPr>
          <w:rFonts w:ascii="Times New Roman TUR" w:hAnsi="Times New Roman TUR" w:cs="Times New Roman TUR"/>
          <w:b/>
          <w:bCs/>
          <w:color w:val="000000"/>
        </w:rPr>
        <w:t>PAR</w:t>
      </w:r>
      <w:r w:rsidR="00BC5560" w:rsidRPr="00E52699">
        <w:rPr>
          <w:rFonts w:ascii="Times New Roman TUR" w:hAnsi="Times New Roman TUR" w:cs="Times New Roman TUR"/>
          <w:b/>
          <w:bCs/>
          <w:color w:val="000000"/>
        </w:rPr>
        <w:t>CH</w:t>
      </w:r>
      <w:r w:rsidRPr="00E52699">
        <w:rPr>
          <w:rFonts w:ascii="Times New Roman TUR" w:hAnsi="Times New Roman TUR" w:cs="Times New Roman TUR"/>
          <w:b/>
          <w:bCs/>
          <w:color w:val="000000"/>
        </w:rPr>
        <w:t>A</w:t>
      </w:r>
    </w:p>
    <w:p w14:paraId="080AEE9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6702CDD"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Ayn</w:t>
      </w:r>
      <w:r w:rsidR="00BC5560">
        <w:rPr>
          <w:rFonts w:ascii="Times New Roman TUR" w:hAnsi="Times New Roman TUR" w:cs="Times New Roman TUR"/>
          <w:color w:val="000000"/>
        </w:rPr>
        <w:t>i</w:t>
      </w:r>
      <w:r>
        <w:rPr>
          <w:rFonts w:ascii="Times New Roman TUR" w:hAnsi="Times New Roman TUR" w:cs="Times New Roman TUR"/>
          <w:color w:val="000000"/>
        </w:rPr>
        <w:t xml:space="preserve"> m</w:t>
      </w:r>
      <w:r w:rsidR="00BC5560">
        <w:rPr>
          <w:rFonts w:ascii="Times New Roman TUR" w:hAnsi="Times New Roman TUR" w:cs="Times New Roman TUR"/>
          <w:color w:val="000000"/>
        </w:rPr>
        <w:t>a</w:t>
      </w:r>
      <w:r>
        <w:rPr>
          <w:rFonts w:ascii="Times New Roman TUR" w:hAnsi="Times New Roman TUR" w:cs="Times New Roman TUR"/>
          <w:color w:val="000000"/>
        </w:rPr>
        <w:t>s</w:t>
      </w:r>
      <w:r w:rsidR="00BC5560">
        <w:rPr>
          <w:rFonts w:ascii="Times New Roman TUR" w:hAnsi="Times New Roman TUR" w:cs="Times New Roman TUR"/>
          <w:color w:val="000000"/>
        </w:rPr>
        <w:t>a</w:t>
      </w:r>
      <w:r>
        <w:rPr>
          <w:rFonts w:ascii="Times New Roman TUR" w:hAnsi="Times New Roman TUR" w:cs="Times New Roman TUR"/>
          <w:color w:val="000000"/>
        </w:rPr>
        <w:t>l</w:t>
      </w:r>
      <w:r w:rsidR="00BC5560">
        <w:rPr>
          <w:rFonts w:ascii="Times New Roman TUR" w:hAnsi="Times New Roman TUR" w:cs="Times New Roman TUR"/>
          <w:color w:val="000000"/>
        </w:rPr>
        <w:t>aga</w:t>
      </w:r>
      <w:r>
        <w:rPr>
          <w:rFonts w:ascii="Times New Roman TUR" w:hAnsi="Times New Roman TUR" w:cs="Times New Roman TUR"/>
          <w:color w:val="000000"/>
        </w:rPr>
        <w:t xml:space="preserve"> bu birinc</w:t>
      </w:r>
      <w:r w:rsidR="00BC5560">
        <w:rPr>
          <w:rFonts w:ascii="Times New Roman TUR" w:hAnsi="Times New Roman TUR" w:cs="Times New Roman TUR"/>
          <w:color w:val="000000"/>
        </w:rPr>
        <w:t>h</w:t>
      </w:r>
      <w:r>
        <w:rPr>
          <w:rFonts w:ascii="Times New Roman TUR" w:hAnsi="Times New Roman TUR" w:cs="Times New Roman TUR"/>
          <w:color w:val="000000"/>
        </w:rPr>
        <w:t>i ris</w:t>
      </w:r>
      <w:r w:rsidR="00BC5560">
        <w:rPr>
          <w:rFonts w:ascii="Times New Roman TUR" w:hAnsi="Times New Roman TUR" w:cs="Times New Roman TUR"/>
          <w:color w:val="000000"/>
        </w:rPr>
        <w:t>o</w:t>
      </w:r>
      <w:r>
        <w:rPr>
          <w:rFonts w:ascii="Times New Roman TUR" w:hAnsi="Times New Roman TUR" w:cs="Times New Roman TUR"/>
          <w:color w:val="000000"/>
        </w:rPr>
        <w:t>l</w:t>
      </w:r>
      <w:r w:rsidR="00BC5560">
        <w:rPr>
          <w:rFonts w:ascii="Times New Roman TUR" w:hAnsi="Times New Roman TUR" w:cs="Times New Roman TUR"/>
          <w:color w:val="000000"/>
        </w:rPr>
        <w:t>a</w:t>
      </w:r>
      <w:r>
        <w:rPr>
          <w:rFonts w:ascii="Times New Roman TUR" w:hAnsi="Times New Roman TUR" w:cs="Times New Roman TUR"/>
          <w:color w:val="000000"/>
        </w:rPr>
        <w:t>d</w:t>
      </w:r>
      <w:r w:rsidR="00BC5560">
        <w:rPr>
          <w:rFonts w:ascii="Times New Roman TUR" w:hAnsi="Times New Roman TUR" w:cs="Times New Roman TUR"/>
          <w:color w:val="000000"/>
        </w:rPr>
        <w:t>a</w:t>
      </w:r>
      <w:r>
        <w:rPr>
          <w:rFonts w:ascii="Times New Roman TUR" w:hAnsi="Times New Roman TUR" w:cs="Times New Roman TUR"/>
          <w:color w:val="000000"/>
        </w:rPr>
        <w:t xml:space="preserve"> yi</w:t>
      </w:r>
      <w:r w:rsidR="00BC5560">
        <w:rPr>
          <w:rFonts w:ascii="Times New Roman TUR" w:hAnsi="Times New Roman TUR" w:cs="Times New Roman TUR"/>
          <w:color w:val="000000"/>
        </w:rPr>
        <w:t>gi</w:t>
      </w:r>
      <w:r>
        <w:rPr>
          <w:rFonts w:ascii="Times New Roman TUR" w:hAnsi="Times New Roman TUR" w:cs="Times New Roman TUR"/>
          <w:color w:val="000000"/>
        </w:rPr>
        <w:t>rm</w:t>
      </w:r>
      <w:r w:rsidR="00BC5560">
        <w:rPr>
          <w:rFonts w:ascii="Times New Roman TUR" w:hAnsi="Times New Roman TUR" w:cs="Times New Roman TUR"/>
          <w:color w:val="000000"/>
        </w:rPr>
        <w:t>a t</w:t>
      </w:r>
      <w:r w:rsidR="00317151">
        <w:rPr>
          <w:rFonts w:ascii="Times New Roman TUR" w:hAnsi="Times New Roman TUR" w:cs="Times New Roman TUR"/>
          <w:color w:val="000000"/>
        </w:rPr>
        <w:t>o‘</w:t>
      </w:r>
      <w:r w:rsidR="00BC5560">
        <w:rPr>
          <w:rFonts w:ascii="Times New Roman TUR" w:hAnsi="Times New Roman TUR" w:cs="Times New Roman TUR"/>
          <w:color w:val="000000"/>
        </w:rPr>
        <w:t>qqi</w:t>
      </w:r>
      <w:r>
        <w:rPr>
          <w:rFonts w:ascii="Times New Roman TUR" w:hAnsi="Times New Roman TUR" w:cs="Times New Roman TUR"/>
          <w:color w:val="000000"/>
        </w:rPr>
        <w:t>z i</w:t>
      </w:r>
      <w:r w:rsidR="00BC5560">
        <w:rPr>
          <w:rFonts w:ascii="Times New Roman TUR" w:hAnsi="Times New Roman TUR" w:cs="Times New Roman TUR"/>
          <w:color w:val="000000"/>
        </w:rPr>
        <w:t>sho</w:t>
      </w:r>
      <w:r>
        <w:rPr>
          <w:rFonts w:ascii="Times New Roman TUR" w:hAnsi="Times New Roman TUR" w:cs="Times New Roman TUR"/>
          <w:color w:val="000000"/>
        </w:rPr>
        <w:t>r</w:t>
      </w:r>
      <w:r w:rsidR="00BC5560">
        <w:rPr>
          <w:rFonts w:ascii="Times New Roman TUR" w:hAnsi="Times New Roman TUR" w:cs="Times New Roman TUR"/>
          <w:color w:val="000000"/>
        </w:rPr>
        <w:t>a</w:t>
      </w:r>
      <w:r>
        <w:rPr>
          <w:rFonts w:ascii="Times New Roman TUR" w:hAnsi="Times New Roman TUR" w:cs="Times New Roman TUR"/>
          <w:color w:val="000000"/>
        </w:rPr>
        <w:t xml:space="preserve"> </w:t>
      </w:r>
      <w:r w:rsidR="00BC5560">
        <w:rPr>
          <w:rFonts w:ascii="Times New Roman TUR" w:hAnsi="Times New Roman TUR" w:cs="Times New Roman TUR"/>
          <w:color w:val="000000"/>
        </w:rPr>
        <w:t>bo</w:t>
      </w:r>
      <w:r>
        <w:rPr>
          <w:rFonts w:ascii="Times New Roman TUR" w:hAnsi="Times New Roman TUR" w:cs="Times New Roman TUR"/>
          <w:color w:val="000000"/>
        </w:rPr>
        <w:t xml:space="preserve">r. </w:t>
      </w:r>
      <w:r w:rsidR="00BC5560">
        <w:rPr>
          <w:rFonts w:ascii="Times New Roman TUR" w:hAnsi="Times New Roman TUR" w:cs="Times New Roman TUR"/>
          <w:color w:val="000000"/>
        </w:rPr>
        <w:t>Boshqa</w:t>
      </w:r>
      <w:r>
        <w:rPr>
          <w:rFonts w:ascii="Times New Roman TUR" w:hAnsi="Times New Roman TUR" w:cs="Times New Roman TUR"/>
          <w:color w:val="000000"/>
        </w:rPr>
        <w:t xml:space="preserve"> </w:t>
      </w:r>
      <w:r w:rsidRPr="00E52699">
        <w:rPr>
          <w:rFonts w:ascii="Times New Roman TUR" w:hAnsi="Times New Roman TUR" w:cs="Times New Roman TUR"/>
          <w:color w:val="000000"/>
        </w:rPr>
        <w:t>par</w:t>
      </w:r>
      <w:r w:rsidR="00BC5560" w:rsidRPr="00E52699">
        <w:rPr>
          <w:rFonts w:ascii="Times New Roman TUR" w:hAnsi="Times New Roman TUR" w:cs="Times New Roman TUR"/>
          <w:color w:val="000000"/>
        </w:rPr>
        <w:t>ch</w:t>
      </w:r>
      <w:r w:rsidRPr="00E52699">
        <w:rPr>
          <w:rFonts w:ascii="Times New Roman TUR" w:hAnsi="Times New Roman TUR" w:cs="Times New Roman TUR"/>
          <w:color w:val="000000"/>
        </w:rPr>
        <w:t>a</w:t>
      </w:r>
      <w:r>
        <w:rPr>
          <w:rFonts w:ascii="Times New Roman TUR" w:hAnsi="Times New Roman TUR" w:cs="Times New Roman TUR"/>
          <w:color w:val="000000"/>
        </w:rPr>
        <w:t>lar</w:t>
      </w:r>
      <w:r w:rsidR="00BC5560">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BC5560">
        <w:rPr>
          <w:rFonts w:ascii="Times New Roman TUR" w:hAnsi="Times New Roman TUR" w:cs="Times New Roman TUR"/>
          <w:color w:val="000000"/>
        </w:rPr>
        <w:t>a</w:t>
      </w:r>
      <w:r>
        <w:rPr>
          <w:rFonts w:ascii="Times New Roman TUR" w:hAnsi="Times New Roman TUR" w:cs="Times New Roman TUR"/>
          <w:color w:val="000000"/>
        </w:rPr>
        <w:t>r</w:t>
      </w:r>
      <w:r w:rsidR="00BC5560">
        <w:rPr>
          <w:rFonts w:ascii="Times New Roman TUR" w:hAnsi="Times New Roman TUR" w:cs="Times New Roman TUR"/>
          <w:color w:val="000000"/>
        </w:rPr>
        <w:t>o</w:t>
      </w:r>
      <w:r>
        <w:rPr>
          <w:rFonts w:ascii="Times New Roman TUR" w:hAnsi="Times New Roman TUR" w:cs="Times New Roman TUR"/>
          <w:color w:val="000000"/>
        </w:rPr>
        <w:t>b</w:t>
      </w:r>
      <w:r w:rsidR="00BC5560">
        <w:rPr>
          <w:rFonts w:ascii="Times New Roman TUR" w:hAnsi="Times New Roman TUR" w:cs="Times New Roman TUR"/>
          <w:color w:val="000000"/>
        </w:rPr>
        <w:t>a</w:t>
      </w:r>
      <w:r>
        <w:rPr>
          <w:rFonts w:ascii="Times New Roman TUR" w:hAnsi="Times New Roman TUR" w:cs="Times New Roman TUR"/>
          <w:color w:val="000000"/>
        </w:rPr>
        <w:t xml:space="preserve">r </w:t>
      </w:r>
      <w:r w:rsidR="00BC5560">
        <w:rPr>
          <w:rFonts w:ascii="Times New Roman TUR" w:hAnsi="Times New Roman TUR" w:cs="Times New Roman TUR"/>
          <w:color w:val="000000"/>
        </w:rPr>
        <w:t>m</w:t>
      </w:r>
      <w:r>
        <w:rPr>
          <w:rFonts w:ascii="Times New Roman TUR" w:hAnsi="Times New Roman TUR" w:cs="Times New Roman TUR"/>
          <w:color w:val="000000"/>
        </w:rPr>
        <w:t>in</w:t>
      </w:r>
      <w:r w:rsidR="00BC5560">
        <w:rPr>
          <w:rFonts w:ascii="Times New Roman TUR" w:hAnsi="Times New Roman TUR" w:cs="Times New Roman TUR"/>
          <w:color w:val="000000"/>
        </w:rPr>
        <w:t>gga</w:t>
      </w:r>
      <w:r>
        <w:rPr>
          <w:rFonts w:ascii="Times New Roman TUR" w:hAnsi="Times New Roman TUR" w:cs="Times New Roman TUR"/>
          <w:color w:val="000000"/>
        </w:rPr>
        <w:t xml:space="preserve"> ya</w:t>
      </w:r>
      <w:r w:rsidR="00BC5560">
        <w:rPr>
          <w:rFonts w:ascii="Times New Roman TUR" w:hAnsi="Times New Roman TUR" w:cs="Times New Roman TUR"/>
          <w:color w:val="000000"/>
        </w:rPr>
        <w:t>qi</w:t>
      </w:r>
      <w:r>
        <w:rPr>
          <w:rFonts w:ascii="Times New Roman TUR" w:hAnsi="Times New Roman TUR" w:cs="Times New Roman TUR"/>
          <w:color w:val="000000"/>
        </w:rPr>
        <w:t>n i</w:t>
      </w:r>
      <w:r w:rsidR="00BC5560">
        <w:rPr>
          <w:rFonts w:ascii="Times New Roman TUR" w:hAnsi="Times New Roman TUR" w:cs="Times New Roman TUR"/>
          <w:color w:val="000000"/>
        </w:rPr>
        <w:t>sho</w:t>
      </w:r>
      <w:r>
        <w:rPr>
          <w:rFonts w:ascii="Times New Roman TUR" w:hAnsi="Times New Roman TUR" w:cs="Times New Roman TUR"/>
          <w:color w:val="000000"/>
        </w:rPr>
        <w:t>r</w:t>
      </w:r>
      <w:r w:rsidR="00BC5560">
        <w:rPr>
          <w:rFonts w:ascii="Times New Roman TUR" w:hAnsi="Times New Roman TUR" w:cs="Times New Roman TUR"/>
          <w:color w:val="000000"/>
        </w:rPr>
        <w:t>a</w:t>
      </w:r>
      <w:r>
        <w:rPr>
          <w:rFonts w:ascii="Times New Roman TUR" w:hAnsi="Times New Roman TUR" w:cs="Times New Roman TUR"/>
          <w:color w:val="000000"/>
        </w:rPr>
        <w:t>l</w:t>
      </w:r>
      <w:r w:rsidR="00BC5560">
        <w:rPr>
          <w:rFonts w:ascii="Times New Roman TUR" w:hAnsi="Times New Roman TUR" w:cs="Times New Roman TUR"/>
          <w:color w:val="000000"/>
        </w:rPr>
        <w:t>a</w:t>
      </w:r>
      <w:r>
        <w:rPr>
          <w:rFonts w:ascii="Times New Roman TUR" w:hAnsi="Times New Roman TUR" w:cs="Times New Roman TUR"/>
          <w:color w:val="000000"/>
        </w:rPr>
        <w:t>r, r</w:t>
      </w:r>
      <w:r w:rsidR="00BC5560">
        <w:rPr>
          <w:rFonts w:ascii="Times New Roman TUR" w:hAnsi="Times New Roman TUR" w:cs="Times New Roman TUR"/>
          <w:color w:val="000000"/>
        </w:rPr>
        <w:t>a</w:t>
      </w:r>
      <w:r>
        <w:rPr>
          <w:rFonts w:ascii="Times New Roman TUR" w:hAnsi="Times New Roman TUR" w:cs="Times New Roman TUR"/>
          <w:color w:val="000000"/>
        </w:rPr>
        <w:t>mzl</w:t>
      </w:r>
      <w:r w:rsidR="00BC5560">
        <w:rPr>
          <w:rFonts w:ascii="Times New Roman TUR" w:hAnsi="Times New Roman TUR" w:cs="Times New Roman TUR"/>
          <w:color w:val="000000"/>
        </w:rPr>
        <w:t>a</w:t>
      </w:r>
      <w:r>
        <w:rPr>
          <w:rFonts w:ascii="Times New Roman TUR" w:hAnsi="Times New Roman TUR" w:cs="Times New Roman TUR"/>
          <w:color w:val="000000"/>
        </w:rPr>
        <w:t>r, im</w:t>
      </w:r>
      <w:r w:rsidR="00BC5560">
        <w:rPr>
          <w:rFonts w:ascii="Times New Roman TUR" w:hAnsi="Times New Roman TUR" w:cs="Times New Roman TUR"/>
          <w:color w:val="000000"/>
        </w:rPr>
        <w:t>o</w:t>
      </w:r>
      <w:r>
        <w:rPr>
          <w:rFonts w:ascii="Times New Roman TUR" w:hAnsi="Times New Roman TUR" w:cs="Times New Roman TUR"/>
          <w:color w:val="000000"/>
        </w:rPr>
        <w:t xml:space="preserve">lar, </w:t>
      </w:r>
      <w:r w:rsidR="00BC5560">
        <w:rPr>
          <w:rFonts w:ascii="Times New Roman TUR" w:hAnsi="Times New Roman TUR" w:cs="Times New Roman TUR"/>
          <w:color w:val="000000"/>
        </w:rPr>
        <w:t>alomat</w:t>
      </w:r>
      <w:r>
        <w:rPr>
          <w:rFonts w:ascii="Times New Roman TUR" w:hAnsi="Times New Roman TUR" w:cs="Times New Roman TUR"/>
          <w:color w:val="000000"/>
        </w:rPr>
        <w:t>l</w:t>
      </w:r>
      <w:r w:rsidR="00BC5560">
        <w:rPr>
          <w:rFonts w:ascii="Times New Roman TUR" w:hAnsi="Times New Roman TUR" w:cs="Times New Roman TUR"/>
          <w:color w:val="000000"/>
        </w:rPr>
        <w:t>a</w:t>
      </w:r>
      <w:r>
        <w:rPr>
          <w:rFonts w:ascii="Times New Roman TUR" w:hAnsi="Times New Roman TUR" w:cs="Times New Roman TUR"/>
          <w:color w:val="000000"/>
        </w:rPr>
        <w:t>r ayn</w:t>
      </w:r>
      <w:r w:rsidR="00BC5560">
        <w:rPr>
          <w:rFonts w:ascii="Times New Roman TUR" w:hAnsi="Times New Roman TUR" w:cs="Times New Roman TUR"/>
          <w:color w:val="000000"/>
        </w:rPr>
        <w:t>i</w:t>
      </w:r>
      <w:r>
        <w:rPr>
          <w:rFonts w:ascii="Times New Roman TUR" w:hAnsi="Times New Roman TUR" w:cs="Times New Roman TUR"/>
          <w:color w:val="000000"/>
        </w:rPr>
        <w:t xml:space="preserve"> m</w:t>
      </w:r>
      <w:r w:rsidR="00BC5560">
        <w:rPr>
          <w:rFonts w:ascii="Times New Roman TUR" w:hAnsi="Times New Roman TUR" w:cs="Times New Roman TUR"/>
          <w:color w:val="000000"/>
        </w:rPr>
        <w:t>a</w:t>
      </w:r>
      <w:r>
        <w:rPr>
          <w:rFonts w:ascii="Times New Roman TUR" w:hAnsi="Times New Roman TUR" w:cs="Times New Roman TUR"/>
          <w:color w:val="000000"/>
        </w:rPr>
        <w:t>s</w:t>
      </w:r>
      <w:r w:rsidR="00BC5560">
        <w:rPr>
          <w:rFonts w:ascii="Times New Roman TUR" w:hAnsi="Times New Roman TUR" w:cs="Times New Roman TUR"/>
          <w:color w:val="000000"/>
        </w:rPr>
        <w:t>a</w:t>
      </w:r>
      <w:r>
        <w:rPr>
          <w:rFonts w:ascii="Times New Roman TUR" w:hAnsi="Times New Roman TUR" w:cs="Times New Roman TUR"/>
          <w:color w:val="000000"/>
        </w:rPr>
        <w:t>l</w:t>
      </w:r>
      <w:r w:rsidR="00BC5560">
        <w:rPr>
          <w:rFonts w:ascii="Times New Roman TUR" w:hAnsi="Times New Roman TUR" w:cs="Times New Roman TUR"/>
          <w:color w:val="000000"/>
        </w:rPr>
        <w:t>aga</w:t>
      </w:r>
      <w:r>
        <w:rPr>
          <w:rFonts w:ascii="Times New Roman TUR" w:hAnsi="Times New Roman TUR" w:cs="Times New Roman TUR"/>
          <w:color w:val="000000"/>
        </w:rPr>
        <w:t>, ayn</w:t>
      </w:r>
      <w:r w:rsidR="00BC5560">
        <w:rPr>
          <w:rFonts w:ascii="Times New Roman TUR" w:hAnsi="Times New Roman TUR" w:cs="Times New Roman TUR"/>
          <w:color w:val="000000"/>
        </w:rPr>
        <w:t>i</w:t>
      </w:r>
      <w:r>
        <w:rPr>
          <w:rFonts w:ascii="Times New Roman TUR" w:hAnsi="Times New Roman TUR" w:cs="Times New Roman TUR"/>
          <w:color w:val="000000"/>
        </w:rPr>
        <w:t xml:space="preserve"> d</w:t>
      </w:r>
      <w:r w:rsidR="00BC556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BC5560">
        <w:rPr>
          <w:rFonts w:ascii="Times New Roman TUR" w:hAnsi="Times New Roman TUR" w:cs="Times New Roman TUR"/>
          <w:color w:val="000000"/>
        </w:rPr>
        <w:t>og</w:t>
      </w:r>
      <w:r>
        <w:rPr>
          <w:rFonts w:ascii="Times New Roman TUR" w:hAnsi="Times New Roman TUR" w:cs="Times New Roman TUR"/>
          <w:color w:val="000000"/>
        </w:rPr>
        <w:t>a ittif</w:t>
      </w:r>
      <w:r w:rsidR="00BC5560">
        <w:rPr>
          <w:rFonts w:ascii="Times New Roman TUR" w:hAnsi="Times New Roman TUR" w:cs="Times New Roman TUR"/>
          <w:color w:val="000000"/>
        </w:rPr>
        <w:t>oq bilan</w:t>
      </w:r>
      <w:r>
        <w:rPr>
          <w:rFonts w:ascii="Times New Roman TUR" w:hAnsi="Times New Roman TUR" w:cs="Times New Roman TUR"/>
          <w:color w:val="000000"/>
        </w:rPr>
        <w:t xml:space="preserve"> </w:t>
      </w:r>
      <w:r w:rsidR="00BC5560">
        <w:rPr>
          <w:rFonts w:ascii="Times New Roman TUR" w:hAnsi="Times New Roman TUR" w:cs="Times New Roman TUR"/>
          <w:color w:val="000000"/>
        </w:rPr>
        <w:t>qarashlari</w:t>
      </w:r>
      <w:r>
        <w:rPr>
          <w:rFonts w:ascii="Times New Roman TUR" w:hAnsi="Times New Roman TUR" w:cs="Times New Roman TUR"/>
          <w:color w:val="000000"/>
        </w:rPr>
        <w:t xml:space="preserve">, </w:t>
      </w:r>
      <w:r w:rsidR="00F419B3">
        <w:rPr>
          <w:rFonts w:ascii="Times New Roman TUR" w:hAnsi="Times New Roman TUR" w:cs="Times New Roman TUR"/>
          <w:color w:val="000000"/>
        </w:rPr>
        <w:t>yaqqollik</w:t>
      </w:r>
      <w:r>
        <w:rPr>
          <w:rFonts w:ascii="Times New Roman TUR" w:hAnsi="Times New Roman TUR" w:cs="Times New Roman TUR"/>
          <w:color w:val="000000"/>
        </w:rPr>
        <w:t xml:space="preserve"> d</w:t>
      </w:r>
      <w:r w:rsidR="00BC5560">
        <w:rPr>
          <w:rFonts w:ascii="Times New Roman TUR" w:hAnsi="Times New Roman TUR" w:cs="Times New Roman TUR"/>
          <w:color w:val="000000"/>
        </w:rPr>
        <w:t>a</w:t>
      </w:r>
      <w:r>
        <w:rPr>
          <w:rFonts w:ascii="Times New Roman TUR" w:hAnsi="Times New Roman TUR" w:cs="Times New Roman TUR"/>
          <w:color w:val="000000"/>
        </w:rPr>
        <w:t>r</w:t>
      </w:r>
      <w:r w:rsidR="00BC5560">
        <w:rPr>
          <w:rFonts w:ascii="Times New Roman TUR" w:hAnsi="Times New Roman TUR" w:cs="Times New Roman TUR"/>
          <w:color w:val="000000"/>
        </w:rPr>
        <w:t>aja</w:t>
      </w:r>
      <w:r>
        <w:rPr>
          <w:rFonts w:ascii="Times New Roman TUR" w:hAnsi="Times New Roman TUR" w:cs="Times New Roman TUR"/>
          <w:color w:val="000000"/>
        </w:rPr>
        <w:t>sid</w:t>
      </w:r>
      <w:r w:rsidR="00BC5560">
        <w:rPr>
          <w:rFonts w:ascii="Times New Roman TUR" w:hAnsi="Times New Roman TUR" w:cs="Times New Roman TUR"/>
          <w:color w:val="000000"/>
        </w:rPr>
        <w:t>a</w:t>
      </w:r>
      <w:r>
        <w:rPr>
          <w:rFonts w:ascii="Times New Roman TUR" w:hAnsi="Times New Roman TUR" w:cs="Times New Roman TUR"/>
          <w:color w:val="000000"/>
        </w:rPr>
        <w:t xml:space="preserve">dir. </w:t>
      </w:r>
      <w:r w:rsidR="00BC5560">
        <w:rPr>
          <w:rFonts w:ascii="Times New Roman TUR" w:hAnsi="Times New Roman TUR" w:cs="Times New Roman TUR"/>
          <w:color w:val="000000"/>
        </w:rPr>
        <w:t>Ma</w:t>
      </w:r>
      <w:r>
        <w:rPr>
          <w:rFonts w:ascii="Times New Roman TUR" w:hAnsi="Times New Roman TUR" w:cs="Times New Roman TUR"/>
          <w:color w:val="000000"/>
        </w:rPr>
        <w:t>s</w:t>
      </w:r>
      <w:r w:rsidR="00BC5560">
        <w:rPr>
          <w:rFonts w:ascii="Times New Roman TUR" w:hAnsi="Times New Roman TUR" w:cs="Times New Roman TUR"/>
          <w:color w:val="000000"/>
        </w:rPr>
        <w:t>a</w:t>
      </w:r>
      <w:r>
        <w:rPr>
          <w:rFonts w:ascii="Times New Roman TUR" w:hAnsi="Times New Roman TUR" w:cs="Times New Roman TUR"/>
          <w:color w:val="000000"/>
        </w:rPr>
        <w:t>l</w:t>
      </w:r>
      <w:r w:rsidR="00BC5560">
        <w:rPr>
          <w:rFonts w:ascii="Times New Roman TUR" w:hAnsi="Times New Roman TUR" w:cs="Times New Roman TUR"/>
          <w:color w:val="000000"/>
        </w:rPr>
        <w:t>a birligi</w:t>
      </w:r>
      <w:r>
        <w:rPr>
          <w:rFonts w:ascii="Times New Roman TUR" w:hAnsi="Times New Roman TUR" w:cs="Times New Roman TUR"/>
          <w:color w:val="000000"/>
        </w:rPr>
        <w:t xml:space="preserve"> </w:t>
      </w:r>
      <w:r w:rsidR="00BC5560">
        <w:rPr>
          <w:rFonts w:ascii="Times New Roman TUR" w:hAnsi="Times New Roman TUR" w:cs="Times New Roman TUR"/>
          <w:color w:val="000000"/>
        </w:rPr>
        <w:t>j</w:t>
      </w:r>
      <w:r>
        <w:rPr>
          <w:rFonts w:ascii="Times New Roman TUR" w:hAnsi="Times New Roman TUR" w:cs="Times New Roman TUR"/>
          <w:color w:val="000000"/>
        </w:rPr>
        <w:t>ih</w:t>
      </w:r>
      <w:r w:rsidR="00BC5560">
        <w:rPr>
          <w:rFonts w:ascii="Times New Roman TUR" w:hAnsi="Times New Roman TUR" w:cs="Times New Roman TUR"/>
          <w:color w:val="000000"/>
        </w:rPr>
        <w:t>a</w:t>
      </w:r>
      <w:r>
        <w:rPr>
          <w:rFonts w:ascii="Times New Roman TUR" w:hAnsi="Times New Roman TUR" w:cs="Times New Roman TUR"/>
          <w:color w:val="000000"/>
        </w:rPr>
        <w:t>ti</w:t>
      </w:r>
      <w:r w:rsidR="00BC556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BC5560">
        <w:rPr>
          <w:rFonts w:ascii="Times New Roman TUR" w:hAnsi="Times New Roman TUR" w:cs="Times New Roman TUR"/>
          <w:color w:val="000000"/>
        </w:rPr>
        <w:t>u</w:t>
      </w:r>
      <w:r>
        <w:rPr>
          <w:rFonts w:ascii="Times New Roman TUR" w:hAnsi="Times New Roman TUR" w:cs="Times New Roman TUR"/>
          <w:color w:val="000000"/>
        </w:rPr>
        <w:t xml:space="preserve"> </w:t>
      </w:r>
      <w:r w:rsidR="00BC5560">
        <w:rPr>
          <w:rFonts w:ascii="Times New Roman TUR" w:hAnsi="Times New Roman TUR" w:cs="Times New Roman TUR"/>
          <w:color w:val="000000"/>
        </w:rPr>
        <w:t>alomatla</w:t>
      </w:r>
      <w:r>
        <w:rPr>
          <w:rFonts w:ascii="Times New Roman TUR" w:hAnsi="Times New Roman TUR" w:cs="Times New Roman TUR"/>
          <w:color w:val="000000"/>
        </w:rPr>
        <w:t>r bir</w:t>
      </w:r>
      <w:r w:rsidR="00BC5560">
        <w:rPr>
          <w:rFonts w:ascii="Times New Roman TUR" w:hAnsi="Times New Roman TUR" w:cs="Times New Roman TUR"/>
          <w:color w:val="000000"/>
        </w:rPr>
        <w:t>-</w:t>
      </w:r>
      <w:r>
        <w:rPr>
          <w:rFonts w:ascii="Times New Roman TUR" w:hAnsi="Times New Roman TUR" w:cs="Times New Roman TUR"/>
          <w:color w:val="000000"/>
        </w:rPr>
        <w:t>biri</w:t>
      </w:r>
      <w:r w:rsidR="00BC5560">
        <w:rPr>
          <w:rFonts w:ascii="Times New Roman TUR" w:hAnsi="Times New Roman TUR" w:cs="Times New Roman TUR"/>
          <w:color w:val="000000"/>
        </w:rPr>
        <w:t>ga</w:t>
      </w:r>
      <w:r>
        <w:rPr>
          <w:rFonts w:ascii="Times New Roman TUR" w:hAnsi="Times New Roman TUR" w:cs="Times New Roman TUR"/>
          <w:color w:val="000000"/>
        </w:rPr>
        <w:t xml:space="preserve"> </w:t>
      </w:r>
      <w:r w:rsidR="00BC5560">
        <w:rPr>
          <w:rFonts w:ascii="Times New Roman TUR" w:hAnsi="Times New Roman TUR" w:cs="Times New Roman TUR"/>
          <w:color w:val="000000"/>
        </w:rPr>
        <w:t>q</w:t>
      </w:r>
      <w:r>
        <w:rPr>
          <w:rFonts w:ascii="Times New Roman TUR" w:hAnsi="Times New Roman TUR" w:cs="Times New Roman TUR"/>
          <w:color w:val="000000"/>
        </w:rPr>
        <w:t>uvv</w:t>
      </w:r>
      <w:r w:rsidR="00BC5560">
        <w:rPr>
          <w:rFonts w:ascii="Times New Roman TUR" w:hAnsi="Times New Roman TUR" w:cs="Times New Roman TUR"/>
          <w:color w:val="000000"/>
        </w:rPr>
        <w:t>a</w:t>
      </w:r>
      <w:r>
        <w:rPr>
          <w:rFonts w:ascii="Times New Roman TUR" w:hAnsi="Times New Roman TUR" w:cs="Times New Roman TUR"/>
          <w:color w:val="000000"/>
        </w:rPr>
        <w:t xml:space="preserve">t </w:t>
      </w:r>
      <w:r w:rsidR="00BC5560">
        <w:rPr>
          <w:rFonts w:ascii="Times New Roman TUR" w:hAnsi="Times New Roman TUR" w:cs="Times New Roman TUR"/>
          <w:color w:val="000000"/>
        </w:rPr>
        <w:t>beradi</w:t>
      </w:r>
      <w:r w:rsidR="00F419B3">
        <w:rPr>
          <w:rFonts w:ascii="Times New Roman TUR" w:hAnsi="Times New Roman TUR" w:cs="Times New Roman TUR"/>
          <w:color w:val="000000"/>
        </w:rPr>
        <w:t>,</w:t>
      </w:r>
      <w:r>
        <w:rPr>
          <w:rFonts w:ascii="Times New Roman TUR" w:hAnsi="Times New Roman TUR" w:cs="Times New Roman TUR"/>
          <w:color w:val="000000"/>
        </w:rPr>
        <w:t xml:space="preserve"> </w:t>
      </w:r>
      <w:r w:rsidR="00F419B3">
        <w:rPr>
          <w:rFonts w:ascii="Times New Roman TUR" w:hAnsi="Times New Roman TUR" w:cs="Times New Roman TUR"/>
          <w:color w:val="000000"/>
        </w:rPr>
        <w:t>q</w:t>
      </w:r>
      <w:r w:rsidR="00317151">
        <w:rPr>
          <w:rFonts w:ascii="Times New Roman TUR" w:hAnsi="Times New Roman TUR" w:cs="Times New Roman TUR"/>
          <w:color w:val="000000"/>
        </w:rPr>
        <w:t>o‘</w:t>
      </w:r>
      <w:r w:rsidR="00F419B3">
        <w:rPr>
          <w:rFonts w:ascii="Times New Roman TUR" w:hAnsi="Times New Roman TUR" w:cs="Times New Roman TUR"/>
          <w:color w:val="000000"/>
        </w:rPr>
        <w:t>llab-quvvat</w:t>
      </w:r>
      <w:r w:rsidR="00BC5560">
        <w:rPr>
          <w:rFonts w:ascii="Times New Roman TUR" w:hAnsi="Times New Roman TUR" w:cs="Times New Roman TUR"/>
          <w:color w:val="000000"/>
        </w:rPr>
        <w:t>laydi</w:t>
      </w:r>
      <w:r>
        <w:rPr>
          <w:rFonts w:ascii="Times New Roman TUR" w:hAnsi="Times New Roman TUR" w:cs="Times New Roman TUR"/>
          <w:color w:val="000000"/>
        </w:rPr>
        <w:t xml:space="preserve">. </w:t>
      </w:r>
      <w:r w:rsidR="008B7F3C">
        <w:rPr>
          <w:rFonts w:ascii="Times New Roman TUR" w:hAnsi="Times New Roman TUR" w:cs="Times New Roman TUR"/>
          <w:color w:val="000000"/>
        </w:rPr>
        <w:t>U</w:t>
      </w:r>
      <w:r>
        <w:rPr>
          <w:rFonts w:ascii="Times New Roman TUR" w:hAnsi="Times New Roman TUR" w:cs="Times New Roman TUR"/>
          <w:color w:val="000000"/>
        </w:rPr>
        <w:t xml:space="preserve"> s</w:t>
      </w:r>
      <w:r w:rsidR="008B7F3C">
        <w:rPr>
          <w:rFonts w:ascii="Times New Roman TUR" w:hAnsi="Times New Roman TUR" w:cs="Times New Roman TUR"/>
          <w:color w:val="000000"/>
        </w:rPr>
        <w:t>a</w:t>
      </w:r>
      <w:r>
        <w:rPr>
          <w:rFonts w:ascii="Times New Roman TUR" w:hAnsi="Times New Roman TUR" w:cs="Times New Roman TUR"/>
          <w:color w:val="000000"/>
        </w:rPr>
        <w:t>k</w:t>
      </w:r>
      <w:r w:rsidR="008B7F3C">
        <w:rPr>
          <w:rFonts w:ascii="Times New Roman TUR" w:hAnsi="Times New Roman TUR" w:cs="Times New Roman TUR"/>
          <w:color w:val="000000"/>
        </w:rPr>
        <w:t>k</w:t>
      </w:r>
      <w:r>
        <w:rPr>
          <w:rFonts w:ascii="Times New Roman TUR" w:hAnsi="Times New Roman TUR" w:cs="Times New Roman TUR"/>
          <w:color w:val="000000"/>
        </w:rPr>
        <w:t>iz</w:t>
      </w:r>
      <w:r w:rsidR="006C48FF">
        <w:rPr>
          <w:rFonts w:ascii="Times New Roman TUR" w:hAnsi="Times New Roman TUR" w:cs="Times New Roman TUR"/>
          <w:color w:val="000000"/>
        </w:rPr>
        <w:t>ta</w:t>
      </w:r>
      <w:r>
        <w:rPr>
          <w:rFonts w:ascii="Times New Roman TUR" w:hAnsi="Times New Roman TUR" w:cs="Times New Roman TUR"/>
          <w:color w:val="000000"/>
        </w:rPr>
        <w:t>d</w:t>
      </w:r>
      <w:r w:rsidR="008B7F3C">
        <w:rPr>
          <w:rFonts w:ascii="Times New Roman TUR" w:hAnsi="Times New Roman TUR" w:cs="Times New Roman TUR"/>
          <w:color w:val="000000"/>
        </w:rPr>
        <w:t>a</w:t>
      </w:r>
      <w:r>
        <w:rPr>
          <w:rFonts w:ascii="Times New Roman TUR" w:hAnsi="Times New Roman TUR" w:cs="Times New Roman TUR"/>
          <w:color w:val="000000"/>
        </w:rPr>
        <w:t xml:space="preserve">n </w:t>
      </w:r>
      <w:r w:rsidR="008B7F3C">
        <w:rPr>
          <w:rFonts w:ascii="Times New Roman TUR" w:hAnsi="Times New Roman TUR" w:cs="Times New Roman TUR"/>
          <w:color w:val="000000"/>
        </w:rPr>
        <w:t>uch</w:t>
      </w:r>
      <w:r>
        <w:rPr>
          <w:rFonts w:ascii="Times New Roman TUR" w:hAnsi="Times New Roman TUR" w:cs="Times New Roman TUR"/>
          <w:color w:val="000000"/>
        </w:rPr>
        <w:t xml:space="preserve">tasi, </w:t>
      </w:r>
      <w:r w:rsidR="008B7F3C">
        <w:rPr>
          <w:rFonts w:ascii="Times New Roman TUR" w:hAnsi="Times New Roman TUR" w:cs="Times New Roman TUR"/>
          <w:color w:val="000000"/>
        </w:rPr>
        <w:t>I</w:t>
      </w:r>
      <w:r>
        <w:rPr>
          <w:rFonts w:ascii="Times New Roman TUR" w:hAnsi="Times New Roman TUR" w:cs="Times New Roman TUR"/>
          <w:color w:val="000000"/>
        </w:rPr>
        <w:t>m</w:t>
      </w:r>
      <w:r w:rsidR="008B7F3C">
        <w:rPr>
          <w:rFonts w:ascii="Times New Roman TUR" w:hAnsi="Times New Roman TUR" w:cs="Times New Roman TUR"/>
          <w:color w:val="000000"/>
        </w:rPr>
        <w:t>o</w:t>
      </w:r>
      <w:r>
        <w:rPr>
          <w:rFonts w:ascii="Times New Roman TUR" w:hAnsi="Times New Roman TUR" w:cs="Times New Roman TUR"/>
          <w:color w:val="000000"/>
        </w:rPr>
        <w:t>m</w:t>
      </w:r>
      <w:r w:rsidR="00E52699">
        <w:rPr>
          <w:rFonts w:ascii="Times New Roman TUR" w:hAnsi="Times New Roman TUR" w:cs="Times New Roman TUR"/>
          <w:color w:val="000000"/>
        </w:rPr>
        <w:t>i</w:t>
      </w:r>
      <w:r>
        <w:rPr>
          <w:rFonts w:ascii="Times New Roman TUR" w:hAnsi="Times New Roman TUR" w:cs="Times New Roman TUR"/>
          <w:color w:val="000000"/>
        </w:rPr>
        <w:t xml:space="preserve"> Alinin</w:t>
      </w:r>
      <w:r w:rsidR="008B7F3C">
        <w:rPr>
          <w:rFonts w:ascii="Times New Roman TUR" w:hAnsi="Times New Roman TUR" w:cs="Times New Roman TUR"/>
          <w:color w:val="000000"/>
        </w:rPr>
        <w:t>g</w:t>
      </w:r>
      <w:r>
        <w:rPr>
          <w:rFonts w:ascii="Times New Roman TUR" w:hAnsi="Times New Roman TUR" w:cs="Times New Roman TUR"/>
          <w:color w:val="000000"/>
        </w:rPr>
        <w:t xml:space="preserve"> (R.A.) </w:t>
      </w:r>
      <w:r w:rsidR="008B7F3C">
        <w:rPr>
          <w:rFonts w:ascii="Times New Roman TUR" w:hAnsi="Times New Roman TUR" w:cs="Times New Roman TUR"/>
          <w:color w:val="000000"/>
        </w:rPr>
        <w:t>uch</w:t>
      </w:r>
      <w:r>
        <w:rPr>
          <w:rFonts w:ascii="Times New Roman TUR" w:hAnsi="Times New Roman TUR" w:cs="Times New Roman TUR"/>
          <w:color w:val="000000"/>
        </w:rPr>
        <w:t xml:space="preserve"> k</w:t>
      </w:r>
      <w:r w:rsidR="008B7F3C">
        <w:rPr>
          <w:rFonts w:ascii="Times New Roman TUR" w:hAnsi="Times New Roman TUR" w:cs="Times New Roman TUR"/>
          <w:color w:val="000000"/>
        </w:rPr>
        <w:t>a</w:t>
      </w:r>
      <w:r>
        <w:rPr>
          <w:rFonts w:ascii="Times New Roman TUR" w:hAnsi="Times New Roman TUR" w:cs="Times New Roman TUR"/>
          <w:color w:val="000000"/>
        </w:rPr>
        <w:t>r</w:t>
      </w:r>
      <w:r w:rsidR="008B7F3C">
        <w:rPr>
          <w:rFonts w:ascii="Times New Roman TUR" w:hAnsi="Times New Roman TUR" w:cs="Times New Roman TUR"/>
          <w:color w:val="000000"/>
        </w:rPr>
        <w:t>o</w:t>
      </w:r>
      <w:r>
        <w:rPr>
          <w:rFonts w:ascii="Times New Roman TUR" w:hAnsi="Times New Roman TUR" w:cs="Times New Roman TUR"/>
          <w:color w:val="000000"/>
        </w:rPr>
        <w:t>m</w:t>
      </w:r>
      <w:r w:rsidR="008B7F3C">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8B7F3C">
        <w:rPr>
          <w:rFonts w:ascii="Times New Roman TUR" w:hAnsi="Times New Roman TUR" w:cs="Times New Roman TUR"/>
          <w:color w:val="000000"/>
        </w:rPr>
        <w:t>a</w:t>
      </w:r>
      <w:r>
        <w:rPr>
          <w:rFonts w:ascii="Times New Roman TUR" w:hAnsi="Times New Roman TUR" w:cs="Times New Roman TUR"/>
          <w:color w:val="000000"/>
        </w:rPr>
        <w:t>si</w:t>
      </w:r>
      <w:r w:rsidR="008B7F3C">
        <w:rPr>
          <w:rFonts w:ascii="Times New Roman TUR" w:hAnsi="Times New Roman TUR" w:cs="Times New Roman TUR"/>
          <w:color w:val="000000"/>
        </w:rPr>
        <w:t xml:space="preserve"> bilan</w:t>
      </w:r>
      <w:r>
        <w:rPr>
          <w:rFonts w:ascii="Times New Roman TUR" w:hAnsi="Times New Roman TUR" w:cs="Times New Roman TUR"/>
          <w:color w:val="000000"/>
        </w:rPr>
        <w:t xml:space="preserve"> Ris</w:t>
      </w:r>
      <w:r w:rsidR="008B7F3C">
        <w:rPr>
          <w:rFonts w:ascii="Times New Roman TUR" w:hAnsi="Times New Roman TUR" w:cs="Times New Roman TUR"/>
          <w:color w:val="000000"/>
        </w:rPr>
        <w:t>o</w:t>
      </w:r>
      <w:r>
        <w:rPr>
          <w:rFonts w:ascii="Times New Roman TUR" w:hAnsi="Times New Roman TUR" w:cs="Times New Roman TUR"/>
          <w:color w:val="000000"/>
        </w:rPr>
        <w:t>l</w:t>
      </w:r>
      <w:r w:rsidR="008B7F3C">
        <w:rPr>
          <w:rFonts w:ascii="Times New Roman TUR" w:hAnsi="Times New Roman TUR" w:cs="Times New Roman TUR"/>
          <w:color w:val="000000"/>
        </w:rPr>
        <w:t>a</w:t>
      </w:r>
      <w:r>
        <w:rPr>
          <w:rFonts w:ascii="Times New Roman TUR" w:hAnsi="Times New Roman TUR" w:cs="Times New Roman TUR"/>
          <w:color w:val="000000"/>
        </w:rPr>
        <w:t>-in</w:t>
      </w:r>
      <w:r w:rsidR="00E52699">
        <w:rPr>
          <w:rFonts w:ascii="Times New Roman TUR" w:hAnsi="Times New Roman TUR" w:cs="Times New Roman TUR"/>
          <w:color w:val="000000"/>
        </w:rPr>
        <w:t xml:space="preserve"> </w:t>
      </w:r>
      <w:r>
        <w:rPr>
          <w:rFonts w:ascii="Times New Roman TUR" w:hAnsi="Times New Roman TUR" w:cs="Times New Roman TUR"/>
          <w:color w:val="000000"/>
        </w:rPr>
        <w:t xml:space="preserve">Nurdan </w:t>
      </w:r>
      <w:r w:rsidR="008B7F3C">
        <w:rPr>
          <w:rFonts w:ascii="Times New Roman TUR" w:hAnsi="Times New Roman TUR" w:cs="Times New Roman TUR"/>
          <w:color w:val="000000"/>
        </w:rPr>
        <w:t>x</w:t>
      </w:r>
      <w:r>
        <w:rPr>
          <w:rFonts w:ascii="Times New Roman TUR" w:hAnsi="Times New Roman TUR" w:cs="Times New Roman TUR"/>
          <w:color w:val="000000"/>
        </w:rPr>
        <w:t>ab</w:t>
      </w:r>
      <w:r w:rsidR="008B7F3C">
        <w:rPr>
          <w:rFonts w:ascii="Times New Roman TUR" w:hAnsi="Times New Roman TUR" w:cs="Times New Roman TUR"/>
          <w:color w:val="000000"/>
        </w:rPr>
        <w:t>a</w:t>
      </w:r>
      <w:r>
        <w:rPr>
          <w:rFonts w:ascii="Times New Roman TUR" w:hAnsi="Times New Roman TUR" w:cs="Times New Roman TUR"/>
          <w:color w:val="000000"/>
        </w:rPr>
        <w:t xml:space="preserve">r </w:t>
      </w:r>
      <w:r w:rsidR="008B7F3C">
        <w:rPr>
          <w:rFonts w:ascii="Times New Roman TUR" w:hAnsi="Times New Roman TUR" w:cs="Times New Roman TUR"/>
          <w:color w:val="000000"/>
        </w:rPr>
        <w:t>bergan</w:t>
      </w:r>
      <w:r>
        <w:rPr>
          <w:rFonts w:ascii="Times New Roman TUR" w:hAnsi="Times New Roman TUR" w:cs="Times New Roman TUR"/>
          <w:color w:val="000000"/>
        </w:rPr>
        <w:t>. Bu s</w:t>
      </w:r>
      <w:r w:rsidR="008B7F3C">
        <w:rPr>
          <w:rFonts w:ascii="Times New Roman TUR" w:hAnsi="Times New Roman TUR" w:cs="Times New Roman TUR"/>
          <w:color w:val="000000"/>
        </w:rPr>
        <w:t>a</w:t>
      </w:r>
      <w:r>
        <w:rPr>
          <w:rFonts w:ascii="Times New Roman TUR" w:hAnsi="Times New Roman TUR" w:cs="Times New Roman TUR"/>
          <w:color w:val="000000"/>
        </w:rPr>
        <w:t>k</w:t>
      </w:r>
      <w:r w:rsidR="008B7F3C">
        <w:rPr>
          <w:rFonts w:ascii="Times New Roman TUR" w:hAnsi="Times New Roman TUR" w:cs="Times New Roman TUR"/>
          <w:color w:val="000000"/>
        </w:rPr>
        <w:t>k</w:t>
      </w:r>
      <w:r>
        <w:rPr>
          <w:rFonts w:ascii="Times New Roman TUR" w:hAnsi="Times New Roman TUR" w:cs="Times New Roman TUR"/>
          <w:color w:val="000000"/>
        </w:rPr>
        <w:t xml:space="preserve">iz </w:t>
      </w:r>
      <w:r w:rsidRPr="00E52699">
        <w:rPr>
          <w:rFonts w:ascii="Times New Roman TUR" w:hAnsi="Times New Roman TUR" w:cs="Times New Roman TUR"/>
          <w:color w:val="000000"/>
        </w:rPr>
        <w:t>par</w:t>
      </w:r>
      <w:r w:rsidR="008B7F3C" w:rsidRPr="00E52699">
        <w:rPr>
          <w:rFonts w:ascii="Times New Roman TUR" w:hAnsi="Times New Roman TUR" w:cs="Times New Roman TUR"/>
          <w:color w:val="000000"/>
        </w:rPr>
        <w:t>ch</w:t>
      </w:r>
      <w:r w:rsidRPr="00E52699">
        <w:rPr>
          <w:rFonts w:ascii="Times New Roman TUR" w:hAnsi="Times New Roman TUR" w:cs="Times New Roman TUR"/>
          <w:color w:val="000000"/>
        </w:rPr>
        <w:t>a</w:t>
      </w:r>
      <w:r w:rsidR="008B7F3C" w:rsidRPr="00E52699">
        <w:rPr>
          <w:rFonts w:ascii="Times New Roman TUR" w:hAnsi="Times New Roman TUR" w:cs="Times New Roman TUR"/>
          <w:color w:val="000000"/>
        </w:rPr>
        <w:t>ni</w:t>
      </w:r>
      <w:r>
        <w:rPr>
          <w:rFonts w:ascii="Times New Roman TUR" w:hAnsi="Times New Roman TUR" w:cs="Times New Roman TUR"/>
          <w:color w:val="000000"/>
        </w:rPr>
        <w:t xml:space="preserve"> An</w:t>
      </w:r>
      <w:r w:rsidR="008B7F3C">
        <w:rPr>
          <w:rFonts w:ascii="Times New Roman TUR" w:hAnsi="Times New Roman TUR" w:cs="Times New Roman TUR"/>
          <w:color w:val="000000"/>
        </w:rPr>
        <w:t>q</w:t>
      </w:r>
      <w:r>
        <w:rPr>
          <w:rFonts w:ascii="Times New Roman TUR" w:hAnsi="Times New Roman TUR" w:cs="Times New Roman TUR"/>
          <w:color w:val="000000"/>
        </w:rPr>
        <w:t xml:space="preserve">ara </w:t>
      </w:r>
      <w:r w:rsidR="008B7F3C">
        <w:rPr>
          <w:rFonts w:ascii="Times New Roman TUR" w:hAnsi="Times New Roman TUR" w:cs="Times New Roman TUR"/>
          <w:color w:val="000000"/>
        </w:rPr>
        <w:t>tadqiq hay</w:t>
      </w:r>
      <w:r w:rsidR="00317151">
        <w:rPr>
          <w:rFonts w:ascii="Times New Roman TUR" w:hAnsi="Times New Roman TUR" w:cs="Times New Roman TUR"/>
          <w:color w:val="000000"/>
        </w:rPr>
        <w:t>’</w:t>
      </w:r>
      <w:r w:rsidR="008B7F3C">
        <w:rPr>
          <w:rFonts w:ascii="Times New Roman TUR" w:hAnsi="Times New Roman TUR" w:cs="Times New Roman TUR"/>
          <w:color w:val="000000"/>
        </w:rPr>
        <w:t>ati</w:t>
      </w:r>
      <w:r>
        <w:rPr>
          <w:rFonts w:ascii="Times New Roman TUR" w:hAnsi="Times New Roman TUR" w:cs="Times New Roman TUR"/>
          <w:color w:val="000000"/>
        </w:rPr>
        <w:t xml:space="preserve"> t</w:t>
      </w:r>
      <w:r w:rsidR="008B7F3C">
        <w:rPr>
          <w:rFonts w:ascii="Times New Roman TUR" w:hAnsi="Times New Roman TUR" w:cs="Times New Roman TUR"/>
          <w:color w:val="000000"/>
        </w:rPr>
        <w:t>a</w:t>
      </w:r>
      <w:r>
        <w:rPr>
          <w:rFonts w:ascii="Times New Roman TUR" w:hAnsi="Times New Roman TUR" w:cs="Times New Roman TUR"/>
          <w:color w:val="000000"/>
        </w:rPr>
        <w:t>d</w:t>
      </w:r>
      <w:r w:rsidR="008B7F3C">
        <w:rPr>
          <w:rFonts w:ascii="Times New Roman TUR" w:hAnsi="Times New Roman TUR" w:cs="Times New Roman TUR"/>
          <w:color w:val="000000"/>
        </w:rPr>
        <w:t>q</w:t>
      </w:r>
      <w:r>
        <w:rPr>
          <w:rFonts w:ascii="Times New Roman TUR" w:hAnsi="Times New Roman TUR" w:cs="Times New Roman TUR"/>
          <w:color w:val="000000"/>
        </w:rPr>
        <w:t>i</w:t>
      </w:r>
      <w:r w:rsidR="008B7F3C">
        <w:rPr>
          <w:rFonts w:ascii="Times New Roman TUR" w:hAnsi="Times New Roman TUR" w:cs="Times New Roman TUR"/>
          <w:color w:val="000000"/>
        </w:rPr>
        <w:t>q</w:t>
      </w:r>
      <w:r>
        <w:rPr>
          <w:rFonts w:ascii="Times New Roman TUR" w:hAnsi="Times New Roman TUR" w:cs="Times New Roman TUR"/>
          <w:color w:val="000000"/>
        </w:rPr>
        <w:t xml:space="preserve"> et</w:t>
      </w:r>
      <w:r w:rsidR="008B7F3C">
        <w:rPr>
          <w:rFonts w:ascii="Times New Roman TUR" w:hAnsi="Times New Roman TUR" w:cs="Times New Roman TUR"/>
          <w:color w:val="000000"/>
        </w:rPr>
        <w:t>gan</w:t>
      </w:r>
      <w:r>
        <w:rPr>
          <w:rFonts w:ascii="Times New Roman TUR" w:hAnsi="Times New Roman TUR" w:cs="Times New Roman TUR"/>
          <w:color w:val="000000"/>
        </w:rPr>
        <w:t xml:space="preserve">, </w:t>
      </w:r>
      <w:r w:rsidR="008B7F3C">
        <w:rPr>
          <w:rFonts w:ascii="Times New Roman TUR" w:hAnsi="Times New Roman TUR" w:cs="Times New Roman TUR"/>
          <w:color w:val="000000"/>
        </w:rPr>
        <w:t>e</w:t>
      </w:r>
      <w:r w:rsidR="00317151">
        <w:rPr>
          <w:rFonts w:ascii="Times New Roman TUR" w:hAnsi="Times New Roman TUR" w:cs="Times New Roman TUR"/>
          <w:color w:val="000000"/>
        </w:rPr>
        <w:t>’</w:t>
      </w:r>
      <w:r w:rsidR="008B7F3C">
        <w:rPr>
          <w:rFonts w:ascii="Times New Roman TUR" w:hAnsi="Times New Roman TUR" w:cs="Times New Roman TUR"/>
          <w:color w:val="000000"/>
        </w:rPr>
        <w:t>tiro</w:t>
      </w:r>
      <w:r w:rsidR="006C48FF">
        <w:rPr>
          <w:rFonts w:ascii="Times New Roman TUR" w:hAnsi="Times New Roman TUR" w:cs="Times New Roman TUR"/>
          <w:color w:val="000000"/>
        </w:rPr>
        <w:t>z</w:t>
      </w:r>
      <w:r>
        <w:rPr>
          <w:rFonts w:ascii="Times New Roman TUR" w:hAnsi="Times New Roman TUR" w:cs="Times New Roman TUR"/>
          <w:color w:val="000000"/>
        </w:rPr>
        <w:t xml:space="preserve"> </w:t>
      </w:r>
      <w:r w:rsidR="008B7F3C">
        <w:rPr>
          <w:rFonts w:ascii="Times New Roman TUR" w:hAnsi="Times New Roman TUR" w:cs="Times New Roman TUR"/>
          <w:color w:val="000000"/>
        </w:rPr>
        <w:t>qilmaganla</w:t>
      </w:r>
      <w:r>
        <w:rPr>
          <w:rFonts w:ascii="Times New Roman TUR" w:hAnsi="Times New Roman TUR" w:cs="Times New Roman TUR"/>
          <w:color w:val="000000"/>
        </w:rPr>
        <w:t xml:space="preserve">r. </w:t>
      </w:r>
      <w:r w:rsidR="008B7F3C">
        <w:rPr>
          <w:rFonts w:ascii="Times New Roman TUR" w:hAnsi="Times New Roman TUR" w:cs="Times New Roman TUR"/>
          <w:color w:val="000000"/>
        </w:rPr>
        <w:t>Faqat</w:t>
      </w:r>
      <w:r>
        <w:rPr>
          <w:rFonts w:ascii="Times New Roman TUR" w:hAnsi="Times New Roman TUR" w:cs="Times New Roman TUR"/>
          <w:color w:val="000000"/>
        </w:rPr>
        <w:t xml:space="preserve"> de</w:t>
      </w:r>
      <w:r w:rsidR="008B7F3C">
        <w:rPr>
          <w:rFonts w:ascii="Times New Roman TUR" w:hAnsi="Times New Roman TUR" w:cs="Times New Roman TUR"/>
          <w:color w:val="000000"/>
        </w:rPr>
        <w:t>gan</w:t>
      </w:r>
      <w:r>
        <w:rPr>
          <w:rFonts w:ascii="Times New Roman TUR" w:hAnsi="Times New Roman TUR" w:cs="Times New Roman TUR"/>
          <w:color w:val="000000"/>
        </w:rPr>
        <w:t>l</w:t>
      </w:r>
      <w:r w:rsidR="008B7F3C">
        <w:rPr>
          <w:rFonts w:ascii="Times New Roman TUR" w:hAnsi="Times New Roman TUR" w:cs="Times New Roman TUR"/>
          <w:color w:val="000000"/>
        </w:rPr>
        <w:t>a</w:t>
      </w:r>
      <w:r>
        <w:rPr>
          <w:rFonts w:ascii="Times New Roman TUR" w:hAnsi="Times New Roman TUR" w:cs="Times New Roman TUR"/>
          <w:color w:val="000000"/>
        </w:rPr>
        <w:t>r: "Bu y</w:t>
      </w:r>
      <w:r w:rsidR="008B7F3C">
        <w:rPr>
          <w:rFonts w:ascii="Times New Roman TUR" w:hAnsi="Times New Roman TUR" w:cs="Times New Roman TUR"/>
          <w:color w:val="000000"/>
        </w:rPr>
        <w:t>o</w:t>
      </w:r>
      <w:r>
        <w:rPr>
          <w:rFonts w:ascii="Times New Roman TUR" w:hAnsi="Times New Roman TUR" w:cs="Times New Roman TUR"/>
          <w:color w:val="000000"/>
        </w:rPr>
        <w:t>z</w:t>
      </w:r>
      <w:r w:rsidR="008B7F3C">
        <w:rPr>
          <w:rFonts w:ascii="Times New Roman TUR" w:hAnsi="Times New Roman TUR" w:cs="Times New Roman TUR"/>
          <w:color w:val="000000"/>
        </w:rPr>
        <w:t>i</w:t>
      </w:r>
      <w:r>
        <w:rPr>
          <w:rFonts w:ascii="Times New Roman TUR" w:hAnsi="Times New Roman TUR" w:cs="Times New Roman TUR"/>
          <w:color w:val="000000"/>
        </w:rPr>
        <w:t>lma</w:t>
      </w:r>
      <w:r w:rsidR="008B7F3C">
        <w:rPr>
          <w:rFonts w:ascii="Times New Roman TUR" w:hAnsi="Times New Roman TUR" w:cs="Times New Roman TUR"/>
          <w:color w:val="000000"/>
        </w:rPr>
        <w:t>sligi kerak</w:t>
      </w:r>
      <w:r>
        <w:rPr>
          <w:rFonts w:ascii="Times New Roman TUR" w:hAnsi="Times New Roman TUR" w:cs="Times New Roman TUR"/>
          <w:color w:val="000000"/>
        </w:rPr>
        <w:t xml:space="preserve"> </w:t>
      </w:r>
      <w:r w:rsidR="008B7F3C">
        <w:rPr>
          <w:rFonts w:ascii="Times New Roman TUR" w:hAnsi="Times New Roman TUR" w:cs="Times New Roman TUR"/>
          <w:color w:val="000000"/>
        </w:rPr>
        <w:t>e</w:t>
      </w:r>
      <w:r>
        <w:rPr>
          <w:rFonts w:ascii="Times New Roman TUR" w:hAnsi="Times New Roman TUR" w:cs="Times New Roman TUR"/>
          <w:color w:val="000000"/>
        </w:rPr>
        <w:t>di. K</w:t>
      </w:r>
      <w:r w:rsidR="008B7F3C">
        <w:rPr>
          <w:rFonts w:ascii="Times New Roman TUR" w:hAnsi="Times New Roman TUR" w:cs="Times New Roman TUR"/>
          <w:color w:val="000000"/>
        </w:rPr>
        <w:t>a</w:t>
      </w:r>
      <w:r>
        <w:rPr>
          <w:rFonts w:ascii="Times New Roman TUR" w:hAnsi="Times New Roman TUR" w:cs="Times New Roman TUR"/>
          <w:color w:val="000000"/>
        </w:rPr>
        <w:t>r</w:t>
      </w:r>
      <w:r w:rsidR="008B7F3C">
        <w:rPr>
          <w:rFonts w:ascii="Times New Roman TUR" w:hAnsi="Times New Roman TUR" w:cs="Times New Roman TUR"/>
          <w:color w:val="000000"/>
        </w:rPr>
        <w:t>o</w:t>
      </w:r>
      <w:r>
        <w:rPr>
          <w:rFonts w:ascii="Times New Roman TUR" w:hAnsi="Times New Roman TUR" w:cs="Times New Roman TUR"/>
          <w:color w:val="000000"/>
        </w:rPr>
        <w:t>m</w:t>
      </w:r>
      <w:r w:rsidR="008B7F3C">
        <w:rPr>
          <w:rFonts w:ascii="Times New Roman TUR" w:hAnsi="Times New Roman TUR" w:cs="Times New Roman TUR"/>
          <w:color w:val="000000"/>
        </w:rPr>
        <w:t>a</w:t>
      </w:r>
      <w:r>
        <w:rPr>
          <w:rFonts w:ascii="Times New Roman TUR" w:hAnsi="Times New Roman TUR" w:cs="Times New Roman TUR"/>
          <w:color w:val="000000"/>
        </w:rPr>
        <w:t>t s</w:t>
      </w:r>
      <w:r w:rsidR="008B7F3C">
        <w:rPr>
          <w:rFonts w:ascii="Times New Roman TUR" w:hAnsi="Times New Roman TUR" w:cs="Times New Roman TUR"/>
          <w:color w:val="000000"/>
        </w:rPr>
        <w:t>o</w:t>
      </w:r>
      <w:r>
        <w:rPr>
          <w:rFonts w:ascii="Times New Roman TUR" w:hAnsi="Times New Roman TUR" w:cs="Times New Roman TUR"/>
          <w:color w:val="000000"/>
        </w:rPr>
        <w:t>hibi k</w:t>
      </w:r>
      <w:r w:rsidR="008B7F3C">
        <w:rPr>
          <w:rFonts w:ascii="Times New Roman TUR" w:hAnsi="Times New Roman TUR" w:cs="Times New Roman TUR"/>
          <w:color w:val="000000"/>
        </w:rPr>
        <w:t>a</w:t>
      </w:r>
      <w:r>
        <w:rPr>
          <w:rFonts w:ascii="Times New Roman TUR" w:hAnsi="Times New Roman TUR" w:cs="Times New Roman TUR"/>
          <w:color w:val="000000"/>
        </w:rPr>
        <w:t>r</w:t>
      </w:r>
      <w:r w:rsidR="008B7F3C">
        <w:rPr>
          <w:rFonts w:ascii="Times New Roman TUR" w:hAnsi="Times New Roman TUR" w:cs="Times New Roman TUR"/>
          <w:color w:val="000000"/>
        </w:rPr>
        <w:t>o</w:t>
      </w:r>
      <w:r>
        <w:rPr>
          <w:rFonts w:ascii="Times New Roman TUR" w:hAnsi="Times New Roman TUR" w:cs="Times New Roman TUR"/>
          <w:color w:val="000000"/>
        </w:rPr>
        <w:t>m</w:t>
      </w:r>
      <w:r w:rsidR="008B7F3C">
        <w:rPr>
          <w:rFonts w:ascii="Times New Roman TUR" w:hAnsi="Times New Roman TUR" w:cs="Times New Roman TUR"/>
          <w:color w:val="000000"/>
        </w:rPr>
        <w:t>a</w:t>
      </w:r>
      <w:r>
        <w:rPr>
          <w:rFonts w:ascii="Times New Roman TUR" w:hAnsi="Times New Roman TUR" w:cs="Times New Roman TUR"/>
          <w:color w:val="000000"/>
        </w:rPr>
        <w:t>tini y</w:t>
      </w:r>
      <w:r w:rsidR="008B7F3C">
        <w:rPr>
          <w:rFonts w:ascii="Times New Roman TUR" w:hAnsi="Times New Roman TUR" w:cs="Times New Roman TUR"/>
          <w:color w:val="000000"/>
        </w:rPr>
        <w:t>o</w:t>
      </w:r>
      <w:r>
        <w:rPr>
          <w:rFonts w:ascii="Times New Roman TUR" w:hAnsi="Times New Roman TUR" w:cs="Times New Roman TUR"/>
          <w:color w:val="000000"/>
        </w:rPr>
        <w:t>z</w:t>
      </w:r>
      <w:r w:rsidR="008B7F3C">
        <w:rPr>
          <w:rFonts w:ascii="Times New Roman TUR" w:hAnsi="Times New Roman TUR" w:cs="Times New Roman TUR"/>
          <w:color w:val="000000"/>
        </w:rPr>
        <w:t>ol</w:t>
      </w:r>
      <w:r>
        <w:rPr>
          <w:rFonts w:ascii="Times New Roman TUR" w:hAnsi="Times New Roman TUR" w:cs="Times New Roman TUR"/>
          <w:color w:val="000000"/>
        </w:rPr>
        <w:t>ma</w:t>
      </w:r>
      <w:r w:rsidR="008B7F3C">
        <w:rPr>
          <w:rFonts w:ascii="Times New Roman TUR" w:hAnsi="Times New Roman TUR" w:cs="Times New Roman TUR"/>
          <w:color w:val="000000"/>
        </w:rPr>
        <w:t>ydi</w:t>
      </w:r>
      <w:r>
        <w:rPr>
          <w:rFonts w:ascii="Times New Roman TUR" w:hAnsi="Times New Roman TUR" w:cs="Times New Roman TUR"/>
          <w:color w:val="000000"/>
        </w:rPr>
        <w:t xml:space="preserve">." </w:t>
      </w:r>
      <w:r w:rsidR="008B7F3C">
        <w:rPr>
          <w:rFonts w:ascii="Times New Roman TUR" w:hAnsi="Times New Roman TUR" w:cs="Times New Roman TUR"/>
          <w:color w:val="000000"/>
        </w:rPr>
        <w:t>M</w:t>
      </w:r>
      <w:r>
        <w:rPr>
          <w:rFonts w:ascii="Times New Roman TUR" w:hAnsi="Times New Roman TUR" w:cs="Times New Roman TUR"/>
          <w:color w:val="000000"/>
        </w:rPr>
        <w:t xml:space="preserve">en </w:t>
      </w:r>
      <w:r w:rsidR="008B7F3C">
        <w:rPr>
          <w:rFonts w:ascii="Times New Roman TUR" w:hAnsi="Times New Roman TUR" w:cs="Times New Roman TUR"/>
          <w:color w:val="000000"/>
        </w:rPr>
        <w:t>ham</w:t>
      </w:r>
      <w:r>
        <w:rPr>
          <w:rFonts w:ascii="Times New Roman TUR" w:hAnsi="Times New Roman TUR" w:cs="Times New Roman TUR"/>
          <w:color w:val="000000"/>
        </w:rPr>
        <w:t xml:space="preserve"> </w:t>
      </w:r>
      <w:r w:rsidR="008B7F3C">
        <w:rPr>
          <w:rFonts w:ascii="Times New Roman TUR" w:hAnsi="Times New Roman TUR" w:cs="Times New Roman TUR"/>
          <w:color w:val="000000"/>
        </w:rPr>
        <w:t>u</w:t>
      </w:r>
      <w:r>
        <w:rPr>
          <w:rFonts w:ascii="Times New Roman TUR" w:hAnsi="Times New Roman TUR" w:cs="Times New Roman TUR"/>
          <w:color w:val="000000"/>
        </w:rPr>
        <w:t>lar</w:t>
      </w:r>
      <w:r w:rsidR="008B7F3C">
        <w:rPr>
          <w:rFonts w:ascii="Times New Roman TUR" w:hAnsi="Times New Roman TUR" w:cs="Times New Roman TUR"/>
          <w:color w:val="000000"/>
        </w:rPr>
        <w:t>g</w:t>
      </w:r>
      <w:r>
        <w:rPr>
          <w:rFonts w:ascii="Times New Roman TUR" w:hAnsi="Times New Roman TUR" w:cs="Times New Roman TUR"/>
          <w:color w:val="000000"/>
        </w:rPr>
        <w:t xml:space="preserve">a </w:t>
      </w:r>
      <w:r w:rsidR="008B7F3C">
        <w:rPr>
          <w:rFonts w:ascii="Times New Roman TUR" w:hAnsi="Times New Roman TUR" w:cs="Times New Roman TUR"/>
          <w:color w:val="000000"/>
        </w:rPr>
        <w:t>javob</w:t>
      </w:r>
      <w:r>
        <w:rPr>
          <w:rFonts w:ascii="Times New Roman TUR" w:hAnsi="Times New Roman TUR" w:cs="Times New Roman TUR"/>
          <w:color w:val="000000"/>
        </w:rPr>
        <w:t xml:space="preserve"> </w:t>
      </w:r>
      <w:r w:rsidR="008B7F3C">
        <w:rPr>
          <w:rFonts w:ascii="Times New Roman TUR" w:hAnsi="Times New Roman TUR" w:cs="Times New Roman TUR"/>
          <w:color w:val="000000"/>
        </w:rPr>
        <w:t>b</w:t>
      </w:r>
      <w:r>
        <w:rPr>
          <w:rFonts w:ascii="Times New Roman TUR" w:hAnsi="Times New Roman TUR" w:cs="Times New Roman TUR"/>
          <w:color w:val="000000"/>
        </w:rPr>
        <w:t xml:space="preserve">erdimki: "Bu </w:t>
      </w:r>
      <w:r w:rsidR="008B7F3C">
        <w:rPr>
          <w:rFonts w:ascii="Times New Roman TUR" w:hAnsi="Times New Roman TUR" w:cs="Times New Roman TUR"/>
          <w:color w:val="000000"/>
        </w:rPr>
        <w:t>meni</w:t>
      </w:r>
      <w:r w:rsidR="00E52699">
        <w:rPr>
          <w:rFonts w:ascii="Times New Roman TUR" w:hAnsi="Times New Roman TUR" w:cs="Times New Roman TUR"/>
          <w:color w:val="000000"/>
        </w:rPr>
        <w:t>ng</w:t>
      </w:r>
      <w:r>
        <w:rPr>
          <w:rFonts w:ascii="Times New Roman TUR" w:hAnsi="Times New Roman TUR" w:cs="Times New Roman TUR"/>
          <w:color w:val="000000"/>
        </w:rPr>
        <w:t xml:space="preserve"> </w:t>
      </w:r>
      <w:r w:rsidR="008B7F3C">
        <w:rPr>
          <w:rFonts w:ascii="Times New Roman TUR" w:hAnsi="Times New Roman TUR" w:cs="Times New Roman TUR"/>
          <w:color w:val="000000"/>
        </w:rPr>
        <w:t>emas</w:t>
      </w:r>
      <w:r>
        <w:rPr>
          <w:rFonts w:ascii="Times New Roman TUR" w:hAnsi="Times New Roman TUR" w:cs="Times New Roman TUR"/>
          <w:color w:val="000000"/>
        </w:rPr>
        <w:t>, Ris</w:t>
      </w:r>
      <w:r w:rsidR="008B7F3C">
        <w:rPr>
          <w:rFonts w:ascii="Times New Roman TUR" w:hAnsi="Times New Roman TUR" w:cs="Times New Roman TUR"/>
          <w:color w:val="000000"/>
        </w:rPr>
        <w:t>o</w:t>
      </w:r>
      <w:r>
        <w:rPr>
          <w:rFonts w:ascii="Times New Roman TUR" w:hAnsi="Times New Roman TUR" w:cs="Times New Roman TUR"/>
          <w:color w:val="000000"/>
        </w:rPr>
        <w:t>l</w:t>
      </w:r>
      <w:r w:rsidR="008B7F3C">
        <w:rPr>
          <w:rFonts w:ascii="Times New Roman TUR" w:hAnsi="Times New Roman TUR" w:cs="Times New Roman TUR"/>
          <w:color w:val="000000"/>
        </w:rPr>
        <w:t>a</w:t>
      </w:r>
      <w:r>
        <w:rPr>
          <w:rFonts w:ascii="Times New Roman TUR" w:hAnsi="Times New Roman TUR" w:cs="Times New Roman TUR"/>
          <w:color w:val="000000"/>
        </w:rPr>
        <w:t>-i Nur</w:t>
      </w:r>
      <w:r w:rsidR="008B7F3C">
        <w:rPr>
          <w:rFonts w:ascii="Times New Roman TUR" w:hAnsi="Times New Roman TUR" w:cs="Times New Roman TUR"/>
          <w:color w:val="000000"/>
        </w:rPr>
        <w:t>ni</w:t>
      </w:r>
      <w:r>
        <w:rPr>
          <w:rFonts w:ascii="Times New Roman TUR" w:hAnsi="Times New Roman TUR" w:cs="Times New Roman TUR"/>
          <w:color w:val="000000"/>
        </w:rPr>
        <w:t>n</w:t>
      </w:r>
      <w:r w:rsidR="008B7F3C">
        <w:rPr>
          <w:rFonts w:ascii="Times New Roman TUR" w:hAnsi="Times New Roman TUR" w:cs="Times New Roman TUR"/>
          <w:color w:val="000000"/>
        </w:rPr>
        <w:t>g</w:t>
      </w:r>
      <w:r>
        <w:rPr>
          <w:rFonts w:ascii="Times New Roman TUR" w:hAnsi="Times New Roman TUR" w:cs="Times New Roman TUR"/>
          <w:color w:val="000000"/>
        </w:rPr>
        <w:t xml:space="preserve"> k</w:t>
      </w:r>
      <w:r w:rsidR="008B7F3C">
        <w:rPr>
          <w:rFonts w:ascii="Times New Roman TUR" w:hAnsi="Times New Roman TUR" w:cs="Times New Roman TUR"/>
          <w:color w:val="000000"/>
        </w:rPr>
        <w:t>a</w:t>
      </w:r>
      <w:r>
        <w:rPr>
          <w:rFonts w:ascii="Times New Roman TUR" w:hAnsi="Times New Roman TUR" w:cs="Times New Roman TUR"/>
          <w:color w:val="000000"/>
        </w:rPr>
        <w:t>r</w:t>
      </w:r>
      <w:r w:rsidR="008B7F3C">
        <w:rPr>
          <w:rFonts w:ascii="Times New Roman TUR" w:hAnsi="Times New Roman TUR" w:cs="Times New Roman TUR"/>
          <w:color w:val="000000"/>
        </w:rPr>
        <w:t>o</w:t>
      </w:r>
      <w:r>
        <w:rPr>
          <w:rFonts w:ascii="Times New Roman TUR" w:hAnsi="Times New Roman TUR" w:cs="Times New Roman TUR"/>
          <w:color w:val="000000"/>
        </w:rPr>
        <w:t>m</w:t>
      </w:r>
      <w:r w:rsidR="008B7F3C">
        <w:rPr>
          <w:rFonts w:ascii="Times New Roman TUR" w:hAnsi="Times New Roman TUR" w:cs="Times New Roman TUR"/>
          <w:color w:val="000000"/>
        </w:rPr>
        <w:t>a</w:t>
      </w:r>
      <w:r>
        <w:rPr>
          <w:rFonts w:ascii="Times New Roman TUR" w:hAnsi="Times New Roman TUR" w:cs="Times New Roman TUR"/>
          <w:color w:val="000000"/>
        </w:rPr>
        <w:t>tidir. Ris</w:t>
      </w:r>
      <w:r w:rsidR="008B7F3C">
        <w:rPr>
          <w:rFonts w:ascii="Times New Roman TUR" w:hAnsi="Times New Roman TUR" w:cs="Times New Roman TUR"/>
          <w:color w:val="000000"/>
        </w:rPr>
        <w:t>o</w:t>
      </w:r>
      <w:r>
        <w:rPr>
          <w:rFonts w:ascii="Times New Roman TUR" w:hAnsi="Times New Roman TUR" w:cs="Times New Roman TUR"/>
          <w:color w:val="000000"/>
        </w:rPr>
        <w:t>l</w:t>
      </w:r>
      <w:r w:rsidR="008B7F3C">
        <w:rPr>
          <w:rFonts w:ascii="Times New Roman TUR" w:hAnsi="Times New Roman TUR" w:cs="Times New Roman TUR"/>
          <w:color w:val="000000"/>
        </w:rPr>
        <w:t>a</w:t>
      </w:r>
      <w:r>
        <w:rPr>
          <w:rFonts w:ascii="Times New Roman TUR" w:hAnsi="Times New Roman TUR" w:cs="Times New Roman TUR"/>
          <w:color w:val="000000"/>
        </w:rPr>
        <w:t>-in</w:t>
      </w:r>
      <w:r w:rsidR="00E52699">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8B7F3C">
        <w:rPr>
          <w:rFonts w:ascii="Times New Roman TUR" w:hAnsi="Times New Roman TUR" w:cs="Times New Roman TUR"/>
          <w:color w:val="000000"/>
        </w:rPr>
        <w:t>esa</w:t>
      </w:r>
      <w:r>
        <w:rPr>
          <w:rFonts w:ascii="Times New Roman TUR" w:hAnsi="Times New Roman TUR" w:cs="Times New Roman TUR"/>
          <w:color w:val="000000"/>
        </w:rPr>
        <w:t xml:space="preserve">, </w:t>
      </w:r>
      <w:r w:rsidR="008B7F3C">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8B7F3C">
        <w:rPr>
          <w:rFonts w:ascii="Times New Roman TUR" w:hAnsi="Times New Roman TUR" w:cs="Times New Roman TUR"/>
          <w:color w:val="000000"/>
        </w:rPr>
        <w:t>o</w:t>
      </w:r>
      <w:r>
        <w:rPr>
          <w:rFonts w:ascii="Times New Roman TUR" w:hAnsi="Times New Roman TUR" w:cs="Times New Roman TUR"/>
          <w:color w:val="000000"/>
        </w:rPr>
        <w:t>n</w:t>
      </w:r>
      <w:r w:rsidR="008B7F3C">
        <w:rPr>
          <w:rFonts w:ascii="Times New Roman TUR" w:hAnsi="Times New Roman TUR" w:cs="Times New Roman TUR"/>
          <w:color w:val="000000"/>
        </w:rPr>
        <w:t>ni</w:t>
      </w:r>
      <w:r>
        <w:rPr>
          <w:rFonts w:ascii="Times New Roman TUR" w:hAnsi="Times New Roman TUR" w:cs="Times New Roman TUR"/>
          <w:color w:val="000000"/>
        </w:rPr>
        <w:t>n</w:t>
      </w:r>
      <w:r w:rsidR="008B7F3C">
        <w:rPr>
          <w:rFonts w:ascii="Times New Roman TUR" w:hAnsi="Times New Roman TUR" w:cs="Times New Roman TUR"/>
          <w:color w:val="000000"/>
        </w:rPr>
        <w:t>g</w:t>
      </w:r>
      <w:r>
        <w:rPr>
          <w:rFonts w:ascii="Times New Roman TUR" w:hAnsi="Times New Roman TUR" w:cs="Times New Roman TUR"/>
          <w:color w:val="000000"/>
        </w:rPr>
        <w:t xml:space="preserve"> m</w:t>
      </w:r>
      <w:r w:rsidR="008B7F3C">
        <w:rPr>
          <w:rFonts w:ascii="Times New Roman TUR" w:hAnsi="Times New Roman TUR" w:cs="Times New Roman TUR"/>
          <w:color w:val="000000"/>
        </w:rPr>
        <w:t>o</w:t>
      </w:r>
      <w:r>
        <w:rPr>
          <w:rFonts w:ascii="Times New Roman TUR" w:hAnsi="Times New Roman TUR" w:cs="Times New Roman TUR"/>
          <w:color w:val="000000"/>
        </w:rPr>
        <w:t>l</w:t>
      </w:r>
      <w:r w:rsidR="008B7F3C">
        <w:rPr>
          <w:rFonts w:ascii="Times New Roman TUR" w:hAnsi="Times New Roman TUR" w:cs="Times New Roman TUR"/>
          <w:color w:val="000000"/>
        </w:rPr>
        <w:t>i</w:t>
      </w:r>
      <w:r w:rsidR="004B66BE">
        <w:rPr>
          <w:rFonts w:ascii="Times New Roman TUR" w:hAnsi="Times New Roman TUR" w:cs="Times New Roman TUR"/>
          <w:color w:val="000000"/>
        </w:rPr>
        <w:t xml:space="preserve"> </w:t>
      </w:r>
      <w:r>
        <w:rPr>
          <w:rFonts w:ascii="Times New Roman TUR" w:hAnsi="Times New Roman TUR" w:cs="Times New Roman TUR"/>
          <w:color w:val="000000"/>
        </w:rPr>
        <w:t>v</w:t>
      </w:r>
      <w:r w:rsidR="008B7F3C">
        <w:rPr>
          <w:rFonts w:ascii="Times New Roman TUR" w:hAnsi="Times New Roman TUR" w:cs="Times New Roman TUR"/>
          <w:color w:val="000000"/>
        </w:rPr>
        <w:t>a</w:t>
      </w:r>
      <w:r>
        <w:rPr>
          <w:rFonts w:ascii="Times New Roman TUR" w:hAnsi="Times New Roman TUR" w:cs="Times New Roman TUR"/>
          <w:color w:val="000000"/>
        </w:rPr>
        <w:t xml:space="preserve"> t</w:t>
      </w:r>
      <w:r w:rsidR="008B7F3C">
        <w:rPr>
          <w:rFonts w:ascii="Times New Roman TUR" w:hAnsi="Times New Roman TUR" w:cs="Times New Roman TUR"/>
          <w:color w:val="000000"/>
        </w:rPr>
        <w:t>a</w:t>
      </w:r>
      <w:r>
        <w:rPr>
          <w:rFonts w:ascii="Times New Roman TUR" w:hAnsi="Times New Roman TUR" w:cs="Times New Roman TUR"/>
          <w:color w:val="000000"/>
        </w:rPr>
        <w:t xml:space="preserve">fsiridir." dedim. </w:t>
      </w:r>
      <w:r w:rsidR="008B7F3C">
        <w:rPr>
          <w:rFonts w:ascii="Times New Roman TUR" w:hAnsi="Times New Roman TUR" w:cs="Times New Roman TUR"/>
          <w:color w:val="000000"/>
        </w:rPr>
        <w:t>U</w:t>
      </w:r>
      <w:r>
        <w:rPr>
          <w:rFonts w:ascii="Times New Roman TUR" w:hAnsi="Times New Roman TUR" w:cs="Times New Roman TUR"/>
          <w:color w:val="000000"/>
        </w:rPr>
        <w:t xml:space="preserve">lar </w:t>
      </w:r>
      <w:r w:rsidR="008B7F3C">
        <w:rPr>
          <w:rFonts w:ascii="Times New Roman TUR" w:hAnsi="Times New Roman TUR" w:cs="Times New Roman TUR"/>
          <w:color w:val="000000"/>
        </w:rPr>
        <w:t>jim b</w:t>
      </w:r>
      <w:r w:rsidR="00317151">
        <w:rPr>
          <w:rFonts w:ascii="Times New Roman TUR" w:hAnsi="Times New Roman TUR" w:cs="Times New Roman TUR"/>
          <w:color w:val="000000"/>
        </w:rPr>
        <w:t>o‘</w:t>
      </w:r>
      <w:r w:rsidR="008B7F3C">
        <w:rPr>
          <w:rFonts w:ascii="Times New Roman TUR" w:hAnsi="Times New Roman TUR" w:cs="Times New Roman TUR"/>
          <w:color w:val="000000"/>
        </w:rPr>
        <w:t>ldi</w:t>
      </w:r>
      <w:r>
        <w:rPr>
          <w:rFonts w:ascii="Times New Roman TUR" w:hAnsi="Times New Roman TUR" w:cs="Times New Roman TUR"/>
          <w:color w:val="000000"/>
        </w:rPr>
        <w:t>lar. Dem</w:t>
      </w:r>
      <w:r w:rsidR="008B7F3C">
        <w:rPr>
          <w:rFonts w:ascii="Times New Roman TUR" w:hAnsi="Times New Roman TUR" w:cs="Times New Roman TUR"/>
          <w:color w:val="000000"/>
        </w:rPr>
        <w:t>a</w:t>
      </w:r>
      <w:r>
        <w:rPr>
          <w:rFonts w:ascii="Times New Roman TUR" w:hAnsi="Times New Roman TUR" w:cs="Times New Roman TUR"/>
          <w:color w:val="000000"/>
        </w:rPr>
        <w:t xml:space="preserve">k </w:t>
      </w:r>
      <w:r w:rsidR="008B7F3C">
        <w:rPr>
          <w:rFonts w:ascii="Times New Roman TUR" w:hAnsi="Times New Roman TUR" w:cs="Times New Roman TUR"/>
          <w:color w:val="000000"/>
        </w:rPr>
        <w:t>q</w:t>
      </w:r>
      <w:r>
        <w:rPr>
          <w:rFonts w:ascii="Times New Roman TUR" w:hAnsi="Times New Roman TUR" w:cs="Times New Roman TUR"/>
          <w:color w:val="000000"/>
        </w:rPr>
        <w:t xml:space="preserve">abul </w:t>
      </w:r>
      <w:r w:rsidR="008B7F3C">
        <w:rPr>
          <w:rFonts w:ascii="Times New Roman TUR" w:hAnsi="Times New Roman TUR" w:cs="Times New Roman TUR"/>
          <w:color w:val="000000"/>
        </w:rPr>
        <w:t>qild</w:t>
      </w:r>
      <w:r>
        <w:rPr>
          <w:rFonts w:ascii="Times New Roman TUR" w:hAnsi="Times New Roman TUR" w:cs="Times New Roman TUR"/>
          <w:color w:val="000000"/>
        </w:rPr>
        <w:t>il</w:t>
      </w:r>
      <w:r w:rsidR="008B7F3C">
        <w:rPr>
          <w:rFonts w:ascii="Times New Roman TUR" w:hAnsi="Times New Roman TUR" w:cs="Times New Roman TUR"/>
          <w:color w:val="000000"/>
        </w:rPr>
        <w:t>a</w:t>
      </w:r>
      <w:r>
        <w:rPr>
          <w:rFonts w:ascii="Times New Roman TUR" w:hAnsi="Times New Roman TUR" w:cs="Times New Roman TUR"/>
          <w:color w:val="000000"/>
        </w:rPr>
        <w:t>r. G</w:t>
      </w:r>
      <w:r w:rsidR="008B7F3C">
        <w:rPr>
          <w:rFonts w:ascii="Times New Roman TUR" w:hAnsi="Times New Roman TUR" w:cs="Times New Roman TUR"/>
          <w:color w:val="000000"/>
        </w:rPr>
        <w:t>a</w:t>
      </w:r>
      <w:r>
        <w:rPr>
          <w:rFonts w:ascii="Times New Roman TUR" w:hAnsi="Times New Roman TUR" w:cs="Times New Roman TUR"/>
          <w:color w:val="000000"/>
        </w:rPr>
        <w:t>r</w:t>
      </w:r>
      <w:r w:rsidR="008B7F3C">
        <w:rPr>
          <w:rFonts w:ascii="Times New Roman TUR" w:hAnsi="Times New Roman TUR" w:cs="Times New Roman TUR"/>
          <w:color w:val="000000"/>
        </w:rPr>
        <w:t>ch</w:t>
      </w:r>
      <w:r>
        <w:rPr>
          <w:rFonts w:ascii="Times New Roman TUR" w:hAnsi="Times New Roman TUR" w:cs="Times New Roman TUR"/>
          <w:color w:val="000000"/>
        </w:rPr>
        <w:t xml:space="preserve">i bu </w:t>
      </w:r>
      <w:r w:rsidR="008B7F3C">
        <w:rPr>
          <w:rFonts w:ascii="Times New Roman TUR" w:hAnsi="Times New Roman TUR" w:cs="Times New Roman TUR"/>
          <w:color w:val="000000"/>
        </w:rPr>
        <w:t>tur</w:t>
      </w:r>
      <w:r>
        <w:rPr>
          <w:rFonts w:ascii="Times New Roman TUR" w:hAnsi="Times New Roman TUR" w:cs="Times New Roman TUR"/>
          <w:color w:val="000000"/>
        </w:rPr>
        <w:t xml:space="preserve"> ikr</w:t>
      </w:r>
      <w:r w:rsidR="008B7F3C">
        <w:rPr>
          <w:rFonts w:ascii="Times New Roman TUR" w:hAnsi="Times New Roman TUR" w:cs="Times New Roman TUR"/>
          <w:color w:val="000000"/>
        </w:rPr>
        <w:t>o</w:t>
      </w:r>
      <w:r>
        <w:rPr>
          <w:rFonts w:ascii="Times New Roman TUR" w:hAnsi="Times New Roman TUR" w:cs="Times New Roman TUR"/>
          <w:color w:val="000000"/>
        </w:rPr>
        <w:t>mlar y</w:t>
      </w:r>
      <w:r w:rsidR="008B7F3C">
        <w:rPr>
          <w:rFonts w:ascii="Times New Roman TUR" w:hAnsi="Times New Roman TUR" w:cs="Times New Roman TUR"/>
          <w:color w:val="000000"/>
        </w:rPr>
        <w:t>o</w:t>
      </w:r>
      <w:r>
        <w:rPr>
          <w:rFonts w:ascii="Times New Roman TUR" w:hAnsi="Times New Roman TUR" w:cs="Times New Roman TUR"/>
          <w:color w:val="000000"/>
        </w:rPr>
        <w:t>z</w:t>
      </w:r>
      <w:r w:rsidR="008B7F3C">
        <w:rPr>
          <w:rFonts w:ascii="Times New Roman TUR" w:hAnsi="Times New Roman TUR" w:cs="Times New Roman TUR"/>
          <w:color w:val="000000"/>
        </w:rPr>
        <w:t>i</w:t>
      </w:r>
      <w:r>
        <w:rPr>
          <w:rFonts w:ascii="Times New Roman TUR" w:hAnsi="Times New Roman TUR" w:cs="Times New Roman TUR"/>
          <w:color w:val="000000"/>
        </w:rPr>
        <w:t>lmasayd</w:t>
      </w:r>
      <w:r w:rsidR="008B7F3C">
        <w:rPr>
          <w:rFonts w:ascii="Times New Roman TUR" w:hAnsi="Times New Roman TUR" w:cs="Times New Roman TUR"/>
          <w:color w:val="000000"/>
        </w:rPr>
        <w:t>i</w:t>
      </w:r>
      <w:r w:rsidR="00601B8A">
        <w:rPr>
          <w:rFonts w:ascii="Times New Roman TUR" w:hAnsi="Times New Roman TUR" w:cs="Times New Roman TUR"/>
          <w:color w:val="000000"/>
        </w:rPr>
        <w:t>,</w:t>
      </w:r>
      <w:r>
        <w:rPr>
          <w:rFonts w:ascii="Times New Roman TUR" w:hAnsi="Times New Roman TUR" w:cs="Times New Roman TUR"/>
          <w:color w:val="000000"/>
        </w:rPr>
        <w:t xml:space="preserve"> </w:t>
      </w:r>
      <w:r w:rsidR="008B7F3C">
        <w:rPr>
          <w:rFonts w:ascii="Times New Roman TUR" w:hAnsi="Times New Roman TUR" w:cs="Times New Roman TUR"/>
          <w:color w:val="000000"/>
        </w:rPr>
        <w:t>yanada</w:t>
      </w:r>
      <w:r>
        <w:rPr>
          <w:rFonts w:ascii="Times New Roman TUR" w:hAnsi="Times New Roman TUR" w:cs="Times New Roman TUR"/>
          <w:color w:val="000000"/>
        </w:rPr>
        <w:t xml:space="preserve"> m</w:t>
      </w:r>
      <w:r w:rsidR="008B7F3C">
        <w:rPr>
          <w:rFonts w:ascii="Times New Roman TUR" w:hAnsi="Times New Roman TUR" w:cs="Times New Roman TUR"/>
          <w:color w:val="000000"/>
        </w:rPr>
        <w:t>u</w:t>
      </w:r>
      <w:r>
        <w:rPr>
          <w:rFonts w:ascii="Times New Roman TUR" w:hAnsi="Times New Roman TUR" w:cs="Times New Roman TUR"/>
          <w:color w:val="000000"/>
        </w:rPr>
        <w:t>n</w:t>
      </w:r>
      <w:r w:rsidR="008B7F3C">
        <w:rPr>
          <w:rFonts w:ascii="Times New Roman TUR" w:hAnsi="Times New Roman TUR" w:cs="Times New Roman TUR"/>
          <w:color w:val="000000"/>
        </w:rPr>
        <w:t>o</w:t>
      </w:r>
      <w:r>
        <w:rPr>
          <w:rFonts w:ascii="Times New Roman TUR" w:hAnsi="Times New Roman TUR" w:cs="Times New Roman TUR"/>
          <w:color w:val="000000"/>
        </w:rPr>
        <w:t>si</w:t>
      </w:r>
      <w:r w:rsidR="008B7F3C">
        <w:rPr>
          <w:rFonts w:ascii="Times New Roman TUR" w:hAnsi="Times New Roman TUR" w:cs="Times New Roman TUR"/>
          <w:color w:val="000000"/>
        </w:rPr>
        <w:t>b</w:t>
      </w:r>
      <w:r>
        <w:rPr>
          <w:rFonts w:ascii="Times New Roman TUR" w:hAnsi="Times New Roman TUR" w:cs="Times New Roman TUR"/>
          <w:color w:val="000000"/>
        </w:rPr>
        <w:t xml:space="preserve"> </w:t>
      </w:r>
      <w:r w:rsidR="008B7F3C">
        <w:rPr>
          <w:rFonts w:ascii="Times New Roman TUR" w:hAnsi="Times New Roman TUR" w:cs="Times New Roman TUR"/>
          <w:color w:val="000000"/>
        </w:rPr>
        <w:t>b</w:t>
      </w:r>
      <w:r w:rsidR="00317151">
        <w:rPr>
          <w:rFonts w:ascii="Times New Roman TUR" w:hAnsi="Times New Roman TUR" w:cs="Times New Roman TUR"/>
          <w:color w:val="000000"/>
        </w:rPr>
        <w:t>o‘</w:t>
      </w:r>
      <w:r w:rsidR="008B7F3C">
        <w:rPr>
          <w:rFonts w:ascii="Times New Roman TUR" w:hAnsi="Times New Roman TUR" w:cs="Times New Roman TUR"/>
          <w:color w:val="000000"/>
        </w:rPr>
        <w:t>lardi</w:t>
      </w:r>
      <w:r>
        <w:rPr>
          <w:rFonts w:ascii="Times New Roman TUR" w:hAnsi="Times New Roman TUR" w:cs="Times New Roman TUR"/>
          <w:color w:val="000000"/>
        </w:rPr>
        <w:t>. Fa</w:t>
      </w:r>
      <w:r w:rsidR="008B7F3C">
        <w:rPr>
          <w:rFonts w:ascii="Times New Roman TUR" w:hAnsi="Times New Roman TUR" w:cs="Times New Roman TUR"/>
          <w:color w:val="000000"/>
        </w:rPr>
        <w:t>q</w:t>
      </w:r>
      <w:r>
        <w:rPr>
          <w:rFonts w:ascii="Times New Roman TUR" w:hAnsi="Times New Roman TUR" w:cs="Times New Roman TUR"/>
          <w:color w:val="000000"/>
        </w:rPr>
        <w:t xml:space="preserve">at bu </w:t>
      </w:r>
      <w:r w:rsidR="008B7F3C">
        <w:rPr>
          <w:rFonts w:ascii="Times New Roman TUR" w:hAnsi="Times New Roman TUR" w:cs="Times New Roman TUR"/>
          <w:color w:val="000000"/>
        </w:rPr>
        <w:t>q</w:t>
      </w:r>
      <w:r>
        <w:rPr>
          <w:rFonts w:ascii="Times New Roman TUR" w:hAnsi="Times New Roman TUR" w:cs="Times New Roman TUR"/>
          <w:color w:val="000000"/>
        </w:rPr>
        <w:t>adar hadsiz mu</w:t>
      </w:r>
      <w:r w:rsidR="008B7F3C">
        <w:rPr>
          <w:rFonts w:ascii="Times New Roman TUR" w:hAnsi="Times New Roman TUR" w:cs="Times New Roman TUR"/>
          <w:color w:val="000000"/>
        </w:rPr>
        <w:t>o</w:t>
      </w:r>
      <w:r>
        <w:rPr>
          <w:rFonts w:ascii="Times New Roman TUR" w:hAnsi="Times New Roman TUR" w:cs="Times New Roman TUR"/>
          <w:color w:val="000000"/>
        </w:rPr>
        <w:t>r</w:t>
      </w:r>
      <w:r w:rsidR="008B7F3C">
        <w:rPr>
          <w:rFonts w:ascii="Times New Roman TUR" w:hAnsi="Times New Roman TUR" w:cs="Times New Roman TUR"/>
          <w:color w:val="000000"/>
        </w:rPr>
        <w:t>i</w:t>
      </w:r>
      <w:r>
        <w:rPr>
          <w:rFonts w:ascii="Times New Roman TUR" w:hAnsi="Times New Roman TUR" w:cs="Times New Roman TUR"/>
          <w:color w:val="000000"/>
        </w:rPr>
        <w:t>zlar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w:t>
      </w:r>
      <w:r w:rsidR="008B7F3C">
        <w:rPr>
          <w:rFonts w:ascii="Times New Roman TUR" w:hAnsi="Times New Roman TUR" w:cs="Times New Roman TUR"/>
          <w:color w:val="000000"/>
        </w:rPr>
        <w:t>juda</w:t>
      </w:r>
      <w:r>
        <w:rPr>
          <w:rFonts w:ascii="Times New Roman TUR" w:hAnsi="Times New Roman TUR" w:cs="Times New Roman TUR"/>
          <w:color w:val="000000"/>
        </w:rPr>
        <w:t xml:space="preserve"> </w:t>
      </w:r>
      <w:r w:rsidR="008B7F3C">
        <w:rPr>
          <w:rFonts w:ascii="Times New Roman TUR" w:hAnsi="Times New Roman TUR" w:cs="Times New Roman TUR"/>
          <w:color w:val="000000"/>
        </w:rPr>
        <w:t>q</w:t>
      </w:r>
      <w:r>
        <w:rPr>
          <w:rFonts w:ascii="Times New Roman TUR" w:hAnsi="Times New Roman TUR" w:cs="Times New Roman TUR"/>
          <w:color w:val="000000"/>
        </w:rPr>
        <w:t>uvv</w:t>
      </w:r>
      <w:r w:rsidR="008B7F3C">
        <w:rPr>
          <w:rFonts w:ascii="Times New Roman TUR" w:hAnsi="Times New Roman TUR" w:cs="Times New Roman TUR"/>
          <w:color w:val="000000"/>
        </w:rPr>
        <w:t>a</w:t>
      </w:r>
      <w:r>
        <w:rPr>
          <w:rFonts w:ascii="Times New Roman TUR" w:hAnsi="Times New Roman TUR" w:cs="Times New Roman TUR"/>
          <w:color w:val="000000"/>
        </w:rPr>
        <w:t>tli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w:t>
      </w:r>
      <w:r w:rsidR="008B7F3C">
        <w:rPr>
          <w:rFonts w:ascii="Times New Roman TUR" w:hAnsi="Times New Roman TUR" w:cs="Times New Roman TUR"/>
          <w:color w:val="000000"/>
        </w:rPr>
        <w:t>k</w:t>
      </w:r>
      <w:r w:rsidR="00317151">
        <w:rPr>
          <w:rFonts w:ascii="Times New Roman TUR" w:hAnsi="Times New Roman TUR" w:cs="Times New Roman TUR"/>
          <w:color w:val="000000"/>
        </w:rPr>
        <w:t>o‘</w:t>
      </w:r>
      <w:r w:rsidR="008B7F3C">
        <w:rPr>
          <w:rFonts w:ascii="Times New Roman TUR" w:hAnsi="Times New Roman TUR" w:cs="Times New Roman TUR"/>
          <w:color w:val="000000"/>
        </w:rPr>
        <w:t>plab</w:t>
      </w:r>
      <w:r>
        <w:rPr>
          <w:rFonts w:ascii="Times New Roman TUR" w:hAnsi="Times New Roman TUR" w:cs="Times New Roman TUR"/>
          <w:color w:val="000000"/>
        </w:rPr>
        <w:t xml:space="preserve"> d</w:t>
      </w:r>
      <w:r w:rsidR="008B7F3C">
        <w:rPr>
          <w:rFonts w:ascii="Times New Roman TUR" w:hAnsi="Times New Roman TUR" w:cs="Times New Roman TUR"/>
          <w:color w:val="000000"/>
        </w:rPr>
        <w:t>ush</w:t>
      </w:r>
      <w:r>
        <w:rPr>
          <w:rFonts w:ascii="Times New Roman TUR" w:hAnsi="Times New Roman TUR" w:cs="Times New Roman TUR"/>
          <w:color w:val="000000"/>
        </w:rPr>
        <w:t xml:space="preserve">manlar </w:t>
      </w:r>
      <w:r w:rsidR="008B7F3C">
        <w:rPr>
          <w:rFonts w:ascii="Times New Roman TUR" w:hAnsi="Times New Roman TUR" w:cs="Times New Roman TUR"/>
          <w:color w:val="000000"/>
        </w:rPr>
        <w:t>q</w:t>
      </w:r>
      <w:r>
        <w:rPr>
          <w:rFonts w:ascii="Times New Roman TUR" w:hAnsi="Times New Roman TUR" w:cs="Times New Roman TUR"/>
          <w:color w:val="000000"/>
        </w:rPr>
        <w:t>ar</w:t>
      </w:r>
      <w:r w:rsidR="008B7F3C">
        <w:rPr>
          <w:rFonts w:ascii="Times New Roman TUR" w:hAnsi="Times New Roman TUR" w:cs="Times New Roman TUR"/>
          <w:color w:val="000000"/>
        </w:rPr>
        <w:t>shi</w:t>
      </w:r>
      <w:r>
        <w:rPr>
          <w:rFonts w:ascii="Times New Roman TUR" w:hAnsi="Times New Roman TUR" w:cs="Times New Roman TUR"/>
          <w:color w:val="000000"/>
        </w:rPr>
        <w:t>s</w:t>
      </w:r>
      <w:r w:rsidR="008B7F3C">
        <w:rPr>
          <w:rFonts w:ascii="Times New Roman TUR" w:hAnsi="Times New Roman TUR" w:cs="Times New Roman TUR"/>
          <w:color w:val="000000"/>
        </w:rPr>
        <w:t>i</w:t>
      </w:r>
      <w:r>
        <w:rPr>
          <w:rFonts w:ascii="Times New Roman TUR" w:hAnsi="Times New Roman TUR" w:cs="Times New Roman TUR"/>
          <w:color w:val="000000"/>
        </w:rPr>
        <w:t xml:space="preserve">da </w:t>
      </w:r>
      <w:r w:rsidR="008B7F3C">
        <w:rPr>
          <w:rFonts w:ascii="Times New Roman TUR" w:hAnsi="Times New Roman TUR" w:cs="Times New Roman TUR"/>
          <w:color w:val="000000"/>
        </w:rPr>
        <w:t>o</w:t>
      </w:r>
      <w:r>
        <w:rPr>
          <w:rFonts w:ascii="Times New Roman TUR" w:hAnsi="Times New Roman TUR" w:cs="Times New Roman TUR"/>
          <w:color w:val="000000"/>
        </w:rPr>
        <w:t>z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zaif </w:t>
      </w:r>
      <w:r w:rsidR="008B7F3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B7F3C">
        <w:rPr>
          <w:rFonts w:ascii="Times New Roman TUR" w:hAnsi="Times New Roman TUR" w:cs="Times New Roman TUR"/>
          <w:color w:val="000000"/>
        </w:rPr>
        <w:t>g</w:t>
      </w:r>
      <w:r>
        <w:rPr>
          <w:rFonts w:ascii="Times New Roman TUR" w:hAnsi="Times New Roman TUR" w:cs="Times New Roman TUR"/>
          <w:color w:val="000000"/>
        </w:rPr>
        <w:t>an bizl</w:t>
      </w:r>
      <w:r w:rsidR="008B7F3C">
        <w:rPr>
          <w:rFonts w:ascii="Times New Roman TUR" w:hAnsi="Times New Roman TUR" w:cs="Times New Roman TUR"/>
          <w:color w:val="000000"/>
        </w:rPr>
        <w:t>a</w:t>
      </w:r>
      <w:r>
        <w:rPr>
          <w:rFonts w:ascii="Times New Roman TUR" w:hAnsi="Times New Roman TUR" w:cs="Times New Roman TUR"/>
          <w:color w:val="000000"/>
        </w:rPr>
        <w:t>r</w:t>
      </w:r>
      <w:r w:rsidR="008B7F3C">
        <w:rPr>
          <w:rFonts w:ascii="Times New Roman TUR" w:hAnsi="Times New Roman TUR" w:cs="Times New Roman TUR"/>
          <w:color w:val="000000"/>
        </w:rPr>
        <w:t>ga</w:t>
      </w:r>
      <w:r>
        <w:rPr>
          <w:rFonts w:ascii="Times New Roman TUR" w:hAnsi="Times New Roman TUR" w:cs="Times New Roman TUR"/>
          <w:color w:val="000000"/>
        </w:rPr>
        <w:t xml:space="preserve">, </w:t>
      </w:r>
      <w:r w:rsidR="008B7F3C">
        <w:rPr>
          <w:rFonts w:ascii="Times New Roman TUR" w:hAnsi="Times New Roman TUR" w:cs="Times New Roman TUR"/>
          <w:color w:val="000000"/>
        </w:rPr>
        <w:t>q</w:t>
      </w:r>
      <w:r>
        <w:rPr>
          <w:rFonts w:ascii="Times New Roman TUR" w:hAnsi="Times New Roman TUR" w:cs="Times New Roman TUR"/>
          <w:color w:val="000000"/>
        </w:rPr>
        <w:t>uvv</w:t>
      </w:r>
      <w:r w:rsidR="008B7F3C">
        <w:rPr>
          <w:rFonts w:ascii="Times New Roman TUR" w:hAnsi="Times New Roman TUR" w:cs="Times New Roman TUR"/>
          <w:color w:val="000000"/>
        </w:rPr>
        <w:t>a</w:t>
      </w:r>
      <w:r>
        <w:rPr>
          <w:rFonts w:ascii="Times New Roman TUR" w:hAnsi="Times New Roman TUR" w:cs="Times New Roman TUR"/>
          <w:color w:val="000000"/>
        </w:rPr>
        <w:t>-i m</w:t>
      </w:r>
      <w:r w:rsidR="008B7F3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8B7F3C">
        <w:rPr>
          <w:rFonts w:ascii="Times New Roman TUR" w:hAnsi="Times New Roman TUR" w:cs="Times New Roman TUR"/>
          <w:color w:val="000000"/>
        </w:rPr>
        <w:t>a</w:t>
      </w:r>
      <w:r>
        <w:rPr>
          <w:rFonts w:ascii="Times New Roman TUR" w:hAnsi="Times New Roman TUR" w:cs="Times New Roman TUR"/>
          <w:color w:val="000000"/>
        </w:rPr>
        <w:t>viy</w:t>
      </w:r>
      <w:r w:rsidR="008B7F3C">
        <w:rPr>
          <w:rFonts w:ascii="Times New Roman TUR" w:hAnsi="Times New Roman TUR" w:cs="Times New Roman TUR"/>
          <w:color w:val="000000"/>
        </w:rPr>
        <w:t>a</w:t>
      </w:r>
      <w:r>
        <w:rPr>
          <w:rFonts w:ascii="Times New Roman TUR" w:hAnsi="Times New Roman TUR" w:cs="Times New Roman TUR"/>
          <w:color w:val="000000"/>
        </w:rPr>
        <w:t xml:space="preserve">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aybi</w:t>
      </w:r>
      <w:r w:rsidR="008B7F3C">
        <w:rPr>
          <w:rFonts w:ascii="Times New Roman TUR" w:hAnsi="Times New Roman TUR" w:cs="Times New Roman TUR"/>
          <w:color w:val="000000"/>
        </w:rPr>
        <w:t>y</w:t>
      </w:r>
      <w:r>
        <w:rPr>
          <w:rFonts w:ascii="Times New Roman TUR" w:hAnsi="Times New Roman TUR" w:cs="Times New Roman TUR"/>
          <w:color w:val="000000"/>
        </w:rPr>
        <w:t xml:space="preserve"> </w:t>
      </w:r>
      <w:r w:rsidR="008B7F3C">
        <w:rPr>
          <w:rFonts w:ascii="Times New Roman TUR" w:hAnsi="Times New Roman TUR" w:cs="Times New Roman TUR"/>
          <w:color w:val="000000"/>
        </w:rPr>
        <w:t>yordam</w:t>
      </w:r>
      <w:r>
        <w:rPr>
          <w:rFonts w:ascii="Times New Roman TUR" w:hAnsi="Times New Roman TUR" w:cs="Times New Roman TUR"/>
          <w:color w:val="000000"/>
        </w:rPr>
        <w:t xml:space="preserve">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w:t>
      </w:r>
      <w:r w:rsidR="008B7F3C">
        <w:rPr>
          <w:rFonts w:ascii="Times New Roman TUR" w:hAnsi="Times New Roman TUR" w:cs="Times New Roman TUR"/>
          <w:color w:val="000000"/>
        </w:rPr>
        <w:t>jasoratlantirish</w:t>
      </w:r>
      <w:r>
        <w:rPr>
          <w:rFonts w:ascii="Times New Roman TUR" w:hAnsi="Times New Roman TUR" w:cs="Times New Roman TUR"/>
          <w:color w:val="000000"/>
        </w:rPr>
        <w:t xml:space="preserve">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s</w:t>
      </w:r>
      <w:r w:rsidR="008B7F3C">
        <w:rPr>
          <w:rFonts w:ascii="Times New Roman TUR" w:hAnsi="Times New Roman TUR" w:cs="Times New Roman TUR"/>
          <w:color w:val="000000"/>
        </w:rPr>
        <w:t>a</w:t>
      </w:r>
      <w:r>
        <w:rPr>
          <w:rFonts w:ascii="Times New Roman TUR" w:hAnsi="Times New Roman TUR" w:cs="Times New Roman TUR"/>
          <w:color w:val="000000"/>
        </w:rPr>
        <w:t>b</w:t>
      </w:r>
      <w:r w:rsidR="008B7F3C">
        <w:rPr>
          <w:rFonts w:ascii="Times New Roman TUR" w:hAnsi="Times New Roman TUR" w:cs="Times New Roman TUR"/>
          <w:color w:val="000000"/>
        </w:rPr>
        <w:t>o</w:t>
      </w:r>
      <w:r>
        <w:rPr>
          <w:rFonts w:ascii="Times New Roman TUR" w:hAnsi="Times New Roman TUR" w:cs="Times New Roman TUR"/>
          <w:color w:val="000000"/>
        </w:rPr>
        <w:t>t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m</w:t>
      </w:r>
      <w:r w:rsidR="008B7F3C">
        <w:rPr>
          <w:rFonts w:ascii="Times New Roman TUR" w:hAnsi="Times New Roman TUR" w:cs="Times New Roman TUR"/>
          <w:color w:val="000000"/>
        </w:rPr>
        <w:t>a</w:t>
      </w:r>
      <w:r>
        <w:rPr>
          <w:rFonts w:ascii="Times New Roman TUR" w:hAnsi="Times New Roman TUR" w:cs="Times New Roman TUR"/>
          <w:color w:val="000000"/>
        </w:rPr>
        <w:t>t</w:t>
      </w:r>
      <w:r w:rsidR="008B7F3C">
        <w:rPr>
          <w:rFonts w:ascii="Times New Roman TUR" w:hAnsi="Times New Roman TUR" w:cs="Times New Roman TUR"/>
          <w:color w:val="000000"/>
        </w:rPr>
        <w:t>o</w:t>
      </w:r>
      <w:r>
        <w:rPr>
          <w:rFonts w:ascii="Times New Roman TUR" w:hAnsi="Times New Roman TUR" w:cs="Times New Roman TUR"/>
          <w:color w:val="000000"/>
        </w:rPr>
        <w:t>n</w:t>
      </w:r>
      <w:r w:rsidR="008B7F3C">
        <w:rPr>
          <w:rFonts w:ascii="Times New Roman TUR" w:hAnsi="Times New Roman TUR" w:cs="Times New Roman TUR"/>
          <w:color w:val="000000"/>
        </w:rPr>
        <w:t>a</w:t>
      </w:r>
      <w:r>
        <w:rPr>
          <w:rFonts w:ascii="Times New Roman TUR" w:hAnsi="Times New Roman TUR" w:cs="Times New Roman TUR"/>
          <w:color w:val="000000"/>
        </w:rPr>
        <w:t xml:space="preserve">t </w:t>
      </w:r>
      <w:r w:rsidR="008B7F3C">
        <w:rPr>
          <w:rFonts w:ascii="Times New Roman TUR" w:hAnsi="Times New Roman TUR" w:cs="Times New Roman TUR"/>
          <w:color w:val="000000"/>
        </w:rPr>
        <w:t>b</w:t>
      </w:r>
      <w:r>
        <w:rPr>
          <w:rFonts w:ascii="Times New Roman TUR" w:hAnsi="Times New Roman TUR" w:cs="Times New Roman TUR"/>
          <w:color w:val="000000"/>
        </w:rPr>
        <w:t>er</w:t>
      </w:r>
      <w:r w:rsidR="008B7F3C">
        <w:rPr>
          <w:rFonts w:ascii="Times New Roman TUR" w:hAnsi="Times New Roman TUR" w:cs="Times New Roman TUR"/>
          <w:color w:val="000000"/>
        </w:rPr>
        <w:t>ish</w:t>
      </w:r>
      <w:r>
        <w:rPr>
          <w:rFonts w:ascii="Times New Roman TUR" w:hAnsi="Times New Roman TUR" w:cs="Times New Roman TUR"/>
          <w:color w:val="000000"/>
        </w:rPr>
        <w:t xml:space="preserve"> </w:t>
      </w:r>
      <w:r w:rsidR="008B7F3C">
        <w:rPr>
          <w:rFonts w:ascii="Times New Roman TUR" w:hAnsi="Times New Roman TUR" w:cs="Times New Roman TUR"/>
          <w:color w:val="000000"/>
        </w:rPr>
        <w:t>uchu</w:t>
      </w:r>
      <w:r>
        <w:rPr>
          <w:rFonts w:ascii="Times New Roman TUR" w:hAnsi="Times New Roman TUR" w:cs="Times New Roman TUR"/>
          <w:color w:val="000000"/>
        </w:rPr>
        <w:t>n m</w:t>
      </w:r>
      <w:r w:rsidR="008B7F3C">
        <w:rPr>
          <w:rFonts w:ascii="Times New Roman TUR" w:hAnsi="Times New Roman TUR" w:cs="Times New Roman TUR"/>
          <w:color w:val="000000"/>
        </w:rPr>
        <w:t>aj</w:t>
      </w:r>
      <w:r>
        <w:rPr>
          <w:rFonts w:ascii="Times New Roman TUR" w:hAnsi="Times New Roman TUR" w:cs="Times New Roman TUR"/>
          <w:color w:val="000000"/>
        </w:rPr>
        <w:t>buriy</w:t>
      </w:r>
      <w:r w:rsidR="008B7F3C">
        <w:rPr>
          <w:rFonts w:ascii="Times New Roman TUR" w:hAnsi="Times New Roman TUR" w:cs="Times New Roman TUR"/>
          <w:color w:val="000000"/>
        </w:rPr>
        <w:t>a</w:t>
      </w:r>
      <w:r>
        <w:rPr>
          <w:rFonts w:ascii="Times New Roman TUR" w:hAnsi="Times New Roman TUR" w:cs="Times New Roman TUR"/>
          <w:color w:val="000000"/>
        </w:rPr>
        <w:t xml:space="preserve">ti </w:t>
      </w:r>
      <w:r w:rsidR="008B7F3C">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iyy</w:t>
      </w:r>
      <w:r w:rsidR="008B7F3C">
        <w:rPr>
          <w:rFonts w:ascii="Times New Roman TUR" w:hAnsi="Times New Roman TUR" w:cs="Times New Roman TUR"/>
          <w:color w:val="000000"/>
        </w:rPr>
        <w:t>a</w:t>
      </w:r>
      <w:r>
        <w:rPr>
          <w:rFonts w:ascii="Times New Roman TUR" w:hAnsi="Times New Roman TUR" w:cs="Times New Roman TUR"/>
          <w:color w:val="000000"/>
        </w:rPr>
        <w:t xml:space="preserve"> </w:t>
      </w:r>
      <w:r w:rsidR="008B7F3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8B7F3C">
        <w:rPr>
          <w:rFonts w:ascii="Times New Roman TUR" w:hAnsi="Times New Roman TUR" w:cs="Times New Roman TUR"/>
          <w:color w:val="000000"/>
        </w:rPr>
        <w:t>i</w:t>
      </w:r>
      <w:r>
        <w:rPr>
          <w:rFonts w:ascii="Times New Roman TUR" w:hAnsi="Times New Roman TUR" w:cs="Times New Roman TUR"/>
          <w:color w:val="000000"/>
        </w:rPr>
        <w:t xml:space="preserve">, </w:t>
      </w:r>
      <w:r w:rsidR="008B7F3C">
        <w:rPr>
          <w:rFonts w:ascii="Times New Roman TUR" w:hAnsi="Times New Roman TUR" w:cs="Times New Roman TUR"/>
          <w:color w:val="000000"/>
        </w:rPr>
        <w:t>m</w:t>
      </w:r>
      <w:r>
        <w:rPr>
          <w:rFonts w:ascii="Times New Roman TUR" w:hAnsi="Times New Roman TUR" w:cs="Times New Roman TUR"/>
          <w:color w:val="000000"/>
        </w:rPr>
        <w:t xml:space="preserve">en </w:t>
      </w:r>
      <w:r w:rsidR="008B7F3C">
        <w:rPr>
          <w:rFonts w:ascii="Times New Roman TUR" w:hAnsi="Times New Roman TUR" w:cs="Times New Roman TUR"/>
          <w:color w:val="000000"/>
        </w:rPr>
        <w:t>ham</w:t>
      </w:r>
      <w:r>
        <w:rPr>
          <w:rFonts w:ascii="Times New Roman TUR" w:hAnsi="Times New Roman TUR" w:cs="Times New Roman TUR"/>
          <w:color w:val="000000"/>
        </w:rPr>
        <w:t xml:space="preserve"> y</w:t>
      </w:r>
      <w:r w:rsidR="008B7F3C">
        <w:rPr>
          <w:rFonts w:ascii="Times New Roman TUR" w:hAnsi="Times New Roman TUR" w:cs="Times New Roman TUR"/>
          <w:color w:val="000000"/>
        </w:rPr>
        <w:t>o</w:t>
      </w:r>
      <w:r>
        <w:rPr>
          <w:rFonts w:ascii="Times New Roman TUR" w:hAnsi="Times New Roman TUR" w:cs="Times New Roman TUR"/>
          <w:color w:val="000000"/>
        </w:rPr>
        <w:t>zd</w:t>
      </w:r>
      <w:r w:rsidR="008B7F3C">
        <w:rPr>
          <w:rFonts w:ascii="Times New Roman TUR" w:hAnsi="Times New Roman TUR" w:cs="Times New Roman TUR"/>
          <w:color w:val="000000"/>
        </w:rPr>
        <w:t>i</w:t>
      </w:r>
      <w:r>
        <w:rPr>
          <w:rFonts w:ascii="Times New Roman TUR" w:hAnsi="Times New Roman TUR" w:cs="Times New Roman TUR"/>
          <w:color w:val="000000"/>
        </w:rPr>
        <w:t xml:space="preserve">m. </w:t>
      </w:r>
      <w:r w:rsidR="008B7F3C">
        <w:rPr>
          <w:rFonts w:ascii="Times New Roman TUR" w:hAnsi="Times New Roman TUR" w:cs="Times New Roman TUR"/>
          <w:color w:val="000000"/>
        </w:rPr>
        <w:t>M</w:t>
      </w:r>
      <w:r>
        <w:rPr>
          <w:rFonts w:ascii="Times New Roman TUR" w:hAnsi="Times New Roman TUR" w:cs="Times New Roman TUR"/>
          <w:color w:val="000000"/>
        </w:rPr>
        <w:t>eni</w:t>
      </w:r>
      <w:r w:rsidR="008B7F3C">
        <w:rPr>
          <w:rFonts w:ascii="Times New Roman TUR" w:hAnsi="Times New Roman TUR" w:cs="Times New Roman TUR"/>
          <w:color w:val="000000"/>
        </w:rPr>
        <w:t>ng</w:t>
      </w:r>
      <w:r>
        <w:rPr>
          <w:rFonts w:ascii="Times New Roman TUR" w:hAnsi="Times New Roman TUR" w:cs="Times New Roman TUR"/>
          <w:color w:val="000000"/>
        </w:rPr>
        <w:t xml:space="preserve"> </w:t>
      </w:r>
      <w:r w:rsidR="008B7F3C">
        <w:rPr>
          <w:rFonts w:ascii="Times New Roman TUR" w:hAnsi="Times New Roman TUR" w:cs="Times New Roman TUR"/>
          <w:color w:val="000000"/>
        </w:rPr>
        <w:t>m</w:t>
      </w:r>
      <w:r>
        <w:rPr>
          <w:rFonts w:ascii="Times New Roman TUR" w:hAnsi="Times New Roman TUR" w:cs="Times New Roman TUR"/>
          <w:color w:val="000000"/>
        </w:rPr>
        <w:t>enli</w:t>
      </w:r>
      <w:r w:rsidR="008B7F3C">
        <w:rPr>
          <w:rFonts w:ascii="Times New Roman TUR" w:hAnsi="Times New Roman TUR" w:cs="Times New Roman TUR"/>
          <w:color w:val="000000"/>
        </w:rPr>
        <w:t>g</w:t>
      </w:r>
      <w:r>
        <w:rPr>
          <w:rFonts w:ascii="Times New Roman TUR" w:hAnsi="Times New Roman TUR" w:cs="Times New Roman TUR"/>
          <w:color w:val="000000"/>
        </w:rPr>
        <w:t>im</w:t>
      </w:r>
      <w:r w:rsidR="008B7F3C">
        <w:rPr>
          <w:rFonts w:ascii="Times New Roman TUR" w:hAnsi="Times New Roman TUR" w:cs="Times New Roman TUR"/>
          <w:color w:val="000000"/>
        </w:rPr>
        <w:t>ga</w:t>
      </w:r>
      <w:r>
        <w:rPr>
          <w:rFonts w:ascii="Times New Roman TUR" w:hAnsi="Times New Roman TUR" w:cs="Times New Roman TUR"/>
          <w:color w:val="000000"/>
        </w:rPr>
        <w:t xml:space="preserve"> bir </w:t>
      </w:r>
      <w:r w:rsidR="008B7F3C">
        <w:rPr>
          <w:rFonts w:ascii="Times New Roman TUR" w:hAnsi="Times New Roman TUR" w:cs="Times New Roman TUR"/>
          <w:color w:val="000000"/>
        </w:rPr>
        <w:t>obr</w:t>
      </w:r>
      <w:r w:rsidR="00317151">
        <w:rPr>
          <w:rFonts w:ascii="Times New Roman TUR" w:hAnsi="Times New Roman TUR" w:cs="Times New Roman TUR"/>
          <w:color w:val="000000"/>
        </w:rPr>
        <w:t>o‘</w:t>
      </w:r>
      <w:r w:rsidR="008B7F3C">
        <w:rPr>
          <w:rFonts w:ascii="Times New Roman TUR" w:hAnsi="Times New Roman TUR" w:cs="Times New Roman TUR"/>
          <w:color w:val="000000"/>
        </w:rPr>
        <w:t>talablik</w:t>
      </w:r>
      <w:r>
        <w:rPr>
          <w:rFonts w:ascii="Times New Roman TUR" w:hAnsi="Times New Roman TUR" w:cs="Times New Roman TUR"/>
          <w:color w:val="000000"/>
        </w:rPr>
        <w:t xml:space="preserve"> </w:t>
      </w:r>
      <w:r w:rsidR="008B7F3C">
        <w:rPr>
          <w:rFonts w:ascii="Times New Roman TUR" w:hAnsi="Times New Roman TUR" w:cs="Times New Roman TUR"/>
          <w:color w:val="000000"/>
        </w:rPr>
        <w:t>b</w:t>
      </w:r>
      <w:r>
        <w:rPr>
          <w:rFonts w:ascii="Times New Roman TUR" w:hAnsi="Times New Roman TUR" w:cs="Times New Roman TUR"/>
          <w:color w:val="000000"/>
        </w:rPr>
        <w:t>eri</w:t>
      </w:r>
      <w:r w:rsidR="008B7F3C">
        <w:rPr>
          <w:rFonts w:ascii="Times New Roman TUR" w:hAnsi="Times New Roman TUR" w:cs="Times New Roman TUR"/>
          <w:color w:val="000000"/>
        </w:rPr>
        <w:t>b</w:t>
      </w:r>
      <w:r>
        <w:rPr>
          <w:rFonts w:ascii="Times New Roman TUR" w:hAnsi="Times New Roman TUR" w:cs="Times New Roman TUR"/>
          <w:color w:val="000000"/>
        </w:rPr>
        <w:t xml:space="preserve"> </w:t>
      </w:r>
      <w:r w:rsidR="008B7F3C">
        <w:rPr>
          <w:rFonts w:ascii="Times New Roman TUR" w:hAnsi="Times New Roman TUR" w:cs="Times New Roman TUR"/>
          <w:color w:val="000000"/>
        </w:rPr>
        <w:t>tubanlashishimga</w:t>
      </w:r>
      <w:r>
        <w:rPr>
          <w:rFonts w:ascii="Times New Roman TUR" w:hAnsi="Times New Roman TUR" w:cs="Times New Roman TUR"/>
          <w:color w:val="000000"/>
        </w:rPr>
        <w:t xml:space="preserve"> s</w:t>
      </w:r>
      <w:r w:rsidR="008B7F3C">
        <w:rPr>
          <w:rFonts w:ascii="Times New Roman TUR" w:hAnsi="Times New Roman TUR" w:cs="Times New Roman TUR"/>
          <w:color w:val="000000"/>
        </w:rPr>
        <w:t>a</w:t>
      </w:r>
      <w:r>
        <w:rPr>
          <w:rFonts w:ascii="Times New Roman TUR" w:hAnsi="Times New Roman TUR" w:cs="Times New Roman TUR"/>
          <w:color w:val="000000"/>
        </w:rPr>
        <w:t>b</w:t>
      </w:r>
      <w:r w:rsidR="008B7F3C">
        <w:rPr>
          <w:rFonts w:ascii="Times New Roman TUR" w:hAnsi="Times New Roman TUR" w:cs="Times New Roman TUR"/>
          <w:color w:val="000000"/>
        </w:rPr>
        <w:t>ab</w:t>
      </w:r>
      <w:r>
        <w:rPr>
          <w:rFonts w:ascii="Times New Roman TUR" w:hAnsi="Times New Roman TUR" w:cs="Times New Roman TUR"/>
          <w:color w:val="000000"/>
        </w:rPr>
        <w:t xml:space="preserve"> </w:t>
      </w:r>
      <w:r w:rsidR="008B7F3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lsa </w:t>
      </w:r>
      <w:r w:rsidR="008B7F3C">
        <w:rPr>
          <w:rFonts w:ascii="Times New Roman TUR" w:hAnsi="Times New Roman TUR" w:cs="Times New Roman TUR"/>
          <w:color w:val="000000"/>
        </w:rPr>
        <w:t>ham</w:t>
      </w:r>
      <w:r w:rsidR="00601B8A">
        <w:rPr>
          <w:rFonts w:ascii="Times New Roman TUR" w:hAnsi="Times New Roman TUR" w:cs="Times New Roman TUR"/>
          <w:color w:val="000000"/>
        </w:rPr>
        <w:t>,</w:t>
      </w:r>
      <w:r>
        <w:rPr>
          <w:rFonts w:ascii="Times New Roman TUR" w:hAnsi="Times New Roman TUR" w:cs="Times New Roman TUR"/>
          <w:color w:val="000000"/>
        </w:rPr>
        <w:t xml:space="preserve"> </w:t>
      </w:r>
      <w:r w:rsidR="008B7F3C">
        <w:rPr>
          <w:rFonts w:ascii="Times New Roman TUR" w:hAnsi="Times New Roman TUR" w:cs="Times New Roman TUR"/>
          <w:color w:val="000000"/>
        </w:rPr>
        <w:t>a</w:t>
      </w:r>
      <w:r>
        <w:rPr>
          <w:rFonts w:ascii="Times New Roman TUR" w:hAnsi="Times New Roman TUR" w:cs="Times New Roman TUR"/>
          <w:color w:val="000000"/>
        </w:rPr>
        <w:t>h</w:t>
      </w:r>
      <w:r w:rsidR="008B7F3C">
        <w:rPr>
          <w:rFonts w:ascii="Times New Roman TUR" w:hAnsi="Times New Roman TUR" w:cs="Times New Roman TUR"/>
          <w:color w:val="000000"/>
        </w:rPr>
        <w:t>a</w:t>
      </w:r>
      <w:r>
        <w:rPr>
          <w:rFonts w:ascii="Times New Roman TUR" w:hAnsi="Times New Roman TUR" w:cs="Times New Roman TUR"/>
          <w:color w:val="000000"/>
        </w:rPr>
        <w:t>miy</w:t>
      </w:r>
      <w:r w:rsidR="008B7F3C">
        <w:rPr>
          <w:rFonts w:ascii="Times New Roman TUR" w:hAnsi="Times New Roman TUR" w:cs="Times New Roman TUR"/>
          <w:color w:val="000000"/>
        </w:rPr>
        <w:t>a</w:t>
      </w:r>
      <w:r>
        <w:rPr>
          <w:rFonts w:ascii="Times New Roman TUR" w:hAnsi="Times New Roman TUR" w:cs="Times New Roman TUR"/>
          <w:color w:val="000000"/>
        </w:rPr>
        <w:t>ti y</w:t>
      </w:r>
      <w:r w:rsidR="00317151">
        <w:rPr>
          <w:rFonts w:ascii="Times New Roman TUR" w:hAnsi="Times New Roman TUR" w:cs="Times New Roman TUR"/>
          <w:color w:val="000000"/>
        </w:rPr>
        <w:t>o‘</w:t>
      </w:r>
      <w:r w:rsidR="008B7F3C">
        <w:rPr>
          <w:rFonts w:ascii="Times New Roman TUR" w:hAnsi="Times New Roman TUR" w:cs="Times New Roman TUR"/>
          <w:color w:val="000000"/>
        </w:rPr>
        <w:t>q</w:t>
      </w:r>
      <w:r>
        <w:rPr>
          <w:rFonts w:ascii="Times New Roman TUR" w:hAnsi="Times New Roman TUR" w:cs="Times New Roman TUR"/>
          <w:color w:val="000000"/>
        </w:rPr>
        <w:t xml:space="preserve">. Bu </w:t>
      </w:r>
      <w:r w:rsidR="008B7F3C">
        <w:rPr>
          <w:rFonts w:ascii="Times New Roman TUR" w:hAnsi="Times New Roman TUR" w:cs="Times New Roman TUR"/>
          <w:color w:val="000000"/>
        </w:rPr>
        <w:t>x</w:t>
      </w:r>
      <w:r>
        <w:rPr>
          <w:rFonts w:ascii="Times New Roman TUR" w:hAnsi="Times New Roman TUR" w:cs="Times New Roman TUR"/>
          <w:color w:val="000000"/>
        </w:rPr>
        <w:t>izm</w:t>
      </w:r>
      <w:r w:rsidR="008B7F3C">
        <w:rPr>
          <w:rFonts w:ascii="Times New Roman TUR" w:hAnsi="Times New Roman TUR" w:cs="Times New Roman TUR"/>
          <w:color w:val="000000"/>
        </w:rPr>
        <w:t>a</w:t>
      </w:r>
      <w:r>
        <w:rPr>
          <w:rFonts w:ascii="Times New Roman TUR" w:hAnsi="Times New Roman TUR" w:cs="Times New Roman TUR"/>
          <w:color w:val="000000"/>
        </w:rPr>
        <w:t>t</w:t>
      </w:r>
      <w:r w:rsidR="008B7F3C">
        <w:rPr>
          <w:rFonts w:ascii="Times New Roman TUR" w:hAnsi="Times New Roman TUR" w:cs="Times New Roman TUR"/>
          <w:color w:val="000000"/>
        </w:rPr>
        <w:t>ga</w:t>
      </w:r>
      <w:r>
        <w:rPr>
          <w:rFonts w:ascii="Times New Roman TUR" w:hAnsi="Times New Roman TUR" w:cs="Times New Roman TUR"/>
          <w:color w:val="000000"/>
        </w:rPr>
        <w:t>, y</w:t>
      </w:r>
      <w:r w:rsidR="008B7F3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w:t>
      </w:r>
      <w:r w:rsidR="008B7F3C">
        <w:rPr>
          <w:rFonts w:ascii="Times New Roman TUR" w:hAnsi="Times New Roman TUR" w:cs="Times New Roman TUR"/>
          <w:color w:val="000000"/>
        </w:rPr>
        <w:t>a</w:t>
      </w:r>
      <w:r>
        <w:rPr>
          <w:rFonts w:ascii="Times New Roman TUR" w:hAnsi="Times New Roman TUR" w:cs="Times New Roman TUR"/>
          <w:color w:val="000000"/>
        </w:rPr>
        <w:t xml:space="preserve">hli </w:t>
      </w:r>
      <w:r w:rsidR="008B7F3C">
        <w:rPr>
          <w:rFonts w:ascii="Times New Roman TUR" w:hAnsi="Times New Roman TUR" w:cs="Times New Roman TUR"/>
          <w:color w:val="000000"/>
        </w:rPr>
        <w:t>iy</w:t>
      </w:r>
      <w:r>
        <w:rPr>
          <w:rFonts w:ascii="Times New Roman TUR" w:hAnsi="Times New Roman TUR" w:cs="Times New Roman TUR"/>
          <w:color w:val="000000"/>
        </w:rPr>
        <w:t>m</w:t>
      </w:r>
      <w:r w:rsidR="008B7F3C">
        <w:rPr>
          <w:rFonts w:ascii="Times New Roman TUR" w:hAnsi="Times New Roman TUR" w:cs="Times New Roman TUR"/>
          <w:color w:val="000000"/>
        </w:rPr>
        <w:t>o</w:t>
      </w:r>
      <w:r>
        <w:rPr>
          <w:rFonts w:ascii="Times New Roman TUR" w:hAnsi="Times New Roman TUR" w:cs="Times New Roman TUR"/>
          <w:color w:val="000000"/>
        </w:rPr>
        <w:t>n</w:t>
      </w:r>
      <w:r w:rsidR="008B7F3C">
        <w:rPr>
          <w:rFonts w:ascii="Times New Roman TUR" w:hAnsi="Times New Roman TUR" w:cs="Times New Roman TUR"/>
          <w:color w:val="000000"/>
        </w:rPr>
        <w:t>ni</w:t>
      </w:r>
      <w:r>
        <w:rPr>
          <w:rFonts w:ascii="Times New Roman TUR" w:hAnsi="Times New Roman TUR" w:cs="Times New Roman TUR"/>
          <w:color w:val="000000"/>
        </w:rPr>
        <w:t xml:space="preserve"> </w:t>
      </w:r>
      <w:r w:rsidR="008B7F3C">
        <w:rPr>
          <w:rFonts w:ascii="Times New Roman TUR" w:hAnsi="Times New Roman TUR" w:cs="Times New Roman TUR"/>
          <w:color w:val="000000"/>
        </w:rPr>
        <w:t>z</w:t>
      </w:r>
      <w:r>
        <w:rPr>
          <w:rFonts w:ascii="Times New Roman TUR" w:hAnsi="Times New Roman TUR" w:cs="Times New Roman TUR"/>
          <w:color w:val="000000"/>
        </w:rPr>
        <w:t>al</w:t>
      </w:r>
      <w:r w:rsidR="008B7F3C">
        <w:rPr>
          <w:rFonts w:ascii="Times New Roman TUR" w:hAnsi="Times New Roman TUR" w:cs="Times New Roman TUR"/>
          <w:color w:val="000000"/>
        </w:rPr>
        <w:t>o</w:t>
      </w:r>
      <w:r>
        <w:rPr>
          <w:rFonts w:ascii="Times New Roman TUR" w:hAnsi="Times New Roman TUR" w:cs="Times New Roman TUR"/>
          <w:color w:val="000000"/>
        </w:rPr>
        <w:t>l</w:t>
      </w:r>
      <w:r w:rsidR="008B7F3C">
        <w:rPr>
          <w:rFonts w:ascii="Times New Roman TUR" w:hAnsi="Times New Roman TUR" w:cs="Times New Roman TUR"/>
          <w:color w:val="000000"/>
        </w:rPr>
        <w:t>a</w:t>
      </w:r>
      <w:r>
        <w:rPr>
          <w:rFonts w:ascii="Times New Roman TUR" w:hAnsi="Times New Roman TUR" w:cs="Times New Roman TUR"/>
          <w:color w:val="000000"/>
        </w:rPr>
        <w:t>ti mutla</w:t>
      </w:r>
      <w:r w:rsidR="008B7F3C">
        <w:rPr>
          <w:rFonts w:ascii="Times New Roman TUR" w:hAnsi="Times New Roman TUR" w:cs="Times New Roman TUR"/>
          <w:color w:val="000000"/>
        </w:rPr>
        <w:t>q</w:t>
      </w:r>
      <w:r>
        <w:rPr>
          <w:rFonts w:ascii="Times New Roman TUR" w:hAnsi="Times New Roman TUR" w:cs="Times New Roman TUR"/>
          <w:color w:val="000000"/>
        </w:rPr>
        <w:t xml:space="preserve">adan </w:t>
      </w:r>
      <w:r w:rsidR="008B7F3C">
        <w:rPr>
          <w:rFonts w:ascii="Times New Roman TUR" w:hAnsi="Times New Roman TUR" w:cs="Times New Roman TUR"/>
          <w:color w:val="000000"/>
        </w:rPr>
        <w:t>q</w:t>
      </w:r>
      <w:r>
        <w:rPr>
          <w:rFonts w:ascii="Times New Roman TUR" w:hAnsi="Times New Roman TUR" w:cs="Times New Roman TUR"/>
          <w:color w:val="000000"/>
        </w:rPr>
        <w:t>ut</w:t>
      </w:r>
      <w:r w:rsidR="008B7F3C">
        <w:rPr>
          <w:rFonts w:ascii="Times New Roman TUR" w:hAnsi="Times New Roman TUR" w:cs="Times New Roman TUR"/>
          <w:color w:val="000000"/>
        </w:rPr>
        <w:t>q</w:t>
      </w:r>
      <w:r>
        <w:rPr>
          <w:rFonts w:ascii="Times New Roman TUR" w:hAnsi="Times New Roman TUR" w:cs="Times New Roman TUR"/>
          <w:color w:val="000000"/>
        </w:rPr>
        <w:t>ar</w:t>
      </w:r>
      <w:r w:rsidR="008B7F3C">
        <w:rPr>
          <w:rFonts w:ascii="Times New Roman TUR" w:hAnsi="Times New Roman TUR" w:cs="Times New Roman TUR"/>
          <w:color w:val="000000"/>
        </w:rPr>
        <w:t>ishga</w:t>
      </w:r>
      <w:r>
        <w:rPr>
          <w:rFonts w:ascii="Times New Roman TUR" w:hAnsi="Times New Roman TUR" w:cs="Times New Roman TUR"/>
          <w:color w:val="000000"/>
        </w:rPr>
        <w:t xml:space="preserve">, </w:t>
      </w:r>
      <w:r w:rsidR="008B7F3C">
        <w:rPr>
          <w:rFonts w:ascii="Times New Roman TUR" w:hAnsi="Times New Roman TUR" w:cs="Times New Roman TUR"/>
          <w:color w:val="000000"/>
        </w:rPr>
        <w:t>kerak</w:t>
      </w:r>
      <w:r>
        <w:rPr>
          <w:rFonts w:ascii="Times New Roman TUR" w:hAnsi="Times New Roman TUR" w:cs="Times New Roman TUR"/>
          <w:color w:val="000000"/>
        </w:rPr>
        <w:t xml:space="preserve"> </w:t>
      </w:r>
      <w:r w:rsidR="008B7F3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lsa, d</w:t>
      </w:r>
      <w:r w:rsidR="008B7F3C">
        <w:rPr>
          <w:rFonts w:ascii="Times New Roman TUR" w:hAnsi="Times New Roman TUR" w:cs="Times New Roman TUR"/>
          <w:color w:val="000000"/>
        </w:rPr>
        <w:t>u</w:t>
      </w:r>
      <w:r>
        <w:rPr>
          <w:rFonts w:ascii="Times New Roman TUR" w:hAnsi="Times New Roman TUR" w:cs="Times New Roman TUR"/>
          <w:color w:val="000000"/>
        </w:rPr>
        <w:t>ny</w:t>
      </w:r>
      <w:r w:rsidR="008B7F3C">
        <w:rPr>
          <w:rFonts w:ascii="Times New Roman TUR" w:hAnsi="Times New Roman TUR" w:cs="Times New Roman TUR"/>
          <w:color w:val="000000"/>
        </w:rPr>
        <w:t>o</w:t>
      </w:r>
      <w:r>
        <w:rPr>
          <w:rFonts w:ascii="Times New Roman TUR" w:hAnsi="Times New Roman TUR" w:cs="Times New Roman TUR"/>
          <w:color w:val="000000"/>
        </w:rPr>
        <w:t>v</w:t>
      </w:r>
      <w:r w:rsidR="008B7F3C">
        <w:rPr>
          <w:rFonts w:ascii="Times New Roman TUR" w:hAnsi="Times New Roman TUR" w:cs="Times New Roman TUR"/>
          <w:color w:val="000000"/>
        </w:rPr>
        <w:t>iy</w:t>
      </w:r>
      <w:r>
        <w:rPr>
          <w:rFonts w:ascii="Times New Roman TUR" w:hAnsi="Times New Roman TUR" w:cs="Times New Roman TUR"/>
          <w:color w:val="000000"/>
        </w:rPr>
        <w:t xml:space="preserve"> hay</w:t>
      </w:r>
      <w:r w:rsidR="008B7F3C">
        <w:rPr>
          <w:rFonts w:ascii="Times New Roman TUR" w:hAnsi="Times New Roman TUR" w:cs="Times New Roman TUR"/>
          <w:color w:val="000000"/>
        </w:rPr>
        <w:t>o</w:t>
      </w:r>
      <w:r>
        <w:rPr>
          <w:rFonts w:ascii="Times New Roman TUR" w:hAnsi="Times New Roman TUR" w:cs="Times New Roman TUR"/>
          <w:color w:val="000000"/>
        </w:rPr>
        <w:t xml:space="preserve">t </w:t>
      </w:r>
      <w:r w:rsidR="008B7F3C">
        <w:rPr>
          <w:rFonts w:ascii="Times New Roman TUR" w:hAnsi="Times New Roman TUR" w:cs="Times New Roman TUR"/>
          <w:color w:val="000000"/>
        </w:rPr>
        <w:t>ka</w:t>
      </w:r>
      <w:r>
        <w:rPr>
          <w:rFonts w:ascii="Times New Roman TUR" w:hAnsi="Times New Roman TUR" w:cs="Times New Roman TUR"/>
          <w:color w:val="000000"/>
        </w:rPr>
        <w:t>bi, u</w:t>
      </w:r>
      <w:r w:rsidR="008B7F3C">
        <w:rPr>
          <w:rFonts w:ascii="Times New Roman TUR" w:hAnsi="Times New Roman TUR" w:cs="Times New Roman TUR"/>
          <w:color w:val="000000"/>
        </w:rPr>
        <w:t>x</w:t>
      </w:r>
      <w:r>
        <w:rPr>
          <w:rFonts w:ascii="Times New Roman TUR" w:hAnsi="Times New Roman TUR" w:cs="Times New Roman TUR"/>
          <w:color w:val="000000"/>
        </w:rPr>
        <w:t>r</w:t>
      </w:r>
      <w:r w:rsidR="008B7F3C">
        <w:rPr>
          <w:rFonts w:ascii="Times New Roman TUR" w:hAnsi="Times New Roman TUR" w:cs="Times New Roman TUR"/>
          <w:color w:val="000000"/>
        </w:rPr>
        <w:t>o</w:t>
      </w:r>
      <w:r>
        <w:rPr>
          <w:rFonts w:ascii="Times New Roman TUR" w:hAnsi="Times New Roman TUR" w:cs="Times New Roman TUR"/>
          <w:color w:val="000000"/>
        </w:rPr>
        <w:t>v</w:t>
      </w:r>
      <w:r w:rsidR="008B7F3C">
        <w:rPr>
          <w:rFonts w:ascii="Times New Roman TUR" w:hAnsi="Times New Roman TUR" w:cs="Times New Roman TUR"/>
          <w:color w:val="000000"/>
        </w:rPr>
        <w:t>iy</w:t>
      </w:r>
      <w:r>
        <w:rPr>
          <w:rFonts w:ascii="Times New Roman TUR" w:hAnsi="Times New Roman TUR" w:cs="Times New Roman TUR"/>
          <w:color w:val="000000"/>
        </w:rPr>
        <w:t xml:space="preserve"> hay</w:t>
      </w:r>
      <w:r w:rsidR="008B7F3C">
        <w:rPr>
          <w:rFonts w:ascii="Times New Roman TUR" w:hAnsi="Times New Roman TUR" w:cs="Times New Roman TUR"/>
          <w:color w:val="000000"/>
        </w:rPr>
        <w:t>o</w:t>
      </w:r>
      <w:r>
        <w:rPr>
          <w:rFonts w:ascii="Times New Roman TUR" w:hAnsi="Times New Roman TUR" w:cs="Times New Roman TUR"/>
          <w:color w:val="000000"/>
        </w:rPr>
        <w:t>t</w:t>
      </w:r>
      <w:r w:rsidR="008B7F3C">
        <w:rPr>
          <w:rFonts w:ascii="Times New Roman TUR" w:hAnsi="Times New Roman TUR" w:cs="Times New Roman TUR"/>
          <w:color w:val="000000"/>
        </w:rPr>
        <w:t>i</w:t>
      </w:r>
      <w:r>
        <w:rPr>
          <w:rFonts w:ascii="Times New Roman TUR" w:hAnsi="Times New Roman TUR" w:cs="Times New Roman TUR"/>
          <w:color w:val="000000"/>
        </w:rPr>
        <w:t>m</w:t>
      </w:r>
      <w:r w:rsidR="008B7F3C">
        <w:rPr>
          <w:rFonts w:ascii="Times New Roman TUR" w:hAnsi="Times New Roman TUR" w:cs="Times New Roman TUR"/>
          <w:color w:val="000000"/>
        </w:rPr>
        <w:t>ni</w:t>
      </w:r>
      <w:r>
        <w:rPr>
          <w:rFonts w:ascii="Times New Roman TUR" w:hAnsi="Times New Roman TUR" w:cs="Times New Roman TUR"/>
          <w:color w:val="000000"/>
        </w:rPr>
        <w:t xml:space="preserve"> </w:t>
      </w:r>
      <w:r w:rsidR="008B7F3C">
        <w:rPr>
          <w:rFonts w:ascii="Times New Roman TUR" w:hAnsi="Times New Roman TUR" w:cs="Times New Roman TUR"/>
          <w:color w:val="000000"/>
        </w:rPr>
        <w:t>ham</w:t>
      </w:r>
      <w:r>
        <w:rPr>
          <w:rFonts w:ascii="Times New Roman TUR" w:hAnsi="Times New Roman TUR" w:cs="Times New Roman TUR"/>
          <w:color w:val="000000"/>
        </w:rPr>
        <w:t xml:space="preserve"> f</w:t>
      </w:r>
      <w:r w:rsidR="008B7F3C">
        <w:rPr>
          <w:rFonts w:ascii="Times New Roman TUR" w:hAnsi="Times New Roman TUR" w:cs="Times New Roman TUR"/>
          <w:color w:val="000000"/>
        </w:rPr>
        <w:t>i</w:t>
      </w:r>
      <w:r>
        <w:rPr>
          <w:rFonts w:ascii="Times New Roman TUR" w:hAnsi="Times New Roman TUR" w:cs="Times New Roman TUR"/>
          <w:color w:val="000000"/>
        </w:rPr>
        <w:t>d</w:t>
      </w:r>
      <w:r w:rsidR="008B7F3C">
        <w:rPr>
          <w:rFonts w:ascii="Times New Roman TUR" w:hAnsi="Times New Roman TUR" w:cs="Times New Roman TUR"/>
          <w:color w:val="000000"/>
        </w:rPr>
        <w:t>o</w:t>
      </w:r>
      <w:r>
        <w:rPr>
          <w:rFonts w:ascii="Times New Roman TUR" w:hAnsi="Times New Roman TUR" w:cs="Times New Roman TUR"/>
          <w:color w:val="000000"/>
        </w:rPr>
        <w:t xml:space="preserve"> </w:t>
      </w:r>
      <w:r w:rsidR="008B7F3C">
        <w:rPr>
          <w:rFonts w:ascii="Times New Roman TUR" w:hAnsi="Times New Roman TUR" w:cs="Times New Roman TUR"/>
          <w:color w:val="000000"/>
        </w:rPr>
        <w:t>qilishni</w:t>
      </w:r>
      <w:r>
        <w:rPr>
          <w:rFonts w:ascii="Times New Roman TUR" w:hAnsi="Times New Roman TUR" w:cs="Times New Roman TUR"/>
          <w:color w:val="000000"/>
        </w:rPr>
        <w:t xml:space="preserve"> bir sa</w:t>
      </w:r>
      <w:r w:rsidR="008B7F3C">
        <w:rPr>
          <w:rFonts w:ascii="Times New Roman TUR" w:hAnsi="Times New Roman TUR" w:cs="Times New Roman TUR"/>
          <w:color w:val="000000"/>
        </w:rPr>
        <w:t>o</w:t>
      </w:r>
      <w:r>
        <w:rPr>
          <w:rFonts w:ascii="Times New Roman TUR" w:hAnsi="Times New Roman TUR" w:cs="Times New Roman TUR"/>
          <w:color w:val="000000"/>
        </w:rPr>
        <w:t>d</w:t>
      </w:r>
      <w:r w:rsidR="008B7F3C">
        <w:rPr>
          <w:rFonts w:ascii="Times New Roman TUR" w:hAnsi="Times New Roman TUR" w:cs="Times New Roman TUR"/>
          <w:color w:val="000000"/>
        </w:rPr>
        <w:t>a</w:t>
      </w:r>
      <w:r>
        <w:rPr>
          <w:rFonts w:ascii="Times New Roman TUR" w:hAnsi="Times New Roman TUR" w:cs="Times New Roman TUR"/>
          <w:color w:val="000000"/>
        </w:rPr>
        <w:t xml:space="preserve">t </w:t>
      </w:r>
      <w:r w:rsidR="008B7F3C">
        <w:rPr>
          <w:rFonts w:ascii="Times New Roman TUR" w:hAnsi="Times New Roman TUR" w:cs="Times New Roman TUR"/>
          <w:color w:val="000000"/>
        </w:rPr>
        <w:t xml:space="preserve">deb </w:t>
      </w:r>
      <w:r>
        <w:rPr>
          <w:rFonts w:ascii="Times New Roman TUR" w:hAnsi="Times New Roman TUR" w:cs="Times New Roman TUR"/>
          <w:color w:val="000000"/>
        </w:rPr>
        <w:t>bil</w:t>
      </w:r>
      <w:r w:rsidR="008B7F3C">
        <w:rPr>
          <w:rFonts w:ascii="Times New Roman TUR" w:hAnsi="Times New Roman TUR" w:cs="Times New Roman TUR"/>
          <w:color w:val="000000"/>
        </w:rPr>
        <w:t>aman</w:t>
      </w:r>
      <w:r w:rsidR="00E52699">
        <w:rPr>
          <w:rFonts w:ascii="Times New Roman TUR" w:hAnsi="Times New Roman TUR" w:cs="Times New Roman TUR"/>
          <w:color w:val="000000"/>
        </w:rPr>
        <w:t>.</w:t>
      </w:r>
      <w:r>
        <w:rPr>
          <w:rFonts w:ascii="Times New Roman TUR" w:hAnsi="Times New Roman TUR" w:cs="Times New Roman TUR"/>
          <w:color w:val="000000"/>
        </w:rPr>
        <w:t xml:space="preserve"> </w:t>
      </w:r>
      <w:r w:rsidR="00E52699">
        <w:rPr>
          <w:rFonts w:ascii="Times New Roman TUR" w:hAnsi="Times New Roman TUR" w:cs="Times New Roman TUR"/>
          <w:color w:val="000000"/>
        </w:rPr>
        <w:t>M</w:t>
      </w:r>
      <w:r>
        <w:rPr>
          <w:rFonts w:ascii="Times New Roman TUR" w:hAnsi="Times New Roman TUR" w:cs="Times New Roman TUR"/>
          <w:color w:val="000000"/>
        </w:rPr>
        <w:t>in</w:t>
      </w:r>
      <w:r w:rsidR="008B7F3C">
        <w:rPr>
          <w:rFonts w:ascii="Times New Roman TUR" w:hAnsi="Times New Roman TUR" w:cs="Times New Roman TUR"/>
          <w:color w:val="000000"/>
        </w:rPr>
        <w:t>g</w:t>
      </w:r>
      <w:r>
        <w:rPr>
          <w:rFonts w:ascii="Times New Roman TUR" w:hAnsi="Times New Roman TUR" w:cs="Times New Roman TUR"/>
          <w:color w:val="000000"/>
        </w:rPr>
        <w:t>l</w:t>
      </w:r>
      <w:r w:rsidR="008B7F3C">
        <w:rPr>
          <w:rFonts w:ascii="Times New Roman TUR" w:hAnsi="Times New Roman TUR" w:cs="Times New Roman TUR"/>
          <w:color w:val="000000"/>
        </w:rPr>
        <w:t>ab</w:t>
      </w:r>
      <w:r>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Pr>
          <w:rFonts w:ascii="Times New Roman TUR" w:hAnsi="Times New Roman TUR" w:cs="Times New Roman TUR"/>
          <w:color w:val="000000"/>
        </w:rPr>
        <w:t>stlar</w:t>
      </w:r>
      <w:r w:rsidR="008B7F3C">
        <w:rPr>
          <w:rFonts w:ascii="Times New Roman TUR" w:hAnsi="Times New Roman TUR" w:cs="Times New Roman TUR"/>
          <w:color w:val="000000"/>
        </w:rPr>
        <w:t>i</w:t>
      </w:r>
      <w:r>
        <w:rPr>
          <w:rFonts w:ascii="Times New Roman TUR" w:hAnsi="Times New Roman TUR" w:cs="Times New Roman TUR"/>
          <w:color w:val="000000"/>
        </w:rPr>
        <w:t>m v</w:t>
      </w:r>
      <w:r w:rsidR="008B7F3C">
        <w:rPr>
          <w:rFonts w:ascii="Times New Roman TUR" w:hAnsi="Times New Roman TUR" w:cs="Times New Roman TUR"/>
          <w:color w:val="000000"/>
        </w:rPr>
        <w:t>a</w:t>
      </w:r>
      <w:r>
        <w:rPr>
          <w:rFonts w:ascii="Times New Roman TUR" w:hAnsi="Times New Roman TUR" w:cs="Times New Roman TUR"/>
          <w:color w:val="000000"/>
        </w:rPr>
        <w:t xml:space="preserve"> </w:t>
      </w:r>
      <w:r w:rsidR="008B7F3C">
        <w:rPr>
          <w:rFonts w:ascii="Times New Roman TUR" w:hAnsi="Times New Roman TUR" w:cs="Times New Roman TUR"/>
          <w:color w:val="000000"/>
        </w:rPr>
        <w:t>q</w:t>
      </w:r>
      <w:r>
        <w:rPr>
          <w:rFonts w:ascii="Times New Roman TUR" w:hAnsi="Times New Roman TUR" w:cs="Times New Roman TUR"/>
          <w:color w:val="000000"/>
        </w:rPr>
        <w:t>ard</w:t>
      </w:r>
      <w:r w:rsidR="008B7F3C">
        <w:rPr>
          <w:rFonts w:ascii="Times New Roman TUR" w:hAnsi="Times New Roman TUR" w:cs="Times New Roman TUR"/>
          <w:color w:val="000000"/>
        </w:rPr>
        <w:t>osh</w:t>
      </w:r>
      <w:r>
        <w:rPr>
          <w:rFonts w:ascii="Times New Roman TUR" w:hAnsi="Times New Roman TUR" w:cs="Times New Roman TUR"/>
          <w:color w:val="000000"/>
        </w:rPr>
        <w:t>l</w:t>
      </w:r>
      <w:r w:rsidR="008B7F3C">
        <w:rPr>
          <w:rFonts w:ascii="Times New Roman TUR" w:hAnsi="Times New Roman TUR" w:cs="Times New Roman TUR"/>
          <w:color w:val="000000"/>
        </w:rPr>
        <w:t>a</w:t>
      </w:r>
      <w:r>
        <w:rPr>
          <w:rFonts w:ascii="Times New Roman TUR" w:hAnsi="Times New Roman TUR" w:cs="Times New Roman TUR"/>
          <w:color w:val="000000"/>
        </w:rPr>
        <w:t>rim</w:t>
      </w:r>
      <w:r w:rsidR="008B7F3C">
        <w:rPr>
          <w:rFonts w:ascii="Times New Roman TUR" w:hAnsi="Times New Roman TUR" w:cs="Times New Roman TUR"/>
          <w:color w:val="000000"/>
        </w:rPr>
        <w:t>n</w:t>
      </w:r>
      <w:r>
        <w:rPr>
          <w:rFonts w:ascii="Times New Roman TUR" w:hAnsi="Times New Roman TUR" w:cs="Times New Roman TUR"/>
          <w:color w:val="000000"/>
        </w:rPr>
        <w:t>in</w:t>
      </w:r>
      <w:r w:rsidR="008B7F3C">
        <w:rPr>
          <w:rFonts w:ascii="Times New Roman TUR" w:hAnsi="Times New Roman TUR" w:cs="Times New Roman TUR"/>
          <w:color w:val="000000"/>
        </w:rPr>
        <w:t>g</w:t>
      </w:r>
      <w:r>
        <w:rPr>
          <w:rFonts w:ascii="Times New Roman TUR" w:hAnsi="Times New Roman TUR" w:cs="Times New Roman TUR"/>
          <w:color w:val="000000"/>
        </w:rPr>
        <w:t xml:space="preserve"> </w:t>
      </w:r>
      <w:r w:rsidR="008B7F3C">
        <w:rPr>
          <w:rFonts w:ascii="Times New Roman TUR" w:hAnsi="Times New Roman TUR" w:cs="Times New Roman TUR"/>
          <w:color w:val="000000"/>
        </w:rPr>
        <w:t>Ja</w:t>
      </w:r>
      <w:r>
        <w:rPr>
          <w:rFonts w:ascii="Times New Roman TUR" w:hAnsi="Times New Roman TUR" w:cs="Times New Roman TUR"/>
          <w:color w:val="000000"/>
        </w:rPr>
        <w:t>nn</w:t>
      </w:r>
      <w:r w:rsidR="008B7F3C">
        <w:rPr>
          <w:rFonts w:ascii="Times New Roman TUR" w:hAnsi="Times New Roman TUR" w:cs="Times New Roman TUR"/>
          <w:color w:val="000000"/>
        </w:rPr>
        <w:t>a</w:t>
      </w:r>
      <w:r>
        <w:rPr>
          <w:rFonts w:ascii="Times New Roman TUR" w:hAnsi="Times New Roman TUR" w:cs="Times New Roman TUR"/>
          <w:color w:val="000000"/>
        </w:rPr>
        <w:t>t</w:t>
      </w:r>
      <w:r w:rsidR="008B7F3C">
        <w:rPr>
          <w:rFonts w:ascii="Times New Roman TUR" w:hAnsi="Times New Roman TUR" w:cs="Times New Roman TUR"/>
          <w:color w:val="000000"/>
        </w:rPr>
        <w:t>ga</w:t>
      </w:r>
      <w:r>
        <w:rPr>
          <w:rFonts w:ascii="Times New Roman TUR" w:hAnsi="Times New Roman TUR" w:cs="Times New Roman TUR"/>
          <w:color w:val="000000"/>
        </w:rPr>
        <w:t xml:space="preserve"> </w:t>
      </w:r>
      <w:r w:rsidR="008B7F3C">
        <w:rPr>
          <w:rFonts w:ascii="Times New Roman TUR" w:hAnsi="Times New Roman TUR" w:cs="Times New Roman TUR"/>
          <w:color w:val="000000"/>
        </w:rPr>
        <w:t>k</w:t>
      </w:r>
      <w:r>
        <w:rPr>
          <w:rFonts w:ascii="Times New Roman TUR" w:hAnsi="Times New Roman TUR" w:cs="Times New Roman TUR"/>
          <w:color w:val="000000"/>
        </w:rPr>
        <w:t>ir</w:t>
      </w:r>
      <w:r w:rsidR="00365B22">
        <w:rPr>
          <w:rFonts w:ascii="Times New Roman TUR" w:hAnsi="Times New Roman TUR" w:cs="Times New Roman TUR"/>
          <w:color w:val="000000"/>
        </w:rPr>
        <w:t>ish</w:t>
      </w:r>
      <w:r>
        <w:rPr>
          <w:rFonts w:ascii="Times New Roman TUR" w:hAnsi="Times New Roman TUR" w:cs="Times New Roman TUR"/>
          <w:color w:val="000000"/>
        </w:rPr>
        <w:t>l</w:t>
      </w:r>
      <w:r w:rsidR="00365B22">
        <w:rPr>
          <w:rFonts w:ascii="Times New Roman TUR" w:hAnsi="Times New Roman TUR" w:cs="Times New Roman TUR"/>
          <w:color w:val="000000"/>
        </w:rPr>
        <w:t>a</w:t>
      </w:r>
      <w:r>
        <w:rPr>
          <w:rFonts w:ascii="Times New Roman TUR" w:hAnsi="Times New Roman TUR" w:cs="Times New Roman TUR"/>
          <w:color w:val="000000"/>
        </w:rPr>
        <w:t xml:space="preserve">ri </w:t>
      </w:r>
      <w:r w:rsidR="00365B22">
        <w:rPr>
          <w:rFonts w:ascii="Times New Roman TUR" w:hAnsi="Times New Roman TUR" w:cs="Times New Roman TUR"/>
          <w:color w:val="000000"/>
        </w:rPr>
        <w:t>uchu</w:t>
      </w:r>
      <w:r>
        <w:rPr>
          <w:rFonts w:ascii="Times New Roman TUR" w:hAnsi="Times New Roman TUR" w:cs="Times New Roman TUR"/>
          <w:color w:val="000000"/>
        </w:rPr>
        <w:t xml:space="preserve">n, </w:t>
      </w:r>
      <w:r w:rsidR="00365B22">
        <w:rPr>
          <w:rFonts w:ascii="Times New Roman TUR" w:hAnsi="Times New Roman TUR" w:cs="Times New Roman TUR"/>
          <w:color w:val="000000"/>
        </w:rPr>
        <w:t>Ja</w:t>
      </w:r>
      <w:r>
        <w:rPr>
          <w:rFonts w:ascii="Times New Roman TUR" w:hAnsi="Times New Roman TUR" w:cs="Times New Roman TUR"/>
          <w:color w:val="000000"/>
        </w:rPr>
        <w:t>h</w:t>
      </w:r>
      <w:r w:rsidR="00365B22">
        <w:rPr>
          <w:rFonts w:ascii="Times New Roman TUR" w:hAnsi="Times New Roman TUR" w:cs="Times New Roman TUR"/>
          <w:color w:val="000000"/>
        </w:rPr>
        <w:t>a</w:t>
      </w:r>
      <w:r>
        <w:rPr>
          <w:rFonts w:ascii="Times New Roman TUR" w:hAnsi="Times New Roman TUR" w:cs="Times New Roman TUR"/>
          <w:color w:val="000000"/>
        </w:rPr>
        <w:t>nn</w:t>
      </w:r>
      <w:r w:rsidR="00365B22">
        <w:rPr>
          <w:rFonts w:ascii="Times New Roman TUR" w:hAnsi="Times New Roman TUR" w:cs="Times New Roman TUR"/>
          <w:color w:val="000000"/>
        </w:rPr>
        <w:t>a</w:t>
      </w:r>
      <w:r>
        <w:rPr>
          <w:rFonts w:ascii="Times New Roman TUR" w:hAnsi="Times New Roman TUR" w:cs="Times New Roman TUR"/>
          <w:color w:val="000000"/>
        </w:rPr>
        <w:t>m</w:t>
      </w:r>
      <w:r w:rsidR="00365B22">
        <w:rPr>
          <w:rFonts w:ascii="Times New Roman TUR" w:hAnsi="Times New Roman TUR" w:cs="Times New Roman TUR"/>
          <w:color w:val="000000"/>
        </w:rPr>
        <w:t>n</w:t>
      </w:r>
      <w:r>
        <w:rPr>
          <w:rFonts w:ascii="Times New Roman TUR" w:hAnsi="Times New Roman TUR" w:cs="Times New Roman TUR"/>
          <w:color w:val="000000"/>
        </w:rPr>
        <w:t xml:space="preserve">i </w:t>
      </w:r>
      <w:r w:rsidR="00365B22">
        <w:rPr>
          <w:rFonts w:ascii="Times New Roman TUR" w:hAnsi="Times New Roman TUR" w:cs="Times New Roman TUR"/>
          <w:color w:val="000000"/>
        </w:rPr>
        <w:t>q</w:t>
      </w:r>
      <w:r>
        <w:rPr>
          <w:rFonts w:ascii="Times New Roman TUR" w:hAnsi="Times New Roman TUR" w:cs="Times New Roman TUR"/>
          <w:color w:val="000000"/>
        </w:rPr>
        <w:t>ab</w:t>
      </w:r>
      <w:r w:rsidR="00365B22">
        <w:rPr>
          <w:rFonts w:ascii="Times New Roman TUR" w:hAnsi="Times New Roman TUR" w:cs="Times New Roman TUR"/>
          <w:color w:val="000000"/>
        </w:rPr>
        <w:t>u</w:t>
      </w:r>
      <w:r>
        <w:rPr>
          <w:rFonts w:ascii="Times New Roman TUR" w:hAnsi="Times New Roman TUR" w:cs="Times New Roman TUR"/>
          <w:color w:val="000000"/>
        </w:rPr>
        <w:t xml:space="preserve">l </w:t>
      </w:r>
      <w:r w:rsidR="00365B22">
        <w:rPr>
          <w:rFonts w:ascii="Times New Roman TUR" w:hAnsi="Times New Roman TUR" w:cs="Times New Roman TUR"/>
          <w:color w:val="000000"/>
        </w:rPr>
        <w:t>qilaman</w:t>
      </w:r>
      <w:r>
        <w:rPr>
          <w:rFonts w:ascii="Times New Roman TUR" w:hAnsi="Times New Roman TUR" w:cs="Times New Roman TUR"/>
          <w:color w:val="000000"/>
        </w:rPr>
        <w:t>.</w:t>
      </w:r>
    </w:p>
    <w:p w14:paraId="3875E67D" w14:textId="77777777" w:rsidR="00C857BF" w:rsidRPr="0077737C" w:rsidRDefault="00C857BF" w:rsidP="0012019B">
      <w:pPr>
        <w:autoSpaceDE w:val="0"/>
        <w:autoSpaceDN w:val="0"/>
        <w:adjustRightInd w:val="0"/>
        <w:jc w:val="right"/>
        <w:rPr>
          <w:rFonts w:ascii="Times New Roman TUR" w:hAnsi="Times New Roman TUR" w:cs="Times New Roman TUR"/>
          <w:b/>
          <w:bCs/>
          <w:color w:val="000000"/>
        </w:rPr>
      </w:pPr>
      <w:r w:rsidRPr="0077737C">
        <w:rPr>
          <w:rFonts w:ascii="Times New Roman TUR" w:hAnsi="Times New Roman TUR" w:cs="Times New Roman TUR"/>
          <w:b/>
          <w:bCs/>
          <w:color w:val="000000"/>
        </w:rPr>
        <w:t>Said Nurs</w:t>
      </w:r>
      <w:r w:rsidR="00365B22" w:rsidRPr="0077737C">
        <w:rPr>
          <w:rFonts w:ascii="Times New Roman TUR" w:hAnsi="Times New Roman TUR" w:cs="Times New Roman TUR"/>
          <w:b/>
          <w:bCs/>
          <w:color w:val="000000"/>
        </w:rPr>
        <w:t>iy</w:t>
      </w:r>
    </w:p>
    <w:p w14:paraId="1E1818D6"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D7D91E7"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552FB52" w14:textId="77777777" w:rsidR="00C857BF" w:rsidRPr="00601B8A" w:rsidRDefault="00E9502C" w:rsidP="0012019B">
      <w:pPr>
        <w:autoSpaceDE w:val="0"/>
        <w:autoSpaceDN w:val="0"/>
        <w:adjustRightInd w:val="0"/>
        <w:jc w:val="center"/>
        <w:rPr>
          <w:rFonts w:ascii="Times New Roman TUR" w:hAnsi="Times New Roman TUR" w:cs="Times New Roman TUR"/>
          <w:b/>
          <w:bCs/>
          <w:color w:val="000000"/>
        </w:rPr>
      </w:pPr>
      <w:r w:rsidRPr="00601B8A">
        <w:rPr>
          <w:rFonts w:ascii="Times New Roman TUR" w:hAnsi="Times New Roman TUR" w:cs="Times New Roman TUR"/>
          <w:b/>
          <w:bCs/>
          <w:color w:val="000000"/>
        </w:rPr>
        <w:t>ISHO</w:t>
      </w:r>
      <w:r w:rsidR="00C857BF" w:rsidRPr="00601B8A">
        <w:rPr>
          <w:rFonts w:ascii="Times New Roman TUR" w:hAnsi="Times New Roman TUR" w:cs="Times New Roman TUR"/>
          <w:b/>
          <w:bCs/>
          <w:color w:val="000000"/>
        </w:rPr>
        <w:t>R</w:t>
      </w:r>
      <w:r w:rsidRPr="00601B8A">
        <w:rPr>
          <w:rFonts w:ascii="Times New Roman TUR" w:hAnsi="Times New Roman TUR" w:cs="Times New Roman TUR"/>
          <w:b/>
          <w:bCs/>
          <w:color w:val="000000"/>
        </w:rPr>
        <w:t>O</w:t>
      </w:r>
      <w:r w:rsidR="00C857BF" w:rsidRPr="00601B8A">
        <w:rPr>
          <w:rFonts w:ascii="Times New Roman TUR" w:hAnsi="Times New Roman TUR" w:cs="Times New Roman TUR"/>
          <w:b/>
          <w:bCs/>
          <w:color w:val="000000"/>
        </w:rPr>
        <w:t xml:space="preserve">TI </w:t>
      </w:r>
      <w:r w:rsidRPr="00601B8A">
        <w:rPr>
          <w:rFonts w:ascii="Times New Roman TUR" w:hAnsi="Times New Roman TUR" w:cs="Times New Roman TUR"/>
          <w:b/>
          <w:bCs/>
          <w:color w:val="000000"/>
        </w:rPr>
        <w:t>Q</w:t>
      </w:r>
      <w:r w:rsidR="00C857BF" w:rsidRPr="00601B8A">
        <w:rPr>
          <w:rFonts w:ascii="Times New Roman TUR" w:hAnsi="Times New Roman TUR" w:cs="Times New Roman TUR"/>
          <w:b/>
          <w:bCs/>
          <w:color w:val="000000"/>
        </w:rPr>
        <w:t>UR</w:t>
      </w:r>
      <w:r w:rsidR="00317151">
        <w:rPr>
          <w:rFonts w:ascii="Times New Roman TUR" w:hAnsi="Times New Roman TUR" w:cs="Times New Roman TUR"/>
          <w:b/>
          <w:bCs/>
          <w:color w:val="000000"/>
        </w:rPr>
        <w:t>’</w:t>
      </w:r>
      <w:r w:rsidRPr="00601B8A">
        <w:rPr>
          <w:rFonts w:ascii="Times New Roman TUR" w:hAnsi="Times New Roman TUR" w:cs="Times New Roman TUR"/>
          <w:b/>
          <w:bCs/>
          <w:color w:val="000000"/>
        </w:rPr>
        <w:t>O</w:t>
      </w:r>
      <w:r w:rsidR="00C857BF" w:rsidRPr="00601B8A">
        <w:rPr>
          <w:rFonts w:ascii="Times New Roman TUR" w:hAnsi="Times New Roman TUR" w:cs="Times New Roman TUR"/>
          <w:b/>
          <w:bCs/>
          <w:color w:val="000000"/>
        </w:rPr>
        <w:t>N</w:t>
      </w:r>
      <w:r w:rsidRPr="00601B8A">
        <w:rPr>
          <w:rFonts w:ascii="Times New Roman TUR" w:hAnsi="Times New Roman TUR" w:cs="Times New Roman TUR"/>
          <w:b/>
          <w:bCs/>
          <w:color w:val="000000"/>
        </w:rPr>
        <w:t>I</w:t>
      </w:r>
      <w:r w:rsidR="00C857BF" w:rsidRPr="00601B8A">
        <w:rPr>
          <w:rFonts w:ascii="Times New Roman TUR" w:hAnsi="Times New Roman TUR" w:cs="Times New Roman TUR"/>
          <w:b/>
          <w:bCs/>
          <w:color w:val="000000"/>
        </w:rPr>
        <w:t>Y</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 xml:space="preserve"> V</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 xml:space="preserve"> </w:t>
      </w:r>
      <w:r w:rsidRPr="00601B8A">
        <w:rPr>
          <w:rFonts w:ascii="Times New Roman TUR" w:hAnsi="Times New Roman TUR" w:cs="Times New Roman TUR"/>
          <w:b/>
          <w:bCs/>
          <w:color w:val="000000"/>
        </w:rPr>
        <w:t>UCH</w:t>
      </w:r>
      <w:r w:rsidR="00C857BF" w:rsidRPr="00601B8A">
        <w:rPr>
          <w:rFonts w:ascii="Times New Roman TUR" w:hAnsi="Times New Roman TUR" w:cs="Times New Roman TUR"/>
          <w:b/>
          <w:bCs/>
          <w:color w:val="000000"/>
        </w:rPr>
        <w:t xml:space="preserve"> K</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R</w:t>
      </w:r>
      <w:r w:rsidRPr="00601B8A">
        <w:rPr>
          <w:rFonts w:ascii="Times New Roman TUR" w:hAnsi="Times New Roman TUR" w:cs="Times New Roman TUR"/>
          <w:b/>
          <w:bCs/>
          <w:color w:val="000000"/>
        </w:rPr>
        <w:t>O</w:t>
      </w:r>
      <w:r w:rsidR="00C857BF" w:rsidRPr="00601B8A">
        <w:rPr>
          <w:rFonts w:ascii="Times New Roman TUR" w:hAnsi="Times New Roman TUR" w:cs="Times New Roman TUR"/>
          <w:b/>
          <w:bCs/>
          <w:color w:val="000000"/>
        </w:rPr>
        <w:t>M</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T</w:t>
      </w:r>
      <w:r w:rsidRPr="00601B8A">
        <w:rPr>
          <w:rFonts w:ascii="Times New Roman TUR" w:hAnsi="Times New Roman TUR" w:cs="Times New Roman TUR"/>
          <w:b/>
          <w:bCs/>
          <w:color w:val="000000"/>
        </w:rPr>
        <w:t>I</w:t>
      </w:r>
      <w:r w:rsidR="00C857BF" w:rsidRPr="00601B8A">
        <w:rPr>
          <w:rFonts w:ascii="Times New Roman TUR" w:hAnsi="Times New Roman TUR" w:cs="Times New Roman TUR"/>
          <w:b/>
          <w:bCs/>
          <w:color w:val="000000"/>
        </w:rPr>
        <w:t xml:space="preserve"> AL</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V</w:t>
      </w:r>
      <w:r w:rsidRPr="00601B8A">
        <w:rPr>
          <w:rFonts w:ascii="Times New Roman TUR" w:hAnsi="Times New Roman TUR" w:cs="Times New Roman TUR"/>
          <w:b/>
          <w:bCs/>
          <w:color w:val="000000"/>
        </w:rPr>
        <w:t>I</w:t>
      </w:r>
      <w:r w:rsidR="00C857BF" w:rsidRPr="00601B8A">
        <w:rPr>
          <w:rFonts w:ascii="Times New Roman TUR" w:hAnsi="Times New Roman TUR" w:cs="Times New Roman TUR"/>
          <w:b/>
          <w:bCs/>
          <w:color w:val="000000"/>
        </w:rPr>
        <w:t>Y</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 xml:space="preserve"> V</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 xml:space="preserve"> K</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R</w:t>
      </w:r>
      <w:r w:rsidRPr="00601B8A">
        <w:rPr>
          <w:rFonts w:ascii="Times New Roman TUR" w:hAnsi="Times New Roman TUR" w:cs="Times New Roman TUR"/>
          <w:b/>
          <w:bCs/>
          <w:color w:val="000000"/>
        </w:rPr>
        <w:t>O</w:t>
      </w:r>
      <w:r w:rsidR="00C857BF" w:rsidRPr="00601B8A">
        <w:rPr>
          <w:rFonts w:ascii="Times New Roman TUR" w:hAnsi="Times New Roman TUR" w:cs="Times New Roman TUR"/>
          <w:b/>
          <w:bCs/>
          <w:color w:val="000000"/>
        </w:rPr>
        <w:t>M</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T</w:t>
      </w:r>
      <w:r w:rsidRPr="00601B8A">
        <w:rPr>
          <w:rFonts w:ascii="Times New Roman TUR" w:hAnsi="Times New Roman TUR" w:cs="Times New Roman TUR"/>
          <w:b/>
          <w:bCs/>
          <w:color w:val="000000"/>
        </w:rPr>
        <w:t>I</w:t>
      </w:r>
      <w:r w:rsidR="00C857BF" w:rsidRPr="00601B8A">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sidR="00C857BF" w:rsidRPr="00601B8A">
        <w:rPr>
          <w:rFonts w:ascii="Times New Roman TUR" w:hAnsi="Times New Roman TUR" w:cs="Times New Roman TUR"/>
          <w:b/>
          <w:bCs/>
          <w:color w:val="000000"/>
        </w:rPr>
        <w:t>AVS</w:t>
      </w:r>
      <w:r w:rsidRPr="00601B8A">
        <w:rPr>
          <w:rFonts w:ascii="Times New Roman TUR" w:hAnsi="Times New Roman TUR" w:cs="Times New Roman TUR"/>
          <w:b/>
          <w:bCs/>
          <w:color w:val="000000"/>
        </w:rPr>
        <w:t>I</w:t>
      </w:r>
      <w:r w:rsidR="00C857BF" w:rsidRPr="00601B8A">
        <w:rPr>
          <w:rFonts w:ascii="Times New Roman TUR" w:hAnsi="Times New Roman TUR" w:cs="Times New Roman TUR"/>
          <w:b/>
          <w:bCs/>
          <w:color w:val="000000"/>
        </w:rPr>
        <w:t>Y</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 xml:space="preserve"> HA</w:t>
      </w:r>
      <w:r w:rsidRPr="00601B8A">
        <w:rPr>
          <w:rFonts w:ascii="Times New Roman TUR" w:hAnsi="Times New Roman TUR" w:cs="Times New Roman TUR"/>
          <w:b/>
          <w:bCs/>
          <w:color w:val="000000"/>
        </w:rPr>
        <w:t>QI</w:t>
      </w:r>
      <w:r w:rsidR="00C857BF" w:rsidRPr="00601B8A">
        <w:rPr>
          <w:rFonts w:ascii="Times New Roman TUR" w:hAnsi="Times New Roman TUR" w:cs="Times New Roman TUR"/>
          <w:b/>
          <w:bCs/>
          <w:color w:val="000000"/>
        </w:rPr>
        <w:t>DA B</w:t>
      </w:r>
      <w:r w:rsidRPr="00601B8A">
        <w:rPr>
          <w:rFonts w:ascii="Times New Roman TUR" w:hAnsi="Times New Roman TUR" w:cs="Times New Roman TUR"/>
          <w:b/>
          <w:bCs/>
          <w:color w:val="000000"/>
        </w:rPr>
        <w:t>I</w:t>
      </w:r>
      <w:r w:rsidR="00C857BF" w:rsidRPr="00601B8A">
        <w:rPr>
          <w:rFonts w:ascii="Times New Roman TUR" w:hAnsi="Times New Roman TUR" w:cs="Times New Roman TUR"/>
          <w:b/>
          <w:bCs/>
          <w:color w:val="000000"/>
        </w:rPr>
        <w:t>R T</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NB</w:t>
      </w:r>
      <w:r w:rsidRPr="00601B8A">
        <w:rPr>
          <w:rFonts w:ascii="Times New Roman TUR" w:hAnsi="Times New Roman TUR" w:cs="Times New Roman TUR"/>
          <w:b/>
          <w:bCs/>
          <w:color w:val="000000"/>
        </w:rPr>
        <w:t>E</w:t>
      </w:r>
      <w:r w:rsidR="00C857BF" w:rsidRPr="00601B8A">
        <w:rPr>
          <w:rFonts w:ascii="Times New Roman TUR" w:hAnsi="Times New Roman TUR" w:cs="Times New Roman TUR"/>
          <w:b/>
          <w:bCs/>
          <w:color w:val="000000"/>
        </w:rPr>
        <w:t>H V</w:t>
      </w:r>
      <w:r w:rsidRPr="00601B8A">
        <w:rPr>
          <w:rFonts w:ascii="Times New Roman TUR" w:hAnsi="Times New Roman TUR" w:cs="Times New Roman TUR"/>
          <w:b/>
          <w:bCs/>
          <w:color w:val="000000"/>
        </w:rPr>
        <w:t>A</w:t>
      </w:r>
      <w:r w:rsidR="00C857BF" w:rsidRPr="00601B8A">
        <w:rPr>
          <w:rFonts w:ascii="Times New Roman TUR" w:hAnsi="Times New Roman TUR" w:cs="Times New Roman TUR"/>
          <w:b/>
          <w:bCs/>
          <w:color w:val="000000"/>
        </w:rPr>
        <w:t xml:space="preserve"> </w:t>
      </w:r>
      <w:r w:rsidRPr="00601B8A">
        <w:rPr>
          <w:rFonts w:ascii="Times New Roman TUR" w:hAnsi="Times New Roman TUR" w:cs="Times New Roman TUR"/>
          <w:b/>
          <w:bCs/>
          <w:color w:val="000000"/>
        </w:rPr>
        <w:t>ESLATMA</w:t>
      </w:r>
    </w:p>
    <w:p w14:paraId="0B805FAB"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6E2E5BB" w14:textId="77777777" w:rsidR="00B96EA6"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317151">
        <w:rPr>
          <w:rFonts w:ascii="Times New Roman TUR" w:hAnsi="Times New Roman TUR" w:cs="Times New Roman TUR"/>
          <w:color w:val="000000"/>
        </w:rPr>
        <w:t>g‘</w:t>
      </w:r>
      <w:r w:rsidR="00E9502C">
        <w:rPr>
          <w:rFonts w:ascii="Times New Roman TUR" w:hAnsi="Times New Roman TUR" w:cs="Times New Roman TUR"/>
          <w:color w:val="000000"/>
        </w:rPr>
        <w:t>o</w:t>
      </w:r>
      <w:r>
        <w:rPr>
          <w:rFonts w:ascii="Times New Roman TUR" w:hAnsi="Times New Roman TUR" w:cs="Times New Roman TUR"/>
          <w:color w:val="000000"/>
        </w:rPr>
        <w:t>y</w:t>
      </w:r>
      <w:r w:rsidR="00E9502C">
        <w:rPr>
          <w:rFonts w:ascii="Times New Roman TUR" w:hAnsi="Times New Roman TUR" w:cs="Times New Roman TUR"/>
          <w:color w:val="000000"/>
        </w:rPr>
        <w:t>a</w:t>
      </w:r>
      <w:r>
        <w:rPr>
          <w:rFonts w:ascii="Times New Roman TUR" w:hAnsi="Times New Roman TUR" w:cs="Times New Roman TUR"/>
          <w:color w:val="000000"/>
        </w:rPr>
        <w:t>t mahr</w:t>
      </w:r>
      <w:r w:rsidR="00E9502C">
        <w:rPr>
          <w:rFonts w:ascii="Times New Roman TUR" w:hAnsi="Times New Roman TUR" w:cs="Times New Roman TUR"/>
          <w:color w:val="000000"/>
        </w:rPr>
        <w:t>a</w:t>
      </w:r>
      <w:r>
        <w:rPr>
          <w:rFonts w:ascii="Times New Roman TUR" w:hAnsi="Times New Roman TUR" w:cs="Times New Roman TUR"/>
          <w:color w:val="000000"/>
        </w:rPr>
        <w:t>m ris</w:t>
      </w:r>
      <w:r w:rsidR="00E9502C">
        <w:rPr>
          <w:rFonts w:ascii="Times New Roman TUR" w:hAnsi="Times New Roman TUR" w:cs="Times New Roman TUR"/>
          <w:color w:val="000000"/>
        </w:rPr>
        <w:t>o</w:t>
      </w:r>
      <w:r>
        <w:rPr>
          <w:rFonts w:ascii="Times New Roman TUR" w:hAnsi="Times New Roman TUR" w:cs="Times New Roman TUR"/>
          <w:color w:val="000000"/>
        </w:rPr>
        <w:t>l</w:t>
      </w:r>
      <w:r w:rsidR="00E9502C">
        <w:rPr>
          <w:rFonts w:ascii="Times New Roman TUR" w:hAnsi="Times New Roman TUR" w:cs="Times New Roman TUR"/>
          <w:color w:val="000000"/>
        </w:rPr>
        <w:t>a</w:t>
      </w:r>
      <w:r>
        <w:rPr>
          <w:rFonts w:ascii="Times New Roman TUR" w:hAnsi="Times New Roman TUR" w:cs="Times New Roman TUR"/>
          <w:color w:val="000000"/>
        </w:rPr>
        <w:t>l</w:t>
      </w:r>
      <w:r w:rsidR="00E9502C">
        <w:rPr>
          <w:rFonts w:ascii="Times New Roman TUR" w:hAnsi="Times New Roman TUR" w:cs="Times New Roman TUR"/>
          <w:color w:val="000000"/>
        </w:rPr>
        <w:t>a</w:t>
      </w:r>
      <w:r>
        <w:rPr>
          <w:rFonts w:ascii="Times New Roman TUR" w:hAnsi="Times New Roman TUR" w:cs="Times New Roman TUR"/>
          <w:color w:val="000000"/>
        </w:rPr>
        <w:t xml:space="preserve">r </w:t>
      </w:r>
      <w:r w:rsidR="00E9502C">
        <w:rPr>
          <w:rFonts w:ascii="Times New Roman TUR" w:hAnsi="Times New Roman TUR" w:cs="Times New Roman TUR"/>
          <w:color w:val="000000"/>
        </w:rPr>
        <w:t>allanechuk</w:t>
      </w:r>
      <w:r>
        <w:rPr>
          <w:rFonts w:ascii="Times New Roman TUR" w:hAnsi="Times New Roman TUR" w:cs="Times New Roman TUR"/>
          <w:color w:val="000000"/>
        </w:rPr>
        <w:t xml:space="preserve"> </w:t>
      </w:r>
      <w:r w:rsidR="00E9502C">
        <w:rPr>
          <w:rFonts w:ascii="Times New Roman TUR" w:hAnsi="Times New Roman TUR" w:cs="Times New Roman TUR"/>
          <w:color w:val="000000"/>
        </w:rPr>
        <w:t>qaysar</w:t>
      </w:r>
      <w:r>
        <w:rPr>
          <w:rFonts w:ascii="Times New Roman TUR" w:hAnsi="Times New Roman TUR" w:cs="Times New Roman TUR"/>
          <w:color w:val="000000"/>
        </w:rPr>
        <w:t xml:space="preserve"> bir n</w:t>
      </w:r>
      <w:r w:rsidR="00E9502C">
        <w:rPr>
          <w:rFonts w:ascii="Times New Roman TUR" w:hAnsi="Times New Roman TUR" w:cs="Times New Roman TUR"/>
          <w:color w:val="000000"/>
        </w:rPr>
        <w:t>o</w:t>
      </w:r>
      <w:r>
        <w:rPr>
          <w:rFonts w:ascii="Times New Roman TUR" w:hAnsi="Times New Roman TUR" w:cs="Times New Roman TUR"/>
          <w:color w:val="000000"/>
        </w:rPr>
        <w:t>mahr</w:t>
      </w:r>
      <w:r w:rsidR="00E9502C">
        <w:rPr>
          <w:rFonts w:ascii="Times New Roman TUR" w:hAnsi="Times New Roman TUR" w:cs="Times New Roman TUR"/>
          <w:color w:val="000000"/>
        </w:rPr>
        <w:t>a</w:t>
      </w:r>
      <w:r>
        <w:rPr>
          <w:rFonts w:ascii="Times New Roman TUR" w:hAnsi="Times New Roman TUR" w:cs="Times New Roman TUR"/>
          <w:color w:val="000000"/>
        </w:rPr>
        <w:t>m</w:t>
      </w:r>
      <w:r w:rsidR="00E9502C">
        <w:rPr>
          <w:rFonts w:ascii="Times New Roman TUR" w:hAnsi="Times New Roman TUR" w:cs="Times New Roman TUR"/>
          <w:color w:val="000000"/>
        </w:rPr>
        <w:t>n</w:t>
      </w:r>
      <w:r>
        <w:rPr>
          <w:rFonts w:ascii="Times New Roman TUR" w:hAnsi="Times New Roman TUR" w:cs="Times New Roman TUR"/>
          <w:color w:val="000000"/>
        </w:rPr>
        <w:t>in</w:t>
      </w:r>
      <w:r w:rsidR="00E9502C">
        <w:rPr>
          <w:rFonts w:ascii="Times New Roman TUR" w:hAnsi="Times New Roman TUR" w:cs="Times New Roman TUR"/>
          <w:color w:val="000000"/>
        </w:rPr>
        <w:t>g</w:t>
      </w:r>
      <w:r>
        <w:rPr>
          <w:rFonts w:ascii="Times New Roman TUR" w:hAnsi="Times New Roman TUR" w:cs="Times New Roman TUR"/>
          <w:color w:val="000000"/>
        </w:rPr>
        <w:t xml:space="preserve"> </w:t>
      </w:r>
      <w:r w:rsidR="00E9502C">
        <w:rPr>
          <w:rFonts w:ascii="Times New Roman TUR" w:hAnsi="Times New Roman TUR" w:cs="Times New Roman TUR"/>
          <w:color w:val="000000"/>
        </w:rPr>
        <w:t>q</w:t>
      </w:r>
      <w:r w:rsidR="00317151">
        <w:rPr>
          <w:rFonts w:ascii="Times New Roman TUR" w:hAnsi="Times New Roman TUR" w:cs="Times New Roman TUR"/>
          <w:color w:val="000000"/>
        </w:rPr>
        <w:t>o‘</w:t>
      </w:r>
      <w:r w:rsidR="00E9502C">
        <w:rPr>
          <w:rFonts w:ascii="Times New Roman TUR" w:hAnsi="Times New Roman TUR" w:cs="Times New Roman TUR"/>
          <w:color w:val="000000"/>
        </w:rPr>
        <w:t>liga</w:t>
      </w:r>
      <w:r>
        <w:rPr>
          <w:rFonts w:ascii="Times New Roman TUR" w:hAnsi="Times New Roman TUR" w:cs="Times New Roman TUR"/>
          <w:color w:val="000000"/>
        </w:rPr>
        <w:t xml:space="preserve"> bu ris</w:t>
      </w:r>
      <w:r w:rsidR="00E9502C">
        <w:rPr>
          <w:rFonts w:ascii="Times New Roman TUR" w:hAnsi="Times New Roman TUR" w:cs="Times New Roman TUR"/>
          <w:color w:val="000000"/>
        </w:rPr>
        <w:t>o</w:t>
      </w:r>
      <w:r>
        <w:rPr>
          <w:rFonts w:ascii="Times New Roman TUR" w:hAnsi="Times New Roman TUR" w:cs="Times New Roman TUR"/>
          <w:color w:val="000000"/>
        </w:rPr>
        <w:t>l</w:t>
      </w:r>
      <w:r w:rsidR="00E9502C">
        <w:rPr>
          <w:rFonts w:ascii="Times New Roman TUR" w:hAnsi="Times New Roman TUR" w:cs="Times New Roman TUR"/>
          <w:color w:val="000000"/>
        </w:rPr>
        <w:t>a</w:t>
      </w:r>
      <w:r>
        <w:rPr>
          <w:rFonts w:ascii="Times New Roman TUR" w:hAnsi="Times New Roman TUR" w:cs="Times New Roman TUR"/>
          <w:color w:val="000000"/>
        </w:rPr>
        <w:t>l</w:t>
      </w:r>
      <w:r w:rsidR="00E9502C">
        <w:rPr>
          <w:rFonts w:ascii="Times New Roman TUR" w:hAnsi="Times New Roman TUR" w:cs="Times New Roman TUR"/>
          <w:color w:val="000000"/>
        </w:rPr>
        <w:t>a</w:t>
      </w:r>
      <w:r>
        <w:rPr>
          <w:rFonts w:ascii="Times New Roman TUR" w:hAnsi="Times New Roman TUR" w:cs="Times New Roman TUR"/>
          <w:color w:val="000000"/>
        </w:rPr>
        <w:t>rd</w:t>
      </w:r>
      <w:r w:rsidR="00E9502C">
        <w:rPr>
          <w:rFonts w:ascii="Times New Roman TUR" w:hAnsi="Times New Roman TUR" w:cs="Times New Roman TUR"/>
          <w:color w:val="000000"/>
        </w:rPr>
        <w:t>a</w:t>
      </w:r>
      <w:r>
        <w:rPr>
          <w:rFonts w:ascii="Times New Roman TUR" w:hAnsi="Times New Roman TUR" w:cs="Times New Roman TUR"/>
          <w:color w:val="000000"/>
        </w:rPr>
        <w:t xml:space="preserve">n birisi </w:t>
      </w:r>
      <w:r w:rsidR="00317151">
        <w:rPr>
          <w:rFonts w:ascii="Times New Roman TUR" w:hAnsi="Times New Roman TUR" w:cs="Times New Roman TUR"/>
          <w:color w:val="000000"/>
        </w:rPr>
        <w:t>o‘</w:t>
      </w:r>
      <w:r w:rsidR="00E9502C">
        <w:rPr>
          <w:rFonts w:ascii="Times New Roman TUR" w:hAnsi="Times New Roman TUR" w:cs="Times New Roman TUR"/>
          <w:color w:val="000000"/>
        </w:rPr>
        <w:t>tgan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9502C">
        <w:rPr>
          <w:rFonts w:ascii="Times New Roman TUR" w:hAnsi="Times New Roman TUR" w:cs="Times New Roman TUR"/>
          <w:color w:val="000000"/>
        </w:rPr>
        <w:t>o</w:t>
      </w:r>
      <w:r>
        <w:rPr>
          <w:rFonts w:ascii="Times New Roman TUR" w:hAnsi="Times New Roman TUR" w:cs="Times New Roman TUR"/>
          <w:color w:val="000000"/>
        </w:rPr>
        <w:t>y</w:t>
      </w:r>
      <w:r w:rsidR="00E9502C">
        <w:rPr>
          <w:rFonts w:ascii="Times New Roman TUR" w:hAnsi="Times New Roman TUR" w:cs="Times New Roman TUR"/>
          <w:color w:val="000000"/>
        </w:rPr>
        <w:t>a</w:t>
      </w:r>
      <w:r>
        <w:rPr>
          <w:rFonts w:ascii="Times New Roman TUR" w:hAnsi="Times New Roman TUR" w:cs="Times New Roman TUR"/>
          <w:color w:val="000000"/>
        </w:rPr>
        <w:t>t sath</w:t>
      </w:r>
      <w:r w:rsidR="00E9502C">
        <w:rPr>
          <w:rFonts w:ascii="Times New Roman TUR" w:hAnsi="Times New Roman TUR" w:cs="Times New Roman TUR"/>
          <w:color w:val="000000"/>
        </w:rPr>
        <w:t>iy</w:t>
      </w:r>
      <w:r>
        <w:rPr>
          <w:rFonts w:ascii="Times New Roman TUR" w:hAnsi="Times New Roman TUR" w:cs="Times New Roman TUR"/>
          <w:color w:val="000000"/>
        </w:rPr>
        <w:t xml:space="preserve"> v</w:t>
      </w:r>
      <w:r w:rsidR="00E9502C">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9502C">
        <w:rPr>
          <w:rFonts w:ascii="Times New Roman TUR" w:hAnsi="Times New Roman TUR" w:cs="Times New Roman TUR"/>
          <w:color w:val="000000"/>
        </w:rPr>
        <w:t>jarlik</w:t>
      </w:r>
      <w:r>
        <w:rPr>
          <w:rFonts w:ascii="Times New Roman TUR" w:hAnsi="Times New Roman TUR" w:cs="Times New Roman TUR"/>
          <w:color w:val="000000"/>
        </w:rPr>
        <w:t xml:space="preserve"> nazari</w:t>
      </w:r>
      <w:r w:rsidR="00E9502C">
        <w:rPr>
          <w:rFonts w:ascii="Times New Roman TUR" w:hAnsi="Times New Roman TUR" w:cs="Times New Roman TUR"/>
          <w:color w:val="000000"/>
        </w:rPr>
        <w:t xml:space="preserve"> bilan</w:t>
      </w:r>
      <w:r>
        <w:rPr>
          <w:rFonts w:ascii="Times New Roman TUR" w:hAnsi="Times New Roman TUR" w:cs="Times New Roman TUR"/>
          <w:color w:val="000000"/>
        </w:rPr>
        <w:t xml:space="preserve"> bir-i</w:t>
      </w:r>
      <w:r w:rsidR="00E9502C">
        <w:rPr>
          <w:rFonts w:ascii="Times New Roman TUR" w:hAnsi="Times New Roman TUR" w:cs="Times New Roman TUR"/>
          <w:color w:val="000000"/>
        </w:rPr>
        <w:t>k</w:t>
      </w:r>
      <w:r>
        <w:rPr>
          <w:rFonts w:ascii="Times New Roman TUR" w:hAnsi="Times New Roman TUR" w:cs="Times New Roman TUR"/>
          <w:color w:val="000000"/>
        </w:rPr>
        <w:t xml:space="preserve">ki </w:t>
      </w:r>
      <w:r w:rsidR="00E9502C">
        <w:rPr>
          <w:rFonts w:ascii="Times New Roman TUR" w:hAnsi="Times New Roman TUR" w:cs="Times New Roman TUR"/>
          <w:color w:val="000000"/>
        </w:rPr>
        <w:t>joyiga</w:t>
      </w:r>
      <w:r>
        <w:rPr>
          <w:rFonts w:ascii="Times New Roman TUR" w:hAnsi="Times New Roman TUR" w:cs="Times New Roman TUR"/>
          <w:color w:val="000000"/>
        </w:rPr>
        <w:t xml:space="preserve"> ha</w:t>
      </w:r>
      <w:r w:rsidR="00E9502C">
        <w:rPr>
          <w:rFonts w:ascii="Times New Roman TUR" w:hAnsi="Times New Roman TUR" w:cs="Times New Roman TUR"/>
          <w:color w:val="000000"/>
        </w:rPr>
        <w:t>q</w:t>
      </w:r>
      <w:r>
        <w:rPr>
          <w:rFonts w:ascii="Times New Roman TUR" w:hAnsi="Times New Roman TUR" w:cs="Times New Roman TUR"/>
          <w:color w:val="000000"/>
        </w:rPr>
        <w:t>s</w:t>
      </w:r>
      <w:r w:rsidR="00E9502C">
        <w:rPr>
          <w:rFonts w:ascii="Times New Roman TUR" w:hAnsi="Times New Roman TUR" w:cs="Times New Roman TUR"/>
          <w:color w:val="000000"/>
        </w:rPr>
        <w:t>i</w:t>
      </w:r>
      <w:r>
        <w:rPr>
          <w:rFonts w:ascii="Times New Roman TUR" w:hAnsi="Times New Roman TUR" w:cs="Times New Roman TUR"/>
          <w:color w:val="000000"/>
        </w:rPr>
        <w:t xml:space="preserve">z bir </w:t>
      </w:r>
      <w:r w:rsidR="00E9502C">
        <w:rPr>
          <w:rFonts w:ascii="Times New Roman TUR" w:hAnsi="Times New Roman TUR" w:cs="Times New Roman TUR"/>
          <w:color w:val="000000"/>
        </w:rPr>
        <w:t>e</w:t>
      </w:r>
      <w:r w:rsidR="00317151">
        <w:rPr>
          <w:rFonts w:ascii="Times New Roman TUR" w:hAnsi="Times New Roman TUR" w:cs="Times New Roman TUR"/>
          <w:color w:val="000000"/>
        </w:rPr>
        <w:t>’</w:t>
      </w:r>
      <w:r w:rsidR="00E9502C">
        <w:rPr>
          <w:rFonts w:ascii="Times New Roman TUR" w:hAnsi="Times New Roman TUR" w:cs="Times New Roman TUR"/>
          <w:color w:val="000000"/>
        </w:rPr>
        <w:t>tiro</w:t>
      </w:r>
      <w:r>
        <w:rPr>
          <w:rFonts w:ascii="Times New Roman TUR" w:hAnsi="Times New Roman TUR" w:cs="Times New Roman TUR"/>
          <w:color w:val="000000"/>
        </w:rPr>
        <w:t xml:space="preserve">z </w:t>
      </w:r>
      <w:r w:rsidR="00E9502C">
        <w:rPr>
          <w:rFonts w:ascii="Times New Roman TUR" w:hAnsi="Times New Roman TUR" w:cs="Times New Roman TUR"/>
          <w:color w:val="000000"/>
        </w:rPr>
        <w:t>bilan</w:t>
      </w:r>
      <w:r>
        <w:rPr>
          <w:rFonts w:ascii="Times New Roman TUR" w:hAnsi="Times New Roman TUR" w:cs="Times New Roman TUR"/>
          <w:color w:val="000000"/>
        </w:rPr>
        <w:t xml:space="preserve"> </w:t>
      </w:r>
      <w:r w:rsidR="00E9502C">
        <w:rPr>
          <w:rFonts w:ascii="Times New Roman TUR" w:hAnsi="Times New Roman TUR" w:cs="Times New Roman TUR"/>
          <w:color w:val="000000"/>
        </w:rPr>
        <w:t>a</w:t>
      </w:r>
      <w:r>
        <w:rPr>
          <w:rFonts w:ascii="Times New Roman TUR" w:hAnsi="Times New Roman TUR" w:cs="Times New Roman TUR"/>
          <w:color w:val="000000"/>
        </w:rPr>
        <w:t>h</w:t>
      </w:r>
      <w:r w:rsidR="00E9502C">
        <w:rPr>
          <w:rFonts w:ascii="Times New Roman TUR" w:hAnsi="Times New Roman TUR" w:cs="Times New Roman TUR"/>
          <w:color w:val="000000"/>
        </w:rPr>
        <w:t>a</w:t>
      </w:r>
      <w:r>
        <w:rPr>
          <w:rFonts w:ascii="Times New Roman TUR" w:hAnsi="Times New Roman TUR" w:cs="Times New Roman TUR"/>
          <w:color w:val="000000"/>
        </w:rPr>
        <w:t>miy</w:t>
      </w:r>
      <w:r w:rsidR="00E9502C">
        <w:rPr>
          <w:rFonts w:ascii="Times New Roman TUR" w:hAnsi="Times New Roman TUR" w:cs="Times New Roman TUR"/>
          <w:color w:val="000000"/>
        </w:rPr>
        <w:t>a</w:t>
      </w:r>
      <w:r>
        <w:rPr>
          <w:rFonts w:ascii="Times New Roman TUR" w:hAnsi="Times New Roman TUR" w:cs="Times New Roman TUR"/>
          <w:color w:val="000000"/>
        </w:rPr>
        <w:t>tli bir h</w:t>
      </w:r>
      <w:r w:rsidR="00E9502C">
        <w:rPr>
          <w:rFonts w:ascii="Times New Roman TUR" w:hAnsi="Times New Roman TUR" w:cs="Times New Roman TUR"/>
          <w:color w:val="000000"/>
        </w:rPr>
        <w:t>o</w:t>
      </w:r>
      <w:r>
        <w:rPr>
          <w:rFonts w:ascii="Times New Roman TUR" w:hAnsi="Times New Roman TUR" w:cs="Times New Roman TUR"/>
          <w:color w:val="000000"/>
        </w:rPr>
        <w:t>dis</w:t>
      </w:r>
      <w:r w:rsidR="00E9502C">
        <w:rPr>
          <w:rFonts w:ascii="Times New Roman TUR" w:hAnsi="Times New Roman TUR" w:cs="Times New Roman TUR"/>
          <w:color w:val="000000"/>
        </w:rPr>
        <w:t>aga</w:t>
      </w:r>
      <w:r>
        <w:rPr>
          <w:rFonts w:ascii="Times New Roman TUR" w:hAnsi="Times New Roman TUR" w:cs="Times New Roman TUR"/>
          <w:color w:val="000000"/>
        </w:rPr>
        <w:t xml:space="preserve"> s</w:t>
      </w:r>
      <w:r w:rsidR="00E9502C">
        <w:rPr>
          <w:rFonts w:ascii="Times New Roman TUR" w:hAnsi="Times New Roman TUR" w:cs="Times New Roman TUR"/>
          <w:color w:val="000000"/>
        </w:rPr>
        <w:t>a</w:t>
      </w:r>
      <w:r>
        <w:rPr>
          <w:rFonts w:ascii="Times New Roman TUR" w:hAnsi="Times New Roman TUR" w:cs="Times New Roman TUR"/>
          <w:color w:val="000000"/>
        </w:rPr>
        <w:t>b</w:t>
      </w:r>
      <w:r w:rsidR="00E9502C">
        <w:rPr>
          <w:rFonts w:ascii="Times New Roman TUR" w:hAnsi="Times New Roman TUR" w:cs="Times New Roman TUR"/>
          <w:color w:val="000000"/>
        </w:rPr>
        <w:t>a</w:t>
      </w:r>
      <w:r>
        <w:rPr>
          <w:rFonts w:ascii="Times New Roman TUR" w:hAnsi="Times New Roman TUR" w:cs="Times New Roman TUR"/>
          <w:color w:val="000000"/>
        </w:rPr>
        <w:t>biy</w:t>
      </w:r>
      <w:r w:rsidR="00E9502C">
        <w:rPr>
          <w:rFonts w:ascii="Times New Roman TUR" w:hAnsi="Times New Roman TUR" w:cs="Times New Roman TUR"/>
          <w:color w:val="000000"/>
        </w:rPr>
        <w:t>a</w:t>
      </w:r>
      <w:r>
        <w:rPr>
          <w:rFonts w:ascii="Times New Roman TUR" w:hAnsi="Times New Roman TUR" w:cs="Times New Roman TUR"/>
          <w:color w:val="000000"/>
        </w:rPr>
        <w:t xml:space="preserve">t </w:t>
      </w:r>
      <w:r w:rsidR="00E9502C">
        <w:rPr>
          <w:rFonts w:ascii="Times New Roman TUR" w:hAnsi="Times New Roman TUR" w:cs="Times New Roman TUR"/>
          <w:color w:val="000000"/>
        </w:rPr>
        <w:t>b</w:t>
      </w:r>
      <w:r>
        <w:rPr>
          <w:rFonts w:ascii="Times New Roman TUR" w:hAnsi="Times New Roman TUR" w:cs="Times New Roman TUR"/>
          <w:color w:val="000000"/>
        </w:rPr>
        <w:t>er</w:t>
      </w:r>
      <w:r w:rsidR="00E9502C">
        <w:rPr>
          <w:rFonts w:ascii="Times New Roman TUR" w:hAnsi="Times New Roman TUR" w:cs="Times New Roman TUR"/>
          <w:color w:val="000000"/>
        </w:rPr>
        <w:t>ga</w:t>
      </w:r>
      <w:r>
        <w:rPr>
          <w:rFonts w:ascii="Times New Roman TUR" w:hAnsi="Times New Roman TUR" w:cs="Times New Roman TUR"/>
          <w:color w:val="000000"/>
        </w:rPr>
        <w:t>n</w:t>
      </w:r>
      <w:r w:rsidR="00E9502C">
        <w:rPr>
          <w:rFonts w:ascii="Times New Roman TUR" w:hAnsi="Times New Roman TUR" w:cs="Times New Roman TUR"/>
          <w:color w:val="000000"/>
        </w:rPr>
        <w:t>i</w:t>
      </w:r>
      <w:r>
        <w:rPr>
          <w:rFonts w:ascii="Times New Roman TUR" w:hAnsi="Times New Roman TUR" w:cs="Times New Roman TUR"/>
          <w:color w:val="000000"/>
        </w:rPr>
        <w:t>d</w:t>
      </w:r>
      <w:r w:rsidR="00E9502C">
        <w:rPr>
          <w:rFonts w:ascii="Times New Roman TUR" w:hAnsi="Times New Roman TUR" w:cs="Times New Roman TUR"/>
          <w:color w:val="000000"/>
        </w:rPr>
        <w:t>a</w:t>
      </w:r>
      <w:r>
        <w:rPr>
          <w:rFonts w:ascii="Times New Roman TUR" w:hAnsi="Times New Roman TUR" w:cs="Times New Roman TUR"/>
          <w:color w:val="000000"/>
        </w:rPr>
        <w:t>n, bu m</w:t>
      </w:r>
      <w:r w:rsidR="00E9502C">
        <w:rPr>
          <w:rFonts w:ascii="Times New Roman TUR" w:hAnsi="Times New Roman TUR" w:cs="Times New Roman TUR"/>
          <w:color w:val="000000"/>
        </w:rPr>
        <w:t>aj</w:t>
      </w:r>
      <w:r>
        <w:rPr>
          <w:rFonts w:ascii="Times New Roman TUR" w:hAnsi="Times New Roman TUR" w:cs="Times New Roman TUR"/>
          <w:color w:val="000000"/>
        </w:rPr>
        <w:t>mua Ris</w:t>
      </w:r>
      <w:r w:rsidR="00E9502C">
        <w:rPr>
          <w:rFonts w:ascii="Times New Roman TUR" w:hAnsi="Times New Roman TUR" w:cs="Times New Roman TUR"/>
          <w:color w:val="000000"/>
        </w:rPr>
        <w:t>a</w:t>
      </w:r>
      <w:r>
        <w:rPr>
          <w:rFonts w:ascii="Times New Roman TUR" w:hAnsi="Times New Roman TUR" w:cs="Times New Roman TUR"/>
          <w:color w:val="000000"/>
        </w:rPr>
        <w:t>l</w:t>
      </w:r>
      <w:r w:rsidR="00E9502C">
        <w:rPr>
          <w:rFonts w:ascii="Times New Roman TUR" w:hAnsi="Times New Roman TUR" w:cs="Times New Roman TUR"/>
          <w:color w:val="000000"/>
        </w:rPr>
        <w:t>a</w:t>
      </w:r>
      <w:r>
        <w:rPr>
          <w:rFonts w:ascii="Times New Roman TUR" w:hAnsi="Times New Roman TUR" w:cs="Times New Roman TUR"/>
          <w:color w:val="000000"/>
        </w:rPr>
        <w:t>-i Nur</w:t>
      </w:r>
      <w:r w:rsidR="00E9502C">
        <w:rPr>
          <w:rFonts w:ascii="Times New Roman TUR" w:hAnsi="Times New Roman TUR" w:cs="Times New Roman TUR"/>
          <w:color w:val="000000"/>
        </w:rPr>
        <w:t>ning</w:t>
      </w:r>
      <w:r>
        <w:rPr>
          <w:rFonts w:ascii="Times New Roman TUR" w:hAnsi="Times New Roman TUR" w:cs="Times New Roman TUR"/>
          <w:color w:val="000000"/>
        </w:rPr>
        <w:t xml:space="preserve"> </w:t>
      </w:r>
      <w:r w:rsidR="00E9502C">
        <w:rPr>
          <w:rFonts w:ascii="Times New Roman TUR" w:hAnsi="Times New Roman TUR" w:cs="Times New Roman TUR"/>
          <w:color w:val="000000"/>
        </w:rPr>
        <w:t>xo</w:t>
      </w:r>
      <w:r>
        <w:rPr>
          <w:rFonts w:ascii="Times New Roman TUR" w:hAnsi="Times New Roman TUR" w:cs="Times New Roman TUR"/>
          <w:color w:val="000000"/>
        </w:rPr>
        <w:t>s tal</w:t>
      </w:r>
      <w:r w:rsidR="00E9502C">
        <w:rPr>
          <w:rFonts w:ascii="Times New Roman TUR" w:hAnsi="Times New Roman TUR" w:cs="Times New Roman TUR"/>
          <w:color w:val="000000"/>
        </w:rPr>
        <w:t>a</w:t>
      </w:r>
      <w:r>
        <w:rPr>
          <w:rFonts w:ascii="Times New Roman TUR" w:hAnsi="Times New Roman TUR" w:cs="Times New Roman TUR"/>
          <w:color w:val="000000"/>
        </w:rPr>
        <w:t>b</w:t>
      </w:r>
      <w:r w:rsidR="00E9502C">
        <w:rPr>
          <w:rFonts w:ascii="Times New Roman TUR" w:hAnsi="Times New Roman TUR" w:cs="Times New Roman TUR"/>
          <w:color w:val="000000"/>
        </w:rPr>
        <w:t>a</w:t>
      </w:r>
      <w:r>
        <w:rPr>
          <w:rFonts w:ascii="Times New Roman TUR" w:hAnsi="Times New Roman TUR" w:cs="Times New Roman TUR"/>
          <w:color w:val="000000"/>
        </w:rPr>
        <w:t>l</w:t>
      </w:r>
      <w:r w:rsidR="00E9502C">
        <w:rPr>
          <w:rFonts w:ascii="Times New Roman TUR" w:hAnsi="Times New Roman TUR" w:cs="Times New Roman TUR"/>
          <w:color w:val="000000"/>
        </w:rPr>
        <w:t>a</w:t>
      </w:r>
      <w:r>
        <w:rPr>
          <w:rFonts w:ascii="Times New Roman TUR" w:hAnsi="Times New Roman TUR" w:cs="Times New Roman TUR"/>
          <w:color w:val="000000"/>
        </w:rPr>
        <w:t>ri</w:t>
      </w:r>
      <w:r w:rsidR="00E9502C">
        <w:rPr>
          <w:rFonts w:ascii="Times New Roman TUR" w:hAnsi="Times New Roman TUR" w:cs="Times New Roman TUR"/>
          <w:color w:val="000000"/>
        </w:rPr>
        <w:t>ga</w:t>
      </w:r>
      <w:r>
        <w:rPr>
          <w:rFonts w:ascii="Times New Roman TUR" w:hAnsi="Times New Roman TUR" w:cs="Times New Roman TUR"/>
          <w:color w:val="000000"/>
        </w:rPr>
        <w:t>, b</w:t>
      </w:r>
      <w:r w:rsidR="00E9502C">
        <w:rPr>
          <w:rFonts w:ascii="Times New Roman TUR" w:hAnsi="Times New Roman TUR" w:cs="Times New Roman TUR"/>
          <w:color w:val="000000"/>
        </w:rPr>
        <w:t>a</w:t>
      </w:r>
      <w:r>
        <w:rPr>
          <w:rFonts w:ascii="Times New Roman TUR" w:hAnsi="Times New Roman TUR" w:cs="Times New Roman TUR"/>
          <w:color w:val="000000"/>
        </w:rPr>
        <w:t xml:space="preserve">lki </w:t>
      </w:r>
      <w:r w:rsidR="0077737C">
        <w:rPr>
          <w:rFonts w:ascii="Times New Roman TUR" w:hAnsi="Times New Roman TUR" w:cs="Times New Roman TUR"/>
          <w:color w:val="000000"/>
        </w:rPr>
        <w:t>xoslarning xosig</w:t>
      </w:r>
      <w:r>
        <w:rPr>
          <w:rFonts w:ascii="Times New Roman TUR" w:hAnsi="Times New Roman TUR" w:cs="Times New Roman TUR"/>
          <w:color w:val="000000"/>
        </w:rPr>
        <w:t>a ma</w:t>
      </w:r>
      <w:r w:rsidR="004C1834">
        <w:rPr>
          <w:rFonts w:ascii="Times New Roman TUR" w:hAnsi="Times New Roman TUR" w:cs="Times New Roman TUR"/>
          <w:color w:val="000000"/>
        </w:rPr>
        <w:t>x</w:t>
      </w:r>
      <w:r>
        <w:rPr>
          <w:rFonts w:ascii="Times New Roman TUR" w:hAnsi="Times New Roman TUR" w:cs="Times New Roman TUR"/>
          <w:color w:val="000000"/>
        </w:rPr>
        <w:t xml:space="preserve">sus </w:t>
      </w:r>
      <w:r w:rsidR="004C1834">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C1834">
        <w:rPr>
          <w:rFonts w:ascii="Times New Roman TUR" w:hAnsi="Times New Roman TUR" w:cs="Times New Roman TUR"/>
          <w:color w:val="000000"/>
        </w:rPr>
        <w:t>gani</w:t>
      </w:r>
      <w:r>
        <w:rPr>
          <w:rFonts w:ascii="Times New Roman TUR" w:hAnsi="Times New Roman TUR" w:cs="Times New Roman TUR"/>
          <w:color w:val="000000"/>
        </w:rPr>
        <w:t xml:space="preserve"> h</w:t>
      </w:r>
      <w:r w:rsidR="004C1834">
        <w:rPr>
          <w:rFonts w:ascii="Times New Roman TUR" w:hAnsi="Times New Roman TUR" w:cs="Times New Roman TUR"/>
          <w:color w:val="000000"/>
        </w:rPr>
        <w:t>o</w:t>
      </w:r>
      <w:r>
        <w:rPr>
          <w:rFonts w:ascii="Times New Roman TUR" w:hAnsi="Times New Roman TUR" w:cs="Times New Roman TUR"/>
          <w:color w:val="000000"/>
        </w:rPr>
        <w:t>ld</w:t>
      </w:r>
      <w:r w:rsidR="004C1834">
        <w:rPr>
          <w:rFonts w:ascii="Times New Roman TUR" w:hAnsi="Times New Roman TUR" w:cs="Times New Roman TUR"/>
          <w:color w:val="000000"/>
        </w:rPr>
        <w:t>a</w:t>
      </w:r>
      <w:r>
        <w:rPr>
          <w:rFonts w:ascii="Times New Roman TUR" w:hAnsi="Times New Roman TUR" w:cs="Times New Roman TUR"/>
          <w:color w:val="000000"/>
        </w:rPr>
        <w:t xml:space="preserve"> v</w:t>
      </w:r>
      <w:r w:rsidR="004C1834">
        <w:rPr>
          <w:rFonts w:ascii="Times New Roman TUR" w:hAnsi="Times New Roman TUR" w:cs="Times New Roman TUR"/>
          <w:color w:val="000000"/>
        </w:rPr>
        <w:t>a</w:t>
      </w:r>
      <w:r>
        <w:rPr>
          <w:rFonts w:ascii="Times New Roman TUR" w:hAnsi="Times New Roman TUR" w:cs="Times New Roman TUR"/>
          <w:color w:val="000000"/>
        </w:rPr>
        <w:t xml:space="preserve"> </w:t>
      </w:r>
      <w:r w:rsidR="004C1834">
        <w:rPr>
          <w:rFonts w:ascii="Times New Roman TUR" w:hAnsi="Times New Roman TUR" w:cs="Times New Roman TUR"/>
          <w:color w:val="000000"/>
        </w:rPr>
        <w:t>mening</w:t>
      </w:r>
      <w:r>
        <w:rPr>
          <w:rFonts w:ascii="Times New Roman TUR" w:hAnsi="Times New Roman TUR" w:cs="Times New Roman TUR"/>
          <w:color w:val="000000"/>
        </w:rPr>
        <w:t xml:space="preserve"> v</w:t>
      </w:r>
      <w:r w:rsidR="004C1834">
        <w:rPr>
          <w:rFonts w:ascii="Times New Roman TUR" w:hAnsi="Times New Roman TUR" w:cs="Times New Roman TUR"/>
          <w:color w:val="000000"/>
        </w:rPr>
        <w:t>a</w:t>
      </w:r>
      <w:r>
        <w:rPr>
          <w:rFonts w:ascii="Times New Roman TUR" w:hAnsi="Times New Roman TUR" w:cs="Times New Roman TUR"/>
          <w:color w:val="000000"/>
        </w:rPr>
        <w:t>f</w:t>
      </w:r>
      <w:r w:rsidR="004C1834">
        <w:rPr>
          <w:rFonts w:ascii="Times New Roman TUR" w:hAnsi="Times New Roman TUR" w:cs="Times New Roman TUR"/>
          <w:color w:val="000000"/>
        </w:rPr>
        <w:t>o</w:t>
      </w:r>
      <w:r>
        <w:rPr>
          <w:rFonts w:ascii="Times New Roman TUR" w:hAnsi="Times New Roman TUR" w:cs="Times New Roman TUR"/>
          <w:color w:val="000000"/>
        </w:rPr>
        <w:t>t</w:t>
      </w:r>
      <w:r w:rsidR="004C1834">
        <w:rPr>
          <w:rFonts w:ascii="Times New Roman TUR" w:hAnsi="Times New Roman TUR" w:cs="Times New Roman TUR"/>
          <w:color w:val="000000"/>
        </w:rPr>
        <w:t>i</w:t>
      </w:r>
      <w:r>
        <w:rPr>
          <w:rFonts w:ascii="Times New Roman TUR" w:hAnsi="Times New Roman TUR" w:cs="Times New Roman TUR"/>
          <w:color w:val="000000"/>
        </w:rPr>
        <w:t>mdan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C1834">
        <w:rPr>
          <w:rFonts w:ascii="Times New Roman TUR" w:hAnsi="Times New Roman TUR" w:cs="Times New Roman TUR"/>
          <w:color w:val="000000"/>
        </w:rPr>
        <w:t>g</w:t>
      </w:r>
      <w:r>
        <w:rPr>
          <w:rFonts w:ascii="Times New Roman TUR" w:hAnsi="Times New Roman TUR" w:cs="Times New Roman TUR"/>
          <w:color w:val="000000"/>
        </w:rPr>
        <w:t xml:space="preserve"> </w:t>
      </w:r>
      <w:r w:rsidR="004C1834">
        <w:rPr>
          <w:rFonts w:ascii="Times New Roman TUR" w:hAnsi="Times New Roman TUR" w:cs="Times New Roman TUR"/>
          <w:color w:val="000000"/>
        </w:rPr>
        <w:t>tarqalishiga</w:t>
      </w:r>
      <w:r>
        <w:rPr>
          <w:rFonts w:ascii="Times New Roman TUR" w:hAnsi="Times New Roman TUR" w:cs="Times New Roman TUR"/>
          <w:color w:val="000000"/>
        </w:rPr>
        <w:t xml:space="preserve"> </w:t>
      </w:r>
      <w:r w:rsidR="004C1834">
        <w:rPr>
          <w:rFonts w:ascii="Times New Roman TUR" w:hAnsi="Times New Roman TUR" w:cs="Times New Roman TUR"/>
          <w:color w:val="000000"/>
        </w:rPr>
        <w:t>ruxsat</w:t>
      </w:r>
      <w:r>
        <w:rPr>
          <w:rFonts w:ascii="Times New Roman TUR" w:hAnsi="Times New Roman TUR" w:cs="Times New Roman TUR"/>
          <w:color w:val="000000"/>
        </w:rPr>
        <w:t xml:space="preserve"> </w:t>
      </w:r>
      <w:r w:rsidR="004C1834">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C1834">
        <w:rPr>
          <w:rFonts w:ascii="Times New Roman TUR" w:hAnsi="Times New Roman TUR" w:cs="Times New Roman TUR"/>
          <w:color w:val="000000"/>
        </w:rPr>
        <w:t>ishi bilan</w:t>
      </w:r>
      <w:r>
        <w:rPr>
          <w:rFonts w:ascii="Times New Roman TUR" w:hAnsi="Times New Roman TUR" w:cs="Times New Roman TUR"/>
          <w:color w:val="000000"/>
        </w:rPr>
        <w:t xml:space="preserve"> b</w:t>
      </w:r>
      <w:r w:rsidR="004C1834">
        <w:rPr>
          <w:rFonts w:ascii="Times New Roman TUR" w:hAnsi="Times New Roman TUR" w:cs="Times New Roman TUR"/>
          <w:color w:val="000000"/>
        </w:rPr>
        <w:t>a</w:t>
      </w:r>
      <w:r>
        <w:rPr>
          <w:rFonts w:ascii="Times New Roman TUR" w:hAnsi="Times New Roman TUR" w:cs="Times New Roman TUR"/>
          <w:color w:val="000000"/>
        </w:rPr>
        <w:t>r</w:t>
      </w:r>
      <w:r w:rsidR="004C1834">
        <w:rPr>
          <w:rFonts w:ascii="Times New Roman TUR" w:hAnsi="Times New Roman TUR" w:cs="Times New Roman TUR"/>
          <w:color w:val="000000"/>
        </w:rPr>
        <w:t>o</w:t>
      </w:r>
      <w:r>
        <w:rPr>
          <w:rFonts w:ascii="Times New Roman TUR" w:hAnsi="Times New Roman TUR" w:cs="Times New Roman TUR"/>
          <w:color w:val="000000"/>
        </w:rPr>
        <w:t>b</w:t>
      </w:r>
      <w:r w:rsidR="004C1834">
        <w:rPr>
          <w:rFonts w:ascii="Times New Roman TUR" w:hAnsi="Times New Roman TUR" w:cs="Times New Roman TUR"/>
          <w:color w:val="000000"/>
        </w:rPr>
        <w:t>a</w:t>
      </w:r>
      <w:r>
        <w:rPr>
          <w:rFonts w:ascii="Times New Roman TUR" w:hAnsi="Times New Roman TUR" w:cs="Times New Roman TUR"/>
          <w:color w:val="000000"/>
        </w:rPr>
        <w:t xml:space="preserve">r, </w:t>
      </w:r>
      <w:r w:rsidR="004C1834">
        <w:rPr>
          <w:rFonts w:ascii="Times New Roman TUR" w:hAnsi="Times New Roman TUR" w:cs="Times New Roman TUR"/>
          <w:color w:val="000000"/>
        </w:rPr>
        <w:t>hozir</w:t>
      </w:r>
      <w:r>
        <w:rPr>
          <w:rFonts w:ascii="Times New Roman TUR" w:hAnsi="Times New Roman TUR" w:cs="Times New Roman TUR"/>
          <w:color w:val="000000"/>
        </w:rPr>
        <w:t xml:space="preserve"> m</w:t>
      </w:r>
      <w:r w:rsidR="004C1834">
        <w:rPr>
          <w:rFonts w:ascii="Times New Roman TUR" w:hAnsi="Times New Roman TUR" w:cs="Times New Roman TUR"/>
          <w:color w:val="000000"/>
        </w:rPr>
        <w:t>a</w:t>
      </w:r>
      <w:r>
        <w:rPr>
          <w:rFonts w:ascii="Times New Roman TUR" w:hAnsi="Times New Roman TUR" w:cs="Times New Roman TUR"/>
          <w:color w:val="000000"/>
        </w:rPr>
        <w:t>zk</w:t>
      </w:r>
      <w:r w:rsidR="004C1834">
        <w:rPr>
          <w:rFonts w:ascii="Times New Roman TUR" w:hAnsi="Times New Roman TUR" w:cs="Times New Roman TUR"/>
          <w:color w:val="000000"/>
        </w:rPr>
        <w:t>u</w:t>
      </w:r>
      <w:r>
        <w:rPr>
          <w:rFonts w:ascii="Times New Roman TUR" w:hAnsi="Times New Roman TUR" w:cs="Times New Roman TUR"/>
          <w:color w:val="000000"/>
        </w:rPr>
        <w:t>r h</w:t>
      </w:r>
      <w:r w:rsidR="004C1834">
        <w:rPr>
          <w:rFonts w:ascii="Times New Roman TUR" w:hAnsi="Times New Roman TUR" w:cs="Times New Roman TUR"/>
          <w:color w:val="000000"/>
        </w:rPr>
        <w:t>o</w:t>
      </w:r>
      <w:r>
        <w:rPr>
          <w:rFonts w:ascii="Times New Roman TUR" w:hAnsi="Times New Roman TUR" w:cs="Times New Roman TUR"/>
          <w:color w:val="000000"/>
        </w:rPr>
        <w:t>dis</w:t>
      </w:r>
      <w:r w:rsidR="004C1834">
        <w:rPr>
          <w:rFonts w:ascii="Times New Roman TUR" w:hAnsi="Times New Roman TUR" w:cs="Times New Roman TUR"/>
          <w:color w:val="000000"/>
        </w:rPr>
        <w:t>a</w:t>
      </w:r>
      <w:r>
        <w:rPr>
          <w:rFonts w:ascii="Times New Roman TUR" w:hAnsi="Times New Roman TUR" w:cs="Times New Roman TUR"/>
          <w:color w:val="000000"/>
        </w:rPr>
        <w:t xml:space="preserve"> s</w:t>
      </w:r>
      <w:r w:rsidR="004C1834">
        <w:rPr>
          <w:rFonts w:ascii="Times New Roman TUR" w:hAnsi="Times New Roman TUR" w:cs="Times New Roman TUR"/>
          <w:color w:val="000000"/>
        </w:rPr>
        <w:t>a</w:t>
      </w:r>
      <w:r>
        <w:rPr>
          <w:rFonts w:ascii="Times New Roman TUR" w:hAnsi="Times New Roman TUR" w:cs="Times New Roman TUR"/>
          <w:color w:val="000000"/>
        </w:rPr>
        <w:t>b</w:t>
      </w:r>
      <w:r w:rsidR="004C1834">
        <w:rPr>
          <w:rFonts w:ascii="Times New Roman TUR" w:hAnsi="Times New Roman TUR" w:cs="Times New Roman TUR"/>
          <w:color w:val="000000"/>
        </w:rPr>
        <w:t>a</w:t>
      </w:r>
      <w:r>
        <w:rPr>
          <w:rFonts w:ascii="Times New Roman TUR" w:hAnsi="Times New Roman TUR" w:cs="Times New Roman TUR"/>
          <w:color w:val="000000"/>
        </w:rPr>
        <w:t>bi</w:t>
      </w:r>
      <w:r w:rsidR="004C1834">
        <w:rPr>
          <w:rFonts w:ascii="Times New Roman TUR" w:hAnsi="Times New Roman TUR" w:cs="Times New Roman TUR"/>
          <w:color w:val="000000"/>
        </w:rPr>
        <w:t xml:space="preserve"> bilan</w:t>
      </w:r>
      <w:r>
        <w:rPr>
          <w:rFonts w:ascii="Times New Roman TUR" w:hAnsi="Times New Roman TUR" w:cs="Times New Roman TUR"/>
          <w:color w:val="000000"/>
        </w:rPr>
        <w:t xml:space="preserve"> h</w:t>
      </w:r>
      <w:r w:rsidR="004C1834">
        <w:rPr>
          <w:rFonts w:ascii="Times New Roman TUR" w:hAnsi="Times New Roman TUR" w:cs="Times New Roman TUR"/>
          <w:color w:val="000000"/>
        </w:rPr>
        <w:t>a</w:t>
      </w:r>
      <w:r>
        <w:rPr>
          <w:rFonts w:ascii="Times New Roman TUR" w:hAnsi="Times New Roman TUR" w:cs="Times New Roman TUR"/>
          <w:color w:val="000000"/>
        </w:rPr>
        <w:t>rk</w:t>
      </w:r>
      <w:r w:rsidR="004C1834">
        <w:rPr>
          <w:rFonts w:ascii="Times New Roman TUR" w:hAnsi="Times New Roman TUR" w:cs="Times New Roman TUR"/>
          <w:color w:val="000000"/>
        </w:rPr>
        <w:t>a</w:t>
      </w:r>
      <w:r>
        <w:rPr>
          <w:rFonts w:ascii="Times New Roman TUR" w:hAnsi="Times New Roman TUR" w:cs="Times New Roman TUR"/>
          <w:color w:val="000000"/>
        </w:rPr>
        <w:t>s</w:t>
      </w:r>
      <w:r w:rsidR="004C1834">
        <w:rPr>
          <w:rFonts w:ascii="Times New Roman TUR" w:hAnsi="Times New Roman TUR" w:cs="Times New Roman TUR"/>
          <w:color w:val="000000"/>
        </w:rPr>
        <w:t>ga</w:t>
      </w:r>
      <w:r>
        <w:rPr>
          <w:rFonts w:ascii="Times New Roman TUR" w:hAnsi="Times New Roman TUR" w:cs="Times New Roman TUR"/>
          <w:color w:val="000000"/>
        </w:rPr>
        <w:t xml:space="preserve"> </w:t>
      </w:r>
      <w:r w:rsidR="004C1834">
        <w:rPr>
          <w:rFonts w:ascii="Times New Roman TUR" w:hAnsi="Times New Roman TUR" w:cs="Times New Roman TUR"/>
          <w:color w:val="000000"/>
        </w:rPr>
        <w:t>emas</w:t>
      </w:r>
      <w:r>
        <w:rPr>
          <w:rFonts w:ascii="Times New Roman TUR" w:hAnsi="Times New Roman TUR" w:cs="Times New Roman TUR"/>
          <w:color w:val="000000"/>
        </w:rPr>
        <w:t>, b</w:t>
      </w:r>
      <w:r w:rsidR="004C1834">
        <w:rPr>
          <w:rFonts w:ascii="Times New Roman TUR" w:hAnsi="Times New Roman TUR" w:cs="Times New Roman TUR"/>
          <w:color w:val="000000"/>
        </w:rPr>
        <w:t>a</w:t>
      </w:r>
      <w:r>
        <w:rPr>
          <w:rFonts w:ascii="Times New Roman TUR" w:hAnsi="Times New Roman TUR" w:cs="Times New Roman TUR"/>
          <w:color w:val="000000"/>
        </w:rPr>
        <w:t xml:space="preserve">lki </w:t>
      </w:r>
      <w:r w:rsidR="004C1834">
        <w:rPr>
          <w:rFonts w:ascii="Times New Roman TUR" w:hAnsi="Times New Roman TUR" w:cs="Times New Roman TUR"/>
          <w:color w:val="000000"/>
        </w:rPr>
        <w:t>a</w:t>
      </w:r>
      <w:r>
        <w:rPr>
          <w:rFonts w:ascii="Times New Roman TUR" w:hAnsi="Times New Roman TUR" w:cs="Times New Roman TUR"/>
          <w:color w:val="000000"/>
        </w:rPr>
        <w:t>hli ins</w:t>
      </w:r>
      <w:r w:rsidR="004C1834">
        <w:rPr>
          <w:rFonts w:ascii="Times New Roman TUR" w:hAnsi="Times New Roman TUR" w:cs="Times New Roman TUR"/>
          <w:color w:val="000000"/>
        </w:rPr>
        <w:t>o</w:t>
      </w:r>
      <w:r>
        <w:rPr>
          <w:rFonts w:ascii="Times New Roman TUR" w:hAnsi="Times New Roman TUR" w:cs="Times New Roman TUR"/>
          <w:color w:val="000000"/>
        </w:rPr>
        <w:t>f v</w:t>
      </w:r>
      <w:r w:rsidR="004C1834">
        <w:rPr>
          <w:rFonts w:ascii="Times New Roman TUR" w:hAnsi="Times New Roman TUR" w:cs="Times New Roman TUR"/>
          <w:color w:val="000000"/>
        </w:rPr>
        <w:t>a</w:t>
      </w:r>
      <w:r>
        <w:rPr>
          <w:rFonts w:ascii="Times New Roman TUR" w:hAnsi="Times New Roman TUR" w:cs="Times New Roman TUR"/>
          <w:color w:val="000000"/>
        </w:rPr>
        <w:t xml:space="preserve"> Ris</w:t>
      </w:r>
      <w:r w:rsidR="004C1834">
        <w:rPr>
          <w:rFonts w:ascii="Times New Roman TUR" w:hAnsi="Times New Roman TUR" w:cs="Times New Roman TUR"/>
          <w:color w:val="000000"/>
        </w:rPr>
        <w:t>o</w:t>
      </w:r>
      <w:r>
        <w:rPr>
          <w:rFonts w:ascii="Times New Roman TUR" w:hAnsi="Times New Roman TUR" w:cs="Times New Roman TUR"/>
          <w:color w:val="000000"/>
        </w:rPr>
        <w:t>l</w:t>
      </w:r>
      <w:r w:rsidR="004C1834">
        <w:rPr>
          <w:rFonts w:ascii="Times New Roman TUR" w:hAnsi="Times New Roman TUR" w:cs="Times New Roman TUR"/>
          <w:color w:val="000000"/>
        </w:rPr>
        <w:t>a</w:t>
      </w:r>
      <w:r>
        <w:rPr>
          <w:rFonts w:ascii="Times New Roman TUR" w:hAnsi="Times New Roman TUR" w:cs="Times New Roman TUR"/>
          <w:color w:val="000000"/>
        </w:rPr>
        <w:t>-i Nur</w:t>
      </w:r>
      <w:r w:rsidR="004C1834">
        <w:rPr>
          <w:rFonts w:ascii="Times New Roman TUR" w:hAnsi="Times New Roman TUR" w:cs="Times New Roman TUR"/>
          <w:color w:val="000000"/>
        </w:rPr>
        <w:t xml:space="preserve"> bilan</w:t>
      </w:r>
      <w:r>
        <w:rPr>
          <w:rFonts w:ascii="Times New Roman TUR" w:hAnsi="Times New Roman TUR" w:cs="Times New Roman TUR"/>
          <w:color w:val="000000"/>
        </w:rPr>
        <w:t xml:space="preserve"> al</w:t>
      </w:r>
      <w:r w:rsidR="004C1834">
        <w:rPr>
          <w:rFonts w:ascii="Times New Roman TUR" w:hAnsi="Times New Roman TUR" w:cs="Times New Roman TUR"/>
          <w:color w:val="000000"/>
        </w:rPr>
        <w:t>oq</w:t>
      </w:r>
      <w:r>
        <w:rPr>
          <w:rFonts w:ascii="Times New Roman TUR" w:hAnsi="Times New Roman TUR" w:cs="Times New Roman TUR"/>
          <w:color w:val="000000"/>
        </w:rPr>
        <w:t>ad</w:t>
      </w:r>
      <w:r w:rsidR="004C1834">
        <w:rPr>
          <w:rFonts w:ascii="Times New Roman TUR" w:hAnsi="Times New Roman TUR" w:cs="Times New Roman TUR"/>
          <w:color w:val="000000"/>
        </w:rPr>
        <w:t>o</w:t>
      </w:r>
      <w:r>
        <w:rPr>
          <w:rFonts w:ascii="Times New Roman TUR" w:hAnsi="Times New Roman TUR" w:cs="Times New Roman TUR"/>
          <w:color w:val="000000"/>
        </w:rPr>
        <w:t>r v</w:t>
      </w:r>
      <w:r w:rsidR="004C1834">
        <w:rPr>
          <w:rFonts w:ascii="Times New Roman TUR" w:hAnsi="Times New Roman TUR" w:cs="Times New Roman TUR"/>
          <w:color w:val="000000"/>
        </w:rPr>
        <w:t>a</w:t>
      </w:r>
      <w:r>
        <w:rPr>
          <w:rFonts w:ascii="Times New Roman TUR" w:hAnsi="Times New Roman TUR" w:cs="Times New Roman TUR"/>
          <w:color w:val="000000"/>
        </w:rPr>
        <w:t xml:space="preserve"> tal</w:t>
      </w:r>
      <w:r w:rsidR="004C1834">
        <w:rPr>
          <w:rFonts w:ascii="Times New Roman TUR" w:hAnsi="Times New Roman TUR" w:cs="Times New Roman TUR"/>
          <w:color w:val="000000"/>
        </w:rPr>
        <w:t>a</w:t>
      </w:r>
      <w:r>
        <w:rPr>
          <w:rFonts w:ascii="Times New Roman TUR" w:hAnsi="Times New Roman TUR" w:cs="Times New Roman TUR"/>
          <w:color w:val="000000"/>
        </w:rPr>
        <w:t>b</w:t>
      </w:r>
      <w:r w:rsidR="004C1834">
        <w:rPr>
          <w:rFonts w:ascii="Times New Roman TUR" w:hAnsi="Times New Roman TUR" w:cs="Times New Roman TUR"/>
          <w:color w:val="000000"/>
        </w:rPr>
        <w:t>a</w:t>
      </w:r>
      <w:r>
        <w:rPr>
          <w:rFonts w:ascii="Times New Roman TUR" w:hAnsi="Times New Roman TUR" w:cs="Times New Roman TUR"/>
          <w:color w:val="000000"/>
        </w:rPr>
        <w:t>l</w:t>
      </w:r>
      <w:r w:rsidR="004C1834">
        <w:rPr>
          <w:rFonts w:ascii="Times New Roman TUR" w:hAnsi="Times New Roman TUR" w:cs="Times New Roman TUR"/>
          <w:color w:val="000000"/>
        </w:rPr>
        <w:t>a</w:t>
      </w:r>
      <w:r>
        <w:rPr>
          <w:rFonts w:ascii="Times New Roman TUR" w:hAnsi="Times New Roman TUR" w:cs="Times New Roman TUR"/>
          <w:color w:val="000000"/>
        </w:rPr>
        <w:t>rid</w:t>
      </w:r>
      <w:r w:rsidR="004C1834">
        <w:rPr>
          <w:rFonts w:ascii="Times New Roman TUR" w:hAnsi="Times New Roman TUR" w:cs="Times New Roman TUR"/>
          <w:color w:val="000000"/>
        </w:rPr>
        <w:t>a</w:t>
      </w:r>
      <w:r>
        <w:rPr>
          <w:rFonts w:ascii="Times New Roman TUR" w:hAnsi="Times New Roman TUR" w:cs="Times New Roman TUR"/>
          <w:color w:val="000000"/>
        </w:rPr>
        <w:t>n 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96EA6">
        <w:rPr>
          <w:rFonts w:ascii="Times New Roman TUR" w:hAnsi="Times New Roman TUR" w:cs="Times New Roman TUR"/>
          <w:color w:val="000000"/>
        </w:rPr>
        <w:t>g</w:t>
      </w:r>
      <w:r>
        <w:rPr>
          <w:rFonts w:ascii="Times New Roman TUR" w:hAnsi="Times New Roman TUR" w:cs="Times New Roman TUR"/>
          <w:color w:val="000000"/>
        </w:rPr>
        <w:t>anlar</w:t>
      </w:r>
      <w:r w:rsidR="00B96EA6">
        <w:rPr>
          <w:rFonts w:ascii="Times New Roman TUR" w:hAnsi="Times New Roman TUR" w:cs="Times New Roman TUR"/>
          <w:color w:val="000000"/>
        </w:rPr>
        <w:t>g</w:t>
      </w:r>
      <w:r>
        <w:rPr>
          <w:rFonts w:ascii="Times New Roman TUR" w:hAnsi="Times New Roman TUR" w:cs="Times New Roman TUR"/>
          <w:color w:val="000000"/>
        </w:rPr>
        <w:t>a v</w:t>
      </w:r>
      <w:r w:rsidR="00B96EA6">
        <w:rPr>
          <w:rFonts w:ascii="Times New Roman TUR" w:hAnsi="Times New Roman TUR" w:cs="Times New Roman TUR"/>
          <w:color w:val="000000"/>
        </w:rPr>
        <w:t>a</w:t>
      </w:r>
      <w:r>
        <w:rPr>
          <w:rFonts w:ascii="Times New Roman TUR" w:hAnsi="Times New Roman TUR" w:cs="Times New Roman TUR"/>
          <w:color w:val="000000"/>
        </w:rPr>
        <w:t xml:space="preserve"> </w:t>
      </w:r>
      <w:r w:rsidR="00B96EA6">
        <w:rPr>
          <w:rFonts w:ascii="Times New Roman TUR" w:hAnsi="Times New Roman TUR" w:cs="Times New Roman TUR"/>
          <w:color w:val="000000"/>
        </w:rPr>
        <w:t>xo</w:t>
      </w:r>
      <w:r>
        <w:rPr>
          <w:rFonts w:ascii="Times New Roman TUR" w:hAnsi="Times New Roman TUR" w:cs="Times New Roman TUR"/>
          <w:color w:val="000000"/>
        </w:rPr>
        <w:t>slardan bir</w:t>
      </w:r>
      <w:r w:rsidR="00B96EA6">
        <w:rPr>
          <w:rFonts w:ascii="Times New Roman TUR" w:hAnsi="Times New Roman TUR" w:cs="Times New Roman TUR"/>
          <w:color w:val="000000"/>
        </w:rPr>
        <w:t xml:space="preserve"> necha</w:t>
      </w:r>
      <w:r>
        <w:rPr>
          <w:rFonts w:ascii="Times New Roman TUR" w:hAnsi="Times New Roman TUR" w:cs="Times New Roman TUR"/>
          <w:color w:val="000000"/>
        </w:rPr>
        <w:t xml:space="preserve"> </w:t>
      </w:r>
      <w:r w:rsidR="00B96EA6">
        <w:rPr>
          <w:rFonts w:ascii="Times New Roman TUR" w:hAnsi="Times New Roman TUR" w:cs="Times New Roman TUR"/>
          <w:color w:val="000000"/>
        </w:rPr>
        <w:t>shogirdning</w:t>
      </w:r>
      <w:r>
        <w:rPr>
          <w:rFonts w:ascii="Times New Roman TUR" w:hAnsi="Times New Roman TUR" w:cs="Times New Roman TUR"/>
          <w:color w:val="000000"/>
        </w:rPr>
        <w:t xml:space="preserve"> </w:t>
      </w:r>
      <w:r w:rsidR="00B96EA6">
        <w:rPr>
          <w:rFonts w:ascii="Times New Roman TUR" w:hAnsi="Times New Roman TUR" w:cs="Times New Roman TUR"/>
          <w:color w:val="000000"/>
        </w:rPr>
        <w:t>uy</w:t>
      </w:r>
      <w:r w:rsidR="00317151">
        <w:rPr>
          <w:rFonts w:ascii="Times New Roman TUR" w:hAnsi="Times New Roman TUR" w:cs="Times New Roman TUR"/>
          <w:color w:val="000000"/>
        </w:rPr>
        <w:t>g‘</w:t>
      </w:r>
      <w:r w:rsidR="00B96EA6">
        <w:rPr>
          <w:rFonts w:ascii="Times New Roman TUR" w:hAnsi="Times New Roman TUR" w:cs="Times New Roman TUR"/>
          <w:color w:val="000000"/>
        </w:rPr>
        <w:t>un k</w:t>
      </w:r>
      <w:r w:rsidR="00317151">
        <w:rPr>
          <w:rFonts w:ascii="Times New Roman TUR" w:hAnsi="Times New Roman TUR" w:cs="Times New Roman TUR"/>
          <w:color w:val="000000"/>
        </w:rPr>
        <w:t>o‘</w:t>
      </w:r>
      <w:r w:rsidR="00B96EA6">
        <w:rPr>
          <w:rFonts w:ascii="Times New Roman TUR" w:hAnsi="Times New Roman TUR" w:cs="Times New Roman TUR"/>
          <w:color w:val="000000"/>
        </w:rPr>
        <w:t>rishi bilan</w:t>
      </w:r>
      <w:r>
        <w:rPr>
          <w:rFonts w:ascii="Times New Roman TUR" w:hAnsi="Times New Roman TUR" w:cs="Times New Roman TUR"/>
          <w:color w:val="000000"/>
        </w:rPr>
        <w:t xml:space="preserve"> </w:t>
      </w:r>
      <w:r w:rsidR="00B96EA6">
        <w:rPr>
          <w:rFonts w:ascii="Times New Roman TUR" w:hAnsi="Times New Roman TUR" w:cs="Times New Roman TUR"/>
          <w:color w:val="000000"/>
        </w:rPr>
        <w:t>k</w:t>
      </w:r>
      <w:r w:rsidR="00317151">
        <w:rPr>
          <w:rFonts w:ascii="Times New Roman TUR" w:hAnsi="Times New Roman TUR" w:cs="Times New Roman TUR"/>
          <w:color w:val="000000"/>
        </w:rPr>
        <w:t>o‘</w:t>
      </w:r>
      <w:r w:rsidR="00B96EA6">
        <w:rPr>
          <w:rFonts w:ascii="Times New Roman TUR" w:hAnsi="Times New Roman TUR" w:cs="Times New Roman TUR"/>
          <w:color w:val="000000"/>
        </w:rPr>
        <w:t>rsatilishi mumkin</w:t>
      </w:r>
      <w:r>
        <w:rPr>
          <w:rFonts w:ascii="Times New Roman TUR" w:hAnsi="Times New Roman TUR" w:cs="Times New Roman TUR"/>
          <w:color w:val="000000"/>
        </w:rPr>
        <w:t xml:space="preserve"> fikri</w:t>
      </w:r>
      <w:r w:rsidR="00B96EA6">
        <w:rPr>
          <w:rFonts w:ascii="Times New Roman TUR" w:hAnsi="Times New Roman TUR" w:cs="Times New Roman TUR"/>
          <w:color w:val="000000"/>
        </w:rPr>
        <w:t xml:space="preserve"> bilan</w:t>
      </w:r>
      <w:r>
        <w:rPr>
          <w:rFonts w:ascii="Times New Roman TUR" w:hAnsi="Times New Roman TUR" w:cs="Times New Roman TUR"/>
          <w:color w:val="000000"/>
        </w:rPr>
        <w:t xml:space="preserve"> y</w:t>
      </w:r>
      <w:r w:rsidR="00B96EA6">
        <w:rPr>
          <w:rFonts w:ascii="Times New Roman TUR" w:hAnsi="Times New Roman TUR" w:cs="Times New Roman TUR"/>
          <w:color w:val="000000"/>
        </w:rPr>
        <w:t>o</w:t>
      </w:r>
      <w:r>
        <w:rPr>
          <w:rFonts w:ascii="Times New Roman TUR" w:hAnsi="Times New Roman TUR" w:cs="Times New Roman TUR"/>
          <w:color w:val="000000"/>
        </w:rPr>
        <w:t>zd</w:t>
      </w:r>
      <w:r w:rsidR="00B96EA6">
        <w:rPr>
          <w:rFonts w:ascii="Times New Roman TUR" w:hAnsi="Times New Roman TUR" w:cs="Times New Roman TUR"/>
          <w:color w:val="000000"/>
        </w:rPr>
        <w:t>i</w:t>
      </w:r>
      <w:r>
        <w:rPr>
          <w:rFonts w:ascii="Times New Roman TUR" w:hAnsi="Times New Roman TUR" w:cs="Times New Roman TUR"/>
          <w:color w:val="000000"/>
        </w:rPr>
        <w:t xml:space="preserve">k. </w:t>
      </w:r>
      <w:r w:rsidR="00B96EA6">
        <w:rPr>
          <w:rFonts w:ascii="Times New Roman TUR" w:hAnsi="Times New Roman TUR" w:cs="Times New Roman TUR"/>
          <w:color w:val="000000"/>
        </w:rPr>
        <w:t>Hozir</w:t>
      </w:r>
      <w:r>
        <w:rPr>
          <w:rFonts w:ascii="Times New Roman TUR" w:hAnsi="Times New Roman TUR" w:cs="Times New Roman TUR"/>
          <w:color w:val="000000"/>
        </w:rPr>
        <w:t xml:space="preserve"> </w:t>
      </w:r>
      <w:r w:rsidR="00B96EA6">
        <w:rPr>
          <w:rFonts w:ascii="Times New Roman TUR" w:hAnsi="Times New Roman TUR" w:cs="Times New Roman TUR"/>
          <w:color w:val="000000"/>
        </w:rPr>
        <w:t>esa</w:t>
      </w:r>
      <w:r>
        <w:rPr>
          <w:rFonts w:ascii="Times New Roman TUR" w:hAnsi="Times New Roman TUR" w:cs="Times New Roman TUR"/>
          <w:color w:val="000000"/>
        </w:rPr>
        <w:t>, i</w:t>
      </w:r>
      <w:r w:rsidR="00B96EA6">
        <w:rPr>
          <w:rFonts w:ascii="Times New Roman TUR" w:hAnsi="Times New Roman TUR" w:cs="Times New Roman TUR"/>
          <w:color w:val="000000"/>
        </w:rPr>
        <w:t>k</w:t>
      </w:r>
      <w:r>
        <w:rPr>
          <w:rFonts w:ascii="Times New Roman TUR" w:hAnsi="Times New Roman TUR" w:cs="Times New Roman TUR"/>
          <w:color w:val="000000"/>
        </w:rPr>
        <w:t xml:space="preserve">ki </w:t>
      </w:r>
      <w:r w:rsidR="00B96EA6">
        <w:rPr>
          <w:rFonts w:ascii="Times New Roman TUR" w:hAnsi="Times New Roman TUR" w:cs="Times New Roman TUR"/>
          <w:color w:val="000000"/>
        </w:rPr>
        <w:t>yil</w:t>
      </w:r>
      <w:r>
        <w:rPr>
          <w:rFonts w:ascii="Times New Roman TUR" w:hAnsi="Times New Roman TUR" w:cs="Times New Roman TUR"/>
          <w:color w:val="000000"/>
        </w:rPr>
        <w:t xml:space="preserve"> i</w:t>
      </w:r>
      <w:r w:rsidR="00B96EA6">
        <w:rPr>
          <w:rFonts w:ascii="Times New Roman TUR" w:hAnsi="Times New Roman TUR" w:cs="Times New Roman TUR"/>
          <w:color w:val="000000"/>
        </w:rPr>
        <w:t>k</w:t>
      </w:r>
      <w:r>
        <w:rPr>
          <w:rFonts w:ascii="Times New Roman TUR" w:hAnsi="Times New Roman TUR" w:cs="Times New Roman TUR"/>
          <w:color w:val="000000"/>
        </w:rPr>
        <w:t>ki mahk</w:t>
      </w:r>
      <w:r w:rsidR="00B96EA6">
        <w:rPr>
          <w:rFonts w:ascii="Times New Roman TUR" w:hAnsi="Times New Roman TUR" w:cs="Times New Roman TUR"/>
          <w:color w:val="000000"/>
        </w:rPr>
        <w:t>a</w:t>
      </w:r>
      <w:r>
        <w:rPr>
          <w:rFonts w:ascii="Times New Roman TUR" w:hAnsi="Times New Roman TUR" w:cs="Times New Roman TUR"/>
          <w:color w:val="000000"/>
        </w:rPr>
        <w:t>m</w:t>
      </w:r>
      <w:r w:rsidR="00B96EA6">
        <w:rPr>
          <w:rFonts w:ascii="Times New Roman TUR" w:hAnsi="Times New Roman TUR" w:cs="Times New Roman TUR"/>
          <w:color w:val="000000"/>
        </w:rPr>
        <w:t>a</w:t>
      </w:r>
      <w:r>
        <w:rPr>
          <w:rFonts w:ascii="Times New Roman TUR" w:hAnsi="Times New Roman TUR" w:cs="Times New Roman TUR"/>
          <w:color w:val="000000"/>
        </w:rPr>
        <w:t xml:space="preserve"> t</w:t>
      </w:r>
      <w:r w:rsidR="00B96EA6">
        <w:rPr>
          <w:rFonts w:ascii="Times New Roman TUR" w:hAnsi="Times New Roman TUR" w:cs="Times New Roman TUR"/>
          <w:color w:val="000000"/>
        </w:rPr>
        <w:t>a</w:t>
      </w:r>
      <w:r>
        <w:rPr>
          <w:rFonts w:ascii="Times New Roman TUR" w:hAnsi="Times New Roman TUR" w:cs="Times New Roman TUR"/>
          <w:color w:val="000000"/>
        </w:rPr>
        <w:t>d</w:t>
      </w:r>
      <w:r w:rsidR="00B96EA6">
        <w:rPr>
          <w:rFonts w:ascii="Times New Roman TUR" w:hAnsi="Times New Roman TUR" w:cs="Times New Roman TUR"/>
          <w:color w:val="000000"/>
        </w:rPr>
        <w:t>q</w:t>
      </w:r>
      <w:r>
        <w:rPr>
          <w:rFonts w:ascii="Times New Roman TUR" w:hAnsi="Times New Roman TUR" w:cs="Times New Roman TUR"/>
          <w:color w:val="000000"/>
        </w:rPr>
        <w:t>i</w:t>
      </w:r>
      <w:r w:rsidR="00B96EA6">
        <w:rPr>
          <w:rFonts w:ascii="Times New Roman TUR" w:hAnsi="Times New Roman TUR" w:cs="Times New Roman TUR"/>
          <w:color w:val="000000"/>
        </w:rPr>
        <w:t>qda</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B96EA6">
        <w:rPr>
          <w:rFonts w:ascii="Times New Roman TUR" w:hAnsi="Times New Roman TUR" w:cs="Times New Roman TUR"/>
          <w:color w:val="000000"/>
        </w:rPr>
        <w:t>g</w:t>
      </w:r>
      <w:r>
        <w:rPr>
          <w:rFonts w:ascii="Times New Roman TUR" w:hAnsi="Times New Roman TUR" w:cs="Times New Roman TUR"/>
          <w:color w:val="000000"/>
        </w:rPr>
        <w:t xml:space="preserve"> biz</w:t>
      </w:r>
      <w:r w:rsidR="00B96EA6">
        <w:rPr>
          <w:rFonts w:ascii="Times New Roman TUR" w:hAnsi="Times New Roman TUR" w:cs="Times New Roman TUR"/>
          <w:color w:val="000000"/>
        </w:rPr>
        <w:t>ga</w:t>
      </w:r>
      <w:r>
        <w:rPr>
          <w:rFonts w:ascii="Times New Roman TUR" w:hAnsi="Times New Roman TUR" w:cs="Times New Roman TUR"/>
          <w:color w:val="000000"/>
        </w:rPr>
        <w:t xml:space="preserve"> </w:t>
      </w:r>
      <w:r w:rsidR="00B96EA6">
        <w:rPr>
          <w:rFonts w:ascii="Times New Roman TUR" w:hAnsi="Times New Roman TUR" w:cs="Times New Roman TUR"/>
          <w:color w:val="000000"/>
        </w:rPr>
        <w:t>qaytarib berilishidan</w:t>
      </w:r>
      <w:r>
        <w:rPr>
          <w:rFonts w:ascii="Times New Roman TUR" w:hAnsi="Times New Roman TUR" w:cs="Times New Roman TUR"/>
          <w:color w:val="000000"/>
        </w:rPr>
        <w:t xml:space="preserve"> </w:t>
      </w:r>
      <w:r w:rsidR="00B96EA6">
        <w:rPr>
          <w:rFonts w:ascii="Times New Roman TUR" w:hAnsi="Times New Roman TUR" w:cs="Times New Roman TUR"/>
          <w:color w:val="000000"/>
        </w:rPr>
        <w:t>nashriga</w:t>
      </w:r>
      <w:r>
        <w:rPr>
          <w:rFonts w:ascii="Times New Roman TUR" w:hAnsi="Times New Roman TUR" w:cs="Times New Roman TUR"/>
          <w:color w:val="000000"/>
        </w:rPr>
        <w:t xml:space="preserve"> m</w:t>
      </w:r>
      <w:r w:rsidR="00B96EA6">
        <w:rPr>
          <w:rFonts w:ascii="Times New Roman TUR" w:hAnsi="Times New Roman TUR" w:cs="Times New Roman TUR"/>
          <w:color w:val="000000"/>
        </w:rPr>
        <w:t>aj</w:t>
      </w:r>
      <w:r>
        <w:rPr>
          <w:rFonts w:ascii="Times New Roman TUR" w:hAnsi="Times New Roman TUR" w:cs="Times New Roman TUR"/>
          <w:color w:val="000000"/>
        </w:rPr>
        <w:t xml:space="preserve">bur </w:t>
      </w:r>
      <w:r w:rsidR="00B96EA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B96EA6">
        <w:rPr>
          <w:rFonts w:ascii="Times New Roman TUR" w:hAnsi="Times New Roman TUR" w:cs="Times New Roman TUR"/>
          <w:color w:val="000000"/>
        </w:rPr>
        <w:t>i</w:t>
      </w:r>
      <w:r>
        <w:rPr>
          <w:rFonts w:ascii="Times New Roman TUR" w:hAnsi="Times New Roman TUR" w:cs="Times New Roman TUR"/>
          <w:color w:val="000000"/>
        </w:rPr>
        <w:t>k.</w:t>
      </w:r>
    </w:p>
    <w:p w14:paraId="59942321" w14:textId="77777777" w:rsidR="00B96EA6" w:rsidRDefault="00B96EA6"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I</w:t>
      </w:r>
      <w:r w:rsidR="00C857BF" w:rsidRPr="0077737C">
        <w:rPr>
          <w:rFonts w:ascii="Times New Roman TUR" w:hAnsi="Times New Roman TUR" w:cs="Times New Roman TUR"/>
          <w:b/>
          <w:bCs/>
          <w:color w:val="000000"/>
        </w:rPr>
        <w:t>k</w:t>
      </w:r>
      <w:r w:rsidRPr="0077737C">
        <w:rPr>
          <w:rFonts w:ascii="Times New Roman TUR" w:hAnsi="Times New Roman TUR" w:cs="Times New Roman TUR"/>
          <w:b/>
          <w:bCs/>
          <w:color w:val="000000"/>
        </w:rPr>
        <w:t>k</w:t>
      </w:r>
      <w:r w:rsidR="00C857BF" w:rsidRPr="0077737C">
        <w:rPr>
          <w:rFonts w:ascii="Times New Roman TUR" w:hAnsi="Times New Roman TUR" w:cs="Times New Roman TUR"/>
          <w:b/>
          <w:bCs/>
          <w:color w:val="000000"/>
        </w:rPr>
        <w:t>inc</w:t>
      </w:r>
      <w:r w:rsidRPr="0077737C">
        <w:rPr>
          <w:rFonts w:ascii="Times New Roman TUR" w:hAnsi="Times New Roman TUR" w:cs="Times New Roman TUR"/>
          <w:b/>
          <w:bCs/>
          <w:color w:val="000000"/>
        </w:rPr>
        <w:t>h</w:t>
      </w:r>
      <w:r w:rsidR="00C857BF" w:rsidRPr="0077737C">
        <w:rPr>
          <w:rFonts w:ascii="Times New Roman TUR" w:hAnsi="Times New Roman TUR" w:cs="Times New Roman TUR"/>
          <w:b/>
          <w:bCs/>
          <w:color w:val="000000"/>
        </w:rPr>
        <w:t>i N</w:t>
      </w:r>
      <w:r w:rsidRPr="0077737C">
        <w:rPr>
          <w:rFonts w:ascii="Times New Roman TUR" w:hAnsi="Times New Roman TUR" w:cs="Times New Roman TUR"/>
          <w:b/>
          <w:bCs/>
          <w:color w:val="000000"/>
        </w:rPr>
        <w:t>uq</w:t>
      </w:r>
      <w:r w:rsidR="00C857BF" w:rsidRPr="0077737C">
        <w:rPr>
          <w:rFonts w:ascii="Times New Roman TUR" w:hAnsi="Times New Roman TUR" w:cs="Times New Roman TUR"/>
          <w:b/>
          <w:bCs/>
          <w:color w:val="000000"/>
        </w:rPr>
        <w:t>ta:</w:t>
      </w:r>
      <w:r w:rsidR="00C857BF">
        <w:rPr>
          <w:rFonts w:ascii="Times New Roman TUR" w:hAnsi="Times New Roman TUR" w:cs="Times New Roman TUR"/>
          <w:color w:val="000000"/>
        </w:rPr>
        <w:t xml:space="preserve"> Bu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5F74FB">
        <w:rPr>
          <w:rFonts w:ascii="Times New Roman TUR" w:hAnsi="Times New Roman TUR" w:cs="Times New Roman TUR"/>
          <w:color w:val="000000"/>
        </w:rPr>
        <w:t>o</w:t>
      </w:r>
      <w:r>
        <w:rPr>
          <w:rFonts w:ascii="Times New Roman TUR" w:hAnsi="Times New Roman TUR" w:cs="Times New Roman TUR"/>
          <w:color w:val="000000"/>
        </w:rPr>
        <w:t>shd</w:t>
      </w:r>
      <w:r w:rsidR="00C857BF">
        <w:rPr>
          <w:rFonts w:ascii="Times New Roman TUR" w:hAnsi="Times New Roman TUR" w:cs="Times New Roman TUR"/>
          <w:color w:val="000000"/>
        </w:rPr>
        <w:t xml:space="preserve">an </w:t>
      </w:r>
      <w:r>
        <w:rPr>
          <w:rFonts w:ascii="Times New Roman TUR" w:hAnsi="Times New Roman TUR" w:cs="Times New Roman TUR"/>
          <w:color w:val="000000"/>
        </w:rPr>
        <w:t>oxirigacha</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n</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jaga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qaraydi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gga</w:t>
      </w:r>
      <w:r w:rsidR="00C857BF">
        <w:rPr>
          <w:rFonts w:ascii="Times New Roman TUR" w:hAnsi="Times New Roman TUR" w:cs="Times New Roman TUR"/>
          <w:color w:val="000000"/>
        </w:rPr>
        <w:t xml:space="preserve"> ya</w:t>
      </w:r>
      <w:r>
        <w:rPr>
          <w:rFonts w:ascii="Times New Roman TUR" w:hAnsi="Times New Roman TUR" w:cs="Times New Roman TUR"/>
          <w:color w:val="000000"/>
        </w:rPr>
        <w:t>qi</w:t>
      </w:r>
      <w:r w:rsidR="00C857BF">
        <w:rPr>
          <w:rFonts w:ascii="Times New Roman TUR" w:hAnsi="Times New Roman TUR" w:cs="Times New Roman TUR"/>
          <w:color w:val="000000"/>
        </w:rPr>
        <w:t xml:space="preserve">n </w:t>
      </w:r>
      <w:r>
        <w:rPr>
          <w:rFonts w:ascii="Times New Roman TUR" w:hAnsi="Times New Roman TUR" w:cs="Times New Roman TUR"/>
          <w:color w:val="000000"/>
        </w:rPr>
        <w:t>alomatlar bilan</w:t>
      </w:r>
      <w:r w:rsidR="00C857BF">
        <w:rPr>
          <w:rFonts w:ascii="Times New Roman TUR" w:hAnsi="Times New Roman TUR" w:cs="Times New Roman TUR"/>
          <w:color w:val="000000"/>
        </w:rPr>
        <w:t>,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Nurn</w:t>
      </w:r>
      <w:r>
        <w:rPr>
          <w:rFonts w:ascii="Times New Roman TUR" w:hAnsi="Times New Roman TUR" w:cs="Times New Roman TUR"/>
          <w:color w:val="000000"/>
        </w:rPr>
        <w:t>ing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w:t>
      </w:r>
      <w:r w:rsidR="00C857BF">
        <w:rPr>
          <w:rFonts w:ascii="Times New Roman TUR" w:hAnsi="Times New Roman TUR" w:cs="Times New Roman TUR"/>
          <w:color w:val="000000"/>
        </w:rPr>
        <w:t>b</w:t>
      </w:r>
      <w:r>
        <w:rPr>
          <w:rFonts w:ascii="Times New Roman TUR" w:hAnsi="Times New Roman TUR" w:cs="Times New Roman TUR"/>
          <w:color w:val="000000"/>
        </w:rPr>
        <w:t>u</w:t>
      </w:r>
      <w:r w:rsidR="00C857BF">
        <w:rPr>
          <w:rFonts w:ascii="Times New Roman TUR" w:hAnsi="Times New Roman TUR" w:cs="Times New Roman TUR"/>
          <w:color w:val="000000"/>
        </w:rPr>
        <w:t>liy</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bir imz</w:t>
      </w:r>
      <w:r>
        <w:rPr>
          <w:rFonts w:ascii="Times New Roman TUR" w:hAnsi="Times New Roman TUR" w:cs="Times New Roman TUR"/>
          <w:color w:val="000000"/>
        </w:rPr>
        <w:t>o</w:t>
      </w:r>
      <w:r w:rsidR="00C857BF">
        <w:rPr>
          <w:rFonts w:ascii="Times New Roman TUR" w:hAnsi="Times New Roman TUR" w:cs="Times New Roman TUR"/>
          <w:color w:val="000000"/>
        </w:rPr>
        <w:t xml:space="preserve"> b</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l</w:t>
      </w:r>
      <w:r>
        <w:rPr>
          <w:rFonts w:ascii="Times New Roman TUR" w:hAnsi="Times New Roman TUR" w:cs="Times New Roman TUR"/>
          <w:color w:val="000000"/>
        </w:rPr>
        <w:t>ganini</w:t>
      </w:r>
      <w:r w:rsidR="00C857BF">
        <w:rPr>
          <w:rFonts w:ascii="Times New Roman TUR" w:hAnsi="Times New Roman TUR" w:cs="Times New Roman TUR"/>
          <w:color w:val="000000"/>
        </w:rPr>
        <w:t xml:space="preserve"> isb</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qiladi</w:t>
      </w:r>
      <w:r w:rsidR="00C857BF">
        <w:rPr>
          <w:rFonts w:ascii="Times New Roman TUR" w:hAnsi="Times New Roman TUR" w:cs="Times New Roman TUR"/>
          <w:color w:val="000000"/>
        </w:rPr>
        <w:t>.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lastRenderedPageBreak/>
        <w:t>d</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v</w:t>
      </w:r>
      <w:r>
        <w:rPr>
          <w:rFonts w:ascii="Times New Roman TUR" w:hAnsi="Times New Roman TUR" w:cs="Times New Roman TUR"/>
          <w:color w:val="000000"/>
        </w:rPr>
        <w:t>og</w:t>
      </w:r>
      <w:r w:rsidR="00C857BF">
        <w:rPr>
          <w:rFonts w:ascii="Times New Roman TUR" w:hAnsi="Times New Roman TUR" w:cs="Times New Roman TUR"/>
          <w:color w:val="000000"/>
        </w:rPr>
        <w:t>a bu d</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aja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plab</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boshqa-boshqa</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minglab</w:t>
      </w:r>
      <w:r w:rsidR="00C857BF">
        <w:rPr>
          <w:rFonts w:ascii="Times New Roman TUR" w:hAnsi="Times New Roman TUR" w:cs="Times New Roman TUR"/>
          <w:color w:val="000000"/>
        </w:rPr>
        <w:t xml:space="preserve"> </w:t>
      </w:r>
      <w:r>
        <w:rPr>
          <w:rFonts w:ascii="Times New Roman TUR" w:hAnsi="Times New Roman TUR" w:cs="Times New Roman TUR"/>
          <w:color w:val="000000"/>
        </w:rPr>
        <w:t>alomat</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imo</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rsatish</w:t>
      </w:r>
      <w:r w:rsidR="00C857BF">
        <w:rPr>
          <w:rFonts w:ascii="Times New Roman TUR" w:hAnsi="Times New Roman TUR" w:cs="Times New Roman TUR"/>
          <w:color w:val="000000"/>
        </w:rPr>
        <w:t>i, ilm</w:t>
      </w:r>
      <w:r>
        <w:rPr>
          <w:rFonts w:ascii="Times New Roman TUR" w:hAnsi="Times New Roman TUR" w:cs="Times New Roman TUR"/>
          <w:color w:val="000000"/>
        </w:rPr>
        <w:t>a</w:t>
      </w:r>
      <w:r w:rsidR="00C857BF">
        <w:rPr>
          <w:rFonts w:ascii="Times New Roman TUR" w:hAnsi="Times New Roman TUR" w:cs="Times New Roman TUR"/>
          <w:color w:val="000000"/>
        </w:rPr>
        <w:t>lya</w:t>
      </w:r>
      <w:r>
        <w:rPr>
          <w:rFonts w:ascii="Times New Roman TUR" w:hAnsi="Times New Roman TUR" w:cs="Times New Roman TUR"/>
          <w:color w:val="000000"/>
        </w:rPr>
        <w:t>qiy</w:t>
      </w:r>
      <w:r w:rsidR="00C857BF">
        <w:rPr>
          <w:rFonts w:ascii="Times New Roman TUR" w:hAnsi="Times New Roman TUR" w:cs="Times New Roman TUR"/>
          <w:color w:val="000000"/>
        </w:rPr>
        <w:t xml:space="preserve">n </w:t>
      </w:r>
      <w:r>
        <w:rPr>
          <w:rFonts w:ascii="Times New Roman TUR" w:hAnsi="Times New Roman TUR" w:cs="Times New Roman TUR"/>
          <w:color w:val="000000"/>
        </w:rPr>
        <w:t>emas</w:t>
      </w:r>
      <w:r w:rsidR="00C857BF">
        <w:rPr>
          <w:rFonts w:ascii="Times New Roman TUR" w:hAnsi="Times New Roman TUR" w:cs="Times New Roman TUR"/>
          <w:color w:val="000000"/>
        </w:rPr>
        <w:t>, b</w:t>
      </w:r>
      <w:r>
        <w:rPr>
          <w:rFonts w:ascii="Times New Roman TUR" w:hAnsi="Times New Roman TUR" w:cs="Times New Roman TUR"/>
          <w:color w:val="000000"/>
        </w:rPr>
        <w:t>a</w:t>
      </w:r>
      <w:r w:rsidR="00C857BF">
        <w:rPr>
          <w:rFonts w:ascii="Times New Roman TUR" w:hAnsi="Times New Roman TUR" w:cs="Times New Roman TUR"/>
          <w:color w:val="000000"/>
        </w:rPr>
        <w:t>lki ayn</w:t>
      </w:r>
      <w:r>
        <w:rPr>
          <w:rFonts w:ascii="Times New Roman TUR" w:hAnsi="Times New Roman TUR" w:cs="Times New Roman TUR"/>
          <w:color w:val="000000"/>
        </w:rPr>
        <w:t>a</w:t>
      </w:r>
      <w:r w:rsidR="00C857BF">
        <w:rPr>
          <w:rFonts w:ascii="Times New Roman TUR" w:hAnsi="Times New Roman TUR" w:cs="Times New Roman TUR"/>
          <w:color w:val="000000"/>
        </w:rPr>
        <w:t>lya</w:t>
      </w:r>
      <w:r>
        <w:rPr>
          <w:rFonts w:ascii="Times New Roman TUR" w:hAnsi="Times New Roman TUR" w:cs="Times New Roman TUR"/>
          <w:color w:val="000000"/>
        </w:rPr>
        <w:t>qiy</w:t>
      </w:r>
      <w:r w:rsidR="00C857BF">
        <w:rPr>
          <w:rFonts w:ascii="Times New Roman TUR" w:hAnsi="Times New Roman TUR" w:cs="Times New Roman TUR"/>
          <w:color w:val="000000"/>
        </w:rPr>
        <w:t>n, b</w:t>
      </w:r>
      <w:r>
        <w:rPr>
          <w:rFonts w:ascii="Times New Roman TUR" w:hAnsi="Times New Roman TUR" w:cs="Times New Roman TUR"/>
          <w:color w:val="000000"/>
        </w:rPr>
        <w:t>a</w:t>
      </w:r>
      <w:r w:rsidR="00C857BF">
        <w:rPr>
          <w:rFonts w:ascii="Times New Roman TUR" w:hAnsi="Times New Roman TUR" w:cs="Times New Roman TUR"/>
          <w:color w:val="000000"/>
        </w:rPr>
        <w:t>lki ha</w:t>
      </w:r>
      <w:r>
        <w:rPr>
          <w:rFonts w:ascii="Times New Roman TUR" w:hAnsi="Times New Roman TUR" w:cs="Times New Roman TUR"/>
          <w:color w:val="000000"/>
        </w:rPr>
        <w:t>qq</w:t>
      </w:r>
      <w:r w:rsidR="00C857BF">
        <w:rPr>
          <w:rFonts w:ascii="Times New Roman TUR" w:hAnsi="Times New Roman TUR" w:cs="Times New Roman TUR"/>
          <w:color w:val="000000"/>
        </w:rPr>
        <w:t>alya</w:t>
      </w:r>
      <w:r>
        <w:rPr>
          <w:rFonts w:ascii="Times New Roman TUR" w:hAnsi="Times New Roman TUR" w:cs="Times New Roman TUR"/>
          <w:color w:val="000000"/>
        </w:rPr>
        <w:t>qiy</w:t>
      </w:r>
      <w:r w:rsidR="00C857BF">
        <w:rPr>
          <w:rFonts w:ascii="Times New Roman TUR" w:hAnsi="Times New Roman TUR" w:cs="Times New Roman TUR"/>
          <w:color w:val="000000"/>
        </w:rPr>
        <w:t>n d</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aja</w:t>
      </w:r>
      <w:r w:rsidR="00C857BF">
        <w:rPr>
          <w:rFonts w:ascii="Times New Roman TUR" w:hAnsi="Times New Roman TUR" w:cs="Times New Roman TUR"/>
          <w:color w:val="000000"/>
        </w:rPr>
        <w:t>sid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v</w:t>
      </w:r>
      <w:r>
        <w:rPr>
          <w:rFonts w:ascii="Times New Roman TUR" w:hAnsi="Times New Roman TUR" w:cs="Times New Roman TUR"/>
          <w:color w:val="000000"/>
        </w:rPr>
        <w:t>oni</w:t>
      </w:r>
      <w:r w:rsidR="00C857BF">
        <w:rPr>
          <w:rFonts w:ascii="Times New Roman TUR" w:hAnsi="Times New Roman TUR" w:cs="Times New Roman TUR"/>
          <w:color w:val="000000"/>
        </w:rPr>
        <w:t xml:space="preserve"> isb</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qiladi</w:t>
      </w:r>
      <w:r w:rsidR="00C857BF">
        <w:rPr>
          <w:rFonts w:ascii="Times New Roman TUR" w:hAnsi="Times New Roman TUR" w:cs="Times New Roman TUR"/>
          <w:color w:val="000000"/>
        </w:rPr>
        <w:t>.</w:t>
      </w:r>
    </w:p>
    <w:p w14:paraId="23148DEB" w14:textId="77777777" w:rsidR="00C857BF" w:rsidRDefault="00B96EA6"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Uchinchi</w:t>
      </w:r>
      <w:r w:rsidR="00C857BF" w:rsidRPr="0077737C">
        <w:rPr>
          <w:rFonts w:ascii="Times New Roman TUR" w:hAnsi="Times New Roman TUR" w:cs="Times New Roman TUR"/>
          <w:b/>
          <w:bCs/>
          <w:color w:val="000000"/>
        </w:rPr>
        <w:t xml:space="preserve"> N</w:t>
      </w:r>
      <w:r w:rsidRPr="0077737C">
        <w:rPr>
          <w:rFonts w:ascii="Times New Roman TUR" w:hAnsi="Times New Roman TUR" w:cs="Times New Roman TUR"/>
          <w:b/>
          <w:bCs/>
          <w:color w:val="000000"/>
        </w:rPr>
        <w:t>uq</w:t>
      </w:r>
      <w:r w:rsidR="00C857BF" w:rsidRPr="0077737C">
        <w:rPr>
          <w:rFonts w:ascii="Times New Roman TUR" w:hAnsi="Times New Roman TUR" w:cs="Times New Roman TUR"/>
          <w:b/>
          <w:bCs/>
          <w:color w:val="000000"/>
        </w:rPr>
        <w:t>ta:</w:t>
      </w:r>
      <w:r w:rsidR="00C857BF">
        <w:rPr>
          <w:rFonts w:ascii="Times New Roman TUR" w:hAnsi="Times New Roman TUR" w:cs="Times New Roman TUR"/>
          <w:color w:val="000000"/>
        </w:rPr>
        <w:t xml:space="preserve"> Bu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an</w:t>
      </w:r>
      <w:r w:rsidR="00C857BF">
        <w:rPr>
          <w:rFonts w:ascii="Times New Roman TUR" w:hAnsi="Times New Roman TUR" w:cs="Times New Roman TUR"/>
          <w:color w:val="000000"/>
        </w:rPr>
        <w:t>i m</w:t>
      </w:r>
      <w:r>
        <w:rPr>
          <w:rFonts w:ascii="Times New Roman TUR" w:hAnsi="Times New Roman TUR" w:cs="Times New Roman TUR"/>
          <w:color w:val="000000"/>
        </w:rPr>
        <w:t>u</w:t>
      </w:r>
      <w:r w:rsidR="00C857BF">
        <w:rPr>
          <w:rFonts w:ascii="Times New Roman TUR" w:hAnsi="Times New Roman TUR" w:cs="Times New Roman TUR"/>
          <w:color w:val="000000"/>
        </w:rPr>
        <w:t>t</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a </w:t>
      </w:r>
      <w:r>
        <w:rPr>
          <w:rFonts w:ascii="Times New Roman TUR" w:hAnsi="Times New Roman TUR" w:cs="Times New Roman TUR"/>
          <w:color w:val="000000"/>
        </w:rPr>
        <w:t>qilga</w:t>
      </w:r>
      <w:r w:rsidR="00C857BF">
        <w:rPr>
          <w:rFonts w:ascii="Times New Roman TUR" w:hAnsi="Times New Roman TUR" w:cs="Times New Roman TUR"/>
          <w:color w:val="000000"/>
        </w:rPr>
        <w:t>n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tlar, </w:t>
      </w:r>
      <w:r>
        <w:rPr>
          <w:rFonts w:ascii="Times New Roman TUR" w:hAnsi="Times New Roman TUR" w:cs="Times New Roman TUR"/>
          <w:color w:val="000000"/>
        </w:rPr>
        <w:t>juda chuqur</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 xml:space="preserve">ususan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h</w:t>
      </w:r>
      <w:r>
        <w:rPr>
          <w:rFonts w:ascii="Times New Roman TUR" w:hAnsi="Times New Roman TUR" w:cs="Times New Roman TUR"/>
          <w:color w:val="000000"/>
        </w:rPr>
        <w:t>i</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b</w:t>
      </w:r>
      <w:r w:rsidR="0077737C">
        <w:rPr>
          <w:rFonts w:ascii="Times New Roman TUR" w:hAnsi="Times New Roman TUR" w:cs="Times New Roman TUR"/>
          <w:color w:val="000000"/>
        </w:rPr>
        <w:t>-kitob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ash</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ul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ish</w:t>
      </w:r>
      <w:r w:rsidR="0077737C">
        <w:rPr>
          <w:rFonts w:ascii="Times New Roman TUR" w:hAnsi="Times New Roman TUR" w:cs="Times New Roman TUR"/>
          <w:color w:val="000000"/>
        </w:rPr>
        <w:t>lari</w:t>
      </w:r>
      <w:r w:rsidR="00575B39">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sidR="0077737C">
        <w:rPr>
          <w:rFonts w:ascii="Times New Roman TUR" w:hAnsi="Times New Roman TUR" w:cs="Times New Roman TUR"/>
          <w:color w:val="000000"/>
        </w:rPr>
        <w:t>kerag</w:t>
      </w:r>
      <w:r w:rsidR="00575B39">
        <w:rPr>
          <w:rFonts w:ascii="Times New Roman TUR" w:hAnsi="Times New Roman TUR" w:cs="Times New Roman TUR"/>
          <w:color w:val="000000"/>
        </w:rPr>
        <w:t>i</w:t>
      </w:r>
      <w:r w:rsidR="00C857BF">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575B39">
        <w:rPr>
          <w:rFonts w:ascii="Times New Roman TUR" w:hAnsi="Times New Roman TUR" w:cs="Times New Roman TUR"/>
          <w:color w:val="000000"/>
        </w:rPr>
        <w:t>q</w:t>
      </w:r>
      <w:r w:rsidR="00C857BF">
        <w:rPr>
          <w:rFonts w:ascii="Times New Roman TUR" w:hAnsi="Times New Roman TUR" w:cs="Times New Roman TUR"/>
          <w:color w:val="000000"/>
        </w:rPr>
        <w:t>;</w:t>
      </w:r>
      <w:r w:rsidR="004B66BE">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bir </w:t>
      </w:r>
      <w:r w:rsidR="00575B39">
        <w:rPr>
          <w:rFonts w:ascii="Times New Roman TUR" w:hAnsi="Times New Roman TUR" w:cs="Times New Roman TUR"/>
          <w:color w:val="000000"/>
        </w:rPr>
        <w:t>qi</w:t>
      </w:r>
      <w:r w:rsidR="00C857BF">
        <w:rPr>
          <w:rFonts w:ascii="Times New Roman TUR" w:hAnsi="Times New Roman TUR" w:cs="Times New Roman TUR"/>
          <w:color w:val="000000"/>
        </w:rPr>
        <w:t>sm</w:t>
      </w:r>
      <w:r w:rsidR="00575B3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tushunilmasa</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ham</w:t>
      </w:r>
      <w:r w:rsidR="005F74FB">
        <w:rPr>
          <w:rFonts w:ascii="Times New Roman TUR" w:hAnsi="Times New Roman TUR" w:cs="Times New Roman TUR"/>
          <w:color w:val="000000"/>
        </w:rPr>
        <w:t>,</w:t>
      </w:r>
      <w:r w:rsidR="00C857BF">
        <w:rPr>
          <w:rFonts w:ascii="Times New Roman TUR" w:hAnsi="Times New Roman TUR" w:cs="Times New Roman TUR"/>
          <w:color w:val="000000"/>
        </w:rPr>
        <w:t xml:space="preserve"> zarar</w:t>
      </w:r>
      <w:r w:rsidR="00575B39">
        <w:rPr>
          <w:rFonts w:ascii="Times New Roman TUR" w:hAnsi="Times New Roman TUR" w:cs="Times New Roman TUR"/>
          <w:color w:val="000000"/>
        </w:rPr>
        <w:t>i</w:t>
      </w:r>
      <w:r w:rsidR="00C857BF">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575B39">
        <w:rPr>
          <w:rFonts w:ascii="Times New Roman TUR" w:hAnsi="Times New Roman TUR" w:cs="Times New Roman TUR"/>
          <w:color w:val="000000"/>
        </w:rPr>
        <w:t>q</w:t>
      </w:r>
      <w:r w:rsidR="00C857BF">
        <w:rPr>
          <w:rFonts w:ascii="Times New Roman TUR" w:hAnsi="Times New Roman TUR" w:cs="Times New Roman TUR"/>
          <w:color w:val="000000"/>
        </w:rPr>
        <w:t>. H</w:t>
      </w:r>
      <w:r w:rsidR="00575B39">
        <w:rPr>
          <w:rFonts w:ascii="Times New Roman TUR" w:hAnsi="Times New Roman TUR" w:cs="Times New Roman TUR"/>
          <w:color w:val="000000"/>
        </w:rPr>
        <w:t>a</w:t>
      </w:r>
      <w:r w:rsidR="00C857BF">
        <w:rPr>
          <w:rFonts w:ascii="Times New Roman TUR" w:hAnsi="Times New Roman TUR" w:cs="Times New Roman TUR"/>
          <w:color w:val="000000"/>
        </w:rPr>
        <w:t>m umumun</w:t>
      </w:r>
      <w:r w:rsidR="00575B3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75B39">
        <w:rPr>
          <w:rFonts w:ascii="Times New Roman TUR" w:hAnsi="Times New Roman TUR" w:cs="Times New Roman TUR"/>
          <w:color w:val="000000"/>
        </w:rPr>
        <w:t>qish</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ham</w:t>
      </w:r>
      <w:r w:rsidR="00C857BF">
        <w:rPr>
          <w:rFonts w:ascii="Times New Roman TUR" w:hAnsi="Times New Roman TUR" w:cs="Times New Roman TUR"/>
          <w:color w:val="000000"/>
        </w:rPr>
        <w:t xml:space="preserve"> l</w:t>
      </w:r>
      <w:r w:rsidR="00575B39">
        <w:rPr>
          <w:rFonts w:ascii="Times New Roman TUR" w:hAnsi="Times New Roman TUR" w:cs="Times New Roman TUR"/>
          <w:color w:val="000000"/>
        </w:rPr>
        <w:t>o</w:t>
      </w:r>
      <w:r w:rsidR="00C857BF">
        <w:rPr>
          <w:rFonts w:ascii="Times New Roman TUR" w:hAnsi="Times New Roman TUR" w:cs="Times New Roman TUR"/>
          <w:color w:val="000000"/>
        </w:rPr>
        <w:t>z</w:t>
      </w:r>
      <w:r w:rsidR="00575B39">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575B39">
        <w:rPr>
          <w:rFonts w:ascii="Times New Roman TUR" w:hAnsi="Times New Roman TUR" w:cs="Times New Roman TUR"/>
          <w:color w:val="000000"/>
        </w:rPr>
        <w:t>emas</w:t>
      </w:r>
      <w:r w:rsidR="00C857BF">
        <w:rPr>
          <w:rFonts w:ascii="Times New Roman TUR" w:hAnsi="Times New Roman TUR" w:cs="Times New Roman TUR"/>
          <w:color w:val="000000"/>
        </w:rPr>
        <w:t>. H</w:t>
      </w:r>
      <w:r w:rsidR="00575B39">
        <w:rPr>
          <w:rFonts w:ascii="Times New Roman TUR" w:hAnsi="Times New Roman TUR" w:cs="Times New Roman TUR"/>
          <w:color w:val="000000"/>
        </w:rPr>
        <w:t>a</w:t>
      </w:r>
      <w:r w:rsidR="00C857BF">
        <w:rPr>
          <w:rFonts w:ascii="Times New Roman TUR" w:hAnsi="Times New Roman TUR" w:cs="Times New Roman TUR"/>
          <w:color w:val="000000"/>
        </w:rPr>
        <w:t>m k</w:t>
      </w:r>
      <w:r w:rsidR="00575B39">
        <w:rPr>
          <w:rFonts w:ascii="Times New Roman TUR" w:hAnsi="Times New Roman TUR" w:cs="Times New Roman TUR"/>
          <w:color w:val="000000"/>
        </w:rPr>
        <w:t>a</w:t>
      </w:r>
      <w:r w:rsidR="00C857BF">
        <w:rPr>
          <w:rFonts w:ascii="Times New Roman TUR" w:hAnsi="Times New Roman TUR" w:cs="Times New Roman TUR"/>
          <w:color w:val="000000"/>
        </w:rPr>
        <w:t>r</w:t>
      </w:r>
      <w:r w:rsidR="00575B39">
        <w:rPr>
          <w:rFonts w:ascii="Times New Roman TUR" w:hAnsi="Times New Roman TUR" w:cs="Times New Roman TUR"/>
          <w:color w:val="000000"/>
        </w:rPr>
        <w:t>o</w:t>
      </w:r>
      <w:r w:rsidR="00C857BF">
        <w:rPr>
          <w:rFonts w:ascii="Times New Roman TUR" w:hAnsi="Times New Roman TUR" w:cs="Times New Roman TUR"/>
          <w:color w:val="000000"/>
        </w:rPr>
        <w:t>m</w:t>
      </w:r>
      <w:r w:rsidR="00575B39">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avsiy</w:t>
      </w:r>
      <w:r w:rsidR="00575B39">
        <w:rPr>
          <w:rFonts w:ascii="Times New Roman TUR" w:hAnsi="Times New Roman TUR" w:cs="Times New Roman TUR"/>
          <w:color w:val="000000"/>
        </w:rPr>
        <w:t>a</w:t>
      </w:r>
      <w:r w:rsidR="00C857BF">
        <w:rPr>
          <w:rFonts w:ascii="Times New Roman TUR" w:hAnsi="Times New Roman TUR" w:cs="Times New Roman TUR"/>
          <w:color w:val="000000"/>
        </w:rPr>
        <w:t>nin</w:t>
      </w:r>
      <w:r w:rsidR="00575B3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ox</w:t>
      </w:r>
      <w:r w:rsidR="00C857BF">
        <w:rPr>
          <w:rFonts w:ascii="Times New Roman TUR" w:hAnsi="Times New Roman TUR" w:cs="Times New Roman TUR"/>
          <w:color w:val="000000"/>
        </w:rPr>
        <w:t>irid</w:t>
      </w:r>
      <w:r w:rsidR="00575B3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Sho</w:t>
      </w:r>
      <w:r w:rsidR="00C857BF">
        <w:rPr>
          <w:rFonts w:ascii="Times New Roman TUR" w:hAnsi="Times New Roman TUR" w:cs="Times New Roman TUR"/>
          <w:color w:val="000000"/>
        </w:rPr>
        <w:t>ml</w:t>
      </w:r>
      <w:r w:rsidR="00575B39">
        <w:rPr>
          <w:rFonts w:ascii="Times New Roman TUR" w:hAnsi="Times New Roman TUR" w:cs="Times New Roman TUR"/>
          <w:color w:val="000000"/>
        </w:rPr>
        <w:t>i</w:t>
      </w:r>
      <w:r w:rsidR="00C857BF">
        <w:rPr>
          <w:rFonts w:ascii="Times New Roman TUR" w:hAnsi="Times New Roman TUR" w:cs="Times New Roman TUR"/>
          <w:color w:val="000000"/>
        </w:rPr>
        <w:t xml:space="preserve"> H</w:t>
      </w:r>
      <w:r w:rsidR="00575B39">
        <w:rPr>
          <w:rFonts w:ascii="Times New Roman TUR" w:hAnsi="Times New Roman TUR" w:cs="Times New Roman TUR"/>
          <w:color w:val="000000"/>
        </w:rPr>
        <w:t>o</w:t>
      </w:r>
      <w:r w:rsidR="00C857BF">
        <w:rPr>
          <w:rFonts w:ascii="Times New Roman TUR" w:hAnsi="Times New Roman TUR" w:cs="Times New Roman TUR"/>
          <w:color w:val="000000"/>
        </w:rPr>
        <w:t>f</w:t>
      </w:r>
      <w:r w:rsidR="00575B39">
        <w:rPr>
          <w:rFonts w:ascii="Times New Roman TUR" w:hAnsi="Times New Roman TUR" w:cs="Times New Roman TUR"/>
          <w:color w:val="000000"/>
        </w:rPr>
        <w:t>i</w:t>
      </w:r>
      <w:r w:rsidR="00C857BF">
        <w:rPr>
          <w:rFonts w:ascii="Times New Roman TUR" w:hAnsi="Times New Roman TUR" w:cs="Times New Roman TUR"/>
          <w:color w:val="000000"/>
        </w:rPr>
        <w:t>z T</w:t>
      </w:r>
      <w:r w:rsidR="00575B39">
        <w:rPr>
          <w:rFonts w:ascii="Times New Roman TUR" w:hAnsi="Times New Roman TUR" w:cs="Times New Roman TUR"/>
          <w:color w:val="000000"/>
        </w:rPr>
        <w:t>a</w:t>
      </w:r>
      <w:r w:rsidR="00C857BF">
        <w:rPr>
          <w:rFonts w:ascii="Times New Roman TUR" w:hAnsi="Times New Roman TUR" w:cs="Times New Roman TUR"/>
          <w:color w:val="000000"/>
        </w:rPr>
        <w:t>vfi</w:t>
      </w:r>
      <w:r w:rsidR="00575B39">
        <w:rPr>
          <w:rFonts w:ascii="Times New Roman TUR" w:hAnsi="Times New Roman TUR" w:cs="Times New Roman TUR"/>
          <w:color w:val="000000"/>
        </w:rPr>
        <w:t>qn</w:t>
      </w:r>
      <w:r w:rsidR="00C857BF">
        <w:rPr>
          <w:rFonts w:ascii="Times New Roman TUR" w:hAnsi="Times New Roman TUR" w:cs="Times New Roman TUR"/>
          <w:color w:val="000000"/>
        </w:rPr>
        <w:t>in</w:t>
      </w:r>
      <w:r w:rsidR="00575B3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parchasi</w:t>
      </w:r>
      <w:r w:rsidR="00C857BF">
        <w:rPr>
          <w:rFonts w:ascii="Times New Roman TUR" w:hAnsi="Times New Roman TUR" w:cs="Times New Roman TUR"/>
          <w:color w:val="000000"/>
        </w:rPr>
        <w:t>dan b</w:t>
      </w:r>
      <w:r w:rsidR="00575B39">
        <w:rPr>
          <w:rFonts w:ascii="Times New Roman TUR" w:hAnsi="Times New Roman TUR" w:cs="Times New Roman TUR"/>
          <w:color w:val="000000"/>
        </w:rPr>
        <w:t>osh</w:t>
      </w:r>
      <w:r w:rsidR="00C857BF">
        <w:rPr>
          <w:rFonts w:ascii="Times New Roman TUR" w:hAnsi="Times New Roman TUR" w:cs="Times New Roman TUR"/>
          <w:color w:val="000000"/>
        </w:rPr>
        <w:t>la</w:t>
      </w:r>
      <w:r w:rsidR="00575B39">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ox</w:t>
      </w:r>
      <w:r w:rsidR="00C857BF">
        <w:rPr>
          <w:rFonts w:ascii="Times New Roman TUR" w:hAnsi="Times New Roman TUR" w:cs="Times New Roman TUR"/>
          <w:color w:val="000000"/>
        </w:rPr>
        <w:t>ir</w:t>
      </w:r>
      <w:r w:rsidR="00575B39">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q</w:t>
      </w:r>
      <w:r w:rsidR="00C857BF">
        <w:rPr>
          <w:rFonts w:ascii="Times New Roman TUR" w:hAnsi="Times New Roman TUR" w:cs="Times New Roman TUR"/>
          <w:color w:val="000000"/>
        </w:rPr>
        <w:t>adar m</w:t>
      </w:r>
      <w:r w:rsidR="00575B39">
        <w:rPr>
          <w:rFonts w:ascii="Times New Roman TUR" w:hAnsi="Times New Roman TUR" w:cs="Times New Roman TUR"/>
          <w:color w:val="000000"/>
        </w:rPr>
        <w:t>u</w:t>
      </w:r>
      <w:r w:rsidR="00C857BF">
        <w:rPr>
          <w:rFonts w:ascii="Times New Roman TUR" w:hAnsi="Times New Roman TUR" w:cs="Times New Roman TUR"/>
          <w:color w:val="000000"/>
        </w:rPr>
        <w:t>t</w:t>
      </w:r>
      <w:r w:rsidR="00575B39">
        <w:rPr>
          <w:rFonts w:ascii="Times New Roman TUR" w:hAnsi="Times New Roman TUR" w:cs="Times New Roman TUR"/>
          <w:color w:val="000000"/>
        </w:rPr>
        <w:t>o</w:t>
      </w:r>
      <w:r w:rsidR="00C857BF">
        <w:rPr>
          <w:rFonts w:ascii="Times New Roman TUR" w:hAnsi="Times New Roman TUR" w:cs="Times New Roman TUR"/>
          <w:color w:val="000000"/>
        </w:rPr>
        <w:t>l</w:t>
      </w:r>
      <w:r w:rsidR="00575B39">
        <w:rPr>
          <w:rFonts w:ascii="Times New Roman TUR" w:hAnsi="Times New Roman TUR" w:cs="Times New Roman TUR"/>
          <w:color w:val="000000"/>
        </w:rPr>
        <w:t>a</w:t>
      </w:r>
      <w:r w:rsidR="00C857BF">
        <w:rPr>
          <w:rFonts w:ascii="Times New Roman TUR" w:hAnsi="Times New Roman TUR" w:cs="Times New Roman TUR"/>
          <w:color w:val="000000"/>
        </w:rPr>
        <w:t>adan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575B39">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575B39">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575B39">
        <w:rPr>
          <w:rFonts w:ascii="Times New Roman TUR" w:hAnsi="Times New Roman TUR" w:cs="Times New Roman TUR"/>
          <w:color w:val="000000"/>
        </w:rPr>
        <w:t>oshd</w:t>
      </w:r>
      <w:r w:rsidR="00C857BF">
        <w:rPr>
          <w:rFonts w:ascii="Times New Roman TUR" w:hAnsi="Times New Roman TUR" w:cs="Times New Roman TUR"/>
          <w:color w:val="000000"/>
        </w:rPr>
        <w:t>a</w:t>
      </w:r>
      <w:r w:rsidR="00575B39">
        <w:rPr>
          <w:rFonts w:ascii="Times New Roman TUR" w:hAnsi="Times New Roman TUR" w:cs="Times New Roman TUR"/>
          <w:color w:val="000000"/>
        </w:rPr>
        <w:t>g</w:t>
      </w:r>
      <w:r w:rsidR="00C857BF">
        <w:rPr>
          <w:rFonts w:ascii="Times New Roman TUR" w:hAnsi="Times New Roman TUR" w:cs="Times New Roman TUR"/>
          <w:color w:val="000000"/>
        </w:rPr>
        <w:t>i mu</w:t>
      </w:r>
      <w:r w:rsidR="00575B39">
        <w:rPr>
          <w:rFonts w:ascii="Times New Roman TUR" w:hAnsi="Times New Roman TUR" w:cs="Times New Roman TUR"/>
          <w:color w:val="000000"/>
        </w:rPr>
        <w:t>q</w:t>
      </w:r>
      <w:r w:rsidR="00C857BF">
        <w:rPr>
          <w:rFonts w:ascii="Times New Roman TUR" w:hAnsi="Times New Roman TUR" w:cs="Times New Roman TUR"/>
          <w:color w:val="000000"/>
        </w:rPr>
        <w:t>addim</w:t>
      </w:r>
      <w:r w:rsidR="00575B39">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575B39">
        <w:rPr>
          <w:rFonts w:ascii="Times New Roman TUR" w:hAnsi="Times New Roman TUR" w:cs="Times New Roman TUR"/>
          <w:color w:val="000000"/>
        </w:rPr>
        <w:t>qig</w:t>
      </w:r>
      <w:r w:rsidR="00C857BF">
        <w:rPr>
          <w:rFonts w:ascii="Times New Roman TUR" w:hAnsi="Times New Roman TUR" w:cs="Times New Roman TUR"/>
          <w:color w:val="000000"/>
        </w:rPr>
        <w:t>an</w:t>
      </w:r>
      <w:r w:rsidR="00575B39">
        <w:rPr>
          <w:rFonts w:ascii="Times New Roman TUR" w:hAnsi="Times New Roman TUR" w:cs="Times New Roman TUR"/>
          <w:color w:val="000000"/>
        </w:rPr>
        <w:t>dan</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575B39">
        <w:rPr>
          <w:rFonts w:ascii="Times New Roman TUR" w:hAnsi="Times New Roman TUR" w:cs="Times New Roman TUR"/>
          <w:color w:val="000000"/>
        </w:rPr>
        <w:t>g</w:t>
      </w:r>
      <w:r w:rsidR="00C857BF">
        <w:rPr>
          <w:rFonts w:ascii="Times New Roman TUR" w:hAnsi="Times New Roman TUR" w:cs="Times New Roman TUR"/>
          <w:color w:val="000000"/>
        </w:rPr>
        <w:t>,</w:t>
      </w:r>
      <w:r w:rsidR="004B66BE">
        <w:rPr>
          <w:rStyle w:val="a5"/>
          <w:rFonts w:ascii="Times New Roman TUR" w:hAnsi="Times New Roman TUR" w:cs="Times New Roman TUR"/>
          <w:color w:val="000000"/>
        </w:rPr>
        <w:footnoteReference w:customMarkFollows="1" w:id="2"/>
        <w:t>(Hoshiya)</w:t>
      </w:r>
      <w:r w:rsidR="00C857BF">
        <w:rPr>
          <w:rFonts w:ascii="Times New Roman TUR" w:hAnsi="Times New Roman TUR" w:cs="Times New Roman TUR"/>
          <w:color w:val="000000"/>
        </w:rPr>
        <w:t xml:space="preserve"> ist</w:t>
      </w:r>
      <w:r w:rsidR="00575B39">
        <w:rPr>
          <w:rFonts w:ascii="Times New Roman TUR" w:hAnsi="Times New Roman TUR" w:cs="Times New Roman TUR"/>
          <w:color w:val="000000"/>
        </w:rPr>
        <w:t>agan</w:t>
      </w:r>
      <w:r w:rsidR="00C857BF">
        <w:rPr>
          <w:rFonts w:ascii="Times New Roman TUR" w:hAnsi="Times New Roman TUR" w:cs="Times New Roman TUR"/>
          <w:color w:val="000000"/>
        </w:rPr>
        <w:t xml:space="preserve"> </w:t>
      </w:r>
      <w:r w:rsidR="00575B39">
        <w:rPr>
          <w:rFonts w:ascii="Times New Roman TUR" w:hAnsi="Times New Roman TUR" w:cs="Times New Roman TUR"/>
          <w:color w:val="000000"/>
        </w:rPr>
        <w:t>parchasini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75B39">
        <w:rPr>
          <w:rFonts w:ascii="Times New Roman TUR" w:hAnsi="Times New Roman TUR" w:cs="Times New Roman TUR"/>
          <w:color w:val="000000"/>
        </w:rPr>
        <w:t>qi</w:t>
      </w:r>
      <w:r w:rsidR="00C857BF">
        <w:rPr>
          <w:rFonts w:ascii="Times New Roman TUR" w:hAnsi="Times New Roman TUR" w:cs="Times New Roman TUR"/>
          <w:color w:val="000000"/>
        </w:rPr>
        <w:t>s</w:t>
      </w:r>
      <w:r w:rsidR="00575B39">
        <w:rPr>
          <w:rFonts w:ascii="Times New Roman TUR" w:hAnsi="Times New Roman TUR" w:cs="Times New Roman TUR"/>
          <w:color w:val="000000"/>
        </w:rPr>
        <w:t>i</w:t>
      </w:r>
      <w:r w:rsidR="00C857BF">
        <w:rPr>
          <w:rFonts w:ascii="Times New Roman TUR" w:hAnsi="Times New Roman TUR" w:cs="Times New Roman TUR"/>
          <w:color w:val="000000"/>
        </w:rPr>
        <w:t>n.</w:t>
      </w:r>
    </w:p>
    <w:p w14:paraId="66953D8C" w14:textId="77777777" w:rsidR="00C857BF" w:rsidRPr="0077737C" w:rsidRDefault="00C857BF" w:rsidP="0012019B">
      <w:pPr>
        <w:autoSpaceDE w:val="0"/>
        <w:autoSpaceDN w:val="0"/>
        <w:adjustRightInd w:val="0"/>
        <w:jc w:val="right"/>
        <w:rPr>
          <w:rFonts w:ascii="Times New Roman TUR" w:hAnsi="Times New Roman TUR" w:cs="Times New Roman TUR"/>
          <w:b/>
          <w:bCs/>
          <w:color w:val="000000"/>
        </w:rPr>
      </w:pPr>
      <w:r w:rsidRPr="0077737C">
        <w:rPr>
          <w:rFonts w:ascii="Times New Roman TUR" w:hAnsi="Times New Roman TUR" w:cs="Times New Roman TUR"/>
          <w:b/>
          <w:bCs/>
          <w:color w:val="000000"/>
        </w:rPr>
        <w:t>Said Nurs</w:t>
      </w:r>
      <w:r w:rsidR="00575B39" w:rsidRPr="0077737C">
        <w:rPr>
          <w:rFonts w:ascii="Times New Roman TUR" w:hAnsi="Times New Roman TUR" w:cs="Times New Roman TUR"/>
          <w:b/>
          <w:bCs/>
          <w:color w:val="000000"/>
        </w:rPr>
        <w:t>iy</w:t>
      </w:r>
    </w:p>
    <w:p w14:paraId="06670126"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8A3C7C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E32EC62" w14:textId="77777777" w:rsidR="00054163" w:rsidRDefault="00054163" w:rsidP="0012019B">
      <w:pPr>
        <w:autoSpaceDE w:val="0"/>
        <w:autoSpaceDN w:val="0"/>
        <w:adjustRightInd w:val="0"/>
        <w:ind w:firstLine="706"/>
        <w:jc w:val="center"/>
        <w:rPr>
          <w:rFonts w:ascii="Times New Roman TUR" w:hAnsi="Times New Roman TUR" w:cs="Times New Roman TUR"/>
          <w:b/>
          <w:bCs/>
          <w:color w:val="000000"/>
        </w:rPr>
      </w:pPr>
    </w:p>
    <w:p w14:paraId="02A3716D" w14:textId="77777777" w:rsidR="00C857BF" w:rsidRPr="0077737C" w:rsidRDefault="00575B39" w:rsidP="0012019B">
      <w:pPr>
        <w:autoSpaceDE w:val="0"/>
        <w:autoSpaceDN w:val="0"/>
        <w:adjustRightInd w:val="0"/>
        <w:ind w:firstLine="706"/>
        <w:jc w:val="center"/>
        <w:rPr>
          <w:rFonts w:ascii="Times New Roman TUR" w:hAnsi="Times New Roman TUR" w:cs="Times New Roman TUR"/>
          <w:b/>
          <w:bCs/>
          <w:color w:val="000000"/>
        </w:rPr>
      </w:pPr>
      <w:r w:rsidRPr="0077737C">
        <w:rPr>
          <w:rFonts w:ascii="Times New Roman TUR" w:hAnsi="Times New Roman TUR" w:cs="Times New Roman TUR"/>
          <w:b/>
          <w:bCs/>
          <w:color w:val="000000"/>
        </w:rPr>
        <w:t>SHO</w:t>
      </w:r>
      <w:r w:rsidR="00C857BF" w:rsidRPr="0077737C">
        <w:rPr>
          <w:rFonts w:ascii="Times New Roman TUR" w:hAnsi="Times New Roman TUR" w:cs="Times New Roman TUR"/>
          <w:b/>
          <w:bCs/>
          <w:color w:val="000000"/>
        </w:rPr>
        <w:t>MLI H</w:t>
      </w:r>
      <w:r w:rsidRPr="0077737C">
        <w:rPr>
          <w:rFonts w:ascii="Times New Roman TUR" w:hAnsi="Times New Roman TUR" w:cs="Times New Roman TUR"/>
          <w:b/>
          <w:bCs/>
          <w:color w:val="000000"/>
        </w:rPr>
        <w:t>O</w:t>
      </w:r>
      <w:r w:rsidR="00C857BF" w:rsidRPr="0077737C">
        <w:rPr>
          <w:rFonts w:ascii="Times New Roman TUR" w:hAnsi="Times New Roman TUR" w:cs="Times New Roman TUR"/>
          <w:b/>
          <w:bCs/>
          <w:color w:val="000000"/>
        </w:rPr>
        <w:t>FIZ T</w:t>
      </w:r>
      <w:r w:rsidRPr="0077737C">
        <w:rPr>
          <w:rFonts w:ascii="Times New Roman TUR" w:hAnsi="Times New Roman TUR" w:cs="Times New Roman TUR"/>
          <w:b/>
          <w:bCs/>
          <w:color w:val="000000"/>
        </w:rPr>
        <w:t>A</w:t>
      </w:r>
      <w:r w:rsidR="00C857BF" w:rsidRPr="0077737C">
        <w:rPr>
          <w:rFonts w:ascii="Times New Roman TUR" w:hAnsi="Times New Roman TUR" w:cs="Times New Roman TUR"/>
          <w:b/>
          <w:bCs/>
          <w:color w:val="000000"/>
        </w:rPr>
        <w:t>VF</w:t>
      </w:r>
      <w:r w:rsidRPr="0077737C">
        <w:rPr>
          <w:rFonts w:ascii="Times New Roman TUR" w:hAnsi="Times New Roman TUR" w:cs="Times New Roman TUR"/>
          <w:b/>
          <w:bCs/>
          <w:color w:val="000000"/>
        </w:rPr>
        <w:t>IQNI</w:t>
      </w:r>
      <w:r w:rsidR="00C857BF" w:rsidRPr="0077737C">
        <w:rPr>
          <w:rFonts w:ascii="Times New Roman TUR" w:hAnsi="Times New Roman TUR" w:cs="Times New Roman TUR"/>
          <w:b/>
          <w:bCs/>
          <w:color w:val="000000"/>
        </w:rPr>
        <w:t>N</w:t>
      </w:r>
      <w:r w:rsidRPr="0077737C">
        <w:rPr>
          <w:rFonts w:ascii="Times New Roman TUR" w:hAnsi="Times New Roman TUR" w:cs="Times New Roman TUR"/>
          <w:b/>
          <w:bCs/>
          <w:color w:val="000000"/>
        </w:rPr>
        <w:t>G</w:t>
      </w:r>
      <w:r w:rsidR="00C857BF" w:rsidRPr="0077737C">
        <w:rPr>
          <w:rFonts w:ascii="Times New Roman TUR" w:hAnsi="Times New Roman TUR" w:cs="Times New Roman TUR"/>
          <w:b/>
          <w:bCs/>
          <w:color w:val="000000"/>
        </w:rPr>
        <w:t xml:space="preserve"> </w:t>
      </w:r>
      <w:r w:rsidRPr="0077737C">
        <w:rPr>
          <w:rFonts w:ascii="Times New Roman TUR" w:hAnsi="Times New Roman TUR" w:cs="Times New Roman TUR"/>
          <w:b/>
          <w:bCs/>
          <w:color w:val="000000"/>
        </w:rPr>
        <w:t>PARCHASI</w:t>
      </w:r>
    </w:p>
    <w:p w14:paraId="534325F5" w14:textId="77777777" w:rsidR="00C857BF" w:rsidRPr="004B66BE" w:rsidRDefault="00C857BF" w:rsidP="0012019B">
      <w:pPr>
        <w:autoSpaceDE w:val="0"/>
        <w:autoSpaceDN w:val="0"/>
        <w:adjustRightInd w:val="0"/>
        <w:jc w:val="center"/>
        <w:rPr>
          <w:rFonts w:ascii="Times New Roman TUR" w:hAnsi="Times New Roman TUR" w:cs="Times New Roman TUR"/>
          <w:color w:val="000000"/>
          <w:sz w:val="28"/>
          <w:szCs w:val="28"/>
        </w:rPr>
      </w:pPr>
      <w:r w:rsidRPr="004B66BE">
        <w:rPr>
          <w:rFonts w:ascii="Times New Roman TUR" w:hAnsi="Times New Roman TUR" w:cs="Times New Roman TUR"/>
          <w:color w:val="000000"/>
          <w:sz w:val="28"/>
          <w:szCs w:val="28"/>
        </w:rPr>
        <w:tab/>
      </w:r>
      <w:r w:rsidRPr="004B66BE">
        <w:rPr>
          <w:rFonts w:ascii="Traditional Arabic" w:hAnsi="Traditional Arabic" w:cs="Traditional Arabic"/>
          <w:color w:val="FF0000"/>
          <w:sz w:val="40"/>
          <w:szCs w:val="40"/>
          <w:rtl/>
        </w:rPr>
        <w:t>بِاسْمِهِ سُبْحَانَهُ  وَ اِنْ مِنْ شَيْءٍ اِلاَّ يُسَبِّحُ بِحَمْدِهِ</w:t>
      </w:r>
    </w:p>
    <w:p w14:paraId="52140D29"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6649B09D"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77737C">
        <w:rPr>
          <w:rFonts w:ascii="Times New Roman TUR" w:hAnsi="Times New Roman TUR" w:cs="Times New Roman TUR"/>
          <w:b/>
          <w:bCs/>
          <w:color w:val="000000"/>
        </w:rPr>
        <w:t>Mu</w:t>
      </w:r>
      <w:r w:rsidR="00575B39" w:rsidRPr="0077737C">
        <w:rPr>
          <w:rFonts w:ascii="Times New Roman TUR" w:hAnsi="Times New Roman TUR" w:cs="Times New Roman TUR"/>
          <w:b/>
          <w:bCs/>
          <w:color w:val="000000"/>
        </w:rPr>
        <w:t>q</w:t>
      </w:r>
      <w:r w:rsidRPr="0077737C">
        <w:rPr>
          <w:rFonts w:ascii="Times New Roman TUR" w:hAnsi="Times New Roman TUR" w:cs="Times New Roman TUR"/>
          <w:b/>
          <w:bCs/>
          <w:color w:val="000000"/>
        </w:rPr>
        <w:t>addim</w:t>
      </w:r>
      <w:r w:rsidR="00575B39" w:rsidRPr="0077737C">
        <w:rPr>
          <w:rFonts w:ascii="Times New Roman TUR" w:hAnsi="Times New Roman TUR" w:cs="Times New Roman TUR"/>
          <w:b/>
          <w:bCs/>
          <w:color w:val="000000"/>
        </w:rPr>
        <w:t>a</w:t>
      </w:r>
      <w:r w:rsidRPr="0077737C">
        <w:rPr>
          <w:rFonts w:ascii="Times New Roman TUR" w:hAnsi="Times New Roman TUR" w:cs="Times New Roman TUR"/>
          <w:b/>
          <w:bCs/>
          <w:color w:val="000000"/>
        </w:rPr>
        <w:t>:</w:t>
      </w:r>
      <w:r>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Pr>
          <w:rFonts w:ascii="Times New Roman TUR" w:hAnsi="Times New Roman TUR" w:cs="Times New Roman TUR"/>
          <w:color w:val="000000"/>
        </w:rPr>
        <w:t>l</w:t>
      </w:r>
      <w:r w:rsidR="00575B39">
        <w:rPr>
          <w:rFonts w:ascii="Times New Roman TUR" w:hAnsi="Times New Roman TUR" w:cs="Times New Roman TUR"/>
          <w:color w:val="000000"/>
        </w:rPr>
        <w:t>u</w:t>
      </w:r>
      <w:r>
        <w:rPr>
          <w:rFonts w:ascii="Times New Roman TUR" w:hAnsi="Times New Roman TUR" w:cs="Times New Roman TUR"/>
          <w:color w:val="000000"/>
        </w:rPr>
        <w:t xml:space="preserve">m </w:t>
      </w:r>
      <w:r w:rsidR="00575B3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w:t>
      </w:r>
      <w:r w:rsidR="00575B39">
        <w:rPr>
          <w:rFonts w:ascii="Times New Roman TUR" w:hAnsi="Times New Roman TUR" w:cs="Times New Roman TUR"/>
          <w:color w:val="000000"/>
        </w:rPr>
        <w:t>i</w:t>
      </w:r>
      <w:r>
        <w:rPr>
          <w:rFonts w:ascii="Times New Roman TUR" w:hAnsi="Times New Roman TUR" w:cs="Times New Roman TUR"/>
          <w:color w:val="000000"/>
        </w:rPr>
        <w:t>nki: "Z</w:t>
      </w:r>
      <w:r w:rsidR="00575B39">
        <w:rPr>
          <w:rFonts w:ascii="Times New Roman TUR" w:hAnsi="Times New Roman TUR" w:cs="Times New Roman TUR"/>
          <w:color w:val="000000"/>
        </w:rPr>
        <w:t>u</w:t>
      </w:r>
      <w:r>
        <w:rPr>
          <w:rFonts w:ascii="Times New Roman TUR" w:hAnsi="Times New Roman TUR" w:cs="Times New Roman TUR"/>
          <w:color w:val="000000"/>
        </w:rPr>
        <w:t>bd</w:t>
      </w:r>
      <w:r w:rsidR="00575B39">
        <w:rPr>
          <w:rFonts w:ascii="Times New Roman TUR" w:hAnsi="Times New Roman TUR" w:cs="Times New Roman TUR"/>
          <w:color w:val="000000"/>
        </w:rPr>
        <w:t>a</w:t>
      </w:r>
      <w:r>
        <w:rPr>
          <w:rFonts w:ascii="Times New Roman TUR" w:hAnsi="Times New Roman TUR" w:cs="Times New Roman TUR"/>
          <w:color w:val="000000"/>
        </w:rPr>
        <w:t>t-</w:t>
      </w:r>
      <w:r w:rsidR="00575B39">
        <w:rPr>
          <w:rFonts w:ascii="Times New Roman TUR" w:hAnsi="Times New Roman TUR" w:cs="Times New Roman TUR"/>
          <w:color w:val="000000"/>
        </w:rPr>
        <w:t>u</w:t>
      </w:r>
      <w:r>
        <w:rPr>
          <w:rFonts w:ascii="Times New Roman TUR" w:hAnsi="Times New Roman TUR" w:cs="Times New Roman TUR"/>
          <w:color w:val="000000"/>
        </w:rPr>
        <w:t>r-R</w:t>
      </w:r>
      <w:r w:rsidR="00575B39">
        <w:rPr>
          <w:rFonts w:ascii="Times New Roman TUR" w:hAnsi="Times New Roman TUR" w:cs="Times New Roman TUR"/>
          <w:color w:val="000000"/>
        </w:rPr>
        <w:t>a</w:t>
      </w:r>
      <w:r>
        <w:rPr>
          <w:rFonts w:ascii="Times New Roman TUR" w:hAnsi="Times New Roman TUR" w:cs="Times New Roman TUR"/>
          <w:color w:val="000000"/>
        </w:rPr>
        <w:t>s</w:t>
      </w:r>
      <w:r w:rsidR="00575B39">
        <w:rPr>
          <w:rFonts w:ascii="Times New Roman TUR" w:hAnsi="Times New Roman TUR" w:cs="Times New Roman TUR"/>
          <w:color w:val="000000"/>
        </w:rPr>
        <w:t>o</w:t>
      </w:r>
      <w:r>
        <w:rPr>
          <w:rFonts w:ascii="Times New Roman TUR" w:hAnsi="Times New Roman TUR" w:cs="Times New Roman TUR"/>
          <w:color w:val="000000"/>
        </w:rPr>
        <w:t>il Umd</w:t>
      </w:r>
      <w:r w:rsidR="00575B39">
        <w:rPr>
          <w:rFonts w:ascii="Times New Roman TUR" w:hAnsi="Times New Roman TUR" w:cs="Times New Roman TUR"/>
          <w:color w:val="000000"/>
        </w:rPr>
        <w:t>a</w:t>
      </w:r>
      <w:r>
        <w:rPr>
          <w:rFonts w:ascii="Times New Roman TUR" w:hAnsi="Times New Roman TUR" w:cs="Times New Roman TUR"/>
          <w:color w:val="000000"/>
        </w:rPr>
        <w:t>t</w:t>
      </w:r>
      <w:r w:rsidR="005F74FB">
        <w:rPr>
          <w:rFonts w:ascii="Times New Roman TUR" w:hAnsi="Times New Roman TUR" w:cs="Times New Roman TUR"/>
          <w:color w:val="000000"/>
        </w:rPr>
        <w:t>-</w:t>
      </w:r>
      <w:r w:rsidR="00575B39">
        <w:rPr>
          <w:rFonts w:ascii="Times New Roman TUR" w:hAnsi="Times New Roman TUR" w:cs="Times New Roman TUR"/>
          <w:color w:val="000000"/>
        </w:rPr>
        <w:t>u</w:t>
      </w:r>
      <w:r>
        <w:rPr>
          <w:rFonts w:ascii="Times New Roman TUR" w:hAnsi="Times New Roman TUR" w:cs="Times New Roman TUR"/>
          <w:color w:val="000000"/>
        </w:rPr>
        <w:t>l</w:t>
      </w:r>
      <w:r w:rsidR="005F74FB">
        <w:rPr>
          <w:rFonts w:ascii="Times New Roman TUR" w:hAnsi="Times New Roman TUR" w:cs="Times New Roman TUR"/>
          <w:color w:val="000000"/>
        </w:rPr>
        <w:t xml:space="preserve"> </w:t>
      </w:r>
      <w:r>
        <w:rPr>
          <w:rFonts w:ascii="Times New Roman TUR" w:hAnsi="Times New Roman TUR" w:cs="Times New Roman TUR"/>
          <w:color w:val="000000"/>
        </w:rPr>
        <w:t>V</w:t>
      </w:r>
      <w:r w:rsidR="00756FC1">
        <w:rPr>
          <w:rFonts w:ascii="Times New Roman TUR" w:hAnsi="Times New Roman TUR" w:cs="Times New Roman TUR"/>
          <w:color w:val="000000"/>
        </w:rPr>
        <w:t>a</w:t>
      </w:r>
      <w:r>
        <w:rPr>
          <w:rFonts w:ascii="Times New Roman TUR" w:hAnsi="Times New Roman TUR" w:cs="Times New Roman TUR"/>
          <w:color w:val="000000"/>
        </w:rPr>
        <w:t>s</w:t>
      </w:r>
      <w:r w:rsidR="00756FC1">
        <w:rPr>
          <w:rFonts w:ascii="Times New Roman TUR" w:hAnsi="Times New Roman TUR" w:cs="Times New Roman TUR"/>
          <w:color w:val="000000"/>
        </w:rPr>
        <w:t>o</w:t>
      </w:r>
      <w:r>
        <w:rPr>
          <w:rFonts w:ascii="Times New Roman TUR" w:hAnsi="Times New Roman TUR" w:cs="Times New Roman TUR"/>
          <w:color w:val="000000"/>
        </w:rPr>
        <w:t xml:space="preserve">il" </w:t>
      </w:r>
      <w:r w:rsidR="00756FC1">
        <w:rPr>
          <w:rFonts w:ascii="Times New Roman TUR" w:hAnsi="Times New Roman TUR" w:cs="Times New Roman TUR"/>
          <w:color w:val="000000"/>
        </w:rPr>
        <w:t>nomli</w:t>
      </w:r>
      <w:r>
        <w:rPr>
          <w:rFonts w:ascii="Times New Roman TUR" w:hAnsi="Times New Roman TUR" w:cs="Times New Roman TUR"/>
          <w:color w:val="000000"/>
        </w:rPr>
        <w:t xml:space="preserve"> </w:t>
      </w:r>
      <w:r w:rsidR="00756FC1">
        <w:rPr>
          <w:rFonts w:ascii="Times New Roman TUR" w:hAnsi="Times New Roman TUR" w:cs="Times New Roman TUR"/>
          <w:color w:val="000000"/>
        </w:rPr>
        <w:t>q</w:t>
      </w:r>
      <w:r>
        <w:rPr>
          <w:rFonts w:ascii="Times New Roman TUR" w:hAnsi="Times New Roman TUR" w:cs="Times New Roman TUR"/>
          <w:color w:val="000000"/>
        </w:rPr>
        <w:t>utb-</w:t>
      </w:r>
      <w:r w:rsidR="00756FC1">
        <w:rPr>
          <w:rFonts w:ascii="Times New Roman TUR" w:hAnsi="Times New Roman TUR" w:cs="Times New Roman TUR"/>
          <w:color w:val="000000"/>
        </w:rPr>
        <w:t>u</w:t>
      </w:r>
      <w:r>
        <w:rPr>
          <w:rFonts w:ascii="Times New Roman TUR" w:hAnsi="Times New Roman TUR" w:cs="Times New Roman TUR"/>
          <w:color w:val="000000"/>
        </w:rPr>
        <w:t>l</w:t>
      </w:r>
      <w:r w:rsidR="005F74FB">
        <w:rPr>
          <w:rFonts w:ascii="Times New Roman TUR" w:hAnsi="Times New Roman TUR" w:cs="Times New Roman TUR"/>
          <w:color w:val="000000"/>
        </w:rPr>
        <w:t xml:space="preserve"> </w:t>
      </w:r>
      <w:r w:rsidR="00756FC1">
        <w:rPr>
          <w:rFonts w:ascii="Times New Roman TUR" w:hAnsi="Times New Roman TUR" w:cs="Times New Roman TUR"/>
          <w:color w:val="000000"/>
        </w:rPr>
        <w:t>o</w:t>
      </w:r>
      <w:r>
        <w:rPr>
          <w:rFonts w:ascii="Times New Roman TUR" w:hAnsi="Times New Roman TUR" w:cs="Times New Roman TUR"/>
          <w:color w:val="000000"/>
        </w:rPr>
        <w:t>rifi</w:t>
      </w:r>
      <w:r w:rsidR="005F74FB">
        <w:rPr>
          <w:rFonts w:ascii="Times New Roman TUR" w:hAnsi="Times New Roman TUR" w:cs="Times New Roman TUR"/>
          <w:color w:val="000000"/>
        </w:rPr>
        <w:t>y</w:t>
      </w:r>
      <w:r>
        <w:rPr>
          <w:rFonts w:ascii="Times New Roman TUR" w:hAnsi="Times New Roman TUR" w:cs="Times New Roman TUR"/>
          <w:color w:val="000000"/>
        </w:rPr>
        <w:t>n Ziy</w:t>
      </w:r>
      <w:r w:rsidR="00756FC1">
        <w:rPr>
          <w:rFonts w:ascii="Times New Roman TUR" w:hAnsi="Times New Roman TUR" w:cs="Times New Roman TUR"/>
          <w:color w:val="000000"/>
        </w:rPr>
        <w:t>ovu</w:t>
      </w:r>
      <w:r>
        <w:rPr>
          <w:rFonts w:ascii="Times New Roman TUR" w:hAnsi="Times New Roman TUR" w:cs="Times New Roman TUR"/>
          <w:color w:val="000000"/>
        </w:rPr>
        <w:t>ddin M</w:t>
      </w:r>
      <w:r w:rsidR="00756FC1">
        <w:rPr>
          <w:rFonts w:ascii="Times New Roman TUR" w:hAnsi="Times New Roman TUR" w:cs="Times New Roman TUR"/>
          <w:color w:val="000000"/>
        </w:rPr>
        <w:t>a</w:t>
      </w:r>
      <w:r>
        <w:rPr>
          <w:rFonts w:ascii="Times New Roman TUR" w:hAnsi="Times New Roman TUR" w:cs="Times New Roman TUR"/>
          <w:color w:val="000000"/>
        </w:rPr>
        <w:t>vl</w:t>
      </w:r>
      <w:r w:rsidR="00756FC1">
        <w:rPr>
          <w:rFonts w:ascii="Times New Roman TUR" w:hAnsi="Times New Roman TUR" w:cs="Times New Roman TUR"/>
          <w:color w:val="000000"/>
        </w:rPr>
        <w:t>o</w:t>
      </w:r>
      <w:r>
        <w:rPr>
          <w:rFonts w:ascii="Times New Roman TUR" w:hAnsi="Times New Roman TUR" w:cs="Times New Roman TUR"/>
          <w:color w:val="000000"/>
        </w:rPr>
        <w:t>n</w:t>
      </w:r>
      <w:r w:rsidR="00756FC1">
        <w:rPr>
          <w:rFonts w:ascii="Times New Roman TUR" w:hAnsi="Times New Roman TUR" w:cs="Times New Roman TUR"/>
          <w:color w:val="000000"/>
        </w:rPr>
        <w:t>o</w:t>
      </w:r>
      <w:r>
        <w:rPr>
          <w:rFonts w:ascii="Times New Roman TUR" w:hAnsi="Times New Roman TUR" w:cs="Times New Roman TUR"/>
          <w:color w:val="000000"/>
        </w:rPr>
        <w:t xml:space="preserve"> </w:t>
      </w:r>
      <w:r w:rsidR="00756FC1">
        <w:rPr>
          <w:rFonts w:ascii="Times New Roman TUR" w:hAnsi="Times New Roman TUR" w:cs="Times New Roman TUR"/>
          <w:color w:val="000000"/>
        </w:rPr>
        <w:t>Sha</w:t>
      </w:r>
      <w:r>
        <w:rPr>
          <w:rFonts w:ascii="Times New Roman TUR" w:hAnsi="Times New Roman TUR" w:cs="Times New Roman TUR"/>
          <w:color w:val="000000"/>
        </w:rPr>
        <w:t>y</w:t>
      </w:r>
      <w:r w:rsidR="00756FC1">
        <w:rPr>
          <w:rFonts w:ascii="Times New Roman TUR" w:hAnsi="Times New Roman TUR" w:cs="Times New Roman TUR"/>
          <w:color w:val="000000"/>
        </w:rPr>
        <w:t>x</w:t>
      </w:r>
      <w:r>
        <w:rPr>
          <w:rFonts w:ascii="Times New Roman TUR" w:hAnsi="Times New Roman TUR" w:cs="Times New Roman TUR"/>
          <w:color w:val="000000"/>
        </w:rPr>
        <w:t xml:space="preserve"> </w:t>
      </w:r>
      <w:r w:rsidR="00756FC1">
        <w:rPr>
          <w:rFonts w:ascii="Times New Roman TUR" w:hAnsi="Times New Roman TUR" w:cs="Times New Roman TUR"/>
          <w:color w:val="000000"/>
        </w:rPr>
        <w:t>Xo</w:t>
      </w:r>
      <w:r>
        <w:rPr>
          <w:rFonts w:ascii="Times New Roman TUR" w:hAnsi="Times New Roman TUR" w:cs="Times New Roman TUR"/>
          <w:color w:val="000000"/>
        </w:rPr>
        <w:t>lid (</w:t>
      </w:r>
      <w:r w:rsidR="00756FC1">
        <w:rPr>
          <w:rFonts w:ascii="Times New Roman TUR" w:hAnsi="Times New Roman TUR" w:cs="Times New Roman TUR"/>
          <w:color w:val="000000"/>
        </w:rPr>
        <w:t>Q</w:t>
      </w:r>
      <w:r>
        <w:rPr>
          <w:rFonts w:ascii="Times New Roman TUR" w:hAnsi="Times New Roman TUR" w:cs="Times New Roman TUR"/>
          <w:color w:val="000000"/>
        </w:rPr>
        <w:t>uddis</w:t>
      </w:r>
      <w:r w:rsidR="00756FC1">
        <w:rPr>
          <w:rFonts w:ascii="Times New Roman TUR" w:hAnsi="Times New Roman TUR" w:cs="Times New Roman TUR"/>
          <w:color w:val="000000"/>
        </w:rPr>
        <w:t>a</w:t>
      </w:r>
      <w:r>
        <w:rPr>
          <w:rFonts w:ascii="Times New Roman TUR" w:hAnsi="Times New Roman TUR" w:cs="Times New Roman TUR"/>
          <w:color w:val="000000"/>
        </w:rPr>
        <w:t xml:space="preserve"> s</w:t>
      </w:r>
      <w:r w:rsidR="00756FC1">
        <w:rPr>
          <w:rFonts w:ascii="Times New Roman TUR" w:hAnsi="Times New Roman TUR" w:cs="Times New Roman TUR"/>
          <w:color w:val="000000"/>
        </w:rPr>
        <w:t>i</w:t>
      </w:r>
      <w:r>
        <w:rPr>
          <w:rFonts w:ascii="Times New Roman TUR" w:hAnsi="Times New Roman TUR" w:cs="Times New Roman TUR"/>
          <w:color w:val="000000"/>
        </w:rPr>
        <w:t>rruhu)n</w:t>
      </w:r>
      <w:r w:rsidR="00756FC1">
        <w:rPr>
          <w:rFonts w:ascii="Times New Roman TUR" w:hAnsi="Times New Roman TUR" w:cs="Times New Roman TUR"/>
          <w:color w:val="000000"/>
        </w:rPr>
        <w:t>i</w:t>
      </w:r>
      <w:r>
        <w:rPr>
          <w:rFonts w:ascii="Times New Roman TUR" w:hAnsi="Times New Roman TUR" w:cs="Times New Roman TUR"/>
          <w:color w:val="000000"/>
        </w:rPr>
        <w:t>n</w:t>
      </w:r>
      <w:r w:rsidR="00756FC1">
        <w:rPr>
          <w:rFonts w:ascii="Times New Roman TUR" w:hAnsi="Times New Roman TUR" w:cs="Times New Roman TUR"/>
          <w:color w:val="000000"/>
        </w:rPr>
        <w:t>g</w:t>
      </w:r>
      <w:r>
        <w:rPr>
          <w:rFonts w:ascii="Times New Roman TUR" w:hAnsi="Times New Roman TUR" w:cs="Times New Roman TUR"/>
          <w:color w:val="000000"/>
        </w:rPr>
        <w:t xml:space="preserve"> m</w:t>
      </w:r>
      <w:r w:rsidR="00756FC1">
        <w:rPr>
          <w:rFonts w:ascii="Times New Roman TUR" w:hAnsi="Times New Roman TUR" w:cs="Times New Roman TUR"/>
          <w:color w:val="000000"/>
        </w:rPr>
        <w:t>a</w:t>
      </w:r>
      <w:r>
        <w:rPr>
          <w:rFonts w:ascii="Times New Roman TUR" w:hAnsi="Times New Roman TUR" w:cs="Times New Roman TUR"/>
          <w:color w:val="000000"/>
        </w:rPr>
        <w:t>kt</w:t>
      </w:r>
      <w:r w:rsidR="00756FC1">
        <w:rPr>
          <w:rFonts w:ascii="Times New Roman TUR" w:hAnsi="Times New Roman TUR" w:cs="Times New Roman TUR"/>
          <w:color w:val="000000"/>
        </w:rPr>
        <w:t>u</w:t>
      </w:r>
      <w:r>
        <w:rPr>
          <w:rFonts w:ascii="Times New Roman TUR" w:hAnsi="Times New Roman TUR" w:cs="Times New Roman TUR"/>
          <w:color w:val="000000"/>
        </w:rPr>
        <w:t>b</w:t>
      </w:r>
      <w:r w:rsidR="00756FC1">
        <w:rPr>
          <w:rFonts w:ascii="Times New Roman TUR" w:hAnsi="Times New Roman TUR" w:cs="Times New Roman TUR"/>
          <w:color w:val="000000"/>
        </w:rPr>
        <w:t>o</w:t>
      </w:r>
      <w:r>
        <w:rPr>
          <w:rFonts w:ascii="Times New Roman TUR" w:hAnsi="Times New Roman TUR" w:cs="Times New Roman TUR"/>
          <w:color w:val="000000"/>
        </w:rPr>
        <w:t>t v</w:t>
      </w:r>
      <w:r w:rsidR="00756FC1">
        <w:rPr>
          <w:rFonts w:ascii="Times New Roman TUR" w:hAnsi="Times New Roman TUR" w:cs="Times New Roman TUR"/>
          <w:color w:val="000000"/>
        </w:rPr>
        <w:t>a</w:t>
      </w:r>
      <w:r>
        <w:rPr>
          <w:rFonts w:ascii="Times New Roman TUR" w:hAnsi="Times New Roman TUR" w:cs="Times New Roman TUR"/>
          <w:color w:val="000000"/>
        </w:rPr>
        <w:t xml:space="preserve"> r</w:t>
      </w:r>
      <w:r w:rsidR="00683FAF">
        <w:rPr>
          <w:rFonts w:ascii="Times New Roman TUR" w:hAnsi="Times New Roman TUR" w:cs="Times New Roman TUR"/>
          <w:color w:val="000000"/>
        </w:rPr>
        <w:t>i</w:t>
      </w:r>
      <w:r>
        <w:rPr>
          <w:rFonts w:ascii="Times New Roman TUR" w:hAnsi="Times New Roman TUR" w:cs="Times New Roman TUR"/>
          <w:color w:val="000000"/>
        </w:rPr>
        <w:t>s</w:t>
      </w:r>
      <w:r w:rsidR="00711BA0">
        <w:rPr>
          <w:rFonts w:ascii="Times New Roman TUR" w:hAnsi="Times New Roman TUR" w:cs="Times New Roman TUR"/>
          <w:color w:val="000000"/>
        </w:rPr>
        <w:t>o</w:t>
      </w:r>
      <w:r>
        <w:rPr>
          <w:rFonts w:ascii="Times New Roman TUR" w:hAnsi="Times New Roman TUR" w:cs="Times New Roman TUR"/>
          <w:color w:val="000000"/>
        </w:rPr>
        <w:t>l</w:t>
      </w:r>
      <w:r w:rsidR="00683FAF">
        <w:rPr>
          <w:rFonts w:ascii="Times New Roman TUR" w:hAnsi="Times New Roman TUR" w:cs="Times New Roman TUR"/>
          <w:color w:val="000000"/>
        </w:rPr>
        <w:t>a-</w:t>
      </w:r>
      <w:r>
        <w:rPr>
          <w:rFonts w:ascii="Times New Roman TUR" w:hAnsi="Times New Roman TUR" w:cs="Times New Roman TUR"/>
          <w:color w:val="000000"/>
        </w:rPr>
        <w:t xml:space="preserve">i </w:t>
      </w:r>
      <w:r w:rsidR="00711BA0">
        <w:rPr>
          <w:rFonts w:ascii="Times New Roman TUR" w:hAnsi="Times New Roman TUR" w:cs="Times New Roman TUR"/>
          <w:color w:val="000000"/>
        </w:rPr>
        <w:t>sha</w:t>
      </w:r>
      <w:r>
        <w:rPr>
          <w:rFonts w:ascii="Times New Roman TUR" w:hAnsi="Times New Roman TUR" w:cs="Times New Roman TUR"/>
          <w:color w:val="000000"/>
        </w:rPr>
        <w:t>rif</w:t>
      </w:r>
      <w:r w:rsidR="00711BA0">
        <w:rPr>
          <w:rFonts w:ascii="Times New Roman TUR" w:hAnsi="Times New Roman TUR" w:cs="Times New Roman TUR"/>
          <w:color w:val="000000"/>
        </w:rPr>
        <w:t>a</w:t>
      </w:r>
      <w:r>
        <w:rPr>
          <w:rFonts w:ascii="Times New Roman TUR" w:hAnsi="Times New Roman TUR" w:cs="Times New Roman TUR"/>
          <w:color w:val="000000"/>
        </w:rPr>
        <w:t>l</w:t>
      </w:r>
      <w:r w:rsidR="00711BA0">
        <w:rPr>
          <w:rFonts w:ascii="Times New Roman TUR" w:hAnsi="Times New Roman TUR" w:cs="Times New Roman TUR"/>
          <w:color w:val="000000"/>
        </w:rPr>
        <w:t>a</w:t>
      </w:r>
      <w:r>
        <w:rPr>
          <w:rFonts w:ascii="Times New Roman TUR" w:hAnsi="Times New Roman TUR" w:cs="Times New Roman TUR"/>
          <w:color w:val="000000"/>
        </w:rPr>
        <w:t>rid</w:t>
      </w:r>
      <w:r w:rsidR="00711BA0">
        <w:rPr>
          <w:rFonts w:ascii="Times New Roman TUR" w:hAnsi="Times New Roman TUR" w:cs="Times New Roman TUR"/>
          <w:color w:val="000000"/>
        </w:rPr>
        <w:t>a</w:t>
      </w:r>
      <w:r>
        <w:rPr>
          <w:rFonts w:ascii="Times New Roman TUR" w:hAnsi="Times New Roman TUR" w:cs="Times New Roman TUR"/>
          <w:color w:val="000000"/>
        </w:rPr>
        <w:t xml:space="preserve">n </w:t>
      </w:r>
      <w:r w:rsidR="00711BA0">
        <w:rPr>
          <w:rFonts w:ascii="Times New Roman TUR" w:hAnsi="Times New Roman TUR" w:cs="Times New Roman TUR"/>
          <w:color w:val="000000"/>
        </w:rPr>
        <w:t>olingan</w:t>
      </w:r>
      <w:r>
        <w:rPr>
          <w:rFonts w:ascii="Times New Roman TUR" w:hAnsi="Times New Roman TUR" w:cs="Times New Roman TUR"/>
          <w:color w:val="000000"/>
        </w:rPr>
        <w:t xml:space="preserve"> </w:t>
      </w:r>
      <w:r w:rsidR="00711BA0">
        <w:rPr>
          <w:rFonts w:ascii="Times New Roman TUR" w:hAnsi="Times New Roman TUR" w:cs="Times New Roman TUR"/>
          <w:color w:val="000000"/>
        </w:rPr>
        <w:t>muqaddas nasihatlarning</w:t>
      </w:r>
      <w:r>
        <w:rPr>
          <w:rFonts w:ascii="Times New Roman TUR" w:hAnsi="Times New Roman TUR" w:cs="Times New Roman TUR"/>
          <w:color w:val="000000"/>
        </w:rPr>
        <w:t xml:space="preserve"> t</w:t>
      </w:r>
      <w:r w:rsidR="00711BA0">
        <w:rPr>
          <w:rFonts w:ascii="Times New Roman TUR" w:hAnsi="Times New Roman TUR" w:cs="Times New Roman TUR"/>
          <w:color w:val="000000"/>
        </w:rPr>
        <w:t>a</w:t>
      </w:r>
      <w:r>
        <w:rPr>
          <w:rFonts w:ascii="Times New Roman TUR" w:hAnsi="Times New Roman TUR" w:cs="Times New Roman TUR"/>
          <w:color w:val="000000"/>
        </w:rPr>
        <w:t>r</w:t>
      </w:r>
      <w:r w:rsidR="00711BA0">
        <w:rPr>
          <w:rFonts w:ascii="Times New Roman TUR" w:hAnsi="Times New Roman TUR" w:cs="Times New Roman TUR"/>
          <w:color w:val="000000"/>
        </w:rPr>
        <w:t>ji</w:t>
      </w:r>
      <w:r>
        <w:rPr>
          <w:rFonts w:ascii="Times New Roman TUR" w:hAnsi="Times New Roman TUR" w:cs="Times New Roman TUR"/>
          <w:color w:val="000000"/>
        </w:rPr>
        <w:t>m</w:t>
      </w:r>
      <w:r w:rsidR="00711BA0">
        <w:rPr>
          <w:rFonts w:ascii="Times New Roman TUR" w:hAnsi="Times New Roman TUR" w:cs="Times New Roman TUR"/>
          <w:color w:val="000000"/>
        </w:rPr>
        <w:t>a</w:t>
      </w:r>
      <w:r>
        <w:rPr>
          <w:rFonts w:ascii="Times New Roman TUR" w:hAnsi="Times New Roman TUR" w:cs="Times New Roman TUR"/>
          <w:color w:val="000000"/>
        </w:rPr>
        <w:t>si</w:t>
      </w:r>
      <w:r w:rsidR="00711BA0">
        <w:rPr>
          <w:rFonts w:ascii="Times New Roman TUR" w:hAnsi="Times New Roman TUR" w:cs="Times New Roman TUR"/>
          <w:color w:val="000000"/>
        </w:rPr>
        <w:t>ga</w:t>
      </w:r>
      <w:r>
        <w:rPr>
          <w:rFonts w:ascii="Times New Roman TUR" w:hAnsi="Times New Roman TUR" w:cs="Times New Roman TUR"/>
          <w:color w:val="000000"/>
        </w:rPr>
        <w:t xml:space="preserve"> d</w:t>
      </w:r>
      <w:r w:rsidR="00711BA0">
        <w:rPr>
          <w:rFonts w:ascii="Times New Roman TUR" w:hAnsi="Times New Roman TUR" w:cs="Times New Roman TUR"/>
          <w:color w:val="000000"/>
        </w:rPr>
        <w:t>o</w:t>
      </w:r>
      <w:r>
        <w:rPr>
          <w:rFonts w:ascii="Times New Roman TUR" w:hAnsi="Times New Roman TUR" w:cs="Times New Roman TUR"/>
          <w:color w:val="000000"/>
        </w:rPr>
        <w:t>ir bir ris</w:t>
      </w:r>
      <w:r w:rsidR="00711BA0">
        <w:rPr>
          <w:rFonts w:ascii="Times New Roman TUR" w:hAnsi="Times New Roman TUR" w:cs="Times New Roman TUR"/>
          <w:color w:val="000000"/>
        </w:rPr>
        <w:t>o</w:t>
      </w:r>
      <w:r>
        <w:rPr>
          <w:rFonts w:ascii="Times New Roman TUR" w:hAnsi="Times New Roman TUR" w:cs="Times New Roman TUR"/>
          <w:color w:val="000000"/>
        </w:rPr>
        <w:t>l</w:t>
      </w:r>
      <w:r w:rsidR="00711BA0">
        <w:rPr>
          <w:rFonts w:ascii="Times New Roman TUR" w:hAnsi="Times New Roman TUR" w:cs="Times New Roman TUR"/>
          <w:color w:val="000000"/>
        </w:rPr>
        <w:t>an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n</w:t>
      </w:r>
      <w:r w:rsidR="00711BA0">
        <w:rPr>
          <w:rFonts w:ascii="Times New Roman TUR" w:hAnsi="Times New Roman TUR" w:cs="Times New Roman TUR"/>
          <w:color w:val="000000"/>
        </w:rPr>
        <w:t xml:space="preserve"> uch</w:t>
      </w:r>
      <w:r>
        <w:rPr>
          <w:rFonts w:ascii="Times New Roman TUR" w:hAnsi="Times New Roman TUR" w:cs="Times New Roman TUR"/>
          <w:color w:val="000000"/>
        </w:rPr>
        <w:t xml:space="preserve"> </w:t>
      </w:r>
      <w:r w:rsidR="00711BA0">
        <w:rPr>
          <w:rFonts w:ascii="Times New Roman TUR" w:hAnsi="Times New Roman TUR" w:cs="Times New Roman TUR"/>
          <w:color w:val="000000"/>
        </w:rPr>
        <w:t>yil</w:t>
      </w:r>
      <w:r>
        <w:rPr>
          <w:rFonts w:ascii="Times New Roman TUR" w:hAnsi="Times New Roman TUR" w:cs="Times New Roman TUR"/>
          <w:color w:val="000000"/>
        </w:rPr>
        <w:t xml:space="preserve"> mu</w:t>
      </w:r>
      <w:r w:rsidR="00711BA0">
        <w:rPr>
          <w:rFonts w:ascii="Times New Roman TUR" w:hAnsi="Times New Roman TUR" w:cs="Times New Roman TUR"/>
          <w:color w:val="000000"/>
        </w:rPr>
        <w:t>q</w:t>
      </w:r>
      <w:r>
        <w:rPr>
          <w:rFonts w:ascii="Times New Roman TUR" w:hAnsi="Times New Roman TUR" w:cs="Times New Roman TUR"/>
          <w:color w:val="000000"/>
        </w:rPr>
        <w:t>add</w:t>
      </w:r>
      <w:r w:rsidR="00711BA0">
        <w:rPr>
          <w:rFonts w:ascii="Times New Roman TUR" w:hAnsi="Times New Roman TUR" w:cs="Times New Roman TUR"/>
          <w:color w:val="000000"/>
        </w:rPr>
        <w:t>a</w:t>
      </w:r>
      <w:r>
        <w:rPr>
          <w:rFonts w:ascii="Times New Roman TUR" w:hAnsi="Times New Roman TUR" w:cs="Times New Roman TUR"/>
          <w:color w:val="000000"/>
        </w:rPr>
        <w:t xml:space="preserve">m Bursada </w:t>
      </w:r>
      <w:r w:rsidR="00711BA0">
        <w:rPr>
          <w:rFonts w:ascii="Times New Roman TUR" w:hAnsi="Times New Roman TUR" w:cs="Times New Roman TUR"/>
          <w:color w:val="000000"/>
        </w:rPr>
        <w:t>Domla</w:t>
      </w:r>
      <w:r>
        <w:rPr>
          <w:rFonts w:ascii="Times New Roman TUR" w:hAnsi="Times New Roman TUR" w:cs="Times New Roman TUR"/>
          <w:color w:val="000000"/>
        </w:rPr>
        <w:t xml:space="preserve"> Hasan </w:t>
      </w:r>
      <w:r w:rsidR="00711BA0">
        <w:rPr>
          <w:rFonts w:ascii="Times New Roman TUR" w:hAnsi="Times New Roman TUR" w:cs="Times New Roman TUR"/>
          <w:color w:val="000000"/>
        </w:rPr>
        <w:t>A</w:t>
      </w:r>
      <w:r>
        <w:rPr>
          <w:rFonts w:ascii="Times New Roman TUR" w:hAnsi="Times New Roman TUR" w:cs="Times New Roman TUR"/>
          <w:color w:val="000000"/>
        </w:rPr>
        <w:t>f</w:t>
      </w:r>
      <w:r w:rsidR="00711BA0">
        <w:rPr>
          <w:rFonts w:ascii="Times New Roman TUR" w:hAnsi="Times New Roman TUR" w:cs="Times New Roman TUR"/>
          <w:color w:val="000000"/>
        </w:rPr>
        <w:t>a</w:t>
      </w:r>
      <w:r>
        <w:rPr>
          <w:rFonts w:ascii="Times New Roman TUR" w:hAnsi="Times New Roman TUR" w:cs="Times New Roman TUR"/>
          <w:color w:val="000000"/>
        </w:rPr>
        <w:t>ndid</w:t>
      </w:r>
      <w:r w:rsidR="00711BA0">
        <w:rPr>
          <w:rFonts w:ascii="Times New Roman TUR" w:hAnsi="Times New Roman TUR" w:cs="Times New Roman TUR"/>
          <w:color w:val="000000"/>
        </w:rPr>
        <w:t>a</w:t>
      </w:r>
      <w:r>
        <w:rPr>
          <w:rFonts w:ascii="Times New Roman TUR" w:hAnsi="Times New Roman TUR" w:cs="Times New Roman TUR"/>
          <w:color w:val="000000"/>
        </w:rPr>
        <w:t xml:space="preserve">n </w:t>
      </w:r>
      <w:r w:rsidR="00711BA0">
        <w:rPr>
          <w:rFonts w:ascii="Times New Roman TUR" w:hAnsi="Times New Roman TUR" w:cs="Times New Roman TUR"/>
          <w:color w:val="000000"/>
        </w:rPr>
        <w:t>o</w:t>
      </w:r>
      <w:r>
        <w:rPr>
          <w:rFonts w:ascii="Times New Roman TUR" w:hAnsi="Times New Roman TUR" w:cs="Times New Roman TUR"/>
          <w:color w:val="000000"/>
        </w:rPr>
        <w:t>l</w:t>
      </w:r>
      <w:r w:rsidR="00711BA0">
        <w:rPr>
          <w:rFonts w:ascii="Times New Roman TUR" w:hAnsi="Times New Roman TUR" w:cs="Times New Roman TUR"/>
          <w:color w:val="000000"/>
        </w:rPr>
        <w:t>gandi</w:t>
      </w:r>
      <w:r>
        <w:rPr>
          <w:rFonts w:ascii="Times New Roman TUR" w:hAnsi="Times New Roman TUR" w:cs="Times New Roman TUR"/>
          <w:color w:val="000000"/>
        </w:rPr>
        <w:t xml:space="preserve">m, </w:t>
      </w:r>
      <w:r w:rsidR="0077737C">
        <w:rPr>
          <w:rFonts w:ascii="Times New Roman TUR" w:hAnsi="Times New Roman TUR" w:cs="Times New Roman TUR"/>
          <w:color w:val="000000"/>
        </w:rPr>
        <w:t>bir sabab bilan</w:t>
      </w:r>
      <w:r>
        <w:rPr>
          <w:rFonts w:ascii="Times New Roman TUR" w:hAnsi="Times New Roman TUR" w:cs="Times New Roman TUR"/>
          <w:color w:val="000000"/>
        </w:rPr>
        <w:t xml:space="preserve"> m</w:t>
      </w:r>
      <w:r w:rsidR="00711BA0">
        <w:rPr>
          <w:rFonts w:ascii="Times New Roman TUR" w:hAnsi="Times New Roman TUR" w:cs="Times New Roman TUR"/>
          <w:color w:val="000000"/>
        </w:rPr>
        <w:t>u</w:t>
      </w:r>
      <w:r>
        <w:rPr>
          <w:rFonts w:ascii="Times New Roman TUR" w:hAnsi="Times New Roman TUR" w:cs="Times New Roman TUR"/>
          <w:color w:val="000000"/>
        </w:rPr>
        <w:t>t</w:t>
      </w:r>
      <w:r w:rsidR="00711BA0">
        <w:rPr>
          <w:rFonts w:ascii="Times New Roman TUR" w:hAnsi="Times New Roman TUR" w:cs="Times New Roman TUR"/>
          <w:color w:val="000000"/>
        </w:rPr>
        <w:t>o</w:t>
      </w:r>
      <w:r>
        <w:rPr>
          <w:rFonts w:ascii="Times New Roman TUR" w:hAnsi="Times New Roman TUR" w:cs="Times New Roman TUR"/>
          <w:color w:val="000000"/>
        </w:rPr>
        <w:t>l</w:t>
      </w:r>
      <w:r w:rsidR="00711BA0">
        <w:rPr>
          <w:rFonts w:ascii="Times New Roman TUR" w:hAnsi="Times New Roman TUR" w:cs="Times New Roman TUR"/>
          <w:color w:val="000000"/>
        </w:rPr>
        <w:t>a</w:t>
      </w:r>
      <w:r>
        <w:rPr>
          <w:rFonts w:ascii="Times New Roman TUR" w:hAnsi="Times New Roman TUR" w:cs="Times New Roman TUR"/>
          <w:color w:val="000000"/>
        </w:rPr>
        <w:t>as</w:t>
      </w:r>
      <w:r w:rsidR="00711BA0">
        <w:rPr>
          <w:rFonts w:ascii="Times New Roman TUR" w:hAnsi="Times New Roman TUR" w:cs="Times New Roman TUR"/>
          <w:color w:val="000000"/>
        </w:rPr>
        <w:t>ig</w:t>
      </w:r>
      <w:r>
        <w:rPr>
          <w:rFonts w:ascii="Times New Roman TUR" w:hAnsi="Times New Roman TUR" w:cs="Times New Roman TUR"/>
          <w:color w:val="000000"/>
        </w:rPr>
        <w:t>a muvaffa</w:t>
      </w:r>
      <w:r w:rsidR="00711BA0">
        <w:rPr>
          <w:rFonts w:ascii="Times New Roman TUR" w:hAnsi="Times New Roman TUR" w:cs="Times New Roman TUR"/>
          <w:color w:val="000000"/>
        </w:rPr>
        <w:t>q</w:t>
      </w:r>
      <w:r>
        <w:rPr>
          <w:rFonts w:ascii="Times New Roman TUR" w:hAnsi="Times New Roman TUR" w:cs="Times New Roman TUR"/>
          <w:color w:val="000000"/>
        </w:rPr>
        <w:t xml:space="preserve"> </w:t>
      </w:r>
      <w:r w:rsidR="00711BA0">
        <w:rPr>
          <w:rFonts w:ascii="Times New Roman TUR" w:hAnsi="Times New Roman TUR" w:cs="Times New Roman TUR"/>
          <w:color w:val="000000"/>
        </w:rPr>
        <w:t>b</w:t>
      </w:r>
      <w:r w:rsidR="00317151">
        <w:rPr>
          <w:rFonts w:ascii="Times New Roman TUR" w:hAnsi="Times New Roman TUR" w:cs="Times New Roman TUR"/>
          <w:color w:val="000000"/>
        </w:rPr>
        <w:t>o‘</w:t>
      </w:r>
      <w:r w:rsidR="00711BA0">
        <w:rPr>
          <w:rFonts w:ascii="Times New Roman TUR" w:hAnsi="Times New Roman TUR" w:cs="Times New Roman TUR"/>
          <w:color w:val="000000"/>
        </w:rPr>
        <w:t>lolmagandi</w:t>
      </w:r>
      <w:r>
        <w:rPr>
          <w:rFonts w:ascii="Times New Roman TUR" w:hAnsi="Times New Roman TUR" w:cs="Times New Roman TUR"/>
          <w:color w:val="000000"/>
        </w:rPr>
        <w:t xml:space="preserve">m. </w:t>
      </w:r>
      <w:r w:rsidR="005F74FB">
        <w:rPr>
          <w:rFonts w:ascii="Times New Roman TUR" w:hAnsi="Times New Roman TUR" w:cs="Times New Roman TUR"/>
          <w:color w:val="000000"/>
        </w:rPr>
        <w:t>B</w:t>
      </w:r>
      <w:r>
        <w:rPr>
          <w:rFonts w:ascii="Times New Roman TUR" w:hAnsi="Times New Roman TUR" w:cs="Times New Roman TUR"/>
          <w:color w:val="000000"/>
        </w:rPr>
        <w:t xml:space="preserve">u </w:t>
      </w:r>
      <w:r w:rsidR="00711BA0">
        <w:rPr>
          <w:rFonts w:ascii="Times New Roman TUR" w:hAnsi="Times New Roman TUR" w:cs="Times New Roman TUR"/>
          <w:color w:val="000000"/>
        </w:rPr>
        <w:t>ku</w:t>
      </w:r>
      <w:r>
        <w:rPr>
          <w:rFonts w:ascii="Times New Roman TUR" w:hAnsi="Times New Roman TUR" w:cs="Times New Roman TUR"/>
          <w:color w:val="000000"/>
        </w:rPr>
        <w:t>nl</w:t>
      </w:r>
      <w:r w:rsidR="00711BA0">
        <w:rPr>
          <w:rFonts w:ascii="Times New Roman TUR" w:hAnsi="Times New Roman TUR" w:cs="Times New Roman TUR"/>
          <w:color w:val="000000"/>
        </w:rPr>
        <w:t>a</w:t>
      </w:r>
      <w:r>
        <w:rPr>
          <w:rFonts w:ascii="Times New Roman TUR" w:hAnsi="Times New Roman TUR" w:cs="Times New Roman TUR"/>
          <w:color w:val="000000"/>
        </w:rPr>
        <w:t>rd</w:t>
      </w:r>
      <w:r w:rsidR="00711BA0">
        <w:rPr>
          <w:rFonts w:ascii="Times New Roman TUR" w:hAnsi="Times New Roman TUR" w:cs="Times New Roman TUR"/>
          <w:color w:val="000000"/>
        </w:rPr>
        <w:t>a</w:t>
      </w:r>
      <w:r>
        <w:rPr>
          <w:rFonts w:ascii="Times New Roman TUR" w:hAnsi="Times New Roman TUR" w:cs="Times New Roman TUR"/>
          <w:color w:val="000000"/>
        </w:rPr>
        <w:t xml:space="preserve"> kit</w:t>
      </w:r>
      <w:r w:rsidR="00711BA0">
        <w:rPr>
          <w:rFonts w:ascii="Times New Roman TUR" w:hAnsi="Times New Roman TUR" w:cs="Times New Roman TUR"/>
          <w:color w:val="000000"/>
        </w:rPr>
        <w:t>o</w:t>
      </w:r>
      <w:r>
        <w:rPr>
          <w:rFonts w:ascii="Times New Roman TUR" w:hAnsi="Times New Roman TUR" w:cs="Times New Roman TUR"/>
          <w:color w:val="000000"/>
        </w:rPr>
        <w:t>blar</w:t>
      </w:r>
      <w:r w:rsidR="00711BA0">
        <w:rPr>
          <w:rFonts w:ascii="Times New Roman TUR" w:hAnsi="Times New Roman TUR" w:cs="Times New Roman TUR"/>
          <w:color w:val="000000"/>
        </w:rPr>
        <w:t>i</w:t>
      </w:r>
      <w:r>
        <w:rPr>
          <w:rFonts w:ascii="Times New Roman TUR" w:hAnsi="Times New Roman TUR" w:cs="Times New Roman TUR"/>
          <w:color w:val="000000"/>
        </w:rPr>
        <w:t>m</w:t>
      </w:r>
      <w:r w:rsidR="00711BA0">
        <w:rPr>
          <w:rFonts w:ascii="Times New Roman TUR" w:hAnsi="Times New Roman TUR" w:cs="Times New Roman TUR"/>
          <w:color w:val="000000"/>
        </w:rPr>
        <w:t>ni</w:t>
      </w:r>
      <w:r>
        <w:rPr>
          <w:rFonts w:ascii="Times New Roman TUR" w:hAnsi="Times New Roman TUR" w:cs="Times New Roman TUR"/>
          <w:color w:val="000000"/>
        </w:rPr>
        <w:t>n</w:t>
      </w:r>
      <w:r w:rsidR="00711BA0">
        <w:rPr>
          <w:rFonts w:ascii="Times New Roman TUR" w:hAnsi="Times New Roman TUR" w:cs="Times New Roman TUR"/>
          <w:color w:val="000000"/>
        </w:rPr>
        <w:t>g</w:t>
      </w:r>
      <w:r>
        <w:rPr>
          <w:rFonts w:ascii="Times New Roman TUR" w:hAnsi="Times New Roman TUR" w:cs="Times New Roman TUR"/>
          <w:color w:val="000000"/>
        </w:rPr>
        <w:t xml:space="preserve"> i</w:t>
      </w:r>
      <w:r w:rsidR="00711BA0">
        <w:rPr>
          <w:rFonts w:ascii="Times New Roman TUR" w:hAnsi="Times New Roman TUR" w:cs="Times New Roman TUR"/>
          <w:color w:val="000000"/>
        </w:rPr>
        <w:t>ch</w:t>
      </w:r>
      <w:r>
        <w:rPr>
          <w:rFonts w:ascii="Times New Roman TUR" w:hAnsi="Times New Roman TUR" w:cs="Times New Roman TUR"/>
          <w:color w:val="000000"/>
        </w:rPr>
        <w:t>id</w:t>
      </w:r>
      <w:r w:rsidR="00711BA0">
        <w:rPr>
          <w:rFonts w:ascii="Times New Roman TUR" w:hAnsi="Times New Roman TUR" w:cs="Times New Roman TUR"/>
          <w:color w:val="000000"/>
        </w:rPr>
        <w:t>a</w:t>
      </w:r>
      <w:r>
        <w:rPr>
          <w:rFonts w:ascii="Times New Roman TUR" w:hAnsi="Times New Roman TUR" w:cs="Times New Roman TUR"/>
          <w:color w:val="000000"/>
        </w:rPr>
        <w:t xml:space="preserve"> bir </w:t>
      </w:r>
      <w:r w:rsidR="00711BA0">
        <w:rPr>
          <w:rFonts w:ascii="Times New Roman TUR" w:hAnsi="Times New Roman TUR" w:cs="Times New Roman TUR"/>
          <w:color w:val="000000"/>
        </w:rPr>
        <w:t>narsa</w:t>
      </w:r>
      <w:r>
        <w:rPr>
          <w:rFonts w:ascii="Times New Roman TUR" w:hAnsi="Times New Roman TUR" w:cs="Times New Roman TUR"/>
          <w:color w:val="000000"/>
        </w:rPr>
        <w:t xml:space="preserve"> </w:t>
      </w:r>
      <w:r w:rsidR="00711BA0">
        <w:rPr>
          <w:rFonts w:ascii="Times New Roman TUR" w:hAnsi="Times New Roman TUR" w:cs="Times New Roman TUR"/>
          <w:color w:val="000000"/>
        </w:rPr>
        <w:t>qidirarkan</w:t>
      </w:r>
      <w:r w:rsidR="0077737C">
        <w:rPr>
          <w:rFonts w:ascii="Times New Roman TUR" w:hAnsi="Times New Roman TUR" w:cs="Times New Roman TUR"/>
          <w:color w:val="000000"/>
        </w:rPr>
        <w:t>,</w:t>
      </w:r>
      <w:r>
        <w:rPr>
          <w:rFonts w:ascii="Times New Roman TUR" w:hAnsi="Times New Roman TUR" w:cs="Times New Roman TUR"/>
          <w:color w:val="000000"/>
        </w:rPr>
        <w:t xml:space="preserve"> </w:t>
      </w:r>
      <w:r w:rsidR="00711BA0">
        <w:rPr>
          <w:rFonts w:ascii="Times New Roman TUR" w:hAnsi="Times New Roman TUR" w:cs="Times New Roman TUR"/>
          <w:color w:val="000000"/>
        </w:rPr>
        <w:t>q</w:t>
      </w:r>
      <w:r w:rsidR="00317151">
        <w:rPr>
          <w:rFonts w:ascii="Times New Roman TUR" w:hAnsi="Times New Roman TUR" w:cs="Times New Roman TUR"/>
          <w:color w:val="000000"/>
        </w:rPr>
        <w:t>o‘</w:t>
      </w:r>
      <w:r w:rsidR="00711BA0">
        <w:rPr>
          <w:rFonts w:ascii="Times New Roman TUR" w:hAnsi="Times New Roman TUR" w:cs="Times New Roman TUR"/>
          <w:color w:val="000000"/>
        </w:rPr>
        <w:t>limga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11BA0">
        <w:rPr>
          <w:rFonts w:ascii="Times New Roman TUR" w:hAnsi="Times New Roman TUR" w:cs="Times New Roman TUR"/>
          <w:color w:val="000000"/>
        </w:rPr>
        <w:t>td</w:t>
      </w:r>
      <w:r>
        <w:rPr>
          <w:rFonts w:ascii="Times New Roman TUR" w:hAnsi="Times New Roman TUR" w:cs="Times New Roman TUR"/>
          <w:color w:val="000000"/>
        </w:rPr>
        <w:t>i. Dedim: "Bu Hazr</w:t>
      </w:r>
      <w:r w:rsidR="0077737C">
        <w:rPr>
          <w:rFonts w:ascii="Times New Roman TUR" w:hAnsi="Times New Roman TUR" w:cs="Times New Roman TUR"/>
          <w:color w:val="000000"/>
        </w:rPr>
        <w:t>a</w:t>
      </w:r>
      <w:r>
        <w:rPr>
          <w:rFonts w:ascii="Times New Roman TUR" w:hAnsi="Times New Roman TUR" w:cs="Times New Roman TUR"/>
          <w:color w:val="000000"/>
        </w:rPr>
        <w:t>t M</w:t>
      </w:r>
      <w:r w:rsidR="00711BA0">
        <w:rPr>
          <w:rFonts w:ascii="Times New Roman TUR" w:hAnsi="Times New Roman TUR" w:cs="Times New Roman TUR"/>
          <w:color w:val="000000"/>
        </w:rPr>
        <w:t>a</w:t>
      </w:r>
      <w:r>
        <w:rPr>
          <w:rFonts w:ascii="Times New Roman TUR" w:hAnsi="Times New Roman TUR" w:cs="Times New Roman TUR"/>
          <w:color w:val="000000"/>
        </w:rPr>
        <w:t>vl</w:t>
      </w:r>
      <w:r w:rsidR="00711BA0">
        <w:rPr>
          <w:rFonts w:ascii="Times New Roman TUR" w:hAnsi="Times New Roman TUR" w:cs="Times New Roman TUR"/>
          <w:color w:val="000000"/>
        </w:rPr>
        <w:t>o</w:t>
      </w:r>
      <w:r>
        <w:rPr>
          <w:rFonts w:ascii="Times New Roman TUR" w:hAnsi="Times New Roman TUR" w:cs="Times New Roman TUR"/>
          <w:color w:val="000000"/>
        </w:rPr>
        <w:t>n</w:t>
      </w:r>
      <w:r w:rsidR="00711BA0">
        <w:rPr>
          <w:rFonts w:ascii="Times New Roman TUR" w:hAnsi="Times New Roman TUR" w:cs="Times New Roman TUR"/>
          <w:color w:val="000000"/>
        </w:rPr>
        <w:t>o</w:t>
      </w:r>
      <w:r>
        <w:rPr>
          <w:rFonts w:ascii="Times New Roman TUR" w:hAnsi="Times New Roman TUR" w:cs="Times New Roman TUR"/>
          <w:color w:val="000000"/>
        </w:rPr>
        <w:t xml:space="preserve"> </w:t>
      </w:r>
      <w:r w:rsidR="00711BA0">
        <w:rPr>
          <w:rFonts w:ascii="Times New Roman TUR" w:hAnsi="Times New Roman TUR" w:cs="Times New Roman TUR"/>
          <w:color w:val="000000"/>
        </w:rPr>
        <w:t>Xo</w:t>
      </w:r>
      <w:r>
        <w:rPr>
          <w:rFonts w:ascii="Times New Roman TUR" w:hAnsi="Times New Roman TUR" w:cs="Times New Roman TUR"/>
          <w:color w:val="000000"/>
        </w:rPr>
        <w:t xml:space="preserve">lid </w:t>
      </w:r>
      <w:r w:rsidR="00711BA0">
        <w:rPr>
          <w:rFonts w:ascii="Times New Roman TUR" w:hAnsi="Times New Roman TUR" w:cs="Times New Roman TUR"/>
          <w:color w:val="000000"/>
        </w:rPr>
        <w:t>ustozimning</w:t>
      </w:r>
      <w:r>
        <w:rPr>
          <w:rFonts w:ascii="Times New Roman TUR" w:hAnsi="Times New Roman TUR" w:cs="Times New Roman TUR"/>
          <w:color w:val="000000"/>
        </w:rPr>
        <w:t xml:space="preserve"> h</w:t>
      </w:r>
      <w:r w:rsidR="00711BA0">
        <w:rPr>
          <w:rFonts w:ascii="Times New Roman TUR" w:hAnsi="Times New Roman TUR" w:cs="Times New Roman TUR"/>
          <w:color w:val="000000"/>
        </w:rPr>
        <w:t>a</w:t>
      </w:r>
      <w:r>
        <w:rPr>
          <w:rFonts w:ascii="Times New Roman TUR" w:hAnsi="Times New Roman TUR" w:cs="Times New Roman TUR"/>
          <w:color w:val="000000"/>
        </w:rPr>
        <w:t>m</w:t>
      </w:r>
      <w:r w:rsidR="00711BA0">
        <w:rPr>
          <w:rFonts w:ascii="Times New Roman TUR" w:hAnsi="Times New Roman TUR" w:cs="Times New Roman TUR"/>
          <w:color w:val="000000"/>
        </w:rPr>
        <w:t>sha</w:t>
      </w:r>
      <w:r>
        <w:rPr>
          <w:rFonts w:ascii="Times New Roman TUR" w:hAnsi="Times New Roman TUR" w:cs="Times New Roman TUR"/>
          <w:color w:val="000000"/>
        </w:rPr>
        <w:t>hridir. H</w:t>
      </w:r>
      <w:r w:rsidR="00711BA0">
        <w:rPr>
          <w:rFonts w:ascii="Times New Roman TUR" w:hAnsi="Times New Roman TUR" w:cs="Times New Roman TUR"/>
          <w:color w:val="000000"/>
        </w:rPr>
        <w:t>a</w:t>
      </w:r>
      <w:r>
        <w:rPr>
          <w:rFonts w:ascii="Times New Roman TUR" w:hAnsi="Times New Roman TUR" w:cs="Times New Roman TUR"/>
          <w:color w:val="000000"/>
        </w:rPr>
        <w:t xml:space="preserve">m </w:t>
      </w:r>
      <w:r w:rsidR="00711BA0">
        <w:rPr>
          <w:rFonts w:ascii="Times New Roman TUR" w:hAnsi="Times New Roman TUR" w:cs="Times New Roman TUR"/>
          <w:color w:val="000000"/>
        </w:rPr>
        <w:t>I</w:t>
      </w:r>
      <w:r>
        <w:rPr>
          <w:rFonts w:ascii="Times New Roman TUR" w:hAnsi="Times New Roman TUR" w:cs="Times New Roman TUR"/>
          <w:color w:val="000000"/>
        </w:rPr>
        <w:t>m</w:t>
      </w:r>
      <w:r w:rsidR="00711BA0">
        <w:rPr>
          <w:rFonts w:ascii="Times New Roman TUR" w:hAnsi="Times New Roman TUR" w:cs="Times New Roman TUR"/>
          <w:color w:val="000000"/>
        </w:rPr>
        <w:t>o</w:t>
      </w:r>
      <w:r>
        <w:rPr>
          <w:rFonts w:ascii="Times New Roman TUR" w:hAnsi="Times New Roman TUR" w:cs="Times New Roman TUR"/>
          <w:color w:val="000000"/>
        </w:rPr>
        <w:t>m Rabb</w:t>
      </w:r>
      <w:r w:rsidR="00711BA0">
        <w:rPr>
          <w:rFonts w:ascii="Times New Roman TUR" w:hAnsi="Times New Roman TUR" w:cs="Times New Roman TUR"/>
          <w:color w:val="000000"/>
        </w:rPr>
        <w:t>o</w:t>
      </w:r>
      <w:r>
        <w:rPr>
          <w:rFonts w:ascii="Times New Roman TUR" w:hAnsi="Times New Roman TUR" w:cs="Times New Roman TUR"/>
          <w:color w:val="000000"/>
        </w:rPr>
        <w:t>n</w:t>
      </w:r>
      <w:r w:rsidR="00711BA0">
        <w:rPr>
          <w:rFonts w:ascii="Times New Roman TUR" w:hAnsi="Times New Roman TUR" w:cs="Times New Roman TUR"/>
          <w:color w:val="000000"/>
        </w:rPr>
        <w:t>iy</w:t>
      </w:r>
      <w:r>
        <w:rPr>
          <w:rFonts w:ascii="Times New Roman TUR" w:hAnsi="Times New Roman TUR" w:cs="Times New Roman TUR"/>
          <w:color w:val="000000"/>
        </w:rPr>
        <w:t>d</w:t>
      </w:r>
      <w:r w:rsidR="00711BA0">
        <w:rPr>
          <w:rFonts w:ascii="Times New Roman TUR" w:hAnsi="Times New Roman TUR" w:cs="Times New Roman TUR"/>
          <w:color w:val="000000"/>
        </w:rPr>
        <w:t>a</w:t>
      </w:r>
      <w:r>
        <w:rPr>
          <w:rFonts w:ascii="Times New Roman TUR" w:hAnsi="Times New Roman TUR" w:cs="Times New Roman TUR"/>
          <w:color w:val="000000"/>
        </w:rPr>
        <w:t xml:space="preserve">n </w:t>
      </w:r>
      <w:r w:rsidR="00683FAF">
        <w:rPr>
          <w:rFonts w:ascii="Times New Roman TUR" w:hAnsi="Times New Roman TUR" w:cs="Times New Roman TUR"/>
          <w:color w:val="000000"/>
        </w:rPr>
        <w:t>keyin</w:t>
      </w:r>
      <w:r>
        <w:rPr>
          <w:rFonts w:ascii="Times New Roman TUR" w:hAnsi="Times New Roman TUR" w:cs="Times New Roman TUR"/>
          <w:color w:val="000000"/>
        </w:rPr>
        <w:t xml:space="preserve"> Tar</w:t>
      </w:r>
      <w:r w:rsidR="00711BA0">
        <w:rPr>
          <w:rFonts w:ascii="Times New Roman TUR" w:hAnsi="Times New Roman TUR" w:cs="Times New Roman TUR"/>
          <w:color w:val="000000"/>
        </w:rPr>
        <w:t>iqi</w:t>
      </w:r>
      <w:r>
        <w:rPr>
          <w:rFonts w:ascii="Times New Roman TUR" w:hAnsi="Times New Roman TUR" w:cs="Times New Roman TUR"/>
          <w:color w:val="000000"/>
        </w:rPr>
        <w:t xml:space="preserve"> Na</w:t>
      </w:r>
      <w:r w:rsidR="00711BA0">
        <w:rPr>
          <w:rFonts w:ascii="Times New Roman TUR" w:hAnsi="Times New Roman TUR" w:cs="Times New Roman TUR"/>
          <w:color w:val="000000"/>
        </w:rPr>
        <w:t>qshiy</w:t>
      </w:r>
      <w:r>
        <w:rPr>
          <w:rFonts w:ascii="Times New Roman TUR" w:hAnsi="Times New Roman TUR" w:cs="Times New Roman TUR"/>
          <w:color w:val="000000"/>
        </w:rPr>
        <w:t>nin</w:t>
      </w:r>
      <w:r w:rsidR="00711BA0">
        <w:rPr>
          <w:rFonts w:ascii="Times New Roman TUR" w:hAnsi="Times New Roman TUR" w:cs="Times New Roman TUR"/>
          <w:color w:val="000000"/>
        </w:rPr>
        <w:t>g</w:t>
      </w:r>
      <w:r>
        <w:rPr>
          <w:rFonts w:ascii="Times New Roman TUR" w:hAnsi="Times New Roman TUR" w:cs="Times New Roman TUR"/>
          <w:color w:val="000000"/>
        </w:rPr>
        <w:t xml:space="preserve"> en</w:t>
      </w:r>
      <w:r w:rsidR="00711BA0">
        <w:rPr>
          <w:rFonts w:ascii="Times New Roman TUR" w:hAnsi="Times New Roman TUR" w:cs="Times New Roman TUR"/>
          <w:color w:val="000000"/>
        </w:rPr>
        <w:t>g</w:t>
      </w:r>
      <w:r>
        <w:rPr>
          <w:rFonts w:ascii="Times New Roman TUR" w:hAnsi="Times New Roman TUR" w:cs="Times New Roman TUR"/>
          <w:color w:val="000000"/>
        </w:rPr>
        <w:t xml:space="preserve"> </w:t>
      </w:r>
      <w:r w:rsidR="00711BA0">
        <w:rPr>
          <w:rFonts w:ascii="Times New Roman TUR" w:hAnsi="Times New Roman TUR" w:cs="Times New Roman TUR"/>
          <w:color w:val="000000"/>
        </w:rPr>
        <w:t>ahamiyatli</w:t>
      </w:r>
      <w:r>
        <w:rPr>
          <w:rFonts w:ascii="Times New Roman TUR" w:hAnsi="Times New Roman TUR" w:cs="Times New Roman TUR"/>
          <w:color w:val="000000"/>
        </w:rPr>
        <w:t xml:space="preserve"> </w:t>
      </w:r>
      <w:r w:rsidR="00711BA0">
        <w:rPr>
          <w:rFonts w:ascii="Times New Roman TUR" w:hAnsi="Times New Roman TUR" w:cs="Times New Roman TUR"/>
          <w:color w:val="000000"/>
        </w:rPr>
        <w:t>q</w:t>
      </w:r>
      <w:r>
        <w:rPr>
          <w:rFonts w:ascii="Times New Roman TUR" w:hAnsi="Times New Roman TUR" w:cs="Times New Roman TUR"/>
          <w:color w:val="000000"/>
        </w:rPr>
        <w:t>ahram</w:t>
      </w:r>
      <w:r w:rsidR="00711BA0">
        <w:rPr>
          <w:rFonts w:ascii="Times New Roman TUR" w:hAnsi="Times New Roman TUR" w:cs="Times New Roman TUR"/>
          <w:color w:val="000000"/>
        </w:rPr>
        <w:t>o</w:t>
      </w:r>
      <w:r>
        <w:rPr>
          <w:rFonts w:ascii="Times New Roman TUR" w:hAnsi="Times New Roman TUR" w:cs="Times New Roman TUR"/>
          <w:color w:val="000000"/>
        </w:rPr>
        <w:t>n</w:t>
      </w:r>
      <w:r w:rsidR="00711BA0">
        <w:rPr>
          <w:rFonts w:ascii="Times New Roman TUR" w:hAnsi="Times New Roman TUR" w:cs="Times New Roman TUR"/>
          <w:color w:val="000000"/>
        </w:rPr>
        <w:t>i</w:t>
      </w:r>
      <w:r>
        <w:rPr>
          <w:rFonts w:ascii="Times New Roman TUR" w:hAnsi="Times New Roman TUR" w:cs="Times New Roman TUR"/>
          <w:color w:val="000000"/>
        </w:rPr>
        <w:t>d</w:t>
      </w:r>
      <w:r w:rsidR="00711BA0">
        <w:rPr>
          <w:rFonts w:ascii="Times New Roman TUR" w:hAnsi="Times New Roman TUR" w:cs="Times New Roman TUR"/>
          <w:color w:val="000000"/>
        </w:rPr>
        <w:t>i</w:t>
      </w:r>
      <w:r>
        <w:rPr>
          <w:rFonts w:ascii="Times New Roman TUR" w:hAnsi="Times New Roman TUR" w:cs="Times New Roman TUR"/>
          <w:color w:val="000000"/>
        </w:rPr>
        <w:t>r, h</w:t>
      </w:r>
      <w:r w:rsidR="00711BA0">
        <w:rPr>
          <w:rFonts w:ascii="Times New Roman TUR" w:hAnsi="Times New Roman TUR" w:cs="Times New Roman TUR"/>
          <w:color w:val="000000"/>
        </w:rPr>
        <w:t>a</w:t>
      </w:r>
      <w:r>
        <w:rPr>
          <w:rFonts w:ascii="Times New Roman TUR" w:hAnsi="Times New Roman TUR" w:cs="Times New Roman TUR"/>
          <w:color w:val="000000"/>
        </w:rPr>
        <w:t>m Tar</w:t>
      </w:r>
      <w:r w:rsidR="00711BA0">
        <w:rPr>
          <w:rFonts w:ascii="Times New Roman TUR" w:hAnsi="Times New Roman TUR" w:cs="Times New Roman TUR"/>
          <w:color w:val="000000"/>
        </w:rPr>
        <w:t>iqi</w:t>
      </w:r>
      <w:r>
        <w:rPr>
          <w:rFonts w:ascii="Times New Roman TUR" w:hAnsi="Times New Roman TUR" w:cs="Times New Roman TUR"/>
          <w:color w:val="000000"/>
        </w:rPr>
        <w:t xml:space="preserve"> </w:t>
      </w:r>
      <w:r w:rsidR="00711BA0">
        <w:rPr>
          <w:rFonts w:ascii="Times New Roman TUR" w:hAnsi="Times New Roman TUR" w:cs="Times New Roman TUR"/>
          <w:color w:val="000000"/>
        </w:rPr>
        <w:t>Xo</w:t>
      </w:r>
      <w:r>
        <w:rPr>
          <w:rFonts w:ascii="Times New Roman TUR" w:hAnsi="Times New Roman TUR" w:cs="Times New Roman TUR"/>
          <w:color w:val="000000"/>
        </w:rPr>
        <w:t>lidiy</w:t>
      </w:r>
      <w:r w:rsidR="00711BA0">
        <w:rPr>
          <w:rFonts w:ascii="Times New Roman TUR" w:hAnsi="Times New Roman TUR" w:cs="Times New Roman TUR"/>
          <w:color w:val="000000"/>
        </w:rPr>
        <w:t>a</w:t>
      </w:r>
      <w:r>
        <w:rPr>
          <w:rFonts w:ascii="Times New Roman TUR" w:hAnsi="Times New Roman TUR" w:cs="Times New Roman TUR"/>
          <w:color w:val="000000"/>
        </w:rPr>
        <w:t>-i Na</w:t>
      </w:r>
      <w:r w:rsidR="00711BA0">
        <w:rPr>
          <w:rFonts w:ascii="Times New Roman TUR" w:hAnsi="Times New Roman TUR" w:cs="Times New Roman TUR"/>
          <w:color w:val="000000"/>
        </w:rPr>
        <w:t>qsh</w:t>
      </w:r>
      <w:r>
        <w:rPr>
          <w:rFonts w:ascii="Times New Roman TUR" w:hAnsi="Times New Roman TUR" w:cs="Times New Roman TUR"/>
          <w:color w:val="000000"/>
        </w:rPr>
        <w:t>iy</w:t>
      </w:r>
      <w:r w:rsidR="00711BA0">
        <w:rPr>
          <w:rFonts w:ascii="Times New Roman TUR" w:hAnsi="Times New Roman TUR" w:cs="Times New Roman TUR"/>
          <w:color w:val="000000"/>
        </w:rPr>
        <w:t>a</w:t>
      </w:r>
      <w:r>
        <w:rPr>
          <w:rFonts w:ascii="Times New Roman TUR" w:hAnsi="Times New Roman TUR" w:cs="Times New Roman TUR"/>
          <w:color w:val="000000"/>
        </w:rPr>
        <w:t>nin</w:t>
      </w:r>
      <w:r w:rsidR="00711BA0">
        <w:rPr>
          <w:rFonts w:ascii="Times New Roman TUR" w:hAnsi="Times New Roman TUR" w:cs="Times New Roman TUR"/>
          <w:color w:val="000000"/>
        </w:rPr>
        <w:t>g</w:t>
      </w:r>
      <w:r>
        <w:rPr>
          <w:rFonts w:ascii="Times New Roman TUR" w:hAnsi="Times New Roman TUR" w:cs="Times New Roman TUR"/>
          <w:color w:val="000000"/>
        </w:rPr>
        <w:t xml:space="preserve"> p</w:t>
      </w:r>
      <w:r w:rsidR="00711BA0">
        <w:rPr>
          <w:rFonts w:ascii="Times New Roman TUR" w:hAnsi="Times New Roman TUR" w:cs="Times New Roman TUR"/>
          <w:color w:val="000000"/>
        </w:rPr>
        <w:t>i</w:t>
      </w:r>
      <w:r>
        <w:rPr>
          <w:rFonts w:ascii="Times New Roman TUR" w:hAnsi="Times New Roman TUR" w:cs="Times New Roman TUR"/>
          <w:color w:val="000000"/>
        </w:rPr>
        <w:t>ridir." Ris</w:t>
      </w:r>
      <w:r w:rsidR="00711BA0">
        <w:rPr>
          <w:rFonts w:ascii="Times New Roman TUR" w:hAnsi="Times New Roman TUR" w:cs="Times New Roman TUR"/>
          <w:color w:val="000000"/>
        </w:rPr>
        <w:t>o</w:t>
      </w:r>
      <w:r>
        <w:rPr>
          <w:rFonts w:ascii="Times New Roman TUR" w:hAnsi="Times New Roman TUR" w:cs="Times New Roman TUR"/>
          <w:color w:val="000000"/>
        </w:rPr>
        <w:t>l</w:t>
      </w:r>
      <w:r w:rsidR="00711BA0">
        <w:rPr>
          <w:rFonts w:ascii="Times New Roman TUR" w:hAnsi="Times New Roman TUR" w:cs="Times New Roman TUR"/>
          <w:color w:val="000000"/>
        </w:rPr>
        <w:t>an</w:t>
      </w:r>
      <w:r>
        <w:rPr>
          <w:rFonts w:ascii="Times New Roman TUR" w:hAnsi="Times New Roman TUR" w:cs="Times New Roman TUR"/>
          <w:color w:val="000000"/>
        </w:rPr>
        <w:t>i m</w:t>
      </w:r>
      <w:r w:rsidR="00711BA0">
        <w:rPr>
          <w:rFonts w:ascii="Times New Roman TUR" w:hAnsi="Times New Roman TUR" w:cs="Times New Roman TUR"/>
          <w:color w:val="000000"/>
        </w:rPr>
        <w:t>u</w:t>
      </w:r>
      <w:r>
        <w:rPr>
          <w:rFonts w:ascii="Times New Roman TUR" w:hAnsi="Times New Roman TUR" w:cs="Times New Roman TUR"/>
          <w:color w:val="000000"/>
        </w:rPr>
        <w:t>t</w:t>
      </w:r>
      <w:r w:rsidR="00711BA0">
        <w:rPr>
          <w:rFonts w:ascii="Times New Roman TUR" w:hAnsi="Times New Roman TUR" w:cs="Times New Roman TUR"/>
          <w:color w:val="000000"/>
        </w:rPr>
        <w:t>o</w:t>
      </w:r>
      <w:r>
        <w:rPr>
          <w:rFonts w:ascii="Times New Roman TUR" w:hAnsi="Times New Roman TUR" w:cs="Times New Roman TUR"/>
          <w:color w:val="000000"/>
        </w:rPr>
        <w:t>l</w:t>
      </w:r>
      <w:r w:rsidR="00711BA0">
        <w:rPr>
          <w:rFonts w:ascii="Times New Roman TUR" w:hAnsi="Times New Roman TUR" w:cs="Times New Roman TUR"/>
          <w:color w:val="000000"/>
        </w:rPr>
        <w:t>a</w:t>
      </w:r>
      <w:r>
        <w:rPr>
          <w:rFonts w:ascii="Times New Roman TUR" w:hAnsi="Times New Roman TUR" w:cs="Times New Roman TUR"/>
          <w:color w:val="000000"/>
        </w:rPr>
        <w:t xml:space="preserve">a </w:t>
      </w:r>
      <w:r w:rsidR="00711BA0">
        <w:rPr>
          <w:rFonts w:ascii="Times New Roman TUR" w:hAnsi="Times New Roman TUR" w:cs="Times New Roman TUR"/>
          <w:color w:val="000000"/>
        </w:rPr>
        <w:t>qilarka</w:t>
      </w:r>
      <w:r>
        <w:rPr>
          <w:rFonts w:ascii="Times New Roman TUR" w:hAnsi="Times New Roman TUR" w:cs="Times New Roman TUR"/>
          <w:color w:val="000000"/>
        </w:rPr>
        <w:t>n, Hazr</w:t>
      </w:r>
      <w:r w:rsidR="00711BA0">
        <w:rPr>
          <w:rFonts w:ascii="Times New Roman TUR" w:hAnsi="Times New Roman TUR" w:cs="Times New Roman TUR"/>
          <w:color w:val="000000"/>
        </w:rPr>
        <w:t>a</w:t>
      </w:r>
      <w:r>
        <w:rPr>
          <w:rFonts w:ascii="Times New Roman TUR" w:hAnsi="Times New Roman TUR" w:cs="Times New Roman TUR"/>
          <w:color w:val="000000"/>
        </w:rPr>
        <w:t>t M</w:t>
      </w:r>
      <w:r w:rsidR="00711BA0">
        <w:rPr>
          <w:rFonts w:ascii="Times New Roman TUR" w:hAnsi="Times New Roman TUR" w:cs="Times New Roman TUR"/>
          <w:color w:val="000000"/>
        </w:rPr>
        <w:t>a</w:t>
      </w:r>
      <w:r>
        <w:rPr>
          <w:rFonts w:ascii="Times New Roman TUR" w:hAnsi="Times New Roman TUR" w:cs="Times New Roman TUR"/>
          <w:color w:val="000000"/>
        </w:rPr>
        <w:t>vl</w:t>
      </w:r>
      <w:r w:rsidR="00711BA0">
        <w:rPr>
          <w:rFonts w:ascii="Times New Roman TUR" w:hAnsi="Times New Roman TUR" w:cs="Times New Roman TUR"/>
          <w:color w:val="000000"/>
        </w:rPr>
        <w:t>o</w:t>
      </w:r>
      <w:r>
        <w:rPr>
          <w:rFonts w:ascii="Times New Roman TUR" w:hAnsi="Times New Roman TUR" w:cs="Times New Roman TUR"/>
          <w:color w:val="000000"/>
        </w:rPr>
        <w:t>n</w:t>
      </w:r>
      <w:r w:rsidR="00711BA0">
        <w:rPr>
          <w:rFonts w:ascii="Times New Roman TUR" w:hAnsi="Times New Roman TUR" w:cs="Times New Roman TUR"/>
          <w:color w:val="000000"/>
        </w:rPr>
        <w:t>o</w:t>
      </w:r>
      <w:r>
        <w:rPr>
          <w:rFonts w:ascii="Times New Roman TUR" w:hAnsi="Times New Roman TUR" w:cs="Times New Roman TUR"/>
          <w:color w:val="000000"/>
        </w:rPr>
        <w:t>n</w:t>
      </w:r>
      <w:r w:rsidR="00711BA0">
        <w:rPr>
          <w:rFonts w:ascii="Times New Roman TUR" w:hAnsi="Times New Roman TUR" w:cs="Times New Roman TUR"/>
          <w:color w:val="000000"/>
        </w:rPr>
        <w:t>i</w:t>
      </w:r>
      <w:r>
        <w:rPr>
          <w:rFonts w:ascii="Times New Roman TUR" w:hAnsi="Times New Roman TUR" w:cs="Times New Roman TUR"/>
          <w:color w:val="000000"/>
        </w:rPr>
        <w:t>n</w:t>
      </w:r>
      <w:r w:rsidR="00711BA0">
        <w:rPr>
          <w:rFonts w:ascii="Times New Roman TUR" w:hAnsi="Times New Roman TUR" w:cs="Times New Roman TUR"/>
          <w:color w:val="000000"/>
        </w:rPr>
        <w:t>g</w:t>
      </w:r>
      <w:r>
        <w:rPr>
          <w:rFonts w:ascii="Times New Roman TUR" w:hAnsi="Times New Roman TUR" w:cs="Times New Roman TUR"/>
          <w:color w:val="000000"/>
        </w:rPr>
        <w:t xml:space="preserve"> t</w:t>
      </w:r>
      <w:r w:rsidR="00711BA0">
        <w:rPr>
          <w:rFonts w:ascii="Times New Roman TUR" w:hAnsi="Times New Roman TUR" w:cs="Times New Roman TUR"/>
          <w:color w:val="000000"/>
        </w:rPr>
        <w:t>a</w:t>
      </w:r>
      <w:r>
        <w:rPr>
          <w:rFonts w:ascii="Times New Roman TUR" w:hAnsi="Times New Roman TUR" w:cs="Times New Roman TUR"/>
          <w:color w:val="000000"/>
        </w:rPr>
        <w:t>r</w:t>
      </w:r>
      <w:r w:rsidR="00711BA0">
        <w:rPr>
          <w:rFonts w:ascii="Times New Roman TUR" w:hAnsi="Times New Roman TUR" w:cs="Times New Roman TUR"/>
          <w:color w:val="000000"/>
        </w:rPr>
        <w:t>ji</w:t>
      </w:r>
      <w:r>
        <w:rPr>
          <w:rFonts w:ascii="Times New Roman TUR" w:hAnsi="Times New Roman TUR" w:cs="Times New Roman TUR"/>
          <w:color w:val="000000"/>
        </w:rPr>
        <w:t>m</w:t>
      </w:r>
      <w:r w:rsidR="00711BA0">
        <w:rPr>
          <w:rFonts w:ascii="Times New Roman TUR" w:hAnsi="Times New Roman TUR" w:cs="Times New Roman TUR"/>
          <w:color w:val="000000"/>
        </w:rPr>
        <w:t>a</w:t>
      </w:r>
      <w:r>
        <w:rPr>
          <w:rFonts w:ascii="Times New Roman TUR" w:hAnsi="Times New Roman TUR" w:cs="Times New Roman TUR"/>
          <w:color w:val="000000"/>
        </w:rPr>
        <w:t>-i h</w:t>
      </w:r>
      <w:r w:rsidR="00711BA0">
        <w:rPr>
          <w:rFonts w:ascii="Times New Roman TUR" w:hAnsi="Times New Roman TUR" w:cs="Times New Roman TUR"/>
          <w:color w:val="000000"/>
        </w:rPr>
        <w:t>o</w:t>
      </w:r>
      <w:r>
        <w:rPr>
          <w:rFonts w:ascii="Times New Roman TUR" w:hAnsi="Times New Roman TUR" w:cs="Times New Roman TUR"/>
          <w:color w:val="000000"/>
        </w:rPr>
        <w:t>lid</w:t>
      </w:r>
      <w:r w:rsidR="00711BA0">
        <w:rPr>
          <w:rFonts w:ascii="Times New Roman TUR" w:hAnsi="Times New Roman TUR" w:cs="Times New Roman TUR"/>
          <w:color w:val="000000"/>
        </w:rPr>
        <w:t>a</w:t>
      </w:r>
      <w:r>
        <w:rPr>
          <w:rFonts w:ascii="Times New Roman TUR" w:hAnsi="Times New Roman TUR" w:cs="Times New Roman TUR"/>
          <w:color w:val="000000"/>
        </w:rPr>
        <w:t xml:space="preserve"> </w:t>
      </w:r>
      <w:r w:rsidR="00711BA0">
        <w:rPr>
          <w:rFonts w:ascii="Times New Roman TUR" w:hAnsi="Times New Roman TUR" w:cs="Times New Roman TUR"/>
          <w:color w:val="000000"/>
        </w:rPr>
        <w:t>sh</w:t>
      </w:r>
      <w:r>
        <w:rPr>
          <w:rFonts w:ascii="Times New Roman TUR" w:hAnsi="Times New Roman TUR" w:cs="Times New Roman TUR"/>
          <w:color w:val="000000"/>
        </w:rPr>
        <w:t xml:space="preserve">u </w:t>
      </w:r>
      <w:r w:rsidR="00711BA0">
        <w:rPr>
          <w:rFonts w:ascii="Times New Roman TUR" w:hAnsi="Times New Roman TUR" w:cs="Times New Roman TUR"/>
          <w:color w:val="000000"/>
        </w:rPr>
        <w:t>parchani</w:t>
      </w:r>
      <w:r>
        <w:rPr>
          <w:rFonts w:ascii="Times New Roman TUR" w:hAnsi="Times New Roman TUR" w:cs="Times New Roman TUR"/>
          <w:color w:val="000000"/>
        </w:rPr>
        <w:t xml:space="preserve"> </w:t>
      </w:r>
      <w:r w:rsidR="00711BA0">
        <w:rPr>
          <w:rFonts w:ascii="Times New Roman TUR" w:hAnsi="Times New Roman TUR" w:cs="Times New Roman TUR"/>
          <w:color w:val="000000"/>
        </w:rPr>
        <w:t>k</w:t>
      </w:r>
      <w:r w:rsidR="00317151">
        <w:rPr>
          <w:rFonts w:ascii="Times New Roman TUR" w:hAnsi="Times New Roman TUR" w:cs="Times New Roman TUR"/>
          <w:color w:val="000000"/>
        </w:rPr>
        <w:t>o‘</w:t>
      </w:r>
      <w:r w:rsidR="00711BA0">
        <w:rPr>
          <w:rFonts w:ascii="Times New Roman TUR" w:hAnsi="Times New Roman TUR" w:cs="Times New Roman TUR"/>
          <w:color w:val="000000"/>
        </w:rPr>
        <w:t>rdi</w:t>
      </w:r>
      <w:r>
        <w:rPr>
          <w:rFonts w:ascii="Times New Roman TUR" w:hAnsi="Times New Roman TUR" w:cs="Times New Roman TUR"/>
          <w:color w:val="000000"/>
        </w:rPr>
        <w:t>m: As</w:t>
      </w:r>
      <w:r w:rsidR="00711BA0">
        <w:rPr>
          <w:rFonts w:ascii="Times New Roman TUR" w:hAnsi="Times New Roman TUR" w:cs="Times New Roman TUR"/>
          <w:color w:val="000000"/>
        </w:rPr>
        <w:t>xo</w:t>
      </w:r>
      <w:r>
        <w:rPr>
          <w:rFonts w:ascii="Times New Roman TUR" w:hAnsi="Times New Roman TUR" w:cs="Times New Roman TUR"/>
          <w:color w:val="000000"/>
        </w:rPr>
        <w:t>b</w:t>
      </w:r>
      <w:r w:rsidR="00711BA0">
        <w:rPr>
          <w:rFonts w:ascii="Times New Roman TUR" w:hAnsi="Times New Roman TUR" w:cs="Times New Roman TUR"/>
          <w:color w:val="000000"/>
        </w:rPr>
        <w:t>i</w:t>
      </w:r>
      <w:r>
        <w:rPr>
          <w:rFonts w:ascii="Times New Roman TUR" w:hAnsi="Times New Roman TUR" w:cs="Times New Roman TUR"/>
          <w:color w:val="000000"/>
        </w:rPr>
        <w:t xml:space="preserve"> K</w:t>
      </w:r>
      <w:r w:rsidR="00711BA0">
        <w:rPr>
          <w:rFonts w:ascii="Times New Roman TUR" w:hAnsi="Times New Roman TUR" w:cs="Times New Roman TUR"/>
          <w:color w:val="000000"/>
        </w:rPr>
        <w:t>u</w:t>
      </w:r>
      <w:r>
        <w:rPr>
          <w:rFonts w:ascii="Times New Roman TUR" w:hAnsi="Times New Roman TUR" w:cs="Times New Roman TUR"/>
          <w:color w:val="000000"/>
        </w:rPr>
        <w:t>t</w:t>
      </w:r>
      <w:r w:rsidR="00711BA0">
        <w:rPr>
          <w:rFonts w:ascii="Times New Roman TUR" w:hAnsi="Times New Roman TUR" w:cs="Times New Roman TUR"/>
          <w:color w:val="000000"/>
        </w:rPr>
        <w:t>u</w:t>
      </w:r>
      <w:r>
        <w:rPr>
          <w:rFonts w:ascii="Times New Roman TUR" w:hAnsi="Times New Roman TUR" w:cs="Times New Roman TUR"/>
          <w:color w:val="000000"/>
        </w:rPr>
        <w:t>b</w:t>
      </w:r>
      <w:r w:rsidR="00711BA0">
        <w:rPr>
          <w:rFonts w:ascii="Times New Roman TUR" w:hAnsi="Times New Roman TUR" w:cs="Times New Roman TUR"/>
          <w:color w:val="000000"/>
        </w:rPr>
        <w:t>i</w:t>
      </w:r>
      <w:r>
        <w:rPr>
          <w:rFonts w:ascii="Times New Roman TUR" w:hAnsi="Times New Roman TUR" w:cs="Times New Roman TUR"/>
          <w:color w:val="000000"/>
        </w:rPr>
        <w:t xml:space="preserve"> Sitt</w:t>
      </w:r>
      <w:r w:rsidR="00711BA0">
        <w:rPr>
          <w:rFonts w:ascii="Times New Roman TUR" w:hAnsi="Times New Roman TUR" w:cs="Times New Roman TUR"/>
          <w:color w:val="000000"/>
        </w:rPr>
        <w:t>a</w:t>
      </w:r>
      <w:r>
        <w:rPr>
          <w:rFonts w:ascii="Times New Roman TUR" w:hAnsi="Times New Roman TUR" w:cs="Times New Roman TUR"/>
          <w:color w:val="000000"/>
        </w:rPr>
        <w:t>d</w:t>
      </w:r>
      <w:r w:rsidR="00711BA0">
        <w:rPr>
          <w:rFonts w:ascii="Times New Roman TUR" w:hAnsi="Times New Roman TUR" w:cs="Times New Roman TUR"/>
          <w:color w:val="000000"/>
        </w:rPr>
        <w:t>a</w:t>
      </w:r>
      <w:r>
        <w:rPr>
          <w:rFonts w:ascii="Times New Roman TUR" w:hAnsi="Times New Roman TUR" w:cs="Times New Roman TUR"/>
          <w:color w:val="000000"/>
        </w:rPr>
        <w:t xml:space="preserve">n </w:t>
      </w:r>
      <w:r w:rsidR="00711BA0">
        <w:rPr>
          <w:rFonts w:ascii="Times New Roman TUR" w:hAnsi="Times New Roman TUR" w:cs="Times New Roman TUR"/>
          <w:color w:val="000000"/>
        </w:rPr>
        <w:t>I</w:t>
      </w:r>
      <w:r>
        <w:rPr>
          <w:rFonts w:ascii="Times New Roman TUR" w:hAnsi="Times New Roman TUR" w:cs="Times New Roman TUR"/>
          <w:color w:val="000000"/>
        </w:rPr>
        <w:t>m</w:t>
      </w:r>
      <w:r w:rsidR="00711BA0">
        <w:rPr>
          <w:rFonts w:ascii="Times New Roman TUR" w:hAnsi="Times New Roman TUR" w:cs="Times New Roman TUR"/>
          <w:color w:val="000000"/>
        </w:rPr>
        <w:t>o</w:t>
      </w:r>
      <w:r>
        <w:rPr>
          <w:rFonts w:ascii="Times New Roman TUR" w:hAnsi="Times New Roman TUR" w:cs="Times New Roman TUR"/>
          <w:color w:val="000000"/>
        </w:rPr>
        <w:t>m H</w:t>
      </w:r>
      <w:r w:rsidR="00711BA0">
        <w:rPr>
          <w:rFonts w:ascii="Times New Roman TUR" w:hAnsi="Times New Roman TUR" w:cs="Times New Roman TUR"/>
          <w:color w:val="000000"/>
        </w:rPr>
        <w:t>o</w:t>
      </w:r>
      <w:r>
        <w:rPr>
          <w:rFonts w:ascii="Times New Roman TUR" w:hAnsi="Times New Roman TUR" w:cs="Times New Roman TUR"/>
          <w:color w:val="000000"/>
        </w:rPr>
        <w:t>kim "M</w:t>
      </w:r>
      <w:r w:rsidR="00711BA0">
        <w:rPr>
          <w:rFonts w:ascii="Times New Roman TUR" w:hAnsi="Times New Roman TUR" w:cs="Times New Roman TUR"/>
          <w:color w:val="000000"/>
        </w:rPr>
        <w:t>u</w:t>
      </w:r>
      <w:r>
        <w:rPr>
          <w:rFonts w:ascii="Times New Roman TUR" w:hAnsi="Times New Roman TUR" w:cs="Times New Roman TUR"/>
          <w:color w:val="000000"/>
        </w:rPr>
        <w:t>st</w:t>
      </w:r>
      <w:r w:rsidR="00711BA0">
        <w:rPr>
          <w:rFonts w:ascii="Times New Roman TUR" w:hAnsi="Times New Roman TUR" w:cs="Times New Roman TUR"/>
          <w:color w:val="000000"/>
        </w:rPr>
        <w:t>a</w:t>
      </w:r>
      <w:r>
        <w:rPr>
          <w:rFonts w:ascii="Times New Roman TUR" w:hAnsi="Times New Roman TUR" w:cs="Times New Roman TUR"/>
          <w:color w:val="000000"/>
        </w:rPr>
        <w:t>dr</w:t>
      </w:r>
      <w:r w:rsidR="00711BA0">
        <w:rPr>
          <w:rFonts w:ascii="Times New Roman TUR" w:hAnsi="Times New Roman TUR" w:cs="Times New Roman TUR"/>
          <w:color w:val="000000"/>
        </w:rPr>
        <w:t>a</w:t>
      </w:r>
      <w:r>
        <w:rPr>
          <w:rFonts w:ascii="Times New Roman TUR" w:hAnsi="Times New Roman TUR" w:cs="Times New Roman TUR"/>
          <w:color w:val="000000"/>
        </w:rPr>
        <w:t>k"id</w:t>
      </w:r>
      <w:r w:rsidR="00711BA0">
        <w:rPr>
          <w:rFonts w:ascii="Times New Roman TUR" w:hAnsi="Times New Roman TUR" w:cs="Times New Roman TUR"/>
          <w:color w:val="000000"/>
        </w:rPr>
        <w:t>a</w:t>
      </w:r>
      <w:r>
        <w:rPr>
          <w:rFonts w:ascii="Times New Roman TUR" w:hAnsi="Times New Roman TUR" w:cs="Times New Roman TUR"/>
          <w:color w:val="000000"/>
        </w:rPr>
        <w:t xml:space="preserve"> v</w:t>
      </w:r>
      <w:r w:rsidR="00711BA0">
        <w:rPr>
          <w:rFonts w:ascii="Times New Roman TUR" w:hAnsi="Times New Roman TUR" w:cs="Times New Roman TUR"/>
          <w:color w:val="000000"/>
        </w:rPr>
        <w:t>a</w:t>
      </w:r>
      <w:r>
        <w:rPr>
          <w:rFonts w:ascii="Times New Roman TUR" w:hAnsi="Times New Roman TUR" w:cs="Times New Roman TUR"/>
          <w:color w:val="000000"/>
        </w:rPr>
        <w:t xml:space="preserve"> </w:t>
      </w:r>
      <w:r w:rsidR="00711BA0">
        <w:rPr>
          <w:rFonts w:ascii="Times New Roman TUR" w:hAnsi="Times New Roman TUR" w:cs="Times New Roman TUR"/>
          <w:color w:val="000000"/>
        </w:rPr>
        <w:t>A</w:t>
      </w:r>
      <w:r>
        <w:rPr>
          <w:rFonts w:ascii="Times New Roman TUR" w:hAnsi="Times New Roman TUR" w:cs="Times New Roman TUR"/>
          <w:color w:val="000000"/>
        </w:rPr>
        <w:t>bu D</w:t>
      </w:r>
      <w:r w:rsidR="00711BA0">
        <w:rPr>
          <w:rFonts w:ascii="Times New Roman TUR" w:hAnsi="Times New Roman TUR" w:cs="Times New Roman TUR"/>
          <w:color w:val="000000"/>
        </w:rPr>
        <w:t>o</w:t>
      </w:r>
      <w:r>
        <w:rPr>
          <w:rFonts w:ascii="Times New Roman TUR" w:hAnsi="Times New Roman TUR" w:cs="Times New Roman TUR"/>
          <w:color w:val="000000"/>
        </w:rPr>
        <w:t>vud "Kit</w:t>
      </w:r>
      <w:r w:rsidR="00711BA0">
        <w:rPr>
          <w:rFonts w:ascii="Times New Roman TUR" w:hAnsi="Times New Roman TUR" w:cs="Times New Roman TUR"/>
          <w:color w:val="000000"/>
        </w:rPr>
        <w:t>o</w:t>
      </w:r>
      <w:r>
        <w:rPr>
          <w:rFonts w:ascii="Times New Roman TUR" w:hAnsi="Times New Roman TUR" w:cs="Times New Roman TUR"/>
          <w:color w:val="000000"/>
        </w:rPr>
        <w:t>b</w:t>
      </w:r>
      <w:r w:rsidR="00711BA0">
        <w:rPr>
          <w:rFonts w:ascii="Times New Roman TUR" w:hAnsi="Times New Roman TUR" w:cs="Times New Roman TUR"/>
          <w:color w:val="000000"/>
        </w:rPr>
        <w:t>i</w:t>
      </w:r>
      <w:r>
        <w:rPr>
          <w:rFonts w:ascii="Times New Roman TUR" w:hAnsi="Times New Roman TUR" w:cs="Times New Roman TUR"/>
          <w:color w:val="000000"/>
        </w:rPr>
        <w:t xml:space="preserve"> S</w:t>
      </w:r>
      <w:r w:rsidR="00711BA0">
        <w:rPr>
          <w:rFonts w:ascii="Times New Roman TUR" w:hAnsi="Times New Roman TUR" w:cs="Times New Roman TUR"/>
          <w:color w:val="000000"/>
        </w:rPr>
        <w:t>u</w:t>
      </w:r>
      <w:r>
        <w:rPr>
          <w:rFonts w:ascii="Times New Roman TUR" w:hAnsi="Times New Roman TUR" w:cs="Times New Roman TUR"/>
          <w:color w:val="000000"/>
        </w:rPr>
        <w:t>n</w:t>
      </w:r>
      <w:r w:rsidR="00711BA0">
        <w:rPr>
          <w:rFonts w:ascii="Times New Roman TUR" w:hAnsi="Times New Roman TUR" w:cs="Times New Roman TUR"/>
          <w:color w:val="000000"/>
        </w:rPr>
        <w:t>a</w:t>
      </w:r>
      <w:r>
        <w:rPr>
          <w:rFonts w:ascii="Times New Roman TUR" w:hAnsi="Times New Roman TUR" w:cs="Times New Roman TUR"/>
          <w:color w:val="000000"/>
        </w:rPr>
        <w:t>n"id</w:t>
      </w:r>
      <w:r w:rsidR="00711BA0">
        <w:rPr>
          <w:rFonts w:ascii="Times New Roman TUR" w:hAnsi="Times New Roman TUR" w:cs="Times New Roman TUR"/>
          <w:color w:val="000000"/>
        </w:rPr>
        <w:t>a</w:t>
      </w:r>
      <w:r>
        <w:rPr>
          <w:rFonts w:ascii="Times New Roman TUR" w:hAnsi="Times New Roman TUR" w:cs="Times New Roman TUR"/>
          <w:color w:val="000000"/>
        </w:rPr>
        <w:t>, B</w:t>
      </w:r>
      <w:r w:rsidR="00711BA0">
        <w:rPr>
          <w:rFonts w:ascii="Times New Roman TUR" w:hAnsi="Times New Roman TUR" w:cs="Times New Roman TUR"/>
          <w:color w:val="000000"/>
        </w:rPr>
        <w:t>a</w:t>
      </w:r>
      <w:r>
        <w:rPr>
          <w:rFonts w:ascii="Times New Roman TUR" w:hAnsi="Times New Roman TUR" w:cs="Times New Roman TUR"/>
          <w:color w:val="000000"/>
        </w:rPr>
        <w:t>yha</w:t>
      </w:r>
      <w:r w:rsidR="00711BA0">
        <w:rPr>
          <w:rFonts w:ascii="Times New Roman TUR" w:hAnsi="Times New Roman TUR" w:cs="Times New Roman TUR"/>
          <w:color w:val="000000"/>
        </w:rPr>
        <w:t>qiy</w:t>
      </w:r>
      <w:r>
        <w:rPr>
          <w:rFonts w:ascii="Times New Roman TUR" w:hAnsi="Times New Roman TUR" w:cs="Times New Roman TUR"/>
          <w:color w:val="000000"/>
        </w:rPr>
        <w:t xml:space="preserve"> "</w:t>
      </w:r>
      <w:r w:rsidR="00711BA0">
        <w:rPr>
          <w:rFonts w:ascii="Times New Roman TUR" w:hAnsi="Times New Roman TUR" w:cs="Times New Roman TUR"/>
          <w:color w:val="000000"/>
        </w:rPr>
        <w:t>Sh</w:t>
      </w:r>
      <w:r>
        <w:rPr>
          <w:rFonts w:ascii="Times New Roman TUR" w:hAnsi="Times New Roman TUR" w:cs="Times New Roman TUR"/>
          <w:color w:val="000000"/>
        </w:rPr>
        <w:t>uab</w:t>
      </w:r>
      <w:r w:rsidR="00711BA0">
        <w:rPr>
          <w:rFonts w:ascii="Times New Roman TUR" w:hAnsi="Times New Roman TUR" w:cs="Times New Roman TUR"/>
          <w:color w:val="000000"/>
        </w:rPr>
        <w:t>i</w:t>
      </w:r>
      <w:r>
        <w:rPr>
          <w:rFonts w:ascii="Times New Roman TUR" w:hAnsi="Times New Roman TUR" w:cs="Times New Roman TUR"/>
          <w:color w:val="000000"/>
        </w:rPr>
        <w:t xml:space="preserve"> </w:t>
      </w:r>
      <w:r w:rsidR="00711BA0">
        <w:rPr>
          <w:rFonts w:ascii="Times New Roman TUR" w:hAnsi="Times New Roman TUR" w:cs="Times New Roman TUR"/>
          <w:color w:val="000000"/>
        </w:rPr>
        <w:t>Iy</w:t>
      </w:r>
      <w:r>
        <w:rPr>
          <w:rFonts w:ascii="Times New Roman TUR" w:hAnsi="Times New Roman TUR" w:cs="Times New Roman TUR"/>
          <w:color w:val="000000"/>
        </w:rPr>
        <w:t>m</w:t>
      </w:r>
      <w:r w:rsidR="00711BA0">
        <w:rPr>
          <w:rFonts w:ascii="Times New Roman TUR" w:hAnsi="Times New Roman TUR" w:cs="Times New Roman TUR"/>
          <w:color w:val="000000"/>
        </w:rPr>
        <w:t>o</w:t>
      </w:r>
      <w:r>
        <w:rPr>
          <w:rFonts w:ascii="Times New Roman TUR" w:hAnsi="Times New Roman TUR" w:cs="Times New Roman TUR"/>
          <w:color w:val="000000"/>
        </w:rPr>
        <w:t xml:space="preserve">n"da </w:t>
      </w:r>
      <w:r w:rsidR="00711BA0">
        <w:rPr>
          <w:rFonts w:ascii="Times New Roman TUR" w:hAnsi="Times New Roman TUR" w:cs="Times New Roman TUR"/>
          <w:color w:val="000000"/>
        </w:rPr>
        <w:t>rivoyat qilgan</w:t>
      </w:r>
      <w:r>
        <w:rPr>
          <w:rFonts w:ascii="Times New Roman TUR" w:hAnsi="Times New Roman TUR" w:cs="Times New Roman TUR"/>
          <w:color w:val="000000"/>
        </w:rPr>
        <w:t>lar</w:t>
      </w:r>
      <w:r w:rsidR="00711BA0">
        <w:rPr>
          <w:rFonts w:ascii="Times New Roman TUR" w:hAnsi="Times New Roman TUR" w:cs="Times New Roman TUR"/>
          <w:color w:val="000000"/>
        </w:rPr>
        <w:t>i</w:t>
      </w:r>
      <w:r>
        <w:rPr>
          <w:rFonts w:ascii="Times New Roman TUR" w:hAnsi="Times New Roman TUR" w:cs="Times New Roman TUR"/>
          <w:color w:val="000000"/>
        </w:rPr>
        <w:t>:</w:t>
      </w:r>
    </w:p>
    <w:p w14:paraId="34096541" w14:textId="77777777" w:rsidR="00C857BF" w:rsidRPr="004B66BE" w:rsidRDefault="00C857BF" w:rsidP="0012019B">
      <w:pPr>
        <w:autoSpaceDE w:val="0"/>
        <w:autoSpaceDN w:val="0"/>
        <w:adjustRightInd w:val="0"/>
        <w:jc w:val="center"/>
        <w:rPr>
          <w:rFonts w:ascii="Times New Roman TUR" w:hAnsi="Times New Roman TUR" w:cs="Times New Roman TUR"/>
          <w:color w:val="000000"/>
          <w:sz w:val="28"/>
          <w:szCs w:val="28"/>
        </w:rPr>
      </w:pPr>
      <w:r w:rsidRPr="004B66BE">
        <w:rPr>
          <w:rFonts w:ascii="Traditional Arabic" w:hAnsi="Traditional Arabic" w:cs="Traditional Arabic"/>
          <w:color w:val="FF0000"/>
          <w:sz w:val="40"/>
          <w:szCs w:val="40"/>
          <w:rtl/>
        </w:rPr>
        <w:t>اِنَّ اللَّهَ يَبْعَثُ لِهَذِهِ اْلاُمَّةِ عَلَى رَاْسِ كُلِّ مِاَةِ سَنَةٍ مَنْ يُجَدِّدُ لَهَا دِينَهَا</w:t>
      </w:r>
    </w:p>
    <w:p w14:paraId="677E4FDE" w14:textId="77777777" w:rsidR="00406B09"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Y</w:t>
      </w:r>
      <w:r w:rsidR="00406B0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"H</w:t>
      </w:r>
      <w:r w:rsidR="00406B09">
        <w:rPr>
          <w:rFonts w:ascii="Times New Roman TUR" w:hAnsi="Times New Roman TUR" w:cs="Times New Roman TUR"/>
          <w:color w:val="000000"/>
        </w:rPr>
        <w:t>a</w:t>
      </w:r>
      <w:r>
        <w:rPr>
          <w:rFonts w:ascii="Times New Roman TUR" w:hAnsi="Times New Roman TUR" w:cs="Times New Roman TUR"/>
          <w:color w:val="000000"/>
        </w:rPr>
        <w:t>r y</w:t>
      </w:r>
      <w:r w:rsidR="00406B09">
        <w:rPr>
          <w:rFonts w:ascii="Times New Roman TUR" w:hAnsi="Times New Roman TUR" w:cs="Times New Roman TUR"/>
          <w:color w:val="000000"/>
        </w:rPr>
        <w:t>u</w:t>
      </w:r>
      <w:r>
        <w:rPr>
          <w:rFonts w:ascii="Times New Roman TUR" w:hAnsi="Times New Roman TUR" w:cs="Times New Roman TUR"/>
          <w:color w:val="000000"/>
        </w:rPr>
        <w:t xml:space="preserve">z </w:t>
      </w:r>
      <w:r w:rsidR="00406B09">
        <w:rPr>
          <w:rFonts w:ascii="Times New Roman TUR" w:hAnsi="Times New Roman TUR" w:cs="Times New Roman TUR"/>
          <w:color w:val="000000"/>
        </w:rPr>
        <w:t>yilda</w:t>
      </w:r>
      <w:r>
        <w:rPr>
          <w:rFonts w:ascii="Times New Roman TUR" w:hAnsi="Times New Roman TUR" w:cs="Times New Roman TUR"/>
          <w:color w:val="000000"/>
        </w:rPr>
        <w:t xml:space="preserve"> </w:t>
      </w:r>
      <w:r w:rsidR="00406B09">
        <w:rPr>
          <w:rFonts w:ascii="Times New Roman TUR" w:hAnsi="Times New Roman TUR" w:cs="Times New Roman TUR"/>
          <w:color w:val="000000"/>
        </w:rPr>
        <w:t>Ja</w:t>
      </w:r>
      <w:r>
        <w:rPr>
          <w:rFonts w:ascii="Times New Roman TUR" w:hAnsi="Times New Roman TUR" w:cs="Times New Roman TUR"/>
          <w:color w:val="000000"/>
        </w:rPr>
        <w:t>n</w:t>
      </w:r>
      <w:r w:rsidR="00406B09">
        <w:rPr>
          <w:rFonts w:ascii="Times New Roman TUR" w:hAnsi="Times New Roman TUR" w:cs="Times New Roman TUR"/>
          <w:color w:val="000000"/>
        </w:rPr>
        <w:t>o</w:t>
      </w:r>
      <w:r>
        <w:rPr>
          <w:rFonts w:ascii="Times New Roman TUR" w:hAnsi="Times New Roman TUR" w:cs="Times New Roman TUR"/>
          <w:color w:val="000000"/>
        </w:rPr>
        <w:t>b</w:t>
      </w:r>
      <w:r w:rsidR="00406B09">
        <w:rPr>
          <w:rFonts w:ascii="Times New Roman TUR" w:hAnsi="Times New Roman TUR" w:cs="Times New Roman TUR"/>
          <w:color w:val="000000"/>
        </w:rPr>
        <w:t>i</w:t>
      </w:r>
      <w:r>
        <w:rPr>
          <w:rFonts w:ascii="Times New Roman TUR" w:hAnsi="Times New Roman TUR" w:cs="Times New Roman TUR"/>
          <w:color w:val="000000"/>
        </w:rPr>
        <w:t xml:space="preserve"> Ha</w:t>
      </w:r>
      <w:r w:rsidR="00406B09">
        <w:rPr>
          <w:rFonts w:ascii="Times New Roman TUR" w:hAnsi="Times New Roman TUR" w:cs="Times New Roman TUR"/>
          <w:color w:val="000000"/>
        </w:rPr>
        <w:t>q</w:t>
      </w:r>
      <w:r>
        <w:rPr>
          <w:rFonts w:ascii="Times New Roman TUR" w:hAnsi="Times New Roman TUR" w:cs="Times New Roman TUR"/>
          <w:color w:val="000000"/>
        </w:rPr>
        <w:t xml:space="preserve"> bir m</w:t>
      </w:r>
      <w:r w:rsidR="00406B09">
        <w:rPr>
          <w:rFonts w:ascii="Times New Roman TUR" w:hAnsi="Times New Roman TUR" w:cs="Times New Roman TUR"/>
          <w:color w:val="000000"/>
        </w:rPr>
        <w:t>uja</w:t>
      </w:r>
      <w:r>
        <w:rPr>
          <w:rFonts w:ascii="Times New Roman TUR" w:hAnsi="Times New Roman TUR" w:cs="Times New Roman TUR"/>
          <w:color w:val="000000"/>
        </w:rPr>
        <w:t xml:space="preserve">ddidi din </w:t>
      </w:r>
      <w:r w:rsidR="00406B09">
        <w:rPr>
          <w:rFonts w:ascii="Times New Roman TUR" w:hAnsi="Times New Roman TUR" w:cs="Times New Roman TUR"/>
          <w:color w:val="000000"/>
        </w:rPr>
        <w:t>yuboradi</w:t>
      </w:r>
      <w:r>
        <w:rPr>
          <w:rFonts w:ascii="Times New Roman TUR" w:hAnsi="Times New Roman TUR" w:cs="Times New Roman TUR"/>
          <w:color w:val="000000"/>
        </w:rPr>
        <w:t xml:space="preserve">." Hadisi </w:t>
      </w:r>
      <w:r w:rsidR="00406B09">
        <w:rPr>
          <w:rFonts w:ascii="Times New Roman TUR" w:hAnsi="Times New Roman TUR" w:cs="Times New Roman TUR"/>
          <w:color w:val="000000"/>
        </w:rPr>
        <w:t>Sha</w:t>
      </w:r>
      <w:r>
        <w:rPr>
          <w:rFonts w:ascii="Times New Roman TUR" w:hAnsi="Times New Roman TUR" w:cs="Times New Roman TUR"/>
          <w:color w:val="000000"/>
        </w:rPr>
        <w:t>rifi</w:t>
      </w:r>
      <w:r w:rsidR="00406B09">
        <w:rPr>
          <w:rFonts w:ascii="Times New Roman TUR" w:hAnsi="Times New Roman TUR" w:cs="Times New Roman TUR"/>
          <w:color w:val="000000"/>
        </w:rPr>
        <w:t>ga</w:t>
      </w:r>
      <w:r>
        <w:rPr>
          <w:rFonts w:ascii="Times New Roman TUR" w:hAnsi="Times New Roman TUR" w:cs="Times New Roman TUR"/>
          <w:color w:val="000000"/>
        </w:rPr>
        <w:t xml:space="preserve"> mazhar v</w:t>
      </w:r>
      <w:r w:rsidR="00406B09">
        <w:rPr>
          <w:rFonts w:ascii="Times New Roman TUR" w:hAnsi="Times New Roman TUR" w:cs="Times New Roman TUR"/>
          <w:color w:val="000000"/>
        </w:rPr>
        <w:t>a</w:t>
      </w:r>
      <w:r>
        <w:rPr>
          <w:rFonts w:ascii="Times New Roman TUR" w:hAnsi="Times New Roman TUR" w:cs="Times New Roman TUR"/>
          <w:color w:val="000000"/>
        </w:rPr>
        <w:t xml:space="preserve"> m</w:t>
      </w:r>
      <w:r w:rsidR="00406B09">
        <w:rPr>
          <w:rFonts w:ascii="Times New Roman TUR" w:hAnsi="Times New Roman TUR" w:cs="Times New Roman TUR"/>
          <w:color w:val="000000"/>
        </w:rPr>
        <w:t>a</w:t>
      </w:r>
      <w:r>
        <w:rPr>
          <w:rFonts w:ascii="Times New Roman TUR" w:hAnsi="Times New Roman TUR" w:cs="Times New Roman TUR"/>
          <w:color w:val="000000"/>
        </w:rPr>
        <w:t>sada</w:t>
      </w:r>
      <w:r w:rsidR="00406B09">
        <w:rPr>
          <w:rFonts w:ascii="Times New Roman TUR" w:hAnsi="Times New Roman TUR" w:cs="Times New Roman TUR"/>
          <w:color w:val="000000"/>
        </w:rPr>
        <w:t>q</w:t>
      </w:r>
      <w:r>
        <w:rPr>
          <w:rFonts w:ascii="Times New Roman TUR" w:hAnsi="Times New Roman TUR" w:cs="Times New Roman TUR"/>
          <w:color w:val="000000"/>
        </w:rPr>
        <w:t xml:space="preserve"> v</w:t>
      </w:r>
      <w:r w:rsidR="00406B09">
        <w:rPr>
          <w:rFonts w:ascii="Times New Roman TUR" w:hAnsi="Times New Roman TUR" w:cs="Times New Roman TUR"/>
          <w:color w:val="000000"/>
        </w:rPr>
        <w:t>a</w:t>
      </w:r>
      <w:r>
        <w:rPr>
          <w:rFonts w:ascii="Times New Roman TUR" w:hAnsi="Times New Roman TUR" w:cs="Times New Roman TUR"/>
          <w:color w:val="000000"/>
        </w:rPr>
        <w:t xml:space="preserve"> m</w:t>
      </w:r>
      <w:r w:rsidR="00406B09">
        <w:rPr>
          <w:rFonts w:ascii="Times New Roman TUR" w:hAnsi="Times New Roman TUR" w:cs="Times New Roman TUR"/>
          <w:color w:val="000000"/>
        </w:rPr>
        <w:t>u</w:t>
      </w:r>
      <w:r>
        <w:rPr>
          <w:rFonts w:ascii="Times New Roman TUR" w:hAnsi="Times New Roman TUR" w:cs="Times New Roman TUR"/>
          <w:color w:val="000000"/>
        </w:rPr>
        <w:t>zhiri t</w:t>
      </w:r>
      <w:r w:rsidR="00406B09">
        <w:rPr>
          <w:rFonts w:ascii="Times New Roman TUR" w:hAnsi="Times New Roman TUR" w:cs="Times New Roman TUR"/>
          <w:color w:val="000000"/>
        </w:rPr>
        <w:t>o</w:t>
      </w:r>
      <w:r>
        <w:rPr>
          <w:rFonts w:ascii="Times New Roman TUR" w:hAnsi="Times New Roman TUR" w:cs="Times New Roman TUR"/>
          <w:color w:val="000000"/>
        </w:rPr>
        <w:t xml:space="preserve">m </w:t>
      </w:r>
      <w:r w:rsidR="00406B0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06B09">
        <w:rPr>
          <w:rFonts w:ascii="Times New Roman TUR" w:hAnsi="Times New Roman TUR" w:cs="Times New Roman TUR"/>
          <w:color w:val="000000"/>
        </w:rPr>
        <w:t>g</w:t>
      </w:r>
      <w:r>
        <w:rPr>
          <w:rFonts w:ascii="Times New Roman TUR" w:hAnsi="Times New Roman TUR" w:cs="Times New Roman TUR"/>
          <w:color w:val="000000"/>
        </w:rPr>
        <w:t>an M</w:t>
      </w:r>
      <w:r w:rsidR="00406B09">
        <w:rPr>
          <w:rFonts w:ascii="Times New Roman TUR" w:hAnsi="Times New Roman TUR" w:cs="Times New Roman TUR"/>
          <w:color w:val="000000"/>
        </w:rPr>
        <w:t>a</w:t>
      </w:r>
      <w:r>
        <w:rPr>
          <w:rFonts w:ascii="Times New Roman TUR" w:hAnsi="Times New Roman TUR" w:cs="Times New Roman TUR"/>
          <w:color w:val="000000"/>
        </w:rPr>
        <w:t>vl</w:t>
      </w:r>
      <w:r w:rsidR="00406B09">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o</w:t>
      </w:r>
      <w:r>
        <w:rPr>
          <w:rFonts w:ascii="Times New Roman TUR" w:hAnsi="Times New Roman TUR" w:cs="Times New Roman TUR"/>
          <w:color w:val="000000"/>
        </w:rPr>
        <w:t xml:space="preserve"> </w:t>
      </w:r>
      <w:r w:rsidR="00406B09">
        <w:rPr>
          <w:rFonts w:ascii="Times New Roman TUR" w:hAnsi="Times New Roman TUR" w:cs="Times New Roman TUR"/>
          <w:color w:val="000000"/>
        </w:rPr>
        <w:t>Ashsha</w:t>
      </w:r>
      <w:r>
        <w:rPr>
          <w:rFonts w:ascii="Times New Roman TUR" w:hAnsi="Times New Roman TUR" w:cs="Times New Roman TUR"/>
          <w:color w:val="000000"/>
        </w:rPr>
        <w:t>h</w:t>
      </w:r>
      <w:r w:rsidR="00406B09">
        <w:rPr>
          <w:rFonts w:ascii="Times New Roman TUR" w:hAnsi="Times New Roman TUR" w:cs="Times New Roman TUR"/>
          <w:color w:val="000000"/>
        </w:rPr>
        <w:t>i</w:t>
      </w:r>
      <w:r>
        <w:rPr>
          <w:rFonts w:ascii="Times New Roman TUR" w:hAnsi="Times New Roman TUR" w:cs="Times New Roman TUR"/>
          <w:color w:val="000000"/>
        </w:rPr>
        <w:t xml:space="preserve">r, </w:t>
      </w:r>
      <w:r w:rsidR="00406B09">
        <w:rPr>
          <w:rFonts w:ascii="Times New Roman TUR" w:hAnsi="Times New Roman TUR" w:cs="Times New Roman TUR"/>
          <w:color w:val="000000"/>
        </w:rPr>
        <w:t>Q</w:t>
      </w:r>
      <w:r>
        <w:rPr>
          <w:rFonts w:ascii="Times New Roman TUR" w:hAnsi="Times New Roman TUR" w:cs="Times New Roman TUR"/>
          <w:color w:val="000000"/>
        </w:rPr>
        <w:t>utb-</w:t>
      </w:r>
      <w:r w:rsidR="00406B09">
        <w:rPr>
          <w:rFonts w:ascii="Times New Roman TUR" w:hAnsi="Times New Roman TUR" w:cs="Times New Roman TUR"/>
          <w:color w:val="000000"/>
        </w:rPr>
        <w:t>u</w:t>
      </w:r>
      <w:r>
        <w:rPr>
          <w:rFonts w:ascii="Times New Roman TUR" w:hAnsi="Times New Roman TUR" w:cs="Times New Roman TUR"/>
          <w:color w:val="000000"/>
        </w:rPr>
        <w:t>l</w:t>
      </w:r>
      <w:r w:rsidR="00D540CC">
        <w:rPr>
          <w:rFonts w:ascii="Times New Roman TUR" w:hAnsi="Times New Roman TUR" w:cs="Times New Roman TUR"/>
          <w:color w:val="000000"/>
        </w:rPr>
        <w:t xml:space="preserve"> </w:t>
      </w:r>
      <w:r w:rsidR="00406B09">
        <w:rPr>
          <w:rFonts w:ascii="Times New Roman TUR" w:hAnsi="Times New Roman TUR" w:cs="Times New Roman TUR"/>
          <w:color w:val="000000"/>
        </w:rPr>
        <w:t>O</w:t>
      </w:r>
      <w:r>
        <w:rPr>
          <w:rFonts w:ascii="Times New Roman TUR" w:hAnsi="Times New Roman TUR" w:cs="Times New Roman TUR"/>
          <w:color w:val="000000"/>
        </w:rPr>
        <w:t>rif</w:t>
      </w:r>
      <w:r w:rsidR="00406B09">
        <w:rPr>
          <w:rFonts w:ascii="Times New Roman TUR" w:hAnsi="Times New Roman TUR" w:cs="Times New Roman TUR"/>
          <w:color w:val="000000"/>
        </w:rPr>
        <w:t>iy</w:t>
      </w:r>
      <w:r>
        <w:rPr>
          <w:rFonts w:ascii="Times New Roman TUR" w:hAnsi="Times New Roman TUR" w:cs="Times New Roman TUR"/>
          <w:color w:val="000000"/>
        </w:rPr>
        <w:t xml:space="preserve">n,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406B09">
        <w:rPr>
          <w:rFonts w:ascii="Times New Roman TUR" w:hAnsi="Times New Roman TUR" w:cs="Times New Roman TUR"/>
          <w:color w:val="000000"/>
        </w:rPr>
        <w:t>u</w:t>
      </w:r>
      <w:r>
        <w:rPr>
          <w:rFonts w:ascii="Times New Roman TUR" w:hAnsi="Times New Roman TUR" w:cs="Times New Roman TUR"/>
          <w:color w:val="000000"/>
        </w:rPr>
        <w:t>l</w:t>
      </w:r>
      <w:r w:rsidR="00D540CC">
        <w:rPr>
          <w:rFonts w:ascii="Times New Roman TUR" w:hAnsi="Times New Roman TUR" w:cs="Times New Roman TUR"/>
          <w:color w:val="000000"/>
        </w:rPr>
        <w:t xml:space="preserve"> </w:t>
      </w:r>
      <w:r>
        <w:rPr>
          <w:rFonts w:ascii="Times New Roman TUR" w:hAnsi="Times New Roman TUR" w:cs="Times New Roman TUR"/>
          <w:color w:val="000000"/>
        </w:rPr>
        <w:t>V</w:t>
      </w:r>
      <w:r w:rsidR="00406B09">
        <w:rPr>
          <w:rFonts w:ascii="Times New Roman TUR" w:hAnsi="Times New Roman TUR" w:cs="Times New Roman TUR"/>
          <w:color w:val="000000"/>
        </w:rPr>
        <w:t>o</w:t>
      </w:r>
      <w:r>
        <w:rPr>
          <w:rFonts w:ascii="Times New Roman TUR" w:hAnsi="Times New Roman TUR" w:cs="Times New Roman TUR"/>
          <w:color w:val="000000"/>
        </w:rPr>
        <w:t>s</w:t>
      </w:r>
      <w:r w:rsidR="00406B09">
        <w:rPr>
          <w:rFonts w:ascii="Times New Roman TUR" w:hAnsi="Times New Roman TUR" w:cs="Times New Roman TUR"/>
          <w:color w:val="000000"/>
        </w:rPr>
        <w:t>i</w:t>
      </w:r>
      <w:r>
        <w:rPr>
          <w:rFonts w:ascii="Times New Roman TUR" w:hAnsi="Times New Roman TUR" w:cs="Times New Roman TUR"/>
          <w:color w:val="000000"/>
        </w:rPr>
        <w:t>l</w:t>
      </w:r>
      <w:r w:rsidR="00406B09">
        <w:rPr>
          <w:rFonts w:ascii="Times New Roman TUR" w:hAnsi="Times New Roman TUR" w:cs="Times New Roman TUR"/>
          <w:color w:val="000000"/>
        </w:rPr>
        <w:t>iy</w:t>
      </w:r>
      <w:r>
        <w:rPr>
          <w:rFonts w:ascii="Times New Roman TUR" w:hAnsi="Times New Roman TUR" w:cs="Times New Roman TUR"/>
          <w:color w:val="000000"/>
        </w:rPr>
        <w:t>n, V</w:t>
      </w:r>
      <w:r w:rsidR="00406B09">
        <w:rPr>
          <w:rFonts w:ascii="Times New Roman TUR" w:hAnsi="Times New Roman TUR" w:cs="Times New Roman TUR"/>
          <w:color w:val="000000"/>
        </w:rPr>
        <w:t>o</w:t>
      </w:r>
      <w:r>
        <w:rPr>
          <w:rFonts w:ascii="Times New Roman TUR" w:hAnsi="Times New Roman TUR" w:cs="Times New Roman TUR"/>
          <w:color w:val="000000"/>
        </w:rPr>
        <w:t>risi Muhamm</w:t>
      </w:r>
      <w:r w:rsidR="00406B09">
        <w:rPr>
          <w:rFonts w:ascii="Times New Roman TUR" w:hAnsi="Times New Roman TUR" w:cs="Times New Roman TUR"/>
          <w:color w:val="000000"/>
        </w:rPr>
        <w:t>a</w:t>
      </w:r>
      <w:r>
        <w:rPr>
          <w:rFonts w:ascii="Times New Roman TUR" w:hAnsi="Times New Roman TUR" w:cs="Times New Roman TUR"/>
          <w:color w:val="000000"/>
        </w:rPr>
        <w:t>d</w:t>
      </w:r>
      <w:r w:rsidR="00406B09">
        <w:rPr>
          <w:rFonts w:ascii="Times New Roman TUR" w:hAnsi="Times New Roman TUR" w:cs="Times New Roman TUR"/>
          <w:color w:val="000000"/>
        </w:rPr>
        <w:t>iy</w:t>
      </w:r>
      <w:r>
        <w:rPr>
          <w:rFonts w:ascii="Times New Roman TUR" w:hAnsi="Times New Roman TUR" w:cs="Times New Roman TUR"/>
          <w:color w:val="000000"/>
        </w:rPr>
        <w:t>, K</w:t>
      </w:r>
      <w:r w:rsidR="00406B09">
        <w:rPr>
          <w:rFonts w:ascii="Times New Roman TUR" w:hAnsi="Times New Roman TUR" w:cs="Times New Roman TUR"/>
          <w:color w:val="000000"/>
        </w:rPr>
        <w:t>o</w:t>
      </w:r>
      <w:r>
        <w:rPr>
          <w:rFonts w:ascii="Times New Roman TUR" w:hAnsi="Times New Roman TUR" w:cs="Times New Roman TUR"/>
          <w:color w:val="000000"/>
        </w:rPr>
        <w:t>mil-</w:t>
      </w:r>
      <w:r w:rsidR="00406B09">
        <w:rPr>
          <w:rFonts w:ascii="Times New Roman TUR" w:hAnsi="Times New Roman TUR" w:cs="Times New Roman TUR"/>
          <w:color w:val="000000"/>
        </w:rPr>
        <w:t>u</w:t>
      </w:r>
      <w:r>
        <w:rPr>
          <w:rFonts w:ascii="Times New Roman TUR" w:hAnsi="Times New Roman TUR" w:cs="Times New Roman TUR"/>
          <w:color w:val="000000"/>
        </w:rPr>
        <w:t>t</w:t>
      </w:r>
      <w:r w:rsidR="00D540CC">
        <w:rPr>
          <w:rFonts w:ascii="Times New Roman TUR" w:hAnsi="Times New Roman TUR" w:cs="Times New Roman TUR"/>
          <w:color w:val="000000"/>
        </w:rPr>
        <w:t xml:space="preserve"> </w:t>
      </w:r>
      <w:r>
        <w:rPr>
          <w:rFonts w:ascii="Times New Roman TUR" w:hAnsi="Times New Roman TUR" w:cs="Times New Roman TUR"/>
          <w:color w:val="000000"/>
        </w:rPr>
        <w:t>Tar</w:t>
      </w:r>
      <w:r w:rsidR="00406B09">
        <w:rPr>
          <w:rFonts w:ascii="Times New Roman TUR" w:hAnsi="Times New Roman TUR" w:cs="Times New Roman TUR"/>
          <w:color w:val="000000"/>
        </w:rPr>
        <w:t>iq</w:t>
      </w:r>
      <w:r>
        <w:rPr>
          <w:rFonts w:ascii="Times New Roman TUR" w:hAnsi="Times New Roman TUR" w:cs="Times New Roman TUR"/>
          <w:color w:val="000000"/>
        </w:rPr>
        <w:t>at-</w:t>
      </w:r>
      <w:r w:rsidR="00406B09">
        <w:rPr>
          <w:rFonts w:ascii="Times New Roman TUR" w:hAnsi="Times New Roman TUR" w:cs="Times New Roman TUR"/>
          <w:color w:val="000000"/>
        </w:rPr>
        <w:t>u</w:t>
      </w:r>
      <w:r>
        <w:rPr>
          <w:rFonts w:ascii="Times New Roman TUR" w:hAnsi="Times New Roman TUR" w:cs="Times New Roman TUR"/>
          <w:color w:val="000000"/>
        </w:rPr>
        <w:t xml:space="preserve">l </w:t>
      </w:r>
      <w:r w:rsidR="00406B09">
        <w:rPr>
          <w:rFonts w:ascii="Times New Roman TUR" w:hAnsi="Times New Roman TUR" w:cs="Times New Roman TUR"/>
          <w:color w:val="000000"/>
        </w:rPr>
        <w:t>O</w:t>
      </w:r>
      <w:r>
        <w:rPr>
          <w:rFonts w:ascii="Times New Roman TUR" w:hAnsi="Times New Roman TUR" w:cs="Times New Roman TUR"/>
          <w:color w:val="000000"/>
        </w:rPr>
        <w:t>liyy</w:t>
      </w:r>
      <w:r w:rsidR="00406B09">
        <w:rPr>
          <w:rFonts w:ascii="Times New Roman TUR" w:hAnsi="Times New Roman TUR" w:cs="Times New Roman TUR"/>
          <w:color w:val="000000"/>
        </w:rPr>
        <w:t>a</w:t>
      </w:r>
      <w:r>
        <w:rPr>
          <w:rFonts w:ascii="Times New Roman TUR" w:hAnsi="Times New Roman TUR" w:cs="Times New Roman TUR"/>
          <w:color w:val="000000"/>
        </w:rPr>
        <w:t>ti V</w:t>
      </w:r>
      <w:r w:rsidR="00406B09">
        <w:rPr>
          <w:rFonts w:ascii="Times New Roman TUR" w:hAnsi="Times New Roman TUR" w:cs="Times New Roman TUR"/>
          <w:color w:val="000000"/>
        </w:rPr>
        <w:t>a</w:t>
      </w:r>
      <w:r>
        <w:rPr>
          <w:rFonts w:ascii="Times New Roman TUR" w:hAnsi="Times New Roman TUR" w:cs="Times New Roman TUR"/>
          <w:color w:val="000000"/>
        </w:rPr>
        <w:t>l-m</w:t>
      </w:r>
      <w:r w:rsidR="00406B09">
        <w:rPr>
          <w:rFonts w:ascii="Times New Roman TUR" w:hAnsi="Times New Roman TUR" w:cs="Times New Roman TUR"/>
          <w:color w:val="000000"/>
        </w:rPr>
        <w:t>uja</w:t>
      </w:r>
      <w:r>
        <w:rPr>
          <w:rFonts w:ascii="Times New Roman TUR" w:hAnsi="Times New Roman TUR" w:cs="Times New Roman TUR"/>
          <w:color w:val="000000"/>
        </w:rPr>
        <w:t>ddidiyy</w:t>
      </w:r>
      <w:r w:rsidR="00406B09">
        <w:rPr>
          <w:rFonts w:ascii="Times New Roman TUR" w:hAnsi="Times New Roman TUR" w:cs="Times New Roman TUR"/>
          <w:color w:val="000000"/>
        </w:rPr>
        <w:t>a</w:t>
      </w:r>
      <w:r>
        <w:rPr>
          <w:rFonts w:ascii="Times New Roman TUR" w:hAnsi="Times New Roman TUR" w:cs="Times New Roman TUR"/>
          <w:color w:val="000000"/>
        </w:rPr>
        <w:t xml:space="preserve">ti </w:t>
      </w:r>
      <w:r w:rsidR="00406B09">
        <w:rPr>
          <w:rFonts w:ascii="Times New Roman TUR" w:hAnsi="Times New Roman TUR" w:cs="Times New Roman TUR"/>
          <w:color w:val="000000"/>
        </w:rPr>
        <w:t>Xo</w:t>
      </w:r>
      <w:r>
        <w:rPr>
          <w:rFonts w:ascii="Times New Roman TUR" w:hAnsi="Times New Roman TUR" w:cs="Times New Roman TUR"/>
          <w:color w:val="000000"/>
        </w:rPr>
        <w:t>lidi Z</w:t>
      </w:r>
      <w:r w:rsidR="00406B09">
        <w:rPr>
          <w:rFonts w:ascii="Times New Roman TUR" w:hAnsi="Times New Roman TUR" w:cs="Times New Roman TUR"/>
          <w:color w:val="000000"/>
        </w:rPr>
        <w:t>u</w:t>
      </w:r>
      <w:r>
        <w:rPr>
          <w:rFonts w:ascii="Times New Roman TUR" w:hAnsi="Times New Roman TUR" w:cs="Times New Roman TUR"/>
          <w:color w:val="000000"/>
        </w:rPr>
        <w:t>l</w:t>
      </w:r>
      <w:r w:rsidR="00406B09">
        <w:rPr>
          <w:rFonts w:ascii="Times New Roman TUR" w:hAnsi="Times New Roman TUR" w:cs="Times New Roman TUR"/>
          <w:color w:val="000000"/>
        </w:rPr>
        <w:t>ja</w:t>
      </w:r>
      <w:r>
        <w:rPr>
          <w:rFonts w:ascii="Times New Roman TUR" w:hAnsi="Times New Roman TUR" w:cs="Times New Roman TUR"/>
          <w:color w:val="000000"/>
        </w:rPr>
        <w:t>n</w:t>
      </w:r>
      <w:r w:rsidR="00406B09">
        <w:rPr>
          <w:rFonts w:ascii="Times New Roman TUR" w:hAnsi="Times New Roman TUR" w:cs="Times New Roman TUR"/>
          <w:color w:val="000000"/>
        </w:rPr>
        <w:t>o</w:t>
      </w:r>
      <w:r>
        <w:rPr>
          <w:rFonts w:ascii="Times New Roman TUR" w:hAnsi="Times New Roman TUR" w:cs="Times New Roman TUR"/>
          <w:color w:val="000000"/>
        </w:rPr>
        <w:t>h</w:t>
      </w:r>
      <w:r w:rsidR="00406B09">
        <w:rPr>
          <w:rFonts w:ascii="Times New Roman TUR" w:hAnsi="Times New Roman TUR" w:cs="Times New Roman TUR"/>
          <w:color w:val="000000"/>
        </w:rPr>
        <w:t>a</w:t>
      </w:r>
      <w:r>
        <w:rPr>
          <w:rFonts w:ascii="Times New Roman TUR" w:hAnsi="Times New Roman TUR" w:cs="Times New Roman TUR"/>
          <w:color w:val="000000"/>
        </w:rPr>
        <w:t>yn (</w:t>
      </w:r>
      <w:r w:rsidR="00406B09">
        <w:rPr>
          <w:rFonts w:ascii="Times New Roman TUR" w:hAnsi="Times New Roman TUR" w:cs="Times New Roman TUR"/>
          <w:color w:val="000000"/>
        </w:rPr>
        <w:t>q</w:t>
      </w:r>
      <w:r>
        <w:rPr>
          <w:rFonts w:ascii="Times New Roman TUR" w:hAnsi="Times New Roman TUR" w:cs="Times New Roman TUR"/>
          <w:color w:val="000000"/>
        </w:rPr>
        <w:t>uddis</w:t>
      </w:r>
      <w:r w:rsidR="00406B09">
        <w:rPr>
          <w:rFonts w:ascii="Times New Roman TUR" w:hAnsi="Times New Roman TUR" w:cs="Times New Roman TUR"/>
          <w:color w:val="000000"/>
        </w:rPr>
        <w:t>a</w:t>
      </w:r>
      <w:r>
        <w:rPr>
          <w:rFonts w:ascii="Times New Roman TUR" w:hAnsi="Times New Roman TUR" w:cs="Times New Roman TUR"/>
          <w:color w:val="000000"/>
        </w:rPr>
        <w:t xml:space="preserve"> s</w:t>
      </w:r>
      <w:r w:rsidR="00406B09">
        <w:rPr>
          <w:rFonts w:ascii="Times New Roman TUR" w:hAnsi="Times New Roman TUR" w:cs="Times New Roman TUR"/>
          <w:color w:val="000000"/>
        </w:rPr>
        <w:t>i</w:t>
      </w:r>
      <w:r>
        <w:rPr>
          <w:rFonts w:ascii="Times New Roman TUR" w:hAnsi="Times New Roman TUR" w:cs="Times New Roman TUR"/>
          <w:color w:val="000000"/>
        </w:rPr>
        <w:t xml:space="preserve">rruhu) </w:t>
      </w:r>
      <w:r w:rsidR="005F74FB">
        <w:rPr>
          <w:rFonts w:ascii="Times New Roman TUR" w:hAnsi="Times New Roman TUR" w:cs="Times New Roman TUR"/>
          <w:color w:val="000000"/>
        </w:rPr>
        <w:t>oxirigacha</w:t>
      </w:r>
      <w:r>
        <w:rPr>
          <w:rFonts w:ascii="Times New Roman TUR" w:hAnsi="Times New Roman TUR" w:cs="Times New Roman TUR"/>
          <w:color w:val="000000"/>
        </w:rPr>
        <w:t>...</w:t>
      </w:r>
    </w:p>
    <w:p w14:paraId="73CAEF02" w14:textId="77777777" w:rsidR="00CE30DA"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g</w:t>
      </w:r>
      <w:r>
        <w:rPr>
          <w:rFonts w:ascii="Times New Roman TUR" w:hAnsi="Times New Roman TUR" w:cs="Times New Roman TUR"/>
          <w:color w:val="000000"/>
        </w:rPr>
        <w:t>ra tari</w:t>
      </w:r>
      <w:r w:rsidR="00406B09">
        <w:rPr>
          <w:rFonts w:ascii="Times New Roman TUR" w:hAnsi="Times New Roman TUR" w:cs="Times New Roman TUR"/>
          <w:color w:val="000000"/>
        </w:rPr>
        <w:t>xcha</w:t>
      </w:r>
      <w:r>
        <w:rPr>
          <w:rFonts w:ascii="Times New Roman TUR" w:hAnsi="Times New Roman TUR" w:cs="Times New Roman TUR"/>
          <w:color w:val="000000"/>
        </w:rPr>
        <w:t>-i hay</w:t>
      </w:r>
      <w:r w:rsidR="00406B09">
        <w:rPr>
          <w:rFonts w:ascii="Times New Roman TUR" w:hAnsi="Times New Roman TUR" w:cs="Times New Roman TUR"/>
          <w:color w:val="000000"/>
        </w:rPr>
        <w:t>o</w:t>
      </w:r>
      <w:r>
        <w:rPr>
          <w:rFonts w:ascii="Times New Roman TUR" w:hAnsi="Times New Roman TUR" w:cs="Times New Roman TUR"/>
          <w:color w:val="000000"/>
        </w:rPr>
        <w:t>t</w:t>
      </w:r>
      <w:r w:rsidR="00406B09">
        <w:rPr>
          <w:rFonts w:ascii="Times New Roman TUR" w:hAnsi="Times New Roman TUR" w:cs="Times New Roman TUR"/>
          <w:color w:val="000000"/>
        </w:rPr>
        <w:t>i</w:t>
      </w:r>
      <w:r>
        <w:rPr>
          <w:rFonts w:ascii="Times New Roman TUR" w:hAnsi="Times New Roman TUR" w:cs="Times New Roman TUR"/>
          <w:color w:val="000000"/>
        </w:rPr>
        <w:t xml:space="preserve">da </w:t>
      </w:r>
      <w:r w:rsidR="00406B09">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406B09">
        <w:rPr>
          <w:rFonts w:ascii="Times New Roman TUR" w:hAnsi="Times New Roman TUR" w:cs="Times New Roman TUR"/>
          <w:color w:val="000000"/>
        </w:rPr>
        <w:t>i</w:t>
      </w:r>
      <w:r>
        <w:rPr>
          <w:rFonts w:ascii="Times New Roman TUR" w:hAnsi="Times New Roman TUR" w:cs="Times New Roman TUR"/>
          <w:color w:val="000000"/>
        </w:rPr>
        <w:t>mki, t</w:t>
      </w:r>
      <w:r w:rsidR="00406B09">
        <w:rPr>
          <w:rFonts w:ascii="Times New Roman TUR" w:hAnsi="Times New Roman TUR" w:cs="Times New Roman TUR"/>
          <w:color w:val="000000"/>
        </w:rPr>
        <w:t>a</w:t>
      </w:r>
      <w:r>
        <w:rPr>
          <w:rFonts w:ascii="Times New Roman TUR" w:hAnsi="Times New Roman TUR" w:cs="Times New Roman TUR"/>
          <w:color w:val="000000"/>
        </w:rPr>
        <w:t>v</w:t>
      </w:r>
      <w:r w:rsidR="00406B09">
        <w:rPr>
          <w:rFonts w:ascii="Times New Roman TUR" w:hAnsi="Times New Roman TUR" w:cs="Times New Roman TUR"/>
          <w:color w:val="000000"/>
        </w:rPr>
        <w:t>a</w:t>
      </w:r>
      <w:r>
        <w:rPr>
          <w:rFonts w:ascii="Times New Roman TUR" w:hAnsi="Times New Roman TUR" w:cs="Times New Roman TUR"/>
          <w:color w:val="000000"/>
        </w:rPr>
        <w:t>ll</w:t>
      </w:r>
      <w:r w:rsidR="00406B09">
        <w:rPr>
          <w:rFonts w:ascii="Times New Roman TUR" w:hAnsi="Times New Roman TUR" w:cs="Times New Roman TUR"/>
          <w:color w:val="000000"/>
        </w:rPr>
        <w:t>u</w:t>
      </w:r>
      <w:r>
        <w:rPr>
          <w:rFonts w:ascii="Times New Roman TUR" w:hAnsi="Times New Roman TUR" w:cs="Times New Roman TUR"/>
          <w:color w:val="000000"/>
        </w:rPr>
        <w:t>d</w:t>
      </w:r>
      <w:r w:rsidR="00406B09">
        <w:rPr>
          <w:rFonts w:ascii="Times New Roman TUR" w:hAnsi="Times New Roman TUR" w:cs="Times New Roman TUR"/>
          <w:color w:val="000000"/>
        </w:rPr>
        <w:t>i</w:t>
      </w:r>
      <w:r>
        <w:rPr>
          <w:rFonts w:ascii="Times New Roman TUR" w:hAnsi="Times New Roman TUR" w:cs="Times New Roman TUR"/>
          <w:color w:val="000000"/>
        </w:rPr>
        <w:t xml:space="preserve"> </w:t>
      </w:r>
      <w:r w:rsidR="00406B09">
        <w:rPr>
          <w:rFonts w:ascii="Times New Roman TUR" w:hAnsi="Times New Roman TUR" w:cs="Times New Roman TUR"/>
          <w:color w:val="000000"/>
        </w:rPr>
        <w:t>bir ming bir yuz t</w:t>
      </w:r>
      <w:r w:rsidR="00317151">
        <w:rPr>
          <w:rFonts w:ascii="Times New Roman TUR" w:hAnsi="Times New Roman TUR" w:cs="Times New Roman TUR"/>
          <w:color w:val="000000"/>
        </w:rPr>
        <w:t>o‘</w:t>
      </w:r>
      <w:r w:rsidR="00406B09">
        <w:rPr>
          <w:rFonts w:ascii="Times New Roman TUR" w:hAnsi="Times New Roman TUR" w:cs="Times New Roman TUR"/>
          <w:color w:val="000000"/>
        </w:rPr>
        <w:t>qson uch</w:t>
      </w:r>
      <w:r>
        <w:rPr>
          <w:rFonts w:ascii="Times New Roman TUR" w:hAnsi="Times New Roman TUR" w:cs="Times New Roman TUR"/>
          <w:color w:val="000000"/>
        </w:rPr>
        <w:t xml:space="preserve"> tari</w:t>
      </w:r>
      <w:r w:rsidR="00406B09">
        <w:rPr>
          <w:rFonts w:ascii="Times New Roman TUR" w:hAnsi="Times New Roman TUR" w:cs="Times New Roman TUR"/>
          <w:color w:val="000000"/>
        </w:rPr>
        <w:t>x</w:t>
      </w:r>
      <w:r>
        <w:rPr>
          <w:rFonts w:ascii="Times New Roman TUR" w:hAnsi="Times New Roman TUR" w:cs="Times New Roman TUR"/>
          <w:color w:val="000000"/>
        </w:rPr>
        <w:t>id</w:t>
      </w:r>
      <w:r w:rsidR="00406B09">
        <w:rPr>
          <w:rFonts w:ascii="Times New Roman TUR" w:hAnsi="Times New Roman TUR" w:cs="Times New Roman TUR"/>
          <w:color w:val="000000"/>
        </w:rPr>
        <w:t>a</w:t>
      </w:r>
      <w:r>
        <w:rPr>
          <w:rFonts w:ascii="Times New Roman TUR" w:hAnsi="Times New Roman TUR" w:cs="Times New Roman TUR"/>
          <w:color w:val="000000"/>
        </w:rPr>
        <w:t>dir.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g</w:t>
      </w:r>
      <w:r>
        <w:rPr>
          <w:rFonts w:ascii="Times New Roman TUR" w:hAnsi="Times New Roman TUR" w:cs="Times New Roman TUR"/>
          <w:color w:val="000000"/>
        </w:rPr>
        <w:t xml:space="preserve">ra </w:t>
      </w:r>
      <w:r w:rsidR="00406B09">
        <w:rPr>
          <w:rFonts w:ascii="Times New Roman TUR" w:hAnsi="Times New Roman TUR" w:cs="Times New Roman TUR"/>
          <w:color w:val="000000"/>
        </w:rPr>
        <w:t>k</w:t>
      </w:r>
      <w:r w:rsidR="00317151">
        <w:rPr>
          <w:rFonts w:ascii="Times New Roman TUR" w:hAnsi="Times New Roman TUR" w:cs="Times New Roman TUR"/>
          <w:color w:val="000000"/>
        </w:rPr>
        <w:t>o‘</w:t>
      </w:r>
      <w:r w:rsidR="00406B09">
        <w:rPr>
          <w:rFonts w:ascii="Times New Roman TUR" w:hAnsi="Times New Roman TUR" w:cs="Times New Roman TUR"/>
          <w:color w:val="000000"/>
        </w:rPr>
        <w:t>rdim</w:t>
      </w:r>
      <w:r>
        <w:rPr>
          <w:rFonts w:ascii="Times New Roman TUR" w:hAnsi="Times New Roman TUR" w:cs="Times New Roman TUR"/>
          <w:color w:val="000000"/>
        </w:rPr>
        <w:t xml:space="preserve">ki, </w:t>
      </w:r>
      <w:r w:rsidR="00406B09">
        <w:rPr>
          <w:rFonts w:ascii="Times New Roman TUR" w:hAnsi="Times New Roman TUR" w:cs="Times New Roman TUR"/>
          <w:color w:val="000000"/>
        </w:rPr>
        <w:t xml:space="preserve">bir ming </w:t>
      </w:r>
      <w:r>
        <w:rPr>
          <w:rFonts w:ascii="Times New Roman TUR" w:hAnsi="Times New Roman TUR" w:cs="Times New Roman TUR"/>
          <w:color w:val="000000"/>
        </w:rPr>
        <w:t>ik</w:t>
      </w:r>
      <w:r w:rsidR="00406B09">
        <w:rPr>
          <w:rFonts w:ascii="Times New Roman TUR" w:hAnsi="Times New Roman TUR" w:cs="Times New Roman TUR"/>
          <w:color w:val="000000"/>
        </w:rPr>
        <w:t>k</w:t>
      </w:r>
      <w:r>
        <w:rPr>
          <w:rFonts w:ascii="Times New Roman TUR" w:hAnsi="Times New Roman TUR" w:cs="Times New Roman TUR"/>
          <w:color w:val="000000"/>
        </w:rPr>
        <w:t>i</w:t>
      </w:r>
      <w:r w:rsidR="00406B09">
        <w:rPr>
          <w:rFonts w:ascii="Times New Roman TUR" w:hAnsi="Times New Roman TUR" w:cs="Times New Roman TUR"/>
          <w:color w:val="000000"/>
        </w:rPr>
        <w:t xml:space="preserve"> </w:t>
      </w:r>
      <w:r>
        <w:rPr>
          <w:rFonts w:ascii="Times New Roman TUR" w:hAnsi="Times New Roman TUR" w:cs="Times New Roman TUR"/>
          <w:color w:val="000000"/>
        </w:rPr>
        <w:t>y</w:t>
      </w:r>
      <w:r w:rsidR="00406B09">
        <w:rPr>
          <w:rFonts w:ascii="Times New Roman TUR" w:hAnsi="Times New Roman TUR" w:cs="Times New Roman TUR"/>
          <w:color w:val="000000"/>
        </w:rPr>
        <w:t>u</w:t>
      </w:r>
      <w:r>
        <w:rPr>
          <w:rFonts w:ascii="Times New Roman TUR" w:hAnsi="Times New Roman TUR" w:cs="Times New Roman TUR"/>
          <w:color w:val="000000"/>
        </w:rPr>
        <w:t>z yi</w:t>
      </w:r>
      <w:r w:rsidR="00406B09">
        <w:rPr>
          <w:rFonts w:ascii="Times New Roman TUR" w:hAnsi="Times New Roman TUR" w:cs="Times New Roman TUR"/>
          <w:color w:val="000000"/>
        </w:rPr>
        <w:t>gi</w:t>
      </w:r>
      <w:r>
        <w:rPr>
          <w:rFonts w:ascii="Times New Roman TUR" w:hAnsi="Times New Roman TUR" w:cs="Times New Roman TUR"/>
          <w:color w:val="000000"/>
        </w:rPr>
        <w:t>rm</w:t>
      </w:r>
      <w:r w:rsidR="00406B09">
        <w:rPr>
          <w:rFonts w:ascii="Times New Roman TUR" w:hAnsi="Times New Roman TUR" w:cs="Times New Roman TUR"/>
          <w:color w:val="000000"/>
        </w:rPr>
        <w:t xml:space="preserve">a </w:t>
      </w:r>
      <w:r w:rsidR="00D540CC">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 tari</w:t>
      </w:r>
      <w:r w:rsidR="00406B09">
        <w:rPr>
          <w:rFonts w:ascii="Times New Roman TUR" w:hAnsi="Times New Roman TUR" w:cs="Times New Roman TUR"/>
          <w:color w:val="000000"/>
        </w:rPr>
        <w:t>x</w:t>
      </w:r>
      <w:r>
        <w:rPr>
          <w:rFonts w:ascii="Times New Roman TUR" w:hAnsi="Times New Roman TUR" w:cs="Times New Roman TUR"/>
          <w:color w:val="000000"/>
        </w:rPr>
        <w:t>id</w:t>
      </w:r>
      <w:r w:rsidR="00406B09">
        <w:rPr>
          <w:rFonts w:ascii="Times New Roman TUR" w:hAnsi="Times New Roman TUR" w:cs="Times New Roman TUR"/>
          <w:color w:val="000000"/>
        </w:rPr>
        <w:t>a</w:t>
      </w:r>
      <w:r w:rsidR="004B66BE">
        <w:rPr>
          <w:rFonts w:ascii="Times New Roman TUR" w:hAnsi="Times New Roman TUR" w:cs="Times New Roman TUR"/>
          <w:color w:val="000000"/>
        </w:rPr>
        <w:t xml:space="preserve"> </w:t>
      </w:r>
      <w:r>
        <w:rPr>
          <w:rFonts w:ascii="Times New Roman TUR" w:hAnsi="Times New Roman TUR" w:cs="Times New Roman TUR"/>
          <w:color w:val="000000"/>
        </w:rPr>
        <w:t>saltanat</w:t>
      </w:r>
      <w:r w:rsidR="00406B09">
        <w:rPr>
          <w:rFonts w:ascii="Times New Roman TUR" w:hAnsi="Times New Roman TUR" w:cs="Times New Roman TUR"/>
          <w:color w:val="000000"/>
        </w:rPr>
        <w:t>i</w:t>
      </w:r>
      <w:r>
        <w:rPr>
          <w:rFonts w:ascii="Times New Roman TUR" w:hAnsi="Times New Roman TUR" w:cs="Times New Roman TUR"/>
          <w:color w:val="000000"/>
        </w:rPr>
        <w:t xml:space="preserve"> Hind</w:t>
      </w:r>
      <w:r w:rsidR="00406B09">
        <w:rPr>
          <w:rFonts w:ascii="Times New Roman TUR" w:hAnsi="Times New Roman TUR" w:cs="Times New Roman TUR"/>
          <w:color w:val="000000"/>
        </w:rPr>
        <w:t>n</w:t>
      </w:r>
      <w:r>
        <w:rPr>
          <w:rFonts w:ascii="Times New Roman TUR" w:hAnsi="Times New Roman TUR" w:cs="Times New Roman TUR"/>
          <w:color w:val="000000"/>
        </w:rPr>
        <w:t>in</w:t>
      </w:r>
      <w:r w:rsidR="00406B09">
        <w:rPr>
          <w:rFonts w:ascii="Times New Roman TUR" w:hAnsi="Times New Roman TUR" w:cs="Times New Roman TUR"/>
          <w:color w:val="000000"/>
        </w:rPr>
        <w:t>g</w:t>
      </w:r>
      <w:r>
        <w:rPr>
          <w:rFonts w:ascii="Times New Roman TUR" w:hAnsi="Times New Roman TUR" w:cs="Times New Roman TUR"/>
          <w:color w:val="000000"/>
        </w:rPr>
        <w:t xml:space="preserve"> p</w:t>
      </w:r>
      <w:r w:rsidR="00406B09">
        <w:rPr>
          <w:rFonts w:ascii="Times New Roman TUR" w:hAnsi="Times New Roman TUR" w:cs="Times New Roman TUR"/>
          <w:color w:val="000000"/>
        </w:rPr>
        <w:t>o</w:t>
      </w:r>
      <w:r>
        <w:rPr>
          <w:rFonts w:ascii="Times New Roman TUR" w:hAnsi="Times New Roman TUR" w:cs="Times New Roman TUR"/>
          <w:color w:val="000000"/>
        </w:rPr>
        <w:t>yta</w:t>
      </w:r>
      <w:r w:rsidR="00406B09">
        <w:rPr>
          <w:rFonts w:ascii="Times New Roman TUR" w:hAnsi="Times New Roman TUR" w:cs="Times New Roman TUR"/>
          <w:color w:val="000000"/>
        </w:rPr>
        <w:t>x</w:t>
      </w:r>
      <w:r>
        <w:rPr>
          <w:rFonts w:ascii="Times New Roman TUR" w:hAnsi="Times New Roman TUR" w:cs="Times New Roman TUR"/>
          <w:color w:val="000000"/>
        </w:rPr>
        <w:t>t</w:t>
      </w:r>
      <w:r w:rsidR="00406B09">
        <w:rPr>
          <w:rFonts w:ascii="Times New Roman TUR" w:hAnsi="Times New Roman TUR" w:cs="Times New Roman TUR"/>
          <w:color w:val="000000"/>
        </w:rPr>
        <w:t>i</w:t>
      </w:r>
      <w:r>
        <w:rPr>
          <w:rFonts w:ascii="Times New Roman TUR" w:hAnsi="Times New Roman TUR" w:cs="Times New Roman TUR"/>
          <w:color w:val="000000"/>
        </w:rPr>
        <w:t xml:space="preserve"> </w:t>
      </w:r>
      <w:r w:rsidR="00406B0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06B09">
        <w:rPr>
          <w:rFonts w:ascii="Times New Roman TUR" w:hAnsi="Times New Roman TUR" w:cs="Times New Roman TUR"/>
          <w:color w:val="000000"/>
        </w:rPr>
        <w:t>g</w:t>
      </w:r>
      <w:r>
        <w:rPr>
          <w:rFonts w:ascii="Times New Roman TUR" w:hAnsi="Times New Roman TUR" w:cs="Times New Roman TUR"/>
          <w:color w:val="000000"/>
        </w:rPr>
        <w:t xml:space="preserve">an </w:t>
      </w:r>
      <w:r w:rsidR="00406B09">
        <w:rPr>
          <w:rFonts w:ascii="Times New Roman TUR" w:hAnsi="Times New Roman TUR" w:cs="Times New Roman TUR"/>
          <w:color w:val="000000"/>
        </w:rPr>
        <w:t>Ja</w:t>
      </w:r>
      <w:r>
        <w:rPr>
          <w:rFonts w:ascii="Times New Roman TUR" w:hAnsi="Times New Roman TUR" w:cs="Times New Roman TUR"/>
          <w:color w:val="000000"/>
        </w:rPr>
        <w:t>h</w:t>
      </w:r>
      <w:r w:rsidR="00406B09">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o</w:t>
      </w:r>
      <w:r>
        <w:rPr>
          <w:rFonts w:ascii="Times New Roman TUR" w:hAnsi="Times New Roman TUR" w:cs="Times New Roman TUR"/>
          <w:color w:val="000000"/>
        </w:rPr>
        <w:t>b</w:t>
      </w:r>
      <w:r w:rsidR="00406B09">
        <w:rPr>
          <w:rFonts w:ascii="Times New Roman TUR" w:hAnsi="Times New Roman TUR" w:cs="Times New Roman TUR"/>
          <w:color w:val="000000"/>
        </w:rPr>
        <w:t>o</w:t>
      </w:r>
      <w:r>
        <w:rPr>
          <w:rFonts w:ascii="Times New Roman TUR" w:hAnsi="Times New Roman TUR" w:cs="Times New Roman TUR"/>
          <w:color w:val="000000"/>
        </w:rPr>
        <w:t>d</w:t>
      </w:r>
      <w:r w:rsidR="00406B09">
        <w:rPr>
          <w:rFonts w:ascii="Times New Roman TUR" w:hAnsi="Times New Roman TUR" w:cs="Times New Roman TUR"/>
          <w:color w:val="000000"/>
        </w:rPr>
        <w:t>g</w:t>
      </w:r>
      <w:r>
        <w:rPr>
          <w:rFonts w:ascii="Times New Roman TUR" w:hAnsi="Times New Roman TUR" w:cs="Times New Roman TUR"/>
          <w:color w:val="000000"/>
        </w:rPr>
        <w:t xml:space="preserve">a </w:t>
      </w:r>
      <w:r w:rsidR="00406B09">
        <w:rPr>
          <w:rFonts w:ascii="Times New Roman TUR" w:hAnsi="Times New Roman TUR" w:cs="Times New Roman TUR"/>
          <w:color w:val="000000"/>
        </w:rPr>
        <w:t>kirgan</w:t>
      </w:r>
      <w:r>
        <w:rPr>
          <w:rFonts w:ascii="Times New Roman TUR" w:hAnsi="Times New Roman TUR" w:cs="Times New Roman TUR"/>
          <w:color w:val="000000"/>
        </w:rPr>
        <w:t>. Tar</w:t>
      </w:r>
      <w:r w:rsidR="00406B09">
        <w:rPr>
          <w:rFonts w:ascii="Times New Roman TUR" w:hAnsi="Times New Roman TUR" w:cs="Times New Roman TUR"/>
          <w:color w:val="000000"/>
        </w:rPr>
        <w:t>iqi</w:t>
      </w:r>
      <w:r>
        <w:rPr>
          <w:rFonts w:ascii="Times New Roman TUR" w:hAnsi="Times New Roman TUR" w:cs="Times New Roman TUR"/>
          <w:color w:val="000000"/>
        </w:rPr>
        <w:t xml:space="preserve"> Na</w:t>
      </w:r>
      <w:r w:rsidR="00406B09">
        <w:rPr>
          <w:rFonts w:ascii="Times New Roman TUR" w:hAnsi="Times New Roman TUR" w:cs="Times New Roman TUR"/>
          <w:color w:val="000000"/>
        </w:rPr>
        <w:t>qshiy</w:t>
      </w:r>
      <w:r>
        <w:rPr>
          <w:rFonts w:ascii="Times New Roman TUR" w:hAnsi="Times New Roman TUR" w:cs="Times New Roman TUR"/>
          <w:color w:val="000000"/>
        </w:rPr>
        <w:t xml:space="preserve"> silsil</w:t>
      </w:r>
      <w:r w:rsidR="00406B09">
        <w:rPr>
          <w:rFonts w:ascii="Times New Roman TUR" w:hAnsi="Times New Roman TUR" w:cs="Times New Roman TUR"/>
          <w:color w:val="000000"/>
        </w:rPr>
        <w:t>a</w:t>
      </w:r>
      <w:r>
        <w:rPr>
          <w:rFonts w:ascii="Times New Roman TUR" w:hAnsi="Times New Roman TUR" w:cs="Times New Roman TUR"/>
          <w:color w:val="000000"/>
        </w:rPr>
        <w:t>si</w:t>
      </w:r>
      <w:r w:rsidR="00406B09">
        <w:rPr>
          <w:rFonts w:ascii="Times New Roman TUR" w:hAnsi="Times New Roman TUR" w:cs="Times New Roman TUR"/>
          <w:color w:val="000000"/>
        </w:rPr>
        <w:t>ga</w:t>
      </w:r>
      <w:r>
        <w:rPr>
          <w:rFonts w:ascii="Times New Roman TUR" w:hAnsi="Times New Roman TUR" w:cs="Times New Roman TUR"/>
          <w:color w:val="000000"/>
        </w:rPr>
        <w:t xml:space="preserve"> </w:t>
      </w:r>
      <w:r w:rsidR="00406B09">
        <w:rPr>
          <w:rFonts w:ascii="Times New Roman TUR" w:hAnsi="Times New Roman TUR" w:cs="Times New Roman TUR"/>
          <w:color w:val="000000"/>
        </w:rPr>
        <w:t>k</w:t>
      </w:r>
      <w:r>
        <w:rPr>
          <w:rFonts w:ascii="Times New Roman TUR" w:hAnsi="Times New Roman TUR" w:cs="Times New Roman TUR"/>
          <w:color w:val="000000"/>
        </w:rPr>
        <w:t>iri</w:t>
      </w:r>
      <w:r w:rsidR="00406B09">
        <w:rPr>
          <w:rFonts w:ascii="Times New Roman TUR" w:hAnsi="Times New Roman TUR" w:cs="Times New Roman TUR"/>
          <w:color w:val="000000"/>
        </w:rPr>
        <w:t>b</w:t>
      </w:r>
      <w:r>
        <w:rPr>
          <w:rFonts w:ascii="Times New Roman TUR" w:hAnsi="Times New Roman TUR" w:cs="Times New Roman TUR"/>
          <w:color w:val="000000"/>
        </w:rPr>
        <w:t xml:space="preserve"> </w:t>
      </w:r>
      <w:r w:rsidR="00406B09">
        <w:rPr>
          <w:rFonts w:ascii="Times New Roman TUR" w:hAnsi="Times New Roman TUR" w:cs="Times New Roman TUR"/>
          <w:color w:val="000000"/>
        </w:rPr>
        <w:t>mujaddidlikni</w:t>
      </w:r>
      <w:r>
        <w:rPr>
          <w:rFonts w:ascii="Times New Roman TUR" w:hAnsi="Times New Roman TUR" w:cs="Times New Roman TUR"/>
          <w:color w:val="000000"/>
        </w:rPr>
        <w:t xml:space="preserve"> b</w:t>
      </w:r>
      <w:r w:rsidR="00406B09">
        <w:rPr>
          <w:rFonts w:ascii="Times New Roman TUR" w:hAnsi="Times New Roman TUR" w:cs="Times New Roman TUR"/>
          <w:color w:val="000000"/>
        </w:rPr>
        <w:t>osh</w:t>
      </w:r>
      <w:r>
        <w:rPr>
          <w:rFonts w:ascii="Times New Roman TUR" w:hAnsi="Times New Roman TUR" w:cs="Times New Roman TUR"/>
          <w:color w:val="000000"/>
        </w:rPr>
        <w:t>la</w:t>
      </w:r>
      <w:r w:rsidR="00406B09">
        <w:rPr>
          <w:rFonts w:ascii="Times New Roman TUR" w:hAnsi="Times New Roman TUR" w:cs="Times New Roman TUR"/>
          <w:color w:val="000000"/>
        </w:rPr>
        <w:t>gan</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g</w:t>
      </w:r>
      <w:r>
        <w:rPr>
          <w:rFonts w:ascii="Times New Roman TUR" w:hAnsi="Times New Roman TUR" w:cs="Times New Roman TUR"/>
          <w:color w:val="000000"/>
        </w:rPr>
        <w:t>ra bi</w:t>
      </w:r>
      <w:r w:rsidR="00406B09">
        <w:rPr>
          <w:rFonts w:ascii="Times New Roman TUR" w:hAnsi="Times New Roman TUR" w:cs="Times New Roman TUR"/>
          <w:color w:val="000000"/>
        </w:rPr>
        <w:t>r ming</w:t>
      </w:r>
      <w:r>
        <w:rPr>
          <w:rFonts w:ascii="Times New Roman TUR" w:hAnsi="Times New Roman TUR" w:cs="Times New Roman TUR"/>
          <w:color w:val="000000"/>
        </w:rPr>
        <w:t xml:space="preserve"> i</w:t>
      </w:r>
      <w:r w:rsidR="00406B09">
        <w:rPr>
          <w:rFonts w:ascii="Times New Roman TUR" w:hAnsi="Times New Roman TUR" w:cs="Times New Roman TUR"/>
          <w:color w:val="000000"/>
        </w:rPr>
        <w:t>k</w:t>
      </w:r>
      <w:r>
        <w:rPr>
          <w:rFonts w:ascii="Times New Roman TUR" w:hAnsi="Times New Roman TUR" w:cs="Times New Roman TUR"/>
          <w:color w:val="000000"/>
        </w:rPr>
        <w:t>ki</w:t>
      </w:r>
      <w:r w:rsidR="00406B09">
        <w:rPr>
          <w:rFonts w:ascii="Times New Roman TUR" w:hAnsi="Times New Roman TUR" w:cs="Times New Roman TUR"/>
          <w:color w:val="000000"/>
        </w:rPr>
        <w:t xml:space="preserve"> </w:t>
      </w:r>
      <w:r>
        <w:rPr>
          <w:rFonts w:ascii="Times New Roman TUR" w:hAnsi="Times New Roman TUR" w:cs="Times New Roman TUR"/>
          <w:color w:val="000000"/>
        </w:rPr>
        <w:t>y</w:t>
      </w:r>
      <w:r w:rsidR="00406B09">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406B09">
        <w:rPr>
          <w:rFonts w:ascii="Times New Roman TUR" w:hAnsi="Times New Roman TUR" w:cs="Times New Roman TUR"/>
          <w:color w:val="000000"/>
        </w:rPr>
        <w:t>tiz sa</w:t>
      </w:r>
      <w:r>
        <w:rPr>
          <w:rFonts w:ascii="Times New Roman TUR" w:hAnsi="Times New Roman TUR" w:cs="Times New Roman TUR"/>
          <w:color w:val="000000"/>
        </w:rPr>
        <w:t>k</w:t>
      </w:r>
      <w:r w:rsidR="00406B09">
        <w:rPr>
          <w:rFonts w:ascii="Times New Roman TUR" w:hAnsi="Times New Roman TUR" w:cs="Times New Roman TUR"/>
          <w:color w:val="000000"/>
        </w:rPr>
        <w:t>k</w:t>
      </w:r>
      <w:r>
        <w:rPr>
          <w:rFonts w:ascii="Times New Roman TUR" w:hAnsi="Times New Roman TUR" w:cs="Times New Roman TUR"/>
          <w:color w:val="000000"/>
        </w:rPr>
        <w:t>izd</w:t>
      </w:r>
      <w:r w:rsidR="00406B09">
        <w:rPr>
          <w:rFonts w:ascii="Times New Roman TUR" w:hAnsi="Times New Roman TUR" w:cs="Times New Roman TUR"/>
          <w:color w:val="000000"/>
        </w:rPr>
        <w:t>a</w:t>
      </w:r>
      <w:r>
        <w:rPr>
          <w:rFonts w:ascii="Times New Roman TUR" w:hAnsi="Times New Roman TUR" w:cs="Times New Roman TUR"/>
          <w:color w:val="000000"/>
        </w:rPr>
        <w:t xml:space="preserve"> </w:t>
      </w:r>
      <w:r w:rsidR="00406B09">
        <w:rPr>
          <w:rFonts w:ascii="Times New Roman TUR" w:hAnsi="Times New Roman TUR" w:cs="Times New Roman TUR"/>
          <w:color w:val="000000"/>
        </w:rPr>
        <w:t>a</w:t>
      </w:r>
      <w:r>
        <w:rPr>
          <w:rFonts w:ascii="Times New Roman TUR" w:hAnsi="Times New Roman TUR" w:cs="Times New Roman TUR"/>
          <w:color w:val="000000"/>
        </w:rPr>
        <w:t>hli siy</w:t>
      </w:r>
      <w:r w:rsidR="00406B09">
        <w:rPr>
          <w:rFonts w:ascii="Times New Roman TUR" w:hAnsi="Times New Roman TUR" w:cs="Times New Roman TUR"/>
          <w:color w:val="000000"/>
        </w:rPr>
        <w:t>o</w:t>
      </w:r>
      <w:r>
        <w:rPr>
          <w:rFonts w:ascii="Times New Roman TUR" w:hAnsi="Times New Roman TUR" w:cs="Times New Roman TUR"/>
          <w:color w:val="000000"/>
        </w:rPr>
        <w:t>s</w:t>
      </w:r>
      <w:r w:rsidR="00406B09">
        <w:rPr>
          <w:rFonts w:ascii="Times New Roman TUR" w:hAnsi="Times New Roman TUR" w:cs="Times New Roman TUR"/>
          <w:color w:val="000000"/>
        </w:rPr>
        <w:t>a</w:t>
      </w:r>
      <w:r>
        <w:rPr>
          <w:rFonts w:ascii="Times New Roman TUR" w:hAnsi="Times New Roman TUR" w:cs="Times New Roman TUR"/>
          <w:color w:val="000000"/>
        </w:rPr>
        <w:t>t</w:t>
      </w:r>
      <w:r w:rsidR="00406B09">
        <w:rPr>
          <w:rFonts w:ascii="Times New Roman TUR" w:hAnsi="Times New Roman TUR" w:cs="Times New Roman TUR"/>
          <w:color w:val="000000"/>
        </w:rPr>
        <w:t>n</w:t>
      </w:r>
      <w:r>
        <w:rPr>
          <w:rFonts w:ascii="Times New Roman TUR" w:hAnsi="Times New Roman TUR" w:cs="Times New Roman TUR"/>
          <w:color w:val="000000"/>
        </w:rPr>
        <w:t>in</w:t>
      </w:r>
      <w:r w:rsidR="00406B09">
        <w:rPr>
          <w:rFonts w:ascii="Times New Roman TUR" w:hAnsi="Times New Roman TUR" w:cs="Times New Roman TUR"/>
          <w:color w:val="000000"/>
        </w:rPr>
        <w:t>g</w:t>
      </w:r>
      <w:r>
        <w:rPr>
          <w:rFonts w:ascii="Times New Roman TUR" w:hAnsi="Times New Roman TUR" w:cs="Times New Roman TUR"/>
          <w:color w:val="000000"/>
        </w:rPr>
        <w:t xml:space="preserve"> nazar</w:t>
      </w:r>
      <w:r w:rsidR="00406B09">
        <w:rPr>
          <w:rFonts w:ascii="Times New Roman TUR" w:hAnsi="Times New Roman TUR" w:cs="Times New Roman TUR"/>
          <w:color w:val="000000"/>
        </w:rPr>
        <w:t>i</w:t>
      </w:r>
      <w:r>
        <w:rPr>
          <w:rFonts w:ascii="Times New Roman TUR" w:hAnsi="Times New Roman TUR" w:cs="Times New Roman TUR"/>
          <w:color w:val="000000"/>
        </w:rPr>
        <w:t xml:space="preserve"> di</w:t>
      </w:r>
      <w:r w:rsidR="00406B09">
        <w:rPr>
          <w:rFonts w:ascii="Times New Roman TUR" w:hAnsi="Times New Roman TUR" w:cs="Times New Roman TUR"/>
          <w:color w:val="000000"/>
        </w:rPr>
        <w:t>qq</w:t>
      </w:r>
      <w:r>
        <w:rPr>
          <w:rFonts w:ascii="Times New Roman TUR" w:hAnsi="Times New Roman TUR" w:cs="Times New Roman TUR"/>
          <w:color w:val="000000"/>
        </w:rPr>
        <w:t xml:space="preserve">atini </w:t>
      </w:r>
      <w:r w:rsidR="00406B09">
        <w:rPr>
          <w:rFonts w:ascii="Times New Roman TUR" w:hAnsi="Times New Roman TUR" w:cs="Times New Roman TUR"/>
          <w:color w:val="000000"/>
        </w:rPr>
        <w:t>ja</w:t>
      </w:r>
      <w:r>
        <w:rPr>
          <w:rFonts w:ascii="Times New Roman TUR" w:hAnsi="Times New Roman TUR" w:cs="Times New Roman TUR"/>
          <w:color w:val="000000"/>
        </w:rPr>
        <w:t>lb</w:t>
      </w:r>
      <w:r w:rsidR="00406B09">
        <w:rPr>
          <w:rFonts w:ascii="Times New Roman TUR" w:hAnsi="Times New Roman TUR" w:cs="Times New Roman TUR"/>
          <w:color w:val="000000"/>
        </w:rPr>
        <w:t xml:space="preserve"> qilib</w:t>
      </w:r>
      <w:r>
        <w:rPr>
          <w:rFonts w:ascii="Times New Roman TUR" w:hAnsi="Times New Roman TUR" w:cs="Times New Roman TUR"/>
          <w:color w:val="000000"/>
        </w:rPr>
        <w:t>, vatan</w:t>
      </w:r>
      <w:r w:rsidR="00406B09">
        <w:rPr>
          <w:rFonts w:ascii="Times New Roman TUR" w:hAnsi="Times New Roman TUR" w:cs="Times New Roman TUR"/>
          <w:color w:val="000000"/>
        </w:rPr>
        <w:t>i</w:t>
      </w:r>
      <w:r>
        <w:rPr>
          <w:rFonts w:ascii="Times New Roman TUR" w:hAnsi="Times New Roman TUR" w:cs="Times New Roman TUR"/>
          <w:color w:val="000000"/>
        </w:rPr>
        <w:t>n</w:t>
      </w:r>
      <w:r w:rsidR="00406B09">
        <w:rPr>
          <w:rFonts w:ascii="Times New Roman TUR" w:hAnsi="Times New Roman TUR" w:cs="Times New Roman TUR"/>
          <w:color w:val="000000"/>
        </w:rPr>
        <w:t>i</w:t>
      </w:r>
      <w:r>
        <w:rPr>
          <w:rFonts w:ascii="Times New Roman TUR" w:hAnsi="Times New Roman TUR" w:cs="Times New Roman TUR"/>
          <w:color w:val="000000"/>
        </w:rPr>
        <w:t xml:space="preserve"> t</w:t>
      </w:r>
      <w:r w:rsidR="00406B09">
        <w:rPr>
          <w:rFonts w:ascii="Times New Roman TUR" w:hAnsi="Times New Roman TUR" w:cs="Times New Roman TUR"/>
          <w:color w:val="000000"/>
        </w:rPr>
        <w:t>a</w:t>
      </w:r>
      <w:r>
        <w:rPr>
          <w:rFonts w:ascii="Times New Roman TUR" w:hAnsi="Times New Roman TUR" w:cs="Times New Roman TUR"/>
          <w:color w:val="000000"/>
        </w:rPr>
        <w:t>rk</w:t>
      </w:r>
      <w:r w:rsidR="00406B09">
        <w:rPr>
          <w:rFonts w:ascii="Times New Roman TUR" w:hAnsi="Times New Roman TUR" w:cs="Times New Roman TUR"/>
          <w:color w:val="000000"/>
        </w:rPr>
        <w:t xml:space="preserve"> qilib</w:t>
      </w:r>
      <w:r>
        <w:rPr>
          <w:rFonts w:ascii="Times New Roman TUR" w:hAnsi="Times New Roman TUR" w:cs="Times New Roman TUR"/>
          <w:color w:val="000000"/>
        </w:rPr>
        <w:t xml:space="preserve"> diy</w:t>
      </w:r>
      <w:r w:rsidR="00406B09">
        <w:rPr>
          <w:rFonts w:ascii="Times New Roman TUR" w:hAnsi="Times New Roman TUR" w:cs="Times New Roman TUR"/>
          <w:color w:val="000000"/>
        </w:rPr>
        <w:t>o</w:t>
      </w:r>
      <w:r>
        <w:rPr>
          <w:rFonts w:ascii="Times New Roman TUR" w:hAnsi="Times New Roman TUR" w:cs="Times New Roman TUR"/>
          <w:color w:val="000000"/>
        </w:rPr>
        <w:t>r</w:t>
      </w:r>
      <w:r w:rsidR="00406B09">
        <w:rPr>
          <w:rFonts w:ascii="Times New Roman TUR" w:hAnsi="Times New Roman TUR" w:cs="Times New Roman TUR"/>
          <w:color w:val="000000"/>
        </w:rPr>
        <w:t>i</w:t>
      </w:r>
      <w:r>
        <w:rPr>
          <w:rFonts w:ascii="Times New Roman TUR" w:hAnsi="Times New Roman TUR" w:cs="Times New Roman TUR"/>
          <w:color w:val="000000"/>
        </w:rPr>
        <w:t xml:space="preserve"> </w:t>
      </w:r>
      <w:r w:rsidR="00406B09">
        <w:rPr>
          <w:rFonts w:ascii="Times New Roman TUR" w:hAnsi="Times New Roman TUR" w:cs="Times New Roman TUR"/>
          <w:color w:val="000000"/>
        </w:rPr>
        <w:t>Sho</w:t>
      </w:r>
      <w:r>
        <w:rPr>
          <w:rFonts w:ascii="Times New Roman TUR" w:hAnsi="Times New Roman TUR" w:cs="Times New Roman TUR"/>
          <w:color w:val="000000"/>
        </w:rPr>
        <w:t>m</w:t>
      </w:r>
      <w:r w:rsidR="00406B09">
        <w:rPr>
          <w:rFonts w:ascii="Times New Roman TUR" w:hAnsi="Times New Roman TUR" w:cs="Times New Roman TUR"/>
          <w:color w:val="000000"/>
        </w:rPr>
        <w:t>g</w:t>
      </w:r>
      <w:r>
        <w:rPr>
          <w:rFonts w:ascii="Times New Roman TUR" w:hAnsi="Times New Roman TUR" w:cs="Times New Roman TUR"/>
          <w:color w:val="000000"/>
        </w:rPr>
        <w:t>a hi</w:t>
      </w:r>
      <w:r w:rsidR="00406B09">
        <w:rPr>
          <w:rFonts w:ascii="Times New Roman TUR" w:hAnsi="Times New Roman TUR" w:cs="Times New Roman TUR"/>
          <w:color w:val="000000"/>
        </w:rPr>
        <w:t>j</w:t>
      </w:r>
      <w:r>
        <w:rPr>
          <w:rFonts w:ascii="Times New Roman TUR" w:hAnsi="Times New Roman TUR" w:cs="Times New Roman TUR"/>
          <w:color w:val="000000"/>
        </w:rPr>
        <w:t>r</w:t>
      </w:r>
      <w:r w:rsidR="00406B09">
        <w:rPr>
          <w:rFonts w:ascii="Times New Roman TUR" w:hAnsi="Times New Roman TUR" w:cs="Times New Roman TUR"/>
          <w:color w:val="000000"/>
        </w:rPr>
        <w:t>a</w:t>
      </w:r>
      <w:r>
        <w:rPr>
          <w:rFonts w:ascii="Times New Roman TUR" w:hAnsi="Times New Roman TUR" w:cs="Times New Roman TUR"/>
          <w:color w:val="000000"/>
        </w:rPr>
        <w:t>t</w:t>
      </w:r>
      <w:r w:rsidR="00406B0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06B09">
        <w:rPr>
          <w:rFonts w:ascii="Times New Roman TUR" w:hAnsi="Times New Roman TUR" w:cs="Times New Roman TUR"/>
          <w:color w:val="000000"/>
        </w:rPr>
        <w:t>ke</w:t>
      </w:r>
      <w:r>
        <w:rPr>
          <w:rFonts w:ascii="Times New Roman TUR" w:hAnsi="Times New Roman TUR" w:cs="Times New Roman TUR"/>
          <w:color w:val="000000"/>
        </w:rPr>
        <w:t>t</w:t>
      </w:r>
      <w:r w:rsidR="00406B09">
        <w:rPr>
          <w:rFonts w:ascii="Times New Roman TUR" w:hAnsi="Times New Roman TUR" w:cs="Times New Roman TUR"/>
          <w:color w:val="000000"/>
        </w:rPr>
        <w:t>gan</w:t>
      </w:r>
      <w:r>
        <w:rPr>
          <w:rFonts w:ascii="Times New Roman TUR" w:hAnsi="Times New Roman TUR" w:cs="Times New Roman TUR"/>
          <w:color w:val="000000"/>
        </w:rPr>
        <w:t>. H</w:t>
      </w:r>
      <w:r w:rsidR="00406B09">
        <w:rPr>
          <w:rFonts w:ascii="Times New Roman TUR" w:hAnsi="Times New Roman TUR" w:cs="Times New Roman TUR"/>
          <w:color w:val="000000"/>
        </w:rPr>
        <w:t>a</w:t>
      </w:r>
      <w:r>
        <w:rPr>
          <w:rFonts w:ascii="Times New Roman TUR" w:hAnsi="Times New Roman TUR" w:cs="Times New Roman TUR"/>
          <w:color w:val="000000"/>
        </w:rPr>
        <w:t>m i</w:t>
      </w:r>
      <w:r w:rsidR="00406B09">
        <w:rPr>
          <w:rFonts w:ascii="Times New Roman TUR" w:hAnsi="Times New Roman TUR" w:cs="Times New Roman TUR"/>
          <w:color w:val="000000"/>
        </w:rPr>
        <w:t>ch</w:t>
      </w:r>
      <w:r>
        <w:rPr>
          <w:rFonts w:ascii="Times New Roman TUR" w:hAnsi="Times New Roman TUR" w:cs="Times New Roman TUR"/>
          <w:color w:val="000000"/>
        </w:rPr>
        <w:t>id</w:t>
      </w:r>
      <w:r w:rsidR="00406B09">
        <w:rPr>
          <w:rFonts w:ascii="Times New Roman TUR" w:hAnsi="Times New Roman TUR" w:cs="Times New Roman TUR"/>
          <w:color w:val="000000"/>
        </w:rPr>
        <w:t>a</w:t>
      </w:r>
      <w:r>
        <w:rPr>
          <w:rFonts w:ascii="Times New Roman TUR" w:hAnsi="Times New Roman TUR" w:cs="Times New Roman TUR"/>
          <w:color w:val="000000"/>
        </w:rPr>
        <w:t xml:space="preserve"> </w:t>
      </w:r>
      <w:r w:rsidR="00D030DF">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406B09">
        <w:rPr>
          <w:rFonts w:ascii="Times New Roman TUR" w:hAnsi="Times New Roman TUR" w:cs="Times New Roman TUR"/>
          <w:color w:val="000000"/>
        </w:rPr>
        <w:t>i</w:t>
      </w:r>
      <w:r>
        <w:rPr>
          <w:rFonts w:ascii="Times New Roman TUR" w:hAnsi="Times New Roman TUR" w:cs="Times New Roman TUR"/>
          <w:color w:val="000000"/>
        </w:rPr>
        <w:t>mki: Hazr</w:t>
      </w:r>
      <w:r w:rsidR="00406B09">
        <w:rPr>
          <w:rFonts w:ascii="Times New Roman TUR" w:hAnsi="Times New Roman TUR" w:cs="Times New Roman TUR"/>
          <w:color w:val="000000"/>
        </w:rPr>
        <w:t>a</w:t>
      </w:r>
      <w:r>
        <w:rPr>
          <w:rFonts w:ascii="Times New Roman TUR" w:hAnsi="Times New Roman TUR" w:cs="Times New Roman TUR"/>
          <w:color w:val="000000"/>
        </w:rPr>
        <w:t>t M</w:t>
      </w:r>
      <w:r w:rsidR="00406B09">
        <w:rPr>
          <w:rFonts w:ascii="Times New Roman TUR" w:hAnsi="Times New Roman TUR" w:cs="Times New Roman TUR"/>
          <w:color w:val="000000"/>
        </w:rPr>
        <w:t>a</w:t>
      </w:r>
      <w:r>
        <w:rPr>
          <w:rFonts w:ascii="Times New Roman TUR" w:hAnsi="Times New Roman TUR" w:cs="Times New Roman TUR"/>
          <w:color w:val="000000"/>
        </w:rPr>
        <w:t>vl</w:t>
      </w:r>
      <w:r w:rsidR="00406B09">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o</w:t>
      </w:r>
      <w:r>
        <w:rPr>
          <w:rFonts w:ascii="Times New Roman TUR" w:hAnsi="Times New Roman TUR" w:cs="Times New Roman TUR"/>
          <w:color w:val="000000"/>
        </w:rPr>
        <w:t>n</w:t>
      </w:r>
      <w:r w:rsidR="00406B09">
        <w:rPr>
          <w:rFonts w:ascii="Times New Roman TUR" w:hAnsi="Times New Roman TUR" w:cs="Times New Roman TUR"/>
          <w:color w:val="000000"/>
        </w:rPr>
        <w:t>i</w:t>
      </w:r>
      <w:r>
        <w:rPr>
          <w:rFonts w:ascii="Times New Roman TUR" w:hAnsi="Times New Roman TUR" w:cs="Times New Roman TUR"/>
          <w:color w:val="000000"/>
        </w:rPr>
        <w:t>n</w:t>
      </w:r>
      <w:r w:rsidR="00406B09">
        <w:rPr>
          <w:rFonts w:ascii="Times New Roman TUR" w:hAnsi="Times New Roman TUR" w:cs="Times New Roman TUR"/>
          <w:color w:val="000000"/>
        </w:rPr>
        <w:t>g</w:t>
      </w:r>
      <w:r>
        <w:rPr>
          <w:rFonts w:ascii="Times New Roman TUR" w:hAnsi="Times New Roman TUR" w:cs="Times New Roman TUR"/>
          <w:color w:val="000000"/>
        </w:rPr>
        <w:t xml:space="preserve"> (</w:t>
      </w:r>
      <w:r w:rsidR="00406B09">
        <w:rPr>
          <w:rFonts w:ascii="Times New Roman TUR" w:hAnsi="Times New Roman TUR" w:cs="Times New Roman TUR"/>
          <w:color w:val="000000"/>
        </w:rPr>
        <w:t>Q</w:t>
      </w:r>
      <w:r>
        <w:rPr>
          <w:rFonts w:ascii="Times New Roman TUR" w:hAnsi="Times New Roman TUR" w:cs="Times New Roman TUR"/>
          <w:color w:val="000000"/>
        </w:rPr>
        <w:t>.S.) n</w:t>
      </w:r>
      <w:r w:rsidR="00406B09">
        <w:rPr>
          <w:rFonts w:ascii="Times New Roman TUR" w:hAnsi="Times New Roman TUR" w:cs="Times New Roman TUR"/>
          <w:color w:val="000000"/>
        </w:rPr>
        <w:t>a</w:t>
      </w:r>
      <w:r>
        <w:rPr>
          <w:rFonts w:ascii="Times New Roman TUR" w:hAnsi="Times New Roman TUR" w:cs="Times New Roman TUR"/>
          <w:color w:val="000000"/>
        </w:rPr>
        <w:t>sli Hazr</w:t>
      </w:r>
      <w:r w:rsidR="00406B09">
        <w:rPr>
          <w:rFonts w:ascii="Times New Roman TUR" w:hAnsi="Times New Roman TUR" w:cs="Times New Roman TUR"/>
          <w:color w:val="000000"/>
        </w:rPr>
        <w:t>a</w:t>
      </w:r>
      <w:r>
        <w:rPr>
          <w:rFonts w:ascii="Times New Roman TUR" w:hAnsi="Times New Roman TUR" w:cs="Times New Roman TUR"/>
          <w:color w:val="000000"/>
        </w:rPr>
        <w:t xml:space="preserve">t </w:t>
      </w:r>
      <w:r w:rsidR="00406B09">
        <w:rPr>
          <w:rFonts w:ascii="Times New Roman TUR" w:hAnsi="Times New Roman TUR" w:cs="Times New Roman TUR"/>
          <w:color w:val="000000"/>
        </w:rPr>
        <w:t>U</w:t>
      </w:r>
      <w:r>
        <w:rPr>
          <w:rFonts w:ascii="Times New Roman TUR" w:hAnsi="Times New Roman TUR" w:cs="Times New Roman TUR"/>
          <w:color w:val="000000"/>
        </w:rPr>
        <w:t>sm</w:t>
      </w:r>
      <w:r w:rsidR="00406B09">
        <w:rPr>
          <w:rFonts w:ascii="Times New Roman TUR" w:hAnsi="Times New Roman TUR" w:cs="Times New Roman TUR"/>
          <w:color w:val="000000"/>
        </w:rPr>
        <w:t>o</w:t>
      </w:r>
      <w:r>
        <w:rPr>
          <w:rFonts w:ascii="Times New Roman TUR" w:hAnsi="Times New Roman TUR" w:cs="Times New Roman TUR"/>
          <w:color w:val="000000"/>
        </w:rPr>
        <w:t>n Bin Aff</w:t>
      </w:r>
      <w:r w:rsidR="00406B09">
        <w:rPr>
          <w:rFonts w:ascii="Times New Roman TUR" w:hAnsi="Times New Roman TUR" w:cs="Times New Roman TUR"/>
          <w:color w:val="000000"/>
        </w:rPr>
        <w:t>o</w:t>
      </w:r>
      <w:r>
        <w:rPr>
          <w:rFonts w:ascii="Times New Roman TUR" w:hAnsi="Times New Roman TUR" w:cs="Times New Roman TUR"/>
          <w:color w:val="000000"/>
        </w:rPr>
        <w:t>n R</w:t>
      </w:r>
      <w:r w:rsidR="00CE30DA">
        <w:rPr>
          <w:rFonts w:ascii="Times New Roman TUR" w:hAnsi="Times New Roman TUR" w:cs="Times New Roman TUR"/>
          <w:color w:val="000000"/>
        </w:rPr>
        <w:t>ozi</w:t>
      </w:r>
      <w:r>
        <w:rPr>
          <w:rFonts w:ascii="Times New Roman TUR" w:hAnsi="Times New Roman TUR" w:cs="Times New Roman TUR"/>
          <w:color w:val="000000"/>
        </w:rPr>
        <w:t>yall</w:t>
      </w:r>
      <w:r w:rsidR="00CE30DA">
        <w:rPr>
          <w:rFonts w:ascii="Times New Roman TUR" w:hAnsi="Times New Roman TUR" w:cs="Times New Roman TUR"/>
          <w:color w:val="000000"/>
        </w:rPr>
        <w:t>o</w:t>
      </w:r>
      <w:r>
        <w:rPr>
          <w:rFonts w:ascii="Times New Roman TUR" w:hAnsi="Times New Roman TUR" w:cs="Times New Roman TUR"/>
          <w:color w:val="000000"/>
        </w:rPr>
        <w:t>hu Anh</w:t>
      </w:r>
      <w:r w:rsidR="00CE30DA">
        <w:rPr>
          <w:rFonts w:ascii="Times New Roman TUR" w:hAnsi="Times New Roman TUR" w:cs="Times New Roman TUR"/>
          <w:color w:val="000000"/>
        </w:rPr>
        <w:t>g</w:t>
      </w:r>
      <w:r>
        <w:rPr>
          <w:rFonts w:ascii="Times New Roman TUR" w:hAnsi="Times New Roman TUR" w:cs="Times New Roman TUR"/>
          <w:color w:val="000000"/>
        </w:rPr>
        <w:t>a m</w:t>
      </w:r>
      <w:r w:rsidR="00CE30DA">
        <w:rPr>
          <w:rFonts w:ascii="Times New Roman TUR" w:hAnsi="Times New Roman TUR" w:cs="Times New Roman TUR"/>
          <w:color w:val="000000"/>
        </w:rPr>
        <w:t>a</w:t>
      </w:r>
      <w:r>
        <w:rPr>
          <w:rFonts w:ascii="Times New Roman TUR" w:hAnsi="Times New Roman TUR" w:cs="Times New Roman TUR"/>
          <w:color w:val="000000"/>
        </w:rPr>
        <w:t>nsu</w:t>
      </w:r>
      <w:r w:rsidR="00CE30DA">
        <w:rPr>
          <w:rFonts w:ascii="Times New Roman TUR" w:hAnsi="Times New Roman TUR" w:cs="Times New Roman TUR"/>
          <w:color w:val="000000"/>
        </w:rPr>
        <w:t>b</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E30DA">
        <w:rPr>
          <w:rFonts w:ascii="Times New Roman TUR" w:hAnsi="Times New Roman TUR" w:cs="Times New Roman TUR"/>
          <w:color w:val="000000"/>
        </w:rPr>
        <w:t>g</w:t>
      </w:r>
      <w:r>
        <w:rPr>
          <w:rFonts w:ascii="Times New Roman TUR" w:hAnsi="Times New Roman TUR" w:cs="Times New Roman TUR"/>
          <w:color w:val="000000"/>
        </w:rPr>
        <w:t xml:space="preserve">ra </w:t>
      </w:r>
      <w:r w:rsidR="00CE30DA">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CE30DA">
        <w:rPr>
          <w:rFonts w:ascii="Times New Roman TUR" w:hAnsi="Times New Roman TUR" w:cs="Times New Roman TUR"/>
          <w:color w:val="000000"/>
        </w:rPr>
        <w:t>i</w:t>
      </w:r>
      <w:r>
        <w:rPr>
          <w:rFonts w:ascii="Times New Roman TUR" w:hAnsi="Times New Roman TUR" w:cs="Times New Roman TUR"/>
          <w:color w:val="000000"/>
        </w:rPr>
        <w:t>mki; t</w:t>
      </w:r>
      <w:r w:rsidR="00CE30DA">
        <w:rPr>
          <w:rFonts w:ascii="Times New Roman TUR" w:hAnsi="Times New Roman TUR" w:cs="Times New Roman TUR"/>
          <w:color w:val="000000"/>
        </w:rPr>
        <w:t>a</w:t>
      </w:r>
      <w:r>
        <w:rPr>
          <w:rFonts w:ascii="Times New Roman TUR" w:hAnsi="Times New Roman TUR" w:cs="Times New Roman TUR"/>
          <w:color w:val="000000"/>
        </w:rPr>
        <w:t>r</w:t>
      </w:r>
      <w:r w:rsidR="00CE30DA">
        <w:rPr>
          <w:rFonts w:ascii="Times New Roman TUR" w:hAnsi="Times New Roman TUR" w:cs="Times New Roman TUR"/>
          <w:color w:val="000000"/>
        </w:rPr>
        <w:t>ji</w:t>
      </w:r>
      <w:r>
        <w:rPr>
          <w:rFonts w:ascii="Times New Roman TUR" w:hAnsi="Times New Roman TUR" w:cs="Times New Roman TUR"/>
          <w:color w:val="000000"/>
        </w:rPr>
        <w:t>m</w:t>
      </w:r>
      <w:r w:rsidR="00CE30DA">
        <w:rPr>
          <w:rFonts w:ascii="Times New Roman TUR" w:hAnsi="Times New Roman TUR" w:cs="Times New Roman TUR"/>
          <w:color w:val="000000"/>
        </w:rPr>
        <w:t>a</w:t>
      </w:r>
      <w:r>
        <w:rPr>
          <w:rFonts w:ascii="Times New Roman TUR" w:hAnsi="Times New Roman TUR" w:cs="Times New Roman TUR"/>
          <w:color w:val="000000"/>
        </w:rPr>
        <w:t>-i h</w:t>
      </w:r>
      <w:r w:rsidR="00CE30DA">
        <w:rPr>
          <w:rFonts w:ascii="Times New Roman TUR" w:hAnsi="Times New Roman TUR" w:cs="Times New Roman TUR"/>
          <w:color w:val="000000"/>
        </w:rPr>
        <w:t>o</w:t>
      </w:r>
      <w:r>
        <w:rPr>
          <w:rFonts w:ascii="Times New Roman TUR" w:hAnsi="Times New Roman TUR" w:cs="Times New Roman TUR"/>
          <w:color w:val="000000"/>
        </w:rPr>
        <w:t>lid</w:t>
      </w:r>
      <w:r w:rsidR="00CE30DA">
        <w:rPr>
          <w:rFonts w:ascii="Times New Roman TUR" w:hAnsi="Times New Roman TUR" w:cs="Times New Roman TUR"/>
          <w:color w:val="000000"/>
        </w:rPr>
        <w:t>a</w:t>
      </w:r>
      <w:r>
        <w:rPr>
          <w:rFonts w:ascii="Times New Roman TUR" w:hAnsi="Times New Roman TUR" w:cs="Times New Roman TUR"/>
          <w:color w:val="000000"/>
        </w:rPr>
        <w:t xml:space="preserve"> ist</w:t>
      </w:r>
      <w:r w:rsidR="00CE30DA">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d</w:t>
      </w:r>
      <w:r w:rsidR="00CE30DA">
        <w:rPr>
          <w:rFonts w:ascii="Times New Roman TUR" w:hAnsi="Times New Roman TUR" w:cs="Times New Roman TUR"/>
          <w:color w:val="000000"/>
        </w:rPr>
        <w:t>o</w:t>
      </w:r>
      <w:r>
        <w:rPr>
          <w:rFonts w:ascii="Times New Roman TUR" w:hAnsi="Times New Roman TUR" w:cs="Times New Roman TUR"/>
          <w:color w:val="000000"/>
        </w:rPr>
        <w:t>d</w:t>
      </w:r>
      <w:r w:rsidR="00CE30DA">
        <w:rPr>
          <w:rFonts w:ascii="Times New Roman TUR" w:hAnsi="Times New Roman TUR" w:cs="Times New Roman TUR"/>
          <w:color w:val="000000"/>
        </w:rPr>
        <w:t>i</w:t>
      </w:r>
      <w:r>
        <w:rPr>
          <w:rFonts w:ascii="Times New Roman TUR" w:hAnsi="Times New Roman TUR" w:cs="Times New Roman TUR"/>
          <w:color w:val="000000"/>
        </w:rPr>
        <w:t xml:space="preserve"> f</w:t>
      </w:r>
      <w:r w:rsidR="00CE30DA">
        <w:rPr>
          <w:rFonts w:ascii="Times New Roman TUR" w:hAnsi="Times New Roman TUR" w:cs="Times New Roman TUR"/>
          <w:color w:val="000000"/>
        </w:rPr>
        <w:t>i</w:t>
      </w:r>
      <w:r>
        <w:rPr>
          <w:rFonts w:ascii="Times New Roman TUR" w:hAnsi="Times New Roman TUR" w:cs="Times New Roman TUR"/>
          <w:color w:val="000000"/>
        </w:rPr>
        <w:t>tr</w:t>
      </w:r>
      <w:r w:rsidR="00CE30DA">
        <w:rPr>
          <w:rFonts w:ascii="Times New Roman TUR" w:hAnsi="Times New Roman TUR" w:cs="Times New Roman TUR"/>
          <w:color w:val="000000"/>
        </w:rPr>
        <w:t>iy</w:t>
      </w:r>
      <w:r>
        <w:rPr>
          <w:rFonts w:ascii="Times New Roman TUR" w:hAnsi="Times New Roman TUR" w:cs="Times New Roman TUR"/>
          <w:color w:val="000000"/>
        </w:rPr>
        <w:t xml:space="preserve"> v</w:t>
      </w:r>
      <w:r w:rsidR="00CE30DA">
        <w:rPr>
          <w:rFonts w:ascii="Times New Roman TUR" w:hAnsi="Times New Roman TUR" w:cs="Times New Roman TUR"/>
          <w:color w:val="000000"/>
        </w:rPr>
        <w:t>a</w:t>
      </w:r>
      <w:r>
        <w:rPr>
          <w:rFonts w:ascii="Times New Roman TUR" w:hAnsi="Times New Roman TUR" w:cs="Times New Roman TUR"/>
          <w:color w:val="000000"/>
        </w:rPr>
        <w:t xml:space="preserve"> </w:t>
      </w:r>
      <w:r w:rsidR="00CE30DA">
        <w:rPr>
          <w:rFonts w:ascii="Times New Roman TUR" w:hAnsi="Times New Roman TUR" w:cs="Times New Roman TUR"/>
          <w:color w:val="000000"/>
        </w:rPr>
        <w:t>qo</w:t>
      </w:r>
      <w:r>
        <w:rPr>
          <w:rFonts w:ascii="Times New Roman TUR" w:hAnsi="Times New Roman TUR" w:cs="Times New Roman TUR"/>
          <w:color w:val="000000"/>
        </w:rPr>
        <w:t>biliy</w:t>
      </w:r>
      <w:r w:rsidR="00CE30DA">
        <w:rPr>
          <w:rFonts w:ascii="Times New Roman TUR" w:hAnsi="Times New Roman TUR" w:cs="Times New Roman TUR"/>
          <w:color w:val="000000"/>
        </w:rPr>
        <w:t>a</w:t>
      </w:r>
      <w:r>
        <w:rPr>
          <w:rFonts w:ascii="Times New Roman TUR" w:hAnsi="Times New Roman TUR" w:cs="Times New Roman TUR"/>
          <w:color w:val="000000"/>
        </w:rPr>
        <w:t>ti h</w:t>
      </w:r>
      <w:r w:rsidR="00CE30DA">
        <w:rPr>
          <w:rFonts w:ascii="Times New Roman TUR" w:hAnsi="Times New Roman TUR" w:cs="Times New Roman TUR"/>
          <w:color w:val="000000"/>
        </w:rPr>
        <w:t>o</w:t>
      </w:r>
      <w:r>
        <w:rPr>
          <w:rFonts w:ascii="Times New Roman TUR" w:hAnsi="Times New Roman TUR" w:cs="Times New Roman TUR"/>
          <w:color w:val="000000"/>
        </w:rPr>
        <w:t>ri</w:t>
      </w:r>
      <w:r w:rsidR="00CE30DA">
        <w:rPr>
          <w:rFonts w:ascii="Times New Roman TUR" w:hAnsi="Times New Roman TUR" w:cs="Times New Roman TUR"/>
          <w:color w:val="000000"/>
        </w:rPr>
        <w:t>qo</w:t>
      </w:r>
      <w:r>
        <w:rPr>
          <w:rFonts w:ascii="Times New Roman TUR" w:hAnsi="Times New Roman TUR" w:cs="Times New Roman TUR"/>
          <w:color w:val="000000"/>
        </w:rPr>
        <w:t xml:space="preserve"> </w:t>
      </w:r>
      <w:r w:rsidR="00CE30DA">
        <w:rPr>
          <w:rFonts w:ascii="Times New Roman TUR" w:hAnsi="Times New Roman TUR" w:cs="Times New Roman TUR"/>
          <w:color w:val="000000"/>
        </w:rPr>
        <w:t>bilan</w:t>
      </w:r>
      <w:r>
        <w:rPr>
          <w:rFonts w:ascii="Times New Roman TUR" w:hAnsi="Times New Roman TUR" w:cs="Times New Roman TUR"/>
          <w:color w:val="000000"/>
        </w:rPr>
        <w:t xml:space="preserve"> yi</w:t>
      </w:r>
      <w:r w:rsidR="00CE30DA">
        <w:rPr>
          <w:rFonts w:ascii="Times New Roman TUR" w:hAnsi="Times New Roman TUR" w:cs="Times New Roman TUR"/>
          <w:color w:val="000000"/>
        </w:rPr>
        <w:t>gi</w:t>
      </w:r>
      <w:r>
        <w:rPr>
          <w:rFonts w:ascii="Times New Roman TUR" w:hAnsi="Times New Roman TUR" w:cs="Times New Roman TUR"/>
          <w:color w:val="000000"/>
        </w:rPr>
        <w:t>rm</w:t>
      </w:r>
      <w:r w:rsidR="00CE30DA">
        <w:rPr>
          <w:rFonts w:ascii="Times New Roman TUR" w:hAnsi="Times New Roman TUR" w:cs="Times New Roman TUR"/>
          <w:color w:val="000000"/>
        </w:rPr>
        <w:t>a yoshga</w:t>
      </w:r>
      <w:r>
        <w:rPr>
          <w:rFonts w:ascii="Times New Roman TUR" w:hAnsi="Times New Roman TUR" w:cs="Times New Roman TUR"/>
          <w:color w:val="000000"/>
        </w:rPr>
        <w:t xml:space="preserve"> </w:t>
      </w:r>
      <w:r w:rsidR="00CE30DA">
        <w:rPr>
          <w:rFonts w:ascii="Times New Roman TUR" w:hAnsi="Times New Roman TUR" w:cs="Times New Roman TUR"/>
          <w:color w:val="000000"/>
        </w:rPr>
        <w:t>yetmas</w:t>
      </w:r>
      <w:r>
        <w:rPr>
          <w:rFonts w:ascii="Times New Roman TUR" w:hAnsi="Times New Roman TUR" w:cs="Times New Roman TUR"/>
          <w:color w:val="000000"/>
        </w:rPr>
        <w:t xml:space="preserve">dan </w:t>
      </w:r>
      <w:r w:rsidR="00CE30DA">
        <w:rPr>
          <w:rFonts w:ascii="Times New Roman TUR" w:hAnsi="Times New Roman TUR" w:cs="Times New Roman TUR"/>
          <w:color w:val="000000"/>
        </w:rPr>
        <w:t>a</w:t>
      </w:r>
      <w:r>
        <w:rPr>
          <w:rFonts w:ascii="Times New Roman TUR" w:hAnsi="Times New Roman TUR" w:cs="Times New Roman TUR"/>
          <w:color w:val="000000"/>
        </w:rPr>
        <w:t>vv</w:t>
      </w:r>
      <w:r w:rsidR="00CE30DA">
        <w:rPr>
          <w:rFonts w:ascii="Times New Roman TUR" w:hAnsi="Times New Roman TUR" w:cs="Times New Roman TUR"/>
          <w:color w:val="000000"/>
        </w:rPr>
        <w:t>a</w:t>
      </w:r>
      <w:r>
        <w:rPr>
          <w:rFonts w:ascii="Times New Roman TUR" w:hAnsi="Times New Roman TUR" w:cs="Times New Roman TUR"/>
          <w:color w:val="000000"/>
        </w:rPr>
        <w:t>l asr</w:t>
      </w:r>
      <w:r w:rsidR="00D540CC">
        <w:rPr>
          <w:rFonts w:ascii="Times New Roman TUR" w:hAnsi="Times New Roman TUR" w:cs="Times New Roman TUR"/>
          <w:color w:val="000000"/>
        </w:rPr>
        <w:t>ning bilingan olimlaridan</w:t>
      </w:r>
      <w:r>
        <w:rPr>
          <w:rFonts w:ascii="Times New Roman TUR" w:hAnsi="Times New Roman TUR" w:cs="Times New Roman TUR"/>
          <w:color w:val="000000"/>
        </w:rPr>
        <w:t xml:space="preserve"> v</w:t>
      </w:r>
      <w:r w:rsidR="00CE30DA">
        <w:rPr>
          <w:rFonts w:ascii="Times New Roman TUR" w:hAnsi="Times New Roman TUR" w:cs="Times New Roman TUR"/>
          <w:color w:val="000000"/>
        </w:rPr>
        <w:t>a</w:t>
      </w:r>
      <w:r>
        <w:rPr>
          <w:rFonts w:ascii="Times New Roman TUR" w:hAnsi="Times New Roman TUR" w:cs="Times New Roman TUR"/>
          <w:color w:val="000000"/>
        </w:rPr>
        <w:t xml:space="preserve"> all</w:t>
      </w:r>
      <w:r w:rsidR="00CE30DA">
        <w:rPr>
          <w:rFonts w:ascii="Times New Roman TUR" w:hAnsi="Times New Roman TUR" w:cs="Times New Roman TUR"/>
          <w:color w:val="000000"/>
        </w:rPr>
        <w:t>o</w:t>
      </w:r>
      <w:r>
        <w:rPr>
          <w:rFonts w:ascii="Times New Roman TUR" w:hAnsi="Times New Roman TUR" w:cs="Times New Roman TUR"/>
          <w:color w:val="000000"/>
        </w:rPr>
        <w:t>m</w:t>
      </w:r>
      <w:r w:rsidR="00CE30DA">
        <w:rPr>
          <w:rFonts w:ascii="Times New Roman TUR" w:hAnsi="Times New Roman TUR" w:cs="Times New Roman TUR"/>
          <w:color w:val="000000"/>
        </w:rPr>
        <w:t>a</w:t>
      </w:r>
      <w:r>
        <w:rPr>
          <w:rFonts w:ascii="Times New Roman TUR" w:hAnsi="Times New Roman TUR" w:cs="Times New Roman TUR"/>
          <w:color w:val="000000"/>
        </w:rPr>
        <w:t>-i va</w:t>
      </w:r>
      <w:r w:rsidR="00CE30DA">
        <w:rPr>
          <w:rFonts w:ascii="Times New Roman TUR" w:hAnsi="Times New Roman TUR" w:cs="Times New Roman TUR"/>
          <w:color w:val="000000"/>
        </w:rPr>
        <w:t>q</w:t>
      </w:r>
      <w:r>
        <w:rPr>
          <w:rFonts w:ascii="Times New Roman TUR" w:hAnsi="Times New Roman TUR" w:cs="Times New Roman TUR"/>
          <w:color w:val="000000"/>
        </w:rPr>
        <w:t xml:space="preserve">t </w:t>
      </w:r>
      <w:r w:rsidR="00CE30D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E30DA">
        <w:rPr>
          <w:rFonts w:ascii="Times New Roman TUR" w:hAnsi="Times New Roman TUR" w:cs="Times New Roman TUR"/>
          <w:color w:val="000000"/>
        </w:rPr>
        <w:t>gan</w:t>
      </w:r>
      <w:r>
        <w:rPr>
          <w:rFonts w:ascii="Times New Roman TUR" w:hAnsi="Times New Roman TUR" w:cs="Times New Roman TUR"/>
          <w:color w:val="000000"/>
        </w:rPr>
        <w:t xml:space="preserve">, </w:t>
      </w:r>
      <w:r w:rsidR="00CE30DA">
        <w:rPr>
          <w:rFonts w:ascii="Times New Roman TUR" w:hAnsi="Times New Roman TUR" w:cs="Times New Roman TUR"/>
          <w:color w:val="000000"/>
        </w:rPr>
        <w:t>Su</w:t>
      </w:r>
      <w:r>
        <w:rPr>
          <w:rFonts w:ascii="Times New Roman TUR" w:hAnsi="Times New Roman TUR" w:cs="Times New Roman TUR"/>
          <w:color w:val="000000"/>
        </w:rPr>
        <w:t>l</w:t>
      </w:r>
      <w:r w:rsidR="00CE30DA">
        <w:rPr>
          <w:rFonts w:ascii="Times New Roman TUR" w:hAnsi="Times New Roman TUR" w:cs="Times New Roman TUR"/>
          <w:color w:val="000000"/>
        </w:rPr>
        <w:t>a</w:t>
      </w:r>
      <w:r>
        <w:rPr>
          <w:rFonts w:ascii="Times New Roman TUR" w:hAnsi="Times New Roman TUR" w:cs="Times New Roman TUR"/>
          <w:color w:val="000000"/>
        </w:rPr>
        <w:t>ym</w:t>
      </w:r>
      <w:r w:rsidR="00CE30DA">
        <w:rPr>
          <w:rFonts w:ascii="Times New Roman TUR" w:hAnsi="Times New Roman TUR" w:cs="Times New Roman TUR"/>
          <w:color w:val="000000"/>
        </w:rPr>
        <w:t>o</w:t>
      </w:r>
      <w:r>
        <w:rPr>
          <w:rFonts w:ascii="Times New Roman TUR" w:hAnsi="Times New Roman TUR" w:cs="Times New Roman TUR"/>
          <w:color w:val="000000"/>
        </w:rPr>
        <w:t>niy</w:t>
      </w:r>
      <w:r w:rsidR="00CE30DA">
        <w:rPr>
          <w:rFonts w:ascii="Times New Roman TUR" w:hAnsi="Times New Roman TUR" w:cs="Times New Roman TUR"/>
          <w:color w:val="000000"/>
        </w:rPr>
        <w:t>a</w:t>
      </w:r>
      <w:r>
        <w:rPr>
          <w:rFonts w:ascii="Times New Roman TUR" w:hAnsi="Times New Roman TUR" w:cs="Times New Roman TUR"/>
          <w:color w:val="000000"/>
        </w:rPr>
        <w:t xml:space="preserve"> </w:t>
      </w:r>
      <w:r w:rsidR="00CE30DA">
        <w:rPr>
          <w:rFonts w:ascii="Times New Roman TUR" w:hAnsi="Times New Roman TUR" w:cs="Times New Roman TUR"/>
          <w:color w:val="000000"/>
        </w:rPr>
        <w:t>tumani</w:t>
      </w:r>
      <w:r>
        <w:rPr>
          <w:rFonts w:ascii="Times New Roman TUR" w:hAnsi="Times New Roman TUR" w:cs="Times New Roman TUR"/>
          <w:color w:val="000000"/>
        </w:rPr>
        <w:t xml:space="preserve">da </w:t>
      </w:r>
      <w:r w:rsidR="00CE30DA">
        <w:rPr>
          <w:rFonts w:ascii="Times New Roman TUR" w:hAnsi="Times New Roman TUR" w:cs="Times New Roman TUR"/>
          <w:color w:val="000000"/>
        </w:rPr>
        <w:t>ilm dars berish</w:t>
      </w:r>
      <w:r>
        <w:rPr>
          <w:rFonts w:ascii="Times New Roman TUR" w:hAnsi="Times New Roman TUR" w:cs="Times New Roman TUR"/>
          <w:color w:val="000000"/>
        </w:rPr>
        <w:t xml:space="preserve"> </w:t>
      </w:r>
      <w:r w:rsidR="00CE30DA">
        <w:rPr>
          <w:rFonts w:ascii="Times New Roman TUR" w:hAnsi="Times New Roman TUR" w:cs="Times New Roman TUR"/>
          <w:color w:val="000000"/>
        </w:rPr>
        <w:t>bilan</w:t>
      </w:r>
      <w:r>
        <w:rPr>
          <w:rFonts w:ascii="Times New Roman TUR" w:hAnsi="Times New Roman TUR" w:cs="Times New Roman TUR"/>
          <w:color w:val="000000"/>
        </w:rPr>
        <w:t xml:space="preserve"> </w:t>
      </w:r>
      <w:r w:rsidR="00CE30DA">
        <w:rPr>
          <w:rFonts w:ascii="Times New Roman TUR" w:hAnsi="Times New Roman TUR" w:cs="Times New Roman TUR"/>
          <w:color w:val="000000"/>
        </w:rPr>
        <w:t>mash</w:t>
      </w:r>
      <w:r w:rsidR="00317151">
        <w:rPr>
          <w:rFonts w:ascii="Times New Roman TUR" w:hAnsi="Times New Roman TUR" w:cs="Times New Roman TUR"/>
          <w:color w:val="000000"/>
        </w:rPr>
        <w:t>g‘</w:t>
      </w:r>
      <w:r w:rsidR="00CE30DA">
        <w:rPr>
          <w:rFonts w:ascii="Times New Roman TUR" w:hAnsi="Times New Roman TUR" w:cs="Times New Roman TUR"/>
          <w:color w:val="000000"/>
        </w:rPr>
        <w:t>ul</w:t>
      </w:r>
      <w:r>
        <w:rPr>
          <w:rFonts w:ascii="Times New Roman TUR" w:hAnsi="Times New Roman TUR" w:cs="Times New Roman TUR"/>
          <w:color w:val="000000"/>
        </w:rPr>
        <w:t xml:space="preserve"> </w:t>
      </w:r>
      <w:r w:rsidR="00CE30DA">
        <w:rPr>
          <w:rFonts w:ascii="Times New Roman TUR" w:hAnsi="Times New Roman TUR" w:cs="Times New Roman TUR"/>
          <w:color w:val="000000"/>
        </w:rPr>
        <w:t>b</w:t>
      </w:r>
      <w:r w:rsidR="00317151">
        <w:rPr>
          <w:rFonts w:ascii="Times New Roman TUR" w:hAnsi="Times New Roman TUR" w:cs="Times New Roman TUR"/>
          <w:color w:val="000000"/>
        </w:rPr>
        <w:t>o‘</w:t>
      </w:r>
      <w:r w:rsidR="00CE30DA">
        <w:rPr>
          <w:rFonts w:ascii="Times New Roman TUR" w:hAnsi="Times New Roman TUR" w:cs="Times New Roman TUR"/>
          <w:color w:val="000000"/>
        </w:rPr>
        <w:t>lgan</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E30DA">
        <w:rPr>
          <w:rFonts w:ascii="Times New Roman TUR" w:hAnsi="Times New Roman TUR" w:cs="Times New Roman TUR"/>
          <w:color w:val="000000"/>
        </w:rPr>
        <w:t>g</w:t>
      </w:r>
      <w:r>
        <w:rPr>
          <w:rFonts w:ascii="Times New Roman TUR" w:hAnsi="Times New Roman TUR" w:cs="Times New Roman TUR"/>
          <w:color w:val="000000"/>
        </w:rPr>
        <w:t xml:space="preserve">ra </w:t>
      </w:r>
      <w:r w:rsidR="00CE30DA">
        <w:rPr>
          <w:rFonts w:ascii="Times New Roman TUR" w:hAnsi="Times New Roman TUR" w:cs="Times New Roman TUR"/>
          <w:color w:val="000000"/>
        </w:rPr>
        <w:t>ustozimning</w:t>
      </w:r>
      <w:r>
        <w:rPr>
          <w:rFonts w:ascii="Times New Roman TUR" w:hAnsi="Times New Roman TUR" w:cs="Times New Roman TUR"/>
          <w:color w:val="000000"/>
        </w:rPr>
        <w:t xml:space="preserve"> tari</w:t>
      </w:r>
      <w:r w:rsidR="00CE30DA">
        <w:rPr>
          <w:rFonts w:ascii="Times New Roman TUR" w:hAnsi="Times New Roman TUR" w:cs="Times New Roman TUR"/>
          <w:color w:val="000000"/>
        </w:rPr>
        <w:t>xcha</w:t>
      </w:r>
      <w:r>
        <w:rPr>
          <w:rFonts w:ascii="Times New Roman TUR" w:hAnsi="Times New Roman TUR" w:cs="Times New Roman TUR"/>
          <w:color w:val="000000"/>
        </w:rPr>
        <w:t>-i hay</w:t>
      </w:r>
      <w:r w:rsidR="00CE30DA">
        <w:rPr>
          <w:rFonts w:ascii="Times New Roman TUR" w:hAnsi="Times New Roman TUR" w:cs="Times New Roman TUR"/>
          <w:color w:val="000000"/>
        </w:rPr>
        <w:t>o</w:t>
      </w:r>
      <w:r>
        <w:rPr>
          <w:rFonts w:ascii="Times New Roman TUR" w:hAnsi="Times New Roman TUR" w:cs="Times New Roman TUR"/>
          <w:color w:val="000000"/>
        </w:rPr>
        <w:t>t</w:t>
      </w:r>
      <w:r w:rsidR="00CE30DA">
        <w:rPr>
          <w:rFonts w:ascii="Times New Roman TUR" w:hAnsi="Times New Roman TUR" w:cs="Times New Roman TUR"/>
          <w:color w:val="000000"/>
        </w:rPr>
        <w:t>i</w:t>
      </w:r>
      <w:r>
        <w:rPr>
          <w:rFonts w:ascii="Times New Roman TUR" w:hAnsi="Times New Roman TUR" w:cs="Times New Roman TUR"/>
          <w:color w:val="000000"/>
        </w:rPr>
        <w:t>n</w:t>
      </w:r>
      <w:r w:rsidR="00CE30DA">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E30DA">
        <w:rPr>
          <w:rFonts w:ascii="Times New Roman TUR" w:hAnsi="Times New Roman TUR" w:cs="Times New Roman TUR"/>
          <w:color w:val="000000"/>
        </w:rPr>
        <w:t>yladim</w:t>
      </w:r>
      <w:r>
        <w:rPr>
          <w:rFonts w:ascii="Times New Roman TUR" w:hAnsi="Times New Roman TUR" w:cs="Times New Roman TUR"/>
          <w:color w:val="000000"/>
        </w:rPr>
        <w:t xml:space="preserve">. </w:t>
      </w:r>
      <w:r w:rsidR="00CE30DA">
        <w:rPr>
          <w:rFonts w:ascii="Times New Roman TUR" w:hAnsi="Times New Roman TUR" w:cs="Times New Roman TUR"/>
          <w:color w:val="000000"/>
        </w:rPr>
        <w:t>Qaradim</w:t>
      </w:r>
      <w:r w:rsidR="00D030DF">
        <w:rPr>
          <w:rFonts w:ascii="Times New Roman TUR" w:hAnsi="Times New Roman TUR" w:cs="Times New Roman TUR"/>
          <w:color w:val="000000"/>
        </w:rPr>
        <w:t>,</w:t>
      </w:r>
      <w:r>
        <w:rPr>
          <w:rFonts w:ascii="Times New Roman TUR" w:hAnsi="Times New Roman TUR" w:cs="Times New Roman TUR"/>
          <w:color w:val="000000"/>
        </w:rPr>
        <w:t xml:space="preserve"> </w:t>
      </w:r>
      <w:r w:rsidR="00D540CC">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 m</w:t>
      </w:r>
      <w:r w:rsidR="00CE30DA">
        <w:rPr>
          <w:rFonts w:ascii="Times New Roman TUR" w:hAnsi="Times New Roman TUR" w:cs="Times New Roman TUR"/>
          <w:color w:val="000000"/>
        </w:rPr>
        <w:t>u</w:t>
      </w:r>
      <w:r>
        <w:rPr>
          <w:rFonts w:ascii="Times New Roman TUR" w:hAnsi="Times New Roman TUR" w:cs="Times New Roman TUR"/>
          <w:color w:val="000000"/>
        </w:rPr>
        <w:t>him n</w:t>
      </w:r>
      <w:r w:rsidR="00CE30DA">
        <w:rPr>
          <w:rFonts w:ascii="Times New Roman TUR" w:hAnsi="Times New Roman TUR" w:cs="Times New Roman TUR"/>
          <w:color w:val="000000"/>
        </w:rPr>
        <w:t>uq</w:t>
      </w:r>
      <w:r>
        <w:rPr>
          <w:rFonts w:ascii="Times New Roman TUR" w:hAnsi="Times New Roman TUR" w:cs="Times New Roman TUR"/>
          <w:color w:val="000000"/>
        </w:rPr>
        <w:t>tada t</w:t>
      </w:r>
      <w:r w:rsidR="00CE30DA">
        <w:rPr>
          <w:rFonts w:ascii="Times New Roman TUR" w:hAnsi="Times New Roman TUR" w:cs="Times New Roman TUR"/>
          <w:color w:val="000000"/>
        </w:rPr>
        <w:t>a</w:t>
      </w:r>
      <w:r>
        <w:rPr>
          <w:rFonts w:ascii="Times New Roman TUR" w:hAnsi="Times New Roman TUR" w:cs="Times New Roman TUR"/>
          <w:color w:val="000000"/>
        </w:rPr>
        <w:t>v</w:t>
      </w:r>
      <w:r w:rsidR="00CE30DA">
        <w:rPr>
          <w:rFonts w:ascii="Times New Roman TUR" w:hAnsi="Times New Roman TUR" w:cs="Times New Roman TUR"/>
          <w:color w:val="000000"/>
        </w:rPr>
        <w:t>o</w:t>
      </w:r>
      <w:r>
        <w:rPr>
          <w:rFonts w:ascii="Times New Roman TUR" w:hAnsi="Times New Roman TUR" w:cs="Times New Roman TUR"/>
          <w:color w:val="000000"/>
        </w:rPr>
        <w:t>fu</w:t>
      </w:r>
      <w:r w:rsidR="00CE30DA">
        <w:rPr>
          <w:rFonts w:ascii="Times New Roman TUR" w:hAnsi="Times New Roman TUR" w:cs="Times New Roman TUR"/>
          <w:color w:val="000000"/>
        </w:rPr>
        <w:t>q</w:t>
      </w:r>
      <w:r>
        <w:rPr>
          <w:rFonts w:ascii="Times New Roman TUR" w:hAnsi="Times New Roman TUR" w:cs="Times New Roman TUR"/>
          <w:color w:val="000000"/>
        </w:rPr>
        <w:t xml:space="preserve"> </w:t>
      </w:r>
      <w:r w:rsidR="00CE30DA">
        <w:rPr>
          <w:rFonts w:ascii="Times New Roman TUR" w:hAnsi="Times New Roman TUR" w:cs="Times New Roman TUR"/>
          <w:color w:val="000000"/>
        </w:rPr>
        <w:t>qilmoqda</w:t>
      </w:r>
      <w:r>
        <w:rPr>
          <w:rFonts w:ascii="Times New Roman TUR" w:hAnsi="Times New Roman TUR" w:cs="Times New Roman TUR"/>
          <w:color w:val="000000"/>
        </w:rPr>
        <w:t>lar:</w:t>
      </w:r>
    </w:p>
    <w:p w14:paraId="4B400721" w14:textId="77777777" w:rsidR="00CE30DA" w:rsidRDefault="00C857BF" w:rsidP="0012019B">
      <w:pPr>
        <w:autoSpaceDE w:val="0"/>
        <w:autoSpaceDN w:val="0"/>
        <w:adjustRightInd w:val="0"/>
        <w:ind w:firstLine="706"/>
        <w:jc w:val="both"/>
        <w:rPr>
          <w:rFonts w:ascii="Times New Roman TUR" w:hAnsi="Times New Roman TUR" w:cs="Times New Roman TUR"/>
          <w:color w:val="000000"/>
        </w:rPr>
      </w:pPr>
      <w:r w:rsidRPr="00D540CC">
        <w:rPr>
          <w:rFonts w:ascii="Times New Roman TUR" w:hAnsi="Times New Roman TUR" w:cs="Times New Roman TUR"/>
          <w:b/>
          <w:bCs/>
          <w:color w:val="000000"/>
        </w:rPr>
        <w:t>Birinc</w:t>
      </w:r>
      <w:r w:rsidR="00CE30DA" w:rsidRPr="00D540CC">
        <w:rPr>
          <w:rFonts w:ascii="Times New Roman TUR" w:hAnsi="Times New Roman TUR" w:cs="Times New Roman TUR"/>
          <w:b/>
          <w:bCs/>
          <w:color w:val="000000"/>
        </w:rPr>
        <w:t>h</w:t>
      </w:r>
      <w:r w:rsidRPr="00D540CC">
        <w:rPr>
          <w:rFonts w:ascii="Times New Roman TUR" w:hAnsi="Times New Roman TUR" w:cs="Times New Roman TUR"/>
          <w:b/>
          <w:bCs/>
          <w:color w:val="000000"/>
        </w:rPr>
        <w:t>isi:</w:t>
      </w:r>
      <w:r>
        <w:rPr>
          <w:rFonts w:ascii="Times New Roman TUR" w:hAnsi="Times New Roman TUR" w:cs="Times New Roman TUR"/>
          <w:color w:val="000000"/>
        </w:rPr>
        <w:t xml:space="preserve"> Hazr</w:t>
      </w:r>
      <w:r w:rsidR="00CE30DA">
        <w:rPr>
          <w:rFonts w:ascii="Times New Roman TUR" w:hAnsi="Times New Roman TUR" w:cs="Times New Roman TUR"/>
          <w:color w:val="000000"/>
        </w:rPr>
        <w:t>a</w:t>
      </w:r>
      <w:r>
        <w:rPr>
          <w:rFonts w:ascii="Times New Roman TUR" w:hAnsi="Times New Roman TUR" w:cs="Times New Roman TUR"/>
          <w:color w:val="000000"/>
        </w:rPr>
        <w:t>t M</w:t>
      </w:r>
      <w:r w:rsidR="00CE30DA">
        <w:rPr>
          <w:rFonts w:ascii="Times New Roman TUR" w:hAnsi="Times New Roman TUR" w:cs="Times New Roman TUR"/>
          <w:color w:val="000000"/>
        </w:rPr>
        <w:t>a</w:t>
      </w:r>
      <w:r>
        <w:rPr>
          <w:rFonts w:ascii="Times New Roman TUR" w:hAnsi="Times New Roman TUR" w:cs="Times New Roman TUR"/>
          <w:color w:val="000000"/>
        </w:rPr>
        <w:t>vl</w:t>
      </w:r>
      <w:r w:rsidR="00CE30DA">
        <w:rPr>
          <w:rFonts w:ascii="Times New Roman TUR" w:hAnsi="Times New Roman TUR" w:cs="Times New Roman TUR"/>
          <w:color w:val="000000"/>
        </w:rPr>
        <w:t>o</w:t>
      </w:r>
      <w:r>
        <w:rPr>
          <w:rFonts w:ascii="Times New Roman TUR" w:hAnsi="Times New Roman TUR" w:cs="Times New Roman TUR"/>
          <w:color w:val="000000"/>
        </w:rPr>
        <w:t>n</w:t>
      </w:r>
      <w:r w:rsidR="00CE30DA">
        <w:rPr>
          <w:rFonts w:ascii="Times New Roman TUR" w:hAnsi="Times New Roman TUR" w:cs="Times New Roman TUR"/>
          <w:color w:val="000000"/>
        </w:rPr>
        <w:t>o</w:t>
      </w:r>
      <w:r>
        <w:rPr>
          <w:rFonts w:ascii="Times New Roman TUR" w:hAnsi="Times New Roman TUR" w:cs="Times New Roman TUR"/>
          <w:color w:val="000000"/>
        </w:rPr>
        <w:t xml:space="preserve"> bi</w:t>
      </w:r>
      <w:r w:rsidR="00CE30DA">
        <w:rPr>
          <w:rFonts w:ascii="Times New Roman TUR" w:hAnsi="Times New Roman TUR" w:cs="Times New Roman TUR"/>
          <w:color w:val="000000"/>
        </w:rPr>
        <w:t>r ming bir yu</w:t>
      </w:r>
      <w:r>
        <w:rPr>
          <w:rFonts w:ascii="Times New Roman TUR" w:hAnsi="Times New Roman TUR" w:cs="Times New Roman TUR"/>
          <w:color w:val="000000"/>
        </w:rPr>
        <w:t xml:space="preserve">z </w:t>
      </w:r>
      <w:r w:rsidR="00FC26A0">
        <w:rPr>
          <w:rFonts w:ascii="Times New Roman TUR" w:hAnsi="Times New Roman TUR" w:cs="Times New Roman TUR"/>
          <w:color w:val="000000"/>
        </w:rPr>
        <w:t>t</w:t>
      </w:r>
      <w:r w:rsidR="00317151">
        <w:rPr>
          <w:rFonts w:ascii="Times New Roman TUR" w:hAnsi="Times New Roman TUR" w:cs="Times New Roman TUR"/>
          <w:color w:val="000000"/>
        </w:rPr>
        <w:t>o‘</w:t>
      </w:r>
      <w:r w:rsidR="00CE30DA">
        <w:rPr>
          <w:rFonts w:ascii="Times New Roman TUR" w:hAnsi="Times New Roman TUR" w:cs="Times New Roman TUR"/>
          <w:color w:val="000000"/>
        </w:rPr>
        <w:t>q</w:t>
      </w:r>
      <w:r>
        <w:rPr>
          <w:rFonts w:ascii="Times New Roman TUR" w:hAnsi="Times New Roman TUR" w:cs="Times New Roman TUR"/>
          <w:color w:val="000000"/>
        </w:rPr>
        <w:t>s</w:t>
      </w:r>
      <w:r w:rsidR="00CE30DA">
        <w:rPr>
          <w:rFonts w:ascii="Times New Roman TUR" w:hAnsi="Times New Roman TUR" w:cs="Times New Roman TUR"/>
          <w:color w:val="000000"/>
        </w:rPr>
        <w:t>o</w:t>
      </w:r>
      <w:r>
        <w:rPr>
          <w:rFonts w:ascii="Times New Roman TUR" w:hAnsi="Times New Roman TUR" w:cs="Times New Roman TUR"/>
          <w:color w:val="000000"/>
        </w:rPr>
        <w:t>n</w:t>
      </w:r>
      <w:r w:rsidR="00CE30DA">
        <w:rPr>
          <w:rFonts w:ascii="Times New Roman TUR" w:hAnsi="Times New Roman TUR" w:cs="Times New Roman TUR"/>
          <w:color w:val="000000"/>
        </w:rPr>
        <w:t xml:space="preserve"> uchda</w:t>
      </w:r>
      <w:r>
        <w:rPr>
          <w:rFonts w:ascii="Times New Roman TUR" w:hAnsi="Times New Roman TUR" w:cs="Times New Roman TUR"/>
          <w:color w:val="000000"/>
        </w:rPr>
        <w:t xml:space="preserve"> d</w:t>
      </w:r>
      <w:r w:rsidR="00CE30DA">
        <w:rPr>
          <w:rFonts w:ascii="Times New Roman TUR" w:hAnsi="Times New Roman TUR" w:cs="Times New Roman TUR"/>
          <w:color w:val="000000"/>
        </w:rPr>
        <w:t>u</w:t>
      </w:r>
      <w:r>
        <w:rPr>
          <w:rFonts w:ascii="Times New Roman TUR" w:hAnsi="Times New Roman TUR" w:cs="Times New Roman TUR"/>
          <w:color w:val="000000"/>
        </w:rPr>
        <w:t>ny</w:t>
      </w:r>
      <w:r w:rsidR="00CE30DA">
        <w:rPr>
          <w:rFonts w:ascii="Times New Roman TUR" w:hAnsi="Times New Roman TUR" w:cs="Times New Roman TUR"/>
          <w:color w:val="000000"/>
        </w:rPr>
        <w:t>og</w:t>
      </w:r>
      <w:r>
        <w:rPr>
          <w:rFonts w:ascii="Times New Roman TUR" w:hAnsi="Times New Roman TUR" w:cs="Times New Roman TUR"/>
          <w:color w:val="000000"/>
        </w:rPr>
        <w:t xml:space="preserve">a </w:t>
      </w:r>
      <w:r w:rsidR="00CE30DA">
        <w:rPr>
          <w:rFonts w:ascii="Times New Roman TUR" w:hAnsi="Times New Roman TUR" w:cs="Times New Roman TUR"/>
          <w:color w:val="000000"/>
        </w:rPr>
        <w:t>k</w:t>
      </w:r>
      <w:r>
        <w:rPr>
          <w:rFonts w:ascii="Times New Roman TUR" w:hAnsi="Times New Roman TUR" w:cs="Times New Roman TUR"/>
          <w:color w:val="000000"/>
        </w:rPr>
        <w:t>el</w:t>
      </w:r>
      <w:r w:rsidR="00CE30DA">
        <w:rPr>
          <w:rFonts w:ascii="Times New Roman TUR" w:hAnsi="Times New Roman TUR" w:cs="Times New Roman TUR"/>
          <w:color w:val="000000"/>
        </w:rPr>
        <w:t>gan</w:t>
      </w:r>
      <w:r>
        <w:rPr>
          <w:rFonts w:ascii="Times New Roman TUR" w:hAnsi="Times New Roman TUR" w:cs="Times New Roman TUR"/>
          <w:color w:val="000000"/>
        </w:rPr>
        <w:t xml:space="preserve">. </w:t>
      </w:r>
      <w:r w:rsidR="00CE30DA">
        <w:rPr>
          <w:rFonts w:ascii="Times New Roman TUR" w:hAnsi="Times New Roman TUR" w:cs="Times New Roman TUR"/>
          <w:color w:val="000000"/>
        </w:rPr>
        <w:t>U</w:t>
      </w:r>
      <w:r>
        <w:rPr>
          <w:rFonts w:ascii="Times New Roman TUR" w:hAnsi="Times New Roman TUR" w:cs="Times New Roman TUR"/>
          <w:color w:val="000000"/>
        </w:rPr>
        <w:t>st</w:t>
      </w:r>
      <w:r w:rsidR="00CE30DA">
        <w:rPr>
          <w:rFonts w:ascii="Times New Roman TUR" w:hAnsi="Times New Roman TUR" w:cs="Times New Roman TUR"/>
          <w:color w:val="000000"/>
        </w:rPr>
        <w:t>ozi</w:t>
      </w:r>
      <w:r>
        <w:rPr>
          <w:rFonts w:ascii="Times New Roman TUR" w:hAnsi="Times New Roman TUR" w:cs="Times New Roman TUR"/>
          <w:color w:val="000000"/>
        </w:rPr>
        <w:t xml:space="preserve">m </w:t>
      </w:r>
      <w:r w:rsidR="00CE30DA">
        <w:rPr>
          <w:rFonts w:ascii="Times New Roman TUR" w:hAnsi="Times New Roman TUR" w:cs="Times New Roman TUR"/>
          <w:color w:val="000000"/>
        </w:rPr>
        <w:t>esa</w:t>
      </w:r>
      <w:r>
        <w:rPr>
          <w:rFonts w:ascii="Times New Roman TUR" w:hAnsi="Times New Roman TUR" w:cs="Times New Roman TUR"/>
          <w:color w:val="000000"/>
        </w:rPr>
        <w:t xml:space="preserve"> arab</w:t>
      </w:r>
      <w:r w:rsidR="00CE30DA">
        <w:rPr>
          <w:rFonts w:ascii="Times New Roman TUR" w:hAnsi="Times New Roman TUR" w:cs="Times New Roman TUR"/>
          <w:color w:val="000000"/>
        </w:rPr>
        <w:t>iy</w:t>
      </w:r>
      <w:r>
        <w:rPr>
          <w:rFonts w:ascii="Times New Roman TUR" w:hAnsi="Times New Roman TUR" w:cs="Times New Roman TUR"/>
          <w:color w:val="000000"/>
        </w:rPr>
        <w:t xml:space="preserve"> </w:t>
      </w:r>
      <w:r w:rsidR="00CE30DA">
        <w:rPr>
          <w:rFonts w:ascii="Times New Roman TUR" w:hAnsi="Times New Roman TUR" w:cs="Times New Roman TUR"/>
          <w:color w:val="000000"/>
        </w:rPr>
        <w:t>bir ming ikki yuz</w:t>
      </w:r>
      <w:r>
        <w:rPr>
          <w:rFonts w:ascii="Times New Roman TUR" w:hAnsi="Times New Roman TUR" w:cs="Times New Roman TUR"/>
          <w:color w:val="000000"/>
        </w:rPr>
        <w:t xml:space="preserve"> </w:t>
      </w:r>
      <w:r w:rsidR="00CE30DA">
        <w:rPr>
          <w:rFonts w:ascii="Times New Roman TUR" w:hAnsi="Times New Roman TUR" w:cs="Times New Roman TUR"/>
          <w:color w:val="000000"/>
        </w:rPr>
        <w:t>t</w:t>
      </w:r>
      <w:r w:rsidR="00317151">
        <w:rPr>
          <w:rFonts w:ascii="Times New Roman TUR" w:hAnsi="Times New Roman TUR" w:cs="Times New Roman TUR"/>
          <w:color w:val="000000"/>
        </w:rPr>
        <w:t>o‘</w:t>
      </w:r>
      <w:r w:rsidR="00CE30DA">
        <w:rPr>
          <w:rFonts w:ascii="Times New Roman TUR" w:hAnsi="Times New Roman TUR" w:cs="Times New Roman TUR"/>
          <w:color w:val="000000"/>
        </w:rPr>
        <w:t>qson uchda</w:t>
      </w:r>
      <w:r>
        <w:rPr>
          <w:rFonts w:ascii="Times New Roman TUR" w:hAnsi="Times New Roman TUR" w:cs="Times New Roman TUR"/>
          <w:color w:val="000000"/>
        </w:rPr>
        <w:t>, t</w:t>
      </w:r>
      <w:r w:rsidR="00CE30DA">
        <w:rPr>
          <w:rFonts w:ascii="Times New Roman TUR" w:hAnsi="Times New Roman TUR" w:cs="Times New Roman TUR"/>
          <w:color w:val="000000"/>
        </w:rPr>
        <w:t>o</w:t>
      </w:r>
      <w:r>
        <w:rPr>
          <w:rFonts w:ascii="Times New Roman TUR" w:hAnsi="Times New Roman TUR" w:cs="Times New Roman TUR"/>
          <w:color w:val="000000"/>
        </w:rPr>
        <w:t>m M</w:t>
      </w:r>
      <w:r w:rsidR="00CE30DA">
        <w:rPr>
          <w:rFonts w:ascii="Times New Roman TUR" w:hAnsi="Times New Roman TUR" w:cs="Times New Roman TUR"/>
          <w:color w:val="000000"/>
        </w:rPr>
        <w:t>a</w:t>
      </w:r>
      <w:r>
        <w:rPr>
          <w:rFonts w:ascii="Times New Roman TUR" w:hAnsi="Times New Roman TUR" w:cs="Times New Roman TUR"/>
          <w:color w:val="000000"/>
        </w:rPr>
        <w:t>vl</w:t>
      </w:r>
      <w:r w:rsidR="00CE30DA">
        <w:rPr>
          <w:rFonts w:ascii="Times New Roman TUR" w:hAnsi="Times New Roman TUR" w:cs="Times New Roman TUR"/>
          <w:color w:val="000000"/>
        </w:rPr>
        <w:t>o</w:t>
      </w:r>
      <w:r>
        <w:rPr>
          <w:rFonts w:ascii="Times New Roman TUR" w:hAnsi="Times New Roman TUR" w:cs="Times New Roman TUR"/>
          <w:color w:val="000000"/>
        </w:rPr>
        <w:t>n</w:t>
      </w:r>
      <w:r w:rsidR="00CE30DA">
        <w:rPr>
          <w:rFonts w:ascii="Times New Roman TUR" w:hAnsi="Times New Roman TUR" w:cs="Times New Roman TUR"/>
          <w:color w:val="000000"/>
        </w:rPr>
        <w:t>o</w:t>
      </w:r>
      <w:r>
        <w:rPr>
          <w:rFonts w:ascii="Times New Roman TUR" w:hAnsi="Times New Roman TUR" w:cs="Times New Roman TUR"/>
          <w:color w:val="000000"/>
        </w:rPr>
        <w:t xml:space="preserve"> </w:t>
      </w:r>
      <w:r w:rsidR="00CE30DA">
        <w:rPr>
          <w:rFonts w:ascii="Times New Roman TUR" w:hAnsi="Times New Roman TUR" w:cs="Times New Roman TUR"/>
          <w:color w:val="000000"/>
        </w:rPr>
        <w:t>Xo</w:t>
      </w:r>
      <w:r>
        <w:rPr>
          <w:rFonts w:ascii="Times New Roman TUR" w:hAnsi="Times New Roman TUR" w:cs="Times New Roman TUR"/>
          <w:color w:val="000000"/>
        </w:rPr>
        <w:t>lid</w:t>
      </w:r>
      <w:r w:rsidR="00CE30DA">
        <w:rPr>
          <w:rFonts w:ascii="Times New Roman TUR" w:hAnsi="Times New Roman TUR" w:cs="Times New Roman TUR"/>
          <w:color w:val="000000"/>
        </w:rPr>
        <w:t>n</w:t>
      </w:r>
      <w:r>
        <w:rPr>
          <w:rFonts w:ascii="Times New Roman TUR" w:hAnsi="Times New Roman TUR" w:cs="Times New Roman TUR"/>
          <w:color w:val="000000"/>
        </w:rPr>
        <w:t>in</w:t>
      </w:r>
      <w:r w:rsidR="00CE30DA">
        <w:rPr>
          <w:rFonts w:ascii="Times New Roman TUR" w:hAnsi="Times New Roman TUR" w:cs="Times New Roman TUR"/>
          <w:color w:val="000000"/>
        </w:rPr>
        <w:t>g</w:t>
      </w:r>
      <w:r>
        <w:rPr>
          <w:rFonts w:ascii="Times New Roman TUR" w:hAnsi="Times New Roman TUR" w:cs="Times New Roman TUR"/>
          <w:color w:val="000000"/>
        </w:rPr>
        <w:t xml:space="preserve"> y</w:t>
      </w:r>
      <w:r w:rsidR="00CE30DA">
        <w:rPr>
          <w:rFonts w:ascii="Times New Roman TUR" w:hAnsi="Times New Roman TUR" w:cs="Times New Roman TUR"/>
          <w:color w:val="000000"/>
        </w:rPr>
        <w:t>u</w:t>
      </w:r>
      <w:r>
        <w:rPr>
          <w:rFonts w:ascii="Times New Roman TUR" w:hAnsi="Times New Roman TUR" w:cs="Times New Roman TUR"/>
          <w:color w:val="000000"/>
        </w:rPr>
        <w:t xml:space="preserve">z </w:t>
      </w:r>
      <w:r w:rsidR="00CE30DA">
        <w:rPr>
          <w:rFonts w:ascii="Times New Roman TUR" w:hAnsi="Times New Roman TUR" w:cs="Times New Roman TUR"/>
          <w:color w:val="000000"/>
        </w:rPr>
        <w:t>yili</w:t>
      </w:r>
      <w:r>
        <w:rPr>
          <w:rFonts w:ascii="Times New Roman TUR" w:hAnsi="Times New Roman TUR" w:cs="Times New Roman TUR"/>
          <w:color w:val="000000"/>
        </w:rPr>
        <w:t xml:space="preserve"> </w:t>
      </w:r>
      <w:r w:rsidR="00CE30DA">
        <w:rPr>
          <w:rFonts w:ascii="Times New Roman TUR" w:hAnsi="Times New Roman TUR" w:cs="Times New Roman TUR"/>
          <w:color w:val="000000"/>
        </w:rPr>
        <w:t>tugagand</w:t>
      </w:r>
      <w:r>
        <w:rPr>
          <w:rFonts w:ascii="Times New Roman TUR" w:hAnsi="Times New Roman TUR" w:cs="Times New Roman TUR"/>
          <w:color w:val="000000"/>
        </w:rPr>
        <w:t xml:space="preserve">an </w:t>
      </w:r>
      <w:r w:rsidR="00D030DF">
        <w:rPr>
          <w:rFonts w:ascii="Times New Roman TUR" w:hAnsi="Times New Roman TUR" w:cs="Times New Roman TUR"/>
          <w:color w:val="000000"/>
        </w:rPr>
        <w:t>keyin</w:t>
      </w:r>
      <w:r>
        <w:rPr>
          <w:rFonts w:ascii="Times New Roman TUR" w:hAnsi="Times New Roman TUR" w:cs="Times New Roman TUR"/>
          <w:color w:val="000000"/>
        </w:rPr>
        <w:t xml:space="preserve"> d</w:t>
      </w:r>
      <w:r w:rsidR="00CE30DA">
        <w:rPr>
          <w:rFonts w:ascii="Times New Roman TUR" w:hAnsi="Times New Roman TUR" w:cs="Times New Roman TUR"/>
          <w:color w:val="000000"/>
        </w:rPr>
        <w:t>u</w:t>
      </w:r>
      <w:r>
        <w:rPr>
          <w:rFonts w:ascii="Times New Roman TUR" w:hAnsi="Times New Roman TUR" w:cs="Times New Roman TUR"/>
          <w:color w:val="000000"/>
        </w:rPr>
        <w:t>ny</w:t>
      </w:r>
      <w:r w:rsidR="00CE30DA">
        <w:rPr>
          <w:rFonts w:ascii="Times New Roman TUR" w:hAnsi="Times New Roman TUR" w:cs="Times New Roman TUR"/>
          <w:color w:val="000000"/>
        </w:rPr>
        <w:t>og</w:t>
      </w:r>
      <w:r>
        <w:rPr>
          <w:rFonts w:ascii="Times New Roman TUR" w:hAnsi="Times New Roman TUR" w:cs="Times New Roman TUR"/>
          <w:color w:val="000000"/>
        </w:rPr>
        <w:t xml:space="preserve">a </w:t>
      </w:r>
      <w:r w:rsidR="00CE30DA">
        <w:rPr>
          <w:rFonts w:ascii="Times New Roman TUR" w:hAnsi="Times New Roman TUR" w:cs="Times New Roman TUR"/>
          <w:color w:val="000000"/>
        </w:rPr>
        <w:t>k</w:t>
      </w:r>
      <w:r>
        <w:rPr>
          <w:rFonts w:ascii="Times New Roman TUR" w:hAnsi="Times New Roman TUR" w:cs="Times New Roman TUR"/>
          <w:color w:val="000000"/>
        </w:rPr>
        <w:t>el</w:t>
      </w:r>
      <w:r w:rsidR="00CE30DA">
        <w:rPr>
          <w:rFonts w:ascii="Times New Roman TUR" w:hAnsi="Times New Roman TUR" w:cs="Times New Roman TUR"/>
          <w:color w:val="000000"/>
        </w:rPr>
        <w:t>gan</w:t>
      </w:r>
      <w:r>
        <w:rPr>
          <w:rFonts w:ascii="Times New Roman TUR" w:hAnsi="Times New Roman TUR" w:cs="Times New Roman TUR"/>
          <w:color w:val="000000"/>
        </w:rPr>
        <w:t>.</w:t>
      </w:r>
    </w:p>
    <w:p w14:paraId="725E49F0" w14:textId="77777777" w:rsidR="0074768B" w:rsidRDefault="00CE30DA" w:rsidP="0012019B">
      <w:pPr>
        <w:autoSpaceDE w:val="0"/>
        <w:autoSpaceDN w:val="0"/>
        <w:adjustRightInd w:val="0"/>
        <w:ind w:firstLine="706"/>
        <w:jc w:val="both"/>
        <w:rPr>
          <w:rFonts w:ascii="Times New Roman TUR" w:hAnsi="Times New Roman TUR" w:cs="Times New Roman TUR"/>
          <w:color w:val="000000"/>
        </w:rPr>
      </w:pPr>
      <w:r w:rsidRPr="00D540CC">
        <w:rPr>
          <w:rFonts w:ascii="Times New Roman TUR" w:hAnsi="Times New Roman TUR" w:cs="Times New Roman TUR"/>
          <w:b/>
          <w:bCs/>
          <w:color w:val="000000"/>
        </w:rPr>
        <w:lastRenderedPageBreak/>
        <w:t>I</w:t>
      </w:r>
      <w:r w:rsidR="00C857BF" w:rsidRPr="00D540CC">
        <w:rPr>
          <w:rFonts w:ascii="Times New Roman TUR" w:hAnsi="Times New Roman TUR" w:cs="Times New Roman TUR"/>
          <w:b/>
          <w:bCs/>
          <w:color w:val="000000"/>
        </w:rPr>
        <w:t>k</w:t>
      </w:r>
      <w:r w:rsidRPr="00D540CC">
        <w:rPr>
          <w:rFonts w:ascii="Times New Roman TUR" w:hAnsi="Times New Roman TUR" w:cs="Times New Roman TUR"/>
          <w:b/>
          <w:bCs/>
          <w:color w:val="000000"/>
        </w:rPr>
        <w:t>k</w:t>
      </w:r>
      <w:r w:rsidR="00C857BF" w:rsidRPr="00D540CC">
        <w:rPr>
          <w:rFonts w:ascii="Times New Roman TUR" w:hAnsi="Times New Roman TUR" w:cs="Times New Roman TUR"/>
          <w:b/>
          <w:bCs/>
          <w:color w:val="000000"/>
        </w:rPr>
        <w:t>inc</w:t>
      </w:r>
      <w:r w:rsidRPr="00D540CC">
        <w:rPr>
          <w:rFonts w:ascii="Times New Roman TUR" w:hAnsi="Times New Roman TUR" w:cs="Times New Roman TUR"/>
          <w:b/>
          <w:bCs/>
          <w:color w:val="000000"/>
        </w:rPr>
        <w:t>h</w:t>
      </w:r>
      <w:r w:rsidR="00C857BF" w:rsidRPr="00D540CC">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t M</w:t>
      </w:r>
      <w:r>
        <w:rPr>
          <w:rFonts w:ascii="Times New Roman TUR" w:hAnsi="Times New Roman TUR" w:cs="Times New Roman TUR"/>
          <w:color w:val="000000"/>
        </w:rPr>
        <w:t>a</w:t>
      </w:r>
      <w:r w:rsidR="00C857BF">
        <w:rPr>
          <w:rFonts w:ascii="Times New Roman TUR" w:hAnsi="Times New Roman TUR" w:cs="Times New Roman TUR"/>
          <w:color w:val="000000"/>
        </w:rPr>
        <w:t>vl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.S.) t</w:t>
      </w:r>
      <w:r w:rsidR="0074768B">
        <w:rPr>
          <w:rFonts w:ascii="Times New Roman TUR" w:hAnsi="Times New Roman TUR" w:cs="Times New Roman TUR"/>
          <w:color w:val="000000"/>
        </w:rPr>
        <w:t>aj</w:t>
      </w:r>
      <w:r w:rsidR="00C857BF">
        <w:rPr>
          <w:rFonts w:ascii="Times New Roman TUR" w:hAnsi="Times New Roman TUR" w:cs="Times New Roman TUR"/>
          <w:color w:val="000000"/>
        </w:rPr>
        <w:t>didi din m</w:t>
      </w:r>
      <w:r w:rsidR="0074768B">
        <w:rPr>
          <w:rFonts w:ascii="Times New Roman TUR" w:hAnsi="Times New Roman TUR" w:cs="Times New Roman TUR"/>
          <w:color w:val="000000"/>
        </w:rPr>
        <w:t>ujo</w:t>
      </w:r>
      <w:r w:rsidR="00C857BF">
        <w:rPr>
          <w:rFonts w:ascii="Times New Roman TUR" w:hAnsi="Times New Roman TUR" w:cs="Times New Roman TUR"/>
          <w:color w:val="000000"/>
        </w:rPr>
        <w:t>h</w:t>
      </w:r>
      <w:r w:rsidR="0074768B">
        <w:rPr>
          <w:rFonts w:ascii="Times New Roman TUR" w:hAnsi="Times New Roman TUR" w:cs="Times New Roman TUR"/>
          <w:color w:val="000000"/>
        </w:rPr>
        <w:t>a</w:t>
      </w:r>
      <w:r w:rsidR="00C857BF">
        <w:rPr>
          <w:rFonts w:ascii="Times New Roman TUR" w:hAnsi="Times New Roman TUR" w:cs="Times New Roman TUR"/>
          <w:color w:val="000000"/>
        </w:rPr>
        <w:t>d</w:t>
      </w:r>
      <w:r w:rsidR="0074768B">
        <w:rPr>
          <w:rFonts w:ascii="Times New Roman TUR" w:hAnsi="Times New Roman TUR" w:cs="Times New Roman TUR"/>
          <w:color w:val="000000"/>
        </w:rPr>
        <w:t>a</w:t>
      </w:r>
      <w:r w:rsidR="00C857BF">
        <w:rPr>
          <w:rFonts w:ascii="Times New Roman TUR" w:hAnsi="Times New Roman TUR" w:cs="Times New Roman TUR"/>
          <w:color w:val="000000"/>
        </w:rPr>
        <w:t>si</w:t>
      </w:r>
      <w:r w:rsidR="0074768B">
        <w:rPr>
          <w:rFonts w:ascii="Times New Roman TUR" w:hAnsi="Times New Roman TUR" w:cs="Times New Roman TUR"/>
          <w:color w:val="000000"/>
        </w:rPr>
        <w:t>ga</w:t>
      </w:r>
      <w:r w:rsidR="00C857BF">
        <w:rPr>
          <w:rFonts w:ascii="Times New Roman TUR" w:hAnsi="Times New Roman TUR" w:cs="Times New Roman TUR"/>
          <w:color w:val="000000"/>
        </w:rPr>
        <w:t xml:space="preserve"> b</w:t>
      </w:r>
      <w:r w:rsidR="0074768B">
        <w:rPr>
          <w:rFonts w:ascii="Times New Roman TUR" w:hAnsi="Times New Roman TUR" w:cs="Times New Roman TUR"/>
          <w:color w:val="000000"/>
        </w:rPr>
        <w:t>oshlan</w:t>
      </w:r>
      <w:r w:rsidR="00317151">
        <w:rPr>
          <w:rFonts w:ascii="Times New Roman TUR" w:hAnsi="Times New Roman TUR" w:cs="Times New Roman TUR"/>
          <w:color w:val="000000"/>
        </w:rPr>
        <w:t>g‘</w:t>
      </w:r>
      <w:r w:rsidR="0074768B">
        <w:rPr>
          <w:rFonts w:ascii="Times New Roman TUR" w:hAnsi="Times New Roman TUR" w:cs="Times New Roman TUR"/>
          <w:color w:val="000000"/>
        </w:rPr>
        <w:t>ichi</w:t>
      </w:r>
      <w:r w:rsidR="00C857BF">
        <w:rPr>
          <w:rFonts w:ascii="Times New Roman TUR" w:hAnsi="Times New Roman TUR" w:cs="Times New Roman TUR"/>
          <w:color w:val="000000"/>
        </w:rPr>
        <w:t xml:space="preserve"> v</w:t>
      </w:r>
      <w:r w:rsidR="0074768B">
        <w:rPr>
          <w:rFonts w:ascii="Times New Roman TUR" w:hAnsi="Times New Roman TUR" w:cs="Times New Roman TUR"/>
          <w:color w:val="000000"/>
        </w:rPr>
        <w:t>a</w:t>
      </w:r>
      <w:r w:rsidR="00C857BF">
        <w:rPr>
          <w:rFonts w:ascii="Times New Roman TUR" w:hAnsi="Times New Roman TUR" w:cs="Times New Roman TUR"/>
          <w:color w:val="000000"/>
        </w:rPr>
        <w:t xml:space="preserve"> mu</w:t>
      </w:r>
      <w:r w:rsidR="0074768B">
        <w:rPr>
          <w:rFonts w:ascii="Times New Roman TUR" w:hAnsi="Times New Roman TUR" w:cs="Times New Roman TUR"/>
          <w:color w:val="000000"/>
        </w:rPr>
        <w:t>q</w:t>
      </w:r>
      <w:r w:rsidR="00C857BF">
        <w:rPr>
          <w:rFonts w:ascii="Times New Roman TUR" w:hAnsi="Times New Roman TUR" w:cs="Times New Roman TUR"/>
          <w:color w:val="000000"/>
        </w:rPr>
        <w:t>addim</w:t>
      </w:r>
      <w:r w:rsidR="0074768B">
        <w:rPr>
          <w:rFonts w:ascii="Times New Roman TUR" w:hAnsi="Times New Roman TUR" w:cs="Times New Roman TUR"/>
          <w:color w:val="000000"/>
        </w:rPr>
        <w:t>a</w:t>
      </w:r>
      <w:r w:rsidR="00C857BF">
        <w:rPr>
          <w:rFonts w:ascii="Times New Roman TUR" w:hAnsi="Times New Roman TUR" w:cs="Times New Roman TUR"/>
          <w:color w:val="000000"/>
        </w:rPr>
        <w:t>si: Hindist</w:t>
      </w:r>
      <w:r w:rsidR="0074768B">
        <w:rPr>
          <w:rFonts w:ascii="Times New Roman TUR" w:hAnsi="Times New Roman TUR" w:cs="Times New Roman TUR"/>
          <w:color w:val="000000"/>
        </w:rPr>
        <w:t>o</w:t>
      </w:r>
      <w:r w:rsidR="00C857BF">
        <w:rPr>
          <w:rFonts w:ascii="Times New Roman TUR" w:hAnsi="Times New Roman TUR" w:cs="Times New Roman TUR"/>
          <w:color w:val="000000"/>
        </w:rPr>
        <w:t>n</w:t>
      </w:r>
      <w:r w:rsidR="0074768B">
        <w:rPr>
          <w:rFonts w:ascii="Times New Roman TUR" w:hAnsi="Times New Roman TUR" w:cs="Times New Roman TUR"/>
          <w:color w:val="000000"/>
        </w:rPr>
        <w:t>i</w:t>
      </w:r>
      <w:r w:rsidR="00C857BF">
        <w:rPr>
          <w:rFonts w:ascii="Times New Roman TUR" w:hAnsi="Times New Roman TUR" w:cs="Times New Roman TUR"/>
          <w:color w:val="000000"/>
        </w:rPr>
        <w:t>n</w:t>
      </w:r>
      <w:r w:rsidR="0074768B">
        <w:rPr>
          <w:rFonts w:ascii="Times New Roman TUR" w:hAnsi="Times New Roman TUR" w:cs="Times New Roman TUR"/>
          <w:color w:val="000000"/>
        </w:rPr>
        <w:t>g</w:t>
      </w:r>
      <w:r w:rsidR="00C857BF">
        <w:rPr>
          <w:rFonts w:ascii="Times New Roman TUR" w:hAnsi="Times New Roman TUR" w:cs="Times New Roman TUR"/>
          <w:color w:val="000000"/>
        </w:rPr>
        <w:t xml:space="preserve"> p</w:t>
      </w:r>
      <w:r w:rsidR="0074768B">
        <w:rPr>
          <w:rFonts w:ascii="Times New Roman TUR" w:hAnsi="Times New Roman TUR" w:cs="Times New Roman TUR"/>
          <w:color w:val="000000"/>
        </w:rPr>
        <w:t>o</w:t>
      </w:r>
      <w:r w:rsidR="00C857BF">
        <w:rPr>
          <w:rFonts w:ascii="Times New Roman TUR" w:hAnsi="Times New Roman TUR" w:cs="Times New Roman TUR"/>
          <w:color w:val="000000"/>
        </w:rPr>
        <w:t>yta</w:t>
      </w:r>
      <w:r w:rsidR="0074768B">
        <w:rPr>
          <w:rFonts w:ascii="Times New Roman TUR" w:hAnsi="Times New Roman TUR" w:cs="Times New Roman TUR"/>
          <w:color w:val="000000"/>
        </w:rPr>
        <w:t>xtig</w:t>
      </w:r>
      <w:r w:rsidR="00C857BF">
        <w:rPr>
          <w:rFonts w:ascii="Times New Roman TUR" w:hAnsi="Times New Roman TUR" w:cs="Times New Roman TUR"/>
          <w:color w:val="000000"/>
        </w:rPr>
        <w:t xml:space="preserve">a </w:t>
      </w:r>
      <w:r w:rsidR="0074768B">
        <w:rPr>
          <w:rFonts w:ascii="Times New Roman TUR" w:hAnsi="Times New Roman TUR" w:cs="Times New Roman TUR"/>
          <w:color w:val="000000"/>
        </w:rPr>
        <w:t xml:space="preserve">bir ming ikki </w:t>
      </w:r>
      <w:r w:rsidR="00C857BF">
        <w:rPr>
          <w:rFonts w:ascii="Times New Roman TUR" w:hAnsi="Times New Roman TUR" w:cs="Times New Roman TUR"/>
          <w:color w:val="000000"/>
        </w:rPr>
        <w:t>y</w:t>
      </w:r>
      <w:r w:rsidR="0074768B">
        <w:rPr>
          <w:rFonts w:ascii="Times New Roman TUR" w:hAnsi="Times New Roman TUR" w:cs="Times New Roman TUR"/>
          <w:color w:val="000000"/>
        </w:rPr>
        <w:t>u</w:t>
      </w:r>
      <w:r w:rsidR="00C857BF">
        <w:rPr>
          <w:rFonts w:ascii="Times New Roman TUR" w:hAnsi="Times New Roman TUR" w:cs="Times New Roman TUR"/>
          <w:color w:val="000000"/>
        </w:rPr>
        <w:t>z yi</w:t>
      </w:r>
      <w:r w:rsidR="0074768B">
        <w:rPr>
          <w:rFonts w:ascii="Times New Roman TUR" w:hAnsi="Times New Roman TUR" w:cs="Times New Roman TUR"/>
          <w:color w:val="000000"/>
        </w:rPr>
        <w:t>gi</w:t>
      </w:r>
      <w:r w:rsidR="00C857BF">
        <w:rPr>
          <w:rFonts w:ascii="Times New Roman TUR" w:hAnsi="Times New Roman TUR" w:cs="Times New Roman TUR"/>
          <w:color w:val="000000"/>
        </w:rPr>
        <w:t>rm</w:t>
      </w:r>
      <w:r w:rsidR="0074768B">
        <w:rPr>
          <w:rFonts w:ascii="Times New Roman TUR" w:hAnsi="Times New Roman TUR" w:cs="Times New Roman TUR"/>
          <w:color w:val="000000"/>
        </w:rPr>
        <w:t xml:space="preserve">a </w:t>
      </w:r>
      <w:r w:rsidR="00D540CC">
        <w:rPr>
          <w:rFonts w:ascii="Times New Roman TUR" w:hAnsi="Times New Roman TUR" w:cs="Times New Roman TUR"/>
          <w:color w:val="000000"/>
        </w:rPr>
        <w:t>t</w:t>
      </w:r>
      <w:r w:rsidR="00317151">
        <w:rPr>
          <w:rFonts w:ascii="Times New Roman TUR" w:hAnsi="Times New Roman TUR" w:cs="Times New Roman TUR"/>
          <w:color w:val="000000"/>
        </w:rPr>
        <w:t>o‘</w:t>
      </w:r>
      <w:r w:rsidR="00D540CC">
        <w:rPr>
          <w:rFonts w:ascii="Times New Roman TUR" w:hAnsi="Times New Roman TUR" w:cs="Times New Roman TUR"/>
          <w:color w:val="000000"/>
        </w:rPr>
        <w:t>rt</w:t>
      </w:r>
      <w:r w:rsidR="0074768B">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74768B">
        <w:rPr>
          <w:rFonts w:ascii="Times New Roman TUR" w:hAnsi="Times New Roman TUR" w:cs="Times New Roman TUR"/>
          <w:color w:val="000000"/>
        </w:rPr>
        <w:t>k</w:t>
      </w:r>
      <w:r w:rsidR="00C857BF">
        <w:rPr>
          <w:rFonts w:ascii="Times New Roman TUR" w:hAnsi="Times New Roman TUR" w:cs="Times New Roman TUR"/>
          <w:color w:val="000000"/>
        </w:rPr>
        <w:t>ir</w:t>
      </w:r>
      <w:r w:rsidR="0074768B">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74768B">
        <w:rPr>
          <w:rFonts w:ascii="Times New Roman TUR" w:hAnsi="Times New Roman TUR" w:cs="Times New Roman TUR"/>
          <w:color w:val="000000"/>
        </w:rPr>
        <w:t>Ustoz</w:t>
      </w:r>
      <w:r w:rsidR="00C857BF">
        <w:rPr>
          <w:rFonts w:ascii="Times New Roman TUR" w:hAnsi="Times New Roman TUR" w:cs="Times New Roman TUR"/>
          <w:color w:val="000000"/>
        </w:rPr>
        <w:t xml:space="preserve"> </w:t>
      </w:r>
      <w:r w:rsidR="0074768B">
        <w:rPr>
          <w:rFonts w:ascii="Times New Roman TUR" w:hAnsi="Times New Roman TUR" w:cs="Times New Roman TUR"/>
          <w:color w:val="000000"/>
        </w:rPr>
        <w:t>esa</w:t>
      </w:r>
      <w:r w:rsidR="00C857BF">
        <w:rPr>
          <w:rFonts w:ascii="Times New Roman TUR" w:hAnsi="Times New Roman TUR" w:cs="Times New Roman TUR"/>
          <w:color w:val="000000"/>
        </w:rPr>
        <w:t>, ayn</w:t>
      </w:r>
      <w:r w:rsidR="0074768B">
        <w:rPr>
          <w:rFonts w:ascii="Times New Roman TUR" w:hAnsi="Times New Roman TUR" w:cs="Times New Roman TUR"/>
          <w:color w:val="000000"/>
        </w:rPr>
        <w:t>a</w:t>
      </w:r>
      <w:r w:rsidR="00C857BF">
        <w:rPr>
          <w:rFonts w:ascii="Times New Roman TUR" w:hAnsi="Times New Roman TUR" w:cs="Times New Roman TUR"/>
          <w:color w:val="000000"/>
        </w:rPr>
        <w:t>n y</w:t>
      </w:r>
      <w:r w:rsidR="0074768B">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74768B">
        <w:rPr>
          <w:rFonts w:ascii="Times New Roman TUR" w:hAnsi="Times New Roman TUR" w:cs="Times New Roman TUR"/>
          <w:color w:val="000000"/>
        </w:rPr>
        <w:t>yil</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74768B">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74768B">
        <w:rPr>
          <w:rFonts w:ascii="Times New Roman TUR" w:hAnsi="Times New Roman TUR" w:cs="Times New Roman TUR"/>
          <w:color w:val="000000"/>
        </w:rPr>
        <w:t xml:space="preserve">bir ming uch </w:t>
      </w:r>
      <w:r w:rsidR="00C857BF">
        <w:rPr>
          <w:rFonts w:ascii="Times New Roman TUR" w:hAnsi="Times New Roman TUR" w:cs="Times New Roman TUR"/>
          <w:color w:val="000000"/>
        </w:rPr>
        <w:t>y</w:t>
      </w:r>
      <w:r w:rsidR="0074768B">
        <w:rPr>
          <w:rFonts w:ascii="Times New Roman TUR" w:hAnsi="Times New Roman TUR" w:cs="Times New Roman TUR"/>
          <w:color w:val="000000"/>
        </w:rPr>
        <w:t>u</w:t>
      </w:r>
      <w:r w:rsidR="00C857BF">
        <w:rPr>
          <w:rFonts w:ascii="Times New Roman TUR" w:hAnsi="Times New Roman TUR" w:cs="Times New Roman TUR"/>
          <w:color w:val="000000"/>
        </w:rPr>
        <w:t>z yi</w:t>
      </w:r>
      <w:r w:rsidR="0074768B">
        <w:rPr>
          <w:rFonts w:ascii="Times New Roman TUR" w:hAnsi="Times New Roman TUR" w:cs="Times New Roman TUR"/>
          <w:color w:val="000000"/>
        </w:rPr>
        <w:t>gi</w:t>
      </w:r>
      <w:r w:rsidR="00C857BF">
        <w:rPr>
          <w:rFonts w:ascii="Times New Roman TUR" w:hAnsi="Times New Roman TUR" w:cs="Times New Roman TUR"/>
          <w:color w:val="000000"/>
        </w:rPr>
        <w:t>rm</w:t>
      </w:r>
      <w:r w:rsidR="0074768B">
        <w:rPr>
          <w:rFonts w:ascii="Times New Roman TUR" w:hAnsi="Times New Roman TUR" w:cs="Times New Roman TUR"/>
          <w:color w:val="000000"/>
        </w:rPr>
        <w:t xml:space="preserve">a </w:t>
      </w:r>
      <w:r w:rsidR="00D540CC">
        <w:rPr>
          <w:rFonts w:ascii="Times New Roman TUR" w:hAnsi="Times New Roman TUR" w:cs="Times New Roman TUR"/>
          <w:color w:val="000000"/>
        </w:rPr>
        <w:t>t</w:t>
      </w:r>
      <w:r w:rsidR="00317151">
        <w:rPr>
          <w:rFonts w:ascii="Times New Roman TUR" w:hAnsi="Times New Roman TUR" w:cs="Times New Roman TUR"/>
          <w:color w:val="000000"/>
        </w:rPr>
        <w:t>o‘</w:t>
      </w:r>
      <w:r w:rsidR="00D540CC">
        <w:rPr>
          <w:rFonts w:ascii="Times New Roman TUR" w:hAnsi="Times New Roman TUR" w:cs="Times New Roman TUR"/>
          <w:color w:val="000000"/>
        </w:rPr>
        <w:t>rt</w:t>
      </w:r>
      <w:r w:rsidR="0074768B">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74768B">
        <w:rPr>
          <w:rFonts w:ascii="Times New Roman TUR" w:hAnsi="Times New Roman TUR" w:cs="Times New Roman TUR"/>
          <w:color w:val="000000"/>
        </w:rPr>
        <w:t>U</w:t>
      </w:r>
      <w:r w:rsidR="00C857BF">
        <w:rPr>
          <w:rFonts w:ascii="Times New Roman TUR" w:hAnsi="Times New Roman TUR" w:cs="Times New Roman TUR"/>
          <w:color w:val="000000"/>
        </w:rPr>
        <w:t>sm</w:t>
      </w:r>
      <w:r w:rsidR="0074768B">
        <w:rPr>
          <w:rFonts w:ascii="Times New Roman TUR" w:hAnsi="Times New Roman TUR" w:cs="Times New Roman TUR"/>
          <w:color w:val="000000"/>
        </w:rPr>
        <w:t>o</w:t>
      </w:r>
      <w:r w:rsidR="00C857BF">
        <w:rPr>
          <w:rFonts w:ascii="Times New Roman TUR" w:hAnsi="Times New Roman TUR" w:cs="Times New Roman TUR"/>
          <w:color w:val="000000"/>
        </w:rPr>
        <w:t>n</w:t>
      </w:r>
      <w:r w:rsidR="0074768B">
        <w:rPr>
          <w:rFonts w:ascii="Times New Roman TUR" w:hAnsi="Times New Roman TUR" w:cs="Times New Roman TUR"/>
          <w:color w:val="000000"/>
        </w:rPr>
        <w:t>iylar</w:t>
      </w:r>
      <w:r w:rsidR="00C857BF">
        <w:rPr>
          <w:rFonts w:ascii="Times New Roman TUR" w:hAnsi="Times New Roman TUR" w:cs="Times New Roman TUR"/>
          <w:color w:val="000000"/>
        </w:rPr>
        <w:t xml:space="preserve"> saltanat</w:t>
      </w:r>
      <w:r w:rsidR="0074768B">
        <w:rPr>
          <w:rFonts w:ascii="Times New Roman TUR" w:hAnsi="Times New Roman TUR" w:cs="Times New Roman TUR"/>
          <w:color w:val="000000"/>
        </w:rPr>
        <w:t>i</w:t>
      </w:r>
      <w:r w:rsidR="00C857BF">
        <w:rPr>
          <w:rFonts w:ascii="Times New Roman TUR" w:hAnsi="Times New Roman TUR" w:cs="Times New Roman TUR"/>
          <w:color w:val="000000"/>
        </w:rPr>
        <w:t>n</w:t>
      </w:r>
      <w:r w:rsidR="0074768B">
        <w:rPr>
          <w:rFonts w:ascii="Times New Roman TUR" w:hAnsi="Times New Roman TUR" w:cs="Times New Roman TUR"/>
          <w:color w:val="000000"/>
        </w:rPr>
        <w:t>i</w:t>
      </w:r>
      <w:r w:rsidR="00C857BF">
        <w:rPr>
          <w:rFonts w:ascii="Times New Roman TUR" w:hAnsi="Times New Roman TUR" w:cs="Times New Roman TUR"/>
          <w:color w:val="000000"/>
        </w:rPr>
        <w:t>n</w:t>
      </w:r>
      <w:r w:rsidR="0074768B">
        <w:rPr>
          <w:rFonts w:ascii="Times New Roman TUR" w:hAnsi="Times New Roman TUR" w:cs="Times New Roman TUR"/>
          <w:color w:val="000000"/>
        </w:rPr>
        <w:t>g</w:t>
      </w:r>
      <w:r w:rsidR="00C857BF">
        <w:rPr>
          <w:rFonts w:ascii="Times New Roman TUR" w:hAnsi="Times New Roman TUR" w:cs="Times New Roman TUR"/>
          <w:color w:val="000000"/>
        </w:rPr>
        <w:t xml:space="preserve"> p</w:t>
      </w:r>
      <w:r w:rsidR="0074768B">
        <w:rPr>
          <w:rFonts w:ascii="Times New Roman TUR" w:hAnsi="Times New Roman TUR" w:cs="Times New Roman TUR"/>
          <w:color w:val="000000"/>
        </w:rPr>
        <w:t>o</w:t>
      </w:r>
      <w:r w:rsidR="00C857BF">
        <w:rPr>
          <w:rFonts w:ascii="Times New Roman TUR" w:hAnsi="Times New Roman TUR" w:cs="Times New Roman TUR"/>
          <w:color w:val="000000"/>
        </w:rPr>
        <w:t>yta</w:t>
      </w:r>
      <w:r w:rsidR="0074768B">
        <w:rPr>
          <w:rFonts w:ascii="Times New Roman TUR" w:hAnsi="Times New Roman TUR" w:cs="Times New Roman TUR"/>
          <w:color w:val="000000"/>
        </w:rPr>
        <w:t>x</w:t>
      </w:r>
      <w:r w:rsidR="00C857BF">
        <w:rPr>
          <w:rFonts w:ascii="Times New Roman TUR" w:hAnsi="Times New Roman TUR" w:cs="Times New Roman TUR"/>
          <w:color w:val="000000"/>
        </w:rPr>
        <w:t>t</w:t>
      </w:r>
      <w:r w:rsidR="0074768B">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74768B">
        <w:rPr>
          <w:rFonts w:ascii="Times New Roman TUR" w:hAnsi="Times New Roman TUR" w:cs="Times New Roman TUR"/>
          <w:color w:val="000000"/>
        </w:rPr>
        <w:t>k</w:t>
      </w:r>
      <w:r w:rsidR="00C857BF">
        <w:rPr>
          <w:rFonts w:ascii="Times New Roman TUR" w:hAnsi="Times New Roman TUR" w:cs="Times New Roman TUR"/>
          <w:color w:val="000000"/>
        </w:rPr>
        <w:t>ir</w:t>
      </w:r>
      <w:r w:rsidR="0074768B">
        <w:rPr>
          <w:rFonts w:ascii="Times New Roman TUR" w:hAnsi="Times New Roman TUR" w:cs="Times New Roman TUR"/>
          <w:color w:val="000000"/>
        </w:rPr>
        <w:t>gan</w:t>
      </w:r>
      <w:r w:rsidR="00C857BF">
        <w:rPr>
          <w:rFonts w:ascii="Times New Roman TUR" w:hAnsi="Times New Roman TUR" w:cs="Times New Roman TUR"/>
          <w:color w:val="000000"/>
        </w:rPr>
        <w:t>, m</w:t>
      </w:r>
      <w:r w:rsidR="0074768B">
        <w:rPr>
          <w:rFonts w:ascii="Times New Roman TUR" w:hAnsi="Times New Roman TUR" w:cs="Times New Roman TUR"/>
          <w:color w:val="000000"/>
        </w:rPr>
        <w:t>ujo</w:t>
      </w:r>
      <w:r w:rsidR="00C857BF">
        <w:rPr>
          <w:rFonts w:ascii="Times New Roman TUR" w:hAnsi="Times New Roman TUR" w:cs="Times New Roman TUR"/>
          <w:color w:val="000000"/>
        </w:rPr>
        <w:t>h</w:t>
      </w:r>
      <w:r w:rsidR="0074768B">
        <w:rPr>
          <w:rFonts w:ascii="Times New Roman TUR" w:hAnsi="Times New Roman TUR" w:cs="Times New Roman TUR"/>
          <w:color w:val="000000"/>
        </w:rPr>
        <w:t>a</w:t>
      </w:r>
      <w:r w:rsidR="00C857BF">
        <w:rPr>
          <w:rFonts w:ascii="Times New Roman TUR" w:hAnsi="Times New Roman TUR" w:cs="Times New Roman TUR"/>
          <w:color w:val="000000"/>
        </w:rPr>
        <w:t>d</w:t>
      </w:r>
      <w:r w:rsidR="0074768B">
        <w:rPr>
          <w:rFonts w:ascii="Times New Roman TUR" w:hAnsi="Times New Roman TUR" w:cs="Times New Roman TUR"/>
          <w:color w:val="000000"/>
        </w:rPr>
        <w:t>a</w:t>
      </w:r>
      <w:r w:rsidR="00C857BF">
        <w:rPr>
          <w:rFonts w:ascii="Times New Roman TUR" w:hAnsi="Times New Roman TUR" w:cs="Times New Roman TUR"/>
          <w:color w:val="000000"/>
        </w:rPr>
        <w:t>-i m</w:t>
      </w:r>
      <w:r w:rsidR="0074768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74768B">
        <w:rPr>
          <w:rFonts w:ascii="Times New Roman TUR" w:hAnsi="Times New Roman TUR" w:cs="Times New Roman TUR"/>
          <w:color w:val="000000"/>
        </w:rPr>
        <w:t>a</w:t>
      </w:r>
      <w:r w:rsidR="00C857BF">
        <w:rPr>
          <w:rFonts w:ascii="Times New Roman TUR" w:hAnsi="Times New Roman TUR" w:cs="Times New Roman TUR"/>
          <w:color w:val="000000"/>
        </w:rPr>
        <w:t>viy</w:t>
      </w:r>
      <w:r w:rsidR="0074768B">
        <w:rPr>
          <w:rFonts w:ascii="Times New Roman TUR" w:hAnsi="Times New Roman TUR" w:cs="Times New Roman TUR"/>
          <w:color w:val="000000"/>
        </w:rPr>
        <w:t>a</w:t>
      </w:r>
      <w:r w:rsidR="00C857BF">
        <w:rPr>
          <w:rFonts w:ascii="Times New Roman TUR" w:hAnsi="Times New Roman TUR" w:cs="Times New Roman TUR"/>
          <w:color w:val="000000"/>
        </w:rPr>
        <w:t>si</w:t>
      </w:r>
      <w:r w:rsidR="0074768B">
        <w:rPr>
          <w:rFonts w:ascii="Times New Roman TUR" w:hAnsi="Times New Roman TUR" w:cs="Times New Roman TUR"/>
          <w:color w:val="000000"/>
        </w:rPr>
        <w:t xml:space="preserve"> uchun</w:t>
      </w:r>
      <w:r w:rsidR="00C857BF">
        <w:rPr>
          <w:rFonts w:ascii="Times New Roman TUR" w:hAnsi="Times New Roman TUR" w:cs="Times New Roman TUR"/>
          <w:color w:val="000000"/>
        </w:rPr>
        <w:t xml:space="preserve"> </w:t>
      </w:r>
      <w:r w:rsidR="0074768B">
        <w:rPr>
          <w:rFonts w:ascii="Times New Roman TUR" w:hAnsi="Times New Roman TUR" w:cs="Times New Roman TUR"/>
          <w:color w:val="000000"/>
        </w:rPr>
        <w:t>tayyorlangan</w:t>
      </w:r>
      <w:r w:rsidR="00C857BF">
        <w:rPr>
          <w:rFonts w:ascii="Times New Roman TUR" w:hAnsi="Times New Roman TUR" w:cs="Times New Roman TUR"/>
          <w:color w:val="000000"/>
        </w:rPr>
        <w:t>.</w:t>
      </w:r>
    </w:p>
    <w:p w14:paraId="26476AEF" w14:textId="77777777" w:rsidR="007A185C" w:rsidRDefault="0074768B" w:rsidP="0012019B">
      <w:pPr>
        <w:autoSpaceDE w:val="0"/>
        <w:autoSpaceDN w:val="0"/>
        <w:adjustRightInd w:val="0"/>
        <w:ind w:firstLine="706"/>
        <w:jc w:val="both"/>
        <w:rPr>
          <w:rFonts w:ascii="Times New Roman TUR" w:hAnsi="Times New Roman TUR" w:cs="Times New Roman TUR"/>
          <w:color w:val="000000"/>
        </w:rPr>
      </w:pPr>
      <w:r w:rsidRPr="00A92068">
        <w:rPr>
          <w:rFonts w:ascii="Times New Roman TUR" w:hAnsi="Times New Roman TUR" w:cs="Times New Roman TUR"/>
          <w:b/>
          <w:bCs/>
          <w:color w:val="000000"/>
        </w:rPr>
        <w:t>Uchi</w:t>
      </w:r>
      <w:r w:rsidR="00C857BF" w:rsidRPr="00A92068">
        <w:rPr>
          <w:rFonts w:ascii="Times New Roman TUR" w:hAnsi="Times New Roman TUR" w:cs="Times New Roman TUR"/>
          <w:b/>
          <w:bCs/>
          <w:color w:val="000000"/>
        </w:rPr>
        <w:t>nc</w:t>
      </w:r>
      <w:r w:rsidRPr="00A92068">
        <w:rPr>
          <w:rFonts w:ascii="Times New Roman TUR" w:hAnsi="Times New Roman TUR" w:cs="Times New Roman TUR"/>
          <w:b/>
          <w:bCs/>
          <w:color w:val="000000"/>
        </w:rPr>
        <w:t>hisi</w:t>
      </w:r>
      <w:r w:rsidR="00C857BF" w:rsidRPr="00A92068">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hli siy</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t Hazr</w:t>
      </w:r>
      <w:r>
        <w:rPr>
          <w:rFonts w:ascii="Times New Roman TUR" w:hAnsi="Times New Roman TUR" w:cs="Times New Roman TUR"/>
          <w:color w:val="000000"/>
        </w:rPr>
        <w:t>a</w:t>
      </w:r>
      <w:r w:rsidR="00C857BF">
        <w:rPr>
          <w:rFonts w:ascii="Times New Roman TUR" w:hAnsi="Times New Roman TUR" w:cs="Times New Roman TUR"/>
          <w:color w:val="000000"/>
        </w:rPr>
        <w:t>t M</w:t>
      </w:r>
      <w:r>
        <w:rPr>
          <w:rFonts w:ascii="Times New Roman TUR" w:hAnsi="Times New Roman TUR" w:cs="Times New Roman TUR"/>
          <w:color w:val="000000"/>
        </w:rPr>
        <w:t>a</w:t>
      </w:r>
      <w:r w:rsidR="00C857BF">
        <w:rPr>
          <w:rFonts w:ascii="Times New Roman TUR" w:hAnsi="Times New Roman TUR" w:cs="Times New Roman TUR"/>
          <w:color w:val="000000"/>
        </w:rPr>
        <w:t>vl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qu</w:t>
      </w:r>
      <w:r w:rsidR="00C857BF">
        <w:rPr>
          <w:rFonts w:ascii="Times New Roman TUR" w:hAnsi="Times New Roman TUR" w:cs="Times New Roman TUR"/>
          <w:color w:val="000000"/>
        </w:rPr>
        <w:t>l</w:t>
      </w:r>
      <w:r>
        <w:rPr>
          <w:rFonts w:ascii="Times New Roman TUR" w:hAnsi="Times New Roman TUR" w:cs="Times New Roman TUR"/>
          <w:color w:val="000000"/>
        </w:rPr>
        <w:t>od</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shuhratida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vahimaga tushib</w:t>
      </w:r>
      <w:r w:rsidR="00C857BF">
        <w:rPr>
          <w:rFonts w:ascii="Times New Roman TUR" w:hAnsi="Times New Roman TUR" w:cs="Times New Roman TUR"/>
          <w:color w:val="000000"/>
        </w:rPr>
        <w:t xml:space="preserve"> diy</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a na</w:t>
      </w:r>
      <w:r>
        <w:rPr>
          <w:rFonts w:ascii="Times New Roman TUR" w:hAnsi="Times New Roman TUR" w:cs="Times New Roman TUR"/>
          <w:color w:val="000000"/>
        </w:rPr>
        <w:t>q</w:t>
      </w:r>
      <w:r w:rsidR="00C857BF">
        <w:rPr>
          <w:rFonts w:ascii="Times New Roman TUR" w:hAnsi="Times New Roman TUR" w:cs="Times New Roman TUR"/>
          <w:color w:val="000000"/>
        </w:rPr>
        <w:t>l</w:t>
      </w:r>
      <w:r>
        <w:rPr>
          <w:rFonts w:ascii="Times New Roman TUR" w:hAnsi="Times New Roman TUR" w:cs="Times New Roman TUR"/>
          <w:color w:val="000000"/>
        </w:rPr>
        <w:t xml:space="preserve"> </w:t>
      </w:r>
      <w:r w:rsidR="00C857BF">
        <w:rPr>
          <w:rFonts w:ascii="Times New Roman TUR" w:hAnsi="Times New Roman TUR" w:cs="Times New Roman TUR"/>
          <w:color w:val="000000"/>
        </w:rPr>
        <w:t>ettiril</w:t>
      </w:r>
      <w:r>
        <w:rPr>
          <w:rFonts w:ascii="Times New Roman TUR" w:hAnsi="Times New Roman TUR" w:cs="Times New Roman TUR"/>
          <w:color w:val="000000"/>
        </w:rPr>
        <w:t>ish</w:t>
      </w:r>
      <w:r w:rsidR="00C857BF">
        <w:rPr>
          <w:rFonts w:ascii="Times New Roman TUR" w:hAnsi="Times New Roman TUR" w:cs="Times New Roman TUR"/>
          <w:color w:val="000000"/>
        </w:rPr>
        <w:t xml:space="preserve">i </w:t>
      </w:r>
      <w:r>
        <w:rPr>
          <w:rFonts w:ascii="Times New Roman TUR" w:hAnsi="Times New Roman TUR" w:cs="Times New Roman TUR"/>
          <w:color w:val="000000"/>
        </w:rPr>
        <w:t>bir ming ik</w:t>
      </w:r>
      <w:r w:rsidR="00C857BF">
        <w:rPr>
          <w:rFonts w:ascii="Times New Roman TUR" w:hAnsi="Times New Roman TUR" w:cs="Times New Roman TUR"/>
          <w:color w:val="000000"/>
        </w:rPr>
        <w:t>ki</w:t>
      </w:r>
      <w:r>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 xml:space="preserve">tiz </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k</w:t>
      </w:r>
      <w:r w:rsidR="00C857BF">
        <w:rPr>
          <w:rFonts w:ascii="Times New Roman TUR" w:hAnsi="Times New Roman TUR" w:cs="Times New Roman TUR"/>
          <w:color w:val="000000"/>
        </w:rPr>
        <w:t>izd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sodir</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w:t>
      </w:r>
      <w:r w:rsidR="00C857BF">
        <w:rPr>
          <w:rFonts w:ascii="Times New Roman TUR" w:hAnsi="Times New Roman TUR" w:cs="Times New Roman TUR"/>
          <w:color w:val="000000"/>
        </w:rPr>
        <w:t xml:space="preserve"> </w:t>
      </w:r>
      <w:r>
        <w:rPr>
          <w:rFonts w:ascii="Times New Roman TUR" w:hAnsi="Times New Roman TUR" w:cs="Times New Roman TUR"/>
          <w:color w:val="000000"/>
        </w:rPr>
        <w:t>esa</w:t>
      </w:r>
      <w:r w:rsidR="00C857BF">
        <w:rPr>
          <w:rFonts w:ascii="Times New Roman TUR" w:hAnsi="Times New Roman TUR" w:cs="Times New Roman TUR"/>
          <w:color w:val="000000"/>
        </w:rPr>
        <w:t>, ayn</w:t>
      </w:r>
      <w:r>
        <w:rPr>
          <w:rFonts w:ascii="Times New Roman TUR" w:hAnsi="Times New Roman TUR" w:cs="Times New Roman TUR"/>
          <w:color w:val="000000"/>
        </w:rPr>
        <w:t>a</w:t>
      </w:r>
      <w:r w:rsidR="00C857BF">
        <w:rPr>
          <w:rFonts w:ascii="Times New Roman TUR" w:hAnsi="Times New Roman TUR" w:cs="Times New Roman TUR"/>
          <w:color w:val="000000"/>
        </w:rPr>
        <w:t>n 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Pr>
          <w:rFonts w:ascii="Times New Roman TUR" w:hAnsi="Times New Roman TUR" w:cs="Times New Roman TUR"/>
          <w:color w:val="000000"/>
        </w:rPr>
        <w:t>bir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 xml:space="preserve"> </w:t>
      </w:r>
      <w:r w:rsidR="00C857BF">
        <w:rPr>
          <w:rFonts w:ascii="Times New Roman TUR" w:hAnsi="Times New Roman TUR" w:cs="Times New Roman TUR"/>
          <w:color w:val="000000"/>
        </w:rPr>
        <w:t>s</w:t>
      </w:r>
      <w:r>
        <w:rPr>
          <w:rFonts w:ascii="Times New Roman TUR" w:hAnsi="Times New Roman TUR" w:cs="Times New Roman TUR"/>
          <w:color w:val="000000"/>
        </w:rPr>
        <w:t>ak</w:t>
      </w:r>
      <w:r w:rsidR="00C857BF">
        <w:rPr>
          <w:rFonts w:ascii="Times New Roman TUR" w:hAnsi="Times New Roman TUR" w:cs="Times New Roman TUR"/>
          <w:color w:val="000000"/>
        </w:rPr>
        <w:t>kizd</w:t>
      </w:r>
      <w:r>
        <w:rPr>
          <w:rFonts w:ascii="Times New Roman TUR" w:hAnsi="Times New Roman TUR" w:cs="Times New Roman TUR"/>
          <w:color w:val="000000"/>
        </w:rPr>
        <w:t>a</w:t>
      </w:r>
      <w:r w:rsidR="00C857BF">
        <w:rPr>
          <w:rFonts w:ascii="Times New Roman TUR" w:hAnsi="Times New Roman TUR" w:cs="Times New Roman TUR"/>
          <w:color w:val="000000"/>
        </w:rPr>
        <w:t xml:space="preserve"> An</w:t>
      </w:r>
      <w:r>
        <w:rPr>
          <w:rFonts w:ascii="Times New Roman TUR" w:hAnsi="Times New Roman TUR" w:cs="Times New Roman TUR"/>
          <w:color w:val="000000"/>
        </w:rPr>
        <w:t>q</w:t>
      </w:r>
      <w:r w:rsidR="00C857BF">
        <w:rPr>
          <w:rFonts w:ascii="Times New Roman TUR" w:hAnsi="Times New Roman TUR" w:cs="Times New Roman TUR"/>
          <w:color w:val="000000"/>
        </w:rPr>
        <w:t>ara</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ket</w:t>
      </w:r>
      <w:r w:rsidR="00C857BF">
        <w:rPr>
          <w:rFonts w:ascii="Times New Roman TUR" w:hAnsi="Times New Roman TUR" w:cs="Times New Roman TUR"/>
          <w:color w:val="000000"/>
        </w:rPr>
        <w:t>i</w:t>
      </w:r>
      <w:r w:rsidR="004A1DCC">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lar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kelisholmasdan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ularni</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 xml:space="preserve"> qilib</w:t>
      </w:r>
      <w:r w:rsidR="00C857BF">
        <w:rPr>
          <w:rFonts w:ascii="Times New Roman TUR" w:hAnsi="Times New Roman TUR" w:cs="Times New Roman TUR"/>
          <w:color w:val="000000"/>
        </w:rPr>
        <w:t xml:space="preserve">, </w:t>
      </w:r>
      <w:r>
        <w:rPr>
          <w:rFonts w:ascii="Times New Roman TUR" w:hAnsi="Times New Roman TUR" w:cs="Times New Roman TUR"/>
          <w:color w:val="000000"/>
        </w:rPr>
        <w:t>ranjib</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kr</w:t>
      </w:r>
      <w:r>
        <w:rPr>
          <w:rFonts w:ascii="Times New Roman TUR" w:hAnsi="Times New Roman TUR" w:cs="Times New Roman TUR"/>
          <w:color w:val="000000"/>
        </w:rPr>
        <w:t>o</w:t>
      </w:r>
      <w:r w:rsidR="00C857BF">
        <w:rPr>
          <w:rFonts w:ascii="Times New Roman TUR" w:hAnsi="Times New Roman TUR" w:cs="Times New Roman TUR"/>
          <w:color w:val="000000"/>
        </w:rPr>
        <w:t>r Van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ket</w:t>
      </w:r>
      <w:r w:rsidR="00C857BF">
        <w:rPr>
          <w:rFonts w:ascii="Times New Roman TUR" w:hAnsi="Times New Roman TUR" w:cs="Times New Roman TUR"/>
          <w:color w:val="000000"/>
        </w:rPr>
        <w:t>i</w:t>
      </w:r>
      <w:r>
        <w:rPr>
          <w:rFonts w:ascii="Times New Roman TUR" w:hAnsi="Times New Roman TUR" w:cs="Times New Roman TUR"/>
          <w:color w:val="000000"/>
        </w:rPr>
        <w:t>b</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to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da </w:t>
      </w:r>
      <w:r>
        <w:rPr>
          <w:rFonts w:ascii="Times New Roman TUR" w:hAnsi="Times New Roman TUR" w:cs="Times New Roman TUR"/>
          <w:color w:val="000000"/>
        </w:rPr>
        <w:t>yakka</w:t>
      </w:r>
      <w:r w:rsidR="00C857BF">
        <w:rPr>
          <w:rFonts w:ascii="Times New Roman TUR" w:hAnsi="Times New Roman TUR" w:cs="Times New Roman TUR"/>
          <w:color w:val="000000"/>
        </w:rPr>
        <w:t xml:space="preserve"> </w:t>
      </w:r>
      <w:r>
        <w:rPr>
          <w:rFonts w:ascii="Times New Roman TUR" w:hAnsi="Times New Roman TUR" w:cs="Times New Roman TUR"/>
          <w:color w:val="000000"/>
        </w:rPr>
        <w:t>yasharkan</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bir ming 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z</w:t>
      </w:r>
      <w:r>
        <w:rPr>
          <w:rFonts w:ascii="Times New Roman TUR" w:hAnsi="Times New Roman TUR" w:cs="Times New Roman TUR"/>
          <w:color w:val="000000"/>
        </w:rPr>
        <w:t xml:space="preserve"> </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Pr>
          <w:rFonts w:ascii="Times New Roman TUR" w:hAnsi="Times New Roman TUR" w:cs="Times New Roman TUR"/>
          <w:color w:val="000000"/>
        </w:rPr>
        <w:t>yilidan keyin</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w:t>
      </w:r>
      <w:r w:rsidR="00C857BF">
        <w:rPr>
          <w:rFonts w:ascii="Times New Roman TUR" w:hAnsi="Times New Roman TUR" w:cs="Times New Roman TUR"/>
          <w:color w:val="000000"/>
        </w:rPr>
        <w:t xml:space="preserve"> Said h</w:t>
      </w:r>
      <w:r>
        <w:rPr>
          <w:rFonts w:ascii="Times New Roman TUR" w:hAnsi="Times New Roman TUR" w:cs="Times New Roman TUR"/>
          <w:color w:val="000000"/>
        </w:rPr>
        <w:t>o</w:t>
      </w:r>
      <w:r w:rsidR="00C857BF">
        <w:rPr>
          <w:rFonts w:ascii="Times New Roman TUR" w:hAnsi="Times New Roman TUR" w:cs="Times New Roman TUR"/>
          <w:color w:val="000000"/>
        </w:rPr>
        <w:t>dis</w:t>
      </w:r>
      <w:r>
        <w:rPr>
          <w:rFonts w:ascii="Times New Roman TUR" w:hAnsi="Times New Roman TUR" w:cs="Times New Roman TUR"/>
          <w:color w:val="000000"/>
        </w:rPr>
        <w:t>a</w:t>
      </w:r>
      <w:r w:rsidR="00C857BF">
        <w:rPr>
          <w:rFonts w:ascii="Times New Roman TUR" w:hAnsi="Times New Roman TUR" w:cs="Times New Roman TUR"/>
          <w:color w:val="000000"/>
        </w:rPr>
        <w:t>sinin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b</w:t>
      </w:r>
      <w:r w:rsidR="00317151">
        <w:rPr>
          <w:rFonts w:ascii="Times New Roman TUR" w:hAnsi="Times New Roman TUR" w:cs="Times New Roman TUR"/>
          <w:color w:val="000000"/>
        </w:rPr>
        <w:t>o‘</w:t>
      </w:r>
      <w:r w:rsidR="007A185C">
        <w:rPr>
          <w:rFonts w:ascii="Times New Roman TUR" w:hAnsi="Times New Roman TUR" w:cs="Times New Roman TUR"/>
          <w:color w:val="000000"/>
        </w:rPr>
        <w:t>lishi</w:t>
      </w:r>
      <w:r w:rsidR="00C857BF">
        <w:rPr>
          <w:rFonts w:ascii="Times New Roman TUR" w:hAnsi="Times New Roman TUR" w:cs="Times New Roman TUR"/>
          <w:color w:val="000000"/>
        </w:rPr>
        <w:t xml:space="preserve"> m</w:t>
      </w:r>
      <w:r w:rsidR="007A185C">
        <w:rPr>
          <w:rFonts w:ascii="Times New Roman TUR" w:hAnsi="Times New Roman TUR" w:cs="Times New Roman TUR"/>
          <w:color w:val="000000"/>
        </w:rPr>
        <w:t>u</w:t>
      </w:r>
      <w:r w:rsidR="00C857BF">
        <w:rPr>
          <w:rFonts w:ascii="Times New Roman TUR" w:hAnsi="Times New Roman TUR" w:cs="Times New Roman TUR"/>
          <w:color w:val="000000"/>
        </w:rPr>
        <w:t>n</w:t>
      </w:r>
      <w:r w:rsidR="007A185C">
        <w:rPr>
          <w:rFonts w:ascii="Times New Roman TUR" w:hAnsi="Times New Roman TUR" w:cs="Times New Roman TUR"/>
          <w:color w:val="000000"/>
        </w:rPr>
        <w:t>o</w:t>
      </w:r>
      <w:r w:rsidR="00C857BF">
        <w:rPr>
          <w:rFonts w:ascii="Times New Roman TUR" w:hAnsi="Times New Roman TUR" w:cs="Times New Roman TUR"/>
          <w:color w:val="000000"/>
        </w:rPr>
        <w:t>s</w:t>
      </w:r>
      <w:r w:rsidR="007A185C">
        <w:rPr>
          <w:rFonts w:ascii="Times New Roman TUR" w:hAnsi="Times New Roman TUR" w:cs="Times New Roman TUR"/>
          <w:color w:val="000000"/>
        </w:rPr>
        <w:t>a</w:t>
      </w:r>
      <w:r w:rsidR="00C857BF">
        <w:rPr>
          <w:rFonts w:ascii="Times New Roman TUR" w:hAnsi="Times New Roman TUR" w:cs="Times New Roman TUR"/>
          <w:color w:val="000000"/>
        </w:rPr>
        <w:t>b</w:t>
      </w:r>
      <w:r w:rsidR="007A185C">
        <w:rPr>
          <w:rFonts w:ascii="Times New Roman TUR" w:hAnsi="Times New Roman TUR" w:cs="Times New Roman TUR"/>
          <w:color w:val="000000"/>
        </w:rPr>
        <w:t>a</w:t>
      </w:r>
      <w:r w:rsidR="00C857BF">
        <w:rPr>
          <w:rFonts w:ascii="Times New Roman TUR" w:hAnsi="Times New Roman TUR" w:cs="Times New Roman TUR"/>
          <w:color w:val="000000"/>
        </w:rPr>
        <w:t>ti</w:t>
      </w:r>
      <w:r w:rsidR="007A185C">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a</w:t>
      </w:r>
      <w:r w:rsidR="00C857BF">
        <w:rPr>
          <w:rFonts w:ascii="Times New Roman TUR" w:hAnsi="Times New Roman TUR" w:cs="Times New Roman TUR"/>
          <w:color w:val="000000"/>
        </w:rPr>
        <w:t>hli siy</w:t>
      </w:r>
      <w:r w:rsidR="007A185C">
        <w:rPr>
          <w:rFonts w:ascii="Times New Roman TUR" w:hAnsi="Times New Roman TUR" w:cs="Times New Roman TUR"/>
          <w:color w:val="000000"/>
        </w:rPr>
        <w:t>o</w:t>
      </w:r>
      <w:r w:rsidR="00C857BF">
        <w:rPr>
          <w:rFonts w:ascii="Times New Roman TUR" w:hAnsi="Times New Roman TUR" w:cs="Times New Roman TUR"/>
          <w:color w:val="000000"/>
        </w:rPr>
        <w:t>s</w:t>
      </w:r>
      <w:r w:rsidR="007A185C">
        <w:rPr>
          <w:rFonts w:ascii="Times New Roman TUR" w:hAnsi="Times New Roman TUR" w:cs="Times New Roman TUR"/>
          <w:color w:val="000000"/>
        </w:rPr>
        <w:t>a</w:t>
      </w:r>
      <w:r w:rsidR="00C857BF">
        <w:rPr>
          <w:rFonts w:ascii="Times New Roman TUR" w:hAnsi="Times New Roman TUR" w:cs="Times New Roman TUR"/>
          <w:color w:val="000000"/>
        </w:rPr>
        <w:t>t</w:t>
      </w:r>
      <w:r w:rsidR="007A185C">
        <w:rPr>
          <w:rFonts w:ascii="Times New Roman TUR" w:hAnsi="Times New Roman TUR" w:cs="Times New Roman TUR"/>
          <w:color w:val="000000"/>
        </w:rPr>
        <w:t>n</w:t>
      </w:r>
      <w:r w:rsidR="00C857BF">
        <w:rPr>
          <w:rFonts w:ascii="Times New Roman TUR" w:hAnsi="Times New Roman TUR" w:cs="Times New Roman TUR"/>
          <w:color w:val="000000"/>
        </w:rPr>
        <w:t>in</w:t>
      </w:r>
      <w:r w:rsidR="007A185C">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7A185C">
        <w:rPr>
          <w:rFonts w:ascii="Times New Roman TUR" w:hAnsi="Times New Roman TUR" w:cs="Times New Roman TUR"/>
          <w:color w:val="000000"/>
        </w:rPr>
        <w:t>a</w:t>
      </w:r>
      <w:r w:rsidR="00C857BF">
        <w:rPr>
          <w:rFonts w:ascii="Times New Roman TUR" w:hAnsi="Times New Roman TUR" w:cs="Times New Roman TUR"/>
          <w:color w:val="000000"/>
        </w:rPr>
        <w:t>hmi</w:t>
      </w:r>
      <w:r w:rsidR="007A185C">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tegilgan</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u</w:t>
      </w:r>
      <w:r w:rsidR="00C857BF">
        <w:rPr>
          <w:rFonts w:ascii="Times New Roman TUR" w:hAnsi="Times New Roman TUR" w:cs="Times New Roman TUR"/>
          <w:color w:val="000000"/>
        </w:rPr>
        <w:t xml:space="preserve">ndan </w:t>
      </w:r>
      <w:r w:rsidR="007A185C">
        <w:rPr>
          <w:rFonts w:ascii="Times New Roman TUR" w:hAnsi="Times New Roman TUR" w:cs="Times New Roman TUR"/>
          <w:color w:val="000000"/>
        </w:rPr>
        <w:t>q</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7A185C">
        <w:rPr>
          <w:rFonts w:ascii="Times New Roman TUR" w:hAnsi="Times New Roman TUR" w:cs="Times New Roman TUR"/>
          <w:color w:val="000000"/>
        </w:rPr>
        <w:t>qib</w:t>
      </w:r>
      <w:r w:rsidR="00C857BF">
        <w:rPr>
          <w:rFonts w:ascii="Times New Roman TUR" w:hAnsi="Times New Roman TUR" w:cs="Times New Roman TUR"/>
          <w:color w:val="000000"/>
        </w:rPr>
        <w:t xml:space="preserve"> Burdur v</w:t>
      </w:r>
      <w:r w:rsidR="007A185C">
        <w:rPr>
          <w:rFonts w:ascii="Times New Roman TUR" w:hAnsi="Times New Roman TUR" w:cs="Times New Roman TUR"/>
          <w:color w:val="000000"/>
        </w:rPr>
        <w:t>a</w:t>
      </w:r>
      <w:r w:rsidR="00C857BF">
        <w:rPr>
          <w:rFonts w:ascii="Times New Roman TUR" w:hAnsi="Times New Roman TUR" w:cs="Times New Roman TUR"/>
          <w:color w:val="000000"/>
        </w:rPr>
        <w:t xml:space="preserve"> Isparta, Kastamonu, Afyon vil</w:t>
      </w:r>
      <w:r w:rsidR="007A185C">
        <w:rPr>
          <w:rFonts w:ascii="Times New Roman TUR" w:hAnsi="Times New Roman TUR" w:cs="Times New Roman TUR"/>
          <w:color w:val="000000"/>
        </w:rPr>
        <w:t>o</w:t>
      </w:r>
      <w:r w:rsidR="00C857BF">
        <w:rPr>
          <w:rFonts w:ascii="Times New Roman TUR" w:hAnsi="Times New Roman TUR" w:cs="Times New Roman TUR"/>
          <w:color w:val="000000"/>
        </w:rPr>
        <w:t>y</w:t>
      </w:r>
      <w:r w:rsidR="007A185C">
        <w:rPr>
          <w:rFonts w:ascii="Times New Roman TUR" w:hAnsi="Times New Roman TUR" w:cs="Times New Roman TUR"/>
          <w:color w:val="000000"/>
        </w:rPr>
        <w:t>a</w:t>
      </w:r>
      <w:r w:rsidR="00C857BF">
        <w:rPr>
          <w:rFonts w:ascii="Times New Roman TUR" w:hAnsi="Times New Roman TUR" w:cs="Times New Roman TUR"/>
          <w:color w:val="000000"/>
        </w:rPr>
        <w:t>tl</w:t>
      </w:r>
      <w:r w:rsidR="007A185C">
        <w:rPr>
          <w:rFonts w:ascii="Times New Roman TUR" w:hAnsi="Times New Roman TUR" w:cs="Times New Roman TUR"/>
          <w:color w:val="000000"/>
        </w:rPr>
        <w:t>a</w:t>
      </w:r>
      <w:r w:rsidR="00C857BF">
        <w:rPr>
          <w:rFonts w:ascii="Times New Roman TUR" w:hAnsi="Times New Roman TUR" w:cs="Times New Roman TUR"/>
          <w:color w:val="000000"/>
        </w:rPr>
        <w:t>rid</w:t>
      </w:r>
      <w:r w:rsidR="007A185C">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7A185C">
        <w:rPr>
          <w:rFonts w:ascii="Times New Roman TUR" w:hAnsi="Times New Roman TUR" w:cs="Times New Roman TUR"/>
          <w:color w:val="000000"/>
        </w:rPr>
        <w:t>ak</w:t>
      </w:r>
      <w:r w:rsidR="00C857BF">
        <w:rPr>
          <w:rFonts w:ascii="Times New Roman TUR" w:hAnsi="Times New Roman TUR" w:cs="Times New Roman TUR"/>
          <w:color w:val="000000"/>
        </w:rPr>
        <w:t>kiz</w:t>
      </w:r>
      <w:r w:rsidR="007A185C">
        <w:rPr>
          <w:rFonts w:ascii="Times New Roman TUR" w:hAnsi="Times New Roman TUR" w:cs="Times New Roman TUR"/>
          <w:color w:val="000000"/>
        </w:rPr>
        <w:t xml:space="preserve"> yildan</w:t>
      </w:r>
      <w:r w:rsidR="00C857BF">
        <w:rPr>
          <w:rFonts w:ascii="Times New Roman TUR" w:hAnsi="Times New Roman TUR" w:cs="Times New Roman TUR"/>
          <w:color w:val="000000"/>
        </w:rPr>
        <w:t>, yi</w:t>
      </w:r>
      <w:r w:rsidR="007A185C">
        <w:rPr>
          <w:rFonts w:ascii="Times New Roman TUR" w:hAnsi="Times New Roman TUR" w:cs="Times New Roman TUR"/>
          <w:color w:val="000000"/>
        </w:rPr>
        <w:t>gi</w:t>
      </w:r>
      <w:r w:rsidR="00C857BF">
        <w:rPr>
          <w:rFonts w:ascii="Times New Roman TUR" w:hAnsi="Times New Roman TUR" w:cs="Times New Roman TUR"/>
          <w:color w:val="000000"/>
        </w:rPr>
        <w:t>rm</w:t>
      </w:r>
      <w:r w:rsidR="007A185C">
        <w:rPr>
          <w:rFonts w:ascii="Times New Roman TUR" w:hAnsi="Times New Roman TUR" w:cs="Times New Roman TUR"/>
          <w:color w:val="000000"/>
        </w:rPr>
        <w:t xml:space="preserve">a </w:t>
      </w:r>
      <w:r w:rsidR="00C857BF">
        <w:rPr>
          <w:rFonts w:ascii="Times New Roman TUR" w:hAnsi="Times New Roman TUR" w:cs="Times New Roman TUR"/>
          <w:color w:val="000000"/>
        </w:rPr>
        <w:t>be</w:t>
      </w:r>
      <w:r w:rsidR="007A185C">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surgun yashagan</w:t>
      </w:r>
      <w:r w:rsidR="00C857BF">
        <w:rPr>
          <w:rFonts w:ascii="Times New Roman TUR" w:hAnsi="Times New Roman TUR" w:cs="Times New Roman TUR"/>
          <w:color w:val="000000"/>
        </w:rPr>
        <w:t>.</w:t>
      </w:r>
    </w:p>
    <w:p w14:paraId="1CDE1849" w14:textId="77777777" w:rsidR="002153F5" w:rsidRDefault="00A92068" w:rsidP="0012019B">
      <w:pPr>
        <w:autoSpaceDE w:val="0"/>
        <w:autoSpaceDN w:val="0"/>
        <w:adjustRightInd w:val="0"/>
        <w:ind w:firstLine="706"/>
        <w:jc w:val="both"/>
        <w:rPr>
          <w:rFonts w:ascii="Times New Roman TUR" w:hAnsi="Times New Roman TUR" w:cs="Times New Roman TUR"/>
          <w:color w:val="000000"/>
        </w:rPr>
      </w:pPr>
      <w:r w:rsidRPr="00A92068">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Pr="00A92068">
        <w:rPr>
          <w:rFonts w:ascii="Times New Roman TUR" w:hAnsi="Times New Roman TUR" w:cs="Times New Roman TUR"/>
          <w:b/>
          <w:bCs/>
          <w:color w:val="000000"/>
        </w:rPr>
        <w:t>rt</w:t>
      </w:r>
      <w:r w:rsidR="007A185C" w:rsidRPr="00A92068">
        <w:rPr>
          <w:rFonts w:ascii="Times New Roman TUR" w:hAnsi="Times New Roman TUR" w:cs="Times New Roman TUR"/>
          <w:b/>
          <w:bCs/>
          <w:color w:val="000000"/>
        </w:rPr>
        <w:t>i</w:t>
      </w:r>
      <w:r w:rsidR="00C857BF" w:rsidRPr="00A92068">
        <w:rPr>
          <w:rFonts w:ascii="Times New Roman TUR" w:hAnsi="Times New Roman TUR" w:cs="Times New Roman TUR"/>
          <w:b/>
          <w:bCs/>
          <w:color w:val="000000"/>
        </w:rPr>
        <w:t>nc</w:t>
      </w:r>
      <w:r w:rsidR="007A185C" w:rsidRPr="00A92068">
        <w:rPr>
          <w:rFonts w:ascii="Times New Roman TUR" w:hAnsi="Times New Roman TUR" w:cs="Times New Roman TUR"/>
          <w:b/>
          <w:bCs/>
          <w:color w:val="000000"/>
        </w:rPr>
        <w:t>hisi</w:t>
      </w:r>
      <w:r w:rsidR="00C857BF" w:rsidRPr="00A92068">
        <w:rPr>
          <w:rFonts w:ascii="Times New Roman TUR" w:hAnsi="Times New Roman TUR" w:cs="Times New Roman TUR"/>
          <w:b/>
          <w:bCs/>
          <w:color w:val="000000"/>
        </w:rPr>
        <w:t>:</w:t>
      </w:r>
      <w:r w:rsidR="00C857BF">
        <w:rPr>
          <w:rFonts w:ascii="Times New Roman TUR" w:hAnsi="Times New Roman TUR" w:cs="Times New Roman TUR"/>
          <w:color w:val="000000"/>
        </w:rPr>
        <w:t xml:space="preserve"> Hazr</w:t>
      </w:r>
      <w:r w:rsidR="007A185C">
        <w:rPr>
          <w:rFonts w:ascii="Times New Roman TUR" w:hAnsi="Times New Roman TUR" w:cs="Times New Roman TUR"/>
          <w:color w:val="000000"/>
        </w:rPr>
        <w:t>a</w:t>
      </w:r>
      <w:r w:rsidR="00C857BF">
        <w:rPr>
          <w:rFonts w:ascii="Times New Roman TUR" w:hAnsi="Times New Roman TUR" w:cs="Times New Roman TUR"/>
          <w:color w:val="000000"/>
        </w:rPr>
        <w:t>t M</w:t>
      </w:r>
      <w:r w:rsidR="007A185C">
        <w:rPr>
          <w:rFonts w:ascii="Times New Roman TUR" w:hAnsi="Times New Roman TUR" w:cs="Times New Roman TUR"/>
          <w:color w:val="000000"/>
        </w:rPr>
        <w:t>a</w:t>
      </w:r>
      <w:r w:rsidR="00C857BF">
        <w:rPr>
          <w:rFonts w:ascii="Times New Roman TUR" w:hAnsi="Times New Roman TUR" w:cs="Times New Roman TUR"/>
          <w:color w:val="000000"/>
        </w:rPr>
        <w:t>vl</w:t>
      </w:r>
      <w:r w:rsidR="007A185C">
        <w:rPr>
          <w:rFonts w:ascii="Times New Roman TUR" w:hAnsi="Times New Roman TUR" w:cs="Times New Roman TUR"/>
          <w:color w:val="000000"/>
        </w:rPr>
        <w:t>o</w:t>
      </w:r>
      <w:r w:rsidR="00C857BF">
        <w:rPr>
          <w:rFonts w:ascii="Times New Roman TUR" w:hAnsi="Times New Roman TUR" w:cs="Times New Roman TUR"/>
          <w:color w:val="000000"/>
        </w:rPr>
        <w:t>n</w:t>
      </w:r>
      <w:r w:rsidR="007A185C">
        <w:rPr>
          <w:rFonts w:ascii="Times New Roman TUR" w:hAnsi="Times New Roman TUR" w:cs="Times New Roman TUR"/>
          <w:color w:val="000000"/>
        </w:rPr>
        <w:t>o</w:t>
      </w:r>
      <w:r w:rsidR="00C857BF">
        <w:rPr>
          <w:rFonts w:ascii="Times New Roman TUR" w:hAnsi="Times New Roman TUR" w:cs="Times New Roman TUR"/>
          <w:color w:val="000000"/>
        </w:rPr>
        <w:t xml:space="preserve"> y</w:t>
      </w:r>
      <w:r w:rsidR="007A185C">
        <w:rPr>
          <w:rFonts w:ascii="Times New Roman TUR" w:hAnsi="Times New Roman TUR" w:cs="Times New Roman TUR"/>
          <w:color w:val="000000"/>
        </w:rPr>
        <w:t>oshi</w:t>
      </w:r>
      <w:r w:rsidR="00C857BF">
        <w:rPr>
          <w:rFonts w:ascii="Times New Roman TUR" w:hAnsi="Times New Roman TUR" w:cs="Times New Roman TUR"/>
          <w:color w:val="000000"/>
        </w:rPr>
        <w:t xml:space="preserve"> yi</w:t>
      </w:r>
      <w:r w:rsidR="007A185C">
        <w:rPr>
          <w:rFonts w:ascii="Times New Roman TUR" w:hAnsi="Times New Roman TUR" w:cs="Times New Roman TUR"/>
          <w:color w:val="000000"/>
        </w:rPr>
        <w:t>gir</w:t>
      </w:r>
      <w:r w:rsidR="00C857BF">
        <w:rPr>
          <w:rFonts w:ascii="Times New Roman TUR" w:hAnsi="Times New Roman TUR" w:cs="Times New Roman TUR"/>
          <w:color w:val="000000"/>
        </w:rPr>
        <w:t>m</w:t>
      </w:r>
      <w:r w:rsidR="007A185C">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yetmas</w:t>
      </w:r>
      <w:r w:rsidR="00C857BF">
        <w:rPr>
          <w:rFonts w:ascii="Times New Roman TUR" w:hAnsi="Times New Roman TUR" w:cs="Times New Roman TUR"/>
          <w:color w:val="000000"/>
        </w:rPr>
        <w:t xml:space="preserve">dan </w:t>
      </w:r>
      <w:r w:rsidR="007A185C">
        <w:rPr>
          <w:rFonts w:ascii="Times New Roman TUR" w:hAnsi="Times New Roman TUR" w:cs="Times New Roman TUR"/>
          <w:color w:val="000000"/>
        </w:rPr>
        <w:t>a</w:t>
      </w:r>
      <w:r w:rsidR="00C857BF">
        <w:rPr>
          <w:rFonts w:ascii="Times New Roman TUR" w:hAnsi="Times New Roman TUR" w:cs="Times New Roman TUR"/>
          <w:color w:val="000000"/>
        </w:rPr>
        <w:t>vv</w:t>
      </w:r>
      <w:r w:rsidR="007A185C">
        <w:rPr>
          <w:rFonts w:ascii="Times New Roman TUR" w:hAnsi="Times New Roman TUR" w:cs="Times New Roman TUR"/>
          <w:color w:val="000000"/>
        </w:rPr>
        <w:t>a</w:t>
      </w:r>
      <w:r w:rsidR="00C857BF">
        <w:rPr>
          <w:rFonts w:ascii="Times New Roman TUR" w:hAnsi="Times New Roman TUR" w:cs="Times New Roman TUR"/>
          <w:color w:val="000000"/>
        </w:rPr>
        <w:t>l all</w:t>
      </w:r>
      <w:r w:rsidR="007A185C">
        <w:rPr>
          <w:rFonts w:ascii="Times New Roman TUR" w:hAnsi="Times New Roman TUR" w:cs="Times New Roman TUR"/>
          <w:color w:val="000000"/>
        </w:rPr>
        <w:t>o</w:t>
      </w:r>
      <w:r w:rsidR="00C857BF">
        <w:rPr>
          <w:rFonts w:ascii="Times New Roman TUR" w:hAnsi="Times New Roman TUR" w:cs="Times New Roman TUR"/>
          <w:color w:val="000000"/>
        </w:rPr>
        <w:t>m</w:t>
      </w:r>
      <w:r w:rsidR="007A185C">
        <w:rPr>
          <w:rFonts w:ascii="Times New Roman TUR" w:hAnsi="Times New Roman TUR" w:cs="Times New Roman TUR"/>
          <w:color w:val="000000"/>
        </w:rPr>
        <w:t>a</w:t>
      </w:r>
      <w:r w:rsidR="00C857BF">
        <w:rPr>
          <w:rFonts w:ascii="Times New Roman TUR" w:hAnsi="Times New Roman TUR" w:cs="Times New Roman TUR"/>
          <w:color w:val="000000"/>
        </w:rPr>
        <w:t>-i zam</w:t>
      </w:r>
      <w:r>
        <w:rPr>
          <w:rFonts w:ascii="Times New Roman TUR" w:hAnsi="Times New Roman TUR" w:cs="Times New Roman TUR"/>
          <w:color w:val="000000"/>
        </w:rPr>
        <w:t>o</w:t>
      </w:r>
      <w:r w:rsidR="00C857BF">
        <w:rPr>
          <w:rFonts w:ascii="Times New Roman TUR" w:hAnsi="Times New Roman TUR" w:cs="Times New Roman TUR"/>
          <w:color w:val="000000"/>
        </w:rPr>
        <w:t>n h</w:t>
      </w:r>
      <w:r w:rsidR="007A185C">
        <w:rPr>
          <w:rFonts w:ascii="Times New Roman TUR" w:hAnsi="Times New Roman TUR" w:cs="Times New Roman TUR"/>
          <w:color w:val="000000"/>
        </w:rPr>
        <w:t>u</w:t>
      </w:r>
      <w:r w:rsidR="00C857BF">
        <w:rPr>
          <w:rFonts w:ascii="Times New Roman TUR" w:hAnsi="Times New Roman TUR" w:cs="Times New Roman TUR"/>
          <w:color w:val="000000"/>
        </w:rPr>
        <w:t>km</w:t>
      </w:r>
      <w:r w:rsidR="007A185C">
        <w:rPr>
          <w:rFonts w:ascii="Times New Roman TUR" w:hAnsi="Times New Roman TUR" w:cs="Times New Roman TUR"/>
          <w:color w:val="000000"/>
        </w:rPr>
        <w:t>i</w:t>
      </w:r>
      <w:r w:rsidR="00C857BF">
        <w:rPr>
          <w:rFonts w:ascii="Times New Roman TUR" w:hAnsi="Times New Roman TUR" w:cs="Times New Roman TUR"/>
          <w:color w:val="000000"/>
        </w:rPr>
        <w:t>d</w:t>
      </w:r>
      <w:r w:rsidR="007A185C">
        <w:rPr>
          <w:rFonts w:ascii="Times New Roman TUR" w:hAnsi="Times New Roman TUR" w:cs="Times New Roman TUR"/>
          <w:color w:val="000000"/>
        </w:rPr>
        <w:t>a</w:t>
      </w:r>
      <w:r w:rsidR="00C857BF">
        <w:rPr>
          <w:rFonts w:ascii="Times New Roman TUR" w:hAnsi="Times New Roman TUR" w:cs="Times New Roman TUR"/>
          <w:color w:val="000000"/>
        </w:rPr>
        <w:t xml:space="preserve"> fuhuli ul</w:t>
      </w:r>
      <w:r w:rsidR="007A185C">
        <w:rPr>
          <w:rFonts w:ascii="Times New Roman TUR" w:hAnsi="Times New Roman TUR" w:cs="Times New Roman TUR"/>
          <w:color w:val="000000"/>
        </w:rPr>
        <w:t>a</w:t>
      </w:r>
      <w:r w:rsidR="00C857BF">
        <w:rPr>
          <w:rFonts w:ascii="Times New Roman TUR" w:hAnsi="Times New Roman TUR" w:cs="Times New Roman TUR"/>
          <w:color w:val="000000"/>
        </w:rPr>
        <w:t>m</w:t>
      </w:r>
      <w:r w:rsidR="007A185C">
        <w:rPr>
          <w:rFonts w:ascii="Times New Roman TUR" w:hAnsi="Times New Roman TUR" w:cs="Times New Roman TUR"/>
          <w:color w:val="000000"/>
        </w:rPr>
        <w:t>o</w:t>
      </w:r>
      <w:r w:rsidR="00C857BF">
        <w:rPr>
          <w:rFonts w:ascii="Times New Roman TUR" w:hAnsi="Times New Roman TUR" w:cs="Times New Roman TUR"/>
          <w:color w:val="000000"/>
        </w:rPr>
        <w:t>n</w:t>
      </w:r>
      <w:r w:rsidR="007A185C">
        <w:rPr>
          <w:rFonts w:ascii="Times New Roman TUR" w:hAnsi="Times New Roman TUR" w:cs="Times New Roman TUR"/>
          <w:color w:val="000000"/>
        </w:rPr>
        <w:t>i</w:t>
      </w:r>
      <w:r w:rsidR="00C857BF">
        <w:rPr>
          <w:rFonts w:ascii="Times New Roman TUR" w:hAnsi="Times New Roman TUR" w:cs="Times New Roman TUR"/>
          <w:color w:val="000000"/>
        </w:rPr>
        <w:t>n</w:t>
      </w:r>
      <w:r w:rsidR="007A185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u</w:t>
      </w:r>
      <w:r w:rsidR="00C857BF">
        <w:rPr>
          <w:rFonts w:ascii="Times New Roman TUR" w:hAnsi="Times New Roman TUR" w:cs="Times New Roman TUR"/>
          <w:color w:val="000000"/>
        </w:rPr>
        <w:t>st</w:t>
      </w:r>
      <w:r w:rsidR="007A185C">
        <w:rPr>
          <w:rFonts w:ascii="Times New Roman TUR" w:hAnsi="Times New Roman TUR" w:cs="Times New Roman TUR"/>
          <w:color w:val="000000"/>
        </w:rPr>
        <w:t>i</w:t>
      </w:r>
      <w:r w:rsidR="00C857BF">
        <w:rPr>
          <w:rFonts w:ascii="Times New Roman TUR" w:hAnsi="Times New Roman TUR" w:cs="Times New Roman TUR"/>
          <w:color w:val="000000"/>
        </w:rPr>
        <w:t>d</w:t>
      </w:r>
      <w:r w:rsidR="007A185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7A185C">
        <w:rPr>
          <w:rFonts w:ascii="Times New Roman TUR" w:hAnsi="Times New Roman TUR" w:cs="Times New Roman TUR"/>
          <w:color w:val="000000"/>
        </w:rPr>
        <w:t>i</w:t>
      </w:r>
      <w:r w:rsidR="00C857BF">
        <w:rPr>
          <w:rFonts w:ascii="Times New Roman TUR" w:hAnsi="Times New Roman TUR" w:cs="Times New Roman TUR"/>
          <w:color w:val="000000"/>
        </w:rPr>
        <w:t>n</w:t>
      </w:r>
      <w:r w:rsidR="007A185C">
        <w:rPr>
          <w:rFonts w:ascii="Times New Roman TUR" w:hAnsi="Times New Roman TUR" w:cs="Times New Roman TUR"/>
          <w:color w:val="000000"/>
        </w:rPr>
        <w:t>gan</w:t>
      </w:r>
      <w:r w:rsidR="00C857BF">
        <w:rPr>
          <w:rFonts w:ascii="Times New Roman TUR" w:hAnsi="Times New Roman TUR" w:cs="Times New Roman TUR"/>
          <w:color w:val="000000"/>
        </w:rPr>
        <w:t>, d</w:t>
      </w:r>
      <w:r w:rsidR="007A185C">
        <w:rPr>
          <w:rFonts w:ascii="Times New Roman TUR" w:hAnsi="Times New Roman TUR" w:cs="Times New Roman TUR"/>
          <w:color w:val="000000"/>
        </w:rPr>
        <w:t>a</w:t>
      </w:r>
      <w:r w:rsidR="00C857BF">
        <w:rPr>
          <w:rFonts w:ascii="Times New Roman TUR" w:hAnsi="Times New Roman TUR" w:cs="Times New Roman TUR"/>
          <w:color w:val="000000"/>
        </w:rPr>
        <w:t xml:space="preserve">rs </w:t>
      </w:r>
      <w:r w:rsidR="00317151">
        <w:rPr>
          <w:rFonts w:ascii="Times New Roman TUR" w:hAnsi="Times New Roman TUR" w:cs="Times New Roman TUR"/>
          <w:color w:val="000000"/>
        </w:rPr>
        <w:t>o‘</w:t>
      </w:r>
      <w:r w:rsidR="007A185C">
        <w:rPr>
          <w:rFonts w:ascii="Times New Roman TUR" w:hAnsi="Times New Roman TUR" w:cs="Times New Roman TUR"/>
          <w:color w:val="000000"/>
        </w:rPr>
        <w:t>qi</w:t>
      </w:r>
      <w:r w:rsidR="00C857BF">
        <w:rPr>
          <w:rFonts w:ascii="Times New Roman TUR" w:hAnsi="Times New Roman TUR" w:cs="Times New Roman TUR"/>
          <w:color w:val="000000"/>
        </w:rPr>
        <w:t>t</w:t>
      </w:r>
      <w:r w:rsidR="007A185C">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U</w:t>
      </w:r>
      <w:r w:rsidR="00C857BF">
        <w:rPr>
          <w:rFonts w:ascii="Times New Roman TUR" w:hAnsi="Times New Roman TUR" w:cs="Times New Roman TUR"/>
          <w:color w:val="000000"/>
        </w:rPr>
        <w:t>st</w:t>
      </w:r>
      <w:r w:rsidR="007A185C">
        <w:rPr>
          <w:rFonts w:ascii="Times New Roman TUR" w:hAnsi="Times New Roman TUR" w:cs="Times New Roman TUR"/>
          <w:color w:val="000000"/>
        </w:rPr>
        <w:t>oz</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esa</w:t>
      </w:r>
      <w:r w:rsidR="00C857BF">
        <w:rPr>
          <w:rFonts w:ascii="Times New Roman TUR" w:hAnsi="Times New Roman TUR" w:cs="Times New Roman TUR"/>
          <w:color w:val="000000"/>
        </w:rPr>
        <w:t>, tari</w:t>
      </w:r>
      <w:r w:rsidR="007A185C">
        <w:rPr>
          <w:rFonts w:ascii="Times New Roman TUR" w:hAnsi="Times New Roman TUR" w:cs="Times New Roman TUR"/>
          <w:color w:val="000000"/>
        </w:rPr>
        <w:t>xcha</w:t>
      </w:r>
      <w:r w:rsidR="00C857BF">
        <w:rPr>
          <w:rFonts w:ascii="Times New Roman TUR" w:hAnsi="Times New Roman TUR" w:cs="Times New Roman TUR"/>
          <w:color w:val="000000"/>
        </w:rPr>
        <w:t>-i hay</w:t>
      </w:r>
      <w:r w:rsidR="007A185C">
        <w:rPr>
          <w:rFonts w:ascii="Times New Roman TUR" w:hAnsi="Times New Roman TUR" w:cs="Times New Roman TUR"/>
          <w:color w:val="000000"/>
        </w:rPr>
        <w:t>o</w:t>
      </w:r>
      <w:r w:rsidR="00C857BF">
        <w:rPr>
          <w:rFonts w:ascii="Times New Roman TUR" w:hAnsi="Times New Roman TUR" w:cs="Times New Roman TUR"/>
          <w:color w:val="000000"/>
        </w:rPr>
        <w:t>t</w:t>
      </w:r>
      <w:r w:rsidR="007A185C">
        <w:rPr>
          <w:rFonts w:ascii="Times New Roman TUR" w:hAnsi="Times New Roman TUR" w:cs="Times New Roman TUR"/>
          <w:color w:val="000000"/>
        </w:rPr>
        <w:t>i</w:t>
      </w:r>
      <w:r w:rsidR="00C857BF">
        <w:rPr>
          <w:rFonts w:ascii="Times New Roman TUR" w:hAnsi="Times New Roman TUR" w:cs="Times New Roman TUR"/>
          <w:color w:val="000000"/>
        </w:rPr>
        <w:t>n</w:t>
      </w:r>
      <w:r w:rsidR="007A185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7A185C">
        <w:rPr>
          <w:rFonts w:ascii="Times New Roman TUR" w:hAnsi="Times New Roman TUR" w:cs="Times New Roman TUR"/>
          <w:color w:val="000000"/>
        </w:rPr>
        <w:t>ga</w:t>
      </w:r>
      <w:r w:rsidR="00C857BF">
        <w:rPr>
          <w:rFonts w:ascii="Times New Roman TUR" w:hAnsi="Times New Roman TUR" w:cs="Times New Roman TUR"/>
          <w:color w:val="000000"/>
        </w:rPr>
        <w:t>nl</w:t>
      </w:r>
      <w:r w:rsidR="007A185C">
        <w:rPr>
          <w:rFonts w:ascii="Times New Roman TUR" w:hAnsi="Times New Roman TUR" w:cs="Times New Roman TUR"/>
          <w:color w:val="000000"/>
        </w:rPr>
        <w:t>a</w:t>
      </w:r>
      <w:r w:rsidR="00C857BF">
        <w:rPr>
          <w:rFonts w:ascii="Times New Roman TUR" w:hAnsi="Times New Roman TUR" w:cs="Times New Roman TUR"/>
          <w:color w:val="000000"/>
        </w:rPr>
        <w:t>r</w:t>
      </w:r>
      <w:r w:rsidR="007A185C">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7A185C">
        <w:rPr>
          <w:rFonts w:ascii="Times New Roman TUR" w:hAnsi="Times New Roman TUR" w:cs="Times New Roman TUR"/>
          <w:color w:val="000000"/>
        </w:rPr>
        <w:t>a</w:t>
      </w:r>
      <w:r w:rsidR="00C857BF">
        <w:rPr>
          <w:rFonts w:ascii="Times New Roman TUR" w:hAnsi="Times New Roman TUR" w:cs="Times New Roman TUR"/>
          <w:color w:val="000000"/>
        </w:rPr>
        <w:t xml:space="preserve"> bil</w:t>
      </w:r>
      <w:r w:rsidR="007A185C">
        <w:rPr>
          <w:rFonts w:ascii="Times New Roman TUR" w:hAnsi="Times New Roman TUR" w:cs="Times New Roman TUR"/>
          <w:color w:val="000000"/>
        </w:rPr>
        <w:t>ga</w:t>
      </w:r>
      <w:r w:rsidR="00C857BF">
        <w:rPr>
          <w:rFonts w:ascii="Times New Roman TUR" w:hAnsi="Times New Roman TUR" w:cs="Times New Roman TUR"/>
          <w:color w:val="000000"/>
        </w:rPr>
        <w:t>nl</w:t>
      </w:r>
      <w:r w:rsidR="007A185C">
        <w:rPr>
          <w:rFonts w:ascii="Times New Roman TUR" w:hAnsi="Times New Roman TUR" w:cs="Times New Roman TUR"/>
          <w:color w:val="000000"/>
        </w:rPr>
        <w:t>a</w:t>
      </w:r>
      <w:r w:rsidR="00C857BF">
        <w:rPr>
          <w:rFonts w:ascii="Times New Roman TUR" w:hAnsi="Times New Roman TUR" w:cs="Times New Roman TUR"/>
          <w:color w:val="000000"/>
        </w:rPr>
        <w:t>r</w:t>
      </w:r>
      <w:r w:rsidR="007A185C">
        <w:rPr>
          <w:rFonts w:ascii="Times New Roman TUR" w:hAnsi="Times New Roman TUR" w:cs="Times New Roman TUR"/>
          <w:color w:val="000000"/>
        </w:rPr>
        <w:t>ga</w:t>
      </w:r>
      <w:r w:rsidR="00C857BF">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sidR="00C857BF">
        <w:rPr>
          <w:rFonts w:ascii="Times New Roman TUR" w:hAnsi="Times New Roman TUR" w:cs="Times New Roman TUR"/>
          <w:color w:val="000000"/>
        </w:rPr>
        <w:t>l</w:t>
      </w:r>
      <w:r w:rsidR="007A185C">
        <w:rPr>
          <w:rFonts w:ascii="Times New Roman TUR" w:hAnsi="Times New Roman TUR" w:cs="Times New Roman TUR"/>
          <w:color w:val="000000"/>
        </w:rPr>
        <w:t>u</w:t>
      </w:r>
      <w:r w:rsidR="00C857BF">
        <w:rPr>
          <w:rFonts w:ascii="Times New Roman TUR" w:hAnsi="Times New Roman TUR" w:cs="Times New Roman TUR"/>
          <w:color w:val="000000"/>
        </w:rPr>
        <w:t xml:space="preserve">mki: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7A185C">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857BF">
        <w:rPr>
          <w:rFonts w:ascii="Times New Roman TUR" w:hAnsi="Times New Roman TUR" w:cs="Times New Roman TUR"/>
          <w:color w:val="000000"/>
        </w:rPr>
        <w:t>rt y</w:t>
      </w:r>
      <w:r w:rsidR="007A185C">
        <w:rPr>
          <w:rFonts w:ascii="Times New Roman TUR" w:hAnsi="Times New Roman TUR" w:cs="Times New Roman TUR"/>
          <w:color w:val="000000"/>
        </w:rPr>
        <w:t>oshi</w:t>
      </w:r>
      <w:r w:rsidR="00C857BF">
        <w:rPr>
          <w:rFonts w:ascii="Times New Roman TUR" w:hAnsi="Times New Roman TUR" w:cs="Times New Roman TUR"/>
          <w:color w:val="000000"/>
        </w:rPr>
        <w:t xml:space="preserve">da </w:t>
      </w:r>
      <w:r w:rsidR="007A185C">
        <w:rPr>
          <w:rFonts w:ascii="Times New Roman TUR" w:hAnsi="Times New Roman TUR" w:cs="Times New Roman TUR"/>
          <w:color w:val="000000"/>
        </w:rPr>
        <w:t>shahodatnoma</w:t>
      </w:r>
      <w:r w:rsidR="00C857BF">
        <w:rPr>
          <w:rFonts w:ascii="Times New Roman TUR" w:hAnsi="Times New Roman TUR" w:cs="Times New Roman TUR"/>
          <w:color w:val="000000"/>
        </w:rPr>
        <w:t xml:space="preserve"> </w:t>
      </w:r>
      <w:r w:rsidR="007A185C">
        <w:rPr>
          <w:rFonts w:ascii="Times New Roman TUR" w:hAnsi="Times New Roman TUR" w:cs="Times New Roman TUR"/>
          <w:color w:val="000000"/>
        </w:rPr>
        <w:t>olib</w:t>
      </w:r>
      <w:r w:rsidR="00C857BF">
        <w:rPr>
          <w:rFonts w:ascii="Times New Roman TUR" w:hAnsi="Times New Roman TUR" w:cs="Times New Roman TUR"/>
          <w:color w:val="000000"/>
        </w:rPr>
        <w:t xml:space="preserve"> zam</w:t>
      </w:r>
      <w:r w:rsidR="007A185C">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ning eng buyuk olimlari</w:t>
      </w:r>
      <w:r w:rsidR="007A185C">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7A185C">
        <w:rPr>
          <w:rFonts w:ascii="Times New Roman TUR" w:hAnsi="Times New Roman TUR" w:cs="Times New Roman TUR"/>
          <w:color w:val="000000"/>
        </w:rPr>
        <w:t>q</w:t>
      </w:r>
      <w:r w:rsidR="00C857BF">
        <w:rPr>
          <w:rFonts w:ascii="Times New Roman TUR" w:hAnsi="Times New Roman TUR" w:cs="Times New Roman TUR"/>
          <w:color w:val="000000"/>
        </w:rPr>
        <w:t>ar</w:t>
      </w:r>
      <w:r w:rsidR="007A185C">
        <w:rPr>
          <w:rFonts w:ascii="Times New Roman TUR" w:hAnsi="Times New Roman TUR" w:cs="Times New Roman TUR"/>
          <w:color w:val="000000"/>
        </w:rPr>
        <w:t>shi</w:t>
      </w:r>
      <w:r w:rsidR="00C857BF">
        <w:rPr>
          <w:rFonts w:ascii="Times New Roman TUR" w:hAnsi="Times New Roman TUR" w:cs="Times New Roman TUR"/>
          <w:color w:val="000000"/>
        </w:rPr>
        <w:t xml:space="preserve"> mu</w:t>
      </w:r>
      <w:r w:rsidR="007A185C">
        <w:rPr>
          <w:rFonts w:ascii="Times New Roman TUR" w:hAnsi="Times New Roman TUR" w:cs="Times New Roman TUR"/>
          <w:color w:val="000000"/>
        </w:rPr>
        <w:t>o</w:t>
      </w:r>
      <w:r w:rsidR="00C857BF">
        <w:rPr>
          <w:rFonts w:ascii="Times New Roman TUR" w:hAnsi="Times New Roman TUR" w:cs="Times New Roman TUR"/>
          <w:color w:val="000000"/>
        </w:rPr>
        <w:t>raza</w:t>
      </w:r>
      <w:r w:rsidR="007A185C">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w:t>
      </w:r>
      <w:r w:rsidR="00C857BF">
        <w:rPr>
          <w:rFonts w:ascii="Times New Roman TUR" w:hAnsi="Times New Roman TUR" w:cs="Times New Roman TUR"/>
          <w:color w:val="000000"/>
        </w:rPr>
        <w:t>iri</w:t>
      </w:r>
      <w:r w:rsidR="007A185C">
        <w:rPr>
          <w:rFonts w:ascii="Times New Roman TUR" w:hAnsi="Times New Roman TUR" w:cs="Times New Roman TUR"/>
          <w:color w:val="000000"/>
        </w:rPr>
        <w:t>shgan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7A185C">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857BF">
        <w:rPr>
          <w:rFonts w:ascii="Times New Roman TUR" w:hAnsi="Times New Roman TUR" w:cs="Times New Roman TUR"/>
          <w:color w:val="000000"/>
        </w:rPr>
        <w:t>rt y</w:t>
      </w:r>
      <w:r w:rsidR="007A185C">
        <w:rPr>
          <w:rFonts w:ascii="Times New Roman TUR" w:hAnsi="Times New Roman TUR" w:cs="Times New Roman TUR"/>
          <w:color w:val="000000"/>
        </w:rPr>
        <w:t>osh</w:t>
      </w:r>
      <w:r w:rsidR="00C857BF">
        <w:rPr>
          <w:rFonts w:ascii="Times New Roman TUR" w:hAnsi="Times New Roman TUR" w:cs="Times New Roman TUR"/>
          <w:color w:val="000000"/>
        </w:rPr>
        <w:t xml:space="preserve">da </w:t>
      </w:r>
      <w:r w:rsidR="007A185C">
        <w:rPr>
          <w:rFonts w:ascii="Times New Roman TUR" w:hAnsi="Times New Roman TUR" w:cs="Times New Roman TUR"/>
          <w:color w:val="000000"/>
        </w:rPr>
        <w:t>eka</w:t>
      </w:r>
      <w:r w:rsidR="00C857BF">
        <w:rPr>
          <w:rFonts w:ascii="Times New Roman TUR" w:hAnsi="Times New Roman TUR" w:cs="Times New Roman TUR"/>
          <w:color w:val="000000"/>
        </w:rPr>
        <w:t xml:space="preserve">n, </w:t>
      </w:r>
      <w:r w:rsidR="002153F5">
        <w:rPr>
          <w:rFonts w:ascii="Times New Roman TUR" w:hAnsi="Times New Roman TUR" w:cs="Times New Roman TUR"/>
          <w:color w:val="000000"/>
        </w:rPr>
        <w:t>shahodatnoma</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olishga</w:t>
      </w:r>
      <w:r w:rsidR="00C857BF">
        <w:rPr>
          <w:rFonts w:ascii="Times New Roman TUR" w:hAnsi="Times New Roman TUR" w:cs="Times New Roman TUR"/>
          <w:color w:val="000000"/>
        </w:rPr>
        <w:t xml:space="preserve"> ya</w:t>
      </w:r>
      <w:r w:rsidR="002153F5">
        <w:rPr>
          <w:rFonts w:ascii="Times New Roman TUR" w:hAnsi="Times New Roman TUR" w:cs="Times New Roman TUR"/>
          <w:color w:val="000000"/>
        </w:rPr>
        <w:t>qi</w:t>
      </w:r>
      <w:r w:rsidR="00C857BF">
        <w:rPr>
          <w:rFonts w:ascii="Times New Roman TUR" w:hAnsi="Times New Roman TUR" w:cs="Times New Roman TUR"/>
          <w:color w:val="000000"/>
        </w:rPr>
        <w:t>n tal</w:t>
      </w:r>
      <w:r w:rsidR="002153F5">
        <w:rPr>
          <w:rFonts w:ascii="Times New Roman TUR" w:hAnsi="Times New Roman TUR" w:cs="Times New Roman TUR"/>
          <w:color w:val="000000"/>
        </w:rPr>
        <w:t>a</w:t>
      </w:r>
      <w:r w:rsidR="00C857BF">
        <w:rPr>
          <w:rFonts w:ascii="Times New Roman TUR" w:hAnsi="Times New Roman TUR" w:cs="Times New Roman TUR"/>
          <w:color w:val="000000"/>
        </w:rPr>
        <w:t>b</w:t>
      </w:r>
      <w:r w:rsidR="002153F5">
        <w:rPr>
          <w:rFonts w:ascii="Times New Roman TUR" w:hAnsi="Times New Roman TUR" w:cs="Times New Roman TUR"/>
          <w:color w:val="000000"/>
        </w:rPr>
        <w:t>a</w:t>
      </w:r>
      <w:r w:rsidR="00C857BF">
        <w:rPr>
          <w:rFonts w:ascii="Times New Roman TUR" w:hAnsi="Times New Roman TUR" w:cs="Times New Roman TUR"/>
          <w:color w:val="000000"/>
        </w:rPr>
        <w:t>l</w:t>
      </w:r>
      <w:r w:rsidR="002153F5">
        <w:rPr>
          <w:rFonts w:ascii="Times New Roman TUR" w:hAnsi="Times New Roman TUR" w:cs="Times New Roman TUR"/>
          <w:color w:val="000000"/>
        </w:rPr>
        <w:t>a</w:t>
      </w:r>
      <w:r w:rsidR="00C857BF">
        <w:rPr>
          <w:rFonts w:ascii="Times New Roman TUR" w:hAnsi="Times New Roman TUR" w:cs="Times New Roman TUR"/>
          <w:color w:val="000000"/>
        </w:rPr>
        <w:t>r</w:t>
      </w:r>
      <w:r w:rsidR="002153F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dars</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bergan</w:t>
      </w:r>
      <w:r w:rsidR="00C857BF">
        <w:rPr>
          <w:rFonts w:ascii="Times New Roman TUR" w:hAnsi="Times New Roman TUR" w:cs="Times New Roman TUR"/>
          <w:color w:val="000000"/>
        </w:rPr>
        <w:t>. H</w:t>
      </w:r>
      <w:r w:rsidR="002153F5">
        <w:rPr>
          <w:rFonts w:ascii="Times New Roman TUR" w:hAnsi="Times New Roman TUR" w:cs="Times New Roman TUR"/>
          <w:color w:val="000000"/>
        </w:rPr>
        <w:t>a</w:t>
      </w:r>
      <w:r w:rsidR="00C857BF">
        <w:rPr>
          <w:rFonts w:ascii="Times New Roman TUR" w:hAnsi="Times New Roman TUR" w:cs="Times New Roman TUR"/>
          <w:color w:val="000000"/>
        </w:rPr>
        <w:t>m Hazr</w:t>
      </w:r>
      <w:r w:rsidR="002153F5">
        <w:rPr>
          <w:rFonts w:ascii="Times New Roman TUR" w:hAnsi="Times New Roman TUR" w:cs="Times New Roman TUR"/>
          <w:color w:val="000000"/>
        </w:rPr>
        <w:t>a</w:t>
      </w:r>
      <w:r w:rsidR="00C857BF">
        <w:rPr>
          <w:rFonts w:ascii="Times New Roman TUR" w:hAnsi="Times New Roman TUR" w:cs="Times New Roman TUR"/>
          <w:color w:val="000000"/>
        </w:rPr>
        <w:t>t M</w:t>
      </w:r>
      <w:r w:rsidR="002153F5">
        <w:rPr>
          <w:rFonts w:ascii="Times New Roman TUR" w:hAnsi="Times New Roman TUR" w:cs="Times New Roman TUR"/>
          <w:color w:val="000000"/>
        </w:rPr>
        <w:t>a</w:t>
      </w:r>
      <w:r w:rsidR="00C857BF">
        <w:rPr>
          <w:rFonts w:ascii="Times New Roman TUR" w:hAnsi="Times New Roman TUR" w:cs="Times New Roman TUR"/>
          <w:color w:val="000000"/>
        </w:rPr>
        <w:t>vl</w:t>
      </w:r>
      <w:r w:rsidR="002153F5">
        <w:rPr>
          <w:rFonts w:ascii="Times New Roman TUR" w:hAnsi="Times New Roman TUR" w:cs="Times New Roman TUR"/>
          <w:color w:val="000000"/>
        </w:rPr>
        <w:t>o</w:t>
      </w:r>
      <w:r w:rsidR="00C857BF">
        <w:rPr>
          <w:rFonts w:ascii="Times New Roman TUR" w:hAnsi="Times New Roman TUR" w:cs="Times New Roman TUR"/>
          <w:color w:val="000000"/>
        </w:rPr>
        <w:t>n</w:t>
      </w:r>
      <w:r w:rsidR="002153F5">
        <w:rPr>
          <w:rFonts w:ascii="Times New Roman TUR" w:hAnsi="Times New Roman TUR" w:cs="Times New Roman TUR"/>
          <w:color w:val="000000"/>
        </w:rPr>
        <w:t>o</w:t>
      </w:r>
      <w:r w:rsidR="00C857BF">
        <w:rPr>
          <w:rFonts w:ascii="Times New Roman TUR" w:hAnsi="Times New Roman TUR" w:cs="Times New Roman TUR"/>
          <w:color w:val="000000"/>
        </w:rPr>
        <w:t xml:space="preserve"> n</w:t>
      </w:r>
      <w:r w:rsidR="002153F5">
        <w:rPr>
          <w:rFonts w:ascii="Times New Roman TUR" w:hAnsi="Times New Roman TUR" w:cs="Times New Roman TUR"/>
          <w:color w:val="000000"/>
        </w:rPr>
        <w:t>a</w:t>
      </w:r>
      <w:r w:rsidR="00C857BF">
        <w:rPr>
          <w:rFonts w:ascii="Times New Roman TUR" w:hAnsi="Times New Roman TUR" w:cs="Times New Roman TUR"/>
          <w:color w:val="000000"/>
        </w:rPr>
        <w:t>sl</w:t>
      </w:r>
      <w:r w:rsidR="002153F5">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2153F5">
        <w:rPr>
          <w:rFonts w:ascii="Times New Roman TUR" w:hAnsi="Times New Roman TUR" w:cs="Times New Roman TUR"/>
          <w:color w:val="000000"/>
        </w:rPr>
        <w:t>Usmonli</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b</w:t>
      </w:r>
      <w:r w:rsidR="00317151">
        <w:rPr>
          <w:rFonts w:ascii="Times New Roman TUR" w:hAnsi="Times New Roman TUR" w:cs="Times New Roman TUR"/>
          <w:color w:val="000000"/>
        </w:rPr>
        <w:t>o‘</w:t>
      </w:r>
      <w:r w:rsidR="002153F5">
        <w:rPr>
          <w:rFonts w:ascii="Times New Roman TUR" w:hAnsi="Times New Roman TUR" w:cs="Times New Roman TUR"/>
          <w:color w:val="000000"/>
        </w:rPr>
        <w:t>lgani</w:t>
      </w:r>
      <w:r w:rsidR="00C857BF">
        <w:rPr>
          <w:rFonts w:ascii="Times New Roman TUR" w:hAnsi="Times New Roman TUR" w:cs="Times New Roman TUR"/>
          <w:color w:val="000000"/>
        </w:rPr>
        <w:t xml:space="preserve"> v</w:t>
      </w:r>
      <w:r w:rsidR="002153F5">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2153F5">
        <w:rPr>
          <w:rFonts w:ascii="Times New Roman TUR" w:hAnsi="Times New Roman TUR" w:cs="Times New Roman TUR"/>
          <w:color w:val="000000"/>
        </w:rPr>
        <w:t>u</w:t>
      </w:r>
      <w:r w:rsidR="00C857BF">
        <w:rPr>
          <w:rFonts w:ascii="Times New Roman TUR" w:hAnsi="Times New Roman TUR" w:cs="Times New Roman TUR"/>
          <w:color w:val="000000"/>
        </w:rPr>
        <w:t>nn</w:t>
      </w:r>
      <w:r w:rsidR="002153F5">
        <w:rPr>
          <w:rFonts w:ascii="Times New Roman TUR" w:hAnsi="Times New Roman TUR" w:cs="Times New Roman TUR"/>
          <w:color w:val="000000"/>
        </w:rPr>
        <w:t>a</w:t>
      </w:r>
      <w:r w:rsidR="00C857BF">
        <w:rPr>
          <w:rFonts w:ascii="Times New Roman TUR" w:hAnsi="Times New Roman TUR" w:cs="Times New Roman TUR"/>
          <w:color w:val="000000"/>
        </w:rPr>
        <w:t>ti S</w:t>
      </w:r>
      <w:r w:rsidR="002153F5">
        <w:rPr>
          <w:rFonts w:ascii="Times New Roman TUR" w:hAnsi="Times New Roman TUR" w:cs="Times New Roman TUR"/>
          <w:color w:val="000000"/>
        </w:rPr>
        <w:t>a</w:t>
      </w:r>
      <w:r w:rsidR="00C857BF">
        <w:rPr>
          <w:rFonts w:ascii="Times New Roman TUR" w:hAnsi="Times New Roman TUR" w:cs="Times New Roman TUR"/>
          <w:color w:val="000000"/>
        </w:rPr>
        <w:t>niy</w:t>
      </w:r>
      <w:r w:rsidR="002153F5">
        <w:rPr>
          <w:rFonts w:ascii="Times New Roman TUR" w:hAnsi="Times New Roman TUR" w:cs="Times New Roman TUR"/>
          <w:color w:val="000000"/>
        </w:rPr>
        <w:t>aga</w:t>
      </w:r>
      <w:r w:rsidR="00C857BF">
        <w:rPr>
          <w:rFonts w:ascii="Times New Roman TUR" w:hAnsi="Times New Roman TUR" w:cs="Times New Roman TUR"/>
          <w:color w:val="000000"/>
        </w:rPr>
        <w:t xml:space="preserve"> b</w:t>
      </w:r>
      <w:r w:rsidR="002153F5">
        <w:rPr>
          <w:rFonts w:ascii="Times New Roman TUR" w:hAnsi="Times New Roman TUR" w:cs="Times New Roman TUR"/>
          <w:color w:val="000000"/>
        </w:rPr>
        <w:t>or</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q</w:t>
      </w:r>
      <w:r w:rsidR="00C857BF">
        <w:rPr>
          <w:rFonts w:ascii="Times New Roman TUR" w:hAnsi="Times New Roman TUR" w:cs="Times New Roman TUR"/>
          <w:color w:val="000000"/>
        </w:rPr>
        <w:t>uvv</w:t>
      </w:r>
      <w:r w:rsidR="002153F5">
        <w:rPr>
          <w:rFonts w:ascii="Times New Roman TUR" w:hAnsi="Times New Roman TUR" w:cs="Times New Roman TUR"/>
          <w:color w:val="000000"/>
        </w:rPr>
        <w:t>a</w:t>
      </w:r>
      <w:r w:rsidR="00C857BF">
        <w:rPr>
          <w:rFonts w:ascii="Times New Roman TUR" w:hAnsi="Times New Roman TUR" w:cs="Times New Roman TUR"/>
          <w:color w:val="000000"/>
        </w:rPr>
        <w:t>ti</w:t>
      </w:r>
      <w:r w:rsidR="002153F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harakat qilgani</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2153F5">
        <w:rPr>
          <w:rFonts w:ascii="Times New Roman TUR" w:hAnsi="Times New Roman TUR" w:cs="Times New Roman TUR"/>
          <w:color w:val="000000"/>
        </w:rPr>
        <w:t>Ustozi</w:t>
      </w:r>
      <w:r w:rsidR="00C857BF">
        <w:rPr>
          <w:rFonts w:ascii="Times New Roman TUR" w:hAnsi="Times New Roman TUR" w:cs="Times New Roman TUR"/>
          <w:color w:val="000000"/>
        </w:rPr>
        <w:t xml:space="preserve">m </w:t>
      </w:r>
      <w:r w:rsidR="002153F5">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153F5">
        <w:rPr>
          <w:rFonts w:ascii="Times New Roman TUR" w:hAnsi="Times New Roman TUR" w:cs="Times New Roman TUR"/>
          <w:color w:val="000000"/>
        </w:rPr>
        <w:t>oni</w:t>
      </w:r>
      <w:r w:rsidR="00C857BF">
        <w:rPr>
          <w:rFonts w:ascii="Times New Roman TUR" w:hAnsi="Times New Roman TUR" w:cs="Times New Roman TUR"/>
          <w:color w:val="000000"/>
        </w:rPr>
        <w:t xml:space="preserve"> Hak</w:t>
      </w:r>
      <w:r w:rsidR="002153F5">
        <w:rPr>
          <w:rFonts w:ascii="Times New Roman TUR" w:hAnsi="Times New Roman TUR" w:cs="Times New Roman TUR"/>
          <w:color w:val="000000"/>
        </w:rPr>
        <w:t>i</w:t>
      </w:r>
      <w:r w:rsidR="00C857BF">
        <w:rPr>
          <w:rFonts w:ascii="Times New Roman TUR" w:hAnsi="Times New Roman TUR" w:cs="Times New Roman TUR"/>
          <w:color w:val="000000"/>
        </w:rPr>
        <w:t>m</w:t>
      </w:r>
      <w:r w:rsidR="002153F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x</w:t>
      </w:r>
      <w:r w:rsidR="00C857BF">
        <w:rPr>
          <w:rFonts w:ascii="Times New Roman TUR" w:hAnsi="Times New Roman TUR" w:cs="Times New Roman TUR"/>
          <w:color w:val="000000"/>
        </w:rPr>
        <w:t>izm</w:t>
      </w:r>
      <w:r w:rsidR="002153F5">
        <w:rPr>
          <w:rFonts w:ascii="Times New Roman TUR" w:hAnsi="Times New Roman TUR" w:cs="Times New Roman TUR"/>
          <w:color w:val="000000"/>
        </w:rPr>
        <w:t>a</w:t>
      </w:r>
      <w:r w:rsidR="00C857BF">
        <w:rPr>
          <w:rFonts w:ascii="Times New Roman TUR" w:hAnsi="Times New Roman TUR" w:cs="Times New Roman TUR"/>
          <w:color w:val="000000"/>
        </w:rPr>
        <w:t>t n</w:t>
      </w:r>
      <w:r w:rsidR="002153F5">
        <w:rPr>
          <w:rFonts w:ascii="Times New Roman TUR" w:hAnsi="Times New Roman TUR" w:cs="Times New Roman TUR"/>
          <w:color w:val="000000"/>
        </w:rPr>
        <w:t>uq</w:t>
      </w:r>
      <w:r w:rsidR="00C857BF">
        <w:rPr>
          <w:rFonts w:ascii="Times New Roman TUR" w:hAnsi="Times New Roman TUR" w:cs="Times New Roman TUR"/>
          <w:color w:val="000000"/>
        </w:rPr>
        <w:t>tas</w:t>
      </w:r>
      <w:r w:rsidR="002153F5">
        <w:rPr>
          <w:rFonts w:ascii="Times New Roman TUR" w:hAnsi="Times New Roman TUR" w:cs="Times New Roman TUR"/>
          <w:color w:val="000000"/>
        </w:rPr>
        <w:t>i</w:t>
      </w:r>
      <w:r w:rsidR="00C857BF">
        <w:rPr>
          <w:rFonts w:ascii="Times New Roman TUR" w:hAnsi="Times New Roman TUR" w:cs="Times New Roman TUR"/>
          <w:color w:val="000000"/>
        </w:rPr>
        <w:t>da, m</w:t>
      </w:r>
      <w:r w:rsidR="002153F5">
        <w:rPr>
          <w:rFonts w:ascii="Times New Roman TUR" w:hAnsi="Times New Roman TUR" w:cs="Times New Roman TUR"/>
          <w:color w:val="000000"/>
        </w:rPr>
        <w:t>ash</w:t>
      </w:r>
      <w:r w:rsidR="00C857BF">
        <w:rPr>
          <w:rFonts w:ascii="Times New Roman TUR" w:hAnsi="Times New Roman TUR" w:cs="Times New Roman TUR"/>
          <w:color w:val="000000"/>
        </w:rPr>
        <w:t>r</w:t>
      </w:r>
      <w:r w:rsidR="002153F5">
        <w:rPr>
          <w:rFonts w:ascii="Times New Roman TUR" w:hAnsi="Times New Roman TUR" w:cs="Times New Roman TUR"/>
          <w:color w:val="000000"/>
        </w:rPr>
        <w:t>a</w:t>
      </w:r>
      <w:r w:rsidR="00C857BF">
        <w:rPr>
          <w:rFonts w:ascii="Times New Roman TUR" w:hAnsi="Times New Roman TUR" w:cs="Times New Roman TUR"/>
          <w:color w:val="000000"/>
        </w:rPr>
        <w:t>b</w:t>
      </w:r>
      <w:r w:rsidR="002153F5">
        <w:rPr>
          <w:rFonts w:ascii="Times New Roman TUR" w:hAnsi="Times New Roman TUR" w:cs="Times New Roman TUR"/>
          <w:color w:val="000000"/>
        </w:rPr>
        <w:t xml:space="preserve"> jihatidan</w:t>
      </w:r>
      <w:r>
        <w:rPr>
          <w:rFonts w:ascii="Times New Roman TUR" w:hAnsi="Times New Roman TUR" w:cs="Times New Roman TUR"/>
          <w:color w:val="000000"/>
        </w:rPr>
        <w:t xml:space="preserve"> </w:t>
      </w:r>
      <w:r w:rsidR="00C857BF">
        <w:rPr>
          <w:rFonts w:ascii="Times New Roman TUR" w:hAnsi="Times New Roman TUR" w:cs="Times New Roman TUR"/>
          <w:color w:val="000000"/>
        </w:rPr>
        <w:t>Hazr</w:t>
      </w:r>
      <w:r w:rsidR="002153F5">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2153F5">
        <w:rPr>
          <w:rFonts w:ascii="Times New Roman TUR" w:hAnsi="Times New Roman TUR" w:cs="Times New Roman TUR"/>
          <w:color w:val="000000"/>
        </w:rPr>
        <w:t>U</w:t>
      </w:r>
      <w:r w:rsidR="00C857BF">
        <w:rPr>
          <w:rFonts w:ascii="Times New Roman TUR" w:hAnsi="Times New Roman TUR" w:cs="Times New Roman TUR"/>
          <w:color w:val="000000"/>
        </w:rPr>
        <w:t>sm</w:t>
      </w:r>
      <w:r w:rsidR="002153F5">
        <w:rPr>
          <w:rFonts w:ascii="Times New Roman TUR" w:hAnsi="Times New Roman TUR" w:cs="Times New Roman TUR"/>
          <w:color w:val="000000"/>
        </w:rPr>
        <w:t>o</w:t>
      </w:r>
      <w:r w:rsidR="00C857BF">
        <w:rPr>
          <w:rFonts w:ascii="Times New Roman TUR" w:hAnsi="Times New Roman TUR" w:cs="Times New Roman TUR"/>
          <w:color w:val="000000"/>
        </w:rPr>
        <w:t>n</w:t>
      </w:r>
      <w:r w:rsidR="002153F5">
        <w:rPr>
          <w:rFonts w:ascii="Times New Roman TUR" w:hAnsi="Times New Roman TUR" w:cs="Times New Roman TUR"/>
          <w:color w:val="000000"/>
        </w:rPr>
        <w:t>i</w:t>
      </w:r>
      <w:r w:rsidR="00C857BF">
        <w:rPr>
          <w:rFonts w:ascii="Times New Roman TUR" w:hAnsi="Times New Roman TUR" w:cs="Times New Roman TUR"/>
          <w:color w:val="000000"/>
        </w:rPr>
        <w:t xml:space="preserve"> Zinn</w:t>
      </w:r>
      <w:r w:rsidR="002153F5">
        <w:rPr>
          <w:rFonts w:ascii="Times New Roman TUR" w:hAnsi="Times New Roman TUR" w:cs="Times New Roman TUR"/>
          <w:color w:val="000000"/>
        </w:rPr>
        <w:t>u</w:t>
      </w:r>
      <w:r w:rsidR="00C857BF">
        <w:rPr>
          <w:rFonts w:ascii="Times New Roman TUR" w:hAnsi="Times New Roman TUR" w:cs="Times New Roman TUR"/>
          <w:color w:val="000000"/>
        </w:rPr>
        <w:t>r</w:t>
      </w:r>
      <w:r w:rsidR="002153F5">
        <w:rPr>
          <w:rFonts w:ascii="Times New Roman TUR" w:hAnsi="Times New Roman TUR" w:cs="Times New Roman TUR"/>
          <w:color w:val="000000"/>
        </w:rPr>
        <w:t>a</w:t>
      </w:r>
      <w:r w:rsidR="00C857BF">
        <w:rPr>
          <w:rFonts w:ascii="Times New Roman TUR" w:hAnsi="Times New Roman TUR" w:cs="Times New Roman TUR"/>
          <w:color w:val="000000"/>
        </w:rPr>
        <w:t>y</w:t>
      </w:r>
      <w:r w:rsidR="002153F5">
        <w:rPr>
          <w:rFonts w:ascii="Times New Roman TUR" w:hAnsi="Times New Roman TUR" w:cs="Times New Roman TUR"/>
          <w:color w:val="000000"/>
        </w:rPr>
        <w:t>nn</w:t>
      </w:r>
      <w:r w:rsidR="00C857BF">
        <w:rPr>
          <w:rFonts w:ascii="Times New Roman TUR" w:hAnsi="Times New Roman TUR" w:cs="Times New Roman TUR"/>
          <w:color w:val="000000"/>
        </w:rPr>
        <w:t>in</w:t>
      </w:r>
      <w:r w:rsidR="002153F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o</w:t>
      </w:r>
      <w:r w:rsidR="00C857BF">
        <w:rPr>
          <w:rFonts w:ascii="Times New Roman TUR" w:hAnsi="Times New Roman TUR" w:cs="Times New Roman TUR"/>
          <w:color w:val="000000"/>
        </w:rPr>
        <w:t>r</w:t>
      </w:r>
      <w:r w:rsidR="002153F5">
        <w:rPr>
          <w:rFonts w:ascii="Times New Roman TUR" w:hAnsi="Times New Roman TUR" w:cs="Times New Roman TUR"/>
          <w:color w:val="000000"/>
        </w:rPr>
        <w:t>q</w:t>
      </w:r>
      <w:r w:rsidR="00C857BF">
        <w:rPr>
          <w:rFonts w:ascii="Times New Roman TUR" w:hAnsi="Times New Roman TUR" w:cs="Times New Roman TUR"/>
          <w:color w:val="000000"/>
        </w:rPr>
        <w:t>as</w:t>
      </w:r>
      <w:r w:rsidR="002153F5">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2153F5">
        <w:rPr>
          <w:rFonts w:ascii="Times New Roman TUR" w:hAnsi="Times New Roman TUR" w:cs="Times New Roman TUR"/>
          <w:color w:val="000000"/>
        </w:rPr>
        <w:t>ket</w:t>
      </w:r>
      <w:r w:rsidR="00C857BF">
        <w:rPr>
          <w:rFonts w:ascii="Times New Roman TUR" w:hAnsi="Times New Roman TUR" w:cs="Times New Roman TUR"/>
          <w:color w:val="000000"/>
        </w:rPr>
        <w:t>i</w:t>
      </w:r>
      <w:r w:rsidR="002153F5">
        <w:rPr>
          <w:rFonts w:ascii="Times New Roman TUR" w:hAnsi="Times New Roman TUR" w:cs="Times New Roman TUR"/>
          <w:color w:val="000000"/>
        </w:rPr>
        <w:t>b</w:t>
      </w:r>
      <w:r w:rsidR="00C857BF">
        <w:rPr>
          <w:rFonts w:ascii="Times New Roman TUR" w:hAnsi="Times New Roman TUR" w:cs="Times New Roman TUR"/>
          <w:color w:val="000000"/>
        </w:rPr>
        <w:t xml:space="preserve"> Hazr</w:t>
      </w:r>
      <w:r w:rsidR="002153F5">
        <w:rPr>
          <w:rFonts w:ascii="Times New Roman TUR" w:hAnsi="Times New Roman TUR" w:cs="Times New Roman TUR"/>
          <w:color w:val="000000"/>
        </w:rPr>
        <w:t>a</w:t>
      </w:r>
      <w:r w:rsidR="00C857BF">
        <w:rPr>
          <w:rFonts w:ascii="Times New Roman TUR" w:hAnsi="Times New Roman TUR" w:cs="Times New Roman TUR"/>
          <w:color w:val="000000"/>
        </w:rPr>
        <w:t>t M</w:t>
      </w:r>
      <w:r w:rsidR="002153F5">
        <w:rPr>
          <w:rFonts w:ascii="Times New Roman TUR" w:hAnsi="Times New Roman TUR" w:cs="Times New Roman TUR"/>
          <w:color w:val="000000"/>
        </w:rPr>
        <w:t>a</w:t>
      </w:r>
      <w:r w:rsidR="00C857BF">
        <w:rPr>
          <w:rFonts w:ascii="Times New Roman TUR" w:hAnsi="Times New Roman TUR" w:cs="Times New Roman TUR"/>
          <w:color w:val="000000"/>
        </w:rPr>
        <w:t>vl</w:t>
      </w:r>
      <w:r w:rsidR="002153F5">
        <w:rPr>
          <w:rFonts w:ascii="Times New Roman TUR" w:hAnsi="Times New Roman TUR" w:cs="Times New Roman TUR"/>
          <w:color w:val="000000"/>
        </w:rPr>
        <w:t>o</w:t>
      </w:r>
      <w:r w:rsidR="00C857BF">
        <w:rPr>
          <w:rFonts w:ascii="Times New Roman TUR" w:hAnsi="Times New Roman TUR" w:cs="Times New Roman TUR"/>
          <w:color w:val="000000"/>
        </w:rPr>
        <w:t>n</w:t>
      </w:r>
      <w:r w:rsidR="002153F5">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Q</w:t>
      </w:r>
      <w:r w:rsidR="00C857BF">
        <w:rPr>
          <w:rFonts w:ascii="Times New Roman TUR" w:hAnsi="Times New Roman TUR" w:cs="Times New Roman TUR"/>
          <w:color w:val="000000"/>
        </w:rPr>
        <w:t xml:space="preserve">.S.) </w:t>
      </w:r>
      <w:r w:rsidR="002153F5">
        <w:rPr>
          <w:rFonts w:ascii="Times New Roman TUR" w:hAnsi="Times New Roman TUR" w:cs="Times New Roman TUR"/>
          <w:color w:val="000000"/>
        </w:rPr>
        <w:t>ka</w:t>
      </w:r>
      <w:r w:rsidR="00C857BF">
        <w:rPr>
          <w:rFonts w:ascii="Times New Roman TUR" w:hAnsi="Times New Roman TUR" w:cs="Times New Roman TUR"/>
          <w:color w:val="000000"/>
        </w:rPr>
        <w:t>bi, Ris</w:t>
      </w:r>
      <w:r w:rsidR="002153F5">
        <w:rPr>
          <w:rFonts w:ascii="Times New Roman TUR" w:hAnsi="Times New Roman TUR" w:cs="Times New Roman TUR"/>
          <w:color w:val="000000"/>
        </w:rPr>
        <w:t>o</w:t>
      </w:r>
      <w:r w:rsidR="00C857BF">
        <w:rPr>
          <w:rFonts w:ascii="Times New Roman TUR" w:hAnsi="Times New Roman TUR" w:cs="Times New Roman TUR"/>
          <w:color w:val="000000"/>
        </w:rPr>
        <w:t>l</w:t>
      </w:r>
      <w:r w:rsidR="002153F5">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2153F5">
        <w:rPr>
          <w:rFonts w:ascii="Times New Roman TUR" w:hAnsi="Times New Roman TUR" w:cs="Times New Roman TUR"/>
          <w:color w:val="000000"/>
        </w:rPr>
        <w:t>parchalari bilan</w:t>
      </w:r>
      <w:r w:rsidR="00C857BF">
        <w:rPr>
          <w:rFonts w:ascii="Times New Roman TUR" w:hAnsi="Times New Roman TUR" w:cs="Times New Roman TUR"/>
          <w:color w:val="000000"/>
        </w:rPr>
        <w:t xml:space="preserve"> b</w:t>
      </w:r>
      <w:r w:rsidR="002153F5">
        <w:rPr>
          <w:rFonts w:ascii="Times New Roman TUR" w:hAnsi="Times New Roman TUR" w:cs="Times New Roman TUR"/>
          <w:color w:val="000000"/>
        </w:rPr>
        <w:t>or</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q</w:t>
      </w:r>
      <w:r w:rsidR="00C857BF">
        <w:rPr>
          <w:rFonts w:ascii="Times New Roman TUR" w:hAnsi="Times New Roman TUR" w:cs="Times New Roman TUR"/>
          <w:color w:val="000000"/>
        </w:rPr>
        <w:t>uvv</w:t>
      </w:r>
      <w:r w:rsidR="002153F5">
        <w:rPr>
          <w:rFonts w:ascii="Times New Roman TUR" w:hAnsi="Times New Roman TUR" w:cs="Times New Roman TUR"/>
          <w:color w:val="000000"/>
        </w:rPr>
        <w:t>a</w:t>
      </w:r>
      <w:r w:rsidR="00C857BF">
        <w:rPr>
          <w:rFonts w:ascii="Times New Roman TUR" w:hAnsi="Times New Roman TUR" w:cs="Times New Roman TUR"/>
          <w:color w:val="000000"/>
        </w:rPr>
        <w:t>ti</w:t>
      </w:r>
      <w:r w:rsidR="002153F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S</w:t>
      </w:r>
      <w:r w:rsidR="002153F5">
        <w:rPr>
          <w:rFonts w:ascii="Times New Roman TUR" w:hAnsi="Times New Roman TUR" w:cs="Times New Roman TUR"/>
          <w:color w:val="000000"/>
        </w:rPr>
        <w:t>u</w:t>
      </w:r>
      <w:r w:rsidR="00C857BF">
        <w:rPr>
          <w:rFonts w:ascii="Times New Roman TUR" w:hAnsi="Times New Roman TUR" w:cs="Times New Roman TUR"/>
          <w:color w:val="000000"/>
        </w:rPr>
        <w:t>nn</w:t>
      </w:r>
      <w:r w:rsidR="002153F5">
        <w:rPr>
          <w:rFonts w:ascii="Times New Roman TUR" w:hAnsi="Times New Roman TUR" w:cs="Times New Roman TUR"/>
          <w:color w:val="000000"/>
        </w:rPr>
        <w:t>a</w:t>
      </w:r>
      <w:r w:rsidR="00C857BF">
        <w:rPr>
          <w:rFonts w:ascii="Times New Roman TUR" w:hAnsi="Times New Roman TUR" w:cs="Times New Roman TUR"/>
          <w:color w:val="000000"/>
        </w:rPr>
        <w:t>ti S</w:t>
      </w:r>
      <w:r w:rsidR="002153F5">
        <w:rPr>
          <w:rFonts w:ascii="Times New Roman TUR" w:hAnsi="Times New Roman TUR" w:cs="Times New Roman TUR"/>
          <w:color w:val="000000"/>
        </w:rPr>
        <w:t>a</w:t>
      </w:r>
      <w:r w:rsidR="00C857BF">
        <w:rPr>
          <w:rFonts w:ascii="Times New Roman TUR" w:hAnsi="Times New Roman TUR" w:cs="Times New Roman TUR"/>
          <w:color w:val="000000"/>
        </w:rPr>
        <w:t>niy</w:t>
      </w:r>
      <w:r w:rsidR="002153F5">
        <w:rPr>
          <w:rFonts w:ascii="Times New Roman TUR" w:hAnsi="Times New Roman TUR" w:cs="Times New Roman TUR"/>
          <w:color w:val="000000"/>
        </w:rPr>
        <w:t>a</w:t>
      </w:r>
      <w:r w:rsidR="00C857BF">
        <w:rPr>
          <w:rFonts w:ascii="Times New Roman TUR" w:hAnsi="Times New Roman TUR" w:cs="Times New Roman TUR"/>
          <w:color w:val="000000"/>
        </w:rPr>
        <w:t xml:space="preserve">ni </w:t>
      </w:r>
      <w:r w:rsidR="002153F5">
        <w:rPr>
          <w:rFonts w:ascii="Times New Roman TUR" w:hAnsi="Times New Roman TUR" w:cs="Times New Roman TUR"/>
          <w:color w:val="000000"/>
        </w:rPr>
        <w:t>tiriltirishga</w:t>
      </w:r>
      <w:r w:rsidR="00C857BF">
        <w:rPr>
          <w:rFonts w:ascii="Times New Roman TUR" w:hAnsi="Times New Roman TUR" w:cs="Times New Roman TUR"/>
          <w:color w:val="000000"/>
        </w:rPr>
        <w:t xml:space="preserve"> </w:t>
      </w:r>
      <w:r w:rsidR="002153F5">
        <w:rPr>
          <w:rFonts w:ascii="Times New Roman TUR" w:hAnsi="Times New Roman TUR" w:cs="Times New Roman TUR"/>
          <w:color w:val="000000"/>
        </w:rPr>
        <w:t>harakat qildi</w:t>
      </w:r>
      <w:r w:rsidR="00C857BF">
        <w:rPr>
          <w:rFonts w:ascii="Times New Roman TUR" w:hAnsi="Times New Roman TUR" w:cs="Times New Roman TUR"/>
          <w:color w:val="000000"/>
        </w:rPr>
        <w:t>.</w:t>
      </w:r>
    </w:p>
    <w:p w14:paraId="0F566A9C" w14:textId="77777777" w:rsidR="00214AD2" w:rsidRDefault="002153F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A92068">
        <w:rPr>
          <w:rFonts w:ascii="Times New Roman TUR" w:hAnsi="Times New Roman TUR" w:cs="Times New Roman TUR"/>
          <w:color w:val="000000"/>
        </w:rPr>
        <w:t>,</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t</w:t>
      </w:r>
      <w:r w:rsidR="00317151">
        <w:rPr>
          <w:rFonts w:ascii="Times New Roman TUR" w:hAnsi="Times New Roman TUR" w:cs="Times New Roman TUR"/>
          <w:color w:val="000000"/>
        </w:rPr>
        <w:t>o‘</w:t>
      </w:r>
      <w:r w:rsidR="00C857BF">
        <w:rPr>
          <w:rFonts w:ascii="Times New Roman TUR" w:hAnsi="Times New Roman TUR" w:cs="Times New Roman TUR"/>
          <w:color w:val="000000"/>
        </w:rPr>
        <w:t>rt n</w:t>
      </w:r>
      <w:r>
        <w:rPr>
          <w:rFonts w:ascii="Times New Roman TUR" w:hAnsi="Times New Roman TUR" w:cs="Times New Roman TUR"/>
          <w:color w:val="000000"/>
        </w:rPr>
        <w:t>uq</w:t>
      </w:r>
      <w:r w:rsidR="00C857BF">
        <w:rPr>
          <w:rFonts w:ascii="Times New Roman TUR" w:hAnsi="Times New Roman TUR" w:cs="Times New Roman TUR"/>
          <w:color w:val="000000"/>
        </w:rPr>
        <w:t>tada</w:t>
      </w:r>
      <w:r>
        <w:rPr>
          <w:rFonts w:ascii="Times New Roman TUR" w:hAnsi="Times New Roman TUR" w:cs="Times New Roman TUR"/>
          <w:color w:val="000000"/>
        </w:rPr>
        <w:t>g</w:t>
      </w:r>
      <w:r w:rsidR="00C857BF">
        <w:rPr>
          <w:rFonts w:ascii="Times New Roman TUR" w:hAnsi="Times New Roman TUR" w:cs="Times New Roman TUR"/>
          <w:color w:val="000000"/>
        </w:rPr>
        <w:t>i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qlar</w:t>
      </w:r>
      <w:r w:rsidR="00C857BF">
        <w:rPr>
          <w:rFonts w:ascii="Times New Roman TUR" w:hAnsi="Times New Roman TUR" w:cs="Times New Roman TUR"/>
          <w:color w:val="000000"/>
        </w:rPr>
        <w:t>, t</w:t>
      </w:r>
      <w:r>
        <w:rPr>
          <w:rFonts w:ascii="Times New Roman TUR" w:hAnsi="Times New Roman TUR" w:cs="Times New Roman TUR"/>
          <w:color w:val="000000"/>
        </w:rPr>
        <w:t>o</w:t>
      </w:r>
      <w:r w:rsidR="00C857BF">
        <w:rPr>
          <w:rFonts w:ascii="Times New Roman TUR" w:hAnsi="Times New Roman TUR" w:cs="Times New Roman TUR"/>
          <w:color w:val="000000"/>
        </w:rPr>
        <w:t>m 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Pr>
          <w:rFonts w:ascii="Times New Roman TUR" w:hAnsi="Times New Roman TUR" w:cs="Times New Roman TUR"/>
          <w:color w:val="000000"/>
        </w:rPr>
        <w:t>oraliq</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dinni quvvatlantirish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usus</w:t>
      </w:r>
      <w:r>
        <w:rPr>
          <w:rFonts w:ascii="Times New Roman TUR" w:hAnsi="Times New Roman TUR" w:cs="Times New Roman TUR"/>
          <w:color w:val="000000"/>
        </w:rPr>
        <w:t>i</w:t>
      </w:r>
      <w:r w:rsidR="00C857BF">
        <w:rPr>
          <w:rFonts w:ascii="Times New Roman TUR" w:hAnsi="Times New Roman TUR" w:cs="Times New Roman TUR"/>
          <w:color w:val="000000"/>
        </w:rPr>
        <w:t>da</w:t>
      </w:r>
      <w:r>
        <w:rPr>
          <w:rFonts w:ascii="Times New Roman TUR" w:hAnsi="Times New Roman TUR" w:cs="Times New Roman TUR"/>
          <w:color w:val="000000"/>
        </w:rPr>
        <w:t>g</w:t>
      </w:r>
      <w:r w:rsidR="00C857BF">
        <w:rPr>
          <w:rFonts w:ascii="Times New Roman TUR" w:hAnsi="Times New Roman TUR" w:cs="Times New Roman TUR"/>
          <w:color w:val="000000"/>
        </w:rPr>
        <w:t>i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sir</w:t>
      </w:r>
      <w:r>
        <w:rPr>
          <w:rFonts w:ascii="Times New Roman TUR" w:hAnsi="Times New Roman TUR" w:cs="Times New Roman TUR"/>
          <w:color w:val="000000"/>
        </w:rPr>
        <w:t>lari</w:t>
      </w:r>
      <w:r w:rsidR="00C857BF">
        <w:rPr>
          <w:rFonts w:ascii="Times New Roman TUR" w:hAnsi="Times New Roman TUR" w:cs="Times New Roman TUR"/>
          <w:color w:val="000000"/>
        </w:rPr>
        <w:t>, Hazr</w:t>
      </w:r>
      <w:r>
        <w:rPr>
          <w:rFonts w:ascii="Times New Roman TUR" w:hAnsi="Times New Roman TUR" w:cs="Times New Roman TUR"/>
          <w:color w:val="000000"/>
        </w:rPr>
        <w:t>a</w:t>
      </w:r>
      <w:r w:rsidR="00C857BF">
        <w:rPr>
          <w:rFonts w:ascii="Times New Roman TUR" w:hAnsi="Times New Roman TUR" w:cs="Times New Roman TUR"/>
          <w:color w:val="000000"/>
        </w:rPr>
        <w:t>t M</w:t>
      </w:r>
      <w:r>
        <w:rPr>
          <w:rFonts w:ascii="Times New Roman TUR" w:hAnsi="Times New Roman TUR" w:cs="Times New Roman TUR"/>
          <w:color w:val="000000"/>
        </w:rPr>
        <w:t>a</w:t>
      </w:r>
      <w:r w:rsidR="00C857BF">
        <w:rPr>
          <w:rFonts w:ascii="Times New Roman TUR" w:hAnsi="Times New Roman TUR" w:cs="Times New Roman TUR"/>
          <w:color w:val="000000"/>
        </w:rPr>
        <w:t>vl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.S.) Tar</w:t>
      </w:r>
      <w:r>
        <w:rPr>
          <w:rFonts w:ascii="Times New Roman TUR" w:hAnsi="Times New Roman TUR" w:cs="Times New Roman TUR"/>
          <w:color w:val="000000"/>
        </w:rPr>
        <w:t>iqi</w:t>
      </w:r>
      <w:r w:rsidR="00C857BF">
        <w:rPr>
          <w:rFonts w:ascii="Times New Roman TUR" w:hAnsi="Times New Roman TUR" w:cs="Times New Roman TUR"/>
          <w:color w:val="000000"/>
        </w:rPr>
        <w:t xml:space="preserve"> Na</w:t>
      </w:r>
      <w:r w:rsidR="00A92068">
        <w:rPr>
          <w:rFonts w:ascii="Times New Roman TUR" w:hAnsi="Times New Roman TUR" w:cs="Times New Roman TUR"/>
          <w:color w:val="000000"/>
        </w:rPr>
        <w:t>q</w:t>
      </w:r>
      <w:r>
        <w:rPr>
          <w:rFonts w:ascii="Times New Roman TUR" w:hAnsi="Times New Roman TUR" w:cs="Times New Roman TUR"/>
          <w:color w:val="000000"/>
        </w:rPr>
        <w:t>sh</w:t>
      </w:r>
      <w:r w:rsidR="00C857BF">
        <w:rPr>
          <w:rFonts w:ascii="Times New Roman TUR" w:hAnsi="Times New Roman TUR" w:cs="Times New Roman TUR"/>
          <w:color w:val="000000"/>
        </w:rPr>
        <w:t>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tasi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ka</w:t>
      </w:r>
      <w:r w:rsidR="00C857BF">
        <w:rPr>
          <w:rFonts w:ascii="Times New Roman TUR" w:hAnsi="Times New Roman TUR" w:cs="Times New Roman TUR"/>
          <w:color w:val="000000"/>
        </w:rPr>
        <w:t>bi az</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rinmoqda</w:t>
      </w:r>
      <w:r w:rsidR="00C857BF">
        <w:rPr>
          <w:rFonts w:ascii="Times New Roman TUR" w:hAnsi="Times New Roman TUR" w:cs="Times New Roman TUR"/>
          <w:color w:val="000000"/>
        </w:rPr>
        <w:t>.</w:t>
      </w:r>
      <w:r w:rsidR="004B66BE">
        <w:rPr>
          <w:rStyle w:val="a5"/>
          <w:rFonts w:ascii="Times New Roman TUR" w:hAnsi="Times New Roman TUR" w:cs="Times New Roman TUR"/>
          <w:color w:val="000000"/>
        </w:rPr>
        <w:footnoteReference w:customMarkFollows="1" w:id="3"/>
        <w:t>(Hoshiya)</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U</w:t>
      </w:r>
      <w:r w:rsidR="00C857BF" w:rsidRPr="00214AD2">
        <w:rPr>
          <w:rFonts w:ascii="Times New Roman TUR" w:hAnsi="Times New Roman TUR" w:cs="Times New Roman TUR"/>
          <w:color w:val="000000"/>
        </w:rPr>
        <w:t>st</w:t>
      </w:r>
      <w:r w:rsidR="00214AD2">
        <w:rPr>
          <w:rFonts w:ascii="Times New Roman TUR" w:hAnsi="Times New Roman TUR" w:cs="Times New Roman TUR"/>
          <w:color w:val="000000"/>
        </w:rPr>
        <w:t>ozi</w:t>
      </w:r>
      <w:r w:rsidR="00C857BF" w:rsidRPr="00214AD2">
        <w:rPr>
          <w:rFonts w:ascii="Times New Roman TUR" w:hAnsi="Times New Roman TUR" w:cs="Times New Roman TUR"/>
          <w:color w:val="000000"/>
        </w:rPr>
        <w:t>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14AD2">
        <w:rPr>
          <w:rFonts w:ascii="Times New Roman TUR" w:hAnsi="Times New Roman TUR" w:cs="Times New Roman TUR"/>
          <w:color w:val="000000"/>
        </w:rPr>
        <w:t>ziga</w:t>
      </w:r>
      <w:r w:rsidR="00C857BF">
        <w:rPr>
          <w:rFonts w:ascii="Times New Roman TUR" w:hAnsi="Times New Roman TUR" w:cs="Times New Roman TUR"/>
          <w:color w:val="000000"/>
        </w:rPr>
        <w:t xml:space="preserve"> </w:t>
      </w:r>
      <w:r w:rsidR="00A92068">
        <w:rPr>
          <w:rFonts w:ascii="Times New Roman TUR" w:hAnsi="Times New Roman TUR" w:cs="Times New Roman TUR"/>
          <w:color w:val="000000"/>
        </w:rPr>
        <w:t>o</w:t>
      </w:r>
      <w:r w:rsidR="00C857BF">
        <w:rPr>
          <w:rFonts w:ascii="Times New Roman TUR" w:hAnsi="Times New Roman TUR" w:cs="Times New Roman TUR"/>
          <w:color w:val="000000"/>
        </w:rPr>
        <w:t>i</w:t>
      </w:r>
      <w:r w:rsidR="00214AD2">
        <w:rPr>
          <w:rFonts w:ascii="Times New Roman TUR" w:hAnsi="Times New Roman TUR" w:cs="Times New Roman TUR"/>
          <w:color w:val="000000"/>
        </w:rPr>
        <w:t>d</w:t>
      </w:r>
      <w:r w:rsidR="00C857BF">
        <w:rPr>
          <w:rFonts w:ascii="Times New Roman TUR" w:hAnsi="Times New Roman TUR" w:cs="Times New Roman TUR"/>
          <w:color w:val="000000"/>
        </w:rPr>
        <w:t xml:space="preserve"> m</w:t>
      </w:r>
      <w:r w:rsidR="00214AD2">
        <w:rPr>
          <w:rFonts w:ascii="Times New Roman TUR" w:hAnsi="Times New Roman TUR" w:cs="Times New Roman TUR"/>
          <w:color w:val="000000"/>
        </w:rPr>
        <w:t>a</w:t>
      </w:r>
      <w:r w:rsidR="00C857BF">
        <w:rPr>
          <w:rFonts w:ascii="Times New Roman TUR" w:hAnsi="Times New Roman TUR" w:cs="Times New Roman TUR"/>
          <w:color w:val="000000"/>
        </w:rPr>
        <w:t>dh</w:t>
      </w:r>
      <w:r w:rsidR="00214AD2">
        <w:rPr>
          <w:rFonts w:ascii="Times New Roman TUR" w:hAnsi="Times New Roman TUR" w:cs="Times New Roman TUR"/>
          <w:color w:val="000000"/>
        </w:rPr>
        <w:t>u-</w:t>
      </w:r>
      <w:r w:rsidR="00C857BF">
        <w:rPr>
          <w:rFonts w:ascii="Times New Roman TUR" w:hAnsi="Times New Roman TUR" w:cs="Times New Roman TUR"/>
          <w:color w:val="000000"/>
        </w:rPr>
        <w:t>s</w:t>
      </w:r>
      <w:r w:rsidR="00214AD2">
        <w:rPr>
          <w:rFonts w:ascii="Times New Roman TUR" w:hAnsi="Times New Roman TUR" w:cs="Times New Roman TUR"/>
          <w:color w:val="000000"/>
        </w:rPr>
        <w:t>a</w:t>
      </w:r>
      <w:r w:rsidR="00C857BF">
        <w:rPr>
          <w:rFonts w:ascii="Times New Roman TUR" w:hAnsi="Times New Roman TUR" w:cs="Times New Roman TUR"/>
          <w:color w:val="000000"/>
        </w:rPr>
        <w:t>n</w:t>
      </w:r>
      <w:r w:rsidR="00214AD2">
        <w:rPr>
          <w:rFonts w:ascii="Times New Roman TUR" w:hAnsi="Times New Roman TUR" w:cs="Times New Roman TUR"/>
          <w:color w:val="000000"/>
        </w:rPr>
        <w:t>oni</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q</w:t>
      </w:r>
      <w:r w:rsidR="00C857BF">
        <w:rPr>
          <w:rFonts w:ascii="Times New Roman TUR" w:hAnsi="Times New Roman TUR" w:cs="Times New Roman TUR"/>
          <w:color w:val="000000"/>
        </w:rPr>
        <w:t>ab</w:t>
      </w:r>
      <w:r w:rsidR="00214AD2">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sidR="00214AD2">
        <w:rPr>
          <w:rFonts w:ascii="Times New Roman TUR" w:hAnsi="Times New Roman TUR" w:cs="Times New Roman TUR"/>
          <w:color w:val="000000"/>
        </w:rPr>
        <w:t>qilmaydi</w:t>
      </w:r>
      <w:r w:rsidR="00C857BF">
        <w:rPr>
          <w:rFonts w:ascii="Times New Roman TUR" w:hAnsi="Times New Roman TUR" w:cs="Times New Roman TUR"/>
          <w:color w:val="000000"/>
        </w:rPr>
        <w:t>, fa</w:t>
      </w:r>
      <w:r w:rsidR="00214AD2">
        <w:rPr>
          <w:rFonts w:ascii="Times New Roman TUR" w:hAnsi="Times New Roman TUR" w:cs="Times New Roman TUR"/>
          <w:color w:val="000000"/>
        </w:rPr>
        <w:t>q</w:t>
      </w:r>
      <w:r w:rsidR="00C857BF">
        <w:rPr>
          <w:rFonts w:ascii="Times New Roman TUR" w:hAnsi="Times New Roman TUR" w:cs="Times New Roman TUR"/>
          <w:color w:val="000000"/>
        </w:rPr>
        <w:t>at Ris</w:t>
      </w:r>
      <w:r w:rsidR="00214AD2">
        <w:rPr>
          <w:rFonts w:ascii="Times New Roman TUR" w:hAnsi="Times New Roman TUR" w:cs="Times New Roman TUR"/>
          <w:color w:val="000000"/>
        </w:rPr>
        <w:t>o</w:t>
      </w:r>
      <w:r w:rsidR="00C857BF">
        <w:rPr>
          <w:rFonts w:ascii="Times New Roman TUR" w:hAnsi="Times New Roman TUR" w:cs="Times New Roman TUR"/>
          <w:color w:val="000000"/>
        </w:rPr>
        <w:t>l</w:t>
      </w:r>
      <w:r w:rsidR="00214AD2">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214AD2">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14AD2">
        <w:rPr>
          <w:rFonts w:ascii="Times New Roman TUR" w:hAnsi="Times New Roman TUR" w:cs="Times New Roman TUR"/>
          <w:color w:val="000000"/>
        </w:rPr>
        <w:t>o</w:t>
      </w:r>
      <w:r w:rsidR="00C857BF">
        <w:rPr>
          <w:rFonts w:ascii="Times New Roman TUR" w:hAnsi="Times New Roman TUR" w:cs="Times New Roman TUR"/>
          <w:color w:val="000000"/>
        </w:rPr>
        <w:t>n</w:t>
      </w:r>
      <w:r w:rsidR="00214AD2">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4A1DCC">
        <w:rPr>
          <w:rFonts w:ascii="Times New Roman TUR" w:hAnsi="Times New Roman TUR" w:cs="Times New Roman TUR"/>
          <w:color w:val="000000"/>
        </w:rPr>
        <w:t>o</w:t>
      </w:r>
      <w:r w:rsidR="00C857BF">
        <w:rPr>
          <w:rFonts w:ascii="Times New Roman TUR" w:hAnsi="Times New Roman TUR" w:cs="Times New Roman TUR"/>
          <w:color w:val="000000"/>
        </w:rPr>
        <w:t>i</w:t>
      </w:r>
      <w:r w:rsidR="00214AD2">
        <w:rPr>
          <w:rFonts w:ascii="Times New Roman TUR" w:hAnsi="Times New Roman TUR" w:cs="Times New Roman TUR"/>
          <w:color w:val="000000"/>
        </w:rPr>
        <w:t>d</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214AD2">
        <w:rPr>
          <w:rFonts w:ascii="Times New Roman TUR" w:hAnsi="Times New Roman TUR" w:cs="Times New Roman TUR"/>
          <w:color w:val="000000"/>
        </w:rPr>
        <w:t>ib</w:t>
      </w:r>
      <w:r w:rsidR="00C857BF">
        <w:rPr>
          <w:rFonts w:ascii="Times New Roman TUR" w:hAnsi="Times New Roman TUR" w:cs="Times New Roman TUR"/>
          <w:color w:val="000000"/>
        </w:rPr>
        <w:t xml:space="preserve"> m</w:t>
      </w:r>
      <w:r w:rsidR="00214AD2">
        <w:rPr>
          <w:rFonts w:ascii="Times New Roman TUR" w:hAnsi="Times New Roman TUR" w:cs="Times New Roman TUR"/>
          <w:color w:val="000000"/>
        </w:rPr>
        <w:t>a</w:t>
      </w:r>
      <w:r w:rsidR="00C857BF">
        <w:rPr>
          <w:rFonts w:ascii="Times New Roman TUR" w:hAnsi="Times New Roman TUR" w:cs="Times New Roman TUR"/>
          <w:color w:val="000000"/>
        </w:rPr>
        <w:t>dh</w:t>
      </w:r>
      <w:r w:rsidR="00214AD2">
        <w:rPr>
          <w:rFonts w:ascii="Times New Roman TUR" w:hAnsi="Times New Roman TUR" w:cs="Times New Roman TUR"/>
          <w:color w:val="000000"/>
        </w:rPr>
        <w:t>u-</w:t>
      </w:r>
      <w:r w:rsidR="00C857BF">
        <w:rPr>
          <w:rFonts w:ascii="Times New Roman TUR" w:hAnsi="Times New Roman TUR" w:cs="Times New Roman TUR"/>
          <w:color w:val="000000"/>
        </w:rPr>
        <w:t>s</w:t>
      </w:r>
      <w:r w:rsidR="00214AD2">
        <w:rPr>
          <w:rFonts w:ascii="Times New Roman TUR" w:hAnsi="Times New Roman TUR" w:cs="Times New Roman TUR"/>
          <w:color w:val="000000"/>
        </w:rPr>
        <w:t>a</w:t>
      </w:r>
      <w:r w:rsidR="00C857BF">
        <w:rPr>
          <w:rFonts w:ascii="Times New Roman TUR" w:hAnsi="Times New Roman TUR" w:cs="Times New Roman TUR"/>
          <w:color w:val="000000"/>
        </w:rPr>
        <w:t>n</w:t>
      </w:r>
      <w:r w:rsidR="00214AD2">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14AD2">
        <w:rPr>
          <w:rFonts w:ascii="Times New Roman TUR" w:hAnsi="Times New Roman TUR" w:cs="Times New Roman TUR"/>
          <w:color w:val="000000"/>
        </w:rPr>
        <w:t>o</w:t>
      </w:r>
      <w:r w:rsidR="00C857BF">
        <w:rPr>
          <w:rFonts w:ascii="Times New Roman TUR" w:hAnsi="Times New Roman TUR" w:cs="Times New Roman TUR"/>
          <w:color w:val="000000"/>
        </w:rPr>
        <w:t>nn</w:t>
      </w:r>
      <w:r w:rsidR="00214AD2">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sirlarig</w:t>
      </w:r>
      <w:r w:rsidR="00C857BF">
        <w:rPr>
          <w:rFonts w:ascii="Times New Roman TUR" w:hAnsi="Times New Roman TUR" w:cs="Times New Roman TUR"/>
          <w:color w:val="000000"/>
        </w:rPr>
        <w:t xml:space="preserve">a </w:t>
      </w:r>
      <w:r w:rsidR="00214AD2">
        <w:rPr>
          <w:rFonts w:ascii="Times New Roman TUR" w:hAnsi="Times New Roman TUR" w:cs="Times New Roman TUR"/>
          <w:color w:val="000000"/>
        </w:rPr>
        <w:t>o</w:t>
      </w:r>
      <w:r w:rsidR="00C857BF">
        <w:rPr>
          <w:rFonts w:ascii="Times New Roman TUR" w:hAnsi="Times New Roman TUR" w:cs="Times New Roman TUR"/>
          <w:color w:val="000000"/>
        </w:rPr>
        <w:t>i</w:t>
      </w:r>
      <w:r w:rsidR="00214AD2">
        <w:rPr>
          <w:rFonts w:ascii="Times New Roman TUR" w:hAnsi="Times New Roman TUR" w:cs="Times New Roman TUR"/>
          <w:color w:val="000000"/>
        </w:rPr>
        <w:t>dd</w:t>
      </w:r>
      <w:r w:rsidR="00C857BF">
        <w:rPr>
          <w:rFonts w:ascii="Times New Roman TUR" w:hAnsi="Times New Roman TUR" w:cs="Times New Roman TUR"/>
          <w:color w:val="000000"/>
        </w:rPr>
        <w:t xml:space="preserve">ir. </w:t>
      </w:r>
      <w:r w:rsidR="00214AD2">
        <w:rPr>
          <w:rFonts w:ascii="Times New Roman TUR" w:hAnsi="Times New Roman TUR" w:cs="Times New Roman TUR"/>
          <w:color w:val="000000"/>
        </w:rPr>
        <w:t>Faqatgina</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U</w:t>
      </w:r>
      <w:r w:rsidR="00C857BF">
        <w:rPr>
          <w:rFonts w:ascii="Times New Roman TUR" w:hAnsi="Times New Roman TUR" w:cs="Times New Roman TUR"/>
          <w:color w:val="000000"/>
        </w:rPr>
        <w:t>st</w:t>
      </w:r>
      <w:r w:rsidR="00214AD2">
        <w:rPr>
          <w:rFonts w:ascii="Times New Roman TUR" w:hAnsi="Times New Roman TUR" w:cs="Times New Roman TUR"/>
          <w:color w:val="000000"/>
        </w:rPr>
        <w:t>ozi</w:t>
      </w:r>
      <w:r w:rsidR="00C857BF">
        <w:rPr>
          <w:rFonts w:ascii="Times New Roman TUR" w:hAnsi="Times New Roman TUR" w:cs="Times New Roman TUR"/>
          <w:color w:val="000000"/>
        </w:rPr>
        <w:t>m</w:t>
      </w:r>
      <w:r w:rsidR="00214AD2">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Hazr</w:t>
      </w:r>
      <w:r w:rsidR="00214AD2">
        <w:rPr>
          <w:rFonts w:ascii="Times New Roman TUR" w:hAnsi="Times New Roman TUR" w:cs="Times New Roman TUR"/>
          <w:color w:val="000000"/>
        </w:rPr>
        <w:t>a</w:t>
      </w:r>
      <w:r w:rsidR="00C857BF">
        <w:rPr>
          <w:rFonts w:ascii="Times New Roman TUR" w:hAnsi="Times New Roman TUR" w:cs="Times New Roman TUR"/>
          <w:color w:val="000000"/>
        </w:rPr>
        <w:t>t M</w:t>
      </w:r>
      <w:r w:rsidR="00214AD2">
        <w:rPr>
          <w:rFonts w:ascii="Times New Roman TUR" w:hAnsi="Times New Roman TUR" w:cs="Times New Roman TUR"/>
          <w:color w:val="000000"/>
        </w:rPr>
        <w:t>a</w:t>
      </w:r>
      <w:r w:rsidR="00C857BF">
        <w:rPr>
          <w:rFonts w:ascii="Times New Roman TUR" w:hAnsi="Times New Roman TUR" w:cs="Times New Roman TUR"/>
          <w:color w:val="000000"/>
        </w:rPr>
        <w:t>vl</w:t>
      </w:r>
      <w:r w:rsidR="00214AD2">
        <w:rPr>
          <w:rFonts w:ascii="Times New Roman TUR" w:hAnsi="Times New Roman TUR" w:cs="Times New Roman TUR"/>
          <w:color w:val="000000"/>
        </w:rPr>
        <w:t>o</w:t>
      </w:r>
      <w:r w:rsidR="00C857BF">
        <w:rPr>
          <w:rFonts w:ascii="Times New Roman TUR" w:hAnsi="Times New Roman TUR" w:cs="Times New Roman TUR"/>
          <w:color w:val="000000"/>
        </w:rPr>
        <w:t>n</w:t>
      </w:r>
      <w:r w:rsidR="00214AD2">
        <w:rPr>
          <w:rFonts w:ascii="Times New Roman TUR" w:hAnsi="Times New Roman TUR" w:cs="Times New Roman TUR"/>
          <w:color w:val="000000"/>
        </w:rPr>
        <w:t>o</w:t>
      </w:r>
      <w:r w:rsidR="00C857BF">
        <w:rPr>
          <w:rFonts w:ascii="Times New Roman TUR" w:hAnsi="Times New Roman TUR" w:cs="Times New Roman TUR"/>
          <w:color w:val="000000"/>
        </w:rPr>
        <w:t>n</w:t>
      </w:r>
      <w:r w:rsidR="00214AD2">
        <w:rPr>
          <w:rFonts w:ascii="Times New Roman TUR" w:hAnsi="Times New Roman TUR" w:cs="Times New Roman TUR"/>
          <w:color w:val="000000"/>
        </w:rPr>
        <w:t>i</w:t>
      </w:r>
      <w:r w:rsidR="00C857BF">
        <w:rPr>
          <w:rFonts w:ascii="Times New Roman TUR" w:hAnsi="Times New Roman TUR" w:cs="Times New Roman TUR"/>
          <w:color w:val="000000"/>
        </w:rPr>
        <w:t>n</w:t>
      </w:r>
      <w:r w:rsidR="00214AD2">
        <w:rPr>
          <w:rFonts w:ascii="Times New Roman TUR" w:hAnsi="Times New Roman TUR" w:cs="Times New Roman TUR"/>
          <w:color w:val="000000"/>
        </w:rPr>
        <w:t>g</w:t>
      </w:r>
      <w:r w:rsidR="00C857BF">
        <w:rPr>
          <w:rFonts w:ascii="Times New Roman TUR" w:hAnsi="Times New Roman TUR" w:cs="Times New Roman TUR"/>
          <w:color w:val="000000"/>
        </w:rPr>
        <w:t xml:space="preserve"> bir</w:t>
      </w:r>
      <w:r w:rsidR="00214AD2">
        <w:rPr>
          <w:rFonts w:ascii="Times New Roman TUR" w:hAnsi="Times New Roman TUR" w:cs="Times New Roman TUR"/>
          <w:color w:val="000000"/>
        </w:rPr>
        <w:t xml:space="preserve"> nechta</w:t>
      </w:r>
      <w:r w:rsidR="00C857BF">
        <w:rPr>
          <w:rFonts w:ascii="Times New Roman TUR" w:hAnsi="Times New Roman TUR" w:cs="Times New Roman TUR"/>
          <w:color w:val="000000"/>
        </w:rPr>
        <w:t xml:space="preserve"> far</w:t>
      </w:r>
      <w:r w:rsidR="00214AD2">
        <w:rPr>
          <w:rFonts w:ascii="Times New Roman TUR" w:hAnsi="Times New Roman TUR" w:cs="Times New Roman TUR"/>
          <w:color w:val="000000"/>
        </w:rPr>
        <w:t>qi</w:t>
      </w:r>
      <w:r w:rsidR="00C857BF">
        <w:rPr>
          <w:rFonts w:ascii="Times New Roman TUR" w:hAnsi="Times New Roman TUR" w:cs="Times New Roman TUR"/>
          <w:color w:val="000000"/>
        </w:rPr>
        <w:t xml:space="preserve"> </w:t>
      </w:r>
      <w:r w:rsidR="00214AD2">
        <w:rPr>
          <w:rFonts w:ascii="Times New Roman TUR" w:hAnsi="Times New Roman TUR" w:cs="Times New Roman TUR"/>
          <w:color w:val="000000"/>
        </w:rPr>
        <w:t>bo</w:t>
      </w:r>
      <w:r w:rsidR="00C857BF">
        <w:rPr>
          <w:rFonts w:ascii="Times New Roman TUR" w:hAnsi="Times New Roman TUR" w:cs="Times New Roman TUR"/>
          <w:color w:val="000000"/>
        </w:rPr>
        <w:t>r.</w:t>
      </w:r>
    </w:p>
    <w:p w14:paraId="01449E18" w14:textId="77777777" w:rsidR="004A4698" w:rsidRDefault="00C857BF" w:rsidP="0012019B">
      <w:pPr>
        <w:autoSpaceDE w:val="0"/>
        <w:autoSpaceDN w:val="0"/>
        <w:adjustRightInd w:val="0"/>
        <w:ind w:firstLine="706"/>
        <w:jc w:val="both"/>
        <w:rPr>
          <w:rFonts w:ascii="Times New Roman TUR" w:hAnsi="Times New Roman TUR" w:cs="Times New Roman TUR"/>
          <w:color w:val="000000"/>
        </w:rPr>
      </w:pPr>
      <w:r w:rsidRPr="00A92068">
        <w:rPr>
          <w:rFonts w:ascii="Times New Roman TUR" w:hAnsi="Times New Roman TUR" w:cs="Times New Roman TUR"/>
          <w:b/>
          <w:bCs/>
          <w:color w:val="000000"/>
        </w:rPr>
        <w:t>Birinc</w:t>
      </w:r>
      <w:r w:rsidR="00214AD2" w:rsidRPr="00A92068">
        <w:rPr>
          <w:rFonts w:ascii="Times New Roman TUR" w:hAnsi="Times New Roman TUR" w:cs="Times New Roman TUR"/>
          <w:b/>
          <w:bCs/>
          <w:color w:val="000000"/>
        </w:rPr>
        <w:t>h</w:t>
      </w:r>
      <w:r w:rsidRPr="00A92068">
        <w:rPr>
          <w:rFonts w:ascii="Times New Roman TUR" w:hAnsi="Times New Roman TUR" w:cs="Times New Roman TUR"/>
          <w:b/>
          <w:bCs/>
          <w:color w:val="000000"/>
        </w:rPr>
        <w:t>isi:</w:t>
      </w:r>
      <w:r>
        <w:rPr>
          <w:rFonts w:ascii="Times New Roman TUR" w:hAnsi="Times New Roman TUR" w:cs="Times New Roman TUR"/>
          <w:color w:val="000000"/>
        </w:rPr>
        <w:t xml:space="preserve"> Hazr</w:t>
      </w:r>
      <w:r w:rsidR="00214AD2">
        <w:rPr>
          <w:rFonts w:ascii="Times New Roman TUR" w:hAnsi="Times New Roman TUR" w:cs="Times New Roman TUR"/>
          <w:color w:val="000000"/>
        </w:rPr>
        <w:t>a</w:t>
      </w:r>
      <w:r>
        <w:rPr>
          <w:rFonts w:ascii="Times New Roman TUR" w:hAnsi="Times New Roman TUR" w:cs="Times New Roman TUR"/>
          <w:color w:val="000000"/>
        </w:rPr>
        <w:t>t M</w:t>
      </w:r>
      <w:r w:rsidR="00214AD2">
        <w:rPr>
          <w:rFonts w:ascii="Times New Roman TUR" w:hAnsi="Times New Roman TUR" w:cs="Times New Roman TUR"/>
          <w:color w:val="000000"/>
        </w:rPr>
        <w:t>a</w:t>
      </w:r>
      <w:r>
        <w:rPr>
          <w:rFonts w:ascii="Times New Roman TUR" w:hAnsi="Times New Roman TUR" w:cs="Times New Roman TUR"/>
          <w:color w:val="000000"/>
        </w:rPr>
        <w:t>vl</w:t>
      </w:r>
      <w:r w:rsidR="00214AD2">
        <w:rPr>
          <w:rFonts w:ascii="Times New Roman TUR" w:hAnsi="Times New Roman TUR" w:cs="Times New Roman TUR"/>
          <w:color w:val="000000"/>
        </w:rPr>
        <w:t>o</w:t>
      </w:r>
      <w:r>
        <w:rPr>
          <w:rFonts w:ascii="Times New Roman TUR" w:hAnsi="Times New Roman TUR" w:cs="Times New Roman TUR"/>
          <w:color w:val="000000"/>
        </w:rPr>
        <w:t>n</w:t>
      </w:r>
      <w:r w:rsidR="00214AD2">
        <w:rPr>
          <w:rFonts w:ascii="Times New Roman TUR" w:hAnsi="Times New Roman TUR" w:cs="Times New Roman TUR"/>
          <w:color w:val="000000"/>
        </w:rPr>
        <w:t>o</w:t>
      </w:r>
      <w:r>
        <w:rPr>
          <w:rFonts w:ascii="Times New Roman TUR" w:hAnsi="Times New Roman TUR" w:cs="Times New Roman TUR"/>
          <w:color w:val="000000"/>
        </w:rPr>
        <w:t xml:space="preserve"> z</w:t>
      </w:r>
      <w:r w:rsidR="00214AD2">
        <w:rPr>
          <w:rFonts w:ascii="Times New Roman TUR" w:hAnsi="Times New Roman TUR" w:cs="Times New Roman TUR"/>
          <w:color w:val="000000"/>
        </w:rPr>
        <w:t>u</w:t>
      </w:r>
      <w:r>
        <w:rPr>
          <w:rFonts w:ascii="Times New Roman TUR" w:hAnsi="Times New Roman TUR" w:cs="Times New Roman TUR"/>
          <w:color w:val="000000"/>
        </w:rPr>
        <w:t>l</w:t>
      </w:r>
      <w:r w:rsidR="00214AD2">
        <w:rPr>
          <w:rFonts w:ascii="Times New Roman TUR" w:hAnsi="Times New Roman TUR" w:cs="Times New Roman TUR"/>
          <w:color w:val="000000"/>
        </w:rPr>
        <w:t>ja</w:t>
      </w:r>
      <w:r>
        <w:rPr>
          <w:rFonts w:ascii="Times New Roman TUR" w:hAnsi="Times New Roman TUR" w:cs="Times New Roman TUR"/>
          <w:color w:val="000000"/>
        </w:rPr>
        <w:t>n</w:t>
      </w:r>
      <w:r w:rsidR="00214AD2">
        <w:rPr>
          <w:rFonts w:ascii="Times New Roman TUR" w:hAnsi="Times New Roman TUR" w:cs="Times New Roman TUR"/>
          <w:color w:val="000000"/>
        </w:rPr>
        <w:t>o</w:t>
      </w:r>
      <w:r>
        <w:rPr>
          <w:rFonts w:ascii="Times New Roman TUR" w:hAnsi="Times New Roman TUR" w:cs="Times New Roman TUR"/>
          <w:color w:val="000000"/>
        </w:rPr>
        <w:t>h</w:t>
      </w:r>
      <w:r w:rsidR="00214AD2">
        <w:rPr>
          <w:rFonts w:ascii="Times New Roman TUR" w:hAnsi="Times New Roman TUR" w:cs="Times New Roman TUR"/>
          <w:color w:val="000000"/>
        </w:rPr>
        <w:t>a</w:t>
      </w:r>
      <w:r>
        <w:rPr>
          <w:rFonts w:ascii="Times New Roman TUR" w:hAnsi="Times New Roman TUR" w:cs="Times New Roman TUR"/>
          <w:color w:val="000000"/>
        </w:rPr>
        <w:t>yndir. Y</w:t>
      </w:r>
      <w:r w:rsidR="00214AD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w:t>
      </w:r>
      <w:r w:rsidR="00A92068">
        <w:rPr>
          <w:rFonts w:ascii="Times New Roman TUR" w:hAnsi="Times New Roman TUR" w:cs="Times New Roman TUR"/>
          <w:color w:val="000000"/>
        </w:rPr>
        <w:t>,</w:t>
      </w:r>
      <w:r>
        <w:rPr>
          <w:rFonts w:ascii="Times New Roman TUR" w:hAnsi="Times New Roman TUR" w:cs="Times New Roman TUR"/>
          <w:color w:val="000000"/>
        </w:rPr>
        <w:t xml:space="preserve"> h</w:t>
      </w:r>
      <w:r w:rsidR="00214AD2">
        <w:rPr>
          <w:rFonts w:ascii="Times New Roman TUR" w:hAnsi="Times New Roman TUR" w:cs="Times New Roman TUR"/>
          <w:color w:val="000000"/>
        </w:rPr>
        <w:t>a</w:t>
      </w:r>
      <w:r>
        <w:rPr>
          <w:rFonts w:ascii="Times New Roman TUR" w:hAnsi="Times New Roman TUR" w:cs="Times New Roman TUR"/>
          <w:color w:val="000000"/>
        </w:rPr>
        <w:t xml:space="preserve">m </w:t>
      </w:r>
      <w:r w:rsidR="00214AD2">
        <w:rPr>
          <w:rFonts w:ascii="Times New Roman TUR" w:hAnsi="Times New Roman TUR" w:cs="Times New Roman TUR"/>
          <w:color w:val="000000"/>
        </w:rPr>
        <w:t>Qo</w:t>
      </w:r>
      <w:r>
        <w:rPr>
          <w:rFonts w:ascii="Times New Roman TUR" w:hAnsi="Times New Roman TUR" w:cs="Times New Roman TUR"/>
          <w:color w:val="000000"/>
        </w:rPr>
        <w:t>dir</w:t>
      </w:r>
      <w:r w:rsidR="00214AD2">
        <w:rPr>
          <w:rFonts w:ascii="Times New Roman TUR" w:hAnsi="Times New Roman TUR" w:cs="Times New Roman TUR"/>
          <w:color w:val="000000"/>
        </w:rPr>
        <w:t>iy</w:t>
      </w:r>
      <w:r>
        <w:rPr>
          <w:rFonts w:ascii="Times New Roman TUR" w:hAnsi="Times New Roman TUR" w:cs="Times New Roman TUR"/>
          <w:color w:val="000000"/>
        </w:rPr>
        <w:t>, h</w:t>
      </w:r>
      <w:r w:rsidR="00214AD2">
        <w:rPr>
          <w:rFonts w:ascii="Times New Roman TUR" w:hAnsi="Times New Roman TUR" w:cs="Times New Roman TUR"/>
          <w:color w:val="000000"/>
        </w:rPr>
        <w:t>a</w:t>
      </w:r>
      <w:r>
        <w:rPr>
          <w:rFonts w:ascii="Times New Roman TUR" w:hAnsi="Times New Roman TUR" w:cs="Times New Roman TUR"/>
          <w:color w:val="000000"/>
        </w:rPr>
        <w:t>m Na</w:t>
      </w:r>
      <w:r w:rsidR="00214AD2">
        <w:rPr>
          <w:rFonts w:ascii="Times New Roman TUR" w:hAnsi="Times New Roman TUR" w:cs="Times New Roman TUR"/>
          <w:color w:val="000000"/>
        </w:rPr>
        <w:t>qshiy</w:t>
      </w:r>
      <w:r>
        <w:rPr>
          <w:rFonts w:ascii="Times New Roman TUR" w:hAnsi="Times New Roman TUR" w:cs="Times New Roman TUR"/>
          <w:color w:val="000000"/>
        </w:rPr>
        <w:t xml:space="preserve"> tari</w:t>
      </w:r>
      <w:r w:rsidR="00214AD2">
        <w:rPr>
          <w:rFonts w:ascii="Times New Roman TUR" w:hAnsi="Times New Roman TUR" w:cs="Times New Roman TUR"/>
          <w:color w:val="000000"/>
        </w:rPr>
        <w:t>q</w:t>
      </w:r>
      <w:r>
        <w:rPr>
          <w:rFonts w:ascii="Times New Roman TUR" w:hAnsi="Times New Roman TUR" w:cs="Times New Roman TUR"/>
          <w:color w:val="000000"/>
        </w:rPr>
        <w:t>at s</w:t>
      </w:r>
      <w:r w:rsidR="00214AD2">
        <w:rPr>
          <w:rFonts w:ascii="Times New Roman TUR" w:hAnsi="Times New Roman TUR" w:cs="Times New Roman TUR"/>
          <w:color w:val="000000"/>
        </w:rPr>
        <w:t>o</w:t>
      </w:r>
      <w:r>
        <w:rPr>
          <w:rFonts w:ascii="Times New Roman TUR" w:hAnsi="Times New Roman TUR" w:cs="Times New Roman TUR"/>
          <w:color w:val="000000"/>
        </w:rPr>
        <w:t xml:space="preserve">hibi </w:t>
      </w:r>
      <w:r w:rsidR="00214AD2">
        <w:rPr>
          <w:rFonts w:ascii="Times New Roman TUR" w:hAnsi="Times New Roman TUR" w:cs="Times New Roman TUR"/>
          <w:color w:val="000000"/>
        </w:rPr>
        <w:t>e</w:t>
      </w:r>
      <w:r>
        <w:rPr>
          <w:rFonts w:ascii="Times New Roman TUR" w:hAnsi="Times New Roman TUR" w:cs="Times New Roman TUR"/>
          <w:color w:val="000000"/>
        </w:rPr>
        <w:t>k</w:t>
      </w:r>
      <w:r w:rsidR="00214AD2">
        <w:rPr>
          <w:rFonts w:ascii="Times New Roman TUR" w:hAnsi="Times New Roman TUR" w:cs="Times New Roman TUR"/>
          <w:color w:val="000000"/>
        </w:rPr>
        <w:t>a</w:t>
      </w:r>
      <w:r>
        <w:rPr>
          <w:rFonts w:ascii="Times New Roman TUR" w:hAnsi="Times New Roman TUR" w:cs="Times New Roman TUR"/>
          <w:color w:val="000000"/>
        </w:rPr>
        <w:t>n, Na</w:t>
      </w:r>
      <w:r w:rsidR="00214AD2">
        <w:rPr>
          <w:rFonts w:ascii="Times New Roman TUR" w:hAnsi="Times New Roman TUR" w:cs="Times New Roman TUR"/>
          <w:color w:val="000000"/>
        </w:rPr>
        <w:t>qshiy</w:t>
      </w:r>
      <w:r>
        <w:rPr>
          <w:rFonts w:ascii="Times New Roman TUR" w:hAnsi="Times New Roman TUR" w:cs="Times New Roman TUR"/>
          <w:color w:val="000000"/>
        </w:rPr>
        <w:t>lik Tar</w:t>
      </w:r>
      <w:r w:rsidR="00214AD2">
        <w:rPr>
          <w:rFonts w:ascii="Times New Roman TUR" w:hAnsi="Times New Roman TUR" w:cs="Times New Roman TUR"/>
          <w:color w:val="000000"/>
        </w:rPr>
        <w:t>iq</w:t>
      </w:r>
      <w:r>
        <w:rPr>
          <w:rFonts w:ascii="Times New Roman TUR" w:hAnsi="Times New Roman TUR" w:cs="Times New Roman TUR"/>
          <w:color w:val="000000"/>
        </w:rPr>
        <w:t>at</w:t>
      </w:r>
      <w:r w:rsidR="00214AD2">
        <w:rPr>
          <w:rFonts w:ascii="Times New Roman TUR" w:hAnsi="Times New Roman TUR" w:cs="Times New Roman TUR"/>
          <w:color w:val="000000"/>
        </w:rPr>
        <w:t>i</w:t>
      </w:r>
      <w:r>
        <w:rPr>
          <w:rFonts w:ascii="Times New Roman TUR" w:hAnsi="Times New Roman TUR" w:cs="Times New Roman TUR"/>
          <w:color w:val="000000"/>
        </w:rPr>
        <w:t xml:space="preserve"> </w:t>
      </w:r>
      <w:r w:rsidR="00214AD2">
        <w:rPr>
          <w:rFonts w:ascii="Times New Roman TUR" w:hAnsi="Times New Roman TUR" w:cs="Times New Roman TUR"/>
          <w:color w:val="000000"/>
        </w:rPr>
        <w:t>u</w:t>
      </w:r>
      <w:r>
        <w:rPr>
          <w:rFonts w:ascii="Times New Roman TUR" w:hAnsi="Times New Roman TUR" w:cs="Times New Roman TUR"/>
          <w:color w:val="000000"/>
        </w:rPr>
        <w:t xml:space="preserve">nda </w:t>
      </w:r>
      <w:r w:rsidR="00214AD2">
        <w:rPr>
          <w:rFonts w:ascii="Times New Roman TUR" w:hAnsi="Times New Roman TUR" w:cs="Times New Roman TUR"/>
          <w:color w:val="000000"/>
        </w:rPr>
        <w:t>yanada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214AD2">
        <w:rPr>
          <w:rFonts w:ascii="Times New Roman TUR" w:hAnsi="Times New Roman TUR" w:cs="Times New Roman TUR"/>
          <w:color w:val="000000"/>
        </w:rPr>
        <w:t>o</w:t>
      </w:r>
      <w:r>
        <w:rPr>
          <w:rFonts w:ascii="Times New Roman TUR" w:hAnsi="Times New Roman TUR" w:cs="Times New Roman TUR"/>
          <w:color w:val="000000"/>
        </w:rPr>
        <w:t xml:space="preserve">libdir. </w:t>
      </w:r>
      <w:r w:rsidR="00214AD2">
        <w:rPr>
          <w:rFonts w:ascii="Times New Roman TUR" w:hAnsi="Times New Roman TUR" w:cs="Times New Roman TUR"/>
          <w:color w:val="000000"/>
        </w:rPr>
        <w:t>U</w:t>
      </w:r>
      <w:r>
        <w:rPr>
          <w:rFonts w:ascii="Times New Roman TUR" w:hAnsi="Times New Roman TUR" w:cs="Times New Roman TUR"/>
          <w:color w:val="000000"/>
        </w:rPr>
        <w:t>st</w:t>
      </w:r>
      <w:r w:rsidR="00214AD2">
        <w:rPr>
          <w:rFonts w:ascii="Times New Roman TUR" w:hAnsi="Times New Roman TUR" w:cs="Times New Roman TUR"/>
          <w:color w:val="000000"/>
        </w:rPr>
        <w:t>ozi</w:t>
      </w:r>
      <w:r>
        <w:rPr>
          <w:rFonts w:ascii="Times New Roman TUR" w:hAnsi="Times New Roman TUR" w:cs="Times New Roman TUR"/>
          <w:color w:val="000000"/>
        </w:rPr>
        <w:t xml:space="preserve">m, </w:t>
      </w:r>
      <w:r w:rsidR="00214AD2">
        <w:rPr>
          <w:rFonts w:ascii="Times New Roman TUR" w:hAnsi="Times New Roman TUR" w:cs="Times New Roman TUR"/>
          <w:color w:val="000000"/>
        </w:rPr>
        <w:t>aksincha</w:t>
      </w:r>
      <w:r>
        <w:rPr>
          <w:rFonts w:ascii="Times New Roman TUR" w:hAnsi="Times New Roman TUR" w:cs="Times New Roman TUR"/>
          <w:color w:val="000000"/>
        </w:rPr>
        <w:t xml:space="preserve">, </w:t>
      </w:r>
      <w:r w:rsidR="00214AD2">
        <w:rPr>
          <w:rFonts w:ascii="Times New Roman TUR" w:hAnsi="Times New Roman TUR" w:cs="Times New Roman TUR"/>
          <w:color w:val="000000"/>
        </w:rPr>
        <w:t>Qo</w:t>
      </w:r>
      <w:r>
        <w:rPr>
          <w:rFonts w:ascii="Times New Roman TUR" w:hAnsi="Times New Roman TUR" w:cs="Times New Roman TUR"/>
          <w:color w:val="000000"/>
        </w:rPr>
        <w:t>dir</w:t>
      </w:r>
      <w:r w:rsidR="00214AD2">
        <w:rPr>
          <w:rFonts w:ascii="Times New Roman TUR" w:hAnsi="Times New Roman TUR" w:cs="Times New Roman TUR"/>
          <w:color w:val="000000"/>
        </w:rPr>
        <w:t>iy</w:t>
      </w:r>
      <w:r>
        <w:rPr>
          <w:rFonts w:ascii="Times New Roman TUR" w:hAnsi="Times New Roman TUR" w:cs="Times New Roman TUR"/>
          <w:color w:val="000000"/>
        </w:rPr>
        <w:t xml:space="preserve"> m</w:t>
      </w:r>
      <w:r w:rsidR="00214AD2">
        <w:rPr>
          <w:rFonts w:ascii="Times New Roman TUR" w:hAnsi="Times New Roman TUR" w:cs="Times New Roman TUR"/>
          <w:color w:val="000000"/>
        </w:rPr>
        <w:t>ash</w:t>
      </w:r>
      <w:r>
        <w:rPr>
          <w:rFonts w:ascii="Times New Roman TUR" w:hAnsi="Times New Roman TUR" w:cs="Times New Roman TUR"/>
          <w:color w:val="000000"/>
        </w:rPr>
        <w:t>r</w:t>
      </w:r>
      <w:r w:rsidR="00214AD2">
        <w:rPr>
          <w:rFonts w:ascii="Times New Roman TUR" w:hAnsi="Times New Roman TUR" w:cs="Times New Roman TUR"/>
          <w:color w:val="000000"/>
        </w:rPr>
        <w:t>a</w:t>
      </w:r>
      <w:r>
        <w:rPr>
          <w:rFonts w:ascii="Times New Roman TUR" w:hAnsi="Times New Roman TUR" w:cs="Times New Roman TUR"/>
          <w:color w:val="000000"/>
        </w:rPr>
        <w:t>bi v</w:t>
      </w:r>
      <w:r w:rsidR="00214AD2">
        <w:rPr>
          <w:rFonts w:ascii="Times New Roman TUR" w:hAnsi="Times New Roman TUR" w:cs="Times New Roman TUR"/>
          <w:color w:val="000000"/>
        </w:rPr>
        <w:t>a</w:t>
      </w:r>
      <w:r>
        <w:rPr>
          <w:rFonts w:ascii="Times New Roman TUR" w:hAnsi="Times New Roman TUR" w:cs="Times New Roman TUR"/>
          <w:color w:val="000000"/>
        </w:rPr>
        <w:t xml:space="preserve"> </w:t>
      </w:r>
      <w:r w:rsidR="00214AD2">
        <w:rPr>
          <w:rFonts w:ascii="Times New Roman TUR" w:hAnsi="Times New Roman TUR" w:cs="Times New Roman TUR"/>
          <w:color w:val="000000"/>
        </w:rPr>
        <w:t>Sho</w:t>
      </w:r>
      <w:r>
        <w:rPr>
          <w:rFonts w:ascii="Times New Roman TUR" w:hAnsi="Times New Roman TUR" w:cs="Times New Roman TUR"/>
          <w:color w:val="000000"/>
        </w:rPr>
        <w:t>z</w:t>
      </w:r>
      <w:r w:rsidR="00214AD2">
        <w:rPr>
          <w:rFonts w:ascii="Times New Roman TUR" w:hAnsi="Times New Roman TUR" w:cs="Times New Roman TUR"/>
          <w:color w:val="000000"/>
        </w:rPr>
        <w:t>a</w:t>
      </w:r>
      <w:r>
        <w:rPr>
          <w:rFonts w:ascii="Times New Roman TUR" w:hAnsi="Times New Roman TUR" w:cs="Times New Roman TUR"/>
          <w:color w:val="000000"/>
        </w:rPr>
        <w:t>l</w:t>
      </w:r>
      <w:r w:rsidR="00214AD2">
        <w:rPr>
          <w:rFonts w:ascii="Times New Roman TUR" w:hAnsi="Times New Roman TUR" w:cs="Times New Roman TUR"/>
          <w:color w:val="000000"/>
        </w:rPr>
        <w:t>iy</w:t>
      </w:r>
      <w:r>
        <w:rPr>
          <w:rFonts w:ascii="Times New Roman TUR" w:hAnsi="Times New Roman TUR" w:cs="Times New Roman TUR"/>
          <w:color w:val="000000"/>
        </w:rPr>
        <w:t xml:space="preserve"> m</w:t>
      </w:r>
      <w:r w:rsidR="00214AD2">
        <w:rPr>
          <w:rFonts w:ascii="Times New Roman TUR" w:hAnsi="Times New Roman TUR" w:cs="Times New Roman TUR"/>
          <w:color w:val="000000"/>
        </w:rPr>
        <w:t>a</w:t>
      </w:r>
      <w:r>
        <w:rPr>
          <w:rFonts w:ascii="Times New Roman TUR" w:hAnsi="Times New Roman TUR" w:cs="Times New Roman TUR"/>
          <w:color w:val="000000"/>
        </w:rPr>
        <w:t>sl</w:t>
      </w:r>
      <w:r w:rsidR="00214AD2">
        <w:rPr>
          <w:rFonts w:ascii="Times New Roman TUR" w:hAnsi="Times New Roman TUR" w:cs="Times New Roman TUR"/>
          <w:color w:val="000000"/>
        </w:rPr>
        <w:t>ag</w:t>
      </w:r>
      <w:r>
        <w:rPr>
          <w:rFonts w:ascii="Times New Roman TUR" w:hAnsi="Times New Roman TUR" w:cs="Times New Roman TUR"/>
          <w:color w:val="000000"/>
        </w:rPr>
        <w:t xml:space="preserve">i </w:t>
      </w:r>
      <w:r w:rsidR="00214AD2">
        <w:rPr>
          <w:rFonts w:ascii="Times New Roman TUR" w:hAnsi="Times New Roman TUR" w:cs="Times New Roman TUR"/>
          <w:color w:val="000000"/>
        </w:rPr>
        <w:t>u</w:t>
      </w:r>
      <w:r>
        <w:rPr>
          <w:rFonts w:ascii="Times New Roman TUR" w:hAnsi="Times New Roman TUR" w:cs="Times New Roman TUR"/>
          <w:color w:val="000000"/>
        </w:rPr>
        <w:t xml:space="preserve">nda </w:t>
      </w:r>
      <w:r w:rsidR="00214AD2">
        <w:rPr>
          <w:rFonts w:ascii="Times New Roman TUR" w:hAnsi="Times New Roman TUR" w:cs="Times New Roman TUR"/>
          <w:color w:val="000000"/>
        </w:rPr>
        <w:t>yanada</w:t>
      </w:r>
      <w:r>
        <w:rPr>
          <w:rFonts w:ascii="Times New Roman TUR" w:hAnsi="Times New Roman TUR" w:cs="Times New Roman TUR"/>
          <w:color w:val="000000"/>
        </w:rPr>
        <w:t xml:space="preserve"> ziy</w:t>
      </w:r>
      <w:r w:rsidR="00214AD2">
        <w:rPr>
          <w:rFonts w:ascii="Times New Roman TUR" w:hAnsi="Times New Roman TUR" w:cs="Times New Roman TUR"/>
          <w:color w:val="000000"/>
        </w:rPr>
        <w:t>o</w:t>
      </w:r>
      <w:r>
        <w:rPr>
          <w:rFonts w:ascii="Times New Roman TUR" w:hAnsi="Times New Roman TUR" w:cs="Times New Roman TUR"/>
          <w:color w:val="000000"/>
        </w:rPr>
        <w:t>d</w:t>
      </w:r>
      <w:r w:rsidR="00214AD2">
        <w:rPr>
          <w:rFonts w:ascii="Times New Roman TUR" w:hAnsi="Times New Roman TUR" w:cs="Times New Roman TUR"/>
          <w:color w:val="000000"/>
        </w:rPr>
        <w:t>a</w:t>
      </w:r>
      <w:r>
        <w:rPr>
          <w:rFonts w:ascii="Times New Roman TUR" w:hAnsi="Times New Roman TUR" w:cs="Times New Roman TUR"/>
          <w:color w:val="000000"/>
        </w:rPr>
        <w:t xml:space="preserve"> h</w:t>
      </w:r>
      <w:r w:rsidR="00D027B1">
        <w:rPr>
          <w:rFonts w:ascii="Times New Roman TUR" w:hAnsi="Times New Roman TUR" w:cs="Times New Roman TUR"/>
          <w:color w:val="000000"/>
        </w:rPr>
        <w:t>u</w:t>
      </w:r>
      <w:r>
        <w:rPr>
          <w:rFonts w:ascii="Times New Roman TUR" w:hAnsi="Times New Roman TUR" w:cs="Times New Roman TUR"/>
          <w:color w:val="000000"/>
        </w:rPr>
        <w:t>km</w:t>
      </w:r>
      <w:r w:rsidR="00D027B1">
        <w:rPr>
          <w:rFonts w:ascii="Times New Roman TUR" w:hAnsi="Times New Roman TUR" w:cs="Times New Roman TUR"/>
          <w:color w:val="000000"/>
        </w:rPr>
        <w:t xml:space="preserve"> qiladi</w:t>
      </w:r>
      <w:r>
        <w:rPr>
          <w:rFonts w:ascii="Times New Roman TUR" w:hAnsi="Times New Roman TUR" w:cs="Times New Roman TUR"/>
          <w:color w:val="000000"/>
        </w:rPr>
        <w:t xml:space="preserve">. </w:t>
      </w:r>
      <w:r w:rsidR="00D027B1">
        <w:rPr>
          <w:rFonts w:ascii="Times New Roman TUR" w:hAnsi="Times New Roman TUR" w:cs="Times New Roman TUR"/>
          <w:color w:val="000000"/>
        </w:rPr>
        <w:t>M</w:t>
      </w:r>
      <w:r>
        <w:rPr>
          <w:rFonts w:ascii="Times New Roman TUR" w:hAnsi="Times New Roman TUR" w:cs="Times New Roman TUR"/>
          <w:color w:val="000000"/>
        </w:rPr>
        <w:t xml:space="preserve">en </w:t>
      </w:r>
      <w:r w:rsidR="00D027B1">
        <w:rPr>
          <w:rFonts w:ascii="Times New Roman TUR" w:hAnsi="Times New Roman TUR" w:cs="Times New Roman TUR"/>
          <w:color w:val="000000"/>
        </w:rPr>
        <w:t>U</w:t>
      </w:r>
      <w:r>
        <w:rPr>
          <w:rFonts w:ascii="Times New Roman TUR" w:hAnsi="Times New Roman TUR" w:cs="Times New Roman TUR"/>
          <w:color w:val="000000"/>
        </w:rPr>
        <w:t>st</w:t>
      </w:r>
      <w:r w:rsidR="00D027B1">
        <w:rPr>
          <w:rFonts w:ascii="Times New Roman TUR" w:hAnsi="Times New Roman TUR" w:cs="Times New Roman TUR"/>
          <w:color w:val="000000"/>
        </w:rPr>
        <w:t>ozi</w:t>
      </w:r>
      <w:r>
        <w:rPr>
          <w:rFonts w:ascii="Times New Roman TUR" w:hAnsi="Times New Roman TUR" w:cs="Times New Roman TUR"/>
          <w:color w:val="000000"/>
        </w:rPr>
        <w:t xml:space="preserve">mdan </w:t>
      </w:r>
      <w:r w:rsidR="00D027B1">
        <w:rPr>
          <w:rFonts w:ascii="Times New Roman TUR" w:hAnsi="Times New Roman TUR" w:cs="Times New Roman TUR"/>
          <w:color w:val="000000"/>
        </w:rPr>
        <w:t>esh</w:t>
      </w:r>
      <w:r>
        <w:rPr>
          <w:rFonts w:ascii="Times New Roman TUR" w:hAnsi="Times New Roman TUR" w:cs="Times New Roman TUR"/>
          <w:color w:val="000000"/>
        </w:rPr>
        <w:t>it</w:t>
      </w:r>
      <w:r w:rsidR="00D027B1">
        <w:rPr>
          <w:rFonts w:ascii="Times New Roman TUR" w:hAnsi="Times New Roman TUR" w:cs="Times New Roman TUR"/>
          <w:color w:val="000000"/>
        </w:rPr>
        <w:t>d</w:t>
      </w:r>
      <w:r>
        <w:rPr>
          <w:rFonts w:ascii="Times New Roman TUR" w:hAnsi="Times New Roman TUR" w:cs="Times New Roman TUR"/>
          <w:color w:val="000000"/>
        </w:rPr>
        <w:t>imki: "Hazr</w:t>
      </w:r>
      <w:r w:rsidR="00D027B1">
        <w:rPr>
          <w:rFonts w:ascii="Times New Roman TUR" w:hAnsi="Times New Roman TUR" w:cs="Times New Roman TUR"/>
          <w:color w:val="000000"/>
        </w:rPr>
        <w:t>a</w:t>
      </w:r>
      <w:r>
        <w:rPr>
          <w:rFonts w:ascii="Times New Roman TUR" w:hAnsi="Times New Roman TUR" w:cs="Times New Roman TUR"/>
          <w:color w:val="000000"/>
        </w:rPr>
        <w:t>t M</w:t>
      </w:r>
      <w:r w:rsidR="00D027B1">
        <w:rPr>
          <w:rFonts w:ascii="Times New Roman TUR" w:hAnsi="Times New Roman TUR" w:cs="Times New Roman TUR"/>
          <w:color w:val="000000"/>
        </w:rPr>
        <w:t>a</w:t>
      </w:r>
      <w:r>
        <w:rPr>
          <w:rFonts w:ascii="Times New Roman TUR" w:hAnsi="Times New Roman TUR" w:cs="Times New Roman TUR"/>
          <w:color w:val="000000"/>
        </w:rPr>
        <w:t>vl</w:t>
      </w:r>
      <w:r w:rsidR="00D027B1">
        <w:rPr>
          <w:rFonts w:ascii="Times New Roman TUR" w:hAnsi="Times New Roman TUR" w:cs="Times New Roman TUR"/>
          <w:color w:val="000000"/>
        </w:rPr>
        <w:t>o</w:t>
      </w:r>
      <w:r>
        <w:rPr>
          <w:rFonts w:ascii="Times New Roman TUR" w:hAnsi="Times New Roman TUR" w:cs="Times New Roman TUR"/>
          <w:color w:val="000000"/>
        </w:rPr>
        <w:t>n</w:t>
      </w:r>
      <w:r w:rsidR="00D027B1">
        <w:rPr>
          <w:rFonts w:ascii="Times New Roman TUR" w:hAnsi="Times New Roman TUR" w:cs="Times New Roman TUR"/>
          <w:color w:val="000000"/>
        </w:rPr>
        <w:t>o</w:t>
      </w:r>
      <w:r>
        <w:rPr>
          <w:rFonts w:ascii="Times New Roman TUR" w:hAnsi="Times New Roman TUR" w:cs="Times New Roman TUR"/>
          <w:color w:val="000000"/>
        </w:rPr>
        <w:t xml:space="preserve"> (</w:t>
      </w:r>
      <w:r w:rsidR="00D027B1">
        <w:rPr>
          <w:rFonts w:ascii="Times New Roman TUR" w:hAnsi="Times New Roman TUR" w:cs="Times New Roman TUR"/>
          <w:color w:val="000000"/>
        </w:rPr>
        <w:t>Q</w:t>
      </w:r>
      <w:r>
        <w:rPr>
          <w:rFonts w:ascii="Times New Roman TUR" w:hAnsi="Times New Roman TUR" w:cs="Times New Roman TUR"/>
          <w:color w:val="000000"/>
        </w:rPr>
        <w:t>.S.) Hindist</w:t>
      </w:r>
      <w:r w:rsidR="00D027B1">
        <w:rPr>
          <w:rFonts w:ascii="Times New Roman TUR" w:hAnsi="Times New Roman TUR" w:cs="Times New Roman TUR"/>
          <w:color w:val="000000"/>
        </w:rPr>
        <w:t>o</w:t>
      </w:r>
      <w:r>
        <w:rPr>
          <w:rFonts w:ascii="Times New Roman TUR" w:hAnsi="Times New Roman TUR" w:cs="Times New Roman TUR"/>
          <w:color w:val="000000"/>
        </w:rPr>
        <w:t>ndan Tar</w:t>
      </w:r>
      <w:r w:rsidR="00D027B1">
        <w:rPr>
          <w:rFonts w:ascii="Times New Roman TUR" w:hAnsi="Times New Roman TUR" w:cs="Times New Roman TUR"/>
          <w:color w:val="000000"/>
        </w:rPr>
        <w:t>iqi</w:t>
      </w:r>
      <w:r>
        <w:rPr>
          <w:rFonts w:ascii="Times New Roman TUR" w:hAnsi="Times New Roman TUR" w:cs="Times New Roman TUR"/>
          <w:color w:val="000000"/>
        </w:rPr>
        <w:t xml:space="preserve"> Na</w:t>
      </w:r>
      <w:r w:rsidR="00D027B1">
        <w:rPr>
          <w:rFonts w:ascii="Times New Roman TUR" w:hAnsi="Times New Roman TUR" w:cs="Times New Roman TUR"/>
          <w:color w:val="000000"/>
        </w:rPr>
        <w:t>qshiyn</w:t>
      </w:r>
      <w:r>
        <w:rPr>
          <w:rFonts w:ascii="Times New Roman TUR" w:hAnsi="Times New Roman TUR" w:cs="Times New Roman TUR"/>
          <w:color w:val="000000"/>
        </w:rPr>
        <w:t xml:space="preserve">i </w:t>
      </w:r>
      <w:r w:rsidR="00D027B1">
        <w:rPr>
          <w:rFonts w:ascii="Times New Roman TUR" w:hAnsi="Times New Roman TUR" w:cs="Times New Roman TUR"/>
          <w:color w:val="000000"/>
        </w:rPr>
        <w:t>k</w:t>
      </w:r>
      <w:r>
        <w:rPr>
          <w:rFonts w:ascii="Times New Roman TUR" w:hAnsi="Times New Roman TUR" w:cs="Times New Roman TUR"/>
          <w:color w:val="000000"/>
        </w:rPr>
        <w:t>etir</w:t>
      </w:r>
      <w:r w:rsidR="00D027B1">
        <w:rPr>
          <w:rFonts w:ascii="Times New Roman TUR" w:hAnsi="Times New Roman TUR" w:cs="Times New Roman TUR"/>
          <w:color w:val="000000"/>
        </w:rPr>
        <w:t>gan</w:t>
      </w:r>
      <w:r>
        <w:rPr>
          <w:rFonts w:ascii="Times New Roman TUR" w:hAnsi="Times New Roman TUR" w:cs="Times New Roman TUR"/>
          <w:color w:val="000000"/>
        </w:rPr>
        <w:t xml:space="preserve"> va</w:t>
      </w:r>
      <w:r w:rsidR="00D027B1">
        <w:rPr>
          <w:rFonts w:ascii="Times New Roman TUR" w:hAnsi="Times New Roman TUR" w:cs="Times New Roman TUR"/>
          <w:color w:val="000000"/>
        </w:rPr>
        <w:t>q</w:t>
      </w:r>
      <w:r>
        <w:rPr>
          <w:rFonts w:ascii="Times New Roman TUR" w:hAnsi="Times New Roman TUR" w:cs="Times New Roman TUR"/>
          <w:color w:val="000000"/>
        </w:rPr>
        <w:t>t, B</w:t>
      </w:r>
      <w:r w:rsidR="00D027B1">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d</w:t>
      </w:r>
      <w:r w:rsidR="00D027B1">
        <w:rPr>
          <w:rFonts w:ascii="Times New Roman TUR" w:hAnsi="Times New Roman TUR" w:cs="Times New Roman TUR"/>
          <w:color w:val="000000"/>
        </w:rPr>
        <w:t>o</w:t>
      </w:r>
      <w:r>
        <w:rPr>
          <w:rFonts w:ascii="Times New Roman TUR" w:hAnsi="Times New Roman TUR" w:cs="Times New Roman TUR"/>
          <w:color w:val="000000"/>
        </w:rPr>
        <w:t>t d</w:t>
      </w:r>
      <w:r w:rsidR="00D027B1">
        <w:rPr>
          <w:rFonts w:ascii="Times New Roman TUR" w:hAnsi="Times New Roman TUR" w:cs="Times New Roman TUR"/>
          <w:color w:val="000000"/>
        </w:rPr>
        <w:t>o</w:t>
      </w:r>
      <w:r>
        <w:rPr>
          <w:rFonts w:ascii="Times New Roman TUR" w:hAnsi="Times New Roman TUR" w:cs="Times New Roman TUR"/>
          <w:color w:val="000000"/>
        </w:rPr>
        <w:t>ir</w:t>
      </w:r>
      <w:r w:rsidR="00D027B1">
        <w:rPr>
          <w:rFonts w:ascii="Times New Roman TUR" w:hAnsi="Times New Roman TUR" w:cs="Times New Roman TUR"/>
          <w:color w:val="000000"/>
        </w:rPr>
        <w:t>a</w:t>
      </w:r>
      <w:r>
        <w:rPr>
          <w:rFonts w:ascii="Times New Roman TUR" w:hAnsi="Times New Roman TUR" w:cs="Times New Roman TUR"/>
          <w:color w:val="000000"/>
        </w:rPr>
        <w:t xml:space="preserve">si, </w:t>
      </w:r>
      <w:r w:rsidR="00D027B1">
        <w:rPr>
          <w:rFonts w:ascii="Times New Roman TUR" w:hAnsi="Times New Roman TUR" w:cs="Times New Roman TUR"/>
          <w:color w:val="000000"/>
        </w:rPr>
        <w:t>Sho</w:t>
      </w:r>
      <w:r>
        <w:rPr>
          <w:rFonts w:ascii="Times New Roman TUR" w:hAnsi="Times New Roman TUR" w:cs="Times New Roman TUR"/>
          <w:color w:val="000000"/>
        </w:rPr>
        <w:t>h</w:t>
      </w:r>
      <w:r w:rsidR="00D027B1">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D027B1">
        <w:rPr>
          <w:rFonts w:ascii="Times New Roman TUR" w:hAnsi="Times New Roman TUR" w:cs="Times New Roman TUR"/>
          <w:color w:val="000000"/>
        </w:rPr>
        <w:t>o</w:t>
      </w:r>
      <w:r>
        <w:rPr>
          <w:rFonts w:ascii="Times New Roman TUR" w:hAnsi="Times New Roman TUR" w:cs="Times New Roman TUR"/>
          <w:color w:val="000000"/>
        </w:rPr>
        <w:t>n</w:t>
      </w:r>
      <w:r w:rsidR="00D027B1">
        <w:rPr>
          <w:rFonts w:ascii="Times New Roman TUR" w:hAnsi="Times New Roman TUR" w:cs="Times New Roman TUR"/>
          <w:color w:val="000000"/>
        </w:rPr>
        <w:t>iy</w:t>
      </w:r>
      <w:r>
        <w:rPr>
          <w:rFonts w:ascii="Times New Roman TUR" w:hAnsi="Times New Roman TUR" w:cs="Times New Roman TUR"/>
          <w:color w:val="000000"/>
        </w:rPr>
        <w:t>nin</w:t>
      </w:r>
      <w:r w:rsidR="00D027B1">
        <w:rPr>
          <w:rFonts w:ascii="Times New Roman TUR" w:hAnsi="Times New Roman TUR" w:cs="Times New Roman TUR"/>
          <w:color w:val="000000"/>
        </w:rPr>
        <w:t>g</w:t>
      </w:r>
      <w:r>
        <w:rPr>
          <w:rFonts w:ascii="Times New Roman TUR" w:hAnsi="Times New Roman TUR" w:cs="Times New Roman TUR"/>
          <w:color w:val="000000"/>
        </w:rPr>
        <w:t xml:space="preserve"> (</w:t>
      </w:r>
      <w:r w:rsidR="00D027B1">
        <w:rPr>
          <w:rFonts w:ascii="Times New Roman TUR" w:hAnsi="Times New Roman TUR" w:cs="Times New Roman TUR"/>
          <w:color w:val="000000"/>
        </w:rPr>
        <w:t>Q</w:t>
      </w:r>
      <w:r>
        <w:rPr>
          <w:rFonts w:ascii="Times New Roman TUR" w:hAnsi="Times New Roman TUR" w:cs="Times New Roman TUR"/>
          <w:color w:val="000000"/>
        </w:rPr>
        <w:t>.S.) b</w:t>
      </w:r>
      <w:r w:rsidR="00D027B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d</w:t>
      </w:r>
      <w:r w:rsidR="00D027B1">
        <w:rPr>
          <w:rFonts w:ascii="Times New Roman TUR" w:hAnsi="Times New Roman TUR" w:cs="Times New Roman TUR"/>
          <w:color w:val="000000"/>
        </w:rPr>
        <w:t>a</w:t>
      </w:r>
      <w:r>
        <w:rPr>
          <w:rFonts w:ascii="Times New Roman TUR" w:hAnsi="Times New Roman TUR" w:cs="Times New Roman TUR"/>
          <w:color w:val="000000"/>
        </w:rPr>
        <w:t>lm</w:t>
      </w:r>
      <w:r w:rsidR="00D027B1">
        <w:rPr>
          <w:rFonts w:ascii="Times New Roman TUR" w:hAnsi="Times New Roman TUR" w:cs="Times New Roman TUR"/>
          <w:color w:val="000000"/>
        </w:rPr>
        <w:t>a</w:t>
      </w:r>
      <w:r>
        <w:rPr>
          <w:rFonts w:ascii="Times New Roman TUR" w:hAnsi="Times New Roman TUR" w:cs="Times New Roman TUR"/>
          <w:color w:val="000000"/>
        </w:rPr>
        <w:t>m</w:t>
      </w:r>
      <w:r w:rsidR="00D027B1">
        <w:rPr>
          <w:rFonts w:ascii="Times New Roman TUR" w:hAnsi="Times New Roman TUR" w:cs="Times New Roman TUR"/>
          <w:color w:val="000000"/>
        </w:rPr>
        <w:t>o</w:t>
      </w:r>
      <w:r>
        <w:rPr>
          <w:rFonts w:ascii="Times New Roman TUR" w:hAnsi="Times New Roman TUR" w:cs="Times New Roman TUR"/>
          <w:color w:val="000000"/>
        </w:rPr>
        <w:t>t, hay</w:t>
      </w:r>
      <w:r w:rsidR="00D027B1">
        <w:rPr>
          <w:rFonts w:ascii="Times New Roman TUR" w:hAnsi="Times New Roman TUR" w:cs="Times New Roman TUR"/>
          <w:color w:val="000000"/>
        </w:rPr>
        <w:t>o</w:t>
      </w:r>
      <w:r>
        <w:rPr>
          <w:rFonts w:ascii="Times New Roman TUR" w:hAnsi="Times New Roman TUR" w:cs="Times New Roman TUR"/>
          <w:color w:val="000000"/>
        </w:rPr>
        <w:t>t</w:t>
      </w:r>
      <w:r w:rsidR="00D027B1">
        <w:rPr>
          <w:rFonts w:ascii="Times New Roman TUR" w:hAnsi="Times New Roman TUR" w:cs="Times New Roman TUR"/>
          <w:color w:val="000000"/>
        </w:rPr>
        <w:t>d</w:t>
      </w:r>
      <w:r>
        <w:rPr>
          <w:rFonts w:ascii="Times New Roman TUR" w:hAnsi="Times New Roman TUR" w:cs="Times New Roman TUR"/>
          <w:color w:val="000000"/>
        </w:rPr>
        <w:t xml:space="preserve">a </w:t>
      </w:r>
      <w:r w:rsidR="00D027B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027B1">
        <w:rPr>
          <w:rFonts w:ascii="Times New Roman TUR" w:hAnsi="Times New Roman TUR" w:cs="Times New Roman TUR"/>
          <w:color w:val="000000"/>
        </w:rPr>
        <w:t>gani ka</w:t>
      </w:r>
      <w:r>
        <w:rPr>
          <w:rFonts w:ascii="Times New Roman TUR" w:hAnsi="Times New Roman TUR" w:cs="Times New Roman TUR"/>
          <w:color w:val="000000"/>
        </w:rPr>
        <w:t>bi tasarruf</w:t>
      </w:r>
      <w:r w:rsidR="00D027B1">
        <w:rPr>
          <w:rFonts w:ascii="Times New Roman TUR" w:hAnsi="Times New Roman TUR" w:cs="Times New Roman TUR"/>
          <w:color w:val="000000"/>
        </w:rPr>
        <w:t>i</w:t>
      </w:r>
      <w:r>
        <w:rPr>
          <w:rFonts w:ascii="Times New Roman TUR" w:hAnsi="Times New Roman TUR" w:cs="Times New Roman TUR"/>
          <w:color w:val="000000"/>
        </w:rPr>
        <w:t xml:space="preserve">da </w:t>
      </w:r>
      <w:r w:rsidR="00D027B1">
        <w:rPr>
          <w:rFonts w:ascii="Times New Roman TUR" w:hAnsi="Times New Roman TUR" w:cs="Times New Roman TUR"/>
          <w:color w:val="000000"/>
        </w:rPr>
        <w:t>e</w:t>
      </w:r>
      <w:r>
        <w:rPr>
          <w:rFonts w:ascii="Times New Roman TUR" w:hAnsi="Times New Roman TUR" w:cs="Times New Roman TUR"/>
          <w:color w:val="000000"/>
        </w:rPr>
        <w:t>di. Hazr</w:t>
      </w:r>
      <w:r w:rsidR="00D027B1">
        <w:rPr>
          <w:rFonts w:ascii="Times New Roman TUR" w:hAnsi="Times New Roman TUR" w:cs="Times New Roman TUR"/>
          <w:color w:val="000000"/>
        </w:rPr>
        <w:t>a</w:t>
      </w:r>
      <w:r>
        <w:rPr>
          <w:rFonts w:ascii="Times New Roman TUR" w:hAnsi="Times New Roman TUR" w:cs="Times New Roman TUR"/>
          <w:color w:val="000000"/>
        </w:rPr>
        <w:t>t M</w:t>
      </w:r>
      <w:r w:rsidR="00D027B1">
        <w:rPr>
          <w:rFonts w:ascii="Times New Roman TUR" w:hAnsi="Times New Roman TUR" w:cs="Times New Roman TUR"/>
          <w:color w:val="000000"/>
        </w:rPr>
        <w:t>a</w:t>
      </w:r>
      <w:r>
        <w:rPr>
          <w:rFonts w:ascii="Times New Roman TUR" w:hAnsi="Times New Roman TUR" w:cs="Times New Roman TUR"/>
          <w:color w:val="000000"/>
        </w:rPr>
        <w:t>vl</w:t>
      </w:r>
      <w:r w:rsidR="00D027B1">
        <w:rPr>
          <w:rFonts w:ascii="Times New Roman TUR" w:hAnsi="Times New Roman TUR" w:cs="Times New Roman TUR"/>
          <w:color w:val="000000"/>
        </w:rPr>
        <w:t>o</w:t>
      </w:r>
      <w:r>
        <w:rPr>
          <w:rFonts w:ascii="Times New Roman TUR" w:hAnsi="Times New Roman TUR" w:cs="Times New Roman TUR"/>
          <w:color w:val="000000"/>
        </w:rPr>
        <w:t>n</w:t>
      </w:r>
      <w:r w:rsidR="00D027B1">
        <w:rPr>
          <w:rFonts w:ascii="Times New Roman TUR" w:hAnsi="Times New Roman TUR" w:cs="Times New Roman TUR"/>
          <w:color w:val="000000"/>
        </w:rPr>
        <w:t>o</w:t>
      </w:r>
      <w:r>
        <w:rPr>
          <w:rFonts w:ascii="Times New Roman TUR" w:hAnsi="Times New Roman TUR" w:cs="Times New Roman TUR"/>
          <w:color w:val="000000"/>
        </w:rPr>
        <w:t>n</w:t>
      </w:r>
      <w:r w:rsidR="00D027B1">
        <w:rPr>
          <w:rFonts w:ascii="Times New Roman TUR" w:hAnsi="Times New Roman TUR" w:cs="Times New Roman TUR"/>
          <w:color w:val="000000"/>
        </w:rPr>
        <w:t>i</w:t>
      </w:r>
      <w:r>
        <w:rPr>
          <w:rFonts w:ascii="Times New Roman TUR" w:hAnsi="Times New Roman TUR" w:cs="Times New Roman TUR"/>
          <w:color w:val="000000"/>
        </w:rPr>
        <w:t>n</w:t>
      </w:r>
      <w:r w:rsidR="00D027B1">
        <w:rPr>
          <w:rFonts w:ascii="Times New Roman TUR" w:hAnsi="Times New Roman TUR" w:cs="Times New Roman TUR"/>
          <w:color w:val="000000"/>
        </w:rPr>
        <w:t>g</w:t>
      </w:r>
      <w:r>
        <w:rPr>
          <w:rFonts w:ascii="Times New Roman TUR" w:hAnsi="Times New Roman TUR" w:cs="Times New Roman TUR"/>
          <w:color w:val="000000"/>
        </w:rPr>
        <w:t xml:space="preserve"> (</w:t>
      </w:r>
      <w:r w:rsidR="00D027B1">
        <w:rPr>
          <w:rFonts w:ascii="Times New Roman TUR" w:hAnsi="Times New Roman TUR" w:cs="Times New Roman TUR"/>
          <w:color w:val="000000"/>
        </w:rPr>
        <w:t>Q</w:t>
      </w:r>
      <w:r>
        <w:rPr>
          <w:rFonts w:ascii="Times New Roman TUR" w:hAnsi="Times New Roman TUR" w:cs="Times New Roman TUR"/>
          <w:color w:val="000000"/>
        </w:rPr>
        <w:t>.S.) m</w:t>
      </w:r>
      <w:r w:rsidR="00D027B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027B1">
        <w:rPr>
          <w:rFonts w:ascii="Times New Roman TUR" w:hAnsi="Times New Roman TUR" w:cs="Times New Roman TUR"/>
          <w:color w:val="000000"/>
        </w:rPr>
        <w:t>a</w:t>
      </w:r>
      <w:r>
        <w:rPr>
          <w:rFonts w:ascii="Times New Roman TUR" w:hAnsi="Times New Roman TUR" w:cs="Times New Roman TUR"/>
          <w:color w:val="000000"/>
        </w:rPr>
        <w:t>n tasarruf</w:t>
      </w:r>
      <w:r w:rsidR="00D027B1">
        <w:rPr>
          <w:rFonts w:ascii="Times New Roman TUR" w:hAnsi="Times New Roman TUR" w:cs="Times New Roman TUR"/>
          <w:color w:val="000000"/>
        </w:rPr>
        <w:t>i</w:t>
      </w:r>
      <w:r>
        <w:rPr>
          <w:rFonts w:ascii="Times New Roman TUR" w:hAnsi="Times New Roman TUR" w:cs="Times New Roman TUR"/>
          <w:color w:val="000000"/>
        </w:rPr>
        <w:t xml:space="preserve"> </w:t>
      </w:r>
      <w:r w:rsidR="00D027B1">
        <w:rPr>
          <w:rFonts w:ascii="Times New Roman TUR" w:hAnsi="Times New Roman TUR" w:cs="Times New Roman TUR"/>
          <w:color w:val="000000"/>
        </w:rPr>
        <w:t>jo</w:t>
      </w:r>
      <w:r>
        <w:rPr>
          <w:rFonts w:ascii="Times New Roman TUR" w:hAnsi="Times New Roman TUR" w:cs="Times New Roman TUR"/>
          <w:color w:val="000000"/>
        </w:rPr>
        <w:t>y</w:t>
      </w:r>
      <w:r w:rsidR="00D027B1">
        <w:rPr>
          <w:rFonts w:ascii="Times New Roman TUR" w:hAnsi="Times New Roman TUR" w:cs="Times New Roman TUR"/>
          <w:color w:val="000000"/>
        </w:rPr>
        <w:t>i</w:t>
      </w:r>
      <w:r>
        <w:rPr>
          <w:rFonts w:ascii="Times New Roman TUR" w:hAnsi="Times New Roman TUR" w:cs="Times New Roman TUR"/>
          <w:color w:val="000000"/>
        </w:rPr>
        <w:t xml:space="preserve"> </w:t>
      </w:r>
      <w:r w:rsidR="00D027B1">
        <w:rPr>
          <w:rFonts w:ascii="Times New Roman TUR" w:hAnsi="Times New Roman TUR" w:cs="Times New Roman TUR"/>
          <w:color w:val="000000"/>
        </w:rPr>
        <w:t>q</w:t>
      </w:r>
      <w:r>
        <w:rPr>
          <w:rFonts w:ascii="Times New Roman TUR" w:hAnsi="Times New Roman TUR" w:cs="Times New Roman TUR"/>
          <w:color w:val="000000"/>
        </w:rPr>
        <w:t>ab</w:t>
      </w:r>
      <w:r w:rsidR="00D027B1">
        <w:rPr>
          <w:rFonts w:ascii="Times New Roman TUR" w:hAnsi="Times New Roman TUR" w:cs="Times New Roman TUR"/>
          <w:color w:val="000000"/>
        </w:rPr>
        <w:t>u</w:t>
      </w:r>
      <w:r>
        <w:rPr>
          <w:rFonts w:ascii="Times New Roman TUR" w:hAnsi="Times New Roman TUR" w:cs="Times New Roman TUR"/>
          <w:color w:val="000000"/>
        </w:rPr>
        <w:t xml:space="preserve">l </w:t>
      </w:r>
      <w:r w:rsidR="004A4698">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w:t>
      </w:r>
      <w:r w:rsidR="004A4698">
        <w:rPr>
          <w:rFonts w:ascii="Times New Roman TUR" w:hAnsi="Times New Roman TUR" w:cs="Times New Roman TUR"/>
          <w:color w:val="000000"/>
        </w:rPr>
        <w:t>ol</w:t>
      </w:r>
      <w:r>
        <w:rPr>
          <w:rFonts w:ascii="Times New Roman TUR" w:hAnsi="Times New Roman TUR" w:cs="Times New Roman TUR"/>
          <w:color w:val="000000"/>
        </w:rPr>
        <w:t>m</w:t>
      </w:r>
      <w:r w:rsidR="004A4698">
        <w:rPr>
          <w:rFonts w:ascii="Times New Roman TUR" w:hAnsi="Times New Roman TUR" w:cs="Times New Roman TUR"/>
          <w:color w:val="000000"/>
        </w:rPr>
        <w:t>a</w:t>
      </w:r>
      <w:r>
        <w:rPr>
          <w:rFonts w:ascii="Times New Roman TUR" w:hAnsi="Times New Roman TUR" w:cs="Times New Roman TUR"/>
          <w:color w:val="000000"/>
        </w:rPr>
        <w:t xml:space="preserve">di. </w:t>
      </w:r>
      <w:r w:rsidR="004A4698">
        <w:rPr>
          <w:rFonts w:ascii="Times New Roman TUR" w:hAnsi="Times New Roman TUR" w:cs="Times New Roman TUR"/>
          <w:color w:val="000000"/>
        </w:rPr>
        <w:t>Sho</w:t>
      </w:r>
      <w:r>
        <w:rPr>
          <w:rFonts w:ascii="Times New Roman TUR" w:hAnsi="Times New Roman TUR" w:cs="Times New Roman TUR"/>
          <w:color w:val="000000"/>
        </w:rPr>
        <w:t>h</w:t>
      </w:r>
      <w:r w:rsidR="004A4698">
        <w:rPr>
          <w:rFonts w:ascii="Times New Roman TUR" w:hAnsi="Times New Roman TUR" w:cs="Times New Roman TUR"/>
          <w:color w:val="000000"/>
        </w:rPr>
        <w:t>i</w:t>
      </w:r>
      <w:r>
        <w:rPr>
          <w:rFonts w:ascii="Times New Roman TUR" w:hAnsi="Times New Roman TUR" w:cs="Times New Roman TUR"/>
          <w:color w:val="000000"/>
        </w:rPr>
        <w:t xml:space="preserve"> Na</w:t>
      </w:r>
      <w:r w:rsidR="004A4698">
        <w:rPr>
          <w:rFonts w:ascii="Times New Roman TUR" w:hAnsi="Times New Roman TUR" w:cs="Times New Roman TUR"/>
          <w:color w:val="000000"/>
        </w:rPr>
        <w:t>qsh</w:t>
      </w:r>
      <w:r>
        <w:rPr>
          <w:rFonts w:ascii="Times New Roman TUR" w:hAnsi="Times New Roman TUR" w:cs="Times New Roman TUR"/>
          <w:color w:val="000000"/>
        </w:rPr>
        <w:t>b</w:t>
      </w:r>
      <w:r w:rsidR="004A4698">
        <w:rPr>
          <w:rFonts w:ascii="Times New Roman TUR" w:hAnsi="Times New Roman TUR" w:cs="Times New Roman TUR"/>
          <w:color w:val="000000"/>
        </w:rPr>
        <w:t>a</w:t>
      </w:r>
      <w:r>
        <w:rPr>
          <w:rFonts w:ascii="Times New Roman TUR" w:hAnsi="Times New Roman TUR" w:cs="Times New Roman TUR"/>
          <w:color w:val="000000"/>
        </w:rPr>
        <w:t>nd</w:t>
      </w:r>
      <w:r w:rsidR="004A4698">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A4698">
        <w:rPr>
          <w:rFonts w:ascii="Times New Roman TUR" w:hAnsi="Times New Roman TUR" w:cs="Times New Roman TUR"/>
          <w:color w:val="000000"/>
        </w:rPr>
        <w:t>Q</w:t>
      </w:r>
      <w:r>
        <w:rPr>
          <w:rFonts w:ascii="Times New Roman TUR" w:hAnsi="Times New Roman TUR" w:cs="Times New Roman TUR"/>
          <w:color w:val="000000"/>
        </w:rPr>
        <w:t xml:space="preserve">.S.) </w:t>
      </w:r>
      <w:r w:rsidR="004A4698">
        <w:rPr>
          <w:rFonts w:ascii="Times New Roman TUR" w:hAnsi="Times New Roman TUR" w:cs="Times New Roman TUR"/>
          <w:color w:val="000000"/>
        </w:rPr>
        <w:t>I</w:t>
      </w:r>
      <w:r>
        <w:rPr>
          <w:rFonts w:ascii="Times New Roman TUR" w:hAnsi="Times New Roman TUR" w:cs="Times New Roman TUR"/>
          <w:color w:val="000000"/>
        </w:rPr>
        <w:t>m</w:t>
      </w:r>
      <w:r w:rsidR="004A4698">
        <w:rPr>
          <w:rFonts w:ascii="Times New Roman TUR" w:hAnsi="Times New Roman TUR" w:cs="Times New Roman TUR"/>
          <w:color w:val="000000"/>
        </w:rPr>
        <w:t>o</w:t>
      </w:r>
      <w:r>
        <w:rPr>
          <w:rFonts w:ascii="Times New Roman TUR" w:hAnsi="Times New Roman TUR" w:cs="Times New Roman TUR"/>
          <w:color w:val="000000"/>
        </w:rPr>
        <w:t>m Rabb</w:t>
      </w:r>
      <w:r w:rsidR="004A4698">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iy</w:t>
      </w:r>
      <w:r>
        <w:rPr>
          <w:rFonts w:ascii="Times New Roman TUR" w:hAnsi="Times New Roman TUR" w:cs="Times New Roman TUR"/>
          <w:color w:val="000000"/>
        </w:rPr>
        <w:t>nin</w:t>
      </w:r>
      <w:r w:rsidR="004A4698">
        <w:rPr>
          <w:rFonts w:ascii="Times New Roman TUR" w:hAnsi="Times New Roman TUR" w:cs="Times New Roman TUR"/>
          <w:color w:val="000000"/>
        </w:rPr>
        <w:t>g</w:t>
      </w:r>
      <w:r>
        <w:rPr>
          <w:rFonts w:ascii="Times New Roman TUR" w:hAnsi="Times New Roman TUR" w:cs="Times New Roman TUR"/>
          <w:color w:val="000000"/>
        </w:rPr>
        <w:t xml:space="preserve"> (</w:t>
      </w:r>
      <w:r w:rsidR="004A4698">
        <w:rPr>
          <w:rFonts w:ascii="Times New Roman TUR" w:hAnsi="Times New Roman TUR" w:cs="Times New Roman TUR"/>
          <w:color w:val="000000"/>
        </w:rPr>
        <w:t>Q</w:t>
      </w:r>
      <w:r>
        <w:rPr>
          <w:rFonts w:ascii="Times New Roman TUR" w:hAnsi="Times New Roman TUR" w:cs="Times New Roman TUR"/>
          <w:color w:val="000000"/>
        </w:rPr>
        <w:t>.S.) ruh</w:t>
      </w:r>
      <w:r w:rsidR="004A4698">
        <w:rPr>
          <w:rFonts w:ascii="Times New Roman TUR" w:hAnsi="Times New Roman TUR" w:cs="Times New Roman TUR"/>
          <w:color w:val="000000"/>
        </w:rPr>
        <w:t>o</w:t>
      </w:r>
      <w:r>
        <w:rPr>
          <w:rFonts w:ascii="Times New Roman TUR" w:hAnsi="Times New Roman TUR" w:cs="Times New Roman TUR"/>
          <w:color w:val="000000"/>
        </w:rPr>
        <w:t>niy</w:t>
      </w:r>
      <w:r w:rsidR="004A4698">
        <w:rPr>
          <w:rFonts w:ascii="Times New Roman TUR" w:hAnsi="Times New Roman TUR" w:cs="Times New Roman TUR"/>
          <w:color w:val="000000"/>
        </w:rPr>
        <w:t>o</w:t>
      </w:r>
      <w:r>
        <w:rPr>
          <w:rFonts w:ascii="Times New Roman TUR" w:hAnsi="Times New Roman TUR" w:cs="Times New Roman TUR"/>
          <w:color w:val="000000"/>
        </w:rPr>
        <w:t>tl</w:t>
      </w:r>
      <w:r w:rsidR="004A4698">
        <w:rPr>
          <w:rFonts w:ascii="Times New Roman TUR" w:hAnsi="Times New Roman TUR" w:cs="Times New Roman TUR"/>
          <w:color w:val="000000"/>
        </w:rPr>
        <w:t>a</w:t>
      </w:r>
      <w:r>
        <w:rPr>
          <w:rFonts w:ascii="Times New Roman TUR" w:hAnsi="Times New Roman TUR" w:cs="Times New Roman TUR"/>
          <w:color w:val="000000"/>
        </w:rPr>
        <w:t>ri B</w:t>
      </w:r>
      <w:r w:rsidR="004A4698">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d</w:t>
      </w:r>
      <w:r w:rsidR="004A4698">
        <w:rPr>
          <w:rFonts w:ascii="Times New Roman TUR" w:hAnsi="Times New Roman TUR" w:cs="Times New Roman TUR"/>
          <w:color w:val="000000"/>
        </w:rPr>
        <w:t>o</w:t>
      </w:r>
      <w:r>
        <w:rPr>
          <w:rFonts w:ascii="Times New Roman TUR" w:hAnsi="Times New Roman TUR" w:cs="Times New Roman TUR"/>
          <w:color w:val="000000"/>
        </w:rPr>
        <w:t>d</w:t>
      </w:r>
      <w:r w:rsidR="004A4698">
        <w:rPr>
          <w:rFonts w:ascii="Times New Roman TUR" w:hAnsi="Times New Roman TUR" w:cs="Times New Roman TUR"/>
          <w:color w:val="000000"/>
        </w:rPr>
        <w:t>g</w:t>
      </w:r>
      <w:r>
        <w:rPr>
          <w:rFonts w:ascii="Times New Roman TUR" w:hAnsi="Times New Roman TUR" w:cs="Times New Roman TUR"/>
          <w:color w:val="000000"/>
        </w:rPr>
        <w:t xml:space="preserve">a </w:t>
      </w:r>
      <w:r w:rsidR="004A4698">
        <w:rPr>
          <w:rFonts w:ascii="Times New Roman TUR" w:hAnsi="Times New Roman TUR" w:cs="Times New Roman TUR"/>
          <w:color w:val="000000"/>
        </w:rPr>
        <w:t>k</w:t>
      </w:r>
      <w:r>
        <w:rPr>
          <w:rFonts w:ascii="Times New Roman TUR" w:hAnsi="Times New Roman TUR" w:cs="Times New Roman TUR"/>
          <w:color w:val="000000"/>
        </w:rPr>
        <w:t>eli</w:t>
      </w:r>
      <w:r w:rsidR="004A4698">
        <w:rPr>
          <w:rFonts w:ascii="Times New Roman TUR" w:hAnsi="Times New Roman TUR" w:cs="Times New Roman TUR"/>
          <w:color w:val="000000"/>
        </w:rPr>
        <w:t>b</w:t>
      </w:r>
      <w:r>
        <w:rPr>
          <w:rFonts w:ascii="Times New Roman TUR" w:hAnsi="Times New Roman TUR" w:cs="Times New Roman TUR"/>
          <w:color w:val="000000"/>
        </w:rPr>
        <w:t xml:space="preserve">, </w:t>
      </w:r>
      <w:r w:rsidR="004A4698">
        <w:rPr>
          <w:rFonts w:ascii="Times New Roman TUR" w:hAnsi="Times New Roman TUR" w:cs="Times New Roman TUR"/>
          <w:color w:val="000000"/>
        </w:rPr>
        <w:t>Sho</w:t>
      </w:r>
      <w:r>
        <w:rPr>
          <w:rFonts w:ascii="Times New Roman TUR" w:hAnsi="Times New Roman TUR" w:cs="Times New Roman TUR"/>
          <w:color w:val="000000"/>
        </w:rPr>
        <w:t>h</w:t>
      </w:r>
      <w:r w:rsidR="004A4698">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4A4698">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iy</w:t>
      </w:r>
      <w:r>
        <w:rPr>
          <w:rFonts w:ascii="Times New Roman TUR" w:hAnsi="Times New Roman TUR" w:cs="Times New Roman TUR"/>
          <w:color w:val="000000"/>
        </w:rPr>
        <w:t>nin</w:t>
      </w:r>
      <w:r w:rsidR="004A4698">
        <w:rPr>
          <w:rFonts w:ascii="Times New Roman TUR" w:hAnsi="Times New Roman TUR" w:cs="Times New Roman TUR"/>
          <w:color w:val="000000"/>
        </w:rPr>
        <w:t>g</w:t>
      </w:r>
      <w:r>
        <w:rPr>
          <w:rFonts w:ascii="Times New Roman TUR" w:hAnsi="Times New Roman TUR" w:cs="Times New Roman TUR"/>
          <w:color w:val="000000"/>
        </w:rPr>
        <w:t xml:space="preserve"> ziy</w:t>
      </w:r>
      <w:r w:rsidR="004A4698">
        <w:rPr>
          <w:rFonts w:ascii="Times New Roman TUR" w:hAnsi="Times New Roman TUR" w:cs="Times New Roman TUR"/>
          <w:color w:val="000000"/>
        </w:rPr>
        <w:t>o</w:t>
      </w:r>
      <w:r>
        <w:rPr>
          <w:rFonts w:ascii="Times New Roman TUR" w:hAnsi="Times New Roman TUR" w:cs="Times New Roman TUR"/>
          <w:color w:val="000000"/>
        </w:rPr>
        <w:t>r</w:t>
      </w:r>
      <w:r w:rsidR="004A4698">
        <w:rPr>
          <w:rFonts w:ascii="Times New Roman TUR" w:hAnsi="Times New Roman TUR" w:cs="Times New Roman TUR"/>
          <w:color w:val="000000"/>
        </w:rPr>
        <w:t>a</w:t>
      </w:r>
      <w:r>
        <w:rPr>
          <w:rFonts w:ascii="Times New Roman TUR" w:hAnsi="Times New Roman TUR" w:cs="Times New Roman TUR"/>
          <w:color w:val="000000"/>
        </w:rPr>
        <w:t>ti</w:t>
      </w:r>
      <w:r w:rsidR="004A4698">
        <w:rPr>
          <w:rFonts w:ascii="Times New Roman TUR" w:hAnsi="Times New Roman TUR" w:cs="Times New Roman TUR"/>
          <w:color w:val="000000"/>
        </w:rPr>
        <w:t>ga</w:t>
      </w:r>
      <w:r>
        <w:rPr>
          <w:rFonts w:ascii="Times New Roman TUR" w:hAnsi="Times New Roman TUR" w:cs="Times New Roman TUR"/>
          <w:color w:val="000000"/>
        </w:rPr>
        <w:t xml:space="preserve"> </w:t>
      </w:r>
      <w:r w:rsidR="004A4698">
        <w:rPr>
          <w:rFonts w:ascii="Times New Roman TUR" w:hAnsi="Times New Roman TUR" w:cs="Times New Roman TUR"/>
          <w:color w:val="000000"/>
        </w:rPr>
        <w:t>ketib</w:t>
      </w:r>
      <w:r>
        <w:rPr>
          <w:rFonts w:ascii="Times New Roman TUR" w:hAnsi="Times New Roman TUR" w:cs="Times New Roman TUR"/>
          <w:color w:val="000000"/>
        </w:rPr>
        <w:t xml:space="preserve"> </w:t>
      </w:r>
      <w:r w:rsidR="004A4698">
        <w:rPr>
          <w:rFonts w:ascii="Times New Roman TUR" w:hAnsi="Times New Roman TUR" w:cs="Times New Roman TUR"/>
          <w:color w:val="000000"/>
        </w:rPr>
        <w:t>iltimos</w:t>
      </w:r>
      <w:r>
        <w:rPr>
          <w:rFonts w:ascii="Times New Roman TUR" w:hAnsi="Times New Roman TUR" w:cs="Times New Roman TUR"/>
          <w:color w:val="000000"/>
        </w:rPr>
        <w:t xml:space="preserve"> </w:t>
      </w:r>
      <w:r w:rsidR="004A4698">
        <w:rPr>
          <w:rFonts w:ascii="Times New Roman TUR" w:hAnsi="Times New Roman TUR" w:cs="Times New Roman TUR"/>
          <w:color w:val="000000"/>
        </w:rPr>
        <w:t>qilgan</w:t>
      </w:r>
      <w:r>
        <w:rPr>
          <w:rFonts w:ascii="Times New Roman TUR" w:hAnsi="Times New Roman TUR" w:cs="Times New Roman TUR"/>
          <w:color w:val="000000"/>
        </w:rPr>
        <w:t>l</w:t>
      </w:r>
      <w:r w:rsidR="004A4698">
        <w:rPr>
          <w:rFonts w:ascii="Times New Roman TUR" w:hAnsi="Times New Roman TUR" w:cs="Times New Roman TUR"/>
          <w:color w:val="000000"/>
        </w:rPr>
        <w:t>a</w:t>
      </w:r>
      <w:r>
        <w:rPr>
          <w:rFonts w:ascii="Times New Roman TUR" w:hAnsi="Times New Roman TUR" w:cs="Times New Roman TUR"/>
          <w:color w:val="000000"/>
        </w:rPr>
        <w:t>rki: M</w:t>
      </w:r>
      <w:r w:rsidR="004A4698">
        <w:rPr>
          <w:rFonts w:ascii="Times New Roman TUR" w:hAnsi="Times New Roman TUR" w:cs="Times New Roman TUR"/>
          <w:color w:val="000000"/>
        </w:rPr>
        <w:t>a</w:t>
      </w:r>
      <w:r>
        <w:rPr>
          <w:rFonts w:ascii="Times New Roman TUR" w:hAnsi="Times New Roman TUR" w:cs="Times New Roman TUR"/>
          <w:color w:val="000000"/>
        </w:rPr>
        <w:t>vl</w:t>
      </w:r>
      <w:r w:rsidR="004A4698">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o</w:t>
      </w:r>
      <w:r>
        <w:rPr>
          <w:rFonts w:ascii="Times New Roman TUR" w:hAnsi="Times New Roman TUR" w:cs="Times New Roman TUR"/>
          <w:color w:val="000000"/>
        </w:rPr>
        <w:t xml:space="preserve"> </w:t>
      </w:r>
      <w:r w:rsidR="004A4698">
        <w:rPr>
          <w:rFonts w:ascii="Times New Roman TUR" w:hAnsi="Times New Roman TUR" w:cs="Times New Roman TUR"/>
          <w:color w:val="000000"/>
        </w:rPr>
        <w:t>Xo</w:t>
      </w:r>
      <w:r>
        <w:rPr>
          <w:rFonts w:ascii="Times New Roman TUR" w:hAnsi="Times New Roman TUR" w:cs="Times New Roman TUR"/>
          <w:color w:val="000000"/>
        </w:rPr>
        <w:t>lid (</w:t>
      </w:r>
      <w:r w:rsidR="004A4698">
        <w:rPr>
          <w:rFonts w:ascii="Times New Roman TUR" w:hAnsi="Times New Roman TUR" w:cs="Times New Roman TUR"/>
          <w:color w:val="000000"/>
        </w:rPr>
        <w:t>Q</w:t>
      </w:r>
      <w:r>
        <w:rPr>
          <w:rFonts w:ascii="Times New Roman TUR" w:hAnsi="Times New Roman TUR" w:cs="Times New Roman TUR"/>
          <w:color w:val="000000"/>
        </w:rPr>
        <w:t>.S.) senin</w:t>
      </w:r>
      <w:r w:rsidR="004A4698">
        <w:rPr>
          <w:rFonts w:ascii="Times New Roman TUR" w:hAnsi="Times New Roman TUR" w:cs="Times New Roman TUR"/>
          <w:color w:val="000000"/>
        </w:rPr>
        <w:t>g</w:t>
      </w:r>
      <w:r>
        <w:rPr>
          <w:rFonts w:ascii="Times New Roman TUR" w:hAnsi="Times New Roman TUR" w:cs="Times New Roman TUR"/>
          <w:color w:val="000000"/>
        </w:rPr>
        <w:t xml:space="preserve"> </w:t>
      </w:r>
      <w:r w:rsidR="004A4698">
        <w:rPr>
          <w:rFonts w:ascii="Times New Roman TUR" w:hAnsi="Times New Roman TUR" w:cs="Times New Roman TUR"/>
          <w:color w:val="000000"/>
        </w:rPr>
        <w:t>a</w:t>
      </w:r>
      <w:r>
        <w:rPr>
          <w:rFonts w:ascii="Times New Roman TUR" w:hAnsi="Times New Roman TUR" w:cs="Times New Roman TUR"/>
          <w:color w:val="000000"/>
        </w:rPr>
        <w:t>vl</w:t>
      </w:r>
      <w:r w:rsidR="004A4698">
        <w:rPr>
          <w:rFonts w:ascii="Times New Roman TUR" w:hAnsi="Times New Roman TUR" w:cs="Times New Roman TUR"/>
          <w:color w:val="000000"/>
        </w:rPr>
        <w:t>o</w:t>
      </w:r>
      <w:r>
        <w:rPr>
          <w:rFonts w:ascii="Times New Roman TUR" w:hAnsi="Times New Roman TUR" w:cs="Times New Roman TUR"/>
          <w:color w:val="000000"/>
        </w:rPr>
        <w:t>d</w:t>
      </w:r>
      <w:r w:rsidR="004A4698">
        <w:rPr>
          <w:rFonts w:ascii="Times New Roman TUR" w:hAnsi="Times New Roman TUR" w:cs="Times New Roman TUR"/>
          <w:color w:val="000000"/>
        </w:rPr>
        <w:t>i</w:t>
      </w:r>
      <w:r>
        <w:rPr>
          <w:rFonts w:ascii="Times New Roman TUR" w:hAnsi="Times New Roman TUR" w:cs="Times New Roman TUR"/>
          <w:color w:val="000000"/>
        </w:rPr>
        <w:t>n</w:t>
      </w:r>
      <w:r w:rsidR="004A4698">
        <w:rPr>
          <w:rFonts w:ascii="Times New Roman TUR" w:hAnsi="Times New Roman TUR" w:cs="Times New Roman TUR"/>
          <w:color w:val="000000"/>
        </w:rPr>
        <w:t>g</w:t>
      </w:r>
      <w:r>
        <w:rPr>
          <w:rFonts w:ascii="Times New Roman TUR" w:hAnsi="Times New Roman TUR" w:cs="Times New Roman TUR"/>
          <w:color w:val="000000"/>
        </w:rPr>
        <w:t>d</w:t>
      </w:r>
      <w:r w:rsidR="004A4698">
        <w:rPr>
          <w:rFonts w:ascii="Times New Roman TUR" w:hAnsi="Times New Roman TUR" w:cs="Times New Roman TUR"/>
          <w:color w:val="000000"/>
        </w:rPr>
        <w:t>i</w:t>
      </w:r>
      <w:r>
        <w:rPr>
          <w:rFonts w:ascii="Times New Roman TUR" w:hAnsi="Times New Roman TUR" w:cs="Times New Roman TUR"/>
          <w:color w:val="000000"/>
        </w:rPr>
        <w:t xml:space="preserve">r, </w:t>
      </w:r>
      <w:r w:rsidR="004A4698">
        <w:rPr>
          <w:rFonts w:ascii="Times New Roman TUR" w:hAnsi="Times New Roman TUR" w:cs="Times New Roman TUR"/>
          <w:color w:val="000000"/>
        </w:rPr>
        <w:t>q</w:t>
      </w:r>
      <w:r>
        <w:rPr>
          <w:rFonts w:ascii="Times New Roman TUR" w:hAnsi="Times New Roman TUR" w:cs="Times New Roman TUR"/>
          <w:color w:val="000000"/>
        </w:rPr>
        <w:t>ab</w:t>
      </w:r>
      <w:r w:rsidR="004A4698">
        <w:rPr>
          <w:rFonts w:ascii="Times New Roman TUR" w:hAnsi="Times New Roman TUR" w:cs="Times New Roman TUR"/>
          <w:color w:val="000000"/>
        </w:rPr>
        <w:t>u</w:t>
      </w:r>
      <w:r>
        <w:rPr>
          <w:rFonts w:ascii="Times New Roman TUR" w:hAnsi="Times New Roman TUR" w:cs="Times New Roman TUR"/>
          <w:color w:val="000000"/>
        </w:rPr>
        <w:t xml:space="preserve">l </w:t>
      </w:r>
      <w:r w:rsidR="004A4698">
        <w:rPr>
          <w:rFonts w:ascii="Times New Roman TUR" w:hAnsi="Times New Roman TUR" w:cs="Times New Roman TUR"/>
          <w:color w:val="000000"/>
        </w:rPr>
        <w:t>qil</w:t>
      </w:r>
      <w:r>
        <w:rPr>
          <w:rFonts w:ascii="Times New Roman TUR" w:hAnsi="Times New Roman TUR" w:cs="Times New Roman TUR"/>
          <w:color w:val="000000"/>
        </w:rPr>
        <w:t xml:space="preserve">. </w:t>
      </w:r>
      <w:r w:rsidR="004A4698">
        <w:rPr>
          <w:rFonts w:ascii="Times New Roman TUR" w:hAnsi="Times New Roman TUR" w:cs="Times New Roman TUR"/>
          <w:color w:val="000000"/>
        </w:rPr>
        <w:t>Sho</w:t>
      </w:r>
      <w:r>
        <w:rPr>
          <w:rFonts w:ascii="Times New Roman TUR" w:hAnsi="Times New Roman TUR" w:cs="Times New Roman TUR"/>
          <w:color w:val="000000"/>
        </w:rPr>
        <w:t>h</w:t>
      </w:r>
      <w:r w:rsidR="004A4698">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4A4698">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iy</w:t>
      </w:r>
      <w:r>
        <w:rPr>
          <w:rFonts w:ascii="Times New Roman TUR" w:hAnsi="Times New Roman TUR" w:cs="Times New Roman TUR"/>
          <w:color w:val="000000"/>
        </w:rPr>
        <w:t xml:space="preserve"> (</w:t>
      </w:r>
      <w:r w:rsidR="004A4698">
        <w:rPr>
          <w:rFonts w:ascii="Times New Roman TUR" w:hAnsi="Times New Roman TUR" w:cs="Times New Roman TUR"/>
          <w:color w:val="000000"/>
        </w:rPr>
        <w:t>Q</w:t>
      </w:r>
      <w:r>
        <w:rPr>
          <w:rFonts w:ascii="Times New Roman TUR" w:hAnsi="Times New Roman TUR" w:cs="Times New Roman TUR"/>
          <w:color w:val="000000"/>
        </w:rPr>
        <w:t xml:space="preserve">.S.) </w:t>
      </w:r>
      <w:r w:rsidR="004A4698">
        <w:rPr>
          <w:rFonts w:ascii="Times New Roman TUR" w:hAnsi="Times New Roman TUR" w:cs="Times New Roman TUR"/>
          <w:color w:val="000000"/>
        </w:rPr>
        <w:t>u</w:t>
      </w:r>
      <w:r>
        <w:rPr>
          <w:rFonts w:ascii="Times New Roman TUR" w:hAnsi="Times New Roman TUR" w:cs="Times New Roman TUR"/>
          <w:color w:val="000000"/>
        </w:rPr>
        <w:t>lar</w:t>
      </w:r>
      <w:r w:rsidR="004A4698">
        <w:rPr>
          <w:rFonts w:ascii="Times New Roman TUR" w:hAnsi="Times New Roman TUR" w:cs="Times New Roman TUR"/>
          <w:color w:val="000000"/>
        </w:rPr>
        <w:t>ni</w:t>
      </w:r>
      <w:r>
        <w:rPr>
          <w:rFonts w:ascii="Times New Roman TUR" w:hAnsi="Times New Roman TUR" w:cs="Times New Roman TUR"/>
          <w:color w:val="000000"/>
        </w:rPr>
        <w:t>n</w:t>
      </w:r>
      <w:r w:rsidR="004A4698">
        <w:rPr>
          <w:rFonts w:ascii="Times New Roman TUR" w:hAnsi="Times New Roman TUR" w:cs="Times New Roman TUR"/>
          <w:color w:val="000000"/>
        </w:rPr>
        <w:t>g</w:t>
      </w:r>
      <w:r>
        <w:rPr>
          <w:rFonts w:ascii="Times New Roman TUR" w:hAnsi="Times New Roman TUR" w:cs="Times New Roman TUR"/>
          <w:color w:val="000000"/>
        </w:rPr>
        <w:t xml:space="preserve"> iltim</w:t>
      </w:r>
      <w:r w:rsidR="004A4698">
        <w:rPr>
          <w:rFonts w:ascii="Times New Roman TUR" w:hAnsi="Times New Roman TUR" w:cs="Times New Roman TUR"/>
          <w:color w:val="000000"/>
        </w:rPr>
        <w:t>o</w:t>
      </w:r>
      <w:r>
        <w:rPr>
          <w:rFonts w:ascii="Times New Roman TUR" w:hAnsi="Times New Roman TUR" w:cs="Times New Roman TUR"/>
          <w:color w:val="000000"/>
        </w:rPr>
        <w:t>s</w:t>
      </w:r>
      <w:r w:rsidR="004A4698">
        <w:rPr>
          <w:rFonts w:ascii="Times New Roman TUR" w:hAnsi="Times New Roman TUR" w:cs="Times New Roman TUR"/>
          <w:color w:val="000000"/>
        </w:rPr>
        <w:t>i</w:t>
      </w:r>
      <w:r>
        <w:rPr>
          <w:rFonts w:ascii="Times New Roman TUR" w:hAnsi="Times New Roman TUR" w:cs="Times New Roman TUR"/>
          <w:color w:val="000000"/>
        </w:rPr>
        <w:t>n</w:t>
      </w:r>
      <w:r w:rsidR="004A4698">
        <w:rPr>
          <w:rFonts w:ascii="Times New Roman TUR" w:hAnsi="Times New Roman TUR" w:cs="Times New Roman TUR"/>
          <w:color w:val="000000"/>
        </w:rPr>
        <w:t>i</w:t>
      </w:r>
      <w:r>
        <w:rPr>
          <w:rFonts w:ascii="Times New Roman TUR" w:hAnsi="Times New Roman TUR" w:cs="Times New Roman TUR"/>
          <w:color w:val="000000"/>
        </w:rPr>
        <w:t xml:space="preserve"> </w:t>
      </w:r>
      <w:r w:rsidR="004A4698">
        <w:rPr>
          <w:rFonts w:ascii="Times New Roman TUR" w:hAnsi="Times New Roman TUR" w:cs="Times New Roman TUR"/>
          <w:color w:val="000000"/>
        </w:rPr>
        <w:t>q</w:t>
      </w:r>
      <w:r>
        <w:rPr>
          <w:rFonts w:ascii="Times New Roman TUR" w:hAnsi="Times New Roman TUR" w:cs="Times New Roman TUR"/>
          <w:color w:val="000000"/>
        </w:rPr>
        <w:t>ab</w:t>
      </w:r>
      <w:r w:rsidR="004A4698">
        <w:rPr>
          <w:rFonts w:ascii="Times New Roman TUR" w:hAnsi="Times New Roman TUR" w:cs="Times New Roman TUR"/>
          <w:color w:val="000000"/>
        </w:rPr>
        <w:t>u</w:t>
      </w:r>
      <w:r>
        <w:rPr>
          <w:rFonts w:ascii="Times New Roman TUR" w:hAnsi="Times New Roman TUR" w:cs="Times New Roman TUR"/>
          <w:color w:val="000000"/>
        </w:rPr>
        <w:t xml:space="preserve">l </w:t>
      </w:r>
      <w:r w:rsidR="004A4698">
        <w:rPr>
          <w:rFonts w:ascii="Times New Roman TUR" w:hAnsi="Times New Roman TUR" w:cs="Times New Roman TUR"/>
          <w:color w:val="000000"/>
        </w:rPr>
        <w:t>qilib</w:t>
      </w:r>
      <w:r w:rsidR="003944EC">
        <w:rPr>
          <w:rFonts w:ascii="Times New Roman TUR" w:hAnsi="Times New Roman TUR" w:cs="Times New Roman TUR"/>
          <w:color w:val="000000"/>
        </w:rPr>
        <w:t>,</w:t>
      </w:r>
      <w:r>
        <w:rPr>
          <w:rFonts w:ascii="Times New Roman TUR" w:hAnsi="Times New Roman TUR" w:cs="Times New Roman TUR"/>
          <w:color w:val="000000"/>
        </w:rPr>
        <w:t xml:space="preserve"> M</w:t>
      </w:r>
      <w:r w:rsidR="004A4698">
        <w:rPr>
          <w:rFonts w:ascii="Times New Roman TUR" w:hAnsi="Times New Roman TUR" w:cs="Times New Roman TUR"/>
          <w:color w:val="000000"/>
        </w:rPr>
        <w:t>a</w:t>
      </w:r>
      <w:r>
        <w:rPr>
          <w:rFonts w:ascii="Times New Roman TUR" w:hAnsi="Times New Roman TUR" w:cs="Times New Roman TUR"/>
          <w:color w:val="000000"/>
        </w:rPr>
        <w:t>vl</w:t>
      </w:r>
      <w:r w:rsidR="004A4698">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o</w:t>
      </w:r>
      <w:r>
        <w:rPr>
          <w:rFonts w:ascii="Times New Roman TUR" w:hAnsi="Times New Roman TUR" w:cs="Times New Roman TUR"/>
          <w:color w:val="000000"/>
        </w:rPr>
        <w:t xml:space="preserve"> </w:t>
      </w:r>
      <w:r w:rsidR="004A4698">
        <w:rPr>
          <w:rFonts w:ascii="Times New Roman TUR" w:hAnsi="Times New Roman TUR" w:cs="Times New Roman TUR"/>
          <w:color w:val="000000"/>
        </w:rPr>
        <w:t>Xo</w:t>
      </w:r>
      <w:r>
        <w:rPr>
          <w:rFonts w:ascii="Times New Roman TUR" w:hAnsi="Times New Roman TUR" w:cs="Times New Roman TUR"/>
          <w:color w:val="000000"/>
        </w:rPr>
        <w:t>lid</w:t>
      </w:r>
      <w:r w:rsidR="004A4698">
        <w:rPr>
          <w:rFonts w:ascii="Times New Roman TUR" w:hAnsi="Times New Roman TUR" w:cs="Times New Roman TUR"/>
          <w:color w:val="000000"/>
        </w:rPr>
        <w:t>n</w:t>
      </w:r>
      <w:r>
        <w:rPr>
          <w:rFonts w:ascii="Times New Roman TUR" w:hAnsi="Times New Roman TUR" w:cs="Times New Roman TUR"/>
          <w:color w:val="000000"/>
        </w:rPr>
        <w:t xml:space="preserve">i </w:t>
      </w:r>
      <w:r w:rsidR="004A4698">
        <w:rPr>
          <w:rFonts w:ascii="Times New Roman TUR" w:hAnsi="Times New Roman TUR" w:cs="Times New Roman TUR"/>
          <w:color w:val="000000"/>
        </w:rPr>
        <w:t>q</w:t>
      </w:r>
      <w:r>
        <w:rPr>
          <w:rFonts w:ascii="Times New Roman TUR" w:hAnsi="Times New Roman TUR" w:cs="Times New Roman TUR"/>
          <w:color w:val="000000"/>
        </w:rPr>
        <w:t>ab</w:t>
      </w:r>
      <w:r w:rsidR="004A4698">
        <w:rPr>
          <w:rFonts w:ascii="Times New Roman TUR" w:hAnsi="Times New Roman TUR" w:cs="Times New Roman TUR"/>
          <w:color w:val="000000"/>
        </w:rPr>
        <w:t>u</w:t>
      </w:r>
      <w:r>
        <w:rPr>
          <w:rFonts w:ascii="Times New Roman TUR" w:hAnsi="Times New Roman TUR" w:cs="Times New Roman TUR"/>
          <w:color w:val="000000"/>
        </w:rPr>
        <w:t xml:space="preserve">l </w:t>
      </w:r>
      <w:r w:rsidR="004A4698">
        <w:rPr>
          <w:rFonts w:ascii="Times New Roman TUR" w:hAnsi="Times New Roman TUR" w:cs="Times New Roman TUR"/>
          <w:color w:val="000000"/>
        </w:rPr>
        <w:t>qilgan</w:t>
      </w:r>
      <w:r>
        <w:rPr>
          <w:rFonts w:ascii="Times New Roman TUR" w:hAnsi="Times New Roman TUR" w:cs="Times New Roman TUR"/>
          <w:color w:val="000000"/>
        </w:rPr>
        <w:t xml:space="preserve">. </w:t>
      </w:r>
      <w:r w:rsidR="004A4698">
        <w:rPr>
          <w:rFonts w:ascii="Times New Roman TUR" w:hAnsi="Times New Roman TUR" w:cs="Times New Roman TUR"/>
          <w:color w:val="000000"/>
        </w:rPr>
        <w:t>Un</w:t>
      </w:r>
      <w:r>
        <w:rPr>
          <w:rFonts w:ascii="Times New Roman TUR" w:hAnsi="Times New Roman TUR" w:cs="Times New Roman TUR"/>
          <w:color w:val="000000"/>
        </w:rPr>
        <w:t>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g</w:t>
      </w:r>
      <w:r>
        <w:rPr>
          <w:rFonts w:ascii="Times New Roman TUR" w:hAnsi="Times New Roman TUR" w:cs="Times New Roman TUR"/>
          <w:color w:val="000000"/>
        </w:rPr>
        <w:t xml:space="preserve"> bird</w:t>
      </w:r>
      <w:r w:rsidR="004A4698">
        <w:rPr>
          <w:rFonts w:ascii="Times New Roman TUR" w:hAnsi="Times New Roman TUR" w:cs="Times New Roman TUR"/>
          <w:color w:val="000000"/>
        </w:rPr>
        <w:t>a</w:t>
      </w:r>
      <w:r>
        <w:rPr>
          <w:rFonts w:ascii="Times New Roman TUR" w:hAnsi="Times New Roman TUR" w:cs="Times New Roman TUR"/>
          <w:color w:val="000000"/>
        </w:rPr>
        <w:t>n M</w:t>
      </w:r>
      <w:r w:rsidR="004A4698">
        <w:rPr>
          <w:rFonts w:ascii="Times New Roman TUR" w:hAnsi="Times New Roman TUR" w:cs="Times New Roman TUR"/>
          <w:color w:val="000000"/>
        </w:rPr>
        <w:t>a</w:t>
      </w:r>
      <w:r>
        <w:rPr>
          <w:rFonts w:ascii="Times New Roman TUR" w:hAnsi="Times New Roman TUR" w:cs="Times New Roman TUR"/>
          <w:color w:val="000000"/>
        </w:rPr>
        <w:t>vl</w:t>
      </w:r>
      <w:r w:rsidR="004A4698">
        <w:rPr>
          <w:rFonts w:ascii="Times New Roman TUR" w:hAnsi="Times New Roman TUR" w:cs="Times New Roman TUR"/>
          <w:color w:val="000000"/>
        </w:rPr>
        <w:t>o</w:t>
      </w:r>
      <w:r>
        <w:rPr>
          <w:rFonts w:ascii="Times New Roman TUR" w:hAnsi="Times New Roman TUR" w:cs="Times New Roman TUR"/>
          <w:color w:val="000000"/>
        </w:rPr>
        <w:t>n</w:t>
      </w:r>
      <w:r w:rsidR="004A4698">
        <w:rPr>
          <w:rFonts w:ascii="Times New Roman TUR" w:hAnsi="Times New Roman TUR" w:cs="Times New Roman TUR"/>
          <w:color w:val="000000"/>
        </w:rPr>
        <w:t>o</w:t>
      </w:r>
      <w:r>
        <w:rPr>
          <w:rFonts w:ascii="Times New Roman TUR" w:hAnsi="Times New Roman TUR" w:cs="Times New Roman TUR"/>
          <w:color w:val="000000"/>
        </w:rPr>
        <w:t xml:space="preserve"> </w:t>
      </w:r>
      <w:r w:rsidR="004A4698">
        <w:rPr>
          <w:rFonts w:ascii="Times New Roman TUR" w:hAnsi="Times New Roman TUR" w:cs="Times New Roman TUR"/>
          <w:color w:val="000000"/>
        </w:rPr>
        <w:t>Xo</w:t>
      </w:r>
      <w:r>
        <w:rPr>
          <w:rFonts w:ascii="Times New Roman TUR" w:hAnsi="Times New Roman TUR" w:cs="Times New Roman TUR"/>
          <w:color w:val="000000"/>
        </w:rPr>
        <w:t>lid (</w:t>
      </w:r>
      <w:r w:rsidR="004A4698">
        <w:rPr>
          <w:rFonts w:ascii="Times New Roman TUR" w:hAnsi="Times New Roman TUR" w:cs="Times New Roman TUR"/>
          <w:color w:val="000000"/>
        </w:rPr>
        <w:t>Q</w:t>
      </w:r>
      <w:r>
        <w:rPr>
          <w:rFonts w:ascii="Times New Roman TUR" w:hAnsi="Times New Roman TUR" w:cs="Times New Roman TUR"/>
          <w:color w:val="000000"/>
        </w:rPr>
        <w:t>.S.) p</w:t>
      </w:r>
      <w:r w:rsidR="004A4698">
        <w:rPr>
          <w:rFonts w:ascii="Times New Roman TUR" w:hAnsi="Times New Roman TUR" w:cs="Times New Roman TUR"/>
          <w:color w:val="000000"/>
        </w:rPr>
        <w:t>o</w:t>
      </w:r>
      <w:r>
        <w:rPr>
          <w:rFonts w:ascii="Times New Roman TUR" w:hAnsi="Times New Roman TUR" w:cs="Times New Roman TUR"/>
          <w:color w:val="000000"/>
        </w:rPr>
        <w:t>rla</w:t>
      </w:r>
      <w:r w:rsidR="004A4698">
        <w:rPr>
          <w:rFonts w:ascii="Times New Roman TUR" w:hAnsi="Times New Roman TUR" w:cs="Times New Roman TUR"/>
          <w:color w:val="000000"/>
        </w:rPr>
        <w:t>gan</w:t>
      </w:r>
      <w:r>
        <w:rPr>
          <w:rFonts w:ascii="Times New Roman TUR" w:hAnsi="Times New Roman TUR" w:cs="Times New Roman TUR"/>
          <w:color w:val="000000"/>
        </w:rPr>
        <w:t>. Bu v</w:t>
      </w:r>
      <w:r w:rsidR="004A4698">
        <w:rPr>
          <w:rFonts w:ascii="Times New Roman TUR" w:hAnsi="Times New Roman TUR" w:cs="Times New Roman TUR"/>
          <w:color w:val="000000"/>
        </w:rPr>
        <w:t>oqe</w:t>
      </w:r>
      <w:r>
        <w:rPr>
          <w:rFonts w:ascii="Times New Roman TUR" w:hAnsi="Times New Roman TUR" w:cs="Times New Roman TUR"/>
          <w:color w:val="000000"/>
        </w:rPr>
        <w:t xml:space="preserve">a </w:t>
      </w:r>
      <w:r w:rsidR="004A4698">
        <w:rPr>
          <w:rFonts w:ascii="Times New Roman TUR" w:hAnsi="Times New Roman TUR" w:cs="Times New Roman TUR"/>
          <w:color w:val="000000"/>
        </w:rPr>
        <w:t>a</w:t>
      </w:r>
      <w:r>
        <w:rPr>
          <w:rFonts w:ascii="Times New Roman TUR" w:hAnsi="Times New Roman TUR" w:cs="Times New Roman TUR"/>
          <w:color w:val="000000"/>
        </w:rPr>
        <w:t>hli k</w:t>
      </w:r>
      <w:r w:rsidR="004A4698">
        <w:rPr>
          <w:rFonts w:ascii="Times New Roman TUR" w:hAnsi="Times New Roman TUR" w:cs="Times New Roman TUR"/>
          <w:color w:val="000000"/>
        </w:rPr>
        <w:t>ash</w:t>
      </w:r>
      <w:r>
        <w:rPr>
          <w:rFonts w:ascii="Times New Roman TUR" w:hAnsi="Times New Roman TUR" w:cs="Times New Roman TUR"/>
          <w:color w:val="000000"/>
        </w:rPr>
        <w:t>f</w:t>
      </w:r>
      <w:r w:rsidR="003944EC">
        <w:rPr>
          <w:rFonts w:ascii="Times New Roman TUR" w:hAnsi="Times New Roman TUR" w:cs="Times New Roman TUR"/>
          <w:color w:val="000000"/>
        </w:rPr>
        <w:t>g</w:t>
      </w:r>
      <w:r w:rsidR="004A4698">
        <w:rPr>
          <w:rFonts w:ascii="Times New Roman TUR" w:hAnsi="Times New Roman TUR" w:cs="Times New Roman TUR"/>
          <w:color w:val="000000"/>
        </w:rPr>
        <w:t>a</w:t>
      </w:r>
      <w:r w:rsidR="003944EC">
        <w:rPr>
          <w:rFonts w:ascii="Times New Roman TUR" w:hAnsi="Times New Roman TUR" w:cs="Times New Roman TUR"/>
          <w:color w:val="000000"/>
        </w:rPr>
        <w:t xml:space="preserve"> k</w:t>
      </w:r>
      <w:r w:rsidR="00317151">
        <w:rPr>
          <w:rFonts w:ascii="Times New Roman TUR" w:hAnsi="Times New Roman TUR" w:cs="Times New Roman TUR"/>
          <w:color w:val="000000"/>
        </w:rPr>
        <w:t>o‘</w:t>
      </w:r>
      <w:r w:rsidR="003944EC">
        <w:rPr>
          <w:rFonts w:ascii="Times New Roman TUR" w:hAnsi="Times New Roman TUR" w:cs="Times New Roman TUR"/>
          <w:color w:val="000000"/>
        </w:rPr>
        <w:t>ra</w:t>
      </w:r>
      <w:r>
        <w:rPr>
          <w:rFonts w:ascii="Times New Roman TUR" w:hAnsi="Times New Roman TUR" w:cs="Times New Roman TUR"/>
          <w:color w:val="000000"/>
        </w:rPr>
        <w:t xml:space="preserve"> </w:t>
      </w:r>
      <w:r w:rsidR="003944EC">
        <w:rPr>
          <w:rFonts w:ascii="Times New Roman TUR" w:hAnsi="Times New Roman TUR" w:cs="Times New Roman TUR"/>
          <w:color w:val="000000"/>
        </w:rPr>
        <w:t>sodir b</w:t>
      </w:r>
      <w:r w:rsidR="00317151">
        <w:rPr>
          <w:rFonts w:ascii="Times New Roman TUR" w:hAnsi="Times New Roman TUR" w:cs="Times New Roman TUR"/>
          <w:color w:val="000000"/>
        </w:rPr>
        <w:t>o‘</w:t>
      </w:r>
      <w:r w:rsidR="003944EC">
        <w:rPr>
          <w:rFonts w:ascii="Times New Roman TUR" w:hAnsi="Times New Roman TUR" w:cs="Times New Roman TUR"/>
          <w:color w:val="000000"/>
        </w:rPr>
        <w:t>lgan</w:t>
      </w:r>
      <w:r>
        <w:rPr>
          <w:rFonts w:ascii="Times New Roman TUR" w:hAnsi="Times New Roman TUR" w:cs="Times New Roman TUR"/>
          <w:color w:val="000000"/>
        </w:rPr>
        <w:t xml:space="preserve"> v</w:t>
      </w:r>
      <w:r w:rsidR="004A4698">
        <w:rPr>
          <w:rFonts w:ascii="Times New Roman TUR" w:hAnsi="Times New Roman TUR" w:cs="Times New Roman TUR"/>
          <w:color w:val="000000"/>
        </w:rPr>
        <w:t>a</w:t>
      </w:r>
      <w:r>
        <w:rPr>
          <w:rFonts w:ascii="Times New Roman TUR" w:hAnsi="Times New Roman TUR" w:cs="Times New Roman TUR"/>
          <w:color w:val="000000"/>
        </w:rPr>
        <w:t xml:space="preserve"> </w:t>
      </w:r>
      <w:r w:rsidR="003944EC">
        <w:rPr>
          <w:rFonts w:ascii="Times New Roman TUR" w:hAnsi="Times New Roman TUR" w:cs="Times New Roman TUR"/>
          <w:color w:val="000000"/>
        </w:rPr>
        <w:t>k</w:t>
      </w:r>
      <w:r w:rsidR="00317151">
        <w:rPr>
          <w:rFonts w:ascii="Times New Roman TUR" w:hAnsi="Times New Roman TUR" w:cs="Times New Roman TUR"/>
          <w:color w:val="000000"/>
        </w:rPr>
        <w:t>o‘</w:t>
      </w:r>
      <w:r w:rsidR="003944EC">
        <w:rPr>
          <w:rFonts w:ascii="Times New Roman TUR" w:hAnsi="Times New Roman TUR" w:cs="Times New Roman TUR"/>
          <w:color w:val="000000"/>
        </w:rPr>
        <w:t>ril</w:t>
      </w:r>
      <w:r w:rsidR="004A4698">
        <w:rPr>
          <w:rFonts w:ascii="Times New Roman TUR" w:hAnsi="Times New Roman TUR" w:cs="Times New Roman TUR"/>
          <w:color w:val="000000"/>
        </w:rPr>
        <w:t>gandi</w:t>
      </w:r>
      <w:r>
        <w:rPr>
          <w:rFonts w:ascii="Times New Roman TUR" w:hAnsi="Times New Roman TUR" w:cs="Times New Roman TUR"/>
          <w:color w:val="000000"/>
        </w:rPr>
        <w:t xml:space="preserve">r. </w:t>
      </w:r>
      <w:r w:rsidR="004A4698">
        <w:rPr>
          <w:rFonts w:ascii="Times New Roman TUR" w:hAnsi="Times New Roman TUR" w:cs="Times New Roman TUR"/>
          <w:color w:val="000000"/>
        </w:rPr>
        <w:t>U</w:t>
      </w:r>
      <w:r>
        <w:rPr>
          <w:rFonts w:ascii="Times New Roman TUR" w:hAnsi="Times New Roman TUR" w:cs="Times New Roman TUR"/>
          <w:color w:val="000000"/>
        </w:rPr>
        <w:t xml:space="preserve"> h</w:t>
      </w:r>
      <w:r w:rsidR="004A4698">
        <w:rPr>
          <w:rFonts w:ascii="Times New Roman TUR" w:hAnsi="Times New Roman TUR" w:cs="Times New Roman TUR"/>
          <w:color w:val="000000"/>
        </w:rPr>
        <w:t>o</w:t>
      </w:r>
      <w:r>
        <w:rPr>
          <w:rFonts w:ascii="Times New Roman TUR" w:hAnsi="Times New Roman TUR" w:cs="Times New Roman TUR"/>
          <w:color w:val="000000"/>
        </w:rPr>
        <w:t>dis</w:t>
      </w:r>
      <w:r w:rsidR="004A4698">
        <w:rPr>
          <w:rFonts w:ascii="Times New Roman TUR" w:hAnsi="Times New Roman TUR" w:cs="Times New Roman TUR"/>
          <w:color w:val="000000"/>
        </w:rPr>
        <w:t>a</w:t>
      </w:r>
      <w:r>
        <w:rPr>
          <w:rFonts w:ascii="Times New Roman TUR" w:hAnsi="Times New Roman TUR" w:cs="Times New Roman TUR"/>
          <w:color w:val="000000"/>
        </w:rPr>
        <w:t>-i ruh</w:t>
      </w:r>
      <w:r w:rsidR="004A4698">
        <w:rPr>
          <w:rFonts w:ascii="Times New Roman TUR" w:hAnsi="Times New Roman TUR" w:cs="Times New Roman TUR"/>
          <w:color w:val="000000"/>
        </w:rPr>
        <w:t>o</w:t>
      </w:r>
      <w:r>
        <w:rPr>
          <w:rFonts w:ascii="Times New Roman TUR" w:hAnsi="Times New Roman TUR" w:cs="Times New Roman TUR"/>
          <w:color w:val="000000"/>
        </w:rPr>
        <w:t>niy</w:t>
      </w:r>
      <w:r w:rsidR="004A4698">
        <w:rPr>
          <w:rFonts w:ascii="Times New Roman TUR" w:hAnsi="Times New Roman TUR" w:cs="Times New Roman TUR"/>
          <w:color w:val="000000"/>
        </w:rPr>
        <w:t>an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3944EC">
        <w:rPr>
          <w:rFonts w:ascii="Times New Roman TUR" w:hAnsi="Times New Roman TUR" w:cs="Times New Roman TUR"/>
          <w:color w:val="000000"/>
        </w:rPr>
        <w:t>sha</w:t>
      </w:r>
      <w:r>
        <w:rPr>
          <w:rFonts w:ascii="Times New Roman TUR" w:hAnsi="Times New Roman TUR" w:cs="Times New Roman TUR"/>
          <w:color w:val="000000"/>
        </w:rPr>
        <w:t xml:space="preserve"> </w:t>
      </w:r>
      <w:r w:rsidR="003944EC">
        <w:rPr>
          <w:rFonts w:ascii="Times New Roman TUR" w:hAnsi="Times New Roman TUR" w:cs="Times New Roman TUR"/>
          <w:color w:val="000000"/>
        </w:rPr>
        <w:t>payt</w:t>
      </w:r>
      <w:r>
        <w:rPr>
          <w:rFonts w:ascii="Times New Roman TUR" w:hAnsi="Times New Roman TUR" w:cs="Times New Roman TUR"/>
          <w:color w:val="000000"/>
        </w:rPr>
        <w:t xml:space="preserve"> </w:t>
      </w:r>
      <w:r w:rsidR="003944EC">
        <w:rPr>
          <w:rFonts w:ascii="Times New Roman TUR" w:hAnsi="Times New Roman TUR" w:cs="Times New Roman TUR"/>
          <w:color w:val="000000"/>
        </w:rPr>
        <w:t>avliyolar</w:t>
      </w:r>
      <w:r w:rsidR="004A4698">
        <w:rPr>
          <w:rFonts w:ascii="Times New Roman TUR" w:hAnsi="Times New Roman TUR" w:cs="Times New Roman TUR"/>
          <w:color w:val="000000"/>
        </w:rPr>
        <w:t>n</w:t>
      </w:r>
      <w:r>
        <w:rPr>
          <w:rFonts w:ascii="Times New Roman TUR" w:hAnsi="Times New Roman TUR" w:cs="Times New Roman TUR"/>
          <w:color w:val="000000"/>
        </w:rPr>
        <w:t>in</w:t>
      </w:r>
      <w:r w:rsidR="004A4698">
        <w:rPr>
          <w:rFonts w:ascii="Times New Roman TUR" w:hAnsi="Times New Roman TUR" w:cs="Times New Roman TUR"/>
          <w:color w:val="000000"/>
        </w:rPr>
        <w:t>g</w:t>
      </w:r>
      <w:r>
        <w:rPr>
          <w:rFonts w:ascii="Times New Roman TUR" w:hAnsi="Times New Roman TUR" w:cs="Times New Roman TUR"/>
          <w:color w:val="000000"/>
        </w:rPr>
        <w:t xml:space="preserve"> bir </w:t>
      </w:r>
      <w:r w:rsidR="004A4698">
        <w:rPr>
          <w:rFonts w:ascii="Times New Roman TUR" w:hAnsi="Times New Roman TUR" w:cs="Times New Roman TUR"/>
          <w:color w:val="000000"/>
        </w:rPr>
        <w:t>qi</w:t>
      </w:r>
      <w:r>
        <w:rPr>
          <w:rFonts w:ascii="Times New Roman TUR" w:hAnsi="Times New Roman TUR" w:cs="Times New Roman TUR"/>
          <w:color w:val="000000"/>
        </w:rPr>
        <w:t>sm</w:t>
      </w:r>
      <w:r w:rsidR="004A4698">
        <w:rPr>
          <w:rFonts w:ascii="Times New Roman TUR" w:hAnsi="Times New Roman TUR" w:cs="Times New Roman TUR"/>
          <w:color w:val="000000"/>
        </w:rPr>
        <w:t>i</w:t>
      </w:r>
      <w:r>
        <w:rPr>
          <w:rFonts w:ascii="Times New Roman TUR" w:hAnsi="Times New Roman TUR" w:cs="Times New Roman TUR"/>
          <w:color w:val="000000"/>
        </w:rPr>
        <w:t xml:space="preserve"> m</w:t>
      </w:r>
      <w:r w:rsidR="004A4698">
        <w:rPr>
          <w:rFonts w:ascii="Times New Roman TUR" w:hAnsi="Times New Roman TUR" w:cs="Times New Roman TUR"/>
          <w:color w:val="000000"/>
        </w:rPr>
        <w:t>usho</w:t>
      </w:r>
      <w:r>
        <w:rPr>
          <w:rFonts w:ascii="Times New Roman TUR" w:hAnsi="Times New Roman TUR" w:cs="Times New Roman TUR"/>
          <w:color w:val="000000"/>
        </w:rPr>
        <w:t>h</w:t>
      </w:r>
      <w:r w:rsidR="004A4698">
        <w:rPr>
          <w:rFonts w:ascii="Times New Roman TUR" w:hAnsi="Times New Roman TUR" w:cs="Times New Roman TUR"/>
          <w:color w:val="000000"/>
        </w:rPr>
        <w:t>a</w:t>
      </w:r>
      <w:r>
        <w:rPr>
          <w:rFonts w:ascii="Times New Roman TUR" w:hAnsi="Times New Roman TUR" w:cs="Times New Roman TUR"/>
          <w:color w:val="000000"/>
        </w:rPr>
        <w:t>d</w:t>
      </w:r>
      <w:r w:rsidR="004A4698">
        <w:rPr>
          <w:rFonts w:ascii="Times New Roman TUR" w:hAnsi="Times New Roman TUR" w:cs="Times New Roman TUR"/>
          <w:color w:val="000000"/>
        </w:rPr>
        <w:t>a</w:t>
      </w:r>
      <w:r>
        <w:rPr>
          <w:rFonts w:ascii="Times New Roman TUR" w:hAnsi="Times New Roman TUR" w:cs="Times New Roman TUR"/>
          <w:color w:val="000000"/>
        </w:rPr>
        <w:t xml:space="preserve"> et</w:t>
      </w:r>
      <w:r w:rsidR="004A4698">
        <w:rPr>
          <w:rFonts w:ascii="Times New Roman TUR" w:hAnsi="Times New Roman TUR" w:cs="Times New Roman TUR"/>
          <w:color w:val="000000"/>
        </w:rPr>
        <w:t>gan</w:t>
      </w:r>
      <w:r>
        <w:rPr>
          <w:rFonts w:ascii="Times New Roman TUR" w:hAnsi="Times New Roman TUR" w:cs="Times New Roman TUR"/>
          <w:color w:val="000000"/>
        </w:rPr>
        <w:t>, b</w:t>
      </w:r>
      <w:r w:rsidR="004A469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4A4698">
        <w:rPr>
          <w:rFonts w:ascii="Times New Roman TUR" w:hAnsi="Times New Roman TUR" w:cs="Times New Roman TUR"/>
          <w:color w:val="000000"/>
        </w:rPr>
        <w:t>ilar</w:t>
      </w:r>
      <w:r>
        <w:rPr>
          <w:rFonts w:ascii="Times New Roman TUR" w:hAnsi="Times New Roman TUR" w:cs="Times New Roman TUR"/>
          <w:color w:val="000000"/>
        </w:rPr>
        <w:t xml:space="preserve"> </w:t>
      </w:r>
      <w:r w:rsidR="004A4698">
        <w:rPr>
          <w:rFonts w:ascii="Times New Roman TUR" w:hAnsi="Times New Roman TUR" w:cs="Times New Roman TUR"/>
          <w:color w:val="000000"/>
        </w:rPr>
        <w:t>ham</w:t>
      </w:r>
      <w:r>
        <w:rPr>
          <w:rFonts w:ascii="Times New Roman TUR" w:hAnsi="Times New Roman TUR" w:cs="Times New Roman TUR"/>
          <w:color w:val="000000"/>
        </w:rPr>
        <w:t xml:space="preserve"> </w:t>
      </w:r>
      <w:r w:rsidR="004A4698">
        <w:rPr>
          <w:rFonts w:ascii="Times New Roman TUR" w:hAnsi="Times New Roman TUR" w:cs="Times New Roman TUR"/>
          <w:color w:val="000000"/>
        </w:rPr>
        <w:t>tush</w:t>
      </w:r>
      <w:r>
        <w:rPr>
          <w:rFonts w:ascii="Times New Roman TUR" w:hAnsi="Times New Roman TUR" w:cs="Times New Roman TUR"/>
          <w:color w:val="000000"/>
        </w:rPr>
        <w:t xml:space="preserve"> </w:t>
      </w:r>
      <w:r w:rsidR="004A4698">
        <w:rPr>
          <w:rFonts w:ascii="Times New Roman TUR" w:hAnsi="Times New Roman TUR" w:cs="Times New Roman TUR"/>
          <w:color w:val="000000"/>
        </w:rPr>
        <w:t>bilan</w:t>
      </w:r>
      <w:r>
        <w:rPr>
          <w:rFonts w:ascii="Times New Roman TUR" w:hAnsi="Times New Roman TUR" w:cs="Times New Roman TUR"/>
          <w:color w:val="000000"/>
        </w:rPr>
        <w:t xml:space="preserve"> </w:t>
      </w:r>
      <w:r w:rsidR="004A4698">
        <w:rPr>
          <w:rFonts w:ascii="Times New Roman TUR" w:hAnsi="Times New Roman TUR" w:cs="Times New Roman TUR"/>
          <w:color w:val="000000"/>
        </w:rPr>
        <w:t>k</w:t>
      </w:r>
      <w:r w:rsidR="00317151">
        <w:rPr>
          <w:rFonts w:ascii="Times New Roman TUR" w:hAnsi="Times New Roman TUR" w:cs="Times New Roman TUR"/>
          <w:color w:val="000000"/>
        </w:rPr>
        <w:t>o‘</w:t>
      </w:r>
      <w:r w:rsidR="004A4698">
        <w:rPr>
          <w:rFonts w:ascii="Times New Roman TUR" w:hAnsi="Times New Roman TUR" w:cs="Times New Roman TUR"/>
          <w:color w:val="000000"/>
        </w:rPr>
        <w:t>rganla</w:t>
      </w:r>
      <w:r>
        <w:rPr>
          <w:rFonts w:ascii="Times New Roman TUR" w:hAnsi="Times New Roman TUR" w:cs="Times New Roman TUR"/>
          <w:color w:val="000000"/>
        </w:rPr>
        <w:t>r." (</w:t>
      </w:r>
      <w:r w:rsidR="004A4698">
        <w:rPr>
          <w:rFonts w:ascii="Times New Roman TUR" w:hAnsi="Times New Roman TUR" w:cs="Times New Roman TUR"/>
          <w:color w:val="000000"/>
        </w:rPr>
        <w:t>U</w:t>
      </w:r>
      <w:r>
        <w:rPr>
          <w:rFonts w:ascii="Times New Roman TUR" w:hAnsi="Times New Roman TUR" w:cs="Times New Roman TUR"/>
          <w:color w:val="000000"/>
        </w:rPr>
        <w:t>st</w:t>
      </w:r>
      <w:r w:rsidR="004A4698">
        <w:rPr>
          <w:rFonts w:ascii="Times New Roman TUR" w:hAnsi="Times New Roman TUR" w:cs="Times New Roman TUR"/>
          <w:color w:val="000000"/>
        </w:rPr>
        <w:t>ozi</w:t>
      </w:r>
      <w:r>
        <w:rPr>
          <w:rFonts w:ascii="Times New Roman TUR" w:hAnsi="Times New Roman TUR" w:cs="Times New Roman TUR"/>
          <w:color w:val="000000"/>
        </w:rPr>
        <w:t>m</w:t>
      </w:r>
      <w:r w:rsidR="004A4698">
        <w:rPr>
          <w:rFonts w:ascii="Times New Roman TUR" w:hAnsi="Times New Roman TUR" w:cs="Times New Roman TUR"/>
          <w:color w:val="000000"/>
        </w:rPr>
        <w:t>ni</w:t>
      </w:r>
      <w:r>
        <w:rPr>
          <w:rFonts w:ascii="Times New Roman TUR" w:hAnsi="Times New Roman TUR" w:cs="Times New Roman TUR"/>
          <w:color w:val="000000"/>
        </w:rPr>
        <w:t>n</w:t>
      </w:r>
      <w:r w:rsidR="004A4698">
        <w:rPr>
          <w:rFonts w:ascii="Times New Roman TUR" w:hAnsi="Times New Roman TUR" w:cs="Times New Roman TUR"/>
          <w:color w:val="000000"/>
        </w:rPr>
        <w:t>g</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4A4698">
        <w:rPr>
          <w:rFonts w:ascii="Times New Roman TUR" w:hAnsi="Times New Roman TUR" w:cs="Times New Roman TUR"/>
          <w:color w:val="000000"/>
        </w:rPr>
        <w:t>i</w:t>
      </w:r>
      <w:r>
        <w:rPr>
          <w:rFonts w:ascii="Times New Roman TUR" w:hAnsi="Times New Roman TUR" w:cs="Times New Roman TUR"/>
          <w:color w:val="000000"/>
        </w:rPr>
        <w:t xml:space="preserve"> bu</w:t>
      </w:r>
      <w:r w:rsidR="004A4698">
        <w:rPr>
          <w:rFonts w:ascii="Times New Roman TUR" w:hAnsi="Times New Roman TUR" w:cs="Times New Roman TUR"/>
          <w:color w:val="000000"/>
        </w:rPr>
        <w:t xml:space="preserve"> yer</w:t>
      </w:r>
      <w:r>
        <w:rPr>
          <w:rFonts w:ascii="Times New Roman TUR" w:hAnsi="Times New Roman TUR" w:cs="Times New Roman TUR"/>
          <w:color w:val="000000"/>
        </w:rPr>
        <w:t xml:space="preserve">da </w:t>
      </w:r>
      <w:r w:rsidR="004A4698">
        <w:rPr>
          <w:rFonts w:ascii="Times New Roman TUR" w:hAnsi="Times New Roman TUR" w:cs="Times New Roman TUR"/>
          <w:color w:val="000000"/>
        </w:rPr>
        <w:t>tugadi</w:t>
      </w:r>
      <w:r>
        <w:rPr>
          <w:rFonts w:ascii="Times New Roman TUR" w:hAnsi="Times New Roman TUR" w:cs="Times New Roman TUR"/>
          <w:color w:val="000000"/>
        </w:rPr>
        <w:t>.)</w:t>
      </w:r>
    </w:p>
    <w:p w14:paraId="4071B3C5" w14:textId="77777777" w:rsidR="004D64F6" w:rsidRDefault="004A4698" w:rsidP="0012019B">
      <w:pPr>
        <w:autoSpaceDE w:val="0"/>
        <w:autoSpaceDN w:val="0"/>
        <w:adjustRightInd w:val="0"/>
        <w:ind w:firstLine="706"/>
        <w:jc w:val="both"/>
        <w:rPr>
          <w:rFonts w:ascii="Times New Roman TUR" w:hAnsi="Times New Roman TUR" w:cs="Times New Roman TUR"/>
          <w:color w:val="000000"/>
        </w:rPr>
      </w:pPr>
      <w:r w:rsidRPr="003944EC">
        <w:rPr>
          <w:rFonts w:ascii="Times New Roman TUR" w:hAnsi="Times New Roman TUR" w:cs="Times New Roman TUR"/>
          <w:b/>
          <w:bCs/>
          <w:color w:val="000000"/>
        </w:rPr>
        <w:t>I</w:t>
      </w:r>
      <w:r w:rsidR="00C857BF" w:rsidRPr="003944EC">
        <w:rPr>
          <w:rFonts w:ascii="Times New Roman TUR" w:hAnsi="Times New Roman TUR" w:cs="Times New Roman TUR"/>
          <w:b/>
          <w:bCs/>
          <w:color w:val="000000"/>
        </w:rPr>
        <w:t>k</w:t>
      </w:r>
      <w:r w:rsidRPr="003944EC">
        <w:rPr>
          <w:rFonts w:ascii="Times New Roman TUR" w:hAnsi="Times New Roman TUR" w:cs="Times New Roman TUR"/>
          <w:b/>
          <w:bCs/>
          <w:color w:val="000000"/>
        </w:rPr>
        <w:t>k</w:t>
      </w:r>
      <w:r w:rsidR="00C857BF" w:rsidRPr="003944EC">
        <w:rPr>
          <w:rFonts w:ascii="Times New Roman TUR" w:hAnsi="Times New Roman TUR" w:cs="Times New Roman TUR"/>
          <w:b/>
          <w:bCs/>
          <w:color w:val="000000"/>
        </w:rPr>
        <w:t>inc</w:t>
      </w:r>
      <w:r w:rsidRPr="003944EC">
        <w:rPr>
          <w:rFonts w:ascii="Times New Roman TUR" w:hAnsi="Times New Roman TUR" w:cs="Times New Roman TUR"/>
          <w:b/>
          <w:bCs/>
          <w:color w:val="000000"/>
        </w:rPr>
        <w:t>h</w:t>
      </w:r>
      <w:r w:rsidR="00C857BF" w:rsidRPr="003944EC">
        <w:rPr>
          <w:rFonts w:ascii="Times New Roman TUR" w:hAnsi="Times New Roman TUR" w:cs="Times New Roman TUR"/>
          <w:b/>
          <w:bCs/>
          <w:color w:val="000000"/>
        </w:rPr>
        <w:t>i Far</w:t>
      </w:r>
      <w:r w:rsidRPr="003944EC">
        <w:rPr>
          <w:rFonts w:ascii="Times New Roman TUR" w:hAnsi="Times New Roman TUR" w:cs="Times New Roman TUR"/>
          <w:b/>
          <w:bCs/>
          <w:color w:val="000000"/>
        </w:rPr>
        <w:t>q</w:t>
      </w:r>
      <w:r w:rsidR="00C857BF" w:rsidRPr="003944EC">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ud</w:t>
      </w:r>
      <w:r>
        <w:rPr>
          <w:rFonts w:ascii="Times New Roman TUR" w:hAnsi="Times New Roman TUR" w:cs="Times New Roman TUR"/>
          <w:color w:val="000000"/>
        </w:rPr>
        <w:t>i</w:t>
      </w:r>
      <w:r w:rsidR="00C857BF">
        <w:rPr>
          <w:rFonts w:ascii="Times New Roman TUR" w:hAnsi="Times New Roman TUR" w:cs="Times New Roman TUR"/>
          <w:color w:val="000000"/>
        </w:rPr>
        <w:t xml:space="preserve">rki: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a</w:t>
      </w:r>
      <w:r>
        <w:rPr>
          <w:rFonts w:ascii="Times New Roman TUR" w:hAnsi="Times New Roman TUR" w:cs="Times New Roman TUR"/>
          <w:color w:val="000000"/>
        </w:rPr>
        <w:t>x</w:t>
      </w:r>
      <w:r w:rsidR="00C857BF">
        <w:rPr>
          <w:rFonts w:ascii="Times New Roman TUR" w:hAnsi="Times New Roman TUR" w:cs="Times New Roman TUR"/>
          <w:color w:val="000000"/>
        </w:rPr>
        <w:t>siy</w:t>
      </w:r>
      <w:r>
        <w:rPr>
          <w:rFonts w:ascii="Times New Roman TUR" w:hAnsi="Times New Roman TUR" w:cs="Times New Roman TUR"/>
          <w:color w:val="000000"/>
        </w:rPr>
        <w:t>a</w:t>
      </w:r>
      <w:r w:rsidR="00C857BF">
        <w:rPr>
          <w:rFonts w:ascii="Times New Roman TUR" w:hAnsi="Times New Roman TUR" w:cs="Times New Roman TUR"/>
          <w:color w:val="000000"/>
        </w:rPr>
        <w:t>tini m</w:t>
      </w:r>
      <w:r w:rsidR="004D64F6">
        <w:rPr>
          <w:rFonts w:ascii="Times New Roman TUR" w:hAnsi="Times New Roman TUR" w:cs="Times New Roman TUR"/>
          <w:color w:val="000000"/>
        </w:rPr>
        <w:t>anbalikda</w:t>
      </w:r>
      <w:r w:rsidR="00C857BF">
        <w:rPr>
          <w:rFonts w:ascii="Times New Roman TUR" w:hAnsi="Times New Roman TUR" w:cs="Times New Roman TUR"/>
          <w:color w:val="000000"/>
        </w:rPr>
        <w:t xml:space="preserve">n </w:t>
      </w:r>
      <w:r w:rsidR="004D64F6">
        <w:rPr>
          <w:rFonts w:ascii="Times New Roman TUR" w:hAnsi="Times New Roman TUR" w:cs="Times New Roman TUR"/>
          <w:color w:val="000000"/>
        </w:rPr>
        <w:t>chetlatadi</w:t>
      </w:r>
      <w:r w:rsidR="00C857BF">
        <w:rPr>
          <w:rFonts w:ascii="Times New Roman TUR" w:hAnsi="Times New Roman TUR" w:cs="Times New Roman TUR"/>
          <w:color w:val="000000"/>
        </w:rPr>
        <w:t>, y</w:t>
      </w:r>
      <w:r w:rsidR="004D64F6">
        <w:rPr>
          <w:rFonts w:ascii="Times New Roman TUR" w:hAnsi="Times New Roman TUR" w:cs="Times New Roman TUR"/>
          <w:color w:val="000000"/>
        </w:rPr>
        <w:t>o</w:t>
      </w:r>
      <w:r w:rsidR="00C857BF">
        <w:rPr>
          <w:rFonts w:ascii="Times New Roman TUR" w:hAnsi="Times New Roman TUR" w:cs="Times New Roman TUR"/>
          <w:color w:val="000000"/>
        </w:rPr>
        <w:t>l</w:t>
      </w:r>
      <w:r w:rsidR="00317151">
        <w:rPr>
          <w:rFonts w:ascii="Times New Roman TUR" w:hAnsi="Times New Roman TUR" w:cs="Times New Roman TUR"/>
          <w:color w:val="000000"/>
        </w:rPr>
        <w:t>g‘</w:t>
      </w:r>
      <w:r w:rsidR="004D64F6">
        <w:rPr>
          <w:rFonts w:ascii="Times New Roman TUR" w:hAnsi="Times New Roman TUR" w:cs="Times New Roman TUR"/>
          <w:color w:val="000000"/>
        </w:rPr>
        <w:t>i</w:t>
      </w:r>
      <w:r w:rsidR="00C857BF">
        <w:rPr>
          <w:rFonts w:ascii="Times New Roman TUR" w:hAnsi="Times New Roman TUR" w:cs="Times New Roman TUR"/>
          <w:color w:val="000000"/>
        </w:rPr>
        <w:t>z Ris</w:t>
      </w:r>
      <w:r w:rsidR="004D64F6">
        <w:rPr>
          <w:rFonts w:ascii="Times New Roman TUR" w:hAnsi="Times New Roman TUR" w:cs="Times New Roman TUR"/>
          <w:color w:val="000000"/>
        </w:rPr>
        <w:t>o</w:t>
      </w:r>
      <w:r w:rsidR="00C857BF">
        <w:rPr>
          <w:rFonts w:ascii="Times New Roman TUR" w:hAnsi="Times New Roman TUR" w:cs="Times New Roman TUR"/>
          <w:color w:val="000000"/>
        </w:rPr>
        <w:t>l</w:t>
      </w:r>
      <w:r w:rsidR="004D64F6">
        <w:rPr>
          <w:rFonts w:ascii="Times New Roman TUR" w:hAnsi="Times New Roman TUR" w:cs="Times New Roman TUR"/>
          <w:color w:val="000000"/>
        </w:rPr>
        <w:t>a</w:t>
      </w:r>
      <w:r w:rsidR="00C857BF">
        <w:rPr>
          <w:rFonts w:ascii="Times New Roman TUR" w:hAnsi="Times New Roman TUR" w:cs="Times New Roman TUR"/>
          <w:color w:val="000000"/>
        </w:rPr>
        <w:t>-i Nur</w:t>
      </w:r>
      <w:r w:rsidR="004D64F6">
        <w:rPr>
          <w:rFonts w:ascii="Times New Roman TUR" w:hAnsi="Times New Roman TUR" w:cs="Times New Roman TUR"/>
          <w:color w:val="000000"/>
        </w:rPr>
        <w:t>ni</w:t>
      </w:r>
      <w:r w:rsidR="00C857BF">
        <w:rPr>
          <w:rFonts w:ascii="Times New Roman TUR" w:hAnsi="Times New Roman TUR" w:cs="Times New Roman TUR"/>
          <w:color w:val="000000"/>
        </w:rPr>
        <w:t xml:space="preserve"> m</w:t>
      </w:r>
      <w:r w:rsidR="004D64F6">
        <w:rPr>
          <w:rFonts w:ascii="Times New Roman TUR" w:hAnsi="Times New Roman TUR" w:cs="Times New Roman TUR"/>
          <w:color w:val="000000"/>
        </w:rPr>
        <w:t>anba</w:t>
      </w:r>
      <w:r w:rsidR="00C857BF">
        <w:rPr>
          <w:rFonts w:ascii="Times New Roman TUR" w:hAnsi="Times New Roman TUR" w:cs="Times New Roman TUR"/>
          <w:color w:val="000000"/>
        </w:rPr>
        <w:t xml:space="preserve"> </w:t>
      </w:r>
      <w:r w:rsidR="003944EC">
        <w:rPr>
          <w:rFonts w:ascii="Times New Roman TUR" w:hAnsi="Times New Roman TUR" w:cs="Times New Roman TUR"/>
          <w:color w:val="000000"/>
        </w:rPr>
        <w:t xml:space="preserve">qilib </w:t>
      </w:r>
      <w:r w:rsidR="004D64F6">
        <w:rPr>
          <w:rFonts w:ascii="Times New Roman TUR" w:hAnsi="Times New Roman TUR" w:cs="Times New Roman TUR"/>
          <w:color w:val="000000"/>
        </w:rPr>
        <w:t>k</w:t>
      </w:r>
      <w:r w:rsidR="00317151">
        <w:rPr>
          <w:rFonts w:ascii="Times New Roman TUR" w:hAnsi="Times New Roman TUR" w:cs="Times New Roman TUR"/>
          <w:color w:val="000000"/>
        </w:rPr>
        <w:t>o‘</w:t>
      </w:r>
      <w:r w:rsidR="004D64F6">
        <w:rPr>
          <w:rFonts w:ascii="Times New Roman TUR" w:hAnsi="Times New Roman TUR" w:cs="Times New Roman TUR"/>
          <w:color w:val="000000"/>
        </w:rPr>
        <w:t>r</w:t>
      </w:r>
      <w:r w:rsidR="00C857BF">
        <w:rPr>
          <w:rFonts w:ascii="Times New Roman TUR" w:hAnsi="Times New Roman TUR" w:cs="Times New Roman TUR"/>
          <w:color w:val="000000"/>
        </w:rPr>
        <w:t>s</w:t>
      </w:r>
      <w:r w:rsidR="004D64F6">
        <w:rPr>
          <w:rFonts w:ascii="Times New Roman TUR" w:hAnsi="Times New Roman TUR" w:cs="Times New Roman TUR"/>
          <w:color w:val="000000"/>
        </w:rPr>
        <w:t>a</w:t>
      </w:r>
      <w:r w:rsidR="00C857BF">
        <w:rPr>
          <w:rFonts w:ascii="Times New Roman TUR" w:hAnsi="Times New Roman TUR" w:cs="Times New Roman TUR"/>
          <w:color w:val="000000"/>
        </w:rPr>
        <w:t>t</w:t>
      </w:r>
      <w:r w:rsidR="004D64F6">
        <w:rPr>
          <w:rFonts w:ascii="Times New Roman TUR" w:hAnsi="Times New Roman TUR" w:cs="Times New Roman TUR"/>
          <w:color w:val="000000"/>
        </w:rPr>
        <w:t>adi</w:t>
      </w:r>
      <w:r w:rsidR="00C857BF">
        <w:rPr>
          <w:rFonts w:ascii="Times New Roman TUR" w:hAnsi="Times New Roman TUR" w:cs="Times New Roman TUR"/>
          <w:color w:val="000000"/>
        </w:rPr>
        <w:t>. Hazr</w:t>
      </w:r>
      <w:r w:rsidR="004D64F6">
        <w:rPr>
          <w:rFonts w:ascii="Times New Roman TUR" w:hAnsi="Times New Roman TUR" w:cs="Times New Roman TUR"/>
          <w:color w:val="000000"/>
        </w:rPr>
        <w:t>a</w:t>
      </w:r>
      <w:r w:rsidR="00C857BF">
        <w:rPr>
          <w:rFonts w:ascii="Times New Roman TUR" w:hAnsi="Times New Roman TUR" w:cs="Times New Roman TUR"/>
          <w:color w:val="000000"/>
        </w:rPr>
        <w:t>t M</w:t>
      </w:r>
      <w:r w:rsidR="004D64F6">
        <w:rPr>
          <w:rFonts w:ascii="Times New Roman TUR" w:hAnsi="Times New Roman TUR" w:cs="Times New Roman TUR"/>
          <w:color w:val="000000"/>
        </w:rPr>
        <w:t>a</w:t>
      </w:r>
      <w:r w:rsidR="00C857BF">
        <w:rPr>
          <w:rFonts w:ascii="Times New Roman TUR" w:hAnsi="Times New Roman TUR" w:cs="Times New Roman TUR"/>
          <w:color w:val="000000"/>
        </w:rPr>
        <w:t>vl</w:t>
      </w:r>
      <w:r w:rsidR="004D64F6">
        <w:rPr>
          <w:rFonts w:ascii="Times New Roman TUR" w:hAnsi="Times New Roman TUR" w:cs="Times New Roman TUR"/>
          <w:color w:val="000000"/>
        </w:rPr>
        <w:t>o</w:t>
      </w:r>
      <w:r w:rsidR="00C857BF">
        <w:rPr>
          <w:rFonts w:ascii="Times New Roman TUR" w:hAnsi="Times New Roman TUR" w:cs="Times New Roman TUR"/>
          <w:color w:val="000000"/>
        </w:rPr>
        <w:t>n</w:t>
      </w:r>
      <w:r w:rsidR="004D64F6">
        <w:rPr>
          <w:rFonts w:ascii="Times New Roman TUR" w:hAnsi="Times New Roman TUR" w:cs="Times New Roman TUR"/>
          <w:color w:val="000000"/>
        </w:rPr>
        <w:t>o</w:t>
      </w:r>
      <w:r w:rsidR="00C857BF">
        <w:rPr>
          <w:rFonts w:ascii="Times New Roman TUR" w:hAnsi="Times New Roman TUR" w:cs="Times New Roman TUR"/>
          <w:color w:val="000000"/>
        </w:rPr>
        <w:t>n</w:t>
      </w:r>
      <w:r w:rsidR="004D64F6">
        <w:rPr>
          <w:rFonts w:ascii="Times New Roman TUR" w:hAnsi="Times New Roman TUR" w:cs="Times New Roman TUR"/>
          <w:color w:val="000000"/>
        </w:rPr>
        <w:t>i</w:t>
      </w:r>
      <w:r w:rsidR="00C857BF">
        <w:rPr>
          <w:rFonts w:ascii="Times New Roman TUR" w:hAnsi="Times New Roman TUR" w:cs="Times New Roman TUR"/>
          <w:color w:val="000000"/>
        </w:rPr>
        <w:t>n</w:t>
      </w:r>
      <w:r w:rsidR="004D64F6">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4D64F6">
        <w:rPr>
          <w:rFonts w:ascii="Times New Roman TUR" w:hAnsi="Times New Roman TUR" w:cs="Times New Roman TUR"/>
          <w:color w:val="000000"/>
        </w:rPr>
        <w:t>Q</w:t>
      </w:r>
      <w:r w:rsidR="00C857BF">
        <w:rPr>
          <w:rFonts w:ascii="Times New Roman TUR" w:hAnsi="Times New Roman TUR" w:cs="Times New Roman TUR"/>
          <w:color w:val="000000"/>
        </w:rPr>
        <w:t xml:space="preserve">.S.) </w:t>
      </w:r>
      <w:r w:rsidR="004D64F6">
        <w:rPr>
          <w:rFonts w:ascii="Times New Roman TUR" w:hAnsi="Times New Roman TUR" w:cs="Times New Roman TUR"/>
          <w:color w:val="000000"/>
        </w:rPr>
        <w:t>shax</w:t>
      </w:r>
      <w:r w:rsidR="00C857BF">
        <w:rPr>
          <w:rFonts w:ascii="Times New Roman TUR" w:hAnsi="Times New Roman TUR" w:cs="Times New Roman TUR"/>
          <w:color w:val="000000"/>
        </w:rPr>
        <w:t>siy</w:t>
      </w:r>
      <w:r w:rsidR="004D64F6">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4D64F6">
        <w:rPr>
          <w:rFonts w:ascii="Times New Roman TUR" w:hAnsi="Times New Roman TUR" w:cs="Times New Roman TUR"/>
          <w:color w:val="000000"/>
        </w:rPr>
        <w:t>esa</w:t>
      </w:r>
      <w:r w:rsidR="00C857BF">
        <w:rPr>
          <w:rFonts w:ascii="Times New Roman TUR" w:hAnsi="Times New Roman TUR" w:cs="Times New Roman TUR"/>
          <w:color w:val="000000"/>
        </w:rPr>
        <w:t xml:space="preserve"> </w:t>
      </w:r>
      <w:r w:rsidR="004D64F6">
        <w:rPr>
          <w:rFonts w:ascii="Times New Roman TUR" w:hAnsi="Times New Roman TUR" w:cs="Times New Roman TUR"/>
          <w:color w:val="000000"/>
        </w:rPr>
        <w:t>q</w:t>
      </w:r>
      <w:r w:rsidR="00C857BF">
        <w:rPr>
          <w:rFonts w:ascii="Times New Roman TUR" w:hAnsi="Times New Roman TUR" w:cs="Times New Roman TUR"/>
          <w:color w:val="000000"/>
        </w:rPr>
        <w:t>utb-</w:t>
      </w:r>
      <w:r w:rsidR="004D64F6">
        <w:rPr>
          <w:rFonts w:ascii="Times New Roman TUR" w:hAnsi="Times New Roman TUR" w:cs="Times New Roman TUR"/>
          <w:color w:val="000000"/>
        </w:rPr>
        <w:t>u</w:t>
      </w:r>
      <w:r w:rsidR="00C857BF">
        <w:rPr>
          <w:rFonts w:ascii="Times New Roman TUR" w:hAnsi="Times New Roman TUR" w:cs="Times New Roman TUR"/>
          <w:color w:val="000000"/>
        </w:rPr>
        <w:t>l</w:t>
      </w:r>
      <w:r w:rsidR="003944EC">
        <w:rPr>
          <w:rFonts w:ascii="Times New Roman TUR" w:hAnsi="Times New Roman TUR" w:cs="Times New Roman TUR"/>
          <w:color w:val="000000"/>
        </w:rPr>
        <w:t xml:space="preserve"> </w:t>
      </w:r>
      <w:r w:rsidR="00C857BF">
        <w:rPr>
          <w:rFonts w:ascii="Times New Roman TUR" w:hAnsi="Times New Roman TUR" w:cs="Times New Roman TUR"/>
          <w:color w:val="000000"/>
        </w:rPr>
        <w:t>ir</w:t>
      </w:r>
      <w:r w:rsidR="004D64F6">
        <w:rPr>
          <w:rFonts w:ascii="Times New Roman TUR" w:hAnsi="Times New Roman TUR" w:cs="Times New Roman TUR"/>
          <w:color w:val="000000"/>
        </w:rPr>
        <w:t>sho</w:t>
      </w:r>
      <w:r w:rsidR="00C857BF">
        <w:rPr>
          <w:rFonts w:ascii="Times New Roman TUR" w:hAnsi="Times New Roman TUR" w:cs="Times New Roman TUR"/>
          <w:color w:val="000000"/>
        </w:rPr>
        <w:t>d, m</w:t>
      </w:r>
      <w:r w:rsidR="004D64F6">
        <w:rPr>
          <w:rFonts w:ascii="Times New Roman TUR" w:hAnsi="Times New Roman TUR" w:cs="Times New Roman TUR"/>
          <w:color w:val="000000"/>
        </w:rPr>
        <w:t>a</w:t>
      </w:r>
      <w:r w:rsidR="00C857BF">
        <w:rPr>
          <w:rFonts w:ascii="Times New Roman TUR" w:hAnsi="Times New Roman TUR" w:cs="Times New Roman TUR"/>
          <w:color w:val="000000"/>
        </w:rPr>
        <w:t>r</w:t>
      </w:r>
      <w:r w:rsidR="00650094">
        <w:rPr>
          <w:rFonts w:ascii="Times New Roman TUR" w:hAnsi="Times New Roman TUR" w:cs="Times New Roman TUR"/>
          <w:color w:val="000000"/>
        </w:rPr>
        <w:t>j</w:t>
      </w:r>
      <w:r w:rsidR="00C857BF">
        <w:rPr>
          <w:rFonts w:ascii="Times New Roman TUR" w:hAnsi="Times New Roman TUR" w:cs="Times New Roman TUR"/>
          <w:color w:val="000000"/>
        </w:rPr>
        <w:t>i-</w:t>
      </w:r>
      <w:r w:rsidR="004D64F6">
        <w:rPr>
          <w:rFonts w:ascii="Times New Roman TUR" w:hAnsi="Times New Roman TUR" w:cs="Times New Roman TUR"/>
          <w:color w:val="000000"/>
        </w:rPr>
        <w:t>u</w:t>
      </w:r>
      <w:r w:rsidR="00C857BF">
        <w:rPr>
          <w:rFonts w:ascii="Times New Roman TUR" w:hAnsi="Times New Roman TUR" w:cs="Times New Roman TUR"/>
          <w:color w:val="000000"/>
        </w:rPr>
        <w:t>l</w:t>
      </w:r>
      <w:r w:rsidR="003944EC">
        <w:rPr>
          <w:rFonts w:ascii="Times New Roman TUR" w:hAnsi="Times New Roman TUR" w:cs="Times New Roman TUR"/>
          <w:color w:val="000000"/>
        </w:rPr>
        <w:t xml:space="preserve"> </w:t>
      </w:r>
      <w:r w:rsidR="004D64F6">
        <w:rPr>
          <w:rFonts w:ascii="Times New Roman TUR" w:hAnsi="Times New Roman TUR" w:cs="Times New Roman TUR"/>
          <w:color w:val="000000"/>
        </w:rPr>
        <w:t>xo</w:t>
      </w:r>
      <w:r w:rsidR="00C857BF">
        <w:rPr>
          <w:rFonts w:ascii="Times New Roman TUR" w:hAnsi="Times New Roman TUR" w:cs="Times New Roman TUR"/>
          <w:color w:val="000000"/>
        </w:rPr>
        <w:t>s v</w:t>
      </w:r>
      <w:r w:rsidR="004D64F6">
        <w:rPr>
          <w:rFonts w:ascii="Times New Roman TUR" w:hAnsi="Times New Roman TUR" w:cs="Times New Roman TUR"/>
          <w:color w:val="000000"/>
        </w:rPr>
        <w:t>a</w:t>
      </w:r>
      <w:r w:rsidR="00C857BF">
        <w:rPr>
          <w:rFonts w:ascii="Times New Roman TUR" w:hAnsi="Times New Roman TUR" w:cs="Times New Roman TUR"/>
          <w:color w:val="000000"/>
        </w:rPr>
        <w:t>-l</w:t>
      </w:r>
      <w:r w:rsidR="00C8771C">
        <w:rPr>
          <w:rFonts w:ascii="Times New Roman TUR" w:hAnsi="Times New Roman TUR" w:cs="Times New Roman TUR"/>
          <w:color w:val="000000"/>
        </w:rPr>
        <w:t xml:space="preserve"> </w:t>
      </w:r>
      <w:r w:rsidR="004D64F6">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m </w:t>
      </w:r>
      <w:r w:rsidR="004D64F6">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4D64F6">
        <w:rPr>
          <w:rFonts w:ascii="Times New Roman TUR" w:hAnsi="Times New Roman TUR" w:cs="Times New Roman TUR"/>
          <w:color w:val="000000"/>
        </w:rPr>
        <w:t>gan</w:t>
      </w:r>
      <w:r w:rsidR="00C857BF">
        <w:rPr>
          <w:rFonts w:ascii="Times New Roman TUR" w:hAnsi="Times New Roman TUR" w:cs="Times New Roman TUR"/>
          <w:color w:val="000000"/>
        </w:rPr>
        <w:t>.</w:t>
      </w:r>
    </w:p>
    <w:p w14:paraId="650A571F" w14:textId="77777777" w:rsidR="004D64F6" w:rsidRDefault="004D64F6" w:rsidP="0012019B">
      <w:pPr>
        <w:autoSpaceDE w:val="0"/>
        <w:autoSpaceDN w:val="0"/>
        <w:adjustRightInd w:val="0"/>
        <w:ind w:firstLine="706"/>
        <w:jc w:val="both"/>
        <w:rPr>
          <w:rFonts w:ascii="Times New Roman TUR" w:hAnsi="Times New Roman TUR" w:cs="Times New Roman TUR"/>
          <w:color w:val="000000"/>
        </w:rPr>
      </w:pPr>
      <w:r w:rsidRPr="00C8771C">
        <w:rPr>
          <w:rFonts w:ascii="Times New Roman TUR" w:hAnsi="Times New Roman TUR" w:cs="Times New Roman TUR"/>
          <w:b/>
          <w:bCs/>
          <w:color w:val="000000"/>
        </w:rPr>
        <w:t>Uchinchi</w:t>
      </w:r>
      <w:r w:rsidR="00C857BF" w:rsidRPr="00C8771C">
        <w:rPr>
          <w:rFonts w:ascii="Times New Roman TUR" w:hAnsi="Times New Roman TUR" w:cs="Times New Roman TUR"/>
          <w:b/>
          <w:bCs/>
          <w:color w:val="000000"/>
        </w:rPr>
        <w:t xml:space="preserve"> Far</w:t>
      </w:r>
      <w:r w:rsidRPr="00C8771C">
        <w:rPr>
          <w:rFonts w:ascii="Times New Roman TUR" w:hAnsi="Times New Roman TUR" w:cs="Times New Roman TUR"/>
          <w:b/>
          <w:bCs/>
          <w:color w:val="000000"/>
        </w:rPr>
        <w:t>q</w:t>
      </w:r>
      <w:r w:rsidR="00C857BF" w:rsidRPr="00C8771C">
        <w:rPr>
          <w:rFonts w:ascii="Times New Roman TUR" w:hAnsi="Times New Roman TUR" w:cs="Times New Roman TUR"/>
          <w:b/>
          <w:bCs/>
          <w:color w:val="000000"/>
        </w:rPr>
        <w:t>:</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t M</w:t>
      </w:r>
      <w:r>
        <w:rPr>
          <w:rFonts w:ascii="Times New Roman TUR" w:hAnsi="Times New Roman TUR" w:cs="Times New Roman TUR"/>
          <w:color w:val="000000"/>
        </w:rPr>
        <w:t>a</w:t>
      </w:r>
      <w:r w:rsidR="00C857BF">
        <w:rPr>
          <w:rFonts w:ascii="Times New Roman TUR" w:hAnsi="Times New Roman TUR" w:cs="Times New Roman TUR"/>
          <w:color w:val="000000"/>
        </w:rPr>
        <w:t>vl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.S.) Z</w:t>
      </w:r>
      <w:r>
        <w:rPr>
          <w:rFonts w:ascii="Times New Roman TUR" w:hAnsi="Times New Roman TUR" w:cs="Times New Roman TUR"/>
          <w:color w:val="000000"/>
        </w:rPr>
        <w:t>u</w:t>
      </w:r>
      <w:r w:rsidR="00C857BF">
        <w:rPr>
          <w:rFonts w:ascii="Times New Roman TUR" w:hAnsi="Times New Roman TUR" w:cs="Times New Roman TUR"/>
          <w:color w:val="000000"/>
        </w:rPr>
        <w:t>l</w:t>
      </w:r>
      <w:r w:rsidR="00317151">
        <w:rPr>
          <w:rFonts w:ascii="Times New Roman TUR" w:hAnsi="Times New Roman TUR" w:cs="Times New Roman TUR"/>
          <w:color w:val="000000"/>
        </w:rPr>
        <w:t>’</w:t>
      </w:r>
      <w:r>
        <w:rPr>
          <w:rFonts w:ascii="Times New Roman TUR" w:hAnsi="Times New Roman TUR" w:cs="Times New Roman TUR"/>
          <w:color w:val="000000"/>
        </w:rPr>
        <w:t>aj</w:t>
      </w:r>
      <w:r w:rsidR="00C857BF">
        <w:rPr>
          <w:rFonts w:ascii="Times New Roman TUR" w:hAnsi="Times New Roman TUR" w:cs="Times New Roman TUR"/>
          <w:color w:val="000000"/>
        </w:rPr>
        <w:t>nihad</w:t>
      </w:r>
      <w:r>
        <w:rPr>
          <w:rFonts w:ascii="Times New Roman TUR" w:hAnsi="Times New Roman TUR" w:cs="Times New Roman TUR"/>
          <w:color w:val="000000"/>
        </w:rPr>
        <w:t>i</w:t>
      </w:r>
      <w:r w:rsidR="00C857BF">
        <w:rPr>
          <w:rFonts w:ascii="Times New Roman TUR" w:hAnsi="Times New Roman TUR" w:cs="Times New Roman TUR"/>
          <w:color w:val="000000"/>
        </w:rPr>
        <w:t>r. Fa</w:t>
      </w:r>
      <w:r>
        <w:rPr>
          <w:rFonts w:ascii="Times New Roman TUR" w:hAnsi="Times New Roman TUR" w:cs="Times New Roman TUR"/>
          <w:color w:val="000000"/>
        </w:rPr>
        <w:t>q</w:t>
      </w:r>
      <w:r w:rsidR="00C857BF">
        <w:rPr>
          <w:rFonts w:ascii="Times New Roman TUR" w:hAnsi="Times New Roman TUR" w:cs="Times New Roman TUR"/>
          <w:color w:val="000000"/>
        </w:rPr>
        <w:t>at zam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taqozosi bilan</w:t>
      </w:r>
      <w:r w:rsidR="00C857BF">
        <w:rPr>
          <w:rFonts w:ascii="Times New Roman TUR" w:hAnsi="Times New Roman TUR" w:cs="Times New Roman TUR"/>
          <w:color w:val="000000"/>
        </w:rPr>
        <w:t>, S</w:t>
      </w:r>
      <w:r>
        <w:rPr>
          <w:rFonts w:ascii="Times New Roman TUR" w:hAnsi="Times New Roman TUR" w:cs="Times New Roman TUR"/>
          <w:color w:val="000000"/>
        </w:rPr>
        <w:t>u</w:t>
      </w:r>
      <w:r w:rsidR="00C857BF">
        <w:rPr>
          <w:rFonts w:ascii="Times New Roman TUR" w:hAnsi="Times New Roman TUR" w:cs="Times New Roman TUR"/>
          <w:color w:val="000000"/>
        </w:rPr>
        <w:t>nn</w:t>
      </w:r>
      <w:r>
        <w:rPr>
          <w:rFonts w:ascii="Times New Roman TUR" w:hAnsi="Times New Roman TUR" w:cs="Times New Roman TUR"/>
          <w:color w:val="000000"/>
        </w:rPr>
        <w:t>a</w:t>
      </w:r>
      <w:r w:rsidR="00C857BF">
        <w:rPr>
          <w:rFonts w:ascii="Times New Roman TUR" w:hAnsi="Times New Roman TUR" w:cs="Times New Roman TUR"/>
          <w:color w:val="000000"/>
        </w:rPr>
        <w:t>ti S</w:t>
      </w:r>
      <w:r>
        <w:rPr>
          <w:rFonts w:ascii="Times New Roman TUR" w:hAnsi="Times New Roman TUR" w:cs="Times New Roman TUR"/>
          <w:color w:val="000000"/>
        </w:rPr>
        <w:t>a</w:t>
      </w:r>
      <w:r w:rsidR="00C857BF">
        <w:rPr>
          <w:rFonts w:ascii="Times New Roman TUR" w:hAnsi="Times New Roman TUR" w:cs="Times New Roman TUR"/>
          <w:color w:val="000000"/>
        </w:rPr>
        <w:t>niy</w:t>
      </w:r>
      <w:r>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uvv</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ish bilan</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r -ilmi tar</w:t>
      </w:r>
      <w:r>
        <w:rPr>
          <w:rFonts w:ascii="Times New Roman TUR" w:hAnsi="Times New Roman TUR" w:cs="Times New Roman TUR"/>
          <w:color w:val="000000"/>
        </w:rPr>
        <w:t>iq</w:t>
      </w:r>
      <w:r w:rsidR="00C857BF">
        <w:rPr>
          <w:rFonts w:ascii="Times New Roman TUR" w:hAnsi="Times New Roman TUR" w:cs="Times New Roman TUR"/>
          <w:color w:val="000000"/>
        </w:rPr>
        <w:t>at</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s tut</w:t>
      </w:r>
      <w:r>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lastRenderedPageBreak/>
        <w:t>tar</w:t>
      </w:r>
      <w:r>
        <w:rPr>
          <w:rFonts w:ascii="Times New Roman TUR" w:hAnsi="Times New Roman TUR" w:cs="Times New Roman TUR"/>
          <w:color w:val="000000"/>
        </w:rPr>
        <w:t>iq</w:t>
      </w:r>
      <w:r w:rsidR="00C857BF">
        <w:rPr>
          <w:rFonts w:ascii="Times New Roman TUR" w:hAnsi="Times New Roman TUR" w:cs="Times New Roman TUR"/>
          <w:color w:val="000000"/>
        </w:rPr>
        <w:t>at</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yanada</w:t>
      </w:r>
      <w:r w:rsidR="00C857BF">
        <w:rPr>
          <w:rFonts w:ascii="Times New Roman TUR" w:hAnsi="Times New Roman TUR" w:cs="Times New Roman TUR"/>
          <w:color w:val="000000"/>
        </w:rPr>
        <w:t xml:space="preserve"> ziy</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tut</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 n</w:t>
      </w:r>
      <w:r>
        <w:rPr>
          <w:rFonts w:ascii="Times New Roman TUR" w:hAnsi="Times New Roman TUR" w:cs="Times New Roman TUR"/>
          <w:color w:val="000000"/>
        </w:rPr>
        <w:t>uq</w:t>
      </w:r>
      <w:r w:rsidR="00C857BF">
        <w:rPr>
          <w:rFonts w:ascii="Times New Roman TUR" w:hAnsi="Times New Roman TUR" w:cs="Times New Roman TUR"/>
          <w:color w:val="000000"/>
        </w:rPr>
        <w:t>tada sarf</w:t>
      </w:r>
      <w:r>
        <w:rPr>
          <w:rFonts w:ascii="Times New Roman TUR" w:hAnsi="Times New Roman TUR" w:cs="Times New Roman TUR"/>
          <w:color w:val="000000"/>
        </w:rPr>
        <w:t>i</w:t>
      </w:r>
      <w:r w:rsidR="00C857BF">
        <w:rPr>
          <w:rFonts w:ascii="Times New Roman TUR" w:hAnsi="Times New Roman TUR" w:cs="Times New Roman TUR"/>
          <w:color w:val="000000"/>
        </w:rPr>
        <w:t xml:space="preserve"> himm</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 xml:space="preserve">m </w:t>
      </w:r>
      <w:r>
        <w:rPr>
          <w:rFonts w:ascii="Times New Roman TUR" w:hAnsi="Times New Roman TUR" w:cs="Times New Roman TUR"/>
          <w:color w:val="000000"/>
        </w:rPr>
        <w:t>esa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u d</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sha</w:t>
      </w:r>
      <w:r w:rsidR="00C857BF">
        <w:rPr>
          <w:rFonts w:ascii="Times New Roman TUR" w:hAnsi="Times New Roman TUR" w:cs="Times New Roman TUR"/>
          <w:color w:val="000000"/>
        </w:rPr>
        <w:t>tli zam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taqozosi bilan</w:t>
      </w:r>
      <w:r w:rsidR="00C857BF">
        <w:rPr>
          <w:rFonts w:ascii="Times New Roman TUR" w:hAnsi="Times New Roman TUR" w:cs="Times New Roman TUR"/>
          <w:color w:val="000000"/>
        </w:rPr>
        <w:t>, ilmi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ni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qoiqi</w:t>
      </w:r>
      <w:r w:rsidR="00C857BF">
        <w:rPr>
          <w:rFonts w:ascii="Times New Roman TUR" w:hAnsi="Times New Roman TUR" w:cs="Times New Roman TUR"/>
          <w:color w:val="000000"/>
        </w:rPr>
        <w:t xml:space="preserve">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4B66BE">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Pr>
          <w:rFonts w:ascii="Times New Roman TUR" w:hAnsi="Times New Roman TUR" w:cs="Times New Roman TUR"/>
          <w:color w:val="000000"/>
        </w:rPr>
        <w:t>lozim bilib</w:t>
      </w:r>
      <w:r w:rsidR="00C8771C">
        <w:rPr>
          <w:rFonts w:ascii="Times New Roman TUR" w:hAnsi="Times New Roman TUR" w:cs="Times New Roman TUR"/>
          <w:color w:val="000000"/>
        </w:rPr>
        <w:t>,</w:t>
      </w:r>
      <w:r w:rsidR="00C857BF">
        <w:rPr>
          <w:rFonts w:ascii="Times New Roman TUR" w:hAnsi="Times New Roman TUR" w:cs="Times New Roman TUR"/>
          <w:color w:val="000000"/>
        </w:rPr>
        <w:t xml:space="preserve"> tar</w:t>
      </w:r>
      <w:r>
        <w:rPr>
          <w:rFonts w:ascii="Times New Roman TUR" w:hAnsi="Times New Roman TUR" w:cs="Times New Roman TUR"/>
          <w:color w:val="000000"/>
        </w:rPr>
        <w:t>iq</w:t>
      </w:r>
      <w:r w:rsidR="00C857BF">
        <w:rPr>
          <w:rFonts w:ascii="Times New Roman TUR" w:hAnsi="Times New Roman TUR" w:cs="Times New Roman TUR"/>
          <w:color w:val="000000"/>
        </w:rPr>
        <w:t>at</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uchinchi</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aja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qaragan</w:t>
      </w:r>
      <w:r w:rsidR="00C857BF">
        <w:rPr>
          <w:rFonts w:ascii="Times New Roman TUR" w:hAnsi="Times New Roman TUR" w:cs="Times New Roman TUR"/>
          <w:color w:val="000000"/>
        </w:rPr>
        <w:t>lar.</w:t>
      </w:r>
    </w:p>
    <w:p w14:paraId="58BD1B4C" w14:textId="77777777" w:rsidR="00C857BF" w:rsidRDefault="004D64F6" w:rsidP="0012019B">
      <w:pPr>
        <w:autoSpaceDE w:val="0"/>
        <w:autoSpaceDN w:val="0"/>
        <w:adjustRightInd w:val="0"/>
        <w:ind w:firstLine="706"/>
        <w:jc w:val="both"/>
        <w:rPr>
          <w:rFonts w:ascii="Times New Roman TUR" w:hAnsi="Times New Roman TUR" w:cs="Times New Roman TUR"/>
          <w:color w:val="000000"/>
        </w:rPr>
      </w:pPr>
      <w:r w:rsidRPr="00C8771C">
        <w:rPr>
          <w:rFonts w:ascii="Times New Roman TUR" w:hAnsi="Times New Roman TUR" w:cs="Times New Roman TUR"/>
          <w:b/>
          <w:bCs/>
          <w:color w:val="000000"/>
        </w:rPr>
        <w:t>Xulosa</w:t>
      </w:r>
      <w:r w:rsidR="00C857BF" w:rsidRPr="00C8771C">
        <w:rPr>
          <w:rFonts w:ascii="Times New Roman TUR" w:hAnsi="Times New Roman TUR" w:cs="Times New Roman TUR"/>
          <w:b/>
          <w:bCs/>
          <w:color w:val="000000"/>
        </w:rPr>
        <w:t>:</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w:t>
      </w:r>
      <w:r w:rsidR="00C8771C">
        <w:rPr>
          <w:rFonts w:ascii="Times New Roman TUR" w:hAnsi="Times New Roman TUR" w:cs="Times New Roman TUR"/>
          <w:color w:val="000000"/>
        </w:rPr>
        <w:t>d</w:t>
      </w:r>
      <w:r w:rsidR="00C857BF">
        <w:rPr>
          <w:rFonts w:ascii="Times New Roman TUR" w:hAnsi="Times New Roman TUR" w:cs="Times New Roman TUR"/>
          <w:color w:val="000000"/>
        </w:rPr>
        <w:t>a</w:t>
      </w:r>
      <w:r>
        <w:rPr>
          <w:rFonts w:ascii="Times New Roman TUR" w:hAnsi="Times New Roman TUR" w:cs="Times New Roman TUR"/>
          <w:color w:val="000000"/>
        </w:rPr>
        <w:t>g</w:t>
      </w:r>
      <w:r w:rsidR="00C857BF">
        <w:rPr>
          <w:rFonts w:ascii="Times New Roman TUR" w:hAnsi="Times New Roman TUR" w:cs="Times New Roman TUR"/>
          <w:color w:val="000000"/>
        </w:rPr>
        <w:t>i Had</w:t>
      </w:r>
      <w:r>
        <w:rPr>
          <w:rFonts w:ascii="Times New Roman TUR" w:hAnsi="Times New Roman TUR" w:cs="Times New Roman TUR"/>
          <w:color w:val="000000"/>
        </w:rPr>
        <w:t>i</w:t>
      </w:r>
      <w:r w:rsidR="00C857BF">
        <w:rPr>
          <w:rFonts w:ascii="Times New Roman TUR" w:hAnsi="Times New Roman TUR" w:cs="Times New Roman TUR"/>
          <w:color w:val="000000"/>
        </w:rPr>
        <w:t xml:space="preserve">si </w:t>
      </w:r>
      <w:r>
        <w:rPr>
          <w:rFonts w:ascii="Times New Roman TUR" w:hAnsi="Times New Roman TUR" w:cs="Times New Roman TUR"/>
          <w:color w:val="000000"/>
        </w:rPr>
        <w:t>Sha</w:t>
      </w:r>
      <w:r w:rsidR="00C857BF">
        <w:rPr>
          <w:rFonts w:ascii="Times New Roman TUR" w:hAnsi="Times New Roman TUR" w:cs="Times New Roman TUR"/>
          <w:color w:val="000000"/>
        </w:rPr>
        <w:t>rif</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r 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oshi</w:t>
      </w:r>
      <w:r w:rsidR="00C857BF">
        <w:rPr>
          <w:rFonts w:ascii="Times New Roman TUR" w:hAnsi="Times New Roman TUR" w:cs="Times New Roman TUR"/>
          <w:color w:val="000000"/>
        </w:rPr>
        <w:t>da di</w:t>
      </w:r>
      <w:r>
        <w:rPr>
          <w:rFonts w:ascii="Times New Roman TUR" w:hAnsi="Times New Roman TUR" w:cs="Times New Roman TUR"/>
          <w:color w:val="000000"/>
        </w:rPr>
        <w:t>n</w:t>
      </w:r>
      <w:r w:rsidR="00C857BF">
        <w:rPr>
          <w:rFonts w:ascii="Times New Roman TUR" w:hAnsi="Times New Roman TUR" w:cs="Times New Roman TUR"/>
          <w:color w:val="000000"/>
        </w:rPr>
        <w:t>ni t</w:t>
      </w:r>
      <w:r>
        <w:rPr>
          <w:rFonts w:ascii="Times New Roman TUR" w:hAnsi="Times New Roman TUR" w:cs="Times New Roman TUR"/>
          <w:color w:val="000000"/>
        </w:rPr>
        <w:t>aj</w:t>
      </w:r>
      <w:r w:rsidR="00C857BF">
        <w:rPr>
          <w:rFonts w:ascii="Times New Roman TUR" w:hAnsi="Times New Roman TUR" w:cs="Times New Roman TUR"/>
          <w:color w:val="000000"/>
        </w:rPr>
        <w:t>di</w:t>
      </w:r>
      <w:r>
        <w:rPr>
          <w:rFonts w:ascii="Times New Roman TUR" w:hAnsi="Times New Roman TUR" w:cs="Times New Roman TUR"/>
          <w:color w:val="000000"/>
        </w:rPr>
        <w:t>d</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qiladigan</w:t>
      </w:r>
      <w:r w:rsidR="00C857BF">
        <w:rPr>
          <w:rFonts w:ascii="Times New Roman TUR" w:hAnsi="Times New Roman TUR" w:cs="Times New Roman TUR"/>
          <w:color w:val="000000"/>
        </w:rPr>
        <w:t xml:space="preserve"> bir m</w:t>
      </w:r>
      <w:r>
        <w:rPr>
          <w:rFonts w:ascii="Times New Roman TUR" w:hAnsi="Times New Roman TUR" w:cs="Times New Roman TUR"/>
          <w:color w:val="000000"/>
        </w:rPr>
        <w:t>uja</w:t>
      </w:r>
      <w:r w:rsidR="00C857BF">
        <w:rPr>
          <w:rFonts w:ascii="Times New Roman TUR" w:hAnsi="Times New Roman TUR" w:cs="Times New Roman TUR"/>
          <w:color w:val="000000"/>
        </w:rPr>
        <w:t xml:space="preserve">ddid </w:t>
      </w:r>
      <w:r>
        <w:rPr>
          <w:rFonts w:ascii="Times New Roman TUR" w:hAnsi="Times New Roman TUR" w:cs="Times New Roman TUR"/>
          <w:color w:val="000000"/>
        </w:rPr>
        <w:t>yuboradi</w:t>
      </w:r>
      <w:r w:rsidR="00C857BF">
        <w:rPr>
          <w:rFonts w:ascii="Times New Roman TUR" w:hAnsi="Times New Roman TUR" w:cs="Times New Roman TUR"/>
          <w:color w:val="000000"/>
        </w:rPr>
        <w:t>" va</w:t>
      </w:r>
      <w:r w:rsidR="00317151">
        <w:rPr>
          <w:rFonts w:ascii="Times New Roman TUR" w:hAnsi="Times New Roman TUR" w:cs="Times New Roman TUR"/>
          <w:color w:val="000000"/>
        </w:rPr>
        <w:t>’</w:t>
      </w:r>
      <w:r w:rsidR="00C857BF">
        <w:rPr>
          <w:rFonts w:ascii="Times New Roman TUR" w:hAnsi="Times New Roman TUR" w:cs="Times New Roman TUR"/>
          <w:color w:val="000000"/>
        </w:rPr>
        <w:t>d</w:t>
      </w:r>
      <w:r w:rsidR="004A1DCC">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Pr>
          <w:rFonts w:ascii="Times New Roman TUR" w:hAnsi="Times New Roman TUR" w:cs="Times New Roman TUR"/>
          <w:color w:val="000000"/>
        </w:rPr>
        <w:t>I</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iy</w:t>
      </w:r>
      <w:r w:rsidR="00C857BF">
        <w:rPr>
          <w:rFonts w:ascii="Times New Roman TUR" w:hAnsi="Times New Roman TUR" w:cs="Times New Roman TUR"/>
          <w:color w:val="000000"/>
        </w:rPr>
        <w:t>si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bin</w:t>
      </w:r>
      <w:r>
        <w:rPr>
          <w:rFonts w:ascii="Times New Roman TUR" w:hAnsi="Times New Roman TUR" w:cs="Times New Roman TUR"/>
          <w:color w:val="000000"/>
        </w:rPr>
        <w:t>oa</w:t>
      </w:r>
      <w:r w:rsidR="00C857BF">
        <w:rPr>
          <w:rFonts w:ascii="Times New Roman TUR" w:hAnsi="Times New Roman TUR" w:cs="Times New Roman TUR"/>
          <w:color w:val="000000"/>
        </w:rPr>
        <w:t>n, Hazr</w:t>
      </w:r>
      <w:r>
        <w:rPr>
          <w:rFonts w:ascii="Times New Roman TUR" w:hAnsi="Times New Roman TUR" w:cs="Times New Roman TUR"/>
          <w:color w:val="000000"/>
        </w:rPr>
        <w:t>a</w:t>
      </w:r>
      <w:r w:rsidR="00C857BF">
        <w:rPr>
          <w:rFonts w:ascii="Times New Roman TUR" w:hAnsi="Times New Roman TUR" w:cs="Times New Roman TUR"/>
          <w:color w:val="000000"/>
        </w:rPr>
        <w:t>t M</w:t>
      </w:r>
      <w:r>
        <w:rPr>
          <w:rFonts w:ascii="Times New Roman TUR" w:hAnsi="Times New Roman TUR" w:cs="Times New Roman TUR"/>
          <w:color w:val="000000"/>
        </w:rPr>
        <w:t>a</w:t>
      </w:r>
      <w:r w:rsidR="00C857BF">
        <w:rPr>
          <w:rFonts w:ascii="Times New Roman TUR" w:hAnsi="Times New Roman TUR" w:cs="Times New Roman TUR"/>
          <w:color w:val="000000"/>
        </w:rPr>
        <w:t>vl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Xol</w:t>
      </w:r>
      <w:r w:rsidR="00C857BF">
        <w:rPr>
          <w:rFonts w:ascii="Times New Roman TUR" w:hAnsi="Times New Roman TUR" w:cs="Times New Roman TUR"/>
          <w:color w:val="000000"/>
        </w:rPr>
        <w:t xml:space="preserve">id, </w:t>
      </w:r>
      <w:r>
        <w:rPr>
          <w:rFonts w:ascii="Times New Roman TUR" w:hAnsi="Times New Roman TUR" w:cs="Times New Roman TUR"/>
          <w:color w:val="000000"/>
        </w:rPr>
        <w:t>a</w:t>
      </w:r>
      <w:r w:rsidR="00C857BF">
        <w:rPr>
          <w:rFonts w:ascii="Times New Roman TUR" w:hAnsi="Times New Roman TUR" w:cs="Times New Roman TUR"/>
          <w:color w:val="000000"/>
        </w:rPr>
        <w:t>ks</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a</w:t>
      </w:r>
      <w:r w:rsidR="00C857BF">
        <w:rPr>
          <w:rFonts w:ascii="Times New Roman TUR" w:hAnsi="Times New Roman TUR" w:cs="Times New Roman TUR"/>
          <w:color w:val="000000"/>
        </w:rPr>
        <w:t>hli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sidR="00243B89">
        <w:rPr>
          <w:rFonts w:ascii="Times New Roman TUR" w:hAnsi="Times New Roman TUR" w:cs="Times New Roman TUR"/>
          <w:color w:val="000000"/>
        </w:rPr>
        <w:t>ga k</w:t>
      </w:r>
      <w:r w:rsidR="00317151">
        <w:rPr>
          <w:rFonts w:ascii="Times New Roman TUR" w:hAnsi="Times New Roman TUR" w:cs="Times New Roman TUR"/>
          <w:color w:val="000000"/>
        </w:rPr>
        <w:t>o‘</w:t>
      </w:r>
      <w:r w:rsidR="00243B89">
        <w:rPr>
          <w:rFonts w:ascii="Times New Roman TUR" w:hAnsi="Times New Roman TUR" w:cs="Times New Roman TUR"/>
          <w:color w:val="000000"/>
        </w:rPr>
        <w:t>ra</w:t>
      </w:r>
      <w:r w:rsidR="00C8771C">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243B89">
        <w:rPr>
          <w:rFonts w:ascii="Times New Roman TUR" w:hAnsi="Times New Roman TUR" w:cs="Times New Roman TUR"/>
          <w:color w:val="000000"/>
        </w:rPr>
        <w:t>bir ming ik</w:t>
      </w:r>
      <w:r w:rsidR="00C857BF">
        <w:rPr>
          <w:rFonts w:ascii="Times New Roman TUR" w:hAnsi="Times New Roman TUR" w:cs="Times New Roman TUR"/>
          <w:color w:val="000000"/>
        </w:rPr>
        <w:t>ki</w:t>
      </w:r>
      <w:r w:rsidR="00243B89">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243B89">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243B89">
        <w:rPr>
          <w:rFonts w:ascii="Times New Roman TUR" w:hAnsi="Times New Roman TUR" w:cs="Times New Roman TUR"/>
          <w:color w:val="000000"/>
        </w:rPr>
        <w:t>yili</w:t>
      </w:r>
      <w:r w:rsidR="00C857BF">
        <w:rPr>
          <w:rFonts w:ascii="Times New Roman TUR" w:hAnsi="Times New Roman TUR" w:cs="Times New Roman TUR"/>
          <w:color w:val="000000"/>
        </w:rPr>
        <w:t>nin</w:t>
      </w:r>
      <w:r w:rsidR="00243B89">
        <w:rPr>
          <w:rFonts w:ascii="Times New Roman TUR" w:hAnsi="Times New Roman TUR" w:cs="Times New Roman TUR"/>
          <w:color w:val="000000"/>
        </w:rPr>
        <w:t>g</w:t>
      </w:r>
      <w:r w:rsidR="00C857BF">
        <w:rPr>
          <w:rFonts w:ascii="Times New Roman TUR" w:hAnsi="Times New Roman TUR" w:cs="Times New Roman TUR"/>
          <w:color w:val="000000"/>
        </w:rPr>
        <w:t>, y</w:t>
      </w:r>
      <w:r w:rsidR="00243B89">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ni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243B89">
        <w:rPr>
          <w:rFonts w:ascii="Times New Roman TUR" w:hAnsi="Times New Roman TUR" w:cs="Times New Roman TUR"/>
          <w:color w:val="000000"/>
        </w:rPr>
        <w:t xml:space="preserve"> </w:t>
      </w:r>
      <w:r w:rsidR="00C857BF">
        <w:rPr>
          <w:rFonts w:ascii="Times New Roman TUR" w:hAnsi="Times New Roman TUR" w:cs="Times New Roman TUR"/>
          <w:color w:val="000000"/>
        </w:rPr>
        <w:t>i</w:t>
      </w:r>
      <w:r w:rsidR="00243B89">
        <w:rPr>
          <w:rFonts w:ascii="Times New Roman TUR" w:hAnsi="Times New Roman TUR" w:cs="Times New Roman TUR"/>
          <w:color w:val="000000"/>
        </w:rPr>
        <w:t>k</w:t>
      </w:r>
      <w:r w:rsidR="00C857BF">
        <w:rPr>
          <w:rFonts w:ascii="Times New Roman TUR" w:hAnsi="Times New Roman TUR" w:cs="Times New Roman TUR"/>
          <w:color w:val="000000"/>
        </w:rPr>
        <w:t>kinc</w:t>
      </w:r>
      <w:r w:rsidR="00243B89">
        <w:rPr>
          <w:rFonts w:ascii="Times New Roman TUR" w:hAnsi="Times New Roman TUR" w:cs="Times New Roman TUR"/>
          <w:color w:val="000000"/>
        </w:rPr>
        <w:t>h</w:t>
      </w:r>
      <w:r w:rsidR="00C857BF">
        <w:rPr>
          <w:rFonts w:ascii="Times New Roman TUR" w:hAnsi="Times New Roman TUR" w:cs="Times New Roman TUR"/>
          <w:color w:val="000000"/>
        </w:rPr>
        <w:t>i asr</w:t>
      </w:r>
      <w:r w:rsidR="00243B89">
        <w:rPr>
          <w:rFonts w:ascii="Times New Roman TUR" w:hAnsi="Times New Roman TUR" w:cs="Times New Roman TUR"/>
          <w:color w:val="000000"/>
        </w:rPr>
        <w:t>ni</w:t>
      </w:r>
      <w:r w:rsidR="00C857BF">
        <w:rPr>
          <w:rFonts w:ascii="Times New Roman TUR" w:hAnsi="Times New Roman TUR" w:cs="Times New Roman TUR"/>
          <w:color w:val="000000"/>
        </w:rPr>
        <w:t>n</w:t>
      </w:r>
      <w:r w:rsidR="00243B89">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243B89">
        <w:rPr>
          <w:rFonts w:ascii="Times New Roman TUR" w:hAnsi="Times New Roman TUR" w:cs="Times New Roman TUR"/>
          <w:color w:val="000000"/>
        </w:rPr>
        <w:t>uja</w:t>
      </w:r>
      <w:r w:rsidR="00C857BF">
        <w:rPr>
          <w:rFonts w:ascii="Times New Roman TUR" w:hAnsi="Times New Roman TUR" w:cs="Times New Roman TUR"/>
          <w:color w:val="000000"/>
        </w:rPr>
        <w:t>ddididir. M</w:t>
      </w:r>
      <w:r w:rsidR="00243B89">
        <w:rPr>
          <w:rFonts w:ascii="Times New Roman TUR" w:hAnsi="Times New Roman TUR" w:cs="Times New Roman TUR"/>
          <w:color w:val="000000"/>
        </w:rPr>
        <w:t>o</w:t>
      </w:r>
      <w:r w:rsidR="00C857BF">
        <w:rPr>
          <w:rFonts w:ascii="Times New Roman TUR" w:hAnsi="Times New Roman TUR" w:cs="Times New Roman TUR"/>
          <w:color w:val="000000"/>
        </w:rPr>
        <w:t>d</w:t>
      </w:r>
      <w:r w:rsidR="00243B89">
        <w:rPr>
          <w:rFonts w:ascii="Times New Roman TUR" w:hAnsi="Times New Roman TUR" w:cs="Times New Roman TUR"/>
          <w:color w:val="000000"/>
        </w:rPr>
        <w:t>o</w:t>
      </w:r>
      <w:r w:rsidR="00C857BF">
        <w:rPr>
          <w:rFonts w:ascii="Times New Roman TUR" w:hAnsi="Times New Roman TUR" w:cs="Times New Roman TUR"/>
          <w:color w:val="000000"/>
        </w:rPr>
        <w:t>m</w:t>
      </w:r>
      <w:r w:rsidR="00243B89">
        <w:rPr>
          <w:rFonts w:ascii="Times New Roman TUR" w:hAnsi="Times New Roman TUR" w:cs="Times New Roman TUR"/>
          <w:color w:val="000000"/>
        </w:rPr>
        <w:t>iki</w:t>
      </w:r>
      <w:r w:rsidR="00C857BF">
        <w:rPr>
          <w:rFonts w:ascii="Times New Roman TUR" w:hAnsi="Times New Roman TUR" w:cs="Times New Roman TUR"/>
          <w:color w:val="000000"/>
        </w:rPr>
        <w:t xml:space="preserve"> t</w:t>
      </w:r>
      <w:r w:rsidR="00243B89">
        <w:rPr>
          <w:rFonts w:ascii="Times New Roman TUR" w:hAnsi="Times New Roman TUR" w:cs="Times New Roman TUR"/>
          <w:color w:val="000000"/>
        </w:rPr>
        <w:t>o</w:t>
      </w:r>
      <w:r w:rsidR="00C857BF">
        <w:rPr>
          <w:rFonts w:ascii="Times New Roman TUR" w:hAnsi="Times New Roman TUR" w:cs="Times New Roman TUR"/>
          <w:color w:val="000000"/>
        </w:rPr>
        <w:t>m y</w:t>
      </w:r>
      <w:r w:rsidR="00243B89">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243B89">
        <w:rPr>
          <w:rFonts w:ascii="Times New Roman TUR" w:hAnsi="Times New Roman TUR" w:cs="Times New Roman TUR"/>
          <w:color w:val="000000"/>
        </w:rPr>
        <w:t>yil</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243B89">
        <w:rPr>
          <w:rFonts w:ascii="Times New Roman TUR" w:hAnsi="Times New Roman TUR" w:cs="Times New Roman TUR"/>
          <w:color w:val="000000"/>
        </w:rPr>
        <w:t>g</w:t>
      </w:r>
      <w:r w:rsidR="00C857BF">
        <w:rPr>
          <w:rFonts w:ascii="Times New Roman TUR" w:hAnsi="Times New Roman TUR" w:cs="Times New Roman TUR"/>
          <w:color w:val="000000"/>
        </w:rPr>
        <w:t>ra, ayn</w:t>
      </w:r>
      <w:r w:rsidR="00243B89">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243B89">
        <w:rPr>
          <w:rFonts w:ascii="Times New Roman TUR" w:hAnsi="Times New Roman TUR" w:cs="Times New Roman TUR"/>
          <w:color w:val="000000"/>
        </w:rPr>
        <w:t>t</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rt </w:t>
      </w:r>
      <w:r w:rsidR="00243B89">
        <w:rPr>
          <w:rFonts w:ascii="Times New Roman TUR" w:hAnsi="Times New Roman TUR" w:cs="Times New Roman TUR"/>
          <w:color w:val="000000"/>
        </w:rPr>
        <w:t>j</w:t>
      </w:r>
      <w:r w:rsidR="00C857BF">
        <w:rPr>
          <w:rFonts w:ascii="Times New Roman TUR" w:hAnsi="Times New Roman TUR" w:cs="Times New Roman TUR"/>
          <w:color w:val="000000"/>
        </w:rPr>
        <w:t>ih</w:t>
      </w:r>
      <w:r w:rsidR="00243B89">
        <w:rPr>
          <w:rFonts w:ascii="Times New Roman TUR" w:hAnsi="Times New Roman TUR" w:cs="Times New Roman TUR"/>
          <w:color w:val="000000"/>
        </w:rPr>
        <w:t>a</w:t>
      </w:r>
      <w:r w:rsidR="00C857BF">
        <w:rPr>
          <w:rFonts w:ascii="Times New Roman TUR" w:hAnsi="Times New Roman TUR" w:cs="Times New Roman TUR"/>
          <w:color w:val="000000"/>
        </w:rPr>
        <w:t>t</w:t>
      </w:r>
      <w:r w:rsidR="00243B89">
        <w:rPr>
          <w:rFonts w:ascii="Times New Roman TUR" w:hAnsi="Times New Roman TUR" w:cs="Times New Roman TUR"/>
          <w:color w:val="000000"/>
        </w:rPr>
        <w:t>da</w:t>
      </w:r>
      <w:r w:rsidR="00C857BF">
        <w:rPr>
          <w:rFonts w:ascii="Times New Roman TUR" w:hAnsi="Times New Roman TUR" w:cs="Times New Roman TUR"/>
          <w:color w:val="000000"/>
        </w:rPr>
        <w:t xml:space="preserve"> t</w:t>
      </w:r>
      <w:r w:rsidR="00243B89">
        <w:rPr>
          <w:rFonts w:ascii="Times New Roman TUR" w:hAnsi="Times New Roman TUR" w:cs="Times New Roman TUR"/>
          <w:color w:val="000000"/>
        </w:rPr>
        <w:t>a</w:t>
      </w:r>
      <w:r w:rsidR="00C857BF">
        <w:rPr>
          <w:rFonts w:ascii="Times New Roman TUR" w:hAnsi="Times New Roman TUR" w:cs="Times New Roman TUR"/>
          <w:color w:val="000000"/>
        </w:rPr>
        <w:t>v</w:t>
      </w:r>
      <w:r w:rsidR="00243B89">
        <w:rPr>
          <w:rFonts w:ascii="Times New Roman TUR" w:hAnsi="Times New Roman TUR" w:cs="Times New Roman TUR"/>
          <w:color w:val="000000"/>
        </w:rPr>
        <w:t>o</w:t>
      </w:r>
      <w:r w:rsidR="00C857BF">
        <w:rPr>
          <w:rFonts w:ascii="Times New Roman TUR" w:hAnsi="Times New Roman TUR" w:cs="Times New Roman TUR"/>
          <w:color w:val="000000"/>
        </w:rPr>
        <w:t>fu</w:t>
      </w:r>
      <w:r w:rsidR="00243B89">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243B89">
        <w:rPr>
          <w:rFonts w:ascii="Times New Roman TUR" w:hAnsi="Times New Roman TUR" w:cs="Times New Roman TUR"/>
          <w:color w:val="000000"/>
        </w:rPr>
        <w:t>qilib</w:t>
      </w:r>
      <w:r w:rsidR="00C857BF">
        <w:rPr>
          <w:rFonts w:ascii="Times New Roman TUR" w:hAnsi="Times New Roman TUR" w:cs="Times New Roman TUR"/>
          <w:color w:val="000000"/>
        </w:rPr>
        <w:t xml:space="preserve"> Ris</w:t>
      </w:r>
      <w:r w:rsidR="00243B89">
        <w:rPr>
          <w:rFonts w:ascii="Times New Roman TUR" w:hAnsi="Times New Roman TUR" w:cs="Times New Roman TUR"/>
          <w:color w:val="000000"/>
        </w:rPr>
        <w:t>o</w:t>
      </w:r>
      <w:r w:rsidR="00C857BF">
        <w:rPr>
          <w:rFonts w:ascii="Times New Roman TUR" w:hAnsi="Times New Roman TUR" w:cs="Times New Roman TUR"/>
          <w:color w:val="000000"/>
        </w:rPr>
        <w:t>l</w:t>
      </w:r>
      <w:r w:rsidR="00243B89">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243B89">
        <w:rPr>
          <w:rFonts w:ascii="Times New Roman TUR" w:hAnsi="Times New Roman TUR" w:cs="Times New Roman TUR"/>
          <w:color w:val="000000"/>
        </w:rPr>
        <w:t>parcha</w:t>
      </w:r>
      <w:r w:rsidR="00C857BF">
        <w:rPr>
          <w:rFonts w:ascii="Times New Roman TUR" w:hAnsi="Times New Roman TUR" w:cs="Times New Roman TUR"/>
          <w:color w:val="000000"/>
        </w:rPr>
        <w:t>lar</w:t>
      </w:r>
      <w:r w:rsidR="00243B89">
        <w:rPr>
          <w:rFonts w:ascii="Times New Roman TUR" w:hAnsi="Times New Roman TUR" w:cs="Times New Roman TUR"/>
          <w:color w:val="000000"/>
        </w:rPr>
        <w:t>i</w:t>
      </w:r>
      <w:r w:rsidR="00C857BF">
        <w:rPr>
          <w:rFonts w:ascii="Times New Roman TUR" w:hAnsi="Times New Roman TUR" w:cs="Times New Roman TUR"/>
          <w:color w:val="000000"/>
        </w:rPr>
        <w:t xml:space="preserve"> ayn</w:t>
      </w:r>
      <w:r w:rsidR="00243B89">
        <w:rPr>
          <w:rFonts w:ascii="Times New Roman TUR" w:hAnsi="Times New Roman TUR" w:cs="Times New Roman TUR"/>
          <w:color w:val="000000"/>
        </w:rPr>
        <w:t>i</w:t>
      </w:r>
      <w:r w:rsidR="00C857BF">
        <w:rPr>
          <w:rFonts w:ascii="Times New Roman TUR" w:hAnsi="Times New Roman TUR" w:cs="Times New Roman TUR"/>
          <w:color w:val="000000"/>
        </w:rPr>
        <w:t xml:space="preserve"> vazif</w:t>
      </w:r>
      <w:r w:rsidR="00243B89">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243B89">
        <w:rPr>
          <w:rFonts w:ascii="Times New Roman TUR" w:hAnsi="Times New Roman TUR" w:cs="Times New Roman TUR"/>
          <w:color w:val="000000"/>
        </w:rPr>
        <w:t>qilgan</w:t>
      </w:r>
      <w:r w:rsidR="00650094">
        <w:rPr>
          <w:rFonts w:ascii="Times New Roman TUR" w:hAnsi="Times New Roman TUR" w:cs="Times New Roman TUR"/>
          <w:color w:val="000000"/>
        </w:rPr>
        <w:t>lar</w:t>
      </w:r>
      <w:r w:rsidR="00C857BF">
        <w:rPr>
          <w:rFonts w:ascii="Times New Roman TUR" w:hAnsi="Times New Roman TUR" w:cs="Times New Roman TUR"/>
          <w:color w:val="000000"/>
        </w:rPr>
        <w:t xml:space="preserve">, </w:t>
      </w:r>
      <w:r w:rsidR="00243B89">
        <w:rPr>
          <w:rFonts w:ascii="Times New Roman TUR" w:hAnsi="Times New Roman TUR" w:cs="Times New Roman TUR"/>
          <w:color w:val="000000"/>
        </w:rPr>
        <w:t>q</w:t>
      </w:r>
      <w:r w:rsidR="00C857BF">
        <w:rPr>
          <w:rFonts w:ascii="Times New Roman TUR" w:hAnsi="Times New Roman TUR" w:cs="Times New Roman TUR"/>
          <w:color w:val="000000"/>
        </w:rPr>
        <w:t>an</w:t>
      </w:r>
      <w:r w:rsidR="00243B89">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243B89">
        <w:rPr>
          <w:rFonts w:ascii="Times New Roman TUR" w:hAnsi="Times New Roman TUR" w:cs="Times New Roman TUR"/>
          <w:color w:val="000000"/>
        </w:rPr>
        <w:t>b</w:t>
      </w:r>
      <w:r w:rsidR="00C857BF">
        <w:rPr>
          <w:rFonts w:ascii="Times New Roman TUR" w:hAnsi="Times New Roman TUR" w:cs="Times New Roman TUR"/>
          <w:color w:val="000000"/>
        </w:rPr>
        <w:t>er</w:t>
      </w:r>
      <w:r w:rsidR="00243B89">
        <w:rPr>
          <w:rFonts w:ascii="Times New Roman TUR" w:hAnsi="Times New Roman TUR" w:cs="Times New Roman TUR"/>
          <w:color w:val="000000"/>
        </w:rPr>
        <w:t>adi</w:t>
      </w:r>
      <w:r w:rsidR="00C857BF">
        <w:rPr>
          <w:rFonts w:ascii="Times New Roman TUR" w:hAnsi="Times New Roman TUR" w:cs="Times New Roman TUR"/>
          <w:color w:val="000000"/>
        </w:rPr>
        <w:t>ki, nass</w:t>
      </w:r>
      <w:r w:rsidR="00243B89">
        <w:rPr>
          <w:rFonts w:ascii="Times New Roman TUR" w:hAnsi="Times New Roman TUR" w:cs="Times New Roman TUR"/>
          <w:color w:val="000000"/>
        </w:rPr>
        <w:t>i</w:t>
      </w:r>
      <w:r w:rsidR="00C857BF">
        <w:rPr>
          <w:rFonts w:ascii="Times New Roman TUR" w:hAnsi="Times New Roman TUR" w:cs="Times New Roman TUR"/>
          <w:color w:val="000000"/>
        </w:rPr>
        <w:t xml:space="preserve"> Had</w:t>
      </w:r>
      <w:r w:rsidR="00243B89">
        <w:rPr>
          <w:rFonts w:ascii="Times New Roman TUR" w:hAnsi="Times New Roman TUR" w:cs="Times New Roman TUR"/>
          <w:color w:val="000000"/>
        </w:rPr>
        <w:t>i</w:t>
      </w:r>
      <w:r w:rsidR="00C857BF">
        <w:rPr>
          <w:rFonts w:ascii="Times New Roman TUR" w:hAnsi="Times New Roman TUR" w:cs="Times New Roman TUR"/>
          <w:color w:val="000000"/>
        </w:rPr>
        <w:t>s</w:t>
      </w:r>
      <w:r w:rsidR="00243B89">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Ris</w:t>
      </w:r>
      <w:r w:rsidR="00243B89">
        <w:rPr>
          <w:rFonts w:ascii="Times New Roman TUR" w:hAnsi="Times New Roman TUR" w:cs="Times New Roman TUR"/>
          <w:color w:val="000000"/>
        </w:rPr>
        <w:t>o</w:t>
      </w:r>
      <w:r w:rsidR="00C857BF">
        <w:rPr>
          <w:rFonts w:ascii="Times New Roman TUR" w:hAnsi="Times New Roman TUR" w:cs="Times New Roman TUR"/>
          <w:color w:val="000000"/>
        </w:rPr>
        <w:t>l</w:t>
      </w:r>
      <w:r w:rsidR="00243B89">
        <w:rPr>
          <w:rFonts w:ascii="Times New Roman TUR" w:hAnsi="Times New Roman TUR" w:cs="Times New Roman TUR"/>
          <w:color w:val="000000"/>
        </w:rPr>
        <w:t>a</w:t>
      </w:r>
      <w:r w:rsidR="00C857BF">
        <w:rPr>
          <w:rFonts w:ascii="Times New Roman TUR" w:hAnsi="Times New Roman TUR" w:cs="Times New Roman TUR"/>
          <w:color w:val="000000"/>
        </w:rPr>
        <w:t>-i Nur t</w:t>
      </w:r>
      <w:r w:rsidR="00243B89">
        <w:rPr>
          <w:rFonts w:ascii="Times New Roman TUR" w:hAnsi="Times New Roman TUR" w:cs="Times New Roman TUR"/>
          <w:color w:val="000000"/>
        </w:rPr>
        <w:t>aj</w:t>
      </w:r>
      <w:r w:rsidR="00C857BF">
        <w:rPr>
          <w:rFonts w:ascii="Times New Roman TUR" w:hAnsi="Times New Roman TUR" w:cs="Times New Roman TUR"/>
          <w:color w:val="000000"/>
        </w:rPr>
        <w:t xml:space="preserve">didi din </w:t>
      </w:r>
      <w:r w:rsidR="00243B89">
        <w:rPr>
          <w:rFonts w:ascii="Times New Roman TUR" w:hAnsi="Times New Roman TUR" w:cs="Times New Roman TUR"/>
          <w:color w:val="000000"/>
        </w:rPr>
        <w:t>x</w:t>
      </w:r>
      <w:r w:rsidR="00C857BF">
        <w:rPr>
          <w:rFonts w:ascii="Times New Roman TUR" w:hAnsi="Times New Roman TUR" w:cs="Times New Roman TUR"/>
          <w:color w:val="000000"/>
        </w:rPr>
        <w:t>usus</w:t>
      </w:r>
      <w:r w:rsidR="00243B89">
        <w:rPr>
          <w:rFonts w:ascii="Times New Roman TUR" w:hAnsi="Times New Roman TUR" w:cs="Times New Roman TUR"/>
          <w:color w:val="000000"/>
        </w:rPr>
        <w:t>i</w:t>
      </w:r>
      <w:r w:rsidR="00C857BF">
        <w:rPr>
          <w:rFonts w:ascii="Times New Roman TUR" w:hAnsi="Times New Roman TUR" w:cs="Times New Roman TUR"/>
          <w:color w:val="000000"/>
        </w:rPr>
        <w:t>da bir m</w:t>
      </w:r>
      <w:r w:rsidR="00243B89">
        <w:rPr>
          <w:rFonts w:ascii="Times New Roman TUR" w:hAnsi="Times New Roman TUR" w:cs="Times New Roman TUR"/>
          <w:color w:val="000000"/>
        </w:rPr>
        <w:t>uja</w:t>
      </w:r>
      <w:r w:rsidR="00C857BF">
        <w:rPr>
          <w:rFonts w:ascii="Times New Roman TUR" w:hAnsi="Times New Roman TUR" w:cs="Times New Roman TUR"/>
          <w:color w:val="000000"/>
        </w:rPr>
        <w:t>ddid h</w:t>
      </w:r>
      <w:r w:rsidR="00243B89">
        <w:rPr>
          <w:rFonts w:ascii="Times New Roman TUR" w:hAnsi="Times New Roman TUR" w:cs="Times New Roman TUR"/>
          <w:color w:val="000000"/>
        </w:rPr>
        <w:t>u</w:t>
      </w:r>
      <w:r w:rsidR="00C857BF">
        <w:rPr>
          <w:rFonts w:ascii="Times New Roman TUR" w:hAnsi="Times New Roman TUR" w:cs="Times New Roman TUR"/>
          <w:color w:val="000000"/>
        </w:rPr>
        <w:t>km</w:t>
      </w:r>
      <w:r w:rsidR="00243B89">
        <w:rPr>
          <w:rFonts w:ascii="Times New Roman TUR" w:hAnsi="Times New Roman TUR" w:cs="Times New Roman TUR"/>
          <w:color w:val="000000"/>
        </w:rPr>
        <w:t>i</w:t>
      </w:r>
      <w:r w:rsidR="00C857BF">
        <w:rPr>
          <w:rFonts w:ascii="Times New Roman TUR" w:hAnsi="Times New Roman TUR" w:cs="Times New Roman TUR"/>
          <w:color w:val="000000"/>
        </w:rPr>
        <w:t>d</w:t>
      </w:r>
      <w:r w:rsidR="0084074A">
        <w:rPr>
          <w:rFonts w:ascii="Times New Roman TUR" w:hAnsi="Times New Roman TUR" w:cs="Times New Roman TUR"/>
          <w:color w:val="000000"/>
        </w:rPr>
        <w:t>a</w:t>
      </w:r>
      <w:r w:rsidR="00C857BF">
        <w:rPr>
          <w:rFonts w:ascii="Times New Roman TUR" w:hAnsi="Times New Roman TUR" w:cs="Times New Roman TUR"/>
          <w:color w:val="000000"/>
        </w:rPr>
        <w:t xml:space="preserve">dir. </w:t>
      </w:r>
      <w:r w:rsidR="0084074A">
        <w:rPr>
          <w:rFonts w:ascii="Times New Roman TUR" w:hAnsi="Times New Roman TUR" w:cs="Times New Roman TUR"/>
          <w:color w:val="000000"/>
        </w:rPr>
        <w:t>M</w:t>
      </w:r>
      <w:r w:rsidR="00C857BF">
        <w:rPr>
          <w:rFonts w:ascii="Times New Roman TUR" w:hAnsi="Times New Roman TUR" w:cs="Times New Roman TUR"/>
          <w:color w:val="000000"/>
        </w:rPr>
        <w:t>eni</w:t>
      </w:r>
      <w:r w:rsidR="0084074A">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U</w:t>
      </w:r>
      <w:r w:rsidR="00C857BF">
        <w:rPr>
          <w:rFonts w:ascii="Times New Roman TUR" w:hAnsi="Times New Roman TUR" w:cs="Times New Roman TUR"/>
          <w:color w:val="000000"/>
        </w:rPr>
        <w:t>st</w:t>
      </w:r>
      <w:r w:rsidR="0084074A">
        <w:rPr>
          <w:rFonts w:ascii="Times New Roman TUR" w:hAnsi="Times New Roman TUR" w:cs="Times New Roman TUR"/>
          <w:color w:val="000000"/>
        </w:rPr>
        <w:t>ozi</w:t>
      </w:r>
      <w:r w:rsidR="00C857BF">
        <w:rPr>
          <w:rFonts w:ascii="Times New Roman TUR" w:hAnsi="Times New Roman TUR" w:cs="Times New Roman TUR"/>
          <w:color w:val="000000"/>
        </w:rPr>
        <w:t>m d</w:t>
      </w:r>
      <w:r w:rsidR="0084074A">
        <w:rPr>
          <w:rFonts w:ascii="Times New Roman TUR" w:hAnsi="Times New Roman TUR" w:cs="Times New Roman TUR"/>
          <w:color w:val="000000"/>
        </w:rPr>
        <w:t>o</w:t>
      </w:r>
      <w:r w:rsidR="00C857BF">
        <w:rPr>
          <w:rFonts w:ascii="Times New Roman TUR" w:hAnsi="Times New Roman TUR" w:cs="Times New Roman TUR"/>
          <w:color w:val="000000"/>
        </w:rPr>
        <w:t>im</w:t>
      </w:r>
      <w:r w:rsidR="0084074A">
        <w:rPr>
          <w:rFonts w:ascii="Times New Roman TUR" w:hAnsi="Times New Roman TUR" w:cs="Times New Roman TUR"/>
          <w:color w:val="000000"/>
        </w:rPr>
        <w:t>o</w:t>
      </w:r>
      <w:r w:rsidR="00C857BF">
        <w:rPr>
          <w:rFonts w:ascii="Times New Roman TUR" w:hAnsi="Times New Roman TUR" w:cs="Times New Roman TUR"/>
          <w:color w:val="000000"/>
        </w:rPr>
        <w:t xml:space="preserve"> d</w:t>
      </w:r>
      <w:r w:rsidR="0084074A">
        <w:rPr>
          <w:rFonts w:ascii="Times New Roman TUR" w:hAnsi="Times New Roman TUR" w:cs="Times New Roman TUR"/>
          <w:color w:val="000000"/>
        </w:rPr>
        <w:t>e</w:t>
      </w:r>
      <w:r w:rsidR="00C857BF">
        <w:rPr>
          <w:rFonts w:ascii="Times New Roman TUR" w:hAnsi="Times New Roman TUR" w:cs="Times New Roman TUR"/>
          <w:color w:val="000000"/>
        </w:rPr>
        <w:t>y</w:t>
      </w:r>
      <w:r w:rsidR="0084074A">
        <w:rPr>
          <w:rFonts w:ascii="Times New Roman TUR" w:hAnsi="Times New Roman TUR" w:cs="Times New Roman TUR"/>
          <w:color w:val="000000"/>
        </w:rPr>
        <w:t>di</w:t>
      </w:r>
      <w:r w:rsidR="00C857BF">
        <w:rPr>
          <w:rFonts w:ascii="Times New Roman TUR" w:hAnsi="Times New Roman TUR" w:cs="Times New Roman TUR"/>
          <w:color w:val="000000"/>
        </w:rPr>
        <w:t>ki: "</w:t>
      </w:r>
      <w:r w:rsidR="0084074A">
        <w:rPr>
          <w:rFonts w:ascii="Times New Roman TUR" w:hAnsi="Times New Roman TUR" w:cs="Times New Roman TUR"/>
          <w:color w:val="000000"/>
        </w:rPr>
        <w:t>M</w:t>
      </w:r>
      <w:r w:rsidR="00C857BF">
        <w:rPr>
          <w:rFonts w:ascii="Times New Roman TUR" w:hAnsi="Times New Roman TUR" w:cs="Times New Roman TUR"/>
          <w:color w:val="000000"/>
        </w:rPr>
        <w:t xml:space="preserve">en bir </w:t>
      </w:r>
      <w:r w:rsidR="0084074A">
        <w:rPr>
          <w:rFonts w:ascii="Times New Roman TUR" w:hAnsi="Times New Roman TUR" w:cs="Times New Roman TUR"/>
          <w:color w:val="000000"/>
        </w:rPr>
        <w:t>askarman</w:t>
      </w:r>
      <w:r w:rsidR="00C857BF">
        <w:rPr>
          <w:rFonts w:ascii="Times New Roman TUR" w:hAnsi="Times New Roman TUR" w:cs="Times New Roman TUR"/>
          <w:color w:val="000000"/>
        </w:rPr>
        <w:t>, fa</w:t>
      </w:r>
      <w:r w:rsidR="0084074A">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84074A">
        <w:rPr>
          <w:rFonts w:ascii="Times New Roman TUR" w:hAnsi="Times New Roman TUR" w:cs="Times New Roman TUR"/>
          <w:color w:val="000000"/>
        </w:rPr>
        <w:t>marshal</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vazifasi</w:t>
      </w:r>
      <w:r w:rsidR="00C857BF">
        <w:rPr>
          <w:rFonts w:ascii="Times New Roman TUR" w:hAnsi="Times New Roman TUR" w:cs="Times New Roman TUR"/>
          <w:color w:val="000000"/>
        </w:rPr>
        <w:t xml:space="preserve">ni </w:t>
      </w:r>
      <w:r w:rsidR="0084074A">
        <w:rPr>
          <w:rFonts w:ascii="Times New Roman TUR" w:hAnsi="Times New Roman TUR" w:cs="Times New Roman TUR"/>
          <w:color w:val="000000"/>
        </w:rPr>
        <w:t>bajaryapman</w:t>
      </w:r>
      <w:r w:rsidR="00C857BF">
        <w:rPr>
          <w:rFonts w:ascii="Times New Roman TUR" w:hAnsi="Times New Roman TUR" w:cs="Times New Roman TUR"/>
          <w:color w:val="000000"/>
        </w:rPr>
        <w:t>. Y</w:t>
      </w:r>
      <w:r w:rsidR="0084074A">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ni: </w:t>
      </w:r>
      <w:r w:rsidR="0084074A">
        <w:rPr>
          <w:rFonts w:ascii="Times New Roman TUR" w:hAnsi="Times New Roman TUR" w:cs="Times New Roman TUR"/>
          <w:color w:val="000000"/>
        </w:rPr>
        <w:t>Qi</w:t>
      </w:r>
      <w:r w:rsidR="00C857BF">
        <w:rPr>
          <w:rFonts w:ascii="Times New Roman TUR" w:hAnsi="Times New Roman TUR" w:cs="Times New Roman TUR"/>
          <w:color w:val="000000"/>
        </w:rPr>
        <w:t>ym</w:t>
      </w:r>
      <w:r w:rsidR="0084074A">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84074A">
        <w:rPr>
          <w:rFonts w:ascii="Times New Roman TUR" w:hAnsi="Times New Roman TUR" w:cs="Times New Roman TUR"/>
          <w:color w:val="000000"/>
        </w:rPr>
        <w:t>m</w:t>
      </w:r>
      <w:r w:rsidR="00C857BF">
        <w:rPr>
          <w:rFonts w:ascii="Times New Roman TUR" w:hAnsi="Times New Roman TUR" w:cs="Times New Roman TUR"/>
          <w:color w:val="000000"/>
        </w:rPr>
        <w:t>end</w:t>
      </w:r>
      <w:r w:rsidR="0084074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emas</w:t>
      </w:r>
      <w:r w:rsidR="00C857BF">
        <w:rPr>
          <w:rFonts w:ascii="Times New Roman TUR" w:hAnsi="Times New Roman TUR" w:cs="Times New Roman TUR"/>
          <w:color w:val="000000"/>
        </w:rPr>
        <w:t>, b</w:t>
      </w:r>
      <w:r w:rsidR="0084074A">
        <w:rPr>
          <w:rFonts w:ascii="Times New Roman TUR" w:hAnsi="Times New Roman TUR" w:cs="Times New Roman TUR"/>
          <w:color w:val="000000"/>
        </w:rPr>
        <w:t>a</w:t>
      </w:r>
      <w:r w:rsidR="00C857BF">
        <w:rPr>
          <w:rFonts w:ascii="Times New Roman TUR" w:hAnsi="Times New Roman TUR" w:cs="Times New Roman TUR"/>
          <w:color w:val="000000"/>
        </w:rPr>
        <w:t xml:space="preserve">lki </w:t>
      </w:r>
      <w:r w:rsidR="0084074A">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84074A">
        <w:rPr>
          <w:rFonts w:ascii="Times New Roman TUR" w:hAnsi="Times New Roman TUR" w:cs="Times New Roman TUR"/>
          <w:color w:val="000000"/>
        </w:rPr>
        <w:t>o</w:t>
      </w:r>
      <w:r w:rsidR="00C857BF">
        <w:rPr>
          <w:rFonts w:ascii="Times New Roman TUR" w:hAnsi="Times New Roman TUR" w:cs="Times New Roman TUR"/>
          <w:color w:val="000000"/>
        </w:rPr>
        <w:t>n</w:t>
      </w:r>
      <w:r w:rsidR="0084074A">
        <w:rPr>
          <w:rFonts w:ascii="Times New Roman TUR" w:hAnsi="Times New Roman TUR" w:cs="Times New Roman TUR"/>
          <w:color w:val="000000"/>
        </w:rPr>
        <w:t>i</w:t>
      </w:r>
      <w:r w:rsidR="00C857BF">
        <w:rPr>
          <w:rFonts w:ascii="Times New Roman TUR" w:hAnsi="Times New Roman TUR" w:cs="Times New Roman TUR"/>
          <w:color w:val="000000"/>
        </w:rPr>
        <w:t xml:space="preserve"> Hak</w:t>
      </w:r>
      <w:r w:rsidR="0084074A">
        <w:rPr>
          <w:rFonts w:ascii="Times New Roman TUR" w:hAnsi="Times New Roman TUR" w:cs="Times New Roman TUR"/>
          <w:color w:val="000000"/>
        </w:rPr>
        <w:t>i</w:t>
      </w:r>
      <w:r w:rsidR="00C857BF">
        <w:rPr>
          <w:rFonts w:ascii="Times New Roman TUR" w:hAnsi="Times New Roman TUR" w:cs="Times New Roman TUR"/>
          <w:color w:val="000000"/>
        </w:rPr>
        <w:t>m</w:t>
      </w:r>
      <w:r w:rsidR="0084074A">
        <w:rPr>
          <w:rFonts w:ascii="Times New Roman TUR" w:hAnsi="Times New Roman TUR" w:cs="Times New Roman TUR"/>
          <w:color w:val="000000"/>
        </w:rPr>
        <w:t>n</w:t>
      </w:r>
      <w:r w:rsidR="00C857BF">
        <w:rPr>
          <w:rFonts w:ascii="Times New Roman TUR" w:hAnsi="Times New Roman TUR" w:cs="Times New Roman TUR"/>
          <w:color w:val="000000"/>
        </w:rPr>
        <w:t>in</w:t>
      </w:r>
      <w:r w:rsidR="0084074A">
        <w:rPr>
          <w:rFonts w:ascii="Times New Roman TUR" w:hAnsi="Times New Roman TUR" w:cs="Times New Roman TUR"/>
          <w:color w:val="000000"/>
        </w:rPr>
        <w:t>g</w:t>
      </w:r>
      <w:r w:rsidR="00C857BF">
        <w:rPr>
          <w:rFonts w:ascii="Times New Roman TUR" w:hAnsi="Times New Roman TUR" w:cs="Times New Roman TUR"/>
          <w:color w:val="000000"/>
        </w:rPr>
        <w:t xml:space="preserve"> f</w:t>
      </w:r>
      <w:r w:rsidR="0084074A">
        <w:rPr>
          <w:rFonts w:ascii="Times New Roman TUR" w:hAnsi="Times New Roman TUR" w:cs="Times New Roman TUR"/>
          <w:color w:val="000000"/>
        </w:rPr>
        <w:t>a</w:t>
      </w:r>
      <w:r w:rsidR="00C857BF">
        <w:rPr>
          <w:rFonts w:ascii="Times New Roman TUR" w:hAnsi="Times New Roman TUR" w:cs="Times New Roman TUR"/>
          <w:color w:val="000000"/>
        </w:rPr>
        <w:t>yzid</w:t>
      </w:r>
      <w:r w:rsidR="0084074A">
        <w:rPr>
          <w:rFonts w:ascii="Times New Roman TUR" w:hAnsi="Times New Roman TUR" w:cs="Times New Roman TUR"/>
          <w:color w:val="000000"/>
        </w:rPr>
        <w:t>a</w:t>
      </w:r>
      <w:r w:rsidR="00C857BF">
        <w:rPr>
          <w:rFonts w:ascii="Times New Roman TUR" w:hAnsi="Times New Roman TUR" w:cs="Times New Roman TUR"/>
          <w:color w:val="000000"/>
        </w:rPr>
        <w:t>n t</w:t>
      </w:r>
      <w:r w:rsidR="0084074A">
        <w:rPr>
          <w:rFonts w:ascii="Times New Roman TUR" w:hAnsi="Times New Roman TUR" w:cs="Times New Roman TUR"/>
          <w:color w:val="000000"/>
        </w:rPr>
        <w:t>omchilaga</w:t>
      </w:r>
      <w:r w:rsidR="00C857BF">
        <w:rPr>
          <w:rFonts w:ascii="Times New Roman TUR" w:hAnsi="Times New Roman TUR" w:cs="Times New Roman TUR"/>
          <w:color w:val="000000"/>
        </w:rPr>
        <w:t>n Ris</w:t>
      </w:r>
      <w:r w:rsidR="0084074A">
        <w:rPr>
          <w:rFonts w:ascii="Times New Roman TUR" w:hAnsi="Times New Roman TUR" w:cs="Times New Roman TUR"/>
          <w:color w:val="000000"/>
        </w:rPr>
        <w:t>o</w:t>
      </w:r>
      <w:r w:rsidR="00C857BF">
        <w:rPr>
          <w:rFonts w:ascii="Times New Roman TUR" w:hAnsi="Times New Roman TUR" w:cs="Times New Roman TUR"/>
          <w:color w:val="000000"/>
        </w:rPr>
        <w:t>l</w:t>
      </w:r>
      <w:r w:rsidR="0084074A">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84074A">
        <w:rPr>
          <w:rFonts w:ascii="Times New Roman TUR" w:hAnsi="Times New Roman TUR" w:cs="Times New Roman TUR"/>
          <w:color w:val="000000"/>
        </w:rPr>
        <w:t>parcha</w:t>
      </w:r>
      <w:r w:rsidR="00C857BF">
        <w:rPr>
          <w:rFonts w:ascii="Times New Roman TUR" w:hAnsi="Times New Roman TUR" w:cs="Times New Roman TUR"/>
          <w:color w:val="000000"/>
        </w:rPr>
        <w:t>lar</w:t>
      </w:r>
      <w:r w:rsidR="0084074A">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ma</w:t>
      </w:r>
      <w:r w:rsidR="00317151">
        <w:rPr>
          <w:rFonts w:ascii="Times New Roman TUR" w:hAnsi="Times New Roman TUR" w:cs="Times New Roman TUR"/>
          <w:color w:val="000000"/>
        </w:rPr>
        <w:t>’</w:t>
      </w:r>
      <w:r w:rsidR="0084074A">
        <w:rPr>
          <w:rFonts w:ascii="Times New Roman TUR" w:hAnsi="Times New Roman TUR" w:cs="Times New Roman TUR"/>
          <w:color w:val="000000"/>
        </w:rPr>
        <w:t>naviy marshallik</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vazifasi</w:t>
      </w:r>
      <w:r w:rsidR="00C857BF">
        <w:rPr>
          <w:rFonts w:ascii="Times New Roman TUR" w:hAnsi="Times New Roman TUR" w:cs="Times New Roman TUR"/>
          <w:color w:val="000000"/>
        </w:rPr>
        <w:t xml:space="preserve">ni </w:t>
      </w:r>
      <w:r w:rsidR="0084074A">
        <w:rPr>
          <w:rFonts w:ascii="Times New Roman TUR" w:hAnsi="Times New Roman TUR" w:cs="Times New Roman TUR"/>
          <w:color w:val="000000"/>
        </w:rPr>
        <w:t>bajarmoqda</w:t>
      </w:r>
      <w:r w:rsidR="00650094">
        <w:rPr>
          <w:rFonts w:ascii="Times New Roman TUR" w:hAnsi="Times New Roman TUR" w:cs="Times New Roman TUR"/>
          <w:color w:val="000000"/>
        </w:rPr>
        <w:t>lar</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U</w:t>
      </w:r>
      <w:r w:rsidR="00C857BF">
        <w:rPr>
          <w:rFonts w:ascii="Times New Roman TUR" w:hAnsi="Times New Roman TUR" w:cs="Times New Roman TUR"/>
          <w:color w:val="000000"/>
        </w:rPr>
        <w:t>st</w:t>
      </w:r>
      <w:r w:rsidR="0084074A">
        <w:rPr>
          <w:rFonts w:ascii="Times New Roman TUR" w:hAnsi="Times New Roman TUR" w:cs="Times New Roman TUR"/>
          <w:color w:val="000000"/>
        </w:rPr>
        <w:t>ozimning</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jahllarini chiqarmaslik</w:t>
      </w:r>
      <w:r w:rsidR="00C857BF">
        <w:rPr>
          <w:rFonts w:ascii="Times New Roman TUR" w:hAnsi="Times New Roman TUR" w:cs="Times New Roman TUR"/>
          <w:color w:val="000000"/>
        </w:rPr>
        <w:t xml:space="preserve"> </w:t>
      </w:r>
      <w:r w:rsidR="0084074A">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84074A">
        <w:rPr>
          <w:rFonts w:ascii="Times New Roman TUR" w:hAnsi="Times New Roman TUR" w:cs="Times New Roman TUR"/>
          <w:color w:val="000000"/>
        </w:rPr>
        <w:t>sh</w:t>
      </w:r>
      <w:r w:rsidR="00C857BF">
        <w:rPr>
          <w:rFonts w:ascii="Times New Roman TUR" w:hAnsi="Times New Roman TUR" w:cs="Times New Roman TUR"/>
          <w:color w:val="000000"/>
        </w:rPr>
        <w:t>a</w:t>
      </w:r>
      <w:r w:rsidR="0084074A">
        <w:rPr>
          <w:rFonts w:ascii="Times New Roman TUR" w:hAnsi="Times New Roman TUR" w:cs="Times New Roman TUR"/>
          <w:color w:val="000000"/>
        </w:rPr>
        <w:t>x</w:t>
      </w:r>
      <w:r w:rsidR="00C857BF">
        <w:rPr>
          <w:rFonts w:ascii="Times New Roman TUR" w:hAnsi="Times New Roman TUR" w:cs="Times New Roman TUR"/>
          <w:color w:val="000000"/>
        </w:rPr>
        <w:t>s</w:t>
      </w:r>
      <w:r w:rsidR="0084074A">
        <w:rPr>
          <w:rFonts w:ascii="Times New Roman TUR" w:hAnsi="Times New Roman TUR" w:cs="Times New Roman TUR"/>
          <w:color w:val="000000"/>
        </w:rPr>
        <w:t>i</w:t>
      </w:r>
      <w:r w:rsidR="00C857BF">
        <w:rPr>
          <w:rFonts w:ascii="Times New Roman TUR" w:hAnsi="Times New Roman TUR" w:cs="Times New Roman TUR"/>
          <w:color w:val="000000"/>
        </w:rPr>
        <w:t>n</w:t>
      </w:r>
      <w:r w:rsidR="0084074A">
        <w:rPr>
          <w:rFonts w:ascii="Times New Roman TUR" w:hAnsi="Times New Roman TUR" w:cs="Times New Roman TUR"/>
          <w:color w:val="000000"/>
        </w:rPr>
        <w:t>i</w:t>
      </w:r>
      <w:r w:rsidR="00C857BF">
        <w:rPr>
          <w:rFonts w:ascii="Times New Roman TUR" w:hAnsi="Times New Roman TUR" w:cs="Times New Roman TUR"/>
          <w:color w:val="000000"/>
        </w:rPr>
        <w:t xml:space="preserve"> s</w:t>
      </w:r>
      <w:r w:rsidR="0084074A">
        <w:rPr>
          <w:rFonts w:ascii="Times New Roman TUR" w:hAnsi="Times New Roman TUR" w:cs="Times New Roman TUR"/>
          <w:color w:val="000000"/>
        </w:rPr>
        <w:t>a</w:t>
      </w:r>
      <w:r w:rsidR="00C857BF">
        <w:rPr>
          <w:rFonts w:ascii="Times New Roman TUR" w:hAnsi="Times New Roman TUR" w:cs="Times New Roman TUR"/>
          <w:color w:val="000000"/>
        </w:rPr>
        <w:t>n</w:t>
      </w:r>
      <w:r w:rsidR="0084074A">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DF281A">
        <w:rPr>
          <w:rFonts w:ascii="Times New Roman TUR" w:hAnsi="Times New Roman TUR" w:cs="Times New Roman TUR"/>
          <w:color w:val="000000"/>
        </w:rPr>
        <w:t>qilmayman</w:t>
      </w:r>
      <w:r w:rsidR="00C857BF">
        <w:rPr>
          <w:rFonts w:ascii="Times New Roman TUR" w:hAnsi="Times New Roman TUR" w:cs="Times New Roman TUR"/>
          <w:color w:val="000000"/>
        </w:rPr>
        <w:t>.</w:t>
      </w:r>
    </w:p>
    <w:p w14:paraId="69CD270C" w14:textId="77777777" w:rsidR="00C857BF" w:rsidRPr="00C8771C" w:rsidRDefault="00DF281A" w:rsidP="0012019B">
      <w:pPr>
        <w:autoSpaceDE w:val="0"/>
        <w:autoSpaceDN w:val="0"/>
        <w:adjustRightInd w:val="0"/>
        <w:jc w:val="right"/>
        <w:rPr>
          <w:rFonts w:ascii="Times New Roman TUR" w:hAnsi="Times New Roman TUR" w:cs="Times New Roman TUR"/>
          <w:b/>
          <w:bCs/>
          <w:color w:val="000000"/>
        </w:rPr>
      </w:pPr>
      <w:r w:rsidRPr="00C8771C">
        <w:rPr>
          <w:rFonts w:ascii="Times New Roman TUR" w:hAnsi="Times New Roman TUR" w:cs="Times New Roman TUR"/>
          <w:b/>
          <w:bCs/>
          <w:color w:val="000000"/>
        </w:rPr>
        <w:t>Sho</w:t>
      </w:r>
      <w:r w:rsidR="00C857BF" w:rsidRPr="00C8771C">
        <w:rPr>
          <w:rFonts w:ascii="Times New Roman TUR" w:hAnsi="Times New Roman TUR" w:cs="Times New Roman TUR"/>
          <w:b/>
          <w:bCs/>
          <w:color w:val="000000"/>
        </w:rPr>
        <w:t>ml</w:t>
      </w:r>
      <w:r w:rsidRPr="00C8771C">
        <w:rPr>
          <w:rFonts w:ascii="Times New Roman TUR" w:hAnsi="Times New Roman TUR" w:cs="Times New Roman TUR"/>
          <w:b/>
          <w:bCs/>
          <w:color w:val="000000"/>
        </w:rPr>
        <w:t>i</w:t>
      </w:r>
      <w:r w:rsidR="00C857BF" w:rsidRPr="00C8771C">
        <w:rPr>
          <w:rFonts w:ascii="Times New Roman TUR" w:hAnsi="Times New Roman TUR" w:cs="Times New Roman TUR"/>
          <w:b/>
          <w:bCs/>
          <w:color w:val="000000"/>
        </w:rPr>
        <w:t xml:space="preserve"> H</w:t>
      </w:r>
      <w:r w:rsidRPr="00C8771C">
        <w:rPr>
          <w:rFonts w:ascii="Times New Roman TUR" w:hAnsi="Times New Roman TUR" w:cs="Times New Roman TUR"/>
          <w:b/>
          <w:bCs/>
          <w:color w:val="000000"/>
        </w:rPr>
        <w:t>o</w:t>
      </w:r>
      <w:r w:rsidR="00C857BF" w:rsidRPr="00C8771C">
        <w:rPr>
          <w:rFonts w:ascii="Times New Roman TUR" w:hAnsi="Times New Roman TUR" w:cs="Times New Roman TUR"/>
          <w:b/>
          <w:bCs/>
          <w:color w:val="000000"/>
        </w:rPr>
        <w:t>f</w:t>
      </w:r>
      <w:r w:rsidRPr="00C8771C">
        <w:rPr>
          <w:rFonts w:ascii="Times New Roman TUR" w:hAnsi="Times New Roman TUR" w:cs="Times New Roman TUR"/>
          <w:b/>
          <w:bCs/>
          <w:color w:val="000000"/>
        </w:rPr>
        <w:t>i</w:t>
      </w:r>
      <w:r w:rsidR="00C857BF" w:rsidRPr="00C8771C">
        <w:rPr>
          <w:rFonts w:ascii="Times New Roman TUR" w:hAnsi="Times New Roman TUR" w:cs="Times New Roman TUR"/>
          <w:b/>
          <w:bCs/>
          <w:color w:val="000000"/>
        </w:rPr>
        <w:t>z T</w:t>
      </w:r>
      <w:r w:rsidRPr="00C8771C">
        <w:rPr>
          <w:rFonts w:ascii="Times New Roman TUR" w:hAnsi="Times New Roman TUR" w:cs="Times New Roman TUR"/>
          <w:b/>
          <w:bCs/>
          <w:color w:val="000000"/>
        </w:rPr>
        <w:t>a</w:t>
      </w:r>
      <w:r w:rsidR="00C857BF" w:rsidRPr="00C8771C">
        <w:rPr>
          <w:rFonts w:ascii="Times New Roman TUR" w:hAnsi="Times New Roman TUR" w:cs="Times New Roman TUR"/>
          <w:b/>
          <w:bCs/>
          <w:color w:val="000000"/>
        </w:rPr>
        <w:t>vfi</w:t>
      </w:r>
      <w:r w:rsidRPr="00C8771C">
        <w:rPr>
          <w:rFonts w:ascii="Times New Roman TUR" w:hAnsi="Times New Roman TUR" w:cs="Times New Roman TUR"/>
          <w:b/>
          <w:bCs/>
          <w:color w:val="000000"/>
        </w:rPr>
        <w:t>q</w:t>
      </w:r>
    </w:p>
    <w:p w14:paraId="7E5FDB89"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E76115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28489D4" w14:textId="77777777" w:rsidR="00C857BF" w:rsidRPr="00C8771C" w:rsidRDefault="00C857BF" w:rsidP="0012019B">
      <w:pPr>
        <w:autoSpaceDE w:val="0"/>
        <w:autoSpaceDN w:val="0"/>
        <w:adjustRightInd w:val="0"/>
        <w:jc w:val="center"/>
        <w:rPr>
          <w:rFonts w:ascii="Times New Roman TUR" w:hAnsi="Times New Roman TUR" w:cs="Times New Roman TUR"/>
          <w:b/>
          <w:bCs/>
          <w:color w:val="000000"/>
        </w:rPr>
      </w:pPr>
      <w:r>
        <w:rPr>
          <w:rFonts w:ascii="Times New Roman TUR" w:hAnsi="Times New Roman TUR" w:cs="Times New Roman TUR"/>
          <w:color w:val="000000"/>
        </w:rPr>
        <w:tab/>
      </w:r>
      <w:r w:rsidRPr="00C8771C">
        <w:rPr>
          <w:rFonts w:ascii="Times New Roman TUR" w:hAnsi="Times New Roman TUR" w:cs="Times New Roman TUR"/>
          <w:b/>
          <w:bCs/>
          <w:color w:val="000000"/>
        </w:rPr>
        <w:t>R</w:t>
      </w:r>
      <w:r w:rsidR="00DF281A" w:rsidRPr="00C8771C">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Pr="00C8771C">
        <w:rPr>
          <w:rFonts w:ascii="Times New Roman TUR" w:hAnsi="Times New Roman TUR" w:cs="Times New Roman TUR"/>
          <w:b/>
          <w:bCs/>
          <w:color w:val="000000"/>
        </w:rPr>
        <w:t>F</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T BEY V</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 xml:space="preserve"> </w:t>
      </w:r>
      <w:r w:rsidR="00DF281A" w:rsidRPr="00C8771C">
        <w:rPr>
          <w:rFonts w:ascii="Times New Roman TUR" w:hAnsi="Times New Roman TUR" w:cs="Times New Roman TUR"/>
          <w:b/>
          <w:bCs/>
          <w:color w:val="000000"/>
        </w:rPr>
        <w:t>X</w:t>
      </w:r>
      <w:r w:rsidRPr="00C8771C">
        <w:rPr>
          <w:rFonts w:ascii="Times New Roman TUR" w:hAnsi="Times New Roman TUR" w:cs="Times New Roman TUR"/>
          <w:b/>
          <w:bCs/>
          <w:color w:val="000000"/>
        </w:rPr>
        <w:t>USR</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V V</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 xml:space="preserve"> R</w:t>
      </w:r>
      <w:r w:rsidR="00DF281A" w:rsidRPr="00C8771C">
        <w:rPr>
          <w:rFonts w:ascii="Times New Roman TUR" w:hAnsi="Times New Roman TUR" w:cs="Times New Roman TUR"/>
          <w:b/>
          <w:bCs/>
          <w:color w:val="000000"/>
        </w:rPr>
        <w:t>USH</w:t>
      </w:r>
      <w:r w:rsidRPr="00C8771C">
        <w:rPr>
          <w:rFonts w:ascii="Times New Roman TUR" w:hAnsi="Times New Roman TUR" w:cs="Times New Roman TUR"/>
          <w:b/>
          <w:bCs/>
          <w:color w:val="000000"/>
        </w:rPr>
        <w:t>D</w:t>
      </w:r>
      <w:r w:rsidR="00DF281A" w:rsidRPr="00C8771C">
        <w:rPr>
          <w:rFonts w:ascii="Times New Roman TUR" w:hAnsi="Times New Roman TUR" w:cs="Times New Roman TUR"/>
          <w:b/>
          <w:bCs/>
          <w:color w:val="000000"/>
        </w:rPr>
        <w:t>U</w:t>
      </w:r>
      <w:r w:rsidRPr="00C8771C">
        <w:rPr>
          <w:rFonts w:ascii="Times New Roman TUR" w:hAnsi="Times New Roman TUR" w:cs="Times New Roman TUR"/>
          <w:b/>
          <w:bCs/>
          <w:color w:val="000000"/>
        </w:rPr>
        <w:t xml:space="preserve"> </w:t>
      </w:r>
      <w:r w:rsidR="00DF281A" w:rsidRPr="00C8771C">
        <w:rPr>
          <w:rFonts w:ascii="Times New Roman TUR" w:hAnsi="Times New Roman TUR" w:cs="Times New Roman TUR"/>
          <w:b/>
          <w:bCs/>
          <w:color w:val="000000"/>
        </w:rPr>
        <w:t>KA</w:t>
      </w:r>
      <w:r w:rsidRPr="00C8771C">
        <w:rPr>
          <w:rFonts w:ascii="Times New Roman TUR" w:hAnsi="Times New Roman TUR" w:cs="Times New Roman TUR"/>
          <w:b/>
          <w:bCs/>
          <w:color w:val="000000"/>
        </w:rPr>
        <w:t>B</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 xml:space="preserve"> R</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S</w:t>
      </w:r>
      <w:r w:rsidR="00DF281A" w:rsidRPr="00C8771C">
        <w:rPr>
          <w:rFonts w:ascii="Times New Roman TUR" w:hAnsi="Times New Roman TUR" w:cs="Times New Roman TUR"/>
          <w:b/>
          <w:bCs/>
          <w:color w:val="000000"/>
        </w:rPr>
        <w:t>O</w:t>
      </w:r>
      <w:r w:rsidRPr="00C8771C">
        <w:rPr>
          <w:rFonts w:ascii="Times New Roman TUR" w:hAnsi="Times New Roman TUR" w:cs="Times New Roman TUR"/>
          <w:b/>
          <w:bCs/>
          <w:color w:val="000000"/>
        </w:rPr>
        <w:t>L</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 xml:space="preserve"> NUR </w:t>
      </w:r>
      <w:r w:rsidR="00DF281A" w:rsidRPr="00C8771C">
        <w:rPr>
          <w:rFonts w:ascii="Times New Roman TUR" w:hAnsi="Times New Roman TUR" w:cs="Times New Roman TUR"/>
          <w:b/>
          <w:bCs/>
          <w:color w:val="000000"/>
        </w:rPr>
        <w:t>SHOGI</w:t>
      </w:r>
      <w:r w:rsidRPr="00C8771C">
        <w:rPr>
          <w:rFonts w:ascii="Times New Roman TUR" w:hAnsi="Times New Roman TUR" w:cs="Times New Roman TUR"/>
          <w:b/>
          <w:bCs/>
          <w:color w:val="000000"/>
        </w:rPr>
        <w:t>RDL</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R</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N</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N</w:t>
      </w:r>
      <w:r w:rsidR="00DF281A" w:rsidRPr="00C8771C">
        <w:rPr>
          <w:rFonts w:ascii="Times New Roman TUR" w:hAnsi="Times New Roman TUR" w:cs="Times New Roman TUR"/>
          <w:b/>
          <w:bCs/>
          <w:color w:val="000000"/>
        </w:rPr>
        <w:t>G</w:t>
      </w:r>
      <w:r w:rsidRPr="00C8771C">
        <w:rPr>
          <w:rFonts w:ascii="Times New Roman TUR" w:hAnsi="Times New Roman TUR" w:cs="Times New Roman TUR"/>
          <w:b/>
          <w:bCs/>
          <w:color w:val="000000"/>
        </w:rPr>
        <w:t xml:space="preserve"> R</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S</w:t>
      </w:r>
      <w:r w:rsidR="00DF281A" w:rsidRPr="00C8771C">
        <w:rPr>
          <w:rFonts w:ascii="Times New Roman TUR" w:hAnsi="Times New Roman TUR" w:cs="Times New Roman TUR"/>
          <w:b/>
          <w:bCs/>
          <w:color w:val="000000"/>
        </w:rPr>
        <w:t>O</w:t>
      </w:r>
      <w:r w:rsidRPr="00C8771C">
        <w:rPr>
          <w:rFonts w:ascii="Times New Roman TUR" w:hAnsi="Times New Roman TUR" w:cs="Times New Roman TUR"/>
          <w:b/>
          <w:bCs/>
          <w:color w:val="000000"/>
        </w:rPr>
        <w:t>L</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 xml:space="preserve"> NUR B</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R</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K</w:t>
      </w:r>
      <w:r w:rsidR="00DF281A" w:rsidRPr="00C8771C">
        <w:rPr>
          <w:rFonts w:ascii="Times New Roman TUR" w:hAnsi="Times New Roman TUR" w:cs="Times New Roman TUR"/>
          <w:b/>
          <w:bCs/>
          <w:color w:val="000000"/>
        </w:rPr>
        <w:t>ASIGA</w:t>
      </w:r>
      <w:r w:rsidRPr="00C8771C">
        <w:rPr>
          <w:rFonts w:ascii="Times New Roman TUR" w:hAnsi="Times New Roman TUR" w:cs="Times New Roman TUR"/>
          <w:b/>
          <w:bCs/>
          <w:color w:val="000000"/>
        </w:rPr>
        <w:t xml:space="preserve"> </w:t>
      </w:r>
      <w:r w:rsidR="00DF281A" w:rsidRPr="00C8771C">
        <w:rPr>
          <w:rFonts w:ascii="Times New Roman TUR" w:hAnsi="Times New Roman TUR" w:cs="Times New Roman TUR"/>
          <w:b/>
          <w:bCs/>
          <w:color w:val="000000"/>
        </w:rPr>
        <w:t>ISHO</w:t>
      </w:r>
      <w:r w:rsidRPr="00C8771C">
        <w:rPr>
          <w:rFonts w:ascii="Times New Roman TUR" w:hAnsi="Times New Roman TUR" w:cs="Times New Roman TUR"/>
          <w:b/>
          <w:bCs/>
          <w:color w:val="000000"/>
        </w:rPr>
        <w:t>R</w:t>
      </w:r>
      <w:r w:rsidR="00DF281A" w:rsidRPr="00C8771C">
        <w:rPr>
          <w:rFonts w:ascii="Times New Roman TUR" w:hAnsi="Times New Roman TUR" w:cs="Times New Roman TUR"/>
          <w:b/>
          <w:bCs/>
          <w:color w:val="000000"/>
        </w:rPr>
        <w:t>A</w:t>
      </w:r>
      <w:r w:rsidRPr="00C8771C">
        <w:rPr>
          <w:rFonts w:ascii="Times New Roman TUR" w:hAnsi="Times New Roman TUR" w:cs="Times New Roman TUR"/>
          <w:b/>
          <w:bCs/>
          <w:color w:val="000000"/>
        </w:rPr>
        <w:t xml:space="preserve"> </w:t>
      </w:r>
      <w:r w:rsidR="00DF281A" w:rsidRPr="00C8771C">
        <w:rPr>
          <w:rFonts w:ascii="Times New Roman TUR" w:hAnsi="Times New Roman TUR" w:cs="Times New Roman TUR"/>
          <w:b/>
          <w:bCs/>
          <w:color w:val="000000"/>
        </w:rPr>
        <w:t>QILGA</w:t>
      </w:r>
      <w:r w:rsidRPr="00C8771C">
        <w:rPr>
          <w:rFonts w:ascii="Times New Roman TUR" w:hAnsi="Times New Roman TUR" w:cs="Times New Roman TUR"/>
          <w:b/>
          <w:bCs/>
          <w:color w:val="000000"/>
        </w:rPr>
        <w:t>N</w:t>
      </w:r>
      <w:r w:rsidR="00BB2CFB">
        <w:rPr>
          <w:rFonts w:ascii="Times New Roman TUR" w:hAnsi="Times New Roman TUR" w:cs="Times New Roman TUR"/>
          <w:b/>
          <w:bCs/>
          <w:color w:val="000000"/>
        </w:rPr>
        <w:t>,</w:t>
      </w:r>
      <w:r w:rsidRPr="00C8771C">
        <w:rPr>
          <w:rFonts w:ascii="Times New Roman TUR" w:hAnsi="Times New Roman TUR" w:cs="Times New Roman TUR"/>
          <w:b/>
          <w:bCs/>
          <w:color w:val="000000"/>
        </w:rPr>
        <w:t xml:space="preserve"> </w:t>
      </w:r>
      <w:r w:rsidR="00DF281A" w:rsidRPr="00C8771C">
        <w:rPr>
          <w:rFonts w:ascii="Times New Roman TUR" w:hAnsi="Times New Roman TUR" w:cs="Times New Roman TUR"/>
          <w:b/>
          <w:bCs/>
          <w:color w:val="000000"/>
        </w:rPr>
        <w:t>TOPGAN</w:t>
      </w:r>
      <w:r w:rsidR="00BB2CFB">
        <w:rPr>
          <w:rFonts w:ascii="Times New Roman TUR" w:hAnsi="Times New Roman TUR" w:cs="Times New Roman TUR"/>
          <w:b/>
          <w:bCs/>
          <w:color w:val="000000"/>
        </w:rPr>
        <w:t>,</w:t>
      </w:r>
      <w:r w:rsidRPr="00C8771C">
        <w:rPr>
          <w:rFonts w:ascii="Times New Roman TUR" w:hAnsi="Times New Roman TUR" w:cs="Times New Roman TUR"/>
          <w:b/>
          <w:bCs/>
          <w:color w:val="000000"/>
        </w:rPr>
        <w:t xml:space="preserve"> LAT</w:t>
      </w:r>
      <w:r w:rsidR="00DF281A" w:rsidRPr="00C8771C">
        <w:rPr>
          <w:rFonts w:ascii="Times New Roman TUR" w:hAnsi="Times New Roman TUR" w:cs="Times New Roman TUR"/>
          <w:b/>
          <w:bCs/>
          <w:color w:val="000000"/>
        </w:rPr>
        <w:t>I</w:t>
      </w:r>
      <w:r w:rsidRPr="00C8771C">
        <w:rPr>
          <w:rFonts w:ascii="Times New Roman TUR" w:hAnsi="Times New Roman TUR" w:cs="Times New Roman TUR"/>
          <w:b/>
          <w:bCs/>
          <w:color w:val="000000"/>
        </w:rPr>
        <w:t>F</w:t>
      </w:r>
      <w:r w:rsidR="00650094">
        <w:rPr>
          <w:rFonts w:ascii="Times New Roman TUR" w:hAnsi="Times New Roman TUR" w:cs="Times New Roman TUR"/>
          <w:b/>
          <w:bCs/>
          <w:color w:val="000000"/>
        </w:rPr>
        <w:t xml:space="preserve"> </w:t>
      </w:r>
      <w:r w:rsidR="00650094" w:rsidRPr="00C8771C">
        <w:rPr>
          <w:rFonts w:ascii="Times New Roman TUR" w:hAnsi="Times New Roman TUR" w:cs="Times New Roman TUR"/>
          <w:b/>
          <w:bCs/>
          <w:color w:val="000000"/>
        </w:rPr>
        <w:t>TAVOFUQ</w:t>
      </w:r>
      <w:r w:rsidR="00650094">
        <w:rPr>
          <w:rFonts w:ascii="Times New Roman TUR" w:hAnsi="Times New Roman TUR" w:cs="Times New Roman TUR"/>
          <w:b/>
          <w:bCs/>
          <w:color w:val="000000"/>
        </w:rPr>
        <w:t>LAR</w:t>
      </w:r>
      <w:r w:rsidR="00650094" w:rsidRPr="00C8771C">
        <w:rPr>
          <w:rFonts w:ascii="Times New Roman TUR" w:hAnsi="Times New Roman TUR" w:cs="Times New Roman TUR"/>
          <w:b/>
          <w:bCs/>
          <w:color w:val="000000"/>
        </w:rPr>
        <w:t>I</w:t>
      </w:r>
    </w:p>
    <w:p w14:paraId="41A86594"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44DB741" w14:textId="77777777" w:rsidR="00A03A2B"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DF281A">
        <w:rPr>
          <w:rFonts w:ascii="Times New Roman TUR" w:hAnsi="Times New Roman TUR" w:cs="Times New Roman TUR"/>
          <w:color w:val="000000"/>
        </w:rPr>
        <w:t>o</w:t>
      </w:r>
      <w:r>
        <w:rPr>
          <w:rFonts w:ascii="Times New Roman TUR" w:hAnsi="Times New Roman TUR" w:cs="Times New Roman TUR"/>
          <w:color w:val="000000"/>
        </w:rPr>
        <w:t>l</w:t>
      </w:r>
      <w:r w:rsidR="00DF281A">
        <w:rPr>
          <w:rFonts w:ascii="Times New Roman TUR" w:hAnsi="Times New Roman TUR" w:cs="Times New Roman TUR"/>
          <w:color w:val="000000"/>
        </w:rPr>
        <w:t>a</w:t>
      </w:r>
      <w:r>
        <w:rPr>
          <w:rFonts w:ascii="Times New Roman TUR" w:hAnsi="Times New Roman TUR" w:cs="Times New Roman TUR"/>
          <w:color w:val="000000"/>
        </w:rPr>
        <w:t>-i Nur</w:t>
      </w:r>
      <w:r w:rsidR="00DF281A">
        <w:rPr>
          <w:rFonts w:ascii="Times New Roman TUR" w:hAnsi="Times New Roman TUR" w:cs="Times New Roman TUR"/>
          <w:color w:val="000000"/>
        </w:rPr>
        <w:t>ni</w:t>
      </w:r>
      <w:r>
        <w:rPr>
          <w:rFonts w:ascii="Times New Roman TUR" w:hAnsi="Times New Roman TUR" w:cs="Times New Roman TUR"/>
          <w:color w:val="000000"/>
        </w:rPr>
        <w:t>n</w:t>
      </w:r>
      <w:r w:rsidR="00DF281A">
        <w:rPr>
          <w:rFonts w:ascii="Times New Roman TUR" w:hAnsi="Times New Roman TUR" w:cs="Times New Roman TUR"/>
          <w:color w:val="000000"/>
        </w:rPr>
        <w:t>g</w:t>
      </w:r>
      <w:r>
        <w:rPr>
          <w:rFonts w:ascii="Times New Roman TUR" w:hAnsi="Times New Roman TUR" w:cs="Times New Roman TUR"/>
          <w:color w:val="000000"/>
        </w:rPr>
        <w:t xml:space="preserve"> Isparta</w:t>
      </w:r>
      <w:r w:rsidR="00DF281A">
        <w:rPr>
          <w:rFonts w:ascii="Times New Roman TUR" w:hAnsi="Times New Roman TUR" w:cs="Times New Roman TUR"/>
          <w:color w:val="000000"/>
        </w:rPr>
        <w:t>g</w:t>
      </w:r>
      <w:r>
        <w:rPr>
          <w:rFonts w:ascii="Times New Roman TUR" w:hAnsi="Times New Roman TUR" w:cs="Times New Roman TUR"/>
          <w:color w:val="000000"/>
        </w:rPr>
        <w:t xml:space="preserve">a </w:t>
      </w:r>
      <w:r w:rsidR="00DF281A">
        <w:rPr>
          <w:rFonts w:ascii="Times New Roman TUR" w:hAnsi="Times New Roman TUR" w:cs="Times New Roman TUR"/>
          <w:color w:val="000000"/>
        </w:rPr>
        <w:t>qay</w:t>
      </w:r>
      <w:r>
        <w:rPr>
          <w:rFonts w:ascii="Times New Roman TUR" w:hAnsi="Times New Roman TUR" w:cs="Times New Roman TUR"/>
          <w:color w:val="000000"/>
        </w:rPr>
        <w:t xml:space="preserve"> d</w:t>
      </w:r>
      <w:r w:rsidR="00DF281A">
        <w:rPr>
          <w:rFonts w:ascii="Times New Roman TUR" w:hAnsi="Times New Roman TUR" w:cs="Times New Roman TUR"/>
          <w:color w:val="000000"/>
        </w:rPr>
        <w:t>a</w:t>
      </w:r>
      <w:r>
        <w:rPr>
          <w:rFonts w:ascii="Times New Roman TUR" w:hAnsi="Times New Roman TUR" w:cs="Times New Roman TUR"/>
          <w:color w:val="000000"/>
        </w:rPr>
        <w:t>r</w:t>
      </w:r>
      <w:r w:rsidR="00DF281A">
        <w:rPr>
          <w:rFonts w:ascii="Times New Roman TUR" w:hAnsi="Times New Roman TUR" w:cs="Times New Roman TUR"/>
          <w:color w:val="000000"/>
        </w:rPr>
        <w:t>aja</w:t>
      </w:r>
      <w:r>
        <w:rPr>
          <w:rFonts w:ascii="Times New Roman TUR" w:hAnsi="Times New Roman TUR" w:cs="Times New Roman TUR"/>
          <w:color w:val="000000"/>
        </w:rPr>
        <w:t xml:space="preserve"> rahm</w:t>
      </w:r>
      <w:r w:rsidR="00DF281A">
        <w:rPr>
          <w:rFonts w:ascii="Times New Roman TUR" w:hAnsi="Times New Roman TUR" w:cs="Times New Roman TUR"/>
          <w:color w:val="000000"/>
        </w:rPr>
        <w:t>a</w:t>
      </w:r>
      <w:r>
        <w:rPr>
          <w:rFonts w:ascii="Times New Roman TUR" w:hAnsi="Times New Roman TUR" w:cs="Times New Roman TUR"/>
          <w:color w:val="000000"/>
        </w:rPr>
        <w:t xml:space="preserve">t </w:t>
      </w:r>
      <w:r w:rsidR="00DF281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F281A">
        <w:rPr>
          <w:rFonts w:ascii="Times New Roman TUR" w:hAnsi="Times New Roman TUR" w:cs="Times New Roman TUR"/>
          <w:color w:val="000000"/>
        </w:rPr>
        <w:t>ganig</w:t>
      </w:r>
      <w:r>
        <w:rPr>
          <w:rFonts w:ascii="Times New Roman TUR" w:hAnsi="Times New Roman TUR" w:cs="Times New Roman TUR"/>
          <w:color w:val="000000"/>
        </w:rPr>
        <w:t>a d</w:t>
      </w:r>
      <w:r w:rsidR="00DF281A">
        <w:rPr>
          <w:rFonts w:ascii="Times New Roman TUR" w:hAnsi="Times New Roman TUR" w:cs="Times New Roman TUR"/>
          <w:color w:val="000000"/>
        </w:rPr>
        <w:t>a</w:t>
      </w:r>
      <w:r>
        <w:rPr>
          <w:rFonts w:ascii="Times New Roman TUR" w:hAnsi="Times New Roman TUR" w:cs="Times New Roman TUR"/>
          <w:color w:val="000000"/>
        </w:rPr>
        <w:t>l</w:t>
      </w:r>
      <w:r w:rsidR="00DF281A">
        <w:rPr>
          <w:rFonts w:ascii="Times New Roman TUR" w:hAnsi="Times New Roman TUR" w:cs="Times New Roman TUR"/>
          <w:color w:val="000000"/>
        </w:rPr>
        <w:t>o</w:t>
      </w:r>
      <w:r>
        <w:rPr>
          <w:rFonts w:ascii="Times New Roman TUR" w:hAnsi="Times New Roman TUR" w:cs="Times New Roman TUR"/>
          <w:color w:val="000000"/>
        </w:rPr>
        <w:t>l</w:t>
      </w:r>
      <w:r w:rsidR="00DF281A">
        <w:rPr>
          <w:rFonts w:ascii="Times New Roman TUR" w:hAnsi="Times New Roman TUR" w:cs="Times New Roman TUR"/>
          <w:color w:val="000000"/>
        </w:rPr>
        <w:t>a</w:t>
      </w:r>
      <w:r>
        <w:rPr>
          <w:rFonts w:ascii="Times New Roman TUR" w:hAnsi="Times New Roman TUR" w:cs="Times New Roman TUR"/>
          <w:color w:val="000000"/>
        </w:rPr>
        <w:t xml:space="preserve">t </w:t>
      </w:r>
      <w:r w:rsidR="00DF281A">
        <w:rPr>
          <w:rFonts w:ascii="Times New Roman TUR" w:hAnsi="Times New Roman TUR" w:cs="Times New Roman TUR"/>
          <w:color w:val="000000"/>
        </w:rPr>
        <w:t>qilga</w:t>
      </w:r>
      <w:r>
        <w:rPr>
          <w:rFonts w:ascii="Times New Roman TUR" w:hAnsi="Times New Roman TUR" w:cs="Times New Roman TUR"/>
          <w:color w:val="000000"/>
        </w:rPr>
        <w:t xml:space="preserve">n </w:t>
      </w:r>
      <w:r w:rsidR="00BB2CFB">
        <w:rPr>
          <w:rFonts w:ascii="Times New Roman TUR" w:hAnsi="Times New Roman TUR" w:cs="Times New Roman TUR"/>
          <w:color w:val="000000"/>
        </w:rPr>
        <w:t>ajib</w:t>
      </w:r>
      <w:r>
        <w:rPr>
          <w:rFonts w:ascii="Times New Roman TUR" w:hAnsi="Times New Roman TUR" w:cs="Times New Roman TUR"/>
          <w:color w:val="000000"/>
        </w:rPr>
        <w:t xml:space="preserve"> t</w:t>
      </w:r>
      <w:r w:rsidR="00DF281A">
        <w:rPr>
          <w:rFonts w:ascii="Times New Roman TUR" w:hAnsi="Times New Roman TUR" w:cs="Times New Roman TUR"/>
          <w:color w:val="000000"/>
        </w:rPr>
        <w:t>a</w:t>
      </w:r>
      <w:r>
        <w:rPr>
          <w:rFonts w:ascii="Times New Roman TUR" w:hAnsi="Times New Roman TUR" w:cs="Times New Roman TUR"/>
          <w:color w:val="000000"/>
        </w:rPr>
        <w:t>v</w:t>
      </w:r>
      <w:r w:rsidR="00DF281A">
        <w:rPr>
          <w:rFonts w:ascii="Times New Roman TUR" w:hAnsi="Times New Roman TUR" w:cs="Times New Roman TUR"/>
          <w:color w:val="000000"/>
        </w:rPr>
        <w:t>o</w:t>
      </w:r>
      <w:r>
        <w:rPr>
          <w:rFonts w:ascii="Times New Roman TUR" w:hAnsi="Times New Roman TUR" w:cs="Times New Roman TUR"/>
          <w:color w:val="000000"/>
        </w:rPr>
        <w:t>fu</w:t>
      </w:r>
      <w:r w:rsidR="00DF281A">
        <w:rPr>
          <w:rFonts w:ascii="Times New Roman TUR" w:hAnsi="Times New Roman TUR" w:cs="Times New Roman TUR"/>
          <w:color w:val="000000"/>
        </w:rPr>
        <w:t>q</w:t>
      </w:r>
      <w:r w:rsidR="00BB2CFB">
        <w:rPr>
          <w:rFonts w:ascii="Times New Roman TUR" w:hAnsi="Times New Roman TUR" w:cs="Times New Roman TUR"/>
          <w:color w:val="000000"/>
        </w:rPr>
        <w:t>lar</w:t>
      </w:r>
      <w:r>
        <w:rPr>
          <w:rFonts w:ascii="Times New Roman TUR" w:hAnsi="Times New Roman TUR" w:cs="Times New Roman TUR"/>
          <w:color w:val="000000"/>
        </w:rPr>
        <w:t>, Ris</w:t>
      </w:r>
      <w:r w:rsidR="00DF281A">
        <w:rPr>
          <w:rFonts w:ascii="Times New Roman TUR" w:hAnsi="Times New Roman TUR" w:cs="Times New Roman TUR"/>
          <w:color w:val="000000"/>
        </w:rPr>
        <w:t>o</w:t>
      </w:r>
      <w:r>
        <w:rPr>
          <w:rFonts w:ascii="Times New Roman TUR" w:hAnsi="Times New Roman TUR" w:cs="Times New Roman TUR"/>
          <w:color w:val="000000"/>
        </w:rPr>
        <w:t>l</w:t>
      </w:r>
      <w:r w:rsidR="00DF281A">
        <w:rPr>
          <w:rFonts w:ascii="Times New Roman TUR" w:hAnsi="Times New Roman TUR" w:cs="Times New Roman TUR"/>
          <w:color w:val="000000"/>
        </w:rPr>
        <w:t>a</w:t>
      </w:r>
      <w:r>
        <w:rPr>
          <w:rFonts w:ascii="Times New Roman TUR" w:hAnsi="Times New Roman TUR" w:cs="Times New Roman TUR"/>
          <w:color w:val="000000"/>
        </w:rPr>
        <w:t xml:space="preserve">-i Nur </w:t>
      </w:r>
      <w:r w:rsidR="00BB2CFB">
        <w:rPr>
          <w:rFonts w:ascii="Times New Roman TUR" w:hAnsi="Times New Roman TUR" w:cs="Times New Roman TUR"/>
          <w:color w:val="000000"/>
        </w:rPr>
        <w:t>sazovor</w:t>
      </w:r>
      <w:r>
        <w:rPr>
          <w:rFonts w:ascii="Times New Roman TUR" w:hAnsi="Times New Roman TUR" w:cs="Times New Roman TUR"/>
          <w:color w:val="000000"/>
        </w:rPr>
        <w:t xml:space="preserve"> </w:t>
      </w:r>
      <w:r w:rsidR="00A03A2B">
        <w:rPr>
          <w:rFonts w:ascii="Times New Roman TUR" w:hAnsi="Times New Roman TUR" w:cs="Times New Roman TUR"/>
          <w:color w:val="000000"/>
        </w:rPr>
        <w:t>b</w:t>
      </w:r>
      <w:r w:rsidR="00317151">
        <w:rPr>
          <w:rFonts w:ascii="Times New Roman TUR" w:hAnsi="Times New Roman TUR" w:cs="Times New Roman TUR"/>
          <w:color w:val="000000"/>
        </w:rPr>
        <w:t>o‘</w:t>
      </w:r>
      <w:r w:rsidR="00A03A2B">
        <w:rPr>
          <w:rFonts w:ascii="Times New Roman TUR" w:hAnsi="Times New Roman TUR" w:cs="Times New Roman TUR"/>
          <w:color w:val="000000"/>
        </w:rPr>
        <w:t>lgan</w:t>
      </w:r>
      <w:r>
        <w:rPr>
          <w:rFonts w:ascii="Times New Roman TUR" w:hAnsi="Times New Roman TUR" w:cs="Times New Roman TUR"/>
          <w:color w:val="000000"/>
        </w:rPr>
        <w:t xml:space="preserve"> in</w:t>
      </w:r>
      <w:r w:rsidR="00A03A2B">
        <w:rPr>
          <w:rFonts w:ascii="Times New Roman TUR" w:hAnsi="Times New Roman TUR" w:cs="Times New Roman TUR"/>
          <w:color w:val="000000"/>
        </w:rPr>
        <w:t>o</w:t>
      </w:r>
      <w:r>
        <w:rPr>
          <w:rFonts w:ascii="Times New Roman TUR" w:hAnsi="Times New Roman TUR" w:cs="Times New Roman TUR"/>
          <w:color w:val="000000"/>
        </w:rPr>
        <w:t>y</w:t>
      </w:r>
      <w:r w:rsidR="00A03A2B">
        <w:rPr>
          <w:rFonts w:ascii="Times New Roman TUR" w:hAnsi="Times New Roman TUR" w:cs="Times New Roman TUR"/>
          <w:color w:val="000000"/>
        </w:rPr>
        <w:t>a</w:t>
      </w:r>
      <w:r>
        <w:rPr>
          <w:rFonts w:ascii="Times New Roman TUR" w:hAnsi="Times New Roman TUR" w:cs="Times New Roman TUR"/>
          <w:color w:val="000000"/>
        </w:rPr>
        <w:t>t</w:t>
      </w:r>
      <w:r w:rsidR="00A03A2B">
        <w:rPr>
          <w:rFonts w:ascii="Times New Roman TUR" w:hAnsi="Times New Roman TUR" w:cs="Times New Roman TUR"/>
          <w:color w:val="000000"/>
        </w:rPr>
        <w:t>larning</w:t>
      </w:r>
      <w:r>
        <w:rPr>
          <w:rFonts w:ascii="Times New Roman TUR" w:hAnsi="Times New Roman TUR" w:cs="Times New Roman TUR"/>
          <w:color w:val="000000"/>
        </w:rPr>
        <w:t xml:space="preserve"> k</w:t>
      </w:r>
      <w:r w:rsidR="00A03A2B">
        <w:rPr>
          <w:rFonts w:ascii="Times New Roman TUR" w:hAnsi="Times New Roman TUR" w:cs="Times New Roman TUR"/>
          <w:color w:val="000000"/>
        </w:rPr>
        <w:t>u</w:t>
      </w:r>
      <w:r>
        <w:rPr>
          <w:rFonts w:ascii="Times New Roman TUR" w:hAnsi="Times New Roman TUR" w:cs="Times New Roman TUR"/>
          <w:color w:val="000000"/>
        </w:rPr>
        <w:t>lliy</w:t>
      </w:r>
      <w:r w:rsidR="00A03A2B">
        <w:rPr>
          <w:rFonts w:ascii="Times New Roman TUR" w:hAnsi="Times New Roman TUR" w:cs="Times New Roman TUR"/>
          <w:color w:val="000000"/>
        </w:rPr>
        <w:t>a</w:t>
      </w:r>
      <w:r>
        <w:rPr>
          <w:rFonts w:ascii="Times New Roman TUR" w:hAnsi="Times New Roman TUR" w:cs="Times New Roman TUR"/>
          <w:color w:val="000000"/>
        </w:rPr>
        <w:t>tid</w:t>
      </w:r>
      <w:r w:rsidR="00A03A2B">
        <w:rPr>
          <w:rFonts w:ascii="Times New Roman TUR" w:hAnsi="Times New Roman TUR" w:cs="Times New Roman TUR"/>
          <w:color w:val="000000"/>
        </w:rPr>
        <w:t>a</w:t>
      </w:r>
      <w:r>
        <w:rPr>
          <w:rFonts w:ascii="Times New Roman TUR" w:hAnsi="Times New Roman TUR" w:cs="Times New Roman TUR"/>
          <w:color w:val="000000"/>
        </w:rPr>
        <w:t>n m</w:t>
      </w:r>
      <w:r w:rsidR="00A03A2B">
        <w:rPr>
          <w:rFonts w:ascii="Times New Roman TUR" w:hAnsi="Times New Roman TUR" w:cs="Times New Roman TUR"/>
          <w:color w:val="000000"/>
        </w:rPr>
        <w:t>u</w:t>
      </w:r>
      <w:r>
        <w:rPr>
          <w:rFonts w:ascii="Times New Roman TUR" w:hAnsi="Times New Roman TUR" w:cs="Times New Roman TUR"/>
          <w:color w:val="000000"/>
        </w:rPr>
        <w:t>him bir f</w:t>
      </w:r>
      <w:r w:rsidR="00A03A2B">
        <w:rPr>
          <w:rFonts w:ascii="Times New Roman TUR" w:hAnsi="Times New Roman TUR" w:cs="Times New Roman TUR"/>
          <w:color w:val="000000"/>
        </w:rPr>
        <w:t>a</w:t>
      </w:r>
      <w:r>
        <w:rPr>
          <w:rFonts w:ascii="Times New Roman TUR" w:hAnsi="Times New Roman TUR" w:cs="Times New Roman TUR"/>
          <w:color w:val="000000"/>
        </w:rPr>
        <w:t xml:space="preserve">rdi </w:t>
      </w:r>
      <w:r w:rsidR="00A03A2B">
        <w:rPr>
          <w:rFonts w:ascii="Times New Roman TUR" w:hAnsi="Times New Roman TUR" w:cs="Times New Roman TUR"/>
          <w:color w:val="000000"/>
        </w:rPr>
        <w:t>ham</w:t>
      </w:r>
      <w:r>
        <w:rPr>
          <w:rFonts w:ascii="Times New Roman TUR" w:hAnsi="Times New Roman TUR" w:cs="Times New Roman TUR"/>
          <w:color w:val="000000"/>
        </w:rPr>
        <w:t xml:space="preserve"> </w:t>
      </w:r>
      <w:r w:rsidR="00A03A2B">
        <w:rPr>
          <w:rFonts w:ascii="Times New Roman TUR" w:hAnsi="Times New Roman TUR" w:cs="Times New Roman TUR"/>
          <w:color w:val="000000"/>
        </w:rPr>
        <w:t>sh</w:t>
      </w:r>
      <w:r>
        <w:rPr>
          <w:rFonts w:ascii="Times New Roman TUR" w:hAnsi="Times New Roman TUR" w:cs="Times New Roman TUR"/>
          <w:color w:val="000000"/>
        </w:rPr>
        <w:t>uki:</w:t>
      </w:r>
    </w:p>
    <w:p w14:paraId="647C264E" w14:textId="77777777" w:rsidR="00E83ED7"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Isparta Vil</w:t>
      </w:r>
      <w:r w:rsidR="00A03A2B">
        <w:rPr>
          <w:rFonts w:ascii="Times New Roman TUR" w:hAnsi="Times New Roman TUR" w:cs="Times New Roman TUR"/>
          <w:color w:val="000000"/>
        </w:rPr>
        <w:t>o</w:t>
      </w:r>
      <w:r>
        <w:rPr>
          <w:rFonts w:ascii="Times New Roman TUR" w:hAnsi="Times New Roman TUR" w:cs="Times New Roman TUR"/>
          <w:color w:val="000000"/>
        </w:rPr>
        <w:t>y</w:t>
      </w:r>
      <w:r w:rsidR="00A03A2B">
        <w:rPr>
          <w:rFonts w:ascii="Times New Roman TUR" w:hAnsi="Times New Roman TUR" w:cs="Times New Roman TUR"/>
          <w:color w:val="000000"/>
        </w:rPr>
        <w:t>a</w:t>
      </w:r>
      <w:r>
        <w:rPr>
          <w:rFonts w:ascii="Times New Roman TUR" w:hAnsi="Times New Roman TUR" w:cs="Times New Roman TUR"/>
          <w:color w:val="000000"/>
        </w:rPr>
        <w:t>ti s</w:t>
      </w:r>
      <w:r w:rsidR="00A03A2B">
        <w:rPr>
          <w:rFonts w:ascii="Times New Roman TUR" w:hAnsi="Times New Roman TUR" w:cs="Times New Roman TUR"/>
          <w:color w:val="000000"/>
        </w:rPr>
        <w:t>a</w:t>
      </w:r>
      <w:r>
        <w:rPr>
          <w:rFonts w:ascii="Times New Roman TUR" w:hAnsi="Times New Roman TUR" w:cs="Times New Roman TUR"/>
          <w:color w:val="000000"/>
        </w:rPr>
        <w:t>k</w:t>
      </w:r>
      <w:r w:rsidR="00A03A2B">
        <w:rPr>
          <w:rFonts w:ascii="Times New Roman TUR" w:hAnsi="Times New Roman TUR" w:cs="Times New Roman TUR"/>
          <w:color w:val="000000"/>
        </w:rPr>
        <w:t>k</w:t>
      </w:r>
      <w:r>
        <w:rPr>
          <w:rFonts w:ascii="Times New Roman TUR" w:hAnsi="Times New Roman TUR" w:cs="Times New Roman TUR"/>
          <w:color w:val="000000"/>
        </w:rPr>
        <w:t xml:space="preserve">iz </w:t>
      </w:r>
      <w:r w:rsidR="00A03A2B">
        <w:rPr>
          <w:rFonts w:ascii="Times New Roman TUR" w:hAnsi="Times New Roman TUR" w:cs="Times New Roman TUR"/>
          <w:color w:val="000000"/>
        </w:rPr>
        <w:t xml:space="preserve">yildan </w:t>
      </w:r>
      <w:r>
        <w:rPr>
          <w:rFonts w:ascii="Times New Roman TUR" w:hAnsi="Times New Roman TUR" w:cs="Times New Roman TUR"/>
          <w:color w:val="000000"/>
        </w:rPr>
        <w:t>beri Ris</w:t>
      </w:r>
      <w:r w:rsidR="00A03A2B">
        <w:rPr>
          <w:rFonts w:ascii="Times New Roman TUR" w:hAnsi="Times New Roman TUR" w:cs="Times New Roman TUR"/>
          <w:color w:val="000000"/>
        </w:rPr>
        <w:t>o</w:t>
      </w:r>
      <w:r>
        <w:rPr>
          <w:rFonts w:ascii="Times New Roman TUR" w:hAnsi="Times New Roman TUR" w:cs="Times New Roman TUR"/>
          <w:color w:val="000000"/>
        </w:rPr>
        <w:t>l</w:t>
      </w:r>
      <w:r w:rsidR="00A03A2B">
        <w:rPr>
          <w:rFonts w:ascii="Times New Roman TUR" w:hAnsi="Times New Roman TUR" w:cs="Times New Roman TUR"/>
          <w:color w:val="000000"/>
        </w:rPr>
        <w:t>a</w:t>
      </w:r>
      <w:r>
        <w:rPr>
          <w:rFonts w:ascii="Times New Roman TUR" w:hAnsi="Times New Roman TUR" w:cs="Times New Roman TUR"/>
          <w:color w:val="000000"/>
        </w:rPr>
        <w:t>-i Nur</w:t>
      </w:r>
      <w:r w:rsidR="00A03A2B">
        <w:rPr>
          <w:rFonts w:ascii="Times New Roman TUR" w:hAnsi="Times New Roman TUR" w:cs="Times New Roman TUR"/>
          <w:color w:val="000000"/>
        </w:rPr>
        <w:t>ning</w:t>
      </w:r>
      <w:r>
        <w:rPr>
          <w:rFonts w:ascii="Times New Roman TUR" w:hAnsi="Times New Roman TUR" w:cs="Times New Roman TUR"/>
          <w:color w:val="000000"/>
        </w:rPr>
        <w:t xml:space="preserve"> m</w:t>
      </w:r>
      <w:r w:rsidR="00A03A2B">
        <w:rPr>
          <w:rFonts w:ascii="Times New Roman TUR" w:hAnsi="Times New Roman TUR" w:cs="Times New Roman TUR"/>
          <w:color w:val="000000"/>
        </w:rPr>
        <w:t>ua</w:t>
      </w:r>
      <w:r>
        <w:rPr>
          <w:rFonts w:ascii="Times New Roman TUR" w:hAnsi="Times New Roman TUR" w:cs="Times New Roman TUR"/>
          <w:color w:val="000000"/>
        </w:rPr>
        <w:t>llifini si</w:t>
      </w:r>
      <w:r w:rsidR="00A03A2B">
        <w:rPr>
          <w:rFonts w:ascii="Times New Roman TUR" w:hAnsi="Times New Roman TUR" w:cs="Times New Roman TUR"/>
          <w:color w:val="000000"/>
        </w:rPr>
        <w:t>y</w:t>
      </w:r>
      <w:r>
        <w:rPr>
          <w:rFonts w:ascii="Times New Roman TUR" w:hAnsi="Times New Roman TUR" w:cs="Times New Roman TUR"/>
          <w:color w:val="000000"/>
        </w:rPr>
        <w:t>n</w:t>
      </w:r>
      <w:r w:rsidR="00A03A2B">
        <w:rPr>
          <w:rFonts w:ascii="Times New Roman TUR" w:hAnsi="Times New Roman TUR" w:cs="Times New Roman TUR"/>
          <w:color w:val="000000"/>
        </w:rPr>
        <w:t>a</w:t>
      </w:r>
      <w:r>
        <w:rPr>
          <w:rFonts w:ascii="Times New Roman TUR" w:hAnsi="Times New Roman TUR" w:cs="Times New Roman TUR"/>
          <w:color w:val="000000"/>
        </w:rPr>
        <w:t>sid</w:t>
      </w:r>
      <w:r w:rsidR="00A03A2B">
        <w:rPr>
          <w:rFonts w:ascii="Times New Roman TUR" w:hAnsi="Times New Roman TUR" w:cs="Times New Roman TUR"/>
          <w:color w:val="000000"/>
        </w:rPr>
        <w:t>a</w:t>
      </w:r>
      <w:r>
        <w:rPr>
          <w:rFonts w:ascii="Times New Roman TUR" w:hAnsi="Times New Roman TUR" w:cs="Times New Roman TUR"/>
          <w:color w:val="000000"/>
        </w:rPr>
        <w:t xml:space="preserve"> sa</w:t>
      </w:r>
      <w:r w:rsidR="00A03A2B">
        <w:rPr>
          <w:rFonts w:ascii="Times New Roman TUR" w:hAnsi="Times New Roman TUR" w:cs="Times New Roman TUR"/>
          <w:color w:val="000000"/>
        </w:rPr>
        <w:t>q</w:t>
      </w:r>
      <w:r>
        <w:rPr>
          <w:rFonts w:ascii="Times New Roman TUR" w:hAnsi="Times New Roman TUR" w:cs="Times New Roman TUR"/>
          <w:color w:val="000000"/>
        </w:rPr>
        <w:t>la</w:t>
      </w:r>
      <w:r w:rsidR="00A03A2B">
        <w:rPr>
          <w:rFonts w:ascii="Times New Roman TUR" w:hAnsi="Times New Roman TUR" w:cs="Times New Roman TUR"/>
          <w:color w:val="000000"/>
        </w:rPr>
        <w:t>gandi</w:t>
      </w:r>
      <w:r>
        <w:rPr>
          <w:rFonts w:ascii="Times New Roman TUR" w:hAnsi="Times New Roman TUR" w:cs="Times New Roman TUR"/>
          <w:color w:val="000000"/>
        </w:rPr>
        <w:t xml:space="preserve"> v</w:t>
      </w:r>
      <w:r w:rsidR="00A03A2B">
        <w:rPr>
          <w:rFonts w:ascii="Times New Roman TUR" w:hAnsi="Times New Roman TUR" w:cs="Times New Roman TUR"/>
          <w:color w:val="000000"/>
        </w:rPr>
        <w:t>a</w:t>
      </w:r>
      <w:r>
        <w:rPr>
          <w:rFonts w:ascii="Times New Roman TUR" w:hAnsi="Times New Roman TUR" w:cs="Times New Roman TUR"/>
          <w:color w:val="000000"/>
        </w:rPr>
        <w:t xml:space="preserve"> Barla </w:t>
      </w:r>
      <w:r w:rsidR="00A03A2B">
        <w:rPr>
          <w:rFonts w:ascii="Times New Roman TUR" w:hAnsi="Times New Roman TUR" w:cs="Times New Roman TUR"/>
          <w:color w:val="000000"/>
        </w:rPr>
        <w:t>ka</w:t>
      </w:r>
      <w:r>
        <w:rPr>
          <w:rFonts w:ascii="Times New Roman TUR" w:hAnsi="Times New Roman TUR" w:cs="Times New Roman TUR"/>
          <w:color w:val="000000"/>
        </w:rPr>
        <w:t xml:space="preserve">bi </w:t>
      </w:r>
      <w:r w:rsidR="00A03A2B">
        <w:rPr>
          <w:rFonts w:ascii="Times New Roman TUR" w:hAnsi="Times New Roman TUR" w:cs="Times New Roman TUR"/>
          <w:color w:val="000000"/>
        </w:rPr>
        <w:t>sh</w:t>
      </w:r>
      <w:r>
        <w:rPr>
          <w:rFonts w:ascii="Times New Roman TUR" w:hAnsi="Times New Roman TUR" w:cs="Times New Roman TUR"/>
          <w:color w:val="000000"/>
        </w:rPr>
        <w:t>irin bir n</w:t>
      </w:r>
      <w:r w:rsidR="00A03A2B">
        <w:rPr>
          <w:rFonts w:ascii="Times New Roman TUR" w:hAnsi="Times New Roman TUR" w:cs="Times New Roman TUR"/>
          <w:color w:val="000000"/>
        </w:rPr>
        <w:t>o</w:t>
      </w:r>
      <w:r>
        <w:rPr>
          <w:rFonts w:ascii="Times New Roman TUR" w:hAnsi="Times New Roman TUR" w:cs="Times New Roman TUR"/>
          <w:color w:val="000000"/>
        </w:rPr>
        <w:t>hiy</w:t>
      </w:r>
      <w:r w:rsidR="00A03A2B">
        <w:rPr>
          <w:rFonts w:ascii="Times New Roman TUR" w:hAnsi="Times New Roman TUR" w:cs="Times New Roman TUR"/>
          <w:color w:val="000000"/>
        </w:rPr>
        <w:t>a</w:t>
      </w:r>
      <w:r>
        <w:rPr>
          <w:rFonts w:ascii="Times New Roman TUR" w:hAnsi="Times New Roman TUR" w:cs="Times New Roman TUR"/>
          <w:color w:val="000000"/>
        </w:rPr>
        <w:t>sid</w:t>
      </w:r>
      <w:r w:rsidR="00A03A2B">
        <w:rPr>
          <w:rFonts w:ascii="Times New Roman TUR" w:hAnsi="Times New Roman TUR" w:cs="Times New Roman TUR"/>
          <w:color w:val="000000"/>
        </w:rPr>
        <w:t>a</w:t>
      </w:r>
      <w:r>
        <w:rPr>
          <w:rFonts w:ascii="Times New Roman TUR" w:hAnsi="Times New Roman TUR" w:cs="Times New Roman TUR"/>
          <w:color w:val="000000"/>
        </w:rPr>
        <w:t xml:space="preserve"> </w:t>
      </w:r>
      <w:r w:rsidR="00A03A2B">
        <w:rPr>
          <w:rFonts w:ascii="Times New Roman TUR" w:hAnsi="Times New Roman TUR" w:cs="Times New Roman TUR"/>
          <w:color w:val="000000"/>
        </w:rPr>
        <w:t>Ja</w:t>
      </w:r>
      <w:r>
        <w:rPr>
          <w:rFonts w:ascii="Times New Roman TUR" w:hAnsi="Times New Roman TUR" w:cs="Times New Roman TUR"/>
          <w:color w:val="000000"/>
        </w:rPr>
        <w:t>n</w:t>
      </w:r>
      <w:r w:rsidR="00A03A2B">
        <w:rPr>
          <w:rFonts w:ascii="Times New Roman TUR" w:hAnsi="Times New Roman TUR" w:cs="Times New Roman TUR"/>
          <w:color w:val="000000"/>
        </w:rPr>
        <w:t>o</w:t>
      </w:r>
      <w:r>
        <w:rPr>
          <w:rFonts w:ascii="Times New Roman TUR" w:hAnsi="Times New Roman TUR" w:cs="Times New Roman TUR"/>
          <w:color w:val="000000"/>
        </w:rPr>
        <w:t>b</w:t>
      </w:r>
      <w:r w:rsidR="00FC26A0">
        <w:rPr>
          <w:rFonts w:ascii="Times New Roman TUR" w:hAnsi="Times New Roman TUR" w:cs="Times New Roman TUR"/>
          <w:color w:val="000000"/>
        </w:rPr>
        <w:t>i</w:t>
      </w:r>
      <w:r>
        <w:rPr>
          <w:rFonts w:ascii="Times New Roman TUR" w:hAnsi="Times New Roman TUR" w:cs="Times New Roman TUR"/>
          <w:color w:val="000000"/>
        </w:rPr>
        <w:t xml:space="preserve"> Ha</w:t>
      </w:r>
      <w:r w:rsidR="00A03A2B">
        <w:rPr>
          <w:rFonts w:ascii="Times New Roman TUR" w:hAnsi="Times New Roman TUR" w:cs="Times New Roman TUR"/>
          <w:color w:val="000000"/>
        </w:rPr>
        <w:t>qning</w:t>
      </w:r>
      <w:r>
        <w:rPr>
          <w:rFonts w:ascii="Times New Roman TUR" w:hAnsi="Times New Roman TUR" w:cs="Times New Roman TUR"/>
          <w:color w:val="000000"/>
        </w:rPr>
        <w:t xml:space="preserve"> l</w:t>
      </w:r>
      <w:r w:rsidR="00A03A2B">
        <w:rPr>
          <w:rFonts w:ascii="Times New Roman TUR" w:hAnsi="Times New Roman TUR" w:cs="Times New Roman TUR"/>
          <w:color w:val="000000"/>
        </w:rPr>
        <w:t>u</w:t>
      </w:r>
      <w:r>
        <w:rPr>
          <w:rFonts w:ascii="Times New Roman TUR" w:hAnsi="Times New Roman TUR" w:cs="Times New Roman TUR"/>
          <w:color w:val="000000"/>
        </w:rPr>
        <w:t>tf v</w:t>
      </w:r>
      <w:r w:rsidR="00A03A2B">
        <w:rPr>
          <w:rFonts w:ascii="Times New Roman TUR" w:hAnsi="Times New Roman TUR" w:cs="Times New Roman TUR"/>
          <w:color w:val="000000"/>
        </w:rPr>
        <w:t>a</w:t>
      </w:r>
      <w:r>
        <w:rPr>
          <w:rFonts w:ascii="Times New Roman TUR" w:hAnsi="Times New Roman TUR" w:cs="Times New Roman TUR"/>
          <w:color w:val="000000"/>
        </w:rPr>
        <w:t xml:space="preserve"> k</w:t>
      </w:r>
      <w:r w:rsidR="00A03A2B">
        <w:rPr>
          <w:rFonts w:ascii="Times New Roman TUR" w:hAnsi="Times New Roman TUR" w:cs="Times New Roman TUR"/>
          <w:color w:val="000000"/>
        </w:rPr>
        <w:t>a</w:t>
      </w:r>
      <w:r>
        <w:rPr>
          <w:rFonts w:ascii="Times New Roman TUR" w:hAnsi="Times New Roman TUR" w:cs="Times New Roman TUR"/>
          <w:color w:val="000000"/>
        </w:rPr>
        <w:t>r</w:t>
      </w:r>
      <w:r w:rsidR="00A03A2B">
        <w:rPr>
          <w:rFonts w:ascii="Times New Roman TUR" w:hAnsi="Times New Roman TUR" w:cs="Times New Roman TUR"/>
          <w:color w:val="000000"/>
        </w:rPr>
        <w:t>a</w:t>
      </w:r>
      <w:r>
        <w:rPr>
          <w:rFonts w:ascii="Times New Roman TUR" w:hAnsi="Times New Roman TUR" w:cs="Times New Roman TUR"/>
          <w:color w:val="000000"/>
        </w:rPr>
        <w:t>mi</w:t>
      </w:r>
      <w:r w:rsidR="00A03A2B">
        <w:rPr>
          <w:rFonts w:ascii="Times New Roman TUR" w:hAnsi="Times New Roman TUR" w:cs="Times New Roman TUR"/>
          <w:color w:val="000000"/>
        </w:rPr>
        <w:t xml:space="preserve"> bilan</w:t>
      </w:r>
      <w:r>
        <w:rPr>
          <w:rFonts w:ascii="Times New Roman TUR" w:hAnsi="Times New Roman TUR" w:cs="Times New Roman TUR"/>
          <w:color w:val="000000"/>
        </w:rPr>
        <w:t xml:space="preserve"> muh</w:t>
      </w:r>
      <w:r w:rsidR="00A03A2B">
        <w:rPr>
          <w:rFonts w:ascii="Times New Roman TUR" w:hAnsi="Times New Roman TUR" w:cs="Times New Roman TUR"/>
          <w:color w:val="000000"/>
        </w:rPr>
        <w:t>o</w:t>
      </w:r>
      <w:r>
        <w:rPr>
          <w:rFonts w:ascii="Times New Roman TUR" w:hAnsi="Times New Roman TUR" w:cs="Times New Roman TUR"/>
          <w:color w:val="000000"/>
        </w:rPr>
        <w:t xml:space="preserve">faza </w:t>
      </w:r>
      <w:r w:rsidR="00BB2CFB">
        <w:rPr>
          <w:rFonts w:ascii="Times New Roman TUR" w:hAnsi="Times New Roman TUR" w:cs="Times New Roman TUR"/>
          <w:color w:val="000000"/>
        </w:rPr>
        <w:t>qil</w:t>
      </w:r>
      <w:r w:rsidR="00A03A2B">
        <w:rPr>
          <w:rFonts w:ascii="Times New Roman TUR" w:hAnsi="Times New Roman TUR" w:cs="Times New Roman TUR"/>
          <w:color w:val="000000"/>
        </w:rPr>
        <w:t>gand</w:t>
      </w:r>
      <w:r>
        <w:rPr>
          <w:rFonts w:ascii="Times New Roman TUR" w:hAnsi="Times New Roman TUR" w:cs="Times New Roman TUR"/>
          <w:color w:val="000000"/>
        </w:rPr>
        <w:t>i. Bu m</w:t>
      </w:r>
      <w:r w:rsidR="00A03A2B">
        <w:rPr>
          <w:rFonts w:ascii="Times New Roman TUR" w:hAnsi="Times New Roman TUR" w:cs="Times New Roman TUR"/>
          <w:color w:val="000000"/>
        </w:rPr>
        <w:t>u</w:t>
      </w:r>
      <w:r>
        <w:rPr>
          <w:rFonts w:ascii="Times New Roman TUR" w:hAnsi="Times New Roman TUR" w:cs="Times New Roman TUR"/>
          <w:color w:val="000000"/>
        </w:rPr>
        <w:t>dd</w:t>
      </w:r>
      <w:r w:rsidR="00A03A2B">
        <w:rPr>
          <w:rFonts w:ascii="Times New Roman TUR" w:hAnsi="Times New Roman TUR" w:cs="Times New Roman TUR"/>
          <w:color w:val="000000"/>
        </w:rPr>
        <w:t>a</w:t>
      </w:r>
      <w:r>
        <w:rPr>
          <w:rFonts w:ascii="Times New Roman TUR" w:hAnsi="Times New Roman TUR" w:cs="Times New Roman TUR"/>
          <w:color w:val="000000"/>
        </w:rPr>
        <w:t xml:space="preserve">t </w:t>
      </w:r>
      <w:r w:rsidR="00A03A2B">
        <w:rPr>
          <w:rFonts w:ascii="Times New Roman TUR" w:hAnsi="Times New Roman TUR" w:cs="Times New Roman TUR"/>
          <w:color w:val="000000"/>
        </w:rPr>
        <w:t>mobayni</w:t>
      </w:r>
      <w:r>
        <w:rPr>
          <w:rFonts w:ascii="Times New Roman TUR" w:hAnsi="Times New Roman TUR" w:cs="Times New Roman TUR"/>
          <w:color w:val="000000"/>
        </w:rPr>
        <w:t xml:space="preserve">da </w:t>
      </w:r>
      <w:r w:rsidR="00A03A2B">
        <w:rPr>
          <w:rFonts w:ascii="Times New Roman TUR" w:hAnsi="Times New Roman TUR" w:cs="Times New Roman TUR"/>
          <w:color w:val="000000"/>
        </w:rPr>
        <w:t>asta-asta</w:t>
      </w:r>
      <w:r>
        <w:rPr>
          <w:rFonts w:ascii="Times New Roman TUR" w:hAnsi="Times New Roman TUR" w:cs="Times New Roman TUR"/>
          <w:color w:val="000000"/>
        </w:rPr>
        <w:t xml:space="preserve"> </w:t>
      </w:r>
      <w:r w:rsidR="00A03A2B">
        <w:rPr>
          <w:rFonts w:ascii="Times New Roman TUR" w:hAnsi="Times New Roman TUR" w:cs="Times New Roman TUR"/>
          <w:color w:val="000000"/>
        </w:rPr>
        <w:t>tarqalgan</w:t>
      </w:r>
      <w:r>
        <w:rPr>
          <w:rFonts w:ascii="Times New Roman TUR" w:hAnsi="Times New Roman TUR" w:cs="Times New Roman TUR"/>
          <w:color w:val="000000"/>
        </w:rPr>
        <w:t xml:space="preserve"> Ris</w:t>
      </w:r>
      <w:r w:rsidR="00A03A2B">
        <w:rPr>
          <w:rFonts w:ascii="Times New Roman TUR" w:hAnsi="Times New Roman TUR" w:cs="Times New Roman TUR"/>
          <w:color w:val="000000"/>
        </w:rPr>
        <w:t>o</w:t>
      </w:r>
      <w:r>
        <w:rPr>
          <w:rFonts w:ascii="Times New Roman TUR" w:hAnsi="Times New Roman TUR" w:cs="Times New Roman TUR"/>
          <w:color w:val="000000"/>
        </w:rPr>
        <w:t>l</w:t>
      </w:r>
      <w:r w:rsidR="00A03A2B">
        <w:rPr>
          <w:rFonts w:ascii="Times New Roman TUR" w:hAnsi="Times New Roman TUR" w:cs="Times New Roman TUR"/>
          <w:color w:val="000000"/>
        </w:rPr>
        <w:t>a</w:t>
      </w:r>
      <w:r>
        <w:rPr>
          <w:rFonts w:ascii="Times New Roman TUR" w:hAnsi="Times New Roman TUR" w:cs="Times New Roman TUR"/>
          <w:color w:val="000000"/>
        </w:rPr>
        <w:t xml:space="preserve">-i Nurdan </w:t>
      </w:r>
      <w:r w:rsidR="00A03A2B">
        <w:rPr>
          <w:rFonts w:ascii="Times New Roman TUR" w:hAnsi="Times New Roman TUR" w:cs="Times New Roman TUR"/>
          <w:color w:val="000000"/>
        </w:rPr>
        <w:t>m</w:t>
      </w:r>
      <w:r>
        <w:rPr>
          <w:rFonts w:ascii="Times New Roman TUR" w:hAnsi="Times New Roman TUR" w:cs="Times New Roman TUR"/>
          <w:color w:val="000000"/>
        </w:rPr>
        <w:t>in</w:t>
      </w:r>
      <w:r w:rsidR="00A03A2B">
        <w:rPr>
          <w:rFonts w:ascii="Times New Roman TUR" w:hAnsi="Times New Roman TUR" w:cs="Times New Roman TUR"/>
          <w:color w:val="000000"/>
        </w:rPr>
        <w:t>g</w:t>
      </w:r>
      <w:r>
        <w:rPr>
          <w:rFonts w:ascii="Times New Roman TUR" w:hAnsi="Times New Roman TUR" w:cs="Times New Roman TUR"/>
          <w:color w:val="000000"/>
        </w:rPr>
        <w:t>l</w:t>
      </w:r>
      <w:r w:rsidR="00A03A2B">
        <w:rPr>
          <w:rFonts w:ascii="Times New Roman TUR" w:hAnsi="Times New Roman TUR" w:cs="Times New Roman TUR"/>
          <w:color w:val="000000"/>
        </w:rPr>
        <w:t>ab</w:t>
      </w:r>
      <w:r>
        <w:rPr>
          <w:rFonts w:ascii="Times New Roman TUR" w:hAnsi="Times New Roman TUR" w:cs="Times New Roman TUR"/>
          <w:color w:val="000000"/>
        </w:rPr>
        <w:t xml:space="preserve"> </w:t>
      </w:r>
      <w:r w:rsidR="00A03A2B">
        <w:rPr>
          <w:rFonts w:ascii="Times New Roman TUR" w:hAnsi="Times New Roman TUR" w:cs="Times New Roman TUR"/>
          <w:color w:val="000000"/>
        </w:rPr>
        <w:t>o</w:t>
      </w:r>
      <w:r>
        <w:rPr>
          <w:rFonts w:ascii="Times New Roman TUR" w:hAnsi="Times New Roman TUR" w:cs="Times New Roman TUR"/>
          <w:color w:val="000000"/>
        </w:rPr>
        <w:t xml:space="preserve">dam Ispartada </w:t>
      </w:r>
      <w:r w:rsidR="00A03A2B">
        <w:rPr>
          <w:rFonts w:ascii="Times New Roman TUR" w:hAnsi="Times New Roman TUR" w:cs="Times New Roman TUR"/>
          <w:color w:val="000000"/>
        </w:rPr>
        <w:t>iy</w:t>
      </w:r>
      <w:r>
        <w:rPr>
          <w:rFonts w:ascii="Times New Roman TUR" w:hAnsi="Times New Roman TUR" w:cs="Times New Roman TUR"/>
          <w:color w:val="000000"/>
        </w:rPr>
        <w:t>m</w:t>
      </w:r>
      <w:r w:rsidR="00A03A2B">
        <w:rPr>
          <w:rFonts w:ascii="Times New Roman TUR" w:hAnsi="Times New Roman TUR" w:cs="Times New Roman TUR"/>
          <w:color w:val="000000"/>
        </w:rPr>
        <w:t>o</w:t>
      </w:r>
      <w:r>
        <w:rPr>
          <w:rFonts w:ascii="Times New Roman TUR" w:hAnsi="Times New Roman TUR" w:cs="Times New Roman TUR"/>
          <w:color w:val="000000"/>
        </w:rPr>
        <w:t>nlar</w:t>
      </w:r>
      <w:r w:rsidR="00A03A2B">
        <w:rPr>
          <w:rFonts w:ascii="Times New Roman TUR" w:hAnsi="Times New Roman TUR" w:cs="Times New Roman TUR"/>
          <w:color w:val="000000"/>
        </w:rPr>
        <w:t>i</w:t>
      </w:r>
      <w:r>
        <w:rPr>
          <w:rFonts w:ascii="Times New Roman TUR" w:hAnsi="Times New Roman TUR" w:cs="Times New Roman TUR"/>
          <w:color w:val="000000"/>
        </w:rPr>
        <w:t>n</w:t>
      </w:r>
      <w:r w:rsidR="00A03A2B">
        <w:rPr>
          <w:rFonts w:ascii="Times New Roman TUR" w:hAnsi="Times New Roman TUR" w:cs="Times New Roman TUR"/>
          <w:color w:val="000000"/>
        </w:rPr>
        <w:t>i</w:t>
      </w:r>
      <w:r>
        <w:rPr>
          <w:rFonts w:ascii="Times New Roman TUR" w:hAnsi="Times New Roman TUR" w:cs="Times New Roman TUR"/>
          <w:color w:val="000000"/>
        </w:rPr>
        <w:t xml:space="preserve"> </w:t>
      </w:r>
      <w:r w:rsidR="00A03A2B">
        <w:rPr>
          <w:rFonts w:ascii="Times New Roman TUR" w:hAnsi="Times New Roman TUR" w:cs="Times New Roman TUR"/>
          <w:color w:val="000000"/>
        </w:rPr>
        <w:t>quvvatlantirdi</w:t>
      </w:r>
      <w:r>
        <w:rPr>
          <w:rFonts w:ascii="Times New Roman TUR" w:hAnsi="Times New Roman TUR" w:cs="Times New Roman TUR"/>
          <w:color w:val="000000"/>
        </w:rPr>
        <w:t>l</w:t>
      </w:r>
      <w:r w:rsidR="00A03A2B">
        <w:rPr>
          <w:rFonts w:ascii="Times New Roman TUR" w:hAnsi="Times New Roman TUR" w:cs="Times New Roman TUR"/>
          <w:color w:val="000000"/>
        </w:rPr>
        <w:t>a</w:t>
      </w:r>
      <w:r>
        <w:rPr>
          <w:rFonts w:ascii="Times New Roman TUR" w:hAnsi="Times New Roman TUR" w:cs="Times New Roman TUR"/>
          <w:color w:val="000000"/>
        </w:rPr>
        <w:t xml:space="preserve">r. </w:t>
      </w:r>
      <w:r w:rsidR="00A03A2B">
        <w:rPr>
          <w:rFonts w:ascii="Times New Roman TUR" w:hAnsi="Times New Roman TUR" w:cs="Times New Roman TUR"/>
          <w:color w:val="000000"/>
        </w:rPr>
        <w:t>Ayniq</w:t>
      </w:r>
      <w:r w:rsidR="00DF33B6">
        <w:rPr>
          <w:rFonts w:ascii="Times New Roman TUR" w:hAnsi="Times New Roman TUR" w:cs="Times New Roman TUR"/>
          <w:color w:val="000000"/>
        </w:rPr>
        <w:t>s</w:t>
      </w:r>
      <w:r>
        <w:rPr>
          <w:rFonts w:ascii="Times New Roman TUR" w:hAnsi="Times New Roman TUR" w:cs="Times New Roman TUR"/>
          <w:color w:val="000000"/>
        </w:rPr>
        <w:t xml:space="preserve">a </w:t>
      </w:r>
      <w:r w:rsidR="00A03A2B">
        <w:rPr>
          <w:rFonts w:ascii="Times New Roman TUR" w:hAnsi="Times New Roman TUR" w:cs="Times New Roman TUR"/>
          <w:color w:val="000000"/>
        </w:rPr>
        <w:t>yosh</w:t>
      </w:r>
      <w:r>
        <w:rPr>
          <w:rFonts w:ascii="Times New Roman TUR" w:hAnsi="Times New Roman TUR" w:cs="Times New Roman TUR"/>
          <w:color w:val="000000"/>
        </w:rPr>
        <w:t>l</w:t>
      </w:r>
      <w:r w:rsidR="00A03A2B">
        <w:rPr>
          <w:rFonts w:ascii="Times New Roman TUR" w:hAnsi="Times New Roman TUR" w:cs="Times New Roman TUR"/>
          <w:color w:val="000000"/>
        </w:rPr>
        <w:t>a</w:t>
      </w:r>
      <w:r>
        <w:rPr>
          <w:rFonts w:ascii="Times New Roman TUR" w:hAnsi="Times New Roman TUR" w:cs="Times New Roman TUR"/>
          <w:color w:val="000000"/>
        </w:rPr>
        <w:t xml:space="preserve">r </w:t>
      </w:r>
      <w:r w:rsidR="00A03A2B">
        <w:rPr>
          <w:rFonts w:ascii="Times New Roman TUR" w:hAnsi="Times New Roman TUR" w:cs="Times New Roman TUR"/>
          <w:color w:val="000000"/>
        </w:rPr>
        <w:t>juda k</w:t>
      </w:r>
      <w:r w:rsidR="00317151">
        <w:rPr>
          <w:rFonts w:ascii="Times New Roman TUR" w:hAnsi="Times New Roman TUR" w:cs="Times New Roman TUR"/>
          <w:color w:val="000000"/>
        </w:rPr>
        <w:t>o‘</w:t>
      </w:r>
      <w:r w:rsidR="00A03A2B">
        <w:rPr>
          <w:rFonts w:ascii="Times New Roman TUR" w:hAnsi="Times New Roman TUR" w:cs="Times New Roman TUR"/>
          <w:color w:val="000000"/>
        </w:rPr>
        <w:t>p</w:t>
      </w:r>
      <w:r>
        <w:rPr>
          <w:rFonts w:ascii="Times New Roman TUR" w:hAnsi="Times New Roman TUR" w:cs="Times New Roman TUR"/>
          <w:color w:val="000000"/>
        </w:rPr>
        <w:t xml:space="preserve"> </w:t>
      </w:r>
      <w:r w:rsidR="00A03A2B">
        <w:rPr>
          <w:rFonts w:ascii="Times New Roman TUR" w:hAnsi="Times New Roman TUR" w:cs="Times New Roman TUR"/>
          <w:color w:val="000000"/>
        </w:rPr>
        <w:t>foydalandi</w:t>
      </w:r>
      <w:r>
        <w:rPr>
          <w:rFonts w:ascii="Times New Roman TUR" w:hAnsi="Times New Roman TUR" w:cs="Times New Roman TUR"/>
          <w:color w:val="000000"/>
        </w:rPr>
        <w:t xml:space="preserve"> v</w:t>
      </w:r>
      <w:r w:rsidR="00A03A2B">
        <w:rPr>
          <w:rFonts w:ascii="Times New Roman TUR" w:hAnsi="Times New Roman TUR" w:cs="Times New Roman TUR"/>
          <w:color w:val="000000"/>
        </w:rPr>
        <w:t>a</w:t>
      </w:r>
      <w:r>
        <w:rPr>
          <w:rFonts w:ascii="Times New Roman TUR" w:hAnsi="Times New Roman TUR" w:cs="Times New Roman TUR"/>
          <w:color w:val="000000"/>
        </w:rPr>
        <w:t xml:space="preserve"> </w:t>
      </w:r>
      <w:r w:rsidR="00A03A2B">
        <w:rPr>
          <w:rFonts w:ascii="Times New Roman TUR" w:hAnsi="Times New Roman TUR" w:cs="Times New Roman TUR"/>
          <w:color w:val="000000"/>
        </w:rPr>
        <w:t>fayz</w:t>
      </w:r>
      <w:r>
        <w:rPr>
          <w:rFonts w:ascii="Times New Roman TUR" w:hAnsi="Times New Roman TUR" w:cs="Times New Roman TUR"/>
          <w:color w:val="000000"/>
        </w:rPr>
        <w:t xml:space="preserve"> </w:t>
      </w:r>
      <w:r w:rsidR="00A03A2B">
        <w:rPr>
          <w:rFonts w:ascii="Times New Roman TUR" w:hAnsi="Times New Roman TUR" w:cs="Times New Roman TUR"/>
          <w:color w:val="000000"/>
        </w:rPr>
        <w:t>oldi</w:t>
      </w:r>
      <w:r>
        <w:rPr>
          <w:rFonts w:ascii="Times New Roman TUR" w:hAnsi="Times New Roman TUR" w:cs="Times New Roman TUR"/>
          <w:color w:val="000000"/>
        </w:rPr>
        <w:t xml:space="preserve">. </w:t>
      </w:r>
      <w:r w:rsidR="00A03A2B">
        <w:rPr>
          <w:rFonts w:ascii="Times New Roman TUR" w:hAnsi="Times New Roman TUR" w:cs="Times New Roman TUR"/>
          <w:color w:val="000000"/>
        </w:rPr>
        <w:t>U</w:t>
      </w:r>
      <w:r>
        <w:rPr>
          <w:rFonts w:ascii="Times New Roman TUR" w:hAnsi="Times New Roman TUR" w:cs="Times New Roman TUR"/>
          <w:color w:val="000000"/>
        </w:rPr>
        <w:t>st</w:t>
      </w:r>
      <w:r w:rsidR="00A03A2B">
        <w:rPr>
          <w:rFonts w:ascii="Times New Roman TUR" w:hAnsi="Times New Roman TUR" w:cs="Times New Roman TUR"/>
          <w:color w:val="000000"/>
        </w:rPr>
        <w:t>ozi</w:t>
      </w:r>
      <w:r>
        <w:rPr>
          <w:rFonts w:ascii="Times New Roman TUR" w:hAnsi="Times New Roman TUR" w:cs="Times New Roman TUR"/>
          <w:color w:val="000000"/>
        </w:rPr>
        <w:t>m</w:t>
      </w:r>
      <w:r w:rsidR="00A03A2B">
        <w:rPr>
          <w:rFonts w:ascii="Times New Roman TUR" w:hAnsi="Times New Roman TUR" w:cs="Times New Roman TUR"/>
          <w:color w:val="000000"/>
        </w:rPr>
        <w:t>i</w:t>
      </w:r>
      <w:r>
        <w:rPr>
          <w:rFonts w:ascii="Times New Roman TUR" w:hAnsi="Times New Roman TUR" w:cs="Times New Roman TUR"/>
          <w:color w:val="000000"/>
        </w:rPr>
        <w:t>z</w:t>
      </w:r>
      <w:r w:rsidR="00A03A2B">
        <w:rPr>
          <w:rFonts w:ascii="Times New Roman TUR" w:hAnsi="Times New Roman TUR" w:cs="Times New Roman TUR"/>
          <w:color w:val="000000"/>
        </w:rPr>
        <w:t>ni</w:t>
      </w:r>
      <w:r>
        <w:rPr>
          <w:rFonts w:ascii="Times New Roman TUR" w:hAnsi="Times New Roman TUR" w:cs="Times New Roman TUR"/>
          <w:color w:val="000000"/>
        </w:rPr>
        <w:t>n</w:t>
      </w:r>
      <w:r w:rsidR="00A03A2B">
        <w:rPr>
          <w:rFonts w:ascii="Times New Roman TUR" w:hAnsi="Times New Roman TUR" w:cs="Times New Roman TUR"/>
          <w:color w:val="000000"/>
        </w:rPr>
        <w:t>g</w:t>
      </w:r>
      <w:r>
        <w:rPr>
          <w:rFonts w:ascii="Times New Roman TUR" w:hAnsi="Times New Roman TUR" w:cs="Times New Roman TUR"/>
          <w:color w:val="000000"/>
        </w:rPr>
        <w:t xml:space="preserve"> Barla </w:t>
      </w:r>
      <w:r w:rsidR="00A03A2B">
        <w:rPr>
          <w:rFonts w:ascii="Times New Roman TUR" w:hAnsi="Times New Roman TUR" w:cs="Times New Roman TUR"/>
          <w:color w:val="000000"/>
        </w:rPr>
        <w:t>ka</w:t>
      </w:r>
      <w:r>
        <w:rPr>
          <w:rFonts w:ascii="Times New Roman TUR" w:hAnsi="Times New Roman TUR" w:cs="Times New Roman TUR"/>
          <w:color w:val="000000"/>
        </w:rPr>
        <w:t>bi l</w:t>
      </w:r>
      <w:r w:rsidR="00A03A2B">
        <w:rPr>
          <w:rFonts w:ascii="Times New Roman TUR" w:hAnsi="Times New Roman TUR" w:cs="Times New Roman TUR"/>
          <w:color w:val="000000"/>
        </w:rPr>
        <w:t>a</w:t>
      </w:r>
      <w:r>
        <w:rPr>
          <w:rFonts w:ascii="Times New Roman TUR" w:hAnsi="Times New Roman TUR" w:cs="Times New Roman TUR"/>
          <w:color w:val="000000"/>
        </w:rPr>
        <w:t>tif v</w:t>
      </w:r>
      <w:r w:rsidR="00A03A2B">
        <w:rPr>
          <w:rFonts w:ascii="Times New Roman TUR" w:hAnsi="Times New Roman TUR" w:cs="Times New Roman TUR"/>
          <w:color w:val="000000"/>
        </w:rPr>
        <w:t>a</w:t>
      </w:r>
      <w:r>
        <w:rPr>
          <w:rFonts w:ascii="Times New Roman TUR" w:hAnsi="Times New Roman TUR" w:cs="Times New Roman TUR"/>
          <w:color w:val="000000"/>
        </w:rPr>
        <w:t xml:space="preserve"> </w:t>
      </w:r>
      <w:r w:rsidR="00A03A2B">
        <w:rPr>
          <w:rFonts w:ascii="Times New Roman TUR" w:hAnsi="Times New Roman TUR" w:cs="Times New Roman TUR"/>
          <w:color w:val="000000"/>
        </w:rPr>
        <w:t>sh</w:t>
      </w:r>
      <w:r>
        <w:rPr>
          <w:rFonts w:ascii="Times New Roman TUR" w:hAnsi="Times New Roman TUR" w:cs="Times New Roman TUR"/>
          <w:color w:val="000000"/>
        </w:rPr>
        <w:t xml:space="preserve">irin bir </w:t>
      </w:r>
      <w:r w:rsidR="00A03A2B">
        <w:rPr>
          <w:rFonts w:ascii="Times New Roman TUR" w:hAnsi="Times New Roman TUR" w:cs="Times New Roman TUR"/>
          <w:color w:val="000000"/>
        </w:rPr>
        <w:t>joy</w:t>
      </w:r>
      <w:r>
        <w:rPr>
          <w:rFonts w:ascii="Times New Roman TUR" w:hAnsi="Times New Roman TUR" w:cs="Times New Roman TUR"/>
          <w:color w:val="000000"/>
        </w:rPr>
        <w:t>d</w:t>
      </w:r>
      <w:r w:rsidR="00A03A2B">
        <w:rPr>
          <w:rFonts w:ascii="Times New Roman TUR" w:hAnsi="Times New Roman TUR" w:cs="Times New Roman TUR"/>
          <w:color w:val="000000"/>
        </w:rPr>
        <w:t>ag</w:t>
      </w:r>
      <w:r>
        <w:rPr>
          <w:rFonts w:ascii="Times New Roman TUR" w:hAnsi="Times New Roman TUR" w:cs="Times New Roman TUR"/>
          <w:color w:val="000000"/>
        </w:rPr>
        <w:t xml:space="preserve">i </w:t>
      </w:r>
      <w:r w:rsidR="00A03A2B">
        <w:rPr>
          <w:rFonts w:ascii="Times New Roman TUR" w:hAnsi="Times New Roman TUR" w:cs="Times New Roman TUR"/>
          <w:color w:val="000000"/>
        </w:rPr>
        <w:t>mashaqqatli</w:t>
      </w:r>
      <w:r>
        <w:rPr>
          <w:rFonts w:ascii="Times New Roman TUR" w:hAnsi="Times New Roman TUR" w:cs="Times New Roman TUR"/>
          <w:color w:val="000000"/>
        </w:rPr>
        <w:t xml:space="preserve"> v</w:t>
      </w:r>
      <w:r w:rsidR="00A03A2B">
        <w:rPr>
          <w:rFonts w:ascii="Times New Roman TUR" w:hAnsi="Times New Roman TUR" w:cs="Times New Roman TUR"/>
          <w:color w:val="000000"/>
        </w:rPr>
        <w:t>a</w:t>
      </w:r>
      <w:r>
        <w:rPr>
          <w:rFonts w:ascii="Times New Roman TUR" w:hAnsi="Times New Roman TUR" w:cs="Times New Roman TUR"/>
          <w:color w:val="000000"/>
        </w:rPr>
        <w:t xml:space="preserve"> </w:t>
      </w:r>
      <w:r w:rsidR="00A03A2B">
        <w:rPr>
          <w:rFonts w:ascii="Times New Roman TUR" w:hAnsi="Times New Roman TUR" w:cs="Times New Roman TUR"/>
          <w:color w:val="000000"/>
        </w:rPr>
        <w:t>juda</w:t>
      </w:r>
      <w:r>
        <w:rPr>
          <w:rFonts w:ascii="Times New Roman TUR" w:hAnsi="Times New Roman TUR" w:cs="Times New Roman TUR"/>
          <w:color w:val="000000"/>
        </w:rPr>
        <w:t xml:space="preserve"> </w:t>
      </w:r>
      <w:r w:rsidR="00A03A2B">
        <w:rPr>
          <w:rFonts w:ascii="Times New Roman TUR" w:hAnsi="Times New Roman TUR" w:cs="Times New Roman TUR"/>
          <w:color w:val="000000"/>
        </w:rPr>
        <w:t>ayanchli</w:t>
      </w:r>
      <w:r>
        <w:rPr>
          <w:rFonts w:ascii="Times New Roman TUR" w:hAnsi="Times New Roman TUR" w:cs="Times New Roman TUR"/>
          <w:color w:val="000000"/>
        </w:rPr>
        <w:t xml:space="preserve"> v</w:t>
      </w:r>
      <w:r w:rsidR="00A03A2B">
        <w:rPr>
          <w:rFonts w:ascii="Times New Roman TUR" w:hAnsi="Times New Roman TUR" w:cs="Times New Roman TUR"/>
          <w:color w:val="000000"/>
        </w:rPr>
        <w:t>a</w:t>
      </w:r>
      <w:r>
        <w:rPr>
          <w:rFonts w:ascii="Times New Roman TUR" w:hAnsi="Times New Roman TUR" w:cs="Times New Roman TUR"/>
          <w:color w:val="000000"/>
        </w:rPr>
        <w:t xml:space="preserve"> en</w:t>
      </w:r>
      <w:r w:rsidR="00A03A2B">
        <w:rPr>
          <w:rFonts w:ascii="Times New Roman TUR" w:hAnsi="Times New Roman TUR" w:cs="Times New Roman TUR"/>
          <w:color w:val="000000"/>
        </w:rPr>
        <w:t>g</w:t>
      </w:r>
      <w:r>
        <w:rPr>
          <w:rFonts w:ascii="Times New Roman TUR" w:hAnsi="Times New Roman TUR" w:cs="Times New Roman TUR"/>
          <w:color w:val="000000"/>
        </w:rPr>
        <w:t xml:space="preserve"> </w:t>
      </w:r>
      <w:r w:rsidR="00A03A2B">
        <w:rPr>
          <w:rFonts w:ascii="Times New Roman TUR" w:hAnsi="Times New Roman TUR" w:cs="Times New Roman TUR"/>
          <w:color w:val="000000"/>
        </w:rPr>
        <w:t>qattiq</w:t>
      </w:r>
      <w:r>
        <w:rPr>
          <w:rFonts w:ascii="Times New Roman TUR" w:hAnsi="Times New Roman TUR" w:cs="Times New Roman TUR"/>
          <w:color w:val="000000"/>
        </w:rPr>
        <w:t xml:space="preserve"> </w:t>
      </w:r>
      <w:r w:rsidR="00A03A2B">
        <w:rPr>
          <w:rFonts w:ascii="Times New Roman TUR" w:hAnsi="Times New Roman TUR" w:cs="Times New Roman TUR"/>
          <w:color w:val="000000"/>
        </w:rPr>
        <w:t>q</w:t>
      </w:r>
      <w:r>
        <w:rPr>
          <w:rFonts w:ascii="Times New Roman TUR" w:hAnsi="Times New Roman TUR" w:cs="Times New Roman TUR"/>
          <w:color w:val="000000"/>
        </w:rPr>
        <w:t>albl</w:t>
      </w:r>
      <w:r w:rsidR="00A03A2B">
        <w:rPr>
          <w:rFonts w:ascii="Times New Roman TUR" w:hAnsi="Times New Roman TUR" w:cs="Times New Roman TUR"/>
          <w:color w:val="000000"/>
        </w:rPr>
        <w:t>a</w:t>
      </w:r>
      <w:r>
        <w:rPr>
          <w:rFonts w:ascii="Times New Roman TUR" w:hAnsi="Times New Roman TUR" w:cs="Times New Roman TUR"/>
          <w:color w:val="000000"/>
        </w:rPr>
        <w:t>r</w:t>
      </w:r>
      <w:r w:rsidR="00A03A2B">
        <w:rPr>
          <w:rFonts w:ascii="Times New Roman TUR" w:hAnsi="Times New Roman TUR" w:cs="Times New Roman TUR"/>
          <w:color w:val="000000"/>
        </w:rPr>
        <w:t>n</w:t>
      </w:r>
      <w:r>
        <w:rPr>
          <w:rFonts w:ascii="Times New Roman TUR" w:hAnsi="Times New Roman TUR" w:cs="Times New Roman TUR"/>
          <w:color w:val="000000"/>
        </w:rPr>
        <w:t xml:space="preserve">i </w:t>
      </w:r>
      <w:r w:rsidR="00A03A2B">
        <w:rPr>
          <w:rFonts w:ascii="Times New Roman TUR" w:hAnsi="Times New Roman TUR" w:cs="Times New Roman TUR"/>
          <w:color w:val="000000"/>
        </w:rPr>
        <w:t>yi</w:t>
      </w:r>
      <w:r w:rsidR="00317151">
        <w:rPr>
          <w:rFonts w:ascii="Times New Roman TUR" w:hAnsi="Times New Roman TUR" w:cs="Times New Roman TUR"/>
          <w:color w:val="000000"/>
        </w:rPr>
        <w:t>g‘</w:t>
      </w:r>
      <w:r w:rsidR="00A03A2B">
        <w:rPr>
          <w:rFonts w:ascii="Times New Roman TUR" w:hAnsi="Times New Roman TUR" w:cs="Times New Roman TUR"/>
          <w:color w:val="000000"/>
        </w:rPr>
        <w:t>latg</w:t>
      </w:r>
      <w:r>
        <w:rPr>
          <w:rFonts w:ascii="Times New Roman TUR" w:hAnsi="Times New Roman TUR" w:cs="Times New Roman TUR"/>
          <w:color w:val="000000"/>
        </w:rPr>
        <w:t>an i</w:t>
      </w:r>
      <w:r w:rsidR="00A03A2B">
        <w:rPr>
          <w:rFonts w:ascii="Times New Roman TUR" w:hAnsi="Times New Roman TUR" w:cs="Times New Roman TUR"/>
          <w:color w:val="000000"/>
        </w:rPr>
        <w:t>s</w:t>
      </w:r>
      <w:r>
        <w:rPr>
          <w:rFonts w:ascii="Times New Roman TUR" w:hAnsi="Times New Roman TUR" w:cs="Times New Roman TUR"/>
          <w:color w:val="000000"/>
        </w:rPr>
        <w:t>k</w:t>
      </w:r>
      <w:r w:rsidR="00A03A2B">
        <w:rPr>
          <w:rFonts w:ascii="Times New Roman TUR" w:hAnsi="Times New Roman TUR" w:cs="Times New Roman TUR"/>
          <w:color w:val="000000"/>
        </w:rPr>
        <w:t>a</w:t>
      </w:r>
      <w:r>
        <w:rPr>
          <w:rFonts w:ascii="Times New Roman TUR" w:hAnsi="Times New Roman TUR" w:cs="Times New Roman TUR"/>
          <w:color w:val="000000"/>
        </w:rPr>
        <w:t>n</w:t>
      </w:r>
      <w:r w:rsidR="00A03A2B">
        <w:rPr>
          <w:rFonts w:ascii="Times New Roman TUR" w:hAnsi="Times New Roman TUR" w:cs="Times New Roman TUR"/>
          <w:color w:val="000000"/>
        </w:rPr>
        <w:t>ja</w:t>
      </w:r>
      <w:r>
        <w:rPr>
          <w:rFonts w:ascii="Times New Roman TUR" w:hAnsi="Times New Roman TUR" w:cs="Times New Roman TUR"/>
          <w:color w:val="000000"/>
        </w:rPr>
        <w:t xml:space="preserve">li </w:t>
      </w:r>
      <w:r w:rsidR="00A03A2B">
        <w:rPr>
          <w:rFonts w:ascii="Times New Roman TUR" w:hAnsi="Times New Roman TUR" w:cs="Times New Roman TUR"/>
          <w:color w:val="000000"/>
        </w:rPr>
        <w:t>a</w:t>
      </w:r>
      <w:r>
        <w:rPr>
          <w:rFonts w:ascii="Times New Roman TUR" w:hAnsi="Times New Roman TUR" w:cs="Times New Roman TUR"/>
          <w:color w:val="000000"/>
        </w:rPr>
        <w:t>s</w:t>
      </w:r>
      <w:r w:rsidR="00A03A2B">
        <w:rPr>
          <w:rFonts w:ascii="Times New Roman TUR" w:hAnsi="Times New Roman TUR" w:cs="Times New Roman TUR"/>
          <w:color w:val="000000"/>
        </w:rPr>
        <w:t>o</w:t>
      </w:r>
      <w:r>
        <w:rPr>
          <w:rFonts w:ascii="Times New Roman TUR" w:hAnsi="Times New Roman TUR" w:cs="Times New Roman TUR"/>
          <w:color w:val="000000"/>
        </w:rPr>
        <w:t>r</w:t>
      </w:r>
      <w:r w:rsidR="00A03A2B">
        <w:rPr>
          <w:rFonts w:ascii="Times New Roman TUR" w:hAnsi="Times New Roman TUR" w:cs="Times New Roman TUR"/>
          <w:color w:val="000000"/>
        </w:rPr>
        <w:t>a</w:t>
      </w:r>
      <w:r>
        <w:rPr>
          <w:rFonts w:ascii="Times New Roman TUR" w:hAnsi="Times New Roman TUR" w:cs="Times New Roman TUR"/>
          <w:color w:val="000000"/>
        </w:rPr>
        <w:t xml:space="preserve">ti </w:t>
      </w:r>
      <w:r w:rsidR="00A03A2B">
        <w:rPr>
          <w:rFonts w:ascii="Times New Roman TUR" w:hAnsi="Times New Roman TUR" w:cs="Times New Roman TUR"/>
          <w:color w:val="000000"/>
        </w:rPr>
        <w:t>tuga</w:t>
      </w:r>
      <w:r w:rsidR="00BB2CFB">
        <w:rPr>
          <w:rFonts w:ascii="Times New Roman TUR" w:hAnsi="Times New Roman TUR" w:cs="Times New Roman TUR"/>
          <w:color w:val="000000"/>
        </w:rPr>
        <w:t>ganda,</w:t>
      </w:r>
      <w:r>
        <w:rPr>
          <w:rFonts w:ascii="Times New Roman TUR" w:hAnsi="Times New Roman TUR" w:cs="Times New Roman TUR"/>
          <w:color w:val="000000"/>
        </w:rPr>
        <w:t xml:space="preserve"> Ris</w:t>
      </w:r>
      <w:r w:rsidR="00A03A2B">
        <w:rPr>
          <w:rFonts w:ascii="Times New Roman TUR" w:hAnsi="Times New Roman TUR" w:cs="Times New Roman TUR"/>
          <w:color w:val="000000"/>
        </w:rPr>
        <w:t>o</w:t>
      </w:r>
      <w:r>
        <w:rPr>
          <w:rFonts w:ascii="Times New Roman TUR" w:hAnsi="Times New Roman TUR" w:cs="Times New Roman TUR"/>
          <w:color w:val="000000"/>
        </w:rPr>
        <w:t>l</w:t>
      </w:r>
      <w:r w:rsidR="00A03A2B">
        <w:rPr>
          <w:rFonts w:ascii="Times New Roman TUR" w:hAnsi="Times New Roman TUR" w:cs="Times New Roman TUR"/>
          <w:color w:val="000000"/>
        </w:rPr>
        <w:t>a</w:t>
      </w:r>
      <w:r>
        <w:rPr>
          <w:rFonts w:ascii="Times New Roman TUR" w:hAnsi="Times New Roman TUR" w:cs="Times New Roman TUR"/>
          <w:color w:val="000000"/>
        </w:rPr>
        <w:t>-i Nur</w:t>
      </w:r>
      <w:r w:rsidR="00A03A2B">
        <w:rPr>
          <w:rFonts w:ascii="Times New Roman TUR" w:hAnsi="Times New Roman TUR" w:cs="Times New Roman TUR"/>
          <w:color w:val="000000"/>
        </w:rPr>
        <w:t>ni</w:t>
      </w:r>
      <w:r>
        <w:rPr>
          <w:rFonts w:ascii="Times New Roman TUR" w:hAnsi="Times New Roman TUR" w:cs="Times New Roman TUR"/>
          <w:color w:val="000000"/>
        </w:rPr>
        <w:t>n</w:t>
      </w:r>
      <w:r w:rsidR="00A03A2B">
        <w:rPr>
          <w:rFonts w:ascii="Times New Roman TUR" w:hAnsi="Times New Roman TUR" w:cs="Times New Roman TUR"/>
          <w:color w:val="000000"/>
        </w:rPr>
        <w:t>g</w:t>
      </w:r>
      <w:r>
        <w:rPr>
          <w:rFonts w:ascii="Times New Roman TUR" w:hAnsi="Times New Roman TUR" w:cs="Times New Roman TUR"/>
          <w:color w:val="000000"/>
        </w:rPr>
        <w:t xml:space="preserve"> m</w:t>
      </w:r>
      <w:r w:rsidR="00A03A2B">
        <w:rPr>
          <w:rFonts w:ascii="Times New Roman TUR" w:hAnsi="Times New Roman TUR" w:cs="Times New Roman TUR"/>
          <w:color w:val="000000"/>
        </w:rPr>
        <w:t>ua</w:t>
      </w:r>
      <w:r>
        <w:rPr>
          <w:rFonts w:ascii="Times New Roman TUR" w:hAnsi="Times New Roman TUR" w:cs="Times New Roman TUR"/>
          <w:color w:val="000000"/>
        </w:rPr>
        <w:t xml:space="preserve">llifi </w:t>
      </w:r>
      <w:r w:rsidR="00A03A2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03A2B">
        <w:rPr>
          <w:rFonts w:ascii="Times New Roman TUR" w:hAnsi="Times New Roman TUR" w:cs="Times New Roman TUR"/>
          <w:color w:val="000000"/>
        </w:rPr>
        <w:t>g</w:t>
      </w:r>
      <w:r>
        <w:rPr>
          <w:rFonts w:ascii="Times New Roman TUR" w:hAnsi="Times New Roman TUR" w:cs="Times New Roman TUR"/>
          <w:color w:val="000000"/>
        </w:rPr>
        <w:t xml:space="preserve">an </w:t>
      </w:r>
      <w:r w:rsidR="00A03A2B">
        <w:rPr>
          <w:rFonts w:ascii="Times New Roman TUR" w:hAnsi="Times New Roman TUR" w:cs="Times New Roman TUR"/>
          <w:color w:val="000000"/>
        </w:rPr>
        <w:t>U</w:t>
      </w:r>
      <w:r>
        <w:rPr>
          <w:rFonts w:ascii="Times New Roman TUR" w:hAnsi="Times New Roman TUR" w:cs="Times New Roman TUR"/>
          <w:color w:val="000000"/>
        </w:rPr>
        <w:t>st</w:t>
      </w:r>
      <w:r w:rsidR="00A03A2B">
        <w:rPr>
          <w:rFonts w:ascii="Times New Roman TUR" w:hAnsi="Times New Roman TUR" w:cs="Times New Roman TUR"/>
          <w:color w:val="000000"/>
        </w:rPr>
        <w:t>ozi</w:t>
      </w:r>
      <w:r>
        <w:rPr>
          <w:rFonts w:ascii="Times New Roman TUR" w:hAnsi="Times New Roman TUR" w:cs="Times New Roman TUR"/>
          <w:color w:val="000000"/>
        </w:rPr>
        <w:t>m</w:t>
      </w:r>
      <w:r w:rsidR="00A03A2B">
        <w:rPr>
          <w:rFonts w:ascii="Times New Roman TUR" w:hAnsi="Times New Roman TUR" w:cs="Times New Roman TUR"/>
          <w:color w:val="000000"/>
        </w:rPr>
        <w:t>i</w:t>
      </w:r>
      <w:r w:rsidR="00A23CA7">
        <w:rPr>
          <w:rFonts w:ascii="Times New Roman TUR" w:hAnsi="Times New Roman TUR" w:cs="Times New Roman TUR"/>
          <w:color w:val="000000"/>
        </w:rPr>
        <w:t>z</w:t>
      </w:r>
      <w:r>
        <w:rPr>
          <w:rFonts w:ascii="Times New Roman TUR" w:hAnsi="Times New Roman TUR" w:cs="Times New Roman TUR"/>
          <w:color w:val="000000"/>
        </w:rPr>
        <w:t>n</w:t>
      </w:r>
      <w:r w:rsidR="00A23CA7">
        <w:rPr>
          <w:rFonts w:ascii="Times New Roman TUR" w:hAnsi="Times New Roman TUR" w:cs="Times New Roman TUR"/>
          <w:color w:val="000000"/>
        </w:rPr>
        <w:t>ing</w:t>
      </w:r>
      <w:r>
        <w:rPr>
          <w:rFonts w:ascii="Times New Roman TUR" w:hAnsi="Times New Roman TUR" w:cs="Times New Roman TUR"/>
          <w:color w:val="000000"/>
        </w:rPr>
        <w:t xml:space="preserve"> nazar</w:t>
      </w:r>
      <w:r w:rsidR="00A23CA7">
        <w:rPr>
          <w:rFonts w:ascii="Times New Roman TUR" w:hAnsi="Times New Roman TUR" w:cs="Times New Roman TUR"/>
          <w:color w:val="000000"/>
        </w:rPr>
        <w:t>i</w:t>
      </w:r>
      <w:r>
        <w:rPr>
          <w:rFonts w:ascii="Times New Roman TUR" w:hAnsi="Times New Roman TUR" w:cs="Times New Roman TUR"/>
          <w:color w:val="000000"/>
        </w:rPr>
        <w:t xml:space="preserve"> </w:t>
      </w:r>
      <w:r w:rsidR="00A23CA7">
        <w:rPr>
          <w:rFonts w:ascii="Times New Roman TUR" w:hAnsi="Times New Roman TUR" w:cs="Times New Roman TUR"/>
          <w:color w:val="000000"/>
        </w:rPr>
        <w:t>Janobi</w:t>
      </w:r>
      <w:r>
        <w:rPr>
          <w:rFonts w:ascii="Times New Roman TUR" w:hAnsi="Times New Roman TUR" w:cs="Times New Roman TUR"/>
          <w:color w:val="000000"/>
        </w:rPr>
        <w:t xml:space="preserve"> Ha</w:t>
      </w:r>
      <w:r w:rsidR="00A23CA7">
        <w:rPr>
          <w:rFonts w:ascii="Times New Roman TUR" w:hAnsi="Times New Roman TUR" w:cs="Times New Roman TUR"/>
          <w:color w:val="000000"/>
        </w:rPr>
        <w:t>qning</w:t>
      </w:r>
      <w:r>
        <w:rPr>
          <w:rFonts w:ascii="Times New Roman TUR" w:hAnsi="Times New Roman TUR" w:cs="Times New Roman TUR"/>
          <w:color w:val="000000"/>
        </w:rPr>
        <w:t xml:space="preserve"> in</w:t>
      </w:r>
      <w:r w:rsidR="00A23CA7">
        <w:rPr>
          <w:rFonts w:ascii="Times New Roman TUR" w:hAnsi="Times New Roman TUR" w:cs="Times New Roman TUR"/>
          <w:color w:val="000000"/>
        </w:rPr>
        <w:t>o</w:t>
      </w:r>
      <w:r>
        <w:rPr>
          <w:rFonts w:ascii="Times New Roman TUR" w:hAnsi="Times New Roman TUR" w:cs="Times New Roman TUR"/>
          <w:color w:val="000000"/>
        </w:rPr>
        <w:t>y</w:t>
      </w:r>
      <w:r w:rsidR="00A23CA7">
        <w:rPr>
          <w:rFonts w:ascii="Times New Roman TUR" w:hAnsi="Times New Roman TUR" w:cs="Times New Roman TUR"/>
          <w:color w:val="000000"/>
        </w:rPr>
        <w:t>a</w:t>
      </w:r>
      <w:r>
        <w:rPr>
          <w:rFonts w:ascii="Times New Roman TUR" w:hAnsi="Times New Roman TUR" w:cs="Times New Roman TUR"/>
          <w:color w:val="000000"/>
        </w:rPr>
        <w:t>ti</w:t>
      </w:r>
      <w:r w:rsidR="00A23CA7">
        <w:rPr>
          <w:rFonts w:ascii="Times New Roman TUR" w:hAnsi="Times New Roman TUR" w:cs="Times New Roman TUR"/>
          <w:color w:val="000000"/>
        </w:rPr>
        <w:t xml:space="preserve"> bilan</w:t>
      </w:r>
      <w:r>
        <w:rPr>
          <w:rFonts w:ascii="Times New Roman TUR" w:hAnsi="Times New Roman TUR" w:cs="Times New Roman TUR"/>
          <w:color w:val="000000"/>
        </w:rPr>
        <w:t xml:space="preserve"> Isparta</w:t>
      </w:r>
      <w:r w:rsidR="00A23CA7">
        <w:rPr>
          <w:rFonts w:ascii="Times New Roman TUR" w:hAnsi="Times New Roman TUR" w:cs="Times New Roman TUR"/>
          <w:color w:val="000000"/>
        </w:rPr>
        <w:t>g</w:t>
      </w:r>
      <w:r>
        <w:rPr>
          <w:rFonts w:ascii="Times New Roman TUR" w:hAnsi="Times New Roman TUR" w:cs="Times New Roman TUR"/>
          <w:color w:val="000000"/>
        </w:rPr>
        <w:t xml:space="preserve">a </w:t>
      </w:r>
      <w:r w:rsidR="00A23CA7">
        <w:rPr>
          <w:rFonts w:ascii="Times New Roman TUR" w:hAnsi="Times New Roman TUR" w:cs="Times New Roman TUR"/>
          <w:color w:val="000000"/>
        </w:rPr>
        <w:t>yuzlandi</w:t>
      </w:r>
      <w:r>
        <w:rPr>
          <w:rFonts w:ascii="Times New Roman TUR" w:hAnsi="Times New Roman TUR" w:cs="Times New Roman TUR"/>
          <w:color w:val="000000"/>
        </w:rPr>
        <w:t xml:space="preserve">. </w:t>
      </w:r>
      <w:r w:rsidR="00A23CA7">
        <w:rPr>
          <w:rFonts w:ascii="Times New Roman TUR" w:hAnsi="Times New Roman TUR" w:cs="Times New Roman TUR"/>
          <w:color w:val="000000"/>
        </w:rPr>
        <w:t>Vahimaga</w:t>
      </w:r>
      <w:r>
        <w:rPr>
          <w:rFonts w:ascii="Times New Roman TUR" w:hAnsi="Times New Roman TUR" w:cs="Times New Roman TUR"/>
          <w:color w:val="000000"/>
        </w:rPr>
        <w:t xml:space="preserve"> </w:t>
      </w:r>
      <w:r w:rsidR="00A23CA7">
        <w:rPr>
          <w:rFonts w:ascii="Times New Roman TUR" w:hAnsi="Times New Roman TUR" w:cs="Times New Roman TUR"/>
          <w:color w:val="000000"/>
        </w:rPr>
        <w:t>tushga</w:t>
      </w:r>
      <w:r>
        <w:rPr>
          <w:rFonts w:ascii="Times New Roman TUR" w:hAnsi="Times New Roman TUR" w:cs="Times New Roman TUR"/>
          <w:color w:val="000000"/>
        </w:rPr>
        <w:t>n b</w:t>
      </w:r>
      <w:r w:rsidR="00A23CA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A23CA7">
        <w:rPr>
          <w:rFonts w:ascii="Times New Roman TUR" w:hAnsi="Times New Roman TUR" w:cs="Times New Roman TUR"/>
          <w:color w:val="000000"/>
        </w:rPr>
        <w:t>i</w:t>
      </w:r>
      <w:r>
        <w:rPr>
          <w:rFonts w:ascii="Times New Roman TUR" w:hAnsi="Times New Roman TUR" w:cs="Times New Roman TUR"/>
          <w:color w:val="000000"/>
        </w:rPr>
        <w:t xml:space="preserve"> z</w:t>
      </w:r>
      <w:r w:rsidR="00A23CA7">
        <w:rPr>
          <w:rFonts w:ascii="Times New Roman TUR" w:hAnsi="Times New Roman TUR" w:cs="Times New Roman TUR"/>
          <w:color w:val="000000"/>
        </w:rPr>
        <w:t>o</w:t>
      </w:r>
      <w:r>
        <w:rPr>
          <w:rFonts w:ascii="Times New Roman TUR" w:hAnsi="Times New Roman TUR" w:cs="Times New Roman TUR"/>
          <w:color w:val="000000"/>
        </w:rPr>
        <w:t xml:space="preserve">lim </w:t>
      </w:r>
      <w:r w:rsidR="00A23CA7">
        <w:rPr>
          <w:rFonts w:ascii="Times New Roman TUR" w:hAnsi="Times New Roman TUR" w:cs="Times New Roman TUR"/>
          <w:color w:val="000000"/>
        </w:rPr>
        <w:t>a</w:t>
      </w:r>
      <w:r>
        <w:rPr>
          <w:rFonts w:ascii="Times New Roman TUR" w:hAnsi="Times New Roman TUR" w:cs="Times New Roman TUR"/>
          <w:color w:val="000000"/>
        </w:rPr>
        <w:t>hli d</w:t>
      </w:r>
      <w:r w:rsidR="00A23CA7">
        <w:rPr>
          <w:rFonts w:ascii="Times New Roman TUR" w:hAnsi="Times New Roman TUR" w:cs="Times New Roman TUR"/>
          <w:color w:val="000000"/>
        </w:rPr>
        <w:t>u</w:t>
      </w:r>
      <w:r>
        <w:rPr>
          <w:rFonts w:ascii="Times New Roman TUR" w:hAnsi="Times New Roman TUR" w:cs="Times New Roman TUR"/>
          <w:color w:val="000000"/>
        </w:rPr>
        <w:t>ny</w:t>
      </w:r>
      <w:r w:rsidR="00A23CA7">
        <w:rPr>
          <w:rFonts w:ascii="Times New Roman TUR" w:hAnsi="Times New Roman TUR" w:cs="Times New Roman TUR"/>
          <w:color w:val="000000"/>
        </w:rPr>
        <w:t>o</w:t>
      </w:r>
      <w:r>
        <w:rPr>
          <w:rFonts w:ascii="Times New Roman TUR" w:hAnsi="Times New Roman TUR" w:cs="Times New Roman TUR"/>
          <w:color w:val="000000"/>
        </w:rPr>
        <w:t>n</w:t>
      </w:r>
      <w:r w:rsidR="00A23CA7">
        <w:rPr>
          <w:rFonts w:ascii="Times New Roman TUR" w:hAnsi="Times New Roman TUR" w:cs="Times New Roman TUR"/>
          <w:color w:val="000000"/>
        </w:rPr>
        <w:t>i</w:t>
      </w:r>
      <w:r>
        <w:rPr>
          <w:rFonts w:ascii="Times New Roman TUR" w:hAnsi="Times New Roman TUR" w:cs="Times New Roman TUR"/>
          <w:color w:val="000000"/>
        </w:rPr>
        <w:t>n</w:t>
      </w:r>
      <w:r w:rsidR="00A23CA7">
        <w:rPr>
          <w:rFonts w:ascii="Times New Roman TUR" w:hAnsi="Times New Roman TUR" w:cs="Times New Roman TUR"/>
          <w:color w:val="000000"/>
        </w:rPr>
        <w:t>g</w:t>
      </w:r>
      <w:r>
        <w:rPr>
          <w:rFonts w:ascii="Times New Roman TUR" w:hAnsi="Times New Roman TUR" w:cs="Times New Roman TUR"/>
          <w:color w:val="000000"/>
        </w:rPr>
        <w:t xml:space="preserve"> t</w:t>
      </w:r>
      <w:r w:rsidR="00A23CA7">
        <w:rPr>
          <w:rFonts w:ascii="Times New Roman TUR" w:hAnsi="Times New Roman TUR" w:cs="Times New Roman TUR"/>
          <w:color w:val="000000"/>
        </w:rPr>
        <w:t>asha</w:t>
      </w:r>
      <w:r>
        <w:rPr>
          <w:rFonts w:ascii="Times New Roman TUR" w:hAnsi="Times New Roman TUR" w:cs="Times New Roman TUR"/>
          <w:color w:val="000000"/>
        </w:rPr>
        <w:t>bb</w:t>
      </w:r>
      <w:r w:rsidR="00A23CA7">
        <w:rPr>
          <w:rFonts w:ascii="Times New Roman TUR" w:hAnsi="Times New Roman TUR" w:cs="Times New Roman TUR"/>
          <w:color w:val="000000"/>
        </w:rPr>
        <w:t>u</w:t>
      </w:r>
      <w:r>
        <w:rPr>
          <w:rFonts w:ascii="Times New Roman TUR" w:hAnsi="Times New Roman TUR" w:cs="Times New Roman TUR"/>
          <w:color w:val="000000"/>
        </w:rPr>
        <w:t>sk</w:t>
      </w:r>
      <w:r w:rsidR="00A23CA7">
        <w:rPr>
          <w:rFonts w:ascii="Times New Roman TUR" w:hAnsi="Times New Roman TUR" w:cs="Times New Roman TUR"/>
          <w:color w:val="000000"/>
        </w:rPr>
        <w:t>o</w:t>
      </w:r>
      <w:r>
        <w:rPr>
          <w:rFonts w:ascii="Times New Roman TUR" w:hAnsi="Times New Roman TUR" w:cs="Times New Roman TUR"/>
          <w:color w:val="000000"/>
        </w:rPr>
        <w:t>r</w:t>
      </w:r>
      <w:r w:rsidR="00A23CA7">
        <w:rPr>
          <w:rFonts w:ascii="Times New Roman TUR" w:hAnsi="Times New Roman TUR" w:cs="Times New Roman TUR"/>
          <w:color w:val="000000"/>
        </w:rPr>
        <w:t>o</w:t>
      </w:r>
      <w:r>
        <w:rPr>
          <w:rFonts w:ascii="Times New Roman TUR" w:hAnsi="Times New Roman TUR" w:cs="Times New Roman TUR"/>
          <w:color w:val="000000"/>
        </w:rPr>
        <w:t>n</w:t>
      </w:r>
      <w:r w:rsidR="00A23CA7">
        <w:rPr>
          <w:rFonts w:ascii="Times New Roman TUR" w:hAnsi="Times New Roman TUR" w:cs="Times New Roman TUR"/>
          <w:color w:val="000000"/>
        </w:rPr>
        <w:t>a</w:t>
      </w:r>
      <w:r>
        <w:rPr>
          <w:rFonts w:ascii="Times New Roman TUR" w:hAnsi="Times New Roman TUR" w:cs="Times New Roman TUR"/>
          <w:color w:val="000000"/>
        </w:rPr>
        <w:t xml:space="preserve"> z</w:t>
      </w:r>
      <w:r w:rsidR="00A23CA7">
        <w:rPr>
          <w:rFonts w:ascii="Times New Roman TUR" w:hAnsi="Times New Roman TUR" w:cs="Times New Roman TUR"/>
          <w:color w:val="000000"/>
        </w:rPr>
        <w:t>o</w:t>
      </w:r>
      <w:r>
        <w:rPr>
          <w:rFonts w:ascii="Times New Roman TUR" w:hAnsi="Times New Roman TUR" w:cs="Times New Roman TUR"/>
          <w:color w:val="000000"/>
        </w:rPr>
        <w:t>hiriy</w:t>
      </w:r>
      <w:r w:rsidR="00A23CA7">
        <w:rPr>
          <w:rFonts w:ascii="Times New Roman TUR" w:hAnsi="Times New Roman TUR" w:cs="Times New Roman TUR"/>
          <w:color w:val="000000"/>
        </w:rPr>
        <w:t xml:space="preserve"> harakatlari</w:t>
      </w:r>
      <w:r>
        <w:rPr>
          <w:rFonts w:ascii="Times New Roman TUR" w:hAnsi="Times New Roman TUR" w:cs="Times New Roman TUR"/>
          <w:color w:val="000000"/>
        </w:rPr>
        <w:t xml:space="preserve"> bir </w:t>
      </w:r>
      <w:r w:rsidR="00A23CA7">
        <w:rPr>
          <w:rFonts w:ascii="Times New Roman TUR" w:hAnsi="Times New Roman TUR" w:cs="Times New Roman TUR"/>
          <w:color w:val="000000"/>
        </w:rPr>
        <w:t xml:space="preserve">oddiy </w:t>
      </w:r>
      <w:r>
        <w:rPr>
          <w:rFonts w:ascii="Times New Roman TUR" w:hAnsi="Times New Roman TUR" w:cs="Times New Roman TUR"/>
          <w:color w:val="000000"/>
        </w:rPr>
        <w:t>s</w:t>
      </w:r>
      <w:r w:rsidR="00A23CA7">
        <w:rPr>
          <w:rFonts w:ascii="Times New Roman TUR" w:hAnsi="Times New Roman TUR" w:cs="Times New Roman TUR"/>
          <w:color w:val="000000"/>
        </w:rPr>
        <w:t>a</w:t>
      </w:r>
      <w:r>
        <w:rPr>
          <w:rFonts w:ascii="Times New Roman TUR" w:hAnsi="Times New Roman TUR" w:cs="Times New Roman TUR"/>
          <w:color w:val="000000"/>
        </w:rPr>
        <w:t>b</w:t>
      </w:r>
      <w:r w:rsidR="00A23CA7">
        <w:rPr>
          <w:rFonts w:ascii="Times New Roman TUR" w:hAnsi="Times New Roman TUR" w:cs="Times New Roman TUR"/>
          <w:color w:val="000000"/>
        </w:rPr>
        <w:t>a</w:t>
      </w:r>
      <w:r>
        <w:rPr>
          <w:rFonts w:ascii="Times New Roman TUR" w:hAnsi="Times New Roman TUR" w:cs="Times New Roman TUR"/>
          <w:color w:val="000000"/>
        </w:rPr>
        <w:t xml:space="preserve">b </w:t>
      </w:r>
      <w:r w:rsidR="00A23CA7">
        <w:rPr>
          <w:rFonts w:ascii="Times New Roman TUR" w:hAnsi="Times New Roman TUR" w:cs="Times New Roman TUR"/>
          <w:color w:val="000000"/>
        </w:rPr>
        <w:t>b</w:t>
      </w:r>
      <w:r w:rsidR="00317151">
        <w:rPr>
          <w:rFonts w:ascii="Times New Roman TUR" w:hAnsi="Times New Roman TUR" w:cs="Times New Roman TUR"/>
          <w:color w:val="000000"/>
        </w:rPr>
        <w:t>o‘</w:t>
      </w:r>
      <w:r w:rsidR="00A23CA7">
        <w:rPr>
          <w:rFonts w:ascii="Times New Roman TUR" w:hAnsi="Times New Roman TUR" w:cs="Times New Roman TUR"/>
          <w:color w:val="000000"/>
        </w:rPr>
        <w:t>lib</w:t>
      </w:r>
      <w:r>
        <w:rPr>
          <w:rFonts w:ascii="Times New Roman TUR" w:hAnsi="Times New Roman TUR" w:cs="Times New Roman TUR"/>
          <w:color w:val="000000"/>
        </w:rPr>
        <w:t xml:space="preserve">, </w:t>
      </w:r>
      <w:r w:rsidR="00A23CA7">
        <w:rPr>
          <w:rFonts w:ascii="Times New Roman TUR" w:hAnsi="Times New Roman TUR" w:cs="Times New Roman TUR"/>
          <w:color w:val="000000"/>
        </w:rPr>
        <w:t>U</w:t>
      </w:r>
      <w:r>
        <w:rPr>
          <w:rFonts w:ascii="Times New Roman TUR" w:hAnsi="Times New Roman TUR" w:cs="Times New Roman TUR"/>
          <w:color w:val="000000"/>
        </w:rPr>
        <w:t>st</w:t>
      </w:r>
      <w:r w:rsidR="00A23CA7">
        <w:rPr>
          <w:rFonts w:ascii="Times New Roman TUR" w:hAnsi="Times New Roman TUR" w:cs="Times New Roman TUR"/>
          <w:color w:val="000000"/>
        </w:rPr>
        <w:t>ozi</w:t>
      </w:r>
      <w:r>
        <w:rPr>
          <w:rFonts w:ascii="Times New Roman TUR" w:hAnsi="Times New Roman TUR" w:cs="Times New Roman TUR"/>
          <w:color w:val="000000"/>
        </w:rPr>
        <w:t>m</w:t>
      </w:r>
      <w:r w:rsidR="00A23CA7">
        <w:rPr>
          <w:rFonts w:ascii="Times New Roman TUR" w:hAnsi="Times New Roman TUR" w:cs="Times New Roman TUR"/>
          <w:color w:val="000000"/>
        </w:rPr>
        <w:t>i</w:t>
      </w:r>
      <w:r>
        <w:rPr>
          <w:rFonts w:ascii="Times New Roman TUR" w:hAnsi="Times New Roman TUR" w:cs="Times New Roman TUR"/>
          <w:color w:val="000000"/>
        </w:rPr>
        <w:t>z Isparta</w:t>
      </w:r>
      <w:r w:rsidR="00A23CA7">
        <w:rPr>
          <w:rFonts w:ascii="Times New Roman TUR" w:hAnsi="Times New Roman TUR" w:cs="Times New Roman TUR"/>
          <w:color w:val="000000"/>
        </w:rPr>
        <w:t>g</w:t>
      </w:r>
      <w:r>
        <w:rPr>
          <w:rFonts w:ascii="Times New Roman TUR" w:hAnsi="Times New Roman TUR" w:cs="Times New Roman TUR"/>
          <w:color w:val="000000"/>
        </w:rPr>
        <w:t xml:space="preserve">a </w:t>
      </w:r>
      <w:r w:rsidR="00A23CA7">
        <w:rPr>
          <w:rFonts w:ascii="Times New Roman TUR" w:hAnsi="Times New Roman TUR" w:cs="Times New Roman TUR"/>
          <w:color w:val="000000"/>
        </w:rPr>
        <w:t>keltiril</w:t>
      </w:r>
      <w:r>
        <w:rPr>
          <w:rFonts w:ascii="Times New Roman TUR" w:hAnsi="Times New Roman TUR" w:cs="Times New Roman TUR"/>
          <w:color w:val="000000"/>
        </w:rPr>
        <w:t>di. Fa</w:t>
      </w:r>
      <w:r w:rsidR="00A23CA7">
        <w:rPr>
          <w:rFonts w:ascii="Times New Roman TUR" w:hAnsi="Times New Roman TUR" w:cs="Times New Roman TUR"/>
          <w:color w:val="000000"/>
        </w:rPr>
        <w:t>q</w:t>
      </w:r>
      <w:r>
        <w:rPr>
          <w:rFonts w:ascii="Times New Roman TUR" w:hAnsi="Times New Roman TUR" w:cs="Times New Roman TUR"/>
          <w:color w:val="000000"/>
        </w:rPr>
        <w:t xml:space="preserve">at </w:t>
      </w:r>
      <w:r w:rsidR="00A23CA7">
        <w:rPr>
          <w:rFonts w:ascii="Times New Roman TUR" w:hAnsi="Times New Roman TUR" w:cs="Times New Roman TUR"/>
          <w:color w:val="000000"/>
        </w:rPr>
        <w:t>U</w:t>
      </w:r>
      <w:r>
        <w:rPr>
          <w:rFonts w:ascii="Times New Roman TUR" w:hAnsi="Times New Roman TUR" w:cs="Times New Roman TUR"/>
          <w:color w:val="000000"/>
        </w:rPr>
        <w:t>st</w:t>
      </w:r>
      <w:r w:rsidR="00A23CA7">
        <w:rPr>
          <w:rFonts w:ascii="Times New Roman TUR" w:hAnsi="Times New Roman TUR" w:cs="Times New Roman TUR"/>
          <w:color w:val="000000"/>
        </w:rPr>
        <w:t>ozi</w:t>
      </w:r>
      <w:r>
        <w:rPr>
          <w:rFonts w:ascii="Times New Roman TUR" w:hAnsi="Times New Roman TUR" w:cs="Times New Roman TUR"/>
          <w:color w:val="000000"/>
        </w:rPr>
        <w:t>m</w:t>
      </w:r>
      <w:r w:rsidR="00A23CA7">
        <w:rPr>
          <w:rFonts w:ascii="Times New Roman TUR" w:hAnsi="Times New Roman TUR" w:cs="Times New Roman TUR"/>
          <w:color w:val="000000"/>
        </w:rPr>
        <w:t>i</w:t>
      </w:r>
      <w:r>
        <w:rPr>
          <w:rFonts w:ascii="Times New Roman TUR" w:hAnsi="Times New Roman TUR" w:cs="Times New Roman TUR"/>
          <w:color w:val="000000"/>
        </w:rPr>
        <w:t>z t</w:t>
      </w:r>
      <w:r w:rsidR="004D2F4C">
        <w:rPr>
          <w:rFonts w:ascii="Times New Roman TUR" w:hAnsi="Times New Roman TUR" w:cs="Times New Roman TUR"/>
          <w:color w:val="000000"/>
        </w:rPr>
        <w:t>ash</w:t>
      </w:r>
      <w:r>
        <w:rPr>
          <w:rFonts w:ascii="Times New Roman TUR" w:hAnsi="Times New Roman TUR" w:cs="Times New Roman TUR"/>
          <w:color w:val="000000"/>
        </w:rPr>
        <w:t xml:space="preserve">rif </w:t>
      </w:r>
      <w:r w:rsidR="004D2F4C">
        <w:rPr>
          <w:rFonts w:ascii="Times New Roman TUR" w:hAnsi="Times New Roman TUR" w:cs="Times New Roman TUR"/>
          <w:color w:val="000000"/>
        </w:rPr>
        <w:t>qilgan</w:t>
      </w:r>
      <w:r>
        <w:rPr>
          <w:rFonts w:ascii="Times New Roman TUR" w:hAnsi="Times New Roman TUR" w:cs="Times New Roman TUR"/>
          <w:color w:val="000000"/>
        </w:rPr>
        <w:t xml:space="preserve"> zam</w:t>
      </w:r>
      <w:r w:rsidR="004D2F4C">
        <w:rPr>
          <w:rFonts w:ascii="Times New Roman TUR" w:hAnsi="Times New Roman TUR" w:cs="Times New Roman TUR"/>
          <w:color w:val="000000"/>
        </w:rPr>
        <w:t>o</w:t>
      </w:r>
      <w:r>
        <w:rPr>
          <w:rFonts w:ascii="Times New Roman TUR" w:hAnsi="Times New Roman TUR" w:cs="Times New Roman TUR"/>
          <w:color w:val="000000"/>
        </w:rPr>
        <w:t>n y</w:t>
      </w:r>
      <w:r w:rsidR="004D2F4C">
        <w:rPr>
          <w:rFonts w:ascii="Times New Roman TUR" w:hAnsi="Times New Roman TUR" w:cs="Times New Roman TUR"/>
          <w:color w:val="000000"/>
        </w:rPr>
        <w:t>o</w:t>
      </w:r>
      <w:r>
        <w:rPr>
          <w:rFonts w:ascii="Times New Roman TUR" w:hAnsi="Times New Roman TUR" w:cs="Times New Roman TUR"/>
          <w:color w:val="000000"/>
        </w:rPr>
        <w:t>z m</w:t>
      </w:r>
      <w:r w:rsidR="004D2F4C">
        <w:rPr>
          <w:rFonts w:ascii="Times New Roman TUR" w:hAnsi="Times New Roman TUR" w:cs="Times New Roman TUR"/>
          <w:color w:val="000000"/>
        </w:rPr>
        <w:t>a</w:t>
      </w:r>
      <w:r>
        <w:rPr>
          <w:rFonts w:ascii="Times New Roman TUR" w:hAnsi="Times New Roman TUR" w:cs="Times New Roman TUR"/>
          <w:color w:val="000000"/>
        </w:rPr>
        <w:t>vs</w:t>
      </w:r>
      <w:r w:rsidR="004D2F4C">
        <w:rPr>
          <w:rFonts w:ascii="Times New Roman TUR" w:hAnsi="Times New Roman TUR" w:cs="Times New Roman TUR"/>
          <w:color w:val="000000"/>
        </w:rPr>
        <w:t>u</w:t>
      </w:r>
      <w:r>
        <w:rPr>
          <w:rFonts w:ascii="Times New Roman TUR" w:hAnsi="Times New Roman TUR" w:cs="Times New Roman TUR"/>
          <w:color w:val="000000"/>
        </w:rPr>
        <w:t>minin</w:t>
      </w:r>
      <w:r w:rsidR="004D2F4C">
        <w:rPr>
          <w:rFonts w:ascii="Times New Roman TUR" w:hAnsi="Times New Roman TUR" w:cs="Times New Roman TUR"/>
          <w:color w:val="000000"/>
        </w:rPr>
        <w:t>g</w:t>
      </w:r>
      <w:r>
        <w:rPr>
          <w:rFonts w:ascii="Times New Roman TUR" w:hAnsi="Times New Roman TUR" w:cs="Times New Roman TUR"/>
          <w:color w:val="000000"/>
        </w:rPr>
        <w:t xml:space="preserve"> en</w:t>
      </w:r>
      <w:r w:rsidR="004D2F4C">
        <w:rPr>
          <w:rFonts w:ascii="Times New Roman TUR" w:hAnsi="Times New Roman TUR" w:cs="Times New Roman TUR"/>
          <w:color w:val="000000"/>
        </w:rPr>
        <w:t>g</w:t>
      </w:r>
      <w:r>
        <w:rPr>
          <w:rFonts w:ascii="Times New Roman TUR" w:hAnsi="Times New Roman TUR" w:cs="Times New Roman TUR"/>
          <w:color w:val="000000"/>
        </w:rPr>
        <w:t xml:space="preserve"> </w:t>
      </w:r>
      <w:r w:rsidR="004D2F4C">
        <w:rPr>
          <w:rFonts w:ascii="Times New Roman TUR" w:hAnsi="Times New Roman TUR" w:cs="Times New Roman TUR"/>
          <w:color w:val="000000"/>
        </w:rPr>
        <w:t>issiq</w:t>
      </w:r>
      <w:r>
        <w:rPr>
          <w:rFonts w:ascii="Times New Roman TUR" w:hAnsi="Times New Roman TUR" w:cs="Times New Roman TUR"/>
          <w:color w:val="000000"/>
        </w:rPr>
        <w:t xml:space="preserve"> zam</w:t>
      </w:r>
      <w:r w:rsidR="004D2F4C">
        <w:rPr>
          <w:rFonts w:ascii="Times New Roman TUR" w:hAnsi="Times New Roman TUR" w:cs="Times New Roman TUR"/>
          <w:color w:val="000000"/>
        </w:rPr>
        <w:t>o</w:t>
      </w:r>
      <w:r>
        <w:rPr>
          <w:rFonts w:ascii="Times New Roman TUR" w:hAnsi="Times New Roman TUR" w:cs="Times New Roman TUR"/>
          <w:color w:val="000000"/>
        </w:rPr>
        <w:t>n</w:t>
      </w:r>
      <w:r w:rsidR="004D2F4C">
        <w:rPr>
          <w:rFonts w:ascii="Times New Roman TUR" w:hAnsi="Times New Roman TUR" w:cs="Times New Roman TUR"/>
          <w:color w:val="000000"/>
        </w:rPr>
        <w:t>i</w:t>
      </w:r>
      <w:r w:rsidR="004B66BE">
        <w:rPr>
          <w:rFonts w:ascii="Times New Roman TUR" w:hAnsi="Times New Roman TUR" w:cs="Times New Roman TUR"/>
          <w:color w:val="000000"/>
        </w:rPr>
        <w:t xml:space="preserve"> </w:t>
      </w:r>
      <w:r w:rsidR="004D2F4C">
        <w:rPr>
          <w:rFonts w:ascii="Times New Roman TUR" w:hAnsi="Times New Roman TUR" w:cs="Times New Roman TUR"/>
          <w:color w:val="000000"/>
        </w:rPr>
        <w:t>e</w:t>
      </w:r>
      <w:r>
        <w:rPr>
          <w:rFonts w:ascii="Times New Roman TUR" w:hAnsi="Times New Roman TUR" w:cs="Times New Roman TUR"/>
          <w:color w:val="000000"/>
        </w:rPr>
        <w:t xml:space="preserve">di. </w:t>
      </w:r>
      <w:r w:rsidR="004D2F4C">
        <w:rPr>
          <w:rFonts w:ascii="Times New Roman TUR" w:hAnsi="Times New Roman TUR" w:cs="Times New Roman TUR"/>
          <w:color w:val="000000"/>
        </w:rPr>
        <w:t>Yom</w:t>
      </w:r>
      <w:r w:rsidR="00317151">
        <w:rPr>
          <w:rFonts w:ascii="Times New Roman TUR" w:hAnsi="Times New Roman TUR" w:cs="Times New Roman TUR"/>
          <w:color w:val="000000"/>
        </w:rPr>
        <w:t>g‘</w:t>
      </w:r>
      <w:r w:rsidR="004D2F4C">
        <w:rPr>
          <w:rFonts w:ascii="Times New Roman TUR" w:hAnsi="Times New Roman TUR" w:cs="Times New Roman TUR"/>
          <w:color w:val="000000"/>
        </w:rPr>
        <w:t>ir</w:t>
      </w:r>
      <w:r>
        <w:rPr>
          <w:rFonts w:ascii="Times New Roman TUR" w:hAnsi="Times New Roman TUR" w:cs="Times New Roman TUR"/>
          <w:color w:val="000000"/>
        </w:rPr>
        <w:t xml:space="preserve">lar </w:t>
      </w:r>
      <w:r w:rsidR="004D2F4C">
        <w:rPr>
          <w:rFonts w:ascii="Times New Roman TUR" w:hAnsi="Times New Roman TUR" w:cs="Times New Roman TUR"/>
          <w:color w:val="000000"/>
        </w:rPr>
        <w:t>t</w:t>
      </w:r>
      <w:r w:rsidR="00317151">
        <w:rPr>
          <w:rFonts w:ascii="Times New Roman TUR" w:hAnsi="Times New Roman TUR" w:cs="Times New Roman TUR"/>
          <w:color w:val="000000"/>
        </w:rPr>
        <w:t>o‘</w:t>
      </w:r>
      <w:r w:rsidR="004D2F4C">
        <w:rPr>
          <w:rFonts w:ascii="Times New Roman TUR" w:hAnsi="Times New Roman TUR" w:cs="Times New Roman TUR"/>
          <w:color w:val="000000"/>
        </w:rPr>
        <w:t>xtagan</w:t>
      </w:r>
      <w:r>
        <w:rPr>
          <w:rFonts w:ascii="Times New Roman TUR" w:hAnsi="Times New Roman TUR" w:cs="Times New Roman TUR"/>
          <w:color w:val="000000"/>
        </w:rPr>
        <w:t>, Isparta</w:t>
      </w:r>
      <w:r w:rsidR="004D2F4C">
        <w:rPr>
          <w:rFonts w:ascii="Times New Roman TUR" w:hAnsi="Times New Roman TUR" w:cs="Times New Roman TUR"/>
          <w:color w:val="000000"/>
        </w:rPr>
        <w:t>ni</w:t>
      </w:r>
      <w:r>
        <w:rPr>
          <w:rFonts w:ascii="Times New Roman TUR" w:hAnsi="Times New Roman TUR" w:cs="Times New Roman TUR"/>
          <w:color w:val="000000"/>
        </w:rPr>
        <w:t xml:space="preserve"> </w:t>
      </w:r>
      <w:r w:rsidR="004D2F4C">
        <w:rPr>
          <w:rFonts w:ascii="Times New Roman TUR" w:hAnsi="Times New Roman TUR" w:cs="Times New Roman TUR"/>
          <w:color w:val="000000"/>
        </w:rPr>
        <w:t>su</w:t>
      </w:r>
      <w:r w:rsidR="00317151">
        <w:rPr>
          <w:rFonts w:ascii="Times New Roman TUR" w:hAnsi="Times New Roman TUR" w:cs="Times New Roman TUR"/>
          <w:color w:val="000000"/>
        </w:rPr>
        <w:t>g‘</w:t>
      </w:r>
      <w:r w:rsidR="004D2F4C">
        <w:rPr>
          <w:rFonts w:ascii="Times New Roman TUR" w:hAnsi="Times New Roman TUR" w:cs="Times New Roman TUR"/>
          <w:color w:val="000000"/>
        </w:rPr>
        <w:t>orga</w:t>
      </w:r>
      <w:r>
        <w:rPr>
          <w:rFonts w:ascii="Times New Roman TUR" w:hAnsi="Times New Roman TUR" w:cs="Times New Roman TUR"/>
          <w:color w:val="000000"/>
        </w:rPr>
        <w:t>n su</w:t>
      </w:r>
      <w:r w:rsidR="004D2F4C">
        <w:rPr>
          <w:rFonts w:ascii="Times New Roman TUR" w:hAnsi="Times New Roman TUR" w:cs="Times New Roman TUR"/>
          <w:color w:val="000000"/>
        </w:rPr>
        <w:t>v</w:t>
      </w:r>
      <w:r>
        <w:rPr>
          <w:rFonts w:ascii="Times New Roman TUR" w:hAnsi="Times New Roman TUR" w:cs="Times New Roman TUR"/>
          <w:color w:val="000000"/>
        </w:rPr>
        <w:t xml:space="preserve">lar </w:t>
      </w:r>
      <w:r w:rsidR="004D2F4C">
        <w:rPr>
          <w:rFonts w:ascii="Times New Roman TUR" w:hAnsi="Times New Roman TUR" w:cs="Times New Roman TUR"/>
          <w:color w:val="000000"/>
        </w:rPr>
        <w:t>kamaygan</w:t>
      </w:r>
      <w:r>
        <w:rPr>
          <w:rFonts w:ascii="Times New Roman TUR" w:hAnsi="Times New Roman TUR" w:cs="Times New Roman TUR"/>
          <w:color w:val="000000"/>
        </w:rPr>
        <w:t xml:space="preserve">, </w:t>
      </w:r>
      <w:r w:rsidR="00DF33B6">
        <w:rPr>
          <w:rFonts w:ascii="Times New Roman TUR" w:hAnsi="Times New Roman TUR" w:cs="Times New Roman TUR"/>
          <w:color w:val="000000"/>
        </w:rPr>
        <w:t xml:space="preserve">ahamiyatli </w:t>
      </w:r>
      <w:r>
        <w:rPr>
          <w:rFonts w:ascii="Times New Roman TUR" w:hAnsi="Times New Roman TUR" w:cs="Times New Roman TUR"/>
          <w:color w:val="000000"/>
        </w:rPr>
        <w:t xml:space="preserve">bir </w:t>
      </w:r>
      <w:r w:rsidR="004D2F4C">
        <w:rPr>
          <w:rFonts w:ascii="Times New Roman TUR" w:hAnsi="Times New Roman TUR" w:cs="Times New Roman TUR"/>
          <w:color w:val="000000"/>
        </w:rPr>
        <w:t>qi</w:t>
      </w:r>
      <w:r>
        <w:rPr>
          <w:rFonts w:ascii="Times New Roman TUR" w:hAnsi="Times New Roman TUR" w:cs="Times New Roman TUR"/>
          <w:color w:val="000000"/>
        </w:rPr>
        <w:t>sm</w:t>
      </w:r>
      <w:r w:rsidR="004D2F4C">
        <w:rPr>
          <w:rFonts w:ascii="Times New Roman TUR" w:hAnsi="Times New Roman TUR" w:cs="Times New Roman TUR"/>
          <w:color w:val="000000"/>
        </w:rPr>
        <w:t>i</w:t>
      </w:r>
      <w:r>
        <w:rPr>
          <w:rFonts w:ascii="Times New Roman TUR" w:hAnsi="Times New Roman TUR" w:cs="Times New Roman TUR"/>
          <w:color w:val="000000"/>
        </w:rPr>
        <w:t>nin</w:t>
      </w:r>
      <w:r w:rsidR="004D2F4C">
        <w:rPr>
          <w:rFonts w:ascii="Times New Roman TUR" w:hAnsi="Times New Roman TUR" w:cs="Times New Roman TUR"/>
          <w:color w:val="000000"/>
        </w:rPr>
        <w:t>g</w:t>
      </w:r>
      <w:r>
        <w:rPr>
          <w:rFonts w:ascii="Times New Roman TUR" w:hAnsi="Times New Roman TUR" w:cs="Times New Roman TUR"/>
          <w:color w:val="000000"/>
        </w:rPr>
        <w:t xml:space="preserve"> m</w:t>
      </w:r>
      <w:r w:rsidR="004D2F4C">
        <w:rPr>
          <w:rFonts w:ascii="Times New Roman TUR" w:hAnsi="Times New Roman TUR" w:cs="Times New Roman TUR"/>
          <w:color w:val="000000"/>
        </w:rPr>
        <w:t>a</w:t>
      </w:r>
      <w:r>
        <w:rPr>
          <w:rFonts w:ascii="Times New Roman TUR" w:hAnsi="Times New Roman TUR" w:cs="Times New Roman TUR"/>
          <w:color w:val="000000"/>
        </w:rPr>
        <w:t>nba</w:t>
      </w:r>
      <w:r w:rsidR="004D2F4C">
        <w:rPr>
          <w:rFonts w:ascii="Times New Roman TUR" w:hAnsi="Times New Roman TUR" w:cs="Times New Roman TUR"/>
          <w:color w:val="000000"/>
        </w:rPr>
        <w:t>i</w:t>
      </w:r>
      <w:r>
        <w:rPr>
          <w:rFonts w:ascii="Times New Roman TUR" w:hAnsi="Times New Roman TUR" w:cs="Times New Roman TUR"/>
          <w:color w:val="000000"/>
        </w:rPr>
        <w:t xml:space="preserve"> </w:t>
      </w:r>
      <w:r w:rsidR="004D2F4C">
        <w:rPr>
          <w:rFonts w:ascii="Times New Roman TUR" w:hAnsi="Times New Roman TUR" w:cs="Times New Roman TUR"/>
          <w:color w:val="000000"/>
        </w:rPr>
        <w:t>t</w:t>
      </w:r>
      <w:r w:rsidR="00317151">
        <w:rPr>
          <w:rFonts w:ascii="Times New Roman TUR" w:hAnsi="Times New Roman TUR" w:cs="Times New Roman TUR"/>
          <w:color w:val="000000"/>
        </w:rPr>
        <w:t>o‘</w:t>
      </w:r>
      <w:r w:rsidR="004D2F4C">
        <w:rPr>
          <w:rFonts w:ascii="Times New Roman TUR" w:hAnsi="Times New Roman TUR" w:cs="Times New Roman TUR"/>
          <w:color w:val="000000"/>
        </w:rPr>
        <w:t>xtagan</w:t>
      </w:r>
      <w:r>
        <w:rPr>
          <w:rFonts w:ascii="Times New Roman TUR" w:hAnsi="Times New Roman TUR" w:cs="Times New Roman TUR"/>
          <w:color w:val="000000"/>
        </w:rPr>
        <w:t xml:space="preserve">, </w:t>
      </w:r>
      <w:r w:rsidR="004D2F4C">
        <w:rPr>
          <w:rFonts w:ascii="Times New Roman TUR" w:hAnsi="Times New Roman TUR" w:cs="Times New Roman TUR"/>
          <w:color w:val="000000"/>
        </w:rPr>
        <w:t>daraxt</w:t>
      </w:r>
      <w:r>
        <w:rPr>
          <w:rFonts w:ascii="Times New Roman TUR" w:hAnsi="Times New Roman TUR" w:cs="Times New Roman TUR"/>
          <w:color w:val="000000"/>
        </w:rPr>
        <w:t xml:space="preserve">lar </w:t>
      </w:r>
      <w:r w:rsidR="004D2F4C">
        <w:rPr>
          <w:rFonts w:ascii="Times New Roman TUR" w:hAnsi="Times New Roman TUR" w:cs="Times New Roman TUR"/>
          <w:color w:val="000000"/>
        </w:rPr>
        <w:t>sar</w:t>
      </w:r>
      <w:r w:rsidR="00317151">
        <w:rPr>
          <w:rFonts w:ascii="Times New Roman TUR" w:hAnsi="Times New Roman TUR" w:cs="Times New Roman TUR"/>
          <w:color w:val="000000"/>
        </w:rPr>
        <w:t>g‘</w:t>
      </w:r>
      <w:r w:rsidR="004D2F4C">
        <w:rPr>
          <w:rFonts w:ascii="Times New Roman TUR" w:hAnsi="Times New Roman TUR" w:cs="Times New Roman TUR"/>
          <w:color w:val="000000"/>
        </w:rPr>
        <w:t>ayishni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 xml:space="preserve">tlar </w:t>
      </w:r>
      <w:r w:rsidR="004D2F4C">
        <w:rPr>
          <w:rFonts w:ascii="Times New Roman TUR" w:hAnsi="Times New Roman TUR" w:cs="Times New Roman TUR"/>
          <w:color w:val="000000"/>
        </w:rPr>
        <w:t>qurishni</w:t>
      </w:r>
      <w:r>
        <w:rPr>
          <w:rFonts w:ascii="Times New Roman TUR" w:hAnsi="Times New Roman TUR" w:cs="Times New Roman TUR"/>
          <w:color w:val="000000"/>
        </w:rPr>
        <w:t xml:space="preserve">, </w:t>
      </w:r>
      <w:r w:rsidR="004D2F4C">
        <w:rPr>
          <w:rFonts w:ascii="Times New Roman TUR" w:hAnsi="Times New Roman TUR" w:cs="Times New Roman TUR"/>
          <w:color w:val="000000"/>
        </w:rPr>
        <w:t>gullar</w:t>
      </w:r>
      <w:r>
        <w:rPr>
          <w:rFonts w:ascii="Times New Roman TUR" w:hAnsi="Times New Roman TUR" w:cs="Times New Roman TUR"/>
          <w:color w:val="000000"/>
        </w:rPr>
        <w:t xml:space="preserve"> </w:t>
      </w:r>
      <w:r w:rsidR="004D2F4C">
        <w:rPr>
          <w:rFonts w:ascii="Times New Roman TUR" w:hAnsi="Times New Roman TUR" w:cs="Times New Roman TUR"/>
          <w:color w:val="000000"/>
        </w:rPr>
        <w:t>burishishni</w:t>
      </w:r>
      <w:r>
        <w:rPr>
          <w:rFonts w:ascii="Times New Roman TUR" w:hAnsi="Times New Roman TUR" w:cs="Times New Roman TUR"/>
          <w:color w:val="000000"/>
        </w:rPr>
        <w:t xml:space="preserve"> b</w:t>
      </w:r>
      <w:r w:rsidR="004D2F4C">
        <w:rPr>
          <w:rFonts w:ascii="Times New Roman TUR" w:hAnsi="Times New Roman TUR" w:cs="Times New Roman TUR"/>
          <w:color w:val="000000"/>
        </w:rPr>
        <w:t>osh</w:t>
      </w:r>
      <w:r>
        <w:rPr>
          <w:rFonts w:ascii="Times New Roman TUR" w:hAnsi="Times New Roman TUR" w:cs="Times New Roman TUR"/>
          <w:color w:val="000000"/>
        </w:rPr>
        <w:t>la</w:t>
      </w:r>
      <w:r w:rsidR="004D2F4C">
        <w:rPr>
          <w:rFonts w:ascii="Times New Roman TUR" w:hAnsi="Times New Roman TUR" w:cs="Times New Roman TUR"/>
          <w:color w:val="000000"/>
        </w:rPr>
        <w:t>gandi</w:t>
      </w:r>
      <w:r>
        <w:rPr>
          <w:rFonts w:ascii="Times New Roman TUR" w:hAnsi="Times New Roman TUR" w:cs="Times New Roman TUR"/>
          <w:color w:val="000000"/>
        </w:rPr>
        <w:t>. Ris</w:t>
      </w:r>
      <w:r w:rsidR="004D2F4C">
        <w:rPr>
          <w:rFonts w:ascii="Times New Roman TUR" w:hAnsi="Times New Roman TUR" w:cs="Times New Roman TUR"/>
          <w:color w:val="000000"/>
        </w:rPr>
        <w:t>o</w:t>
      </w:r>
      <w:r>
        <w:rPr>
          <w:rFonts w:ascii="Times New Roman TUR" w:hAnsi="Times New Roman TUR" w:cs="Times New Roman TUR"/>
          <w:color w:val="000000"/>
        </w:rPr>
        <w:t>l</w:t>
      </w:r>
      <w:r w:rsidR="004D2F4C">
        <w:rPr>
          <w:rFonts w:ascii="Times New Roman TUR" w:hAnsi="Times New Roman TUR" w:cs="Times New Roman TUR"/>
          <w:color w:val="000000"/>
        </w:rPr>
        <w:t>a</w:t>
      </w:r>
      <w:r>
        <w:rPr>
          <w:rFonts w:ascii="Times New Roman TUR" w:hAnsi="Times New Roman TUR" w:cs="Times New Roman TUR"/>
          <w:color w:val="000000"/>
        </w:rPr>
        <w:t>-i Nur en</w:t>
      </w:r>
      <w:r w:rsidR="004D2F4C">
        <w:rPr>
          <w:rFonts w:ascii="Times New Roman TUR" w:hAnsi="Times New Roman TUR" w:cs="Times New Roman TUR"/>
          <w:color w:val="000000"/>
        </w:rPr>
        <w:t>g</w:t>
      </w:r>
      <w:r>
        <w:rPr>
          <w:rFonts w:ascii="Times New Roman TUR" w:hAnsi="Times New Roman TUR" w:cs="Times New Roman TUR"/>
          <w:color w:val="000000"/>
        </w:rPr>
        <w:t xml:space="preserve"> </w:t>
      </w:r>
      <w:r w:rsidR="004D2F4C">
        <w:rPr>
          <w:rFonts w:ascii="Times New Roman TUR" w:hAnsi="Times New Roman TUR" w:cs="Times New Roman TUR"/>
          <w:color w:val="000000"/>
        </w:rPr>
        <w:t>k</w:t>
      </w:r>
      <w:r w:rsidR="00317151">
        <w:rPr>
          <w:rFonts w:ascii="Times New Roman TUR" w:hAnsi="Times New Roman TUR" w:cs="Times New Roman TUR"/>
          <w:color w:val="000000"/>
        </w:rPr>
        <w:t>o‘</w:t>
      </w:r>
      <w:r w:rsidR="004D2F4C">
        <w:rPr>
          <w:rFonts w:ascii="Times New Roman TUR" w:hAnsi="Times New Roman TUR" w:cs="Times New Roman TUR"/>
          <w:color w:val="000000"/>
        </w:rPr>
        <w:t>p</w:t>
      </w:r>
      <w:r>
        <w:rPr>
          <w:rFonts w:ascii="Times New Roman TUR" w:hAnsi="Times New Roman TUR" w:cs="Times New Roman TUR"/>
          <w:color w:val="000000"/>
        </w:rPr>
        <w:t xml:space="preserve"> </w:t>
      </w:r>
      <w:r w:rsidR="004D2F4C">
        <w:rPr>
          <w:rFonts w:ascii="Times New Roman TUR" w:hAnsi="Times New Roman TUR" w:cs="Times New Roman TUR"/>
          <w:color w:val="000000"/>
        </w:rPr>
        <w:t>tarqalgan</w:t>
      </w:r>
      <w:r>
        <w:rPr>
          <w:rFonts w:ascii="Times New Roman TUR" w:hAnsi="Times New Roman TUR" w:cs="Times New Roman TUR"/>
          <w:color w:val="000000"/>
        </w:rPr>
        <w:t xml:space="preserve"> </w:t>
      </w:r>
      <w:r w:rsidR="004D2F4C">
        <w:rPr>
          <w:rFonts w:ascii="Times New Roman TUR" w:hAnsi="Times New Roman TUR" w:cs="Times New Roman TUR"/>
          <w:color w:val="000000"/>
        </w:rPr>
        <w:t>joy</w:t>
      </w:r>
      <w:r>
        <w:rPr>
          <w:rFonts w:ascii="Times New Roman TUR" w:hAnsi="Times New Roman TUR" w:cs="Times New Roman TUR"/>
          <w:color w:val="000000"/>
        </w:rPr>
        <w:t xml:space="preserve"> Isparta vil</w:t>
      </w:r>
      <w:r w:rsidR="004D2F4C">
        <w:rPr>
          <w:rFonts w:ascii="Times New Roman TUR" w:hAnsi="Times New Roman TUR" w:cs="Times New Roman TUR"/>
          <w:color w:val="000000"/>
        </w:rPr>
        <w:t>o</w:t>
      </w:r>
      <w:r>
        <w:rPr>
          <w:rFonts w:ascii="Times New Roman TUR" w:hAnsi="Times New Roman TUR" w:cs="Times New Roman TUR"/>
          <w:color w:val="000000"/>
        </w:rPr>
        <w:t>y</w:t>
      </w:r>
      <w:r w:rsidR="004D2F4C">
        <w:rPr>
          <w:rFonts w:ascii="Times New Roman TUR" w:hAnsi="Times New Roman TUR" w:cs="Times New Roman TUR"/>
          <w:color w:val="000000"/>
        </w:rPr>
        <w:t>a</w:t>
      </w:r>
      <w:r>
        <w:rPr>
          <w:rFonts w:ascii="Times New Roman TUR" w:hAnsi="Times New Roman TUR" w:cs="Times New Roman TUR"/>
          <w:color w:val="000000"/>
        </w:rPr>
        <w:t xml:space="preserve">ti </w:t>
      </w:r>
      <w:r w:rsidR="004D2F4C">
        <w:rPr>
          <w:rFonts w:ascii="Times New Roman TUR" w:hAnsi="Times New Roman TUR" w:cs="Times New Roman TUR"/>
          <w:color w:val="000000"/>
        </w:rPr>
        <w:t>b</w:t>
      </w:r>
      <w:r w:rsidR="00317151">
        <w:rPr>
          <w:rFonts w:ascii="Times New Roman TUR" w:hAnsi="Times New Roman TUR" w:cs="Times New Roman TUR"/>
          <w:color w:val="000000"/>
        </w:rPr>
        <w:t>o‘</w:t>
      </w:r>
      <w:r w:rsidR="004D2F4C">
        <w:rPr>
          <w:rFonts w:ascii="Times New Roman TUR" w:hAnsi="Times New Roman TUR" w:cs="Times New Roman TUR"/>
          <w:color w:val="000000"/>
        </w:rPr>
        <w:t>lgani</w:t>
      </w:r>
      <w:r>
        <w:rPr>
          <w:rFonts w:ascii="Times New Roman TUR" w:hAnsi="Times New Roman TUR" w:cs="Times New Roman TUR"/>
          <w:color w:val="000000"/>
        </w:rPr>
        <w:t xml:space="preserve"> </w:t>
      </w:r>
      <w:r w:rsidR="004D2F4C">
        <w:rPr>
          <w:rFonts w:ascii="Times New Roman TUR" w:hAnsi="Times New Roman TUR" w:cs="Times New Roman TUR"/>
          <w:color w:val="000000"/>
        </w:rPr>
        <w:t>uchu</w:t>
      </w:r>
      <w:r>
        <w:rPr>
          <w:rFonts w:ascii="Times New Roman TUR" w:hAnsi="Times New Roman TUR" w:cs="Times New Roman TUR"/>
          <w:color w:val="000000"/>
        </w:rPr>
        <w:t>n, Ris</w:t>
      </w:r>
      <w:r w:rsidR="004D2F4C">
        <w:rPr>
          <w:rFonts w:ascii="Times New Roman TUR" w:hAnsi="Times New Roman TUR" w:cs="Times New Roman TUR"/>
          <w:color w:val="000000"/>
        </w:rPr>
        <w:t>o</w:t>
      </w:r>
      <w:r>
        <w:rPr>
          <w:rFonts w:ascii="Times New Roman TUR" w:hAnsi="Times New Roman TUR" w:cs="Times New Roman TUR"/>
          <w:color w:val="000000"/>
        </w:rPr>
        <w:t>l</w:t>
      </w:r>
      <w:r w:rsidR="004D2F4C">
        <w:rPr>
          <w:rFonts w:ascii="Times New Roman TUR" w:hAnsi="Times New Roman TUR" w:cs="Times New Roman TUR"/>
          <w:color w:val="000000"/>
        </w:rPr>
        <w:t>a</w:t>
      </w:r>
      <w:r>
        <w:rPr>
          <w:rFonts w:ascii="Times New Roman TUR" w:hAnsi="Times New Roman TUR" w:cs="Times New Roman TUR"/>
          <w:color w:val="000000"/>
        </w:rPr>
        <w:t>-i Nur ha</w:t>
      </w:r>
      <w:r w:rsidR="004D2F4C">
        <w:rPr>
          <w:rFonts w:ascii="Times New Roman TUR" w:hAnsi="Times New Roman TUR" w:cs="Times New Roman TUR"/>
          <w:color w:val="000000"/>
        </w:rPr>
        <w:t>qi</w:t>
      </w:r>
      <w:r>
        <w:rPr>
          <w:rFonts w:ascii="Times New Roman TUR" w:hAnsi="Times New Roman TUR" w:cs="Times New Roman TUR"/>
          <w:color w:val="000000"/>
        </w:rPr>
        <w:t>da</w:t>
      </w:r>
      <w:r w:rsidR="004D2F4C">
        <w:rPr>
          <w:rFonts w:ascii="Times New Roman TUR" w:hAnsi="Times New Roman TUR" w:cs="Times New Roman TUR"/>
          <w:color w:val="000000"/>
        </w:rPr>
        <w:t>g</w:t>
      </w:r>
      <w:r>
        <w:rPr>
          <w:rFonts w:ascii="Times New Roman TUR" w:hAnsi="Times New Roman TUR" w:cs="Times New Roman TUR"/>
          <w:color w:val="000000"/>
        </w:rPr>
        <w:t>i in</w:t>
      </w:r>
      <w:r w:rsidR="00FB3328">
        <w:rPr>
          <w:rFonts w:ascii="Times New Roman TUR" w:hAnsi="Times New Roman TUR" w:cs="Times New Roman TUR"/>
          <w:color w:val="000000"/>
        </w:rPr>
        <w:t>o</w:t>
      </w:r>
      <w:r>
        <w:rPr>
          <w:rFonts w:ascii="Times New Roman TUR" w:hAnsi="Times New Roman TUR" w:cs="Times New Roman TUR"/>
          <w:color w:val="000000"/>
        </w:rPr>
        <w:t>y</w:t>
      </w:r>
      <w:r w:rsidR="00FB3328">
        <w:rPr>
          <w:rFonts w:ascii="Times New Roman TUR" w:hAnsi="Times New Roman TUR" w:cs="Times New Roman TUR"/>
          <w:color w:val="000000"/>
        </w:rPr>
        <w:t>a</w:t>
      </w:r>
      <w:r>
        <w:rPr>
          <w:rFonts w:ascii="Times New Roman TUR" w:hAnsi="Times New Roman TUR" w:cs="Times New Roman TUR"/>
          <w:color w:val="000000"/>
        </w:rPr>
        <w:t>ti Rabb</w:t>
      </w:r>
      <w:r w:rsidR="00FB3328">
        <w:rPr>
          <w:rFonts w:ascii="Times New Roman TUR" w:hAnsi="Times New Roman TUR" w:cs="Times New Roman TUR"/>
          <w:color w:val="000000"/>
        </w:rPr>
        <w:t>o</w:t>
      </w:r>
      <w:r>
        <w:rPr>
          <w:rFonts w:ascii="Times New Roman TUR" w:hAnsi="Times New Roman TUR" w:cs="Times New Roman TUR"/>
          <w:color w:val="000000"/>
        </w:rPr>
        <w:t>niy</w:t>
      </w:r>
      <w:r w:rsidR="00FB3328">
        <w:rPr>
          <w:rFonts w:ascii="Times New Roman TUR" w:hAnsi="Times New Roman TUR" w:cs="Times New Roman TUR"/>
          <w:color w:val="000000"/>
        </w:rPr>
        <w:t>an</w:t>
      </w:r>
      <w:r>
        <w:rPr>
          <w:rFonts w:ascii="Times New Roman TUR" w:hAnsi="Times New Roman TUR" w:cs="Times New Roman TUR"/>
          <w:color w:val="000000"/>
        </w:rPr>
        <w:t xml:space="preserve">i </w:t>
      </w:r>
      <w:r w:rsidR="00FB3328">
        <w:rPr>
          <w:rFonts w:ascii="Times New Roman TUR" w:hAnsi="Times New Roman TUR" w:cs="Times New Roman TUR"/>
          <w:color w:val="000000"/>
        </w:rPr>
        <w:t>juda</w:t>
      </w:r>
      <w:r>
        <w:rPr>
          <w:rFonts w:ascii="Times New Roman TUR" w:hAnsi="Times New Roman TUR" w:cs="Times New Roman TUR"/>
          <w:color w:val="000000"/>
        </w:rPr>
        <w:t xml:space="preserve"> ya</w:t>
      </w:r>
      <w:r w:rsidR="00FB3328">
        <w:rPr>
          <w:rFonts w:ascii="Times New Roman TUR" w:hAnsi="Times New Roman TUR" w:cs="Times New Roman TUR"/>
          <w:color w:val="000000"/>
        </w:rPr>
        <w:t>qi</w:t>
      </w:r>
      <w:r>
        <w:rPr>
          <w:rFonts w:ascii="Times New Roman TUR" w:hAnsi="Times New Roman TUR" w:cs="Times New Roman TUR"/>
          <w:color w:val="000000"/>
        </w:rPr>
        <w:t>nda</w:t>
      </w:r>
      <w:r w:rsidR="00BB2CFB">
        <w:rPr>
          <w:rFonts w:ascii="Times New Roman TUR" w:hAnsi="Times New Roman TUR" w:cs="Times New Roman TUR"/>
          <w:color w:val="000000"/>
        </w:rPr>
        <w:t>n</w:t>
      </w:r>
      <w:r>
        <w:rPr>
          <w:rFonts w:ascii="Times New Roman TUR" w:hAnsi="Times New Roman TUR" w:cs="Times New Roman TUR"/>
          <w:color w:val="000000"/>
        </w:rPr>
        <w:t xml:space="preserve"> t</w:t>
      </w:r>
      <w:r w:rsidR="00FB3328">
        <w:rPr>
          <w:rFonts w:ascii="Times New Roman TUR" w:hAnsi="Times New Roman TUR" w:cs="Times New Roman TUR"/>
          <w:color w:val="000000"/>
        </w:rPr>
        <w:t>o</w:t>
      </w:r>
      <w:r>
        <w:rPr>
          <w:rFonts w:ascii="Times New Roman TUR" w:hAnsi="Times New Roman TUR" w:cs="Times New Roman TUR"/>
          <w:color w:val="000000"/>
        </w:rPr>
        <w:t>m</w:t>
      </w:r>
      <w:r w:rsidR="00FB3328">
        <w:rPr>
          <w:rFonts w:ascii="Times New Roman TUR" w:hAnsi="Times New Roman TUR" w:cs="Times New Roman TUR"/>
          <w:color w:val="000000"/>
        </w:rPr>
        <w:t>osh</w:t>
      </w:r>
      <w:r>
        <w:rPr>
          <w:rFonts w:ascii="Times New Roman TUR" w:hAnsi="Times New Roman TUR" w:cs="Times New Roman TUR"/>
          <w:color w:val="000000"/>
        </w:rPr>
        <w:t xml:space="preserve">a </w:t>
      </w:r>
      <w:r w:rsidR="00FB3328">
        <w:rPr>
          <w:rFonts w:ascii="Times New Roman TUR" w:hAnsi="Times New Roman TUR" w:cs="Times New Roman TUR"/>
          <w:color w:val="000000"/>
        </w:rPr>
        <w:t>qilga</w:t>
      </w:r>
      <w:r>
        <w:rPr>
          <w:rFonts w:ascii="Times New Roman TUR" w:hAnsi="Times New Roman TUR" w:cs="Times New Roman TUR"/>
          <w:color w:val="000000"/>
        </w:rPr>
        <w:t>n Ris</w:t>
      </w:r>
      <w:r w:rsidR="00FB3328">
        <w:rPr>
          <w:rFonts w:ascii="Times New Roman TUR" w:hAnsi="Times New Roman TUR" w:cs="Times New Roman TUR"/>
          <w:color w:val="000000"/>
        </w:rPr>
        <w:t>o</w:t>
      </w:r>
      <w:r>
        <w:rPr>
          <w:rFonts w:ascii="Times New Roman TUR" w:hAnsi="Times New Roman TUR" w:cs="Times New Roman TUR"/>
          <w:color w:val="000000"/>
        </w:rPr>
        <w:t>l</w:t>
      </w:r>
      <w:r w:rsidR="00FB3328">
        <w:rPr>
          <w:rFonts w:ascii="Times New Roman TUR" w:hAnsi="Times New Roman TUR" w:cs="Times New Roman TUR"/>
          <w:color w:val="000000"/>
        </w:rPr>
        <w:t>a</w:t>
      </w:r>
      <w:r>
        <w:rPr>
          <w:rFonts w:ascii="Times New Roman TUR" w:hAnsi="Times New Roman TUR" w:cs="Times New Roman TUR"/>
          <w:color w:val="000000"/>
        </w:rPr>
        <w:t>-i Nur</w:t>
      </w:r>
      <w:r w:rsidR="00FB3328">
        <w:rPr>
          <w:rFonts w:ascii="Times New Roman TUR" w:hAnsi="Times New Roman TUR" w:cs="Times New Roman TUR"/>
          <w:color w:val="000000"/>
        </w:rPr>
        <w:t>ni</w:t>
      </w:r>
      <w:r>
        <w:rPr>
          <w:rFonts w:ascii="Times New Roman TUR" w:hAnsi="Times New Roman TUR" w:cs="Times New Roman TUR"/>
          <w:color w:val="000000"/>
        </w:rPr>
        <w:t>n</w:t>
      </w:r>
      <w:r w:rsidR="00FB3328">
        <w:rPr>
          <w:rFonts w:ascii="Times New Roman TUR" w:hAnsi="Times New Roman TUR" w:cs="Times New Roman TUR"/>
          <w:color w:val="000000"/>
        </w:rPr>
        <w:t>g</w:t>
      </w:r>
      <w:r>
        <w:rPr>
          <w:rFonts w:ascii="Times New Roman TUR" w:hAnsi="Times New Roman TUR" w:cs="Times New Roman TUR"/>
          <w:color w:val="000000"/>
        </w:rPr>
        <w:t xml:space="preserve"> </w:t>
      </w:r>
      <w:r w:rsidR="00FB3328">
        <w:rPr>
          <w:rFonts w:ascii="Times New Roman TUR" w:hAnsi="Times New Roman TUR" w:cs="Times New Roman TUR"/>
          <w:color w:val="000000"/>
        </w:rPr>
        <w:t>shog</w:t>
      </w:r>
      <w:r>
        <w:rPr>
          <w:rFonts w:ascii="Times New Roman TUR" w:hAnsi="Times New Roman TUR" w:cs="Times New Roman TUR"/>
          <w:color w:val="000000"/>
        </w:rPr>
        <w:t>irdl</w:t>
      </w:r>
      <w:r w:rsidR="00FB3328">
        <w:rPr>
          <w:rFonts w:ascii="Times New Roman TUR" w:hAnsi="Times New Roman TUR" w:cs="Times New Roman TUR"/>
          <w:color w:val="000000"/>
        </w:rPr>
        <w:t>a</w:t>
      </w:r>
      <w:r>
        <w:rPr>
          <w:rFonts w:ascii="Times New Roman TUR" w:hAnsi="Times New Roman TUR" w:cs="Times New Roman TUR"/>
          <w:color w:val="000000"/>
        </w:rPr>
        <w:t xml:space="preserve">ri </w:t>
      </w:r>
      <w:r w:rsidR="00FB332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B3328">
        <w:rPr>
          <w:rFonts w:ascii="Times New Roman TUR" w:hAnsi="Times New Roman TUR" w:cs="Times New Roman TUR"/>
          <w:color w:val="000000"/>
        </w:rPr>
        <w:t>g</w:t>
      </w:r>
      <w:r>
        <w:rPr>
          <w:rFonts w:ascii="Times New Roman TUR" w:hAnsi="Times New Roman TUR" w:cs="Times New Roman TUR"/>
          <w:color w:val="000000"/>
        </w:rPr>
        <w:t>an bizl</w:t>
      </w:r>
      <w:r w:rsidR="00FB3328">
        <w:rPr>
          <w:rFonts w:ascii="Times New Roman TUR" w:hAnsi="Times New Roman TUR" w:cs="Times New Roman TUR"/>
          <w:color w:val="000000"/>
        </w:rPr>
        <w:t>a</w:t>
      </w:r>
      <w:r>
        <w:rPr>
          <w:rFonts w:ascii="Times New Roman TUR" w:hAnsi="Times New Roman TUR" w:cs="Times New Roman TUR"/>
          <w:color w:val="000000"/>
        </w:rPr>
        <w:t>r, a</w:t>
      </w:r>
      <w:r w:rsidR="00FB3328">
        <w:rPr>
          <w:rFonts w:ascii="Times New Roman TUR" w:hAnsi="Times New Roman TUR" w:cs="Times New Roman TUR"/>
          <w:color w:val="000000"/>
        </w:rPr>
        <w:t>j</w:t>
      </w:r>
      <w:r>
        <w:rPr>
          <w:rFonts w:ascii="Times New Roman TUR" w:hAnsi="Times New Roman TUR" w:cs="Times New Roman TUR"/>
          <w:color w:val="000000"/>
        </w:rPr>
        <w:t>ib bir v</w:t>
      </w:r>
      <w:r w:rsidR="00FF51DB">
        <w:rPr>
          <w:rFonts w:ascii="Times New Roman TUR" w:hAnsi="Times New Roman TUR" w:cs="Times New Roman TUR"/>
          <w:color w:val="000000"/>
        </w:rPr>
        <w:t>oqeag</w:t>
      </w:r>
      <w:r>
        <w:rPr>
          <w:rFonts w:ascii="Times New Roman TUR" w:hAnsi="Times New Roman TUR" w:cs="Times New Roman TUR"/>
          <w:color w:val="000000"/>
        </w:rPr>
        <w:t xml:space="preserve">a </w:t>
      </w:r>
      <w:r w:rsidR="00FF51DB">
        <w:rPr>
          <w:rFonts w:ascii="Times New Roman TUR" w:hAnsi="Times New Roman TUR" w:cs="Times New Roman TUR"/>
          <w:color w:val="000000"/>
        </w:rPr>
        <w:t>yana</w:t>
      </w:r>
      <w:r>
        <w:rPr>
          <w:rFonts w:ascii="Times New Roman TUR" w:hAnsi="Times New Roman TUR" w:cs="Times New Roman TUR"/>
          <w:color w:val="000000"/>
        </w:rPr>
        <w:t xml:space="preserve"> </w:t>
      </w:r>
      <w:r w:rsidR="00FF51DB">
        <w:rPr>
          <w:rFonts w:ascii="Times New Roman TUR" w:hAnsi="Times New Roman TUR" w:cs="Times New Roman TUR"/>
          <w:color w:val="000000"/>
        </w:rPr>
        <w:t>sho</w:t>
      </w:r>
      <w:r>
        <w:rPr>
          <w:rFonts w:ascii="Times New Roman TUR" w:hAnsi="Times New Roman TUR" w:cs="Times New Roman TUR"/>
          <w:color w:val="000000"/>
        </w:rPr>
        <w:t xml:space="preserve">hid </w:t>
      </w:r>
      <w:r w:rsidR="00FF51D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FF51DB">
        <w:rPr>
          <w:rFonts w:ascii="Times New Roman TUR" w:hAnsi="Times New Roman TUR" w:cs="Times New Roman TUR"/>
          <w:color w:val="000000"/>
        </w:rPr>
        <w:t>i</w:t>
      </w:r>
      <w:r>
        <w:rPr>
          <w:rFonts w:ascii="Times New Roman TUR" w:hAnsi="Times New Roman TUR" w:cs="Times New Roman TUR"/>
          <w:color w:val="000000"/>
        </w:rPr>
        <w:t>k. Bu h</w:t>
      </w:r>
      <w:r w:rsidR="00FF51DB">
        <w:rPr>
          <w:rFonts w:ascii="Times New Roman TUR" w:hAnsi="Times New Roman TUR" w:cs="Times New Roman TUR"/>
          <w:color w:val="000000"/>
        </w:rPr>
        <w:t>o</w:t>
      </w:r>
      <w:r>
        <w:rPr>
          <w:rFonts w:ascii="Times New Roman TUR" w:hAnsi="Times New Roman TUR" w:cs="Times New Roman TUR"/>
          <w:color w:val="000000"/>
        </w:rPr>
        <w:t>dis</w:t>
      </w:r>
      <w:r w:rsidR="00FF51DB">
        <w:rPr>
          <w:rFonts w:ascii="Times New Roman TUR" w:hAnsi="Times New Roman TUR" w:cs="Times New Roman TUR"/>
          <w:color w:val="000000"/>
        </w:rPr>
        <w:t>a</w:t>
      </w:r>
      <w:r>
        <w:rPr>
          <w:rFonts w:ascii="Times New Roman TUR" w:hAnsi="Times New Roman TUR" w:cs="Times New Roman TUR"/>
          <w:color w:val="000000"/>
        </w:rPr>
        <w:t xml:space="preserve"> </w:t>
      </w:r>
      <w:r w:rsidR="00FF51DB">
        <w:rPr>
          <w:rFonts w:ascii="Times New Roman TUR" w:hAnsi="Times New Roman TUR" w:cs="Times New Roman TUR"/>
          <w:color w:val="000000"/>
        </w:rPr>
        <w:t>e</w:t>
      </w:r>
      <w:r>
        <w:rPr>
          <w:rFonts w:ascii="Times New Roman TUR" w:hAnsi="Times New Roman TUR" w:cs="Times New Roman TUR"/>
          <w:color w:val="000000"/>
        </w:rPr>
        <w:t>s</w:t>
      </w:r>
      <w:r w:rsidR="00FF51DB">
        <w:rPr>
          <w:rFonts w:ascii="Times New Roman TUR" w:hAnsi="Times New Roman TUR" w:cs="Times New Roman TUR"/>
          <w:color w:val="000000"/>
        </w:rPr>
        <w:t>a</w:t>
      </w:r>
      <w:r>
        <w:rPr>
          <w:rFonts w:ascii="Times New Roman TUR" w:hAnsi="Times New Roman TUR" w:cs="Times New Roman TUR"/>
          <w:color w:val="000000"/>
        </w:rPr>
        <w:t>, Ris</w:t>
      </w:r>
      <w:r w:rsidR="00FF51DB">
        <w:rPr>
          <w:rFonts w:ascii="Times New Roman TUR" w:hAnsi="Times New Roman TUR" w:cs="Times New Roman TUR"/>
          <w:color w:val="000000"/>
        </w:rPr>
        <w:t>o</w:t>
      </w:r>
      <w:r>
        <w:rPr>
          <w:rFonts w:ascii="Times New Roman TUR" w:hAnsi="Times New Roman TUR" w:cs="Times New Roman TUR"/>
          <w:color w:val="000000"/>
        </w:rPr>
        <w:t>l</w:t>
      </w:r>
      <w:r w:rsidR="00FF51DB">
        <w:rPr>
          <w:rFonts w:ascii="Times New Roman TUR" w:hAnsi="Times New Roman TUR" w:cs="Times New Roman TUR"/>
          <w:color w:val="000000"/>
        </w:rPr>
        <w:t>a</w:t>
      </w:r>
      <w:r>
        <w:rPr>
          <w:rFonts w:ascii="Times New Roman TUR" w:hAnsi="Times New Roman TUR" w:cs="Times New Roman TUR"/>
          <w:color w:val="000000"/>
        </w:rPr>
        <w:t>-i Nur m</w:t>
      </w:r>
      <w:r w:rsidR="00FF51DB">
        <w:rPr>
          <w:rFonts w:ascii="Times New Roman TUR" w:hAnsi="Times New Roman TUR" w:cs="Times New Roman TUR"/>
          <w:color w:val="000000"/>
        </w:rPr>
        <w:t>ua</w:t>
      </w:r>
      <w:r>
        <w:rPr>
          <w:rFonts w:ascii="Times New Roman TUR" w:hAnsi="Times New Roman TUR" w:cs="Times New Roman TUR"/>
          <w:color w:val="000000"/>
        </w:rPr>
        <w:t>llifinin</w:t>
      </w:r>
      <w:r w:rsidR="00FF51DB">
        <w:rPr>
          <w:rFonts w:ascii="Times New Roman TUR" w:hAnsi="Times New Roman TUR" w:cs="Times New Roman TUR"/>
          <w:color w:val="000000"/>
        </w:rPr>
        <w:t>g</w:t>
      </w:r>
      <w:r>
        <w:rPr>
          <w:rFonts w:ascii="Times New Roman TUR" w:hAnsi="Times New Roman TUR" w:cs="Times New Roman TUR"/>
          <w:color w:val="000000"/>
        </w:rPr>
        <w:t xml:space="preserve"> Isparta</w:t>
      </w:r>
      <w:r w:rsidR="00FF51DB">
        <w:rPr>
          <w:rFonts w:ascii="Times New Roman TUR" w:hAnsi="Times New Roman TUR" w:cs="Times New Roman TUR"/>
          <w:color w:val="000000"/>
        </w:rPr>
        <w:t>g</w:t>
      </w:r>
      <w:r>
        <w:rPr>
          <w:rFonts w:ascii="Times New Roman TUR" w:hAnsi="Times New Roman TUR" w:cs="Times New Roman TUR"/>
          <w:color w:val="000000"/>
        </w:rPr>
        <w:t>a t</w:t>
      </w:r>
      <w:r w:rsidR="00FF51DB">
        <w:rPr>
          <w:rFonts w:ascii="Times New Roman TUR" w:hAnsi="Times New Roman TUR" w:cs="Times New Roman TUR"/>
          <w:color w:val="000000"/>
        </w:rPr>
        <w:t>ash</w:t>
      </w:r>
      <w:r>
        <w:rPr>
          <w:rFonts w:ascii="Times New Roman TUR" w:hAnsi="Times New Roman TUR" w:cs="Times New Roman TUR"/>
          <w:color w:val="000000"/>
        </w:rPr>
        <w:t>rifi</w:t>
      </w:r>
      <w:r w:rsidR="00FF51DB">
        <w:rPr>
          <w:rFonts w:ascii="Times New Roman TUR" w:hAnsi="Times New Roman TUR" w:cs="Times New Roman TUR"/>
          <w:color w:val="000000"/>
        </w:rPr>
        <w:t>dan</w:t>
      </w:r>
      <w:r>
        <w:rPr>
          <w:rFonts w:ascii="Times New Roman TUR" w:hAnsi="Times New Roman TUR" w:cs="Times New Roman TUR"/>
          <w:color w:val="000000"/>
        </w:rPr>
        <w:t xml:space="preserve"> </w:t>
      </w:r>
      <w:r w:rsidR="00FF51DB">
        <w:rPr>
          <w:rFonts w:ascii="Times New Roman TUR" w:hAnsi="Times New Roman TUR" w:cs="Times New Roman TUR"/>
          <w:color w:val="000000"/>
        </w:rPr>
        <w:t>keyin</w:t>
      </w:r>
      <w:r>
        <w:rPr>
          <w:rFonts w:ascii="Times New Roman TUR" w:hAnsi="Times New Roman TUR" w:cs="Times New Roman TUR"/>
          <w:color w:val="000000"/>
        </w:rPr>
        <w:t>, bir asr i</w:t>
      </w:r>
      <w:r w:rsidR="00FF51DB">
        <w:rPr>
          <w:rFonts w:ascii="Times New Roman TUR" w:hAnsi="Times New Roman TUR" w:cs="Times New Roman TUR"/>
          <w:color w:val="000000"/>
        </w:rPr>
        <w:t>ch</w:t>
      </w:r>
      <w:r>
        <w:rPr>
          <w:rFonts w:ascii="Times New Roman TUR" w:hAnsi="Times New Roman TUR" w:cs="Times New Roman TUR"/>
          <w:color w:val="000000"/>
        </w:rPr>
        <w:t>id</w:t>
      </w:r>
      <w:r w:rsidR="00FF51DB">
        <w:rPr>
          <w:rFonts w:ascii="Times New Roman TUR" w:hAnsi="Times New Roman TUR" w:cs="Times New Roman TUR"/>
          <w:color w:val="000000"/>
        </w:rPr>
        <w:t>a</w:t>
      </w:r>
      <w:r>
        <w:rPr>
          <w:rFonts w:ascii="Times New Roman TUR" w:hAnsi="Times New Roman TUR" w:cs="Times New Roman TUR"/>
          <w:color w:val="000000"/>
        </w:rPr>
        <w:t xml:space="preserve"> bir </w:t>
      </w:r>
      <w:r w:rsidR="00FF51DB">
        <w:rPr>
          <w:rFonts w:ascii="Times New Roman TUR" w:hAnsi="Times New Roman TUR" w:cs="Times New Roman TUR"/>
          <w:color w:val="000000"/>
        </w:rPr>
        <w:t>yoki</w:t>
      </w:r>
      <w:r>
        <w:rPr>
          <w:rFonts w:ascii="Times New Roman TUR" w:hAnsi="Times New Roman TUR" w:cs="Times New Roman TUR"/>
          <w:color w:val="000000"/>
        </w:rPr>
        <w:t xml:space="preserve"> i</w:t>
      </w:r>
      <w:r w:rsidR="00FF51DB">
        <w:rPr>
          <w:rFonts w:ascii="Times New Roman TUR" w:hAnsi="Times New Roman TUR" w:cs="Times New Roman TUR"/>
          <w:color w:val="000000"/>
        </w:rPr>
        <w:t>k</w:t>
      </w:r>
      <w:r>
        <w:rPr>
          <w:rFonts w:ascii="Times New Roman TUR" w:hAnsi="Times New Roman TUR" w:cs="Times New Roman TUR"/>
          <w:color w:val="000000"/>
        </w:rPr>
        <w:t xml:space="preserve">ki </w:t>
      </w:r>
      <w:r w:rsidR="00BB2CFB">
        <w:rPr>
          <w:rFonts w:ascii="Times New Roman TUR" w:hAnsi="Times New Roman TUR" w:cs="Times New Roman TUR"/>
          <w:color w:val="000000"/>
        </w:rPr>
        <w:t>mart</w:t>
      </w:r>
      <w:r>
        <w:rPr>
          <w:rFonts w:ascii="Times New Roman TUR" w:hAnsi="Times New Roman TUR" w:cs="Times New Roman TUR"/>
          <w:color w:val="000000"/>
        </w:rPr>
        <w:t xml:space="preserve">a </w:t>
      </w:r>
      <w:r w:rsidR="003C5192">
        <w:rPr>
          <w:rFonts w:ascii="Times New Roman TUR" w:hAnsi="Times New Roman TUR" w:cs="Times New Roman TUR"/>
          <w:color w:val="000000"/>
        </w:rPr>
        <w:t>sodir</w:t>
      </w:r>
      <w:r>
        <w:rPr>
          <w:rFonts w:ascii="Times New Roman TUR" w:hAnsi="Times New Roman TUR" w:cs="Times New Roman TUR"/>
          <w:color w:val="000000"/>
        </w:rPr>
        <w:t xml:space="preserve"> </w:t>
      </w:r>
      <w:r w:rsidR="003C5192">
        <w:rPr>
          <w:rFonts w:ascii="Times New Roman TUR" w:hAnsi="Times New Roman TUR" w:cs="Times New Roman TUR"/>
          <w:color w:val="000000"/>
        </w:rPr>
        <w:t>b</w:t>
      </w:r>
      <w:r w:rsidR="00317151">
        <w:rPr>
          <w:rFonts w:ascii="Times New Roman TUR" w:hAnsi="Times New Roman TUR" w:cs="Times New Roman TUR"/>
          <w:color w:val="000000"/>
        </w:rPr>
        <w:t>o‘</w:t>
      </w:r>
      <w:r w:rsidR="003C5192">
        <w:rPr>
          <w:rFonts w:ascii="Times New Roman TUR" w:hAnsi="Times New Roman TUR" w:cs="Times New Roman TUR"/>
          <w:color w:val="000000"/>
        </w:rPr>
        <w:t>lga</w:t>
      </w:r>
      <w:r>
        <w:rPr>
          <w:rFonts w:ascii="Times New Roman TUR" w:hAnsi="Times New Roman TUR" w:cs="Times New Roman TUR"/>
          <w:color w:val="000000"/>
        </w:rPr>
        <w:t>n bu y</w:t>
      </w:r>
      <w:r w:rsidR="003C5192">
        <w:rPr>
          <w:rFonts w:ascii="Times New Roman TUR" w:hAnsi="Times New Roman TUR" w:cs="Times New Roman TUR"/>
          <w:color w:val="000000"/>
        </w:rPr>
        <w:t>o</w:t>
      </w:r>
      <w:r>
        <w:rPr>
          <w:rFonts w:ascii="Times New Roman TUR" w:hAnsi="Times New Roman TUR" w:cs="Times New Roman TUR"/>
          <w:color w:val="000000"/>
        </w:rPr>
        <w:t>z m</w:t>
      </w:r>
      <w:r w:rsidR="003C5192">
        <w:rPr>
          <w:rFonts w:ascii="Times New Roman TUR" w:hAnsi="Times New Roman TUR" w:cs="Times New Roman TUR"/>
          <w:color w:val="000000"/>
        </w:rPr>
        <w:t>a</w:t>
      </w:r>
      <w:r>
        <w:rPr>
          <w:rFonts w:ascii="Times New Roman TUR" w:hAnsi="Times New Roman TUR" w:cs="Times New Roman TUR"/>
          <w:color w:val="000000"/>
        </w:rPr>
        <w:t>vs</w:t>
      </w:r>
      <w:r w:rsidR="003C5192">
        <w:rPr>
          <w:rFonts w:ascii="Times New Roman TUR" w:hAnsi="Times New Roman TUR" w:cs="Times New Roman TUR"/>
          <w:color w:val="000000"/>
        </w:rPr>
        <w:t>u</w:t>
      </w:r>
      <w:r>
        <w:rPr>
          <w:rFonts w:ascii="Times New Roman TUR" w:hAnsi="Times New Roman TUR" w:cs="Times New Roman TUR"/>
          <w:color w:val="000000"/>
        </w:rPr>
        <w:t>mid</w:t>
      </w:r>
      <w:r w:rsidR="003C5192">
        <w:rPr>
          <w:rFonts w:ascii="Times New Roman TUR" w:hAnsi="Times New Roman TUR" w:cs="Times New Roman TUR"/>
          <w:color w:val="000000"/>
        </w:rPr>
        <w:t>ag</w:t>
      </w:r>
      <w:r>
        <w:rPr>
          <w:rFonts w:ascii="Times New Roman TUR" w:hAnsi="Times New Roman TUR" w:cs="Times New Roman TUR"/>
          <w:color w:val="000000"/>
        </w:rPr>
        <w:t>i y</w:t>
      </w:r>
      <w:r w:rsidR="003C5192">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3C5192">
        <w:rPr>
          <w:rFonts w:ascii="Times New Roman TUR" w:hAnsi="Times New Roman TUR" w:cs="Times New Roman TUR"/>
          <w:color w:val="000000"/>
        </w:rPr>
        <w:t>i</w:t>
      </w:r>
      <w:r>
        <w:rPr>
          <w:rFonts w:ascii="Times New Roman TUR" w:hAnsi="Times New Roman TUR" w:cs="Times New Roman TUR"/>
          <w:color w:val="000000"/>
        </w:rPr>
        <w:t xml:space="preserve">r </w:t>
      </w:r>
      <w:r w:rsidR="003C5192">
        <w:rPr>
          <w:rFonts w:ascii="Times New Roman TUR" w:hAnsi="Times New Roman TUR" w:cs="Times New Roman TUR"/>
          <w:color w:val="000000"/>
        </w:rPr>
        <w:t>juda k</w:t>
      </w:r>
      <w:r w:rsidR="00317151">
        <w:rPr>
          <w:rFonts w:ascii="Times New Roman TUR" w:hAnsi="Times New Roman TUR" w:cs="Times New Roman TUR"/>
          <w:color w:val="000000"/>
        </w:rPr>
        <w:t>o‘</w:t>
      </w:r>
      <w:r w:rsidR="003C5192">
        <w:rPr>
          <w:rFonts w:ascii="Times New Roman TUR" w:hAnsi="Times New Roman TUR" w:cs="Times New Roman TUR"/>
          <w:color w:val="000000"/>
        </w:rPr>
        <w:t>p</w:t>
      </w:r>
      <w:r>
        <w:rPr>
          <w:rFonts w:ascii="Times New Roman TUR" w:hAnsi="Times New Roman TUR" w:cs="Times New Roman TUR"/>
          <w:color w:val="000000"/>
        </w:rPr>
        <w:t xml:space="preserve"> y</w:t>
      </w:r>
      <w:r w:rsidR="003C5192">
        <w:rPr>
          <w:rFonts w:ascii="Times New Roman TUR" w:hAnsi="Times New Roman TUR" w:cs="Times New Roman TUR"/>
          <w:color w:val="000000"/>
        </w:rPr>
        <w:t>o</w:t>
      </w:r>
      <w:r w:rsidR="00317151">
        <w:rPr>
          <w:rFonts w:ascii="Times New Roman TUR" w:hAnsi="Times New Roman TUR" w:cs="Times New Roman TUR"/>
          <w:color w:val="000000"/>
        </w:rPr>
        <w:t>g‘</w:t>
      </w:r>
      <w:r w:rsidR="003C5192">
        <w:rPr>
          <w:rFonts w:ascii="Times New Roman TUR" w:hAnsi="Times New Roman TUR" w:cs="Times New Roman TUR"/>
          <w:color w:val="000000"/>
        </w:rPr>
        <w:t>di</w:t>
      </w:r>
      <w:r>
        <w:rPr>
          <w:rFonts w:ascii="Times New Roman TUR" w:hAnsi="Times New Roman TUR" w:cs="Times New Roman TUR"/>
          <w:color w:val="000000"/>
        </w:rPr>
        <w:t xml:space="preserve">. </w:t>
      </w:r>
      <w:r w:rsidR="003C5192">
        <w:rPr>
          <w:rFonts w:ascii="Times New Roman TUR" w:hAnsi="Times New Roman TUR" w:cs="Times New Roman TUR"/>
          <w:color w:val="000000"/>
        </w:rPr>
        <w:t>Juda</w:t>
      </w:r>
      <w:r>
        <w:rPr>
          <w:rFonts w:ascii="Times New Roman TUR" w:hAnsi="Times New Roman TUR" w:cs="Times New Roman TUR"/>
          <w:color w:val="000000"/>
        </w:rPr>
        <w:t xml:space="preserve"> h</w:t>
      </w:r>
      <w:r w:rsidR="00BB2CFB">
        <w:rPr>
          <w:rFonts w:ascii="Times New Roman TUR" w:hAnsi="Times New Roman TUR" w:cs="Times New Roman TUR"/>
          <w:color w:val="000000"/>
        </w:rPr>
        <w:t>ayratomuz</w:t>
      </w:r>
      <w:r>
        <w:rPr>
          <w:rFonts w:ascii="Times New Roman TUR" w:hAnsi="Times New Roman TUR" w:cs="Times New Roman TUR"/>
          <w:color w:val="000000"/>
        </w:rPr>
        <w:t xml:space="preserve"> bir sur</w:t>
      </w:r>
      <w:r w:rsidR="003C5192">
        <w:rPr>
          <w:rFonts w:ascii="Times New Roman TUR" w:hAnsi="Times New Roman TUR" w:cs="Times New Roman TUR"/>
          <w:color w:val="000000"/>
        </w:rPr>
        <w:t>a</w:t>
      </w:r>
      <w:r>
        <w:rPr>
          <w:rFonts w:ascii="Times New Roman TUR" w:hAnsi="Times New Roman TUR" w:cs="Times New Roman TUR"/>
          <w:color w:val="000000"/>
        </w:rPr>
        <w:t>t</w:t>
      </w:r>
      <w:r w:rsidR="003C5192">
        <w:rPr>
          <w:rFonts w:ascii="Times New Roman TUR" w:hAnsi="Times New Roman TUR" w:cs="Times New Roman TUR"/>
          <w:color w:val="000000"/>
        </w:rPr>
        <w:t>da</w:t>
      </w:r>
      <w:r>
        <w:rPr>
          <w:rFonts w:ascii="Times New Roman TUR" w:hAnsi="Times New Roman TUR" w:cs="Times New Roman TUR"/>
          <w:color w:val="000000"/>
        </w:rPr>
        <w:t xml:space="preserve"> y</w:t>
      </w:r>
      <w:r w:rsidR="003C5192">
        <w:rPr>
          <w:rFonts w:ascii="Times New Roman TUR" w:hAnsi="Times New Roman TUR" w:cs="Times New Roman TUR"/>
          <w:color w:val="000000"/>
        </w:rPr>
        <w:t>o</w:t>
      </w:r>
      <w:r w:rsidR="00317151">
        <w:rPr>
          <w:rFonts w:ascii="Times New Roman TUR" w:hAnsi="Times New Roman TUR" w:cs="Times New Roman TUR"/>
          <w:color w:val="000000"/>
        </w:rPr>
        <w:t>g‘</w:t>
      </w:r>
      <w:r w:rsidR="003C5192">
        <w:rPr>
          <w:rFonts w:ascii="Times New Roman TUR" w:hAnsi="Times New Roman TUR" w:cs="Times New Roman TUR"/>
          <w:color w:val="000000"/>
        </w:rPr>
        <w:t>g</w:t>
      </w:r>
      <w:r>
        <w:rPr>
          <w:rFonts w:ascii="Times New Roman TUR" w:hAnsi="Times New Roman TUR" w:cs="Times New Roman TUR"/>
          <w:color w:val="000000"/>
        </w:rPr>
        <w:t>an bu y</w:t>
      </w:r>
      <w:r w:rsidR="003C5192">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3C5192">
        <w:rPr>
          <w:rFonts w:ascii="Times New Roman TUR" w:hAnsi="Times New Roman TUR" w:cs="Times New Roman TUR"/>
          <w:color w:val="000000"/>
        </w:rPr>
        <w:t>i</w:t>
      </w:r>
      <w:r>
        <w:rPr>
          <w:rFonts w:ascii="Times New Roman TUR" w:hAnsi="Times New Roman TUR" w:cs="Times New Roman TUR"/>
          <w:color w:val="000000"/>
        </w:rPr>
        <w:t>r Ispartan</w:t>
      </w:r>
      <w:r w:rsidR="003C5192">
        <w:rPr>
          <w:rFonts w:ascii="Times New Roman TUR" w:hAnsi="Times New Roman TUR" w:cs="Times New Roman TUR"/>
          <w:color w:val="000000"/>
        </w:rPr>
        <w:t>i</w:t>
      </w:r>
      <w:r>
        <w:rPr>
          <w:rFonts w:ascii="Times New Roman TUR" w:hAnsi="Times New Roman TUR" w:cs="Times New Roman TUR"/>
          <w:color w:val="000000"/>
        </w:rPr>
        <w:t>n</w:t>
      </w:r>
      <w:r w:rsidR="003C5192">
        <w:rPr>
          <w:rFonts w:ascii="Times New Roman TUR" w:hAnsi="Times New Roman TUR" w:cs="Times New Roman TUR"/>
          <w:color w:val="000000"/>
        </w:rPr>
        <w:t>g</w:t>
      </w:r>
      <w:r>
        <w:rPr>
          <w:rFonts w:ascii="Times New Roman TUR" w:hAnsi="Times New Roman TUR" w:cs="Times New Roman TUR"/>
          <w:color w:val="000000"/>
        </w:rPr>
        <w:t xml:space="preserve"> h</w:t>
      </w:r>
      <w:r w:rsidR="003C5192">
        <w:rPr>
          <w:rFonts w:ascii="Times New Roman TUR" w:hAnsi="Times New Roman TUR" w:cs="Times New Roman TUR"/>
          <w:color w:val="000000"/>
        </w:rPr>
        <w:t>a</w:t>
      </w:r>
      <w:r>
        <w:rPr>
          <w:rFonts w:ascii="Times New Roman TUR" w:hAnsi="Times New Roman TUR" w:cs="Times New Roman TUR"/>
          <w:color w:val="000000"/>
        </w:rPr>
        <w:t>r taraf</w:t>
      </w:r>
      <w:r w:rsidR="003C5192">
        <w:rPr>
          <w:rFonts w:ascii="Times New Roman TUR" w:hAnsi="Times New Roman TUR" w:cs="Times New Roman TUR"/>
          <w:color w:val="000000"/>
        </w:rPr>
        <w:t>i</w:t>
      </w:r>
      <w:r>
        <w:rPr>
          <w:rFonts w:ascii="Times New Roman TUR" w:hAnsi="Times New Roman TUR" w:cs="Times New Roman TUR"/>
          <w:color w:val="000000"/>
        </w:rPr>
        <w:t>n</w:t>
      </w:r>
      <w:r w:rsidR="003C5192">
        <w:rPr>
          <w:rFonts w:ascii="Times New Roman TUR" w:hAnsi="Times New Roman TUR" w:cs="Times New Roman TUR"/>
          <w:color w:val="000000"/>
        </w:rPr>
        <w:t>i</w:t>
      </w:r>
      <w:r>
        <w:rPr>
          <w:rFonts w:ascii="Times New Roman TUR" w:hAnsi="Times New Roman TUR" w:cs="Times New Roman TUR"/>
          <w:color w:val="000000"/>
        </w:rPr>
        <w:t xml:space="preserve"> tam</w:t>
      </w:r>
      <w:r w:rsidR="003C5192">
        <w:rPr>
          <w:rFonts w:ascii="Times New Roman TUR" w:hAnsi="Times New Roman TUR" w:cs="Times New Roman TUR"/>
          <w:color w:val="000000"/>
        </w:rPr>
        <w:t>o</w:t>
      </w:r>
      <w:r>
        <w:rPr>
          <w:rFonts w:ascii="Times New Roman TUR" w:hAnsi="Times New Roman TUR" w:cs="Times New Roman TUR"/>
          <w:color w:val="000000"/>
        </w:rPr>
        <w:t>m</w:t>
      </w:r>
      <w:r w:rsidR="003C5192">
        <w:rPr>
          <w:rFonts w:ascii="Times New Roman TUR" w:hAnsi="Times New Roman TUR" w:cs="Times New Roman TUR"/>
          <w:color w:val="000000"/>
        </w:rPr>
        <w:t>a</w:t>
      </w:r>
      <w:r>
        <w:rPr>
          <w:rFonts w:ascii="Times New Roman TUR" w:hAnsi="Times New Roman TUR" w:cs="Times New Roman TUR"/>
          <w:color w:val="000000"/>
        </w:rPr>
        <w:t xml:space="preserve">n </w:t>
      </w:r>
      <w:r w:rsidR="003C5192">
        <w:rPr>
          <w:rFonts w:ascii="Times New Roman TUR" w:hAnsi="Times New Roman TUR" w:cs="Times New Roman TUR"/>
          <w:color w:val="000000"/>
        </w:rPr>
        <w:t>suvlagan</w:t>
      </w:r>
      <w:r>
        <w:rPr>
          <w:rFonts w:ascii="Times New Roman TUR" w:hAnsi="Times New Roman TUR" w:cs="Times New Roman TUR"/>
          <w:color w:val="000000"/>
        </w:rPr>
        <w:t>, n</w:t>
      </w:r>
      <w:r w:rsidR="003C5192">
        <w:rPr>
          <w:rFonts w:ascii="Times New Roman TUR" w:hAnsi="Times New Roman TUR" w:cs="Times New Roman TUR"/>
          <w:color w:val="000000"/>
        </w:rPr>
        <w:t>a</w:t>
      </w:r>
      <w:r>
        <w:rPr>
          <w:rFonts w:ascii="Times New Roman TUR" w:hAnsi="Times New Roman TUR" w:cs="Times New Roman TUR"/>
          <w:color w:val="000000"/>
        </w:rPr>
        <w:t>b</w:t>
      </w:r>
      <w:r w:rsidR="003C5192">
        <w:rPr>
          <w:rFonts w:ascii="Times New Roman TUR" w:hAnsi="Times New Roman TUR" w:cs="Times New Roman TUR"/>
          <w:color w:val="000000"/>
        </w:rPr>
        <w:t>o</w:t>
      </w:r>
      <w:r>
        <w:rPr>
          <w:rFonts w:ascii="Times New Roman TUR" w:hAnsi="Times New Roman TUR" w:cs="Times New Roman TUR"/>
          <w:color w:val="000000"/>
        </w:rPr>
        <w:t>t</w:t>
      </w:r>
      <w:r w:rsidR="004A1DCC">
        <w:rPr>
          <w:rFonts w:ascii="Times New Roman TUR" w:hAnsi="Times New Roman TUR" w:cs="Times New Roman TUR"/>
          <w:color w:val="000000"/>
        </w:rPr>
        <w:t>o</w:t>
      </w:r>
      <w:r>
        <w:rPr>
          <w:rFonts w:ascii="Times New Roman TUR" w:hAnsi="Times New Roman TUR" w:cs="Times New Roman TUR"/>
          <w:color w:val="000000"/>
        </w:rPr>
        <w:t>t</w:t>
      </w:r>
      <w:r w:rsidR="003C5192">
        <w:rPr>
          <w:rFonts w:ascii="Times New Roman TUR" w:hAnsi="Times New Roman TUR" w:cs="Times New Roman TUR"/>
          <w:color w:val="000000"/>
        </w:rPr>
        <w:t>g</w:t>
      </w:r>
      <w:r>
        <w:rPr>
          <w:rFonts w:ascii="Times New Roman TUR" w:hAnsi="Times New Roman TUR" w:cs="Times New Roman TUR"/>
          <w:color w:val="000000"/>
        </w:rPr>
        <w:t xml:space="preserve">a </w:t>
      </w:r>
      <w:r w:rsidR="003C5192">
        <w:rPr>
          <w:rFonts w:ascii="Times New Roman TUR" w:hAnsi="Times New Roman TUR" w:cs="Times New Roman TUR"/>
          <w:color w:val="000000"/>
        </w:rPr>
        <w:t>qaytada</w:t>
      </w:r>
      <w:r>
        <w:rPr>
          <w:rFonts w:ascii="Times New Roman TUR" w:hAnsi="Times New Roman TUR" w:cs="Times New Roman TUR"/>
          <w:color w:val="000000"/>
        </w:rPr>
        <w:t>n hay</w:t>
      </w:r>
      <w:r w:rsidR="003C5192">
        <w:rPr>
          <w:rFonts w:ascii="Times New Roman TUR" w:hAnsi="Times New Roman TUR" w:cs="Times New Roman TUR"/>
          <w:color w:val="000000"/>
        </w:rPr>
        <w:t>o</w:t>
      </w:r>
      <w:r>
        <w:rPr>
          <w:rFonts w:ascii="Times New Roman TUR" w:hAnsi="Times New Roman TUR" w:cs="Times New Roman TUR"/>
          <w:color w:val="000000"/>
        </w:rPr>
        <w:t>t ba</w:t>
      </w:r>
      <w:r w:rsidR="003C5192">
        <w:rPr>
          <w:rFonts w:ascii="Times New Roman TUR" w:hAnsi="Times New Roman TUR" w:cs="Times New Roman TUR"/>
          <w:color w:val="000000"/>
        </w:rPr>
        <w:t>xsh qilingan</w:t>
      </w:r>
      <w:r>
        <w:rPr>
          <w:rFonts w:ascii="Times New Roman TUR" w:hAnsi="Times New Roman TUR" w:cs="Times New Roman TUR"/>
          <w:color w:val="000000"/>
        </w:rPr>
        <w:t>, b</w:t>
      </w:r>
      <w:r w:rsidR="003C5192">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lar, ba</w:t>
      </w:r>
      <w:r w:rsidR="00317151">
        <w:rPr>
          <w:rFonts w:ascii="Times New Roman TUR" w:hAnsi="Times New Roman TUR" w:cs="Times New Roman TUR"/>
          <w:color w:val="000000"/>
        </w:rPr>
        <w:t>g‘</w:t>
      </w:r>
      <w:r w:rsidR="003C5192">
        <w:rPr>
          <w:rFonts w:ascii="Times New Roman TUR" w:hAnsi="Times New Roman TUR" w:cs="Times New Roman TUR"/>
          <w:color w:val="000000"/>
        </w:rPr>
        <w:t>cha</w:t>
      </w:r>
      <w:r>
        <w:rPr>
          <w:rFonts w:ascii="Times New Roman TUR" w:hAnsi="Times New Roman TUR" w:cs="Times New Roman TUR"/>
          <w:color w:val="000000"/>
        </w:rPr>
        <w:t>l</w:t>
      </w:r>
      <w:r w:rsidR="003C5192">
        <w:rPr>
          <w:rFonts w:ascii="Times New Roman TUR" w:hAnsi="Times New Roman TUR" w:cs="Times New Roman TUR"/>
          <w:color w:val="000000"/>
        </w:rPr>
        <w:t>a</w:t>
      </w:r>
      <w:r>
        <w:rPr>
          <w:rFonts w:ascii="Times New Roman TUR" w:hAnsi="Times New Roman TUR" w:cs="Times New Roman TUR"/>
          <w:color w:val="000000"/>
        </w:rPr>
        <w:t>r b</w:t>
      </w:r>
      <w:r w:rsidR="003C5192">
        <w:rPr>
          <w:rFonts w:ascii="Times New Roman TUR" w:hAnsi="Times New Roman TUR" w:cs="Times New Roman TUR"/>
          <w:color w:val="000000"/>
        </w:rPr>
        <w:t>oshq</w:t>
      </w:r>
      <w:r>
        <w:rPr>
          <w:rFonts w:ascii="Times New Roman TUR" w:hAnsi="Times New Roman TUR" w:cs="Times New Roman TUR"/>
          <w:color w:val="000000"/>
        </w:rPr>
        <w:t>a bir l</w:t>
      </w:r>
      <w:r w:rsidR="003C5192">
        <w:rPr>
          <w:rFonts w:ascii="Times New Roman TUR" w:hAnsi="Times New Roman TUR" w:cs="Times New Roman TUR"/>
          <w:color w:val="000000"/>
        </w:rPr>
        <w:t>a</w:t>
      </w:r>
      <w:r>
        <w:rPr>
          <w:rFonts w:ascii="Times New Roman TUR" w:hAnsi="Times New Roman TUR" w:cs="Times New Roman TUR"/>
          <w:color w:val="000000"/>
        </w:rPr>
        <w:t>t</w:t>
      </w:r>
      <w:r w:rsidR="003C5192">
        <w:rPr>
          <w:rFonts w:ascii="Times New Roman TUR" w:hAnsi="Times New Roman TUR" w:cs="Times New Roman TUR"/>
          <w:color w:val="000000"/>
        </w:rPr>
        <w:t>o</w:t>
      </w:r>
      <w:r>
        <w:rPr>
          <w:rFonts w:ascii="Times New Roman TUR" w:hAnsi="Times New Roman TUR" w:cs="Times New Roman TUR"/>
          <w:color w:val="000000"/>
        </w:rPr>
        <w:t>f</w:t>
      </w:r>
      <w:r w:rsidR="003C5192">
        <w:rPr>
          <w:rFonts w:ascii="Times New Roman TUR" w:hAnsi="Times New Roman TUR" w:cs="Times New Roman TUR"/>
          <w:color w:val="000000"/>
        </w:rPr>
        <w:t>a</w:t>
      </w:r>
      <w:r>
        <w:rPr>
          <w:rFonts w:ascii="Times New Roman TUR" w:hAnsi="Times New Roman TUR" w:cs="Times New Roman TUR"/>
          <w:color w:val="000000"/>
        </w:rPr>
        <w:t>t k</w:t>
      </w:r>
      <w:r w:rsidR="003C5192">
        <w:rPr>
          <w:rFonts w:ascii="Times New Roman TUR" w:hAnsi="Times New Roman TUR" w:cs="Times New Roman TUR"/>
          <w:color w:val="000000"/>
        </w:rPr>
        <w:t>a</w:t>
      </w:r>
      <w:r>
        <w:rPr>
          <w:rFonts w:ascii="Times New Roman TUR" w:hAnsi="Times New Roman TUR" w:cs="Times New Roman TUR"/>
          <w:color w:val="000000"/>
        </w:rPr>
        <w:t>sb</w:t>
      </w:r>
      <w:r w:rsidR="003C5192">
        <w:rPr>
          <w:rFonts w:ascii="Times New Roman TUR" w:hAnsi="Times New Roman TUR" w:cs="Times New Roman TUR"/>
          <w:color w:val="000000"/>
        </w:rPr>
        <w:t xml:space="preserve"> </w:t>
      </w:r>
      <w:r>
        <w:rPr>
          <w:rFonts w:ascii="Times New Roman TUR" w:hAnsi="Times New Roman TUR" w:cs="Times New Roman TUR"/>
          <w:color w:val="000000"/>
        </w:rPr>
        <w:t>et</w:t>
      </w:r>
      <w:r w:rsidR="003C5192">
        <w:rPr>
          <w:rFonts w:ascii="Times New Roman TUR" w:hAnsi="Times New Roman TUR" w:cs="Times New Roman TUR"/>
          <w:color w:val="000000"/>
        </w:rPr>
        <w:t>gan</w:t>
      </w:r>
      <w:r>
        <w:rPr>
          <w:rFonts w:ascii="Times New Roman TUR" w:hAnsi="Times New Roman TUR" w:cs="Times New Roman TUR"/>
          <w:color w:val="000000"/>
        </w:rPr>
        <w:t xml:space="preserve">; </w:t>
      </w:r>
      <w:r w:rsidR="003C5192">
        <w:rPr>
          <w:rFonts w:ascii="Times New Roman TUR" w:hAnsi="Times New Roman TUR" w:cs="Times New Roman TUR"/>
          <w:color w:val="000000"/>
        </w:rPr>
        <w:t>a</w:t>
      </w:r>
      <w:r>
        <w:rPr>
          <w:rFonts w:ascii="Times New Roman TUR" w:hAnsi="Times New Roman TUR" w:cs="Times New Roman TUR"/>
          <w:color w:val="000000"/>
        </w:rPr>
        <w:t>ks</w:t>
      </w:r>
      <w:r w:rsidR="003C5192">
        <w:rPr>
          <w:rFonts w:ascii="Times New Roman TUR" w:hAnsi="Times New Roman TUR" w:cs="Times New Roman TUR"/>
          <w:color w:val="000000"/>
        </w:rPr>
        <w:t>a</w:t>
      </w:r>
      <w:r>
        <w:rPr>
          <w:rFonts w:ascii="Times New Roman TUR" w:hAnsi="Times New Roman TUR" w:cs="Times New Roman TUR"/>
          <w:color w:val="000000"/>
        </w:rPr>
        <w:t xml:space="preserve">risi </w:t>
      </w:r>
      <w:r w:rsidR="003C5192">
        <w:rPr>
          <w:rFonts w:ascii="Times New Roman TUR" w:hAnsi="Times New Roman TUR" w:cs="Times New Roman TUR"/>
          <w:color w:val="000000"/>
        </w:rPr>
        <w:t>deyarli</w:t>
      </w:r>
      <w:r>
        <w:rPr>
          <w:rFonts w:ascii="Times New Roman TUR" w:hAnsi="Times New Roman TUR" w:cs="Times New Roman TUR"/>
          <w:color w:val="000000"/>
        </w:rPr>
        <w:t xml:space="preserve"> zir</w:t>
      </w:r>
      <w:r w:rsidR="003C5192">
        <w:rPr>
          <w:rFonts w:ascii="Times New Roman TUR" w:hAnsi="Times New Roman TUR" w:cs="Times New Roman TUR"/>
          <w:color w:val="000000"/>
        </w:rPr>
        <w:t>o</w:t>
      </w:r>
      <w:r>
        <w:rPr>
          <w:rFonts w:ascii="Times New Roman TUR" w:hAnsi="Times New Roman TUR" w:cs="Times New Roman TUR"/>
          <w:color w:val="000000"/>
        </w:rPr>
        <w:t>at</w:t>
      </w:r>
      <w:r w:rsidR="003C5192">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C5192">
        <w:rPr>
          <w:rFonts w:ascii="Times New Roman TUR" w:hAnsi="Times New Roman TUR" w:cs="Times New Roman TUR"/>
          <w:color w:val="000000"/>
        </w:rPr>
        <w:t>mash</w:t>
      </w:r>
      <w:r w:rsidR="00317151">
        <w:rPr>
          <w:rFonts w:ascii="Times New Roman TUR" w:hAnsi="Times New Roman TUR" w:cs="Times New Roman TUR"/>
          <w:color w:val="000000"/>
        </w:rPr>
        <w:t>g‘</w:t>
      </w:r>
      <w:r w:rsidR="003C5192">
        <w:rPr>
          <w:rFonts w:ascii="Times New Roman TUR" w:hAnsi="Times New Roman TUR" w:cs="Times New Roman TUR"/>
          <w:color w:val="000000"/>
        </w:rPr>
        <w:t>ul</w:t>
      </w:r>
      <w:r>
        <w:rPr>
          <w:rFonts w:ascii="Times New Roman TUR" w:hAnsi="Times New Roman TUR" w:cs="Times New Roman TUR"/>
          <w:color w:val="000000"/>
        </w:rPr>
        <w:t xml:space="preserve"> </w:t>
      </w:r>
      <w:r w:rsidR="003C5192">
        <w:rPr>
          <w:rFonts w:ascii="Times New Roman TUR" w:hAnsi="Times New Roman TUR" w:cs="Times New Roman TUR"/>
          <w:color w:val="000000"/>
        </w:rPr>
        <w:t>b</w:t>
      </w:r>
      <w:r w:rsidR="00317151">
        <w:rPr>
          <w:rFonts w:ascii="Times New Roman TUR" w:hAnsi="Times New Roman TUR" w:cs="Times New Roman TUR"/>
          <w:color w:val="000000"/>
        </w:rPr>
        <w:t>o‘</w:t>
      </w:r>
      <w:r w:rsidR="003C5192">
        <w:rPr>
          <w:rFonts w:ascii="Times New Roman TUR" w:hAnsi="Times New Roman TUR" w:cs="Times New Roman TUR"/>
          <w:color w:val="000000"/>
        </w:rPr>
        <w:t>lga</w:t>
      </w:r>
      <w:r>
        <w:rPr>
          <w:rFonts w:ascii="Times New Roman TUR" w:hAnsi="Times New Roman TUR" w:cs="Times New Roman TUR"/>
          <w:color w:val="000000"/>
        </w:rPr>
        <w:t xml:space="preserve">n </w:t>
      </w:r>
      <w:r w:rsidR="00A43F49">
        <w:rPr>
          <w:rFonts w:ascii="Times New Roman TUR" w:hAnsi="Times New Roman TUR" w:cs="Times New Roman TUR"/>
          <w:color w:val="000000"/>
        </w:rPr>
        <w:t>x</w:t>
      </w:r>
      <w:r>
        <w:rPr>
          <w:rFonts w:ascii="Times New Roman TUR" w:hAnsi="Times New Roman TUR" w:cs="Times New Roman TUR"/>
          <w:color w:val="000000"/>
        </w:rPr>
        <w:t>al</w:t>
      </w:r>
      <w:r w:rsidR="00A43F49">
        <w:rPr>
          <w:rFonts w:ascii="Times New Roman TUR" w:hAnsi="Times New Roman TUR" w:cs="Times New Roman TUR"/>
          <w:color w:val="000000"/>
        </w:rPr>
        <w:t>qni</w:t>
      </w:r>
      <w:r>
        <w:rPr>
          <w:rFonts w:ascii="Times New Roman TUR" w:hAnsi="Times New Roman TUR" w:cs="Times New Roman TUR"/>
          <w:color w:val="000000"/>
        </w:rPr>
        <w:t>n</w:t>
      </w:r>
      <w:r w:rsidR="00A43F49">
        <w:rPr>
          <w:rFonts w:ascii="Times New Roman TUR" w:hAnsi="Times New Roman TUR" w:cs="Times New Roman TUR"/>
          <w:color w:val="000000"/>
        </w:rPr>
        <w:t>g</w:t>
      </w:r>
      <w:r>
        <w:rPr>
          <w:rFonts w:ascii="Times New Roman TUR" w:hAnsi="Times New Roman TUR" w:cs="Times New Roman TUR"/>
          <w:color w:val="000000"/>
        </w:rPr>
        <w:t xml:space="preserve"> y</w:t>
      </w:r>
      <w:r w:rsidR="00A43F49">
        <w:rPr>
          <w:rFonts w:ascii="Times New Roman TUR" w:hAnsi="Times New Roman TUR" w:cs="Times New Roman TUR"/>
          <w:color w:val="000000"/>
        </w:rPr>
        <w:t>u</w:t>
      </w:r>
      <w:r>
        <w:rPr>
          <w:rFonts w:ascii="Times New Roman TUR" w:hAnsi="Times New Roman TUR" w:cs="Times New Roman TUR"/>
          <w:color w:val="000000"/>
        </w:rPr>
        <w:t>zl</w:t>
      </w:r>
      <w:r w:rsidR="00A43F49">
        <w:rPr>
          <w:rFonts w:ascii="Times New Roman TUR" w:hAnsi="Times New Roman TUR" w:cs="Times New Roman TUR"/>
          <w:color w:val="000000"/>
        </w:rPr>
        <w:t>a</w:t>
      </w:r>
      <w:r>
        <w:rPr>
          <w:rFonts w:ascii="Times New Roman TUR" w:hAnsi="Times New Roman TUR" w:cs="Times New Roman TUR"/>
          <w:color w:val="000000"/>
        </w:rPr>
        <w:t>ri Ris</w:t>
      </w:r>
      <w:r w:rsidR="00A43F49">
        <w:rPr>
          <w:rFonts w:ascii="Times New Roman TUR" w:hAnsi="Times New Roman TUR" w:cs="Times New Roman TUR"/>
          <w:color w:val="000000"/>
        </w:rPr>
        <w:t>o</w:t>
      </w:r>
      <w:r>
        <w:rPr>
          <w:rFonts w:ascii="Times New Roman TUR" w:hAnsi="Times New Roman TUR" w:cs="Times New Roman TUR"/>
          <w:color w:val="000000"/>
        </w:rPr>
        <w:t>l</w:t>
      </w:r>
      <w:r w:rsidR="00A43F49">
        <w:rPr>
          <w:rFonts w:ascii="Times New Roman TUR" w:hAnsi="Times New Roman TUR" w:cs="Times New Roman TUR"/>
          <w:color w:val="000000"/>
        </w:rPr>
        <w:t>a</w:t>
      </w:r>
      <w:r>
        <w:rPr>
          <w:rFonts w:ascii="Times New Roman TUR" w:hAnsi="Times New Roman TUR" w:cs="Times New Roman TUR"/>
          <w:color w:val="000000"/>
        </w:rPr>
        <w:t>-i Nur n</w:t>
      </w:r>
      <w:r w:rsidR="00A43F49">
        <w:rPr>
          <w:rFonts w:ascii="Times New Roman TUR" w:hAnsi="Times New Roman TUR" w:cs="Times New Roman TUR"/>
          <w:color w:val="000000"/>
        </w:rPr>
        <w:t>o</w:t>
      </w:r>
      <w:r>
        <w:rPr>
          <w:rFonts w:ascii="Times New Roman TUR" w:hAnsi="Times New Roman TUR" w:cs="Times New Roman TUR"/>
          <w:color w:val="000000"/>
        </w:rPr>
        <w:t xml:space="preserve">il </w:t>
      </w:r>
      <w:r w:rsidR="00A43F49">
        <w:rPr>
          <w:rFonts w:ascii="Times New Roman TUR" w:hAnsi="Times New Roman TUR" w:cs="Times New Roman TUR"/>
          <w:color w:val="000000"/>
        </w:rPr>
        <w:t>b</w:t>
      </w:r>
      <w:r w:rsidR="00317151">
        <w:rPr>
          <w:rFonts w:ascii="Times New Roman TUR" w:hAnsi="Times New Roman TUR" w:cs="Times New Roman TUR"/>
          <w:color w:val="000000"/>
        </w:rPr>
        <w:t>o‘</w:t>
      </w:r>
      <w:r w:rsidR="00A43F49">
        <w:rPr>
          <w:rFonts w:ascii="Times New Roman TUR" w:hAnsi="Times New Roman TUR" w:cs="Times New Roman TUR"/>
          <w:color w:val="000000"/>
        </w:rPr>
        <w:t>lgan</w:t>
      </w:r>
      <w:r>
        <w:rPr>
          <w:rFonts w:ascii="Times New Roman TUR" w:hAnsi="Times New Roman TUR" w:cs="Times New Roman TUR"/>
          <w:color w:val="000000"/>
        </w:rPr>
        <w:t xml:space="preserve"> in</w:t>
      </w:r>
      <w:r w:rsidR="00A43F49">
        <w:rPr>
          <w:rFonts w:ascii="Times New Roman TUR" w:hAnsi="Times New Roman TUR" w:cs="Times New Roman TUR"/>
          <w:color w:val="000000"/>
        </w:rPr>
        <w:t>o</w:t>
      </w:r>
      <w:r>
        <w:rPr>
          <w:rFonts w:ascii="Times New Roman TUR" w:hAnsi="Times New Roman TUR" w:cs="Times New Roman TUR"/>
          <w:color w:val="000000"/>
        </w:rPr>
        <w:t>y</w:t>
      </w:r>
      <w:r w:rsidR="00A43F49">
        <w:rPr>
          <w:rFonts w:ascii="Times New Roman TUR" w:hAnsi="Times New Roman TUR" w:cs="Times New Roman TUR"/>
          <w:color w:val="000000"/>
        </w:rPr>
        <w:t>a</w:t>
      </w:r>
      <w:r>
        <w:rPr>
          <w:rFonts w:ascii="Times New Roman TUR" w:hAnsi="Times New Roman TUR" w:cs="Times New Roman TUR"/>
          <w:color w:val="000000"/>
        </w:rPr>
        <w:t>t</w:t>
      </w:r>
      <w:r w:rsidR="00A43F49">
        <w:rPr>
          <w:rFonts w:ascii="Times New Roman TUR" w:hAnsi="Times New Roman TUR" w:cs="Times New Roman TUR"/>
          <w:color w:val="000000"/>
        </w:rPr>
        <w:t>da</w:t>
      </w:r>
      <w:r>
        <w:rPr>
          <w:rFonts w:ascii="Times New Roman TUR" w:hAnsi="Times New Roman TUR" w:cs="Times New Roman TUR"/>
          <w:color w:val="000000"/>
        </w:rPr>
        <w:t>n v</w:t>
      </w:r>
      <w:r w:rsidR="00A43F49">
        <w:rPr>
          <w:rFonts w:ascii="Times New Roman TUR" w:hAnsi="Times New Roman TUR" w:cs="Times New Roman TUR"/>
          <w:color w:val="000000"/>
        </w:rPr>
        <w:t>a</w:t>
      </w:r>
      <w:r>
        <w:rPr>
          <w:rFonts w:ascii="Times New Roman TUR" w:hAnsi="Times New Roman TUR" w:cs="Times New Roman TUR"/>
          <w:color w:val="000000"/>
        </w:rPr>
        <w:t xml:space="preserve"> b</w:t>
      </w:r>
      <w:r w:rsidR="00A43F49">
        <w:rPr>
          <w:rFonts w:ascii="Times New Roman TUR" w:hAnsi="Times New Roman TUR" w:cs="Times New Roman TUR"/>
          <w:color w:val="000000"/>
        </w:rPr>
        <w:t>a</w:t>
      </w:r>
      <w:r>
        <w:rPr>
          <w:rFonts w:ascii="Times New Roman TUR" w:hAnsi="Times New Roman TUR" w:cs="Times New Roman TUR"/>
          <w:color w:val="000000"/>
        </w:rPr>
        <w:t>r</w:t>
      </w:r>
      <w:r w:rsidR="00A43F49">
        <w:rPr>
          <w:rFonts w:ascii="Times New Roman TUR" w:hAnsi="Times New Roman TUR" w:cs="Times New Roman TUR"/>
          <w:color w:val="000000"/>
        </w:rPr>
        <w:t>a</w:t>
      </w:r>
      <w:r>
        <w:rPr>
          <w:rFonts w:ascii="Times New Roman TUR" w:hAnsi="Times New Roman TUR" w:cs="Times New Roman TUR"/>
          <w:color w:val="000000"/>
        </w:rPr>
        <w:t>k</w:t>
      </w:r>
      <w:r w:rsidR="00A43F49">
        <w:rPr>
          <w:rFonts w:ascii="Times New Roman TUR" w:hAnsi="Times New Roman TUR" w:cs="Times New Roman TUR"/>
          <w:color w:val="000000"/>
        </w:rPr>
        <w:t>as</w:t>
      </w:r>
      <w:r>
        <w:rPr>
          <w:rFonts w:ascii="Times New Roman TUR" w:hAnsi="Times New Roman TUR" w:cs="Times New Roman TUR"/>
          <w:color w:val="000000"/>
        </w:rPr>
        <w:t>id</w:t>
      </w:r>
      <w:r w:rsidR="00A43F49">
        <w:rPr>
          <w:rFonts w:ascii="Times New Roman TUR" w:hAnsi="Times New Roman TUR" w:cs="Times New Roman TUR"/>
          <w:color w:val="000000"/>
        </w:rPr>
        <w:t>a</w:t>
      </w:r>
      <w:r>
        <w:rPr>
          <w:rFonts w:ascii="Times New Roman TUR" w:hAnsi="Times New Roman TUR" w:cs="Times New Roman TUR"/>
          <w:color w:val="000000"/>
        </w:rPr>
        <w:t xml:space="preserve">n </w:t>
      </w:r>
      <w:r w:rsidR="00A43F4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43F49">
        <w:rPr>
          <w:rFonts w:ascii="Times New Roman TUR" w:hAnsi="Times New Roman TUR" w:cs="Times New Roman TUR"/>
          <w:color w:val="000000"/>
        </w:rPr>
        <w:t>g</w:t>
      </w:r>
      <w:r>
        <w:rPr>
          <w:rFonts w:ascii="Times New Roman TUR" w:hAnsi="Times New Roman TUR" w:cs="Times New Roman TUR"/>
          <w:color w:val="000000"/>
        </w:rPr>
        <w:t>an bu y</w:t>
      </w:r>
      <w:r w:rsidR="00A43F49">
        <w:rPr>
          <w:rFonts w:ascii="Times New Roman TUR" w:hAnsi="Times New Roman TUR" w:cs="Times New Roman TUR"/>
          <w:color w:val="000000"/>
        </w:rPr>
        <w:t>om</w:t>
      </w:r>
      <w:r w:rsidR="00317151">
        <w:rPr>
          <w:rFonts w:ascii="Times New Roman TUR" w:hAnsi="Times New Roman TUR" w:cs="Times New Roman TUR"/>
          <w:color w:val="000000"/>
        </w:rPr>
        <w:t>g‘</w:t>
      </w:r>
      <w:r w:rsidR="00A43F49">
        <w:rPr>
          <w:rFonts w:ascii="Times New Roman TUR" w:hAnsi="Times New Roman TUR" w:cs="Times New Roman TUR"/>
          <w:color w:val="000000"/>
        </w:rPr>
        <w:t>i</w:t>
      </w:r>
      <w:r>
        <w:rPr>
          <w:rFonts w:ascii="Times New Roman TUR" w:hAnsi="Times New Roman TUR" w:cs="Times New Roman TUR"/>
          <w:color w:val="000000"/>
        </w:rPr>
        <w:t xml:space="preserve">rdan </w:t>
      </w:r>
      <w:r w:rsidR="00A43F49">
        <w:rPr>
          <w:rFonts w:ascii="Times New Roman TUR" w:hAnsi="Times New Roman TUR" w:cs="Times New Roman TUR"/>
          <w:color w:val="000000"/>
        </w:rPr>
        <w:t>foydalanib</w:t>
      </w:r>
      <w:r>
        <w:rPr>
          <w:rFonts w:ascii="Times New Roman TUR" w:hAnsi="Times New Roman TUR" w:cs="Times New Roman TUR"/>
          <w:color w:val="000000"/>
        </w:rPr>
        <w:t xml:space="preserve"> </w:t>
      </w:r>
      <w:r w:rsidR="00A43F49">
        <w:rPr>
          <w:rFonts w:ascii="Times New Roman TUR" w:hAnsi="Times New Roman TUR" w:cs="Times New Roman TUR"/>
          <w:color w:val="000000"/>
        </w:rPr>
        <w:t>kulgan</w:t>
      </w:r>
      <w:r>
        <w:rPr>
          <w:rFonts w:ascii="Times New Roman TUR" w:hAnsi="Times New Roman TUR" w:cs="Times New Roman TUR"/>
          <w:color w:val="000000"/>
        </w:rPr>
        <w:t>, ruhlar</w:t>
      </w:r>
      <w:r w:rsidR="00A43F49">
        <w:rPr>
          <w:rFonts w:ascii="Times New Roman TUR" w:hAnsi="Times New Roman TUR" w:cs="Times New Roman TUR"/>
          <w:color w:val="000000"/>
        </w:rPr>
        <w:t>i</w:t>
      </w:r>
      <w:r>
        <w:rPr>
          <w:rFonts w:ascii="Times New Roman TUR" w:hAnsi="Times New Roman TUR" w:cs="Times New Roman TUR"/>
          <w:color w:val="000000"/>
        </w:rPr>
        <w:t xml:space="preserve"> </w:t>
      </w:r>
      <w:r w:rsidR="00BB2CFB" w:rsidRPr="00B247D8">
        <w:rPr>
          <w:rFonts w:ascii="Times New Roman TUR" w:hAnsi="Times New Roman TUR" w:cs="Times New Roman TUR"/>
          <w:color w:val="000000"/>
        </w:rPr>
        <w:t>yayaragandi</w:t>
      </w:r>
      <w:r>
        <w:rPr>
          <w:rFonts w:ascii="Times New Roman TUR" w:hAnsi="Times New Roman TUR" w:cs="Times New Roman TUR"/>
          <w:color w:val="000000"/>
        </w:rPr>
        <w:t xml:space="preserve">. </w:t>
      </w:r>
      <w:r w:rsidR="00A43F49">
        <w:rPr>
          <w:rFonts w:ascii="Times New Roman TUR" w:hAnsi="Times New Roman TUR" w:cs="Times New Roman TUR"/>
          <w:color w:val="000000"/>
        </w:rPr>
        <w:t>Ja</w:t>
      </w:r>
      <w:r>
        <w:rPr>
          <w:rFonts w:ascii="Times New Roman TUR" w:hAnsi="Times New Roman TUR" w:cs="Times New Roman TUR"/>
          <w:color w:val="000000"/>
        </w:rPr>
        <w:t>n</w:t>
      </w:r>
      <w:r w:rsidR="00A43F49">
        <w:rPr>
          <w:rFonts w:ascii="Times New Roman TUR" w:hAnsi="Times New Roman TUR" w:cs="Times New Roman TUR"/>
          <w:color w:val="000000"/>
        </w:rPr>
        <w:t>o</w:t>
      </w:r>
      <w:r>
        <w:rPr>
          <w:rFonts w:ascii="Times New Roman TUR" w:hAnsi="Times New Roman TUR" w:cs="Times New Roman TUR"/>
          <w:color w:val="000000"/>
        </w:rPr>
        <w:t>b</w:t>
      </w:r>
      <w:r w:rsidR="00A43F49">
        <w:rPr>
          <w:rFonts w:ascii="Times New Roman TUR" w:hAnsi="Times New Roman TUR" w:cs="Times New Roman TUR"/>
          <w:color w:val="000000"/>
        </w:rPr>
        <w:t>i</w:t>
      </w:r>
      <w:r>
        <w:rPr>
          <w:rFonts w:ascii="Times New Roman TUR" w:hAnsi="Times New Roman TUR" w:cs="Times New Roman TUR"/>
          <w:color w:val="000000"/>
        </w:rPr>
        <w:t xml:space="preserve"> Ha</w:t>
      </w:r>
      <w:r w:rsidR="00A43F49">
        <w:rPr>
          <w:rFonts w:ascii="Times New Roman TUR" w:hAnsi="Times New Roman TUR" w:cs="Times New Roman TUR"/>
          <w:color w:val="000000"/>
        </w:rPr>
        <w:t>q</w:t>
      </w:r>
      <w:r>
        <w:rPr>
          <w:rFonts w:ascii="Times New Roman TUR" w:hAnsi="Times New Roman TUR" w:cs="Times New Roman TUR"/>
          <w:color w:val="000000"/>
        </w:rPr>
        <w:t xml:space="preserve"> k</w:t>
      </w:r>
      <w:r w:rsidR="00A43F49">
        <w:rPr>
          <w:rFonts w:ascii="Times New Roman TUR" w:hAnsi="Times New Roman TUR" w:cs="Times New Roman TUR"/>
          <w:color w:val="000000"/>
        </w:rPr>
        <w:t>a</w:t>
      </w:r>
      <w:r>
        <w:rPr>
          <w:rFonts w:ascii="Times New Roman TUR" w:hAnsi="Times New Roman TUR" w:cs="Times New Roman TUR"/>
          <w:color w:val="000000"/>
        </w:rPr>
        <w:t>m</w:t>
      </w:r>
      <w:r w:rsidR="00A43F49">
        <w:rPr>
          <w:rFonts w:ascii="Times New Roman TUR" w:hAnsi="Times New Roman TUR" w:cs="Times New Roman TUR"/>
          <w:color w:val="000000"/>
        </w:rPr>
        <w:t>o</w:t>
      </w:r>
      <w:r>
        <w:rPr>
          <w:rFonts w:ascii="Times New Roman TUR" w:hAnsi="Times New Roman TUR" w:cs="Times New Roman TUR"/>
          <w:color w:val="000000"/>
        </w:rPr>
        <w:t>li rahm</w:t>
      </w:r>
      <w:r w:rsidR="00A43F49">
        <w:rPr>
          <w:rFonts w:ascii="Times New Roman TUR" w:hAnsi="Times New Roman TUR" w:cs="Times New Roman TUR"/>
          <w:color w:val="000000"/>
        </w:rPr>
        <w:t>a</w:t>
      </w:r>
      <w:r>
        <w:rPr>
          <w:rFonts w:ascii="Times New Roman TUR" w:hAnsi="Times New Roman TUR" w:cs="Times New Roman TUR"/>
          <w:color w:val="000000"/>
        </w:rPr>
        <w:t>ti</w:t>
      </w:r>
      <w:r w:rsidR="00A43F49">
        <w:rPr>
          <w:rFonts w:ascii="Times New Roman TUR" w:hAnsi="Times New Roman TUR" w:cs="Times New Roman TUR"/>
          <w:color w:val="000000"/>
        </w:rPr>
        <w:t xml:space="preserve"> bilan</w:t>
      </w:r>
      <w:r>
        <w:rPr>
          <w:rFonts w:ascii="Times New Roman TUR" w:hAnsi="Times New Roman TUR" w:cs="Times New Roman TUR"/>
          <w:color w:val="000000"/>
        </w:rPr>
        <w:t>, bu y</w:t>
      </w:r>
      <w:r w:rsidR="00A43F49">
        <w:rPr>
          <w:rFonts w:ascii="Times New Roman TUR" w:hAnsi="Times New Roman TUR" w:cs="Times New Roman TUR"/>
          <w:color w:val="000000"/>
        </w:rPr>
        <w:t>o</w:t>
      </w:r>
      <w:r>
        <w:rPr>
          <w:rFonts w:ascii="Times New Roman TUR" w:hAnsi="Times New Roman TUR" w:cs="Times New Roman TUR"/>
          <w:color w:val="000000"/>
        </w:rPr>
        <w:t>z m</w:t>
      </w:r>
      <w:r w:rsidR="00A43F49">
        <w:rPr>
          <w:rFonts w:ascii="Times New Roman TUR" w:hAnsi="Times New Roman TUR" w:cs="Times New Roman TUR"/>
          <w:color w:val="000000"/>
        </w:rPr>
        <w:t>a</w:t>
      </w:r>
      <w:r>
        <w:rPr>
          <w:rFonts w:ascii="Times New Roman TUR" w:hAnsi="Times New Roman TUR" w:cs="Times New Roman TUR"/>
          <w:color w:val="000000"/>
        </w:rPr>
        <w:t>vs</w:t>
      </w:r>
      <w:r w:rsidR="00A43F49">
        <w:rPr>
          <w:rFonts w:ascii="Times New Roman TUR" w:hAnsi="Times New Roman TUR" w:cs="Times New Roman TUR"/>
          <w:color w:val="000000"/>
        </w:rPr>
        <w:t>u</w:t>
      </w:r>
      <w:r>
        <w:rPr>
          <w:rFonts w:ascii="Times New Roman TUR" w:hAnsi="Times New Roman TUR" w:cs="Times New Roman TUR"/>
          <w:color w:val="000000"/>
        </w:rPr>
        <w:t>minin</w:t>
      </w:r>
      <w:r w:rsidR="00A43F49">
        <w:rPr>
          <w:rFonts w:ascii="Times New Roman TUR" w:hAnsi="Times New Roman TUR" w:cs="Times New Roman TUR"/>
          <w:color w:val="000000"/>
        </w:rPr>
        <w:t>g</w:t>
      </w:r>
      <w:r>
        <w:rPr>
          <w:rFonts w:ascii="Times New Roman TUR" w:hAnsi="Times New Roman TUR" w:cs="Times New Roman TUR"/>
          <w:color w:val="000000"/>
        </w:rPr>
        <w:t xml:space="preserve"> bu </w:t>
      </w:r>
      <w:r w:rsidR="00A43F49">
        <w:rPr>
          <w:rFonts w:ascii="Times New Roman TUR" w:hAnsi="Times New Roman TUR" w:cs="Times New Roman TUR"/>
          <w:color w:val="000000"/>
        </w:rPr>
        <w:t>sh</w:t>
      </w:r>
      <w:r>
        <w:rPr>
          <w:rFonts w:ascii="Times New Roman TUR" w:hAnsi="Times New Roman TUR" w:cs="Times New Roman TUR"/>
          <w:color w:val="000000"/>
        </w:rPr>
        <w:t>idd</w:t>
      </w:r>
      <w:r w:rsidR="00A43F49">
        <w:rPr>
          <w:rFonts w:ascii="Times New Roman TUR" w:hAnsi="Times New Roman TUR" w:cs="Times New Roman TUR"/>
          <w:color w:val="000000"/>
        </w:rPr>
        <w:t>a</w:t>
      </w:r>
      <w:r>
        <w:rPr>
          <w:rFonts w:ascii="Times New Roman TUR" w:hAnsi="Times New Roman TUR" w:cs="Times New Roman TUR"/>
          <w:color w:val="000000"/>
        </w:rPr>
        <w:t>tli v</w:t>
      </w:r>
      <w:r w:rsidR="00A43F49">
        <w:rPr>
          <w:rFonts w:ascii="Times New Roman TUR" w:hAnsi="Times New Roman TUR" w:cs="Times New Roman TUR"/>
          <w:color w:val="000000"/>
        </w:rPr>
        <w:t>a</w:t>
      </w:r>
      <w:r>
        <w:rPr>
          <w:rFonts w:ascii="Times New Roman TUR" w:hAnsi="Times New Roman TUR" w:cs="Times New Roman TUR"/>
          <w:color w:val="000000"/>
        </w:rPr>
        <w:t xml:space="preserve"> har</w:t>
      </w:r>
      <w:r w:rsidR="00A43F49">
        <w:rPr>
          <w:rFonts w:ascii="Times New Roman TUR" w:hAnsi="Times New Roman TUR" w:cs="Times New Roman TUR"/>
          <w:color w:val="000000"/>
        </w:rPr>
        <w:t>o</w:t>
      </w:r>
      <w:r>
        <w:rPr>
          <w:rFonts w:ascii="Times New Roman TUR" w:hAnsi="Times New Roman TUR" w:cs="Times New Roman TUR"/>
          <w:color w:val="000000"/>
        </w:rPr>
        <w:t>r</w:t>
      </w:r>
      <w:r w:rsidR="00A43F49">
        <w:rPr>
          <w:rFonts w:ascii="Times New Roman TUR" w:hAnsi="Times New Roman TUR" w:cs="Times New Roman TUR"/>
          <w:color w:val="000000"/>
        </w:rPr>
        <w:t>a</w:t>
      </w:r>
      <w:r>
        <w:rPr>
          <w:rFonts w:ascii="Times New Roman TUR" w:hAnsi="Times New Roman TUR" w:cs="Times New Roman TUR"/>
          <w:color w:val="000000"/>
        </w:rPr>
        <w:t>tli vaziy</w:t>
      </w:r>
      <w:r w:rsidR="00A43F49">
        <w:rPr>
          <w:rFonts w:ascii="Times New Roman TUR" w:hAnsi="Times New Roman TUR" w:cs="Times New Roman TUR"/>
          <w:color w:val="000000"/>
        </w:rPr>
        <w:t>a</w:t>
      </w:r>
      <w:r>
        <w:rPr>
          <w:rFonts w:ascii="Times New Roman TUR" w:hAnsi="Times New Roman TUR" w:cs="Times New Roman TUR"/>
          <w:color w:val="000000"/>
        </w:rPr>
        <w:t>tini, bah</w:t>
      </w:r>
      <w:r w:rsidR="00A43F49">
        <w:rPr>
          <w:rFonts w:ascii="Times New Roman TUR" w:hAnsi="Times New Roman TUR" w:cs="Times New Roman TUR"/>
          <w:color w:val="000000"/>
        </w:rPr>
        <w:t>o</w:t>
      </w:r>
      <w:r>
        <w:rPr>
          <w:rFonts w:ascii="Times New Roman TUR" w:hAnsi="Times New Roman TUR" w:cs="Times New Roman TUR"/>
          <w:color w:val="000000"/>
        </w:rPr>
        <w:t>r</w:t>
      </w:r>
      <w:r w:rsidR="00A43F49">
        <w:rPr>
          <w:rFonts w:ascii="Times New Roman TUR" w:hAnsi="Times New Roman TUR" w:cs="Times New Roman TUR"/>
          <w:color w:val="000000"/>
        </w:rPr>
        <w:t>ni</w:t>
      </w:r>
      <w:r>
        <w:rPr>
          <w:rFonts w:ascii="Times New Roman TUR" w:hAnsi="Times New Roman TUR" w:cs="Times New Roman TUR"/>
          <w:color w:val="000000"/>
        </w:rPr>
        <w:t>n</w:t>
      </w:r>
      <w:r w:rsidR="00A43F49">
        <w:rPr>
          <w:rFonts w:ascii="Times New Roman TUR" w:hAnsi="Times New Roman TUR" w:cs="Times New Roman TUR"/>
          <w:color w:val="000000"/>
        </w:rPr>
        <w:t>g</w:t>
      </w:r>
      <w:r>
        <w:rPr>
          <w:rFonts w:ascii="Times New Roman TUR" w:hAnsi="Times New Roman TUR" w:cs="Times New Roman TUR"/>
          <w:color w:val="000000"/>
        </w:rPr>
        <w:t xml:space="preserve"> en</w:t>
      </w:r>
      <w:r w:rsidR="00A43F49">
        <w:rPr>
          <w:rFonts w:ascii="Times New Roman TUR" w:hAnsi="Times New Roman TUR" w:cs="Times New Roman TUR"/>
          <w:color w:val="000000"/>
        </w:rPr>
        <w:t>g</w:t>
      </w:r>
      <w:r>
        <w:rPr>
          <w:rFonts w:ascii="Times New Roman TUR" w:hAnsi="Times New Roman TUR" w:cs="Times New Roman TUR"/>
          <w:color w:val="000000"/>
        </w:rPr>
        <w:t xml:space="preserve"> l</w:t>
      </w:r>
      <w:r w:rsidR="00A43F49">
        <w:rPr>
          <w:rFonts w:ascii="Times New Roman TUR" w:hAnsi="Times New Roman TUR" w:cs="Times New Roman TUR"/>
          <w:color w:val="000000"/>
        </w:rPr>
        <w:t>a</w:t>
      </w:r>
      <w:r>
        <w:rPr>
          <w:rFonts w:ascii="Times New Roman TUR" w:hAnsi="Times New Roman TUR" w:cs="Times New Roman TUR"/>
          <w:color w:val="000000"/>
        </w:rPr>
        <w:t>t</w:t>
      </w:r>
      <w:r w:rsidR="00A43F49">
        <w:rPr>
          <w:rFonts w:ascii="Times New Roman TUR" w:hAnsi="Times New Roman TUR" w:cs="Times New Roman TUR"/>
          <w:color w:val="000000"/>
        </w:rPr>
        <w:t>o</w:t>
      </w:r>
      <w:r>
        <w:rPr>
          <w:rFonts w:ascii="Times New Roman TUR" w:hAnsi="Times New Roman TUR" w:cs="Times New Roman TUR"/>
          <w:color w:val="000000"/>
        </w:rPr>
        <w:t>f</w:t>
      </w:r>
      <w:r w:rsidR="00A43F49">
        <w:rPr>
          <w:rFonts w:ascii="Times New Roman TUR" w:hAnsi="Times New Roman TUR" w:cs="Times New Roman TUR"/>
          <w:color w:val="000000"/>
        </w:rPr>
        <w:t>a</w:t>
      </w:r>
      <w:r>
        <w:rPr>
          <w:rFonts w:ascii="Times New Roman TUR" w:hAnsi="Times New Roman TUR" w:cs="Times New Roman TUR"/>
          <w:color w:val="000000"/>
        </w:rPr>
        <w:t>tli, en</w:t>
      </w:r>
      <w:r w:rsidR="00A43F49">
        <w:rPr>
          <w:rFonts w:ascii="Times New Roman TUR" w:hAnsi="Times New Roman TUR" w:cs="Times New Roman TUR"/>
          <w:color w:val="000000"/>
        </w:rPr>
        <w:t>g</w:t>
      </w:r>
      <w:r>
        <w:rPr>
          <w:rFonts w:ascii="Times New Roman TUR" w:hAnsi="Times New Roman TUR" w:cs="Times New Roman TUR"/>
          <w:color w:val="000000"/>
        </w:rPr>
        <w:t xml:space="preserve"> </w:t>
      </w:r>
      <w:r w:rsidR="00A43F49">
        <w:rPr>
          <w:rFonts w:ascii="Times New Roman TUR" w:hAnsi="Times New Roman TUR" w:cs="Times New Roman TUR"/>
          <w:color w:val="000000"/>
        </w:rPr>
        <w:t>sh</w:t>
      </w:r>
      <w:r>
        <w:rPr>
          <w:rFonts w:ascii="Times New Roman TUR" w:hAnsi="Times New Roman TUR" w:cs="Times New Roman TUR"/>
          <w:color w:val="000000"/>
        </w:rPr>
        <w:t>irin v</w:t>
      </w:r>
      <w:r w:rsidR="00A43F49">
        <w:rPr>
          <w:rFonts w:ascii="Times New Roman TUR" w:hAnsi="Times New Roman TUR" w:cs="Times New Roman TUR"/>
          <w:color w:val="000000"/>
        </w:rPr>
        <w:t>a</w:t>
      </w:r>
      <w:r>
        <w:rPr>
          <w:rFonts w:ascii="Times New Roman TUR" w:hAnsi="Times New Roman TUR" w:cs="Times New Roman TUR"/>
          <w:color w:val="000000"/>
        </w:rPr>
        <w:t xml:space="preserve"> en</w:t>
      </w:r>
      <w:r w:rsidR="00A43F49">
        <w:rPr>
          <w:rFonts w:ascii="Times New Roman TUR" w:hAnsi="Times New Roman TUR" w:cs="Times New Roman TUR"/>
          <w:color w:val="000000"/>
        </w:rPr>
        <w:t>g</w:t>
      </w:r>
      <w:r>
        <w:rPr>
          <w:rFonts w:ascii="Times New Roman TUR" w:hAnsi="Times New Roman TUR" w:cs="Times New Roman TUR"/>
          <w:color w:val="000000"/>
        </w:rPr>
        <w:t xml:space="preserve"> </w:t>
      </w:r>
      <w:r w:rsidR="00A43F49">
        <w:rPr>
          <w:rFonts w:ascii="Times New Roman TUR" w:hAnsi="Times New Roman TUR" w:cs="Times New Roman TUR"/>
          <w:color w:val="000000"/>
        </w:rPr>
        <w:t>xush</w:t>
      </w:r>
      <w:r>
        <w:rPr>
          <w:rFonts w:ascii="Times New Roman TUR" w:hAnsi="Times New Roman TUR" w:cs="Times New Roman TUR"/>
          <w:color w:val="000000"/>
        </w:rPr>
        <w:t xml:space="preserve"> vaziy</w:t>
      </w:r>
      <w:r w:rsidR="00A43F49">
        <w:rPr>
          <w:rFonts w:ascii="Times New Roman TUR" w:hAnsi="Times New Roman TUR" w:cs="Times New Roman TUR"/>
          <w:color w:val="000000"/>
        </w:rPr>
        <w:t>a</w:t>
      </w:r>
      <w:r>
        <w:rPr>
          <w:rFonts w:ascii="Times New Roman TUR" w:hAnsi="Times New Roman TUR" w:cs="Times New Roman TUR"/>
          <w:color w:val="000000"/>
        </w:rPr>
        <w:t>ti</w:t>
      </w:r>
      <w:r w:rsidR="00A43F49">
        <w:rPr>
          <w:rFonts w:ascii="Times New Roman TUR" w:hAnsi="Times New Roman TUR" w:cs="Times New Roman TUR"/>
          <w:color w:val="000000"/>
        </w:rPr>
        <w:t>ga</w:t>
      </w:r>
      <w:r>
        <w:rPr>
          <w:rFonts w:ascii="Times New Roman TUR" w:hAnsi="Times New Roman TUR" w:cs="Times New Roman TUR"/>
          <w:color w:val="000000"/>
        </w:rPr>
        <w:t xml:space="preserve"> </w:t>
      </w:r>
      <w:r w:rsidR="00A43F49">
        <w:rPr>
          <w:rFonts w:ascii="Times New Roman TUR" w:hAnsi="Times New Roman TUR" w:cs="Times New Roman TUR"/>
          <w:color w:val="000000"/>
        </w:rPr>
        <w:t>almashtird</w:t>
      </w:r>
      <w:r>
        <w:rPr>
          <w:rFonts w:ascii="Times New Roman TUR" w:hAnsi="Times New Roman TUR" w:cs="Times New Roman TUR"/>
          <w:color w:val="000000"/>
        </w:rPr>
        <w:t>i. G</w:t>
      </w:r>
      <w:r w:rsidR="00317151">
        <w:rPr>
          <w:rFonts w:ascii="Times New Roman TUR" w:hAnsi="Times New Roman TUR" w:cs="Times New Roman TUR"/>
          <w:color w:val="000000"/>
        </w:rPr>
        <w:t>o‘</w:t>
      </w:r>
      <w:r w:rsidR="00A43F49">
        <w:rPr>
          <w:rFonts w:ascii="Times New Roman TUR" w:hAnsi="Times New Roman TUR" w:cs="Times New Roman TUR"/>
          <w:color w:val="000000"/>
        </w:rPr>
        <w:t>yo</w:t>
      </w:r>
      <w:r>
        <w:rPr>
          <w:rFonts w:ascii="Times New Roman TUR" w:hAnsi="Times New Roman TUR" w:cs="Times New Roman TUR"/>
          <w:color w:val="000000"/>
        </w:rPr>
        <w:t xml:space="preserve"> Ris</w:t>
      </w:r>
      <w:r w:rsidR="00A43F49">
        <w:rPr>
          <w:rFonts w:ascii="Times New Roman TUR" w:hAnsi="Times New Roman TUR" w:cs="Times New Roman TUR"/>
          <w:color w:val="000000"/>
        </w:rPr>
        <w:t>o</w:t>
      </w:r>
      <w:r>
        <w:rPr>
          <w:rFonts w:ascii="Times New Roman TUR" w:hAnsi="Times New Roman TUR" w:cs="Times New Roman TUR"/>
          <w:color w:val="000000"/>
        </w:rPr>
        <w:t>l</w:t>
      </w:r>
      <w:r w:rsidR="00A43F49">
        <w:rPr>
          <w:rFonts w:ascii="Times New Roman TUR" w:hAnsi="Times New Roman TUR" w:cs="Times New Roman TUR"/>
          <w:color w:val="000000"/>
        </w:rPr>
        <w:t>a</w:t>
      </w:r>
      <w:r>
        <w:rPr>
          <w:rFonts w:ascii="Times New Roman TUR" w:hAnsi="Times New Roman TUR" w:cs="Times New Roman TUR"/>
          <w:color w:val="000000"/>
        </w:rPr>
        <w:t xml:space="preserve">-i Nur </w:t>
      </w:r>
      <w:r w:rsidR="00A43F49">
        <w:rPr>
          <w:rFonts w:ascii="Times New Roman TUR" w:hAnsi="Times New Roman TUR" w:cs="Times New Roman TUR"/>
          <w:color w:val="000000"/>
        </w:rPr>
        <w:t xml:space="preserve">bir </w:t>
      </w:r>
      <w:r>
        <w:rPr>
          <w:rFonts w:ascii="Times New Roman TUR" w:hAnsi="Times New Roman TUR" w:cs="Times New Roman TUR"/>
          <w:color w:val="000000"/>
        </w:rPr>
        <w:t>y</w:t>
      </w:r>
      <w:r w:rsidR="00A43F49">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43F49">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A43F49">
        <w:rPr>
          <w:rFonts w:ascii="Times New Roman TUR" w:hAnsi="Times New Roman TUR" w:cs="Times New Roman TUR"/>
          <w:color w:val="000000"/>
        </w:rPr>
        <w:t>qqiz</w:t>
      </w:r>
      <w:r>
        <w:rPr>
          <w:rFonts w:ascii="Times New Roman TUR" w:hAnsi="Times New Roman TUR" w:cs="Times New Roman TUR"/>
          <w:color w:val="000000"/>
        </w:rPr>
        <w:t xml:space="preserve"> par</w:t>
      </w:r>
      <w:r w:rsidR="00A43F49">
        <w:rPr>
          <w:rFonts w:ascii="Times New Roman TUR" w:hAnsi="Times New Roman TUR" w:cs="Times New Roman TUR"/>
          <w:color w:val="000000"/>
        </w:rPr>
        <w:t>ch</w:t>
      </w:r>
      <w:r>
        <w:rPr>
          <w:rFonts w:ascii="Times New Roman TUR" w:hAnsi="Times New Roman TUR" w:cs="Times New Roman TUR"/>
          <w:color w:val="000000"/>
        </w:rPr>
        <w:t>asi</w:t>
      </w:r>
      <w:r w:rsidR="00A43F49">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A43F49">
        <w:rPr>
          <w:rFonts w:ascii="Times New Roman TUR" w:hAnsi="Times New Roman TUR" w:cs="Times New Roman TUR"/>
          <w:color w:val="000000"/>
        </w:rPr>
        <w:t>ua</w:t>
      </w:r>
      <w:r>
        <w:rPr>
          <w:rFonts w:ascii="Times New Roman TUR" w:hAnsi="Times New Roman TUR" w:cs="Times New Roman TUR"/>
          <w:color w:val="000000"/>
        </w:rPr>
        <w:t xml:space="preserve">llifi </w:t>
      </w:r>
      <w:r w:rsidR="00A43F4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43F49">
        <w:rPr>
          <w:rFonts w:ascii="Times New Roman TUR" w:hAnsi="Times New Roman TUR" w:cs="Times New Roman TUR"/>
          <w:color w:val="000000"/>
        </w:rPr>
        <w:t>g</w:t>
      </w:r>
      <w:r>
        <w:rPr>
          <w:rFonts w:ascii="Times New Roman TUR" w:hAnsi="Times New Roman TUR" w:cs="Times New Roman TUR"/>
          <w:color w:val="000000"/>
        </w:rPr>
        <w:t xml:space="preserve">an </w:t>
      </w:r>
      <w:r w:rsidR="00A43F49">
        <w:rPr>
          <w:rFonts w:ascii="Times New Roman TUR" w:hAnsi="Times New Roman TUR" w:cs="Times New Roman TUR"/>
          <w:color w:val="000000"/>
        </w:rPr>
        <w:t>U</w:t>
      </w:r>
      <w:r>
        <w:rPr>
          <w:rFonts w:ascii="Times New Roman TUR" w:hAnsi="Times New Roman TUR" w:cs="Times New Roman TUR"/>
          <w:color w:val="000000"/>
        </w:rPr>
        <w:t>st</w:t>
      </w:r>
      <w:r w:rsidR="00A43F49">
        <w:rPr>
          <w:rFonts w:ascii="Times New Roman TUR" w:hAnsi="Times New Roman TUR" w:cs="Times New Roman TUR"/>
          <w:color w:val="000000"/>
        </w:rPr>
        <w:t>ozi</w:t>
      </w:r>
      <w:r>
        <w:rPr>
          <w:rFonts w:ascii="Times New Roman TUR" w:hAnsi="Times New Roman TUR" w:cs="Times New Roman TUR"/>
          <w:color w:val="000000"/>
        </w:rPr>
        <w:t>m</w:t>
      </w:r>
      <w:r w:rsidR="00A43F49">
        <w:rPr>
          <w:rFonts w:ascii="Times New Roman TUR" w:hAnsi="Times New Roman TUR" w:cs="Times New Roman TUR"/>
          <w:color w:val="000000"/>
        </w:rPr>
        <w:t>i</w:t>
      </w:r>
      <w:r>
        <w:rPr>
          <w:rFonts w:ascii="Times New Roman TUR" w:hAnsi="Times New Roman TUR" w:cs="Times New Roman TUR"/>
          <w:color w:val="000000"/>
        </w:rPr>
        <w:t>z</w:t>
      </w:r>
      <w:r w:rsidR="00A43F49">
        <w:rPr>
          <w:rFonts w:ascii="Times New Roman TUR" w:hAnsi="Times New Roman TUR" w:cs="Times New Roman TUR"/>
          <w:color w:val="000000"/>
        </w:rPr>
        <w:t>ni</w:t>
      </w:r>
      <w:r>
        <w:rPr>
          <w:rFonts w:ascii="Times New Roman TUR" w:hAnsi="Times New Roman TUR" w:cs="Times New Roman TUR"/>
          <w:color w:val="000000"/>
        </w:rPr>
        <w:t xml:space="preserve"> bir taraf</w:t>
      </w:r>
      <w:r w:rsidR="00A43F49">
        <w:rPr>
          <w:rFonts w:ascii="Times New Roman TUR" w:hAnsi="Times New Roman TUR" w:cs="Times New Roman TUR"/>
          <w:color w:val="000000"/>
        </w:rPr>
        <w:t>d</w:t>
      </w:r>
      <w:r>
        <w:rPr>
          <w:rFonts w:ascii="Times New Roman TUR" w:hAnsi="Times New Roman TUR" w:cs="Times New Roman TUR"/>
          <w:color w:val="000000"/>
        </w:rPr>
        <w:t xml:space="preserve">an </w:t>
      </w:r>
      <w:r w:rsidR="00A43F49">
        <w:rPr>
          <w:rFonts w:ascii="Times New Roman TUR" w:hAnsi="Times New Roman TUR" w:cs="Times New Roman TUR"/>
          <w:color w:val="000000"/>
        </w:rPr>
        <w:t>g</w:t>
      </w:r>
      <w:r w:rsidR="00317151">
        <w:rPr>
          <w:rFonts w:ascii="Times New Roman TUR" w:hAnsi="Times New Roman TUR" w:cs="Times New Roman TUR"/>
          <w:color w:val="000000"/>
        </w:rPr>
        <w:t>o‘</w:t>
      </w:r>
      <w:r w:rsidR="00A43F49">
        <w:rPr>
          <w:rFonts w:ascii="Times New Roman TUR" w:hAnsi="Times New Roman TUR" w:cs="Times New Roman TUR"/>
          <w:color w:val="000000"/>
        </w:rPr>
        <w:t>zal qarshilamoq</w:t>
      </w:r>
      <w:r>
        <w:rPr>
          <w:rFonts w:ascii="Times New Roman TUR" w:hAnsi="Times New Roman TUR" w:cs="Times New Roman TUR"/>
          <w:color w:val="000000"/>
        </w:rPr>
        <w:t xml:space="preserve"> v</w:t>
      </w:r>
      <w:r w:rsidR="00A43F49">
        <w:rPr>
          <w:rFonts w:ascii="Times New Roman TUR" w:hAnsi="Times New Roman TUR" w:cs="Times New Roman TUR"/>
          <w:color w:val="000000"/>
        </w:rPr>
        <w:t>a</w:t>
      </w:r>
      <w:r>
        <w:rPr>
          <w:rFonts w:ascii="Times New Roman TUR" w:hAnsi="Times New Roman TUR" w:cs="Times New Roman TUR"/>
          <w:color w:val="000000"/>
        </w:rPr>
        <w:t xml:space="preserve"> mahzun </w:t>
      </w:r>
      <w:r w:rsidR="00A43F4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43F49">
        <w:rPr>
          <w:rFonts w:ascii="Times New Roman TUR" w:hAnsi="Times New Roman TUR" w:cs="Times New Roman TUR"/>
          <w:color w:val="000000"/>
        </w:rPr>
        <w:t>g</w:t>
      </w:r>
      <w:r>
        <w:rPr>
          <w:rFonts w:ascii="Times New Roman TUR" w:hAnsi="Times New Roman TUR" w:cs="Times New Roman TUR"/>
          <w:color w:val="000000"/>
        </w:rPr>
        <w:t xml:space="preserve">an </w:t>
      </w:r>
      <w:r w:rsidR="00A43F49">
        <w:rPr>
          <w:rFonts w:ascii="Times New Roman TUR" w:hAnsi="Times New Roman TUR" w:cs="Times New Roman TUR"/>
          <w:color w:val="000000"/>
        </w:rPr>
        <w:t>q</w:t>
      </w:r>
      <w:r>
        <w:rPr>
          <w:rFonts w:ascii="Times New Roman TUR" w:hAnsi="Times New Roman TUR" w:cs="Times New Roman TUR"/>
          <w:color w:val="000000"/>
        </w:rPr>
        <w:t>albi</w:t>
      </w:r>
      <w:r w:rsidR="00A43F49">
        <w:rPr>
          <w:rFonts w:ascii="Times New Roman TUR" w:hAnsi="Times New Roman TUR" w:cs="Times New Roman TUR"/>
          <w:color w:val="000000"/>
        </w:rPr>
        <w:t>ga</w:t>
      </w:r>
      <w:r>
        <w:rPr>
          <w:rFonts w:ascii="Times New Roman TUR" w:hAnsi="Times New Roman TUR" w:cs="Times New Roman TUR"/>
          <w:color w:val="000000"/>
        </w:rPr>
        <w:t xml:space="preserve"> t</w:t>
      </w:r>
      <w:r w:rsidR="00A43F49">
        <w:rPr>
          <w:rFonts w:ascii="Times New Roman TUR" w:hAnsi="Times New Roman TUR" w:cs="Times New Roman TUR"/>
          <w:color w:val="000000"/>
        </w:rPr>
        <w:t>a</w:t>
      </w:r>
      <w:r>
        <w:rPr>
          <w:rFonts w:ascii="Times New Roman TUR" w:hAnsi="Times New Roman TUR" w:cs="Times New Roman TUR"/>
          <w:color w:val="000000"/>
        </w:rPr>
        <w:t>s</w:t>
      </w:r>
      <w:r w:rsidR="00A43F49">
        <w:rPr>
          <w:rFonts w:ascii="Times New Roman TUR" w:hAnsi="Times New Roman TUR" w:cs="Times New Roman TUR"/>
          <w:color w:val="000000"/>
        </w:rPr>
        <w:t>a</w:t>
      </w:r>
      <w:r>
        <w:rPr>
          <w:rFonts w:ascii="Times New Roman TUR" w:hAnsi="Times New Roman TUR" w:cs="Times New Roman TUR"/>
          <w:color w:val="000000"/>
        </w:rPr>
        <w:t xml:space="preserve">lli </w:t>
      </w:r>
      <w:r w:rsidR="00A43F49">
        <w:rPr>
          <w:rFonts w:ascii="Times New Roman TUR" w:hAnsi="Times New Roman TUR" w:cs="Times New Roman TUR"/>
          <w:color w:val="000000"/>
        </w:rPr>
        <w:t>b</w:t>
      </w:r>
      <w:r>
        <w:rPr>
          <w:rFonts w:ascii="Times New Roman TUR" w:hAnsi="Times New Roman TUR" w:cs="Times New Roman TUR"/>
          <w:color w:val="000000"/>
        </w:rPr>
        <w:t>erm</w:t>
      </w:r>
      <w:r w:rsidR="00A43F49">
        <w:rPr>
          <w:rFonts w:ascii="Times New Roman TUR" w:hAnsi="Times New Roman TUR" w:cs="Times New Roman TUR"/>
          <w:color w:val="000000"/>
        </w:rPr>
        <w:t>oq</w:t>
      </w:r>
      <w:r>
        <w:rPr>
          <w:rFonts w:ascii="Times New Roman TUR" w:hAnsi="Times New Roman TUR" w:cs="Times New Roman TUR"/>
          <w:color w:val="000000"/>
        </w:rPr>
        <w:t xml:space="preserve"> v</w:t>
      </w:r>
      <w:r w:rsidR="00A43F49">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am</w:t>
      </w:r>
      <w:r w:rsidR="00A43F49">
        <w:rPr>
          <w:rFonts w:ascii="Times New Roman TUR" w:hAnsi="Times New Roman TUR" w:cs="Times New Roman TUR"/>
          <w:color w:val="000000"/>
        </w:rPr>
        <w:t>li</w:t>
      </w:r>
      <w:r>
        <w:rPr>
          <w:rFonts w:ascii="Times New Roman TUR" w:hAnsi="Times New Roman TUR" w:cs="Times New Roman TUR"/>
          <w:color w:val="000000"/>
        </w:rPr>
        <w:t xml:space="preserve"> ruh</w:t>
      </w:r>
      <w:r w:rsidR="00A43F49">
        <w:rPr>
          <w:rFonts w:ascii="Times New Roman TUR" w:hAnsi="Times New Roman TUR" w:cs="Times New Roman TUR"/>
          <w:color w:val="000000"/>
        </w:rPr>
        <w:t>i</w:t>
      </w:r>
      <w:r>
        <w:rPr>
          <w:rFonts w:ascii="Times New Roman TUR" w:hAnsi="Times New Roman TUR" w:cs="Times New Roman TUR"/>
          <w:color w:val="000000"/>
        </w:rPr>
        <w:t>n</w:t>
      </w:r>
      <w:r w:rsidR="00A43F49">
        <w:rPr>
          <w:rFonts w:ascii="Times New Roman TUR" w:hAnsi="Times New Roman TUR" w:cs="Times New Roman TUR"/>
          <w:color w:val="000000"/>
        </w:rPr>
        <w:t>i</w:t>
      </w:r>
      <w:r>
        <w:rPr>
          <w:rFonts w:ascii="Times New Roman TUR" w:hAnsi="Times New Roman TUR" w:cs="Times New Roman TUR"/>
          <w:color w:val="000000"/>
        </w:rPr>
        <w:t xml:space="preserve"> </w:t>
      </w:r>
      <w:r w:rsidR="00A43F49">
        <w:rPr>
          <w:rFonts w:ascii="Times New Roman TUR" w:hAnsi="Times New Roman TUR" w:cs="Times New Roman TUR"/>
          <w:color w:val="000000"/>
        </w:rPr>
        <w:t>xushnu</w:t>
      </w:r>
      <w:r w:rsidR="00DF33B6">
        <w:rPr>
          <w:rFonts w:ascii="Times New Roman TUR" w:hAnsi="Times New Roman TUR" w:cs="Times New Roman TUR"/>
          <w:color w:val="000000"/>
        </w:rPr>
        <w:t>d</w:t>
      </w:r>
      <w:r>
        <w:rPr>
          <w:rFonts w:ascii="Times New Roman TUR" w:hAnsi="Times New Roman TUR" w:cs="Times New Roman TUR"/>
          <w:color w:val="000000"/>
        </w:rPr>
        <w:t xml:space="preserve"> etm</w:t>
      </w:r>
      <w:r w:rsidR="00A43F49">
        <w:rPr>
          <w:rFonts w:ascii="Times New Roman TUR" w:hAnsi="Times New Roman TUR" w:cs="Times New Roman TUR"/>
          <w:color w:val="000000"/>
        </w:rPr>
        <w:t>oq</w:t>
      </w:r>
      <w:r>
        <w:rPr>
          <w:rFonts w:ascii="Times New Roman TUR" w:hAnsi="Times New Roman TUR" w:cs="Times New Roman TUR"/>
          <w:color w:val="000000"/>
        </w:rPr>
        <w:t xml:space="preserve"> v</w:t>
      </w:r>
      <w:r w:rsidR="00A43F49">
        <w:rPr>
          <w:rFonts w:ascii="Times New Roman TUR" w:hAnsi="Times New Roman TUR" w:cs="Times New Roman TUR"/>
          <w:color w:val="000000"/>
        </w:rPr>
        <w:t>a</w:t>
      </w:r>
      <w:r>
        <w:rPr>
          <w:rFonts w:ascii="Times New Roman TUR" w:hAnsi="Times New Roman TUR" w:cs="Times New Roman TUR"/>
          <w:color w:val="000000"/>
        </w:rPr>
        <w:t xml:space="preserve"> </w:t>
      </w:r>
      <w:r w:rsidR="00A43F49">
        <w:rPr>
          <w:rFonts w:ascii="Times New Roman TUR" w:hAnsi="Times New Roman TUR" w:cs="Times New Roman TUR"/>
          <w:color w:val="000000"/>
        </w:rPr>
        <w:t>boshqa</w:t>
      </w:r>
      <w:r>
        <w:rPr>
          <w:rFonts w:ascii="Times New Roman TUR" w:hAnsi="Times New Roman TUR" w:cs="Times New Roman TUR"/>
          <w:color w:val="000000"/>
        </w:rPr>
        <w:t xml:space="preserve"> taraf</w:t>
      </w:r>
      <w:r w:rsidR="00A43F49">
        <w:rPr>
          <w:rFonts w:ascii="Times New Roman TUR" w:hAnsi="Times New Roman TUR" w:cs="Times New Roman TUR"/>
          <w:color w:val="000000"/>
        </w:rPr>
        <w:t>d</w:t>
      </w:r>
      <w:r>
        <w:rPr>
          <w:rFonts w:ascii="Times New Roman TUR" w:hAnsi="Times New Roman TUR" w:cs="Times New Roman TUR"/>
          <w:color w:val="000000"/>
        </w:rPr>
        <w:t xml:space="preserve">an </w:t>
      </w:r>
      <w:r w:rsidR="00A43F49">
        <w:rPr>
          <w:rFonts w:ascii="Times New Roman TUR" w:hAnsi="Times New Roman TUR" w:cs="Times New Roman TUR"/>
          <w:color w:val="000000"/>
        </w:rPr>
        <w:t>ham</w:t>
      </w:r>
      <w:r>
        <w:rPr>
          <w:rFonts w:ascii="Times New Roman TUR" w:hAnsi="Times New Roman TUR" w:cs="Times New Roman TUR"/>
          <w:color w:val="000000"/>
        </w:rPr>
        <w:t xml:space="preserve"> s</w:t>
      </w:r>
      <w:r w:rsidR="00A43F49">
        <w:rPr>
          <w:rFonts w:ascii="Times New Roman TUR" w:hAnsi="Times New Roman TUR" w:cs="Times New Roman TUR"/>
          <w:color w:val="000000"/>
        </w:rPr>
        <w:t>ak</w:t>
      </w:r>
      <w:r>
        <w:rPr>
          <w:rFonts w:ascii="Times New Roman TUR" w:hAnsi="Times New Roman TUR" w:cs="Times New Roman TUR"/>
          <w:color w:val="000000"/>
        </w:rPr>
        <w:t xml:space="preserve">kiz </w:t>
      </w:r>
      <w:r w:rsidR="00A43F49">
        <w:rPr>
          <w:rFonts w:ascii="Times New Roman TUR" w:hAnsi="Times New Roman TUR" w:cs="Times New Roman TUR"/>
          <w:color w:val="000000"/>
        </w:rPr>
        <w:t xml:space="preserve">yildan </w:t>
      </w:r>
      <w:r>
        <w:rPr>
          <w:rFonts w:ascii="Times New Roman TUR" w:hAnsi="Times New Roman TUR" w:cs="Times New Roman TUR"/>
          <w:color w:val="000000"/>
        </w:rPr>
        <w:t xml:space="preserve">beri </w:t>
      </w:r>
      <w:r w:rsidR="00A43F49">
        <w:rPr>
          <w:rFonts w:ascii="Times New Roman TUR" w:hAnsi="Times New Roman TUR" w:cs="Times New Roman TUR"/>
          <w:color w:val="000000"/>
        </w:rPr>
        <w:t>yashagan</w:t>
      </w:r>
      <w:r>
        <w:rPr>
          <w:rFonts w:ascii="Times New Roman TUR" w:hAnsi="Times New Roman TUR" w:cs="Times New Roman TUR"/>
          <w:color w:val="000000"/>
        </w:rPr>
        <w:t xml:space="preserve"> Barla</w:t>
      </w:r>
      <w:r w:rsidR="00A43F49">
        <w:rPr>
          <w:rFonts w:ascii="Times New Roman TUR" w:hAnsi="Times New Roman TUR" w:cs="Times New Roman TUR"/>
          <w:color w:val="000000"/>
        </w:rPr>
        <w:t>sini</w:t>
      </w:r>
      <w:r>
        <w:rPr>
          <w:rFonts w:ascii="Times New Roman TUR" w:hAnsi="Times New Roman TUR" w:cs="Times New Roman TUR"/>
          <w:color w:val="000000"/>
        </w:rPr>
        <w:t xml:space="preserve"> unutt</w:t>
      </w:r>
      <w:r w:rsidR="00A43F49">
        <w:rPr>
          <w:rFonts w:ascii="Times New Roman TUR" w:hAnsi="Times New Roman TUR" w:cs="Times New Roman TUR"/>
          <w:color w:val="000000"/>
        </w:rPr>
        <w:t>i</w:t>
      </w:r>
      <w:r>
        <w:rPr>
          <w:rFonts w:ascii="Times New Roman TUR" w:hAnsi="Times New Roman TUR" w:cs="Times New Roman TUR"/>
          <w:color w:val="000000"/>
        </w:rPr>
        <w:t>rm</w:t>
      </w:r>
      <w:r w:rsidR="00967478">
        <w:rPr>
          <w:rFonts w:ascii="Times New Roman TUR" w:hAnsi="Times New Roman TUR" w:cs="Times New Roman TUR"/>
          <w:color w:val="000000"/>
        </w:rPr>
        <w:t>oq</w:t>
      </w:r>
      <w:r>
        <w:rPr>
          <w:rFonts w:ascii="Times New Roman TUR" w:hAnsi="Times New Roman TUR" w:cs="Times New Roman TUR"/>
          <w:color w:val="000000"/>
        </w:rPr>
        <w:t xml:space="preserve"> v</w:t>
      </w:r>
      <w:r w:rsidR="00967478">
        <w:rPr>
          <w:rFonts w:ascii="Times New Roman TUR" w:hAnsi="Times New Roman TUR" w:cs="Times New Roman TUR"/>
          <w:color w:val="000000"/>
        </w:rPr>
        <w:t>a</w:t>
      </w:r>
      <w:r>
        <w:rPr>
          <w:rFonts w:ascii="Times New Roman TUR" w:hAnsi="Times New Roman TUR" w:cs="Times New Roman TUR"/>
          <w:color w:val="000000"/>
        </w:rPr>
        <w:t xml:space="preserve"> </w:t>
      </w:r>
      <w:r w:rsidR="00967478">
        <w:rPr>
          <w:rFonts w:ascii="Times New Roman TUR" w:hAnsi="Times New Roman TUR" w:cs="Times New Roman TUR"/>
          <w:color w:val="000000"/>
        </w:rPr>
        <w:t>u</w:t>
      </w:r>
      <w:r>
        <w:rPr>
          <w:rFonts w:ascii="Times New Roman TUR" w:hAnsi="Times New Roman TUR" w:cs="Times New Roman TUR"/>
          <w:color w:val="000000"/>
        </w:rPr>
        <w:t xml:space="preserve"> muht</w:t>
      </w:r>
      <w:r w:rsidR="00967478">
        <w:rPr>
          <w:rFonts w:ascii="Times New Roman TUR" w:hAnsi="Times New Roman TUR" w:cs="Times New Roman TUR"/>
          <w:color w:val="000000"/>
        </w:rPr>
        <w:t>asha</w:t>
      </w:r>
      <w:r>
        <w:rPr>
          <w:rFonts w:ascii="Times New Roman TUR" w:hAnsi="Times New Roman TUR" w:cs="Times New Roman TUR"/>
          <w:color w:val="000000"/>
        </w:rPr>
        <w:t xml:space="preserve">m </w:t>
      </w:r>
      <w:r w:rsidR="00967478">
        <w:rPr>
          <w:rFonts w:ascii="Times New Roman TUR" w:hAnsi="Times New Roman TUR" w:cs="Times New Roman TUR"/>
          <w:color w:val="000000"/>
        </w:rPr>
        <w:t>chi</w:t>
      </w:r>
      <w:r>
        <w:rPr>
          <w:rFonts w:ascii="Times New Roman TUR" w:hAnsi="Times New Roman TUR" w:cs="Times New Roman TUR"/>
          <w:color w:val="000000"/>
        </w:rPr>
        <w:t>n</w:t>
      </w:r>
      <w:r w:rsidR="00967478">
        <w:rPr>
          <w:rFonts w:ascii="Times New Roman TUR" w:hAnsi="Times New Roman TUR" w:cs="Times New Roman TUR"/>
          <w:color w:val="000000"/>
        </w:rPr>
        <w:t>o</w:t>
      </w:r>
      <w:r>
        <w:rPr>
          <w:rFonts w:ascii="Times New Roman TUR" w:hAnsi="Times New Roman TUR" w:cs="Times New Roman TUR"/>
          <w:color w:val="000000"/>
        </w:rPr>
        <w:t xml:space="preserve">r </w:t>
      </w:r>
      <w:r w:rsidR="00967478">
        <w:rPr>
          <w:rFonts w:ascii="Times New Roman TUR" w:hAnsi="Times New Roman TUR" w:cs="Times New Roman TUR"/>
          <w:color w:val="000000"/>
        </w:rPr>
        <w:t>daraxtini</w:t>
      </w:r>
      <w:r>
        <w:rPr>
          <w:rFonts w:ascii="Times New Roman TUR" w:hAnsi="Times New Roman TUR" w:cs="Times New Roman TUR"/>
          <w:color w:val="000000"/>
        </w:rPr>
        <w:t xml:space="preserve"> v</w:t>
      </w:r>
      <w:r w:rsidR="00967478">
        <w:rPr>
          <w:rFonts w:ascii="Times New Roman TUR" w:hAnsi="Times New Roman TUR" w:cs="Times New Roman TUR"/>
          <w:color w:val="000000"/>
        </w:rPr>
        <w:t>a</w:t>
      </w:r>
      <w:r>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Pr>
          <w:rFonts w:ascii="Times New Roman TUR" w:hAnsi="Times New Roman TUR" w:cs="Times New Roman TUR"/>
          <w:color w:val="000000"/>
        </w:rPr>
        <w:t>stlar</w:t>
      </w:r>
      <w:r w:rsidR="00967478">
        <w:rPr>
          <w:rFonts w:ascii="Times New Roman TUR" w:hAnsi="Times New Roman TUR" w:cs="Times New Roman TUR"/>
          <w:color w:val="000000"/>
        </w:rPr>
        <w:t>i</w:t>
      </w:r>
      <w:r>
        <w:rPr>
          <w:rFonts w:ascii="Times New Roman TUR" w:hAnsi="Times New Roman TUR" w:cs="Times New Roman TUR"/>
          <w:color w:val="000000"/>
        </w:rPr>
        <w:t>n</w:t>
      </w:r>
      <w:r w:rsidR="00967478">
        <w:rPr>
          <w:rFonts w:ascii="Times New Roman TUR" w:hAnsi="Times New Roman TUR" w:cs="Times New Roman TUR"/>
          <w:color w:val="000000"/>
        </w:rPr>
        <w:t>i</w:t>
      </w:r>
      <w:r>
        <w:rPr>
          <w:rFonts w:ascii="Times New Roman TUR" w:hAnsi="Times New Roman TUR" w:cs="Times New Roman TUR"/>
          <w:color w:val="000000"/>
        </w:rPr>
        <w:t xml:space="preserve"> v</w:t>
      </w:r>
      <w:r w:rsidR="00967478">
        <w:rPr>
          <w:rFonts w:ascii="Times New Roman TUR" w:hAnsi="Times New Roman TUR" w:cs="Times New Roman TUR"/>
          <w:color w:val="000000"/>
        </w:rPr>
        <w:t>a</w:t>
      </w:r>
      <w:r>
        <w:rPr>
          <w:rFonts w:ascii="Times New Roman TUR" w:hAnsi="Times New Roman TUR" w:cs="Times New Roman TUR"/>
          <w:color w:val="000000"/>
        </w:rPr>
        <w:t xml:space="preserve"> al</w:t>
      </w:r>
      <w:r w:rsidR="00967478">
        <w:rPr>
          <w:rFonts w:ascii="Times New Roman TUR" w:hAnsi="Times New Roman TUR" w:cs="Times New Roman TUR"/>
          <w:color w:val="000000"/>
        </w:rPr>
        <w:t>oq</w:t>
      </w:r>
      <w:r>
        <w:rPr>
          <w:rFonts w:ascii="Times New Roman TUR" w:hAnsi="Times New Roman TUR" w:cs="Times New Roman TUR"/>
          <w:color w:val="000000"/>
        </w:rPr>
        <w:t>ad</w:t>
      </w:r>
      <w:r w:rsidR="00967478">
        <w:rPr>
          <w:rFonts w:ascii="Times New Roman TUR" w:hAnsi="Times New Roman TUR" w:cs="Times New Roman TUR"/>
          <w:color w:val="000000"/>
        </w:rPr>
        <w:t>o</w:t>
      </w:r>
      <w:r>
        <w:rPr>
          <w:rFonts w:ascii="Times New Roman TUR" w:hAnsi="Times New Roman TUR" w:cs="Times New Roman TUR"/>
          <w:color w:val="000000"/>
        </w:rPr>
        <w:t xml:space="preserve">r </w:t>
      </w:r>
      <w:r w:rsidR="00967478">
        <w:rPr>
          <w:rFonts w:ascii="Times New Roman TUR" w:hAnsi="Times New Roman TUR" w:cs="Times New Roman TUR"/>
          <w:color w:val="000000"/>
        </w:rPr>
        <w:t>b</w:t>
      </w:r>
      <w:r w:rsidR="00317151">
        <w:rPr>
          <w:rFonts w:ascii="Times New Roman TUR" w:hAnsi="Times New Roman TUR" w:cs="Times New Roman TUR"/>
          <w:color w:val="000000"/>
        </w:rPr>
        <w:t>o‘</w:t>
      </w:r>
      <w:r w:rsidR="00967478">
        <w:rPr>
          <w:rFonts w:ascii="Times New Roman TUR" w:hAnsi="Times New Roman TUR" w:cs="Times New Roman TUR"/>
          <w:color w:val="000000"/>
        </w:rPr>
        <w:t>lgan</w:t>
      </w:r>
      <w:r>
        <w:rPr>
          <w:rFonts w:ascii="Times New Roman TUR" w:hAnsi="Times New Roman TUR" w:cs="Times New Roman TUR"/>
          <w:color w:val="000000"/>
        </w:rPr>
        <w:t xml:space="preserve"> </w:t>
      </w:r>
      <w:r w:rsidR="00967478">
        <w:rPr>
          <w:rFonts w:ascii="Times New Roman TUR" w:hAnsi="Times New Roman TUR" w:cs="Times New Roman TUR"/>
          <w:color w:val="000000"/>
        </w:rPr>
        <w:t>narsalarda</w:t>
      </w:r>
      <w:r>
        <w:rPr>
          <w:rFonts w:ascii="Times New Roman TUR" w:hAnsi="Times New Roman TUR" w:cs="Times New Roman TUR"/>
          <w:color w:val="000000"/>
        </w:rPr>
        <w:t xml:space="preserve">n </w:t>
      </w:r>
      <w:r w:rsidR="00967478">
        <w:rPr>
          <w:rFonts w:ascii="Times New Roman TUR" w:hAnsi="Times New Roman TUR" w:cs="Times New Roman TUR"/>
          <w:color w:val="000000"/>
        </w:rPr>
        <w:t>kelga</w:t>
      </w:r>
      <w:r>
        <w:rPr>
          <w:rFonts w:ascii="Times New Roman TUR" w:hAnsi="Times New Roman TUR" w:cs="Times New Roman TUR"/>
          <w:color w:val="000000"/>
        </w:rPr>
        <w:t>n fir</w:t>
      </w:r>
      <w:r w:rsidR="00967478">
        <w:rPr>
          <w:rFonts w:ascii="Times New Roman TUR" w:hAnsi="Times New Roman TUR" w:cs="Times New Roman TUR"/>
          <w:color w:val="000000"/>
        </w:rPr>
        <w:t>oq</w:t>
      </w:r>
      <w:r>
        <w:rPr>
          <w:rFonts w:ascii="Times New Roman TUR" w:hAnsi="Times New Roman TUR" w:cs="Times New Roman TUR"/>
          <w:color w:val="000000"/>
        </w:rPr>
        <w:t xml:space="preserve"> h</w:t>
      </w:r>
      <w:r w:rsidR="00967478">
        <w:rPr>
          <w:rFonts w:ascii="Times New Roman TUR" w:hAnsi="Times New Roman TUR" w:cs="Times New Roman TUR"/>
          <w:color w:val="000000"/>
        </w:rPr>
        <w:t>u</w:t>
      </w:r>
      <w:r>
        <w:rPr>
          <w:rFonts w:ascii="Times New Roman TUR" w:hAnsi="Times New Roman TUR" w:cs="Times New Roman TUR"/>
          <w:color w:val="000000"/>
        </w:rPr>
        <w:t>zn</w:t>
      </w:r>
      <w:r w:rsidR="00967478">
        <w:rPr>
          <w:rFonts w:ascii="Times New Roman TUR" w:hAnsi="Times New Roman TUR" w:cs="Times New Roman TUR"/>
          <w:color w:val="000000"/>
        </w:rPr>
        <w:t>i</w:t>
      </w:r>
      <w:r>
        <w:rPr>
          <w:rFonts w:ascii="Times New Roman TUR" w:hAnsi="Times New Roman TUR" w:cs="Times New Roman TUR"/>
          <w:color w:val="000000"/>
        </w:rPr>
        <w:t>n</w:t>
      </w:r>
      <w:r w:rsidR="00967478">
        <w:rPr>
          <w:rFonts w:ascii="Times New Roman TUR" w:hAnsi="Times New Roman TUR" w:cs="Times New Roman TUR"/>
          <w:color w:val="000000"/>
        </w:rPr>
        <w:t>i</w:t>
      </w:r>
      <w:r>
        <w:rPr>
          <w:rFonts w:ascii="Times New Roman TUR" w:hAnsi="Times New Roman TUR" w:cs="Times New Roman TUR"/>
          <w:color w:val="000000"/>
        </w:rPr>
        <w:t xml:space="preserve"> </w:t>
      </w:r>
      <w:r w:rsidR="00967478">
        <w:rPr>
          <w:rFonts w:ascii="Times New Roman TUR" w:hAnsi="Times New Roman TUR" w:cs="Times New Roman TUR"/>
          <w:color w:val="000000"/>
        </w:rPr>
        <w:t>xo</w:t>
      </w:r>
      <w:r>
        <w:rPr>
          <w:rFonts w:ascii="Times New Roman TUR" w:hAnsi="Times New Roman TUR" w:cs="Times New Roman TUR"/>
          <w:color w:val="000000"/>
        </w:rPr>
        <w:t>t</w:t>
      </w:r>
      <w:r w:rsidR="00E83ED7">
        <w:rPr>
          <w:rFonts w:ascii="Times New Roman TUR" w:hAnsi="Times New Roman TUR" w:cs="Times New Roman TUR"/>
          <w:color w:val="000000"/>
        </w:rPr>
        <w:t>i</w:t>
      </w:r>
      <w:r>
        <w:rPr>
          <w:rFonts w:ascii="Times New Roman TUR" w:hAnsi="Times New Roman TUR" w:cs="Times New Roman TUR"/>
          <w:color w:val="000000"/>
        </w:rPr>
        <w:t>rlatma</w:t>
      </w:r>
      <w:r w:rsidR="00E83ED7">
        <w:rPr>
          <w:rFonts w:ascii="Times New Roman TUR" w:hAnsi="Times New Roman TUR" w:cs="Times New Roman TUR"/>
          <w:color w:val="000000"/>
        </w:rPr>
        <w:t>slik</w:t>
      </w:r>
      <w:r>
        <w:rPr>
          <w:rFonts w:ascii="Times New Roman TUR" w:hAnsi="Times New Roman TUR" w:cs="Times New Roman TUR"/>
          <w:color w:val="000000"/>
        </w:rPr>
        <w:t xml:space="preserve"> </w:t>
      </w:r>
      <w:r w:rsidR="00E83ED7">
        <w:rPr>
          <w:rFonts w:ascii="Times New Roman TUR" w:hAnsi="Times New Roman TUR" w:cs="Times New Roman TUR"/>
          <w:color w:val="000000"/>
        </w:rPr>
        <w:t>uchu</w:t>
      </w:r>
      <w:r>
        <w:rPr>
          <w:rFonts w:ascii="Times New Roman TUR" w:hAnsi="Times New Roman TUR" w:cs="Times New Roman TUR"/>
          <w:color w:val="000000"/>
        </w:rPr>
        <w:t xml:space="preserve">n, </w:t>
      </w:r>
      <w:r w:rsidR="00E83ED7">
        <w:rPr>
          <w:rFonts w:ascii="Times New Roman TUR" w:hAnsi="Times New Roman TUR" w:cs="Times New Roman TUR"/>
          <w:color w:val="000000"/>
        </w:rPr>
        <w:t>Ja</w:t>
      </w:r>
      <w:r>
        <w:rPr>
          <w:rFonts w:ascii="Times New Roman TUR" w:hAnsi="Times New Roman TUR" w:cs="Times New Roman TUR"/>
          <w:color w:val="000000"/>
        </w:rPr>
        <w:t>n</w:t>
      </w:r>
      <w:r w:rsidR="00E83ED7">
        <w:rPr>
          <w:rFonts w:ascii="Times New Roman TUR" w:hAnsi="Times New Roman TUR" w:cs="Times New Roman TUR"/>
          <w:color w:val="000000"/>
        </w:rPr>
        <w:t>o</w:t>
      </w:r>
      <w:r>
        <w:rPr>
          <w:rFonts w:ascii="Times New Roman TUR" w:hAnsi="Times New Roman TUR" w:cs="Times New Roman TUR"/>
          <w:color w:val="000000"/>
        </w:rPr>
        <w:t>b</w:t>
      </w:r>
      <w:r w:rsidR="00E83ED7">
        <w:rPr>
          <w:rFonts w:ascii="Times New Roman TUR" w:hAnsi="Times New Roman TUR" w:cs="Times New Roman TUR"/>
          <w:color w:val="000000"/>
        </w:rPr>
        <w:t>i</w:t>
      </w:r>
      <w:r>
        <w:rPr>
          <w:rFonts w:ascii="Times New Roman TUR" w:hAnsi="Times New Roman TUR" w:cs="Times New Roman TUR"/>
          <w:color w:val="000000"/>
        </w:rPr>
        <w:t xml:space="preserve"> Ha</w:t>
      </w:r>
      <w:r w:rsidR="00E83ED7">
        <w:rPr>
          <w:rFonts w:ascii="Times New Roman TUR" w:hAnsi="Times New Roman TUR" w:cs="Times New Roman TUR"/>
          <w:color w:val="000000"/>
        </w:rPr>
        <w:t>q</w:t>
      </w:r>
      <w:r>
        <w:rPr>
          <w:rFonts w:ascii="Times New Roman TUR" w:hAnsi="Times New Roman TUR" w:cs="Times New Roman TUR"/>
          <w:color w:val="000000"/>
        </w:rPr>
        <w:t xml:space="preserve">dan </w:t>
      </w:r>
      <w:r w:rsidR="00E83ED7">
        <w:rPr>
          <w:rFonts w:ascii="Times New Roman TUR" w:hAnsi="Times New Roman TUR" w:cs="Times New Roman TUR"/>
          <w:color w:val="000000"/>
        </w:rPr>
        <w:t xml:space="preserve">bir </w:t>
      </w:r>
      <w:r>
        <w:rPr>
          <w:rFonts w:ascii="Times New Roman TUR" w:hAnsi="Times New Roman TUR" w:cs="Times New Roman TUR"/>
          <w:color w:val="000000"/>
        </w:rPr>
        <w:t>y</w:t>
      </w:r>
      <w:r w:rsidR="00E83ED7">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E83ED7">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E83ED7">
        <w:rPr>
          <w:rFonts w:ascii="Times New Roman TUR" w:hAnsi="Times New Roman TUR" w:cs="Times New Roman TUR"/>
          <w:color w:val="000000"/>
        </w:rPr>
        <w:t>qqi</w:t>
      </w:r>
      <w:r>
        <w:rPr>
          <w:rFonts w:ascii="Times New Roman TUR" w:hAnsi="Times New Roman TUR" w:cs="Times New Roman TUR"/>
          <w:color w:val="000000"/>
        </w:rPr>
        <w:t>z ris</w:t>
      </w:r>
      <w:r w:rsidR="00E83ED7">
        <w:rPr>
          <w:rFonts w:ascii="Times New Roman TUR" w:hAnsi="Times New Roman TUR" w:cs="Times New Roman TUR"/>
          <w:color w:val="000000"/>
        </w:rPr>
        <w:t>o</w:t>
      </w:r>
      <w:r>
        <w:rPr>
          <w:rFonts w:ascii="Times New Roman TUR" w:hAnsi="Times New Roman TUR" w:cs="Times New Roman TUR"/>
          <w:color w:val="000000"/>
        </w:rPr>
        <w:t>l</w:t>
      </w:r>
      <w:r w:rsidR="00E83ED7">
        <w:rPr>
          <w:rFonts w:ascii="Times New Roman TUR" w:hAnsi="Times New Roman TUR" w:cs="Times New Roman TUR"/>
          <w:color w:val="000000"/>
        </w:rPr>
        <w:t>a</w:t>
      </w:r>
      <w:r>
        <w:rPr>
          <w:rFonts w:ascii="Times New Roman TUR" w:hAnsi="Times New Roman TUR" w:cs="Times New Roman TUR"/>
          <w:color w:val="000000"/>
        </w:rPr>
        <w:t>nin</w:t>
      </w:r>
      <w:r w:rsidR="00E83ED7">
        <w:rPr>
          <w:rFonts w:ascii="Times New Roman TUR" w:hAnsi="Times New Roman TUR" w:cs="Times New Roman TUR"/>
          <w:color w:val="000000"/>
        </w:rPr>
        <w:t>g</w:t>
      </w:r>
      <w:r>
        <w:rPr>
          <w:rFonts w:ascii="Times New Roman TUR" w:hAnsi="Times New Roman TUR" w:cs="Times New Roman TUR"/>
          <w:color w:val="000000"/>
        </w:rPr>
        <w:t xml:space="preserve"> </w:t>
      </w:r>
      <w:r w:rsidR="00E83ED7">
        <w:rPr>
          <w:rFonts w:ascii="Times New Roman TUR" w:hAnsi="Times New Roman TUR" w:cs="Times New Roman TUR"/>
          <w:color w:val="000000"/>
        </w:rPr>
        <w:t>q</w:t>
      </w:r>
      <w:r w:rsidR="00317151">
        <w:rPr>
          <w:rFonts w:ascii="Times New Roman TUR" w:hAnsi="Times New Roman TUR" w:cs="Times New Roman TUR"/>
          <w:color w:val="000000"/>
        </w:rPr>
        <w:t>o‘</w:t>
      </w:r>
      <w:r w:rsidR="00E83ED7">
        <w:rPr>
          <w:rFonts w:ascii="Times New Roman TUR" w:hAnsi="Times New Roman TUR" w:cs="Times New Roman TUR"/>
          <w:color w:val="000000"/>
        </w:rPr>
        <w:t>li bilan</w:t>
      </w:r>
      <w:r>
        <w:rPr>
          <w:rFonts w:ascii="Times New Roman TUR" w:hAnsi="Times New Roman TUR" w:cs="Times New Roman TUR"/>
          <w:color w:val="000000"/>
        </w:rPr>
        <w:t xml:space="preserve"> </w:t>
      </w:r>
      <w:r w:rsidR="00E83ED7">
        <w:rPr>
          <w:rFonts w:ascii="Times New Roman TUR" w:hAnsi="Times New Roman TUR" w:cs="Times New Roman TUR"/>
          <w:color w:val="000000"/>
        </w:rPr>
        <w:t xml:space="preserve">bir </w:t>
      </w:r>
      <w:r>
        <w:rPr>
          <w:rFonts w:ascii="Times New Roman TUR" w:hAnsi="Times New Roman TUR" w:cs="Times New Roman TUR"/>
          <w:color w:val="000000"/>
        </w:rPr>
        <w:t>y</w:t>
      </w:r>
      <w:r w:rsidR="00E83ED7">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E83ED7">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E83ED7">
        <w:rPr>
          <w:rFonts w:ascii="Times New Roman TUR" w:hAnsi="Times New Roman TUR" w:cs="Times New Roman TUR"/>
          <w:color w:val="000000"/>
        </w:rPr>
        <w:t>qqi</w:t>
      </w:r>
      <w:r>
        <w:rPr>
          <w:rFonts w:ascii="Times New Roman TUR" w:hAnsi="Times New Roman TUR" w:cs="Times New Roman TUR"/>
          <w:color w:val="000000"/>
        </w:rPr>
        <w:t xml:space="preserve">z </w:t>
      </w:r>
      <w:r w:rsidR="00E83ED7">
        <w:rPr>
          <w:rFonts w:ascii="Times New Roman TUR" w:hAnsi="Times New Roman TUR" w:cs="Times New Roman TUR"/>
          <w:color w:val="000000"/>
        </w:rPr>
        <w:t>m</w:t>
      </w:r>
      <w:r>
        <w:rPr>
          <w:rFonts w:ascii="Times New Roman TUR" w:hAnsi="Times New Roman TUR" w:cs="Times New Roman TUR"/>
          <w:color w:val="000000"/>
        </w:rPr>
        <w:t>in</w:t>
      </w:r>
      <w:r w:rsidR="00E83ED7">
        <w:rPr>
          <w:rFonts w:ascii="Times New Roman TUR" w:hAnsi="Times New Roman TUR" w:cs="Times New Roman TUR"/>
          <w:color w:val="000000"/>
        </w:rPr>
        <w:t>g</w:t>
      </w:r>
      <w:r>
        <w:rPr>
          <w:rFonts w:ascii="Times New Roman TUR" w:hAnsi="Times New Roman TUR" w:cs="Times New Roman TUR"/>
          <w:color w:val="000000"/>
        </w:rPr>
        <w:t xml:space="preserve"> k</w:t>
      </w:r>
      <w:r w:rsidR="00E83ED7">
        <w:rPr>
          <w:rFonts w:ascii="Times New Roman TUR" w:hAnsi="Times New Roman TUR" w:cs="Times New Roman TUR"/>
          <w:color w:val="000000"/>
        </w:rPr>
        <w:t>a</w:t>
      </w:r>
      <w:r>
        <w:rPr>
          <w:rFonts w:ascii="Times New Roman TUR" w:hAnsi="Times New Roman TUR" w:cs="Times New Roman TUR"/>
          <w:color w:val="000000"/>
        </w:rPr>
        <w:t>lim</w:t>
      </w:r>
      <w:r w:rsidR="00E83ED7">
        <w:rPr>
          <w:rFonts w:ascii="Times New Roman TUR" w:hAnsi="Times New Roman TUR" w:cs="Times New Roman TUR"/>
          <w:color w:val="000000"/>
        </w:rPr>
        <w:t>a</w:t>
      </w:r>
      <w:r>
        <w:rPr>
          <w:rFonts w:ascii="Times New Roman TUR" w:hAnsi="Times New Roman TUR" w:cs="Times New Roman TUR"/>
          <w:color w:val="000000"/>
        </w:rPr>
        <w:t>l</w:t>
      </w:r>
      <w:r w:rsidR="00E83ED7">
        <w:rPr>
          <w:rFonts w:ascii="Times New Roman TUR" w:hAnsi="Times New Roman TUR" w:cs="Times New Roman TUR"/>
          <w:color w:val="000000"/>
        </w:rPr>
        <w:t>a</w:t>
      </w:r>
      <w:r>
        <w:rPr>
          <w:rFonts w:ascii="Times New Roman TUR" w:hAnsi="Times New Roman TUR" w:cs="Times New Roman TUR"/>
          <w:color w:val="000000"/>
        </w:rPr>
        <w:t xml:space="preserve">ri </w:t>
      </w:r>
      <w:r w:rsidR="00E83ED7">
        <w:rPr>
          <w:rFonts w:ascii="Times New Roman TUR" w:hAnsi="Times New Roman TUR" w:cs="Times New Roman TUR"/>
          <w:color w:val="000000"/>
        </w:rPr>
        <w:t>t</w:t>
      </w:r>
      <w:r>
        <w:rPr>
          <w:rFonts w:ascii="Times New Roman TUR" w:hAnsi="Times New Roman TUR" w:cs="Times New Roman TUR"/>
          <w:color w:val="000000"/>
        </w:rPr>
        <w:t>ili</w:t>
      </w:r>
      <w:r w:rsidR="00E83ED7">
        <w:rPr>
          <w:rFonts w:ascii="Times New Roman TUR" w:hAnsi="Times New Roman TUR" w:cs="Times New Roman TUR"/>
          <w:color w:val="000000"/>
        </w:rPr>
        <w:t xml:space="preserve"> bilan</w:t>
      </w:r>
      <w:r>
        <w:rPr>
          <w:rFonts w:ascii="Times New Roman TUR" w:hAnsi="Times New Roman TUR" w:cs="Times New Roman TUR"/>
          <w:color w:val="000000"/>
        </w:rPr>
        <w:t xml:space="preserve"> du</w:t>
      </w:r>
      <w:r w:rsidR="00E83ED7">
        <w:rPr>
          <w:rFonts w:ascii="Times New Roman TUR" w:hAnsi="Times New Roman TUR" w:cs="Times New Roman TUR"/>
          <w:color w:val="000000"/>
        </w:rPr>
        <w:t>o</w:t>
      </w:r>
      <w:r>
        <w:rPr>
          <w:rFonts w:ascii="Times New Roman TUR" w:hAnsi="Times New Roman TUR" w:cs="Times New Roman TUR"/>
          <w:color w:val="000000"/>
        </w:rPr>
        <w:t xml:space="preserve"> </w:t>
      </w:r>
      <w:r w:rsidR="00E83ED7">
        <w:rPr>
          <w:rFonts w:ascii="Times New Roman TUR" w:hAnsi="Times New Roman TUR" w:cs="Times New Roman TUR"/>
          <w:color w:val="000000"/>
        </w:rPr>
        <w:t>qild</w:t>
      </w:r>
      <w:r>
        <w:rPr>
          <w:rFonts w:ascii="Times New Roman TUR" w:hAnsi="Times New Roman TUR" w:cs="Times New Roman TUR"/>
          <w:color w:val="000000"/>
        </w:rPr>
        <w:t>i v</w:t>
      </w:r>
      <w:r w:rsidR="00E83ED7">
        <w:rPr>
          <w:rFonts w:ascii="Times New Roman TUR" w:hAnsi="Times New Roman TUR" w:cs="Times New Roman TUR"/>
          <w:color w:val="000000"/>
        </w:rPr>
        <w:t>a</w:t>
      </w:r>
      <w:r>
        <w:rPr>
          <w:rFonts w:ascii="Times New Roman TUR" w:hAnsi="Times New Roman TUR" w:cs="Times New Roman TUR"/>
          <w:color w:val="000000"/>
        </w:rPr>
        <w:t xml:space="preserve"> y</w:t>
      </w:r>
      <w:r w:rsidR="00E83ED7">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E83ED7">
        <w:rPr>
          <w:rFonts w:ascii="Times New Roman TUR" w:hAnsi="Times New Roman TUR" w:cs="Times New Roman TUR"/>
          <w:color w:val="000000"/>
        </w:rPr>
        <w:t>i</w:t>
      </w:r>
      <w:r>
        <w:rPr>
          <w:rFonts w:ascii="Times New Roman TUR" w:hAnsi="Times New Roman TUR" w:cs="Times New Roman TUR"/>
          <w:color w:val="000000"/>
        </w:rPr>
        <w:t>r ist</w:t>
      </w:r>
      <w:r w:rsidR="00E83ED7">
        <w:rPr>
          <w:rFonts w:ascii="Times New Roman TUR" w:hAnsi="Times New Roman TUR" w:cs="Times New Roman TUR"/>
          <w:color w:val="000000"/>
        </w:rPr>
        <w:t>a</w:t>
      </w:r>
      <w:r>
        <w:rPr>
          <w:rFonts w:ascii="Times New Roman TUR" w:hAnsi="Times New Roman TUR" w:cs="Times New Roman TUR"/>
          <w:color w:val="000000"/>
        </w:rPr>
        <w:t xml:space="preserve">di. </w:t>
      </w:r>
      <w:r w:rsidR="00E83ED7">
        <w:rPr>
          <w:rFonts w:ascii="Times New Roman TUR" w:hAnsi="Times New Roman TUR" w:cs="Times New Roman TUR"/>
          <w:color w:val="000000"/>
        </w:rPr>
        <w:t>Ja</w:t>
      </w:r>
      <w:r>
        <w:rPr>
          <w:rFonts w:ascii="Times New Roman TUR" w:hAnsi="Times New Roman TUR" w:cs="Times New Roman TUR"/>
          <w:color w:val="000000"/>
        </w:rPr>
        <w:t>n</w:t>
      </w:r>
      <w:r w:rsidR="00E83ED7">
        <w:rPr>
          <w:rFonts w:ascii="Times New Roman TUR" w:hAnsi="Times New Roman TUR" w:cs="Times New Roman TUR"/>
          <w:color w:val="000000"/>
        </w:rPr>
        <w:t>o</w:t>
      </w:r>
      <w:r>
        <w:rPr>
          <w:rFonts w:ascii="Times New Roman TUR" w:hAnsi="Times New Roman TUR" w:cs="Times New Roman TUR"/>
          <w:color w:val="000000"/>
        </w:rPr>
        <w:t>b</w:t>
      </w:r>
      <w:r w:rsidR="00E83ED7">
        <w:rPr>
          <w:rFonts w:ascii="Times New Roman TUR" w:hAnsi="Times New Roman TUR" w:cs="Times New Roman TUR"/>
          <w:color w:val="000000"/>
        </w:rPr>
        <w:t>i</w:t>
      </w:r>
      <w:r>
        <w:rPr>
          <w:rFonts w:ascii="Times New Roman TUR" w:hAnsi="Times New Roman TUR" w:cs="Times New Roman TUR"/>
          <w:color w:val="000000"/>
        </w:rPr>
        <w:t xml:space="preserve"> Ha</w:t>
      </w:r>
      <w:r w:rsidR="00E83ED7">
        <w:rPr>
          <w:rFonts w:ascii="Times New Roman TUR" w:hAnsi="Times New Roman TUR" w:cs="Times New Roman TUR"/>
          <w:color w:val="000000"/>
        </w:rPr>
        <w:t>q</w:t>
      </w:r>
      <w:r>
        <w:rPr>
          <w:rFonts w:ascii="Times New Roman TUR" w:hAnsi="Times New Roman TUR" w:cs="Times New Roman TUR"/>
          <w:color w:val="000000"/>
        </w:rPr>
        <w:t xml:space="preserve"> </w:t>
      </w:r>
      <w:r w:rsidR="00E83ED7">
        <w:rPr>
          <w:rFonts w:ascii="Times New Roman TUR" w:hAnsi="Times New Roman TUR" w:cs="Times New Roman TUR"/>
          <w:color w:val="000000"/>
        </w:rPr>
        <w:t>shunday</w:t>
      </w:r>
      <w:r>
        <w:rPr>
          <w:rFonts w:ascii="Times New Roman TUR" w:hAnsi="Times New Roman TUR" w:cs="Times New Roman TUR"/>
          <w:color w:val="000000"/>
        </w:rPr>
        <w:t xml:space="preserve"> b</w:t>
      </w:r>
      <w:r w:rsidR="00E83ED7">
        <w:rPr>
          <w:rFonts w:ascii="Times New Roman TUR" w:hAnsi="Times New Roman TUR" w:cs="Times New Roman TUR"/>
          <w:color w:val="000000"/>
        </w:rPr>
        <w:t>a</w:t>
      </w:r>
      <w:r>
        <w:rPr>
          <w:rFonts w:ascii="Times New Roman TUR" w:hAnsi="Times New Roman TUR" w:cs="Times New Roman TUR"/>
          <w:color w:val="000000"/>
        </w:rPr>
        <w:t>r</w:t>
      </w:r>
      <w:r w:rsidR="00E83ED7">
        <w:rPr>
          <w:rFonts w:ascii="Times New Roman TUR" w:hAnsi="Times New Roman TUR" w:cs="Times New Roman TUR"/>
          <w:color w:val="000000"/>
        </w:rPr>
        <w:t>a</w:t>
      </w:r>
      <w:r>
        <w:rPr>
          <w:rFonts w:ascii="Times New Roman TUR" w:hAnsi="Times New Roman TUR" w:cs="Times New Roman TUR"/>
          <w:color w:val="000000"/>
        </w:rPr>
        <w:t>k</w:t>
      </w:r>
      <w:r w:rsidR="00E83ED7">
        <w:rPr>
          <w:rFonts w:ascii="Times New Roman TUR" w:hAnsi="Times New Roman TUR" w:cs="Times New Roman TUR"/>
          <w:color w:val="000000"/>
        </w:rPr>
        <w:t>a</w:t>
      </w:r>
      <w:r>
        <w:rPr>
          <w:rFonts w:ascii="Times New Roman TUR" w:hAnsi="Times New Roman TUR" w:cs="Times New Roman TUR"/>
          <w:color w:val="000000"/>
        </w:rPr>
        <w:t>li bir y</w:t>
      </w:r>
      <w:r w:rsidR="00E83ED7">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E83ED7">
        <w:rPr>
          <w:rFonts w:ascii="Times New Roman TUR" w:hAnsi="Times New Roman TUR" w:cs="Times New Roman TUR"/>
          <w:color w:val="000000"/>
        </w:rPr>
        <w:t>i</w:t>
      </w:r>
      <w:r>
        <w:rPr>
          <w:rFonts w:ascii="Times New Roman TUR" w:hAnsi="Times New Roman TUR" w:cs="Times New Roman TUR"/>
          <w:color w:val="000000"/>
        </w:rPr>
        <w:t xml:space="preserve">r </w:t>
      </w:r>
      <w:r w:rsidR="00E83ED7">
        <w:rPr>
          <w:rFonts w:ascii="Times New Roman TUR" w:hAnsi="Times New Roman TUR" w:cs="Times New Roman TUR"/>
          <w:color w:val="000000"/>
        </w:rPr>
        <w:lastRenderedPageBreak/>
        <w:t>e</w:t>
      </w:r>
      <w:r>
        <w:rPr>
          <w:rFonts w:ascii="Times New Roman TUR" w:hAnsi="Times New Roman TUR" w:cs="Times New Roman TUR"/>
          <w:color w:val="000000"/>
        </w:rPr>
        <w:t>hs</w:t>
      </w:r>
      <w:r w:rsidR="00E83ED7">
        <w:rPr>
          <w:rFonts w:ascii="Times New Roman TUR" w:hAnsi="Times New Roman TUR" w:cs="Times New Roman TUR"/>
          <w:color w:val="000000"/>
        </w:rPr>
        <w:t>o</w:t>
      </w:r>
      <w:r>
        <w:rPr>
          <w:rFonts w:ascii="Times New Roman TUR" w:hAnsi="Times New Roman TUR" w:cs="Times New Roman TUR"/>
          <w:color w:val="000000"/>
        </w:rPr>
        <w:t>n et</w:t>
      </w:r>
      <w:r w:rsidR="00E83ED7">
        <w:rPr>
          <w:rFonts w:ascii="Times New Roman TUR" w:hAnsi="Times New Roman TUR" w:cs="Times New Roman TUR"/>
          <w:color w:val="000000"/>
        </w:rPr>
        <w:t>di</w:t>
      </w:r>
      <w:r>
        <w:rPr>
          <w:rFonts w:ascii="Times New Roman TUR" w:hAnsi="Times New Roman TUR" w:cs="Times New Roman TUR"/>
          <w:color w:val="000000"/>
        </w:rPr>
        <w:t xml:space="preserve">ki, bir misli </w:t>
      </w:r>
      <w:r w:rsidR="00E83ED7">
        <w:rPr>
          <w:rFonts w:ascii="Times New Roman TUR" w:hAnsi="Times New Roman TUR" w:cs="Times New Roman TUR"/>
          <w:color w:val="000000"/>
        </w:rPr>
        <w:t>t</w:t>
      </w:r>
      <w:r w:rsidR="00317151">
        <w:rPr>
          <w:rFonts w:ascii="Times New Roman TUR" w:hAnsi="Times New Roman TUR" w:cs="Times New Roman TUR"/>
          <w:color w:val="000000"/>
        </w:rPr>
        <w:t>o‘</w:t>
      </w:r>
      <w:r w:rsidR="00E83ED7">
        <w:rPr>
          <w:rFonts w:ascii="Times New Roman TUR" w:hAnsi="Times New Roman TUR" w:cs="Times New Roman TUR"/>
          <w:color w:val="000000"/>
        </w:rPr>
        <w:t>q</w:t>
      </w:r>
      <w:r>
        <w:rPr>
          <w:rFonts w:ascii="Times New Roman TUR" w:hAnsi="Times New Roman TUR" w:cs="Times New Roman TUR"/>
          <w:color w:val="000000"/>
        </w:rPr>
        <w:t>s</w:t>
      </w:r>
      <w:r w:rsidR="00E83ED7">
        <w:rPr>
          <w:rFonts w:ascii="Times New Roman TUR" w:hAnsi="Times New Roman TUR" w:cs="Times New Roman TUR"/>
          <w:color w:val="000000"/>
        </w:rPr>
        <w:t>o</w:t>
      </w:r>
      <w:r>
        <w:rPr>
          <w:rFonts w:ascii="Times New Roman TUR" w:hAnsi="Times New Roman TUR" w:cs="Times New Roman TUR"/>
          <w:color w:val="000000"/>
        </w:rPr>
        <w:t>n</w:t>
      </w:r>
      <w:r w:rsidR="00E83ED7">
        <w:rPr>
          <w:rFonts w:ascii="Times New Roman TUR" w:hAnsi="Times New Roman TUR" w:cs="Times New Roman TUR"/>
          <w:color w:val="000000"/>
        </w:rPr>
        <w:t xml:space="preserve"> uch</w:t>
      </w:r>
      <w:r>
        <w:rPr>
          <w:rFonts w:ascii="Times New Roman TUR" w:hAnsi="Times New Roman TUR" w:cs="Times New Roman TUR"/>
          <w:color w:val="000000"/>
        </w:rPr>
        <w:t xml:space="preserve"> tari</w:t>
      </w:r>
      <w:r w:rsidR="00E83ED7">
        <w:rPr>
          <w:rFonts w:ascii="Times New Roman TUR" w:hAnsi="Times New Roman TUR" w:cs="Times New Roman TUR"/>
          <w:color w:val="000000"/>
        </w:rPr>
        <w:t>x</w:t>
      </w:r>
      <w:r>
        <w:rPr>
          <w:rFonts w:ascii="Times New Roman TUR" w:hAnsi="Times New Roman TUR" w:cs="Times New Roman TUR"/>
          <w:color w:val="000000"/>
        </w:rPr>
        <w:t>id</w:t>
      </w:r>
      <w:r w:rsidR="00E83ED7">
        <w:rPr>
          <w:rFonts w:ascii="Times New Roman TUR" w:hAnsi="Times New Roman TUR" w:cs="Times New Roman TUR"/>
          <w:color w:val="000000"/>
        </w:rPr>
        <w:t>a</w:t>
      </w:r>
      <w:r>
        <w:rPr>
          <w:rFonts w:ascii="Times New Roman TUR" w:hAnsi="Times New Roman TUR" w:cs="Times New Roman TUR"/>
          <w:color w:val="000000"/>
        </w:rPr>
        <w:t xml:space="preserve"> y</w:t>
      </w:r>
      <w:r w:rsidR="00E83ED7">
        <w:rPr>
          <w:rFonts w:ascii="Times New Roman TUR" w:hAnsi="Times New Roman TUR" w:cs="Times New Roman TUR"/>
          <w:color w:val="000000"/>
        </w:rPr>
        <w:t>o</w:t>
      </w:r>
      <w:r w:rsidR="00317151">
        <w:rPr>
          <w:rFonts w:ascii="Times New Roman TUR" w:hAnsi="Times New Roman TUR" w:cs="Times New Roman TUR"/>
          <w:color w:val="000000"/>
        </w:rPr>
        <w:t>g‘</w:t>
      </w:r>
      <w:r w:rsidR="00E83ED7">
        <w:rPr>
          <w:rFonts w:ascii="Times New Roman TUR" w:hAnsi="Times New Roman TUR" w:cs="Times New Roman TUR"/>
          <w:color w:val="000000"/>
        </w:rPr>
        <w:t>ganini</w:t>
      </w:r>
      <w:r>
        <w:rPr>
          <w:rFonts w:ascii="Times New Roman TUR" w:hAnsi="Times New Roman TUR" w:cs="Times New Roman TUR"/>
          <w:color w:val="000000"/>
        </w:rPr>
        <w:t xml:space="preserve"> </w:t>
      </w:r>
      <w:r w:rsidR="00E83ED7">
        <w:rPr>
          <w:rFonts w:ascii="Times New Roman TUR" w:hAnsi="Times New Roman TUR" w:cs="Times New Roman TUR"/>
          <w:color w:val="000000"/>
        </w:rPr>
        <w:t>keksalarimiz</w:t>
      </w:r>
      <w:r>
        <w:rPr>
          <w:rFonts w:ascii="Times New Roman TUR" w:hAnsi="Times New Roman TUR" w:cs="Times New Roman TUR"/>
          <w:color w:val="000000"/>
        </w:rPr>
        <w:t xml:space="preserve">dan </w:t>
      </w:r>
      <w:r w:rsidR="00E83ED7">
        <w:rPr>
          <w:rFonts w:ascii="Times New Roman TUR" w:hAnsi="Times New Roman TUR" w:cs="Times New Roman TUR"/>
          <w:color w:val="000000"/>
        </w:rPr>
        <w:t>eshitamiz</w:t>
      </w:r>
      <w:r>
        <w:rPr>
          <w:rFonts w:ascii="Times New Roman TUR" w:hAnsi="Times New Roman TUR" w:cs="Times New Roman TUR"/>
          <w:color w:val="000000"/>
        </w:rPr>
        <w:t>ki, bu tari</w:t>
      </w:r>
      <w:r w:rsidR="00E83ED7">
        <w:rPr>
          <w:rFonts w:ascii="Times New Roman TUR" w:hAnsi="Times New Roman TUR" w:cs="Times New Roman TUR"/>
          <w:color w:val="000000"/>
        </w:rPr>
        <w:t>x</w:t>
      </w:r>
      <w:r>
        <w:rPr>
          <w:rFonts w:ascii="Times New Roman TUR" w:hAnsi="Times New Roman TUR" w:cs="Times New Roman TUR"/>
          <w:color w:val="000000"/>
        </w:rPr>
        <w:t xml:space="preserve"> </w:t>
      </w:r>
      <w:r w:rsidR="00E83ED7">
        <w:rPr>
          <w:rFonts w:ascii="Times New Roman TUR" w:hAnsi="Times New Roman TUR" w:cs="Times New Roman TUR"/>
          <w:color w:val="000000"/>
        </w:rPr>
        <w:t>u</w:t>
      </w:r>
      <w:r>
        <w:rPr>
          <w:rFonts w:ascii="Times New Roman TUR" w:hAnsi="Times New Roman TUR" w:cs="Times New Roman TUR"/>
          <w:color w:val="000000"/>
        </w:rPr>
        <w:t>st</w:t>
      </w:r>
      <w:r w:rsidR="00E83ED7">
        <w:rPr>
          <w:rFonts w:ascii="Times New Roman TUR" w:hAnsi="Times New Roman TUR" w:cs="Times New Roman TUR"/>
          <w:color w:val="000000"/>
        </w:rPr>
        <w:t>ozi</w:t>
      </w:r>
      <w:r>
        <w:rPr>
          <w:rFonts w:ascii="Times New Roman TUR" w:hAnsi="Times New Roman TUR" w:cs="Times New Roman TUR"/>
          <w:color w:val="000000"/>
        </w:rPr>
        <w:t>m</w:t>
      </w:r>
      <w:r w:rsidR="00E83ED7">
        <w:rPr>
          <w:rFonts w:ascii="Times New Roman TUR" w:hAnsi="Times New Roman TUR" w:cs="Times New Roman TUR"/>
          <w:color w:val="000000"/>
        </w:rPr>
        <w:t>i</w:t>
      </w:r>
      <w:r>
        <w:rPr>
          <w:rFonts w:ascii="Times New Roman TUR" w:hAnsi="Times New Roman TUR" w:cs="Times New Roman TUR"/>
          <w:color w:val="000000"/>
        </w:rPr>
        <w:t>z</w:t>
      </w:r>
      <w:r w:rsidR="00E83ED7">
        <w:rPr>
          <w:rFonts w:ascii="Times New Roman TUR" w:hAnsi="Times New Roman TUR" w:cs="Times New Roman TUR"/>
          <w:color w:val="000000"/>
        </w:rPr>
        <w:t>ni</w:t>
      </w:r>
      <w:r>
        <w:rPr>
          <w:rFonts w:ascii="Times New Roman TUR" w:hAnsi="Times New Roman TUR" w:cs="Times New Roman TUR"/>
          <w:color w:val="000000"/>
        </w:rPr>
        <w:t>n</w:t>
      </w:r>
      <w:r w:rsidR="00E83ED7">
        <w:rPr>
          <w:rFonts w:ascii="Times New Roman TUR" w:hAnsi="Times New Roman TUR" w:cs="Times New Roman TUR"/>
          <w:color w:val="000000"/>
        </w:rPr>
        <w:t>g</w:t>
      </w:r>
      <w:r>
        <w:rPr>
          <w:rFonts w:ascii="Times New Roman TUR" w:hAnsi="Times New Roman TUR" w:cs="Times New Roman TUR"/>
          <w:color w:val="000000"/>
        </w:rPr>
        <w:t xml:space="preserve"> </w:t>
      </w:r>
      <w:r w:rsidR="00E83ED7">
        <w:rPr>
          <w:rFonts w:ascii="Times New Roman TUR" w:hAnsi="Times New Roman TUR" w:cs="Times New Roman TUR"/>
          <w:color w:val="000000"/>
        </w:rPr>
        <w:t>tu</w:t>
      </w:r>
      <w:r w:rsidR="00317151">
        <w:rPr>
          <w:rFonts w:ascii="Times New Roman TUR" w:hAnsi="Times New Roman TUR" w:cs="Times New Roman TUR"/>
          <w:color w:val="000000"/>
        </w:rPr>
        <w:t>g‘</w:t>
      </w:r>
      <w:r w:rsidR="00E83ED7">
        <w:rPr>
          <w:rFonts w:ascii="Times New Roman TUR" w:hAnsi="Times New Roman TUR" w:cs="Times New Roman TUR"/>
          <w:color w:val="000000"/>
        </w:rPr>
        <w:t xml:space="preserve">ilish </w:t>
      </w:r>
      <w:r>
        <w:rPr>
          <w:rFonts w:ascii="Times New Roman TUR" w:hAnsi="Times New Roman TUR" w:cs="Times New Roman TUR"/>
          <w:color w:val="000000"/>
        </w:rPr>
        <w:t>tari</w:t>
      </w:r>
      <w:r w:rsidR="00E83ED7">
        <w:rPr>
          <w:rFonts w:ascii="Times New Roman TUR" w:hAnsi="Times New Roman TUR" w:cs="Times New Roman TUR"/>
          <w:color w:val="000000"/>
        </w:rPr>
        <w:t>x</w:t>
      </w:r>
      <w:r>
        <w:rPr>
          <w:rFonts w:ascii="Times New Roman TUR" w:hAnsi="Times New Roman TUR" w:cs="Times New Roman TUR"/>
          <w:color w:val="000000"/>
        </w:rPr>
        <w:t>i</w:t>
      </w:r>
      <w:r w:rsidR="00E83ED7">
        <w:rPr>
          <w:rFonts w:ascii="Times New Roman TUR" w:hAnsi="Times New Roman TUR" w:cs="Times New Roman TUR"/>
          <w:color w:val="000000"/>
        </w:rPr>
        <w:t>ga</w:t>
      </w:r>
      <w:r>
        <w:rPr>
          <w:rFonts w:ascii="Times New Roman TUR" w:hAnsi="Times New Roman TUR" w:cs="Times New Roman TUR"/>
          <w:color w:val="000000"/>
        </w:rPr>
        <w:t xml:space="preserve"> t</w:t>
      </w:r>
      <w:r w:rsidR="00E83ED7">
        <w:rPr>
          <w:rFonts w:ascii="Times New Roman TUR" w:hAnsi="Times New Roman TUR" w:cs="Times New Roman TUR"/>
          <w:color w:val="000000"/>
        </w:rPr>
        <w:t>a</w:t>
      </w:r>
      <w:r>
        <w:rPr>
          <w:rFonts w:ascii="Times New Roman TUR" w:hAnsi="Times New Roman TUR" w:cs="Times New Roman TUR"/>
          <w:color w:val="000000"/>
        </w:rPr>
        <w:t>s</w:t>
      </w:r>
      <w:r w:rsidR="00E83ED7">
        <w:rPr>
          <w:rFonts w:ascii="Times New Roman TUR" w:hAnsi="Times New Roman TUR" w:cs="Times New Roman TUR"/>
          <w:color w:val="000000"/>
        </w:rPr>
        <w:t>o</w:t>
      </w:r>
      <w:r>
        <w:rPr>
          <w:rFonts w:ascii="Times New Roman TUR" w:hAnsi="Times New Roman TUR" w:cs="Times New Roman TUR"/>
          <w:color w:val="000000"/>
        </w:rPr>
        <w:t>d</w:t>
      </w:r>
      <w:r w:rsidR="00E83ED7">
        <w:rPr>
          <w:rFonts w:ascii="Times New Roman TUR" w:hAnsi="Times New Roman TUR" w:cs="Times New Roman TUR"/>
          <w:color w:val="000000"/>
        </w:rPr>
        <w:t>i</w:t>
      </w:r>
      <w:r>
        <w:rPr>
          <w:rFonts w:ascii="Times New Roman TUR" w:hAnsi="Times New Roman TUR" w:cs="Times New Roman TUR"/>
          <w:color w:val="000000"/>
        </w:rPr>
        <w:t xml:space="preserve">f </w:t>
      </w:r>
      <w:r w:rsidR="00E83ED7">
        <w:rPr>
          <w:rFonts w:ascii="Times New Roman TUR" w:hAnsi="Times New Roman TUR" w:cs="Times New Roman TUR"/>
          <w:color w:val="000000"/>
        </w:rPr>
        <w:t>qilish bilan</w:t>
      </w:r>
      <w:r>
        <w:rPr>
          <w:rFonts w:ascii="Times New Roman TUR" w:hAnsi="Times New Roman TUR" w:cs="Times New Roman TUR"/>
          <w:color w:val="000000"/>
        </w:rPr>
        <w:t xml:space="preserve"> b</w:t>
      </w:r>
      <w:r w:rsidR="00E83ED7">
        <w:rPr>
          <w:rFonts w:ascii="Times New Roman TUR" w:hAnsi="Times New Roman TUR" w:cs="Times New Roman TUR"/>
          <w:color w:val="000000"/>
        </w:rPr>
        <w:t>a</w:t>
      </w:r>
      <w:r>
        <w:rPr>
          <w:rFonts w:ascii="Times New Roman TUR" w:hAnsi="Times New Roman TUR" w:cs="Times New Roman TUR"/>
          <w:color w:val="000000"/>
        </w:rPr>
        <w:t>r</w:t>
      </w:r>
      <w:r w:rsidR="00E83ED7">
        <w:rPr>
          <w:rFonts w:ascii="Times New Roman TUR" w:hAnsi="Times New Roman TUR" w:cs="Times New Roman TUR"/>
          <w:color w:val="000000"/>
        </w:rPr>
        <w:t>o</w:t>
      </w:r>
      <w:r>
        <w:rPr>
          <w:rFonts w:ascii="Times New Roman TUR" w:hAnsi="Times New Roman TUR" w:cs="Times New Roman TUR"/>
          <w:color w:val="000000"/>
        </w:rPr>
        <w:t>b</w:t>
      </w:r>
      <w:r w:rsidR="00E83ED7">
        <w:rPr>
          <w:rFonts w:ascii="Times New Roman TUR" w:hAnsi="Times New Roman TUR" w:cs="Times New Roman TUR"/>
          <w:color w:val="000000"/>
        </w:rPr>
        <w:t>a</w:t>
      </w:r>
      <w:r>
        <w:rPr>
          <w:rFonts w:ascii="Times New Roman TUR" w:hAnsi="Times New Roman TUR" w:cs="Times New Roman TUR"/>
          <w:color w:val="000000"/>
        </w:rPr>
        <w:t>r, bu umum</w:t>
      </w:r>
      <w:r w:rsidR="00E83ED7">
        <w:rPr>
          <w:rFonts w:ascii="Times New Roman TUR" w:hAnsi="Times New Roman TUR" w:cs="Times New Roman TUR"/>
          <w:color w:val="000000"/>
        </w:rPr>
        <w:t>iy</w:t>
      </w:r>
      <w:r>
        <w:rPr>
          <w:rFonts w:ascii="Times New Roman TUR" w:hAnsi="Times New Roman TUR" w:cs="Times New Roman TUR"/>
          <w:color w:val="000000"/>
        </w:rPr>
        <w:t xml:space="preserve"> h</w:t>
      </w:r>
      <w:r w:rsidR="00E83ED7">
        <w:rPr>
          <w:rFonts w:ascii="Times New Roman TUR" w:hAnsi="Times New Roman TUR" w:cs="Times New Roman TUR"/>
          <w:color w:val="000000"/>
        </w:rPr>
        <w:t>o</w:t>
      </w:r>
      <w:r>
        <w:rPr>
          <w:rFonts w:ascii="Times New Roman TUR" w:hAnsi="Times New Roman TUR" w:cs="Times New Roman TUR"/>
          <w:color w:val="000000"/>
        </w:rPr>
        <w:t>dis</w:t>
      </w:r>
      <w:r w:rsidR="00E83ED7">
        <w:rPr>
          <w:rFonts w:ascii="Times New Roman TUR" w:hAnsi="Times New Roman TUR" w:cs="Times New Roman TUR"/>
          <w:color w:val="000000"/>
        </w:rPr>
        <w:t>a</w:t>
      </w:r>
      <w:r>
        <w:rPr>
          <w:rFonts w:ascii="Times New Roman TUR" w:hAnsi="Times New Roman TUR" w:cs="Times New Roman TUR"/>
          <w:color w:val="000000"/>
        </w:rPr>
        <w:t>-i rahm</w:t>
      </w:r>
      <w:r w:rsidR="00E83ED7">
        <w:rPr>
          <w:rFonts w:ascii="Times New Roman TUR" w:hAnsi="Times New Roman TUR" w:cs="Times New Roman TUR"/>
          <w:color w:val="000000"/>
        </w:rPr>
        <w:t>a</w:t>
      </w:r>
      <w:r>
        <w:rPr>
          <w:rFonts w:ascii="Times New Roman TUR" w:hAnsi="Times New Roman TUR" w:cs="Times New Roman TUR"/>
          <w:color w:val="000000"/>
        </w:rPr>
        <w:t xml:space="preserve">t </w:t>
      </w:r>
      <w:r w:rsidR="00E83ED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83ED7">
        <w:rPr>
          <w:rFonts w:ascii="Times New Roman TUR" w:hAnsi="Times New Roman TUR" w:cs="Times New Roman TUR"/>
          <w:color w:val="000000"/>
        </w:rPr>
        <w:t>g</w:t>
      </w:r>
      <w:r>
        <w:rPr>
          <w:rFonts w:ascii="Times New Roman TUR" w:hAnsi="Times New Roman TUR" w:cs="Times New Roman TUR"/>
          <w:color w:val="000000"/>
        </w:rPr>
        <w:t xml:space="preserve">an </w:t>
      </w:r>
      <w:r w:rsidR="00E83ED7">
        <w:rPr>
          <w:rFonts w:ascii="Times New Roman TUR" w:hAnsi="Times New Roman TUR" w:cs="Times New Roman TUR"/>
          <w:color w:val="000000"/>
        </w:rPr>
        <w:t>juda k</w:t>
      </w:r>
      <w:r w:rsidR="00317151">
        <w:rPr>
          <w:rFonts w:ascii="Times New Roman TUR" w:hAnsi="Times New Roman TUR" w:cs="Times New Roman TUR"/>
          <w:color w:val="000000"/>
        </w:rPr>
        <w:t>o‘</w:t>
      </w:r>
      <w:r w:rsidR="00E83ED7">
        <w:rPr>
          <w:rFonts w:ascii="Times New Roman TUR" w:hAnsi="Times New Roman TUR" w:cs="Times New Roman TUR"/>
          <w:color w:val="000000"/>
        </w:rPr>
        <w:t>p</w:t>
      </w:r>
      <w:r>
        <w:rPr>
          <w:rFonts w:ascii="Times New Roman TUR" w:hAnsi="Times New Roman TUR" w:cs="Times New Roman TUR"/>
          <w:color w:val="000000"/>
        </w:rPr>
        <w:t xml:space="preserve"> y</w:t>
      </w:r>
      <w:r w:rsidR="00E83ED7">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E83ED7">
        <w:rPr>
          <w:rFonts w:ascii="Times New Roman TUR" w:hAnsi="Times New Roman TUR" w:cs="Times New Roman TUR"/>
          <w:color w:val="000000"/>
        </w:rPr>
        <w:t>i</w:t>
      </w:r>
      <w:r>
        <w:rPr>
          <w:rFonts w:ascii="Times New Roman TUR" w:hAnsi="Times New Roman TUR" w:cs="Times New Roman TUR"/>
          <w:color w:val="000000"/>
        </w:rPr>
        <w:t xml:space="preserve">r </w:t>
      </w:r>
      <w:r w:rsidR="00E83ED7">
        <w:rPr>
          <w:rFonts w:ascii="Times New Roman TUR" w:hAnsi="Times New Roman TUR" w:cs="Times New Roman TUR"/>
          <w:color w:val="000000"/>
        </w:rPr>
        <w:t>x</w:t>
      </w:r>
      <w:r>
        <w:rPr>
          <w:rFonts w:ascii="Times New Roman TUR" w:hAnsi="Times New Roman TUR" w:cs="Times New Roman TUR"/>
          <w:color w:val="000000"/>
        </w:rPr>
        <w:t>usus</w:t>
      </w:r>
      <w:r w:rsidR="00E83ED7">
        <w:rPr>
          <w:rFonts w:ascii="Times New Roman TUR" w:hAnsi="Times New Roman TUR" w:cs="Times New Roman TUR"/>
          <w:color w:val="000000"/>
        </w:rPr>
        <w:t>iy</w:t>
      </w:r>
      <w:r>
        <w:rPr>
          <w:rFonts w:ascii="Times New Roman TUR" w:hAnsi="Times New Roman TUR" w:cs="Times New Roman TUR"/>
          <w:color w:val="000000"/>
        </w:rPr>
        <w:t xml:space="preserve"> bir sur</w:t>
      </w:r>
      <w:r w:rsidR="00E83ED7">
        <w:rPr>
          <w:rFonts w:ascii="Times New Roman TUR" w:hAnsi="Times New Roman TUR" w:cs="Times New Roman TUR"/>
          <w:color w:val="000000"/>
        </w:rPr>
        <w:t>a</w:t>
      </w:r>
      <w:r>
        <w:rPr>
          <w:rFonts w:ascii="Times New Roman TUR" w:hAnsi="Times New Roman TUR" w:cs="Times New Roman TUR"/>
          <w:color w:val="000000"/>
        </w:rPr>
        <w:t>t</w:t>
      </w:r>
      <w:r w:rsidR="00E83ED7">
        <w:rPr>
          <w:rFonts w:ascii="Times New Roman TUR" w:hAnsi="Times New Roman TUR" w:cs="Times New Roman TUR"/>
          <w:color w:val="000000"/>
        </w:rPr>
        <w:t>da</w:t>
      </w:r>
      <w:r>
        <w:rPr>
          <w:rFonts w:ascii="Times New Roman TUR" w:hAnsi="Times New Roman TUR" w:cs="Times New Roman TUR"/>
          <w:color w:val="000000"/>
        </w:rPr>
        <w:t xml:space="preserve"> Ris</w:t>
      </w:r>
      <w:r w:rsidR="00E83ED7">
        <w:rPr>
          <w:rFonts w:ascii="Times New Roman TUR" w:hAnsi="Times New Roman TUR" w:cs="Times New Roman TUR"/>
          <w:color w:val="000000"/>
        </w:rPr>
        <w:t>o</w:t>
      </w:r>
      <w:r>
        <w:rPr>
          <w:rFonts w:ascii="Times New Roman TUR" w:hAnsi="Times New Roman TUR" w:cs="Times New Roman TUR"/>
          <w:color w:val="000000"/>
        </w:rPr>
        <w:t>l</w:t>
      </w:r>
      <w:r w:rsidR="00E83ED7">
        <w:rPr>
          <w:rFonts w:ascii="Times New Roman TUR" w:hAnsi="Times New Roman TUR" w:cs="Times New Roman TUR"/>
          <w:color w:val="000000"/>
        </w:rPr>
        <w:t>a</w:t>
      </w:r>
      <w:r>
        <w:rPr>
          <w:rFonts w:ascii="Times New Roman TUR" w:hAnsi="Times New Roman TUR" w:cs="Times New Roman TUR"/>
          <w:color w:val="000000"/>
        </w:rPr>
        <w:t>-i Nur</w:t>
      </w:r>
      <w:r w:rsidR="00E83ED7">
        <w:rPr>
          <w:rFonts w:ascii="Times New Roman TUR" w:hAnsi="Times New Roman TUR" w:cs="Times New Roman TUR"/>
          <w:color w:val="000000"/>
        </w:rPr>
        <w:t>g</w:t>
      </w:r>
      <w:r>
        <w:rPr>
          <w:rFonts w:ascii="Times New Roman TUR" w:hAnsi="Times New Roman TUR" w:cs="Times New Roman TUR"/>
          <w:color w:val="000000"/>
        </w:rPr>
        <w:t xml:space="preserve">a </w:t>
      </w:r>
      <w:r w:rsidR="00E83ED7">
        <w:rPr>
          <w:rFonts w:ascii="Times New Roman TUR" w:hAnsi="Times New Roman TUR" w:cs="Times New Roman TUR"/>
          <w:color w:val="000000"/>
        </w:rPr>
        <w:t>qaraganiga</w:t>
      </w:r>
      <w:r>
        <w:rPr>
          <w:rFonts w:ascii="Times New Roman TUR" w:hAnsi="Times New Roman TUR" w:cs="Times New Roman TUR"/>
          <w:color w:val="000000"/>
        </w:rPr>
        <w:t xml:space="preserve"> bir d</w:t>
      </w:r>
      <w:r w:rsidR="00E83ED7">
        <w:rPr>
          <w:rFonts w:ascii="Times New Roman TUR" w:hAnsi="Times New Roman TUR" w:cs="Times New Roman TUR"/>
          <w:color w:val="000000"/>
        </w:rPr>
        <w:t>a</w:t>
      </w:r>
      <w:r>
        <w:rPr>
          <w:rFonts w:ascii="Times New Roman TUR" w:hAnsi="Times New Roman TUR" w:cs="Times New Roman TUR"/>
          <w:color w:val="000000"/>
        </w:rPr>
        <w:t xml:space="preserve">lili </w:t>
      </w:r>
      <w:r w:rsidR="00E83ED7">
        <w:rPr>
          <w:rFonts w:ascii="Times New Roman TUR" w:hAnsi="Times New Roman TUR" w:cs="Times New Roman TUR"/>
          <w:color w:val="000000"/>
        </w:rPr>
        <w:t>ham</w:t>
      </w:r>
      <w:r>
        <w:rPr>
          <w:rFonts w:ascii="Times New Roman TUR" w:hAnsi="Times New Roman TUR" w:cs="Times New Roman TUR"/>
          <w:color w:val="000000"/>
        </w:rPr>
        <w:t xml:space="preserve"> </w:t>
      </w:r>
      <w:r w:rsidR="00E83ED7">
        <w:rPr>
          <w:rFonts w:ascii="Times New Roman TUR" w:hAnsi="Times New Roman TUR" w:cs="Times New Roman TUR"/>
          <w:color w:val="000000"/>
        </w:rPr>
        <w:t>sh</w:t>
      </w:r>
      <w:r>
        <w:rPr>
          <w:rFonts w:ascii="Times New Roman TUR" w:hAnsi="Times New Roman TUR" w:cs="Times New Roman TUR"/>
          <w:color w:val="000000"/>
        </w:rPr>
        <w:t>ud</w:t>
      </w:r>
      <w:r w:rsidR="00E83ED7">
        <w:rPr>
          <w:rFonts w:ascii="Times New Roman TUR" w:hAnsi="Times New Roman TUR" w:cs="Times New Roman TUR"/>
          <w:color w:val="000000"/>
        </w:rPr>
        <w:t>i</w:t>
      </w:r>
      <w:r>
        <w:rPr>
          <w:rFonts w:ascii="Times New Roman TUR" w:hAnsi="Times New Roman TUR" w:cs="Times New Roman TUR"/>
          <w:color w:val="000000"/>
        </w:rPr>
        <w:t>rki:</w:t>
      </w:r>
    </w:p>
    <w:p w14:paraId="09D67B8B"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E83ED7">
        <w:rPr>
          <w:rFonts w:ascii="Times New Roman TUR" w:hAnsi="Times New Roman TUR" w:cs="Times New Roman TUR"/>
          <w:color w:val="000000"/>
        </w:rPr>
        <w:t>o</w:t>
      </w:r>
      <w:r>
        <w:rPr>
          <w:rFonts w:ascii="Times New Roman TUR" w:hAnsi="Times New Roman TUR" w:cs="Times New Roman TUR"/>
          <w:color w:val="000000"/>
        </w:rPr>
        <w:t>l</w:t>
      </w:r>
      <w:r w:rsidR="00E83ED7">
        <w:rPr>
          <w:rFonts w:ascii="Times New Roman TUR" w:hAnsi="Times New Roman TUR" w:cs="Times New Roman TUR"/>
          <w:color w:val="000000"/>
        </w:rPr>
        <w:t>a</w:t>
      </w:r>
      <w:r>
        <w:rPr>
          <w:rFonts w:ascii="Times New Roman TUR" w:hAnsi="Times New Roman TUR" w:cs="Times New Roman TUR"/>
          <w:color w:val="000000"/>
        </w:rPr>
        <w:t>-i Nur</w:t>
      </w:r>
      <w:r w:rsidR="00E83ED7">
        <w:rPr>
          <w:rFonts w:ascii="Times New Roman TUR" w:hAnsi="Times New Roman TUR" w:cs="Times New Roman TUR"/>
          <w:color w:val="000000"/>
        </w:rPr>
        <w:t>ni</w:t>
      </w:r>
      <w:r>
        <w:rPr>
          <w:rFonts w:ascii="Times New Roman TUR" w:hAnsi="Times New Roman TUR" w:cs="Times New Roman TUR"/>
          <w:color w:val="000000"/>
        </w:rPr>
        <w:t>n</w:t>
      </w:r>
      <w:r w:rsidR="00E83ED7">
        <w:rPr>
          <w:rFonts w:ascii="Times New Roman TUR" w:hAnsi="Times New Roman TUR" w:cs="Times New Roman TUR"/>
          <w:color w:val="000000"/>
        </w:rPr>
        <w:t>g</w:t>
      </w:r>
      <w:r>
        <w:rPr>
          <w:rFonts w:ascii="Times New Roman TUR" w:hAnsi="Times New Roman TUR" w:cs="Times New Roman TUR"/>
          <w:color w:val="000000"/>
        </w:rPr>
        <w:t xml:space="preserve"> n</w:t>
      </w:r>
      <w:r w:rsidR="00E83ED7">
        <w:rPr>
          <w:rFonts w:ascii="Times New Roman TUR" w:hAnsi="Times New Roman TUR" w:cs="Times New Roman TUR"/>
          <w:color w:val="000000"/>
        </w:rPr>
        <w:t>ash</w:t>
      </w:r>
      <w:r>
        <w:rPr>
          <w:rFonts w:ascii="Times New Roman TUR" w:hAnsi="Times New Roman TUR" w:cs="Times New Roman TUR"/>
          <w:color w:val="000000"/>
        </w:rPr>
        <w:t>ri</w:t>
      </w:r>
      <w:r w:rsidR="00E83ED7">
        <w:rPr>
          <w:rFonts w:ascii="Times New Roman TUR" w:hAnsi="Times New Roman TUR" w:cs="Times New Roman TUR"/>
          <w:color w:val="000000"/>
        </w:rPr>
        <w:t>ga</w:t>
      </w:r>
      <w:r>
        <w:rPr>
          <w:rFonts w:ascii="Times New Roman TUR" w:hAnsi="Times New Roman TUR" w:cs="Times New Roman TUR"/>
          <w:color w:val="000000"/>
        </w:rPr>
        <w:t xml:space="preserve"> v</w:t>
      </w:r>
      <w:r w:rsidR="00E83ED7">
        <w:rPr>
          <w:rFonts w:ascii="Times New Roman TUR" w:hAnsi="Times New Roman TUR" w:cs="Times New Roman TUR"/>
          <w:color w:val="000000"/>
        </w:rPr>
        <w:t>o</w:t>
      </w:r>
      <w:r>
        <w:rPr>
          <w:rFonts w:ascii="Times New Roman TUR" w:hAnsi="Times New Roman TUR" w:cs="Times New Roman TUR"/>
          <w:color w:val="000000"/>
        </w:rPr>
        <w:t>s</w:t>
      </w:r>
      <w:r w:rsidR="00E83ED7">
        <w:rPr>
          <w:rFonts w:ascii="Times New Roman TUR" w:hAnsi="Times New Roman TUR" w:cs="Times New Roman TUR"/>
          <w:color w:val="000000"/>
        </w:rPr>
        <w:t>i</w:t>
      </w:r>
      <w:r>
        <w:rPr>
          <w:rFonts w:ascii="Times New Roman TUR" w:hAnsi="Times New Roman TUR" w:cs="Times New Roman TUR"/>
          <w:color w:val="000000"/>
        </w:rPr>
        <w:t xml:space="preserve">ta </w:t>
      </w:r>
      <w:r w:rsidR="00E83ED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83ED7">
        <w:rPr>
          <w:rFonts w:ascii="Times New Roman TUR" w:hAnsi="Times New Roman TUR" w:cs="Times New Roman TUR"/>
          <w:color w:val="000000"/>
        </w:rPr>
        <w:t>g</w:t>
      </w:r>
      <w:r>
        <w:rPr>
          <w:rFonts w:ascii="Times New Roman TUR" w:hAnsi="Times New Roman TUR" w:cs="Times New Roman TUR"/>
          <w:color w:val="000000"/>
        </w:rPr>
        <w:t xml:space="preserve">an </w:t>
      </w:r>
      <w:r w:rsidR="00E83ED7">
        <w:rPr>
          <w:rFonts w:ascii="Times New Roman TUR" w:hAnsi="Times New Roman TUR" w:cs="Times New Roman TUR"/>
          <w:color w:val="000000"/>
        </w:rPr>
        <w:t>U</w:t>
      </w:r>
      <w:r>
        <w:rPr>
          <w:rFonts w:ascii="Times New Roman TUR" w:hAnsi="Times New Roman TUR" w:cs="Times New Roman TUR"/>
          <w:color w:val="000000"/>
        </w:rPr>
        <w:t>st</w:t>
      </w:r>
      <w:r w:rsidR="00E83ED7">
        <w:rPr>
          <w:rFonts w:ascii="Times New Roman TUR" w:hAnsi="Times New Roman TUR" w:cs="Times New Roman TUR"/>
          <w:color w:val="000000"/>
        </w:rPr>
        <w:t>ozi</w:t>
      </w:r>
      <w:r>
        <w:rPr>
          <w:rFonts w:ascii="Times New Roman TUR" w:hAnsi="Times New Roman TUR" w:cs="Times New Roman TUR"/>
          <w:color w:val="000000"/>
        </w:rPr>
        <w:t>m</w:t>
      </w:r>
      <w:r w:rsidR="00E83ED7">
        <w:rPr>
          <w:rFonts w:ascii="Times New Roman TUR" w:hAnsi="Times New Roman TUR" w:cs="Times New Roman TUR"/>
          <w:color w:val="000000"/>
        </w:rPr>
        <w:t>i</w:t>
      </w:r>
      <w:r>
        <w:rPr>
          <w:rFonts w:ascii="Times New Roman TUR" w:hAnsi="Times New Roman TUR" w:cs="Times New Roman TUR"/>
          <w:color w:val="000000"/>
        </w:rPr>
        <w:t xml:space="preserve">z </w:t>
      </w:r>
      <w:r w:rsidR="00E83ED7">
        <w:rPr>
          <w:rFonts w:ascii="Times New Roman TUR" w:hAnsi="Times New Roman TUR" w:cs="Times New Roman TUR"/>
          <w:color w:val="000000"/>
        </w:rPr>
        <w:t>kelgan</w:t>
      </w:r>
      <w:r>
        <w:rPr>
          <w:rFonts w:ascii="Times New Roman TUR" w:hAnsi="Times New Roman TUR" w:cs="Times New Roman TUR"/>
          <w:color w:val="000000"/>
        </w:rPr>
        <w:t xml:space="preserve"> </w:t>
      </w:r>
      <w:r w:rsidR="00E83ED7">
        <w:rPr>
          <w:rFonts w:ascii="Times New Roman TUR" w:hAnsi="Times New Roman TUR" w:cs="Times New Roman TUR"/>
          <w:color w:val="000000"/>
        </w:rPr>
        <w:t>ku</w:t>
      </w:r>
      <w:r>
        <w:rPr>
          <w:rFonts w:ascii="Times New Roman TUR" w:hAnsi="Times New Roman TUR" w:cs="Times New Roman TUR"/>
          <w:color w:val="000000"/>
        </w:rPr>
        <w:t>n Isparta</w:t>
      </w:r>
      <w:r w:rsidR="00E83ED7">
        <w:rPr>
          <w:rFonts w:ascii="Times New Roman TUR" w:hAnsi="Times New Roman TUR" w:cs="Times New Roman TUR"/>
          <w:color w:val="000000"/>
        </w:rPr>
        <w:t>ni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83ED7">
        <w:rPr>
          <w:rFonts w:ascii="Times New Roman TUR" w:hAnsi="Times New Roman TUR" w:cs="Times New Roman TUR"/>
          <w:color w:val="000000"/>
        </w:rPr>
        <w:t>o</w:t>
      </w:r>
      <w:r>
        <w:rPr>
          <w:rFonts w:ascii="Times New Roman TUR" w:hAnsi="Times New Roman TUR" w:cs="Times New Roman TUR"/>
          <w:color w:val="000000"/>
        </w:rPr>
        <w:t>y</w:t>
      </w:r>
      <w:r w:rsidR="00E83ED7">
        <w:rPr>
          <w:rFonts w:ascii="Times New Roman TUR" w:hAnsi="Times New Roman TUR" w:cs="Times New Roman TUR"/>
          <w:color w:val="000000"/>
        </w:rPr>
        <w:t>a</w:t>
      </w:r>
      <w:r>
        <w:rPr>
          <w:rFonts w:ascii="Times New Roman TUR" w:hAnsi="Times New Roman TUR" w:cs="Times New Roman TUR"/>
          <w:color w:val="000000"/>
        </w:rPr>
        <w:t xml:space="preserve">t </w:t>
      </w:r>
      <w:r w:rsidR="00E83ED7">
        <w:rPr>
          <w:rFonts w:ascii="Times New Roman TUR" w:hAnsi="Times New Roman TUR" w:cs="Times New Roman TUR"/>
          <w:color w:val="000000"/>
        </w:rPr>
        <w:t>issiq</w:t>
      </w:r>
      <w:r>
        <w:rPr>
          <w:rFonts w:ascii="Times New Roman TUR" w:hAnsi="Times New Roman TUR" w:cs="Times New Roman TUR"/>
          <w:color w:val="000000"/>
        </w:rPr>
        <w:t xml:space="preserve"> v</w:t>
      </w:r>
      <w:r w:rsidR="00E83ED7">
        <w:rPr>
          <w:rFonts w:ascii="Times New Roman TUR" w:hAnsi="Times New Roman TUR" w:cs="Times New Roman TUR"/>
          <w:color w:val="000000"/>
        </w:rPr>
        <w:t>a</w:t>
      </w:r>
      <w:r>
        <w:rPr>
          <w:rFonts w:ascii="Times New Roman TUR" w:hAnsi="Times New Roman TUR" w:cs="Times New Roman TUR"/>
          <w:color w:val="000000"/>
        </w:rPr>
        <w:t xml:space="preserve"> y</w:t>
      </w:r>
      <w:r w:rsidR="00E83ED7">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E83ED7">
        <w:rPr>
          <w:rFonts w:ascii="Times New Roman TUR" w:hAnsi="Times New Roman TUR" w:cs="Times New Roman TUR"/>
          <w:color w:val="000000"/>
        </w:rPr>
        <w:t>i</w:t>
      </w:r>
      <w:r>
        <w:rPr>
          <w:rFonts w:ascii="Times New Roman TUR" w:hAnsi="Times New Roman TUR" w:cs="Times New Roman TUR"/>
          <w:color w:val="000000"/>
        </w:rPr>
        <w:t>rs</w:t>
      </w:r>
      <w:r w:rsidR="00E83ED7">
        <w:rPr>
          <w:rFonts w:ascii="Times New Roman TUR" w:hAnsi="Times New Roman TUR" w:cs="Times New Roman TUR"/>
          <w:color w:val="000000"/>
        </w:rPr>
        <w:t>i</w:t>
      </w:r>
      <w:r>
        <w:rPr>
          <w:rFonts w:ascii="Times New Roman TUR" w:hAnsi="Times New Roman TUR" w:cs="Times New Roman TUR"/>
          <w:color w:val="000000"/>
        </w:rPr>
        <w:t>zl</w:t>
      </w:r>
      <w:r w:rsidR="00E83ED7">
        <w:rPr>
          <w:rFonts w:ascii="Times New Roman TUR" w:hAnsi="Times New Roman TUR" w:cs="Times New Roman TUR"/>
          <w:color w:val="000000"/>
        </w:rPr>
        <w:t>i</w:t>
      </w:r>
      <w:r>
        <w:rPr>
          <w:rFonts w:ascii="Times New Roman TUR" w:hAnsi="Times New Roman TUR" w:cs="Times New Roman TUR"/>
          <w:color w:val="000000"/>
        </w:rPr>
        <w:t>k</w:t>
      </w:r>
      <w:r w:rsidR="00E83ED7">
        <w:rPr>
          <w:rFonts w:ascii="Times New Roman TUR" w:hAnsi="Times New Roman TUR" w:cs="Times New Roman TUR"/>
          <w:color w:val="000000"/>
        </w:rPr>
        <w:t>d</w:t>
      </w:r>
      <w:r>
        <w:rPr>
          <w:rFonts w:ascii="Times New Roman TUR" w:hAnsi="Times New Roman TUR" w:cs="Times New Roman TUR"/>
          <w:color w:val="000000"/>
        </w:rPr>
        <w:t xml:space="preserve">an </w:t>
      </w:r>
      <w:r w:rsidR="00E83ED7">
        <w:rPr>
          <w:rFonts w:ascii="Times New Roman TUR" w:hAnsi="Times New Roman TUR" w:cs="Times New Roman TUR"/>
          <w:color w:val="000000"/>
        </w:rPr>
        <w:t>chang-t</w:t>
      </w:r>
      <w:r w:rsidR="00317151">
        <w:rPr>
          <w:rFonts w:ascii="Times New Roman TUR" w:hAnsi="Times New Roman TUR" w:cs="Times New Roman TUR"/>
          <w:color w:val="000000"/>
        </w:rPr>
        <w:t>o‘</w:t>
      </w:r>
      <w:r w:rsidR="00E83ED7">
        <w:rPr>
          <w:rFonts w:ascii="Times New Roman TUR" w:hAnsi="Times New Roman TUR" w:cs="Times New Roman TUR"/>
          <w:color w:val="000000"/>
        </w:rPr>
        <w:t>zon</w:t>
      </w:r>
      <w:r>
        <w:rPr>
          <w:rFonts w:ascii="Times New Roman TUR" w:hAnsi="Times New Roman TUR" w:cs="Times New Roman TUR"/>
          <w:color w:val="000000"/>
        </w:rPr>
        <w:t xml:space="preserve"> i</w:t>
      </w:r>
      <w:r w:rsidR="00E83ED7">
        <w:rPr>
          <w:rFonts w:ascii="Times New Roman TUR" w:hAnsi="Times New Roman TUR" w:cs="Times New Roman TUR"/>
          <w:color w:val="000000"/>
        </w:rPr>
        <w:t>ch</w:t>
      </w:r>
      <w:r>
        <w:rPr>
          <w:rFonts w:ascii="Times New Roman TUR" w:hAnsi="Times New Roman TUR" w:cs="Times New Roman TUR"/>
          <w:color w:val="000000"/>
        </w:rPr>
        <w:t>id</w:t>
      </w:r>
      <w:r w:rsidR="00E83ED7">
        <w:rPr>
          <w:rFonts w:ascii="Times New Roman TUR" w:hAnsi="Times New Roman TUR" w:cs="Times New Roman TUR"/>
          <w:color w:val="000000"/>
        </w:rPr>
        <w:t>a</w:t>
      </w:r>
      <w:r>
        <w:rPr>
          <w:rFonts w:ascii="Times New Roman TUR" w:hAnsi="Times New Roman TUR" w:cs="Times New Roman TUR"/>
          <w:color w:val="000000"/>
        </w:rPr>
        <w:t xml:space="preserve"> </w:t>
      </w:r>
      <w:r w:rsidR="00E83ED7">
        <w:rPr>
          <w:rFonts w:ascii="Times New Roman TUR" w:hAnsi="Times New Roman TUR" w:cs="Times New Roman TUR"/>
          <w:color w:val="000000"/>
        </w:rPr>
        <w:t>k</w:t>
      </w:r>
      <w:r w:rsidR="00317151">
        <w:rPr>
          <w:rFonts w:ascii="Times New Roman TUR" w:hAnsi="Times New Roman TUR" w:cs="Times New Roman TUR"/>
          <w:color w:val="000000"/>
        </w:rPr>
        <w:t>o‘</w:t>
      </w:r>
      <w:r w:rsidR="00E83ED7">
        <w:rPr>
          <w:rFonts w:ascii="Times New Roman TUR" w:hAnsi="Times New Roman TUR" w:cs="Times New Roman TUR"/>
          <w:color w:val="000000"/>
        </w:rPr>
        <w:t>rgan</w:t>
      </w:r>
      <w:r>
        <w:rPr>
          <w:rFonts w:ascii="Times New Roman TUR" w:hAnsi="Times New Roman TUR" w:cs="Times New Roman TUR"/>
          <w:color w:val="000000"/>
        </w:rPr>
        <w:t xml:space="preserve">, Barla </w:t>
      </w:r>
      <w:r w:rsidR="00E83ED7">
        <w:rPr>
          <w:rFonts w:ascii="Times New Roman TUR" w:hAnsi="Times New Roman TUR" w:cs="Times New Roman TUR"/>
          <w:color w:val="000000"/>
        </w:rPr>
        <w:t>ka</w:t>
      </w:r>
      <w:r>
        <w:rPr>
          <w:rFonts w:ascii="Times New Roman TUR" w:hAnsi="Times New Roman TUR" w:cs="Times New Roman TUR"/>
          <w:color w:val="000000"/>
        </w:rPr>
        <w:t>bi bir yayl</w:t>
      </w:r>
      <w:r w:rsidR="00E83ED7">
        <w:rPr>
          <w:rFonts w:ascii="Times New Roman TUR" w:hAnsi="Times New Roman TUR" w:cs="Times New Roman TUR"/>
          <w:color w:val="000000"/>
        </w:rPr>
        <w:t>ov</w:t>
      </w:r>
      <w:r>
        <w:rPr>
          <w:rFonts w:ascii="Times New Roman TUR" w:hAnsi="Times New Roman TUR" w:cs="Times New Roman TUR"/>
          <w:color w:val="000000"/>
        </w:rPr>
        <w:t xml:space="preserve">dan </w:t>
      </w:r>
      <w:r w:rsidR="00E83ED7">
        <w:rPr>
          <w:rFonts w:ascii="Times New Roman TUR" w:hAnsi="Times New Roman TUR" w:cs="Times New Roman TUR"/>
          <w:color w:val="000000"/>
        </w:rPr>
        <w:t>k</w:t>
      </w:r>
      <w:r>
        <w:rPr>
          <w:rFonts w:ascii="Times New Roman TUR" w:hAnsi="Times New Roman TUR" w:cs="Times New Roman TUR"/>
          <w:color w:val="000000"/>
        </w:rPr>
        <w:t>eli</w:t>
      </w:r>
      <w:r w:rsidR="00E83ED7">
        <w:rPr>
          <w:rFonts w:ascii="Times New Roman TUR" w:hAnsi="Times New Roman TUR" w:cs="Times New Roman TUR"/>
          <w:color w:val="000000"/>
        </w:rPr>
        <w:t>b</w:t>
      </w:r>
      <w:r>
        <w:rPr>
          <w:rFonts w:ascii="Times New Roman TUR" w:hAnsi="Times New Roman TUR" w:cs="Times New Roman TUR"/>
          <w:color w:val="000000"/>
        </w:rPr>
        <w:t xml:space="preserve"> b</w:t>
      </w:r>
      <w:r w:rsidR="00E83ED7">
        <w:rPr>
          <w:rFonts w:ascii="Times New Roman TUR" w:hAnsi="Times New Roman TUR" w:cs="Times New Roman TUR"/>
          <w:color w:val="000000"/>
        </w:rPr>
        <w:t>unday</w:t>
      </w:r>
      <w:r>
        <w:rPr>
          <w:rFonts w:ascii="Times New Roman TUR" w:hAnsi="Times New Roman TUR" w:cs="Times New Roman TUR"/>
          <w:color w:val="000000"/>
        </w:rPr>
        <w:t xml:space="preserve"> bir yerd</w:t>
      </w:r>
      <w:r w:rsidR="00E83ED7">
        <w:rPr>
          <w:rFonts w:ascii="Times New Roman TUR" w:hAnsi="Times New Roman TUR" w:cs="Times New Roman TUR"/>
          <w:color w:val="000000"/>
        </w:rPr>
        <w:t>a</w:t>
      </w:r>
      <w:r>
        <w:rPr>
          <w:rFonts w:ascii="Times New Roman TUR" w:hAnsi="Times New Roman TUR" w:cs="Times New Roman TUR"/>
          <w:color w:val="000000"/>
        </w:rPr>
        <w:t xml:space="preserve"> </w:t>
      </w:r>
      <w:r w:rsidR="00F91790">
        <w:rPr>
          <w:rFonts w:ascii="Times New Roman TUR" w:hAnsi="Times New Roman TUR" w:cs="Times New Roman TUR"/>
          <w:color w:val="000000"/>
        </w:rPr>
        <w:t>bardo</w:t>
      </w:r>
      <w:r w:rsidR="00FC26A0">
        <w:rPr>
          <w:rFonts w:ascii="Times New Roman TUR" w:hAnsi="Times New Roman TUR" w:cs="Times New Roman TUR"/>
          <w:color w:val="000000"/>
        </w:rPr>
        <w:t>s</w:t>
      </w:r>
      <w:r w:rsidR="00F91790">
        <w:rPr>
          <w:rFonts w:ascii="Times New Roman TUR" w:hAnsi="Times New Roman TUR" w:cs="Times New Roman TUR"/>
          <w:color w:val="000000"/>
        </w:rPr>
        <w:t>h berolmayman</w:t>
      </w:r>
      <w:r>
        <w:rPr>
          <w:rFonts w:ascii="Times New Roman TUR" w:hAnsi="Times New Roman TUR" w:cs="Times New Roman TUR"/>
          <w:color w:val="000000"/>
        </w:rPr>
        <w:t>, d</w:t>
      </w:r>
      <w:r w:rsidR="00F91790">
        <w:rPr>
          <w:rFonts w:ascii="Times New Roman TUR" w:hAnsi="Times New Roman TUR" w:cs="Times New Roman TUR"/>
          <w:color w:val="000000"/>
        </w:rPr>
        <w:t>eb</w:t>
      </w:r>
      <w:r>
        <w:rPr>
          <w:rFonts w:ascii="Times New Roman TUR" w:hAnsi="Times New Roman TUR" w:cs="Times New Roman TUR"/>
          <w:color w:val="000000"/>
        </w:rPr>
        <w:t xml:space="preserve"> </w:t>
      </w:r>
      <w:r w:rsidR="00B247D8">
        <w:rPr>
          <w:rFonts w:ascii="Times New Roman TUR" w:hAnsi="Times New Roman TUR" w:cs="Times New Roman TUR"/>
          <w:color w:val="000000"/>
        </w:rPr>
        <w:t>qay</w:t>
      </w:r>
      <w:r w:rsidR="00317151">
        <w:rPr>
          <w:rFonts w:ascii="Times New Roman TUR" w:hAnsi="Times New Roman TUR" w:cs="Times New Roman TUR"/>
          <w:color w:val="000000"/>
        </w:rPr>
        <w:t>g‘</w:t>
      </w:r>
      <w:r w:rsidR="00B247D8">
        <w:rPr>
          <w:rFonts w:ascii="Times New Roman TUR" w:hAnsi="Times New Roman TUR" w:cs="Times New Roman TUR"/>
          <w:color w:val="000000"/>
        </w:rPr>
        <w:t>ura</w:t>
      </w:r>
      <w:r w:rsidR="00F91790">
        <w:rPr>
          <w:rFonts w:ascii="Times New Roman TUR" w:hAnsi="Times New Roman TUR" w:cs="Times New Roman TUR"/>
          <w:color w:val="000000"/>
        </w:rPr>
        <w:t>yotgan edi</w:t>
      </w:r>
      <w:r>
        <w:rPr>
          <w:rFonts w:ascii="Times New Roman TUR" w:hAnsi="Times New Roman TUR" w:cs="Times New Roman TUR"/>
          <w:color w:val="000000"/>
        </w:rPr>
        <w:t xml:space="preserve">. </w:t>
      </w:r>
      <w:r w:rsidR="00F91790">
        <w:rPr>
          <w:rFonts w:ascii="Times New Roman TUR" w:hAnsi="Times New Roman TUR" w:cs="Times New Roman TUR"/>
          <w:color w:val="000000"/>
        </w:rPr>
        <w:t>Uchinchi</w:t>
      </w:r>
      <w:r>
        <w:rPr>
          <w:rFonts w:ascii="Times New Roman TUR" w:hAnsi="Times New Roman TUR" w:cs="Times New Roman TUR"/>
          <w:color w:val="000000"/>
        </w:rPr>
        <w:t xml:space="preserve"> v</w:t>
      </w:r>
      <w:r w:rsidR="00F91790">
        <w:rPr>
          <w:rFonts w:ascii="Times New Roman TUR" w:hAnsi="Times New Roman TUR" w:cs="Times New Roman TUR"/>
          <w:color w:val="000000"/>
        </w:rPr>
        <w:t>a</w:t>
      </w:r>
      <w:r>
        <w:rPr>
          <w:rFonts w:ascii="Times New Roman TUR" w:hAnsi="Times New Roman TUR" w:cs="Times New Roman TUR"/>
          <w:color w:val="000000"/>
        </w:rPr>
        <w:t xml:space="preserve"> </w:t>
      </w:r>
      <w:r w:rsidR="00F91790">
        <w:rPr>
          <w:rFonts w:ascii="Times New Roman TUR" w:hAnsi="Times New Roman TUR" w:cs="Times New Roman TUR"/>
          <w:color w:val="000000"/>
        </w:rPr>
        <w:t>t</w:t>
      </w:r>
      <w:r w:rsidR="00317151">
        <w:rPr>
          <w:rFonts w:ascii="Times New Roman TUR" w:hAnsi="Times New Roman TUR" w:cs="Times New Roman TUR"/>
          <w:color w:val="000000"/>
        </w:rPr>
        <w:t>o‘</w:t>
      </w:r>
      <w:r w:rsidR="00F91790">
        <w:rPr>
          <w:rFonts w:ascii="Times New Roman TUR" w:hAnsi="Times New Roman TUR" w:cs="Times New Roman TUR"/>
          <w:color w:val="000000"/>
        </w:rPr>
        <w:t>rtinchi</w:t>
      </w:r>
      <w:r>
        <w:rPr>
          <w:rFonts w:ascii="Times New Roman TUR" w:hAnsi="Times New Roman TUR" w:cs="Times New Roman TUR"/>
          <w:color w:val="000000"/>
        </w:rPr>
        <w:t xml:space="preserve"> </w:t>
      </w:r>
      <w:r w:rsidR="00F91790">
        <w:rPr>
          <w:rFonts w:ascii="Times New Roman TUR" w:hAnsi="Times New Roman TUR" w:cs="Times New Roman TUR"/>
          <w:color w:val="000000"/>
        </w:rPr>
        <w:t>kuni</w:t>
      </w:r>
      <w:r>
        <w:rPr>
          <w:rFonts w:ascii="Times New Roman TUR" w:hAnsi="Times New Roman TUR" w:cs="Times New Roman TUR"/>
          <w:color w:val="000000"/>
        </w:rPr>
        <w:t xml:space="preserve"> </w:t>
      </w:r>
      <w:r w:rsidR="00F91790">
        <w:rPr>
          <w:rFonts w:ascii="Times New Roman TUR" w:hAnsi="Times New Roman TUR" w:cs="Times New Roman TUR"/>
          <w:color w:val="000000"/>
        </w:rPr>
        <w:t>bo</w:t>
      </w:r>
      <w:r w:rsidR="00317151">
        <w:rPr>
          <w:rFonts w:ascii="Times New Roman TUR" w:hAnsi="Times New Roman TUR" w:cs="Times New Roman TUR"/>
          <w:color w:val="000000"/>
        </w:rPr>
        <w:t>g‘</w:t>
      </w:r>
      <w:r w:rsidR="00F91790">
        <w:rPr>
          <w:rFonts w:ascii="Times New Roman TUR" w:hAnsi="Times New Roman TUR" w:cs="Times New Roman TUR"/>
          <w:color w:val="000000"/>
        </w:rPr>
        <w:t>larni</w:t>
      </w:r>
      <w:r>
        <w:rPr>
          <w:rFonts w:ascii="Times New Roman TUR" w:hAnsi="Times New Roman TUR" w:cs="Times New Roman TUR"/>
          <w:color w:val="000000"/>
        </w:rPr>
        <w:t xml:space="preserve"> </w:t>
      </w:r>
      <w:r w:rsidR="00F91790">
        <w:rPr>
          <w:rFonts w:ascii="Times New Roman TUR" w:hAnsi="Times New Roman TUR" w:cs="Times New Roman TUR"/>
          <w:color w:val="000000"/>
        </w:rPr>
        <w:t>qi</w:t>
      </w:r>
      <w:r>
        <w:rPr>
          <w:rFonts w:ascii="Times New Roman TUR" w:hAnsi="Times New Roman TUR" w:cs="Times New Roman TUR"/>
          <w:color w:val="000000"/>
        </w:rPr>
        <w:t>sm</w:t>
      </w:r>
      <w:r w:rsidR="00F91790">
        <w:rPr>
          <w:rFonts w:ascii="Times New Roman TUR" w:hAnsi="Times New Roman TUR" w:cs="Times New Roman TUR"/>
          <w:color w:val="000000"/>
        </w:rPr>
        <w:t>a</w:t>
      </w:r>
      <w:r>
        <w:rPr>
          <w:rFonts w:ascii="Times New Roman TUR" w:hAnsi="Times New Roman TUR" w:cs="Times New Roman TUR"/>
          <w:color w:val="000000"/>
        </w:rPr>
        <w:t xml:space="preserve">n </w:t>
      </w:r>
      <w:r w:rsidR="00F91790">
        <w:rPr>
          <w:rFonts w:ascii="Times New Roman TUR" w:hAnsi="Times New Roman TUR" w:cs="Times New Roman TUR"/>
          <w:color w:val="000000"/>
        </w:rPr>
        <w:t>k</w:t>
      </w:r>
      <w:r>
        <w:rPr>
          <w:rFonts w:ascii="Times New Roman TUR" w:hAnsi="Times New Roman TUR" w:cs="Times New Roman TUR"/>
          <w:color w:val="000000"/>
        </w:rPr>
        <w:t>ez</w:t>
      </w:r>
      <w:r w:rsidR="00F91790">
        <w:rPr>
          <w:rFonts w:ascii="Times New Roman TUR" w:hAnsi="Times New Roman TUR" w:cs="Times New Roman TUR"/>
          <w:color w:val="000000"/>
        </w:rPr>
        <w:t>gan</w:t>
      </w:r>
      <w:r>
        <w:rPr>
          <w:rFonts w:ascii="Times New Roman TUR" w:hAnsi="Times New Roman TUR" w:cs="Times New Roman TUR"/>
          <w:color w:val="000000"/>
        </w:rPr>
        <w:t xml:space="preserve"> va</w:t>
      </w:r>
      <w:r w:rsidR="00F91790">
        <w:rPr>
          <w:rFonts w:ascii="Times New Roman TUR" w:hAnsi="Times New Roman TUR" w:cs="Times New Roman TUR"/>
          <w:color w:val="000000"/>
        </w:rPr>
        <w:t>qti</w:t>
      </w:r>
      <w:r>
        <w:rPr>
          <w:rFonts w:ascii="Times New Roman TUR" w:hAnsi="Times New Roman TUR" w:cs="Times New Roman TUR"/>
          <w:color w:val="000000"/>
        </w:rPr>
        <w:t xml:space="preserve">, </w:t>
      </w:r>
      <w:r w:rsidR="00F91790">
        <w:rPr>
          <w:rFonts w:ascii="Times New Roman TUR" w:hAnsi="Times New Roman TUR" w:cs="Times New Roman TUR"/>
          <w:color w:val="000000"/>
        </w:rPr>
        <w:t>sabzavot</w:t>
      </w:r>
      <w:r>
        <w:rPr>
          <w:rFonts w:ascii="Times New Roman TUR" w:hAnsi="Times New Roman TUR" w:cs="Times New Roman TUR"/>
          <w:color w:val="000000"/>
        </w:rPr>
        <w:t xml:space="preserve"> v</w:t>
      </w:r>
      <w:r w:rsidR="00F91790">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 v</w:t>
      </w:r>
      <w:r w:rsidR="00F91790">
        <w:rPr>
          <w:rFonts w:ascii="Times New Roman TUR" w:hAnsi="Times New Roman TUR" w:cs="Times New Roman TUR"/>
          <w:color w:val="000000"/>
        </w:rPr>
        <w:t>a</w:t>
      </w:r>
      <w:r>
        <w:rPr>
          <w:rFonts w:ascii="Times New Roman TUR" w:hAnsi="Times New Roman TUR" w:cs="Times New Roman TUR"/>
          <w:color w:val="000000"/>
        </w:rPr>
        <w:t xml:space="preserve"> </w:t>
      </w:r>
      <w:r w:rsidR="00F91790">
        <w:rPr>
          <w:rFonts w:ascii="Times New Roman TUR" w:hAnsi="Times New Roman TUR" w:cs="Times New Roman TUR"/>
          <w:color w:val="000000"/>
        </w:rPr>
        <w:t>gullarning</w:t>
      </w:r>
      <w:r>
        <w:rPr>
          <w:rFonts w:ascii="Times New Roman TUR" w:hAnsi="Times New Roman TUR" w:cs="Times New Roman TUR"/>
          <w:color w:val="000000"/>
        </w:rPr>
        <w:t xml:space="preserve"> su</w:t>
      </w:r>
      <w:r w:rsidR="00F91790">
        <w:rPr>
          <w:rFonts w:ascii="Times New Roman TUR" w:hAnsi="Times New Roman TUR" w:cs="Times New Roman TUR"/>
          <w:color w:val="000000"/>
        </w:rPr>
        <w:t>v</w:t>
      </w:r>
      <w:r>
        <w:rPr>
          <w:rFonts w:ascii="Times New Roman TUR" w:hAnsi="Times New Roman TUR" w:cs="Times New Roman TUR"/>
          <w:color w:val="000000"/>
        </w:rPr>
        <w:t>s</w:t>
      </w:r>
      <w:r w:rsidR="00F91790">
        <w:rPr>
          <w:rFonts w:ascii="Times New Roman TUR" w:hAnsi="Times New Roman TUR" w:cs="Times New Roman TUR"/>
          <w:color w:val="000000"/>
        </w:rPr>
        <w:t>i</w:t>
      </w:r>
      <w:r>
        <w:rPr>
          <w:rFonts w:ascii="Times New Roman TUR" w:hAnsi="Times New Roman TUR" w:cs="Times New Roman TUR"/>
          <w:color w:val="000000"/>
        </w:rPr>
        <w:t>zl</w:t>
      </w:r>
      <w:r w:rsidR="00F91790">
        <w:rPr>
          <w:rFonts w:ascii="Times New Roman TUR" w:hAnsi="Times New Roman TUR" w:cs="Times New Roman TUR"/>
          <w:color w:val="000000"/>
        </w:rPr>
        <w:t>i</w:t>
      </w:r>
      <w:r>
        <w:rPr>
          <w:rFonts w:ascii="Times New Roman TUR" w:hAnsi="Times New Roman TUR" w:cs="Times New Roman TUR"/>
          <w:color w:val="000000"/>
        </w:rPr>
        <w:t>k</w:t>
      </w:r>
      <w:r w:rsidR="00F91790">
        <w:rPr>
          <w:rFonts w:ascii="Times New Roman TUR" w:hAnsi="Times New Roman TUR" w:cs="Times New Roman TUR"/>
          <w:color w:val="000000"/>
        </w:rPr>
        <w:t>d</w:t>
      </w:r>
      <w:r>
        <w:rPr>
          <w:rFonts w:ascii="Times New Roman TUR" w:hAnsi="Times New Roman TUR" w:cs="Times New Roman TUR"/>
          <w:color w:val="000000"/>
        </w:rPr>
        <w:t>an buru</w:t>
      </w:r>
      <w:r w:rsidR="00F91790">
        <w:rPr>
          <w:rFonts w:ascii="Times New Roman TUR" w:hAnsi="Times New Roman TUR" w:cs="Times New Roman TUR"/>
          <w:color w:val="000000"/>
        </w:rPr>
        <w:t>shgan</w:t>
      </w:r>
      <w:r>
        <w:rPr>
          <w:rFonts w:ascii="Times New Roman TUR" w:hAnsi="Times New Roman TUR" w:cs="Times New Roman TUR"/>
          <w:color w:val="000000"/>
        </w:rPr>
        <w:t>lar</w:t>
      </w:r>
      <w:r w:rsidR="00F91790">
        <w:rPr>
          <w:rFonts w:ascii="Times New Roman TUR" w:hAnsi="Times New Roman TUR" w:cs="Times New Roman TUR"/>
          <w:color w:val="000000"/>
        </w:rPr>
        <w:t>ini</w:t>
      </w:r>
      <w:r>
        <w:rPr>
          <w:rFonts w:ascii="Times New Roman TUR" w:hAnsi="Times New Roman TUR" w:cs="Times New Roman TUR"/>
          <w:color w:val="000000"/>
        </w:rPr>
        <w:t xml:space="preserve"> </w:t>
      </w:r>
      <w:r w:rsidR="00F91790">
        <w:rPr>
          <w:rFonts w:ascii="Times New Roman TUR" w:hAnsi="Times New Roman TUR" w:cs="Times New Roman TUR"/>
          <w:color w:val="000000"/>
        </w:rPr>
        <w:t>k</w:t>
      </w:r>
      <w:r w:rsidR="00317151">
        <w:rPr>
          <w:rFonts w:ascii="Times New Roman TUR" w:hAnsi="Times New Roman TUR" w:cs="Times New Roman TUR"/>
          <w:color w:val="000000"/>
        </w:rPr>
        <w:t>o‘</w:t>
      </w:r>
      <w:r w:rsidR="00F91790">
        <w:rPr>
          <w:rFonts w:ascii="Times New Roman TUR" w:hAnsi="Times New Roman TUR" w:cs="Times New Roman TUR"/>
          <w:color w:val="000000"/>
        </w:rPr>
        <w:t>rib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F91790">
        <w:rPr>
          <w:rFonts w:ascii="Times New Roman TUR" w:hAnsi="Times New Roman TUR" w:cs="Times New Roman TUR"/>
          <w:color w:val="000000"/>
        </w:rPr>
        <w:t>o</w:t>
      </w:r>
      <w:r>
        <w:rPr>
          <w:rFonts w:ascii="Times New Roman TUR" w:hAnsi="Times New Roman TUR" w:cs="Times New Roman TUR"/>
          <w:color w:val="000000"/>
        </w:rPr>
        <w:t>y</w:t>
      </w:r>
      <w:r w:rsidR="00F91790">
        <w:rPr>
          <w:rFonts w:ascii="Times New Roman TUR" w:hAnsi="Times New Roman TUR" w:cs="Times New Roman TUR"/>
          <w:color w:val="000000"/>
        </w:rPr>
        <w:t>a</w:t>
      </w:r>
      <w:r>
        <w:rPr>
          <w:rFonts w:ascii="Times New Roman TUR" w:hAnsi="Times New Roman TUR" w:cs="Times New Roman TUR"/>
          <w:color w:val="000000"/>
        </w:rPr>
        <w:t xml:space="preserve">t </w:t>
      </w:r>
      <w:r w:rsidR="00F91790">
        <w:rPr>
          <w:rFonts w:ascii="Times New Roman TUR" w:hAnsi="Times New Roman TUR" w:cs="Times New Roman TUR"/>
          <w:color w:val="000000"/>
        </w:rPr>
        <w:t>xafa holda</w:t>
      </w:r>
      <w:r>
        <w:rPr>
          <w:rFonts w:ascii="Times New Roman TUR" w:hAnsi="Times New Roman TUR" w:cs="Times New Roman TUR"/>
          <w:color w:val="000000"/>
        </w:rPr>
        <w:t xml:space="preserve"> su</w:t>
      </w:r>
      <w:r w:rsidR="00F91790">
        <w:rPr>
          <w:rFonts w:ascii="Times New Roman TUR" w:hAnsi="Times New Roman TUR" w:cs="Times New Roman TUR"/>
          <w:color w:val="000000"/>
        </w:rPr>
        <w:t>v</w:t>
      </w:r>
      <w:r>
        <w:rPr>
          <w:rFonts w:ascii="Times New Roman TUR" w:hAnsi="Times New Roman TUR" w:cs="Times New Roman TUR"/>
          <w:color w:val="000000"/>
        </w:rPr>
        <w:t xml:space="preserve"> ist</w:t>
      </w:r>
      <w:r w:rsidR="00F91790">
        <w:rPr>
          <w:rFonts w:ascii="Times New Roman TUR" w:hAnsi="Times New Roman TUR" w:cs="Times New Roman TUR"/>
          <w:color w:val="000000"/>
        </w:rPr>
        <w:t>a</w:t>
      </w:r>
      <w:r w:rsidR="00B247D8">
        <w:rPr>
          <w:rFonts w:ascii="Times New Roman TUR" w:hAnsi="Times New Roman TUR" w:cs="Times New Roman TUR"/>
          <w:color w:val="000000"/>
        </w:rPr>
        <w:t>yotgan</w:t>
      </w:r>
      <w:r>
        <w:rPr>
          <w:rFonts w:ascii="Times New Roman TUR" w:hAnsi="Times New Roman TUR" w:cs="Times New Roman TUR"/>
          <w:color w:val="000000"/>
        </w:rPr>
        <w:t>, y</w:t>
      </w:r>
      <w:r w:rsidR="00F91790">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F91790">
        <w:rPr>
          <w:rFonts w:ascii="Times New Roman TUR" w:hAnsi="Times New Roman TUR" w:cs="Times New Roman TUR"/>
          <w:color w:val="000000"/>
        </w:rPr>
        <w:t>i</w:t>
      </w:r>
      <w:r>
        <w:rPr>
          <w:rFonts w:ascii="Times New Roman TUR" w:hAnsi="Times New Roman TUR" w:cs="Times New Roman TUR"/>
          <w:color w:val="000000"/>
        </w:rPr>
        <w:t>r tal</w:t>
      </w:r>
      <w:r w:rsidR="00F91790">
        <w:rPr>
          <w:rFonts w:ascii="Times New Roman TUR" w:hAnsi="Times New Roman TUR" w:cs="Times New Roman TUR"/>
          <w:color w:val="000000"/>
        </w:rPr>
        <w:t>a</w:t>
      </w:r>
      <w:r>
        <w:rPr>
          <w:rFonts w:ascii="Times New Roman TUR" w:hAnsi="Times New Roman TUR" w:cs="Times New Roman TUR"/>
          <w:color w:val="000000"/>
        </w:rPr>
        <w:t xml:space="preserve">b </w:t>
      </w:r>
      <w:r w:rsidR="00F91790">
        <w:rPr>
          <w:rFonts w:ascii="Times New Roman TUR" w:hAnsi="Times New Roman TUR" w:cs="Times New Roman TUR"/>
          <w:color w:val="000000"/>
        </w:rPr>
        <w:t>qilayotgan edi</w:t>
      </w:r>
      <w:r>
        <w:rPr>
          <w:rFonts w:ascii="Times New Roman TUR" w:hAnsi="Times New Roman TUR" w:cs="Times New Roman TUR"/>
          <w:color w:val="000000"/>
        </w:rPr>
        <w:t xml:space="preserve">. </w:t>
      </w:r>
      <w:r w:rsidR="00F91790">
        <w:rPr>
          <w:rFonts w:ascii="Times New Roman TUR" w:hAnsi="Times New Roman TUR" w:cs="Times New Roman TUR"/>
          <w:color w:val="000000"/>
        </w:rPr>
        <w:t>Birodarimiz</w:t>
      </w:r>
      <w:r>
        <w:rPr>
          <w:rFonts w:ascii="Times New Roman TUR" w:hAnsi="Times New Roman TUR" w:cs="Times New Roman TUR"/>
          <w:color w:val="000000"/>
        </w:rPr>
        <w:t xml:space="preserve"> </w:t>
      </w:r>
      <w:r w:rsidR="00F9179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91790">
        <w:rPr>
          <w:rFonts w:ascii="Times New Roman TUR" w:hAnsi="Times New Roman TUR" w:cs="Times New Roman TUR"/>
          <w:color w:val="000000"/>
        </w:rPr>
        <w:t>g</w:t>
      </w:r>
      <w:r>
        <w:rPr>
          <w:rFonts w:ascii="Times New Roman TUR" w:hAnsi="Times New Roman TUR" w:cs="Times New Roman TUR"/>
          <w:color w:val="000000"/>
        </w:rPr>
        <w:t>an Bekir Beyd</w:t>
      </w:r>
      <w:r w:rsidR="00F91790">
        <w:rPr>
          <w:rFonts w:ascii="Times New Roman TUR" w:hAnsi="Times New Roman TUR" w:cs="Times New Roman TUR"/>
          <w:color w:val="000000"/>
        </w:rPr>
        <w:t>a</w:t>
      </w:r>
      <w:r>
        <w:rPr>
          <w:rFonts w:ascii="Times New Roman TUR" w:hAnsi="Times New Roman TUR" w:cs="Times New Roman TUR"/>
          <w:color w:val="000000"/>
        </w:rPr>
        <w:t xml:space="preserve">n </w:t>
      </w:r>
      <w:r w:rsidR="00F91790">
        <w:rPr>
          <w:rFonts w:ascii="Times New Roman TUR" w:hAnsi="Times New Roman TUR" w:cs="Times New Roman TUR"/>
          <w:color w:val="000000"/>
        </w:rPr>
        <w:t>tegirmoqnlarni</w:t>
      </w:r>
      <w:r>
        <w:rPr>
          <w:rFonts w:ascii="Times New Roman TUR" w:hAnsi="Times New Roman TUR" w:cs="Times New Roman TUR"/>
          <w:color w:val="000000"/>
        </w:rPr>
        <w:t xml:space="preserve"> </w:t>
      </w:r>
      <w:r w:rsidR="00F91790">
        <w:rPr>
          <w:rFonts w:ascii="Times New Roman TUR" w:hAnsi="Times New Roman TUR" w:cs="Times New Roman TUR"/>
          <w:color w:val="000000"/>
        </w:rPr>
        <w:t>aylantirgan</w:t>
      </w:r>
      <w:r>
        <w:rPr>
          <w:rFonts w:ascii="Times New Roman TUR" w:hAnsi="Times New Roman TUR" w:cs="Times New Roman TUR"/>
          <w:color w:val="000000"/>
        </w:rPr>
        <w:t xml:space="preserve"> su</w:t>
      </w:r>
      <w:r w:rsidR="00F91790">
        <w:rPr>
          <w:rFonts w:ascii="Times New Roman TUR" w:hAnsi="Times New Roman TUR" w:cs="Times New Roman TUR"/>
          <w:color w:val="000000"/>
        </w:rPr>
        <w:t>vni</w:t>
      </w:r>
      <w:r>
        <w:rPr>
          <w:rFonts w:ascii="Times New Roman TUR" w:hAnsi="Times New Roman TUR" w:cs="Times New Roman TUR"/>
          <w:color w:val="000000"/>
        </w:rPr>
        <w:t xml:space="preserve"> </w:t>
      </w:r>
      <w:r w:rsidR="00F91790">
        <w:rPr>
          <w:rFonts w:ascii="Times New Roman TUR" w:hAnsi="Times New Roman TUR" w:cs="Times New Roman TUR"/>
          <w:color w:val="000000"/>
        </w:rPr>
        <w:t>k</w:t>
      </w:r>
      <w:r w:rsidR="00317151">
        <w:rPr>
          <w:rFonts w:ascii="Times New Roman TUR" w:hAnsi="Times New Roman TUR" w:cs="Times New Roman TUR"/>
          <w:color w:val="000000"/>
        </w:rPr>
        <w:t>o‘</w:t>
      </w:r>
      <w:r w:rsidR="00F91790">
        <w:rPr>
          <w:rFonts w:ascii="Times New Roman TUR" w:hAnsi="Times New Roman TUR" w:cs="Times New Roman TUR"/>
          <w:color w:val="000000"/>
        </w:rPr>
        <w:t>rsatib</w:t>
      </w:r>
      <w:r>
        <w:rPr>
          <w:rFonts w:ascii="Times New Roman TUR" w:hAnsi="Times New Roman TUR" w:cs="Times New Roman TUR"/>
          <w:color w:val="000000"/>
        </w:rPr>
        <w:t xml:space="preserve"> "Ispartan</w:t>
      </w:r>
      <w:r w:rsidR="00F91790">
        <w:rPr>
          <w:rFonts w:ascii="Times New Roman TUR" w:hAnsi="Times New Roman TUR" w:cs="Times New Roman TUR"/>
          <w:color w:val="000000"/>
        </w:rPr>
        <w:t>i</w:t>
      </w:r>
      <w:r>
        <w:rPr>
          <w:rFonts w:ascii="Times New Roman TUR" w:hAnsi="Times New Roman TUR" w:cs="Times New Roman TUR"/>
          <w:color w:val="000000"/>
        </w:rPr>
        <w:t>n</w:t>
      </w:r>
      <w:r w:rsidR="00F91790">
        <w:rPr>
          <w:rFonts w:ascii="Times New Roman TUR" w:hAnsi="Times New Roman TUR" w:cs="Times New Roman TUR"/>
          <w:color w:val="000000"/>
        </w:rPr>
        <w:t>g</w:t>
      </w:r>
      <w:r>
        <w:rPr>
          <w:rFonts w:ascii="Times New Roman TUR" w:hAnsi="Times New Roman TUR" w:cs="Times New Roman TUR"/>
          <w:color w:val="000000"/>
        </w:rPr>
        <w:t xml:space="preserve"> su</w:t>
      </w:r>
      <w:r w:rsidR="00F91790">
        <w:rPr>
          <w:rFonts w:ascii="Times New Roman TUR" w:hAnsi="Times New Roman TUR" w:cs="Times New Roman TUR"/>
          <w:color w:val="000000"/>
        </w:rPr>
        <w:t>vi</w:t>
      </w:r>
      <w:r>
        <w:rPr>
          <w:rFonts w:ascii="Times New Roman TUR" w:hAnsi="Times New Roman TUR" w:cs="Times New Roman TUR"/>
          <w:color w:val="000000"/>
        </w:rPr>
        <w:t xml:space="preserve"> bu </w:t>
      </w:r>
      <w:r w:rsidR="00F91790">
        <w:rPr>
          <w:rFonts w:ascii="Times New Roman TUR" w:hAnsi="Times New Roman TUR" w:cs="Times New Roman TUR"/>
          <w:color w:val="000000"/>
        </w:rPr>
        <w:t>q</w:t>
      </w:r>
      <w:r>
        <w:rPr>
          <w:rFonts w:ascii="Times New Roman TUR" w:hAnsi="Times New Roman TUR" w:cs="Times New Roman TUR"/>
          <w:color w:val="000000"/>
        </w:rPr>
        <w:t>adarm</w:t>
      </w:r>
      <w:r w:rsidR="00F91790">
        <w:rPr>
          <w:rFonts w:ascii="Times New Roman TUR" w:hAnsi="Times New Roman TUR" w:cs="Times New Roman TUR"/>
          <w:color w:val="000000"/>
        </w:rPr>
        <w:t>i</w:t>
      </w:r>
      <w:r>
        <w:rPr>
          <w:rFonts w:ascii="Times New Roman TUR" w:hAnsi="Times New Roman TUR" w:cs="Times New Roman TUR"/>
          <w:color w:val="000000"/>
        </w:rPr>
        <w:t>?" d</w:t>
      </w:r>
      <w:r w:rsidR="00F91790">
        <w:rPr>
          <w:rFonts w:ascii="Times New Roman TUR" w:hAnsi="Times New Roman TUR" w:cs="Times New Roman TUR"/>
          <w:color w:val="000000"/>
        </w:rPr>
        <w:t>eb</w:t>
      </w:r>
      <w:r>
        <w:rPr>
          <w:rFonts w:ascii="Times New Roman TUR" w:hAnsi="Times New Roman TUR" w:cs="Times New Roman TUR"/>
          <w:color w:val="000000"/>
        </w:rPr>
        <w:t xml:space="preserve"> </w:t>
      </w:r>
      <w:r w:rsidR="00F91790">
        <w:rPr>
          <w:rFonts w:ascii="Times New Roman TUR" w:hAnsi="Times New Roman TUR" w:cs="Times New Roman TUR"/>
          <w:color w:val="000000"/>
        </w:rPr>
        <w:t>s</w:t>
      </w:r>
      <w:r w:rsidR="00317151">
        <w:rPr>
          <w:rFonts w:ascii="Times New Roman TUR" w:hAnsi="Times New Roman TUR" w:cs="Times New Roman TUR"/>
          <w:color w:val="000000"/>
        </w:rPr>
        <w:t>o‘</w:t>
      </w:r>
      <w:r w:rsidR="00F91790">
        <w:rPr>
          <w:rFonts w:ascii="Times New Roman TUR" w:hAnsi="Times New Roman TUR" w:cs="Times New Roman TUR"/>
          <w:color w:val="000000"/>
        </w:rPr>
        <w:t>ragan edi</w:t>
      </w:r>
      <w:r>
        <w:rPr>
          <w:rFonts w:ascii="Times New Roman TUR" w:hAnsi="Times New Roman TUR" w:cs="Times New Roman TUR"/>
          <w:color w:val="000000"/>
        </w:rPr>
        <w:t xml:space="preserve">. Bekir Bey </w:t>
      </w:r>
      <w:r w:rsidR="00F91790">
        <w:rPr>
          <w:rFonts w:ascii="Times New Roman TUR" w:hAnsi="Times New Roman TUR" w:cs="Times New Roman TUR"/>
          <w:color w:val="000000"/>
        </w:rPr>
        <w:t>javob</w:t>
      </w:r>
      <w:r>
        <w:rPr>
          <w:rFonts w:ascii="Times New Roman TUR" w:hAnsi="Times New Roman TUR" w:cs="Times New Roman TUR"/>
          <w:color w:val="000000"/>
        </w:rPr>
        <w:t xml:space="preserve"> </w:t>
      </w:r>
      <w:r w:rsidR="00F91790">
        <w:rPr>
          <w:rFonts w:ascii="Times New Roman TUR" w:hAnsi="Times New Roman TUR" w:cs="Times New Roman TUR"/>
          <w:color w:val="000000"/>
        </w:rPr>
        <w:t>b</w:t>
      </w:r>
      <w:r>
        <w:rPr>
          <w:rFonts w:ascii="Times New Roman TUR" w:hAnsi="Times New Roman TUR" w:cs="Times New Roman TUR"/>
          <w:color w:val="000000"/>
        </w:rPr>
        <w:t>erdi: "G</w:t>
      </w:r>
      <w:r w:rsidR="00317151">
        <w:rPr>
          <w:rFonts w:ascii="Times New Roman TUR" w:hAnsi="Times New Roman TUR" w:cs="Times New Roman TUR"/>
          <w:color w:val="000000"/>
        </w:rPr>
        <w:t>o‘</w:t>
      </w:r>
      <w:r>
        <w:rPr>
          <w:rFonts w:ascii="Times New Roman TUR" w:hAnsi="Times New Roman TUR" w:cs="Times New Roman TUR"/>
          <w:color w:val="000000"/>
        </w:rPr>
        <w:t>l</w:t>
      </w:r>
      <w:r w:rsidR="00F91790">
        <w:rPr>
          <w:rFonts w:ascii="Times New Roman TUR" w:hAnsi="Times New Roman TUR" w:cs="Times New Roman TUR"/>
          <w:color w:val="000000"/>
        </w:rPr>
        <w:t>jukning</w:t>
      </w:r>
      <w:r>
        <w:rPr>
          <w:rFonts w:ascii="Times New Roman TUR" w:hAnsi="Times New Roman TUR" w:cs="Times New Roman TUR"/>
          <w:color w:val="000000"/>
        </w:rPr>
        <w:t xml:space="preserve"> su</w:t>
      </w:r>
      <w:r w:rsidR="00F91790">
        <w:rPr>
          <w:rFonts w:ascii="Times New Roman TUR" w:hAnsi="Times New Roman TUR" w:cs="Times New Roman TUR"/>
          <w:color w:val="000000"/>
        </w:rPr>
        <w:t>vi</w:t>
      </w:r>
      <w:r>
        <w:rPr>
          <w:rFonts w:ascii="Times New Roman TUR" w:hAnsi="Times New Roman TUR" w:cs="Times New Roman TUR"/>
          <w:color w:val="000000"/>
        </w:rPr>
        <w:t xml:space="preserve"> </w:t>
      </w:r>
      <w:r w:rsidR="00F91790">
        <w:rPr>
          <w:rFonts w:ascii="Times New Roman TUR" w:hAnsi="Times New Roman TUR" w:cs="Times New Roman TUR"/>
          <w:color w:val="000000"/>
        </w:rPr>
        <w:t>qurigan</w:t>
      </w:r>
      <w:r>
        <w:rPr>
          <w:rFonts w:ascii="Times New Roman TUR" w:hAnsi="Times New Roman TUR" w:cs="Times New Roman TUR"/>
          <w:color w:val="000000"/>
        </w:rPr>
        <w:t xml:space="preserve">, </w:t>
      </w:r>
      <w:r w:rsidR="00F91790">
        <w:rPr>
          <w:rFonts w:ascii="Times New Roman TUR" w:hAnsi="Times New Roman TUR" w:cs="Times New Roman TUR"/>
          <w:color w:val="000000"/>
        </w:rPr>
        <w:t>kelmayapti</w:t>
      </w:r>
      <w:r>
        <w:rPr>
          <w:rFonts w:ascii="Times New Roman TUR" w:hAnsi="Times New Roman TUR" w:cs="Times New Roman TUR"/>
          <w:color w:val="000000"/>
        </w:rPr>
        <w:t>.</w:t>
      </w:r>
    </w:p>
    <w:p w14:paraId="044E4AFB"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Ispartan</w:t>
      </w:r>
      <w:r w:rsidR="00F91790">
        <w:rPr>
          <w:rFonts w:ascii="Times New Roman TUR" w:hAnsi="Times New Roman TUR" w:cs="Times New Roman TUR"/>
          <w:color w:val="000000"/>
        </w:rPr>
        <w:t>i</w:t>
      </w:r>
      <w:r>
        <w:rPr>
          <w:rFonts w:ascii="Times New Roman TUR" w:hAnsi="Times New Roman TUR" w:cs="Times New Roman TUR"/>
          <w:color w:val="000000"/>
        </w:rPr>
        <w:t>n</w:t>
      </w:r>
      <w:r w:rsidR="00F91790">
        <w:rPr>
          <w:rFonts w:ascii="Times New Roman TUR" w:hAnsi="Times New Roman TUR" w:cs="Times New Roman TUR"/>
          <w:color w:val="000000"/>
        </w:rPr>
        <w:t>g</w:t>
      </w:r>
      <w:r>
        <w:rPr>
          <w:rFonts w:ascii="Times New Roman TUR" w:hAnsi="Times New Roman TUR" w:cs="Times New Roman TUR"/>
          <w:color w:val="000000"/>
        </w:rPr>
        <w:t xml:space="preserve"> </w:t>
      </w:r>
      <w:r w:rsidR="00F91790">
        <w:rPr>
          <w:rFonts w:ascii="Times New Roman TUR" w:hAnsi="Times New Roman TUR" w:cs="Times New Roman TUR"/>
          <w:color w:val="000000"/>
        </w:rPr>
        <w:t>t</w:t>
      </w:r>
      <w:r w:rsidR="00317151">
        <w:rPr>
          <w:rFonts w:ascii="Times New Roman TUR" w:hAnsi="Times New Roman TUR" w:cs="Times New Roman TUR"/>
          <w:color w:val="000000"/>
        </w:rPr>
        <w:t>o‘</w:t>
      </w:r>
      <w:r w:rsidR="00F91790">
        <w:rPr>
          <w:rFonts w:ascii="Times New Roman TUR" w:hAnsi="Times New Roman TUR" w:cs="Times New Roman TUR"/>
          <w:color w:val="000000"/>
        </w:rPr>
        <w:t>rtdan</w:t>
      </w:r>
      <w:r>
        <w:rPr>
          <w:rFonts w:ascii="Times New Roman TUR" w:hAnsi="Times New Roman TUR" w:cs="Times New Roman TUR"/>
          <w:color w:val="000000"/>
        </w:rPr>
        <w:t xml:space="preserve"> birini su</w:t>
      </w:r>
      <w:r w:rsidR="00317151">
        <w:rPr>
          <w:rFonts w:ascii="Times New Roman TUR" w:hAnsi="Times New Roman TUR" w:cs="Times New Roman TUR"/>
          <w:color w:val="000000"/>
        </w:rPr>
        <w:t>g‘</w:t>
      </w:r>
      <w:r w:rsidR="00F91790">
        <w:rPr>
          <w:rFonts w:ascii="Times New Roman TUR" w:hAnsi="Times New Roman TUR" w:cs="Times New Roman TUR"/>
          <w:color w:val="000000"/>
        </w:rPr>
        <w:t>org</w:t>
      </w:r>
      <w:r>
        <w:rPr>
          <w:rFonts w:ascii="Times New Roman TUR" w:hAnsi="Times New Roman TUR" w:cs="Times New Roman TUR"/>
          <w:color w:val="000000"/>
        </w:rPr>
        <w:t>an bu su</w:t>
      </w:r>
      <w:r w:rsidR="00F91790">
        <w:rPr>
          <w:rFonts w:ascii="Times New Roman TUR" w:hAnsi="Times New Roman TUR" w:cs="Times New Roman TUR"/>
          <w:color w:val="000000"/>
        </w:rPr>
        <w:t>v</w:t>
      </w:r>
      <w:r>
        <w:rPr>
          <w:rFonts w:ascii="Times New Roman TUR" w:hAnsi="Times New Roman TUR" w:cs="Times New Roman TUR"/>
          <w:color w:val="000000"/>
        </w:rPr>
        <w:t>dan b</w:t>
      </w:r>
      <w:r w:rsidR="00F91790">
        <w:rPr>
          <w:rFonts w:ascii="Times New Roman TUR" w:hAnsi="Times New Roman TUR" w:cs="Times New Roman TUR"/>
          <w:color w:val="000000"/>
        </w:rPr>
        <w:t>oshq</w:t>
      </w:r>
      <w:r>
        <w:rPr>
          <w:rFonts w:ascii="Times New Roman TUR" w:hAnsi="Times New Roman TUR" w:cs="Times New Roman TUR"/>
          <w:color w:val="000000"/>
        </w:rPr>
        <w:t>a y</w:t>
      </w:r>
      <w:r w:rsidR="00317151">
        <w:rPr>
          <w:rFonts w:ascii="Times New Roman TUR" w:hAnsi="Times New Roman TUR" w:cs="Times New Roman TUR"/>
          <w:color w:val="000000"/>
        </w:rPr>
        <w:t>o‘</w:t>
      </w:r>
      <w:r w:rsidR="00F91790">
        <w:rPr>
          <w:rFonts w:ascii="Times New Roman TUR" w:hAnsi="Times New Roman TUR" w:cs="Times New Roman TUR"/>
          <w:color w:val="000000"/>
        </w:rPr>
        <w:t>qdi</w:t>
      </w:r>
      <w:r>
        <w:rPr>
          <w:rFonts w:ascii="Times New Roman TUR" w:hAnsi="Times New Roman TUR" w:cs="Times New Roman TUR"/>
          <w:color w:val="000000"/>
        </w:rPr>
        <w:t xml:space="preserve">r" dedi. </w:t>
      </w:r>
      <w:r w:rsidR="00F91790">
        <w:rPr>
          <w:rFonts w:ascii="Times New Roman TUR" w:hAnsi="Times New Roman TUR" w:cs="Times New Roman TUR"/>
          <w:color w:val="000000"/>
        </w:rPr>
        <w:t>U</w:t>
      </w:r>
      <w:r>
        <w:rPr>
          <w:rFonts w:ascii="Times New Roman TUR" w:hAnsi="Times New Roman TUR" w:cs="Times New Roman TUR"/>
          <w:color w:val="000000"/>
        </w:rPr>
        <w:t>st</w:t>
      </w:r>
      <w:r w:rsidR="00F91790">
        <w:rPr>
          <w:rFonts w:ascii="Times New Roman TUR" w:hAnsi="Times New Roman TUR" w:cs="Times New Roman TUR"/>
          <w:color w:val="000000"/>
        </w:rPr>
        <w:t>ozimizning</w:t>
      </w:r>
      <w:r>
        <w:rPr>
          <w:rFonts w:ascii="Times New Roman TUR" w:hAnsi="Times New Roman TUR" w:cs="Times New Roman TUR"/>
          <w:color w:val="000000"/>
        </w:rPr>
        <w:t xml:space="preserve">, Ispartada </w:t>
      </w:r>
      <w:r w:rsidR="00F91790">
        <w:rPr>
          <w:rFonts w:ascii="Times New Roman TUR" w:hAnsi="Times New Roman TUR" w:cs="Times New Roman TUR"/>
          <w:color w:val="000000"/>
        </w:rPr>
        <w:t>k</w:t>
      </w:r>
      <w:r w:rsidR="00317151">
        <w:rPr>
          <w:rFonts w:ascii="Times New Roman TUR" w:hAnsi="Times New Roman TUR" w:cs="Times New Roman TUR"/>
          <w:color w:val="000000"/>
        </w:rPr>
        <w:t>o‘</w:t>
      </w:r>
      <w:r w:rsidR="00F91790">
        <w:rPr>
          <w:rFonts w:ascii="Times New Roman TUR" w:hAnsi="Times New Roman TUR" w:cs="Times New Roman TUR"/>
          <w:color w:val="000000"/>
        </w:rPr>
        <w:t>p</w:t>
      </w:r>
      <w:r>
        <w:rPr>
          <w:rFonts w:ascii="Times New Roman TUR" w:hAnsi="Times New Roman TUR" w:cs="Times New Roman TUR"/>
          <w:color w:val="000000"/>
        </w:rPr>
        <w:t xml:space="preserve"> tal</w:t>
      </w:r>
      <w:r w:rsidR="00F91790">
        <w:rPr>
          <w:rFonts w:ascii="Times New Roman TUR" w:hAnsi="Times New Roman TUR" w:cs="Times New Roman TUR"/>
          <w:color w:val="000000"/>
        </w:rPr>
        <w:t>a</w:t>
      </w:r>
      <w:r>
        <w:rPr>
          <w:rFonts w:ascii="Times New Roman TUR" w:hAnsi="Times New Roman TUR" w:cs="Times New Roman TUR"/>
          <w:color w:val="000000"/>
        </w:rPr>
        <w:t>b</w:t>
      </w:r>
      <w:r w:rsidR="00F91790">
        <w:rPr>
          <w:rFonts w:ascii="Times New Roman TUR" w:hAnsi="Times New Roman TUR" w:cs="Times New Roman TUR"/>
          <w:color w:val="000000"/>
        </w:rPr>
        <w:t>a</w:t>
      </w:r>
      <w:r>
        <w:rPr>
          <w:rFonts w:ascii="Times New Roman TUR" w:hAnsi="Times New Roman TUR" w:cs="Times New Roman TUR"/>
          <w:color w:val="000000"/>
        </w:rPr>
        <w:t>l</w:t>
      </w:r>
      <w:r w:rsidR="00F91790">
        <w:rPr>
          <w:rFonts w:ascii="Times New Roman TUR" w:hAnsi="Times New Roman TUR" w:cs="Times New Roman TUR"/>
          <w:color w:val="000000"/>
        </w:rPr>
        <w:t>a</w:t>
      </w:r>
      <w:r>
        <w:rPr>
          <w:rFonts w:ascii="Times New Roman TUR" w:hAnsi="Times New Roman TUR" w:cs="Times New Roman TUR"/>
          <w:color w:val="000000"/>
        </w:rPr>
        <w:t xml:space="preserve">ri </w:t>
      </w:r>
      <w:r w:rsidR="00F91790">
        <w:rPr>
          <w:rFonts w:ascii="Times New Roman TUR" w:hAnsi="Times New Roman TUR" w:cs="Times New Roman TUR"/>
          <w:color w:val="000000"/>
        </w:rPr>
        <w:t>b</w:t>
      </w:r>
      <w:r w:rsidR="00317151">
        <w:rPr>
          <w:rFonts w:ascii="Times New Roman TUR" w:hAnsi="Times New Roman TUR" w:cs="Times New Roman TUR"/>
          <w:color w:val="000000"/>
        </w:rPr>
        <w:t>o‘</w:t>
      </w:r>
      <w:r w:rsidR="00F91790">
        <w:rPr>
          <w:rFonts w:ascii="Times New Roman TUR" w:hAnsi="Times New Roman TUR" w:cs="Times New Roman TUR"/>
          <w:color w:val="000000"/>
        </w:rPr>
        <w:t>lgani</w:t>
      </w:r>
      <w:r>
        <w:rPr>
          <w:rFonts w:ascii="Times New Roman TUR" w:hAnsi="Times New Roman TUR" w:cs="Times New Roman TUR"/>
          <w:color w:val="000000"/>
        </w:rPr>
        <w:t>dan</w:t>
      </w:r>
      <w:r w:rsidR="00DF33B6">
        <w:rPr>
          <w:rFonts w:ascii="Times New Roman TUR" w:hAnsi="Times New Roman TUR" w:cs="Times New Roman TUR"/>
          <w:color w:val="000000"/>
        </w:rPr>
        <w:t>,</w:t>
      </w:r>
      <w:r>
        <w:rPr>
          <w:rFonts w:ascii="Times New Roman TUR" w:hAnsi="Times New Roman TUR" w:cs="Times New Roman TUR"/>
          <w:color w:val="000000"/>
        </w:rPr>
        <w:t xml:space="preserve"> ruh</w:t>
      </w:r>
      <w:r w:rsidR="00F91790">
        <w:rPr>
          <w:rFonts w:ascii="Times New Roman TUR" w:hAnsi="Times New Roman TUR" w:cs="Times New Roman TUR"/>
          <w:color w:val="000000"/>
        </w:rPr>
        <w:t>a</w:t>
      </w:r>
      <w:r>
        <w:rPr>
          <w:rFonts w:ascii="Times New Roman TUR" w:hAnsi="Times New Roman TUR" w:cs="Times New Roman TUR"/>
          <w:color w:val="000000"/>
        </w:rPr>
        <w:t>n y</w:t>
      </w:r>
      <w:r w:rsidR="00F91790">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F91790">
        <w:rPr>
          <w:rFonts w:ascii="Times New Roman TUR" w:hAnsi="Times New Roman TUR" w:cs="Times New Roman TUR"/>
          <w:color w:val="000000"/>
        </w:rPr>
        <w:t>irni</w:t>
      </w:r>
      <w:r>
        <w:rPr>
          <w:rFonts w:ascii="Times New Roman TUR" w:hAnsi="Times New Roman TUR" w:cs="Times New Roman TUR"/>
          <w:color w:val="000000"/>
        </w:rPr>
        <w:t>n</w:t>
      </w:r>
      <w:r w:rsidR="00F91790">
        <w:rPr>
          <w:rFonts w:ascii="Times New Roman TUR" w:hAnsi="Times New Roman TUR" w:cs="Times New Roman TUR"/>
          <w:color w:val="000000"/>
        </w:rPr>
        <w:t>g</w:t>
      </w:r>
      <w:r>
        <w:rPr>
          <w:rFonts w:ascii="Times New Roman TUR" w:hAnsi="Times New Roman TUR" w:cs="Times New Roman TUR"/>
          <w:color w:val="000000"/>
        </w:rPr>
        <w:t xml:space="preserve"> </w:t>
      </w:r>
      <w:r w:rsidR="00F91790">
        <w:rPr>
          <w:rFonts w:ascii="Times New Roman TUR" w:hAnsi="Times New Roman TUR" w:cs="Times New Roman TUR"/>
          <w:color w:val="000000"/>
        </w:rPr>
        <w:t>k</w:t>
      </w:r>
      <w:r>
        <w:rPr>
          <w:rFonts w:ascii="Times New Roman TUR" w:hAnsi="Times New Roman TUR" w:cs="Times New Roman TUR"/>
          <w:color w:val="000000"/>
        </w:rPr>
        <w:t>el</w:t>
      </w:r>
      <w:r w:rsidR="00F91790">
        <w:rPr>
          <w:rFonts w:ascii="Times New Roman TUR" w:hAnsi="Times New Roman TUR" w:cs="Times New Roman TUR"/>
          <w:color w:val="000000"/>
        </w:rPr>
        <w:t>ishi</w:t>
      </w:r>
      <w:r>
        <w:rPr>
          <w:rFonts w:ascii="Times New Roman TUR" w:hAnsi="Times New Roman TUR" w:cs="Times New Roman TUR"/>
          <w:color w:val="000000"/>
        </w:rPr>
        <w:t>ni ist</w:t>
      </w:r>
      <w:r w:rsidR="00F91790">
        <w:rPr>
          <w:rFonts w:ascii="Times New Roman TUR" w:hAnsi="Times New Roman TUR" w:cs="Times New Roman TUR"/>
          <w:color w:val="000000"/>
        </w:rPr>
        <w:t>a</w:t>
      </w:r>
      <w:r>
        <w:rPr>
          <w:rFonts w:ascii="Times New Roman TUR" w:hAnsi="Times New Roman TUR" w:cs="Times New Roman TUR"/>
          <w:color w:val="000000"/>
        </w:rPr>
        <w:t>r</w:t>
      </w:r>
      <w:r w:rsidR="00F91790">
        <w:rPr>
          <w:rFonts w:ascii="Times New Roman TUR" w:hAnsi="Times New Roman TUR" w:cs="Times New Roman TUR"/>
          <w:color w:val="000000"/>
        </w:rPr>
        <w:t xml:space="preserve"> e</w:t>
      </w:r>
      <w:r>
        <w:rPr>
          <w:rFonts w:ascii="Times New Roman TUR" w:hAnsi="Times New Roman TUR" w:cs="Times New Roman TUR"/>
          <w:color w:val="000000"/>
        </w:rPr>
        <w:t>d</w:t>
      </w:r>
      <w:r w:rsidR="00F91790">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91790">
        <w:rPr>
          <w:rFonts w:ascii="Times New Roman TUR" w:hAnsi="Times New Roman TUR" w:cs="Times New Roman TUR"/>
          <w:color w:val="000000"/>
        </w:rPr>
        <w:t>sha</w:t>
      </w:r>
      <w:r>
        <w:rPr>
          <w:rFonts w:ascii="Times New Roman TUR" w:hAnsi="Times New Roman TUR" w:cs="Times New Roman TUR"/>
          <w:color w:val="000000"/>
        </w:rPr>
        <w:t xml:space="preserve"> </w:t>
      </w:r>
      <w:r w:rsidR="00F91790">
        <w:rPr>
          <w:rFonts w:ascii="Times New Roman TUR" w:hAnsi="Times New Roman TUR" w:cs="Times New Roman TUR"/>
          <w:color w:val="000000"/>
        </w:rPr>
        <w:t>ku</w:t>
      </w:r>
      <w:r>
        <w:rPr>
          <w:rFonts w:ascii="Times New Roman TUR" w:hAnsi="Times New Roman TUR" w:cs="Times New Roman TUR"/>
          <w:color w:val="000000"/>
        </w:rPr>
        <w:t>n</w:t>
      </w:r>
      <w:r w:rsidR="00F91790">
        <w:rPr>
          <w:rFonts w:ascii="Times New Roman TUR" w:hAnsi="Times New Roman TUR" w:cs="Times New Roman TUR"/>
          <w:color w:val="000000"/>
        </w:rPr>
        <w:t>i</w:t>
      </w:r>
      <w:r>
        <w:rPr>
          <w:rFonts w:ascii="Times New Roman TUR" w:hAnsi="Times New Roman TUR" w:cs="Times New Roman TUR"/>
          <w:color w:val="000000"/>
        </w:rPr>
        <w:t xml:space="preserve"> </w:t>
      </w:r>
      <w:r w:rsidR="00F91790">
        <w:rPr>
          <w:rFonts w:ascii="Times New Roman TUR" w:hAnsi="Times New Roman TUR" w:cs="Times New Roman TUR"/>
          <w:color w:val="000000"/>
        </w:rPr>
        <w:t>shunday</w:t>
      </w:r>
      <w:r>
        <w:rPr>
          <w:rFonts w:ascii="Times New Roman TUR" w:hAnsi="Times New Roman TUR" w:cs="Times New Roman TUR"/>
          <w:color w:val="000000"/>
        </w:rPr>
        <w:t xml:space="preserve"> bir y</w:t>
      </w:r>
      <w:r w:rsidR="00F91790">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F91790">
        <w:rPr>
          <w:rFonts w:ascii="Times New Roman TUR" w:hAnsi="Times New Roman TUR" w:cs="Times New Roman TUR"/>
          <w:color w:val="000000"/>
        </w:rPr>
        <w:t>i</w:t>
      </w:r>
      <w:r>
        <w:rPr>
          <w:rFonts w:ascii="Times New Roman TUR" w:hAnsi="Times New Roman TUR" w:cs="Times New Roman TUR"/>
          <w:color w:val="000000"/>
        </w:rPr>
        <w:t xml:space="preserve">r </w:t>
      </w:r>
      <w:r w:rsidR="00F91790">
        <w:rPr>
          <w:rFonts w:ascii="Times New Roman TUR" w:hAnsi="Times New Roman TUR" w:cs="Times New Roman TUR"/>
          <w:color w:val="000000"/>
        </w:rPr>
        <w:t>k</w:t>
      </w:r>
      <w:r>
        <w:rPr>
          <w:rFonts w:ascii="Times New Roman TUR" w:hAnsi="Times New Roman TUR" w:cs="Times New Roman TUR"/>
          <w:color w:val="000000"/>
        </w:rPr>
        <w:t>eldiki, elli</w:t>
      </w:r>
      <w:r w:rsidR="00F91790">
        <w:rPr>
          <w:rFonts w:ascii="Times New Roman TUR" w:hAnsi="Times New Roman TUR" w:cs="Times New Roman TUR"/>
          <w:color w:val="000000"/>
        </w:rPr>
        <w:t>k</w:t>
      </w:r>
      <w:r>
        <w:rPr>
          <w:rFonts w:ascii="Times New Roman TUR" w:hAnsi="Times New Roman TUR" w:cs="Times New Roman TUR"/>
          <w:color w:val="000000"/>
        </w:rPr>
        <w:t xml:space="preserve"> </w:t>
      </w:r>
      <w:r w:rsidR="00F91790">
        <w:rPr>
          <w:rFonts w:ascii="Times New Roman TUR" w:hAnsi="Times New Roman TUR" w:cs="Times New Roman TUR"/>
          <w:color w:val="000000"/>
        </w:rPr>
        <w:t>yildan be</w:t>
      </w:r>
      <w:r>
        <w:rPr>
          <w:rFonts w:ascii="Times New Roman TUR" w:hAnsi="Times New Roman TUR" w:cs="Times New Roman TUR"/>
          <w:color w:val="000000"/>
        </w:rPr>
        <w:t>ri Isparta b</w:t>
      </w:r>
      <w:r w:rsidR="00F91790">
        <w:rPr>
          <w:rFonts w:ascii="Times New Roman TUR" w:hAnsi="Times New Roman TUR" w:cs="Times New Roman TUR"/>
          <w:color w:val="000000"/>
        </w:rPr>
        <w:t>unday</w:t>
      </w:r>
      <w:r>
        <w:rPr>
          <w:rFonts w:ascii="Times New Roman TUR" w:hAnsi="Times New Roman TUR" w:cs="Times New Roman TUR"/>
          <w:color w:val="000000"/>
        </w:rPr>
        <w:t xml:space="preserve"> h</w:t>
      </w:r>
      <w:r w:rsidR="00F91790">
        <w:rPr>
          <w:rFonts w:ascii="Times New Roman TUR" w:hAnsi="Times New Roman TUR" w:cs="Times New Roman TUR"/>
          <w:color w:val="000000"/>
        </w:rPr>
        <w:t>o</w:t>
      </w:r>
      <w:r>
        <w:rPr>
          <w:rFonts w:ascii="Times New Roman TUR" w:hAnsi="Times New Roman TUR" w:cs="Times New Roman TUR"/>
          <w:color w:val="000000"/>
        </w:rPr>
        <w:t>dis</w:t>
      </w:r>
      <w:r w:rsidR="00F91790">
        <w:rPr>
          <w:rFonts w:ascii="Times New Roman TUR" w:hAnsi="Times New Roman TUR" w:cs="Times New Roman TUR"/>
          <w:color w:val="000000"/>
        </w:rPr>
        <w:t>an</w:t>
      </w:r>
      <w:r>
        <w:rPr>
          <w:rFonts w:ascii="Times New Roman TUR" w:hAnsi="Times New Roman TUR" w:cs="Times New Roman TUR"/>
          <w:color w:val="000000"/>
        </w:rPr>
        <w:t xml:space="preserve">i </w:t>
      </w:r>
      <w:r w:rsidR="00F91790">
        <w:rPr>
          <w:rFonts w:ascii="Times New Roman TUR" w:hAnsi="Times New Roman TUR" w:cs="Times New Roman TUR"/>
          <w:color w:val="000000"/>
        </w:rPr>
        <w:t>k</w:t>
      </w:r>
      <w:r w:rsidR="00317151">
        <w:rPr>
          <w:rFonts w:ascii="Times New Roman TUR" w:hAnsi="Times New Roman TUR" w:cs="Times New Roman TUR"/>
          <w:color w:val="000000"/>
        </w:rPr>
        <w:t>o‘</w:t>
      </w:r>
      <w:r w:rsidR="00F91790">
        <w:rPr>
          <w:rFonts w:ascii="Times New Roman TUR" w:hAnsi="Times New Roman TUR" w:cs="Times New Roman TUR"/>
          <w:color w:val="000000"/>
        </w:rPr>
        <w:t>rmagan</w:t>
      </w:r>
      <w:r>
        <w:rPr>
          <w:rFonts w:ascii="Times New Roman TUR" w:hAnsi="Times New Roman TUR" w:cs="Times New Roman TUR"/>
          <w:color w:val="000000"/>
        </w:rPr>
        <w:t xml:space="preserve">. </w:t>
      </w:r>
      <w:r w:rsidR="00F91790">
        <w:rPr>
          <w:rFonts w:ascii="Times New Roman TUR" w:hAnsi="Times New Roman TUR" w:cs="Times New Roman TUR"/>
          <w:color w:val="000000"/>
        </w:rPr>
        <w:t>U</w:t>
      </w:r>
      <w:r>
        <w:rPr>
          <w:rFonts w:ascii="Times New Roman TUR" w:hAnsi="Times New Roman TUR" w:cs="Times New Roman TUR"/>
          <w:color w:val="000000"/>
        </w:rPr>
        <w:t xml:space="preserve"> y</w:t>
      </w:r>
      <w:r w:rsidR="00F91790">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F91790">
        <w:rPr>
          <w:rFonts w:ascii="Times New Roman TUR" w:hAnsi="Times New Roman TUR" w:cs="Times New Roman TUR"/>
          <w:color w:val="000000"/>
        </w:rPr>
        <w:t>i</w:t>
      </w:r>
      <w:r>
        <w:rPr>
          <w:rFonts w:ascii="Times New Roman TUR" w:hAnsi="Times New Roman TUR" w:cs="Times New Roman TUR"/>
          <w:color w:val="000000"/>
        </w:rPr>
        <w:t xml:space="preserve">r </w:t>
      </w:r>
      <w:r w:rsidR="00406E8F">
        <w:rPr>
          <w:rFonts w:ascii="Times New Roman TUR" w:hAnsi="Times New Roman TUR" w:cs="Times New Roman TUR"/>
          <w:color w:val="000000"/>
        </w:rPr>
        <w:t>t</w:t>
      </w:r>
      <w:r w:rsidR="00317151">
        <w:rPr>
          <w:rFonts w:ascii="Times New Roman TUR" w:hAnsi="Times New Roman TUR" w:cs="Times New Roman TUR"/>
          <w:color w:val="000000"/>
        </w:rPr>
        <w:t>o‘</w:t>
      </w:r>
      <w:r w:rsidR="00406E8F">
        <w:rPr>
          <w:rFonts w:ascii="Times New Roman TUR" w:hAnsi="Times New Roman TUR" w:cs="Times New Roman TUR"/>
          <w:color w:val="000000"/>
        </w:rPr>
        <w:t>q</w:t>
      </w:r>
      <w:r>
        <w:rPr>
          <w:rFonts w:ascii="Times New Roman TUR" w:hAnsi="Times New Roman TUR" w:cs="Times New Roman TUR"/>
          <w:color w:val="000000"/>
        </w:rPr>
        <w:t>s</w:t>
      </w:r>
      <w:r w:rsidR="00406E8F">
        <w:rPr>
          <w:rFonts w:ascii="Times New Roman TUR" w:hAnsi="Times New Roman TUR" w:cs="Times New Roman TUR"/>
          <w:color w:val="000000"/>
        </w:rPr>
        <w:t>o</w:t>
      </w:r>
      <w:r>
        <w:rPr>
          <w:rFonts w:ascii="Times New Roman TUR" w:hAnsi="Times New Roman TUR" w:cs="Times New Roman TUR"/>
          <w:color w:val="000000"/>
        </w:rPr>
        <w:t>n</w:t>
      </w:r>
      <w:r w:rsidR="00406E8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406E8F">
        <w:rPr>
          <w:rFonts w:ascii="Times New Roman TUR" w:hAnsi="Times New Roman TUR" w:cs="Times New Roman TUR"/>
          <w:color w:val="000000"/>
        </w:rPr>
        <w:t>qqiz foiz</w:t>
      </w:r>
      <w:r>
        <w:rPr>
          <w:rFonts w:ascii="Times New Roman TUR" w:hAnsi="Times New Roman TUR" w:cs="Times New Roman TUR"/>
          <w:color w:val="000000"/>
        </w:rPr>
        <w:t xml:space="preserve"> m</w:t>
      </w:r>
      <w:r w:rsidR="00406E8F">
        <w:rPr>
          <w:rFonts w:ascii="Times New Roman TUR" w:hAnsi="Times New Roman TUR" w:cs="Times New Roman TUR"/>
          <w:color w:val="000000"/>
        </w:rPr>
        <w:t>a</w:t>
      </w:r>
      <w:r>
        <w:rPr>
          <w:rFonts w:ascii="Times New Roman TUR" w:hAnsi="Times New Roman TUR" w:cs="Times New Roman TUR"/>
          <w:color w:val="000000"/>
        </w:rPr>
        <w:t xml:space="preserve">nfaat </w:t>
      </w:r>
      <w:r w:rsidR="00406E8F">
        <w:rPr>
          <w:rFonts w:ascii="Times New Roman TUR" w:hAnsi="Times New Roman TUR" w:cs="Times New Roman TUR"/>
          <w:color w:val="000000"/>
        </w:rPr>
        <w:t>b</w:t>
      </w:r>
      <w:r>
        <w:rPr>
          <w:rFonts w:ascii="Times New Roman TUR" w:hAnsi="Times New Roman TUR" w:cs="Times New Roman TUR"/>
          <w:color w:val="000000"/>
        </w:rPr>
        <w:t>er</w:t>
      </w:r>
      <w:r w:rsidR="00406E8F">
        <w:rPr>
          <w:rFonts w:ascii="Times New Roman TUR" w:hAnsi="Times New Roman TUR" w:cs="Times New Roman TUR"/>
          <w:color w:val="000000"/>
        </w:rPr>
        <w:t>gan</w:t>
      </w:r>
      <w:r>
        <w:rPr>
          <w:rFonts w:ascii="Times New Roman TUR" w:hAnsi="Times New Roman TUR" w:cs="Times New Roman TUR"/>
          <w:color w:val="000000"/>
        </w:rPr>
        <w:t>. Bundan an</w:t>
      </w:r>
      <w:r w:rsidR="00406E8F">
        <w:rPr>
          <w:rFonts w:ascii="Times New Roman TUR" w:hAnsi="Times New Roman TUR" w:cs="Times New Roman TUR"/>
          <w:color w:val="000000"/>
        </w:rPr>
        <w:t>g</w:t>
      </w:r>
      <w:r>
        <w:rPr>
          <w:rFonts w:ascii="Times New Roman TUR" w:hAnsi="Times New Roman TUR" w:cs="Times New Roman TUR"/>
          <w:color w:val="000000"/>
        </w:rPr>
        <w:t>la</w:t>
      </w:r>
      <w:r w:rsidR="00406E8F">
        <w:rPr>
          <w:rFonts w:ascii="Times New Roman TUR" w:hAnsi="Times New Roman TUR" w:cs="Times New Roman TUR"/>
          <w:color w:val="000000"/>
        </w:rPr>
        <w:t>shilmoqda</w:t>
      </w:r>
      <w:r>
        <w:rPr>
          <w:rFonts w:ascii="Times New Roman TUR" w:hAnsi="Times New Roman TUR" w:cs="Times New Roman TUR"/>
          <w:color w:val="000000"/>
        </w:rPr>
        <w:t xml:space="preserve">ki, </w:t>
      </w:r>
      <w:r w:rsidR="00406E8F">
        <w:rPr>
          <w:rFonts w:ascii="Times New Roman TUR" w:hAnsi="Times New Roman TUR" w:cs="Times New Roman TUR"/>
          <w:color w:val="000000"/>
        </w:rPr>
        <w:t>u</w:t>
      </w:r>
      <w:r>
        <w:rPr>
          <w:rFonts w:ascii="Times New Roman TUR" w:hAnsi="Times New Roman TUR" w:cs="Times New Roman TUR"/>
          <w:color w:val="000000"/>
        </w:rPr>
        <w:t xml:space="preserve"> t</w:t>
      </w:r>
      <w:r w:rsidR="00406E8F">
        <w:rPr>
          <w:rFonts w:ascii="Times New Roman TUR" w:hAnsi="Times New Roman TUR" w:cs="Times New Roman TUR"/>
          <w:color w:val="000000"/>
        </w:rPr>
        <w:t>a</w:t>
      </w:r>
      <w:r>
        <w:rPr>
          <w:rFonts w:ascii="Times New Roman TUR" w:hAnsi="Times New Roman TUR" w:cs="Times New Roman TUR"/>
          <w:color w:val="000000"/>
        </w:rPr>
        <w:t>v</w:t>
      </w:r>
      <w:r w:rsidR="00406E8F">
        <w:rPr>
          <w:rFonts w:ascii="Times New Roman TUR" w:hAnsi="Times New Roman TUR" w:cs="Times New Roman TUR"/>
          <w:color w:val="000000"/>
        </w:rPr>
        <w:t>o</w:t>
      </w:r>
      <w:r>
        <w:rPr>
          <w:rFonts w:ascii="Times New Roman TUR" w:hAnsi="Times New Roman TUR" w:cs="Times New Roman TUR"/>
          <w:color w:val="000000"/>
        </w:rPr>
        <w:t>fu</w:t>
      </w:r>
      <w:r w:rsidR="00406E8F">
        <w:rPr>
          <w:rFonts w:ascii="Times New Roman TUR" w:hAnsi="Times New Roman TUR" w:cs="Times New Roman TUR"/>
          <w:color w:val="000000"/>
        </w:rPr>
        <w:t>q</w:t>
      </w:r>
      <w:r>
        <w:rPr>
          <w:rFonts w:ascii="Times New Roman TUR" w:hAnsi="Times New Roman TUR" w:cs="Times New Roman TUR"/>
          <w:color w:val="000000"/>
        </w:rPr>
        <w:t xml:space="preserve"> t</w:t>
      </w:r>
      <w:r w:rsidR="00406E8F">
        <w:rPr>
          <w:rFonts w:ascii="Times New Roman TUR" w:hAnsi="Times New Roman TUR" w:cs="Times New Roman TUR"/>
          <w:color w:val="000000"/>
        </w:rPr>
        <w:t>a</w:t>
      </w:r>
      <w:r>
        <w:rPr>
          <w:rFonts w:ascii="Times New Roman TUR" w:hAnsi="Times New Roman TUR" w:cs="Times New Roman TUR"/>
          <w:color w:val="000000"/>
        </w:rPr>
        <w:t>s</w:t>
      </w:r>
      <w:r w:rsidR="00406E8F">
        <w:rPr>
          <w:rFonts w:ascii="Times New Roman TUR" w:hAnsi="Times New Roman TUR" w:cs="Times New Roman TUR"/>
          <w:color w:val="000000"/>
        </w:rPr>
        <w:t>o</w:t>
      </w:r>
      <w:r>
        <w:rPr>
          <w:rFonts w:ascii="Times New Roman TUR" w:hAnsi="Times New Roman TUR" w:cs="Times New Roman TUR"/>
          <w:color w:val="000000"/>
        </w:rPr>
        <w:t>d</w:t>
      </w:r>
      <w:r w:rsidR="00406E8F">
        <w:rPr>
          <w:rFonts w:ascii="Times New Roman TUR" w:hAnsi="Times New Roman TUR" w:cs="Times New Roman TUR"/>
          <w:color w:val="000000"/>
        </w:rPr>
        <w:t>u</w:t>
      </w:r>
      <w:r>
        <w:rPr>
          <w:rFonts w:ascii="Times New Roman TUR" w:hAnsi="Times New Roman TUR" w:cs="Times New Roman TUR"/>
          <w:color w:val="000000"/>
        </w:rPr>
        <w:t>f</w:t>
      </w:r>
      <w:r w:rsidR="00406E8F">
        <w:rPr>
          <w:rFonts w:ascii="Times New Roman TUR" w:hAnsi="Times New Roman TUR" w:cs="Times New Roman TUR"/>
          <w:color w:val="000000"/>
        </w:rPr>
        <w:t>iy</w:t>
      </w:r>
      <w:r>
        <w:rPr>
          <w:rFonts w:ascii="Times New Roman TUR" w:hAnsi="Times New Roman TUR" w:cs="Times New Roman TUR"/>
          <w:color w:val="000000"/>
        </w:rPr>
        <w:t xml:space="preserve"> </w:t>
      </w:r>
      <w:r w:rsidR="00406E8F">
        <w:rPr>
          <w:rFonts w:ascii="Times New Roman TUR" w:hAnsi="Times New Roman TUR" w:cs="Times New Roman TUR"/>
          <w:color w:val="000000"/>
        </w:rPr>
        <w:t>emas</w:t>
      </w:r>
      <w:r>
        <w:rPr>
          <w:rFonts w:ascii="Times New Roman TUR" w:hAnsi="Times New Roman TUR" w:cs="Times New Roman TUR"/>
          <w:color w:val="000000"/>
        </w:rPr>
        <w:t>. Bu rahm</w:t>
      </w:r>
      <w:r w:rsidR="00406E8F">
        <w:rPr>
          <w:rFonts w:ascii="Times New Roman TUR" w:hAnsi="Times New Roman TUR" w:cs="Times New Roman TUR"/>
          <w:color w:val="000000"/>
        </w:rPr>
        <w:t>a</w:t>
      </w:r>
      <w:r>
        <w:rPr>
          <w:rFonts w:ascii="Times New Roman TUR" w:hAnsi="Times New Roman TUR" w:cs="Times New Roman TUR"/>
          <w:color w:val="000000"/>
        </w:rPr>
        <w:t>t, Isparta</w:t>
      </w:r>
      <w:r w:rsidR="00406E8F">
        <w:rPr>
          <w:rFonts w:ascii="Times New Roman TUR" w:hAnsi="Times New Roman TUR" w:cs="Times New Roman TUR"/>
          <w:color w:val="000000"/>
        </w:rPr>
        <w:t>g</w:t>
      </w:r>
      <w:r>
        <w:rPr>
          <w:rFonts w:ascii="Times New Roman TUR" w:hAnsi="Times New Roman TUR" w:cs="Times New Roman TUR"/>
          <w:color w:val="000000"/>
        </w:rPr>
        <w:t>a rahm</w:t>
      </w:r>
      <w:r w:rsidR="00406E8F">
        <w:rPr>
          <w:rFonts w:ascii="Times New Roman TUR" w:hAnsi="Times New Roman TUR" w:cs="Times New Roman TUR"/>
          <w:color w:val="000000"/>
        </w:rPr>
        <w:t>a</w:t>
      </w:r>
      <w:r>
        <w:rPr>
          <w:rFonts w:ascii="Times New Roman TUR" w:hAnsi="Times New Roman TUR" w:cs="Times New Roman TUR"/>
          <w:color w:val="000000"/>
        </w:rPr>
        <w:t xml:space="preserve">t </w:t>
      </w:r>
      <w:r w:rsidR="00406E8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06E8F">
        <w:rPr>
          <w:rFonts w:ascii="Times New Roman TUR" w:hAnsi="Times New Roman TUR" w:cs="Times New Roman TUR"/>
          <w:color w:val="000000"/>
        </w:rPr>
        <w:t>g</w:t>
      </w:r>
      <w:r>
        <w:rPr>
          <w:rFonts w:ascii="Times New Roman TUR" w:hAnsi="Times New Roman TUR" w:cs="Times New Roman TUR"/>
          <w:color w:val="000000"/>
        </w:rPr>
        <w:t>an Ris</w:t>
      </w:r>
      <w:r w:rsidR="00406E8F">
        <w:rPr>
          <w:rFonts w:ascii="Times New Roman TUR" w:hAnsi="Times New Roman TUR" w:cs="Times New Roman TUR"/>
          <w:color w:val="000000"/>
        </w:rPr>
        <w:t>o</w:t>
      </w:r>
      <w:r>
        <w:rPr>
          <w:rFonts w:ascii="Times New Roman TUR" w:hAnsi="Times New Roman TUR" w:cs="Times New Roman TUR"/>
          <w:color w:val="000000"/>
        </w:rPr>
        <w:t>l</w:t>
      </w:r>
      <w:r w:rsidR="00406E8F">
        <w:rPr>
          <w:rFonts w:ascii="Times New Roman TUR" w:hAnsi="Times New Roman TUR" w:cs="Times New Roman TUR"/>
          <w:color w:val="000000"/>
        </w:rPr>
        <w:t>a</w:t>
      </w:r>
      <w:r>
        <w:rPr>
          <w:rFonts w:ascii="Times New Roman TUR" w:hAnsi="Times New Roman TUR" w:cs="Times New Roman TUR"/>
          <w:color w:val="000000"/>
        </w:rPr>
        <w:t>-i Nur</w:t>
      </w:r>
      <w:r w:rsidR="00406E8F">
        <w:rPr>
          <w:rFonts w:ascii="Times New Roman TUR" w:hAnsi="Times New Roman TUR" w:cs="Times New Roman TUR"/>
          <w:color w:val="000000"/>
        </w:rPr>
        <w:t>g</w:t>
      </w:r>
      <w:r>
        <w:rPr>
          <w:rFonts w:ascii="Times New Roman TUR" w:hAnsi="Times New Roman TUR" w:cs="Times New Roman TUR"/>
          <w:color w:val="000000"/>
        </w:rPr>
        <w:t xml:space="preserve">a </w:t>
      </w:r>
      <w:r w:rsidR="00406E8F">
        <w:rPr>
          <w:rFonts w:ascii="Times New Roman TUR" w:hAnsi="Times New Roman TUR" w:cs="Times New Roman TUR"/>
          <w:color w:val="000000"/>
        </w:rPr>
        <w:t>qaraydi</w:t>
      </w:r>
      <w:r>
        <w:rPr>
          <w:rFonts w:ascii="Times New Roman TUR" w:hAnsi="Times New Roman TUR" w:cs="Times New Roman TUR"/>
          <w:color w:val="000000"/>
        </w:rPr>
        <w:t>. Lill</w:t>
      </w:r>
      <w:r w:rsidR="00406E8F">
        <w:rPr>
          <w:rFonts w:ascii="Times New Roman TUR" w:hAnsi="Times New Roman TUR" w:cs="Times New Roman TUR"/>
          <w:color w:val="000000"/>
        </w:rPr>
        <w:t>a</w:t>
      </w:r>
      <w:r>
        <w:rPr>
          <w:rFonts w:ascii="Times New Roman TUR" w:hAnsi="Times New Roman TUR" w:cs="Times New Roman TUR"/>
          <w:color w:val="000000"/>
        </w:rPr>
        <w:t>hilhamd, bu k</w:t>
      </w:r>
      <w:r w:rsidR="00406E8F">
        <w:rPr>
          <w:rFonts w:ascii="Times New Roman TUR" w:hAnsi="Times New Roman TUR" w:cs="Times New Roman TUR"/>
          <w:color w:val="000000"/>
        </w:rPr>
        <w:t>a</w:t>
      </w:r>
      <w:r>
        <w:rPr>
          <w:rFonts w:ascii="Times New Roman TUR" w:hAnsi="Times New Roman TUR" w:cs="Times New Roman TUR"/>
          <w:color w:val="000000"/>
        </w:rPr>
        <w:t>r</w:t>
      </w:r>
      <w:r w:rsidR="00406E8F">
        <w:rPr>
          <w:rFonts w:ascii="Times New Roman TUR" w:hAnsi="Times New Roman TUR" w:cs="Times New Roman TUR"/>
          <w:color w:val="000000"/>
        </w:rPr>
        <w:t>a</w:t>
      </w:r>
      <w:r>
        <w:rPr>
          <w:rFonts w:ascii="Times New Roman TUR" w:hAnsi="Times New Roman TUR" w:cs="Times New Roman TUR"/>
          <w:color w:val="000000"/>
        </w:rPr>
        <w:t xml:space="preserve">mi </w:t>
      </w:r>
      <w:r w:rsidR="00406E8F">
        <w:rPr>
          <w:rFonts w:ascii="Times New Roman TUR" w:hAnsi="Times New Roman TUR" w:cs="Times New Roman TUR"/>
          <w:color w:val="000000"/>
        </w:rPr>
        <w:t>I</w:t>
      </w:r>
      <w:r>
        <w:rPr>
          <w:rFonts w:ascii="Times New Roman TUR" w:hAnsi="Times New Roman TUR" w:cs="Times New Roman TUR"/>
          <w:color w:val="000000"/>
        </w:rPr>
        <w:t>l</w:t>
      </w:r>
      <w:r w:rsidR="00406E8F">
        <w:rPr>
          <w:rFonts w:ascii="Times New Roman TUR" w:hAnsi="Times New Roman TUR" w:cs="Times New Roman TUR"/>
          <w:color w:val="000000"/>
        </w:rPr>
        <w:t>o</w:t>
      </w:r>
      <w:r>
        <w:rPr>
          <w:rFonts w:ascii="Times New Roman TUR" w:hAnsi="Times New Roman TUR" w:cs="Times New Roman TUR"/>
          <w:color w:val="000000"/>
        </w:rPr>
        <w:t>hi</w:t>
      </w:r>
      <w:r w:rsidR="00406E8F">
        <w:rPr>
          <w:rFonts w:ascii="Times New Roman TUR" w:hAnsi="Times New Roman TUR" w:cs="Times New Roman TUR"/>
          <w:color w:val="000000"/>
        </w:rPr>
        <w:t>y</w:t>
      </w:r>
      <w:r>
        <w:rPr>
          <w:rFonts w:ascii="Times New Roman TUR" w:hAnsi="Times New Roman TUR" w:cs="Times New Roman TUR"/>
          <w:color w:val="000000"/>
        </w:rPr>
        <w:t xml:space="preserve"> n</w:t>
      </w:r>
      <w:r w:rsidR="00406E8F">
        <w:rPr>
          <w:rFonts w:ascii="Times New Roman TUR" w:hAnsi="Times New Roman TUR" w:cs="Times New Roman TUR"/>
          <w:color w:val="000000"/>
        </w:rPr>
        <w:t>a</w:t>
      </w:r>
      <w:r>
        <w:rPr>
          <w:rFonts w:ascii="Times New Roman TUR" w:hAnsi="Times New Roman TUR" w:cs="Times New Roman TUR"/>
          <w:color w:val="000000"/>
        </w:rPr>
        <w:t>ti</w:t>
      </w:r>
      <w:r w:rsidR="00406E8F">
        <w:rPr>
          <w:rFonts w:ascii="Times New Roman TUR" w:hAnsi="Times New Roman TUR" w:cs="Times New Roman TUR"/>
          <w:color w:val="000000"/>
        </w:rPr>
        <w:t>ja</w:t>
      </w:r>
      <w:r>
        <w:rPr>
          <w:rFonts w:ascii="Times New Roman TUR" w:hAnsi="Times New Roman TUR" w:cs="Times New Roman TUR"/>
          <w:color w:val="000000"/>
        </w:rPr>
        <w:t xml:space="preserve">si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406E8F">
        <w:rPr>
          <w:rFonts w:ascii="Times New Roman TUR" w:hAnsi="Times New Roman TUR" w:cs="Times New Roman TUR"/>
          <w:color w:val="000000"/>
        </w:rPr>
        <w:t>oq</w:t>
      </w:r>
      <w:r>
        <w:rPr>
          <w:rFonts w:ascii="Times New Roman TUR" w:hAnsi="Times New Roman TUR" w:cs="Times New Roman TUR"/>
          <w:color w:val="000000"/>
        </w:rPr>
        <w:t xml:space="preserve"> </w:t>
      </w:r>
      <w:r w:rsidR="00406E8F">
        <w:rPr>
          <w:rFonts w:ascii="Times New Roman TUR" w:hAnsi="Times New Roman TUR" w:cs="Times New Roman TUR"/>
          <w:color w:val="000000"/>
        </w:rPr>
        <w:t>U</w:t>
      </w:r>
      <w:r>
        <w:rPr>
          <w:rFonts w:ascii="Times New Roman TUR" w:hAnsi="Times New Roman TUR" w:cs="Times New Roman TUR"/>
          <w:color w:val="000000"/>
        </w:rPr>
        <w:t>st</w:t>
      </w:r>
      <w:r w:rsidR="00406E8F">
        <w:rPr>
          <w:rFonts w:ascii="Times New Roman TUR" w:hAnsi="Times New Roman TUR" w:cs="Times New Roman TUR"/>
          <w:color w:val="000000"/>
        </w:rPr>
        <w:t>ozimi</w:t>
      </w:r>
      <w:r>
        <w:rPr>
          <w:rFonts w:ascii="Times New Roman TUR" w:hAnsi="Times New Roman TUR" w:cs="Times New Roman TUR"/>
          <w:color w:val="000000"/>
        </w:rPr>
        <w:t>z, "</w:t>
      </w:r>
      <w:r w:rsidR="00406E8F">
        <w:rPr>
          <w:rFonts w:ascii="Times New Roman TUR" w:hAnsi="Times New Roman TUR" w:cs="Times New Roman TUR"/>
          <w:color w:val="000000"/>
        </w:rPr>
        <w:t>Meng</w:t>
      </w:r>
      <w:r>
        <w:rPr>
          <w:rFonts w:ascii="Times New Roman TUR" w:hAnsi="Times New Roman TUR" w:cs="Times New Roman TUR"/>
          <w:color w:val="000000"/>
        </w:rPr>
        <w:t>a Barla</w:t>
      </w:r>
      <w:r w:rsidR="00406E8F">
        <w:rPr>
          <w:rFonts w:ascii="Times New Roman TUR" w:hAnsi="Times New Roman TUR" w:cs="Times New Roman TUR"/>
          <w:color w:val="000000"/>
        </w:rPr>
        <w:t>ni</w:t>
      </w:r>
      <w:r>
        <w:rPr>
          <w:rFonts w:ascii="Times New Roman TUR" w:hAnsi="Times New Roman TUR" w:cs="Times New Roman TUR"/>
          <w:color w:val="000000"/>
        </w:rPr>
        <w:t xml:space="preserve"> unutt</w:t>
      </w:r>
      <w:r w:rsidR="00406E8F">
        <w:rPr>
          <w:rFonts w:ascii="Times New Roman TUR" w:hAnsi="Times New Roman TUR" w:cs="Times New Roman TUR"/>
          <w:color w:val="000000"/>
        </w:rPr>
        <w:t>i</w:t>
      </w:r>
      <w:r>
        <w:rPr>
          <w:rFonts w:ascii="Times New Roman TUR" w:hAnsi="Times New Roman TUR" w:cs="Times New Roman TUR"/>
          <w:color w:val="000000"/>
        </w:rPr>
        <w:t>rd</w:t>
      </w:r>
      <w:r w:rsidR="00406E8F">
        <w:rPr>
          <w:rFonts w:ascii="Times New Roman TUR" w:hAnsi="Times New Roman TUR" w:cs="Times New Roman TUR"/>
          <w:color w:val="000000"/>
        </w:rPr>
        <w:t>i</w:t>
      </w:r>
      <w:r>
        <w:rPr>
          <w:rFonts w:ascii="Times New Roman TUR" w:hAnsi="Times New Roman TUR" w:cs="Times New Roman TUR"/>
          <w:color w:val="000000"/>
        </w:rPr>
        <w:t>, unut</w:t>
      </w:r>
      <w:r w:rsidR="00406E8F">
        <w:rPr>
          <w:rFonts w:ascii="Times New Roman TUR" w:hAnsi="Times New Roman TUR" w:cs="Times New Roman TUR"/>
          <w:color w:val="000000"/>
        </w:rPr>
        <w:t>ol</w:t>
      </w:r>
      <w:r>
        <w:rPr>
          <w:rFonts w:ascii="Times New Roman TUR" w:hAnsi="Times New Roman TUR" w:cs="Times New Roman TUR"/>
          <w:color w:val="000000"/>
        </w:rPr>
        <w:t>may</w:t>
      </w:r>
      <w:r w:rsidR="00406E8F">
        <w:rPr>
          <w:rFonts w:ascii="Times New Roman TUR" w:hAnsi="Times New Roman TUR" w:cs="Times New Roman TUR"/>
          <w:color w:val="000000"/>
        </w:rPr>
        <w:t>diganim</w:t>
      </w:r>
      <w:r>
        <w:rPr>
          <w:rFonts w:ascii="Times New Roman TUR" w:hAnsi="Times New Roman TUR" w:cs="Times New Roman TUR"/>
          <w:color w:val="000000"/>
        </w:rPr>
        <w:t xml:space="preserve"> bir</w:t>
      </w:r>
      <w:r w:rsidR="00406E8F">
        <w:rPr>
          <w:rFonts w:ascii="Times New Roman TUR" w:hAnsi="Times New Roman TUR" w:cs="Times New Roman TUR"/>
          <w:color w:val="000000"/>
        </w:rPr>
        <w:t xml:space="preserve"> narsa</w:t>
      </w:r>
      <w:r>
        <w:rPr>
          <w:rFonts w:ascii="Times New Roman TUR" w:hAnsi="Times New Roman TUR" w:cs="Times New Roman TUR"/>
          <w:color w:val="000000"/>
        </w:rPr>
        <w:t xml:space="preserve"> </w:t>
      </w:r>
      <w:r w:rsidR="00406E8F">
        <w:rPr>
          <w:rFonts w:ascii="Times New Roman TUR" w:hAnsi="Times New Roman TUR" w:cs="Times New Roman TUR"/>
          <w:color w:val="000000"/>
        </w:rPr>
        <w:t>b</w:t>
      </w:r>
      <w:r w:rsidR="00317151">
        <w:rPr>
          <w:rFonts w:ascii="Times New Roman TUR" w:hAnsi="Times New Roman TUR" w:cs="Times New Roman TUR"/>
          <w:color w:val="000000"/>
        </w:rPr>
        <w:t>o‘</w:t>
      </w:r>
      <w:r w:rsidR="00406E8F">
        <w:rPr>
          <w:rFonts w:ascii="Times New Roman TUR" w:hAnsi="Times New Roman TUR" w:cs="Times New Roman TUR"/>
          <w:color w:val="000000"/>
        </w:rPr>
        <w:t>l</w:t>
      </w:r>
      <w:r>
        <w:rPr>
          <w:rFonts w:ascii="Times New Roman TUR" w:hAnsi="Times New Roman TUR" w:cs="Times New Roman TUR"/>
          <w:color w:val="000000"/>
        </w:rPr>
        <w:t xml:space="preserve">sa, </w:t>
      </w:r>
      <w:r w:rsidR="00406E8F">
        <w:rPr>
          <w:rFonts w:ascii="Times New Roman TUR" w:hAnsi="Times New Roman TUR" w:cs="Times New Roman TUR"/>
          <w:color w:val="000000"/>
        </w:rPr>
        <w:t>u</w:t>
      </w:r>
      <w:r>
        <w:rPr>
          <w:rFonts w:ascii="Times New Roman TUR" w:hAnsi="Times New Roman TUR" w:cs="Times New Roman TUR"/>
          <w:color w:val="000000"/>
        </w:rPr>
        <w:t xml:space="preserve"> </w:t>
      </w:r>
      <w:r w:rsidR="00406E8F">
        <w:rPr>
          <w:rFonts w:ascii="Times New Roman TUR" w:hAnsi="Times New Roman TUR" w:cs="Times New Roman TUR"/>
          <w:color w:val="000000"/>
        </w:rPr>
        <w:t>ham</w:t>
      </w:r>
      <w:r>
        <w:rPr>
          <w:rFonts w:ascii="Times New Roman TUR" w:hAnsi="Times New Roman TUR" w:cs="Times New Roman TUR"/>
          <w:color w:val="000000"/>
        </w:rPr>
        <w:t xml:space="preserve"> h</w:t>
      </w:r>
      <w:r w:rsidR="00406E8F">
        <w:rPr>
          <w:rFonts w:ascii="Times New Roman TUR" w:hAnsi="Times New Roman TUR" w:cs="Times New Roman TUR"/>
          <w:color w:val="000000"/>
        </w:rPr>
        <w:t>a</w:t>
      </w:r>
      <w:r>
        <w:rPr>
          <w:rFonts w:ascii="Times New Roman TUR" w:hAnsi="Times New Roman TUR" w:cs="Times New Roman TUR"/>
          <w:color w:val="000000"/>
        </w:rPr>
        <w:t>r yerd</w:t>
      </w:r>
      <w:r w:rsidR="00406E8F">
        <w:rPr>
          <w:rFonts w:ascii="Times New Roman TUR" w:hAnsi="Times New Roman TUR" w:cs="Times New Roman TUR"/>
          <w:color w:val="000000"/>
        </w:rPr>
        <w:t>a</w:t>
      </w:r>
      <w:r>
        <w:rPr>
          <w:rFonts w:ascii="Times New Roman TUR" w:hAnsi="Times New Roman TUR" w:cs="Times New Roman TUR"/>
          <w:color w:val="000000"/>
        </w:rPr>
        <w:t xml:space="preserve"> </w:t>
      </w:r>
      <w:r w:rsidR="00406E8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06E8F">
        <w:rPr>
          <w:rFonts w:ascii="Times New Roman TUR" w:hAnsi="Times New Roman TUR" w:cs="Times New Roman TUR"/>
          <w:color w:val="000000"/>
        </w:rPr>
        <w:t>gani</w:t>
      </w:r>
      <w:r>
        <w:rPr>
          <w:rFonts w:ascii="Times New Roman TUR" w:hAnsi="Times New Roman TUR" w:cs="Times New Roman TUR"/>
          <w:color w:val="000000"/>
        </w:rPr>
        <w:t xml:space="preserve"> </w:t>
      </w:r>
      <w:r w:rsidR="00406E8F">
        <w:rPr>
          <w:rFonts w:ascii="Times New Roman TUR" w:hAnsi="Times New Roman TUR" w:cs="Times New Roman TUR"/>
          <w:color w:val="000000"/>
        </w:rPr>
        <w:t>ka</w:t>
      </w:r>
      <w:r>
        <w:rPr>
          <w:rFonts w:ascii="Times New Roman TUR" w:hAnsi="Times New Roman TUR" w:cs="Times New Roman TUR"/>
          <w:color w:val="000000"/>
        </w:rPr>
        <w:t>bi, Barlada b</w:t>
      </w:r>
      <w:r w:rsidR="00317151">
        <w:rPr>
          <w:rFonts w:ascii="Times New Roman TUR" w:hAnsi="Times New Roman TUR" w:cs="Times New Roman TUR"/>
          <w:color w:val="000000"/>
        </w:rPr>
        <w:t>o‘</w:t>
      </w:r>
      <w:r w:rsidR="00406E8F">
        <w:rPr>
          <w:rFonts w:ascii="Times New Roman TUR" w:hAnsi="Times New Roman TUR" w:cs="Times New Roman TUR"/>
          <w:color w:val="000000"/>
        </w:rPr>
        <w:t>lg</w:t>
      </w:r>
      <w:r>
        <w:rPr>
          <w:rFonts w:ascii="Times New Roman TUR" w:hAnsi="Times New Roman TUR" w:cs="Times New Roman TUR"/>
          <w:color w:val="000000"/>
        </w:rPr>
        <w:t xml:space="preserve">an </w:t>
      </w:r>
      <w:r w:rsidR="00DF33B6">
        <w:rPr>
          <w:rFonts w:ascii="Times New Roman TUR" w:hAnsi="Times New Roman TUR" w:cs="Times New Roman TUR"/>
          <w:color w:val="000000"/>
        </w:rPr>
        <w:t>haqiqiy</w:t>
      </w:r>
      <w:r>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Pr>
          <w:rFonts w:ascii="Times New Roman TUR" w:hAnsi="Times New Roman TUR" w:cs="Times New Roman TUR"/>
          <w:color w:val="000000"/>
        </w:rPr>
        <w:t>st v</w:t>
      </w:r>
      <w:r w:rsidR="00406E8F">
        <w:rPr>
          <w:rFonts w:ascii="Times New Roman TUR" w:hAnsi="Times New Roman TUR" w:cs="Times New Roman TUR"/>
          <w:color w:val="000000"/>
        </w:rPr>
        <w:t>a</w:t>
      </w:r>
      <w:r>
        <w:rPr>
          <w:rFonts w:ascii="Times New Roman TUR" w:hAnsi="Times New Roman TUR" w:cs="Times New Roman TUR"/>
          <w:color w:val="000000"/>
        </w:rPr>
        <w:t xml:space="preserve"> tal</w:t>
      </w:r>
      <w:r w:rsidR="00406E8F">
        <w:rPr>
          <w:rFonts w:ascii="Times New Roman TUR" w:hAnsi="Times New Roman TUR" w:cs="Times New Roman TUR"/>
          <w:color w:val="000000"/>
        </w:rPr>
        <w:t>a</w:t>
      </w:r>
      <w:r>
        <w:rPr>
          <w:rFonts w:ascii="Times New Roman TUR" w:hAnsi="Times New Roman TUR" w:cs="Times New Roman TUR"/>
          <w:color w:val="000000"/>
        </w:rPr>
        <w:t>b</w:t>
      </w:r>
      <w:r w:rsidR="00406E8F">
        <w:rPr>
          <w:rFonts w:ascii="Times New Roman TUR" w:hAnsi="Times New Roman TUR" w:cs="Times New Roman TUR"/>
          <w:color w:val="000000"/>
        </w:rPr>
        <w:t>a</w:t>
      </w:r>
      <w:r>
        <w:rPr>
          <w:rFonts w:ascii="Times New Roman TUR" w:hAnsi="Times New Roman TUR" w:cs="Times New Roman TUR"/>
          <w:color w:val="000000"/>
        </w:rPr>
        <w:t>l</w:t>
      </w:r>
      <w:r w:rsidR="00406E8F">
        <w:rPr>
          <w:rFonts w:ascii="Times New Roman TUR" w:hAnsi="Times New Roman TUR" w:cs="Times New Roman TUR"/>
          <w:color w:val="000000"/>
        </w:rPr>
        <w:t>a</w:t>
      </w:r>
      <w:r>
        <w:rPr>
          <w:rFonts w:ascii="Times New Roman TUR" w:hAnsi="Times New Roman TUR" w:cs="Times New Roman TUR"/>
          <w:color w:val="000000"/>
        </w:rPr>
        <w:t>rimdir." d</w:t>
      </w:r>
      <w:r w:rsidR="00406E8F">
        <w:rPr>
          <w:rFonts w:ascii="Times New Roman TUR" w:hAnsi="Times New Roman TUR" w:cs="Times New Roman TUR"/>
          <w:color w:val="000000"/>
        </w:rPr>
        <w:t>eydi</w:t>
      </w:r>
      <w:r>
        <w:rPr>
          <w:rFonts w:ascii="Times New Roman TUR" w:hAnsi="Times New Roman TUR" w:cs="Times New Roman TUR"/>
          <w:color w:val="000000"/>
        </w:rPr>
        <w:t>.</w:t>
      </w:r>
    </w:p>
    <w:p w14:paraId="4A9F3D99" w14:textId="77777777" w:rsidR="00C857BF" w:rsidRPr="00DF33B6" w:rsidRDefault="00C857BF" w:rsidP="0012019B">
      <w:pPr>
        <w:autoSpaceDE w:val="0"/>
        <w:autoSpaceDN w:val="0"/>
        <w:adjustRightInd w:val="0"/>
        <w:jc w:val="right"/>
        <w:rPr>
          <w:rFonts w:ascii="Times New Roman TUR" w:hAnsi="Times New Roman TUR" w:cs="Times New Roman TUR"/>
          <w:b/>
          <w:bCs/>
          <w:color w:val="000000"/>
        </w:rPr>
      </w:pPr>
      <w:r w:rsidRPr="00DF33B6">
        <w:rPr>
          <w:rFonts w:ascii="Times New Roman TUR" w:hAnsi="Times New Roman TUR" w:cs="Times New Roman TUR"/>
          <w:b/>
          <w:bCs/>
          <w:color w:val="000000"/>
        </w:rPr>
        <w:t>Mustaf</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 L</w:t>
      </w:r>
      <w:r w:rsidR="00406E8F" w:rsidRPr="00DF33B6">
        <w:rPr>
          <w:rFonts w:ascii="Times New Roman TUR" w:hAnsi="Times New Roman TUR" w:cs="Times New Roman TUR"/>
          <w:b/>
          <w:bCs/>
          <w:color w:val="000000"/>
        </w:rPr>
        <w:t>u</w:t>
      </w:r>
      <w:r w:rsidRPr="00DF33B6">
        <w:rPr>
          <w:rFonts w:ascii="Times New Roman TUR" w:hAnsi="Times New Roman TUR" w:cs="Times New Roman TUR"/>
          <w:b/>
          <w:bCs/>
          <w:color w:val="000000"/>
        </w:rPr>
        <w:t>tfi, R</w:t>
      </w:r>
      <w:r w:rsidR="00406E8F" w:rsidRPr="00DF33B6">
        <w:rPr>
          <w:rFonts w:ascii="Times New Roman TUR" w:hAnsi="Times New Roman TUR" w:cs="Times New Roman TUR"/>
          <w:b/>
          <w:bCs/>
          <w:color w:val="000000"/>
        </w:rPr>
        <w:t>ush</w:t>
      </w:r>
      <w:r w:rsidRPr="00DF33B6">
        <w:rPr>
          <w:rFonts w:ascii="Times New Roman TUR" w:hAnsi="Times New Roman TUR" w:cs="Times New Roman TUR"/>
          <w:b/>
          <w:bCs/>
          <w:color w:val="000000"/>
        </w:rPr>
        <w:t>d</w:t>
      </w:r>
      <w:r w:rsidR="00406E8F" w:rsidRPr="00DF33B6">
        <w:rPr>
          <w:rFonts w:ascii="Times New Roman TUR" w:hAnsi="Times New Roman TUR" w:cs="Times New Roman TUR"/>
          <w:b/>
          <w:bCs/>
          <w:color w:val="000000"/>
        </w:rPr>
        <w:t>u</w:t>
      </w:r>
      <w:r w:rsidRPr="00DF33B6">
        <w:rPr>
          <w:rFonts w:ascii="Times New Roman TUR" w:hAnsi="Times New Roman TUR" w:cs="Times New Roman TUR"/>
          <w:b/>
          <w:bCs/>
          <w:color w:val="000000"/>
        </w:rPr>
        <w:t xml:space="preserve">, </w:t>
      </w:r>
      <w:r w:rsidR="00406E8F" w:rsidRPr="00DF33B6">
        <w:rPr>
          <w:rFonts w:ascii="Times New Roman TUR" w:hAnsi="Times New Roman TUR" w:cs="Times New Roman TUR"/>
          <w:b/>
          <w:bCs/>
          <w:color w:val="000000"/>
        </w:rPr>
        <w:t>X</w:t>
      </w:r>
      <w:r w:rsidRPr="00DF33B6">
        <w:rPr>
          <w:rFonts w:ascii="Times New Roman TUR" w:hAnsi="Times New Roman TUR" w:cs="Times New Roman TUR"/>
          <w:b/>
          <w:bCs/>
          <w:color w:val="000000"/>
        </w:rPr>
        <w:t>usr</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v,</w:t>
      </w:r>
    </w:p>
    <w:p w14:paraId="5A0AFC2F" w14:textId="77777777" w:rsidR="00C857BF" w:rsidRDefault="00C857BF" w:rsidP="0012019B">
      <w:pPr>
        <w:autoSpaceDE w:val="0"/>
        <w:autoSpaceDN w:val="0"/>
        <w:adjustRightInd w:val="0"/>
        <w:jc w:val="right"/>
        <w:rPr>
          <w:rFonts w:ascii="Times New Roman TUR" w:hAnsi="Times New Roman TUR" w:cs="Times New Roman TUR"/>
          <w:color w:val="000000"/>
        </w:rPr>
      </w:pPr>
      <w:r w:rsidRPr="00DF33B6">
        <w:rPr>
          <w:rFonts w:ascii="Times New Roman TUR" w:hAnsi="Times New Roman TUR" w:cs="Times New Roman TUR"/>
          <w:b/>
          <w:bCs/>
          <w:color w:val="000000"/>
        </w:rPr>
        <w:tab/>
        <w:t>Bekir Bey, R</w:t>
      </w:r>
      <w:r w:rsidR="00406E8F" w:rsidRPr="00DF33B6">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Pr="00DF33B6">
        <w:rPr>
          <w:rFonts w:ascii="Times New Roman TUR" w:hAnsi="Times New Roman TUR" w:cs="Times New Roman TUR"/>
          <w:b/>
          <w:bCs/>
          <w:color w:val="000000"/>
        </w:rPr>
        <w:t>f</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t (R.H.)</w:t>
      </w:r>
    </w:p>
    <w:p w14:paraId="72797C99"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9ADFE81" w14:textId="77777777" w:rsidR="00054163"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p>
    <w:p w14:paraId="63097DB1" w14:textId="77777777" w:rsidR="00C857BF" w:rsidRPr="00DF33B6" w:rsidRDefault="00C857BF" w:rsidP="0012019B">
      <w:pPr>
        <w:autoSpaceDE w:val="0"/>
        <w:autoSpaceDN w:val="0"/>
        <w:adjustRightInd w:val="0"/>
        <w:jc w:val="center"/>
        <w:rPr>
          <w:rFonts w:ascii="Times New Roman TUR" w:hAnsi="Times New Roman TUR" w:cs="Times New Roman TUR"/>
          <w:b/>
          <w:bCs/>
          <w:color w:val="000000"/>
        </w:rPr>
      </w:pPr>
      <w:r w:rsidRPr="00DF33B6">
        <w:rPr>
          <w:rFonts w:ascii="Times New Roman TUR" w:hAnsi="Times New Roman TUR" w:cs="Times New Roman TUR"/>
          <w:b/>
          <w:bCs/>
          <w:color w:val="000000"/>
        </w:rPr>
        <w:t>R</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S</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L</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 xml:space="preserve"> NUR B</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R</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K</w:t>
      </w:r>
      <w:r w:rsidR="00406E8F" w:rsidRPr="00DF33B6">
        <w:rPr>
          <w:rFonts w:ascii="Times New Roman TUR" w:hAnsi="Times New Roman TUR" w:cs="Times New Roman TUR"/>
          <w:b/>
          <w:bCs/>
          <w:color w:val="000000"/>
        </w:rPr>
        <w:t>ASIGA</w:t>
      </w:r>
      <w:r w:rsidRPr="00DF33B6">
        <w:rPr>
          <w:rFonts w:ascii="Times New Roman TUR" w:hAnsi="Times New Roman TUR" w:cs="Times New Roman TUR"/>
          <w:b/>
          <w:bCs/>
          <w:color w:val="000000"/>
        </w:rPr>
        <w:t xml:space="preserve"> </w:t>
      </w:r>
      <w:r w:rsidR="00406E8F" w:rsidRPr="00DF33B6">
        <w:rPr>
          <w:rFonts w:ascii="Times New Roman TUR" w:hAnsi="Times New Roman TUR" w:cs="Times New Roman TUR"/>
          <w:b/>
          <w:bCs/>
          <w:color w:val="000000"/>
        </w:rPr>
        <w:t>OID</w:t>
      </w:r>
      <w:r w:rsidRPr="00DF33B6">
        <w:rPr>
          <w:rFonts w:ascii="Times New Roman TUR" w:hAnsi="Times New Roman TUR" w:cs="Times New Roman TUR"/>
          <w:b/>
          <w:bCs/>
          <w:color w:val="000000"/>
        </w:rPr>
        <w:t xml:space="preserve"> Y</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M</w:t>
      </w:r>
      <w:r w:rsidR="00317151">
        <w:rPr>
          <w:rFonts w:ascii="Times New Roman TUR" w:hAnsi="Times New Roman TUR" w:cs="Times New Roman TUR"/>
          <w:b/>
          <w:bCs/>
          <w:color w:val="000000"/>
        </w:rPr>
        <w:t>G‘</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R H</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D</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S</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S</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N</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 xml:space="preserve"> </w:t>
      </w:r>
      <w:r w:rsidR="00406E8F" w:rsidRPr="00DF33B6">
        <w:rPr>
          <w:rFonts w:ascii="Times New Roman TUR" w:hAnsi="Times New Roman TUR" w:cs="Times New Roman TUR"/>
          <w:b/>
          <w:bCs/>
          <w:color w:val="000000"/>
        </w:rPr>
        <w:t>QUVVATLANTIRGAN</w:t>
      </w:r>
      <w:r w:rsidRPr="00DF33B6">
        <w:rPr>
          <w:rFonts w:ascii="Times New Roman TUR" w:hAnsi="Times New Roman TUR" w:cs="Times New Roman TUR"/>
          <w:b/>
          <w:bCs/>
          <w:color w:val="000000"/>
        </w:rPr>
        <w:t xml:space="preserve"> MUH</w:t>
      </w:r>
      <w:r w:rsidR="00406E8F" w:rsidRPr="00DF33B6">
        <w:rPr>
          <w:rFonts w:ascii="Times New Roman TUR" w:hAnsi="Times New Roman TUR" w:cs="Times New Roman TUR"/>
          <w:b/>
          <w:bCs/>
          <w:color w:val="000000"/>
        </w:rPr>
        <w:t>OJI</w:t>
      </w:r>
      <w:r w:rsidRPr="00DF33B6">
        <w:rPr>
          <w:rFonts w:ascii="Times New Roman TUR" w:hAnsi="Times New Roman TUR" w:cs="Times New Roman TUR"/>
          <w:b/>
          <w:bCs/>
          <w:color w:val="000000"/>
        </w:rPr>
        <w:t>R H</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FIZ AHM</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D, S</w:t>
      </w:r>
      <w:r w:rsidR="00406E8F" w:rsidRPr="00DF33B6">
        <w:rPr>
          <w:rFonts w:ascii="Times New Roman TUR" w:hAnsi="Times New Roman TUR" w:cs="Times New Roman TUR"/>
          <w:b/>
          <w:bCs/>
          <w:color w:val="000000"/>
        </w:rPr>
        <w:t>U</w:t>
      </w:r>
      <w:r w:rsidRPr="00DF33B6">
        <w:rPr>
          <w:rFonts w:ascii="Times New Roman TUR" w:hAnsi="Times New Roman TUR" w:cs="Times New Roman TUR"/>
          <w:b/>
          <w:bCs/>
          <w:color w:val="000000"/>
        </w:rPr>
        <w:t>L</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YM</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N, MUSTAF</w:t>
      </w:r>
      <w:r w:rsidR="00406E8F" w:rsidRPr="00DF33B6">
        <w:rPr>
          <w:rFonts w:ascii="Times New Roman TUR" w:hAnsi="Times New Roman TUR" w:cs="Times New Roman TUR"/>
          <w:b/>
          <w:bCs/>
          <w:color w:val="000000"/>
        </w:rPr>
        <w:t>O</w:t>
      </w:r>
      <w:r w:rsidRPr="00DF33B6">
        <w:rPr>
          <w:rFonts w:ascii="Times New Roman TUR" w:hAnsi="Times New Roman TUR" w:cs="Times New Roman TUR"/>
          <w:b/>
          <w:bCs/>
          <w:color w:val="000000"/>
        </w:rPr>
        <w:t xml:space="preserve"> </w:t>
      </w:r>
      <w:r w:rsidR="00406E8F" w:rsidRPr="00DF33B6">
        <w:rPr>
          <w:rFonts w:ascii="Times New Roman TUR" w:hAnsi="Times New Roman TUR" w:cs="Times New Roman TUR"/>
          <w:b/>
          <w:bCs/>
          <w:color w:val="000000"/>
        </w:rPr>
        <w:t>CHO</w:t>
      </w:r>
      <w:r w:rsidRPr="00DF33B6">
        <w:rPr>
          <w:rFonts w:ascii="Times New Roman TUR" w:hAnsi="Times New Roman TUR" w:cs="Times New Roman TUR"/>
          <w:b/>
          <w:bCs/>
          <w:color w:val="000000"/>
        </w:rPr>
        <w:t>VU</w:t>
      </w:r>
      <w:r w:rsidR="00406E8F" w:rsidRPr="00DF33B6">
        <w:rPr>
          <w:rFonts w:ascii="Times New Roman TUR" w:hAnsi="Times New Roman TUR" w:cs="Times New Roman TUR"/>
          <w:b/>
          <w:bCs/>
          <w:color w:val="000000"/>
        </w:rPr>
        <w:t>SH</w:t>
      </w:r>
      <w:r w:rsidRPr="00DF33B6">
        <w:rPr>
          <w:rFonts w:ascii="Times New Roman TUR" w:hAnsi="Times New Roman TUR" w:cs="Times New Roman TUR"/>
          <w:b/>
          <w:bCs/>
          <w:color w:val="000000"/>
        </w:rPr>
        <w:t xml:space="preserve"> V</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 xml:space="preserve"> BEK</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R BEY V</w:t>
      </w:r>
      <w:r w:rsidR="00406E8F" w:rsidRPr="00DF33B6">
        <w:rPr>
          <w:rFonts w:ascii="Times New Roman TUR" w:hAnsi="Times New Roman TUR" w:cs="Times New Roman TUR"/>
          <w:b/>
          <w:bCs/>
          <w:color w:val="000000"/>
        </w:rPr>
        <w:t>A</w:t>
      </w:r>
      <w:r w:rsidRPr="00DF33B6">
        <w:rPr>
          <w:rFonts w:ascii="Times New Roman TUR" w:hAnsi="Times New Roman TUR" w:cs="Times New Roman TUR"/>
          <w:b/>
          <w:bCs/>
          <w:color w:val="000000"/>
        </w:rPr>
        <w:t xml:space="preserve"> </w:t>
      </w:r>
      <w:r w:rsidR="00406E8F" w:rsidRPr="00DF33B6">
        <w:rPr>
          <w:rFonts w:ascii="Times New Roman TUR" w:hAnsi="Times New Roman TUR" w:cs="Times New Roman TUR"/>
          <w:b/>
          <w:bCs/>
          <w:color w:val="000000"/>
        </w:rPr>
        <w:t>SHA</w:t>
      </w:r>
      <w:r w:rsidRPr="00DF33B6">
        <w:rPr>
          <w:rFonts w:ascii="Times New Roman TUR" w:hAnsi="Times New Roman TUR" w:cs="Times New Roman TUR"/>
          <w:b/>
          <w:bCs/>
          <w:color w:val="000000"/>
        </w:rPr>
        <w:t>M</w:t>
      </w:r>
      <w:r w:rsidR="00317151">
        <w:rPr>
          <w:rFonts w:ascii="Times New Roman TUR" w:hAnsi="Times New Roman TUR" w:cs="Times New Roman TUR"/>
          <w:b/>
          <w:bCs/>
          <w:color w:val="000000"/>
        </w:rPr>
        <w:t>’</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N</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N</w:t>
      </w:r>
      <w:r w:rsidR="00406E8F" w:rsidRPr="00DF33B6">
        <w:rPr>
          <w:rFonts w:ascii="Times New Roman TUR" w:hAnsi="Times New Roman TUR" w:cs="Times New Roman TUR"/>
          <w:b/>
          <w:bCs/>
          <w:color w:val="000000"/>
        </w:rPr>
        <w:t>G</w:t>
      </w:r>
      <w:r w:rsidRPr="00DF33B6">
        <w:rPr>
          <w:rFonts w:ascii="Times New Roman TUR" w:hAnsi="Times New Roman TUR" w:cs="Times New Roman TUR"/>
          <w:b/>
          <w:bCs/>
          <w:color w:val="000000"/>
        </w:rPr>
        <w:t xml:space="preserve"> (R.H.) B</w:t>
      </w:r>
      <w:r w:rsidR="00406E8F" w:rsidRPr="00DF33B6">
        <w:rPr>
          <w:rFonts w:ascii="Times New Roman TUR" w:hAnsi="Times New Roman TUR" w:cs="Times New Roman TUR"/>
          <w:b/>
          <w:bCs/>
          <w:color w:val="000000"/>
        </w:rPr>
        <w:t>I</w:t>
      </w:r>
      <w:r w:rsidRPr="00DF33B6">
        <w:rPr>
          <w:rFonts w:ascii="Times New Roman TUR" w:hAnsi="Times New Roman TUR" w:cs="Times New Roman TUR"/>
          <w:b/>
          <w:bCs/>
          <w:color w:val="000000"/>
        </w:rPr>
        <w:t xml:space="preserve">R </w:t>
      </w:r>
      <w:r w:rsidR="00406E8F" w:rsidRPr="00EF0BFF">
        <w:rPr>
          <w:rFonts w:ascii="Times New Roman TUR" w:hAnsi="Times New Roman TUR" w:cs="Times New Roman TUR"/>
          <w:b/>
          <w:bCs/>
          <w:color w:val="000000"/>
        </w:rPr>
        <w:t>IFODA</w:t>
      </w:r>
      <w:r w:rsidR="00406E8F" w:rsidRPr="00DF33B6">
        <w:rPr>
          <w:rFonts w:ascii="Times New Roman TUR" w:hAnsi="Times New Roman TUR" w:cs="Times New Roman TUR"/>
          <w:b/>
          <w:bCs/>
          <w:color w:val="000000"/>
        </w:rPr>
        <w:t>SI</w:t>
      </w:r>
    </w:p>
    <w:p w14:paraId="7E27DF8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AB7B515" w14:textId="77777777" w:rsidR="00406E8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[Ispartada</w:t>
      </w:r>
      <w:r w:rsidR="00406E8F">
        <w:rPr>
          <w:rFonts w:ascii="Times New Roman TUR" w:hAnsi="Times New Roman TUR" w:cs="Times New Roman TUR"/>
          <w:color w:val="000000"/>
        </w:rPr>
        <w:t>g</w:t>
      </w:r>
      <w:r>
        <w:rPr>
          <w:rFonts w:ascii="Times New Roman TUR" w:hAnsi="Times New Roman TUR" w:cs="Times New Roman TUR"/>
          <w:color w:val="000000"/>
        </w:rPr>
        <w:t xml:space="preserve">i </w:t>
      </w:r>
      <w:r w:rsidR="00406E8F">
        <w:rPr>
          <w:rFonts w:ascii="Times New Roman TUR" w:hAnsi="Times New Roman TUR" w:cs="Times New Roman TUR"/>
          <w:color w:val="000000"/>
        </w:rPr>
        <w:t>q</w:t>
      </w:r>
      <w:r>
        <w:rPr>
          <w:rFonts w:ascii="Times New Roman TUR" w:hAnsi="Times New Roman TUR" w:cs="Times New Roman TUR"/>
          <w:color w:val="000000"/>
        </w:rPr>
        <w:t>ard</w:t>
      </w:r>
      <w:r w:rsidR="00406E8F">
        <w:rPr>
          <w:rFonts w:ascii="Times New Roman TUR" w:hAnsi="Times New Roman TUR" w:cs="Times New Roman TUR"/>
          <w:color w:val="000000"/>
        </w:rPr>
        <w:t>osh</w:t>
      </w:r>
      <w:r>
        <w:rPr>
          <w:rFonts w:ascii="Times New Roman TUR" w:hAnsi="Times New Roman TUR" w:cs="Times New Roman TUR"/>
          <w:color w:val="000000"/>
        </w:rPr>
        <w:t>l</w:t>
      </w:r>
      <w:r w:rsidR="00406E8F">
        <w:rPr>
          <w:rFonts w:ascii="Times New Roman TUR" w:hAnsi="Times New Roman TUR" w:cs="Times New Roman TUR"/>
          <w:color w:val="000000"/>
        </w:rPr>
        <w:t>a</w:t>
      </w:r>
      <w:r>
        <w:rPr>
          <w:rFonts w:ascii="Times New Roman TUR" w:hAnsi="Times New Roman TUR" w:cs="Times New Roman TUR"/>
          <w:color w:val="000000"/>
        </w:rPr>
        <w:t>rinin</w:t>
      </w:r>
      <w:r w:rsidR="00406E8F">
        <w:rPr>
          <w:rFonts w:ascii="Times New Roman TUR" w:hAnsi="Times New Roman TUR" w:cs="Times New Roman TUR"/>
          <w:color w:val="000000"/>
        </w:rPr>
        <w:t>g</w:t>
      </w:r>
      <w:r>
        <w:rPr>
          <w:rFonts w:ascii="Times New Roman TUR" w:hAnsi="Times New Roman TUR" w:cs="Times New Roman TUR"/>
          <w:color w:val="000000"/>
        </w:rPr>
        <w:t xml:space="preserve"> </w:t>
      </w:r>
      <w:r w:rsidR="00406E8F" w:rsidRPr="00EF0BFF">
        <w:rPr>
          <w:rFonts w:ascii="Times New Roman TUR" w:hAnsi="Times New Roman TUR" w:cs="Times New Roman TUR"/>
          <w:color w:val="000000"/>
        </w:rPr>
        <w:t>ifodasi</w:t>
      </w:r>
      <w:r w:rsidRPr="00EF0BFF">
        <w:rPr>
          <w:rFonts w:ascii="Times New Roman TUR" w:hAnsi="Times New Roman TUR" w:cs="Times New Roman TUR"/>
          <w:color w:val="000000"/>
        </w:rPr>
        <w:t>da</w:t>
      </w:r>
      <w:r w:rsidR="00406E8F" w:rsidRPr="00EF0BFF">
        <w:rPr>
          <w:rFonts w:ascii="Times New Roman TUR" w:hAnsi="Times New Roman TUR" w:cs="Times New Roman TUR"/>
          <w:color w:val="000000"/>
        </w:rPr>
        <w:t>g</w:t>
      </w:r>
      <w:r w:rsidRPr="00EF0BFF">
        <w:rPr>
          <w:rFonts w:ascii="Times New Roman TUR" w:hAnsi="Times New Roman TUR" w:cs="Times New Roman TUR"/>
          <w:color w:val="000000"/>
        </w:rPr>
        <w:t>i</w:t>
      </w:r>
      <w:r>
        <w:rPr>
          <w:rFonts w:ascii="Times New Roman TUR" w:hAnsi="Times New Roman TUR" w:cs="Times New Roman TUR"/>
          <w:color w:val="000000"/>
        </w:rPr>
        <w:t xml:space="preserve"> d</w:t>
      </w:r>
      <w:r w:rsidR="00406E8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406E8F">
        <w:rPr>
          <w:rFonts w:ascii="Times New Roman TUR" w:hAnsi="Times New Roman TUR" w:cs="Times New Roman TUR"/>
          <w:color w:val="000000"/>
        </w:rPr>
        <w:t>oni</w:t>
      </w:r>
      <w:r>
        <w:rPr>
          <w:rFonts w:ascii="Times New Roman TUR" w:hAnsi="Times New Roman TUR" w:cs="Times New Roman TUR"/>
          <w:color w:val="000000"/>
        </w:rPr>
        <w:t xml:space="preserve"> is</w:t>
      </w:r>
      <w:r w:rsidR="00406E8F">
        <w:rPr>
          <w:rFonts w:ascii="Times New Roman TUR" w:hAnsi="Times New Roman TUR" w:cs="Times New Roman TUR"/>
          <w:color w:val="000000"/>
        </w:rPr>
        <w:t>bo</w:t>
      </w:r>
      <w:r>
        <w:rPr>
          <w:rFonts w:ascii="Times New Roman TUR" w:hAnsi="Times New Roman TUR" w:cs="Times New Roman TUR"/>
          <w:color w:val="000000"/>
        </w:rPr>
        <w:t xml:space="preserve">t </w:t>
      </w:r>
      <w:r w:rsidR="00406E8F">
        <w:rPr>
          <w:rFonts w:ascii="Times New Roman TUR" w:hAnsi="Times New Roman TUR" w:cs="Times New Roman TUR"/>
          <w:color w:val="000000"/>
        </w:rPr>
        <w:t>qilga</w:t>
      </w:r>
      <w:r>
        <w:rPr>
          <w:rFonts w:ascii="Times New Roman TUR" w:hAnsi="Times New Roman TUR" w:cs="Times New Roman TUR"/>
          <w:color w:val="000000"/>
        </w:rPr>
        <w:t xml:space="preserve">n </w:t>
      </w:r>
      <w:r w:rsidR="00406E8F">
        <w:rPr>
          <w:rFonts w:ascii="Times New Roman TUR" w:hAnsi="Times New Roman TUR" w:cs="Times New Roman TUR"/>
          <w:color w:val="000000"/>
        </w:rPr>
        <w:t>q</w:t>
      </w:r>
      <w:r>
        <w:rPr>
          <w:rFonts w:ascii="Times New Roman TUR" w:hAnsi="Times New Roman TUR" w:cs="Times New Roman TUR"/>
          <w:color w:val="000000"/>
        </w:rPr>
        <w:t>uvv</w:t>
      </w:r>
      <w:r w:rsidR="00406E8F">
        <w:rPr>
          <w:rFonts w:ascii="Times New Roman TUR" w:hAnsi="Times New Roman TUR" w:cs="Times New Roman TUR"/>
          <w:color w:val="000000"/>
        </w:rPr>
        <w:t>a</w:t>
      </w:r>
      <w:r>
        <w:rPr>
          <w:rFonts w:ascii="Times New Roman TUR" w:hAnsi="Times New Roman TUR" w:cs="Times New Roman TUR"/>
          <w:color w:val="000000"/>
        </w:rPr>
        <w:t>tli i</w:t>
      </w:r>
      <w:r w:rsidR="00406E8F">
        <w:rPr>
          <w:rFonts w:ascii="Times New Roman TUR" w:hAnsi="Times New Roman TUR" w:cs="Times New Roman TUR"/>
          <w:color w:val="000000"/>
        </w:rPr>
        <w:t>k</w:t>
      </w:r>
      <w:r>
        <w:rPr>
          <w:rFonts w:ascii="Times New Roman TUR" w:hAnsi="Times New Roman TUR" w:cs="Times New Roman TUR"/>
          <w:color w:val="000000"/>
        </w:rPr>
        <w:t>ki d</w:t>
      </w:r>
      <w:r w:rsidR="00406E8F">
        <w:rPr>
          <w:rFonts w:ascii="Times New Roman TUR" w:hAnsi="Times New Roman TUR" w:cs="Times New Roman TUR"/>
          <w:color w:val="000000"/>
        </w:rPr>
        <w:t>a</w:t>
      </w:r>
      <w:r>
        <w:rPr>
          <w:rFonts w:ascii="Times New Roman TUR" w:hAnsi="Times New Roman TUR" w:cs="Times New Roman TUR"/>
          <w:color w:val="000000"/>
        </w:rPr>
        <w:t>lil</w:t>
      </w:r>
      <w:r w:rsidR="00406E8F">
        <w:rPr>
          <w:rFonts w:ascii="Times New Roman TUR" w:hAnsi="Times New Roman TUR" w:cs="Times New Roman TUR"/>
          <w:color w:val="000000"/>
        </w:rPr>
        <w:t>n</w:t>
      </w:r>
      <w:r>
        <w:rPr>
          <w:rFonts w:ascii="Times New Roman TUR" w:hAnsi="Times New Roman TUR" w:cs="Times New Roman TUR"/>
          <w:color w:val="000000"/>
        </w:rPr>
        <w:t xml:space="preserve">i </w:t>
      </w:r>
      <w:r w:rsidR="00406E8F">
        <w:rPr>
          <w:rFonts w:ascii="Times New Roman TUR" w:hAnsi="Times New Roman TUR" w:cs="Times New Roman TUR"/>
          <w:color w:val="000000"/>
        </w:rPr>
        <w:t>k</w:t>
      </w:r>
      <w:r w:rsidR="00317151">
        <w:rPr>
          <w:rFonts w:ascii="Times New Roman TUR" w:hAnsi="Times New Roman TUR" w:cs="Times New Roman TUR"/>
          <w:color w:val="000000"/>
        </w:rPr>
        <w:t>o‘</w:t>
      </w:r>
      <w:r w:rsidR="00406E8F">
        <w:rPr>
          <w:rFonts w:ascii="Times New Roman TUR" w:hAnsi="Times New Roman TUR" w:cs="Times New Roman TUR"/>
          <w:color w:val="000000"/>
        </w:rPr>
        <w:t>rsatadi.</w:t>
      </w:r>
      <w:r>
        <w:rPr>
          <w:rFonts w:ascii="Times New Roman TUR" w:hAnsi="Times New Roman TUR" w:cs="Times New Roman TUR"/>
          <w:color w:val="000000"/>
        </w:rPr>
        <w:t>]</w:t>
      </w:r>
    </w:p>
    <w:p w14:paraId="54AABB86" w14:textId="77777777" w:rsidR="00406E8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w:t>
      </w:r>
      <w:r w:rsidR="00406E8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f</w:t>
      </w:r>
      <w:r w:rsidR="00406E8F">
        <w:rPr>
          <w:rFonts w:ascii="Times New Roman TUR" w:hAnsi="Times New Roman TUR" w:cs="Times New Roman TUR"/>
          <w:color w:val="000000"/>
        </w:rPr>
        <w:t>a</w:t>
      </w:r>
      <w:r>
        <w:rPr>
          <w:rFonts w:ascii="Times New Roman TUR" w:hAnsi="Times New Roman TUR" w:cs="Times New Roman TUR"/>
          <w:color w:val="000000"/>
        </w:rPr>
        <w:t>t Bey v</w:t>
      </w:r>
      <w:r w:rsidR="00406E8F">
        <w:rPr>
          <w:rFonts w:ascii="Times New Roman TUR" w:hAnsi="Times New Roman TUR" w:cs="Times New Roman TUR"/>
          <w:color w:val="000000"/>
        </w:rPr>
        <w:t>a</w:t>
      </w:r>
      <w:r>
        <w:rPr>
          <w:rFonts w:ascii="Times New Roman TUR" w:hAnsi="Times New Roman TUR" w:cs="Times New Roman TUR"/>
          <w:color w:val="000000"/>
        </w:rPr>
        <w:t xml:space="preserve"> </w:t>
      </w:r>
      <w:r w:rsidR="00406E8F">
        <w:rPr>
          <w:rFonts w:ascii="Times New Roman TUR" w:hAnsi="Times New Roman TUR" w:cs="Times New Roman TUR"/>
          <w:color w:val="000000"/>
        </w:rPr>
        <w:t>X</w:t>
      </w:r>
      <w:r>
        <w:rPr>
          <w:rFonts w:ascii="Times New Roman TUR" w:hAnsi="Times New Roman TUR" w:cs="Times New Roman TUR"/>
          <w:color w:val="000000"/>
        </w:rPr>
        <w:t>usr</w:t>
      </w:r>
      <w:r w:rsidR="00406E8F">
        <w:rPr>
          <w:rFonts w:ascii="Times New Roman TUR" w:hAnsi="Times New Roman TUR" w:cs="Times New Roman TUR"/>
          <w:color w:val="000000"/>
        </w:rPr>
        <w:t>a</w:t>
      </w:r>
      <w:r>
        <w:rPr>
          <w:rFonts w:ascii="Times New Roman TUR" w:hAnsi="Times New Roman TUR" w:cs="Times New Roman TUR"/>
          <w:color w:val="000000"/>
        </w:rPr>
        <w:t xml:space="preserve">v </w:t>
      </w:r>
      <w:r w:rsidR="00406E8F">
        <w:rPr>
          <w:rFonts w:ascii="Times New Roman TUR" w:hAnsi="Times New Roman TUR" w:cs="Times New Roman TUR"/>
          <w:color w:val="000000"/>
        </w:rPr>
        <w:t>ka</w:t>
      </w:r>
      <w:r>
        <w:rPr>
          <w:rFonts w:ascii="Times New Roman TUR" w:hAnsi="Times New Roman TUR" w:cs="Times New Roman TUR"/>
          <w:color w:val="000000"/>
        </w:rPr>
        <w:t xml:space="preserve">bi </w:t>
      </w:r>
      <w:r w:rsidR="00406E8F">
        <w:rPr>
          <w:rFonts w:ascii="Times New Roman TUR" w:hAnsi="Times New Roman TUR" w:cs="Times New Roman TUR"/>
          <w:color w:val="000000"/>
        </w:rPr>
        <w:t>q</w:t>
      </w:r>
      <w:r>
        <w:rPr>
          <w:rFonts w:ascii="Times New Roman TUR" w:hAnsi="Times New Roman TUR" w:cs="Times New Roman TUR"/>
          <w:color w:val="000000"/>
        </w:rPr>
        <w:t>ard</w:t>
      </w:r>
      <w:r w:rsidR="00406E8F">
        <w:rPr>
          <w:rFonts w:ascii="Times New Roman TUR" w:hAnsi="Times New Roman TUR" w:cs="Times New Roman TUR"/>
          <w:color w:val="000000"/>
        </w:rPr>
        <w:t>osh</w:t>
      </w:r>
      <w:r>
        <w:rPr>
          <w:rFonts w:ascii="Times New Roman TUR" w:hAnsi="Times New Roman TUR" w:cs="Times New Roman TUR"/>
          <w:color w:val="000000"/>
        </w:rPr>
        <w:t>l</w:t>
      </w:r>
      <w:r w:rsidR="00406E8F">
        <w:rPr>
          <w:rFonts w:ascii="Times New Roman TUR" w:hAnsi="Times New Roman TUR" w:cs="Times New Roman TUR"/>
          <w:color w:val="000000"/>
        </w:rPr>
        <w:t>a</w:t>
      </w:r>
      <w:r>
        <w:rPr>
          <w:rFonts w:ascii="Times New Roman TUR" w:hAnsi="Times New Roman TUR" w:cs="Times New Roman TUR"/>
          <w:color w:val="000000"/>
        </w:rPr>
        <w:t>rimiz</w:t>
      </w:r>
      <w:r w:rsidR="00406E8F">
        <w:rPr>
          <w:rFonts w:ascii="Times New Roman TUR" w:hAnsi="Times New Roman TUR" w:cs="Times New Roman TUR"/>
          <w:color w:val="000000"/>
        </w:rPr>
        <w:t>n</w:t>
      </w:r>
      <w:r>
        <w:rPr>
          <w:rFonts w:ascii="Times New Roman TUR" w:hAnsi="Times New Roman TUR" w:cs="Times New Roman TUR"/>
          <w:color w:val="000000"/>
        </w:rPr>
        <w:t>in</w:t>
      </w:r>
      <w:r w:rsidR="00406E8F">
        <w:rPr>
          <w:rFonts w:ascii="Times New Roman TUR" w:hAnsi="Times New Roman TUR" w:cs="Times New Roman TUR"/>
          <w:color w:val="000000"/>
        </w:rPr>
        <w:t>g</w:t>
      </w:r>
      <w:r>
        <w:rPr>
          <w:rFonts w:ascii="Times New Roman TUR" w:hAnsi="Times New Roman TUR" w:cs="Times New Roman TUR"/>
          <w:color w:val="000000"/>
        </w:rPr>
        <w:t xml:space="preserve"> h</w:t>
      </w:r>
      <w:r w:rsidR="00EF0BFF">
        <w:rPr>
          <w:rFonts w:ascii="Times New Roman TUR" w:hAnsi="Times New Roman TUR" w:cs="Times New Roman TUR"/>
          <w:color w:val="000000"/>
        </w:rPr>
        <w:t>ayratomuz</w:t>
      </w:r>
      <w:r>
        <w:rPr>
          <w:rFonts w:ascii="Times New Roman TUR" w:hAnsi="Times New Roman TUR" w:cs="Times New Roman TUR"/>
          <w:color w:val="000000"/>
        </w:rPr>
        <w:t xml:space="preserve"> bir sur</w:t>
      </w:r>
      <w:r w:rsidR="00406E8F">
        <w:rPr>
          <w:rFonts w:ascii="Times New Roman TUR" w:hAnsi="Times New Roman TUR" w:cs="Times New Roman TUR"/>
          <w:color w:val="000000"/>
        </w:rPr>
        <w:t>a</w:t>
      </w:r>
      <w:r>
        <w:rPr>
          <w:rFonts w:ascii="Times New Roman TUR" w:hAnsi="Times New Roman TUR" w:cs="Times New Roman TUR"/>
          <w:color w:val="000000"/>
        </w:rPr>
        <w:t>t</w:t>
      </w:r>
      <w:r w:rsidR="00406E8F">
        <w:rPr>
          <w:rFonts w:ascii="Times New Roman TUR" w:hAnsi="Times New Roman TUR" w:cs="Times New Roman TUR"/>
          <w:color w:val="000000"/>
        </w:rPr>
        <w:t>da</w:t>
      </w:r>
      <w:r>
        <w:rPr>
          <w:rFonts w:ascii="Times New Roman TUR" w:hAnsi="Times New Roman TUR" w:cs="Times New Roman TUR"/>
          <w:color w:val="000000"/>
        </w:rPr>
        <w:t xml:space="preserve"> y</w:t>
      </w:r>
      <w:r w:rsidR="00406E8F">
        <w:rPr>
          <w:rFonts w:ascii="Times New Roman TUR" w:hAnsi="Times New Roman TUR" w:cs="Times New Roman TUR"/>
          <w:color w:val="000000"/>
        </w:rPr>
        <w:t>o</w:t>
      </w:r>
      <w:r w:rsidR="00317151">
        <w:rPr>
          <w:rFonts w:ascii="Times New Roman TUR" w:hAnsi="Times New Roman TUR" w:cs="Times New Roman TUR"/>
          <w:color w:val="000000"/>
        </w:rPr>
        <w:t>g‘</w:t>
      </w:r>
      <w:r w:rsidR="00406E8F">
        <w:rPr>
          <w:rFonts w:ascii="Times New Roman TUR" w:hAnsi="Times New Roman TUR" w:cs="Times New Roman TUR"/>
          <w:color w:val="000000"/>
        </w:rPr>
        <w:t>g</w:t>
      </w:r>
      <w:r>
        <w:rPr>
          <w:rFonts w:ascii="Times New Roman TUR" w:hAnsi="Times New Roman TUR" w:cs="Times New Roman TUR"/>
          <w:color w:val="000000"/>
        </w:rPr>
        <w:t>an umum</w:t>
      </w:r>
      <w:r w:rsidR="00406E8F">
        <w:rPr>
          <w:rFonts w:ascii="Times New Roman TUR" w:hAnsi="Times New Roman TUR" w:cs="Times New Roman TUR"/>
          <w:color w:val="000000"/>
        </w:rPr>
        <w:t>iy</w:t>
      </w:r>
      <w:r>
        <w:rPr>
          <w:rFonts w:ascii="Times New Roman TUR" w:hAnsi="Times New Roman TUR" w:cs="Times New Roman TUR"/>
          <w:color w:val="000000"/>
        </w:rPr>
        <w:t xml:space="preserve"> y</w:t>
      </w:r>
      <w:r w:rsidR="00406E8F">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406E8F">
        <w:rPr>
          <w:rFonts w:ascii="Times New Roman TUR" w:hAnsi="Times New Roman TUR" w:cs="Times New Roman TUR"/>
          <w:color w:val="000000"/>
        </w:rPr>
        <w:t>i</w:t>
      </w:r>
      <w:r>
        <w:rPr>
          <w:rFonts w:ascii="Times New Roman TUR" w:hAnsi="Times New Roman TUR" w:cs="Times New Roman TUR"/>
          <w:color w:val="000000"/>
        </w:rPr>
        <w:t>r i</w:t>
      </w:r>
      <w:r w:rsidR="00406E8F">
        <w:rPr>
          <w:rFonts w:ascii="Times New Roman TUR" w:hAnsi="Times New Roman TUR" w:cs="Times New Roman TUR"/>
          <w:color w:val="000000"/>
        </w:rPr>
        <w:t>ch</w:t>
      </w:r>
      <w:r>
        <w:rPr>
          <w:rFonts w:ascii="Times New Roman TUR" w:hAnsi="Times New Roman TUR" w:cs="Times New Roman TUR"/>
          <w:color w:val="000000"/>
        </w:rPr>
        <w:t>id</w:t>
      </w:r>
      <w:r w:rsidR="00406E8F">
        <w:rPr>
          <w:rFonts w:ascii="Times New Roman TUR" w:hAnsi="Times New Roman TUR" w:cs="Times New Roman TUR"/>
          <w:color w:val="000000"/>
        </w:rPr>
        <w:t>a</w:t>
      </w:r>
      <w:r>
        <w:rPr>
          <w:rFonts w:ascii="Times New Roman TUR" w:hAnsi="Times New Roman TUR" w:cs="Times New Roman TUR"/>
          <w:color w:val="000000"/>
        </w:rPr>
        <w:t>, Ris</w:t>
      </w:r>
      <w:r w:rsidR="00406E8F">
        <w:rPr>
          <w:rFonts w:ascii="Times New Roman TUR" w:hAnsi="Times New Roman TUR" w:cs="Times New Roman TUR"/>
          <w:color w:val="000000"/>
        </w:rPr>
        <w:t>o</w:t>
      </w:r>
      <w:r>
        <w:rPr>
          <w:rFonts w:ascii="Times New Roman TUR" w:hAnsi="Times New Roman TUR" w:cs="Times New Roman TUR"/>
          <w:color w:val="000000"/>
        </w:rPr>
        <w:t>l</w:t>
      </w:r>
      <w:r w:rsidR="00406E8F">
        <w:rPr>
          <w:rFonts w:ascii="Times New Roman TUR" w:hAnsi="Times New Roman TUR" w:cs="Times New Roman TUR"/>
          <w:color w:val="000000"/>
        </w:rPr>
        <w:t>a</w:t>
      </w:r>
      <w:r>
        <w:rPr>
          <w:rFonts w:ascii="Times New Roman TUR" w:hAnsi="Times New Roman TUR" w:cs="Times New Roman TUR"/>
          <w:color w:val="000000"/>
        </w:rPr>
        <w:t>-i Nur b</w:t>
      </w:r>
      <w:r w:rsidR="00406E8F">
        <w:rPr>
          <w:rFonts w:ascii="Times New Roman TUR" w:hAnsi="Times New Roman TUR" w:cs="Times New Roman TUR"/>
          <w:color w:val="000000"/>
        </w:rPr>
        <w:t>a</w:t>
      </w:r>
      <w:r>
        <w:rPr>
          <w:rFonts w:ascii="Times New Roman TUR" w:hAnsi="Times New Roman TUR" w:cs="Times New Roman TUR"/>
          <w:color w:val="000000"/>
        </w:rPr>
        <w:t>r</w:t>
      </w:r>
      <w:r w:rsidR="00406E8F">
        <w:rPr>
          <w:rFonts w:ascii="Times New Roman TUR" w:hAnsi="Times New Roman TUR" w:cs="Times New Roman TUR"/>
          <w:color w:val="000000"/>
        </w:rPr>
        <w:t>a</w:t>
      </w:r>
      <w:r>
        <w:rPr>
          <w:rFonts w:ascii="Times New Roman TUR" w:hAnsi="Times New Roman TUR" w:cs="Times New Roman TUR"/>
          <w:color w:val="000000"/>
        </w:rPr>
        <w:t>k</w:t>
      </w:r>
      <w:r w:rsidR="00406E8F">
        <w:rPr>
          <w:rFonts w:ascii="Times New Roman TUR" w:hAnsi="Times New Roman TUR" w:cs="Times New Roman TUR"/>
          <w:color w:val="000000"/>
        </w:rPr>
        <w:t>as</w:t>
      </w:r>
      <w:r>
        <w:rPr>
          <w:rFonts w:ascii="Times New Roman TUR" w:hAnsi="Times New Roman TUR" w:cs="Times New Roman TUR"/>
          <w:color w:val="000000"/>
        </w:rPr>
        <w:t>i</w:t>
      </w:r>
      <w:r w:rsidR="00406E8F">
        <w:rPr>
          <w:rFonts w:ascii="Times New Roman TUR" w:hAnsi="Times New Roman TUR" w:cs="Times New Roman TUR"/>
          <w:color w:val="000000"/>
        </w:rPr>
        <w:t>ga</w:t>
      </w:r>
      <w:r>
        <w:rPr>
          <w:rFonts w:ascii="Times New Roman TUR" w:hAnsi="Times New Roman TUR" w:cs="Times New Roman TUR"/>
          <w:color w:val="000000"/>
        </w:rPr>
        <w:t xml:space="preserve"> </w:t>
      </w:r>
      <w:r w:rsidR="00406E8F">
        <w:rPr>
          <w:rFonts w:ascii="Times New Roman TUR" w:hAnsi="Times New Roman TUR" w:cs="Times New Roman TUR"/>
          <w:color w:val="000000"/>
        </w:rPr>
        <w:t>x</w:t>
      </w:r>
      <w:r>
        <w:rPr>
          <w:rFonts w:ascii="Times New Roman TUR" w:hAnsi="Times New Roman TUR" w:cs="Times New Roman TUR"/>
          <w:color w:val="000000"/>
        </w:rPr>
        <w:t>usus</w:t>
      </w:r>
      <w:r w:rsidR="00406E8F">
        <w:rPr>
          <w:rFonts w:ascii="Times New Roman TUR" w:hAnsi="Times New Roman TUR" w:cs="Times New Roman TUR"/>
          <w:color w:val="000000"/>
        </w:rPr>
        <w:t>iy</w:t>
      </w:r>
      <w:r>
        <w:rPr>
          <w:rFonts w:ascii="Times New Roman TUR" w:hAnsi="Times New Roman TUR" w:cs="Times New Roman TUR"/>
          <w:color w:val="000000"/>
        </w:rPr>
        <w:t xml:space="preserve"> </w:t>
      </w:r>
      <w:r w:rsidR="00406E8F">
        <w:rPr>
          <w:rFonts w:ascii="Times New Roman TUR" w:hAnsi="Times New Roman TUR" w:cs="Times New Roman TUR"/>
          <w:color w:val="000000"/>
        </w:rPr>
        <w:t>qaraganiga</w:t>
      </w:r>
      <w:r>
        <w:rPr>
          <w:rFonts w:ascii="Times New Roman TUR" w:hAnsi="Times New Roman TUR" w:cs="Times New Roman TUR"/>
          <w:color w:val="000000"/>
        </w:rPr>
        <w:t xml:space="preserve"> </w:t>
      </w:r>
      <w:r w:rsidR="00406E8F">
        <w:rPr>
          <w:rFonts w:ascii="Times New Roman TUR" w:hAnsi="Times New Roman TUR" w:cs="Times New Roman TUR"/>
          <w:color w:val="000000"/>
        </w:rPr>
        <w:t>q</w:t>
      </w:r>
      <w:r>
        <w:rPr>
          <w:rFonts w:ascii="Times New Roman TUR" w:hAnsi="Times New Roman TUR" w:cs="Times New Roman TUR"/>
          <w:color w:val="000000"/>
        </w:rPr>
        <w:t>an</w:t>
      </w:r>
      <w:r w:rsidR="00406E8F">
        <w:rPr>
          <w:rFonts w:ascii="Times New Roman TUR" w:hAnsi="Times New Roman TUR" w:cs="Times New Roman TUR"/>
          <w:color w:val="000000"/>
        </w:rPr>
        <w:t>o</w:t>
      </w:r>
      <w:r>
        <w:rPr>
          <w:rFonts w:ascii="Times New Roman TUR" w:hAnsi="Times New Roman TUR" w:cs="Times New Roman TUR"/>
          <w:color w:val="000000"/>
        </w:rPr>
        <w:t>at</w:t>
      </w:r>
      <w:r w:rsidR="00406E8F">
        <w:rPr>
          <w:rFonts w:ascii="Times New Roman TUR" w:hAnsi="Times New Roman TUR" w:cs="Times New Roman TUR"/>
          <w:color w:val="000000"/>
        </w:rPr>
        <w:t>i</w:t>
      </w:r>
      <w:r>
        <w:rPr>
          <w:rFonts w:ascii="Times New Roman TUR" w:hAnsi="Times New Roman TUR" w:cs="Times New Roman TUR"/>
          <w:color w:val="000000"/>
        </w:rPr>
        <w:t>m</w:t>
      </w:r>
      <w:r w:rsidR="00406E8F">
        <w:rPr>
          <w:rFonts w:ascii="Times New Roman TUR" w:hAnsi="Times New Roman TUR" w:cs="Times New Roman TUR"/>
          <w:color w:val="000000"/>
        </w:rPr>
        <w:t>i</w:t>
      </w:r>
      <w:r>
        <w:rPr>
          <w:rFonts w:ascii="Times New Roman TUR" w:hAnsi="Times New Roman TUR" w:cs="Times New Roman TUR"/>
          <w:color w:val="000000"/>
        </w:rPr>
        <w:t xml:space="preserve">z </w:t>
      </w:r>
      <w:r w:rsidR="00406E8F">
        <w:rPr>
          <w:rFonts w:ascii="Times New Roman TUR" w:hAnsi="Times New Roman TUR" w:cs="Times New Roman TUR"/>
          <w:color w:val="000000"/>
        </w:rPr>
        <w:t>keladi</w:t>
      </w:r>
      <w:r>
        <w:rPr>
          <w:rFonts w:ascii="Times New Roman TUR" w:hAnsi="Times New Roman TUR" w:cs="Times New Roman TUR"/>
          <w:color w:val="000000"/>
        </w:rPr>
        <w:t xml:space="preserve">. </w:t>
      </w:r>
      <w:r w:rsidR="00406E8F">
        <w:rPr>
          <w:rFonts w:ascii="Times New Roman TUR" w:hAnsi="Times New Roman TUR" w:cs="Times New Roman TUR"/>
          <w:color w:val="000000"/>
        </w:rPr>
        <w:t>Chun</w:t>
      </w:r>
      <w:r>
        <w:rPr>
          <w:rFonts w:ascii="Times New Roman TUR" w:hAnsi="Times New Roman TUR" w:cs="Times New Roman TUR"/>
          <w:color w:val="000000"/>
        </w:rPr>
        <w:t xml:space="preserve">ki </w:t>
      </w:r>
      <w:r w:rsidR="00406E8F">
        <w:rPr>
          <w:rFonts w:ascii="Times New Roman TUR" w:hAnsi="Times New Roman TUR" w:cs="Times New Roman TUR"/>
          <w:color w:val="000000"/>
        </w:rPr>
        <w:t>k</w:t>
      </w:r>
      <w:r w:rsidR="00317151">
        <w:rPr>
          <w:rFonts w:ascii="Times New Roman TUR" w:hAnsi="Times New Roman TUR" w:cs="Times New Roman TUR"/>
          <w:color w:val="000000"/>
        </w:rPr>
        <w:t>o‘</w:t>
      </w:r>
      <w:r w:rsidR="00406E8F">
        <w:rPr>
          <w:rFonts w:ascii="Times New Roman TUR" w:hAnsi="Times New Roman TUR" w:cs="Times New Roman TUR"/>
          <w:color w:val="000000"/>
        </w:rPr>
        <w:t>zimiz bilan</w:t>
      </w:r>
      <w:r>
        <w:rPr>
          <w:rFonts w:ascii="Times New Roman TUR" w:hAnsi="Times New Roman TUR" w:cs="Times New Roman TUR"/>
          <w:color w:val="000000"/>
        </w:rPr>
        <w:t xml:space="preserve"> y</w:t>
      </w:r>
      <w:r w:rsidR="00406E8F">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406E8F">
        <w:rPr>
          <w:rFonts w:ascii="Times New Roman TUR" w:hAnsi="Times New Roman TUR" w:cs="Times New Roman TUR"/>
          <w:color w:val="000000"/>
        </w:rPr>
        <w:t>i</w:t>
      </w:r>
      <w:r>
        <w:rPr>
          <w:rFonts w:ascii="Times New Roman TUR" w:hAnsi="Times New Roman TUR" w:cs="Times New Roman TUR"/>
          <w:color w:val="000000"/>
        </w:rPr>
        <w:t>r h</w:t>
      </w:r>
      <w:r w:rsidR="00406E8F">
        <w:rPr>
          <w:rFonts w:ascii="Times New Roman TUR" w:hAnsi="Times New Roman TUR" w:cs="Times New Roman TUR"/>
          <w:color w:val="000000"/>
        </w:rPr>
        <w:t>o</w:t>
      </w:r>
      <w:r>
        <w:rPr>
          <w:rFonts w:ascii="Times New Roman TUR" w:hAnsi="Times New Roman TUR" w:cs="Times New Roman TUR"/>
          <w:color w:val="000000"/>
        </w:rPr>
        <w:t>dis</w:t>
      </w:r>
      <w:r w:rsidR="00406E8F">
        <w:rPr>
          <w:rFonts w:ascii="Times New Roman TUR" w:hAnsi="Times New Roman TUR" w:cs="Times New Roman TUR"/>
          <w:color w:val="000000"/>
        </w:rPr>
        <w:t>a</w:t>
      </w:r>
      <w:r>
        <w:rPr>
          <w:rFonts w:ascii="Times New Roman TUR" w:hAnsi="Times New Roman TUR" w:cs="Times New Roman TUR"/>
          <w:color w:val="000000"/>
        </w:rPr>
        <w:t>sinin</w:t>
      </w:r>
      <w:r w:rsidR="00406E8F">
        <w:rPr>
          <w:rFonts w:ascii="Times New Roman TUR" w:hAnsi="Times New Roman TUR" w:cs="Times New Roman TUR"/>
          <w:color w:val="000000"/>
        </w:rPr>
        <w:t>g</w:t>
      </w:r>
      <w:r>
        <w:rPr>
          <w:rFonts w:ascii="Times New Roman TUR" w:hAnsi="Times New Roman TUR" w:cs="Times New Roman TUR"/>
          <w:color w:val="000000"/>
        </w:rPr>
        <w:t xml:space="preserve"> </w:t>
      </w:r>
      <w:r w:rsidR="00406E8F">
        <w:rPr>
          <w:rFonts w:ascii="Times New Roman TUR" w:hAnsi="Times New Roman TUR" w:cs="Times New Roman TUR"/>
          <w:color w:val="000000"/>
        </w:rPr>
        <w:t>x</w:t>
      </w:r>
      <w:r>
        <w:rPr>
          <w:rFonts w:ascii="Times New Roman TUR" w:hAnsi="Times New Roman TUR" w:cs="Times New Roman TUR"/>
          <w:color w:val="000000"/>
        </w:rPr>
        <w:t>usus</w:t>
      </w:r>
      <w:r w:rsidR="00406E8F">
        <w:rPr>
          <w:rFonts w:ascii="Times New Roman TUR" w:hAnsi="Times New Roman TUR" w:cs="Times New Roman TUR"/>
          <w:color w:val="000000"/>
        </w:rPr>
        <w:t>iy</w:t>
      </w:r>
      <w:r>
        <w:rPr>
          <w:rFonts w:ascii="Times New Roman TUR" w:hAnsi="Times New Roman TUR" w:cs="Times New Roman TUR"/>
          <w:color w:val="000000"/>
        </w:rPr>
        <w:t xml:space="preserve"> bir </w:t>
      </w:r>
      <w:r w:rsidR="00406E8F">
        <w:rPr>
          <w:rFonts w:ascii="Times New Roman TUR" w:hAnsi="Times New Roman TUR" w:cs="Times New Roman TUR"/>
          <w:color w:val="000000"/>
        </w:rPr>
        <w:t>sha</w:t>
      </w:r>
      <w:r>
        <w:rPr>
          <w:rFonts w:ascii="Times New Roman TUR" w:hAnsi="Times New Roman TUR" w:cs="Times New Roman TUR"/>
          <w:color w:val="000000"/>
        </w:rPr>
        <w:t>k</w:t>
      </w:r>
      <w:r w:rsidR="00406E8F">
        <w:rPr>
          <w:rFonts w:ascii="Times New Roman TUR" w:hAnsi="Times New Roman TUR" w:cs="Times New Roman TUR"/>
          <w:color w:val="000000"/>
        </w:rPr>
        <w:t>l</w:t>
      </w:r>
      <w:r>
        <w:rPr>
          <w:rFonts w:ascii="Times New Roman TUR" w:hAnsi="Times New Roman TUR" w:cs="Times New Roman TUR"/>
          <w:color w:val="000000"/>
        </w:rPr>
        <w:t>d</w:t>
      </w:r>
      <w:r w:rsidR="00406E8F">
        <w:rPr>
          <w:rFonts w:ascii="Times New Roman TUR" w:hAnsi="Times New Roman TUR" w:cs="Times New Roman TUR"/>
          <w:color w:val="000000"/>
        </w:rPr>
        <w:t>a</w:t>
      </w:r>
      <w:r>
        <w:rPr>
          <w:rFonts w:ascii="Times New Roman TUR" w:hAnsi="Times New Roman TUR" w:cs="Times New Roman TUR"/>
          <w:color w:val="000000"/>
        </w:rPr>
        <w:t xml:space="preserve"> </w:t>
      </w:r>
      <w:r w:rsidR="00406E8F">
        <w:rPr>
          <w:rFonts w:ascii="Times New Roman TUR" w:hAnsi="Times New Roman TUR" w:cs="Times New Roman TUR"/>
          <w:color w:val="000000"/>
        </w:rPr>
        <w:t>x</w:t>
      </w:r>
      <w:r>
        <w:rPr>
          <w:rFonts w:ascii="Times New Roman TUR" w:hAnsi="Times New Roman TUR" w:cs="Times New Roman TUR"/>
          <w:color w:val="000000"/>
        </w:rPr>
        <w:t>izm</w:t>
      </w:r>
      <w:r w:rsidR="00406E8F">
        <w:rPr>
          <w:rFonts w:ascii="Times New Roman TUR" w:hAnsi="Times New Roman TUR" w:cs="Times New Roman TUR"/>
          <w:color w:val="000000"/>
        </w:rPr>
        <w:t>a</w:t>
      </w:r>
      <w:r>
        <w:rPr>
          <w:rFonts w:ascii="Times New Roman TUR" w:hAnsi="Times New Roman TUR" w:cs="Times New Roman TUR"/>
          <w:color w:val="000000"/>
        </w:rPr>
        <w:t xml:space="preserve">ti </w:t>
      </w:r>
      <w:r w:rsidR="00406E8F">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406E8F">
        <w:rPr>
          <w:rFonts w:ascii="Times New Roman TUR" w:hAnsi="Times New Roman TUR" w:cs="Times New Roman TUR"/>
          <w:color w:val="000000"/>
        </w:rPr>
        <w:t>o</w:t>
      </w:r>
      <w:r>
        <w:rPr>
          <w:rFonts w:ascii="Times New Roman TUR" w:hAnsi="Times New Roman TUR" w:cs="Times New Roman TUR"/>
          <w:color w:val="000000"/>
        </w:rPr>
        <w:t>n v</w:t>
      </w:r>
      <w:r w:rsidR="00406E8F">
        <w:rPr>
          <w:rFonts w:ascii="Times New Roman TUR" w:hAnsi="Times New Roman TUR" w:cs="Times New Roman TUR"/>
          <w:color w:val="000000"/>
        </w:rPr>
        <w:t>a</w:t>
      </w:r>
      <w:r>
        <w:rPr>
          <w:rFonts w:ascii="Times New Roman TUR" w:hAnsi="Times New Roman TUR" w:cs="Times New Roman TUR"/>
          <w:color w:val="000000"/>
        </w:rPr>
        <w:t xml:space="preserve"> Ris</w:t>
      </w:r>
      <w:r w:rsidR="00406E8F">
        <w:rPr>
          <w:rFonts w:ascii="Times New Roman TUR" w:hAnsi="Times New Roman TUR" w:cs="Times New Roman TUR"/>
          <w:color w:val="000000"/>
        </w:rPr>
        <w:t>o</w:t>
      </w:r>
      <w:r>
        <w:rPr>
          <w:rFonts w:ascii="Times New Roman TUR" w:hAnsi="Times New Roman TUR" w:cs="Times New Roman TUR"/>
          <w:color w:val="000000"/>
        </w:rPr>
        <w:t>l</w:t>
      </w:r>
      <w:r w:rsidR="00406E8F">
        <w:rPr>
          <w:rFonts w:ascii="Times New Roman TUR" w:hAnsi="Times New Roman TUR" w:cs="Times New Roman TUR"/>
          <w:color w:val="000000"/>
        </w:rPr>
        <w:t>a</w:t>
      </w:r>
      <w:r>
        <w:rPr>
          <w:rFonts w:ascii="Times New Roman TUR" w:hAnsi="Times New Roman TUR" w:cs="Times New Roman TUR"/>
          <w:color w:val="000000"/>
        </w:rPr>
        <w:t>-i Nur</w:t>
      </w:r>
      <w:r w:rsidR="00406E8F">
        <w:rPr>
          <w:rFonts w:ascii="Times New Roman TUR" w:hAnsi="Times New Roman TUR" w:cs="Times New Roman TUR"/>
          <w:color w:val="000000"/>
        </w:rPr>
        <w:t>g</w:t>
      </w:r>
      <w:r>
        <w:rPr>
          <w:rFonts w:ascii="Times New Roman TUR" w:hAnsi="Times New Roman TUR" w:cs="Times New Roman TUR"/>
          <w:color w:val="000000"/>
        </w:rPr>
        <w:t xml:space="preserve">a </w:t>
      </w:r>
      <w:r w:rsidR="00406E8F">
        <w:rPr>
          <w:rFonts w:ascii="Times New Roman TUR" w:hAnsi="Times New Roman TUR" w:cs="Times New Roman TUR"/>
          <w:color w:val="000000"/>
        </w:rPr>
        <w:t>qaraganini</w:t>
      </w:r>
      <w:r>
        <w:rPr>
          <w:rFonts w:ascii="Times New Roman TUR" w:hAnsi="Times New Roman TUR" w:cs="Times New Roman TUR"/>
          <w:color w:val="000000"/>
        </w:rPr>
        <w:t xml:space="preserve"> i</w:t>
      </w:r>
      <w:r w:rsidR="00406E8F">
        <w:rPr>
          <w:rFonts w:ascii="Times New Roman TUR" w:hAnsi="Times New Roman TUR" w:cs="Times New Roman TUR"/>
          <w:color w:val="000000"/>
        </w:rPr>
        <w:t>k</w:t>
      </w:r>
      <w:r>
        <w:rPr>
          <w:rFonts w:ascii="Times New Roman TUR" w:hAnsi="Times New Roman TUR" w:cs="Times New Roman TUR"/>
          <w:color w:val="000000"/>
        </w:rPr>
        <w:t>ki sur</w:t>
      </w:r>
      <w:r w:rsidR="00406E8F">
        <w:rPr>
          <w:rFonts w:ascii="Times New Roman TUR" w:hAnsi="Times New Roman TUR" w:cs="Times New Roman TUR"/>
          <w:color w:val="000000"/>
        </w:rPr>
        <w:t>a</w:t>
      </w:r>
      <w:r>
        <w:rPr>
          <w:rFonts w:ascii="Times New Roman TUR" w:hAnsi="Times New Roman TUR" w:cs="Times New Roman TUR"/>
          <w:color w:val="000000"/>
        </w:rPr>
        <w:t>t</w:t>
      </w:r>
      <w:r w:rsidR="00406E8F">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06E8F">
        <w:rPr>
          <w:rFonts w:ascii="Times New Roman TUR" w:hAnsi="Times New Roman TUR" w:cs="Times New Roman TUR"/>
          <w:color w:val="000000"/>
        </w:rPr>
        <w:t>k</w:t>
      </w:r>
      <w:r w:rsidR="00317151">
        <w:rPr>
          <w:rFonts w:ascii="Times New Roman TUR" w:hAnsi="Times New Roman TUR" w:cs="Times New Roman TUR"/>
          <w:color w:val="000000"/>
        </w:rPr>
        <w:t>o‘</w:t>
      </w:r>
      <w:r w:rsidR="00406E8F">
        <w:rPr>
          <w:rFonts w:ascii="Times New Roman TUR" w:hAnsi="Times New Roman TUR" w:cs="Times New Roman TUR"/>
          <w:color w:val="000000"/>
        </w:rPr>
        <w:t>rdi</w:t>
      </w:r>
      <w:r>
        <w:rPr>
          <w:rFonts w:ascii="Times New Roman TUR" w:hAnsi="Times New Roman TUR" w:cs="Times New Roman TUR"/>
          <w:color w:val="000000"/>
        </w:rPr>
        <w:t>k.</w:t>
      </w:r>
    </w:p>
    <w:p w14:paraId="34E8D5CD" w14:textId="77777777" w:rsidR="000B36EE" w:rsidRDefault="00C857BF" w:rsidP="0012019B">
      <w:pPr>
        <w:autoSpaceDE w:val="0"/>
        <w:autoSpaceDN w:val="0"/>
        <w:adjustRightInd w:val="0"/>
        <w:ind w:firstLine="706"/>
        <w:jc w:val="both"/>
        <w:rPr>
          <w:rFonts w:ascii="Times New Roman TUR" w:hAnsi="Times New Roman TUR" w:cs="Times New Roman TUR"/>
          <w:color w:val="000000"/>
        </w:rPr>
      </w:pPr>
      <w:r w:rsidRPr="002E7356">
        <w:rPr>
          <w:rFonts w:ascii="Times New Roman TUR" w:hAnsi="Times New Roman TUR" w:cs="Times New Roman TUR"/>
          <w:b/>
          <w:bCs/>
          <w:color w:val="000000"/>
        </w:rPr>
        <w:t>Birinc</w:t>
      </w:r>
      <w:r w:rsidR="00406E8F" w:rsidRPr="002E7356">
        <w:rPr>
          <w:rFonts w:ascii="Times New Roman TUR" w:hAnsi="Times New Roman TUR" w:cs="Times New Roman TUR"/>
          <w:b/>
          <w:bCs/>
          <w:color w:val="000000"/>
        </w:rPr>
        <w:t>h</w:t>
      </w:r>
      <w:r w:rsidRPr="002E7356">
        <w:rPr>
          <w:rFonts w:ascii="Times New Roman TUR" w:hAnsi="Times New Roman TUR" w:cs="Times New Roman TUR"/>
          <w:b/>
          <w:bCs/>
          <w:color w:val="000000"/>
        </w:rPr>
        <w:t>i Sur</w:t>
      </w:r>
      <w:r w:rsidR="00406E8F" w:rsidRPr="002E7356">
        <w:rPr>
          <w:rFonts w:ascii="Times New Roman TUR" w:hAnsi="Times New Roman TUR" w:cs="Times New Roman TUR"/>
          <w:b/>
          <w:bCs/>
          <w:color w:val="000000"/>
        </w:rPr>
        <w:t>a</w:t>
      </w:r>
      <w:r w:rsidRPr="002E7356">
        <w:rPr>
          <w:rFonts w:ascii="Times New Roman TUR" w:hAnsi="Times New Roman TUR" w:cs="Times New Roman TUR"/>
          <w:b/>
          <w:bCs/>
          <w:color w:val="000000"/>
        </w:rPr>
        <w:t>t:</w:t>
      </w:r>
      <w:r>
        <w:rPr>
          <w:rFonts w:ascii="Times New Roman TUR" w:hAnsi="Times New Roman TUR" w:cs="Times New Roman TUR"/>
          <w:color w:val="000000"/>
        </w:rPr>
        <w:t xml:space="preserve"> Ris</w:t>
      </w:r>
      <w:r w:rsidR="00864A56">
        <w:rPr>
          <w:rFonts w:ascii="Times New Roman TUR" w:hAnsi="Times New Roman TUR" w:cs="Times New Roman TUR"/>
          <w:color w:val="000000"/>
        </w:rPr>
        <w:t>o</w:t>
      </w:r>
      <w:r>
        <w:rPr>
          <w:rFonts w:ascii="Times New Roman TUR" w:hAnsi="Times New Roman TUR" w:cs="Times New Roman TUR"/>
          <w:color w:val="000000"/>
        </w:rPr>
        <w:t>l</w:t>
      </w:r>
      <w:r w:rsidR="00864A56">
        <w:rPr>
          <w:rFonts w:ascii="Times New Roman TUR" w:hAnsi="Times New Roman TUR" w:cs="Times New Roman TUR"/>
          <w:color w:val="000000"/>
        </w:rPr>
        <w:t>a</w:t>
      </w:r>
      <w:r>
        <w:rPr>
          <w:rFonts w:ascii="Times New Roman TUR" w:hAnsi="Times New Roman TUR" w:cs="Times New Roman TUR"/>
          <w:color w:val="000000"/>
        </w:rPr>
        <w:t>-i Nur</w:t>
      </w:r>
      <w:r w:rsidR="00864A56">
        <w:rPr>
          <w:rFonts w:ascii="Times New Roman TUR" w:hAnsi="Times New Roman TUR" w:cs="Times New Roman TUR"/>
          <w:color w:val="000000"/>
        </w:rPr>
        <w:t>ni</w:t>
      </w:r>
      <w:r>
        <w:rPr>
          <w:rFonts w:ascii="Times New Roman TUR" w:hAnsi="Times New Roman TUR" w:cs="Times New Roman TUR"/>
          <w:color w:val="000000"/>
        </w:rPr>
        <w:t>n</w:t>
      </w:r>
      <w:r w:rsidR="00864A56">
        <w:rPr>
          <w:rFonts w:ascii="Times New Roman TUR" w:hAnsi="Times New Roman TUR" w:cs="Times New Roman TUR"/>
          <w:color w:val="000000"/>
        </w:rPr>
        <w:t>g</w:t>
      </w:r>
      <w:r>
        <w:rPr>
          <w:rFonts w:ascii="Times New Roman TUR" w:hAnsi="Times New Roman TUR" w:cs="Times New Roman TUR"/>
          <w:color w:val="000000"/>
        </w:rPr>
        <w:t xml:space="preserve"> v</w:t>
      </w:r>
      <w:r w:rsidR="00864A56">
        <w:rPr>
          <w:rFonts w:ascii="Times New Roman TUR" w:hAnsi="Times New Roman TUR" w:cs="Times New Roman TUR"/>
          <w:color w:val="000000"/>
        </w:rPr>
        <w:t>o</w:t>
      </w:r>
      <w:r>
        <w:rPr>
          <w:rFonts w:ascii="Times New Roman TUR" w:hAnsi="Times New Roman TUR" w:cs="Times New Roman TUR"/>
          <w:color w:val="000000"/>
        </w:rPr>
        <w:t>s</w:t>
      </w:r>
      <w:r w:rsidR="00864A56">
        <w:rPr>
          <w:rFonts w:ascii="Times New Roman TUR" w:hAnsi="Times New Roman TUR" w:cs="Times New Roman TUR"/>
          <w:color w:val="000000"/>
        </w:rPr>
        <w:t>i</w:t>
      </w:r>
      <w:r>
        <w:rPr>
          <w:rFonts w:ascii="Times New Roman TUR" w:hAnsi="Times New Roman TUR" w:cs="Times New Roman TUR"/>
          <w:color w:val="000000"/>
        </w:rPr>
        <w:t>ta-i n</w:t>
      </w:r>
      <w:r w:rsidR="00864A56">
        <w:rPr>
          <w:rFonts w:ascii="Times New Roman TUR" w:hAnsi="Times New Roman TUR" w:cs="Times New Roman TUR"/>
          <w:color w:val="000000"/>
        </w:rPr>
        <w:t>ash</w:t>
      </w:r>
      <w:r>
        <w:rPr>
          <w:rFonts w:ascii="Times New Roman TUR" w:hAnsi="Times New Roman TUR" w:cs="Times New Roman TUR"/>
          <w:color w:val="000000"/>
        </w:rPr>
        <w:t xml:space="preserve">ri </w:t>
      </w:r>
      <w:r w:rsidR="00864A5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64A56">
        <w:rPr>
          <w:rFonts w:ascii="Times New Roman TUR" w:hAnsi="Times New Roman TUR" w:cs="Times New Roman TUR"/>
          <w:color w:val="000000"/>
        </w:rPr>
        <w:t>g</w:t>
      </w:r>
      <w:r>
        <w:rPr>
          <w:rFonts w:ascii="Times New Roman TUR" w:hAnsi="Times New Roman TUR" w:cs="Times New Roman TUR"/>
          <w:color w:val="000000"/>
        </w:rPr>
        <w:t xml:space="preserve">an </w:t>
      </w:r>
      <w:r w:rsidR="00864A56">
        <w:rPr>
          <w:rFonts w:ascii="Times New Roman TUR" w:hAnsi="Times New Roman TUR" w:cs="Times New Roman TUR"/>
          <w:color w:val="000000"/>
        </w:rPr>
        <w:t>u</w:t>
      </w:r>
      <w:r>
        <w:rPr>
          <w:rFonts w:ascii="Times New Roman TUR" w:hAnsi="Times New Roman TUR" w:cs="Times New Roman TUR"/>
          <w:color w:val="000000"/>
        </w:rPr>
        <w:t>st</w:t>
      </w:r>
      <w:r w:rsidR="00864A56">
        <w:rPr>
          <w:rFonts w:ascii="Times New Roman TUR" w:hAnsi="Times New Roman TUR" w:cs="Times New Roman TUR"/>
          <w:color w:val="000000"/>
        </w:rPr>
        <w:t>ozi</w:t>
      </w:r>
      <w:r>
        <w:rPr>
          <w:rFonts w:ascii="Times New Roman TUR" w:hAnsi="Times New Roman TUR" w:cs="Times New Roman TUR"/>
          <w:color w:val="000000"/>
        </w:rPr>
        <w:t>m</w:t>
      </w:r>
      <w:r w:rsidR="00864A56">
        <w:rPr>
          <w:rFonts w:ascii="Times New Roman TUR" w:hAnsi="Times New Roman TUR" w:cs="Times New Roman TUR"/>
          <w:color w:val="000000"/>
        </w:rPr>
        <w:t>i</w:t>
      </w:r>
      <w:r>
        <w:rPr>
          <w:rFonts w:ascii="Times New Roman TUR" w:hAnsi="Times New Roman TUR" w:cs="Times New Roman TUR"/>
          <w:color w:val="000000"/>
        </w:rPr>
        <w:t>z</w:t>
      </w:r>
      <w:r w:rsidR="00864A56">
        <w:rPr>
          <w:rFonts w:ascii="Times New Roman TUR" w:hAnsi="Times New Roman TUR" w:cs="Times New Roman TUR"/>
          <w:color w:val="000000"/>
        </w:rPr>
        <w:t>ni</w:t>
      </w:r>
      <w:r>
        <w:rPr>
          <w:rFonts w:ascii="Times New Roman TUR" w:hAnsi="Times New Roman TUR" w:cs="Times New Roman TUR"/>
          <w:color w:val="000000"/>
        </w:rPr>
        <w:t>n</w:t>
      </w:r>
      <w:r w:rsidR="00864A56">
        <w:rPr>
          <w:rFonts w:ascii="Times New Roman TUR" w:hAnsi="Times New Roman TUR" w:cs="Times New Roman TUR"/>
          <w:color w:val="000000"/>
        </w:rPr>
        <w:t>g</w:t>
      </w:r>
      <w:r>
        <w:rPr>
          <w:rFonts w:ascii="Times New Roman TUR" w:hAnsi="Times New Roman TUR" w:cs="Times New Roman TUR"/>
          <w:color w:val="000000"/>
        </w:rPr>
        <w:t xml:space="preserve"> </w:t>
      </w:r>
      <w:r w:rsidR="00864A56">
        <w:rPr>
          <w:rFonts w:ascii="Times New Roman TUR" w:hAnsi="Times New Roman TUR" w:cs="Times New Roman TUR"/>
          <w:color w:val="000000"/>
        </w:rPr>
        <w:t>masjid</w:t>
      </w:r>
      <w:r>
        <w:rPr>
          <w:rFonts w:ascii="Times New Roman TUR" w:hAnsi="Times New Roman TUR" w:cs="Times New Roman TUR"/>
          <w:color w:val="000000"/>
        </w:rPr>
        <w:t xml:space="preserve">i </w:t>
      </w:r>
      <w:r w:rsidR="00864A56">
        <w:rPr>
          <w:rFonts w:ascii="Times New Roman TUR" w:hAnsi="Times New Roman TUR" w:cs="Times New Roman TUR"/>
          <w:color w:val="000000"/>
        </w:rPr>
        <w:t>yopil</w:t>
      </w:r>
      <w:r>
        <w:rPr>
          <w:rFonts w:ascii="Times New Roman TUR" w:hAnsi="Times New Roman TUR" w:cs="Times New Roman TUR"/>
          <w:color w:val="000000"/>
        </w:rPr>
        <w:t>di. Ris</w:t>
      </w:r>
      <w:r w:rsidR="00864A56">
        <w:rPr>
          <w:rFonts w:ascii="Times New Roman TUR" w:hAnsi="Times New Roman TUR" w:cs="Times New Roman TUR"/>
          <w:color w:val="000000"/>
        </w:rPr>
        <w:t>o</w:t>
      </w:r>
      <w:r>
        <w:rPr>
          <w:rFonts w:ascii="Times New Roman TUR" w:hAnsi="Times New Roman TUR" w:cs="Times New Roman TUR"/>
          <w:color w:val="000000"/>
        </w:rPr>
        <w:t>l</w:t>
      </w:r>
      <w:r w:rsidR="00864A56">
        <w:rPr>
          <w:rFonts w:ascii="Times New Roman TUR" w:hAnsi="Times New Roman TUR" w:cs="Times New Roman TUR"/>
          <w:color w:val="000000"/>
        </w:rPr>
        <w:t>a</w:t>
      </w:r>
      <w:r>
        <w:rPr>
          <w:rFonts w:ascii="Times New Roman TUR" w:hAnsi="Times New Roman TUR" w:cs="Times New Roman TUR"/>
          <w:color w:val="000000"/>
        </w:rPr>
        <w:t>-i Nur</w:t>
      </w:r>
      <w:r w:rsidR="00864A56">
        <w:rPr>
          <w:rFonts w:ascii="Times New Roman TUR" w:hAnsi="Times New Roman TUR" w:cs="Times New Roman TUR"/>
          <w:color w:val="000000"/>
        </w:rPr>
        <w:t>ni</w:t>
      </w:r>
      <w:r>
        <w:rPr>
          <w:rFonts w:ascii="Times New Roman TUR" w:hAnsi="Times New Roman TUR" w:cs="Times New Roman TUR"/>
          <w:color w:val="000000"/>
        </w:rPr>
        <w:t xml:space="preserve"> y</w:t>
      </w:r>
      <w:r w:rsidR="00864A56">
        <w:rPr>
          <w:rFonts w:ascii="Times New Roman TUR" w:hAnsi="Times New Roman TUR" w:cs="Times New Roman TUR"/>
          <w:color w:val="000000"/>
        </w:rPr>
        <w:t>o</w:t>
      </w:r>
      <w:r>
        <w:rPr>
          <w:rFonts w:ascii="Times New Roman TUR" w:hAnsi="Times New Roman TUR" w:cs="Times New Roman TUR"/>
          <w:color w:val="000000"/>
        </w:rPr>
        <w:t>za</w:t>
      </w:r>
      <w:r w:rsidR="00864A56">
        <w:rPr>
          <w:rFonts w:ascii="Times New Roman TUR" w:hAnsi="Times New Roman TUR" w:cs="Times New Roman TUR"/>
          <w:color w:val="000000"/>
        </w:rPr>
        <w:t>digan</w:t>
      </w:r>
      <w:r>
        <w:rPr>
          <w:rFonts w:ascii="Times New Roman TUR" w:hAnsi="Times New Roman TUR" w:cs="Times New Roman TUR"/>
          <w:color w:val="000000"/>
        </w:rPr>
        <w:t xml:space="preserve"> </w:t>
      </w:r>
      <w:r w:rsidR="00864A56">
        <w:rPr>
          <w:rFonts w:ascii="Times New Roman TUR" w:hAnsi="Times New Roman TUR" w:cs="Times New Roman TUR"/>
          <w:color w:val="000000"/>
        </w:rPr>
        <w:t>xo</w:t>
      </w:r>
      <w:r>
        <w:rPr>
          <w:rFonts w:ascii="Times New Roman TUR" w:hAnsi="Times New Roman TUR" w:cs="Times New Roman TUR"/>
          <w:color w:val="000000"/>
        </w:rPr>
        <w:t>ri</w:t>
      </w:r>
      <w:r w:rsidR="00864A56">
        <w:rPr>
          <w:rFonts w:ascii="Times New Roman TUR" w:hAnsi="Times New Roman TUR" w:cs="Times New Roman TUR"/>
          <w:color w:val="000000"/>
        </w:rPr>
        <w:t>jdag</w:t>
      </w:r>
      <w:r>
        <w:rPr>
          <w:rFonts w:ascii="Times New Roman TUR" w:hAnsi="Times New Roman TUR" w:cs="Times New Roman TUR"/>
          <w:color w:val="000000"/>
        </w:rPr>
        <w:t>i tal</w:t>
      </w:r>
      <w:r w:rsidR="00864A56">
        <w:rPr>
          <w:rFonts w:ascii="Times New Roman TUR" w:hAnsi="Times New Roman TUR" w:cs="Times New Roman TUR"/>
          <w:color w:val="000000"/>
        </w:rPr>
        <w:t>a</w:t>
      </w:r>
      <w:r>
        <w:rPr>
          <w:rFonts w:ascii="Times New Roman TUR" w:hAnsi="Times New Roman TUR" w:cs="Times New Roman TUR"/>
          <w:color w:val="000000"/>
        </w:rPr>
        <w:t>b</w:t>
      </w:r>
      <w:r w:rsidR="00864A56">
        <w:rPr>
          <w:rFonts w:ascii="Times New Roman TUR" w:hAnsi="Times New Roman TUR" w:cs="Times New Roman TUR"/>
          <w:color w:val="000000"/>
        </w:rPr>
        <w:t>a</w:t>
      </w:r>
      <w:r>
        <w:rPr>
          <w:rFonts w:ascii="Times New Roman TUR" w:hAnsi="Times New Roman TUR" w:cs="Times New Roman TUR"/>
          <w:color w:val="000000"/>
        </w:rPr>
        <w:t>l</w:t>
      </w:r>
      <w:r w:rsidR="00864A56">
        <w:rPr>
          <w:rFonts w:ascii="Times New Roman TUR" w:hAnsi="Times New Roman TUR" w:cs="Times New Roman TUR"/>
          <w:color w:val="000000"/>
        </w:rPr>
        <w:t>a</w:t>
      </w:r>
      <w:r>
        <w:rPr>
          <w:rFonts w:ascii="Times New Roman TUR" w:hAnsi="Times New Roman TUR" w:cs="Times New Roman TUR"/>
          <w:color w:val="000000"/>
        </w:rPr>
        <w:t>rinin</w:t>
      </w:r>
      <w:r w:rsidR="00864A56">
        <w:rPr>
          <w:rFonts w:ascii="Times New Roman TUR" w:hAnsi="Times New Roman TUR" w:cs="Times New Roman TUR"/>
          <w:color w:val="000000"/>
        </w:rPr>
        <w:t>g</w:t>
      </w:r>
      <w:r>
        <w:rPr>
          <w:rFonts w:ascii="Times New Roman TUR" w:hAnsi="Times New Roman TUR" w:cs="Times New Roman TUR"/>
          <w:color w:val="000000"/>
        </w:rPr>
        <w:t xml:space="preserve"> y</w:t>
      </w:r>
      <w:r w:rsidR="00864A56">
        <w:rPr>
          <w:rFonts w:ascii="Times New Roman TUR" w:hAnsi="Times New Roman TUR" w:cs="Times New Roman TUR"/>
          <w:color w:val="000000"/>
        </w:rPr>
        <w:t>o</w:t>
      </w:r>
      <w:r>
        <w:rPr>
          <w:rFonts w:ascii="Times New Roman TUR" w:hAnsi="Times New Roman TUR" w:cs="Times New Roman TUR"/>
          <w:color w:val="000000"/>
        </w:rPr>
        <w:t>n</w:t>
      </w:r>
      <w:r w:rsidR="00864A56">
        <w:rPr>
          <w:rFonts w:ascii="Times New Roman TUR" w:hAnsi="Times New Roman TUR" w:cs="Times New Roman TUR"/>
          <w:color w:val="000000"/>
        </w:rPr>
        <w:t>ig</w:t>
      </w:r>
      <w:r>
        <w:rPr>
          <w:rFonts w:ascii="Times New Roman TUR" w:hAnsi="Times New Roman TUR" w:cs="Times New Roman TUR"/>
          <w:color w:val="000000"/>
        </w:rPr>
        <w:t xml:space="preserve">a </w:t>
      </w:r>
      <w:r w:rsidR="00864A56">
        <w:rPr>
          <w:rFonts w:ascii="Times New Roman TUR" w:hAnsi="Times New Roman TUR" w:cs="Times New Roman TUR"/>
          <w:color w:val="000000"/>
        </w:rPr>
        <w:t>k</w:t>
      </w:r>
      <w:r>
        <w:rPr>
          <w:rFonts w:ascii="Times New Roman TUR" w:hAnsi="Times New Roman TUR" w:cs="Times New Roman TUR"/>
          <w:color w:val="000000"/>
        </w:rPr>
        <w:t>el</w:t>
      </w:r>
      <w:r w:rsidR="00864A56">
        <w:rPr>
          <w:rFonts w:ascii="Times New Roman TUR" w:hAnsi="Times New Roman TUR" w:cs="Times New Roman TUR"/>
          <w:color w:val="000000"/>
        </w:rPr>
        <w:t>ish</w:t>
      </w:r>
      <w:r>
        <w:rPr>
          <w:rFonts w:ascii="Times New Roman TUR" w:hAnsi="Times New Roman TUR" w:cs="Times New Roman TUR"/>
          <w:color w:val="000000"/>
        </w:rPr>
        <w:t>l</w:t>
      </w:r>
      <w:r w:rsidR="00864A56">
        <w:rPr>
          <w:rFonts w:ascii="Times New Roman TUR" w:hAnsi="Times New Roman TUR" w:cs="Times New Roman TUR"/>
          <w:color w:val="000000"/>
        </w:rPr>
        <w:t>a</w:t>
      </w:r>
      <w:r>
        <w:rPr>
          <w:rFonts w:ascii="Times New Roman TUR" w:hAnsi="Times New Roman TUR" w:cs="Times New Roman TUR"/>
          <w:color w:val="000000"/>
        </w:rPr>
        <w:t>ri m</w:t>
      </w:r>
      <w:r w:rsidR="00864A56">
        <w:rPr>
          <w:rFonts w:ascii="Times New Roman TUR" w:hAnsi="Times New Roman TUR" w:cs="Times New Roman TUR"/>
          <w:color w:val="000000"/>
        </w:rPr>
        <w:t>a</w:t>
      </w:r>
      <w:r>
        <w:rPr>
          <w:rFonts w:ascii="Times New Roman TUR" w:hAnsi="Times New Roman TUR" w:cs="Times New Roman TUR"/>
          <w:color w:val="000000"/>
        </w:rPr>
        <w:t>n</w:t>
      </w:r>
      <w:r w:rsidR="00864A56">
        <w:rPr>
          <w:rFonts w:ascii="Times New Roman TUR" w:hAnsi="Times New Roman TUR" w:cs="Times New Roman TUR"/>
          <w:color w:val="000000"/>
        </w:rPr>
        <w:t xml:space="preserve"> qilingan</w:t>
      </w:r>
      <w:r>
        <w:rPr>
          <w:rFonts w:ascii="Times New Roman TUR" w:hAnsi="Times New Roman TUR" w:cs="Times New Roman TUR"/>
          <w:color w:val="000000"/>
        </w:rPr>
        <w:t xml:space="preserve"> h</w:t>
      </w:r>
      <w:r w:rsidR="00864A56">
        <w:rPr>
          <w:rFonts w:ascii="Times New Roman TUR" w:hAnsi="Times New Roman TUR" w:cs="Times New Roman TUR"/>
          <w:color w:val="000000"/>
        </w:rPr>
        <w:t>a</w:t>
      </w:r>
      <w:r>
        <w:rPr>
          <w:rFonts w:ascii="Times New Roman TUR" w:hAnsi="Times New Roman TUR" w:cs="Times New Roman TUR"/>
          <w:color w:val="000000"/>
        </w:rPr>
        <w:t>ng</w:t>
      </w:r>
      <w:r w:rsidR="00864A56">
        <w:rPr>
          <w:rFonts w:ascii="Times New Roman TUR" w:hAnsi="Times New Roman TUR" w:cs="Times New Roman TUR"/>
          <w:color w:val="000000"/>
        </w:rPr>
        <w:t>o</w:t>
      </w:r>
      <w:r>
        <w:rPr>
          <w:rFonts w:ascii="Times New Roman TUR" w:hAnsi="Times New Roman TUR" w:cs="Times New Roman TUR"/>
          <w:color w:val="000000"/>
        </w:rPr>
        <w:t xml:space="preserve">mda </w:t>
      </w:r>
      <w:r w:rsidR="00864A56">
        <w:rPr>
          <w:rFonts w:ascii="Times New Roman TUR" w:hAnsi="Times New Roman TUR" w:cs="Times New Roman TUR"/>
          <w:color w:val="000000"/>
        </w:rPr>
        <w:t>qur</w:t>
      </w:r>
      <w:r w:rsidR="00317151">
        <w:rPr>
          <w:rFonts w:ascii="Times New Roman TUR" w:hAnsi="Times New Roman TUR" w:cs="Times New Roman TUR"/>
          <w:color w:val="000000"/>
        </w:rPr>
        <w:t>g‘</w:t>
      </w:r>
      <w:r w:rsidR="00864A56">
        <w:rPr>
          <w:rFonts w:ascii="Times New Roman TUR" w:hAnsi="Times New Roman TUR" w:cs="Times New Roman TUR"/>
          <w:color w:val="000000"/>
        </w:rPr>
        <w:t>oqchilik</w:t>
      </w:r>
      <w:r>
        <w:rPr>
          <w:rFonts w:ascii="Times New Roman TUR" w:hAnsi="Times New Roman TUR" w:cs="Times New Roman TUR"/>
          <w:color w:val="000000"/>
        </w:rPr>
        <w:t xml:space="preserve"> b</w:t>
      </w:r>
      <w:r w:rsidR="00864A56">
        <w:rPr>
          <w:rFonts w:ascii="Times New Roman TUR" w:hAnsi="Times New Roman TUR" w:cs="Times New Roman TUR"/>
          <w:color w:val="000000"/>
        </w:rPr>
        <w:t>osh</w:t>
      </w:r>
      <w:r>
        <w:rPr>
          <w:rFonts w:ascii="Times New Roman TUR" w:hAnsi="Times New Roman TUR" w:cs="Times New Roman TUR"/>
          <w:color w:val="000000"/>
        </w:rPr>
        <w:t>la</w:t>
      </w:r>
      <w:r w:rsidR="00864A56">
        <w:rPr>
          <w:rFonts w:ascii="Times New Roman TUR" w:hAnsi="Times New Roman TUR" w:cs="Times New Roman TUR"/>
          <w:color w:val="000000"/>
        </w:rPr>
        <w:t>ndi</w:t>
      </w:r>
      <w:r>
        <w:rPr>
          <w:rFonts w:ascii="Times New Roman TUR" w:hAnsi="Times New Roman TUR" w:cs="Times New Roman TUR"/>
          <w:color w:val="000000"/>
        </w:rPr>
        <w:t>. Y</w:t>
      </w:r>
      <w:r w:rsidR="00864A56">
        <w:rPr>
          <w:rFonts w:ascii="Times New Roman TUR" w:hAnsi="Times New Roman TUR" w:cs="Times New Roman TUR"/>
          <w:color w:val="000000"/>
        </w:rPr>
        <w:t>om</w:t>
      </w:r>
      <w:r w:rsidR="00317151">
        <w:rPr>
          <w:rFonts w:ascii="Times New Roman TUR" w:hAnsi="Times New Roman TUR" w:cs="Times New Roman TUR"/>
          <w:color w:val="000000"/>
        </w:rPr>
        <w:t>g‘</w:t>
      </w:r>
      <w:r w:rsidR="00864A56">
        <w:rPr>
          <w:rFonts w:ascii="Times New Roman TUR" w:hAnsi="Times New Roman TUR" w:cs="Times New Roman TUR"/>
          <w:color w:val="000000"/>
        </w:rPr>
        <w:t>irg</w:t>
      </w:r>
      <w:r>
        <w:rPr>
          <w:rFonts w:ascii="Times New Roman TUR" w:hAnsi="Times New Roman TUR" w:cs="Times New Roman TUR"/>
          <w:color w:val="000000"/>
        </w:rPr>
        <w:t xml:space="preserve">a </w:t>
      </w:r>
      <w:r w:rsidR="00864A56">
        <w:rPr>
          <w:rFonts w:ascii="Times New Roman TUR" w:hAnsi="Times New Roman TUR" w:cs="Times New Roman TUR"/>
          <w:color w:val="000000"/>
        </w:rPr>
        <w:t>shiddatli e</w:t>
      </w:r>
      <w:r>
        <w:rPr>
          <w:rFonts w:ascii="Times New Roman TUR" w:hAnsi="Times New Roman TUR" w:cs="Times New Roman TUR"/>
          <w:color w:val="000000"/>
        </w:rPr>
        <w:t>htiy</w:t>
      </w:r>
      <w:r w:rsidR="00864A56">
        <w:rPr>
          <w:rFonts w:ascii="Times New Roman TUR" w:hAnsi="Times New Roman TUR" w:cs="Times New Roman TUR"/>
          <w:color w:val="000000"/>
        </w:rPr>
        <w:t>oj</w:t>
      </w:r>
      <w:r>
        <w:rPr>
          <w:rFonts w:ascii="Times New Roman TUR" w:hAnsi="Times New Roman TUR" w:cs="Times New Roman TUR"/>
          <w:color w:val="000000"/>
        </w:rPr>
        <w:t xml:space="preserve"> </w:t>
      </w:r>
      <w:r w:rsidR="00864A5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864A56">
        <w:rPr>
          <w:rFonts w:ascii="Times New Roman TUR" w:hAnsi="Times New Roman TUR" w:cs="Times New Roman TUR"/>
          <w:color w:val="000000"/>
        </w:rPr>
        <w:t>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864A56">
        <w:rPr>
          <w:rFonts w:ascii="Times New Roman TUR" w:hAnsi="Times New Roman TUR" w:cs="Times New Roman TUR"/>
          <w:color w:val="000000"/>
        </w:rPr>
        <w:t>g</w:t>
      </w:r>
      <w:r>
        <w:rPr>
          <w:rFonts w:ascii="Times New Roman TUR" w:hAnsi="Times New Roman TUR" w:cs="Times New Roman TUR"/>
          <w:color w:val="000000"/>
        </w:rPr>
        <w:t>ra y</w:t>
      </w:r>
      <w:r w:rsidR="00864A56">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864A56">
        <w:rPr>
          <w:rFonts w:ascii="Times New Roman TUR" w:hAnsi="Times New Roman TUR" w:cs="Times New Roman TUR"/>
          <w:color w:val="000000"/>
        </w:rPr>
        <w:t>i</w:t>
      </w:r>
      <w:r>
        <w:rPr>
          <w:rFonts w:ascii="Times New Roman TUR" w:hAnsi="Times New Roman TUR" w:cs="Times New Roman TUR"/>
          <w:color w:val="000000"/>
        </w:rPr>
        <w:t>r b</w:t>
      </w:r>
      <w:r w:rsidR="00864A56">
        <w:rPr>
          <w:rFonts w:ascii="Times New Roman TUR" w:hAnsi="Times New Roman TUR" w:cs="Times New Roman TUR"/>
          <w:color w:val="000000"/>
        </w:rPr>
        <w:t>osh</w:t>
      </w:r>
      <w:r>
        <w:rPr>
          <w:rFonts w:ascii="Times New Roman TUR" w:hAnsi="Times New Roman TUR" w:cs="Times New Roman TUR"/>
          <w:color w:val="000000"/>
        </w:rPr>
        <w:t>la</w:t>
      </w:r>
      <w:r w:rsidR="00864A56">
        <w:rPr>
          <w:rFonts w:ascii="Times New Roman TUR" w:hAnsi="Times New Roman TUR" w:cs="Times New Roman TUR"/>
          <w:color w:val="000000"/>
        </w:rPr>
        <w:t>n</w:t>
      </w:r>
      <w:r>
        <w:rPr>
          <w:rFonts w:ascii="Times New Roman TUR" w:hAnsi="Times New Roman TUR" w:cs="Times New Roman TUR"/>
          <w:color w:val="000000"/>
        </w:rPr>
        <w:t>d</w:t>
      </w:r>
      <w:r w:rsidR="00864A56">
        <w:rPr>
          <w:rFonts w:ascii="Times New Roman TUR" w:hAnsi="Times New Roman TUR" w:cs="Times New Roman TUR"/>
          <w:color w:val="000000"/>
        </w:rPr>
        <w:t>i</w:t>
      </w:r>
      <w:r>
        <w:rPr>
          <w:rFonts w:ascii="Times New Roman TUR" w:hAnsi="Times New Roman TUR" w:cs="Times New Roman TUR"/>
          <w:color w:val="000000"/>
        </w:rPr>
        <w:t>, h</w:t>
      </w:r>
      <w:r w:rsidR="00864A56">
        <w:rPr>
          <w:rFonts w:ascii="Times New Roman TUR" w:hAnsi="Times New Roman TUR" w:cs="Times New Roman TUR"/>
          <w:color w:val="000000"/>
        </w:rPr>
        <w:t>a</w:t>
      </w:r>
      <w:r>
        <w:rPr>
          <w:rFonts w:ascii="Times New Roman TUR" w:hAnsi="Times New Roman TUR" w:cs="Times New Roman TUR"/>
          <w:color w:val="000000"/>
        </w:rPr>
        <w:t>r taraf</w:t>
      </w:r>
      <w:r w:rsidR="00864A56">
        <w:rPr>
          <w:rFonts w:ascii="Times New Roman TUR" w:hAnsi="Times New Roman TUR" w:cs="Times New Roman TUR"/>
          <w:color w:val="000000"/>
        </w:rPr>
        <w:t>d</w:t>
      </w:r>
      <w:r>
        <w:rPr>
          <w:rFonts w:ascii="Times New Roman TUR" w:hAnsi="Times New Roman TUR" w:cs="Times New Roman TUR"/>
          <w:color w:val="000000"/>
        </w:rPr>
        <w:t>a y</w:t>
      </w:r>
      <w:r w:rsidR="00864A56">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d</w:t>
      </w:r>
      <w:r w:rsidR="00864A56">
        <w:rPr>
          <w:rFonts w:ascii="Times New Roman TUR" w:hAnsi="Times New Roman TUR" w:cs="Times New Roman TUR"/>
          <w:color w:val="000000"/>
        </w:rPr>
        <w:t>i</w:t>
      </w:r>
      <w:r>
        <w:rPr>
          <w:rFonts w:ascii="Times New Roman TUR" w:hAnsi="Times New Roman TUR" w:cs="Times New Roman TUR"/>
          <w:color w:val="000000"/>
        </w:rPr>
        <w:t xml:space="preserve">, </w:t>
      </w:r>
      <w:r w:rsidR="00864A56">
        <w:rPr>
          <w:rFonts w:ascii="Times New Roman TUR" w:hAnsi="Times New Roman TUR" w:cs="Times New Roman TUR"/>
          <w:color w:val="000000"/>
        </w:rPr>
        <w:t>faqat</w:t>
      </w:r>
      <w:r>
        <w:rPr>
          <w:rFonts w:ascii="Times New Roman TUR" w:hAnsi="Times New Roman TUR" w:cs="Times New Roman TUR"/>
          <w:color w:val="000000"/>
        </w:rPr>
        <w:t xml:space="preserve"> Kara</w:t>
      </w:r>
      <w:r w:rsidR="00864A56">
        <w:rPr>
          <w:rFonts w:ascii="Times New Roman TUR" w:hAnsi="Times New Roman TUR" w:cs="Times New Roman TUR"/>
          <w:color w:val="000000"/>
        </w:rPr>
        <w:t>j</w:t>
      </w:r>
      <w:r>
        <w:rPr>
          <w:rFonts w:ascii="Times New Roman TUR" w:hAnsi="Times New Roman TUR" w:cs="Times New Roman TUR"/>
          <w:color w:val="000000"/>
        </w:rPr>
        <w:t>a Ahm</w:t>
      </w:r>
      <w:r w:rsidR="00864A56">
        <w:rPr>
          <w:rFonts w:ascii="Times New Roman TUR" w:hAnsi="Times New Roman TUR" w:cs="Times New Roman TUR"/>
          <w:color w:val="000000"/>
        </w:rPr>
        <w:t>a</w:t>
      </w:r>
      <w:r>
        <w:rPr>
          <w:rFonts w:ascii="Times New Roman TUR" w:hAnsi="Times New Roman TUR" w:cs="Times New Roman TUR"/>
          <w:color w:val="000000"/>
        </w:rPr>
        <w:t>d Sult</w:t>
      </w:r>
      <w:r w:rsidR="00864A56">
        <w:rPr>
          <w:rFonts w:ascii="Times New Roman TUR" w:hAnsi="Times New Roman TUR" w:cs="Times New Roman TUR"/>
          <w:color w:val="000000"/>
        </w:rPr>
        <w:t>o</w:t>
      </w:r>
      <w:r>
        <w:rPr>
          <w:rFonts w:ascii="Times New Roman TUR" w:hAnsi="Times New Roman TUR" w:cs="Times New Roman TUR"/>
          <w:color w:val="000000"/>
        </w:rPr>
        <w:t xml:space="preserve">ndan </w:t>
      </w:r>
      <w:r w:rsidR="00864A5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tib</w:t>
      </w:r>
      <w:r w:rsidR="00864A56">
        <w:rPr>
          <w:rFonts w:ascii="Times New Roman TUR" w:hAnsi="Times New Roman TUR" w:cs="Times New Roman TUR"/>
          <w:color w:val="000000"/>
        </w:rPr>
        <w:t>o</w:t>
      </w:r>
      <w:r>
        <w:rPr>
          <w:rFonts w:ascii="Times New Roman TUR" w:hAnsi="Times New Roman TUR" w:cs="Times New Roman TUR"/>
          <w:color w:val="000000"/>
        </w:rPr>
        <w:t>r</w:t>
      </w:r>
      <w:r w:rsidR="00864A56">
        <w:rPr>
          <w:rFonts w:ascii="Times New Roman TUR" w:hAnsi="Times New Roman TUR" w:cs="Times New Roman TUR"/>
          <w:color w:val="000000"/>
        </w:rPr>
        <w:t>a</w:t>
      </w:r>
      <w:r>
        <w:rPr>
          <w:rFonts w:ascii="Times New Roman TUR" w:hAnsi="Times New Roman TUR" w:cs="Times New Roman TUR"/>
          <w:color w:val="000000"/>
        </w:rPr>
        <w:t>n bir d</w:t>
      </w:r>
      <w:r w:rsidR="00864A56">
        <w:rPr>
          <w:rFonts w:ascii="Times New Roman TUR" w:hAnsi="Times New Roman TUR" w:cs="Times New Roman TUR"/>
          <w:color w:val="000000"/>
        </w:rPr>
        <w:t>o</w:t>
      </w:r>
      <w:r>
        <w:rPr>
          <w:rFonts w:ascii="Times New Roman TUR" w:hAnsi="Times New Roman TUR" w:cs="Times New Roman TUR"/>
          <w:color w:val="000000"/>
        </w:rPr>
        <w:t>ir</w:t>
      </w:r>
      <w:r w:rsidR="00864A56">
        <w:rPr>
          <w:rFonts w:ascii="Times New Roman TUR" w:hAnsi="Times New Roman TUR" w:cs="Times New Roman TUR"/>
          <w:color w:val="000000"/>
        </w:rPr>
        <w:t>a</w:t>
      </w:r>
      <w:r>
        <w:rPr>
          <w:rFonts w:ascii="Times New Roman TUR" w:hAnsi="Times New Roman TUR" w:cs="Times New Roman TUR"/>
          <w:color w:val="000000"/>
        </w:rPr>
        <w:t xml:space="preserve"> i</w:t>
      </w:r>
      <w:r w:rsidR="00864A56">
        <w:rPr>
          <w:rFonts w:ascii="Times New Roman TUR" w:hAnsi="Times New Roman TUR" w:cs="Times New Roman TUR"/>
          <w:color w:val="000000"/>
        </w:rPr>
        <w:t>ch</w:t>
      </w:r>
      <w:r>
        <w:rPr>
          <w:rFonts w:ascii="Times New Roman TUR" w:hAnsi="Times New Roman TUR" w:cs="Times New Roman TUR"/>
          <w:color w:val="000000"/>
        </w:rPr>
        <w:t>id</w:t>
      </w:r>
      <w:r w:rsidR="00864A56">
        <w:rPr>
          <w:rFonts w:ascii="Times New Roman TUR" w:hAnsi="Times New Roman TUR" w:cs="Times New Roman TUR"/>
          <w:color w:val="000000"/>
        </w:rPr>
        <w:t>a</w:t>
      </w:r>
      <w:r>
        <w:rPr>
          <w:rFonts w:ascii="Times New Roman TUR" w:hAnsi="Times New Roman TUR" w:cs="Times New Roman TUR"/>
          <w:color w:val="000000"/>
        </w:rPr>
        <w:t xml:space="preserve"> </w:t>
      </w:r>
      <w:r w:rsidR="00864A56">
        <w:rPr>
          <w:rFonts w:ascii="Times New Roman TUR" w:hAnsi="Times New Roman TUR" w:cs="Times New Roman TUR"/>
          <w:color w:val="000000"/>
        </w:rPr>
        <w:t>qo</w:t>
      </w:r>
      <w:r>
        <w:rPr>
          <w:rFonts w:ascii="Times New Roman TUR" w:hAnsi="Times New Roman TUR" w:cs="Times New Roman TUR"/>
          <w:color w:val="000000"/>
        </w:rPr>
        <w:t>l</w:t>
      </w:r>
      <w:r w:rsidR="00864A56">
        <w:rPr>
          <w:rFonts w:ascii="Times New Roman TUR" w:hAnsi="Times New Roman TUR" w:cs="Times New Roman TUR"/>
          <w:color w:val="000000"/>
        </w:rPr>
        <w:t>g</w:t>
      </w:r>
      <w:r>
        <w:rPr>
          <w:rFonts w:ascii="Times New Roman TUR" w:hAnsi="Times New Roman TUR" w:cs="Times New Roman TUR"/>
          <w:color w:val="000000"/>
        </w:rPr>
        <w:t>an Barla m</w:t>
      </w:r>
      <w:r w:rsidR="00864A56">
        <w:rPr>
          <w:rFonts w:ascii="Times New Roman TUR" w:hAnsi="Times New Roman TUR" w:cs="Times New Roman TUR"/>
          <w:color w:val="000000"/>
        </w:rPr>
        <w:t>i</w:t>
      </w:r>
      <w:r>
        <w:rPr>
          <w:rFonts w:ascii="Times New Roman TUR" w:hAnsi="Times New Roman TUR" w:cs="Times New Roman TUR"/>
          <w:color w:val="000000"/>
        </w:rPr>
        <w:t>nt</w:t>
      </w:r>
      <w:r w:rsidR="00864A56">
        <w:rPr>
          <w:rFonts w:ascii="Times New Roman TUR" w:hAnsi="Times New Roman TUR" w:cs="Times New Roman TUR"/>
          <w:color w:val="000000"/>
        </w:rPr>
        <w:t>aq</w:t>
      </w:r>
      <w:r>
        <w:rPr>
          <w:rFonts w:ascii="Times New Roman TUR" w:hAnsi="Times New Roman TUR" w:cs="Times New Roman TUR"/>
          <w:color w:val="000000"/>
        </w:rPr>
        <w:t>as</w:t>
      </w:r>
      <w:r w:rsidR="00864A56">
        <w:rPr>
          <w:rFonts w:ascii="Times New Roman TUR" w:hAnsi="Times New Roman TUR" w:cs="Times New Roman TUR"/>
          <w:color w:val="000000"/>
        </w:rPr>
        <w:t>ig</w:t>
      </w:r>
      <w:r>
        <w:rPr>
          <w:rFonts w:ascii="Times New Roman TUR" w:hAnsi="Times New Roman TUR" w:cs="Times New Roman TUR"/>
          <w:color w:val="000000"/>
        </w:rPr>
        <w:t>a y</w:t>
      </w:r>
      <w:r w:rsidR="00864A56">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864A56">
        <w:rPr>
          <w:rFonts w:ascii="Times New Roman TUR" w:hAnsi="Times New Roman TUR" w:cs="Times New Roman TUR"/>
          <w:color w:val="000000"/>
        </w:rPr>
        <w:t>i</w:t>
      </w:r>
      <w:r>
        <w:rPr>
          <w:rFonts w:ascii="Times New Roman TUR" w:hAnsi="Times New Roman TUR" w:cs="Times New Roman TUR"/>
          <w:color w:val="000000"/>
        </w:rPr>
        <w:t xml:space="preserve">r </w:t>
      </w:r>
      <w:r w:rsidR="00864A56">
        <w:rPr>
          <w:rFonts w:ascii="Times New Roman TUR" w:hAnsi="Times New Roman TUR" w:cs="Times New Roman TUR"/>
          <w:color w:val="000000"/>
        </w:rPr>
        <w:t>k</w:t>
      </w:r>
      <w:r>
        <w:rPr>
          <w:rFonts w:ascii="Times New Roman TUR" w:hAnsi="Times New Roman TUR" w:cs="Times New Roman TUR"/>
          <w:color w:val="000000"/>
        </w:rPr>
        <w:t>elm</w:t>
      </w:r>
      <w:r w:rsidR="00864A56">
        <w:rPr>
          <w:rFonts w:ascii="Times New Roman TUR" w:hAnsi="Times New Roman TUR" w:cs="Times New Roman TUR"/>
          <w:color w:val="000000"/>
        </w:rPr>
        <w:t>a</w:t>
      </w:r>
      <w:r>
        <w:rPr>
          <w:rFonts w:ascii="Times New Roman TUR" w:hAnsi="Times New Roman TUR" w:cs="Times New Roman TUR"/>
          <w:color w:val="000000"/>
        </w:rPr>
        <w:t>di.</w:t>
      </w:r>
      <w:r w:rsidR="00864A56">
        <w:rPr>
          <w:rFonts w:ascii="Times New Roman TUR" w:hAnsi="Times New Roman TUR" w:cs="Times New Roman TUR"/>
          <w:color w:val="000000"/>
        </w:rPr>
        <w:t xml:space="preserve"> U</w:t>
      </w:r>
      <w:r>
        <w:rPr>
          <w:rFonts w:ascii="Times New Roman TUR" w:hAnsi="Times New Roman TUR" w:cs="Times New Roman TUR"/>
          <w:color w:val="000000"/>
        </w:rPr>
        <w:t>st</w:t>
      </w:r>
      <w:r w:rsidR="00864A56">
        <w:rPr>
          <w:rFonts w:ascii="Times New Roman TUR" w:hAnsi="Times New Roman TUR" w:cs="Times New Roman TUR"/>
          <w:color w:val="000000"/>
        </w:rPr>
        <w:t>ozi</w:t>
      </w:r>
      <w:r>
        <w:rPr>
          <w:rFonts w:ascii="Times New Roman TUR" w:hAnsi="Times New Roman TUR" w:cs="Times New Roman TUR"/>
          <w:color w:val="000000"/>
        </w:rPr>
        <w:t>m</w:t>
      </w:r>
      <w:r w:rsidR="00864A56">
        <w:rPr>
          <w:rFonts w:ascii="Times New Roman TUR" w:hAnsi="Times New Roman TUR" w:cs="Times New Roman TUR"/>
          <w:color w:val="000000"/>
        </w:rPr>
        <w:t>i</w:t>
      </w:r>
      <w:r>
        <w:rPr>
          <w:rFonts w:ascii="Times New Roman TUR" w:hAnsi="Times New Roman TUR" w:cs="Times New Roman TUR"/>
          <w:color w:val="000000"/>
        </w:rPr>
        <w:t xml:space="preserve">z bundan </w:t>
      </w:r>
      <w:r w:rsidR="00864A56">
        <w:rPr>
          <w:rFonts w:ascii="Times New Roman TUR" w:hAnsi="Times New Roman TUR" w:cs="Times New Roman TUR"/>
          <w:color w:val="000000"/>
        </w:rPr>
        <w:t>juda</w:t>
      </w:r>
      <w:r>
        <w:rPr>
          <w:rFonts w:ascii="Times New Roman TUR" w:hAnsi="Times New Roman TUR" w:cs="Times New Roman TUR"/>
          <w:color w:val="000000"/>
        </w:rPr>
        <w:t xml:space="preserve"> </w:t>
      </w:r>
      <w:r w:rsidR="00864A56">
        <w:rPr>
          <w:rFonts w:ascii="Times New Roman TUR" w:hAnsi="Times New Roman TUR" w:cs="Times New Roman TUR"/>
          <w:color w:val="000000"/>
        </w:rPr>
        <w:t>xafa</w:t>
      </w:r>
      <w:r>
        <w:rPr>
          <w:rFonts w:ascii="Times New Roman TUR" w:hAnsi="Times New Roman TUR" w:cs="Times New Roman TUR"/>
          <w:color w:val="000000"/>
        </w:rPr>
        <w:t xml:space="preserve"> </w:t>
      </w:r>
      <w:r w:rsidR="00864A56">
        <w:rPr>
          <w:rFonts w:ascii="Times New Roman TUR" w:hAnsi="Times New Roman TUR" w:cs="Times New Roman TUR"/>
          <w:color w:val="000000"/>
        </w:rPr>
        <w:t>b</w:t>
      </w:r>
      <w:r w:rsidR="00317151">
        <w:rPr>
          <w:rFonts w:ascii="Times New Roman TUR" w:hAnsi="Times New Roman TUR" w:cs="Times New Roman TUR"/>
          <w:color w:val="000000"/>
        </w:rPr>
        <w:t>o‘</w:t>
      </w:r>
      <w:r w:rsidR="00864A56">
        <w:rPr>
          <w:rFonts w:ascii="Times New Roman TUR" w:hAnsi="Times New Roman TUR" w:cs="Times New Roman TUR"/>
          <w:color w:val="000000"/>
        </w:rPr>
        <w:t>lib</w:t>
      </w:r>
      <w:r>
        <w:rPr>
          <w:rFonts w:ascii="Times New Roman TUR" w:hAnsi="Times New Roman TUR" w:cs="Times New Roman TUR"/>
          <w:color w:val="000000"/>
        </w:rPr>
        <w:t xml:space="preserve"> du</w:t>
      </w:r>
      <w:r w:rsidR="00864A56">
        <w:rPr>
          <w:rFonts w:ascii="Times New Roman TUR" w:hAnsi="Times New Roman TUR" w:cs="Times New Roman TUR"/>
          <w:color w:val="000000"/>
        </w:rPr>
        <w:t>o</w:t>
      </w:r>
      <w:r>
        <w:rPr>
          <w:rFonts w:ascii="Times New Roman TUR" w:hAnsi="Times New Roman TUR" w:cs="Times New Roman TUR"/>
          <w:color w:val="000000"/>
        </w:rPr>
        <w:t xml:space="preserve"> </w:t>
      </w:r>
      <w:r w:rsidR="00864A56">
        <w:rPr>
          <w:rFonts w:ascii="Times New Roman TUR" w:hAnsi="Times New Roman TUR" w:cs="Times New Roman TUR"/>
          <w:color w:val="000000"/>
        </w:rPr>
        <w:t>qilardi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864A56">
        <w:rPr>
          <w:rFonts w:ascii="Times New Roman TUR" w:hAnsi="Times New Roman TUR" w:cs="Times New Roman TUR"/>
          <w:color w:val="000000"/>
        </w:rPr>
        <w:t>g</w:t>
      </w:r>
      <w:r>
        <w:rPr>
          <w:rFonts w:ascii="Times New Roman TUR" w:hAnsi="Times New Roman TUR" w:cs="Times New Roman TUR"/>
          <w:color w:val="000000"/>
        </w:rPr>
        <w:t>ra dediki: "</w:t>
      </w:r>
      <w:r w:rsidR="00864A5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864A56">
        <w:rPr>
          <w:rFonts w:ascii="Times New Roman TUR" w:hAnsi="Times New Roman TUR" w:cs="Times New Roman TUR"/>
          <w:color w:val="000000"/>
        </w:rPr>
        <w:t>o</w:t>
      </w:r>
      <w:r>
        <w:rPr>
          <w:rFonts w:ascii="Times New Roman TUR" w:hAnsi="Times New Roman TUR" w:cs="Times New Roman TUR"/>
          <w:color w:val="000000"/>
        </w:rPr>
        <w:t>n</w:t>
      </w:r>
      <w:r w:rsidR="00864A56">
        <w:rPr>
          <w:rFonts w:ascii="Times New Roman TUR" w:hAnsi="Times New Roman TUR" w:cs="Times New Roman TUR"/>
          <w:color w:val="000000"/>
        </w:rPr>
        <w:t>ni</w:t>
      </w:r>
      <w:r>
        <w:rPr>
          <w:rFonts w:ascii="Times New Roman TUR" w:hAnsi="Times New Roman TUR" w:cs="Times New Roman TUR"/>
          <w:color w:val="000000"/>
        </w:rPr>
        <w:t>n</w:t>
      </w:r>
      <w:r w:rsidR="00864A56">
        <w:rPr>
          <w:rFonts w:ascii="Times New Roman TUR" w:hAnsi="Times New Roman TUR" w:cs="Times New Roman TUR"/>
          <w:color w:val="000000"/>
        </w:rPr>
        <w:t>g</w:t>
      </w:r>
      <w:r>
        <w:rPr>
          <w:rFonts w:ascii="Times New Roman TUR" w:hAnsi="Times New Roman TUR" w:cs="Times New Roman TUR"/>
          <w:color w:val="000000"/>
        </w:rPr>
        <w:t xml:space="preserve"> </w:t>
      </w:r>
      <w:r w:rsidR="00864A56">
        <w:rPr>
          <w:rFonts w:ascii="Times New Roman TUR" w:hAnsi="Times New Roman TUR" w:cs="Times New Roman TUR"/>
          <w:color w:val="000000"/>
        </w:rPr>
        <w:t>x</w:t>
      </w:r>
      <w:r>
        <w:rPr>
          <w:rFonts w:ascii="Times New Roman TUR" w:hAnsi="Times New Roman TUR" w:cs="Times New Roman TUR"/>
          <w:color w:val="000000"/>
        </w:rPr>
        <w:t>izm</w:t>
      </w:r>
      <w:r w:rsidR="00864A56">
        <w:rPr>
          <w:rFonts w:ascii="Times New Roman TUR" w:hAnsi="Times New Roman TUR" w:cs="Times New Roman TUR"/>
          <w:color w:val="000000"/>
        </w:rPr>
        <w:t>a</w:t>
      </w:r>
      <w:r>
        <w:rPr>
          <w:rFonts w:ascii="Times New Roman TUR" w:hAnsi="Times New Roman TUR" w:cs="Times New Roman TUR"/>
          <w:color w:val="000000"/>
        </w:rPr>
        <w:t>ti</w:t>
      </w:r>
      <w:r w:rsidR="00864A56">
        <w:rPr>
          <w:rFonts w:ascii="Times New Roman TUR" w:hAnsi="Times New Roman TUR" w:cs="Times New Roman TUR"/>
          <w:color w:val="000000"/>
        </w:rPr>
        <w:t>ga</w:t>
      </w:r>
      <w:r>
        <w:rPr>
          <w:rFonts w:ascii="Times New Roman TUR" w:hAnsi="Times New Roman TUR" w:cs="Times New Roman TUR"/>
          <w:color w:val="000000"/>
        </w:rPr>
        <w:t xml:space="preserve"> </w:t>
      </w:r>
      <w:r w:rsidR="00864A56">
        <w:rPr>
          <w:rFonts w:ascii="Times New Roman TUR" w:hAnsi="Times New Roman TUR" w:cs="Times New Roman TUR"/>
          <w:color w:val="000000"/>
        </w:rPr>
        <w:t>t</w:t>
      </w:r>
      <w:r w:rsidR="00317151">
        <w:rPr>
          <w:rFonts w:ascii="Times New Roman TUR" w:hAnsi="Times New Roman TUR" w:cs="Times New Roman TUR"/>
          <w:color w:val="000000"/>
        </w:rPr>
        <w:t>o‘</w:t>
      </w:r>
      <w:r w:rsidR="00864A56">
        <w:rPr>
          <w:rFonts w:ascii="Times New Roman TUR" w:hAnsi="Times New Roman TUR" w:cs="Times New Roman TUR"/>
          <w:color w:val="000000"/>
        </w:rPr>
        <w:t>siq</w:t>
      </w:r>
      <w:r>
        <w:rPr>
          <w:rFonts w:ascii="Times New Roman TUR" w:hAnsi="Times New Roman TUR" w:cs="Times New Roman TUR"/>
          <w:color w:val="000000"/>
        </w:rPr>
        <w:t xml:space="preserve"> </w:t>
      </w:r>
      <w:r w:rsidR="00864A56">
        <w:rPr>
          <w:rFonts w:ascii="Times New Roman TUR" w:hAnsi="Times New Roman TUR" w:cs="Times New Roman TUR"/>
          <w:color w:val="000000"/>
        </w:rPr>
        <w:t>q</w:t>
      </w:r>
      <w:r w:rsidR="00317151">
        <w:rPr>
          <w:rFonts w:ascii="Times New Roman TUR" w:hAnsi="Times New Roman TUR" w:cs="Times New Roman TUR"/>
          <w:color w:val="000000"/>
        </w:rPr>
        <w:t>o‘</w:t>
      </w:r>
      <w:r w:rsidR="00864A56">
        <w:rPr>
          <w:rFonts w:ascii="Times New Roman TUR" w:hAnsi="Times New Roman TUR" w:cs="Times New Roman TUR"/>
          <w:color w:val="000000"/>
        </w:rPr>
        <w:t>yil</w:t>
      </w:r>
      <w:r>
        <w:rPr>
          <w:rFonts w:ascii="Times New Roman TUR" w:hAnsi="Times New Roman TUR" w:cs="Times New Roman TUR"/>
          <w:color w:val="000000"/>
        </w:rPr>
        <w:t xml:space="preserve">di, bu </w:t>
      </w:r>
      <w:r w:rsidR="00864A56">
        <w:rPr>
          <w:rFonts w:ascii="Times New Roman TUR" w:hAnsi="Times New Roman TUR" w:cs="Times New Roman TUR"/>
          <w:color w:val="000000"/>
        </w:rPr>
        <w:t>qishloqdag</w:t>
      </w:r>
      <w:r>
        <w:rPr>
          <w:rFonts w:ascii="Times New Roman TUR" w:hAnsi="Times New Roman TUR" w:cs="Times New Roman TUR"/>
          <w:color w:val="000000"/>
        </w:rPr>
        <w:t>i m</w:t>
      </w:r>
      <w:r w:rsidR="00864A56">
        <w:rPr>
          <w:rFonts w:ascii="Times New Roman TUR" w:hAnsi="Times New Roman TUR" w:cs="Times New Roman TUR"/>
          <w:color w:val="000000"/>
        </w:rPr>
        <w:t>a</w:t>
      </w:r>
      <w:r>
        <w:rPr>
          <w:rFonts w:ascii="Times New Roman TUR" w:hAnsi="Times New Roman TUR" w:cs="Times New Roman TUR"/>
          <w:color w:val="000000"/>
        </w:rPr>
        <w:t>s</w:t>
      </w:r>
      <w:r w:rsidR="00864A56">
        <w:rPr>
          <w:rFonts w:ascii="Times New Roman TUR" w:hAnsi="Times New Roman TUR" w:cs="Times New Roman TUR"/>
          <w:color w:val="000000"/>
        </w:rPr>
        <w:t>j</w:t>
      </w:r>
      <w:r>
        <w:rPr>
          <w:rFonts w:ascii="Times New Roman TUR" w:hAnsi="Times New Roman TUR" w:cs="Times New Roman TUR"/>
          <w:color w:val="000000"/>
        </w:rPr>
        <w:t xml:space="preserve">idimiz </w:t>
      </w:r>
      <w:r w:rsidR="00864A56">
        <w:rPr>
          <w:rFonts w:ascii="Times New Roman TUR" w:hAnsi="Times New Roman TUR" w:cs="Times New Roman TUR"/>
          <w:color w:val="000000"/>
        </w:rPr>
        <w:t>yopildi</w:t>
      </w:r>
      <w:r>
        <w:rPr>
          <w:rFonts w:ascii="Times New Roman TUR" w:hAnsi="Times New Roman TUR" w:cs="Times New Roman TUR"/>
          <w:color w:val="000000"/>
        </w:rPr>
        <w:t xml:space="preserve">, bunda bir </w:t>
      </w:r>
      <w:r w:rsidR="00AD49F8">
        <w:rPr>
          <w:rFonts w:ascii="Times New Roman TUR" w:hAnsi="Times New Roman TUR" w:cs="Times New Roman TUR"/>
          <w:color w:val="000000"/>
        </w:rPr>
        <w:t>koyish asari</w:t>
      </w:r>
      <w:r>
        <w:rPr>
          <w:rFonts w:ascii="Times New Roman TUR" w:hAnsi="Times New Roman TUR" w:cs="Times New Roman TUR"/>
          <w:color w:val="000000"/>
        </w:rPr>
        <w:t xml:space="preserve"> </w:t>
      </w:r>
      <w:r w:rsidR="00AD49F8">
        <w:rPr>
          <w:rFonts w:ascii="Times New Roman TUR" w:hAnsi="Times New Roman TUR" w:cs="Times New Roman TUR"/>
          <w:color w:val="000000"/>
        </w:rPr>
        <w:t>bo</w:t>
      </w:r>
      <w:r>
        <w:rPr>
          <w:rFonts w:ascii="Times New Roman TUR" w:hAnsi="Times New Roman TUR" w:cs="Times New Roman TUR"/>
          <w:color w:val="000000"/>
        </w:rPr>
        <w:t>rki, y</w:t>
      </w:r>
      <w:r w:rsidR="00AD49F8">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AD49F8">
        <w:rPr>
          <w:rFonts w:ascii="Times New Roman TUR" w:hAnsi="Times New Roman TUR" w:cs="Times New Roman TUR"/>
          <w:color w:val="000000"/>
        </w:rPr>
        <w:t>i</w:t>
      </w:r>
      <w:r>
        <w:rPr>
          <w:rFonts w:ascii="Times New Roman TUR" w:hAnsi="Times New Roman TUR" w:cs="Times New Roman TUR"/>
          <w:color w:val="000000"/>
        </w:rPr>
        <w:t xml:space="preserve">r </w:t>
      </w:r>
      <w:r w:rsidR="00AD49F8">
        <w:rPr>
          <w:rFonts w:ascii="Times New Roman TUR" w:hAnsi="Times New Roman TUR" w:cs="Times New Roman TUR"/>
          <w:color w:val="000000"/>
        </w:rPr>
        <w:t>k</w:t>
      </w:r>
      <w:r>
        <w:rPr>
          <w:rFonts w:ascii="Times New Roman TUR" w:hAnsi="Times New Roman TUR" w:cs="Times New Roman TUR"/>
          <w:color w:val="000000"/>
        </w:rPr>
        <w:t>elm</w:t>
      </w:r>
      <w:r w:rsidR="00AD49F8">
        <w:rPr>
          <w:rFonts w:ascii="Times New Roman TUR" w:hAnsi="Times New Roman TUR" w:cs="Times New Roman TUR"/>
          <w:color w:val="000000"/>
        </w:rPr>
        <w:t>apayti</w:t>
      </w:r>
      <w:r>
        <w:rPr>
          <w:rFonts w:ascii="Times New Roman TUR" w:hAnsi="Times New Roman TUR" w:cs="Times New Roman TUR"/>
          <w:color w:val="000000"/>
        </w:rPr>
        <w:t xml:space="preserve">. </w:t>
      </w:r>
      <w:r w:rsidR="00AD49F8">
        <w:rPr>
          <w:rFonts w:ascii="Times New Roman TUR" w:hAnsi="Times New Roman TUR" w:cs="Times New Roman TUR"/>
          <w:color w:val="000000"/>
        </w:rPr>
        <w:t>Unday</w:t>
      </w:r>
      <w:r>
        <w:rPr>
          <w:rFonts w:ascii="Times New Roman TUR" w:hAnsi="Times New Roman TUR" w:cs="Times New Roman TUR"/>
          <w:color w:val="000000"/>
        </w:rPr>
        <w:t xml:space="preserve"> </w:t>
      </w:r>
      <w:r w:rsidR="00AD49F8">
        <w:rPr>
          <w:rFonts w:ascii="Times New Roman TUR" w:hAnsi="Times New Roman TUR" w:cs="Times New Roman TUR"/>
          <w:color w:val="000000"/>
        </w:rPr>
        <w:t>b</w:t>
      </w:r>
      <w:r w:rsidR="00317151">
        <w:rPr>
          <w:rFonts w:ascii="Times New Roman TUR" w:hAnsi="Times New Roman TUR" w:cs="Times New Roman TUR"/>
          <w:color w:val="000000"/>
        </w:rPr>
        <w:t>o‘</w:t>
      </w:r>
      <w:r w:rsidR="00AD49F8">
        <w:rPr>
          <w:rFonts w:ascii="Times New Roman TUR" w:hAnsi="Times New Roman TUR" w:cs="Times New Roman TUR"/>
          <w:color w:val="000000"/>
        </w:rPr>
        <w:t>lsa</w:t>
      </w:r>
      <w:r>
        <w:rPr>
          <w:rFonts w:ascii="Times New Roman TUR" w:hAnsi="Times New Roman TUR" w:cs="Times New Roman TUR"/>
          <w:color w:val="000000"/>
        </w:rPr>
        <w:t xml:space="preserve"> m</w:t>
      </w:r>
      <w:r w:rsidR="00AD49F8">
        <w:rPr>
          <w:rFonts w:ascii="Times New Roman TUR" w:hAnsi="Times New Roman TUR" w:cs="Times New Roman TUR"/>
          <w:color w:val="000000"/>
        </w:rPr>
        <w:t>o</w:t>
      </w:r>
      <w:r>
        <w:rPr>
          <w:rFonts w:ascii="Times New Roman TUR" w:hAnsi="Times New Roman TUR" w:cs="Times New Roman TUR"/>
          <w:color w:val="000000"/>
        </w:rPr>
        <w:t>d</w:t>
      </w:r>
      <w:r w:rsidR="00AD49F8">
        <w:rPr>
          <w:rFonts w:ascii="Times New Roman TUR" w:hAnsi="Times New Roman TUR" w:cs="Times New Roman TUR"/>
          <w:color w:val="000000"/>
        </w:rPr>
        <w:t>o</w:t>
      </w:r>
      <w:r>
        <w:rPr>
          <w:rFonts w:ascii="Times New Roman TUR" w:hAnsi="Times New Roman TUR" w:cs="Times New Roman TUR"/>
          <w:color w:val="000000"/>
        </w:rPr>
        <w:t>m</w:t>
      </w:r>
      <w:r w:rsidR="00AD49F8">
        <w:rPr>
          <w:rFonts w:ascii="Times New Roman TUR" w:hAnsi="Times New Roman TUR" w:cs="Times New Roman TUR"/>
          <w:color w:val="000000"/>
        </w:rPr>
        <w:t>iki</w:t>
      </w:r>
      <w:r>
        <w:rPr>
          <w:rFonts w:ascii="Times New Roman TUR" w:hAnsi="Times New Roman TUR" w:cs="Times New Roman TUR"/>
          <w:color w:val="000000"/>
        </w:rPr>
        <w:t xml:space="preserve"> </w:t>
      </w:r>
      <w:r w:rsidR="00AD49F8">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AD49F8">
        <w:rPr>
          <w:rFonts w:ascii="Times New Roman TUR" w:hAnsi="Times New Roman TUR" w:cs="Times New Roman TUR"/>
          <w:color w:val="000000"/>
        </w:rPr>
        <w:t>o</w:t>
      </w:r>
      <w:r>
        <w:rPr>
          <w:rFonts w:ascii="Times New Roman TUR" w:hAnsi="Times New Roman TUR" w:cs="Times New Roman TUR"/>
          <w:color w:val="000000"/>
        </w:rPr>
        <w:t>n</w:t>
      </w:r>
      <w:r w:rsidR="00AD49F8">
        <w:rPr>
          <w:rFonts w:ascii="Times New Roman TUR" w:hAnsi="Times New Roman TUR" w:cs="Times New Roman TUR"/>
          <w:color w:val="000000"/>
        </w:rPr>
        <w:t>ni</w:t>
      </w:r>
      <w:r>
        <w:rPr>
          <w:rFonts w:ascii="Times New Roman TUR" w:hAnsi="Times New Roman TUR" w:cs="Times New Roman TUR"/>
          <w:color w:val="000000"/>
        </w:rPr>
        <w:t>n</w:t>
      </w:r>
      <w:r w:rsidR="00AD49F8">
        <w:rPr>
          <w:rFonts w:ascii="Times New Roman TUR" w:hAnsi="Times New Roman TUR" w:cs="Times New Roman TUR"/>
          <w:color w:val="000000"/>
        </w:rPr>
        <w:t>g</w:t>
      </w:r>
      <w:r>
        <w:rPr>
          <w:rFonts w:ascii="Times New Roman TUR" w:hAnsi="Times New Roman TUR" w:cs="Times New Roman TUR"/>
          <w:color w:val="000000"/>
        </w:rPr>
        <w:t xml:space="preserve"> </w:t>
      </w:r>
      <w:r w:rsidR="00AD49F8">
        <w:rPr>
          <w:rFonts w:ascii="Times New Roman TUR" w:hAnsi="Times New Roman TUR" w:cs="Times New Roman TUR"/>
          <w:color w:val="000000"/>
        </w:rPr>
        <w:t>koyishi</w:t>
      </w:r>
      <w:r>
        <w:rPr>
          <w:rFonts w:ascii="Times New Roman TUR" w:hAnsi="Times New Roman TUR" w:cs="Times New Roman TUR"/>
          <w:color w:val="000000"/>
        </w:rPr>
        <w:t xml:space="preserve"> </w:t>
      </w:r>
      <w:r w:rsidR="00AD49F8">
        <w:rPr>
          <w:rFonts w:ascii="Times New Roman TUR" w:hAnsi="Times New Roman TUR" w:cs="Times New Roman TUR"/>
          <w:color w:val="000000"/>
        </w:rPr>
        <w:t>bo</w:t>
      </w:r>
      <w:r>
        <w:rPr>
          <w:rFonts w:ascii="Times New Roman TUR" w:hAnsi="Times New Roman TUR" w:cs="Times New Roman TUR"/>
          <w:color w:val="000000"/>
        </w:rPr>
        <w:t>r, Y</w:t>
      </w:r>
      <w:r w:rsidR="00AD49F8">
        <w:rPr>
          <w:rFonts w:ascii="Times New Roman TUR" w:hAnsi="Times New Roman TUR" w:cs="Times New Roman TUR"/>
          <w:color w:val="000000"/>
        </w:rPr>
        <w:t>o</w:t>
      </w:r>
      <w:r>
        <w:rPr>
          <w:rFonts w:ascii="Times New Roman TUR" w:hAnsi="Times New Roman TUR" w:cs="Times New Roman TUR"/>
          <w:color w:val="000000"/>
        </w:rPr>
        <w:t>sin S</w:t>
      </w:r>
      <w:r w:rsidR="00AD49F8">
        <w:rPr>
          <w:rFonts w:ascii="Times New Roman TUR" w:hAnsi="Times New Roman TUR" w:cs="Times New Roman TUR"/>
          <w:color w:val="000000"/>
        </w:rPr>
        <w:t>u</w:t>
      </w:r>
      <w:r>
        <w:rPr>
          <w:rFonts w:ascii="Times New Roman TUR" w:hAnsi="Times New Roman TUR" w:cs="Times New Roman TUR"/>
          <w:color w:val="000000"/>
        </w:rPr>
        <w:t>r</w:t>
      </w:r>
      <w:r w:rsidR="002E7356">
        <w:rPr>
          <w:rFonts w:ascii="Times New Roman TUR" w:hAnsi="Times New Roman TUR" w:cs="Times New Roman TUR"/>
          <w:color w:val="000000"/>
        </w:rPr>
        <w:t>a</w:t>
      </w:r>
      <w:r>
        <w:rPr>
          <w:rFonts w:ascii="Times New Roman TUR" w:hAnsi="Times New Roman TUR" w:cs="Times New Roman TUR"/>
          <w:color w:val="000000"/>
        </w:rPr>
        <w:t xml:space="preserve">sini </w:t>
      </w:r>
      <w:r w:rsidR="00AD49F8">
        <w:rPr>
          <w:rFonts w:ascii="Times New Roman TUR" w:hAnsi="Times New Roman TUR" w:cs="Times New Roman TUR"/>
          <w:color w:val="000000"/>
        </w:rPr>
        <w:t>sha</w:t>
      </w:r>
      <w:r>
        <w:rPr>
          <w:rFonts w:ascii="Times New Roman TUR" w:hAnsi="Times New Roman TUR" w:cs="Times New Roman TUR"/>
          <w:color w:val="000000"/>
        </w:rPr>
        <w:t>f</w:t>
      </w:r>
      <w:r w:rsidR="00AD49F8">
        <w:rPr>
          <w:rFonts w:ascii="Times New Roman TUR" w:hAnsi="Times New Roman TUR" w:cs="Times New Roman TUR"/>
          <w:color w:val="000000"/>
        </w:rPr>
        <w:t>o</w:t>
      </w:r>
      <w:r>
        <w:rPr>
          <w:rFonts w:ascii="Times New Roman TUR" w:hAnsi="Times New Roman TUR" w:cs="Times New Roman TUR"/>
          <w:color w:val="000000"/>
        </w:rPr>
        <w:t>at</w:t>
      </w:r>
      <w:r w:rsidR="00AD49F8">
        <w:rPr>
          <w:rFonts w:ascii="Times New Roman TUR" w:hAnsi="Times New Roman TUR" w:cs="Times New Roman TUR"/>
          <w:color w:val="000000"/>
        </w:rPr>
        <w:t>chi</w:t>
      </w:r>
      <w:r>
        <w:rPr>
          <w:rFonts w:ascii="Times New Roman TUR" w:hAnsi="Times New Roman TUR" w:cs="Times New Roman TUR"/>
          <w:color w:val="000000"/>
        </w:rPr>
        <w:t xml:space="preserve"> </w:t>
      </w:r>
      <w:r w:rsidR="00AD49F8">
        <w:rPr>
          <w:rFonts w:ascii="Times New Roman TUR" w:hAnsi="Times New Roman TUR" w:cs="Times New Roman TUR"/>
          <w:color w:val="000000"/>
        </w:rPr>
        <w:t>qilib</w:t>
      </w:r>
      <w:r w:rsidR="002E7356">
        <w:rPr>
          <w:rFonts w:ascii="Times New Roman TUR" w:hAnsi="Times New Roman TUR" w:cs="Times New Roman TUR"/>
          <w:color w:val="000000"/>
        </w:rPr>
        <w:t>,</w:t>
      </w:r>
      <w:r>
        <w:rPr>
          <w:rFonts w:ascii="Times New Roman TUR" w:hAnsi="Times New Roman TUR" w:cs="Times New Roman TUR"/>
          <w:color w:val="000000"/>
        </w:rPr>
        <w:t xml:space="preserve"> </w:t>
      </w:r>
      <w:r w:rsidR="00AD49F8">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AD49F8">
        <w:rPr>
          <w:rFonts w:ascii="Times New Roman TUR" w:hAnsi="Times New Roman TUR" w:cs="Times New Roman TUR"/>
          <w:color w:val="000000"/>
        </w:rPr>
        <w:t>o</w:t>
      </w:r>
      <w:r>
        <w:rPr>
          <w:rFonts w:ascii="Times New Roman TUR" w:hAnsi="Times New Roman TUR" w:cs="Times New Roman TUR"/>
          <w:color w:val="000000"/>
        </w:rPr>
        <w:t>n</w:t>
      </w:r>
      <w:r w:rsidR="00AD49F8">
        <w:rPr>
          <w:rFonts w:ascii="Times New Roman TUR" w:hAnsi="Times New Roman TUR" w:cs="Times New Roman TUR"/>
          <w:color w:val="000000"/>
        </w:rPr>
        <w:t>ni</w:t>
      </w:r>
      <w:r>
        <w:rPr>
          <w:rFonts w:ascii="Times New Roman TUR" w:hAnsi="Times New Roman TUR" w:cs="Times New Roman TUR"/>
          <w:color w:val="000000"/>
        </w:rPr>
        <w:t>n</w:t>
      </w:r>
      <w:r w:rsidR="00AD49F8">
        <w:rPr>
          <w:rFonts w:ascii="Times New Roman TUR" w:hAnsi="Times New Roman TUR" w:cs="Times New Roman TUR"/>
          <w:color w:val="000000"/>
        </w:rPr>
        <w:t>g</w:t>
      </w:r>
      <w:r>
        <w:rPr>
          <w:rFonts w:ascii="Times New Roman TUR" w:hAnsi="Times New Roman TUR" w:cs="Times New Roman TUR"/>
          <w:color w:val="000000"/>
        </w:rPr>
        <w:t xml:space="preserve"> f</w:t>
      </w:r>
      <w:r w:rsidR="00AD49F8">
        <w:rPr>
          <w:rFonts w:ascii="Times New Roman TUR" w:hAnsi="Times New Roman TUR" w:cs="Times New Roman TUR"/>
          <w:color w:val="000000"/>
        </w:rPr>
        <w:t>a</w:t>
      </w:r>
      <w:r>
        <w:rPr>
          <w:rFonts w:ascii="Times New Roman TUR" w:hAnsi="Times New Roman TUR" w:cs="Times New Roman TUR"/>
          <w:color w:val="000000"/>
        </w:rPr>
        <w:t>yzini v</w:t>
      </w:r>
      <w:r w:rsidR="00AD49F8">
        <w:rPr>
          <w:rFonts w:ascii="Times New Roman TUR" w:hAnsi="Times New Roman TUR" w:cs="Times New Roman TUR"/>
          <w:color w:val="000000"/>
        </w:rPr>
        <w:t>a</w:t>
      </w:r>
      <w:r>
        <w:rPr>
          <w:rFonts w:ascii="Times New Roman TUR" w:hAnsi="Times New Roman TUR" w:cs="Times New Roman TUR"/>
          <w:color w:val="000000"/>
        </w:rPr>
        <w:t xml:space="preserve"> b</w:t>
      </w:r>
      <w:r w:rsidR="00AD49F8">
        <w:rPr>
          <w:rFonts w:ascii="Times New Roman TUR" w:hAnsi="Times New Roman TUR" w:cs="Times New Roman TUR"/>
          <w:color w:val="000000"/>
        </w:rPr>
        <w:t>a</w:t>
      </w:r>
      <w:r>
        <w:rPr>
          <w:rFonts w:ascii="Times New Roman TUR" w:hAnsi="Times New Roman TUR" w:cs="Times New Roman TUR"/>
          <w:color w:val="000000"/>
        </w:rPr>
        <w:t>r</w:t>
      </w:r>
      <w:r w:rsidR="00AD49F8">
        <w:rPr>
          <w:rFonts w:ascii="Times New Roman TUR" w:hAnsi="Times New Roman TUR" w:cs="Times New Roman TUR"/>
          <w:color w:val="000000"/>
        </w:rPr>
        <w:t>a</w:t>
      </w:r>
      <w:r>
        <w:rPr>
          <w:rFonts w:ascii="Times New Roman TUR" w:hAnsi="Times New Roman TUR" w:cs="Times New Roman TUR"/>
          <w:color w:val="000000"/>
        </w:rPr>
        <w:t>k</w:t>
      </w:r>
      <w:r w:rsidR="00AD49F8">
        <w:rPr>
          <w:rFonts w:ascii="Times New Roman TUR" w:hAnsi="Times New Roman TUR" w:cs="Times New Roman TUR"/>
          <w:color w:val="000000"/>
        </w:rPr>
        <w:t>as</w:t>
      </w:r>
      <w:r>
        <w:rPr>
          <w:rFonts w:ascii="Times New Roman TUR" w:hAnsi="Times New Roman TUR" w:cs="Times New Roman TUR"/>
          <w:color w:val="000000"/>
        </w:rPr>
        <w:t>ini ist</w:t>
      </w:r>
      <w:r w:rsidR="00AD49F8">
        <w:rPr>
          <w:rFonts w:ascii="Times New Roman TUR" w:hAnsi="Times New Roman TUR" w:cs="Times New Roman TUR"/>
          <w:color w:val="000000"/>
        </w:rPr>
        <w:t>a</w:t>
      </w:r>
      <w:r>
        <w:rPr>
          <w:rFonts w:ascii="Times New Roman TUR" w:hAnsi="Times New Roman TUR" w:cs="Times New Roman TUR"/>
          <w:color w:val="000000"/>
        </w:rPr>
        <w:t>y</w:t>
      </w:r>
      <w:r w:rsidR="00AD49F8">
        <w:rPr>
          <w:rFonts w:ascii="Times New Roman TUR" w:hAnsi="Times New Roman TUR" w:cs="Times New Roman TUR"/>
          <w:color w:val="000000"/>
        </w:rPr>
        <w:t>m</w:t>
      </w:r>
      <w:r>
        <w:rPr>
          <w:rFonts w:ascii="Times New Roman TUR" w:hAnsi="Times New Roman TUR" w:cs="Times New Roman TUR"/>
          <w:color w:val="000000"/>
        </w:rPr>
        <w:t xml:space="preserve">iz." </w:t>
      </w:r>
      <w:r w:rsidR="00AD49F8">
        <w:rPr>
          <w:rFonts w:ascii="Times New Roman TUR" w:hAnsi="Times New Roman TUR" w:cs="Times New Roman TUR"/>
          <w:color w:val="000000"/>
        </w:rPr>
        <w:t>U</w:t>
      </w:r>
      <w:r>
        <w:rPr>
          <w:rFonts w:ascii="Times New Roman TUR" w:hAnsi="Times New Roman TUR" w:cs="Times New Roman TUR"/>
          <w:color w:val="000000"/>
        </w:rPr>
        <w:t>st</w:t>
      </w:r>
      <w:r w:rsidR="00AD49F8">
        <w:rPr>
          <w:rFonts w:ascii="Times New Roman TUR" w:hAnsi="Times New Roman TUR" w:cs="Times New Roman TUR"/>
          <w:color w:val="000000"/>
        </w:rPr>
        <w:t>ozi</w:t>
      </w:r>
      <w:r>
        <w:rPr>
          <w:rFonts w:ascii="Times New Roman TUR" w:hAnsi="Times New Roman TUR" w:cs="Times New Roman TUR"/>
          <w:color w:val="000000"/>
        </w:rPr>
        <w:t>m</w:t>
      </w:r>
      <w:r w:rsidR="00AD49F8">
        <w:rPr>
          <w:rFonts w:ascii="Times New Roman TUR" w:hAnsi="Times New Roman TUR" w:cs="Times New Roman TUR"/>
          <w:color w:val="000000"/>
        </w:rPr>
        <w:t>i</w:t>
      </w:r>
      <w:r>
        <w:rPr>
          <w:rFonts w:ascii="Times New Roman TUR" w:hAnsi="Times New Roman TUR" w:cs="Times New Roman TUR"/>
          <w:color w:val="000000"/>
        </w:rPr>
        <w:t>z Muh</w:t>
      </w:r>
      <w:r w:rsidR="00AD49F8">
        <w:rPr>
          <w:rFonts w:ascii="Times New Roman TUR" w:hAnsi="Times New Roman TUR" w:cs="Times New Roman TUR"/>
          <w:color w:val="000000"/>
        </w:rPr>
        <w:t>oj</w:t>
      </w:r>
      <w:r>
        <w:rPr>
          <w:rFonts w:ascii="Times New Roman TUR" w:hAnsi="Times New Roman TUR" w:cs="Times New Roman TUR"/>
          <w:color w:val="000000"/>
        </w:rPr>
        <w:t>ir H</w:t>
      </w:r>
      <w:r w:rsidR="00AD49F8">
        <w:rPr>
          <w:rFonts w:ascii="Times New Roman TUR" w:hAnsi="Times New Roman TUR" w:cs="Times New Roman TUR"/>
          <w:color w:val="000000"/>
        </w:rPr>
        <w:t>o</w:t>
      </w:r>
      <w:r>
        <w:rPr>
          <w:rFonts w:ascii="Times New Roman TUR" w:hAnsi="Times New Roman TUR" w:cs="Times New Roman TUR"/>
          <w:color w:val="000000"/>
        </w:rPr>
        <w:t>f</w:t>
      </w:r>
      <w:r w:rsidR="00AD49F8">
        <w:rPr>
          <w:rFonts w:ascii="Times New Roman TUR" w:hAnsi="Times New Roman TUR" w:cs="Times New Roman TUR"/>
          <w:color w:val="000000"/>
        </w:rPr>
        <w:t>i</w:t>
      </w:r>
      <w:r>
        <w:rPr>
          <w:rFonts w:ascii="Times New Roman TUR" w:hAnsi="Times New Roman TUR" w:cs="Times New Roman TUR"/>
          <w:color w:val="000000"/>
        </w:rPr>
        <w:t>z Ahm</w:t>
      </w:r>
      <w:r w:rsidR="00AD49F8">
        <w:rPr>
          <w:rFonts w:ascii="Times New Roman TUR" w:hAnsi="Times New Roman TUR" w:cs="Times New Roman TUR"/>
          <w:color w:val="000000"/>
        </w:rPr>
        <w:t>a</w:t>
      </w:r>
      <w:r>
        <w:rPr>
          <w:rFonts w:ascii="Times New Roman TUR" w:hAnsi="Times New Roman TUR" w:cs="Times New Roman TUR"/>
          <w:color w:val="000000"/>
        </w:rPr>
        <w:t xml:space="preserve">d </w:t>
      </w:r>
      <w:r w:rsidR="00AD49F8">
        <w:rPr>
          <w:rFonts w:ascii="Times New Roman TUR" w:hAnsi="Times New Roman TUR" w:cs="Times New Roman TUR"/>
          <w:color w:val="000000"/>
        </w:rPr>
        <w:t>A</w:t>
      </w:r>
      <w:r>
        <w:rPr>
          <w:rFonts w:ascii="Times New Roman TUR" w:hAnsi="Times New Roman TUR" w:cs="Times New Roman TUR"/>
          <w:color w:val="000000"/>
        </w:rPr>
        <w:t>f</w:t>
      </w:r>
      <w:r w:rsidR="00AD49F8">
        <w:rPr>
          <w:rFonts w:ascii="Times New Roman TUR" w:hAnsi="Times New Roman TUR" w:cs="Times New Roman TUR"/>
          <w:color w:val="000000"/>
        </w:rPr>
        <w:t>a</w:t>
      </w:r>
      <w:r>
        <w:rPr>
          <w:rFonts w:ascii="Times New Roman TUR" w:hAnsi="Times New Roman TUR" w:cs="Times New Roman TUR"/>
          <w:color w:val="000000"/>
        </w:rPr>
        <w:t>ndi</w:t>
      </w:r>
      <w:r w:rsidR="00AD49F8">
        <w:rPr>
          <w:rFonts w:ascii="Times New Roman TUR" w:hAnsi="Times New Roman TUR" w:cs="Times New Roman TUR"/>
          <w:color w:val="000000"/>
        </w:rPr>
        <w:t>ga</w:t>
      </w:r>
      <w:r>
        <w:rPr>
          <w:rFonts w:ascii="Times New Roman TUR" w:hAnsi="Times New Roman TUR" w:cs="Times New Roman TUR"/>
          <w:color w:val="000000"/>
        </w:rPr>
        <w:t xml:space="preserve"> dediki: "Sen</w:t>
      </w:r>
      <w:r w:rsidR="004B66BE">
        <w:rPr>
          <w:rFonts w:ascii="Times New Roman TUR" w:hAnsi="Times New Roman TUR" w:cs="Times New Roman TUR"/>
          <w:color w:val="000000"/>
        </w:rPr>
        <w:t xml:space="preserve"> </w:t>
      </w:r>
      <w:r w:rsidR="00AD49F8">
        <w:rPr>
          <w:rFonts w:ascii="Times New Roman TUR" w:hAnsi="Times New Roman TUR" w:cs="Times New Roman TUR"/>
          <w:color w:val="000000"/>
        </w:rPr>
        <w:t>qi</w:t>
      </w:r>
      <w:r>
        <w:rPr>
          <w:rFonts w:ascii="Times New Roman TUR" w:hAnsi="Times New Roman TUR" w:cs="Times New Roman TUR"/>
          <w:color w:val="000000"/>
        </w:rPr>
        <w:t>r</w:t>
      </w:r>
      <w:r w:rsidR="00AD49F8">
        <w:rPr>
          <w:rFonts w:ascii="Times New Roman TUR" w:hAnsi="Times New Roman TUR" w:cs="Times New Roman TUR"/>
          <w:color w:val="000000"/>
        </w:rPr>
        <w:t xml:space="preserve">q </w:t>
      </w:r>
      <w:r>
        <w:rPr>
          <w:rFonts w:ascii="Times New Roman TUR" w:hAnsi="Times New Roman TUR" w:cs="Times New Roman TUR"/>
          <w:color w:val="000000"/>
        </w:rPr>
        <w:t>bir Y</w:t>
      </w:r>
      <w:r w:rsidR="00AD2A55">
        <w:rPr>
          <w:rFonts w:ascii="Times New Roman TUR" w:hAnsi="Times New Roman TUR" w:cs="Times New Roman TUR"/>
          <w:color w:val="000000"/>
        </w:rPr>
        <w:t>o</w:t>
      </w:r>
      <w:r>
        <w:rPr>
          <w:rFonts w:ascii="Times New Roman TUR" w:hAnsi="Times New Roman TUR" w:cs="Times New Roman TUR"/>
          <w:color w:val="000000"/>
        </w:rPr>
        <w:t xml:space="preserve">sini </w:t>
      </w:r>
      <w:r w:rsidR="00AD2A55">
        <w:rPr>
          <w:rFonts w:ascii="Times New Roman TUR" w:hAnsi="Times New Roman TUR" w:cs="Times New Roman TUR"/>
          <w:color w:val="000000"/>
        </w:rPr>
        <w:t>Sha</w:t>
      </w:r>
      <w:r>
        <w:rPr>
          <w:rFonts w:ascii="Times New Roman TUR" w:hAnsi="Times New Roman TUR" w:cs="Times New Roman TUR"/>
          <w:color w:val="000000"/>
        </w:rPr>
        <w:t xml:space="preserve">rif </w:t>
      </w:r>
      <w:r w:rsidR="00317151">
        <w:rPr>
          <w:rFonts w:ascii="Times New Roman TUR" w:hAnsi="Times New Roman TUR" w:cs="Times New Roman TUR"/>
          <w:color w:val="000000"/>
        </w:rPr>
        <w:t>o‘</w:t>
      </w:r>
      <w:r w:rsidR="00AD2A55">
        <w:rPr>
          <w:rFonts w:ascii="Times New Roman TUR" w:hAnsi="Times New Roman TUR" w:cs="Times New Roman TUR"/>
          <w:color w:val="000000"/>
        </w:rPr>
        <w:t>qi</w:t>
      </w:r>
      <w:r>
        <w:rPr>
          <w:rFonts w:ascii="Times New Roman TUR" w:hAnsi="Times New Roman TUR" w:cs="Times New Roman TUR"/>
          <w:color w:val="000000"/>
        </w:rPr>
        <w:t>." Muh</w:t>
      </w:r>
      <w:r w:rsidR="00AD2A55">
        <w:rPr>
          <w:rFonts w:ascii="Times New Roman TUR" w:hAnsi="Times New Roman TUR" w:cs="Times New Roman TUR"/>
          <w:color w:val="000000"/>
        </w:rPr>
        <w:t>oj</w:t>
      </w:r>
      <w:r>
        <w:rPr>
          <w:rFonts w:ascii="Times New Roman TUR" w:hAnsi="Times New Roman TUR" w:cs="Times New Roman TUR"/>
          <w:color w:val="000000"/>
        </w:rPr>
        <w:t>ir H</w:t>
      </w:r>
      <w:r w:rsidR="00AD2A55">
        <w:rPr>
          <w:rFonts w:ascii="Times New Roman TUR" w:hAnsi="Times New Roman TUR" w:cs="Times New Roman TUR"/>
          <w:color w:val="000000"/>
        </w:rPr>
        <w:t>o</w:t>
      </w:r>
      <w:r>
        <w:rPr>
          <w:rFonts w:ascii="Times New Roman TUR" w:hAnsi="Times New Roman TUR" w:cs="Times New Roman TUR"/>
          <w:color w:val="000000"/>
        </w:rPr>
        <w:t>f</w:t>
      </w:r>
      <w:r w:rsidR="00AD2A55">
        <w:rPr>
          <w:rFonts w:ascii="Times New Roman TUR" w:hAnsi="Times New Roman TUR" w:cs="Times New Roman TUR"/>
          <w:color w:val="000000"/>
        </w:rPr>
        <w:t>i</w:t>
      </w:r>
      <w:r>
        <w:rPr>
          <w:rFonts w:ascii="Times New Roman TUR" w:hAnsi="Times New Roman TUR" w:cs="Times New Roman TUR"/>
          <w:color w:val="000000"/>
        </w:rPr>
        <w:t>z Ahm</w:t>
      </w:r>
      <w:r w:rsidR="00AD2A55">
        <w:rPr>
          <w:rFonts w:ascii="Times New Roman TUR" w:hAnsi="Times New Roman TUR" w:cs="Times New Roman TUR"/>
          <w:color w:val="000000"/>
        </w:rPr>
        <w:t>a</w:t>
      </w:r>
      <w:r>
        <w:rPr>
          <w:rFonts w:ascii="Times New Roman TUR" w:hAnsi="Times New Roman TUR" w:cs="Times New Roman TUR"/>
          <w:color w:val="000000"/>
        </w:rPr>
        <w:t xml:space="preserve">d </w:t>
      </w:r>
      <w:r w:rsidR="00AD2A55">
        <w:rPr>
          <w:rFonts w:ascii="Times New Roman TUR" w:hAnsi="Times New Roman TUR" w:cs="Times New Roman TUR"/>
          <w:color w:val="000000"/>
        </w:rPr>
        <w:t>A</w:t>
      </w:r>
      <w:r>
        <w:rPr>
          <w:rFonts w:ascii="Times New Roman TUR" w:hAnsi="Times New Roman TUR" w:cs="Times New Roman TUR"/>
          <w:color w:val="000000"/>
        </w:rPr>
        <w:t>f</w:t>
      </w:r>
      <w:r w:rsidR="00AD2A55">
        <w:rPr>
          <w:rFonts w:ascii="Times New Roman TUR" w:hAnsi="Times New Roman TUR" w:cs="Times New Roman TUR"/>
          <w:color w:val="000000"/>
        </w:rPr>
        <w:t>a</w:t>
      </w:r>
      <w:r>
        <w:rPr>
          <w:rFonts w:ascii="Times New Roman TUR" w:hAnsi="Times New Roman TUR" w:cs="Times New Roman TUR"/>
          <w:color w:val="000000"/>
        </w:rPr>
        <w:t xml:space="preserve">ndi (R.H.) bir </w:t>
      </w:r>
      <w:r w:rsidR="00AD2A55">
        <w:rPr>
          <w:rFonts w:ascii="Times New Roman TUR" w:hAnsi="Times New Roman TUR" w:cs="Times New Roman TUR"/>
          <w:color w:val="000000"/>
        </w:rPr>
        <w:t>q</w:t>
      </w:r>
      <w:r>
        <w:rPr>
          <w:rFonts w:ascii="Times New Roman TUR" w:hAnsi="Times New Roman TUR" w:cs="Times New Roman TUR"/>
          <w:color w:val="000000"/>
        </w:rPr>
        <w:t>am</w:t>
      </w:r>
      <w:r w:rsidR="00AD2A55">
        <w:rPr>
          <w:rFonts w:ascii="Times New Roman TUR" w:hAnsi="Times New Roman TUR" w:cs="Times New Roman TUR"/>
          <w:color w:val="000000"/>
        </w:rPr>
        <w:t>ishg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AD2A55">
        <w:rPr>
          <w:rFonts w:ascii="Times New Roman TUR" w:hAnsi="Times New Roman TUR" w:cs="Times New Roman TUR"/>
          <w:color w:val="000000"/>
        </w:rPr>
        <w:t>qi</w:t>
      </w:r>
      <w:r>
        <w:rPr>
          <w:rFonts w:ascii="Times New Roman TUR" w:hAnsi="Times New Roman TUR" w:cs="Times New Roman TUR"/>
          <w:color w:val="000000"/>
        </w:rPr>
        <w:t>d</w:t>
      </w:r>
      <w:r w:rsidR="00AD2A55">
        <w:rPr>
          <w:rFonts w:ascii="Times New Roman TUR" w:hAnsi="Times New Roman TUR" w:cs="Times New Roman TUR"/>
          <w:color w:val="000000"/>
        </w:rPr>
        <w:t>i</w:t>
      </w:r>
      <w:r>
        <w:rPr>
          <w:rFonts w:ascii="Times New Roman TUR" w:hAnsi="Times New Roman TUR" w:cs="Times New Roman TUR"/>
          <w:color w:val="000000"/>
        </w:rPr>
        <w:t xml:space="preserve">. </w:t>
      </w:r>
      <w:r w:rsidR="00AD2A55">
        <w:rPr>
          <w:rFonts w:ascii="Times New Roman TUR" w:hAnsi="Times New Roman TUR" w:cs="Times New Roman TUR"/>
          <w:color w:val="000000"/>
        </w:rPr>
        <w:t>U</w:t>
      </w:r>
      <w:r>
        <w:rPr>
          <w:rFonts w:ascii="Times New Roman TUR" w:hAnsi="Times New Roman TUR" w:cs="Times New Roman TUR"/>
          <w:color w:val="000000"/>
        </w:rPr>
        <w:t xml:space="preserve"> </w:t>
      </w:r>
      <w:r w:rsidR="00AD2A55">
        <w:rPr>
          <w:rFonts w:ascii="Times New Roman TUR" w:hAnsi="Times New Roman TUR" w:cs="Times New Roman TUR"/>
          <w:color w:val="000000"/>
        </w:rPr>
        <w:t>q</w:t>
      </w:r>
      <w:r>
        <w:rPr>
          <w:rFonts w:ascii="Times New Roman TUR" w:hAnsi="Times New Roman TUR" w:cs="Times New Roman TUR"/>
          <w:color w:val="000000"/>
        </w:rPr>
        <w:t>am</w:t>
      </w:r>
      <w:r w:rsidR="00AD2A55">
        <w:rPr>
          <w:rFonts w:ascii="Times New Roman TUR" w:hAnsi="Times New Roman TUR" w:cs="Times New Roman TUR"/>
          <w:color w:val="000000"/>
        </w:rPr>
        <w:t>ishni</w:t>
      </w:r>
      <w:r>
        <w:rPr>
          <w:rFonts w:ascii="Times New Roman TUR" w:hAnsi="Times New Roman TUR" w:cs="Times New Roman TUR"/>
          <w:color w:val="000000"/>
        </w:rPr>
        <w:t xml:space="preserve"> su</w:t>
      </w:r>
      <w:r w:rsidR="00AD2A55">
        <w:rPr>
          <w:rFonts w:ascii="Times New Roman TUR" w:hAnsi="Times New Roman TUR" w:cs="Times New Roman TUR"/>
          <w:color w:val="000000"/>
        </w:rPr>
        <w:t>vg</w:t>
      </w:r>
      <w:r>
        <w:rPr>
          <w:rFonts w:ascii="Times New Roman TUR" w:hAnsi="Times New Roman TUR" w:cs="Times New Roman TUR"/>
          <w:color w:val="000000"/>
        </w:rPr>
        <w:t xml:space="preserve">a </w:t>
      </w:r>
      <w:r w:rsidR="00AD2A55">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yd</w:t>
      </w:r>
      <w:r w:rsidR="00AD2A55">
        <w:rPr>
          <w:rFonts w:ascii="Times New Roman TUR" w:hAnsi="Times New Roman TUR" w:cs="Times New Roman TUR"/>
          <w:color w:val="000000"/>
        </w:rPr>
        <w:t>i</w:t>
      </w:r>
      <w:r>
        <w:rPr>
          <w:rFonts w:ascii="Times New Roman TUR" w:hAnsi="Times New Roman TUR" w:cs="Times New Roman TUR"/>
          <w:color w:val="000000"/>
        </w:rPr>
        <w:t xml:space="preserve">lar. </w:t>
      </w:r>
      <w:r w:rsidR="00AD2A55">
        <w:rPr>
          <w:rFonts w:ascii="Times New Roman TUR" w:hAnsi="Times New Roman TUR" w:cs="Times New Roman TUR"/>
          <w:color w:val="000000"/>
        </w:rPr>
        <w:t>Hali</w:t>
      </w:r>
      <w:r>
        <w:rPr>
          <w:rFonts w:ascii="Times New Roman TUR" w:hAnsi="Times New Roman TUR" w:cs="Times New Roman TUR"/>
          <w:color w:val="000000"/>
        </w:rPr>
        <w:t xml:space="preserve"> y</w:t>
      </w:r>
      <w:r w:rsidR="00AD2A55">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AD2A55">
        <w:rPr>
          <w:rFonts w:ascii="Times New Roman TUR" w:hAnsi="Times New Roman TUR" w:cs="Times New Roman TUR"/>
          <w:color w:val="000000"/>
        </w:rPr>
        <w:t>i</w:t>
      </w:r>
      <w:r>
        <w:rPr>
          <w:rFonts w:ascii="Times New Roman TUR" w:hAnsi="Times New Roman TUR" w:cs="Times New Roman TUR"/>
          <w:color w:val="000000"/>
        </w:rPr>
        <w:t>r al</w:t>
      </w:r>
      <w:r w:rsidR="00AD2A55">
        <w:rPr>
          <w:rFonts w:ascii="Times New Roman TUR" w:hAnsi="Times New Roman TUR" w:cs="Times New Roman TUR"/>
          <w:color w:val="000000"/>
        </w:rPr>
        <w:t>o</w:t>
      </w:r>
      <w:r>
        <w:rPr>
          <w:rFonts w:ascii="Times New Roman TUR" w:hAnsi="Times New Roman TUR" w:cs="Times New Roman TUR"/>
          <w:color w:val="000000"/>
        </w:rPr>
        <w:t>m</w:t>
      </w:r>
      <w:r w:rsidR="00AD2A55">
        <w:rPr>
          <w:rFonts w:ascii="Times New Roman TUR" w:hAnsi="Times New Roman TUR" w:cs="Times New Roman TUR"/>
          <w:color w:val="000000"/>
        </w:rPr>
        <w:t>a</w:t>
      </w:r>
      <w:r>
        <w:rPr>
          <w:rFonts w:ascii="Times New Roman TUR" w:hAnsi="Times New Roman TUR" w:cs="Times New Roman TUR"/>
          <w:color w:val="000000"/>
        </w:rPr>
        <w:t xml:space="preserve">ti </w:t>
      </w:r>
      <w:r w:rsidR="00AD2A55">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w:t>
      </w:r>
      <w:r w:rsidR="00AD2A55">
        <w:rPr>
          <w:rFonts w:ascii="Times New Roman TUR" w:hAnsi="Times New Roman TUR" w:cs="Times New Roman TUR"/>
          <w:color w:val="000000"/>
        </w:rPr>
        <w:t>i</w:t>
      </w:r>
      <w:r>
        <w:rPr>
          <w:rFonts w:ascii="Times New Roman TUR" w:hAnsi="Times New Roman TUR" w:cs="Times New Roman TUR"/>
          <w:color w:val="000000"/>
        </w:rPr>
        <w:t>nm</w:t>
      </w:r>
      <w:r w:rsidR="00AD2A55">
        <w:rPr>
          <w:rFonts w:ascii="Times New Roman TUR" w:hAnsi="Times New Roman TUR" w:cs="Times New Roman TUR"/>
          <w:color w:val="000000"/>
        </w:rPr>
        <w:t>a</w:t>
      </w:r>
      <w:r w:rsidR="002E7356">
        <w:rPr>
          <w:rFonts w:ascii="Times New Roman TUR" w:hAnsi="Times New Roman TUR" w:cs="Times New Roman TUR"/>
          <w:color w:val="000000"/>
        </w:rPr>
        <w:t>s</w:t>
      </w:r>
      <w:r>
        <w:rPr>
          <w:rFonts w:ascii="Times New Roman TUR" w:hAnsi="Times New Roman TUR" w:cs="Times New Roman TUR"/>
          <w:color w:val="000000"/>
        </w:rPr>
        <w:t>k</w:t>
      </w:r>
      <w:r w:rsidR="00AD2A55">
        <w:rPr>
          <w:rFonts w:ascii="Times New Roman TUR" w:hAnsi="Times New Roman TUR" w:cs="Times New Roman TUR"/>
          <w:color w:val="000000"/>
        </w:rPr>
        <w:t>a</w:t>
      </w:r>
      <w:r>
        <w:rPr>
          <w:rFonts w:ascii="Times New Roman TUR" w:hAnsi="Times New Roman TUR" w:cs="Times New Roman TUR"/>
          <w:color w:val="000000"/>
        </w:rPr>
        <w:t xml:space="preserve">n, </w:t>
      </w:r>
      <w:r w:rsidR="00AD2A55">
        <w:rPr>
          <w:rFonts w:ascii="Times New Roman TUR" w:hAnsi="Times New Roman TUR" w:cs="Times New Roman TUR"/>
          <w:color w:val="000000"/>
        </w:rPr>
        <w:t>asr</w:t>
      </w:r>
      <w:r>
        <w:rPr>
          <w:rFonts w:ascii="Times New Roman TUR" w:hAnsi="Times New Roman TUR" w:cs="Times New Roman TUR"/>
          <w:color w:val="000000"/>
        </w:rPr>
        <w:t xml:space="preserve"> nam</w:t>
      </w:r>
      <w:r w:rsidR="00AD2A55">
        <w:rPr>
          <w:rFonts w:ascii="Times New Roman TUR" w:hAnsi="Times New Roman TUR" w:cs="Times New Roman TUR"/>
          <w:color w:val="000000"/>
        </w:rPr>
        <w:t>o</w:t>
      </w:r>
      <w:r>
        <w:rPr>
          <w:rFonts w:ascii="Times New Roman TUR" w:hAnsi="Times New Roman TUR" w:cs="Times New Roman TUR"/>
          <w:color w:val="000000"/>
        </w:rPr>
        <w:t>z</w:t>
      </w:r>
      <w:r w:rsidR="00AD2A55">
        <w:rPr>
          <w:rFonts w:ascii="Times New Roman TUR" w:hAnsi="Times New Roman TUR" w:cs="Times New Roman TUR"/>
          <w:color w:val="000000"/>
        </w:rPr>
        <w:t>i</w:t>
      </w:r>
      <w:r>
        <w:rPr>
          <w:rFonts w:ascii="Times New Roman TUR" w:hAnsi="Times New Roman TUR" w:cs="Times New Roman TUR"/>
          <w:color w:val="000000"/>
        </w:rPr>
        <w:t xml:space="preserve"> va</w:t>
      </w:r>
      <w:r w:rsidR="00AD2A55">
        <w:rPr>
          <w:rFonts w:ascii="Times New Roman TUR" w:hAnsi="Times New Roman TUR" w:cs="Times New Roman TUR"/>
          <w:color w:val="000000"/>
        </w:rPr>
        <w:t>q</w:t>
      </w:r>
      <w:r>
        <w:rPr>
          <w:rFonts w:ascii="Times New Roman TUR" w:hAnsi="Times New Roman TUR" w:cs="Times New Roman TUR"/>
          <w:color w:val="000000"/>
        </w:rPr>
        <w:t>tid</w:t>
      </w:r>
      <w:r w:rsidR="00AD2A55">
        <w:rPr>
          <w:rFonts w:ascii="Times New Roman TUR" w:hAnsi="Times New Roman TUR" w:cs="Times New Roman TUR"/>
          <w:color w:val="000000"/>
        </w:rPr>
        <w:t>a</w:t>
      </w:r>
      <w:r>
        <w:rPr>
          <w:rFonts w:ascii="Times New Roman TUR" w:hAnsi="Times New Roman TUR" w:cs="Times New Roman TUR"/>
          <w:color w:val="000000"/>
        </w:rPr>
        <w:t xml:space="preserve">, </w:t>
      </w:r>
      <w:r w:rsidR="00AD2A55">
        <w:rPr>
          <w:rFonts w:ascii="Times New Roman TUR" w:hAnsi="Times New Roman TUR" w:cs="Times New Roman TUR"/>
          <w:color w:val="000000"/>
        </w:rPr>
        <w:t>u</w:t>
      </w:r>
      <w:r>
        <w:rPr>
          <w:rFonts w:ascii="Times New Roman TUR" w:hAnsi="Times New Roman TUR" w:cs="Times New Roman TUR"/>
          <w:color w:val="000000"/>
        </w:rPr>
        <w:t>st</w:t>
      </w:r>
      <w:r w:rsidR="00AD2A55">
        <w:rPr>
          <w:rFonts w:ascii="Times New Roman TUR" w:hAnsi="Times New Roman TUR" w:cs="Times New Roman TUR"/>
          <w:color w:val="000000"/>
        </w:rPr>
        <w:t>ozi</w:t>
      </w:r>
      <w:r>
        <w:rPr>
          <w:rFonts w:ascii="Times New Roman TUR" w:hAnsi="Times New Roman TUR" w:cs="Times New Roman TUR"/>
          <w:color w:val="000000"/>
        </w:rPr>
        <w:t>m</w:t>
      </w:r>
      <w:r w:rsidR="00AD2A55">
        <w:rPr>
          <w:rFonts w:ascii="Times New Roman TUR" w:hAnsi="Times New Roman TUR" w:cs="Times New Roman TUR"/>
          <w:color w:val="000000"/>
        </w:rPr>
        <w:t>i</w:t>
      </w:r>
      <w:r>
        <w:rPr>
          <w:rFonts w:ascii="Times New Roman TUR" w:hAnsi="Times New Roman TUR" w:cs="Times New Roman TUR"/>
          <w:color w:val="000000"/>
        </w:rPr>
        <w:t>z d</w:t>
      </w:r>
      <w:r w:rsidR="00AD2A55">
        <w:rPr>
          <w:rFonts w:ascii="Times New Roman TUR" w:hAnsi="Times New Roman TUR" w:cs="Times New Roman TUR"/>
          <w:color w:val="000000"/>
        </w:rPr>
        <w:t>o</w:t>
      </w:r>
      <w:r>
        <w:rPr>
          <w:rFonts w:ascii="Times New Roman TUR" w:hAnsi="Times New Roman TUR" w:cs="Times New Roman TUR"/>
          <w:color w:val="000000"/>
        </w:rPr>
        <w:t>im</w:t>
      </w:r>
      <w:r w:rsidR="00AD2A55">
        <w:rPr>
          <w:rFonts w:ascii="Times New Roman TUR" w:hAnsi="Times New Roman TUR" w:cs="Times New Roman TUR"/>
          <w:color w:val="000000"/>
        </w:rPr>
        <w:t>o</w:t>
      </w:r>
      <w:r>
        <w:rPr>
          <w:rFonts w:ascii="Times New Roman TUR" w:hAnsi="Times New Roman TUR" w:cs="Times New Roman TUR"/>
          <w:color w:val="000000"/>
        </w:rPr>
        <w:t xml:space="preserve"> </w:t>
      </w:r>
      <w:r w:rsidR="002E7356">
        <w:rPr>
          <w:rFonts w:ascii="Times New Roman TUR" w:hAnsi="Times New Roman TUR" w:cs="Times New Roman TUR"/>
          <w:color w:val="000000"/>
        </w:rPr>
        <w:t>ishon</w:t>
      </w:r>
      <w:r w:rsidR="00AD2A55">
        <w:rPr>
          <w:rFonts w:ascii="Times New Roman TUR" w:hAnsi="Times New Roman TUR" w:cs="Times New Roman TUR"/>
          <w:color w:val="000000"/>
        </w:rPr>
        <w:t>gan</w:t>
      </w:r>
      <w:r>
        <w:rPr>
          <w:rFonts w:ascii="Times New Roman TUR" w:hAnsi="Times New Roman TUR" w:cs="Times New Roman TUR"/>
          <w:color w:val="000000"/>
        </w:rPr>
        <w:t xml:space="preserve"> bir </w:t>
      </w:r>
      <w:r w:rsidR="00AD2A55">
        <w:rPr>
          <w:rFonts w:ascii="Times New Roman TUR" w:hAnsi="Times New Roman TUR" w:cs="Times New Roman TUR"/>
          <w:color w:val="000000"/>
        </w:rPr>
        <w:t>xo</w:t>
      </w:r>
      <w:r>
        <w:rPr>
          <w:rFonts w:ascii="Times New Roman TUR" w:hAnsi="Times New Roman TUR" w:cs="Times New Roman TUR"/>
          <w:color w:val="000000"/>
        </w:rPr>
        <w:t>t</w:t>
      </w:r>
      <w:r w:rsidR="00AD2A55">
        <w:rPr>
          <w:rFonts w:ascii="Times New Roman TUR" w:hAnsi="Times New Roman TUR" w:cs="Times New Roman TUR"/>
          <w:color w:val="000000"/>
        </w:rPr>
        <w:t>i</w:t>
      </w:r>
      <w:r>
        <w:rPr>
          <w:rFonts w:ascii="Times New Roman TUR" w:hAnsi="Times New Roman TUR" w:cs="Times New Roman TUR"/>
          <w:color w:val="000000"/>
        </w:rPr>
        <w:t>ras</w:t>
      </w:r>
      <w:r w:rsidR="00AD2A55">
        <w:rPr>
          <w:rFonts w:ascii="Times New Roman TUR" w:hAnsi="Times New Roman TUR" w:cs="Times New Roman TUR"/>
          <w:color w:val="000000"/>
        </w:rPr>
        <w:t>ig</w:t>
      </w:r>
      <w:r>
        <w:rPr>
          <w:rFonts w:ascii="Times New Roman TUR" w:hAnsi="Times New Roman TUR" w:cs="Times New Roman TUR"/>
          <w:color w:val="000000"/>
        </w:rPr>
        <w:t>a bin</w:t>
      </w:r>
      <w:r w:rsidR="00AD2A55">
        <w:rPr>
          <w:rFonts w:ascii="Times New Roman TUR" w:hAnsi="Times New Roman TUR" w:cs="Times New Roman TUR"/>
          <w:color w:val="000000"/>
        </w:rPr>
        <w:t>oa</w:t>
      </w:r>
      <w:r>
        <w:rPr>
          <w:rFonts w:ascii="Times New Roman TUR" w:hAnsi="Times New Roman TUR" w:cs="Times New Roman TUR"/>
          <w:color w:val="000000"/>
        </w:rPr>
        <w:t>n Muh</w:t>
      </w:r>
      <w:r w:rsidR="00AD2A55">
        <w:rPr>
          <w:rFonts w:ascii="Times New Roman TUR" w:hAnsi="Times New Roman TUR" w:cs="Times New Roman TUR"/>
          <w:color w:val="000000"/>
        </w:rPr>
        <w:t>oj</w:t>
      </w:r>
      <w:r>
        <w:rPr>
          <w:rFonts w:ascii="Times New Roman TUR" w:hAnsi="Times New Roman TUR" w:cs="Times New Roman TUR"/>
          <w:color w:val="000000"/>
        </w:rPr>
        <w:t>ir H</w:t>
      </w:r>
      <w:r w:rsidR="00AD2A55">
        <w:rPr>
          <w:rFonts w:ascii="Times New Roman TUR" w:hAnsi="Times New Roman TUR" w:cs="Times New Roman TUR"/>
          <w:color w:val="000000"/>
        </w:rPr>
        <w:t>o</w:t>
      </w:r>
      <w:r>
        <w:rPr>
          <w:rFonts w:ascii="Times New Roman TUR" w:hAnsi="Times New Roman TUR" w:cs="Times New Roman TUR"/>
          <w:color w:val="000000"/>
        </w:rPr>
        <w:t>f</w:t>
      </w:r>
      <w:r w:rsidR="00AD2A55">
        <w:rPr>
          <w:rFonts w:ascii="Times New Roman TUR" w:hAnsi="Times New Roman TUR" w:cs="Times New Roman TUR"/>
          <w:color w:val="000000"/>
        </w:rPr>
        <w:t>i</w:t>
      </w:r>
      <w:r>
        <w:rPr>
          <w:rFonts w:ascii="Times New Roman TUR" w:hAnsi="Times New Roman TUR" w:cs="Times New Roman TUR"/>
          <w:color w:val="000000"/>
        </w:rPr>
        <w:t>z Ahm</w:t>
      </w:r>
      <w:r w:rsidR="00AD2A55">
        <w:rPr>
          <w:rFonts w:ascii="Times New Roman TUR" w:hAnsi="Times New Roman TUR" w:cs="Times New Roman TUR"/>
          <w:color w:val="000000"/>
        </w:rPr>
        <w:t>a</w:t>
      </w:r>
      <w:r>
        <w:rPr>
          <w:rFonts w:ascii="Times New Roman TUR" w:hAnsi="Times New Roman TUR" w:cs="Times New Roman TUR"/>
          <w:color w:val="000000"/>
        </w:rPr>
        <w:t xml:space="preserve">d </w:t>
      </w:r>
      <w:r w:rsidR="00AD2A55">
        <w:rPr>
          <w:rFonts w:ascii="Times New Roman TUR" w:hAnsi="Times New Roman TUR" w:cs="Times New Roman TUR"/>
          <w:color w:val="000000"/>
        </w:rPr>
        <w:t>A</w:t>
      </w:r>
      <w:r>
        <w:rPr>
          <w:rFonts w:ascii="Times New Roman TUR" w:hAnsi="Times New Roman TUR" w:cs="Times New Roman TUR"/>
          <w:color w:val="000000"/>
        </w:rPr>
        <w:t>f</w:t>
      </w:r>
      <w:r w:rsidR="00AD2A55">
        <w:rPr>
          <w:rFonts w:ascii="Times New Roman TUR" w:hAnsi="Times New Roman TUR" w:cs="Times New Roman TUR"/>
          <w:color w:val="000000"/>
        </w:rPr>
        <w:t>a</w:t>
      </w:r>
      <w:r>
        <w:rPr>
          <w:rFonts w:ascii="Times New Roman TUR" w:hAnsi="Times New Roman TUR" w:cs="Times New Roman TUR"/>
          <w:color w:val="000000"/>
        </w:rPr>
        <w:t>ndi</w:t>
      </w:r>
      <w:r w:rsidR="00AD2A55">
        <w:rPr>
          <w:rFonts w:ascii="Times New Roman TUR" w:hAnsi="Times New Roman TUR" w:cs="Times New Roman TUR"/>
          <w:color w:val="000000"/>
        </w:rPr>
        <w:t>ga</w:t>
      </w:r>
      <w:r>
        <w:rPr>
          <w:rFonts w:ascii="Times New Roman TUR" w:hAnsi="Times New Roman TUR" w:cs="Times New Roman TUR"/>
          <w:color w:val="000000"/>
        </w:rPr>
        <w:t xml:space="preserve"> (R.H.) </w:t>
      </w:r>
      <w:r w:rsidR="00AD2A55">
        <w:rPr>
          <w:rFonts w:ascii="Times New Roman TUR" w:hAnsi="Times New Roman TUR" w:cs="Times New Roman TUR"/>
          <w:color w:val="000000"/>
        </w:rPr>
        <w:t>aytdi</w:t>
      </w:r>
      <w:r>
        <w:rPr>
          <w:rFonts w:ascii="Times New Roman TUR" w:hAnsi="Times New Roman TUR" w:cs="Times New Roman TUR"/>
          <w:color w:val="000000"/>
        </w:rPr>
        <w:t>ki: "Y</w:t>
      </w:r>
      <w:r w:rsidR="00AD2A55">
        <w:rPr>
          <w:rFonts w:ascii="Times New Roman TUR" w:hAnsi="Times New Roman TUR" w:cs="Times New Roman TUR"/>
          <w:color w:val="000000"/>
        </w:rPr>
        <w:t>o</w:t>
      </w:r>
      <w:r>
        <w:rPr>
          <w:rFonts w:ascii="Times New Roman TUR" w:hAnsi="Times New Roman TUR" w:cs="Times New Roman TUR"/>
          <w:color w:val="000000"/>
        </w:rPr>
        <w:t>sinl</w:t>
      </w:r>
      <w:r w:rsidR="00AD2A55">
        <w:rPr>
          <w:rFonts w:ascii="Times New Roman TUR" w:hAnsi="Times New Roman TUR" w:cs="Times New Roman TUR"/>
          <w:color w:val="000000"/>
        </w:rPr>
        <w:t>a</w:t>
      </w:r>
      <w:r>
        <w:rPr>
          <w:rFonts w:ascii="Times New Roman TUR" w:hAnsi="Times New Roman TUR" w:cs="Times New Roman TUR"/>
          <w:color w:val="000000"/>
        </w:rPr>
        <w:t>r t</w:t>
      </w:r>
      <w:r w:rsidR="00AD2A55">
        <w:rPr>
          <w:rFonts w:ascii="Times New Roman TUR" w:hAnsi="Times New Roman TUR" w:cs="Times New Roman TUR"/>
          <w:color w:val="000000"/>
        </w:rPr>
        <w:t>i</w:t>
      </w:r>
      <w:r>
        <w:rPr>
          <w:rFonts w:ascii="Times New Roman TUR" w:hAnsi="Times New Roman TUR" w:cs="Times New Roman TUR"/>
          <w:color w:val="000000"/>
        </w:rPr>
        <w:t>ls</w:t>
      </w:r>
      <w:r w:rsidR="00AD2A55">
        <w:rPr>
          <w:rFonts w:ascii="Times New Roman TUR" w:hAnsi="Times New Roman TUR" w:cs="Times New Roman TUR"/>
          <w:color w:val="000000"/>
        </w:rPr>
        <w:t>i</w:t>
      </w:r>
      <w:r>
        <w:rPr>
          <w:rFonts w:ascii="Times New Roman TUR" w:hAnsi="Times New Roman TUR" w:cs="Times New Roman TUR"/>
          <w:color w:val="000000"/>
        </w:rPr>
        <w:t>m</w:t>
      </w:r>
      <w:r w:rsidR="00AD2A55">
        <w:rPr>
          <w:rFonts w:ascii="Times New Roman TUR" w:hAnsi="Times New Roman TUR" w:cs="Times New Roman TUR"/>
          <w:color w:val="000000"/>
        </w:rPr>
        <w:t>ni</w:t>
      </w:r>
      <w:r>
        <w:rPr>
          <w:rFonts w:ascii="Times New Roman TUR" w:hAnsi="Times New Roman TUR" w:cs="Times New Roman TUR"/>
          <w:color w:val="000000"/>
        </w:rPr>
        <w:t xml:space="preserve"> </w:t>
      </w:r>
      <w:r w:rsidR="00AD2A55">
        <w:rPr>
          <w:rFonts w:ascii="Times New Roman TUR" w:hAnsi="Times New Roman TUR" w:cs="Times New Roman TUR"/>
          <w:color w:val="000000"/>
        </w:rPr>
        <w:t>ochdi</w:t>
      </w:r>
      <w:r>
        <w:rPr>
          <w:rFonts w:ascii="Times New Roman TUR" w:hAnsi="Times New Roman TUR" w:cs="Times New Roman TUR"/>
          <w:color w:val="000000"/>
        </w:rPr>
        <w:t>, y</w:t>
      </w:r>
      <w:r w:rsidR="00AD2A55">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AD2A55">
        <w:rPr>
          <w:rFonts w:ascii="Times New Roman TUR" w:hAnsi="Times New Roman TUR" w:cs="Times New Roman TUR"/>
          <w:color w:val="000000"/>
        </w:rPr>
        <w:t>i</w:t>
      </w:r>
      <w:r>
        <w:rPr>
          <w:rFonts w:ascii="Times New Roman TUR" w:hAnsi="Times New Roman TUR" w:cs="Times New Roman TUR"/>
          <w:color w:val="000000"/>
        </w:rPr>
        <w:t xml:space="preserve">r </w:t>
      </w:r>
      <w:r w:rsidR="00AD2A55">
        <w:rPr>
          <w:rFonts w:ascii="Times New Roman TUR" w:hAnsi="Times New Roman TUR" w:cs="Times New Roman TUR"/>
          <w:color w:val="000000"/>
        </w:rPr>
        <w:t>keladi</w:t>
      </w:r>
      <w:r>
        <w:rPr>
          <w:rFonts w:ascii="Times New Roman TUR" w:hAnsi="Times New Roman TUR" w:cs="Times New Roman TUR"/>
          <w:color w:val="000000"/>
        </w:rPr>
        <w:t>." Ayn</w:t>
      </w:r>
      <w:r w:rsidR="00AD2A55">
        <w:rPr>
          <w:rFonts w:ascii="Times New Roman TUR" w:hAnsi="Times New Roman TUR" w:cs="Times New Roman TUR"/>
          <w:color w:val="000000"/>
        </w:rPr>
        <w:t>i</w:t>
      </w:r>
      <w:r>
        <w:rPr>
          <w:rFonts w:ascii="Times New Roman TUR" w:hAnsi="Times New Roman TUR" w:cs="Times New Roman TUR"/>
          <w:color w:val="000000"/>
        </w:rPr>
        <w:t xml:space="preserve"> </w:t>
      </w:r>
      <w:r w:rsidR="00AD2A55">
        <w:rPr>
          <w:rFonts w:ascii="Times New Roman TUR" w:hAnsi="Times New Roman TUR" w:cs="Times New Roman TUR"/>
          <w:color w:val="000000"/>
        </w:rPr>
        <w:t>tunda</w:t>
      </w:r>
      <w:r>
        <w:rPr>
          <w:rFonts w:ascii="Times New Roman TUR" w:hAnsi="Times New Roman TUR" w:cs="Times New Roman TUR"/>
          <w:color w:val="000000"/>
        </w:rPr>
        <w:t xml:space="preserve"> </w:t>
      </w:r>
      <w:r w:rsidR="00AD2A55">
        <w:rPr>
          <w:rFonts w:ascii="Times New Roman TUR" w:hAnsi="Times New Roman TUR" w:cs="Times New Roman TUR"/>
          <w:color w:val="000000"/>
        </w:rPr>
        <w:t>a</w:t>
      </w:r>
      <w:r>
        <w:rPr>
          <w:rFonts w:ascii="Times New Roman TUR" w:hAnsi="Times New Roman TUR" w:cs="Times New Roman TUR"/>
          <w:color w:val="000000"/>
        </w:rPr>
        <w:t>vv</w:t>
      </w:r>
      <w:r w:rsidR="00AD2A55">
        <w:rPr>
          <w:rFonts w:ascii="Times New Roman TUR" w:hAnsi="Times New Roman TUR" w:cs="Times New Roman TUR"/>
          <w:color w:val="000000"/>
        </w:rPr>
        <w:t>a</w:t>
      </w:r>
      <w:r>
        <w:rPr>
          <w:rFonts w:ascii="Times New Roman TUR" w:hAnsi="Times New Roman TUR" w:cs="Times New Roman TUR"/>
          <w:color w:val="000000"/>
        </w:rPr>
        <w:t xml:space="preserve">l </w:t>
      </w:r>
      <w:r w:rsidR="00AD2A55">
        <w:rPr>
          <w:rFonts w:ascii="Times New Roman TUR" w:hAnsi="Times New Roman TUR" w:cs="Times New Roman TUR"/>
          <w:color w:val="000000"/>
        </w:rPr>
        <w:t>yo</w:t>
      </w:r>
      <w:r w:rsidR="00317151">
        <w:rPr>
          <w:rFonts w:ascii="Times New Roman TUR" w:hAnsi="Times New Roman TUR" w:cs="Times New Roman TUR"/>
          <w:color w:val="000000"/>
        </w:rPr>
        <w:t>g‘</w:t>
      </w:r>
      <w:r w:rsidR="00AD2A55">
        <w:rPr>
          <w:rFonts w:ascii="Times New Roman TUR" w:hAnsi="Times New Roman TUR" w:cs="Times New Roman TUR"/>
          <w:color w:val="000000"/>
        </w:rPr>
        <w:t>magan</w:t>
      </w:r>
      <w:r>
        <w:rPr>
          <w:rFonts w:ascii="Times New Roman TUR" w:hAnsi="Times New Roman TUR" w:cs="Times New Roman TUR"/>
          <w:color w:val="000000"/>
        </w:rPr>
        <w:t xml:space="preserve"> Barla d</w:t>
      </w:r>
      <w:r w:rsidR="00AD2A55">
        <w:rPr>
          <w:rFonts w:ascii="Times New Roman TUR" w:hAnsi="Times New Roman TUR" w:cs="Times New Roman TUR"/>
          <w:color w:val="000000"/>
        </w:rPr>
        <w:t>o</w:t>
      </w:r>
      <w:r>
        <w:rPr>
          <w:rFonts w:ascii="Times New Roman TUR" w:hAnsi="Times New Roman TUR" w:cs="Times New Roman TUR"/>
          <w:color w:val="000000"/>
        </w:rPr>
        <w:t>ir</w:t>
      </w:r>
      <w:r w:rsidR="00AD2A55">
        <w:rPr>
          <w:rFonts w:ascii="Times New Roman TUR" w:hAnsi="Times New Roman TUR" w:cs="Times New Roman TUR"/>
          <w:color w:val="000000"/>
        </w:rPr>
        <w:t>a</w:t>
      </w:r>
      <w:r>
        <w:rPr>
          <w:rFonts w:ascii="Times New Roman TUR" w:hAnsi="Times New Roman TUR" w:cs="Times New Roman TUR"/>
          <w:color w:val="000000"/>
        </w:rPr>
        <w:t>si i</w:t>
      </w:r>
      <w:r w:rsidR="00AD2A55">
        <w:rPr>
          <w:rFonts w:ascii="Times New Roman TUR" w:hAnsi="Times New Roman TUR" w:cs="Times New Roman TUR"/>
          <w:color w:val="000000"/>
        </w:rPr>
        <w:t>ch</w:t>
      </w:r>
      <w:r>
        <w:rPr>
          <w:rFonts w:ascii="Times New Roman TUR" w:hAnsi="Times New Roman TUR" w:cs="Times New Roman TUR"/>
          <w:color w:val="000000"/>
        </w:rPr>
        <w:t>i</w:t>
      </w:r>
      <w:r w:rsidR="00AD2A55">
        <w:rPr>
          <w:rFonts w:ascii="Times New Roman TUR" w:hAnsi="Times New Roman TUR" w:cs="Times New Roman TUR"/>
          <w:color w:val="000000"/>
        </w:rPr>
        <w:t>ga</w:t>
      </w:r>
      <w:r>
        <w:rPr>
          <w:rFonts w:ascii="Times New Roman TUR" w:hAnsi="Times New Roman TUR" w:cs="Times New Roman TUR"/>
          <w:color w:val="000000"/>
        </w:rPr>
        <w:t xml:space="preserve"> </w:t>
      </w:r>
      <w:r w:rsidR="00AD2A55">
        <w:rPr>
          <w:rFonts w:ascii="Times New Roman TUR" w:hAnsi="Times New Roman TUR" w:cs="Times New Roman TUR"/>
          <w:color w:val="000000"/>
        </w:rPr>
        <w:t>shunday</w:t>
      </w:r>
      <w:r>
        <w:rPr>
          <w:rFonts w:ascii="Times New Roman TUR" w:hAnsi="Times New Roman TUR" w:cs="Times New Roman TUR"/>
          <w:color w:val="000000"/>
        </w:rPr>
        <w:t xml:space="preserve"> y</w:t>
      </w:r>
      <w:r w:rsidR="00AD2A55">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d</w:t>
      </w:r>
      <w:r w:rsidR="00AD2A55">
        <w:rPr>
          <w:rFonts w:ascii="Times New Roman TUR" w:hAnsi="Times New Roman TUR" w:cs="Times New Roman TUR"/>
          <w:color w:val="000000"/>
        </w:rPr>
        <w:t>i</w:t>
      </w:r>
      <w:r>
        <w:rPr>
          <w:rFonts w:ascii="Times New Roman TUR" w:hAnsi="Times New Roman TUR" w:cs="Times New Roman TUR"/>
          <w:color w:val="000000"/>
        </w:rPr>
        <w:t xml:space="preserve">ki, </w:t>
      </w:r>
      <w:r w:rsidR="00AD2A55">
        <w:rPr>
          <w:rFonts w:ascii="Times New Roman TUR" w:hAnsi="Times New Roman TUR" w:cs="Times New Roman TUR"/>
          <w:color w:val="000000"/>
        </w:rPr>
        <w:t>u</w:t>
      </w:r>
      <w:r>
        <w:rPr>
          <w:rFonts w:ascii="Times New Roman TUR" w:hAnsi="Times New Roman TUR" w:cs="Times New Roman TUR"/>
          <w:color w:val="000000"/>
        </w:rPr>
        <w:t>st</w:t>
      </w:r>
      <w:r w:rsidR="00AD2A55">
        <w:rPr>
          <w:rFonts w:ascii="Times New Roman TUR" w:hAnsi="Times New Roman TUR" w:cs="Times New Roman TUR"/>
          <w:color w:val="000000"/>
        </w:rPr>
        <w:t>ozi</w:t>
      </w:r>
      <w:r>
        <w:rPr>
          <w:rFonts w:ascii="Times New Roman TUR" w:hAnsi="Times New Roman TUR" w:cs="Times New Roman TUR"/>
          <w:color w:val="000000"/>
        </w:rPr>
        <w:t>m</w:t>
      </w:r>
      <w:r w:rsidR="00AD2A55">
        <w:rPr>
          <w:rFonts w:ascii="Times New Roman TUR" w:hAnsi="Times New Roman TUR" w:cs="Times New Roman TUR"/>
          <w:color w:val="000000"/>
        </w:rPr>
        <w:t>i</w:t>
      </w:r>
      <w:r>
        <w:rPr>
          <w:rFonts w:ascii="Times New Roman TUR" w:hAnsi="Times New Roman TUR" w:cs="Times New Roman TUR"/>
          <w:color w:val="000000"/>
        </w:rPr>
        <w:t>z</w:t>
      </w:r>
      <w:r w:rsidR="00AD2A55">
        <w:rPr>
          <w:rFonts w:ascii="Times New Roman TUR" w:hAnsi="Times New Roman TUR" w:cs="Times New Roman TUR"/>
          <w:color w:val="000000"/>
        </w:rPr>
        <w:t>ni</w:t>
      </w:r>
      <w:r>
        <w:rPr>
          <w:rFonts w:ascii="Times New Roman TUR" w:hAnsi="Times New Roman TUR" w:cs="Times New Roman TUR"/>
          <w:color w:val="000000"/>
        </w:rPr>
        <w:t>n</w:t>
      </w:r>
      <w:r w:rsidR="00AD2A55">
        <w:rPr>
          <w:rFonts w:ascii="Times New Roman TUR" w:hAnsi="Times New Roman TUR" w:cs="Times New Roman TUR"/>
          <w:color w:val="000000"/>
        </w:rPr>
        <w:t>g</w:t>
      </w:r>
      <w:r>
        <w:rPr>
          <w:rFonts w:ascii="Times New Roman TUR" w:hAnsi="Times New Roman TUR" w:cs="Times New Roman TUR"/>
          <w:color w:val="000000"/>
        </w:rPr>
        <w:t xml:space="preserve"> </w:t>
      </w:r>
      <w:r w:rsidR="00AD2A55">
        <w:rPr>
          <w:rFonts w:ascii="Times New Roman TUR" w:hAnsi="Times New Roman TUR" w:cs="Times New Roman TUR"/>
          <w:color w:val="000000"/>
        </w:rPr>
        <w:t>xonasining</w:t>
      </w:r>
      <w:r>
        <w:rPr>
          <w:rFonts w:ascii="Times New Roman TUR" w:hAnsi="Times New Roman TUR" w:cs="Times New Roman TUR"/>
          <w:color w:val="000000"/>
        </w:rPr>
        <w:t xml:space="preserve"> </w:t>
      </w:r>
      <w:r w:rsidR="00AD2A55">
        <w:rPr>
          <w:rFonts w:ascii="Times New Roman TUR" w:hAnsi="Times New Roman TUR" w:cs="Times New Roman TUR"/>
          <w:color w:val="000000"/>
        </w:rPr>
        <w:t>osti</w:t>
      </w:r>
      <w:r>
        <w:rPr>
          <w:rFonts w:ascii="Times New Roman TUR" w:hAnsi="Times New Roman TUR" w:cs="Times New Roman TUR"/>
          <w:color w:val="000000"/>
        </w:rPr>
        <w:t>da</w:t>
      </w:r>
      <w:r w:rsidR="00AD2A55">
        <w:rPr>
          <w:rFonts w:ascii="Times New Roman TUR" w:hAnsi="Times New Roman TUR" w:cs="Times New Roman TUR"/>
          <w:color w:val="000000"/>
        </w:rPr>
        <w:t>g</w:t>
      </w:r>
      <w:r>
        <w:rPr>
          <w:rFonts w:ascii="Times New Roman TUR" w:hAnsi="Times New Roman TUR" w:cs="Times New Roman TUR"/>
          <w:color w:val="000000"/>
        </w:rPr>
        <w:t xml:space="preserve">i </w:t>
      </w:r>
      <w:r w:rsidR="00AD2A55">
        <w:rPr>
          <w:rFonts w:ascii="Times New Roman TUR" w:hAnsi="Times New Roman TUR" w:cs="Times New Roman TUR"/>
          <w:color w:val="000000"/>
        </w:rPr>
        <w:t>Ch</w:t>
      </w:r>
      <w:r w:rsidR="00317151">
        <w:rPr>
          <w:rFonts w:ascii="Times New Roman TUR" w:hAnsi="Times New Roman TUR" w:cs="Times New Roman TUR"/>
          <w:color w:val="000000"/>
        </w:rPr>
        <w:t>o‘</w:t>
      </w:r>
      <w:r w:rsidR="00AD2A55">
        <w:rPr>
          <w:rFonts w:ascii="Times New Roman TUR" w:hAnsi="Times New Roman TUR" w:cs="Times New Roman TUR"/>
          <w:color w:val="000000"/>
        </w:rPr>
        <w:t>pon</w:t>
      </w:r>
      <w:r>
        <w:rPr>
          <w:rFonts w:ascii="Times New Roman TUR" w:hAnsi="Times New Roman TUR" w:cs="Times New Roman TUR"/>
          <w:color w:val="000000"/>
        </w:rPr>
        <w:t xml:space="preserve"> Ahm</w:t>
      </w:r>
      <w:r w:rsidR="00AD2A55">
        <w:rPr>
          <w:rFonts w:ascii="Times New Roman TUR" w:hAnsi="Times New Roman TUR" w:cs="Times New Roman TUR"/>
          <w:color w:val="000000"/>
        </w:rPr>
        <w:t>a</w:t>
      </w:r>
      <w:r>
        <w:rPr>
          <w:rFonts w:ascii="Times New Roman TUR" w:hAnsi="Times New Roman TUR" w:cs="Times New Roman TUR"/>
          <w:color w:val="000000"/>
        </w:rPr>
        <w:t>d</w:t>
      </w:r>
      <w:r w:rsidR="00AD2A55">
        <w:rPr>
          <w:rFonts w:ascii="Times New Roman TUR" w:hAnsi="Times New Roman TUR" w:cs="Times New Roman TUR"/>
          <w:color w:val="000000"/>
        </w:rPr>
        <w:t>n</w:t>
      </w:r>
      <w:r>
        <w:rPr>
          <w:rFonts w:ascii="Times New Roman TUR" w:hAnsi="Times New Roman TUR" w:cs="Times New Roman TUR"/>
          <w:color w:val="000000"/>
        </w:rPr>
        <w:t>in</w:t>
      </w:r>
      <w:r w:rsidR="00AD2A55">
        <w:rPr>
          <w:rFonts w:ascii="Times New Roman TUR" w:hAnsi="Times New Roman TUR" w:cs="Times New Roman TUR"/>
          <w:color w:val="000000"/>
        </w:rPr>
        <w:t>g</w:t>
      </w:r>
      <w:r>
        <w:rPr>
          <w:rFonts w:ascii="Times New Roman TUR" w:hAnsi="Times New Roman TUR" w:cs="Times New Roman TUR"/>
          <w:color w:val="000000"/>
        </w:rPr>
        <w:t xml:space="preserve"> </w:t>
      </w:r>
      <w:r w:rsidR="00AD2A55">
        <w:rPr>
          <w:rFonts w:ascii="Times New Roman TUR" w:hAnsi="Times New Roman TUR" w:cs="Times New Roman TUR"/>
          <w:color w:val="000000"/>
        </w:rPr>
        <w:t>bo</w:t>
      </w:r>
      <w:r w:rsidR="00317151">
        <w:rPr>
          <w:rFonts w:ascii="Times New Roman TUR" w:hAnsi="Times New Roman TUR" w:cs="Times New Roman TUR"/>
          <w:color w:val="000000"/>
        </w:rPr>
        <w:t>g‘</w:t>
      </w:r>
      <w:r w:rsidR="00AD2A55">
        <w:rPr>
          <w:rFonts w:ascii="Times New Roman TUR" w:hAnsi="Times New Roman TUR" w:cs="Times New Roman TUR"/>
          <w:color w:val="000000"/>
        </w:rPr>
        <w:t xml:space="preserve">idagi </w:t>
      </w:r>
      <w:r>
        <w:rPr>
          <w:rFonts w:ascii="Times New Roman TUR" w:hAnsi="Times New Roman TUR" w:cs="Times New Roman TUR"/>
          <w:color w:val="000000"/>
        </w:rPr>
        <w:t>d</w:t>
      </w:r>
      <w:r w:rsidR="00AD2A55">
        <w:rPr>
          <w:rFonts w:ascii="Times New Roman TUR" w:hAnsi="Times New Roman TUR" w:cs="Times New Roman TUR"/>
          <w:color w:val="000000"/>
        </w:rPr>
        <w:t>e</w:t>
      </w:r>
      <w:r>
        <w:rPr>
          <w:rFonts w:ascii="Times New Roman TUR" w:hAnsi="Times New Roman TUR" w:cs="Times New Roman TUR"/>
          <w:color w:val="000000"/>
        </w:rPr>
        <w:t>v</w:t>
      </w:r>
      <w:r w:rsidR="00AD2A55">
        <w:rPr>
          <w:rFonts w:ascii="Times New Roman TUR" w:hAnsi="Times New Roman TUR" w:cs="Times New Roman TUR"/>
          <w:color w:val="000000"/>
        </w:rPr>
        <w:t>o</w:t>
      </w:r>
      <w:r>
        <w:rPr>
          <w:rFonts w:ascii="Times New Roman TUR" w:hAnsi="Times New Roman TUR" w:cs="Times New Roman TUR"/>
          <w:color w:val="000000"/>
        </w:rPr>
        <w:t>r y</w:t>
      </w:r>
      <w:r w:rsidR="00AD2A55">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AD2A55">
        <w:rPr>
          <w:rFonts w:ascii="Times New Roman TUR" w:hAnsi="Times New Roman TUR" w:cs="Times New Roman TUR"/>
          <w:color w:val="000000"/>
        </w:rPr>
        <w:t>i</w:t>
      </w:r>
      <w:r>
        <w:rPr>
          <w:rFonts w:ascii="Times New Roman TUR" w:hAnsi="Times New Roman TUR" w:cs="Times New Roman TUR"/>
          <w:color w:val="000000"/>
        </w:rPr>
        <w:t>rdan y</w:t>
      </w:r>
      <w:r w:rsidR="00AD2A55">
        <w:rPr>
          <w:rFonts w:ascii="Times New Roman TUR" w:hAnsi="Times New Roman TUR" w:cs="Times New Roman TUR"/>
          <w:color w:val="000000"/>
        </w:rPr>
        <w:t>iqi</w:t>
      </w:r>
      <w:r>
        <w:rPr>
          <w:rFonts w:ascii="Times New Roman TUR" w:hAnsi="Times New Roman TUR" w:cs="Times New Roman TUR"/>
          <w:color w:val="000000"/>
        </w:rPr>
        <w:t>ld</w:t>
      </w:r>
      <w:r w:rsidR="00AD2A55">
        <w:rPr>
          <w:rFonts w:ascii="Times New Roman TUR" w:hAnsi="Times New Roman TUR" w:cs="Times New Roman TUR"/>
          <w:color w:val="000000"/>
        </w:rPr>
        <w:t>i</w:t>
      </w:r>
      <w:r>
        <w:rPr>
          <w:rFonts w:ascii="Times New Roman TUR" w:hAnsi="Times New Roman TUR" w:cs="Times New Roman TUR"/>
          <w:color w:val="000000"/>
        </w:rPr>
        <w:t>. H</w:t>
      </w:r>
      <w:r w:rsidR="00AD2A55">
        <w:rPr>
          <w:rFonts w:ascii="Times New Roman TUR" w:hAnsi="Times New Roman TUR" w:cs="Times New Roman TUR"/>
          <w:color w:val="000000"/>
        </w:rPr>
        <w:t>o</w:t>
      </w:r>
      <w:r>
        <w:rPr>
          <w:rFonts w:ascii="Times New Roman TUR" w:hAnsi="Times New Roman TUR" w:cs="Times New Roman TUR"/>
          <w:color w:val="000000"/>
        </w:rPr>
        <w:t>lbuki Kara</w:t>
      </w:r>
      <w:r w:rsidR="00AD2A55">
        <w:rPr>
          <w:rFonts w:ascii="Times New Roman TUR" w:hAnsi="Times New Roman TUR" w:cs="Times New Roman TUR"/>
          <w:color w:val="000000"/>
        </w:rPr>
        <w:t>j</w:t>
      </w:r>
      <w:r>
        <w:rPr>
          <w:rFonts w:ascii="Times New Roman TUR" w:hAnsi="Times New Roman TUR" w:cs="Times New Roman TUR"/>
          <w:color w:val="000000"/>
        </w:rPr>
        <w:t>a Ahm</w:t>
      </w:r>
      <w:r w:rsidR="00AD2A55">
        <w:rPr>
          <w:rFonts w:ascii="Times New Roman TUR" w:hAnsi="Times New Roman TUR" w:cs="Times New Roman TUR"/>
          <w:color w:val="000000"/>
        </w:rPr>
        <w:t>a</w:t>
      </w:r>
      <w:r>
        <w:rPr>
          <w:rFonts w:ascii="Times New Roman TUR" w:hAnsi="Times New Roman TUR" w:cs="Times New Roman TUR"/>
          <w:color w:val="000000"/>
        </w:rPr>
        <w:t>d Sult</w:t>
      </w:r>
      <w:r w:rsidR="00AD2A55">
        <w:rPr>
          <w:rFonts w:ascii="Times New Roman TUR" w:hAnsi="Times New Roman TUR" w:cs="Times New Roman TUR"/>
          <w:color w:val="000000"/>
        </w:rPr>
        <w:t>o</w:t>
      </w:r>
      <w:r>
        <w:rPr>
          <w:rFonts w:ascii="Times New Roman TUR" w:hAnsi="Times New Roman TUR" w:cs="Times New Roman TUR"/>
          <w:color w:val="000000"/>
        </w:rPr>
        <w:t>n</w:t>
      </w:r>
      <w:r w:rsidR="00AD2A55">
        <w:rPr>
          <w:rFonts w:ascii="Times New Roman TUR" w:hAnsi="Times New Roman TUR" w:cs="Times New Roman TUR"/>
          <w:color w:val="000000"/>
        </w:rPr>
        <w:t>ni</w:t>
      </w:r>
      <w:r>
        <w:rPr>
          <w:rFonts w:ascii="Times New Roman TUR" w:hAnsi="Times New Roman TUR" w:cs="Times New Roman TUR"/>
          <w:color w:val="000000"/>
        </w:rPr>
        <w:t>n</w:t>
      </w:r>
      <w:r w:rsidR="00AD2A55">
        <w:rPr>
          <w:rFonts w:ascii="Times New Roman TUR" w:hAnsi="Times New Roman TUR" w:cs="Times New Roman TUR"/>
          <w:color w:val="000000"/>
        </w:rPr>
        <w:t>g</w:t>
      </w:r>
      <w:r>
        <w:rPr>
          <w:rFonts w:ascii="Times New Roman TUR" w:hAnsi="Times New Roman TUR" w:cs="Times New Roman TUR"/>
          <w:color w:val="000000"/>
        </w:rPr>
        <w:t xml:space="preserve"> </w:t>
      </w:r>
      <w:r w:rsidR="00AD2A55">
        <w:rPr>
          <w:rFonts w:ascii="Times New Roman TUR" w:hAnsi="Times New Roman TUR" w:cs="Times New Roman TUR"/>
          <w:color w:val="000000"/>
        </w:rPr>
        <w:t>o</w:t>
      </w:r>
      <w:r>
        <w:rPr>
          <w:rFonts w:ascii="Times New Roman TUR" w:hAnsi="Times New Roman TUR" w:cs="Times New Roman TUR"/>
          <w:color w:val="000000"/>
        </w:rPr>
        <w:t>r</w:t>
      </w:r>
      <w:r w:rsidR="00AD2A55">
        <w:rPr>
          <w:rFonts w:ascii="Times New Roman TUR" w:hAnsi="Times New Roman TUR" w:cs="Times New Roman TUR"/>
          <w:color w:val="000000"/>
        </w:rPr>
        <w:t>q</w:t>
      </w:r>
      <w:r>
        <w:rPr>
          <w:rFonts w:ascii="Times New Roman TUR" w:hAnsi="Times New Roman TUR" w:cs="Times New Roman TUR"/>
          <w:color w:val="000000"/>
        </w:rPr>
        <w:t>as</w:t>
      </w:r>
      <w:r w:rsidR="00AD2A55">
        <w:rPr>
          <w:rFonts w:ascii="Times New Roman TUR" w:hAnsi="Times New Roman TUR" w:cs="Times New Roman TUR"/>
          <w:color w:val="000000"/>
        </w:rPr>
        <w:t>i</w:t>
      </w:r>
      <w:r>
        <w:rPr>
          <w:rFonts w:ascii="Times New Roman TUR" w:hAnsi="Times New Roman TUR" w:cs="Times New Roman TUR"/>
          <w:color w:val="000000"/>
        </w:rPr>
        <w:t>da v</w:t>
      </w:r>
      <w:r w:rsidR="00AD2A55">
        <w:rPr>
          <w:rFonts w:ascii="Times New Roman TUR" w:hAnsi="Times New Roman TUR" w:cs="Times New Roman TUR"/>
          <w:color w:val="000000"/>
        </w:rPr>
        <w:t>a</w:t>
      </w:r>
      <w:r>
        <w:rPr>
          <w:rFonts w:ascii="Times New Roman TUR" w:hAnsi="Times New Roman TUR" w:cs="Times New Roman TUR"/>
          <w:color w:val="000000"/>
        </w:rPr>
        <w:t xml:space="preserve"> den</w:t>
      </w:r>
      <w:r w:rsidR="00AD2A55">
        <w:rPr>
          <w:rFonts w:ascii="Times New Roman TUR" w:hAnsi="Times New Roman TUR" w:cs="Times New Roman TUR"/>
          <w:color w:val="000000"/>
        </w:rPr>
        <w:t>g</w:t>
      </w:r>
      <w:r>
        <w:rPr>
          <w:rFonts w:ascii="Times New Roman TUR" w:hAnsi="Times New Roman TUR" w:cs="Times New Roman TUR"/>
          <w:color w:val="000000"/>
        </w:rPr>
        <w:t xml:space="preserve">iz </w:t>
      </w:r>
      <w:r w:rsidR="00AD2A55">
        <w:rPr>
          <w:rFonts w:ascii="Times New Roman TUR" w:hAnsi="Times New Roman TUR" w:cs="Times New Roman TUR"/>
          <w:color w:val="000000"/>
        </w:rPr>
        <w:t>b</w:t>
      </w:r>
      <w:r w:rsidR="00317151">
        <w:rPr>
          <w:rFonts w:ascii="Times New Roman TUR" w:hAnsi="Times New Roman TUR" w:cs="Times New Roman TUR"/>
          <w:color w:val="000000"/>
        </w:rPr>
        <w:t>o‘</w:t>
      </w:r>
      <w:r w:rsidR="00AD2A55">
        <w:rPr>
          <w:rFonts w:ascii="Times New Roman TUR" w:hAnsi="Times New Roman TUR" w:cs="Times New Roman TUR"/>
          <w:color w:val="000000"/>
        </w:rPr>
        <w:t>yi</w:t>
      </w:r>
      <w:r>
        <w:rPr>
          <w:rFonts w:ascii="Times New Roman TUR" w:hAnsi="Times New Roman TUR" w:cs="Times New Roman TUR"/>
          <w:color w:val="000000"/>
        </w:rPr>
        <w:t>da bal</w:t>
      </w:r>
      <w:r w:rsidR="00AD2A55">
        <w:rPr>
          <w:rFonts w:ascii="Times New Roman TUR" w:hAnsi="Times New Roman TUR" w:cs="Times New Roman TUR"/>
          <w:color w:val="000000"/>
        </w:rPr>
        <w:t>iq</w:t>
      </w:r>
      <w:r>
        <w:rPr>
          <w:rFonts w:ascii="Times New Roman TUR" w:hAnsi="Times New Roman TUR" w:cs="Times New Roman TUR"/>
          <w:color w:val="000000"/>
        </w:rPr>
        <w:t xml:space="preserve"> </w:t>
      </w:r>
      <w:r w:rsidR="00AD2A55">
        <w:rPr>
          <w:rFonts w:ascii="Times New Roman TUR" w:hAnsi="Times New Roman TUR" w:cs="Times New Roman TUR"/>
          <w:color w:val="000000"/>
        </w:rPr>
        <w:t>o</w:t>
      </w:r>
      <w:r>
        <w:rPr>
          <w:rFonts w:ascii="Times New Roman TUR" w:hAnsi="Times New Roman TUR" w:cs="Times New Roman TUR"/>
          <w:color w:val="000000"/>
        </w:rPr>
        <w:t>vl</w:t>
      </w:r>
      <w:r w:rsidR="000B36EE">
        <w:rPr>
          <w:rFonts w:ascii="Times New Roman TUR" w:hAnsi="Times New Roman TUR" w:cs="Times New Roman TUR"/>
          <w:color w:val="000000"/>
        </w:rPr>
        <w:t>ash bilan</w:t>
      </w:r>
      <w:r>
        <w:rPr>
          <w:rFonts w:ascii="Times New Roman TUR" w:hAnsi="Times New Roman TUR" w:cs="Times New Roman TUR"/>
          <w:color w:val="000000"/>
        </w:rPr>
        <w:t xml:space="preserve"> m</w:t>
      </w:r>
      <w:r w:rsidR="000B36EE">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0B36EE">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0B36EE">
        <w:rPr>
          <w:rFonts w:ascii="Times New Roman TUR" w:hAnsi="Times New Roman TUR" w:cs="Times New Roman TUR"/>
          <w:color w:val="000000"/>
        </w:rPr>
        <w:t>g</w:t>
      </w:r>
      <w:r>
        <w:rPr>
          <w:rFonts w:ascii="Times New Roman TUR" w:hAnsi="Times New Roman TUR" w:cs="Times New Roman TUR"/>
          <w:color w:val="000000"/>
        </w:rPr>
        <w:t xml:space="preserve">an </w:t>
      </w:r>
      <w:r w:rsidR="000B36EE">
        <w:rPr>
          <w:rFonts w:ascii="Times New Roman TUR" w:hAnsi="Times New Roman TUR" w:cs="Times New Roman TUR"/>
          <w:color w:val="000000"/>
        </w:rPr>
        <w:t>Sha</w:t>
      </w:r>
      <w:r>
        <w:rPr>
          <w:rFonts w:ascii="Times New Roman TUR" w:hAnsi="Times New Roman TUR" w:cs="Times New Roman TUR"/>
          <w:color w:val="000000"/>
        </w:rPr>
        <w:t>m</w:t>
      </w:r>
      <w:r w:rsidR="00317151">
        <w:rPr>
          <w:rFonts w:ascii="Times New Roman TUR" w:hAnsi="Times New Roman TUR" w:cs="Times New Roman TUR"/>
          <w:color w:val="000000"/>
        </w:rPr>
        <w:t>’</w:t>
      </w:r>
      <w:r>
        <w:rPr>
          <w:rFonts w:ascii="Times New Roman TUR" w:hAnsi="Times New Roman TUR" w:cs="Times New Roman TUR"/>
          <w:color w:val="000000"/>
        </w:rPr>
        <w:t xml:space="preserve">i </w:t>
      </w:r>
      <w:r w:rsidR="000B36EE">
        <w:rPr>
          <w:rFonts w:ascii="Times New Roman TUR" w:hAnsi="Times New Roman TUR" w:cs="Times New Roman TUR"/>
          <w:color w:val="000000"/>
        </w:rPr>
        <w:t>bilan</w:t>
      </w:r>
      <w:r>
        <w:rPr>
          <w:rFonts w:ascii="Times New Roman TUR" w:hAnsi="Times New Roman TUR" w:cs="Times New Roman TUR"/>
          <w:color w:val="000000"/>
        </w:rPr>
        <w:t xml:space="preserve"> </w:t>
      </w:r>
      <w:r w:rsidR="000B36EE">
        <w:rPr>
          <w:rFonts w:ascii="Times New Roman TUR" w:hAnsi="Times New Roman TUR" w:cs="Times New Roman TUR"/>
          <w:color w:val="000000"/>
        </w:rPr>
        <w:t>birodar</w:t>
      </w:r>
      <w:r>
        <w:rPr>
          <w:rFonts w:ascii="Times New Roman TUR" w:hAnsi="Times New Roman TUR" w:cs="Times New Roman TUR"/>
          <w:color w:val="000000"/>
        </w:rPr>
        <w:t>lar</w:t>
      </w:r>
      <w:r w:rsidR="000B36EE">
        <w:rPr>
          <w:rFonts w:ascii="Times New Roman TUR" w:hAnsi="Times New Roman TUR" w:cs="Times New Roman TUR"/>
          <w:color w:val="000000"/>
        </w:rPr>
        <w:t>i</w:t>
      </w:r>
      <w:r>
        <w:rPr>
          <w:rFonts w:ascii="Times New Roman TUR" w:hAnsi="Times New Roman TUR" w:cs="Times New Roman TUR"/>
          <w:color w:val="000000"/>
        </w:rPr>
        <w:t xml:space="preserve"> bir </w:t>
      </w:r>
      <w:r w:rsidR="000B36EE">
        <w:rPr>
          <w:rFonts w:ascii="Times New Roman TUR" w:hAnsi="Times New Roman TUR" w:cs="Times New Roman TUR"/>
          <w:color w:val="000000"/>
        </w:rPr>
        <w:t>tomchi</w:t>
      </w:r>
      <w:r>
        <w:rPr>
          <w:rFonts w:ascii="Times New Roman TUR" w:hAnsi="Times New Roman TUR" w:cs="Times New Roman TUR"/>
          <w:color w:val="000000"/>
        </w:rPr>
        <w:t xml:space="preserve"> y</w:t>
      </w:r>
      <w:r w:rsidR="000B36EE">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0B36EE">
        <w:rPr>
          <w:rFonts w:ascii="Times New Roman TUR" w:hAnsi="Times New Roman TUR" w:cs="Times New Roman TUR"/>
          <w:color w:val="000000"/>
        </w:rPr>
        <w:t>i</w:t>
      </w:r>
      <w:r>
        <w:rPr>
          <w:rFonts w:ascii="Times New Roman TUR" w:hAnsi="Times New Roman TUR" w:cs="Times New Roman TUR"/>
          <w:color w:val="000000"/>
        </w:rPr>
        <w:t xml:space="preserve">r </w:t>
      </w:r>
      <w:r w:rsidR="000B36EE">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rm</w:t>
      </w:r>
      <w:r w:rsidR="000B36EE">
        <w:rPr>
          <w:rFonts w:ascii="Times New Roman TUR" w:hAnsi="Times New Roman TUR" w:cs="Times New Roman TUR"/>
          <w:color w:val="000000"/>
        </w:rPr>
        <w:t>a</w:t>
      </w:r>
      <w:r>
        <w:rPr>
          <w:rFonts w:ascii="Times New Roman TUR" w:hAnsi="Times New Roman TUR" w:cs="Times New Roman TUR"/>
          <w:color w:val="000000"/>
        </w:rPr>
        <w:t>dil</w:t>
      </w:r>
      <w:r w:rsidR="000B36EE">
        <w:rPr>
          <w:rFonts w:ascii="Times New Roman TUR" w:hAnsi="Times New Roman TUR" w:cs="Times New Roman TUR"/>
          <w:color w:val="000000"/>
        </w:rPr>
        <w:t>a</w:t>
      </w:r>
      <w:r>
        <w:rPr>
          <w:rFonts w:ascii="Times New Roman TUR" w:hAnsi="Times New Roman TUR" w:cs="Times New Roman TUR"/>
          <w:color w:val="000000"/>
        </w:rPr>
        <w:t xml:space="preserve">r. </w:t>
      </w:r>
      <w:r w:rsidR="000B36EE">
        <w:rPr>
          <w:rFonts w:ascii="Times New Roman TUR" w:hAnsi="Times New Roman TUR" w:cs="Times New Roman TUR"/>
          <w:color w:val="000000"/>
        </w:rPr>
        <w:t>Xullas</w:t>
      </w:r>
      <w:r>
        <w:rPr>
          <w:rFonts w:ascii="Times New Roman TUR" w:hAnsi="Times New Roman TUR" w:cs="Times New Roman TUR"/>
          <w:color w:val="000000"/>
        </w:rPr>
        <w:t xml:space="preserve"> bu h</w:t>
      </w:r>
      <w:r w:rsidR="000B36EE">
        <w:rPr>
          <w:rFonts w:ascii="Times New Roman TUR" w:hAnsi="Times New Roman TUR" w:cs="Times New Roman TUR"/>
          <w:color w:val="000000"/>
        </w:rPr>
        <w:t>o</w:t>
      </w:r>
      <w:r>
        <w:rPr>
          <w:rFonts w:ascii="Times New Roman TUR" w:hAnsi="Times New Roman TUR" w:cs="Times New Roman TUR"/>
          <w:color w:val="000000"/>
        </w:rPr>
        <w:t>dis</w:t>
      </w:r>
      <w:r w:rsidR="000B36EE">
        <w:rPr>
          <w:rFonts w:ascii="Times New Roman TUR" w:hAnsi="Times New Roman TUR" w:cs="Times New Roman TUR"/>
          <w:color w:val="000000"/>
        </w:rPr>
        <w:t>a</w:t>
      </w:r>
      <w:r>
        <w:rPr>
          <w:rFonts w:ascii="Times New Roman TUR" w:hAnsi="Times New Roman TUR" w:cs="Times New Roman TUR"/>
          <w:color w:val="000000"/>
        </w:rPr>
        <w:t xml:space="preserve"> </w:t>
      </w:r>
      <w:r w:rsidR="00F3456F">
        <w:rPr>
          <w:rFonts w:ascii="Times New Roman TUR" w:hAnsi="Times New Roman TUR" w:cs="Times New Roman TUR"/>
          <w:color w:val="000000"/>
        </w:rPr>
        <w:lastRenderedPageBreak/>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Pr>
          <w:rFonts w:ascii="Times New Roman TUR" w:hAnsi="Times New Roman TUR" w:cs="Times New Roman TUR"/>
          <w:color w:val="000000"/>
        </w:rPr>
        <w:t xml:space="preserve"> d</w:t>
      </w:r>
      <w:r w:rsidR="000B36EE">
        <w:rPr>
          <w:rFonts w:ascii="Times New Roman TUR" w:hAnsi="Times New Roman TUR" w:cs="Times New Roman TUR"/>
          <w:color w:val="000000"/>
        </w:rPr>
        <w:t>a</w:t>
      </w:r>
      <w:r>
        <w:rPr>
          <w:rFonts w:ascii="Times New Roman TUR" w:hAnsi="Times New Roman TUR" w:cs="Times New Roman TUR"/>
          <w:color w:val="000000"/>
        </w:rPr>
        <w:t>l</w:t>
      </w:r>
      <w:r w:rsidR="000B36EE">
        <w:rPr>
          <w:rFonts w:ascii="Times New Roman TUR" w:hAnsi="Times New Roman TUR" w:cs="Times New Roman TUR"/>
          <w:color w:val="000000"/>
        </w:rPr>
        <w:t>o</w:t>
      </w:r>
      <w:r>
        <w:rPr>
          <w:rFonts w:ascii="Times New Roman TUR" w:hAnsi="Times New Roman TUR" w:cs="Times New Roman TUR"/>
          <w:color w:val="000000"/>
        </w:rPr>
        <w:t>l</w:t>
      </w:r>
      <w:r w:rsidR="000B36EE">
        <w:rPr>
          <w:rFonts w:ascii="Times New Roman TUR" w:hAnsi="Times New Roman TUR" w:cs="Times New Roman TUR"/>
          <w:color w:val="000000"/>
        </w:rPr>
        <w:t>a</w:t>
      </w:r>
      <w:r>
        <w:rPr>
          <w:rFonts w:ascii="Times New Roman TUR" w:hAnsi="Times New Roman TUR" w:cs="Times New Roman TUR"/>
          <w:color w:val="000000"/>
        </w:rPr>
        <w:t xml:space="preserve">t </w:t>
      </w:r>
      <w:r w:rsidR="000B36EE">
        <w:rPr>
          <w:rFonts w:ascii="Times New Roman TUR" w:hAnsi="Times New Roman TUR" w:cs="Times New Roman TUR"/>
          <w:color w:val="000000"/>
        </w:rPr>
        <w:t>qiladi</w:t>
      </w:r>
      <w:r>
        <w:rPr>
          <w:rFonts w:ascii="Times New Roman TUR" w:hAnsi="Times New Roman TUR" w:cs="Times New Roman TUR"/>
          <w:color w:val="000000"/>
        </w:rPr>
        <w:t xml:space="preserve">ki, </w:t>
      </w:r>
      <w:r w:rsidR="000B36EE">
        <w:rPr>
          <w:rFonts w:ascii="Times New Roman TUR" w:hAnsi="Times New Roman TUR" w:cs="Times New Roman TUR"/>
          <w:color w:val="000000"/>
        </w:rPr>
        <w:t>u</w:t>
      </w:r>
      <w:r>
        <w:rPr>
          <w:rFonts w:ascii="Times New Roman TUR" w:hAnsi="Times New Roman TUR" w:cs="Times New Roman TUR"/>
          <w:color w:val="000000"/>
        </w:rPr>
        <w:t xml:space="preserve"> y</w:t>
      </w:r>
      <w:r w:rsidR="000B36EE">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0B36EE">
        <w:rPr>
          <w:rFonts w:ascii="Times New Roman TUR" w:hAnsi="Times New Roman TUR" w:cs="Times New Roman TUR"/>
          <w:color w:val="000000"/>
        </w:rPr>
        <w:t>i</w:t>
      </w:r>
      <w:r>
        <w:rPr>
          <w:rFonts w:ascii="Times New Roman TUR" w:hAnsi="Times New Roman TUR" w:cs="Times New Roman TUR"/>
          <w:color w:val="000000"/>
        </w:rPr>
        <w:t xml:space="preserve">r </w:t>
      </w:r>
      <w:r w:rsidR="000B36EE">
        <w:rPr>
          <w:rFonts w:ascii="Times New Roman TUR" w:hAnsi="Times New Roman TUR" w:cs="Times New Roman TUR"/>
          <w:color w:val="000000"/>
        </w:rPr>
        <w:t>x</w:t>
      </w:r>
      <w:r>
        <w:rPr>
          <w:rFonts w:ascii="Times New Roman TUR" w:hAnsi="Times New Roman TUR" w:cs="Times New Roman TUR"/>
          <w:color w:val="000000"/>
        </w:rPr>
        <w:t>izm</w:t>
      </w:r>
      <w:r w:rsidR="000B36EE">
        <w:rPr>
          <w:rFonts w:ascii="Times New Roman TUR" w:hAnsi="Times New Roman TUR" w:cs="Times New Roman TUR"/>
          <w:color w:val="000000"/>
        </w:rPr>
        <w:t>a</w:t>
      </w:r>
      <w:r>
        <w:rPr>
          <w:rFonts w:ascii="Times New Roman TUR" w:hAnsi="Times New Roman TUR" w:cs="Times New Roman TUR"/>
          <w:color w:val="000000"/>
        </w:rPr>
        <w:t xml:space="preserve">ti </w:t>
      </w:r>
      <w:r w:rsidR="000B36EE">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0B36EE">
        <w:rPr>
          <w:rFonts w:ascii="Times New Roman TUR" w:hAnsi="Times New Roman TUR" w:cs="Times New Roman TUR"/>
          <w:color w:val="000000"/>
        </w:rPr>
        <w:t>o</w:t>
      </w:r>
      <w:r>
        <w:rPr>
          <w:rFonts w:ascii="Times New Roman TUR" w:hAnsi="Times New Roman TUR" w:cs="Times New Roman TUR"/>
          <w:color w:val="000000"/>
        </w:rPr>
        <w:t xml:space="preserve">n </w:t>
      </w:r>
      <w:r w:rsidR="000B36EE">
        <w:rPr>
          <w:rFonts w:ascii="Times New Roman TUR" w:hAnsi="Times New Roman TUR" w:cs="Times New Roman TUR"/>
          <w:color w:val="000000"/>
        </w:rPr>
        <w:t>bilan</w:t>
      </w:r>
      <w:r>
        <w:rPr>
          <w:rFonts w:ascii="Times New Roman TUR" w:hAnsi="Times New Roman TUR" w:cs="Times New Roman TUR"/>
          <w:color w:val="000000"/>
        </w:rPr>
        <w:t xml:space="preserve"> m</w:t>
      </w:r>
      <w:r w:rsidR="000B36EE">
        <w:rPr>
          <w:rFonts w:ascii="Times New Roman TUR" w:hAnsi="Times New Roman TUR" w:cs="Times New Roman TUR"/>
          <w:color w:val="000000"/>
        </w:rPr>
        <w:t>u</w:t>
      </w:r>
      <w:r>
        <w:rPr>
          <w:rFonts w:ascii="Times New Roman TUR" w:hAnsi="Times New Roman TUR" w:cs="Times New Roman TUR"/>
          <w:color w:val="000000"/>
        </w:rPr>
        <w:t>n</w:t>
      </w:r>
      <w:r w:rsidR="000B36EE">
        <w:rPr>
          <w:rFonts w:ascii="Times New Roman TUR" w:hAnsi="Times New Roman TUR" w:cs="Times New Roman TUR"/>
          <w:color w:val="000000"/>
        </w:rPr>
        <w:t>o</w:t>
      </w:r>
      <w:r>
        <w:rPr>
          <w:rFonts w:ascii="Times New Roman TUR" w:hAnsi="Times New Roman TUR" w:cs="Times New Roman TUR"/>
          <w:color w:val="000000"/>
        </w:rPr>
        <w:t>s</w:t>
      </w:r>
      <w:r w:rsidR="000B36EE">
        <w:rPr>
          <w:rFonts w:ascii="Times New Roman TUR" w:hAnsi="Times New Roman TUR" w:cs="Times New Roman TUR"/>
          <w:color w:val="000000"/>
        </w:rPr>
        <w:t>a</w:t>
      </w:r>
      <w:r>
        <w:rPr>
          <w:rFonts w:ascii="Times New Roman TUR" w:hAnsi="Times New Roman TUR" w:cs="Times New Roman TUR"/>
          <w:color w:val="000000"/>
        </w:rPr>
        <w:t>b</w:t>
      </w:r>
      <w:r w:rsidR="000B36EE">
        <w:rPr>
          <w:rFonts w:ascii="Times New Roman TUR" w:hAnsi="Times New Roman TUR" w:cs="Times New Roman TUR"/>
          <w:color w:val="000000"/>
        </w:rPr>
        <w:t>a</w:t>
      </w:r>
      <w:r>
        <w:rPr>
          <w:rFonts w:ascii="Times New Roman TUR" w:hAnsi="Times New Roman TUR" w:cs="Times New Roman TUR"/>
          <w:color w:val="000000"/>
        </w:rPr>
        <w:t>td</w:t>
      </w:r>
      <w:r w:rsidR="000B36EE">
        <w:rPr>
          <w:rFonts w:ascii="Times New Roman TUR" w:hAnsi="Times New Roman TUR" w:cs="Times New Roman TUR"/>
          <w:color w:val="000000"/>
        </w:rPr>
        <w:t>o</w:t>
      </w:r>
      <w:r>
        <w:rPr>
          <w:rFonts w:ascii="Times New Roman TUR" w:hAnsi="Times New Roman TUR" w:cs="Times New Roman TUR"/>
          <w:color w:val="000000"/>
        </w:rPr>
        <w:t>rd</w:t>
      </w:r>
      <w:r w:rsidR="000B36EE">
        <w:rPr>
          <w:rFonts w:ascii="Times New Roman TUR" w:hAnsi="Times New Roman TUR" w:cs="Times New Roman TUR"/>
          <w:color w:val="000000"/>
        </w:rPr>
        <w:t>i</w:t>
      </w:r>
      <w:r>
        <w:rPr>
          <w:rFonts w:ascii="Times New Roman TUR" w:hAnsi="Times New Roman TUR" w:cs="Times New Roman TUR"/>
          <w:color w:val="000000"/>
        </w:rPr>
        <w:t xml:space="preserve">r. </w:t>
      </w:r>
      <w:r w:rsidR="000B36EE">
        <w:rPr>
          <w:rFonts w:ascii="Times New Roman TUR" w:hAnsi="Times New Roman TUR" w:cs="Times New Roman TUR"/>
          <w:color w:val="000000"/>
        </w:rPr>
        <w:t>U</w:t>
      </w:r>
      <w:r>
        <w:rPr>
          <w:rFonts w:ascii="Times New Roman TUR" w:hAnsi="Times New Roman TUR" w:cs="Times New Roman TUR"/>
          <w:color w:val="000000"/>
        </w:rPr>
        <w:t xml:space="preserve"> </w:t>
      </w:r>
      <w:r w:rsidR="000B36EE">
        <w:rPr>
          <w:rFonts w:ascii="Times New Roman TUR" w:hAnsi="Times New Roman TUR" w:cs="Times New Roman TUR"/>
          <w:color w:val="000000"/>
        </w:rPr>
        <w:t xml:space="preserve">umumiy </w:t>
      </w:r>
      <w:r>
        <w:rPr>
          <w:rFonts w:ascii="Times New Roman TUR" w:hAnsi="Times New Roman TUR" w:cs="Times New Roman TUR"/>
          <w:color w:val="000000"/>
        </w:rPr>
        <w:t>rahm</w:t>
      </w:r>
      <w:r w:rsidR="000B36EE">
        <w:rPr>
          <w:rFonts w:ascii="Times New Roman TUR" w:hAnsi="Times New Roman TUR" w:cs="Times New Roman TUR"/>
          <w:color w:val="000000"/>
        </w:rPr>
        <w:t>a</w:t>
      </w:r>
      <w:r>
        <w:rPr>
          <w:rFonts w:ascii="Times New Roman TUR" w:hAnsi="Times New Roman TUR" w:cs="Times New Roman TUR"/>
          <w:color w:val="000000"/>
        </w:rPr>
        <w:t>t i</w:t>
      </w:r>
      <w:r w:rsidR="000B36EE">
        <w:rPr>
          <w:rFonts w:ascii="Times New Roman TUR" w:hAnsi="Times New Roman TUR" w:cs="Times New Roman TUR"/>
          <w:color w:val="000000"/>
        </w:rPr>
        <w:t>ch</w:t>
      </w:r>
      <w:r>
        <w:rPr>
          <w:rFonts w:ascii="Times New Roman TUR" w:hAnsi="Times New Roman TUR" w:cs="Times New Roman TUR"/>
          <w:color w:val="000000"/>
        </w:rPr>
        <w:t>id</w:t>
      </w:r>
      <w:r w:rsidR="000B36EE">
        <w:rPr>
          <w:rFonts w:ascii="Times New Roman TUR" w:hAnsi="Times New Roman TUR" w:cs="Times New Roman TUR"/>
          <w:color w:val="000000"/>
        </w:rPr>
        <w:t>a</w:t>
      </w:r>
      <w:r>
        <w:rPr>
          <w:rFonts w:ascii="Times New Roman TUR" w:hAnsi="Times New Roman TUR" w:cs="Times New Roman TUR"/>
          <w:color w:val="000000"/>
        </w:rPr>
        <w:t xml:space="preserve"> bir </w:t>
      </w:r>
      <w:r w:rsidR="000B36EE">
        <w:rPr>
          <w:rFonts w:ascii="Times New Roman TUR" w:hAnsi="Times New Roman TUR" w:cs="Times New Roman TUR"/>
          <w:color w:val="000000"/>
        </w:rPr>
        <w:t>x</w:t>
      </w:r>
      <w:r>
        <w:rPr>
          <w:rFonts w:ascii="Times New Roman TUR" w:hAnsi="Times New Roman TUR" w:cs="Times New Roman TUR"/>
          <w:color w:val="000000"/>
        </w:rPr>
        <w:t>ususiy</w:t>
      </w:r>
      <w:r w:rsidR="000B36EE">
        <w:rPr>
          <w:rFonts w:ascii="Times New Roman TUR" w:hAnsi="Times New Roman TUR" w:cs="Times New Roman TUR"/>
          <w:color w:val="000000"/>
        </w:rPr>
        <w:t>a</w:t>
      </w:r>
      <w:r>
        <w:rPr>
          <w:rFonts w:ascii="Times New Roman TUR" w:hAnsi="Times New Roman TUR" w:cs="Times New Roman TUR"/>
          <w:color w:val="000000"/>
        </w:rPr>
        <w:t xml:space="preserve">t </w:t>
      </w:r>
      <w:r w:rsidR="000B36EE">
        <w:rPr>
          <w:rFonts w:ascii="Times New Roman TUR" w:hAnsi="Times New Roman TUR" w:cs="Times New Roman TUR"/>
          <w:color w:val="000000"/>
        </w:rPr>
        <w:t>bo</w:t>
      </w:r>
      <w:r>
        <w:rPr>
          <w:rFonts w:ascii="Times New Roman TUR" w:hAnsi="Times New Roman TUR" w:cs="Times New Roman TUR"/>
          <w:color w:val="000000"/>
        </w:rPr>
        <w:t>r. S</w:t>
      </w:r>
      <w:r w:rsidR="000B36EE">
        <w:rPr>
          <w:rFonts w:ascii="Times New Roman TUR" w:hAnsi="Times New Roman TUR" w:cs="Times New Roman TUR"/>
          <w:color w:val="000000"/>
        </w:rPr>
        <w:t>u</w:t>
      </w:r>
      <w:r>
        <w:rPr>
          <w:rFonts w:ascii="Times New Roman TUR" w:hAnsi="Times New Roman TUR" w:cs="Times New Roman TUR"/>
          <w:color w:val="000000"/>
        </w:rPr>
        <w:t>r</w:t>
      </w:r>
      <w:r w:rsidR="000B36EE">
        <w:rPr>
          <w:rFonts w:ascii="Times New Roman TUR" w:hAnsi="Times New Roman TUR" w:cs="Times New Roman TUR"/>
          <w:color w:val="000000"/>
        </w:rPr>
        <w:t>a</w:t>
      </w:r>
      <w:r>
        <w:rPr>
          <w:rFonts w:ascii="Times New Roman TUR" w:hAnsi="Times New Roman TUR" w:cs="Times New Roman TUR"/>
          <w:color w:val="000000"/>
        </w:rPr>
        <w:t>-i Y</w:t>
      </w:r>
      <w:r w:rsidR="000B36EE">
        <w:rPr>
          <w:rFonts w:ascii="Times New Roman TUR" w:hAnsi="Times New Roman TUR" w:cs="Times New Roman TUR"/>
          <w:color w:val="000000"/>
        </w:rPr>
        <w:t>o</w:t>
      </w:r>
      <w:r>
        <w:rPr>
          <w:rFonts w:ascii="Times New Roman TUR" w:hAnsi="Times New Roman TUR" w:cs="Times New Roman TUR"/>
          <w:color w:val="000000"/>
        </w:rPr>
        <w:t xml:space="preserve">sin </w:t>
      </w:r>
      <w:r w:rsidR="000B36EE">
        <w:rPr>
          <w:rFonts w:ascii="Times New Roman TUR" w:hAnsi="Times New Roman TUR" w:cs="Times New Roman TUR"/>
          <w:color w:val="000000"/>
        </w:rPr>
        <w:t>kalit</w:t>
      </w:r>
      <w:r>
        <w:rPr>
          <w:rFonts w:ascii="Times New Roman TUR" w:hAnsi="Times New Roman TUR" w:cs="Times New Roman TUR"/>
          <w:color w:val="000000"/>
        </w:rPr>
        <w:t xml:space="preserve"> v</w:t>
      </w:r>
      <w:r w:rsidR="000B36EE">
        <w:rPr>
          <w:rFonts w:ascii="Times New Roman TUR" w:hAnsi="Times New Roman TUR" w:cs="Times New Roman TUR"/>
          <w:color w:val="000000"/>
        </w:rPr>
        <w:t>a</w:t>
      </w:r>
      <w:r>
        <w:rPr>
          <w:rFonts w:ascii="Times New Roman TUR" w:hAnsi="Times New Roman TUR" w:cs="Times New Roman TUR"/>
          <w:color w:val="000000"/>
        </w:rPr>
        <w:t xml:space="preserve"> </w:t>
      </w:r>
      <w:r w:rsidR="000B36EE">
        <w:rPr>
          <w:rFonts w:ascii="Times New Roman TUR" w:hAnsi="Times New Roman TUR" w:cs="Times New Roman TUR"/>
          <w:color w:val="000000"/>
        </w:rPr>
        <w:t>sha</w:t>
      </w:r>
      <w:r>
        <w:rPr>
          <w:rFonts w:ascii="Times New Roman TUR" w:hAnsi="Times New Roman TUR" w:cs="Times New Roman TUR"/>
          <w:color w:val="000000"/>
        </w:rPr>
        <w:t>f</w:t>
      </w:r>
      <w:r w:rsidR="000B36EE">
        <w:rPr>
          <w:rFonts w:ascii="Times New Roman TUR" w:hAnsi="Times New Roman TUR" w:cs="Times New Roman TUR"/>
          <w:color w:val="000000"/>
        </w:rPr>
        <w:t>o</w:t>
      </w:r>
      <w:r>
        <w:rPr>
          <w:rFonts w:ascii="Times New Roman TUR" w:hAnsi="Times New Roman TUR" w:cs="Times New Roman TUR"/>
          <w:color w:val="000000"/>
        </w:rPr>
        <w:t>at</w:t>
      </w:r>
      <w:r w:rsidR="000B36EE">
        <w:rPr>
          <w:rFonts w:ascii="Times New Roman TUR" w:hAnsi="Times New Roman TUR" w:cs="Times New Roman TUR"/>
          <w:color w:val="000000"/>
        </w:rPr>
        <w:t>chi</w:t>
      </w:r>
      <w:r>
        <w:rPr>
          <w:rFonts w:ascii="Times New Roman TUR" w:hAnsi="Times New Roman TUR" w:cs="Times New Roman TUR"/>
          <w:color w:val="000000"/>
        </w:rPr>
        <w:t xml:space="preserve"> </w:t>
      </w:r>
      <w:r w:rsidR="000B36EE">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0B36EE">
        <w:rPr>
          <w:rFonts w:ascii="Times New Roman TUR" w:hAnsi="Times New Roman TUR" w:cs="Times New Roman TUR"/>
          <w:color w:val="000000"/>
        </w:rPr>
        <w:t>i</w:t>
      </w:r>
      <w:r>
        <w:rPr>
          <w:rFonts w:ascii="Times New Roman TUR" w:hAnsi="Times New Roman TUR" w:cs="Times New Roman TUR"/>
          <w:color w:val="000000"/>
        </w:rPr>
        <w:t xml:space="preserve"> v</w:t>
      </w:r>
      <w:r w:rsidR="000B36EE">
        <w:rPr>
          <w:rFonts w:ascii="Times New Roman TUR" w:hAnsi="Times New Roman TUR" w:cs="Times New Roman TUR"/>
          <w:color w:val="000000"/>
        </w:rPr>
        <w:t>a</w:t>
      </w:r>
      <w:r>
        <w:rPr>
          <w:rFonts w:ascii="Times New Roman TUR" w:hAnsi="Times New Roman TUR" w:cs="Times New Roman TUR"/>
          <w:color w:val="000000"/>
        </w:rPr>
        <w:t xml:space="preserve"> y</w:t>
      </w:r>
      <w:r w:rsidR="000B36EE">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0B36EE">
        <w:rPr>
          <w:rFonts w:ascii="Times New Roman TUR" w:hAnsi="Times New Roman TUR" w:cs="Times New Roman TUR"/>
          <w:color w:val="000000"/>
        </w:rPr>
        <w:t>i</w:t>
      </w:r>
      <w:r>
        <w:rPr>
          <w:rFonts w:ascii="Times New Roman TUR" w:hAnsi="Times New Roman TUR" w:cs="Times New Roman TUR"/>
          <w:color w:val="000000"/>
        </w:rPr>
        <w:t xml:space="preserve">r </w:t>
      </w:r>
      <w:r w:rsidR="000B36EE">
        <w:rPr>
          <w:rFonts w:ascii="Times New Roman TUR" w:hAnsi="Times New Roman TUR" w:cs="Times New Roman TUR"/>
          <w:color w:val="000000"/>
        </w:rPr>
        <w:t>yetarli</w:t>
      </w:r>
      <w:r>
        <w:rPr>
          <w:rFonts w:ascii="Times New Roman TUR" w:hAnsi="Times New Roman TUR" w:cs="Times New Roman TUR"/>
          <w:color w:val="000000"/>
        </w:rPr>
        <w:t xml:space="preserve"> mi</w:t>
      </w:r>
      <w:r w:rsidR="000B36EE">
        <w:rPr>
          <w:rFonts w:ascii="Times New Roman TUR" w:hAnsi="Times New Roman TUR" w:cs="Times New Roman TUR"/>
          <w:color w:val="000000"/>
        </w:rPr>
        <w:t>qdo</w:t>
      </w:r>
      <w:r>
        <w:rPr>
          <w:rFonts w:ascii="Times New Roman TUR" w:hAnsi="Times New Roman TUR" w:cs="Times New Roman TUR"/>
          <w:color w:val="000000"/>
        </w:rPr>
        <w:t>rda y</w:t>
      </w:r>
      <w:r w:rsidR="000B36EE">
        <w:rPr>
          <w:rFonts w:ascii="Times New Roman TUR" w:hAnsi="Times New Roman TUR" w:cs="Times New Roman TUR"/>
          <w:color w:val="000000"/>
        </w:rPr>
        <w:t>o</w:t>
      </w:r>
      <w:r w:rsidR="00317151">
        <w:rPr>
          <w:rFonts w:ascii="Times New Roman TUR" w:hAnsi="Times New Roman TUR" w:cs="Times New Roman TUR"/>
          <w:color w:val="000000"/>
        </w:rPr>
        <w:t>g‘</w:t>
      </w:r>
      <w:r w:rsidR="000B36EE">
        <w:rPr>
          <w:rFonts w:ascii="Times New Roman TUR" w:hAnsi="Times New Roman TUR" w:cs="Times New Roman TUR"/>
          <w:color w:val="000000"/>
        </w:rPr>
        <w:t>di</w:t>
      </w:r>
      <w:r>
        <w:rPr>
          <w:rFonts w:ascii="Times New Roman TUR" w:hAnsi="Times New Roman TUR" w:cs="Times New Roman TUR"/>
          <w:color w:val="000000"/>
        </w:rPr>
        <w:t>.</w:t>
      </w:r>
    </w:p>
    <w:p w14:paraId="635EF64F" w14:textId="77777777" w:rsidR="00690401" w:rsidRDefault="000B36EE" w:rsidP="0012019B">
      <w:pPr>
        <w:autoSpaceDE w:val="0"/>
        <w:autoSpaceDN w:val="0"/>
        <w:adjustRightInd w:val="0"/>
        <w:ind w:firstLine="706"/>
        <w:jc w:val="both"/>
        <w:rPr>
          <w:rFonts w:ascii="Times New Roman TUR" w:hAnsi="Times New Roman TUR" w:cs="Times New Roman TUR"/>
          <w:color w:val="000000"/>
        </w:rPr>
      </w:pPr>
      <w:r w:rsidRPr="002E7356">
        <w:rPr>
          <w:rFonts w:ascii="Times New Roman TUR" w:hAnsi="Times New Roman TUR" w:cs="Times New Roman TUR"/>
          <w:b/>
          <w:bCs/>
          <w:color w:val="000000"/>
        </w:rPr>
        <w:t>Ik</w:t>
      </w:r>
      <w:r w:rsidR="00C857BF" w:rsidRPr="002E7356">
        <w:rPr>
          <w:rFonts w:ascii="Times New Roman TUR" w:hAnsi="Times New Roman TUR" w:cs="Times New Roman TUR"/>
          <w:b/>
          <w:bCs/>
          <w:color w:val="000000"/>
        </w:rPr>
        <w:t>kinc</w:t>
      </w:r>
      <w:r w:rsidRPr="002E7356">
        <w:rPr>
          <w:rFonts w:ascii="Times New Roman TUR" w:hAnsi="Times New Roman TUR" w:cs="Times New Roman TUR"/>
          <w:b/>
          <w:bCs/>
          <w:color w:val="000000"/>
        </w:rPr>
        <w:t>h</w:t>
      </w:r>
      <w:r w:rsidR="00C857BF" w:rsidRPr="002E7356">
        <w:rPr>
          <w:rFonts w:ascii="Times New Roman TUR" w:hAnsi="Times New Roman TUR" w:cs="Times New Roman TUR"/>
          <w:b/>
          <w:bCs/>
          <w:color w:val="000000"/>
        </w:rPr>
        <w:t>i Sur</w:t>
      </w:r>
      <w:r w:rsidRPr="002E7356">
        <w:rPr>
          <w:rFonts w:ascii="Times New Roman TUR" w:hAnsi="Times New Roman TUR" w:cs="Times New Roman TUR"/>
          <w:b/>
          <w:bCs/>
          <w:color w:val="000000"/>
        </w:rPr>
        <w:t>a</w:t>
      </w:r>
      <w:r w:rsidR="00C857BF" w:rsidRPr="002E7356">
        <w:rPr>
          <w:rFonts w:ascii="Times New Roman TUR" w:hAnsi="Times New Roman TUR" w:cs="Times New Roman TUR"/>
          <w:b/>
          <w:bCs/>
          <w:color w:val="000000"/>
        </w:rPr>
        <w:t>t:</w:t>
      </w:r>
      <w:r w:rsidR="00C857BF">
        <w:rPr>
          <w:rFonts w:ascii="Times New Roman TUR" w:hAnsi="Times New Roman TUR" w:cs="Times New Roman TUR"/>
          <w:color w:val="000000"/>
        </w:rPr>
        <w:t xml:space="preserve"> </w:t>
      </w:r>
      <w:r>
        <w:rPr>
          <w:rFonts w:ascii="Times New Roman TUR" w:hAnsi="Times New Roman TUR" w:cs="Times New Roman TUR"/>
          <w:color w:val="000000"/>
        </w:rPr>
        <w:t>Qur</w:t>
      </w:r>
      <w:r w:rsidR="00317151">
        <w:rPr>
          <w:rFonts w:ascii="Times New Roman TUR" w:hAnsi="Times New Roman TUR" w:cs="Times New Roman TUR"/>
          <w:color w:val="000000"/>
        </w:rPr>
        <w:t>g‘</w:t>
      </w:r>
      <w:r>
        <w:rPr>
          <w:rFonts w:ascii="Times New Roman TUR" w:hAnsi="Times New Roman TUR" w:cs="Times New Roman TUR"/>
          <w:color w:val="000000"/>
        </w:rPr>
        <w:t>oqchilik</w:t>
      </w:r>
      <w:r w:rsidR="00C857BF">
        <w:rPr>
          <w:rFonts w:ascii="Times New Roman TUR" w:hAnsi="Times New Roman TUR" w:cs="Times New Roman TUR"/>
          <w:color w:val="000000"/>
        </w:rPr>
        <w:t xml:space="preserve"> zam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da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w:t>
      </w:r>
      <w:r w:rsidR="00C857BF">
        <w:rPr>
          <w:rFonts w:ascii="Times New Roman TUR" w:hAnsi="Times New Roman TUR" w:cs="Times New Roman TUR"/>
          <w:color w:val="000000"/>
        </w:rPr>
        <w:t>-</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ku</w:t>
      </w:r>
      <w:r w:rsidR="00C857BF">
        <w:rPr>
          <w:rFonts w:ascii="Times New Roman TUR" w:hAnsi="Times New Roman TUR" w:cs="Times New Roman TUR"/>
          <w:color w:val="000000"/>
        </w:rPr>
        <w:t>n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r Barla</w:t>
      </w:r>
      <w:r>
        <w:rPr>
          <w:rFonts w:ascii="Times New Roman TUR" w:hAnsi="Times New Roman TUR" w:cs="Times New Roman TUR"/>
          <w:color w:val="000000"/>
        </w:rPr>
        <w:t>g</w:t>
      </w:r>
      <w:r w:rsidR="00C857BF">
        <w:rPr>
          <w:rFonts w:ascii="Times New Roman TUR" w:hAnsi="Times New Roman TUR" w:cs="Times New Roman TUR"/>
          <w:color w:val="000000"/>
        </w:rPr>
        <w:t>a y</w:t>
      </w:r>
      <w:r>
        <w:rPr>
          <w:rFonts w:ascii="Times New Roman TUR" w:hAnsi="Times New Roman TUR" w:cs="Times New Roman TUR"/>
          <w:color w:val="000000"/>
        </w:rPr>
        <w:t>o</w:t>
      </w:r>
      <w:r w:rsidR="00317151">
        <w:rPr>
          <w:rFonts w:ascii="Times New Roman TUR" w:hAnsi="Times New Roman TUR" w:cs="Times New Roman TUR"/>
          <w:color w:val="000000"/>
        </w:rPr>
        <w:t>g‘</w:t>
      </w:r>
      <w:r w:rsidR="00C857BF">
        <w:rPr>
          <w:rFonts w:ascii="Times New Roman TUR" w:hAnsi="Times New Roman TUR" w:cs="Times New Roman TUR"/>
          <w:color w:val="000000"/>
        </w:rPr>
        <w:t>ma</w:t>
      </w:r>
      <w:r>
        <w:rPr>
          <w:rFonts w:ascii="Times New Roman TUR" w:hAnsi="Times New Roman TUR" w:cs="Times New Roman TUR"/>
          <w:color w:val="000000"/>
        </w:rPr>
        <w:t>gan e</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n, Yoku</w:t>
      </w:r>
      <w:r>
        <w:rPr>
          <w:rFonts w:ascii="Times New Roman TUR" w:hAnsi="Times New Roman TUR" w:cs="Times New Roman TUR"/>
          <w:color w:val="000000"/>
        </w:rPr>
        <w:t>sh</w:t>
      </w:r>
      <w:r w:rsidR="00C857BF">
        <w:rPr>
          <w:rFonts w:ascii="Times New Roman TUR" w:hAnsi="Times New Roman TUR" w:cs="Times New Roman TUR"/>
          <w:color w:val="000000"/>
        </w:rPr>
        <w:t>b</w:t>
      </w:r>
      <w:r>
        <w:rPr>
          <w:rFonts w:ascii="Times New Roman TUR" w:hAnsi="Times New Roman TUR" w:cs="Times New Roman TUR"/>
          <w:color w:val="000000"/>
        </w:rPr>
        <w:t>oshi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chashma</w:t>
      </w:r>
      <w:r w:rsidR="00C857BF">
        <w:rPr>
          <w:rFonts w:ascii="Times New Roman TUR" w:hAnsi="Times New Roman TUR" w:cs="Times New Roman TUR"/>
          <w:color w:val="000000"/>
        </w:rPr>
        <w:t xml:space="preserve">si </w:t>
      </w:r>
      <w:r>
        <w:rPr>
          <w:rFonts w:ascii="Times New Roman TUR" w:hAnsi="Times New Roman TUR" w:cs="Times New Roman TUR"/>
          <w:color w:val="000000"/>
        </w:rPr>
        <w:t>qilingan</w:t>
      </w:r>
      <w:r w:rsidR="00C857BF">
        <w:rPr>
          <w:rFonts w:ascii="Times New Roman TUR" w:hAnsi="Times New Roman TUR" w:cs="Times New Roman TUR"/>
          <w:color w:val="000000"/>
        </w:rPr>
        <w:t xml:space="preserve"> bir zam</w:t>
      </w:r>
      <w:r>
        <w:rPr>
          <w:rFonts w:ascii="Times New Roman TUR" w:hAnsi="Times New Roman TUR" w:cs="Times New Roman TUR"/>
          <w:color w:val="000000"/>
        </w:rPr>
        <w:t>o</w:t>
      </w:r>
      <w:r w:rsidR="00C857BF">
        <w:rPr>
          <w:rFonts w:ascii="Times New Roman TUR" w:hAnsi="Times New Roman TUR" w:cs="Times New Roman TUR"/>
          <w:color w:val="000000"/>
        </w:rPr>
        <w:t>nda m</w:t>
      </w:r>
      <w:r>
        <w:rPr>
          <w:rFonts w:ascii="Times New Roman TUR" w:hAnsi="Times New Roman TUR" w:cs="Times New Roman TUR"/>
          <w:color w:val="000000"/>
        </w:rPr>
        <w:t>a</w:t>
      </w:r>
      <w:r w:rsidR="00C857BF">
        <w:rPr>
          <w:rFonts w:ascii="Times New Roman TUR" w:hAnsi="Times New Roman TUR" w:cs="Times New Roman TUR"/>
          <w:color w:val="000000"/>
        </w:rPr>
        <w:t>nba</w:t>
      </w:r>
      <w:r>
        <w:rPr>
          <w:rFonts w:ascii="Times New Roman TUR" w:hAnsi="Times New Roman TUR" w:cs="Times New Roman TUR"/>
          <w:color w:val="000000"/>
        </w:rPr>
        <w:t>ig</w:t>
      </w:r>
      <w:r w:rsidR="00C857BF">
        <w:rPr>
          <w:rFonts w:ascii="Times New Roman TUR" w:hAnsi="Times New Roman TUR" w:cs="Times New Roman TUR"/>
          <w:color w:val="000000"/>
        </w:rPr>
        <w:t>a ya</w:t>
      </w:r>
      <w:r>
        <w:rPr>
          <w:rFonts w:ascii="Times New Roman TUR" w:hAnsi="Times New Roman TUR" w:cs="Times New Roman TUR"/>
          <w:color w:val="000000"/>
        </w:rPr>
        <w:t>qi</w:t>
      </w:r>
      <w:r w:rsidR="00C857BF">
        <w:rPr>
          <w:rFonts w:ascii="Times New Roman TUR" w:hAnsi="Times New Roman TUR" w:cs="Times New Roman TUR"/>
          <w:color w:val="000000"/>
        </w:rPr>
        <w:t xml:space="preserve">n,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biz, y</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S</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ym</w:t>
      </w:r>
      <w:r>
        <w:rPr>
          <w:rFonts w:ascii="Times New Roman TUR" w:hAnsi="Times New Roman TUR" w:cs="Times New Roman TUR"/>
          <w:color w:val="000000"/>
        </w:rPr>
        <w:t>o</w:t>
      </w:r>
      <w:r w:rsidR="00C857BF">
        <w:rPr>
          <w:rFonts w:ascii="Times New Roman TUR" w:hAnsi="Times New Roman TUR" w:cs="Times New Roman TUR"/>
          <w:color w:val="000000"/>
        </w:rPr>
        <w:t>n, Mustaf</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Cho</w:t>
      </w:r>
      <w:r w:rsidR="00C857BF">
        <w:rPr>
          <w:rFonts w:ascii="Times New Roman TUR" w:hAnsi="Times New Roman TUR" w:cs="Times New Roman TUR"/>
          <w:color w:val="000000"/>
        </w:rPr>
        <w:t>vu</w:t>
      </w:r>
      <w:r>
        <w:rPr>
          <w:rFonts w:ascii="Times New Roman TUR" w:hAnsi="Times New Roman TUR" w:cs="Times New Roman TUR"/>
          <w:color w:val="000000"/>
        </w:rPr>
        <w:t>sh</w:t>
      </w:r>
      <w:r w:rsidR="00C857BF">
        <w:rPr>
          <w:rFonts w:ascii="Times New Roman TUR" w:hAnsi="Times New Roman TUR" w:cs="Times New Roman TUR"/>
          <w:color w:val="000000"/>
        </w:rPr>
        <w:t>, Ahm</w:t>
      </w:r>
      <w:r>
        <w:rPr>
          <w:rFonts w:ascii="Times New Roman TUR" w:hAnsi="Times New Roman TUR" w:cs="Times New Roman TUR"/>
          <w:color w:val="000000"/>
        </w:rPr>
        <w:t>a</w:t>
      </w:r>
      <w:r w:rsidR="00C857BF">
        <w:rPr>
          <w:rFonts w:ascii="Times New Roman TUR" w:hAnsi="Times New Roman TUR" w:cs="Times New Roman TUR"/>
          <w:color w:val="000000"/>
        </w:rPr>
        <w:t xml:space="preserve">d </w:t>
      </w:r>
      <w:r>
        <w:rPr>
          <w:rFonts w:ascii="Times New Roman TUR" w:hAnsi="Times New Roman TUR" w:cs="Times New Roman TUR"/>
          <w:color w:val="000000"/>
        </w:rPr>
        <w:t>Cho</w:t>
      </w:r>
      <w:r w:rsidR="00C857BF">
        <w:rPr>
          <w:rFonts w:ascii="Times New Roman TUR" w:hAnsi="Times New Roman TUR" w:cs="Times New Roman TUR"/>
          <w:color w:val="000000"/>
        </w:rPr>
        <w:t>vu</w:t>
      </w:r>
      <w:r>
        <w:rPr>
          <w:rFonts w:ascii="Times New Roman TUR" w:hAnsi="Times New Roman TUR" w:cs="Times New Roman TUR"/>
          <w:color w:val="000000"/>
        </w:rPr>
        <w:t>sh</w:t>
      </w:r>
      <w:r w:rsidR="00C857BF">
        <w:rPr>
          <w:rFonts w:ascii="Times New Roman TUR" w:hAnsi="Times New Roman TUR" w:cs="Times New Roman TUR"/>
          <w:color w:val="000000"/>
        </w:rPr>
        <w:t>, Abb</w:t>
      </w:r>
      <w:r>
        <w:rPr>
          <w:rFonts w:ascii="Times New Roman TUR" w:hAnsi="Times New Roman TUR" w:cs="Times New Roman TUR"/>
          <w:color w:val="000000"/>
        </w:rPr>
        <w:t>o</w:t>
      </w:r>
      <w:r w:rsidR="00C857BF">
        <w:rPr>
          <w:rFonts w:ascii="Times New Roman TUR" w:hAnsi="Times New Roman TUR" w:cs="Times New Roman TUR"/>
          <w:color w:val="000000"/>
        </w:rPr>
        <w:t>s M</w:t>
      </w:r>
      <w:r>
        <w:rPr>
          <w:rFonts w:ascii="Times New Roman TUR" w:hAnsi="Times New Roman TUR" w:cs="Times New Roman TUR"/>
          <w:color w:val="000000"/>
        </w:rPr>
        <w:t>a</w:t>
      </w:r>
      <w:r w:rsidR="00C857BF">
        <w:rPr>
          <w:rFonts w:ascii="Times New Roman TUR" w:hAnsi="Times New Roman TUR" w:cs="Times New Roman TUR"/>
          <w:color w:val="000000"/>
        </w:rPr>
        <w:t>hm</w:t>
      </w:r>
      <w:r>
        <w:rPr>
          <w:rFonts w:ascii="Times New Roman TUR" w:hAnsi="Times New Roman TUR" w:cs="Times New Roman TUR"/>
          <w:color w:val="000000"/>
        </w:rPr>
        <w:t>u</w:t>
      </w:r>
      <w:r w:rsidR="00C857BF">
        <w:rPr>
          <w:rFonts w:ascii="Times New Roman TUR" w:hAnsi="Times New Roman TUR" w:cs="Times New Roman TUR"/>
          <w:color w:val="000000"/>
        </w:rPr>
        <w:t>d... f</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n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ja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at</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nam</w:t>
      </w:r>
      <w:r>
        <w:rPr>
          <w:rFonts w:ascii="Times New Roman TUR" w:hAnsi="Times New Roman TUR" w:cs="Times New Roman TUR"/>
          <w:color w:val="000000"/>
        </w:rPr>
        <w:t>o</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qidi</w:t>
      </w:r>
      <w:r w:rsidR="00C857BF">
        <w:rPr>
          <w:rFonts w:ascii="Times New Roman TUR" w:hAnsi="Times New Roman TUR" w:cs="Times New Roman TUR"/>
          <w:color w:val="000000"/>
        </w:rPr>
        <w:t>k. T</w:t>
      </w:r>
      <w:r>
        <w:rPr>
          <w:rFonts w:ascii="Times New Roman TUR" w:hAnsi="Times New Roman TUR" w:cs="Times New Roman TUR"/>
          <w:color w:val="000000"/>
        </w:rPr>
        <w:t>a</w:t>
      </w:r>
      <w:r w:rsidR="00C857BF">
        <w:rPr>
          <w:rFonts w:ascii="Times New Roman TUR" w:hAnsi="Times New Roman TUR" w:cs="Times New Roman TUR"/>
          <w:color w:val="000000"/>
        </w:rPr>
        <w:t>sb</w:t>
      </w:r>
      <w:r>
        <w:rPr>
          <w:rFonts w:ascii="Times New Roman TUR" w:hAnsi="Times New Roman TUR" w:cs="Times New Roman TUR"/>
          <w:color w:val="000000"/>
        </w:rPr>
        <w:t>e</w:t>
      </w:r>
      <w:r w:rsidR="00C857BF">
        <w:rPr>
          <w:rFonts w:ascii="Times New Roman TUR" w:hAnsi="Times New Roman TUR" w:cs="Times New Roman TUR"/>
          <w:color w:val="000000"/>
        </w:rPr>
        <w:t>h</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d</w:t>
      </w:r>
      <w:r w:rsidR="00C857BF">
        <w:rPr>
          <w:rFonts w:ascii="Times New Roman TUR" w:hAnsi="Times New Roman TUR" w:cs="Times New Roman TUR"/>
          <w:color w:val="000000"/>
        </w:rPr>
        <w:t xml:space="preserve">an </w:t>
      </w:r>
      <w:r>
        <w:rPr>
          <w:rFonts w:ascii="Times New Roman TUR" w:hAnsi="Times New Roman TUR" w:cs="Times New Roman TUR"/>
          <w:color w:val="000000"/>
        </w:rPr>
        <w:t>keyin</w:t>
      </w:r>
      <w:r w:rsidR="00C857BF">
        <w:rPr>
          <w:rFonts w:ascii="Times New Roman TUR" w:hAnsi="Times New Roman TUR" w:cs="Times New Roman TUR"/>
          <w:color w:val="000000"/>
        </w:rPr>
        <w:t xml:space="preserve"> du</w:t>
      </w:r>
      <w:r w:rsidR="002E7356">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limizn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tardi</w:t>
      </w:r>
      <w:r w:rsidR="00C857BF">
        <w:rPr>
          <w:rFonts w:ascii="Times New Roman TUR" w:hAnsi="Times New Roman TUR" w:cs="Times New Roman TUR"/>
          <w:color w:val="000000"/>
        </w:rPr>
        <w:t xml:space="preserve">k.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ozimi</w:t>
      </w:r>
      <w:r w:rsidR="00C857BF">
        <w:rPr>
          <w:rFonts w:ascii="Times New Roman TUR" w:hAnsi="Times New Roman TUR" w:cs="Times New Roman TUR"/>
          <w:color w:val="000000"/>
        </w:rPr>
        <w:t>z y</w:t>
      </w:r>
      <w:r>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r du</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qild</w:t>
      </w:r>
      <w:r w:rsidR="00C857BF">
        <w:rPr>
          <w:rFonts w:ascii="Times New Roman TUR" w:hAnsi="Times New Roman TUR" w:cs="Times New Roman TUR"/>
          <w:color w:val="000000"/>
        </w:rPr>
        <w:t xml:space="preserve">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f</w:t>
      </w:r>
      <w:r>
        <w:rPr>
          <w:rFonts w:ascii="Times New Roman TUR" w:hAnsi="Times New Roman TUR" w:cs="Times New Roman TUR"/>
          <w:color w:val="000000"/>
        </w:rPr>
        <w:t>o</w:t>
      </w:r>
      <w:r w:rsidR="00C857BF">
        <w:rPr>
          <w:rFonts w:ascii="Times New Roman TUR" w:hAnsi="Times New Roman TUR" w:cs="Times New Roman TUR"/>
          <w:color w:val="000000"/>
        </w:rPr>
        <w:t>at</w:t>
      </w:r>
      <w:r>
        <w:rPr>
          <w:rFonts w:ascii="Times New Roman TUR" w:hAnsi="Times New Roman TUR" w:cs="Times New Roman TUR"/>
          <w:color w:val="000000"/>
        </w:rPr>
        <w:t>chi</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qildi</w:t>
      </w:r>
      <w:r w:rsidR="00C857BF">
        <w:rPr>
          <w:rFonts w:ascii="Times New Roman TUR" w:hAnsi="Times New Roman TUR" w:cs="Times New Roman TUR"/>
          <w:color w:val="000000"/>
        </w:rPr>
        <w:t>. Bird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quyosh</w:t>
      </w:r>
      <w:r w:rsidR="00C857BF">
        <w:rPr>
          <w:rFonts w:ascii="Times New Roman TUR" w:hAnsi="Times New Roman TUR" w:cs="Times New Roman TUR"/>
          <w:color w:val="000000"/>
        </w:rPr>
        <w:t xml:space="preserve"> </w:t>
      </w:r>
      <w:r>
        <w:rPr>
          <w:rFonts w:ascii="Times New Roman TUR" w:hAnsi="Times New Roman TUR" w:cs="Times New Roman TUR"/>
          <w:color w:val="000000"/>
        </w:rPr>
        <w:t>osti</w:t>
      </w:r>
      <w:r w:rsidR="00C857BF">
        <w:rPr>
          <w:rFonts w:ascii="Times New Roman TUR" w:hAnsi="Times New Roman TUR" w:cs="Times New Roman TUR"/>
          <w:color w:val="000000"/>
        </w:rPr>
        <w:t>da h</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 xml:space="preserve"> </w:t>
      </w:r>
      <w:r w:rsidR="00C857BF">
        <w:rPr>
          <w:rFonts w:ascii="Times New Roman TUR" w:hAnsi="Times New Roman TUR" w:cs="Times New Roman TUR"/>
          <w:color w:val="000000"/>
        </w:rPr>
        <w:t>birimiz</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w:t>
      </w:r>
      <w:r w:rsidR="00EF0BFF">
        <w:rPr>
          <w:rFonts w:ascii="Times New Roman TUR" w:hAnsi="Times New Roman TUR" w:cs="Times New Roman TUR"/>
          <w:color w:val="000000"/>
        </w:rPr>
        <w:t>miz</w:t>
      </w:r>
      <w:r>
        <w:rPr>
          <w:rFonts w:ascii="Times New Roman TUR" w:hAnsi="Times New Roman TUR" w:cs="Times New Roman TUR"/>
          <w:color w:val="000000"/>
        </w:rPr>
        <w:t>ga</w:t>
      </w:r>
      <w:r w:rsidR="00C857BF">
        <w:rPr>
          <w:rFonts w:ascii="Times New Roman TUR" w:hAnsi="Times New Roman TUR" w:cs="Times New Roman TUR"/>
          <w:color w:val="000000"/>
        </w:rPr>
        <w:t xml:space="preserve"> ye</w:t>
      </w:r>
      <w:r>
        <w:rPr>
          <w:rFonts w:ascii="Times New Roman TUR" w:hAnsi="Times New Roman TUR" w:cs="Times New Roman TUR"/>
          <w:color w:val="000000"/>
        </w:rPr>
        <w:t>tt</w:t>
      </w:r>
      <w:r w:rsidR="00C857BF">
        <w:rPr>
          <w:rFonts w:ascii="Times New Roman TUR" w:hAnsi="Times New Roman TUR" w:cs="Times New Roman TUR"/>
          <w:color w:val="000000"/>
        </w:rPr>
        <w:t>i-s</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Pr>
          <w:rFonts w:ascii="Times New Roman TUR" w:hAnsi="Times New Roman TUR" w:cs="Times New Roman TUR"/>
          <w:color w:val="000000"/>
        </w:rPr>
        <w:t>tomchi</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Pr>
          <w:rFonts w:ascii="Times New Roman TUR" w:hAnsi="Times New Roman TUR" w:cs="Times New Roman TUR"/>
          <w:color w:val="000000"/>
        </w:rPr>
        <w:t>tushdi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limizn</w:t>
      </w:r>
      <w:r w:rsidR="00C857BF">
        <w:rPr>
          <w:rFonts w:ascii="Times New Roman TUR" w:hAnsi="Times New Roman TUR" w:cs="Times New Roman TUR"/>
          <w:color w:val="000000"/>
        </w:rPr>
        <w:t xml:space="preserve">i </w:t>
      </w:r>
      <w:r>
        <w:rPr>
          <w:rFonts w:ascii="Times New Roman TUR" w:hAnsi="Times New Roman TUR" w:cs="Times New Roman TUR"/>
          <w:color w:val="000000"/>
        </w:rPr>
        <w:t>tush</w:t>
      </w:r>
      <w:r w:rsidR="00FC26A0">
        <w:rPr>
          <w:rFonts w:ascii="Times New Roman TUR" w:hAnsi="Times New Roman TUR" w:cs="Times New Roman TUR"/>
          <w:color w:val="000000"/>
        </w:rPr>
        <w:t>i</w:t>
      </w:r>
      <w:r>
        <w:rPr>
          <w:rFonts w:ascii="Times New Roman TUR" w:hAnsi="Times New Roman TUR" w:cs="Times New Roman TUR"/>
          <w:color w:val="000000"/>
        </w:rPr>
        <w:t>r</w:t>
      </w:r>
      <w:r w:rsidR="00C857BF">
        <w:rPr>
          <w:rFonts w:ascii="Times New Roman TUR" w:hAnsi="Times New Roman TUR" w:cs="Times New Roman TUR"/>
          <w:color w:val="000000"/>
        </w:rPr>
        <w:t>dik, y</w:t>
      </w:r>
      <w:r>
        <w:rPr>
          <w:rFonts w:ascii="Times New Roman TUR" w:hAnsi="Times New Roman TUR" w:cs="Times New Roman TUR"/>
          <w:color w:val="000000"/>
        </w:rPr>
        <w:t>om</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xta</w:t>
      </w:r>
      <w:r w:rsidR="00C857BF">
        <w:rPr>
          <w:rFonts w:ascii="Times New Roman TUR" w:hAnsi="Times New Roman TUR" w:cs="Times New Roman TUR"/>
          <w:color w:val="000000"/>
        </w:rPr>
        <w:t xml:space="preserve">di. </w:t>
      </w:r>
      <w:r>
        <w:rPr>
          <w:rFonts w:ascii="Times New Roman TUR" w:hAnsi="Times New Roman TUR" w:cs="Times New Roman TUR"/>
          <w:color w:val="000000"/>
        </w:rPr>
        <w:t>Jumlamiz</w:t>
      </w:r>
      <w:r w:rsidR="00C857BF">
        <w:rPr>
          <w:rFonts w:ascii="Times New Roman TUR" w:hAnsi="Times New Roman TUR" w:cs="Times New Roman TUR"/>
          <w:color w:val="000000"/>
        </w:rPr>
        <w:t xml:space="preserve"> bu h</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ga</w:t>
      </w:r>
      <w:r w:rsidR="00C857BF">
        <w:rPr>
          <w:rFonts w:ascii="Times New Roman TUR" w:hAnsi="Times New Roman TUR" w:cs="Times New Roman TUR"/>
          <w:color w:val="000000"/>
        </w:rPr>
        <w:t xml:space="preserve"> hayr</w:t>
      </w:r>
      <w:r>
        <w:rPr>
          <w:rFonts w:ascii="Times New Roman TUR" w:hAnsi="Times New Roman TUR" w:cs="Times New Roman TUR"/>
          <w:color w:val="000000"/>
        </w:rPr>
        <w:t>a</w:t>
      </w:r>
      <w:r w:rsidR="00C857BF">
        <w:rPr>
          <w:rFonts w:ascii="Times New Roman TUR" w:hAnsi="Times New Roman TUR" w:cs="Times New Roman TUR"/>
          <w:color w:val="000000"/>
        </w:rPr>
        <w:t>t</w:t>
      </w:r>
      <w:r w:rsidR="00EF0BFF">
        <w:rPr>
          <w:rFonts w:ascii="Times New Roman TUR" w:hAnsi="Times New Roman TUR" w:cs="Times New Roman TUR"/>
          <w:color w:val="000000"/>
        </w:rPr>
        <w:t>lan</w:t>
      </w:r>
      <w:r>
        <w:rPr>
          <w:rFonts w:ascii="Times New Roman TUR" w:hAnsi="Times New Roman TUR" w:cs="Times New Roman TUR"/>
          <w:color w:val="000000"/>
        </w:rPr>
        <w:t>d</w:t>
      </w:r>
      <w:r w:rsidR="00C857BF">
        <w:rPr>
          <w:rFonts w:ascii="Times New Roman TUR" w:hAnsi="Times New Roman TUR" w:cs="Times New Roman TUR"/>
          <w:color w:val="000000"/>
        </w:rPr>
        <w:t xml:space="preserve">ik.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aq</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adar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w:t>
      </w:r>
      <w:r w:rsidR="00C857BF">
        <w:rPr>
          <w:rFonts w:ascii="Times New Roman TUR" w:hAnsi="Times New Roman TUR" w:cs="Times New Roman TUR"/>
          <w:color w:val="000000"/>
        </w:rPr>
        <w:t>-</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ku</w:t>
      </w:r>
      <w:r w:rsidR="00C857BF">
        <w:rPr>
          <w:rFonts w:ascii="Times New Roman TUR" w:hAnsi="Times New Roman TUR" w:cs="Times New Roman TUR"/>
          <w:color w:val="000000"/>
        </w:rPr>
        <w:t>nd</w:t>
      </w:r>
      <w:r>
        <w:rPr>
          <w:rFonts w:ascii="Times New Roman TUR" w:hAnsi="Times New Roman TUR" w:cs="Times New Roman TUR"/>
          <w:color w:val="000000"/>
        </w:rPr>
        <w:t>i</w:t>
      </w:r>
      <w:r w:rsidR="00C857BF">
        <w:rPr>
          <w:rFonts w:ascii="Times New Roman TUR" w:hAnsi="Times New Roman TUR" w:cs="Times New Roman TUR"/>
          <w:color w:val="000000"/>
        </w:rPr>
        <w:t>r y</w:t>
      </w:r>
      <w:r>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Pr>
          <w:rFonts w:ascii="Times New Roman TUR" w:hAnsi="Times New Roman TUR" w:cs="Times New Roman TUR"/>
          <w:color w:val="000000"/>
        </w:rPr>
        <w:t>k</w:t>
      </w:r>
      <w:r w:rsidR="00C857BF">
        <w:rPr>
          <w:rFonts w:ascii="Times New Roman TUR" w:hAnsi="Times New Roman TUR" w:cs="Times New Roman TUR"/>
          <w:color w:val="000000"/>
        </w:rPr>
        <w:t>elm</w:t>
      </w:r>
      <w:r>
        <w:rPr>
          <w:rFonts w:ascii="Times New Roman TUR" w:hAnsi="Times New Roman TUR" w:cs="Times New Roman TUR"/>
          <w:color w:val="000000"/>
        </w:rPr>
        <w:t>agan</w:t>
      </w:r>
      <w:r w:rsidR="002E7356">
        <w:rPr>
          <w:rFonts w:ascii="Times New Roman TUR" w:hAnsi="Times New Roman TUR" w:cs="Times New Roman TUR"/>
          <w:color w:val="000000"/>
        </w:rPr>
        <w:t xml:space="preserve"> e</w:t>
      </w:r>
      <w:r>
        <w:rPr>
          <w:rFonts w:ascii="Times New Roman TUR" w:hAnsi="Times New Roman TUR" w:cs="Times New Roman TUR"/>
          <w:color w:val="000000"/>
        </w:rPr>
        <w:t>d</w:t>
      </w:r>
      <w:r w:rsidR="00C857BF">
        <w:rPr>
          <w:rFonts w:ascii="Times New Roman TUR" w:hAnsi="Times New Roman TUR" w:cs="Times New Roman TUR"/>
          <w:color w:val="000000"/>
        </w:rPr>
        <w:t xml:space="preserve">i, </w:t>
      </w:r>
      <w:r>
        <w:rPr>
          <w:rFonts w:ascii="Times New Roman TUR" w:hAnsi="Times New Roman TUR" w:cs="Times New Roman TUR"/>
          <w:color w:val="000000"/>
        </w:rPr>
        <w:t>faqat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r du</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oni</w:t>
      </w:r>
      <w:r w:rsidR="00C857BF">
        <w:rPr>
          <w:rFonts w:ascii="Times New Roman TUR" w:hAnsi="Times New Roman TUR" w:cs="Times New Roman TUR"/>
          <w:color w:val="000000"/>
        </w:rPr>
        <w:t>da du</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w:t>
      </w:r>
      <w:r w:rsidR="00C857BF">
        <w:rPr>
          <w:rFonts w:ascii="Times New Roman TUR" w:hAnsi="Times New Roman TUR" w:cs="Times New Roman TUR"/>
          <w:color w:val="000000"/>
        </w:rPr>
        <w:t>n 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lga</w:t>
      </w:r>
      <w:r w:rsidR="00C857BF">
        <w:rPr>
          <w:rFonts w:ascii="Times New Roman TUR" w:hAnsi="Times New Roman TUR" w:cs="Times New Roman TUR"/>
          <w:color w:val="000000"/>
        </w:rPr>
        <w:t xml:space="preserve"> ye</w:t>
      </w:r>
      <w:r>
        <w:rPr>
          <w:rFonts w:ascii="Times New Roman TUR" w:hAnsi="Times New Roman TUR" w:cs="Times New Roman TUR"/>
          <w:color w:val="000000"/>
        </w:rPr>
        <w:t>tt</w:t>
      </w:r>
      <w:r w:rsidR="00C857BF">
        <w:rPr>
          <w:rFonts w:ascii="Times New Roman TUR" w:hAnsi="Times New Roman TUR" w:cs="Times New Roman TUR"/>
          <w:color w:val="000000"/>
        </w:rPr>
        <w:t>i-s</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Pr>
          <w:rFonts w:ascii="Times New Roman TUR" w:hAnsi="Times New Roman TUR" w:cs="Times New Roman TUR"/>
          <w:color w:val="000000"/>
        </w:rPr>
        <w:t>tomchi</w:t>
      </w:r>
      <w:r w:rsidR="00C857BF">
        <w:rPr>
          <w:rFonts w:ascii="Times New Roman TUR" w:hAnsi="Times New Roman TUR" w:cs="Times New Roman TUR"/>
          <w:color w:val="000000"/>
        </w:rPr>
        <w:t xml:space="preserve"> </w:t>
      </w:r>
      <w:r>
        <w:rPr>
          <w:rFonts w:ascii="Times New Roman TUR" w:hAnsi="Times New Roman TUR" w:cs="Times New Roman TUR"/>
          <w:color w:val="000000"/>
        </w:rPr>
        <w:t>tushish</w:t>
      </w:r>
      <w:r w:rsidR="00C857BF">
        <w:rPr>
          <w:rFonts w:ascii="Times New Roman TUR" w:hAnsi="Times New Roman TUR" w:cs="Times New Roman TUR"/>
          <w:color w:val="000000"/>
        </w:rPr>
        <w:t xml:space="preserve">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C857BF">
        <w:rPr>
          <w:rFonts w:ascii="Times New Roman TUR" w:hAnsi="Times New Roman TUR" w:cs="Times New Roman TUR"/>
          <w:color w:val="000000"/>
        </w:rPr>
        <w:t>ki, bunda bir s</w:t>
      </w:r>
      <w:r>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ozimi</w:t>
      </w:r>
      <w:r w:rsidR="00C857BF">
        <w:rPr>
          <w:rFonts w:ascii="Times New Roman TUR" w:hAnsi="Times New Roman TUR" w:cs="Times New Roman TUR"/>
          <w:color w:val="000000"/>
        </w:rPr>
        <w:t>z dediki, "Bu bir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I</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hiy</w:t>
      </w:r>
      <w:r>
        <w:rPr>
          <w:rFonts w:ascii="Times New Roman TUR" w:hAnsi="Times New Roman TUR" w:cs="Times New Roman TUR"/>
          <w:color w:val="000000"/>
        </w:rPr>
        <w:t>a</w:t>
      </w:r>
      <w:r w:rsidR="00C857BF">
        <w:rPr>
          <w:rFonts w:ascii="Times New Roman TUR" w:hAnsi="Times New Roman TUR" w:cs="Times New Roman TUR"/>
          <w:color w:val="000000"/>
        </w:rPr>
        <w:t xml:space="preserve">dir. </w:t>
      </w:r>
      <w:r>
        <w:rPr>
          <w:rFonts w:ascii="Times New Roman TUR" w:hAnsi="Times New Roman TUR" w:cs="Times New Roman TUR"/>
          <w:color w:val="000000"/>
        </w:rPr>
        <w:t>Janobi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n d</w:t>
      </w:r>
      <w:r>
        <w:rPr>
          <w:rFonts w:ascii="Times New Roman TUR" w:hAnsi="Times New Roman TUR" w:cs="Times New Roman TUR"/>
          <w:color w:val="000000"/>
        </w:rPr>
        <w:t>eydi</w:t>
      </w:r>
      <w:r w:rsidR="00C857BF">
        <w:rPr>
          <w:rFonts w:ascii="Times New Roman TUR" w:hAnsi="Times New Roman TUR" w:cs="Times New Roman TUR"/>
          <w:color w:val="000000"/>
        </w:rPr>
        <w:t xml:space="preserve">ki, </w:t>
      </w:r>
      <w:r>
        <w:rPr>
          <w:rFonts w:ascii="Times New Roman TUR" w:hAnsi="Times New Roman TUR" w:cs="Times New Roman TUR"/>
          <w:color w:val="000000"/>
        </w:rPr>
        <w:t>m</w:t>
      </w:r>
      <w:r w:rsidR="00C857BF">
        <w:rPr>
          <w:rFonts w:ascii="Times New Roman TUR" w:hAnsi="Times New Roman TUR" w:cs="Times New Roman TUR"/>
          <w:color w:val="000000"/>
        </w:rPr>
        <w:t>en du</w:t>
      </w:r>
      <w:r>
        <w:rPr>
          <w:rFonts w:ascii="Times New Roman TUR" w:hAnsi="Times New Roman TUR" w:cs="Times New Roman TUR"/>
          <w:color w:val="000000"/>
        </w:rPr>
        <w:t>oni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ab</w:t>
      </w:r>
      <w:r>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sidR="00690401">
        <w:rPr>
          <w:rFonts w:ascii="Times New Roman TUR" w:hAnsi="Times New Roman TUR" w:cs="Times New Roman TUR"/>
          <w:color w:val="000000"/>
        </w:rPr>
        <w:t>qilaman</w:t>
      </w:r>
      <w:r w:rsidR="00C857BF">
        <w:rPr>
          <w:rFonts w:ascii="Times New Roman TUR" w:hAnsi="Times New Roman TUR" w:cs="Times New Roman TUR"/>
          <w:color w:val="000000"/>
        </w:rPr>
        <w:t>, fa</w:t>
      </w:r>
      <w:r w:rsidR="00690401">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690401">
        <w:rPr>
          <w:rFonts w:ascii="Times New Roman TUR" w:hAnsi="Times New Roman TUR" w:cs="Times New Roman TUR"/>
          <w:color w:val="000000"/>
        </w:rPr>
        <w:t>hozir</w:t>
      </w:r>
      <w:r w:rsidR="00C857BF">
        <w:rPr>
          <w:rFonts w:ascii="Times New Roman TUR" w:hAnsi="Times New Roman TUR" w:cs="Times New Roman TUR"/>
          <w:color w:val="000000"/>
        </w:rPr>
        <w:t xml:space="preserve"> y</w:t>
      </w:r>
      <w:r w:rsidR="00690401">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sidR="00690401">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690401">
        <w:rPr>
          <w:rFonts w:ascii="Times New Roman TUR" w:hAnsi="Times New Roman TUR" w:cs="Times New Roman TUR"/>
          <w:color w:val="000000"/>
        </w:rPr>
        <w:t>bermayman</w:t>
      </w:r>
      <w:r w:rsidR="00C857BF">
        <w:rPr>
          <w:rFonts w:ascii="Times New Roman TUR" w:hAnsi="Times New Roman TUR" w:cs="Times New Roman TUR"/>
          <w:color w:val="000000"/>
        </w:rPr>
        <w:t>." Dem</w:t>
      </w:r>
      <w:r w:rsidR="00690401">
        <w:rPr>
          <w:rFonts w:ascii="Times New Roman TUR" w:hAnsi="Times New Roman TUR" w:cs="Times New Roman TUR"/>
          <w:color w:val="000000"/>
        </w:rPr>
        <w:t>a</w:t>
      </w:r>
      <w:r w:rsidR="00C857BF">
        <w:rPr>
          <w:rFonts w:ascii="Times New Roman TUR" w:hAnsi="Times New Roman TUR" w:cs="Times New Roman TUR"/>
          <w:color w:val="000000"/>
        </w:rPr>
        <w:t>k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690401">
        <w:rPr>
          <w:rFonts w:ascii="Times New Roman TUR" w:hAnsi="Times New Roman TUR" w:cs="Times New Roman TUR"/>
          <w:color w:val="000000"/>
        </w:rPr>
        <w:t>g</w:t>
      </w:r>
      <w:r w:rsidR="00C857BF">
        <w:rPr>
          <w:rFonts w:ascii="Times New Roman TUR" w:hAnsi="Times New Roman TUR" w:cs="Times New Roman TUR"/>
          <w:color w:val="000000"/>
        </w:rPr>
        <w:t>ra S</w:t>
      </w:r>
      <w:r w:rsidR="00690401">
        <w:rPr>
          <w:rFonts w:ascii="Times New Roman TUR" w:hAnsi="Times New Roman TUR" w:cs="Times New Roman TUR"/>
          <w:color w:val="000000"/>
        </w:rPr>
        <w:t>u</w:t>
      </w:r>
      <w:r w:rsidR="00C857BF">
        <w:rPr>
          <w:rFonts w:ascii="Times New Roman TUR" w:hAnsi="Times New Roman TUR" w:cs="Times New Roman TUR"/>
          <w:color w:val="000000"/>
        </w:rPr>
        <w:t>r</w:t>
      </w:r>
      <w:r w:rsidR="00690401">
        <w:rPr>
          <w:rFonts w:ascii="Times New Roman TUR" w:hAnsi="Times New Roman TUR" w:cs="Times New Roman TUR"/>
          <w:color w:val="000000"/>
        </w:rPr>
        <w:t>a</w:t>
      </w:r>
      <w:r w:rsidR="00C857BF">
        <w:rPr>
          <w:rFonts w:ascii="Times New Roman TUR" w:hAnsi="Times New Roman TUR" w:cs="Times New Roman TUR"/>
          <w:color w:val="000000"/>
        </w:rPr>
        <w:t>-i Y</w:t>
      </w:r>
      <w:r w:rsidR="00690401">
        <w:rPr>
          <w:rFonts w:ascii="Times New Roman TUR" w:hAnsi="Times New Roman TUR" w:cs="Times New Roman TUR"/>
          <w:color w:val="000000"/>
        </w:rPr>
        <w:t>o</w:t>
      </w:r>
      <w:r w:rsidR="00C857BF">
        <w:rPr>
          <w:rFonts w:ascii="Times New Roman TUR" w:hAnsi="Times New Roman TUR" w:cs="Times New Roman TUR"/>
          <w:color w:val="000000"/>
        </w:rPr>
        <w:t xml:space="preserve">sin </w:t>
      </w:r>
      <w:r w:rsidR="00690401">
        <w:rPr>
          <w:rFonts w:ascii="Times New Roman TUR" w:hAnsi="Times New Roman TUR" w:cs="Times New Roman TUR"/>
          <w:color w:val="000000"/>
        </w:rPr>
        <w:t>sha</w:t>
      </w:r>
      <w:r w:rsidR="00C857BF">
        <w:rPr>
          <w:rFonts w:ascii="Times New Roman TUR" w:hAnsi="Times New Roman TUR" w:cs="Times New Roman TUR"/>
          <w:color w:val="000000"/>
        </w:rPr>
        <w:t>f</w:t>
      </w:r>
      <w:r w:rsidR="00690401">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690401">
        <w:rPr>
          <w:rFonts w:ascii="Times New Roman TUR" w:hAnsi="Times New Roman TUR" w:cs="Times New Roman TUR"/>
          <w:color w:val="000000"/>
        </w:rPr>
        <w:t>qiladi</w:t>
      </w:r>
      <w:r w:rsidR="00C857BF">
        <w:rPr>
          <w:rFonts w:ascii="Times New Roman TUR" w:hAnsi="Times New Roman TUR" w:cs="Times New Roman TUR"/>
          <w:color w:val="000000"/>
        </w:rPr>
        <w:t xml:space="preserve"> v</w:t>
      </w:r>
      <w:r w:rsidR="0069040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90401">
        <w:rPr>
          <w:rFonts w:ascii="Times New Roman TUR" w:hAnsi="Times New Roman TUR" w:cs="Times New Roman TUR"/>
          <w:color w:val="000000"/>
        </w:rPr>
        <w:t>haqiqatdan</w:t>
      </w:r>
      <w:r w:rsidR="00C857BF">
        <w:rPr>
          <w:rFonts w:ascii="Times New Roman TUR" w:hAnsi="Times New Roman TUR" w:cs="Times New Roman TUR"/>
          <w:color w:val="000000"/>
        </w:rPr>
        <w:t xml:space="preserve"> </w:t>
      </w:r>
      <w:r w:rsidR="00690401">
        <w:rPr>
          <w:rFonts w:ascii="Times New Roman TUR" w:hAnsi="Times New Roman TUR" w:cs="Times New Roman TUR"/>
          <w:color w:val="000000"/>
        </w:rPr>
        <w:t>shunday</w:t>
      </w:r>
      <w:r w:rsidR="00C857BF">
        <w:rPr>
          <w:rFonts w:ascii="Times New Roman TUR" w:hAnsi="Times New Roman TUR" w:cs="Times New Roman TUR"/>
          <w:color w:val="000000"/>
        </w:rPr>
        <w:t xml:space="preserve"> </w:t>
      </w:r>
      <w:r w:rsidR="00690401">
        <w:rPr>
          <w:rFonts w:ascii="Times New Roman TUR" w:hAnsi="Times New Roman TUR" w:cs="Times New Roman TUR"/>
          <w:color w:val="000000"/>
        </w:rPr>
        <w:t>b</w:t>
      </w:r>
      <w:r w:rsidR="00317151">
        <w:rPr>
          <w:rFonts w:ascii="Times New Roman TUR" w:hAnsi="Times New Roman TUR" w:cs="Times New Roman TUR"/>
          <w:color w:val="000000"/>
        </w:rPr>
        <w:t>o‘</w:t>
      </w:r>
      <w:r w:rsidR="00690401">
        <w:rPr>
          <w:rFonts w:ascii="Times New Roman TUR" w:hAnsi="Times New Roman TUR" w:cs="Times New Roman TUR"/>
          <w:color w:val="000000"/>
        </w:rPr>
        <w:t>lgan</w:t>
      </w:r>
      <w:r w:rsidR="00C857BF">
        <w:rPr>
          <w:rFonts w:ascii="Times New Roman TUR" w:hAnsi="Times New Roman TUR" w:cs="Times New Roman TUR"/>
          <w:color w:val="000000"/>
        </w:rPr>
        <w:t>.</w:t>
      </w:r>
    </w:p>
    <w:p w14:paraId="4D1C1090" w14:textId="77777777" w:rsidR="00C857BF" w:rsidRDefault="00690401" w:rsidP="0012019B">
      <w:pPr>
        <w:autoSpaceDE w:val="0"/>
        <w:autoSpaceDN w:val="0"/>
        <w:adjustRightInd w:val="0"/>
        <w:ind w:firstLine="706"/>
        <w:jc w:val="both"/>
        <w:rPr>
          <w:rFonts w:ascii="Times New Roman TUR" w:hAnsi="Times New Roman TUR" w:cs="Times New Roman TUR"/>
          <w:color w:val="000000"/>
        </w:rPr>
      </w:pPr>
      <w:r w:rsidRPr="002E7356">
        <w:rPr>
          <w:rFonts w:ascii="Times New Roman TUR" w:hAnsi="Times New Roman TUR" w:cs="Times New Roman TUR"/>
          <w:b/>
          <w:bCs/>
          <w:color w:val="000000"/>
        </w:rPr>
        <w:t>Xulosa</w:t>
      </w:r>
      <w:r w:rsidR="00C857BF" w:rsidRPr="002E7356">
        <w:rPr>
          <w:rFonts w:ascii="Times New Roman TUR" w:hAnsi="Times New Roman TUR" w:cs="Times New Roman TUR"/>
          <w:b/>
          <w:bCs/>
          <w:color w:val="000000"/>
        </w:rPr>
        <w:t>:</w:t>
      </w:r>
      <w:r w:rsidR="00C857BF">
        <w:rPr>
          <w:rFonts w:ascii="Times New Roman TUR" w:hAnsi="Times New Roman TUR" w:cs="Times New Roman TUR"/>
          <w:color w:val="000000"/>
        </w:rPr>
        <w:t xml:space="preserve"> Ispartada</w:t>
      </w:r>
      <w:r>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rimiz</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umum</w:t>
      </w:r>
      <w:r>
        <w:rPr>
          <w:rFonts w:ascii="Times New Roman TUR" w:hAnsi="Times New Roman TUR" w:cs="Times New Roman TUR"/>
          <w:color w:val="000000"/>
        </w:rPr>
        <w:t>iy</w:t>
      </w:r>
      <w:r w:rsidR="00C857BF">
        <w:rPr>
          <w:rFonts w:ascii="Times New Roman TUR" w:hAnsi="Times New Roman TUR" w:cs="Times New Roman TUR"/>
          <w:color w:val="000000"/>
        </w:rPr>
        <w:t xml:space="preserve"> rahm</w:t>
      </w:r>
      <w:r>
        <w:rPr>
          <w:rFonts w:ascii="Times New Roman TUR" w:hAnsi="Times New Roman TUR" w:cs="Times New Roman TUR"/>
          <w:color w:val="000000"/>
        </w:rPr>
        <w:t>a</w:t>
      </w:r>
      <w:r w:rsidR="00C857BF">
        <w:rPr>
          <w:rFonts w:ascii="Times New Roman TUR" w:hAnsi="Times New Roman TUR" w:cs="Times New Roman TUR"/>
          <w:color w:val="000000"/>
        </w:rPr>
        <w:t>t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ag</w:t>
      </w:r>
      <w:r w:rsidR="00C857BF">
        <w:rPr>
          <w:rFonts w:ascii="Times New Roman TUR" w:hAnsi="Times New Roman TUR" w:cs="Times New Roman TUR"/>
          <w:color w:val="000000"/>
        </w:rPr>
        <w:t>i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ning</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as</w:t>
      </w:r>
      <w:r w:rsidR="00C857BF">
        <w:rPr>
          <w:rFonts w:ascii="Times New Roman TUR" w:hAnsi="Times New Roman TUR" w:cs="Times New Roman TUR"/>
          <w:color w:val="000000"/>
        </w:rPr>
        <w: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d</w:t>
      </w:r>
      <w:r>
        <w:rPr>
          <w:rFonts w:ascii="Times New Roman TUR" w:hAnsi="Times New Roman TUR" w:cs="Times New Roman TUR"/>
          <w:color w:val="000000"/>
        </w:rPr>
        <w:t>o</w:t>
      </w:r>
      <w:r w:rsidR="00C857BF">
        <w:rPr>
          <w:rFonts w:ascii="Times New Roman TUR" w:hAnsi="Times New Roman TUR" w:cs="Times New Roman TUR"/>
          <w:color w:val="000000"/>
        </w:rPr>
        <w:t>ir d</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ususiy</w:t>
      </w:r>
      <w:r>
        <w:rPr>
          <w:rFonts w:ascii="Times New Roman TUR" w:hAnsi="Times New Roman TUR" w:cs="Times New Roman TUR"/>
          <w:color w:val="000000"/>
        </w:rPr>
        <w:t>a</w:t>
      </w:r>
      <w:r w:rsidR="00C857BF">
        <w:rPr>
          <w:rFonts w:ascii="Times New Roman TUR" w:hAnsi="Times New Roman TUR" w:cs="Times New Roman TUR"/>
          <w:color w:val="000000"/>
        </w:rPr>
        <w:t>t</w:t>
      </w:r>
      <w:r w:rsidR="002E7356">
        <w:rPr>
          <w:rFonts w:ascii="Times New Roman TUR" w:hAnsi="Times New Roman TUR" w:cs="Times New Roman TUR"/>
          <w:color w:val="000000"/>
        </w:rPr>
        <w:t>larn</w:t>
      </w:r>
      <w:r w:rsidR="00C857BF">
        <w:rPr>
          <w:rFonts w:ascii="Times New Roman TUR" w:hAnsi="Times New Roman TUR" w:cs="Times New Roman TUR"/>
          <w:color w:val="000000"/>
        </w:rPr>
        <w:t xml:space="preserve">i </w:t>
      </w:r>
      <w:r>
        <w:rPr>
          <w:rFonts w:ascii="Times New Roman TUR" w:hAnsi="Times New Roman TUR" w:cs="Times New Roman TUR"/>
          <w:color w:val="000000"/>
        </w:rPr>
        <w:t>sh</w:t>
      </w:r>
      <w:r w:rsidR="00C857BF">
        <w:rPr>
          <w:rFonts w:ascii="Times New Roman TUR" w:hAnsi="Times New Roman TUR" w:cs="Times New Roman TUR"/>
          <w:color w:val="000000"/>
        </w:rPr>
        <w:t>u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6A66BB">
        <w:rPr>
          <w:rFonts w:ascii="Times New Roman TUR" w:hAnsi="Times New Roman TUR" w:cs="Times New Roman TUR"/>
          <w:color w:val="000000"/>
        </w:rPr>
        <w:t>q</w:t>
      </w:r>
      <w:r w:rsidR="00C857BF">
        <w:rPr>
          <w:rFonts w:ascii="Times New Roman TUR" w:hAnsi="Times New Roman TUR" w:cs="Times New Roman TUR"/>
          <w:color w:val="000000"/>
        </w:rPr>
        <w:t>uvv</w:t>
      </w:r>
      <w:r w:rsidR="006A66BB">
        <w:rPr>
          <w:rFonts w:ascii="Times New Roman TUR" w:hAnsi="Times New Roman TUR" w:cs="Times New Roman TUR"/>
          <w:color w:val="000000"/>
        </w:rPr>
        <w:t>a</w:t>
      </w:r>
      <w:r w:rsidR="00C857BF">
        <w:rPr>
          <w:rFonts w:ascii="Times New Roman TUR" w:hAnsi="Times New Roman TUR" w:cs="Times New Roman TUR"/>
          <w:color w:val="000000"/>
        </w:rPr>
        <w:t>tli d</w:t>
      </w:r>
      <w:r w:rsidR="006A66BB">
        <w:rPr>
          <w:rFonts w:ascii="Times New Roman TUR" w:hAnsi="Times New Roman TUR" w:cs="Times New Roman TUR"/>
          <w:color w:val="000000"/>
        </w:rPr>
        <w:t>a</w:t>
      </w:r>
      <w:r w:rsidR="00C857BF">
        <w:rPr>
          <w:rFonts w:ascii="Times New Roman TUR" w:hAnsi="Times New Roman TUR" w:cs="Times New Roman TUR"/>
          <w:color w:val="000000"/>
        </w:rPr>
        <w:t xml:space="preserve">lil </w:t>
      </w:r>
      <w:r w:rsidR="006A66BB">
        <w:rPr>
          <w:rFonts w:ascii="Times New Roman TUR" w:hAnsi="Times New Roman TUR" w:cs="Times New Roman TUR"/>
          <w:color w:val="000000"/>
        </w:rPr>
        <w:t>bilan</w:t>
      </w:r>
      <w:r w:rsidR="00C857BF">
        <w:rPr>
          <w:rFonts w:ascii="Times New Roman TUR" w:hAnsi="Times New Roman TUR" w:cs="Times New Roman TUR"/>
          <w:color w:val="000000"/>
        </w:rPr>
        <w:t xml:space="preserve"> tasdi</w:t>
      </w:r>
      <w:r w:rsidR="006A66BB">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6A66BB">
        <w:rPr>
          <w:rFonts w:ascii="Times New Roman TUR" w:hAnsi="Times New Roman TUR" w:cs="Times New Roman TUR"/>
          <w:color w:val="000000"/>
        </w:rPr>
        <w:t>qilami</w:t>
      </w:r>
      <w:r w:rsidR="00C857BF">
        <w:rPr>
          <w:rFonts w:ascii="Times New Roman TUR" w:hAnsi="Times New Roman TUR" w:cs="Times New Roman TUR"/>
          <w:color w:val="000000"/>
        </w:rPr>
        <w:t>z.</w:t>
      </w:r>
    </w:p>
    <w:p w14:paraId="48B43250" w14:textId="77777777" w:rsidR="00C857BF" w:rsidRPr="002E7356" w:rsidRDefault="006A66BB" w:rsidP="0012019B">
      <w:pPr>
        <w:autoSpaceDE w:val="0"/>
        <w:autoSpaceDN w:val="0"/>
        <w:adjustRightInd w:val="0"/>
        <w:jc w:val="right"/>
        <w:rPr>
          <w:rFonts w:ascii="Times New Roman TUR" w:hAnsi="Times New Roman TUR" w:cs="Times New Roman TUR"/>
          <w:b/>
          <w:bCs/>
          <w:color w:val="000000"/>
        </w:rPr>
      </w:pPr>
      <w:r w:rsidRPr="002E7356">
        <w:rPr>
          <w:rFonts w:ascii="Times New Roman TUR" w:hAnsi="Times New Roman TUR" w:cs="Times New Roman TUR"/>
          <w:b/>
          <w:bCs/>
          <w:color w:val="000000"/>
        </w:rPr>
        <w:t>Sha</w:t>
      </w:r>
      <w:r w:rsidR="00C857BF" w:rsidRPr="002E7356">
        <w:rPr>
          <w:rFonts w:ascii="Times New Roman TUR" w:hAnsi="Times New Roman TUR" w:cs="Times New Roman TUR"/>
          <w:b/>
          <w:bCs/>
          <w:color w:val="000000"/>
        </w:rPr>
        <w:t>m</w:t>
      </w:r>
      <w:r w:rsidR="00317151">
        <w:rPr>
          <w:rFonts w:ascii="Times New Roman TUR" w:hAnsi="Times New Roman TUR" w:cs="Times New Roman TUR"/>
          <w:b/>
          <w:bCs/>
          <w:color w:val="000000"/>
        </w:rPr>
        <w:t>’</w:t>
      </w:r>
      <w:r w:rsidR="00C857BF" w:rsidRPr="002E7356">
        <w:rPr>
          <w:rFonts w:ascii="Times New Roman TUR" w:hAnsi="Times New Roman TUR" w:cs="Times New Roman TUR"/>
          <w:b/>
          <w:bCs/>
          <w:color w:val="000000"/>
        </w:rPr>
        <w:t>i, Mustaf</w:t>
      </w:r>
      <w:r w:rsidRPr="002E7356">
        <w:rPr>
          <w:rFonts w:ascii="Times New Roman TUR" w:hAnsi="Times New Roman TUR" w:cs="Times New Roman TUR"/>
          <w:b/>
          <w:bCs/>
          <w:color w:val="000000"/>
        </w:rPr>
        <w:t>o</w:t>
      </w:r>
      <w:r w:rsidR="00C857BF" w:rsidRPr="002E7356">
        <w:rPr>
          <w:rFonts w:ascii="Times New Roman TUR" w:hAnsi="Times New Roman TUR" w:cs="Times New Roman TUR"/>
          <w:b/>
          <w:bCs/>
          <w:color w:val="000000"/>
        </w:rPr>
        <w:t xml:space="preserve"> </w:t>
      </w:r>
      <w:r w:rsidRPr="002E7356">
        <w:rPr>
          <w:rFonts w:ascii="Times New Roman TUR" w:hAnsi="Times New Roman TUR" w:cs="Times New Roman TUR"/>
          <w:b/>
          <w:bCs/>
          <w:color w:val="000000"/>
        </w:rPr>
        <w:t>Cho</w:t>
      </w:r>
      <w:r w:rsidR="00C857BF" w:rsidRPr="002E7356">
        <w:rPr>
          <w:rFonts w:ascii="Times New Roman TUR" w:hAnsi="Times New Roman TUR" w:cs="Times New Roman TUR"/>
          <w:b/>
          <w:bCs/>
          <w:color w:val="000000"/>
        </w:rPr>
        <w:t>vu</w:t>
      </w:r>
      <w:r w:rsidRPr="002E7356">
        <w:rPr>
          <w:rFonts w:ascii="Times New Roman TUR" w:hAnsi="Times New Roman TUR" w:cs="Times New Roman TUR"/>
          <w:b/>
          <w:bCs/>
          <w:color w:val="000000"/>
        </w:rPr>
        <w:t>sh</w:t>
      </w:r>
      <w:r w:rsidR="00C857BF" w:rsidRPr="002E7356">
        <w:rPr>
          <w:rFonts w:ascii="Times New Roman TUR" w:hAnsi="Times New Roman TUR" w:cs="Times New Roman TUR"/>
          <w:b/>
          <w:bCs/>
          <w:color w:val="000000"/>
        </w:rPr>
        <w:t>, Bekir Bey,</w:t>
      </w:r>
    </w:p>
    <w:p w14:paraId="43FB0446" w14:textId="77777777" w:rsidR="00C857BF" w:rsidRPr="002E7356" w:rsidRDefault="00C857BF" w:rsidP="0012019B">
      <w:pPr>
        <w:autoSpaceDE w:val="0"/>
        <w:autoSpaceDN w:val="0"/>
        <w:adjustRightInd w:val="0"/>
        <w:jc w:val="right"/>
        <w:rPr>
          <w:rFonts w:ascii="Times New Roman TUR" w:hAnsi="Times New Roman TUR" w:cs="Times New Roman TUR"/>
          <w:b/>
          <w:bCs/>
          <w:color w:val="000000"/>
        </w:rPr>
      </w:pPr>
      <w:r w:rsidRPr="002E7356">
        <w:rPr>
          <w:rFonts w:ascii="Times New Roman TUR" w:hAnsi="Times New Roman TUR" w:cs="Times New Roman TUR"/>
          <w:b/>
          <w:bCs/>
          <w:color w:val="000000"/>
        </w:rPr>
        <w:tab/>
        <w:t>Muh</w:t>
      </w:r>
      <w:r w:rsidR="006A66BB" w:rsidRPr="002E7356">
        <w:rPr>
          <w:rFonts w:ascii="Times New Roman TUR" w:hAnsi="Times New Roman TUR" w:cs="Times New Roman TUR"/>
          <w:b/>
          <w:bCs/>
          <w:color w:val="000000"/>
        </w:rPr>
        <w:t>oj</w:t>
      </w:r>
      <w:r w:rsidRPr="002E7356">
        <w:rPr>
          <w:rFonts w:ascii="Times New Roman TUR" w:hAnsi="Times New Roman TUR" w:cs="Times New Roman TUR"/>
          <w:b/>
          <w:bCs/>
          <w:color w:val="000000"/>
        </w:rPr>
        <w:t>ir H</w:t>
      </w:r>
      <w:r w:rsidR="006A66BB" w:rsidRPr="002E7356">
        <w:rPr>
          <w:rFonts w:ascii="Times New Roman TUR" w:hAnsi="Times New Roman TUR" w:cs="Times New Roman TUR"/>
          <w:b/>
          <w:bCs/>
          <w:color w:val="000000"/>
        </w:rPr>
        <w:t>o</w:t>
      </w:r>
      <w:r w:rsidRPr="002E7356">
        <w:rPr>
          <w:rFonts w:ascii="Times New Roman TUR" w:hAnsi="Times New Roman TUR" w:cs="Times New Roman TUR"/>
          <w:b/>
          <w:bCs/>
          <w:color w:val="000000"/>
        </w:rPr>
        <w:t>f</w:t>
      </w:r>
      <w:r w:rsidR="006A66BB" w:rsidRPr="002E7356">
        <w:rPr>
          <w:rFonts w:ascii="Times New Roman TUR" w:hAnsi="Times New Roman TUR" w:cs="Times New Roman TUR"/>
          <w:b/>
          <w:bCs/>
          <w:color w:val="000000"/>
        </w:rPr>
        <w:t>i</w:t>
      </w:r>
      <w:r w:rsidRPr="002E7356">
        <w:rPr>
          <w:rFonts w:ascii="Times New Roman TUR" w:hAnsi="Times New Roman TUR" w:cs="Times New Roman TUR"/>
          <w:b/>
          <w:bCs/>
          <w:color w:val="000000"/>
        </w:rPr>
        <w:t>z Ahm</w:t>
      </w:r>
      <w:r w:rsidR="006A66BB" w:rsidRPr="002E7356">
        <w:rPr>
          <w:rFonts w:ascii="Times New Roman TUR" w:hAnsi="Times New Roman TUR" w:cs="Times New Roman TUR"/>
          <w:b/>
          <w:bCs/>
          <w:color w:val="000000"/>
        </w:rPr>
        <w:t>a</w:t>
      </w:r>
      <w:r w:rsidRPr="002E7356">
        <w:rPr>
          <w:rFonts w:ascii="Times New Roman TUR" w:hAnsi="Times New Roman TUR" w:cs="Times New Roman TUR"/>
          <w:b/>
          <w:bCs/>
          <w:color w:val="000000"/>
        </w:rPr>
        <w:t>d, S</w:t>
      </w:r>
      <w:r w:rsidR="006A66BB" w:rsidRPr="002E7356">
        <w:rPr>
          <w:rFonts w:ascii="Times New Roman TUR" w:hAnsi="Times New Roman TUR" w:cs="Times New Roman TUR"/>
          <w:b/>
          <w:bCs/>
          <w:color w:val="000000"/>
        </w:rPr>
        <w:t>u</w:t>
      </w:r>
      <w:r w:rsidRPr="002E7356">
        <w:rPr>
          <w:rFonts w:ascii="Times New Roman TUR" w:hAnsi="Times New Roman TUR" w:cs="Times New Roman TUR"/>
          <w:b/>
          <w:bCs/>
          <w:color w:val="000000"/>
        </w:rPr>
        <w:t>l</w:t>
      </w:r>
      <w:r w:rsidR="006A66BB" w:rsidRPr="002E7356">
        <w:rPr>
          <w:rFonts w:ascii="Times New Roman TUR" w:hAnsi="Times New Roman TUR" w:cs="Times New Roman TUR"/>
          <w:b/>
          <w:bCs/>
          <w:color w:val="000000"/>
        </w:rPr>
        <w:t>a</w:t>
      </w:r>
      <w:r w:rsidRPr="002E7356">
        <w:rPr>
          <w:rFonts w:ascii="Times New Roman TUR" w:hAnsi="Times New Roman TUR" w:cs="Times New Roman TUR"/>
          <w:b/>
          <w:bCs/>
          <w:color w:val="000000"/>
        </w:rPr>
        <w:t>ym</w:t>
      </w:r>
      <w:r w:rsidR="006A66BB" w:rsidRPr="002E7356">
        <w:rPr>
          <w:rFonts w:ascii="Times New Roman TUR" w:hAnsi="Times New Roman TUR" w:cs="Times New Roman TUR"/>
          <w:b/>
          <w:bCs/>
          <w:color w:val="000000"/>
        </w:rPr>
        <w:t>o</w:t>
      </w:r>
      <w:r w:rsidRPr="002E7356">
        <w:rPr>
          <w:rFonts w:ascii="Times New Roman TUR" w:hAnsi="Times New Roman TUR" w:cs="Times New Roman TUR"/>
          <w:b/>
          <w:bCs/>
          <w:color w:val="000000"/>
        </w:rPr>
        <w:t>n (R.H)</w:t>
      </w:r>
    </w:p>
    <w:p w14:paraId="0FDFC9C6"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74C6A54"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6997D13C" w14:textId="77777777" w:rsidR="00C857BF" w:rsidRPr="002E7356" w:rsidRDefault="00C857BF" w:rsidP="0012019B">
      <w:pPr>
        <w:autoSpaceDE w:val="0"/>
        <w:autoSpaceDN w:val="0"/>
        <w:adjustRightInd w:val="0"/>
        <w:jc w:val="center"/>
        <w:rPr>
          <w:rFonts w:ascii="Times New Roman TUR" w:hAnsi="Times New Roman TUR" w:cs="Times New Roman TUR"/>
          <w:b/>
          <w:bCs/>
          <w:color w:val="000000"/>
        </w:rPr>
      </w:pPr>
      <w:r w:rsidRPr="002E7356">
        <w:rPr>
          <w:rFonts w:ascii="Times New Roman TUR" w:hAnsi="Times New Roman TUR" w:cs="Times New Roman TUR"/>
          <w:b/>
          <w:bCs/>
          <w:color w:val="000000"/>
        </w:rPr>
        <w:t>SAD</w:t>
      </w:r>
      <w:r w:rsidR="006A66BB" w:rsidRPr="002E7356">
        <w:rPr>
          <w:rFonts w:ascii="Times New Roman TUR" w:hAnsi="Times New Roman TUR" w:cs="Times New Roman TUR"/>
          <w:b/>
          <w:bCs/>
          <w:color w:val="000000"/>
        </w:rPr>
        <w:t>OQ</w:t>
      </w:r>
      <w:r w:rsidRPr="002E7356">
        <w:rPr>
          <w:rFonts w:ascii="Times New Roman TUR" w:hAnsi="Times New Roman TUR" w:cs="Times New Roman TUR"/>
          <w:b/>
          <w:bCs/>
          <w:color w:val="000000"/>
        </w:rPr>
        <w:t>AT</w:t>
      </w:r>
      <w:r w:rsidR="006A66BB" w:rsidRPr="002E7356">
        <w:rPr>
          <w:rFonts w:ascii="Times New Roman TUR" w:hAnsi="Times New Roman TUR" w:cs="Times New Roman TUR"/>
          <w:b/>
          <w:bCs/>
          <w:color w:val="000000"/>
        </w:rPr>
        <w:t>DA</w:t>
      </w:r>
      <w:r w:rsidRPr="002E7356">
        <w:rPr>
          <w:rFonts w:ascii="Times New Roman TUR" w:hAnsi="Times New Roman TUR" w:cs="Times New Roman TUR"/>
          <w:b/>
          <w:bCs/>
          <w:color w:val="000000"/>
        </w:rPr>
        <w:t xml:space="preserve"> M</w:t>
      </w:r>
      <w:r w:rsidR="006A66BB" w:rsidRPr="002E7356">
        <w:rPr>
          <w:rFonts w:ascii="Times New Roman TUR" w:hAnsi="Times New Roman TUR" w:cs="Times New Roman TUR"/>
          <w:b/>
          <w:bCs/>
          <w:color w:val="000000"/>
        </w:rPr>
        <w:t>ASH</w:t>
      </w:r>
      <w:r w:rsidRPr="002E7356">
        <w:rPr>
          <w:rFonts w:ascii="Times New Roman TUR" w:hAnsi="Times New Roman TUR" w:cs="Times New Roman TUR"/>
          <w:b/>
          <w:bCs/>
          <w:color w:val="000000"/>
        </w:rPr>
        <w:t xml:space="preserve">HUR </w:t>
      </w:r>
      <w:r w:rsidR="006A66BB" w:rsidRPr="002E7356">
        <w:rPr>
          <w:rFonts w:ascii="Times New Roman TUR" w:hAnsi="Times New Roman TUR" w:cs="Times New Roman TUR"/>
          <w:b/>
          <w:bCs/>
          <w:color w:val="000000"/>
        </w:rPr>
        <w:t>B</w:t>
      </w:r>
      <w:r w:rsidR="00317151">
        <w:rPr>
          <w:rFonts w:ascii="Times New Roman TUR" w:hAnsi="Times New Roman TUR" w:cs="Times New Roman TUR"/>
          <w:b/>
          <w:bCs/>
          <w:color w:val="000000"/>
        </w:rPr>
        <w:t>O‘</w:t>
      </w:r>
      <w:r w:rsidRPr="002E7356">
        <w:rPr>
          <w:rFonts w:ascii="Times New Roman TUR" w:hAnsi="Times New Roman TUR" w:cs="Times New Roman TUR"/>
          <w:b/>
          <w:bCs/>
          <w:color w:val="000000"/>
        </w:rPr>
        <w:t>L</w:t>
      </w:r>
      <w:r w:rsidR="006A66BB" w:rsidRPr="002E7356">
        <w:rPr>
          <w:rFonts w:ascii="Times New Roman TUR" w:hAnsi="Times New Roman TUR" w:cs="Times New Roman TUR"/>
          <w:b/>
          <w:bCs/>
          <w:color w:val="000000"/>
        </w:rPr>
        <w:t>G</w:t>
      </w:r>
      <w:r w:rsidRPr="002E7356">
        <w:rPr>
          <w:rFonts w:ascii="Times New Roman TUR" w:hAnsi="Times New Roman TUR" w:cs="Times New Roman TUR"/>
          <w:b/>
          <w:bCs/>
          <w:color w:val="000000"/>
        </w:rPr>
        <w:t>AN BARLALI S</w:t>
      </w:r>
      <w:r w:rsidR="00F01E0C" w:rsidRPr="002E7356">
        <w:rPr>
          <w:rFonts w:ascii="Times New Roman TUR" w:hAnsi="Times New Roman TUR" w:cs="Times New Roman TUR"/>
          <w:b/>
          <w:bCs/>
          <w:color w:val="000000"/>
        </w:rPr>
        <w:t>U</w:t>
      </w:r>
      <w:r w:rsidRPr="002E7356">
        <w:rPr>
          <w:rFonts w:ascii="Times New Roman TUR" w:hAnsi="Times New Roman TUR" w:cs="Times New Roman TUR"/>
          <w:b/>
          <w:bCs/>
          <w:color w:val="000000"/>
        </w:rPr>
        <w:t>L</w:t>
      </w:r>
      <w:r w:rsidR="00F01E0C" w:rsidRPr="002E7356">
        <w:rPr>
          <w:rFonts w:ascii="Times New Roman TUR" w:hAnsi="Times New Roman TUR" w:cs="Times New Roman TUR"/>
          <w:b/>
          <w:bCs/>
          <w:color w:val="000000"/>
        </w:rPr>
        <w:t>A</w:t>
      </w:r>
      <w:r w:rsidRPr="002E7356">
        <w:rPr>
          <w:rFonts w:ascii="Times New Roman TUR" w:hAnsi="Times New Roman TUR" w:cs="Times New Roman TUR"/>
          <w:b/>
          <w:bCs/>
          <w:color w:val="000000"/>
        </w:rPr>
        <w:t>YM</w:t>
      </w:r>
      <w:r w:rsidR="00F01E0C" w:rsidRPr="002E7356">
        <w:rPr>
          <w:rFonts w:ascii="Times New Roman TUR" w:hAnsi="Times New Roman TUR" w:cs="Times New Roman TUR"/>
          <w:b/>
          <w:bCs/>
          <w:color w:val="000000"/>
        </w:rPr>
        <w:t>O</w:t>
      </w:r>
      <w:r w:rsidRPr="002E7356">
        <w:rPr>
          <w:rFonts w:ascii="Times New Roman TUR" w:hAnsi="Times New Roman TUR" w:cs="Times New Roman TUR"/>
          <w:b/>
          <w:bCs/>
          <w:color w:val="000000"/>
        </w:rPr>
        <w:t>N</w:t>
      </w:r>
      <w:r w:rsidR="00F01E0C" w:rsidRPr="002E7356">
        <w:rPr>
          <w:rFonts w:ascii="Times New Roman TUR" w:hAnsi="Times New Roman TUR" w:cs="Times New Roman TUR"/>
          <w:b/>
          <w:bCs/>
          <w:color w:val="000000"/>
        </w:rPr>
        <w:t>N</w:t>
      </w:r>
      <w:r w:rsidRPr="002E7356">
        <w:rPr>
          <w:rFonts w:ascii="Times New Roman TUR" w:hAnsi="Times New Roman TUR" w:cs="Times New Roman TUR"/>
          <w:b/>
          <w:bCs/>
          <w:color w:val="000000"/>
        </w:rPr>
        <w:t>IN</w:t>
      </w:r>
      <w:r w:rsidR="00F01E0C" w:rsidRPr="002E7356">
        <w:rPr>
          <w:rFonts w:ascii="Times New Roman TUR" w:hAnsi="Times New Roman TUR" w:cs="Times New Roman TUR"/>
          <w:b/>
          <w:bCs/>
          <w:color w:val="000000"/>
        </w:rPr>
        <w:t>G</w:t>
      </w:r>
      <w:r w:rsidRPr="002E7356">
        <w:rPr>
          <w:rFonts w:ascii="Times New Roman TUR" w:hAnsi="Times New Roman TUR" w:cs="Times New Roman TUR"/>
          <w:b/>
          <w:bCs/>
          <w:color w:val="000000"/>
        </w:rPr>
        <w:t xml:space="preserve"> VAZ</w:t>
      </w:r>
      <w:r w:rsidR="00F01E0C" w:rsidRPr="002E7356">
        <w:rPr>
          <w:rFonts w:ascii="Times New Roman TUR" w:hAnsi="Times New Roman TUR" w:cs="Times New Roman TUR"/>
          <w:b/>
          <w:bCs/>
          <w:color w:val="000000"/>
        </w:rPr>
        <w:t>I</w:t>
      </w:r>
      <w:r w:rsidRPr="002E7356">
        <w:rPr>
          <w:rFonts w:ascii="Times New Roman TUR" w:hAnsi="Times New Roman TUR" w:cs="Times New Roman TUR"/>
          <w:b/>
          <w:bCs/>
          <w:color w:val="000000"/>
        </w:rPr>
        <w:t>F</w:t>
      </w:r>
      <w:r w:rsidR="00F01E0C" w:rsidRPr="002E7356">
        <w:rPr>
          <w:rFonts w:ascii="Times New Roman TUR" w:hAnsi="Times New Roman TUR" w:cs="Times New Roman TUR"/>
          <w:b/>
          <w:bCs/>
          <w:color w:val="000000"/>
        </w:rPr>
        <w:t>A</w:t>
      </w:r>
      <w:r w:rsidRPr="002E7356">
        <w:rPr>
          <w:rFonts w:ascii="Times New Roman TUR" w:hAnsi="Times New Roman TUR" w:cs="Times New Roman TUR"/>
          <w:b/>
          <w:bCs/>
          <w:color w:val="000000"/>
        </w:rPr>
        <w:t>-</w:t>
      </w:r>
      <w:r w:rsidR="00F01E0C" w:rsidRPr="002E7356">
        <w:rPr>
          <w:rFonts w:ascii="Times New Roman TUR" w:hAnsi="Times New Roman TUR" w:cs="Times New Roman TUR"/>
          <w:b/>
          <w:bCs/>
          <w:color w:val="000000"/>
        </w:rPr>
        <w:t>I</w:t>
      </w:r>
      <w:r w:rsidRPr="002E7356">
        <w:rPr>
          <w:rFonts w:ascii="Times New Roman TUR" w:hAnsi="Times New Roman TUR" w:cs="Times New Roman TUR"/>
          <w:b/>
          <w:bCs/>
          <w:color w:val="000000"/>
        </w:rPr>
        <w:t xml:space="preserve"> SAD</w:t>
      </w:r>
      <w:r w:rsidR="00F01E0C" w:rsidRPr="002E7356">
        <w:rPr>
          <w:rFonts w:ascii="Times New Roman TUR" w:hAnsi="Times New Roman TUR" w:cs="Times New Roman TUR"/>
          <w:b/>
          <w:bCs/>
          <w:color w:val="000000"/>
        </w:rPr>
        <w:t>OQ</w:t>
      </w:r>
      <w:r w:rsidRPr="002E7356">
        <w:rPr>
          <w:rFonts w:ascii="Times New Roman TUR" w:hAnsi="Times New Roman TUR" w:cs="Times New Roman TUR"/>
          <w:b/>
          <w:bCs/>
          <w:color w:val="000000"/>
        </w:rPr>
        <w:t xml:space="preserve">ATINI </w:t>
      </w:r>
      <w:r w:rsidR="00F01E0C" w:rsidRPr="002E7356">
        <w:rPr>
          <w:rFonts w:ascii="Times New Roman TUR" w:hAnsi="Times New Roman TUR" w:cs="Times New Roman TUR"/>
          <w:b/>
          <w:bCs/>
          <w:color w:val="000000"/>
        </w:rPr>
        <w:t>BATAMOM</w:t>
      </w:r>
      <w:r w:rsidRPr="002E7356">
        <w:rPr>
          <w:rFonts w:ascii="Times New Roman TUR" w:hAnsi="Times New Roman TUR" w:cs="Times New Roman TUR"/>
          <w:b/>
          <w:bCs/>
          <w:color w:val="000000"/>
        </w:rPr>
        <w:t xml:space="preserve"> </w:t>
      </w:r>
      <w:r w:rsidR="00F01E0C" w:rsidRPr="002E7356">
        <w:rPr>
          <w:rFonts w:ascii="Times New Roman TUR" w:hAnsi="Times New Roman TUR" w:cs="Times New Roman TUR"/>
          <w:b/>
          <w:bCs/>
          <w:color w:val="000000"/>
        </w:rPr>
        <w:t>QILG</w:t>
      </w:r>
      <w:r w:rsidRPr="002E7356">
        <w:rPr>
          <w:rFonts w:ascii="Times New Roman TUR" w:hAnsi="Times New Roman TUR" w:cs="Times New Roman TUR"/>
          <w:b/>
          <w:bCs/>
          <w:color w:val="000000"/>
        </w:rPr>
        <w:t>AN ISPARTA S</w:t>
      </w:r>
      <w:r w:rsidR="00F01E0C" w:rsidRPr="002E7356">
        <w:rPr>
          <w:rFonts w:ascii="Times New Roman TUR" w:hAnsi="Times New Roman TUR" w:cs="Times New Roman TUR"/>
          <w:b/>
          <w:bCs/>
          <w:color w:val="000000"/>
        </w:rPr>
        <w:t>U</w:t>
      </w:r>
      <w:r w:rsidRPr="002E7356">
        <w:rPr>
          <w:rFonts w:ascii="Times New Roman TUR" w:hAnsi="Times New Roman TUR" w:cs="Times New Roman TUR"/>
          <w:b/>
          <w:bCs/>
          <w:color w:val="000000"/>
        </w:rPr>
        <w:t>L</w:t>
      </w:r>
      <w:r w:rsidR="00F01E0C" w:rsidRPr="002E7356">
        <w:rPr>
          <w:rFonts w:ascii="Times New Roman TUR" w:hAnsi="Times New Roman TUR" w:cs="Times New Roman TUR"/>
          <w:b/>
          <w:bCs/>
          <w:color w:val="000000"/>
        </w:rPr>
        <w:t>A</w:t>
      </w:r>
      <w:r w:rsidRPr="002E7356">
        <w:rPr>
          <w:rFonts w:ascii="Times New Roman TUR" w:hAnsi="Times New Roman TUR" w:cs="Times New Roman TUR"/>
          <w:b/>
          <w:bCs/>
          <w:color w:val="000000"/>
        </w:rPr>
        <w:t>YM</w:t>
      </w:r>
      <w:r w:rsidR="00F01E0C" w:rsidRPr="002E7356">
        <w:rPr>
          <w:rFonts w:ascii="Times New Roman TUR" w:hAnsi="Times New Roman TUR" w:cs="Times New Roman TUR"/>
          <w:b/>
          <w:bCs/>
          <w:color w:val="000000"/>
        </w:rPr>
        <w:t>O</w:t>
      </w:r>
      <w:r w:rsidRPr="002E7356">
        <w:rPr>
          <w:rFonts w:ascii="Times New Roman TUR" w:hAnsi="Times New Roman TUR" w:cs="Times New Roman TUR"/>
          <w:b/>
          <w:bCs/>
          <w:color w:val="000000"/>
        </w:rPr>
        <w:t>NI R</w:t>
      </w:r>
      <w:r w:rsidR="00175226" w:rsidRPr="002E7356">
        <w:rPr>
          <w:rFonts w:ascii="Times New Roman TUR" w:hAnsi="Times New Roman TUR" w:cs="Times New Roman TUR"/>
          <w:b/>
          <w:bCs/>
          <w:color w:val="000000"/>
        </w:rPr>
        <w:t>USH</w:t>
      </w:r>
      <w:r w:rsidRPr="002E7356">
        <w:rPr>
          <w:rFonts w:ascii="Times New Roman TUR" w:hAnsi="Times New Roman TUR" w:cs="Times New Roman TUR"/>
          <w:b/>
          <w:bCs/>
          <w:color w:val="000000"/>
        </w:rPr>
        <w:t>D</w:t>
      </w:r>
      <w:r w:rsidR="00175226" w:rsidRPr="002E7356">
        <w:rPr>
          <w:rFonts w:ascii="Times New Roman TUR" w:hAnsi="Times New Roman TUR" w:cs="Times New Roman TUR"/>
          <w:b/>
          <w:bCs/>
          <w:color w:val="000000"/>
        </w:rPr>
        <w:t>U</w:t>
      </w:r>
      <w:r w:rsidRPr="002E7356">
        <w:rPr>
          <w:rFonts w:ascii="Times New Roman TUR" w:hAnsi="Times New Roman TUR" w:cs="Times New Roman TUR"/>
          <w:b/>
          <w:bCs/>
          <w:color w:val="000000"/>
        </w:rPr>
        <w:t>N</w:t>
      </w:r>
      <w:r w:rsidR="00175226" w:rsidRPr="002E7356">
        <w:rPr>
          <w:rFonts w:ascii="Times New Roman TUR" w:hAnsi="Times New Roman TUR" w:cs="Times New Roman TUR"/>
          <w:b/>
          <w:bCs/>
          <w:color w:val="000000"/>
        </w:rPr>
        <w:t>I</w:t>
      </w:r>
      <w:r w:rsidRPr="002E7356">
        <w:rPr>
          <w:rFonts w:ascii="Times New Roman TUR" w:hAnsi="Times New Roman TUR" w:cs="Times New Roman TUR"/>
          <w:b/>
          <w:bCs/>
          <w:color w:val="000000"/>
        </w:rPr>
        <w:t>N</w:t>
      </w:r>
      <w:r w:rsidR="00175226" w:rsidRPr="002E7356">
        <w:rPr>
          <w:rFonts w:ascii="Times New Roman TUR" w:hAnsi="Times New Roman TUR" w:cs="Times New Roman TUR"/>
          <w:b/>
          <w:bCs/>
          <w:color w:val="000000"/>
        </w:rPr>
        <w:t>G</w:t>
      </w:r>
      <w:r w:rsidRPr="002E7356">
        <w:rPr>
          <w:rFonts w:ascii="Times New Roman TUR" w:hAnsi="Times New Roman TUR" w:cs="Times New Roman TUR"/>
          <w:b/>
          <w:bCs/>
          <w:color w:val="000000"/>
        </w:rPr>
        <w:t xml:space="preserve"> B</w:t>
      </w:r>
      <w:r w:rsidR="00175226" w:rsidRPr="002E7356">
        <w:rPr>
          <w:rFonts w:ascii="Times New Roman TUR" w:hAnsi="Times New Roman TUR" w:cs="Times New Roman TUR"/>
          <w:b/>
          <w:bCs/>
          <w:color w:val="000000"/>
        </w:rPr>
        <w:t>I</w:t>
      </w:r>
      <w:r w:rsidRPr="002E7356">
        <w:rPr>
          <w:rFonts w:ascii="Times New Roman TUR" w:hAnsi="Times New Roman TUR" w:cs="Times New Roman TUR"/>
          <w:b/>
          <w:bCs/>
          <w:color w:val="000000"/>
        </w:rPr>
        <w:t xml:space="preserve">R </w:t>
      </w:r>
      <w:r w:rsidR="00175226" w:rsidRPr="002E7356">
        <w:rPr>
          <w:rFonts w:ascii="Times New Roman TUR" w:hAnsi="Times New Roman TUR" w:cs="Times New Roman TUR"/>
          <w:b/>
          <w:bCs/>
          <w:color w:val="000000"/>
        </w:rPr>
        <w:t>BAYONI</w:t>
      </w:r>
    </w:p>
    <w:p w14:paraId="0042D7E6" w14:textId="77777777" w:rsidR="00175226"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Aziz </w:t>
      </w:r>
      <w:r w:rsidR="00175226">
        <w:rPr>
          <w:rFonts w:ascii="Times New Roman TUR" w:hAnsi="Times New Roman TUR" w:cs="Times New Roman TUR"/>
          <w:color w:val="000000"/>
        </w:rPr>
        <w:t>U</w:t>
      </w:r>
      <w:r>
        <w:rPr>
          <w:rFonts w:ascii="Times New Roman TUR" w:hAnsi="Times New Roman TUR" w:cs="Times New Roman TUR"/>
          <w:color w:val="000000"/>
        </w:rPr>
        <w:t>st</w:t>
      </w:r>
      <w:r w:rsidR="00175226">
        <w:rPr>
          <w:rFonts w:ascii="Times New Roman TUR" w:hAnsi="Times New Roman TUR" w:cs="Times New Roman TUR"/>
          <w:color w:val="000000"/>
        </w:rPr>
        <w:t>ozi</w:t>
      </w:r>
      <w:r>
        <w:rPr>
          <w:rFonts w:ascii="Times New Roman TUR" w:hAnsi="Times New Roman TUR" w:cs="Times New Roman TUR"/>
          <w:color w:val="000000"/>
        </w:rPr>
        <w:t>m!</w:t>
      </w:r>
    </w:p>
    <w:p w14:paraId="1F6131A7" w14:textId="77777777" w:rsidR="00D22863" w:rsidRDefault="00175226"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EF0BFF">
        <w:rPr>
          <w:rFonts w:ascii="Times New Roman TUR" w:hAnsi="Times New Roman TUR" w:cs="Times New Roman TUR"/>
          <w:color w:val="000000"/>
        </w:rPr>
        <w:t>Y</w:t>
      </w:r>
      <w:r w:rsidR="00C857BF">
        <w:rPr>
          <w:rFonts w:ascii="Times New Roman TUR" w:hAnsi="Times New Roman TUR" w:cs="Times New Roman TUR"/>
          <w:color w:val="000000"/>
        </w:rPr>
        <w:t>e</w:t>
      </w:r>
      <w:r>
        <w:rPr>
          <w:rFonts w:ascii="Times New Roman TUR" w:hAnsi="Times New Roman TUR" w:cs="Times New Roman TUR"/>
          <w:color w:val="000000"/>
        </w:rPr>
        <w:t>tt</w:t>
      </w:r>
      <w:r w:rsidR="00C857BF">
        <w:rPr>
          <w:rFonts w:ascii="Times New Roman TUR" w:hAnsi="Times New Roman TUR" w:cs="Times New Roman TUR"/>
          <w:color w:val="000000"/>
        </w:rPr>
        <w:t>inc</w:t>
      </w:r>
      <w:r>
        <w:rPr>
          <w:rFonts w:ascii="Times New Roman TUR" w:hAnsi="Times New Roman TUR" w:cs="Times New Roman TUR"/>
          <w:color w:val="000000"/>
        </w:rPr>
        <w:t>h</w:t>
      </w:r>
      <w:r w:rsidR="00C857BF">
        <w:rPr>
          <w:rFonts w:ascii="Times New Roman TUR" w:hAnsi="Times New Roman TUR" w:cs="Times New Roman TUR"/>
          <w:color w:val="000000"/>
        </w:rPr>
        <w:t>i M</w:t>
      </w:r>
      <w:r>
        <w:rPr>
          <w:rFonts w:ascii="Times New Roman TUR" w:hAnsi="Times New Roman TUR" w:cs="Times New Roman TUR"/>
          <w:color w:val="000000"/>
        </w:rPr>
        <w:t>a</w:t>
      </w:r>
      <w:r w:rsidR="00C857BF">
        <w:rPr>
          <w:rFonts w:ascii="Times New Roman TUR" w:hAnsi="Times New Roman TUR" w:cs="Times New Roman TUR"/>
          <w:color w:val="000000"/>
        </w:rPr>
        <w:t>ktub</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w:t>
      </w:r>
      <w:r w:rsidR="00C857BF">
        <w:rPr>
          <w:rFonts w:ascii="Times New Roman TUR" w:hAnsi="Times New Roman TUR" w:cs="Times New Roman TUR"/>
          <w:color w:val="000000"/>
        </w:rPr>
        <w:t>ir</w:t>
      </w:r>
      <w:r>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bayon</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w:t>
      </w:r>
      <w:r w:rsidR="00C857BF">
        <w:rPr>
          <w:rFonts w:ascii="Times New Roman TUR" w:hAnsi="Times New Roman TUR" w:cs="Times New Roman TUR"/>
          <w:color w:val="000000"/>
        </w:rPr>
        <w:t xml:space="preserve"> fikrim</w:t>
      </w:r>
      <w:r>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hissiy</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a muv</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topganim</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u</w:t>
      </w:r>
      <w:r w:rsidR="00C857BF">
        <w:rPr>
          <w:rFonts w:ascii="Times New Roman TUR" w:hAnsi="Times New Roman TUR" w:cs="Times New Roman TUR"/>
          <w:color w:val="000000"/>
        </w:rPr>
        <w:t>lar bu n</w:t>
      </w:r>
      <w:r>
        <w:rPr>
          <w:rFonts w:ascii="Times New Roman TUR" w:hAnsi="Times New Roman TUR" w:cs="Times New Roman TUR"/>
          <w:color w:val="000000"/>
        </w:rPr>
        <w:t>uq</w:t>
      </w:r>
      <w:r w:rsidR="00C857BF">
        <w:rPr>
          <w:rFonts w:ascii="Times New Roman TUR" w:hAnsi="Times New Roman TUR" w:cs="Times New Roman TUR"/>
          <w:color w:val="000000"/>
        </w:rPr>
        <w:t xml:space="preserve">tai nazardan </w:t>
      </w:r>
      <w:r w:rsidR="00317151">
        <w:rPr>
          <w:rFonts w:ascii="Times New Roman TUR" w:hAnsi="Times New Roman TUR" w:cs="Times New Roman TUR"/>
          <w:color w:val="000000"/>
        </w:rPr>
        <w:t>o‘</w:t>
      </w:r>
      <w:r>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Pr>
          <w:rFonts w:ascii="Times New Roman TUR" w:hAnsi="Times New Roman TUR" w:cs="Times New Roman TUR"/>
          <w:color w:val="000000"/>
        </w:rPr>
        <w:t>bayon</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md</w:t>
      </w:r>
      <w:r>
        <w:rPr>
          <w:rFonts w:ascii="Times New Roman TUR" w:hAnsi="Times New Roman TUR" w:cs="Times New Roman TUR"/>
          <w:color w:val="000000"/>
        </w:rPr>
        <w:t>i</w:t>
      </w:r>
      <w:r w:rsidR="00C857BF">
        <w:rPr>
          <w:rFonts w:ascii="Times New Roman TUR" w:hAnsi="Times New Roman TUR" w:cs="Times New Roman TUR"/>
          <w:color w:val="000000"/>
        </w:rPr>
        <w:t>r d</w:t>
      </w:r>
      <w:r>
        <w:rPr>
          <w:rFonts w:ascii="Times New Roman TUR" w:hAnsi="Times New Roman TUR" w:cs="Times New Roman TUR"/>
          <w:color w:val="000000"/>
        </w:rPr>
        <w:t>eb</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oshq</w:t>
      </w:r>
      <w:r w:rsidR="00C857BF">
        <w:rPr>
          <w:rFonts w:ascii="Times New Roman TUR" w:hAnsi="Times New Roman TUR" w:cs="Times New Roman TUR"/>
          <w:color w:val="000000"/>
        </w:rPr>
        <w:t xml:space="preserve">a </w:t>
      </w:r>
      <w:r w:rsidRPr="00DD7DA8">
        <w:rPr>
          <w:rFonts w:ascii="Times New Roman TUR" w:hAnsi="Times New Roman TUR" w:cs="Times New Roman TUR"/>
          <w:color w:val="000000"/>
        </w:rPr>
        <w:t>ifoda</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ishg</w:t>
      </w:r>
      <w:r w:rsidR="00C857BF">
        <w:rPr>
          <w:rFonts w:ascii="Times New Roman TUR" w:hAnsi="Times New Roman TUR" w:cs="Times New Roman TUR"/>
          <w:color w:val="000000"/>
        </w:rPr>
        <w:t xml:space="preserve">a </w:t>
      </w:r>
      <w:r>
        <w:rPr>
          <w:rFonts w:ascii="Times New Roman TUR" w:hAnsi="Times New Roman TUR" w:cs="Times New Roman TUR"/>
          <w:color w:val="000000"/>
        </w:rPr>
        <w:t>ehtiyoj</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rm</w:t>
      </w:r>
      <w:r>
        <w:rPr>
          <w:rFonts w:ascii="Times New Roman TUR" w:hAnsi="Times New Roman TUR" w:cs="Times New Roman TUR"/>
          <w:color w:val="000000"/>
        </w:rPr>
        <w:t>a</w:t>
      </w:r>
      <w:r w:rsidR="00C857BF">
        <w:rPr>
          <w:rFonts w:ascii="Times New Roman TUR" w:hAnsi="Times New Roman TUR" w:cs="Times New Roman TUR"/>
          <w:color w:val="000000"/>
        </w:rPr>
        <w:t>dim. Fa</w:t>
      </w:r>
      <w:r>
        <w:rPr>
          <w:rFonts w:ascii="Times New Roman TUR" w:hAnsi="Times New Roman TUR" w:cs="Times New Roman TUR"/>
          <w:color w:val="000000"/>
        </w:rPr>
        <w:t>q</w:t>
      </w:r>
      <w:r w:rsidR="00C857BF">
        <w:rPr>
          <w:rFonts w:ascii="Times New Roman TUR" w:hAnsi="Times New Roman TUR" w:cs="Times New Roman TUR"/>
          <w:color w:val="000000"/>
        </w:rPr>
        <w:t xml:space="preserve">at bu </w:t>
      </w:r>
      <w:r>
        <w:rPr>
          <w:rFonts w:ascii="Times New Roman TUR" w:hAnsi="Times New Roman TUR" w:cs="Times New Roman TUR"/>
          <w:color w:val="000000"/>
        </w:rPr>
        <w:t>oxirgi vaqtlarda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ning</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aloqador 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 xml:space="preserve"> h</w:t>
      </w:r>
      <w:r>
        <w:rPr>
          <w:rFonts w:ascii="Times New Roman TUR" w:hAnsi="Times New Roman TUR" w:cs="Times New Roman TUR"/>
          <w:color w:val="000000"/>
        </w:rPr>
        <w:t>o</w:t>
      </w:r>
      <w:r w:rsidR="00C857BF">
        <w:rPr>
          <w:rFonts w:ascii="Times New Roman TUR" w:hAnsi="Times New Roman TUR" w:cs="Times New Roman TUR"/>
          <w:color w:val="000000"/>
        </w:rPr>
        <w:t>dis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D22863">
        <w:rPr>
          <w:rFonts w:ascii="Times New Roman TUR" w:hAnsi="Times New Roman TUR" w:cs="Times New Roman TUR"/>
          <w:color w:val="000000"/>
        </w:rPr>
        <w:t>m</w:t>
      </w:r>
      <w:r w:rsidR="00C857BF">
        <w:rPr>
          <w:rFonts w:ascii="Times New Roman TUR" w:hAnsi="Times New Roman TUR" w:cs="Times New Roman TUR"/>
          <w:color w:val="000000"/>
        </w:rPr>
        <w:t>en</w:t>
      </w:r>
      <w:r w:rsidR="00D2286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ham</w:t>
      </w:r>
      <w:r w:rsidR="00C857BF">
        <w:rPr>
          <w:rFonts w:ascii="Times New Roman TUR" w:hAnsi="Times New Roman TUR" w:cs="Times New Roman TUR"/>
          <w:color w:val="000000"/>
        </w:rPr>
        <w:t xml:space="preserve"> m</w:t>
      </w:r>
      <w:r w:rsidR="00D22863">
        <w:rPr>
          <w:rFonts w:ascii="Times New Roman TUR" w:hAnsi="Times New Roman TUR" w:cs="Times New Roman TUR"/>
          <w:color w:val="000000"/>
        </w:rPr>
        <w:t>u</w:t>
      </w:r>
      <w:r w:rsidR="00C857BF">
        <w:rPr>
          <w:rFonts w:ascii="Times New Roman TUR" w:hAnsi="Times New Roman TUR" w:cs="Times New Roman TUR"/>
          <w:color w:val="000000"/>
        </w:rPr>
        <w:t>n</w:t>
      </w:r>
      <w:r w:rsidR="00D22863">
        <w:rPr>
          <w:rFonts w:ascii="Times New Roman TUR" w:hAnsi="Times New Roman TUR" w:cs="Times New Roman TUR"/>
          <w:color w:val="000000"/>
        </w:rPr>
        <w:t>o</w:t>
      </w:r>
      <w:r w:rsidR="00C857BF">
        <w:rPr>
          <w:rFonts w:ascii="Times New Roman TUR" w:hAnsi="Times New Roman TUR" w:cs="Times New Roman TUR"/>
          <w:color w:val="000000"/>
        </w:rPr>
        <w:t>s</w:t>
      </w:r>
      <w:r w:rsidR="00D22863">
        <w:rPr>
          <w:rFonts w:ascii="Times New Roman TUR" w:hAnsi="Times New Roman TUR" w:cs="Times New Roman TUR"/>
          <w:color w:val="000000"/>
        </w:rPr>
        <w:t>a</w:t>
      </w:r>
      <w:r w:rsidR="00C857BF">
        <w:rPr>
          <w:rFonts w:ascii="Times New Roman TUR" w:hAnsi="Times New Roman TUR" w:cs="Times New Roman TUR"/>
          <w:color w:val="000000"/>
        </w:rPr>
        <w:t>b</w:t>
      </w:r>
      <w:r w:rsidR="00D22863">
        <w:rPr>
          <w:rFonts w:ascii="Times New Roman TUR" w:hAnsi="Times New Roman TUR" w:cs="Times New Roman TUR"/>
          <w:color w:val="000000"/>
        </w:rPr>
        <w:t>a</w:t>
      </w:r>
      <w:r w:rsidR="00C857BF">
        <w:rPr>
          <w:rFonts w:ascii="Times New Roman TUR" w:hAnsi="Times New Roman TUR" w:cs="Times New Roman TUR"/>
          <w:color w:val="000000"/>
        </w:rPr>
        <w:t>td</w:t>
      </w:r>
      <w:r w:rsidR="00D22863">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D22863">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D22863">
        <w:rPr>
          <w:rFonts w:ascii="Times New Roman TUR" w:hAnsi="Times New Roman TUR" w:cs="Times New Roman TUR"/>
          <w:color w:val="000000"/>
        </w:rPr>
        <w:t>ib</w:t>
      </w:r>
      <w:r w:rsidR="00C857BF">
        <w:rPr>
          <w:rFonts w:ascii="Times New Roman TUR" w:hAnsi="Times New Roman TUR" w:cs="Times New Roman TUR"/>
          <w:color w:val="000000"/>
        </w:rPr>
        <w:t xml:space="preserve"> v</w:t>
      </w:r>
      <w:r w:rsidR="00D22863">
        <w:rPr>
          <w:rFonts w:ascii="Times New Roman TUR" w:hAnsi="Times New Roman TUR" w:cs="Times New Roman TUR"/>
          <w:color w:val="000000"/>
        </w:rPr>
        <w:t>uj</w:t>
      </w:r>
      <w:r w:rsidR="00C857BF">
        <w:rPr>
          <w:rFonts w:ascii="Times New Roman TUR" w:hAnsi="Times New Roman TUR" w:cs="Times New Roman TUR"/>
          <w:color w:val="000000"/>
        </w:rPr>
        <w:t>ud</w:t>
      </w:r>
      <w:r w:rsidR="00D22863">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D22863">
        <w:rPr>
          <w:rFonts w:ascii="Times New Roman TUR" w:hAnsi="Times New Roman TUR" w:cs="Times New Roman TUR"/>
          <w:color w:val="000000"/>
        </w:rPr>
        <w:t>k</w:t>
      </w:r>
      <w:r w:rsidR="00C857BF">
        <w:rPr>
          <w:rFonts w:ascii="Times New Roman TUR" w:hAnsi="Times New Roman TUR" w:cs="Times New Roman TUR"/>
          <w:color w:val="000000"/>
        </w:rPr>
        <w:t>el</w:t>
      </w:r>
      <w:r w:rsidR="00D22863">
        <w:rPr>
          <w:rFonts w:ascii="Times New Roman TUR" w:hAnsi="Times New Roman TUR" w:cs="Times New Roman TUR"/>
          <w:color w:val="000000"/>
        </w:rPr>
        <w:t>gan</w:t>
      </w:r>
      <w:r w:rsidR="00C857BF">
        <w:rPr>
          <w:rFonts w:ascii="Times New Roman TUR" w:hAnsi="Times New Roman TUR" w:cs="Times New Roman TUR"/>
          <w:color w:val="000000"/>
        </w:rPr>
        <w:t>id</w:t>
      </w:r>
      <w:r w:rsidR="00D22863">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D22863">
        <w:rPr>
          <w:rFonts w:ascii="Times New Roman TUR" w:hAnsi="Times New Roman TUR" w:cs="Times New Roman TUR"/>
          <w:color w:val="000000"/>
        </w:rPr>
        <w:t>u</w:t>
      </w:r>
      <w:r w:rsidR="00C857BF">
        <w:rPr>
          <w:rFonts w:ascii="Times New Roman TUR" w:hAnsi="Times New Roman TUR" w:cs="Times New Roman TUR"/>
          <w:color w:val="000000"/>
        </w:rPr>
        <w:t xml:space="preserve">ndan bir </w:t>
      </w:r>
      <w:r w:rsidR="00D22863">
        <w:rPr>
          <w:rFonts w:ascii="Times New Roman TUR" w:hAnsi="Times New Roman TUR" w:cs="Times New Roman TUR"/>
          <w:color w:val="000000"/>
        </w:rPr>
        <w:t>eslatma</w:t>
      </w:r>
      <w:r w:rsidR="00C857BF">
        <w:rPr>
          <w:rFonts w:ascii="Times New Roman TUR" w:hAnsi="Times New Roman TUR" w:cs="Times New Roman TUR"/>
          <w:color w:val="000000"/>
        </w:rPr>
        <w:t xml:space="preserve"> h</w:t>
      </w:r>
      <w:r w:rsidR="00D22863">
        <w:rPr>
          <w:rFonts w:ascii="Times New Roman TUR" w:hAnsi="Times New Roman TUR" w:cs="Times New Roman TUR"/>
          <w:color w:val="000000"/>
        </w:rPr>
        <w:t>u</w:t>
      </w:r>
      <w:r w:rsidR="00C857BF">
        <w:rPr>
          <w:rFonts w:ascii="Times New Roman TUR" w:hAnsi="Times New Roman TUR" w:cs="Times New Roman TUR"/>
          <w:color w:val="000000"/>
        </w:rPr>
        <w:t>km</w:t>
      </w:r>
      <w:r w:rsidR="00D22863">
        <w:rPr>
          <w:rFonts w:ascii="Times New Roman TUR" w:hAnsi="Times New Roman TUR" w:cs="Times New Roman TUR"/>
          <w:color w:val="000000"/>
        </w:rPr>
        <w:t>i</w:t>
      </w:r>
      <w:r w:rsidR="00C857BF">
        <w:rPr>
          <w:rFonts w:ascii="Times New Roman TUR" w:hAnsi="Times New Roman TUR" w:cs="Times New Roman TUR"/>
          <w:color w:val="000000"/>
        </w:rPr>
        <w:t>d</w:t>
      </w:r>
      <w:r w:rsidR="00D2286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e</w:t>
      </w:r>
      <w:r w:rsidR="00C857BF">
        <w:rPr>
          <w:rFonts w:ascii="Times New Roman TUR" w:hAnsi="Times New Roman TUR" w:cs="Times New Roman TUR"/>
          <w:color w:val="000000"/>
        </w:rPr>
        <w:t xml:space="preserve">diki, </w:t>
      </w:r>
      <w:r w:rsidR="00D22863">
        <w:rPr>
          <w:rFonts w:ascii="Times New Roman TUR" w:hAnsi="Times New Roman TUR" w:cs="Times New Roman TUR"/>
          <w:color w:val="000000"/>
        </w:rPr>
        <w:t>u</w:t>
      </w:r>
      <w:r w:rsidR="00C857BF">
        <w:rPr>
          <w:rFonts w:ascii="Times New Roman TUR" w:hAnsi="Times New Roman TUR" w:cs="Times New Roman TUR"/>
          <w:color w:val="000000"/>
        </w:rPr>
        <w:t>lar m</w:t>
      </w:r>
      <w:r w:rsidR="00D22863">
        <w:rPr>
          <w:rFonts w:ascii="Times New Roman TUR" w:hAnsi="Times New Roman TUR" w:cs="Times New Roman TUR"/>
          <w:color w:val="000000"/>
        </w:rPr>
        <w:t>u</w:t>
      </w:r>
      <w:r w:rsidR="00C857BF">
        <w:rPr>
          <w:rFonts w:ascii="Times New Roman TUR" w:hAnsi="Times New Roman TUR" w:cs="Times New Roman TUR"/>
          <w:color w:val="000000"/>
        </w:rPr>
        <w:t>n</w:t>
      </w:r>
      <w:r w:rsidR="00D22863">
        <w:rPr>
          <w:rFonts w:ascii="Times New Roman TUR" w:hAnsi="Times New Roman TUR" w:cs="Times New Roman TUR"/>
          <w:color w:val="000000"/>
        </w:rPr>
        <w:t>o</w:t>
      </w:r>
      <w:r w:rsidR="00C857BF">
        <w:rPr>
          <w:rFonts w:ascii="Times New Roman TUR" w:hAnsi="Times New Roman TUR" w:cs="Times New Roman TUR"/>
          <w:color w:val="000000"/>
        </w:rPr>
        <w:t>s</w:t>
      </w:r>
      <w:r w:rsidR="00D22863">
        <w:rPr>
          <w:rFonts w:ascii="Times New Roman TUR" w:hAnsi="Times New Roman TUR" w:cs="Times New Roman TUR"/>
          <w:color w:val="000000"/>
        </w:rPr>
        <w:t>a</w:t>
      </w:r>
      <w:r w:rsidR="00C857BF">
        <w:rPr>
          <w:rFonts w:ascii="Times New Roman TUR" w:hAnsi="Times New Roman TUR" w:cs="Times New Roman TUR"/>
          <w:color w:val="000000"/>
        </w:rPr>
        <w:t>b</w:t>
      </w:r>
      <w:r w:rsidR="00D22863">
        <w:rPr>
          <w:rFonts w:ascii="Times New Roman TUR" w:hAnsi="Times New Roman TUR" w:cs="Times New Roman TUR"/>
          <w:color w:val="000000"/>
        </w:rPr>
        <w:t>a</w:t>
      </w:r>
      <w:r w:rsidR="00C857BF">
        <w:rPr>
          <w:rFonts w:ascii="Times New Roman TUR" w:hAnsi="Times New Roman TUR" w:cs="Times New Roman TUR"/>
          <w:color w:val="000000"/>
        </w:rPr>
        <w:t>ti</w:t>
      </w:r>
      <w:r w:rsidR="00D2286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m</w:t>
      </w:r>
      <w:r w:rsidR="00C857BF">
        <w:rPr>
          <w:rFonts w:ascii="Times New Roman TUR" w:hAnsi="Times New Roman TUR" w:cs="Times New Roman TUR"/>
          <w:color w:val="000000"/>
        </w:rPr>
        <w:t>eni</w:t>
      </w:r>
      <w:r w:rsidR="00D22863">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ham</w:t>
      </w:r>
      <w:r w:rsidR="00C857BF">
        <w:rPr>
          <w:rFonts w:ascii="Times New Roman TUR" w:hAnsi="Times New Roman TUR" w:cs="Times New Roman TUR"/>
          <w:color w:val="000000"/>
        </w:rPr>
        <w:t xml:space="preserve"> bir </w:t>
      </w:r>
      <w:r w:rsidR="00D22863">
        <w:rPr>
          <w:rFonts w:ascii="Times New Roman TUR" w:hAnsi="Times New Roman TUR" w:cs="Times New Roman TUR"/>
          <w:color w:val="000000"/>
        </w:rPr>
        <w:t>x</w:t>
      </w:r>
      <w:r w:rsidR="00C857BF">
        <w:rPr>
          <w:rFonts w:ascii="Times New Roman TUR" w:hAnsi="Times New Roman TUR" w:cs="Times New Roman TUR"/>
          <w:color w:val="000000"/>
        </w:rPr>
        <w:t>usus</w:t>
      </w:r>
      <w:r w:rsidR="00D22863">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bayonim</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q</w:t>
      </w:r>
      <w:r w:rsidR="00C857BF">
        <w:rPr>
          <w:rFonts w:ascii="Times New Roman TUR" w:hAnsi="Times New Roman TUR" w:cs="Times New Roman TUR"/>
          <w:color w:val="000000"/>
        </w:rPr>
        <w:t>ard</w:t>
      </w:r>
      <w:r w:rsidR="00D22863">
        <w:rPr>
          <w:rFonts w:ascii="Times New Roman TUR" w:hAnsi="Times New Roman TUR" w:cs="Times New Roman TUR"/>
          <w:color w:val="000000"/>
        </w:rPr>
        <w:t>osh</w:t>
      </w:r>
      <w:r w:rsidR="00C857BF">
        <w:rPr>
          <w:rFonts w:ascii="Times New Roman TUR" w:hAnsi="Times New Roman TUR" w:cs="Times New Roman TUR"/>
          <w:color w:val="000000"/>
        </w:rPr>
        <w:t>l</w:t>
      </w:r>
      <w:r w:rsidR="00D22863">
        <w:rPr>
          <w:rFonts w:ascii="Times New Roman TUR" w:hAnsi="Times New Roman TUR" w:cs="Times New Roman TUR"/>
          <w:color w:val="000000"/>
        </w:rPr>
        <w:t>a</w:t>
      </w:r>
      <w:r w:rsidR="00C857BF">
        <w:rPr>
          <w:rFonts w:ascii="Times New Roman TUR" w:hAnsi="Times New Roman TUR" w:cs="Times New Roman TUR"/>
          <w:color w:val="000000"/>
        </w:rPr>
        <w:t>rim</w:t>
      </w:r>
      <w:r w:rsidR="00D22863">
        <w:rPr>
          <w:rFonts w:ascii="Times New Roman TUR" w:hAnsi="Times New Roman TUR" w:cs="Times New Roman TUR"/>
          <w:color w:val="000000"/>
        </w:rPr>
        <w:t>n</w:t>
      </w:r>
      <w:r w:rsidR="00C857BF">
        <w:rPr>
          <w:rFonts w:ascii="Times New Roman TUR" w:hAnsi="Times New Roman TUR" w:cs="Times New Roman TUR"/>
          <w:color w:val="000000"/>
        </w:rPr>
        <w:t>in</w:t>
      </w:r>
      <w:r w:rsidR="00D2286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x</w:t>
      </w:r>
      <w:r w:rsidR="00C857BF">
        <w:rPr>
          <w:rFonts w:ascii="Times New Roman TUR" w:hAnsi="Times New Roman TUR" w:cs="Times New Roman TUR"/>
          <w:color w:val="000000"/>
        </w:rPr>
        <w:t>usus</w:t>
      </w:r>
      <w:r w:rsidR="00D22863">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bayonlari</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ichiga</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k</w:t>
      </w:r>
      <w:r w:rsidR="00C857BF">
        <w:rPr>
          <w:rFonts w:ascii="Times New Roman TUR" w:hAnsi="Times New Roman TUR" w:cs="Times New Roman TUR"/>
          <w:color w:val="000000"/>
        </w:rPr>
        <w:t>irsin d</w:t>
      </w:r>
      <w:r w:rsidR="00D22863">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sidR="00D22863">
        <w:rPr>
          <w:rFonts w:ascii="Times New Roman TUR" w:hAnsi="Times New Roman TUR" w:cs="Times New Roman TUR"/>
          <w:color w:val="000000"/>
        </w:rPr>
        <w:t>u</w:t>
      </w:r>
      <w:r w:rsidR="00C857BF">
        <w:rPr>
          <w:rFonts w:ascii="Times New Roman TUR" w:hAnsi="Times New Roman TUR" w:cs="Times New Roman TUR"/>
          <w:color w:val="000000"/>
        </w:rPr>
        <w:t xml:space="preserve"> h</w:t>
      </w:r>
      <w:r w:rsidR="00D22863">
        <w:rPr>
          <w:rFonts w:ascii="Times New Roman TUR" w:hAnsi="Times New Roman TUR" w:cs="Times New Roman TUR"/>
          <w:color w:val="000000"/>
        </w:rPr>
        <w:t>o</w:t>
      </w:r>
      <w:r w:rsidR="00C857BF">
        <w:rPr>
          <w:rFonts w:ascii="Times New Roman TUR" w:hAnsi="Times New Roman TUR" w:cs="Times New Roman TUR"/>
          <w:color w:val="000000"/>
        </w:rPr>
        <w:t>dis</w:t>
      </w:r>
      <w:r w:rsidR="00D22863">
        <w:rPr>
          <w:rFonts w:ascii="Times New Roman TUR" w:hAnsi="Times New Roman TUR" w:cs="Times New Roman TUR"/>
          <w:color w:val="000000"/>
        </w:rPr>
        <w:t>a</w:t>
      </w:r>
      <w:r w:rsidR="00C857BF">
        <w:rPr>
          <w:rFonts w:ascii="Times New Roman TUR" w:hAnsi="Times New Roman TUR" w:cs="Times New Roman TUR"/>
          <w:color w:val="000000"/>
        </w:rPr>
        <w:t>l</w:t>
      </w:r>
      <w:r w:rsidR="00D22863">
        <w:rPr>
          <w:rFonts w:ascii="Times New Roman TUR" w:hAnsi="Times New Roman TUR" w:cs="Times New Roman TUR"/>
          <w:color w:val="000000"/>
        </w:rPr>
        <w:t>a</w:t>
      </w:r>
      <w:r w:rsidR="00C857BF">
        <w:rPr>
          <w:rFonts w:ascii="Times New Roman TUR" w:hAnsi="Times New Roman TUR" w:cs="Times New Roman TUR"/>
          <w:color w:val="000000"/>
        </w:rPr>
        <w:t>rd</w:t>
      </w:r>
      <w:r w:rsidR="00D22863">
        <w:rPr>
          <w:rFonts w:ascii="Times New Roman TUR" w:hAnsi="Times New Roman TUR" w:cs="Times New Roman TUR"/>
          <w:color w:val="000000"/>
        </w:rPr>
        <w:t>a</w:t>
      </w:r>
      <w:r w:rsidR="00C857BF">
        <w:rPr>
          <w:rFonts w:ascii="Times New Roman TUR" w:hAnsi="Times New Roman TUR" w:cs="Times New Roman TUR"/>
          <w:color w:val="000000"/>
        </w:rPr>
        <w:t>n b</w:t>
      </w:r>
      <w:r w:rsidR="00D2286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D22863">
        <w:rPr>
          <w:rFonts w:ascii="Times New Roman TUR" w:hAnsi="Times New Roman TUR" w:cs="Times New Roman TUR"/>
          <w:color w:val="000000"/>
        </w:rPr>
        <w:t>i</w:t>
      </w:r>
      <w:r w:rsidR="00C857BF">
        <w:rPr>
          <w:rFonts w:ascii="Times New Roman TUR" w:hAnsi="Times New Roman TUR" w:cs="Times New Roman TUR"/>
          <w:color w:val="000000"/>
        </w:rPr>
        <w:t xml:space="preserve"> l</w:t>
      </w:r>
      <w:r w:rsidR="00D22863">
        <w:rPr>
          <w:rFonts w:ascii="Times New Roman TUR" w:hAnsi="Times New Roman TUR" w:cs="Times New Roman TUR"/>
          <w:color w:val="000000"/>
        </w:rPr>
        <w:t>a</w:t>
      </w:r>
      <w:r w:rsidR="00C857BF">
        <w:rPr>
          <w:rFonts w:ascii="Times New Roman TUR" w:hAnsi="Times New Roman TUR" w:cs="Times New Roman TUR"/>
          <w:color w:val="000000"/>
        </w:rPr>
        <w:t>tif t</w:t>
      </w:r>
      <w:r w:rsidR="00D22863">
        <w:rPr>
          <w:rFonts w:ascii="Times New Roman TUR" w:hAnsi="Times New Roman TUR" w:cs="Times New Roman TUR"/>
          <w:color w:val="000000"/>
        </w:rPr>
        <w:t>a</w:t>
      </w:r>
      <w:r w:rsidR="00C857BF">
        <w:rPr>
          <w:rFonts w:ascii="Times New Roman TUR" w:hAnsi="Times New Roman TUR" w:cs="Times New Roman TUR"/>
          <w:color w:val="000000"/>
        </w:rPr>
        <w:t>v</w:t>
      </w:r>
      <w:r w:rsidR="00D22863">
        <w:rPr>
          <w:rFonts w:ascii="Times New Roman TUR" w:hAnsi="Times New Roman TUR" w:cs="Times New Roman TUR"/>
          <w:color w:val="000000"/>
        </w:rPr>
        <w:t>o</w:t>
      </w:r>
      <w:r w:rsidR="00C857BF">
        <w:rPr>
          <w:rFonts w:ascii="Times New Roman TUR" w:hAnsi="Times New Roman TUR" w:cs="Times New Roman TUR"/>
          <w:color w:val="000000"/>
        </w:rPr>
        <w:t>fu</w:t>
      </w:r>
      <w:r w:rsidR="00D22863">
        <w:rPr>
          <w:rFonts w:ascii="Times New Roman TUR" w:hAnsi="Times New Roman TUR" w:cs="Times New Roman TUR"/>
          <w:color w:val="000000"/>
        </w:rPr>
        <w:t>qlarni</w:t>
      </w:r>
      <w:r w:rsidR="00C857BF">
        <w:rPr>
          <w:rFonts w:ascii="Times New Roman TUR" w:hAnsi="Times New Roman TUR" w:cs="Times New Roman TUR"/>
          <w:color w:val="000000"/>
        </w:rPr>
        <w:t xml:space="preserve"> v</w:t>
      </w:r>
      <w:r w:rsidR="00D22863">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D2286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D22863">
        <w:rPr>
          <w:rFonts w:ascii="Times New Roman TUR" w:hAnsi="Times New Roman TUR" w:cs="Times New Roman TUR"/>
          <w:color w:val="000000"/>
        </w:rPr>
        <w:t>i</w:t>
      </w:r>
      <w:r w:rsidR="00C857BF">
        <w:rPr>
          <w:rFonts w:ascii="Times New Roman TUR" w:hAnsi="Times New Roman TUR" w:cs="Times New Roman TUR"/>
          <w:color w:val="000000"/>
        </w:rPr>
        <w:t xml:space="preserve"> s</w:t>
      </w:r>
      <w:r w:rsidR="00D22863">
        <w:rPr>
          <w:rFonts w:ascii="Times New Roman TUR" w:hAnsi="Times New Roman TUR" w:cs="Times New Roman TUR"/>
          <w:color w:val="000000"/>
        </w:rPr>
        <w:t>o</w:t>
      </w:r>
      <w:r w:rsidR="00C857BF">
        <w:rPr>
          <w:rFonts w:ascii="Times New Roman TUR" w:hAnsi="Times New Roman TUR" w:cs="Times New Roman TUR"/>
          <w:color w:val="000000"/>
        </w:rPr>
        <w:t>d</w:t>
      </w:r>
      <w:r w:rsidR="00D22863">
        <w:rPr>
          <w:rFonts w:ascii="Times New Roman TUR" w:hAnsi="Times New Roman TUR" w:cs="Times New Roman TUR"/>
          <w:color w:val="000000"/>
        </w:rPr>
        <w:t>iq</w:t>
      </w:r>
      <w:r w:rsidR="00DD7DA8">
        <w:rPr>
          <w:rFonts w:ascii="Times New Roman TUR" w:hAnsi="Times New Roman TUR" w:cs="Times New Roman TUR"/>
          <w:color w:val="000000"/>
        </w:rPr>
        <w:t xml:space="preserve"> tushlar</w:t>
      </w:r>
      <w:r w:rsidR="00D22863">
        <w:rPr>
          <w:rFonts w:ascii="Times New Roman TUR" w:hAnsi="Times New Roman TUR" w:cs="Times New Roman TUR"/>
          <w:color w:val="000000"/>
        </w:rPr>
        <w:t>ni</w:t>
      </w:r>
      <w:r w:rsidR="00C857BF">
        <w:rPr>
          <w:rFonts w:ascii="Times New Roman TUR" w:hAnsi="Times New Roman TUR" w:cs="Times New Roman TUR"/>
          <w:color w:val="000000"/>
        </w:rPr>
        <w:t xml:space="preserve"> v</w:t>
      </w:r>
      <w:r w:rsidR="00D22863">
        <w:rPr>
          <w:rFonts w:ascii="Times New Roman TUR" w:hAnsi="Times New Roman TUR" w:cs="Times New Roman TUR"/>
          <w:color w:val="000000"/>
        </w:rPr>
        <w:t>a</w:t>
      </w:r>
      <w:r w:rsidR="00C857BF">
        <w:rPr>
          <w:rFonts w:ascii="Times New Roman TUR" w:hAnsi="Times New Roman TUR" w:cs="Times New Roman TUR"/>
          <w:color w:val="000000"/>
        </w:rPr>
        <w:t xml:space="preserve"> bir</w:t>
      </w:r>
      <w:r w:rsidR="00D22863">
        <w:rPr>
          <w:rFonts w:ascii="Times New Roman TUR" w:hAnsi="Times New Roman TUR" w:cs="Times New Roman TUR"/>
          <w:color w:val="000000"/>
        </w:rPr>
        <w:t xml:space="preserve"> nechta</w:t>
      </w:r>
      <w:r w:rsidR="00C857BF">
        <w:rPr>
          <w:rFonts w:ascii="Times New Roman TUR" w:hAnsi="Times New Roman TUR" w:cs="Times New Roman TUR"/>
          <w:color w:val="000000"/>
        </w:rPr>
        <w:t xml:space="preserve"> h</w:t>
      </w:r>
      <w:r w:rsidR="00D22863">
        <w:rPr>
          <w:rFonts w:ascii="Times New Roman TUR" w:hAnsi="Times New Roman TUR" w:cs="Times New Roman TUR"/>
          <w:color w:val="000000"/>
        </w:rPr>
        <w:t>o</w:t>
      </w:r>
      <w:r w:rsidR="00C857BF">
        <w:rPr>
          <w:rFonts w:ascii="Times New Roman TUR" w:hAnsi="Times New Roman TUR" w:cs="Times New Roman TUR"/>
          <w:color w:val="000000"/>
        </w:rPr>
        <w:t>dis</w:t>
      </w:r>
      <w:r w:rsidR="00D22863">
        <w:rPr>
          <w:rFonts w:ascii="Times New Roman TUR" w:hAnsi="Times New Roman TUR" w:cs="Times New Roman TUR"/>
          <w:color w:val="000000"/>
        </w:rPr>
        <w:t>an</w:t>
      </w:r>
      <w:r w:rsidR="00C857BF">
        <w:rPr>
          <w:rFonts w:ascii="Times New Roman TUR" w:hAnsi="Times New Roman TUR" w:cs="Times New Roman TUR"/>
          <w:color w:val="000000"/>
        </w:rPr>
        <w:t>i y</w:t>
      </w:r>
      <w:r w:rsidR="00D22863">
        <w:rPr>
          <w:rFonts w:ascii="Times New Roman TUR" w:hAnsi="Times New Roman TUR" w:cs="Times New Roman TUR"/>
          <w:color w:val="000000"/>
        </w:rPr>
        <w:t>o</w:t>
      </w:r>
      <w:r w:rsidR="00C857BF">
        <w:rPr>
          <w:rFonts w:ascii="Times New Roman TUR" w:hAnsi="Times New Roman TUR" w:cs="Times New Roman TUR"/>
          <w:color w:val="000000"/>
        </w:rPr>
        <w:t>z</w:t>
      </w:r>
      <w:r w:rsidR="00D22863">
        <w:rPr>
          <w:rFonts w:ascii="Times New Roman TUR" w:hAnsi="Times New Roman TUR" w:cs="Times New Roman TUR"/>
          <w:color w:val="000000"/>
        </w:rPr>
        <w:t>yapman</w:t>
      </w:r>
      <w:r w:rsidR="00C857BF">
        <w:rPr>
          <w:rFonts w:ascii="Times New Roman TUR" w:hAnsi="Times New Roman TUR" w:cs="Times New Roman TUR"/>
          <w:color w:val="000000"/>
        </w:rPr>
        <w:t>.</w:t>
      </w:r>
    </w:p>
    <w:p w14:paraId="6EBA95C1" w14:textId="77777777" w:rsidR="00001A76" w:rsidRDefault="00D2286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w:t>
      </w:r>
      <w:r w:rsidR="00C857BF">
        <w:rPr>
          <w:rFonts w:ascii="Times New Roman TUR" w:hAnsi="Times New Roman TUR" w:cs="Times New Roman TUR"/>
          <w:color w:val="000000"/>
        </w:rPr>
        <w:t xml:space="preserve">u </w:t>
      </w:r>
      <w:r>
        <w:rPr>
          <w:rFonts w:ascii="Times New Roman TUR" w:hAnsi="Times New Roman TUR" w:cs="Times New Roman TUR"/>
          <w:color w:val="000000"/>
        </w:rPr>
        <w:t>tush</w:t>
      </w:r>
      <w:r w:rsidR="00C857BF">
        <w:rPr>
          <w:rFonts w:ascii="Times New Roman TUR" w:hAnsi="Times New Roman TUR" w:cs="Times New Roman TUR"/>
          <w:color w:val="000000"/>
        </w:rPr>
        <w:t>lar bir</w:t>
      </w:r>
      <w:r>
        <w:rPr>
          <w:rFonts w:ascii="Times New Roman TUR" w:hAnsi="Times New Roman TUR" w:cs="Times New Roman TUR"/>
          <w:color w:val="000000"/>
        </w:rPr>
        <w:t>-</w:t>
      </w:r>
      <w:r w:rsidR="00C857BF">
        <w:rPr>
          <w:rFonts w:ascii="Times New Roman TUR" w:hAnsi="Times New Roman TUR" w:cs="Times New Roman TUR"/>
          <w:color w:val="000000"/>
        </w:rPr>
        <w:t>biri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ya</w:t>
      </w:r>
      <w:r>
        <w:rPr>
          <w:rFonts w:ascii="Times New Roman TUR" w:hAnsi="Times New Roman TUR" w:cs="Times New Roman TUR"/>
          <w:color w:val="000000"/>
        </w:rPr>
        <w:t>qi</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 xml:space="preserve"> necha</w:t>
      </w:r>
      <w:r w:rsidR="00C857BF">
        <w:rPr>
          <w:rFonts w:ascii="Times New Roman TUR" w:hAnsi="Times New Roman TUR" w:cs="Times New Roman TUR"/>
          <w:color w:val="000000"/>
        </w:rPr>
        <w:t xml:space="preserve"> </w:t>
      </w:r>
      <w:r>
        <w:rPr>
          <w:rFonts w:ascii="Times New Roman TUR" w:hAnsi="Times New Roman TUR" w:cs="Times New Roman TUR"/>
          <w:color w:val="000000"/>
        </w:rPr>
        <w:t>ku</w:t>
      </w:r>
      <w:r w:rsidR="00C857BF">
        <w:rPr>
          <w:rFonts w:ascii="Times New Roman TUR" w:hAnsi="Times New Roman TUR" w:cs="Times New Roman TUR"/>
          <w:color w:val="000000"/>
        </w:rPr>
        <w:t xml:space="preserve">n </w:t>
      </w:r>
      <w:r>
        <w:rPr>
          <w:rFonts w:ascii="Times New Roman TUR" w:hAnsi="Times New Roman TUR" w:cs="Times New Roman TUR"/>
          <w:color w:val="000000"/>
        </w:rPr>
        <w:t>mobayni</w:t>
      </w:r>
      <w:r w:rsidR="00C857BF">
        <w:rPr>
          <w:rFonts w:ascii="Times New Roman TUR" w:hAnsi="Times New Roman TUR" w:cs="Times New Roman TUR"/>
          <w:color w:val="000000"/>
        </w:rPr>
        <w:t xml:space="preserve">da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rilgan</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t P</w:t>
      </w:r>
      <w:r>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Pr>
          <w:rFonts w:ascii="Times New Roman TUR" w:hAnsi="Times New Roman TUR" w:cs="Times New Roman TUR"/>
          <w:color w:val="000000"/>
        </w:rPr>
        <w:t>a</w:t>
      </w:r>
      <w:r w:rsidR="00C857BF">
        <w:rPr>
          <w:rFonts w:ascii="Times New Roman TUR" w:hAnsi="Times New Roman TUR" w:cs="Times New Roman TUR"/>
          <w:color w:val="000000"/>
        </w:rPr>
        <w:t>r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m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lganlari</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w:t>
      </w:r>
      <w:r w:rsidR="002E7356">
        <w:rPr>
          <w:rFonts w:ascii="Times New Roman TUR" w:hAnsi="Times New Roman TUR" w:cs="Times New Roman TUR"/>
          <w:color w:val="000000"/>
        </w:rPr>
        <w:t>i</w:t>
      </w:r>
      <w:r>
        <w:rPr>
          <w:rFonts w:ascii="Times New Roman TUR" w:hAnsi="Times New Roman TUR" w:cs="Times New Roman TUR"/>
          <w:color w:val="000000"/>
        </w:rPr>
        <w:t xml:space="preserve"> </w:t>
      </w:r>
      <w:r w:rsidR="002E7356">
        <w:rPr>
          <w:rFonts w:ascii="Times New Roman TUR" w:hAnsi="Times New Roman TUR" w:cs="Times New Roman TUR"/>
          <w:color w:val="000000"/>
        </w:rPr>
        <w:t>b</w:t>
      </w:r>
      <w:r>
        <w:rPr>
          <w:rFonts w:ascii="Times New Roman TUR" w:hAnsi="Times New Roman TUR" w:cs="Times New Roman TUR"/>
          <w:color w:val="000000"/>
        </w:rPr>
        <w:t>ila</w:t>
      </w:r>
      <w:r w:rsidR="002E7356">
        <w:rPr>
          <w:rFonts w:ascii="Times New Roman TUR" w:hAnsi="Times New Roman TUR" w:cs="Times New Roman TUR"/>
          <w:color w:val="000000"/>
        </w:rPr>
        <w:t>n</w:t>
      </w:r>
      <w:r w:rsidR="00C857BF">
        <w:rPr>
          <w:rFonts w:ascii="Times New Roman TUR" w:hAnsi="Times New Roman TUR" w:cs="Times New Roman TUR"/>
          <w:color w:val="000000"/>
        </w:rPr>
        <w:t>, 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iq</w:t>
      </w:r>
      <w:r w:rsidR="00DD7DA8">
        <w:rPr>
          <w:rFonts w:ascii="Times New Roman TUR" w:hAnsi="Times New Roman TUR" w:cs="Times New Roman TUR"/>
          <w:color w:val="000000"/>
        </w:rPr>
        <w:t xml:space="preserve"> tush</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Pr>
          <w:rFonts w:ascii="Times New Roman TUR" w:hAnsi="Times New Roman TUR" w:cs="Times New Roman TUR"/>
          <w:color w:val="000000"/>
        </w:rPr>
        <w:t>Chu</w:t>
      </w:r>
      <w:r w:rsidR="00C857BF">
        <w:rPr>
          <w:rFonts w:ascii="Times New Roman TUR" w:hAnsi="Times New Roman TUR" w:cs="Times New Roman TUR"/>
          <w:color w:val="000000"/>
        </w:rPr>
        <w:t>nk</w:t>
      </w:r>
      <w:r>
        <w:rPr>
          <w:rFonts w:ascii="Times New Roman TUR" w:hAnsi="Times New Roman TUR" w:cs="Times New Roman TUR"/>
          <w:color w:val="000000"/>
        </w:rPr>
        <w:t>i</w:t>
      </w:r>
      <w:r w:rsidR="00C857BF">
        <w:rPr>
          <w:rFonts w:ascii="Times New Roman TUR" w:hAnsi="Times New Roman TUR" w:cs="Times New Roman TUR"/>
          <w:color w:val="000000"/>
        </w:rPr>
        <w:t>, Hadisc</w:t>
      </w:r>
      <w:r>
        <w:rPr>
          <w:rFonts w:ascii="Times New Roman TUR" w:hAnsi="Times New Roman TUR" w:cs="Times New Roman TUR"/>
          <w:color w:val="000000"/>
        </w:rPr>
        <w:t>ha</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bit</w:t>
      </w:r>
      <w:r>
        <w:rPr>
          <w:rFonts w:ascii="Times New Roman TUR" w:hAnsi="Times New Roman TUR" w:cs="Times New Roman TUR"/>
          <w:color w:val="000000"/>
        </w:rPr>
        <w:t>d</w:t>
      </w:r>
      <w:r w:rsidR="00C857BF">
        <w:rPr>
          <w:rFonts w:ascii="Times New Roman TUR" w:hAnsi="Times New Roman TUR" w:cs="Times New Roman TUR"/>
          <w:color w:val="000000"/>
        </w:rPr>
        <w:t>irki, P</w:t>
      </w:r>
      <w:r>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Pr>
          <w:rFonts w:ascii="Times New Roman TUR" w:hAnsi="Times New Roman TUR" w:cs="Times New Roman TUR"/>
          <w:color w:val="000000"/>
        </w:rPr>
        <w:t>a</w:t>
      </w:r>
      <w:r w:rsidR="00C857BF">
        <w:rPr>
          <w:rFonts w:ascii="Times New Roman TUR" w:hAnsi="Times New Roman TUR" w:cs="Times New Roman TUR"/>
          <w:color w:val="000000"/>
        </w:rPr>
        <w:t>r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rilga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tush</w:t>
      </w:r>
      <w:r w:rsidR="00C857BF">
        <w:rPr>
          <w:rFonts w:ascii="Times New Roman TUR" w:hAnsi="Times New Roman TUR" w:cs="Times New Roman TUR"/>
          <w:color w:val="000000"/>
        </w:rPr>
        <w:t xml:space="preserve">da </w:t>
      </w:r>
      <w:r>
        <w:rPr>
          <w:rFonts w:ascii="Times New Roman TUR" w:hAnsi="Times New Roman TUR" w:cs="Times New Roman TUR"/>
          <w:color w:val="000000"/>
        </w:rPr>
        <w:t>shay</w:t>
      </w:r>
      <w:r w:rsidR="00C857BF">
        <w:rPr>
          <w:rFonts w:ascii="Times New Roman TUR" w:hAnsi="Times New Roman TUR" w:cs="Times New Roman TUR"/>
          <w:color w:val="000000"/>
        </w:rPr>
        <w:t>t</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tushg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shilolmaydi</w:t>
      </w:r>
      <w:r w:rsidR="00C857BF">
        <w:rPr>
          <w:rFonts w:ascii="Times New Roman TUR" w:hAnsi="Times New Roman TUR" w:cs="Times New Roman TUR"/>
          <w:color w:val="000000"/>
        </w:rPr>
        <w:t>. Bu s</w:t>
      </w:r>
      <w:r w:rsidR="00001A76">
        <w:rPr>
          <w:rFonts w:ascii="Times New Roman TUR" w:hAnsi="Times New Roman TUR" w:cs="Times New Roman TUR"/>
          <w:color w:val="000000"/>
        </w:rPr>
        <w:t>o</w:t>
      </w:r>
      <w:r w:rsidR="00C857BF">
        <w:rPr>
          <w:rFonts w:ascii="Times New Roman TUR" w:hAnsi="Times New Roman TUR" w:cs="Times New Roman TUR"/>
          <w:color w:val="000000"/>
        </w:rPr>
        <w:t>d</w:t>
      </w:r>
      <w:r w:rsidR="00001A76">
        <w:rPr>
          <w:rFonts w:ascii="Times New Roman TUR" w:hAnsi="Times New Roman TUR" w:cs="Times New Roman TUR"/>
          <w:color w:val="000000"/>
        </w:rPr>
        <w:t>iq</w:t>
      </w:r>
      <w:r w:rsidR="00DD7DA8">
        <w:rPr>
          <w:rFonts w:ascii="Times New Roman TUR" w:hAnsi="Times New Roman TUR" w:cs="Times New Roman TUR"/>
          <w:color w:val="000000"/>
        </w:rPr>
        <w:t xml:space="preserve"> tush</w:t>
      </w:r>
      <w:r w:rsidR="00C857BF">
        <w:rPr>
          <w:rFonts w:ascii="Times New Roman TUR" w:hAnsi="Times New Roman TUR" w:cs="Times New Roman TUR"/>
          <w:color w:val="000000"/>
        </w:rPr>
        <w:t>dan h</w:t>
      </w:r>
      <w:r w:rsidR="00001A76">
        <w:rPr>
          <w:rFonts w:ascii="Times New Roman TUR" w:hAnsi="Times New Roman TUR" w:cs="Times New Roman TUR"/>
          <w:color w:val="000000"/>
        </w:rPr>
        <w:t>a</w:t>
      </w:r>
      <w:r w:rsidR="00C857BF">
        <w:rPr>
          <w:rFonts w:ascii="Times New Roman TUR" w:hAnsi="Times New Roman TUR" w:cs="Times New Roman TUR"/>
          <w:color w:val="000000"/>
        </w:rPr>
        <w:t>r</w:t>
      </w:r>
      <w:r w:rsidR="00001A76">
        <w:rPr>
          <w:rFonts w:ascii="Times New Roman TUR" w:hAnsi="Times New Roman TUR" w:cs="Times New Roman TUR"/>
          <w:color w:val="000000"/>
        </w:rPr>
        <w:t xml:space="preserve"> </w:t>
      </w:r>
      <w:r w:rsidR="00C857BF">
        <w:rPr>
          <w:rFonts w:ascii="Times New Roman TUR" w:hAnsi="Times New Roman TUR" w:cs="Times New Roman TUR"/>
          <w:color w:val="000000"/>
        </w:rPr>
        <w:t>biri, g</w:t>
      </w:r>
      <w:r w:rsidR="00001A76">
        <w:rPr>
          <w:rFonts w:ascii="Times New Roman TUR" w:hAnsi="Times New Roman TUR" w:cs="Times New Roman TUR"/>
          <w:color w:val="000000"/>
        </w:rPr>
        <w:t>a</w:t>
      </w:r>
      <w:r w:rsidR="00C857BF">
        <w:rPr>
          <w:rFonts w:ascii="Times New Roman TUR" w:hAnsi="Times New Roman TUR" w:cs="Times New Roman TUR"/>
          <w:color w:val="000000"/>
        </w:rPr>
        <w:t>r</w:t>
      </w:r>
      <w:r w:rsidR="00001A76">
        <w:rPr>
          <w:rFonts w:ascii="Times New Roman TUR" w:hAnsi="Times New Roman TUR" w:cs="Times New Roman TUR"/>
          <w:color w:val="000000"/>
        </w:rPr>
        <w:t>ch</w:t>
      </w:r>
      <w:r w:rsidR="00C857BF">
        <w:rPr>
          <w:rFonts w:ascii="Times New Roman TUR" w:hAnsi="Times New Roman TUR" w:cs="Times New Roman TUR"/>
          <w:color w:val="000000"/>
        </w:rPr>
        <w:t xml:space="preserve">i </w:t>
      </w:r>
      <w:r w:rsidR="002A7502">
        <w:rPr>
          <w:rFonts w:ascii="Times New Roman TUR" w:hAnsi="Times New Roman TUR" w:cs="Times New Roman TUR"/>
          <w:color w:val="000000"/>
        </w:rPr>
        <w:t>tush</w:t>
      </w:r>
      <w:r w:rsidR="00C857BF">
        <w:rPr>
          <w:rFonts w:ascii="Times New Roman TUR" w:hAnsi="Times New Roman TUR" w:cs="Times New Roman TUR"/>
          <w:color w:val="000000"/>
        </w:rPr>
        <w:t>d</w:t>
      </w:r>
      <w:r w:rsidR="00001A76">
        <w:rPr>
          <w:rFonts w:ascii="Times New Roman TUR" w:hAnsi="Times New Roman TUR" w:cs="Times New Roman TUR"/>
          <w:color w:val="000000"/>
        </w:rPr>
        <w:t>i</w:t>
      </w:r>
      <w:r w:rsidR="00C857BF">
        <w:rPr>
          <w:rFonts w:ascii="Times New Roman TUR" w:hAnsi="Times New Roman TUR" w:cs="Times New Roman TUR"/>
          <w:color w:val="000000"/>
        </w:rPr>
        <w:t>r, d</w:t>
      </w:r>
      <w:r w:rsidR="00001A76">
        <w:rPr>
          <w:rFonts w:ascii="Times New Roman TUR" w:hAnsi="Times New Roman TUR" w:cs="Times New Roman TUR"/>
          <w:color w:val="000000"/>
        </w:rPr>
        <w:t>a</w:t>
      </w:r>
      <w:r w:rsidR="00C857BF">
        <w:rPr>
          <w:rFonts w:ascii="Times New Roman TUR" w:hAnsi="Times New Roman TUR" w:cs="Times New Roman TUR"/>
          <w:color w:val="000000"/>
        </w:rPr>
        <w:t>lil v</w:t>
      </w:r>
      <w:r w:rsidR="00001A76">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001A76">
        <w:rPr>
          <w:rFonts w:ascii="Times New Roman TUR" w:hAnsi="Times New Roman TUR" w:cs="Times New Roman TUR"/>
          <w:color w:val="000000"/>
        </w:rPr>
        <w:t>ujja</w:t>
      </w:r>
      <w:r w:rsidR="00C857BF">
        <w:rPr>
          <w:rFonts w:ascii="Times New Roman TUR" w:hAnsi="Times New Roman TUR" w:cs="Times New Roman TUR"/>
          <w:color w:val="000000"/>
        </w:rPr>
        <w:t xml:space="preserve">t </w:t>
      </w:r>
      <w:r w:rsidR="00001A76">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001A76">
        <w:rPr>
          <w:rFonts w:ascii="Times New Roman TUR" w:hAnsi="Times New Roman TUR" w:cs="Times New Roman TUR"/>
          <w:color w:val="000000"/>
        </w:rPr>
        <w:t>ol</w:t>
      </w:r>
      <w:r w:rsidR="00C857BF">
        <w:rPr>
          <w:rFonts w:ascii="Times New Roman TUR" w:hAnsi="Times New Roman TUR" w:cs="Times New Roman TUR"/>
          <w:color w:val="000000"/>
        </w:rPr>
        <w:t>ma</w:t>
      </w:r>
      <w:r w:rsidR="00001A76">
        <w:rPr>
          <w:rFonts w:ascii="Times New Roman TUR" w:hAnsi="Times New Roman TUR" w:cs="Times New Roman TUR"/>
          <w:color w:val="000000"/>
        </w:rPr>
        <w:t>s</w:t>
      </w:r>
      <w:r w:rsidR="00C857BF">
        <w:rPr>
          <w:rFonts w:ascii="Times New Roman TUR" w:hAnsi="Times New Roman TUR" w:cs="Times New Roman TUR"/>
          <w:color w:val="000000"/>
        </w:rPr>
        <w:t>, fa</w:t>
      </w:r>
      <w:r w:rsidR="00001A76">
        <w:rPr>
          <w:rFonts w:ascii="Times New Roman TUR" w:hAnsi="Times New Roman TUR" w:cs="Times New Roman TUR"/>
          <w:color w:val="000000"/>
        </w:rPr>
        <w:t>q</w:t>
      </w:r>
      <w:r w:rsidR="00C857BF">
        <w:rPr>
          <w:rFonts w:ascii="Times New Roman TUR" w:hAnsi="Times New Roman TUR" w:cs="Times New Roman TUR"/>
          <w:color w:val="000000"/>
        </w:rPr>
        <w:t>at h</w:t>
      </w:r>
      <w:r w:rsidR="00001A76">
        <w:rPr>
          <w:rFonts w:ascii="Times New Roman TUR" w:hAnsi="Times New Roman TUR" w:cs="Times New Roman TUR"/>
          <w:color w:val="000000"/>
        </w:rPr>
        <w:t>a</w:t>
      </w:r>
      <w:r w:rsidR="00C857BF">
        <w:rPr>
          <w:rFonts w:ascii="Times New Roman TUR" w:hAnsi="Times New Roman TUR" w:cs="Times New Roman TUR"/>
          <w:color w:val="000000"/>
        </w:rPr>
        <w:t>r</w:t>
      </w:r>
      <w:r w:rsidR="00001A76">
        <w:rPr>
          <w:rFonts w:ascii="Times New Roman TUR" w:hAnsi="Times New Roman TUR" w:cs="Times New Roman TUR"/>
          <w:color w:val="000000"/>
        </w:rPr>
        <w:t xml:space="preserve"> </w:t>
      </w:r>
      <w:r w:rsidR="00C857BF">
        <w:rPr>
          <w:rFonts w:ascii="Times New Roman TUR" w:hAnsi="Times New Roman TUR" w:cs="Times New Roman TUR"/>
          <w:color w:val="000000"/>
        </w:rPr>
        <w:t>birinin</w:t>
      </w:r>
      <w:r w:rsidR="00001A76">
        <w:rPr>
          <w:rFonts w:ascii="Times New Roman TUR" w:hAnsi="Times New Roman TUR" w:cs="Times New Roman TUR"/>
          <w:color w:val="000000"/>
        </w:rPr>
        <w:t>g</w:t>
      </w:r>
      <w:r w:rsidR="00C857BF">
        <w:rPr>
          <w:rFonts w:ascii="Times New Roman TUR" w:hAnsi="Times New Roman TUR" w:cs="Times New Roman TUR"/>
          <w:color w:val="000000"/>
        </w:rPr>
        <w:t xml:space="preserve"> ayn</w:t>
      </w:r>
      <w:r w:rsidR="00001A76">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001A76">
        <w:rPr>
          <w:rFonts w:ascii="Times New Roman TUR" w:hAnsi="Times New Roman TUR" w:cs="Times New Roman TUR"/>
          <w:color w:val="000000"/>
        </w:rPr>
        <w:t>a</w:t>
      </w:r>
      <w:r w:rsidR="00317151">
        <w:rPr>
          <w:rFonts w:ascii="Times New Roman TUR" w:hAnsi="Times New Roman TUR" w:cs="Times New Roman TUR"/>
          <w:color w:val="000000"/>
        </w:rPr>
        <w:t>’</w:t>
      </w:r>
      <w:r w:rsidR="00001A76">
        <w:rPr>
          <w:rFonts w:ascii="Times New Roman TUR" w:hAnsi="Times New Roman TUR" w:cs="Times New Roman TUR"/>
          <w:color w:val="000000"/>
        </w:rPr>
        <w:t>noda</w:t>
      </w:r>
      <w:r w:rsidR="00C857BF">
        <w:rPr>
          <w:rFonts w:ascii="Times New Roman TUR" w:hAnsi="Times New Roman TUR" w:cs="Times New Roman TUR"/>
          <w:color w:val="000000"/>
        </w:rPr>
        <w:t xml:space="preserve"> ittif</w:t>
      </w:r>
      <w:r w:rsidR="00001A76">
        <w:rPr>
          <w:rFonts w:ascii="Times New Roman TUR" w:hAnsi="Times New Roman TUR" w:cs="Times New Roman TUR"/>
          <w:color w:val="000000"/>
        </w:rPr>
        <w:t>oq</w:t>
      </w:r>
      <w:r w:rsidR="00C857BF">
        <w:rPr>
          <w:rFonts w:ascii="Times New Roman TUR" w:hAnsi="Times New Roman TUR" w:cs="Times New Roman TUR"/>
          <w:color w:val="000000"/>
        </w:rPr>
        <w:t>lar</w:t>
      </w:r>
      <w:r w:rsidR="00001A76">
        <w:rPr>
          <w:rFonts w:ascii="Times New Roman TUR" w:hAnsi="Times New Roman TUR" w:cs="Times New Roman TUR"/>
          <w:color w:val="000000"/>
        </w:rPr>
        <w:t>i</w:t>
      </w:r>
      <w:r w:rsidR="00C857BF">
        <w:rPr>
          <w:rFonts w:ascii="Times New Roman TUR" w:hAnsi="Times New Roman TUR" w:cs="Times New Roman TUR"/>
          <w:color w:val="000000"/>
        </w:rPr>
        <w:t xml:space="preserve"> bir </w:t>
      </w:r>
      <w:r w:rsidR="00001A76">
        <w:rPr>
          <w:rFonts w:ascii="Times New Roman TUR" w:hAnsi="Times New Roman TUR" w:cs="Times New Roman TUR"/>
          <w:color w:val="000000"/>
        </w:rPr>
        <w:t>xushxabar</w:t>
      </w:r>
      <w:r w:rsidR="00C857BF">
        <w:rPr>
          <w:rFonts w:ascii="Times New Roman TUR" w:hAnsi="Times New Roman TUR" w:cs="Times New Roman TUR"/>
          <w:color w:val="000000"/>
        </w:rPr>
        <w:t xml:space="preserve"> </w:t>
      </w:r>
      <w:r w:rsidR="00001A76">
        <w:rPr>
          <w:rFonts w:ascii="Times New Roman TUR" w:hAnsi="Times New Roman TUR" w:cs="Times New Roman TUR"/>
          <w:color w:val="000000"/>
        </w:rPr>
        <w:t>b</w:t>
      </w:r>
      <w:r w:rsidR="00C857BF">
        <w:rPr>
          <w:rFonts w:ascii="Times New Roman TUR" w:hAnsi="Times New Roman TUR" w:cs="Times New Roman TUR"/>
          <w:color w:val="000000"/>
        </w:rPr>
        <w:t>er</w:t>
      </w:r>
      <w:r w:rsidR="00001A76">
        <w:rPr>
          <w:rFonts w:ascii="Times New Roman TUR" w:hAnsi="Times New Roman TUR" w:cs="Times New Roman TUR"/>
          <w:color w:val="000000"/>
        </w:rPr>
        <w:t>adi</w:t>
      </w:r>
      <w:r w:rsidR="00C857BF">
        <w:rPr>
          <w:rFonts w:ascii="Times New Roman TUR" w:hAnsi="Times New Roman TUR" w:cs="Times New Roman TUR"/>
          <w:color w:val="000000"/>
        </w:rPr>
        <w:t xml:space="preserve"> v</w:t>
      </w:r>
      <w:r w:rsidR="00001A76">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sidR="00001A76">
        <w:rPr>
          <w:rFonts w:ascii="Times New Roman TUR" w:hAnsi="Times New Roman TUR" w:cs="Times New Roman TUR"/>
          <w:color w:val="000000"/>
        </w:rPr>
        <w:t>o</w:t>
      </w:r>
      <w:r w:rsidR="00C857BF">
        <w:rPr>
          <w:rFonts w:ascii="Times New Roman TUR" w:hAnsi="Times New Roman TUR" w:cs="Times New Roman TUR"/>
          <w:color w:val="000000"/>
        </w:rPr>
        <w:t>l</w:t>
      </w:r>
      <w:r w:rsidR="00001A76">
        <w:rPr>
          <w:rFonts w:ascii="Times New Roman TUR" w:hAnsi="Times New Roman TUR" w:cs="Times New Roman TUR"/>
          <w:color w:val="000000"/>
        </w:rPr>
        <w:t>a</w:t>
      </w:r>
      <w:r w:rsidR="00C857BF">
        <w:rPr>
          <w:rFonts w:ascii="Times New Roman TUR" w:hAnsi="Times New Roman TUR" w:cs="Times New Roman TUR"/>
          <w:color w:val="000000"/>
        </w:rPr>
        <w:t>-i Nur</w:t>
      </w:r>
      <w:r w:rsidR="00001A76">
        <w:rPr>
          <w:rFonts w:ascii="Times New Roman TUR" w:hAnsi="Times New Roman TUR" w:cs="Times New Roman TUR"/>
          <w:color w:val="000000"/>
        </w:rPr>
        <w:t>ning</w:t>
      </w:r>
      <w:r w:rsidR="00C857BF">
        <w:rPr>
          <w:rFonts w:ascii="Times New Roman TUR" w:hAnsi="Times New Roman TUR" w:cs="Times New Roman TUR"/>
          <w:color w:val="000000"/>
        </w:rPr>
        <w:t xml:space="preserve"> ma</w:t>
      </w:r>
      <w:r w:rsidR="00001A76">
        <w:rPr>
          <w:rFonts w:ascii="Times New Roman TUR" w:hAnsi="Times New Roman TUR" w:cs="Times New Roman TUR"/>
          <w:color w:val="000000"/>
        </w:rPr>
        <w:t>q</w:t>
      </w:r>
      <w:r w:rsidR="00C857BF">
        <w:rPr>
          <w:rFonts w:ascii="Times New Roman TUR" w:hAnsi="Times New Roman TUR" w:cs="Times New Roman TUR"/>
          <w:color w:val="000000"/>
        </w:rPr>
        <w:t>b</w:t>
      </w:r>
      <w:r w:rsidR="00001A76">
        <w:rPr>
          <w:rFonts w:ascii="Times New Roman TUR" w:hAnsi="Times New Roman TUR" w:cs="Times New Roman TUR"/>
          <w:color w:val="000000"/>
        </w:rPr>
        <w:t>u</w:t>
      </w:r>
      <w:r w:rsidR="00C857BF">
        <w:rPr>
          <w:rFonts w:ascii="Times New Roman TUR" w:hAnsi="Times New Roman TUR" w:cs="Times New Roman TUR"/>
          <w:color w:val="000000"/>
        </w:rPr>
        <w:t>liy</w:t>
      </w:r>
      <w:r w:rsidR="00001A76">
        <w:rPr>
          <w:rFonts w:ascii="Times New Roman TUR" w:hAnsi="Times New Roman TUR" w:cs="Times New Roman TUR"/>
          <w:color w:val="000000"/>
        </w:rPr>
        <w:t>a</w:t>
      </w:r>
      <w:r w:rsidR="00C857BF">
        <w:rPr>
          <w:rFonts w:ascii="Times New Roman TUR" w:hAnsi="Times New Roman TUR" w:cs="Times New Roman TUR"/>
          <w:color w:val="000000"/>
        </w:rPr>
        <w:t>ti</w:t>
      </w:r>
      <w:r w:rsidR="00001A76">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001A76">
        <w:rPr>
          <w:rFonts w:ascii="Times New Roman TUR" w:hAnsi="Times New Roman TUR" w:cs="Times New Roman TUR"/>
          <w:color w:val="000000"/>
        </w:rPr>
        <w:t>a</w:t>
      </w:r>
      <w:r w:rsidR="00C857BF">
        <w:rPr>
          <w:rFonts w:ascii="Times New Roman TUR" w:hAnsi="Times New Roman TUR" w:cs="Times New Roman TUR"/>
          <w:color w:val="000000"/>
        </w:rPr>
        <w:t xml:space="preserve"> Hazr</w:t>
      </w:r>
      <w:r w:rsidR="00001A76">
        <w:rPr>
          <w:rFonts w:ascii="Times New Roman TUR" w:hAnsi="Times New Roman TUR" w:cs="Times New Roman TUR"/>
          <w:color w:val="000000"/>
        </w:rPr>
        <w:t>a</w:t>
      </w:r>
      <w:r w:rsidR="00C857BF">
        <w:rPr>
          <w:rFonts w:ascii="Times New Roman TUR" w:hAnsi="Times New Roman TUR" w:cs="Times New Roman TUR"/>
          <w:color w:val="000000"/>
        </w:rPr>
        <w:t>t P</w:t>
      </w:r>
      <w:r w:rsidR="00001A76">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sidR="00001A76">
        <w:rPr>
          <w:rFonts w:ascii="Times New Roman TUR" w:hAnsi="Times New Roman TUR" w:cs="Times New Roman TUR"/>
          <w:color w:val="000000"/>
        </w:rPr>
        <w:t>a</w:t>
      </w:r>
      <w:r w:rsidR="00C857BF">
        <w:rPr>
          <w:rFonts w:ascii="Times New Roman TUR" w:hAnsi="Times New Roman TUR" w:cs="Times New Roman TUR"/>
          <w:color w:val="000000"/>
        </w:rPr>
        <w:t>r Al</w:t>
      </w:r>
      <w:r w:rsidR="00001A76">
        <w:rPr>
          <w:rFonts w:ascii="Times New Roman TUR" w:hAnsi="Times New Roman TUR" w:cs="Times New Roman TUR"/>
          <w:color w:val="000000"/>
        </w:rPr>
        <w:t>a</w:t>
      </w:r>
      <w:r w:rsidR="00C857BF">
        <w:rPr>
          <w:rFonts w:ascii="Times New Roman TUR" w:hAnsi="Times New Roman TUR" w:cs="Times New Roman TUR"/>
          <w:color w:val="000000"/>
        </w:rPr>
        <w:t>yhissal</w:t>
      </w:r>
      <w:r w:rsidR="00001A76">
        <w:rPr>
          <w:rFonts w:ascii="Times New Roman TUR" w:hAnsi="Times New Roman TUR" w:cs="Times New Roman TUR"/>
          <w:color w:val="000000"/>
        </w:rPr>
        <w:t>o</w:t>
      </w:r>
      <w:r w:rsidR="00C857BF">
        <w:rPr>
          <w:rFonts w:ascii="Times New Roman TUR" w:hAnsi="Times New Roman TUR" w:cs="Times New Roman TUR"/>
          <w:color w:val="000000"/>
        </w:rPr>
        <w:t>t</w:t>
      </w:r>
      <w:r w:rsidR="00001A76">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sidR="00001A76">
        <w:rPr>
          <w:rFonts w:ascii="Times New Roman TUR" w:hAnsi="Times New Roman TUR" w:cs="Times New Roman TUR"/>
          <w:color w:val="000000"/>
        </w:rPr>
        <w:t>a</w:t>
      </w:r>
      <w:r w:rsidR="00C857BF">
        <w:rPr>
          <w:rFonts w:ascii="Times New Roman TUR" w:hAnsi="Times New Roman TUR" w:cs="Times New Roman TUR"/>
          <w:color w:val="000000"/>
        </w:rPr>
        <w:t>ss</w:t>
      </w:r>
      <w:r w:rsidR="00001A76">
        <w:rPr>
          <w:rFonts w:ascii="Times New Roman TUR" w:hAnsi="Times New Roman TUR" w:cs="Times New Roman TUR"/>
          <w:color w:val="000000"/>
        </w:rPr>
        <w:t>a</w:t>
      </w:r>
      <w:r w:rsidR="00C857BF">
        <w:rPr>
          <w:rFonts w:ascii="Times New Roman TUR" w:hAnsi="Times New Roman TUR" w:cs="Times New Roman TUR"/>
          <w:color w:val="000000"/>
        </w:rPr>
        <w:t>l</w:t>
      </w:r>
      <w:r w:rsidR="00001A76">
        <w:rPr>
          <w:rFonts w:ascii="Times New Roman TUR" w:hAnsi="Times New Roman TUR" w:cs="Times New Roman TUR"/>
          <w:color w:val="000000"/>
        </w:rPr>
        <w:t>o</w:t>
      </w:r>
      <w:r w:rsidR="00C857BF">
        <w:rPr>
          <w:rFonts w:ascii="Times New Roman TUR" w:hAnsi="Times New Roman TUR" w:cs="Times New Roman TUR"/>
          <w:color w:val="000000"/>
        </w:rPr>
        <w:t>m</w:t>
      </w:r>
      <w:r w:rsidR="00001A76">
        <w:rPr>
          <w:rFonts w:ascii="Times New Roman TUR" w:hAnsi="Times New Roman TUR" w:cs="Times New Roman TUR"/>
          <w:color w:val="000000"/>
        </w:rPr>
        <w:t>ni</w:t>
      </w:r>
      <w:r w:rsidR="00C857BF">
        <w:rPr>
          <w:rFonts w:ascii="Times New Roman TUR" w:hAnsi="Times New Roman TUR" w:cs="Times New Roman TUR"/>
          <w:color w:val="000000"/>
        </w:rPr>
        <w:t>n</w:t>
      </w:r>
      <w:r w:rsidR="00001A76">
        <w:rPr>
          <w:rFonts w:ascii="Times New Roman TUR" w:hAnsi="Times New Roman TUR" w:cs="Times New Roman TUR"/>
          <w:color w:val="000000"/>
        </w:rPr>
        <w:t>g</w:t>
      </w:r>
      <w:r w:rsidR="00C857BF">
        <w:rPr>
          <w:rFonts w:ascii="Times New Roman TUR" w:hAnsi="Times New Roman TUR" w:cs="Times New Roman TUR"/>
          <w:color w:val="000000"/>
        </w:rPr>
        <w:t xml:space="preserve"> d</w:t>
      </w:r>
      <w:r w:rsidR="00001A76">
        <w:rPr>
          <w:rFonts w:ascii="Times New Roman TUR" w:hAnsi="Times New Roman TUR" w:cs="Times New Roman TUR"/>
          <w:color w:val="000000"/>
        </w:rPr>
        <w:t>o</w:t>
      </w:r>
      <w:r w:rsidR="00C857BF">
        <w:rPr>
          <w:rFonts w:ascii="Times New Roman TUR" w:hAnsi="Times New Roman TUR" w:cs="Times New Roman TUR"/>
          <w:color w:val="000000"/>
        </w:rPr>
        <w:t>ir</w:t>
      </w:r>
      <w:r w:rsidR="00001A76">
        <w:rPr>
          <w:rFonts w:ascii="Times New Roman TUR" w:hAnsi="Times New Roman TUR" w:cs="Times New Roman TUR"/>
          <w:color w:val="000000"/>
        </w:rPr>
        <w:t>a</w:t>
      </w:r>
      <w:r w:rsidR="00C857BF">
        <w:rPr>
          <w:rFonts w:ascii="Times New Roman TUR" w:hAnsi="Times New Roman TUR" w:cs="Times New Roman TUR"/>
          <w:color w:val="000000"/>
        </w:rPr>
        <w:t>-i r</w:t>
      </w:r>
      <w:r w:rsidR="00001A76">
        <w:rPr>
          <w:rFonts w:ascii="Times New Roman TUR" w:hAnsi="Times New Roman TUR" w:cs="Times New Roman TUR"/>
          <w:color w:val="000000"/>
        </w:rPr>
        <w:t>i</w:t>
      </w:r>
      <w:r w:rsidR="00C857BF">
        <w:rPr>
          <w:rFonts w:ascii="Times New Roman TUR" w:hAnsi="Times New Roman TUR" w:cs="Times New Roman TUR"/>
          <w:color w:val="000000"/>
        </w:rPr>
        <w:t>z</w:t>
      </w:r>
      <w:r w:rsidR="00001A76">
        <w:rPr>
          <w:rFonts w:ascii="Times New Roman TUR" w:hAnsi="Times New Roman TUR" w:cs="Times New Roman TUR"/>
          <w:color w:val="000000"/>
        </w:rPr>
        <w:t>o</w:t>
      </w:r>
      <w:r w:rsidR="00C857BF">
        <w:rPr>
          <w:rFonts w:ascii="Times New Roman TUR" w:hAnsi="Times New Roman TUR" w:cs="Times New Roman TUR"/>
          <w:color w:val="000000"/>
        </w:rPr>
        <w:t>s</w:t>
      </w:r>
      <w:r w:rsidR="00001A76">
        <w:rPr>
          <w:rFonts w:ascii="Times New Roman TUR" w:hAnsi="Times New Roman TUR" w:cs="Times New Roman TUR"/>
          <w:color w:val="000000"/>
        </w:rPr>
        <w:t>i</w:t>
      </w:r>
      <w:r w:rsidR="00C857BF">
        <w:rPr>
          <w:rFonts w:ascii="Times New Roman TUR" w:hAnsi="Times New Roman TUR" w:cs="Times New Roman TUR"/>
          <w:color w:val="000000"/>
        </w:rPr>
        <w:t>da b</w:t>
      </w:r>
      <w:r w:rsidR="00317151">
        <w:rPr>
          <w:rFonts w:ascii="Times New Roman TUR" w:hAnsi="Times New Roman TUR" w:cs="Times New Roman TUR"/>
          <w:color w:val="000000"/>
        </w:rPr>
        <w:t>o‘</w:t>
      </w:r>
      <w:r w:rsidR="00001A76">
        <w:rPr>
          <w:rFonts w:ascii="Times New Roman TUR" w:hAnsi="Times New Roman TUR" w:cs="Times New Roman TUR"/>
          <w:color w:val="000000"/>
        </w:rPr>
        <w:t>lganig</w:t>
      </w:r>
      <w:r w:rsidR="00C857BF">
        <w:rPr>
          <w:rFonts w:ascii="Times New Roman TUR" w:hAnsi="Times New Roman TUR" w:cs="Times New Roman TUR"/>
          <w:color w:val="000000"/>
        </w:rPr>
        <w:t>a bizl</w:t>
      </w:r>
      <w:r w:rsidR="00001A76">
        <w:rPr>
          <w:rFonts w:ascii="Times New Roman TUR" w:hAnsi="Times New Roman TUR" w:cs="Times New Roman TUR"/>
          <w:color w:val="000000"/>
        </w:rPr>
        <w:t>a</w:t>
      </w:r>
      <w:r w:rsidR="00C857BF">
        <w:rPr>
          <w:rFonts w:ascii="Times New Roman TUR" w:hAnsi="Times New Roman TUR" w:cs="Times New Roman TUR"/>
          <w:color w:val="000000"/>
        </w:rPr>
        <w:t>r</w:t>
      </w:r>
      <w:r w:rsidR="00001A76">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001A76">
        <w:rPr>
          <w:rFonts w:ascii="Times New Roman TUR" w:hAnsi="Times New Roman TUR" w:cs="Times New Roman TUR"/>
          <w:color w:val="000000"/>
        </w:rPr>
        <w:t>q</w:t>
      </w:r>
      <w:r w:rsidR="00C857BF">
        <w:rPr>
          <w:rFonts w:ascii="Times New Roman TUR" w:hAnsi="Times New Roman TUR" w:cs="Times New Roman TUR"/>
          <w:color w:val="000000"/>
        </w:rPr>
        <w:t>an</w:t>
      </w:r>
      <w:r w:rsidR="00001A76">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001A76">
        <w:rPr>
          <w:rFonts w:ascii="Times New Roman TUR" w:hAnsi="Times New Roman TUR" w:cs="Times New Roman TUR"/>
          <w:color w:val="000000"/>
        </w:rPr>
        <w:t>b</w:t>
      </w:r>
      <w:r w:rsidR="00C857BF">
        <w:rPr>
          <w:rFonts w:ascii="Times New Roman TUR" w:hAnsi="Times New Roman TUR" w:cs="Times New Roman TUR"/>
          <w:color w:val="000000"/>
        </w:rPr>
        <w:t>er</w:t>
      </w:r>
      <w:r w:rsidR="00001A76">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sidR="00001A76">
        <w:rPr>
          <w:rFonts w:ascii="Times New Roman TUR" w:hAnsi="Times New Roman TUR" w:cs="Times New Roman TUR"/>
          <w:color w:val="000000"/>
        </w:rPr>
        <w:t>Jumladan</w:t>
      </w:r>
      <w:r w:rsidR="00C857BF">
        <w:rPr>
          <w:rFonts w:ascii="Times New Roman TUR" w:hAnsi="Times New Roman TUR" w:cs="Times New Roman TUR"/>
          <w:color w:val="000000"/>
        </w:rPr>
        <w:t>:</w:t>
      </w:r>
    </w:p>
    <w:p w14:paraId="070FFD49" w14:textId="77777777" w:rsidR="00001A76" w:rsidRDefault="00C857BF" w:rsidP="0012019B">
      <w:pPr>
        <w:autoSpaceDE w:val="0"/>
        <w:autoSpaceDN w:val="0"/>
        <w:adjustRightInd w:val="0"/>
        <w:ind w:firstLine="706"/>
        <w:jc w:val="both"/>
        <w:rPr>
          <w:rFonts w:ascii="Times New Roman TUR" w:hAnsi="Times New Roman TUR" w:cs="Times New Roman TUR"/>
          <w:color w:val="000000"/>
        </w:rPr>
      </w:pPr>
      <w:r w:rsidRPr="00B65B6A">
        <w:rPr>
          <w:rFonts w:ascii="Times New Roman TUR" w:hAnsi="Times New Roman TUR" w:cs="Times New Roman TUR"/>
          <w:b/>
          <w:bCs/>
          <w:color w:val="000000"/>
        </w:rPr>
        <w:t>Birinc</w:t>
      </w:r>
      <w:r w:rsidR="00001A76" w:rsidRPr="00B65B6A">
        <w:rPr>
          <w:rFonts w:ascii="Times New Roman TUR" w:hAnsi="Times New Roman TUR" w:cs="Times New Roman TUR"/>
          <w:b/>
          <w:bCs/>
          <w:color w:val="000000"/>
        </w:rPr>
        <w:t>h</w:t>
      </w:r>
      <w:r w:rsidRPr="00B65B6A">
        <w:rPr>
          <w:rFonts w:ascii="Times New Roman TUR" w:hAnsi="Times New Roman TUR" w:cs="Times New Roman TUR"/>
          <w:b/>
          <w:bCs/>
          <w:color w:val="000000"/>
        </w:rPr>
        <w:t>isi:</w:t>
      </w:r>
      <w:r>
        <w:rPr>
          <w:rFonts w:ascii="Times New Roman TUR" w:hAnsi="Times New Roman TUR" w:cs="Times New Roman TUR"/>
          <w:color w:val="000000"/>
        </w:rPr>
        <w:t xml:space="preserve"> Ris</w:t>
      </w:r>
      <w:r w:rsidR="00001A76">
        <w:rPr>
          <w:rFonts w:ascii="Times New Roman TUR" w:hAnsi="Times New Roman TUR" w:cs="Times New Roman TUR"/>
          <w:color w:val="000000"/>
        </w:rPr>
        <w:t>o</w:t>
      </w:r>
      <w:r>
        <w:rPr>
          <w:rFonts w:ascii="Times New Roman TUR" w:hAnsi="Times New Roman TUR" w:cs="Times New Roman TUR"/>
          <w:color w:val="000000"/>
        </w:rPr>
        <w:t>l</w:t>
      </w:r>
      <w:r w:rsidR="00001A76">
        <w:rPr>
          <w:rFonts w:ascii="Times New Roman TUR" w:hAnsi="Times New Roman TUR" w:cs="Times New Roman TUR"/>
          <w:color w:val="000000"/>
        </w:rPr>
        <w:t>a</w:t>
      </w:r>
      <w:r>
        <w:rPr>
          <w:rFonts w:ascii="Times New Roman TUR" w:hAnsi="Times New Roman TUR" w:cs="Times New Roman TUR"/>
          <w:color w:val="000000"/>
        </w:rPr>
        <w:t xml:space="preserve">-i Nur </w:t>
      </w:r>
      <w:r w:rsidR="00001A76">
        <w:rPr>
          <w:rFonts w:ascii="Times New Roman TUR" w:hAnsi="Times New Roman TUR" w:cs="Times New Roman TUR"/>
          <w:color w:val="000000"/>
        </w:rPr>
        <w:t>shog</w:t>
      </w:r>
      <w:r>
        <w:rPr>
          <w:rFonts w:ascii="Times New Roman TUR" w:hAnsi="Times New Roman TUR" w:cs="Times New Roman TUR"/>
          <w:color w:val="000000"/>
        </w:rPr>
        <w:t>irdl</w:t>
      </w:r>
      <w:r w:rsidR="00001A76">
        <w:rPr>
          <w:rFonts w:ascii="Times New Roman TUR" w:hAnsi="Times New Roman TUR" w:cs="Times New Roman TUR"/>
          <w:color w:val="000000"/>
        </w:rPr>
        <w:t>a</w:t>
      </w:r>
      <w:r>
        <w:rPr>
          <w:rFonts w:ascii="Times New Roman TUR" w:hAnsi="Times New Roman TUR" w:cs="Times New Roman TUR"/>
          <w:color w:val="000000"/>
        </w:rPr>
        <w:t>rid</w:t>
      </w:r>
      <w:r w:rsidR="00001A76">
        <w:rPr>
          <w:rFonts w:ascii="Times New Roman TUR" w:hAnsi="Times New Roman TUR" w:cs="Times New Roman TUR"/>
          <w:color w:val="000000"/>
        </w:rPr>
        <w:t>a</w:t>
      </w:r>
      <w:r>
        <w:rPr>
          <w:rFonts w:ascii="Times New Roman TUR" w:hAnsi="Times New Roman TUR" w:cs="Times New Roman TUR"/>
          <w:color w:val="000000"/>
        </w:rPr>
        <w:t>n R</w:t>
      </w:r>
      <w:r w:rsidR="00001A76">
        <w:rPr>
          <w:rFonts w:ascii="Times New Roman TUR" w:hAnsi="Times New Roman TUR" w:cs="Times New Roman TUR"/>
          <w:color w:val="000000"/>
        </w:rPr>
        <w:t>i</w:t>
      </w:r>
      <w:r>
        <w:rPr>
          <w:rFonts w:ascii="Times New Roman TUR" w:hAnsi="Times New Roman TUR" w:cs="Times New Roman TUR"/>
          <w:color w:val="000000"/>
        </w:rPr>
        <w:t>z</w:t>
      </w:r>
      <w:r w:rsidR="00001A76">
        <w:rPr>
          <w:rFonts w:ascii="Times New Roman TUR" w:hAnsi="Times New Roman TUR" w:cs="Times New Roman TUR"/>
          <w:color w:val="000000"/>
        </w:rPr>
        <w:t>o</w:t>
      </w:r>
      <w:r>
        <w:rPr>
          <w:rFonts w:ascii="Times New Roman TUR" w:hAnsi="Times New Roman TUR" w:cs="Times New Roman TUR"/>
          <w:color w:val="000000"/>
        </w:rPr>
        <w:t xml:space="preserve"> </w:t>
      </w:r>
      <w:r w:rsidR="00001A76">
        <w:rPr>
          <w:rFonts w:ascii="Times New Roman TUR" w:hAnsi="Times New Roman TUR" w:cs="Times New Roman TUR"/>
          <w:color w:val="000000"/>
        </w:rPr>
        <w:t>k</w:t>
      </w:r>
      <w:r w:rsidR="00317151">
        <w:rPr>
          <w:rFonts w:ascii="Times New Roman TUR" w:hAnsi="Times New Roman TUR" w:cs="Times New Roman TUR"/>
          <w:color w:val="000000"/>
        </w:rPr>
        <w:t>o‘</w:t>
      </w:r>
      <w:r w:rsidR="00001A76">
        <w:rPr>
          <w:rFonts w:ascii="Times New Roman TUR" w:hAnsi="Times New Roman TUR" w:cs="Times New Roman TUR"/>
          <w:color w:val="000000"/>
        </w:rPr>
        <w:t>radi</w:t>
      </w:r>
      <w:r>
        <w:rPr>
          <w:rFonts w:ascii="Times New Roman TUR" w:hAnsi="Times New Roman TUR" w:cs="Times New Roman TUR"/>
          <w:color w:val="000000"/>
        </w:rPr>
        <w:t>: Hazr</w:t>
      </w:r>
      <w:r w:rsidR="00001A76">
        <w:rPr>
          <w:rFonts w:ascii="Times New Roman TUR" w:hAnsi="Times New Roman TUR" w:cs="Times New Roman TUR"/>
          <w:color w:val="000000"/>
        </w:rPr>
        <w:t>a</w:t>
      </w:r>
      <w:r>
        <w:rPr>
          <w:rFonts w:ascii="Times New Roman TUR" w:hAnsi="Times New Roman TUR" w:cs="Times New Roman TUR"/>
          <w:color w:val="000000"/>
        </w:rPr>
        <w:t>t P</w:t>
      </w:r>
      <w:r w:rsidR="00001A76">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g‘</w:t>
      </w:r>
      <w:r>
        <w:rPr>
          <w:rFonts w:ascii="Times New Roman TUR" w:hAnsi="Times New Roman TUR" w:cs="Times New Roman TUR"/>
          <w:color w:val="000000"/>
        </w:rPr>
        <w:t>amb</w:t>
      </w:r>
      <w:r w:rsidR="00001A76">
        <w:rPr>
          <w:rFonts w:ascii="Times New Roman TUR" w:hAnsi="Times New Roman TUR" w:cs="Times New Roman TUR"/>
          <w:color w:val="000000"/>
        </w:rPr>
        <w:t>a</w:t>
      </w:r>
      <w:r>
        <w:rPr>
          <w:rFonts w:ascii="Times New Roman TUR" w:hAnsi="Times New Roman TUR" w:cs="Times New Roman TUR"/>
          <w:color w:val="000000"/>
        </w:rPr>
        <w:t>r Al</w:t>
      </w:r>
      <w:r w:rsidR="00001A76">
        <w:rPr>
          <w:rFonts w:ascii="Times New Roman TUR" w:hAnsi="Times New Roman TUR" w:cs="Times New Roman TUR"/>
          <w:color w:val="000000"/>
        </w:rPr>
        <w:t>a</w:t>
      </w:r>
      <w:r>
        <w:rPr>
          <w:rFonts w:ascii="Times New Roman TUR" w:hAnsi="Times New Roman TUR" w:cs="Times New Roman TUR"/>
          <w:color w:val="000000"/>
        </w:rPr>
        <w:t>yhissal</w:t>
      </w:r>
      <w:r w:rsidR="00001A76">
        <w:rPr>
          <w:rFonts w:ascii="Times New Roman TUR" w:hAnsi="Times New Roman TUR" w:cs="Times New Roman TUR"/>
          <w:color w:val="000000"/>
        </w:rPr>
        <w:t>o</w:t>
      </w:r>
      <w:r>
        <w:rPr>
          <w:rFonts w:ascii="Times New Roman TUR" w:hAnsi="Times New Roman TUR" w:cs="Times New Roman TUR"/>
          <w:color w:val="000000"/>
        </w:rPr>
        <w:t>t</w:t>
      </w:r>
      <w:r w:rsidR="00001A76">
        <w:rPr>
          <w:rFonts w:ascii="Times New Roman TUR" w:hAnsi="Times New Roman TUR" w:cs="Times New Roman TUR"/>
          <w:color w:val="000000"/>
        </w:rPr>
        <w:t>u</w:t>
      </w:r>
      <w:r>
        <w:rPr>
          <w:rFonts w:ascii="Times New Roman TUR" w:hAnsi="Times New Roman TUR" w:cs="Times New Roman TUR"/>
          <w:color w:val="000000"/>
        </w:rPr>
        <w:t xml:space="preserve"> V</w:t>
      </w:r>
      <w:r w:rsidR="00001A76">
        <w:rPr>
          <w:rFonts w:ascii="Times New Roman TUR" w:hAnsi="Times New Roman TUR" w:cs="Times New Roman TUR"/>
          <w:color w:val="000000"/>
        </w:rPr>
        <w:t>a</w:t>
      </w:r>
      <w:r>
        <w:rPr>
          <w:rFonts w:ascii="Times New Roman TUR" w:hAnsi="Times New Roman TUR" w:cs="Times New Roman TUR"/>
          <w:color w:val="000000"/>
        </w:rPr>
        <w:t>ss</w:t>
      </w:r>
      <w:r w:rsidR="00001A76">
        <w:rPr>
          <w:rFonts w:ascii="Times New Roman TUR" w:hAnsi="Times New Roman TUR" w:cs="Times New Roman TUR"/>
          <w:color w:val="000000"/>
        </w:rPr>
        <w:t>a</w:t>
      </w:r>
      <w:r>
        <w:rPr>
          <w:rFonts w:ascii="Times New Roman TUR" w:hAnsi="Times New Roman TUR" w:cs="Times New Roman TUR"/>
          <w:color w:val="000000"/>
        </w:rPr>
        <w:t>l</w:t>
      </w:r>
      <w:r w:rsidR="00001A76">
        <w:rPr>
          <w:rFonts w:ascii="Times New Roman TUR" w:hAnsi="Times New Roman TUR" w:cs="Times New Roman TUR"/>
          <w:color w:val="000000"/>
        </w:rPr>
        <w:t>o</w:t>
      </w:r>
      <w:r>
        <w:rPr>
          <w:rFonts w:ascii="Times New Roman TUR" w:hAnsi="Times New Roman TUR" w:cs="Times New Roman TUR"/>
          <w:color w:val="000000"/>
        </w:rPr>
        <w:t xml:space="preserve">m </w:t>
      </w:r>
      <w:r w:rsidR="00001A76">
        <w:rPr>
          <w:rFonts w:ascii="Times New Roman TUR" w:hAnsi="Times New Roman TUR" w:cs="Times New Roman TUR"/>
          <w:color w:val="000000"/>
        </w:rPr>
        <w:t>ma</w:t>
      </w:r>
      <w:r w:rsidR="002A7502">
        <w:rPr>
          <w:rFonts w:ascii="Times New Roman TUR" w:hAnsi="Times New Roman TUR" w:cs="Times New Roman TUR"/>
          <w:color w:val="000000"/>
        </w:rPr>
        <w:t>s</w:t>
      </w:r>
      <w:r w:rsidR="00001A76">
        <w:rPr>
          <w:rFonts w:ascii="Times New Roman TUR" w:hAnsi="Times New Roman TUR" w:cs="Times New Roman TUR"/>
          <w:color w:val="000000"/>
        </w:rPr>
        <w:t>jidda</w:t>
      </w:r>
      <w:r>
        <w:rPr>
          <w:rFonts w:ascii="Times New Roman TUR" w:hAnsi="Times New Roman TUR" w:cs="Times New Roman TUR"/>
          <w:color w:val="000000"/>
        </w:rPr>
        <w:t xml:space="preserve"> Hazr</w:t>
      </w:r>
      <w:r w:rsidR="00001A76">
        <w:rPr>
          <w:rFonts w:ascii="Times New Roman TUR" w:hAnsi="Times New Roman TUR" w:cs="Times New Roman TUR"/>
          <w:color w:val="000000"/>
        </w:rPr>
        <w:t>a</w:t>
      </w:r>
      <w:r>
        <w:rPr>
          <w:rFonts w:ascii="Times New Roman TUR" w:hAnsi="Times New Roman TUR" w:cs="Times New Roman TUR"/>
          <w:color w:val="000000"/>
        </w:rPr>
        <w:t xml:space="preserve">t </w:t>
      </w:r>
      <w:r w:rsidR="00001A76">
        <w:rPr>
          <w:rFonts w:ascii="Times New Roman TUR" w:hAnsi="Times New Roman TUR" w:cs="Times New Roman TUR"/>
          <w:color w:val="000000"/>
        </w:rPr>
        <w:t>A</w:t>
      </w:r>
      <w:r>
        <w:rPr>
          <w:rFonts w:ascii="Times New Roman TUR" w:hAnsi="Times New Roman TUR" w:cs="Times New Roman TUR"/>
          <w:color w:val="000000"/>
        </w:rPr>
        <w:t>bu B</w:t>
      </w:r>
      <w:r w:rsidR="00001A76">
        <w:rPr>
          <w:rFonts w:ascii="Times New Roman TUR" w:hAnsi="Times New Roman TUR" w:cs="Times New Roman TUR"/>
          <w:color w:val="000000"/>
        </w:rPr>
        <w:t>a</w:t>
      </w:r>
      <w:r>
        <w:rPr>
          <w:rFonts w:ascii="Times New Roman TUR" w:hAnsi="Times New Roman TUR" w:cs="Times New Roman TUR"/>
          <w:color w:val="000000"/>
        </w:rPr>
        <w:t>kr-is</w:t>
      </w:r>
      <w:r w:rsidR="002A7502">
        <w:rPr>
          <w:rFonts w:ascii="Times New Roman TUR" w:hAnsi="Times New Roman TUR" w:cs="Times New Roman TUR"/>
          <w:color w:val="000000"/>
        </w:rPr>
        <w:t xml:space="preserve"> </w:t>
      </w:r>
      <w:r>
        <w:rPr>
          <w:rFonts w:ascii="Times New Roman TUR" w:hAnsi="Times New Roman TUR" w:cs="Times New Roman TUR"/>
          <w:color w:val="000000"/>
        </w:rPr>
        <w:t>S</w:t>
      </w:r>
      <w:r w:rsidR="00001A76">
        <w:rPr>
          <w:rFonts w:ascii="Times New Roman TUR" w:hAnsi="Times New Roman TUR" w:cs="Times New Roman TUR"/>
          <w:color w:val="000000"/>
        </w:rPr>
        <w:t>i</w:t>
      </w:r>
      <w:r>
        <w:rPr>
          <w:rFonts w:ascii="Times New Roman TUR" w:hAnsi="Times New Roman TUR" w:cs="Times New Roman TUR"/>
          <w:color w:val="000000"/>
        </w:rPr>
        <w:t>dd</w:t>
      </w:r>
      <w:r w:rsidR="00001A76">
        <w:rPr>
          <w:rFonts w:ascii="Times New Roman TUR" w:hAnsi="Times New Roman TUR" w:cs="Times New Roman TUR"/>
          <w:color w:val="000000"/>
        </w:rPr>
        <w:t>iq</w:t>
      </w:r>
      <w:r>
        <w:rPr>
          <w:rFonts w:ascii="Times New Roman TUR" w:hAnsi="Times New Roman TUR" w:cs="Times New Roman TUR"/>
          <w:color w:val="000000"/>
        </w:rPr>
        <w:t xml:space="preserve"> R</w:t>
      </w:r>
      <w:r w:rsidR="00001A76">
        <w:rPr>
          <w:rFonts w:ascii="Times New Roman TUR" w:hAnsi="Times New Roman TUR" w:cs="Times New Roman TUR"/>
          <w:color w:val="000000"/>
        </w:rPr>
        <w:t>ozi</w:t>
      </w:r>
      <w:r>
        <w:rPr>
          <w:rFonts w:ascii="Times New Roman TUR" w:hAnsi="Times New Roman TUR" w:cs="Times New Roman TUR"/>
          <w:color w:val="000000"/>
        </w:rPr>
        <w:t>yall</w:t>
      </w:r>
      <w:r w:rsidR="00001A76">
        <w:rPr>
          <w:rFonts w:ascii="Times New Roman TUR" w:hAnsi="Times New Roman TUR" w:cs="Times New Roman TUR"/>
          <w:color w:val="000000"/>
        </w:rPr>
        <w:t>o</w:t>
      </w:r>
      <w:r>
        <w:rPr>
          <w:rFonts w:ascii="Times New Roman TUR" w:hAnsi="Times New Roman TUR" w:cs="Times New Roman TUR"/>
          <w:color w:val="000000"/>
        </w:rPr>
        <w:t>h</w:t>
      </w:r>
      <w:r w:rsidR="00001A76">
        <w:rPr>
          <w:rFonts w:ascii="Times New Roman TUR" w:hAnsi="Times New Roman TUR" w:cs="Times New Roman TUR"/>
          <w:color w:val="000000"/>
        </w:rPr>
        <w:t>u</w:t>
      </w:r>
      <w:r>
        <w:rPr>
          <w:rFonts w:ascii="Times New Roman TUR" w:hAnsi="Times New Roman TUR" w:cs="Times New Roman TUR"/>
          <w:color w:val="000000"/>
        </w:rPr>
        <w:t xml:space="preserve"> Anh</w:t>
      </w:r>
      <w:r w:rsidR="00001A76">
        <w:rPr>
          <w:rFonts w:ascii="Times New Roman TUR" w:hAnsi="Times New Roman TUR" w:cs="Times New Roman TUR"/>
          <w:color w:val="000000"/>
        </w:rPr>
        <w:t>g</w:t>
      </w:r>
      <w:r>
        <w:rPr>
          <w:rFonts w:ascii="Times New Roman TUR" w:hAnsi="Times New Roman TUR" w:cs="Times New Roman TUR"/>
          <w:color w:val="000000"/>
        </w:rPr>
        <w:t xml:space="preserve">a </w:t>
      </w:r>
      <w:r w:rsidR="00001A76">
        <w:rPr>
          <w:rFonts w:ascii="Times New Roman TUR" w:hAnsi="Times New Roman TUR" w:cs="Times New Roman TUR"/>
          <w:color w:val="000000"/>
        </w:rPr>
        <w:t>a</w:t>
      </w:r>
      <w:r>
        <w:rPr>
          <w:rFonts w:ascii="Times New Roman TUR" w:hAnsi="Times New Roman TUR" w:cs="Times New Roman TUR"/>
          <w:color w:val="000000"/>
        </w:rPr>
        <w:t>mr</w:t>
      </w:r>
      <w:r w:rsidR="00001A76">
        <w:rPr>
          <w:rFonts w:ascii="Times New Roman TUR" w:hAnsi="Times New Roman TUR" w:cs="Times New Roman TUR"/>
          <w:color w:val="000000"/>
        </w:rPr>
        <w:t xml:space="preserve"> qiladi</w:t>
      </w:r>
      <w:r w:rsidR="002A7502">
        <w:rPr>
          <w:rFonts w:ascii="Times New Roman TUR" w:hAnsi="Times New Roman TUR" w:cs="Times New Roman TUR"/>
          <w:color w:val="000000"/>
        </w:rPr>
        <w:t>lar</w:t>
      </w:r>
      <w:r>
        <w:rPr>
          <w:rFonts w:ascii="Times New Roman TUR" w:hAnsi="Times New Roman TUR" w:cs="Times New Roman TUR"/>
          <w:color w:val="000000"/>
        </w:rPr>
        <w:t>: "</w:t>
      </w:r>
      <w:r w:rsidR="00001A76">
        <w:rPr>
          <w:rFonts w:ascii="Times New Roman TUR" w:hAnsi="Times New Roman TUR" w:cs="Times New Roman TUR"/>
          <w:color w:val="000000"/>
        </w:rPr>
        <w:t>Chiq,</w:t>
      </w:r>
      <w:r>
        <w:rPr>
          <w:rFonts w:ascii="Times New Roman TUR" w:hAnsi="Times New Roman TUR" w:cs="Times New Roman TUR"/>
          <w:color w:val="000000"/>
        </w:rPr>
        <w:t xml:space="preserve"> </w:t>
      </w:r>
      <w:r w:rsidR="00001A76">
        <w:rPr>
          <w:rFonts w:ascii="Times New Roman TUR" w:hAnsi="Times New Roman TUR" w:cs="Times New Roman TUR"/>
          <w:color w:val="000000"/>
        </w:rPr>
        <w:t>x</w:t>
      </w:r>
      <w:r>
        <w:rPr>
          <w:rFonts w:ascii="Times New Roman TUR" w:hAnsi="Times New Roman TUR" w:cs="Times New Roman TUR"/>
          <w:color w:val="000000"/>
        </w:rPr>
        <w:t>utb</w:t>
      </w:r>
      <w:r w:rsidR="00001A76">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01A76">
        <w:rPr>
          <w:rFonts w:ascii="Times New Roman TUR" w:hAnsi="Times New Roman TUR" w:cs="Times New Roman TUR"/>
          <w:color w:val="000000"/>
        </w:rPr>
        <w:t>qi</w:t>
      </w:r>
      <w:r w:rsidR="00B65B6A">
        <w:rPr>
          <w:rFonts w:ascii="Times New Roman TUR" w:hAnsi="Times New Roman TUR" w:cs="Times New Roman TUR"/>
          <w:color w:val="000000"/>
        </w:rPr>
        <w:t>.</w:t>
      </w:r>
      <w:r>
        <w:rPr>
          <w:rFonts w:ascii="Times New Roman TUR" w:hAnsi="Times New Roman TUR" w:cs="Times New Roman TUR"/>
          <w:color w:val="000000"/>
        </w:rPr>
        <w:t xml:space="preserve">" </w:t>
      </w:r>
      <w:r w:rsidR="00001A76">
        <w:rPr>
          <w:rFonts w:ascii="Times New Roman TUR" w:hAnsi="Times New Roman TUR" w:cs="Times New Roman TUR"/>
          <w:color w:val="000000"/>
        </w:rPr>
        <w:t>A</w:t>
      </w:r>
      <w:r>
        <w:rPr>
          <w:rFonts w:ascii="Times New Roman TUR" w:hAnsi="Times New Roman TUR" w:cs="Times New Roman TUR"/>
          <w:color w:val="000000"/>
        </w:rPr>
        <w:t>bu B</w:t>
      </w:r>
      <w:r w:rsidR="00001A76">
        <w:rPr>
          <w:rFonts w:ascii="Times New Roman TUR" w:hAnsi="Times New Roman TUR" w:cs="Times New Roman TUR"/>
          <w:color w:val="000000"/>
        </w:rPr>
        <w:t>a</w:t>
      </w:r>
      <w:r>
        <w:rPr>
          <w:rFonts w:ascii="Times New Roman TUR" w:hAnsi="Times New Roman TUR" w:cs="Times New Roman TUR"/>
          <w:color w:val="000000"/>
        </w:rPr>
        <w:t>kr-is</w:t>
      </w:r>
      <w:r w:rsidR="002A7502">
        <w:rPr>
          <w:rFonts w:ascii="Times New Roman TUR" w:hAnsi="Times New Roman TUR" w:cs="Times New Roman TUR"/>
          <w:color w:val="000000"/>
        </w:rPr>
        <w:t xml:space="preserve"> </w:t>
      </w:r>
      <w:r>
        <w:rPr>
          <w:rFonts w:ascii="Times New Roman TUR" w:hAnsi="Times New Roman TUR" w:cs="Times New Roman TUR"/>
          <w:color w:val="000000"/>
        </w:rPr>
        <w:t>S</w:t>
      </w:r>
      <w:r w:rsidR="00001A76">
        <w:rPr>
          <w:rFonts w:ascii="Times New Roman TUR" w:hAnsi="Times New Roman TUR" w:cs="Times New Roman TUR"/>
          <w:color w:val="000000"/>
        </w:rPr>
        <w:t>i</w:t>
      </w:r>
      <w:r>
        <w:rPr>
          <w:rFonts w:ascii="Times New Roman TUR" w:hAnsi="Times New Roman TUR" w:cs="Times New Roman TUR"/>
          <w:color w:val="000000"/>
        </w:rPr>
        <w:t>dd</w:t>
      </w:r>
      <w:r w:rsidR="00001A76">
        <w:rPr>
          <w:rFonts w:ascii="Times New Roman TUR" w:hAnsi="Times New Roman TUR" w:cs="Times New Roman TUR"/>
          <w:color w:val="000000"/>
        </w:rPr>
        <w:t>iq</w:t>
      </w:r>
      <w:r>
        <w:rPr>
          <w:rFonts w:ascii="Times New Roman TUR" w:hAnsi="Times New Roman TUR" w:cs="Times New Roman TUR"/>
          <w:color w:val="000000"/>
        </w:rPr>
        <w:t xml:space="preserve"> </w:t>
      </w:r>
      <w:r w:rsidR="00001A76">
        <w:rPr>
          <w:rFonts w:ascii="Times New Roman TUR" w:hAnsi="Times New Roman TUR" w:cs="Times New Roman TUR"/>
          <w:color w:val="000000"/>
        </w:rPr>
        <w:t>yugurib</w:t>
      </w:r>
      <w:r>
        <w:rPr>
          <w:rFonts w:ascii="Times New Roman TUR" w:hAnsi="Times New Roman TUR" w:cs="Times New Roman TUR"/>
          <w:color w:val="000000"/>
        </w:rPr>
        <w:t xml:space="preserve"> minb</w:t>
      </w:r>
      <w:r w:rsidR="00001A76">
        <w:rPr>
          <w:rFonts w:ascii="Times New Roman TUR" w:hAnsi="Times New Roman TUR" w:cs="Times New Roman TUR"/>
          <w:color w:val="000000"/>
        </w:rPr>
        <w:t>a</w:t>
      </w:r>
      <w:r>
        <w:rPr>
          <w:rFonts w:ascii="Times New Roman TUR" w:hAnsi="Times New Roman TUR" w:cs="Times New Roman TUR"/>
          <w:color w:val="000000"/>
        </w:rPr>
        <w:t>r</w:t>
      </w:r>
      <w:r w:rsidR="00001A76">
        <w:rPr>
          <w:rFonts w:ascii="Times New Roman TUR" w:hAnsi="Times New Roman TUR" w:cs="Times New Roman TUR"/>
          <w:color w:val="000000"/>
        </w:rPr>
        <w:t>n</w:t>
      </w:r>
      <w:r>
        <w:rPr>
          <w:rFonts w:ascii="Times New Roman TUR" w:hAnsi="Times New Roman TUR" w:cs="Times New Roman TUR"/>
          <w:color w:val="000000"/>
        </w:rPr>
        <w:t>in</w:t>
      </w:r>
      <w:r w:rsidR="00001A76">
        <w:rPr>
          <w:rFonts w:ascii="Times New Roman TUR" w:hAnsi="Times New Roman TUR" w:cs="Times New Roman TUR"/>
          <w:color w:val="000000"/>
        </w:rPr>
        <w:t>g</w:t>
      </w:r>
      <w:r>
        <w:rPr>
          <w:rFonts w:ascii="Times New Roman TUR" w:hAnsi="Times New Roman TUR" w:cs="Times New Roman TUR"/>
          <w:color w:val="000000"/>
        </w:rPr>
        <w:t xml:space="preserve"> en</w:t>
      </w:r>
      <w:r w:rsidR="00001A76">
        <w:rPr>
          <w:rFonts w:ascii="Times New Roman TUR" w:hAnsi="Times New Roman TUR" w:cs="Times New Roman TUR"/>
          <w:color w:val="000000"/>
        </w:rPr>
        <w:t>g</w:t>
      </w:r>
      <w:r>
        <w:rPr>
          <w:rFonts w:ascii="Times New Roman TUR" w:hAnsi="Times New Roman TUR" w:cs="Times New Roman TUR"/>
          <w:color w:val="000000"/>
        </w:rPr>
        <w:t xml:space="preserve"> yu</w:t>
      </w:r>
      <w:r w:rsidR="00001A76">
        <w:rPr>
          <w:rFonts w:ascii="Times New Roman TUR" w:hAnsi="Times New Roman TUR" w:cs="Times New Roman TUR"/>
          <w:color w:val="000000"/>
        </w:rPr>
        <w:t>qori</w:t>
      </w:r>
      <w:r>
        <w:rPr>
          <w:rFonts w:ascii="Times New Roman TUR" w:hAnsi="Times New Roman TUR" w:cs="Times New Roman TUR"/>
          <w:color w:val="000000"/>
        </w:rPr>
        <w:t xml:space="preserve"> </w:t>
      </w:r>
      <w:r w:rsidR="00001A76">
        <w:rPr>
          <w:rFonts w:ascii="Times New Roman TUR" w:hAnsi="Times New Roman TUR" w:cs="Times New Roman TUR"/>
          <w:color w:val="000000"/>
        </w:rPr>
        <w:t>zinapoyasiga</w:t>
      </w:r>
      <w:r>
        <w:rPr>
          <w:rFonts w:ascii="Times New Roman TUR" w:hAnsi="Times New Roman TUR" w:cs="Times New Roman TUR"/>
          <w:color w:val="000000"/>
        </w:rPr>
        <w:t xml:space="preserve"> </w:t>
      </w:r>
      <w:r w:rsidR="00001A76">
        <w:rPr>
          <w:rFonts w:ascii="Times New Roman TUR" w:hAnsi="Times New Roman TUR" w:cs="Times New Roman TUR"/>
          <w:color w:val="000000"/>
        </w:rPr>
        <w:t>q</w:t>
      </w:r>
      <w:r>
        <w:rPr>
          <w:rFonts w:ascii="Times New Roman TUR" w:hAnsi="Times New Roman TUR" w:cs="Times New Roman TUR"/>
          <w:color w:val="000000"/>
        </w:rPr>
        <w:t xml:space="preserve">adar </w:t>
      </w:r>
      <w:r w:rsidR="00001A76">
        <w:rPr>
          <w:rFonts w:ascii="Times New Roman TUR" w:hAnsi="Times New Roman TUR" w:cs="Times New Roman TUR"/>
          <w:color w:val="000000"/>
        </w:rPr>
        <w:t>chiq</w:t>
      </w:r>
      <w:r>
        <w:rPr>
          <w:rFonts w:ascii="Times New Roman TUR" w:hAnsi="Times New Roman TUR" w:cs="Times New Roman TUR"/>
          <w:color w:val="000000"/>
        </w:rPr>
        <w:t>a</w:t>
      </w:r>
      <w:r w:rsidR="002A7502">
        <w:rPr>
          <w:rFonts w:ascii="Times New Roman TUR" w:hAnsi="Times New Roman TUR" w:cs="Times New Roman TUR"/>
          <w:color w:val="000000"/>
        </w:rPr>
        <w:t>di</w:t>
      </w:r>
      <w:r>
        <w:rPr>
          <w:rFonts w:ascii="Times New Roman TUR" w:hAnsi="Times New Roman TUR" w:cs="Times New Roman TUR"/>
          <w:color w:val="000000"/>
        </w:rPr>
        <w:t xml:space="preserve">, </w:t>
      </w:r>
      <w:r w:rsidR="00001A76">
        <w:rPr>
          <w:rFonts w:ascii="Times New Roman TUR" w:hAnsi="Times New Roman TUR" w:cs="Times New Roman TUR"/>
          <w:color w:val="000000"/>
        </w:rPr>
        <w:t>x</w:t>
      </w:r>
      <w:r>
        <w:rPr>
          <w:rFonts w:ascii="Times New Roman TUR" w:hAnsi="Times New Roman TUR" w:cs="Times New Roman TUR"/>
          <w:color w:val="000000"/>
        </w:rPr>
        <w:t>utb</w:t>
      </w:r>
      <w:r w:rsidR="00001A76">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01A76">
        <w:rPr>
          <w:rFonts w:ascii="Times New Roman TUR" w:hAnsi="Times New Roman TUR" w:cs="Times New Roman TUR"/>
          <w:color w:val="000000"/>
        </w:rPr>
        <w:t>qi</w:t>
      </w:r>
      <w:r w:rsidR="002A7502">
        <w:rPr>
          <w:rFonts w:ascii="Times New Roman TUR" w:hAnsi="Times New Roman TUR" w:cs="Times New Roman TUR"/>
          <w:color w:val="000000"/>
        </w:rPr>
        <w:t>ydi</w:t>
      </w:r>
      <w:r>
        <w:rPr>
          <w:rFonts w:ascii="Times New Roman TUR" w:hAnsi="Times New Roman TUR" w:cs="Times New Roman TUR"/>
          <w:color w:val="000000"/>
        </w:rPr>
        <w:t xml:space="preserve">. </w:t>
      </w:r>
      <w:r w:rsidR="00001A76">
        <w:rPr>
          <w:rFonts w:ascii="Times New Roman TUR" w:hAnsi="Times New Roman TUR" w:cs="Times New Roman TUR"/>
          <w:color w:val="000000"/>
        </w:rPr>
        <w:t>X</w:t>
      </w:r>
      <w:r>
        <w:rPr>
          <w:rFonts w:ascii="Times New Roman TUR" w:hAnsi="Times New Roman TUR" w:cs="Times New Roman TUR"/>
          <w:color w:val="000000"/>
        </w:rPr>
        <w:t>utb</w:t>
      </w:r>
      <w:r w:rsidR="00001A76">
        <w:rPr>
          <w:rFonts w:ascii="Times New Roman TUR" w:hAnsi="Times New Roman TUR" w:cs="Times New Roman TUR"/>
          <w:color w:val="000000"/>
        </w:rPr>
        <w:t>a</w:t>
      </w:r>
      <w:r>
        <w:rPr>
          <w:rFonts w:ascii="Times New Roman TUR" w:hAnsi="Times New Roman TUR" w:cs="Times New Roman TUR"/>
          <w:color w:val="000000"/>
        </w:rPr>
        <w:t xml:space="preserve"> i</w:t>
      </w:r>
      <w:r w:rsidR="00001A76">
        <w:rPr>
          <w:rFonts w:ascii="Times New Roman TUR" w:hAnsi="Times New Roman TUR" w:cs="Times New Roman TUR"/>
          <w:color w:val="000000"/>
        </w:rPr>
        <w:t>ch</w:t>
      </w:r>
      <w:r>
        <w:rPr>
          <w:rFonts w:ascii="Times New Roman TUR" w:hAnsi="Times New Roman TUR" w:cs="Times New Roman TUR"/>
          <w:color w:val="000000"/>
        </w:rPr>
        <w:t>id</w:t>
      </w:r>
      <w:r w:rsidR="00001A76">
        <w:rPr>
          <w:rFonts w:ascii="Times New Roman TUR" w:hAnsi="Times New Roman TUR" w:cs="Times New Roman TUR"/>
          <w:color w:val="000000"/>
        </w:rPr>
        <w:t>a</w:t>
      </w:r>
      <w:r>
        <w:rPr>
          <w:rFonts w:ascii="Times New Roman TUR" w:hAnsi="Times New Roman TUR" w:cs="Times New Roman TUR"/>
          <w:color w:val="000000"/>
        </w:rPr>
        <w:t xml:space="preserve"> </w:t>
      </w:r>
      <w:r w:rsidR="00001A76">
        <w:rPr>
          <w:rFonts w:ascii="Times New Roman TUR" w:hAnsi="Times New Roman TUR" w:cs="Times New Roman TUR"/>
          <w:color w:val="000000"/>
        </w:rPr>
        <w:t>ja</w:t>
      </w:r>
      <w:r>
        <w:rPr>
          <w:rFonts w:ascii="Times New Roman TUR" w:hAnsi="Times New Roman TUR" w:cs="Times New Roman TUR"/>
          <w:color w:val="000000"/>
        </w:rPr>
        <w:t>m</w:t>
      </w:r>
      <w:r w:rsidR="00001A76">
        <w:rPr>
          <w:rFonts w:ascii="Times New Roman TUR" w:hAnsi="Times New Roman TUR" w:cs="Times New Roman TUR"/>
          <w:color w:val="000000"/>
        </w:rPr>
        <w:t>o</w:t>
      </w:r>
      <w:r>
        <w:rPr>
          <w:rFonts w:ascii="Times New Roman TUR" w:hAnsi="Times New Roman TUR" w:cs="Times New Roman TUR"/>
          <w:color w:val="000000"/>
        </w:rPr>
        <w:t>at</w:t>
      </w:r>
      <w:r w:rsidR="00001A76">
        <w:rPr>
          <w:rFonts w:ascii="Times New Roman TUR" w:hAnsi="Times New Roman TUR" w:cs="Times New Roman TUR"/>
          <w:color w:val="000000"/>
        </w:rPr>
        <w:t>ga</w:t>
      </w:r>
      <w:r>
        <w:rPr>
          <w:rFonts w:ascii="Times New Roman TUR" w:hAnsi="Times New Roman TUR" w:cs="Times New Roman TUR"/>
          <w:color w:val="000000"/>
        </w:rPr>
        <w:t xml:space="preserve"> de</w:t>
      </w:r>
      <w:r w:rsidR="002A7502">
        <w:rPr>
          <w:rFonts w:ascii="Times New Roman TUR" w:hAnsi="Times New Roman TUR" w:cs="Times New Roman TUR"/>
          <w:color w:val="000000"/>
        </w:rPr>
        <w:t>ydi</w:t>
      </w:r>
      <w:r>
        <w:rPr>
          <w:rFonts w:ascii="Times New Roman TUR" w:hAnsi="Times New Roman TUR" w:cs="Times New Roman TUR"/>
          <w:color w:val="000000"/>
        </w:rPr>
        <w:t xml:space="preserve">ki: "Bu </w:t>
      </w:r>
      <w:r w:rsidR="00001A76">
        <w:rPr>
          <w:rFonts w:ascii="Times New Roman TUR" w:hAnsi="Times New Roman TUR" w:cs="Times New Roman TUR"/>
          <w:color w:val="000000"/>
        </w:rPr>
        <w:t>aytgan</w:t>
      </w:r>
      <w:r>
        <w:rPr>
          <w:rFonts w:ascii="Times New Roman TUR" w:hAnsi="Times New Roman TUR" w:cs="Times New Roman TUR"/>
          <w:color w:val="000000"/>
        </w:rPr>
        <w:t xml:space="preserve"> ha</w:t>
      </w:r>
      <w:r w:rsidR="00001A76">
        <w:rPr>
          <w:rFonts w:ascii="Times New Roman TUR" w:hAnsi="Times New Roman TUR" w:cs="Times New Roman TUR"/>
          <w:color w:val="000000"/>
        </w:rPr>
        <w:t>q</w:t>
      </w:r>
      <w:r>
        <w:rPr>
          <w:rFonts w:ascii="Times New Roman TUR" w:hAnsi="Times New Roman TUR" w:cs="Times New Roman TUR"/>
          <w:color w:val="000000"/>
        </w:rPr>
        <w:t>i</w:t>
      </w:r>
      <w:r w:rsidR="00001A76">
        <w:rPr>
          <w:rFonts w:ascii="Times New Roman TUR" w:hAnsi="Times New Roman TUR" w:cs="Times New Roman TUR"/>
          <w:color w:val="000000"/>
        </w:rPr>
        <w:t>q</w:t>
      </w:r>
      <w:r>
        <w:rPr>
          <w:rFonts w:ascii="Times New Roman TUR" w:hAnsi="Times New Roman TUR" w:cs="Times New Roman TUR"/>
          <w:color w:val="000000"/>
        </w:rPr>
        <w:t>atlar</w:t>
      </w:r>
      <w:r w:rsidR="00B65B6A">
        <w:rPr>
          <w:rFonts w:ascii="Times New Roman TUR" w:hAnsi="Times New Roman TUR" w:cs="Times New Roman TUR"/>
          <w:color w:val="000000"/>
        </w:rPr>
        <w:t>im</w:t>
      </w:r>
      <w:r w:rsidR="00001A76">
        <w:rPr>
          <w:rFonts w:ascii="Times New Roman TUR" w:hAnsi="Times New Roman TUR" w:cs="Times New Roman TUR"/>
          <w:color w:val="000000"/>
        </w:rPr>
        <w:t>ni</w:t>
      </w:r>
      <w:r>
        <w:rPr>
          <w:rFonts w:ascii="Times New Roman TUR" w:hAnsi="Times New Roman TUR" w:cs="Times New Roman TUR"/>
          <w:color w:val="000000"/>
        </w:rPr>
        <w:t>n</w:t>
      </w:r>
      <w:r w:rsidR="00001A76">
        <w:rPr>
          <w:rFonts w:ascii="Times New Roman TUR" w:hAnsi="Times New Roman TUR" w:cs="Times New Roman TUR"/>
          <w:color w:val="000000"/>
        </w:rPr>
        <w:t>g</w:t>
      </w:r>
      <w:r>
        <w:rPr>
          <w:rFonts w:ascii="Times New Roman TUR" w:hAnsi="Times New Roman TUR" w:cs="Times New Roman TUR"/>
          <w:color w:val="000000"/>
        </w:rPr>
        <w:t xml:space="preserve"> iz</w:t>
      </w:r>
      <w:r w:rsidR="00001A76">
        <w:rPr>
          <w:rFonts w:ascii="Times New Roman TUR" w:hAnsi="Times New Roman TUR" w:cs="Times New Roman TUR"/>
          <w:color w:val="000000"/>
        </w:rPr>
        <w:t>o</w:t>
      </w:r>
      <w:r>
        <w:rPr>
          <w:rFonts w:ascii="Times New Roman TUR" w:hAnsi="Times New Roman TUR" w:cs="Times New Roman TUR"/>
          <w:color w:val="000000"/>
        </w:rPr>
        <w:t>h</w:t>
      </w:r>
      <w:r w:rsidR="00001A76">
        <w:rPr>
          <w:rFonts w:ascii="Times New Roman TUR" w:hAnsi="Times New Roman TUR" w:cs="Times New Roman TUR"/>
          <w:color w:val="000000"/>
        </w:rPr>
        <w:t>lari</w:t>
      </w:r>
      <w:r>
        <w:rPr>
          <w:rFonts w:ascii="Times New Roman TUR" w:hAnsi="Times New Roman TUR" w:cs="Times New Roman TUR"/>
          <w:color w:val="000000"/>
        </w:rPr>
        <w:t xml:space="preserve"> "Yi</w:t>
      </w:r>
      <w:r w:rsidR="00001A76">
        <w:rPr>
          <w:rFonts w:ascii="Times New Roman TUR" w:hAnsi="Times New Roman TUR" w:cs="Times New Roman TUR"/>
          <w:color w:val="000000"/>
        </w:rPr>
        <w:t>gi</w:t>
      </w:r>
      <w:r>
        <w:rPr>
          <w:rFonts w:ascii="Times New Roman TUR" w:hAnsi="Times New Roman TUR" w:cs="Times New Roman TUR"/>
          <w:color w:val="000000"/>
        </w:rPr>
        <w:t>rm</w:t>
      </w:r>
      <w:r w:rsidR="00001A76">
        <w:rPr>
          <w:rFonts w:ascii="Times New Roman TUR" w:hAnsi="Times New Roman TUR" w:cs="Times New Roman TUR"/>
          <w:color w:val="000000"/>
        </w:rPr>
        <w:t xml:space="preserve">a </w:t>
      </w:r>
      <w:r w:rsidR="002A7502">
        <w:rPr>
          <w:rFonts w:ascii="Times New Roman TUR" w:hAnsi="Times New Roman TUR" w:cs="Times New Roman TUR"/>
          <w:color w:val="000000"/>
        </w:rPr>
        <w:t>T</w:t>
      </w:r>
      <w:r w:rsidR="00317151">
        <w:rPr>
          <w:rFonts w:ascii="Times New Roman TUR" w:hAnsi="Times New Roman TUR" w:cs="Times New Roman TUR"/>
          <w:color w:val="000000"/>
        </w:rPr>
        <w:t>o‘</w:t>
      </w:r>
      <w:r w:rsidR="00001A76">
        <w:rPr>
          <w:rFonts w:ascii="Times New Roman TUR" w:hAnsi="Times New Roman TUR" w:cs="Times New Roman TUR"/>
          <w:color w:val="000000"/>
        </w:rPr>
        <w:t>qqi</w:t>
      </w:r>
      <w:r>
        <w:rPr>
          <w:rFonts w:ascii="Times New Roman TUR" w:hAnsi="Times New Roman TUR" w:cs="Times New Roman TUR"/>
          <w:color w:val="000000"/>
        </w:rPr>
        <w:t>z</w:t>
      </w:r>
      <w:r w:rsidR="00001A76">
        <w:rPr>
          <w:rFonts w:ascii="Times New Roman TUR" w:hAnsi="Times New Roman TUR" w:cs="Times New Roman TUR"/>
          <w:color w:val="000000"/>
        </w:rPr>
        <w:t>i</w:t>
      </w:r>
      <w:r>
        <w:rPr>
          <w:rFonts w:ascii="Times New Roman TUR" w:hAnsi="Times New Roman TUR" w:cs="Times New Roman TUR"/>
          <w:color w:val="000000"/>
        </w:rPr>
        <w:t>nc</w:t>
      </w:r>
      <w:r w:rsidR="00001A76">
        <w:rPr>
          <w:rFonts w:ascii="Times New Roman TUR" w:hAnsi="Times New Roman TUR" w:cs="Times New Roman TUR"/>
          <w:color w:val="000000"/>
        </w:rPr>
        <w:t>hi</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 d</w:t>
      </w:r>
      <w:r w:rsidR="00001A76">
        <w:rPr>
          <w:rFonts w:ascii="Times New Roman TUR" w:hAnsi="Times New Roman TUR" w:cs="Times New Roman TUR"/>
          <w:color w:val="000000"/>
        </w:rPr>
        <w:t>a</w:t>
      </w:r>
      <w:r>
        <w:rPr>
          <w:rFonts w:ascii="Times New Roman TUR" w:hAnsi="Times New Roman TUR" w:cs="Times New Roman TUR"/>
          <w:color w:val="000000"/>
        </w:rPr>
        <w:t>dir.."</w:t>
      </w:r>
    </w:p>
    <w:p w14:paraId="0B7489DA" w14:textId="77777777" w:rsidR="00585C90" w:rsidRDefault="00001A76" w:rsidP="0012019B">
      <w:pPr>
        <w:autoSpaceDE w:val="0"/>
        <w:autoSpaceDN w:val="0"/>
        <w:adjustRightInd w:val="0"/>
        <w:ind w:firstLine="706"/>
        <w:jc w:val="both"/>
        <w:rPr>
          <w:rFonts w:ascii="Times New Roman TUR" w:hAnsi="Times New Roman TUR" w:cs="Times New Roman TUR"/>
          <w:color w:val="000000"/>
        </w:rPr>
      </w:pPr>
      <w:r w:rsidRPr="00B65B6A">
        <w:rPr>
          <w:rFonts w:ascii="Times New Roman TUR" w:hAnsi="Times New Roman TUR" w:cs="Times New Roman TUR"/>
          <w:b/>
          <w:bCs/>
          <w:color w:val="000000"/>
        </w:rPr>
        <w:t>I</w:t>
      </w:r>
      <w:r w:rsidR="00C857BF" w:rsidRPr="00B65B6A">
        <w:rPr>
          <w:rFonts w:ascii="Times New Roman TUR" w:hAnsi="Times New Roman TUR" w:cs="Times New Roman TUR"/>
          <w:b/>
          <w:bCs/>
          <w:color w:val="000000"/>
        </w:rPr>
        <w:t>k</w:t>
      </w:r>
      <w:r w:rsidRPr="00B65B6A">
        <w:rPr>
          <w:rFonts w:ascii="Times New Roman TUR" w:hAnsi="Times New Roman TUR" w:cs="Times New Roman TUR"/>
          <w:b/>
          <w:bCs/>
          <w:color w:val="000000"/>
        </w:rPr>
        <w:t>ki</w:t>
      </w:r>
      <w:r w:rsidR="00C857BF" w:rsidRPr="00B65B6A">
        <w:rPr>
          <w:rFonts w:ascii="Times New Roman TUR" w:hAnsi="Times New Roman TUR" w:cs="Times New Roman TUR"/>
          <w:b/>
          <w:bCs/>
          <w:color w:val="000000"/>
        </w:rPr>
        <w:t>nc</w:t>
      </w:r>
      <w:r w:rsidRPr="00B65B6A">
        <w:rPr>
          <w:rFonts w:ascii="Times New Roman TUR" w:hAnsi="Times New Roman TUR" w:cs="Times New Roman TUR"/>
          <w:b/>
          <w:bCs/>
          <w:color w:val="000000"/>
        </w:rPr>
        <w:t>h</w:t>
      </w:r>
      <w:r w:rsidR="00C857BF" w:rsidRPr="00B65B6A">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U</w:t>
      </w:r>
      <w:r w:rsidR="00C857BF">
        <w:rPr>
          <w:rFonts w:ascii="Times New Roman TUR" w:hAnsi="Times New Roman TUR" w:cs="Times New Roman TUR"/>
          <w:color w:val="000000"/>
        </w:rPr>
        <w:t>sm</w:t>
      </w:r>
      <w:r>
        <w:rPr>
          <w:rFonts w:ascii="Times New Roman TUR" w:hAnsi="Times New Roman TUR" w:cs="Times New Roman TUR"/>
          <w:color w:val="000000"/>
        </w:rPr>
        <w:t>o</w:t>
      </w:r>
      <w:r w:rsidR="00C857BF">
        <w:rPr>
          <w:rFonts w:ascii="Times New Roman TUR" w:hAnsi="Times New Roman TUR" w:cs="Times New Roman TUR"/>
          <w:color w:val="000000"/>
        </w:rPr>
        <w:t>n Nuri d</w:t>
      </w:r>
      <w:r>
        <w:rPr>
          <w:rFonts w:ascii="Times New Roman TUR" w:hAnsi="Times New Roman TUR" w:cs="Times New Roman TUR"/>
          <w:color w:val="000000"/>
        </w:rPr>
        <w:t>eydi</w:t>
      </w:r>
      <w:r w:rsidR="00C857BF">
        <w:rPr>
          <w:rFonts w:ascii="Times New Roman TUR" w:hAnsi="Times New Roman TUR" w:cs="Times New Roman TUR"/>
          <w:color w:val="000000"/>
        </w:rPr>
        <w:t xml:space="preserve">ki: </w:t>
      </w:r>
      <w:r>
        <w:rPr>
          <w:rFonts w:ascii="Times New Roman TUR" w:hAnsi="Times New Roman TUR" w:cs="Times New Roman TUR"/>
          <w:color w:val="000000"/>
        </w:rPr>
        <w:t>Tushi</w:t>
      </w:r>
      <w:r w:rsidR="00C857BF">
        <w:rPr>
          <w:rFonts w:ascii="Times New Roman TUR" w:hAnsi="Times New Roman TUR" w:cs="Times New Roman TUR"/>
          <w:color w:val="000000"/>
        </w:rPr>
        <w:t xml:space="preserve">mda, </w:t>
      </w:r>
      <w:r>
        <w:rPr>
          <w:rFonts w:ascii="Times New Roman TUR" w:hAnsi="Times New Roman TUR" w:cs="Times New Roman TUR"/>
          <w:color w:val="000000"/>
        </w:rPr>
        <w:t>Sha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 xml:space="preserve">ili </w:t>
      </w:r>
      <w:r>
        <w:rPr>
          <w:rFonts w:ascii="Times New Roman TUR" w:hAnsi="Times New Roman TUR" w:cs="Times New Roman TUR"/>
          <w:color w:val="000000"/>
        </w:rPr>
        <w:t>Sha</w:t>
      </w:r>
      <w:r w:rsidR="00C857BF">
        <w:rPr>
          <w:rFonts w:ascii="Times New Roman TUR" w:hAnsi="Times New Roman TUR" w:cs="Times New Roman TUR"/>
          <w:color w:val="000000"/>
        </w:rPr>
        <w:t>rif</w:t>
      </w:r>
      <w:r>
        <w:rPr>
          <w:rFonts w:ascii="Times New Roman TUR" w:hAnsi="Times New Roman TUR" w:cs="Times New Roman TUR"/>
          <w:color w:val="000000"/>
        </w:rPr>
        <w:t>ga</w:t>
      </w:r>
      <w:r w:rsidR="00C857BF">
        <w:rPr>
          <w:rFonts w:ascii="Times New Roman TUR" w:hAnsi="Times New Roman TUR" w:cs="Times New Roman TUR"/>
          <w:color w:val="000000"/>
        </w:rPr>
        <w:t xml:space="preserve"> muv</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 nur</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t P</w:t>
      </w:r>
      <w:r>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Pr>
          <w:rFonts w:ascii="Times New Roman TUR" w:hAnsi="Times New Roman TUR" w:cs="Times New Roman TUR"/>
          <w:color w:val="000000"/>
        </w:rPr>
        <w:t>a</w:t>
      </w:r>
      <w:r w:rsidR="00C857BF">
        <w:rPr>
          <w:rFonts w:ascii="Times New Roman TUR" w:hAnsi="Times New Roman TUR" w:cs="Times New Roman TUR"/>
          <w:color w:val="000000"/>
        </w:rPr>
        <w:t>r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85C90">
        <w:rPr>
          <w:rFonts w:ascii="Times New Roman TUR" w:hAnsi="Times New Roman TUR" w:cs="Times New Roman TUR"/>
          <w:color w:val="000000"/>
        </w:rPr>
        <w:t>tirgan</w:t>
      </w:r>
      <w:r w:rsidR="00C857BF">
        <w:rPr>
          <w:rFonts w:ascii="Times New Roman TUR" w:hAnsi="Times New Roman TUR" w:cs="Times New Roman TUR"/>
          <w:color w:val="000000"/>
        </w:rPr>
        <w:t xml:space="preserve"> yer</w:t>
      </w:r>
      <w:r w:rsidR="00585C90">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suyangan</w:t>
      </w:r>
      <w:r w:rsidR="00C857BF">
        <w:rPr>
          <w:rFonts w:ascii="Times New Roman TUR" w:hAnsi="Times New Roman TUR" w:cs="Times New Roman TUR"/>
          <w:color w:val="000000"/>
        </w:rPr>
        <w:t xml:space="preserve"> bir vaziy</w:t>
      </w:r>
      <w:r w:rsidR="00585C90">
        <w:rPr>
          <w:rFonts w:ascii="Times New Roman TUR" w:hAnsi="Times New Roman TUR" w:cs="Times New Roman TUR"/>
          <w:color w:val="000000"/>
        </w:rPr>
        <w:t>a</w:t>
      </w:r>
      <w:r w:rsidR="00C857BF">
        <w:rPr>
          <w:rFonts w:ascii="Times New Roman TUR" w:hAnsi="Times New Roman TUR" w:cs="Times New Roman TUR"/>
          <w:color w:val="000000"/>
        </w:rPr>
        <w:t>t</w:t>
      </w:r>
      <w:r w:rsidR="00585C90">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k</w:t>
      </w:r>
      <w:r w:rsidR="00317151">
        <w:rPr>
          <w:rFonts w:ascii="Times New Roman TUR" w:hAnsi="Times New Roman TUR" w:cs="Times New Roman TUR"/>
          <w:color w:val="000000"/>
        </w:rPr>
        <w:t>o‘</w:t>
      </w:r>
      <w:r w:rsidR="00585C90">
        <w:rPr>
          <w:rFonts w:ascii="Times New Roman TUR" w:hAnsi="Times New Roman TUR" w:cs="Times New Roman TUR"/>
          <w:color w:val="000000"/>
        </w:rPr>
        <w:t>rdi</w:t>
      </w:r>
      <w:r w:rsidR="00C857BF">
        <w:rPr>
          <w:rFonts w:ascii="Times New Roman TUR" w:hAnsi="Times New Roman TUR" w:cs="Times New Roman TUR"/>
          <w:color w:val="000000"/>
        </w:rPr>
        <w:t xml:space="preserve">m. Bu </w:t>
      </w:r>
      <w:r w:rsidR="00585C90">
        <w:rPr>
          <w:rFonts w:ascii="Times New Roman TUR" w:hAnsi="Times New Roman TUR" w:cs="Times New Roman TUR"/>
          <w:color w:val="000000"/>
        </w:rPr>
        <w:t>o</w:t>
      </w:r>
      <w:r w:rsidR="00C857BF">
        <w:rPr>
          <w:rFonts w:ascii="Times New Roman TUR" w:hAnsi="Times New Roman TUR" w:cs="Times New Roman TUR"/>
          <w:color w:val="000000"/>
        </w:rPr>
        <w:t>nda bir sad</w:t>
      </w:r>
      <w:r w:rsidR="00585C90">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k</w:t>
      </w:r>
      <w:r w:rsidR="00C857BF">
        <w:rPr>
          <w:rFonts w:ascii="Times New Roman TUR" w:hAnsi="Times New Roman TUR" w:cs="Times New Roman TUR"/>
          <w:color w:val="000000"/>
        </w:rPr>
        <w:t>eldiki, Hazr</w:t>
      </w:r>
      <w:r w:rsidR="00585C90">
        <w:rPr>
          <w:rFonts w:ascii="Times New Roman TUR" w:hAnsi="Times New Roman TUR" w:cs="Times New Roman TUR"/>
          <w:color w:val="000000"/>
        </w:rPr>
        <w:t>a</w:t>
      </w:r>
      <w:r w:rsidR="00C857BF">
        <w:rPr>
          <w:rFonts w:ascii="Times New Roman TUR" w:hAnsi="Times New Roman TUR" w:cs="Times New Roman TUR"/>
          <w:color w:val="000000"/>
        </w:rPr>
        <w:t>t P</w:t>
      </w:r>
      <w:r w:rsidR="00585C90">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sidR="00585C90">
        <w:rPr>
          <w:rFonts w:ascii="Times New Roman TUR" w:hAnsi="Times New Roman TUR" w:cs="Times New Roman TUR"/>
          <w:color w:val="000000"/>
        </w:rPr>
        <w:t>a</w:t>
      </w:r>
      <w:r w:rsidR="00C857BF">
        <w:rPr>
          <w:rFonts w:ascii="Times New Roman TUR" w:hAnsi="Times New Roman TUR" w:cs="Times New Roman TUR"/>
          <w:color w:val="000000"/>
        </w:rPr>
        <w:t>r Al</w:t>
      </w:r>
      <w:r w:rsidR="00585C90">
        <w:rPr>
          <w:rFonts w:ascii="Times New Roman TUR" w:hAnsi="Times New Roman TUR" w:cs="Times New Roman TUR"/>
          <w:color w:val="000000"/>
        </w:rPr>
        <w:t>a</w:t>
      </w:r>
      <w:r w:rsidR="00C857BF">
        <w:rPr>
          <w:rFonts w:ascii="Times New Roman TUR" w:hAnsi="Times New Roman TUR" w:cs="Times New Roman TUR"/>
          <w:color w:val="000000"/>
        </w:rPr>
        <w:t>yhissal</w:t>
      </w:r>
      <w:r w:rsidR="00585C90">
        <w:rPr>
          <w:rFonts w:ascii="Times New Roman TUR" w:hAnsi="Times New Roman TUR" w:cs="Times New Roman TUR"/>
          <w:color w:val="000000"/>
        </w:rPr>
        <w:t>o</w:t>
      </w:r>
      <w:r w:rsidR="00C857BF">
        <w:rPr>
          <w:rFonts w:ascii="Times New Roman TUR" w:hAnsi="Times New Roman TUR" w:cs="Times New Roman TUR"/>
          <w:color w:val="000000"/>
        </w:rPr>
        <w:t>t</w:t>
      </w:r>
      <w:r w:rsidR="00585C90">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sidR="00585C90">
        <w:rPr>
          <w:rFonts w:ascii="Times New Roman TUR" w:hAnsi="Times New Roman TUR" w:cs="Times New Roman TUR"/>
          <w:color w:val="000000"/>
        </w:rPr>
        <w:t>a</w:t>
      </w:r>
      <w:r w:rsidR="00C857BF">
        <w:rPr>
          <w:rFonts w:ascii="Times New Roman TUR" w:hAnsi="Times New Roman TUR" w:cs="Times New Roman TUR"/>
          <w:color w:val="000000"/>
        </w:rPr>
        <w:t>ss</w:t>
      </w:r>
      <w:r w:rsidR="00585C90">
        <w:rPr>
          <w:rFonts w:ascii="Times New Roman TUR" w:hAnsi="Times New Roman TUR" w:cs="Times New Roman TUR"/>
          <w:color w:val="000000"/>
        </w:rPr>
        <w:t>a</w:t>
      </w:r>
      <w:r w:rsidR="00C857BF">
        <w:rPr>
          <w:rFonts w:ascii="Times New Roman TUR" w:hAnsi="Times New Roman TUR" w:cs="Times New Roman TUR"/>
          <w:color w:val="000000"/>
        </w:rPr>
        <w:t>l</w:t>
      </w:r>
      <w:r w:rsidR="00585C90">
        <w:rPr>
          <w:rFonts w:ascii="Times New Roman TUR" w:hAnsi="Times New Roman TUR" w:cs="Times New Roman TUR"/>
          <w:color w:val="000000"/>
        </w:rPr>
        <w:t>o</w:t>
      </w:r>
      <w:r w:rsidR="00C857BF">
        <w:rPr>
          <w:rFonts w:ascii="Times New Roman TUR" w:hAnsi="Times New Roman TUR" w:cs="Times New Roman TUR"/>
          <w:color w:val="000000"/>
        </w:rPr>
        <w:t>m</w:t>
      </w:r>
      <w:r w:rsidR="00585C90">
        <w:rPr>
          <w:rFonts w:ascii="Times New Roman TUR" w:hAnsi="Times New Roman TUR" w:cs="Times New Roman TUR"/>
          <w:color w:val="000000"/>
        </w:rPr>
        <w:t>ni</w:t>
      </w:r>
      <w:r w:rsidR="00C857BF">
        <w:rPr>
          <w:rFonts w:ascii="Times New Roman TUR" w:hAnsi="Times New Roman TUR" w:cs="Times New Roman TUR"/>
          <w:color w:val="000000"/>
        </w:rPr>
        <w:t>n</w:t>
      </w:r>
      <w:r w:rsidR="00585C90">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585C90">
        <w:rPr>
          <w:rFonts w:ascii="Times New Roman TUR" w:hAnsi="Times New Roman TUR" w:cs="Times New Roman TUR"/>
          <w:color w:val="000000"/>
        </w:rPr>
        <w:t>yordamchis</w:t>
      </w:r>
      <w:r w:rsidR="00C857BF">
        <w:rPr>
          <w:rFonts w:ascii="Times New Roman TUR" w:hAnsi="Times New Roman TUR" w:cs="Times New Roman TUR"/>
          <w:color w:val="000000"/>
        </w:rPr>
        <w:t xml:space="preserve">i </w:t>
      </w:r>
      <w:r w:rsidR="00585C90">
        <w:rPr>
          <w:rFonts w:ascii="Times New Roman TUR" w:hAnsi="Times New Roman TUR" w:cs="Times New Roman TUR"/>
          <w:color w:val="000000"/>
        </w:rPr>
        <w:t>k</w:t>
      </w:r>
      <w:r w:rsidR="00C857BF">
        <w:rPr>
          <w:rFonts w:ascii="Times New Roman TUR" w:hAnsi="Times New Roman TUR" w:cs="Times New Roman TUR"/>
          <w:color w:val="000000"/>
        </w:rPr>
        <w:t>el</w:t>
      </w:r>
      <w:r w:rsidR="00585C90">
        <w:rPr>
          <w:rFonts w:ascii="Times New Roman TUR" w:hAnsi="Times New Roman TUR" w:cs="Times New Roman TUR"/>
          <w:color w:val="000000"/>
        </w:rPr>
        <w:t>moqda</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Eshik</w:t>
      </w:r>
      <w:r w:rsidR="00C857BF">
        <w:rPr>
          <w:rFonts w:ascii="Times New Roman TUR" w:hAnsi="Times New Roman TUR" w:cs="Times New Roman TUR"/>
          <w:color w:val="000000"/>
        </w:rPr>
        <w:t>lar bird</w:t>
      </w:r>
      <w:r w:rsidR="00585C90">
        <w:rPr>
          <w:rFonts w:ascii="Times New Roman TUR" w:hAnsi="Times New Roman TUR" w:cs="Times New Roman TUR"/>
          <w:color w:val="000000"/>
        </w:rPr>
        <w:t>a</w:t>
      </w:r>
      <w:r w:rsidR="00C857BF">
        <w:rPr>
          <w:rFonts w:ascii="Times New Roman TUR" w:hAnsi="Times New Roman TUR" w:cs="Times New Roman TUR"/>
          <w:color w:val="000000"/>
        </w:rPr>
        <w:t>ni</w:t>
      </w:r>
      <w:r w:rsidR="00585C90">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85C90">
        <w:rPr>
          <w:rFonts w:ascii="Times New Roman TUR" w:hAnsi="Times New Roman TUR" w:cs="Times New Roman TUR"/>
          <w:color w:val="000000"/>
        </w:rPr>
        <w:t>z-</w:t>
      </w:r>
      <w:r w:rsidR="00317151">
        <w:rPr>
          <w:rFonts w:ascii="Times New Roman TUR" w:hAnsi="Times New Roman TUR" w:cs="Times New Roman TUR"/>
          <w:color w:val="000000"/>
        </w:rPr>
        <w:t>o‘</w:t>
      </w:r>
      <w:r w:rsidR="00585C90">
        <w:rPr>
          <w:rFonts w:ascii="Times New Roman TUR" w:hAnsi="Times New Roman TUR" w:cs="Times New Roman TUR"/>
          <w:color w:val="000000"/>
        </w:rPr>
        <w:t>zidan</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ochildi</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lastRenderedPageBreak/>
        <w:t>Ris</w:t>
      </w:r>
      <w:r w:rsidR="00585C90">
        <w:rPr>
          <w:rFonts w:ascii="Times New Roman TUR" w:hAnsi="Times New Roman TUR" w:cs="Times New Roman TUR"/>
          <w:color w:val="000000"/>
        </w:rPr>
        <w:t>o</w:t>
      </w:r>
      <w:r w:rsidR="00C857BF">
        <w:rPr>
          <w:rFonts w:ascii="Times New Roman TUR" w:hAnsi="Times New Roman TUR" w:cs="Times New Roman TUR"/>
          <w:color w:val="000000"/>
        </w:rPr>
        <w:t>l</w:t>
      </w:r>
      <w:r w:rsidR="00585C90">
        <w:rPr>
          <w:rFonts w:ascii="Times New Roman TUR" w:hAnsi="Times New Roman TUR" w:cs="Times New Roman TUR"/>
          <w:color w:val="000000"/>
        </w:rPr>
        <w:t>a</w:t>
      </w:r>
      <w:r w:rsidR="00C857BF">
        <w:rPr>
          <w:rFonts w:ascii="Times New Roman TUR" w:hAnsi="Times New Roman TUR" w:cs="Times New Roman TUR"/>
          <w:color w:val="000000"/>
        </w:rPr>
        <w:t>-i Nur n</w:t>
      </w:r>
      <w:r w:rsidR="00585C90">
        <w:rPr>
          <w:rFonts w:ascii="Times New Roman TUR" w:hAnsi="Times New Roman TUR" w:cs="Times New Roman TUR"/>
          <w:color w:val="000000"/>
        </w:rPr>
        <w:t>osh</w:t>
      </w:r>
      <w:r w:rsidR="00C857BF">
        <w:rPr>
          <w:rFonts w:ascii="Times New Roman TUR" w:hAnsi="Times New Roman TUR" w:cs="Times New Roman TUR"/>
          <w:color w:val="000000"/>
        </w:rPr>
        <w:t>irl</w:t>
      </w:r>
      <w:r w:rsidR="00585C90">
        <w:rPr>
          <w:rFonts w:ascii="Times New Roman TUR" w:hAnsi="Times New Roman TUR" w:cs="Times New Roman TUR"/>
          <w:color w:val="000000"/>
        </w:rPr>
        <w:t>a</w:t>
      </w:r>
      <w:r w:rsidR="00C857BF">
        <w:rPr>
          <w:rFonts w:ascii="Times New Roman TUR" w:hAnsi="Times New Roman TUR" w:cs="Times New Roman TUR"/>
          <w:color w:val="000000"/>
        </w:rPr>
        <w:t>rinin</w:t>
      </w:r>
      <w:r w:rsidR="00585C9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U</w:t>
      </w:r>
      <w:r w:rsidR="00C857BF">
        <w:rPr>
          <w:rFonts w:ascii="Times New Roman TUR" w:hAnsi="Times New Roman TUR" w:cs="Times New Roman TUR"/>
          <w:color w:val="000000"/>
        </w:rPr>
        <w:t>st</w:t>
      </w:r>
      <w:r w:rsidR="00585C90">
        <w:rPr>
          <w:rFonts w:ascii="Times New Roman TUR" w:hAnsi="Times New Roman TUR" w:cs="Times New Roman TUR"/>
          <w:color w:val="000000"/>
        </w:rPr>
        <w:t>ozi</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85C90">
        <w:rPr>
          <w:rFonts w:ascii="Times New Roman TUR" w:hAnsi="Times New Roman TUR" w:cs="Times New Roman TUR"/>
          <w:color w:val="000000"/>
        </w:rPr>
        <w:t>g</w:t>
      </w:r>
      <w:r w:rsidR="00C857BF">
        <w:rPr>
          <w:rFonts w:ascii="Times New Roman TUR" w:hAnsi="Times New Roman TUR" w:cs="Times New Roman TUR"/>
          <w:color w:val="000000"/>
        </w:rPr>
        <w:t>an z</w:t>
      </w:r>
      <w:r w:rsidR="00585C90">
        <w:rPr>
          <w:rFonts w:ascii="Times New Roman TUR" w:hAnsi="Times New Roman TUR" w:cs="Times New Roman TUR"/>
          <w:color w:val="000000"/>
        </w:rPr>
        <w:t>o</w:t>
      </w:r>
      <w:r w:rsidR="00C857BF">
        <w:rPr>
          <w:rFonts w:ascii="Times New Roman TUR" w:hAnsi="Times New Roman TUR" w:cs="Times New Roman TUR"/>
          <w:color w:val="000000"/>
        </w:rPr>
        <w:t>t i</w:t>
      </w:r>
      <w:r w:rsidR="00585C90">
        <w:rPr>
          <w:rFonts w:ascii="Times New Roman TUR" w:hAnsi="Times New Roman TUR" w:cs="Times New Roman TUR"/>
          <w:color w:val="000000"/>
        </w:rPr>
        <w:t>chkariga</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k</w:t>
      </w:r>
      <w:r w:rsidR="00C857BF">
        <w:rPr>
          <w:rFonts w:ascii="Times New Roman TUR" w:hAnsi="Times New Roman TUR" w:cs="Times New Roman TUR"/>
          <w:color w:val="000000"/>
        </w:rPr>
        <w:t>irdi. Hazr</w:t>
      </w:r>
      <w:r w:rsidR="00585C90">
        <w:rPr>
          <w:rFonts w:ascii="Times New Roman TUR" w:hAnsi="Times New Roman TUR" w:cs="Times New Roman TUR"/>
          <w:color w:val="000000"/>
        </w:rPr>
        <w:t>a</w:t>
      </w:r>
      <w:r w:rsidR="00C857BF">
        <w:rPr>
          <w:rFonts w:ascii="Times New Roman TUR" w:hAnsi="Times New Roman TUR" w:cs="Times New Roman TUR"/>
          <w:color w:val="000000"/>
        </w:rPr>
        <w:t>t P</w:t>
      </w:r>
      <w:r w:rsidR="00585C90">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sidR="00585C90">
        <w:rPr>
          <w:rFonts w:ascii="Times New Roman TUR" w:hAnsi="Times New Roman TUR" w:cs="Times New Roman TUR"/>
          <w:color w:val="000000"/>
        </w:rPr>
        <w:t>a</w:t>
      </w:r>
      <w:r w:rsidR="00C857BF">
        <w:rPr>
          <w:rFonts w:ascii="Times New Roman TUR" w:hAnsi="Times New Roman TUR" w:cs="Times New Roman TUR"/>
          <w:color w:val="000000"/>
        </w:rPr>
        <w:t>r Al</w:t>
      </w:r>
      <w:r w:rsidR="00585C90">
        <w:rPr>
          <w:rFonts w:ascii="Times New Roman TUR" w:hAnsi="Times New Roman TUR" w:cs="Times New Roman TUR"/>
          <w:color w:val="000000"/>
        </w:rPr>
        <w:t>a</w:t>
      </w:r>
      <w:r w:rsidR="00C857BF">
        <w:rPr>
          <w:rFonts w:ascii="Times New Roman TUR" w:hAnsi="Times New Roman TUR" w:cs="Times New Roman TUR"/>
          <w:color w:val="000000"/>
        </w:rPr>
        <w:t>yhissal</w:t>
      </w:r>
      <w:r w:rsidR="00585C90">
        <w:rPr>
          <w:rFonts w:ascii="Times New Roman TUR" w:hAnsi="Times New Roman TUR" w:cs="Times New Roman TUR"/>
          <w:color w:val="000000"/>
        </w:rPr>
        <w:t>o</w:t>
      </w:r>
      <w:r w:rsidR="00C857BF">
        <w:rPr>
          <w:rFonts w:ascii="Times New Roman TUR" w:hAnsi="Times New Roman TUR" w:cs="Times New Roman TUR"/>
          <w:color w:val="000000"/>
        </w:rPr>
        <w:t>t</w:t>
      </w:r>
      <w:r w:rsidR="00585C90">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sidR="00585C90">
        <w:rPr>
          <w:rFonts w:ascii="Times New Roman TUR" w:hAnsi="Times New Roman TUR" w:cs="Times New Roman TUR"/>
          <w:color w:val="000000"/>
        </w:rPr>
        <w:t>a</w:t>
      </w:r>
      <w:r w:rsidR="00C857BF">
        <w:rPr>
          <w:rFonts w:ascii="Times New Roman TUR" w:hAnsi="Times New Roman TUR" w:cs="Times New Roman TUR"/>
          <w:color w:val="000000"/>
        </w:rPr>
        <w:t>ss</w:t>
      </w:r>
      <w:r w:rsidR="00585C90">
        <w:rPr>
          <w:rFonts w:ascii="Times New Roman TUR" w:hAnsi="Times New Roman TUR" w:cs="Times New Roman TUR"/>
          <w:color w:val="000000"/>
        </w:rPr>
        <w:t>a</w:t>
      </w:r>
      <w:r w:rsidR="00C857BF">
        <w:rPr>
          <w:rFonts w:ascii="Times New Roman TUR" w:hAnsi="Times New Roman TUR" w:cs="Times New Roman TUR"/>
          <w:color w:val="000000"/>
        </w:rPr>
        <w:t>l</w:t>
      </w:r>
      <w:r w:rsidR="00585C90">
        <w:rPr>
          <w:rFonts w:ascii="Times New Roman TUR" w:hAnsi="Times New Roman TUR" w:cs="Times New Roman TUR"/>
          <w:color w:val="000000"/>
        </w:rPr>
        <w:t>o</w:t>
      </w:r>
      <w:r w:rsidR="00C857BF">
        <w:rPr>
          <w:rFonts w:ascii="Times New Roman TUR" w:hAnsi="Times New Roman TUR" w:cs="Times New Roman TUR"/>
          <w:color w:val="000000"/>
        </w:rPr>
        <w:t>m</w:t>
      </w:r>
      <w:r w:rsidR="004B66BE">
        <w:rPr>
          <w:rFonts w:ascii="Times New Roman TUR" w:hAnsi="Times New Roman TUR" w:cs="Times New Roman TUR"/>
          <w:color w:val="000000"/>
        </w:rPr>
        <w:t xml:space="preserve"> </w:t>
      </w:r>
      <w:r w:rsidR="00585C90">
        <w:rPr>
          <w:rFonts w:ascii="Times New Roman TUR" w:hAnsi="Times New Roman TUR" w:cs="Times New Roman TUR"/>
          <w:color w:val="000000"/>
        </w:rPr>
        <w:t>u</w:t>
      </w:r>
      <w:r w:rsidR="00C857BF">
        <w:rPr>
          <w:rFonts w:ascii="Times New Roman TUR" w:hAnsi="Times New Roman TUR" w:cs="Times New Roman TUR"/>
          <w:color w:val="000000"/>
        </w:rPr>
        <w:t>st</w:t>
      </w:r>
      <w:r w:rsidR="00585C90">
        <w:rPr>
          <w:rFonts w:ascii="Times New Roman TUR" w:hAnsi="Times New Roman TUR" w:cs="Times New Roman TUR"/>
          <w:color w:val="000000"/>
        </w:rPr>
        <w:t>ozi</w:t>
      </w:r>
      <w:r w:rsidR="00C857BF">
        <w:rPr>
          <w:rFonts w:ascii="Times New Roman TUR" w:hAnsi="Times New Roman TUR" w:cs="Times New Roman TUR"/>
          <w:color w:val="000000"/>
        </w:rPr>
        <w:t>m</w:t>
      </w:r>
      <w:r w:rsidR="00585C90">
        <w:rPr>
          <w:rFonts w:ascii="Times New Roman TUR" w:hAnsi="Times New Roman TUR" w:cs="Times New Roman TUR"/>
          <w:color w:val="000000"/>
        </w:rPr>
        <w:t>i</w:t>
      </w:r>
      <w:r w:rsidR="00C857BF">
        <w:rPr>
          <w:rFonts w:ascii="Times New Roman TUR" w:hAnsi="Times New Roman TUR" w:cs="Times New Roman TUR"/>
          <w:color w:val="000000"/>
        </w:rPr>
        <w:t>z</w:t>
      </w:r>
      <w:r w:rsidR="00585C90">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585C90">
        <w:rPr>
          <w:rFonts w:ascii="Times New Roman TUR" w:hAnsi="Times New Roman TUR" w:cs="Times New Roman TUR"/>
          <w:color w:val="000000"/>
        </w:rPr>
        <w:t>sha</w:t>
      </w:r>
      <w:r w:rsidR="00C857BF">
        <w:rPr>
          <w:rFonts w:ascii="Times New Roman TUR" w:hAnsi="Times New Roman TUR" w:cs="Times New Roman TUR"/>
          <w:color w:val="000000"/>
        </w:rPr>
        <w:t>f</w:t>
      </w:r>
      <w:r w:rsidR="00585C90">
        <w:rPr>
          <w:rFonts w:ascii="Times New Roman TUR" w:hAnsi="Times New Roman TUR" w:cs="Times New Roman TUR"/>
          <w:color w:val="000000"/>
        </w:rPr>
        <w:t>q</w:t>
      </w:r>
      <w:r w:rsidR="00C857BF">
        <w:rPr>
          <w:rFonts w:ascii="Times New Roman TUR" w:hAnsi="Times New Roman TUR" w:cs="Times New Roman TUR"/>
          <w:color w:val="000000"/>
        </w:rPr>
        <w:t>atk</w:t>
      </w:r>
      <w:r w:rsidR="00585C90">
        <w:rPr>
          <w:rFonts w:ascii="Times New Roman TUR" w:hAnsi="Times New Roman TUR" w:cs="Times New Roman TUR"/>
          <w:color w:val="000000"/>
        </w:rPr>
        <w:t>o</w:t>
      </w:r>
      <w:r w:rsidR="00C857BF">
        <w:rPr>
          <w:rFonts w:ascii="Times New Roman TUR" w:hAnsi="Times New Roman TUR" w:cs="Times New Roman TUR"/>
          <w:color w:val="000000"/>
        </w:rPr>
        <w:t>r</w:t>
      </w:r>
      <w:r w:rsidR="00585C90">
        <w:rPr>
          <w:rFonts w:ascii="Times New Roman TUR" w:hAnsi="Times New Roman TUR" w:cs="Times New Roman TUR"/>
          <w:color w:val="000000"/>
        </w:rPr>
        <w:t>o</w:t>
      </w:r>
      <w:r w:rsidR="00C857BF">
        <w:rPr>
          <w:rFonts w:ascii="Times New Roman TUR" w:hAnsi="Times New Roman TUR" w:cs="Times New Roman TUR"/>
          <w:color w:val="000000"/>
        </w:rPr>
        <w:t>n</w:t>
      </w:r>
      <w:r w:rsidR="00585C90">
        <w:rPr>
          <w:rFonts w:ascii="Times New Roman TUR" w:hAnsi="Times New Roman TUR" w:cs="Times New Roman TUR"/>
          <w:color w:val="000000"/>
        </w:rPr>
        <w:t>a</w:t>
      </w:r>
      <w:r w:rsidR="00C857BF">
        <w:rPr>
          <w:rFonts w:ascii="Times New Roman TUR" w:hAnsi="Times New Roman TUR" w:cs="Times New Roman TUR"/>
          <w:color w:val="000000"/>
        </w:rPr>
        <w:t xml:space="preserve"> bir iltif</w:t>
      </w:r>
      <w:r w:rsidR="00585C90">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585C90">
        <w:rPr>
          <w:rFonts w:ascii="Times New Roman TUR" w:hAnsi="Times New Roman TUR" w:cs="Times New Roman TUR"/>
          <w:color w:val="000000"/>
        </w:rPr>
        <w:t>k</w:t>
      </w:r>
      <w:r w:rsidR="00317151">
        <w:rPr>
          <w:rFonts w:ascii="Times New Roman TUR" w:hAnsi="Times New Roman TUR" w:cs="Times New Roman TUR"/>
          <w:color w:val="000000"/>
        </w:rPr>
        <w:t>o‘</w:t>
      </w:r>
      <w:r w:rsidR="00585C90">
        <w:rPr>
          <w:rFonts w:ascii="Times New Roman TUR" w:hAnsi="Times New Roman TUR" w:cs="Times New Roman TUR"/>
          <w:color w:val="000000"/>
        </w:rPr>
        <w:t>rsatib</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 xml:space="preserve">suyanib </w:t>
      </w:r>
      <w:r w:rsidR="00317151">
        <w:rPr>
          <w:rFonts w:ascii="Times New Roman TUR" w:hAnsi="Times New Roman TUR" w:cs="Times New Roman TUR"/>
          <w:color w:val="000000"/>
        </w:rPr>
        <w:t>o‘</w:t>
      </w:r>
      <w:r w:rsidR="00585C90">
        <w:rPr>
          <w:rFonts w:ascii="Times New Roman TUR" w:hAnsi="Times New Roman TUR" w:cs="Times New Roman TUR"/>
          <w:color w:val="000000"/>
        </w:rPr>
        <w:t>tirgan</w:t>
      </w:r>
      <w:r w:rsidR="00C857BF">
        <w:rPr>
          <w:rFonts w:ascii="Times New Roman TUR" w:hAnsi="Times New Roman TUR" w:cs="Times New Roman TUR"/>
          <w:color w:val="000000"/>
        </w:rPr>
        <w:t xml:space="preserve"> vaziy</w:t>
      </w:r>
      <w:r w:rsidR="00585C90">
        <w:rPr>
          <w:rFonts w:ascii="Times New Roman TUR" w:hAnsi="Times New Roman TUR" w:cs="Times New Roman TUR"/>
          <w:color w:val="000000"/>
        </w:rPr>
        <w:t>a</w:t>
      </w:r>
      <w:r w:rsidR="00C857BF">
        <w:rPr>
          <w:rFonts w:ascii="Times New Roman TUR" w:hAnsi="Times New Roman TUR" w:cs="Times New Roman TUR"/>
          <w:color w:val="000000"/>
        </w:rPr>
        <w:t>t</w:t>
      </w:r>
      <w:r w:rsidR="00585C90">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sidR="00585C90">
        <w:rPr>
          <w:rFonts w:ascii="Times New Roman TUR" w:hAnsi="Times New Roman TUR" w:cs="Times New Roman TUR"/>
          <w:color w:val="000000"/>
        </w:rPr>
        <w:t>turdilar</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585C90">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585C90">
        <w:rPr>
          <w:rFonts w:ascii="Times New Roman TUR" w:hAnsi="Times New Roman TUR" w:cs="Times New Roman TUR"/>
          <w:color w:val="000000"/>
        </w:rPr>
        <w:t>yi</w:t>
      </w:r>
      <w:r w:rsidR="00317151">
        <w:rPr>
          <w:rFonts w:ascii="Times New Roman TUR" w:hAnsi="Times New Roman TUR" w:cs="Times New Roman TUR"/>
          <w:color w:val="000000"/>
        </w:rPr>
        <w:t>g‘</w:t>
      </w:r>
      <w:r w:rsidR="00585C90">
        <w:rPr>
          <w:rFonts w:ascii="Times New Roman TUR" w:hAnsi="Times New Roman TUR" w:cs="Times New Roman TUR"/>
          <w:color w:val="000000"/>
        </w:rPr>
        <w:t>lab</w:t>
      </w:r>
      <w:r w:rsidR="00C857BF">
        <w:rPr>
          <w:rFonts w:ascii="Times New Roman TUR" w:hAnsi="Times New Roman TUR" w:cs="Times New Roman TUR"/>
          <w:color w:val="000000"/>
        </w:rPr>
        <w:t xml:space="preserve"> uy</w:t>
      </w:r>
      <w:r w:rsidR="00317151">
        <w:rPr>
          <w:rFonts w:ascii="Times New Roman TUR" w:hAnsi="Times New Roman TUR" w:cs="Times New Roman TUR"/>
          <w:color w:val="000000"/>
        </w:rPr>
        <w:t>g‘</w:t>
      </w:r>
      <w:r w:rsidR="00585C90">
        <w:rPr>
          <w:rFonts w:ascii="Times New Roman TUR" w:hAnsi="Times New Roman TUR" w:cs="Times New Roman TUR"/>
          <w:color w:val="000000"/>
        </w:rPr>
        <w:t>o</w:t>
      </w:r>
      <w:r w:rsidR="00C857BF">
        <w:rPr>
          <w:rFonts w:ascii="Times New Roman TUR" w:hAnsi="Times New Roman TUR" w:cs="Times New Roman TUR"/>
          <w:color w:val="000000"/>
        </w:rPr>
        <w:t>nd</w:t>
      </w:r>
      <w:r w:rsidR="00585C90">
        <w:rPr>
          <w:rFonts w:ascii="Times New Roman TUR" w:hAnsi="Times New Roman TUR" w:cs="Times New Roman TUR"/>
          <w:color w:val="000000"/>
        </w:rPr>
        <w:t>i</w:t>
      </w:r>
      <w:r w:rsidR="00C857BF">
        <w:rPr>
          <w:rFonts w:ascii="Times New Roman TUR" w:hAnsi="Times New Roman TUR" w:cs="Times New Roman TUR"/>
          <w:color w:val="000000"/>
        </w:rPr>
        <w:t>m.</w:t>
      </w:r>
    </w:p>
    <w:p w14:paraId="10D929BE" w14:textId="77777777" w:rsidR="00585C90" w:rsidRDefault="00585C90" w:rsidP="0012019B">
      <w:pPr>
        <w:autoSpaceDE w:val="0"/>
        <w:autoSpaceDN w:val="0"/>
        <w:adjustRightInd w:val="0"/>
        <w:ind w:firstLine="706"/>
        <w:jc w:val="both"/>
        <w:rPr>
          <w:rFonts w:ascii="Times New Roman TUR" w:hAnsi="Times New Roman TUR" w:cs="Times New Roman TUR"/>
          <w:color w:val="000000"/>
        </w:rPr>
      </w:pPr>
      <w:r w:rsidRPr="00B65B6A">
        <w:rPr>
          <w:rFonts w:ascii="Times New Roman TUR" w:hAnsi="Times New Roman TUR" w:cs="Times New Roman TUR"/>
          <w:b/>
          <w:bCs/>
          <w:color w:val="000000"/>
        </w:rPr>
        <w:t>Uchinchisi</w:t>
      </w:r>
      <w:r w:rsidR="00C857BF" w:rsidRPr="00B65B6A">
        <w:rPr>
          <w:rFonts w:ascii="Times New Roman TUR" w:hAnsi="Times New Roman TUR" w:cs="Times New Roman TUR"/>
          <w:b/>
          <w:bCs/>
          <w:color w:val="000000"/>
        </w:rPr>
        <w:t>:</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uy</w:t>
      </w:r>
      <w:r>
        <w:rPr>
          <w:rFonts w:ascii="Times New Roman TUR" w:hAnsi="Times New Roman TUR" w:cs="Times New Roman TUR"/>
          <w:color w:val="000000"/>
        </w:rPr>
        <w:t>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ayirgan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Shukru</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 xml:space="preserve">ndidir. </w:t>
      </w:r>
      <w:r>
        <w:rPr>
          <w:rFonts w:ascii="Times New Roman TUR" w:hAnsi="Times New Roman TUR" w:cs="Times New Roman TUR"/>
          <w:color w:val="000000"/>
        </w:rPr>
        <w:t>Tush</w:t>
      </w:r>
      <w:r w:rsidR="00C857BF">
        <w:rPr>
          <w:rFonts w:ascii="Times New Roman TUR" w:hAnsi="Times New Roman TUR" w:cs="Times New Roman TUR"/>
          <w:color w:val="000000"/>
        </w:rPr>
        <w:t xml:space="preserve">da </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d</w:t>
      </w:r>
      <w:r>
        <w:rPr>
          <w:rFonts w:ascii="Times New Roman TUR" w:hAnsi="Times New Roman TUR" w:cs="Times New Roman TUR"/>
          <w:color w:val="000000"/>
        </w:rPr>
        <w:t>eydi</w:t>
      </w:r>
      <w:r w:rsidR="00C857BF">
        <w:rPr>
          <w:rFonts w:ascii="Times New Roman TUR" w:hAnsi="Times New Roman TUR" w:cs="Times New Roman TUR"/>
          <w:color w:val="000000"/>
        </w:rPr>
        <w:t>larki: "Senin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DE24ED">
        <w:rPr>
          <w:rFonts w:ascii="Times New Roman TUR" w:hAnsi="Times New Roman TUR" w:cs="Times New Roman TUR"/>
          <w:color w:val="000000"/>
        </w:rPr>
        <w:t xml:space="preserve"> uyi</w:t>
      </w:r>
      <w:r w:rsidR="00B65B6A">
        <w:rPr>
          <w:rFonts w:ascii="Times New Roman TUR" w:hAnsi="Times New Roman TUR" w:cs="Times New Roman TUR"/>
          <w:color w:val="000000"/>
        </w:rPr>
        <w:t>ng</w:t>
      </w:r>
      <w:r>
        <w:rPr>
          <w:rFonts w:ascii="Times New Roman TUR" w:hAnsi="Times New Roman TUR" w:cs="Times New Roman TUR"/>
          <w:color w:val="000000"/>
        </w:rPr>
        <w:t>ga</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t P</w:t>
      </w:r>
      <w:r>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Pr>
          <w:rFonts w:ascii="Times New Roman TUR" w:hAnsi="Times New Roman TUR" w:cs="Times New Roman TUR"/>
          <w:color w:val="000000"/>
        </w:rPr>
        <w:t>a</w:t>
      </w:r>
      <w:r w:rsidR="00C857BF">
        <w:rPr>
          <w:rFonts w:ascii="Times New Roman TUR" w:hAnsi="Times New Roman TUR" w:cs="Times New Roman TUR"/>
          <w:color w:val="000000"/>
        </w:rPr>
        <w:t>r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ganlar</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yugurib</w:t>
      </w:r>
      <w:r w:rsidR="00C857BF">
        <w:rPr>
          <w:rFonts w:ascii="Times New Roman TUR" w:hAnsi="Times New Roman TUR" w:cs="Times New Roman TUR"/>
          <w:color w:val="000000"/>
        </w:rPr>
        <w:t xml:space="preserve"> </w:t>
      </w:r>
      <w:r>
        <w:rPr>
          <w:rFonts w:ascii="Times New Roman TUR" w:hAnsi="Times New Roman TUR" w:cs="Times New Roman TUR"/>
          <w:color w:val="000000"/>
        </w:rPr>
        <w:t>bori</w:t>
      </w:r>
      <w:r w:rsidR="00FC26A0">
        <w:rPr>
          <w:rFonts w:ascii="Times New Roman TUR" w:hAnsi="Times New Roman TUR" w:cs="Times New Roman TUR"/>
          <w:color w:val="000000"/>
        </w:rPr>
        <w:t>b</w:t>
      </w:r>
      <w:r w:rsidR="00C857BF">
        <w:rPr>
          <w:rFonts w:ascii="Times New Roman TUR" w:hAnsi="Times New Roman TUR" w:cs="Times New Roman TUR"/>
          <w:color w:val="000000"/>
        </w:rPr>
        <w:t>, Hazr</w:t>
      </w:r>
      <w:r>
        <w:rPr>
          <w:rFonts w:ascii="Times New Roman TUR" w:hAnsi="Times New Roman TUR" w:cs="Times New Roman TUR"/>
          <w:color w:val="000000"/>
        </w:rPr>
        <w:t>a</w:t>
      </w:r>
      <w:r w:rsidR="00C857BF">
        <w:rPr>
          <w:rFonts w:ascii="Times New Roman TUR" w:hAnsi="Times New Roman TUR" w:cs="Times New Roman TUR"/>
          <w:color w:val="000000"/>
        </w:rPr>
        <w:t>t P</w:t>
      </w:r>
      <w:r>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Pr>
          <w:rFonts w:ascii="Times New Roman TUR" w:hAnsi="Times New Roman TUR" w:cs="Times New Roman TUR"/>
          <w:color w:val="000000"/>
        </w:rPr>
        <w:t>a</w:t>
      </w:r>
      <w:r w:rsidR="00C857BF">
        <w:rPr>
          <w:rFonts w:ascii="Times New Roman TUR" w:hAnsi="Times New Roman TUR" w:cs="Times New Roman TUR"/>
          <w:color w:val="000000"/>
        </w:rPr>
        <w:t>r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nur</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Pr>
          <w:rFonts w:ascii="Times New Roman TUR" w:hAnsi="Times New Roman TUR" w:cs="Times New Roman TUR"/>
          <w:color w:val="000000"/>
        </w:rPr>
        <w:t>u</w:t>
      </w:r>
      <w:r w:rsidR="00C857BF">
        <w:rPr>
          <w:rFonts w:ascii="Times New Roman TUR" w:hAnsi="Times New Roman TUR" w:cs="Times New Roman TUR"/>
          <w:color w:val="000000"/>
        </w:rPr>
        <w:t>rurl</w:t>
      </w:r>
      <w:r>
        <w:rPr>
          <w:rFonts w:ascii="Times New Roman TUR" w:hAnsi="Times New Roman TUR" w:cs="Times New Roman TUR"/>
          <w:color w:val="000000"/>
        </w:rPr>
        <w:t>i</w:t>
      </w:r>
      <w:r w:rsidR="00C857BF">
        <w:rPr>
          <w:rFonts w:ascii="Times New Roman TUR" w:hAnsi="Times New Roman TUR" w:cs="Times New Roman TUR"/>
          <w:color w:val="000000"/>
        </w:rPr>
        <w:t xml:space="preserve"> bir h</w:t>
      </w:r>
      <w:r>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topib</w:t>
      </w:r>
      <w:r w:rsidR="00C857BF">
        <w:rPr>
          <w:rFonts w:ascii="Times New Roman TUR" w:hAnsi="Times New Roman TUR" w:cs="Times New Roman TUR"/>
          <w:color w:val="000000"/>
        </w:rPr>
        <w:t xml:space="preserve"> ziy</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qilgan</w:t>
      </w:r>
      <w:r w:rsidR="00C857BF">
        <w:rPr>
          <w:rFonts w:ascii="Times New Roman TUR" w:hAnsi="Times New Roman TUR" w:cs="Times New Roman TUR"/>
          <w:color w:val="000000"/>
        </w:rPr>
        <w:t>.</w:t>
      </w:r>
    </w:p>
    <w:p w14:paraId="762324AE" w14:textId="77777777" w:rsidR="00585C90" w:rsidRDefault="00585C90" w:rsidP="0012019B">
      <w:pPr>
        <w:autoSpaceDE w:val="0"/>
        <w:autoSpaceDN w:val="0"/>
        <w:adjustRightInd w:val="0"/>
        <w:ind w:firstLine="706"/>
        <w:jc w:val="both"/>
        <w:rPr>
          <w:rFonts w:ascii="Times New Roman TUR" w:hAnsi="Times New Roman TUR" w:cs="Times New Roman TUR"/>
          <w:color w:val="000000"/>
        </w:rPr>
      </w:pPr>
      <w:r w:rsidRPr="00B65B6A">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Pr="00B65B6A">
        <w:rPr>
          <w:rFonts w:ascii="Times New Roman TUR" w:hAnsi="Times New Roman TUR" w:cs="Times New Roman TUR"/>
          <w:b/>
          <w:bCs/>
          <w:color w:val="000000"/>
        </w:rPr>
        <w:t>rtinchisi</w:t>
      </w:r>
      <w:r w:rsidR="00C857BF" w:rsidRPr="00B65B6A">
        <w:rPr>
          <w:rFonts w:ascii="Times New Roman TUR" w:hAnsi="Times New Roman TUR" w:cs="Times New Roman TUR"/>
          <w:b/>
          <w:bCs/>
          <w:color w:val="000000"/>
        </w:rPr>
        <w:t>:</w:t>
      </w:r>
      <w:r w:rsidR="00C857BF">
        <w:rPr>
          <w:rFonts w:ascii="Times New Roman TUR" w:hAnsi="Times New Roman TUR" w:cs="Times New Roman TUR"/>
          <w:color w:val="000000"/>
        </w:rPr>
        <w:t xml:space="preserve"> Ris</w:t>
      </w:r>
      <w:r w:rsidR="00E40E76">
        <w:rPr>
          <w:rFonts w:ascii="Times New Roman TUR" w:hAnsi="Times New Roman TUR" w:cs="Times New Roman TUR"/>
          <w:color w:val="000000"/>
        </w:rPr>
        <w:t>o</w:t>
      </w:r>
      <w:r w:rsidR="00C857BF">
        <w:rPr>
          <w:rFonts w:ascii="Times New Roman TUR" w:hAnsi="Times New Roman TUR" w:cs="Times New Roman TUR"/>
          <w:color w:val="000000"/>
        </w:rPr>
        <w:t>l</w:t>
      </w:r>
      <w:r w:rsidR="00E40E76">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E40E76">
        <w:rPr>
          <w:rFonts w:ascii="Times New Roman TUR" w:hAnsi="Times New Roman TUR" w:cs="Times New Roman TUR"/>
          <w:color w:val="000000"/>
        </w:rPr>
        <w:t>shog</w:t>
      </w:r>
      <w:r w:rsidR="00C857BF">
        <w:rPr>
          <w:rFonts w:ascii="Times New Roman TUR" w:hAnsi="Times New Roman TUR" w:cs="Times New Roman TUR"/>
          <w:color w:val="000000"/>
        </w:rPr>
        <w:t>irdl</w:t>
      </w:r>
      <w:r w:rsidR="00E40E76">
        <w:rPr>
          <w:rFonts w:ascii="Times New Roman TUR" w:hAnsi="Times New Roman TUR" w:cs="Times New Roman TUR"/>
          <w:color w:val="000000"/>
        </w:rPr>
        <w:t>a</w:t>
      </w:r>
      <w:r w:rsidR="00C857BF">
        <w:rPr>
          <w:rFonts w:ascii="Times New Roman TUR" w:hAnsi="Times New Roman TUR" w:cs="Times New Roman TUR"/>
          <w:color w:val="000000"/>
        </w:rPr>
        <w:t>rid</w:t>
      </w:r>
      <w:r w:rsidR="00E40E76">
        <w:rPr>
          <w:rFonts w:ascii="Times New Roman TUR" w:hAnsi="Times New Roman TUR" w:cs="Times New Roman TUR"/>
          <w:color w:val="000000"/>
        </w:rPr>
        <w:t>a</w:t>
      </w:r>
      <w:r w:rsidR="00C857BF">
        <w:rPr>
          <w:rFonts w:ascii="Times New Roman TUR" w:hAnsi="Times New Roman TUR" w:cs="Times New Roman TUR"/>
          <w:color w:val="000000"/>
        </w:rPr>
        <w:t xml:space="preserve">n Nazmidir. </w:t>
      </w:r>
      <w:r w:rsidR="00E40E76">
        <w:rPr>
          <w:rFonts w:ascii="Times New Roman TUR" w:hAnsi="Times New Roman TUR" w:cs="Times New Roman TUR"/>
          <w:color w:val="000000"/>
        </w:rPr>
        <w:t>Tushi</w:t>
      </w:r>
      <w:r w:rsidR="00C857BF">
        <w:rPr>
          <w:rFonts w:ascii="Times New Roman TUR" w:hAnsi="Times New Roman TUR" w:cs="Times New Roman TUR"/>
          <w:color w:val="000000"/>
        </w:rPr>
        <w:t xml:space="preserve">da </w:t>
      </w:r>
      <w:r w:rsidR="00E40E76">
        <w:rPr>
          <w:rFonts w:ascii="Times New Roman TUR" w:hAnsi="Times New Roman TUR" w:cs="Times New Roman TUR"/>
          <w:color w:val="000000"/>
        </w:rPr>
        <w:t>u</w:t>
      </w:r>
      <w:r w:rsidR="00C857BF">
        <w:rPr>
          <w:rFonts w:ascii="Times New Roman TUR" w:hAnsi="Times New Roman TUR" w:cs="Times New Roman TUR"/>
          <w:color w:val="000000"/>
        </w:rPr>
        <w:t>n</w:t>
      </w:r>
      <w:r w:rsidR="00E40E76">
        <w:rPr>
          <w:rFonts w:ascii="Times New Roman TUR" w:hAnsi="Times New Roman TUR" w:cs="Times New Roman TUR"/>
          <w:color w:val="000000"/>
        </w:rPr>
        <w:t>g</w:t>
      </w:r>
      <w:r w:rsidR="00C857BF">
        <w:rPr>
          <w:rFonts w:ascii="Times New Roman TUR" w:hAnsi="Times New Roman TUR" w:cs="Times New Roman TUR"/>
          <w:color w:val="000000"/>
        </w:rPr>
        <w:t>a d</w:t>
      </w:r>
      <w:r w:rsidR="00E40E76">
        <w:rPr>
          <w:rFonts w:ascii="Times New Roman TUR" w:hAnsi="Times New Roman TUR" w:cs="Times New Roman TUR"/>
          <w:color w:val="000000"/>
        </w:rPr>
        <w:t>e</w:t>
      </w:r>
      <w:r w:rsidR="00C857BF">
        <w:rPr>
          <w:rFonts w:ascii="Times New Roman TUR" w:hAnsi="Times New Roman TUR" w:cs="Times New Roman TUR"/>
          <w:color w:val="000000"/>
        </w:rPr>
        <w:t>y</w:t>
      </w:r>
      <w:r w:rsidR="00E40E76">
        <w:rPr>
          <w:rFonts w:ascii="Times New Roman TUR" w:hAnsi="Times New Roman TUR" w:cs="Times New Roman TUR"/>
          <w:color w:val="000000"/>
        </w:rPr>
        <w:t>di</w:t>
      </w:r>
      <w:r w:rsidR="00C857BF">
        <w:rPr>
          <w:rFonts w:ascii="Times New Roman TUR" w:hAnsi="Times New Roman TUR" w:cs="Times New Roman TUR"/>
          <w:color w:val="000000"/>
        </w:rPr>
        <w:t>larki: "Ris</w:t>
      </w:r>
      <w:r w:rsidR="00E40E76">
        <w:rPr>
          <w:rFonts w:ascii="Times New Roman TUR" w:hAnsi="Times New Roman TUR" w:cs="Times New Roman TUR"/>
          <w:color w:val="000000"/>
        </w:rPr>
        <w:t>o</w:t>
      </w:r>
      <w:r w:rsidR="00C857BF">
        <w:rPr>
          <w:rFonts w:ascii="Times New Roman TUR" w:hAnsi="Times New Roman TUR" w:cs="Times New Roman TUR"/>
          <w:color w:val="000000"/>
        </w:rPr>
        <w:t>l</w:t>
      </w:r>
      <w:r w:rsidR="00E40E76">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E40E76">
        <w:rPr>
          <w:rFonts w:ascii="Times New Roman TUR" w:hAnsi="Times New Roman TUR" w:cs="Times New Roman TUR"/>
          <w:color w:val="000000"/>
        </w:rPr>
        <w:t>shog</w:t>
      </w:r>
      <w:r w:rsidR="00C857BF">
        <w:rPr>
          <w:rFonts w:ascii="Times New Roman TUR" w:hAnsi="Times New Roman TUR" w:cs="Times New Roman TUR"/>
          <w:color w:val="000000"/>
        </w:rPr>
        <w:t>irdl</w:t>
      </w:r>
      <w:r w:rsidR="00E40E76">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E40E76">
        <w:rPr>
          <w:rFonts w:ascii="Times New Roman TUR" w:hAnsi="Times New Roman TUR" w:cs="Times New Roman TUR"/>
          <w:color w:val="000000"/>
        </w:rPr>
        <w:t>iy</w:t>
      </w:r>
      <w:r w:rsidR="00C857BF">
        <w:rPr>
          <w:rFonts w:ascii="Times New Roman TUR" w:hAnsi="Times New Roman TUR" w:cs="Times New Roman TUR"/>
          <w:color w:val="000000"/>
        </w:rPr>
        <w:t>m</w:t>
      </w:r>
      <w:r w:rsidR="00E40E76">
        <w:rPr>
          <w:rFonts w:ascii="Times New Roman TUR" w:hAnsi="Times New Roman TUR" w:cs="Times New Roman TUR"/>
          <w:color w:val="000000"/>
        </w:rPr>
        <w:t>o</w:t>
      </w:r>
      <w:r w:rsidR="00C857BF">
        <w:rPr>
          <w:rFonts w:ascii="Times New Roman TUR" w:hAnsi="Times New Roman TUR" w:cs="Times New Roman TUR"/>
          <w:color w:val="000000"/>
        </w:rPr>
        <w:t>ns</w:t>
      </w:r>
      <w:r w:rsidR="00E40E76">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C857BF">
        <w:rPr>
          <w:rFonts w:ascii="Times New Roman TUR" w:hAnsi="Times New Roman TUR" w:cs="Times New Roman TUR"/>
          <w:color w:val="000000"/>
        </w:rPr>
        <w:t>lm</w:t>
      </w:r>
      <w:r w:rsidR="00E40E76">
        <w:rPr>
          <w:rFonts w:ascii="Times New Roman TUR" w:hAnsi="Times New Roman TUR" w:cs="Times New Roman TUR"/>
          <w:color w:val="000000"/>
        </w:rPr>
        <w:t>aydi</w:t>
      </w:r>
      <w:r w:rsidR="00C857BF">
        <w:rPr>
          <w:rFonts w:ascii="Times New Roman TUR" w:hAnsi="Times New Roman TUR" w:cs="Times New Roman TUR"/>
          <w:color w:val="000000"/>
        </w:rPr>
        <w:t>l</w:t>
      </w:r>
      <w:r w:rsidR="00E40E7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E40E76">
        <w:rPr>
          <w:rFonts w:ascii="Times New Roman TUR" w:hAnsi="Times New Roman TUR" w:cs="Times New Roman TUR"/>
          <w:color w:val="000000"/>
        </w:rPr>
        <w:t>q</w:t>
      </w:r>
      <w:r w:rsidR="00C857BF">
        <w:rPr>
          <w:rFonts w:ascii="Times New Roman TUR" w:hAnsi="Times New Roman TUR" w:cs="Times New Roman TUR"/>
          <w:color w:val="000000"/>
        </w:rPr>
        <w:t>abr</w:t>
      </w:r>
      <w:r w:rsidR="00E40E76">
        <w:rPr>
          <w:rFonts w:ascii="Times New Roman TUR" w:hAnsi="Times New Roman TUR" w:cs="Times New Roman TUR"/>
          <w:color w:val="000000"/>
        </w:rPr>
        <w:t>ga</w:t>
      </w:r>
      <w:r w:rsidR="00C857BF">
        <w:rPr>
          <w:rFonts w:ascii="Times New Roman TUR" w:hAnsi="Times New Roman TUR" w:cs="Times New Roman TUR"/>
          <w:color w:val="000000"/>
        </w:rPr>
        <w:t xml:space="preserve"> i</w:t>
      </w:r>
      <w:r w:rsidR="00E40E76">
        <w:rPr>
          <w:rFonts w:ascii="Times New Roman TUR" w:hAnsi="Times New Roman TUR" w:cs="Times New Roman TUR"/>
          <w:color w:val="000000"/>
        </w:rPr>
        <w:t>y</w:t>
      </w:r>
      <w:r w:rsidR="00C857BF">
        <w:rPr>
          <w:rFonts w:ascii="Times New Roman TUR" w:hAnsi="Times New Roman TUR" w:cs="Times New Roman TUR"/>
          <w:color w:val="000000"/>
        </w:rPr>
        <w:t>m</w:t>
      </w:r>
      <w:r w:rsidR="00E40E76">
        <w:rPr>
          <w:rFonts w:ascii="Times New Roman TUR" w:hAnsi="Times New Roman TUR" w:cs="Times New Roman TUR"/>
          <w:color w:val="000000"/>
        </w:rPr>
        <w:t>o</w:t>
      </w:r>
      <w:r w:rsidR="00C857BF">
        <w:rPr>
          <w:rFonts w:ascii="Times New Roman TUR" w:hAnsi="Times New Roman TUR" w:cs="Times New Roman TUR"/>
          <w:color w:val="000000"/>
        </w:rPr>
        <w:t>n</w:t>
      </w:r>
      <w:r w:rsidR="00E40E76">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E40E76">
        <w:rPr>
          <w:rFonts w:ascii="Times New Roman TUR" w:hAnsi="Times New Roman TUR" w:cs="Times New Roman TUR"/>
          <w:color w:val="000000"/>
        </w:rPr>
        <w:t>kiradi</w:t>
      </w:r>
      <w:r w:rsidR="00C857BF">
        <w:rPr>
          <w:rFonts w:ascii="Times New Roman TUR" w:hAnsi="Times New Roman TUR" w:cs="Times New Roman TUR"/>
          <w:color w:val="000000"/>
        </w:rPr>
        <w:t>l</w:t>
      </w:r>
      <w:r w:rsidR="00E40E76">
        <w:rPr>
          <w:rFonts w:ascii="Times New Roman TUR" w:hAnsi="Times New Roman TUR" w:cs="Times New Roman TUR"/>
          <w:color w:val="000000"/>
        </w:rPr>
        <w:t>a</w:t>
      </w:r>
      <w:r w:rsidR="00C857BF">
        <w:rPr>
          <w:rFonts w:ascii="Times New Roman TUR" w:hAnsi="Times New Roman TUR" w:cs="Times New Roman TUR"/>
          <w:color w:val="000000"/>
        </w:rPr>
        <w:t>r."</w:t>
      </w:r>
    </w:p>
    <w:p w14:paraId="3D430C11" w14:textId="77777777" w:rsidR="00585C90"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E40E76">
        <w:rPr>
          <w:rFonts w:ascii="Times New Roman TUR" w:hAnsi="Times New Roman TUR" w:cs="Times New Roman TUR"/>
          <w:color w:val="000000"/>
        </w:rPr>
        <w:t>tush</w:t>
      </w:r>
      <w:r>
        <w:rPr>
          <w:rFonts w:ascii="Times New Roman TUR" w:hAnsi="Times New Roman TUR" w:cs="Times New Roman TUR"/>
          <w:color w:val="000000"/>
        </w:rPr>
        <w:t>lar Hazr</w:t>
      </w:r>
      <w:r w:rsidR="00E40E76">
        <w:rPr>
          <w:rFonts w:ascii="Times New Roman TUR" w:hAnsi="Times New Roman TUR" w:cs="Times New Roman TUR"/>
          <w:color w:val="000000"/>
        </w:rPr>
        <w:t>a</w:t>
      </w:r>
      <w:r>
        <w:rPr>
          <w:rFonts w:ascii="Times New Roman TUR" w:hAnsi="Times New Roman TUR" w:cs="Times New Roman TUR"/>
          <w:color w:val="000000"/>
        </w:rPr>
        <w:t>t P</w:t>
      </w:r>
      <w:r w:rsidR="00E40E76">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g‘</w:t>
      </w:r>
      <w:r>
        <w:rPr>
          <w:rFonts w:ascii="Times New Roman TUR" w:hAnsi="Times New Roman TUR" w:cs="Times New Roman TUR"/>
          <w:color w:val="000000"/>
        </w:rPr>
        <w:t>amb</w:t>
      </w:r>
      <w:r w:rsidR="00E40E76">
        <w:rPr>
          <w:rFonts w:ascii="Times New Roman TUR" w:hAnsi="Times New Roman TUR" w:cs="Times New Roman TUR"/>
          <w:color w:val="000000"/>
        </w:rPr>
        <w:t>a</w:t>
      </w:r>
      <w:r>
        <w:rPr>
          <w:rFonts w:ascii="Times New Roman TUR" w:hAnsi="Times New Roman TUR" w:cs="Times New Roman TUR"/>
          <w:color w:val="000000"/>
        </w:rPr>
        <w:t>r Al</w:t>
      </w:r>
      <w:r w:rsidR="00E40E76">
        <w:rPr>
          <w:rFonts w:ascii="Times New Roman TUR" w:hAnsi="Times New Roman TUR" w:cs="Times New Roman TUR"/>
          <w:color w:val="000000"/>
        </w:rPr>
        <w:t>a</w:t>
      </w:r>
      <w:r>
        <w:rPr>
          <w:rFonts w:ascii="Times New Roman TUR" w:hAnsi="Times New Roman TUR" w:cs="Times New Roman TUR"/>
          <w:color w:val="000000"/>
        </w:rPr>
        <w:t>yhissal</w:t>
      </w:r>
      <w:r w:rsidR="00E40E76">
        <w:rPr>
          <w:rFonts w:ascii="Times New Roman TUR" w:hAnsi="Times New Roman TUR" w:cs="Times New Roman TUR"/>
          <w:color w:val="000000"/>
        </w:rPr>
        <w:t>o</w:t>
      </w:r>
      <w:r>
        <w:rPr>
          <w:rFonts w:ascii="Times New Roman TUR" w:hAnsi="Times New Roman TUR" w:cs="Times New Roman TUR"/>
          <w:color w:val="000000"/>
        </w:rPr>
        <w:t>t</w:t>
      </w:r>
      <w:r w:rsidR="00E40E76">
        <w:rPr>
          <w:rFonts w:ascii="Times New Roman TUR" w:hAnsi="Times New Roman TUR" w:cs="Times New Roman TUR"/>
          <w:color w:val="000000"/>
        </w:rPr>
        <w:t>u</w:t>
      </w:r>
      <w:r>
        <w:rPr>
          <w:rFonts w:ascii="Times New Roman TUR" w:hAnsi="Times New Roman TUR" w:cs="Times New Roman TUR"/>
          <w:color w:val="000000"/>
        </w:rPr>
        <w:t xml:space="preserve"> V</w:t>
      </w:r>
      <w:r w:rsidR="00E40E76">
        <w:rPr>
          <w:rFonts w:ascii="Times New Roman TUR" w:hAnsi="Times New Roman TUR" w:cs="Times New Roman TUR"/>
          <w:color w:val="000000"/>
        </w:rPr>
        <w:t>a</w:t>
      </w:r>
      <w:r>
        <w:rPr>
          <w:rFonts w:ascii="Times New Roman TUR" w:hAnsi="Times New Roman TUR" w:cs="Times New Roman TUR"/>
          <w:color w:val="000000"/>
        </w:rPr>
        <w:t>ss</w:t>
      </w:r>
      <w:r w:rsidR="00E40E76">
        <w:rPr>
          <w:rFonts w:ascii="Times New Roman TUR" w:hAnsi="Times New Roman TUR" w:cs="Times New Roman TUR"/>
          <w:color w:val="000000"/>
        </w:rPr>
        <w:t>a</w:t>
      </w:r>
      <w:r>
        <w:rPr>
          <w:rFonts w:ascii="Times New Roman TUR" w:hAnsi="Times New Roman TUR" w:cs="Times New Roman TUR"/>
          <w:color w:val="000000"/>
        </w:rPr>
        <w:t>l</w:t>
      </w:r>
      <w:r w:rsidR="00E40E76">
        <w:rPr>
          <w:rFonts w:ascii="Times New Roman TUR" w:hAnsi="Times New Roman TUR" w:cs="Times New Roman TUR"/>
          <w:color w:val="000000"/>
        </w:rPr>
        <w:t>o</w:t>
      </w:r>
      <w:r>
        <w:rPr>
          <w:rFonts w:ascii="Times New Roman TUR" w:hAnsi="Times New Roman TUR" w:cs="Times New Roman TUR"/>
          <w:color w:val="000000"/>
        </w:rPr>
        <w:t xml:space="preserve">m </w:t>
      </w:r>
      <w:r w:rsidR="00E40E76">
        <w:rPr>
          <w:rFonts w:ascii="Times New Roman TUR" w:hAnsi="Times New Roman TUR" w:cs="Times New Roman TUR"/>
          <w:color w:val="000000"/>
        </w:rPr>
        <w:t>bilan</w:t>
      </w:r>
      <w:r>
        <w:rPr>
          <w:rFonts w:ascii="Times New Roman TUR" w:hAnsi="Times New Roman TUR" w:cs="Times New Roman TUR"/>
          <w:color w:val="000000"/>
        </w:rPr>
        <w:t xml:space="preserve"> m</w:t>
      </w:r>
      <w:r w:rsidR="00E40E76">
        <w:rPr>
          <w:rFonts w:ascii="Times New Roman TUR" w:hAnsi="Times New Roman TUR" w:cs="Times New Roman TUR"/>
          <w:color w:val="000000"/>
        </w:rPr>
        <w:t>u</w:t>
      </w:r>
      <w:r>
        <w:rPr>
          <w:rFonts w:ascii="Times New Roman TUR" w:hAnsi="Times New Roman TUR" w:cs="Times New Roman TUR"/>
          <w:color w:val="000000"/>
        </w:rPr>
        <w:t>n</w:t>
      </w:r>
      <w:r w:rsidR="00E40E76">
        <w:rPr>
          <w:rFonts w:ascii="Times New Roman TUR" w:hAnsi="Times New Roman TUR" w:cs="Times New Roman TUR"/>
          <w:color w:val="000000"/>
        </w:rPr>
        <w:t>o</w:t>
      </w:r>
      <w:r>
        <w:rPr>
          <w:rFonts w:ascii="Times New Roman TUR" w:hAnsi="Times New Roman TUR" w:cs="Times New Roman TUR"/>
          <w:color w:val="000000"/>
        </w:rPr>
        <w:t>s</w:t>
      </w:r>
      <w:r w:rsidR="00E40E76">
        <w:rPr>
          <w:rFonts w:ascii="Times New Roman TUR" w:hAnsi="Times New Roman TUR" w:cs="Times New Roman TUR"/>
          <w:color w:val="000000"/>
        </w:rPr>
        <w:t>a</w:t>
      </w:r>
      <w:r>
        <w:rPr>
          <w:rFonts w:ascii="Times New Roman TUR" w:hAnsi="Times New Roman TUR" w:cs="Times New Roman TUR"/>
          <w:color w:val="000000"/>
        </w:rPr>
        <w:t>b</w:t>
      </w:r>
      <w:r w:rsidR="00E40E76">
        <w:rPr>
          <w:rFonts w:ascii="Times New Roman TUR" w:hAnsi="Times New Roman TUR" w:cs="Times New Roman TUR"/>
          <w:color w:val="000000"/>
        </w:rPr>
        <w:t>a</w:t>
      </w:r>
      <w:r>
        <w:rPr>
          <w:rFonts w:ascii="Times New Roman TUR" w:hAnsi="Times New Roman TUR" w:cs="Times New Roman TUR"/>
          <w:color w:val="000000"/>
        </w:rPr>
        <w:t>td</w:t>
      </w:r>
      <w:r w:rsidR="00E40E76">
        <w:rPr>
          <w:rFonts w:ascii="Times New Roman TUR" w:hAnsi="Times New Roman TUR" w:cs="Times New Roman TUR"/>
          <w:color w:val="000000"/>
        </w:rPr>
        <w:t>o</w:t>
      </w:r>
      <w:r>
        <w:rPr>
          <w:rFonts w:ascii="Times New Roman TUR" w:hAnsi="Times New Roman TUR" w:cs="Times New Roman TUR"/>
          <w:color w:val="000000"/>
        </w:rPr>
        <w:t xml:space="preserve">r </w:t>
      </w:r>
      <w:r w:rsidR="00E40E76">
        <w:rPr>
          <w:rFonts w:ascii="Times New Roman TUR" w:hAnsi="Times New Roman TUR" w:cs="Times New Roman TUR"/>
          <w:color w:val="000000"/>
        </w:rPr>
        <w:t>b</w:t>
      </w:r>
      <w:r w:rsidR="00317151">
        <w:rPr>
          <w:rFonts w:ascii="Times New Roman TUR" w:hAnsi="Times New Roman TUR" w:cs="Times New Roman TUR"/>
          <w:color w:val="000000"/>
        </w:rPr>
        <w:t>o‘</w:t>
      </w:r>
      <w:r w:rsidR="00E40E76">
        <w:rPr>
          <w:rFonts w:ascii="Times New Roman TUR" w:hAnsi="Times New Roman TUR" w:cs="Times New Roman TUR"/>
          <w:color w:val="000000"/>
        </w:rPr>
        <w:t>lish</w:t>
      </w:r>
      <w:r>
        <w:rPr>
          <w:rFonts w:ascii="Times New Roman TUR" w:hAnsi="Times New Roman TUR" w:cs="Times New Roman TUR"/>
          <w:color w:val="000000"/>
        </w:rPr>
        <w:t xml:space="preserve"> </w:t>
      </w:r>
      <w:r w:rsidR="00E40E76">
        <w:rPr>
          <w:rFonts w:ascii="Times New Roman TUR" w:hAnsi="Times New Roman TUR" w:cs="Times New Roman TUR"/>
          <w:color w:val="000000"/>
        </w:rPr>
        <w:t>j</w:t>
      </w:r>
      <w:r>
        <w:rPr>
          <w:rFonts w:ascii="Times New Roman TUR" w:hAnsi="Times New Roman TUR" w:cs="Times New Roman TUR"/>
          <w:color w:val="000000"/>
        </w:rPr>
        <w:t>ih</w:t>
      </w:r>
      <w:r w:rsidR="00E40E76">
        <w:rPr>
          <w:rFonts w:ascii="Times New Roman TUR" w:hAnsi="Times New Roman TUR" w:cs="Times New Roman TUR"/>
          <w:color w:val="000000"/>
        </w:rPr>
        <w:t>a</w:t>
      </w:r>
      <w:r>
        <w:rPr>
          <w:rFonts w:ascii="Times New Roman TUR" w:hAnsi="Times New Roman TUR" w:cs="Times New Roman TUR"/>
          <w:color w:val="000000"/>
        </w:rPr>
        <w:t>ti</w:t>
      </w:r>
      <w:r w:rsidR="00E40E7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40E76">
        <w:rPr>
          <w:rFonts w:ascii="Times New Roman TUR" w:hAnsi="Times New Roman TUR" w:cs="Times New Roman TUR"/>
          <w:color w:val="000000"/>
        </w:rPr>
        <w:t>sha</w:t>
      </w:r>
      <w:r>
        <w:rPr>
          <w:rFonts w:ascii="Times New Roman TUR" w:hAnsi="Times New Roman TUR" w:cs="Times New Roman TUR"/>
          <w:color w:val="000000"/>
        </w:rPr>
        <w:t xml:space="preserve"> </w:t>
      </w:r>
      <w:r w:rsidR="00E40E76">
        <w:rPr>
          <w:rFonts w:ascii="Times New Roman TUR" w:hAnsi="Times New Roman TUR" w:cs="Times New Roman TUR"/>
          <w:color w:val="000000"/>
        </w:rPr>
        <w:t>tush</w:t>
      </w:r>
      <w:r>
        <w:rPr>
          <w:rFonts w:ascii="Times New Roman TUR" w:hAnsi="Times New Roman TUR" w:cs="Times New Roman TUR"/>
          <w:color w:val="000000"/>
        </w:rPr>
        <w:t>lar zam</w:t>
      </w:r>
      <w:r w:rsidR="00E40E76">
        <w:rPr>
          <w:rFonts w:ascii="Times New Roman TUR" w:hAnsi="Times New Roman TUR" w:cs="Times New Roman TUR"/>
          <w:color w:val="000000"/>
        </w:rPr>
        <w:t>o</w:t>
      </w:r>
      <w:r>
        <w:rPr>
          <w:rFonts w:ascii="Times New Roman TUR" w:hAnsi="Times New Roman TUR" w:cs="Times New Roman TUR"/>
          <w:color w:val="000000"/>
        </w:rPr>
        <w:t>n</w:t>
      </w:r>
      <w:r w:rsidR="00E40E76">
        <w:rPr>
          <w:rFonts w:ascii="Times New Roman TUR" w:hAnsi="Times New Roman TUR" w:cs="Times New Roman TUR"/>
          <w:color w:val="000000"/>
        </w:rPr>
        <w:t>i</w:t>
      </w:r>
      <w:r>
        <w:rPr>
          <w:rFonts w:ascii="Times New Roman TUR" w:hAnsi="Times New Roman TUR" w:cs="Times New Roman TUR"/>
          <w:color w:val="000000"/>
        </w:rPr>
        <w:t>da "M</w:t>
      </w:r>
      <w:r w:rsidR="00317151">
        <w:rPr>
          <w:rFonts w:ascii="Times New Roman TUR" w:hAnsi="Times New Roman TUR" w:cs="Times New Roman TUR"/>
          <w:color w:val="000000"/>
        </w:rPr>
        <w:t>o‘’</w:t>
      </w:r>
      <w:r w:rsidR="00E40E76">
        <w:rPr>
          <w:rFonts w:ascii="Times New Roman TUR" w:hAnsi="Times New Roman TUR" w:cs="Times New Roman TUR"/>
          <w:color w:val="000000"/>
        </w:rPr>
        <w:t>j</w:t>
      </w:r>
      <w:r>
        <w:rPr>
          <w:rFonts w:ascii="Times New Roman TUR" w:hAnsi="Times New Roman TUR" w:cs="Times New Roman TUR"/>
          <w:color w:val="000000"/>
        </w:rPr>
        <w:t>iz</w:t>
      </w:r>
      <w:r w:rsidR="00E40E76">
        <w:rPr>
          <w:rFonts w:ascii="Times New Roman TUR" w:hAnsi="Times New Roman TUR" w:cs="Times New Roman TUR"/>
          <w:color w:val="000000"/>
        </w:rPr>
        <w:t>o</w:t>
      </w:r>
      <w:r>
        <w:rPr>
          <w:rFonts w:ascii="Times New Roman TUR" w:hAnsi="Times New Roman TUR" w:cs="Times New Roman TUR"/>
          <w:color w:val="000000"/>
        </w:rPr>
        <w:t>t</w:t>
      </w:r>
      <w:r w:rsidR="00E40E76">
        <w:rPr>
          <w:rFonts w:ascii="Times New Roman TUR" w:hAnsi="Times New Roman TUR" w:cs="Times New Roman TUR"/>
          <w:color w:val="000000"/>
        </w:rPr>
        <w:t>i</w:t>
      </w:r>
      <w:r>
        <w:rPr>
          <w:rFonts w:ascii="Times New Roman TUR" w:hAnsi="Times New Roman TUR" w:cs="Times New Roman TUR"/>
          <w:color w:val="000000"/>
        </w:rPr>
        <w:t xml:space="preserve"> Ahm</w:t>
      </w:r>
      <w:r w:rsidR="00E40E76">
        <w:rPr>
          <w:rFonts w:ascii="Times New Roman TUR" w:hAnsi="Times New Roman TUR" w:cs="Times New Roman TUR"/>
          <w:color w:val="000000"/>
        </w:rPr>
        <w:t>a</w:t>
      </w:r>
      <w:r>
        <w:rPr>
          <w:rFonts w:ascii="Times New Roman TUR" w:hAnsi="Times New Roman TUR" w:cs="Times New Roman TUR"/>
          <w:color w:val="000000"/>
        </w:rPr>
        <w:t>diy</w:t>
      </w:r>
      <w:r w:rsidR="00E40E76">
        <w:rPr>
          <w:rFonts w:ascii="Times New Roman TUR" w:hAnsi="Times New Roman TUR" w:cs="Times New Roman TUR"/>
          <w:color w:val="000000"/>
        </w:rPr>
        <w:t>a</w:t>
      </w:r>
      <w:r>
        <w:rPr>
          <w:rFonts w:ascii="Times New Roman TUR" w:hAnsi="Times New Roman TUR" w:cs="Times New Roman TUR"/>
          <w:color w:val="000000"/>
        </w:rPr>
        <w:t xml:space="preserve"> Ris</w:t>
      </w:r>
      <w:r w:rsidR="00E40E76">
        <w:rPr>
          <w:rFonts w:ascii="Times New Roman TUR" w:hAnsi="Times New Roman TUR" w:cs="Times New Roman TUR"/>
          <w:color w:val="000000"/>
        </w:rPr>
        <w:t>o</w:t>
      </w:r>
      <w:r>
        <w:rPr>
          <w:rFonts w:ascii="Times New Roman TUR" w:hAnsi="Times New Roman TUR" w:cs="Times New Roman TUR"/>
          <w:color w:val="000000"/>
        </w:rPr>
        <w:t>l</w:t>
      </w:r>
      <w:r w:rsidR="00E40E76">
        <w:rPr>
          <w:rFonts w:ascii="Times New Roman TUR" w:hAnsi="Times New Roman TUR" w:cs="Times New Roman TUR"/>
          <w:color w:val="000000"/>
        </w:rPr>
        <w:t>a</w:t>
      </w:r>
      <w:r>
        <w:rPr>
          <w:rFonts w:ascii="Times New Roman TUR" w:hAnsi="Times New Roman TUR" w:cs="Times New Roman TUR"/>
          <w:color w:val="000000"/>
        </w:rPr>
        <w:t>si" m</w:t>
      </w:r>
      <w:r w:rsidR="00E40E76">
        <w:rPr>
          <w:rFonts w:ascii="Times New Roman TUR" w:hAnsi="Times New Roman TUR" w:cs="Times New Roman TUR"/>
          <w:color w:val="000000"/>
        </w:rPr>
        <w:t>u</w:t>
      </w:r>
      <w:r>
        <w:rPr>
          <w:rFonts w:ascii="Times New Roman TUR" w:hAnsi="Times New Roman TUR" w:cs="Times New Roman TUR"/>
          <w:color w:val="000000"/>
        </w:rPr>
        <w:t>n</w:t>
      </w:r>
      <w:r w:rsidR="00E40E76">
        <w:rPr>
          <w:rFonts w:ascii="Times New Roman TUR" w:hAnsi="Times New Roman TUR" w:cs="Times New Roman TUR"/>
          <w:color w:val="000000"/>
        </w:rPr>
        <w:t>o</w:t>
      </w:r>
      <w:r>
        <w:rPr>
          <w:rFonts w:ascii="Times New Roman TUR" w:hAnsi="Times New Roman TUR" w:cs="Times New Roman TUR"/>
          <w:color w:val="000000"/>
        </w:rPr>
        <w:t>s</w:t>
      </w:r>
      <w:r w:rsidR="00E40E76">
        <w:rPr>
          <w:rFonts w:ascii="Times New Roman TUR" w:hAnsi="Times New Roman TUR" w:cs="Times New Roman TUR"/>
          <w:color w:val="000000"/>
        </w:rPr>
        <w:t>a</w:t>
      </w:r>
      <w:r>
        <w:rPr>
          <w:rFonts w:ascii="Times New Roman TUR" w:hAnsi="Times New Roman TUR" w:cs="Times New Roman TUR"/>
          <w:color w:val="000000"/>
        </w:rPr>
        <w:t>b</w:t>
      </w:r>
      <w:r w:rsidR="00E40E76">
        <w:rPr>
          <w:rFonts w:ascii="Times New Roman TUR" w:hAnsi="Times New Roman TUR" w:cs="Times New Roman TUR"/>
          <w:color w:val="000000"/>
        </w:rPr>
        <w:t>a</w:t>
      </w:r>
      <w:r>
        <w:rPr>
          <w:rFonts w:ascii="Times New Roman TUR" w:hAnsi="Times New Roman TUR" w:cs="Times New Roman TUR"/>
          <w:color w:val="000000"/>
        </w:rPr>
        <w:t>ti</w:t>
      </w:r>
      <w:r w:rsidR="00E40E76">
        <w:rPr>
          <w:rFonts w:ascii="Times New Roman TUR" w:hAnsi="Times New Roman TUR" w:cs="Times New Roman TUR"/>
          <w:color w:val="000000"/>
        </w:rPr>
        <w:t xml:space="preserve"> bilan</w:t>
      </w:r>
      <w:r>
        <w:rPr>
          <w:rFonts w:ascii="Times New Roman TUR" w:hAnsi="Times New Roman TUR" w:cs="Times New Roman TUR"/>
          <w:color w:val="000000"/>
        </w:rPr>
        <w:t xml:space="preserve"> l</w:t>
      </w:r>
      <w:r w:rsidR="00E40E76">
        <w:rPr>
          <w:rFonts w:ascii="Times New Roman TUR" w:hAnsi="Times New Roman TUR" w:cs="Times New Roman TUR"/>
          <w:color w:val="000000"/>
        </w:rPr>
        <w:t>a</w:t>
      </w:r>
      <w:r>
        <w:rPr>
          <w:rFonts w:ascii="Times New Roman TUR" w:hAnsi="Times New Roman TUR" w:cs="Times New Roman TUR"/>
          <w:color w:val="000000"/>
        </w:rPr>
        <w:t>tif v</w:t>
      </w:r>
      <w:r w:rsidR="00E40E76">
        <w:rPr>
          <w:rFonts w:ascii="Times New Roman TUR" w:hAnsi="Times New Roman TUR" w:cs="Times New Roman TUR"/>
          <w:color w:val="000000"/>
        </w:rPr>
        <w:t>a</w:t>
      </w:r>
      <w:r>
        <w:rPr>
          <w:rFonts w:ascii="Times New Roman TUR" w:hAnsi="Times New Roman TUR" w:cs="Times New Roman TUR"/>
          <w:color w:val="000000"/>
        </w:rPr>
        <w:t xml:space="preserve"> k</w:t>
      </w:r>
      <w:r w:rsidR="00E40E76">
        <w:rPr>
          <w:rFonts w:ascii="Times New Roman TUR" w:hAnsi="Times New Roman TUR" w:cs="Times New Roman TUR"/>
          <w:color w:val="000000"/>
        </w:rPr>
        <w:t>ichi</w:t>
      </w:r>
      <w:r>
        <w:rPr>
          <w:rFonts w:ascii="Times New Roman TUR" w:hAnsi="Times New Roman TUR" w:cs="Times New Roman TUR"/>
          <w:color w:val="000000"/>
        </w:rPr>
        <w:t>k bir</w:t>
      </w:r>
      <w:r w:rsidR="002A7502">
        <w:rPr>
          <w:rFonts w:ascii="Times New Roman TUR" w:hAnsi="Times New Roman TUR" w:cs="Times New Roman TUR"/>
          <w:color w:val="000000"/>
        </w:rPr>
        <w:t>-</w:t>
      </w:r>
      <w:r>
        <w:rPr>
          <w:rFonts w:ascii="Times New Roman TUR" w:hAnsi="Times New Roman TUR" w:cs="Times New Roman TUR"/>
          <w:color w:val="000000"/>
        </w:rPr>
        <w:t xml:space="preserve"> i</w:t>
      </w:r>
      <w:r w:rsidR="00E40E76">
        <w:rPr>
          <w:rFonts w:ascii="Times New Roman TUR" w:hAnsi="Times New Roman TUR" w:cs="Times New Roman TUR"/>
          <w:color w:val="000000"/>
        </w:rPr>
        <w:t>k</w:t>
      </w:r>
      <w:r>
        <w:rPr>
          <w:rFonts w:ascii="Times New Roman TUR" w:hAnsi="Times New Roman TUR" w:cs="Times New Roman TUR"/>
          <w:color w:val="000000"/>
        </w:rPr>
        <w:t>ki t</w:t>
      </w:r>
      <w:r w:rsidR="00E40E76">
        <w:rPr>
          <w:rFonts w:ascii="Times New Roman TUR" w:hAnsi="Times New Roman TUR" w:cs="Times New Roman TUR"/>
          <w:color w:val="000000"/>
        </w:rPr>
        <w:t>a</w:t>
      </w:r>
      <w:r>
        <w:rPr>
          <w:rFonts w:ascii="Times New Roman TUR" w:hAnsi="Times New Roman TUR" w:cs="Times New Roman TUR"/>
          <w:color w:val="000000"/>
        </w:rPr>
        <w:t>v</w:t>
      </w:r>
      <w:r w:rsidR="00E40E76">
        <w:rPr>
          <w:rFonts w:ascii="Times New Roman TUR" w:hAnsi="Times New Roman TUR" w:cs="Times New Roman TUR"/>
          <w:color w:val="000000"/>
        </w:rPr>
        <w:t>o</w:t>
      </w:r>
      <w:r>
        <w:rPr>
          <w:rFonts w:ascii="Times New Roman TUR" w:hAnsi="Times New Roman TUR" w:cs="Times New Roman TUR"/>
          <w:color w:val="000000"/>
        </w:rPr>
        <w:t>fu</w:t>
      </w:r>
      <w:r w:rsidR="00E40E76">
        <w:rPr>
          <w:rFonts w:ascii="Times New Roman TUR" w:hAnsi="Times New Roman TUR" w:cs="Times New Roman TUR"/>
          <w:color w:val="000000"/>
        </w:rPr>
        <w:t>q</w:t>
      </w:r>
      <w:r>
        <w:rPr>
          <w:rFonts w:ascii="Times New Roman TUR" w:hAnsi="Times New Roman TUR" w:cs="Times New Roman TUR"/>
          <w:color w:val="000000"/>
        </w:rPr>
        <w:t>n</w:t>
      </w:r>
      <w:r w:rsidR="00E40E76">
        <w:rPr>
          <w:rFonts w:ascii="Times New Roman TUR" w:hAnsi="Times New Roman TUR" w:cs="Times New Roman TUR"/>
          <w:color w:val="000000"/>
        </w:rPr>
        <w:t>ing</w:t>
      </w:r>
      <w:r>
        <w:rPr>
          <w:rFonts w:ascii="Times New Roman TUR" w:hAnsi="Times New Roman TUR" w:cs="Times New Roman TUR"/>
          <w:color w:val="000000"/>
        </w:rPr>
        <w:t xml:space="preserve"> l</w:t>
      </w:r>
      <w:r w:rsidR="00E40E76">
        <w:rPr>
          <w:rFonts w:ascii="Times New Roman TUR" w:hAnsi="Times New Roman TUR" w:cs="Times New Roman TUR"/>
          <w:color w:val="000000"/>
        </w:rPr>
        <w:t>a</w:t>
      </w:r>
      <w:r>
        <w:rPr>
          <w:rFonts w:ascii="Times New Roman TUR" w:hAnsi="Times New Roman TUR" w:cs="Times New Roman TUR"/>
          <w:color w:val="000000"/>
        </w:rPr>
        <w:t>tif</w:t>
      </w:r>
      <w:r w:rsidR="00B65B6A">
        <w:rPr>
          <w:rFonts w:ascii="Times New Roman TUR" w:hAnsi="Times New Roman TUR" w:cs="Times New Roman TUR"/>
          <w:color w:val="000000"/>
        </w:rPr>
        <w:t>liklar</w:t>
      </w:r>
      <w:r>
        <w:rPr>
          <w:rFonts w:ascii="Times New Roman TUR" w:hAnsi="Times New Roman TUR" w:cs="Times New Roman TUR"/>
          <w:color w:val="000000"/>
        </w:rPr>
        <w:t>ini zikr</w:t>
      </w:r>
      <w:r w:rsidR="00E40E76">
        <w:rPr>
          <w:rFonts w:ascii="Times New Roman TUR" w:hAnsi="Times New Roman TUR" w:cs="Times New Roman TUR"/>
          <w:color w:val="000000"/>
        </w:rPr>
        <w:t xml:space="preserve"> qilaman</w:t>
      </w:r>
      <w:r>
        <w:rPr>
          <w:rFonts w:ascii="Times New Roman TUR" w:hAnsi="Times New Roman TUR" w:cs="Times New Roman TUR"/>
          <w:color w:val="000000"/>
        </w:rPr>
        <w:t xml:space="preserve">. </w:t>
      </w:r>
      <w:r w:rsidR="00E40E76">
        <w:rPr>
          <w:rFonts w:ascii="Times New Roman TUR" w:hAnsi="Times New Roman TUR" w:cs="Times New Roman TUR"/>
          <w:color w:val="000000"/>
        </w:rPr>
        <w:t>Shunday</w:t>
      </w:r>
      <w:r>
        <w:rPr>
          <w:rFonts w:ascii="Times New Roman TUR" w:hAnsi="Times New Roman TUR" w:cs="Times New Roman TUR"/>
          <w:color w:val="000000"/>
        </w:rPr>
        <w:t>ki:</w:t>
      </w:r>
    </w:p>
    <w:p w14:paraId="5032AE88" w14:textId="77777777" w:rsidR="00585C90"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E40E76">
        <w:rPr>
          <w:rFonts w:ascii="Times New Roman TUR" w:hAnsi="Times New Roman TUR" w:cs="Times New Roman TUR"/>
          <w:color w:val="000000"/>
        </w:rPr>
        <w:t>o</w:t>
      </w:r>
      <w:r>
        <w:rPr>
          <w:rFonts w:ascii="Times New Roman TUR" w:hAnsi="Times New Roman TUR" w:cs="Times New Roman TUR"/>
          <w:color w:val="000000"/>
        </w:rPr>
        <w:t>l</w:t>
      </w:r>
      <w:r w:rsidR="00E40E76">
        <w:rPr>
          <w:rFonts w:ascii="Times New Roman TUR" w:hAnsi="Times New Roman TUR" w:cs="Times New Roman TUR"/>
          <w:color w:val="000000"/>
        </w:rPr>
        <w:t>a</w:t>
      </w:r>
      <w:r>
        <w:rPr>
          <w:rFonts w:ascii="Times New Roman TUR" w:hAnsi="Times New Roman TUR" w:cs="Times New Roman TUR"/>
          <w:color w:val="000000"/>
        </w:rPr>
        <w:t xml:space="preserve">-i Nur </w:t>
      </w:r>
      <w:r w:rsidR="00E40E76">
        <w:rPr>
          <w:rFonts w:ascii="Times New Roman TUR" w:hAnsi="Times New Roman TUR" w:cs="Times New Roman TUR"/>
          <w:color w:val="000000"/>
        </w:rPr>
        <w:t>parchalari</w:t>
      </w:r>
      <w:r>
        <w:rPr>
          <w:rFonts w:ascii="Times New Roman TUR" w:hAnsi="Times New Roman TUR" w:cs="Times New Roman TUR"/>
          <w:color w:val="000000"/>
        </w:rPr>
        <w:t>dan bir</w:t>
      </w:r>
      <w:r w:rsidR="00E40E76">
        <w:rPr>
          <w:rFonts w:ascii="Times New Roman TUR" w:hAnsi="Times New Roman TUR" w:cs="Times New Roman TUR"/>
          <w:color w:val="000000"/>
        </w:rPr>
        <w:t xml:space="preserve"> necha</w:t>
      </w:r>
      <w:r>
        <w:rPr>
          <w:rFonts w:ascii="Times New Roman TUR" w:hAnsi="Times New Roman TUR" w:cs="Times New Roman TUR"/>
          <w:color w:val="000000"/>
        </w:rPr>
        <w:t xml:space="preserve"> </w:t>
      </w:r>
      <w:r w:rsidR="00E40E76">
        <w:rPr>
          <w:rFonts w:ascii="Times New Roman TUR" w:hAnsi="Times New Roman TUR" w:cs="Times New Roman TUR"/>
          <w:color w:val="000000"/>
        </w:rPr>
        <w:t>jihat bilan</w:t>
      </w:r>
      <w:r>
        <w:rPr>
          <w:rFonts w:ascii="Times New Roman TUR" w:hAnsi="Times New Roman TUR" w:cs="Times New Roman TUR"/>
          <w:color w:val="000000"/>
        </w:rPr>
        <w:t xml:space="preserve"> k</w:t>
      </w:r>
      <w:r w:rsidR="00E40E76">
        <w:rPr>
          <w:rFonts w:ascii="Times New Roman TUR" w:hAnsi="Times New Roman TUR" w:cs="Times New Roman TUR"/>
          <w:color w:val="000000"/>
        </w:rPr>
        <w:t>a</w:t>
      </w:r>
      <w:r>
        <w:rPr>
          <w:rFonts w:ascii="Times New Roman TUR" w:hAnsi="Times New Roman TUR" w:cs="Times New Roman TUR"/>
          <w:color w:val="000000"/>
        </w:rPr>
        <w:t>r</w:t>
      </w:r>
      <w:r w:rsidR="00E40E76">
        <w:rPr>
          <w:rFonts w:ascii="Times New Roman TUR" w:hAnsi="Times New Roman TUR" w:cs="Times New Roman TUR"/>
          <w:color w:val="000000"/>
        </w:rPr>
        <w:t>o</w:t>
      </w:r>
      <w:r>
        <w:rPr>
          <w:rFonts w:ascii="Times New Roman TUR" w:hAnsi="Times New Roman TUR" w:cs="Times New Roman TUR"/>
          <w:color w:val="000000"/>
        </w:rPr>
        <w:t>m</w:t>
      </w:r>
      <w:r w:rsidR="00E40E76">
        <w:rPr>
          <w:rFonts w:ascii="Times New Roman TUR" w:hAnsi="Times New Roman TUR" w:cs="Times New Roman TUR"/>
          <w:color w:val="000000"/>
        </w:rPr>
        <w:t>a</w:t>
      </w:r>
      <w:r>
        <w:rPr>
          <w:rFonts w:ascii="Times New Roman TUR" w:hAnsi="Times New Roman TUR" w:cs="Times New Roman TUR"/>
          <w:color w:val="000000"/>
        </w:rPr>
        <w:t xml:space="preserve">ti </w:t>
      </w:r>
      <w:r w:rsidR="00E40E76">
        <w:rPr>
          <w:rFonts w:ascii="Times New Roman TUR" w:hAnsi="Times New Roman TUR" w:cs="Times New Roman TUR"/>
          <w:color w:val="000000"/>
        </w:rPr>
        <w:t>k</w:t>
      </w:r>
      <w:r w:rsidR="00317151">
        <w:rPr>
          <w:rFonts w:ascii="Times New Roman TUR" w:hAnsi="Times New Roman TUR" w:cs="Times New Roman TUR"/>
          <w:color w:val="000000"/>
        </w:rPr>
        <w:t>o‘</w:t>
      </w:r>
      <w:r w:rsidR="00E40E76">
        <w:rPr>
          <w:rFonts w:ascii="Times New Roman TUR" w:hAnsi="Times New Roman TUR" w:cs="Times New Roman TUR"/>
          <w:color w:val="000000"/>
        </w:rPr>
        <w:t>rilgan</w:t>
      </w:r>
      <w:r>
        <w:rPr>
          <w:rFonts w:ascii="Times New Roman TUR" w:hAnsi="Times New Roman TUR" w:cs="Times New Roman TUR"/>
          <w:color w:val="000000"/>
        </w:rPr>
        <w:t xml:space="preserve"> </w:t>
      </w:r>
      <w:r w:rsidR="002A7502">
        <w:rPr>
          <w:rFonts w:ascii="Times New Roman TUR" w:hAnsi="Times New Roman TUR" w:cs="Times New Roman TUR"/>
          <w:color w:val="000000"/>
        </w:rPr>
        <w:t>M</w:t>
      </w:r>
      <w:r w:rsidR="00317151">
        <w:rPr>
          <w:rFonts w:ascii="Times New Roman TUR" w:hAnsi="Times New Roman TUR" w:cs="Times New Roman TUR"/>
          <w:color w:val="000000"/>
        </w:rPr>
        <w:t>o‘’</w:t>
      </w:r>
      <w:r w:rsidR="00E40E76">
        <w:rPr>
          <w:rFonts w:ascii="Times New Roman TUR" w:hAnsi="Times New Roman TUR" w:cs="Times New Roman TUR"/>
          <w:color w:val="000000"/>
        </w:rPr>
        <w:t>j</w:t>
      </w:r>
      <w:r>
        <w:rPr>
          <w:rFonts w:ascii="Times New Roman TUR" w:hAnsi="Times New Roman TUR" w:cs="Times New Roman TUR"/>
          <w:color w:val="000000"/>
        </w:rPr>
        <w:t>iz</w:t>
      </w:r>
      <w:r w:rsidR="00E40E76">
        <w:rPr>
          <w:rFonts w:ascii="Times New Roman TUR" w:hAnsi="Times New Roman TUR" w:cs="Times New Roman TUR"/>
          <w:color w:val="000000"/>
        </w:rPr>
        <w:t>o</w:t>
      </w:r>
      <w:r>
        <w:rPr>
          <w:rFonts w:ascii="Times New Roman TUR" w:hAnsi="Times New Roman TUR" w:cs="Times New Roman TUR"/>
          <w:color w:val="000000"/>
        </w:rPr>
        <w:t>t</w:t>
      </w:r>
      <w:r w:rsidR="00E40E76">
        <w:rPr>
          <w:rFonts w:ascii="Times New Roman TUR" w:hAnsi="Times New Roman TUR" w:cs="Times New Roman TUR"/>
          <w:color w:val="000000"/>
        </w:rPr>
        <w:t>i</w:t>
      </w:r>
      <w:r>
        <w:rPr>
          <w:rFonts w:ascii="Times New Roman TUR" w:hAnsi="Times New Roman TUR" w:cs="Times New Roman TUR"/>
          <w:color w:val="000000"/>
        </w:rPr>
        <w:t xml:space="preserve"> Ahm</w:t>
      </w:r>
      <w:r w:rsidR="00E40E76">
        <w:rPr>
          <w:rFonts w:ascii="Times New Roman TUR" w:hAnsi="Times New Roman TUR" w:cs="Times New Roman TUR"/>
          <w:color w:val="000000"/>
        </w:rPr>
        <w:t>a</w:t>
      </w:r>
      <w:r>
        <w:rPr>
          <w:rFonts w:ascii="Times New Roman TUR" w:hAnsi="Times New Roman TUR" w:cs="Times New Roman TUR"/>
          <w:color w:val="000000"/>
        </w:rPr>
        <w:t>diy</w:t>
      </w:r>
      <w:r w:rsidR="00E40E76">
        <w:rPr>
          <w:rFonts w:ascii="Times New Roman TUR" w:hAnsi="Times New Roman TUR" w:cs="Times New Roman TUR"/>
          <w:color w:val="000000"/>
        </w:rPr>
        <w:t>aga</w:t>
      </w:r>
      <w:r>
        <w:rPr>
          <w:rFonts w:ascii="Times New Roman TUR" w:hAnsi="Times New Roman TUR" w:cs="Times New Roman TUR"/>
          <w:color w:val="000000"/>
        </w:rPr>
        <w:t xml:space="preserve"> d</w:t>
      </w:r>
      <w:r w:rsidR="00E40E76">
        <w:rPr>
          <w:rFonts w:ascii="Times New Roman TUR" w:hAnsi="Times New Roman TUR" w:cs="Times New Roman TUR"/>
          <w:color w:val="000000"/>
        </w:rPr>
        <w:t>o</w:t>
      </w:r>
      <w:r>
        <w:rPr>
          <w:rFonts w:ascii="Times New Roman TUR" w:hAnsi="Times New Roman TUR" w:cs="Times New Roman TUR"/>
          <w:color w:val="000000"/>
        </w:rPr>
        <w:t xml:space="preserve">ir </w:t>
      </w:r>
      <w:r w:rsidR="00317151">
        <w:rPr>
          <w:rFonts w:ascii="Times New Roman TUR" w:hAnsi="Times New Roman TUR" w:cs="Times New Roman TUR"/>
          <w:color w:val="000000"/>
        </w:rPr>
        <w:t>O‘</w:t>
      </w:r>
      <w:r>
        <w:rPr>
          <w:rFonts w:ascii="Times New Roman TUR" w:hAnsi="Times New Roman TUR" w:cs="Times New Roman TUR"/>
          <w:color w:val="000000"/>
        </w:rPr>
        <w:t>n</w:t>
      </w:r>
      <w:r w:rsidR="00E40E76">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E40E76">
        <w:rPr>
          <w:rFonts w:ascii="Times New Roman TUR" w:hAnsi="Times New Roman TUR" w:cs="Times New Roman TUR"/>
          <w:color w:val="000000"/>
        </w:rPr>
        <w:t>qqizinchi</w:t>
      </w:r>
      <w:r>
        <w:rPr>
          <w:rFonts w:ascii="Times New Roman TUR" w:hAnsi="Times New Roman TUR" w:cs="Times New Roman TUR"/>
          <w:color w:val="000000"/>
        </w:rPr>
        <w:t xml:space="preserve"> M</w:t>
      </w:r>
      <w:r w:rsidR="00E40E76">
        <w:rPr>
          <w:rFonts w:ascii="Times New Roman TUR" w:hAnsi="Times New Roman TUR" w:cs="Times New Roman TUR"/>
          <w:color w:val="000000"/>
        </w:rPr>
        <w:t>a</w:t>
      </w:r>
      <w:r>
        <w:rPr>
          <w:rFonts w:ascii="Times New Roman TUR" w:hAnsi="Times New Roman TUR" w:cs="Times New Roman TUR"/>
          <w:color w:val="000000"/>
        </w:rPr>
        <w:t>ktub</w:t>
      </w:r>
      <w:r w:rsidR="00E40E76">
        <w:rPr>
          <w:rFonts w:ascii="Times New Roman TUR" w:hAnsi="Times New Roman TUR" w:cs="Times New Roman TUR"/>
          <w:color w:val="000000"/>
        </w:rPr>
        <w:t>ni</w:t>
      </w:r>
      <w:r>
        <w:rPr>
          <w:rFonts w:ascii="Times New Roman TUR" w:hAnsi="Times New Roman TUR" w:cs="Times New Roman TUR"/>
          <w:color w:val="000000"/>
        </w:rPr>
        <w:t>n</w:t>
      </w:r>
      <w:r w:rsidR="00E40E76">
        <w:rPr>
          <w:rFonts w:ascii="Times New Roman TUR" w:hAnsi="Times New Roman TUR" w:cs="Times New Roman TUR"/>
          <w:color w:val="000000"/>
        </w:rPr>
        <w:t>g</w:t>
      </w:r>
      <w:r>
        <w:rPr>
          <w:rFonts w:ascii="Times New Roman TUR" w:hAnsi="Times New Roman TUR" w:cs="Times New Roman TUR"/>
          <w:color w:val="000000"/>
        </w:rPr>
        <w:t xml:space="preserve"> tah</w:t>
      </w:r>
      <w:r w:rsidR="00E40E76">
        <w:rPr>
          <w:rFonts w:ascii="Times New Roman TUR" w:hAnsi="Times New Roman TUR" w:cs="Times New Roman TUR"/>
          <w:color w:val="000000"/>
        </w:rPr>
        <w:t>rir</w:t>
      </w:r>
      <w:r>
        <w:rPr>
          <w:rFonts w:ascii="Times New Roman TUR" w:hAnsi="Times New Roman TUR" w:cs="Times New Roman TUR"/>
          <w:color w:val="000000"/>
        </w:rPr>
        <w:t>i zam</w:t>
      </w:r>
      <w:r w:rsidR="00E40E76">
        <w:rPr>
          <w:rFonts w:ascii="Times New Roman TUR" w:hAnsi="Times New Roman TUR" w:cs="Times New Roman TUR"/>
          <w:color w:val="000000"/>
        </w:rPr>
        <w:t>o</w:t>
      </w:r>
      <w:r>
        <w:rPr>
          <w:rFonts w:ascii="Times New Roman TUR" w:hAnsi="Times New Roman TUR" w:cs="Times New Roman TUR"/>
          <w:color w:val="000000"/>
        </w:rPr>
        <w:t>n</w:t>
      </w:r>
      <w:r w:rsidR="00E40E76">
        <w:rPr>
          <w:rFonts w:ascii="Times New Roman TUR" w:hAnsi="Times New Roman TUR" w:cs="Times New Roman TUR"/>
          <w:color w:val="000000"/>
        </w:rPr>
        <w:t>i</w:t>
      </w:r>
      <w:r>
        <w:rPr>
          <w:rFonts w:ascii="Times New Roman TUR" w:hAnsi="Times New Roman TUR" w:cs="Times New Roman TUR"/>
          <w:color w:val="000000"/>
        </w:rPr>
        <w:t>da, ye</w:t>
      </w:r>
      <w:r w:rsidR="00E40E76">
        <w:rPr>
          <w:rFonts w:ascii="Times New Roman TUR" w:hAnsi="Times New Roman TUR" w:cs="Times New Roman TUR"/>
          <w:color w:val="000000"/>
        </w:rPr>
        <w:t>tt</w:t>
      </w:r>
      <w:r>
        <w:rPr>
          <w:rFonts w:ascii="Times New Roman TUR" w:hAnsi="Times New Roman TUR" w:cs="Times New Roman TUR"/>
          <w:color w:val="000000"/>
        </w:rPr>
        <w:t>i m</w:t>
      </w:r>
      <w:r w:rsidR="00317151">
        <w:rPr>
          <w:rFonts w:ascii="Times New Roman TUR" w:hAnsi="Times New Roman TUR" w:cs="Times New Roman TUR"/>
          <w:color w:val="000000"/>
        </w:rPr>
        <w:t>o‘’</w:t>
      </w:r>
      <w:r w:rsidR="00E40E76">
        <w:rPr>
          <w:rFonts w:ascii="Times New Roman TUR" w:hAnsi="Times New Roman TUR" w:cs="Times New Roman TUR"/>
          <w:color w:val="000000"/>
        </w:rPr>
        <w:t>j</w:t>
      </w:r>
      <w:r>
        <w:rPr>
          <w:rFonts w:ascii="Times New Roman TUR" w:hAnsi="Times New Roman TUR" w:cs="Times New Roman TUR"/>
          <w:color w:val="000000"/>
        </w:rPr>
        <w:t>iz</w:t>
      </w:r>
      <w:r w:rsidR="00E40E76">
        <w:rPr>
          <w:rFonts w:ascii="Times New Roman TUR" w:hAnsi="Times New Roman TUR" w:cs="Times New Roman TUR"/>
          <w:color w:val="000000"/>
        </w:rPr>
        <w:t>o</w:t>
      </w:r>
      <w:r>
        <w:rPr>
          <w:rFonts w:ascii="Times New Roman TUR" w:hAnsi="Times New Roman TUR" w:cs="Times New Roman TUR"/>
          <w:color w:val="000000"/>
        </w:rPr>
        <w:t>t</w:t>
      </w:r>
      <w:r w:rsidR="00E40E76">
        <w:rPr>
          <w:rFonts w:ascii="Times New Roman TUR" w:hAnsi="Times New Roman TUR" w:cs="Times New Roman TUR"/>
          <w:color w:val="000000"/>
        </w:rPr>
        <w:t>i</w:t>
      </w:r>
      <w:r>
        <w:rPr>
          <w:rFonts w:ascii="Times New Roman TUR" w:hAnsi="Times New Roman TUR" w:cs="Times New Roman TUR"/>
          <w:color w:val="000000"/>
        </w:rPr>
        <w:t xml:space="preserve"> Ahm</w:t>
      </w:r>
      <w:r w:rsidR="00E40E76">
        <w:rPr>
          <w:rFonts w:ascii="Times New Roman TUR" w:hAnsi="Times New Roman TUR" w:cs="Times New Roman TUR"/>
          <w:color w:val="000000"/>
        </w:rPr>
        <w:t>a</w:t>
      </w:r>
      <w:r>
        <w:rPr>
          <w:rFonts w:ascii="Times New Roman TUR" w:hAnsi="Times New Roman TUR" w:cs="Times New Roman TUR"/>
          <w:color w:val="000000"/>
        </w:rPr>
        <w:t>diy</w:t>
      </w:r>
      <w:r w:rsidR="00E40E76">
        <w:rPr>
          <w:rFonts w:ascii="Times New Roman TUR" w:hAnsi="Times New Roman TUR" w:cs="Times New Roman TUR"/>
          <w:color w:val="000000"/>
        </w:rPr>
        <w:t>aga</w:t>
      </w:r>
      <w:r>
        <w:rPr>
          <w:rFonts w:ascii="Times New Roman TUR" w:hAnsi="Times New Roman TUR" w:cs="Times New Roman TUR"/>
          <w:color w:val="000000"/>
        </w:rPr>
        <w:t xml:space="preserve"> (</w:t>
      </w:r>
      <w:r w:rsidR="00B65B6A" w:rsidRPr="00B65B6A">
        <w:rPr>
          <w:rFonts w:ascii="Times New Roman TUR" w:hAnsi="Times New Roman TUR" w:cs="Times New Roman TUR"/>
          <w:color w:val="000000"/>
        </w:rPr>
        <w:t>A.S.V</w:t>
      </w:r>
      <w:r>
        <w:rPr>
          <w:rFonts w:ascii="Times New Roman TUR" w:hAnsi="Times New Roman TUR" w:cs="Times New Roman TUR"/>
          <w:color w:val="000000"/>
        </w:rPr>
        <w:t>.) mazhar ye</w:t>
      </w:r>
      <w:r w:rsidR="00E40E76">
        <w:rPr>
          <w:rFonts w:ascii="Times New Roman TUR" w:hAnsi="Times New Roman TUR" w:cs="Times New Roman TUR"/>
          <w:color w:val="000000"/>
        </w:rPr>
        <w:t>tt</w:t>
      </w:r>
      <w:r>
        <w:rPr>
          <w:rFonts w:ascii="Times New Roman TUR" w:hAnsi="Times New Roman TUR" w:cs="Times New Roman TUR"/>
          <w:color w:val="000000"/>
        </w:rPr>
        <w:t xml:space="preserve">i </w:t>
      </w:r>
      <w:r w:rsidR="00E40E76">
        <w:rPr>
          <w:rFonts w:ascii="Times New Roman TUR" w:hAnsi="Times New Roman TUR" w:cs="Times New Roman TUR"/>
          <w:color w:val="000000"/>
        </w:rPr>
        <w:t>bolaning</w:t>
      </w:r>
      <w:r>
        <w:rPr>
          <w:rFonts w:ascii="Times New Roman TUR" w:hAnsi="Times New Roman TUR" w:cs="Times New Roman TUR"/>
          <w:color w:val="000000"/>
        </w:rPr>
        <w:t xml:space="preserve"> bahsi</w:t>
      </w:r>
      <w:r w:rsidR="00E40E76">
        <w:rPr>
          <w:rFonts w:ascii="Times New Roman TUR" w:hAnsi="Times New Roman TUR" w:cs="Times New Roman TUR"/>
          <w:color w:val="000000"/>
        </w:rPr>
        <w:t>ga</w:t>
      </w:r>
      <w:r>
        <w:rPr>
          <w:rFonts w:ascii="Times New Roman TUR" w:hAnsi="Times New Roman TUR" w:cs="Times New Roman TUR"/>
          <w:color w:val="000000"/>
        </w:rPr>
        <w:t xml:space="preserve"> </w:t>
      </w:r>
      <w:r w:rsidR="00E40E76">
        <w:rPr>
          <w:rFonts w:ascii="Times New Roman TUR" w:hAnsi="Times New Roman TUR" w:cs="Times New Roman TUR"/>
          <w:color w:val="000000"/>
        </w:rPr>
        <w:t>k</w:t>
      </w:r>
      <w:r>
        <w:rPr>
          <w:rFonts w:ascii="Times New Roman TUR" w:hAnsi="Times New Roman TUR" w:cs="Times New Roman TUR"/>
          <w:color w:val="000000"/>
        </w:rPr>
        <w:t>el</w:t>
      </w:r>
      <w:r w:rsidR="00E40E76">
        <w:rPr>
          <w:rFonts w:ascii="Times New Roman TUR" w:hAnsi="Times New Roman TUR" w:cs="Times New Roman TUR"/>
          <w:color w:val="000000"/>
        </w:rPr>
        <w:t>gan</w:t>
      </w:r>
      <w:r>
        <w:rPr>
          <w:rFonts w:ascii="Times New Roman TUR" w:hAnsi="Times New Roman TUR" w:cs="Times New Roman TUR"/>
          <w:color w:val="000000"/>
        </w:rPr>
        <w:t xml:space="preserve"> va</w:t>
      </w:r>
      <w:r w:rsidR="00E40E76">
        <w:rPr>
          <w:rFonts w:ascii="Times New Roman TUR" w:hAnsi="Times New Roman TUR" w:cs="Times New Roman TUR"/>
          <w:color w:val="000000"/>
        </w:rPr>
        <w:t>q</w:t>
      </w:r>
      <w:r>
        <w:rPr>
          <w:rFonts w:ascii="Times New Roman TUR" w:hAnsi="Times New Roman TUR" w:cs="Times New Roman TUR"/>
          <w:color w:val="000000"/>
        </w:rPr>
        <w:t>t</w:t>
      </w:r>
      <w:r w:rsidR="00E40E76">
        <w:rPr>
          <w:rFonts w:ascii="Times New Roman TUR" w:hAnsi="Times New Roman TUR" w:cs="Times New Roman TUR"/>
          <w:color w:val="000000"/>
        </w:rPr>
        <w:t>da</w:t>
      </w:r>
      <w:r>
        <w:rPr>
          <w:rFonts w:ascii="Times New Roman TUR" w:hAnsi="Times New Roman TUR" w:cs="Times New Roman TUR"/>
          <w:color w:val="000000"/>
        </w:rPr>
        <w:t xml:space="preserve"> Meliha ism</w:t>
      </w:r>
      <w:r w:rsidR="00E40E76">
        <w:rPr>
          <w:rFonts w:ascii="Times New Roman TUR" w:hAnsi="Times New Roman TUR" w:cs="Times New Roman TUR"/>
          <w:color w:val="000000"/>
        </w:rPr>
        <w:t>li</w:t>
      </w:r>
      <w:r>
        <w:rPr>
          <w:rFonts w:ascii="Times New Roman TUR" w:hAnsi="Times New Roman TUR" w:cs="Times New Roman TUR"/>
          <w:color w:val="000000"/>
        </w:rPr>
        <w:t xml:space="preserve"> ye</w:t>
      </w:r>
      <w:r w:rsidR="00E40E76">
        <w:rPr>
          <w:rFonts w:ascii="Times New Roman TUR" w:hAnsi="Times New Roman TUR" w:cs="Times New Roman TUR"/>
          <w:color w:val="000000"/>
        </w:rPr>
        <w:t>tt</w:t>
      </w:r>
      <w:r>
        <w:rPr>
          <w:rFonts w:ascii="Times New Roman TUR" w:hAnsi="Times New Roman TUR" w:cs="Times New Roman TUR"/>
          <w:color w:val="000000"/>
        </w:rPr>
        <w:t>i y</w:t>
      </w:r>
      <w:r w:rsidR="00965184">
        <w:rPr>
          <w:rFonts w:ascii="Times New Roman TUR" w:hAnsi="Times New Roman TUR" w:cs="Times New Roman TUR"/>
          <w:color w:val="000000"/>
        </w:rPr>
        <w:t>oshl</w:t>
      </w:r>
      <w:r>
        <w:rPr>
          <w:rFonts w:ascii="Times New Roman TUR" w:hAnsi="Times New Roman TUR" w:cs="Times New Roman TUR"/>
          <w:color w:val="000000"/>
        </w:rPr>
        <w:t xml:space="preserve">i </w:t>
      </w:r>
      <w:r w:rsidR="00965184">
        <w:rPr>
          <w:rFonts w:ascii="Times New Roman TUR" w:hAnsi="Times New Roman TUR" w:cs="Times New Roman TUR"/>
          <w:color w:val="000000"/>
        </w:rPr>
        <w:t>qizi</w:t>
      </w:r>
      <w:r>
        <w:rPr>
          <w:rFonts w:ascii="Times New Roman TUR" w:hAnsi="Times New Roman TUR" w:cs="Times New Roman TUR"/>
          <w:color w:val="000000"/>
        </w:rPr>
        <w:t xml:space="preserve">m, </w:t>
      </w:r>
      <w:r w:rsidR="00965184">
        <w:rPr>
          <w:rFonts w:ascii="Times New Roman TUR" w:hAnsi="Times New Roman TUR" w:cs="Times New Roman TUR"/>
          <w:color w:val="000000"/>
        </w:rPr>
        <w:t>kutilmagan</w:t>
      </w:r>
      <w:r>
        <w:rPr>
          <w:rFonts w:ascii="Times New Roman TUR" w:hAnsi="Times New Roman TUR" w:cs="Times New Roman TUR"/>
          <w:color w:val="000000"/>
        </w:rPr>
        <w:t xml:space="preserve"> bir va</w:t>
      </w:r>
      <w:r w:rsidR="00965184">
        <w:rPr>
          <w:rFonts w:ascii="Times New Roman TUR" w:hAnsi="Times New Roman TUR" w:cs="Times New Roman TUR"/>
          <w:color w:val="000000"/>
        </w:rPr>
        <w:t>q</w:t>
      </w:r>
      <w:r>
        <w:rPr>
          <w:rFonts w:ascii="Times New Roman TUR" w:hAnsi="Times New Roman TUR" w:cs="Times New Roman TUR"/>
          <w:color w:val="000000"/>
        </w:rPr>
        <w:t>td</w:t>
      </w:r>
      <w:r w:rsidR="00965184">
        <w:rPr>
          <w:rFonts w:ascii="Times New Roman TUR" w:hAnsi="Times New Roman TUR" w:cs="Times New Roman TUR"/>
          <w:color w:val="000000"/>
        </w:rPr>
        <w:t>a</w:t>
      </w:r>
      <w:r>
        <w:rPr>
          <w:rFonts w:ascii="Times New Roman TUR" w:hAnsi="Times New Roman TUR" w:cs="Times New Roman TUR"/>
          <w:color w:val="000000"/>
        </w:rPr>
        <w:t xml:space="preserve"> </w:t>
      </w:r>
      <w:r w:rsidR="00965184">
        <w:rPr>
          <w:rFonts w:ascii="Times New Roman TUR" w:hAnsi="Times New Roman TUR" w:cs="Times New Roman TUR"/>
          <w:color w:val="000000"/>
        </w:rPr>
        <w:t>xonamda</w:t>
      </w:r>
      <w:r>
        <w:rPr>
          <w:rFonts w:ascii="Times New Roman TUR" w:hAnsi="Times New Roman TUR" w:cs="Times New Roman TUR"/>
          <w:color w:val="000000"/>
        </w:rPr>
        <w:t xml:space="preserve">n </w:t>
      </w:r>
      <w:r w:rsidR="00965184">
        <w:rPr>
          <w:rFonts w:ascii="Times New Roman TUR" w:hAnsi="Times New Roman TUR" w:cs="Times New Roman TUR"/>
          <w:color w:val="000000"/>
        </w:rPr>
        <w:t>chiqib</w:t>
      </w:r>
      <w:r>
        <w:rPr>
          <w:rFonts w:ascii="Times New Roman TUR" w:hAnsi="Times New Roman TUR" w:cs="Times New Roman TUR"/>
          <w:color w:val="000000"/>
        </w:rPr>
        <w:t xml:space="preserve"> </w:t>
      </w:r>
      <w:r w:rsidR="00965184">
        <w:rPr>
          <w:rFonts w:ascii="Times New Roman TUR" w:hAnsi="Times New Roman TUR" w:cs="Times New Roman TUR"/>
          <w:color w:val="000000"/>
        </w:rPr>
        <w:t>U</w:t>
      </w:r>
      <w:r>
        <w:rPr>
          <w:rFonts w:ascii="Times New Roman TUR" w:hAnsi="Times New Roman TUR" w:cs="Times New Roman TUR"/>
          <w:color w:val="000000"/>
        </w:rPr>
        <w:t>st</w:t>
      </w:r>
      <w:r w:rsidR="00965184">
        <w:rPr>
          <w:rFonts w:ascii="Times New Roman TUR" w:hAnsi="Times New Roman TUR" w:cs="Times New Roman TUR"/>
          <w:color w:val="000000"/>
        </w:rPr>
        <w:t>ozim</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965184">
        <w:rPr>
          <w:rFonts w:ascii="Times New Roman TUR" w:hAnsi="Times New Roman TUR" w:cs="Times New Roman TUR"/>
          <w:color w:val="000000"/>
        </w:rPr>
        <w:t>irgan</w:t>
      </w:r>
      <w:r>
        <w:rPr>
          <w:rFonts w:ascii="Times New Roman TUR" w:hAnsi="Times New Roman TUR" w:cs="Times New Roman TUR"/>
          <w:color w:val="000000"/>
        </w:rPr>
        <w:t xml:space="preserve"> </w:t>
      </w:r>
      <w:r w:rsidR="00DE24ED">
        <w:rPr>
          <w:rFonts w:ascii="Times New Roman TUR" w:hAnsi="Times New Roman TUR" w:cs="Times New Roman TUR"/>
          <w:color w:val="000000"/>
        </w:rPr>
        <w:t>uy</w:t>
      </w:r>
      <w:r w:rsidR="00965184">
        <w:rPr>
          <w:rFonts w:ascii="Times New Roman TUR" w:hAnsi="Times New Roman TUR" w:cs="Times New Roman TUR"/>
          <w:color w:val="000000"/>
        </w:rPr>
        <w:t>ga</w:t>
      </w:r>
      <w:r>
        <w:rPr>
          <w:rFonts w:ascii="Times New Roman TUR" w:hAnsi="Times New Roman TUR" w:cs="Times New Roman TUR"/>
          <w:color w:val="000000"/>
        </w:rPr>
        <w:t xml:space="preserve"> </w:t>
      </w:r>
      <w:r w:rsidR="00965184">
        <w:rPr>
          <w:rFonts w:ascii="Times New Roman TUR" w:hAnsi="Times New Roman TUR" w:cs="Times New Roman TUR"/>
          <w:color w:val="000000"/>
        </w:rPr>
        <w:t>k</w:t>
      </w:r>
      <w:r>
        <w:rPr>
          <w:rFonts w:ascii="Times New Roman TUR" w:hAnsi="Times New Roman TUR" w:cs="Times New Roman TUR"/>
          <w:color w:val="000000"/>
        </w:rPr>
        <w:t xml:space="preserve">eldi, </w:t>
      </w:r>
      <w:r w:rsidR="00317151">
        <w:rPr>
          <w:rFonts w:ascii="Times New Roman TUR" w:hAnsi="Times New Roman TUR" w:cs="Times New Roman TUR"/>
          <w:color w:val="000000"/>
        </w:rPr>
        <w:t>o‘</w:t>
      </w:r>
      <w:r w:rsidR="00965184">
        <w:rPr>
          <w:rFonts w:ascii="Times New Roman TUR" w:hAnsi="Times New Roman TUR" w:cs="Times New Roman TUR"/>
          <w:color w:val="000000"/>
        </w:rPr>
        <w:t>sha</w:t>
      </w:r>
      <w:r>
        <w:rPr>
          <w:rFonts w:ascii="Times New Roman TUR" w:hAnsi="Times New Roman TUR" w:cs="Times New Roman TUR"/>
          <w:color w:val="000000"/>
        </w:rPr>
        <w:t xml:space="preserve"> ye</w:t>
      </w:r>
      <w:r w:rsidR="00965184">
        <w:rPr>
          <w:rFonts w:ascii="Times New Roman TUR" w:hAnsi="Times New Roman TUR" w:cs="Times New Roman TUR"/>
          <w:color w:val="000000"/>
        </w:rPr>
        <w:t>tt</w:t>
      </w:r>
      <w:r>
        <w:rPr>
          <w:rFonts w:ascii="Times New Roman TUR" w:hAnsi="Times New Roman TUR" w:cs="Times New Roman TUR"/>
          <w:color w:val="000000"/>
        </w:rPr>
        <w:t xml:space="preserve">i </w:t>
      </w:r>
      <w:r w:rsidR="00965184">
        <w:rPr>
          <w:rFonts w:ascii="Times New Roman TUR" w:hAnsi="Times New Roman TUR" w:cs="Times New Roman TUR"/>
          <w:color w:val="000000"/>
        </w:rPr>
        <w:t>bola</w:t>
      </w:r>
      <w:r>
        <w:rPr>
          <w:rFonts w:ascii="Times New Roman TUR" w:hAnsi="Times New Roman TUR" w:cs="Times New Roman TUR"/>
          <w:color w:val="000000"/>
        </w:rPr>
        <w:t xml:space="preserve"> bahsini m</w:t>
      </w:r>
      <w:r w:rsidR="0096518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w:t>
      </w:r>
      <w:r w:rsidR="00965184">
        <w:rPr>
          <w:rFonts w:ascii="Times New Roman TUR" w:hAnsi="Times New Roman TUR" w:cs="Times New Roman TUR"/>
          <w:color w:val="000000"/>
        </w:rPr>
        <w:t>o</w:t>
      </w:r>
      <w:r>
        <w:rPr>
          <w:rFonts w:ascii="Times New Roman TUR" w:hAnsi="Times New Roman TUR" w:cs="Times New Roman TUR"/>
          <w:color w:val="000000"/>
        </w:rPr>
        <w:t>n</w:t>
      </w:r>
      <w:r w:rsidR="00965184">
        <w:rPr>
          <w:rFonts w:ascii="Times New Roman TUR" w:hAnsi="Times New Roman TUR" w:cs="Times New Roman TUR"/>
          <w:color w:val="000000"/>
        </w:rPr>
        <w:t>a</w:t>
      </w:r>
      <w:r>
        <w:rPr>
          <w:rFonts w:ascii="Times New Roman TUR" w:hAnsi="Times New Roman TUR" w:cs="Times New Roman TUR"/>
          <w:color w:val="000000"/>
        </w:rPr>
        <w:t xml:space="preserve"> </w:t>
      </w:r>
      <w:r w:rsidR="00965184">
        <w:rPr>
          <w:rFonts w:ascii="Times New Roman TUR" w:hAnsi="Times New Roman TUR" w:cs="Times New Roman TUR"/>
          <w:color w:val="000000"/>
        </w:rPr>
        <w:t>bolalardek</w:t>
      </w:r>
      <w:r>
        <w:rPr>
          <w:rFonts w:ascii="Times New Roman TUR" w:hAnsi="Times New Roman TUR" w:cs="Times New Roman TUR"/>
          <w:color w:val="000000"/>
        </w:rPr>
        <w:t xml:space="preserve"> </w:t>
      </w:r>
      <w:r w:rsidR="00965184">
        <w:rPr>
          <w:rFonts w:ascii="Times New Roman TUR" w:hAnsi="Times New Roman TUR" w:cs="Times New Roman TUR"/>
          <w:color w:val="000000"/>
        </w:rPr>
        <w:t>tinglashni</w:t>
      </w:r>
      <w:r>
        <w:rPr>
          <w:rFonts w:ascii="Times New Roman TUR" w:hAnsi="Times New Roman TUR" w:cs="Times New Roman TUR"/>
          <w:color w:val="000000"/>
        </w:rPr>
        <w:t xml:space="preserve"> b</w:t>
      </w:r>
      <w:r w:rsidR="00965184">
        <w:rPr>
          <w:rFonts w:ascii="Times New Roman TUR" w:hAnsi="Times New Roman TUR" w:cs="Times New Roman TUR"/>
          <w:color w:val="000000"/>
        </w:rPr>
        <w:t>osh</w:t>
      </w:r>
      <w:r>
        <w:rPr>
          <w:rFonts w:ascii="Times New Roman TUR" w:hAnsi="Times New Roman TUR" w:cs="Times New Roman TUR"/>
          <w:color w:val="000000"/>
        </w:rPr>
        <w:t>lad</w:t>
      </w:r>
      <w:r w:rsidR="00965184">
        <w:rPr>
          <w:rFonts w:ascii="Times New Roman TUR" w:hAnsi="Times New Roman TUR" w:cs="Times New Roman TUR"/>
          <w:color w:val="000000"/>
        </w:rPr>
        <w:t>i</w:t>
      </w:r>
      <w:r>
        <w:rPr>
          <w:rFonts w:ascii="Times New Roman TUR" w:hAnsi="Times New Roman TUR" w:cs="Times New Roman TUR"/>
          <w:color w:val="000000"/>
        </w:rPr>
        <w:t xml:space="preserve">. </w:t>
      </w:r>
      <w:r w:rsidR="00965184">
        <w:rPr>
          <w:rFonts w:ascii="Times New Roman TUR" w:hAnsi="Times New Roman TUR" w:cs="Times New Roman TUR"/>
          <w:color w:val="000000"/>
        </w:rPr>
        <w:t>Cho</w:t>
      </w:r>
      <w:r>
        <w:rPr>
          <w:rFonts w:ascii="Times New Roman TUR" w:hAnsi="Times New Roman TUR" w:cs="Times New Roman TUR"/>
          <w:color w:val="000000"/>
        </w:rPr>
        <w:t>y i</w:t>
      </w:r>
      <w:r w:rsidR="00965184">
        <w:rPr>
          <w:rFonts w:ascii="Times New Roman TUR" w:hAnsi="Times New Roman TUR" w:cs="Times New Roman TUR"/>
          <w:color w:val="000000"/>
        </w:rPr>
        <w:t>chish</w:t>
      </w:r>
      <w:r>
        <w:rPr>
          <w:rFonts w:ascii="Times New Roman TUR" w:hAnsi="Times New Roman TUR" w:cs="Times New Roman TUR"/>
          <w:color w:val="000000"/>
        </w:rPr>
        <w:t xml:space="preserve">ni </w:t>
      </w:r>
      <w:r w:rsidR="00965184">
        <w:rPr>
          <w:rFonts w:ascii="Times New Roman TUR" w:hAnsi="Times New Roman TUR" w:cs="Times New Roman TUR"/>
          <w:color w:val="000000"/>
        </w:rPr>
        <w:t>juda</w:t>
      </w:r>
      <w:r>
        <w:rPr>
          <w:rFonts w:ascii="Times New Roman TUR" w:hAnsi="Times New Roman TUR" w:cs="Times New Roman TUR"/>
          <w:color w:val="000000"/>
        </w:rPr>
        <w:t xml:space="preserve"> </w:t>
      </w:r>
      <w:r w:rsidR="00965184">
        <w:rPr>
          <w:rFonts w:ascii="Times New Roman TUR" w:hAnsi="Times New Roman TUR" w:cs="Times New Roman TUR"/>
          <w:color w:val="000000"/>
        </w:rPr>
        <w:t>yaxshi k</w:t>
      </w:r>
      <w:r w:rsidR="00317151">
        <w:rPr>
          <w:rFonts w:ascii="Times New Roman TUR" w:hAnsi="Times New Roman TUR" w:cs="Times New Roman TUR"/>
          <w:color w:val="000000"/>
        </w:rPr>
        <w:t>o‘</w:t>
      </w:r>
      <w:r w:rsidR="00965184">
        <w:rPr>
          <w:rFonts w:ascii="Times New Roman TUR" w:hAnsi="Times New Roman TUR" w:cs="Times New Roman TUR"/>
          <w:color w:val="000000"/>
        </w:rPr>
        <w:t>rgan</w:t>
      </w:r>
      <w:r>
        <w:rPr>
          <w:rFonts w:ascii="Times New Roman TUR" w:hAnsi="Times New Roman TUR" w:cs="Times New Roman TUR"/>
          <w:color w:val="000000"/>
        </w:rPr>
        <w:t>i h</w:t>
      </w:r>
      <w:r w:rsidR="00965184">
        <w:rPr>
          <w:rFonts w:ascii="Times New Roman TUR" w:hAnsi="Times New Roman TUR" w:cs="Times New Roman TUR"/>
          <w:color w:val="000000"/>
        </w:rPr>
        <w:t>o</w:t>
      </w:r>
      <w:r>
        <w:rPr>
          <w:rFonts w:ascii="Times New Roman TUR" w:hAnsi="Times New Roman TUR" w:cs="Times New Roman TUR"/>
          <w:color w:val="000000"/>
        </w:rPr>
        <w:t>ld</w:t>
      </w:r>
      <w:r w:rsidR="00965184">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65184">
        <w:rPr>
          <w:rFonts w:ascii="Times New Roman TUR" w:hAnsi="Times New Roman TUR" w:cs="Times New Roman TUR"/>
          <w:color w:val="000000"/>
        </w:rPr>
        <w:t>ziga</w:t>
      </w:r>
      <w:r>
        <w:rPr>
          <w:rFonts w:ascii="Times New Roman TUR" w:hAnsi="Times New Roman TUR" w:cs="Times New Roman TUR"/>
          <w:color w:val="000000"/>
        </w:rPr>
        <w:t xml:space="preserve"> </w:t>
      </w:r>
      <w:r w:rsidR="00965184">
        <w:rPr>
          <w:rFonts w:ascii="Times New Roman TUR" w:hAnsi="Times New Roman TUR" w:cs="Times New Roman TUR"/>
          <w:color w:val="000000"/>
        </w:rPr>
        <w:t>b</w:t>
      </w:r>
      <w:r>
        <w:rPr>
          <w:rFonts w:ascii="Times New Roman TUR" w:hAnsi="Times New Roman TUR" w:cs="Times New Roman TUR"/>
          <w:color w:val="000000"/>
        </w:rPr>
        <w:t xml:space="preserve">erildi, </w:t>
      </w:r>
      <w:r w:rsidR="00965184">
        <w:rPr>
          <w:rFonts w:ascii="Times New Roman TUR" w:hAnsi="Times New Roman TUR" w:cs="Times New Roman TUR"/>
          <w:color w:val="000000"/>
        </w:rPr>
        <w:t>bolalarning</w:t>
      </w:r>
      <w:r>
        <w:rPr>
          <w:rFonts w:ascii="Times New Roman TUR" w:hAnsi="Times New Roman TUR" w:cs="Times New Roman TUR"/>
          <w:color w:val="000000"/>
        </w:rPr>
        <w:t xml:space="preserve"> bahsi </w:t>
      </w:r>
      <w:r w:rsidR="00965184">
        <w:rPr>
          <w:rFonts w:ascii="Times New Roman TUR" w:hAnsi="Times New Roman TUR" w:cs="Times New Roman TUR"/>
          <w:color w:val="000000"/>
        </w:rPr>
        <w:t>tugagunga</w:t>
      </w:r>
      <w:r>
        <w:rPr>
          <w:rFonts w:ascii="Times New Roman TUR" w:hAnsi="Times New Roman TUR" w:cs="Times New Roman TUR"/>
          <w:color w:val="000000"/>
        </w:rPr>
        <w:t xml:space="preserve"> </w:t>
      </w:r>
      <w:r w:rsidR="00965184">
        <w:rPr>
          <w:rFonts w:ascii="Times New Roman TUR" w:hAnsi="Times New Roman TUR" w:cs="Times New Roman TUR"/>
          <w:color w:val="000000"/>
        </w:rPr>
        <w:t>q</w:t>
      </w:r>
      <w:r>
        <w:rPr>
          <w:rFonts w:ascii="Times New Roman TUR" w:hAnsi="Times New Roman TUR" w:cs="Times New Roman TUR"/>
          <w:color w:val="000000"/>
        </w:rPr>
        <w:t>adar i</w:t>
      </w:r>
      <w:r w:rsidR="00965184">
        <w:rPr>
          <w:rFonts w:ascii="Times New Roman TUR" w:hAnsi="Times New Roman TUR" w:cs="Times New Roman TUR"/>
          <w:color w:val="000000"/>
        </w:rPr>
        <w:t>ch</w:t>
      </w:r>
      <w:r>
        <w:rPr>
          <w:rFonts w:ascii="Times New Roman TUR" w:hAnsi="Times New Roman TUR" w:cs="Times New Roman TUR"/>
          <w:color w:val="000000"/>
        </w:rPr>
        <w:t>m</w:t>
      </w:r>
      <w:r w:rsidR="00965184">
        <w:rPr>
          <w:rFonts w:ascii="Times New Roman TUR" w:hAnsi="Times New Roman TUR" w:cs="Times New Roman TUR"/>
          <w:color w:val="000000"/>
        </w:rPr>
        <w:t>a</w:t>
      </w:r>
      <w:r>
        <w:rPr>
          <w:rFonts w:ascii="Times New Roman TUR" w:hAnsi="Times New Roman TUR" w:cs="Times New Roman TUR"/>
          <w:color w:val="000000"/>
        </w:rPr>
        <w:t>di.</w:t>
      </w:r>
    </w:p>
    <w:p w14:paraId="435E86C0" w14:textId="77777777" w:rsidR="00C857BF" w:rsidRDefault="0096518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at</w:t>
      </w:r>
      <w:r>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C857BF">
        <w:rPr>
          <w:rFonts w:ascii="Times New Roman TUR" w:hAnsi="Times New Roman TUR" w:cs="Times New Roman TUR"/>
          <w:color w:val="000000"/>
        </w:rPr>
        <w:t>n da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 xml:space="preserve">a </w:t>
      </w:r>
      <w:r>
        <w:rPr>
          <w:rFonts w:ascii="Times New Roman TUR" w:hAnsi="Times New Roman TUR" w:cs="Times New Roman TUR"/>
          <w:color w:val="000000"/>
        </w:rPr>
        <w:t>a</w:t>
      </w:r>
      <w:r w:rsidR="00C857BF">
        <w:rPr>
          <w:rFonts w:ascii="Times New Roman TUR" w:hAnsi="Times New Roman TUR" w:cs="Times New Roman TUR"/>
          <w:color w:val="000000"/>
        </w:rPr>
        <w:t>vv</w:t>
      </w:r>
      <w:r>
        <w:rPr>
          <w:rFonts w:ascii="Times New Roman TUR" w:hAnsi="Times New Roman TUR" w:cs="Times New Roman TUR"/>
          <w:color w:val="000000"/>
        </w:rPr>
        <w:t>a</w:t>
      </w:r>
      <w:r w:rsidR="00C857BF">
        <w:rPr>
          <w:rFonts w:ascii="Times New Roman TUR" w:hAnsi="Times New Roman TUR" w:cs="Times New Roman TUR"/>
          <w:color w:val="000000"/>
        </w:rPr>
        <w:t>l,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nc</w:t>
      </w:r>
      <w:r>
        <w:rPr>
          <w:rFonts w:ascii="Times New Roman TUR" w:hAnsi="Times New Roman TUR" w:cs="Times New Roman TUR"/>
          <w:color w:val="000000"/>
        </w:rPr>
        <w:t>hi</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ktu</w:t>
      </w:r>
      <w:r>
        <w:rPr>
          <w:rFonts w:ascii="Times New Roman TUR" w:hAnsi="Times New Roman TUR" w:cs="Times New Roman TUR"/>
          <w:color w:val="000000"/>
        </w:rPr>
        <w:t>b</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m "M</w:t>
      </w:r>
      <w:r>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r</w:t>
      </w:r>
      <w:r>
        <w:rPr>
          <w:rFonts w:ascii="Times New Roman TUR" w:hAnsi="Times New Roman TUR" w:cs="Times New Roman TUR"/>
          <w:color w:val="000000"/>
        </w:rPr>
        <w:t>oj</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Pr>
          <w:rFonts w:ascii="Times New Roman TUR" w:hAnsi="Times New Roman TUR" w:cs="Times New Roman TUR"/>
          <w:color w:val="000000"/>
        </w:rPr>
        <w:t>alohida-alohida</w:t>
      </w:r>
      <w:r w:rsidR="00C857BF">
        <w:rPr>
          <w:rFonts w:ascii="Times New Roman TUR" w:hAnsi="Times New Roman TUR" w:cs="Times New Roman TUR"/>
          <w:color w:val="000000"/>
        </w:rPr>
        <w:t xml:space="preserve"> tah</w:t>
      </w:r>
      <w:r>
        <w:rPr>
          <w:rFonts w:ascii="Times New Roman TUR" w:hAnsi="Times New Roman TUR" w:cs="Times New Roman TUR"/>
          <w:color w:val="000000"/>
        </w:rPr>
        <w:t>rir</w:t>
      </w:r>
      <w:r w:rsidR="00C857BF">
        <w:rPr>
          <w:rFonts w:ascii="Times New Roman TUR" w:hAnsi="Times New Roman TUR" w:cs="Times New Roman TUR"/>
          <w:color w:val="000000"/>
        </w:rPr>
        <w:t xml:space="preserve"> e</w:t>
      </w:r>
      <w:r>
        <w:rPr>
          <w:rFonts w:ascii="Times New Roman TUR" w:hAnsi="Times New Roman TUR" w:cs="Times New Roman TUR"/>
          <w:color w:val="000000"/>
        </w:rPr>
        <w:t>tilayotgan edi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nc</w:t>
      </w:r>
      <w:r>
        <w:rPr>
          <w:rFonts w:ascii="Times New Roman TUR" w:hAnsi="Times New Roman TUR" w:cs="Times New Roman TUR"/>
          <w:color w:val="000000"/>
        </w:rPr>
        <w:t>hi</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ktub</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bir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elli</w:t>
      </w:r>
      <w:r>
        <w:rPr>
          <w:rFonts w:ascii="Times New Roman TUR" w:hAnsi="Times New Roman TUR" w:cs="Times New Roman TUR"/>
          <w:color w:val="000000"/>
        </w:rPr>
        <w:t>k</w:t>
      </w:r>
      <w:r w:rsidR="00C857BF">
        <w:rPr>
          <w:rFonts w:ascii="Times New Roman TUR" w:hAnsi="Times New Roman TUR" w:cs="Times New Roman TUR"/>
          <w:color w:val="000000"/>
        </w:rPr>
        <w:t xml:space="preserve"> sahif</w:t>
      </w:r>
      <w:r>
        <w:rPr>
          <w:rFonts w:ascii="Times New Roman TUR" w:hAnsi="Times New Roman TUR" w:cs="Times New Roman TUR"/>
          <w:color w:val="000000"/>
        </w:rPr>
        <w:t>a</w:t>
      </w:r>
      <w:r w:rsidR="00C857BF">
        <w:rPr>
          <w:rFonts w:ascii="Times New Roman TUR" w:hAnsi="Times New Roman TUR" w:cs="Times New Roman TUR"/>
          <w:color w:val="000000"/>
        </w:rPr>
        <w:t>si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sahif</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uru</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ustunning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yi</w:t>
      </w:r>
      <w:r w:rsidR="00317151">
        <w:rPr>
          <w:rFonts w:ascii="Times New Roman TUR" w:hAnsi="Times New Roman TUR" w:cs="Times New Roman TUR"/>
          <w:color w:val="000000"/>
        </w:rPr>
        <w:t>g‘</w:t>
      </w:r>
      <w:r>
        <w:rPr>
          <w:rFonts w:ascii="Times New Roman TUR" w:hAnsi="Times New Roman TUR" w:cs="Times New Roman TUR"/>
          <w:color w:val="000000"/>
        </w:rPr>
        <w:t>lashi</w:t>
      </w:r>
      <w:r w:rsidR="00C857BF">
        <w:rPr>
          <w:rFonts w:ascii="Times New Roman TUR" w:hAnsi="Times New Roman TUR" w:cs="Times New Roman TUR"/>
          <w:color w:val="000000"/>
        </w:rPr>
        <w:t xml:space="preserve">dan bahs </w:t>
      </w:r>
      <w:r>
        <w:rPr>
          <w:rFonts w:ascii="Times New Roman TUR" w:hAnsi="Times New Roman TUR" w:cs="Times New Roman TUR"/>
          <w:color w:val="000000"/>
        </w:rPr>
        <w:t>bo</w:t>
      </w:r>
      <w:r w:rsidR="00C857BF">
        <w:rPr>
          <w:rFonts w:ascii="Times New Roman TUR" w:hAnsi="Times New Roman TUR" w:cs="Times New Roman TUR"/>
          <w:color w:val="000000"/>
        </w:rPr>
        <w:t>r. "M</w:t>
      </w:r>
      <w:r>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r</w:t>
      </w:r>
      <w:r>
        <w:rPr>
          <w:rFonts w:ascii="Times New Roman TUR" w:hAnsi="Times New Roman TUR" w:cs="Times New Roman TUR"/>
          <w:color w:val="000000"/>
        </w:rPr>
        <w:t>oj</w:t>
      </w:r>
      <w:r w:rsidR="00C857BF">
        <w:rPr>
          <w:rFonts w:ascii="Times New Roman TUR" w:hAnsi="Times New Roman TUR" w:cs="Times New Roman TUR"/>
          <w:color w:val="000000"/>
        </w:rPr>
        <w:t xml:space="preserve"> Ris</w:t>
      </w:r>
      <w:r w:rsidR="00AE0892">
        <w:rPr>
          <w:rFonts w:ascii="Times New Roman TUR" w:hAnsi="Times New Roman TUR" w:cs="Times New Roman TUR"/>
          <w:color w:val="000000"/>
        </w:rPr>
        <w:t>o</w:t>
      </w:r>
      <w:r w:rsidR="00C857BF">
        <w:rPr>
          <w:rFonts w:ascii="Times New Roman TUR" w:hAnsi="Times New Roman TUR" w:cs="Times New Roman TUR"/>
          <w:color w:val="000000"/>
        </w:rPr>
        <w:t>l</w:t>
      </w:r>
      <w:r w:rsidR="00AE0892">
        <w:rPr>
          <w:rFonts w:ascii="Times New Roman TUR" w:hAnsi="Times New Roman TUR" w:cs="Times New Roman TUR"/>
          <w:color w:val="000000"/>
        </w:rPr>
        <w:t>a</w:t>
      </w:r>
      <w:r w:rsidR="00C857BF">
        <w:rPr>
          <w:rFonts w:ascii="Times New Roman TUR" w:hAnsi="Times New Roman TUR" w:cs="Times New Roman TUR"/>
          <w:color w:val="000000"/>
        </w:rPr>
        <w:t>si"d</w:t>
      </w:r>
      <w:r w:rsidR="00AE089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E0892">
        <w:rPr>
          <w:rFonts w:ascii="Times New Roman TUR" w:hAnsi="Times New Roman TUR" w:cs="Times New Roman TUR"/>
          <w:color w:val="000000"/>
        </w:rPr>
        <w:t>o</w:t>
      </w:r>
      <w:r w:rsidR="00C857BF">
        <w:rPr>
          <w:rFonts w:ascii="Times New Roman TUR" w:hAnsi="Times New Roman TUR" w:cs="Times New Roman TUR"/>
          <w:color w:val="000000"/>
        </w:rPr>
        <w:t>lt</w:t>
      </w:r>
      <w:r w:rsidR="00AE0892">
        <w:rPr>
          <w:rFonts w:ascii="Times New Roman TUR" w:hAnsi="Times New Roman TUR" w:cs="Times New Roman TUR"/>
          <w:color w:val="000000"/>
        </w:rPr>
        <w:t xml:space="preserve">i </w:t>
      </w:r>
      <w:r w:rsidR="00C857BF">
        <w:rPr>
          <w:rFonts w:ascii="Times New Roman TUR" w:hAnsi="Times New Roman TUR" w:cs="Times New Roman TUR"/>
          <w:color w:val="000000"/>
        </w:rPr>
        <w:t>y</w:t>
      </w:r>
      <w:r w:rsidR="00AE0892">
        <w:rPr>
          <w:rFonts w:ascii="Times New Roman TUR" w:hAnsi="Times New Roman TUR" w:cs="Times New Roman TUR"/>
          <w:color w:val="000000"/>
        </w:rPr>
        <w:t>u</w:t>
      </w:r>
      <w:r w:rsidR="00C857BF">
        <w:rPr>
          <w:rFonts w:ascii="Times New Roman TUR" w:hAnsi="Times New Roman TUR" w:cs="Times New Roman TUR"/>
          <w:color w:val="000000"/>
        </w:rPr>
        <w:t>z satrdan bir</w:t>
      </w:r>
      <w:r w:rsidR="00AE0892">
        <w:rPr>
          <w:rFonts w:ascii="Times New Roman TUR" w:hAnsi="Times New Roman TUR" w:cs="Times New Roman TUR"/>
          <w:color w:val="000000"/>
        </w:rPr>
        <w:t>gina</w:t>
      </w:r>
      <w:r w:rsidR="00C857BF">
        <w:rPr>
          <w:rFonts w:ascii="Times New Roman TUR" w:hAnsi="Times New Roman TUR" w:cs="Times New Roman TUR"/>
          <w:color w:val="000000"/>
        </w:rPr>
        <w:t xml:space="preserve"> satr </w:t>
      </w:r>
      <w:r w:rsidR="00AE0892">
        <w:rPr>
          <w:rFonts w:ascii="Times New Roman TUR" w:hAnsi="Times New Roman TUR" w:cs="Times New Roman TUR"/>
          <w:color w:val="000000"/>
        </w:rPr>
        <w:t>u</w:t>
      </w:r>
      <w:r w:rsidR="00C857BF">
        <w:rPr>
          <w:rFonts w:ascii="Times New Roman TUR" w:hAnsi="Times New Roman TUR" w:cs="Times New Roman TUR"/>
          <w:color w:val="000000"/>
        </w:rPr>
        <w:t>ndan bahs</w:t>
      </w:r>
      <w:r w:rsidR="00AE0892">
        <w:rPr>
          <w:rFonts w:ascii="Times New Roman TUR" w:hAnsi="Times New Roman TUR" w:cs="Times New Roman TUR"/>
          <w:color w:val="000000"/>
        </w:rPr>
        <w:t xml:space="preserve"> </w:t>
      </w:r>
      <w:r w:rsidR="00C857BF">
        <w:rPr>
          <w:rFonts w:ascii="Times New Roman TUR" w:hAnsi="Times New Roman TUR" w:cs="Times New Roman TUR"/>
          <w:color w:val="000000"/>
        </w:rPr>
        <w:t>e</w:t>
      </w:r>
      <w:r w:rsidR="00AE0892">
        <w:rPr>
          <w:rFonts w:ascii="Times New Roman TUR" w:hAnsi="Times New Roman TUR" w:cs="Times New Roman TUR"/>
          <w:color w:val="000000"/>
        </w:rPr>
        <w:t>tadi</w:t>
      </w:r>
      <w:r w:rsidR="00C857BF">
        <w:rPr>
          <w:rFonts w:ascii="Times New Roman TUR" w:hAnsi="Times New Roman TUR" w:cs="Times New Roman TUR"/>
          <w:color w:val="000000"/>
        </w:rPr>
        <w:t xml:space="preserve">. </w:t>
      </w:r>
      <w:r w:rsidR="00AE0892">
        <w:rPr>
          <w:rFonts w:ascii="Times New Roman TUR" w:hAnsi="Times New Roman TUR" w:cs="Times New Roman TUR"/>
          <w:color w:val="000000"/>
        </w:rPr>
        <w:t>Farqli</w:t>
      </w:r>
      <w:r w:rsidR="00C857BF">
        <w:rPr>
          <w:rFonts w:ascii="Times New Roman TUR" w:hAnsi="Times New Roman TUR" w:cs="Times New Roman TUR"/>
          <w:color w:val="000000"/>
        </w:rPr>
        <w:t xml:space="preserve"> tarzlarda, </w:t>
      </w:r>
      <w:r w:rsidR="0017450C">
        <w:rPr>
          <w:rFonts w:ascii="Times New Roman TUR" w:hAnsi="Times New Roman TUR" w:cs="Times New Roman TUR"/>
          <w:color w:val="000000"/>
        </w:rPr>
        <w:t>farqli</w:t>
      </w:r>
      <w:r w:rsidR="00C857BF">
        <w:rPr>
          <w:rFonts w:ascii="Times New Roman TUR" w:hAnsi="Times New Roman TUR" w:cs="Times New Roman TUR"/>
          <w:color w:val="000000"/>
        </w:rPr>
        <w:t xml:space="preserve"> va</w:t>
      </w:r>
      <w:r w:rsidR="00AE0892">
        <w:rPr>
          <w:rFonts w:ascii="Times New Roman TUR" w:hAnsi="Times New Roman TUR" w:cs="Times New Roman TUR"/>
          <w:color w:val="000000"/>
        </w:rPr>
        <w:t>qtda</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farqli</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o</w:t>
      </w:r>
      <w:r w:rsidR="00C857BF">
        <w:rPr>
          <w:rFonts w:ascii="Times New Roman TUR" w:hAnsi="Times New Roman TUR" w:cs="Times New Roman TUR"/>
          <w:color w:val="000000"/>
        </w:rPr>
        <w:t xml:space="preserve">damlar, </w:t>
      </w:r>
      <w:r w:rsidR="0017450C">
        <w:rPr>
          <w:rFonts w:ascii="Times New Roman TUR" w:hAnsi="Times New Roman TUR" w:cs="Times New Roman TUR"/>
          <w:color w:val="000000"/>
        </w:rPr>
        <w:t>farqli</w:t>
      </w:r>
      <w:r w:rsidR="00C857BF">
        <w:rPr>
          <w:rFonts w:ascii="Times New Roman TUR" w:hAnsi="Times New Roman TUR" w:cs="Times New Roman TUR"/>
          <w:color w:val="000000"/>
        </w:rPr>
        <w:t xml:space="preserve"> kit</w:t>
      </w:r>
      <w:r w:rsidR="0017450C">
        <w:rPr>
          <w:rFonts w:ascii="Times New Roman TUR" w:hAnsi="Times New Roman TUR" w:cs="Times New Roman TUR"/>
          <w:color w:val="000000"/>
        </w:rPr>
        <w:t>ob</w:t>
      </w:r>
      <w:r w:rsidR="00C857BF">
        <w:rPr>
          <w:rFonts w:ascii="Times New Roman TUR" w:hAnsi="Times New Roman TUR" w:cs="Times New Roman TUR"/>
          <w:color w:val="000000"/>
        </w:rPr>
        <w:t>larda bird</w:t>
      </w:r>
      <w:r w:rsidR="0017450C">
        <w:rPr>
          <w:rFonts w:ascii="Times New Roman TUR" w:hAnsi="Times New Roman TUR" w:cs="Times New Roman TUR"/>
          <w:color w:val="000000"/>
        </w:rPr>
        <w:t>a</w:t>
      </w:r>
      <w:r w:rsidR="00C857BF">
        <w:rPr>
          <w:rFonts w:ascii="Times New Roman TUR" w:hAnsi="Times New Roman TUR" w:cs="Times New Roman TUR"/>
          <w:color w:val="000000"/>
        </w:rPr>
        <w:t>n bir</w:t>
      </w:r>
      <w:r w:rsidR="0017450C">
        <w:rPr>
          <w:rFonts w:ascii="Times New Roman TUR" w:hAnsi="Times New Roman TUR" w:cs="Times New Roman TUR"/>
          <w:color w:val="000000"/>
        </w:rPr>
        <w:t>gina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z</w:t>
      </w:r>
      <w:r w:rsidR="0017450C">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aytgan</w:t>
      </w:r>
      <w:r w:rsidR="00C857BF">
        <w:rPr>
          <w:rFonts w:ascii="Times New Roman TUR" w:hAnsi="Times New Roman TUR" w:cs="Times New Roman TUR"/>
          <w:color w:val="000000"/>
        </w:rPr>
        <w:t>l</w:t>
      </w:r>
      <w:r w:rsidR="0017450C">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sidR="0017450C">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17450C">
        <w:rPr>
          <w:rFonts w:ascii="Times New Roman TUR" w:hAnsi="Times New Roman TUR" w:cs="Times New Roman TUR"/>
          <w:color w:val="000000"/>
        </w:rPr>
        <w:t>esh</w:t>
      </w:r>
      <w:r w:rsidR="00C857BF">
        <w:rPr>
          <w:rFonts w:ascii="Times New Roman TUR" w:hAnsi="Times New Roman TUR" w:cs="Times New Roman TUR"/>
          <w:color w:val="000000"/>
        </w:rPr>
        <w:t>it</w:t>
      </w:r>
      <w:r w:rsidR="0017450C">
        <w:rPr>
          <w:rFonts w:ascii="Times New Roman TUR" w:hAnsi="Times New Roman TUR" w:cs="Times New Roman TUR"/>
          <w:color w:val="000000"/>
        </w:rPr>
        <w:t>d</w:t>
      </w:r>
      <w:r w:rsidR="00C857BF">
        <w:rPr>
          <w:rFonts w:ascii="Times New Roman TUR" w:hAnsi="Times New Roman TUR" w:cs="Times New Roman TUR"/>
          <w:color w:val="000000"/>
        </w:rPr>
        <w:t xml:space="preserve">im. </w:t>
      </w:r>
      <w:r w:rsidR="0017450C">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q</w:t>
      </w:r>
      <w:r w:rsidR="00C857BF">
        <w:rPr>
          <w:rFonts w:ascii="Times New Roman TUR" w:hAnsi="Times New Roman TUR" w:cs="Times New Roman TUR"/>
          <w:color w:val="000000"/>
        </w:rPr>
        <w:t>uru</w:t>
      </w:r>
      <w:r w:rsidR="0017450C">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ustunning</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yi</w:t>
      </w:r>
      <w:r w:rsidR="00317151">
        <w:rPr>
          <w:rFonts w:ascii="Times New Roman TUR" w:hAnsi="Times New Roman TUR" w:cs="Times New Roman TUR"/>
          <w:color w:val="000000"/>
        </w:rPr>
        <w:t>g‘</w:t>
      </w:r>
      <w:r w:rsidR="0017450C">
        <w:rPr>
          <w:rFonts w:ascii="Times New Roman TUR" w:hAnsi="Times New Roman TUR" w:cs="Times New Roman TUR"/>
          <w:color w:val="000000"/>
        </w:rPr>
        <w:t>lashi</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e</w:t>
      </w:r>
      <w:r w:rsidR="00C857BF">
        <w:rPr>
          <w:rFonts w:ascii="Times New Roman TUR" w:hAnsi="Times New Roman TUR" w:cs="Times New Roman TUR"/>
          <w:color w:val="000000"/>
        </w:rPr>
        <w:t>di. H</w:t>
      </w:r>
      <w:r w:rsidR="0017450C">
        <w:rPr>
          <w:rFonts w:ascii="Times New Roman TUR" w:hAnsi="Times New Roman TUR" w:cs="Times New Roman TUR"/>
          <w:color w:val="000000"/>
        </w:rPr>
        <w:t>a</w:t>
      </w:r>
      <w:r w:rsidR="00C857BF">
        <w:rPr>
          <w:rFonts w:ascii="Times New Roman TUR" w:hAnsi="Times New Roman TUR" w:cs="Times New Roman TUR"/>
          <w:color w:val="000000"/>
        </w:rPr>
        <w:t>r</w:t>
      </w:r>
      <w:r w:rsidR="0017450C">
        <w:rPr>
          <w:rFonts w:ascii="Times New Roman TUR" w:hAnsi="Times New Roman TUR" w:cs="Times New Roman TUR"/>
          <w:color w:val="000000"/>
        </w:rPr>
        <w:t xml:space="preserve"> </w:t>
      </w:r>
      <w:r w:rsidR="00C857BF">
        <w:rPr>
          <w:rFonts w:ascii="Times New Roman TUR" w:hAnsi="Times New Roman TUR" w:cs="Times New Roman TUR"/>
          <w:color w:val="000000"/>
        </w:rPr>
        <w:t>biri i</w:t>
      </w:r>
      <w:r w:rsidR="0017450C">
        <w:rPr>
          <w:rFonts w:ascii="Times New Roman TUR" w:hAnsi="Times New Roman TUR" w:cs="Times New Roman TUR"/>
          <w:color w:val="000000"/>
        </w:rPr>
        <w:t>k</w:t>
      </w:r>
      <w:r w:rsidR="00C857BF">
        <w:rPr>
          <w:rFonts w:ascii="Times New Roman TUR" w:hAnsi="Times New Roman TUR" w:cs="Times New Roman TUR"/>
          <w:color w:val="000000"/>
        </w:rPr>
        <w:t>ki ki</w:t>
      </w:r>
      <w:r w:rsidR="0017450C">
        <w:rPr>
          <w:rFonts w:ascii="Times New Roman TUR" w:hAnsi="Times New Roman TUR" w:cs="Times New Roman TUR"/>
          <w:color w:val="000000"/>
        </w:rPr>
        <w:t>sh</w:t>
      </w:r>
      <w:r w:rsidR="00C857BF">
        <w:rPr>
          <w:rFonts w:ascii="Times New Roman TUR" w:hAnsi="Times New Roman TUR" w:cs="Times New Roman TUR"/>
          <w:color w:val="000000"/>
        </w:rPr>
        <w:t>id</w:t>
      </w:r>
      <w:r w:rsidR="0017450C">
        <w:rPr>
          <w:rFonts w:ascii="Times New Roman TUR" w:hAnsi="Times New Roman TUR" w:cs="Times New Roman TUR"/>
          <w:color w:val="000000"/>
        </w:rPr>
        <w:t>a</w:t>
      </w:r>
      <w:r w:rsidR="00C857BF">
        <w:rPr>
          <w:rFonts w:ascii="Times New Roman TUR" w:hAnsi="Times New Roman TUR" w:cs="Times New Roman TUR"/>
          <w:color w:val="000000"/>
        </w:rPr>
        <w:t>n ib</w:t>
      </w:r>
      <w:r w:rsidR="0017450C">
        <w:rPr>
          <w:rFonts w:ascii="Times New Roman TUR" w:hAnsi="Times New Roman TUR" w:cs="Times New Roman TUR"/>
          <w:color w:val="000000"/>
        </w:rPr>
        <w:t>o</w:t>
      </w:r>
      <w:r w:rsidR="00C857BF">
        <w:rPr>
          <w:rFonts w:ascii="Times New Roman TUR" w:hAnsi="Times New Roman TUR" w:cs="Times New Roman TUR"/>
          <w:color w:val="000000"/>
        </w:rPr>
        <w:t>r</w:t>
      </w:r>
      <w:r w:rsidR="0017450C">
        <w:rPr>
          <w:rFonts w:ascii="Times New Roman TUR" w:hAnsi="Times New Roman TUR" w:cs="Times New Roman TUR"/>
          <w:color w:val="000000"/>
        </w:rPr>
        <w:t>a</w:t>
      </w:r>
      <w:r w:rsidR="00C857BF">
        <w:rPr>
          <w:rFonts w:ascii="Times New Roman TUR" w:hAnsi="Times New Roman TUR" w:cs="Times New Roman TUR"/>
          <w:color w:val="000000"/>
        </w:rPr>
        <w:t>t i</w:t>
      </w:r>
      <w:r w:rsidR="0017450C">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17450C">
        <w:rPr>
          <w:rFonts w:ascii="Times New Roman TUR" w:hAnsi="Times New Roman TUR" w:cs="Times New Roman TUR"/>
          <w:color w:val="000000"/>
        </w:rPr>
        <w:t>q</w:t>
      </w:r>
      <w:r w:rsidR="00FC26A0">
        <w:rPr>
          <w:rFonts w:ascii="Times New Roman TUR" w:hAnsi="Times New Roman TUR" w:cs="Times New Roman TUR"/>
          <w:color w:val="000000"/>
        </w:rPr>
        <w:t>i</w:t>
      </w:r>
      <w:r w:rsidR="00C857BF">
        <w:rPr>
          <w:rFonts w:ascii="Times New Roman TUR" w:hAnsi="Times New Roman TUR" w:cs="Times New Roman TUR"/>
          <w:color w:val="000000"/>
        </w:rPr>
        <w:t>sm tah</w:t>
      </w:r>
      <w:r w:rsidR="0017450C">
        <w:rPr>
          <w:rFonts w:ascii="Times New Roman TUR" w:hAnsi="Times New Roman TUR" w:cs="Times New Roman TUR"/>
          <w:color w:val="000000"/>
        </w:rPr>
        <w:t>rir</w:t>
      </w:r>
      <w:r w:rsidR="00C857BF">
        <w:rPr>
          <w:rFonts w:ascii="Times New Roman TUR" w:hAnsi="Times New Roman TUR" w:cs="Times New Roman TUR"/>
          <w:color w:val="000000"/>
        </w:rPr>
        <w:t>c</w:t>
      </w:r>
      <w:r w:rsidR="0017450C">
        <w:rPr>
          <w:rFonts w:ascii="Times New Roman TUR" w:hAnsi="Times New Roman TUR" w:cs="Times New Roman TUR"/>
          <w:color w:val="000000"/>
        </w:rPr>
        <w:t>h</w:t>
      </w:r>
      <w:r w:rsidR="00C857BF">
        <w:rPr>
          <w:rFonts w:ascii="Times New Roman TUR" w:hAnsi="Times New Roman TUR" w:cs="Times New Roman TUR"/>
          <w:color w:val="000000"/>
        </w:rPr>
        <w:t>il</w:t>
      </w:r>
      <w:r w:rsidR="0017450C">
        <w:rPr>
          <w:rFonts w:ascii="Times New Roman TUR" w:hAnsi="Times New Roman TUR" w:cs="Times New Roman TUR"/>
          <w:color w:val="000000"/>
        </w:rPr>
        <w:t>a</w:t>
      </w:r>
      <w:r w:rsidR="00C857BF">
        <w:rPr>
          <w:rFonts w:ascii="Times New Roman TUR" w:hAnsi="Times New Roman TUR" w:cs="Times New Roman TUR"/>
          <w:color w:val="000000"/>
        </w:rPr>
        <w:t>r, ayn</w:t>
      </w:r>
      <w:r w:rsidR="0017450C">
        <w:rPr>
          <w:rFonts w:ascii="Times New Roman TUR" w:hAnsi="Times New Roman TUR" w:cs="Times New Roman TUR"/>
          <w:color w:val="000000"/>
        </w:rPr>
        <w:t>i</w:t>
      </w:r>
      <w:r w:rsidR="00C857BF">
        <w:rPr>
          <w:rFonts w:ascii="Times New Roman TUR" w:hAnsi="Times New Roman TUR" w:cs="Times New Roman TUR"/>
          <w:color w:val="000000"/>
        </w:rPr>
        <w:t xml:space="preserve"> k</w:t>
      </w:r>
      <w:r w:rsidR="0017450C">
        <w:rPr>
          <w:rFonts w:ascii="Times New Roman TUR" w:hAnsi="Times New Roman TUR" w:cs="Times New Roman TUR"/>
          <w:color w:val="000000"/>
        </w:rPr>
        <w:t>a</w:t>
      </w:r>
      <w:r w:rsidR="00C857BF">
        <w:rPr>
          <w:rFonts w:ascii="Times New Roman TUR" w:hAnsi="Times New Roman TUR" w:cs="Times New Roman TUR"/>
          <w:color w:val="000000"/>
        </w:rPr>
        <w:t>lim</w:t>
      </w:r>
      <w:r w:rsidR="0017450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u</w:t>
      </w:r>
      <w:r w:rsidR="00C857BF">
        <w:rPr>
          <w:rFonts w:ascii="Times New Roman TUR" w:hAnsi="Times New Roman TUR" w:cs="Times New Roman TUR"/>
          <w:color w:val="000000"/>
        </w:rPr>
        <w:t>st</w:t>
      </w:r>
      <w:r w:rsidR="0017450C">
        <w:rPr>
          <w:rFonts w:ascii="Times New Roman TUR" w:hAnsi="Times New Roman TUR" w:cs="Times New Roman TUR"/>
          <w:color w:val="000000"/>
        </w:rPr>
        <w:t>i</w:t>
      </w:r>
      <w:r w:rsidR="00C857BF">
        <w:rPr>
          <w:rFonts w:ascii="Times New Roman TUR" w:hAnsi="Times New Roman TUR" w:cs="Times New Roman TUR"/>
          <w:color w:val="000000"/>
        </w:rPr>
        <w:t>d</w:t>
      </w:r>
      <w:r w:rsidR="0017450C">
        <w:rPr>
          <w:rFonts w:ascii="Times New Roman TUR" w:hAnsi="Times New Roman TUR" w:cs="Times New Roman TUR"/>
          <w:color w:val="000000"/>
        </w:rPr>
        <w:t>a</w:t>
      </w:r>
      <w:r w:rsidR="00C857BF">
        <w:rPr>
          <w:rFonts w:ascii="Times New Roman TUR" w:hAnsi="Times New Roman TUR" w:cs="Times New Roman TUR"/>
          <w:color w:val="000000"/>
        </w:rPr>
        <w:t>dirl</w:t>
      </w:r>
      <w:r w:rsidR="0017450C">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17450C">
        <w:rPr>
          <w:rFonts w:ascii="Times New Roman TUR" w:hAnsi="Times New Roman TUR" w:cs="Times New Roman TUR"/>
          <w:color w:val="000000"/>
        </w:rPr>
        <w:t>sha</w:t>
      </w:r>
      <w:r w:rsidR="00C857BF">
        <w:rPr>
          <w:rFonts w:ascii="Times New Roman TUR" w:hAnsi="Times New Roman TUR" w:cs="Times New Roman TUR"/>
          <w:color w:val="000000"/>
        </w:rPr>
        <w:t xml:space="preserve"> k</w:t>
      </w:r>
      <w:r w:rsidR="0017450C">
        <w:rPr>
          <w:rFonts w:ascii="Times New Roman TUR" w:hAnsi="Times New Roman TUR" w:cs="Times New Roman TUR"/>
          <w:color w:val="000000"/>
        </w:rPr>
        <w:t>a</w:t>
      </w:r>
      <w:r w:rsidR="00C857BF">
        <w:rPr>
          <w:rFonts w:ascii="Times New Roman TUR" w:hAnsi="Times New Roman TUR" w:cs="Times New Roman TUR"/>
          <w:color w:val="000000"/>
        </w:rPr>
        <w:t>lim</w:t>
      </w:r>
      <w:r w:rsidR="0017450C">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17450C">
        <w:rPr>
          <w:rFonts w:ascii="Times New Roman TUR" w:hAnsi="Times New Roman TUR" w:cs="Times New Roman TUR"/>
          <w:color w:val="000000"/>
        </w:rPr>
        <w:t>aytayotgan edilar</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M</w:t>
      </w:r>
      <w:r w:rsidR="00C857BF">
        <w:rPr>
          <w:rFonts w:ascii="Times New Roman TUR" w:hAnsi="Times New Roman TUR" w:cs="Times New Roman TUR"/>
          <w:color w:val="000000"/>
        </w:rPr>
        <w:t>en hayr</w:t>
      </w:r>
      <w:r w:rsidR="0017450C">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17450C">
        <w:rPr>
          <w:rFonts w:ascii="Times New Roman TUR" w:hAnsi="Times New Roman TUR" w:cs="Times New Roman TUR"/>
          <w:color w:val="000000"/>
        </w:rPr>
        <w:t>bilan</w:t>
      </w:r>
      <w:r w:rsidR="00C857BF">
        <w:rPr>
          <w:rFonts w:ascii="Times New Roman TUR" w:hAnsi="Times New Roman TUR" w:cs="Times New Roman TUR"/>
          <w:color w:val="000000"/>
        </w:rPr>
        <w:t xml:space="preserve"> dedim: "</w:t>
      </w:r>
      <w:r w:rsidR="002A7502">
        <w:rPr>
          <w:rFonts w:ascii="Times New Roman TUR" w:hAnsi="Times New Roman TUR" w:cs="Times New Roman TUR"/>
          <w:color w:val="000000"/>
        </w:rPr>
        <w:t>I</w:t>
      </w:r>
      <w:r w:rsidR="00C857BF">
        <w:rPr>
          <w:rFonts w:ascii="Times New Roman TUR" w:hAnsi="Times New Roman TUR" w:cs="Times New Roman TUR"/>
          <w:color w:val="000000"/>
        </w:rPr>
        <w:t>k</w:t>
      </w:r>
      <w:r w:rsidR="0017450C">
        <w:rPr>
          <w:rFonts w:ascii="Times New Roman TUR" w:hAnsi="Times New Roman TUR" w:cs="Times New Roman TUR"/>
          <w:color w:val="000000"/>
        </w:rPr>
        <w:t>k</w:t>
      </w:r>
      <w:r w:rsidR="00C857BF">
        <w:rPr>
          <w:rFonts w:ascii="Times New Roman TUR" w:hAnsi="Times New Roman TUR" w:cs="Times New Roman TUR"/>
          <w:color w:val="000000"/>
        </w:rPr>
        <w:t xml:space="preserve">i taraf </w:t>
      </w:r>
      <w:r w:rsidR="0017450C">
        <w:rPr>
          <w:rFonts w:ascii="Times New Roman TUR" w:hAnsi="Times New Roman TUR" w:cs="Times New Roman TUR"/>
          <w:color w:val="000000"/>
        </w:rPr>
        <w:t>ham</w:t>
      </w:r>
      <w:r w:rsidR="00C857BF">
        <w:rPr>
          <w:rFonts w:ascii="Times New Roman TUR" w:hAnsi="Times New Roman TUR" w:cs="Times New Roman TUR"/>
          <w:color w:val="000000"/>
        </w:rPr>
        <w:t xml:space="preserve"> bir k</w:t>
      </w:r>
      <w:r w:rsidR="0017450C">
        <w:rPr>
          <w:rFonts w:ascii="Times New Roman TUR" w:hAnsi="Times New Roman TUR" w:cs="Times New Roman TUR"/>
          <w:color w:val="000000"/>
        </w:rPr>
        <w:t>a</w:t>
      </w:r>
      <w:r w:rsidR="00C857BF">
        <w:rPr>
          <w:rFonts w:ascii="Times New Roman TUR" w:hAnsi="Times New Roman TUR" w:cs="Times New Roman TUR"/>
          <w:color w:val="000000"/>
        </w:rPr>
        <w:t>lim</w:t>
      </w:r>
      <w:r w:rsidR="0017450C">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17450C">
        <w:rPr>
          <w:rFonts w:ascii="Times New Roman TUR" w:hAnsi="Times New Roman TUR" w:cs="Times New Roman TUR"/>
          <w:color w:val="000000"/>
        </w:rPr>
        <w:t>aytyapsiz</w:t>
      </w:r>
      <w:r w:rsidR="00C857BF">
        <w:rPr>
          <w:rFonts w:ascii="Times New Roman TUR" w:hAnsi="Times New Roman TUR" w:cs="Times New Roman TUR"/>
          <w:color w:val="000000"/>
        </w:rPr>
        <w:t>."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17450C">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17450C">
        <w:rPr>
          <w:rFonts w:ascii="Times New Roman TUR" w:hAnsi="Times New Roman TUR" w:cs="Times New Roman TUR"/>
          <w:color w:val="000000"/>
        </w:rPr>
        <w:t>qaradik</w:t>
      </w:r>
      <w:r w:rsidR="00C857BF">
        <w:rPr>
          <w:rFonts w:ascii="Times New Roman TUR" w:hAnsi="Times New Roman TUR" w:cs="Times New Roman TUR"/>
          <w:color w:val="000000"/>
        </w:rPr>
        <w:t>. M</w:t>
      </w:r>
      <w:r w:rsidR="0017450C">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r</w:t>
      </w:r>
      <w:r w:rsidR="0017450C">
        <w:rPr>
          <w:rFonts w:ascii="Times New Roman TUR" w:hAnsi="Times New Roman TUR" w:cs="Times New Roman TUR"/>
          <w:color w:val="000000"/>
        </w:rPr>
        <w:t>ojni</w:t>
      </w:r>
      <w:r w:rsidR="00C857BF">
        <w:rPr>
          <w:rFonts w:ascii="Times New Roman TUR" w:hAnsi="Times New Roman TUR" w:cs="Times New Roman TUR"/>
          <w:color w:val="000000"/>
        </w:rPr>
        <w:t>n</w:t>
      </w:r>
      <w:r w:rsidR="0017450C">
        <w:rPr>
          <w:rFonts w:ascii="Times New Roman TUR" w:hAnsi="Times New Roman TUR" w:cs="Times New Roman TUR"/>
          <w:color w:val="000000"/>
        </w:rPr>
        <w:t>g</w:t>
      </w:r>
      <w:r w:rsidR="00C857BF">
        <w:rPr>
          <w:rFonts w:ascii="Times New Roman TUR" w:hAnsi="Times New Roman TUR" w:cs="Times New Roman TUR"/>
          <w:color w:val="000000"/>
        </w:rPr>
        <w:t xml:space="preserve"> tah</w:t>
      </w:r>
      <w:r w:rsidR="0017450C">
        <w:rPr>
          <w:rFonts w:ascii="Times New Roman TUR" w:hAnsi="Times New Roman TUR" w:cs="Times New Roman TUR"/>
          <w:color w:val="000000"/>
        </w:rPr>
        <w:t>rir</w:t>
      </w:r>
      <w:r w:rsidR="00C857BF">
        <w:rPr>
          <w:rFonts w:ascii="Times New Roman TUR" w:hAnsi="Times New Roman TUR" w:cs="Times New Roman TUR"/>
          <w:color w:val="000000"/>
        </w:rPr>
        <w:t>i ayn</w:t>
      </w:r>
      <w:r w:rsidR="0017450C">
        <w:rPr>
          <w:rFonts w:ascii="Times New Roman TUR" w:hAnsi="Times New Roman TUR" w:cs="Times New Roman TUR"/>
          <w:color w:val="000000"/>
        </w:rPr>
        <w:t>i</w:t>
      </w:r>
      <w:r w:rsidR="00C857BF">
        <w:rPr>
          <w:rFonts w:ascii="Times New Roman TUR" w:hAnsi="Times New Roman TUR" w:cs="Times New Roman TUR"/>
          <w:color w:val="000000"/>
        </w:rPr>
        <w:t xml:space="preserve"> k</w:t>
      </w:r>
      <w:r w:rsidR="0017450C">
        <w:rPr>
          <w:rFonts w:ascii="Times New Roman TUR" w:hAnsi="Times New Roman TUR" w:cs="Times New Roman TUR"/>
          <w:color w:val="000000"/>
        </w:rPr>
        <w:t>a</w:t>
      </w:r>
      <w:r w:rsidR="00C857BF">
        <w:rPr>
          <w:rFonts w:ascii="Times New Roman TUR" w:hAnsi="Times New Roman TUR" w:cs="Times New Roman TUR"/>
          <w:color w:val="000000"/>
        </w:rPr>
        <w:t>lim</w:t>
      </w:r>
      <w:r w:rsidR="0017450C">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17450C">
        <w:rPr>
          <w:rFonts w:ascii="Times New Roman TUR" w:hAnsi="Times New Roman TUR" w:cs="Times New Roman TUR"/>
          <w:color w:val="000000"/>
        </w:rPr>
        <w:t>k</w:t>
      </w:r>
      <w:r w:rsidR="00C857BF">
        <w:rPr>
          <w:rFonts w:ascii="Times New Roman TUR" w:hAnsi="Times New Roman TUR" w:cs="Times New Roman TUR"/>
          <w:color w:val="000000"/>
        </w:rPr>
        <w:t>el</w:t>
      </w:r>
      <w:r w:rsidR="0017450C">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17450C">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17450C">
        <w:rPr>
          <w:rFonts w:ascii="Times New Roman TUR" w:hAnsi="Times New Roman TUR" w:cs="Times New Roman TUR"/>
          <w:color w:val="000000"/>
        </w:rPr>
        <w:t xml:space="preserve"> </w:t>
      </w:r>
      <w:r w:rsidR="002A7502">
        <w:rPr>
          <w:rFonts w:ascii="Times New Roman TUR" w:hAnsi="Times New Roman TUR" w:cs="Times New Roman TUR"/>
          <w:color w:val="000000"/>
        </w:rPr>
        <w:t>T</w:t>
      </w:r>
      <w:r w:rsidR="00317151">
        <w:rPr>
          <w:rFonts w:ascii="Times New Roman TUR" w:hAnsi="Times New Roman TUR" w:cs="Times New Roman TUR"/>
          <w:color w:val="000000"/>
        </w:rPr>
        <w:t>o‘</w:t>
      </w:r>
      <w:r w:rsidR="0017450C">
        <w:rPr>
          <w:rFonts w:ascii="Times New Roman TUR" w:hAnsi="Times New Roman TUR" w:cs="Times New Roman TUR"/>
          <w:color w:val="000000"/>
        </w:rPr>
        <w:t>qqizinchi</w:t>
      </w:r>
      <w:r w:rsidR="00C857BF">
        <w:rPr>
          <w:rFonts w:ascii="Times New Roman TUR" w:hAnsi="Times New Roman TUR" w:cs="Times New Roman TUR"/>
          <w:color w:val="000000"/>
        </w:rPr>
        <w:t xml:space="preserve"> M</w:t>
      </w:r>
      <w:r w:rsidR="0017450C">
        <w:rPr>
          <w:rFonts w:ascii="Times New Roman TUR" w:hAnsi="Times New Roman TUR" w:cs="Times New Roman TUR"/>
          <w:color w:val="000000"/>
        </w:rPr>
        <w:t>a</w:t>
      </w:r>
      <w:r w:rsidR="00C857BF">
        <w:rPr>
          <w:rFonts w:ascii="Times New Roman TUR" w:hAnsi="Times New Roman TUR" w:cs="Times New Roman TUR"/>
          <w:color w:val="000000"/>
        </w:rPr>
        <w:t>ktub</w:t>
      </w:r>
      <w:r w:rsidR="0017450C">
        <w:rPr>
          <w:rFonts w:ascii="Times New Roman TUR" w:hAnsi="Times New Roman TUR" w:cs="Times New Roman TUR"/>
          <w:color w:val="000000"/>
        </w:rPr>
        <w:t>ni</w:t>
      </w:r>
      <w:r w:rsidR="00C857BF">
        <w:rPr>
          <w:rFonts w:ascii="Times New Roman TUR" w:hAnsi="Times New Roman TUR" w:cs="Times New Roman TUR"/>
          <w:color w:val="000000"/>
        </w:rPr>
        <w:t>n</w:t>
      </w:r>
      <w:r w:rsidR="0017450C">
        <w:rPr>
          <w:rFonts w:ascii="Times New Roman TUR" w:hAnsi="Times New Roman TUR" w:cs="Times New Roman TUR"/>
          <w:color w:val="000000"/>
        </w:rPr>
        <w:t>g</w:t>
      </w:r>
      <w:r w:rsidR="00C857BF">
        <w:rPr>
          <w:rFonts w:ascii="Times New Roman TUR" w:hAnsi="Times New Roman TUR" w:cs="Times New Roman TUR"/>
          <w:color w:val="000000"/>
        </w:rPr>
        <w:t xml:space="preserve"> tah</w:t>
      </w:r>
      <w:r w:rsidR="0017450C">
        <w:rPr>
          <w:rFonts w:ascii="Times New Roman TUR" w:hAnsi="Times New Roman TUR" w:cs="Times New Roman TUR"/>
          <w:color w:val="000000"/>
        </w:rPr>
        <w:t>rir</w:t>
      </w:r>
      <w:r w:rsidR="00C857BF">
        <w:rPr>
          <w:rFonts w:ascii="Times New Roman TUR" w:hAnsi="Times New Roman TUR" w:cs="Times New Roman TUR"/>
          <w:color w:val="000000"/>
        </w:rPr>
        <w:t xml:space="preserve">i </w:t>
      </w:r>
      <w:r w:rsidR="0017450C">
        <w:rPr>
          <w:rFonts w:ascii="Times New Roman TUR" w:hAnsi="Times New Roman TUR" w:cs="Times New Roman TUR"/>
          <w:color w:val="000000"/>
        </w:rPr>
        <w:t>ham</w:t>
      </w:r>
      <w:r w:rsidR="00C857BF">
        <w:rPr>
          <w:rFonts w:ascii="Times New Roman TUR" w:hAnsi="Times New Roman TUR" w:cs="Times New Roman TUR"/>
          <w:color w:val="000000"/>
        </w:rPr>
        <w:t xml:space="preserve"> ayn</w:t>
      </w:r>
      <w:r w:rsidR="0017450C">
        <w:rPr>
          <w:rFonts w:ascii="Times New Roman TUR" w:hAnsi="Times New Roman TUR" w:cs="Times New Roman TUR"/>
          <w:color w:val="000000"/>
        </w:rPr>
        <w:t>i</w:t>
      </w:r>
      <w:r w:rsidR="00C857BF">
        <w:rPr>
          <w:rFonts w:ascii="Times New Roman TUR" w:hAnsi="Times New Roman TUR" w:cs="Times New Roman TUR"/>
          <w:color w:val="000000"/>
        </w:rPr>
        <w:t xml:space="preserve"> k</w:t>
      </w:r>
      <w:r w:rsidR="0017450C">
        <w:rPr>
          <w:rFonts w:ascii="Times New Roman TUR" w:hAnsi="Times New Roman TUR" w:cs="Times New Roman TUR"/>
          <w:color w:val="000000"/>
        </w:rPr>
        <w:t>a</w:t>
      </w:r>
      <w:r w:rsidR="00C857BF">
        <w:rPr>
          <w:rFonts w:ascii="Times New Roman TUR" w:hAnsi="Times New Roman TUR" w:cs="Times New Roman TUR"/>
          <w:color w:val="000000"/>
        </w:rPr>
        <w:t>lim</w:t>
      </w:r>
      <w:r w:rsidR="0017450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628E3">
        <w:rPr>
          <w:rFonts w:ascii="Times New Roman TUR" w:hAnsi="Times New Roman TUR" w:cs="Times New Roman TUR"/>
          <w:color w:val="000000"/>
        </w:rPr>
        <w:t>ustida</w:t>
      </w:r>
      <w:r w:rsidR="00C857BF">
        <w:rPr>
          <w:rFonts w:ascii="Times New Roman TUR" w:hAnsi="Times New Roman TUR" w:cs="Times New Roman TUR"/>
          <w:color w:val="000000"/>
        </w:rPr>
        <w:t>dir. Biz h</w:t>
      </w:r>
      <w:r w:rsidR="00A628E3">
        <w:rPr>
          <w:rFonts w:ascii="Times New Roman TUR" w:hAnsi="Times New Roman TUR" w:cs="Times New Roman TUR"/>
          <w:color w:val="000000"/>
        </w:rPr>
        <w:t>o</w:t>
      </w:r>
      <w:r w:rsidR="00C857BF">
        <w:rPr>
          <w:rFonts w:ascii="Times New Roman TUR" w:hAnsi="Times New Roman TUR" w:cs="Times New Roman TUR"/>
          <w:color w:val="000000"/>
        </w:rPr>
        <w:t>z</w:t>
      </w:r>
      <w:r w:rsidR="00A628E3">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A628E3">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A628E3">
        <w:rPr>
          <w:rFonts w:ascii="Times New Roman TUR" w:hAnsi="Times New Roman TUR" w:cs="Times New Roman TUR"/>
          <w:color w:val="000000"/>
        </w:rPr>
        <w:t>g</w:t>
      </w:r>
      <w:r w:rsidR="00C857BF">
        <w:rPr>
          <w:rFonts w:ascii="Times New Roman TUR" w:hAnsi="Times New Roman TUR" w:cs="Times New Roman TUR"/>
          <w:color w:val="000000"/>
        </w:rPr>
        <w:t xml:space="preserve">anlar </w:t>
      </w:r>
      <w:r w:rsidR="00A628E3">
        <w:rPr>
          <w:rFonts w:ascii="Times New Roman TUR" w:hAnsi="Times New Roman TUR" w:cs="Times New Roman TUR"/>
          <w:color w:val="000000"/>
        </w:rPr>
        <w:t>shubha</w:t>
      </w:r>
      <w:r w:rsidR="00C857BF">
        <w:rPr>
          <w:rFonts w:ascii="Times New Roman TUR" w:hAnsi="Times New Roman TUR" w:cs="Times New Roman TUR"/>
          <w:color w:val="000000"/>
        </w:rPr>
        <w:t xml:space="preserve">miz </w:t>
      </w:r>
      <w:r w:rsidR="00A628E3">
        <w:rPr>
          <w:rFonts w:ascii="Times New Roman TUR" w:hAnsi="Times New Roman TUR" w:cs="Times New Roman TUR"/>
          <w:color w:val="000000"/>
        </w:rPr>
        <w:t>qo</w:t>
      </w:r>
      <w:r w:rsidR="00C857BF">
        <w:rPr>
          <w:rFonts w:ascii="Times New Roman TUR" w:hAnsi="Times New Roman TUR" w:cs="Times New Roman TUR"/>
          <w:color w:val="000000"/>
        </w:rPr>
        <w:t>lmad</w:t>
      </w:r>
      <w:r w:rsidR="00A628E3">
        <w:rPr>
          <w:rFonts w:ascii="Times New Roman TUR" w:hAnsi="Times New Roman TUR" w:cs="Times New Roman TUR"/>
          <w:color w:val="000000"/>
        </w:rPr>
        <w:t>i</w:t>
      </w:r>
      <w:r w:rsidR="00C857BF">
        <w:rPr>
          <w:rFonts w:ascii="Times New Roman TUR" w:hAnsi="Times New Roman TUR" w:cs="Times New Roman TUR"/>
          <w:color w:val="000000"/>
        </w:rPr>
        <w:t>ki, ye</w:t>
      </w:r>
      <w:r w:rsidR="00A628E3">
        <w:rPr>
          <w:rFonts w:ascii="Times New Roman TUR" w:hAnsi="Times New Roman TUR" w:cs="Times New Roman TUR"/>
          <w:color w:val="000000"/>
        </w:rPr>
        <w:t>tt</w:t>
      </w:r>
      <w:r w:rsidR="00C857BF">
        <w:rPr>
          <w:rFonts w:ascii="Times New Roman TUR" w:hAnsi="Times New Roman TUR" w:cs="Times New Roman TUR"/>
          <w:color w:val="000000"/>
        </w:rPr>
        <w:t>i y</w:t>
      </w:r>
      <w:r w:rsidR="00A628E3">
        <w:rPr>
          <w:rFonts w:ascii="Times New Roman TUR" w:hAnsi="Times New Roman TUR" w:cs="Times New Roman TUR"/>
          <w:color w:val="000000"/>
        </w:rPr>
        <w:t>oshli</w:t>
      </w:r>
      <w:r w:rsidR="00C857BF">
        <w:rPr>
          <w:rFonts w:ascii="Times New Roman TUR" w:hAnsi="Times New Roman TUR" w:cs="Times New Roman TUR"/>
          <w:color w:val="000000"/>
        </w:rPr>
        <w:t xml:space="preserve"> Melihan</w:t>
      </w:r>
      <w:r w:rsidR="00A628E3">
        <w:rPr>
          <w:rFonts w:ascii="Times New Roman TUR" w:hAnsi="Times New Roman TUR" w:cs="Times New Roman TUR"/>
          <w:color w:val="000000"/>
        </w:rPr>
        <w:t>i</w:t>
      </w:r>
      <w:r w:rsidR="00C857BF">
        <w:rPr>
          <w:rFonts w:ascii="Times New Roman TUR" w:hAnsi="Times New Roman TUR" w:cs="Times New Roman TUR"/>
          <w:color w:val="000000"/>
        </w:rPr>
        <w:t>n</w:t>
      </w:r>
      <w:r w:rsidR="00A628E3">
        <w:rPr>
          <w:rFonts w:ascii="Times New Roman TUR" w:hAnsi="Times New Roman TUR" w:cs="Times New Roman TUR"/>
          <w:color w:val="000000"/>
        </w:rPr>
        <w:t>g</w:t>
      </w:r>
      <w:r w:rsidR="00C857BF">
        <w:rPr>
          <w:rFonts w:ascii="Times New Roman TUR" w:hAnsi="Times New Roman TUR" w:cs="Times New Roman TUR"/>
          <w:color w:val="000000"/>
        </w:rPr>
        <w:t xml:space="preserve"> ye</w:t>
      </w:r>
      <w:r w:rsidR="00A628E3">
        <w:rPr>
          <w:rFonts w:ascii="Times New Roman TUR" w:hAnsi="Times New Roman TUR" w:cs="Times New Roman TUR"/>
          <w:color w:val="000000"/>
        </w:rPr>
        <w:t>tt</w:t>
      </w:r>
      <w:r w:rsidR="00C857BF">
        <w:rPr>
          <w:rFonts w:ascii="Times New Roman TUR" w:hAnsi="Times New Roman TUR" w:cs="Times New Roman TUR"/>
          <w:color w:val="000000"/>
        </w:rPr>
        <w:t xml:space="preserve">i </w:t>
      </w:r>
      <w:r w:rsidR="00A628E3">
        <w:rPr>
          <w:rFonts w:ascii="Times New Roman TUR" w:hAnsi="Times New Roman TUR" w:cs="Times New Roman TUR"/>
          <w:color w:val="000000"/>
        </w:rPr>
        <w:t>bola</w:t>
      </w:r>
      <w:r w:rsidR="00C857BF">
        <w:rPr>
          <w:rFonts w:ascii="Times New Roman TUR" w:hAnsi="Times New Roman TUR" w:cs="Times New Roman TUR"/>
          <w:color w:val="000000"/>
        </w:rPr>
        <w:t xml:space="preserve"> bahsi</w:t>
      </w:r>
      <w:r w:rsidR="00A628E3">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A628E3">
        <w:rPr>
          <w:rFonts w:ascii="Times New Roman TUR" w:hAnsi="Times New Roman TUR" w:cs="Times New Roman TUR"/>
          <w:color w:val="000000"/>
        </w:rPr>
        <w:t>a</w:t>
      </w:r>
      <w:r w:rsidR="00C857BF">
        <w:rPr>
          <w:rFonts w:ascii="Times New Roman TUR" w:hAnsi="Times New Roman TUR" w:cs="Times New Roman TUR"/>
          <w:color w:val="000000"/>
        </w:rPr>
        <w:t xml:space="preserve"> bu i</w:t>
      </w:r>
      <w:r w:rsidR="00A628E3">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A628E3">
        <w:rPr>
          <w:rFonts w:ascii="Times New Roman TUR" w:hAnsi="Times New Roman TUR" w:cs="Times New Roman TUR"/>
          <w:color w:val="000000"/>
        </w:rPr>
        <w:t>qis</w:t>
      </w:r>
      <w:r w:rsidR="00C857BF">
        <w:rPr>
          <w:rFonts w:ascii="Times New Roman TUR" w:hAnsi="Times New Roman TUR" w:cs="Times New Roman TUR"/>
          <w:color w:val="000000"/>
        </w:rPr>
        <w:t xml:space="preserve">m </w:t>
      </w:r>
      <w:r w:rsidR="00A628E3">
        <w:rPr>
          <w:rFonts w:ascii="Times New Roman TUR" w:hAnsi="Times New Roman TUR" w:cs="Times New Roman TUR"/>
          <w:color w:val="000000"/>
        </w:rPr>
        <w:t>tahrirchilarning</w:t>
      </w:r>
      <w:r w:rsidR="00C857BF">
        <w:rPr>
          <w:rFonts w:ascii="Times New Roman TUR" w:hAnsi="Times New Roman TUR" w:cs="Times New Roman TUR"/>
          <w:color w:val="000000"/>
        </w:rPr>
        <w:t xml:space="preserve"> ayn</w:t>
      </w:r>
      <w:r w:rsidR="00A628E3">
        <w:rPr>
          <w:rFonts w:ascii="Times New Roman TUR" w:hAnsi="Times New Roman TUR" w:cs="Times New Roman TUR"/>
          <w:color w:val="000000"/>
        </w:rPr>
        <w:t>i</w:t>
      </w:r>
      <w:r w:rsidR="00C857BF">
        <w:rPr>
          <w:rFonts w:ascii="Times New Roman TUR" w:hAnsi="Times New Roman TUR" w:cs="Times New Roman TUR"/>
          <w:color w:val="000000"/>
        </w:rPr>
        <w:t xml:space="preserve"> k</w:t>
      </w:r>
      <w:r w:rsidR="00A628E3">
        <w:rPr>
          <w:rFonts w:ascii="Times New Roman TUR" w:hAnsi="Times New Roman TUR" w:cs="Times New Roman TUR"/>
          <w:color w:val="000000"/>
        </w:rPr>
        <w:t>a</w:t>
      </w:r>
      <w:r w:rsidR="00C857BF">
        <w:rPr>
          <w:rFonts w:ascii="Times New Roman TUR" w:hAnsi="Times New Roman TUR" w:cs="Times New Roman TUR"/>
          <w:color w:val="000000"/>
        </w:rPr>
        <w:t>lim</w:t>
      </w:r>
      <w:r w:rsidR="00A628E3">
        <w:rPr>
          <w:rFonts w:ascii="Times New Roman TUR" w:hAnsi="Times New Roman TUR" w:cs="Times New Roman TUR"/>
          <w:color w:val="000000"/>
        </w:rPr>
        <w:t>a</w:t>
      </w:r>
      <w:r w:rsidR="00C857BF">
        <w:rPr>
          <w:rFonts w:ascii="Times New Roman TUR" w:hAnsi="Times New Roman TUR" w:cs="Times New Roman TUR"/>
          <w:color w:val="000000"/>
        </w:rPr>
        <w:t>d</w:t>
      </w:r>
      <w:r w:rsidR="00A628E3">
        <w:rPr>
          <w:rFonts w:ascii="Times New Roman TUR" w:hAnsi="Times New Roman TUR" w:cs="Times New Roman TUR"/>
          <w:color w:val="000000"/>
        </w:rPr>
        <w:t>a</w:t>
      </w:r>
      <w:r w:rsidR="00C857BF">
        <w:rPr>
          <w:rFonts w:ascii="Times New Roman TUR" w:hAnsi="Times New Roman TUR" w:cs="Times New Roman TUR"/>
          <w:color w:val="000000"/>
        </w:rPr>
        <w:t xml:space="preserve"> ittif</w:t>
      </w:r>
      <w:r w:rsidR="00A628E3">
        <w:rPr>
          <w:rFonts w:ascii="Times New Roman TUR" w:hAnsi="Times New Roman TUR" w:cs="Times New Roman TUR"/>
          <w:color w:val="000000"/>
        </w:rPr>
        <w:t>oq</w:t>
      </w:r>
      <w:r w:rsidR="00C857BF">
        <w:rPr>
          <w:rFonts w:ascii="Times New Roman TUR" w:hAnsi="Times New Roman TUR" w:cs="Times New Roman TUR"/>
          <w:color w:val="000000"/>
        </w:rPr>
        <w:t>lar</w:t>
      </w:r>
      <w:r w:rsidR="00A628E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052AB">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A628E3">
        <w:rPr>
          <w:rFonts w:ascii="Times New Roman TUR" w:hAnsi="Times New Roman TUR" w:cs="Times New Roman TUR"/>
          <w:color w:val="000000"/>
        </w:rPr>
        <w:t>j</w:t>
      </w:r>
      <w:r w:rsidR="00C857BF">
        <w:rPr>
          <w:rFonts w:ascii="Times New Roman TUR" w:hAnsi="Times New Roman TUR" w:cs="Times New Roman TUR"/>
          <w:color w:val="000000"/>
        </w:rPr>
        <w:t>iz</w:t>
      </w:r>
      <w:r w:rsidR="00A628E3">
        <w:rPr>
          <w:rFonts w:ascii="Times New Roman TUR" w:hAnsi="Times New Roman TUR" w:cs="Times New Roman TUR"/>
          <w:color w:val="000000"/>
        </w:rPr>
        <w:t>o</w:t>
      </w:r>
      <w:r w:rsidR="00C857BF">
        <w:rPr>
          <w:rFonts w:ascii="Times New Roman TUR" w:hAnsi="Times New Roman TUR" w:cs="Times New Roman TUR"/>
          <w:color w:val="000000"/>
        </w:rPr>
        <w:t>t</w:t>
      </w:r>
      <w:r w:rsidR="00A628E3">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sidR="00A628E3">
        <w:rPr>
          <w:rFonts w:ascii="Times New Roman TUR" w:hAnsi="Times New Roman TUR" w:cs="Times New Roman TUR"/>
          <w:color w:val="000000"/>
        </w:rPr>
        <w:t>a</w:t>
      </w:r>
      <w:r w:rsidR="00C857BF">
        <w:rPr>
          <w:rFonts w:ascii="Times New Roman TUR" w:hAnsi="Times New Roman TUR" w:cs="Times New Roman TUR"/>
          <w:color w:val="000000"/>
        </w:rPr>
        <w:t>diy</w:t>
      </w:r>
      <w:r w:rsidR="00A628E3">
        <w:rPr>
          <w:rFonts w:ascii="Times New Roman TUR" w:hAnsi="Times New Roman TUR" w:cs="Times New Roman TUR"/>
          <w:color w:val="000000"/>
        </w:rPr>
        <w:t>a</w:t>
      </w:r>
      <w:r w:rsidR="00C857BF">
        <w:rPr>
          <w:rFonts w:ascii="Times New Roman TUR" w:hAnsi="Times New Roman TUR" w:cs="Times New Roman TUR"/>
          <w:color w:val="000000"/>
        </w:rPr>
        <w:t xml:space="preserve"> bahsinin</w:t>
      </w:r>
      <w:r w:rsidR="00A628E3">
        <w:rPr>
          <w:rFonts w:ascii="Times New Roman TUR" w:hAnsi="Times New Roman TUR" w:cs="Times New Roman TUR"/>
          <w:color w:val="000000"/>
        </w:rPr>
        <w:t>g</w:t>
      </w:r>
      <w:r w:rsidR="00C857BF">
        <w:rPr>
          <w:rFonts w:ascii="Times New Roman TUR" w:hAnsi="Times New Roman TUR" w:cs="Times New Roman TUR"/>
          <w:color w:val="000000"/>
        </w:rPr>
        <w:t xml:space="preserve"> bir k</w:t>
      </w:r>
      <w:r w:rsidR="00A628E3">
        <w:rPr>
          <w:rFonts w:ascii="Times New Roman TUR" w:hAnsi="Times New Roman TUR" w:cs="Times New Roman TUR"/>
          <w:color w:val="000000"/>
        </w:rPr>
        <w:t>a</w:t>
      </w:r>
      <w:r w:rsidR="00C857BF">
        <w:rPr>
          <w:rFonts w:ascii="Times New Roman TUR" w:hAnsi="Times New Roman TUR" w:cs="Times New Roman TUR"/>
          <w:color w:val="000000"/>
        </w:rPr>
        <w:t>r</w:t>
      </w:r>
      <w:r w:rsidR="00A628E3">
        <w:rPr>
          <w:rFonts w:ascii="Times New Roman TUR" w:hAnsi="Times New Roman TUR" w:cs="Times New Roman TUR"/>
          <w:color w:val="000000"/>
        </w:rPr>
        <w:t>o</w:t>
      </w:r>
      <w:r w:rsidR="00C857BF">
        <w:rPr>
          <w:rFonts w:ascii="Times New Roman TUR" w:hAnsi="Times New Roman TUR" w:cs="Times New Roman TUR"/>
          <w:color w:val="000000"/>
        </w:rPr>
        <w:t>m</w:t>
      </w:r>
      <w:r w:rsidR="00A628E3">
        <w:rPr>
          <w:rFonts w:ascii="Times New Roman TUR" w:hAnsi="Times New Roman TUR" w:cs="Times New Roman TUR"/>
          <w:color w:val="000000"/>
        </w:rPr>
        <w:t>a</w:t>
      </w:r>
      <w:r w:rsidR="00C857BF">
        <w:rPr>
          <w:rFonts w:ascii="Times New Roman TUR" w:hAnsi="Times New Roman TUR" w:cs="Times New Roman TUR"/>
          <w:color w:val="000000"/>
        </w:rPr>
        <w:t>tinin</w:t>
      </w:r>
      <w:r w:rsidR="00A628E3">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A628E3">
        <w:rPr>
          <w:rFonts w:ascii="Times New Roman TUR" w:hAnsi="Times New Roman TUR" w:cs="Times New Roman TUR"/>
          <w:color w:val="000000"/>
        </w:rPr>
        <w:t>shu</w:t>
      </w:r>
      <w:r w:rsidR="00317151">
        <w:rPr>
          <w:rFonts w:ascii="Times New Roman TUR" w:hAnsi="Times New Roman TUR" w:cs="Times New Roman TUR"/>
          <w:color w:val="000000"/>
        </w:rPr>
        <w:t>’</w:t>
      </w:r>
      <w:r w:rsidR="00A628E3">
        <w:rPr>
          <w:rFonts w:ascii="Times New Roman TUR" w:hAnsi="Times New Roman TUR" w:cs="Times New Roman TUR"/>
          <w:color w:val="000000"/>
        </w:rPr>
        <w:t>l</w:t>
      </w:r>
      <w:r w:rsidR="00C857BF">
        <w:rPr>
          <w:rFonts w:ascii="Times New Roman TUR" w:hAnsi="Times New Roman TUR" w:cs="Times New Roman TUR"/>
          <w:color w:val="000000"/>
        </w:rPr>
        <w:t>a</w:t>
      </w:r>
      <w:r w:rsidR="00A628E3">
        <w:rPr>
          <w:rFonts w:ascii="Times New Roman TUR" w:hAnsi="Times New Roman TUR" w:cs="Times New Roman TUR"/>
          <w:color w:val="000000"/>
        </w:rPr>
        <w:t>si</w:t>
      </w:r>
      <w:r w:rsidR="00C857BF">
        <w:rPr>
          <w:rFonts w:ascii="Times New Roman TUR" w:hAnsi="Times New Roman TUR" w:cs="Times New Roman TUR"/>
          <w:color w:val="000000"/>
        </w:rPr>
        <w:t>d</w:t>
      </w:r>
      <w:r w:rsidR="00A628E3">
        <w:rPr>
          <w:rFonts w:ascii="Times New Roman TUR" w:hAnsi="Times New Roman TUR" w:cs="Times New Roman TUR"/>
          <w:color w:val="000000"/>
        </w:rPr>
        <w:t>i</w:t>
      </w:r>
      <w:r w:rsidR="00C857BF">
        <w:rPr>
          <w:rFonts w:ascii="Times New Roman TUR" w:hAnsi="Times New Roman TUR" w:cs="Times New Roman TUR"/>
          <w:color w:val="000000"/>
        </w:rPr>
        <w:t>r.</w:t>
      </w:r>
    </w:p>
    <w:p w14:paraId="1C644A72" w14:textId="77777777" w:rsidR="00A628E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Y</w:t>
      </w:r>
      <w:r w:rsidR="0053137C">
        <w:rPr>
          <w:rFonts w:ascii="Times New Roman TUR" w:hAnsi="Times New Roman TUR" w:cs="Times New Roman TUR"/>
          <w:color w:val="000000"/>
        </w:rPr>
        <w:t>a</w:t>
      </w:r>
      <w:r>
        <w:rPr>
          <w:rFonts w:ascii="Times New Roman TUR" w:hAnsi="Times New Roman TUR" w:cs="Times New Roman TUR"/>
          <w:color w:val="000000"/>
        </w:rPr>
        <w:t>n</w:t>
      </w:r>
      <w:r w:rsidR="0053137C">
        <w:rPr>
          <w:rFonts w:ascii="Times New Roman TUR" w:hAnsi="Times New Roman TUR" w:cs="Times New Roman TUR"/>
          <w:color w:val="000000"/>
        </w:rPr>
        <w:t>a</w:t>
      </w:r>
      <w:r>
        <w:rPr>
          <w:rFonts w:ascii="Times New Roman TUR" w:hAnsi="Times New Roman TUR" w:cs="Times New Roman TUR"/>
          <w:color w:val="000000"/>
        </w:rPr>
        <w:t xml:space="preserve"> P</w:t>
      </w:r>
      <w:r w:rsidR="0053137C">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g‘</w:t>
      </w:r>
      <w:r>
        <w:rPr>
          <w:rFonts w:ascii="Times New Roman TUR" w:hAnsi="Times New Roman TUR" w:cs="Times New Roman TUR"/>
          <w:color w:val="000000"/>
        </w:rPr>
        <w:t>amb</w:t>
      </w:r>
      <w:r w:rsidR="0053137C">
        <w:rPr>
          <w:rFonts w:ascii="Times New Roman TUR" w:hAnsi="Times New Roman TUR" w:cs="Times New Roman TUR"/>
          <w:color w:val="000000"/>
        </w:rPr>
        <w:t>a</w:t>
      </w:r>
      <w:r>
        <w:rPr>
          <w:rFonts w:ascii="Times New Roman TUR" w:hAnsi="Times New Roman TUR" w:cs="Times New Roman TUR"/>
          <w:color w:val="000000"/>
        </w:rPr>
        <w:t>r Al</w:t>
      </w:r>
      <w:r w:rsidR="0053137C">
        <w:rPr>
          <w:rFonts w:ascii="Times New Roman TUR" w:hAnsi="Times New Roman TUR" w:cs="Times New Roman TUR"/>
          <w:color w:val="000000"/>
        </w:rPr>
        <w:t>a</w:t>
      </w:r>
      <w:r>
        <w:rPr>
          <w:rFonts w:ascii="Times New Roman TUR" w:hAnsi="Times New Roman TUR" w:cs="Times New Roman TUR"/>
          <w:color w:val="000000"/>
        </w:rPr>
        <w:t>yhissal</w:t>
      </w:r>
      <w:r w:rsidR="0053137C">
        <w:rPr>
          <w:rFonts w:ascii="Times New Roman TUR" w:hAnsi="Times New Roman TUR" w:cs="Times New Roman TUR"/>
          <w:color w:val="000000"/>
        </w:rPr>
        <w:t>o</w:t>
      </w:r>
      <w:r>
        <w:rPr>
          <w:rFonts w:ascii="Times New Roman TUR" w:hAnsi="Times New Roman TUR" w:cs="Times New Roman TUR"/>
          <w:color w:val="000000"/>
        </w:rPr>
        <w:t>t</w:t>
      </w:r>
      <w:r w:rsidR="0053137C">
        <w:rPr>
          <w:rFonts w:ascii="Times New Roman TUR" w:hAnsi="Times New Roman TUR" w:cs="Times New Roman TUR"/>
          <w:color w:val="000000"/>
        </w:rPr>
        <w:t>u</w:t>
      </w:r>
      <w:r>
        <w:rPr>
          <w:rFonts w:ascii="Times New Roman TUR" w:hAnsi="Times New Roman TUR" w:cs="Times New Roman TUR"/>
          <w:color w:val="000000"/>
        </w:rPr>
        <w:t xml:space="preserve"> V</w:t>
      </w:r>
      <w:r w:rsidR="0053137C">
        <w:rPr>
          <w:rFonts w:ascii="Times New Roman TUR" w:hAnsi="Times New Roman TUR" w:cs="Times New Roman TUR"/>
          <w:color w:val="000000"/>
        </w:rPr>
        <w:t>a</w:t>
      </w:r>
      <w:r>
        <w:rPr>
          <w:rFonts w:ascii="Times New Roman TUR" w:hAnsi="Times New Roman TUR" w:cs="Times New Roman TUR"/>
          <w:color w:val="000000"/>
        </w:rPr>
        <w:t>ss</w:t>
      </w:r>
      <w:r w:rsidR="0053137C">
        <w:rPr>
          <w:rFonts w:ascii="Times New Roman TUR" w:hAnsi="Times New Roman TUR" w:cs="Times New Roman TUR"/>
          <w:color w:val="000000"/>
        </w:rPr>
        <w:t>a</w:t>
      </w:r>
      <w:r>
        <w:rPr>
          <w:rFonts w:ascii="Times New Roman TUR" w:hAnsi="Times New Roman TUR" w:cs="Times New Roman TUR"/>
          <w:color w:val="000000"/>
        </w:rPr>
        <w:t>l</w:t>
      </w:r>
      <w:r w:rsidR="0053137C">
        <w:rPr>
          <w:rFonts w:ascii="Times New Roman TUR" w:hAnsi="Times New Roman TUR" w:cs="Times New Roman TUR"/>
          <w:color w:val="000000"/>
        </w:rPr>
        <w:t>o</w:t>
      </w:r>
      <w:r>
        <w:rPr>
          <w:rFonts w:ascii="Times New Roman TUR" w:hAnsi="Times New Roman TUR" w:cs="Times New Roman TUR"/>
          <w:color w:val="000000"/>
        </w:rPr>
        <w:t>m</w:t>
      </w:r>
      <w:r w:rsidR="0053137C">
        <w:rPr>
          <w:rFonts w:ascii="Times New Roman TUR" w:hAnsi="Times New Roman TUR" w:cs="Times New Roman TUR"/>
          <w:color w:val="000000"/>
        </w:rPr>
        <w:t>ni</w:t>
      </w:r>
      <w:r>
        <w:rPr>
          <w:rFonts w:ascii="Times New Roman TUR" w:hAnsi="Times New Roman TUR" w:cs="Times New Roman TUR"/>
          <w:color w:val="000000"/>
        </w:rPr>
        <w:t>n</w:t>
      </w:r>
      <w:r w:rsidR="0053137C">
        <w:rPr>
          <w:rFonts w:ascii="Times New Roman TUR" w:hAnsi="Times New Roman TUR" w:cs="Times New Roman TUR"/>
          <w:color w:val="000000"/>
        </w:rPr>
        <w:t>g</w:t>
      </w:r>
      <w:r>
        <w:rPr>
          <w:rFonts w:ascii="Times New Roman TUR" w:hAnsi="Times New Roman TUR" w:cs="Times New Roman TUR"/>
          <w:color w:val="000000"/>
        </w:rPr>
        <w:t xml:space="preserve"> m</w:t>
      </w:r>
      <w:r w:rsidR="0053137C">
        <w:rPr>
          <w:rFonts w:ascii="Times New Roman TUR" w:hAnsi="Times New Roman TUR" w:cs="Times New Roman TUR"/>
          <w:color w:val="000000"/>
        </w:rPr>
        <w:t>a</w:t>
      </w:r>
      <w:r>
        <w:rPr>
          <w:rFonts w:ascii="Times New Roman TUR" w:hAnsi="Times New Roman TUR" w:cs="Times New Roman TUR"/>
          <w:color w:val="000000"/>
        </w:rPr>
        <w:t>ktub</w:t>
      </w:r>
      <w:r w:rsidR="0053137C">
        <w:rPr>
          <w:rFonts w:ascii="Times New Roman TUR" w:hAnsi="Times New Roman TUR" w:cs="Times New Roman TUR"/>
          <w:color w:val="000000"/>
        </w:rPr>
        <w:t>i bilan</w:t>
      </w:r>
      <w:r>
        <w:rPr>
          <w:rFonts w:ascii="Times New Roman TUR" w:hAnsi="Times New Roman TUR" w:cs="Times New Roman TUR"/>
          <w:color w:val="000000"/>
        </w:rPr>
        <w:t xml:space="preserve"> m</w:t>
      </w:r>
      <w:r w:rsidR="0053137C">
        <w:rPr>
          <w:rFonts w:ascii="Times New Roman TUR" w:hAnsi="Times New Roman TUR" w:cs="Times New Roman TUR"/>
          <w:color w:val="000000"/>
        </w:rPr>
        <w:t>u</w:t>
      </w:r>
      <w:r>
        <w:rPr>
          <w:rFonts w:ascii="Times New Roman TUR" w:hAnsi="Times New Roman TUR" w:cs="Times New Roman TUR"/>
          <w:color w:val="000000"/>
        </w:rPr>
        <w:t>n</w:t>
      </w:r>
      <w:r w:rsidR="0053137C">
        <w:rPr>
          <w:rFonts w:ascii="Times New Roman TUR" w:hAnsi="Times New Roman TUR" w:cs="Times New Roman TUR"/>
          <w:color w:val="000000"/>
        </w:rPr>
        <w:t>o</w:t>
      </w:r>
      <w:r>
        <w:rPr>
          <w:rFonts w:ascii="Times New Roman TUR" w:hAnsi="Times New Roman TUR" w:cs="Times New Roman TUR"/>
          <w:color w:val="000000"/>
        </w:rPr>
        <w:t>s</w:t>
      </w:r>
      <w:r w:rsidR="0053137C">
        <w:rPr>
          <w:rFonts w:ascii="Times New Roman TUR" w:hAnsi="Times New Roman TUR" w:cs="Times New Roman TUR"/>
          <w:color w:val="000000"/>
        </w:rPr>
        <w:t>a</w:t>
      </w:r>
      <w:r>
        <w:rPr>
          <w:rFonts w:ascii="Times New Roman TUR" w:hAnsi="Times New Roman TUR" w:cs="Times New Roman TUR"/>
          <w:color w:val="000000"/>
        </w:rPr>
        <w:t>b</w:t>
      </w:r>
      <w:r w:rsidR="0053137C">
        <w:rPr>
          <w:rFonts w:ascii="Times New Roman TUR" w:hAnsi="Times New Roman TUR" w:cs="Times New Roman TUR"/>
          <w:color w:val="000000"/>
        </w:rPr>
        <w:t>a</w:t>
      </w:r>
      <w:r>
        <w:rPr>
          <w:rFonts w:ascii="Times New Roman TUR" w:hAnsi="Times New Roman TUR" w:cs="Times New Roman TUR"/>
          <w:color w:val="000000"/>
        </w:rPr>
        <w:t>td</w:t>
      </w:r>
      <w:r w:rsidR="0053137C">
        <w:rPr>
          <w:rFonts w:ascii="Times New Roman TUR" w:hAnsi="Times New Roman TUR" w:cs="Times New Roman TUR"/>
          <w:color w:val="000000"/>
        </w:rPr>
        <w:t>o</w:t>
      </w:r>
      <w:r>
        <w:rPr>
          <w:rFonts w:ascii="Times New Roman TUR" w:hAnsi="Times New Roman TUR" w:cs="Times New Roman TUR"/>
          <w:color w:val="000000"/>
        </w:rPr>
        <w:t xml:space="preserve">r </w:t>
      </w:r>
      <w:r w:rsidR="0053137C">
        <w:rPr>
          <w:rFonts w:ascii="Times New Roman TUR" w:hAnsi="Times New Roman TUR" w:cs="Times New Roman TUR"/>
          <w:color w:val="000000"/>
        </w:rPr>
        <w:t>uchinchi</w:t>
      </w:r>
      <w:r>
        <w:rPr>
          <w:rFonts w:ascii="Times New Roman TUR" w:hAnsi="Times New Roman TUR" w:cs="Times New Roman TUR"/>
          <w:color w:val="000000"/>
        </w:rPr>
        <w:t xml:space="preserve"> bir t</w:t>
      </w:r>
      <w:r w:rsidR="0053137C">
        <w:rPr>
          <w:rFonts w:ascii="Times New Roman TUR" w:hAnsi="Times New Roman TUR" w:cs="Times New Roman TUR"/>
          <w:color w:val="000000"/>
        </w:rPr>
        <w:t>a</w:t>
      </w:r>
      <w:r>
        <w:rPr>
          <w:rFonts w:ascii="Times New Roman TUR" w:hAnsi="Times New Roman TUR" w:cs="Times New Roman TUR"/>
          <w:color w:val="000000"/>
        </w:rPr>
        <w:t>v</w:t>
      </w:r>
      <w:r w:rsidR="0053137C">
        <w:rPr>
          <w:rFonts w:ascii="Times New Roman TUR" w:hAnsi="Times New Roman TUR" w:cs="Times New Roman TUR"/>
          <w:color w:val="000000"/>
        </w:rPr>
        <w:t>o</w:t>
      </w:r>
      <w:r>
        <w:rPr>
          <w:rFonts w:ascii="Times New Roman TUR" w:hAnsi="Times New Roman TUR" w:cs="Times New Roman TUR"/>
          <w:color w:val="000000"/>
        </w:rPr>
        <w:t>fu</w:t>
      </w:r>
      <w:r w:rsidR="0053137C">
        <w:rPr>
          <w:rFonts w:ascii="Times New Roman TUR" w:hAnsi="Times New Roman TUR" w:cs="Times New Roman TUR"/>
          <w:color w:val="000000"/>
        </w:rPr>
        <w:t>q</w:t>
      </w:r>
      <w:r>
        <w:rPr>
          <w:rFonts w:ascii="Times New Roman TUR" w:hAnsi="Times New Roman TUR" w:cs="Times New Roman TUR"/>
          <w:color w:val="000000"/>
        </w:rPr>
        <w:t>: Mil</w:t>
      </w:r>
      <w:r w:rsidR="0053137C">
        <w:rPr>
          <w:rFonts w:ascii="Times New Roman TUR" w:hAnsi="Times New Roman TUR" w:cs="Times New Roman TUR"/>
          <w:color w:val="000000"/>
        </w:rPr>
        <w:t>a</w:t>
      </w:r>
      <w:r>
        <w:rPr>
          <w:rFonts w:ascii="Times New Roman TUR" w:hAnsi="Times New Roman TUR" w:cs="Times New Roman TUR"/>
          <w:color w:val="000000"/>
        </w:rPr>
        <w:t xml:space="preserve">sdan </w:t>
      </w:r>
      <w:r w:rsidR="0053137C">
        <w:rPr>
          <w:rFonts w:ascii="Times New Roman TUR" w:hAnsi="Times New Roman TUR" w:cs="Times New Roman TUR"/>
          <w:color w:val="000000"/>
        </w:rPr>
        <w:t>k</w:t>
      </w:r>
      <w:r>
        <w:rPr>
          <w:rFonts w:ascii="Times New Roman TUR" w:hAnsi="Times New Roman TUR" w:cs="Times New Roman TUR"/>
          <w:color w:val="000000"/>
        </w:rPr>
        <w:t>el</w:t>
      </w:r>
      <w:r w:rsidR="0053137C">
        <w:rPr>
          <w:rFonts w:ascii="Times New Roman TUR" w:hAnsi="Times New Roman TUR" w:cs="Times New Roman TUR"/>
          <w:color w:val="000000"/>
        </w:rPr>
        <w:t>ga</w:t>
      </w:r>
      <w:r>
        <w:rPr>
          <w:rFonts w:ascii="Times New Roman TUR" w:hAnsi="Times New Roman TUR" w:cs="Times New Roman TUR"/>
          <w:color w:val="000000"/>
        </w:rPr>
        <w:t>n v</w:t>
      </w:r>
      <w:r w:rsidR="0053137C">
        <w:rPr>
          <w:rFonts w:ascii="Times New Roman TUR" w:hAnsi="Times New Roman TUR" w:cs="Times New Roman TUR"/>
          <w:color w:val="000000"/>
        </w:rPr>
        <w:t>a</w:t>
      </w:r>
      <w:r>
        <w:rPr>
          <w:rFonts w:ascii="Times New Roman TUR" w:hAnsi="Times New Roman TUR" w:cs="Times New Roman TUR"/>
          <w:color w:val="000000"/>
        </w:rPr>
        <w:t xml:space="preserve"> </w:t>
      </w:r>
      <w:r w:rsidR="0053137C">
        <w:rPr>
          <w:rFonts w:ascii="Times New Roman TUR" w:hAnsi="Times New Roman TUR" w:cs="Times New Roman TUR"/>
          <w:color w:val="000000"/>
        </w:rPr>
        <w:t>u yerg</w:t>
      </w:r>
      <w:r>
        <w:rPr>
          <w:rFonts w:ascii="Times New Roman TUR" w:hAnsi="Times New Roman TUR" w:cs="Times New Roman TUR"/>
          <w:color w:val="000000"/>
        </w:rPr>
        <w:t xml:space="preserve">a </w:t>
      </w:r>
      <w:r w:rsidR="0053137C">
        <w:rPr>
          <w:rFonts w:ascii="Times New Roman TUR" w:hAnsi="Times New Roman TUR" w:cs="Times New Roman TUR"/>
          <w:color w:val="000000"/>
        </w:rPr>
        <w:t>yuborilgan</w:t>
      </w:r>
      <w:r>
        <w:rPr>
          <w:rFonts w:ascii="Times New Roman TUR" w:hAnsi="Times New Roman TUR" w:cs="Times New Roman TUR"/>
          <w:color w:val="000000"/>
        </w:rPr>
        <w:t xml:space="preserve"> kit</w:t>
      </w:r>
      <w:r w:rsidR="0053137C">
        <w:rPr>
          <w:rFonts w:ascii="Times New Roman TUR" w:hAnsi="Times New Roman TUR" w:cs="Times New Roman TUR"/>
          <w:color w:val="000000"/>
        </w:rPr>
        <w:t>ob</w:t>
      </w:r>
      <w:r>
        <w:rPr>
          <w:rFonts w:ascii="Times New Roman TUR" w:hAnsi="Times New Roman TUR" w:cs="Times New Roman TUR"/>
          <w:color w:val="000000"/>
        </w:rPr>
        <w:t>lar</w:t>
      </w:r>
      <w:r w:rsidR="0053137C">
        <w:rPr>
          <w:rFonts w:ascii="Times New Roman TUR" w:hAnsi="Times New Roman TUR" w:cs="Times New Roman TUR"/>
          <w:color w:val="000000"/>
        </w:rPr>
        <w:t>ni</w:t>
      </w:r>
      <w:r>
        <w:rPr>
          <w:rFonts w:ascii="Times New Roman TUR" w:hAnsi="Times New Roman TUR" w:cs="Times New Roman TUR"/>
          <w:color w:val="000000"/>
        </w:rPr>
        <w:t>n</w:t>
      </w:r>
      <w:r w:rsidR="0053137C">
        <w:rPr>
          <w:rFonts w:ascii="Times New Roman TUR" w:hAnsi="Times New Roman TUR" w:cs="Times New Roman TUR"/>
          <w:color w:val="000000"/>
        </w:rPr>
        <w:t>g</w:t>
      </w:r>
      <w:r>
        <w:rPr>
          <w:rFonts w:ascii="Times New Roman TUR" w:hAnsi="Times New Roman TUR" w:cs="Times New Roman TUR"/>
          <w:color w:val="000000"/>
        </w:rPr>
        <w:t xml:space="preserve"> </w:t>
      </w:r>
      <w:r w:rsidR="0053137C">
        <w:rPr>
          <w:rFonts w:ascii="Times New Roman TUR" w:hAnsi="Times New Roman TUR" w:cs="Times New Roman TUR"/>
          <w:color w:val="000000"/>
        </w:rPr>
        <w:t>r</w:t>
      </w:r>
      <w:r w:rsidR="00317151">
        <w:rPr>
          <w:rFonts w:ascii="Times New Roman TUR" w:hAnsi="Times New Roman TUR" w:cs="Times New Roman TUR"/>
          <w:color w:val="000000"/>
        </w:rPr>
        <w:t>o‘</w:t>
      </w:r>
      <w:r w:rsidR="0053137C">
        <w:rPr>
          <w:rFonts w:ascii="Times New Roman TUR" w:hAnsi="Times New Roman TUR" w:cs="Times New Roman TUR"/>
          <w:color w:val="000000"/>
        </w:rPr>
        <w:t>yxat</w:t>
      </w:r>
      <w:r>
        <w:rPr>
          <w:rFonts w:ascii="Times New Roman TUR" w:hAnsi="Times New Roman TUR" w:cs="Times New Roman TUR"/>
          <w:color w:val="000000"/>
        </w:rPr>
        <w:t>i</w:t>
      </w:r>
      <w:r w:rsidR="0053137C">
        <w:rPr>
          <w:rFonts w:ascii="Times New Roman TUR" w:hAnsi="Times New Roman TUR" w:cs="Times New Roman TUR"/>
          <w:color w:val="000000"/>
        </w:rPr>
        <w:t>ni</w:t>
      </w:r>
      <w:r>
        <w:rPr>
          <w:rFonts w:ascii="Times New Roman TUR" w:hAnsi="Times New Roman TUR" w:cs="Times New Roman TUR"/>
          <w:color w:val="000000"/>
        </w:rPr>
        <w:t xml:space="preserve"> bir s</w:t>
      </w:r>
      <w:r w:rsidR="0053137C">
        <w:rPr>
          <w:rFonts w:ascii="Times New Roman TUR" w:hAnsi="Times New Roman TUR" w:cs="Times New Roman TUR"/>
          <w:color w:val="000000"/>
        </w:rPr>
        <w:t>a</w:t>
      </w:r>
      <w:r>
        <w:rPr>
          <w:rFonts w:ascii="Times New Roman TUR" w:hAnsi="Times New Roman TUR" w:cs="Times New Roman TUR"/>
          <w:color w:val="000000"/>
        </w:rPr>
        <w:t>b</w:t>
      </w:r>
      <w:r w:rsidR="0053137C">
        <w:rPr>
          <w:rFonts w:ascii="Times New Roman TUR" w:hAnsi="Times New Roman TUR" w:cs="Times New Roman TUR"/>
          <w:color w:val="000000"/>
        </w:rPr>
        <w:t>a</w:t>
      </w:r>
      <w:r>
        <w:rPr>
          <w:rFonts w:ascii="Times New Roman TUR" w:hAnsi="Times New Roman TUR" w:cs="Times New Roman TUR"/>
          <w:color w:val="000000"/>
        </w:rPr>
        <w:t>b</w:t>
      </w:r>
      <w:r w:rsidR="0053137C">
        <w:rPr>
          <w:rFonts w:ascii="Times New Roman TUR" w:hAnsi="Times New Roman TUR" w:cs="Times New Roman TUR"/>
          <w:color w:val="000000"/>
        </w:rPr>
        <w:t>ga</w:t>
      </w:r>
      <w:r>
        <w:rPr>
          <w:rFonts w:ascii="Times New Roman TUR" w:hAnsi="Times New Roman TUR" w:cs="Times New Roman TUR"/>
          <w:color w:val="000000"/>
        </w:rPr>
        <w:t xml:space="preserve"> bin</w:t>
      </w:r>
      <w:r w:rsidR="0053137C">
        <w:rPr>
          <w:rFonts w:ascii="Times New Roman TUR" w:hAnsi="Times New Roman TUR" w:cs="Times New Roman TUR"/>
          <w:color w:val="000000"/>
        </w:rPr>
        <w:t>oa</w:t>
      </w:r>
      <w:r>
        <w:rPr>
          <w:rFonts w:ascii="Times New Roman TUR" w:hAnsi="Times New Roman TUR" w:cs="Times New Roman TUR"/>
          <w:color w:val="000000"/>
        </w:rPr>
        <w:t xml:space="preserve">n </w:t>
      </w:r>
      <w:r w:rsidR="002A7502">
        <w:rPr>
          <w:rFonts w:ascii="Times New Roman TUR" w:hAnsi="Times New Roman TUR" w:cs="Times New Roman TUR"/>
          <w:color w:val="000000"/>
        </w:rPr>
        <w:t>yashirish</w:t>
      </w:r>
      <w:r>
        <w:rPr>
          <w:rFonts w:ascii="Times New Roman TUR" w:hAnsi="Times New Roman TUR" w:cs="Times New Roman TUR"/>
          <w:color w:val="000000"/>
        </w:rPr>
        <w:t xml:space="preserve"> l</w:t>
      </w:r>
      <w:r w:rsidR="0053137C">
        <w:rPr>
          <w:rFonts w:ascii="Times New Roman TUR" w:hAnsi="Times New Roman TUR" w:cs="Times New Roman TUR"/>
          <w:color w:val="000000"/>
        </w:rPr>
        <w:t>o</w:t>
      </w:r>
      <w:r>
        <w:rPr>
          <w:rFonts w:ascii="Times New Roman TUR" w:hAnsi="Times New Roman TUR" w:cs="Times New Roman TUR"/>
          <w:color w:val="000000"/>
        </w:rPr>
        <w:t>z</w:t>
      </w:r>
      <w:r w:rsidR="0053137C">
        <w:rPr>
          <w:rFonts w:ascii="Times New Roman TUR" w:hAnsi="Times New Roman TUR" w:cs="Times New Roman TUR"/>
          <w:color w:val="000000"/>
        </w:rPr>
        <w:t>i</w:t>
      </w:r>
      <w:r>
        <w:rPr>
          <w:rFonts w:ascii="Times New Roman TUR" w:hAnsi="Times New Roman TUR" w:cs="Times New Roman TUR"/>
          <w:color w:val="000000"/>
        </w:rPr>
        <w:t xml:space="preserve">m </w:t>
      </w:r>
      <w:r w:rsidR="0053137C">
        <w:rPr>
          <w:rFonts w:ascii="Times New Roman TUR" w:hAnsi="Times New Roman TUR" w:cs="Times New Roman TUR"/>
          <w:color w:val="000000"/>
        </w:rPr>
        <w:t>kelgand</w:t>
      </w:r>
      <w:r>
        <w:rPr>
          <w:rFonts w:ascii="Times New Roman TUR" w:hAnsi="Times New Roman TUR" w:cs="Times New Roman TUR"/>
          <w:color w:val="000000"/>
        </w:rPr>
        <w:t xml:space="preserve">i. </w:t>
      </w:r>
      <w:r w:rsidR="0053137C">
        <w:rPr>
          <w:rFonts w:ascii="Times New Roman TUR" w:hAnsi="Times New Roman TUR" w:cs="Times New Roman TUR"/>
          <w:color w:val="000000"/>
        </w:rPr>
        <w:t>U</w:t>
      </w:r>
      <w:r>
        <w:rPr>
          <w:rFonts w:ascii="Times New Roman TUR" w:hAnsi="Times New Roman TUR" w:cs="Times New Roman TUR"/>
          <w:color w:val="000000"/>
        </w:rPr>
        <w:t>st</w:t>
      </w:r>
      <w:r w:rsidR="0053137C">
        <w:rPr>
          <w:rFonts w:ascii="Times New Roman TUR" w:hAnsi="Times New Roman TUR" w:cs="Times New Roman TUR"/>
          <w:color w:val="000000"/>
        </w:rPr>
        <w:t>ozi</w:t>
      </w:r>
      <w:r>
        <w:rPr>
          <w:rFonts w:ascii="Times New Roman TUR" w:hAnsi="Times New Roman TUR" w:cs="Times New Roman TUR"/>
          <w:color w:val="000000"/>
        </w:rPr>
        <w:t xml:space="preserve">m bu </w:t>
      </w:r>
      <w:r w:rsidR="0053137C">
        <w:rPr>
          <w:rFonts w:ascii="Times New Roman TUR" w:hAnsi="Times New Roman TUR" w:cs="Times New Roman TUR"/>
          <w:color w:val="000000"/>
        </w:rPr>
        <w:t>r</w:t>
      </w:r>
      <w:r w:rsidR="00317151">
        <w:rPr>
          <w:rFonts w:ascii="Times New Roman TUR" w:hAnsi="Times New Roman TUR" w:cs="Times New Roman TUR"/>
          <w:color w:val="000000"/>
        </w:rPr>
        <w:t>o‘</w:t>
      </w:r>
      <w:r w:rsidR="0053137C">
        <w:rPr>
          <w:rFonts w:ascii="Times New Roman TUR" w:hAnsi="Times New Roman TUR" w:cs="Times New Roman TUR"/>
          <w:color w:val="000000"/>
        </w:rPr>
        <w:t>yxatn</w:t>
      </w:r>
      <w:r>
        <w:rPr>
          <w:rFonts w:ascii="Times New Roman TUR" w:hAnsi="Times New Roman TUR" w:cs="Times New Roman TUR"/>
          <w:color w:val="000000"/>
        </w:rPr>
        <w:t xml:space="preserve">i </w:t>
      </w:r>
      <w:r w:rsidR="002A7502">
        <w:rPr>
          <w:rFonts w:ascii="Times New Roman TUR" w:hAnsi="Times New Roman TUR" w:cs="Times New Roman TUR"/>
          <w:color w:val="000000"/>
        </w:rPr>
        <w:t>yashirish</w:t>
      </w:r>
      <w:r>
        <w:rPr>
          <w:rFonts w:ascii="Times New Roman TUR" w:hAnsi="Times New Roman TUR" w:cs="Times New Roman TUR"/>
          <w:color w:val="000000"/>
        </w:rPr>
        <w:t xml:space="preserve"> </w:t>
      </w:r>
      <w:r w:rsidR="0053137C">
        <w:rPr>
          <w:rFonts w:ascii="Times New Roman TUR" w:hAnsi="Times New Roman TUR" w:cs="Times New Roman TUR"/>
          <w:color w:val="000000"/>
        </w:rPr>
        <w:t>uchu</w:t>
      </w:r>
      <w:r>
        <w:rPr>
          <w:rFonts w:ascii="Times New Roman TUR" w:hAnsi="Times New Roman TUR" w:cs="Times New Roman TUR"/>
          <w:color w:val="000000"/>
        </w:rPr>
        <w:t xml:space="preserve">n </w:t>
      </w:r>
      <w:r w:rsidR="0053137C">
        <w:rPr>
          <w:rFonts w:ascii="Times New Roman TUR" w:hAnsi="Times New Roman TUR" w:cs="Times New Roman TUR"/>
          <w:color w:val="000000"/>
        </w:rPr>
        <w:t>meng</w:t>
      </w:r>
      <w:r>
        <w:rPr>
          <w:rFonts w:ascii="Times New Roman TUR" w:hAnsi="Times New Roman TUR" w:cs="Times New Roman TUR"/>
          <w:color w:val="000000"/>
        </w:rPr>
        <w:t xml:space="preserve">a </w:t>
      </w:r>
      <w:r w:rsidR="0053137C">
        <w:rPr>
          <w:rFonts w:ascii="Times New Roman TUR" w:hAnsi="Times New Roman TUR" w:cs="Times New Roman TUR"/>
          <w:color w:val="000000"/>
        </w:rPr>
        <w:t>bergan</w:t>
      </w:r>
      <w:r>
        <w:rPr>
          <w:rFonts w:ascii="Times New Roman TUR" w:hAnsi="Times New Roman TUR" w:cs="Times New Roman TUR"/>
          <w:color w:val="000000"/>
        </w:rPr>
        <w:t>ini bil</w:t>
      </w:r>
      <w:r w:rsidR="0053137C">
        <w:rPr>
          <w:rFonts w:ascii="Times New Roman TUR" w:hAnsi="Times New Roman TUR" w:cs="Times New Roman TUR"/>
          <w:color w:val="000000"/>
        </w:rPr>
        <w:t>ar ekan</w:t>
      </w:r>
      <w:r>
        <w:rPr>
          <w:rFonts w:ascii="Times New Roman TUR" w:hAnsi="Times New Roman TUR" w:cs="Times New Roman TUR"/>
          <w:color w:val="000000"/>
        </w:rPr>
        <w:t xml:space="preserve">. Bir </w:t>
      </w:r>
      <w:r w:rsidR="0053137C">
        <w:rPr>
          <w:rFonts w:ascii="Times New Roman TUR" w:hAnsi="Times New Roman TUR" w:cs="Times New Roman TUR"/>
          <w:color w:val="000000"/>
        </w:rPr>
        <w:t>ku</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53137C">
        <w:rPr>
          <w:rFonts w:ascii="Times New Roman TUR" w:hAnsi="Times New Roman TUR" w:cs="Times New Roman TUR"/>
          <w:color w:val="000000"/>
        </w:rPr>
        <w:t>sha</w:t>
      </w:r>
      <w:r>
        <w:rPr>
          <w:rFonts w:ascii="Times New Roman TUR" w:hAnsi="Times New Roman TUR" w:cs="Times New Roman TUR"/>
          <w:color w:val="000000"/>
        </w:rPr>
        <w:t xml:space="preserve"> </w:t>
      </w:r>
      <w:r w:rsidR="0053137C">
        <w:rPr>
          <w:rFonts w:ascii="Times New Roman TUR" w:hAnsi="Times New Roman TUR" w:cs="Times New Roman TUR"/>
          <w:color w:val="000000"/>
        </w:rPr>
        <w:t>r</w:t>
      </w:r>
      <w:r w:rsidR="00317151">
        <w:rPr>
          <w:rFonts w:ascii="Times New Roman TUR" w:hAnsi="Times New Roman TUR" w:cs="Times New Roman TUR"/>
          <w:color w:val="000000"/>
        </w:rPr>
        <w:t>o‘</w:t>
      </w:r>
      <w:r w:rsidR="0053137C">
        <w:rPr>
          <w:rFonts w:ascii="Times New Roman TUR" w:hAnsi="Times New Roman TUR" w:cs="Times New Roman TUR"/>
          <w:color w:val="000000"/>
        </w:rPr>
        <w:t>yxat</w:t>
      </w:r>
      <w:r>
        <w:rPr>
          <w:rFonts w:ascii="Times New Roman TUR" w:hAnsi="Times New Roman TUR" w:cs="Times New Roman TUR"/>
          <w:color w:val="000000"/>
        </w:rPr>
        <w:t xml:space="preserve"> </w:t>
      </w:r>
      <w:r w:rsidR="0053137C">
        <w:rPr>
          <w:rFonts w:ascii="Times New Roman TUR" w:hAnsi="Times New Roman TUR" w:cs="Times New Roman TUR"/>
          <w:color w:val="000000"/>
        </w:rPr>
        <w:t>kerak</w:t>
      </w:r>
      <w:r>
        <w:rPr>
          <w:rFonts w:ascii="Times New Roman TUR" w:hAnsi="Times New Roman TUR" w:cs="Times New Roman TUR"/>
          <w:color w:val="000000"/>
        </w:rPr>
        <w:t xml:space="preserve"> </w:t>
      </w:r>
      <w:r w:rsidR="0053137C">
        <w:rPr>
          <w:rFonts w:ascii="Times New Roman TUR" w:hAnsi="Times New Roman TUR" w:cs="Times New Roman TUR"/>
          <w:color w:val="000000"/>
        </w:rPr>
        <w:t>b</w:t>
      </w:r>
      <w:r w:rsidR="00317151">
        <w:rPr>
          <w:rFonts w:ascii="Times New Roman TUR" w:hAnsi="Times New Roman TUR" w:cs="Times New Roman TUR"/>
          <w:color w:val="000000"/>
        </w:rPr>
        <w:t>o‘</w:t>
      </w:r>
      <w:r w:rsidR="0053137C">
        <w:rPr>
          <w:rFonts w:ascii="Times New Roman TUR" w:hAnsi="Times New Roman TUR" w:cs="Times New Roman TUR"/>
          <w:color w:val="000000"/>
        </w:rPr>
        <w:t>lishini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3137C">
        <w:rPr>
          <w:rFonts w:ascii="Times New Roman TUR" w:hAnsi="Times New Roman TUR" w:cs="Times New Roman TUR"/>
          <w:color w:val="000000"/>
        </w:rPr>
        <w:t>ylab</w:t>
      </w:r>
      <w:r>
        <w:rPr>
          <w:rFonts w:ascii="Times New Roman TUR" w:hAnsi="Times New Roman TUR" w:cs="Times New Roman TUR"/>
          <w:color w:val="000000"/>
        </w:rPr>
        <w:t xml:space="preserve">, </w:t>
      </w:r>
      <w:r w:rsidR="0053137C">
        <w:rPr>
          <w:rFonts w:ascii="Times New Roman TUR" w:hAnsi="Times New Roman TUR" w:cs="Times New Roman TUR"/>
          <w:color w:val="000000"/>
        </w:rPr>
        <w:t>m</w:t>
      </w:r>
      <w:r>
        <w:rPr>
          <w:rFonts w:ascii="Times New Roman TUR" w:hAnsi="Times New Roman TUR" w:cs="Times New Roman TUR"/>
          <w:color w:val="000000"/>
        </w:rPr>
        <w:t>end</w:t>
      </w:r>
      <w:r w:rsidR="0053137C">
        <w:rPr>
          <w:rFonts w:ascii="Times New Roman TUR" w:hAnsi="Times New Roman TUR" w:cs="Times New Roman TUR"/>
          <w:color w:val="000000"/>
        </w:rPr>
        <w:t>a</w:t>
      </w:r>
      <w:r>
        <w:rPr>
          <w:rFonts w:ascii="Times New Roman TUR" w:hAnsi="Times New Roman TUR" w:cs="Times New Roman TUR"/>
          <w:color w:val="000000"/>
        </w:rPr>
        <w:t xml:space="preserve">n </w:t>
      </w:r>
      <w:r w:rsidR="0053137C">
        <w:rPr>
          <w:rFonts w:ascii="Times New Roman TUR" w:hAnsi="Times New Roman TUR" w:cs="Times New Roman TUR"/>
          <w:color w:val="000000"/>
        </w:rPr>
        <w:t>s</w:t>
      </w:r>
      <w:r w:rsidR="00317151">
        <w:rPr>
          <w:rFonts w:ascii="Times New Roman TUR" w:hAnsi="Times New Roman TUR" w:cs="Times New Roman TUR"/>
          <w:color w:val="000000"/>
        </w:rPr>
        <w:t>o‘</w:t>
      </w:r>
      <w:r w:rsidR="0053137C">
        <w:rPr>
          <w:rFonts w:ascii="Times New Roman TUR" w:hAnsi="Times New Roman TUR" w:cs="Times New Roman TUR"/>
          <w:color w:val="000000"/>
        </w:rPr>
        <w:t>ra</w:t>
      </w:r>
      <w:r w:rsidR="000052AB">
        <w:rPr>
          <w:rFonts w:ascii="Times New Roman TUR" w:hAnsi="Times New Roman TUR" w:cs="Times New Roman TUR"/>
          <w:color w:val="000000"/>
        </w:rPr>
        <w:t>moqchi</w:t>
      </w:r>
      <w:r w:rsidR="0053137C">
        <w:rPr>
          <w:rFonts w:ascii="Times New Roman TUR" w:hAnsi="Times New Roman TUR" w:cs="Times New Roman TUR"/>
          <w:color w:val="000000"/>
        </w:rPr>
        <w:t xml:space="preserve"> edi</w:t>
      </w:r>
      <w:r>
        <w:rPr>
          <w:rFonts w:ascii="Times New Roman TUR" w:hAnsi="Times New Roman TUR" w:cs="Times New Roman TUR"/>
          <w:color w:val="000000"/>
        </w:rPr>
        <w:t>. Fa</w:t>
      </w:r>
      <w:r w:rsidR="0053137C">
        <w:rPr>
          <w:rFonts w:ascii="Times New Roman TUR" w:hAnsi="Times New Roman TUR" w:cs="Times New Roman TUR"/>
          <w:color w:val="000000"/>
        </w:rPr>
        <w:t>q</w:t>
      </w:r>
      <w:r>
        <w:rPr>
          <w:rFonts w:ascii="Times New Roman TUR" w:hAnsi="Times New Roman TUR" w:cs="Times New Roman TUR"/>
          <w:color w:val="000000"/>
        </w:rPr>
        <w:t xml:space="preserve">at </w:t>
      </w:r>
      <w:r w:rsidR="0053137C">
        <w:rPr>
          <w:rFonts w:ascii="Times New Roman TUR" w:hAnsi="Times New Roman TUR" w:cs="Times New Roman TUR"/>
          <w:color w:val="000000"/>
        </w:rPr>
        <w:t>s</w:t>
      </w:r>
      <w:r w:rsidR="00317151">
        <w:rPr>
          <w:rFonts w:ascii="Times New Roman TUR" w:hAnsi="Times New Roman TUR" w:cs="Times New Roman TUR"/>
          <w:color w:val="000000"/>
        </w:rPr>
        <w:t>o‘</w:t>
      </w:r>
      <w:r w:rsidR="0053137C">
        <w:rPr>
          <w:rFonts w:ascii="Times New Roman TUR" w:hAnsi="Times New Roman TUR" w:cs="Times New Roman TUR"/>
          <w:color w:val="000000"/>
        </w:rPr>
        <w:t>ramagan edi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A2285">
        <w:rPr>
          <w:rFonts w:ascii="Times New Roman TUR" w:hAnsi="Times New Roman TUR" w:cs="Times New Roman TUR"/>
          <w:color w:val="000000"/>
        </w:rPr>
        <w:t>sha</w:t>
      </w:r>
      <w:r>
        <w:rPr>
          <w:rFonts w:ascii="Times New Roman TUR" w:hAnsi="Times New Roman TUR" w:cs="Times New Roman TUR"/>
          <w:color w:val="000000"/>
        </w:rPr>
        <w:t xml:space="preserve"> </w:t>
      </w:r>
      <w:r w:rsidR="00CA2285">
        <w:rPr>
          <w:rFonts w:ascii="Times New Roman TUR" w:hAnsi="Times New Roman TUR" w:cs="Times New Roman TUR"/>
          <w:color w:val="000000"/>
        </w:rPr>
        <w:t>kecha</w:t>
      </w:r>
      <w:r>
        <w:rPr>
          <w:rFonts w:ascii="Times New Roman TUR" w:hAnsi="Times New Roman TUR" w:cs="Times New Roman TUR"/>
          <w:color w:val="000000"/>
        </w:rPr>
        <w:t xml:space="preserve"> </w:t>
      </w:r>
      <w:r w:rsidR="00CA2285">
        <w:rPr>
          <w:rFonts w:ascii="Times New Roman TUR" w:hAnsi="Times New Roman TUR" w:cs="Times New Roman TUR"/>
          <w:color w:val="000000"/>
        </w:rPr>
        <w:t>turadi</w:t>
      </w:r>
      <w:r>
        <w:rPr>
          <w:rFonts w:ascii="Times New Roman TUR" w:hAnsi="Times New Roman TUR" w:cs="Times New Roman TUR"/>
          <w:color w:val="000000"/>
        </w:rPr>
        <w:t xml:space="preserve">, </w:t>
      </w:r>
      <w:r w:rsidR="00CA2285">
        <w:rPr>
          <w:rFonts w:ascii="Times New Roman TUR" w:hAnsi="Times New Roman TUR" w:cs="Times New Roman TUR"/>
          <w:color w:val="000000"/>
        </w:rPr>
        <w:t>u</w:t>
      </w:r>
      <w:r>
        <w:rPr>
          <w:rFonts w:ascii="Times New Roman TUR" w:hAnsi="Times New Roman TUR" w:cs="Times New Roman TUR"/>
          <w:color w:val="000000"/>
        </w:rPr>
        <w:t xml:space="preserve"> </w:t>
      </w:r>
      <w:r w:rsidR="00CA2285">
        <w:rPr>
          <w:rFonts w:ascii="Times New Roman TUR" w:hAnsi="Times New Roman TUR" w:cs="Times New Roman TUR"/>
          <w:color w:val="000000"/>
        </w:rPr>
        <w:t>r</w:t>
      </w:r>
      <w:r w:rsidR="00317151">
        <w:rPr>
          <w:rFonts w:ascii="Times New Roman TUR" w:hAnsi="Times New Roman TUR" w:cs="Times New Roman TUR"/>
          <w:color w:val="000000"/>
        </w:rPr>
        <w:t>o‘</w:t>
      </w:r>
      <w:r w:rsidR="00CA2285">
        <w:rPr>
          <w:rFonts w:ascii="Times New Roman TUR" w:hAnsi="Times New Roman TUR" w:cs="Times New Roman TUR"/>
          <w:color w:val="000000"/>
        </w:rPr>
        <w:t>yxatn</w:t>
      </w:r>
      <w:r>
        <w:rPr>
          <w:rFonts w:ascii="Times New Roman TUR" w:hAnsi="Times New Roman TUR" w:cs="Times New Roman TUR"/>
          <w:color w:val="000000"/>
        </w:rPr>
        <w:t xml:space="preserve">i </w:t>
      </w:r>
      <w:r w:rsidR="00CA2285">
        <w:rPr>
          <w:rFonts w:ascii="Times New Roman TUR" w:hAnsi="Times New Roman TUR" w:cs="Times New Roman TUR"/>
          <w:color w:val="000000"/>
        </w:rPr>
        <w:t>joynamozining</w:t>
      </w:r>
      <w:r>
        <w:rPr>
          <w:rFonts w:ascii="Times New Roman TUR" w:hAnsi="Times New Roman TUR" w:cs="Times New Roman TUR"/>
          <w:color w:val="000000"/>
        </w:rPr>
        <w:t xml:space="preserve"> y</w:t>
      </w:r>
      <w:r w:rsidR="00CA2285">
        <w:rPr>
          <w:rFonts w:ascii="Times New Roman TUR" w:hAnsi="Times New Roman TUR" w:cs="Times New Roman TUR"/>
          <w:color w:val="000000"/>
        </w:rPr>
        <w:t>o</w:t>
      </w:r>
      <w:r>
        <w:rPr>
          <w:rFonts w:ascii="Times New Roman TUR" w:hAnsi="Times New Roman TUR" w:cs="Times New Roman TUR"/>
          <w:color w:val="000000"/>
        </w:rPr>
        <w:t>n</w:t>
      </w:r>
      <w:r w:rsidR="00CA2285">
        <w:rPr>
          <w:rFonts w:ascii="Times New Roman TUR" w:hAnsi="Times New Roman TUR" w:cs="Times New Roman TUR"/>
          <w:color w:val="000000"/>
        </w:rPr>
        <w:t>i</w:t>
      </w:r>
      <w:r>
        <w:rPr>
          <w:rFonts w:ascii="Times New Roman TUR" w:hAnsi="Times New Roman TUR" w:cs="Times New Roman TUR"/>
          <w:color w:val="000000"/>
        </w:rPr>
        <w:t xml:space="preserve">da </w:t>
      </w:r>
      <w:r w:rsidR="00CA2285">
        <w:rPr>
          <w:rFonts w:ascii="Times New Roman TUR" w:hAnsi="Times New Roman TUR" w:cs="Times New Roman TUR"/>
          <w:color w:val="000000"/>
        </w:rPr>
        <w:t>k</w:t>
      </w:r>
      <w:r w:rsidR="00317151">
        <w:rPr>
          <w:rFonts w:ascii="Times New Roman TUR" w:hAnsi="Times New Roman TUR" w:cs="Times New Roman TUR"/>
          <w:color w:val="000000"/>
        </w:rPr>
        <w:t>o‘</w:t>
      </w:r>
      <w:r w:rsidR="00CA2285">
        <w:rPr>
          <w:rFonts w:ascii="Times New Roman TUR" w:hAnsi="Times New Roman TUR" w:cs="Times New Roman TUR"/>
          <w:color w:val="000000"/>
        </w:rPr>
        <w:t>radi</w:t>
      </w:r>
      <w:r>
        <w:rPr>
          <w:rFonts w:ascii="Times New Roman TUR" w:hAnsi="Times New Roman TUR" w:cs="Times New Roman TUR"/>
          <w:color w:val="000000"/>
        </w:rPr>
        <w:t>, hayr</w:t>
      </w:r>
      <w:r w:rsidR="00CA2285">
        <w:rPr>
          <w:rFonts w:ascii="Times New Roman TUR" w:hAnsi="Times New Roman TUR" w:cs="Times New Roman TUR"/>
          <w:color w:val="000000"/>
        </w:rPr>
        <w:t>atlanadi</w:t>
      </w:r>
      <w:r>
        <w:rPr>
          <w:rFonts w:ascii="Times New Roman TUR" w:hAnsi="Times New Roman TUR" w:cs="Times New Roman TUR"/>
          <w:color w:val="000000"/>
        </w:rPr>
        <w:t xml:space="preserve">. Bu </w:t>
      </w:r>
      <w:r w:rsidR="002A7502">
        <w:rPr>
          <w:rFonts w:ascii="Times New Roman TUR" w:hAnsi="Times New Roman TUR" w:cs="Times New Roman TUR"/>
          <w:color w:val="000000"/>
        </w:rPr>
        <w:t>yashiring</w:t>
      </w:r>
      <w:r w:rsidR="00CA2285">
        <w:rPr>
          <w:rFonts w:ascii="Times New Roman TUR" w:hAnsi="Times New Roman TUR" w:cs="Times New Roman TUR"/>
          <w:color w:val="000000"/>
        </w:rPr>
        <w:t>an</w:t>
      </w:r>
      <w:r>
        <w:rPr>
          <w:rFonts w:ascii="Times New Roman TUR" w:hAnsi="Times New Roman TUR" w:cs="Times New Roman TUR"/>
          <w:color w:val="000000"/>
        </w:rPr>
        <w:t xml:space="preserve"> yerd</w:t>
      </w:r>
      <w:r w:rsidR="00CA2285">
        <w:rPr>
          <w:rFonts w:ascii="Times New Roman TUR" w:hAnsi="Times New Roman TUR" w:cs="Times New Roman TUR"/>
          <w:color w:val="000000"/>
        </w:rPr>
        <w:t>a</w:t>
      </w:r>
      <w:r>
        <w:rPr>
          <w:rFonts w:ascii="Times New Roman TUR" w:hAnsi="Times New Roman TUR" w:cs="Times New Roman TUR"/>
          <w:color w:val="000000"/>
        </w:rPr>
        <w:t xml:space="preserve">n </w:t>
      </w:r>
      <w:r w:rsidR="00CA2285">
        <w:rPr>
          <w:rFonts w:ascii="Times New Roman TUR" w:hAnsi="Times New Roman TUR" w:cs="Times New Roman TUR"/>
          <w:color w:val="000000"/>
        </w:rPr>
        <w:t>chiqib</w:t>
      </w:r>
      <w:r>
        <w:rPr>
          <w:rFonts w:ascii="Times New Roman TUR" w:hAnsi="Times New Roman TUR" w:cs="Times New Roman TUR"/>
          <w:color w:val="000000"/>
        </w:rPr>
        <w:t xml:space="preserve">, </w:t>
      </w:r>
      <w:r w:rsidR="00225614">
        <w:rPr>
          <w:rFonts w:ascii="Times New Roman TUR" w:hAnsi="Times New Roman TUR" w:cs="Times New Roman TUR"/>
          <w:color w:val="000000"/>
        </w:rPr>
        <w:t>qanday</w:t>
      </w:r>
      <w:r>
        <w:rPr>
          <w:rFonts w:ascii="Times New Roman TUR" w:hAnsi="Times New Roman TUR" w:cs="Times New Roman TUR"/>
          <w:color w:val="000000"/>
        </w:rPr>
        <w:t xml:space="preserve"> bu</w:t>
      </w:r>
      <w:r w:rsidR="00225614">
        <w:rPr>
          <w:rFonts w:ascii="Times New Roman TUR" w:hAnsi="Times New Roman TUR" w:cs="Times New Roman TUR"/>
          <w:color w:val="000000"/>
        </w:rPr>
        <w:t xml:space="preserve"> yer</w:t>
      </w:r>
      <w:r>
        <w:rPr>
          <w:rFonts w:ascii="Times New Roman TUR" w:hAnsi="Times New Roman TUR" w:cs="Times New Roman TUR"/>
          <w:color w:val="000000"/>
        </w:rPr>
        <w:t xml:space="preserve">da </w:t>
      </w:r>
      <w:r w:rsidR="00225614">
        <w:rPr>
          <w:rFonts w:ascii="Times New Roman TUR" w:hAnsi="Times New Roman TUR" w:cs="Times New Roman TUR"/>
          <w:color w:val="000000"/>
        </w:rPr>
        <w:t>b</w:t>
      </w:r>
      <w:r w:rsidR="00317151">
        <w:rPr>
          <w:rFonts w:ascii="Times New Roman TUR" w:hAnsi="Times New Roman TUR" w:cs="Times New Roman TUR"/>
          <w:color w:val="000000"/>
        </w:rPr>
        <w:t>o‘</w:t>
      </w:r>
      <w:r w:rsidR="00225614">
        <w:rPr>
          <w:rFonts w:ascii="Times New Roman TUR" w:hAnsi="Times New Roman TUR" w:cs="Times New Roman TUR"/>
          <w:color w:val="000000"/>
        </w:rPr>
        <w:t>lsi</w:t>
      </w:r>
      <w:r>
        <w:rPr>
          <w:rFonts w:ascii="Times New Roman TUR" w:hAnsi="Times New Roman TUR" w:cs="Times New Roman TUR"/>
          <w:color w:val="000000"/>
        </w:rPr>
        <w:t xml:space="preserve">n? </w:t>
      </w:r>
      <w:r w:rsidR="00225614">
        <w:rPr>
          <w:rFonts w:ascii="Times New Roman TUR" w:hAnsi="Times New Roman TUR" w:cs="Times New Roman TUR"/>
          <w:color w:val="000000"/>
        </w:rPr>
        <w:t>Ertalab</w:t>
      </w:r>
      <w:r>
        <w:rPr>
          <w:rFonts w:ascii="Times New Roman TUR" w:hAnsi="Times New Roman TUR" w:cs="Times New Roman TUR"/>
          <w:color w:val="000000"/>
        </w:rPr>
        <w:t xml:space="preserve"> </w:t>
      </w:r>
      <w:r w:rsidR="00225614">
        <w:rPr>
          <w:rFonts w:ascii="Times New Roman TUR" w:hAnsi="Times New Roman TUR" w:cs="Times New Roman TUR"/>
          <w:color w:val="000000"/>
        </w:rPr>
        <w:t>m</w:t>
      </w:r>
      <w:r>
        <w:rPr>
          <w:rFonts w:ascii="Times New Roman TUR" w:hAnsi="Times New Roman TUR" w:cs="Times New Roman TUR"/>
          <w:color w:val="000000"/>
        </w:rPr>
        <w:t>end</w:t>
      </w:r>
      <w:r w:rsidR="00225614">
        <w:rPr>
          <w:rFonts w:ascii="Times New Roman TUR" w:hAnsi="Times New Roman TUR" w:cs="Times New Roman TUR"/>
          <w:color w:val="000000"/>
        </w:rPr>
        <w:t>a</w:t>
      </w:r>
      <w:r>
        <w:rPr>
          <w:rFonts w:ascii="Times New Roman TUR" w:hAnsi="Times New Roman TUR" w:cs="Times New Roman TUR"/>
          <w:color w:val="000000"/>
        </w:rPr>
        <w:t xml:space="preserve">n </w:t>
      </w:r>
      <w:r w:rsidR="00225614">
        <w:rPr>
          <w:rFonts w:ascii="Times New Roman TUR" w:hAnsi="Times New Roman TUR" w:cs="Times New Roman TUR"/>
          <w:color w:val="000000"/>
        </w:rPr>
        <w:t>s</w:t>
      </w:r>
      <w:r w:rsidR="00317151">
        <w:rPr>
          <w:rFonts w:ascii="Times New Roman TUR" w:hAnsi="Times New Roman TUR" w:cs="Times New Roman TUR"/>
          <w:color w:val="000000"/>
        </w:rPr>
        <w:t>o‘</w:t>
      </w:r>
      <w:r w:rsidR="00225614">
        <w:rPr>
          <w:rFonts w:ascii="Times New Roman TUR" w:hAnsi="Times New Roman TUR" w:cs="Times New Roman TUR"/>
          <w:color w:val="000000"/>
        </w:rPr>
        <w:t>raydi</w:t>
      </w:r>
      <w:r>
        <w:rPr>
          <w:rFonts w:ascii="Times New Roman TUR" w:hAnsi="Times New Roman TUR" w:cs="Times New Roman TUR"/>
          <w:color w:val="000000"/>
        </w:rPr>
        <w:t>. "</w:t>
      </w:r>
      <w:r w:rsidR="00225614">
        <w:rPr>
          <w:rFonts w:ascii="Times New Roman TUR" w:hAnsi="Times New Roman TUR" w:cs="Times New Roman TUR"/>
          <w:color w:val="000000"/>
        </w:rPr>
        <w:t>M</w:t>
      </w:r>
      <w:r>
        <w:rPr>
          <w:rFonts w:ascii="Times New Roman TUR" w:hAnsi="Times New Roman TUR" w:cs="Times New Roman TUR"/>
          <w:color w:val="000000"/>
        </w:rPr>
        <w:t xml:space="preserve">en </w:t>
      </w:r>
      <w:r w:rsidR="00225614">
        <w:rPr>
          <w:rFonts w:ascii="Times New Roman TUR" w:hAnsi="Times New Roman TUR" w:cs="Times New Roman TUR"/>
          <w:color w:val="000000"/>
        </w:rPr>
        <w:t>keltirma</w:t>
      </w:r>
      <w:r>
        <w:rPr>
          <w:rFonts w:ascii="Times New Roman TUR" w:hAnsi="Times New Roman TUR" w:cs="Times New Roman TUR"/>
          <w:color w:val="000000"/>
        </w:rPr>
        <w:t xml:space="preserve">dim, </w:t>
      </w:r>
      <w:r w:rsidR="00225614">
        <w:rPr>
          <w:rFonts w:ascii="Times New Roman TUR" w:hAnsi="Times New Roman TUR" w:cs="Times New Roman TUR"/>
          <w:color w:val="000000"/>
        </w:rPr>
        <w:t>x</w:t>
      </w:r>
      <w:r>
        <w:rPr>
          <w:rFonts w:ascii="Times New Roman TUR" w:hAnsi="Times New Roman TUR" w:cs="Times New Roman TUR"/>
          <w:color w:val="000000"/>
        </w:rPr>
        <w:t>ab</w:t>
      </w:r>
      <w:r w:rsidR="00225614">
        <w:rPr>
          <w:rFonts w:ascii="Times New Roman TUR" w:hAnsi="Times New Roman TUR" w:cs="Times New Roman TUR"/>
          <w:color w:val="000000"/>
        </w:rPr>
        <w:t>a</w:t>
      </w:r>
      <w:r>
        <w:rPr>
          <w:rFonts w:ascii="Times New Roman TUR" w:hAnsi="Times New Roman TUR" w:cs="Times New Roman TUR"/>
          <w:color w:val="000000"/>
        </w:rPr>
        <w:t>rim y</w:t>
      </w:r>
      <w:r w:rsidR="00317151">
        <w:rPr>
          <w:rFonts w:ascii="Times New Roman TUR" w:hAnsi="Times New Roman TUR" w:cs="Times New Roman TUR"/>
          <w:color w:val="000000"/>
        </w:rPr>
        <w:t>o‘</w:t>
      </w:r>
      <w:r w:rsidR="00225614">
        <w:rPr>
          <w:rFonts w:ascii="Times New Roman TUR" w:hAnsi="Times New Roman TUR" w:cs="Times New Roman TUR"/>
          <w:color w:val="000000"/>
        </w:rPr>
        <w:t>q</w:t>
      </w:r>
      <w:r>
        <w:rPr>
          <w:rFonts w:ascii="Times New Roman TUR" w:hAnsi="Times New Roman TUR" w:cs="Times New Roman TUR"/>
          <w:color w:val="000000"/>
        </w:rPr>
        <w:t>" dedim. Z</w:t>
      </w:r>
      <w:r w:rsidR="00225614">
        <w:rPr>
          <w:rFonts w:ascii="Times New Roman TUR" w:hAnsi="Times New Roman TUR" w:cs="Times New Roman TUR"/>
          <w:color w:val="000000"/>
        </w:rPr>
        <w:t>o</w:t>
      </w:r>
      <w:r>
        <w:rPr>
          <w:rFonts w:ascii="Times New Roman TUR" w:hAnsi="Times New Roman TUR" w:cs="Times New Roman TUR"/>
          <w:color w:val="000000"/>
        </w:rPr>
        <w:t>t</w:t>
      </w:r>
      <w:r w:rsidR="00225614">
        <w:rPr>
          <w:rFonts w:ascii="Times New Roman TUR" w:hAnsi="Times New Roman TUR" w:cs="Times New Roman TUR"/>
          <w:color w:val="000000"/>
        </w:rPr>
        <w:t>a</w:t>
      </w:r>
      <w:r>
        <w:rPr>
          <w:rFonts w:ascii="Times New Roman TUR" w:hAnsi="Times New Roman TUR" w:cs="Times New Roman TUR"/>
          <w:color w:val="000000"/>
        </w:rPr>
        <w:t xml:space="preserve">n </w:t>
      </w:r>
      <w:r w:rsidR="00225614">
        <w:rPr>
          <w:rFonts w:ascii="Times New Roman TUR" w:hAnsi="Times New Roman TUR" w:cs="Times New Roman TUR"/>
          <w:color w:val="000000"/>
        </w:rPr>
        <w:t>tun</w:t>
      </w:r>
      <w:r>
        <w:rPr>
          <w:rFonts w:ascii="Times New Roman TUR" w:hAnsi="Times New Roman TUR" w:cs="Times New Roman TUR"/>
          <w:color w:val="000000"/>
        </w:rPr>
        <w:t xml:space="preserve"> y</w:t>
      </w:r>
      <w:r w:rsidR="00225614">
        <w:rPr>
          <w:rFonts w:ascii="Times New Roman TUR" w:hAnsi="Times New Roman TUR" w:cs="Times New Roman TUR"/>
          <w:color w:val="000000"/>
        </w:rPr>
        <w:t>o</w:t>
      </w:r>
      <w:r>
        <w:rPr>
          <w:rFonts w:ascii="Times New Roman TUR" w:hAnsi="Times New Roman TUR" w:cs="Times New Roman TUR"/>
          <w:color w:val="000000"/>
        </w:rPr>
        <w:t>n</w:t>
      </w:r>
      <w:r w:rsidR="00225614">
        <w:rPr>
          <w:rFonts w:ascii="Times New Roman TUR" w:hAnsi="Times New Roman TUR" w:cs="Times New Roman TUR"/>
          <w:color w:val="000000"/>
        </w:rPr>
        <w:t>ig</w:t>
      </w:r>
      <w:r>
        <w:rPr>
          <w:rFonts w:ascii="Times New Roman TUR" w:hAnsi="Times New Roman TUR" w:cs="Times New Roman TUR"/>
          <w:color w:val="000000"/>
        </w:rPr>
        <w:t xml:space="preserve">a </w:t>
      </w:r>
      <w:r w:rsidR="00225614">
        <w:rPr>
          <w:rFonts w:ascii="Times New Roman TUR" w:hAnsi="Times New Roman TUR" w:cs="Times New Roman TUR"/>
          <w:color w:val="000000"/>
        </w:rPr>
        <w:t>chiqmagandi</w:t>
      </w:r>
      <w:r>
        <w:rPr>
          <w:rFonts w:ascii="Times New Roman TUR" w:hAnsi="Times New Roman TUR" w:cs="Times New Roman TUR"/>
          <w:color w:val="000000"/>
        </w:rPr>
        <w:t>m. Bunda bir m</w:t>
      </w:r>
      <w:r w:rsidR="0022561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225614">
        <w:rPr>
          <w:rFonts w:ascii="Times New Roman TUR" w:hAnsi="Times New Roman TUR" w:cs="Times New Roman TUR"/>
          <w:color w:val="000000"/>
        </w:rPr>
        <w:t>o</w:t>
      </w:r>
      <w:r>
        <w:rPr>
          <w:rFonts w:ascii="Times New Roman TUR" w:hAnsi="Times New Roman TUR" w:cs="Times New Roman TUR"/>
          <w:color w:val="000000"/>
        </w:rPr>
        <w:t xml:space="preserve"> </w:t>
      </w:r>
      <w:r w:rsidR="00225614">
        <w:rPr>
          <w:rFonts w:ascii="Times New Roman TUR" w:hAnsi="Times New Roman TUR" w:cs="Times New Roman TUR"/>
          <w:color w:val="000000"/>
        </w:rPr>
        <w:t>bo</w:t>
      </w:r>
      <w:r>
        <w:rPr>
          <w:rFonts w:ascii="Times New Roman TUR" w:hAnsi="Times New Roman TUR" w:cs="Times New Roman TUR"/>
          <w:color w:val="000000"/>
        </w:rPr>
        <w:t xml:space="preserve">r. Biz </w:t>
      </w:r>
      <w:r w:rsidR="00317151">
        <w:rPr>
          <w:rFonts w:ascii="Times New Roman TUR" w:hAnsi="Times New Roman TUR" w:cs="Times New Roman TUR"/>
          <w:color w:val="000000"/>
        </w:rPr>
        <w:t>o‘</w:t>
      </w:r>
      <w:r w:rsidR="00225614">
        <w:rPr>
          <w:rFonts w:ascii="Times New Roman TUR" w:hAnsi="Times New Roman TUR" w:cs="Times New Roman TUR"/>
          <w:color w:val="000000"/>
        </w:rPr>
        <w:t>yladik</w:t>
      </w:r>
      <w:r>
        <w:rPr>
          <w:rFonts w:ascii="Times New Roman TUR" w:hAnsi="Times New Roman TUR" w:cs="Times New Roman TUR"/>
          <w:color w:val="000000"/>
        </w:rPr>
        <w:t>, ayn</w:t>
      </w:r>
      <w:r w:rsidR="00225614">
        <w:rPr>
          <w:rFonts w:ascii="Times New Roman TUR" w:hAnsi="Times New Roman TUR" w:cs="Times New Roman TUR"/>
          <w:color w:val="000000"/>
        </w:rPr>
        <w:t>i</w:t>
      </w:r>
      <w:r>
        <w:rPr>
          <w:rFonts w:ascii="Times New Roman TUR" w:hAnsi="Times New Roman TUR" w:cs="Times New Roman TUR"/>
          <w:color w:val="000000"/>
        </w:rPr>
        <w:t xml:space="preserve"> </w:t>
      </w:r>
      <w:r w:rsidR="00225614">
        <w:rPr>
          <w:rFonts w:ascii="Times New Roman TUR" w:hAnsi="Times New Roman TUR" w:cs="Times New Roman TUR"/>
          <w:color w:val="000000"/>
        </w:rPr>
        <w:t>ku</w:t>
      </w:r>
      <w:r>
        <w:rPr>
          <w:rFonts w:ascii="Times New Roman TUR" w:hAnsi="Times New Roman TUR" w:cs="Times New Roman TUR"/>
          <w:color w:val="000000"/>
        </w:rPr>
        <w:t>n Mil</w:t>
      </w:r>
      <w:r w:rsidR="00225614">
        <w:rPr>
          <w:rFonts w:ascii="Times New Roman TUR" w:hAnsi="Times New Roman TUR" w:cs="Times New Roman TUR"/>
          <w:color w:val="000000"/>
        </w:rPr>
        <w:t>a</w:t>
      </w:r>
      <w:r>
        <w:rPr>
          <w:rFonts w:ascii="Times New Roman TUR" w:hAnsi="Times New Roman TUR" w:cs="Times New Roman TUR"/>
          <w:color w:val="000000"/>
        </w:rPr>
        <w:t xml:space="preserve">sdan </w:t>
      </w:r>
      <w:r w:rsidR="00225614">
        <w:rPr>
          <w:rFonts w:ascii="Times New Roman TUR" w:hAnsi="Times New Roman TUR" w:cs="Times New Roman TUR"/>
          <w:color w:val="000000"/>
        </w:rPr>
        <w:t>r</w:t>
      </w:r>
      <w:r w:rsidR="00317151">
        <w:rPr>
          <w:rFonts w:ascii="Times New Roman TUR" w:hAnsi="Times New Roman TUR" w:cs="Times New Roman TUR"/>
          <w:color w:val="000000"/>
        </w:rPr>
        <w:t>o‘</w:t>
      </w:r>
      <w:r w:rsidR="00225614">
        <w:rPr>
          <w:rFonts w:ascii="Times New Roman TUR" w:hAnsi="Times New Roman TUR" w:cs="Times New Roman TUR"/>
          <w:color w:val="000000"/>
        </w:rPr>
        <w:t>yxatga</w:t>
      </w:r>
      <w:r>
        <w:rPr>
          <w:rFonts w:ascii="Times New Roman TUR" w:hAnsi="Times New Roman TUR" w:cs="Times New Roman TUR"/>
          <w:color w:val="000000"/>
        </w:rPr>
        <w:t xml:space="preserve"> </w:t>
      </w:r>
      <w:r w:rsidR="00225614">
        <w:rPr>
          <w:rFonts w:ascii="Times New Roman TUR" w:hAnsi="Times New Roman TUR" w:cs="Times New Roman TUR"/>
          <w:color w:val="000000"/>
        </w:rPr>
        <w:t>k</w:t>
      </w:r>
      <w:r w:rsidR="00317151">
        <w:rPr>
          <w:rFonts w:ascii="Times New Roman TUR" w:hAnsi="Times New Roman TUR" w:cs="Times New Roman TUR"/>
          <w:color w:val="000000"/>
        </w:rPr>
        <w:t>o‘</w:t>
      </w:r>
      <w:r w:rsidR="00225614">
        <w:rPr>
          <w:rFonts w:ascii="Times New Roman TUR" w:hAnsi="Times New Roman TUR" w:cs="Times New Roman TUR"/>
          <w:color w:val="000000"/>
        </w:rPr>
        <w:t>ra</w:t>
      </w:r>
      <w:r>
        <w:rPr>
          <w:rFonts w:ascii="Times New Roman TUR" w:hAnsi="Times New Roman TUR" w:cs="Times New Roman TUR"/>
          <w:color w:val="000000"/>
        </w:rPr>
        <w:t xml:space="preserve"> kit</w:t>
      </w:r>
      <w:r w:rsidR="00225614">
        <w:rPr>
          <w:rFonts w:ascii="Times New Roman TUR" w:hAnsi="Times New Roman TUR" w:cs="Times New Roman TUR"/>
          <w:color w:val="000000"/>
        </w:rPr>
        <w:t>ob</w:t>
      </w:r>
      <w:r>
        <w:rPr>
          <w:rFonts w:ascii="Times New Roman TUR" w:hAnsi="Times New Roman TUR" w:cs="Times New Roman TUR"/>
          <w:color w:val="000000"/>
        </w:rPr>
        <w:t xml:space="preserve"> ist</w:t>
      </w:r>
      <w:r w:rsidR="00225614">
        <w:rPr>
          <w:rFonts w:ascii="Times New Roman TUR" w:hAnsi="Times New Roman TUR" w:cs="Times New Roman TUR"/>
          <w:color w:val="000000"/>
        </w:rPr>
        <w:t>ashga</w:t>
      </w:r>
      <w:r>
        <w:rPr>
          <w:rFonts w:ascii="Times New Roman TUR" w:hAnsi="Times New Roman TUR" w:cs="Times New Roman TUR"/>
          <w:color w:val="000000"/>
        </w:rPr>
        <w:t xml:space="preserve"> bir ha</w:t>
      </w:r>
      <w:r w:rsidR="00225614">
        <w:rPr>
          <w:rFonts w:ascii="Times New Roman TUR" w:hAnsi="Times New Roman TUR" w:cs="Times New Roman TUR"/>
          <w:color w:val="000000"/>
        </w:rPr>
        <w:t>q</w:t>
      </w:r>
      <w:r>
        <w:rPr>
          <w:rFonts w:ascii="Times New Roman TUR" w:hAnsi="Times New Roman TUR" w:cs="Times New Roman TUR"/>
          <w:color w:val="000000"/>
        </w:rPr>
        <w:t xml:space="preserve"> </w:t>
      </w:r>
      <w:r w:rsidR="00225614">
        <w:rPr>
          <w:rFonts w:ascii="Times New Roman TUR" w:hAnsi="Times New Roman TUR" w:cs="Times New Roman TUR"/>
          <w:color w:val="000000"/>
        </w:rPr>
        <w:t>qo</w:t>
      </w:r>
      <w:r>
        <w:rPr>
          <w:rFonts w:ascii="Times New Roman TUR" w:hAnsi="Times New Roman TUR" w:cs="Times New Roman TUR"/>
          <w:color w:val="000000"/>
        </w:rPr>
        <w:t>z</w:t>
      </w:r>
      <w:r w:rsidR="00225614">
        <w:rPr>
          <w:rFonts w:ascii="Times New Roman TUR" w:hAnsi="Times New Roman TUR" w:cs="Times New Roman TUR"/>
          <w:color w:val="000000"/>
        </w:rPr>
        <w:t>o</w:t>
      </w:r>
      <w:r>
        <w:rPr>
          <w:rFonts w:ascii="Times New Roman TUR" w:hAnsi="Times New Roman TUR" w:cs="Times New Roman TUR"/>
          <w:color w:val="000000"/>
        </w:rPr>
        <w:t>n</w:t>
      </w:r>
      <w:r w:rsidR="00225614">
        <w:rPr>
          <w:rFonts w:ascii="Times New Roman TUR" w:hAnsi="Times New Roman TUR" w:cs="Times New Roman TUR"/>
          <w:color w:val="000000"/>
        </w:rPr>
        <w:t>ish</w:t>
      </w:r>
      <w:r>
        <w:rPr>
          <w:rFonts w:ascii="Times New Roman TUR" w:hAnsi="Times New Roman TUR" w:cs="Times New Roman TUR"/>
          <w:color w:val="000000"/>
        </w:rPr>
        <w:t xml:space="preserve"> </w:t>
      </w:r>
      <w:r w:rsidR="00225614">
        <w:rPr>
          <w:rFonts w:ascii="Times New Roman TUR" w:hAnsi="Times New Roman TUR" w:cs="Times New Roman TUR"/>
          <w:color w:val="000000"/>
        </w:rPr>
        <w:t>uchu</w:t>
      </w:r>
      <w:r>
        <w:rPr>
          <w:rFonts w:ascii="Times New Roman TUR" w:hAnsi="Times New Roman TUR" w:cs="Times New Roman TUR"/>
          <w:color w:val="000000"/>
        </w:rPr>
        <w:t>n, Hazr</w:t>
      </w:r>
      <w:r w:rsidR="00225614">
        <w:rPr>
          <w:rFonts w:ascii="Times New Roman TUR" w:hAnsi="Times New Roman TUR" w:cs="Times New Roman TUR"/>
          <w:color w:val="000000"/>
        </w:rPr>
        <w:t>a</w:t>
      </w:r>
      <w:r>
        <w:rPr>
          <w:rFonts w:ascii="Times New Roman TUR" w:hAnsi="Times New Roman TUR" w:cs="Times New Roman TUR"/>
          <w:color w:val="000000"/>
        </w:rPr>
        <w:t>t P</w:t>
      </w:r>
      <w:r w:rsidR="00225614">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g‘</w:t>
      </w:r>
      <w:r>
        <w:rPr>
          <w:rFonts w:ascii="Times New Roman TUR" w:hAnsi="Times New Roman TUR" w:cs="Times New Roman TUR"/>
          <w:color w:val="000000"/>
        </w:rPr>
        <w:t>amb</w:t>
      </w:r>
      <w:r w:rsidR="00225614">
        <w:rPr>
          <w:rFonts w:ascii="Times New Roman TUR" w:hAnsi="Times New Roman TUR" w:cs="Times New Roman TUR"/>
          <w:color w:val="000000"/>
        </w:rPr>
        <w:t>a</w:t>
      </w:r>
      <w:r>
        <w:rPr>
          <w:rFonts w:ascii="Times New Roman TUR" w:hAnsi="Times New Roman TUR" w:cs="Times New Roman TUR"/>
          <w:color w:val="000000"/>
        </w:rPr>
        <w:t>r Al</w:t>
      </w:r>
      <w:r w:rsidR="00225614">
        <w:rPr>
          <w:rFonts w:ascii="Times New Roman TUR" w:hAnsi="Times New Roman TUR" w:cs="Times New Roman TUR"/>
          <w:color w:val="000000"/>
        </w:rPr>
        <w:t>a</w:t>
      </w:r>
      <w:r>
        <w:rPr>
          <w:rFonts w:ascii="Times New Roman TUR" w:hAnsi="Times New Roman TUR" w:cs="Times New Roman TUR"/>
          <w:color w:val="000000"/>
        </w:rPr>
        <w:t>yhissal</w:t>
      </w:r>
      <w:r w:rsidR="00225614">
        <w:rPr>
          <w:rFonts w:ascii="Times New Roman TUR" w:hAnsi="Times New Roman TUR" w:cs="Times New Roman TUR"/>
          <w:color w:val="000000"/>
        </w:rPr>
        <w:t>o</w:t>
      </w:r>
      <w:r>
        <w:rPr>
          <w:rFonts w:ascii="Times New Roman TUR" w:hAnsi="Times New Roman TUR" w:cs="Times New Roman TUR"/>
          <w:color w:val="000000"/>
        </w:rPr>
        <w:t>t</w:t>
      </w:r>
      <w:r w:rsidR="00225614">
        <w:rPr>
          <w:rFonts w:ascii="Times New Roman TUR" w:hAnsi="Times New Roman TUR" w:cs="Times New Roman TUR"/>
          <w:color w:val="000000"/>
        </w:rPr>
        <w:t>u</w:t>
      </w:r>
      <w:r>
        <w:rPr>
          <w:rFonts w:ascii="Times New Roman TUR" w:hAnsi="Times New Roman TUR" w:cs="Times New Roman TUR"/>
          <w:color w:val="000000"/>
        </w:rPr>
        <w:t xml:space="preserve"> V</w:t>
      </w:r>
      <w:r w:rsidR="00225614">
        <w:rPr>
          <w:rFonts w:ascii="Times New Roman TUR" w:hAnsi="Times New Roman TUR" w:cs="Times New Roman TUR"/>
          <w:color w:val="000000"/>
        </w:rPr>
        <w:t>a</w:t>
      </w:r>
      <w:r>
        <w:rPr>
          <w:rFonts w:ascii="Times New Roman TUR" w:hAnsi="Times New Roman TUR" w:cs="Times New Roman TUR"/>
          <w:color w:val="000000"/>
        </w:rPr>
        <w:t>ss</w:t>
      </w:r>
      <w:r w:rsidR="00225614">
        <w:rPr>
          <w:rFonts w:ascii="Times New Roman TUR" w:hAnsi="Times New Roman TUR" w:cs="Times New Roman TUR"/>
          <w:color w:val="000000"/>
        </w:rPr>
        <w:t>a</w:t>
      </w:r>
      <w:r>
        <w:rPr>
          <w:rFonts w:ascii="Times New Roman TUR" w:hAnsi="Times New Roman TUR" w:cs="Times New Roman TUR"/>
          <w:color w:val="000000"/>
        </w:rPr>
        <w:t>l</w:t>
      </w:r>
      <w:r w:rsidR="00225614">
        <w:rPr>
          <w:rFonts w:ascii="Times New Roman TUR" w:hAnsi="Times New Roman TUR" w:cs="Times New Roman TUR"/>
          <w:color w:val="000000"/>
        </w:rPr>
        <w:t>o</w:t>
      </w:r>
      <w:r>
        <w:rPr>
          <w:rFonts w:ascii="Times New Roman TUR" w:hAnsi="Times New Roman TUR" w:cs="Times New Roman TUR"/>
          <w:color w:val="000000"/>
        </w:rPr>
        <w:t>m</w:t>
      </w:r>
      <w:r w:rsidR="00225614">
        <w:rPr>
          <w:rFonts w:ascii="Times New Roman TUR" w:hAnsi="Times New Roman TUR" w:cs="Times New Roman TUR"/>
          <w:color w:val="000000"/>
        </w:rPr>
        <w:t>ni</w:t>
      </w:r>
      <w:r>
        <w:rPr>
          <w:rFonts w:ascii="Times New Roman TUR" w:hAnsi="Times New Roman TUR" w:cs="Times New Roman TUR"/>
          <w:color w:val="000000"/>
        </w:rPr>
        <w:t>n</w:t>
      </w:r>
      <w:r w:rsidR="00225614">
        <w:rPr>
          <w:rFonts w:ascii="Times New Roman TUR" w:hAnsi="Times New Roman TUR" w:cs="Times New Roman TUR"/>
          <w:color w:val="000000"/>
        </w:rPr>
        <w:t>g</w:t>
      </w:r>
      <w:r>
        <w:rPr>
          <w:rFonts w:ascii="Times New Roman TUR" w:hAnsi="Times New Roman TUR" w:cs="Times New Roman TUR"/>
          <w:color w:val="000000"/>
        </w:rPr>
        <w:t>, M</w:t>
      </w:r>
      <w:r w:rsidR="00225614">
        <w:rPr>
          <w:rFonts w:ascii="Times New Roman TUR" w:hAnsi="Times New Roman TUR" w:cs="Times New Roman TUR"/>
          <w:color w:val="000000"/>
        </w:rPr>
        <w:t>i</w:t>
      </w:r>
      <w:r>
        <w:rPr>
          <w:rFonts w:ascii="Times New Roman TUR" w:hAnsi="Times New Roman TUR" w:cs="Times New Roman TUR"/>
          <w:color w:val="000000"/>
        </w:rPr>
        <w:t>sr azizi Mukavk</w:t>
      </w:r>
      <w:r w:rsidR="00225614">
        <w:rPr>
          <w:rFonts w:ascii="Times New Roman TUR" w:hAnsi="Times New Roman TUR" w:cs="Times New Roman TUR"/>
          <w:color w:val="000000"/>
        </w:rPr>
        <w:t>i</w:t>
      </w:r>
      <w:r>
        <w:rPr>
          <w:rFonts w:ascii="Times New Roman TUR" w:hAnsi="Times New Roman TUR" w:cs="Times New Roman TUR"/>
          <w:color w:val="000000"/>
        </w:rPr>
        <w:t>s</w:t>
      </w:r>
      <w:r w:rsidR="00225614">
        <w:rPr>
          <w:rFonts w:ascii="Times New Roman TUR" w:hAnsi="Times New Roman TUR" w:cs="Times New Roman TUR"/>
          <w:color w:val="000000"/>
        </w:rPr>
        <w:t>ga</w:t>
      </w:r>
      <w:r>
        <w:rPr>
          <w:rFonts w:ascii="Times New Roman TUR" w:hAnsi="Times New Roman TUR" w:cs="Times New Roman TUR"/>
          <w:color w:val="000000"/>
        </w:rPr>
        <w:t xml:space="preserve"> y</w:t>
      </w:r>
      <w:r w:rsidR="00225614">
        <w:rPr>
          <w:rFonts w:ascii="Times New Roman TUR" w:hAnsi="Times New Roman TUR" w:cs="Times New Roman TUR"/>
          <w:color w:val="000000"/>
        </w:rPr>
        <w:t>o</w:t>
      </w:r>
      <w:r>
        <w:rPr>
          <w:rFonts w:ascii="Times New Roman TUR" w:hAnsi="Times New Roman TUR" w:cs="Times New Roman TUR"/>
          <w:color w:val="000000"/>
        </w:rPr>
        <w:t>z</w:t>
      </w:r>
      <w:r w:rsidR="00225614">
        <w:rPr>
          <w:rFonts w:ascii="Times New Roman TUR" w:hAnsi="Times New Roman TUR" w:cs="Times New Roman TUR"/>
          <w:color w:val="000000"/>
        </w:rPr>
        <w:t>gan</w:t>
      </w:r>
      <w:r>
        <w:rPr>
          <w:rFonts w:ascii="Times New Roman TUR" w:hAnsi="Times New Roman TUR" w:cs="Times New Roman TUR"/>
          <w:color w:val="000000"/>
        </w:rPr>
        <w:t xml:space="preserve"> m</w:t>
      </w:r>
      <w:r w:rsidR="00225614">
        <w:rPr>
          <w:rFonts w:ascii="Times New Roman TUR" w:hAnsi="Times New Roman TUR" w:cs="Times New Roman TUR"/>
          <w:color w:val="000000"/>
        </w:rPr>
        <w:t>a</w:t>
      </w:r>
      <w:r>
        <w:rPr>
          <w:rFonts w:ascii="Times New Roman TUR" w:hAnsi="Times New Roman TUR" w:cs="Times New Roman TUR"/>
          <w:color w:val="000000"/>
        </w:rPr>
        <w:t>ktu</w:t>
      </w:r>
      <w:r w:rsidR="00225614">
        <w:rPr>
          <w:rFonts w:ascii="Times New Roman TUR" w:hAnsi="Times New Roman TUR" w:cs="Times New Roman TUR"/>
          <w:color w:val="000000"/>
        </w:rPr>
        <w:t>bi</w:t>
      </w:r>
      <w:r>
        <w:rPr>
          <w:rFonts w:ascii="Times New Roman TUR" w:hAnsi="Times New Roman TUR" w:cs="Times New Roman TUR"/>
          <w:color w:val="000000"/>
        </w:rPr>
        <w:t>, eski M</w:t>
      </w:r>
      <w:r w:rsidR="00225614">
        <w:rPr>
          <w:rFonts w:ascii="Times New Roman TUR" w:hAnsi="Times New Roman TUR" w:cs="Times New Roman TUR"/>
          <w:color w:val="000000"/>
        </w:rPr>
        <w:t>i</w:t>
      </w:r>
      <w:r>
        <w:rPr>
          <w:rFonts w:ascii="Times New Roman TUR" w:hAnsi="Times New Roman TUR" w:cs="Times New Roman TUR"/>
          <w:color w:val="000000"/>
        </w:rPr>
        <w:t>srl</w:t>
      </w:r>
      <w:r w:rsidR="00225614">
        <w:rPr>
          <w:rFonts w:ascii="Times New Roman TUR" w:hAnsi="Times New Roman TUR" w:cs="Times New Roman TUR"/>
          <w:color w:val="000000"/>
        </w:rPr>
        <w:t>ik</w:t>
      </w:r>
      <w:r>
        <w:rPr>
          <w:rFonts w:ascii="Times New Roman TUR" w:hAnsi="Times New Roman TUR" w:cs="Times New Roman TUR"/>
          <w:color w:val="000000"/>
        </w:rPr>
        <w:t>lar</w:t>
      </w:r>
      <w:r w:rsidR="00225614">
        <w:rPr>
          <w:rFonts w:ascii="Times New Roman TUR" w:hAnsi="Times New Roman TUR" w:cs="Times New Roman TUR"/>
          <w:color w:val="000000"/>
        </w:rPr>
        <w:t>g</w:t>
      </w:r>
      <w:r>
        <w:rPr>
          <w:rFonts w:ascii="Times New Roman TUR" w:hAnsi="Times New Roman TUR" w:cs="Times New Roman TUR"/>
          <w:color w:val="000000"/>
        </w:rPr>
        <w:t xml:space="preserve">a </w:t>
      </w:r>
      <w:r w:rsidR="00225614">
        <w:rPr>
          <w:rFonts w:ascii="Times New Roman TUR" w:hAnsi="Times New Roman TUR" w:cs="Times New Roman TUR"/>
          <w:color w:val="000000"/>
        </w:rPr>
        <w:t>oid</w:t>
      </w:r>
      <w:r>
        <w:rPr>
          <w:rFonts w:ascii="Times New Roman TUR" w:hAnsi="Times New Roman TUR" w:cs="Times New Roman TUR"/>
          <w:color w:val="000000"/>
        </w:rPr>
        <w:t xml:space="preserve"> kit</w:t>
      </w:r>
      <w:r w:rsidR="00225614">
        <w:rPr>
          <w:rFonts w:ascii="Times New Roman TUR" w:hAnsi="Times New Roman TUR" w:cs="Times New Roman TUR"/>
          <w:color w:val="000000"/>
        </w:rPr>
        <w:t>ob</w:t>
      </w:r>
      <w:r>
        <w:rPr>
          <w:rFonts w:ascii="Times New Roman TUR" w:hAnsi="Times New Roman TUR" w:cs="Times New Roman TUR"/>
          <w:color w:val="000000"/>
        </w:rPr>
        <w:t>lar i</w:t>
      </w:r>
      <w:r w:rsidR="00225614">
        <w:rPr>
          <w:rFonts w:ascii="Times New Roman TUR" w:hAnsi="Times New Roman TUR" w:cs="Times New Roman TUR"/>
          <w:color w:val="000000"/>
        </w:rPr>
        <w:t>ch</w:t>
      </w:r>
      <w:r>
        <w:rPr>
          <w:rFonts w:ascii="Times New Roman TUR" w:hAnsi="Times New Roman TUR" w:cs="Times New Roman TUR"/>
          <w:color w:val="000000"/>
        </w:rPr>
        <w:t>id</w:t>
      </w:r>
      <w:r w:rsidR="00225614">
        <w:rPr>
          <w:rFonts w:ascii="Times New Roman TUR" w:hAnsi="Times New Roman TUR" w:cs="Times New Roman TUR"/>
          <w:color w:val="000000"/>
        </w:rPr>
        <w:t>a</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225614">
        <w:rPr>
          <w:rFonts w:ascii="Times New Roman TUR" w:hAnsi="Times New Roman TUR" w:cs="Times New Roman TUR"/>
          <w:color w:val="000000"/>
        </w:rPr>
        <w:t>lib</w:t>
      </w:r>
      <w:r>
        <w:rPr>
          <w:rFonts w:ascii="Times New Roman TUR" w:hAnsi="Times New Roman TUR" w:cs="Times New Roman TUR"/>
          <w:color w:val="000000"/>
        </w:rPr>
        <w:t xml:space="preserve"> </w:t>
      </w:r>
      <w:r w:rsidR="00225614">
        <w:rPr>
          <w:rFonts w:ascii="Times New Roman TUR" w:hAnsi="Times New Roman TUR" w:cs="Times New Roman TUR"/>
          <w:color w:val="000000"/>
        </w:rPr>
        <w:t>I</w:t>
      </w:r>
      <w:r>
        <w:rPr>
          <w:rFonts w:ascii="Times New Roman TUR" w:hAnsi="Times New Roman TUR" w:cs="Times New Roman TUR"/>
          <w:color w:val="000000"/>
        </w:rPr>
        <w:t>stanbul</w:t>
      </w:r>
      <w:r w:rsidR="00225614">
        <w:rPr>
          <w:rFonts w:ascii="Times New Roman TUR" w:hAnsi="Times New Roman TUR" w:cs="Times New Roman TUR"/>
          <w:color w:val="000000"/>
        </w:rPr>
        <w:t>g</w:t>
      </w:r>
      <w:r>
        <w:rPr>
          <w:rFonts w:ascii="Times New Roman TUR" w:hAnsi="Times New Roman TUR" w:cs="Times New Roman TUR"/>
          <w:color w:val="000000"/>
        </w:rPr>
        <w:t xml:space="preserve">a </w:t>
      </w:r>
      <w:r w:rsidR="00225614">
        <w:rPr>
          <w:rFonts w:ascii="Times New Roman TUR" w:hAnsi="Times New Roman TUR" w:cs="Times New Roman TUR"/>
          <w:color w:val="000000"/>
        </w:rPr>
        <w:t>yuborilgan</w:t>
      </w:r>
      <w:r>
        <w:rPr>
          <w:rFonts w:ascii="Times New Roman TUR" w:hAnsi="Times New Roman TUR" w:cs="Times New Roman TUR"/>
          <w:color w:val="000000"/>
        </w:rPr>
        <w:t>. Bu m</w:t>
      </w:r>
      <w:r w:rsidR="00225614">
        <w:rPr>
          <w:rFonts w:ascii="Times New Roman TUR" w:hAnsi="Times New Roman TUR" w:cs="Times New Roman TUR"/>
          <w:color w:val="000000"/>
        </w:rPr>
        <w:t>a</w:t>
      </w:r>
      <w:r>
        <w:rPr>
          <w:rFonts w:ascii="Times New Roman TUR" w:hAnsi="Times New Roman TUR" w:cs="Times New Roman TUR"/>
          <w:color w:val="000000"/>
        </w:rPr>
        <w:t>ktub</w:t>
      </w:r>
      <w:r w:rsidR="00225614">
        <w:rPr>
          <w:rFonts w:ascii="Times New Roman TUR" w:hAnsi="Times New Roman TUR" w:cs="Times New Roman TUR"/>
          <w:color w:val="000000"/>
        </w:rPr>
        <w:t>ni</w:t>
      </w:r>
      <w:r>
        <w:rPr>
          <w:rFonts w:ascii="Times New Roman TUR" w:hAnsi="Times New Roman TUR" w:cs="Times New Roman TUR"/>
          <w:color w:val="000000"/>
        </w:rPr>
        <w:t>n</w:t>
      </w:r>
      <w:r w:rsidR="00225614">
        <w:rPr>
          <w:rFonts w:ascii="Times New Roman TUR" w:hAnsi="Times New Roman TUR" w:cs="Times New Roman TUR"/>
          <w:color w:val="000000"/>
        </w:rPr>
        <w:t>g</w:t>
      </w:r>
      <w:r>
        <w:rPr>
          <w:rFonts w:ascii="Times New Roman TUR" w:hAnsi="Times New Roman TUR" w:cs="Times New Roman TUR"/>
          <w:color w:val="000000"/>
        </w:rPr>
        <w:t xml:space="preserve"> </w:t>
      </w:r>
      <w:r w:rsidR="00225614">
        <w:rPr>
          <w:rFonts w:ascii="Times New Roman TUR" w:hAnsi="Times New Roman TUR" w:cs="Times New Roman TUR"/>
          <w:color w:val="000000"/>
        </w:rPr>
        <w:t>fotoapparat bilan</w:t>
      </w:r>
      <w:r>
        <w:rPr>
          <w:rFonts w:ascii="Times New Roman TUR" w:hAnsi="Times New Roman TUR" w:cs="Times New Roman TUR"/>
          <w:color w:val="000000"/>
        </w:rPr>
        <w:t xml:space="preserve"> </w:t>
      </w:r>
      <w:r w:rsidR="00225614">
        <w:rPr>
          <w:rFonts w:ascii="Times New Roman TUR" w:hAnsi="Times New Roman TUR" w:cs="Times New Roman TUR"/>
          <w:color w:val="000000"/>
        </w:rPr>
        <w:t>oling</w:t>
      </w:r>
      <w:r>
        <w:rPr>
          <w:rFonts w:ascii="Times New Roman TUR" w:hAnsi="Times New Roman TUR" w:cs="Times New Roman TUR"/>
          <w:color w:val="000000"/>
        </w:rPr>
        <w:t>an ayn</w:t>
      </w:r>
      <w:r w:rsidR="00225614">
        <w:rPr>
          <w:rFonts w:ascii="Times New Roman TUR" w:hAnsi="Times New Roman TUR" w:cs="Times New Roman TUR"/>
          <w:color w:val="000000"/>
        </w:rPr>
        <w:t>i</w:t>
      </w:r>
      <w:r>
        <w:rPr>
          <w:rFonts w:ascii="Times New Roman TUR" w:hAnsi="Times New Roman TUR" w:cs="Times New Roman TUR"/>
          <w:color w:val="000000"/>
        </w:rPr>
        <w:t>n</w:t>
      </w:r>
      <w:r w:rsidR="00225614">
        <w:rPr>
          <w:rFonts w:ascii="Times New Roman TUR" w:hAnsi="Times New Roman TUR" w:cs="Times New Roman TUR"/>
          <w:color w:val="000000"/>
        </w:rPr>
        <w:t>i</w:t>
      </w:r>
      <w:r>
        <w:rPr>
          <w:rFonts w:ascii="Times New Roman TUR" w:hAnsi="Times New Roman TUR" w:cs="Times New Roman TUR"/>
          <w:color w:val="000000"/>
        </w:rPr>
        <w:t>n</w:t>
      </w:r>
      <w:r w:rsidR="00225614">
        <w:rPr>
          <w:rFonts w:ascii="Times New Roman TUR" w:hAnsi="Times New Roman TUR" w:cs="Times New Roman TUR"/>
          <w:color w:val="000000"/>
        </w:rPr>
        <w:t>g</w:t>
      </w:r>
      <w:r>
        <w:rPr>
          <w:rFonts w:ascii="Times New Roman TUR" w:hAnsi="Times New Roman TUR" w:cs="Times New Roman TUR"/>
          <w:color w:val="000000"/>
        </w:rPr>
        <w:t xml:space="preserve"> bir sur</w:t>
      </w:r>
      <w:r w:rsidR="00225614">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o‘</w:t>
      </w:r>
      <w:r w:rsidR="00225614">
        <w:rPr>
          <w:rFonts w:ascii="Times New Roman TUR" w:hAnsi="Times New Roman TUR" w:cs="Times New Roman TUR"/>
          <w:color w:val="000000"/>
        </w:rPr>
        <w:t>sha</w:t>
      </w:r>
      <w:r>
        <w:rPr>
          <w:rFonts w:ascii="Times New Roman TUR" w:hAnsi="Times New Roman TUR" w:cs="Times New Roman TUR"/>
          <w:color w:val="000000"/>
        </w:rPr>
        <w:t xml:space="preserve"> </w:t>
      </w:r>
      <w:r w:rsidR="00225614">
        <w:rPr>
          <w:rFonts w:ascii="Times New Roman TUR" w:hAnsi="Times New Roman TUR" w:cs="Times New Roman TUR"/>
          <w:color w:val="000000"/>
        </w:rPr>
        <w:t>k</w:t>
      </w:r>
      <w:r>
        <w:rPr>
          <w:rFonts w:ascii="Times New Roman TUR" w:hAnsi="Times New Roman TUR" w:cs="Times New Roman TUR"/>
          <w:color w:val="000000"/>
        </w:rPr>
        <w:t>ec</w:t>
      </w:r>
      <w:r w:rsidR="00225614">
        <w:rPr>
          <w:rFonts w:ascii="Times New Roman TUR" w:hAnsi="Times New Roman TUR" w:cs="Times New Roman TUR"/>
          <w:color w:val="000000"/>
        </w:rPr>
        <w:t>ha</w:t>
      </w:r>
      <w:r>
        <w:rPr>
          <w:rFonts w:ascii="Times New Roman TUR" w:hAnsi="Times New Roman TUR" w:cs="Times New Roman TUR"/>
          <w:color w:val="000000"/>
        </w:rPr>
        <w:t>nin</w:t>
      </w:r>
      <w:r w:rsidR="00225614">
        <w:rPr>
          <w:rFonts w:ascii="Times New Roman TUR" w:hAnsi="Times New Roman TUR" w:cs="Times New Roman TUR"/>
          <w:color w:val="000000"/>
        </w:rPr>
        <w:t>g</w:t>
      </w:r>
      <w:r>
        <w:rPr>
          <w:rFonts w:ascii="Times New Roman TUR" w:hAnsi="Times New Roman TUR" w:cs="Times New Roman TUR"/>
          <w:color w:val="000000"/>
        </w:rPr>
        <w:t xml:space="preserve"> </w:t>
      </w:r>
      <w:r w:rsidR="00225614">
        <w:rPr>
          <w:rFonts w:ascii="Times New Roman TUR" w:hAnsi="Times New Roman TUR" w:cs="Times New Roman TUR"/>
          <w:color w:val="000000"/>
        </w:rPr>
        <w:t>kunduzida</w:t>
      </w:r>
      <w:r>
        <w:rPr>
          <w:rFonts w:ascii="Times New Roman TUR" w:hAnsi="Times New Roman TUR" w:cs="Times New Roman TUR"/>
          <w:color w:val="000000"/>
        </w:rPr>
        <w:t xml:space="preserve"> biz</w:t>
      </w:r>
      <w:r w:rsidR="00225614">
        <w:rPr>
          <w:rFonts w:ascii="Times New Roman TUR" w:hAnsi="Times New Roman TUR" w:cs="Times New Roman TUR"/>
          <w:color w:val="000000"/>
        </w:rPr>
        <w:t>ga</w:t>
      </w:r>
      <w:r>
        <w:rPr>
          <w:rFonts w:ascii="Times New Roman TUR" w:hAnsi="Times New Roman TUR" w:cs="Times New Roman TUR"/>
          <w:color w:val="000000"/>
        </w:rPr>
        <w:t xml:space="preserve"> </w:t>
      </w:r>
      <w:r w:rsidR="00225614">
        <w:rPr>
          <w:rFonts w:ascii="Times New Roman TUR" w:hAnsi="Times New Roman TUR" w:cs="Times New Roman TUR"/>
          <w:color w:val="000000"/>
        </w:rPr>
        <w:t>k</w:t>
      </w:r>
      <w:r>
        <w:rPr>
          <w:rFonts w:ascii="Times New Roman TUR" w:hAnsi="Times New Roman TUR" w:cs="Times New Roman TUR"/>
          <w:color w:val="000000"/>
        </w:rPr>
        <w:t xml:space="preserve">eldi, </w:t>
      </w:r>
      <w:r w:rsidR="00EF46C7">
        <w:rPr>
          <w:rFonts w:ascii="Times New Roman TUR" w:hAnsi="Times New Roman TUR" w:cs="Times New Roman TUR"/>
          <w:color w:val="000000"/>
        </w:rPr>
        <w:t>u</w:t>
      </w:r>
      <w:r>
        <w:rPr>
          <w:rFonts w:ascii="Times New Roman TUR" w:hAnsi="Times New Roman TUR" w:cs="Times New Roman TUR"/>
          <w:color w:val="000000"/>
        </w:rPr>
        <w:t xml:space="preserve"> </w:t>
      </w:r>
      <w:r w:rsidR="00EF46C7">
        <w:rPr>
          <w:rFonts w:ascii="Times New Roman TUR" w:hAnsi="Times New Roman TUR" w:cs="Times New Roman TUR"/>
          <w:color w:val="000000"/>
        </w:rPr>
        <w:t>tundag</w:t>
      </w:r>
      <w:r>
        <w:rPr>
          <w:rFonts w:ascii="Times New Roman TUR" w:hAnsi="Times New Roman TUR" w:cs="Times New Roman TUR"/>
          <w:color w:val="000000"/>
        </w:rPr>
        <w:t xml:space="preserve">i </w:t>
      </w:r>
      <w:r w:rsidR="00EF46C7">
        <w:rPr>
          <w:rFonts w:ascii="Times New Roman TUR" w:hAnsi="Times New Roman TUR" w:cs="Times New Roman TUR"/>
          <w:color w:val="000000"/>
        </w:rPr>
        <w:t>r</w:t>
      </w:r>
      <w:r w:rsidR="00317151">
        <w:rPr>
          <w:rFonts w:ascii="Times New Roman TUR" w:hAnsi="Times New Roman TUR" w:cs="Times New Roman TUR"/>
          <w:color w:val="000000"/>
        </w:rPr>
        <w:t>o‘</w:t>
      </w:r>
      <w:r w:rsidR="00EF46C7">
        <w:rPr>
          <w:rFonts w:ascii="Times New Roman TUR" w:hAnsi="Times New Roman TUR" w:cs="Times New Roman TUR"/>
          <w:color w:val="000000"/>
        </w:rPr>
        <w:t>yxat</w:t>
      </w:r>
      <w:r>
        <w:rPr>
          <w:rFonts w:ascii="Times New Roman TUR" w:hAnsi="Times New Roman TUR" w:cs="Times New Roman TUR"/>
          <w:color w:val="000000"/>
        </w:rPr>
        <w:t xml:space="preserve"> h</w:t>
      </w:r>
      <w:r w:rsidR="00EF46C7">
        <w:rPr>
          <w:rFonts w:ascii="Times New Roman TUR" w:hAnsi="Times New Roman TUR" w:cs="Times New Roman TUR"/>
          <w:color w:val="000000"/>
        </w:rPr>
        <w:t>o</w:t>
      </w:r>
      <w:r>
        <w:rPr>
          <w:rFonts w:ascii="Times New Roman TUR" w:hAnsi="Times New Roman TUR" w:cs="Times New Roman TUR"/>
          <w:color w:val="000000"/>
        </w:rPr>
        <w:t>dis</w:t>
      </w:r>
      <w:r w:rsidR="00EF46C7">
        <w:rPr>
          <w:rFonts w:ascii="Times New Roman TUR" w:hAnsi="Times New Roman TUR" w:cs="Times New Roman TUR"/>
          <w:color w:val="000000"/>
        </w:rPr>
        <w:t>a</w:t>
      </w:r>
      <w:r>
        <w:rPr>
          <w:rFonts w:ascii="Times New Roman TUR" w:hAnsi="Times New Roman TUR" w:cs="Times New Roman TUR"/>
          <w:color w:val="000000"/>
        </w:rPr>
        <w:t>si</w:t>
      </w:r>
      <w:r w:rsidR="00EF46C7">
        <w:rPr>
          <w:rFonts w:ascii="Times New Roman TUR" w:hAnsi="Times New Roman TUR" w:cs="Times New Roman TUR"/>
          <w:color w:val="000000"/>
        </w:rPr>
        <w:t>ga</w:t>
      </w:r>
      <w:r>
        <w:rPr>
          <w:rFonts w:ascii="Times New Roman TUR" w:hAnsi="Times New Roman TUR" w:cs="Times New Roman TUR"/>
          <w:color w:val="000000"/>
        </w:rPr>
        <w:t xml:space="preserve"> t</w:t>
      </w:r>
      <w:r w:rsidR="00EF46C7">
        <w:rPr>
          <w:rFonts w:ascii="Times New Roman TUR" w:hAnsi="Times New Roman TUR" w:cs="Times New Roman TUR"/>
          <w:color w:val="000000"/>
        </w:rPr>
        <w:t>a</w:t>
      </w:r>
      <w:r>
        <w:rPr>
          <w:rFonts w:ascii="Times New Roman TUR" w:hAnsi="Times New Roman TUR" w:cs="Times New Roman TUR"/>
          <w:color w:val="000000"/>
        </w:rPr>
        <w:t>v</w:t>
      </w:r>
      <w:r w:rsidR="00EF46C7">
        <w:rPr>
          <w:rFonts w:ascii="Times New Roman TUR" w:hAnsi="Times New Roman TUR" w:cs="Times New Roman TUR"/>
          <w:color w:val="000000"/>
        </w:rPr>
        <w:t>o</w:t>
      </w:r>
      <w:r>
        <w:rPr>
          <w:rFonts w:ascii="Times New Roman TUR" w:hAnsi="Times New Roman TUR" w:cs="Times New Roman TUR"/>
          <w:color w:val="000000"/>
        </w:rPr>
        <w:t>fu</w:t>
      </w:r>
      <w:r w:rsidR="00EF46C7">
        <w:rPr>
          <w:rFonts w:ascii="Times New Roman TUR" w:hAnsi="Times New Roman TUR" w:cs="Times New Roman TUR"/>
          <w:color w:val="000000"/>
        </w:rPr>
        <w:t>q</w:t>
      </w:r>
      <w:r>
        <w:rPr>
          <w:rFonts w:ascii="Times New Roman TUR" w:hAnsi="Times New Roman TUR" w:cs="Times New Roman TUR"/>
          <w:color w:val="000000"/>
        </w:rPr>
        <w:t xml:space="preserve"> et</w:t>
      </w:r>
      <w:r w:rsidR="00EF46C7">
        <w:rPr>
          <w:rFonts w:ascii="Times New Roman TUR" w:hAnsi="Times New Roman TUR" w:cs="Times New Roman TUR"/>
          <w:color w:val="000000"/>
        </w:rPr>
        <w:t>d</w:t>
      </w:r>
      <w:r>
        <w:rPr>
          <w:rFonts w:ascii="Times New Roman TUR" w:hAnsi="Times New Roman TUR" w:cs="Times New Roman TUR"/>
          <w:color w:val="000000"/>
        </w:rPr>
        <w:t xml:space="preserve">i. Bunda </w:t>
      </w:r>
      <w:r w:rsidR="00EF46C7">
        <w:rPr>
          <w:rFonts w:ascii="Times New Roman TUR" w:hAnsi="Times New Roman TUR" w:cs="Times New Roman TUR"/>
          <w:color w:val="000000"/>
        </w:rPr>
        <w:t>shubha</w:t>
      </w:r>
      <w:r>
        <w:rPr>
          <w:rFonts w:ascii="Times New Roman TUR" w:hAnsi="Times New Roman TUR" w:cs="Times New Roman TUR"/>
          <w:color w:val="000000"/>
        </w:rPr>
        <w:t xml:space="preserve">miz </w:t>
      </w:r>
      <w:r w:rsidR="00EF46C7">
        <w:rPr>
          <w:rFonts w:ascii="Times New Roman TUR" w:hAnsi="Times New Roman TUR" w:cs="Times New Roman TUR"/>
          <w:color w:val="000000"/>
        </w:rPr>
        <w:t>qol</w:t>
      </w:r>
      <w:r>
        <w:rPr>
          <w:rFonts w:ascii="Times New Roman TUR" w:hAnsi="Times New Roman TUR" w:cs="Times New Roman TUR"/>
          <w:color w:val="000000"/>
        </w:rPr>
        <w:t>mad</w:t>
      </w:r>
      <w:r w:rsidR="00EF46C7">
        <w:rPr>
          <w:rFonts w:ascii="Times New Roman TUR" w:hAnsi="Times New Roman TUR" w:cs="Times New Roman TUR"/>
          <w:color w:val="000000"/>
        </w:rPr>
        <w:t>i</w:t>
      </w:r>
      <w:r>
        <w:rPr>
          <w:rFonts w:ascii="Times New Roman TUR" w:hAnsi="Times New Roman TUR" w:cs="Times New Roman TUR"/>
          <w:color w:val="000000"/>
        </w:rPr>
        <w:t xml:space="preserve">ki, </w:t>
      </w:r>
      <w:r w:rsidR="00E71B62">
        <w:rPr>
          <w:rFonts w:ascii="Times New Roman TUR" w:hAnsi="Times New Roman TUR" w:cs="Times New Roman TUR"/>
          <w:color w:val="000000"/>
        </w:rPr>
        <w:t>yashirin</w:t>
      </w:r>
      <w:r w:rsidR="00EF46C7">
        <w:rPr>
          <w:rFonts w:ascii="Times New Roman TUR" w:hAnsi="Times New Roman TUR" w:cs="Times New Roman TUR"/>
          <w:color w:val="000000"/>
        </w:rPr>
        <w:t>g</w:t>
      </w:r>
      <w:r>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sidR="00EF46C7">
        <w:rPr>
          <w:rFonts w:ascii="Times New Roman TUR" w:hAnsi="Times New Roman TUR" w:cs="Times New Roman TUR"/>
          <w:color w:val="000000"/>
        </w:rPr>
        <w:t>sha</w:t>
      </w:r>
      <w:r>
        <w:rPr>
          <w:rFonts w:ascii="Times New Roman TUR" w:hAnsi="Times New Roman TUR" w:cs="Times New Roman TUR"/>
          <w:color w:val="000000"/>
        </w:rPr>
        <w:t xml:space="preserve"> </w:t>
      </w:r>
      <w:r w:rsidR="00EF46C7">
        <w:rPr>
          <w:rFonts w:ascii="Times New Roman TUR" w:hAnsi="Times New Roman TUR" w:cs="Times New Roman TUR"/>
          <w:color w:val="000000"/>
        </w:rPr>
        <w:t>r</w:t>
      </w:r>
      <w:r w:rsidR="00317151">
        <w:rPr>
          <w:rFonts w:ascii="Times New Roman TUR" w:hAnsi="Times New Roman TUR" w:cs="Times New Roman TUR"/>
          <w:color w:val="000000"/>
        </w:rPr>
        <w:t>o‘</w:t>
      </w:r>
      <w:r w:rsidR="00EF46C7">
        <w:rPr>
          <w:rFonts w:ascii="Times New Roman TUR" w:hAnsi="Times New Roman TUR" w:cs="Times New Roman TUR"/>
          <w:color w:val="000000"/>
        </w:rPr>
        <w:t>yxat</w:t>
      </w:r>
      <w:r>
        <w:rPr>
          <w:rFonts w:ascii="Times New Roman TUR" w:hAnsi="Times New Roman TUR" w:cs="Times New Roman TUR"/>
          <w:color w:val="000000"/>
        </w:rPr>
        <w:t>nin</w:t>
      </w:r>
      <w:r w:rsidR="00EF46C7">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F46C7">
        <w:rPr>
          <w:rFonts w:ascii="Times New Roman TUR" w:hAnsi="Times New Roman TUR" w:cs="Times New Roman TUR"/>
          <w:color w:val="000000"/>
        </w:rPr>
        <w:t>z-</w:t>
      </w:r>
      <w:r w:rsidR="00317151">
        <w:rPr>
          <w:rFonts w:ascii="Times New Roman TUR" w:hAnsi="Times New Roman TUR" w:cs="Times New Roman TUR"/>
          <w:color w:val="000000"/>
        </w:rPr>
        <w:t>o‘</w:t>
      </w:r>
      <w:r w:rsidR="00EF46C7">
        <w:rPr>
          <w:rFonts w:ascii="Times New Roman TUR" w:hAnsi="Times New Roman TUR" w:cs="Times New Roman TUR"/>
          <w:color w:val="000000"/>
        </w:rPr>
        <w:t>zidan</w:t>
      </w:r>
      <w:r>
        <w:rPr>
          <w:rFonts w:ascii="Times New Roman TUR" w:hAnsi="Times New Roman TUR" w:cs="Times New Roman TUR"/>
          <w:color w:val="000000"/>
        </w:rPr>
        <w:t xml:space="preserve"> </w:t>
      </w:r>
      <w:r w:rsidR="00EF46C7">
        <w:rPr>
          <w:rFonts w:ascii="Times New Roman TUR" w:hAnsi="Times New Roman TUR" w:cs="Times New Roman TUR"/>
          <w:color w:val="000000"/>
        </w:rPr>
        <w:t>u yer</w:t>
      </w:r>
      <w:r>
        <w:rPr>
          <w:rFonts w:ascii="Times New Roman TUR" w:hAnsi="Times New Roman TUR" w:cs="Times New Roman TUR"/>
          <w:color w:val="000000"/>
        </w:rPr>
        <w:t xml:space="preserve">da </w:t>
      </w:r>
      <w:r w:rsidR="00EF46C7">
        <w:rPr>
          <w:rFonts w:ascii="Times New Roman TUR" w:hAnsi="Times New Roman TUR" w:cs="Times New Roman TUR"/>
          <w:color w:val="000000"/>
        </w:rPr>
        <w:t>b</w:t>
      </w:r>
      <w:r w:rsidR="00317151">
        <w:rPr>
          <w:rFonts w:ascii="Times New Roman TUR" w:hAnsi="Times New Roman TUR" w:cs="Times New Roman TUR"/>
          <w:color w:val="000000"/>
        </w:rPr>
        <w:t>o‘</w:t>
      </w:r>
      <w:r w:rsidR="00EF46C7">
        <w:rPr>
          <w:rFonts w:ascii="Times New Roman TUR" w:hAnsi="Times New Roman TUR" w:cs="Times New Roman TUR"/>
          <w:color w:val="000000"/>
        </w:rPr>
        <w:t>lishi</w:t>
      </w:r>
      <w:r>
        <w:rPr>
          <w:rFonts w:ascii="Times New Roman TUR" w:hAnsi="Times New Roman TUR" w:cs="Times New Roman TUR"/>
          <w:color w:val="000000"/>
        </w:rPr>
        <w:t>, bu m</w:t>
      </w:r>
      <w:r w:rsidR="00EF46C7">
        <w:rPr>
          <w:rFonts w:ascii="Times New Roman TUR" w:hAnsi="Times New Roman TUR" w:cs="Times New Roman TUR"/>
          <w:color w:val="000000"/>
        </w:rPr>
        <w:t>a</w:t>
      </w:r>
      <w:r>
        <w:rPr>
          <w:rFonts w:ascii="Times New Roman TUR" w:hAnsi="Times New Roman TUR" w:cs="Times New Roman TUR"/>
          <w:color w:val="000000"/>
        </w:rPr>
        <w:t>ktub</w:t>
      </w:r>
      <w:r w:rsidR="00EF46C7">
        <w:rPr>
          <w:rFonts w:ascii="Times New Roman TUR" w:hAnsi="Times New Roman TUR" w:cs="Times New Roman TUR"/>
          <w:color w:val="000000"/>
        </w:rPr>
        <w:t>i</w:t>
      </w:r>
      <w:r>
        <w:rPr>
          <w:rFonts w:ascii="Times New Roman TUR" w:hAnsi="Times New Roman TUR" w:cs="Times New Roman TUR"/>
          <w:color w:val="000000"/>
        </w:rPr>
        <w:t xml:space="preserve"> N</w:t>
      </w:r>
      <w:r w:rsidR="00EF46C7">
        <w:rPr>
          <w:rFonts w:ascii="Times New Roman TUR" w:hAnsi="Times New Roman TUR" w:cs="Times New Roman TUR"/>
          <w:color w:val="000000"/>
        </w:rPr>
        <w:t>a</w:t>
      </w:r>
      <w:r>
        <w:rPr>
          <w:rFonts w:ascii="Times New Roman TUR" w:hAnsi="Times New Roman TUR" w:cs="Times New Roman TUR"/>
          <w:color w:val="000000"/>
        </w:rPr>
        <w:t>b</w:t>
      </w:r>
      <w:r w:rsidR="00EF46C7">
        <w:rPr>
          <w:rFonts w:ascii="Times New Roman TUR" w:hAnsi="Times New Roman TUR" w:cs="Times New Roman TUR"/>
          <w:color w:val="000000"/>
        </w:rPr>
        <w:t>a</w:t>
      </w:r>
      <w:r>
        <w:rPr>
          <w:rFonts w:ascii="Times New Roman TUR" w:hAnsi="Times New Roman TUR" w:cs="Times New Roman TUR"/>
          <w:color w:val="000000"/>
        </w:rPr>
        <w:t>viy</w:t>
      </w:r>
      <w:r w:rsidR="00EF46C7">
        <w:rPr>
          <w:rFonts w:ascii="Times New Roman TUR" w:hAnsi="Times New Roman TUR" w:cs="Times New Roman TUR"/>
          <w:color w:val="000000"/>
        </w:rPr>
        <w:t>a</w:t>
      </w:r>
      <w:r>
        <w:rPr>
          <w:rFonts w:ascii="Times New Roman TUR" w:hAnsi="Times New Roman TUR" w:cs="Times New Roman TUR"/>
          <w:color w:val="000000"/>
        </w:rPr>
        <w:t>nin</w:t>
      </w:r>
      <w:r w:rsidR="00EF46C7">
        <w:rPr>
          <w:rFonts w:ascii="Times New Roman TUR" w:hAnsi="Times New Roman TUR" w:cs="Times New Roman TUR"/>
          <w:color w:val="000000"/>
        </w:rPr>
        <w:t>g</w:t>
      </w:r>
      <w:r>
        <w:rPr>
          <w:rFonts w:ascii="Times New Roman TUR" w:hAnsi="Times New Roman TUR" w:cs="Times New Roman TUR"/>
          <w:color w:val="000000"/>
        </w:rPr>
        <w:t xml:space="preserve"> </w:t>
      </w:r>
      <w:r w:rsidR="00EF46C7">
        <w:rPr>
          <w:rFonts w:ascii="Times New Roman TUR" w:hAnsi="Times New Roman TUR" w:cs="Times New Roman TUR"/>
          <w:color w:val="000000"/>
        </w:rPr>
        <w:t>kelishiga</w:t>
      </w:r>
      <w:r>
        <w:rPr>
          <w:rFonts w:ascii="Times New Roman TUR" w:hAnsi="Times New Roman TUR" w:cs="Times New Roman TUR"/>
          <w:color w:val="000000"/>
        </w:rPr>
        <w:t xml:space="preserve"> bir isti</w:t>
      </w:r>
      <w:r w:rsidR="00EF46C7">
        <w:rPr>
          <w:rFonts w:ascii="Times New Roman TUR" w:hAnsi="Times New Roman TUR" w:cs="Times New Roman TUR"/>
          <w:color w:val="000000"/>
        </w:rPr>
        <w:t>q</w:t>
      </w:r>
      <w:r>
        <w:rPr>
          <w:rFonts w:ascii="Times New Roman TUR" w:hAnsi="Times New Roman TUR" w:cs="Times New Roman TUR"/>
          <w:color w:val="000000"/>
        </w:rPr>
        <w:t>b</w:t>
      </w:r>
      <w:r w:rsidR="00EF46C7">
        <w:rPr>
          <w:rFonts w:ascii="Times New Roman TUR" w:hAnsi="Times New Roman TUR" w:cs="Times New Roman TUR"/>
          <w:color w:val="000000"/>
        </w:rPr>
        <w:t>o</w:t>
      </w:r>
      <w:r>
        <w:rPr>
          <w:rFonts w:ascii="Times New Roman TUR" w:hAnsi="Times New Roman TUR" w:cs="Times New Roman TUR"/>
          <w:color w:val="000000"/>
        </w:rPr>
        <w:t>l v</w:t>
      </w:r>
      <w:r w:rsidR="00EF46C7">
        <w:rPr>
          <w:rFonts w:ascii="Times New Roman TUR" w:hAnsi="Times New Roman TUR" w:cs="Times New Roman TUR"/>
          <w:color w:val="000000"/>
        </w:rPr>
        <w:t>a</w:t>
      </w:r>
      <w:r>
        <w:rPr>
          <w:rFonts w:ascii="Times New Roman TUR" w:hAnsi="Times New Roman TUR" w:cs="Times New Roman TUR"/>
          <w:color w:val="000000"/>
        </w:rPr>
        <w:t xml:space="preserve"> bir i</w:t>
      </w:r>
      <w:r w:rsidR="00EF46C7">
        <w:rPr>
          <w:rFonts w:ascii="Times New Roman TUR" w:hAnsi="Times New Roman TUR" w:cs="Times New Roman TUR"/>
          <w:color w:val="000000"/>
        </w:rPr>
        <w:t>sho</w:t>
      </w:r>
      <w:r>
        <w:rPr>
          <w:rFonts w:ascii="Times New Roman TUR" w:hAnsi="Times New Roman TUR" w:cs="Times New Roman TUR"/>
          <w:color w:val="000000"/>
        </w:rPr>
        <w:t>r</w:t>
      </w:r>
      <w:r w:rsidR="00EF46C7">
        <w:rPr>
          <w:rFonts w:ascii="Times New Roman TUR" w:hAnsi="Times New Roman TUR" w:cs="Times New Roman TUR"/>
          <w:color w:val="000000"/>
        </w:rPr>
        <w:t>a</w:t>
      </w:r>
      <w:r>
        <w:rPr>
          <w:rFonts w:ascii="Times New Roman TUR" w:hAnsi="Times New Roman TUR" w:cs="Times New Roman TUR"/>
          <w:color w:val="000000"/>
        </w:rPr>
        <w:t xml:space="preserve"> </w:t>
      </w:r>
      <w:r w:rsidR="00EF46C7">
        <w:rPr>
          <w:rFonts w:ascii="Times New Roman TUR" w:hAnsi="Times New Roman TUR" w:cs="Times New Roman TUR"/>
          <w:color w:val="000000"/>
        </w:rPr>
        <w:t>e</w:t>
      </w:r>
      <w:r>
        <w:rPr>
          <w:rFonts w:ascii="Times New Roman TUR" w:hAnsi="Times New Roman TUR" w:cs="Times New Roman TUR"/>
          <w:color w:val="000000"/>
        </w:rPr>
        <w:t>di.</w:t>
      </w:r>
    </w:p>
    <w:p w14:paraId="4E88B0F5" w14:textId="77777777" w:rsidR="00A628E3" w:rsidRDefault="00EF46C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ku</w:t>
      </w:r>
      <w:r w:rsidR="00C857BF">
        <w:rPr>
          <w:rFonts w:ascii="Times New Roman TUR" w:hAnsi="Times New Roman TUR" w:cs="Times New Roman TUR"/>
          <w:color w:val="000000"/>
        </w:rPr>
        <w:t>nl</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t P</w:t>
      </w:r>
      <w:r>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Pr>
          <w:rFonts w:ascii="Times New Roman TUR" w:hAnsi="Times New Roman TUR" w:cs="Times New Roman TUR"/>
          <w:color w:val="000000"/>
        </w:rPr>
        <w:t>a</w:t>
      </w:r>
      <w:r w:rsidR="00C857BF">
        <w:rPr>
          <w:rFonts w:ascii="Times New Roman TUR" w:hAnsi="Times New Roman TUR" w:cs="Times New Roman TUR"/>
          <w:color w:val="000000"/>
        </w:rPr>
        <w:t>r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Pr>
          <w:rFonts w:ascii="Times New Roman TUR" w:hAnsi="Times New Roman TUR" w:cs="Times New Roman TUR"/>
          <w:color w:val="000000"/>
        </w:rPr>
        <w:t>tush</w:t>
      </w:r>
      <w:r w:rsidR="00C857BF">
        <w:rPr>
          <w:rFonts w:ascii="Times New Roman TUR" w:hAnsi="Times New Roman TUR" w:cs="Times New Roman TUR"/>
          <w:color w:val="000000"/>
        </w:rPr>
        <w:t>da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td</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rilish</w:t>
      </w:r>
      <w:r w:rsidR="00C857BF">
        <w:rPr>
          <w:rFonts w:ascii="Times New Roman TUR" w:hAnsi="Times New Roman TUR" w:cs="Times New Roman TUR"/>
          <w:color w:val="000000"/>
        </w:rPr>
        <w:t>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ktu</w:t>
      </w:r>
      <w:r>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va</w:t>
      </w:r>
      <w:r>
        <w:rPr>
          <w:rFonts w:ascii="Times New Roman TUR" w:hAnsi="Times New Roman TUR" w:cs="Times New Roman TUR"/>
          <w:color w:val="000000"/>
        </w:rPr>
        <w:t>q</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ish</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ku</w:t>
      </w:r>
      <w:r w:rsidR="00C857BF">
        <w:rPr>
          <w:rFonts w:ascii="Times New Roman TUR" w:hAnsi="Times New Roman TUR" w:cs="Times New Roman TUR"/>
          <w:color w:val="000000"/>
        </w:rPr>
        <w:t>nl</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lif </w:t>
      </w:r>
      <w:r>
        <w:rPr>
          <w:rFonts w:ascii="Times New Roman TUR" w:hAnsi="Times New Roman TUR" w:cs="Times New Roman TUR"/>
          <w:color w:val="000000"/>
        </w:rPr>
        <w:t>qilinga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x</w:t>
      </w:r>
      <w:r w:rsidR="00C857BF">
        <w:rPr>
          <w:rFonts w:ascii="Times New Roman TUR" w:hAnsi="Times New Roman TUR" w:cs="Times New Roman TUR"/>
          <w:color w:val="000000"/>
        </w:rPr>
        <w:t>astalar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oid</w:t>
      </w:r>
      <w:r w:rsidR="00C857BF">
        <w:rPr>
          <w:rFonts w:ascii="Times New Roman TUR" w:hAnsi="Times New Roman TUR" w:cs="Times New Roman TUR"/>
          <w:color w:val="000000"/>
        </w:rPr>
        <w:t xml:space="preserve">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C857BF">
        <w:rPr>
          <w:rFonts w:ascii="Times New Roman TUR" w:hAnsi="Times New Roman TUR" w:cs="Times New Roman TUR"/>
          <w:color w:val="000000"/>
        </w:rPr>
        <w:t>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viy</w:t>
      </w:r>
      <w:r>
        <w:rPr>
          <w:rFonts w:ascii="Times New Roman TUR" w:hAnsi="Times New Roman TUR" w:cs="Times New Roman TUR"/>
          <w:color w:val="000000"/>
        </w:rPr>
        <w:t>an</w:t>
      </w:r>
      <w:r w:rsidR="00C857BF">
        <w:rPr>
          <w:rFonts w:ascii="Times New Roman TUR" w:hAnsi="Times New Roman TUR" w:cs="Times New Roman TUR"/>
          <w:color w:val="000000"/>
        </w:rPr>
        <w:t>i b</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qilga</w:t>
      </w:r>
      <w:r w:rsidR="00C857BF">
        <w:rPr>
          <w:rFonts w:ascii="Times New Roman TUR" w:hAnsi="Times New Roman TUR" w:cs="Times New Roman TUR"/>
          <w:color w:val="000000"/>
        </w:rPr>
        <w:t>n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E71B62">
        <w:rPr>
          <w:rFonts w:ascii="Times New Roman TUR" w:hAnsi="Times New Roman TUR" w:cs="Times New Roman TUR"/>
          <w:color w:val="000000"/>
        </w:rPr>
        <w:t>B</w:t>
      </w:r>
      <w:r w:rsidR="00C857BF">
        <w:rPr>
          <w:rFonts w:ascii="Times New Roman TUR" w:hAnsi="Times New Roman TUR" w:cs="Times New Roman TUR"/>
          <w:color w:val="000000"/>
        </w:rPr>
        <w:t>e</w:t>
      </w:r>
      <w:r>
        <w:rPr>
          <w:rFonts w:ascii="Times New Roman TUR" w:hAnsi="Times New Roman TUR" w:cs="Times New Roman TUR"/>
          <w:color w:val="000000"/>
        </w:rPr>
        <w:t>sh</w:t>
      </w:r>
      <w:r w:rsidR="00C857BF">
        <w:rPr>
          <w:rFonts w:ascii="Times New Roman TUR" w:hAnsi="Times New Roman TUR" w:cs="Times New Roman TUR"/>
          <w:color w:val="000000"/>
        </w:rPr>
        <w:t>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427A6A">
        <w:rPr>
          <w:rFonts w:ascii="Times New Roman TUR" w:hAnsi="Times New Roman TUR" w:cs="Times New Roman TUR"/>
          <w:color w:val="000000"/>
        </w:rPr>
        <w:t>Yo</w:t>
      </w:r>
      <w:r w:rsidR="00317151">
        <w:rPr>
          <w:rFonts w:ascii="Times New Roman TUR" w:hAnsi="Times New Roman TUR" w:cs="Times New Roman TUR"/>
          <w:color w:val="000000"/>
        </w:rPr>
        <w:t>g‘</w:t>
      </w:r>
      <w:r w:rsidR="00427A6A">
        <w:rPr>
          <w:rFonts w:ascii="Times New Roman TUR" w:hAnsi="Times New Roman TUR" w:cs="Times New Roman TUR"/>
          <w:color w:val="000000"/>
        </w:rPr>
        <w:t>du</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Pr>
          <w:rFonts w:ascii="Times New Roman TUR" w:hAnsi="Times New Roman TUR" w:cs="Times New Roman TUR"/>
          <w:color w:val="000000"/>
        </w:rPr>
        <w:t>q</w:t>
      </w:r>
      <w:r w:rsidR="00C857BF">
        <w:rPr>
          <w:rFonts w:ascii="Times New Roman TUR" w:hAnsi="Times New Roman TUR" w:cs="Times New Roman TUR"/>
          <w:color w:val="000000"/>
        </w:rPr>
        <w:t>tis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oid</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qqizinchi</w:t>
      </w:r>
      <w:r w:rsidR="00C857BF">
        <w:rPr>
          <w:rFonts w:ascii="Times New Roman TUR" w:hAnsi="Times New Roman TUR" w:cs="Times New Roman TUR"/>
          <w:color w:val="000000"/>
        </w:rPr>
        <w:t xml:space="preserve"> </w:t>
      </w:r>
      <w:r w:rsidR="00427A6A">
        <w:rPr>
          <w:rFonts w:ascii="Times New Roman TUR" w:hAnsi="Times New Roman TUR" w:cs="Times New Roman TUR"/>
          <w:color w:val="000000"/>
        </w:rPr>
        <w:t>Yo</w:t>
      </w:r>
      <w:r w:rsidR="00317151">
        <w:rPr>
          <w:rFonts w:ascii="Times New Roman TUR" w:hAnsi="Times New Roman TUR" w:cs="Times New Roman TUR"/>
          <w:color w:val="000000"/>
        </w:rPr>
        <w:t>g‘</w:t>
      </w:r>
      <w:r w:rsidR="00427A6A">
        <w:rPr>
          <w:rFonts w:ascii="Times New Roman TUR" w:hAnsi="Times New Roman TUR" w:cs="Times New Roman TUR"/>
          <w:color w:val="000000"/>
        </w:rPr>
        <w:t>du</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ularning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ketidan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keksalarga</w:t>
      </w:r>
      <w:r w:rsidR="00C857BF">
        <w:rPr>
          <w:rFonts w:ascii="Times New Roman TUR" w:hAnsi="Times New Roman TUR" w:cs="Times New Roman TUR"/>
          <w:color w:val="000000"/>
        </w:rPr>
        <w:t xml:space="preserve"> </w:t>
      </w:r>
      <w:r>
        <w:rPr>
          <w:rFonts w:ascii="Times New Roman TUR" w:hAnsi="Times New Roman TUR" w:cs="Times New Roman TUR"/>
          <w:color w:val="000000"/>
        </w:rPr>
        <w:t>oid</w:t>
      </w:r>
      <w:r w:rsidR="00C857BF">
        <w:rPr>
          <w:rFonts w:ascii="Times New Roman TUR" w:hAnsi="Times New Roman TUR" w:cs="Times New Roman TUR"/>
          <w:color w:val="000000"/>
        </w:rPr>
        <w:t xml:space="preserve">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 olti</w:t>
      </w:r>
      <w:r w:rsidR="00C857BF">
        <w:rPr>
          <w:rFonts w:ascii="Times New Roman TUR" w:hAnsi="Times New Roman TUR" w:cs="Times New Roman TUR"/>
          <w:color w:val="000000"/>
        </w:rPr>
        <w:t xml:space="preserve"> </w:t>
      </w:r>
      <w:r>
        <w:rPr>
          <w:rFonts w:ascii="Times New Roman TUR" w:hAnsi="Times New Roman TUR" w:cs="Times New Roman TUR"/>
          <w:color w:val="000000"/>
        </w:rPr>
        <w:t>umidni</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lastRenderedPageBreak/>
        <w:t>b</w:t>
      </w:r>
      <w:r w:rsidR="00DF177B">
        <w:rPr>
          <w:rFonts w:ascii="Times New Roman TUR" w:hAnsi="Times New Roman TUR" w:cs="Times New Roman TUR"/>
          <w:color w:val="000000"/>
        </w:rPr>
        <w:t>a</w:t>
      </w:r>
      <w:r w:rsidR="00C857BF">
        <w:rPr>
          <w:rFonts w:ascii="Times New Roman TUR" w:hAnsi="Times New Roman TUR" w:cs="Times New Roman TUR"/>
          <w:color w:val="000000"/>
        </w:rPr>
        <w:t>y</w:t>
      </w:r>
      <w:r w:rsidR="00DF177B">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DF177B">
        <w:rPr>
          <w:rFonts w:ascii="Times New Roman TUR" w:hAnsi="Times New Roman TUR" w:cs="Times New Roman TUR"/>
          <w:color w:val="000000"/>
        </w:rPr>
        <w:t>qilga</w:t>
      </w:r>
      <w:r w:rsidR="00C857BF">
        <w:rPr>
          <w:rFonts w:ascii="Times New Roman TUR" w:hAnsi="Times New Roman TUR" w:cs="Times New Roman TUR"/>
          <w:color w:val="000000"/>
        </w:rPr>
        <w:t>n "Yi</w:t>
      </w:r>
      <w:r w:rsidR="00DF177B">
        <w:rPr>
          <w:rFonts w:ascii="Times New Roman TUR" w:hAnsi="Times New Roman TUR" w:cs="Times New Roman TUR"/>
          <w:color w:val="000000"/>
        </w:rPr>
        <w:t>gi</w:t>
      </w:r>
      <w:r w:rsidR="00C857BF">
        <w:rPr>
          <w:rFonts w:ascii="Times New Roman TUR" w:hAnsi="Times New Roman TUR" w:cs="Times New Roman TUR"/>
          <w:color w:val="000000"/>
        </w:rPr>
        <w:t>rma</w:t>
      </w:r>
      <w:r w:rsidR="00DF177B">
        <w:rPr>
          <w:rFonts w:ascii="Times New Roman TUR" w:hAnsi="Times New Roman TUR" w:cs="Times New Roman TUR"/>
          <w:color w:val="000000"/>
        </w:rPr>
        <w:t xml:space="preserve"> </w:t>
      </w:r>
      <w:r w:rsidR="00E71B62">
        <w:rPr>
          <w:rFonts w:ascii="Times New Roman TUR" w:hAnsi="Times New Roman TUR" w:cs="Times New Roman TUR"/>
          <w:color w:val="000000"/>
        </w:rPr>
        <w:t>O</w:t>
      </w:r>
      <w:r w:rsidR="00DF177B">
        <w:rPr>
          <w:rFonts w:ascii="Times New Roman TUR" w:hAnsi="Times New Roman TUR" w:cs="Times New Roman TUR"/>
          <w:color w:val="000000"/>
        </w:rPr>
        <w:t>ltinchi</w:t>
      </w:r>
      <w:r w:rsidR="00C857BF">
        <w:rPr>
          <w:rFonts w:ascii="Times New Roman TUR" w:hAnsi="Times New Roman TUR" w:cs="Times New Roman TUR"/>
          <w:color w:val="000000"/>
        </w:rPr>
        <w:t xml:space="preserve"> </w:t>
      </w:r>
      <w:r w:rsidR="00427A6A">
        <w:rPr>
          <w:rFonts w:ascii="Times New Roman TUR" w:hAnsi="Times New Roman TUR" w:cs="Times New Roman TUR"/>
          <w:color w:val="000000"/>
        </w:rPr>
        <w:t>Yo</w:t>
      </w:r>
      <w:r w:rsidR="00317151">
        <w:rPr>
          <w:rFonts w:ascii="Times New Roman TUR" w:hAnsi="Times New Roman TUR" w:cs="Times New Roman TUR"/>
          <w:color w:val="000000"/>
        </w:rPr>
        <w:t>g‘</w:t>
      </w:r>
      <w:r w:rsidR="00427A6A">
        <w:rPr>
          <w:rFonts w:ascii="Times New Roman TUR" w:hAnsi="Times New Roman TUR" w:cs="Times New Roman TUR"/>
          <w:color w:val="000000"/>
        </w:rPr>
        <w:t>du</w:t>
      </w:r>
      <w:r w:rsidR="00C857BF">
        <w:rPr>
          <w:rFonts w:ascii="Times New Roman TUR" w:hAnsi="Times New Roman TUR" w:cs="Times New Roman TUR"/>
          <w:color w:val="000000"/>
        </w:rPr>
        <w:t>"n</w:t>
      </w:r>
      <w:r w:rsidR="00DF177B">
        <w:rPr>
          <w:rFonts w:ascii="Times New Roman TUR" w:hAnsi="Times New Roman TUR" w:cs="Times New Roman TUR"/>
          <w:color w:val="000000"/>
        </w:rPr>
        <w:t>i</w:t>
      </w:r>
      <w:r w:rsidR="00C857BF">
        <w:rPr>
          <w:rFonts w:ascii="Times New Roman TUR" w:hAnsi="Times New Roman TUR" w:cs="Times New Roman TUR"/>
          <w:color w:val="000000"/>
        </w:rPr>
        <w:t>n</w:t>
      </w:r>
      <w:r w:rsidR="00DF177B">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DF177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lif zam</w:t>
      </w:r>
      <w:r w:rsidR="00DF177B">
        <w:rPr>
          <w:rFonts w:ascii="Times New Roman TUR" w:hAnsi="Times New Roman TUR" w:cs="Times New Roman TUR"/>
          <w:color w:val="000000"/>
        </w:rPr>
        <w:t>o</w:t>
      </w:r>
      <w:r w:rsidR="00C857BF">
        <w:rPr>
          <w:rFonts w:ascii="Times New Roman TUR" w:hAnsi="Times New Roman TUR" w:cs="Times New Roman TUR"/>
          <w:color w:val="000000"/>
        </w:rPr>
        <w:t>nlar</w:t>
      </w:r>
      <w:r w:rsidR="00DF177B">
        <w:rPr>
          <w:rFonts w:ascii="Times New Roman TUR" w:hAnsi="Times New Roman TUR" w:cs="Times New Roman TUR"/>
          <w:color w:val="000000"/>
        </w:rPr>
        <w:t>ig</w:t>
      </w:r>
      <w:r w:rsidR="00C857BF">
        <w:rPr>
          <w:rFonts w:ascii="Times New Roman TUR" w:hAnsi="Times New Roman TUR" w:cs="Times New Roman TUR"/>
          <w:color w:val="000000"/>
        </w:rPr>
        <w:t>a t</w:t>
      </w:r>
      <w:r w:rsidR="00DF177B">
        <w:rPr>
          <w:rFonts w:ascii="Times New Roman TUR" w:hAnsi="Times New Roman TUR" w:cs="Times New Roman TUR"/>
          <w:color w:val="000000"/>
        </w:rPr>
        <w:t>a</w:t>
      </w:r>
      <w:r w:rsidR="00C857BF">
        <w:rPr>
          <w:rFonts w:ascii="Times New Roman TUR" w:hAnsi="Times New Roman TUR" w:cs="Times New Roman TUR"/>
          <w:color w:val="000000"/>
        </w:rPr>
        <w:t>v</w:t>
      </w:r>
      <w:r w:rsidR="00DF177B">
        <w:rPr>
          <w:rFonts w:ascii="Times New Roman TUR" w:hAnsi="Times New Roman TUR" w:cs="Times New Roman TUR"/>
          <w:color w:val="000000"/>
        </w:rPr>
        <w:t>o</w:t>
      </w:r>
      <w:r w:rsidR="00C857BF">
        <w:rPr>
          <w:rFonts w:ascii="Times New Roman TUR" w:hAnsi="Times New Roman TUR" w:cs="Times New Roman TUR"/>
          <w:color w:val="000000"/>
        </w:rPr>
        <w:t>fu</w:t>
      </w:r>
      <w:r w:rsidR="00DF177B">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DF177B">
        <w:rPr>
          <w:rFonts w:ascii="Times New Roman TUR" w:hAnsi="Times New Roman TUR" w:cs="Times New Roman TUR"/>
          <w:color w:val="000000"/>
        </w:rPr>
        <w:t>etishi</w:t>
      </w:r>
      <w:r w:rsidR="00C857BF">
        <w:rPr>
          <w:rFonts w:ascii="Times New Roman TUR" w:hAnsi="Times New Roman TUR" w:cs="Times New Roman TUR"/>
          <w:color w:val="000000"/>
        </w:rPr>
        <w:t xml:space="preserve"> </w:t>
      </w:r>
      <w:r w:rsidR="00DF177B">
        <w:rPr>
          <w:rFonts w:ascii="Times New Roman TUR" w:hAnsi="Times New Roman TUR" w:cs="Times New Roman TUR"/>
          <w:color w:val="000000"/>
        </w:rPr>
        <w:t>shubha</w:t>
      </w:r>
      <w:r w:rsidR="00C857BF">
        <w:rPr>
          <w:rFonts w:ascii="Times New Roman TUR" w:hAnsi="Times New Roman TUR" w:cs="Times New Roman TUR"/>
          <w:color w:val="000000"/>
        </w:rPr>
        <w:t xml:space="preserve"> </w:t>
      </w:r>
      <w:r w:rsidR="00DF177B">
        <w:rPr>
          <w:rFonts w:ascii="Times New Roman TUR" w:hAnsi="Times New Roman TUR" w:cs="Times New Roman TUR"/>
          <w:color w:val="000000"/>
        </w:rPr>
        <w:t>qoldirmaydik</w:t>
      </w:r>
      <w:r w:rsidR="00C857BF">
        <w:rPr>
          <w:rFonts w:ascii="Times New Roman TUR" w:hAnsi="Times New Roman TUR" w:cs="Times New Roman TUR"/>
          <w:color w:val="000000"/>
        </w:rPr>
        <w:t xml:space="preserve">i: Bu </w:t>
      </w:r>
      <w:r w:rsidR="00DF177B">
        <w:rPr>
          <w:rFonts w:ascii="Times New Roman TUR" w:hAnsi="Times New Roman TUR" w:cs="Times New Roman TUR"/>
          <w:color w:val="000000"/>
        </w:rPr>
        <w:t>uch</w:t>
      </w:r>
      <w:r w:rsidR="00C857BF">
        <w:rPr>
          <w:rFonts w:ascii="Times New Roman TUR" w:hAnsi="Times New Roman TUR" w:cs="Times New Roman TUR"/>
          <w:color w:val="000000"/>
        </w:rPr>
        <w:t xml:space="preserve"> ris</w:t>
      </w:r>
      <w:r w:rsidR="00DF177B">
        <w:rPr>
          <w:rFonts w:ascii="Times New Roman TUR" w:hAnsi="Times New Roman TUR" w:cs="Times New Roman TUR"/>
          <w:color w:val="000000"/>
        </w:rPr>
        <w:t>o</w:t>
      </w:r>
      <w:r w:rsidR="00C857BF">
        <w:rPr>
          <w:rFonts w:ascii="Times New Roman TUR" w:hAnsi="Times New Roman TUR" w:cs="Times New Roman TUR"/>
          <w:color w:val="000000"/>
        </w:rPr>
        <w:t>l</w:t>
      </w:r>
      <w:r w:rsidR="00DF177B">
        <w:rPr>
          <w:rFonts w:ascii="Times New Roman TUR" w:hAnsi="Times New Roman TUR" w:cs="Times New Roman TUR"/>
          <w:color w:val="000000"/>
        </w:rPr>
        <w:t>a</w:t>
      </w:r>
      <w:r w:rsidR="00C857BF">
        <w:rPr>
          <w:rFonts w:ascii="Times New Roman TUR" w:hAnsi="Times New Roman TUR" w:cs="Times New Roman TUR"/>
          <w:color w:val="000000"/>
        </w:rPr>
        <w:t xml:space="preserve"> Hazr</w:t>
      </w:r>
      <w:r w:rsidR="00DF177B">
        <w:rPr>
          <w:rFonts w:ascii="Times New Roman TUR" w:hAnsi="Times New Roman TUR" w:cs="Times New Roman TUR"/>
          <w:color w:val="000000"/>
        </w:rPr>
        <w:t>a</w:t>
      </w:r>
      <w:r w:rsidR="00C857BF">
        <w:rPr>
          <w:rFonts w:ascii="Times New Roman TUR" w:hAnsi="Times New Roman TUR" w:cs="Times New Roman TUR"/>
          <w:color w:val="000000"/>
        </w:rPr>
        <w:t>t P</w:t>
      </w:r>
      <w:r w:rsidR="00DF177B">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sidR="00DF177B">
        <w:rPr>
          <w:rFonts w:ascii="Times New Roman TUR" w:hAnsi="Times New Roman TUR" w:cs="Times New Roman TUR"/>
          <w:color w:val="000000"/>
        </w:rPr>
        <w:t>a</w:t>
      </w:r>
      <w:r w:rsidR="00C857BF">
        <w:rPr>
          <w:rFonts w:ascii="Times New Roman TUR" w:hAnsi="Times New Roman TUR" w:cs="Times New Roman TUR"/>
          <w:color w:val="000000"/>
        </w:rPr>
        <w:t>r Al</w:t>
      </w:r>
      <w:r w:rsidR="00DF177B">
        <w:rPr>
          <w:rFonts w:ascii="Times New Roman TUR" w:hAnsi="Times New Roman TUR" w:cs="Times New Roman TUR"/>
          <w:color w:val="000000"/>
        </w:rPr>
        <w:t>a</w:t>
      </w:r>
      <w:r w:rsidR="00C857BF">
        <w:rPr>
          <w:rFonts w:ascii="Times New Roman TUR" w:hAnsi="Times New Roman TUR" w:cs="Times New Roman TUR"/>
          <w:color w:val="000000"/>
        </w:rPr>
        <w:t>yhissal</w:t>
      </w:r>
      <w:r w:rsidR="00DF177B">
        <w:rPr>
          <w:rFonts w:ascii="Times New Roman TUR" w:hAnsi="Times New Roman TUR" w:cs="Times New Roman TUR"/>
          <w:color w:val="000000"/>
        </w:rPr>
        <w:t>o</w:t>
      </w:r>
      <w:r w:rsidR="00C857BF">
        <w:rPr>
          <w:rFonts w:ascii="Times New Roman TUR" w:hAnsi="Times New Roman TUR" w:cs="Times New Roman TUR"/>
          <w:color w:val="000000"/>
        </w:rPr>
        <w:t>t</w:t>
      </w:r>
      <w:r w:rsidR="00DF177B">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sidR="00DF177B">
        <w:rPr>
          <w:rFonts w:ascii="Times New Roman TUR" w:hAnsi="Times New Roman TUR" w:cs="Times New Roman TUR"/>
          <w:color w:val="000000"/>
        </w:rPr>
        <w:t>a</w:t>
      </w:r>
      <w:r w:rsidR="00C857BF">
        <w:rPr>
          <w:rFonts w:ascii="Times New Roman TUR" w:hAnsi="Times New Roman TUR" w:cs="Times New Roman TUR"/>
          <w:color w:val="000000"/>
        </w:rPr>
        <w:t>ss</w:t>
      </w:r>
      <w:r w:rsidR="00DF177B">
        <w:rPr>
          <w:rFonts w:ascii="Times New Roman TUR" w:hAnsi="Times New Roman TUR" w:cs="Times New Roman TUR"/>
          <w:color w:val="000000"/>
        </w:rPr>
        <w:t>a</w:t>
      </w:r>
      <w:r w:rsidR="00C857BF">
        <w:rPr>
          <w:rFonts w:ascii="Times New Roman TUR" w:hAnsi="Times New Roman TUR" w:cs="Times New Roman TUR"/>
          <w:color w:val="000000"/>
        </w:rPr>
        <w:t>l</w:t>
      </w:r>
      <w:r w:rsidR="00DF177B">
        <w:rPr>
          <w:rFonts w:ascii="Times New Roman TUR" w:hAnsi="Times New Roman TUR" w:cs="Times New Roman TUR"/>
          <w:color w:val="000000"/>
        </w:rPr>
        <w:t>o</w:t>
      </w:r>
      <w:r w:rsidR="00C857BF">
        <w:rPr>
          <w:rFonts w:ascii="Times New Roman TUR" w:hAnsi="Times New Roman TUR" w:cs="Times New Roman TUR"/>
          <w:color w:val="000000"/>
        </w:rPr>
        <w:t>m</w:t>
      </w:r>
      <w:r w:rsidR="00DF177B">
        <w:rPr>
          <w:rFonts w:ascii="Times New Roman TUR" w:hAnsi="Times New Roman TUR" w:cs="Times New Roman TUR"/>
          <w:color w:val="000000"/>
        </w:rPr>
        <w:t>ni</w:t>
      </w:r>
      <w:r w:rsidR="00C857BF">
        <w:rPr>
          <w:rFonts w:ascii="Times New Roman TUR" w:hAnsi="Times New Roman TUR" w:cs="Times New Roman TUR"/>
          <w:color w:val="000000"/>
        </w:rPr>
        <w:t>n</w:t>
      </w:r>
      <w:r w:rsidR="00DF177B">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sidR="00DF177B">
        <w:rPr>
          <w:rFonts w:ascii="Times New Roman TUR" w:hAnsi="Times New Roman TUR" w:cs="Times New Roman TUR"/>
          <w:color w:val="000000"/>
        </w:rPr>
        <w:t>q</w:t>
      </w:r>
      <w:r w:rsidR="00C857BF">
        <w:rPr>
          <w:rFonts w:ascii="Times New Roman TUR" w:hAnsi="Times New Roman TUR" w:cs="Times New Roman TUR"/>
          <w:color w:val="000000"/>
        </w:rPr>
        <w:t>b</w:t>
      </w:r>
      <w:r w:rsidR="00DF177B">
        <w:rPr>
          <w:rFonts w:ascii="Times New Roman TUR" w:hAnsi="Times New Roman TUR" w:cs="Times New Roman TUR"/>
          <w:color w:val="000000"/>
        </w:rPr>
        <w:t>u</w:t>
      </w:r>
      <w:r w:rsidR="00C857BF">
        <w:rPr>
          <w:rFonts w:ascii="Times New Roman TUR" w:hAnsi="Times New Roman TUR" w:cs="Times New Roman TUR"/>
          <w:color w:val="000000"/>
        </w:rPr>
        <w:t>liy</w:t>
      </w:r>
      <w:r w:rsidR="00DF177B">
        <w:rPr>
          <w:rFonts w:ascii="Times New Roman TUR" w:hAnsi="Times New Roman TUR" w:cs="Times New Roman TUR"/>
          <w:color w:val="000000"/>
        </w:rPr>
        <w:t>at</w:t>
      </w:r>
      <w:r w:rsidR="00C857BF">
        <w:rPr>
          <w:rFonts w:ascii="Times New Roman TUR" w:hAnsi="Times New Roman TUR" w:cs="Times New Roman TUR"/>
          <w:color w:val="000000"/>
        </w:rPr>
        <w:t>i</w:t>
      </w:r>
      <w:r w:rsidR="00DF177B">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E71B62">
        <w:rPr>
          <w:rFonts w:ascii="Times New Roman TUR" w:hAnsi="Times New Roman TUR" w:cs="Times New Roman TUR"/>
          <w:color w:val="000000"/>
        </w:rPr>
        <w:t>sazovor</w:t>
      </w:r>
      <w:r w:rsidR="00C857BF">
        <w:rPr>
          <w:rFonts w:ascii="Times New Roman TUR" w:hAnsi="Times New Roman TUR" w:cs="Times New Roman TUR"/>
          <w:color w:val="000000"/>
        </w:rPr>
        <w:t xml:space="preserve"> </w:t>
      </w:r>
      <w:r w:rsidR="00DF177B">
        <w:rPr>
          <w:rFonts w:ascii="Times New Roman TUR" w:hAnsi="Times New Roman TUR" w:cs="Times New Roman TUR"/>
          <w:color w:val="000000"/>
        </w:rPr>
        <w:t>b</w:t>
      </w:r>
      <w:r w:rsidR="00317151">
        <w:rPr>
          <w:rFonts w:ascii="Times New Roman TUR" w:hAnsi="Times New Roman TUR" w:cs="Times New Roman TUR"/>
          <w:color w:val="000000"/>
        </w:rPr>
        <w:t>o‘</w:t>
      </w:r>
      <w:r w:rsidR="00DF177B">
        <w:rPr>
          <w:rFonts w:ascii="Times New Roman TUR" w:hAnsi="Times New Roman TUR" w:cs="Times New Roman TUR"/>
          <w:color w:val="000000"/>
        </w:rPr>
        <w:t>lgan</w:t>
      </w:r>
      <w:r w:rsidR="00C857BF">
        <w:rPr>
          <w:rFonts w:ascii="Times New Roman TUR" w:hAnsi="Times New Roman TUR" w:cs="Times New Roman TUR"/>
          <w:color w:val="000000"/>
        </w:rPr>
        <w:t>.</w:t>
      </w:r>
    </w:p>
    <w:p w14:paraId="6CF99406" w14:textId="77777777" w:rsidR="00A628E3" w:rsidRDefault="00C857BF" w:rsidP="0012019B">
      <w:pPr>
        <w:autoSpaceDE w:val="0"/>
        <w:autoSpaceDN w:val="0"/>
        <w:adjustRightInd w:val="0"/>
        <w:ind w:firstLine="706"/>
        <w:jc w:val="both"/>
        <w:rPr>
          <w:rFonts w:ascii="Times New Roman TUR" w:hAnsi="Times New Roman TUR" w:cs="Times New Roman TUR"/>
          <w:color w:val="000000"/>
        </w:rPr>
      </w:pPr>
      <w:r w:rsidRPr="00867C43">
        <w:rPr>
          <w:rFonts w:ascii="Times New Roman TUR" w:hAnsi="Times New Roman TUR" w:cs="Times New Roman TUR"/>
          <w:color w:val="000000"/>
        </w:rPr>
        <w:t>Y</w:t>
      </w:r>
      <w:r w:rsidR="00867C43" w:rsidRPr="00867C43">
        <w:rPr>
          <w:rFonts w:ascii="Times New Roman TUR" w:hAnsi="Times New Roman TUR" w:cs="Times New Roman TUR"/>
          <w:color w:val="000000"/>
        </w:rPr>
        <w:t>a</w:t>
      </w:r>
      <w:r w:rsidRPr="00867C43">
        <w:rPr>
          <w:rFonts w:ascii="Times New Roman TUR" w:hAnsi="Times New Roman TUR" w:cs="Times New Roman TUR"/>
          <w:color w:val="000000"/>
        </w:rPr>
        <w:t>n</w:t>
      </w:r>
      <w:r w:rsidR="00867C43">
        <w:rPr>
          <w:rFonts w:ascii="Times New Roman TUR" w:hAnsi="Times New Roman TUR" w:cs="Times New Roman TUR"/>
          <w:color w:val="000000"/>
        </w:rPr>
        <w:t>a</w:t>
      </w:r>
      <w:r>
        <w:rPr>
          <w:rFonts w:ascii="Times New Roman TUR" w:hAnsi="Times New Roman TUR" w:cs="Times New Roman TUR"/>
          <w:color w:val="000000"/>
        </w:rPr>
        <w:t xml:space="preserve"> Ris</w:t>
      </w:r>
      <w:r w:rsidR="00867C43">
        <w:rPr>
          <w:rFonts w:ascii="Times New Roman TUR" w:hAnsi="Times New Roman TUR" w:cs="Times New Roman TUR"/>
          <w:color w:val="000000"/>
        </w:rPr>
        <w:t>o</w:t>
      </w:r>
      <w:r>
        <w:rPr>
          <w:rFonts w:ascii="Times New Roman TUR" w:hAnsi="Times New Roman TUR" w:cs="Times New Roman TUR"/>
          <w:color w:val="000000"/>
        </w:rPr>
        <w:t>l</w:t>
      </w:r>
      <w:r w:rsidR="00867C43">
        <w:rPr>
          <w:rFonts w:ascii="Times New Roman TUR" w:hAnsi="Times New Roman TUR" w:cs="Times New Roman TUR"/>
          <w:color w:val="000000"/>
        </w:rPr>
        <w:t>a</w:t>
      </w:r>
      <w:r>
        <w:rPr>
          <w:rFonts w:ascii="Times New Roman TUR" w:hAnsi="Times New Roman TUR" w:cs="Times New Roman TUR"/>
          <w:color w:val="000000"/>
        </w:rPr>
        <w:t>-i Nur</w:t>
      </w:r>
      <w:r w:rsidR="00867C43">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867C43">
        <w:rPr>
          <w:rFonts w:ascii="Times New Roman TUR" w:hAnsi="Times New Roman TUR" w:cs="Times New Roman TUR"/>
          <w:color w:val="000000"/>
        </w:rPr>
        <w:t>u</w:t>
      </w:r>
      <w:r>
        <w:rPr>
          <w:rFonts w:ascii="Times New Roman TUR" w:hAnsi="Times New Roman TUR" w:cs="Times New Roman TUR"/>
          <w:color w:val="000000"/>
        </w:rPr>
        <w:t>n</w:t>
      </w:r>
      <w:r w:rsidR="00867C43">
        <w:rPr>
          <w:rFonts w:ascii="Times New Roman TUR" w:hAnsi="Times New Roman TUR" w:cs="Times New Roman TUR"/>
          <w:color w:val="000000"/>
        </w:rPr>
        <w:t>o</w:t>
      </w:r>
      <w:r>
        <w:rPr>
          <w:rFonts w:ascii="Times New Roman TUR" w:hAnsi="Times New Roman TUR" w:cs="Times New Roman TUR"/>
          <w:color w:val="000000"/>
        </w:rPr>
        <w:t>s</w:t>
      </w:r>
      <w:r w:rsidR="00867C43">
        <w:rPr>
          <w:rFonts w:ascii="Times New Roman TUR" w:hAnsi="Times New Roman TUR" w:cs="Times New Roman TUR"/>
          <w:color w:val="000000"/>
        </w:rPr>
        <w:t>a</w:t>
      </w:r>
      <w:r>
        <w:rPr>
          <w:rFonts w:ascii="Times New Roman TUR" w:hAnsi="Times New Roman TUR" w:cs="Times New Roman TUR"/>
          <w:color w:val="000000"/>
        </w:rPr>
        <w:t>b</w:t>
      </w:r>
      <w:r w:rsidR="00867C43">
        <w:rPr>
          <w:rFonts w:ascii="Times New Roman TUR" w:hAnsi="Times New Roman TUR" w:cs="Times New Roman TUR"/>
          <w:color w:val="000000"/>
        </w:rPr>
        <w:t>a</w:t>
      </w:r>
      <w:r>
        <w:rPr>
          <w:rFonts w:ascii="Times New Roman TUR" w:hAnsi="Times New Roman TUR" w:cs="Times New Roman TUR"/>
          <w:color w:val="000000"/>
        </w:rPr>
        <w:t xml:space="preserve">ti </w:t>
      </w:r>
      <w:r w:rsidR="00867C43">
        <w:rPr>
          <w:rFonts w:ascii="Times New Roman TUR" w:hAnsi="Times New Roman TUR" w:cs="Times New Roman TUR"/>
          <w:color w:val="000000"/>
        </w:rPr>
        <w:t>namoyon</w:t>
      </w:r>
      <w:r>
        <w:rPr>
          <w:rFonts w:ascii="Times New Roman TUR" w:hAnsi="Times New Roman TUR" w:cs="Times New Roman TUR"/>
          <w:color w:val="000000"/>
        </w:rPr>
        <w:t xml:space="preserve"> </w:t>
      </w:r>
      <w:r w:rsidR="00867C43">
        <w:rPr>
          <w:rFonts w:ascii="Times New Roman TUR" w:hAnsi="Times New Roman TUR" w:cs="Times New Roman TUR"/>
          <w:color w:val="000000"/>
        </w:rPr>
        <w:t>b</w:t>
      </w:r>
      <w:r w:rsidR="00317151">
        <w:rPr>
          <w:rFonts w:ascii="Times New Roman TUR" w:hAnsi="Times New Roman TUR" w:cs="Times New Roman TUR"/>
          <w:color w:val="000000"/>
        </w:rPr>
        <w:t>o‘</w:t>
      </w:r>
      <w:r w:rsidR="00867C43">
        <w:rPr>
          <w:rFonts w:ascii="Times New Roman TUR" w:hAnsi="Times New Roman TUR" w:cs="Times New Roman TUR"/>
          <w:color w:val="000000"/>
        </w:rPr>
        <w:t>lga</w:t>
      </w:r>
      <w:r>
        <w:rPr>
          <w:rFonts w:ascii="Times New Roman TUR" w:hAnsi="Times New Roman TUR" w:cs="Times New Roman TUR"/>
          <w:color w:val="000000"/>
        </w:rPr>
        <w:t>n h</w:t>
      </w:r>
      <w:r w:rsidR="00867C43">
        <w:rPr>
          <w:rFonts w:ascii="Times New Roman TUR" w:hAnsi="Times New Roman TUR" w:cs="Times New Roman TUR"/>
          <w:color w:val="000000"/>
        </w:rPr>
        <w:t>o</w:t>
      </w:r>
      <w:r>
        <w:rPr>
          <w:rFonts w:ascii="Times New Roman TUR" w:hAnsi="Times New Roman TUR" w:cs="Times New Roman TUR"/>
          <w:color w:val="000000"/>
        </w:rPr>
        <w:t>dis</w:t>
      </w:r>
      <w:r w:rsidR="00867C43">
        <w:rPr>
          <w:rFonts w:ascii="Times New Roman TUR" w:hAnsi="Times New Roman TUR" w:cs="Times New Roman TUR"/>
          <w:color w:val="000000"/>
        </w:rPr>
        <w:t>a</w:t>
      </w:r>
      <w:r>
        <w:rPr>
          <w:rFonts w:ascii="Times New Roman TUR" w:hAnsi="Times New Roman TUR" w:cs="Times New Roman TUR"/>
          <w:color w:val="000000"/>
        </w:rPr>
        <w:t>l</w:t>
      </w:r>
      <w:r w:rsidR="00867C43">
        <w:rPr>
          <w:rFonts w:ascii="Times New Roman TUR" w:hAnsi="Times New Roman TUR" w:cs="Times New Roman TUR"/>
          <w:color w:val="000000"/>
        </w:rPr>
        <w:t>a</w:t>
      </w:r>
      <w:r>
        <w:rPr>
          <w:rFonts w:ascii="Times New Roman TUR" w:hAnsi="Times New Roman TUR" w:cs="Times New Roman TUR"/>
          <w:color w:val="000000"/>
        </w:rPr>
        <w:t>rd</w:t>
      </w:r>
      <w:r w:rsidR="00867C43">
        <w:rPr>
          <w:rFonts w:ascii="Times New Roman TUR" w:hAnsi="Times New Roman TUR" w:cs="Times New Roman TUR"/>
          <w:color w:val="000000"/>
        </w:rPr>
        <w:t>a</w:t>
      </w:r>
      <w:r>
        <w:rPr>
          <w:rFonts w:ascii="Times New Roman TUR" w:hAnsi="Times New Roman TUR" w:cs="Times New Roman TUR"/>
          <w:color w:val="000000"/>
        </w:rPr>
        <w:t xml:space="preserve">n birisi </w:t>
      </w:r>
      <w:r w:rsidR="00867C43">
        <w:rPr>
          <w:rFonts w:ascii="Times New Roman TUR" w:hAnsi="Times New Roman TUR" w:cs="Times New Roman TUR"/>
          <w:color w:val="000000"/>
        </w:rPr>
        <w:t>ham</w:t>
      </w:r>
      <w:r>
        <w:rPr>
          <w:rFonts w:ascii="Times New Roman TUR" w:hAnsi="Times New Roman TUR" w:cs="Times New Roman TUR"/>
          <w:color w:val="000000"/>
        </w:rPr>
        <w:t xml:space="preserve"> </w:t>
      </w:r>
      <w:r w:rsidR="00867C43">
        <w:rPr>
          <w:rFonts w:ascii="Times New Roman TUR" w:hAnsi="Times New Roman TUR" w:cs="Times New Roman TUR"/>
          <w:color w:val="000000"/>
        </w:rPr>
        <w:t>sh</w:t>
      </w:r>
      <w:r>
        <w:rPr>
          <w:rFonts w:ascii="Times New Roman TUR" w:hAnsi="Times New Roman TUR" w:cs="Times New Roman TUR"/>
          <w:color w:val="000000"/>
        </w:rPr>
        <w:t>uki, Ris</w:t>
      </w:r>
      <w:r w:rsidR="00867C43">
        <w:rPr>
          <w:rFonts w:ascii="Times New Roman TUR" w:hAnsi="Times New Roman TUR" w:cs="Times New Roman TUR"/>
          <w:color w:val="000000"/>
        </w:rPr>
        <w:t>o</w:t>
      </w:r>
      <w:r>
        <w:rPr>
          <w:rFonts w:ascii="Times New Roman TUR" w:hAnsi="Times New Roman TUR" w:cs="Times New Roman TUR"/>
          <w:color w:val="000000"/>
        </w:rPr>
        <w:t>l</w:t>
      </w:r>
      <w:r w:rsidR="00867C43">
        <w:rPr>
          <w:rFonts w:ascii="Times New Roman TUR" w:hAnsi="Times New Roman TUR" w:cs="Times New Roman TUR"/>
          <w:color w:val="000000"/>
        </w:rPr>
        <w:t>a</w:t>
      </w:r>
      <w:r>
        <w:rPr>
          <w:rFonts w:ascii="Times New Roman TUR" w:hAnsi="Times New Roman TUR" w:cs="Times New Roman TUR"/>
          <w:color w:val="000000"/>
        </w:rPr>
        <w:t>-i Nur</w:t>
      </w:r>
      <w:r w:rsidR="00867C43">
        <w:rPr>
          <w:rFonts w:ascii="Times New Roman TUR" w:hAnsi="Times New Roman TUR" w:cs="Times New Roman TUR"/>
          <w:color w:val="000000"/>
        </w:rPr>
        <w:t>ning</w:t>
      </w:r>
      <w:r>
        <w:rPr>
          <w:rFonts w:ascii="Times New Roman TUR" w:hAnsi="Times New Roman TUR" w:cs="Times New Roman TUR"/>
          <w:color w:val="000000"/>
        </w:rPr>
        <w:t xml:space="preserve"> Isparta</w:t>
      </w:r>
      <w:r w:rsidR="00867C43">
        <w:rPr>
          <w:rFonts w:ascii="Times New Roman TUR" w:hAnsi="Times New Roman TUR" w:cs="Times New Roman TUR"/>
          <w:color w:val="000000"/>
        </w:rPr>
        <w:t>g</w:t>
      </w:r>
      <w:r>
        <w:rPr>
          <w:rFonts w:ascii="Times New Roman TUR" w:hAnsi="Times New Roman TUR" w:cs="Times New Roman TUR"/>
          <w:color w:val="000000"/>
        </w:rPr>
        <w:t>a b</w:t>
      </w:r>
      <w:r w:rsidR="00867C43">
        <w:rPr>
          <w:rFonts w:ascii="Times New Roman TUR" w:hAnsi="Times New Roman TUR" w:cs="Times New Roman TUR"/>
          <w:color w:val="000000"/>
        </w:rPr>
        <w:t>a</w:t>
      </w:r>
      <w:r>
        <w:rPr>
          <w:rFonts w:ascii="Times New Roman TUR" w:hAnsi="Times New Roman TUR" w:cs="Times New Roman TUR"/>
          <w:color w:val="000000"/>
        </w:rPr>
        <w:t>r</w:t>
      </w:r>
      <w:r w:rsidR="00867C43">
        <w:rPr>
          <w:rFonts w:ascii="Times New Roman TUR" w:hAnsi="Times New Roman TUR" w:cs="Times New Roman TUR"/>
          <w:color w:val="000000"/>
        </w:rPr>
        <w:t>a</w:t>
      </w:r>
      <w:r>
        <w:rPr>
          <w:rFonts w:ascii="Times New Roman TUR" w:hAnsi="Times New Roman TUR" w:cs="Times New Roman TUR"/>
          <w:color w:val="000000"/>
        </w:rPr>
        <w:t>k</w:t>
      </w:r>
      <w:r w:rsidR="00867C43">
        <w:rPr>
          <w:rFonts w:ascii="Times New Roman TUR" w:hAnsi="Times New Roman TUR" w:cs="Times New Roman TUR"/>
          <w:color w:val="000000"/>
        </w:rPr>
        <w:t>aga sabab</w:t>
      </w:r>
      <w:r>
        <w:rPr>
          <w:rFonts w:ascii="Times New Roman TUR" w:hAnsi="Times New Roman TUR" w:cs="Times New Roman TUR"/>
          <w:color w:val="000000"/>
        </w:rPr>
        <w:t xml:space="preserve"> </w:t>
      </w:r>
      <w:r w:rsidR="00867C4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67C43">
        <w:rPr>
          <w:rFonts w:ascii="Times New Roman TUR" w:hAnsi="Times New Roman TUR" w:cs="Times New Roman TUR"/>
          <w:color w:val="000000"/>
        </w:rPr>
        <w:t>ganini</w:t>
      </w:r>
      <w:r>
        <w:rPr>
          <w:rFonts w:ascii="Times New Roman TUR" w:hAnsi="Times New Roman TUR" w:cs="Times New Roman TUR"/>
          <w:color w:val="000000"/>
        </w:rPr>
        <w:t xml:space="preserve"> </w:t>
      </w:r>
      <w:r w:rsidR="00867C43">
        <w:rPr>
          <w:rFonts w:ascii="Times New Roman TUR" w:hAnsi="Times New Roman TUR" w:cs="Times New Roman TUR"/>
          <w:color w:val="000000"/>
        </w:rPr>
        <w:t>k</w:t>
      </w:r>
      <w:r w:rsidR="00317151">
        <w:rPr>
          <w:rFonts w:ascii="Times New Roman TUR" w:hAnsi="Times New Roman TUR" w:cs="Times New Roman TUR"/>
          <w:color w:val="000000"/>
        </w:rPr>
        <w:t>o‘</w:t>
      </w:r>
      <w:r w:rsidR="00867C43">
        <w:rPr>
          <w:rFonts w:ascii="Times New Roman TUR" w:hAnsi="Times New Roman TUR" w:cs="Times New Roman TUR"/>
          <w:color w:val="000000"/>
        </w:rPr>
        <w:t>p</w:t>
      </w:r>
      <w:r>
        <w:rPr>
          <w:rFonts w:ascii="Times New Roman TUR" w:hAnsi="Times New Roman TUR" w:cs="Times New Roman TUR"/>
          <w:color w:val="000000"/>
        </w:rPr>
        <w:t xml:space="preserve"> </w:t>
      </w:r>
      <w:r w:rsidR="00867C43">
        <w:rPr>
          <w:rFonts w:ascii="Times New Roman TUR" w:hAnsi="Times New Roman TUR" w:cs="Times New Roman TUR"/>
          <w:color w:val="000000"/>
        </w:rPr>
        <w:t>alomatlar bilan</w:t>
      </w:r>
      <w:r>
        <w:rPr>
          <w:rFonts w:ascii="Times New Roman TUR" w:hAnsi="Times New Roman TUR" w:cs="Times New Roman TUR"/>
          <w:color w:val="000000"/>
        </w:rPr>
        <w:t xml:space="preserve"> </w:t>
      </w:r>
      <w:r w:rsidR="00867C43">
        <w:rPr>
          <w:rFonts w:ascii="Times New Roman TUR" w:hAnsi="Times New Roman TUR" w:cs="Times New Roman TUR"/>
          <w:color w:val="000000"/>
        </w:rPr>
        <w:t>k</w:t>
      </w:r>
      <w:r w:rsidR="00317151">
        <w:rPr>
          <w:rFonts w:ascii="Times New Roman TUR" w:hAnsi="Times New Roman TUR" w:cs="Times New Roman TUR"/>
          <w:color w:val="000000"/>
        </w:rPr>
        <w:t>o‘</w:t>
      </w:r>
      <w:r w:rsidR="00867C43">
        <w:rPr>
          <w:rFonts w:ascii="Times New Roman TUR" w:hAnsi="Times New Roman TUR" w:cs="Times New Roman TUR"/>
          <w:color w:val="000000"/>
        </w:rPr>
        <w:t>rdik</w:t>
      </w:r>
      <w:r>
        <w:rPr>
          <w:rFonts w:ascii="Times New Roman TUR" w:hAnsi="Times New Roman TUR" w:cs="Times New Roman TUR"/>
          <w:color w:val="000000"/>
        </w:rPr>
        <w:t xml:space="preserve"> v</w:t>
      </w:r>
      <w:r w:rsidR="00867C43">
        <w:rPr>
          <w:rFonts w:ascii="Times New Roman TUR" w:hAnsi="Times New Roman TUR" w:cs="Times New Roman TUR"/>
          <w:color w:val="000000"/>
        </w:rPr>
        <w:t>a</w:t>
      </w:r>
      <w:r>
        <w:rPr>
          <w:rFonts w:ascii="Times New Roman TUR" w:hAnsi="Times New Roman TUR" w:cs="Times New Roman TUR"/>
          <w:color w:val="000000"/>
        </w:rPr>
        <w:t xml:space="preserve"> </w:t>
      </w:r>
      <w:r w:rsidR="00867C43">
        <w:rPr>
          <w:rFonts w:ascii="Times New Roman TUR" w:hAnsi="Times New Roman TUR" w:cs="Times New Roman TUR"/>
          <w:color w:val="000000"/>
        </w:rPr>
        <w:t>k</w:t>
      </w:r>
      <w:r w:rsidR="00317151">
        <w:rPr>
          <w:rFonts w:ascii="Times New Roman TUR" w:hAnsi="Times New Roman TUR" w:cs="Times New Roman TUR"/>
          <w:color w:val="000000"/>
        </w:rPr>
        <w:t>o‘</w:t>
      </w:r>
      <w:r w:rsidR="00867C43">
        <w:rPr>
          <w:rFonts w:ascii="Times New Roman TUR" w:hAnsi="Times New Roman TUR" w:cs="Times New Roman TUR"/>
          <w:color w:val="000000"/>
        </w:rPr>
        <w:t>ryapmiz</w:t>
      </w:r>
      <w:r>
        <w:rPr>
          <w:rFonts w:ascii="Times New Roman TUR" w:hAnsi="Times New Roman TUR" w:cs="Times New Roman TUR"/>
          <w:color w:val="000000"/>
        </w:rPr>
        <w:t xml:space="preserve">. </w:t>
      </w:r>
      <w:r w:rsidR="00867C43">
        <w:rPr>
          <w:rFonts w:ascii="Times New Roman TUR" w:hAnsi="Times New Roman TUR" w:cs="Times New Roman TUR"/>
          <w:color w:val="000000"/>
        </w:rPr>
        <w:t>Jumladan</w:t>
      </w:r>
      <w:r>
        <w:rPr>
          <w:rFonts w:ascii="Times New Roman TUR" w:hAnsi="Times New Roman TUR" w:cs="Times New Roman TUR"/>
          <w:color w:val="000000"/>
        </w:rPr>
        <w:t>:</w:t>
      </w:r>
    </w:p>
    <w:p w14:paraId="3DB08F09" w14:textId="77777777" w:rsidR="00A245BD" w:rsidRDefault="00867C4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Shu</w:t>
      </w:r>
      <w:r w:rsidR="00C857BF">
        <w:rPr>
          <w:rFonts w:ascii="Times New Roman TUR" w:hAnsi="Times New Roman TUR" w:cs="Times New Roman TUR"/>
          <w:color w:val="000000"/>
        </w:rPr>
        <w:t>kr</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ndi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uy</w:t>
      </w:r>
      <w:r>
        <w:rPr>
          <w:rFonts w:ascii="Times New Roman TUR" w:hAnsi="Times New Roman TUR" w:cs="Times New Roman TUR"/>
          <w:color w:val="000000"/>
        </w:rPr>
        <w:t>ini</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m m</w:t>
      </w:r>
      <w:r>
        <w:rPr>
          <w:rFonts w:ascii="Times New Roman TUR" w:hAnsi="Times New Roman TUR" w:cs="Times New Roman TUR"/>
          <w:color w:val="000000"/>
        </w:rPr>
        <w:t>a</w:t>
      </w:r>
      <w:r w:rsidR="00C857BF">
        <w:rPr>
          <w:rFonts w:ascii="Times New Roman TUR" w:hAnsi="Times New Roman TUR" w:cs="Times New Roman TUR"/>
          <w:color w:val="000000"/>
        </w:rPr>
        <w:t xml:space="preserve">rhum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 xml:space="preserve">i Nuri </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ndinin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uyini</w:t>
      </w:r>
      <w:r w:rsidR="00C857BF">
        <w:rPr>
          <w:rFonts w:ascii="Times New Roman TUR" w:hAnsi="Times New Roman TUR" w:cs="Times New Roman TUR"/>
          <w:color w:val="000000"/>
        </w:rPr>
        <w:t xml:space="preserve"> Ris</w:t>
      </w:r>
      <w:r w:rsidR="00DE24ED">
        <w:rPr>
          <w:rFonts w:ascii="Times New Roman TUR" w:hAnsi="Times New Roman TUR" w:cs="Times New Roman TUR"/>
          <w:color w:val="000000"/>
        </w:rPr>
        <w:t>o</w:t>
      </w:r>
      <w:r w:rsidR="00C857BF">
        <w:rPr>
          <w:rFonts w:ascii="Times New Roman TUR" w:hAnsi="Times New Roman TUR" w:cs="Times New Roman TUR"/>
          <w:color w:val="000000"/>
        </w:rPr>
        <w:t>l</w:t>
      </w:r>
      <w:r w:rsidR="00DE24ED">
        <w:rPr>
          <w:rFonts w:ascii="Times New Roman TUR" w:hAnsi="Times New Roman TUR" w:cs="Times New Roman TUR"/>
          <w:color w:val="000000"/>
        </w:rPr>
        <w:t>a</w:t>
      </w:r>
      <w:r w:rsidR="00C857BF">
        <w:rPr>
          <w:rFonts w:ascii="Times New Roman TUR" w:hAnsi="Times New Roman TUR" w:cs="Times New Roman TUR"/>
          <w:color w:val="000000"/>
        </w:rPr>
        <w:t>-i Nur</w:t>
      </w:r>
      <w:r w:rsidR="00DE24ED">
        <w:rPr>
          <w:rFonts w:ascii="Times New Roman TUR" w:hAnsi="Times New Roman TUR" w:cs="Times New Roman TUR"/>
          <w:color w:val="000000"/>
        </w:rPr>
        <w:t>ning</w:t>
      </w:r>
      <w:r w:rsidR="00C857BF">
        <w:rPr>
          <w:rFonts w:ascii="Times New Roman TUR" w:hAnsi="Times New Roman TUR" w:cs="Times New Roman TUR"/>
          <w:color w:val="000000"/>
        </w:rPr>
        <w:t xml:space="preserve"> d</w:t>
      </w:r>
      <w:r w:rsidR="00DE24ED">
        <w:rPr>
          <w:rFonts w:ascii="Times New Roman TUR" w:hAnsi="Times New Roman TUR" w:cs="Times New Roman TUR"/>
          <w:color w:val="000000"/>
        </w:rPr>
        <w:t>a</w:t>
      </w:r>
      <w:r w:rsidR="00C857BF">
        <w:rPr>
          <w:rFonts w:ascii="Times New Roman TUR" w:hAnsi="Times New Roman TUR" w:cs="Times New Roman TUR"/>
          <w:color w:val="000000"/>
        </w:rPr>
        <w:t>rs v</w:t>
      </w:r>
      <w:r w:rsidR="00DE24ED">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DE24E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lifi</w:t>
      </w:r>
      <w:r w:rsidR="00DE24E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bergan</w:t>
      </w:r>
      <w:r w:rsidR="00C857BF">
        <w:rPr>
          <w:rFonts w:ascii="Times New Roman TUR" w:hAnsi="Times New Roman TUR" w:cs="Times New Roman TUR"/>
          <w:color w:val="000000"/>
        </w:rPr>
        <w:t xml:space="preserve"> bir zam</w:t>
      </w:r>
      <w:r w:rsidR="00DE24ED">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sidR="00DE24ED">
        <w:rPr>
          <w:rFonts w:ascii="Times New Roman TUR" w:hAnsi="Times New Roman TUR" w:cs="Times New Roman TUR"/>
          <w:color w:val="000000"/>
        </w:rPr>
        <w:t>uning</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sha</w:t>
      </w:r>
      <w:r w:rsidR="00C857BF">
        <w:rPr>
          <w:rFonts w:ascii="Times New Roman TUR" w:hAnsi="Times New Roman TUR" w:cs="Times New Roman TUR"/>
          <w:color w:val="000000"/>
        </w:rPr>
        <w:t>h</w:t>
      </w:r>
      <w:r w:rsidR="00DE24ED">
        <w:rPr>
          <w:rFonts w:ascii="Times New Roman TUR" w:hAnsi="Times New Roman TUR" w:cs="Times New Roman TUR"/>
          <w:color w:val="000000"/>
        </w:rPr>
        <w:t>a</w:t>
      </w:r>
      <w:r w:rsidR="00C857BF">
        <w:rPr>
          <w:rFonts w:ascii="Times New Roman TUR" w:hAnsi="Times New Roman TUR" w:cs="Times New Roman TUR"/>
          <w:color w:val="000000"/>
        </w:rPr>
        <w:t>rd</w:t>
      </w:r>
      <w:r w:rsidR="00DE24ED">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DE24ED">
        <w:rPr>
          <w:rFonts w:ascii="Times New Roman TUR" w:hAnsi="Times New Roman TUR" w:cs="Times New Roman TUR"/>
          <w:color w:val="000000"/>
        </w:rPr>
        <w:t>uyi bilan</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yonma-yon</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ulkan</w:t>
      </w:r>
      <w:r w:rsidR="00C857BF">
        <w:rPr>
          <w:rFonts w:ascii="Times New Roman TUR" w:hAnsi="Times New Roman TUR" w:cs="Times New Roman TUR"/>
          <w:color w:val="000000"/>
        </w:rPr>
        <w:t xml:space="preserve"> bir </w:t>
      </w:r>
      <w:r w:rsidR="00DE24ED">
        <w:rPr>
          <w:rFonts w:ascii="Times New Roman TUR" w:hAnsi="Times New Roman TUR" w:cs="Times New Roman TUR"/>
          <w:color w:val="000000"/>
        </w:rPr>
        <w:t>gilam</w:t>
      </w:r>
      <w:r w:rsidR="00C857BF">
        <w:rPr>
          <w:rFonts w:ascii="Times New Roman TUR" w:hAnsi="Times New Roman TUR" w:cs="Times New Roman TUR"/>
          <w:color w:val="000000"/>
        </w:rPr>
        <w:t xml:space="preserve"> bin</w:t>
      </w:r>
      <w:r w:rsidR="00DE24ED">
        <w:rPr>
          <w:rFonts w:ascii="Times New Roman TUR" w:hAnsi="Times New Roman TUR" w:cs="Times New Roman TUR"/>
          <w:color w:val="000000"/>
        </w:rPr>
        <w:t>o</w:t>
      </w:r>
      <w:r w:rsidR="00C857BF">
        <w:rPr>
          <w:rFonts w:ascii="Times New Roman TUR" w:hAnsi="Times New Roman TUR" w:cs="Times New Roman TUR"/>
          <w:color w:val="000000"/>
        </w:rPr>
        <w:t>s</w:t>
      </w:r>
      <w:r w:rsidR="00DE24E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yondi</w:t>
      </w:r>
      <w:r w:rsidR="00C857BF">
        <w:rPr>
          <w:rFonts w:ascii="Times New Roman TUR" w:hAnsi="Times New Roman TUR" w:cs="Times New Roman TUR"/>
          <w:color w:val="000000"/>
        </w:rPr>
        <w:t>. B</w:t>
      </w:r>
      <w:r w:rsidR="00DE24ED">
        <w:rPr>
          <w:rFonts w:ascii="Times New Roman TUR" w:hAnsi="Times New Roman TUR" w:cs="Times New Roman TUR"/>
          <w:color w:val="000000"/>
        </w:rPr>
        <w:t>u</w:t>
      </w:r>
      <w:r w:rsidR="00C857BF">
        <w:rPr>
          <w:rFonts w:ascii="Times New Roman TUR" w:hAnsi="Times New Roman TUR" w:cs="Times New Roman TUR"/>
          <w:color w:val="000000"/>
        </w:rPr>
        <w:t>t</w:t>
      </w:r>
      <w:r w:rsidR="00DE24ED">
        <w:rPr>
          <w:rFonts w:ascii="Times New Roman TUR" w:hAnsi="Times New Roman TUR" w:cs="Times New Roman TUR"/>
          <w:color w:val="000000"/>
        </w:rPr>
        <w:t>u</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DE24ED">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ulkan</w:t>
      </w:r>
      <w:r w:rsidR="00C857BF">
        <w:rPr>
          <w:rFonts w:ascii="Times New Roman TUR" w:hAnsi="Times New Roman TUR" w:cs="Times New Roman TUR"/>
          <w:color w:val="000000"/>
        </w:rPr>
        <w:t xml:space="preserve"> bin</w:t>
      </w:r>
      <w:r w:rsidR="00DE24ED">
        <w:rPr>
          <w:rFonts w:ascii="Times New Roman TUR" w:hAnsi="Times New Roman TUR" w:cs="Times New Roman TUR"/>
          <w:color w:val="000000"/>
        </w:rPr>
        <w:t>o</w:t>
      </w:r>
      <w:r w:rsidR="00C857BF">
        <w:rPr>
          <w:rFonts w:ascii="Times New Roman TUR" w:hAnsi="Times New Roman TUR" w:cs="Times New Roman TUR"/>
          <w:color w:val="000000"/>
        </w:rPr>
        <w:t xml:space="preserve"> y</w:t>
      </w:r>
      <w:r w:rsidR="00DE24ED">
        <w:rPr>
          <w:rFonts w:ascii="Times New Roman TUR" w:hAnsi="Times New Roman TUR" w:cs="Times New Roman TUR"/>
          <w:color w:val="000000"/>
        </w:rPr>
        <w:t>o</w:t>
      </w:r>
      <w:r w:rsidR="00C857BF">
        <w:rPr>
          <w:rFonts w:ascii="Times New Roman TUR" w:hAnsi="Times New Roman TUR" w:cs="Times New Roman TUR"/>
          <w:color w:val="000000"/>
        </w:rPr>
        <w:t>n</w:t>
      </w:r>
      <w:r w:rsidR="00DE24ED">
        <w:rPr>
          <w:rFonts w:ascii="Times New Roman TUR" w:hAnsi="Times New Roman TUR" w:cs="Times New Roman TUR"/>
          <w:color w:val="000000"/>
        </w:rPr>
        <w:t>gani</w:t>
      </w:r>
      <w:r w:rsidR="00C857BF">
        <w:rPr>
          <w:rFonts w:ascii="Times New Roman TUR" w:hAnsi="Times New Roman TUR" w:cs="Times New Roman TUR"/>
          <w:color w:val="000000"/>
        </w:rPr>
        <w:t xml:space="preserve"> h</w:t>
      </w:r>
      <w:r w:rsidR="00DE24ED">
        <w:rPr>
          <w:rFonts w:ascii="Times New Roman TUR" w:hAnsi="Times New Roman TUR" w:cs="Times New Roman TUR"/>
          <w:color w:val="000000"/>
        </w:rPr>
        <w:t>o</w:t>
      </w:r>
      <w:r w:rsidR="00C857BF">
        <w:rPr>
          <w:rFonts w:ascii="Times New Roman TUR" w:hAnsi="Times New Roman TUR" w:cs="Times New Roman TUR"/>
          <w:color w:val="000000"/>
        </w:rPr>
        <w:t>ld</w:t>
      </w:r>
      <w:r w:rsidR="00DE24E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Shu</w:t>
      </w:r>
      <w:r w:rsidR="00C857BF">
        <w:rPr>
          <w:rFonts w:ascii="Times New Roman TUR" w:hAnsi="Times New Roman TUR" w:cs="Times New Roman TUR"/>
          <w:color w:val="000000"/>
        </w:rPr>
        <w:t>kr</w:t>
      </w:r>
      <w:r w:rsidR="00DE24ED">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A</w:t>
      </w:r>
      <w:r w:rsidR="00C857BF">
        <w:rPr>
          <w:rFonts w:ascii="Times New Roman TUR" w:hAnsi="Times New Roman TUR" w:cs="Times New Roman TUR"/>
          <w:color w:val="000000"/>
        </w:rPr>
        <w:t>f</w:t>
      </w:r>
      <w:r w:rsidR="00DE24ED">
        <w:rPr>
          <w:rFonts w:ascii="Times New Roman TUR" w:hAnsi="Times New Roman TUR" w:cs="Times New Roman TUR"/>
          <w:color w:val="000000"/>
        </w:rPr>
        <w:t>a</w:t>
      </w:r>
      <w:r w:rsidR="00C857BF">
        <w:rPr>
          <w:rFonts w:ascii="Times New Roman TUR" w:hAnsi="Times New Roman TUR" w:cs="Times New Roman TUR"/>
          <w:color w:val="000000"/>
        </w:rPr>
        <w:t>ndinin</w:t>
      </w:r>
      <w:r w:rsidR="00DE24E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E24ED">
        <w:rPr>
          <w:rFonts w:ascii="Times New Roman TUR" w:hAnsi="Times New Roman TUR" w:cs="Times New Roman TUR"/>
          <w:color w:val="000000"/>
        </w:rPr>
        <w:t>uyiga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E24ED">
        <w:rPr>
          <w:rFonts w:ascii="Times New Roman TUR" w:hAnsi="Times New Roman TUR" w:cs="Times New Roman TUR"/>
          <w:color w:val="000000"/>
        </w:rPr>
        <w:t>tma</w:t>
      </w:r>
      <w:r w:rsidR="00C857BF">
        <w:rPr>
          <w:rFonts w:ascii="Times New Roman TUR" w:hAnsi="Times New Roman TUR" w:cs="Times New Roman TUR"/>
          <w:color w:val="000000"/>
        </w:rPr>
        <w:t>di, hatt</w:t>
      </w:r>
      <w:r w:rsidR="00DE24ED">
        <w:rPr>
          <w:rFonts w:ascii="Times New Roman TUR" w:hAnsi="Times New Roman TUR" w:cs="Times New Roman TUR"/>
          <w:color w:val="000000"/>
        </w:rPr>
        <w:t>o</w:t>
      </w:r>
      <w:r w:rsidR="00C857BF">
        <w:rPr>
          <w:rFonts w:ascii="Times New Roman TUR" w:hAnsi="Times New Roman TUR" w:cs="Times New Roman TUR"/>
          <w:color w:val="000000"/>
        </w:rPr>
        <w:t xml:space="preserve"> y</w:t>
      </w:r>
      <w:r w:rsidR="00DE24ED">
        <w:rPr>
          <w:rFonts w:ascii="Times New Roman TUR" w:hAnsi="Times New Roman TUR" w:cs="Times New Roman TUR"/>
          <w:color w:val="000000"/>
        </w:rPr>
        <w:t>o</w:t>
      </w:r>
      <w:r w:rsidR="00C857BF">
        <w:rPr>
          <w:rFonts w:ascii="Times New Roman TUR" w:hAnsi="Times New Roman TUR" w:cs="Times New Roman TUR"/>
          <w:color w:val="000000"/>
        </w:rPr>
        <w:t>n</w:t>
      </w:r>
      <w:r w:rsidR="00DE24ED">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DE24ED">
        <w:rPr>
          <w:rFonts w:ascii="Times New Roman TUR" w:hAnsi="Times New Roman TUR" w:cs="Times New Roman TUR"/>
          <w:color w:val="000000"/>
        </w:rPr>
        <w:t>gilam</w:t>
      </w:r>
      <w:r w:rsidR="00C857BF">
        <w:rPr>
          <w:rFonts w:ascii="Times New Roman TUR" w:hAnsi="Times New Roman TUR" w:cs="Times New Roman TUR"/>
          <w:color w:val="000000"/>
        </w:rPr>
        <w:t xml:space="preserve"> bin</w:t>
      </w:r>
      <w:r w:rsidR="00DE24ED">
        <w:rPr>
          <w:rFonts w:ascii="Times New Roman TUR" w:hAnsi="Times New Roman TUR" w:cs="Times New Roman TUR"/>
          <w:color w:val="000000"/>
        </w:rPr>
        <w:t>o</w:t>
      </w:r>
      <w:r w:rsidR="00C857BF">
        <w:rPr>
          <w:rFonts w:ascii="Times New Roman TUR" w:hAnsi="Times New Roman TUR" w:cs="Times New Roman TUR"/>
          <w:color w:val="000000"/>
        </w:rPr>
        <w:t>s</w:t>
      </w:r>
      <w:r w:rsidR="00DE24ED">
        <w:rPr>
          <w:rFonts w:ascii="Times New Roman TUR" w:hAnsi="Times New Roman TUR" w:cs="Times New Roman TUR"/>
          <w:color w:val="000000"/>
        </w:rPr>
        <w:t>i</w:t>
      </w:r>
      <w:r w:rsidR="00C857BF">
        <w:rPr>
          <w:rFonts w:ascii="Times New Roman TUR" w:hAnsi="Times New Roman TUR" w:cs="Times New Roman TUR"/>
          <w:color w:val="000000"/>
        </w:rPr>
        <w:t>n</w:t>
      </w:r>
      <w:r w:rsidR="00DE24ED">
        <w:rPr>
          <w:rFonts w:ascii="Times New Roman TUR" w:hAnsi="Times New Roman TUR" w:cs="Times New Roman TUR"/>
          <w:color w:val="000000"/>
        </w:rPr>
        <w:t>i</w:t>
      </w:r>
      <w:r w:rsidR="00C857BF">
        <w:rPr>
          <w:rFonts w:ascii="Times New Roman TUR" w:hAnsi="Times New Roman TUR" w:cs="Times New Roman TUR"/>
          <w:color w:val="000000"/>
        </w:rPr>
        <w:t>n</w:t>
      </w:r>
      <w:r w:rsidR="00DE24E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ichidagilar</w:t>
      </w:r>
      <w:r w:rsidR="00C857BF">
        <w:rPr>
          <w:rFonts w:ascii="Times New Roman TUR" w:hAnsi="Times New Roman TUR" w:cs="Times New Roman TUR"/>
          <w:color w:val="000000"/>
        </w:rPr>
        <w:t xml:space="preserve">dan </w:t>
      </w:r>
      <w:r w:rsidR="001C1490">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1C1490">
        <w:rPr>
          <w:rFonts w:ascii="Times New Roman TUR" w:hAnsi="Times New Roman TUR" w:cs="Times New Roman TUR"/>
          <w:color w:val="000000"/>
        </w:rPr>
        <w:t>ib</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gilam</w:t>
      </w:r>
      <w:r w:rsidR="00C857BF">
        <w:rPr>
          <w:rFonts w:ascii="Times New Roman TUR" w:hAnsi="Times New Roman TUR" w:cs="Times New Roman TUR"/>
          <w:color w:val="000000"/>
        </w:rPr>
        <w:t xml:space="preserve"> bin</w:t>
      </w:r>
      <w:r w:rsidR="001C1490">
        <w:rPr>
          <w:rFonts w:ascii="Times New Roman TUR" w:hAnsi="Times New Roman TUR" w:cs="Times New Roman TUR"/>
          <w:color w:val="000000"/>
        </w:rPr>
        <w:t>o</w:t>
      </w:r>
      <w:r w:rsidR="00C857BF">
        <w:rPr>
          <w:rFonts w:ascii="Times New Roman TUR" w:hAnsi="Times New Roman TUR" w:cs="Times New Roman TUR"/>
          <w:color w:val="000000"/>
        </w:rPr>
        <w:t>s</w:t>
      </w:r>
      <w:r w:rsidR="001C149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Shu</w:t>
      </w:r>
      <w:r w:rsidR="00C857BF">
        <w:rPr>
          <w:rFonts w:ascii="Times New Roman TUR" w:hAnsi="Times New Roman TUR" w:cs="Times New Roman TUR"/>
          <w:color w:val="000000"/>
        </w:rPr>
        <w:t>kr</w:t>
      </w:r>
      <w:r w:rsidR="001C1490">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A</w:t>
      </w:r>
      <w:r w:rsidR="00C857BF">
        <w:rPr>
          <w:rFonts w:ascii="Times New Roman TUR" w:hAnsi="Times New Roman TUR" w:cs="Times New Roman TUR"/>
          <w:color w:val="000000"/>
        </w:rPr>
        <w:t>f</w:t>
      </w:r>
      <w:r w:rsidR="001C1490">
        <w:rPr>
          <w:rFonts w:ascii="Times New Roman TUR" w:hAnsi="Times New Roman TUR" w:cs="Times New Roman TUR"/>
          <w:color w:val="000000"/>
        </w:rPr>
        <w:t>a</w:t>
      </w:r>
      <w:r w:rsidR="00C857BF">
        <w:rPr>
          <w:rFonts w:ascii="Times New Roman TUR" w:hAnsi="Times New Roman TUR" w:cs="Times New Roman TUR"/>
          <w:color w:val="000000"/>
        </w:rPr>
        <w:t>ndinin</w:t>
      </w:r>
      <w:r w:rsidR="001C149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xo</w:t>
      </w:r>
      <w:r w:rsidR="00C857BF">
        <w:rPr>
          <w:rFonts w:ascii="Times New Roman TUR" w:hAnsi="Times New Roman TUR" w:cs="Times New Roman TUR"/>
          <w:color w:val="000000"/>
        </w:rPr>
        <w:t>n</w:t>
      </w:r>
      <w:r w:rsidR="001C1490">
        <w:rPr>
          <w:rFonts w:ascii="Times New Roman TUR" w:hAnsi="Times New Roman TUR" w:cs="Times New Roman TUR"/>
          <w:color w:val="000000"/>
        </w:rPr>
        <w:t>a</w:t>
      </w:r>
      <w:r w:rsidR="00C857BF">
        <w:rPr>
          <w:rFonts w:ascii="Times New Roman TUR" w:hAnsi="Times New Roman TUR" w:cs="Times New Roman TUR"/>
          <w:color w:val="000000"/>
        </w:rPr>
        <w:t>si</w:t>
      </w:r>
      <w:r w:rsidR="001C1490">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yonma-yon</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1C1490">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1C1490">
        <w:rPr>
          <w:rFonts w:ascii="Times New Roman TUR" w:hAnsi="Times New Roman TUR" w:cs="Times New Roman TUR"/>
          <w:color w:val="000000"/>
        </w:rPr>
        <w:t>taxta</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ham</w:t>
      </w:r>
      <w:r w:rsidR="00C857BF">
        <w:rPr>
          <w:rFonts w:ascii="Times New Roman TUR" w:hAnsi="Times New Roman TUR" w:cs="Times New Roman TUR"/>
          <w:color w:val="000000"/>
        </w:rPr>
        <w:t xml:space="preserve"> y</w:t>
      </w:r>
      <w:r w:rsidR="001C1490">
        <w:rPr>
          <w:rFonts w:ascii="Times New Roman TUR" w:hAnsi="Times New Roman TUR" w:cs="Times New Roman TUR"/>
          <w:color w:val="000000"/>
        </w:rPr>
        <w:t>o</w:t>
      </w:r>
      <w:r w:rsidR="00C857BF">
        <w:rPr>
          <w:rFonts w:ascii="Times New Roman TUR" w:hAnsi="Times New Roman TUR" w:cs="Times New Roman TUR"/>
          <w:color w:val="000000"/>
        </w:rPr>
        <w:t>nmad</w:t>
      </w:r>
      <w:r w:rsidR="001C1490">
        <w:rPr>
          <w:rFonts w:ascii="Times New Roman TUR" w:hAnsi="Times New Roman TUR" w:cs="Times New Roman TUR"/>
          <w:color w:val="000000"/>
        </w:rPr>
        <w:t>i</w:t>
      </w:r>
      <w:r w:rsidR="00C857BF">
        <w:rPr>
          <w:rFonts w:ascii="Times New Roman TUR" w:hAnsi="Times New Roman TUR" w:cs="Times New Roman TUR"/>
          <w:color w:val="000000"/>
        </w:rPr>
        <w:t>. Bu vaziy</w:t>
      </w:r>
      <w:r w:rsidR="001C1490">
        <w:rPr>
          <w:rFonts w:ascii="Times New Roman TUR" w:hAnsi="Times New Roman TUR" w:cs="Times New Roman TUR"/>
          <w:color w:val="000000"/>
        </w:rPr>
        <w:t>a</w:t>
      </w:r>
      <w:r w:rsidR="00C857BF">
        <w:rPr>
          <w:rFonts w:ascii="Times New Roman TUR" w:hAnsi="Times New Roman TUR" w:cs="Times New Roman TUR"/>
          <w:color w:val="000000"/>
        </w:rPr>
        <w:t>t</w:t>
      </w:r>
      <w:r w:rsidR="001C1490">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1C1490">
        <w:rPr>
          <w:rFonts w:ascii="Times New Roman TUR" w:hAnsi="Times New Roman TUR" w:cs="Times New Roman TUR"/>
          <w:color w:val="000000"/>
        </w:rPr>
        <w:t>k</w:t>
      </w:r>
      <w:r w:rsidR="00317151">
        <w:rPr>
          <w:rFonts w:ascii="Times New Roman TUR" w:hAnsi="Times New Roman TUR" w:cs="Times New Roman TUR"/>
          <w:color w:val="000000"/>
        </w:rPr>
        <w:t>o‘</w:t>
      </w:r>
      <w:r w:rsidR="001C1490">
        <w:rPr>
          <w:rFonts w:ascii="Times New Roman TUR" w:hAnsi="Times New Roman TUR" w:cs="Times New Roman TUR"/>
          <w:color w:val="000000"/>
        </w:rPr>
        <w:t>rga</w:t>
      </w:r>
      <w:r w:rsidR="00C857BF">
        <w:rPr>
          <w:rFonts w:ascii="Times New Roman TUR" w:hAnsi="Times New Roman TUR" w:cs="Times New Roman TUR"/>
          <w:color w:val="000000"/>
        </w:rPr>
        <w:t>n h</w:t>
      </w:r>
      <w:r w:rsidR="001C1490">
        <w:rPr>
          <w:rFonts w:ascii="Times New Roman TUR" w:hAnsi="Times New Roman TUR" w:cs="Times New Roman TUR"/>
          <w:color w:val="000000"/>
        </w:rPr>
        <w:t>a</w:t>
      </w:r>
      <w:r w:rsidR="00C857BF">
        <w:rPr>
          <w:rFonts w:ascii="Times New Roman TUR" w:hAnsi="Times New Roman TUR" w:cs="Times New Roman TUR"/>
          <w:color w:val="000000"/>
        </w:rPr>
        <w:t>rk</w:t>
      </w:r>
      <w:r w:rsidR="001C1490">
        <w:rPr>
          <w:rFonts w:ascii="Times New Roman TUR" w:hAnsi="Times New Roman TUR" w:cs="Times New Roman TUR"/>
          <w:color w:val="000000"/>
        </w:rPr>
        <w:t>a</w:t>
      </w:r>
      <w:r w:rsidR="00C857BF">
        <w:rPr>
          <w:rFonts w:ascii="Times New Roman TUR" w:hAnsi="Times New Roman TUR" w:cs="Times New Roman TUR"/>
          <w:color w:val="000000"/>
        </w:rPr>
        <w:t>s hayr</w:t>
      </w:r>
      <w:r w:rsidR="001C1490">
        <w:rPr>
          <w:rFonts w:ascii="Times New Roman TUR" w:hAnsi="Times New Roman TUR" w:cs="Times New Roman TUR"/>
          <w:color w:val="000000"/>
        </w:rPr>
        <w:t>a</w:t>
      </w:r>
      <w:r w:rsidR="00C857BF">
        <w:rPr>
          <w:rFonts w:ascii="Times New Roman TUR" w:hAnsi="Times New Roman TUR" w:cs="Times New Roman TUR"/>
          <w:color w:val="000000"/>
        </w:rPr>
        <w:t>t i</w:t>
      </w:r>
      <w:r w:rsidR="001C1490">
        <w:rPr>
          <w:rFonts w:ascii="Times New Roman TUR" w:hAnsi="Times New Roman TUR" w:cs="Times New Roman TUR"/>
          <w:color w:val="000000"/>
        </w:rPr>
        <w:t>ch</w:t>
      </w:r>
      <w:r w:rsidR="00C857BF">
        <w:rPr>
          <w:rFonts w:ascii="Times New Roman TUR" w:hAnsi="Times New Roman TUR" w:cs="Times New Roman TUR"/>
          <w:color w:val="000000"/>
        </w:rPr>
        <w:t>id</w:t>
      </w:r>
      <w:r w:rsidR="001C149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qo</w:t>
      </w:r>
      <w:r w:rsidR="00C857BF">
        <w:rPr>
          <w:rFonts w:ascii="Times New Roman TUR" w:hAnsi="Times New Roman TUR" w:cs="Times New Roman TUR"/>
          <w:color w:val="000000"/>
        </w:rPr>
        <w:t>ld</w:t>
      </w:r>
      <w:r w:rsidR="001C1490">
        <w:rPr>
          <w:rFonts w:ascii="Times New Roman TUR" w:hAnsi="Times New Roman TUR" w:cs="Times New Roman TUR"/>
          <w:color w:val="000000"/>
        </w:rPr>
        <w:t>i</w:t>
      </w:r>
      <w:r w:rsidR="00C857BF">
        <w:rPr>
          <w:rFonts w:ascii="Times New Roman TUR" w:hAnsi="Times New Roman TUR" w:cs="Times New Roman TUR"/>
          <w:color w:val="000000"/>
        </w:rPr>
        <w:t>. Fa</w:t>
      </w:r>
      <w:r w:rsidR="001C1490">
        <w:rPr>
          <w:rFonts w:ascii="Times New Roman TUR" w:hAnsi="Times New Roman TUR" w:cs="Times New Roman TUR"/>
          <w:color w:val="000000"/>
        </w:rPr>
        <w:t>q</w:t>
      </w:r>
      <w:r w:rsidR="00C857BF">
        <w:rPr>
          <w:rFonts w:ascii="Times New Roman TUR" w:hAnsi="Times New Roman TUR" w:cs="Times New Roman TUR"/>
          <w:color w:val="000000"/>
        </w:rPr>
        <w:t>at Ris</w:t>
      </w:r>
      <w:r w:rsidR="001C1490">
        <w:rPr>
          <w:rFonts w:ascii="Times New Roman TUR" w:hAnsi="Times New Roman TUR" w:cs="Times New Roman TUR"/>
          <w:color w:val="000000"/>
        </w:rPr>
        <w:t>o</w:t>
      </w:r>
      <w:r w:rsidR="00C857BF">
        <w:rPr>
          <w:rFonts w:ascii="Times New Roman TUR" w:hAnsi="Times New Roman TUR" w:cs="Times New Roman TUR"/>
          <w:color w:val="000000"/>
        </w:rPr>
        <w:t>l</w:t>
      </w:r>
      <w:r w:rsidR="001C1490">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1C1490">
        <w:rPr>
          <w:rFonts w:ascii="Times New Roman TUR" w:hAnsi="Times New Roman TUR" w:cs="Times New Roman TUR"/>
          <w:color w:val="000000"/>
        </w:rPr>
        <w:t>bilan</w:t>
      </w:r>
      <w:r w:rsidR="00C857BF">
        <w:rPr>
          <w:rFonts w:ascii="Times New Roman TUR" w:hAnsi="Times New Roman TUR" w:cs="Times New Roman TUR"/>
          <w:color w:val="000000"/>
        </w:rPr>
        <w:t xml:space="preserve"> al</w:t>
      </w:r>
      <w:r w:rsidR="001C1490">
        <w:rPr>
          <w:rFonts w:ascii="Times New Roman TUR" w:hAnsi="Times New Roman TUR" w:cs="Times New Roman TUR"/>
          <w:color w:val="000000"/>
        </w:rPr>
        <w:t>oq</w:t>
      </w:r>
      <w:r w:rsidR="00C857BF">
        <w:rPr>
          <w:rFonts w:ascii="Times New Roman TUR" w:hAnsi="Times New Roman TUR" w:cs="Times New Roman TUR"/>
          <w:color w:val="000000"/>
        </w:rPr>
        <w:t>alar</w:t>
      </w:r>
      <w:r w:rsidR="001C149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1C1490">
        <w:rPr>
          <w:rFonts w:ascii="Times New Roman TUR" w:hAnsi="Times New Roman TUR" w:cs="Times New Roman TUR"/>
          <w:color w:val="000000"/>
        </w:rPr>
        <w:t>g</w:t>
      </w:r>
      <w:r w:rsidR="00C857BF">
        <w:rPr>
          <w:rFonts w:ascii="Times New Roman TUR" w:hAnsi="Times New Roman TUR" w:cs="Times New Roman TUR"/>
          <w:color w:val="000000"/>
        </w:rPr>
        <w:t>anlar</w:t>
      </w:r>
      <w:r w:rsidR="001C1490">
        <w:rPr>
          <w:rFonts w:ascii="Times New Roman TUR" w:hAnsi="Times New Roman TUR" w:cs="Times New Roman TUR"/>
          <w:color w:val="000000"/>
        </w:rPr>
        <w:t>ni</w:t>
      </w:r>
      <w:r w:rsidR="00C857BF">
        <w:rPr>
          <w:rFonts w:ascii="Times New Roman TUR" w:hAnsi="Times New Roman TUR" w:cs="Times New Roman TUR"/>
          <w:color w:val="000000"/>
        </w:rPr>
        <w:t>n</w:t>
      </w:r>
      <w:r w:rsidR="001C149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shub</w:t>
      </w:r>
      <w:r w:rsidR="00C857BF">
        <w:rPr>
          <w:rFonts w:ascii="Times New Roman TUR" w:hAnsi="Times New Roman TUR" w:cs="Times New Roman TUR"/>
          <w:color w:val="000000"/>
        </w:rPr>
        <w:t>h</w:t>
      </w:r>
      <w:r w:rsidR="001C1490">
        <w:rPr>
          <w:rFonts w:ascii="Times New Roman TUR" w:hAnsi="Times New Roman TUR" w:cs="Times New Roman TUR"/>
          <w:color w:val="000000"/>
        </w:rPr>
        <w:t>a</w:t>
      </w:r>
      <w:r w:rsidR="00C857BF">
        <w:rPr>
          <w:rFonts w:ascii="Times New Roman TUR" w:hAnsi="Times New Roman TUR" w:cs="Times New Roman TUR"/>
          <w:color w:val="000000"/>
        </w:rPr>
        <w:t>l</w:t>
      </w:r>
      <w:r w:rsidR="001C1490">
        <w:rPr>
          <w:rFonts w:ascii="Times New Roman TUR" w:hAnsi="Times New Roman TUR" w:cs="Times New Roman TUR"/>
          <w:color w:val="000000"/>
        </w:rPr>
        <w:t>a</w:t>
      </w:r>
      <w:r w:rsidR="00C857BF">
        <w:rPr>
          <w:rFonts w:ascii="Times New Roman TUR" w:hAnsi="Times New Roman TUR" w:cs="Times New Roman TUR"/>
          <w:color w:val="000000"/>
        </w:rPr>
        <w:t>ri</w:t>
      </w:r>
      <w:r w:rsidR="004B66BE">
        <w:rPr>
          <w:rFonts w:ascii="Times New Roman TUR" w:hAnsi="Times New Roman TUR" w:cs="Times New Roman TUR"/>
          <w:color w:val="000000"/>
        </w:rPr>
        <w:t xml:space="preserve"> </w:t>
      </w:r>
      <w:r w:rsidR="001C1490">
        <w:rPr>
          <w:rFonts w:ascii="Times New Roman TUR" w:hAnsi="Times New Roman TUR" w:cs="Times New Roman TUR"/>
          <w:color w:val="000000"/>
        </w:rPr>
        <w:t>qo</w:t>
      </w:r>
      <w:r w:rsidR="00C857BF">
        <w:rPr>
          <w:rFonts w:ascii="Times New Roman TUR" w:hAnsi="Times New Roman TUR" w:cs="Times New Roman TUR"/>
          <w:color w:val="000000"/>
        </w:rPr>
        <w:t>lmad</w:t>
      </w:r>
      <w:r w:rsidR="001C1490">
        <w:rPr>
          <w:rFonts w:ascii="Times New Roman TUR" w:hAnsi="Times New Roman TUR" w:cs="Times New Roman TUR"/>
          <w:color w:val="000000"/>
        </w:rPr>
        <w:t>i</w:t>
      </w:r>
      <w:r w:rsidR="00C857BF">
        <w:rPr>
          <w:rFonts w:ascii="Times New Roman TUR" w:hAnsi="Times New Roman TUR" w:cs="Times New Roman TUR"/>
          <w:color w:val="000000"/>
        </w:rPr>
        <w:t xml:space="preserve">ki; </w:t>
      </w:r>
      <w:r w:rsidR="001C1490">
        <w:rPr>
          <w:rFonts w:ascii="Times New Roman TUR" w:hAnsi="Times New Roman TUR" w:cs="Times New Roman TUR"/>
          <w:color w:val="000000"/>
        </w:rPr>
        <w:t>Shu</w:t>
      </w:r>
      <w:r w:rsidR="00C857BF">
        <w:rPr>
          <w:rFonts w:ascii="Times New Roman TUR" w:hAnsi="Times New Roman TUR" w:cs="Times New Roman TUR"/>
          <w:color w:val="000000"/>
        </w:rPr>
        <w:t>kr</w:t>
      </w:r>
      <w:r w:rsidR="001C1490">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A</w:t>
      </w:r>
      <w:r w:rsidR="00C857BF">
        <w:rPr>
          <w:rFonts w:ascii="Times New Roman TUR" w:hAnsi="Times New Roman TUR" w:cs="Times New Roman TUR"/>
          <w:color w:val="000000"/>
        </w:rPr>
        <w:t>f</w:t>
      </w:r>
      <w:r w:rsidR="001C1490">
        <w:rPr>
          <w:rFonts w:ascii="Times New Roman TUR" w:hAnsi="Times New Roman TUR" w:cs="Times New Roman TUR"/>
          <w:color w:val="000000"/>
        </w:rPr>
        <w:t>a</w:t>
      </w:r>
      <w:r w:rsidR="00C857BF">
        <w:rPr>
          <w:rFonts w:ascii="Times New Roman TUR" w:hAnsi="Times New Roman TUR" w:cs="Times New Roman TUR"/>
          <w:color w:val="000000"/>
        </w:rPr>
        <w:t>ndi Ris</w:t>
      </w:r>
      <w:r w:rsidR="001C1490">
        <w:rPr>
          <w:rFonts w:ascii="Times New Roman TUR" w:hAnsi="Times New Roman TUR" w:cs="Times New Roman TUR"/>
          <w:color w:val="000000"/>
        </w:rPr>
        <w:t>o</w:t>
      </w:r>
      <w:r w:rsidR="00C857BF">
        <w:rPr>
          <w:rFonts w:ascii="Times New Roman TUR" w:hAnsi="Times New Roman TUR" w:cs="Times New Roman TUR"/>
          <w:color w:val="000000"/>
        </w:rPr>
        <w:t>l</w:t>
      </w:r>
      <w:r w:rsidR="001C1490">
        <w:rPr>
          <w:rFonts w:ascii="Times New Roman TUR" w:hAnsi="Times New Roman TUR" w:cs="Times New Roman TUR"/>
          <w:color w:val="000000"/>
        </w:rPr>
        <w:t>a</w:t>
      </w:r>
      <w:r w:rsidR="00C857BF">
        <w:rPr>
          <w:rFonts w:ascii="Times New Roman TUR" w:hAnsi="Times New Roman TUR" w:cs="Times New Roman TUR"/>
          <w:color w:val="000000"/>
        </w:rPr>
        <w:t>-i Nur</w:t>
      </w:r>
      <w:r w:rsidR="001C1490">
        <w:rPr>
          <w:rFonts w:ascii="Times New Roman TUR" w:hAnsi="Times New Roman TUR" w:cs="Times New Roman TUR"/>
          <w:color w:val="000000"/>
        </w:rPr>
        <w:t>ni</w:t>
      </w:r>
      <w:r w:rsidR="00C857BF">
        <w:rPr>
          <w:rFonts w:ascii="Times New Roman TUR" w:hAnsi="Times New Roman TUR" w:cs="Times New Roman TUR"/>
          <w:color w:val="000000"/>
        </w:rPr>
        <w:t>n</w:t>
      </w:r>
      <w:r w:rsidR="001C1490">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1C149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lifi</w:t>
      </w:r>
      <w:r w:rsidR="001C1490">
        <w:rPr>
          <w:rFonts w:ascii="Times New Roman TUR" w:hAnsi="Times New Roman TUR" w:cs="Times New Roman TUR"/>
          <w:color w:val="000000"/>
        </w:rPr>
        <w:t>ga</w:t>
      </w:r>
      <w:r w:rsidR="00C857BF">
        <w:rPr>
          <w:rFonts w:ascii="Times New Roman TUR" w:hAnsi="Times New Roman TUR" w:cs="Times New Roman TUR"/>
          <w:color w:val="000000"/>
        </w:rPr>
        <w:t xml:space="preserve"> bu i</w:t>
      </w:r>
      <w:r w:rsidR="001C1490">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1C1490">
        <w:rPr>
          <w:rFonts w:ascii="Times New Roman TUR" w:hAnsi="Times New Roman TUR" w:cs="Times New Roman TUR"/>
          <w:color w:val="000000"/>
        </w:rPr>
        <w:t>uyni</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b</w:t>
      </w:r>
      <w:r w:rsidR="00C857BF">
        <w:rPr>
          <w:rFonts w:ascii="Times New Roman TUR" w:hAnsi="Times New Roman TUR" w:cs="Times New Roman TUR"/>
          <w:color w:val="000000"/>
        </w:rPr>
        <w:t>er</w:t>
      </w:r>
      <w:r w:rsidR="001C1490">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1C1490">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1C1490">
        <w:rPr>
          <w:rFonts w:ascii="Times New Roman TUR" w:hAnsi="Times New Roman TUR" w:cs="Times New Roman TUR"/>
          <w:color w:val="000000"/>
        </w:rPr>
        <w:t>uni</w:t>
      </w:r>
      <w:r w:rsidR="00C857BF">
        <w:rPr>
          <w:rFonts w:ascii="Times New Roman TUR" w:hAnsi="Times New Roman TUR" w:cs="Times New Roman TUR"/>
          <w:color w:val="000000"/>
        </w:rPr>
        <w:t>n</w:t>
      </w:r>
      <w:r w:rsidR="001C1490">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sidR="001C1490">
        <w:rPr>
          <w:rFonts w:ascii="Times New Roman TUR" w:hAnsi="Times New Roman TUR" w:cs="Times New Roman TUR"/>
          <w:color w:val="000000"/>
        </w:rPr>
        <w:t>a</w:t>
      </w:r>
      <w:r w:rsidR="00C857BF">
        <w:rPr>
          <w:rFonts w:ascii="Times New Roman TUR" w:hAnsi="Times New Roman TUR" w:cs="Times New Roman TUR"/>
          <w:color w:val="000000"/>
        </w:rPr>
        <w:t>r</w:t>
      </w:r>
      <w:r w:rsidR="001C1490">
        <w:rPr>
          <w:rFonts w:ascii="Times New Roman TUR" w:hAnsi="Times New Roman TUR" w:cs="Times New Roman TUR"/>
          <w:color w:val="000000"/>
        </w:rPr>
        <w:t>a</w:t>
      </w:r>
      <w:r w:rsidR="00C857BF">
        <w:rPr>
          <w:rFonts w:ascii="Times New Roman TUR" w:hAnsi="Times New Roman TUR" w:cs="Times New Roman TUR"/>
          <w:color w:val="000000"/>
        </w:rPr>
        <w:t>k</w:t>
      </w:r>
      <w:r w:rsidR="001C1490">
        <w:rPr>
          <w:rFonts w:ascii="Times New Roman TUR" w:hAnsi="Times New Roman TUR" w:cs="Times New Roman TUR"/>
          <w:color w:val="000000"/>
        </w:rPr>
        <w:t>asi bilan</w:t>
      </w:r>
      <w:r w:rsidR="00C857BF">
        <w:rPr>
          <w:rFonts w:ascii="Times New Roman TUR" w:hAnsi="Times New Roman TUR" w:cs="Times New Roman TUR"/>
          <w:color w:val="000000"/>
        </w:rPr>
        <w:t xml:space="preserve"> h</w:t>
      </w:r>
      <w:r w:rsidR="00092F15">
        <w:rPr>
          <w:rFonts w:ascii="Times New Roman TUR" w:hAnsi="Times New Roman TUR" w:cs="Times New Roman TUR"/>
          <w:color w:val="000000"/>
        </w:rPr>
        <w:t>ayratomuz</w:t>
      </w:r>
      <w:r w:rsidR="00C857BF">
        <w:rPr>
          <w:rFonts w:ascii="Times New Roman TUR" w:hAnsi="Times New Roman TUR" w:cs="Times New Roman TUR"/>
          <w:color w:val="000000"/>
        </w:rPr>
        <w:t xml:space="preserve"> bir sur</w:t>
      </w:r>
      <w:r w:rsidR="001C1490">
        <w:rPr>
          <w:rFonts w:ascii="Times New Roman TUR" w:hAnsi="Times New Roman TUR" w:cs="Times New Roman TUR"/>
          <w:color w:val="000000"/>
        </w:rPr>
        <w:t>a</w:t>
      </w:r>
      <w:r w:rsidR="00C857BF">
        <w:rPr>
          <w:rFonts w:ascii="Times New Roman TUR" w:hAnsi="Times New Roman TUR" w:cs="Times New Roman TUR"/>
          <w:color w:val="000000"/>
        </w:rPr>
        <w:t>t</w:t>
      </w:r>
      <w:r w:rsidR="001C1490">
        <w:rPr>
          <w:rFonts w:ascii="Times New Roman TUR" w:hAnsi="Times New Roman TUR" w:cs="Times New Roman TUR"/>
          <w:color w:val="000000"/>
        </w:rPr>
        <w:t>da</w:t>
      </w:r>
      <w:r w:rsidR="00C857BF">
        <w:rPr>
          <w:rFonts w:ascii="Times New Roman TUR" w:hAnsi="Times New Roman TUR" w:cs="Times New Roman TUR"/>
          <w:color w:val="000000"/>
        </w:rPr>
        <w:t xml:space="preserve"> h</w:t>
      </w:r>
      <w:r w:rsidR="001C1490">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1C1490">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xo</w:t>
      </w:r>
      <w:r w:rsidR="00C857BF">
        <w:rPr>
          <w:rFonts w:ascii="Times New Roman TUR" w:hAnsi="Times New Roman TUR" w:cs="Times New Roman TUR"/>
          <w:color w:val="000000"/>
        </w:rPr>
        <w:t>n</w:t>
      </w:r>
      <w:r w:rsidR="001C1490">
        <w:rPr>
          <w:rFonts w:ascii="Times New Roman TUR" w:hAnsi="Times New Roman TUR" w:cs="Times New Roman TUR"/>
          <w:color w:val="000000"/>
        </w:rPr>
        <w:t>a</w:t>
      </w:r>
      <w:r w:rsidR="00C857BF">
        <w:rPr>
          <w:rFonts w:ascii="Times New Roman TUR" w:hAnsi="Times New Roman TUR" w:cs="Times New Roman TUR"/>
          <w:color w:val="000000"/>
        </w:rPr>
        <w:t>si, h</w:t>
      </w:r>
      <w:r w:rsidR="001C1490">
        <w:rPr>
          <w:rFonts w:ascii="Times New Roman TUR" w:hAnsi="Times New Roman TUR" w:cs="Times New Roman TUR"/>
          <w:color w:val="000000"/>
        </w:rPr>
        <w:t>a</w:t>
      </w:r>
      <w:r w:rsidR="00C857BF">
        <w:rPr>
          <w:rFonts w:ascii="Times New Roman TUR" w:hAnsi="Times New Roman TUR" w:cs="Times New Roman TUR"/>
          <w:color w:val="000000"/>
        </w:rPr>
        <w:t>m m</w:t>
      </w:r>
      <w:r w:rsidR="001C1490">
        <w:rPr>
          <w:rFonts w:ascii="Times New Roman TUR" w:hAnsi="Times New Roman TUR" w:cs="Times New Roman TUR"/>
          <w:color w:val="000000"/>
        </w:rPr>
        <w:t>a</w:t>
      </w:r>
      <w:r w:rsidR="00C857BF">
        <w:rPr>
          <w:rFonts w:ascii="Times New Roman TUR" w:hAnsi="Times New Roman TUR" w:cs="Times New Roman TUR"/>
          <w:color w:val="000000"/>
        </w:rPr>
        <w:t xml:space="preserve">rhum </w:t>
      </w:r>
      <w:r w:rsidR="001C1490">
        <w:rPr>
          <w:rFonts w:ascii="Times New Roman TUR" w:hAnsi="Times New Roman TUR" w:cs="Times New Roman TUR"/>
          <w:color w:val="000000"/>
        </w:rPr>
        <w:t>q</w:t>
      </w:r>
      <w:r w:rsidR="00C857BF">
        <w:rPr>
          <w:rFonts w:ascii="Times New Roman TUR" w:hAnsi="Times New Roman TUR" w:cs="Times New Roman TUR"/>
          <w:color w:val="000000"/>
        </w:rPr>
        <w:t>ard</w:t>
      </w:r>
      <w:r w:rsidR="001C1490">
        <w:rPr>
          <w:rFonts w:ascii="Times New Roman TUR" w:hAnsi="Times New Roman TUR" w:cs="Times New Roman TUR"/>
          <w:color w:val="000000"/>
        </w:rPr>
        <w:t>osh</w:t>
      </w:r>
      <w:r w:rsidR="00C857BF">
        <w:rPr>
          <w:rFonts w:ascii="Times New Roman TUR" w:hAnsi="Times New Roman TUR" w:cs="Times New Roman TUR"/>
          <w:color w:val="000000"/>
        </w:rPr>
        <w:t>inin</w:t>
      </w:r>
      <w:r w:rsidR="001C149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C1490">
        <w:rPr>
          <w:rFonts w:ascii="Times New Roman TUR" w:hAnsi="Times New Roman TUR" w:cs="Times New Roman TUR"/>
          <w:color w:val="000000"/>
        </w:rPr>
        <w:t>xo</w:t>
      </w:r>
      <w:r w:rsidR="00C857BF">
        <w:rPr>
          <w:rFonts w:ascii="Times New Roman TUR" w:hAnsi="Times New Roman TUR" w:cs="Times New Roman TUR"/>
          <w:color w:val="000000"/>
        </w:rPr>
        <w:t>n</w:t>
      </w:r>
      <w:r w:rsidR="001C1490">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317151">
        <w:rPr>
          <w:rFonts w:ascii="Times New Roman TUR" w:hAnsi="Times New Roman TUR" w:cs="Times New Roman TUR"/>
          <w:color w:val="000000"/>
        </w:rPr>
        <w:t>o‘</w:t>
      </w:r>
      <w:r w:rsidR="001C1490">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1C1490">
        <w:rPr>
          <w:rFonts w:ascii="Times New Roman TUR" w:hAnsi="Times New Roman TUR" w:cs="Times New Roman TUR"/>
          <w:color w:val="000000"/>
        </w:rPr>
        <w:t>u</w:t>
      </w:r>
      <w:r w:rsidR="00C857BF">
        <w:rPr>
          <w:rFonts w:ascii="Times New Roman TUR" w:hAnsi="Times New Roman TUR" w:cs="Times New Roman TUR"/>
          <w:color w:val="000000"/>
        </w:rPr>
        <w:t>dhi</w:t>
      </w:r>
      <w:r w:rsidR="001C1490">
        <w:rPr>
          <w:rFonts w:ascii="Times New Roman TUR" w:hAnsi="Times New Roman TUR" w:cs="Times New Roman TUR"/>
          <w:color w:val="000000"/>
        </w:rPr>
        <w:t>sh</w:t>
      </w:r>
      <w:r w:rsidR="00C857BF">
        <w:rPr>
          <w:rFonts w:ascii="Times New Roman TUR" w:hAnsi="Times New Roman TUR" w:cs="Times New Roman TUR"/>
          <w:color w:val="000000"/>
        </w:rPr>
        <w:t xml:space="preserve"> y</w:t>
      </w:r>
      <w:r w:rsidR="001C1490">
        <w:rPr>
          <w:rFonts w:ascii="Times New Roman TUR" w:hAnsi="Times New Roman TUR" w:cs="Times New Roman TUR"/>
          <w:color w:val="000000"/>
        </w:rPr>
        <w:t>o</w:t>
      </w:r>
      <w:r w:rsidR="00C857BF">
        <w:rPr>
          <w:rFonts w:ascii="Times New Roman TUR" w:hAnsi="Times New Roman TUR" w:cs="Times New Roman TUR"/>
          <w:color w:val="000000"/>
        </w:rPr>
        <w:t>n</w:t>
      </w:r>
      <w:r w:rsidR="00317151">
        <w:rPr>
          <w:rFonts w:ascii="Times New Roman TUR" w:hAnsi="Times New Roman TUR" w:cs="Times New Roman TUR"/>
          <w:color w:val="000000"/>
        </w:rPr>
        <w:t>g‘</w:t>
      </w:r>
      <w:r w:rsidR="001C1490">
        <w:rPr>
          <w:rFonts w:ascii="Times New Roman TUR" w:hAnsi="Times New Roman TUR" w:cs="Times New Roman TUR"/>
          <w:color w:val="000000"/>
        </w:rPr>
        <w:t>i</w:t>
      </w:r>
      <w:r w:rsidR="00C857BF">
        <w:rPr>
          <w:rFonts w:ascii="Times New Roman TUR" w:hAnsi="Times New Roman TUR" w:cs="Times New Roman TUR"/>
          <w:color w:val="000000"/>
        </w:rPr>
        <w:t xml:space="preserve">ndan </w:t>
      </w:r>
      <w:r w:rsidR="001C1490">
        <w:rPr>
          <w:rFonts w:ascii="Times New Roman TUR" w:hAnsi="Times New Roman TUR" w:cs="Times New Roman TUR"/>
          <w:color w:val="000000"/>
        </w:rPr>
        <w:t>xalos b</w:t>
      </w:r>
      <w:r w:rsidR="00317151">
        <w:rPr>
          <w:rFonts w:ascii="Times New Roman TUR" w:hAnsi="Times New Roman TUR" w:cs="Times New Roman TUR"/>
          <w:color w:val="000000"/>
        </w:rPr>
        <w:t>o‘</w:t>
      </w:r>
      <w:r w:rsidR="001C1490">
        <w:rPr>
          <w:rFonts w:ascii="Times New Roman TUR" w:hAnsi="Times New Roman TUR" w:cs="Times New Roman TUR"/>
          <w:color w:val="000000"/>
        </w:rPr>
        <w:t>ldi</w:t>
      </w:r>
      <w:r w:rsidR="00C857BF">
        <w:rPr>
          <w:rFonts w:ascii="Times New Roman TUR" w:hAnsi="Times New Roman TUR" w:cs="Times New Roman TUR"/>
          <w:color w:val="000000"/>
        </w:rPr>
        <w:t>.</w:t>
      </w:r>
    </w:p>
    <w:p w14:paraId="396C12A1" w14:textId="77777777" w:rsidR="00A245BD"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1C1490">
        <w:rPr>
          <w:rFonts w:ascii="Times New Roman TUR" w:hAnsi="Times New Roman TUR" w:cs="Times New Roman TUR"/>
          <w:color w:val="000000"/>
        </w:rPr>
        <w:t>a</w:t>
      </w:r>
      <w:r>
        <w:rPr>
          <w:rFonts w:ascii="Times New Roman TUR" w:hAnsi="Times New Roman TUR" w:cs="Times New Roman TUR"/>
          <w:color w:val="000000"/>
        </w:rPr>
        <w:t>m Ris</w:t>
      </w:r>
      <w:r w:rsidR="001C1490">
        <w:rPr>
          <w:rFonts w:ascii="Times New Roman TUR" w:hAnsi="Times New Roman TUR" w:cs="Times New Roman TUR"/>
          <w:color w:val="000000"/>
        </w:rPr>
        <w:t>o</w:t>
      </w:r>
      <w:r>
        <w:rPr>
          <w:rFonts w:ascii="Times New Roman TUR" w:hAnsi="Times New Roman TUR" w:cs="Times New Roman TUR"/>
          <w:color w:val="000000"/>
        </w:rPr>
        <w:t>l</w:t>
      </w:r>
      <w:r w:rsidR="001C1490">
        <w:rPr>
          <w:rFonts w:ascii="Times New Roman TUR" w:hAnsi="Times New Roman TUR" w:cs="Times New Roman TUR"/>
          <w:color w:val="000000"/>
        </w:rPr>
        <w:t>a</w:t>
      </w:r>
      <w:r>
        <w:rPr>
          <w:rFonts w:ascii="Times New Roman TUR" w:hAnsi="Times New Roman TUR" w:cs="Times New Roman TUR"/>
          <w:color w:val="000000"/>
        </w:rPr>
        <w:t>-i Nur y</w:t>
      </w:r>
      <w:r w:rsidR="001C1490">
        <w:rPr>
          <w:rFonts w:ascii="Times New Roman TUR" w:hAnsi="Times New Roman TUR" w:cs="Times New Roman TUR"/>
          <w:color w:val="000000"/>
        </w:rPr>
        <w:t>o</w:t>
      </w:r>
      <w:r>
        <w:rPr>
          <w:rFonts w:ascii="Times New Roman TUR" w:hAnsi="Times New Roman TUR" w:cs="Times New Roman TUR"/>
          <w:color w:val="000000"/>
        </w:rPr>
        <w:t>z</w:t>
      </w:r>
      <w:r w:rsidR="001C1490">
        <w:rPr>
          <w:rFonts w:ascii="Times New Roman TUR" w:hAnsi="Times New Roman TUR" w:cs="Times New Roman TUR"/>
          <w:color w:val="000000"/>
        </w:rPr>
        <w:t>da</w:t>
      </w:r>
      <w:r>
        <w:rPr>
          <w:rFonts w:ascii="Times New Roman TUR" w:hAnsi="Times New Roman TUR" w:cs="Times New Roman TUR"/>
          <w:color w:val="000000"/>
        </w:rPr>
        <w:t xml:space="preserve"> </w:t>
      </w:r>
      <w:r w:rsidR="001C1490">
        <w:rPr>
          <w:rFonts w:ascii="Times New Roman TUR" w:hAnsi="Times New Roman TUR" w:cs="Times New Roman TUR"/>
          <w:color w:val="000000"/>
        </w:rPr>
        <w:t>qanday</w:t>
      </w:r>
      <w:r>
        <w:rPr>
          <w:rFonts w:ascii="Times New Roman TUR" w:hAnsi="Times New Roman TUR" w:cs="Times New Roman TUR"/>
          <w:color w:val="000000"/>
        </w:rPr>
        <w:t xml:space="preserve">ki </w:t>
      </w:r>
      <w:r w:rsidR="00092F15">
        <w:rPr>
          <w:rFonts w:ascii="Times New Roman TUR" w:hAnsi="Times New Roman TUR" w:cs="Times New Roman TUR"/>
          <w:color w:val="000000"/>
        </w:rPr>
        <w:t>k</w:t>
      </w:r>
      <w:r w:rsidR="00317151">
        <w:rPr>
          <w:rFonts w:ascii="Times New Roman TUR" w:hAnsi="Times New Roman TUR" w:cs="Times New Roman TUR"/>
          <w:color w:val="000000"/>
        </w:rPr>
        <w:t>o‘</w:t>
      </w:r>
      <w:r w:rsidR="00092F15">
        <w:rPr>
          <w:rFonts w:ascii="Times New Roman TUR" w:hAnsi="Times New Roman TUR" w:cs="Times New Roman TUR"/>
          <w:color w:val="000000"/>
        </w:rPr>
        <w:t>p</w:t>
      </w:r>
      <w:r>
        <w:rPr>
          <w:rFonts w:ascii="Times New Roman TUR" w:hAnsi="Times New Roman TUR" w:cs="Times New Roman TUR"/>
          <w:color w:val="000000"/>
        </w:rPr>
        <w:t xml:space="preserve"> y</w:t>
      </w:r>
      <w:r w:rsidR="001C1490">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1C1490">
        <w:rPr>
          <w:rFonts w:ascii="Times New Roman TUR" w:hAnsi="Times New Roman TUR" w:cs="Times New Roman TUR"/>
          <w:color w:val="000000"/>
        </w:rPr>
        <w:t>i</w:t>
      </w:r>
      <w:r>
        <w:rPr>
          <w:rFonts w:ascii="Times New Roman TUR" w:hAnsi="Times New Roman TUR" w:cs="Times New Roman TUR"/>
          <w:color w:val="000000"/>
        </w:rPr>
        <w:t>r v</w:t>
      </w:r>
      <w:r w:rsidR="001C1490">
        <w:rPr>
          <w:rFonts w:ascii="Times New Roman TUR" w:hAnsi="Times New Roman TUR" w:cs="Times New Roman TUR"/>
          <w:color w:val="000000"/>
        </w:rPr>
        <w:t>a</w:t>
      </w:r>
      <w:r>
        <w:rPr>
          <w:rFonts w:ascii="Times New Roman TUR" w:hAnsi="Times New Roman TUR" w:cs="Times New Roman TUR"/>
          <w:color w:val="000000"/>
        </w:rPr>
        <w:t xml:space="preserve"> rahm</w:t>
      </w:r>
      <w:r w:rsidR="001C1490">
        <w:rPr>
          <w:rFonts w:ascii="Times New Roman TUR" w:hAnsi="Times New Roman TUR" w:cs="Times New Roman TUR"/>
          <w:color w:val="000000"/>
        </w:rPr>
        <w:t>a</w:t>
      </w:r>
      <w:r>
        <w:rPr>
          <w:rFonts w:ascii="Times New Roman TUR" w:hAnsi="Times New Roman TUR" w:cs="Times New Roman TUR"/>
          <w:color w:val="000000"/>
        </w:rPr>
        <w:t>t</w:t>
      </w:r>
      <w:r w:rsidR="001C1490">
        <w:rPr>
          <w:rFonts w:ascii="Times New Roman TUR" w:hAnsi="Times New Roman TUR" w:cs="Times New Roman TUR"/>
          <w:color w:val="000000"/>
        </w:rPr>
        <w:t>ga</w:t>
      </w:r>
      <w:r>
        <w:rPr>
          <w:rFonts w:ascii="Times New Roman TUR" w:hAnsi="Times New Roman TUR" w:cs="Times New Roman TUR"/>
          <w:color w:val="000000"/>
        </w:rPr>
        <w:t xml:space="preserve"> s</w:t>
      </w:r>
      <w:r w:rsidR="001C1490">
        <w:rPr>
          <w:rFonts w:ascii="Times New Roman TUR" w:hAnsi="Times New Roman TUR" w:cs="Times New Roman TUR"/>
          <w:color w:val="000000"/>
        </w:rPr>
        <w:t>a</w:t>
      </w:r>
      <w:r>
        <w:rPr>
          <w:rFonts w:ascii="Times New Roman TUR" w:hAnsi="Times New Roman TUR" w:cs="Times New Roman TUR"/>
          <w:color w:val="000000"/>
        </w:rPr>
        <w:t>b</w:t>
      </w:r>
      <w:r w:rsidR="001C1490">
        <w:rPr>
          <w:rFonts w:ascii="Times New Roman TUR" w:hAnsi="Times New Roman TUR" w:cs="Times New Roman TUR"/>
          <w:color w:val="000000"/>
        </w:rPr>
        <w:t>ab</w:t>
      </w:r>
      <w:r>
        <w:rPr>
          <w:rFonts w:ascii="Times New Roman TUR" w:hAnsi="Times New Roman TUR" w:cs="Times New Roman TUR"/>
          <w:color w:val="000000"/>
        </w:rPr>
        <w:t xml:space="preserve"> </w:t>
      </w:r>
      <w:r w:rsidR="001C1490">
        <w:rPr>
          <w:rFonts w:ascii="Times New Roman TUR" w:hAnsi="Times New Roman TUR" w:cs="Times New Roman TUR"/>
          <w:color w:val="000000"/>
        </w:rPr>
        <w:t>b</w:t>
      </w:r>
      <w:r w:rsidR="00317151">
        <w:rPr>
          <w:rFonts w:ascii="Times New Roman TUR" w:hAnsi="Times New Roman TUR" w:cs="Times New Roman TUR"/>
          <w:color w:val="000000"/>
        </w:rPr>
        <w:t>o‘</w:t>
      </w:r>
      <w:r w:rsidR="001C1490">
        <w:rPr>
          <w:rFonts w:ascii="Times New Roman TUR" w:hAnsi="Times New Roman TUR" w:cs="Times New Roman TUR"/>
          <w:color w:val="000000"/>
        </w:rPr>
        <w:t>lgani</w:t>
      </w:r>
      <w:r>
        <w:rPr>
          <w:rFonts w:ascii="Times New Roman TUR" w:hAnsi="Times New Roman TUR" w:cs="Times New Roman TUR"/>
          <w:color w:val="000000"/>
        </w:rPr>
        <w:t xml:space="preserve"> d</w:t>
      </w:r>
      <w:r w:rsidR="001C1490">
        <w:rPr>
          <w:rFonts w:ascii="Times New Roman TUR" w:hAnsi="Times New Roman TUR" w:cs="Times New Roman TUR"/>
          <w:color w:val="000000"/>
        </w:rPr>
        <w:t>a</w:t>
      </w:r>
      <w:r>
        <w:rPr>
          <w:rFonts w:ascii="Times New Roman TUR" w:hAnsi="Times New Roman TUR" w:cs="Times New Roman TUR"/>
          <w:color w:val="000000"/>
        </w:rPr>
        <w:t>lill</w:t>
      </w:r>
      <w:r w:rsidR="001C1490">
        <w:rPr>
          <w:rFonts w:ascii="Times New Roman TUR" w:hAnsi="Times New Roman TUR" w:cs="Times New Roman TUR"/>
          <w:color w:val="000000"/>
        </w:rPr>
        <w:t>a</w:t>
      </w:r>
      <w:r>
        <w:rPr>
          <w:rFonts w:ascii="Times New Roman TUR" w:hAnsi="Times New Roman TUR" w:cs="Times New Roman TUR"/>
          <w:color w:val="000000"/>
        </w:rPr>
        <w:t>r</w:t>
      </w:r>
      <w:r w:rsidR="001C1490">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1C1490">
        <w:rPr>
          <w:rFonts w:ascii="Times New Roman TUR" w:hAnsi="Times New Roman TUR" w:cs="Times New Roman TUR"/>
          <w:color w:val="000000"/>
        </w:rPr>
        <w:t>a</w:t>
      </w:r>
      <w:r>
        <w:rPr>
          <w:rFonts w:ascii="Times New Roman TUR" w:hAnsi="Times New Roman TUR" w:cs="Times New Roman TUR"/>
          <w:color w:val="000000"/>
        </w:rPr>
        <w:t>y</w:t>
      </w:r>
      <w:r w:rsidR="001C1490">
        <w:rPr>
          <w:rFonts w:ascii="Times New Roman TUR" w:hAnsi="Times New Roman TUR" w:cs="Times New Roman TUR"/>
          <w:color w:val="000000"/>
        </w:rPr>
        <w:t>o</w:t>
      </w:r>
      <w:r>
        <w:rPr>
          <w:rFonts w:ascii="Times New Roman TUR" w:hAnsi="Times New Roman TUR" w:cs="Times New Roman TUR"/>
          <w:color w:val="000000"/>
        </w:rPr>
        <w:t xml:space="preserve">n </w:t>
      </w:r>
      <w:r w:rsidR="001C1490">
        <w:rPr>
          <w:rFonts w:ascii="Times New Roman TUR" w:hAnsi="Times New Roman TUR" w:cs="Times New Roman TUR"/>
          <w:color w:val="000000"/>
        </w:rPr>
        <w:t>qilinib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1C1490">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1C1490">
        <w:rPr>
          <w:rFonts w:ascii="Times New Roman TUR" w:hAnsi="Times New Roman TUR" w:cs="Times New Roman TUR"/>
          <w:color w:val="000000"/>
        </w:rPr>
        <w:t>o</w:t>
      </w:r>
      <w:r>
        <w:rPr>
          <w:rFonts w:ascii="Times New Roman TUR" w:hAnsi="Times New Roman TUR" w:cs="Times New Roman TUR"/>
          <w:color w:val="000000"/>
        </w:rPr>
        <w:t>n</w:t>
      </w:r>
      <w:r w:rsidR="001C1490">
        <w:rPr>
          <w:rFonts w:ascii="Times New Roman TUR" w:hAnsi="Times New Roman TUR" w:cs="Times New Roman TUR"/>
          <w:color w:val="000000"/>
        </w:rPr>
        <w:t>iy</w:t>
      </w:r>
      <w:r>
        <w:rPr>
          <w:rFonts w:ascii="Times New Roman TUR" w:hAnsi="Times New Roman TUR" w:cs="Times New Roman TUR"/>
          <w:color w:val="000000"/>
        </w:rPr>
        <w:t>nin</w:t>
      </w:r>
      <w:r w:rsidR="001C1490">
        <w:rPr>
          <w:rFonts w:ascii="Times New Roman TUR" w:hAnsi="Times New Roman TUR" w:cs="Times New Roman TUR"/>
          <w:color w:val="000000"/>
        </w:rPr>
        <w:t>g</w:t>
      </w:r>
      <w:r>
        <w:rPr>
          <w:rFonts w:ascii="Times New Roman TUR" w:hAnsi="Times New Roman TUR" w:cs="Times New Roman TUR"/>
          <w:color w:val="000000"/>
        </w:rPr>
        <w:t xml:space="preserve"> (</w:t>
      </w:r>
      <w:r w:rsidR="001C1490">
        <w:rPr>
          <w:rFonts w:ascii="Times New Roman TUR" w:hAnsi="Times New Roman TUR" w:cs="Times New Roman TUR"/>
          <w:color w:val="000000"/>
        </w:rPr>
        <w:t>Q</w:t>
      </w:r>
      <w:r>
        <w:rPr>
          <w:rFonts w:ascii="Times New Roman TUR" w:hAnsi="Times New Roman TUR" w:cs="Times New Roman TUR"/>
          <w:color w:val="000000"/>
        </w:rPr>
        <w:t>.S.) k</w:t>
      </w:r>
      <w:r w:rsidR="001C1490">
        <w:rPr>
          <w:rFonts w:ascii="Times New Roman TUR" w:hAnsi="Times New Roman TUR" w:cs="Times New Roman TUR"/>
          <w:color w:val="000000"/>
        </w:rPr>
        <w:t>a</w:t>
      </w:r>
      <w:r>
        <w:rPr>
          <w:rFonts w:ascii="Times New Roman TUR" w:hAnsi="Times New Roman TUR" w:cs="Times New Roman TUR"/>
          <w:color w:val="000000"/>
        </w:rPr>
        <w:t>r</w:t>
      </w:r>
      <w:r w:rsidR="001C1490">
        <w:rPr>
          <w:rFonts w:ascii="Times New Roman TUR" w:hAnsi="Times New Roman TUR" w:cs="Times New Roman TUR"/>
          <w:color w:val="000000"/>
        </w:rPr>
        <w:t>o</w:t>
      </w:r>
      <w:r>
        <w:rPr>
          <w:rFonts w:ascii="Times New Roman TUR" w:hAnsi="Times New Roman TUR" w:cs="Times New Roman TUR"/>
          <w:color w:val="000000"/>
        </w:rPr>
        <w:t>m</w:t>
      </w:r>
      <w:r w:rsidR="001C1490">
        <w:rPr>
          <w:rFonts w:ascii="Times New Roman TUR" w:hAnsi="Times New Roman TUR" w:cs="Times New Roman TUR"/>
          <w:color w:val="000000"/>
        </w:rPr>
        <w:t>a</w:t>
      </w:r>
      <w:r>
        <w:rPr>
          <w:rFonts w:ascii="Times New Roman TUR" w:hAnsi="Times New Roman TUR" w:cs="Times New Roman TUR"/>
          <w:color w:val="000000"/>
        </w:rPr>
        <w:t>ti</w:t>
      </w:r>
      <w:r w:rsidR="001C1490">
        <w:rPr>
          <w:rFonts w:ascii="Times New Roman TUR" w:hAnsi="Times New Roman TUR" w:cs="Times New Roman TUR"/>
          <w:color w:val="000000"/>
        </w:rPr>
        <w:t>ga</w:t>
      </w:r>
      <w:r>
        <w:rPr>
          <w:rFonts w:ascii="Times New Roman TUR" w:hAnsi="Times New Roman TUR" w:cs="Times New Roman TUR"/>
          <w:color w:val="000000"/>
        </w:rPr>
        <w:t xml:space="preserve"> d</w:t>
      </w:r>
      <w:r w:rsidR="001C1490">
        <w:rPr>
          <w:rFonts w:ascii="Times New Roman TUR" w:hAnsi="Times New Roman TUR" w:cs="Times New Roman TUR"/>
          <w:color w:val="000000"/>
        </w:rPr>
        <w:t>o</w:t>
      </w:r>
      <w:r>
        <w:rPr>
          <w:rFonts w:ascii="Times New Roman TUR" w:hAnsi="Times New Roman TUR" w:cs="Times New Roman TUR"/>
          <w:color w:val="000000"/>
        </w:rPr>
        <w:t>ir ris</w:t>
      </w:r>
      <w:r w:rsidR="001C1490">
        <w:rPr>
          <w:rFonts w:ascii="Times New Roman TUR" w:hAnsi="Times New Roman TUR" w:cs="Times New Roman TUR"/>
          <w:color w:val="000000"/>
        </w:rPr>
        <w:t>o</w:t>
      </w:r>
      <w:r>
        <w:rPr>
          <w:rFonts w:ascii="Times New Roman TUR" w:hAnsi="Times New Roman TUR" w:cs="Times New Roman TUR"/>
          <w:color w:val="000000"/>
        </w:rPr>
        <w:t>l</w:t>
      </w:r>
      <w:r w:rsidR="001C1490">
        <w:rPr>
          <w:rFonts w:ascii="Times New Roman TUR" w:hAnsi="Times New Roman TUR" w:cs="Times New Roman TUR"/>
          <w:color w:val="000000"/>
        </w:rPr>
        <w:t>a</w:t>
      </w:r>
      <w:r>
        <w:rPr>
          <w:rFonts w:ascii="Times New Roman TUR" w:hAnsi="Times New Roman TUR" w:cs="Times New Roman TUR"/>
          <w:color w:val="000000"/>
        </w:rPr>
        <w:t>d</w:t>
      </w:r>
      <w:r w:rsidR="001C1490">
        <w:rPr>
          <w:rFonts w:ascii="Times New Roman TUR" w:hAnsi="Times New Roman TUR" w:cs="Times New Roman TUR"/>
          <w:color w:val="000000"/>
        </w:rPr>
        <w:t>a</w:t>
      </w:r>
      <w:r>
        <w:rPr>
          <w:rFonts w:ascii="Times New Roman TUR" w:hAnsi="Times New Roman TUR" w:cs="Times New Roman TUR"/>
          <w:color w:val="000000"/>
        </w:rPr>
        <w:t xml:space="preserve"> </w:t>
      </w:r>
      <w:r w:rsidR="001C1490">
        <w:rPr>
          <w:rFonts w:ascii="Times New Roman TUR" w:hAnsi="Times New Roman TUR" w:cs="Times New Roman TUR"/>
          <w:color w:val="000000"/>
        </w:rPr>
        <w:t>q</w:t>
      </w:r>
      <w:r>
        <w:rPr>
          <w:rFonts w:ascii="Times New Roman TUR" w:hAnsi="Times New Roman TUR" w:cs="Times New Roman TUR"/>
          <w:color w:val="000000"/>
        </w:rPr>
        <w:t>ayd</w:t>
      </w:r>
      <w:r w:rsidR="001C1490">
        <w:rPr>
          <w:rFonts w:ascii="Times New Roman TUR" w:hAnsi="Times New Roman TUR" w:cs="Times New Roman TUR"/>
          <w:color w:val="000000"/>
        </w:rPr>
        <w:t xml:space="preserve"> qilinga</w:t>
      </w:r>
      <w:r>
        <w:rPr>
          <w:rFonts w:ascii="Times New Roman TUR" w:hAnsi="Times New Roman TUR" w:cs="Times New Roman TUR"/>
          <w:color w:val="000000"/>
        </w:rPr>
        <w:t>n h</w:t>
      </w:r>
      <w:r w:rsidR="001C1490">
        <w:rPr>
          <w:rFonts w:ascii="Times New Roman TUR" w:hAnsi="Times New Roman TUR" w:cs="Times New Roman TUR"/>
          <w:color w:val="000000"/>
        </w:rPr>
        <w:t>o</w:t>
      </w:r>
      <w:r>
        <w:rPr>
          <w:rFonts w:ascii="Times New Roman TUR" w:hAnsi="Times New Roman TUR" w:cs="Times New Roman TUR"/>
          <w:color w:val="000000"/>
        </w:rPr>
        <w:t>dis</w:t>
      </w:r>
      <w:r w:rsidR="001C1490">
        <w:rPr>
          <w:rFonts w:ascii="Times New Roman TUR" w:hAnsi="Times New Roman TUR" w:cs="Times New Roman TUR"/>
          <w:color w:val="000000"/>
        </w:rPr>
        <w:t>a</w:t>
      </w:r>
      <w:r>
        <w:rPr>
          <w:rFonts w:ascii="Times New Roman TUR" w:hAnsi="Times New Roman TUR" w:cs="Times New Roman TUR"/>
          <w:color w:val="000000"/>
        </w:rPr>
        <w:t xml:space="preserve"> Ris</w:t>
      </w:r>
      <w:r w:rsidR="001C1490">
        <w:rPr>
          <w:rFonts w:ascii="Times New Roman TUR" w:hAnsi="Times New Roman TUR" w:cs="Times New Roman TUR"/>
          <w:color w:val="000000"/>
        </w:rPr>
        <w:t>o</w:t>
      </w:r>
      <w:r>
        <w:rPr>
          <w:rFonts w:ascii="Times New Roman TUR" w:hAnsi="Times New Roman TUR" w:cs="Times New Roman TUR"/>
          <w:color w:val="000000"/>
        </w:rPr>
        <w:t>l</w:t>
      </w:r>
      <w:r w:rsidR="001C1490">
        <w:rPr>
          <w:rFonts w:ascii="Times New Roman TUR" w:hAnsi="Times New Roman TUR" w:cs="Times New Roman TUR"/>
          <w:color w:val="000000"/>
        </w:rPr>
        <w:t>a</w:t>
      </w:r>
      <w:r>
        <w:rPr>
          <w:rFonts w:ascii="Times New Roman TUR" w:hAnsi="Times New Roman TUR" w:cs="Times New Roman TUR"/>
          <w:color w:val="000000"/>
        </w:rPr>
        <w:t>-i Nur</w:t>
      </w:r>
      <w:r w:rsidR="001C1490">
        <w:rPr>
          <w:rFonts w:ascii="Times New Roman TUR" w:hAnsi="Times New Roman TUR" w:cs="Times New Roman TUR"/>
          <w:color w:val="000000"/>
        </w:rPr>
        <w:t>ni</w:t>
      </w:r>
      <w:r>
        <w:rPr>
          <w:rFonts w:ascii="Times New Roman TUR" w:hAnsi="Times New Roman TUR" w:cs="Times New Roman TUR"/>
          <w:color w:val="000000"/>
        </w:rPr>
        <w:t>n</w:t>
      </w:r>
      <w:r w:rsidR="001C1490">
        <w:rPr>
          <w:rFonts w:ascii="Times New Roman TUR" w:hAnsi="Times New Roman TUR" w:cs="Times New Roman TUR"/>
          <w:color w:val="000000"/>
        </w:rPr>
        <w:t>g</w:t>
      </w:r>
      <w:r>
        <w:rPr>
          <w:rFonts w:ascii="Times New Roman TUR" w:hAnsi="Times New Roman TUR" w:cs="Times New Roman TUR"/>
          <w:color w:val="000000"/>
        </w:rPr>
        <w:t xml:space="preserve"> bir k</w:t>
      </w:r>
      <w:r w:rsidR="001C1490">
        <w:rPr>
          <w:rFonts w:ascii="Times New Roman TUR" w:hAnsi="Times New Roman TUR" w:cs="Times New Roman TUR"/>
          <w:color w:val="000000"/>
        </w:rPr>
        <w:t>a</w:t>
      </w:r>
      <w:r>
        <w:rPr>
          <w:rFonts w:ascii="Times New Roman TUR" w:hAnsi="Times New Roman TUR" w:cs="Times New Roman TUR"/>
          <w:color w:val="000000"/>
        </w:rPr>
        <w:t>r</w:t>
      </w:r>
      <w:r w:rsidR="001C1490">
        <w:rPr>
          <w:rFonts w:ascii="Times New Roman TUR" w:hAnsi="Times New Roman TUR" w:cs="Times New Roman TUR"/>
          <w:color w:val="000000"/>
        </w:rPr>
        <w:t>o</w:t>
      </w:r>
      <w:r>
        <w:rPr>
          <w:rFonts w:ascii="Times New Roman TUR" w:hAnsi="Times New Roman TUR" w:cs="Times New Roman TUR"/>
          <w:color w:val="000000"/>
        </w:rPr>
        <w:t>m</w:t>
      </w:r>
      <w:r w:rsidR="001C1490">
        <w:rPr>
          <w:rFonts w:ascii="Times New Roman TUR" w:hAnsi="Times New Roman TUR" w:cs="Times New Roman TUR"/>
          <w:color w:val="000000"/>
        </w:rPr>
        <w:t>a</w:t>
      </w:r>
      <w:r>
        <w:rPr>
          <w:rFonts w:ascii="Times New Roman TUR" w:hAnsi="Times New Roman TUR" w:cs="Times New Roman TUR"/>
          <w:color w:val="000000"/>
        </w:rPr>
        <w:t xml:space="preserve">ti </w:t>
      </w:r>
      <w:r w:rsidR="001C149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C1490">
        <w:rPr>
          <w:rFonts w:ascii="Times New Roman TUR" w:hAnsi="Times New Roman TUR" w:cs="Times New Roman TUR"/>
          <w:color w:val="000000"/>
        </w:rPr>
        <w:t>gani</w:t>
      </w:r>
      <w:r>
        <w:rPr>
          <w:rFonts w:ascii="Times New Roman TUR" w:hAnsi="Times New Roman TUR" w:cs="Times New Roman TUR"/>
          <w:color w:val="000000"/>
        </w:rPr>
        <w:t xml:space="preserve"> </w:t>
      </w:r>
      <w:r w:rsidR="001C1490">
        <w:rPr>
          <w:rFonts w:ascii="Times New Roman TUR" w:hAnsi="Times New Roman TUR" w:cs="Times New Roman TUR"/>
          <w:color w:val="000000"/>
        </w:rPr>
        <w:t>ka</w:t>
      </w:r>
      <w:r>
        <w:rPr>
          <w:rFonts w:ascii="Times New Roman TUR" w:hAnsi="Times New Roman TUR" w:cs="Times New Roman TUR"/>
          <w:color w:val="000000"/>
        </w:rPr>
        <w:t xml:space="preserve">bi; bu </w:t>
      </w:r>
      <w:r w:rsidR="001C1490">
        <w:rPr>
          <w:rFonts w:ascii="Times New Roman TUR" w:hAnsi="Times New Roman TUR" w:cs="Times New Roman TUR"/>
          <w:color w:val="000000"/>
        </w:rPr>
        <w:t>yilg</w:t>
      </w:r>
      <w:r>
        <w:rPr>
          <w:rFonts w:ascii="Times New Roman TUR" w:hAnsi="Times New Roman TUR" w:cs="Times New Roman TUR"/>
          <w:color w:val="000000"/>
        </w:rPr>
        <w:t xml:space="preserve">i </w:t>
      </w:r>
      <w:r w:rsidR="001C1490">
        <w:rPr>
          <w:rFonts w:ascii="Times New Roman TUR" w:hAnsi="Times New Roman TUR" w:cs="Times New Roman TUR"/>
          <w:color w:val="000000"/>
        </w:rPr>
        <w:t>qishd</w:t>
      </w:r>
      <w:r>
        <w:rPr>
          <w:rFonts w:ascii="Times New Roman TUR" w:hAnsi="Times New Roman TUR" w:cs="Times New Roman TUR"/>
          <w:color w:val="000000"/>
        </w:rPr>
        <w:t>a Ris</w:t>
      </w:r>
      <w:r w:rsidR="001C1490">
        <w:rPr>
          <w:rFonts w:ascii="Times New Roman TUR" w:hAnsi="Times New Roman TUR" w:cs="Times New Roman TUR"/>
          <w:color w:val="000000"/>
        </w:rPr>
        <w:t>o</w:t>
      </w:r>
      <w:r>
        <w:rPr>
          <w:rFonts w:ascii="Times New Roman TUR" w:hAnsi="Times New Roman TUR" w:cs="Times New Roman TUR"/>
          <w:color w:val="000000"/>
        </w:rPr>
        <w:t>l</w:t>
      </w:r>
      <w:r w:rsidR="001C1490">
        <w:rPr>
          <w:rFonts w:ascii="Times New Roman TUR" w:hAnsi="Times New Roman TUR" w:cs="Times New Roman TUR"/>
          <w:color w:val="000000"/>
        </w:rPr>
        <w:t>a</w:t>
      </w:r>
      <w:r>
        <w:rPr>
          <w:rFonts w:ascii="Times New Roman TUR" w:hAnsi="Times New Roman TUR" w:cs="Times New Roman TUR"/>
          <w:color w:val="000000"/>
        </w:rPr>
        <w:t>-i Nur</w:t>
      </w:r>
      <w:r w:rsidR="001C1490">
        <w:rPr>
          <w:rFonts w:ascii="Times New Roman TUR" w:hAnsi="Times New Roman TUR" w:cs="Times New Roman TUR"/>
          <w:color w:val="000000"/>
        </w:rPr>
        <w:t>ni</w:t>
      </w:r>
      <w:r>
        <w:rPr>
          <w:rFonts w:ascii="Times New Roman TUR" w:hAnsi="Times New Roman TUR" w:cs="Times New Roman TUR"/>
          <w:color w:val="000000"/>
        </w:rPr>
        <w:t>n</w:t>
      </w:r>
      <w:r w:rsidR="001C1490">
        <w:rPr>
          <w:rFonts w:ascii="Times New Roman TUR" w:hAnsi="Times New Roman TUR" w:cs="Times New Roman TUR"/>
          <w:color w:val="000000"/>
        </w:rPr>
        <w:t>g</w:t>
      </w:r>
      <w:r>
        <w:rPr>
          <w:rFonts w:ascii="Times New Roman TUR" w:hAnsi="Times New Roman TUR" w:cs="Times New Roman TUR"/>
          <w:color w:val="000000"/>
        </w:rPr>
        <w:t xml:space="preserve"> fa</w:t>
      </w:r>
      <w:r w:rsidR="007E2206">
        <w:rPr>
          <w:rFonts w:ascii="Times New Roman TUR" w:hAnsi="Times New Roman TUR" w:cs="Times New Roman TUR"/>
          <w:color w:val="000000"/>
        </w:rPr>
        <w:t>o</w:t>
      </w:r>
      <w:r>
        <w:rPr>
          <w:rFonts w:ascii="Times New Roman TUR" w:hAnsi="Times New Roman TUR" w:cs="Times New Roman TUR"/>
          <w:color w:val="000000"/>
        </w:rPr>
        <w:t>liy</w:t>
      </w:r>
      <w:r w:rsidR="007E2206">
        <w:rPr>
          <w:rFonts w:ascii="Times New Roman TUR" w:hAnsi="Times New Roman TUR" w:cs="Times New Roman TUR"/>
          <w:color w:val="000000"/>
        </w:rPr>
        <w:t>a</w:t>
      </w:r>
      <w:r>
        <w:rPr>
          <w:rFonts w:ascii="Times New Roman TUR" w:hAnsi="Times New Roman TUR" w:cs="Times New Roman TUR"/>
          <w:color w:val="000000"/>
        </w:rPr>
        <w:t>t</w:t>
      </w:r>
      <w:r w:rsidR="00427A6A">
        <w:rPr>
          <w:rFonts w:ascii="Times New Roman TUR" w:hAnsi="Times New Roman TUR" w:cs="Times New Roman TUR"/>
          <w:color w:val="000000"/>
        </w:rPr>
        <w:t xml:space="preserve"> markazi</w:t>
      </w:r>
      <w:r>
        <w:rPr>
          <w:rFonts w:ascii="Times New Roman TUR" w:hAnsi="Times New Roman TUR" w:cs="Times New Roman TUR"/>
          <w:color w:val="000000"/>
        </w:rPr>
        <w:t xml:space="preserve"> Barladan Ispartan</w:t>
      </w:r>
      <w:r w:rsidR="007E2206">
        <w:rPr>
          <w:rFonts w:ascii="Times New Roman TUR" w:hAnsi="Times New Roman TUR" w:cs="Times New Roman TUR"/>
          <w:color w:val="000000"/>
        </w:rPr>
        <w:t>i</w:t>
      </w:r>
      <w:r>
        <w:rPr>
          <w:rFonts w:ascii="Times New Roman TUR" w:hAnsi="Times New Roman TUR" w:cs="Times New Roman TUR"/>
          <w:color w:val="000000"/>
        </w:rPr>
        <w:t>n</w:t>
      </w:r>
      <w:r w:rsidR="007E2206">
        <w:rPr>
          <w:rFonts w:ascii="Times New Roman TUR" w:hAnsi="Times New Roman TUR" w:cs="Times New Roman TUR"/>
          <w:color w:val="000000"/>
        </w:rPr>
        <w:t>g</w:t>
      </w:r>
      <w:r>
        <w:rPr>
          <w:rFonts w:ascii="Times New Roman TUR" w:hAnsi="Times New Roman TUR" w:cs="Times New Roman TUR"/>
          <w:color w:val="000000"/>
        </w:rPr>
        <w:t xml:space="preserve"> b</w:t>
      </w:r>
      <w:r w:rsidR="007E2206">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lar</w:t>
      </w:r>
      <w:r w:rsidR="007E2206">
        <w:rPr>
          <w:rFonts w:ascii="Times New Roman TUR" w:hAnsi="Times New Roman TUR" w:cs="Times New Roman TUR"/>
          <w:color w:val="000000"/>
        </w:rPr>
        <w:t>ig</w:t>
      </w:r>
      <w:r>
        <w:rPr>
          <w:rFonts w:ascii="Times New Roman TUR" w:hAnsi="Times New Roman TUR" w:cs="Times New Roman TUR"/>
          <w:color w:val="000000"/>
        </w:rPr>
        <w:t>a na</w:t>
      </w:r>
      <w:r w:rsidR="007E2206">
        <w:rPr>
          <w:rFonts w:ascii="Times New Roman TUR" w:hAnsi="Times New Roman TUR" w:cs="Times New Roman TUR"/>
          <w:color w:val="000000"/>
        </w:rPr>
        <w:t>q</w:t>
      </w:r>
      <w:r>
        <w:rPr>
          <w:rFonts w:ascii="Times New Roman TUR" w:hAnsi="Times New Roman TUR" w:cs="Times New Roman TUR"/>
          <w:color w:val="000000"/>
        </w:rPr>
        <w:t>l</w:t>
      </w:r>
      <w:r w:rsidR="007E2206">
        <w:rPr>
          <w:rFonts w:ascii="Times New Roman TUR" w:hAnsi="Times New Roman TUR" w:cs="Times New Roman TUR"/>
          <w:color w:val="000000"/>
        </w:rPr>
        <w:t xml:space="preserve"> qilingan</w:t>
      </w:r>
      <w:r>
        <w:rPr>
          <w:rFonts w:ascii="Times New Roman TUR" w:hAnsi="Times New Roman TUR" w:cs="Times New Roman TUR"/>
          <w:color w:val="000000"/>
        </w:rPr>
        <w:t xml:space="preserve"> </w:t>
      </w:r>
      <w:r w:rsidR="007E2206">
        <w:rPr>
          <w:rFonts w:ascii="Times New Roman TUR" w:hAnsi="Times New Roman TUR" w:cs="Times New Roman TUR"/>
          <w:color w:val="000000"/>
        </w:rPr>
        <w:t>e</w:t>
      </w:r>
      <w:r>
        <w:rPr>
          <w:rFonts w:ascii="Times New Roman TUR" w:hAnsi="Times New Roman TUR" w:cs="Times New Roman TUR"/>
          <w:color w:val="000000"/>
        </w:rPr>
        <w:t>di. B</w:t>
      </w:r>
      <w:r w:rsidR="007E2206">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larda so</w:t>
      </w:r>
      <w:r w:rsidR="007E2206">
        <w:rPr>
          <w:rFonts w:ascii="Times New Roman TUR" w:hAnsi="Times New Roman TUR" w:cs="Times New Roman TUR"/>
          <w:color w:val="000000"/>
        </w:rPr>
        <w:t>v</w:t>
      </w:r>
      <w:r>
        <w:rPr>
          <w:rFonts w:ascii="Times New Roman TUR" w:hAnsi="Times New Roman TUR" w:cs="Times New Roman TUR"/>
          <w:color w:val="000000"/>
        </w:rPr>
        <w:t>u</w:t>
      </w:r>
      <w:r w:rsidR="007E2206">
        <w:rPr>
          <w:rFonts w:ascii="Times New Roman TUR" w:hAnsi="Times New Roman TUR" w:cs="Times New Roman TUR"/>
          <w:color w:val="000000"/>
        </w:rPr>
        <w:t>q</w:t>
      </w:r>
      <w:r>
        <w:rPr>
          <w:rFonts w:ascii="Times New Roman TUR" w:hAnsi="Times New Roman TUR" w:cs="Times New Roman TUR"/>
          <w:color w:val="000000"/>
        </w:rPr>
        <w:t xml:space="preserve"> v</w:t>
      </w:r>
      <w:r w:rsidR="007E2206">
        <w:rPr>
          <w:rFonts w:ascii="Times New Roman TUR" w:hAnsi="Times New Roman TUR" w:cs="Times New Roman TUR"/>
          <w:color w:val="000000"/>
        </w:rPr>
        <w:t>a</w:t>
      </w:r>
      <w:r>
        <w:rPr>
          <w:rFonts w:ascii="Times New Roman TUR" w:hAnsi="Times New Roman TUR" w:cs="Times New Roman TUR"/>
          <w:color w:val="000000"/>
        </w:rPr>
        <w:t xml:space="preserve"> </w:t>
      </w:r>
      <w:r w:rsidR="007E2206">
        <w:rPr>
          <w:rFonts w:ascii="Times New Roman TUR" w:hAnsi="Times New Roman TUR" w:cs="Times New Roman TUR"/>
          <w:color w:val="000000"/>
        </w:rPr>
        <w:t>b</w:t>
      </w:r>
      <w:r w:rsidR="00317151">
        <w:rPr>
          <w:rFonts w:ascii="Times New Roman TUR" w:hAnsi="Times New Roman TUR" w:cs="Times New Roman TUR"/>
          <w:color w:val="000000"/>
        </w:rPr>
        <w:t>o‘</w:t>
      </w:r>
      <w:r w:rsidR="007E2206">
        <w:rPr>
          <w:rFonts w:ascii="Times New Roman TUR" w:hAnsi="Times New Roman TUR" w:cs="Times New Roman TUR"/>
          <w:color w:val="000000"/>
        </w:rPr>
        <w:t>ron</w:t>
      </w:r>
      <w:r>
        <w:rPr>
          <w:rFonts w:ascii="Times New Roman TUR" w:hAnsi="Times New Roman TUR" w:cs="Times New Roman TUR"/>
          <w:color w:val="000000"/>
        </w:rPr>
        <w:t xml:space="preserve"> </w:t>
      </w:r>
      <w:r w:rsidR="007E2206">
        <w:rPr>
          <w:rFonts w:ascii="Times New Roman TUR" w:hAnsi="Times New Roman TUR" w:cs="Times New Roman TUR"/>
          <w:color w:val="000000"/>
        </w:rPr>
        <w:t>sha</w:t>
      </w:r>
      <w:r>
        <w:rPr>
          <w:rFonts w:ascii="Times New Roman TUR" w:hAnsi="Times New Roman TUR" w:cs="Times New Roman TUR"/>
          <w:color w:val="000000"/>
        </w:rPr>
        <w:t>h</w:t>
      </w:r>
      <w:r w:rsidR="007E2206">
        <w:rPr>
          <w:rFonts w:ascii="Times New Roman TUR" w:hAnsi="Times New Roman TUR" w:cs="Times New Roman TUR"/>
          <w:color w:val="000000"/>
        </w:rPr>
        <w:t>a</w:t>
      </w:r>
      <w:r>
        <w:rPr>
          <w:rFonts w:ascii="Times New Roman TUR" w:hAnsi="Times New Roman TUR" w:cs="Times New Roman TUR"/>
          <w:color w:val="000000"/>
        </w:rPr>
        <w:t>rd</w:t>
      </w:r>
      <w:r w:rsidR="007E2206">
        <w:rPr>
          <w:rFonts w:ascii="Times New Roman TUR" w:hAnsi="Times New Roman TUR" w:cs="Times New Roman TUR"/>
          <w:color w:val="000000"/>
        </w:rPr>
        <w:t>a</w:t>
      </w:r>
      <w:r>
        <w:rPr>
          <w:rFonts w:ascii="Times New Roman TUR" w:hAnsi="Times New Roman TUR" w:cs="Times New Roman TUR"/>
          <w:color w:val="000000"/>
        </w:rPr>
        <w:t xml:space="preserve">n </w:t>
      </w:r>
      <w:r w:rsidR="007E2206">
        <w:rPr>
          <w:rFonts w:ascii="Times New Roman TUR" w:hAnsi="Times New Roman TUR" w:cs="Times New Roman TUR"/>
          <w:color w:val="000000"/>
        </w:rPr>
        <w:t>juda</w:t>
      </w:r>
      <w:r>
        <w:rPr>
          <w:rFonts w:ascii="Times New Roman TUR" w:hAnsi="Times New Roman TUR" w:cs="Times New Roman TUR"/>
          <w:color w:val="000000"/>
        </w:rPr>
        <w:t xml:space="preserve"> </w:t>
      </w:r>
      <w:r w:rsidR="007E2206">
        <w:rPr>
          <w:rFonts w:ascii="Times New Roman TUR" w:hAnsi="Times New Roman TUR" w:cs="Times New Roman TUR"/>
          <w:color w:val="000000"/>
        </w:rPr>
        <w:t>sh</w:t>
      </w:r>
      <w:r>
        <w:rPr>
          <w:rFonts w:ascii="Times New Roman TUR" w:hAnsi="Times New Roman TUR" w:cs="Times New Roman TUR"/>
          <w:color w:val="000000"/>
        </w:rPr>
        <w:t>idd</w:t>
      </w:r>
      <w:r w:rsidR="007E2206">
        <w:rPr>
          <w:rFonts w:ascii="Times New Roman TUR" w:hAnsi="Times New Roman TUR" w:cs="Times New Roman TUR"/>
          <w:color w:val="000000"/>
        </w:rPr>
        <w:t>a</w:t>
      </w:r>
      <w:r>
        <w:rPr>
          <w:rFonts w:ascii="Times New Roman TUR" w:hAnsi="Times New Roman TUR" w:cs="Times New Roman TUR"/>
          <w:color w:val="000000"/>
        </w:rPr>
        <w:t xml:space="preserve">tli </w:t>
      </w:r>
      <w:r w:rsidR="007E2206">
        <w:rPr>
          <w:rFonts w:ascii="Times New Roman TUR" w:hAnsi="Times New Roman TUR" w:cs="Times New Roman TUR"/>
          <w:color w:val="000000"/>
        </w:rPr>
        <w:t>b</w:t>
      </w:r>
      <w:r w:rsidR="00317151">
        <w:rPr>
          <w:rFonts w:ascii="Times New Roman TUR" w:hAnsi="Times New Roman TUR" w:cs="Times New Roman TUR"/>
          <w:color w:val="000000"/>
        </w:rPr>
        <w:t>o‘</w:t>
      </w:r>
      <w:r w:rsidR="007E2206">
        <w:rPr>
          <w:rFonts w:ascii="Times New Roman TUR" w:hAnsi="Times New Roman TUR" w:cs="Times New Roman TUR"/>
          <w:color w:val="000000"/>
        </w:rPr>
        <w:t>lardi</w:t>
      </w:r>
      <w:r>
        <w:rPr>
          <w:rFonts w:ascii="Times New Roman TUR" w:hAnsi="Times New Roman TUR" w:cs="Times New Roman TUR"/>
          <w:color w:val="000000"/>
        </w:rPr>
        <w:t xml:space="preserve">. Bu </w:t>
      </w:r>
      <w:r w:rsidR="007E2206">
        <w:rPr>
          <w:rFonts w:ascii="Times New Roman TUR" w:hAnsi="Times New Roman TUR" w:cs="Times New Roman TUR"/>
          <w:color w:val="000000"/>
        </w:rPr>
        <w:t>sh</w:t>
      </w:r>
      <w:r>
        <w:rPr>
          <w:rFonts w:ascii="Times New Roman TUR" w:hAnsi="Times New Roman TUR" w:cs="Times New Roman TUR"/>
          <w:color w:val="000000"/>
        </w:rPr>
        <w:t>idd</w:t>
      </w:r>
      <w:r w:rsidR="007E2206">
        <w:rPr>
          <w:rFonts w:ascii="Times New Roman TUR" w:hAnsi="Times New Roman TUR" w:cs="Times New Roman TUR"/>
          <w:color w:val="000000"/>
        </w:rPr>
        <w:t>a</w:t>
      </w:r>
      <w:r>
        <w:rPr>
          <w:rFonts w:ascii="Times New Roman TUR" w:hAnsi="Times New Roman TUR" w:cs="Times New Roman TUR"/>
          <w:color w:val="000000"/>
        </w:rPr>
        <w:t xml:space="preserve">tli </w:t>
      </w:r>
      <w:r w:rsidR="007E2206">
        <w:rPr>
          <w:rFonts w:ascii="Times New Roman TUR" w:hAnsi="Times New Roman TUR" w:cs="Times New Roman TUR"/>
          <w:color w:val="000000"/>
        </w:rPr>
        <w:t>qishd</w:t>
      </w:r>
      <w:r>
        <w:rPr>
          <w:rFonts w:ascii="Times New Roman TUR" w:hAnsi="Times New Roman TUR" w:cs="Times New Roman TUR"/>
          <w:color w:val="000000"/>
        </w:rPr>
        <w:t>a Ris</w:t>
      </w:r>
      <w:r w:rsidR="007E2206">
        <w:rPr>
          <w:rFonts w:ascii="Times New Roman TUR" w:hAnsi="Times New Roman TUR" w:cs="Times New Roman TUR"/>
          <w:color w:val="000000"/>
        </w:rPr>
        <w:t>o</w:t>
      </w:r>
      <w:r>
        <w:rPr>
          <w:rFonts w:ascii="Times New Roman TUR" w:hAnsi="Times New Roman TUR" w:cs="Times New Roman TUR"/>
          <w:color w:val="000000"/>
        </w:rPr>
        <w:t>l</w:t>
      </w:r>
      <w:r w:rsidR="007E2206">
        <w:rPr>
          <w:rFonts w:ascii="Times New Roman TUR" w:hAnsi="Times New Roman TUR" w:cs="Times New Roman TUR"/>
          <w:color w:val="000000"/>
        </w:rPr>
        <w:t>a</w:t>
      </w:r>
      <w:r>
        <w:rPr>
          <w:rFonts w:ascii="Times New Roman TUR" w:hAnsi="Times New Roman TUR" w:cs="Times New Roman TUR"/>
          <w:color w:val="000000"/>
        </w:rPr>
        <w:t>-i Nur</w:t>
      </w:r>
      <w:r w:rsidR="007E2206">
        <w:rPr>
          <w:rFonts w:ascii="Times New Roman TUR" w:hAnsi="Times New Roman TUR" w:cs="Times New Roman TUR"/>
          <w:color w:val="000000"/>
        </w:rPr>
        <w:t>ni</w:t>
      </w:r>
      <w:r>
        <w:rPr>
          <w:rFonts w:ascii="Times New Roman TUR" w:hAnsi="Times New Roman TUR" w:cs="Times New Roman TUR"/>
          <w:color w:val="000000"/>
        </w:rPr>
        <w:t>n</w:t>
      </w:r>
      <w:r w:rsidR="007E2206">
        <w:rPr>
          <w:rFonts w:ascii="Times New Roman TUR" w:hAnsi="Times New Roman TUR" w:cs="Times New Roman TUR"/>
          <w:color w:val="000000"/>
        </w:rPr>
        <w:t>g</w:t>
      </w:r>
      <w:r>
        <w:rPr>
          <w:rFonts w:ascii="Times New Roman TUR" w:hAnsi="Times New Roman TUR" w:cs="Times New Roman TUR"/>
          <w:color w:val="000000"/>
        </w:rPr>
        <w:t xml:space="preserve"> d</w:t>
      </w:r>
      <w:r w:rsidR="007E2206">
        <w:rPr>
          <w:rFonts w:ascii="Times New Roman TUR" w:hAnsi="Times New Roman TUR" w:cs="Times New Roman TUR"/>
          <w:color w:val="000000"/>
        </w:rPr>
        <w:t>a</w:t>
      </w:r>
      <w:r>
        <w:rPr>
          <w:rFonts w:ascii="Times New Roman TUR" w:hAnsi="Times New Roman TUR" w:cs="Times New Roman TUR"/>
          <w:color w:val="000000"/>
        </w:rPr>
        <w:t xml:space="preserve">rsi </w:t>
      </w:r>
      <w:r w:rsidR="007E2206">
        <w:rPr>
          <w:rFonts w:ascii="Times New Roman TUR" w:hAnsi="Times New Roman TUR" w:cs="Times New Roman TUR"/>
          <w:color w:val="000000"/>
        </w:rPr>
        <w:t>tark</w:t>
      </w:r>
      <w:r>
        <w:rPr>
          <w:rFonts w:ascii="Times New Roman TUR" w:hAnsi="Times New Roman TUR" w:cs="Times New Roman TUR"/>
          <w:color w:val="000000"/>
        </w:rPr>
        <w:t xml:space="preserve"> </w:t>
      </w:r>
      <w:r w:rsidR="007E2206">
        <w:rPr>
          <w:rFonts w:ascii="Times New Roman TUR" w:hAnsi="Times New Roman TUR" w:cs="Times New Roman TUR"/>
          <w:color w:val="000000"/>
        </w:rPr>
        <w:t>b</w:t>
      </w:r>
      <w:r w:rsidR="00317151">
        <w:rPr>
          <w:rFonts w:ascii="Times New Roman TUR" w:hAnsi="Times New Roman TUR" w:cs="Times New Roman TUR"/>
          <w:color w:val="000000"/>
        </w:rPr>
        <w:t>o‘</w:t>
      </w:r>
      <w:r w:rsidR="007E2206">
        <w:rPr>
          <w:rFonts w:ascii="Times New Roman TUR" w:hAnsi="Times New Roman TUR" w:cs="Times New Roman TUR"/>
          <w:color w:val="000000"/>
        </w:rPr>
        <w:t>lmaslik</w:t>
      </w:r>
      <w:r>
        <w:rPr>
          <w:rFonts w:ascii="Times New Roman TUR" w:hAnsi="Times New Roman TUR" w:cs="Times New Roman TUR"/>
          <w:color w:val="000000"/>
        </w:rPr>
        <w:t xml:space="preserve"> v</w:t>
      </w:r>
      <w:r w:rsidR="007E2206">
        <w:rPr>
          <w:rFonts w:ascii="Times New Roman TUR" w:hAnsi="Times New Roman TUR" w:cs="Times New Roman TUR"/>
          <w:color w:val="000000"/>
        </w:rPr>
        <w:t>a</w:t>
      </w:r>
      <w:r>
        <w:rPr>
          <w:rFonts w:ascii="Times New Roman TUR" w:hAnsi="Times New Roman TUR" w:cs="Times New Roman TUR"/>
          <w:color w:val="000000"/>
        </w:rPr>
        <w:t xml:space="preserve"> n</w:t>
      </w:r>
      <w:r w:rsidR="007E2206">
        <w:rPr>
          <w:rFonts w:ascii="Times New Roman TUR" w:hAnsi="Times New Roman TUR" w:cs="Times New Roman TUR"/>
          <w:color w:val="000000"/>
        </w:rPr>
        <w:t>osh</w:t>
      </w:r>
      <w:r>
        <w:rPr>
          <w:rFonts w:ascii="Times New Roman TUR" w:hAnsi="Times New Roman TUR" w:cs="Times New Roman TUR"/>
          <w:color w:val="000000"/>
        </w:rPr>
        <w:t xml:space="preserve">iri </w:t>
      </w:r>
      <w:r w:rsidR="007E2206">
        <w:rPr>
          <w:rFonts w:ascii="Times New Roman TUR" w:hAnsi="Times New Roman TUR" w:cs="Times New Roman TUR"/>
          <w:color w:val="000000"/>
        </w:rPr>
        <w:t>ham</w:t>
      </w:r>
      <w:r>
        <w:rPr>
          <w:rFonts w:ascii="Times New Roman TUR" w:hAnsi="Times New Roman TUR" w:cs="Times New Roman TUR"/>
          <w:color w:val="000000"/>
        </w:rPr>
        <w:t xml:space="preserve"> </w:t>
      </w:r>
      <w:r w:rsidR="007E2206">
        <w:rPr>
          <w:rFonts w:ascii="Times New Roman TUR" w:hAnsi="Times New Roman TUR" w:cs="Times New Roman TUR"/>
          <w:color w:val="000000"/>
        </w:rPr>
        <w:t>ba</w:t>
      </w:r>
      <w:r w:rsidR="00427A6A">
        <w:rPr>
          <w:rFonts w:ascii="Times New Roman TUR" w:hAnsi="Times New Roman TUR" w:cs="Times New Roman TUR"/>
          <w:color w:val="000000"/>
        </w:rPr>
        <w:t>r</w:t>
      </w:r>
      <w:r w:rsidR="007E2206">
        <w:rPr>
          <w:rFonts w:ascii="Times New Roman TUR" w:hAnsi="Times New Roman TUR" w:cs="Times New Roman TUR"/>
          <w:color w:val="000000"/>
        </w:rPr>
        <w:t>dosh qila olishi</w:t>
      </w:r>
      <w:r>
        <w:rPr>
          <w:rFonts w:ascii="Times New Roman TUR" w:hAnsi="Times New Roman TUR" w:cs="Times New Roman TUR"/>
          <w:color w:val="000000"/>
        </w:rPr>
        <w:t xml:space="preserve"> </w:t>
      </w:r>
      <w:r w:rsidR="007E2206">
        <w:rPr>
          <w:rFonts w:ascii="Times New Roman TUR" w:hAnsi="Times New Roman TUR" w:cs="Times New Roman TUR"/>
          <w:color w:val="000000"/>
        </w:rPr>
        <w:t>uchu</w:t>
      </w:r>
      <w:r>
        <w:rPr>
          <w:rFonts w:ascii="Times New Roman TUR" w:hAnsi="Times New Roman TUR" w:cs="Times New Roman TUR"/>
          <w:color w:val="000000"/>
        </w:rPr>
        <w:t xml:space="preserve">n, bir </w:t>
      </w:r>
      <w:r w:rsidR="007E2206">
        <w:rPr>
          <w:rFonts w:ascii="Times New Roman TUR" w:hAnsi="Times New Roman TUR" w:cs="Times New Roman TUR"/>
          <w:color w:val="000000"/>
        </w:rPr>
        <w:t>a</w:t>
      </w:r>
      <w:r>
        <w:rPr>
          <w:rFonts w:ascii="Times New Roman TUR" w:hAnsi="Times New Roman TUR" w:cs="Times New Roman TUR"/>
          <w:color w:val="000000"/>
        </w:rPr>
        <w:t>s</w:t>
      </w:r>
      <w:r w:rsidR="007E2206">
        <w:rPr>
          <w:rFonts w:ascii="Times New Roman TUR" w:hAnsi="Times New Roman TUR" w:cs="Times New Roman TUR"/>
          <w:color w:val="000000"/>
        </w:rPr>
        <w:t>a</w:t>
      </w:r>
      <w:r>
        <w:rPr>
          <w:rFonts w:ascii="Times New Roman TUR" w:hAnsi="Times New Roman TUR" w:cs="Times New Roman TUR"/>
          <w:color w:val="000000"/>
        </w:rPr>
        <w:t>ri rahm</w:t>
      </w:r>
      <w:r w:rsidR="007E2206">
        <w:rPr>
          <w:rFonts w:ascii="Times New Roman TUR" w:hAnsi="Times New Roman TUR" w:cs="Times New Roman TUR"/>
          <w:color w:val="000000"/>
        </w:rPr>
        <w:t>a</w:t>
      </w:r>
      <w:r>
        <w:rPr>
          <w:rFonts w:ascii="Times New Roman TUR" w:hAnsi="Times New Roman TUR" w:cs="Times New Roman TUR"/>
          <w:color w:val="000000"/>
        </w:rPr>
        <w:t xml:space="preserve">t </w:t>
      </w:r>
      <w:r w:rsidR="007E220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7E2206">
        <w:rPr>
          <w:rFonts w:ascii="Times New Roman TUR" w:hAnsi="Times New Roman TUR" w:cs="Times New Roman TUR"/>
          <w:color w:val="000000"/>
        </w:rPr>
        <w:t>ib</w:t>
      </w:r>
      <w:r>
        <w:rPr>
          <w:rFonts w:ascii="Times New Roman TUR" w:hAnsi="Times New Roman TUR" w:cs="Times New Roman TUR"/>
          <w:color w:val="000000"/>
        </w:rPr>
        <w:t xml:space="preserve"> bu </w:t>
      </w:r>
      <w:r w:rsidR="007E2206">
        <w:rPr>
          <w:rFonts w:ascii="Times New Roman TUR" w:hAnsi="Times New Roman TUR" w:cs="Times New Roman TUR"/>
          <w:color w:val="000000"/>
        </w:rPr>
        <w:t>yil</w:t>
      </w:r>
      <w:r>
        <w:rPr>
          <w:rFonts w:ascii="Times New Roman TUR" w:hAnsi="Times New Roman TUR" w:cs="Times New Roman TUR"/>
          <w:color w:val="000000"/>
        </w:rPr>
        <w:t>nin</w:t>
      </w:r>
      <w:r w:rsidR="007E2206">
        <w:rPr>
          <w:rFonts w:ascii="Times New Roman TUR" w:hAnsi="Times New Roman TUR" w:cs="Times New Roman TUR"/>
          <w:color w:val="000000"/>
        </w:rPr>
        <w:t>g</w:t>
      </w:r>
      <w:r>
        <w:rPr>
          <w:rFonts w:ascii="Times New Roman TUR" w:hAnsi="Times New Roman TUR" w:cs="Times New Roman TUR"/>
          <w:color w:val="000000"/>
        </w:rPr>
        <w:t xml:space="preserve"> </w:t>
      </w:r>
      <w:r w:rsidR="007E2206">
        <w:rPr>
          <w:rFonts w:ascii="Times New Roman TUR" w:hAnsi="Times New Roman TUR" w:cs="Times New Roman TUR"/>
          <w:color w:val="000000"/>
        </w:rPr>
        <w:t>qishi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7E2206">
        <w:rPr>
          <w:rFonts w:ascii="Times New Roman TUR" w:hAnsi="Times New Roman TUR" w:cs="Times New Roman TUR"/>
          <w:color w:val="000000"/>
        </w:rPr>
        <w:t>o</w:t>
      </w:r>
      <w:r>
        <w:rPr>
          <w:rFonts w:ascii="Times New Roman TUR" w:hAnsi="Times New Roman TUR" w:cs="Times New Roman TUR"/>
          <w:color w:val="000000"/>
        </w:rPr>
        <w:t>y</w:t>
      </w:r>
      <w:r w:rsidR="007E2206">
        <w:rPr>
          <w:rFonts w:ascii="Times New Roman TUR" w:hAnsi="Times New Roman TUR" w:cs="Times New Roman TUR"/>
          <w:color w:val="000000"/>
        </w:rPr>
        <w:t>a</w:t>
      </w:r>
      <w:r>
        <w:rPr>
          <w:rFonts w:ascii="Times New Roman TUR" w:hAnsi="Times New Roman TUR" w:cs="Times New Roman TUR"/>
          <w:color w:val="000000"/>
        </w:rPr>
        <w:t>t m</w:t>
      </w:r>
      <w:r w:rsidR="00317151">
        <w:rPr>
          <w:rFonts w:ascii="Times New Roman TUR" w:hAnsi="Times New Roman TUR" w:cs="Times New Roman TUR"/>
          <w:color w:val="000000"/>
        </w:rPr>
        <w:t>o‘’</w:t>
      </w:r>
      <w:r>
        <w:rPr>
          <w:rFonts w:ascii="Times New Roman TUR" w:hAnsi="Times New Roman TUR" w:cs="Times New Roman TUR"/>
          <w:color w:val="000000"/>
        </w:rPr>
        <w:t>t</w:t>
      </w:r>
      <w:r w:rsidR="007E2206">
        <w:rPr>
          <w:rFonts w:ascii="Times New Roman TUR" w:hAnsi="Times New Roman TUR" w:cs="Times New Roman TUR"/>
          <w:color w:val="000000"/>
        </w:rPr>
        <w:t>a</w:t>
      </w:r>
      <w:r>
        <w:rPr>
          <w:rFonts w:ascii="Times New Roman TUR" w:hAnsi="Times New Roman TUR" w:cs="Times New Roman TUR"/>
          <w:color w:val="000000"/>
        </w:rPr>
        <w:t xml:space="preserve">dil </w:t>
      </w:r>
      <w:r w:rsidR="00317151">
        <w:rPr>
          <w:rFonts w:ascii="Times New Roman TUR" w:hAnsi="Times New Roman TUR" w:cs="Times New Roman TUR"/>
          <w:color w:val="000000"/>
        </w:rPr>
        <w:t>o‘</w:t>
      </w:r>
      <w:r w:rsidR="007E2206">
        <w:rPr>
          <w:rFonts w:ascii="Times New Roman TUR" w:hAnsi="Times New Roman TUR" w:cs="Times New Roman TUR"/>
          <w:color w:val="000000"/>
        </w:rPr>
        <w:t>td</w:t>
      </w:r>
      <w:r>
        <w:rPr>
          <w:rFonts w:ascii="Times New Roman TUR" w:hAnsi="Times New Roman TUR" w:cs="Times New Roman TUR"/>
          <w:color w:val="000000"/>
        </w:rPr>
        <w:t xml:space="preserve">i. </w:t>
      </w:r>
      <w:r w:rsidR="007E2206">
        <w:rPr>
          <w:rFonts w:ascii="Times New Roman TUR" w:hAnsi="Times New Roman TUR" w:cs="Times New Roman TUR"/>
          <w:color w:val="000000"/>
        </w:rPr>
        <w:t>Ha</w:t>
      </w:r>
      <w:r>
        <w:rPr>
          <w:rFonts w:ascii="Times New Roman TUR" w:hAnsi="Times New Roman TUR" w:cs="Times New Roman TUR"/>
          <w:color w:val="000000"/>
        </w:rPr>
        <w:t>, h</w:t>
      </w:r>
      <w:r w:rsidR="007E2206">
        <w:rPr>
          <w:rFonts w:ascii="Times New Roman TUR" w:hAnsi="Times New Roman TUR" w:cs="Times New Roman TUR"/>
          <w:color w:val="000000"/>
        </w:rPr>
        <w:t>amma</w:t>
      </w:r>
      <w:r>
        <w:rPr>
          <w:rFonts w:ascii="Times New Roman TUR" w:hAnsi="Times New Roman TUR" w:cs="Times New Roman TUR"/>
          <w:color w:val="000000"/>
        </w:rPr>
        <w:t xml:space="preserve"> bil</w:t>
      </w:r>
      <w:r w:rsidR="007E2206">
        <w:rPr>
          <w:rFonts w:ascii="Times New Roman TUR" w:hAnsi="Times New Roman TUR" w:cs="Times New Roman TUR"/>
          <w:color w:val="000000"/>
        </w:rPr>
        <w:t>adi</w:t>
      </w:r>
      <w:r>
        <w:rPr>
          <w:rFonts w:ascii="Times New Roman TUR" w:hAnsi="Times New Roman TUR" w:cs="Times New Roman TUR"/>
          <w:color w:val="000000"/>
        </w:rPr>
        <w:t xml:space="preserve">ki, </w:t>
      </w:r>
      <w:r w:rsidR="007E2206">
        <w:rPr>
          <w:rFonts w:ascii="Times New Roman TUR" w:hAnsi="Times New Roman TUR" w:cs="Times New Roman TUR"/>
          <w:color w:val="000000"/>
        </w:rPr>
        <w:t>hozirga</w:t>
      </w:r>
      <w:r>
        <w:rPr>
          <w:rFonts w:ascii="Times New Roman TUR" w:hAnsi="Times New Roman TUR" w:cs="Times New Roman TUR"/>
          <w:color w:val="000000"/>
        </w:rPr>
        <w:t xml:space="preserve"> </w:t>
      </w:r>
      <w:r w:rsidR="007E2206">
        <w:rPr>
          <w:rFonts w:ascii="Times New Roman TUR" w:hAnsi="Times New Roman TUR" w:cs="Times New Roman TUR"/>
          <w:color w:val="000000"/>
        </w:rPr>
        <w:t>q</w:t>
      </w:r>
      <w:r>
        <w:rPr>
          <w:rFonts w:ascii="Times New Roman TUR" w:hAnsi="Times New Roman TUR" w:cs="Times New Roman TUR"/>
          <w:color w:val="000000"/>
        </w:rPr>
        <w:t>adar b</w:t>
      </w:r>
      <w:r w:rsidR="007E2206">
        <w:rPr>
          <w:rFonts w:ascii="Times New Roman TUR" w:hAnsi="Times New Roman TUR" w:cs="Times New Roman TUR"/>
          <w:color w:val="000000"/>
        </w:rPr>
        <w:t>unday</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7E2206">
        <w:rPr>
          <w:rFonts w:ascii="Times New Roman TUR" w:hAnsi="Times New Roman TUR" w:cs="Times New Roman TUR"/>
          <w:color w:val="000000"/>
        </w:rPr>
        <w:t>tadil</w:t>
      </w:r>
      <w:r>
        <w:rPr>
          <w:rFonts w:ascii="Times New Roman TUR" w:hAnsi="Times New Roman TUR" w:cs="Times New Roman TUR"/>
          <w:color w:val="000000"/>
        </w:rPr>
        <w:t xml:space="preserve"> v</w:t>
      </w:r>
      <w:r w:rsidR="007E2206">
        <w:rPr>
          <w:rFonts w:ascii="Times New Roman TUR" w:hAnsi="Times New Roman TUR" w:cs="Times New Roman TUR"/>
          <w:color w:val="000000"/>
        </w:rPr>
        <w:t>a</w:t>
      </w:r>
      <w:r>
        <w:rPr>
          <w:rFonts w:ascii="Times New Roman TUR" w:hAnsi="Times New Roman TUR" w:cs="Times New Roman TUR"/>
          <w:color w:val="000000"/>
        </w:rPr>
        <w:t xml:space="preserve"> ba</w:t>
      </w:r>
      <w:r w:rsidR="00317151">
        <w:rPr>
          <w:rFonts w:ascii="Times New Roman TUR" w:hAnsi="Times New Roman TUR" w:cs="Times New Roman TUR"/>
          <w:color w:val="000000"/>
        </w:rPr>
        <w:t>’</w:t>
      </w:r>
      <w:r>
        <w:rPr>
          <w:rFonts w:ascii="Times New Roman TUR" w:hAnsi="Times New Roman TUR" w:cs="Times New Roman TUR"/>
          <w:color w:val="000000"/>
        </w:rPr>
        <w:t>z</w:t>
      </w:r>
      <w:r w:rsidR="007E2206">
        <w:rPr>
          <w:rFonts w:ascii="Times New Roman TUR" w:hAnsi="Times New Roman TUR" w:cs="Times New Roman TUR"/>
          <w:color w:val="000000"/>
        </w:rPr>
        <w:t>i</w:t>
      </w:r>
      <w:r>
        <w:rPr>
          <w:rFonts w:ascii="Times New Roman TUR" w:hAnsi="Times New Roman TUR" w:cs="Times New Roman TUR"/>
          <w:color w:val="000000"/>
        </w:rPr>
        <w:t xml:space="preserve"> </w:t>
      </w:r>
      <w:r w:rsidR="007E2206">
        <w:rPr>
          <w:rFonts w:ascii="Times New Roman TUR" w:hAnsi="Times New Roman TUR" w:cs="Times New Roman TUR"/>
          <w:color w:val="000000"/>
        </w:rPr>
        <w:t>ku</w:t>
      </w:r>
      <w:r>
        <w:rPr>
          <w:rFonts w:ascii="Times New Roman TUR" w:hAnsi="Times New Roman TUR" w:cs="Times New Roman TUR"/>
          <w:color w:val="000000"/>
        </w:rPr>
        <w:t>nl</w:t>
      </w:r>
      <w:r w:rsidR="007E2206">
        <w:rPr>
          <w:rFonts w:ascii="Times New Roman TUR" w:hAnsi="Times New Roman TUR" w:cs="Times New Roman TUR"/>
          <w:color w:val="000000"/>
        </w:rPr>
        <w:t>a</w:t>
      </w:r>
      <w:r>
        <w:rPr>
          <w:rFonts w:ascii="Times New Roman TUR" w:hAnsi="Times New Roman TUR" w:cs="Times New Roman TUR"/>
          <w:color w:val="000000"/>
        </w:rPr>
        <w:t>ri y</w:t>
      </w:r>
      <w:r w:rsidR="007E2206">
        <w:rPr>
          <w:rFonts w:ascii="Times New Roman TUR" w:hAnsi="Times New Roman TUR" w:cs="Times New Roman TUR"/>
          <w:color w:val="000000"/>
        </w:rPr>
        <w:t>o</w:t>
      </w:r>
      <w:r>
        <w:rPr>
          <w:rFonts w:ascii="Times New Roman TUR" w:hAnsi="Times New Roman TUR" w:cs="Times New Roman TUR"/>
          <w:color w:val="000000"/>
        </w:rPr>
        <w:t>z</w:t>
      </w:r>
      <w:r w:rsidR="007E2206">
        <w:rPr>
          <w:rFonts w:ascii="Times New Roman TUR" w:hAnsi="Times New Roman TUR" w:cs="Times New Roman TUR"/>
          <w:color w:val="000000"/>
        </w:rPr>
        <w:t>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7E2206">
        <w:rPr>
          <w:rFonts w:ascii="Times New Roman TUR" w:hAnsi="Times New Roman TUR" w:cs="Times New Roman TUR"/>
          <w:color w:val="000000"/>
        </w:rPr>
        <w:t>xshash</w:t>
      </w:r>
      <w:r>
        <w:rPr>
          <w:rFonts w:ascii="Times New Roman TUR" w:hAnsi="Times New Roman TUR" w:cs="Times New Roman TUR"/>
          <w:color w:val="000000"/>
        </w:rPr>
        <w:t xml:space="preserve"> tarzda bir </w:t>
      </w:r>
      <w:r w:rsidR="007E2206">
        <w:rPr>
          <w:rFonts w:ascii="Times New Roman TUR" w:hAnsi="Times New Roman TUR" w:cs="Times New Roman TUR"/>
          <w:color w:val="000000"/>
        </w:rPr>
        <w:t>qish</w:t>
      </w:r>
      <w:r>
        <w:rPr>
          <w:rFonts w:ascii="Times New Roman TUR" w:hAnsi="Times New Roman TUR" w:cs="Times New Roman TUR"/>
          <w:color w:val="000000"/>
        </w:rPr>
        <w:t xml:space="preserve"> bu ya</w:t>
      </w:r>
      <w:r w:rsidR="007E2206">
        <w:rPr>
          <w:rFonts w:ascii="Times New Roman TUR" w:hAnsi="Times New Roman TUR" w:cs="Times New Roman TUR"/>
          <w:color w:val="000000"/>
        </w:rPr>
        <w:t>qi</w:t>
      </w:r>
      <w:r>
        <w:rPr>
          <w:rFonts w:ascii="Times New Roman TUR" w:hAnsi="Times New Roman TUR" w:cs="Times New Roman TUR"/>
          <w:color w:val="000000"/>
        </w:rPr>
        <w:t>n zam</w:t>
      </w:r>
      <w:r w:rsidR="00C96855">
        <w:rPr>
          <w:rFonts w:ascii="Times New Roman TUR" w:hAnsi="Times New Roman TUR" w:cs="Times New Roman TUR"/>
          <w:color w:val="000000"/>
        </w:rPr>
        <w:t>o</w:t>
      </w:r>
      <w:r>
        <w:rPr>
          <w:rFonts w:ascii="Times New Roman TUR" w:hAnsi="Times New Roman TUR" w:cs="Times New Roman TUR"/>
          <w:color w:val="000000"/>
        </w:rPr>
        <w:t xml:space="preserve">nlarda </w:t>
      </w:r>
      <w:r w:rsidR="00C96855">
        <w:rPr>
          <w:rFonts w:ascii="Times New Roman TUR" w:hAnsi="Times New Roman TUR" w:cs="Times New Roman TUR"/>
          <w:color w:val="000000"/>
        </w:rPr>
        <w:t>k</w:t>
      </w:r>
      <w:r w:rsidR="00317151">
        <w:rPr>
          <w:rFonts w:ascii="Times New Roman TUR" w:hAnsi="Times New Roman TUR" w:cs="Times New Roman TUR"/>
          <w:color w:val="000000"/>
        </w:rPr>
        <w:t>o‘</w:t>
      </w:r>
      <w:r w:rsidR="00C96855">
        <w:rPr>
          <w:rFonts w:ascii="Times New Roman TUR" w:hAnsi="Times New Roman TUR" w:cs="Times New Roman TUR"/>
          <w:color w:val="000000"/>
        </w:rPr>
        <w:t>rilmagand</w:t>
      </w:r>
      <w:r>
        <w:rPr>
          <w:rFonts w:ascii="Times New Roman TUR" w:hAnsi="Times New Roman TUR" w:cs="Times New Roman TUR"/>
          <w:color w:val="000000"/>
        </w:rPr>
        <w:t xml:space="preserve">i. </w:t>
      </w:r>
      <w:r w:rsidR="00C96855">
        <w:rPr>
          <w:rFonts w:ascii="Times New Roman TUR" w:hAnsi="Times New Roman TUR" w:cs="Times New Roman TUR"/>
          <w:color w:val="000000"/>
        </w:rPr>
        <w:t>Xullas</w:t>
      </w:r>
      <w:r>
        <w:rPr>
          <w:rFonts w:ascii="Times New Roman TUR" w:hAnsi="Times New Roman TUR" w:cs="Times New Roman TUR"/>
          <w:color w:val="000000"/>
        </w:rPr>
        <w:t xml:space="preserve"> bu</w:t>
      </w:r>
      <w:r w:rsidR="00C96855">
        <w:rPr>
          <w:rFonts w:ascii="Times New Roman TUR" w:hAnsi="Times New Roman TUR" w:cs="Times New Roman TUR"/>
          <w:color w:val="000000"/>
        </w:rPr>
        <w:t>gu</w:t>
      </w:r>
      <w:r>
        <w:rPr>
          <w:rFonts w:ascii="Times New Roman TUR" w:hAnsi="Times New Roman TUR" w:cs="Times New Roman TUR"/>
          <w:color w:val="000000"/>
        </w:rPr>
        <w:t>n y</w:t>
      </w:r>
      <w:r w:rsidR="00C96855">
        <w:rPr>
          <w:rFonts w:ascii="Times New Roman TUR" w:hAnsi="Times New Roman TUR" w:cs="Times New Roman TUR"/>
          <w:color w:val="000000"/>
        </w:rPr>
        <w:t>a</w:t>
      </w:r>
      <w:r>
        <w:rPr>
          <w:rFonts w:ascii="Times New Roman TUR" w:hAnsi="Times New Roman TUR" w:cs="Times New Roman TUR"/>
          <w:color w:val="000000"/>
        </w:rPr>
        <w:t>n</w:t>
      </w:r>
      <w:r w:rsidR="00C96855">
        <w:rPr>
          <w:rFonts w:ascii="Times New Roman TUR" w:hAnsi="Times New Roman TUR" w:cs="Times New Roman TUR"/>
          <w:color w:val="000000"/>
        </w:rPr>
        <w:t>g</w:t>
      </w:r>
      <w:r>
        <w:rPr>
          <w:rFonts w:ascii="Times New Roman TUR" w:hAnsi="Times New Roman TUR" w:cs="Times New Roman TUR"/>
          <w:color w:val="000000"/>
        </w:rPr>
        <w:t xml:space="preserve">i mart </w:t>
      </w:r>
      <w:r w:rsidR="00317151">
        <w:rPr>
          <w:rFonts w:ascii="Times New Roman TUR" w:hAnsi="Times New Roman TUR" w:cs="Times New Roman TUR"/>
          <w:color w:val="000000"/>
        </w:rPr>
        <w:t>o‘</w:t>
      </w:r>
      <w:r>
        <w:rPr>
          <w:rFonts w:ascii="Times New Roman TUR" w:hAnsi="Times New Roman TUR" w:cs="Times New Roman TUR"/>
          <w:color w:val="000000"/>
        </w:rPr>
        <w:t>n</w:t>
      </w:r>
      <w:r w:rsidR="00C96855">
        <w:rPr>
          <w:rFonts w:ascii="Times New Roman TUR" w:hAnsi="Times New Roman TUR" w:cs="Times New Roman TUR"/>
          <w:color w:val="000000"/>
        </w:rPr>
        <w:t xml:space="preserve"> </w:t>
      </w:r>
      <w:r>
        <w:rPr>
          <w:rFonts w:ascii="Times New Roman TUR" w:hAnsi="Times New Roman TUR" w:cs="Times New Roman TUR"/>
          <w:color w:val="000000"/>
        </w:rPr>
        <w:t>i</w:t>
      </w:r>
      <w:r w:rsidR="00C96855">
        <w:rPr>
          <w:rFonts w:ascii="Times New Roman TUR" w:hAnsi="Times New Roman TUR" w:cs="Times New Roman TUR"/>
          <w:color w:val="000000"/>
        </w:rPr>
        <w:t>k</w:t>
      </w:r>
      <w:r>
        <w:rPr>
          <w:rFonts w:ascii="Times New Roman TUR" w:hAnsi="Times New Roman TUR" w:cs="Times New Roman TUR"/>
          <w:color w:val="000000"/>
        </w:rPr>
        <w:t>ki</w:t>
      </w:r>
      <w:r w:rsidR="00092F15">
        <w:rPr>
          <w:rFonts w:ascii="Times New Roman TUR" w:hAnsi="Times New Roman TUR" w:cs="Times New Roman TUR"/>
          <w:color w:val="000000"/>
        </w:rPr>
        <w:t>si</w:t>
      </w:r>
      <w:r>
        <w:rPr>
          <w:rFonts w:ascii="Times New Roman TUR" w:hAnsi="Times New Roman TUR" w:cs="Times New Roman TUR"/>
          <w:color w:val="000000"/>
        </w:rPr>
        <w:t xml:space="preserve">, eski </w:t>
      </w:r>
      <w:r w:rsidR="002819E2">
        <w:rPr>
          <w:rFonts w:ascii="Times New Roman TUR" w:hAnsi="Times New Roman TUR" w:cs="Times New Roman TUR"/>
          <w:color w:val="000000"/>
        </w:rPr>
        <w:t>fevral</w:t>
      </w:r>
      <w:r>
        <w:rPr>
          <w:rFonts w:ascii="Times New Roman TUR" w:hAnsi="Times New Roman TUR" w:cs="Times New Roman TUR"/>
          <w:color w:val="000000"/>
        </w:rPr>
        <w:t xml:space="preserve"> yi</w:t>
      </w:r>
      <w:r w:rsidR="002819E2">
        <w:rPr>
          <w:rFonts w:ascii="Times New Roman TUR" w:hAnsi="Times New Roman TUR" w:cs="Times New Roman TUR"/>
          <w:color w:val="000000"/>
        </w:rPr>
        <w:t>gi</w:t>
      </w:r>
      <w:r>
        <w:rPr>
          <w:rFonts w:ascii="Times New Roman TUR" w:hAnsi="Times New Roman TUR" w:cs="Times New Roman TUR"/>
          <w:color w:val="000000"/>
        </w:rPr>
        <w:t>rm</w:t>
      </w:r>
      <w:r w:rsidR="002819E2">
        <w:rPr>
          <w:rFonts w:ascii="Times New Roman TUR" w:hAnsi="Times New Roman TUR" w:cs="Times New Roman TUR"/>
          <w:color w:val="000000"/>
        </w:rPr>
        <w:t xml:space="preserve">a </w:t>
      </w:r>
      <w:r>
        <w:rPr>
          <w:rFonts w:ascii="Times New Roman TUR" w:hAnsi="Times New Roman TUR" w:cs="Times New Roman TUR"/>
          <w:color w:val="000000"/>
        </w:rPr>
        <w:t>ye</w:t>
      </w:r>
      <w:r w:rsidR="002819E2">
        <w:rPr>
          <w:rFonts w:ascii="Times New Roman TUR" w:hAnsi="Times New Roman TUR" w:cs="Times New Roman TUR"/>
          <w:color w:val="000000"/>
        </w:rPr>
        <w:t>tt</w:t>
      </w:r>
      <w:r>
        <w:rPr>
          <w:rFonts w:ascii="Times New Roman TUR" w:hAnsi="Times New Roman TUR" w:cs="Times New Roman TUR"/>
          <w:color w:val="000000"/>
        </w:rPr>
        <w:t>i</w:t>
      </w:r>
      <w:r w:rsidR="00092F15">
        <w:rPr>
          <w:rFonts w:ascii="Times New Roman TUR" w:hAnsi="Times New Roman TUR" w:cs="Times New Roman TUR"/>
          <w:color w:val="000000"/>
        </w:rPr>
        <w:t>si</w:t>
      </w:r>
      <w:r>
        <w:rPr>
          <w:rFonts w:ascii="Times New Roman TUR" w:hAnsi="Times New Roman TUR" w:cs="Times New Roman TUR"/>
          <w:color w:val="000000"/>
        </w:rPr>
        <w:t>. Sitt</w:t>
      </w:r>
      <w:r w:rsidR="002819E2">
        <w:rPr>
          <w:rFonts w:ascii="Times New Roman TUR" w:hAnsi="Times New Roman TUR" w:cs="Times New Roman TUR"/>
          <w:color w:val="000000"/>
        </w:rPr>
        <w:t>a</w:t>
      </w:r>
      <w:r>
        <w:rPr>
          <w:rFonts w:ascii="Times New Roman TUR" w:hAnsi="Times New Roman TUR" w:cs="Times New Roman TUR"/>
          <w:color w:val="000000"/>
        </w:rPr>
        <w:t>-i S</w:t>
      </w:r>
      <w:r w:rsidR="002819E2">
        <w:rPr>
          <w:rFonts w:ascii="Times New Roman TUR" w:hAnsi="Times New Roman TUR" w:cs="Times New Roman TUR"/>
          <w:color w:val="000000"/>
        </w:rPr>
        <w:t>a</w:t>
      </w:r>
      <w:r>
        <w:rPr>
          <w:rFonts w:ascii="Times New Roman TUR" w:hAnsi="Times New Roman TUR" w:cs="Times New Roman TUR"/>
          <w:color w:val="000000"/>
        </w:rPr>
        <w:t>vr de</w:t>
      </w:r>
      <w:r w:rsidR="002819E2">
        <w:rPr>
          <w:rFonts w:ascii="Times New Roman TUR" w:hAnsi="Times New Roman TUR" w:cs="Times New Roman TUR"/>
          <w:color w:val="000000"/>
        </w:rPr>
        <w:t>yilga</w:t>
      </w:r>
      <w:r>
        <w:rPr>
          <w:rFonts w:ascii="Times New Roman TUR" w:hAnsi="Times New Roman TUR" w:cs="Times New Roman TUR"/>
          <w:color w:val="000000"/>
        </w:rPr>
        <w:t xml:space="preserve">n </w:t>
      </w:r>
      <w:r w:rsidR="002819E2">
        <w:rPr>
          <w:rFonts w:ascii="Times New Roman TUR" w:hAnsi="Times New Roman TUR" w:cs="Times New Roman TUR"/>
          <w:color w:val="000000"/>
        </w:rPr>
        <w:t>b</w:t>
      </w:r>
      <w:r w:rsidR="00317151">
        <w:rPr>
          <w:rFonts w:ascii="Times New Roman TUR" w:hAnsi="Times New Roman TUR" w:cs="Times New Roman TUR"/>
          <w:color w:val="000000"/>
        </w:rPr>
        <w:t>o‘</w:t>
      </w:r>
      <w:r w:rsidR="002819E2">
        <w:rPr>
          <w:rFonts w:ascii="Times New Roman TUR" w:hAnsi="Times New Roman TUR" w:cs="Times New Roman TUR"/>
          <w:color w:val="000000"/>
        </w:rPr>
        <w:t>ronli</w:t>
      </w:r>
      <w:r>
        <w:rPr>
          <w:rFonts w:ascii="Times New Roman TUR" w:hAnsi="Times New Roman TUR" w:cs="Times New Roman TUR"/>
          <w:color w:val="000000"/>
        </w:rPr>
        <w:t xml:space="preserve"> </w:t>
      </w:r>
      <w:r w:rsidR="002819E2">
        <w:rPr>
          <w:rFonts w:ascii="Times New Roman TUR" w:hAnsi="Times New Roman TUR" w:cs="Times New Roman TUR"/>
          <w:color w:val="000000"/>
        </w:rPr>
        <w:t>o</w:t>
      </w:r>
      <w:r>
        <w:rPr>
          <w:rFonts w:ascii="Times New Roman TUR" w:hAnsi="Times New Roman TUR" w:cs="Times New Roman TUR"/>
          <w:color w:val="000000"/>
        </w:rPr>
        <w:t>lt</w:t>
      </w:r>
      <w:r w:rsidR="002819E2">
        <w:rPr>
          <w:rFonts w:ascii="Times New Roman TUR" w:hAnsi="Times New Roman TUR" w:cs="Times New Roman TUR"/>
          <w:color w:val="000000"/>
        </w:rPr>
        <w:t>i</w:t>
      </w:r>
      <w:r>
        <w:rPr>
          <w:rFonts w:ascii="Times New Roman TUR" w:hAnsi="Times New Roman TUR" w:cs="Times New Roman TUR"/>
          <w:color w:val="000000"/>
        </w:rPr>
        <w:t xml:space="preserve"> m</w:t>
      </w:r>
      <w:r w:rsidR="002819E2">
        <w:rPr>
          <w:rFonts w:ascii="Times New Roman TUR" w:hAnsi="Times New Roman TUR" w:cs="Times New Roman TUR"/>
          <w:color w:val="000000"/>
        </w:rPr>
        <w:t>ash</w:t>
      </w:r>
      <w:r>
        <w:rPr>
          <w:rFonts w:ascii="Times New Roman TUR" w:hAnsi="Times New Roman TUR" w:cs="Times New Roman TUR"/>
          <w:color w:val="000000"/>
        </w:rPr>
        <w:t xml:space="preserve">hur </w:t>
      </w:r>
      <w:r w:rsidR="002819E2">
        <w:rPr>
          <w:rFonts w:ascii="Times New Roman TUR" w:hAnsi="Times New Roman TUR" w:cs="Times New Roman TUR"/>
          <w:color w:val="000000"/>
        </w:rPr>
        <w:t>kunning</w:t>
      </w:r>
      <w:r>
        <w:rPr>
          <w:rFonts w:ascii="Times New Roman TUR" w:hAnsi="Times New Roman TUR" w:cs="Times New Roman TUR"/>
          <w:color w:val="000000"/>
        </w:rPr>
        <w:t xml:space="preserve"> </w:t>
      </w:r>
      <w:r w:rsidR="002819E2">
        <w:rPr>
          <w:rFonts w:ascii="Times New Roman TUR" w:hAnsi="Times New Roman TUR" w:cs="Times New Roman TUR"/>
          <w:color w:val="000000"/>
        </w:rPr>
        <w:t>uchinchi</w:t>
      </w:r>
      <w:r>
        <w:rPr>
          <w:rFonts w:ascii="Times New Roman TUR" w:hAnsi="Times New Roman TUR" w:cs="Times New Roman TUR"/>
          <w:color w:val="000000"/>
        </w:rPr>
        <w:t xml:space="preserve"> </w:t>
      </w:r>
      <w:r w:rsidR="002819E2">
        <w:rPr>
          <w:rFonts w:ascii="Times New Roman TUR" w:hAnsi="Times New Roman TUR" w:cs="Times New Roman TUR"/>
          <w:color w:val="000000"/>
        </w:rPr>
        <w:t>kuni</w:t>
      </w:r>
      <w:r>
        <w:rPr>
          <w:rFonts w:ascii="Times New Roman TUR" w:hAnsi="Times New Roman TUR" w:cs="Times New Roman TUR"/>
          <w:color w:val="000000"/>
        </w:rPr>
        <w:t xml:space="preserve"> </w:t>
      </w:r>
      <w:r w:rsidR="002819E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2819E2">
        <w:rPr>
          <w:rFonts w:ascii="Times New Roman TUR" w:hAnsi="Times New Roman TUR" w:cs="Times New Roman TUR"/>
          <w:color w:val="000000"/>
        </w:rPr>
        <w:t>g</w:t>
      </w:r>
      <w:r>
        <w:rPr>
          <w:rFonts w:ascii="Times New Roman TUR" w:hAnsi="Times New Roman TUR" w:cs="Times New Roman TUR"/>
          <w:color w:val="000000"/>
        </w:rPr>
        <w:t xml:space="preserve">an bu </w:t>
      </w:r>
      <w:r w:rsidR="002819E2">
        <w:rPr>
          <w:rFonts w:ascii="Times New Roman TUR" w:hAnsi="Times New Roman TUR" w:cs="Times New Roman TUR"/>
          <w:color w:val="000000"/>
        </w:rPr>
        <w:t>ku</w:t>
      </w:r>
      <w:r>
        <w:rPr>
          <w:rFonts w:ascii="Times New Roman TUR" w:hAnsi="Times New Roman TUR" w:cs="Times New Roman TUR"/>
          <w:color w:val="000000"/>
        </w:rPr>
        <w:t>n n</w:t>
      </w:r>
      <w:r w:rsidR="002819E2">
        <w:rPr>
          <w:rFonts w:ascii="Times New Roman TUR" w:hAnsi="Times New Roman TUR" w:cs="Times New Roman TUR"/>
          <w:color w:val="000000"/>
        </w:rPr>
        <w:t>a</w:t>
      </w:r>
      <w:r>
        <w:rPr>
          <w:rFonts w:ascii="Times New Roman TUR" w:hAnsi="Times New Roman TUR" w:cs="Times New Roman TUR"/>
          <w:color w:val="000000"/>
        </w:rPr>
        <w:t>vr</w:t>
      </w:r>
      <w:r w:rsidR="00317151">
        <w:rPr>
          <w:rFonts w:ascii="Times New Roman TUR" w:hAnsi="Times New Roman TUR" w:cs="Times New Roman TUR"/>
          <w:color w:val="000000"/>
        </w:rPr>
        <w:t>o‘</w:t>
      </w:r>
      <w:r>
        <w:rPr>
          <w:rFonts w:ascii="Times New Roman TUR" w:hAnsi="Times New Roman TUR" w:cs="Times New Roman TUR"/>
          <w:color w:val="000000"/>
        </w:rPr>
        <w:t xml:space="preserve">z </w:t>
      </w:r>
      <w:r w:rsidR="002819E2">
        <w:rPr>
          <w:rFonts w:ascii="Times New Roman TUR" w:hAnsi="Times New Roman TUR" w:cs="Times New Roman TUR"/>
          <w:color w:val="000000"/>
        </w:rPr>
        <w:t>kuni</w:t>
      </w:r>
      <w:r>
        <w:rPr>
          <w:rFonts w:ascii="Times New Roman TUR" w:hAnsi="Times New Roman TUR" w:cs="Times New Roman TUR"/>
          <w:color w:val="000000"/>
        </w:rPr>
        <w:t xml:space="preserve"> </w:t>
      </w:r>
      <w:r w:rsidR="002819E2">
        <w:rPr>
          <w:rFonts w:ascii="Times New Roman TUR" w:hAnsi="Times New Roman TUR" w:cs="Times New Roman TUR"/>
          <w:color w:val="000000"/>
        </w:rPr>
        <w:t>ka</w:t>
      </w:r>
      <w:r>
        <w:rPr>
          <w:rFonts w:ascii="Times New Roman TUR" w:hAnsi="Times New Roman TUR" w:cs="Times New Roman TUR"/>
          <w:color w:val="000000"/>
        </w:rPr>
        <w:t xml:space="preserve">bi </w:t>
      </w:r>
      <w:r w:rsidR="002819E2">
        <w:rPr>
          <w:rFonts w:ascii="Times New Roman TUR" w:hAnsi="Times New Roman TUR" w:cs="Times New Roman TUR"/>
          <w:color w:val="000000"/>
        </w:rPr>
        <w:t>ochiq</w:t>
      </w:r>
      <w:r>
        <w:rPr>
          <w:rFonts w:ascii="Times New Roman TUR" w:hAnsi="Times New Roman TUR" w:cs="Times New Roman TUR"/>
          <w:color w:val="000000"/>
        </w:rPr>
        <w:t>,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2819E2">
        <w:rPr>
          <w:rFonts w:ascii="Times New Roman TUR" w:hAnsi="Times New Roman TUR" w:cs="Times New Roman TUR"/>
          <w:color w:val="000000"/>
        </w:rPr>
        <w:t>a</w:t>
      </w:r>
      <w:r>
        <w:rPr>
          <w:rFonts w:ascii="Times New Roman TUR" w:hAnsi="Times New Roman TUR" w:cs="Times New Roman TUR"/>
          <w:color w:val="000000"/>
        </w:rPr>
        <w:t xml:space="preserve">l. </w:t>
      </w:r>
      <w:r w:rsidR="002819E2">
        <w:rPr>
          <w:rFonts w:ascii="Times New Roman TUR" w:hAnsi="Times New Roman TUR" w:cs="Times New Roman TUR"/>
          <w:color w:val="000000"/>
        </w:rPr>
        <w:t>Qanday</w:t>
      </w:r>
      <w:r>
        <w:rPr>
          <w:rFonts w:ascii="Times New Roman TUR" w:hAnsi="Times New Roman TUR" w:cs="Times New Roman TUR"/>
          <w:color w:val="000000"/>
        </w:rPr>
        <w:t>ki Ris</w:t>
      </w:r>
      <w:r w:rsidR="002819E2">
        <w:rPr>
          <w:rFonts w:ascii="Times New Roman TUR" w:hAnsi="Times New Roman TUR" w:cs="Times New Roman TUR"/>
          <w:color w:val="000000"/>
        </w:rPr>
        <w:t>o</w:t>
      </w:r>
      <w:r>
        <w:rPr>
          <w:rFonts w:ascii="Times New Roman TUR" w:hAnsi="Times New Roman TUR" w:cs="Times New Roman TUR"/>
          <w:color w:val="000000"/>
        </w:rPr>
        <w:t>l</w:t>
      </w:r>
      <w:r w:rsidR="002819E2">
        <w:rPr>
          <w:rFonts w:ascii="Times New Roman TUR" w:hAnsi="Times New Roman TUR" w:cs="Times New Roman TUR"/>
          <w:color w:val="000000"/>
        </w:rPr>
        <w:t>a</w:t>
      </w:r>
      <w:r>
        <w:rPr>
          <w:rFonts w:ascii="Times New Roman TUR" w:hAnsi="Times New Roman TUR" w:cs="Times New Roman TUR"/>
          <w:color w:val="000000"/>
        </w:rPr>
        <w:t>-i Nur</w:t>
      </w:r>
      <w:r w:rsidR="002819E2">
        <w:rPr>
          <w:rFonts w:ascii="Times New Roman TUR" w:hAnsi="Times New Roman TUR" w:cs="Times New Roman TUR"/>
          <w:color w:val="000000"/>
        </w:rPr>
        <w:t>ni</w:t>
      </w:r>
      <w:r>
        <w:rPr>
          <w:rFonts w:ascii="Times New Roman TUR" w:hAnsi="Times New Roman TUR" w:cs="Times New Roman TUR"/>
          <w:color w:val="000000"/>
        </w:rPr>
        <w:t>n</w:t>
      </w:r>
      <w:r w:rsidR="002819E2">
        <w:rPr>
          <w:rFonts w:ascii="Times New Roman TUR" w:hAnsi="Times New Roman TUR" w:cs="Times New Roman TUR"/>
          <w:color w:val="000000"/>
        </w:rPr>
        <w:t>g</w:t>
      </w:r>
      <w:r>
        <w:rPr>
          <w:rFonts w:ascii="Times New Roman TUR" w:hAnsi="Times New Roman TUR" w:cs="Times New Roman TUR"/>
          <w:color w:val="000000"/>
        </w:rPr>
        <w:t xml:space="preserve"> b</w:t>
      </w:r>
      <w:r w:rsidR="002819E2">
        <w:rPr>
          <w:rFonts w:ascii="Times New Roman TUR" w:hAnsi="Times New Roman TUR" w:cs="Times New Roman TUR"/>
          <w:color w:val="000000"/>
        </w:rPr>
        <w:t>a</w:t>
      </w:r>
      <w:r>
        <w:rPr>
          <w:rFonts w:ascii="Times New Roman TUR" w:hAnsi="Times New Roman TUR" w:cs="Times New Roman TUR"/>
          <w:color w:val="000000"/>
        </w:rPr>
        <w:t>r</w:t>
      </w:r>
      <w:r w:rsidR="002819E2">
        <w:rPr>
          <w:rFonts w:ascii="Times New Roman TUR" w:hAnsi="Times New Roman TUR" w:cs="Times New Roman TUR"/>
          <w:color w:val="000000"/>
        </w:rPr>
        <w:t>a</w:t>
      </w:r>
      <w:r>
        <w:rPr>
          <w:rFonts w:ascii="Times New Roman TUR" w:hAnsi="Times New Roman TUR" w:cs="Times New Roman TUR"/>
          <w:color w:val="000000"/>
        </w:rPr>
        <w:t>k</w:t>
      </w:r>
      <w:r w:rsidR="002819E2">
        <w:rPr>
          <w:rFonts w:ascii="Times New Roman TUR" w:hAnsi="Times New Roman TUR" w:cs="Times New Roman TUR"/>
          <w:color w:val="000000"/>
        </w:rPr>
        <w:t>as</w:t>
      </w:r>
      <w:r>
        <w:rPr>
          <w:rFonts w:ascii="Times New Roman TUR" w:hAnsi="Times New Roman TUR" w:cs="Times New Roman TUR"/>
          <w:color w:val="000000"/>
        </w:rPr>
        <w:t xml:space="preserve">i </w:t>
      </w:r>
      <w:r w:rsidR="002819E2">
        <w:rPr>
          <w:rFonts w:ascii="Times New Roman TUR" w:hAnsi="Times New Roman TUR" w:cs="Times New Roman TUR"/>
          <w:color w:val="000000"/>
        </w:rPr>
        <w:t>sababli</w:t>
      </w:r>
      <w:r>
        <w:rPr>
          <w:rFonts w:ascii="Times New Roman TUR" w:hAnsi="Times New Roman TUR" w:cs="Times New Roman TUR"/>
          <w:color w:val="000000"/>
        </w:rPr>
        <w:t xml:space="preserve"> rahm</w:t>
      </w:r>
      <w:r w:rsidR="002819E2">
        <w:rPr>
          <w:rFonts w:ascii="Times New Roman TUR" w:hAnsi="Times New Roman TUR" w:cs="Times New Roman TUR"/>
          <w:color w:val="000000"/>
        </w:rPr>
        <w:t>a</w:t>
      </w:r>
      <w:r>
        <w:rPr>
          <w:rFonts w:ascii="Times New Roman TUR" w:hAnsi="Times New Roman TUR" w:cs="Times New Roman TUR"/>
          <w:color w:val="000000"/>
        </w:rPr>
        <w:t xml:space="preserve">ti </w:t>
      </w:r>
      <w:r w:rsidR="002819E2">
        <w:rPr>
          <w:rFonts w:ascii="Times New Roman TUR" w:hAnsi="Times New Roman TUR" w:cs="Times New Roman TUR"/>
          <w:color w:val="000000"/>
        </w:rPr>
        <w:t>I</w:t>
      </w:r>
      <w:r>
        <w:rPr>
          <w:rFonts w:ascii="Times New Roman TUR" w:hAnsi="Times New Roman TUR" w:cs="Times New Roman TUR"/>
          <w:color w:val="000000"/>
        </w:rPr>
        <w:t>l</w:t>
      </w:r>
      <w:r w:rsidR="002819E2">
        <w:rPr>
          <w:rFonts w:ascii="Times New Roman TUR" w:hAnsi="Times New Roman TUR" w:cs="Times New Roman TUR"/>
          <w:color w:val="000000"/>
        </w:rPr>
        <w:t>o</w:t>
      </w:r>
      <w:r>
        <w:rPr>
          <w:rFonts w:ascii="Times New Roman TUR" w:hAnsi="Times New Roman TUR" w:cs="Times New Roman TUR"/>
          <w:color w:val="000000"/>
        </w:rPr>
        <w:t>hiy</w:t>
      </w:r>
      <w:r w:rsidR="002819E2">
        <w:rPr>
          <w:rFonts w:ascii="Times New Roman TUR" w:hAnsi="Times New Roman TUR" w:cs="Times New Roman TUR"/>
          <w:color w:val="000000"/>
        </w:rPr>
        <w:t>a</w:t>
      </w:r>
      <w:r>
        <w:rPr>
          <w:rFonts w:ascii="Times New Roman TUR" w:hAnsi="Times New Roman TUR" w:cs="Times New Roman TUR"/>
          <w:color w:val="000000"/>
        </w:rPr>
        <w:t xml:space="preserve"> y</w:t>
      </w:r>
      <w:r w:rsidR="002819E2">
        <w:rPr>
          <w:rFonts w:ascii="Times New Roman TUR" w:hAnsi="Times New Roman TUR" w:cs="Times New Roman TUR"/>
          <w:color w:val="000000"/>
        </w:rPr>
        <w:t>o</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rtas</w:t>
      </w:r>
      <w:r w:rsidR="002819E2">
        <w:rPr>
          <w:rFonts w:ascii="Times New Roman TUR" w:hAnsi="Times New Roman TUR" w:cs="Times New Roman TUR"/>
          <w:color w:val="000000"/>
        </w:rPr>
        <w:t>i</w:t>
      </w:r>
      <w:r>
        <w:rPr>
          <w:rFonts w:ascii="Times New Roman TUR" w:hAnsi="Times New Roman TUR" w:cs="Times New Roman TUR"/>
          <w:color w:val="000000"/>
        </w:rPr>
        <w:t>da bir bah</w:t>
      </w:r>
      <w:r w:rsidR="002819E2">
        <w:rPr>
          <w:rFonts w:ascii="Times New Roman TUR" w:hAnsi="Times New Roman TUR" w:cs="Times New Roman TUR"/>
          <w:color w:val="000000"/>
        </w:rPr>
        <w:t>o</w:t>
      </w:r>
      <w:r>
        <w:rPr>
          <w:rFonts w:ascii="Times New Roman TUR" w:hAnsi="Times New Roman TUR" w:cs="Times New Roman TUR"/>
          <w:color w:val="000000"/>
        </w:rPr>
        <w:t xml:space="preserve">r </w:t>
      </w:r>
      <w:r w:rsidR="002819E2">
        <w:rPr>
          <w:rFonts w:ascii="Times New Roman TUR" w:hAnsi="Times New Roman TUR" w:cs="Times New Roman TUR"/>
          <w:color w:val="000000"/>
        </w:rPr>
        <w:t>k</w:t>
      </w:r>
      <w:r>
        <w:rPr>
          <w:rFonts w:ascii="Times New Roman TUR" w:hAnsi="Times New Roman TUR" w:cs="Times New Roman TUR"/>
          <w:color w:val="000000"/>
        </w:rPr>
        <w:t>e</w:t>
      </w:r>
      <w:r w:rsidR="002819E2">
        <w:rPr>
          <w:rFonts w:ascii="Times New Roman TUR" w:hAnsi="Times New Roman TUR" w:cs="Times New Roman TUR"/>
          <w:color w:val="000000"/>
        </w:rPr>
        <w:t>l</w:t>
      </w:r>
      <w:r>
        <w:rPr>
          <w:rFonts w:ascii="Times New Roman TUR" w:hAnsi="Times New Roman TUR" w:cs="Times New Roman TUR"/>
          <w:color w:val="000000"/>
        </w:rPr>
        <w:t>tir</w:t>
      </w:r>
      <w:r w:rsidR="002819E2">
        <w:rPr>
          <w:rFonts w:ascii="Times New Roman TUR" w:hAnsi="Times New Roman TUR" w:cs="Times New Roman TUR"/>
          <w:color w:val="000000"/>
        </w:rPr>
        <w:t>gani</w:t>
      </w:r>
      <w:r>
        <w:rPr>
          <w:rFonts w:ascii="Times New Roman TUR" w:hAnsi="Times New Roman TUR" w:cs="Times New Roman TUR"/>
          <w:color w:val="000000"/>
        </w:rPr>
        <w:t xml:space="preserve">ni </w:t>
      </w:r>
      <w:r w:rsidR="002819E2">
        <w:rPr>
          <w:rFonts w:ascii="Times New Roman TUR" w:hAnsi="Times New Roman TUR" w:cs="Times New Roman TUR"/>
          <w:color w:val="000000"/>
        </w:rPr>
        <w:t>q</w:t>
      </w:r>
      <w:r>
        <w:rPr>
          <w:rFonts w:ascii="Times New Roman TUR" w:hAnsi="Times New Roman TUR" w:cs="Times New Roman TUR"/>
          <w:color w:val="000000"/>
        </w:rPr>
        <w:t>an</w:t>
      </w:r>
      <w:r w:rsidR="002819E2">
        <w:rPr>
          <w:rFonts w:ascii="Times New Roman TUR" w:hAnsi="Times New Roman TUR" w:cs="Times New Roman TUR"/>
          <w:color w:val="000000"/>
        </w:rPr>
        <w:t>o</w:t>
      </w:r>
      <w:r>
        <w:rPr>
          <w:rFonts w:ascii="Times New Roman TUR" w:hAnsi="Times New Roman TUR" w:cs="Times New Roman TUR"/>
          <w:color w:val="000000"/>
        </w:rPr>
        <w:t xml:space="preserve">at </w:t>
      </w:r>
      <w:r w:rsidR="002819E2">
        <w:rPr>
          <w:rFonts w:ascii="Times New Roman TUR" w:hAnsi="Times New Roman TUR" w:cs="Times New Roman TUR"/>
          <w:color w:val="000000"/>
        </w:rPr>
        <w:t>beradigan</w:t>
      </w:r>
      <w:r>
        <w:rPr>
          <w:rFonts w:ascii="Times New Roman TUR" w:hAnsi="Times New Roman TUR" w:cs="Times New Roman TUR"/>
          <w:color w:val="000000"/>
        </w:rPr>
        <w:t xml:space="preserve"> </w:t>
      </w:r>
      <w:r w:rsidR="002819E2">
        <w:rPr>
          <w:rFonts w:ascii="Times New Roman TUR" w:hAnsi="Times New Roman TUR" w:cs="Times New Roman TUR"/>
          <w:color w:val="000000"/>
        </w:rPr>
        <w:t>alomat</w:t>
      </w:r>
      <w:r>
        <w:rPr>
          <w:rFonts w:ascii="Times New Roman TUR" w:hAnsi="Times New Roman TUR" w:cs="Times New Roman TUR"/>
          <w:color w:val="000000"/>
        </w:rPr>
        <w:t>l</w:t>
      </w:r>
      <w:r w:rsidR="002819E2">
        <w:rPr>
          <w:rFonts w:ascii="Times New Roman TUR" w:hAnsi="Times New Roman TUR" w:cs="Times New Roman TUR"/>
          <w:color w:val="000000"/>
        </w:rPr>
        <w:t>a</w:t>
      </w:r>
      <w:r>
        <w:rPr>
          <w:rFonts w:ascii="Times New Roman TUR" w:hAnsi="Times New Roman TUR" w:cs="Times New Roman TUR"/>
          <w:color w:val="000000"/>
        </w:rPr>
        <w:t xml:space="preserve">r </w:t>
      </w:r>
      <w:r w:rsidR="002819E2">
        <w:rPr>
          <w:rFonts w:ascii="Times New Roman TUR" w:hAnsi="Times New Roman TUR" w:cs="Times New Roman TUR"/>
          <w:color w:val="000000"/>
        </w:rPr>
        <w:t>bilan</w:t>
      </w:r>
      <w:r>
        <w:rPr>
          <w:rFonts w:ascii="Times New Roman TUR" w:hAnsi="Times New Roman TUR" w:cs="Times New Roman TUR"/>
          <w:color w:val="000000"/>
        </w:rPr>
        <w:t xml:space="preserve"> </w:t>
      </w:r>
      <w:r w:rsidR="002819E2">
        <w:rPr>
          <w:rFonts w:ascii="Times New Roman TUR" w:hAnsi="Times New Roman TUR" w:cs="Times New Roman TUR"/>
          <w:color w:val="000000"/>
        </w:rPr>
        <w:t>k</w:t>
      </w:r>
      <w:r w:rsidR="00317151">
        <w:rPr>
          <w:rFonts w:ascii="Times New Roman TUR" w:hAnsi="Times New Roman TUR" w:cs="Times New Roman TUR"/>
          <w:color w:val="000000"/>
        </w:rPr>
        <w:t>o‘</w:t>
      </w:r>
      <w:r w:rsidR="002819E2">
        <w:rPr>
          <w:rFonts w:ascii="Times New Roman TUR" w:hAnsi="Times New Roman TUR" w:cs="Times New Roman TUR"/>
          <w:color w:val="000000"/>
        </w:rPr>
        <w:t>rgandi</w:t>
      </w:r>
      <w:r>
        <w:rPr>
          <w:rFonts w:ascii="Times New Roman TUR" w:hAnsi="Times New Roman TUR" w:cs="Times New Roman TUR"/>
          <w:color w:val="000000"/>
        </w:rPr>
        <w:t xml:space="preserve">k; </w:t>
      </w:r>
      <w:r w:rsidR="002819E2">
        <w:rPr>
          <w:rFonts w:ascii="Times New Roman TUR" w:hAnsi="Times New Roman TUR" w:cs="Times New Roman TUR"/>
          <w:color w:val="000000"/>
        </w:rPr>
        <w:t>xuddi shuning</w:t>
      </w:r>
      <w:r>
        <w:rPr>
          <w:rFonts w:ascii="Times New Roman TUR" w:hAnsi="Times New Roman TUR" w:cs="Times New Roman TUR"/>
          <w:color w:val="000000"/>
        </w:rPr>
        <w:t xml:space="preserve"> </w:t>
      </w:r>
      <w:r w:rsidR="002819E2">
        <w:rPr>
          <w:rFonts w:ascii="Times New Roman TUR" w:hAnsi="Times New Roman TUR" w:cs="Times New Roman TUR"/>
          <w:color w:val="000000"/>
        </w:rPr>
        <w:t>kabi</w:t>
      </w:r>
      <w:r>
        <w:rPr>
          <w:rFonts w:ascii="Times New Roman TUR" w:hAnsi="Times New Roman TUR" w:cs="Times New Roman TUR"/>
          <w:color w:val="000000"/>
        </w:rPr>
        <w:t xml:space="preserve"> bu </w:t>
      </w:r>
      <w:r w:rsidR="002819E2">
        <w:rPr>
          <w:rFonts w:ascii="Times New Roman TUR" w:hAnsi="Times New Roman TUR" w:cs="Times New Roman TUR"/>
          <w:color w:val="000000"/>
        </w:rPr>
        <w:t>qish</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rtas</w:t>
      </w:r>
      <w:r w:rsidR="002819E2">
        <w:rPr>
          <w:rFonts w:ascii="Times New Roman TUR" w:hAnsi="Times New Roman TUR" w:cs="Times New Roman TUR"/>
          <w:color w:val="000000"/>
        </w:rPr>
        <w:t>i</w:t>
      </w:r>
      <w:r>
        <w:rPr>
          <w:rFonts w:ascii="Times New Roman TUR" w:hAnsi="Times New Roman TUR" w:cs="Times New Roman TUR"/>
          <w:color w:val="000000"/>
        </w:rPr>
        <w:t>da Ris</w:t>
      </w:r>
      <w:r w:rsidR="002819E2">
        <w:rPr>
          <w:rFonts w:ascii="Times New Roman TUR" w:hAnsi="Times New Roman TUR" w:cs="Times New Roman TUR"/>
          <w:color w:val="000000"/>
        </w:rPr>
        <w:t>o</w:t>
      </w:r>
      <w:r>
        <w:rPr>
          <w:rFonts w:ascii="Times New Roman TUR" w:hAnsi="Times New Roman TUR" w:cs="Times New Roman TUR"/>
          <w:color w:val="000000"/>
        </w:rPr>
        <w:t>l</w:t>
      </w:r>
      <w:r w:rsidR="002819E2">
        <w:rPr>
          <w:rFonts w:ascii="Times New Roman TUR" w:hAnsi="Times New Roman TUR" w:cs="Times New Roman TUR"/>
          <w:color w:val="000000"/>
        </w:rPr>
        <w:t>a</w:t>
      </w:r>
      <w:r>
        <w:rPr>
          <w:rFonts w:ascii="Times New Roman TUR" w:hAnsi="Times New Roman TUR" w:cs="Times New Roman TUR"/>
          <w:color w:val="000000"/>
        </w:rPr>
        <w:t>-i Nur</w:t>
      </w:r>
      <w:r w:rsidR="002819E2">
        <w:rPr>
          <w:rFonts w:ascii="Times New Roman TUR" w:hAnsi="Times New Roman TUR" w:cs="Times New Roman TUR"/>
          <w:color w:val="000000"/>
        </w:rPr>
        <w:t>ning</w:t>
      </w:r>
      <w:r>
        <w:rPr>
          <w:rFonts w:ascii="Times New Roman TUR" w:hAnsi="Times New Roman TUR" w:cs="Times New Roman TUR"/>
          <w:color w:val="000000"/>
        </w:rPr>
        <w:t xml:space="preserve"> b</w:t>
      </w:r>
      <w:r w:rsidR="002819E2">
        <w:rPr>
          <w:rFonts w:ascii="Times New Roman TUR" w:hAnsi="Times New Roman TUR" w:cs="Times New Roman TUR"/>
          <w:color w:val="000000"/>
        </w:rPr>
        <w:t>a</w:t>
      </w:r>
      <w:r>
        <w:rPr>
          <w:rFonts w:ascii="Times New Roman TUR" w:hAnsi="Times New Roman TUR" w:cs="Times New Roman TUR"/>
          <w:color w:val="000000"/>
        </w:rPr>
        <w:t>r</w:t>
      </w:r>
      <w:r w:rsidR="002819E2">
        <w:rPr>
          <w:rFonts w:ascii="Times New Roman TUR" w:hAnsi="Times New Roman TUR" w:cs="Times New Roman TUR"/>
          <w:color w:val="000000"/>
        </w:rPr>
        <w:t>a</w:t>
      </w:r>
      <w:r>
        <w:rPr>
          <w:rFonts w:ascii="Times New Roman TUR" w:hAnsi="Times New Roman TUR" w:cs="Times New Roman TUR"/>
          <w:color w:val="000000"/>
        </w:rPr>
        <w:t>k</w:t>
      </w:r>
      <w:r w:rsidR="002819E2">
        <w:rPr>
          <w:rFonts w:ascii="Times New Roman TUR" w:hAnsi="Times New Roman TUR" w:cs="Times New Roman TUR"/>
          <w:color w:val="000000"/>
        </w:rPr>
        <w:t>as</w:t>
      </w:r>
      <w:r>
        <w:rPr>
          <w:rFonts w:ascii="Times New Roman TUR" w:hAnsi="Times New Roman TUR" w:cs="Times New Roman TUR"/>
          <w:color w:val="000000"/>
        </w:rPr>
        <w:t xml:space="preserve">i </w:t>
      </w:r>
      <w:r w:rsidR="002819E2">
        <w:rPr>
          <w:rFonts w:ascii="Times New Roman TUR" w:hAnsi="Times New Roman TUR" w:cs="Times New Roman TUR"/>
          <w:color w:val="000000"/>
        </w:rPr>
        <w:t>sababli</w:t>
      </w:r>
      <w:r>
        <w:rPr>
          <w:rFonts w:ascii="Times New Roman TUR" w:hAnsi="Times New Roman TUR" w:cs="Times New Roman TUR"/>
          <w:color w:val="000000"/>
        </w:rPr>
        <w:t xml:space="preserve"> bir </w:t>
      </w:r>
      <w:r w:rsidR="002819E2">
        <w:rPr>
          <w:rFonts w:ascii="Times New Roman TUR" w:hAnsi="Times New Roman TUR" w:cs="Times New Roman TUR"/>
          <w:color w:val="000000"/>
        </w:rPr>
        <w:t>ku</w:t>
      </w:r>
      <w:r>
        <w:rPr>
          <w:rFonts w:ascii="Times New Roman TUR" w:hAnsi="Times New Roman TUR" w:cs="Times New Roman TUR"/>
          <w:color w:val="000000"/>
        </w:rPr>
        <w:t>z m</w:t>
      </w:r>
      <w:r w:rsidR="002819E2">
        <w:rPr>
          <w:rFonts w:ascii="Times New Roman TUR" w:hAnsi="Times New Roman TUR" w:cs="Times New Roman TUR"/>
          <w:color w:val="000000"/>
        </w:rPr>
        <w:t>a</w:t>
      </w:r>
      <w:r>
        <w:rPr>
          <w:rFonts w:ascii="Times New Roman TUR" w:hAnsi="Times New Roman TUR" w:cs="Times New Roman TUR"/>
          <w:color w:val="000000"/>
        </w:rPr>
        <w:t>vs</w:t>
      </w:r>
      <w:r w:rsidR="002819E2">
        <w:rPr>
          <w:rFonts w:ascii="Times New Roman TUR" w:hAnsi="Times New Roman TUR" w:cs="Times New Roman TUR"/>
          <w:color w:val="000000"/>
        </w:rPr>
        <w:t>u</w:t>
      </w:r>
      <w:r>
        <w:rPr>
          <w:rFonts w:ascii="Times New Roman TUR" w:hAnsi="Times New Roman TUR" w:cs="Times New Roman TUR"/>
          <w:color w:val="000000"/>
        </w:rPr>
        <w:t xml:space="preserve">mi </w:t>
      </w:r>
      <w:r w:rsidR="002819E2">
        <w:rPr>
          <w:rFonts w:ascii="Times New Roman TUR" w:hAnsi="Times New Roman TUR" w:cs="Times New Roman TUR"/>
          <w:color w:val="000000"/>
        </w:rPr>
        <w:t>b</w:t>
      </w:r>
      <w:r w:rsidR="00317151">
        <w:rPr>
          <w:rFonts w:ascii="Times New Roman TUR" w:hAnsi="Times New Roman TUR" w:cs="Times New Roman TUR"/>
          <w:color w:val="000000"/>
        </w:rPr>
        <w:t>o‘</w:t>
      </w:r>
      <w:r w:rsidR="002819E2">
        <w:rPr>
          <w:rFonts w:ascii="Times New Roman TUR" w:hAnsi="Times New Roman TUR" w:cs="Times New Roman TUR"/>
          <w:color w:val="000000"/>
        </w:rPr>
        <w:t>lishig</w:t>
      </w:r>
      <w:r>
        <w:rPr>
          <w:rFonts w:ascii="Times New Roman TUR" w:hAnsi="Times New Roman TUR" w:cs="Times New Roman TUR"/>
          <w:color w:val="000000"/>
        </w:rPr>
        <w:t>a bir v</w:t>
      </w:r>
      <w:r w:rsidR="002819E2">
        <w:rPr>
          <w:rFonts w:ascii="Times New Roman TUR" w:hAnsi="Times New Roman TUR" w:cs="Times New Roman TUR"/>
          <w:color w:val="000000"/>
        </w:rPr>
        <w:t>a</w:t>
      </w:r>
      <w:r>
        <w:rPr>
          <w:rFonts w:ascii="Times New Roman TUR" w:hAnsi="Times New Roman TUR" w:cs="Times New Roman TUR"/>
          <w:color w:val="000000"/>
        </w:rPr>
        <w:t>sil</w:t>
      </w:r>
      <w:r w:rsidR="002819E2">
        <w:rPr>
          <w:rFonts w:ascii="Times New Roman TUR" w:hAnsi="Times New Roman TUR" w:cs="Times New Roman TUR"/>
          <w:color w:val="000000"/>
        </w:rPr>
        <w:t>a</w:t>
      </w:r>
      <w:r>
        <w:rPr>
          <w:rFonts w:ascii="Times New Roman TUR" w:hAnsi="Times New Roman TUR" w:cs="Times New Roman TUR"/>
          <w:color w:val="000000"/>
        </w:rPr>
        <w:t xml:space="preserve"> </w:t>
      </w:r>
      <w:r w:rsidR="002819E2">
        <w:rPr>
          <w:rFonts w:ascii="Times New Roman TUR" w:hAnsi="Times New Roman TUR" w:cs="Times New Roman TUR"/>
          <w:color w:val="000000"/>
        </w:rPr>
        <w:t>b</w:t>
      </w:r>
      <w:r w:rsidR="00317151">
        <w:rPr>
          <w:rFonts w:ascii="Times New Roman TUR" w:hAnsi="Times New Roman TUR" w:cs="Times New Roman TUR"/>
          <w:color w:val="000000"/>
        </w:rPr>
        <w:t>o‘</w:t>
      </w:r>
      <w:r w:rsidR="002819E2">
        <w:rPr>
          <w:rFonts w:ascii="Times New Roman TUR" w:hAnsi="Times New Roman TUR" w:cs="Times New Roman TUR"/>
          <w:color w:val="000000"/>
        </w:rPr>
        <w:t>lganig</w:t>
      </w:r>
      <w:r>
        <w:rPr>
          <w:rFonts w:ascii="Times New Roman TUR" w:hAnsi="Times New Roman TUR" w:cs="Times New Roman TUR"/>
          <w:color w:val="000000"/>
        </w:rPr>
        <w:t xml:space="preserve">a </w:t>
      </w:r>
      <w:r w:rsidR="002819E2">
        <w:rPr>
          <w:rFonts w:ascii="Times New Roman TUR" w:hAnsi="Times New Roman TUR" w:cs="Times New Roman TUR"/>
          <w:color w:val="000000"/>
        </w:rPr>
        <w:t>q</w:t>
      </w:r>
      <w:r>
        <w:rPr>
          <w:rFonts w:ascii="Times New Roman TUR" w:hAnsi="Times New Roman TUR" w:cs="Times New Roman TUR"/>
          <w:color w:val="000000"/>
        </w:rPr>
        <w:t>an</w:t>
      </w:r>
      <w:r w:rsidR="002819E2">
        <w:rPr>
          <w:rFonts w:ascii="Times New Roman TUR" w:hAnsi="Times New Roman TUR" w:cs="Times New Roman TUR"/>
          <w:color w:val="000000"/>
        </w:rPr>
        <w:t>o</w:t>
      </w:r>
      <w:r>
        <w:rPr>
          <w:rFonts w:ascii="Times New Roman TUR" w:hAnsi="Times New Roman TUR" w:cs="Times New Roman TUR"/>
          <w:color w:val="000000"/>
        </w:rPr>
        <w:t>at et</w:t>
      </w:r>
      <w:r w:rsidR="002819E2">
        <w:rPr>
          <w:rFonts w:ascii="Times New Roman TUR" w:hAnsi="Times New Roman TUR" w:cs="Times New Roman TUR"/>
          <w:color w:val="000000"/>
        </w:rPr>
        <w:t>d</w:t>
      </w:r>
      <w:r>
        <w:rPr>
          <w:rFonts w:ascii="Times New Roman TUR" w:hAnsi="Times New Roman TUR" w:cs="Times New Roman TUR"/>
          <w:color w:val="000000"/>
        </w:rPr>
        <w:t>ik.</w:t>
      </w:r>
    </w:p>
    <w:p w14:paraId="02137379" w14:textId="77777777" w:rsidR="00A245BD"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2819E2">
        <w:rPr>
          <w:rFonts w:ascii="Times New Roman TUR" w:hAnsi="Times New Roman TUR" w:cs="Times New Roman TUR"/>
          <w:color w:val="000000"/>
        </w:rPr>
        <w:t>a</w:t>
      </w:r>
      <w:r>
        <w:rPr>
          <w:rFonts w:ascii="Times New Roman TUR" w:hAnsi="Times New Roman TUR" w:cs="Times New Roman TUR"/>
          <w:color w:val="000000"/>
        </w:rPr>
        <w:t>m Ris</w:t>
      </w:r>
      <w:r w:rsidR="002819E2">
        <w:rPr>
          <w:rFonts w:ascii="Times New Roman TUR" w:hAnsi="Times New Roman TUR" w:cs="Times New Roman TUR"/>
          <w:color w:val="000000"/>
        </w:rPr>
        <w:t>o</w:t>
      </w:r>
      <w:r>
        <w:rPr>
          <w:rFonts w:ascii="Times New Roman TUR" w:hAnsi="Times New Roman TUR" w:cs="Times New Roman TUR"/>
          <w:color w:val="000000"/>
        </w:rPr>
        <w:t>l</w:t>
      </w:r>
      <w:r w:rsidR="002819E2">
        <w:rPr>
          <w:rFonts w:ascii="Times New Roman TUR" w:hAnsi="Times New Roman TUR" w:cs="Times New Roman TUR"/>
          <w:color w:val="000000"/>
        </w:rPr>
        <w:t>a</w:t>
      </w:r>
      <w:r>
        <w:rPr>
          <w:rFonts w:ascii="Times New Roman TUR" w:hAnsi="Times New Roman TUR" w:cs="Times New Roman TUR"/>
          <w:color w:val="000000"/>
        </w:rPr>
        <w:t xml:space="preserve">-i Nur </w:t>
      </w:r>
      <w:r w:rsidR="00092F15">
        <w:rPr>
          <w:rFonts w:ascii="Times New Roman TUR" w:hAnsi="Times New Roman TUR" w:cs="Times New Roman TUR"/>
          <w:color w:val="000000"/>
        </w:rPr>
        <w:t>Parcha</w:t>
      </w:r>
      <w:r w:rsidR="002819E2">
        <w:rPr>
          <w:rFonts w:ascii="Times New Roman TUR" w:hAnsi="Times New Roman TUR" w:cs="Times New Roman TUR"/>
          <w:color w:val="000000"/>
        </w:rPr>
        <w:t>lari</w:t>
      </w:r>
      <w:r>
        <w:rPr>
          <w:rFonts w:ascii="Times New Roman TUR" w:hAnsi="Times New Roman TUR" w:cs="Times New Roman TUR"/>
          <w:color w:val="000000"/>
        </w:rPr>
        <w:t>dan "</w:t>
      </w:r>
      <w:r w:rsidR="002819E2">
        <w:rPr>
          <w:rFonts w:ascii="Times New Roman TUR" w:hAnsi="Times New Roman TUR" w:cs="Times New Roman TUR"/>
          <w:color w:val="000000"/>
        </w:rPr>
        <w:t>Iq</w:t>
      </w:r>
      <w:r>
        <w:rPr>
          <w:rFonts w:ascii="Times New Roman TUR" w:hAnsi="Times New Roman TUR" w:cs="Times New Roman TUR"/>
          <w:color w:val="000000"/>
        </w:rPr>
        <w:t>tis</w:t>
      </w:r>
      <w:r w:rsidR="002819E2">
        <w:rPr>
          <w:rFonts w:ascii="Times New Roman TUR" w:hAnsi="Times New Roman TUR" w:cs="Times New Roman TUR"/>
          <w:color w:val="000000"/>
        </w:rPr>
        <w:t>o</w:t>
      </w:r>
      <w:r>
        <w:rPr>
          <w:rFonts w:ascii="Times New Roman TUR" w:hAnsi="Times New Roman TUR" w:cs="Times New Roman TUR"/>
          <w:color w:val="000000"/>
        </w:rPr>
        <w:t>d Ris</w:t>
      </w:r>
      <w:r w:rsidR="002819E2">
        <w:rPr>
          <w:rFonts w:ascii="Times New Roman TUR" w:hAnsi="Times New Roman TUR" w:cs="Times New Roman TUR"/>
          <w:color w:val="000000"/>
        </w:rPr>
        <w:t>o</w:t>
      </w:r>
      <w:r>
        <w:rPr>
          <w:rFonts w:ascii="Times New Roman TUR" w:hAnsi="Times New Roman TUR" w:cs="Times New Roman TUR"/>
          <w:color w:val="000000"/>
        </w:rPr>
        <w:t>l</w:t>
      </w:r>
      <w:r w:rsidR="002819E2">
        <w:rPr>
          <w:rFonts w:ascii="Times New Roman TUR" w:hAnsi="Times New Roman TUR" w:cs="Times New Roman TUR"/>
          <w:color w:val="000000"/>
        </w:rPr>
        <w:t>a</w:t>
      </w:r>
      <w:r>
        <w:rPr>
          <w:rFonts w:ascii="Times New Roman TUR" w:hAnsi="Times New Roman TUR" w:cs="Times New Roman TUR"/>
          <w:color w:val="000000"/>
        </w:rPr>
        <w:t>si"nin</w:t>
      </w:r>
      <w:r w:rsidR="002819E2">
        <w:rPr>
          <w:rFonts w:ascii="Times New Roman TUR" w:hAnsi="Times New Roman TUR" w:cs="Times New Roman TUR"/>
          <w:color w:val="000000"/>
        </w:rPr>
        <w:t>g</w:t>
      </w:r>
      <w:r>
        <w:rPr>
          <w:rFonts w:ascii="Times New Roman TUR" w:hAnsi="Times New Roman TUR" w:cs="Times New Roman TUR"/>
          <w:color w:val="000000"/>
        </w:rPr>
        <w:t xml:space="preserve"> t</w:t>
      </w:r>
      <w:r w:rsidR="002819E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lifi</w:t>
      </w:r>
      <w:r w:rsidR="002819E2">
        <w:rPr>
          <w:rFonts w:ascii="Times New Roman TUR" w:hAnsi="Times New Roman TUR" w:cs="Times New Roman TUR"/>
          <w:color w:val="000000"/>
        </w:rPr>
        <w:t>ga</w:t>
      </w:r>
      <w:r>
        <w:rPr>
          <w:rFonts w:ascii="Times New Roman TUR" w:hAnsi="Times New Roman TUR" w:cs="Times New Roman TUR"/>
          <w:color w:val="000000"/>
        </w:rPr>
        <w:t xml:space="preserve"> </w:t>
      </w:r>
      <w:r w:rsidR="002819E2">
        <w:rPr>
          <w:rFonts w:ascii="Times New Roman TUR" w:hAnsi="Times New Roman TUR" w:cs="Times New Roman TUR"/>
          <w:color w:val="000000"/>
        </w:rPr>
        <w:t>juda</w:t>
      </w:r>
      <w:r>
        <w:rPr>
          <w:rFonts w:ascii="Times New Roman TUR" w:hAnsi="Times New Roman TUR" w:cs="Times New Roman TUR"/>
          <w:color w:val="000000"/>
        </w:rPr>
        <w:t xml:space="preserve"> ya</w:t>
      </w:r>
      <w:r w:rsidR="002819E2">
        <w:rPr>
          <w:rFonts w:ascii="Times New Roman TUR" w:hAnsi="Times New Roman TUR" w:cs="Times New Roman TUR"/>
          <w:color w:val="000000"/>
        </w:rPr>
        <w:t>qi</w:t>
      </w:r>
      <w:r>
        <w:rPr>
          <w:rFonts w:ascii="Times New Roman TUR" w:hAnsi="Times New Roman TUR" w:cs="Times New Roman TUR"/>
          <w:color w:val="000000"/>
        </w:rPr>
        <w:t>n bir zam</w:t>
      </w:r>
      <w:r w:rsidR="002819E2">
        <w:rPr>
          <w:rFonts w:ascii="Times New Roman TUR" w:hAnsi="Times New Roman TUR" w:cs="Times New Roman TUR"/>
          <w:color w:val="000000"/>
        </w:rPr>
        <w:t>o</w:t>
      </w:r>
      <w:r>
        <w:rPr>
          <w:rFonts w:ascii="Times New Roman TUR" w:hAnsi="Times New Roman TUR" w:cs="Times New Roman TUR"/>
          <w:color w:val="000000"/>
        </w:rPr>
        <w:t xml:space="preserve">nda, </w:t>
      </w:r>
      <w:r w:rsidR="002819E2">
        <w:rPr>
          <w:rFonts w:ascii="Times New Roman TUR" w:hAnsi="Times New Roman TUR" w:cs="Times New Roman TUR"/>
          <w:color w:val="000000"/>
        </w:rPr>
        <w:t>U</w:t>
      </w:r>
      <w:r>
        <w:rPr>
          <w:rFonts w:ascii="Times New Roman TUR" w:hAnsi="Times New Roman TUR" w:cs="Times New Roman TUR"/>
          <w:color w:val="000000"/>
        </w:rPr>
        <w:t>st</w:t>
      </w:r>
      <w:r w:rsidR="002819E2">
        <w:rPr>
          <w:rFonts w:ascii="Times New Roman TUR" w:hAnsi="Times New Roman TUR" w:cs="Times New Roman TUR"/>
          <w:color w:val="000000"/>
        </w:rPr>
        <w:t>ozi</w:t>
      </w:r>
      <w:r>
        <w:rPr>
          <w:rFonts w:ascii="Times New Roman TUR" w:hAnsi="Times New Roman TUR" w:cs="Times New Roman TUR"/>
          <w:color w:val="000000"/>
        </w:rPr>
        <w:t>m</w:t>
      </w:r>
      <w:r w:rsidR="002819E2">
        <w:rPr>
          <w:rFonts w:ascii="Times New Roman TUR" w:hAnsi="Times New Roman TUR" w:cs="Times New Roman TUR"/>
          <w:color w:val="000000"/>
        </w:rPr>
        <w:t>ni</w:t>
      </w:r>
      <w:r>
        <w:rPr>
          <w:rFonts w:ascii="Times New Roman TUR" w:hAnsi="Times New Roman TUR" w:cs="Times New Roman TUR"/>
          <w:color w:val="000000"/>
        </w:rPr>
        <w:t>n</w:t>
      </w:r>
      <w:r w:rsidR="002819E2">
        <w:rPr>
          <w:rFonts w:ascii="Times New Roman TUR" w:hAnsi="Times New Roman TUR" w:cs="Times New Roman TUR"/>
          <w:color w:val="000000"/>
        </w:rPr>
        <w:t>g</w:t>
      </w:r>
      <w:r>
        <w:rPr>
          <w:rFonts w:ascii="Times New Roman TUR" w:hAnsi="Times New Roman TUR" w:cs="Times New Roman TUR"/>
          <w:color w:val="000000"/>
        </w:rPr>
        <w:t xml:space="preserve"> </w:t>
      </w:r>
      <w:r w:rsidR="00092F15">
        <w:rPr>
          <w:rFonts w:ascii="Times New Roman TUR" w:hAnsi="Times New Roman TUR" w:cs="Times New Roman TUR"/>
          <w:color w:val="000000"/>
        </w:rPr>
        <w:t>tirikchil</w:t>
      </w:r>
      <w:r>
        <w:rPr>
          <w:rFonts w:ascii="Times New Roman TUR" w:hAnsi="Times New Roman TUR" w:cs="Times New Roman TUR"/>
          <w:color w:val="000000"/>
        </w:rPr>
        <w:t>i</w:t>
      </w:r>
      <w:r w:rsidR="00092F15">
        <w:rPr>
          <w:rFonts w:ascii="Times New Roman TUR" w:hAnsi="Times New Roman TUR" w:cs="Times New Roman TUR"/>
          <w:color w:val="000000"/>
        </w:rPr>
        <w:t>gi</w:t>
      </w:r>
      <w:r>
        <w:rPr>
          <w:rFonts w:ascii="Times New Roman TUR" w:hAnsi="Times New Roman TUR" w:cs="Times New Roman TUR"/>
          <w:color w:val="000000"/>
        </w:rPr>
        <w:t>d</w:t>
      </w:r>
      <w:r w:rsidR="002819E2">
        <w:rPr>
          <w:rFonts w:ascii="Times New Roman TUR" w:hAnsi="Times New Roman TUR" w:cs="Times New Roman TUR"/>
          <w:color w:val="000000"/>
        </w:rPr>
        <w:t>ag</w:t>
      </w:r>
      <w:r>
        <w:rPr>
          <w:rFonts w:ascii="Times New Roman TUR" w:hAnsi="Times New Roman TUR" w:cs="Times New Roman TUR"/>
          <w:color w:val="000000"/>
        </w:rPr>
        <w:t>i i</w:t>
      </w:r>
      <w:r w:rsidR="002819E2">
        <w:rPr>
          <w:rFonts w:ascii="Times New Roman TUR" w:hAnsi="Times New Roman TUR" w:cs="Times New Roman TUR"/>
          <w:color w:val="000000"/>
        </w:rPr>
        <w:t>q</w:t>
      </w:r>
      <w:r>
        <w:rPr>
          <w:rFonts w:ascii="Times New Roman TUR" w:hAnsi="Times New Roman TUR" w:cs="Times New Roman TUR"/>
          <w:color w:val="000000"/>
        </w:rPr>
        <w:t>tis</w:t>
      </w:r>
      <w:r w:rsidR="002819E2">
        <w:rPr>
          <w:rFonts w:ascii="Times New Roman TUR" w:hAnsi="Times New Roman TUR" w:cs="Times New Roman TUR"/>
          <w:color w:val="000000"/>
        </w:rPr>
        <w:t>o</w:t>
      </w:r>
      <w:r>
        <w:rPr>
          <w:rFonts w:ascii="Times New Roman TUR" w:hAnsi="Times New Roman TUR" w:cs="Times New Roman TUR"/>
          <w:color w:val="000000"/>
        </w:rPr>
        <w:t>d</w:t>
      </w:r>
      <w:r w:rsidR="002819E2">
        <w:rPr>
          <w:rFonts w:ascii="Times New Roman TUR" w:hAnsi="Times New Roman TUR" w:cs="Times New Roman TUR"/>
          <w:color w:val="000000"/>
        </w:rPr>
        <w:t>i</w:t>
      </w:r>
      <w:r>
        <w:rPr>
          <w:rFonts w:ascii="Times New Roman TUR" w:hAnsi="Times New Roman TUR" w:cs="Times New Roman TUR"/>
          <w:color w:val="000000"/>
        </w:rPr>
        <w:t xml:space="preserve"> ifr</w:t>
      </w:r>
      <w:r w:rsidR="002819E2">
        <w:rPr>
          <w:rFonts w:ascii="Times New Roman TUR" w:hAnsi="Times New Roman TUR" w:cs="Times New Roman TUR"/>
          <w:color w:val="000000"/>
        </w:rPr>
        <w:t>o</w:t>
      </w:r>
      <w:r>
        <w:rPr>
          <w:rFonts w:ascii="Times New Roman TUR" w:hAnsi="Times New Roman TUR" w:cs="Times New Roman TUR"/>
          <w:color w:val="000000"/>
        </w:rPr>
        <w:t>t d</w:t>
      </w:r>
      <w:r w:rsidR="002819E2">
        <w:rPr>
          <w:rFonts w:ascii="Times New Roman TUR" w:hAnsi="Times New Roman TUR" w:cs="Times New Roman TUR"/>
          <w:color w:val="000000"/>
        </w:rPr>
        <w:t>a</w:t>
      </w:r>
      <w:r>
        <w:rPr>
          <w:rFonts w:ascii="Times New Roman TUR" w:hAnsi="Times New Roman TUR" w:cs="Times New Roman TUR"/>
          <w:color w:val="000000"/>
        </w:rPr>
        <w:t>r</w:t>
      </w:r>
      <w:r w:rsidR="002819E2">
        <w:rPr>
          <w:rFonts w:ascii="Times New Roman TUR" w:hAnsi="Times New Roman TUR" w:cs="Times New Roman TUR"/>
          <w:color w:val="000000"/>
        </w:rPr>
        <w:t>aja</w:t>
      </w:r>
      <w:r>
        <w:rPr>
          <w:rFonts w:ascii="Times New Roman TUR" w:hAnsi="Times New Roman TUR" w:cs="Times New Roman TUR"/>
          <w:color w:val="000000"/>
        </w:rPr>
        <w:t>si</w:t>
      </w:r>
      <w:r w:rsidR="002819E2">
        <w:rPr>
          <w:rFonts w:ascii="Times New Roman TUR" w:hAnsi="Times New Roman TUR" w:cs="Times New Roman TUR"/>
          <w:color w:val="000000"/>
        </w:rPr>
        <w:t>ga</w:t>
      </w:r>
      <w:r>
        <w:rPr>
          <w:rFonts w:ascii="Times New Roman TUR" w:hAnsi="Times New Roman TUR" w:cs="Times New Roman TUR"/>
          <w:color w:val="000000"/>
        </w:rPr>
        <w:t xml:space="preserve"> </w:t>
      </w:r>
      <w:r w:rsidR="002819E2">
        <w:rPr>
          <w:rFonts w:ascii="Times New Roman TUR" w:hAnsi="Times New Roman TUR" w:cs="Times New Roman TUR"/>
          <w:color w:val="000000"/>
        </w:rPr>
        <w:t>k</w:t>
      </w:r>
      <w:r>
        <w:rPr>
          <w:rFonts w:ascii="Times New Roman TUR" w:hAnsi="Times New Roman TUR" w:cs="Times New Roman TUR"/>
          <w:color w:val="000000"/>
        </w:rPr>
        <w:t>ir</w:t>
      </w:r>
      <w:r w:rsidR="002819E2">
        <w:rPr>
          <w:rFonts w:ascii="Times New Roman TUR" w:hAnsi="Times New Roman TUR" w:cs="Times New Roman TUR"/>
          <w:color w:val="000000"/>
        </w:rPr>
        <w:t>gand</w:t>
      </w:r>
      <w:r>
        <w:rPr>
          <w:rFonts w:ascii="Times New Roman TUR" w:hAnsi="Times New Roman TUR" w:cs="Times New Roman TUR"/>
          <w:color w:val="000000"/>
        </w:rPr>
        <w:t xml:space="preserve">i. </w:t>
      </w:r>
      <w:r w:rsidR="002819E2">
        <w:rPr>
          <w:rFonts w:ascii="Times New Roman TUR" w:hAnsi="Times New Roman TUR" w:cs="Times New Roman TUR"/>
          <w:color w:val="000000"/>
        </w:rPr>
        <w:t>M</w:t>
      </w:r>
      <w:r>
        <w:rPr>
          <w:rFonts w:ascii="Times New Roman TUR" w:hAnsi="Times New Roman TUR" w:cs="Times New Roman TUR"/>
          <w:color w:val="000000"/>
        </w:rPr>
        <w:t>en v</w:t>
      </w:r>
      <w:r w:rsidR="002819E2">
        <w:rPr>
          <w:rFonts w:ascii="Times New Roman TUR" w:hAnsi="Times New Roman TUR" w:cs="Times New Roman TUR"/>
          <w:color w:val="000000"/>
        </w:rPr>
        <w:t>a</w:t>
      </w:r>
      <w:r>
        <w:rPr>
          <w:rFonts w:ascii="Times New Roman TUR" w:hAnsi="Times New Roman TUR" w:cs="Times New Roman TUR"/>
          <w:color w:val="000000"/>
        </w:rPr>
        <w:t xml:space="preserve"> </w:t>
      </w:r>
      <w:r w:rsidR="002819E2">
        <w:rPr>
          <w:rFonts w:ascii="Times New Roman TUR" w:hAnsi="Times New Roman TUR" w:cs="Times New Roman TUR"/>
          <w:color w:val="000000"/>
        </w:rPr>
        <w:t>X</w:t>
      </w:r>
      <w:r>
        <w:rPr>
          <w:rFonts w:ascii="Times New Roman TUR" w:hAnsi="Times New Roman TUR" w:cs="Times New Roman TUR"/>
          <w:color w:val="000000"/>
        </w:rPr>
        <w:t>usr</w:t>
      </w:r>
      <w:r w:rsidR="002819E2">
        <w:rPr>
          <w:rFonts w:ascii="Times New Roman TUR" w:hAnsi="Times New Roman TUR" w:cs="Times New Roman TUR"/>
          <w:color w:val="000000"/>
        </w:rPr>
        <w:t>a</w:t>
      </w:r>
      <w:r>
        <w:rPr>
          <w:rFonts w:ascii="Times New Roman TUR" w:hAnsi="Times New Roman TUR" w:cs="Times New Roman TUR"/>
          <w:color w:val="000000"/>
        </w:rPr>
        <w:t>v v</w:t>
      </w:r>
      <w:r w:rsidR="002819E2">
        <w:rPr>
          <w:rFonts w:ascii="Times New Roman TUR" w:hAnsi="Times New Roman TUR" w:cs="Times New Roman TUR"/>
          <w:color w:val="000000"/>
        </w:rPr>
        <w:t>a</w:t>
      </w:r>
      <w:r>
        <w:rPr>
          <w:rFonts w:ascii="Times New Roman TUR" w:hAnsi="Times New Roman TUR" w:cs="Times New Roman TUR"/>
          <w:color w:val="000000"/>
        </w:rPr>
        <w:t xml:space="preserve"> </w:t>
      </w:r>
      <w:r w:rsidR="002819E2">
        <w:rPr>
          <w:rFonts w:ascii="Times New Roman TUR" w:hAnsi="Times New Roman TUR" w:cs="Times New Roman TUR"/>
          <w:color w:val="000000"/>
        </w:rPr>
        <w:t>yan</w:t>
      </w:r>
      <w:r>
        <w:rPr>
          <w:rFonts w:ascii="Times New Roman TUR" w:hAnsi="Times New Roman TUR" w:cs="Times New Roman TUR"/>
          <w:color w:val="000000"/>
        </w:rPr>
        <w:t xml:space="preserve">a </w:t>
      </w:r>
      <w:r w:rsidR="002819E2">
        <w:rPr>
          <w:rFonts w:ascii="Times New Roman TUR" w:hAnsi="Times New Roman TUR" w:cs="Times New Roman TUR"/>
          <w:color w:val="000000"/>
        </w:rPr>
        <w:t>boshqa</w:t>
      </w:r>
      <w:r>
        <w:rPr>
          <w:rFonts w:ascii="Times New Roman TUR" w:hAnsi="Times New Roman TUR" w:cs="Times New Roman TUR"/>
          <w:color w:val="000000"/>
        </w:rPr>
        <w:t xml:space="preserve"> </w:t>
      </w:r>
      <w:r w:rsidR="002819E2">
        <w:rPr>
          <w:rFonts w:ascii="Times New Roman TUR" w:hAnsi="Times New Roman TUR" w:cs="Times New Roman TUR"/>
          <w:color w:val="000000"/>
        </w:rPr>
        <w:t>birodar</w:t>
      </w:r>
      <w:r>
        <w:rPr>
          <w:rFonts w:ascii="Times New Roman TUR" w:hAnsi="Times New Roman TUR" w:cs="Times New Roman TUR"/>
          <w:color w:val="000000"/>
        </w:rPr>
        <w:t>lar</w:t>
      </w:r>
      <w:r w:rsidR="002819E2">
        <w:rPr>
          <w:rFonts w:ascii="Times New Roman TUR" w:hAnsi="Times New Roman TUR" w:cs="Times New Roman TUR"/>
          <w:color w:val="000000"/>
        </w:rPr>
        <w:t>i</w:t>
      </w:r>
      <w:r>
        <w:rPr>
          <w:rFonts w:ascii="Times New Roman TUR" w:hAnsi="Times New Roman TUR" w:cs="Times New Roman TUR"/>
          <w:color w:val="000000"/>
        </w:rPr>
        <w:t>m</w:t>
      </w:r>
      <w:r w:rsidR="002819E2">
        <w:rPr>
          <w:rFonts w:ascii="Times New Roman TUR" w:hAnsi="Times New Roman TUR" w:cs="Times New Roman TUR"/>
          <w:color w:val="000000"/>
        </w:rPr>
        <w:t>i</w:t>
      </w:r>
      <w:r>
        <w:rPr>
          <w:rFonts w:ascii="Times New Roman TUR" w:hAnsi="Times New Roman TUR" w:cs="Times New Roman TUR"/>
          <w:color w:val="000000"/>
        </w:rPr>
        <w:t>z b</w:t>
      </w:r>
      <w:r w:rsidR="002819E2">
        <w:rPr>
          <w:rFonts w:ascii="Times New Roman TUR" w:hAnsi="Times New Roman TUR" w:cs="Times New Roman TUR"/>
          <w:color w:val="000000"/>
        </w:rPr>
        <w:t>archamiz</w:t>
      </w:r>
      <w:r>
        <w:rPr>
          <w:rFonts w:ascii="Times New Roman TUR" w:hAnsi="Times New Roman TUR" w:cs="Times New Roman TUR"/>
          <w:color w:val="000000"/>
        </w:rPr>
        <w:t xml:space="preserve"> bil</w:t>
      </w:r>
      <w:r w:rsidR="002819E2">
        <w:rPr>
          <w:rFonts w:ascii="Times New Roman TUR" w:hAnsi="Times New Roman TUR" w:cs="Times New Roman TUR"/>
          <w:color w:val="000000"/>
        </w:rPr>
        <w:t>amiz</w:t>
      </w:r>
      <w:r>
        <w:rPr>
          <w:rFonts w:ascii="Times New Roman TUR" w:hAnsi="Times New Roman TUR" w:cs="Times New Roman TUR"/>
          <w:color w:val="000000"/>
        </w:rPr>
        <w:t xml:space="preserve">ki: </w:t>
      </w:r>
      <w:r w:rsidR="002819E2">
        <w:rPr>
          <w:rFonts w:ascii="Times New Roman TUR" w:hAnsi="Times New Roman TUR" w:cs="Times New Roman TUR"/>
          <w:color w:val="000000"/>
        </w:rPr>
        <w:t>U</w:t>
      </w:r>
      <w:r>
        <w:rPr>
          <w:rFonts w:ascii="Times New Roman TUR" w:hAnsi="Times New Roman TUR" w:cs="Times New Roman TUR"/>
          <w:color w:val="000000"/>
        </w:rPr>
        <w:t>st</w:t>
      </w:r>
      <w:r w:rsidR="002819E2">
        <w:rPr>
          <w:rFonts w:ascii="Times New Roman TUR" w:hAnsi="Times New Roman TUR" w:cs="Times New Roman TUR"/>
          <w:color w:val="000000"/>
        </w:rPr>
        <w:t>ozi</w:t>
      </w:r>
      <w:r>
        <w:rPr>
          <w:rFonts w:ascii="Times New Roman TUR" w:hAnsi="Times New Roman TUR" w:cs="Times New Roman TUR"/>
          <w:color w:val="000000"/>
        </w:rPr>
        <w:t>m</w:t>
      </w:r>
      <w:r w:rsidR="002819E2">
        <w:rPr>
          <w:rFonts w:ascii="Times New Roman TUR" w:hAnsi="Times New Roman TUR" w:cs="Times New Roman TUR"/>
          <w:color w:val="000000"/>
        </w:rPr>
        <w:t>i</w:t>
      </w:r>
      <w:r>
        <w:rPr>
          <w:rFonts w:ascii="Times New Roman TUR" w:hAnsi="Times New Roman TUR" w:cs="Times New Roman TUR"/>
          <w:color w:val="000000"/>
        </w:rPr>
        <w:t xml:space="preserve">z </w:t>
      </w:r>
      <w:r w:rsidR="002819E2">
        <w:rPr>
          <w:rFonts w:ascii="Times New Roman TUR" w:hAnsi="Times New Roman TUR" w:cs="Times New Roman TUR"/>
          <w:color w:val="000000"/>
        </w:rPr>
        <w:t>x</w:t>
      </w:r>
      <w:r>
        <w:rPr>
          <w:rFonts w:ascii="Times New Roman TUR" w:hAnsi="Times New Roman TUR" w:cs="Times New Roman TUR"/>
          <w:color w:val="000000"/>
        </w:rPr>
        <w:t xml:space="preserve">asta </w:t>
      </w:r>
      <w:r w:rsidR="002819E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2819E2">
        <w:rPr>
          <w:rFonts w:ascii="Times New Roman TUR" w:hAnsi="Times New Roman TUR" w:cs="Times New Roman TUR"/>
          <w:color w:val="000000"/>
        </w:rPr>
        <w:t>gani</w:t>
      </w:r>
      <w:r>
        <w:rPr>
          <w:rFonts w:ascii="Times New Roman TUR" w:hAnsi="Times New Roman TUR" w:cs="Times New Roman TUR"/>
          <w:color w:val="000000"/>
        </w:rPr>
        <w:t xml:space="preserve"> h</w:t>
      </w:r>
      <w:r w:rsidR="002819E2">
        <w:rPr>
          <w:rFonts w:ascii="Times New Roman TUR" w:hAnsi="Times New Roman TUR" w:cs="Times New Roman TUR"/>
          <w:color w:val="000000"/>
        </w:rPr>
        <w:t>o</w:t>
      </w:r>
      <w:r>
        <w:rPr>
          <w:rFonts w:ascii="Times New Roman TUR" w:hAnsi="Times New Roman TUR" w:cs="Times New Roman TUR"/>
          <w:color w:val="000000"/>
        </w:rPr>
        <w:t>ld</w:t>
      </w:r>
      <w:r w:rsidR="002819E2">
        <w:rPr>
          <w:rFonts w:ascii="Times New Roman TUR" w:hAnsi="Times New Roman TUR" w:cs="Times New Roman TUR"/>
          <w:color w:val="000000"/>
        </w:rPr>
        <w:t>a</w:t>
      </w:r>
      <w:r w:rsidR="00092F15">
        <w:rPr>
          <w:rFonts w:ascii="Times New Roman TUR" w:hAnsi="Times New Roman TUR" w:cs="Times New Roman TUR"/>
          <w:color w:val="000000"/>
        </w:rPr>
        <w:t>,</w:t>
      </w:r>
      <w:r>
        <w:rPr>
          <w:rFonts w:ascii="Times New Roman TUR" w:hAnsi="Times New Roman TUR" w:cs="Times New Roman TUR"/>
          <w:color w:val="000000"/>
        </w:rPr>
        <w:t xml:space="preserve"> b</w:t>
      </w:r>
      <w:r w:rsidR="002819E2">
        <w:rPr>
          <w:rFonts w:ascii="Times New Roman TUR" w:hAnsi="Times New Roman TUR" w:cs="Times New Roman TUR"/>
          <w:color w:val="000000"/>
        </w:rPr>
        <w:t>u</w:t>
      </w:r>
      <w:r>
        <w:rPr>
          <w:rFonts w:ascii="Times New Roman TUR" w:hAnsi="Times New Roman TUR" w:cs="Times New Roman TUR"/>
          <w:color w:val="000000"/>
        </w:rPr>
        <w:t>t</w:t>
      </w:r>
      <w:r w:rsidR="002819E2">
        <w:rPr>
          <w:rFonts w:ascii="Times New Roman TUR" w:hAnsi="Times New Roman TUR" w:cs="Times New Roman TUR"/>
          <w:color w:val="000000"/>
        </w:rPr>
        <w:t>u</w:t>
      </w:r>
      <w:r>
        <w:rPr>
          <w:rFonts w:ascii="Times New Roman TUR" w:hAnsi="Times New Roman TUR" w:cs="Times New Roman TUR"/>
          <w:color w:val="000000"/>
        </w:rPr>
        <w:t>n Ramaz</w:t>
      </w:r>
      <w:r w:rsidR="002819E2">
        <w:rPr>
          <w:rFonts w:ascii="Times New Roman TUR" w:hAnsi="Times New Roman TUR" w:cs="Times New Roman TUR"/>
          <w:color w:val="000000"/>
        </w:rPr>
        <w:t>o</w:t>
      </w:r>
      <w:r>
        <w:rPr>
          <w:rFonts w:ascii="Times New Roman TUR" w:hAnsi="Times New Roman TUR" w:cs="Times New Roman TUR"/>
          <w:color w:val="000000"/>
        </w:rPr>
        <w:t>nda ye</w:t>
      </w:r>
      <w:r w:rsidR="002819E2">
        <w:rPr>
          <w:rFonts w:ascii="Times New Roman TUR" w:hAnsi="Times New Roman TUR" w:cs="Times New Roman TUR"/>
          <w:color w:val="000000"/>
        </w:rPr>
        <w:t>gan</w:t>
      </w:r>
      <w:r>
        <w:rPr>
          <w:rFonts w:ascii="Times New Roman TUR" w:hAnsi="Times New Roman TUR" w:cs="Times New Roman TUR"/>
          <w:color w:val="000000"/>
        </w:rPr>
        <w:t xml:space="preserve"> </w:t>
      </w:r>
      <w:r w:rsidR="002819E2">
        <w:rPr>
          <w:rFonts w:ascii="Times New Roman TUR" w:hAnsi="Times New Roman TUR" w:cs="Times New Roman TUR"/>
          <w:color w:val="000000"/>
        </w:rPr>
        <w:t>ovqatini</w:t>
      </w:r>
      <w:r>
        <w:rPr>
          <w:rFonts w:ascii="Times New Roman TUR" w:hAnsi="Times New Roman TUR" w:cs="Times New Roman TUR"/>
          <w:color w:val="000000"/>
        </w:rPr>
        <w:t xml:space="preserve"> h</w:t>
      </w:r>
      <w:r w:rsidR="002819E2">
        <w:rPr>
          <w:rFonts w:ascii="Times New Roman TUR" w:hAnsi="Times New Roman TUR" w:cs="Times New Roman TUR"/>
          <w:color w:val="000000"/>
        </w:rPr>
        <w:t>i</w:t>
      </w:r>
      <w:r>
        <w:rPr>
          <w:rFonts w:ascii="Times New Roman TUR" w:hAnsi="Times New Roman TUR" w:cs="Times New Roman TUR"/>
          <w:color w:val="000000"/>
        </w:rPr>
        <w:t>s</w:t>
      </w:r>
      <w:r w:rsidR="002819E2">
        <w:rPr>
          <w:rFonts w:ascii="Times New Roman TUR" w:hAnsi="Times New Roman TUR" w:cs="Times New Roman TUR"/>
          <w:color w:val="000000"/>
        </w:rPr>
        <w:t>o</w:t>
      </w:r>
      <w:r>
        <w:rPr>
          <w:rFonts w:ascii="Times New Roman TUR" w:hAnsi="Times New Roman TUR" w:cs="Times New Roman TUR"/>
          <w:color w:val="000000"/>
        </w:rPr>
        <w:t>b</w:t>
      </w:r>
      <w:r w:rsidR="002819E2">
        <w:rPr>
          <w:rFonts w:ascii="Times New Roman TUR" w:hAnsi="Times New Roman TUR" w:cs="Times New Roman TUR"/>
          <w:color w:val="000000"/>
        </w:rPr>
        <w:t>lad</w:t>
      </w:r>
      <w:r>
        <w:rPr>
          <w:rFonts w:ascii="Times New Roman TUR" w:hAnsi="Times New Roman TUR" w:cs="Times New Roman TUR"/>
          <w:color w:val="000000"/>
        </w:rPr>
        <w:t>ik, bir</w:t>
      </w:r>
      <w:r w:rsidR="002819E2">
        <w:rPr>
          <w:rFonts w:ascii="Times New Roman TUR" w:hAnsi="Times New Roman TUR" w:cs="Times New Roman TUR"/>
          <w:color w:val="000000"/>
        </w:rPr>
        <w:t>gina</w:t>
      </w:r>
      <w:r>
        <w:rPr>
          <w:rFonts w:ascii="Times New Roman TUR" w:hAnsi="Times New Roman TUR" w:cs="Times New Roman TUR"/>
          <w:color w:val="000000"/>
        </w:rPr>
        <w:t xml:space="preserve"> </w:t>
      </w:r>
      <w:r w:rsidR="0015578A">
        <w:rPr>
          <w:rFonts w:ascii="Times New Roman TUR" w:hAnsi="Times New Roman TUR" w:cs="Times New Roman TUR"/>
          <w:color w:val="000000"/>
        </w:rPr>
        <w:t>baton non</w:t>
      </w:r>
      <w:r>
        <w:rPr>
          <w:rFonts w:ascii="Times New Roman TUR" w:hAnsi="Times New Roman TUR" w:cs="Times New Roman TUR"/>
          <w:color w:val="000000"/>
        </w:rPr>
        <w:t>, yar</w:t>
      </w:r>
      <w:r w:rsidR="0015578A">
        <w:rPr>
          <w:rFonts w:ascii="Times New Roman TUR" w:hAnsi="Times New Roman TUR" w:cs="Times New Roman TUR"/>
          <w:color w:val="000000"/>
        </w:rPr>
        <w:t>i</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15578A">
        <w:rPr>
          <w:rFonts w:ascii="Times New Roman TUR" w:hAnsi="Times New Roman TUR" w:cs="Times New Roman TUR"/>
          <w:color w:val="000000"/>
        </w:rPr>
        <w:t>qq</w:t>
      </w:r>
      <w:r>
        <w:rPr>
          <w:rFonts w:ascii="Times New Roman TUR" w:hAnsi="Times New Roman TUR" w:cs="Times New Roman TUR"/>
          <w:color w:val="000000"/>
        </w:rPr>
        <w:t xml:space="preserve">a </w:t>
      </w:r>
      <w:r w:rsidR="00CA223F">
        <w:rPr>
          <w:rFonts w:ascii="Times New Roman TUR" w:hAnsi="Times New Roman TUR" w:cs="Times New Roman TUR"/>
          <w:color w:val="000000"/>
        </w:rPr>
        <w:t>suzma</w:t>
      </w:r>
      <w:r>
        <w:rPr>
          <w:rFonts w:ascii="Times New Roman TUR" w:hAnsi="Times New Roman TUR" w:cs="Times New Roman TUR"/>
          <w:color w:val="000000"/>
        </w:rPr>
        <w:t xml:space="preserve">, </w:t>
      </w:r>
      <w:r w:rsidR="00CA223F">
        <w:rPr>
          <w:rFonts w:ascii="Times New Roman TUR" w:hAnsi="Times New Roman TUR" w:cs="Times New Roman TUR"/>
          <w:color w:val="000000"/>
        </w:rPr>
        <w:t xml:space="preserve">bir </w:t>
      </w:r>
      <w:r>
        <w:rPr>
          <w:rFonts w:ascii="Times New Roman TUR" w:hAnsi="Times New Roman TUR" w:cs="Times New Roman TUR"/>
          <w:color w:val="000000"/>
        </w:rPr>
        <w:t>y</w:t>
      </w:r>
      <w:r w:rsidR="00CA223F">
        <w:rPr>
          <w:rFonts w:ascii="Times New Roman TUR" w:hAnsi="Times New Roman TUR" w:cs="Times New Roman TUR"/>
          <w:color w:val="000000"/>
        </w:rPr>
        <w:t>u</w:t>
      </w:r>
      <w:r>
        <w:rPr>
          <w:rFonts w:ascii="Times New Roman TUR" w:hAnsi="Times New Roman TUR" w:cs="Times New Roman TUR"/>
          <w:color w:val="000000"/>
        </w:rPr>
        <w:t>z elli</w:t>
      </w:r>
      <w:r w:rsidR="00CA223F">
        <w:rPr>
          <w:rFonts w:ascii="Times New Roman TUR" w:hAnsi="Times New Roman TUR" w:cs="Times New Roman TUR"/>
          <w:color w:val="000000"/>
        </w:rPr>
        <w:t>k</w:t>
      </w:r>
      <w:r>
        <w:rPr>
          <w:rFonts w:ascii="Times New Roman TUR" w:hAnsi="Times New Roman TUR" w:cs="Times New Roman TUR"/>
          <w:color w:val="000000"/>
        </w:rPr>
        <w:t xml:space="preserve"> dirh</w:t>
      </w:r>
      <w:r w:rsidR="00CA223F">
        <w:rPr>
          <w:rFonts w:ascii="Times New Roman TUR" w:hAnsi="Times New Roman TUR" w:cs="Times New Roman TUR"/>
          <w:color w:val="000000"/>
        </w:rPr>
        <w:t>a</w:t>
      </w:r>
      <w:r>
        <w:rPr>
          <w:rFonts w:ascii="Times New Roman TUR" w:hAnsi="Times New Roman TUR" w:cs="Times New Roman TUR"/>
          <w:color w:val="000000"/>
        </w:rPr>
        <w:t xml:space="preserve">m </w:t>
      </w:r>
      <w:r w:rsidR="00CA223F">
        <w:rPr>
          <w:rFonts w:ascii="Times New Roman TUR" w:hAnsi="Times New Roman TUR" w:cs="Times New Roman TUR"/>
          <w:color w:val="000000"/>
        </w:rPr>
        <w:t>guruch</w:t>
      </w:r>
      <w:r>
        <w:rPr>
          <w:rFonts w:ascii="Times New Roman TUR" w:hAnsi="Times New Roman TUR" w:cs="Times New Roman TUR"/>
          <w:color w:val="000000"/>
        </w:rPr>
        <w:t xml:space="preserve"> </w:t>
      </w:r>
      <w:r w:rsidR="00CA223F">
        <w:rPr>
          <w:rFonts w:ascii="Times New Roman TUR" w:hAnsi="Times New Roman TUR" w:cs="Times New Roman TUR"/>
          <w:color w:val="000000"/>
        </w:rPr>
        <w:t>e</w:t>
      </w:r>
      <w:r>
        <w:rPr>
          <w:rFonts w:ascii="Times New Roman TUR" w:hAnsi="Times New Roman TUR" w:cs="Times New Roman TUR"/>
          <w:color w:val="000000"/>
        </w:rPr>
        <w:t>di. Biz ta</w:t>
      </w:r>
      <w:r w:rsidR="00CA223F">
        <w:rPr>
          <w:rFonts w:ascii="Times New Roman TUR" w:hAnsi="Times New Roman TUR" w:cs="Times New Roman TUR"/>
          <w:color w:val="000000"/>
        </w:rPr>
        <w:t>x</w:t>
      </w:r>
      <w:r>
        <w:rPr>
          <w:rFonts w:ascii="Times New Roman TUR" w:hAnsi="Times New Roman TUR" w:cs="Times New Roman TUR"/>
          <w:color w:val="000000"/>
        </w:rPr>
        <w:t xml:space="preserve">min </w:t>
      </w:r>
      <w:r w:rsidR="00CA223F">
        <w:rPr>
          <w:rFonts w:ascii="Times New Roman TUR" w:hAnsi="Times New Roman TUR" w:cs="Times New Roman TUR"/>
          <w:color w:val="000000"/>
        </w:rPr>
        <w:t>qild</w:t>
      </w:r>
      <w:r>
        <w:rPr>
          <w:rFonts w:ascii="Times New Roman TUR" w:hAnsi="Times New Roman TUR" w:cs="Times New Roman TUR"/>
          <w:color w:val="000000"/>
        </w:rPr>
        <w:t>ikki</w:t>
      </w:r>
      <w:r w:rsidR="00427A6A">
        <w:rPr>
          <w:rFonts w:ascii="Times New Roman TUR" w:hAnsi="Times New Roman TUR" w:cs="Times New Roman TUR"/>
          <w:color w:val="000000"/>
        </w:rPr>
        <w:t>,</w:t>
      </w:r>
      <w:r>
        <w:rPr>
          <w:rFonts w:ascii="Times New Roman TUR" w:hAnsi="Times New Roman TUR" w:cs="Times New Roman TUR"/>
          <w:color w:val="000000"/>
        </w:rPr>
        <w:t xml:space="preserve"> yi</w:t>
      </w:r>
      <w:r w:rsidR="00CA223F">
        <w:rPr>
          <w:rFonts w:ascii="Times New Roman TUR" w:hAnsi="Times New Roman TUR" w:cs="Times New Roman TUR"/>
          <w:color w:val="000000"/>
        </w:rPr>
        <w:t>gi</w:t>
      </w:r>
      <w:r>
        <w:rPr>
          <w:rFonts w:ascii="Times New Roman TUR" w:hAnsi="Times New Roman TUR" w:cs="Times New Roman TUR"/>
          <w:color w:val="000000"/>
        </w:rPr>
        <w:t>rm</w:t>
      </w:r>
      <w:r w:rsidR="00CA223F">
        <w:rPr>
          <w:rFonts w:ascii="Times New Roman TUR" w:hAnsi="Times New Roman TUR" w:cs="Times New Roman TUR"/>
          <w:color w:val="000000"/>
        </w:rPr>
        <w:t xml:space="preserve">a </w:t>
      </w:r>
      <w:r w:rsidR="00A92068">
        <w:rPr>
          <w:rFonts w:ascii="Times New Roman TUR" w:hAnsi="Times New Roman TUR" w:cs="Times New Roman TUR"/>
          <w:color w:val="000000"/>
        </w:rPr>
        <w:t>t</w:t>
      </w:r>
      <w:r w:rsidR="00317151">
        <w:rPr>
          <w:rFonts w:ascii="Times New Roman TUR" w:hAnsi="Times New Roman TUR" w:cs="Times New Roman TUR"/>
          <w:color w:val="000000"/>
        </w:rPr>
        <w:t>o‘</w:t>
      </w:r>
      <w:r w:rsidR="00A92068">
        <w:rPr>
          <w:rFonts w:ascii="Times New Roman TUR" w:hAnsi="Times New Roman TUR" w:cs="Times New Roman TUR"/>
          <w:color w:val="000000"/>
        </w:rPr>
        <w:t>rt</w:t>
      </w:r>
      <w:r>
        <w:rPr>
          <w:rFonts w:ascii="Times New Roman TUR" w:hAnsi="Times New Roman TUR" w:cs="Times New Roman TUR"/>
          <w:color w:val="000000"/>
        </w:rPr>
        <w:t xml:space="preserve"> s</w:t>
      </w:r>
      <w:r w:rsidR="00CA223F">
        <w:rPr>
          <w:rFonts w:ascii="Times New Roman TUR" w:hAnsi="Times New Roman TUR" w:cs="Times New Roman TUR"/>
          <w:color w:val="000000"/>
        </w:rPr>
        <w:t>o</w:t>
      </w:r>
      <w:r>
        <w:rPr>
          <w:rFonts w:ascii="Times New Roman TUR" w:hAnsi="Times New Roman TUR" w:cs="Times New Roman TUR"/>
          <w:color w:val="000000"/>
        </w:rPr>
        <w:t>at</w:t>
      </w:r>
      <w:r w:rsidR="00CA223F">
        <w:rPr>
          <w:rFonts w:ascii="Times New Roman TUR" w:hAnsi="Times New Roman TUR" w:cs="Times New Roman TUR"/>
          <w:color w:val="000000"/>
        </w:rPr>
        <w:t>da</w:t>
      </w:r>
      <w:r>
        <w:rPr>
          <w:rFonts w:ascii="Times New Roman TUR" w:hAnsi="Times New Roman TUR" w:cs="Times New Roman TUR"/>
          <w:color w:val="000000"/>
        </w:rPr>
        <w:t xml:space="preserve"> </w:t>
      </w:r>
      <w:r w:rsidR="00CA223F">
        <w:rPr>
          <w:rFonts w:ascii="Times New Roman TUR" w:hAnsi="Times New Roman TUR" w:cs="Times New Roman TUR"/>
          <w:color w:val="000000"/>
        </w:rPr>
        <w:t>uch</w:t>
      </w:r>
      <w:r>
        <w:rPr>
          <w:rFonts w:ascii="Times New Roman TUR" w:hAnsi="Times New Roman TUR" w:cs="Times New Roman TUR"/>
          <w:color w:val="000000"/>
        </w:rPr>
        <w:t xml:space="preserve"> </w:t>
      </w:r>
      <w:r w:rsidR="00CA223F">
        <w:rPr>
          <w:rFonts w:ascii="Times New Roman TUR" w:hAnsi="Times New Roman TUR" w:cs="Times New Roman TUR"/>
          <w:color w:val="000000"/>
        </w:rPr>
        <w:t>x</w:t>
      </w:r>
      <w:r>
        <w:rPr>
          <w:rFonts w:ascii="Times New Roman TUR" w:hAnsi="Times New Roman TUR" w:cs="Times New Roman TUR"/>
          <w:color w:val="000000"/>
        </w:rPr>
        <w:t>urm</w:t>
      </w:r>
      <w:r w:rsidR="00CA223F">
        <w:rPr>
          <w:rFonts w:ascii="Times New Roman TUR" w:hAnsi="Times New Roman TUR" w:cs="Times New Roman TUR"/>
          <w:color w:val="000000"/>
        </w:rPr>
        <w:t>o</w:t>
      </w:r>
      <w:r>
        <w:rPr>
          <w:rFonts w:ascii="Times New Roman TUR" w:hAnsi="Times New Roman TUR" w:cs="Times New Roman TUR"/>
          <w:color w:val="000000"/>
        </w:rPr>
        <w:t xml:space="preserve"> </w:t>
      </w:r>
      <w:r w:rsidR="00CA223F">
        <w:rPr>
          <w:rFonts w:ascii="Times New Roman TUR" w:hAnsi="Times New Roman TUR" w:cs="Times New Roman TUR"/>
          <w:color w:val="000000"/>
        </w:rPr>
        <w:t>do</w:t>
      </w:r>
      <w:r>
        <w:rPr>
          <w:rFonts w:ascii="Times New Roman TUR" w:hAnsi="Times New Roman TUR" w:cs="Times New Roman TUR"/>
          <w:color w:val="000000"/>
        </w:rPr>
        <w:t>n</w:t>
      </w:r>
      <w:r w:rsidR="00CA223F">
        <w:rPr>
          <w:rFonts w:ascii="Times New Roman TUR" w:hAnsi="Times New Roman TUR" w:cs="Times New Roman TUR"/>
          <w:color w:val="000000"/>
        </w:rPr>
        <w:t>a</w:t>
      </w:r>
      <w:r>
        <w:rPr>
          <w:rFonts w:ascii="Times New Roman TUR" w:hAnsi="Times New Roman TUR" w:cs="Times New Roman TUR"/>
          <w:color w:val="000000"/>
        </w:rPr>
        <w:t xml:space="preserve">si </w:t>
      </w:r>
      <w:r w:rsidR="00CA223F">
        <w:rPr>
          <w:rFonts w:ascii="Times New Roman TUR" w:hAnsi="Times New Roman TUR" w:cs="Times New Roman TUR"/>
          <w:color w:val="000000"/>
        </w:rPr>
        <w:t>q</w:t>
      </w:r>
      <w:r>
        <w:rPr>
          <w:rFonts w:ascii="Times New Roman TUR" w:hAnsi="Times New Roman TUR" w:cs="Times New Roman TUR"/>
          <w:color w:val="000000"/>
        </w:rPr>
        <w:t xml:space="preserve">adar </w:t>
      </w:r>
      <w:r w:rsidR="00CA223F">
        <w:rPr>
          <w:rFonts w:ascii="Times New Roman TUR" w:hAnsi="Times New Roman TUR" w:cs="Times New Roman TUR"/>
          <w:color w:val="000000"/>
        </w:rPr>
        <w:t>ozuq</w:t>
      </w:r>
      <w:r>
        <w:rPr>
          <w:rFonts w:ascii="Times New Roman TUR" w:hAnsi="Times New Roman TUR" w:cs="Times New Roman TUR"/>
          <w:color w:val="000000"/>
        </w:rPr>
        <w:t xml:space="preserve">a </w:t>
      </w:r>
      <w:r w:rsidR="00CA223F">
        <w:rPr>
          <w:rFonts w:ascii="Times New Roman TUR" w:hAnsi="Times New Roman TUR" w:cs="Times New Roman TUR"/>
          <w:color w:val="000000"/>
        </w:rPr>
        <w:t>bilan</w:t>
      </w:r>
      <w:r>
        <w:rPr>
          <w:rFonts w:ascii="Times New Roman TUR" w:hAnsi="Times New Roman TUR" w:cs="Times New Roman TUR"/>
          <w:color w:val="000000"/>
        </w:rPr>
        <w:t xml:space="preserve"> </w:t>
      </w:r>
      <w:r w:rsidR="00CA223F">
        <w:rPr>
          <w:rFonts w:ascii="Times New Roman TUR" w:hAnsi="Times New Roman TUR" w:cs="Times New Roman TUR"/>
          <w:color w:val="000000"/>
        </w:rPr>
        <w:t>zahmat</w:t>
      </w:r>
      <w:r>
        <w:rPr>
          <w:rFonts w:ascii="Times New Roman TUR" w:hAnsi="Times New Roman TUR" w:cs="Times New Roman TUR"/>
          <w:color w:val="000000"/>
        </w:rPr>
        <w:t>siz id</w:t>
      </w:r>
      <w:r w:rsidR="00CA223F">
        <w:rPr>
          <w:rFonts w:ascii="Times New Roman TUR" w:hAnsi="Times New Roman TUR" w:cs="Times New Roman TUR"/>
          <w:color w:val="000000"/>
        </w:rPr>
        <w:t>o</w:t>
      </w:r>
      <w:r>
        <w:rPr>
          <w:rFonts w:ascii="Times New Roman TUR" w:hAnsi="Times New Roman TUR" w:cs="Times New Roman TUR"/>
          <w:color w:val="000000"/>
        </w:rPr>
        <w:t>r</w:t>
      </w:r>
      <w:r w:rsidR="00CA223F">
        <w:rPr>
          <w:rFonts w:ascii="Times New Roman TUR" w:hAnsi="Times New Roman TUR" w:cs="Times New Roman TUR"/>
          <w:color w:val="000000"/>
        </w:rPr>
        <w:t>a</w:t>
      </w:r>
      <w:r>
        <w:rPr>
          <w:rFonts w:ascii="Times New Roman TUR" w:hAnsi="Times New Roman TUR" w:cs="Times New Roman TUR"/>
          <w:color w:val="000000"/>
        </w:rPr>
        <w:t xml:space="preserve"> </w:t>
      </w:r>
      <w:r w:rsidR="00CA223F">
        <w:rPr>
          <w:rFonts w:ascii="Times New Roman TUR" w:hAnsi="Times New Roman TUR" w:cs="Times New Roman TUR"/>
          <w:color w:val="000000"/>
        </w:rPr>
        <w:t>qild</w:t>
      </w:r>
      <w:r>
        <w:rPr>
          <w:rFonts w:ascii="Times New Roman TUR" w:hAnsi="Times New Roman TUR" w:cs="Times New Roman TUR"/>
          <w:color w:val="000000"/>
        </w:rPr>
        <w:t xml:space="preserve">i. </w:t>
      </w:r>
      <w:r w:rsidR="00CA223F">
        <w:rPr>
          <w:rFonts w:ascii="Times New Roman TUR" w:hAnsi="Times New Roman TUR" w:cs="Times New Roman TUR"/>
          <w:color w:val="000000"/>
        </w:rPr>
        <w:t>Otiqq</w:t>
      </w:r>
      <w:r>
        <w:rPr>
          <w:rFonts w:ascii="Times New Roman TUR" w:hAnsi="Times New Roman TUR" w:cs="Times New Roman TUR"/>
          <w:color w:val="000000"/>
        </w:rPr>
        <w:t>a i</w:t>
      </w:r>
      <w:r w:rsidR="00CA223F">
        <w:rPr>
          <w:rFonts w:ascii="Times New Roman TUR" w:hAnsi="Times New Roman TUR" w:cs="Times New Roman TUR"/>
          <w:color w:val="000000"/>
        </w:rPr>
        <w:t>sh</w:t>
      </w:r>
      <w:r>
        <w:rPr>
          <w:rFonts w:ascii="Times New Roman TUR" w:hAnsi="Times New Roman TUR" w:cs="Times New Roman TUR"/>
          <w:color w:val="000000"/>
        </w:rPr>
        <w:t>t</w:t>
      </w:r>
      <w:r w:rsidR="00CA223F">
        <w:rPr>
          <w:rFonts w:ascii="Times New Roman TUR" w:hAnsi="Times New Roman TUR" w:cs="Times New Roman TUR"/>
          <w:color w:val="000000"/>
        </w:rPr>
        <w:t>a</w:t>
      </w:r>
      <w:r>
        <w:rPr>
          <w:rFonts w:ascii="Times New Roman TUR" w:hAnsi="Times New Roman TUR" w:cs="Times New Roman TUR"/>
          <w:color w:val="000000"/>
        </w:rPr>
        <w:t>has</w:t>
      </w:r>
      <w:r w:rsidR="00CA223F">
        <w:rPr>
          <w:rFonts w:ascii="Times New Roman TUR" w:hAnsi="Times New Roman TUR" w:cs="Times New Roman TUR"/>
          <w:color w:val="000000"/>
        </w:rPr>
        <w:t>i</w:t>
      </w:r>
      <w:r>
        <w:rPr>
          <w:rFonts w:ascii="Times New Roman TUR" w:hAnsi="Times New Roman TUR" w:cs="Times New Roman TUR"/>
          <w:color w:val="000000"/>
        </w:rPr>
        <w:t xml:space="preserve"> </w:t>
      </w:r>
      <w:r w:rsidR="00CA223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CA223F">
        <w:rPr>
          <w:rFonts w:ascii="Times New Roman TUR" w:hAnsi="Times New Roman TUR" w:cs="Times New Roman TUR"/>
          <w:color w:val="000000"/>
        </w:rPr>
        <w:t>gani</w:t>
      </w:r>
      <w:r>
        <w:rPr>
          <w:rFonts w:ascii="Times New Roman TUR" w:hAnsi="Times New Roman TUR" w:cs="Times New Roman TUR"/>
          <w:color w:val="000000"/>
        </w:rPr>
        <w:t xml:space="preserve"> </w:t>
      </w:r>
      <w:r w:rsidR="00CA223F">
        <w:rPr>
          <w:rFonts w:ascii="Times New Roman TUR" w:hAnsi="Times New Roman TUR" w:cs="Times New Roman TUR"/>
          <w:color w:val="000000"/>
        </w:rPr>
        <w:t>uchu</w:t>
      </w:r>
      <w:r>
        <w:rPr>
          <w:rFonts w:ascii="Times New Roman TUR" w:hAnsi="Times New Roman TUR" w:cs="Times New Roman TUR"/>
          <w:color w:val="000000"/>
        </w:rPr>
        <w:t>n</w:t>
      </w:r>
      <w:r w:rsidR="00427A6A">
        <w:rPr>
          <w:rFonts w:ascii="Times New Roman TUR" w:hAnsi="Times New Roman TUR" w:cs="Times New Roman TUR"/>
          <w:color w:val="000000"/>
        </w:rPr>
        <w:t>,</w:t>
      </w:r>
      <w:r>
        <w:rPr>
          <w:rFonts w:ascii="Times New Roman TUR" w:hAnsi="Times New Roman TUR" w:cs="Times New Roman TUR"/>
          <w:color w:val="000000"/>
        </w:rPr>
        <w:t xml:space="preserve"> yem</w:t>
      </w:r>
      <w:r w:rsidR="00CA223F">
        <w:rPr>
          <w:rFonts w:ascii="Times New Roman TUR" w:hAnsi="Times New Roman TUR" w:cs="Times New Roman TUR"/>
          <w:color w:val="000000"/>
        </w:rPr>
        <w:t>as edi</w:t>
      </w:r>
      <w:r>
        <w:rPr>
          <w:rFonts w:ascii="Times New Roman TUR" w:hAnsi="Times New Roman TUR" w:cs="Times New Roman TUR"/>
          <w:color w:val="000000"/>
        </w:rPr>
        <w:t>. Bu h</w:t>
      </w:r>
      <w:r w:rsidR="00CA223F">
        <w:rPr>
          <w:rFonts w:ascii="Times New Roman TUR" w:hAnsi="Times New Roman TUR" w:cs="Times New Roman TUR"/>
          <w:color w:val="000000"/>
        </w:rPr>
        <w:t>o</w:t>
      </w:r>
      <w:r>
        <w:rPr>
          <w:rFonts w:ascii="Times New Roman TUR" w:hAnsi="Times New Roman TUR" w:cs="Times New Roman TUR"/>
          <w:color w:val="000000"/>
        </w:rPr>
        <w:t>l Ramaz</w:t>
      </w:r>
      <w:r w:rsidR="00CA223F">
        <w:rPr>
          <w:rFonts w:ascii="Times New Roman TUR" w:hAnsi="Times New Roman TUR" w:cs="Times New Roman TUR"/>
          <w:color w:val="000000"/>
        </w:rPr>
        <w:t>o</w:t>
      </w:r>
      <w:r>
        <w:rPr>
          <w:rFonts w:ascii="Times New Roman TUR" w:hAnsi="Times New Roman TUR" w:cs="Times New Roman TUR"/>
          <w:color w:val="000000"/>
        </w:rPr>
        <w:t>ndan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A223F">
        <w:rPr>
          <w:rFonts w:ascii="Times New Roman TUR" w:hAnsi="Times New Roman TUR" w:cs="Times New Roman TUR"/>
          <w:color w:val="000000"/>
        </w:rPr>
        <w:t>g</w:t>
      </w:r>
      <w:r>
        <w:rPr>
          <w:rFonts w:ascii="Times New Roman TUR" w:hAnsi="Times New Roman TUR" w:cs="Times New Roman TUR"/>
          <w:color w:val="000000"/>
        </w:rPr>
        <w:t xml:space="preserve"> </w:t>
      </w:r>
      <w:r w:rsidR="00CA223F">
        <w:rPr>
          <w:rFonts w:ascii="Times New Roman TUR" w:hAnsi="Times New Roman TUR" w:cs="Times New Roman TUR"/>
          <w:color w:val="000000"/>
        </w:rPr>
        <w:t>u</w:t>
      </w:r>
      <w:r>
        <w:rPr>
          <w:rFonts w:ascii="Times New Roman TUR" w:hAnsi="Times New Roman TUR" w:cs="Times New Roman TUR"/>
          <w:color w:val="000000"/>
        </w:rPr>
        <w:t>n</w:t>
      </w:r>
      <w:r w:rsidR="00CA223F">
        <w:rPr>
          <w:rFonts w:ascii="Times New Roman TUR" w:hAnsi="Times New Roman TUR" w:cs="Times New Roman TUR"/>
          <w:color w:val="000000"/>
        </w:rPr>
        <w:t>g</w:t>
      </w:r>
      <w:r>
        <w:rPr>
          <w:rFonts w:ascii="Times New Roman TUR" w:hAnsi="Times New Roman TUR" w:cs="Times New Roman TUR"/>
          <w:color w:val="000000"/>
        </w:rPr>
        <w:t>a y</w:t>
      </w:r>
      <w:r w:rsidR="00CA223F">
        <w:rPr>
          <w:rFonts w:ascii="Times New Roman TUR" w:hAnsi="Times New Roman TUR" w:cs="Times New Roman TUR"/>
          <w:color w:val="000000"/>
        </w:rPr>
        <w:t>o</w:t>
      </w:r>
      <w:r>
        <w:rPr>
          <w:rFonts w:ascii="Times New Roman TUR" w:hAnsi="Times New Roman TUR" w:cs="Times New Roman TUR"/>
          <w:color w:val="000000"/>
        </w:rPr>
        <w:t>zd</w:t>
      </w:r>
      <w:r w:rsidR="00CA223F">
        <w:rPr>
          <w:rFonts w:ascii="Times New Roman TUR" w:hAnsi="Times New Roman TUR" w:cs="Times New Roman TUR"/>
          <w:color w:val="000000"/>
        </w:rPr>
        <w:t>i</w:t>
      </w:r>
      <w:r>
        <w:rPr>
          <w:rFonts w:ascii="Times New Roman TUR" w:hAnsi="Times New Roman TUR" w:cs="Times New Roman TUR"/>
          <w:color w:val="000000"/>
        </w:rPr>
        <w:t>r</w:t>
      </w:r>
      <w:r w:rsidR="00CA223F">
        <w:rPr>
          <w:rFonts w:ascii="Times New Roman TUR" w:hAnsi="Times New Roman TUR" w:cs="Times New Roman TUR"/>
          <w:color w:val="000000"/>
        </w:rPr>
        <w:t>i</w:t>
      </w:r>
      <w:r>
        <w:rPr>
          <w:rFonts w:ascii="Times New Roman TUR" w:hAnsi="Times New Roman TUR" w:cs="Times New Roman TUR"/>
          <w:color w:val="000000"/>
        </w:rPr>
        <w:t>la</w:t>
      </w:r>
      <w:r w:rsidR="00CA223F">
        <w:rPr>
          <w:rFonts w:ascii="Times New Roman TUR" w:hAnsi="Times New Roman TUR" w:cs="Times New Roman TUR"/>
          <w:color w:val="000000"/>
        </w:rPr>
        <w:t>digan</w:t>
      </w:r>
      <w:r>
        <w:rPr>
          <w:rFonts w:ascii="Times New Roman TUR" w:hAnsi="Times New Roman TUR" w:cs="Times New Roman TUR"/>
          <w:color w:val="000000"/>
        </w:rPr>
        <w:t xml:space="preserve"> </w:t>
      </w:r>
      <w:r w:rsidR="00CA223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A223F">
        <w:rPr>
          <w:rFonts w:ascii="Times New Roman TUR" w:hAnsi="Times New Roman TUR" w:cs="Times New Roman TUR"/>
          <w:color w:val="000000"/>
        </w:rPr>
        <w:t>g</w:t>
      </w:r>
      <w:r>
        <w:rPr>
          <w:rFonts w:ascii="Times New Roman TUR" w:hAnsi="Times New Roman TUR" w:cs="Times New Roman TUR"/>
          <w:color w:val="000000"/>
        </w:rPr>
        <w:t>an "</w:t>
      </w:r>
      <w:r w:rsidR="00CA223F">
        <w:rPr>
          <w:rFonts w:ascii="Times New Roman TUR" w:hAnsi="Times New Roman TUR" w:cs="Times New Roman TUR"/>
          <w:color w:val="000000"/>
        </w:rPr>
        <w:t>Iq</w:t>
      </w:r>
      <w:r>
        <w:rPr>
          <w:rFonts w:ascii="Times New Roman TUR" w:hAnsi="Times New Roman TUR" w:cs="Times New Roman TUR"/>
          <w:color w:val="000000"/>
        </w:rPr>
        <w:t>tis</w:t>
      </w:r>
      <w:r w:rsidR="00CA223F">
        <w:rPr>
          <w:rFonts w:ascii="Times New Roman TUR" w:hAnsi="Times New Roman TUR" w:cs="Times New Roman TUR"/>
          <w:color w:val="000000"/>
        </w:rPr>
        <w:t>o</w:t>
      </w:r>
      <w:r>
        <w:rPr>
          <w:rFonts w:ascii="Times New Roman TUR" w:hAnsi="Times New Roman TUR" w:cs="Times New Roman TUR"/>
          <w:color w:val="000000"/>
        </w:rPr>
        <w:t>d Ris</w:t>
      </w:r>
      <w:r w:rsidR="00CA223F">
        <w:rPr>
          <w:rFonts w:ascii="Times New Roman TUR" w:hAnsi="Times New Roman TUR" w:cs="Times New Roman TUR"/>
          <w:color w:val="000000"/>
        </w:rPr>
        <w:t>o</w:t>
      </w:r>
      <w:r>
        <w:rPr>
          <w:rFonts w:ascii="Times New Roman TUR" w:hAnsi="Times New Roman TUR" w:cs="Times New Roman TUR"/>
          <w:color w:val="000000"/>
        </w:rPr>
        <w:t>l</w:t>
      </w:r>
      <w:r w:rsidR="00CA223F">
        <w:rPr>
          <w:rFonts w:ascii="Times New Roman TUR" w:hAnsi="Times New Roman TUR" w:cs="Times New Roman TUR"/>
          <w:color w:val="000000"/>
        </w:rPr>
        <w:t>a</w:t>
      </w:r>
      <w:r>
        <w:rPr>
          <w:rFonts w:ascii="Times New Roman TUR" w:hAnsi="Times New Roman TUR" w:cs="Times New Roman TUR"/>
          <w:color w:val="000000"/>
        </w:rPr>
        <w:t>si"nin</w:t>
      </w:r>
      <w:r w:rsidR="00CA223F">
        <w:rPr>
          <w:rFonts w:ascii="Times New Roman TUR" w:hAnsi="Times New Roman TUR" w:cs="Times New Roman TUR"/>
          <w:color w:val="000000"/>
        </w:rPr>
        <w:t>g</w:t>
      </w:r>
      <w:r>
        <w:rPr>
          <w:rFonts w:ascii="Times New Roman TUR" w:hAnsi="Times New Roman TUR" w:cs="Times New Roman TUR"/>
          <w:color w:val="000000"/>
        </w:rPr>
        <w:t xml:space="preserve"> b</w:t>
      </w:r>
      <w:r w:rsidR="00CA223F">
        <w:rPr>
          <w:rFonts w:ascii="Times New Roman TUR" w:hAnsi="Times New Roman TUR" w:cs="Times New Roman TUR"/>
          <w:color w:val="000000"/>
        </w:rPr>
        <w:t>a</w:t>
      </w:r>
      <w:r>
        <w:rPr>
          <w:rFonts w:ascii="Times New Roman TUR" w:hAnsi="Times New Roman TUR" w:cs="Times New Roman TUR"/>
          <w:color w:val="000000"/>
        </w:rPr>
        <w:t>r</w:t>
      </w:r>
      <w:r w:rsidR="00CA223F">
        <w:rPr>
          <w:rFonts w:ascii="Times New Roman TUR" w:hAnsi="Times New Roman TUR" w:cs="Times New Roman TUR"/>
          <w:color w:val="000000"/>
        </w:rPr>
        <w:t>a</w:t>
      </w:r>
      <w:r>
        <w:rPr>
          <w:rFonts w:ascii="Times New Roman TUR" w:hAnsi="Times New Roman TUR" w:cs="Times New Roman TUR"/>
          <w:color w:val="000000"/>
        </w:rPr>
        <w:t>k</w:t>
      </w:r>
      <w:r w:rsidR="00CA223F">
        <w:rPr>
          <w:rFonts w:ascii="Times New Roman TUR" w:hAnsi="Times New Roman TUR" w:cs="Times New Roman TUR"/>
          <w:color w:val="000000"/>
        </w:rPr>
        <w:t>as</w:t>
      </w:r>
      <w:r>
        <w:rPr>
          <w:rFonts w:ascii="Times New Roman TUR" w:hAnsi="Times New Roman TUR" w:cs="Times New Roman TUR"/>
          <w:color w:val="000000"/>
        </w:rPr>
        <w:t>i</w:t>
      </w:r>
      <w:r w:rsidR="00CA223F">
        <w:rPr>
          <w:rFonts w:ascii="Times New Roman TUR" w:hAnsi="Times New Roman TUR" w:cs="Times New Roman TUR"/>
          <w:color w:val="000000"/>
        </w:rPr>
        <w:t>ga</w:t>
      </w:r>
      <w:r>
        <w:rPr>
          <w:rFonts w:ascii="Times New Roman TUR" w:hAnsi="Times New Roman TUR" w:cs="Times New Roman TUR"/>
          <w:color w:val="000000"/>
        </w:rPr>
        <w:t xml:space="preserve"> v</w:t>
      </w:r>
      <w:r w:rsidR="00CA223F">
        <w:rPr>
          <w:rFonts w:ascii="Times New Roman TUR" w:hAnsi="Times New Roman TUR" w:cs="Times New Roman TUR"/>
          <w:color w:val="000000"/>
        </w:rPr>
        <w:t>a</w:t>
      </w:r>
      <w:r>
        <w:rPr>
          <w:rFonts w:ascii="Times New Roman TUR" w:hAnsi="Times New Roman TUR" w:cs="Times New Roman TUR"/>
          <w:color w:val="000000"/>
        </w:rPr>
        <w:t xml:space="preserve"> m</w:t>
      </w:r>
      <w:r w:rsidR="00CA223F">
        <w:rPr>
          <w:rFonts w:ascii="Times New Roman TUR" w:hAnsi="Times New Roman TUR" w:cs="Times New Roman TUR"/>
          <w:color w:val="000000"/>
        </w:rPr>
        <w:t>o</w:t>
      </w:r>
      <w:r>
        <w:rPr>
          <w:rFonts w:ascii="Times New Roman TUR" w:hAnsi="Times New Roman TUR" w:cs="Times New Roman TUR"/>
          <w:color w:val="000000"/>
        </w:rPr>
        <w:t>b</w:t>
      </w:r>
      <w:r w:rsidR="00CA223F">
        <w:rPr>
          <w:rFonts w:ascii="Times New Roman TUR" w:hAnsi="Times New Roman TUR" w:cs="Times New Roman TUR"/>
          <w:color w:val="000000"/>
        </w:rPr>
        <w:t>o</w:t>
      </w:r>
      <w:r>
        <w:rPr>
          <w:rFonts w:ascii="Times New Roman TUR" w:hAnsi="Times New Roman TUR" w:cs="Times New Roman TUR"/>
          <w:color w:val="000000"/>
        </w:rPr>
        <w:t>r</w:t>
      </w:r>
      <w:r w:rsidR="00CA223F">
        <w:rPr>
          <w:rFonts w:ascii="Times New Roman TUR" w:hAnsi="Times New Roman TUR" w:cs="Times New Roman TUR"/>
          <w:color w:val="000000"/>
        </w:rPr>
        <w:t>a</w:t>
      </w:r>
      <w:r>
        <w:rPr>
          <w:rFonts w:ascii="Times New Roman TUR" w:hAnsi="Times New Roman TUR" w:cs="Times New Roman TUR"/>
          <w:color w:val="000000"/>
        </w:rPr>
        <w:t>kiy</w:t>
      </w:r>
      <w:r w:rsidR="00CA223F">
        <w:rPr>
          <w:rFonts w:ascii="Times New Roman TUR" w:hAnsi="Times New Roman TUR" w:cs="Times New Roman TUR"/>
          <w:color w:val="000000"/>
        </w:rPr>
        <w:t>a</w:t>
      </w:r>
      <w:r>
        <w:rPr>
          <w:rFonts w:ascii="Times New Roman TUR" w:hAnsi="Times New Roman TUR" w:cs="Times New Roman TUR"/>
          <w:color w:val="000000"/>
        </w:rPr>
        <w:t>ti</w:t>
      </w:r>
      <w:r w:rsidR="00CA223F">
        <w:rPr>
          <w:rFonts w:ascii="Times New Roman TUR" w:hAnsi="Times New Roman TUR" w:cs="Times New Roman TUR"/>
          <w:color w:val="000000"/>
        </w:rPr>
        <w:t>ga</w:t>
      </w:r>
      <w:r>
        <w:rPr>
          <w:rFonts w:ascii="Times New Roman TUR" w:hAnsi="Times New Roman TUR" w:cs="Times New Roman TUR"/>
          <w:color w:val="000000"/>
        </w:rPr>
        <w:t xml:space="preserve"> v</w:t>
      </w:r>
      <w:r w:rsidR="00CA223F">
        <w:rPr>
          <w:rFonts w:ascii="Times New Roman TUR" w:hAnsi="Times New Roman TUR" w:cs="Times New Roman TUR"/>
          <w:color w:val="000000"/>
        </w:rPr>
        <w:t>a</w:t>
      </w:r>
      <w:r>
        <w:rPr>
          <w:rFonts w:ascii="Times New Roman TUR" w:hAnsi="Times New Roman TUR" w:cs="Times New Roman TUR"/>
          <w:color w:val="000000"/>
        </w:rPr>
        <w:t xml:space="preserve"> k</w:t>
      </w:r>
      <w:r w:rsidR="00CA223F">
        <w:rPr>
          <w:rFonts w:ascii="Times New Roman TUR" w:hAnsi="Times New Roman TUR" w:cs="Times New Roman TUR"/>
          <w:color w:val="000000"/>
        </w:rPr>
        <w:t>a</w:t>
      </w:r>
      <w:r>
        <w:rPr>
          <w:rFonts w:ascii="Times New Roman TUR" w:hAnsi="Times New Roman TUR" w:cs="Times New Roman TUR"/>
          <w:color w:val="000000"/>
        </w:rPr>
        <w:t>r</w:t>
      </w:r>
      <w:r w:rsidR="00CA223F">
        <w:rPr>
          <w:rFonts w:ascii="Times New Roman TUR" w:hAnsi="Times New Roman TUR" w:cs="Times New Roman TUR"/>
          <w:color w:val="000000"/>
        </w:rPr>
        <w:t>o</w:t>
      </w:r>
      <w:r>
        <w:rPr>
          <w:rFonts w:ascii="Times New Roman TUR" w:hAnsi="Times New Roman TUR" w:cs="Times New Roman TUR"/>
          <w:color w:val="000000"/>
        </w:rPr>
        <w:t>m</w:t>
      </w:r>
      <w:r w:rsidR="00CA223F">
        <w:rPr>
          <w:rFonts w:ascii="Times New Roman TUR" w:hAnsi="Times New Roman TUR" w:cs="Times New Roman TUR"/>
          <w:color w:val="000000"/>
        </w:rPr>
        <w:t>a</w:t>
      </w:r>
      <w:r>
        <w:rPr>
          <w:rFonts w:ascii="Times New Roman TUR" w:hAnsi="Times New Roman TUR" w:cs="Times New Roman TUR"/>
          <w:color w:val="000000"/>
        </w:rPr>
        <w:t>ti</w:t>
      </w:r>
      <w:r w:rsidR="00CA223F">
        <w:rPr>
          <w:rFonts w:ascii="Times New Roman TUR" w:hAnsi="Times New Roman TUR" w:cs="Times New Roman TUR"/>
          <w:color w:val="000000"/>
        </w:rPr>
        <w:t>ga</w:t>
      </w:r>
      <w:r>
        <w:rPr>
          <w:rFonts w:ascii="Times New Roman TUR" w:hAnsi="Times New Roman TUR" w:cs="Times New Roman TUR"/>
          <w:color w:val="000000"/>
        </w:rPr>
        <w:t xml:space="preserve"> bir i</w:t>
      </w:r>
      <w:r w:rsidR="00CA223F">
        <w:rPr>
          <w:rFonts w:ascii="Times New Roman TUR" w:hAnsi="Times New Roman TUR" w:cs="Times New Roman TUR"/>
          <w:color w:val="000000"/>
        </w:rPr>
        <w:t>sho</w:t>
      </w:r>
      <w:r>
        <w:rPr>
          <w:rFonts w:ascii="Times New Roman TUR" w:hAnsi="Times New Roman TUR" w:cs="Times New Roman TUR"/>
          <w:color w:val="000000"/>
        </w:rPr>
        <w:t>r</w:t>
      </w:r>
      <w:r w:rsidR="00CA223F">
        <w:rPr>
          <w:rFonts w:ascii="Times New Roman TUR" w:hAnsi="Times New Roman TUR" w:cs="Times New Roman TUR"/>
          <w:color w:val="000000"/>
        </w:rPr>
        <w:t>a</w:t>
      </w:r>
      <w:r>
        <w:rPr>
          <w:rFonts w:ascii="Times New Roman TUR" w:hAnsi="Times New Roman TUR" w:cs="Times New Roman TUR"/>
          <w:color w:val="000000"/>
        </w:rPr>
        <w:t xml:space="preserve"> </w:t>
      </w:r>
      <w:r w:rsidR="00CA223F">
        <w:rPr>
          <w:rFonts w:ascii="Times New Roman TUR" w:hAnsi="Times New Roman TUR" w:cs="Times New Roman TUR"/>
          <w:color w:val="000000"/>
        </w:rPr>
        <w:t>e</w:t>
      </w:r>
      <w:r>
        <w:rPr>
          <w:rFonts w:ascii="Times New Roman TUR" w:hAnsi="Times New Roman TUR" w:cs="Times New Roman TUR"/>
          <w:color w:val="000000"/>
        </w:rPr>
        <w:t>di.</w:t>
      </w:r>
    </w:p>
    <w:p w14:paraId="3F419949" w14:textId="77777777" w:rsidR="00A245BD"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V</w:t>
      </w:r>
      <w:r w:rsidR="00CA223F">
        <w:rPr>
          <w:rFonts w:ascii="Times New Roman TUR" w:hAnsi="Times New Roman TUR" w:cs="Times New Roman TUR"/>
          <w:color w:val="000000"/>
        </w:rPr>
        <w:t>a</w:t>
      </w:r>
      <w:r>
        <w:rPr>
          <w:rFonts w:ascii="Times New Roman TUR" w:hAnsi="Times New Roman TUR" w:cs="Times New Roman TUR"/>
          <w:color w:val="000000"/>
        </w:rPr>
        <w:t xml:space="preserve"> </w:t>
      </w:r>
      <w:r w:rsidR="00CA223F">
        <w:rPr>
          <w:rFonts w:ascii="Times New Roman TUR" w:hAnsi="Times New Roman TUR" w:cs="Times New Roman TUR"/>
          <w:color w:val="000000"/>
        </w:rPr>
        <w:t>yana</w:t>
      </w:r>
      <w:r>
        <w:rPr>
          <w:rFonts w:ascii="Times New Roman TUR" w:hAnsi="Times New Roman TUR" w:cs="Times New Roman TUR"/>
          <w:color w:val="000000"/>
        </w:rPr>
        <w:t xml:space="preserve"> Ris</w:t>
      </w:r>
      <w:r w:rsidR="00CA223F">
        <w:rPr>
          <w:rFonts w:ascii="Times New Roman TUR" w:hAnsi="Times New Roman TUR" w:cs="Times New Roman TUR"/>
          <w:color w:val="000000"/>
        </w:rPr>
        <w:t>o</w:t>
      </w:r>
      <w:r>
        <w:rPr>
          <w:rFonts w:ascii="Times New Roman TUR" w:hAnsi="Times New Roman TUR" w:cs="Times New Roman TUR"/>
          <w:color w:val="000000"/>
        </w:rPr>
        <w:t>l</w:t>
      </w:r>
      <w:r w:rsidR="00CA223F">
        <w:rPr>
          <w:rFonts w:ascii="Times New Roman TUR" w:hAnsi="Times New Roman TUR" w:cs="Times New Roman TUR"/>
          <w:color w:val="000000"/>
        </w:rPr>
        <w:t>a</w:t>
      </w:r>
      <w:r>
        <w:rPr>
          <w:rFonts w:ascii="Times New Roman TUR" w:hAnsi="Times New Roman TUR" w:cs="Times New Roman TUR"/>
          <w:color w:val="000000"/>
        </w:rPr>
        <w:t>-i Nur</w:t>
      </w:r>
      <w:r w:rsidR="00CA223F">
        <w:rPr>
          <w:rFonts w:ascii="Times New Roman TUR" w:hAnsi="Times New Roman TUR" w:cs="Times New Roman TUR"/>
          <w:color w:val="000000"/>
        </w:rPr>
        <w:t>ni</w:t>
      </w:r>
      <w:r>
        <w:rPr>
          <w:rFonts w:ascii="Times New Roman TUR" w:hAnsi="Times New Roman TUR" w:cs="Times New Roman TUR"/>
          <w:color w:val="000000"/>
        </w:rPr>
        <w:t>n</w:t>
      </w:r>
      <w:r w:rsidR="00CA223F">
        <w:rPr>
          <w:rFonts w:ascii="Times New Roman TUR" w:hAnsi="Times New Roman TUR" w:cs="Times New Roman TUR"/>
          <w:color w:val="000000"/>
        </w:rPr>
        <w:t>g</w:t>
      </w:r>
      <w:r>
        <w:rPr>
          <w:rFonts w:ascii="Times New Roman TUR" w:hAnsi="Times New Roman TUR" w:cs="Times New Roman TUR"/>
          <w:color w:val="000000"/>
        </w:rPr>
        <w:t xml:space="preserve"> </w:t>
      </w:r>
      <w:r w:rsidR="00CA223F">
        <w:rPr>
          <w:rFonts w:ascii="Times New Roman TUR" w:hAnsi="Times New Roman TUR" w:cs="Times New Roman TUR"/>
          <w:color w:val="000000"/>
        </w:rPr>
        <w:t>dinni quvvatlantirish</w:t>
      </w:r>
      <w:r>
        <w:rPr>
          <w:rFonts w:ascii="Times New Roman TUR" w:hAnsi="Times New Roman TUR" w:cs="Times New Roman TUR"/>
          <w:color w:val="000000"/>
        </w:rPr>
        <w:t xml:space="preserve"> ha</w:t>
      </w:r>
      <w:r w:rsidR="00CA223F">
        <w:rPr>
          <w:rFonts w:ascii="Times New Roman TUR" w:hAnsi="Times New Roman TUR" w:cs="Times New Roman TUR"/>
          <w:color w:val="000000"/>
        </w:rPr>
        <w:t>qi</w:t>
      </w:r>
      <w:r>
        <w:rPr>
          <w:rFonts w:ascii="Times New Roman TUR" w:hAnsi="Times New Roman TUR" w:cs="Times New Roman TUR"/>
          <w:color w:val="000000"/>
        </w:rPr>
        <w:t xml:space="preserve">da </w:t>
      </w:r>
      <w:r w:rsidR="00CA223F">
        <w:rPr>
          <w:rFonts w:ascii="Times New Roman TUR" w:hAnsi="Times New Roman TUR" w:cs="Times New Roman TUR"/>
          <w:color w:val="000000"/>
        </w:rPr>
        <w:t>x</w:t>
      </w:r>
      <w:r>
        <w:rPr>
          <w:rFonts w:ascii="Times New Roman TUR" w:hAnsi="Times New Roman TUR" w:cs="Times New Roman TUR"/>
          <w:color w:val="000000"/>
        </w:rPr>
        <w:t>izm</w:t>
      </w:r>
      <w:r w:rsidR="00CA223F">
        <w:rPr>
          <w:rFonts w:ascii="Times New Roman TUR" w:hAnsi="Times New Roman TUR" w:cs="Times New Roman TUR"/>
          <w:color w:val="000000"/>
        </w:rPr>
        <w:t>a</w:t>
      </w:r>
      <w:r>
        <w:rPr>
          <w:rFonts w:ascii="Times New Roman TUR" w:hAnsi="Times New Roman TUR" w:cs="Times New Roman TUR"/>
          <w:color w:val="000000"/>
        </w:rPr>
        <w:t>ti</w:t>
      </w:r>
      <w:r w:rsidR="00CA223F">
        <w:rPr>
          <w:rFonts w:ascii="Times New Roman TUR" w:hAnsi="Times New Roman TUR" w:cs="Times New Roman TUR"/>
          <w:color w:val="000000"/>
        </w:rPr>
        <w:t>ga</w:t>
      </w:r>
      <w:r>
        <w:rPr>
          <w:rFonts w:ascii="Times New Roman TUR" w:hAnsi="Times New Roman TUR" w:cs="Times New Roman TUR"/>
          <w:color w:val="000000"/>
        </w:rPr>
        <w:t xml:space="preserve"> i</w:t>
      </w:r>
      <w:r w:rsidR="00CA223F">
        <w:rPr>
          <w:rFonts w:ascii="Times New Roman TUR" w:hAnsi="Times New Roman TUR" w:cs="Times New Roman TUR"/>
          <w:color w:val="000000"/>
        </w:rPr>
        <w:t>sho</w:t>
      </w:r>
      <w:r>
        <w:rPr>
          <w:rFonts w:ascii="Times New Roman TUR" w:hAnsi="Times New Roman TUR" w:cs="Times New Roman TUR"/>
          <w:color w:val="000000"/>
        </w:rPr>
        <w:t>r</w:t>
      </w:r>
      <w:r w:rsidR="00CA223F">
        <w:rPr>
          <w:rFonts w:ascii="Times New Roman TUR" w:hAnsi="Times New Roman TUR" w:cs="Times New Roman TUR"/>
          <w:color w:val="000000"/>
        </w:rPr>
        <w:t>a</w:t>
      </w:r>
      <w:r>
        <w:rPr>
          <w:rFonts w:ascii="Times New Roman TUR" w:hAnsi="Times New Roman TUR" w:cs="Times New Roman TUR"/>
          <w:color w:val="000000"/>
        </w:rPr>
        <w:t xml:space="preserve"> </w:t>
      </w:r>
      <w:r w:rsidR="00CA223F">
        <w:rPr>
          <w:rFonts w:ascii="Times New Roman TUR" w:hAnsi="Times New Roman TUR" w:cs="Times New Roman TUR"/>
          <w:color w:val="000000"/>
        </w:rPr>
        <w:t>qilga</w:t>
      </w:r>
      <w:r>
        <w:rPr>
          <w:rFonts w:ascii="Times New Roman TUR" w:hAnsi="Times New Roman TUR" w:cs="Times New Roman TUR"/>
          <w:color w:val="000000"/>
        </w:rPr>
        <w:t xml:space="preserve">n bir </w:t>
      </w:r>
      <w:r w:rsidR="00CA223F">
        <w:rPr>
          <w:rFonts w:ascii="Times New Roman TUR" w:hAnsi="Times New Roman TUR" w:cs="Times New Roman TUR"/>
          <w:color w:val="000000"/>
        </w:rPr>
        <w:t>boshqa</w:t>
      </w:r>
      <w:r>
        <w:rPr>
          <w:rFonts w:ascii="Times New Roman TUR" w:hAnsi="Times New Roman TUR" w:cs="Times New Roman TUR"/>
          <w:color w:val="000000"/>
        </w:rPr>
        <w:t xml:space="preserve"> h</w:t>
      </w:r>
      <w:r w:rsidR="00CA223F">
        <w:rPr>
          <w:rFonts w:ascii="Times New Roman TUR" w:hAnsi="Times New Roman TUR" w:cs="Times New Roman TUR"/>
          <w:color w:val="000000"/>
        </w:rPr>
        <w:t>o</w:t>
      </w:r>
      <w:r>
        <w:rPr>
          <w:rFonts w:ascii="Times New Roman TUR" w:hAnsi="Times New Roman TUR" w:cs="Times New Roman TUR"/>
          <w:color w:val="000000"/>
        </w:rPr>
        <w:t>dis</w:t>
      </w:r>
      <w:r w:rsidR="00CA223F">
        <w:rPr>
          <w:rFonts w:ascii="Times New Roman TUR" w:hAnsi="Times New Roman TUR" w:cs="Times New Roman TUR"/>
          <w:color w:val="000000"/>
        </w:rPr>
        <w:t>a</w:t>
      </w:r>
      <w:r>
        <w:rPr>
          <w:rFonts w:ascii="Times New Roman TUR" w:hAnsi="Times New Roman TUR" w:cs="Times New Roman TUR"/>
          <w:color w:val="000000"/>
        </w:rPr>
        <w:t xml:space="preserve"> </w:t>
      </w:r>
      <w:r w:rsidR="00CA223F">
        <w:rPr>
          <w:rFonts w:ascii="Times New Roman TUR" w:hAnsi="Times New Roman TUR" w:cs="Times New Roman TUR"/>
          <w:color w:val="000000"/>
        </w:rPr>
        <w:t>sh</w:t>
      </w:r>
      <w:r>
        <w:rPr>
          <w:rFonts w:ascii="Times New Roman TUR" w:hAnsi="Times New Roman TUR" w:cs="Times New Roman TUR"/>
          <w:color w:val="000000"/>
        </w:rPr>
        <w:t>uki: Ispartan</w:t>
      </w:r>
      <w:r w:rsidR="00CA223F">
        <w:rPr>
          <w:rFonts w:ascii="Times New Roman TUR" w:hAnsi="Times New Roman TUR" w:cs="Times New Roman TUR"/>
          <w:color w:val="000000"/>
        </w:rPr>
        <w:t>i</w:t>
      </w:r>
      <w:r>
        <w:rPr>
          <w:rFonts w:ascii="Times New Roman TUR" w:hAnsi="Times New Roman TUR" w:cs="Times New Roman TUR"/>
          <w:color w:val="000000"/>
        </w:rPr>
        <w:t>n</w:t>
      </w:r>
      <w:r w:rsidR="00CA223F">
        <w:rPr>
          <w:rFonts w:ascii="Times New Roman TUR" w:hAnsi="Times New Roman TUR" w:cs="Times New Roman TUR"/>
          <w:color w:val="000000"/>
        </w:rPr>
        <w:t>g</w:t>
      </w:r>
      <w:r>
        <w:rPr>
          <w:rFonts w:ascii="Times New Roman TUR" w:hAnsi="Times New Roman TUR" w:cs="Times New Roman TUR"/>
          <w:color w:val="000000"/>
        </w:rPr>
        <w:t xml:space="preserve"> </w:t>
      </w:r>
      <w:r w:rsidR="00CA223F">
        <w:rPr>
          <w:rFonts w:ascii="Times New Roman TUR" w:hAnsi="Times New Roman TUR" w:cs="Times New Roman TUR"/>
          <w:color w:val="000000"/>
        </w:rPr>
        <w:t>nufuzli</w:t>
      </w:r>
      <w:r>
        <w:rPr>
          <w:rFonts w:ascii="Times New Roman TUR" w:hAnsi="Times New Roman TUR" w:cs="Times New Roman TUR"/>
          <w:color w:val="000000"/>
        </w:rPr>
        <w:t xml:space="preserve"> bir </w:t>
      </w:r>
      <w:r w:rsidR="004F5DDF">
        <w:rPr>
          <w:rFonts w:ascii="Times New Roman TUR" w:hAnsi="Times New Roman TUR" w:cs="Times New Roman TUR"/>
          <w:color w:val="000000"/>
        </w:rPr>
        <w:t>o</w:t>
      </w:r>
      <w:r>
        <w:rPr>
          <w:rFonts w:ascii="Times New Roman TUR" w:hAnsi="Times New Roman TUR" w:cs="Times New Roman TUR"/>
          <w:color w:val="000000"/>
        </w:rPr>
        <w:t>liminin</w:t>
      </w:r>
      <w:r w:rsidR="004F5DDF">
        <w:rPr>
          <w:rFonts w:ascii="Times New Roman TUR" w:hAnsi="Times New Roman TUR" w:cs="Times New Roman TUR"/>
          <w:color w:val="000000"/>
        </w:rPr>
        <w:t>g</w:t>
      </w:r>
      <w:r>
        <w:rPr>
          <w:rFonts w:ascii="Times New Roman TUR" w:hAnsi="Times New Roman TUR" w:cs="Times New Roman TUR"/>
          <w:color w:val="000000"/>
        </w:rPr>
        <w:t xml:space="preserve"> ta</w:t>
      </w:r>
      <w:r w:rsidR="004F5DDF">
        <w:rPr>
          <w:rFonts w:ascii="Times New Roman TUR" w:hAnsi="Times New Roman TUR" w:cs="Times New Roman TUR"/>
          <w:color w:val="000000"/>
        </w:rPr>
        <w:t>xm</w:t>
      </w:r>
      <w:r>
        <w:rPr>
          <w:rFonts w:ascii="Times New Roman TUR" w:hAnsi="Times New Roman TUR" w:cs="Times New Roman TUR"/>
          <w:color w:val="000000"/>
        </w:rPr>
        <w:t>i</w:t>
      </w:r>
      <w:r w:rsidR="004F5DDF">
        <w:rPr>
          <w:rFonts w:ascii="Times New Roman TUR" w:hAnsi="Times New Roman TUR" w:cs="Times New Roman TUR"/>
          <w:color w:val="000000"/>
        </w:rPr>
        <w:t>na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t</w:t>
      </w:r>
      <w:r w:rsidR="004F5DDF">
        <w:rPr>
          <w:rFonts w:ascii="Times New Roman TUR" w:hAnsi="Times New Roman TUR" w:cs="Times New Roman TUR"/>
          <w:color w:val="000000"/>
        </w:rPr>
        <w:t>ti</w:t>
      </w:r>
      <w:r>
        <w:rPr>
          <w:rFonts w:ascii="Times New Roman TUR" w:hAnsi="Times New Roman TUR" w:cs="Times New Roman TUR"/>
          <w:color w:val="000000"/>
        </w:rPr>
        <w:t>z-</w:t>
      </w:r>
      <w:r w:rsidR="004F5DDF">
        <w:rPr>
          <w:rFonts w:ascii="Times New Roman TUR" w:hAnsi="Times New Roman TUR" w:cs="Times New Roman TUR"/>
          <w:color w:val="000000"/>
        </w:rPr>
        <w:t>qi</w:t>
      </w:r>
      <w:r>
        <w:rPr>
          <w:rFonts w:ascii="Times New Roman TUR" w:hAnsi="Times New Roman TUR" w:cs="Times New Roman TUR"/>
          <w:color w:val="000000"/>
        </w:rPr>
        <w:t>r</w:t>
      </w:r>
      <w:r w:rsidR="004F5DDF">
        <w:rPr>
          <w:rFonts w:ascii="Times New Roman TUR" w:hAnsi="Times New Roman TUR" w:cs="Times New Roman TUR"/>
          <w:color w:val="000000"/>
        </w:rPr>
        <w:t>q</w:t>
      </w:r>
      <w:r>
        <w:rPr>
          <w:rFonts w:ascii="Times New Roman TUR" w:hAnsi="Times New Roman TUR" w:cs="Times New Roman TUR"/>
          <w:color w:val="000000"/>
        </w:rPr>
        <w:t xml:space="preserve"> </w:t>
      </w:r>
      <w:r w:rsidR="004F5DDF">
        <w:rPr>
          <w:rFonts w:ascii="Times New Roman TUR" w:hAnsi="Times New Roman TUR" w:cs="Times New Roman TUR"/>
          <w:color w:val="000000"/>
        </w:rPr>
        <w:t>yil</w:t>
      </w:r>
      <w:r>
        <w:rPr>
          <w:rFonts w:ascii="Times New Roman TUR" w:hAnsi="Times New Roman TUR" w:cs="Times New Roman TUR"/>
          <w:color w:val="000000"/>
        </w:rPr>
        <w:t xml:space="preserve"> </w:t>
      </w:r>
      <w:r w:rsidR="004F5DDF">
        <w:rPr>
          <w:rFonts w:ascii="Times New Roman TUR" w:hAnsi="Times New Roman TUR" w:cs="Times New Roman TUR"/>
          <w:color w:val="000000"/>
        </w:rPr>
        <w:t>a</w:t>
      </w:r>
      <w:r>
        <w:rPr>
          <w:rFonts w:ascii="Times New Roman TUR" w:hAnsi="Times New Roman TUR" w:cs="Times New Roman TUR"/>
          <w:color w:val="000000"/>
        </w:rPr>
        <w:t>vv</w:t>
      </w:r>
      <w:r w:rsidR="004F5DDF">
        <w:rPr>
          <w:rFonts w:ascii="Times New Roman TUR" w:hAnsi="Times New Roman TUR" w:cs="Times New Roman TUR"/>
          <w:color w:val="000000"/>
        </w:rPr>
        <w:t>a</w:t>
      </w:r>
      <w:r>
        <w:rPr>
          <w:rFonts w:ascii="Times New Roman TUR" w:hAnsi="Times New Roman TUR" w:cs="Times New Roman TUR"/>
          <w:color w:val="000000"/>
        </w:rPr>
        <w:t>l y</w:t>
      </w:r>
      <w:r w:rsidR="004F5DDF">
        <w:rPr>
          <w:rFonts w:ascii="Times New Roman TUR" w:hAnsi="Times New Roman TUR" w:cs="Times New Roman TUR"/>
          <w:color w:val="000000"/>
        </w:rPr>
        <w:t>o</w:t>
      </w:r>
      <w:r>
        <w:rPr>
          <w:rFonts w:ascii="Times New Roman TUR" w:hAnsi="Times New Roman TUR" w:cs="Times New Roman TUR"/>
          <w:color w:val="000000"/>
        </w:rPr>
        <w:t>z</w:t>
      </w:r>
      <w:r w:rsidR="004F5DDF">
        <w:rPr>
          <w:rFonts w:ascii="Times New Roman TUR" w:hAnsi="Times New Roman TUR" w:cs="Times New Roman TUR"/>
          <w:color w:val="000000"/>
        </w:rPr>
        <w:t>gan</w:t>
      </w:r>
      <w:r>
        <w:rPr>
          <w:rFonts w:ascii="Times New Roman TUR" w:hAnsi="Times New Roman TUR" w:cs="Times New Roman TUR"/>
          <w:color w:val="000000"/>
        </w:rPr>
        <w:t xml:space="preserve"> isti</w:t>
      </w:r>
      <w:r w:rsidR="004F5DDF">
        <w:rPr>
          <w:rFonts w:ascii="Times New Roman TUR" w:hAnsi="Times New Roman TUR" w:cs="Times New Roman TUR"/>
          <w:color w:val="000000"/>
        </w:rPr>
        <w:t>q</w:t>
      </w:r>
      <w:r>
        <w:rPr>
          <w:rFonts w:ascii="Times New Roman TUR" w:hAnsi="Times New Roman TUR" w:cs="Times New Roman TUR"/>
          <w:color w:val="000000"/>
        </w:rPr>
        <w:t>b</w:t>
      </w:r>
      <w:r w:rsidR="004F5DDF">
        <w:rPr>
          <w:rFonts w:ascii="Times New Roman TUR" w:hAnsi="Times New Roman TUR" w:cs="Times New Roman TUR"/>
          <w:color w:val="000000"/>
        </w:rPr>
        <w:t>o</w:t>
      </w:r>
      <w:r>
        <w:rPr>
          <w:rFonts w:ascii="Times New Roman TUR" w:hAnsi="Times New Roman TUR" w:cs="Times New Roman TUR"/>
          <w:color w:val="000000"/>
        </w:rPr>
        <w:t>l</w:t>
      </w:r>
      <w:r w:rsidR="004F5DDF">
        <w:rPr>
          <w:rFonts w:ascii="Times New Roman TUR" w:hAnsi="Times New Roman TUR" w:cs="Times New Roman TUR"/>
          <w:color w:val="000000"/>
        </w:rPr>
        <w:t>ga</w:t>
      </w:r>
      <w:r>
        <w:rPr>
          <w:rFonts w:ascii="Times New Roman TUR" w:hAnsi="Times New Roman TUR" w:cs="Times New Roman TUR"/>
          <w:color w:val="000000"/>
        </w:rPr>
        <w:t xml:space="preserve"> d</w:t>
      </w:r>
      <w:r w:rsidR="004F5DDF">
        <w:rPr>
          <w:rFonts w:ascii="Times New Roman TUR" w:hAnsi="Times New Roman TUR" w:cs="Times New Roman TUR"/>
          <w:color w:val="000000"/>
        </w:rPr>
        <w:t>o</w:t>
      </w:r>
      <w:r>
        <w:rPr>
          <w:rFonts w:ascii="Times New Roman TUR" w:hAnsi="Times New Roman TUR" w:cs="Times New Roman TUR"/>
          <w:color w:val="000000"/>
        </w:rPr>
        <w:t xml:space="preserve">ir </w:t>
      </w:r>
      <w:r w:rsidR="004F5DDF">
        <w:rPr>
          <w:rFonts w:ascii="Times New Roman TUR" w:hAnsi="Times New Roman TUR" w:cs="Times New Roman TUR"/>
          <w:color w:val="000000"/>
        </w:rPr>
        <w:t>q</w:t>
      </w:r>
      <w:r>
        <w:rPr>
          <w:rFonts w:ascii="Times New Roman TUR" w:hAnsi="Times New Roman TUR" w:cs="Times New Roman TUR"/>
          <w:color w:val="000000"/>
        </w:rPr>
        <w:t>asid</w:t>
      </w:r>
      <w:r w:rsidR="004F5DDF">
        <w:rPr>
          <w:rFonts w:ascii="Times New Roman TUR" w:hAnsi="Times New Roman TUR" w:cs="Times New Roman TUR"/>
          <w:color w:val="000000"/>
        </w:rPr>
        <w:t>a</w:t>
      </w:r>
      <w:r>
        <w:rPr>
          <w:rFonts w:ascii="Times New Roman TUR" w:hAnsi="Times New Roman TUR" w:cs="Times New Roman TUR"/>
          <w:color w:val="000000"/>
        </w:rPr>
        <w:t>sinin</w:t>
      </w:r>
      <w:r w:rsidR="004F5DDF">
        <w:rPr>
          <w:rFonts w:ascii="Times New Roman TUR" w:hAnsi="Times New Roman TUR" w:cs="Times New Roman TUR"/>
          <w:color w:val="000000"/>
        </w:rPr>
        <w:t>g</w:t>
      </w:r>
      <w:r>
        <w:rPr>
          <w:rFonts w:ascii="Times New Roman TUR" w:hAnsi="Times New Roman TUR" w:cs="Times New Roman TUR"/>
          <w:color w:val="000000"/>
        </w:rPr>
        <w:t xml:space="preserve"> </w:t>
      </w:r>
      <w:r w:rsidR="004F5DDF">
        <w:rPr>
          <w:rFonts w:ascii="Times New Roman TUR" w:hAnsi="Times New Roman TUR" w:cs="Times New Roman TUR"/>
          <w:color w:val="000000"/>
        </w:rPr>
        <w:t>parcha</w:t>
      </w:r>
      <w:r>
        <w:rPr>
          <w:rFonts w:ascii="Times New Roman TUR" w:hAnsi="Times New Roman TUR" w:cs="Times New Roman TUR"/>
          <w:color w:val="000000"/>
        </w:rPr>
        <w:t>lar</w:t>
      </w:r>
      <w:r w:rsidR="004F5DDF">
        <w:rPr>
          <w:rFonts w:ascii="Times New Roman TUR" w:hAnsi="Times New Roman TUR" w:cs="Times New Roman TUR"/>
          <w:color w:val="000000"/>
        </w:rPr>
        <w:t>i</w:t>
      </w:r>
      <w:r>
        <w:rPr>
          <w:rFonts w:ascii="Times New Roman TUR" w:hAnsi="Times New Roman TUR" w:cs="Times New Roman TUR"/>
          <w:color w:val="000000"/>
        </w:rPr>
        <w:t xml:space="preserve"> Ris</w:t>
      </w:r>
      <w:r w:rsidR="004F5DDF">
        <w:rPr>
          <w:rFonts w:ascii="Times New Roman TUR" w:hAnsi="Times New Roman TUR" w:cs="Times New Roman TUR"/>
          <w:color w:val="000000"/>
        </w:rPr>
        <w:t>o</w:t>
      </w:r>
      <w:r>
        <w:rPr>
          <w:rFonts w:ascii="Times New Roman TUR" w:hAnsi="Times New Roman TUR" w:cs="Times New Roman TUR"/>
          <w:color w:val="000000"/>
        </w:rPr>
        <w:t>l</w:t>
      </w:r>
      <w:r w:rsidR="004F5DDF">
        <w:rPr>
          <w:rFonts w:ascii="Times New Roman TUR" w:hAnsi="Times New Roman TUR" w:cs="Times New Roman TUR"/>
          <w:color w:val="000000"/>
        </w:rPr>
        <w:t>a</w:t>
      </w:r>
      <w:r>
        <w:rPr>
          <w:rFonts w:ascii="Times New Roman TUR" w:hAnsi="Times New Roman TUR" w:cs="Times New Roman TUR"/>
          <w:color w:val="000000"/>
        </w:rPr>
        <w:t>-i Nur</w:t>
      </w:r>
      <w:r w:rsidR="004F5DDF">
        <w:rPr>
          <w:rFonts w:ascii="Times New Roman TUR" w:hAnsi="Times New Roman TUR" w:cs="Times New Roman TUR"/>
          <w:color w:val="000000"/>
        </w:rPr>
        <w:t>g</w:t>
      </w:r>
      <w:r>
        <w:rPr>
          <w:rFonts w:ascii="Times New Roman TUR" w:hAnsi="Times New Roman TUR" w:cs="Times New Roman TUR"/>
          <w:color w:val="000000"/>
        </w:rPr>
        <w:t>a t</w:t>
      </w:r>
      <w:r w:rsidR="004F5DDF">
        <w:rPr>
          <w:rFonts w:ascii="Times New Roman TUR" w:hAnsi="Times New Roman TUR" w:cs="Times New Roman TUR"/>
          <w:color w:val="000000"/>
        </w:rPr>
        <w:t>o</w:t>
      </w:r>
      <w:r>
        <w:rPr>
          <w:rFonts w:ascii="Times New Roman TUR" w:hAnsi="Times New Roman TUR" w:cs="Times New Roman TUR"/>
          <w:color w:val="000000"/>
        </w:rPr>
        <w:t>m t</w:t>
      </w:r>
      <w:r w:rsidR="004F5DDF">
        <w:rPr>
          <w:rFonts w:ascii="Times New Roman TUR" w:hAnsi="Times New Roman TUR" w:cs="Times New Roman TUR"/>
          <w:color w:val="000000"/>
        </w:rPr>
        <w:t>a</w:t>
      </w:r>
      <w:r>
        <w:rPr>
          <w:rFonts w:ascii="Times New Roman TUR" w:hAnsi="Times New Roman TUR" w:cs="Times New Roman TUR"/>
          <w:color w:val="000000"/>
        </w:rPr>
        <w:t>v</w:t>
      </w:r>
      <w:r w:rsidR="004F5DDF">
        <w:rPr>
          <w:rFonts w:ascii="Times New Roman TUR" w:hAnsi="Times New Roman TUR" w:cs="Times New Roman TUR"/>
          <w:color w:val="000000"/>
        </w:rPr>
        <w:t>o</w:t>
      </w:r>
      <w:r>
        <w:rPr>
          <w:rFonts w:ascii="Times New Roman TUR" w:hAnsi="Times New Roman TUR" w:cs="Times New Roman TUR"/>
          <w:color w:val="000000"/>
        </w:rPr>
        <w:t>fu</w:t>
      </w:r>
      <w:r w:rsidR="004F5DDF">
        <w:rPr>
          <w:rFonts w:ascii="Times New Roman TUR" w:hAnsi="Times New Roman TUR" w:cs="Times New Roman TUR"/>
          <w:color w:val="000000"/>
        </w:rPr>
        <w:t>q</w:t>
      </w:r>
      <w:r>
        <w:rPr>
          <w:rFonts w:ascii="Times New Roman TUR" w:hAnsi="Times New Roman TUR" w:cs="Times New Roman TUR"/>
          <w:color w:val="000000"/>
        </w:rPr>
        <w:t xml:space="preserve"> </w:t>
      </w:r>
      <w:r w:rsidR="004F5DDF">
        <w:rPr>
          <w:rFonts w:ascii="Times New Roman TUR" w:hAnsi="Times New Roman TUR" w:cs="Times New Roman TUR"/>
          <w:color w:val="000000"/>
        </w:rPr>
        <w:t>qiladi</w:t>
      </w:r>
      <w:r>
        <w:rPr>
          <w:rFonts w:ascii="Times New Roman TUR" w:hAnsi="Times New Roman TUR" w:cs="Times New Roman TUR"/>
          <w:color w:val="000000"/>
        </w:rPr>
        <w:t xml:space="preserve"> v</w:t>
      </w:r>
      <w:r w:rsidR="004F5DDF">
        <w:rPr>
          <w:rFonts w:ascii="Times New Roman TUR" w:hAnsi="Times New Roman TUR" w:cs="Times New Roman TUR"/>
          <w:color w:val="000000"/>
        </w:rPr>
        <w:t>a</w:t>
      </w:r>
      <w:r>
        <w:rPr>
          <w:rFonts w:ascii="Times New Roman TUR" w:hAnsi="Times New Roman TUR" w:cs="Times New Roman TUR"/>
          <w:color w:val="000000"/>
        </w:rPr>
        <w:t xml:space="preserve"> Ris</w:t>
      </w:r>
      <w:r w:rsidR="004F5DDF">
        <w:rPr>
          <w:rFonts w:ascii="Times New Roman TUR" w:hAnsi="Times New Roman TUR" w:cs="Times New Roman TUR"/>
          <w:color w:val="000000"/>
        </w:rPr>
        <w:t>o</w:t>
      </w:r>
      <w:r>
        <w:rPr>
          <w:rFonts w:ascii="Times New Roman TUR" w:hAnsi="Times New Roman TUR" w:cs="Times New Roman TUR"/>
          <w:color w:val="000000"/>
        </w:rPr>
        <w:t>l</w:t>
      </w:r>
      <w:r w:rsidR="004F5DDF">
        <w:rPr>
          <w:rFonts w:ascii="Times New Roman TUR" w:hAnsi="Times New Roman TUR" w:cs="Times New Roman TUR"/>
          <w:color w:val="000000"/>
        </w:rPr>
        <w:t>a</w:t>
      </w:r>
      <w:r>
        <w:rPr>
          <w:rFonts w:ascii="Times New Roman TUR" w:hAnsi="Times New Roman TUR" w:cs="Times New Roman TUR"/>
          <w:color w:val="000000"/>
        </w:rPr>
        <w:t>-i Nur</w:t>
      </w:r>
      <w:r w:rsidR="004F5DDF">
        <w:rPr>
          <w:rFonts w:ascii="Times New Roman TUR" w:hAnsi="Times New Roman TUR" w:cs="Times New Roman TUR"/>
          <w:color w:val="000000"/>
        </w:rPr>
        <w:t>ni</w:t>
      </w:r>
      <w:r>
        <w:rPr>
          <w:rFonts w:ascii="Times New Roman TUR" w:hAnsi="Times New Roman TUR" w:cs="Times New Roman TUR"/>
          <w:color w:val="000000"/>
        </w:rPr>
        <w:t xml:space="preserve"> </w:t>
      </w:r>
      <w:r w:rsidR="004F5DDF">
        <w:rPr>
          <w:rFonts w:ascii="Times New Roman TUR" w:hAnsi="Times New Roman TUR" w:cs="Times New Roman TUR"/>
          <w:color w:val="000000"/>
        </w:rPr>
        <w:t>k</w:t>
      </w:r>
      <w:r w:rsidR="00317151">
        <w:rPr>
          <w:rFonts w:ascii="Times New Roman TUR" w:hAnsi="Times New Roman TUR" w:cs="Times New Roman TUR"/>
          <w:color w:val="000000"/>
        </w:rPr>
        <w:t>o‘</w:t>
      </w:r>
      <w:r w:rsidR="004F5DDF">
        <w:rPr>
          <w:rFonts w:ascii="Times New Roman TUR" w:hAnsi="Times New Roman TUR" w:cs="Times New Roman TUR"/>
          <w:color w:val="000000"/>
        </w:rPr>
        <w:t>rsatadi</w:t>
      </w:r>
      <w:r>
        <w:rPr>
          <w:rFonts w:ascii="Times New Roman TUR" w:hAnsi="Times New Roman TUR" w:cs="Times New Roman TUR"/>
          <w:color w:val="000000"/>
        </w:rPr>
        <w:t xml:space="preserve">. </w:t>
      </w:r>
      <w:r w:rsidR="004F5DDF">
        <w:rPr>
          <w:rFonts w:ascii="Times New Roman TUR" w:hAnsi="Times New Roman TUR" w:cs="Times New Roman TUR"/>
          <w:color w:val="000000"/>
        </w:rPr>
        <w:t>Shunday</w:t>
      </w:r>
      <w:r>
        <w:rPr>
          <w:rFonts w:ascii="Times New Roman TUR" w:hAnsi="Times New Roman TUR" w:cs="Times New Roman TUR"/>
          <w:color w:val="000000"/>
        </w:rPr>
        <w:t>ki:</w:t>
      </w:r>
    </w:p>
    <w:p w14:paraId="52A2656E"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All</w:t>
      </w:r>
      <w:r w:rsidR="004F5DDF">
        <w:rPr>
          <w:rFonts w:ascii="Times New Roman TUR" w:hAnsi="Times New Roman TUR" w:cs="Times New Roman TUR"/>
          <w:color w:val="000000"/>
        </w:rPr>
        <w:t>o</w:t>
      </w:r>
      <w:r>
        <w:rPr>
          <w:rFonts w:ascii="Times New Roman TUR" w:hAnsi="Times New Roman TUR" w:cs="Times New Roman TUR"/>
          <w:color w:val="000000"/>
        </w:rPr>
        <w:t>h rahm</w:t>
      </w:r>
      <w:r w:rsidR="004F5DDF">
        <w:rPr>
          <w:rFonts w:ascii="Times New Roman TUR" w:hAnsi="Times New Roman TUR" w:cs="Times New Roman TUR"/>
          <w:color w:val="000000"/>
        </w:rPr>
        <w:t>a</w:t>
      </w:r>
      <w:r>
        <w:rPr>
          <w:rFonts w:ascii="Times New Roman TUR" w:hAnsi="Times New Roman TUR" w:cs="Times New Roman TUR"/>
          <w:color w:val="000000"/>
        </w:rPr>
        <w:t xml:space="preserve">t </w:t>
      </w:r>
      <w:r w:rsidR="004F5DDF">
        <w:rPr>
          <w:rFonts w:ascii="Times New Roman TUR" w:hAnsi="Times New Roman TUR" w:cs="Times New Roman TUR"/>
          <w:color w:val="000000"/>
        </w:rPr>
        <w:t>qil</w:t>
      </w:r>
      <w:r>
        <w:rPr>
          <w:rFonts w:ascii="Times New Roman TUR" w:hAnsi="Times New Roman TUR" w:cs="Times New Roman TUR"/>
          <w:color w:val="000000"/>
        </w:rPr>
        <w:t>sin v</w:t>
      </w:r>
      <w:r w:rsidR="004F5DDF">
        <w:rPr>
          <w:rFonts w:ascii="Times New Roman TUR" w:hAnsi="Times New Roman TUR" w:cs="Times New Roman TUR"/>
          <w:color w:val="000000"/>
        </w:rPr>
        <w:t>a</w:t>
      </w:r>
      <w:r>
        <w:rPr>
          <w:rFonts w:ascii="Times New Roman TUR" w:hAnsi="Times New Roman TUR" w:cs="Times New Roman TUR"/>
          <w:color w:val="000000"/>
        </w:rPr>
        <w:t xml:space="preserve"> </w:t>
      </w:r>
      <w:r w:rsidR="004F5DDF">
        <w:rPr>
          <w:rFonts w:ascii="Times New Roman TUR" w:hAnsi="Times New Roman TUR" w:cs="Times New Roman TUR"/>
          <w:color w:val="000000"/>
        </w:rPr>
        <w:t>q</w:t>
      </w:r>
      <w:r>
        <w:rPr>
          <w:rFonts w:ascii="Times New Roman TUR" w:hAnsi="Times New Roman TUR" w:cs="Times New Roman TUR"/>
          <w:color w:val="000000"/>
        </w:rPr>
        <w:t>abri p</w:t>
      </w:r>
      <w:r w:rsidR="004F5DDF">
        <w:rPr>
          <w:rFonts w:ascii="Times New Roman TUR" w:hAnsi="Times New Roman TUR" w:cs="Times New Roman TUR"/>
          <w:color w:val="000000"/>
        </w:rPr>
        <w:t>u</w:t>
      </w:r>
      <w:r>
        <w:rPr>
          <w:rFonts w:ascii="Times New Roman TUR" w:hAnsi="Times New Roman TUR" w:cs="Times New Roman TUR"/>
          <w:color w:val="000000"/>
        </w:rPr>
        <w:t xml:space="preserve">rnur </w:t>
      </w:r>
      <w:r w:rsidR="004F5DD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w:t>
      </w:r>
      <w:r w:rsidR="004F5DDF">
        <w:rPr>
          <w:rFonts w:ascii="Times New Roman TUR" w:hAnsi="Times New Roman TUR" w:cs="Times New Roman TUR"/>
          <w:color w:val="000000"/>
        </w:rPr>
        <w:t>i</w:t>
      </w:r>
      <w:r>
        <w:rPr>
          <w:rFonts w:ascii="Times New Roman TUR" w:hAnsi="Times New Roman TUR" w:cs="Times New Roman TUR"/>
          <w:color w:val="000000"/>
        </w:rPr>
        <w:t xml:space="preserve">n, Topal </w:t>
      </w:r>
      <w:r w:rsidR="004F5DDF">
        <w:rPr>
          <w:rFonts w:ascii="Times New Roman TUR" w:hAnsi="Times New Roman TUR" w:cs="Times New Roman TUR"/>
          <w:color w:val="000000"/>
        </w:rPr>
        <w:t>Shu</w:t>
      </w:r>
      <w:r>
        <w:rPr>
          <w:rFonts w:ascii="Times New Roman TUR" w:hAnsi="Times New Roman TUR" w:cs="Times New Roman TUR"/>
          <w:color w:val="000000"/>
        </w:rPr>
        <w:t>kr</w:t>
      </w:r>
      <w:r w:rsidR="004F5DDF">
        <w:rPr>
          <w:rFonts w:ascii="Times New Roman TUR" w:hAnsi="Times New Roman TUR" w:cs="Times New Roman TUR"/>
          <w:color w:val="000000"/>
        </w:rPr>
        <w:t>u</w:t>
      </w:r>
      <w:r>
        <w:rPr>
          <w:rFonts w:ascii="Times New Roman TUR" w:hAnsi="Times New Roman TUR" w:cs="Times New Roman TUR"/>
          <w:color w:val="000000"/>
        </w:rPr>
        <w:t xml:space="preserve"> </w:t>
      </w:r>
      <w:r w:rsidR="004F5DDF">
        <w:rPr>
          <w:rFonts w:ascii="Times New Roman TUR" w:hAnsi="Times New Roman TUR" w:cs="Times New Roman TUR"/>
          <w:color w:val="000000"/>
        </w:rPr>
        <w:t>A</w:t>
      </w:r>
      <w:r>
        <w:rPr>
          <w:rFonts w:ascii="Times New Roman TUR" w:hAnsi="Times New Roman TUR" w:cs="Times New Roman TUR"/>
          <w:color w:val="000000"/>
        </w:rPr>
        <w:t>f</w:t>
      </w:r>
      <w:r w:rsidR="004F5DDF">
        <w:rPr>
          <w:rFonts w:ascii="Times New Roman TUR" w:hAnsi="Times New Roman TUR" w:cs="Times New Roman TUR"/>
          <w:color w:val="000000"/>
        </w:rPr>
        <w:t>a</w:t>
      </w:r>
      <w:r>
        <w:rPr>
          <w:rFonts w:ascii="Times New Roman TUR" w:hAnsi="Times New Roman TUR" w:cs="Times New Roman TUR"/>
          <w:color w:val="000000"/>
        </w:rPr>
        <w:t>ndi</w:t>
      </w:r>
      <w:r w:rsidR="004B66BE">
        <w:rPr>
          <w:rFonts w:ascii="Times New Roman TUR" w:hAnsi="Times New Roman TUR" w:cs="Times New Roman TUR"/>
          <w:color w:val="000000"/>
        </w:rPr>
        <w:t xml:space="preserve"> </w:t>
      </w:r>
      <w:r w:rsidR="004F5DDF">
        <w:rPr>
          <w:rFonts w:ascii="Times New Roman TUR" w:hAnsi="Times New Roman TUR" w:cs="Times New Roman TUR"/>
          <w:color w:val="000000"/>
        </w:rPr>
        <w:t>ismli</w:t>
      </w:r>
      <w:r>
        <w:rPr>
          <w:rFonts w:ascii="Times New Roman TUR" w:hAnsi="Times New Roman TUR" w:cs="Times New Roman TUR"/>
          <w:color w:val="000000"/>
        </w:rPr>
        <w:t xml:space="preserve"> </w:t>
      </w:r>
      <w:r w:rsidR="004F5DDF">
        <w:rPr>
          <w:rFonts w:ascii="Times New Roman TUR" w:hAnsi="Times New Roman TUR" w:cs="Times New Roman TUR"/>
          <w:color w:val="000000"/>
        </w:rPr>
        <w:t>a</w:t>
      </w:r>
      <w:r>
        <w:rPr>
          <w:rFonts w:ascii="Times New Roman TUR" w:hAnsi="Times New Roman TUR" w:cs="Times New Roman TUR"/>
          <w:color w:val="000000"/>
        </w:rPr>
        <w:t xml:space="preserve">hli </w:t>
      </w:r>
      <w:r w:rsidR="004F5DDF">
        <w:rPr>
          <w:rFonts w:ascii="Times New Roman TUR" w:hAnsi="Times New Roman TUR" w:cs="Times New Roman TUR"/>
          <w:color w:val="000000"/>
        </w:rPr>
        <w:t>q</w:t>
      </w:r>
      <w:r>
        <w:rPr>
          <w:rFonts w:ascii="Times New Roman TUR" w:hAnsi="Times New Roman TUR" w:cs="Times New Roman TUR"/>
          <w:color w:val="000000"/>
        </w:rPr>
        <w:t>alb v</w:t>
      </w:r>
      <w:r w:rsidR="004F5DDF">
        <w:rPr>
          <w:rFonts w:ascii="Times New Roman TUR" w:hAnsi="Times New Roman TUR" w:cs="Times New Roman TUR"/>
          <w:color w:val="000000"/>
        </w:rPr>
        <w:t>a</w:t>
      </w:r>
      <w:r>
        <w:rPr>
          <w:rFonts w:ascii="Times New Roman TUR" w:hAnsi="Times New Roman TUR" w:cs="Times New Roman TUR"/>
          <w:color w:val="000000"/>
        </w:rPr>
        <w:t xml:space="preserve"> Ispartan</w:t>
      </w:r>
      <w:r w:rsidR="004F5DDF">
        <w:rPr>
          <w:rFonts w:ascii="Times New Roman TUR" w:hAnsi="Times New Roman TUR" w:cs="Times New Roman TUR"/>
          <w:color w:val="000000"/>
        </w:rPr>
        <w:t>i</w:t>
      </w:r>
      <w:r>
        <w:rPr>
          <w:rFonts w:ascii="Times New Roman TUR" w:hAnsi="Times New Roman TUR" w:cs="Times New Roman TUR"/>
          <w:color w:val="000000"/>
        </w:rPr>
        <w:t>n</w:t>
      </w:r>
      <w:r w:rsidR="004F5DDF">
        <w:rPr>
          <w:rFonts w:ascii="Times New Roman TUR" w:hAnsi="Times New Roman TUR" w:cs="Times New Roman TUR"/>
          <w:color w:val="000000"/>
        </w:rPr>
        <w:t>g</w:t>
      </w:r>
      <w:r>
        <w:rPr>
          <w:rFonts w:ascii="Times New Roman TUR" w:hAnsi="Times New Roman TUR" w:cs="Times New Roman TUR"/>
          <w:color w:val="000000"/>
        </w:rPr>
        <w:t xml:space="preserve"> bir m</w:t>
      </w:r>
      <w:r w:rsidR="004F5DDF">
        <w:rPr>
          <w:rFonts w:ascii="Times New Roman TUR" w:hAnsi="Times New Roman TUR" w:cs="Times New Roman TUR"/>
          <w:color w:val="000000"/>
        </w:rPr>
        <w:t>a</w:t>
      </w:r>
      <w:r>
        <w:rPr>
          <w:rFonts w:ascii="Times New Roman TUR" w:hAnsi="Times New Roman TUR" w:cs="Times New Roman TUR"/>
          <w:color w:val="000000"/>
        </w:rPr>
        <w:t>d</w:t>
      </w:r>
      <w:r w:rsidR="004F5DDF">
        <w:rPr>
          <w:rFonts w:ascii="Times New Roman TUR" w:hAnsi="Times New Roman TUR" w:cs="Times New Roman TUR"/>
          <w:color w:val="000000"/>
        </w:rPr>
        <w:t>o</w:t>
      </w:r>
      <w:r>
        <w:rPr>
          <w:rFonts w:ascii="Times New Roman TUR" w:hAnsi="Times New Roman TUR" w:cs="Times New Roman TUR"/>
          <w:color w:val="000000"/>
        </w:rPr>
        <w:t>r</w:t>
      </w:r>
      <w:r w:rsidR="004F5DDF">
        <w:rPr>
          <w:rFonts w:ascii="Times New Roman TUR" w:hAnsi="Times New Roman TUR" w:cs="Times New Roman TUR"/>
          <w:color w:val="000000"/>
        </w:rPr>
        <w:t>i</w:t>
      </w:r>
      <w:r>
        <w:rPr>
          <w:rFonts w:ascii="Times New Roman TUR" w:hAnsi="Times New Roman TUR" w:cs="Times New Roman TUR"/>
          <w:color w:val="000000"/>
        </w:rPr>
        <w:t xml:space="preserve"> fa</w:t>
      </w:r>
      <w:r w:rsidR="004F5DDF">
        <w:rPr>
          <w:rFonts w:ascii="Times New Roman TUR" w:hAnsi="Times New Roman TUR" w:cs="Times New Roman TUR"/>
          <w:color w:val="000000"/>
        </w:rPr>
        <w:t>x</w:t>
      </w:r>
      <w:r>
        <w:rPr>
          <w:rFonts w:ascii="Times New Roman TUR" w:hAnsi="Times New Roman TUR" w:cs="Times New Roman TUR"/>
          <w:color w:val="000000"/>
        </w:rPr>
        <w:t xml:space="preserve">ri </w:t>
      </w:r>
      <w:r w:rsidR="004F5DD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F5DDF">
        <w:rPr>
          <w:rFonts w:ascii="Times New Roman TUR" w:hAnsi="Times New Roman TUR" w:cs="Times New Roman TUR"/>
          <w:color w:val="000000"/>
        </w:rPr>
        <w:t>g</w:t>
      </w:r>
      <w:r>
        <w:rPr>
          <w:rFonts w:ascii="Times New Roman TUR" w:hAnsi="Times New Roman TUR" w:cs="Times New Roman TUR"/>
          <w:color w:val="000000"/>
        </w:rPr>
        <w:t>an z</w:t>
      </w:r>
      <w:r w:rsidR="004F5DDF">
        <w:rPr>
          <w:rFonts w:ascii="Times New Roman TUR" w:hAnsi="Times New Roman TUR" w:cs="Times New Roman TUR"/>
          <w:color w:val="000000"/>
        </w:rPr>
        <w:t>o</w:t>
      </w:r>
      <w:r>
        <w:rPr>
          <w:rFonts w:ascii="Times New Roman TUR" w:hAnsi="Times New Roman TUR" w:cs="Times New Roman TUR"/>
          <w:color w:val="000000"/>
        </w:rPr>
        <w:t>t</w:t>
      </w:r>
      <w:r w:rsidR="004F5DDF">
        <w:rPr>
          <w:rFonts w:ascii="Times New Roman TUR" w:hAnsi="Times New Roman TUR" w:cs="Times New Roman TUR"/>
          <w:color w:val="000000"/>
        </w:rPr>
        <w:t>ni</w:t>
      </w:r>
      <w:r>
        <w:rPr>
          <w:rFonts w:ascii="Times New Roman TUR" w:hAnsi="Times New Roman TUR" w:cs="Times New Roman TUR"/>
          <w:color w:val="000000"/>
        </w:rPr>
        <w:t>n</w:t>
      </w:r>
      <w:r w:rsidR="004F5DDF">
        <w:rPr>
          <w:rFonts w:ascii="Times New Roman TUR" w:hAnsi="Times New Roman TUR" w:cs="Times New Roman TUR"/>
          <w:color w:val="000000"/>
        </w:rPr>
        <w:t>g</w:t>
      </w:r>
      <w:r>
        <w:rPr>
          <w:rFonts w:ascii="Times New Roman TUR" w:hAnsi="Times New Roman TUR" w:cs="Times New Roman TUR"/>
          <w:color w:val="000000"/>
        </w:rPr>
        <w:t xml:space="preserve"> k</w:t>
      </w:r>
      <w:r w:rsidR="004F5DDF">
        <w:rPr>
          <w:rFonts w:ascii="Times New Roman TUR" w:hAnsi="Times New Roman TUR" w:cs="Times New Roman TUR"/>
          <w:color w:val="000000"/>
        </w:rPr>
        <w:t>a</w:t>
      </w:r>
      <w:r>
        <w:rPr>
          <w:rFonts w:ascii="Times New Roman TUR" w:hAnsi="Times New Roman TUR" w:cs="Times New Roman TUR"/>
          <w:color w:val="000000"/>
        </w:rPr>
        <w:t>r</w:t>
      </w:r>
      <w:r w:rsidR="004F5DDF">
        <w:rPr>
          <w:rFonts w:ascii="Times New Roman TUR" w:hAnsi="Times New Roman TUR" w:cs="Times New Roman TUR"/>
          <w:color w:val="000000"/>
        </w:rPr>
        <w:t>o</w:t>
      </w:r>
      <w:r>
        <w:rPr>
          <w:rFonts w:ascii="Times New Roman TUR" w:hAnsi="Times New Roman TUR" w:cs="Times New Roman TUR"/>
          <w:color w:val="000000"/>
        </w:rPr>
        <w:t>m</w:t>
      </w:r>
      <w:r w:rsidR="004F5DDF">
        <w:rPr>
          <w:rFonts w:ascii="Times New Roman TUR" w:hAnsi="Times New Roman TUR" w:cs="Times New Roman TUR"/>
          <w:color w:val="000000"/>
        </w:rPr>
        <w:t>a</w:t>
      </w:r>
      <w:r>
        <w:rPr>
          <w:rFonts w:ascii="Times New Roman TUR" w:hAnsi="Times New Roman TUR" w:cs="Times New Roman TUR"/>
          <w:color w:val="000000"/>
        </w:rPr>
        <w:t>tk</w:t>
      </w:r>
      <w:r w:rsidR="004F5DDF">
        <w:rPr>
          <w:rFonts w:ascii="Times New Roman TUR" w:hAnsi="Times New Roman TUR" w:cs="Times New Roman TUR"/>
          <w:color w:val="000000"/>
        </w:rPr>
        <w:t>o</w:t>
      </w:r>
      <w:r>
        <w:rPr>
          <w:rFonts w:ascii="Times New Roman TUR" w:hAnsi="Times New Roman TUR" w:cs="Times New Roman TUR"/>
          <w:color w:val="000000"/>
        </w:rPr>
        <w:t>r</w:t>
      </w:r>
      <w:r w:rsidR="004F5DDF">
        <w:rPr>
          <w:rFonts w:ascii="Times New Roman TUR" w:hAnsi="Times New Roman TUR" w:cs="Times New Roman TUR"/>
          <w:color w:val="000000"/>
        </w:rPr>
        <w:t>o</w:t>
      </w:r>
      <w:r>
        <w:rPr>
          <w:rFonts w:ascii="Times New Roman TUR" w:hAnsi="Times New Roman TUR" w:cs="Times New Roman TUR"/>
          <w:color w:val="000000"/>
        </w:rPr>
        <w:t>n</w:t>
      </w:r>
      <w:r w:rsidR="004F5DDF">
        <w:rPr>
          <w:rFonts w:ascii="Times New Roman TUR" w:hAnsi="Times New Roman TUR" w:cs="Times New Roman TUR"/>
          <w:color w:val="000000"/>
        </w:rPr>
        <w:t>a</w:t>
      </w:r>
      <w:r>
        <w:rPr>
          <w:rFonts w:ascii="Times New Roman TUR" w:hAnsi="Times New Roman TUR" w:cs="Times New Roman TUR"/>
          <w:color w:val="000000"/>
        </w:rPr>
        <w:t xml:space="preserve"> bu</w:t>
      </w:r>
      <w:r w:rsidR="004F5DDF">
        <w:rPr>
          <w:rFonts w:ascii="Times New Roman TUR" w:hAnsi="Times New Roman TUR" w:cs="Times New Roman TUR"/>
          <w:color w:val="000000"/>
        </w:rPr>
        <w:t xml:space="preserve"> yer</w:t>
      </w:r>
      <w:r w:rsidR="00092F15">
        <w:rPr>
          <w:rFonts w:ascii="Times New Roman TUR" w:hAnsi="Times New Roman TUR" w:cs="Times New Roman TUR"/>
          <w:color w:val="000000"/>
        </w:rPr>
        <w:t>d</w:t>
      </w:r>
      <w:r>
        <w:rPr>
          <w:rFonts w:ascii="Times New Roman TUR" w:hAnsi="Times New Roman TUR" w:cs="Times New Roman TUR"/>
          <w:color w:val="000000"/>
        </w:rPr>
        <w:t>a m</w:t>
      </w:r>
      <w:r w:rsidR="004F5DDF">
        <w:rPr>
          <w:rFonts w:ascii="Times New Roman TUR" w:hAnsi="Times New Roman TUR" w:cs="Times New Roman TUR"/>
          <w:color w:val="000000"/>
        </w:rPr>
        <w:t>ash</w:t>
      </w:r>
      <w:r>
        <w:rPr>
          <w:rFonts w:ascii="Times New Roman TUR" w:hAnsi="Times New Roman TUR" w:cs="Times New Roman TUR"/>
          <w:color w:val="000000"/>
        </w:rPr>
        <w:t xml:space="preserve">hur bir </w:t>
      </w:r>
      <w:r w:rsidR="004F5DDF">
        <w:rPr>
          <w:rFonts w:ascii="Times New Roman TUR" w:hAnsi="Times New Roman TUR" w:cs="Times New Roman TUR"/>
          <w:color w:val="000000"/>
        </w:rPr>
        <w:t>she</w:t>
      </w:r>
      <w:r w:rsidR="00317151">
        <w:rPr>
          <w:rFonts w:ascii="Times New Roman TUR" w:hAnsi="Times New Roman TUR" w:cs="Times New Roman TUR"/>
          <w:color w:val="000000"/>
        </w:rPr>
        <w:t>’</w:t>
      </w:r>
      <w:r w:rsidR="004F5DDF">
        <w:rPr>
          <w:rFonts w:ascii="Times New Roman TUR" w:hAnsi="Times New Roman TUR" w:cs="Times New Roman TUR"/>
          <w:color w:val="000000"/>
        </w:rPr>
        <w:t>ri</w:t>
      </w:r>
      <w:r>
        <w:rPr>
          <w:rFonts w:ascii="Times New Roman TUR" w:hAnsi="Times New Roman TUR" w:cs="Times New Roman TUR"/>
          <w:color w:val="000000"/>
        </w:rPr>
        <w:t xml:space="preserve">ni </w:t>
      </w:r>
      <w:r w:rsidR="004F5DDF">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4F5DDF">
        <w:rPr>
          <w:rFonts w:ascii="Times New Roman TUR" w:hAnsi="Times New Roman TUR" w:cs="Times New Roman TUR"/>
          <w:color w:val="000000"/>
        </w:rPr>
        <w:t>i</w:t>
      </w:r>
      <w:r>
        <w:rPr>
          <w:rFonts w:ascii="Times New Roman TUR" w:hAnsi="Times New Roman TUR" w:cs="Times New Roman TUR"/>
          <w:color w:val="000000"/>
        </w:rPr>
        <w:t xml:space="preserve">m, </w:t>
      </w:r>
      <w:r w:rsidR="004F5DDF">
        <w:rPr>
          <w:rFonts w:ascii="Times New Roman TUR" w:hAnsi="Times New Roman TUR" w:cs="Times New Roman TUR"/>
          <w:color w:val="000000"/>
        </w:rPr>
        <w:t>k</w:t>
      </w:r>
      <w:r>
        <w:rPr>
          <w:rFonts w:ascii="Times New Roman TUR" w:hAnsi="Times New Roman TUR" w:cs="Times New Roman TUR"/>
          <w:color w:val="000000"/>
        </w:rPr>
        <w:t>e</w:t>
      </w:r>
      <w:r w:rsidR="004F5DDF">
        <w:rPr>
          <w:rFonts w:ascii="Times New Roman TUR" w:hAnsi="Times New Roman TUR" w:cs="Times New Roman TUR"/>
          <w:color w:val="000000"/>
        </w:rPr>
        <w:t>l</w:t>
      </w:r>
      <w:r>
        <w:rPr>
          <w:rFonts w:ascii="Times New Roman TUR" w:hAnsi="Times New Roman TUR" w:cs="Times New Roman TUR"/>
          <w:color w:val="000000"/>
        </w:rPr>
        <w:t>tiri</w:t>
      </w:r>
      <w:r w:rsidR="004F5DDF">
        <w:rPr>
          <w:rFonts w:ascii="Times New Roman TUR" w:hAnsi="Times New Roman TUR" w:cs="Times New Roman TUR"/>
          <w:color w:val="000000"/>
        </w:rPr>
        <w:t>b</w:t>
      </w:r>
      <w:r>
        <w:rPr>
          <w:rFonts w:ascii="Times New Roman TUR" w:hAnsi="Times New Roman TUR" w:cs="Times New Roman TUR"/>
          <w:color w:val="000000"/>
        </w:rPr>
        <w:t xml:space="preserve"> </w:t>
      </w:r>
      <w:r w:rsidR="004F5DDF">
        <w:rPr>
          <w:rFonts w:ascii="Times New Roman TUR" w:hAnsi="Times New Roman TUR" w:cs="Times New Roman TUR"/>
          <w:color w:val="000000"/>
        </w:rPr>
        <w:t>birodarlarimga</w:t>
      </w:r>
      <w:r>
        <w:rPr>
          <w:rFonts w:ascii="Times New Roman TUR" w:hAnsi="Times New Roman TUR" w:cs="Times New Roman TUR"/>
          <w:color w:val="000000"/>
        </w:rPr>
        <w:t xml:space="preserve"> </w:t>
      </w:r>
      <w:r w:rsidR="004F5DDF">
        <w:rPr>
          <w:rFonts w:ascii="Times New Roman TUR" w:hAnsi="Times New Roman TUR" w:cs="Times New Roman TUR"/>
          <w:color w:val="000000"/>
        </w:rPr>
        <w:t>k</w:t>
      </w:r>
      <w:r w:rsidR="00317151">
        <w:rPr>
          <w:rFonts w:ascii="Times New Roman TUR" w:hAnsi="Times New Roman TUR" w:cs="Times New Roman TUR"/>
          <w:color w:val="000000"/>
        </w:rPr>
        <w:t>o‘</w:t>
      </w:r>
      <w:r w:rsidR="004F5DDF">
        <w:rPr>
          <w:rFonts w:ascii="Times New Roman TUR" w:hAnsi="Times New Roman TUR" w:cs="Times New Roman TUR"/>
          <w:color w:val="000000"/>
        </w:rPr>
        <w:t>rsat</w:t>
      </w:r>
      <w:r>
        <w:rPr>
          <w:rFonts w:ascii="Times New Roman TUR" w:hAnsi="Times New Roman TUR" w:cs="Times New Roman TUR"/>
          <w:color w:val="000000"/>
        </w:rPr>
        <w:t>dim. Dedim: Bu z</w:t>
      </w:r>
      <w:r w:rsidR="004F5DDF">
        <w:rPr>
          <w:rFonts w:ascii="Times New Roman TUR" w:hAnsi="Times New Roman TUR" w:cs="Times New Roman TUR"/>
          <w:color w:val="000000"/>
        </w:rPr>
        <w:t>o</w:t>
      </w:r>
      <w:r>
        <w:rPr>
          <w:rFonts w:ascii="Times New Roman TUR" w:hAnsi="Times New Roman TUR" w:cs="Times New Roman TUR"/>
          <w:color w:val="000000"/>
        </w:rPr>
        <w:t xml:space="preserve">t bu </w:t>
      </w:r>
      <w:r w:rsidR="004F5DDF">
        <w:rPr>
          <w:rFonts w:ascii="Times New Roman TUR" w:hAnsi="Times New Roman TUR" w:cs="Times New Roman TUR"/>
          <w:color w:val="000000"/>
        </w:rPr>
        <w:t>z</w:t>
      </w:r>
      <w:r>
        <w:rPr>
          <w:rFonts w:ascii="Times New Roman TUR" w:hAnsi="Times New Roman TUR" w:cs="Times New Roman TUR"/>
          <w:color w:val="000000"/>
        </w:rPr>
        <w:t>al</w:t>
      </w:r>
      <w:r w:rsidR="004F5DDF">
        <w:rPr>
          <w:rFonts w:ascii="Times New Roman TUR" w:hAnsi="Times New Roman TUR" w:cs="Times New Roman TUR"/>
          <w:color w:val="000000"/>
        </w:rPr>
        <w:t>o</w:t>
      </w:r>
      <w:r>
        <w:rPr>
          <w:rFonts w:ascii="Times New Roman TUR" w:hAnsi="Times New Roman TUR" w:cs="Times New Roman TUR"/>
          <w:color w:val="000000"/>
        </w:rPr>
        <w:t>l</w:t>
      </w:r>
      <w:r w:rsidR="004F5DDF">
        <w:rPr>
          <w:rFonts w:ascii="Times New Roman TUR" w:hAnsi="Times New Roman TUR" w:cs="Times New Roman TUR"/>
          <w:color w:val="000000"/>
        </w:rPr>
        <w:t>a</w:t>
      </w:r>
      <w:r>
        <w:rPr>
          <w:rFonts w:ascii="Times New Roman TUR" w:hAnsi="Times New Roman TUR" w:cs="Times New Roman TUR"/>
          <w:color w:val="000000"/>
        </w:rPr>
        <w:t>tli zam</w:t>
      </w:r>
      <w:r w:rsidR="004F5DDF">
        <w:rPr>
          <w:rFonts w:ascii="Times New Roman TUR" w:hAnsi="Times New Roman TUR" w:cs="Times New Roman TUR"/>
          <w:color w:val="000000"/>
        </w:rPr>
        <w:t>o</w:t>
      </w:r>
      <w:r>
        <w:rPr>
          <w:rFonts w:ascii="Times New Roman TUR" w:hAnsi="Times New Roman TUR" w:cs="Times New Roman TUR"/>
          <w:color w:val="000000"/>
        </w:rPr>
        <w:t>n</w:t>
      </w:r>
      <w:r w:rsidR="004F5DDF">
        <w:rPr>
          <w:rFonts w:ascii="Times New Roman TUR" w:hAnsi="Times New Roman TUR" w:cs="Times New Roman TUR"/>
          <w:color w:val="000000"/>
        </w:rPr>
        <w:t>i</w:t>
      </w:r>
      <w:r>
        <w:rPr>
          <w:rFonts w:ascii="Times New Roman TUR" w:hAnsi="Times New Roman TUR" w:cs="Times New Roman TUR"/>
          <w:color w:val="000000"/>
        </w:rPr>
        <w:t>m</w:t>
      </w:r>
      <w:r w:rsidR="004F5DDF">
        <w:rPr>
          <w:rFonts w:ascii="Times New Roman TUR" w:hAnsi="Times New Roman TUR" w:cs="Times New Roman TUR"/>
          <w:color w:val="000000"/>
        </w:rPr>
        <w:t>i</w:t>
      </w:r>
      <w:r>
        <w:rPr>
          <w:rFonts w:ascii="Times New Roman TUR" w:hAnsi="Times New Roman TUR" w:cs="Times New Roman TUR"/>
          <w:color w:val="000000"/>
        </w:rPr>
        <w:t>zdan bahs</w:t>
      </w:r>
      <w:r w:rsidR="004F5DDF">
        <w:rPr>
          <w:rFonts w:ascii="Times New Roman TUR" w:hAnsi="Times New Roman TUR" w:cs="Times New Roman TUR"/>
          <w:color w:val="000000"/>
        </w:rPr>
        <w:t xml:space="preserve"> qilgan</w:t>
      </w:r>
      <w:r>
        <w:rPr>
          <w:rFonts w:ascii="Times New Roman TUR" w:hAnsi="Times New Roman TUR" w:cs="Times New Roman TUR"/>
          <w:color w:val="000000"/>
        </w:rPr>
        <w:t xml:space="preserve">i </w:t>
      </w:r>
      <w:r w:rsidR="004F5DDF">
        <w:rPr>
          <w:rFonts w:ascii="Times New Roman TUR" w:hAnsi="Times New Roman TUR" w:cs="Times New Roman TUR"/>
          <w:color w:val="000000"/>
        </w:rPr>
        <w:t>ka</w:t>
      </w:r>
      <w:r>
        <w:rPr>
          <w:rFonts w:ascii="Times New Roman TUR" w:hAnsi="Times New Roman TUR" w:cs="Times New Roman TUR"/>
          <w:color w:val="000000"/>
        </w:rPr>
        <w:t xml:space="preserve">bi, bir </w:t>
      </w:r>
      <w:r w:rsidR="004F5DDF">
        <w:rPr>
          <w:rFonts w:ascii="Times New Roman TUR" w:hAnsi="Times New Roman TUR" w:cs="Times New Roman TUR"/>
          <w:color w:val="000000"/>
        </w:rPr>
        <w:t>bandi</w:t>
      </w:r>
      <w:r>
        <w:rPr>
          <w:rFonts w:ascii="Times New Roman TUR" w:hAnsi="Times New Roman TUR" w:cs="Times New Roman TUR"/>
          <w:color w:val="000000"/>
        </w:rPr>
        <w:t xml:space="preserve"> </w:t>
      </w:r>
      <w:r w:rsidR="004F5DDF">
        <w:rPr>
          <w:rFonts w:ascii="Times New Roman TUR" w:hAnsi="Times New Roman TUR" w:cs="Times New Roman TUR"/>
          <w:color w:val="000000"/>
        </w:rPr>
        <w:t>ham</w:t>
      </w:r>
      <w:r>
        <w:rPr>
          <w:rFonts w:ascii="Times New Roman TUR" w:hAnsi="Times New Roman TUR" w:cs="Times New Roman TUR"/>
          <w:color w:val="000000"/>
        </w:rPr>
        <w:t xml:space="preserve"> </w:t>
      </w:r>
      <w:r w:rsidR="004F5DDF">
        <w:rPr>
          <w:rFonts w:ascii="Times New Roman TUR" w:hAnsi="Times New Roman TUR" w:cs="Times New Roman TUR"/>
          <w:color w:val="000000"/>
        </w:rPr>
        <w:t>jahon urushidan</w:t>
      </w:r>
      <w:r>
        <w:rPr>
          <w:rFonts w:ascii="Times New Roman TUR" w:hAnsi="Times New Roman TUR" w:cs="Times New Roman TUR"/>
          <w:color w:val="000000"/>
        </w:rPr>
        <w:t xml:space="preserve"> bahs</w:t>
      </w:r>
      <w:r w:rsidR="004F5DDF">
        <w:rPr>
          <w:rFonts w:ascii="Times New Roman TUR" w:hAnsi="Times New Roman TUR" w:cs="Times New Roman TUR"/>
          <w:color w:val="000000"/>
        </w:rPr>
        <w:t xml:space="preserve"> qilayotgandek</w:t>
      </w:r>
      <w:r>
        <w:rPr>
          <w:rFonts w:ascii="Times New Roman TUR" w:hAnsi="Times New Roman TUR" w:cs="Times New Roman TUR"/>
          <w:color w:val="000000"/>
        </w:rPr>
        <w:t xml:space="preserve"> </w:t>
      </w:r>
      <w:r w:rsidR="004F5DDF">
        <w:rPr>
          <w:rFonts w:ascii="Times New Roman TUR" w:hAnsi="Times New Roman TUR" w:cs="Times New Roman TUR"/>
          <w:color w:val="000000"/>
        </w:rPr>
        <w:t>k</w:t>
      </w:r>
      <w:r w:rsidR="00317151">
        <w:rPr>
          <w:rFonts w:ascii="Times New Roman TUR" w:hAnsi="Times New Roman TUR" w:cs="Times New Roman TUR"/>
          <w:color w:val="000000"/>
        </w:rPr>
        <w:t>o‘</w:t>
      </w:r>
      <w:r w:rsidR="004F5DDF">
        <w:rPr>
          <w:rFonts w:ascii="Times New Roman TUR" w:hAnsi="Times New Roman TUR" w:cs="Times New Roman TUR"/>
          <w:color w:val="000000"/>
        </w:rPr>
        <w:t>rinadi</w:t>
      </w:r>
      <w:r>
        <w:rPr>
          <w:rFonts w:ascii="Times New Roman TUR" w:hAnsi="Times New Roman TUR" w:cs="Times New Roman TUR"/>
          <w:color w:val="000000"/>
        </w:rPr>
        <w:t xml:space="preserve">. </w:t>
      </w:r>
      <w:r w:rsidR="004F5DDF">
        <w:rPr>
          <w:rFonts w:ascii="Times New Roman TUR" w:hAnsi="Times New Roman TUR" w:cs="Times New Roman TUR"/>
          <w:color w:val="000000"/>
        </w:rPr>
        <w:t>Chunki</w:t>
      </w:r>
      <w:r>
        <w:rPr>
          <w:rFonts w:ascii="Times New Roman TUR" w:hAnsi="Times New Roman TUR" w:cs="Times New Roman TUR"/>
          <w:color w:val="000000"/>
        </w:rPr>
        <w:t xml:space="preserve"> bu </w:t>
      </w:r>
      <w:r w:rsidR="004F5DDF">
        <w:rPr>
          <w:rFonts w:ascii="Times New Roman TUR" w:hAnsi="Times New Roman TUR" w:cs="Times New Roman TUR"/>
          <w:color w:val="000000"/>
        </w:rPr>
        <w:t>she</w:t>
      </w:r>
      <w:r w:rsidR="00317151">
        <w:rPr>
          <w:rFonts w:ascii="Times New Roman TUR" w:hAnsi="Times New Roman TUR" w:cs="Times New Roman TUR"/>
          <w:color w:val="000000"/>
        </w:rPr>
        <w:t>’</w:t>
      </w:r>
      <w:r>
        <w:rPr>
          <w:rFonts w:ascii="Times New Roman TUR" w:hAnsi="Times New Roman TUR" w:cs="Times New Roman TUR"/>
          <w:color w:val="000000"/>
        </w:rPr>
        <w:t>rid</w:t>
      </w:r>
      <w:r w:rsidR="004F5DDF">
        <w:rPr>
          <w:rFonts w:ascii="Times New Roman TUR" w:hAnsi="Times New Roman TUR" w:cs="Times New Roman TUR"/>
          <w:color w:val="000000"/>
        </w:rPr>
        <w:t>a</w:t>
      </w:r>
      <w:r>
        <w:rPr>
          <w:rFonts w:ascii="Times New Roman TUR" w:hAnsi="Times New Roman TUR" w:cs="Times New Roman TUR"/>
          <w:color w:val="000000"/>
        </w:rPr>
        <w:t xml:space="preserve"> d</w:t>
      </w:r>
      <w:r w:rsidR="004F5DDF">
        <w:rPr>
          <w:rFonts w:ascii="Times New Roman TUR" w:hAnsi="Times New Roman TUR" w:cs="Times New Roman TUR"/>
          <w:color w:val="000000"/>
        </w:rPr>
        <w:t>e</w:t>
      </w:r>
      <w:r>
        <w:rPr>
          <w:rFonts w:ascii="Times New Roman TUR" w:hAnsi="Times New Roman TUR" w:cs="Times New Roman TUR"/>
          <w:color w:val="000000"/>
        </w:rPr>
        <w:t>y</w:t>
      </w:r>
      <w:r w:rsidR="004F5DDF">
        <w:rPr>
          <w:rFonts w:ascii="Times New Roman TUR" w:hAnsi="Times New Roman TUR" w:cs="Times New Roman TUR"/>
          <w:color w:val="000000"/>
        </w:rPr>
        <w:t>di</w:t>
      </w:r>
      <w:r>
        <w:rPr>
          <w:rFonts w:ascii="Times New Roman TUR" w:hAnsi="Times New Roman TUR" w:cs="Times New Roman TUR"/>
          <w:color w:val="000000"/>
        </w:rPr>
        <w:t>:</w:t>
      </w:r>
    </w:p>
    <w:p w14:paraId="3B1A0A9F"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w:t>
      </w:r>
      <w:r w:rsidR="004F5DDF">
        <w:rPr>
          <w:rFonts w:ascii="Times New Roman TUR" w:hAnsi="Times New Roman TUR" w:cs="Times New Roman TUR"/>
          <w:color w:val="000000"/>
        </w:rPr>
        <w:t>Ofa</w:t>
      </w:r>
      <w:r>
        <w:rPr>
          <w:rFonts w:ascii="Times New Roman TUR" w:hAnsi="Times New Roman TUR" w:cs="Times New Roman TUR"/>
          <w:color w:val="000000"/>
        </w:rPr>
        <w:t xml:space="preserve">rin </w:t>
      </w:r>
      <w:r w:rsidR="002D272E">
        <w:rPr>
          <w:rFonts w:ascii="Times New Roman TUR" w:hAnsi="Times New Roman TUR" w:cs="Times New Roman TUR"/>
          <w:color w:val="000000"/>
        </w:rPr>
        <w:t>falakka</w:t>
      </w:r>
      <w:r>
        <w:rPr>
          <w:rFonts w:ascii="Times New Roman TUR" w:hAnsi="Times New Roman TUR" w:cs="Times New Roman TUR"/>
          <w:color w:val="000000"/>
        </w:rPr>
        <w:t xml:space="preserve">ki, </w:t>
      </w:r>
      <w:r w:rsidR="00375691" w:rsidRPr="00375691">
        <w:rPr>
          <w:rFonts w:ascii="Times New Roman TUR" w:hAnsi="Times New Roman TUR" w:cs="Times New Roman TUR"/>
          <w:color w:val="000000"/>
        </w:rPr>
        <w:t>urdi</w:t>
      </w:r>
      <w:r w:rsidRPr="00375691">
        <w:rPr>
          <w:rFonts w:ascii="Times New Roman TUR" w:hAnsi="Times New Roman TUR" w:cs="Times New Roman TUR"/>
          <w:color w:val="000000"/>
        </w:rPr>
        <w:t xml:space="preserve"> </w:t>
      </w:r>
      <w:r w:rsidR="00375691" w:rsidRPr="00375691">
        <w:rPr>
          <w:rFonts w:ascii="Times New Roman TUR" w:hAnsi="Times New Roman TUR" w:cs="Times New Roman TUR"/>
          <w:color w:val="000000"/>
        </w:rPr>
        <w:t>quturni</w:t>
      </w:r>
      <w:r w:rsidRPr="00375691">
        <w:rPr>
          <w:rFonts w:ascii="Times New Roman TUR" w:hAnsi="Times New Roman TUR" w:cs="Times New Roman TUR"/>
          <w:color w:val="000000"/>
        </w:rPr>
        <w:t xml:space="preserve"> </w:t>
      </w:r>
      <w:r w:rsidR="00375691">
        <w:rPr>
          <w:rFonts w:ascii="Times New Roman TUR" w:hAnsi="Times New Roman TUR" w:cs="Times New Roman TUR"/>
          <w:color w:val="000000"/>
        </w:rPr>
        <w:t>quturga</w:t>
      </w:r>
      <w:r>
        <w:rPr>
          <w:rFonts w:ascii="Times New Roman TUR" w:hAnsi="Times New Roman TUR" w:cs="Times New Roman TUR"/>
          <w:color w:val="000000"/>
        </w:rPr>
        <w:t>"</w:t>
      </w:r>
    </w:p>
    <w:p w14:paraId="7116518C"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Y</w:t>
      </w:r>
      <w:r w:rsidR="002D272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b</w:t>
      </w:r>
      <w:r w:rsidR="002D272E">
        <w:rPr>
          <w:rFonts w:ascii="Times New Roman TUR" w:hAnsi="Times New Roman TUR" w:cs="Times New Roman TUR"/>
          <w:color w:val="000000"/>
        </w:rPr>
        <w:t>u</w:t>
      </w:r>
      <w:r>
        <w:rPr>
          <w:rFonts w:ascii="Times New Roman TUR" w:hAnsi="Times New Roman TUR" w:cs="Times New Roman TUR"/>
          <w:color w:val="000000"/>
        </w:rPr>
        <w:t>t</w:t>
      </w:r>
      <w:r w:rsidR="002D272E">
        <w:rPr>
          <w:rFonts w:ascii="Times New Roman TUR" w:hAnsi="Times New Roman TUR" w:cs="Times New Roman TUR"/>
          <w:color w:val="000000"/>
        </w:rPr>
        <w:t>u</w:t>
      </w:r>
      <w:r>
        <w:rPr>
          <w:rFonts w:ascii="Times New Roman TUR" w:hAnsi="Times New Roman TUR" w:cs="Times New Roman TUR"/>
          <w:color w:val="000000"/>
        </w:rPr>
        <w:t>n d</w:t>
      </w:r>
      <w:r w:rsidR="002D272E">
        <w:rPr>
          <w:rFonts w:ascii="Times New Roman TUR" w:hAnsi="Times New Roman TUR" w:cs="Times New Roman TUR"/>
          <w:color w:val="000000"/>
        </w:rPr>
        <w:t>u</w:t>
      </w:r>
      <w:r>
        <w:rPr>
          <w:rFonts w:ascii="Times New Roman TUR" w:hAnsi="Times New Roman TUR" w:cs="Times New Roman TUR"/>
          <w:color w:val="000000"/>
        </w:rPr>
        <w:t>ny</w:t>
      </w:r>
      <w:r w:rsidR="002D272E">
        <w:rPr>
          <w:rFonts w:ascii="Times New Roman TUR" w:hAnsi="Times New Roman TUR" w:cs="Times New Roman TUR"/>
          <w:color w:val="000000"/>
        </w:rPr>
        <w:t>o</w:t>
      </w:r>
      <w:r>
        <w:rPr>
          <w:rFonts w:ascii="Times New Roman TUR" w:hAnsi="Times New Roman TUR" w:cs="Times New Roman TUR"/>
          <w:color w:val="000000"/>
        </w:rPr>
        <w:t xml:space="preserve"> k</w:t>
      </w:r>
      <w:r w:rsidR="002D272E">
        <w:rPr>
          <w:rFonts w:ascii="Times New Roman TUR" w:hAnsi="Times New Roman TUR" w:cs="Times New Roman TUR"/>
          <w:color w:val="000000"/>
        </w:rPr>
        <w:t>o</w:t>
      </w:r>
      <w:r>
        <w:rPr>
          <w:rFonts w:ascii="Times New Roman TUR" w:hAnsi="Times New Roman TUR" w:cs="Times New Roman TUR"/>
          <w:color w:val="000000"/>
        </w:rPr>
        <w:t>firl</w:t>
      </w:r>
      <w:r w:rsidR="002D272E">
        <w:rPr>
          <w:rFonts w:ascii="Times New Roman TUR" w:hAnsi="Times New Roman TUR" w:cs="Times New Roman TUR"/>
          <w:color w:val="000000"/>
        </w:rPr>
        <w:t>a</w:t>
      </w:r>
      <w:r>
        <w:rPr>
          <w:rFonts w:ascii="Times New Roman TUR" w:hAnsi="Times New Roman TUR" w:cs="Times New Roman TUR"/>
          <w:color w:val="000000"/>
        </w:rPr>
        <w:t>rini bir</w:t>
      </w:r>
      <w:r w:rsidR="002D272E">
        <w:rPr>
          <w:rFonts w:ascii="Times New Roman TUR" w:hAnsi="Times New Roman TUR" w:cs="Times New Roman TUR"/>
          <w:color w:val="000000"/>
        </w:rPr>
        <w:t>-</w:t>
      </w:r>
      <w:r>
        <w:rPr>
          <w:rFonts w:ascii="Times New Roman TUR" w:hAnsi="Times New Roman TUR" w:cs="Times New Roman TUR"/>
          <w:color w:val="000000"/>
        </w:rPr>
        <w:t>biri</w:t>
      </w:r>
      <w:r w:rsidR="002D272E">
        <w:rPr>
          <w:rFonts w:ascii="Times New Roman TUR" w:hAnsi="Times New Roman TUR" w:cs="Times New Roman TUR"/>
          <w:color w:val="000000"/>
        </w:rPr>
        <w:t>ga</w:t>
      </w:r>
      <w:r>
        <w:rPr>
          <w:rFonts w:ascii="Times New Roman TUR" w:hAnsi="Times New Roman TUR" w:cs="Times New Roman TUR"/>
          <w:color w:val="000000"/>
        </w:rPr>
        <w:t xml:space="preserve"> </w:t>
      </w:r>
      <w:r w:rsidR="002D272E">
        <w:rPr>
          <w:rFonts w:ascii="Times New Roman TUR" w:hAnsi="Times New Roman TUR" w:cs="Times New Roman TUR"/>
          <w:color w:val="000000"/>
        </w:rPr>
        <w:t>hujum</w:t>
      </w:r>
      <w:r>
        <w:rPr>
          <w:rFonts w:ascii="Times New Roman TUR" w:hAnsi="Times New Roman TUR" w:cs="Times New Roman TUR"/>
          <w:color w:val="000000"/>
        </w:rPr>
        <w:t xml:space="preserve"> </w:t>
      </w:r>
      <w:r w:rsidR="002D272E">
        <w:rPr>
          <w:rFonts w:ascii="Times New Roman TUR" w:hAnsi="Times New Roman TUR" w:cs="Times New Roman TUR"/>
          <w:color w:val="000000"/>
        </w:rPr>
        <w:t>dild</w:t>
      </w:r>
      <w:r>
        <w:rPr>
          <w:rFonts w:ascii="Times New Roman TUR" w:hAnsi="Times New Roman TUR" w:cs="Times New Roman TUR"/>
          <w:color w:val="000000"/>
        </w:rPr>
        <w:t>irdi. V</w:t>
      </w:r>
      <w:r w:rsidR="002D272E">
        <w:rPr>
          <w:rFonts w:ascii="Times New Roman TUR" w:hAnsi="Times New Roman TUR" w:cs="Times New Roman TUR"/>
          <w:color w:val="000000"/>
        </w:rPr>
        <w:t>a</w:t>
      </w:r>
      <w:r>
        <w:rPr>
          <w:rFonts w:ascii="Times New Roman TUR" w:hAnsi="Times New Roman TUR" w:cs="Times New Roman TUR"/>
          <w:color w:val="000000"/>
        </w:rPr>
        <w:t xml:space="preserve"> i</w:t>
      </w:r>
      <w:r w:rsidR="002D272E">
        <w:rPr>
          <w:rFonts w:ascii="Times New Roman TUR" w:hAnsi="Times New Roman TUR" w:cs="Times New Roman TUR"/>
          <w:color w:val="000000"/>
        </w:rPr>
        <w:t>k</w:t>
      </w:r>
      <w:r>
        <w:rPr>
          <w:rFonts w:ascii="Times New Roman TUR" w:hAnsi="Times New Roman TUR" w:cs="Times New Roman TUR"/>
          <w:color w:val="000000"/>
        </w:rPr>
        <w:t>ki satr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2D272E">
        <w:rPr>
          <w:rFonts w:ascii="Times New Roman TUR" w:hAnsi="Times New Roman TUR" w:cs="Times New Roman TUR"/>
          <w:color w:val="000000"/>
        </w:rPr>
        <w:t>g</w:t>
      </w:r>
      <w:r>
        <w:rPr>
          <w:rFonts w:ascii="Times New Roman TUR" w:hAnsi="Times New Roman TUR" w:cs="Times New Roman TUR"/>
          <w:color w:val="000000"/>
        </w:rPr>
        <w:t>ra y</w:t>
      </w:r>
      <w:r w:rsidR="002D272E">
        <w:rPr>
          <w:rFonts w:ascii="Times New Roman TUR" w:hAnsi="Times New Roman TUR" w:cs="Times New Roman TUR"/>
          <w:color w:val="000000"/>
        </w:rPr>
        <w:t>a</w:t>
      </w:r>
      <w:r>
        <w:rPr>
          <w:rFonts w:ascii="Times New Roman TUR" w:hAnsi="Times New Roman TUR" w:cs="Times New Roman TUR"/>
          <w:color w:val="000000"/>
        </w:rPr>
        <w:t>n</w:t>
      </w:r>
      <w:r w:rsidR="002D272E">
        <w:rPr>
          <w:rFonts w:ascii="Times New Roman TUR" w:hAnsi="Times New Roman TUR" w:cs="Times New Roman TUR"/>
          <w:color w:val="000000"/>
        </w:rPr>
        <w:t>a</w:t>
      </w:r>
      <w:r>
        <w:rPr>
          <w:rFonts w:ascii="Times New Roman TUR" w:hAnsi="Times New Roman TUR" w:cs="Times New Roman TUR"/>
          <w:color w:val="000000"/>
        </w:rPr>
        <w:t xml:space="preserve"> d</w:t>
      </w:r>
      <w:r w:rsidR="002D272E">
        <w:rPr>
          <w:rFonts w:ascii="Times New Roman TUR" w:hAnsi="Times New Roman TUR" w:cs="Times New Roman TUR"/>
          <w:color w:val="000000"/>
        </w:rPr>
        <w:t>e</w:t>
      </w:r>
      <w:r>
        <w:rPr>
          <w:rFonts w:ascii="Times New Roman TUR" w:hAnsi="Times New Roman TUR" w:cs="Times New Roman TUR"/>
          <w:color w:val="000000"/>
        </w:rPr>
        <w:t>y</w:t>
      </w:r>
      <w:r w:rsidR="002D272E">
        <w:rPr>
          <w:rFonts w:ascii="Times New Roman TUR" w:hAnsi="Times New Roman TUR" w:cs="Times New Roman TUR"/>
          <w:color w:val="000000"/>
        </w:rPr>
        <w:t>di</w:t>
      </w:r>
      <w:r>
        <w:rPr>
          <w:rFonts w:ascii="Times New Roman TUR" w:hAnsi="Times New Roman TUR" w:cs="Times New Roman TUR"/>
          <w:color w:val="000000"/>
        </w:rPr>
        <w:t>:</w:t>
      </w:r>
    </w:p>
    <w:p w14:paraId="00435542"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w:t>
      </w:r>
      <w:r w:rsidR="002D272E" w:rsidRPr="002D272E">
        <w:rPr>
          <w:rFonts w:ascii="Times New Roman TUR" w:hAnsi="Times New Roman TUR" w:cs="Times New Roman TUR"/>
          <w:color w:val="000000"/>
        </w:rPr>
        <w:t>A</w:t>
      </w:r>
      <w:r w:rsidRPr="002D272E">
        <w:rPr>
          <w:rFonts w:ascii="Times New Roman TUR" w:hAnsi="Times New Roman TUR" w:cs="Times New Roman TUR"/>
          <w:color w:val="000000"/>
        </w:rPr>
        <w:t>sr</w:t>
      </w:r>
      <w:r w:rsidR="002D272E">
        <w:rPr>
          <w:rFonts w:ascii="Times New Roman TUR" w:hAnsi="Times New Roman TUR" w:cs="Times New Roman TUR"/>
          <w:color w:val="000000"/>
        </w:rPr>
        <w:t xml:space="preserve"> bozori</w:t>
      </w:r>
      <w:r>
        <w:rPr>
          <w:rFonts w:ascii="Times New Roman TUR" w:hAnsi="Times New Roman TUR" w:cs="Times New Roman TUR"/>
          <w:color w:val="000000"/>
        </w:rPr>
        <w:t xml:space="preserve"> i</w:t>
      </w:r>
      <w:r w:rsidR="002D272E">
        <w:rPr>
          <w:rFonts w:ascii="Times New Roman TUR" w:hAnsi="Times New Roman TUR" w:cs="Times New Roman TUR"/>
          <w:color w:val="000000"/>
        </w:rPr>
        <w:t>ch</w:t>
      </w:r>
      <w:r>
        <w:rPr>
          <w:rFonts w:ascii="Times New Roman TUR" w:hAnsi="Times New Roman TUR" w:cs="Times New Roman TUR"/>
          <w:color w:val="000000"/>
        </w:rPr>
        <w:t>r</w:t>
      </w:r>
      <w:r w:rsidR="002D272E">
        <w:rPr>
          <w:rFonts w:ascii="Times New Roman TUR" w:hAnsi="Times New Roman TUR" w:cs="Times New Roman TUR"/>
          <w:color w:val="000000"/>
        </w:rPr>
        <w:t>a</w:t>
      </w:r>
      <w:r>
        <w:rPr>
          <w:rFonts w:ascii="Times New Roman TUR" w:hAnsi="Times New Roman TUR" w:cs="Times New Roman TUR"/>
          <w:color w:val="000000"/>
        </w:rPr>
        <w:t xml:space="preserve"> b</w:t>
      </w:r>
      <w:r w:rsidR="002D272E">
        <w:rPr>
          <w:rFonts w:ascii="Times New Roman TUR" w:hAnsi="Times New Roman TUR" w:cs="Times New Roman TUR"/>
          <w:color w:val="000000"/>
        </w:rPr>
        <w:t>u</w:t>
      </w:r>
      <w:r>
        <w:rPr>
          <w:rFonts w:ascii="Times New Roman TUR" w:hAnsi="Times New Roman TUR" w:cs="Times New Roman TUR"/>
          <w:color w:val="000000"/>
        </w:rPr>
        <w:t>t</w:t>
      </w:r>
      <w:r w:rsidR="002D272E">
        <w:rPr>
          <w:rFonts w:ascii="Times New Roman TUR" w:hAnsi="Times New Roman TUR" w:cs="Times New Roman TUR"/>
          <w:color w:val="000000"/>
        </w:rPr>
        <w:t>u</w:t>
      </w:r>
      <w:r>
        <w:rPr>
          <w:rFonts w:ascii="Times New Roman TUR" w:hAnsi="Times New Roman TUR" w:cs="Times New Roman TUR"/>
          <w:color w:val="000000"/>
        </w:rPr>
        <w:t xml:space="preserve">n </w:t>
      </w:r>
      <w:r w:rsidR="002D272E">
        <w:rPr>
          <w:rFonts w:ascii="Times New Roman TUR" w:hAnsi="Times New Roman TUR" w:cs="Times New Roman TUR"/>
          <w:color w:val="000000"/>
        </w:rPr>
        <w:t>oldi-berdi</w:t>
      </w:r>
      <w:r>
        <w:rPr>
          <w:rFonts w:ascii="Times New Roman TUR" w:hAnsi="Times New Roman TUR" w:cs="Times New Roman TUR"/>
          <w:color w:val="000000"/>
        </w:rPr>
        <w:t>, k</w:t>
      </w:r>
      <w:r w:rsidR="002D272E">
        <w:rPr>
          <w:rFonts w:ascii="Times New Roman TUR" w:hAnsi="Times New Roman TUR" w:cs="Times New Roman TUR"/>
          <w:color w:val="000000"/>
        </w:rPr>
        <w:t>u</w:t>
      </w:r>
      <w:r>
        <w:rPr>
          <w:rFonts w:ascii="Times New Roman TUR" w:hAnsi="Times New Roman TUR" w:cs="Times New Roman TUR"/>
          <w:color w:val="000000"/>
        </w:rPr>
        <w:t>fr</w:t>
      </w:r>
      <w:r w:rsidR="002D272E">
        <w:rPr>
          <w:rFonts w:ascii="Times New Roman TUR" w:hAnsi="Times New Roman TUR" w:cs="Times New Roman TUR"/>
          <w:color w:val="000000"/>
        </w:rPr>
        <w:t>u</w:t>
      </w:r>
      <w:r>
        <w:rPr>
          <w:rFonts w:ascii="Times New Roman TUR" w:hAnsi="Times New Roman TUR" w:cs="Times New Roman TUR"/>
          <w:color w:val="000000"/>
        </w:rPr>
        <w:t xml:space="preserve"> </w:t>
      </w:r>
      <w:r w:rsidR="002D272E">
        <w:rPr>
          <w:rFonts w:ascii="Times New Roman TUR" w:hAnsi="Times New Roman TUR" w:cs="Times New Roman TUR"/>
          <w:color w:val="000000"/>
        </w:rPr>
        <w:t>z</w:t>
      </w:r>
      <w:r>
        <w:rPr>
          <w:rFonts w:ascii="Times New Roman TUR" w:hAnsi="Times New Roman TUR" w:cs="Times New Roman TUR"/>
          <w:color w:val="000000"/>
        </w:rPr>
        <w:t>al</w:t>
      </w:r>
      <w:r w:rsidR="002D272E">
        <w:rPr>
          <w:rFonts w:ascii="Times New Roman TUR" w:hAnsi="Times New Roman TUR" w:cs="Times New Roman TUR"/>
          <w:color w:val="000000"/>
        </w:rPr>
        <w:t>o</w:t>
      </w:r>
      <w:r>
        <w:rPr>
          <w:rFonts w:ascii="Times New Roman TUR" w:hAnsi="Times New Roman TUR" w:cs="Times New Roman TUR"/>
          <w:color w:val="000000"/>
        </w:rPr>
        <w:t>l</w:t>
      </w:r>
    </w:p>
    <w:p w14:paraId="322A7FF2"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ab/>
      </w:r>
      <w:r w:rsidR="002D272E">
        <w:rPr>
          <w:rFonts w:ascii="Times New Roman TUR" w:hAnsi="Times New Roman TUR" w:cs="Times New Roman TUR"/>
          <w:color w:val="000000"/>
        </w:rPr>
        <w:t>Xaridor</w:t>
      </w:r>
      <w:r>
        <w:rPr>
          <w:rFonts w:ascii="Times New Roman TUR" w:hAnsi="Times New Roman TUR" w:cs="Times New Roman TUR"/>
          <w:color w:val="000000"/>
        </w:rPr>
        <w:t xml:space="preserve"> </w:t>
      </w:r>
      <w:r w:rsidR="002D272E">
        <w:rPr>
          <w:rFonts w:ascii="Times New Roman TUR" w:hAnsi="Times New Roman TUR" w:cs="Times New Roman TUR"/>
          <w:color w:val="000000"/>
        </w:rPr>
        <w:t>qol</w:t>
      </w:r>
      <w:r>
        <w:rPr>
          <w:rFonts w:ascii="Times New Roman TUR" w:hAnsi="Times New Roman TUR" w:cs="Times New Roman TUR"/>
          <w:color w:val="000000"/>
        </w:rPr>
        <w:t>mad</w:t>
      </w:r>
      <w:r w:rsidR="002D272E">
        <w:rPr>
          <w:rFonts w:ascii="Times New Roman TUR" w:hAnsi="Times New Roman TUR" w:cs="Times New Roman TUR"/>
          <w:color w:val="000000"/>
        </w:rPr>
        <w:t>i</w:t>
      </w:r>
      <w:r>
        <w:rPr>
          <w:rFonts w:ascii="Times New Roman TUR" w:hAnsi="Times New Roman TUR" w:cs="Times New Roman TUR"/>
          <w:color w:val="000000"/>
        </w:rPr>
        <w:t xml:space="preserve">, din </w:t>
      </w:r>
      <w:r w:rsidR="002D272E">
        <w:rPr>
          <w:rFonts w:ascii="Times New Roman TUR" w:hAnsi="Times New Roman TUR" w:cs="Times New Roman TUR"/>
          <w:color w:val="000000"/>
        </w:rPr>
        <w:t>tush</w:t>
      </w:r>
      <w:r>
        <w:rPr>
          <w:rFonts w:ascii="Times New Roman TUR" w:hAnsi="Times New Roman TUR" w:cs="Times New Roman TUR"/>
          <w:color w:val="000000"/>
        </w:rPr>
        <w:t xml:space="preserve">di </w:t>
      </w:r>
      <w:r w:rsidR="002D272E">
        <w:rPr>
          <w:rFonts w:ascii="Times New Roman TUR" w:hAnsi="Times New Roman TUR" w:cs="Times New Roman TUR"/>
          <w:color w:val="000000"/>
        </w:rPr>
        <w:t>arzon</w:t>
      </w:r>
      <w:r>
        <w:rPr>
          <w:rFonts w:ascii="Times New Roman TUR" w:hAnsi="Times New Roman TUR" w:cs="Times New Roman TUR"/>
          <w:color w:val="000000"/>
        </w:rPr>
        <w:t xml:space="preserve">dan </w:t>
      </w:r>
      <w:r w:rsidR="002D272E">
        <w:rPr>
          <w:rFonts w:ascii="Times New Roman TUR" w:hAnsi="Times New Roman TUR" w:cs="Times New Roman TUR"/>
          <w:color w:val="000000"/>
        </w:rPr>
        <w:t>arzong</w:t>
      </w:r>
      <w:r>
        <w:rPr>
          <w:rFonts w:ascii="Times New Roman TUR" w:hAnsi="Times New Roman TUR" w:cs="Times New Roman TUR"/>
          <w:color w:val="000000"/>
        </w:rPr>
        <w:t>a."</w:t>
      </w:r>
    </w:p>
    <w:p w14:paraId="237B3EE2"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Y</w:t>
      </w:r>
      <w:r w:rsidR="002D272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w:t>
      </w:r>
      <w:r w:rsidR="002D272E">
        <w:rPr>
          <w:rFonts w:ascii="Times New Roman TUR" w:hAnsi="Times New Roman TUR" w:cs="Times New Roman TUR"/>
          <w:color w:val="000000"/>
        </w:rPr>
        <w:t>u</w:t>
      </w:r>
      <w:r>
        <w:rPr>
          <w:rFonts w:ascii="Times New Roman TUR" w:hAnsi="Times New Roman TUR" w:cs="Times New Roman TUR"/>
          <w:color w:val="000000"/>
        </w:rPr>
        <w:t xml:space="preserve"> asr</w:t>
      </w:r>
      <w:r w:rsidR="002D272E">
        <w:rPr>
          <w:rFonts w:ascii="Times New Roman TUR" w:hAnsi="Times New Roman TUR" w:cs="Times New Roman TUR"/>
          <w:color w:val="000000"/>
        </w:rPr>
        <w:t>ni</w:t>
      </w:r>
      <w:r>
        <w:rPr>
          <w:rFonts w:ascii="Times New Roman TUR" w:hAnsi="Times New Roman TUR" w:cs="Times New Roman TUR"/>
          <w:color w:val="000000"/>
        </w:rPr>
        <w:t>n</w:t>
      </w:r>
      <w:r w:rsidR="002D272E">
        <w:rPr>
          <w:rFonts w:ascii="Times New Roman TUR" w:hAnsi="Times New Roman TUR" w:cs="Times New Roman TUR"/>
          <w:color w:val="000000"/>
        </w:rPr>
        <w:t>g</w:t>
      </w:r>
      <w:r>
        <w:rPr>
          <w:rFonts w:ascii="Times New Roman TUR" w:hAnsi="Times New Roman TUR" w:cs="Times New Roman TUR"/>
          <w:color w:val="000000"/>
        </w:rPr>
        <w:t xml:space="preserve"> </w:t>
      </w:r>
      <w:r w:rsidR="002D272E">
        <w:rPr>
          <w:rFonts w:ascii="Times New Roman TUR" w:hAnsi="Times New Roman TUR" w:cs="Times New Roman TUR"/>
          <w:color w:val="000000"/>
        </w:rPr>
        <w:t>bozori</w:t>
      </w:r>
      <w:r>
        <w:rPr>
          <w:rFonts w:ascii="Times New Roman TUR" w:hAnsi="Times New Roman TUR" w:cs="Times New Roman TUR"/>
          <w:color w:val="000000"/>
        </w:rPr>
        <w:t xml:space="preserve">da </w:t>
      </w:r>
      <w:r w:rsidR="002D272E">
        <w:rPr>
          <w:rFonts w:ascii="Times New Roman TUR" w:hAnsi="Times New Roman TUR" w:cs="Times New Roman TUR"/>
          <w:color w:val="000000"/>
        </w:rPr>
        <w:t>oldi-berdi</w:t>
      </w:r>
      <w:r>
        <w:rPr>
          <w:rFonts w:ascii="Times New Roman TUR" w:hAnsi="Times New Roman TUR" w:cs="Times New Roman TUR"/>
          <w:color w:val="000000"/>
        </w:rPr>
        <w:t xml:space="preserve"> dinsizlik </w:t>
      </w:r>
      <w:r w:rsidR="002D272E">
        <w:rPr>
          <w:rFonts w:ascii="Times New Roman TUR" w:hAnsi="Times New Roman TUR" w:cs="Times New Roman TUR"/>
          <w:color w:val="000000"/>
        </w:rPr>
        <w:t>q</w:t>
      </w:r>
      <w:r w:rsidR="00317151">
        <w:rPr>
          <w:rFonts w:ascii="Times New Roman TUR" w:hAnsi="Times New Roman TUR" w:cs="Times New Roman TUR"/>
          <w:color w:val="000000"/>
        </w:rPr>
        <w:t>o‘</w:t>
      </w:r>
      <w:r w:rsidR="002D272E">
        <w:rPr>
          <w:rFonts w:ascii="Times New Roman TUR" w:hAnsi="Times New Roman TUR" w:cs="Times New Roman TUR"/>
          <w:color w:val="000000"/>
        </w:rPr>
        <w:t>lida</w:t>
      </w:r>
      <w:r>
        <w:rPr>
          <w:rFonts w:ascii="Times New Roman TUR" w:hAnsi="Times New Roman TUR" w:cs="Times New Roman TUR"/>
          <w:color w:val="000000"/>
        </w:rPr>
        <w:t xml:space="preserve"> </w:t>
      </w:r>
      <w:r w:rsidR="002D272E">
        <w:rPr>
          <w:rFonts w:ascii="Times New Roman TUR" w:hAnsi="Times New Roman TUR" w:cs="Times New Roman TUR"/>
          <w:color w:val="000000"/>
        </w:rPr>
        <w:t>b</w:t>
      </w:r>
      <w:r w:rsidR="00317151">
        <w:rPr>
          <w:rFonts w:ascii="Times New Roman TUR" w:hAnsi="Times New Roman TUR" w:cs="Times New Roman TUR"/>
          <w:color w:val="000000"/>
        </w:rPr>
        <w:t>o‘</w:t>
      </w:r>
      <w:r w:rsidR="002D272E">
        <w:rPr>
          <w:rFonts w:ascii="Times New Roman TUR" w:hAnsi="Times New Roman TUR" w:cs="Times New Roman TUR"/>
          <w:color w:val="000000"/>
        </w:rPr>
        <w:t>ladi</w:t>
      </w:r>
      <w:r>
        <w:rPr>
          <w:rFonts w:ascii="Times New Roman TUR" w:hAnsi="Times New Roman TUR" w:cs="Times New Roman TUR"/>
          <w:color w:val="000000"/>
        </w:rPr>
        <w:t>, dinsizlik h</w:t>
      </w:r>
      <w:r w:rsidR="002D272E">
        <w:rPr>
          <w:rFonts w:ascii="Times New Roman TUR" w:hAnsi="Times New Roman TUR" w:cs="Times New Roman TUR"/>
          <w:color w:val="000000"/>
        </w:rPr>
        <w:t>u</w:t>
      </w:r>
      <w:r>
        <w:rPr>
          <w:rFonts w:ascii="Times New Roman TUR" w:hAnsi="Times New Roman TUR" w:cs="Times New Roman TUR"/>
          <w:color w:val="000000"/>
        </w:rPr>
        <w:t>km</w:t>
      </w:r>
      <w:r w:rsidR="002D272E">
        <w:rPr>
          <w:rFonts w:ascii="Times New Roman TUR" w:hAnsi="Times New Roman TUR" w:cs="Times New Roman TUR"/>
          <w:color w:val="000000"/>
        </w:rPr>
        <w:t xml:space="preserve"> qiladi</w:t>
      </w:r>
      <w:r>
        <w:rPr>
          <w:rFonts w:ascii="Times New Roman TUR" w:hAnsi="Times New Roman TUR" w:cs="Times New Roman TUR"/>
          <w:color w:val="000000"/>
        </w:rPr>
        <w:t xml:space="preserve">, din </w:t>
      </w:r>
      <w:r w:rsidR="00317151">
        <w:rPr>
          <w:rFonts w:ascii="Times New Roman TUR" w:hAnsi="Times New Roman TUR" w:cs="Times New Roman TUR"/>
          <w:color w:val="000000"/>
        </w:rPr>
        <w:t>g‘</w:t>
      </w:r>
      <w:r w:rsidR="002D272E">
        <w:rPr>
          <w:rFonts w:ascii="Times New Roman TUR" w:hAnsi="Times New Roman TUR" w:cs="Times New Roman TUR"/>
          <w:color w:val="000000"/>
        </w:rPr>
        <w:t>o</w:t>
      </w:r>
      <w:r>
        <w:rPr>
          <w:rFonts w:ascii="Times New Roman TUR" w:hAnsi="Times New Roman TUR" w:cs="Times New Roman TUR"/>
          <w:color w:val="000000"/>
        </w:rPr>
        <w:t>y</w:t>
      </w:r>
      <w:r w:rsidR="002D272E">
        <w:rPr>
          <w:rFonts w:ascii="Times New Roman TUR" w:hAnsi="Times New Roman TUR" w:cs="Times New Roman TUR"/>
          <w:color w:val="000000"/>
        </w:rPr>
        <w:t>a</w:t>
      </w:r>
      <w:r>
        <w:rPr>
          <w:rFonts w:ascii="Times New Roman TUR" w:hAnsi="Times New Roman TUR" w:cs="Times New Roman TUR"/>
          <w:color w:val="000000"/>
        </w:rPr>
        <w:t xml:space="preserve">t </w:t>
      </w:r>
      <w:r w:rsidR="002D272E">
        <w:rPr>
          <w:rFonts w:ascii="Times New Roman TUR" w:hAnsi="Times New Roman TUR" w:cs="Times New Roman TUR"/>
          <w:color w:val="000000"/>
        </w:rPr>
        <w:t>arzon</w:t>
      </w:r>
      <w:r>
        <w:rPr>
          <w:rFonts w:ascii="Times New Roman TUR" w:hAnsi="Times New Roman TUR" w:cs="Times New Roman TUR"/>
          <w:color w:val="000000"/>
        </w:rPr>
        <w:t xml:space="preserve"> </w:t>
      </w:r>
      <w:r w:rsidR="002D272E">
        <w:rPr>
          <w:rFonts w:ascii="Times New Roman TUR" w:hAnsi="Times New Roman TUR" w:cs="Times New Roman TUR"/>
          <w:color w:val="000000"/>
        </w:rPr>
        <w:t>tushadi</w:t>
      </w:r>
      <w:r>
        <w:rPr>
          <w:rFonts w:ascii="Times New Roman TUR" w:hAnsi="Times New Roman TUR" w:cs="Times New Roman TUR"/>
          <w:color w:val="000000"/>
        </w:rPr>
        <w:t xml:space="preserve"> v</w:t>
      </w:r>
      <w:r w:rsidR="00A04575">
        <w:rPr>
          <w:rFonts w:ascii="Times New Roman TUR" w:hAnsi="Times New Roman TUR" w:cs="Times New Roman TUR"/>
          <w:color w:val="000000"/>
        </w:rPr>
        <w:t>a</w:t>
      </w:r>
      <w:r>
        <w:rPr>
          <w:rFonts w:ascii="Times New Roman TUR" w:hAnsi="Times New Roman TUR" w:cs="Times New Roman TUR"/>
          <w:color w:val="000000"/>
        </w:rPr>
        <w:t xml:space="preserve"> </w:t>
      </w:r>
      <w:r w:rsidR="00A04575">
        <w:rPr>
          <w:rFonts w:ascii="Times New Roman TUR" w:hAnsi="Times New Roman TUR" w:cs="Times New Roman TUR"/>
          <w:color w:val="000000"/>
        </w:rPr>
        <w:t>I</w:t>
      </w:r>
      <w:r>
        <w:rPr>
          <w:rFonts w:ascii="Times New Roman TUR" w:hAnsi="Times New Roman TUR" w:cs="Times New Roman TUR"/>
          <w:color w:val="000000"/>
        </w:rPr>
        <w:t>sl</w:t>
      </w:r>
      <w:r w:rsidR="00A04575">
        <w:rPr>
          <w:rFonts w:ascii="Times New Roman TUR" w:hAnsi="Times New Roman TUR" w:cs="Times New Roman TUR"/>
          <w:color w:val="000000"/>
        </w:rPr>
        <w:t>o</w:t>
      </w:r>
      <w:r>
        <w:rPr>
          <w:rFonts w:ascii="Times New Roman TUR" w:hAnsi="Times New Roman TUR" w:cs="Times New Roman TUR"/>
          <w:color w:val="000000"/>
        </w:rPr>
        <w:t>m</w:t>
      </w:r>
      <w:r w:rsidR="00A04575">
        <w:rPr>
          <w:rFonts w:ascii="Times New Roman TUR" w:hAnsi="Times New Roman TUR" w:cs="Times New Roman TUR"/>
          <w:color w:val="000000"/>
        </w:rPr>
        <w:t>ni</w:t>
      </w:r>
      <w:r>
        <w:rPr>
          <w:rFonts w:ascii="Times New Roman TUR" w:hAnsi="Times New Roman TUR" w:cs="Times New Roman TUR"/>
          <w:color w:val="000000"/>
        </w:rPr>
        <w:t>n</w:t>
      </w:r>
      <w:r w:rsidR="00A04575">
        <w:rPr>
          <w:rFonts w:ascii="Times New Roman TUR" w:hAnsi="Times New Roman TUR" w:cs="Times New Roman TUR"/>
          <w:color w:val="000000"/>
        </w:rPr>
        <w:t>g</w:t>
      </w:r>
      <w:r>
        <w:rPr>
          <w:rFonts w:ascii="Times New Roman TUR" w:hAnsi="Times New Roman TUR" w:cs="Times New Roman TUR"/>
          <w:color w:val="000000"/>
        </w:rPr>
        <w:t xml:space="preserve"> </w:t>
      </w:r>
      <w:r w:rsidR="00A04575">
        <w:rPr>
          <w:rFonts w:ascii="Times New Roman TUR" w:hAnsi="Times New Roman TUR" w:cs="Times New Roman TUR"/>
          <w:color w:val="000000"/>
        </w:rPr>
        <w:t>shior</w:t>
      </w:r>
      <w:r>
        <w:rPr>
          <w:rFonts w:ascii="Times New Roman TUR" w:hAnsi="Times New Roman TUR" w:cs="Times New Roman TUR"/>
          <w:color w:val="000000"/>
        </w:rPr>
        <w:t xml:space="preserve">i </w:t>
      </w:r>
      <w:r w:rsidR="00A04575">
        <w:rPr>
          <w:rFonts w:ascii="Times New Roman TUR" w:hAnsi="Times New Roman TUR" w:cs="Times New Roman TUR"/>
          <w:color w:val="000000"/>
        </w:rPr>
        <w:t>yashirinadi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A04575">
        <w:rPr>
          <w:rFonts w:ascii="Times New Roman TUR" w:hAnsi="Times New Roman TUR" w:cs="Times New Roman TUR"/>
          <w:color w:val="000000"/>
        </w:rPr>
        <w:t>g</w:t>
      </w:r>
      <w:r>
        <w:rPr>
          <w:rFonts w:ascii="Times New Roman TUR" w:hAnsi="Times New Roman TUR" w:cs="Times New Roman TUR"/>
          <w:color w:val="000000"/>
        </w:rPr>
        <w:t>ra d</w:t>
      </w:r>
      <w:r w:rsidR="00A04575">
        <w:rPr>
          <w:rFonts w:ascii="Times New Roman TUR" w:hAnsi="Times New Roman TUR" w:cs="Times New Roman TUR"/>
          <w:color w:val="000000"/>
        </w:rPr>
        <w:t>eydi</w:t>
      </w:r>
      <w:r>
        <w:rPr>
          <w:rFonts w:ascii="Times New Roman TUR" w:hAnsi="Times New Roman TUR" w:cs="Times New Roman TUR"/>
          <w:color w:val="000000"/>
        </w:rPr>
        <w:t>:</w:t>
      </w:r>
    </w:p>
    <w:p w14:paraId="4A282F67"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w:t>
      </w:r>
      <w:r w:rsidR="00A04575">
        <w:rPr>
          <w:rFonts w:ascii="Times New Roman TUR" w:hAnsi="Times New Roman TUR" w:cs="Times New Roman TUR"/>
          <w:color w:val="000000"/>
        </w:rPr>
        <w:t>Shu</w:t>
      </w:r>
      <w:r>
        <w:rPr>
          <w:rFonts w:ascii="Times New Roman TUR" w:hAnsi="Times New Roman TUR" w:cs="Times New Roman TUR"/>
          <w:color w:val="000000"/>
        </w:rPr>
        <w:t>kr</w:t>
      </w:r>
      <w:r w:rsidR="00A04575">
        <w:rPr>
          <w:rFonts w:ascii="Times New Roman TUR" w:hAnsi="Times New Roman TUR" w:cs="Times New Roman TUR"/>
          <w:color w:val="000000"/>
        </w:rPr>
        <w:t>iy</w:t>
      </w:r>
      <w:r>
        <w:rPr>
          <w:rFonts w:ascii="Times New Roman TUR" w:hAnsi="Times New Roman TUR" w:cs="Times New Roman TUR"/>
          <w:color w:val="000000"/>
        </w:rPr>
        <w:t xml:space="preserve"> y</w:t>
      </w:r>
      <w:r w:rsidR="00A04575">
        <w:rPr>
          <w:rFonts w:ascii="Times New Roman TUR" w:hAnsi="Times New Roman TUR" w:cs="Times New Roman TUR"/>
          <w:color w:val="000000"/>
        </w:rPr>
        <w:t>o</w:t>
      </w:r>
      <w:r>
        <w:rPr>
          <w:rFonts w:ascii="Times New Roman TUR" w:hAnsi="Times New Roman TUR" w:cs="Times New Roman TUR"/>
          <w:color w:val="000000"/>
        </w:rPr>
        <w:t xml:space="preserve"> </w:t>
      </w:r>
      <w:r w:rsidRPr="00375691">
        <w:rPr>
          <w:rFonts w:ascii="Times New Roman TUR" w:hAnsi="Times New Roman TUR" w:cs="Times New Roman TUR"/>
          <w:color w:val="000000"/>
        </w:rPr>
        <w:t>bilm</w:t>
      </w:r>
      <w:r w:rsidR="00375691" w:rsidRPr="00375691">
        <w:rPr>
          <w:rFonts w:ascii="Times New Roman TUR" w:hAnsi="Times New Roman TUR" w:cs="Times New Roman TUR"/>
          <w:color w:val="000000"/>
        </w:rPr>
        <w:t>as</w:t>
      </w:r>
      <w:r w:rsidR="00375691">
        <w:rPr>
          <w:rFonts w:ascii="Times New Roman TUR" w:hAnsi="Times New Roman TUR" w:cs="Times New Roman TUR"/>
          <w:color w:val="000000"/>
        </w:rPr>
        <w:t>man</w:t>
      </w:r>
      <w:r>
        <w:rPr>
          <w:rFonts w:ascii="Times New Roman TUR" w:hAnsi="Times New Roman TUR" w:cs="Times New Roman TUR"/>
          <w:color w:val="000000"/>
        </w:rPr>
        <w:t xml:space="preserve"> </w:t>
      </w:r>
      <w:r w:rsidR="00D670E1">
        <w:rPr>
          <w:rFonts w:ascii="Times New Roman TUR" w:hAnsi="Times New Roman TUR" w:cs="Times New Roman TUR"/>
          <w:color w:val="000000"/>
        </w:rPr>
        <w:t>a</w:t>
      </w:r>
      <w:r>
        <w:rPr>
          <w:rFonts w:ascii="Times New Roman TUR" w:hAnsi="Times New Roman TUR" w:cs="Times New Roman TUR"/>
          <w:color w:val="000000"/>
        </w:rPr>
        <w:t>sr</w:t>
      </w:r>
      <w:r w:rsidR="00D670E1">
        <w:rPr>
          <w:rFonts w:ascii="Times New Roman TUR" w:hAnsi="Times New Roman TUR" w:cs="Times New Roman TUR"/>
          <w:color w:val="000000"/>
        </w:rPr>
        <w:t>o</w:t>
      </w:r>
      <w:r>
        <w:rPr>
          <w:rFonts w:ascii="Times New Roman TUR" w:hAnsi="Times New Roman TUR" w:cs="Times New Roman TUR"/>
          <w:color w:val="000000"/>
        </w:rPr>
        <w:t>r</w:t>
      </w:r>
      <w:r w:rsidR="00D670E1">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aybdan amm</w:t>
      </w:r>
      <w:r w:rsidR="00D670E1">
        <w:rPr>
          <w:rFonts w:ascii="Times New Roman TUR" w:hAnsi="Times New Roman TUR" w:cs="Times New Roman TUR"/>
          <w:color w:val="000000"/>
        </w:rPr>
        <w:t>o</w:t>
      </w:r>
      <w:r>
        <w:rPr>
          <w:rFonts w:ascii="Times New Roman TUR" w:hAnsi="Times New Roman TUR" w:cs="Times New Roman TUR"/>
          <w:color w:val="000000"/>
        </w:rPr>
        <w:t>;</w:t>
      </w:r>
    </w:p>
    <w:p w14:paraId="02AF7151"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Y</w:t>
      </w:r>
      <w:r w:rsidR="00D670E1">
        <w:rPr>
          <w:rFonts w:ascii="Times New Roman TUR" w:hAnsi="Times New Roman TUR" w:cs="Times New Roman TUR"/>
          <w:color w:val="000000"/>
        </w:rPr>
        <w:t>o</w:t>
      </w:r>
      <w:r>
        <w:rPr>
          <w:rFonts w:ascii="Times New Roman TUR" w:hAnsi="Times New Roman TUR" w:cs="Times New Roman TUR"/>
          <w:color w:val="000000"/>
        </w:rPr>
        <w:t xml:space="preserve"> </w:t>
      </w:r>
      <w:r w:rsidR="00D670E1">
        <w:rPr>
          <w:rFonts w:ascii="Times New Roman TUR" w:hAnsi="Times New Roman TUR" w:cs="Times New Roman TUR"/>
          <w:color w:val="000000"/>
        </w:rPr>
        <w:t>oldin</w:t>
      </w:r>
      <w:r>
        <w:rPr>
          <w:rFonts w:ascii="Times New Roman TUR" w:hAnsi="Times New Roman TUR" w:cs="Times New Roman TUR"/>
          <w:color w:val="000000"/>
        </w:rPr>
        <w:t>, y</w:t>
      </w:r>
      <w:r w:rsidR="00D670E1">
        <w:rPr>
          <w:rFonts w:ascii="Times New Roman TUR" w:hAnsi="Times New Roman TUR" w:cs="Times New Roman TUR"/>
          <w:color w:val="000000"/>
        </w:rPr>
        <w:t>o</w:t>
      </w:r>
      <w:r>
        <w:rPr>
          <w:rFonts w:ascii="Times New Roman TUR" w:hAnsi="Times New Roman TUR" w:cs="Times New Roman TUR"/>
          <w:color w:val="000000"/>
        </w:rPr>
        <w:t xml:space="preserve"> </w:t>
      </w:r>
      <w:r w:rsidR="00D670E1">
        <w:rPr>
          <w:rFonts w:ascii="Times New Roman TUR" w:hAnsi="Times New Roman TUR" w:cs="Times New Roman TUR"/>
          <w:color w:val="000000"/>
        </w:rPr>
        <w:t>orqa</w:t>
      </w:r>
      <w:r>
        <w:rPr>
          <w:rFonts w:ascii="Times New Roman TUR" w:hAnsi="Times New Roman TUR" w:cs="Times New Roman TUR"/>
          <w:color w:val="000000"/>
        </w:rPr>
        <w:t xml:space="preserve">, </w:t>
      </w:r>
      <w:r w:rsidRPr="00375691">
        <w:rPr>
          <w:rFonts w:ascii="Times New Roman TUR" w:hAnsi="Times New Roman TUR" w:cs="Times New Roman TUR"/>
          <w:color w:val="000000"/>
        </w:rPr>
        <w:t>ta</w:t>
      </w:r>
      <w:r w:rsidR="00375691" w:rsidRPr="00375691">
        <w:rPr>
          <w:rFonts w:ascii="Times New Roman TUR" w:hAnsi="Times New Roman TUR" w:cs="Times New Roman TUR"/>
          <w:color w:val="000000"/>
        </w:rPr>
        <w:t>xm</w:t>
      </w:r>
      <w:r w:rsidRPr="00375691">
        <w:rPr>
          <w:rFonts w:ascii="Times New Roman TUR" w:hAnsi="Times New Roman TUR" w:cs="Times New Roman TUR"/>
          <w:color w:val="000000"/>
        </w:rPr>
        <w:t>i</w:t>
      </w:r>
      <w:r w:rsidR="00375691">
        <w:rPr>
          <w:rFonts w:ascii="Times New Roman TUR" w:hAnsi="Times New Roman TUR" w:cs="Times New Roman TUR"/>
          <w:color w:val="000000"/>
        </w:rPr>
        <w:t>n</w:t>
      </w:r>
      <w:r>
        <w:rPr>
          <w:rFonts w:ascii="Times New Roman TUR" w:hAnsi="Times New Roman TUR" w:cs="Times New Roman TUR"/>
          <w:color w:val="000000"/>
        </w:rPr>
        <w:t xml:space="preserve"> </w:t>
      </w:r>
      <w:r w:rsidRPr="00375691">
        <w:rPr>
          <w:rFonts w:ascii="Times New Roman TUR" w:hAnsi="Times New Roman TUR" w:cs="Times New Roman TUR"/>
          <w:color w:val="000000"/>
        </w:rPr>
        <w:t>e</w:t>
      </w:r>
      <w:r w:rsidR="00375691" w:rsidRPr="00375691">
        <w:rPr>
          <w:rFonts w:ascii="Times New Roman TUR" w:hAnsi="Times New Roman TUR" w:cs="Times New Roman TUR"/>
          <w:color w:val="000000"/>
        </w:rPr>
        <w:t>ta</w:t>
      </w:r>
      <w:r w:rsidRPr="00375691">
        <w:rPr>
          <w:rFonts w:ascii="Times New Roman TUR" w:hAnsi="Times New Roman TUR" w:cs="Times New Roman TUR"/>
          <w:color w:val="000000"/>
        </w:rPr>
        <w:t>m</w:t>
      </w:r>
      <w:r w:rsidR="00375691">
        <w:rPr>
          <w:rFonts w:ascii="Times New Roman TUR" w:hAnsi="Times New Roman TUR" w:cs="Times New Roman TUR"/>
          <w:color w:val="000000"/>
        </w:rPr>
        <w:t>an</w:t>
      </w:r>
      <w:r>
        <w:rPr>
          <w:rFonts w:ascii="Times New Roman TUR" w:hAnsi="Times New Roman TUR" w:cs="Times New Roman TUR"/>
          <w:color w:val="000000"/>
        </w:rPr>
        <w:t xml:space="preserve"> </w:t>
      </w:r>
      <w:r w:rsidR="00D670E1">
        <w:rPr>
          <w:rFonts w:ascii="Times New Roman TUR" w:hAnsi="Times New Roman TUR" w:cs="Times New Roman TUR"/>
          <w:color w:val="000000"/>
        </w:rPr>
        <w:t>uch</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D670E1">
        <w:rPr>
          <w:rFonts w:ascii="Times New Roman TUR" w:hAnsi="Times New Roman TUR" w:cs="Times New Roman TUR"/>
          <w:color w:val="000000"/>
        </w:rPr>
        <w:t>tizg</w:t>
      </w:r>
      <w:r>
        <w:rPr>
          <w:rFonts w:ascii="Times New Roman TUR" w:hAnsi="Times New Roman TUR" w:cs="Times New Roman TUR"/>
          <w:color w:val="000000"/>
        </w:rPr>
        <w:t>a."</w:t>
      </w:r>
    </w:p>
    <w:p w14:paraId="1F9ADD4F" w14:textId="77777777" w:rsidR="00C857BF"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w:t>
      </w:r>
      <w:r w:rsidR="00D670E1">
        <w:rPr>
          <w:rFonts w:ascii="Times New Roman TUR" w:hAnsi="Times New Roman TUR" w:cs="Times New Roman TUR"/>
          <w:color w:val="000000"/>
        </w:rPr>
        <w:t>zi</w:t>
      </w:r>
      <w:r w:rsidR="00C857BF">
        <w:rPr>
          <w:rFonts w:ascii="Times New Roman TUR" w:hAnsi="Times New Roman TUR" w:cs="Times New Roman TUR"/>
          <w:color w:val="000000"/>
        </w:rPr>
        <w:t xml:space="preserve"> t</w:t>
      </w:r>
      <w:r w:rsidR="00D670E1">
        <w:rPr>
          <w:rFonts w:ascii="Times New Roman TUR" w:hAnsi="Times New Roman TUR" w:cs="Times New Roman TUR"/>
          <w:color w:val="000000"/>
        </w:rPr>
        <w:t>a</w:t>
      </w:r>
      <w:r w:rsidR="00C857BF">
        <w:rPr>
          <w:rFonts w:ascii="Times New Roman TUR" w:hAnsi="Times New Roman TUR" w:cs="Times New Roman TUR"/>
          <w:color w:val="000000"/>
        </w:rPr>
        <w:t xml:space="preserve">fsir </w:t>
      </w:r>
      <w:r w:rsidR="00D670E1">
        <w:rPr>
          <w:rFonts w:ascii="Times New Roman TUR" w:hAnsi="Times New Roman TUR" w:cs="Times New Roman TUR"/>
          <w:color w:val="000000"/>
        </w:rPr>
        <w:t>qiladi</w:t>
      </w:r>
      <w:r w:rsidR="00C857BF">
        <w:rPr>
          <w:rFonts w:ascii="Times New Roman TUR" w:hAnsi="Times New Roman TUR" w:cs="Times New Roman TUR"/>
          <w:color w:val="000000"/>
        </w:rPr>
        <w:t>. Y</w:t>
      </w:r>
      <w:r w:rsidR="00D670E1">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 xml:space="preserve">ni, </w:t>
      </w:r>
      <w:r>
        <w:rPr>
          <w:rFonts w:ascii="Times New Roman TUR" w:hAnsi="Times New Roman TUR" w:cs="Times New Roman TUR"/>
          <w:color w:val="000000"/>
        </w:rPr>
        <w:t>o‘</w:t>
      </w:r>
      <w:r w:rsidR="00C857BF">
        <w:rPr>
          <w:rFonts w:ascii="Times New Roman TUR" w:hAnsi="Times New Roman TUR" w:cs="Times New Roman TUR"/>
          <w:color w:val="000000"/>
        </w:rPr>
        <w:t>t</w:t>
      </w:r>
      <w:r w:rsidR="00D670E1">
        <w:rPr>
          <w:rFonts w:ascii="Times New Roman TUR" w:hAnsi="Times New Roman TUR" w:cs="Times New Roman TUR"/>
          <w:color w:val="000000"/>
        </w:rPr>
        <w:t xml:space="preserve">tiz </w:t>
      </w:r>
      <w:r w:rsidR="00C857BF">
        <w:rPr>
          <w:rFonts w:ascii="Times New Roman TUR" w:hAnsi="Times New Roman TUR" w:cs="Times New Roman TUR"/>
          <w:color w:val="000000"/>
        </w:rPr>
        <w:t>u</w:t>
      </w:r>
      <w:r w:rsidR="00D670E1">
        <w:rPr>
          <w:rFonts w:ascii="Times New Roman TUR" w:hAnsi="Times New Roman TUR" w:cs="Times New Roman TUR"/>
          <w:color w:val="000000"/>
        </w:rPr>
        <w:t>chga</w:t>
      </w:r>
      <w:r w:rsidR="00C857BF">
        <w:rPr>
          <w:rFonts w:ascii="Times New Roman TUR" w:hAnsi="Times New Roman TUR" w:cs="Times New Roman TUR"/>
          <w:color w:val="000000"/>
        </w:rPr>
        <w:t xml:space="preserve"> </w:t>
      </w:r>
      <w:r w:rsidR="00D670E1">
        <w:rPr>
          <w:rFonts w:ascii="Times New Roman TUR" w:hAnsi="Times New Roman TUR" w:cs="Times New Roman TUR"/>
          <w:color w:val="000000"/>
        </w:rPr>
        <w:t>sh</w:t>
      </w:r>
      <w:r w:rsidR="00C857BF">
        <w:rPr>
          <w:rFonts w:ascii="Times New Roman TUR" w:hAnsi="Times New Roman TUR" w:cs="Times New Roman TUR"/>
          <w:color w:val="000000"/>
        </w:rPr>
        <w:t>idd</w:t>
      </w:r>
      <w:r w:rsidR="00D670E1">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D670E1">
        <w:rPr>
          <w:rFonts w:ascii="Times New Roman TUR" w:hAnsi="Times New Roman TUR" w:cs="Times New Roman TUR"/>
          <w:color w:val="000000"/>
        </w:rPr>
        <w:t>qo</w:t>
      </w:r>
      <w:r w:rsidR="00C857BF">
        <w:rPr>
          <w:rFonts w:ascii="Times New Roman TUR" w:hAnsi="Times New Roman TUR" w:cs="Times New Roman TUR"/>
          <w:color w:val="000000"/>
        </w:rPr>
        <w:t>fiy</w:t>
      </w:r>
      <w:r w:rsidR="00D670E1">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sidR="00D670E1">
        <w:rPr>
          <w:rFonts w:ascii="Times New Roman TUR" w:hAnsi="Times New Roman TUR" w:cs="Times New Roman TUR"/>
          <w:color w:val="000000"/>
        </w:rPr>
        <w:t>k</w:t>
      </w:r>
      <w:r>
        <w:rPr>
          <w:rFonts w:ascii="Times New Roman TUR" w:hAnsi="Times New Roman TUR" w:cs="Times New Roman TUR"/>
          <w:color w:val="000000"/>
        </w:rPr>
        <w:t>o‘</w:t>
      </w:r>
      <w:r w:rsidR="00D670E1">
        <w:rPr>
          <w:rFonts w:ascii="Times New Roman TUR" w:hAnsi="Times New Roman TUR" w:cs="Times New Roman TUR"/>
          <w:color w:val="000000"/>
        </w:rPr>
        <w:t>zlash</w:t>
      </w:r>
      <w:r w:rsidR="00C857BF">
        <w:rPr>
          <w:rFonts w:ascii="Times New Roman TUR" w:hAnsi="Times New Roman TUR" w:cs="Times New Roman TUR"/>
          <w:color w:val="000000"/>
        </w:rPr>
        <w:t xml:space="preserve"> </w:t>
      </w:r>
      <w:r w:rsidR="00D670E1">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o‘</w:t>
      </w:r>
      <w:r w:rsidR="00C857BF">
        <w:rPr>
          <w:rFonts w:ascii="Times New Roman TUR" w:hAnsi="Times New Roman TUR" w:cs="Times New Roman TUR"/>
          <w:color w:val="000000"/>
        </w:rPr>
        <w:t>t</w:t>
      </w:r>
      <w:r w:rsidR="00D670E1">
        <w:rPr>
          <w:rFonts w:ascii="Times New Roman TUR" w:hAnsi="Times New Roman TUR" w:cs="Times New Roman TUR"/>
          <w:color w:val="000000"/>
        </w:rPr>
        <w:t xml:space="preserve">tiz </w:t>
      </w:r>
      <w:r w:rsidR="00C857BF">
        <w:rPr>
          <w:rFonts w:ascii="Times New Roman TUR" w:hAnsi="Times New Roman TUR" w:cs="Times New Roman TUR"/>
          <w:color w:val="000000"/>
        </w:rPr>
        <w:t>u</w:t>
      </w:r>
      <w:r w:rsidR="00D670E1">
        <w:rPr>
          <w:rFonts w:ascii="Times New Roman TUR" w:hAnsi="Times New Roman TUR" w:cs="Times New Roman TUR"/>
          <w:color w:val="000000"/>
        </w:rPr>
        <w:t>ch</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D670E1">
        <w:rPr>
          <w:rFonts w:ascii="Times New Roman TUR" w:hAnsi="Times New Roman TUR" w:cs="Times New Roman TUR"/>
          <w:color w:val="000000"/>
        </w:rPr>
        <w:t>rniga</w:t>
      </w:r>
      <w:r w:rsidR="00C857BF">
        <w:rPr>
          <w:rFonts w:ascii="Times New Roman TUR" w:hAnsi="Times New Roman TUR" w:cs="Times New Roman TUR"/>
          <w:color w:val="000000"/>
        </w:rPr>
        <w:t xml:space="preserve"> "</w:t>
      </w:r>
      <w:r w:rsidR="00D670E1">
        <w:rPr>
          <w:rFonts w:ascii="Times New Roman TUR" w:hAnsi="Times New Roman TUR" w:cs="Times New Roman TUR"/>
          <w:color w:val="000000"/>
        </w:rPr>
        <w:t>uch</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t</w:t>
      </w:r>
      <w:r w:rsidR="00D670E1">
        <w:rPr>
          <w:rFonts w:ascii="Times New Roman TUR" w:hAnsi="Times New Roman TUR" w:cs="Times New Roman TUR"/>
          <w:color w:val="000000"/>
        </w:rPr>
        <w:t>ti</w:t>
      </w:r>
      <w:r w:rsidR="00C857BF">
        <w:rPr>
          <w:rFonts w:ascii="Times New Roman TUR" w:hAnsi="Times New Roman TUR" w:cs="Times New Roman TUR"/>
          <w:color w:val="000000"/>
        </w:rPr>
        <w:t xml:space="preserve">z" </w:t>
      </w:r>
      <w:r w:rsidR="00D670E1">
        <w:rPr>
          <w:rFonts w:ascii="Times New Roman TUR" w:hAnsi="Times New Roman TUR" w:cs="Times New Roman TUR"/>
          <w:color w:val="000000"/>
        </w:rPr>
        <w:t>degan</w:t>
      </w:r>
      <w:r w:rsidR="00C857BF">
        <w:rPr>
          <w:rFonts w:ascii="Times New Roman TUR" w:hAnsi="Times New Roman TUR" w:cs="Times New Roman TUR"/>
          <w:color w:val="000000"/>
        </w:rPr>
        <w:t>. H</w:t>
      </w:r>
      <w:r w:rsidR="00D670E1">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D670E1">
        <w:rPr>
          <w:rFonts w:ascii="Times New Roman TUR" w:hAnsi="Times New Roman TUR" w:cs="Times New Roman TUR"/>
          <w:color w:val="000000"/>
        </w:rPr>
        <w:t>jahon urushiga</w:t>
      </w:r>
      <w:r w:rsidR="00C857BF">
        <w:rPr>
          <w:rFonts w:ascii="Times New Roman TUR" w:hAnsi="Times New Roman TUR" w:cs="Times New Roman TUR"/>
          <w:color w:val="000000"/>
        </w:rPr>
        <w:t xml:space="preserve"> i</w:t>
      </w:r>
      <w:r w:rsidR="00D670E1">
        <w:rPr>
          <w:rFonts w:ascii="Times New Roman TUR" w:hAnsi="Times New Roman TUR" w:cs="Times New Roman TUR"/>
          <w:color w:val="000000"/>
        </w:rPr>
        <w:t>sho</w:t>
      </w:r>
      <w:r w:rsidR="00C857BF">
        <w:rPr>
          <w:rFonts w:ascii="Times New Roman TUR" w:hAnsi="Times New Roman TUR" w:cs="Times New Roman TUR"/>
          <w:color w:val="000000"/>
        </w:rPr>
        <w:t>r</w:t>
      </w:r>
      <w:r w:rsidR="00D670E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670E1">
        <w:rPr>
          <w:rFonts w:ascii="Times New Roman TUR" w:hAnsi="Times New Roman TUR" w:cs="Times New Roman TUR"/>
          <w:color w:val="000000"/>
        </w:rPr>
        <w:t>qilgan</w:t>
      </w:r>
      <w:r w:rsidR="00C857BF">
        <w:rPr>
          <w:rFonts w:ascii="Times New Roman TUR" w:hAnsi="Times New Roman TUR" w:cs="Times New Roman TUR"/>
          <w:color w:val="000000"/>
        </w:rPr>
        <w:t xml:space="preserve"> </w:t>
      </w:r>
      <w:r w:rsidR="00D670E1">
        <w:rPr>
          <w:rFonts w:ascii="Times New Roman TUR" w:hAnsi="Times New Roman TUR" w:cs="Times New Roman TUR"/>
          <w:color w:val="000000"/>
        </w:rPr>
        <w:t>bayoni bilan</w:t>
      </w:r>
      <w:r w:rsidR="00C857BF">
        <w:rPr>
          <w:rFonts w:ascii="Times New Roman TUR" w:hAnsi="Times New Roman TUR" w:cs="Times New Roman TUR"/>
          <w:color w:val="000000"/>
        </w:rPr>
        <w:t>, "dinsizlik d</w:t>
      </w:r>
      <w:r w:rsidR="00D670E1">
        <w:rPr>
          <w:rFonts w:ascii="Times New Roman TUR" w:hAnsi="Times New Roman TUR" w:cs="Times New Roman TUR"/>
          <w:color w:val="000000"/>
        </w:rPr>
        <w:t>a</w:t>
      </w:r>
      <w:r w:rsidR="00C857BF">
        <w:rPr>
          <w:rFonts w:ascii="Times New Roman TUR" w:hAnsi="Times New Roman TUR" w:cs="Times New Roman TUR"/>
          <w:color w:val="000000"/>
        </w:rPr>
        <w:t>sturlar</w:t>
      </w:r>
      <w:r w:rsidR="00D670E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D670E1">
        <w:rPr>
          <w:rFonts w:ascii="Times New Roman TUR" w:hAnsi="Times New Roman TUR" w:cs="Times New Roman TUR"/>
          <w:color w:val="000000"/>
        </w:rPr>
        <w:t>qo</w:t>
      </w:r>
      <w:r w:rsidR="00C857BF">
        <w:rPr>
          <w:rFonts w:ascii="Times New Roman TUR" w:hAnsi="Times New Roman TUR" w:cs="Times New Roman TUR"/>
          <w:color w:val="000000"/>
        </w:rPr>
        <w:t>nunlar</w:t>
      </w:r>
      <w:r w:rsidR="00D670E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D670E1">
        <w:rPr>
          <w:rFonts w:ascii="Times New Roman TUR" w:hAnsi="Times New Roman TUR" w:cs="Times New Roman TUR"/>
          <w:color w:val="000000"/>
        </w:rPr>
        <w:t>sha</w:t>
      </w:r>
      <w:r w:rsidR="00C857BF">
        <w:rPr>
          <w:rFonts w:ascii="Times New Roman TUR" w:hAnsi="Times New Roman TUR" w:cs="Times New Roman TUR"/>
          <w:color w:val="000000"/>
        </w:rPr>
        <w:t xml:space="preserve"> asr </w:t>
      </w:r>
      <w:r w:rsidR="00D670E1">
        <w:rPr>
          <w:rFonts w:ascii="Times New Roman TUR" w:hAnsi="Times New Roman TUR" w:cs="Times New Roman TUR"/>
          <w:color w:val="000000"/>
        </w:rPr>
        <w:t>bozori</w:t>
      </w:r>
      <w:r w:rsidR="00C857BF">
        <w:rPr>
          <w:rFonts w:ascii="Times New Roman TUR" w:hAnsi="Times New Roman TUR" w:cs="Times New Roman TUR"/>
          <w:color w:val="000000"/>
        </w:rPr>
        <w:t>da h</w:t>
      </w:r>
      <w:r w:rsidR="00D670E1">
        <w:rPr>
          <w:rFonts w:ascii="Times New Roman TUR" w:hAnsi="Times New Roman TUR" w:cs="Times New Roman TUR"/>
          <w:color w:val="000000"/>
        </w:rPr>
        <w:t>u</w:t>
      </w:r>
      <w:r w:rsidR="00C857BF">
        <w:rPr>
          <w:rFonts w:ascii="Times New Roman TUR" w:hAnsi="Times New Roman TUR" w:cs="Times New Roman TUR"/>
          <w:color w:val="000000"/>
        </w:rPr>
        <w:t>km</w:t>
      </w:r>
      <w:r w:rsidR="00D670E1">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w:t>
      </w:r>
      <w:r w:rsidR="00240C37">
        <w:rPr>
          <w:rFonts w:ascii="Times New Roman TUR" w:hAnsi="Times New Roman TUR" w:cs="Times New Roman TUR"/>
          <w:color w:val="000000"/>
        </w:rPr>
        <w:t>bayonining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rtas</w:t>
      </w:r>
      <w:r w:rsidR="00240C37">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240C37">
        <w:rPr>
          <w:rFonts w:ascii="Times New Roman TUR" w:hAnsi="Times New Roman TUR" w:cs="Times New Roman TUR"/>
          <w:color w:val="000000"/>
        </w:rPr>
        <w:t>shunday</w:t>
      </w:r>
      <w:r w:rsidR="00C857BF">
        <w:rPr>
          <w:rFonts w:ascii="Times New Roman TUR" w:hAnsi="Times New Roman TUR" w:cs="Times New Roman TUR"/>
          <w:color w:val="000000"/>
        </w:rPr>
        <w:t xml:space="preserve"> d</w:t>
      </w:r>
      <w:r w:rsidR="00240C37">
        <w:rPr>
          <w:rFonts w:ascii="Times New Roman TUR" w:hAnsi="Times New Roman TUR" w:cs="Times New Roman TUR"/>
          <w:color w:val="000000"/>
        </w:rPr>
        <w:t>eydi</w:t>
      </w:r>
      <w:r w:rsidR="00C857BF">
        <w:rPr>
          <w:rFonts w:ascii="Times New Roman TUR" w:hAnsi="Times New Roman TUR" w:cs="Times New Roman TUR"/>
          <w:color w:val="000000"/>
        </w:rPr>
        <w:t>:</w:t>
      </w:r>
    </w:p>
    <w:p w14:paraId="1328F1FA"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Eri</w:t>
      </w:r>
      <w:r w:rsidR="00240C37">
        <w:rPr>
          <w:rFonts w:ascii="Times New Roman TUR" w:hAnsi="Times New Roman TUR" w:cs="Times New Roman TUR"/>
          <w:color w:val="000000"/>
        </w:rPr>
        <w:t>sh</w:t>
      </w:r>
      <w:r>
        <w:rPr>
          <w:rFonts w:ascii="Times New Roman TUR" w:hAnsi="Times New Roman TUR" w:cs="Times New Roman TUR"/>
          <w:color w:val="000000"/>
        </w:rPr>
        <w:t xml:space="preserve"> ey avni </w:t>
      </w:r>
      <w:r w:rsidR="00240C37">
        <w:rPr>
          <w:rFonts w:ascii="Times New Roman TUR" w:hAnsi="Times New Roman TUR" w:cs="Times New Roman TUR"/>
          <w:color w:val="000000"/>
        </w:rPr>
        <w:t>sha</w:t>
      </w:r>
      <w:r>
        <w:rPr>
          <w:rFonts w:ascii="Times New Roman TUR" w:hAnsi="Times New Roman TUR" w:cs="Times New Roman TUR"/>
          <w:color w:val="000000"/>
        </w:rPr>
        <w:t>riat</w:t>
      </w:r>
      <w:r w:rsidR="00375691">
        <w:rPr>
          <w:rStyle w:val="a5"/>
          <w:rFonts w:ascii="Times New Roman TUR" w:hAnsi="Times New Roman TUR" w:cs="Times New Roman TUR"/>
          <w:color w:val="000000"/>
        </w:rPr>
        <w:footnoteReference w:customMarkFollows="1" w:id="4"/>
        <w:t>(Hoshiya1)</w:t>
      </w:r>
      <w:r>
        <w:rPr>
          <w:rFonts w:ascii="Times New Roman TUR" w:hAnsi="Times New Roman TUR" w:cs="Times New Roman TUR"/>
          <w:color w:val="000000"/>
        </w:rPr>
        <w:t xml:space="preserve"> eri</w:t>
      </w:r>
      <w:r w:rsidR="00240C37">
        <w:rPr>
          <w:rFonts w:ascii="Times New Roman TUR" w:hAnsi="Times New Roman TUR" w:cs="Times New Roman TUR"/>
          <w:color w:val="000000"/>
        </w:rPr>
        <w:t>sh</w:t>
      </w:r>
      <w:r>
        <w:rPr>
          <w:rFonts w:ascii="Times New Roman TUR" w:hAnsi="Times New Roman TUR" w:cs="Times New Roman TUR"/>
          <w:color w:val="000000"/>
        </w:rPr>
        <w:t xml:space="preserve"> ey muhyiddin!</w:t>
      </w:r>
    </w:p>
    <w:p w14:paraId="24D7B8DF"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003D61AE" w:rsidRPr="003D61AE">
        <w:rPr>
          <w:rFonts w:ascii="Times New Roman TUR" w:hAnsi="Times New Roman TUR" w:cs="Times New Roman TUR"/>
          <w:color w:val="000000"/>
        </w:rPr>
        <w:t>A</w:t>
      </w:r>
      <w:r w:rsidRPr="003D61AE">
        <w:rPr>
          <w:rFonts w:ascii="Times New Roman TUR" w:hAnsi="Times New Roman TUR" w:cs="Times New Roman TUR"/>
          <w:color w:val="000000"/>
        </w:rPr>
        <w:t>l</w:t>
      </w:r>
      <w:r w:rsidR="003D61AE" w:rsidRPr="003D61AE">
        <w:rPr>
          <w:rFonts w:ascii="Times New Roman TUR" w:hAnsi="Times New Roman TUR" w:cs="Times New Roman TUR"/>
          <w:color w:val="000000"/>
        </w:rPr>
        <w:t>a</w:t>
      </w:r>
      <w:r w:rsidRPr="003D61AE">
        <w:rPr>
          <w:rFonts w:ascii="Times New Roman TUR" w:hAnsi="Times New Roman TUR" w:cs="Times New Roman TUR"/>
          <w:color w:val="000000"/>
        </w:rPr>
        <w:t>mi r</w:t>
      </w:r>
      <w:r w:rsidR="003D61AE" w:rsidRPr="003D61AE">
        <w:rPr>
          <w:rFonts w:ascii="Times New Roman TUR" w:hAnsi="Times New Roman TUR" w:cs="Times New Roman TUR"/>
          <w:color w:val="000000"/>
        </w:rPr>
        <w:t>iysh</w:t>
      </w:r>
      <w:r w:rsidRPr="003D61AE">
        <w:rPr>
          <w:rFonts w:ascii="Times New Roman TUR" w:hAnsi="Times New Roman TUR" w:cs="Times New Roman TUR"/>
          <w:color w:val="000000"/>
        </w:rPr>
        <w:t>i</w:t>
      </w:r>
      <w:r w:rsidR="003D61AE">
        <w:rPr>
          <w:rStyle w:val="a5"/>
          <w:rFonts w:ascii="Times New Roman TUR" w:hAnsi="Times New Roman TUR" w:cs="Times New Roman TUR"/>
          <w:color w:val="000000"/>
        </w:rPr>
        <w:footnoteReference w:customMarkFollows="1" w:id="5"/>
        <w:t>(Hoshiya2)</w:t>
      </w:r>
      <w:r>
        <w:rPr>
          <w:rFonts w:ascii="Times New Roman TUR" w:hAnsi="Times New Roman TUR" w:cs="Times New Roman TUR"/>
          <w:color w:val="000000"/>
        </w:rPr>
        <w:t xml:space="preserve"> </w:t>
      </w:r>
      <w:r w:rsidR="00240C37">
        <w:rPr>
          <w:rFonts w:ascii="Times New Roman TUR" w:hAnsi="Times New Roman TUR" w:cs="Times New Roman TUR"/>
          <w:color w:val="000000"/>
        </w:rPr>
        <w:t>ja</w:t>
      </w:r>
      <w:r>
        <w:rPr>
          <w:rFonts w:ascii="Times New Roman TUR" w:hAnsi="Times New Roman TUR" w:cs="Times New Roman TUR"/>
          <w:color w:val="000000"/>
        </w:rPr>
        <w:t>f</w:t>
      </w:r>
      <w:r w:rsidR="00240C37">
        <w:rPr>
          <w:rFonts w:ascii="Times New Roman TUR" w:hAnsi="Times New Roman TUR" w:cs="Times New Roman TUR"/>
          <w:color w:val="000000"/>
        </w:rPr>
        <w:t>o</w:t>
      </w:r>
      <w:r>
        <w:rPr>
          <w:rFonts w:ascii="Times New Roman TUR" w:hAnsi="Times New Roman TUR" w:cs="Times New Roman TUR"/>
          <w:color w:val="000000"/>
        </w:rPr>
        <w:t xml:space="preserve"> s</w:t>
      </w:r>
      <w:r w:rsidR="00240C37">
        <w:rPr>
          <w:rFonts w:ascii="Times New Roman TUR" w:hAnsi="Times New Roman TUR" w:cs="Times New Roman TUR"/>
          <w:color w:val="000000"/>
        </w:rPr>
        <w:t>iy</w:t>
      </w:r>
      <w:r>
        <w:rPr>
          <w:rFonts w:ascii="Times New Roman TUR" w:hAnsi="Times New Roman TUR" w:cs="Times New Roman TUR"/>
          <w:color w:val="000000"/>
        </w:rPr>
        <w:t>n</w:t>
      </w:r>
      <w:r w:rsidR="00240C37">
        <w:rPr>
          <w:rFonts w:ascii="Times New Roman TUR" w:hAnsi="Times New Roman TUR" w:cs="Times New Roman TUR"/>
          <w:color w:val="000000"/>
        </w:rPr>
        <w:t>a</w:t>
      </w:r>
      <w:r>
        <w:rPr>
          <w:rFonts w:ascii="Times New Roman TUR" w:hAnsi="Times New Roman TUR" w:cs="Times New Roman TUR"/>
          <w:color w:val="000000"/>
        </w:rPr>
        <w:t>d</w:t>
      </w:r>
      <w:r w:rsidR="00240C37">
        <w:rPr>
          <w:rFonts w:ascii="Times New Roman TUR" w:hAnsi="Times New Roman TUR" w:cs="Times New Roman TUR"/>
          <w:color w:val="000000"/>
        </w:rPr>
        <w:t>a</w:t>
      </w:r>
      <w:r>
        <w:rPr>
          <w:rFonts w:ascii="Times New Roman TUR" w:hAnsi="Times New Roman TUR" w:cs="Times New Roman TUR"/>
          <w:color w:val="000000"/>
        </w:rPr>
        <w:t>n eri</w:t>
      </w:r>
      <w:r w:rsidR="00240C37">
        <w:rPr>
          <w:rFonts w:ascii="Times New Roman TUR" w:hAnsi="Times New Roman TUR" w:cs="Times New Roman TUR"/>
          <w:color w:val="000000"/>
        </w:rPr>
        <w:t>shd</w:t>
      </w:r>
      <w:r>
        <w:rPr>
          <w:rFonts w:ascii="Times New Roman TUR" w:hAnsi="Times New Roman TUR" w:cs="Times New Roman TUR"/>
          <w:color w:val="000000"/>
        </w:rPr>
        <w:t xml:space="preserve">i </w:t>
      </w:r>
      <w:r w:rsidR="003D61AE">
        <w:rPr>
          <w:rFonts w:ascii="Times New Roman TUR" w:hAnsi="Times New Roman TUR" w:cs="Times New Roman TUR"/>
          <w:color w:val="000000"/>
        </w:rPr>
        <w:t>ma</w:t>
      </w:r>
      <w:r w:rsidR="00317151">
        <w:rPr>
          <w:rFonts w:ascii="Times New Roman TUR" w:hAnsi="Times New Roman TUR" w:cs="Times New Roman TUR"/>
          <w:color w:val="000000"/>
        </w:rPr>
        <w:t>g‘</w:t>
      </w:r>
      <w:r w:rsidR="003D61AE">
        <w:rPr>
          <w:rFonts w:ascii="Times New Roman TUR" w:hAnsi="Times New Roman TUR" w:cs="Times New Roman TUR"/>
          <w:color w:val="000000"/>
        </w:rPr>
        <w:t>zga</w:t>
      </w:r>
      <w:r>
        <w:rPr>
          <w:rFonts w:ascii="Times New Roman TUR" w:hAnsi="Times New Roman TUR" w:cs="Times New Roman TUR"/>
          <w:color w:val="000000"/>
        </w:rPr>
        <w:t>."</w:t>
      </w:r>
    </w:p>
    <w:p w14:paraId="02DC0D92" w14:textId="77777777" w:rsidR="00C857BF" w:rsidRDefault="00240C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Hozir</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eni</w:t>
      </w:r>
      <w:r>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an</w:t>
      </w:r>
      <w:r>
        <w:rPr>
          <w:rFonts w:ascii="Times New Roman TUR" w:hAnsi="Times New Roman TUR" w:cs="Times New Roman TUR"/>
          <w:color w:val="000000"/>
        </w:rPr>
        <w:t>o</w:t>
      </w:r>
      <w:r w:rsidR="00C857BF">
        <w:rPr>
          <w:rFonts w:ascii="Times New Roman TUR" w:hAnsi="Times New Roman TUR" w:cs="Times New Roman TUR"/>
          <w:color w:val="000000"/>
        </w:rPr>
        <w:t>at</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yapti</w:t>
      </w:r>
      <w:r w:rsidR="00C857BF">
        <w:rPr>
          <w:rFonts w:ascii="Times New Roman TUR" w:hAnsi="Times New Roman TUR" w:cs="Times New Roman TUR"/>
          <w:color w:val="000000"/>
        </w:rPr>
        <w:t>ki, bu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tiz uch</w:t>
      </w:r>
      <w:r w:rsidR="00C857BF">
        <w:rPr>
          <w:rFonts w:ascii="Times New Roman TUR" w:hAnsi="Times New Roman TUR" w:cs="Times New Roman TUR"/>
          <w:color w:val="000000"/>
        </w:rPr>
        <w:t xml:space="preserve"> </w:t>
      </w:r>
      <w:r>
        <w:rPr>
          <w:rFonts w:ascii="Times New Roman TUR" w:hAnsi="Times New Roman TUR" w:cs="Times New Roman TUR"/>
          <w:color w:val="000000"/>
        </w:rPr>
        <w:t>yili</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ra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Ispartan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yordamig</w:t>
      </w:r>
      <w:r w:rsidR="00C857BF">
        <w:rPr>
          <w:rFonts w:ascii="Times New Roman TUR" w:hAnsi="Times New Roman TUR" w:cs="Times New Roman TUR"/>
          <w:color w:val="000000"/>
        </w:rPr>
        <w:t xml:space="preserve">a </w:t>
      </w:r>
      <w:r>
        <w:rPr>
          <w:rFonts w:ascii="Times New Roman TUR" w:hAnsi="Times New Roman TUR" w:cs="Times New Roman TUR"/>
          <w:color w:val="000000"/>
        </w:rPr>
        <w:t>chaqiradi</w:t>
      </w:r>
      <w:r w:rsidR="00C857BF">
        <w:rPr>
          <w:rFonts w:ascii="Times New Roman TUR" w:hAnsi="Times New Roman TUR" w:cs="Times New Roman TUR"/>
          <w:color w:val="000000"/>
        </w:rPr>
        <w:t xml:space="preserve">. "Ey avni </w:t>
      </w:r>
      <w:r>
        <w:rPr>
          <w:rFonts w:ascii="Times New Roman TUR" w:hAnsi="Times New Roman TUR" w:cs="Times New Roman TUR"/>
          <w:color w:val="000000"/>
        </w:rPr>
        <w:t>Sha</w:t>
      </w:r>
      <w:r w:rsidR="00C857BF">
        <w:rPr>
          <w:rFonts w:ascii="Times New Roman TUR" w:hAnsi="Times New Roman TUR" w:cs="Times New Roman TUR"/>
          <w:color w:val="000000"/>
        </w:rPr>
        <w:t>riat! Ey Muhyiddin</w:t>
      </w:r>
      <w:r w:rsidR="003D61AE">
        <w:rPr>
          <w:rFonts w:ascii="Times New Roman TUR" w:hAnsi="Times New Roman TUR" w:cs="Times New Roman TUR"/>
          <w:color w:val="000000"/>
        </w:rPr>
        <w:t>,</w:t>
      </w:r>
      <w:r w:rsidR="00C857BF">
        <w:rPr>
          <w:rFonts w:ascii="Times New Roman TUR" w:hAnsi="Times New Roman TUR" w:cs="Times New Roman TUR"/>
          <w:color w:val="000000"/>
        </w:rPr>
        <w:t xml:space="preserve"> yeti</w:t>
      </w:r>
      <w:r>
        <w:rPr>
          <w:rFonts w:ascii="Times New Roman TUR" w:hAnsi="Times New Roman TUR" w:cs="Times New Roman TUR"/>
          <w:color w:val="000000"/>
        </w:rPr>
        <w:t>sh</w:t>
      </w:r>
      <w:r w:rsidR="00C857BF">
        <w:rPr>
          <w:rFonts w:ascii="Times New Roman TUR" w:hAnsi="Times New Roman TUR" w:cs="Times New Roman TUR"/>
          <w:color w:val="000000"/>
        </w:rPr>
        <w:t>!" d</w:t>
      </w:r>
      <w:r>
        <w:rPr>
          <w:rFonts w:ascii="Times New Roman TUR" w:hAnsi="Times New Roman TUR" w:cs="Times New Roman TUR"/>
          <w:color w:val="000000"/>
        </w:rPr>
        <w:t>eydi</w:t>
      </w:r>
      <w:r w:rsidR="00C857BF">
        <w:rPr>
          <w:rFonts w:ascii="Times New Roman TUR" w:hAnsi="Times New Roman TUR" w:cs="Times New Roman TUR"/>
          <w:color w:val="000000"/>
        </w:rPr>
        <w:t>. Y</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w:t>
      </w:r>
      <w:r w:rsidR="003D61AE">
        <w:rPr>
          <w:rFonts w:ascii="Times New Roman TUR" w:hAnsi="Times New Roman TUR" w:cs="Times New Roman TUR"/>
          <w:color w:val="000000"/>
        </w:rPr>
        <w:t>,</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taxminan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tiz uch</w:t>
      </w:r>
      <w:r w:rsidR="00C857BF">
        <w:rPr>
          <w:rFonts w:ascii="Times New Roman TUR" w:hAnsi="Times New Roman TUR" w:cs="Times New Roman TUR"/>
          <w:color w:val="000000"/>
        </w:rPr>
        <w:t xml:space="preserve">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Pr>
          <w:rFonts w:ascii="Times New Roman TUR" w:hAnsi="Times New Roman TUR" w:cs="Times New Roman TUR"/>
          <w:color w:val="000000"/>
        </w:rPr>
        <w:t>Sha</w:t>
      </w:r>
      <w:r w:rsidR="00C857BF">
        <w:rPr>
          <w:rFonts w:ascii="Times New Roman TUR" w:hAnsi="Times New Roman TUR" w:cs="Times New Roman TUR"/>
          <w:color w:val="000000"/>
        </w:rPr>
        <w:t>riat</w:t>
      </w:r>
      <w:r>
        <w:rPr>
          <w:rFonts w:ascii="Times New Roman TUR" w:hAnsi="Times New Roman TUR" w:cs="Times New Roman TUR"/>
          <w:color w:val="000000"/>
        </w:rPr>
        <w:t>g</w:t>
      </w:r>
      <w:r w:rsidR="00C857BF">
        <w:rPr>
          <w:rFonts w:ascii="Times New Roman TUR" w:hAnsi="Times New Roman TUR" w:cs="Times New Roman TUR"/>
          <w:color w:val="000000"/>
        </w:rPr>
        <w:t>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din</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E05623">
        <w:rPr>
          <w:rFonts w:ascii="Times New Roman TUR" w:hAnsi="Times New Roman TUR" w:cs="Times New Roman TUR"/>
          <w:color w:val="000000"/>
        </w:rPr>
        <w:t>shiorlariga</w:t>
      </w:r>
      <w:r w:rsidR="00C857BF">
        <w:rPr>
          <w:rFonts w:ascii="Times New Roman TUR" w:hAnsi="Times New Roman TUR" w:cs="Times New Roman TUR"/>
          <w:color w:val="000000"/>
        </w:rPr>
        <w:t>, Isparta</w:t>
      </w:r>
      <w:r w:rsidR="00E05623">
        <w:rPr>
          <w:rFonts w:ascii="Times New Roman TUR" w:hAnsi="Times New Roman TUR" w:cs="Times New Roman TUR"/>
          <w:color w:val="000000"/>
        </w:rPr>
        <w:t>g</w:t>
      </w:r>
      <w:r w:rsidR="00C857BF">
        <w:rPr>
          <w:rFonts w:ascii="Times New Roman TUR" w:hAnsi="Times New Roman TUR" w:cs="Times New Roman TUR"/>
          <w:color w:val="000000"/>
        </w:rPr>
        <w:t>a yeti</w:t>
      </w:r>
      <w:r w:rsidR="00E05623">
        <w:rPr>
          <w:rFonts w:ascii="Times New Roman TUR" w:hAnsi="Times New Roman TUR" w:cs="Times New Roman TUR"/>
          <w:color w:val="000000"/>
        </w:rPr>
        <w:t>shadigan</w:t>
      </w:r>
      <w:r w:rsidR="00C857BF">
        <w:rPr>
          <w:rFonts w:ascii="Times New Roman TUR" w:hAnsi="Times New Roman TUR" w:cs="Times New Roman TUR"/>
          <w:color w:val="000000"/>
        </w:rPr>
        <w:t xml:space="preserve"> bir nur</w:t>
      </w:r>
      <w:r w:rsidR="00E05623">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E05623">
        <w:rPr>
          <w:rFonts w:ascii="Times New Roman TUR" w:hAnsi="Times New Roman TUR" w:cs="Times New Roman TUR"/>
          <w:color w:val="000000"/>
        </w:rPr>
        <w:t>chaqiradi</w:t>
      </w:r>
      <w:r w:rsidR="00C857BF">
        <w:rPr>
          <w:rFonts w:ascii="Times New Roman TUR" w:hAnsi="Times New Roman TUR" w:cs="Times New Roman TUR"/>
          <w:color w:val="000000"/>
        </w:rPr>
        <w:t xml:space="preserve">. </w:t>
      </w:r>
      <w:r w:rsidR="00E05623">
        <w:rPr>
          <w:rFonts w:ascii="Times New Roman TUR" w:hAnsi="Times New Roman TUR" w:cs="Times New Roman TUR"/>
          <w:color w:val="000000"/>
        </w:rPr>
        <w:t>Janobi</w:t>
      </w:r>
      <w:r w:rsidR="00C857BF">
        <w:rPr>
          <w:rFonts w:ascii="Times New Roman TUR" w:hAnsi="Times New Roman TUR" w:cs="Times New Roman TUR"/>
          <w:color w:val="000000"/>
        </w:rPr>
        <w:t xml:space="preserve"> Ha</w:t>
      </w:r>
      <w:r w:rsidR="00E05623">
        <w:rPr>
          <w:rFonts w:ascii="Times New Roman TUR" w:hAnsi="Times New Roman TUR" w:cs="Times New Roman TUR"/>
          <w:color w:val="000000"/>
        </w:rPr>
        <w:t>q</w:t>
      </w:r>
      <w:r w:rsidR="00C857BF">
        <w:rPr>
          <w:rFonts w:ascii="Times New Roman TUR" w:hAnsi="Times New Roman TUR" w:cs="Times New Roman TUR"/>
          <w:color w:val="000000"/>
        </w:rPr>
        <w:t xml:space="preserve"> du</w:t>
      </w:r>
      <w:r w:rsidR="00E05623">
        <w:rPr>
          <w:rFonts w:ascii="Times New Roman TUR" w:hAnsi="Times New Roman TUR" w:cs="Times New Roman TUR"/>
          <w:color w:val="000000"/>
        </w:rPr>
        <w:t>o</w:t>
      </w:r>
      <w:r w:rsidR="00C857BF">
        <w:rPr>
          <w:rFonts w:ascii="Times New Roman TUR" w:hAnsi="Times New Roman TUR" w:cs="Times New Roman TUR"/>
          <w:color w:val="000000"/>
        </w:rPr>
        <w:t>s</w:t>
      </w:r>
      <w:r w:rsidR="00E05623">
        <w:rPr>
          <w:rFonts w:ascii="Times New Roman TUR" w:hAnsi="Times New Roman TUR" w:cs="Times New Roman TUR"/>
          <w:color w:val="000000"/>
        </w:rPr>
        <w:t>i</w:t>
      </w:r>
      <w:r w:rsidR="00C857BF">
        <w:rPr>
          <w:rFonts w:ascii="Times New Roman TUR" w:hAnsi="Times New Roman TUR" w:cs="Times New Roman TUR"/>
          <w:color w:val="000000"/>
        </w:rPr>
        <w:t>n</w:t>
      </w:r>
      <w:r w:rsidR="00E0562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E05623">
        <w:rPr>
          <w:rFonts w:ascii="Times New Roman TUR" w:hAnsi="Times New Roman TUR" w:cs="Times New Roman TUR"/>
          <w:color w:val="000000"/>
        </w:rPr>
        <w:t>q</w:t>
      </w:r>
      <w:r w:rsidR="00C857BF">
        <w:rPr>
          <w:rFonts w:ascii="Times New Roman TUR" w:hAnsi="Times New Roman TUR" w:cs="Times New Roman TUR"/>
          <w:color w:val="000000"/>
        </w:rPr>
        <w:t xml:space="preserve">abul </w:t>
      </w:r>
      <w:r w:rsidR="00E05623">
        <w:rPr>
          <w:rFonts w:ascii="Times New Roman TUR" w:hAnsi="Times New Roman TUR" w:cs="Times New Roman TUR"/>
          <w:color w:val="000000"/>
        </w:rPr>
        <w:t>qilgan</w:t>
      </w:r>
      <w:r w:rsidR="00C857BF">
        <w:rPr>
          <w:rFonts w:ascii="Times New Roman TUR" w:hAnsi="Times New Roman TUR" w:cs="Times New Roman TUR"/>
          <w:color w:val="000000"/>
        </w:rPr>
        <w:t>ki, v</w:t>
      </w:r>
      <w:r w:rsidR="00E05623">
        <w:rPr>
          <w:rFonts w:ascii="Times New Roman TUR" w:hAnsi="Times New Roman TUR" w:cs="Times New Roman TUR"/>
          <w:color w:val="000000"/>
        </w:rPr>
        <w:t>a</w:t>
      </w:r>
      <w:r w:rsidR="00C857BF">
        <w:rPr>
          <w:rFonts w:ascii="Times New Roman TUR" w:hAnsi="Times New Roman TUR" w:cs="Times New Roman TUR"/>
          <w:color w:val="000000"/>
        </w:rPr>
        <w:t>f</w:t>
      </w:r>
      <w:r w:rsidR="00E05623">
        <w:rPr>
          <w:rFonts w:ascii="Times New Roman TUR" w:hAnsi="Times New Roman TUR" w:cs="Times New Roman TUR"/>
          <w:color w:val="000000"/>
        </w:rPr>
        <w:t>o</w:t>
      </w:r>
      <w:r w:rsidR="00C857BF">
        <w:rPr>
          <w:rFonts w:ascii="Times New Roman TUR" w:hAnsi="Times New Roman TUR" w:cs="Times New Roman TUR"/>
          <w:color w:val="000000"/>
        </w:rPr>
        <w:t>t</w:t>
      </w:r>
      <w:r w:rsidR="00E05623">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sidR="00E05623">
        <w:rPr>
          <w:rFonts w:ascii="Times New Roman TUR" w:hAnsi="Times New Roman TUR" w:cs="Times New Roman TUR"/>
          <w:color w:val="000000"/>
        </w:rPr>
        <w:t>ti</w:t>
      </w:r>
      <w:r w:rsidR="00C857BF">
        <w:rPr>
          <w:rFonts w:ascii="Times New Roman TUR" w:hAnsi="Times New Roman TUR" w:cs="Times New Roman TUR"/>
          <w:color w:val="000000"/>
        </w:rPr>
        <w:t>z-</w:t>
      </w:r>
      <w:r w:rsidR="00E05623">
        <w:rPr>
          <w:rFonts w:ascii="Times New Roman TUR" w:hAnsi="Times New Roman TUR" w:cs="Times New Roman TUR"/>
          <w:color w:val="000000"/>
        </w:rPr>
        <w:t>qi</w:t>
      </w:r>
      <w:r w:rsidR="00C857BF">
        <w:rPr>
          <w:rFonts w:ascii="Times New Roman TUR" w:hAnsi="Times New Roman TUR" w:cs="Times New Roman TUR"/>
          <w:color w:val="000000"/>
        </w:rPr>
        <w:t>r</w:t>
      </w:r>
      <w:r w:rsidR="00E05623">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E05623">
        <w:rPr>
          <w:rFonts w:ascii="Times New Roman TUR" w:hAnsi="Times New Roman TUR" w:cs="Times New Roman TUR"/>
          <w:color w:val="000000"/>
        </w:rPr>
        <w:t>yil</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E05623">
        <w:rPr>
          <w:rFonts w:ascii="Times New Roman TUR" w:hAnsi="Times New Roman TUR" w:cs="Times New Roman TUR"/>
          <w:color w:val="000000"/>
        </w:rPr>
        <w:t>g</w:t>
      </w:r>
      <w:r w:rsidR="00C857BF">
        <w:rPr>
          <w:rFonts w:ascii="Times New Roman TUR" w:hAnsi="Times New Roman TUR" w:cs="Times New Roman TUR"/>
          <w:color w:val="000000"/>
        </w:rPr>
        <w:t xml:space="preserve"> Ris</w:t>
      </w:r>
      <w:r w:rsidR="00E05623">
        <w:rPr>
          <w:rFonts w:ascii="Times New Roman TUR" w:hAnsi="Times New Roman TUR" w:cs="Times New Roman TUR"/>
          <w:color w:val="000000"/>
        </w:rPr>
        <w:t>o</w:t>
      </w:r>
      <w:r w:rsidR="00C857BF">
        <w:rPr>
          <w:rFonts w:ascii="Times New Roman TUR" w:hAnsi="Times New Roman TUR" w:cs="Times New Roman TUR"/>
          <w:color w:val="000000"/>
        </w:rPr>
        <w:t>l</w:t>
      </w:r>
      <w:r w:rsidR="00E05623">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317151">
        <w:rPr>
          <w:rFonts w:ascii="Times New Roman TUR" w:hAnsi="Times New Roman TUR" w:cs="Times New Roman TUR"/>
          <w:color w:val="000000"/>
        </w:rPr>
        <w:t>o‘</w:t>
      </w:r>
      <w:r w:rsidR="00E05623">
        <w:rPr>
          <w:rFonts w:ascii="Times New Roman TUR" w:hAnsi="Times New Roman TUR" w:cs="Times New Roman TUR"/>
          <w:color w:val="000000"/>
        </w:rPr>
        <w:t>sha</w:t>
      </w:r>
      <w:r w:rsidR="00C857BF">
        <w:rPr>
          <w:rFonts w:ascii="Times New Roman TUR" w:hAnsi="Times New Roman TUR" w:cs="Times New Roman TUR"/>
          <w:color w:val="000000"/>
        </w:rPr>
        <w:t xml:space="preserve"> vazif</w:t>
      </w:r>
      <w:r w:rsidR="00E05623">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E05623">
        <w:rPr>
          <w:rFonts w:ascii="Times New Roman TUR" w:hAnsi="Times New Roman TUR" w:cs="Times New Roman TUR"/>
          <w:color w:val="000000"/>
        </w:rPr>
        <w:t>qilgan</w:t>
      </w:r>
      <w:r w:rsidR="00C857BF">
        <w:rPr>
          <w:rFonts w:ascii="Times New Roman TUR" w:hAnsi="Times New Roman TUR" w:cs="Times New Roman TUR"/>
          <w:color w:val="000000"/>
        </w:rPr>
        <w:t>.</w:t>
      </w:r>
    </w:p>
    <w:p w14:paraId="4F014340" w14:textId="77777777" w:rsidR="00C857BF" w:rsidRPr="003D61AE" w:rsidRDefault="00C857BF" w:rsidP="0012019B">
      <w:pPr>
        <w:autoSpaceDE w:val="0"/>
        <w:autoSpaceDN w:val="0"/>
        <w:adjustRightInd w:val="0"/>
        <w:jc w:val="right"/>
        <w:rPr>
          <w:rFonts w:ascii="Times New Roman TUR" w:hAnsi="Times New Roman TUR" w:cs="Times New Roman TUR"/>
          <w:b/>
          <w:bCs/>
          <w:color w:val="000000"/>
        </w:rPr>
      </w:pPr>
      <w:r w:rsidRPr="003D61AE">
        <w:rPr>
          <w:rFonts w:ascii="Times New Roman TUR" w:hAnsi="Times New Roman TUR" w:cs="Times New Roman TUR"/>
          <w:b/>
          <w:bCs/>
          <w:color w:val="000000"/>
        </w:rPr>
        <w:t>Tal</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b</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n</w:t>
      </w:r>
      <w:r w:rsidR="00E05623" w:rsidRPr="003D61AE">
        <w:rPr>
          <w:rFonts w:ascii="Times New Roman TUR" w:hAnsi="Times New Roman TUR" w:cs="Times New Roman TUR"/>
          <w:b/>
          <w:bCs/>
          <w:color w:val="000000"/>
        </w:rPr>
        <w:t>g</w:t>
      </w:r>
      <w:r w:rsidRPr="003D61AE">
        <w:rPr>
          <w:rFonts w:ascii="Times New Roman TUR" w:hAnsi="Times New Roman TUR" w:cs="Times New Roman TUR"/>
          <w:b/>
          <w:bCs/>
          <w:color w:val="000000"/>
        </w:rPr>
        <w:t>iz v</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 xml:space="preserve"> </w:t>
      </w:r>
      <w:r w:rsidR="00E05623" w:rsidRPr="003D61AE">
        <w:rPr>
          <w:rFonts w:ascii="Times New Roman TUR" w:hAnsi="Times New Roman TUR" w:cs="Times New Roman TUR"/>
          <w:b/>
          <w:bCs/>
          <w:color w:val="000000"/>
        </w:rPr>
        <w:t>X</w:t>
      </w:r>
      <w:r w:rsidRPr="003D61AE">
        <w:rPr>
          <w:rFonts w:ascii="Times New Roman TUR" w:hAnsi="Times New Roman TUR" w:cs="Times New Roman TUR"/>
          <w:b/>
          <w:bCs/>
          <w:color w:val="000000"/>
        </w:rPr>
        <w:t>izm</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tk</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r</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n</w:t>
      </w:r>
      <w:r w:rsidR="00E05623" w:rsidRPr="003D61AE">
        <w:rPr>
          <w:rFonts w:ascii="Times New Roman TUR" w:hAnsi="Times New Roman TUR" w:cs="Times New Roman TUR"/>
          <w:b/>
          <w:bCs/>
          <w:color w:val="000000"/>
        </w:rPr>
        <w:t>gi</w:t>
      </w:r>
      <w:r w:rsidRPr="003D61AE">
        <w:rPr>
          <w:rFonts w:ascii="Times New Roman TUR" w:hAnsi="Times New Roman TUR" w:cs="Times New Roman TUR"/>
          <w:b/>
          <w:bCs/>
          <w:color w:val="000000"/>
        </w:rPr>
        <w:t xml:space="preserve">z </w:t>
      </w:r>
    </w:p>
    <w:p w14:paraId="7E7DC457" w14:textId="77777777" w:rsidR="00C857BF" w:rsidRDefault="00C857BF" w:rsidP="0012019B">
      <w:pPr>
        <w:autoSpaceDE w:val="0"/>
        <w:autoSpaceDN w:val="0"/>
        <w:adjustRightInd w:val="0"/>
        <w:jc w:val="right"/>
        <w:rPr>
          <w:rFonts w:ascii="Times New Roman TUR" w:hAnsi="Times New Roman TUR" w:cs="Times New Roman TUR"/>
          <w:color w:val="000000"/>
        </w:rPr>
      </w:pPr>
      <w:r w:rsidRPr="003D61AE">
        <w:rPr>
          <w:rFonts w:ascii="Times New Roman TUR" w:hAnsi="Times New Roman TUR" w:cs="Times New Roman TUR"/>
          <w:b/>
          <w:bCs/>
          <w:color w:val="000000"/>
        </w:rPr>
        <w:tab/>
        <w:t>S</w:t>
      </w:r>
      <w:r w:rsidR="00E05623" w:rsidRPr="003D61AE">
        <w:rPr>
          <w:rFonts w:ascii="Times New Roman TUR" w:hAnsi="Times New Roman TUR" w:cs="Times New Roman TUR"/>
          <w:b/>
          <w:bCs/>
          <w:color w:val="000000"/>
        </w:rPr>
        <w:t>u</w:t>
      </w:r>
      <w:r w:rsidRPr="003D61AE">
        <w:rPr>
          <w:rFonts w:ascii="Times New Roman TUR" w:hAnsi="Times New Roman TUR" w:cs="Times New Roman TUR"/>
          <w:b/>
          <w:bCs/>
          <w:color w:val="000000"/>
        </w:rPr>
        <w:t>l</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ym</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n R</w:t>
      </w:r>
      <w:r w:rsidR="00E05623" w:rsidRPr="003D61AE">
        <w:rPr>
          <w:rFonts w:ascii="Times New Roman TUR" w:hAnsi="Times New Roman TUR" w:cs="Times New Roman TUR"/>
          <w:b/>
          <w:bCs/>
          <w:color w:val="000000"/>
        </w:rPr>
        <w:t>ush</w:t>
      </w:r>
      <w:r w:rsidR="006249C4">
        <w:rPr>
          <w:rFonts w:ascii="Times New Roman TUR" w:hAnsi="Times New Roman TUR" w:cs="Times New Roman TUR"/>
          <w:b/>
          <w:bCs/>
          <w:color w:val="000000"/>
        </w:rPr>
        <w:t>d</w:t>
      </w:r>
      <w:r w:rsidR="00E05623" w:rsidRPr="003D61AE">
        <w:rPr>
          <w:rFonts w:ascii="Times New Roman TUR" w:hAnsi="Times New Roman TUR" w:cs="Times New Roman TUR"/>
          <w:b/>
          <w:bCs/>
          <w:color w:val="000000"/>
        </w:rPr>
        <w:t>u</w:t>
      </w:r>
    </w:p>
    <w:p w14:paraId="39E2497F" w14:textId="77777777" w:rsidR="00E05623" w:rsidRDefault="00E05623" w:rsidP="0012019B">
      <w:pPr>
        <w:autoSpaceDE w:val="0"/>
        <w:autoSpaceDN w:val="0"/>
        <w:adjustRightInd w:val="0"/>
        <w:ind w:right="500"/>
        <w:jc w:val="right"/>
        <w:rPr>
          <w:rFonts w:ascii="Arial TUR" w:hAnsi="Arial TUR" w:cs="Arial TUR"/>
          <w:color w:val="800000"/>
          <w:sz w:val="18"/>
          <w:szCs w:val="18"/>
        </w:rPr>
      </w:pPr>
    </w:p>
    <w:p w14:paraId="392A6BC6" w14:textId="77777777" w:rsidR="00C857BF" w:rsidRDefault="00C857BF" w:rsidP="0012019B">
      <w:pPr>
        <w:autoSpaceDE w:val="0"/>
        <w:autoSpaceDN w:val="0"/>
        <w:adjustRightInd w:val="0"/>
        <w:jc w:val="both"/>
        <w:rPr>
          <w:rFonts w:ascii="MS Sans Serif" w:hAnsi="MS Sans Serif" w:cs="MS Sans Serif"/>
          <w:sz w:val="16"/>
          <w:szCs w:val="16"/>
        </w:rPr>
      </w:pPr>
    </w:p>
    <w:p w14:paraId="2B754E38" w14:textId="77777777" w:rsidR="00C857BF" w:rsidRPr="003D61AE" w:rsidRDefault="00C857BF" w:rsidP="0012019B">
      <w:pPr>
        <w:autoSpaceDE w:val="0"/>
        <w:autoSpaceDN w:val="0"/>
        <w:adjustRightInd w:val="0"/>
        <w:jc w:val="center"/>
        <w:rPr>
          <w:rFonts w:ascii="Times New Roman TUR" w:hAnsi="Times New Roman TUR" w:cs="Times New Roman TUR"/>
          <w:b/>
          <w:bCs/>
          <w:color w:val="000000"/>
        </w:rPr>
      </w:pPr>
      <w:r w:rsidRPr="003D61AE">
        <w:rPr>
          <w:rFonts w:ascii="Times New Roman TUR" w:hAnsi="Times New Roman TUR" w:cs="Times New Roman TUR"/>
          <w:b/>
          <w:bCs/>
          <w:color w:val="000000"/>
        </w:rPr>
        <w:t>R</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S</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L</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 xml:space="preserve"> NUR</w:t>
      </w:r>
      <w:r w:rsidR="00E05623" w:rsidRPr="003D61AE">
        <w:rPr>
          <w:rFonts w:ascii="Times New Roman TUR" w:hAnsi="Times New Roman TUR" w:cs="Times New Roman TUR"/>
          <w:b/>
          <w:bCs/>
          <w:color w:val="000000"/>
        </w:rPr>
        <w:t>NI</w:t>
      </w:r>
      <w:r w:rsidRPr="003D61AE">
        <w:rPr>
          <w:rFonts w:ascii="Times New Roman TUR" w:hAnsi="Times New Roman TUR" w:cs="Times New Roman TUR"/>
          <w:b/>
          <w:bCs/>
          <w:color w:val="000000"/>
        </w:rPr>
        <w:t>N</w:t>
      </w:r>
      <w:r w:rsidR="00E05623" w:rsidRPr="003D61AE">
        <w:rPr>
          <w:rFonts w:ascii="Times New Roman TUR" w:hAnsi="Times New Roman TUR" w:cs="Times New Roman TUR"/>
          <w:b/>
          <w:bCs/>
          <w:color w:val="000000"/>
        </w:rPr>
        <w:t>G</w:t>
      </w:r>
      <w:r w:rsidRPr="003D61AE">
        <w:rPr>
          <w:rFonts w:ascii="Times New Roman TUR" w:hAnsi="Times New Roman TUR" w:cs="Times New Roman TUR"/>
          <w:b/>
          <w:bCs/>
          <w:color w:val="000000"/>
        </w:rPr>
        <w:t xml:space="preserve"> M</w:t>
      </w:r>
      <w:r w:rsidR="00E05623" w:rsidRPr="003D61AE">
        <w:rPr>
          <w:rFonts w:ascii="Times New Roman TUR" w:hAnsi="Times New Roman TUR" w:cs="Times New Roman TUR"/>
          <w:b/>
          <w:bCs/>
          <w:color w:val="000000"/>
        </w:rPr>
        <w:t>U</w:t>
      </w:r>
      <w:r w:rsidRPr="003D61AE">
        <w:rPr>
          <w:rFonts w:ascii="Times New Roman TUR" w:hAnsi="Times New Roman TUR" w:cs="Times New Roman TUR"/>
          <w:b/>
          <w:bCs/>
          <w:color w:val="000000"/>
        </w:rPr>
        <w:t>S</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D</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R</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 xml:space="preserve"> H</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D</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S</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S</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 xml:space="preserve"> M</w:t>
      </w:r>
      <w:r w:rsidR="00E05623" w:rsidRPr="003D61AE">
        <w:rPr>
          <w:rFonts w:ascii="Times New Roman TUR" w:hAnsi="Times New Roman TUR" w:cs="Times New Roman TUR"/>
          <w:b/>
          <w:bCs/>
          <w:color w:val="000000"/>
        </w:rPr>
        <w:t>U</w:t>
      </w:r>
      <w:r w:rsidRPr="003D61AE">
        <w:rPr>
          <w:rFonts w:ascii="Times New Roman TUR" w:hAnsi="Times New Roman TUR" w:cs="Times New Roman TUR"/>
          <w:b/>
          <w:bCs/>
          <w:color w:val="000000"/>
        </w:rPr>
        <w:t>N</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S</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B</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T</w:t>
      </w:r>
      <w:r w:rsidR="00E05623" w:rsidRPr="003D61AE">
        <w:rPr>
          <w:rFonts w:ascii="Times New Roman TUR" w:hAnsi="Times New Roman TUR" w:cs="Times New Roman TUR"/>
          <w:b/>
          <w:bCs/>
          <w:color w:val="000000"/>
        </w:rPr>
        <w:t>I BILAN</w:t>
      </w:r>
      <w:r w:rsidRPr="003D61AE">
        <w:rPr>
          <w:rFonts w:ascii="Times New Roman TUR" w:hAnsi="Times New Roman TUR" w:cs="Times New Roman TUR"/>
          <w:b/>
          <w:bCs/>
          <w:color w:val="000000"/>
        </w:rPr>
        <w:t xml:space="preserve"> ISPARTA S</w:t>
      </w:r>
      <w:r w:rsidR="00E05623" w:rsidRPr="003D61AE">
        <w:rPr>
          <w:rFonts w:ascii="Times New Roman TUR" w:hAnsi="Times New Roman TUR" w:cs="Times New Roman TUR"/>
          <w:b/>
          <w:bCs/>
          <w:color w:val="000000"/>
        </w:rPr>
        <w:t>U</w:t>
      </w:r>
      <w:r w:rsidRPr="003D61AE">
        <w:rPr>
          <w:rFonts w:ascii="Times New Roman TUR" w:hAnsi="Times New Roman TUR" w:cs="Times New Roman TUR"/>
          <w:b/>
          <w:bCs/>
          <w:color w:val="000000"/>
        </w:rPr>
        <w:t>L</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YM</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NI R</w:t>
      </w:r>
      <w:r w:rsidR="00E05623" w:rsidRPr="003D61AE">
        <w:rPr>
          <w:rFonts w:ascii="Times New Roman TUR" w:hAnsi="Times New Roman TUR" w:cs="Times New Roman TUR"/>
          <w:b/>
          <w:bCs/>
          <w:color w:val="000000"/>
        </w:rPr>
        <w:t>USH</w:t>
      </w:r>
      <w:r w:rsidRPr="003D61AE">
        <w:rPr>
          <w:rFonts w:ascii="Times New Roman TUR" w:hAnsi="Times New Roman TUR" w:cs="Times New Roman TUR"/>
          <w:b/>
          <w:bCs/>
          <w:color w:val="000000"/>
        </w:rPr>
        <w:t>D</w:t>
      </w:r>
      <w:r w:rsidR="00E05623" w:rsidRPr="003D61AE">
        <w:rPr>
          <w:rFonts w:ascii="Times New Roman TUR" w:hAnsi="Times New Roman TUR" w:cs="Times New Roman TUR"/>
          <w:b/>
          <w:bCs/>
          <w:color w:val="000000"/>
        </w:rPr>
        <w:t>U</w:t>
      </w:r>
      <w:r w:rsidRPr="003D61AE">
        <w:rPr>
          <w:rFonts w:ascii="Times New Roman TUR" w:hAnsi="Times New Roman TUR" w:cs="Times New Roman TUR"/>
          <w:b/>
          <w:bCs/>
          <w:color w:val="000000"/>
        </w:rPr>
        <w:t>N</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N</w:t>
      </w:r>
      <w:r w:rsidR="00E05623" w:rsidRPr="003D61AE">
        <w:rPr>
          <w:rFonts w:ascii="Times New Roman TUR" w:hAnsi="Times New Roman TUR" w:cs="Times New Roman TUR"/>
          <w:b/>
          <w:bCs/>
          <w:color w:val="000000"/>
        </w:rPr>
        <w:t>G</w:t>
      </w:r>
      <w:r w:rsidRPr="003D61AE">
        <w:rPr>
          <w:rFonts w:ascii="Times New Roman TUR" w:hAnsi="Times New Roman TUR" w:cs="Times New Roman TUR"/>
          <w:b/>
          <w:bCs/>
          <w:color w:val="000000"/>
        </w:rPr>
        <w:t xml:space="preserve">, </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VV</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L</w:t>
      </w:r>
      <w:r w:rsidR="00E05623" w:rsidRPr="003D61AE">
        <w:rPr>
          <w:rFonts w:ascii="Times New Roman TUR" w:hAnsi="Times New Roman TUR" w:cs="Times New Roman TUR"/>
          <w:b/>
          <w:bCs/>
          <w:color w:val="000000"/>
        </w:rPr>
        <w:t>GI</w:t>
      </w:r>
      <w:r w:rsidRPr="003D61AE">
        <w:rPr>
          <w:rFonts w:ascii="Times New Roman TUR" w:hAnsi="Times New Roman TUR" w:cs="Times New Roman TUR"/>
          <w:b/>
          <w:bCs/>
          <w:color w:val="000000"/>
        </w:rPr>
        <w:t xml:space="preserve"> </w:t>
      </w:r>
      <w:r w:rsidR="00E05623" w:rsidRPr="003D61AE">
        <w:rPr>
          <w:rFonts w:ascii="Times New Roman TUR" w:hAnsi="Times New Roman TUR" w:cs="Times New Roman TUR"/>
          <w:b/>
          <w:bCs/>
          <w:color w:val="000000"/>
        </w:rPr>
        <w:t>BAYONIGA</w:t>
      </w:r>
      <w:r w:rsidRPr="003D61AE">
        <w:rPr>
          <w:rFonts w:ascii="Times New Roman TUR" w:hAnsi="Times New Roman TUR" w:cs="Times New Roman TUR"/>
          <w:b/>
          <w:bCs/>
          <w:color w:val="000000"/>
        </w:rPr>
        <w:t xml:space="preserve"> Z</w:t>
      </w:r>
      <w:r w:rsidR="00E05623" w:rsidRPr="003D61AE">
        <w:rPr>
          <w:rFonts w:ascii="Times New Roman TUR" w:hAnsi="Times New Roman TUR" w:cs="Times New Roman TUR"/>
          <w:b/>
          <w:bCs/>
          <w:color w:val="000000"/>
        </w:rPr>
        <w:t>A</w:t>
      </w:r>
      <w:r w:rsidRPr="003D61AE">
        <w:rPr>
          <w:rFonts w:ascii="Times New Roman TUR" w:hAnsi="Times New Roman TUR" w:cs="Times New Roman TUR"/>
          <w:b/>
          <w:bCs/>
          <w:color w:val="000000"/>
        </w:rPr>
        <w:t xml:space="preserve">YL </w:t>
      </w:r>
      <w:r w:rsidR="00317151">
        <w:rPr>
          <w:rFonts w:ascii="Times New Roman TUR" w:hAnsi="Times New Roman TUR" w:cs="Times New Roman TUR"/>
          <w:b/>
          <w:bCs/>
          <w:color w:val="000000"/>
        </w:rPr>
        <w:t>O‘</w:t>
      </w:r>
      <w:r w:rsidRPr="003D61AE">
        <w:rPr>
          <w:rFonts w:ascii="Times New Roman TUR" w:hAnsi="Times New Roman TUR" w:cs="Times New Roman TUR"/>
          <w:b/>
          <w:bCs/>
          <w:color w:val="000000"/>
        </w:rPr>
        <w:t>LAR</w:t>
      </w:r>
      <w:r w:rsidR="00E05623" w:rsidRPr="003D61AE">
        <w:rPr>
          <w:rFonts w:ascii="Times New Roman TUR" w:hAnsi="Times New Roman TUR" w:cs="Times New Roman TUR"/>
          <w:b/>
          <w:bCs/>
          <w:color w:val="000000"/>
        </w:rPr>
        <w:t>OQ</w:t>
      </w:r>
      <w:r w:rsidRPr="003D61AE">
        <w:rPr>
          <w:rFonts w:ascii="Times New Roman TUR" w:hAnsi="Times New Roman TUR" w:cs="Times New Roman TUR"/>
          <w:b/>
          <w:bCs/>
          <w:color w:val="000000"/>
        </w:rPr>
        <w:t xml:space="preserve"> Y</w:t>
      </w:r>
      <w:r w:rsidR="00E05623" w:rsidRPr="003D61AE">
        <w:rPr>
          <w:rFonts w:ascii="Times New Roman TUR" w:hAnsi="Times New Roman TUR" w:cs="Times New Roman TUR"/>
          <w:b/>
          <w:bCs/>
          <w:color w:val="000000"/>
        </w:rPr>
        <w:t>O</w:t>
      </w:r>
      <w:r w:rsidRPr="003D61AE">
        <w:rPr>
          <w:rFonts w:ascii="Times New Roman TUR" w:hAnsi="Times New Roman TUR" w:cs="Times New Roman TUR"/>
          <w:b/>
          <w:bCs/>
          <w:color w:val="000000"/>
        </w:rPr>
        <w:t>Z</w:t>
      </w:r>
      <w:r w:rsidR="00E05623" w:rsidRPr="003D61AE">
        <w:rPr>
          <w:rFonts w:ascii="Times New Roman TUR" w:hAnsi="Times New Roman TUR" w:cs="Times New Roman TUR"/>
          <w:b/>
          <w:bCs/>
          <w:color w:val="000000"/>
        </w:rPr>
        <w:t>GAN</w:t>
      </w:r>
      <w:r w:rsidRPr="003D61AE">
        <w:rPr>
          <w:rFonts w:ascii="Times New Roman TUR" w:hAnsi="Times New Roman TUR" w:cs="Times New Roman TUR"/>
          <w:b/>
          <w:bCs/>
          <w:color w:val="000000"/>
        </w:rPr>
        <w:t xml:space="preserve"> B</w:t>
      </w:r>
      <w:r w:rsidR="00E05623" w:rsidRPr="003D61AE">
        <w:rPr>
          <w:rFonts w:ascii="Times New Roman TUR" w:hAnsi="Times New Roman TUR" w:cs="Times New Roman TUR"/>
          <w:b/>
          <w:bCs/>
          <w:color w:val="000000"/>
        </w:rPr>
        <w:t>I</w:t>
      </w:r>
      <w:r w:rsidRPr="003D61AE">
        <w:rPr>
          <w:rFonts w:ascii="Times New Roman TUR" w:hAnsi="Times New Roman TUR" w:cs="Times New Roman TUR"/>
          <w:b/>
          <w:bCs/>
          <w:color w:val="000000"/>
        </w:rPr>
        <w:t xml:space="preserve">R </w:t>
      </w:r>
      <w:r w:rsidR="00E05623" w:rsidRPr="003D61AE">
        <w:rPr>
          <w:rFonts w:ascii="Times New Roman TUR" w:hAnsi="Times New Roman TUR" w:cs="Times New Roman TUR"/>
          <w:b/>
          <w:bCs/>
          <w:color w:val="000000"/>
        </w:rPr>
        <w:t>BAYONI</w:t>
      </w:r>
    </w:p>
    <w:p w14:paraId="4E46722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F969B75" w14:textId="77777777" w:rsidR="00E0562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E05623">
        <w:rPr>
          <w:rFonts w:ascii="Times New Roman TUR" w:hAnsi="Times New Roman TUR" w:cs="Times New Roman TUR"/>
          <w:color w:val="000000"/>
        </w:rPr>
        <w:t>o</w:t>
      </w:r>
      <w:r>
        <w:rPr>
          <w:rFonts w:ascii="Times New Roman TUR" w:hAnsi="Times New Roman TUR" w:cs="Times New Roman TUR"/>
          <w:color w:val="000000"/>
        </w:rPr>
        <w:t>l</w:t>
      </w:r>
      <w:r w:rsidR="00E05623">
        <w:rPr>
          <w:rFonts w:ascii="Times New Roman TUR" w:hAnsi="Times New Roman TUR" w:cs="Times New Roman TUR"/>
          <w:color w:val="000000"/>
        </w:rPr>
        <w:t>a</w:t>
      </w:r>
      <w:r>
        <w:rPr>
          <w:rFonts w:ascii="Times New Roman TUR" w:hAnsi="Times New Roman TUR" w:cs="Times New Roman TUR"/>
          <w:color w:val="000000"/>
        </w:rPr>
        <w:t xml:space="preserve">-i Nur </w:t>
      </w:r>
      <w:r w:rsidR="00E05623">
        <w:rPr>
          <w:rFonts w:ascii="Times New Roman TUR" w:hAnsi="Times New Roman TUR" w:cs="Times New Roman TUR"/>
          <w:color w:val="000000"/>
        </w:rPr>
        <w:t>shog</w:t>
      </w:r>
      <w:r>
        <w:rPr>
          <w:rFonts w:ascii="Times New Roman TUR" w:hAnsi="Times New Roman TUR" w:cs="Times New Roman TUR"/>
          <w:color w:val="000000"/>
        </w:rPr>
        <w:t>irdl</w:t>
      </w:r>
      <w:r w:rsidR="00E05623">
        <w:rPr>
          <w:rFonts w:ascii="Times New Roman TUR" w:hAnsi="Times New Roman TUR" w:cs="Times New Roman TUR"/>
          <w:color w:val="000000"/>
        </w:rPr>
        <w:t>a</w:t>
      </w:r>
      <w:r>
        <w:rPr>
          <w:rFonts w:ascii="Times New Roman TUR" w:hAnsi="Times New Roman TUR" w:cs="Times New Roman TUR"/>
          <w:color w:val="000000"/>
        </w:rPr>
        <w:t>rinin</w:t>
      </w:r>
      <w:r w:rsidR="00E05623">
        <w:rPr>
          <w:rFonts w:ascii="Times New Roman TUR" w:hAnsi="Times New Roman TUR" w:cs="Times New Roman TUR"/>
          <w:color w:val="000000"/>
        </w:rPr>
        <w:t>g</w:t>
      </w:r>
      <w:r>
        <w:rPr>
          <w:rFonts w:ascii="Times New Roman TUR" w:hAnsi="Times New Roman TUR" w:cs="Times New Roman TUR"/>
          <w:color w:val="000000"/>
        </w:rPr>
        <w:t xml:space="preserve"> m</w:t>
      </w:r>
      <w:r w:rsidR="00E05623">
        <w:rPr>
          <w:rFonts w:ascii="Times New Roman TUR" w:hAnsi="Times New Roman TUR" w:cs="Times New Roman TUR"/>
          <w:color w:val="000000"/>
        </w:rPr>
        <w:t>a</w:t>
      </w:r>
      <w:r>
        <w:rPr>
          <w:rFonts w:ascii="Times New Roman TUR" w:hAnsi="Times New Roman TUR" w:cs="Times New Roman TUR"/>
          <w:color w:val="000000"/>
        </w:rPr>
        <w:t>rk</w:t>
      </w:r>
      <w:r w:rsidR="00E05623">
        <w:rPr>
          <w:rFonts w:ascii="Times New Roman TUR" w:hAnsi="Times New Roman TUR" w:cs="Times New Roman TUR"/>
          <w:color w:val="000000"/>
        </w:rPr>
        <w:t>a</w:t>
      </w:r>
      <w:r>
        <w:rPr>
          <w:rFonts w:ascii="Times New Roman TUR" w:hAnsi="Times New Roman TUR" w:cs="Times New Roman TUR"/>
          <w:color w:val="000000"/>
        </w:rPr>
        <w:t xml:space="preserve">zi </w:t>
      </w:r>
      <w:r w:rsidR="00E0562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05623">
        <w:rPr>
          <w:rFonts w:ascii="Times New Roman TUR" w:hAnsi="Times New Roman TUR" w:cs="Times New Roman TUR"/>
          <w:color w:val="000000"/>
        </w:rPr>
        <w:t>g</w:t>
      </w:r>
      <w:r>
        <w:rPr>
          <w:rFonts w:ascii="Times New Roman TUR" w:hAnsi="Times New Roman TUR" w:cs="Times New Roman TUR"/>
          <w:color w:val="000000"/>
        </w:rPr>
        <w:t xml:space="preserve">an </w:t>
      </w:r>
      <w:r w:rsidR="00E05623">
        <w:rPr>
          <w:rFonts w:ascii="Times New Roman TUR" w:hAnsi="Times New Roman TUR" w:cs="Times New Roman TUR"/>
          <w:color w:val="000000"/>
        </w:rPr>
        <w:t>Shu</w:t>
      </w:r>
      <w:r>
        <w:rPr>
          <w:rFonts w:ascii="Times New Roman TUR" w:hAnsi="Times New Roman TUR" w:cs="Times New Roman TUR"/>
          <w:color w:val="000000"/>
        </w:rPr>
        <w:t>kr</w:t>
      </w:r>
      <w:r w:rsidR="00E05623">
        <w:rPr>
          <w:rFonts w:ascii="Times New Roman TUR" w:hAnsi="Times New Roman TUR" w:cs="Times New Roman TUR"/>
          <w:color w:val="000000"/>
        </w:rPr>
        <w:t>u</w:t>
      </w:r>
      <w:r>
        <w:rPr>
          <w:rFonts w:ascii="Times New Roman TUR" w:hAnsi="Times New Roman TUR" w:cs="Times New Roman TUR"/>
          <w:color w:val="000000"/>
        </w:rPr>
        <w:t xml:space="preserve"> </w:t>
      </w:r>
      <w:r w:rsidR="00E05623">
        <w:rPr>
          <w:rFonts w:ascii="Times New Roman TUR" w:hAnsi="Times New Roman TUR" w:cs="Times New Roman TUR"/>
          <w:color w:val="000000"/>
        </w:rPr>
        <w:t>A</w:t>
      </w:r>
      <w:r>
        <w:rPr>
          <w:rFonts w:ascii="Times New Roman TUR" w:hAnsi="Times New Roman TUR" w:cs="Times New Roman TUR"/>
          <w:color w:val="000000"/>
        </w:rPr>
        <w:t>f</w:t>
      </w:r>
      <w:r w:rsidR="00E05623">
        <w:rPr>
          <w:rFonts w:ascii="Times New Roman TUR" w:hAnsi="Times New Roman TUR" w:cs="Times New Roman TUR"/>
          <w:color w:val="000000"/>
        </w:rPr>
        <w:t>a</w:t>
      </w:r>
      <w:r>
        <w:rPr>
          <w:rFonts w:ascii="Times New Roman TUR" w:hAnsi="Times New Roman TUR" w:cs="Times New Roman TUR"/>
          <w:color w:val="000000"/>
        </w:rPr>
        <w:t>ndinin</w:t>
      </w:r>
      <w:r w:rsidR="00E05623">
        <w:rPr>
          <w:rFonts w:ascii="Times New Roman TUR" w:hAnsi="Times New Roman TUR" w:cs="Times New Roman TUR"/>
          <w:color w:val="000000"/>
        </w:rPr>
        <w:t>g</w:t>
      </w:r>
      <w:r>
        <w:rPr>
          <w:rFonts w:ascii="Times New Roman TUR" w:hAnsi="Times New Roman TUR" w:cs="Times New Roman TUR"/>
          <w:color w:val="000000"/>
        </w:rPr>
        <w:t xml:space="preserve"> </w:t>
      </w:r>
      <w:r w:rsidR="00E05623">
        <w:rPr>
          <w:rFonts w:ascii="Times New Roman TUR" w:hAnsi="Times New Roman TUR" w:cs="Times New Roman TUR"/>
          <w:color w:val="000000"/>
        </w:rPr>
        <w:t>uyining</w:t>
      </w:r>
      <w:r>
        <w:rPr>
          <w:rFonts w:ascii="Times New Roman TUR" w:hAnsi="Times New Roman TUR" w:cs="Times New Roman TUR"/>
          <w:color w:val="000000"/>
        </w:rPr>
        <w:t xml:space="preserve"> </w:t>
      </w:r>
      <w:r w:rsidR="00E05623">
        <w:rPr>
          <w:rFonts w:ascii="Times New Roman TUR" w:hAnsi="Times New Roman TUR" w:cs="Times New Roman TUR"/>
          <w:color w:val="000000"/>
        </w:rPr>
        <w:t>q</w:t>
      </w:r>
      <w:r w:rsidR="00317151">
        <w:rPr>
          <w:rFonts w:ascii="Times New Roman TUR" w:hAnsi="Times New Roman TUR" w:cs="Times New Roman TUR"/>
          <w:color w:val="000000"/>
        </w:rPr>
        <w:t>o‘</w:t>
      </w:r>
      <w:r w:rsidR="00E05623">
        <w:rPr>
          <w:rFonts w:ascii="Times New Roman TUR" w:hAnsi="Times New Roman TUR" w:cs="Times New Roman TUR"/>
          <w:color w:val="000000"/>
        </w:rPr>
        <w:t>shnisi</w:t>
      </w:r>
      <w:r>
        <w:rPr>
          <w:rFonts w:ascii="Times New Roman TUR" w:hAnsi="Times New Roman TUR" w:cs="Times New Roman TUR"/>
          <w:color w:val="000000"/>
        </w:rPr>
        <w:t xml:space="preserve"> s</w:t>
      </w:r>
      <w:r w:rsidR="00E05623">
        <w:rPr>
          <w:rFonts w:ascii="Times New Roman TUR" w:hAnsi="Times New Roman TUR" w:cs="Times New Roman TUR"/>
          <w:color w:val="000000"/>
        </w:rPr>
        <w:t>a</w:t>
      </w:r>
      <w:r>
        <w:rPr>
          <w:rFonts w:ascii="Times New Roman TUR" w:hAnsi="Times New Roman TUR" w:cs="Times New Roman TUR"/>
          <w:color w:val="000000"/>
        </w:rPr>
        <w:t>ks</w:t>
      </w:r>
      <w:r w:rsidR="00E05623">
        <w:rPr>
          <w:rFonts w:ascii="Times New Roman TUR" w:hAnsi="Times New Roman TUR" w:cs="Times New Roman TUR"/>
          <w:color w:val="000000"/>
        </w:rPr>
        <w:t>o</w:t>
      </w:r>
      <w:r>
        <w:rPr>
          <w:rFonts w:ascii="Times New Roman TUR" w:hAnsi="Times New Roman TUR" w:cs="Times New Roman TUR"/>
          <w:color w:val="000000"/>
        </w:rPr>
        <w:t>n y</w:t>
      </w:r>
      <w:r w:rsidR="00E05623">
        <w:rPr>
          <w:rFonts w:ascii="Times New Roman TUR" w:hAnsi="Times New Roman TUR" w:cs="Times New Roman TUR"/>
          <w:color w:val="000000"/>
        </w:rPr>
        <w:t>osh</w:t>
      </w:r>
      <w:r w:rsidR="00365CAA">
        <w:rPr>
          <w:rFonts w:ascii="Times New Roman TUR" w:hAnsi="Times New Roman TUR" w:cs="Times New Roman TUR"/>
          <w:color w:val="000000"/>
        </w:rPr>
        <w:t>li</w:t>
      </w:r>
      <w:r>
        <w:rPr>
          <w:rFonts w:ascii="Times New Roman TUR" w:hAnsi="Times New Roman TUR" w:cs="Times New Roman TUR"/>
          <w:color w:val="000000"/>
        </w:rPr>
        <w:t xml:space="preserve"> muht</w:t>
      </w:r>
      <w:r w:rsidR="00E05623">
        <w:rPr>
          <w:rFonts w:ascii="Times New Roman TUR" w:hAnsi="Times New Roman TUR" w:cs="Times New Roman TUR"/>
          <w:color w:val="000000"/>
        </w:rPr>
        <w:t>a</w:t>
      </w:r>
      <w:r>
        <w:rPr>
          <w:rFonts w:ascii="Times New Roman TUR" w:hAnsi="Times New Roman TUR" w:cs="Times New Roman TUR"/>
          <w:color w:val="000000"/>
        </w:rPr>
        <w:t>r</w:t>
      </w:r>
      <w:r w:rsidR="00E05623">
        <w:rPr>
          <w:rFonts w:ascii="Times New Roman TUR" w:hAnsi="Times New Roman TUR" w:cs="Times New Roman TUR"/>
          <w:color w:val="000000"/>
        </w:rPr>
        <w:t>a</w:t>
      </w:r>
      <w:r>
        <w:rPr>
          <w:rFonts w:ascii="Times New Roman TUR" w:hAnsi="Times New Roman TUR" w:cs="Times New Roman TUR"/>
          <w:color w:val="000000"/>
        </w:rPr>
        <w:t xml:space="preserve">m Alil </w:t>
      </w:r>
      <w:r w:rsidR="00E05623">
        <w:rPr>
          <w:rFonts w:ascii="Times New Roman TUR" w:hAnsi="Times New Roman TUR" w:cs="Times New Roman TUR"/>
          <w:color w:val="000000"/>
        </w:rPr>
        <w:t>U</w:t>
      </w:r>
      <w:r>
        <w:rPr>
          <w:rFonts w:ascii="Times New Roman TUR" w:hAnsi="Times New Roman TUR" w:cs="Times New Roman TUR"/>
          <w:color w:val="000000"/>
        </w:rPr>
        <w:t>sm</w:t>
      </w:r>
      <w:r w:rsidR="00E05623">
        <w:rPr>
          <w:rFonts w:ascii="Times New Roman TUR" w:hAnsi="Times New Roman TUR" w:cs="Times New Roman TUR"/>
          <w:color w:val="000000"/>
        </w:rPr>
        <w:t>o</w:t>
      </w:r>
      <w:r>
        <w:rPr>
          <w:rFonts w:ascii="Times New Roman TUR" w:hAnsi="Times New Roman TUR" w:cs="Times New Roman TUR"/>
          <w:color w:val="000000"/>
        </w:rPr>
        <w:t xml:space="preserve">n </w:t>
      </w:r>
      <w:r w:rsidR="00E05623">
        <w:rPr>
          <w:rFonts w:ascii="Times New Roman TUR" w:hAnsi="Times New Roman TUR" w:cs="Times New Roman TUR"/>
          <w:color w:val="000000"/>
        </w:rPr>
        <w:t>Cho</w:t>
      </w:r>
      <w:r>
        <w:rPr>
          <w:rFonts w:ascii="Times New Roman TUR" w:hAnsi="Times New Roman TUR" w:cs="Times New Roman TUR"/>
          <w:color w:val="000000"/>
        </w:rPr>
        <w:t>vu</w:t>
      </w:r>
      <w:r w:rsidR="00E05623">
        <w:rPr>
          <w:rFonts w:ascii="Times New Roman TUR" w:hAnsi="Times New Roman TUR" w:cs="Times New Roman TUR"/>
          <w:color w:val="000000"/>
        </w:rPr>
        <w:t>sh</w:t>
      </w:r>
      <w:r>
        <w:rPr>
          <w:rFonts w:ascii="Times New Roman TUR" w:hAnsi="Times New Roman TUR" w:cs="Times New Roman TUR"/>
          <w:color w:val="000000"/>
        </w:rPr>
        <w:t xml:space="preserve"> </w:t>
      </w:r>
      <w:r w:rsidR="00E05623">
        <w:rPr>
          <w:rFonts w:ascii="Times New Roman TUR" w:hAnsi="Times New Roman TUR" w:cs="Times New Roman TUR"/>
          <w:color w:val="000000"/>
        </w:rPr>
        <w:t>ismli</w:t>
      </w:r>
      <w:r>
        <w:rPr>
          <w:rFonts w:ascii="Times New Roman TUR" w:hAnsi="Times New Roman TUR" w:cs="Times New Roman TUR"/>
          <w:color w:val="000000"/>
        </w:rPr>
        <w:t xml:space="preserve"> bir z</w:t>
      </w:r>
      <w:r w:rsidR="00E05623">
        <w:rPr>
          <w:rFonts w:ascii="Times New Roman TUR" w:hAnsi="Times New Roman TUR" w:cs="Times New Roman TUR"/>
          <w:color w:val="000000"/>
        </w:rPr>
        <w:t>o</w:t>
      </w:r>
      <w:r>
        <w:rPr>
          <w:rFonts w:ascii="Times New Roman TUR" w:hAnsi="Times New Roman TUR" w:cs="Times New Roman TUR"/>
          <w:color w:val="000000"/>
        </w:rPr>
        <w:t>t Ris</w:t>
      </w:r>
      <w:r w:rsidR="00E05623">
        <w:rPr>
          <w:rFonts w:ascii="Times New Roman TUR" w:hAnsi="Times New Roman TUR" w:cs="Times New Roman TUR"/>
          <w:color w:val="000000"/>
        </w:rPr>
        <w:t>o</w:t>
      </w:r>
      <w:r>
        <w:rPr>
          <w:rFonts w:ascii="Times New Roman TUR" w:hAnsi="Times New Roman TUR" w:cs="Times New Roman TUR"/>
          <w:color w:val="000000"/>
        </w:rPr>
        <w:t>l</w:t>
      </w:r>
      <w:r w:rsidR="00E05623">
        <w:rPr>
          <w:rFonts w:ascii="Times New Roman TUR" w:hAnsi="Times New Roman TUR" w:cs="Times New Roman TUR"/>
          <w:color w:val="000000"/>
        </w:rPr>
        <w:t>a</w:t>
      </w:r>
      <w:r>
        <w:rPr>
          <w:rFonts w:ascii="Times New Roman TUR" w:hAnsi="Times New Roman TUR" w:cs="Times New Roman TUR"/>
          <w:color w:val="000000"/>
        </w:rPr>
        <w:t>-i Nur n</w:t>
      </w:r>
      <w:r w:rsidR="00E05623">
        <w:rPr>
          <w:rFonts w:ascii="Times New Roman TUR" w:hAnsi="Times New Roman TUR" w:cs="Times New Roman TUR"/>
          <w:color w:val="000000"/>
        </w:rPr>
        <w:t>osh</w:t>
      </w:r>
      <w:r>
        <w:rPr>
          <w:rFonts w:ascii="Times New Roman TUR" w:hAnsi="Times New Roman TUR" w:cs="Times New Roman TUR"/>
          <w:color w:val="000000"/>
        </w:rPr>
        <w:t>irl</w:t>
      </w:r>
      <w:r w:rsidR="00E05623">
        <w:rPr>
          <w:rFonts w:ascii="Times New Roman TUR" w:hAnsi="Times New Roman TUR" w:cs="Times New Roman TUR"/>
          <w:color w:val="000000"/>
        </w:rPr>
        <w:t>a</w:t>
      </w:r>
      <w:r>
        <w:rPr>
          <w:rFonts w:ascii="Times New Roman TUR" w:hAnsi="Times New Roman TUR" w:cs="Times New Roman TUR"/>
          <w:color w:val="000000"/>
        </w:rPr>
        <w:t>ri</w:t>
      </w:r>
      <w:r w:rsidR="00E05623">
        <w:rPr>
          <w:rFonts w:ascii="Times New Roman TUR" w:hAnsi="Times New Roman TUR" w:cs="Times New Roman TUR"/>
          <w:color w:val="000000"/>
        </w:rPr>
        <w:t>ga</w:t>
      </w:r>
      <w:r>
        <w:rPr>
          <w:rFonts w:ascii="Times New Roman TUR" w:hAnsi="Times New Roman TUR" w:cs="Times New Roman TUR"/>
          <w:color w:val="000000"/>
        </w:rPr>
        <w:t xml:space="preserve"> h</w:t>
      </w:r>
      <w:r w:rsidR="00E05623">
        <w:rPr>
          <w:rFonts w:ascii="Times New Roman TUR" w:hAnsi="Times New Roman TUR" w:cs="Times New Roman TUR"/>
          <w:color w:val="000000"/>
        </w:rPr>
        <w:t>uj</w:t>
      </w:r>
      <w:r>
        <w:rPr>
          <w:rFonts w:ascii="Times New Roman TUR" w:hAnsi="Times New Roman TUR" w:cs="Times New Roman TUR"/>
          <w:color w:val="000000"/>
        </w:rPr>
        <w:t>um zam</w:t>
      </w:r>
      <w:r w:rsidR="00E05623">
        <w:rPr>
          <w:rFonts w:ascii="Times New Roman TUR" w:hAnsi="Times New Roman TUR" w:cs="Times New Roman TUR"/>
          <w:color w:val="000000"/>
        </w:rPr>
        <w:t>o</w:t>
      </w:r>
      <w:r>
        <w:rPr>
          <w:rFonts w:ascii="Times New Roman TUR" w:hAnsi="Times New Roman TUR" w:cs="Times New Roman TUR"/>
          <w:color w:val="000000"/>
        </w:rPr>
        <w:t>n</w:t>
      </w:r>
      <w:r w:rsidR="00E05623">
        <w:rPr>
          <w:rFonts w:ascii="Times New Roman TUR" w:hAnsi="Times New Roman TUR" w:cs="Times New Roman TUR"/>
          <w:color w:val="000000"/>
        </w:rPr>
        <w:t>i</w:t>
      </w:r>
      <w:r>
        <w:rPr>
          <w:rFonts w:ascii="Times New Roman TUR" w:hAnsi="Times New Roman TUR" w:cs="Times New Roman TUR"/>
          <w:color w:val="000000"/>
        </w:rPr>
        <w:t xml:space="preserve">dan bir </w:t>
      </w:r>
      <w:r w:rsidR="00E05623">
        <w:rPr>
          <w:rFonts w:ascii="Times New Roman TUR" w:hAnsi="Times New Roman TUR" w:cs="Times New Roman TUR"/>
          <w:color w:val="000000"/>
        </w:rPr>
        <w:t>ku</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E05623">
        <w:rPr>
          <w:rFonts w:ascii="Times New Roman TUR" w:hAnsi="Times New Roman TUR" w:cs="Times New Roman TUR"/>
          <w:color w:val="000000"/>
        </w:rPr>
        <w:t>g</w:t>
      </w:r>
      <w:r>
        <w:rPr>
          <w:rFonts w:ascii="Times New Roman TUR" w:hAnsi="Times New Roman TUR" w:cs="Times New Roman TUR"/>
          <w:color w:val="000000"/>
        </w:rPr>
        <w:t xml:space="preserve">ra </w:t>
      </w:r>
      <w:r w:rsidR="00E05623">
        <w:rPr>
          <w:rFonts w:ascii="Times New Roman TUR" w:hAnsi="Times New Roman TUR" w:cs="Times New Roman TUR"/>
          <w:color w:val="000000"/>
        </w:rPr>
        <w:t>tushi</w:t>
      </w:r>
      <w:r>
        <w:rPr>
          <w:rFonts w:ascii="Times New Roman TUR" w:hAnsi="Times New Roman TUR" w:cs="Times New Roman TUR"/>
          <w:color w:val="000000"/>
        </w:rPr>
        <w:t xml:space="preserve">da </w:t>
      </w:r>
      <w:r w:rsidR="00E05623">
        <w:rPr>
          <w:rFonts w:ascii="Times New Roman TUR" w:hAnsi="Times New Roman TUR" w:cs="Times New Roman TUR"/>
          <w:color w:val="000000"/>
        </w:rPr>
        <w:t>k</w:t>
      </w:r>
      <w:r w:rsidR="00317151">
        <w:rPr>
          <w:rFonts w:ascii="Times New Roman TUR" w:hAnsi="Times New Roman TUR" w:cs="Times New Roman TUR"/>
          <w:color w:val="000000"/>
        </w:rPr>
        <w:t>o‘</w:t>
      </w:r>
      <w:r w:rsidR="00E05623">
        <w:rPr>
          <w:rFonts w:ascii="Times New Roman TUR" w:hAnsi="Times New Roman TUR" w:cs="Times New Roman TUR"/>
          <w:color w:val="000000"/>
        </w:rPr>
        <w:t>radi</w:t>
      </w:r>
      <w:r>
        <w:rPr>
          <w:rFonts w:ascii="Times New Roman TUR" w:hAnsi="Times New Roman TUR" w:cs="Times New Roman TUR"/>
          <w:color w:val="000000"/>
        </w:rPr>
        <w:t xml:space="preserve">ki: </w:t>
      </w:r>
      <w:r w:rsidR="00E05623">
        <w:rPr>
          <w:rFonts w:ascii="Times New Roman TUR" w:hAnsi="Times New Roman TUR" w:cs="Times New Roman TUR"/>
          <w:color w:val="000000"/>
        </w:rPr>
        <w:t>Quyosh</w:t>
      </w:r>
      <w:r>
        <w:rPr>
          <w:rFonts w:ascii="Times New Roman TUR" w:hAnsi="Times New Roman TUR" w:cs="Times New Roman TUR"/>
          <w:color w:val="000000"/>
        </w:rPr>
        <w:t xml:space="preserve"> </w:t>
      </w:r>
      <w:r w:rsidR="00E05623">
        <w:rPr>
          <w:rFonts w:ascii="Times New Roman TUR" w:hAnsi="Times New Roman TUR" w:cs="Times New Roman TUR"/>
          <w:color w:val="000000"/>
        </w:rPr>
        <w:t>bilan</w:t>
      </w:r>
      <w:r>
        <w:rPr>
          <w:rFonts w:ascii="Times New Roman TUR" w:hAnsi="Times New Roman TUR" w:cs="Times New Roman TUR"/>
          <w:color w:val="000000"/>
        </w:rPr>
        <w:t xml:space="preserve"> </w:t>
      </w:r>
      <w:r w:rsidR="00E05623">
        <w:rPr>
          <w:rFonts w:ascii="Times New Roman TUR" w:hAnsi="Times New Roman TUR" w:cs="Times New Roman TUR"/>
          <w:color w:val="000000"/>
        </w:rPr>
        <w:t>Q</w:t>
      </w:r>
      <w:r>
        <w:rPr>
          <w:rFonts w:ascii="Times New Roman TUR" w:hAnsi="Times New Roman TUR" w:cs="Times New Roman TUR"/>
          <w:color w:val="000000"/>
        </w:rPr>
        <w:t>am</w:t>
      </w:r>
      <w:r w:rsidR="00E05623">
        <w:rPr>
          <w:rFonts w:ascii="Times New Roman TUR" w:hAnsi="Times New Roman TUR" w:cs="Times New Roman TUR"/>
          <w:color w:val="000000"/>
        </w:rPr>
        <w:t>a</w:t>
      </w:r>
      <w:r>
        <w:rPr>
          <w:rFonts w:ascii="Times New Roman TUR" w:hAnsi="Times New Roman TUR" w:cs="Times New Roman TUR"/>
          <w:color w:val="000000"/>
        </w:rPr>
        <w:t>r b</w:t>
      </w:r>
      <w:r w:rsidR="00E05623">
        <w:rPr>
          <w:rFonts w:ascii="Times New Roman TUR" w:hAnsi="Times New Roman TUR" w:cs="Times New Roman TUR"/>
          <w:color w:val="000000"/>
        </w:rPr>
        <w:t>a</w:t>
      </w:r>
      <w:r>
        <w:rPr>
          <w:rFonts w:ascii="Times New Roman TUR" w:hAnsi="Times New Roman TUR" w:cs="Times New Roman TUR"/>
          <w:color w:val="000000"/>
        </w:rPr>
        <w:t>r</w:t>
      </w:r>
      <w:r w:rsidR="00E05623">
        <w:rPr>
          <w:rFonts w:ascii="Times New Roman TUR" w:hAnsi="Times New Roman TUR" w:cs="Times New Roman TUR"/>
          <w:color w:val="000000"/>
        </w:rPr>
        <w:t>o</w:t>
      </w:r>
      <w:r>
        <w:rPr>
          <w:rFonts w:ascii="Times New Roman TUR" w:hAnsi="Times New Roman TUR" w:cs="Times New Roman TUR"/>
          <w:color w:val="000000"/>
        </w:rPr>
        <w:t>b</w:t>
      </w:r>
      <w:r w:rsidR="00E05623">
        <w:rPr>
          <w:rFonts w:ascii="Times New Roman TUR" w:hAnsi="Times New Roman TUR" w:cs="Times New Roman TUR"/>
          <w:color w:val="000000"/>
        </w:rPr>
        <w:t>a</w:t>
      </w:r>
      <w:r>
        <w:rPr>
          <w:rFonts w:ascii="Times New Roman TUR" w:hAnsi="Times New Roman TUR" w:cs="Times New Roman TUR"/>
          <w:color w:val="000000"/>
        </w:rPr>
        <w:t xml:space="preserve">r </w:t>
      </w:r>
      <w:r w:rsidR="00E05623">
        <w:rPr>
          <w:rFonts w:ascii="Times New Roman TUR" w:hAnsi="Times New Roman TUR" w:cs="Times New Roman TUR"/>
          <w:color w:val="000000"/>
        </w:rPr>
        <w:t>b</w:t>
      </w:r>
      <w:r w:rsidR="00317151">
        <w:rPr>
          <w:rFonts w:ascii="Times New Roman TUR" w:hAnsi="Times New Roman TUR" w:cs="Times New Roman TUR"/>
          <w:color w:val="000000"/>
        </w:rPr>
        <w:t>o‘</w:t>
      </w:r>
      <w:r w:rsidR="00E05623">
        <w:rPr>
          <w:rFonts w:ascii="Times New Roman TUR" w:hAnsi="Times New Roman TUR" w:cs="Times New Roman TUR"/>
          <w:color w:val="000000"/>
        </w:rPr>
        <w:t>lib</w:t>
      </w:r>
      <w:r>
        <w:rPr>
          <w:rFonts w:ascii="Times New Roman TUR" w:hAnsi="Times New Roman TUR" w:cs="Times New Roman TUR"/>
          <w:color w:val="000000"/>
        </w:rPr>
        <w:t xml:space="preserve"> </w:t>
      </w:r>
      <w:r w:rsidR="00E05623">
        <w:rPr>
          <w:rFonts w:ascii="Times New Roman TUR" w:hAnsi="Times New Roman TUR" w:cs="Times New Roman TUR"/>
          <w:color w:val="000000"/>
        </w:rPr>
        <w:t>uyning</w:t>
      </w:r>
      <w:r>
        <w:rPr>
          <w:rFonts w:ascii="Times New Roman TUR" w:hAnsi="Times New Roman TUR" w:cs="Times New Roman TUR"/>
          <w:color w:val="000000"/>
        </w:rPr>
        <w:t xml:space="preserve"> i</w:t>
      </w:r>
      <w:r w:rsidR="00E05623">
        <w:rPr>
          <w:rFonts w:ascii="Times New Roman TUR" w:hAnsi="Times New Roman TUR" w:cs="Times New Roman TUR"/>
          <w:color w:val="000000"/>
        </w:rPr>
        <w:t>ch</w:t>
      </w:r>
      <w:r>
        <w:rPr>
          <w:rFonts w:ascii="Times New Roman TUR" w:hAnsi="Times New Roman TUR" w:cs="Times New Roman TUR"/>
          <w:color w:val="000000"/>
        </w:rPr>
        <w:t>i</w:t>
      </w:r>
      <w:r w:rsidR="00E05623">
        <w:rPr>
          <w:rFonts w:ascii="Times New Roman TUR" w:hAnsi="Times New Roman TUR" w:cs="Times New Roman TUR"/>
          <w:color w:val="000000"/>
        </w:rPr>
        <w:t>ga</w:t>
      </w:r>
      <w:r>
        <w:rPr>
          <w:rFonts w:ascii="Times New Roman TUR" w:hAnsi="Times New Roman TUR" w:cs="Times New Roman TUR"/>
          <w:color w:val="000000"/>
        </w:rPr>
        <w:t xml:space="preserve"> </w:t>
      </w:r>
      <w:r w:rsidR="00E05623">
        <w:rPr>
          <w:rFonts w:ascii="Times New Roman TUR" w:hAnsi="Times New Roman TUR" w:cs="Times New Roman TUR"/>
          <w:color w:val="000000"/>
        </w:rPr>
        <w:t>k</w:t>
      </w:r>
      <w:r>
        <w:rPr>
          <w:rFonts w:ascii="Times New Roman TUR" w:hAnsi="Times New Roman TUR" w:cs="Times New Roman TUR"/>
          <w:color w:val="000000"/>
        </w:rPr>
        <w:t>iri</w:t>
      </w:r>
      <w:r w:rsidR="00E05623">
        <w:rPr>
          <w:rFonts w:ascii="Times New Roman TUR" w:hAnsi="Times New Roman TUR" w:cs="Times New Roman TUR"/>
          <w:color w:val="000000"/>
        </w:rPr>
        <w:t>b</w:t>
      </w:r>
      <w:r>
        <w:rPr>
          <w:rFonts w:ascii="Times New Roman TUR" w:hAnsi="Times New Roman TUR" w:cs="Times New Roman TUR"/>
          <w:color w:val="000000"/>
        </w:rPr>
        <w:t xml:space="preserve"> </w:t>
      </w:r>
      <w:r w:rsidR="00E05623">
        <w:rPr>
          <w:rFonts w:ascii="Times New Roman TUR" w:hAnsi="Times New Roman TUR" w:cs="Times New Roman TUR"/>
          <w:color w:val="000000"/>
        </w:rPr>
        <w:t>porlamoqda</w:t>
      </w:r>
      <w:r>
        <w:rPr>
          <w:rFonts w:ascii="Times New Roman TUR" w:hAnsi="Times New Roman TUR" w:cs="Times New Roman TUR"/>
          <w:color w:val="000000"/>
        </w:rPr>
        <w:t>lar.</w:t>
      </w:r>
    </w:p>
    <w:p w14:paraId="4FD6CE6A" w14:textId="77777777" w:rsidR="00E05623" w:rsidRDefault="00E0562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Boshqa</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tush</w:t>
      </w:r>
      <w:r w:rsidR="00C857BF">
        <w:rPr>
          <w:rFonts w:ascii="Times New Roman TUR" w:hAnsi="Times New Roman TUR" w:cs="Times New Roman TUR"/>
          <w:color w:val="000000"/>
        </w:rPr>
        <w:t xml:space="preserve">da </w:t>
      </w:r>
      <w:r>
        <w:rPr>
          <w:rFonts w:ascii="Times New Roman TUR" w:hAnsi="Times New Roman TUR" w:cs="Times New Roman TUR"/>
          <w:color w:val="000000"/>
        </w:rPr>
        <w:t>Gilamchi</w:t>
      </w:r>
      <w:r w:rsidR="00C857BF">
        <w:rPr>
          <w:rFonts w:ascii="Times New Roman TUR" w:hAnsi="Times New Roman TUR" w:cs="Times New Roman TUR"/>
          <w:color w:val="000000"/>
        </w:rPr>
        <w:t xml:space="preserve"> Mustaf</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ndinin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nevaras</w:t>
      </w:r>
      <w:r w:rsidR="00C857BF">
        <w:rPr>
          <w:rFonts w:ascii="Times New Roman TUR" w:hAnsi="Times New Roman TUR" w:cs="Times New Roman TUR"/>
          <w:color w:val="000000"/>
        </w:rPr>
        <w:t>i Bekir y</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ranjituvchi hodisa</w:t>
      </w:r>
      <w:r w:rsidR="00C857BF">
        <w:rPr>
          <w:rFonts w:ascii="Times New Roman TUR" w:hAnsi="Times New Roman TUR" w:cs="Times New Roman TUR"/>
          <w:color w:val="000000"/>
        </w:rPr>
        <w:t>d</w:t>
      </w:r>
      <w:r w:rsidR="0077559E">
        <w:rPr>
          <w:rFonts w:ascii="Times New Roman TUR" w:hAnsi="Times New Roman TUR" w:cs="Times New Roman TUR"/>
          <w:color w:val="000000"/>
        </w:rPr>
        <w:t>a</w:t>
      </w:r>
      <w:r w:rsidR="00C857BF">
        <w:rPr>
          <w:rFonts w:ascii="Times New Roman TUR" w:hAnsi="Times New Roman TUR" w:cs="Times New Roman TUR"/>
          <w:color w:val="000000"/>
        </w:rPr>
        <w:t>n bir-i</w:t>
      </w:r>
      <w:r w:rsidR="0077559E">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77559E">
        <w:rPr>
          <w:rFonts w:ascii="Times New Roman TUR" w:hAnsi="Times New Roman TUR" w:cs="Times New Roman TUR"/>
          <w:color w:val="000000"/>
        </w:rPr>
        <w:t>ku</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77559E">
        <w:rPr>
          <w:rFonts w:ascii="Times New Roman TUR" w:hAnsi="Times New Roman TUR" w:cs="Times New Roman TUR"/>
          <w:color w:val="000000"/>
        </w:rPr>
        <w:t>k</w:t>
      </w:r>
      <w:r w:rsidR="00317151">
        <w:rPr>
          <w:rFonts w:ascii="Times New Roman TUR" w:hAnsi="Times New Roman TUR" w:cs="Times New Roman TUR"/>
          <w:color w:val="000000"/>
        </w:rPr>
        <w:t>o‘</w:t>
      </w:r>
      <w:r w:rsidR="0077559E">
        <w:rPr>
          <w:rFonts w:ascii="Times New Roman TUR" w:hAnsi="Times New Roman TUR" w:cs="Times New Roman TUR"/>
          <w:color w:val="000000"/>
        </w:rPr>
        <w:t>radi</w:t>
      </w:r>
      <w:r w:rsidR="00C857BF">
        <w:rPr>
          <w:rFonts w:ascii="Times New Roman TUR" w:hAnsi="Times New Roman TUR" w:cs="Times New Roman TUR"/>
          <w:color w:val="000000"/>
        </w:rPr>
        <w:t xml:space="preserve">ki: </w:t>
      </w:r>
      <w:r w:rsidR="0077559E">
        <w:rPr>
          <w:rFonts w:ascii="Times New Roman TUR" w:hAnsi="Times New Roman TUR" w:cs="Times New Roman TUR"/>
          <w:color w:val="000000"/>
        </w:rPr>
        <w:t>Quyosh</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qi</w:t>
      </w:r>
      <w:r w:rsidR="00C857BF">
        <w:rPr>
          <w:rFonts w:ascii="Times New Roman TUR" w:hAnsi="Times New Roman TUR" w:cs="Times New Roman TUR"/>
          <w:color w:val="000000"/>
        </w:rPr>
        <w:t>bl</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 taraf</w:t>
      </w:r>
      <w:r w:rsidR="0077559E">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77559E">
        <w:rPr>
          <w:rFonts w:ascii="Times New Roman TUR" w:hAnsi="Times New Roman TUR" w:cs="Times New Roman TUR"/>
          <w:color w:val="000000"/>
        </w:rPr>
        <w:t>chiqmoqda</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Nurlari</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ichida</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quyosh</w:t>
      </w:r>
      <w:r w:rsidR="00C857BF">
        <w:rPr>
          <w:rFonts w:ascii="Times New Roman TUR" w:hAnsi="Times New Roman TUR" w:cs="Times New Roman TUR"/>
          <w:color w:val="000000"/>
        </w:rPr>
        <w:t xml:space="preserve"> y</w:t>
      </w:r>
      <w:r w:rsidR="0077559E">
        <w:rPr>
          <w:rFonts w:ascii="Times New Roman TUR" w:hAnsi="Times New Roman TUR" w:cs="Times New Roman TUR"/>
          <w:color w:val="000000"/>
        </w:rPr>
        <w:t>u</w:t>
      </w:r>
      <w:r w:rsidR="00C857BF">
        <w:rPr>
          <w:rFonts w:ascii="Times New Roman TUR" w:hAnsi="Times New Roman TUR" w:cs="Times New Roman TUR"/>
          <w:color w:val="000000"/>
        </w:rPr>
        <w:t>z</w:t>
      </w:r>
      <w:r w:rsidR="0077559E">
        <w:rPr>
          <w:rFonts w:ascii="Times New Roman TUR" w:hAnsi="Times New Roman TUR" w:cs="Times New Roman TUR"/>
          <w:color w:val="000000"/>
        </w:rPr>
        <w:t>i</w:t>
      </w:r>
      <w:r w:rsidR="00C857BF">
        <w:rPr>
          <w:rFonts w:ascii="Times New Roman TUR" w:hAnsi="Times New Roman TUR" w:cs="Times New Roman TUR"/>
          <w:color w:val="000000"/>
        </w:rPr>
        <w:t>d</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sidR="0077559E">
        <w:rPr>
          <w:rFonts w:ascii="Times New Roman TUR" w:hAnsi="Times New Roman TUR" w:cs="Times New Roman TUR"/>
          <w:color w:val="000000"/>
        </w:rPr>
        <w:t>o</w:t>
      </w:r>
      <w:r w:rsidR="00C857BF">
        <w:rPr>
          <w:rFonts w:ascii="Times New Roman TUR" w:hAnsi="Times New Roman TUR" w:cs="Times New Roman TUR"/>
          <w:color w:val="000000"/>
        </w:rPr>
        <w:t>l</w:t>
      </w:r>
      <w:r w:rsidR="0077559E">
        <w:rPr>
          <w:rFonts w:ascii="Times New Roman TUR" w:hAnsi="Times New Roman TUR" w:cs="Times New Roman TUR"/>
          <w:color w:val="000000"/>
        </w:rPr>
        <w:t>a</w:t>
      </w:r>
      <w:r w:rsidR="00C857BF">
        <w:rPr>
          <w:rFonts w:ascii="Times New Roman TUR" w:hAnsi="Times New Roman TUR" w:cs="Times New Roman TUR"/>
          <w:color w:val="000000"/>
        </w:rPr>
        <w:t>-i Nur n</w:t>
      </w:r>
      <w:r w:rsidR="0077559E">
        <w:rPr>
          <w:rFonts w:ascii="Times New Roman TUR" w:hAnsi="Times New Roman TUR" w:cs="Times New Roman TUR"/>
          <w:color w:val="000000"/>
        </w:rPr>
        <w:t>osh</w:t>
      </w:r>
      <w:r w:rsidR="00C857BF">
        <w:rPr>
          <w:rFonts w:ascii="Times New Roman TUR" w:hAnsi="Times New Roman TUR" w:cs="Times New Roman TUR"/>
          <w:color w:val="000000"/>
        </w:rPr>
        <w:t>irinin</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 sur</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77559E">
        <w:rPr>
          <w:rFonts w:ascii="Times New Roman TUR" w:hAnsi="Times New Roman TUR" w:cs="Times New Roman TUR"/>
          <w:color w:val="000000"/>
        </w:rPr>
        <w:t>aks</w:t>
      </w:r>
      <w:r w:rsidR="00C857BF">
        <w:rPr>
          <w:rFonts w:ascii="Times New Roman TUR" w:hAnsi="Times New Roman TUR" w:cs="Times New Roman TUR"/>
          <w:color w:val="000000"/>
        </w:rPr>
        <w:t xml:space="preserve"> e</w:t>
      </w:r>
      <w:r w:rsidR="0077559E">
        <w:rPr>
          <w:rFonts w:ascii="Times New Roman TUR" w:hAnsi="Times New Roman TUR" w:cs="Times New Roman TUR"/>
          <w:color w:val="000000"/>
        </w:rPr>
        <w:t>t</w:t>
      </w:r>
      <w:r w:rsidR="00C857BF">
        <w:rPr>
          <w:rFonts w:ascii="Times New Roman TUR" w:hAnsi="Times New Roman TUR" w:cs="Times New Roman TUR"/>
          <w:color w:val="000000"/>
        </w:rPr>
        <w:t>i</w:t>
      </w:r>
      <w:r w:rsidR="0077559E">
        <w:rPr>
          <w:rFonts w:ascii="Times New Roman TUR" w:hAnsi="Times New Roman TUR" w:cs="Times New Roman TUR"/>
          <w:color w:val="000000"/>
        </w:rPr>
        <w:t>b</w:t>
      </w:r>
      <w:r w:rsidR="00C857BF">
        <w:rPr>
          <w:rFonts w:ascii="Times New Roman TUR" w:hAnsi="Times New Roman TUR" w:cs="Times New Roman TUR"/>
          <w:color w:val="000000"/>
        </w:rPr>
        <w:t>, ayn</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77559E">
        <w:rPr>
          <w:rFonts w:ascii="Times New Roman TUR" w:hAnsi="Times New Roman TUR" w:cs="Times New Roman TUR"/>
          <w:color w:val="000000"/>
        </w:rPr>
        <w:t>quyoshning</w:t>
      </w:r>
      <w:r w:rsidR="00C857BF">
        <w:rPr>
          <w:rFonts w:ascii="Times New Roman TUR" w:hAnsi="Times New Roman TUR" w:cs="Times New Roman TUR"/>
          <w:color w:val="000000"/>
        </w:rPr>
        <w:t xml:space="preserve"> kurs</w:t>
      </w:r>
      <w:r w:rsidR="0077559E">
        <w:rPr>
          <w:rFonts w:ascii="Times New Roman TUR" w:hAnsi="Times New Roman TUR" w:cs="Times New Roman TUR"/>
          <w:color w:val="000000"/>
        </w:rPr>
        <w:t>i</w:t>
      </w:r>
      <w:r w:rsidR="00365CAA">
        <w:rPr>
          <w:rFonts w:ascii="Times New Roman TUR" w:hAnsi="Times New Roman TUR" w:cs="Times New Roman TUR"/>
          <w:color w:val="000000"/>
        </w:rPr>
        <w:t>si</w:t>
      </w:r>
      <w:r w:rsidR="00C857BF">
        <w:rPr>
          <w:rFonts w:ascii="Times New Roman TUR" w:hAnsi="Times New Roman TUR" w:cs="Times New Roman TUR"/>
          <w:color w:val="000000"/>
        </w:rPr>
        <w:t xml:space="preserve">da </w:t>
      </w:r>
      <w:r w:rsidR="0077559E">
        <w:rPr>
          <w:rFonts w:ascii="Times New Roman TUR" w:hAnsi="Times New Roman TUR" w:cs="Times New Roman TUR"/>
          <w:color w:val="000000"/>
        </w:rPr>
        <w:t>k</w:t>
      </w:r>
      <w:r w:rsidR="00317151">
        <w:rPr>
          <w:rFonts w:ascii="Times New Roman TUR" w:hAnsi="Times New Roman TUR" w:cs="Times New Roman TUR"/>
          <w:color w:val="000000"/>
        </w:rPr>
        <w:t>o‘</w:t>
      </w:r>
      <w:r w:rsidR="0077559E">
        <w:rPr>
          <w:rFonts w:ascii="Times New Roman TUR" w:hAnsi="Times New Roman TUR" w:cs="Times New Roman TUR"/>
          <w:color w:val="000000"/>
        </w:rPr>
        <w:t>rinadi</w:t>
      </w:r>
      <w:r w:rsidR="00C857BF">
        <w:rPr>
          <w:rFonts w:ascii="Times New Roman TUR" w:hAnsi="Times New Roman TUR" w:cs="Times New Roman TUR"/>
          <w:color w:val="000000"/>
        </w:rPr>
        <w:t>.</w:t>
      </w:r>
    </w:p>
    <w:p w14:paraId="7EB99C89" w14:textId="77777777" w:rsidR="00E05623" w:rsidRDefault="00365CA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m </w:t>
      </w:r>
      <w:r w:rsidR="0077559E">
        <w:rPr>
          <w:rFonts w:ascii="Times New Roman TUR" w:hAnsi="Times New Roman TUR" w:cs="Times New Roman TUR"/>
          <w:color w:val="000000"/>
        </w:rPr>
        <w:t>dindor</w:t>
      </w:r>
      <w:r w:rsidR="00C857BF">
        <w:rPr>
          <w:rFonts w:ascii="Times New Roman TUR" w:hAnsi="Times New Roman TUR" w:cs="Times New Roman TUR"/>
          <w:color w:val="000000"/>
        </w:rPr>
        <w:t xml:space="preserve"> bir </w:t>
      </w:r>
      <w:r w:rsidR="0077559E">
        <w:rPr>
          <w:rFonts w:ascii="Times New Roman TUR" w:hAnsi="Times New Roman TUR" w:cs="Times New Roman TUR"/>
          <w:color w:val="000000"/>
        </w:rPr>
        <w:t>ayol</w:t>
      </w:r>
      <w:r w:rsidR="00C857BF">
        <w:rPr>
          <w:rFonts w:ascii="Times New Roman TUR" w:hAnsi="Times New Roman TUR" w:cs="Times New Roman TUR"/>
          <w:color w:val="000000"/>
        </w:rPr>
        <w:t>, y</w:t>
      </w:r>
      <w:r w:rsidR="0077559E">
        <w:rPr>
          <w:rFonts w:ascii="Times New Roman TUR" w:hAnsi="Times New Roman TUR" w:cs="Times New Roman TUR"/>
          <w:color w:val="000000"/>
        </w:rPr>
        <w:t>a</w:t>
      </w:r>
      <w:r w:rsidR="00C857BF">
        <w:rPr>
          <w:rFonts w:ascii="Times New Roman TUR" w:hAnsi="Times New Roman TUR" w:cs="Times New Roman TUR"/>
          <w:color w:val="000000"/>
        </w:rPr>
        <w:t>n</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77559E">
        <w:rPr>
          <w:rFonts w:ascii="Times New Roman TUR" w:hAnsi="Times New Roman TUR" w:cs="Times New Roman TUR"/>
          <w:color w:val="000000"/>
        </w:rPr>
        <w:t>o</w:t>
      </w:r>
      <w:r w:rsidR="00C857BF">
        <w:rPr>
          <w:rFonts w:ascii="Times New Roman TUR" w:hAnsi="Times New Roman TUR" w:cs="Times New Roman TUR"/>
          <w:color w:val="000000"/>
        </w:rPr>
        <w:t>dis</w:t>
      </w:r>
      <w:r w:rsidR="0077559E">
        <w:rPr>
          <w:rFonts w:ascii="Times New Roman TUR" w:hAnsi="Times New Roman TUR" w:cs="Times New Roman TUR"/>
          <w:color w:val="000000"/>
        </w:rPr>
        <w:t>a</w:t>
      </w:r>
      <w:r w:rsidR="00C857BF">
        <w:rPr>
          <w:rFonts w:ascii="Times New Roman TUR" w:hAnsi="Times New Roman TUR" w:cs="Times New Roman TUR"/>
          <w:color w:val="000000"/>
        </w:rPr>
        <w:t>d</w:t>
      </w:r>
      <w:r w:rsidR="0077559E">
        <w:rPr>
          <w:rFonts w:ascii="Times New Roman TUR" w:hAnsi="Times New Roman TUR" w:cs="Times New Roman TUR"/>
          <w:color w:val="000000"/>
        </w:rPr>
        <w:t>a</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77559E">
        <w:rPr>
          <w:rFonts w:ascii="Times New Roman TUR" w:hAnsi="Times New Roman TUR" w:cs="Times New Roman TUR"/>
          <w:color w:val="000000"/>
        </w:rPr>
        <w:t>k</w:t>
      </w:r>
      <w:r w:rsidR="00317151">
        <w:rPr>
          <w:rFonts w:ascii="Times New Roman TUR" w:hAnsi="Times New Roman TUR" w:cs="Times New Roman TUR"/>
          <w:color w:val="000000"/>
        </w:rPr>
        <w:t>o‘</w:t>
      </w:r>
      <w:r w:rsidR="0077559E">
        <w:rPr>
          <w:rFonts w:ascii="Times New Roman TUR" w:hAnsi="Times New Roman TUR" w:cs="Times New Roman TUR"/>
          <w:color w:val="000000"/>
        </w:rPr>
        <w:t>radi</w:t>
      </w:r>
      <w:r w:rsidR="00C857BF">
        <w:rPr>
          <w:rFonts w:ascii="Times New Roman TUR" w:hAnsi="Times New Roman TUR" w:cs="Times New Roman TUR"/>
          <w:color w:val="000000"/>
        </w:rPr>
        <w:t>ki: S</w:t>
      </w:r>
      <w:r w:rsidR="0077559E">
        <w:rPr>
          <w:rFonts w:ascii="Times New Roman TUR" w:hAnsi="Times New Roman TUR" w:cs="Times New Roman TUR"/>
          <w:color w:val="000000"/>
        </w:rPr>
        <w:t>a</w:t>
      </w:r>
      <w:r w:rsidR="00C857BF">
        <w:rPr>
          <w:rFonts w:ascii="Times New Roman TUR" w:hAnsi="Times New Roman TUR" w:cs="Times New Roman TUR"/>
          <w:color w:val="000000"/>
        </w:rPr>
        <w:t>m</w:t>
      </w:r>
      <w:r w:rsidR="0077559E">
        <w:rPr>
          <w:rFonts w:ascii="Times New Roman TUR" w:hAnsi="Times New Roman TUR" w:cs="Times New Roman TUR"/>
          <w:color w:val="000000"/>
        </w:rPr>
        <w:t>o</w:t>
      </w:r>
      <w:r w:rsidR="00C857BF">
        <w:rPr>
          <w:rFonts w:ascii="Times New Roman TUR" w:hAnsi="Times New Roman TUR" w:cs="Times New Roman TUR"/>
          <w:color w:val="000000"/>
        </w:rPr>
        <w:t>v</w:t>
      </w:r>
      <w:r w:rsidR="0077559E">
        <w:rPr>
          <w:rFonts w:ascii="Times New Roman TUR" w:hAnsi="Times New Roman TUR" w:cs="Times New Roman TUR"/>
          <w:color w:val="000000"/>
        </w:rPr>
        <w:t>o</w:t>
      </w:r>
      <w:r w:rsidR="00C857BF">
        <w:rPr>
          <w:rFonts w:ascii="Times New Roman TUR" w:hAnsi="Times New Roman TUR" w:cs="Times New Roman TUR"/>
          <w:color w:val="000000"/>
        </w:rPr>
        <w:t>t</w:t>
      </w:r>
      <w:r w:rsidR="0077559E">
        <w:rPr>
          <w:rFonts w:ascii="Times New Roman TUR" w:hAnsi="Times New Roman TUR" w:cs="Times New Roman TUR"/>
          <w:color w:val="000000"/>
        </w:rPr>
        <w:t>d</w:t>
      </w:r>
      <w:r w:rsidR="00C857BF">
        <w:rPr>
          <w:rFonts w:ascii="Times New Roman TUR" w:hAnsi="Times New Roman TUR" w:cs="Times New Roman TUR"/>
          <w:color w:val="000000"/>
        </w:rPr>
        <w:t>an m</w:t>
      </w:r>
      <w:r w:rsidR="0077559E">
        <w:rPr>
          <w:rFonts w:ascii="Times New Roman TUR" w:hAnsi="Times New Roman TUR" w:cs="Times New Roman TUR"/>
          <w:color w:val="000000"/>
        </w:rPr>
        <w:t>u</w:t>
      </w:r>
      <w:r w:rsidR="00C857BF">
        <w:rPr>
          <w:rFonts w:ascii="Times New Roman TUR" w:hAnsi="Times New Roman TUR" w:cs="Times New Roman TUR"/>
          <w:color w:val="000000"/>
        </w:rPr>
        <w:t>b</w:t>
      </w:r>
      <w:r w:rsidR="0077559E">
        <w:rPr>
          <w:rFonts w:ascii="Times New Roman TUR" w:hAnsi="Times New Roman TUR" w:cs="Times New Roman TUR"/>
          <w:color w:val="000000"/>
        </w:rPr>
        <w:t>o</w:t>
      </w:r>
      <w:r w:rsidR="00C857BF">
        <w:rPr>
          <w:rFonts w:ascii="Times New Roman TUR" w:hAnsi="Times New Roman TUR" w:cs="Times New Roman TUR"/>
          <w:color w:val="000000"/>
        </w:rPr>
        <w:t>r</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77559E">
        <w:rPr>
          <w:rFonts w:ascii="Times New Roman TUR" w:hAnsi="Times New Roman TUR" w:cs="Times New Roman TUR"/>
          <w:color w:val="000000"/>
        </w:rPr>
        <w:t>qo</w:t>
      </w:r>
      <w:r w:rsidR="00317151">
        <w:rPr>
          <w:rFonts w:ascii="Times New Roman TUR" w:hAnsi="Times New Roman TUR" w:cs="Times New Roman TUR"/>
          <w:color w:val="000000"/>
        </w:rPr>
        <w:t>g‘</w:t>
      </w:r>
      <w:r w:rsidR="0077559E">
        <w:rPr>
          <w:rFonts w:ascii="Times New Roman TUR" w:hAnsi="Times New Roman TUR" w:cs="Times New Roman TUR"/>
          <w:color w:val="000000"/>
        </w:rPr>
        <w:t>oz</w:t>
      </w:r>
      <w:r w:rsidR="00C857BF">
        <w:rPr>
          <w:rFonts w:ascii="Times New Roman TUR" w:hAnsi="Times New Roman TUR" w:cs="Times New Roman TUR"/>
          <w:color w:val="000000"/>
        </w:rPr>
        <w:t>lar y</w:t>
      </w:r>
      <w:r w:rsidR="0077559E">
        <w:rPr>
          <w:rFonts w:ascii="Times New Roman TUR" w:hAnsi="Times New Roman TUR" w:cs="Times New Roman TUR"/>
          <w:color w:val="000000"/>
        </w:rPr>
        <w:t>o</w:t>
      </w:r>
      <w:r w:rsidR="00317151">
        <w:rPr>
          <w:rFonts w:ascii="Times New Roman TUR" w:hAnsi="Times New Roman TUR" w:cs="Times New Roman TUR"/>
          <w:color w:val="000000"/>
        </w:rPr>
        <w:t>g‘</w:t>
      </w:r>
      <w:r w:rsidR="0077559E">
        <w:rPr>
          <w:rFonts w:ascii="Times New Roman TUR" w:hAnsi="Times New Roman TUR" w:cs="Times New Roman TUR"/>
          <w:color w:val="000000"/>
        </w:rPr>
        <w:t>moqda</w:t>
      </w:r>
      <w:r w:rsidR="00C857BF">
        <w:rPr>
          <w:rFonts w:ascii="Times New Roman TUR" w:hAnsi="Times New Roman TUR" w:cs="Times New Roman TUR"/>
          <w:color w:val="000000"/>
        </w:rPr>
        <w:t>. S</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77559E">
        <w:rPr>
          <w:rFonts w:ascii="Times New Roman TUR" w:hAnsi="Times New Roman TUR" w:cs="Times New Roman TUR"/>
          <w:color w:val="000000"/>
        </w:rPr>
        <w:t>a</w:t>
      </w:r>
      <w:r w:rsidR="00C857BF">
        <w:rPr>
          <w:rFonts w:ascii="Times New Roman TUR" w:hAnsi="Times New Roman TUR" w:cs="Times New Roman TUR"/>
          <w:color w:val="000000"/>
        </w:rPr>
        <w:t>y</w:t>
      </w:r>
      <w:r w:rsidR="0077559E">
        <w:rPr>
          <w:rFonts w:ascii="Times New Roman TUR" w:hAnsi="Times New Roman TUR" w:cs="Times New Roman TUR"/>
          <w:color w:val="000000"/>
        </w:rPr>
        <w:t>di</w:t>
      </w:r>
      <w:r w:rsidR="00C857BF">
        <w:rPr>
          <w:rFonts w:ascii="Times New Roman TUR" w:hAnsi="Times New Roman TUR" w:cs="Times New Roman TUR"/>
          <w:color w:val="000000"/>
        </w:rPr>
        <w:t>lar: "Bu n</w:t>
      </w:r>
      <w:r w:rsidR="0077559E">
        <w:rPr>
          <w:rFonts w:ascii="Times New Roman TUR" w:hAnsi="Times New Roman TUR" w:cs="Times New Roman TUR"/>
          <w:color w:val="000000"/>
        </w:rPr>
        <w:t>ima</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Tush</w:t>
      </w:r>
      <w:r w:rsidR="00C857BF">
        <w:rPr>
          <w:rFonts w:ascii="Times New Roman TUR" w:hAnsi="Times New Roman TUR" w:cs="Times New Roman TUR"/>
          <w:color w:val="000000"/>
        </w:rPr>
        <w:t>da de</w:t>
      </w:r>
      <w:r w:rsidR="0077559E">
        <w:rPr>
          <w:rFonts w:ascii="Times New Roman TUR" w:hAnsi="Times New Roman TUR" w:cs="Times New Roman TUR"/>
          <w:color w:val="000000"/>
        </w:rPr>
        <w:t>gan</w:t>
      </w:r>
      <w:r w:rsidR="00C857BF">
        <w:rPr>
          <w:rFonts w:ascii="Times New Roman TUR" w:hAnsi="Times New Roman TUR" w:cs="Times New Roman TUR"/>
          <w:color w:val="000000"/>
        </w:rPr>
        <w:t>l</w:t>
      </w:r>
      <w:r w:rsidR="0077559E">
        <w:rPr>
          <w:rFonts w:ascii="Times New Roman TUR" w:hAnsi="Times New Roman TUR" w:cs="Times New Roman TUR"/>
          <w:color w:val="000000"/>
        </w:rPr>
        <w:t>a</w:t>
      </w:r>
      <w:r w:rsidR="00C857BF">
        <w:rPr>
          <w:rFonts w:ascii="Times New Roman TUR" w:hAnsi="Times New Roman TUR" w:cs="Times New Roman TUR"/>
          <w:color w:val="000000"/>
        </w:rPr>
        <w:t>r: "Ris</w:t>
      </w:r>
      <w:r w:rsidR="0077559E">
        <w:rPr>
          <w:rFonts w:ascii="Times New Roman TUR" w:hAnsi="Times New Roman TUR" w:cs="Times New Roman TUR"/>
          <w:color w:val="000000"/>
        </w:rPr>
        <w:t>o</w:t>
      </w:r>
      <w:r w:rsidR="00C857BF">
        <w:rPr>
          <w:rFonts w:ascii="Times New Roman TUR" w:hAnsi="Times New Roman TUR" w:cs="Times New Roman TUR"/>
          <w:color w:val="000000"/>
        </w:rPr>
        <w:t>l</w:t>
      </w:r>
      <w:r w:rsidR="0077559E">
        <w:rPr>
          <w:rFonts w:ascii="Times New Roman TUR" w:hAnsi="Times New Roman TUR" w:cs="Times New Roman TUR"/>
          <w:color w:val="000000"/>
        </w:rPr>
        <w:t>a</w:t>
      </w:r>
      <w:r w:rsidR="00C857BF">
        <w:rPr>
          <w:rFonts w:ascii="Times New Roman TUR" w:hAnsi="Times New Roman TUR" w:cs="Times New Roman TUR"/>
          <w:color w:val="000000"/>
        </w:rPr>
        <w:t>-i Nur</w:t>
      </w:r>
      <w:r w:rsidR="0077559E">
        <w:rPr>
          <w:rFonts w:ascii="Times New Roman TUR" w:hAnsi="Times New Roman TUR" w:cs="Times New Roman TUR"/>
          <w:color w:val="000000"/>
        </w:rPr>
        <w:t>ni</w:t>
      </w:r>
      <w:r w:rsidR="00C857BF">
        <w:rPr>
          <w:rFonts w:ascii="Times New Roman TUR" w:hAnsi="Times New Roman TUR" w:cs="Times New Roman TUR"/>
          <w:color w:val="000000"/>
        </w:rPr>
        <w:t>n</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 sahif</w:t>
      </w:r>
      <w:r w:rsidR="0077559E">
        <w:rPr>
          <w:rFonts w:ascii="Times New Roman TUR" w:hAnsi="Times New Roman TUR" w:cs="Times New Roman TUR"/>
          <w:color w:val="000000"/>
        </w:rPr>
        <w:t>a</w:t>
      </w:r>
      <w:r w:rsidR="00C857BF">
        <w:rPr>
          <w:rFonts w:ascii="Times New Roman TUR" w:hAnsi="Times New Roman TUR" w:cs="Times New Roman TUR"/>
          <w:color w:val="000000"/>
        </w:rPr>
        <w:t>l</w:t>
      </w:r>
      <w:r w:rsidR="0077559E">
        <w:rPr>
          <w:rFonts w:ascii="Times New Roman TUR" w:hAnsi="Times New Roman TUR" w:cs="Times New Roman TUR"/>
          <w:color w:val="000000"/>
        </w:rPr>
        <w:t>a</w:t>
      </w:r>
      <w:r w:rsidR="00C857BF">
        <w:rPr>
          <w:rFonts w:ascii="Times New Roman TUR" w:hAnsi="Times New Roman TUR" w:cs="Times New Roman TUR"/>
          <w:color w:val="000000"/>
        </w:rPr>
        <w:t>ri." Y</w:t>
      </w:r>
      <w:r w:rsidR="0077559E">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t</w:t>
      </w:r>
      <w:r w:rsidR="0077559E">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bir</w:t>
      </w:r>
      <w:r w:rsidR="0077559E">
        <w:rPr>
          <w:rFonts w:ascii="Times New Roman TUR" w:hAnsi="Times New Roman TUR" w:cs="Times New Roman TUR"/>
          <w:color w:val="000000"/>
        </w:rPr>
        <w:t xml:space="preserve"> jihatidan</w:t>
      </w:r>
      <w:r w:rsidR="00C857BF">
        <w:rPr>
          <w:rFonts w:ascii="Times New Roman TUR" w:hAnsi="Times New Roman TUR" w:cs="Times New Roman TUR"/>
          <w:color w:val="000000"/>
        </w:rPr>
        <w:t xml:space="preserve"> Ris</w:t>
      </w:r>
      <w:r w:rsidR="0077559E">
        <w:rPr>
          <w:rFonts w:ascii="Times New Roman TUR" w:hAnsi="Times New Roman TUR" w:cs="Times New Roman TUR"/>
          <w:color w:val="000000"/>
        </w:rPr>
        <w:t>o</w:t>
      </w:r>
      <w:r w:rsidR="00C857BF">
        <w:rPr>
          <w:rFonts w:ascii="Times New Roman TUR" w:hAnsi="Times New Roman TUR" w:cs="Times New Roman TUR"/>
          <w:color w:val="000000"/>
        </w:rPr>
        <w:t>l</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77559E">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77559E">
        <w:rPr>
          <w:rFonts w:ascii="Times New Roman TUR" w:hAnsi="Times New Roman TUR" w:cs="Times New Roman TUR"/>
          <w:color w:val="000000"/>
        </w:rPr>
        <w:t>o</w:t>
      </w:r>
      <w:r w:rsidR="00C857BF">
        <w:rPr>
          <w:rFonts w:ascii="Times New Roman TUR" w:hAnsi="Times New Roman TUR" w:cs="Times New Roman TUR"/>
          <w:color w:val="000000"/>
        </w:rPr>
        <w:t>n</w:t>
      </w:r>
      <w:r w:rsidR="0077559E">
        <w:rPr>
          <w:rFonts w:ascii="Times New Roman TUR" w:hAnsi="Times New Roman TUR" w:cs="Times New Roman TUR"/>
          <w:color w:val="000000"/>
        </w:rPr>
        <w:t>ni</w:t>
      </w:r>
      <w:r w:rsidR="00C857BF">
        <w:rPr>
          <w:rFonts w:ascii="Times New Roman TUR" w:hAnsi="Times New Roman TUR" w:cs="Times New Roman TUR"/>
          <w:color w:val="000000"/>
        </w:rPr>
        <w:t>n</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fsiri </w:t>
      </w:r>
      <w:r w:rsidR="0077559E">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77559E">
        <w:rPr>
          <w:rFonts w:ascii="Times New Roman TUR" w:hAnsi="Times New Roman TUR" w:cs="Times New Roman TUR"/>
          <w:color w:val="000000"/>
        </w:rPr>
        <w:t>gani</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jihat bilan</w:t>
      </w:r>
      <w:r w:rsidR="00C857BF">
        <w:rPr>
          <w:rFonts w:ascii="Times New Roman TUR" w:hAnsi="Times New Roman TUR" w:cs="Times New Roman TUR"/>
          <w:color w:val="000000"/>
        </w:rPr>
        <w:t>, vahyi s</w:t>
      </w:r>
      <w:r w:rsidR="0077559E">
        <w:rPr>
          <w:rFonts w:ascii="Times New Roman TUR" w:hAnsi="Times New Roman TUR" w:cs="Times New Roman TUR"/>
          <w:color w:val="000000"/>
        </w:rPr>
        <w:t>a</w:t>
      </w:r>
      <w:r w:rsidR="00C857BF">
        <w:rPr>
          <w:rFonts w:ascii="Times New Roman TUR" w:hAnsi="Times New Roman TUR" w:cs="Times New Roman TUR"/>
          <w:color w:val="000000"/>
        </w:rPr>
        <w:t>m</w:t>
      </w:r>
      <w:r w:rsidR="0077559E">
        <w:rPr>
          <w:rFonts w:ascii="Times New Roman TUR" w:hAnsi="Times New Roman TUR" w:cs="Times New Roman TUR"/>
          <w:color w:val="000000"/>
        </w:rPr>
        <w:t>o</w:t>
      </w:r>
      <w:r w:rsidR="00C857BF">
        <w:rPr>
          <w:rFonts w:ascii="Times New Roman TUR" w:hAnsi="Times New Roman TUR" w:cs="Times New Roman TUR"/>
          <w:color w:val="000000"/>
        </w:rPr>
        <w:t>v</w:t>
      </w:r>
      <w:r w:rsidR="0077559E">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77559E">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77559E">
        <w:rPr>
          <w:rFonts w:ascii="Times New Roman TUR" w:hAnsi="Times New Roman TUR" w:cs="Times New Roman TUR"/>
          <w:color w:val="000000"/>
        </w:rPr>
        <w:t>Qur</w:t>
      </w:r>
      <w:r w:rsidR="00317151">
        <w:rPr>
          <w:rFonts w:ascii="Times New Roman TUR" w:hAnsi="Times New Roman TUR" w:cs="Times New Roman TUR"/>
          <w:color w:val="000000"/>
        </w:rPr>
        <w:t>’</w:t>
      </w:r>
      <w:r w:rsidR="0077559E">
        <w:rPr>
          <w:rFonts w:ascii="Times New Roman TUR" w:hAnsi="Times New Roman TUR" w:cs="Times New Roman TUR"/>
          <w:color w:val="000000"/>
        </w:rPr>
        <w:t>onning</w:t>
      </w:r>
      <w:r w:rsidR="00C857BF">
        <w:rPr>
          <w:rFonts w:ascii="Times New Roman TUR" w:hAnsi="Times New Roman TUR" w:cs="Times New Roman TUR"/>
          <w:color w:val="000000"/>
        </w:rPr>
        <w:t xml:space="preserve"> s</w:t>
      </w:r>
      <w:r w:rsidR="0077559E">
        <w:rPr>
          <w:rFonts w:ascii="Times New Roman TUR" w:hAnsi="Times New Roman TUR" w:cs="Times New Roman TUR"/>
          <w:color w:val="000000"/>
        </w:rPr>
        <w:t>a</w:t>
      </w:r>
      <w:r w:rsidR="00C857BF">
        <w:rPr>
          <w:rFonts w:ascii="Times New Roman TUR" w:hAnsi="Times New Roman TUR" w:cs="Times New Roman TUR"/>
          <w:color w:val="000000"/>
        </w:rPr>
        <w:t>m</w:t>
      </w:r>
      <w:r w:rsidR="0077559E">
        <w:rPr>
          <w:rFonts w:ascii="Times New Roman TUR" w:hAnsi="Times New Roman TUR" w:cs="Times New Roman TUR"/>
          <w:color w:val="000000"/>
        </w:rPr>
        <w:t>o</w:t>
      </w:r>
      <w:r w:rsidR="00C857BF">
        <w:rPr>
          <w:rFonts w:ascii="Times New Roman TUR" w:hAnsi="Times New Roman TUR" w:cs="Times New Roman TUR"/>
          <w:color w:val="000000"/>
        </w:rPr>
        <w:t>v</w:t>
      </w:r>
      <w:r w:rsidR="0077559E">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77559E">
        <w:rPr>
          <w:rFonts w:ascii="Times New Roman TUR" w:hAnsi="Times New Roman TUR" w:cs="Times New Roman TUR"/>
          <w:color w:val="000000"/>
        </w:rPr>
        <w:t>a</w:t>
      </w:r>
      <w:r w:rsidR="00C857BF">
        <w:rPr>
          <w:rFonts w:ascii="Times New Roman TUR" w:hAnsi="Times New Roman TUR" w:cs="Times New Roman TUR"/>
          <w:color w:val="000000"/>
        </w:rPr>
        <w:t xml:space="preserve"> ilh</w:t>
      </w:r>
      <w:r w:rsidR="0077559E">
        <w:rPr>
          <w:rFonts w:ascii="Times New Roman TUR" w:hAnsi="Times New Roman TUR" w:cs="Times New Roman TUR"/>
          <w:color w:val="000000"/>
        </w:rPr>
        <w:t>o</w:t>
      </w:r>
      <w:r w:rsidR="00C857BF">
        <w:rPr>
          <w:rFonts w:ascii="Times New Roman TUR" w:hAnsi="Times New Roman TUR" w:cs="Times New Roman TUR"/>
          <w:color w:val="000000"/>
        </w:rPr>
        <w:t>m</w:t>
      </w:r>
      <w:r w:rsidR="0077559E">
        <w:rPr>
          <w:rFonts w:ascii="Times New Roman TUR" w:hAnsi="Times New Roman TUR" w:cs="Times New Roman TUR"/>
          <w:color w:val="000000"/>
        </w:rPr>
        <w:t>iy</w:t>
      </w:r>
      <w:r w:rsidR="00C857BF">
        <w:rPr>
          <w:rFonts w:ascii="Times New Roman TUR" w:hAnsi="Times New Roman TUR" w:cs="Times New Roman TUR"/>
          <w:color w:val="000000"/>
        </w:rPr>
        <w:t xml:space="preserve"> bir t</w:t>
      </w:r>
      <w:r w:rsidR="0077559E">
        <w:rPr>
          <w:rFonts w:ascii="Times New Roman TUR" w:hAnsi="Times New Roman TUR" w:cs="Times New Roman TUR"/>
          <w:color w:val="000000"/>
        </w:rPr>
        <w:t>a</w:t>
      </w:r>
      <w:r w:rsidR="00C857BF">
        <w:rPr>
          <w:rFonts w:ascii="Times New Roman TUR" w:hAnsi="Times New Roman TUR" w:cs="Times New Roman TUR"/>
          <w:color w:val="000000"/>
        </w:rPr>
        <w:t>fsiridir. H</w:t>
      </w:r>
      <w:r w:rsidR="0077559E">
        <w:rPr>
          <w:rFonts w:ascii="Times New Roman TUR" w:hAnsi="Times New Roman TUR" w:cs="Times New Roman TUR"/>
          <w:color w:val="000000"/>
        </w:rPr>
        <w:t>a</w:t>
      </w:r>
      <w:r w:rsidR="00C857BF">
        <w:rPr>
          <w:rFonts w:ascii="Times New Roman TUR" w:hAnsi="Times New Roman TUR" w:cs="Times New Roman TUR"/>
          <w:color w:val="000000"/>
        </w:rPr>
        <w:t>m y</w:t>
      </w:r>
      <w:r w:rsidR="0077559E">
        <w:rPr>
          <w:rFonts w:ascii="Times New Roman TUR" w:hAnsi="Times New Roman TUR" w:cs="Times New Roman TUR"/>
          <w:color w:val="000000"/>
        </w:rPr>
        <w:t>o</w:t>
      </w:r>
      <w:r w:rsidR="00C857BF">
        <w:rPr>
          <w:rFonts w:ascii="Times New Roman TUR" w:hAnsi="Times New Roman TUR" w:cs="Times New Roman TUR"/>
          <w:color w:val="000000"/>
        </w:rPr>
        <w:t>m</w:t>
      </w:r>
      <w:r w:rsidR="00317151">
        <w:rPr>
          <w:rFonts w:ascii="Times New Roman TUR" w:hAnsi="Times New Roman TUR" w:cs="Times New Roman TUR"/>
          <w:color w:val="000000"/>
        </w:rPr>
        <w:t>g‘</w:t>
      </w:r>
      <w:r w:rsidR="0077559E">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77559E">
        <w:rPr>
          <w:rFonts w:ascii="Times New Roman TUR" w:hAnsi="Times New Roman TUR" w:cs="Times New Roman TUR"/>
          <w:color w:val="000000"/>
        </w:rPr>
        <w:t>ka</w:t>
      </w:r>
      <w:r w:rsidR="00C857BF">
        <w:rPr>
          <w:rFonts w:ascii="Times New Roman TUR" w:hAnsi="Times New Roman TUR" w:cs="Times New Roman TUR"/>
          <w:color w:val="000000"/>
        </w:rPr>
        <w:t>bi, ins</w:t>
      </w:r>
      <w:r w:rsidR="0077559E">
        <w:rPr>
          <w:rFonts w:ascii="Times New Roman TUR" w:hAnsi="Times New Roman TUR" w:cs="Times New Roman TUR"/>
          <w:color w:val="000000"/>
        </w:rPr>
        <w:t>o</w:t>
      </w:r>
      <w:r w:rsidR="00C857BF">
        <w:rPr>
          <w:rFonts w:ascii="Times New Roman TUR" w:hAnsi="Times New Roman TUR" w:cs="Times New Roman TUR"/>
          <w:color w:val="000000"/>
        </w:rPr>
        <w:t>nlar</w:t>
      </w:r>
      <w:r w:rsidR="0077559E">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77559E">
        <w:rPr>
          <w:rFonts w:ascii="Times New Roman TUR" w:hAnsi="Times New Roman TUR" w:cs="Times New Roman TUR"/>
          <w:color w:val="000000"/>
        </w:rPr>
        <w:t>k</w:t>
      </w:r>
      <w:r w:rsidR="00317151">
        <w:rPr>
          <w:rFonts w:ascii="Times New Roman TUR" w:hAnsi="Times New Roman TUR" w:cs="Times New Roman TUR"/>
          <w:color w:val="000000"/>
        </w:rPr>
        <w:t>o‘</w:t>
      </w:r>
      <w:r w:rsidR="0077559E">
        <w:rPr>
          <w:rFonts w:ascii="Times New Roman TUR" w:hAnsi="Times New Roman TUR" w:cs="Times New Roman TUR"/>
          <w:color w:val="000000"/>
        </w:rPr>
        <w:t>plab</w:t>
      </w:r>
      <w:r w:rsidR="00C857BF">
        <w:rPr>
          <w:rFonts w:ascii="Times New Roman TUR" w:hAnsi="Times New Roman TUR" w:cs="Times New Roman TUR"/>
          <w:color w:val="000000"/>
        </w:rPr>
        <w:t xml:space="preserve"> rahm</w:t>
      </w:r>
      <w:r w:rsidR="0077559E">
        <w:rPr>
          <w:rFonts w:ascii="Times New Roman TUR" w:hAnsi="Times New Roman TUR" w:cs="Times New Roman TUR"/>
          <w:color w:val="000000"/>
        </w:rPr>
        <w:t>a</w:t>
      </w:r>
      <w:r w:rsidR="00C857BF">
        <w:rPr>
          <w:rFonts w:ascii="Times New Roman TUR" w:hAnsi="Times New Roman TUR" w:cs="Times New Roman TUR"/>
          <w:color w:val="000000"/>
        </w:rPr>
        <w:t>t</w:t>
      </w:r>
      <w:r w:rsidR="0077559E">
        <w:rPr>
          <w:rFonts w:ascii="Times New Roman TUR" w:hAnsi="Times New Roman TUR" w:cs="Times New Roman TUR"/>
          <w:color w:val="000000"/>
        </w:rPr>
        <w:t>d</w:t>
      </w:r>
      <w:r w:rsidR="00C857BF">
        <w:rPr>
          <w:rFonts w:ascii="Times New Roman TUR" w:hAnsi="Times New Roman TUR" w:cs="Times New Roman TUR"/>
          <w:color w:val="000000"/>
        </w:rPr>
        <w:t>ir.</w:t>
      </w:r>
    </w:p>
    <w:p w14:paraId="31B7206B" w14:textId="77777777" w:rsidR="00E0562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77559E">
        <w:rPr>
          <w:rFonts w:ascii="Times New Roman TUR" w:hAnsi="Times New Roman TUR" w:cs="Times New Roman TUR"/>
          <w:color w:val="000000"/>
        </w:rPr>
        <w:t>o</w:t>
      </w:r>
      <w:r>
        <w:rPr>
          <w:rFonts w:ascii="Times New Roman TUR" w:hAnsi="Times New Roman TUR" w:cs="Times New Roman TUR"/>
          <w:color w:val="000000"/>
        </w:rPr>
        <w:t>dis</w:t>
      </w:r>
      <w:r w:rsidR="0077559E">
        <w:rPr>
          <w:rFonts w:ascii="Times New Roman TUR" w:hAnsi="Times New Roman TUR" w:cs="Times New Roman TUR"/>
          <w:color w:val="000000"/>
        </w:rPr>
        <w:t>a</w:t>
      </w:r>
      <w:r>
        <w:rPr>
          <w:rFonts w:ascii="Times New Roman TUR" w:hAnsi="Times New Roman TUR" w:cs="Times New Roman TUR"/>
          <w:color w:val="000000"/>
        </w:rPr>
        <w:t>nin</w:t>
      </w:r>
      <w:r w:rsidR="0077559E">
        <w:rPr>
          <w:rFonts w:ascii="Times New Roman TUR" w:hAnsi="Times New Roman TUR" w:cs="Times New Roman TUR"/>
          <w:color w:val="000000"/>
        </w:rPr>
        <w:t>g</w:t>
      </w:r>
      <w:r>
        <w:rPr>
          <w:rFonts w:ascii="Times New Roman TUR" w:hAnsi="Times New Roman TUR" w:cs="Times New Roman TUR"/>
          <w:color w:val="000000"/>
        </w:rPr>
        <w:t xml:space="preserve"> </w:t>
      </w:r>
      <w:r w:rsidR="0077559E">
        <w:rPr>
          <w:rFonts w:ascii="Times New Roman TUR" w:hAnsi="Times New Roman TUR" w:cs="Times New Roman TUR"/>
          <w:color w:val="000000"/>
        </w:rPr>
        <w:t>b</w:t>
      </w:r>
      <w:r w:rsidR="00317151">
        <w:rPr>
          <w:rFonts w:ascii="Times New Roman TUR" w:hAnsi="Times New Roman TUR" w:cs="Times New Roman TUR"/>
          <w:color w:val="000000"/>
        </w:rPr>
        <w:t>o‘</w:t>
      </w:r>
      <w:r w:rsidR="0077559E">
        <w:rPr>
          <w:rFonts w:ascii="Times New Roman TUR" w:hAnsi="Times New Roman TUR" w:cs="Times New Roman TUR"/>
          <w:color w:val="000000"/>
        </w:rPr>
        <w:t>lishi</w:t>
      </w:r>
      <w:r>
        <w:rPr>
          <w:rFonts w:ascii="Times New Roman TUR" w:hAnsi="Times New Roman TUR" w:cs="Times New Roman TUR"/>
          <w:color w:val="000000"/>
        </w:rPr>
        <w:t xml:space="preserve">dan </w:t>
      </w:r>
      <w:r w:rsidR="0077559E">
        <w:rPr>
          <w:rFonts w:ascii="Times New Roman TUR" w:hAnsi="Times New Roman TUR" w:cs="Times New Roman TUR"/>
          <w:color w:val="000000"/>
        </w:rPr>
        <w:t>a</w:t>
      </w:r>
      <w:r>
        <w:rPr>
          <w:rFonts w:ascii="Times New Roman TUR" w:hAnsi="Times New Roman TUR" w:cs="Times New Roman TUR"/>
          <w:color w:val="000000"/>
        </w:rPr>
        <w:t>vv</w:t>
      </w:r>
      <w:r w:rsidR="0077559E">
        <w:rPr>
          <w:rFonts w:ascii="Times New Roman TUR" w:hAnsi="Times New Roman TUR" w:cs="Times New Roman TUR"/>
          <w:color w:val="000000"/>
        </w:rPr>
        <w:t>a</w:t>
      </w:r>
      <w:r>
        <w:rPr>
          <w:rFonts w:ascii="Times New Roman TUR" w:hAnsi="Times New Roman TUR" w:cs="Times New Roman TUR"/>
          <w:color w:val="000000"/>
        </w:rPr>
        <w:t>l, Ris</w:t>
      </w:r>
      <w:r w:rsidR="0077559E">
        <w:rPr>
          <w:rFonts w:ascii="Times New Roman TUR" w:hAnsi="Times New Roman TUR" w:cs="Times New Roman TUR"/>
          <w:color w:val="000000"/>
        </w:rPr>
        <w:t>o</w:t>
      </w:r>
      <w:r>
        <w:rPr>
          <w:rFonts w:ascii="Times New Roman TUR" w:hAnsi="Times New Roman TUR" w:cs="Times New Roman TUR"/>
          <w:color w:val="000000"/>
        </w:rPr>
        <w:t>l</w:t>
      </w:r>
      <w:r w:rsidR="0077559E">
        <w:rPr>
          <w:rFonts w:ascii="Times New Roman TUR" w:hAnsi="Times New Roman TUR" w:cs="Times New Roman TUR"/>
          <w:color w:val="000000"/>
        </w:rPr>
        <w:t>a</w:t>
      </w:r>
      <w:r>
        <w:rPr>
          <w:rFonts w:ascii="Times New Roman TUR" w:hAnsi="Times New Roman TUR" w:cs="Times New Roman TUR"/>
          <w:color w:val="000000"/>
        </w:rPr>
        <w:t xml:space="preserve">-i Nur </w:t>
      </w:r>
      <w:r w:rsidR="0077559E">
        <w:rPr>
          <w:rFonts w:ascii="Times New Roman TUR" w:hAnsi="Times New Roman TUR" w:cs="Times New Roman TUR"/>
          <w:color w:val="000000"/>
        </w:rPr>
        <w:t>shog</w:t>
      </w:r>
      <w:r>
        <w:rPr>
          <w:rFonts w:ascii="Times New Roman TUR" w:hAnsi="Times New Roman TUR" w:cs="Times New Roman TUR"/>
          <w:color w:val="000000"/>
        </w:rPr>
        <w:t>irdl</w:t>
      </w:r>
      <w:r w:rsidR="0077559E">
        <w:rPr>
          <w:rFonts w:ascii="Times New Roman TUR" w:hAnsi="Times New Roman TUR" w:cs="Times New Roman TUR"/>
          <w:color w:val="000000"/>
        </w:rPr>
        <w:t>a</w:t>
      </w:r>
      <w:r>
        <w:rPr>
          <w:rFonts w:ascii="Times New Roman TUR" w:hAnsi="Times New Roman TUR" w:cs="Times New Roman TUR"/>
          <w:color w:val="000000"/>
        </w:rPr>
        <w:t>rinin</w:t>
      </w:r>
      <w:r w:rsidR="0077559E">
        <w:rPr>
          <w:rFonts w:ascii="Times New Roman TUR" w:hAnsi="Times New Roman TUR" w:cs="Times New Roman TUR"/>
          <w:color w:val="000000"/>
        </w:rPr>
        <w:t>g</w:t>
      </w:r>
      <w:r>
        <w:rPr>
          <w:rFonts w:ascii="Times New Roman TUR" w:hAnsi="Times New Roman TUR" w:cs="Times New Roman TUR"/>
          <w:color w:val="000000"/>
        </w:rPr>
        <w:t xml:space="preserve"> h</w:t>
      </w:r>
      <w:r w:rsidR="0077559E">
        <w:rPr>
          <w:rFonts w:ascii="Times New Roman TUR" w:hAnsi="Times New Roman TUR" w:cs="Times New Roman TUR"/>
          <w:color w:val="000000"/>
        </w:rPr>
        <w:t>a</w:t>
      </w:r>
      <w:r>
        <w:rPr>
          <w:rFonts w:ascii="Times New Roman TUR" w:hAnsi="Times New Roman TUR" w:cs="Times New Roman TUR"/>
          <w:color w:val="000000"/>
        </w:rPr>
        <w:t>r</w:t>
      </w:r>
      <w:r w:rsidR="0077559E">
        <w:rPr>
          <w:rFonts w:ascii="Times New Roman TUR" w:hAnsi="Times New Roman TUR" w:cs="Times New Roman TUR"/>
          <w:color w:val="000000"/>
        </w:rPr>
        <w:t xml:space="preserve"> </w:t>
      </w:r>
      <w:r>
        <w:rPr>
          <w:rFonts w:ascii="Times New Roman TUR" w:hAnsi="Times New Roman TUR" w:cs="Times New Roman TUR"/>
          <w:color w:val="000000"/>
        </w:rPr>
        <w:t xml:space="preserve">biri bir </w:t>
      </w:r>
      <w:r w:rsidR="0077559E">
        <w:rPr>
          <w:rFonts w:ascii="Times New Roman TUR" w:hAnsi="Times New Roman TUR" w:cs="Times New Roman TUR"/>
          <w:color w:val="000000"/>
        </w:rPr>
        <w:t>ja</w:t>
      </w:r>
      <w:r>
        <w:rPr>
          <w:rFonts w:ascii="Times New Roman TUR" w:hAnsi="Times New Roman TUR" w:cs="Times New Roman TUR"/>
          <w:color w:val="000000"/>
        </w:rPr>
        <w:t>s</w:t>
      </w:r>
      <w:r w:rsidR="0077559E">
        <w:rPr>
          <w:rFonts w:ascii="Times New Roman TUR" w:hAnsi="Times New Roman TUR" w:cs="Times New Roman TUR"/>
          <w:color w:val="000000"/>
        </w:rPr>
        <w:t>a</w:t>
      </w:r>
      <w:r>
        <w:rPr>
          <w:rFonts w:ascii="Times New Roman TUR" w:hAnsi="Times New Roman TUR" w:cs="Times New Roman TUR"/>
          <w:color w:val="000000"/>
        </w:rPr>
        <w:t>d</w:t>
      </w:r>
      <w:r w:rsidR="0077559E">
        <w:rPr>
          <w:rFonts w:ascii="Times New Roman TUR" w:hAnsi="Times New Roman TUR" w:cs="Times New Roman TUR"/>
          <w:color w:val="000000"/>
        </w:rPr>
        <w:t>n</w:t>
      </w:r>
      <w:r>
        <w:rPr>
          <w:rFonts w:ascii="Times New Roman TUR" w:hAnsi="Times New Roman TUR" w:cs="Times New Roman TUR"/>
          <w:color w:val="000000"/>
        </w:rPr>
        <w:t>in</w:t>
      </w:r>
      <w:r w:rsidR="0077559E">
        <w:rPr>
          <w:rFonts w:ascii="Times New Roman TUR" w:hAnsi="Times New Roman TUR" w:cs="Times New Roman TUR"/>
          <w:color w:val="000000"/>
        </w:rPr>
        <w:t>g</w:t>
      </w:r>
      <w:r>
        <w:rPr>
          <w:rFonts w:ascii="Times New Roman TUR" w:hAnsi="Times New Roman TUR" w:cs="Times New Roman TUR"/>
          <w:color w:val="000000"/>
        </w:rPr>
        <w:t xml:space="preserve"> </w:t>
      </w:r>
      <w:r w:rsidR="0077559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77559E">
        <w:rPr>
          <w:rFonts w:ascii="Times New Roman TUR" w:hAnsi="Times New Roman TUR" w:cs="Times New Roman TUR"/>
          <w:color w:val="000000"/>
        </w:rPr>
        <w:t>o</w:t>
      </w:r>
      <w:r>
        <w:rPr>
          <w:rFonts w:ascii="Times New Roman TUR" w:hAnsi="Times New Roman TUR" w:cs="Times New Roman TUR"/>
          <w:color w:val="000000"/>
        </w:rPr>
        <w:t>lar</w:t>
      </w:r>
      <w:r w:rsidR="0077559E">
        <w:rPr>
          <w:rFonts w:ascii="Times New Roman TUR" w:hAnsi="Times New Roman TUR" w:cs="Times New Roman TUR"/>
          <w:color w:val="000000"/>
        </w:rPr>
        <w:t>i</w:t>
      </w:r>
      <w:r>
        <w:rPr>
          <w:rFonts w:ascii="Times New Roman TUR" w:hAnsi="Times New Roman TUR" w:cs="Times New Roman TUR"/>
          <w:color w:val="000000"/>
        </w:rPr>
        <w:t xml:space="preserve"> </w:t>
      </w:r>
      <w:r w:rsidR="0077559E">
        <w:rPr>
          <w:rFonts w:ascii="Times New Roman TUR" w:hAnsi="Times New Roman TUR" w:cs="Times New Roman TUR"/>
          <w:color w:val="000000"/>
        </w:rPr>
        <w:t>ka</w:t>
      </w:r>
      <w:r>
        <w:rPr>
          <w:rFonts w:ascii="Times New Roman TUR" w:hAnsi="Times New Roman TUR" w:cs="Times New Roman TUR"/>
          <w:color w:val="000000"/>
        </w:rPr>
        <w:t xml:space="preserve">bi, bir </w:t>
      </w:r>
      <w:r w:rsidR="0077559E">
        <w:rPr>
          <w:rFonts w:ascii="Times New Roman TUR" w:hAnsi="Times New Roman TUR" w:cs="Times New Roman TUR"/>
          <w:color w:val="000000"/>
        </w:rPr>
        <w:t>j</w:t>
      </w:r>
      <w:r>
        <w:rPr>
          <w:rFonts w:ascii="Times New Roman TUR" w:hAnsi="Times New Roman TUR" w:cs="Times New Roman TUR"/>
          <w:color w:val="000000"/>
        </w:rPr>
        <w:t>ih</w:t>
      </w:r>
      <w:r w:rsidR="0077559E">
        <w:rPr>
          <w:rFonts w:ascii="Times New Roman TUR" w:hAnsi="Times New Roman TUR" w:cs="Times New Roman TUR"/>
          <w:color w:val="000000"/>
        </w:rPr>
        <w:t>a</w:t>
      </w:r>
      <w:r>
        <w:rPr>
          <w:rFonts w:ascii="Times New Roman TUR" w:hAnsi="Times New Roman TUR" w:cs="Times New Roman TUR"/>
          <w:color w:val="000000"/>
        </w:rPr>
        <w:t>t</w:t>
      </w:r>
      <w:r w:rsidR="0077559E">
        <w:rPr>
          <w:rFonts w:ascii="Times New Roman TUR" w:hAnsi="Times New Roman TUR" w:cs="Times New Roman TUR"/>
          <w:color w:val="000000"/>
        </w:rPr>
        <w:t>da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7559E">
        <w:rPr>
          <w:rFonts w:ascii="Times New Roman TUR" w:hAnsi="Times New Roman TUR" w:cs="Times New Roman TUR"/>
          <w:color w:val="000000"/>
        </w:rPr>
        <w:t>sha</w:t>
      </w:r>
      <w:r>
        <w:rPr>
          <w:rFonts w:ascii="Times New Roman TUR" w:hAnsi="Times New Roman TUR" w:cs="Times New Roman TUR"/>
          <w:color w:val="000000"/>
        </w:rPr>
        <w:t xml:space="preserve"> </w:t>
      </w:r>
      <w:r w:rsidR="0077559E">
        <w:rPr>
          <w:rFonts w:ascii="Times New Roman TUR" w:hAnsi="Times New Roman TUR" w:cs="Times New Roman TUR"/>
          <w:color w:val="000000"/>
        </w:rPr>
        <w:t>ja</w:t>
      </w:r>
      <w:r>
        <w:rPr>
          <w:rFonts w:ascii="Times New Roman TUR" w:hAnsi="Times New Roman TUR" w:cs="Times New Roman TUR"/>
          <w:color w:val="000000"/>
        </w:rPr>
        <w:t>s</w:t>
      </w:r>
      <w:r w:rsidR="0077559E">
        <w:rPr>
          <w:rFonts w:ascii="Times New Roman TUR" w:hAnsi="Times New Roman TUR" w:cs="Times New Roman TUR"/>
          <w:color w:val="000000"/>
        </w:rPr>
        <w:t>a</w:t>
      </w:r>
      <w:r>
        <w:rPr>
          <w:rFonts w:ascii="Times New Roman TUR" w:hAnsi="Times New Roman TUR" w:cs="Times New Roman TUR"/>
          <w:color w:val="000000"/>
        </w:rPr>
        <w:t>d</w:t>
      </w:r>
      <w:r w:rsidR="0077559E">
        <w:rPr>
          <w:rFonts w:ascii="Times New Roman TUR" w:hAnsi="Times New Roman TUR" w:cs="Times New Roman TUR"/>
          <w:color w:val="000000"/>
        </w:rPr>
        <w:t>ga</w:t>
      </w:r>
      <w:r>
        <w:rPr>
          <w:rFonts w:ascii="Times New Roman TUR" w:hAnsi="Times New Roman TUR" w:cs="Times New Roman TUR"/>
          <w:color w:val="000000"/>
        </w:rPr>
        <w:t xml:space="preserve"> </w:t>
      </w:r>
      <w:r w:rsidR="0077559E">
        <w:rPr>
          <w:rFonts w:ascii="Times New Roman TUR" w:hAnsi="Times New Roman TUR" w:cs="Times New Roman TUR"/>
          <w:color w:val="000000"/>
        </w:rPr>
        <w:t>kelga</w:t>
      </w:r>
      <w:r>
        <w:rPr>
          <w:rFonts w:ascii="Times New Roman TUR" w:hAnsi="Times New Roman TUR" w:cs="Times New Roman TUR"/>
          <w:color w:val="000000"/>
        </w:rPr>
        <w:t xml:space="preserve">n </w:t>
      </w:r>
      <w:r w:rsidR="0077559E">
        <w:rPr>
          <w:rFonts w:ascii="Times New Roman TUR" w:hAnsi="Times New Roman TUR" w:cs="Times New Roman TUR"/>
          <w:color w:val="000000"/>
        </w:rPr>
        <w:t>ta</w:t>
      </w:r>
      <w:r w:rsidR="00317151">
        <w:rPr>
          <w:rFonts w:ascii="Times New Roman TUR" w:hAnsi="Times New Roman TUR" w:cs="Times New Roman TUR"/>
          <w:color w:val="000000"/>
        </w:rPr>
        <w:t>’</w:t>
      </w:r>
      <w:r w:rsidR="0077559E">
        <w:rPr>
          <w:rFonts w:ascii="Times New Roman TUR" w:hAnsi="Times New Roman TUR" w:cs="Times New Roman TUR"/>
          <w:color w:val="000000"/>
        </w:rPr>
        <w:t>sirli</w:t>
      </w:r>
      <w:r>
        <w:rPr>
          <w:rFonts w:ascii="Times New Roman TUR" w:hAnsi="Times New Roman TUR" w:cs="Times New Roman TUR"/>
          <w:color w:val="000000"/>
        </w:rPr>
        <w:t xml:space="preserve"> bir </w:t>
      </w:r>
      <w:r w:rsidR="00B17E0F">
        <w:rPr>
          <w:rFonts w:ascii="Times New Roman TUR" w:hAnsi="Times New Roman TUR" w:cs="Times New Roman TUR"/>
          <w:color w:val="000000"/>
        </w:rPr>
        <w:t>illatni</w:t>
      </w:r>
      <w:r>
        <w:rPr>
          <w:rFonts w:ascii="Times New Roman TUR" w:hAnsi="Times New Roman TUR" w:cs="Times New Roman TUR"/>
          <w:color w:val="000000"/>
        </w:rPr>
        <w:t xml:space="preserve"> b</w:t>
      </w:r>
      <w:r w:rsidR="00B17E0F">
        <w:rPr>
          <w:rFonts w:ascii="Times New Roman TUR" w:hAnsi="Times New Roman TUR" w:cs="Times New Roman TUR"/>
          <w:color w:val="000000"/>
        </w:rPr>
        <w:t>archa</w:t>
      </w:r>
      <w:r>
        <w:rPr>
          <w:rFonts w:ascii="Times New Roman TUR" w:hAnsi="Times New Roman TUR" w:cs="Times New Roman TUR"/>
          <w:color w:val="000000"/>
        </w:rPr>
        <w:t xml:space="preserve"> </w:t>
      </w:r>
      <w:r w:rsidR="00B17E0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17E0F">
        <w:rPr>
          <w:rFonts w:ascii="Times New Roman TUR" w:hAnsi="Times New Roman TUR" w:cs="Times New Roman TUR"/>
          <w:color w:val="000000"/>
        </w:rPr>
        <w:t>o</w:t>
      </w:r>
      <w:r>
        <w:rPr>
          <w:rFonts w:ascii="Times New Roman TUR" w:hAnsi="Times New Roman TUR" w:cs="Times New Roman TUR"/>
          <w:color w:val="000000"/>
        </w:rPr>
        <w:t>n</w:t>
      </w:r>
      <w:r w:rsidR="00B17E0F">
        <w:rPr>
          <w:rFonts w:ascii="Times New Roman TUR" w:hAnsi="Times New Roman TUR" w:cs="Times New Roman TUR"/>
          <w:color w:val="000000"/>
        </w:rPr>
        <w:t>i</w:t>
      </w:r>
      <w:r>
        <w:rPr>
          <w:rFonts w:ascii="Times New Roman TUR" w:hAnsi="Times New Roman TUR" w:cs="Times New Roman TUR"/>
          <w:color w:val="000000"/>
        </w:rPr>
        <w:t>n</w:t>
      </w:r>
      <w:r w:rsidR="00B17E0F">
        <w:rPr>
          <w:rFonts w:ascii="Times New Roman TUR" w:hAnsi="Times New Roman TUR" w:cs="Times New Roman TUR"/>
          <w:color w:val="000000"/>
        </w:rPr>
        <w:t>g</w:t>
      </w:r>
      <w:r>
        <w:rPr>
          <w:rFonts w:ascii="Times New Roman TUR" w:hAnsi="Times New Roman TUR" w:cs="Times New Roman TUR"/>
          <w:color w:val="000000"/>
        </w:rPr>
        <w:t xml:space="preserve"> his</w:t>
      </w:r>
      <w:r w:rsidR="00B17E0F">
        <w:rPr>
          <w:rFonts w:ascii="Times New Roman TUR" w:hAnsi="Times New Roman TUR" w:cs="Times New Roman TUR"/>
          <w:color w:val="000000"/>
        </w:rPr>
        <w:t xml:space="preserve"> qilish</w:t>
      </w:r>
      <w:r>
        <w:rPr>
          <w:rFonts w:ascii="Times New Roman TUR" w:hAnsi="Times New Roman TUR" w:cs="Times New Roman TUR"/>
          <w:color w:val="000000"/>
        </w:rPr>
        <w:t>i n</w:t>
      </w:r>
      <w:r w:rsidR="00B17E0F">
        <w:rPr>
          <w:rFonts w:ascii="Times New Roman TUR" w:hAnsi="Times New Roman TUR" w:cs="Times New Roman TUR"/>
          <w:color w:val="000000"/>
        </w:rPr>
        <w:t>a</w:t>
      </w:r>
      <w:r>
        <w:rPr>
          <w:rFonts w:ascii="Times New Roman TUR" w:hAnsi="Times New Roman TUR" w:cs="Times New Roman TUR"/>
          <w:color w:val="000000"/>
        </w:rPr>
        <w:t>vid</w:t>
      </w:r>
      <w:r w:rsidR="00B17E0F">
        <w:rPr>
          <w:rFonts w:ascii="Times New Roman TUR" w:hAnsi="Times New Roman TUR" w:cs="Times New Roman TUR"/>
          <w:color w:val="000000"/>
        </w:rPr>
        <w:t>a</w:t>
      </w:r>
      <w:r>
        <w:rPr>
          <w:rFonts w:ascii="Times New Roman TUR" w:hAnsi="Times New Roman TUR" w:cs="Times New Roman TUR"/>
          <w:color w:val="000000"/>
        </w:rPr>
        <w:t>n, bu h</w:t>
      </w:r>
      <w:r w:rsidR="00B17E0F">
        <w:rPr>
          <w:rFonts w:ascii="Times New Roman TUR" w:hAnsi="Times New Roman TUR" w:cs="Times New Roman TUR"/>
          <w:color w:val="000000"/>
        </w:rPr>
        <w:t>o</w:t>
      </w:r>
      <w:r>
        <w:rPr>
          <w:rFonts w:ascii="Times New Roman TUR" w:hAnsi="Times New Roman TUR" w:cs="Times New Roman TUR"/>
          <w:color w:val="000000"/>
        </w:rPr>
        <w:t>dis</w:t>
      </w:r>
      <w:r w:rsidR="00B17E0F">
        <w:rPr>
          <w:rFonts w:ascii="Times New Roman TUR" w:hAnsi="Times New Roman TUR" w:cs="Times New Roman TUR"/>
          <w:color w:val="000000"/>
        </w:rPr>
        <w:t>an</w:t>
      </w:r>
      <w:r>
        <w:rPr>
          <w:rFonts w:ascii="Times New Roman TUR" w:hAnsi="Times New Roman TUR" w:cs="Times New Roman TUR"/>
          <w:color w:val="000000"/>
        </w:rPr>
        <w:t>i Ris</w:t>
      </w:r>
      <w:r w:rsidR="00B17E0F">
        <w:rPr>
          <w:rFonts w:ascii="Times New Roman TUR" w:hAnsi="Times New Roman TUR" w:cs="Times New Roman TUR"/>
          <w:color w:val="000000"/>
        </w:rPr>
        <w:t>o</w:t>
      </w:r>
      <w:r>
        <w:rPr>
          <w:rFonts w:ascii="Times New Roman TUR" w:hAnsi="Times New Roman TUR" w:cs="Times New Roman TUR"/>
          <w:color w:val="000000"/>
        </w:rPr>
        <w:t>l</w:t>
      </w:r>
      <w:r w:rsidR="00B17E0F">
        <w:rPr>
          <w:rFonts w:ascii="Times New Roman TUR" w:hAnsi="Times New Roman TUR" w:cs="Times New Roman TUR"/>
          <w:color w:val="000000"/>
        </w:rPr>
        <w:t>a</w:t>
      </w:r>
      <w:r>
        <w:rPr>
          <w:rFonts w:ascii="Times New Roman TUR" w:hAnsi="Times New Roman TUR" w:cs="Times New Roman TUR"/>
          <w:color w:val="000000"/>
        </w:rPr>
        <w:t>-i Nur</w:t>
      </w:r>
      <w:r w:rsidR="00B17E0F">
        <w:rPr>
          <w:rFonts w:ascii="Times New Roman TUR" w:hAnsi="Times New Roman TUR" w:cs="Times New Roman TUR"/>
          <w:color w:val="000000"/>
        </w:rPr>
        <w:t>ni</w:t>
      </w:r>
      <w:r>
        <w:rPr>
          <w:rFonts w:ascii="Times New Roman TUR" w:hAnsi="Times New Roman TUR" w:cs="Times New Roman TUR"/>
          <w:color w:val="000000"/>
        </w:rPr>
        <w:t>n</w:t>
      </w:r>
      <w:r w:rsidR="00B17E0F">
        <w:rPr>
          <w:rFonts w:ascii="Times New Roman TUR" w:hAnsi="Times New Roman TUR" w:cs="Times New Roman TUR"/>
          <w:color w:val="000000"/>
        </w:rPr>
        <w:t>g</w:t>
      </w:r>
      <w:r>
        <w:rPr>
          <w:rFonts w:ascii="Times New Roman TUR" w:hAnsi="Times New Roman TUR" w:cs="Times New Roman TUR"/>
          <w:color w:val="000000"/>
        </w:rPr>
        <w:t xml:space="preserve"> </w:t>
      </w:r>
      <w:r w:rsidR="00B17E0F">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B17E0F">
        <w:rPr>
          <w:rFonts w:ascii="Times New Roman TUR" w:hAnsi="Times New Roman TUR" w:cs="Times New Roman TUR"/>
          <w:color w:val="000000"/>
        </w:rPr>
        <w:t>shog</w:t>
      </w:r>
      <w:r>
        <w:rPr>
          <w:rFonts w:ascii="Times New Roman TUR" w:hAnsi="Times New Roman TUR" w:cs="Times New Roman TUR"/>
          <w:color w:val="000000"/>
        </w:rPr>
        <w:t xml:space="preserve">irdi </w:t>
      </w:r>
      <w:r w:rsidR="00B17E0F">
        <w:rPr>
          <w:rFonts w:ascii="Times New Roman TUR" w:hAnsi="Times New Roman TUR" w:cs="Times New Roman TUR"/>
          <w:color w:val="000000"/>
        </w:rPr>
        <w:t>b</w:t>
      </w:r>
      <w:r w:rsidR="00317151">
        <w:rPr>
          <w:rFonts w:ascii="Times New Roman TUR" w:hAnsi="Times New Roman TUR" w:cs="Times New Roman TUR"/>
          <w:color w:val="000000"/>
        </w:rPr>
        <w:t>o‘</w:t>
      </w:r>
      <w:r w:rsidR="00B17E0F">
        <w:rPr>
          <w:rFonts w:ascii="Times New Roman TUR" w:hAnsi="Times New Roman TUR" w:cs="Times New Roman TUR"/>
          <w:color w:val="000000"/>
        </w:rPr>
        <w:t>lishi</w:t>
      </w:r>
      <w:r>
        <w:rPr>
          <w:rFonts w:ascii="Times New Roman TUR" w:hAnsi="Times New Roman TUR" w:cs="Times New Roman TUR"/>
          <w:color w:val="000000"/>
        </w:rPr>
        <w:t>dan bir-i</w:t>
      </w:r>
      <w:r w:rsidR="00B17E0F">
        <w:rPr>
          <w:rFonts w:ascii="Times New Roman TUR" w:hAnsi="Times New Roman TUR" w:cs="Times New Roman TUR"/>
          <w:color w:val="000000"/>
        </w:rPr>
        <w:t>k</w:t>
      </w:r>
      <w:r>
        <w:rPr>
          <w:rFonts w:ascii="Times New Roman TUR" w:hAnsi="Times New Roman TUR" w:cs="Times New Roman TUR"/>
          <w:color w:val="000000"/>
        </w:rPr>
        <w:t xml:space="preserve">ki </w:t>
      </w:r>
      <w:r w:rsidR="00B17E0F">
        <w:rPr>
          <w:rFonts w:ascii="Times New Roman TUR" w:hAnsi="Times New Roman TUR" w:cs="Times New Roman TUR"/>
          <w:color w:val="000000"/>
        </w:rPr>
        <w:t>ku</w:t>
      </w:r>
      <w:r>
        <w:rPr>
          <w:rFonts w:ascii="Times New Roman TUR" w:hAnsi="Times New Roman TUR" w:cs="Times New Roman TUR"/>
          <w:color w:val="000000"/>
        </w:rPr>
        <w:t xml:space="preserve">n </w:t>
      </w:r>
      <w:r w:rsidR="00B17E0F">
        <w:rPr>
          <w:rFonts w:ascii="Times New Roman TUR" w:hAnsi="Times New Roman TUR" w:cs="Times New Roman TUR"/>
          <w:color w:val="000000"/>
        </w:rPr>
        <w:t>a</w:t>
      </w:r>
      <w:r>
        <w:rPr>
          <w:rFonts w:ascii="Times New Roman TUR" w:hAnsi="Times New Roman TUR" w:cs="Times New Roman TUR"/>
          <w:color w:val="000000"/>
        </w:rPr>
        <w:t>vv</w:t>
      </w:r>
      <w:r w:rsidR="00B17E0F">
        <w:rPr>
          <w:rFonts w:ascii="Times New Roman TUR" w:hAnsi="Times New Roman TUR" w:cs="Times New Roman TUR"/>
          <w:color w:val="000000"/>
        </w:rPr>
        <w:t>a</w:t>
      </w:r>
      <w:r>
        <w:rPr>
          <w:rFonts w:ascii="Times New Roman TUR" w:hAnsi="Times New Roman TUR" w:cs="Times New Roman TUR"/>
          <w:color w:val="000000"/>
        </w:rPr>
        <w:t xml:space="preserve">l </w:t>
      </w:r>
      <w:r w:rsidR="00B17E0F">
        <w:rPr>
          <w:rFonts w:ascii="Times New Roman TUR" w:hAnsi="Times New Roman TUR" w:cs="Times New Roman TUR"/>
          <w:color w:val="000000"/>
        </w:rPr>
        <w:t>shunday</w:t>
      </w:r>
      <w:r>
        <w:rPr>
          <w:rFonts w:ascii="Times New Roman TUR" w:hAnsi="Times New Roman TUR" w:cs="Times New Roman TUR"/>
          <w:color w:val="000000"/>
        </w:rPr>
        <w:t xml:space="preserve"> </w:t>
      </w:r>
      <w:r w:rsidR="00B17E0F">
        <w:rPr>
          <w:rFonts w:ascii="Times New Roman TUR" w:hAnsi="Times New Roman TUR" w:cs="Times New Roman TUR"/>
          <w:color w:val="000000"/>
        </w:rPr>
        <w:t>k</w:t>
      </w:r>
      <w:r w:rsidR="00317151">
        <w:rPr>
          <w:rFonts w:ascii="Times New Roman TUR" w:hAnsi="Times New Roman TUR" w:cs="Times New Roman TUR"/>
          <w:color w:val="000000"/>
        </w:rPr>
        <w:t>o‘</w:t>
      </w:r>
      <w:r w:rsidR="00B17E0F">
        <w:rPr>
          <w:rFonts w:ascii="Times New Roman TUR" w:hAnsi="Times New Roman TUR" w:cs="Times New Roman TUR"/>
          <w:color w:val="000000"/>
        </w:rPr>
        <w:t>rdila</w:t>
      </w:r>
      <w:r>
        <w:rPr>
          <w:rFonts w:ascii="Times New Roman TUR" w:hAnsi="Times New Roman TUR" w:cs="Times New Roman TUR"/>
          <w:color w:val="000000"/>
        </w:rPr>
        <w:t xml:space="preserve">r: </w:t>
      </w:r>
      <w:r w:rsidR="00B17E0F">
        <w:rPr>
          <w:rFonts w:ascii="Times New Roman TUR" w:hAnsi="Times New Roman TUR" w:cs="Times New Roman TUR"/>
          <w:color w:val="000000"/>
        </w:rPr>
        <w:t>Uchovi</w:t>
      </w:r>
      <w:r>
        <w:rPr>
          <w:rFonts w:ascii="Times New Roman TUR" w:hAnsi="Times New Roman TUR" w:cs="Times New Roman TUR"/>
          <w:color w:val="000000"/>
        </w:rPr>
        <w:t>, y</w:t>
      </w:r>
      <w:r w:rsidR="00B17E0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M</w:t>
      </w:r>
      <w:r w:rsidR="00B17E0F">
        <w:rPr>
          <w:rFonts w:ascii="Times New Roman TUR" w:hAnsi="Times New Roman TUR" w:cs="Times New Roman TUR"/>
          <w:color w:val="000000"/>
        </w:rPr>
        <w:t>a</w:t>
      </w:r>
      <w:r>
        <w:rPr>
          <w:rFonts w:ascii="Times New Roman TUR" w:hAnsi="Times New Roman TUR" w:cs="Times New Roman TUR"/>
          <w:color w:val="000000"/>
        </w:rPr>
        <w:t>hm</w:t>
      </w:r>
      <w:r w:rsidR="00B17E0F">
        <w:rPr>
          <w:rFonts w:ascii="Times New Roman TUR" w:hAnsi="Times New Roman TUR" w:cs="Times New Roman TUR"/>
          <w:color w:val="000000"/>
        </w:rPr>
        <w:t>u</w:t>
      </w:r>
      <w:r>
        <w:rPr>
          <w:rFonts w:ascii="Times New Roman TUR" w:hAnsi="Times New Roman TUR" w:cs="Times New Roman TUR"/>
          <w:color w:val="000000"/>
        </w:rPr>
        <w:t>d Z</w:t>
      </w:r>
      <w:r w:rsidR="00B17E0F">
        <w:rPr>
          <w:rFonts w:ascii="Times New Roman TUR" w:hAnsi="Times New Roman TUR" w:cs="Times New Roman TUR"/>
          <w:color w:val="000000"/>
        </w:rPr>
        <w:t>u</w:t>
      </w:r>
      <w:r>
        <w:rPr>
          <w:rFonts w:ascii="Times New Roman TUR" w:hAnsi="Times New Roman TUR" w:cs="Times New Roman TUR"/>
          <w:color w:val="000000"/>
        </w:rPr>
        <w:t>hd</w:t>
      </w:r>
      <w:r w:rsidR="00B17E0F">
        <w:rPr>
          <w:rFonts w:ascii="Times New Roman TUR" w:hAnsi="Times New Roman TUR" w:cs="Times New Roman TUR"/>
          <w:color w:val="000000"/>
        </w:rPr>
        <w:t>u</w:t>
      </w:r>
      <w:r>
        <w:rPr>
          <w:rFonts w:ascii="Times New Roman TUR" w:hAnsi="Times New Roman TUR" w:cs="Times New Roman TUR"/>
          <w:color w:val="000000"/>
        </w:rPr>
        <w:t>, Halil Ruhi, M</w:t>
      </w:r>
      <w:r w:rsidR="00B17E0F">
        <w:rPr>
          <w:rFonts w:ascii="Times New Roman TUR" w:hAnsi="Times New Roman TUR" w:cs="Times New Roman TUR"/>
          <w:color w:val="000000"/>
        </w:rPr>
        <w:t>a</w:t>
      </w:r>
      <w:r>
        <w:rPr>
          <w:rFonts w:ascii="Times New Roman TUR" w:hAnsi="Times New Roman TUR" w:cs="Times New Roman TUR"/>
          <w:color w:val="000000"/>
        </w:rPr>
        <w:t>hm</w:t>
      </w:r>
      <w:r w:rsidR="00B17E0F">
        <w:rPr>
          <w:rFonts w:ascii="Times New Roman TUR" w:hAnsi="Times New Roman TUR" w:cs="Times New Roman TUR"/>
          <w:color w:val="000000"/>
        </w:rPr>
        <w:t>u</w:t>
      </w:r>
      <w:r>
        <w:rPr>
          <w:rFonts w:ascii="Times New Roman TUR" w:hAnsi="Times New Roman TUR" w:cs="Times New Roman TUR"/>
          <w:color w:val="000000"/>
        </w:rPr>
        <w:t>d Niy</w:t>
      </w:r>
      <w:r w:rsidR="00B17E0F">
        <w:rPr>
          <w:rFonts w:ascii="Times New Roman TUR" w:hAnsi="Times New Roman TUR" w:cs="Times New Roman TUR"/>
          <w:color w:val="000000"/>
        </w:rPr>
        <w:t>o</w:t>
      </w:r>
      <w:r>
        <w:rPr>
          <w:rFonts w:ascii="Times New Roman TUR" w:hAnsi="Times New Roman TUR" w:cs="Times New Roman TUR"/>
          <w:color w:val="000000"/>
        </w:rPr>
        <w:t>zi Ris</w:t>
      </w:r>
      <w:r w:rsidR="00B17E0F">
        <w:rPr>
          <w:rFonts w:ascii="Times New Roman TUR" w:hAnsi="Times New Roman TUR" w:cs="Times New Roman TUR"/>
          <w:color w:val="000000"/>
        </w:rPr>
        <w:t>o</w:t>
      </w:r>
      <w:r>
        <w:rPr>
          <w:rFonts w:ascii="Times New Roman TUR" w:hAnsi="Times New Roman TUR" w:cs="Times New Roman TUR"/>
          <w:color w:val="000000"/>
        </w:rPr>
        <w:t>l</w:t>
      </w:r>
      <w:r w:rsidR="00B17E0F">
        <w:rPr>
          <w:rFonts w:ascii="Times New Roman TUR" w:hAnsi="Times New Roman TUR" w:cs="Times New Roman TUR"/>
          <w:color w:val="000000"/>
        </w:rPr>
        <w:t>a</w:t>
      </w:r>
      <w:r>
        <w:rPr>
          <w:rFonts w:ascii="Times New Roman TUR" w:hAnsi="Times New Roman TUR" w:cs="Times New Roman TUR"/>
          <w:color w:val="000000"/>
        </w:rPr>
        <w:t>-i Nur n</w:t>
      </w:r>
      <w:r w:rsidR="00B17E0F">
        <w:rPr>
          <w:rFonts w:ascii="Times New Roman TUR" w:hAnsi="Times New Roman TUR" w:cs="Times New Roman TUR"/>
          <w:color w:val="000000"/>
        </w:rPr>
        <w:t>osh</w:t>
      </w:r>
      <w:r>
        <w:rPr>
          <w:rFonts w:ascii="Times New Roman TUR" w:hAnsi="Times New Roman TUR" w:cs="Times New Roman TUR"/>
          <w:color w:val="000000"/>
        </w:rPr>
        <w:t>irl</w:t>
      </w:r>
      <w:r w:rsidR="00B17E0F">
        <w:rPr>
          <w:rFonts w:ascii="Times New Roman TUR" w:hAnsi="Times New Roman TUR" w:cs="Times New Roman TUR"/>
          <w:color w:val="000000"/>
        </w:rPr>
        <w:t>a</w:t>
      </w:r>
      <w:r>
        <w:rPr>
          <w:rFonts w:ascii="Times New Roman TUR" w:hAnsi="Times New Roman TUR" w:cs="Times New Roman TUR"/>
          <w:color w:val="000000"/>
        </w:rPr>
        <w:t>rinin</w:t>
      </w:r>
      <w:r w:rsidR="00B17E0F">
        <w:rPr>
          <w:rFonts w:ascii="Times New Roman TUR" w:hAnsi="Times New Roman TUR" w:cs="Times New Roman TUR"/>
          <w:color w:val="000000"/>
        </w:rPr>
        <w:t>g</w:t>
      </w:r>
      <w:r>
        <w:rPr>
          <w:rFonts w:ascii="Times New Roman TUR" w:hAnsi="Times New Roman TUR" w:cs="Times New Roman TUR"/>
          <w:color w:val="000000"/>
        </w:rPr>
        <w:t xml:space="preserve"> </w:t>
      </w:r>
      <w:r w:rsidR="00B17E0F">
        <w:rPr>
          <w:rFonts w:ascii="Times New Roman TUR" w:hAnsi="Times New Roman TUR" w:cs="Times New Roman TUR"/>
          <w:color w:val="000000"/>
        </w:rPr>
        <w:t>u</w:t>
      </w:r>
      <w:r>
        <w:rPr>
          <w:rFonts w:ascii="Times New Roman TUR" w:hAnsi="Times New Roman TUR" w:cs="Times New Roman TUR"/>
          <w:color w:val="000000"/>
        </w:rPr>
        <w:t>st</w:t>
      </w:r>
      <w:r w:rsidR="00B17E0F">
        <w:rPr>
          <w:rFonts w:ascii="Times New Roman TUR" w:hAnsi="Times New Roman TUR" w:cs="Times New Roman TUR"/>
          <w:color w:val="000000"/>
        </w:rPr>
        <w:t>ozini</w:t>
      </w:r>
      <w:r>
        <w:rPr>
          <w:rFonts w:ascii="Times New Roman TUR" w:hAnsi="Times New Roman TUR" w:cs="Times New Roman TUR"/>
          <w:color w:val="000000"/>
        </w:rPr>
        <w:t xml:space="preserve"> v</w:t>
      </w:r>
      <w:r w:rsidR="00B17E0F">
        <w:rPr>
          <w:rFonts w:ascii="Times New Roman TUR" w:hAnsi="Times New Roman TUR" w:cs="Times New Roman TUR"/>
          <w:color w:val="000000"/>
        </w:rPr>
        <w:t>a</w:t>
      </w:r>
      <w:r>
        <w:rPr>
          <w:rFonts w:ascii="Times New Roman TUR" w:hAnsi="Times New Roman TUR" w:cs="Times New Roman TUR"/>
          <w:color w:val="000000"/>
        </w:rPr>
        <w:t>f</w:t>
      </w:r>
      <w:r w:rsidR="00B17E0F">
        <w:rPr>
          <w:rFonts w:ascii="Times New Roman TUR" w:hAnsi="Times New Roman TUR" w:cs="Times New Roman TUR"/>
          <w:color w:val="000000"/>
        </w:rPr>
        <w:t>o</w:t>
      </w:r>
      <w:r>
        <w:rPr>
          <w:rFonts w:ascii="Times New Roman TUR" w:hAnsi="Times New Roman TUR" w:cs="Times New Roman TUR"/>
          <w:color w:val="000000"/>
        </w:rPr>
        <w:t xml:space="preserve">t </w:t>
      </w:r>
      <w:r w:rsidR="00B17E0F">
        <w:rPr>
          <w:rFonts w:ascii="Times New Roman TUR" w:hAnsi="Times New Roman TUR" w:cs="Times New Roman TUR"/>
          <w:color w:val="000000"/>
        </w:rPr>
        <w:t>qilgan</w:t>
      </w:r>
      <w:r>
        <w:rPr>
          <w:rFonts w:ascii="Times New Roman TUR" w:hAnsi="Times New Roman TUR" w:cs="Times New Roman TUR"/>
          <w:color w:val="000000"/>
        </w:rPr>
        <w:t xml:space="preserve"> </w:t>
      </w:r>
      <w:r w:rsidR="00B17E0F">
        <w:rPr>
          <w:rFonts w:ascii="Times New Roman TUR" w:hAnsi="Times New Roman TUR" w:cs="Times New Roman TUR"/>
          <w:color w:val="000000"/>
        </w:rPr>
        <w:t>k</w:t>
      </w:r>
      <w:r w:rsidR="00317151">
        <w:rPr>
          <w:rFonts w:ascii="Times New Roman TUR" w:hAnsi="Times New Roman TUR" w:cs="Times New Roman TUR"/>
          <w:color w:val="000000"/>
        </w:rPr>
        <w:t>o‘</w:t>
      </w:r>
      <w:r w:rsidR="00B17E0F">
        <w:rPr>
          <w:rFonts w:ascii="Times New Roman TUR" w:hAnsi="Times New Roman TUR" w:cs="Times New Roman TUR"/>
          <w:color w:val="000000"/>
        </w:rPr>
        <w:t>radi</w:t>
      </w:r>
      <w:r>
        <w:rPr>
          <w:rFonts w:ascii="Times New Roman TUR" w:hAnsi="Times New Roman TUR" w:cs="Times New Roman TUR"/>
          <w:color w:val="000000"/>
        </w:rPr>
        <w:t>larki, v</w:t>
      </w:r>
      <w:r w:rsidR="00B17E0F">
        <w:rPr>
          <w:rFonts w:ascii="Times New Roman TUR" w:hAnsi="Times New Roman TUR" w:cs="Times New Roman TUR"/>
          <w:color w:val="000000"/>
        </w:rPr>
        <w:t>a</w:t>
      </w:r>
      <w:r>
        <w:rPr>
          <w:rFonts w:ascii="Times New Roman TUR" w:hAnsi="Times New Roman TUR" w:cs="Times New Roman TUR"/>
          <w:color w:val="000000"/>
        </w:rPr>
        <w:t>f</w:t>
      </w:r>
      <w:r w:rsidR="00B17E0F">
        <w:rPr>
          <w:rFonts w:ascii="Times New Roman TUR" w:hAnsi="Times New Roman TUR" w:cs="Times New Roman TUR"/>
          <w:color w:val="000000"/>
        </w:rPr>
        <w:t>o</w:t>
      </w:r>
      <w:r>
        <w:rPr>
          <w:rFonts w:ascii="Times New Roman TUR" w:hAnsi="Times New Roman TUR" w:cs="Times New Roman TUR"/>
          <w:color w:val="000000"/>
        </w:rPr>
        <w:t xml:space="preserve">t </w:t>
      </w:r>
      <w:r w:rsidR="00B17E0F">
        <w:rPr>
          <w:rFonts w:ascii="Times New Roman TUR" w:hAnsi="Times New Roman TUR" w:cs="Times New Roman TUR"/>
          <w:color w:val="000000"/>
        </w:rPr>
        <w:t>esa</w:t>
      </w:r>
      <w:r>
        <w:rPr>
          <w:rFonts w:ascii="Times New Roman TUR" w:hAnsi="Times New Roman TUR" w:cs="Times New Roman TUR"/>
          <w:color w:val="000000"/>
        </w:rPr>
        <w:t xml:space="preserve"> t</w:t>
      </w:r>
      <w:r w:rsidR="00B17E0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birc</w:t>
      </w:r>
      <w:r w:rsidR="00B17E0F">
        <w:rPr>
          <w:rFonts w:ascii="Times New Roman TUR" w:hAnsi="Times New Roman TUR" w:cs="Times New Roman TUR"/>
          <w:color w:val="000000"/>
        </w:rPr>
        <w:t>ha</w:t>
      </w:r>
      <w:r>
        <w:rPr>
          <w:rFonts w:ascii="Times New Roman TUR" w:hAnsi="Times New Roman TUR" w:cs="Times New Roman TUR"/>
          <w:color w:val="000000"/>
        </w:rPr>
        <w:t xml:space="preserve"> Ris</w:t>
      </w:r>
      <w:r w:rsidR="00B17E0F">
        <w:rPr>
          <w:rFonts w:ascii="Times New Roman TUR" w:hAnsi="Times New Roman TUR" w:cs="Times New Roman TUR"/>
          <w:color w:val="000000"/>
        </w:rPr>
        <w:t>o</w:t>
      </w:r>
      <w:r>
        <w:rPr>
          <w:rFonts w:ascii="Times New Roman TUR" w:hAnsi="Times New Roman TUR" w:cs="Times New Roman TUR"/>
          <w:color w:val="000000"/>
        </w:rPr>
        <w:t>l</w:t>
      </w:r>
      <w:r w:rsidR="00B17E0F">
        <w:rPr>
          <w:rFonts w:ascii="Times New Roman TUR" w:hAnsi="Times New Roman TUR" w:cs="Times New Roman TUR"/>
          <w:color w:val="000000"/>
        </w:rPr>
        <w:t>a</w:t>
      </w:r>
      <w:r>
        <w:rPr>
          <w:rFonts w:ascii="Times New Roman TUR" w:hAnsi="Times New Roman TUR" w:cs="Times New Roman TUR"/>
          <w:color w:val="000000"/>
        </w:rPr>
        <w:t>-i Nur</w:t>
      </w:r>
      <w:r w:rsidR="00B17E0F">
        <w:rPr>
          <w:rFonts w:ascii="Times New Roman TUR" w:hAnsi="Times New Roman TUR" w:cs="Times New Roman TUR"/>
          <w:color w:val="000000"/>
        </w:rPr>
        <w:t>ning</w:t>
      </w:r>
      <w:r>
        <w:rPr>
          <w:rFonts w:ascii="Times New Roman TUR" w:hAnsi="Times New Roman TUR" w:cs="Times New Roman TUR"/>
          <w:color w:val="000000"/>
        </w:rPr>
        <w:t xml:space="preserve"> </w:t>
      </w:r>
      <w:r w:rsidR="00B17E0F">
        <w:rPr>
          <w:rFonts w:ascii="Times New Roman TUR" w:hAnsi="Times New Roman TUR" w:cs="Times New Roman TUR"/>
          <w:color w:val="000000"/>
        </w:rPr>
        <w:t>t</w:t>
      </w:r>
      <w:r w:rsidR="00317151">
        <w:rPr>
          <w:rFonts w:ascii="Times New Roman TUR" w:hAnsi="Times New Roman TUR" w:cs="Times New Roman TUR"/>
          <w:color w:val="000000"/>
        </w:rPr>
        <w:t>o‘</w:t>
      </w:r>
      <w:r w:rsidR="00B17E0F">
        <w:rPr>
          <w:rFonts w:ascii="Times New Roman TUR" w:hAnsi="Times New Roman TUR" w:cs="Times New Roman TUR"/>
          <w:color w:val="000000"/>
        </w:rPr>
        <w:t>xtash</w:t>
      </w:r>
      <w:r>
        <w:rPr>
          <w:rFonts w:ascii="Times New Roman TUR" w:hAnsi="Times New Roman TUR" w:cs="Times New Roman TUR"/>
          <w:color w:val="000000"/>
        </w:rPr>
        <w:t xml:space="preserve">ini </w:t>
      </w:r>
      <w:r w:rsidR="00B17E0F">
        <w:rPr>
          <w:rFonts w:ascii="Times New Roman TUR" w:hAnsi="Times New Roman TUR" w:cs="Times New Roman TUR"/>
          <w:color w:val="000000"/>
        </w:rPr>
        <w:t>x</w:t>
      </w:r>
      <w:r>
        <w:rPr>
          <w:rFonts w:ascii="Times New Roman TUR" w:hAnsi="Times New Roman TUR" w:cs="Times New Roman TUR"/>
          <w:color w:val="000000"/>
        </w:rPr>
        <w:t>ab</w:t>
      </w:r>
      <w:r w:rsidR="00B17E0F">
        <w:rPr>
          <w:rFonts w:ascii="Times New Roman TUR" w:hAnsi="Times New Roman TUR" w:cs="Times New Roman TUR"/>
          <w:color w:val="000000"/>
        </w:rPr>
        <w:t>a</w:t>
      </w:r>
      <w:r>
        <w:rPr>
          <w:rFonts w:ascii="Times New Roman TUR" w:hAnsi="Times New Roman TUR" w:cs="Times New Roman TUR"/>
          <w:color w:val="000000"/>
        </w:rPr>
        <w:t xml:space="preserve">r </w:t>
      </w:r>
      <w:r w:rsidR="00B17E0F">
        <w:rPr>
          <w:rFonts w:ascii="Times New Roman TUR" w:hAnsi="Times New Roman TUR" w:cs="Times New Roman TUR"/>
          <w:color w:val="000000"/>
        </w:rPr>
        <w:t>b</w:t>
      </w:r>
      <w:r>
        <w:rPr>
          <w:rFonts w:ascii="Times New Roman TUR" w:hAnsi="Times New Roman TUR" w:cs="Times New Roman TUR"/>
          <w:color w:val="000000"/>
        </w:rPr>
        <w:t>er</w:t>
      </w:r>
      <w:r w:rsidR="00B17E0F">
        <w:rPr>
          <w:rFonts w:ascii="Times New Roman TUR" w:hAnsi="Times New Roman TUR" w:cs="Times New Roman TUR"/>
          <w:color w:val="000000"/>
        </w:rPr>
        <w:t>adi</w:t>
      </w:r>
      <w:r>
        <w:rPr>
          <w:rFonts w:ascii="Times New Roman TUR" w:hAnsi="Times New Roman TUR" w:cs="Times New Roman TUR"/>
          <w:color w:val="000000"/>
        </w:rPr>
        <w:t xml:space="preserve">. </w:t>
      </w:r>
      <w:r w:rsidR="00B17E0F">
        <w:rPr>
          <w:rFonts w:ascii="Times New Roman TUR" w:hAnsi="Times New Roman TUR" w:cs="Times New Roman TUR"/>
          <w:color w:val="000000"/>
        </w:rPr>
        <w:t>T</w:t>
      </w:r>
      <w:r w:rsidR="00317151">
        <w:rPr>
          <w:rFonts w:ascii="Times New Roman TUR" w:hAnsi="Times New Roman TUR" w:cs="Times New Roman TUR"/>
          <w:color w:val="000000"/>
        </w:rPr>
        <w:t>o‘</w:t>
      </w:r>
      <w:r w:rsidR="00B17E0F">
        <w:rPr>
          <w:rFonts w:ascii="Times New Roman TUR" w:hAnsi="Times New Roman TUR" w:cs="Times New Roman TUR"/>
          <w:color w:val="000000"/>
        </w:rPr>
        <w:t>rtinchisi</w:t>
      </w:r>
      <w:r>
        <w:rPr>
          <w:rFonts w:ascii="Times New Roman TUR" w:hAnsi="Times New Roman TUR" w:cs="Times New Roman TUR"/>
          <w:color w:val="000000"/>
        </w:rPr>
        <w:t>: F</w:t>
      </w:r>
      <w:r w:rsidR="00B17E0F">
        <w:rPr>
          <w:rFonts w:ascii="Times New Roman TUR" w:hAnsi="Times New Roman TUR" w:cs="Times New Roman TUR"/>
          <w:color w:val="000000"/>
        </w:rPr>
        <w:t>o</w:t>
      </w:r>
      <w:r>
        <w:rPr>
          <w:rFonts w:ascii="Times New Roman TUR" w:hAnsi="Times New Roman TUR" w:cs="Times New Roman TUR"/>
          <w:color w:val="000000"/>
        </w:rPr>
        <w:t>z</w:t>
      </w:r>
      <w:r w:rsidR="00B17E0F">
        <w:rPr>
          <w:rFonts w:ascii="Times New Roman TUR" w:hAnsi="Times New Roman TUR" w:cs="Times New Roman TUR"/>
          <w:color w:val="000000"/>
        </w:rPr>
        <w:t>i</w:t>
      </w:r>
      <w:r>
        <w:rPr>
          <w:rFonts w:ascii="Times New Roman TUR" w:hAnsi="Times New Roman TUR" w:cs="Times New Roman TUR"/>
          <w:color w:val="000000"/>
        </w:rPr>
        <w:t xml:space="preserve">l Bey </w:t>
      </w:r>
      <w:r w:rsidR="00B17E0F">
        <w:rPr>
          <w:rFonts w:ascii="Times New Roman TUR" w:hAnsi="Times New Roman TUR" w:cs="Times New Roman TUR"/>
          <w:color w:val="000000"/>
        </w:rPr>
        <w:t>k</w:t>
      </w:r>
      <w:r w:rsidR="00317151">
        <w:rPr>
          <w:rFonts w:ascii="Times New Roman TUR" w:hAnsi="Times New Roman TUR" w:cs="Times New Roman TUR"/>
          <w:color w:val="000000"/>
        </w:rPr>
        <w:t>o‘</w:t>
      </w:r>
      <w:r w:rsidR="00B17E0F">
        <w:rPr>
          <w:rFonts w:ascii="Times New Roman TUR" w:hAnsi="Times New Roman TUR" w:cs="Times New Roman TUR"/>
          <w:color w:val="000000"/>
        </w:rPr>
        <w:t>radi</w:t>
      </w:r>
      <w:r>
        <w:rPr>
          <w:rFonts w:ascii="Times New Roman TUR" w:hAnsi="Times New Roman TUR" w:cs="Times New Roman TUR"/>
          <w:color w:val="000000"/>
        </w:rPr>
        <w:t>ki: -H</w:t>
      </w:r>
      <w:r w:rsidR="00B17E0F">
        <w:rPr>
          <w:rFonts w:ascii="Times New Roman TUR" w:hAnsi="Times New Roman TUR" w:cs="Times New Roman TUR"/>
          <w:color w:val="000000"/>
        </w:rPr>
        <w:t>o</w:t>
      </w:r>
      <w:r>
        <w:rPr>
          <w:rFonts w:ascii="Times New Roman TUR" w:hAnsi="Times New Roman TUR" w:cs="Times New Roman TUR"/>
          <w:color w:val="000000"/>
        </w:rPr>
        <w:t>dis</w:t>
      </w:r>
      <w:r w:rsidR="00B17E0F">
        <w:rPr>
          <w:rFonts w:ascii="Times New Roman TUR" w:hAnsi="Times New Roman TUR" w:cs="Times New Roman TUR"/>
          <w:color w:val="000000"/>
        </w:rPr>
        <w:t>a</w:t>
      </w:r>
      <w:r>
        <w:rPr>
          <w:rFonts w:ascii="Times New Roman TUR" w:hAnsi="Times New Roman TUR" w:cs="Times New Roman TUR"/>
          <w:color w:val="000000"/>
        </w:rPr>
        <w:t>d</w:t>
      </w:r>
      <w:r w:rsidR="00B17E0F">
        <w:rPr>
          <w:rFonts w:ascii="Times New Roman TUR" w:hAnsi="Times New Roman TUR" w:cs="Times New Roman TUR"/>
          <w:color w:val="000000"/>
        </w:rPr>
        <w:t>a</w:t>
      </w:r>
      <w:r>
        <w:rPr>
          <w:rFonts w:ascii="Times New Roman TUR" w:hAnsi="Times New Roman TUR" w:cs="Times New Roman TUR"/>
          <w:color w:val="000000"/>
        </w:rPr>
        <w:t xml:space="preserve">n bir </w:t>
      </w:r>
      <w:r w:rsidR="00B17E0F">
        <w:rPr>
          <w:rFonts w:ascii="Times New Roman TUR" w:hAnsi="Times New Roman TUR" w:cs="Times New Roman TUR"/>
          <w:color w:val="000000"/>
        </w:rPr>
        <w:t>ku</w:t>
      </w:r>
      <w:r>
        <w:rPr>
          <w:rFonts w:ascii="Times New Roman TUR" w:hAnsi="Times New Roman TUR" w:cs="Times New Roman TUR"/>
          <w:color w:val="000000"/>
        </w:rPr>
        <w:t xml:space="preserve">n </w:t>
      </w:r>
      <w:r w:rsidR="00B17E0F">
        <w:rPr>
          <w:rFonts w:ascii="Times New Roman TUR" w:hAnsi="Times New Roman TUR" w:cs="Times New Roman TUR"/>
          <w:color w:val="000000"/>
        </w:rPr>
        <w:t>a</w:t>
      </w:r>
      <w:r>
        <w:rPr>
          <w:rFonts w:ascii="Times New Roman TUR" w:hAnsi="Times New Roman TUR" w:cs="Times New Roman TUR"/>
          <w:color w:val="000000"/>
        </w:rPr>
        <w:t>vv</w:t>
      </w:r>
      <w:r w:rsidR="00B17E0F">
        <w:rPr>
          <w:rFonts w:ascii="Times New Roman TUR" w:hAnsi="Times New Roman TUR" w:cs="Times New Roman TUR"/>
          <w:color w:val="000000"/>
        </w:rPr>
        <w:t>a</w:t>
      </w:r>
      <w:r>
        <w:rPr>
          <w:rFonts w:ascii="Times New Roman TUR" w:hAnsi="Times New Roman TUR" w:cs="Times New Roman TUR"/>
          <w:color w:val="000000"/>
        </w:rPr>
        <w:t xml:space="preserve">l - </w:t>
      </w:r>
      <w:r w:rsidR="00B17E0F">
        <w:rPr>
          <w:rFonts w:ascii="Times New Roman TUR" w:hAnsi="Times New Roman TUR" w:cs="Times New Roman TUR"/>
          <w:color w:val="000000"/>
        </w:rPr>
        <w:t>Javon</w:t>
      </w:r>
      <w:r>
        <w:rPr>
          <w:rFonts w:ascii="Times New Roman TUR" w:hAnsi="Times New Roman TUR" w:cs="Times New Roman TUR"/>
          <w:color w:val="000000"/>
        </w:rPr>
        <w:t>da kit</w:t>
      </w:r>
      <w:r w:rsidR="00B17E0F">
        <w:rPr>
          <w:rFonts w:ascii="Times New Roman TUR" w:hAnsi="Times New Roman TUR" w:cs="Times New Roman TUR"/>
          <w:color w:val="000000"/>
        </w:rPr>
        <w:t>ob</w:t>
      </w:r>
      <w:r>
        <w:rPr>
          <w:rFonts w:ascii="Times New Roman TUR" w:hAnsi="Times New Roman TUR" w:cs="Times New Roman TUR"/>
          <w:color w:val="000000"/>
        </w:rPr>
        <w:t>lar</w:t>
      </w:r>
      <w:r w:rsidR="00B17E0F">
        <w:rPr>
          <w:rFonts w:ascii="Times New Roman TUR" w:hAnsi="Times New Roman TUR" w:cs="Times New Roman TUR"/>
          <w:color w:val="000000"/>
        </w:rPr>
        <w:t>ni</w:t>
      </w:r>
      <w:r>
        <w:rPr>
          <w:rFonts w:ascii="Times New Roman TUR" w:hAnsi="Times New Roman TUR" w:cs="Times New Roman TUR"/>
          <w:color w:val="000000"/>
        </w:rPr>
        <w:t xml:space="preserve"> </w:t>
      </w:r>
      <w:r w:rsidR="00B17E0F">
        <w:rPr>
          <w:rFonts w:ascii="Times New Roman TUR" w:hAnsi="Times New Roman TUR" w:cs="Times New Roman TUR"/>
          <w:color w:val="000000"/>
        </w:rPr>
        <w:t>titkilaydi</w:t>
      </w:r>
      <w:r>
        <w:rPr>
          <w:rFonts w:ascii="Times New Roman TUR" w:hAnsi="Times New Roman TUR" w:cs="Times New Roman TUR"/>
          <w:color w:val="000000"/>
        </w:rPr>
        <w:t>, b</w:t>
      </w:r>
      <w:r w:rsidR="00B17E0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17E0F">
        <w:rPr>
          <w:rFonts w:ascii="Times New Roman TUR" w:hAnsi="Times New Roman TUR" w:cs="Times New Roman TUR"/>
          <w:color w:val="000000"/>
        </w:rPr>
        <w:t>i</w:t>
      </w:r>
      <w:r>
        <w:rPr>
          <w:rFonts w:ascii="Times New Roman TUR" w:hAnsi="Times New Roman TUR" w:cs="Times New Roman TUR"/>
          <w:color w:val="000000"/>
        </w:rPr>
        <w:t xml:space="preserve"> kit</w:t>
      </w:r>
      <w:r w:rsidR="00B17E0F">
        <w:rPr>
          <w:rFonts w:ascii="Times New Roman TUR" w:hAnsi="Times New Roman TUR" w:cs="Times New Roman TUR"/>
          <w:color w:val="000000"/>
        </w:rPr>
        <w:t>ob</w:t>
      </w:r>
      <w:r>
        <w:rPr>
          <w:rFonts w:ascii="Times New Roman TUR" w:hAnsi="Times New Roman TUR" w:cs="Times New Roman TUR"/>
          <w:color w:val="000000"/>
        </w:rPr>
        <w:t>lar</w:t>
      </w:r>
      <w:r w:rsidR="00B17E0F">
        <w:rPr>
          <w:rFonts w:ascii="Times New Roman TUR" w:hAnsi="Times New Roman TUR" w:cs="Times New Roman TUR"/>
          <w:color w:val="000000"/>
        </w:rPr>
        <w:t>ni</w:t>
      </w:r>
      <w:r>
        <w:rPr>
          <w:rFonts w:ascii="Times New Roman TUR" w:hAnsi="Times New Roman TUR" w:cs="Times New Roman TUR"/>
          <w:color w:val="000000"/>
        </w:rPr>
        <w:t xml:space="preserve"> </w:t>
      </w:r>
      <w:r w:rsidR="00B17E0F">
        <w:rPr>
          <w:rFonts w:ascii="Times New Roman TUR" w:hAnsi="Times New Roman TUR" w:cs="Times New Roman TUR"/>
          <w:color w:val="000000"/>
        </w:rPr>
        <w:t>tushiradi</w:t>
      </w:r>
      <w:r>
        <w:rPr>
          <w:rFonts w:ascii="Times New Roman TUR" w:hAnsi="Times New Roman TUR" w:cs="Times New Roman TUR"/>
          <w:color w:val="000000"/>
        </w:rPr>
        <w:t xml:space="preserve">. </w:t>
      </w:r>
      <w:r w:rsidR="00B17E0F">
        <w:rPr>
          <w:rFonts w:ascii="Times New Roman TUR" w:hAnsi="Times New Roman TUR" w:cs="Times New Roman TUR"/>
          <w:color w:val="000000"/>
        </w:rPr>
        <w:t>U</w:t>
      </w:r>
      <w:r>
        <w:rPr>
          <w:rFonts w:ascii="Times New Roman TUR" w:hAnsi="Times New Roman TUR" w:cs="Times New Roman TUR"/>
          <w:color w:val="000000"/>
        </w:rPr>
        <w:t>st</w:t>
      </w:r>
      <w:r w:rsidR="00B17E0F">
        <w:rPr>
          <w:rFonts w:ascii="Times New Roman TUR" w:hAnsi="Times New Roman TUR" w:cs="Times New Roman TUR"/>
          <w:color w:val="000000"/>
        </w:rPr>
        <w:t>oz</w:t>
      </w:r>
      <w:r>
        <w:rPr>
          <w:rFonts w:ascii="Times New Roman TUR" w:hAnsi="Times New Roman TUR" w:cs="Times New Roman TUR"/>
          <w:color w:val="000000"/>
        </w:rPr>
        <w:t xml:space="preserve"> </w:t>
      </w:r>
      <w:r w:rsidR="00B17E0F">
        <w:rPr>
          <w:rFonts w:ascii="Times New Roman TUR" w:hAnsi="Times New Roman TUR" w:cs="Times New Roman TUR"/>
          <w:color w:val="000000"/>
        </w:rPr>
        <w:t>meng</w:t>
      </w:r>
      <w:r>
        <w:rPr>
          <w:rFonts w:ascii="Times New Roman TUR" w:hAnsi="Times New Roman TUR" w:cs="Times New Roman TUR"/>
          <w:color w:val="000000"/>
        </w:rPr>
        <w:t>a hidd</w:t>
      </w:r>
      <w:r w:rsidR="00B17E0F">
        <w:rPr>
          <w:rFonts w:ascii="Times New Roman TUR" w:hAnsi="Times New Roman TUR" w:cs="Times New Roman TUR"/>
          <w:color w:val="000000"/>
        </w:rPr>
        <w:t>a</w:t>
      </w:r>
      <w:r>
        <w:rPr>
          <w:rFonts w:ascii="Times New Roman TUR" w:hAnsi="Times New Roman TUR" w:cs="Times New Roman TUR"/>
          <w:color w:val="000000"/>
        </w:rPr>
        <w:t xml:space="preserve">t </w:t>
      </w:r>
      <w:r w:rsidR="00B17E0F">
        <w:rPr>
          <w:rFonts w:ascii="Times New Roman TUR" w:hAnsi="Times New Roman TUR" w:cs="Times New Roman TUR"/>
          <w:color w:val="000000"/>
        </w:rPr>
        <w:t>qiladi</w:t>
      </w:r>
      <w:r>
        <w:rPr>
          <w:rFonts w:ascii="Times New Roman TUR" w:hAnsi="Times New Roman TUR" w:cs="Times New Roman TUR"/>
          <w:color w:val="000000"/>
        </w:rPr>
        <w:t xml:space="preserve">, </w:t>
      </w:r>
      <w:r w:rsidR="00B17E0F">
        <w:rPr>
          <w:rFonts w:ascii="Times New Roman TUR" w:hAnsi="Times New Roman TUR" w:cs="Times New Roman TUR"/>
          <w:color w:val="000000"/>
        </w:rPr>
        <w:t>m</w:t>
      </w:r>
      <w:r>
        <w:rPr>
          <w:rFonts w:ascii="Times New Roman TUR" w:hAnsi="Times New Roman TUR" w:cs="Times New Roman TUR"/>
          <w:color w:val="000000"/>
        </w:rPr>
        <w:t xml:space="preserve">en </w:t>
      </w:r>
      <w:r w:rsidR="00B17E0F">
        <w:rPr>
          <w:rFonts w:ascii="Times New Roman TUR" w:hAnsi="Times New Roman TUR" w:cs="Times New Roman TUR"/>
          <w:color w:val="000000"/>
        </w:rPr>
        <w:t>ham</w:t>
      </w:r>
      <w:r>
        <w:rPr>
          <w:rFonts w:ascii="Times New Roman TUR" w:hAnsi="Times New Roman TUR" w:cs="Times New Roman TUR"/>
          <w:color w:val="000000"/>
        </w:rPr>
        <w:t xml:space="preserve"> </w:t>
      </w:r>
      <w:r w:rsidR="00B17E0F">
        <w:rPr>
          <w:rFonts w:ascii="Times New Roman TUR" w:hAnsi="Times New Roman TUR" w:cs="Times New Roman TUR"/>
          <w:color w:val="000000"/>
        </w:rPr>
        <w:t>deyman</w:t>
      </w:r>
      <w:r>
        <w:rPr>
          <w:rFonts w:ascii="Times New Roman TUR" w:hAnsi="Times New Roman TUR" w:cs="Times New Roman TUR"/>
          <w:color w:val="000000"/>
        </w:rPr>
        <w:t>: "R</w:t>
      </w:r>
      <w:r w:rsidR="00B17E0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f</w:t>
      </w:r>
      <w:r w:rsidR="00B17E0F">
        <w:rPr>
          <w:rFonts w:ascii="Times New Roman TUR" w:hAnsi="Times New Roman TUR" w:cs="Times New Roman TUR"/>
          <w:color w:val="000000"/>
        </w:rPr>
        <w:t>a</w:t>
      </w:r>
      <w:r>
        <w:rPr>
          <w:rFonts w:ascii="Times New Roman TUR" w:hAnsi="Times New Roman TUR" w:cs="Times New Roman TUR"/>
          <w:color w:val="000000"/>
        </w:rPr>
        <w:t xml:space="preserve">t </w:t>
      </w:r>
      <w:r w:rsidR="00B17E0F">
        <w:rPr>
          <w:rFonts w:ascii="Times New Roman TUR" w:hAnsi="Times New Roman TUR" w:cs="Times New Roman TUR"/>
          <w:color w:val="000000"/>
        </w:rPr>
        <w:t>tushirdi</w:t>
      </w:r>
      <w:r>
        <w:rPr>
          <w:rFonts w:ascii="Times New Roman TUR" w:hAnsi="Times New Roman TUR" w:cs="Times New Roman TUR"/>
          <w:color w:val="000000"/>
        </w:rPr>
        <w:t>." Bird</w:t>
      </w:r>
      <w:r w:rsidR="00B17E0F">
        <w:rPr>
          <w:rFonts w:ascii="Times New Roman TUR" w:hAnsi="Times New Roman TUR" w:cs="Times New Roman TUR"/>
          <w:color w:val="000000"/>
        </w:rPr>
        <w:t>a</w:t>
      </w:r>
      <w:r>
        <w:rPr>
          <w:rFonts w:ascii="Times New Roman TUR" w:hAnsi="Times New Roman TUR" w:cs="Times New Roman TUR"/>
          <w:color w:val="000000"/>
        </w:rPr>
        <w:t xml:space="preserve">n </w:t>
      </w:r>
      <w:r w:rsidR="00B17E0F">
        <w:rPr>
          <w:rFonts w:ascii="Times New Roman TUR" w:hAnsi="Times New Roman TUR" w:cs="Times New Roman TUR"/>
          <w:color w:val="000000"/>
        </w:rPr>
        <w:t>xonani</w:t>
      </w:r>
      <w:r>
        <w:rPr>
          <w:rFonts w:ascii="Times New Roman TUR" w:hAnsi="Times New Roman TUR" w:cs="Times New Roman TUR"/>
          <w:color w:val="000000"/>
        </w:rPr>
        <w:t xml:space="preserve"> polisl</w:t>
      </w:r>
      <w:r w:rsidR="00B17E0F">
        <w:rPr>
          <w:rFonts w:ascii="Times New Roman TUR" w:hAnsi="Times New Roman TUR" w:cs="Times New Roman TUR"/>
          <w:color w:val="000000"/>
        </w:rPr>
        <w:t>a</w:t>
      </w:r>
      <w:r>
        <w:rPr>
          <w:rFonts w:ascii="Times New Roman TUR" w:hAnsi="Times New Roman TUR" w:cs="Times New Roman TUR"/>
          <w:color w:val="000000"/>
        </w:rPr>
        <w:t xml:space="preserve">r </w:t>
      </w:r>
      <w:r w:rsidR="00B17E0F">
        <w:rPr>
          <w:rFonts w:ascii="Times New Roman TUR" w:hAnsi="Times New Roman TUR" w:cs="Times New Roman TUR"/>
          <w:color w:val="000000"/>
        </w:rPr>
        <w:t>t</w:t>
      </w:r>
      <w:r w:rsidR="00317151">
        <w:rPr>
          <w:rFonts w:ascii="Times New Roman TUR" w:hAnsi="Times New Roman TUR" w:cs="Times New Roman TUR"/>
          <w:color w:val="000000"/>
        </w:rPr>
        <w:t>o‘</w:t>
      </w:r>
      <w:r w:rsidR="00B17E0F">
        <w:rPr>
          <w:rFonts w:ascii="Times New Roman TUR" w:hAnsi="Times New Roman TUR" w:cs="Times New Roman TUR"/>
          <w:color w:val="000000"/>
        </w:rPr>
        <w:t>ldiradi</w:t>
      </w:r>
      <w:r>
        <w:rPr>
          <w:rFonts w:ascii="Times New Roman TUR" w:hAnsi="Times New Roman TUR" w:cs="Times New Roman TUR"/>
          <w:color w:val="000000"/>
        </w:rPr>
        <w:t>lar, h</w:t>
      </w:r>
      <w:r w:rsidR="00B17E0F">
        <w:rPr>
          <w:rFonts w:ascii="Times New Roman TUR" w:hAnsi="Times New Roman TUR" w:cs="Times New Roman TUR"/>
          <w:color w:val="000000"/>
        </w:rPr>
        <w:t>amma narsan</w:t>
      </w:r>
      <w:r>
        <w:rPr>
          <w:rFonts w:ascii="Times New Roman TUR" w:hAnsi="Times New Roman TUR" w:cs="Times New Roman TUR"/>
          <w:color w:val="000000"/>
        </w:rPr>
        <w:t xml:space="preserve">i </w:t>
      </w:r>
      <w:r w:rsidR="00B17E0F">
        <w:rPr>
          <w:rFonts w:ascii="Times New Roman TUR" w:hAnsi="Times New Roman TUR" w:cs="Times New Roman TUR"/>
          <w:color w:val="000000"/>
        </w:rPr>
        <w:t>oladi</w:t>
      </w:r>
      <w:r>
        <w:rPr>
          <w:rFonts w:ascii="Times New Roman TUR" w:hAnsi="Times New Roman TUR" w:cs="Times New Roman TUR"/>
          <w:color w:val="000000"/>
        </w:rPr>
        <w:t>lar.</w:t>
      </w:r>
    </w:p>
    <w:p w14:paraId="59636B08" w14:textId="77777777" w:rsidR="00E0562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H</w:t>
      </w:r>
      <w:r w:rsidR="00B17E0F">
        <w:rPr>
          <w:rFonts w:ascii="Times New Roman TUR" w:hAnsi="Times New Roman TUR" w:cs="Times New Roman TUR"/>
          <w:color w:val="000000"/>
        </w:rPr>
        <w:t>a</w:t>
      </w:r>
      <w:r>
        <w:rPr>
          <w:rFonts w:ascii="Times New Roman TUR" w:hAnsi="Times New Roman TUR" w:cs="Times New Roman TUR"/>
          <w:color w:val="000000"/>
        </w:rPr>
        <w:t>m bundan ye</w:t>
      </w:r>
      <w:r w:rsidR="00B17E0F">
        <w:rPr>
          <w:rFonts w:ascii="Times New Roman TUR" w:hAnsi="Times New Roman TUR" w:cs="Times New Roman TUR"/>
          <w:color w:val="000000"/>
        </w:rPr>
        <w:t>tt</w:t>
      </w:r>
      <w:r>
        <w:rPr>
          <w:rFonts w:ascii="Times New Roman TUR" w:hAnsi="Times New Roman TUR" w:cs="Times New Roman TUR"/>
          <w:color w:val="000000"/>
        </w:rPr>
        <w:t xml:space="preserve">i </w:t>
      </w:r>
      <w:r w:rsidR="00B17E0F">
        <w:rPr>
          <w:rFonts w:ascii="Times New Roman TUR" w:hAnsi="Times New Roman TUR" w:cs="Times New Roman TUR"/>
          <w:color w:val="000000"/>
        </w:rPr>
        <w:t>yarim</w:t>
      </w:r>
      <w:r>
        <w:rPr>
          <w:rFonts w:ascii="Times New Roman TUR" w:hAnsi="Times New Roman TUR" w:cs="Times New Roman TUR"/>
          <w:color w:val="000000"/>
        </w:rPr>
        <w:t xml:space="preserve"> </w:t>
      </w:r>
      <w:r w:rsidR="00B17E0F">
        <w:rPr>
          <w:rFonts w:ascii="Times New Roman TUR" w:hAnsi="Times New Roman TUR" w:cs="Times New Roman TUR"/>
          <w:color w:val="000000"/>
        </w:rPr>
        <w:t>o</w:t>
      </w:r>
      <w:r>
        <w:rPr>
          <w:rFonts w:ascii="Times New Roman TUR" w:hAnsi="Times New Roman TUR" w:cs="Times New Roman TUR"/>
          <w:color w:val="000000"/>
        </w:rPr>
        <w:t xml:space="preserve">y </w:t>
      </w:r>
      <w:r w:rsidR="00B17E0F">
        <w:rPr>
          <w:rFonts w:ascii="Times New Roman TUR" w:hAnsi="Times New Roman TUR" w:cs="Times New Roman TUR"/>
          <w:color w:val="000000"/>
        </w:rPr>
        <w:t>a</w:t>
      </w:r>
      <w:r>
        <w:rPr>
          <w:rFonts w:ascii="Times New Roman TUR" w:hAnsi="Times New Roman TUR" w:cs="Times New Roman TUR"/>
          <w:color w:val="000000"/>
        </w:rPr>
        <w:t>vv</w:t>
      </w:r>
      <w:r w:rsidR="00B17E0F">
        <w:rPr>
          <w:rFonts w:ascii="Times New Roman TUR" w:hAnsi="Times New Roman TUR" w:cs="Times New Roman TUR"/>
          <w:color w:val="000000"/>
        </w:rPr>
        <w:t>a</w:t>
      </w:r>
      <w:r>
        <w:rPr>
          <w:rFonts w:ascii="Times New Roman TUR" w:hAnsi="Times New Roman TUR" w:cs="Times New Roman TUR"/>
          <w:color w:val="000000"/>
        </w:rPr>
        <w:t>l Ris</w:t>
      </w:r>
      <w:r w:rsidR="00B17E0F">
        <w:rPr>
          <w:rFonts w:ascii="Times New Roman TUR" w:hAnsi="Times New Roman TUR" w:cs="Times New Roman TUR"/>
          <w:color w:val="000000"/>
        </w:rPr>
        <w:t>o</w:t>
      </w:r>
      <w:r>
        <w:rPr>
          <w:rFonts w:ascii="Times New Roman TUR" w:hAnsi="Times New Roman TUR" w:cs="Times New Roman TUR"/>
          <w:color w:val="000000"/>
        </w:rPr>
        <w:t>l</w:t>
      </w:r>
      <w:r w:rsidR="00B17E0F">
        <w:rPr>
          <w:rFonts w:ascii="Times New Roman TUR" w:hAnsi="Times New Roman TUR" w:cs="Times New Roman TUR"/>
          <w:color w:val="000000"/>
        </w:rPr>
        <w:t>a</w:t>
      </w:r>
      <w:r>
        <w:rPr>
          <w:rFonts w:ascii="Times New Roman TUR" w:hAnsi="Times New Roman TUR" w:cs="Times New Roman TUR"/>
          <w:color w:val="000000"/>
        </w:rPr>
        <w:t>-i Nur n</w:t>
      </w:r>
      <w:r w:rsidR="00B17E0F">
        <w:rPr>
          <w:rFonts w:ascii="Times New Roman TUR" w:hAnsi="Times New Roman TUR" w:cs="Times New Roman TUR"/>
          <w:color w:val="000000"/>
        </w:rPr>
        <w:t>osh</w:t>
      </w:r>
      <w:r>
        <w:rPr>
          <w:rFonts w:ascii="Times New Roman TUR" w:hAnsi="Times New Roman TUR" w:cs="Times New Roman TUR"/>
          <w:color w:val="000000"/>
        </w:rPr>
        <w:t>irl</w:t>
      </w:r>
      <w:r w:rsidR="00B17E0F">
        <w:rPr>
          <w:rFonts w:ascii="Times New Roman TUR" w:hAnsi="Times New Roman TUR" w:cs="Times New Roman TUR"/>
          <w:color w:val="000000"/>
        </w:rPr>
        <w:t>a</w:t>
      </w:r>
      <w:r>
        <w:rPr>
          <w:rFonts w:ascii="Times New Roman TUR" w:hAnsi="Times New Roman TUR" w:cs="Times New Roman TUR"/>
          <w:color w:val="000000"/>
        </w:rPr>
        <w:t>ri</w:t>
      </w:r>
      <w:r w:rsidR="00B17E0F">
        <w:rPr>
          <w:rFonts w:ascii="Times New Roman TUR" w:hAnsi="Times New Roman TUR" w:cs="Times New Roman TUR"/>
          <w:color w:val="000000"/>
        </w:rPr>
        <w:t>ga</w:t>
      </w:r>
      <w:r>
        <w:rPr>
          <w:rFonts w:ascii="Times New Roman TUR" w:hAnsi="Times New Roman TUR" w:cs="Times New Roman TUR"/>
          <w:color w:val="000000"/>
        </w:rPr>
        <w:t xml:space="preserve"> </w:t>
      </w:r>
      <w:r w:rsidR="00B17E0F">
        <w:rPr>
          <w:rFonts w:ascii="Times New Roman TUR" w:hAnsi="Times New Roman TUR" w:cs="Times New Roman TUR"/>
          <w:color w:val="000000"/>
        </w:rPr>
        <w:t>k</w:t>
      </w:r>
      <w:r>
        <w:rPr>
          <w:rFonts w:ascii="Times New Roman TUR" w:hAnsi="Times New Roman TUR" w:cs="Times New Roman TUR"/>
          <w:color w:val="000000"/>
        </w:rPr>
        <w:t>el</w:t>
      </w:r>
      <w:r w:rsidR="00B17E0F">
        <w:rPr>
          <w:rFonts w:ascii="Times New Roman TUR" w:hAnsi="Times New Roman TUR" w:cs="Times New Roman TUR"/>
          <w:color w:val="000000"/>
        </w:rPr>
        <w:t>ga</w:t>
      </w:r>
      <w:r>
        <w:rPr>
          <w:rFonts w:ascii="Times New Roman TUR" w:hAnsi="Times New Roman TUR" w:cs="Times New Roman TUR"/>
          <w:color w:val="000000"/>
        </w:rPr>
        <w:t xml:space="preserve">n </w:t>
      </w:r>
      <w:r w:rsidR="00B41653">
        <w:rPr>
          <w:rFonts w:ascii="Times New Roman TUR" w:hAnsi="Times New Roman TUR" w:cs="Times New Roman TUR"/>
          <w:color w:val="000000"/>
        </w:rPr>
        <w:t>ayanchli</w:t>
      </w:r>
      <w:r>
        <w:rPr>
          <w:rFonts w:ascii="Times New Roman TUR" w:hAnsi="Times New Roman TUR" w:cs="Times New Roman TUR"/>
          <w:color w:val="000000"/>
        </w:rPr>
        <w:t xml:space="preserve"> poli</w:t>
      </w:r>
      <w:r w:rsidR="00B41653">
        <w:rPr>
          <w:rFonts w:ascii="Times New Roman TUR" w:hAnsi="Times New Roman TUR" w:cs="Times New Roman TUR"/>
          <w:color w:val="000000"/>
        </w:rPr>
        <w:t>t</w:t>
      </w:r>
      <w:r>
        <w:rPr>
          <w:rFonts w:ascii="Times New Roman TUR" w:hAnsi="Times New Roman TUR" w:cs="Times New Roman TUR"/>
          <w:color w:val="000000"/>
        </w:rPr>
        <w:t>s</w:t>
      </w:r>
      <w:r w:rsidR="00B41653">
        <w:rPr>
          <w:rFonts w:ascii="Times New Roman TUR" w:hAnsi="Times New Roman TUR" w:cs="Times New Roman TUR"/>
          <w:color w:val="000000"/>
        </w:rPr>
        <w:t>iya idorasiga</w:t>
      </w:r>
      <w:r>
        <w:rPr>
          <w:rFonts w:ascii="Times New Roman TUR" w:hAnsi="Times New Roman TUR" w:cs="Times New Roman TUR"/>
          <w:color w:val="000000"/>
        </w:rPr>
        <w:t xml:space="preserve"> </w:t>
      </w:r>
      <w:r w:rsidR="00B41653">
        <w:rPr>
          <w:rFonts w:ascii="Times New Roman TUR" w:hAnsi="Times New Roman TUR" w:cs="Times New Roman TUR"/>
          <w:color w:val="000000"/>
        </w:rPr>
        <w:t>chaqirish</w:t>
      </w:r>
      <w:r>
        <w:rPr>
          <w:rFonts w:ascii="Times New Roman TUR" w:hAnsi="Times New Roman TUR" w:cs="Times New Roman TUR"/>
          <w:color w:val="000000"/>
        </w:rPr>
        <w:t xml:space="preserve"> m</w:t>
      </w:r>
      <w:r w:rsidR="00B41653">
        <w:rPr>
          <w:rFonts w:ascii="Times New Roman TUR" w:hAnsi="Times New Roman TUR" w:cs="Times New Roman TUR"/>
          <w:color w:val="000000"/>
        </w:rPr>
        <w:t>a</w:t>
      </w:r>
      <w:r>
        <w:rPr>
          <w:rFonts w:ascii="Times New Roman TUR" w:hAnsi="Times New Roman TUR" w:cs="Times New Roman TUR"/>
          <w:color w:val="000000"/>
        </w:rPr>
        <w:t>s</w:t>
      </w:r>
      <w:r w:rsidR="00B41653">
        <w:rPr>
          <w:rFonts w:ascii="Times New Roman TUR" w:hAnsi="Times New Roman TUR" w:cs="Times New Roman TUR"/>
          <w:color w:val="000000"/>
        </w:rPr>
        <w:t>a</w:t>
      </w:r>
      <w:r>
        <w:rPr>
          <w:rFonts w:ascii="Times New Roman TUR" w:hAnsi="Times New Roman TUR" w:cs="Times New Roman TUR"/>
          <w:color w:val="000000"/>
        </w:rPr>
        <w:t>l</w:t>
      </w:r>
      <w:r w:rsidR="00B41653">
        <w:rPr>
          <w:rFonts w:ascii="Times New Roman TUR" w:hAnsi="Times New Roman TUR" w:cs="Times New Roman TUR"/>
          <w:color w:val="000000"/>
        </w:rPr>
        <w:t>a</w:t>
      </w:r>
      <w:r>
        <w:rPr>
          <w:rFonts w:ascii="Times New Roman TUR" w:hAnsi="Times New Roman TUR" w:cs="Times New Roman TUR"/>
          <w:color w:val="000000"/>
        </w:rPr>
        <w:t>sid</w:t>
      </w:r>
      <w:r w:rsidR="00B41653">
        <w:rPr>
          <w:rFonts w:ascii="Times New Roman TUR" w:hAnsi="Times New Roman TUR" w:cs="Times New Roman TUR"/>
          <w:color w:val="000000"/>
        </w:rPr>
        <w:t>a</w:t>
      </w:r>
      <w:r>
        <w:rPr>
          <w:rFonts w:ascii="Times New Roman TUR" w:hAnsi="Times New Roman TUR" w:cs="Times New Roman TUR"/>
          <w:color w:val="000000"/>
        </w:rPr>
        <w:t xml:space="preserve"> Ris</w:t>
      </w:r>
      <w:r w:rsidR="00B41653">
        <w:rPr>
          <w:rFonts w:ascii="Times New Roman TUR" w:hAnsi="Times New Roman TUR" w:cs="Times New Roman TUR"/>
          <w:color w:val="000000"/>
        </w:rPr>
        <w:t>o</w:t>
      </w:r>
      <w:r>
        <w:rPr>
          <w:rFonts w:ascii="Times New Roman TUR" w:hAnsi="Times New Roman TUR" w:cs="Times New Roman TUR"/>
          <w:color w:val="000000"/>
        </w:rPr>
        <w:t>l</w:t>
      </w:r>
      <w:r w:rsidR="00B41653">
        <w:rPr>
          <w:rFonts w:ascii="Times New Roman TUR" w:hAnsi="Times New Roman TUR" w:cs="Times New Roman TUR"/>
          <w:color w:val="000000"/>
        </w:rPr>
        <w:t>a</w:t>
      </w:r>
      <w:r>
        <w:rPr>
          <w:rFonts w:ascii="Times New Roman TUR" w:hAnsi="Times New Roman TUR" w:cs="Times New Roman TUR"/>
          <w:color w:val="000000"/>
        </w:rPr>
        <w:t>-i Nur</w:t>
      </w:r>
      <w:r w:rsidR="00B41653">
        <w:rPr>
          <w:rFonts w:ascii="Times New Roman TUR" w:hAnsi="Times New Roman TUR" w:cs="Times New Roman TUR"/>
          <w:color w:val="000000"/>
        </w:rPr>
        <w:t>ning</w:t>
      </w:r>
      <w:r>
        <w:rPr>
          <w:rFonts w:ascii="Times New Roman TUR" w:hAnsi="Times New Roman TUR" w:cs="Times New Roman TUR"/>
          <w:color w:val="000000"/>
        </w:rPr>
        <w:t xml:space="preserve"> </w:t>
      </w:r>
      <w:r w:rsidR="00B41653">
        <w:rPr>
          <w:rFonts w:ascii="Times New Roman TUR" w:hAnsi="Times New Roman TUR" w:cs="Times New Roman TUR"/>
          <w:color w:val="000000"/>
        </w:rPr>
        <w:t>shog</w:t>
      </w:r>
      <w:r>
        <w:rPr>
          <w:rFonts w:ascii="Times New Roman TUR" w:hAnsi="Times New Roman TUR" w:cs="Times New Roman TUR"/>
          <w:color w:val="000000"/>
        </w:rPr>
        <w:t>irdl</w:t>
      </w:r>
      <w:r w:rsidR="00B41653">
        <w:rPr>
          <w:rFonts w:ascii="Times New Roman TUR" w:hAnsi="Times New Roman TUR" w:cs="Times New Roman TUR"/>
          <w:color w:val="000000"/>
        </w:rPr>
        <w:t>a</w:t>
      </w:r>
      <w:r>
        <w:rPr>
          <w:rFonts w:ascii="Times New Roman TUR" w:hAnsi="Times New Roman TUR" w:cs="Times New Roman TUR"/>
          <w:color w:val="000000"/>
        </w:rPr>
        <w:t>rinin</w:t>
      </w:r>
      <w:r w:rsidR="00B41653">
        <w:rPr>
          <w:rFonts w:ascii="Times New Roman TUR" w:hAnsi="Times New Roman TUR" w:cs="Times New Roman TUR"/>
          <w:color w:val="000000"/>
        </w:rPr>
        <w:t>g</w:t>
      </w:r>
      <w:r>
        <w:rPr>
          <w:rFonts w:ascii="Times New Roman TUR" w:hAnsi="Times New Roman TUR" w:cs="Times New Roman TUR"/>
          <w:color w:val="000000"/>
        </w:rPr>
        <w:t xml:space="preserve"> </w:t>
      </w:r>
      <w:r w:rsidR="00B41653">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rttasi (ayn</w:t>
      </w:r>
      <w:r w:rsidR="00B41653">
        <w:rPr>
          <w:rFonts w:ascii="Times New Roman TUR" w:hAnsi="Times New Roman TUR" w:cs="Times New Roman TUR"/>
          <w:color w:val="000000"/>
        </w:rPr>
        <w:t>i</w:t>
      </w:r>
      <w:r>
        <w:rPr>
          <w:rFonts w:ascii="Times New Roman TUR" w:hAnsi="Times New Roman TUR" w:cs="Times New Roman TUR"/>
          <w:color w:val="000000"/>
        </w:rPr>
        <w:t xml:space="preserve"> h</w:t>
      </w:r>
      <w:r w:rsidR="00B41653">
        <w:rPr>
          <w:rFonts w:ascii="Times New Roman TUR" w:hAnsi="Times New Roman TUR" w:cs="Times New Roman TUR"/>
          <w:color w:val="000000"/>
        </w:rPr>
        <w:t>o</w:t>
      </w:r>
      <w:r>
        <w:rPr>
          <w:rFonts w:ascii="Times New Roman TUR" w:hAnsi="Times New Roman TUR" w:cs="Times New Roman TUR"/>
          <w:color w:val="000000"/>
        </w:rPr>
        <w:t>dis</w:t>
      </w:r>
      <w:r w:rsidR="00B41653">
        <w:rPr>
          <w:rFonts w:ascii="Times New Roman TUR" w:hAnsi="Times New Roman TUR" w:cs="Times New Roman TUR"/>
          <w:color w:val="000000"/>
        </w:rPr>
        <w:t>an</w:t>
      </w:r>
      <w:r>
        <w:rPr>
          <w:rFonts w:ascii="Times New Roman TUR" w:hAnsi="Times New Roman TUR" w:cs="Times New Roman TUR"/>
          <w:color w:val="000000"/>
        </w:rPr>
        <w:t>i bir</w:t>
      </w:r>
      <w:r w:rsidR="00B41653">
        <w:rPr>
          <w:rFonts w:ascii="Times New Roman TUR" w:hAnsi="Times New Roman TUR" w:cs="Times New Roman TUR"/>
          <w:color w:val="000000"/>
        </w:rPr>
        <w:t>-</w:t>
      </w:r>
      <w:r>
        <w:rPr>
          <w:rFonts w:ascii="Times New Roman TUR" w:hAnsi="Times New Roman TUR" w:cs="Times New Roman TUR"/>
          <w:color w:val="000000"/>
        </w:rPr>
        <w:t>ik</w:t>
      </w:r>
      <w:r w:rsidR="00B41653">
        <w:rPr>
          <w:rFonts w:ascii="Times New Roman TUR" w:hAnsi="Times New Roman TUR" w:cs="Times New Roman TUR"/>
          <w:color w:val="000000"/>
        </w:rPr>
        <w:t>k</w:t>
      </w:r>
      <w:r>
        <w:rPr>
          <w:rFonts w:ascii="Times New Roman TUR" w:hAnsi="Times New Roman TUR" w:cs="Times New Roman TUR"/>
          <w:color w:val="000000"/>
        </w:rPr>
        <w:t>i</w:t>
      </w:r>
      <w:r w:rsidR="00B41653">
        <w:rPr>
          <w:rFonts w:ascii="Times New Roman TUR" w:hAnsi="Times New Roman TUR" w:cs="Times New Roman TUR"/>
          <w:color w:val="000000"/>
        </w:rPr>
        <w:t>ta</w:t>
      </w:r>
      <w:r>
        <w:rPr>
          <w:rFonts w:ascii="Times New Roman TUR" w:hAnsi="Times New Roman TUR" w:cs="Times New Roman TUR"/>
          <w:color w:val="000000"/>
        </w:rPr>
        <w:t>si, y</w:t>
      </w:r>
      <w:r w:rsidR="00B4165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R</w:t>
      </w:r>
      <w:r w:rsidR="00B41653">
        <w:rPr>
          <w:rFonts w:ascii="Times New Roman TUR" w:hAnsi="Times New Roman TUR" w:cs="Times New Roman TUR"/>
          <w:color w:val="000000"/>
        </w:rPr>
        <w:t>ush</w:t>
      </w:r>
      <w:r w:rsidR="006249C4">
        <w:rPr>
          <w:rFonts w:ascii="Times New Roman TUR" w:hAnsi="Times New Roman TUR" w:cs="Times New Roman TUR"/>
          <w:color w:val="000000"/>
        </w:rPr>
        <w:t>d</w:t>
      </w:r>
      <w:r w:rsidR="00B41653">
        <w:rPr>
          <w:rFonts w:ascii="Times New Roman TUR" w:hAnsi="Times New Roman TUR" w:cs="Times New Roman TUR"/>
          <w:color w:val="000000"/>
        </w:rPr>
        <w:t>u</w:t>
      </w:r>
      <w:r>
        <w:rPr>
          <w:rFonts w:ascii="Times New Roman TUR" w:hAnsi="Times New Roman TUR" w:cs="Times New Roman TUR"/>
          <w:color w:val="000000"/>
        </w:rPr>
        <w:t xml:space="preserve"> </w:t>
      </w:r>
      <w:r w:rsidR="00B41653">
        <w:rPr>
          <w:rFonts w:ascii="Times New Roman TUR" w:hAnsi="Times New Roman TUR" w:cs="Times New Roman TUR"/>
          <w:color w:val="000000"/>
        </w:rPr>
        <w:t>bilan</w:t>
      </w:r>
      <w:r>
        <w:rPr>
          <w:rFonts w:ascii="Times New Roman TUR" w:hAnsi="Times New Roman TUR" w:cs="Times New Roman TUR"/>
          <w:color w:val="000000"/>
        </w:rPr>
        <w:t xml:space="preserve"> L</w:t>
      </w:r>
      <w:r w:rsidR="00B41653">
        <w:rPr>
          <w:rFonts w:ascii="Times New Roman TUR" w:hAnsi="Times New Roman TUR" w:cs="Times New Roman TUR"/>
          <w:color w:val="000000"/>
        </w:rPr>
        <w:t>u</w:t>
      </w:r>
      <w:r>
        <w:rPr>
          <w:rFonts w:ascii="Times New Roman TUR" w:hAnsi="Times New Roman TUR" w:cs="Times New Roman TUR"/>
          <w:color w:val="000000"/>
        </w:rPr>
        <w:t>tfi ayn</w:t>
      </w:r>
      <w:r w:rsidR="00B41653">
        <w:rPr>
          <w:rFonts w:ascii="Times New Roman TUR" w:hAnsi="Times New Roman TUR" w:cs="Times New Roman TUR"/>
          <w:color w:val="000000"/>
        </w:rPr>
        <w:t>a</w:t>
      </w:r>
      <w:r>
        <w:rPr>
          <w:rFonts w:ascii="Times New Roman TUR" w:hAnsi="Times New Roman TUR" w:cs="Times New Roman TUR"/>
          <w:color w:val="000000"/>
        </w:rPr>
        <w:t xml:space="preserve">n </w:t>
      </w:r>
      <w:r w:rsidR="00B41653">
        <w:rPr>
          <w:rFonts w:ascii="Times New Roman TUR" w:hAnsi="Times New Roman TUR" w:cs="Times New Roman TUR"/>
          <w:color w:val="000000"/>
        </w:rPr>
        <w:t>k</w:t>
      </w:r>
      <w:r w:rsidR="00317151">
        <w:rPr>
          <w:rFonts w:ascii="Times New Roman TUR" w:hAnsi="Times New Roman TUR" w:cs="Times New Roman TUR"/>
          <w:color w:val="000000"/>
        </w:rPr>
        <w:t>o‘</w:t>
      </w:r>
      <w:r w:rsidR="00B41653">
        <w:rPr>
          <w:rFonts w:ascii="Times New Roman TUR" w:hAnsi="Times New Roman TUR" w:cs="Times New Roman TUR"/>
          <w:color w:val="000000"/>
        </w:rPr>
        <w:t>radi</w:t>
      </w:r>
      <w:r>
        <w:rPr>
          <w:rFonts w:ascii="Times New Roman TUR" w:hAnsi="Times New Roman TUR" w:cs="Times New Roman TUR"/>
          <w:color w:val="000000"/>
        </w:rPr>
        <w:t>lar, ik</w:t>
      </w:r>
      <w:r w:rsidR="00B41653">
        <w:rPr>
          <w:rFonts w:ascii="Times New Roman TUR" w:hAnsi="Times New Roman TUR" w:cs="Times New Roman TUR"/>
          <w:color w:val="000000"/>
        </w:rPr>
        <w:t>kala</w:t>
      </w:r>
      <w:r>
        <w:rPr>
          <w:rFonts w:ascii="Times New Roman TUR" w:hAnsi="Times New Roman TUR" w:cs="Times New Roman TUR"/>
          <w:color w:val="000000"/>
        </w:rPr>
        <w:t xml:space="preserve">si </w:t>
      </w:r>
      <w:r w:rsidR="00B41653">
        <w:rPr>
          <w:rFonts w:ascii="Times New Roman TUR" w:hAnsi="Times New Roman TUR" w:cs="Times New Roman TUR"/>
          <w:color w:val="000000"/>
        </w:rPr>
        <w:t>ham</w:t>
      </w:r>
      <w:r>
        <w:rPr>
          <w:rFonts w:ascii="Times New Roman TUR" w:hAnsi="Times New Roman TUR" w:cs="Times New Roman TUR"/>
          <w:color w:val="000000"/>
        </w:rPr>
        <w:t xml:space="preserve"> </w:t>
      </w:r>
      <w:r w:rsidR="00B41653">
        <w:rPr>
          <w:rFonts w:ascii="Times New Roman TUR" w:hAnsi="Times New Roman TUR" w:cs="Times New Roman TUR"/>
          <w:color w:val="000000"/>
        </w:rPr>
        <w:t>o</w:t>
      </w:r>
      <w:r>
        <w:rPr>
          <w:rFonts w:ascii="Times New Roman TUR" w:hAnsi="Times New Roman TUR" w:cs="Times New Roman TUR"/>
          <w:color w:val="000000"/>
        </w:rPr>
        <w:t>z bir t</w:t>
      </w:r>
      <w:r w:rsidR="00B4165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w:t>
      </w:r>
      <w:r w:rsidR="00B41653">
        <w:rPr>
          <w:rFonts w:ascii="Times New Roman TUR" w:hAnsi="Times New Roman TUR" w:cs="Times New Roman TUR"/>
          <w:color w:val="000000"/>
        </w:rPr>
        <w:t xml:space="preserve"> bilan</w:t>
      </w:r>
      <w:r>
        <w:rPr>
          <w:rFonts w:ascii="Times New Roman TUR" w:hAnsi="Times New Roman TUR" w:cs="Times New Roman TUR"/>
          <w:color w:val="000000"/>
        </w:rPr>
        <w:t>) ayn</w:t>
      </w:r>
      <w:r w:rsidR="00B41653">
        <w:rPr>
          <w:rFonts w:ascii="Times New Roman TUR" w:hAnsi="Times New Roman TUR" w:cs="Times New Roman TUR"/>
          <w:color w:val="000000"/>
        </w:rPr>
        <w:t>i</w:t>
      </w:r>
      <w:r>
        <w:rPr>
          <w:rFonts w:ascii="Times New Roman TUR" w:hAnsi="Times New Roman TUR" w:cs="Times New Roman TUR"/>
          <w:color w:val="000000"/>
        </w:rPr>
        <w:t xml:space="preserve"> h</w:t>
      </w:r>
      <w:r w:rsidR="00B41653">
        <w:rPr>
          <w:rFonts w:ascii="Times New Roman TUR" w:hAnsi="Times New Roman TUR" w:cs="Times New Roman TUR"/>
          <w:color w:val="000000"/>
        </w:rPr>
        <w:t>o</w:t>
      </w:r>
      <w:r>
        <w:rPr>
          <w:rFonts w:ascii="Times New Roman TUR" w:hAnsi="Times New Roman TUR" w:cs="Times New Roman TUR"/>
          <w:color w:val="000000"/>
        </w:rPr>
        <w:t>dis</w:t>
      </w:r>
      <w:r w:rsidR="00B41653">
        <w:rPr>
          <w:rFonts w:ascii="Times New Roman TUR" w:hAnsi="Times New Roman TUR" w:cs="Times New Roman TUR"/>
          <w:color w:val="000000"/>
        </w:rPr>
        <w:t>an</w:t>
      </w:r>
      <w:r>
        <w:rPr>
          <w:rFonts w:ascii="Times New Roman TUR" w:hAnsi="Times New Roman TUR" w:cs="Times New Roman TUR"/>
          <w:color w:val="000000"/>
        </w:rPr>
        <w:t xml:space="preserve">i </w:t>
      </w:r>
      <w:r w:rsidR="00B41653">
        <w:rPr>
          <w:rFonts w:ascii="Times New Roman TUR" w:hAnsi="Times New Roman TUR" w:cs="Times New Roman TUR"/>
          <w:color w:val="000000"/>
        </w:rPr>
        <w:t>k</w:t>
      </w:r>
      <w:r w:rsidR="00317151">
        <w:rPr>
          <w:rFonts w:ascii="Times New Roman TUR" w:hAnsi="Times New Roman TUR" w:cs="Times New Roman TUR"/>
          <w:color w:val="000000"/>
        </w:rPr>
        <w:t>o‘</w:t>
      </w:r>
      <w:r w:rsidR="00B41653">
        <w:rPr>
          <w:rFonts w:ascii="Times New Roman TUR" w:hAnsi="Times New Roman TUR" w:cs="Times New Roman TUR"/>
          <w:color w:val="000000"/>
        </w:rPr>
        <w:t>rish</w:t>
      </w:r>
      <w:r>
        <w:rPr>
          <w:rFonts w:ascii="Times New Roman TUR" w:hAnsi="Times New Roman TUR" w:cs="Times New Roman TUR"/>
          <w:color w:val="000000"/>
        </w:rPr>
        <w:t>l</w:t>
      </w:r>
      <w:r w:rsidR="00B41653">
        <w:rPr>
          <w:rFonts w:ascii="Times New Roman TUR" w:hAnsi="Times New Roman TUR" w:cs="Times New Roman TUR"/>
          <w:color w:val="000000"/>
        </w:rPr>
        <w:t>a</w:t>
      </w:r>
      <w:r>
        <w:rPr>
          <w:rFonts w:ascii="Times New Roman TUR" w:hAnsi="Times New Roman TUR" w:cs="Times New Roman TUR"/>
          <w:color w:val="000000"/>
        </w:rPr>
        <w:t>ri v</w:t>
      </w:r>
      <w:r w:rsidR="00B41653">
        <w:rPr>
          <w:rFonts w:ascii="Times New Roman TUR" w:hAnsi="Times New Roman TUR" w:cs="Times New Roman TUR"/>
          <w:color w:val="000000"/>
        </w:rPr>
        <w:t>a</w:t>
      </w:r>
      <w:r>
        <w:rPr>
          <w:rFonts w:ascii="Times New Roman TUR" w:hAnsi="Times New Roman TUR" w:cs="Times New Roman TUR"/>
          <w:color w:val="000000"/>
        </w:rPr>
        <w:t xml:space="preserve"> bu d</w:t>
      </w:r>
      <w:r w:rsidR="00B41653">
        <w:rPr>
          <w:rFonts w:ascii="Times New Roman TUR" w:hAnsi="Times New Roman TUR" w:cs="Times New Roman TUR"/>
          <w:color w:val="000000"/>
        </w:rPr>
        <w:t>a</w:t>
      </w:r>
      <w:r>
        <w:rPr>
          <w:rFonts w:ascii="Times New Roman TUR" w:hAnsi="Times New Roman TUR" w:cs="Times New Roman TUR"/>
          <w:color w:val="000000"/>
        </w:rPr>
        <w:t>fa</w:t>
      </w:r>
      <w:r w:rsidR="00B41653">
        <w:rPr>
          <w:rFonts w:ascii="Times New Roman TUR" w:hAnsi="Times New Roman TUR" w:cs="Times New Roman TUR"/>
          <w:color w:val="000000"/>
        </w:rPr>
        <w:t>g</w:t>
      </w:r>
      <w:r>
        <w:rPr>
          <w:rFonts w:ascii="Times New Roman TUR" w:hAnsi="Times New Roman TUR" w:cs="Times New Roman TUR"/>
          <w:color w:val="000000"/>
        </w:rPr>
        <w:t>i h</w:t>
      </w:r>
      <w:r w:rsidR="00B41653">
        <w:rPr>
          <w:rFonts w:ascii="Times New Roman TUR" w:hAnsi="Times New Roman TUR" w:cs="Times New Roman TUR"/>
          <w:color w:val="000000"/>
        </w:rPr>
        <w:t>o</w:t>
      </w:r>
      <w:r>
        <w:rPr>
          <w:rFonts w:ascii="Times New Roman TUR" w:hAnsi="Times New Roman TUR" w:cs="Times New Roman TUR"/>
          <w:color w:val="000000"/>
        </w:rPr>
        <w:t>dis</w:t>
      </w:r>
      <w:r w:rsidR="00B41653">
        <w:rPr>
          <w:rFonts w:ascii="Times New Roman TUR" w:hAnsi="Times New Roman TUR" w:cs="Times New Roman TUR"/>
          <w:color w:val="000000"/>
        </w:rPr>
        <w:t>an</w:t>
      </w:r>
      <w:r>
        <w:rPr>
          <w:rFonts w:ascii="Times New Roman TUR" w:hAnsi="Times New Roman TUR" w:cs="Times New Roman TUR"/>
          <w:color w:val="000000"/>
        </w:rPr>
        <w:t>i, y</w:t>
      </w:r>
      <w:r w:rsidR="00B41653">
        <w:rPr>
          <w:rFonts w:ascii="Times New Roman TUR" w:hAnsi="Times New Roman TUR" w:cs="Times New Roman TUR"/>
          <w:color w:val="000000"/>
        </w:rPr>
        <w:t>a</w:t>
      </w:r>
      <w:r>
        <w:rPr>
          <w:rFonts w:ascii="Times New Roman TUR" w:hAnsi="Times New Roman TUR" w:cs="Times New Roman TUR"/>
          <w:color w:val="000000"/>
        </w:rPr>
        <w:t>n</w:t>
      </w:r>
      <w:r w:rsidR="00B41653">
        <w:rPr>
          <w:rFonts w:ascii="Times New Roman TUR" w:hAnsi="Times New Roman TUR" w:cs="Times New Roman TUR"/>
          <w:color w:val="000000"/>
        </w:rPr>
        <w:t>a</w:t>
      </w:r>
      <w:r>
        <w:rPr>
          <w:rFonts w:ascii="Times New Roman TUR" w:hAnsi="Times New Roman TUR" w:cs="Times New Roman TUR"/>
          <w:color w:val="000000"/>
        </w:rPr>
        <w:t xml:space="preserve"> </w:t>
      </w:r>
      <w:r w:rsidR="00B41653">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B41653">
        <w:rPr>
          <w:rFonts w:ascii="Times New Roman TUR" w:hAnsi="Times New Roman TUR" w:cs="Times New Roman TUR"/>
          <w:color w:val="000000"/>
        </w:rPr>
        <w:t>dona</w:t>
      </w:r>
      <w:r>
        <w:rPr>
          <w:rFonts w:ascii="Times New Roman TUR" w:hAnsi="Times New Roman TUR" w:cs="Times New Roman TUR"/>
          <w:color w:val="000000"/>
        </w:rPr>
        <w:t xml:space="preserve"> </w:t>
      </w:r>
      <w:r w:rsidR="00B41653">
        <w:rPr>
          <w:rFonts w:ascii="Times New Roman TUR" w:hAnsi="Times New Roman TUR" w:cs="Times New Roman TUR"/>
          <w:color w:val="000000"/>
        </w:rPr>
        <w:t>shog</w:t>
      </w:r>
      <w:r>
        <w:rPr>
          <w:rFonts w:ascii="Times New Roman TUR" w:hAnsi="Times New Roman TUR" w:cs="Times New Roman TUR"/>
          <w:color w:val="000000"/>
        </w:rPr>
        <w:t>irdl</w:t>
      </w:r>
      <w:r w:rsidR="00B41653">
        <w:rPr>
          <w:rFonts w:ascii="Times New Roman TUR" w:hAnsi="Times New Roman TUR" w:cs="Times New Roman TUR"/>
          <w:color w:val="000000"/>
        </w:rPr>
        <w:t>a</w:t>
      </w:r>
      <w:r>
        <w:rPr>
          <w:rFonts w:ascii="Times New Roman TUR" w:hAnsi="Times New Roman TUR" w:cs="Times New Roman TUR"/>
          <w:color w:val="000000"/>
        </w:rPr>
        <w:t>r ayn</w:t>
      </w:r>
      <w:r w:rsidR="00B41653">
        <w:rPr>
          <w:rFonts w:ascii="Times New Roman TUR" w:hAnsi="Times New Roman TUR" w:cs="Times New Roman TUR"/>
          <w:color w:val="000000"/>
        </w:rPr>
        <w:t>a</w:t>
      </w:r>
      <w:r>
        <w:rPr>
          <w:rFonts w:ascii="Times New Roman TUR" w:hAnsi="Times New Roman TUR" w:cs="Times New Roman TUR"/>
          <w:color w:val="000000"/>
        </w:rPr>
        <w:t xml:space="preserve">n </w:t>
      </w:r>
      <w:r w:rsidR="00B41653">
        <w:rPr>
          <w:rFonts w:ascii="Times New Roman TUR" w:hAnsi="Times New Roman TUR" w:cs="Times New Roman TUR"/>
          <w:color w:val="000000"/>
        </w:rPr>
        <w:t>k</w:t>
      </w:r>
      <w:r w:rsidR="00317151">
        <w:rPr>
          <w:rFonts w:ascii="Times New Roman TUR" w:hAnsi="Times New Roman TUR" w:cs="Times New Roman TUR"/>
          <w:color w:val="000000"/>
        </w:rPr>
        <w:t>o‘</w:t>
      </w:r>
      <w:r w:rsidR="00B41653">
        <w:rPr>
          <w:rFonts w:ascii="Times New Roman TUR" w:hAnsi="Times New Roman TUR" w:cs="Times New Roman TUR"/>
          <w:color w:val="000000"/>
        </w:rPr>
        <w:t>rish</w:t>
      </w:r>
      <w:r>
        <w:rPr>
          <w:rFonts w:ascii="Times New Roman TUR" w:hAnsi="Times New Roman TUR" w:cs="Times New Roman TUR"/>
          <w:color w:val="000000"/>
        </w:rPr>
        <w:t>i</w:t>
      </w:r>
      <w:r w:rsidR="004B66BE">
        <w:rPr>
          <w:rFonts w:ascii="Times New Roman TUR" w:hAnsi="Times New Roman TUR" w:cs="Times New Roman TUR"/>
          <w:color w:val="000000"/>
        </w:rPr>
        <w:t xml:space="preserve"> k</w:t>
      </w:r>
      <w:r w:rsidR="00317151">
        <w:rPr>
          <w:rFonts w:ascii="Times New Roman TUR" w:hAnsi="Times New Roman TUR" w:cs="Times New Roman TUR"/>
          <w:color w:val="000000"/>
        </w:rPr>
        <w:t>o‘</w:t>
      </w:r>
      <w:r w:rsidR="00F87FD4">
        <w:rPr>
          <w:rFonts w:ascii="Times New Roman TUR" w:hAnsi="Times New Roman TUR" w:cs="Times New Roman TUR"/>
          <w:color w:val="000000"/>
        </w:rPr>
        <w:t>rsatadi</w:t>
      </w:r>
      <w:r>
        <w:rPr>
          <w:rFonts w:ascii="Times New Roman TUR" w:hAnsi="Times New Roman TUR" w:cs="Times New Roman TUR"/>
          <w:color w:val="000000"/>
        </w:rPr>
        <w:t>ki, Ris</w:t>
      </w:r>
      <w:r w:rsidR="00F87FD4">
        <w:rPr>
          <w:rFonts w:ascii="Times New Roman TUR" w:hAnsi="Times New Roman TUR" w:cs="Times New Roman TUR"/>
          <w:color w:val="000000"/>
        </w:rPr>
        <w:t>o</w:t>
      </w:r>
      <w:r>
        <w:rPr>
          <w:rFonts w:ascii="Times New Roman TUR" w:hAnsi="Times New Roman TUR" w:cs="Times New Roman TUR"/>
          <w:color w:val="000000"/>
        </w:rPr>
        <w:t>l</w:t>
      </w:r>
      <w:r w:rsidR="00F87FD4">
        <w:rPr>
          <w:rFonts w:ascii="Times New Roman TUR" w:hAnsi="Times New Roman TUR" w:cs="Times New Roman TUR"/>
          <w:color w:val="000000"/>
        </w:rPr>
        <w:t>a</w:t>
      </w:r>
      <w:r>
        <w:rPr>
          <w:rFonts w:ascii="Times New Roman TUR" w:hAnsi="Times New Roman TUR" w:cs="Times New Roman TUR"/>
          <w:color w:val="000000"/>
        </w:rPr>
        <w:t xml:space="preserve">-i Nur </w:t>
      </w:r>
      <w:r w:rsidR="00F87FD4">
        <w:rPr>
          <w:rFonts w:ascii="Times New Roman TUR" w:hAnsi="Times New Roman TUR" w:cs="Times New Roman TUR"/>
          <w:color w:val="000000"/>
        </w:rPr>
        <w:t>shog</w:t>
      </w:r>
      <w:r>
        <w:rPr>
          <w:rFonts w:ascii="Times New Roman TUR" w:hAnsi="Times New Roman TUR" w:cs="Times New Roman TUR"/>
          <w:color w:val="000000"/>
        </w:rPr>
        <w:t>irdl</w:t>
      </w:r>
      <w:r w:rsidR="00F87FD4">
        <w:rPr>
          <w:rFonts w:ascii="Times New Roman TUR" w:hAnsi="Times New Roman TUR" w:cs="Times New Roman TUR"/>
          <w:color w:val="000000"/>
        </w:rPr>
        <w:t>a</w:t>
      </w:r>
      <w:r>
        <w:rPr>
          <w:rFonts w:ascii="Times New Roman TUR" w:hAnsi="Times New Roman TUR" w:cs="Times New Roman TUR"/>
          <w:color w:val="000000"/>
        </w:rPr>
        <w:t xml:space="preserve">ri bir </w:t>
      </w:r>
      <w:r w:rsidR="00F87FD4">
        <w:rPr>
          <w:rFonts w:ascii="Times New Roman TUR" w:hAnsi="Times New Roman TUR" w:cs="Times New Roman TUR"/>
          <w:color w:val="000000"/>
        </w:rPr>
        <w:t>ja</w:t>
      </w:r>
      <w:r>
        <w:rPr>
          <w:rFonts w:ascii="Times New Roman TUR" w:hAnsi="Times New Roman TUR" w:cs="Times New Roman TUR"/>
          <w:color w:val="000000"/>
        </w:rPr>
        <w:t>s</w:t>
      </w:r>
      <w:r w:rsidR="00F87FD4">
        <w:rPr>
          <w:rFonts w:ascii="Times New Roman TUR" w:hAnsi="Times New Roman TUR" w:cs="Times New Roman TUR"/>
          <w:color w:val="000000"/>
        </w:rPr>
        <w:t>a</w:t>
      </w:r>
      <w:r>
        <w:rPr>
          <w:rFonts w:ascii="Times New Roman TUR" w:hAnsi="Times New Roman TUR" w:cs="Times New Roman TUR"/>
          <w:color w:val="000000"/>
        </w:rPr>
        <w:t>d</w:t>
      </w:r>
      <w:r w:rsidR="00F87FD4">
        <w:rPr>
          <w:rFonts w:ascii="Times New Roman TUR" w:hAnsi="Times New Roman TUR" w:cs="Times New Roman TUR"/>
          <w:color w:val="000000"/>
        </w:rPr>
        <w:t>n</w:t>
      </w:r>
      <w:r>
        <w:rPr>
          <w:rFonts w:ascii="Times New Roman TUR" w:hAnsi="Times New Roman TUR" w:cs="Times New Roman TUR"/>
          <w:color w:val="000000"/>
        </w:rPr>
        <w:t>in</w:t>
      </w:r>
      <w:r w:rsidR="00F87FD4">
        <w:rPr>
          <w:rFonts w:ascii="Times New Roman TUR" w:hAnsi="Times New Roman TUR" w:cs="Times New Roman TUR"/>
          <w:color w:val="000000"/>
        </w:rPr>
        <w:t>g</w:t>
      </w:r>
      <w:r>
        <w:rPr>
          <w:rFonts w:ascii="Times New Roman TUR" w:hAnsi="Times New Roman TUR" w:cs="Times New Roman TUR"/>
          <w:color w:val="000000"/>
        </w:rPr>
        <w:t xml:space="preserve"> </w:t>
      </w:r>
      <w:r w:rsidR="00F87FD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F87FD4">
        <w:rPr>
          <w:rFonts w:ascii="Times New Roman TUR" w:hAnsi="Times New Roman TUR" w:cs="Times New Roman TUR"/>
          <w:color w:val="000000"/>
        </w:rPr>
        <w:t>o</w:t>
      </w:r>
      <w:r>
        <w:rPr>
          <w:rFonts w:ascii="Times New Roman TUR" w:hAnsi="Times New Roman TUR" w:cs="Times New Roman TUR"/>
          <w:color w:val="000000"/>
        </w:rPr>
        <w:t>lar</w:t>
      </w:r>
      <w:r w:rsidR="00F87FD4">
        <w:rPr>
          <w:rFonts w:ascii="Times New Roman TUR" w:hAnsi="Times New Roman TUR" w:cs="Times New Roman TUR"/>
          <w:color w:val="000000"/>
        </w:rPr>
        <w:t>i</w:t>
      </w:r>
      <w:r>
        <w:rPr>
          <w:rFonts w:ascii="Times New Roman TUR" w:hAnsi="Times New Roman TUR" w:cs="Times New Roman TUR"/>
          <w:color w:val="000000"/>
        </w:rPr>
        <w:t xml:space="preserve"> </w:t>
      </w:r>
      <w:r w:rsidR="00F87FD4">
        <w:rPr>
          <w:rFonts w:ascii="Times New Roman TUR" w:hAnsi="Times New Roman TUR" w:cs="Times New Roman TUR"/>
          <w:color w:val="000000"/>
        </w:rPr>
        <w:t>ka</w:t>
      </w:r>
      <w:r>
        <w:rPr>
          <w:rFonts w:ascii="Times New Roman TUR" w:hAnsi="Times New Roman TUR" w:cs="Times New Roman TUR"/>
          <w:color w:val="000000"/>
        </w:rPr>
        <w:t>bidirl</w:t>
      </w:r>
      <w:r w:rsidR="00F87FD4">
        <w:rPr>
          <w:rFonts w:ascii="Times New Roman TUR" w:hAnsi="Times New Roman TUR" w:cs="Times New Roman TUR"/>
          <w:color w:val="000000"/>
        </w:rPr>
        <w:t>a</w:t>
      </w:r>
      <w:r>
        <w:rPr>
          <w:rFonts w:ascii="Times New Roman TUR" w:hAnsi="Times New Roman TUR" w:cs="Times New Roman TUR"/>
          <w:color w:val="000000"/>
        </w:rPr>
        <w:t>rki, Ris</w:t>
      </w:r>
      <w:r w:rsidR="00F87FD4">
        <w:rPr>
          <w:rFonts w:ascii="Times New Roman TUR" w:hAnsi="Times New Roman TUR" w:cs="Times New Roman TUR"/>
          <w:color w:val="000000"/>
        </w:rPr>
        <w:t>o</w:t>
      </w:r>
      <w:r>
        <w:rPr>
          <w:rFonts w:ascii="Times New Roman TUR" w:hAnsi="Times New Roman TUR" w:cs="Times New Roman TUR"/>
          <w:color w:val="000000"/>
        </w:rPr>
        <w:t>l</w:t>
      </w:r>
      <w:r w:rsidR="00F87FD4">
        <w:rPr>
          <w:rFonts w:ascii="Times New Roman TUR" w:hAnsi="Times New Roman TUR" w:cs="Times New Roman TUR"/>
          <w:color w:val="000000"/>
        </w:rPr>
        <w:t>a</w:t>
      </w:r>
      <w:r>
        <w:rPr>
          <w:rFonts w:ascii="Times New Roman TUR" w:hAnsi="Times New Roman TUR" w:cs="Times New Roman TUR"/>
          <w:color w:val="000000"/>
        </w:rPr>
        <w:t>-i Nur</w:t>
      </w:r>
      <w:r w:rsidR="00F87FD4">
        <w:rPr>
          <w:rFonts w:ascii="Times New Roman TUR" w:hAnsi="Times New Roman TUR" w:cs="Times New Roman TUR"/>
          <w:color w:val="000000"/>
        </w:rPr>
        <w:t>g</w:t>
      </w:r>
      <w:r>
        <w:rPr>
          <w:rFonts w:ascii="Times New Roman TUR" w:hAnsi="Times New Roman TUR" w:cs="Times New Roman TUR"/>
          <w:color w:val="000000"/>
        </w:rPr>
        <w:t xml:space="preserve">a </w:t>
      </w:r>
      <w:r w:rsidR="00F87FD4">
        <w:rPr>
          <w:rFonts w:ascii="Times New Roman TUR" w:hAnsi="Times New Roman TUR" w:cs="Times New Roman TUR"/>
          <w:color w:val="000000"/>
        </w:rPr>
        <w:t>kelga</w:t>
      </w:r>
      <w:r>
        <w:rPr>
          <w:rFonts w:ascii="Times New Roman TUR" w:hAnsi="Times New Roman TUR" w:cs="Times New Roman TUR"/>
          <w:color w:val="000000"/>
        </w:rPr>
        <w:t>n h</w:t>
      </w:r>
      <w:r w:rsidR="00F87FD4">
        <w:rPr>
          <w:rFonts w:ascii="Times New Roman TUR" w:hAnsi="Times New Roman TUR" w:cs="Times New Roman TUR"/>
          <w:color w:val="000000"/>
        </w:rPr>
        <w:t>o</w:t>
      </w:r>
      <w:r>
        <w:rPr>
          <w:rFonts w:ascii="Times New Roman TUR" w:hAnsi="Times New Roman TUR" w:cs="Times New Roman TUR"/>
          <w:color w:val="000000"/>
        </w:rPr>
        <w:t>dis</w:t>
      </w:r>
      <w:r w:rsidR="00F87FD4">
        <w:rPr>
          <w:rFonts w:ascii="Times New Roman TUR" w:hAnsi="Times New Roman TUR" w:cs="Times New Roman TUR"/>
          <w:color w:val="000000"/>
        </w:rPr>
        <w:t>an</w:t>
      </w:r>
      <w:r>
        <w:rPr>
          <w:rFonts w:ascii="Times New Roman TUR" w:hAnsi="Times New Roman TUR" w:cs="Times New Roman TUR"/>
          <w:color w:val="000000"/>
        </w:rPr>
        <w:t xml:space="preserve">i bir </w:t>
      </w:r>
      <w:r w:rsidR="00F87FD4">
        <w:rPr>
          <w:rFonts w:ascii="Times New Roman TUR" w:hAnsi="Times New Roman TUR" w:cs="Times New Roman TUR"/>
          <w:color w:val="000000"/>
        </w:rPr>
        <w:t>jasa</w:t>
      </w:r>
      <w:r>
        <w:rPr>
          <w:rFonts w:ascii="Times New Roman TUR" w:hAnsi="Times New Roman TUR" w:cs="Times New Roman TUR"/>
          <w:color w:val="000000"/>
        </w:rPr>
        <w:t>d</w:t>
      </w:r>
      <w:r w:rsidR="00F87FD4">
        <w:rPr>
          <w:rFonts w:ascii="Times New Roman TUR" w:hAnsi="Times New Roman TUR" w:cs="Times New Roman TUR"/>
          <w:color w:val="000000"/>
        </w:rPr>
        <w:t>n</w:t>
      </w:r>
      <w:r>
        <w:rPr>
          <w:rFonts w:ascii="Times New Roman TUR" w:hAnsi="Times New Roman TUR" w:cs="Times New Roman TUR"/>
          <w:color w:val="000000"/>
        </w:rPr>
        <w:t>in</w:t>
      </w:r>
      <w:r w:rsidR="00F87FD4">
        <w:rPr>
          <w:rFonts w:ascii="Times New Roman TUR" w:hAnsi="Times New Roman TUR" w:cs="Times New Roman TUR"/>
          <w:color w:val="000000"/>
        </w:rPr>
        <w:t>g</w:t>
      </w:r>
      <w:r>
        <w:rPr>
          <w:rFonts w:ascii="Times New Roman TUR" w:hAnsi="Times New Roman TUR" w:cs="Times New Roman TUR"/>
          <w:color w:val="000000"/>
        </w:rPr>
        <w:t xml:space="preserve"> </w:t>
      </w:r>
      <w:r w:rsidR="00F87FD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F87FD4">
        <w:rPr>
          <w:rFonts w:ascii="Times New Roman TUR" w:hAnsi="Times New Roman TUR" w:cs="Times New Roman TUR"/>
          <w:color w:val="000000"/>
        </w:rPr>
        <w:t>o</w:t>
      </w:r>
      <w:r>
        <w:rPr>
          <w:rFonts w:ascii="Times New Roman TUR" w:hAnsi="Times New Roman TUR" w:cs="Times New Roman TUR"/>
          <w:color w:val="000000"/>
        </w:rPr>
        <w:t>lar</w:t>
      </w:r>
      <w:r w:rsidR="00F87FD4">
        <w:rPr>
          <w:rFonts w:ascii="Times New Roman TUR" w:hAnsi="Times New Roman TUR" w:cs="Times New Roman TUR"/>
          <w:color w:val="000000"/>
        </w:rPr>
        <w:t>i</w:t>
      </w:r>
      <w:r>
        <w:rPr>
          <w:rFonts w:ascii="Times New Roman TUR" w:hAnsi="Times New Roman TUR" w:cs="Times New Roman TUR"/>
          <w:color w:val="000000"/>
        </w:rPr>
        <w:t xml:space="preserve"> </w:t>
      </w:r>
      <w:r w:rsidR="00F87FD4">
        <w:rPr>
          <w:rFonts w:ascii="Times New Roman TUR" w:hAnsi="Times New Roman TUR" w:cs="Times New Roman TUR"/>
          <w:color w:val="000000"/>
        </w:rPr>
        <w:t>ka</w:t>
      </w:r>
      <w:r>
        <w:rPr>
          <w:rFonts w:ascii="Times New Roman TUR" w:hAnsi="Times New Roman TUR" w:cs="Times New Roman TUR"/>
          <w:color w:val="000000"/>
        </w:rPr>
        <w:t>bi his</w:t>
      </w:r>
      <w:r w:rsidR="00F87FD4">
        <w:rPr>
          <w:rFonts w:ascii="Times New Roman TUR" w:hAnsi="Times New Roman TUR" w:cs="Times New Roman TUR"/>
          <w:color w:val="000000"/>
        </w:rPr>
        <w:t xml:space="preserve"> qiladi</w:t>
      </w:r>
      <w:r>
        <w:rPr>
          <w:rFonts w:ascii="Times New Roman TUR" w:hAnsi="Times New Roman TUR" w:cs="Times New Roman TUR"/>
          <w:color w:val="000000"/>
        </w:rPr>
        <w:t>lar.</w:t>
      </w:r>
    </w:p>
    <w:p w14:paraId="560DFAA8" w14:textId="77777777" w:rsidR="00E0562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F87FD4">
        <w:rPr>
          <w:rFonts w:ascii="Times New Roman TUR" w:hAnsi="Times New Roman TUR" w:cs="Times New Roman TUR"/>
          <w:color w:val="000000"/>
        </w:rPr>
        <w:t>a</w:t>
      </w:r>
      <w:r>
        <w:rPr>
          <w:rFonts w:ascii="Times New Roman TUR" w:hAnsi="Times New Roman TUR" w:cs="Times New Roman TUR"/>
          <w:color w:val="000000"/>
        </w:rPr>
        <w:t>m Ris</w:t>
      </w:r>
      <w:r w:rsidR="00F87FD4">
        <w:rPr>
          <w:rFonts w:ascii="Times New Roman TUR" w:hAnsi="Times New Roman TUR" w:cs="Times New Roman TUR"/>
          <w:color w:val="000000"/>
        </w:rPr>
        <w:t>o</w:t>
      </w:r>
      <w:r>
        <w:rPr>
          <w:rFonts w:ascii="Times New Roman TUR" w:hAnsi="Times New Roman TUR" w:cs="Times New Roman TUR"/>
          <w:color w:val="000000"/>
        </w:rPr>
        <w:t>l</w:t>
      </w:r>
      <w:r w:rsidR="00F87FD4">
        <w:rPr>
          <w:rFonts w:ascii="Times New Roman TUR" w:hAnsi="Times New Roman TUR" w:cs="Times New Roman TUR"/>
          <w:color w:val="000000"/>
        </w:rPr>
        <w:t>a</w:t>
      </w:r>
      <w:r>
        <w:rPr>
          <w:rFonts w:ascii="Times New Roman TUR" w:hAnsi="Times New Roman TUR" w:cs="Times New Roman TUR"/>
          <w:color w:val="000000"/>
        </w:rPr>
        <w:t xml:space="preserve">-i Nur </w:t>
      </w:r>
      <w:r w:rsidR="00F87FD4">
        <w:rPr>
          <w:rFonts w:ascii="Times New Roman TUR" w:hAnsi="Times New Roman TUR" w:cs="Times New Roman TUR"/>
          <w:color w:val="000000"/>
        </w:rPr>
        <w:t>shog</w:t>
      </w:r>
      <w:r>
        <w:rPr>
          <w:rFonts w:ascii="Times New Roman TUR" w:hAnsi="Times New Roman TUR" w:cs="Times New Roman TUR"/>
          <w:color w:val="000000"/>
        </w:rPr>
        <w:t>irdl</w:t>
      </w:r>
      <w:r w:rsidR="00F87FD4">
        <w:rPr>
          <w:rFonts w:ascii="Times New Roman TUR" w:hAnsi="Times New Roman TUR" w:cs="Times New Roman TUR"/>
          <w:color w:val="000000"/>
        </w:rPr>
        <w:t>a</w:t>
      </w:r>
      <w:r>
        <w:rPr>
          <w:rFonts w:ascii="Times New Roman TUR" w:hAnsi="Times New Roman TUR" w:cs="Times New Roman TUR"/>
          <w:color w:val="000000"/>
        </w:rPr>
        <w:t>rid</w:t>
      </w:r>
      <w:r w:rsidR="00F87FD4">
        <w:rPr>
          <w:rFonts w:ascii="Times New Roman TUR" w:hAnsi="Times New Roman TUR" w:cs="Times New Roman TUR"/>
          <w:color w:val="000000"/>
        </w:rPr>
        <w:t>a</w:t>
      </w:r>
      <w:r>
        <w:rPr>
          <w:rFonts w:ascii="Times New Roman TUR" w:hAnsi="Times New Roman TUR" w:cs="Times New Roman TUR"/>
          <w:color w:val="000000"/>
        </w:rPr>
        <w:t>n Bekir</w:t>
      </w:r>
      <w:r w:rsidR="00F87FD4">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249C4">
        <w:rPr>
          <w:rFonts w:ascii="Times New Roman TUR" w:hAnsi="Times New Roman TUR" w:cs="Times New Roman TUR"/>
          <w:color w:val="000000"/>
        </w:rPr>
        <w:t>sha</w:t>
      </w:r>
      <w:r>
        <w:rPr>
          <w:rFonts w:ascii="Times New Roman TUR" w:hAnsi="Times New Roman TUR" w:cs="Times New Roman TUR"/>
          <w:color w:val="000000"/>
        </w:rPr>
        <w:t xml:space="preserve"> musib</w:t>
      </w:r>
      <w:r w:rsidR="00F87FD4">
        <w:rPr>
          <w:rFonts w:ascii="Times New Roman TUR" w:hAnsi="Times New Roman TUR" w:cs="Times New Roman TUR"/>
          <w:color w:val="000000"/>
        </w:rPr>
        <w:t>a</w:t>
      </w:r>
      <w:r>
        <w:rPr>
          <w:rFonts w:ascii="Times New Roman TUR" w:hAnsi="Times New Roman TUR" w:cs="Times New Roman TUR"/>
          <w:color w:val="000000"/>
        </w:rPr>
        <w:t xml:space="preserve">t </w:t>
      </w:r>
      <w:r w:rsidR="00F87FD4">
        <w:rPr>
          <w:rFonts w:ascii="Times New Roman TUR" w:hAnsi="Times New Roman TUR" w:cs="Times New Roman TUR"/>
          <w:color w:val="000000"/>
        </w:rPr>
        <w:t>kuni</w:t>
      </w:r>
      <w:r>
        <w:rPr>
          <w:rFonts w:ascii="Times New Roman TUR" w:hAnsi="Times New Roman TUR" w:cs="Times New Roman TUR"/>
          <w:color w:val="000000"/>
        </w:rPr>
        <w:t>d</w:t>
      </w:r>
      <w:r w:rsidR="00F87FD4">
        <w:rPr>
          <w:rFonts w:ascii="Times New Roman TUR" w:hAnsi="Times New Roman TUR" w:cs="Times New Roman TUR"/>
          <w:color w:val="000000"/>
        </w:rPr>
        <w:t>a</w:t>
      </w:r>
      <w:r>
        <w:rPr>
          <w:rFonts w:ascii="Times New Roman TUR" w:hAnsi="Times New Roman TUR" w:cs="Times New Roman TUR"/>
          <w:color w:val="000000"/>
        </w:rPr>
        <w:t xml:space="preserve">n bir </w:t>
      </w:r>
      <w:r w:rsidR="00F87FD4">
        <w:rPr>
          <w:rFonts w:ascii="Times New Roman TUR" w:hAnsi="Times New Roman TUR" w:cs="Times New Roman TUR"/>
          <w:color w:val="000000"/>
        </w:rPr>
        <w:t>ku</w:t>
      </w:r>
      <w:r>
        <w:rPr>
          <w:rFonts w:ascii="Times New Roman TUR" w:hAnsi="Times New Roman TUR" w:cs="Times New Roman TUR"/>
          <w:color w:val="000000"/>
        </w:rPr>
        <w:t xml:space="preserve">n </w:t>
      </w:r>
      <w:r w:rsidR="00F87FD4">
        <w:rPr>
          <w:rFonts w:ascii="Times New Roman TUR" w:hAnsi="Times New Roman TUR" w:cs="Times New Roman TUR"/>
          <w:color w:val="000000"/>
        </w:rPr>
        <w:t>a</w:t>
      </w:r>
      <w:r>
        <w:rPr>
          <w:rFonts w:ascii="Times New Roman TUR" w:hAnsi="Times New Roman TUR" w:cs="Times New Roman TUR"/>
          <w:color w:val="000000"/>
        </w:rPr>
        <w:t>vv</w:t>
      </w:r>
      <w:r w:rsidR="00F87FD4">
        <w:rPr>
          <w:rFonts w:ascii="Times New Roman TUR" w:hAnsi="Times New Roman TUR" w:cs="Times New Roman TUR"/>
          <w:color w:val="000000"/>
        </w:rPr>
        <w:t>a</w:t>
      </w:r>
      <w:r>
        <w:rPr>
          <w:rFonts w:ascii="Times New Roman TUR" w:hAnsi="Times New Roman TUR" w:cs="Times New Roman TUR"/>
          <w:color w:val="000000"/>
        </w:rPr>
        <w:t>l biri de</w:t>
      </w:r>
      <w:r w:rsidR="00F87FD4">
        <w:rPr>
          <w:rFonts w:ascii="Times New Roman TUR" w:hAnsi="Times New Roman TUR" w:cs="Times New Roman TUR"/>
          <w:color w:val="000000"/>
        </w:rPr>
        <w:t>gan</w:t>
      </w:r>
      <w:r>
        <w:rPr>
          <w:rFonts w:ascii="Times New Roman TUR" w:hAnsi="Times New Roman TUR" w:cs="Times New Roman TUR"/>
          <w:color w:val="000000"/>
        </w:rPr>
        <w:t>: "</w:t>
      </w:r>
      <w:r w:rsidR="00F87FD4">
        <w:rPr>
          <w:rFonts w:ascii="Times New Roman TUR" w:hAnsi="Times New Roman TUR" w:cs="Times New Roman TUR"/>
          <w:color w:val="000000"/>
        </w:rPr>
        <w:t>U</w:t>
      </w:r>
      <w:r>
        <w:rPr>
          <w:rFonts w:ascii="Times New Roman TUR" w:hAnsi="Times New Roman TUR" w:cs="Times New Roman TUR"/>
          <w:color w:val="000000"/>
        </w:rPr>
        <w:t>st</w:t>
      </w:r>
      <w:r w:rsidR="00F87FD4">
        <w:rPr>
          <w:rFonts w:ascii="Times New Roman TUR" w:hAnsi="Times New Roman TUR" w:cs="Times New Roman TUR"/>
          <w:color w:val="000000"/>
        </w:rPr>
        <w:t>ozi</w:t>
      </w:r>
      <w:r>
        <w:rPr>
          <w:rFonts w:ascii="Times New Roman TUR" w:hAnsi="Times New Roman TUR" w:cs="Times New Roman TUR"/>
          <w:color w:val="000000"/>
        </w:rPr>
        <w:t>n</w:t>
      </w:r>
      <w:r w:rsidR="00F87FD4">
        <w:rPr>
          <w:rFonts w:ascii="Times New Roman TUR" w:hAnsi="Times New Roman TUR" w:cs="Times New Roman TUR"/>
          <w:color w:val="000000"/>
        </w:rPr>
        <w:t>g</w:t>
      </w:r>
      <w:r>
        <w:rPr>
          <w:rFonts w:ascii="Times New Roman TUR" w:hAnsi="Times New Roman TUR" w:cs="Times New Roman TUR"/>
          <w:color w:val="000000"/>
        </w:rPr>
        <w:t xml:space="preserve"> seni </w:t>
      </w:r>
      <w:r w:rsidR="00F87FD4">
        <w:rPr>
          <w:rFonts w:ascii="Times New Roman TUR" w:hAnsi="Times New Roman TUR" w:cs="Times New Roman TUR"/>
          <w:color w:val="000000"/>
        </w:rPr>
        <w:t>chaqirmoqda</w:t>
      </w:r>
      <w:r>
        <w:rPr>
          <w:rFonts w:ascii="Times New Roman TUR" w:hAnsi="Times New Roman TUR" w:cs="Times New Roman TUR"/>
          <w:color w:val="000000"/>
        </w:rPr>
        <w:t xml:space="preserve">!" Bir </w:t>
      </w:r>
      <w:r w:rsidR="00F87FD4">
        <w:rPr>
          <w:rFonts w:ascii="Times New Roman TUR" w:hAnsi="Times New Roman TUR" w:cs="Times New Roman TUR"/>
          <w:color w:val="000000"/>
        </w:rPr>
        <w:t xml:space="preserve">oldindan sezish </w:t>
      </w:r>
      <w:r>
        <w:rPr>
          <w:rFonts w:ascii="Times New Roman TUR" w:hAnsi="Times New Roman TUR" w:cs="Times New Roman TUR"/>
          <w:color w:val="000000"/>
        </w:rPr>
        <w:t xml:space="preserve">hissi </w:t>
      </w:r>
      <w:r w:rsidR="00F87FD4">
        <w:rPr>
          <w:rFonts w:ascii="Times New Roman TUR" w:hAnsi="Times New Roman TUR" w:cs="Times New Roman TUR"/>
          <w:color w:val="000000"/>
        </w:rPr>
        <w:t>bilan</w:t>
      </w:r>
      <w:r>
        <w:rPr>
          <w:rFonts w:ascii="Times New Roman TUR" w:hAnsi="Times New Roman TUR" w:cs="Times New Roman TUR"/>
          <w:color w:val="000000"/>
        </w:rPr>
        <w:t xml:space="preserve"> ik</w:t>
      </w:r>
      <w:r w:rsidR="00F87FD4">
        <w:rPr>
          <w:rFonts w:ascii="Times New Roman TUR" w:hAnsi="Times New Roman TUR" w:cs="Times New Roman TUR"/>
          <w:color w:val="000000"/>
        </w:rPr>
        <w:t>k</w:t>
      </w:r>
      <w:r>
        <w:rPr>
          <w:rFonts w:ascii="Times New Roman TUR" w:hAnsi="Times New Roman TUR" w:cs="Times New Roman TUR"/>
          <w:color w:val="000000"/>
        </w:rPr>
        <w:t>inc</w:t>
      </w:r>
      <w:r w:rsidR="00F87FD4">
        <w:rPr>
          <w:rFonts w:ascii="Times New Roman TUR" w:hAnsi="Times New Roman TUR" w:cs="Times New Roman TUR"/>
          <w:color w:val="000000"/>
        </w:rPr>
        <w:t>h</w:t>
      </w:r>
      <w:r>
        <w:rPr>
          <w:rFonts w:ascii="Times New Roman TUR" w:hAnsi="Times New Roman TUR" w:cs="Times New Roman TUR"/>
          <w:color w:val="000000"/>
        </w:rPr>
        <w:t xml:space="preserve">i </w:t>
      </w:r>
      <w:r w:rsidR="00F87FD4">
        <w:rPr>
          <w:rFonts w:ascii="Times New Roman TUR" w:hAnsi="Times New Roman TUR" w:cs="Times New Roman TUR"/>
          <w:color w:val="000000"/>
        </w:rPr>
        <w:t>ku</w:t>
      </w:r>
      <w:r>
        <w:rPr>
          <w:rFonts w:ascii="Times New Roman TUR" w:hAnsi="Times New Roman TUR" w:cs="Times New Roman TUR"/>
          <w:color w:val="000000"/>
        </w:rPr>
        <w:t xml:space="preserve">n </w:t>
      </w:r>
      <w:r w:rsidR="00F87FD4">
        <w:rPr>
          <w:rFonts w:ascii="Times New Roman TUR" w:hAnsi="Times New Roman TUR" w:cs="Times New Roman TUR"/>
          <w:color w:val="000000"/>
        </w:rPr>
        <w:t>Ustozining</w:t>
      </w:r>
      <w:r>
        <w:rPr>
          <w:rFonts w:ascii="Times New Roman TUR" w:hAnsi="Times New Roman TUR" w:cs="Times New Roman TUR"/>
          <w:color w:val="000000"/>
        </w:rPr>
        <w:t xml:space="preserve"> b</w:t>
      </w:r>
      <w:r w:rsidR="00F87FD4">
        <w:rPr>
          <w:rFonts w:ascii="Times New Roman TUR" w:hAnsi="Times New Roman TUR" w:cs="Times New Roman TUR"/>
          <w:color w:val="000000"/>
        </w:rPr>
        <w:t>oshig</w:t>
      </w:r>
      <w:r>
        <w:rPr>
          <w:rFonts w:ascii="Times New Roman TUR" w:hAnsi="Times New Roman TUR" w:cs="Times New Roman TUR"/>
          <w:color w:val="000000"/>
        </w:rPr>
        <w:t xml:space="preserve">a </w:t>
      </w:r>
      <w:r w:rsidR="00F87FD4">
        <w:rPr>
          <w:rFonts w:ascii="Times New Roman TUR" w:hAnsi="Times New Roman TUR" w:cs="Times New Roman TUR"/>
          <w:color w:val="000000"/>
        </w:rPr>
        <w:t>k</w:t>
      </w:r>
      <w:r>
        <w:rPr>
          <w:rFonts w:ascii="Times New Roman TUR" w:hAnsi="Times New Roman TUR" w:cs="Times New Roman TUR"/>
          <w:color w:val="000000"/>
        </w:rPr>
        <w:t>el</w:t>
      </w:r>
      <w:r w:rsidR="00F87FD4">
        <w:rPr>
          <w:rFonts w:ascii="Times New Roman TUR" w:hAnsi="Times New Roman TUR" w:cs="Times New Roman TUR"/>
          <w:color w:val="000000"/>
        </w:rPr>
        <w:t>ga</w:t>
      </w:r>
      <w:r>
        <w:rPr>
          <w:rFonts w:ascii="Times New Roman TUR" w:hAnsi="Times New Roman TUR" w:cs="Times New Roman TUR"/>
          <w:color w:val="000000"/>
        </w:rPr>
        <w:t>n v</w:t>
      </w:r>
      <w:r w:rsidR="00F87FD4">
        <w:rPr>
          <w:rFonts w:ascii="Times New Roman TUR" w:hAnsi="Times New Roman TUR" w:cs="Times New Roman TUR"/>
          <w:color w:val="000000"/>
        </w:rPr>
        <w:t>a</w:t>
      </w:r>
      <w:r>
        <w:rPr>
          <w:rFonts w:ascii="Times New Roman TUR" w:hAnsi="Times New Roman TUR" w:cs="Times New Roman TUR"/>
          <w:color w:val="000000"/>
        </w:rPr>
        <w:t xml:space="preserve"> rahm</w:t>
      </w:r>
      <w:r w:rsidR="00F87FD4">
        <w:rPr>
          <w:rFonts w:ascii="Times New Roman TUR" w:hAnsi="Times New Roman TUR" w:cs="Times New Roman TUR"/>
          <w:color w:val="000000"/>
        </w:rPr>
        <w:t>a</w:t>
      </w:r>
      <w:r>
        <w:rPr>
          <w:rFonts w:ascii="Times New Roman TUR" w:hAnsi="Times New Roman TUR" w:cs="Times New Roman TUR"/>
          <w:color w:val="000000"/>
        </w:rPr>
        <w:t xml:space="preserve">ti </w:t>
      </w:r>
      <w:r w:rsidR="00F87FD4">
        <w:rPr>
          <w:rFonts w:ascii="Times New Roman TUR" w:hAnsi="Times New Roman TUR" w:cs="Times New Roman TUR"/>
          <w:color w:val="000000"/>
        </w:rPr>
        <w:t>I</w:t>
      </w:r>
      <w:r>
        <w:rPr>
          <w:rFonts w:ascii="Times New Roman TUR" w:hAnsi="Times New Roman TUR" w:cs="Times New Roman TUR"/>
          <w:color w:val="000000"/>
        </w:rPr>
        <w:t>l</w:t>
      </w:r>
      <w:r w:rsidR="00F87FD4">
        <w:rPr>
          <w:rFonts w:ascii="Times New Roman TUR" w:hAnsi="Times New Roman TUR" w:cs="Times New Roman TUR"/>
          <w:color w:val="000000"/>
        </w:rPr>
        <w:t>o</w:t>
      </w:r>
      <w:r>
        <w:rPr>
          <w:rFonts w:ascii="Times New Roman TUR" w:hAnsi="Times New Roman TUR" w:cs="Times New Roman TUR"/>
          <w:color w:val="000000"/>
        </w:rPr>
        <w:t>hiy</w:t>
      </w:r>
      <w:r w:rsidR="00F87FD4">
        <w:rPr>
          <w:rFonts w:ascii="Times New Roman TUR" w:hAnsi="Times New Roman TUR" w:cs="Times New Roman TUR"/>
          <w:color w:val="000000"/>
        </w:rPr>
        <w:t>a</w:t>
      </w:r>
      <w:r>
        <w:rPr>
          <w:rFonts w:ascii="Times New Roman TUR" w:hAnsi="Times New Roman TUR" w:cs="Times New Roman TUR"/>
          <w:color w:val="000000"/>
        </w:rPr>
        <w:t xml:space="preserve"> </w:t>
      </w:r>
      <w:r w:rsidR="00F87FD4">
        <w:rPr>
          <w:rFonts w:ascii="Times New Roman TUR" w:hAnsi="Times New Roman TUR" w:cs="Times New Roman TUR"/>
          <w:color w:val="000000"/>
        </w:rPr>
        <w:t>bilan</w:t>
      </w:r>
      <w:r>
        <w:rPr>
          <w:rFonts w:ascii="Times New Roman TUR" w:hAnsi="Times New Roman TUR" w:cs="Times New Roman TUR"/>
          <w:color w:val="000000"/>
        </w:rPr>
        <w:t xml:space="preserve"> </w:t>
      </w:r>
      <w:r w:rsidR="00F87FD4">
        <w:rPr>
          <w:rFonts w:ascii="Times New Roman TUR" w:hAnsi="Times New Roman TUR" w:cs="Times New Roman TUR"/>
          <w:color w:val="000000"/>
        </w:rPr>
        <w:t>yengil</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87FD4">
        <w:rPr>
          <w:rFonts w:ascii="Times New Roman TUR" w:hAnsi="Times New Roman TUR" w:cs="Times New Roman TUR"/>
          <w:color w:val="000000"/>
        </w:rPr>
        <w:t>tgan</w:t>
      </w:r>
      <w:r>
        <w:rPr>
          <w:rFonts w:ascii="Times New Roman TUR" w:hAnsi="Times New Roman TUR" w:cs="Times New Roman TUR"/>
          <w:color w:val="000000"/>
        </w:rPr>
        <w:t xml:space="preserve"> m</w:t>
      </w:r>
      <w:r w:rsidR="00F87FD4">
        <w:rPr>
          <w:rFonts w:ascii="Times New Roman TUR" w:hAnsi="Times New Roman TUR" w:cs="Times New Roman TUR"/>
          <w:color w:val="000000"/>
        </w:rPr>
        <w:t>u</w:t>
      </w:r>
      <w:r>
        <w:rPr>
          <w:rFonts w:ascii="Times New Roman TUR" w:hAnsi="Times New Roman TUR" w:cs="Times New Roman TUR"/>
          <w:color w:val="000000"/>
        </w:rPr>
        <w:t>dhi</w:t>
      </w:r>
      <w:r w:rsidR="00F87FD4">
        <w:rPr>
          <w:rFonts w:ascii="Times New Roman TUR" w:hAnsi="Times New Roman TUR" w:cs="Times New Roman TUR"/>
          <w:color w:val="000000"/>
        </w:rPr>
        <w:t>sh</w:t>
      </w:r>
      <w:r>
        <w:rPr>
          <w:rFonts w:ascii="Times New Roman TUR" w:hAnsi="Times New Roman TUR" w:cs="Times New Roman TUR"/>
          <w:color w:val="000000"/>
        </w:rPr>
        <w:t xml:space="preserve"> musib</w:t>
      </w:r>
      <w:r w:rsidR="00F87FD4">
        <w:rPr>
          <w:rFonts w:ascii="Times New Roman TUR" w:hAnsi="Times New Roman TUR" w:cs="Times New Roman TUR"/>
          <w:color w:val="000000"/>
        </w:rPr>
        <w:t>a</w:t>
      </w:r>
      <w:r>
        <w:rPr>
          <w:rFonts w:ascii="Times New Roman TUR" w:hAnsi="Times New Roman TUR" w:cs="Times New Roman TUR"/>
          <w:color w:val="000000"/>
        </w:rPr>
        <w:t>t</w:t>
      </w:r>
      <w:r w:rsidR="00F87FD4">
        <w:rPr>
          <w:rFonts w:ascii="Times New Roman TUR" w:hAnsi="Times New Roman TUR" w:cs="Times New Roman TUR"/>
          <w:color w:val="000000"/>
        </w:rPr>
        <w:t>n</w:t>
      </w:r>
      <w:r>
        <w:rPr>
          <w:rFonts w:ascii="Times New Roman TUR" w:hAnsi="Times New Roman TUR" w:cs="Times New Roman TUR"/>
          <w:color w:val="000000"/>
        </w:rPr>
        <w:t>i, d</w:t>
      </w:r>
      <w:r w:rsidR="00F87FD4">
        <w:rPr>
          <w:rFonts w:ascii="Times New Roman TUR" w:hAnsi="Times New Roman TUR" w:cs="Times New Roman TUR"/>
          <w:color w:val="000000"/>
        </w:rPr>
        <w:t>ush</w:t>
      </w:r>
      <w:r>
        <w:rPr>
          <w:rFonts w:ascii="Times New Roman TUR" w:hAnsi="Times New Roman TUR" w:cs="Times New Roman TUR"/>
          <w:color w:val="000000"/>
        </w:rPr>
        <w:t>manlar</w:t>
      </w:r>
      <w:r w:rsidR="00F87FD4">
        <w:rPr>
          <w:rFonts w:ascii="Times New Roman TUR" w:hAnsi="Times New Roman TUR" w:cs="Times New Roman TUR"/>
          <w:color w:val="000000"/>
        </w:rPr>
        <w:t>ni</w:t>
      </w:r>
      <w:r>
        <w:rPr>
          <w:rFonts w:ascii="Times New Roman TUR" w:hAnsi="Times New Roman TUR" w:cs="Times New Roman TUR"/>
          <w:color w:val="000000"/>
        </w:rPr>
        <w:t>n</w:t>
      </w:r>
      <w:r w:rsidR="00F87FD4">
        <w:rPr>
          <w:rFonts w:ascii="Times New Roman TUR" w:hAnsi="Times New Roman TUR" w:cs="Times New Roman TUR"/>
          <w:color w:val="000000"/>
        </w:rPr>
        <w:t>g</w:t>
      </w:r>
      <w:r>
        <w:rPr>
          <w:rFonts w:ascii="Times New Roman TUR" w:hAnsi="Times New Roman TUR" w:cs="Times New Roman TUR"/>
          <w:color w:val="000000"/>
        </w:rPr>
        <w:t xml:space="preserve"> </w:t>
      </w:r>
      <w:r w:rsidR="00F87FD4">
        <w:rPr>
          <w:rFonts w:ascii="Times New Roman TUR" w:hAnsi="Times New Roman TUR" w:cs="Times New Roman TUR"/>
          <w:color w:val="000000"/>
        </w:rPr>
        <w:t>reja</w:t>
      </w:r>
      <w:r>
        <w:rPr>
          <w:rFonts w:ascii="Times New Roman TUR" w:hAnsi="Times New Roman TUR" w:cs="Times New Roman TUR"/>
          <w:color w:val="000000"/>
        </w:rPr>
        <w:t>lar</w:t>
      </w:r>
      <w:r w:rsidR="00F87FD4">
        <w:rPr>
          <w:rFonts w:ascii="Times New Roman TUR" w:hAnsi="Times New Roman TUR" w:cs="Times New Roman TUR"/>
          <w:color w:val="000000"/>
        </w:rPr>
        <w:t>i</w:t>
      </w:r>
      <w:r>
        <w:rPr>
          <w:rFonts w:ascii="Times New Roman TUR" w:hAnsi="Times New Roman TUR" w:cs="Times New Roman TUR"/>
          <w:color w:val="000000"/>
        </w:rPr>
        <w:t xml:space="preserve"> </w:t>
      </w:r>
      <w:r w:rsidR="00F87FD4">
        <w:rPr>
          <w:rFonts w:ascii="Times New Roman TUR" w:hAnsi="Times New Roman TUR" w:cs="Times New Roman TUR"/>
          <w:color w:val="000000"/>
        </w:rPr>
        <w:t>darajasida</w:t>
      </w:r>
      <w:r>
        <w:rPr>
          <w:rFonts w:ascii="Times New Roman TUR" w:hAnsi="Times New Roman TUR" w:cs="Times New Roman TUR"/>
          <w:color w:val="000000"/>
        </w:rPr>
        <w:t xml:space="preserve"> b</w:t>
      </w:r>
      <w:r w:rsidR="00F87FD4">
        <w:rPr>
          <w:rFonts w:ascii="Times New Roman TUR" w:hAnsi="Times New Roman TUR" w:cs="Times New Roman TUR"/>
          <w:color w:val="000000"/>
        </w:rPr>
        <w:t>u</w:t>
      </w:r>
      <w:r>
        <w:rPr>
          <w:rFonts w:ascii="Times New Roman TUR" w:hAnsi="Times New Roman TUR" w:cs="Times New Roman TUR"/>
          <w:color w:val="000000"/>
        </w:rPr>
        <w:t>y</w:t>
      </w:r>
      <w:r w:rsidR="00F87FD4">
        <w:rPr>
          <w:rFonts w:ascii="Times New Roman TUR" w:hAnsi="Times New Roman TUR" w:cs="Times New Roman TUR"/>
          <w:color w:val="000000"/>
        </w:rPr>
        <w:t>u</w:t>
      </w:r>
      <w:r>
        <w:rPr>
          <w:rFonts w:ascii="Times New Roman TUR" w:hAnsi="Times New Roman TUR" w:cs="Times New Roman TUR"/>
          <w:color w:val="000000"/>
        </w:rPr>
        <w:t xml:space="preserve">k, </w:t>
      </w:r>
      <w:r w:rsidR="00F87FD4">
        <w:rPr>
          <w:rFonts w:ascii="Times New Roman TUR" w:hAnsi="Times New Roman TUR" w:cs="Times New Roman TUR"/>
          <w:color w:val="000000"/>
        </w:rPr>
        <w:t>o</w:t>
      </w:r>
      <w:r w:rsidR="00317151">
        <w:rPr>
          <w:rFonts w:ascii="Times New Roman TUR" w:hAnsi="Times New Roman TUR" w:cs="Times New Roman TUR"/>
          <w:color w:val="000000"/>
        </w:rPr>
        <w:t>g‘</w:t>
      </w:r>
      <w:r w:rsidR="00F87FD4">
        <w:rPr>
          <w:rFonts w:ascii="Times New Roman TUR" w:hAnsi="Times New Roman TUR" w:cs="Times New Roman TUR"/>
          <w:color w:val="000000"/>
        </w:rPr>
        <w:t>i</w:t>
      </w:r>
      <w:r>
        <w:rPr>
          <w:rFonts w:ascii="Times New Roman TUR" w:hAnsi="Times New Roman TUR" w:cs="Times New Roman TUR"/>
          <w:color w:val="000000"/>
        </w:rPr>
        <w:t>r his</w:t>
      </w:r>
      <w:r w:rsidR="00F87FD4">
        <w:rPr>
          <w:rFonts w:ascii="Times New Roman TUR" w:hAnsi="Times New Roman TUR" w:cs="Times New Roman TUR"/>
          <w:color w:val="000000"/>
        </w:rPr>
        <w:t xml:space="preserve"> qilgan</w:t>
      </w:r>
      <w:r>
        <w:rPr>
          <w:rFonts w:ascii="Times New Roman TUR" w:hAnsi="Times New Roman TUR" w:cs="Times New Roman TUR"/>
          <w:color w:val="000000"/>
        </w:rPr>
        <w:t xml:space="preserve"> tarz</w:t>
      </w:r>
      <w:r w:rsidR="00F87FD4">
        <w:rPr>
          <w:rFonts w:ascii="Times New Roman TUR" w:hAnsi="Times New Roman TUR" w:cs="Times New Roman TUR"/>
          <w:color w:val="000000"/>
        </w:rPr>
        <w:t>i</w:t>
      </w:r>
      <w:r>
        <w:rPr>
          <w:rFonts w:ascii="Times New Roman TUR" w:hAnsi="Times New Roman TUR" w:cs="Times New Roman TUR"/>
          <w:color w:val="000000"/>
        </w:rPr>
        <w:t xml:space="preserve">da, </w:t>
      </w:r>
      <w:r w:rsidR="00F87FD4">
        <w:rPr>
          <w:rFonts w:ascii="Times New Roman TUR" w:hAnsi="Times New Roman TUR" w:cs="Times New Roman TUR"/>
          <w:color w:val="000000"/>
        </w:rPr>
        <w:t>yi</w:t>
      </w:r>
      <w:r w:rsidR="00317151">
        <w:rPr>
          <w:rFonts w:ascii="Times New Roman TUR" w:hAnsi="Times New Roman TUR" w:cs="Times New Roman TUR"/>
          <w:color w:val="000000"/>
        </w:rPr>
        <w:t>g‘</w:t>
      </w:r>
      <w:r w:rsidR="00F87FD4">
        <w:rPr>
          <w:rFonts w:ascii="Times New Roman TUR" w:hAnsi="Times New Roman TUR" w:cs="Times New Roman TUR"/>
          <w:color w:val="000000"/>
        </w:rPr>
        <w:t>lab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F87FD4">
        <w:rPr>
          <w:rFonts w:ascii="Times New Roman TUR" w:hAnsi="Times New Roman TUR" w:cs="Times New Roman TUR"/>
          <w:color w:val="000000"/>
        </w:rPr>
        <w:t>o</w:t>
      </w:r>
      <w:r>
        <w:rPr>
          <w:rFonts w:ascii="Times New Roman TUR" w:hAnsi="Times New Roman TUR" w:cs="Times New Roman TUR"/>
          <w:color w:val="000000"/>
        </w:rPr>
        <w:t>y</w:t>
      </w:r>
      <w:r w:rsidR="00F87FD4">
        <w:rPr>
          <w:rFonts w:ascii="Times New Roman TUR" w:hAnsi="Times New Roman TUR" w:cs="Times New Roman TUR"/>
          <w:color w:val="000000"/>
        </w:rPr>
        <w:t>a</w:t>
      </w:r>
      <w:r>
        <w:rPr>
          <w:rFonts w:ascii="Times New Roman TUR" w:hAnsi="Times New Roman TUR" w:cs="Times New Roman TUR"/>
          <w:color w:val="000000"/>
        </w:rPr>
        <w:t xml:space="preserve">t </w:t>
      </w:r>
      <w:r w:rsidR="00F87FD4">
        <w:rPr>
          <w:rFonts w:ascii="Times New Roman TUR" w:hAnsi="Times New Roman TUR" w:cs="Times New Roman TUR"/>
          <w:color w:val="000000"/>
        </w:rPr>
        <w:t>q</w:t>
      </w:r>
      <w:r w:rsidR="00317151">
        <w:rPr>
          <w:rFonts w:ascii="Times New Roman TUR" w:hAnsi="Times New Roman TUR" w:cs="Times New Roman TUR"/>
          <w:color w:val="000000"/>
        </w:rPr>
        <w:t>o‘</w:t>
      </w:r>
      <w:r w:rsidR="00F87FD4">
        <w:rPr>
          <w:rFonts w:ascii="Times New Roman TUR" w:hAnsi="Times New Roman TUR" w:cs="Times New Roman TUR"/>
          <w:color w:val="000000"/>
        </w:rPr>
        <w:t>rqoqlik</w:t>
      </w:r>
      <w:r>
        <w:rPr>
          <w:rFonts w:ascii="Times New Roman TUR" w:hAnsi="Times New Roman TUR" w:cs="Times New Roman TUR"/>
          <w:color w:val="000000"/>
        </w:rPr>
        <w:t xml:space="preserve"> v</w:t>
      </w:r>
      <w:r w:rsidR="00F87FD4">
        <w:rPr>
          <w:rFonts w:ascii="Times New Roman TUR" w:hAnsi="Times New Roman TUR" w:cs="Times New Roman TUR"/>
          <w:color w:val="000000"/>
        </w:rPr>
        <w:t>a</w:t>
      </w:r>
      <w:r>
        <w:rPr>
          <w:rFonts w:ascii="Times New Roman TUR" w:hAnsi="Times New Roman TUR" w:cs="Times New Roman TUR"/>
          <w:color w:val="000000"/>
        </w:rPr>
        <w:t xml:space="preserve"> </w:t>
      </w:r>
      <w:r w:rsidR="00245BB2">
        <w:rPr>
          <w:rFonts w:ascii="Times New Roman TUR" w:hAnsi="Times New Roman TUR" w:cs="Times New Roman TUR"/>
          <w:color w:val="000000"/>
        </w:rPr>
        <w:t>hayajon</w:t>
      </w:r>
      <w:r>
        <w:rPr>
          <w:rFonts w:ascii="Times New Roman TUR" w:hAnsi="Times New Roman TUR" w:cs="Times New Roman TUR"/>
          <w:color w:val="000000"/>
        </w:rPr>
        <w:t xml:space="preserve"> </w:t>
      </w:r>
      <w:r w:rsidR="00245BB2">
        <w:rPr>
          <w:rFonts w:ascii="Times New Roman TUR" w:hAnsi="Times New Roman TUR" w:cs="Times New Roman TUR"/>
          <w:color w:val="000000"/>
        </w:rPr>
        <w:t>bilan</w:t>
      </w:r>
      <w:r>
        <w:rPr>
          <w:rFonts w:ascii="Times New Roman TUR" w:hAnsi="Times New Roman TUR" w:cs="Times New Roman TUR"/>
          <w:color w:val="000000"/>
        </w:rPr>
        <w:t xml:space="preserve"> </w:t>
      </w:r>
      <w:r w:rsidR="00F40E80">
        <w:rPr>
          <w:rFonts w:ascii="Times New Roman TUR" w:hAnsi="Times New Roman TUR" w:cs="Times New Roman TUR"/>
          <w:color w:val="000000"/>
        </w:rPr>
        <w:t>yugurib</w:t>
      </w:r>
      <w:r>
        <w:rPr>
          <w:rFonts w:ascii="Times New Roman TUR" w:hAnsi="Times New Roman TUR" w:cs="Times New Roman TUR"/>
          <w:color w:val="000000"/>
        </w:rPr>
        <w:t xml:space="preserve"> </w:t>
      </w:r>
      <w:r w:rsidR="00F40E80">
        <w:rPr>
          <w:rFonts w:ascii="Times New Roman TUR" w:hAnsi="Times New Roman TUR" w:cs="Times New Roman TUR"/>
          <w:color w:val="000000"/>
        </w:rPr>
        <w:t>k</w:t>
      </w:r>
      <w:r>
        <w:rPr>
          <w:rFonts w:ascii="Times New Roman TUR" w:hAnsi="Times New Roman TUR" w:cs="Times New Roman TUR"/>
          <w:color w:val="000000"/>
        </w:rPr>
        <w:t xml:space="preserve">eldi. </w:t>
      </w:r>
      <w:r w:rsidR="005064AB">
        <w:rPr>
          <w:rFonts w:ascii="Times New Roman TUR" w:hAnsi="Times New Roman TUR" w:cs="Times New Roman TUR"/>
          <w:color w:val="000000"/>
        </w:rPr>
        <w:t>U</w:t>
      </w:r>
      <w:r>
        <w:rPr>
          <w:rFonts w:ascii="Times New Roman TUR" w:hAnsi="Times New Roman TUR" w:cs="Times New Roman TUR"/>
          <w:color w:val="000000"/>
        </w:rPr>
        <w:t xml:space="preserve"> ha</w:t>
      </w:r>
      <w:r w:rsidR="005064AB">
        <w:rPr>
          <w:rFonts w:ascii="Times New Roman TUR" w:hAnsi="Times New Roman TUR" w:cs="Times New Roman TUR"/>
          <w:color w:val="000000"/>
        </w:rPr>
        <w:t>yajo</w:t>
      </w:r>
      <w:r>
        <w:rPr>
          <w:rFonts w:ascii="Times New Roman TUR" w:hAnsi="Times New Roman TUR" w:cs="Times New Roman TUR"/>
          <w:color w:val="000000"/>
        </w:rPr>
        <w:t>n v</w:t>
      </w:r>
      <w:r w:rsidR="005064AB">
        <w:rPr>
          <w:rFonts w:ascii="Times New Roman TUR" w:hAnsi="Times New Roman TUR" w:cs="Times New Roman TUR"/>
          <w:color w:val="000000"/>
        </w:rPr>
        <w:t>a</w:t>
      </w:r>
      <w:r>
        <w:rPr>
          <w:rFonts w:ascii="Times New Roman TUR" w:hAnsi="Times New Roman TUR" w:cs="Times New Roman TUR"/>
          <w:color w:val="000000"/>
        </w:rPr>
        <w:t xml:space="preserve"> </w:t>
      </w:r>
      <w:r w:rsidR="005064AB">
        <w:rPr>
          <w:rFonts w:ascii="Times New Roman TUR" w:hAnsi="Times New Roman TUR" w:cs="Times New Roman TUR"/>
          <w:color w:val="000000"/>
        </w:rPr>
        <w:t>yi</w:t>
      </w:r>
      <w:r w:rsidR="00317151">
        <w:rPr>
          <w:rFonts w:ascii="Times New Roman TUR" w:hAnsi="Times New Roman TUR" w:cs="Times New Roman TUR"/>
          <w:color w:val="000000"/>
        </w:rPr>
        <w:t>g‘</w:t>
      </w:r>
      <w:r w:rsidR="005064AB">
        <w:rPr>
          <w:rFonts w:ascii="Times New Roman TUR" w:hAnsi="Times New Roman TUR" w:cs="Times New Roman TUR"/>
          <w:color w:val="000000"/>
        </w:rPr>
        <w:t>lashig</w:t>
      </w:r>
      <w:r>
        <w:rPr>
          <w:rFonts w:ascii="Times New Roman TUR" w:hAnsi="Times New Roman TUR" w:cs="Times New Roman TUR"/>
          <w:color w:val="000000"/>
        </w:rPr>
        <w:t>a h</w:t>
      </w:r>
      <w:r w:rsidR="005064AB">
        <w:rPr>
          <w:rFonts w:ascii="Times New Roman TUR" w:hAnsi="Times New Roman TUR" w:cs="Times New Roman TUR"/>
          <w:color w:val="000000"/>
        </w:rPr>
        <w:t>ech</w:t>
      </w:r>
      <w:r>
        <w:rPr>
          <w:rFonts w:ascii="Times New Roman TUR" w:hAnsi="Times New Roman TUR" w:cs="Times New Roman TUR"/>
          <w:color w:val="000000"/>
        </w:rPr>
        <w:t xml:space="preserve"> s</w:t>
      </w:r>
      <w:r w:rsidR="005064AB">
        <w:rPr>
          <w:rFonts w:ascii="Times New Roman TUR" w:hAnsi="Times New Roman TUR" w:cs="Times New Roman TUR"/>
          <w:color w:val="000000"/>
        </w:rPr>
        <w:t>a</w:t>
      </w:r>
      <w:r>
        <w:rPr>
          <w:rFonts w:ascii="Times New Roman TUR" w:hAnsi="Times New Roman TUR" w:cs="Times New Roman TUR"/>
          <w:color w:val="000000"/>
        </w:rPr>
        <w:t>b</w:t>
      </w:r>
      <w:r w:rsidR="005064AB">
        <w:rPr>
          <w:rFonts w:ascii="Times New Roman TUR" w:hAnsi="Times New Roman TUR" w:cs="Times New Roman TUR"/>
          <w:color w:val="000000"/>
        </w:rPr>
        <w:t>a</w:t>
      </w:r>
      <w:r>
        <w:rPr>
          <w:rFonts w:ascii="Times New Roman TUR" w:hAnsi="Times New Roman TUR" w:cs="Times New Roman TUR"/>
          <w:color w:val="000000"/>
        </w:rPr>
        <w:t>bi z</w:t>
      </w:r>
      <w:r w:rsidR="005064AB">
        <w:rPr>
          <w:rFonts w:ascii="Times New Roman TUR" w:hAnsi="Times New Roman TUR" w:cs="Times New Roman TUR"/>
          <w:color w:val="000000"/>
        </w:rPr>
        <w:t>o</w:t>
      </w:r>
      <w:r>
        <w:rPr>
          <w:rFonts w:ascii="Times New Roman TUR" w:hAnsi="Times New Roman TUR" w:cs="Times New Roman TUR"/>
          <w:color w:val="000000"/>
        </w:rPr>
        <w:t>hir</w:t>
      </w:r>
      <w:r w:rsidR="005064AB">
        <w:rPr>
          <w:rFonts w:ascii="Times New Roman TUR" w:hAnsi="Times New Roman TUR" w:cs="Times New Roman TUR"/>
          <w:color w:val="000000"/>
        </w:rPr>
        <w:t>iy</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5064AB">
        <w:rPr>
          <w:rFonts w:ascii="Times New Roman TUR" w:hAnsi="Times New Roman TUR" w:cs="Times New Roman TUR"/>
          <w:color w:val="000000"/>
        </w:rPr>
        <w:t>q eka</w:t>
      </w:r>
      <w:r>
        <w:rPr>
          <w:rFonts w:ascii="Times New Roman TUR" w:hAnsi="Times New Roman TUR" w:cs="Times New Roman TUR"/>
          <w:color w:val="000000"/>
        </w:rPr>
        <w:t>n, y</w:t>
      </w:r>
      <w:r w:rsidR="005064AB">
        <w:rPr>
          <w:rFonts w:ascii="Times New Roman TUR" w:hAnsi="Times New Roman TUR" w:cs="Times New Roman TUR"/>
          <w:color w:val="000000"/>
        </w:rPr>
        <w:t>a</w:t>
      </w:r>
      <w:r>
        <w:rPr>
          <w:rFonts w:ascii="Times New Roman TUR" w:hAnsi="Times New Roman TUR" w:cs="Times New Roman TUR"/>
          <w:color w:val="000000"/>
        </w:rPr>
        <w:t>n</w:t>
      </w:r>
      <w:r w:rsidR="005064AB">
        <w:rPr>
          <w:rFonts w:ascii="Times New Roman TUR" w:hAnsi="Times New Roman TUR" w:cs="Times New Roman TUR"/>
          <w:color w:val="000000"/>
        </w:rPr>
        <w:t>a</w:t>
      </w:r>
      <w:r>
        <w:rPr>
          <w:rFonts w:ascii="Times New Roman TUR" w:hAnsi="Times New Roman TUR" w:cs="Times New Roman TUR"/>
          <w:color w:val="000000"/>
        </w:rPr>
        <w:t xml:space="preserve"> h</w:t>
      </w:r>
      <w:r w:rsidR="005064AB">
        <w:rPr>
          <w:rFonts w:ascii="Times New Roman TUR" w:hAnsi="Times New Roman TUR" w:cs="Times New Roman TUR"/>
          <w:color w:val="000000"/>
        </w:rPr>
        <w:t>a</w:t>
      </w:r>
      <w:r>
        <w:rPr>
          <w:rFonts w:ascii="Times New Roman TUR" w:hAnsi="Times New Roman TUR" w:cs="Times New Roman TUR"/>
          <w:color w:val="000000"/>
        </w:rPr>
        <w:t>y</w:t>
      </w:r>
      <w:r w:rsidR="005064AB">
        <w:rPr>
          <w:rFonts w:ascii="Times New Roman TUR" w:hAnsi="Times New Roman TUR" w:cs="Times New Roman TUR"/>
          <w:color w:val="000000"/>
        </w:rPr>
        <w:t>ajo</w:t>
      </w:r>
      <w:r>
        <w:rPr>
          <w:rFonts w:ascii="Times New Roman TUR" w:hAnsi="Times New Roman TUR" w:cs="Times New Roman TUR"/>
          <w:color w:val="000000"/>
        </w:rPr>
        <w:t>n</w:t>
      </w:r>
      <w:r w:rsidR="005064AB">
        <w:rPr>
          <w:rFonts w:ascii="Times New Roman TUR" w:hAnsi="Times New Roman TUR" w:cs="Times New Roman TUR"/>
          <w:color w:val="000000"/>
        </w:rPr>
        <w:t>i</w:t>
      </w:r>
      <w:r>
        <w:rPr>
          <w:rFonts w:ascii="Times New Roman TUR" w:hAnsi="Times New Roman TUR" w:cs="Times New Roman TUR"/>
          <w:color w:val="000000"/>
        </w:rPr>
        <w:t>n</w:t>
      </w:r>
      <w:r w:rsidR="005064AB">
        <w:rPr>
          <w:rFonts w:ascii="Times New Roman TUR" w:hAnsi="Times New Roman TUR" w:cs="Times New Roman TUR"/>
          <w:color w:val="000000"/>
        </w:rPr>
        <w:t>i</w:t>
      </w:r>
      <w:r>
        <w:rPr>
          <w:rFonts w:ascii="Times New Roman TUR" w:hAnsi="Times New Roman TUR" w:cs="Times New Roman TUR"/>
          <w:color w:val="000000"/>
        </w:rPr>
        <w:t xml:space="preserve">, </w:t>
      </w:r>
      <w:r w:rsidR="005064AB">
        <w:rPr>
          <w:rFonts w:ascii="Times New Roman TUR" w:hAnsi="Times New Roman TUR" w:cs="Times New Roman TUR"/>
          <w:color w:val="000000"/>
        </w:rPr>
        <w:t>yi</w:t>
      </w:r>
      <w:r w:rsidR="00317151">
        <w:rPr>
          <w:rFonts w:ascii="Times New Roman TUR" w:hAnsi="Times New Roman TUR" w:cs="Times New Roman TUR"/>
          <w:color w:val="000000"/>
        </w:rPr>
        <w:t>g‘</w:t>
      </w:r>
      <w:r w:rsidR="005064AB">
        <w:rPr>
          <w:rFonts w:ascii="Times New Roman TUR" w:hAnsi="Times New Roman TUR" w:cs="Times New Roman TUR"/>
          <w:color w:val="000000"/>
        </w:rPr>
        <w:t>lashini</w:t>
      </w:r>
      <w:r>
        <w:rPr>
          <w:rFonts w:ascii="Times New Roman TUR" w:hAnsi="Times New Roman TUR" w:cs="Times New Roman TUR"/>
          <w:color w:val="000000"/>
        </w:rPr>
        <w:t xml:space="preserve"> </w:t>
      </w:r>
      <w:r w:rsidR="005064AB">
        <w:rPr>
          <w:rFonts w:ascii="Times New Roman TUR" w:hAnsi="Times New Roman TUR" w:cs="Times New Roman TUR"/>
          <w:color w:val="000000"/>
        </w:rPr>
        <w:t>t</w:t>
      </w:r>
      <w:r w:rsidR="00317151">
        <w:rPr>
          <w:rFonts w:ascii="Times New Roman TUR" w:hAnsi="Times New Roman TUR" w:cs="Times New Roman TUR"/>
          <w:color w:val="000000"/>
        </w:rPr>
        <w:t>o‘</w:t>
      </w:r>
      <w:r w:rsidR="005064AB">
        <w:rPr>
          <w:rFonts w:ascii="Times New Roman TUR" w:hAnsi="Times New Roman TUR" w:cs="Times New Roman TUR"/>
          <w:color w:val="000000"/>
        </w:rPr>
        <w:t>xtatolmayotgan edi</w:t>
      </w:r>
      <w:r>
        <w:rPr>
          <w:rFonts w:ascii="Times New Roman TUR" w:hAnsi="Times New Roman TUR" w:cs="Times New Roman TUR"/>
          <w:color w:val="000000"/>
        </w:rPr>
        <w:t>. Dem</w:t>
      </w:r>
      <w:r w:rsidR="005064AB">
        <w:rPr>
          <w:rFonts w:ascii="Times New Roman TUR" w:hAnsi="Times New Roman TUR" w:cs="Times New Roman TUR"/>
          <w:color w:val="000000"/>
        </w:rPr>
        <w:t>a</w:t>
      </w:r>
      <w:r>
        <w:rPr>
          <w:rFonts w:ascii="Times New Roman TUR" w:hAnsi="Times New Roman TUR" w:cs="Times New Roman TUR"/>
          <w:color w:val="000000"/>
        </w:rPr>
        <w:t>k</w:t>
      </w:r>
      <w:r w:rsidR="005064AB">
        <w:rPr>
          <w:rFonts w:ascii="Times New Roman TUR" w:hAnsi="Times New Roman TUR" w:cs="Times New Roman TUR"/>
          <w:color w:val="000000"/>
        </w:rPr>
        <w:t>,</w:t>
      </w:r>
      <w:r>
        <w:rPr>
          <w:rFonts w:ascii="Times New Roman TUR" w:hAnsi="Times New Roman TUR" w:cs="Times New Roman TUR"/>
          <w:color w:val="000000"/>
        </w:rPr>
        <w:t xml:space="preserve"> Ris</w:t>
      </w:r>
      <w:r w:rsidR="005064AB">
        <w:rPr>
          <w:rFonts w:ascii="Times New Roman TUR" w:hAnsi="Times New Roman TUR" w:cs="Times New Roman TUR"/>
          <w:color w:val="000000"/>
        </w:rPr>
        <w:t>o</w:t>
      </w:r>
      <w:r>
        <w:rPr>
          <w:rFonts w:ascii="Times New Roman TUR" w:hAnsi="Times New Roman TUR" w:cs="Times New Roman TUR"/>
          <w:color w:val="000000"/>
        </w:rPr>
        <w:t>l</w:t>
      </w:r>
      <w:r w:rsidR="005064AB">
        <w:rPr>
          <w:rFonts w:ascii="Times New Roman TUR" w:hAnsi="Times New Roman TUR" w:cs="Times New Roman TUR"/>
          <w:color w:val="000000"/>
        </w:rPr>
        <w:t>a</w:t>
      </w:r>
      <w:r>
        <w:rPr>
          <w:rFonts w:ascii="Times New Roman TUR" w:hAnsi="Times New Roman TUR" w:cs="Times New Roman TUR"/>
          <w:color w:val="000000"/>
        </w:rPr>
        <w:t>-i Nur</w:t>
      </w:r>
      <w:r w:rsidR="005064AB">
        <w:rPr>
          <w:rFonts w:ascii="Times New Roman TUR" w:hAnsi="Times New Roman TUR" w:cs="Times New Roman TUR"/>
          <w:color w:val="000000"/>
        </w:rPr>
        <w:t>g</w:t>
      </w:r>
      <w:r>
        <w:rPr>
          <w:rFonts w:ascii="Times New Roman TUR" w:hAnsi="Times New Roman TUR" w:cs="Times New Roman TUR"/>
          <w:color w:val="000000"/>
        </w:rPr>
        <w:t xml:space="preserve">a </w:t>
      </w:r>
      <w:r w:rsidR="005064AB">
        <w:rPr>
          <w:rFonts w:ascii="Times New Roman TUR" w:hAnsi="Times New Roman TUR" w:cs="Times New Roman TUR"/>
          <w:color w:val="000000"/>
        </w:rPr>
        <w:t>k</w:t>
      </w:r>
      <w:r>
        <w:rPr>
          <w:rFonts w:ascii="Times New Roman TUR" w:hAnsi="Times New Roman TUR" w:cs="Times New Roman TUR"/>
          <w:color w:val="000000"/>
        </w:rPr>
        <w:t>el</w:t>
      </w:r>
      <w:r w:rsidR="005064AB">
        <w:rPr>
          <w:rFonts w:ascii="Times New Roman TUR" w:hAnsi="Times New Roman TUR" w:cs="Times New Roman TUR"/>
          <w:color w:val="000000"/>
        </w:rPr>
        <w:t>ga</w:t>
      </w:r>
      <w:r>
        <w:rPr>
          <w:rFonts w:ascii="Times New Roman TUR" w:hAnsi="Times New Roman TUR" w:cs="Times New Roman TUR"/>
          <w:color w:val="000000"/>
        </w:rPr>
        <w:t>n musib</w:t>
      </w:r>
      <w:r w:rsidR="005064AB">
        <w:rPr>
          <w:rFonts w:ascii="Times New Roman TUR" w:hAnsi="Times New Roman TUR" w:cs="Times New Roman TUR"/>
          <w:color w:val="000000"/>
        </w:rPr>
        <w:t>a</w:t>
      </w:r>
      <w:r>
        <w:rPr>
          <w:rFonts w:ascii="Times New Roman TUR" w:hAnsi="Times New Roman TUR" w:cs="Times New Roman TUR"/>
          <w:color w:val="000000"/>
        </w:rPr>
        <w:t xml:space="preserve">t </w:t>
      </w:r>
      <w:r w:rsidR="005064AB">
        <w:rPr>
          <w:rFonts w:ascii="Times New Roman TUR" w:hAnsi="Times New Roman TUR" w:cs="Times New Roman TUR"/>
          <w:color w:val="000000"/>
        </w:rPr>
        <w:t>shog</w:t>
      </w:r>
      <w:r>
        <w:rPr>
          <w:rFonts w:ascii="Times New Roman TUR" w:hAnsi="Times New Roman TUR" w:cs="Times New Roman TUR"/>
          <w:color w:val="000000"/>
        </w:rPr>
        <w:t>irdl</w:t>
      </w:r>
      <w:r w:rsidR="005064AB">
        <w:rPr>
          <w:rFonts w:ascii="Times New Roman TUR" w:hAnsi="Times New Roman TUR" w:cs="Times New Roman TUR"/>
          <w:color w:val="000000"/>
        </w:rPr>
        <w:t>a</w:t>
      </w:r>
      <w:r>
        <w:rPr>
          <w:rFonts w:ascii="Times New Roman TUR" w:hAnsi="Times New Roman TUR" w:cs="Times New Roman TUR"/>
          <w:color w:val="000000"/>
        </w:rPr>
        <w:t>rini k</w:t>
      </w:r>
      <w:r w:rsidR="005064AB">
        <w:rPr>
          <w:rFonts w:ascii="Times New Roman TUR" w:hAnsi="Times New Roman TUR" w:cs="Times New Roman TUR"/>
          <w:color w:val="000000"/>
        </w:rPr>
        <w:t>a</w:t>
      </w:r>
      <w:r>
        <w:rPr>
          <w:rFonts w:ascii="Times New Roman TUR" w:hAnsi="Times New Roman TUR" w:cs="Times New Roman TUR"/>
          <w:color w:val="000000"/>
        </w:rPr>
        <w:t>r</w:t>
      </w:r>
      <w:r w:rsidR="005064AB">
        <w:rPr>
          <w:rFonts w:ascii="Times New Roman TUR" w:hAnsi="Times New Roman TUR" w:cs="Times New Roman TUR"/>
          <w:color w:val="000000"/>
        </w:rPr>
        <w:t>o</w:t>
      </w:r>
      <w:r>
        <w:rPr>
          <w:rFonts w:ascii="Times New Roman TUR" w:hAnsi="Times New Roman TUR" w:cs="Times New Roman TUR"/>
          <w:color w:val="000000"/>
        </w:rPr>
        <w:t>m</w:t>
      </w:r>
      <w:r w:rsidR="005064AB">
        <w:rPr>
          <w:rFonts w:ascii="Times New Roman TUR" w:hAnsi="Times New Roman TUR" w:cs="Times New Roman TUR"/>
          <w:color w:val="000000"/>
        </w:rPr>
        <w:t>a</w:t>
      </w:r>
      <w:r>
        <w:rPr>
          <w:rFonts w:ascii="Times New Roman TUR" w:hAnsi="Times New Roman TUR" w:cs="Times New Roman TUR"/>
          <w:color w:val="000000"/>
        </w:rPr>
        <w:t>tk</w:t>
      </w:r>
      <w:r w:rsidR="005064AB">
        <w:rPr>
          <w:rFonts w:ascii="Times New Roman TUR" w:hAnsi="Times New Roman TUR" w:cs="Times New Roman TUR"/>
          <w:color w:val="000000"/>
        </w:rPr>
        <w:t>o</w:t>
      </w:r>
      <w:r>
        <w:rPr>
          <w:rFonts w:ascii="Times New Roman TUR" w:hAnsi="Times New Roman TUR" w:cs="Times New Roman TUR"/>
          <w:color w:val="000000"/>
        </w:rPr>
        <w:t>r</w:t>
      </w:r>
      <w:r w:rsidR="005064AB">
        <w:rPr>
          <w:rFonts w:ascii="Times New Roman TUR" w:hAnsi="Times New Roman TUR" w:cs="Times New Roman TUR"/>
          <w:color w:val="000000"/>
        </w:rPr>
        <w:t>o</w:t>
      </w:r>
      <w:r>
        <w:rPr>
          <w:rFonts w:ascii="Times New Roman TUR" w:hAnsi="Times New Roman TUR" w:cs="Times New Roman TUR"/>
          <w:color w:val="000000"/>
        </w:rPr>
        <w:t>n</w:t>
      </w:r>
      <w:r w:rsidR="005064AB">
        <w:rPr>
          <w:rFonts w:ascii="Times New Roman TUR" w:hAnsi="Times New Roman TUR" w:cs="Times New Roman TUR"/>
          <w:color w:val="000000"/>
        </w:rPr>
        <w:t>a</w:t>
      </w:r>
      <w:r>
        <w:rPr>
          <w:rFonts w:ascii="Times New Roman TUR" w:hAnsi="Times New Roman TUR" w:cs="Times New Roman TUR"/>
          <w:color w:val="000000"/>
        </w:rPr>
        <w:t xml:space="preserve"> </w:t>
      </w:r>
      <w:r w:rsidR="005064AB">
        <w:rPr>
          <w:rFonts w:ascii="Times New Roman TUR" w:hAnsi="Times New Roman TUR" w:cs="Times New Roman TUR"/>
          <w:color w:val="000000"/>
        </w:rPr>
        <w:t>ogohlantirayotgan edi</w:t>
      </w:r>
      <w:r>
        <w:rPr>
          <w:rFonts w:ascii="Times New Roman TUR" w:hAnsi="Times New Roman TUR" w:cs="Times New Roman TUR"/>
          <w:color w:val="000000"/>
        </w:rPr>
        <w:t>.</w:t>
      </w:r>
    </w:p>
    <w:p w14:paraId="7155D652" w14:textId="77777777" w:rsidR="00E0562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5064AB">
        <w:rPr>
          <w:rFonts w:ascii="Times New Roman TUR" w:hAnsi="Times New Roman TUR" w:cs="Times New Roman TUR"/>
          <w:color w:val="000000"/>
        </w:rPr>
        <w:t>a</w:t>
      </w:r>
      <w:r>
        <w:rPr>
          <w:rFonts w:ascii="Times New Roman TUR" w:hAnsi="Times New Roman TUR" w:cs="Times New Roman TUR"/>
          <w:color w:val="000000"/>
        </w:rPr>
        <w:t>m musib</w:t>
      </w:r>
      <w:r w:rsidR="005064AB">
        <w:rPr>
          <w:rFonts w:ascii="Times New Roman TUR" w:hAnsi="Times New Roman TUR" w:cs="Times New Roman TUR"/>
          <w:color w:val="000000"/>
        </w:rPr>
        <w:t>a</w:t>
      </w:r>
      <w:r>
        <w:rPr>
          <w:rFonts w:ascii="Times New Roman TUR" w:hAnsi="Times New Roman TUR" w:cs="Times New Roman TUR"/>
          <w:color w:val="000000"/>
        </w:rPr>
        <w:t>t</w:t>
      </w:r>
      <w:r w:rsidR="005064AB">
        <w:rPr>
          <w:rFonts w:ascii="Times New Roman TUR" w:hAnsi="Times New Roman TUR" w:cs="Times New Roman TUR"/>
          <w:color w:val="000000"/>
        </w:rPr>
        <w:t>n</w:t>
      </w:r>
      <w:r>
        <w:rPr>
          <w:rFonts w:ascii="Times New Roman TUR" w:hAnsi="Times New Roman TUR" w:cs="Times New Roman TUR"/>
          <w:color w:val="000000"/>
        </w:rPr>
        <w:t>in</w:t>
      </w:r>
      <w:r w:rsidR="005064AB">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064AB">
        <w:rPr>
          <w:rFonts w:ascii="Times New Roman TUR" w:hAnsi="Times New Roman TUR" w:cs="Times New Roman TUR"/>
          <w:color w:val="000000"/>
        </w:rPr>
        <w:t>sha</w:t>
      </w:r>
      <w:r>
        <w:rPr>
          <w:rFonts w:ascii="Times New Roman TUR" w:hAnsi="Times New Roman TUR" w:cs="Times New Roman TUR"/>
          <w:color w:val="000000"/>
        </w:rPr>
        <w:t xml:space="preserve"> </w:t>
      </w:r>
      <w:r w:rsidR="005064AB">
        <w:rPr>
          <w:rFonts w:ascii="Times New Roman TUR" w:hAnsi="Times New Roman TUR" w:cs="Times New Roman TUR"/>
          <w:color w:val="000000"/>
        </w:rPr>
        <w:t>kunida</w:t>
      </w:r>
      <w:r>
        <w:rPr>
          <w:rFonts w:ascii="Times New Roman TUR" w:hAnsi="Times New Roman TUR" w:cs="Times New Roman TUR"/>
          <w:color w:val="000000"/>
        </w:rPr>
        <w:t xml:space="preserve"> </w:t>
      </w:r>
      <w:r w:rsidR="005064AB">
        <w:rPr>
          <w:rFonts w:ascii="Times New Roman TUR" w:hAnsi="Times New Roman TUR" w:cs="Times New Roman TUR"/>
          <w:color w:val="000000"/>
        </w:rPr>
        <w:t>ustozimi</w:t>
      </w:r>
      <w:r>
        <w:rPr>
          <w:rFonts w:ascii="Times New Roman TUR" w:hAnsi="Times New Roman TUR" w:cs="Times New Roman TUR"/>
          <w:color w:val="000000"/>
        </w:rPr>
        <w:t xml:space="preserve">z </w:t>
      </w:r>
      <w:r w:rsidR="005064AB">
        <w:rPr>
          <w:rFonts w:ascii="Times New Roman TUR" w:hAnsi="Times New Roman TUR" w:cs="Times New Roman TUR"/>
          <w:color w:val="000000"/>
        </w:rPr>
        <w:t>aylanishdan</w:t>
      </w:r>
      <w:r>
        <w:rPr>
          <w:rFonts w:ascii="Times New Roman TUR" w:hAnsi="Times New Roman TUR" w:cs="Times New Roman TUR"/>
          <w:color w:val="000000"/>
        </w:rPr>
        <w:t xml:space="preserve"> </w:t>
      </w:r>
      <w:r w:rsidR="005064AB">
        <w:rPr>
          <w:rFonts w:ascii="Times New Roman TUR" w:hAnsi="Times New Roman TUR" w:cs="Times New Roman TUR"/>
          <w:color w:val="000000"/>
        </w:rPr>
        <w:t>qaytarka</w:t>
      </w:r>
      <w:r>
        <w:rPr>
          <w:rFonts w:ascii="Times New Roman TUR" w:hAnsi="Times New Roman TUR" w:cs="Times New Roman TUR"/>
          <w:color w:val="000000"/>
        </w:rPr>
        <w:t xml:space="preserve">n, </w:t>
      </w:r>
      <w:r w:rsidR="005064AB">
        <w:rPr>
          <w:rFonts w:ascii="Times New Roman TUR" w:hAnsi="Times New Roman TUR" w:cs="Times New Roman TUR"/>
          <w:color w:val="000000"/>
        </w:rPr>
        <w:t>X</w:t>
      </w:r>
      <w:r>
        <w:rPr>
          <w:rFonts w:ascii="Times New Roman TUR" w:hAnsi="Times New Roman TUR" w:cs="Times New Roman TUR"/>
          <w:color w:val="000000"/>
        </w:rPr>
        <w:t>usr</w:t>
      </w:r>
      <w:r w:rsidR="005064AB">
        <w:rPr>
          <w:rFonts w:ascii="Times New Roman TUR" w:hAnsi="Times New Roman TUR" w:cs="Times New Roman TUR"/>
          <w:color w:val="000000"/>
        </w:rPr>
        <w:t>a</w:t>
      </w:r>
      <w:r>
        <w:rPr>
          <w:rFonts w:ascii="Times New Roman TUR" w:hAnsi="Times New Roman TUR" w:cs="Times New Roman TUR"/>
          <w:color w:val="000000"/>
        </w:rPr>
        <w:t>v v</w:t>
      </w:r>
      <w:r w:rsidR="005064AB">
        <w:rPr>
          <w:rFonts w:ascii="Times New Roman TUR" w:hAnsi="Times New Roman TUR" w:cs="Times New Roman TUR"/>
          <w:color w:val="000000"/>
        </w:rPr>
        <w:t>a</w:t>
      </w:r>
      <w:r>
        <w:rPr>
          <w:rFonts w:ascii="Times New Roman TUR" w:hAnsi="Times New Roman TUR" w:cs="Times New Roman TUR"/>
          <w:color w:val="000000"/>
        </w:rPr>
        <w:t xml:space="preserve"> M</w:t>
      </w:r>
      <w:r w:rsidR="005064AB">
        <w:rPr>
          <w:rFonts w:ascii="Times New Roman TUR" w:hAnsi="Times New Roman TUR" w:cs="Times New Roman TUR"/>
          <w:color w:val="000000"/>
        </w:rPr>
        <w:t>a</w:t>
      </w:r>
      <w:r>
        <w:rPr>
          <w:rFonts w:ascii="Times New Roman TUR" w:hAnsi="Times New Roman TUR" w:cs="Times New Roman TUR"/>
          <w:color w:val="000000"/>
        </w:rPr>
        <w:t>hm</w:t>
      </w:r>
      <w:r w:rsidR="005064AB">
        <w:rPr>
          <w:rFonts w:ascii="Times New Roman TUR" w:hAnsi="Times New Roman TUR" w:cs="Times New Roman TUR"/>
          <w:color w:val="000000"/>
        </w:rPr>
        <w:t>u</w:t>
      </w:r>
      <w:r>
        <w:rPr>
          <w:rFonts w:ascii="Times New Roman TUR" w:hAnsi="Times New Roman TUR" w:cs="Times New Roman TUR"/>
          <w:color w:val="000000"/>
        </w:rPr>
        <w:t>d</w:t>
      </w:r>
      <w:r w:rsidR="005064AB">
        <w:rPr>
          <w:rFonts w:ascii="Times New Roman TUR" w:hAnsi="Times New Roman TUR" w:cs="Times New Roman TUR"/>
          <w:color w:val="000000"/>
        </w:rPr>
        <w:t>n</w:t>
      </w:r>
      <w:r>
        <w:rPr>
          <w:rFonts w:ascii="Times New Roman TUR" w:hAnsi="Times New Roman TUR" w:cs="Times New Roman TUR"/>
          <w:color w:val="000000"/>
        </w:rPr>
        <w:t>in</w:t>
      </w:r>
      <w:r w:rsidR="005064AB">
        <w:rPr>
          <w:rFonts w:ascii="Times New Roman TUR" w:hAnsi="Times New Roman TUR" w:cs="Times New Roman TUR"/>
          <w:color w:val="000000"/>
        </w:rPr>
        <w:t>g</w:t>
      </w:r>
      <w:r>
        <w:rPr>
          <w:rFonts w:ascii="Times New Roman TUR" w:hAnsi="Times New Roman TUR" w:cs="Times New Roman TUR"/>
          <w:color w:val="000000"/>
        </w:rPr>
        <w:t xml:space="preserve"> </w:t>
      </w:r>
      <w:r w:rsidR="005064AB">
        <w:rPr>
          <w:rFonts w:ascii="Times New Roman TUR" w:hAnsi="Times New Roman TUR" w:cs="Times New Roman TUR"/>
          <w:color w:val="000000"/>
        </w:rPr>
        <w:t>xabari bilan</w:t>
      </w:r>
      <w:r w:rsidR="006249C4">
        <w:rPr>
          <w:rFonts w:ascii="Times New Roman TUR" w:hAnsi="Times New Roman TUR" w:cs="Times New Roman TUR"/>
          <w:color w:val="000000"/>
        </w:rPr>
        <w:t>,</w:t>
      </w:r>
      <w:r>
        <w:rPr>
          <w:rFonts w:ascii="Times New Roman TUR" w:hAnsi="Times New Roman TUR" w:cs="Times New Roman TUR"/>
          <w:color w:val="000000"/>
        </w:rPr>
        <w:t xml:space="preserve"> bird</w:t>
      </w:r>
      <w:r w:rsidR="005064AB">
        <w:rPr>
          <w:rFonts w:ascii="Times New Roman TUR" w:hAnsi="Times New Roman TUR" w:cs="Times New Roman TUR"/>
          <w:color w:val="000000"/>
        </w:rPr>
        <w:t>a</w:t>
      </w:r>
      <w:r>
        <w:rPr>
          <w:rFonts w:ascii="Times New Roman TUR" w:hAnsi="Times New Roman TUR" w:cs="Times New Roman TUR"/>
          <w:color w:val="000000"/>
        </w:rPr>
        <w:t>n</w:t>
      </w:r>
      <w:r w:rsidR="005064AB">
        <w:rPr>
          <w:rFonts w:ascii="Times New Roman TUR" w:hAnsi="Times New Roman TUR" w:cs="Times New Roman TUR"/>
          <w:color w:val="000000"/>
        </w:rPr>
        <w:t>iga</w:t>
      </w:r>
      <w:r>
        <w:rPr>
          <w:rFonts w:ascii="Times New Roman TUR" w:hAnsi="Times New Roman TUR" w:cs="Times New Roman TUR"/>
          <w:color w:val="000000"/>
        </w:rPr>
        <w:t xml:space="preserve"> s</w:t>
      </w:r>
      <w:r w:rsidR="005064AB">
        <w:rPr>
          <w:rFonts w:ascii="Times New Roman TUR" w:hAnsi="Times New Roman TUR" w:cs="Times New Roman TUR"/>
          <w:color w:val="000000"/>
        </w:rPr>
        <w:t>a</w:t>
      </w:r>
      <w:r>
        <w:rPr>
          <w:rFonts w:ascii="Times New Roman TUR" w:hAnsi="Times New Roman TUR" w:cs="Times New Roman TUR"/>
          <w:color w:val="000000"/>
        </w:rPr>
        <w:t>b</w:t>
      </w:r>
      <w:r w:rsidR="005064AB">
        <w:rPr>
          <w:rFonts w:ascii="Times New Roman TUR" w:hAnsi="Times New Roman TUR" w:cs="Times New Roman TUR"/>
          <w:color w:val="000000"/>
        </w:rPr>
        <w:t>ab</w:t>
      </w:r>
      <w:r>
        <w:rPr>
          <w:rFonts w:ascii="Times New Roman TUR" w:hAnsi="Times New Roman TUR" w:cs="Times New Roman TUR"/>
          <w:color w:val="000000"/>
        </w:rPr>
        <w:t xml:space="preserve">siz </w:t>
      </w:r>
      <w:r w:rsidR="005064AB">
        <w:rPr>
          <w:rFonts w:ascii="Times New Roman TUR" w:hAnsi="Times New Roman TUR" w:cs="Times New Roman TUR"/>
          <w:color w:val="000000"/>
        </w:rPr>
        <w:t>a</w:t>
      </w:r>
      <w:r>
        <w:rPr>
          <w:rFonts w:ascii="Times New Roman TUR" w:hAnsi="Times New Roman TUR" w:cs="Times New Roman TUR"/>
          <w:color w:val="000000"/>
        </w:rPr>
        <w:t>hli d</w:t>
      </w:r>
      <w:r w:rsidR="005064AB">
        <w:rPr>
          <w:rFonts w:ascii="Times New Roman TUR" w:hAnsi="Times New Roman TUR" w:cs="Times New Roman TUR"/>
          <w:color w:val="000000"/>
        </w:rPr>
        <w:t>u</w:t>
      </w:r>
      <w:r>
        <w:rPr>
          <w:rFonts w:ascii="Times New Roman TUR" w:hAnsi="Times New Roman TUR" w:cs="Times New Roman TUR"/>
          <w:color w:val="000000"/>
        </w:rPr>
        <w:t>ny</w:t>
      </w:r>
      <w:r w:rsidR="005064AB">
        <w:rPr>
          <w:rFonts w:ascii="Times New Roman TUR" w:hAnsi="Times New Roman TUR" w:cs="Times New Roman TUR"/>
          <w:color w:val="000000"/>
        </w:rPr>
        <w:t>og</w:t>
      </w:r>
      <w:r>
        <w:rPr>
          <w:rFonts w:ascii="Times New Roman TUR" w:hAnsi="Times New Roman TUR" w:cs="Times New Roman TUR"/>
          <w:color w:val="000000"/>
        </w:rPr>
        <w:t xml:space="preserve">a </w:t>
      </w:r>
      <w:r w:rsidR="005064AB">
        <w:rPr>
          <w:rFonts w:ascii="Times New Roman TUR" w:hAnsi="Times New Roman TUR" w:cs="Times New Roman TUR"/>
          <w:color w:val="000000"/>
        </w:rPr>
        <w:t>q</w:t>
      </w:r>
      <w:r>
        <w:rPr>
          <w:rFonts w:ascii="Times New Roman TUR" w:hAnsi="Times New Roman TUR" w:cs="Times New Roman TUR"/>
          <w:color w:val="000000"/>
        </w:rPr>
        <w:t>ar</w:t>
      </w:r>
      <w:r w:rsidR="005064AB">
        <w:rPr>
          <w:rFonts w:ascii="Times New Roman TUR" w:hAnsi="Times New Roman TUR" w:cs="Times New Roman TUR"/>
          <w:color w:val="000000"/>
        </w:rPr>
        <w:t>shi</w:t>
      </w:r>
      <w:r>
        <w:rPr>
          <w:rFonts w:ascii="Times New Roman TUR" w:hAnsi="Times New Roman TUR" w:cs="Times New Roman TUR"/>
          <w:color w:val="000000"/>
        </w:rPr>
        <w:t xml:space="preserve"> </w:t>
      </w:r>
      <w:r w:rsidR="005064AB">
        <w:rPr>
          <w:rFonts w:ascii="Times New Roman TUR" w:hAnsi="Times New Roman TUR" w:cs="Times New Roman TUR"/>
          <w:color w:val="000000"/>
        </w:rPr>
        <w:t>sh</w:t>
      </w:r>
      <w:r>
        <w:rPr>
          <w:rFonts w:ascii="Times New Roman TUR" w:hAnsi="Times New Roman TUR" w:cs="Times New Roman TUR"/>
          <w:color w:val="000000"/>
        </w:rPr>
        <w:t>idd</w:t>
      </w:r>
      <w:r w:rsidR="005064AB">
        <w:rPr>
          <w:rFonts w:ascii="Times New Roman TUR" w:hAnsi="Times New Roman TUR" w:cs="Times New Roman TUR"/>
          <w:color w:val="000000"/>
        </w:rPr>
        <w:t>a</w:t>
      </w:r>
      <w:r>
        <w:rPr>
          <w:rFonts w:ascii="Times New Roman TUR" w:hAnsi="Times New Roman TUR" w:cs="Times New Roman TUR"/>
          <w:color w:val="000000"/>
        </w:rPr>
        <w:t>t</w:t>
      </w:r>
      <w:r w:rsidR="005064AB">
        <w:rPr>
          <w:rFonts w:ascii="Times New Roman TUR" w:hAnsi="Times New Roman TUR" w:cs="Times New Roman TUR"/>
          <w:color w:val="000000"/>
        </w:rPr>
        <w:t>ni</w:t>
      </w:r>
      <w:r>
        <w:rPr>
          <w:rFonts w:ascii="Times New Roman TUR" w:hAnsi="Times New Roman TUR" w:cs="Times New Roman TUR"/>
          <w:color w:val="000000"/>
        </w:rPr>
        <w:t xml:space="preserve"> b</w:t>
      </w:r>
      <w:r w:rsidR="005064AB">
        <w:rPr>
          <w:rFonts w:ascii="Times New Roman TUR" w:hAnsi="Times New Roman TUR" w:cs="Times New Roman TUR"/>
          <w:color w:val="000000"/>
        </w:rPr>
        <w:t>osh</w:t>
      </w:r>
      <w:r>
        <w:rPr>
          <w:rFonts w:ascii="Times New Roman TUR" w:hAnsi="Times New Roman TUR" w:cs="Times New Roman TUR"/>
          <w:color w:val="000000"/>
        </w:rPr>
        <w:t>la</w:t>
      </w:r>
      <w:r w:rsidR="005064AB">
        <w:rPr>
          <w:rFonts w:ascii="Times New Roman TUR" w:hAnsi="Times New Roman TUR" w:cs="Times New Roman TUR"/>
          <w:color w:val="000000"/>
        </w:rPr>
        <w:t>gan</w:t>
      </w:r>
      <w:r>
        <w:rPr>
          <w:rFonts w:ascii="Times New Roman TUR" w:hAnsi="Times New Roman TUR" w:cs="Times New Roman TUR"/>
          <w:color w:val="000000"/>
        </w:rPr>
        <w:t>. Yi</w:t>
      </w:r>
      <w:r w:rsidR="005064AB">
        <w:rPr>
          <w:rFonts w:ascii="Times New Roman TUR" w:hAnsi="Times New Roman TUR" w:cs="Times New Roman TUR"/>
          <w:color w:val="000000"/>
        </w:rPr>
        <w:t>gi</w:t>
      </w:r>
      <w:r>
        <w:rPr>
          <w:rFonts w:ascii="Times New Roman TUR" w:hAnsi="Times New Roman TUR" w:cs="Times New Roman TUR"/>
          <w:color w:val="000000"/>
        </w:rPr>
        <w:t>rm</w:t>
      </w:r>
      <w:r w:rsidR="005064AB">
        <w:rPr>
          <w:rFonts w:ascii="Times New Roman TUR" w:hAnsi="Times New Roman TUR" w:cs="Times New Roman TUR"/>
          <w:color w:val="000000"/>
        </w:rPr>
        <w:t xml:space="preserve">a </w:t>
      </w:r>
      <w:r>
        <w:rPr>
          <w:rFonts w:ascii="Times New Roman TUR" w:hAnsi="Times New Roman TUR" w:cs="Times New Roman TUR"/>
          <w:color w:val="000000"/>
        </w:rPr>
        <w:t>be</w:t>
      </w:r>
      <w:r w:rsidR="005064AB">
        <w:rPr>
          <w:rFonts w:ascii="Times New Roman TUR" w:hAnsi="Times New Roman TUR" w:cs="Times New Roman TUR"/>
          <w:color w:val="000000"/>
        </w:rPr>
        <w:t>sh</w:t>
      </w:r>
      <w:r>
        <w:rPr>
          <w:rFonts w:ascii="Times New Roman TUR" w:hAnsi="Times New Roman TUR" w:cs="Times New Roman TUR"/>
          <w:color w:val="000000"/>
        </w:rPr>
        <w:t xml:space="preserve"> </w:t>
      </w:r>
      <w:r w:rsidR="005064AB">
        <w:rPr>
          <w:rFonts w:ascii="Times New Roman TUR" w:hAnsi="Times New Roman TUR" w:cs="Times New Roman TUR"/>
          <w:color w:val="000000"/>
        </w:rPr>
        <w:t>yil</w:t>
      </w:r>
      <w:r>
        <w:rPr>
          <w:rFonts w:ascii="Times New Roman TUR" w:hAnsi="Times New Roman TUR" w:cs="Times New Roman TUR"/>
          <w:color w:val="000000"/>
        </w:rPr>
        <w:t xml:space="preserve"> </w:t>
      </w:r>
      <w:r w:rsidR="005064AB">
        <w:rPr>
          <w:rFonts w:ascii="Times New Roman TUR" w:hAnsi="Times New Roman TUR" w:cs="Times New Roman TUR"/>
          <w:color w:val="000000"/>
        </w:rPr>
        <w:t>a</w:t>
      </w:r>
      <w:r>
        <w:rPr>
          <w:rFonts w:ascii="Times New Roman TUR" w:hAnsi="Times New Roman TUR" w:cs="Times New Roman TUR"/>
          <w:color w:val="000000"/>
        </w:rPr>
        <w:t>vv</w:t>
      </w:r>
      <w:r w:rsidR="005064AB">
        <w:rPr>
          <w:rFonts w:ascii="Times New Roman TUR" w:hAnsi="Times New Roman TUR" w:cs="Times New Roman TUR"/>
          <w:color w:val="000000"/>
        </w:rPr>
        <w:t>a</w:t>
      </w:r>
      <w:r>
        <w:rPr>
          <w:rFonts w:ascii="Times New Roman TUR" w:hAnsi="Times New Roman TUR" w:cs="Times New Roman TUR"/>
          <w:color w:val="000000"/>
        </w:rPr>
        <w:t>l D</w:t>
      </w:r>
      <w:r w:rsidR="005064AB">
        <w:rPr>
          <w:rFonts w:ascii="Times New Roman TUR" w:hAnsi="Times New Roman TUR" w:cs="Times New Roman TUR"/>
          <w:color w:val="000000"/>
        </w:rPr>
        <w:t>e</w:t>
      </w:r>
      <w:r>
        <w:rPr>
          <w:rFonts w:ascii="Times New Roman TUR" w:hAnsi="Times New Roman TUR" w:cs="Times New Roman TUR"/>
          <w:color w:val="000000"/>
        </w:rPr>
        <w:t>v</w:t>
      </w:r>
      <w:r w:rsidR="005064AB">
        <w:rPr>
          <w:rFonts w:ascii="Times New Roman TUR" w:hAnsi="Times New Roman TUR" w:cs="Times New Roman TUR"/>
          <w:color w:val="000000"/>
        </w:rPr>
        <w:t>o</w:t>
      </w:r>
      <w:r>
        <w:rPr>
          <w:rFonts w:ascii="Times New Roman TUR" w:hAnsi="Times New Roman TUR" w:cs="Times New Roman TUR"/>
          <w:color w:val="000000"/>
        </w:rPr>
        <w:t>n</w:t>
      </w:r>
      <w:r w:rsidR="005064AB">
        <w:rPr>
          <w:rFonts w:ascii="Times New Roman TUR" w:hAnsi="Times New Roman TUR" w:cs="Times New Roman TUR"/>
          <w:color w:val="000000"/>
        </w:rPr>
        <w:t>i</w:t>
      </w:r>
      <w:r>
        <w:rPr>
          <w:rFonts w:ascii="Times New Roman TUR" w:hAnsi="Times New Roman TUR" w:cs="Times New Roman TUR"/>
          <w:color w:val="000000"/>
        </w:rPr>
        <w:t xml:space="preserve"> Harbi </w:t>
      </w:r>
      <w:r w:rsidR="005064AB">
        <w:rPr>
          <w:rFonts w:ascii="Times New Roman TUR" w:hAnsi="Times New Roman TUR" w:cs="Times New Roman TUR"/>
          <w:color w:val="000000"/>
        </w:rPr>
        <w:t>U</w:t>
      </w:r>
      <w:r>
        <w:rPr>
          <w:rFonts w:ascii="Times New Roman TUR" w:hAnsi="Times New Roman TUR" w:cs="Times New Roman TUR"/>
          <w:color w:val="000000"/>
        </w:rPr>
        <w:t>rf</w:t>
      </w:r>
      <w:r w:rsidR="005064AB">
        <w:rPr>
          <w:rFonts w:ascii="Times New Roman TUR" w:hAnsi="Times New Roman TUR" w:cs="Times New Roman TUR"/>
          <w:color w:val="000000"/>
        </w:rPr>
        <w:t>iy</w:t>
      </w:r>
      <w:r>
        <w:rPr>
          <w:rFonts w:ascii="Times New Roman TUR" w:hAnsi="Times New Roman TUR" w:cs="Times New Roman TUR"/>
          <w:color w:val="000000"/>
        </w:rPr>
        <w:t>d</w:t>
      </w:r>
      <w:r w:rsidR="005064AB">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064AB">
        <w:rPr>
          <w:rFonts w:ascii="Times New Roman TUR" w:hAnsi="Times New Roman TUR" w:cs="Times New Roman TUR"/>
          <w:color w:val="000000"/>
        </w:rPr>
        <w:t>zining</w:t>
      </w:r>
      <w:r>
        <w:rPr>
          <w:rFonts w:ascii="Times New Roman TUR" w:hAnsi="Times New Roman TUR" w:cs="Times New Roman TUR"/>
          <w:color w:val="000000"/>
        </w:rPr>
        <w:t xml:space="preserve"> </w:t>
      </w:r>
      <w:r w:rsidR="005064AB">
        <w:rPr>
          <w:rFonts w:ascii="Times New Roman TUR" w:hAnsi="Times New Roman TUR" w:cs="Times New Roman TUR"/>
          <w:color w:val="000000"/>
        </w:rPr>
        <w:t>qatl</w:t>
      </w:r>
      <w:r>
        <w:rPr>
          <w:rFonts w:ascii="Times New Roman TUR" w:hAnsi="Times New Roman TUR" w:cs="Times New Roman TUR"/>
          <w:color w:val="000000"/>
        </w:rPr>
        <w:t xml:space="preserve"> </w:t>
      </w:r>
      <w:r w:rsidR="005064AB">
        <w:rPr>
          <w:rFonts w:ascii="Times New Roman TUR" w:hAnsi="Times New Roman TUR" w:cs="Times New Roman TUR"/>
          <w:color w:val="000000"/>
        </w:rPr>
        <w:t>q</w:t>
      </w:r>
      <w:r>
        <w:rPr>
          <w:rFonts w:ascii="Times New Roman TUR" w:hAnsi="Times New Roman TUR" w:cs="Times New Roman TUR"/>
          <w:color w:val="000000"/>
        </w:rPr>
        <w:t>ar</w:t>
      </w:r>
      <w:r w:rsidR="005064AB">
        <w:rPr>
          <w:rFonts w:ascii="Times New Roman TUR" w:hAnsi="Times New Roman TUR" w:cs="Times New Roman TUR"/>
          <w:color w:val="000000"/>
        </w:rPr>
        <w:t>o</w:t>
      </w:r>
      <w:r>
        <w:rPr>
          <w:rFonts w:ascii="Times New Roman TUR" w:hAnsi="Times New Roman TUR" w:cs="Times New Roman TUR"/>
          <w:color w:val="000000"/>
        </w:rPr>
        <w:t>r</w:t>
      </w:r>
      <w:r w:rsidR="005064AB">
        <w:rPr>
          <w:rFonts w:ascii="Times New Roman TUR" w:hAnsi="Times New Roman TUR" w:cs="Times New Roman TUR"/>
          <w:color w:val="000000"/>
        </w:rPr>
        <w:t>i</w:t>
      </w:r>
      <w:r>
        <w:rPr>
          <w:rFonts w:ascii="Times New Roman TUR" w:hAnsi="Times New Roman TUR" w:cs="Times New Roman TUR"/>
          <w:color w:val="000000"/>
        </w:rPr>
        <w:t>n</w:t>
      </w:r>
      <w:r w:rsidR="005064AB">
        <w:rPr>
          <w:rFonts w:ascii="Times New Roman TUR" w:hAnsi="Times New Roman TUR" w:cs="Times New Roman TUR"/>
          <w:color w:val="000000"/>
        </w:rPr>
        <w:t>i</w:t>
      </w:r>
      <w:r>
        <w:rPr>
          <w:rFonts w:ascii="Times New Roman TUR" w:hAnsi="Times New Roman TUR" w:cs="Times New Roman TUR"/>
          <w:color w:val="000000"/>
        </w:rPr>
        <w:t xml:space="preserve"> </w:t>
      </w:r>
      <w:r w:rsidR="005064AB">
        <w:rPr>
          <w:rFonts w:ascii="Times New Roman TUR" w:hAnsi="Times New Roman TUR" w:cs="Times New Roman TUR"/>
          <w:color w:val="000000"/>
        </w:rPr>
        <w:t>kutarka</w:t>
      </w:r>
      <w:r>
        <w:rPr>
          <w:rFonts w:ascii="Times New Roman TUR" w:hAnsi="Times New Roman TUR" w:cs="Times New Roman TUR"/>
          <w:color w:val="000000"/>
        </w:rPr>
        <w:t>n, s</w:t>
      </w:r>
      <w:r w:rsidR="005064AB">
        <w:rPr>
          <w:rFonts w:ascii="Times New Roman TUR" w:hAnsi="Times New Roman TUR" w:cs="Times New Roman TUR"/>
          <w:color w:val="000000"/>
        </w:rPr>
        <w:t>a</w:t>
      </w:r>
      <w:r>
        <w:rPr>
          <w:rFonts w:ascii="Times New Roman TUR" w:hAnsi="Times New Roman TUR" w:cs="Times New Roman TUR"/>
          <w:color w:val="000000"/>
        </w:rPr>
        <w:t>b</w:t>
      </w:r>
      <w:r w:rsidR="005064AB">
        <w:rPr>
          <w:rFonts w:ascii="Times New Roman TUR" w:hAnsi="Times New Roman TUR" w:cs="Times New Roman TUR"/>
          <w:color w:val="000000"/>
        </w:rPr>
        <w:t>ab</w:t>
      </w:r>
      <w:r>
        <w:rPr>
          <w:rFonts w:ascii="Times New Roman TUR" w:hAnsi="Times New Roman TUR" w:cs="Times New Roman TUR"/>
          <w:color w:val="000000"/>
        </w:rPr>
        <w:t xml:space="preserve">siz, </w:t>
      </w:r>
      <w:r w:rsidR="005064AB">
        <w:rPr>
          <w:rFonts w:ascii="Times New Roman TUR" w:hAnsi="Times New Roman TUR" w:cs="Times New Roman TUR"/>
          <w:color w:val="000000"/>
        </w:rPr>
        <w:t>q</w:t>
      </w:r>
      <w:r>
        <w:rPr>
          <w:rFonts w:ascii="Times New Roman TUR" w:hAnsi="Times New Roman TUR" w:cs="Times New Roman TUR"/>
          <w:color w:val="000000"/>
        </w:rPr>
        <w:t xml:space="preserve">albsiz, </w:t>
      </w:r>
      <w:r w:rsidR="005064AB">
        <w:rPr>
          <w:rFonts w:ascii="Times New Roman TUR" w:hAnsi="Times New Roman TUR" w:cs="Times New Roman TUR"/>
          <w:color w:val="000000"/>
        </w:rPr>
        <w:t>unvon</w:t>
      </w:r>
      <w:r>
        <w:rPr>
          <w:rFonts w:ascii="Times New Roman TUR" w:hAnsi="Times New Roman TUR" w:cs="Times New Roman TUR"/>
          <w:color w:val="000000"/>
        </w:rPr>
        <w:t>li i</w:t>
      </w:r>
      <w:r w:rsidR="005064AB">
        <w:rPr>
          <w:rFonts w:ascii="Times New Roman TUR" w:hAnsi="Times New Roman TUR" w:cs="Times New Roman TUR"/>
          <w:color w:val="000000"/>
        </w:rPr>
        <w:t>k</w:t>
      </w:r>
      <w:r>
        <w:rPr>
          <w:rFonts w:ascii="Times New Roman TUR" w:hAnsi="Times New Roman TUR" w:cs="Times New Roman TUR"/>
          <w:color w:val="000000"/>
        </w:rPr>
        <w:t xml:space="preserve">ki </w:t>
      </w:r>
      <w:r w:rsidR="005064AB">
        <w:rPr>
          <w:rFonts w:ascii="Times New Roman TUR" w:hAnsi="Times New Roman TUR" w:cs="Times New Roman TUR"/>
          <w:color w:val="000000"/>
        </w:rPr>
        <w:t>o</w:t>
      </w:r>
      <w:r>
        <w:rPr>
          <w:rFonts w:ascii="Times New Roman TUR" w:hAnsi="Times New Roman TUR" w:cs="Times New Roman TUR"/>
          <w:color w:val="000000"/>
        </w:rPr>
        <w:t>dam, mah</w:t>
      </w:r>
      <w:r w:rsidR="005064AB">
        <w:rPr>
          <w:rFonts w:ascii="Times New Roman TUR" w:hAnsi="Times New Roman TUR" w:cs="Times New Roman TUR"/>
          <w:color w:val="000000"/>
        </w:rPr>
        <w:t>b</w:t>
      </w:r>
      <w:r>
        <w:rPr>
          <w:rFonts w:ascii="Times New Roman TUR" w:hAnsi="Times New Roman TUR" w:cs="Times New Roman TUR"/>
          <w:color w:val="000000"/>
        </w:rPr>
        <w:t xml:space="preserve">us </w:t>
      </w:r>
      <w:r w:rsidR="005064AB">
        <w:rPr>
          <w:rFonts w:ascii="Times New Roman TUR" w:hAnsi="Times New Roman TUR" w:cs="Times New Roman TUR"/>
          <w:color w:val="000000"/>
        </w:rPr>
        <w:t>b</w:t>
      </w:r>
      <w:r w:rsidR="00317151">
        <w:rPr>
          <w:rFonts w:ascii="Times New Roman TUR" w:hAnsi="Times New Roman TUR" w:cs="Times New Roman TUR"/>
          <w:color w:val="000000"/>
        </w:rPr>
        <w:t>o‘</w:t>
      </w:r>
      <w:r w:rsidR="005064AB">
        <w:rPr>
          <w:rFonts w:ascii="Times New Roman TUR" w:hAnsi="Times New Roman TUR" w:cs="Times New Roman TUR"/>
          <w:color w:val="000000"/>
        </w:rPr>
        <w:t>lgan</w:t>
      </w:r>
      <w:r>
        <w:rPr>
          <w:rFonts w:ascii="Times New Roman TUR" w:hAnsi="Times New Roman TUR" w:cs="Times New Roman TUR"/>
          <w:color w:val="000000"/>
        </w:rPr>
        <w:t xml:space="preserve"> </w:t>
      </w:r>
      <w:r w:rsidR="005064AB">
        <w:rPr>
          <w:rFonts w:ascii="Times New Roman TUR" w:hAnsi="Times New Roman TUR" w:cs="Times New Roman TUR"/>
          <w:color w:val="000000"/>
        </w:rPr>
        <w:t>kamerasiga</w:t>
      </w:r>
      <w:r>
        <w:rPr>
          <w:rFonts w:ascii="Times New Roman TUR" w:hAnsi="Times New Roman TUR" w:cs="Times New Roman TUR"/>
          <w:color w:val="000000"/>
        </w:rPr>
        <w:t xml:space="preserve"> tah</w:t>
      </w:r>
      <w:r w:rsidR="005064AB">
        <w:rPr>
          <w:rFonts w:ascii="Times New Roman TUR" w:hAnsi="Times New Roman TUR" w:cs="Times New Roman TUR"/>
          <w:color w:val="000000"/>
        </w:rPr>
        <w:t>q</w:t>
      </w:r>
      <w:r>
        <w:rPr>
          <w:rFonts w:ascii="Times New Roman TUR" w:hAnsi="Times New Roman TUR" w:cs="Times New Roman TUR"/>
          <w:color w:val="000000"/>
        </w:rPr>
        <w:t>ir</w:t>
      </w:r>
      <w:r w:rsidR="005064AB">
        <w:rPr>
          <w:rFonts w:ascii="Times New Roman TUR" w:hAnsi="Times New Roman TUR" w:cs="Times New Roman TUR"/>
          <w:color w:val="000000"/>
        </w:rPr>
        <w:t>la</w:t>
      </w:r>
      <w:r w:rsidR="006249C4">
        <w:rPr>
          <w:rFonts w:ascii="Times New Roman TUR" w:hAnsi="Times New Roman TUR" w:cs="Times New Roman TUR"/>
          <w:color w:val="000000"/>
        </w:rPr>
        <w:t>sh</w:t>
      </w:r>
      <w:r>
        <w:rPr>
          <w:rFonts w:ascii="Times New Roman TUR" w:hAnsi="Times New Roman TUR" w:cs="Times New Roman TUR"/>
          <w:color w:val="000000"/>
        </w:rPr>
        <w:t xml:space="preserve"> </w:t>
      </w:r>
      <w:r w:rsidR="005064AB">
        <w:rPr>
          <w:rFonts w:ascii="Times New Roman TUR" w:hAnsi="Times New Roman TUR" w:cs="Times New Roman TUR"/>
          <w:color w:val="000000"/>
        </w:rPr>
        <w:t>uchu</w:t>
      </w:r>
      <w:r>
        <w:rPr>
          <w:rFonts w:ascii="Times New Roman TUR" w:hAnsi="Times New Roman TUR" w:cs="Times New Roman TUR"/>
          <w:color w:val="000000"/>
        </w:rPr>
        <w:t xml:space="preserve">n </w:t>
      </w:r>
      <w:r w:rsidR="005064AB">
        <w:rPr>
          <w:rFonts w:ascii="Times New Roman TUR" w:hAnsi="Times New Roman TUR" w:cs="Times New Roman TUR"/>
          <w:color w:val="000000"/>
        </w:rPr>
        <w:t>k</w:t>
      </w:r>
      <w:r>
        <w:rPr>
          <w:rFonts w:ascii="Times New Roman TUR" w:hAnsi="Times New Roman TUR" w:cs="Times New Roman TUR"/>
          <w:color w:val="000000"/>
        </w:rPr>
        <w:t>el</w:t>
      </w:r>
      <w:r w:rsidR="005064AB">
        <w:rPr>
          <w:rFonts w:ascii="Times New Roman TUR" w:hAnsi="Times New Roman TUR" w:cs="Times New Roman TUR"/>
          <w:color w:val="000000"/>
        </w:rPr>
        <w:t>gan</w:t>
      </w:r>
      <w:r>
        <w:rPr>
          <w:rFonts w:ascii="Times New Roman TUR" w:hAnsi="Times New Roman TUR" w:cs="Times New Roman TUR"/>
          <w:color w:val="000000"/>
        </w:rPr>
        <w:t xml:space="preserve"> </w:t>
      </w:r>
      <w:r w:rsidR="006249C4">
        <w:rPr>
          <w:rFonts w:ascii="Times New Roman TUR" w:hAnsi="Times New Roman TUR" w:cs="Times New Roman TUR"/>
          <w:color w:val="000000"/>
        </w:rPr>
        <w:t>paytlari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5064AB">
        <w:rPr>
          <w:rFonts w:ascii="Times New Roman TUR" w:hAnsi="Times New Roman TUR" w:cs="Times New Roman TUR"/>
          <w:color w:val="000000"/>
        </w:rPr>
        <w:t>o</w:t>
      </w:r>
      <w:r>
        <w:rPr>
          <w:rFonts w:ascii="Times New Roman TUR" w:hAnsi="Times New Roman TUR" w:cs="Times New Roman TUR"/>
          <w:color w:val="000000"/>
        </w:rPr>
        <w:t>y</w:t>
      </w:r>
      <w:r w:rsidR="005064AB">
        <w:rPr>
          <w:rFonts w:ascii="Times New Roman TUR" w:hAnsi="Times New Roman TUR" w:cs="Times New Roman TUR"/>
          <w:color w:val="000000"/>
        </w:rPr>
        <w:t>a</w:t>
      </w:r>
      <w:r>
        <w:rPr>
          <w:rFonts w:ascii="Times New Roman TUR" w:hAnsi="Times New Roman TUR" w:cs="Times New Roman TUR"/>
          <w:color w:val="000000"/>
        </w:rPr>
        <w:t>t a</w:t>
      </w:r>
      <w:r w:rsidR="005064AB">
        <w:rPr>
          <w:rFonts w:ascii="Times New Roman TUR" w:hAnsi="Times New Roman TUR" w:cs="Times New Roman TUR"/>
          <w:color w:val="000000"/>
        </w:rPr>
        <w:t>j</w:t>
      </w:r>
      <w:r>
        <w:rPr>
          <w:rFonts w:ascii="Times New Roman TUR" w:hAnsi="Times New Roman TUR" w:cs="Times New Roman TUR"/>
          <w:color w:val="000000"/>
        </w:rPr>
        <w:t>ib bir sur</w:t>
      </w:r>
      <w:r w:rsidR="005064AB">
        <w:rPr>
          <w:rFonts w:ascii="Times New Roman TUR" w:hAnsi="Times New Roman TUR" w:cs="Times New Roman TUR"/>
          <w:color w:val="000000"/>
        </w:rPr>
        <w:t>a</w:t>
      </w:r>
      <w:r>
        <w:rPr>
          <w:rFonts w:ascii="Times New Roman TUR" w:hAnsi="Times New Roman TUR" w:cs="Times New Roman TUR"/>
          <w:color w:val="000000"/>
        </w:rPr>
        <w:t>t</w:t>
      </w:r>
      <w:r w:rsidR="005064AB">
        <w:rPr>
          <w:rFonts w:ascii="Times New Roman TUR" w:hAnsi="Times New Roman TUR" w:cs="Times New Roman TUR"/>
          <w:color w:val="000000"/>
        </w:rPr>
        <w:t>da</w:t>
      </w:r>
      <w:r>
        <w:rPr>
          <w:rFonts w:ascii="Times New Roman TUR" w:hAnsi="Times New Roman TUR" w:cs="Times New Roman TUR"/>
          <w:color w:val="000000"/>
        </w:rPr>
        <w:t xml:space="preserve"> </w:t>
      </w:r>
      <w:r w:rsidR="005064AB">
        <w:rPr>
          <w:rFonts w:ascii="Times New Roman TUR" w:hAnsi="Times New Roman TUR" w:cs="Times New Roman TUR"/>
          <w:color w:val="000000"/>
        </w:rPr>
        <w:t>aytgan</w:t>
      </w:r>
      <w:r>
        <w:rPr>
          <w:rFonts w:ascii="Times New Roman TUR" w:hAnsi="Times New Roman TUR" w:cs="Times New Roman TUR"/>
          <w:color w:val="000000"/>
        </w:rPr>
        <w:t xml:space="preserve"> </w:t>
      </w:r>
      <w:r w:rsidR="005064AB">
        <w:rPr>
          <w:rFonts w:ascii="Times New Roman TUR" w:hAnsi="Times New Roman TUR" w:cs="Times New Roman TUR"/>
          <w:color w:val="000000"/>
        </w:rPr>
        <w:t>u</w:t>
      </w:r>
      <w:r>
        <w:rPr>
          <w:rFonts w:ascii="Times New Roman TUR" w:hAnsi="Times New Roman TUR" w:cs="Times New Roman TUR"/>
          <w:color w:val="000000"/>
        </w:rPr>
        <w:t xml:space="preserve"> h</w:t>
      </w:r>
      <w:r w:rsidR="005064AB">
        <w:rPr>
          <w:rFonts w:ascii="Times New Roman TUR" w:hAnsi="Times New Roman TUR" w:cs="Times New Roman TUR"/>
          <w:color w:val="000000"/>
        </w:rPr>
        <w:t>o</w:t>
      </w:r>
      <w:r>
        <w:rPr>
          <w:rFonts w:ascii="Times New Roman TUR" w:hAnsi="Times New Roman TUR" w:cs="Times New Roman TUR"/>
          <w:color w:val="000000"/>
        </w:rPr>
        <w:t>l</w:t>
      </w:r>
      <w:r w:rsidR="005064AB">
        <w:rPr>
          <w:rFonts w:ascii="Times New Roman TUR" w:hAnsi="Times New Roman TUR" w:cs="Times New Roman TUR"/>
          <w:color w:val="000000"/>
        </w:rPr>
        <w:t>ga</w:t>
      </w:r>
      <w:r>
        <w:rPr>
          <w:rFonts w:ascii="Times New Roman TUR" w:hAnsi="Times New Roman TUR" w:cs="Times New Roman TUR"/>
          <w:color w:val="000000"/>
        </w:rPr>
        <w:t xml:space="preserve"> ma</w:t>
      </w:r>
      <w:r w:rsidR="005064AB">
        <w:rPr>
          <w:rFonts w:ascii="Times New Roman TUR" w:hAnsi="Times New Roman TUR" w:cs="Times New Roman TUR"/>
          <w:color w:val="000000"/>
        </w:rPr>
        <w:t>x</w:t>
      </w:r>
      <w:r>
        <w:rPr>
          <w:rFonts w:ascii="Times New Roman TUR" w:hAnsi="Times New Roman TUR" w:cs="Times New Roman TUR"/>
          <w:color w:val="000000"/>
        </w:rPr>
        <w:t>sus m</w:t>
      </w:r>
      <w:r w:rsidR="005064AB">
        <w:rPr>
          <w:rFonts w:ascii="Times New Roman TUR" w:hAnsi="Times New Roman TUR" w:cs="Times New Roman TUR"/>
          <w:color w:val="000000"/>
        </w:rPr>
        <w:t>ash</w:t>
      </w:r>
      <w:r>
        <w:rPr>
          <w:rFonts w:ascii="Times New Roman TUR" w:hAnsi="Times New Roman TUR" w:cs="Times New Roman TUR"/>
          <w:color w:val="000000"/>
        </w:rPr>
        <w:t xml:space="preserve">hur bir </w:t>
      </w:r>
      <w:r w:rsidR="005064AB">
        <w:rPr>
          <w:rFonts w:ascii="Times New Roman TUR" w:hAnsi="Times New Roman TUR" w:cs="Times New Roman TUR"/>
          <w:color w:val="000000"/>
        </w:rPr>
        <w:t>haqoratn</w:t>
      </w:r>
      <w:r>
        <w:rPr>
          <w:rFonts w:ascii="Times New Roman TUR" w:hAnsi="Times New Roman TUR" w:cs="Times New Roman TUR"/>
          <w:color w:val="000000"/>
        </w:rPr>
        <w:t xml:space="preserve">i </w:t>
      </w:r>
      <w:r w:rsidR="005064AB">
        <w:rPr>
          <w:rFonts w:ascii="Times New Roman TUR" w:hAnsi="Times New Roman TUR" w:cs="Times New Roman TUR"/>
          <w:color w:val="000000"/>
        </w:rPr>
        <w:t>uch</w:t>
      </w:r>
      <w:r>
        <w:rPr>
          <w:rFonts w:ascii="Times New Roman TUR" w:hAnsi="Times New Roman TUR" w:cs="Times New Roman TUR"/>
          <w:color w:val="000000"/>
        </w:rPr>
        <w:t xml:space="preserve"> </w:t>
      </w:r>
      <w:r w:rsidR="005064AB">
        <w:rPr>
          <w:rFonts w:ascii="Times New Roman TUR" w:hAnsi="Times New Roman TUR" w:cs="Times New Roman TUR"/>
          <w:color w:val="000000"/>
        </w:rPr>
        <w:t>mart</w:t>
      </w:r>
      <w:r>
        <w:rPr>
          <w:rFonts w:ascii="Times New Roman TUR" w:hAnsi="Times New Roman TUR" w:cs="Times New Roman TUR"/>
          <w:color w:val="000000"/>
        </w:rPr>
        <w:t>a z</w:t>
      </w:r>
      <w:r w:rsidR="005064AB">
        <w:rPr>
          <w:rFonts w:ascii="Times New Roman TUR" w:hAnsi="Times New Roman TUR" w:cs="Times New Roman TUR"/>
          <w:color w:val="000000"/>
        </w:rPr>
        <w:t>o</w:t>
      </w:r>
      <w:r>
        <w:rPr>
          <w:rFonts w:ascii="Times New Roman TUR" w:hAnsi="Times New Roman TUR" w:cs="Times New Roman TUR"/>
          <w:color w:val="000000"/>
        </w:rPr>
        <w:t>lim v</w:t>
      </w:r>
      <w:r w:rsidR="005064AB">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arazk</w:t>
      </w:r>
      <w:r w:rsidR="005064AB">
        <w:rPr>
          <w:rFonts w:ascii="Times New Roman TUR" w:hAnsi="Times New Roman TUR" w:cs="Times New Roman TUR"/>
          <w:color w:val="000000"/>
        </w:rPr>
        <w:t>o</w:t>
      </w:r>
      <w:r>
        <w:rPr>
          <w:rFonts w:ascii="Times New Roman TUR" w:hAnsi="Times New Roman TUR" w:cs="Times New Roman TUR"/>
          <w:color w:val="000000"/>
        </w:rPr>
        <w:t xml:space="preserve">r </w:t>
      </w:r>
      <w:r w:rsidR="005064AB">
        <w:rPr>
          <w:rFonts w:ascii="Times New Roman TUR" w:hAnsi="Times New Roman TUR" w:cs="Times New Roman TUR"/>
          <w:color w:val="000000"/>
        </w:rPr>
        <w:t>a</w:t>
      </w:r>
      <w:r>
        <w:rPr>
          <w:rFonts w:ascii="Times New Roman TUR" w:hAnsi="Times New Roman TUR" w:cs="Times New Roman TUR"/>
          <w:color w:val="000000"/>
        </w:rPr>
        <w:t>hli d</w:t>
      </w:r>
      <w:r w:rsidR="005064AB">
        <w:rPr>
          <w:rFonts w:ascii="Times New Roman TUR" w:hAnsi="Times New Roman TUR" w:cs="Times New Roman TUR"/>
          <w:color w:val="000000"/>
        </w:rPr>
        <w:t>u</w:t>
      </w:r>
      <w:r>
        <w:rPr>
          <w:rFonts w:ascii="Times New Roman TUR" w:hAnsi="Times New Roman TUR" w:cs="Times New Roman TUR"/>
          <w:color w:val="000000"/>
        </w:rPr>
        <w:t>ny</w:t>
      </w:r>
      <w:r w:rsidR="005064AB">
        <w:rPr>
          <w:rFonts w:ascii="Times New Roman TUR" w:hAnsi="Times New Roman TUR" w:cs="Times New Roman TUR"/>
          <w:color w:val="000000"/>
        </w:rPr>
        <w:t>og</w:t>
      </w:r>
      <w:r>
        <w:rPr>
          <w:rFonts w:ascii="Times New Roman TUR" w:hAnsi="Times New Roman TUR" w:cs="Times New Roman TUR"/>
          <w:color w:val="000000"/>
        </w:rPr>
        <w:t xml:space="preserve">a </w:t>
      </w:r>
      <w:r w:rsidR="005064AB">
        <w:rPr>
          <w:rFonts w:ascii="Times New Roman TUR" w:hAnsi="Times New Roman TUR" w:cs="Times New Roman TUR"/>
          <w:color w:val="000000"/>
        </w:rPr>
        <w:t>q</w:t>
      </w:r>
      <w:r>
        <w:rPr>
          <w:rFonts w:ascii="Times New Roman TUR" w:hAnsi="Times New Roman TUR" w:cs="Times New Roman TUR"/>
          <w:color w:val="000000"/>
        </w:rPr>
        <w:t>ar</w:t>
      </w:r>
      <w:r w:rsidR="005064AB">
        <w:rPr>
          <w:rFonts w:ascii="Times New Roman TUR" w:hAnsi="Times New Roman TUR" w:cs="Times New Roman TUR"/>
          <w:color w:val="000000"/>
        </w:rPr>
        <w:t>shi</w:t>
      </w:r>
      <w:r>
        <w:rPr>
          <w:rFonts w:ascii="Times New Roman TUR" w:hAnsi="Times New Roman TUR" w:cs="Times New Roman TUR"/>
          <w:color w:val="000000"/>
        </w:rPr>
        <w:t xml:space="preserve"> sarf</w:t>
      </w:r>
      <w:r w:rsidR="005064AB">
        <w:rPr>
          <w:rFonts w:ascii="Times New Roman TUR" w:hAnsi="Times New Roman TUR" w:cs="Times New Roman TUR"/>
          <w:color w:val="000000"/>
        </w:rPr>
        <w:t xml:space="preserve"> qiladi</w:t>
      </w:r>
      <w:r>
        <w:rPr>
          <w:rFonts w:ascii="Times New Roman TUR" w:hAnsi="Times New Roman TUR" w:cs="Times New Roman TUR"/>
          <w:color w:val="000000"/>
        </w:rPr>
        <w:t>. "</w:t>
      </w:r>
      <w:r w:rsidR="005064AB">
        <w:rPr>
          <w:rFonts w:ascii="Times New Roman TUR" w:hAnsi="Times New Roman TUR" w:cs="Times New Roman TUR"/>
          <w:color w:val="000000"/>
        </w:rPr>
        <w:t>M</w:t>
      </w:r>
      <w:r>
        <w:rPr>
          <w:rFonts w:ascii="Times New Roman TUR" w:hAnsi="Times New Roman TUR" w:cs="Times New Roman TUR"/>
          <w:color w:val="000000"/>
        </w:rPr>
        <w:t>end</w:t>
      </w:r>
      <w:r w:rsidR="0028183E">
        <w:rPr>
          <w:rFonts w:ascii="Times New Roman TUR" w:hAnsi="Times New Roman TUR" w:cs="Times New Roman TUR"/>
          <w:color w:val="000000"/>
        </w:rPr>
        <w:t>a</w:t>
      </w:r>
      <w:r>
        <w:rPr>
          <w:rFonts w:ascii="Times New Roman TUR" w:hAnsi="Times New Roman TUR" w:cs="Times New Roman TUR"/>
          <w:color w:val="000000"/>
        </w:rPr>
        <w:t>n n</w:t>
      </w:r>
      <w:r w:rsidR="0028183E">
        <w:rPr>
          <w:rFonts w:ascii="Times New Roman TUR" w:hAnsi="Times New Roman TUR" w:cs="Times New Roman TUR"/>
          <w:color w:val="000000"/>
        </w:rPr>
        <w:t>ima</w:t>
      </w:r>
      <w:r>
        <w:rPr>
          <w:rFonts w:ascii="Times New Roman TUR" w:hAnsi="Times New Roman TUR" w:cs="Times New Roman TUR"/>
          <w:color w:val="000000"/>
        </w:rPr>
        <w:t xml:space="preserve"> ist</w:t>
      </w:r>
      <w:r w:rsidR="0028183E">
        <w:rPr>
          <w:rFonts w:ascii="Times New Roman TUR" w:hAnsi="Times New Roman TUR" w:cs="Times New Roman TUR"/>
          <w:color w:val="000000"/>
        </w:rPr>
        <w:t>a</w:t>
      </w:r>
      <w:r>
        <w:rPr>
          <w:rFonts w:ascii="Times New Roman TUR" w:hAnsi="Times New Roman TUR" w:cs="Times New Roman TUR"/>
          <w:color w:val="000000"/>
        </w:rPr>
        <w:t>ys</w:t>
      </w:r>
      <w:r w:rsidR="0028183E">
        <w:rPr>
          <w:rFonts w:ascii="Times New Roman TUR" w:hAnsi="Times New Roman TUR" w:cs="Times New Roman TUR"/>
          <w:color w:val="000000"/>
        </w:rPr>
        <w:t>izlar</w:t>
      </w:r>
      <w:r>
        <w:rPr>
          <w:rFonts w:ascii="Times New Roman TUR" w:hAnsi="Times New Roman TUR" w:cs="Times New Roman TUR"/>
          <w:color w:val="000000"/>
        </w:rPr>
        <w:t>!" d</w:t>
      </w:r>
      <w:r w:rsidR="0028183E">
        <w:rPr>
          <w:rFonts w:ascii="Times New Roman TUR" w:hAnsi="Times New Roman TUR" w:cs="Times New Roman TUR"/>
          <w:color w:val="000000"/>
        </w:rPr>
        <w:t>eb</w:t>
      </w:r>
      <w:r>
        <w:rPr>
          <w:rFonts w:ascii="Times New Roman TUR" w:hAnsi="Times New Roman TUR" w:cs="Times New Roman TUR"/>
          <w:color w:val="000000"/>
        </w:rPr>
        <w:t xml:space="preserve"> ba</w:t>
      </w:r>
      <w:r w:rsidR="0028183E">
        <w:rPr>
          <w:rFonts w:ascii="Times New Roman TUR" w:hAnsi="Times New Roman TUR" w:cs="Times New Roman TUR"/>
          <w:color w:val="000000"/>
        </w:rPr>
        <w:t>qirib</w:t>
      </w:r>
      <w:r>
        <w:rPr>
          <w:rFonts w:ascii="Times New Roman TUR" w:hAnsi="Times New Roman TUR" w:cs="Times New Roman TUR"/>
          <w:color w:val="000000"/>
        </w:rPr>
        <w:t xml:space="preserve"> t</w:t>
      </w:r>
      <w:r w:rsidR="0028183E">
        <w:rPr>
          <w:rFonts w:ascii="Times New Roman TUR" w:hAnsi="Times New Roman TUR" w:cs="Times New Roman TUR"/>
          <w:color w:val="000000"/>
        </w:rPr>
        <w:t>a</w:t>
      </w:r>
      <w:r>
        <w:rPr>
          <w:rFonts w:ascii="Times New Roman TUR" w:hAnsi="Times New Roman TUR" w:cs="Times New Roman TUR"/>
          <w:color w:val="000000"/>
        </w:rPr>
        <w:t>kr</w:t>
      </w:r>
      <w:r w:rsidR="0028183E">
        <w:rPr>
          <w:rFonts w:ascii="Times New Roman TUR" w:hAnsi="Times New Roman TUR" w:cs="Times New Roman TUR"/>
          <w:color w:val="000000"/>
        </w:rPr>
        <w:t>o</w:t>
      </w:r>
      <w:r>
        <w:rPr>
          <w:rFonts w:ascii="Times New Roman TUR" w:hAnsi="Times New Roman TUR" w:cs="Times New Roman TUR"/>
          <w:color w:val="000000"/>
        </w:rPr>
        <w:t xml:space="preserve">r </w:t>
      </w:r>
      <w:r w:rsidR="0028183E">
        <w:rPr>
          <w:rFonts w:ascii="Times New Roman TUR" w:hAnsi="Times New Roman TUR" w:cs="Times New Roman TUR"/>
          <w:color w:val="000000"/>
        </w:rPr>
        <w:t>qiladi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28183E">
        <w:rPr>
          <w:rFonts w:ascii="Times New Roman TUR" w:hAnsi="Times New Roman TUR" w:cs="Times New Roman TUR"/>
          <w:color w:val="000000"/>
        </w:rPr>
        <w:t>g</w:t>
      </w:r>
      <w:r>
        <w:rPr>
          <w:rFonts w:ascii="Times New Roman TUR" w:hAnsi="Times New Roman TUR" w:cs="Times New Roman TUR"/>
          <w:color w:val="000000"/>
        </w:rPr>
        <w:t xml:space="preserve">ra </w:t>
      </w:r>
      <w:r w:rsidR="0028183E">
        <w:rPr>
          <w:rFonts w:ascii="Times New Roman TUR" w:hAnsi="Times New Roman TUR" w:cs="Times New Roman TUR"/>
          <w:color w:val="000000"/>
        </w:rPr>
        <w:t>jim b</w:t>
      </w:r>
      <w:r w:rsidR="00317151">
        <w:rPr>
          <w:rFonts w:ascii="Times New Roman TUR" w:hAnsi="Times New Roman TUR" w:cs="Times New Roman TUR"/>
          <w:color w:val="000000"/>
        </w:rPr>
        <w:t>o‘</w:t>
      </w:r>
      <w:r w:rsidR="0028183E">
        <w:rPr>
          <w:rFonts w:ascii="Times New Roman TUR" w:hAnsi="Times New Roman TUR" w:cs="Times New Roman TUR"/>
          <w:color w:val="000000"/>
        </w:rPr>
        <w:t>ladi</w:t>
      </w:r>
      <w:r>
        <w:rPr>
          <w:rFonts w:ascii="Times New Roman TUR" w:hAnsi="Times New Roman TUR" w:cs="Times New Roman TUR"/>
          <w:color w:val="000000"/>
        </w:rPr>
        <w:t>. Ayn</w:t>
      </w:r>
      <w:r w:rsidR="0028183E">
        <w:rPr>
          <w:rFonts w:ascii="Times New Roman TUR" w:hAnsi="Times New Roman TUR" w:cs="Times New Roman TUR"/>
          <w:color w:val="000000"/>
        </w:rPr>
        <w:t>i</w:t>
      </w:r>
      <w:r>
        <w:rPr>
          <w:rFonts w:ascii="Times New Roman TUR" w:hAnsi="Times New Roman TUR" w:cs="Times New Roman TUR"/>
          <w:color w:val="000000"/>
        </w:rPr>
        <w:t xml:space="preserve"> da</w:t>
      </w:r>
      <w:r w:rsidR="0028183E">
        <w:rPr>
          <w:rFonts w:ascii="Times New Roman TUR" w:hAnsi="Times New Roman TUR" w:cs="Times New Roman TUR"/>
          <w:color w:val="000000"/>
        </w:rPr>
        <w:t>q</w:t>
      </w:r>
      <w:r>
        <w:rPr>
          <w:rFonts w:ascii="Times New Roman TUR" w:hAnsi="Times New Roman TUR" w:cs="Times New Roman TUR"/>
          <w:color w:val="000000"/>
        </w:rPr>
        <w:t>i</w:t>
      </w:r>
      <w:r w:rsidR="0028183E">
        <w:rPr>
          <w:rFonts w:ascii="Times New Roman TUR" w:hAnsi="Times New Roman TUR" w:cs="Times New Roman TUR"/>
          <w:color w:val="000000"/>
        </w:rPr>
        <w:t>q</w:t>
      </w:r>
      <w:r>
        <w:rPr>
          <w:rFonts w:ascii="Times New Roman TUR" w:hAnsi="Times New Roman TUR" w:cs="Times New Roman TUR"/>
          <w:color w:val="000000"/>
        </w:rPr>
        <w:t>ada z</w:t>
      </w:r>
      <w:r w:rsidR="003141CA">
        <w:rPr>
          <w:rFonts w:ascii="Times New Roman TUR" w:hAnsi="Times New Roman TUR" w:cs="Times New Roman TUR"/>
          <w:color w:val="000000"/>
        </w:rPr>
        <w:t>o</w:t>
      </w:r>
      <w:r>
        <w:rPr>
          <w:rFonts w:ascii="Times New Roman TUR" w:hAnsi="Times New Roman TUR" w:cs="Times New Roman TUR"/>
          <w:color w:val="000000"/>
        </w:rPr>
        <w:t>b</w:t>
      </w:r>
      <w:r w:rsidR="0028183E">
        <w:rPr>
          <w:rFonts w:ascii="Times New Roman TUR" w:hAnsi="Times New Roman TUR" w:cs="Times New Roman TUR"/>
          <w:color w:val="000000"/>
        </w:rPr>
        <w:t>i</w:t>
      </w:r>
      <w:r>
        <w:rPr>
          <w:rFonts w:ascii="Times New Roman TUR" w:hAnsi="Times New Roman TUR" w:cs="Times New Roman TUR"/>
          <w:color w:val="000000"/>
        </w:rPr>
        <w:t xml:space="preserve">ta, </w:t>
      </w:r>
      <w:r w:rsidR="0028183E">
        <w:rPr>
          <w:rFonts w:ascii="Times New Roman TUR" w:hAnsi="Times New Roman TUR" w:cs="Times New Roman TUR"/>
          <w:color w:val="000000"/>
        </w:rPr>
        <w:t>uyni</w:t>
      </w:r>
      <w:r>
        <w:rPr>
          <w:rFonts w:ascii="Times New Roman TUR" w:hAnsi="Times New Roman TUR" w:cs="Times New Roman TUR"/>
          <w:color w:val="000000"/>
        </w:rPr>
        <w:t xml:space="preserve"> b</w:t>
      </w:r>
      <w:r w:rsidR="0028183E">
        <w:rPr>
          <w:rFonts w:ascii="Times New Roman TUR" w:hAnsi="Times New Roman TUR" w:cs="Times New Roman TUR"/>
          <w:color w:val="000000"/>
        </w:rPr>
        <w:t>o</w:t>
      </w:r>
      <w:r>
        <w:rPr>
          <w:rFonts w:ascii="Times New Roman TUR" w:hAnsi="Times New Roman TUR" w:cs="Times New Roman TUR"/>
          <w:color w:val="000000"/>
        </w:rPr>
        <w:t>s</w:t>
      </w:r>
      <w:r w:rsidR="0028183E">
        <w:rPr>
          <w:rFonts w:ascii="Times New Roman TUR" w:hAnsi="Times New Roman TUR" w:cs="Times New Roman TUR"/>
          <w:color w:val="000000"/>
        </w:rPr>
        <w:t>ish</w:t>
      </w:r>
      <w:r>
        <w:rPr>
          <w:rFonts w:ascii="Times New Roman TUR" w:hAnsi="Times New Roman TUR" w:cs="Times New Roman TUR"/>
          <w:color w:val="000000"/>
        </w:rPr>
        <w:t xml:space="preserve"> </w:t>
      </w:r>
      <w:r w:rsidR="0028183E">
        <w:rPr>
          <w:rFonts w:ascii="Times New Roman TUR" w:hAnsi="Times New Roman TUR" w:cs="Times New Roman TUR"/>
          <w:color w:val="000000"/>
        </w:rPr>
        <w:t>uchu</w:t>
      </w:r>
      <w:r>
        <w:rPr>
          <w:rFonts w:ascii="Times New Roman TUR" w:hAnsi="Times New Roman TUR" w:cs="Times New Roman TUR"/>
          <w:color w:val="000000"/>
        </w:rPr>
        <w:t>n ye</w:t>
      </w:r>
      <w:r w:rsidR="0028183E">
        <w:rPr>
          <w:rFonts w:ascii="Times New Roman TUR" w:hAnsi="Times New Roman TUR" w:cs="Times New Roman TUR"/>
          <w:color w:val="000000"/>
        </w:rPr>
        <w:t>tt</w:t>
      </w:r>
      <w:r>
        <w:rPr>
          <w:rFonts w:ascii="Times New Roman TUR" w:hAnsi="Times New Roman TUR" w:cs="Times New Roman TUR"/>
          <w:color w:val="000000"/>
        </w:rPr>
        <w:t>i-s</w:t>
      </w:r>
      <w:r w:rsidR="0028183E">
        <w:rPr>
          <w:rFonts w:ascii="Times New Roman TUR" w:hAnsi="Times New Roman TUR" w:cs="Times New Roman TUR"/>
          <w:color w:val="000000"/>
        </w:rPr>
        <w:t>ak</w:t>
      </w:r>
      <w:r>
        <w:rPr>
          <w:rFonts w:ascii="Times New Roman TUR" w:hAnsi="Times New Roman TUR" w:cs="Times New Roman TUR"/>
          <w:color w:val="000000"/>
        </w:rPr>
        <w:t>kiz poli</w:t>
      </w:r>
      <w:r w:rsidR="0028183E">
        <w:rPr>
          <w:rFonts w:ascii="Times New Roman TUR" w:hAnsi="Times New Roman TUR" w:cs="Times New Roman TUR"/>
          <w:color w:val="000000"/>
        </w:rPr>
        <w:t>tsiya</w:t>
      </w:r>
      <w:r>
        <w:rPr>
          <w:rFonts w:ascii="Times New Roman TUR" w:hAnsi="Times New Roman TUR" w:cs="Times New Roman TUR"/>
          <w:color w:val="000000"/>
        </w:rPr>
        <w:t xml:space="preserve"> </w:t>
      </w:r>
      <w:r w:rsidR="0028183E">
        <w:rPr>
          <w:rFonts w:ascii="Times New Roman TUR" w:hAnsi="Times New Roman TUR" w:cs="Times New Roman TUR"/>
          <w:color w:val="000000"/>
        </w:rPr>
        <w:t>uyning</w:t>
      </w:r>
      <w:r>
        <w:rPr>
          <w:rFonts w:ascii="Times New Roman TUR" w:hAnsi="Times New Roman TUR" w:cs="Times New Roman TUR"/>
          <w:color w:val="000000"/>
        </w:rPr>
        <w:t xml:space="preserve"> </w:t>
      </w:r>
      <w:r w:rsidR="0028183E">
        <w:rPr>
          <w:rFonts w:ascii="Times New Roman TUR" w:hAnsi="Times New Roman TUR" w:cs="Times New Roman TUR"/>
          <w:color w:val="000000"/>
        </w:rPr>
        <w:t>a</w:t>
      </w:r>
      <w:r>
        <w:rPr>
          <w:rFonts w:ascii="Times New Roman TUR" w:hAnsi="Times New Roman TUR" w:cs="Times New Roman TUR"/>
          <w:color w:val="000000"/>
        </w:rPr>
        <w:t>tr</w:t>
      </w:r>
      <w:r w:rsidR="0028183E">
        <w:rPr>
          <w:rFonts w:ascii="Times New Roman TUR" w:hAnsi="Times New Roman TUR" w:cs="Times New Roman TUR"/>
          <w:color w:val="000000"/>
        </w:rPr>
        <w:t>o</w:t>
      </w:r>
      <w:r>
        <w:rPr>
          <w:rFonts w:ascii="Times New Roman TUR" w:hAnsi="Times New Roman TUR" w:cs="Times New Roman TUR"/>
          <w:color w:val="000000"/>
        </w:rPr>
        <w:t>f</w:t>
      </w:r>
      <w:r w:rsidR="0028183E">
        <w:rPr>
          <w:rFonts w:ascii="Times New Roman TUR" w:hAnsi="Times New Roman TUR" w:cs="Times New Roman TUR"/>
          <w:color w:val="000000"/>
        </w:rPr>
        <w:t>ig</w:t>
      </w:r>
      <w:r>
        <w:rPr>
          <w:rFonts w:ascii="Times New Roman TUR" w:hAnsi="Times New Roman TUR" w:cs="Times New Roman TUR"/>
          <w:color w:val="000000"/>
        </w:rPr>
        <w:t xml:space="preserve">a </w:t>
      </w:r>
      <w:r w:rsidR="0028183E">
        <w:rPr>
          <w:rFonts w:ascii="Times New Roman TUR" w:hAnsi="Times New Roman TUR" w:cs="Times New Roman TUR"/>
          <w:color w:val="000000"/>
        </w:rPr>
        <w:t>k</w:t>
      </w:r>
      <w:r>
        <w:rPr>
          <w:rFonts w:ascii="Times New Roman TUR" w:hAnsi="Times New Roman TUR" w:cs="Times New Roman TUR"/>
          <w:color w:val="000000"/>
        </w:rPr>
        <w:t>ir</w:t>
      </w:r>
      <w:r w:rsidR="0028183E">
        <w:rPr>
          <w:rFonts w:ascii="Times New Roman TUR" w:hAnsi="Times New Roman TUR" w:cs="Times New Roman TUR"/>
          <w:color w:val="000000"/>
        </w:rPr>
        <w:t>gan</w:t>
      </w:r>
      <w:r>
        <w:rPr>
          <w:rFonts w:ascii="Times New Roman TUR" w:hAnsi="Times New Roman TUR" w:cs="Times New Roman TUR"/>
          <w:color w:val="000000"/>
        </w:rPr>
        <w:t xml:space="preserve"> </w:t>
      </w:r>
      <w:r w:rsidR="003141CA">
        <w:rPr>
          <w:rFonts w:ascii="Times New Roman TUR" w:hAnsi="Times New Roman TUR" w:cs="Times New Roman TUR"/>
          <w:color w:val="000000"/>
        </w:rPr>
        <w:t>paytlari</w:t>
      </w:r>
      <w:r w:rsidR="0028183E">
        <w:rPr>
          <w:rFonts w:ascii="Times New Roman TUR" w:hAnsi="Times New Roman TUR" w:cs="Times New Roman TUR"/>
          <w:color w:val="000000"/>
        </w:rPr>
        <w:t>g</w:t>
      </w:r>
      <w:r>
        <w:rPr>
          <w:rFonts w:ascii="Times New Roman TUR" w:hAnsi="Times New Roman TUR" w:cs="Times New Roman TUR"/>
          <w:color w:val="000000"/>
        </w:rPr>
        <w:t>a t</w:t>
      </w:r>
      <w:r w:rsidR="0028183E">
        <w:rPr>
          <w:rFonts w:ascii="Times New Roman TUR" w:hAnsi="Times New Roman TUR" w:cs="Times New Roman TUR"/>
          <w:color w:val="000000"/>
        </w:rPr>
        <w:t>a</w:t>
      </w:r>
      <w:r>
        <w:rPr>
          <w:rFonts w:ascii="Times New Roman TUR" w:hAnsi="Times New Roman TUR" w:cs="Times New Roman TUR"/>
          <w:color w:val="000000"/>
        </w:rPr>
        <w:t>v</w:t>
      </w:r>
      <w:r w:rsidR="0028183E">
        <w:rPr>
          <w:rFonts w:ascii="Times New Roman TUR" w:hAnsi="Times New Roman TUR" w:cs="Times New Roman TUR"/>
          <w:color w:val="000000"/>
        </w:rPr>
        <w:t>o</w:t>
      </w:r>
      <w:r>
        <w:rPr>
          <w:rFonts w:ascii="Times New Roman TUR" w:hAnsi="Times New Roman TUR" w:cs="Times New Roman TUR"/>
          <w:color w:val="000000"/>
        </w:rPr>
        <w:t>fu</w:t>
      </w:r>
      <w:r w:rsidR="0028183E">
        <w:rPr>
          <w:rFonts w:ascii="Times New Roman TUR" w:hAnsi="Times New Roman TUR" w:cs="Times New Roman TUR"/>
          <w:color w:val="000000"/>
        </w:rPr>
        <w:t>q</w:t>
      </w:r>
      <w:r>
        <w:rPr>
          <w:rFonts w:ascii="Times New Roman TUR" w:hAnsi="Times New Roman TUR" w:cs="Times New Roman TUR"/>
          <w:color w:val="000000"/>
        </w:rPr>
        <w:t xml:space="preserve"> </w:t>
      </w:r>
      <w:r w:rsidR="0028183E">
        <w:rPr>
          <w:rFonts w:ascii="Times New Roman TUR" w:hAnsi="Times New Roman TUR" w:cs="Times New Roman TUR"/>
          <w:color w:val="000000"/>
        </w:rPr>
        <w:t>qiladi</w:t>
      </w:r>
      <w:r>
        <w:rPr>
          <w:rFonts w:ascii="Times New Roman TUR" w:hAnsi="Times New Roman TUR" w:cs="Times New Roman TUR"/>
          <w:color w:val="000000"/>
        </w:rPr>
        <w:t>.</w:t>
      </w:r>
    </w:p>
    <w:p w14:paraId="050BF916" w14:textId="77777777" w:rsidR="00E0562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28183E">
        <w:rPr>
          <w:rFonts w:ascii="Times New Roman TUR" w:hAnsi="Times New Roman TUR" w:cs="Times New Roman TUR"/>
          <w:color w:val="000000"/>
        </w:rPr>
        <w:t>a</w:t>
      </w:r>
      <w:r>
        <w:rPr>
          <w:rFonts w:ascii="Times New Roman TUR" w:hAnsi="Times New Roman TUR" w:cs="Times New Roman TUR"/>
          <w:color w:val="000000"/>
        </w:rPr>
        <w:t>d</w:t>
      </w:r>
      <w:r w:rsidR="0028183E">
        <w:rPr>
          <w:rFonts w:ascii="Times New Roman TUR" w:hAnsi="Times New Roman TUR" w:cs="Times New Roman TUR"/>
          <w:color w:val="000000"/>
        </w:rPr>
        <w:t>o</w:t>
      </w:r>
      <w:r>
        <w:rPr>
          <w:rFonts w:ascii="Times New Roman TUR" w:hAnsi="Times New Roman TUR" w:cs="Times New Roman TUR"/>
          <w:color w:val="000000"/>
        </w:rPr>
        <w:t>r</w:t>
      </w:r>
      <w:r w:rsidR="0028183E">
        <w:rPr>
          <w:rFonts w:ascii="Times New Roman TUR" w:hAnsi="Times New Roman TUR" w:cs="Times New Roman TUR"/>
          <w:color w:val="000000"/>
        </w:rPr>
        <w:t>i</w:t>
      </w:r>
      <w:r>
        <w:rPr>
          <w:rFonts w:ascii="Times New Roman TUR" w:hAnsi="Times New Roman TUR" w:cs="Times New Roman TUR"/>
          <w:color w:val="000000"/>
        </w:rPr>
        <w:t xml:space="preserve"> </w:t>
      </w:r>
      <w:r w:rsidR="0028183E">
        <w:rPr>
          <w:rFonts w:ascii="Times New Roman TUR" w:hAnsi="Times New Roman TUR" w:cs="Times New Roman TUR"/>
          <w:color w:val="000000"/>
        </w:rPr>
        <w:t>I</w:t>
      </w:r>
      <w:r>
        <w:rPr>
          <w:rFonts w:ascii="Times New Roman TUR" w:hAnsi="Times New Roman TUR" w:cs="Times New Roman TUR"/>
          <w:color w:val="000000"/>
        </w:rPr>
        <w:t>br</w:t>
      </w:r>
      <w:r w:rsidR="0028183E">
        <w:rPr>
          <w:rFonts w:ascii="Times New Roman TUR" w:hAnsi="Times New Roman TUR" w:cs="Times New Roman TUR"/>
          <w:color w:val="000000"/>
        </w:rPr>
        <w:t>a</w:t>
      </w:r>
      <w:r>
        <w:rPr>
          <w:rFonts w:ascii="Times New Roman TUR" w:hAnsi="Times New Roman TUR" w:cs="Times New Roman TUR"/>
          <w:color w:val="000000"/>
        </w:rPr>
        <w:t>t Bir H</w:t>
      </w:r>
      <w:r w:rsidR="0028183E">
        <w:rPr>
          <w:rFonts w:ascii="Times New Roman TUR" w:hAnsi="Times New Roman TUR" w:cs="Times New Roman TUR"/>
          <w:color w:val="000000"/>
        </w:rPr>
        <w:t>o</w:t>
      </w:r>
      <w:r>
        <w:rPr>
          <w:rFonts w:ascii="Times New Roman TUR" w:hAnsi="Times New Roman TUR" w:cs="Times New Roman TUR"/>
          <w:color w:val="000000"/>
        </w:rPr>
        <w:t>dis</w:t>
      </w:r>
      <w:r w:rsidR="0028183E">
        <w:rPr>
          <w:rFonts w:ascii="Times New Roman TUR" w:hAnsi="Times New Roman TUR" w:cs="Times New Roman TUR"/>
          <w:color w:val="000000"/>
        </w:rPr>
        <w:t>a</w:t>
      </w:r>
      <w:r>
        <w:rPr>
          <w:rFonts w:ascii="Times New Roman TUR" w:hAnsi="Times New Roman TUR" w:cs="Times New Roman TUR"/>
          <w:color w:val="000000"/>
        </w:rPr>
        <w:t>: Ris</w:t>
      </w:r>
      <w:r w:rsidR="0028183E">
        <w:rPr>
          <w:rFonts w:ascii="Times New Roman TUR" w:hAnsi="Times New Roman TUR" w:cs="Times New Roman TUR"/>
          <w:color w:val="000000"/>
        </w:rPr>
        <w:t>o</w:t>
      </w:r>
      <w:r>
        <w:rPr>
          <w:rFonts w:ascii="Times New Roman TUR" w:hAnsi="Times New Roman TUR" w:cs="Times New Roman TUR"/>
          <w:color w:val="000000"/>
        </w:rPr>
        <w:t>l</w:t>
      </w:r>
      <w:r w:rsidR="0028183E">
        <w:rPr>
          <w:rFonts w:ascii="Times New Roman TUR" w:hAnsi="Times New Roman TUR" w:cs="Times New Roman TUR"/>
          <w:color w:val="000000"/>
        </w:rPr>
        <w:t>a</w:t>
      </w:r>
      <w:r>
        <w:rPr>
          <w:rFonts w:ascii="Times New Roman TUR" w:hAnsi="Times New Roman TUR" w:cs="Times New Roman TUR"/>
          <w:color w:val="000000"/>
        </w:rPr>
        <w:t>-i Nur n</w:t>
      </w:r>
      <w:r w:rsidR="0028183E">
        <w:rPr>
          <w:rFonts w:ascii="Times New Roman TUR" w:hAnsi="Times New Roman TUR" w:cs="Times New Roman TUR"/>
          <w:color w:val="000000"/>
        </w:rPr>
        <w:t>osh</w:t>
      </w:r>
      <w:r>
        <w:rPr>
          <w:rFonts w:ascii="Times New Roman TUR" w:hAnsi="Times New Roman TUR" w:cs="Times New Roman TUR"/>
          <w:color w:val="000000"/>
        </w:rPr>
        <w:t>irl</w:t>
      </w:r>
      <w:r w:rsidR="0028183E">
        <w:rPr>
          <w:rFonts w:ascii="Times New Roman TUR" w:hAnsi="Times New Roman TUR" w:cs="Times New Roman TUR"/>
          <w:color w:val="000000"/>
        </w:rPr>
        <w:t>a</w:t>
      </w:r>
      <w:r>
        <w:rPr>
          <w:rFonts w:ascii="Times New Roman TUR" w:hAnsi="Times New Roman TUR" w:cs="Times New Roman TUR"/>
          <w:color w:val="000000"/>
        </w:rPr>
        <w:t>rinin</w:t>
      </w:r>
      <w:r w:rsidR="0028183E">
        <w:rPr>
          <w:rFonts w:ascii="Times New Roman TUR" w:hAnsi="Times New Roman TUR" w:cs="Times New Roman TUR"/>
          <w:color w:val="000000"/>
        </w:rPr>
        <w:t>g</w:t>
      </w:r>
      <w:r>
        <w:rPr>
          <w:rFonts w:ascii="Times New Roman TUR" w:hAnsi="Times New Roman TUR" w:cs="Times New Roman TUR"/>
          <w:color w:val="000000"/>
        </w:rPr>
        <w:t xml:space="preserve"> </w:t>
      </w:r>
      <w:r w:rsidR="0028183E">
        <w:rPr>
          <w:rFonts w:ascii="Times New Roman TUR" w:hAnsi="Times New Roman TUR" w:cs="Times New Roman TUR"/>
          <w:color w:val="000000"/>
        </w:rPr>
        <w:t>bosimi</w:t>
      </w:r>
      <w:r>
        <w:rPr>
          <w:rFonts w:ascii="Times New Roman TUR" w:hAnsi="Times New Roman TUR" w:cs="Times New Roman TUR"/>
          <w:color w:val="000000"/>
        </w:rPr>
        <w:t xml:space="preserve"> </w:t>
      </w:r>
      <w:r w:rsidR="0028183E">
        <w:rPr>
          <w:rFonts w:ascii="Times New Roman TUR" w:hAnsi="Times New Roman TUR" w:cs="Times New Roman TUR"/>
          <w:color w:val="000000"/>
        </w:rPr>
        <w:t>sababli</w:t>
      </w:r>
      <w:r>
        <w:rPr>
          <w:rFonts w:ascii="Times New Roman TUR" w:hAnsi="Times New Roman TUR" w:cs="Times New Roman TUR"/>
          <w:color w:val="000000"/>
        </w:rPr>
        <w:t xml:space="preserve"> </w:t>
      </w:r>
      <w:r w:rsidR="0028183E">
        <w:rPr>
          <w:rFonts w:ascii="Times New Roman TUR" w:hAnsi="Times New Roman TUR" w:cs="Times New Roman TUR"/>
          <w:color w:val="000000"/>
        </w:rPr>
        <w:t>a</w:t>
      </w:r>
      <w:r>
        <w:rPr>
          <w:rFonts w:ascii="Times New Roman TUR" w:hAnsi="Times New Roman TUR" w:cs="Times New Roman TUR"/>
          <w:color w:val="000000"/>
        </w:rPr>
        <w:t>mirl</w:t>
      </w:r>
      <w:r w:rsidR="0028183E">
        <w:rPr>
          <w:rFonts w:ascii="Times New Roman TUR" w:hAnsi="Times New Roman TUR" w:cs="Times New Roman TUR"/>
          <w:color w:val="000000"/>
        </w:rPr>
        <w:t>a</w:t>
      </w:r>
      <w:r>
        <w:rPr>
          <w:rFonts w:ascii="Times New Roman TUR" w:hAnsi="Times New Roman TUR" w:cs="Times New Roman TUR"/>
          <w:color w:val="000000"/>
        </w:rPr>
        <w:t>rinin</w:t>
      </w:r>
      <w:r w:rsidR="0028183E">
        <w:rPr>
          <w:rFonts w:ascii="Times New Roman TUR" w:hAnsi="Times New Roman TUR" w:cs="Times New Roman TUR"/>
          <w:color w:val="000000"/>
        </w:rPr>
        <w:t>g</w:t>
      </w:r>
      <w:r>
        <w:rPr>
          <w:rFonts w:ascii="Times New Roman TUR" w:hAnsi="Times New Roman TUR" w:cs="Times New Roman TUR"/>
          <w:color w:val="000000"/>
        </w:rPr>
        <w:t xml:space="preserve"> y</w:t>
      </w:r>
      <w:r w:rsidR="0028183E">
        <w:rPr>
          <w:rFonts w:ascii="Times New Roman TUR" w:hAnsi="Times New Roman TUR" w:cs="Times New Roman TUR"/>
          <w:color w:val="000000"/>
        </w:rPr>
        <w:t>o</w:t>
      </w:r>
      <w:r>
        <w:rPr>
          <w:rFonts w:ascii="Times New Roman TUR" w:hAnsi="Times New Roman TUR" w:cs="Times New Roman TUR"/>
          <w:color w:val="000000"/>
        </w:rPr>
        <w:t>n</w:t>
      </w:r>
      <w:r w:rsidR="0028183E">
        <w:rPr>
          <w:rFonts w:ascii="Times New Roman TUR" w:hAnsi="Times New Roman TUR" w:cs="Times New Roman TUR"/>
          <w:color w:val="000000"/>
        </w:rPr>
        <w:t>i</w:t>
      </w:r>
      <w:r>
        <w:rPr>
          <w:rFonts w:ascii="Times New Roman TUR" w:hAnsi="Times New Roman TUR" w:cs="Times New Roman TUR"/>
          <w:color w:val="000000"/>
        </w:rPr>
        <w:t xml:space="preserve">da </w:t>
      </w:r>
      <w:r w:rsidR="0028183E">
        <w:rPr>
          <w:rFonts w:ascii="Times New Roman TUR" w:hAnsi="Times New Roman TUR" w:cs="Times New Roman TUR"/>
          <w:color w:val="000000"/>
        </w:rPr>
        <w:t>e</w:t>
      </w:r>
      <w:r w:rsidR="00317151">
        <w:rPr>
          <w:rFonts w:ascii="Times New Roman TUR" w:hAnsi="Times New Roman TUR" w:cs="Times New Roman TUR"/>
          <w:color w:val="000000"/>
        </w:rPr>
        <w:t>’</w:t>
      </w:r>
      <w:r w:rsidR="0028183E">
        <w:rPr>
          <w:rFonts w:ascii="Times New Roman TUR" w:hAnsi="Times New Roman TUR" w:cs="Times New Roman TUR"/>
          <w:color w:val="000000"/>
        </w:rPr>
        <w:t>tibor qozonish</w:t>
      </w:r>
      <w:r>
        <w:rPr>
          <w:rFonts w:ascii="Times New Roman TUR" w:hAnsi="Times New Roman TUR" w:cs="Times New Roman TUR"/>
          <w:color w:val="000000"/>
        </w:rPr>
        <w:t xml:space="preserve"> niy</w:t>
      </w:r>
      <w:r w:rsidR="0028183E">
        <w:rPr>
          <w:rFonts w:ascii="Times New Roman TUR" w:hAnsi="Times New Roman TUR" w:cs="Times New Roman TUR"/>
          <w:color w:val="000000"/>
        </w:rPr>
        <w:t>a</w:t>
      </w:r>
      <w:r>
        <w:rPr>
          <w:rFonts w:ascii="Times New Roman TUR" w:hAnsi="Times New Roman TUR" w:cs="Times New Roman TUR"/>
          <w:color w:val="000000"/>
        </w:rPr>
        <w:t>ti</w:t>
      </w:r>
      <w:r w:rsidR="0028183E">
        <w:rPr>
          <w:rFonts w:ascii="Times New Roman TUR" w:hAnsi="Times New Roman TUR" w:cs="Times New Roman TUR"/>
          <w:color w:val="000000"/>
        </w:rPr>
        <w:t xml:space="preserve"> bilan</w:t>
      </w:r>
      <w:r>
        <w:rPr>
          <w:rFonts w:ascii="Times New Roman TUR" w:hAnsi="Times New Roman TUR" w:cs="Times New Roman TUR"/>
          <w:color w:val="000000"/>
        </w:rPr>
        <w:t xml:space="preserve"> Ris</w:t>
      </w:r>
      <w:r w:rsidR="0028183E">
        <w:rPr>
          <w:rFonts w:ascii="Times New Roman TUR" w:hAnsi="Times New Roman TUR" w:cs="Times New Roman TUR"/>
          <w:color w:val="000000"/>
        </w:rPr>
        <w:t>o</w:t>
      </w:r>
      <w:r>
        <w:rPr>
          <w:rFonts w:ascii="Times New Roman TUR" w:hAnsi="Times New Roman TUR" w:cs="Times New Roman TUR"/>
          <w:color w:val="000000"/>
        </w:rPr>
        <w:t>l</w:t>
      </w:r>
      <w:r w:rsidR="0028183E">
        <w:rPr>
          <w:rFonts w:ascii="Times New Roman TUR" w:hAnsi="Times New Roman TUR" w:cs="Times New Roman TUR"/>
          <w:color w:val="000000"/>
        </w:rPr>
        <w:t>a</w:t>
      </w:r>
      <w:r>
        <w:rPr>
          <w:rFonts w:ascii="Times New Roman TUR" w:hAnsi="Times New Roman TUR" w:cs="Times New Roman TUR"/>
          <w:color w:val="000000"/>
        </w:rPr>
        <w:t>-i Nur n</w:t>
      </w:r>
      <w:r w:rsidR="0028183E">
        <w:rPr>
          <w:rFonts w:ascii="Times New Roman TUR" w:hAnsi="Times New Roman TUR" w:cs="Times New Roman TUR"/>
          <w:color w:val="000000"/>
        </w:rPr>
        <w:t>osh</w:t>
      </w:r>
      <w:r>
        <w:rPr>
          <w:rFonts w:ascii="Times New Roman TUR" w:hAnsi="Times New Roman TUR" w:cs="Times New Roman TUR"/>
          <w:color w:val="000000"/>
        </w:rPr>
        <w:t>irl</w:t>
      </w:r>
      <w:r w:rsidR="0028183E">
        <w:rPr>
          <w:rFonts w:ascii="Times New Roman TUR" w:hAnsi="Times New Roman TUR" w:cs="Times New Roman TUR"/>
          <w:color w:val="000000"/>
        </w:rPr>
        <w:t>a</w:t>
      </w:r>
      <w:r>
        <w:rPr>
          <w:rFonts w:ascii="Times New Roman TUR" w:hAnsi="Times New Roman TUR" w:cs="Times New Roman TUR"/>
          <w:color w:val="000000"/>
        </w:rPr>
        <w:t>ri</w:t>
      </w:r>
      <w:r w:rsidR="0028183E">
        <w:rPr>
          <w:rFonts w:ascii="Times New Roman TUR" w:hAnsi="Times New Roman TUR" w:cs="Times New Roman TUR"/>
          <w:color w:val="000000"/>
        </w:rPr>
        <w:t>ga</w:t>
      </w:r>
      <w:r>
        <w:rPr>
          <w:rFonts w:ascii="Times New Roman TUR" w:hAnsi="Times New Roman TUR" w:cs="Times New Roman TUR"/>
          <w:color w:val="000000"/>
        </w:rPr>
        <w:t xml:space="preserve"> </w:t>
      </w:r>
      <w:r w:rsidR="0028183E">
        <w:rPr>
          <w:rFonts w:ascii="Times New Roman TUR" w:hAnsi="Times New Roman TUR" w:cs="Times New Roman TUR"/>
          <w:color w:val="000000"/>
        </w:rPr>
        <w:t>yopishganlarning</w:t>
      </w:r>
      <w:r>
        <w:rPr>
          <w:rFonts w:ascii="Times New Roman TUR" w:hAnsi="Times New Roman TUR" w:cs="Times New Roman TUR"/>
          <w:color w:val="000000"/>
        </w:rPr>
        <w:t xml:space="preserve"> aksi ma</w:t>
      </w:r>
      <w:r w:rsidR="0028183E">
        <w:rPr>
          <w:rFonts w:ascii="Times New Roman TUR" w:hAnsi="Times New Roman TUR" w:cs="Times New Roman TUR"/>
          <w:color w:val="000000"/>
        </w:rPr>
        <w:t>q</w:t>
      </w:r>
      <w:r>
        <w:rPr>
          <w:rFonts w:ascii="Times New Roman TUR" w:hAnsi="Times New Roman TUR" w:cs="Times New Roman TUR"/>
          <w:color w:val="000000"/>
        </w:rPr>
        <w:t>sadi</w:t>
      </w:r>
      <w:r w:rsidR="0028183E">
        <w:rPr>
          <w:rFonts w:ascii="Times New Roman TUR" w:hAnsi="Times New Roman TUR" w:cs="Times New Roman TUR"/>
          <w:color w:val="000000"/>
        </w:rPr>
        <w:t xml:space="preserve"> bilan</w:t>
      </w:r>
      <w:r>
        <w:rPr>
          <w:rFonts w:ascii="Times New Roman TUR" w:hAnsi="Times New Roman TUR" w:cs="Times New Roman TUR"/>
          <w:color w:val="000000"/>
        </w:rPr>
        <w:t xml:space="preserve"> t</w:t>
      </w:r>
      <w:r w:rsidR="0028183E">
        <w:rPr>
          <w:rFonts w:ascii="Times New Roman TUR" w:hAnsi="Times New Roman TUR" w:cs="Times New Roman TUR"/>
          <w:color w:val="000000"/>
        </w:rPr>
        <w:t>a</w:t>
      </w:r>
      <w:r w:rsidR="00317151">
        <w:rPr>
          <w:rFonts w:ascii="Times New Roman TUR" w:hAnsi="Times New Roman TUR" w:cs="Times New Roman TUR"/>
          <w:color w:val="000000"/>
        </w:rPr>
        <w:t>’</w:t>
      </w:r>
      <w:r w:rsidR="0028183E">
        <w:rPr>
          <w:rFonts w:ascii="Times New Roman TUR" w:hAnsi="Times New Roman TUR" w:cs="Times New Roman TUR"/>
          <w:color w:val="000000"/>
        </w:rPr>
        <w:t>zir</w:t>
      </w:r>
      <w:r>
        <w:rPr>
          <w:rFonts w:ascii="Times New Roman TUR" w:hAnsi="Times New Roman TUR" w:cs="Times New Roman TUR"/>
          <w:color w:val="000000"/>
        </w:rPr>
        <w:t xml:space="preserve"> ye</w:t>
      </w:r>
      <w:r w:rsidR="0028183E">
        <w:rPr>
          <w:rFonts w:ascii="Times New Roman TUR" w:hAnsi="Times New Roman TUR" w:cs="Times New Roman TUR"/>
          <w:color w:val="000000"/>
        </w:rPr>
        <w:t>gan</w:t>
      </w:r>
      <w:r>
        <w:rPr>
          <w:rFonts w:ascii="Times New Roman TUR" w:hAnsi="Times New Roman TUR" w:cs="Times New Roman TUR"/>
          <w:color w:val="000000"/>
        </w:rPr>
        <w:t>l</w:t>
      </w:r>
      <w:r w:rsidR="0028183E">
        <w:rPr>
          <w:rFonts w:ascii="Times New Roman TUR" w:hAnsi="Times New Roman TUR" w:cs="Times New Roman TUR"/>
          <w:color w:val="000000"/>
        </w:rPr>
        <w:t>a</w:t>
      </w:r>
      <w:r>
        <w:rPr>
          <w:rFonts w:ascii="Times New Roman TUR" w:hAnsi="Times New Roman TUR" w:cs="Times New Roman TUR"/>
          <w:color w:val="000000"/>
        </w:rPr>
        <w:t>rinin</w:t>
      </w:r>
      <w:r w:rsidR="0028183E">
        <w:rPr>
          <w:rFonts w:ascii="Times New Roman TUR" w:hAnsi="Times New Roman TUR" w:cs="Times New Roman TUR"/>
          <w:color w:val="000000"/>
        </w:rPr>
        <w:t>g</w:t>
      </w:r>
      <w:r>
        <w:rPr>
          <w:rFonts w:ascii="Times New Roman TUR" w:hAnsi="Times New Roman TUR" w:cs="Times New Roman TUR"/>
          <w:color w:val="000000"/>
        </w:rPr>
        <w:t xml:space="preserve"> y</w:t>
      </w:r>
      <w:r w:rsidR="0028183E">
        <w:rPr>
          <w:rFonts w:ascii="Times New Roman TUR" w:hAnsi="Times New Roman TUR" w:cs="Times New Roman TUR"/>
          <w:color w:val="000000"/>
        </w:rPr>
        <w:t>u</w:t>
      </w:r>
      <w:r>
        <w:rPr>
          <w:rFonts w:ascii="Times New Roman TUR" w:hAnsi="Times New Roman TUR" w:cs="Times New Roman TUR"/>
          <w:color w:val="000000"/>
        </w:rPr>
        <w:t>z h</w:t>
      </w:r>
      <w:r w:rsidR="0028183E">
        <w:rPr>
          <w:rFonts w:ascii="Times New Roman TUR" w:hAnsi="Times New Roman TUR" w:cs="Times New Roman TUR"/>
          <w:color w:val="000000"/>
        </w:rPr>
        <w:t>o</w:t>
      </w:r>
      <w:r>
        <w:rPr>
          <w:rFonts w:ascii="Times New Roman TUR" w:hAnsi="Times New Roman TUR" w:cs="Times New Roman TUR"/>
          <w:color w:val="000000"/>
        </w:rPr>
        <w:t>dis</w:t>
      </w:r>
      <w:r w:rsidR="0028183E">
        <w:rPr>
          <w:rFonts w:ascii="Times New Roman TUR" w:hAnsi="Times New Roman TUR" w:cs="Times New Roman TUR"/>
          <w:color w:val="000000"/>
        </w:rPr>
        <w:t>a</w:t>
      </w:r>
      <w:r w:rsidR="003141CA">
        <w:rPr>
          <w:rFonts w:ascii="Times New Roman TUR" w:hAnsi="Times New Roman TUR" w:cs="Times New Roman TUR"/>
          <w:color w:val="000000"/>
        </w:rPr>
        <w:t>si</w:t>
      </w:r>
      <w:r>
        <w:rPr>
          <w:rFonts w:ascii="Times New Roman TUR" w:hAnsi="Times New Roman TUR" w:cs="Times New Roman TUR"/>
          <w:color w:val="000000"/>
        </w:rPr>
        <w:t>d</w:t>
      </w:r>
      <w:r w:rsidR="0028183E">
        <w:rPr>
          <w:rFonts w:ascii="Times New Roman TUR" w:hAnsi="Times New Roman TUR" w:cs="Times New Roman TUR"/>
          <w:color w:val="000000"/>
        </w:rPr>
        <w:t>a</w:t>
      </w:r>
      <w:r>
        <w:rPr>
          <w:rFonts w:ascii="Times New Roman TUR" w:hAnsi="Times New Roman TUR" w:cs="Times New Roman TUR"/>
          <w:color w:val="000000"/>
        </w:rPr>
        <w:t>n bir h</w:t>
      </w:r>
      <w:r w:rsidR="0028183E">
        <w:rPr>
          <w:rFonts w:ascii="Times New Roman TUR" w:hAnsi="Times New Roman TUR" w:cs="Times New Roman TUR"/>
          <w:color w:val="000000"/>
        </w:rPr>
        <w:t>o</w:t>
      </w:r>
      <w:r>
        <w:rPr>
          <w:rFonts w:ascii="Times New Roman TUR" w:hAnsi="Times New Roman TUR" w:cs="Times New Roman TUR"/>
          <w:color w:val="000000"/>
        </w:rPr>
        <w:t>dis</w:t>
      </w:r>
      <w:r w:rsidR="0028183E">
        <w:rPr>
          <w:rFonts w:ascii="Times New Roman TUR" w:hAnsi="Times New Roman TUR" w:cs="Times New Roman TUR"/>
          <w:color w:val="000000"/>
        </w:rPr>
        <w:t>a</w:t>
      </w:r>
      <w:r>
        <w:rPr>
          <w:rFonts w:ascii="Times New Roman TUR" w:hAnsi="Times New Roman TUR" w:cs="Times New Roman TUR"/>
          <w:color w:val="000000"/>
        </w:rPr>
        <w:t xml:space="preserve">si </w:t>
      </w:r>
      <w:r w:rsidR="0028183E">
        <w:rPr>
          <w:rFonts w:ascii="Times New Roman TUR" w:hAnsi="Times New Roman TUR" w:cs="Times New Roman TUR"/>
          <w:color w:val="000000"/>
        </w:rPr>
        <w:t>sh</w:t>
      </w:r>
      <w:r>
        <w:rPr>
          <w:rFonts w:ascii="Times New Roman TUR" w:hAnsi="Times New Roman TUR" w:cs="Times New Roman TUR"/>
          <w:color w:val="000000"/>
        </w:rPr>
        <w:t>uki:</w:t>
      </w:r>
    </w:p>
    <w:p w14:paraId="375F66AF" w14:textId="77777777" w:rsidR="00CA364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w:t>
      </w:r>
      <w:r w:rsidR="0028183E">
        <w:rPr>
          <w:rFonts w:ascii="Times New Roman TUR" w:hAnsi="Times New Roman TUR" w:cs="Times New Roman TUR"/>
          <w:color w:val="000000"/>
        </w:rPr>
        <w:t>a</w:t>
      </w:r>
      <w:r>
        <w:rPr>
          <w:rFonts w:ascii="Times New Roman TUR" w:hAnsi="Times New Roman TUR" w:cs="Times New Roman TUR"/>
          <w:color w:val="000000"/>
        </w:rPr>
        <w:t>b</w:t>
      </w:r>
      <w:r w:rsidR="0028183E">
        <w:rPr>
          <w:rFonts w:ascii="Times New Roman TUR" w:hAnsi="Times New Roman TUR" w:cs="Times New Roman TUR"/>
          <w:color w:val="000000"/>
        </w:rPr>
        <w:t>ab</w:t>
      </w:r>
      <w:r>
        <w:rPr>
          <w:rFonts w:ascii="Times New Roman TUR" w:hAnsi="Times New Roman TUR" w:cs="Times New Roman TUR"/>
          <w:color w:val="000000"/>
        </w:rPr>
        <w:t xml:space="preserve">siz, </w:t>
      </w:r>
      <w:r w:rsidR="0028183E">
        <w:rPr>
          <w:rFonts w:ascii="Times New Roman TUR" w:hAnsi="Times New Roman TUR" w:cs="Times New Roman TUR"/>
          <w:color w:val="000000"/>
        </w:rPr>
        <w:t>yol</w:t>
      </w:r>
      <w:r w:rsidR="00317151">
        <w:rPr>
          <w:rFonts w:ascii="Times New Roman TUR" w:hAnsi="Times New Roman TUR" w:cs="Times New Roman TUR"/>
          <w:color w:val="000000"/>
        </w:rPr>
        <w:t>g‘</w:t>
      </w:r>
      <w:r w:rsidR="0028183E">
        <w:rPr>
          <w:rFonts w:ascii="Times New Roman TUR" w:hAnsi="Times New Roman TUR" w:cs="Times New Roman TUR"/>
          <w:color w:val="000000"/>
        </w:rPr>
        <w:t>iz</w:t>
      </w:r>
      <w:r>
        <w:rPr>
          <w:rFonts w:ascii="Times New Roman TUR" w:hAnsi="Times New Roman TUR" w:cs="Times New Roman TUR"/>
          <w:color w:val="000000"/>
        </w:rPr>
        <w:t xml:space="preserve"> b</w:t>
      </w:r>
      <w:r w:rsidR="0028183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28183E">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arazk</w:t>
      </w:r>
      <w:r w:rsidR="0028183E">
        <w:rPr>
          <w:rFonts w:ascii="Times New Roman TUR" w:hAnsi="Times New Roman TUR" w:cs="Times New Roman TUR"/>
          <w:color w:val="000000"/>
        </w:rPr>
        <w:t>o</w:t>
      </w:r>
      <w:r>
        <w:rPr>
          <w:rFonts w:ascii="Times New Roman TUR" w:hAnsi="Times New Roman TUR" w:cs="Times New Roman TUR"/>
          <w:color w:val="000000"/>
        </w:rPr>
        <w:t>rlar</w:t>
      </w:r>
      <w:r w:rsidR="0028183E">
        <w:rPr>
          <w:rFonts w:ascii="Times New Roman TUR" w:hAnsi="Times New Roman TUR" w:cs="Times New Roman TUR"/>
          <w:color w:val="000000"/>
        </w:rPr>
        <w:t>ni</w:t>
      </w:r>
      <w:r>
        <w:rPr>
          <w:rFonts w:ascii="Times New Roman TUR" w:hAnsi="Times New Roman TUR" w:cs="Times New Roman TUR"/>
          <w:color w:val="000000"/>
        </w:rPr>
        <w:t>n</w:t>
      </w:r>
      <w:r w:rsidR="0028183E">
        <w:rPr>
          <w:rFonts w:ascii="Times New Roman TUR" w:hAnsi="Times New Roman TUR" w:cs="Times New Roman TUR"/>
          <w:color w:val="000000"/>
        </w:rPr>
        <w:t>g</w:t>
      </w:r>
      <w:r>
        <w:rPr>
          <w:rFonts w:ascii="Times New Roman TUR" w:hAnsi="Times New Roman TUR" w:cs="Times New Roman TUR"/>
          <w:color w:val="000000"/>
        </w:rPr>
        <w:t xml:space="preserve"> </w:t>
      </w:r>
      <w:r w:rsidR="0028183E">
        <w:rPr>
          <w:rFonts w:ascii="Times New Roman TUR" w:hAnsi="Times New Roman TUR" w:cs="Times New Roman TUR"/>
          <w:color w:val="000000"/>
        </w:rPr>
        <w:t>istagi</w:t>
      </w:r>
      <w:r>
        <w:rPr>
          <w:rFonts w:ascii="Times New Roman TUR" w:hAnsi="Times New Roman TUR" w:cs="Times New Roman TUR"/>
          <w:color w:val="000000"/>
        </w:rPr>
        <w:t xml:space="preserve"> </w:t>
      </w:r>
      <w:r w:rsidR="0028183E">
        <w:rPr>
          <w:rFonts w:ascii="Times New Roman TUR" w:hAnsi="Times New Roman TUR" w:cs="Times New Roman TUR"/>
          <w:color w:val="000000"/>
        </w:rPr>
        <w:t>uchu</w:t>
      </w:r>
      <w:r>
        <w:rPr>
          <w:rFonts w:ascii="Times New Roman TUR" w:hAnsi="Times New Roman TUR" w:cs="Times New Roman TUR"/>
          <w:color w:val="000000"/>
        </w:rPr>
        <w:t>n Ris</w:t>
      </w:r>
      <w:r w:rsidR="0028183E">
        <w:rPr>
          <w:rFonts w:ascii="Times New Roman TUR" w:hAnsi="Times New Roman TUR" w:cs="Times New Roman TUR"/>
          <w:color w:val="000000"/>
        </w:rPr>
        <w:t>o</w:t>
      </w:r>
      <w:r>
        <w:rPr>
          <w:rFonts w:ascii="Times New Roman TUR" w:hAnsi="Times New Roman TUR" w:cs="Times New Roman TUR"/>
          <w:color w:val="000000"/>
        </w:rPr>
        <w:t>l</w:t>
      </w:r>
      <w:r w:rsidR="0028183E">
        <w:rPr>
          <w:rFonts w:ascii="Times New Roman TUR" w:hAnsi="Times New Roman TUR" w:cs="Times New Roman TUR"/>
          <w:color w:val="000000"/>
        </w:rPr>
        <w:t>a</w:t>
      </w:r>
      <w:r>
        <w:rPr>
          <w:rFonts w:ascii="Times New Roman TUR" w:hAnsi="Times New Roman TUR" w:cs="Times New Roman TUR"/>
          <w:color w:val="000000"/>
        </w:rPr>
        <w:t>-i Nur n</w:t>
      </w:r>
      <w:r w:rsidR="0028183E">
        <w:rPr>
          <w:rFonts w:ascii="Times New Roman TUR" w:hAnsi="Times New Roman TUR" w:cs="Times New Roman TUR"/>
          <w:color w:val="000000"/>
        </w:rPr>
        <w:t>osh</w:t>
      </w:r>
      <w:r>
        <w:rPr>
          <w:rFonts w:ascii="Times New Roman TUR" w:hAnsi="Times New Roman TUR" w:cs="Times New Roman TUR"/>
          <w:color w:val="000000"/>
        </w:rPr>
        <w:t>irl</w:t>
      </w:r>
      <w:r w:rsidR="0028183E">
        <w:rPr>
          <w:rFonts w:ascii="Times New Roman TUR" w:hAnsi="Times New Roman TUR" w:cs="Times New Roman TUR"/>
          <w:color w:val="000000"/>
        </w:rPr>
        <w:t>a</w:t>
      </w:r>
      <w:r>
        <w:rPr>
          <w:rFonts w:ascii="Times New Roman TUR" w:hAnsi="Times New Roman TUR" w:cs="Times New Roman TUR"/>
          <w:color w:val="000000"/>
        </w:rPr>
        <w:t>ri</w:t>
      </w:r>
      <w:r w:rsidR="0028183E">
        <w:rPr>
          <w:rFonts w:ascii="Times New Roman TUR" w:hAnsi="Times New Roman TUR" w:cs="Times New Roman TUR"/>
          <w:color w:val="000000"/>
        </w:rPr>
        <w:t>ga</w:t>
      </w:r>
      <w:r>
        <w:rPr>
          <w:rFonts w:ascii="Times New Roman TUR" w:hAnsi="Times New Roman TUR" w:cs="Times New Roman TUR"/>
          <w:color w:val="000000"/>
        </w:rPr>
        <w:t xml:space="preserve"> bir </w:t>
      </w:r>
      <w:r w:rsidR="0028183E">
        <w:rPr>
          <w:rFonts w:ascii="Times New Roman TUR" w:hAnsi="Times New Roman TUR" w:cs="Times New Roman TUR"/>
          <w:color w:val="000000"/>
        </w:rPr>
        <w:t>bahona</w:t>
      </w:r>
      <w:r>
        <w:rPr>
          <w:rFonts w:ascii="Times New Roman TUR" w:hAnsi="Times New Roman TUR" w:cs="Times New Roman TUR"/>
          <w:color w:val="000000"/>
        </w:rPr>
        <w:t xml:space="preserve"> ta</w:t>
      </w:r>
      <w:r w:rsidR="0028183E">
        <w:rPr>
          <w:rFonts w:ascii="Times New Roman TUR" w:hAnsi="Times New Roman TUR" w:cs="Times New Roman TUR"/>
          <w:color w:val="000000"/>
        </w:rPr>
        <w:t>qib</w:t>
      </w:r>
      <w:r>
        <w:rPr>
          <w:rFonts w:ascii="Times New Roman TUR" w:hAnsi="Times New Roman TUR" w:cs="Times New Roman TUR"/>
          <w:color w:val="000000"/>
        </w:rPr>
        <w:t xml:space="preserve"> mahk</w:t>
      </w:r>
      <w:r w:rsidR="0028183E">
        <w:rPr>
          <w:rFonts w:ascii="Times New Roman TUR" w:hAnsi="Times New Roman TUR" w:cs="Times New Roman TUR"/>
          <w:color w:val="000000"/>
        </w:rPr>
        <w:t>a</w:t>
      </w:r>
      <w:r>
        <w:rPr>
          <w:rFonts w:ascii="Times New Roman TUR" w:hAnsi="Times New Roman TUR" w:cs="Times New Roman TUR"/>
          <w:color w:val="000000"/>
        </w:rPr>
        <w:t>m</w:t>
      </w:r>
      <w:r w:rsidR="0028183E">
        <w:rPr>
          <w:rFonts w:ascii="Times New Roman TUR" w:hAnsi="Times New Roman TUR" w:cs="Times New Roman TUR"/>
          <w:color w:val="000000"/>
        </w:rPr>
        <w:t>a</w:t>
      </w:r>
      <w:r>
        <w:rPr>
          <w:rFonts w:ascii="Times New Roman TUR" w:hAnsi="Times New Roman TUR" w:cs="Times New Roman TUR"/>
          <w:color w:val="000000"/>
        </w:rPr>
        <w:t>l</w:t>
      </w:r>
      <w:r w:rsidR="0028183E">
        <w:rPr>
          <w:rFonts w:ascii="Times New Roman TUR" w:hAnsi="Times New Roman TUR" w:cs="Times New Roman TUR"/>
          <w:color w:val="000000"/>
        </w:rPr>
        <w:t>a</w:t>
      </w:r>
      <w:r>
        <w:rPr>
          <w:rFonts w:ascii="Times New Roman TUR" w:hAnsi="Times New Roman TUR" w:cs="Times New Roman TUR"/>
          <w:color w:val="000000"/>
        </w:rPr>
        <w:t>rd</w:t>
      </w:r>
      <w:r w:rsidR="0028183E">
        <w:rPr>
          <w:rFonts w:ascii="Times New Roman TUR" w:hAnsi="Times New Roman TUR" w:cs="Times New Roman TUR"/>
          <w:color w:val="000000"/>
        </w:rPr>
        <w:t>a</w:t>
      </w:r>
      <w:r>
        <w:rPr>
          <w:rFonts w:ascii="Times New Roman TUR" w:hAnsi="Times New Roman TUR" w:cs="Times New Roman TUR"/>
          <w:color w:val="000000"/>
        </w:rPr>
        <w:t xml:space="preserve"> </w:t>
      </w:r>
      <w:r w:rsidR="0028183E">
        <w:rPr>
          <w:rFonts w:ascii="Times New Roman TUR" w:hAnsi="Times New Roman TUR" w:cs="Times New Roman TUR"/>
          <w:color w:val="000000"/>
        </w:rPr>
        <w:t xml:space="preserve">parishon </w:t>
      </w:r>
      <w:r w:rsidR="003141CA">
        <w:rPr>
          <w:rFonts w:ascii="Times New Roman TUR" w:hAnsi="Times New Roman TUR" w:cs="Times New Roman TUR"/>
          <w:color w:val="000000"/>
        </w:rPr>
        <w:t>qilish</w:t>
      </w:r>
      <w:r>
        <w:rPr>
          <w:rFonts w:ascii="Times New Roman TUR" w:hAnsi="Times New Roman TUR" w:cs="Times New Roman TUR"/>
          <w:color w:val="000000"/>
        </w:rPr>
        <w:t xml:space="preserve"> v</w:t>
      </w:r>
      <w:r w:rsidR="0028183E">
        <w:rPr>
          <w:rFonts w:ascii="Times New Roman TUR" w:hAnsi="Times New Roman TUR" w:cs="Times New Roman TUR"/>
          <w:color w:val="000000"/>
        </w:rPr>
        <w:t>a</w:t>
      </w:r>
      <w:r>
        <w:rPr>
          <w:rFonts w:ascii="Times New Roman TUR" w:hAnsi="Times New Roman TUR" w:cs="Times New Roman TUR"/>
          <w:color w:val="000000"/>
        </w:rPr>
        <w:t xml:space="preserve"> b</w:t>
      </w:r>
      <w:r w:rsidR="0028183E">
        <w:rPr>
          <w:rFonts w:ascii="Times New Roman TUR" w:hAnsi="Times New Roman TUR" w:cs="Times New Roman TUR"/>
          <w:color w:val="000000"/>
        </w:rPr>
        <w:t>a</w:t>
      </w:r>
      <w:r>
        <w:rPr>
          <w:rFonts w:ascii="Times New Roman TUR" w:hAnsi="Times New Roman TUR" w:cs="Times New Roman TUR"/>
          <w:color w:val="000000"/>
        </w:rPr>
        <w:t>lki mahv</w:t>
      </w:r>
      <w:r w:rsidR="0028183E">
        <w:rPr>
          <w:rFonts w:ascii="Times New Roman TUR" w:hAnsi="Times New Roman TUR" w:cs="Times New Roman TUR"/>
          <w:color w:val="000000"/>
        </w:rPr>
        <w:t xml:space="preserve"> </w:t>
      </w:r>
      <w:r w:rsidR="003141CA">
        <w:rPr>
          <w:rFonts w:ascii="Times New Roman TUR" w:hAnsi="Times New Roman TUR" w:cs="Times New Roman TUR"/>
          <w:color w:val="000000"/>
        </w:rPr>
        <w:t>qilish</w:t>
      </w:r>
      <w:r>
        <w:rPr>
          <w:rFonts w:ascii="Times New Roman TUR" w:hAnsi="Times New Roman TUR" w:cs="Times New Roman TUR"/>
          <w:color w:val="000000"/>
        </w:rPr>
        <w:t xml:space="preserve"> </w:t>
      </w:r>
      <w:r w:rsidR="0028183E">
        <w:rPr>
          <w:rFonts w:ascii="Times New Roman TUR" w:hAnsi="Times New Roman TUR" w:cs="Times New Roman TUR"/>
          <w:color w:val="000000"/>
        </w:rPr>
        <w:t>uchu</w:t>
      </w:r>
      <w:r>
        <w:rPr>
          <w:rFonts w:ascii="Times New Roman TUR" w:hAnsi="Times New Roman TUR" w:cs="Times New Roman TUR"/>
          <w:color w:val="000000"/>
        </w:rPr>
        <w:t>n sur</w:t>
      </w:r>
      <w:r w:rsidR="0028183E">
        <w:rPr>
          <w:rFonts w:ascii="Times New Roman TUR" w:hAnsi="Times New Roman TUR" w:cs="Times New Roman TUR"/>
          <w:color w:val="000000"/>
        </w:rPr>
        <w:t>a</w:t>
      </w:r>
      <w:r>
        <w:rPr>
          <w:rFonts w:ascii="Times New Roman TUR" w:hAnsi="Times New Roman TUR" w:cs="Times New Roman TUR"/>
          <w:color w:val="000000"/>
        </w:rPr>
        <w:t>t</w:t>
      </w:r>
      <w:r w:rsidR="0028183E">
        <w:rPr>
          <w:rFonts w:ascii="Times New Roman TUR" w:hAnsi="Times New Roman TUR" w:cs="Times New Roman TUR"/>
          <w:color w:val="000000"/>
        </w:rPr>
        <w:t>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4653F0">
        <w:rPr>
          <w:rFonts w:ascii="Times New Roman TUR" w:hAnsi="Times New Roman TUR" w:cs="Times New Roman TUR"/>
          <w:color w:val="000000"/>
        </w:rPr>
        <w:t>z</w:t>
      </w:r>
      <w:r>
        <w:rPr>
          <w:rFonts w:ascii="Times New Roman TUR" w:hAnsi="Times New Roman TUR" w:cs="Times New Roman TUR"/>
          <w:color w:val="000000"/>
        </w:rPr>
        <w:t>ini d</w:t>
      </w:r>
      <w:r w:rsidR="00317151">
        <w:rPr>
          <w:rFonts w:ascii="Times New Roman TUR" w:hAnsi="Times New Roman TUR" w:cs="Times New Roman TUR"/>
          <w:color w:val="000000"/>
        </w:rPr>
        <w:t>o‘</w:t>
      </w:r>
      <w:r>
        <w:rPr>
          <w:rFonts w:ascii="Times New Roman TUR" w:hAnsi="Times New Roman TUR" w:cs="Times New Roman TUR"/>
          <w:color w:val="000000"/>
        </w:rPr>
        <w:t xml:space="preserve">st </w:t>
      </w:r>
      <w:r w:rsidR="004653F0">
        <w:rPr>
          <w:rFonts w:ascii="Times New Roman TUR" w:hAnsi="Times New Roman TUR" w:cs="Times New Roman TUR"/>
          <w:color w:val="000000"/>
        </w:rPr>
        <w:t>k</w:t>
      </w:r>
      <w:r w:rsidR="00317151">
        <w:rPr>
          <w:rFonts w:ascii="Times New Roman TUR" w:hAnsi="Times New Roman TUR" w:cs="Times New Roman TUR"/>
          <w:color w:val="000000"/>
        </w:rPr>
        <w:t>o‘</w:t>
      </w:r>
      <w:r w:rsidR="004653F0">
        <w:rPr>
          <w:rFonts w:ascii="Times New Roman TUR" w:hAnsi="Times New Roman TUR" w:cs="Times New Roman TUR"/>
          <w:color w:val="000000"/>
        </w:rPr>
        <w:t>rsatib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4653F0">
        <w:rPr>
          <w:rFonts w:ascii="Times New Roman TUR" w:hAnsi="Times New Roman TUR" w:cs="Times New Roman TUR"/>
          <w:color w:val="000000"/>
        </w:rPr>
        <w:t>o</w:t>
      </w:r>
      <w:r>
        <w:rPr>
          <w:rFonts w:ascii="Times New Roman TUR" w:hAnsi="Times New Roman TUR" w:cs="Times New Roman TUR"/>
          <w:color w:val="000000"/>
        </w:rPr>
        <w:t>y</w:t>
      </w:r>
      <w:r w:rsidR="004653F0">
        <w:rPr>
          <w:rFonts w:ascii="Times New Roman TUR" w:hAnsi="Times New Roman TUR" w:cs="Times New Roman TUR"/>
          <w:color w:val="000000"/>
        </w:rPr>
        <w:t>a</w:t>
      </w:r>
      <w:r>
        <w:rPr>
          <w:rFonts w:ascii="Times New Roman TUR" w:hAnsi="Times New Roman TUR" w:cs="Times New Roman TUR"/>
          <w:color w:val="000000"/>
        </w:rPr>
        <w:t xml:space="preserve">t </w:t>
      </w:r>
      <w:r w:rsidR="004653F0">
        <w:rPr>
          <w:rFonts w:ascii="Times New Roman TUR" w:hAnsi="Times New Roman TUR" w:cs="Times New Roman TUR"/>
          <w:color w:val="000000"/>
        </w:rPr>
        <w:t>xo</w:t>
      </w:r>
      <w:r>
        <w:rPr>
          <w:rFonts w:ascii="Times New Roman TUR" w:hAnsi="Times New Roman TUR" w:cs="Times New Roman TUR"/>
          <w:color w:val="000000"/>
        </w:rPr>
        <w:t>in</w:t>
      </w:r>
      <w:r w:rsidR="004653F0">
        <w:rPr>
          <w:rFonts w:ascii="Times New Roman TUR" w:hAnsi="Times New Roman TUR" w:cs="Times New Roman TUR"/>
          <w:color w:val="000000"/>
        </w:rPr>
        <w:t>o</w:t>
      </w:r>
      <w:r>
        <w:rPr>
          <w:rFonts w:ascii="Times New Roman TUR" w:hAnsi="Times New Roman TUR" w:cs="Times New Roman TUR"/>
          <w:color w:val="000000"/>
        </w:rPr>
        <w:t>n</w:t>
      </w:r>
      <w:r w:rsidR="004653F0">
        <w:rPr>
          <w:rFonts w:ascii="Times New Roman TUR" w:hAnsi="Times New Roman TUR" w:cs="Times New Roman TUR"/>
          <w:color w:val="000000"/>
        </w:rPr>
        <w:t>a</w:t>
      </w:r>
      <w:r>
        <w:rPr>
          <w:rFonts w:ascii="Times New Roman TUR" w:hAnsi="Times New Roman TUR" w:cs="Times New Roman TUR"/>
          <w:color w:val="000000"/>
        </w:rPr>
        <w:t xml:space="preserve"> bir riy</w:t>
      </w:r>
      <w:r w:rsidR="004653F0">
        <w:rPr>
          <w:rFonts w:ascii="Times New Roman TUR" w:hAnsi="Times New Roman TUR" w:cs="Times New Roman TUR"/>
          <w:color w:val="000000"/>
        </w:rPr>
        <w:t>o</w:t>
      </w:r>
      <w:r>
        <w:rPr>
          <w:rFonts w:ascii="Times New Roman TUR" w:hAnsi="Times New Roman TUR" w:cs="Times New Roman TUR"/>
          <w:color w:val="000000"/>
        </w:rPr>
        <w:t>k</w:t>
      </w:r>
      <w:r w:rsidR="004653F0">
        <w:rPr>
          <w:rFonts w:ascii="Times New Roman TUR" w:hAnsi="Times New Roman TUR" w:cs="Times New Roman TUR"/>
          <w:color w:val="000000"/>
        </w:rPr>
        <w:t>o</w:t>
      </w:r>
      <w:r>
        <w:rPr>
          <w:rFonts w:ascii="Times New Roman TUR" w:hAnsi="Times New Roman TUR" w:cs="Times New Roman TUR"/>
          <w:color w:val="000000"/>
        </w:rPr>
        <w:t>rl</w:t>
      </w:r>
      <w:r w:rsidR="004653F0">
        <w:rPr>
          <w:rFonts w:ascii="Times New Roman TUR" w:hAnsi="Times New Roman TUR" w:cs="Times New Roman TUR"/>
          <w:color w:val="000000"/>
        </w:rPr>
        <w:t>i</w:t>
      </w:r>
      <w:r>
        <w:rPr>
          <w:rFonts w:ascii="Times New Roman TUR" w:hAnsi="Times New Roman TUR" w:cs="Times New Roman TUR"/>
          <w:color w:val="000000"/>
        </w:rPr>
        <w:t>k</w:t>
      </w:r>
      <w:r w:rsidR="004653F0">
        <w:rPr>
          <w:rFonts w:ascii="Times New Roman TUR" w:hAnsi="Times New Roman TUR" w:cs="Times New Roman TUR"/>
          <w:color w:val="000000"/>
        </w:rPr>
        <w:t xml:space="preserve"> bilan </w:t>
      </w:r>
      <w:r>
        <w:rPr>
          <w:rFonts w:ascii="Times New Roman TUR" w:hAnsi="Times New Roman TUR" w:cs="Times New Roman TUR"/>
          <w:color w:val="000000"/>
        </w:rPr>
        <w:t>d</w:t>
      </w:r>
      <w:r w:rsidR="004653F0">
        <w:rPr>
          <w:rFonts w:ascii="Times New Roman TUR" w:hAnsi="Times New Roman TUR" w:cs="Times New Roman TUR"/>
          <w:color w:val="000000"/>
        </w:rPr>
        <w:t>o</w:t>
      </w:r>
      <w:r>
        <w:rPr>
          <w:rFonts w:ascii="Times New Roman TUR" w:hAnsi="Times New Roman TUR" w:cs="Times New Roman TUR"/>
          <w:color w:val="000000"/>
        </w:rPr>
        <w:t>ir</w:t>
      </w:r>
      <w:r w:rsidR="004653F0">
        <w:rPr>
          <w:rFonts w:ascii="Times New Roman TUR" w:hAnsi="Times New Roman TUR" w:cs="Times New Roman TUR"/>
          <w:color w:val="000000"/>
        </w:rPr>
        <w:t>a</w:t>
      </w:r>
      <w:r>
        <w:rPr>
          <w:rFonts w:ascii="Times New Roman TUR" w:hAnsi="Times New Roman TUR" w:cs="Times New Roman TUR"/>
          <w:color w:val="000000"/>
        </w:rPr>
        <w:t>miz</w:t>
      </w:r>
      <w:r w:rsidR="004653F0">
        <w:rPr>
          <w:rFonts w:ascii="Times New Roman TUR" w:hAnsi="Times New Roman TUR" w:cs="Times New Roman TUR"/>
          <w:color w:val="000000"/>
        </w:rPr>
        <w:t>ga</w:t>
      </w:r>
      <w:r>
        <w:rPr>
          <w:rFonts w:ascii="Times New Roman TUR" w:hAnsi="Times New Roman TUR" w:cs="Times New Roman TUR"/>
          <w:color w:val="000000"/>
        </w:rPr>
        <w:t xml:space="preserve"> </w:t>
      </w:r>
      <w:r w:rsidR="004653F0">
        <w:rPr>
          <w:rFonts w:ascii="Times New Roman TUR" w:hAnsi="Times New Roman TUR" w:cs="Times New Roman TUR"/>
          <w:color w:val="000000"/>
        </w:rPr>
        <w:t>kirib olib</w:t>
      </w:r>
      <w:r>
        <w:rPr>
          <w:rFonts w:ascii="Times New Roman TUR" w:hAnsi="Times New Roman TUR" w:cs="Times New Roman TUR"/>
          <w:color w:val="000000"/>
        </w:rPr>
        <w:t xml:space="preserve">, bir </w:t>
      </w:r>
      <w:r w:rsidR="004653F0">
        <w:rPr>
          <w:rFonts w:ascii="Times New Roman TUR" w:hAnsi="Times New Roman TUR" w:cs="Times New Roman TUR"/>
          <w:color w:val="000000"/>
        </w:rPr>
        <w:t>qator</w:t>
      </w:r>
      <w:r>
        <w:rPr>
          <w:rFonts w:ascii="Times New Roman TUR" w:hAnsi="Times New Roman TUR" w:cs="Times New Roman TUR"/>
          <w:color w:val="000000"/>
        </w:rPr>
        <w:t xml:space="preserve"> y</w:t>
      </w:r>
      <w:r w:rsidR="004653F0">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4653F0">
        <w:rPr>
          <w:rFonts w:ascii="Times New Roman TUR" w:hAnsi="Times New Roman TUR" w:cs="Times New Roman TUR"/>
          <w:color w:val="000000"/>
        </w:rPr>
        <w:t>o</w:t>
      </w:r>
      <w:r>
        <w:rPr>
          <w:rFonts w:ascii="Times New Roman TUR" w:hAnsi="Times New Roman TUR" w:cs="Times New Roman TUR"/>
          <w:color w:val="000000"/>
        </w:rPr>
        <w:t>nlar</w:t>
      </w:r>
      <w:r w:rsidR="004653F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653F0">
        <w:rPr>
          <w:rFonts w:ascii="Times New Roman TUR" w:hAnsi="Times New Roman TUR" w:cs="Times New Roman TUR"/>
          <w:color w:val="000000"/>
        </w:rPr>
        <w:t>a</w:t>
      </w:r>
      <w:r>
        <w:rPr>
          <w:rFonts w:ascii="Times New Roman TUR" w:hAnsi="Times New Roman TUR" w:cs="Times New Roman TUR"/>
          <w:color w:val="000000"/>
        </w:rPr>
        <w:t>mirl</w:t>
      </w:r>
      <w:r w:rsidR="004653F0">
        <w:rPr>
          <w:rFonts w:ascii="Times New Roman TUR" w:hAnsi="Times New Roman TUR" w:cs="Times New Roman TUR"/>
          <w:color w:val="000000"/>
        </w:rPr>
        <w:t>a</w:t>
      </w:r>
      <w:r>
        <w:rPr>
          <w:rFonts w:ascii="Times New Roman TUR" w:hAnsi="Times New Roman TUR" w:cs="Times New Roman TUR"/>
          <w:color w:val="000000"/>
        </w:rPr>
        <w:t xml:space="preserve">rini </w:t>
      </w:r>
      <w:r w:rsidR="004653F0">
        <w:rPr>
          <w:rFonts w:ascii="Times New Roman TUR" w:hAnsi="Times New Roman TUR" w:cs="Times New Roman TUR"/>
          <w:color w:val="000000"/>
        </w:rPr>
        <w:t>aldab</w:t>
      </w:r>
      <w:r>
        <w:rPr>
          <w:rFonts w:ascii="Times New Roman TUR" w:hAnsi="Times New Roman TUR" w:cs="Times New Roman TUR"/>
          <w:color w:val="000000"/>
        </w:rPr>
        <w:t xml:space="preserve"> Ris</w:t>
      </w:r>
      <w:r w:rsidR="004653F0">
        <w:rPr>
          <w:rFonts w:ascii="Times New Roman TUR" w:hAnsi="Times New Roman TUR" w:cs="Times New Roman TUR"/>
          <w:color w:val="000000"/>
        </w:rPr>
        <w:t>o</w:t>
      </w:r>
      <w:r>
        <w:rPr>
          <w:rFonts w:ascii="Times New Roman TUR" w:hAnsi="Times New Roman TUR" w:cs="Times New Roman TUR"/>
          <w:color w:val="000000"/>
        </w:rPr>
        <w:t>l</w:t>
      </w:r>
      <w:r w:rsidR="004653F0">
        <w:rPr>
          <w:rFonts w:ascii="Times New Roman TUR" w:hAnsi="Times New Roman TUR" w:cs="Times New Roman TUR"/>
          <w:color w:val="000000"/>
        </w:rPr>
        <w:t>a</w:t>
      </w:r>
      <w:r>
        <w:rPr>
          <w:rFonts w:ascii="Times New Roman TUR" w:hAnsi="Times New Roman TUR" w:cs="Times New Roman TUR"/>
          <w:color w:val="000000"/>
        </w:rPr>
        <w:t>-i Nur n</w:t>
      </w:r>
      <w:r w:rsidR="004653F0">
        <w:rPr>
          <w:rFonts w:ascii="Times New Roman TUR" w:hAnsi="Times New Roman TUR" w:cs="Times New Roman TUR"/>
          <w:color w:val="000000"/>
        </w:rPr>
        <w:t>osh</w:t>
      </w:r>
      <w:r>
        <w:rPr>
          <w:rFonts w:ascii="Times New Roman TUR" w:hAnsi="Times New Roman TUR" w:cs="Times New Roman TUR"/>
          <w:color w:val="000000"/>
        </w:rPr>
        <w:t>irl</w:t>
      </w:r>
      <w:r w:rsidR="004653F0">
        <w:rPr>
          <w:rFonts w:ascii="Times New Roman TUR" w:hAnsi="Times New Roman TUR" w:cs="Times New Roman TUR"/>
          <w:color w:val="000000"/>
        </w:rPr>
        <w:t>a</w:t>
      </w:r>
      <w:r>
        <w:rPr>
          <w:rFonts w:ascii="Times New Roman TUR" w:hAnsi="Times New Roman TUR" w:cs="Times New Roman TUR"/>
          <w:color w:val="000000"/>
        </w:rPr>
        <w:t>ri</w:t>
      </w:r>
      <w:r w:rsidR="004653F0">
        <w:rPr>
          <w:rFonts w:ascii="Times New Roman TUR" w:hAnsi="Times New Roman TUR" w:cs="Times New Roman TUR"/>
          <w:color w:val="000000"/>
        </w:rPr>
        <w:t>ga</w:t>
      </w:r>
      <w:r>
        <w:rPr>
          <w:rFonts w:ascii="Times New Roman TUR" w:hAnsi="Times New Roman TUR" w:cs="Times New Roman TUR"/>
          <w:color w:val="000000"/>
        </w:rPr>
        <w:t xml:space="preserve"> m</w:t>
      </w:r>
      <w:r w:rsidR="004653F0">
        <w:rPr>
          <w:rFonts w:ascii="Times New Roman TUR" w:hAnsi="Times New Roman TUR" w:cs="Times New Roman TUR"/>
          <w:color w:val="000000"/>
        </w:rPr>
        <w:t>u</w:t>
      </w:r>
      <w:r>
        <w:rPr>
          <w:rFonts w:ascii="Times New Roman TUR" w:hAnsi="Times New Roman TUR" w:cs="Times New Roman TUR"/>
          <w:color w:val="000000"/>
        </w:rPr>
        <w:t>dhi</w:t>
      </w:r>
      <w:r w:rsidR="004653F0">
        <w:rPr>
          <w:rFonts w:ascii="Times New Roman TUR" w:hAnsi="Times New Roman TUR" w:cs="Times New Roman TUR"/>
          <w:color w:val="000000"/>
        </w:rPr>
        <w:t>sh</w:t>
      </w:r>
      <w:r>
        <w:rPr>
          <w:rFonts w:ascii="Times New Roman TUR" w:hAnsi="Times New Roman TUR" w:cs="Times New Roman TUR"/>
          <w:color w:val="000000"/>
        </w:rPr>
        <w:t xml:space="preserve"> </w:t>
      </w:r>
      <w:r w:rsidR="004653F0">
        <w:rPr>
          <w:rFonts w:ascii="Times New Roman TUR" w:hAnsi="Times New Roman TUR" w:cs="Times New Roman TUR"/>
          <w:color w:val="000000"/>
        </w:rPr>
        <w:t>z</w:t>
      </w:r>
      <w:r>
        <w:rPr>
          <w:rFonts w:ascii="Times New Roman TUR" w:hAnsi="Times New Roman TUR" w:cs="Times New Roman TUR"/>
          <w:color w:val="000000"/>
        </w:rPr>
        <w:t>arb</w:t>
      </w:r>
      <w:r w:rsidR="004653F0">
        <w:rPr>
          <w:rFonts w:ascii="Times New Roman TUR" w:hAnsi="Times New Roman TUR" w:cs="Times New Roman TUR"/>
          <w:color w:val="000000"/>
        </w:rPr>
        <w:t>a</w:t>
      </w:r>
      <w:r>
        <w:rPr>
          <w:rFonts w:ascii="Times New Roman TUR" w:hAnsi="Times New Roman TUR" w:cs="Times New Roman TUR"/>
          <w:color w:val="000000"/>
        </w:rPr>
        <w:t xml:space="preserve"> </w:t>
      </w:r>
      <w:r w:rsidR="004653F0">
        <w:rPr>
          <w:rFonts w:ascii="Times New Roman TUR" w:hAnsi="Times New Roman TUR" w:cs="Times New Roman TUR"/>
          <w:color w:val="000000"/>
        </w:rPr>
        <w:t>kelishiga</w:t>
      </w:r>
      <w:r>
        <w:rPr>
          <w:rFonts w:ascii="Times New Roman TUR" w:hAnsi="Times New Roman TUR" w:cs="Times New Roman TUR"/>
          <w:color w:val="000000"/>
        </w:rPr>
        <w:t xml:space="preserve"> v</w:t>
      </w:r>
      <w:r w:rsidR="004653F0">
        <w:rPr>
          <w:rFonts w:ascii="Times New Roman TUR" w:hAnsi="Times New Roman TUR" w:cs="Times New Roman TUR"/>
          <w:color w:val="000000"/>
        </w:rPr>
        <w:t>a</w:t>
      </w:r>
      <w:r>
        <w:rPr>
          <w:rFonts w:ascii="Times New Roman TUR" w:hAnsi="Times New Roman TUR" w:cs="Times New Roman TUR"/>
          <w:color w:val="000000"/>
        </w:rPr>
        <w:t>sil</w:t>
      </w:r>
      <w:r w:rsidR="004653F0">
        <w:rPr>
          <w:rFonts w:ascii="Times New Roman TUR" w:hAnsi="Times New Roman TUR" w:cs="Times New Roman TUR"/>
          <w:color w:val="000000"/>
        </w:rPr>
        <w:t>a</w:t>
      </w:r>
      <w:r>
        <w:rPr>
          <w:rFonts w:ascii="Times New Roman TUR" w:hAnsi="Times New Roman TUR" w:cs="Times New Roman TUR"/>
          <w:color w:val="000000"/>
        </w:rPr>
        <w:t xml:space="preserve"> </w:t>
      </w:r>
      <w:r w:rsidR="004653F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653F0">
        <w:rPr>
          <w:rFonts w:ascii="Times New Roman TUR" w:hAnsi="Times New Roman TUR" w:cs="Times New Roman TUR"/>
          <w:color w:val="000000"/>
        </w:rPr>
        <w:t>g</w:t>
      </w:r>
      <w:r>
        <w:rPr>
          <w:rFonts w:ascii="Times New Roman TUR" w:hAnsi="Times New Roman TUR" w:cs="Times New Roman TUR"/>
          <w:color w:val="000000"/>
        </w:rPr>
        <w:t xml:space="preserve">an bir </w:t>
      </w:r>
      <w:r w:rsidR="004653F0">
        <w:rPr>
          <w:rFonts w:ascii="Times New Roman TUR" w:hAnsi="Times New Roman TUR" w:cs="Times New Roman TUR"/>
          <w:color w:val="000000"/>
        </w:rPr>
        <w:t>o</w:t>
      </w:r>
      <w:r>
        <w:rPr>
          <w:rFonts w:ascii="Times New Roman TUR" w:hAnsi="Times New Roman TUR" w:cs="Times New Roman TUR"/>
          <w:color w:val="000000"/>
        </w:rPr>
        <w:t xml:space="preserve">dam, </w:t>
      </w:r>
      <w:r w:rsidR="004653F0">
        <w:rPr>
          <w:rFonts w:ascii="Times New Roman TUR" w:hAnsi="Times New Roman TUR" w:cs="Times New Roman TUR"/>
          <w:color w:val="000000"/>
        </w:rPr>
        <w:t>e</w:t>
      </w:r>
      <w:r w:rsidR="00317151">
        <w:rPr>
          <w:rFonts w:ascii="Times New Roman TUR" w:hAnsi="Times New Roman TUR" w:cs="Times New Roman TUR"/>
          <w:color w:val="000000"/>
        </w:rPr>
        <w:t>’</w:t>
      </w:r>
      <w:r w:rsidR="004653F0">
        <w:rPr>
          <w:rFonts w:ascii="Times New Roman TUR" w:hAnsi="Times New Roman TUR" w:cs="Times New Roman TUR"/>
          <w:color w:val="000000"/>
        </w:rPr>
        <w:t>tibor</w:t>
      </w:r>
      <w:r>
        <w:rPr>
          <w:rFonts w:ascii="Times New Roman TUR" w:hAnsi="Times New Roman TUR" w:cs="Times New Roman TUR"/>
          <w:color w:val="000000"/>
        </w:rPr>
        <w:t xml:space="preserve"> v</w:t>
      </w:r>
      <w:r w:rsidR="004653F0">
        <w:rPr>
          <w:rFonts w:ascii="Times New Roman TUR" w:hAnsi="Times New Roman TUR" w:cs="Times New Roman TUR"/>
          <w:color w:val="000000"/>
        </w:rPr>
        <w:t>a</w:t>
      </w:r>
      <w:r>
        <w:rPr>
          <w:rFonts w:ascii="Times New Roman TUR" w:hAnsi="Times New Roman TUR" w:cs="Times New Roman TUR"/>
          <w:color w:val="000000"/>
        </w:rPr>
        <w:t xml:space="preserve"> ma</w:t>
      </w:r>
      <w:r w:rsidR="004653F0">
        <w:rPr>
          <w:rFonts w:ascii="Times New Roman TUR" w:hAnsi="Times New Roman TUR" w:cs="Times New Roman TUR"/>
          <w:color w:val="000000"/>
        </w:rPr>
        <w:t>qo</w:t>
      </w:r>
      <w:r>
        <w:rPr>
          <w:rFonts w:ascii="Times New Roman TUR" w:hAnsi="Times New Roman TUR" w:cs="Times New Roman TUR"/>
          <w:color w:val="000000"/>
        </w:rPr>
        <w:t xml:space="preserve">m </w:t>
      </w:r>
      <w:r w:rsidR="004653F0">
        <w:rPr>
          <w:rFonts w:ascii="Times New Roman TUR" w:hAnsi="Times New Roman TUR" w:cs="Times New Roman TUR"/>
          <w:color w:val="000000"/>
        </w:rPr>
        <w:t>qozonish</w:t>
      </w:r>
      <w:r>
        <w:rPr>
          <w:rFonts w:ascii="Times New Roman TUR" w:hAnsi="Times New Roman TUR" w:cs="Times New Roman TUR"/>
          <w:color w:val="000000"/>
        </w:rPr>
        <w:t xml:space="preserve"> </w:t>
      </w:r>
      <w:r w:rsidR="004653F0">
        <w:rPr>
          <w:rFonts w:ascii="Times New Roman TUR" w:hAnsi="Times New Roman TUR" w:cs="Times New Roman TUR"/>
          <w:color w:val="000000"/>
        </w:rPr>
        <w:t>emas</w:t>
      </w:r>
      <w:r>
        <w:rPr>
          <w:rFonts w:ascii="Times New Roman TUR" w:hAnsi="Times New Roman TUR" w:cs="Times New Roman TUR"/>
          <w:color w:val="000000"/>
        </w:rPr>
        <w:t xml:space="preserve">, </w:t>
      </w:r>
      <w:r w:rsidR="00CA3643">
        <w:rPr>
          <w:rFonts w:ascii="Times New Roman TUR" w:hAnsi="Times New Roman TUR" w:cs="Times New Roman TUR"/>
          <w:color w:val="000000"/>
        </w:rPr>
        <w:t>aksincha</w:t>
      </w:r>
      <w:r>
        <w:rPr>
          <w:rFonts w:ascii="Times New Roman TUR" w:hAnsi="Times New Roman TUR" w:cs="Times New Roman TUR"/>
          <w:color w:val="000000"/>
        </w:rPr>
        <w:t xml:space="preserve"> </w:t>
      </w:r>
      <w:r w:rsidR="00CA3643">
        <w:rPr>
          <w:rFonts w:ascii="Times New Roman TUR" w:hAnsi="Times New Roman TUR" w:cs="Times New Roman TUR"/>
          <w:color w:val="000000"/>
        </w:rPr>
        <w:t>shunday</w:t>
      </w:r>
      <w:r>
        <w:rPr>
          <w:rFonts w:ascii="Times New Roman TUR" w:hAnsi="Times New Roman TUR" w:cs="Times New Roman TUR"/>
          <w:color w:val="000000"/>
        </w:rPr>
        <w:t xml:space="preserve"> bir t</w:t>
      </w:r>
      <w:r w:rsidR="00CA3643">
        <w:rPr>
          <w:rFonts w:ascii="Times New Roman TUR" w:hAnsi="Times New Roman TUR" w:cs="Times New Roman TUR"/>
          <w:color w:val="000000"/>
        </w:rPr>
        <w:t>a</w:t>
      </w:r>
      <w:r w:rsidR="00317151">
        <w:rPr>
          <w:rFonts w:ascii="Times New Roman TUR" w:hAnsi="Times New Roman TUR" w:cs="Times New Roman TUR"/>
          <w:color w:val="000000"/>
        </w:rPr>
        <w:t>’</w:t>
      </w:r>
      <w:r w:rsidR="00CA3643">
        <w:rPr>
          <w:rFonts w:ascii="Times New Roman TUR" w:hAnsi="Times New Roman TUR" w:cs="Times New Roman TUR"/>
          <w:color w:val="000000"/>
        </w:rPr>
        <w:t>zir</w:t>
      </w:r>
      <w:r>
        <w:rPr>
          <w:rFonts w:ascii="Times New Roman TUR" w:hAnsi="Times New Roman TUR" w:cs="Times New Roman TUR"/>
          <w:color w:val="000000"/>
        </w:rPr>
        <w:t xml:space="preserve"> yediki, d</w:t>
      </w:r>
      <w:r w:rsidR="00CA3643">
        <w:rPr>
          <w:rFonts w:ascii="Times New Roman TUR" w:hAnsi="Times New Roman TUR" w:cs="Times New Roman TUR"/>
          <w:color w:val="000000"/>
        </w:rPr>
        <w:t>u</w:t>
      </w:r>
      <w:r>
        <w:rPr>
          <w:rFonts w:ascii="Times New Roman TUR" w:hAnsi="Times New Roman TUR" w:cs="Times New Roman TUR"/>
          <w:color w:val="000000"/>
        </w:rPr>
        <w:t>ny</w:t>
      </w:r>
      <w:r w:rsidR="00CA3643">
        <w:rPr>
          <w:rFonts w:ascii="Times New Roman TUR" w:hAnsi="Times New Roman TUR" w:cs="Times New Roman TUR"/>
          <w:color w:val="000000"/>
        </w:rPr>
        <w:t>o</w:t>
      </w:r>
      <w:r>
        <w:rPr>
          <w:rFonts w:ascii="Times New Roman TUR" w:hAnsi="Times New Roman TUR" w:cs="Times New Roman TUR"/>
          <w:color w:val="000000"/>
        </w:rPr>
        <w:t xml:space="preserve">da </w:t>
      </w:r>
      <w:r w:rsidR="00CA3643">
        <w:rPr>
          <w:rFonts w:ascii="Times New Roman TUR" w:hAnsi="Times New Roman TUR" w:cs="Times New Roman TUR"/>
          <w:color w:val="000000"/>
        </w:rPr>
        <w:t>qo</w:t>
      </w:r>
      <w:r>
        <w:rPr>
          <w:rFonts w:ascii="Times New Roman TUR" w:hAnsi="Times New Roman TUR" w:cs="Times New Roman TUR"/>
          <w:color w:val="000000"/>
        </w:rPr>
        <w:t>l</w:t>
      </w:r>
      <w:r w:rsidR="00CA3643">
        <w:rPr>
          <w:rFonts w:ascii="Times New Roman TUR" w:hAnsi="Times New Roman TUR" w:cs="Times New Roman TUR"/>
          <w:color w:val="000000"/>
        </w:rPr>
        <w:t>ganch</w:t>
      </w:r>
      <w:r>
        <w:rPr>
          <w:rFonts w:ascii="Times New Roman TUR" w:hAnsi="Times New Roman TUR" w:cs="Times New Roman TUR"/>
          <w:color w:val="000000"/>
        </w:rPr>
        <w:t>a vi</w:t>
      </w:r>
      <w:r w:rsidR="00CA3643">
        <w:rPr>
          <w:rFonts w:ascii="Times New Roman TUR" w:hAnsi="Times New Roman TUR" w:cs="Times New Roman TUR"/>
          <w:color w:val="000000"/>
        </w:rPr>
        <w:t>j</w:t>
      </w:r>
      <w:r>
        <w:rPr>
          <w:rFonts w:ascii="Times New Roman TUR" w:hAnsi="Times New Roman TUR" w:cs="Times New Roman TUR"/>
          <w:color w:val="000000"/>
        </w:rPr>
        <w:t>d</w:t>
      </w:r>
      <w:r w:rsidR="00CA3643">
        <w:rPr>
          <w:rFonts w:ascii="Times New Roman TUR" w:hAnsi="Times New Roman TUR" w:cs="Times New Roman TUR"/>
          <w:color w:val="000000"/>
        </w:rPr>
        <w:t>o</w:t>
      </w:r>
      <w:r>
        <w:rPr>
          <w:rFonts w:ascii="Times New Roman TUR" w:hAnsi="Times New Roman TUR" w:cs="Times New Roman TUR"/>
          <w:color w:val="000000"/>
        </w:rPr>
        <w:t>n</w:t>
      </w:r>
      <w:r w:rsidR="00CA3643">
        <w:rPr>
          <w:rFonts w:ascii="Times New Roman TUR" w:hAnsi="Times New Roman TUR" w:cs="Times New Roman TUR"/>
          <w:color w:val="000000"/>
        </w:rPr>
        <w:t>i</w:t>
      </w:r>
      <w:r>
        <w:rPr>
          <w:rFonts w:ascii="Times New Roman TUR" w:hAnsi="Times New Roman TUR" w:cs="Times New Roman TUR"/>
          <w:color w:val="000000"/>
        </w:rPr>
        <w:t xml:space="preserve"> </w:t>
      </w:r>
      <w:r w:rsidR="00CA3643">
        <w:rPr>
          <w:rFonts w:ascii="Times New Roman TUR" w:hAnsi="Times New Roman TUR" w:cs="Times New Roman TUR"/>
          <w:color w:val="000000"/>
        </w:rPr>
        <w:t>b</w:t>
      </w:r>
      <w:r w:rsidR="00317151">
        <w:rPr>
          <w:rFonts w:ascii="Times New Roman TUR" w:hAnsi="Times New Roman TUR" w:cs="Times New Roman TUR"/>
          <w:color w:val="000000"/>
        </w:rPr>
        <w:t>o‘</w:t>
      </w:r>
      <w:r w:rsidR="00CA3643">
        <w:rPr>
          <w:rFonts w:ascii="Times New Roman TUR" w:hAnsi="Times New Roman TUR" w:cs="Times New Roman TUR"/>
          <w:color w:val="000000"/>
        </w:rPr>
        <w:t>l</w:t>
      </w:r>
      <w:r>
        <w:rPr>
          <w:rFonts w:ascii="Times New Roman TUR" w:hAnsi="Times New Roman TUR" w:cs="Times New Roman TUR"/>
          <w:color w:val="000000"/>
        </w:rPr>
        <w:t>sa vi</w:t>
      </w:r>
      <w:r w:rsidR="00CA3643">
        <w:rPr>
          <w:rFonts w:ascii="Times New Roman TUR" w:hAnsi="Times New Roman TUR" w:cs="Times New Roman TUR"/>
          <w:color w:val="000000"/>
        </w:rPr>
        <w:t>j</w:t>
      </w:r>
      <w:r>
        <w:rPr>
          <w:rFonts w:ascii="Times New Roman TUR" w:hAnsi="Times New Roman TUR" w:cs="Times New Roman TUR"/>
          <w:color w:val="000000"/>
        </w:rPr>
        <w:t>d</w:t>
      </w:r>
      <w:r w:rsidR="00CA3643">
        <w:rPr>
          <w:rFonts w:ascii="Times New Roman TUR" w:hAnsi="Times New Roman TUR" w:cs="Times New Roman TUR"/>
          <w:color w:val="000000"/>
        </w:rPr>
        <w:t>o</w:t>
      </w:r>
      <w:r>
        <w:rPr>
          <w:rFonts w:ascii="Times New Roman TUR" w:hAnsi="Times New Roman TUR" w:cs="Times New Roman TUR"/>
          <w:color w:val="000000"/>
        </w:rPr>
        <w:t>n az</w:t>
      </w:r>
      <w:r w:rsidR="00CA3643">
        <w:rPr>
          <w:rFonts w:ascii="Times New Roman TUR" w:hAnsi="Times New Roman TUR" w:cs="Times New Roman TUR"/>
          <w:color w:val="000000"/>
        </w:rPr>
        <w:t>o</w:t>
      </w:r>
      <w:r>
        <w:rPr>
          <w:rFonts w:ascii="Times New Roman TUR" w:hAnsi="Times New Roman TUR" w:cs="Times New Roman TUR"/>
          <w:color w:val="000000"/>
        </w:rPr>
        <w:t>b</w:t>
      </w:r>
      <w:r w:rsidR="00CA3643">
        <w:rPr>
          <w:rFonts w:ascii="Times New Roman TUR" w:hAnsi="Times New Roman TUR" w:cs="Times New Roman TUR"/>
          <w:color w:val="000000"/>
        </w:rPr>
        <w:t>i</w:t>
      </w:r>
      <w:r w:rsidR="003141CA">
        <w:rPr>
          <w:rFonts w:ascii="Times New Roman TUR" w:hAnsi="Times New Roman TUR" w:cs="Times New Roman TUR"/>
          <w:color w:val="000000"/>
        </w:rPr>
        <w:t>ni</w:t>
      </w:r>
      <w:r>
        <w:rPr>
          <w:rFonts w:ascii="Times New Roman TUR" w:hAnsi="Times New Roman TUR" w:cs="Times New Roman TUR"/>
          <w:color w:val="000000"/>
        </w:rPr>
        <w:t xml:space="preserve"> </w:t>
      </w:r>
      <w:r w:rsidR="00CA3643">
        <w:rPr>
          <w:rFonts w:ascii="Times New Roman TUR" w:hAnsi="Times New Roman TUR" w:cs="Times New Roman TUR"/>
          <w:color w:val="000000"/>
        </w:rPr>
        <w:t>chektiradi</w:t>
      </w:r>
      <w:r>
        <w:rPr>
          <w:rFonts w:ascii="Times New Roman TUR" w:hAnsi="Times New Roman TUR" w:cs="Times New Roman TUR"/>
          <w:color w:val="000000"/>
        </w:rPr>
        <w:t>. H</w:t>
      </w:r>
      <w:r w:rsidR="00CA3643">
        <w:rPr>
          <w:rFonts w:ascii="Times New Roman TUR" w:hAnsi="Times New Roman TUR" w:cs="Times New Roman TUR"/>
          <w:color w:val="000000"/>
        </w:rPr>
        <w:t>a</w:t>
      </w:r>
      <w:r>
        <w:rPr>
          <w:rFonts w:ascii="Times New Roman TUR" w:hAnsi="Times New Roman TUR" w:cs="Times New Roman TUR"/>
          <w:color w:val="000000"/>
        </w:rPr>
        <w:t xml:space="preserve">m </w:t>
      </w:r>
      <w:r w:rsidR="00CA3643">
        <w:rPr>
          <w:rFonts w:ascii="Times New Roman TUR" w:hAnsi="Times New Roman TUR" w:cs="Times New Roman TUR"/>
          <w:color w:val="000000"/>
        </w:rPr>
        <w:t>u</w:t>
      </w:r>
      <w:r>
        <w:rPr>
          <w:rFonts w:ascii="Times New Roman TUR" w:hAnsi="Times New Roman TUR" w:cs="Times New Roman TUR"/>
          <w:color w:val="000000"/>
        </w:rPr>
        <w:t xml:space="preserve"> </w:t>
      </w:r>
      <w:r w:rsidR="00CA3643">
        <w:rPr>
          <w:rFonts w:ascii="Times New Roman TUR" w:hAnsi="Times New Roman TUR" w:cs="Times New Roman TUR"/>
          <w:color w:val="000000"/>
        </w:rPr>
        <w:t>oson</w:t>
      </w:r>
      <w:r>
        <w:rPr>
          <w:rFonts w:ascii="Times New Roman TUR" w:hAnsi="Times New Roman TUR" w:cs="Times New Roman TUR"/>
          <w:color w:val="000000"/>
        </w:rPr>
        <w:t xml:space="preserve"> vazif</w:t>
      </w:r>
      <w:r w:rsidR="00CA3643">
        <w:rPr>
          <w:rFonts w:ascii="Times New Roman TUR" w:hAnsi="Times New Roman TUR" w:cs="Times New Roman TUR"/>
          <w:color w:val="000000"/>
        </w:rPr>
        <w:t>a</w:t>
      </w:r>
      <w:r>
        <w:rPr>
          <w:rFonts w:ascii="Times New Roman TUR" w:hAnsi="Times New Roman TUR" w:cs="Times New Roman TUR"/>
          <w:color w:val="000000"/>
        </w:rPr>
        <w:t>sid</w:t>
      </w:r>
      <w:r w:rsidR="00CA3643">
        <w:rPr>
          <w:rFonts w:ascii="Times New Roman TUR" w:hAnsi="Times New Roman TUR" w:cs="Times New Roman TUR"/>
          <w:color w:val="000000"/>
        </w:rPr>
        <w:t>a</w:t>
      </w:r>
      <w:r>
        <w:rPr>
          <w:rFonts w:ascii="Times New Roman TUR" w:hAnsi="Times New Roman TUR" w:cs="Times New Roman TUR"/>
          <w:color w:val="000000"/>
        </w:rPr>
        <w:t xml:space="preserve">n </w:t>
      </w:r>
      <w:r w:rsidR="00CA3643">
        <w:rPr>
          <w:rFonts w:ascii="Times New Roman TUR" w:hAnsi="Times New Roman TUR" w:cs="Times New Roman TUR"/>
          <w:color w:val="000000"/>
        </w:rPr>
        <w:t>qiyin</w:t>
      </w:r>
      <w:r>
        <w:rPr>
          <w:rFonts w:ascii="Times New Roman TUR" w:hAnsi="Times New Roman TUR" w:cs="Times New Roman TUR"/>
          <w:color w:val="000000"/>
        </w:rPr>
        <w:t xml:space="preserve"> bir vazif</w:t>
      </w:r>
      <w:r w:rsidR="00CA3643">
        <w:rPr>
          <w:rFonts w:ascii="Times New Roman TUR" w:hAnsi="Times New Roman TUR" w:cs="Times New Roman TUR"/>
          <w:color w:val="000000"/>
        </w:rPr>
        <w:t>aga</w:t>
      </w:r>
      <w:r>
        <w:rPr>
          <w:rFonts w:ascii="Times New Roman TUR" w:hAnsi="Times New Roman TUR" w:cs="Times New Roman TUR"/>
          <w:color w:val="000000"/>
        </w:rPr>
        <w:t xml:space="preserve"> </w:t>
      </w:r>
      <w:r w:rsidR="00CA3643">
        <w:rPr>
          <w:rFonts w:ascii="Times New Roman TUR" w:hAnsi="Times New Roman TUR" w:cs="Times New Roman TUR"/>
          <w:color w:val="000000"/>
        </w:rPr>
        <w:t>almashtirdi</w:t>
      </w:r>
      <w:r>
        <w:rPr>
          <w:rFonts w:ascii="Times New Roman TUR" w:hAnsi="Times New Roman TUR" w:cs="Times New Roman TUR"/>
          <w:color w:val="000000"/>
        </w:rPr>
        <w:t>l</w:t>
      </w:r>
      <w:r w:rsidR="00CA3643">
        <w:rPr>
          <w:rFonts w:ascii="Times New Roman TUR" w:hAnsi="Times New Roman TUR" w:cs="Times New Roman TUR"/>
          <w:color w:val="000000"/>
        </w:rPr>
        <w:t>a</w:t>
      </w:r>
      <w:r>
        <w:rPr>
          <w:rFonts w:ascii="Times New Roman TUR" w:hAnsi="Times New Roman TUR" w:cs="Times New Roman TUR"/>
          <w:color w:val="000000"/>
        </w:rPr>
        <w:t>r v</w:t>
      </w:r>
      <w:r w:rsidR="00CA3643">
        <w:rPr>
          <w:rFonts w:ascii="Times New Roman TUR" w:hAnsi="Times New Roman TUR" w:cs="Times New Roman TUR"/>
          <w:color w:val="000000"/>
        </w:rPr>
        <w:t>a</w:t>
      </w:r>
      <w:r>
        <w:rPr>
          <w:rFonts w:ascii="Times New Roman TUR" w:hAnsi="Times New Roman TUR" w:cs="Times New Roman TUR"/>
          <w:color w:val="000000"/>
        </w:rPr>
        <w:t xml:space="preserve"> h</w:t>
      </w:r>
      <w:r w:rsidR="00CA3643">
        <w:rPr>
          <w:rFonts w:ascii="Times New Roman TUR" w:hAnsi="Times New Roman TUR" w:cs="Times New Roman TUR"/>
          <w:color w:val="000000"/>
        </w:rPr>
        <w:t>a</w:t>
      </w:r>
      <w:r>
        <w:rPr>
          <w:rFonts w:ascii="Times New Roman TUR" w:hAnsi="Times New Roman TUR" w:cs="Times New Roman TUR"/>
          <w:color w:val="000000"/>
        </w:rPr>
        <w:t>md</w:t>
      </w:r>
      <w:r w:rsidR="00CA3643">
        <w:rPr>
          <w:rFonts w:ascii="Times New Roman TUR" w:hAnsi="Times New Roman TUR" w:cs="Times New Roman TUR"/>
          <w:color w:val="000000"/>
        </w:rPr>
        <w:t>a</w:t>
      </w:r>
      <w:r>
        <w:rPr>
          <w:rFonts w:ascii="Times New Roman TUR" w:hAnsi="Times New Roman TUR" w:cs="Times New Roman TUR"/>
          <w:color w:val="000000"/>
        </w:rPr>
        <w:t xml:space="preserve"> </w:t>
      </w:r>
      <w:r w:rsidR="00CA3643">
        <w:rPr>
          <w:rFonts w:ascii="Times New Roman TUR" w:hAnsi="Times New Roman TUR" w:cs="Times New Roman TUR"/>
          <w:color w:val="000000"/>
        </w:rPr>
        <w:t>u</w:t>
      </w:r>
      <w:r>
        <w:rPr>
          <w:rFonts w:ascii="Times New Roman TUR" w:hAnsi="Times New Roman TUR" w:cs="Times New Roman TUR"/>
          <w:color w:val="000000"/>
        </w:rPr>
        <w:t>n</w:t>
      </w:r>
      <w:r w:rsidR="00CA3643">
        <w:rPr>
          <w:rFonts w:ascii="Times New Roman TUR" w:hAnsi="Times New Roman TUR" w:cs="Times New Roman TUR"/>
          <w:color w:val="000000"/>
        </w:rPr>
        <w:t>g</w:t>
      </w:r>
      <w:r>
        <w:rPr>
          <w:rFonts w:ascii="Times New Roman TUR" w:hAnsi="Times New Roman TUR" w:cs="Times New Roman TUR"/>
          <w:color w:val="000000"/>
        </w:rPr>
        <w:t>a y</w:t>
      </w:r>
      <w:r w:rsidR="00CA3643">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CA3643">
        <w:rPr>
          <w:rFonts w:ascii="Times New Roman TUR" w:hAnsi="Times New Roman TUR" w:cs="Times New Roman TUR"/>
          <w:color w:val="000000"/>
        </w:rPr>
        <w:t>onchi</w:t>
      </w:r>
      <w:r>
        <w:rPr>
          <w:rFonts w:ascii="Times New Roman TUR" w:hAnsi="Times New Roman TUR" w:cs="Times New Roman TUR"/>
          <w:color w:val="000000"/>
        </w:rPr>
        <w:t xml:space="preserve"> nazari</w:t>
      </w:r>
      <w:r w:rsidR="00CA3643">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CA3643">
        <w:rPr>
          <w:rFonts w:ascii="Times New Roman TUR" w:hAnsi="Times New Roman TUR" w:cs="Times New Roman TUR"/>
          <w:color w:val="000000"/>
        </w:rPr>
        <w:t>qaradi</w:t>
      </w:r>
      <w:r>
        <w:rPr>
          <w:rFonts w:ascii="Times New Roman TUR" w:hAnsi="Times New Roman TUR" w:cs="Times New Roman TUR"/>
          <w:color w:val="000000"/>
        </w:rPr>
        <w:t>lar. V</w:t>
      </w:r>
      <w:r w:rsidR="00CA3643">
        <w:rPr>
          <w:rFonts w:ascii="Times New Roman TUR" w:hAnsi="Times New Roman TUR" w:cs="Times New Roman TUR"/>
          <w:color w:val="000000"/>
        </w:rPr>
        <w:t>a</w:t>
      </w:r>
      <w:r>
        <w:rPr>
          <w:rFonts w:ascii="Times New Roman TUR" w:hAnsi="Times New Roman TUR" w:cs="Times New Roman TUR"/>
          <w:color w:val="000000"/>
        </w:rPr>
        <w:t xml:space="preserve"> </w:t>
      </w:r>
      <w:r w:rsidR="00365CAA">
        <w:rPr>
          <w:rFonts w:ascii="Times New Roman TUR" w:hAnsi="Times New Roman TUR" w:cs="Times New Roman TUR"/>
          <w:color w:val="000000"/>
        </w:rPr>
        <w:t>yana</w:t>
      </w:r>
      <w:r>
        <w:rPr>
          <w:rFonts w:ascii="Times New Roman TUR" w:hAnsi="Times New Roman TUR" w:cs="Times New Roman TUR"/>
          <w:color w:val="000000"/>
        </w:rPr>
        <w:t xml:space="preserve"> n</w:t>
      </w:r>
      <w:r w:rsidR="00CA3643">
        <w:rPr>
          <w:rFonts w:ascii="Times New Roman TUR" w:hAnsi="Times New Roman TUR" w:cs="Times New Roman TUR"/>
          <w:color w:val="000000"/>
        </w:rPr>
        <w:t>a</w:t>
      </w:r>
      <w:r>
        <w:rPr>
          <w:rFonts w:ascii="Times New Roman TUR" w:hAnsi="Times New Roman TUR" w:cs="Times New Roman TUR"/>
          <w:color w:val="000000"/>
        </w:rPr>
        <w:t>fr</w:t>
      </w:r>
      <w:r w:rsidR="00CA3643">
        <w:rPr>
          <w:rFonts w:ascii="Times New Roman TUR" w:hAnsi="Times New Roman TUR" w:cs="Times New Roman TUR"/>
          <w:color w:val="000000"/>
        </w:rPr>
        <w:t>a</w:t>
      </w:r>
      <w:r>
        <w:rPr>
          <w:rFonts w:ascii="Times New Roman TUR" w:hAnsi="Times New Roman TUR" w:cs="Times New Roman TUR"/>
          <w:color w:val="000000"/>
        </w:rPr>
        <w:t xml:space="preserve">ti </w:t>
      </w:r>
      <w:r w:rsidR="00CA3643">
        <w:rPr>
          <w:rFonts w:ascii="Times New Roman TUR" w:hAnsi="Times New Roman TUR" w:cs="Times New Roman TUR"/>
          <w:color w:val="000000"/>
        </w:rPr>
        <w:t>o</w:t>
      </w:r>
      <w:r>
        <w:rPr>
          <w:rFonts w:ascii="Times New Roman TUR" w:hAnsi="Times New Roman TUR" w:cs="Times New Roman TUR"/>
          <w:color w:val="000000"/>
        </w:rPr>
        <w:t>mm</w:t>
      </w:r>
      <w:r w:rsidR="00CA3643">
        <w:rPr>
          <w:rFonts w:ascii="Times New Roman TUR" w:hAnsi="Times New Roman TUR" w:cs="Times New Roman TUR"/>
          <w:color w:val="000000"/>
        </w:rPr>
        <w:t>an</w:t>
      </w:r>
      <w:r>
        <w:rPr>
          <w:rFonts w:ascii="Times New Roman TUR" w:hAnsi="Times New Roman TUR" w:cs="Times New Roman TUR"/>
          <w:color w:val="000000"/>
        </w:rPr>
        <w:t xml:space="preserve">i </w:t>
      </w:r>
      <w:r w:rsidR="00CA3643">
        <w:rPr>
          <w:rFonts w:ascii="Times New Roman TUR" w:hAnsi="Times New Roman TUR" w:cs="Times New Roman TUR"/>
          <w:color w:val="000000"/>
        </w:rPr>
        <w:t>qo</w:t>
      </w:r>
      <w:r>
        <w:rPr>
          <w:rFonts w:ascii="Times New Roman TUR" w:hAnsi="Times New Roman TUR" w:cs="Times New Roman TUR"/>
          <w:color w:val="000000"/>
        </w:rPr>
        <w:t>z</w:t>
      </w:r>
      <w:r w:rsidR="00CA3643">
        <w:rPr>
          <w:rFonts w:ascii="Times New Roman TUR" w:hAnsi="Times New Roman TUR" w:cs="Times New Roman TUR"/>
          <w:color w:val="000000"/>
        </w:rPr>
        <w:t>o</w:t>
      </w:r>
      <w:r>
        <w:rPr>
          <w:rFonts w:ascii="Times New Roman TUR" w:hAnsi="Times New Roman TUR" w:cs="Times New Roman TUR"/>
          <w:color w:val="000000"/>
        </w:rPr>
        <w:t>nd</w:t>
      </w:r>
      <w:r w:rsidR="00CA3643">
        <w:rPr>
          <w:rFonts w:ascii="Times New Roman TUR" w:hAnsi="Times New Roman TUR" w:cs="Times New Roman TUR"/>
          <w:color w:val="000000"/>
        </w:rPr>
        <w:t>i</w:t>
      </w:r>
      <w:r>
        <w:rPr>
          <w:rFonts w:ascii="Times New Roman TUR" w:hAnsi="Times New Roman TUR" w:cs="Times New Roman TUR"/>
          <w:color w:val="000000"/>
        </w:rPr>
        <w:t>. V</w:t>
      </w:r>
      <w:r w:rsidR="00CA3643">
        <w:rPr>
          <w:rFonts w:ascii="Times New Roman TUR" w:hAnsi="Times New Roman TUR" w:cs="Times New Roman TUR"/>
          <w:color w:val="000000"/>
        </w:rPr>
        <w:t>a</w:t>
      </w:r>
      <w:r>
        <w:rPr>
          <w:rFonts w:ascii="Times New Roman TUR" w:hAnsi="Times New Roman TUR" w:cs="Times New Roman TUR"/>
          <w:color w:val="000000"/>
        </w:rPr>
        <w:t xml:space="preserve"> </w:t>
      </w:r>
      <w:r w:rsidR="00365CAA">
        <w:rPr>
          <w:rFonts w:ascii="Times New Roman TUR" w:hAnsi="Times New Roman TUR" w:cs="Times New Roman TUR"/>
          <w:color w:val="000000"/>
        </w:rPr>
        <w:t>yana</w:t>
      </w:r>
      <w:r>
        <w:rPr>
          <w:rFonts w:ascii="Times New Roman TUR" w:hAnsi="Times New Roman TUR" w:cs="Times New Roman TUR"/>
          <w:color w:val="000000"/>
        </w:rPr>
        <w:t xml:space="preserve"> </w:t>
      </w:r>
      <w:r w:rsidR="00CA3643">
        <w:rPr>
          <w:rFonts w:ascii="Times New Roman TUR" w:hAnsi="Times New Roman TUR" w:cs="Times New Roman TUR"/>
          <w:color w:val="000000"/>
        </w:rPr>
        <w:t>tintuv</w:t>
      </w:r>
      <w:r>
        <w:rPr>
          <w:rFonts w:ascii="Times New Roman TUR" w:hAnsi="Times New Roman TUR" w:cs="Times New Roman TUR"/>
          <w:color w:val="000000"/>
        </w:rPr>
        <w:t xml:space="preserve"> h</w:t>
      </w:r>
      <w:r w:rsidR="00CA3643">
        <w:rPr>
          <w:rFonts w:ascii="Times New Roman TUR" w:hAnsi="Times New Roman TUR" w:cs="Times New Roman TUR"/>
          <w:color w:val="000000"/>
        </w:rPr>
        <w:t>o</w:t>
      </w:r>
      <w:r>
        <w:rPr>
          <w:rFonts w:ascii="Times New Roman TUR" w:hAnsi="Times New Roman TUR" w:cs="Times New Roman TUR"/>
          <w:color w:val="000000"/>
        </w:rPr>
        <w:t>dis</w:t>
      </w:r>
      <w:r w:rsidR="00CA3643">
        <w:rPr>
          <w:rFonts w:ascii="Times New Roman TUR" w:hAnsi="Times New Roman TUR" w:cs="Times New Roman TUR"/>
          <w:color w:val="000000"/>
        </w:rPr>
        <w:t>a</w:t>
      </w:r>
      <w:r>
        <w:rPr>
          <w:rFonts w:ascii="Times New Roman TUR" w:hAnsi="Times New Roman TUR" w:cs="Times New Roman TUR"/>
          <w:color w:val="000000"/>
        </w:rPr>
        <w:t>sid</w:t>
      </w:r>
      <w:r w:rsidR="00CA3643">
        <w:rPr>
          <w:rFonts w:ascii="Times New Roman TUR" w:hAnsi="Times New Roman TUR" w:cs="Times New Roman TUR"/>
          <w:color w:val="000000"/>
        </w:rPr>
        <w:t>a</w:t>
      </w:r>
      <w:r>
        <w:rPr>
          <w:rFonts w:ascii="Times New Roman TUR" w:hAnsi="Times New Roman TUR" w:cs="Times New Roman TUR"/>
          <w:color w:val="000000"/>
        </w:rPr>
        <w:t>n i</w:t>
      </w:r>
      <w:r w:rsidR="00CA3643">
        <w:rPr>
          <w:rFonts w:ascii="Times New Roman TUR" w:hAnsi="Times New Roman TUR" w:cs="Times New Roman TUR"/>
          <w:color w:val="000000"/>
        </w:rPr>
        <w:t>k</w:t>
      </w:r>
      <w:r>
        <w:rPr>
          <w:rFonts w:ascii="Times New Roman TUR" w:hAnsi="Times New Roman TUR" w:cs="Times New Roman TUR"/>
          <w:color w:val="000000"/>
        </w:rPr>
        <w:t xml:space="preserve">ki </w:t>
      </w:r>
      <w:r w:rsidR="00CA3643">
        <w:rPr>
          <w:rFonts w:ascii="Times New Roman TUR" w:hAnsi="Times New Roman TUR" w:cs="Times New Roman TUR"/>
          <w:color w:val="000000"/>
        </w:rPr>
        <w:t>ku</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A3643">
        <w:rPr>
          <w:rFonts w:ascii="Times New Roman TUR" w:hAnsi="Times New Roman TUR" w:cs="Times New Roman TUR"/>
          <w:color w:val="000000"/>
        </w:rPr>
        <w:t>g</w:t>
      </w:r>
      <w:r>
        <w:rPr>
          <w:rFonts w:ascii="Times New Roman TUR" w:hAnsi="Times New Roman TUR" w:cs="Times New Roman TUR"/>
          <w:color w:val="000000"/>
        </w:rPr>
        <w:t>ra bir</w:t>
      </w:r>
      <w:r w:rsidR="004B66BE">
        <w:rPr>
          <w:rFonts w:ascii="Times New Roman TUR" w:hAnsi="Times New Roman TUR" w:cs="Times New Roman TUR"/>
          <w:color w:val="000000"/>
        </w:rPr>
        <w:t xml:space="preserve"> </w:t>
      </w:r>
      <w:r w:rsidR="00CA3643">
        <w:rPr>
          <w:rFonts w:ascii="Times New Roman TUR" w:hAnsi="Times New Roman TUR" w:cs="Times New Roman TUR"/>
          <w:color w:val="000000"/>
        </w:rPr>
        <w:t>keksa</w:t>
      </w:r>
      <w:r>
        <w:rPr>
          <w:rFonts w:ascii="Times New Roman TUR" w:hAnsi="Times New Roman TUR" w:cs="Times New Roman TUR"/>
          <w:color w:val="000000"/>
        </w:rPr>
        <w:t xml:space="preserve"> </w:t>
      </w:r>
      <w:r w:rsidR="00CA3643">
        <w:rPr>
          <w:rFonts w:ascii="Times New Roman TUR" w:hAnsi="Times New Roman TUR" w:cs="Times New Roman TUR"/>
          <w:color w:val="000000"/>
        </w:rPr>
        <w:t>o</w:t>
      </w:r>
      <w:r>
        <w:rPr>
          <w:rFonts w:ascii="Times New Roman TUR" w:hAnsi="Times New Roman TUR" w:cs="Times New Roman TUR"/>
          <w:color w:val="000000"/>
        </w:rPr>
        <w:t>dam</w:t>
      </w:r>
      <w:r w:rsidR="00CA3643">
        <w:rPr>
          <w:rFonts w:ascii="Times New Roman TUR" w:hAnsi="Times New Roman TUR" w:cs="Times New Roman TUR"/>
          <w:color w:val="000000"/>
        </w:rPr>
        <w:t>ni</w:t>
      </w:r>
      <w:r>
        <w:rPr>
          <w:rFonts w:ascii="Times New Roman TUR" w:hAnsi="Times New Roman TUR" w:cs="Times New Roman TUR"/>
          <w:color w:val="000000"/>
        </w:rPr>
        <w:t xml:space="preserve"> </w:t>
      </w:r>
      <w:r w:rsidR="00CA3643">
        <w:rPr>
          <w:rFonts w:ascii="Times New Roman TUR" w:hAnsi="Times New Roman TUR" w:cs="Times New Roman TUR"/>
          <w:color w:val="000000"/>
        </w:rPr>
        <w:t>xo</w:t>
      </w:r>
      <w:r>
        <w:rPr>
          <w:rFonts w:ascii="Times New Roman TUR" w:hAnsi="Times New Roman TUR" w:cs="Times New Roman TUR"/>
          <w:color w:val="000000"/>
        </w:rPr>
        <w:t>n</w:t>
      </w:r>
      <w:r w:rsidR="00CA3643">
        <w:rPr>
          <w:rFonts w:ascii="Times New Roman TUR" w:hAnsi="Times New Roman TUR" w:cs="Times New Roman TUR"/>
          <w:color w:val="000000"/>
        </w:rPr>
        <w:t>a</w:t>
      </w:r>
      <w:r>
        <w:rPr>
          <w:rFonts w:ascii="Times New Roman TUR" w:hAnsi="Times New Roman TUR" w:cs="Times New Roman TUR"/>
          <w:color w:val="000000"/>
        </w:rPr>
        <w:t>sid</w:t>
      </w:r>
      <w:r w:rsidR="00CA3643">
        <w:rPr>
          <w:rFonts w:ascii="Times New Roman TUR" w:hAnsi="Times New Roman TUR" w:cs="Times New Roman TUR"/>
          <w:color w:val="000000"/>
        </w:rPr>
        <w:t>a</w:t>
      </w:r>
      <w:r>
        <w:rPr>
          <w:rFonts w:ascii="Times New Roman TUR" w:hAnsi="Times New Roman TUR" w:cs="Times New Roman TUR"/>
          <w:color w:val="000000"/>
        </w:rPr>
        <w:t xml:space="preserve">n </w:t>
      </w:r>
      <w:r w:rsidR="00CA3643">
        <w:rPr>
          <w:rFonts w:ascii="Times New Roman TUR" w:hAnsi="Times New Roman TUR" w:cs="Times New Roman TUR"/>
          <w:color w:val="000000"/>
        </w:rPr>
        <w:t>chiqarib</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lda </w:t>
      </w:r>
      <w:r w:rsidR="00CA3643">
        <w:rPr>
          <w:rFonts w:ascii="Times New Roman TUR" w:hAnsi="Times New Roman TUR" w:cs="Times New Roman TUR"/>
          <w:color w:val="000000"/>
        </w:rPr>
        <w:t>keltirarka</w:t>
      </w:r>
      <w:r>
        <w:rPr>
          <w:rFonts w:ascii="Times New Roman TUR" w:hAnsi="Times New Roman TUR" w:cs="Times New Roman TUR"/>
          <w:color w:val="000000"/>
        </w:rPr>
        <w:t xml:space="preserve">n, </w:t>
      </w:r>
      <w:r w:rsidR="00CA3643">
        <w:rPr>
          <w:rFonts w:ascii="Times New Roman TUR" w:hAnsi="Times New Roman TUR" w:cs="Times New Roman TUR"/>
          <w:color w:val="000000"/>
        </w:rPr>
        <w:t>u</w:t>
      </w:r>
      <w:r>
        <w:rPr>
          <w:rFonts w:ascii="Times New Roman TUR" w:hAnsi="Times New Roman TUR" w:cs="Times New Roman TUR"/>
          <w:color w:val="000000"/>
        </w:rPr>
        <w:t xml:space="preserve"> </w:t>
      </w:r>
      <w:r w:rsidR="00CA3643">
        <w:rPr>
          <w:rFonts w:ascii="Times New Roman TUR" w:hAnsi="Times New Roman TUR" w:cs="Times New Roman TUR"/>
          <w:color w:val="000000"/>
        </w:rPr>
        <w:t>keksa</w:t>
      </w:r>
      <w:r>
        <w:rPr>
          <w:rFonts w:ascii="Times New Roman TUR" w:hAnsi="Times New Roman TUR" w:cs="Times New Roman TUR"/>
          <w:color w:val="000000"/>
        </w:rPr>
        <w:t xml:space="preserve"> z</w:t>
      </w:r>
      <w:r w:rsidR="00CA3643">
        <w:rPr>
          <w:rFonts w:ascii="Times New Roman TUR" w:hAnsi="Times New Roman TUR" w:cs="Times New Roman TUR"/>
          <w:color w:val="000000"/>
        </w:rPr>
        <w:t>o</w:t>
      </w:r>
      <w:r>
        <w:rPr>
          <w:rFonts w:ascii="Times New Roman TUR" w:hAnsi="Times New Roman TUR" w:cs="Times New Roman TUR"/>
          <w:color w:val="000000"/>
        </w:rPr>
        <w:t xml:space="preserve">t </w:t>
      </w:r>
      <w:r w:rsidR="00CA3643">
        <w:rPr>
          <w:rFonts w:ascii="Times New Roman TUR" w:hAnsi="Times New Roman TUR" w:cs="Times New Roman TUR"/>
          <w:color w:val="000000"/>
        </w:rPr>
        <w:t>birdaniga</w:t>
      </w:r>
      <w:r>
        <w:rPr>
          <w:rFonts w:ascii="Times New Roman TUR" w:hAnsi="Times New Roman TUR" w:cs="Times New Roman TUR"/>
          <w:color w:val="000000"/>
        </w:rPr>
        <w:t xml:space="preserve"> v</w:t>
      </w:r>
      <w:r w:rsidR="00CA3643">
        <w:rPr>
          <w:rFonts w:ascii="Times New Roman TUR" w:hAnsi="Times New Roman TUR" w:cs="Times New Roman TUR"/>
          <w:color w:val="000000"/>
        </w:rPr>
        <w:t>a</w:t>
      </w:r>
      <w:r>
        <w:rPr>
          <w:rFonts w:ascii="Times New Roman TUR" w:hAnsi="Times New Roman TUR" w:cs="Times New Roman TUR"/>
          <w:color w:val="000000"/>
        </w:rPr>
        <w:t>f</w:t>
      </w:r>
      <w:r w:rsidR="00CA3643">
        <w:rPr>
          <w:rFonts w:ascii="Times New Roman TUR" w:hAnsi="Times New Roman TUR" w:cs="Times New Roman TUR"/>
          <w:color w:val="000000"/>
        </w:rPr>
        <w:t>o</w:t>
      </w:r>
      <w:r>
        <w:rPr>
          <w:rFonts w:ascii="Times New Roman TUR" w:hAnsi="Times New Roman TUR" w:cs="Times New Roman TUR"/>
          <w:color w:val="000000"/>
        </w:rPr>
        <w:t xml:space="preserve">t </w:t>
      </w:r>
      <w:r w:rsidR="00CA3643">
        <w:rPr>
          <w:rFonts w:ascii="Times New Roman TUR" w:hAnsi="Times New Roman TUR" w:cs="Times New Roman TUR"/>
          <w:color w:val="000000"/>
        </w:rPr>
        <w:t>qilib</w:t>
      </w:r>
      <w:r w:rsidR="003141CA">
        <w:rPr>
          <w:rFonts w:ascii="Times New Roman TUR" w:hAnsi="Times New Roman TUR" w:cs="Times New Roman TUR"/>
          <w:color w:val="000000"/>
        </w:rPr>
        <w:t>,</w:t>
      </w:r>
      <w:r>
        <w:rPr>
          <w:rFonts w:ascii="Times New Roman TUR" w:hAnsi="Times New Roman TUR" w:cs="Times New Roman TUR"/>
          <w:color w:val="000000"/>
        </w:rPr>
        <w:t xml:space="preserve"> m</w:t>
      </w:r>
      <w:r w:rsidR="00CA3643">
        <w:rPr>
          <w:rFonts w:ascii="Times New Roman TUR" w:hAnsi="Times New Roman TUR" w:cs="Times New Roman TUR"/>
          <w:color w:val="000000"/>
        </w:rPr>
        <w:t>o</w:t>
      </w:r>
      <w:r>
        <w:rPr>
          <w:rFonts w:ascii="Times New Roman TUR" w:hAnsi="Times New Roman TUR" w:cs="Times New Roman TUR"/>
          <w:color w:val="000000"/>
        </w:rPr>
        <w:t>ddiy</w:t>
      </w:r>
      <w:r w:rsidR="003141CA">
        <w:rPr>
          <w:rFonts w:ascii="Times New Roman TUR" w:hAnsi="Times New Roman TUR" w:cs="Times New Roman TUR"/>
          <w:color w:val="000000"/>
        </w:rPr>
        <w:t xml:space="preserve"> </w:t>
      </w:r>
      <w:r>
        <w:rPr>
          <w:rFonts w:ascii="Times New Roman TUR" w:hAnsi="Times New Roman TUR" w:cs="Times New Roman TUR"/>
          <w:color w:val="000000"/>
        </w:rPr>
        <w:t>v</w:t>
      </w:r>
      <w:r w:rsidR="00CA3643">
        <w:rPr>
          <w:rFonts w:ascii="Times New Roman TUR" w:hAnsi="Times New Roman TUR" w:cs="Times New Roman TUR"/>
          <w:color w:val="000000"/>
        </w:rPr>
        <w:t>a</w:t>
      </w:r>
      <w:r>
        <w:rPr>
          <w:rFonts w:ascii="Times New Roman TUR" w:hAnsi="Times New Roman TUR" w:cs="Times New Roman TUR"/>
          <w:color w:val="000000"/>
        </w:rPr>
        <w:t xml:space="preserve"> m</w:t>
      </w:r>
      <w:r w:rsidR="00CA364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A3643">
        <w:rPr>
          <w:rFonts w:ascii="Times New Roman TUR" w:hAnsi="Times New Roman TUR" w:cs="Times New Roman TUR"/>
          <w:color w:val="000000"/>
        </w:rPr>
        <w:t>a</w:t>
      </w:r>
      <w:r>
        <w:rPr>
          <w:rFonts w:ascii="Times New Roman TUR" w:hAnsi="Times New Roman TUR" w:cs="Times New Roman TUR"/>
          <w:color w:val="000000"/>
        </w:rPr>
        <w:t>viy</w:t>
      </w:r>
      <w:r w:rsidR="003141CA">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sidR="003141CA">
        <w:rPr>
          <w:rFonts w:ascii="Times New Roman TUR" w:hAnsi="Times New Roman TUR" w:cs="Times New Roman TUR"/>
          <w:color w:val="000000"/>
        </w:rPr>
        <w:t>suliyat</w:t>
      </w:r>
      <w:r w:rsidR="00CA3643">
        <w:rPr>
          <w:rFonts w:ascii="Times New Roman TUR" w:hAnsi="Times New Roman TUR" w:cs="Times New Roman TUR"/>
          <w:color w:val="000000"/>
        </w:rPr>
        <w:t>ga</w:t>
      </w:r>
      <w:r w:rsidR="003141CA">
        <w:rPr>
          <w:rFonts w:ascii="Times New Roman TUR" w:hAnsi="Times New Roman TUR" w:cs="Times New Roman TUR"/>
          <w:color w:val="000000"/>
        </w:rPr>
        <w:t xml:space="preserve"> ham</w:t>
      </w:r>
      <w:r>
        <w:rPr>
          <w:rFonts w:ascii="Times New Roman TUR" w:hAnsi="Times New Roman TUR" w:cs="Times New Roman TUR"/>
          <w:color w:val="000000"/>
        </w:rPr>
        <w:t xml:space="preserve"> m</w:t>
      </w:r>
      <w:r w:rsidR="00CA364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ruz </w:t>
      </w:r>
      <w:r w:rsidR="00CA3643">
        <w:rPr>
          <w:rFonts w:ascii="Times New Roman TUR" w:hAnsi="Times New Roman TUR" w:cs="Times New Roman TUR"/>
          <w:color w:val="000000"/>
        </w:rPr>
        <w:t>qolgan</w:t>
      </w:r>
      <w:r>
        <w:rPr>
          <w:rFonts w:ascii="Times New Roman TUR" w:hAnsi="Times New Roman TUR" w:cs="Times New Roman TUR"/>
          <w:color w:val="000000"/>
        </w:rPr>
        <w:t>.</w:t>
      </w:r>
    </w:p>
    <w:p w14:paraId="61F3090F" w14:textId="77777777" w:rsidR="00467855" w:rsidRDefault="00CA364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g</w:t>
      </w:r>
      <w:r w:rsidR="00C857BF">
        <w:rPr>
          <w:rFonts w:ascii="Times New Roman TUR" w:hAnsi="Times New Roman TUR" w:cs="Times New Roman TUR"/>
          <w:color w:val="000000"/>
        </w:rPr>
        <w:t>a h</w:t>
      </w:r>
      <w:r>
        <w:rPr>
          <w:rFonts w:ascii="Times New Roman TUR" w:hAnsi="Times New Roman TUR" w:cs="Times New Roman TUR"/>
          <w:color w:val="000000"/>
        </w:rPr>
        <w:t>uj</w:t>
      </w:r>
      <w:r w:rsidR="00C857BF">
        <w:rPr>
          <w:rFonts w:ascii="Times New Roman TUR" w:hAnsi="Times New Roman TUR" w:cs="Times New Roman TUR"/>
          <w:color w:val="000000"/>
        </w:rPr>
        <w:t xml:space="preserve">um </w:t>
      </w:r>
      <w:r>
        <w:rPr>
          <w:rFonts w:ascii="Times New Roman TUR" w:hAnsi="Times New Roman TUR" w:cs="Times New Roman TUR"/>
          <w:color w:val="000000"/>
        </w:rPr>
        <w:t>qilganla</w:t>
      </w:r>
      <w:r w:rsidR="00C857BF">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B8702E">
        <w:rPr>
          <w:rFonts w:ascii="Times New Roman TUR" w:hAnsi="Times New Roman TUR" w:cs="Times New Roman TUR"/>
          <w:color w:val="000000"/>
        </w:rPr>
        <w:t>sha vaqt</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nini b</w:t>
      </w:r>
      <w:r w:rsidR="00317151">
        <w:rPr>
          <w:rFonts w:ascii="Times New Roman TUR" w:hAnsi="Times New Roman TUR" w:cs="Times New Roman TUR"/>
          <w:color w:val="000000"/>
        </w:rPr>
        <w:t>o‘</w:t>
      </w:r>
      <w:r w:rsidR="00C857BF">
        <w:rPr>
          <w:rFonts w:ascii="Times New Roman TUR" w:hAnsi="Times New Roman TUR" w:cs="Times New Roman TUR"/>
          <w:color w:val="000000"/>
        </w:rPr>
        <w:t>yn</w:t>
      </w:r>
      <w:r>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Pr>
          <w:rFonts w:ascii="Times New Roman TUR" w:hAnsi="Times New Roman TUR" w:cs="Times New Roman TUR"/>
          <w:color w:val="000000"/>
        </w:rPr>
        <w:t>olishi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z</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467855">
        <w:rPr>
          <w:rFonts w:ascii="Times New Roman TUR" w:hAnsi="Times New Roman TUR" w:cs="Times New Roman TUR"/>
          <w:color w:val="000000"/>
        </w:rPr>
        <w:t>burkanishi kerak</w:t>
      </w:r>
      <w:r w:rsidR="00C857BF">
        <w:rPr>
          <w:rFonts w:ascii="Times New Roman TUR" w:hAnsi="Times New Roman TUR" w:cs="Times New Roman TUR"/>
          <w:color w:val="000000"/>
        </w:rPr>
        <w:t xml:space="preserve"> v</w:t>
      </w:r>
      <w:r w:rsidR="00467855">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46785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467855">
        <w:rPr>
          <w:rFonts w:ascii="Times New Roman TUR" w:hAnsi="Times New Roman TUR" w:cs="Times New Roman TUR"/>
          <w:color w:val="000000"/>
        </w:rPr>
        <w:t>a</w:t>
      </w:r>
      <w:r w:rsidR="00C857BF">
        <w:rPr>
          <w:rFonts w:ascii="Times New Roman TUR" w:hAnsi="Times New Roman TUR" w:cs="Times New Roman TUR"/>
          <w:color w:val="000000"/>
        </w:rPr>
        <w:t>vi</w:t>
      </w:r>
      <w:r w:rsidR="00467855">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sidR="00467855">
        <w:rPr>
          <w:rFonts w:ascii="Times New Roman TUR" w:hAnsi="Times New Roman TUR" w:cs="Times New Roman TUR"/>
          <w:color w:val="000000"/>
        </w:rPr>
        <w:t>ja</w:t>
      </w:r>
      <w:r w:rsidR="00C857BF">
        <w:rPr>
          <w:rFonts w:ascii="Times New Roman TUR" w:hAnsi="Times New Roman TUR" w:cs="Times New Roman TUR"/>
          <w:color w:val="000000"/>
        </w:rPr>
        <w:t>h</w:t>
      </w:r>
      <w:r w:rsidR="00467855">
        <w:rPr>
          <w:rFonts w:ascii="Times New Roman TUR" w:hAnsi="Times New Roman TUR" w:cs="Times New Roman TUR"/>
          <w:color w:val="000000"/>
        </w:rPr>
        <w:t>a</w:t>
      </w:r>
      <w:r w:rsidR="00C857BF">
        <w:rPr>
          <w:rFonts w:ascii="Times New Roman TUR" w:hAnsi="Times New Roman TUR" w:cs="Times New Roman TUR"/>
          <w:color w:val="000000"/>
        </w:rPr>
        <w:t>nn</w:t>
      </w:r>
      <w:r w:rsidR="00467855">
        <w:rPr>
          <w:rFonts w:ascii="Times New Roman TUR" w:hAnsi="Times New Roman TUR" w:cs="Times New Roman TUR"/>
          <w:color w:val="000000"/>
        </w:rPr>
        <w:t>a</w:t>
      </w:r>
      <w:r w:rsidR="00C857BF">
        <w:rPr>
          <w:rFonts w:ascii="Times New Roman TUR" w:hAnsi="Times New Roman TUR" w:cs="Times New Roman TUR"/>
          <w:color w:val="000000"/>
        </w:rPr>
        <w:t>m</w:t>
      </w:r>
      <w:r w:rsidR="00467855">
        <w:rPr>
          <w:rFonts w:ascii="Times New Roman TUR" w:hAnsi="Times New Roman TUR" w:cs="Times New Roman TUR"/>
          <w:color w:val="000000"/>
        </w:rPr>
        <w:t>ga</w:t>
      </w:r>
      <w:r w:rsidR="00C857BF">
        <w:rPr>
          <w:rFonts w:ascii="Times New Roman TUR" w:hAnsi="Times New Roman TUR" w:cs="Times New Roman TUR"/>
          <w:color w:val="000000"/>
        </w:rPr>
        <w:t xml:space="preserve"> d</w:t>
      </w:r>
      <w:r w:rsidR="00467855">
        <w:rPr>
          <w:rFonts w:ascii="Times New Roman TUR" w:hAnsi="Times New Roman TUR" w:cs="Times New Roman TUR"/>
          <w:color w:val="000000"/>
        </w:rPr>
        <w:t>u</w:t>
      </w:r>
      <w:r w:rsidR="00C857BF">
        <w:rPr>
          <w:rFonts w:ascii="Times New Roman TUR" w:hAnsi="Times New Roman TUR" w:cs="Times New Roman TUR"/>
          <w:color w:val="000000"/>
        </w:rPr>
        <w:t>ny</w:t>
      </w:r>
      <w:r w:rsidR="00467855">
        <w:rPr>
          <w:rFonts w:ascii="Times New Roman TUR" w:hAnsi="Times New Roman TUR" w:cs="Times New Roman TUR"/>
          <w:color w:val="000000"/>
        </w:rPr>
        <w:t>o</w:t>
      </w:r>
      <w:r w:rsidR="00C857BF">
        <w:rPr>
          <w:rFonts w:ascii="Times New Roman TUR" w:hAnsi="Times New Roman TUR" w:cs="Times New Roman TUR"/>
          <w:color w:val="000000"/>
        </w:rPr>
        <w:t xml:space="preserve">da </w:t>
      </w:r>
      <w:r w:rsidR="00467855">
        <w:rPr>
          <w:rFonts w:ascii="Times New Roman TUR" w:hAnsi="Times New Roman TUR" w:cs="Times New Roman TUR"/>
          <w:color w:val="000000"/>
        </w:rPr>
        <w:t>k</w:t>
      </w:r>
      <w:r w:rsidR="00C857BF">
        <w:rPr>
          <w:rFonts w:ascii="Times New Roman TUR" w:hAnsi="Times New Roman TUR" w:cs="Times New Roman TUR"/>
          <w:color w:val="000000"/>
        </w:rPr>
        <w:t>ir</w:t>
      </w:r>
      <w:r w:rsidR="00467855">
        <w:rPr>
          <w:rFonts w:ascii="Times New Roman TUR" w:hAnsi="Times New Roman TUR" w:cs="Times New Roman TUR"/>
          <w:color w:val="000000"/>
        </w:rPr>
        <w:t>ishni</w:t>
      </w:r>
      <w:r w:rsidR="00C857BF">
        <w:rPr>
          <w:rFonts w:ascii="Times New Roman TUR" w:hAnsi="Times New Roman TUR" w:cs="Times New Roman TUR"/>
          <w:color w:val="000000"/>
        </w:rPr>
        <w:t xml:space="preserve"> </w:t>
      </w:r>
      <w:r w:rsidR="00467855">
        <w:rPr>
          <w:rFonts w:ascii="Times New Roman TUR" w:hAnsi="Times New Roman TUR" w:cs="Times New Roman TUR"/>
          <w:color w:val="000000"/>
        </w:rPr>
        <w:t>hisobga olishi kerak</w:t>
      </w:r>
      <w:r w:rsidR="00C857BF">
        <w:rPr>
          <w:rFonts w:ascii="Times New Roman TUR" w:hAnsi="Times New Roman TUR" w:cs="Times New Roman TUR"/>
          <w:color w:val="000000"/>
        </w:rPr>
        <w:t>.</w:t>
      </w:r>
    </w:p>
    <w:p w14:paraId="43AF7B36"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467855">
        <w:rPr>
          <w:rFonts w:ascii="Times New Roman TUR" w:hAnsi="Times New Roman TUR" w:cs="Times New Roman TUR"/>
          <w:color w:val="000000"/>
        </w:rPr>
        <w:t>a</w:t>
      </w:r>
      <w:r>
        <w:rPr>
          <w:rFonts w:ascii="Times New Roman TUR" w:hAnsi="Times New Roman TUR" w:cs="Times New Roman TUR"/>
          <w:color w:val="000000"/>
        </w:rPr>
        <w:t xml:space="preserve">m </w:t>
      </w:r>
      <w:r w:rsidR="00467855">
        <w:rPr>
          <w:rFonts w:ascii="Times New Roman TUR" w:hAnsi="Times New Roman TUR" w:cs="Times New Roman TUR"/>
          <w:color w:val="000000"/>
        </w:rPr>
        <w:t>u</w:t>
      </w:r>
      <w:r>
        <w:rPr>
          <w:rFonts w:ascii="Times New Roman TUR" w:hAnsi="Times New Roman TUR" w:cs="Times New Roman TUR"/>
          <w:color w:val="000000"/>
        </w:rPr>
        <w:t xml:space="preserve"> musib</w:t>
      </w:r>
      <w:r w:rsidR="00467855">
        <w:rPr>
          <w:rFonts w:ascii="Times New Roman TUR" w:hAnsi="Times New Roman TUR" w:cs="Times New Roman TUR"/>
          <w:color w:val="000000"/>
        </w:rPr>
        <w:t>a</w:t>
      </w:r>
      <w:r>
        <w:rPr>
          <w:rFonts w:ascii="Times New Roman TUR" w:hAnsi="Times New Roman TUR" w:cs="Times New Roman TUR"/>
          <w:color w:val="000000"/>
        </w:rPr>
        <w:t>t h</w:t>
      </w:r>
      <w:r w:rsidR="00467855">
        <w:rPr>
          <w:rFonts w:ascii="Times New Roman TUR" w:hAnsi="Times New Roman TUR" w:cs="Times New Roman TUR"/>
          <w:color w:val="000000"/>
        </w:rPr>
        <w:t>o</w:t>
      </w:r>
      <w:r>
        <w:rPr>
          <w:rFonts w:ascii="Times New Roman TUR" w:hAnsi="Times New Roman TUR" w:cs="Times New Roman TUR"/>
          <w:color w:val="000000"/>
        </w:rPr>
        <w:t>dis</w:t>
      </w:r>
      <w:r w:rsidR="00467855">
        <w:rPr>
          <w:rFonts w:ascii="Times New Roman TUR" w:hAnsi="Times New Roman TUR" w:cs="Times New Roman TUR"/>
          <w:color w:val="000000"/>
        </w:rPr>
        <w:t>a</w:t>
      </w:r>
      <w:r>
        <w:rPr>
          <w:rFonts w:ascii="Times New Roman TUR" w:hAnsi="Times New Roman TUR" w:cs="Times New Roman TUR"/>
          <w:color w:val="000000"/>
        </w:rPr>
        <w:t>sid</w:t>
      </w:r>
      <w:r w:rsidR="00467855">
        <w:rPr>
          <w:rFonts w:ascii="Times New Roman TUR" w:hAnsi="Times New Roman TUR" w:cs="Times New Roman TUR"/>
          <w:color w:val="000000"/>
        </w:rPr>
        <w:t>a</w:t>
      </w:r>
      <w:r>
        <w:rPr>
          <w:rFonts w:ascii="Times New Roman TUR" w:hAnsi="Times New Roman TUR" w:cs="Times New Roman TUR"/>
          <w:color w:val="000000"/>
        </w:rPr>
        <w:t>n i</w:t>
      </w:r>
      <w:r w:rsidR="00467855">
        <w:rPr>
          <w:rFonts w:ascii="Times New Roman TUR" w:hAnsi="Times New Roman TUR" w:cs="Times New Roman TUR"/>
          <w:color w:val="000000"/>
        </w:rPr>
        <w:t>k</w:t>
      </w:r>
      <w:r>
        <w:rPr>
          <w:rFonts w:ascii="Times New Roman TUR" w:hAnsi="Times New Roman TUR" w:cs="Times New Roman TUR"/>
          <w:color w:val="000000"/>
        </w:rPr>
        <w:t xml:space="preserve">ki </w:t>
      </w:r>
      <w:r w:rsidR="00467855">
        <w:rPr>
          <w:rFonts w:ascii="Times New Roman TUR" w:hAnsi="Times New Roman TUR" w:cs="Times New Roman TUR"/>
          <w:color w:val="000000"/>
        </w:rPr>
        <w:t>ku</w:t>
      </w:r>
      <w:r>
        <w:rPr>
          <w:rFonts w:ascii="Times New Roman TUR" w:hAnsi="Times New Roman TUR" w:cs="Times New Roman TUR"/>
          <w:color w:val="000000"/>
        </w:rPr>
        <w:t xml:space="preserve">n </w:t>
      </w:r>
      <w:r w:rsidR="00467855">
        <w:rPr>
          <w:rFonts w:ascii="Times New Roman TUR" w:hAnsi="Times New Roman TUR" w:cs="Times New Roman TUR"/>
          <w:color w:val="000000"/>
        </w:rPr>
        <w:t>a</w:t>
      </w:r>
      <w:r>
        <w:rPr>
          <w:rFonts w:ascii="Times New Roman TUR" w:hAnsi="Times New Roman TUR" w:cs="Times New Roman TUR"/>
          <w:color w:val="000000"/>
        </w:rPr>
        <w:t>vv</w:t>
      </w:r>
      <w:r w:rsidR="00467855">
        <w:rPr>
          <w:rFonts w:ascii="Times New Roman TUR" w:hAnsi="Times New Roman TUR" w:cs="Times New Roman TUR"/>
          <w:color w:val="000000"/>
        </w:rPr>
        <w:t>a</w:t>
      </w:r>
      <w:r>
        <w:rPr>
          <w:rFonts w:ascii="Times New Roman TUR" w:hAnsi="Times New Roman TUR" w:cs="Times New Roman TUR"/>
          <w:color w:val="000000"/>
        </w:rPr>
        <w:t>l Ris</w:t>
      </w:r>
      <w:r w:rsidR="00467855">
        <w:rPr>
          <w:rFonts w:ascii="Times New Roman TUR" w:hAnsi="Times New Roman TUR" w:cs="Times New Roman TUR"/>
          <w:color w:val="000000"/>
        </w:rPr>
        <w:t>o</w:t>
      </w:r>
      <w:r>
        <w:rPr>
          <w:rFonts w:ascii="Times New Roman TUR" w:hAnsi="Times New Roman TUR" w:cs="Times New Roman TUR"/>
          <w:color w:val="000000"/>
        </w:rPr>
        <w:t>l</w:t>
      </w:r>
      <w:r w:rsidR="00467855">
        <w:rPr>
          <w:rFonts w:ascii="Times New Roman TUR" w:hAnsi="Times New Roman TUR" w:cs="Times New Roman TUR"/>
          <w:color w:val="000000"/>
        </w:rPr>
        <w:t>a</w:t>
      </w:r>
      <w:r>
        <w:rPr>
          <w:rFonts w:ascii="Times New Roman TUR" w:hAnsi="Times New Roman TUR" w:cs="Times New Roman TUR"/>
          <w:color w:val="000000"/>
        </w:rPr>
        <w:t xml:space="preserve">-i Nur </w:t>
      </w:r>
      <w:r w:rsidR="00467855">
        <w:rPr>
          <w:rFonts w:ascii="Times New Roman TUR" w:hAnsi="Times New Roman TUR" w:cs="Times New Roman TUR"/>
          <w:color w:val="000000"/>
        </w:rPr>
        <w:t>shog</w:t>
      </w:r>
      <w:r>
        <w:rPr>
          <w:rFonts w:ascii="Times New Roman TUR" w:hAnsi="Times New Roman TUR" w:cs="Times New Roman TUR"/>
          <w:color w:val="000000"/>
        </w:rPr>
        <w:t>irdl</w:t>
      </w:r>
      <w:r w:rsidR="00467855">
        <w:rPr>
          <w:rFonts w:ascii="Times New Roman TUR" w:hAnsi="Times New Roman TUR" w:cs="Times New Roman TUR"/>
          <w:color w:val="000000"/>
        </w:rPr>
        <w:t>a</w:t>
      </w:r>
      <w:r>
        <w:rPr>
          <w:rFonts w:ascii="Times New Roman TUR" w:hAnsi="Times New Roman TUR" w:cs="Times New Roman TUR"/>
          <w:color w:val="000000"/>
        </w:rPr>
        <w:t>rid</w:t>
      </w:r>
      <w:r w:rsidR="00467855">
        <w:rPr>
          <w:rFonts w:ascii="Times New Roman TUR" w:hAnsi="Times New Roman TUR" w:cs="Times New Roman TUR"/>
          <w:color w:val="000000"/>
        </w:rPr>
        <w:t>a</w:t>
      </w:r>
      <w:r>
        <w:rPr>
          <w:rFonts w:ascii="Times New Roman TUR" w:hAnsi="Times New Roman TUR" w:cs="Times New Roman TUR"/>
          <w:color w:val="000000"/>
        </w:rPr>
        <w:t xml:space="preserve">n </w:t>
      </w:r>
      <w:r w:rsidR="0046785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467855">
        <w:rPr>
          <w:rFonts w:ascii="Times New Roman TUR" w:hAnsi="Times New Roman TUR" w:cs="Times New Roman TUR"/>
          <w:color w:val="000000"/>
        </w:rPr>
        <w:t>g</w:t>
      </w:r>
      <w:r>
        <w:rPr>
          <w:rFonts w:ascii="Times New Roman TUR" w:hAnsi="Times New Roman TUR" w:cs="Times New Roman TUR"/>
          <w:color w:val="000000"/>
        </w:rPr>
        <w:t>an v</w:t>
      </w:r>
      <w:r w:rsidR="00467855">
        <w:rPr>
          <w:rFonts w:ascii="Times New Roman TUR" w:hAnsi="Times New Roman TUR" w:cs="Times New Roman TUR"/>
          <w:color w:val="000000"/>
        </w:rPr>
        <w:t>a</w:t>
      </w:r>
      <w:r>
        <w:rPr>
          <w:rFonts w:ascii="Times New Roman TUR" w:hAnsi="Times New Roman TUR" w:cs="Times New Roman TUR"/>
          <w:color w:val="000000"/>
        </w:rPr>
        <w:t xml:space="preserve"> h</w:t>
      </w:r>
      <w:r w:rsidR="00467855">
        <w:rPr>
          <w:rFonts w:ascii="Times New Roman TUR" w:hAnsi="Times New Roman TUR" w:cs="Times New Roman TUR"/>
          <w:color w:val="000000"/>
        </w:rPr>
        <w:t>ech</w:t>
      </w:r>
      <w:r>
        <w:rPr>
          <w:rFonts w:ascii="Times New Roman TUR" w:hAnsi="Times New Roman TUR" w:cs="Times New Roman TUR"/>
          <w:color w:val="000000"/>
        </w:rPr>
        <w:t xml:space="preserve"> biz</w:t>
      </w:r>
      <w:r w:rsidR="00653D5A">
        <w:rPr>
          <w:rFonts w:ascii="Times New Roman TUR" w:hAnsi="Times New Roman TUR" w:cs="Times New Roman TUR"/>
          <w:color w:val="000000"/>
        </w:rPr>
        <w:t xml:space="preserve"> bilan</w:t>
      </w:r>
      <w:r>
        <w:rPr>
          <w:rFonts w:ascii="Times New Roman TUR" w:hAnsi="Times New Roman TUR" w:cs="Times New Roman TUR"/>
          <w:color w:val="000000"/>
        </w:rPr>
        <w:t xml:space="preserve"> z</w:t>
      </w:r>
      <w:r w:rsidR="00653D5A">
        <w:rPr>
          <w:rFonts w:ascii="Times New Roman TUR" w:hAnsi="Times New Roman TUR" w:cs="Times New Roman TUR"/>
          <w:color w:val="000000"/>
        </w:rPr>
        <w:t>e</w:t>
      </w:r>
      <w:r>
        <w:rPr>
          <w:rFonts w:ascii="Times New Roman TUR" w:hAnsi="Times New Roman TUR" w:cs="Times New Roman TUR"/>
          <w:color w:val="000000"/>
        </w:rPr>
        <w:t>hn</w:t>
      </w:r>
      <w:r w:rsidR="00653D5A">
        <w:rPr>
          <w:rFonts w:ascii="Times New Roman TUR" w:hAnsi="Times New Roman TUR" w:cs="Times New Roman TUR"/>
          <w:color w:val="000000"/>
        </w:rPr>
        <w:t>a</w:t>
      </w:r>
      <w:r>
        <w:rPr>
          <w:rFonts w:ascii="Times New Roman TUR" w:hAnsi="Times New Roman TUR" w:cs="Times New Roman TUR"/>
          <w:color w:val="000000"/>
        </w:rPr>
        <w:t>n m</w:t>
      </w:r>
      <w:r w:rsidR="00653D5A">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653D5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653D5A">
        <w:rPr>
          <w:rFonts w:ascii="Times New Roman TUR" w:hAnsi="Times New Roman TUR" w:cs="Times New Roman TUR"/>
          <w:color w:val="000000"/>
        </w:rPr>
        <w:t>g</w:t>
      </w:r>
      <w:r>
        <w:rPr>
          <w:rFonts w:ascii="Times New Roman TUR" w:hAnsi="Times New Roman TUR" w:cs="Times New Roman TUR"/>
          <w:color w:val="000000"/>
        </w:rPr>
        <w:t>an biri</w:t>
      </w:r>
      <w:r w:rsidR="003141CA">
        <w:rPr>
          <w:rFonts w:ascii="Times New Roman TUR" w:hAnsi="Times New Roman TUR" w:cs="Times New Roman TUR"/>
          <w:color w:val="000000"/>
        </w:rPr>
        <w:t>si</w:t>
      </w:r>
      <w:r>
        <w:rPr>
          <w:rFonts w:ascii="Times New Roman TUR" w:hAnsi="Times New Roman TUR" w:cs="Times New Roman TUR"/>
          <w:color w:val="000000"/>
        </w:rPr>
        <w:t xml:space="preserve"> </w:t>
      </w:r>
      <w:r w:rsidR="00653D5A">
        <w:rPr>
          <w:rFonts w:ascii="Times New Roman TUR" w:hAnsi="Times New Roman TUR" w:cs="Times New Roman TUR"/>
          <w:color w:val="000000"/>
        </w:rPr>
        <w:t>tush</w:t>
      </w:r>
      <w:r>
        <w:rPr>
          <w:rFonts w:ascii="Times New Roman TUR" w:hAnsi="Times New Roman TUR" w:cs="Times New Roman TUR"/>
          <w:color w:val="000000"/>
        </w:rPr>
        <w:t xml:space="preserve">da </w:t>
      </w:r>
      <w:r w:rsidR="00653D5A">
        <w:rPr>
          <w:rFonts w:ascii="Times New Roman TUR" w:hAnsi="Times New Roman TUR" w:cs="Times New Roman TUR"/>
          <w:color w:val="000000"/>
        </w:rPr>
        <w:t>k</w:t>
      </w:r>
      <w:r w:rsidR="00317151">
        <w:rPr>
          <w:rFonts w:ascii="Times New Roman TUR" w:hAnsi="Times New Roman TUR" w:cs="Times New Roman TUR"/>
          <w:color w:val="000000"/>
        </w:rPr>
        <w:t>o‘</w:t>
      </w:r>
      <w:r w:rsidR="00653D5A">
        <w:rPr>
          <w:rFonts w:ascii="Times New Roman TUR" w:hAnsi="Times New Roman TUR" w:cs="Times New Roman TUR"/>
          <w:color w:val="000000"/>
        </w:rPr>
        <w:t>radi</w:t>
      </w:r>
      <w:r>
        <w:rPr>
          <w:rFonts w:ascii="Times New Roman TUR" w:hAnsi="Times New Roman TUR" w:cs="Times New Roman TUR"/>
          <w:color w:val="000000"/>
        </w:rPr>
        <w:t>ki: Ispartan</w:t>
      </w:r>
      <w:r w:rsidR="00653D5A">
        <w:rPr>
          <w:rFonts w:ascii="Times New Roman TUR" w:hAnsi="Times New Roman TUR" w:cs="Times New Roman TUR"/>
          <w:color w:val="000000"/>
        </w:rPr>
        <w:t>i</w:t>
      </w:r>
      <w:r>
        <w:rPr>
          <w:rFonts w:ascii="Times New Roman TUR" w:hAnsi="Times New Roman TUR" w:cs="Times New Roman TUR"/>
          <w:color w:val="000000"/>
        </w:rPr>
        <w:t>n</w:t>
      </w:r>
      <w:r w:rsidR="00653D5A">
        <w:rPr>
          <w:rFonts w:ascii="Times New Roman TUR" w:hAnsi="Times New Roman TUR" w:cs="Times New Roman TUR"/>
          <w:color w:val="000000"/>
        </w:rPr>
        <w:t>g</w:t>
      </w:r>
      <w:r>
        <w:rPr>
          <w:rFonts w:ascii="Times New Roman TUR" w:hAnsi="Times New Roman TUR" w:cs="Times New Roman TUR"/>
          <w:color w:val="000000"/>
        </w:rPr>
        <w:t xml:space="preserve"> </w:t>
      </w:r>
      <w:r w:rsidR="00653D5A">
        <w:rPr>
          <w:rFonts w:ascii="Times New Roman TUR" w:hAnsi="Times New Roman TUR" w:cs="Times New Roman TUR"/>
          <w:color w:val="000000"/>
        </w:rPr>
        <w:t>ostidag</w:t>
      </w:r>
      <w:r>
        <w:rPr>
          <w:rFonts w:ascii="Times New Roman TUR" w:hAnsi="Times New Roman TUR" w:cs="Times New Roman TUR"/>
          <w:color w:val="000000"/>
        </w:rPr>
        <w:t xml:space="preserve">i </w:t>
      </w:r>
      <w:r w:rsidR="00653D5A">
        <w:rPr>
          <w:rFonts w:ascii="Times New Roman TUR" w:hAnsi="Times New Roman TUR" w:cs="Times New Roman TUR"/>
          <w:color w:val="000000"/>
        </w:rPr>
        <w:t>dasht</w:t>
      </w:r>
      <w:r>
        <w:rPr>
          <w:rFonts w:ascii="Times New Roman TUR" w:hAnsi="Times New Roman TUR" w:cs="Times New Roman TUR"/>
          <w:color w:val="000000"/>
        </w:rPr>
        <w:t xml:space="preserve">da </w:t>
      </w:r>
      <w:r w:rsidR="00653D5A">
        <w:rPr>
          <w:rFonts w:ascii="Times New Roman TUR" w:hAnsi="Times New Roman TUR" w:cs="Times New Roman TUR"/>
          <w:color w:val="000000"/>
        </w:rPr>
        <w:t>k</w:t>
      </w:r>
      <w:r w:rsidR="00317151">
        <w:rPr>
          <w:rFonts w:ascii="Times New Roman TUR" w:hAnsi="Times New Roman TUR" w:cs="Times New Roman TUR"/>
          <w:color w:val="000000"/>
        </w:rPr>
        <w:t>o‘</w:t>
      </w:r>
      <w:r w:rsidR="00653D5A">
        <w:rPr>
          <w:rFonts w:ascii="Times New Roman TUR" w:hAnsi="Times New Roman TUR" w:cs="Times New Roman TUR"/>
          <w:color w:val="000000"/>
        </w:rPr>
        <w:t>p</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rm</w:t>
      </w:r>
      <w:r w:rsidR="00653D5A">
        <w:rPr>
          <w:rFonts w:ascii="Times New Roman TUR" w:hAnsi="Times New Roman TUR" w:cs="Times New Roman TUR"/>
          <w:color w:val="000000"/>
        </w:rPr>
        <w:t>o</w:t>
      </w:r>
      <w:r>
        <w:rPr>
          <w:rFonts w:ascii="Times New Roman TUR" w:hAnsi="Times New Roman TUR" w:cs="Times New Roman TUR"/>
          <w:color w:val="000000"/>
        </w:rPr>
        <w:t xml:space="preserve">nlar </w:t>
      </w:r>
      <w:r w:rsidR="00653D5A">
        <w:rPr>
          <w:rFonts w:ascii="Times New Roman TUR" w:hAnsi="Times New Roman TUR" w:cs="Times New Roman TUR"/>
          <w:color w:val="000000"/>
        </w:rPr>
        <w:t>mavjud</w:t>
      </w:r>
      <w:r>
        <w:rPr>
          <w:rFonts w:ascii="Times New Roman TUR" w:hAnsi="Times New Roman TUR" w:cs="Times New Roman TUR"/>
          <w:color w:val="000000"/>
        </w:rPr>
        <w:t xml:space="preserve">. </w:t>
      </w:r>
      <w:r w:rsidR="00653D5A">
        <w:rPr>
          <w:rFonts w:ascii="Times New Roman TUR" w:hAnsi="Times New Roman TUR" w:cs="Times New Roman TUR"/>
          <w:color w:val="000000"/>
        </w:rPr>
        <w:t>Kuch</w:t>
      </w:r>
      <w:r>
        <w:rPr>
          <w:rFonts w:ascii="Times New Roman TUR" w:hAnsi="Times New Roman TUR" w:cs="Times New Roman TUR"/>
          <w:color w:val="000000"/>
        </w:rPr>
        <w:t xml:space="preserve">li bir sel </w:t>
      </w:r>
      <w:r w:rsidR="00653D5A">
        <w:rPr>
          <w:rFonts w:ascii="Times New Roman TUR" w:hAnsi="Times New Roman TUR" w:cs="Times New Roman TUR"/>
          <w:color w:val="000000"/>
        </w:rPr>
        <w:t>k</w:t>
      </w:r>
      <w:r>
        <w:rPr>
          <w:rFonts w:ascii="Times New Roman TUR" w:hAnsi="Times New Roman TUR" w:cs="Times New Roman TUR"/>
          <w:color w:val="000000"/>
        </w:rPr>
        <w:t>el</w:t>
      </w:r>
      <w:r w:rsidR="00653D5A">
        <w:rPr>
          <w:rFonts w:ascii="Times New Roman TUR" w:hAnsi="Times New Roman TUR" w:cs="Times New Roman TUR"/>
          <w:color w:val="000000"/>
        </w:rPr>
        <w:t>moqda</w:t>
      </w:r>
      <w:r>
        <w:rPr>
          <w:rFonts w:ascii="Times New Roman TUR" w:hAnsi="Times New Roman TUR" w:cs="Times New Roman TUR"/>
          <w:color w:val="000000"/>
        </w:rPr>
        <w:t xml:space="preserve">, bu </w:t>
      </w:r>
      <w:r w:rsidR="00317151">
        <w:rPr>
          <w:rFonts w:ascii="Times New Roman TUR" w:hAnsi="Times New Roman TUR" w:cs="Times New Roman TUR"/>
          <w:color w:val="000000"/>
        </w:rPr>
        <w:t>o‘</w:t>
      </w:r>
      <w:r>
        <w:rPr>
          <w:rFonts w:ascii="Times New Roman TUR" w:hAnsi="Times New Roman TUR" w:cs="Times New Roman TUR"/>
          <w:color w:val="000000"/>
        </w:rPr>
        <w:t>rm</w:t>
      </w:r>
      <w:r w:rsidR="00653D5A">
        <w:rPr>
          <w:rFonts w:ascii="Times New Roman TUR" w:hAnsi="Times New Roman TUR" w:cs="Times New Roman TUR"/>
          <w:color w:val="000000"/>
        </w:rPr>
        <w:t>o</w:t>
      </w:r>
      <w:r>
        <w:rPr>
          <w:rFonts w:ascii="Times New Roman TUR" w:hAnsi="Times New Roman TUR" w:cs="Times New Roman TUR"/>
          <w:color w:val="000000"/>
        </w:rPr>
        <w:t>n</w:t>
      </w:r>
      <w:r w:rsidR="00653D5A">
        <w:rPr>
          <w:rFonts w:ascii="Times New Roman TUR" w:hAnsi="Times New Roman TUR" w:cs="Times New Roman TUR"/>
          <w:color w:val="000000"/>
        </w:rPr>
        <w:t>ni</w:t>
      </w:r>
      <w:r>
        <w:rPr>
          <w:rFonts w:ascii="Times New Roman TUR" w:hAnsi="Times New Roman TUR" w:cs="Times New Roman TUR"/>
          <w:color w:val="000000"/>
        </w:rPr>
        <w:t>n</w:t>
      </w:r>
      <w:r w:rsidR="00653D5A">
        <w:rPr>
          <w:rFonts w:ascii="Times New Roman TUR" w:hAnsi="Times New Roman TUR" w:cs="Times New Roman TUR"/>
          <w:color w:val="000000"/>
        </w:rPr>
        <w:t>g</w:t>
      </w:r>
      <w:r>
        <w:rPr>
          <w:rFonts w:ascii="Times New Roman TUR" w:hAnsi="Times New Roman TUR" w:cs="Times New Roman TUR"/>
          <w:color w:val="000000"/>
        </w:rPr>
        <w:t xml:space="preserve"> </w:t>
      </w:r>
      <w:r w:rsidR="00653D5A">
        <w:rPr>
          <w:rFonts w:ascii="Times New Roman TUR" w:hAnsi="Times New Roman TUR" w:cs="Times New Roman TUR"/>
          <w:color w:val="000000"/>
        </w:rPr>
        <w:t>k</w:t>
      </w:r>
      <w:r w:rsidR="00317151">
        <w:rPr>
          <w:rFonts w:ascii="Times New Roman TUR" w:hAnsi="Times New Roman TUR" w:cs="Times New Roman TUR"/>
          <w:color w:val="000000"/>
        </w:rPr>
        <w:t>o‘</w:t>
      </w:r>
      <w:r w:rsidR="00B8702E">
        <w:rPr>
          <w:rFonts w:ascii="Times New Roman TUR" w:hAnsi="Times New Roman TUR" w:cs="Times New Roman TUR"/>
          <w:color w:val="000000"/>
        </w:rPr>
        <w:t>p</w:t>
      </w:r>
      <w:r>
        <w:rPr>
          <w:rFonts w:ascii="Times New Roman TUR" w:hAnsi="Times New Roman TUR" w:cs="Times New Roman TUR"/>
          <w:color w:val="000000"/>
        </w:rPr>
        <w:t xml:space="preserve"> </w:t>
      </w:r>
      <w:r w:rsidR="00653D5A">
        <w:rPr>
          <w:rFonts w:ascii="Times New Roman TUR" w:hAnsi="Times New Roman TUR" w:cs="Times New Roman TUR"/>
          <w:color w:val="000000"/>
        </w:rPr>
        <w:t>daraxt</w:t>
      </w:r>
      <w:r>
        <w:rPr>
          <w:rFonts w:ascii="Times New Roman TUR" w:hAnsi="Times New Roman TUR" w:cs="Times New Roman TUR"/>
          <w:color w:val="000000"/>
        </w:rPr>
        <w:t>lar</w:t>
      </w:r>
      <w:r w:rsidR="00653D5A">
        <w:rPr>
          <w:rFonts w:ascii="Times New Roman TUR" w:hAnsi="Times New Roman TUR" w:cs="Times New Roman TUR"/>
          <w:color w:val="000000"/>
        </w:rPr>
        <w:t>ini</w:t>
      </w:r>
      <w:r>
        <w:rPr>
          <w:rFonts w:ascii="Times New Roman TUR" w:hAnsi="Times New Roman TUR" w:cs="Times New Roman TUR"/>
          <w:color w:val="000000"/>
        </w:rPr>
        <w:t xml:space="preserve"> </w:t>
      </w:r>
      <w:r w:rsidR="00653D5A">
        <w:rPr>
          <w:rFonts w:ascii="Times New Roman TUR" w:hAnsi="Times New Roman TUR" w:cs="Times New Roman TUR"/>
          <w:color w:val="000000"/>
        </w:rPr>
        <w:t>yiqitmoqda</w:t>
      </w:r>
      <w:r>
        <w:rPr>
          <w:rFonts w:ascii="Times New Roman TUR" w:hAnsi="Times New Roman TUR" w:cs="Times New Roman TUR"/>
          <w:color w:val="000000"/>
        </w:rPr>
        <w:t>. Bird</w:t>
      </w:r>
      <w:r w:rsidR="00BD4128">
        <w:rPr>
          <w:rFonts w:ascii="Times New Roman TUR" w:hAnsi="Times New Roman TUR" w:cs="Times New Roman TUR"/>
          <w:color w:val="000000"/>
        </w:rPr>
        <w:t>a</w:t>
      </w:r>
      <w:r>
        <w:rPr>
          <w:rFonts w:ascii="Times New Roman TUR" w:hAnsi="Times New Roman TUR" w:cs="Times New Roman TUR"/>
          <w:color w:val="000000"/>
        </w:rPr>
        <w:t>n</w:t>
      </w:r>
      <w:r w:rsidR="00BD4128">
        <w:rPr>
          <w:rFonts w:ascii="Times New Roman TUR" w:hAnsi="Times New Roman TUR" w:cs="Times New Roman TUR"/>
          <w:color w:val="000000"/>
        </w:rPr>
        <w:t>iga</w:t>
      </w:r>
      <w:r>
        <w:rPr>
          <w:rFonts w:ascii="Times New Roman TUR" w:hAnsi="Times New Roman TUR" w:cs="Times New Roman TUR"/>
          <w:color w:val="000000"/>
        </w:rPr>
        <w:t xml:space="preserve"> bir z</w:t>
      </w:r>
      <w:r w:rsidR="00BD4128">
        <w:rPr>
          <w:rFonts w:ascii="Times New Roman TUR" w:hAnsi="Times New Roman TUR" w:cs="Times New Roman TUR"/>
          <w:color w:val="000000"/>
        </w:rPr>
        <w:t>i</w:t>
      </w:r>
      <w:r>
        <w:rPr>
          <w:rFonts w:ascii="Times New Roman TUR" w:hAnsi="Times New Roman TUR" w:cs="Times New Roman TUR"/>
          <w:color w:val="000000"/>
        </w:rPr>
        <w:t>lz</w:t>
      </w:r>
      <w:r w:rsidR="00BD4128">
        <w:rPr>
          <w:rFonts w:ascii="Times New Roman TUR" w:hAnsi="Times New Roman TUR" w:cs="Times New Roman TUR"/>
          <w:color w:val="000000"/>
        </w:rPr>
        <w:t>i</w:t>
      </w:r>
      <w:r>
        <w:rPr>
          <w:rFonts w:ascii="Times New Roman TUR" w:hAnsi="Times New Roman TUR" w:cs="Times New Roman TUR"/>
          <w:color w:val="000000"/>
        </w:rPr>
        <w:t>l</w:t>
      </w:r>
      <w:r w:rsidR="00BD4128">
        <w:rPr>
          <w:rFonts w:ascii="Times New Roman TUR" w:hAnsi="Times New Roman TUR" w:cs="Times New Roman TUR"/>
          <w:color w:val="000000"/>
        </w:rPr>
        <w:t>a</w:t>
      </w:r>
      <w:r>
        <w:rPr>
          <w:rFonts w:ascii="Times New Roman TUR" w:hAnsi="Times New Roman TUR" w:cs="Times New Roman TUR"/>
          <w:color w:val="000000"/>
        </w:rPr>
        <w:t xml:space="preserve">-i arz </w:t>
      </w:r>
      <w:r w:rsidR="00BD4128">
        <w:rPr>
          <w:rFonts w:ascii="Times New Roman TUR" w:hAnsi="Times New Roman TUR" w:cs="Times New Roman TUR"/>
          <w:color w:val="000000"/>
        </w:rPr>
        <w:t>b</w:t>
      </w:r>
      <w:r w:rsidR="00317151">
        <w:rPr>
          <w:rFonts w:ascii="Times New Roman TUR" w:hAnsi="Times New Roman TUR" w:cs="Times New Roman TUR"/>
          <w:color w:val="000000"/>
        </w:rPr>
        <w:t>o‘</w:t>
      </w:r>
      <w:r w:rsidR="00BD4128">
        <w:rPr>
          <w:rFonts w:ascii="Times New Roman TUR" w:hAnsi="Times New Roman TUR" w:cs="Times New Roman TUR"/>
          <w:color w:val="000000"/>
        </w:rPr>
        <w:t>ladi</w:t>
      </w:r>
      <w:r>
        <w:rPr>
          <w:rFonts w:ascii="Times New Roman TUR" w:hAnsi="Times New Roman TUR" w:cs="Times New Roman TUR"/>
          <w:color w:val="000000"/>
        </w:rPr>
        <w:t>, Ris</w:t>
      </w:r>
      <w:r w:rsidR="00BD4128">
        <w:rPr>
          <w:rFonts w:ascii="Times New Roman TUR" w:hAnsi="Times New Roman TUR" w:cs="Times New Roman TUR"/>
          <w:color w:val="000000"/>
        </w:rPr>
        <w:t>o</w:t>
      </w:r>
      <w:r>
        <w:rPr>
          <w:rFonts w:ascii="Times New Roman TUR" w:hAnsi="Times New Roman TUR" w:cs="Times New Roman TUR"/>
          <w:color w:val="000000"/>
        </w:rPr>
        <w:t>l</w:t>
      </w:r>
      <w:r w:rsidR="00BD4128">
        <w:rPr>
          <w:rFonts w:ascii="Times New Roman TUR" w:hAnsi="Times New Roman TUR" w:cs="Times New Roman TUR"/>
          <w:color w:val="000000"/>
        </w:rPr>
        <w:t>a</w:t>
      </w:r>
      <w:r>
        <w:rPr>
          <w:rFonts w:ascii="Times New Roman TUR" w:hAnsi="Times New Roman TUR" w:cs="Times New Roman TUR"/>
          <w:color w:val="000000"/>
        </w:rPr>
        <w:t>-i Nur n</w:t>
      </w:r>
      <w:r w:rsidR="00BD4128">
        <w:rPr>
          <w:rFonts w:ascii="Times New Roman TUR" w:hAnsi="Times New Roman TUR" w:cs="Times New Roman TUR"/>
          <w:color w:val="000000"/>
        </w:rPr>
        <w:t>osh</w:t>
      </w:r>
      <w:r>
        <w:rPr>
          <w:rFonts w:ascii="Times New Roman TUR" w:hAnsi="Times New Roman TUR" w:cs="Times New Roman TUR"/>
          <w:color w:val="000000"/>
        </w:rPr>
        <w:t xml:space="preserve">iri, </w:t>
      </w:r>
      <w:r w:rsidR="00BD4128">
        <w:rPr>
          <w:rFonts w:ascii="Times New Roman TUR" w:hAnsi="Times New Roman TUR" w:cs="Times New Roman TUR"/>
          <w:color w:val="000000"/>
        </w:rPr>
        <w:t>k</w:t>
      </w:r>
      <w:r w:rsidR="00317151">
        <w:rPr>
          <w:rFonts w:ascii="Times New Roman TUR" w:hAnsi="Times New Roman TUR" w:cs="Times New Roman TUR"/>
          <w:color w:val="000000"/>
        </w:rPr>
        <w:t>o‘</w:t>
      </w:r>
      <w:r w:rsidR="00BD4128">
        <w:rPr>
          <w:rFonts w:ascii="Times New Roman TUR" w:hAnsi="Times New Roman TUR" w:cs="Times New Roman TUR"/>
          <w:color w:val="000000"/>
        </w:rPr>
        <w:t>ylagi bilan</w:t>
      </w:r>
      <w:r>
        <w:rPr>
          <w:rFonts w:ascii="Times New Roman TUR" w:hAnsi="Times New Roman TUR" w:cs="Times New Roman TUR"/>
          <w:color w:val="000000"/>
        </w:rPr>
        <w:t xml:space="preserve"> h</w:t>
      </w:r>
      <w:r w:rsidR="00BD4128">
        <w:rPr>
          <w:rFonts w:ascii="Times New Roman TUR" w:hAnsi="Times New Roman TUR" w:cs="Times New Roman TUR"/>
          <w:color w:val="000000"/>
        </w:rPr>
        <w:t>a</w:t>
      </w:r>
      <w:r>
        <w:rPr>
          <w:rFonts w:ascii="Times New Roman TUR" w:hAnsi="Times New Roman TUR" w:cs="Times New Roman TUR"/>
          <w:color w:val="000000"/>
        </w:rPr>
        <w:t>yb</w:t>
      </w:r>
      <w:r w:rsidR="00BD4128">
        <w:rPr>
          <w:rFonts w:ascii="Times New Roman TUR" w:hAnsi="Times New Roman TUR" w:cs="Times New Roman TUR"/>
          <w:color w:val="000000"/>
        </w:rPr>
        <w:t>a</w:t>
      </w:r>
      <w:r>
        <w:rPr>
          <w:rFonts w:ascii="Times New Roman TUR" w:hAnsi="Times New Roman TUR" w:cs="Times New Roman TUR"/>
          <w:color w:val="000000"/>
        </w:rPr>
        <w:t>tli bir sur</w:t>
      </w:r>
      <w:r w:rsidR="00BD4128">
        <w:rPr>
          <w:rFonts w:ascii="Times New Roman TUR" w:hAnsi="Times New Roman TUR" w:cs="Times New Roman TUR"/>
          <w:color w:val="000000"/>
        </w:rPr>
        <w:t>a</w:t>
      </w:r>
      <w:r>
        <w:rPr>
          <w:rFonts w:ascii="Times New Roman TUR" w:hAnsi="Times New Roman TUR" w:cs="Times New Roman TUR"/>
          <w:color w:val="000000"/>
        </w:rPr>
        <w:t>t</w:t>
      </w:r>
      <w:r w:rsidR="00BD4128">
        <w:rPr>
          <w:rFonts w:ascii="Times New Roman TUR" w:hAnsi="Times New Roman TUR" w:cs="Times New Roman TUR"/>
          <w:color w:val="000000"/>
        </w:rPr>
        <w:t>da</w:t>
      </w:r>
      <w:r>
        <w:rPr>
          <w:rFonts w:ascii="Times New Roman TUR" w:hAnsi="Times New Roman TUR" w:cs="Times New Roman TUR"/>
          <w:color w:val="000000"/>
        </w:rPr>
        <w:t xml:space="preserve"> yer y</w:t>
      </w:r>
      <w:r w:rsidR="00BD4128">
        <w:rPr>
          <w:rFonts w:ascii="Times New Roman TUR" w:hAnsi="Times New Roman TUR" w:cs="Times New Roman TUR"/>
          <w:color w:val="000000"/>
        </w:rPr>
        <w:t>o</w:t>
      </w:r>
      <w:r>
        <w:rPr>
          <w:rFonts w:ascii="Times New Roman TUR" w:hAnsi="Times New Roman TUR" w:cs="Times New Roman TUR"/>
          <w:color w:val="000000"/>
        </w:rPr>
        <w:t>r</w:t>
      </w:r>
      <w:r w:rsidR="00BD4128">
        <w:rPr>
          <w:rFonts w:ascii="Times New Roman TUR" w:hAnsi="Times New Roman TUR" w:cs="Times New Roman TUR"/>
          <w:color w:val="000000"/>
        </w:rPr>
        <w:t>i</w:t>
      </w:r>
      <w:r>
        <w:rPr>
          <w:rFonts w:ascii="Times New Roman TUR" w:hAnsi="Times New Roman TUR" w:cs="Times New Roman TUR"/>
          <w:color w:val="000000"/>
        </w:rPr>
        <w:t>l</w:t>
      </w:r>
      <w:r w:rsidR="00BD4128">
        <w:rPr>
          <w:rFonts w:ascii="Times New Roman TUR" w:hAnsi="Times New Roman TUR" w:cs="Times New Roman TUR"/>
          <w:color w:val="000000"/>
        </w:rPr>
        <w:t>ib</w:t>
      </w:r>
      <w:r>
        <w:rPr>
          <w:rFonts w:ascii="Times New Roman TUR" w:hAnsi="Times New Roman TUR" w:cs="Times New Roman TUR"/>
          <w:color w:val="000000"/>
        </w:rPr>
        <w:t xml:space="preserve"> </w:t>
      </w:r>
      <w:r w:rsidR="00BD4128">
        <w:rPr>
          <w:rFonts w:ascii="Times New Roman TUR" w:hAnsi="Times New Roman TUR" w:cs="Times New Roman TUR"/>
          <w:color w:val="000000"/>
        </w:rPr>
        <w:t>chiqadi</w:t>
      </w:r>
      <w:r w:rsidR="004B66BE">
        <w:rPr>
          <w:rStyle w:val="a5"/>
          <w:rFonts w:ascii="Times New Roman TUR" w:hAnsi="Times New Roman TUR" w:cs="Times New Roman TUR"/>
          <w:color w:val="000000"/>
        </w:rPr>
        <w:footnoteReference w:customMarkFollows="1" w:id="6"/>
        <w:t>(Hoshiya)</w:t>
      </w:r>
      <w:r>
        <w:rPr>
          <w:rFonts w:ascii="Times New Roman TUR" w:hAnsi="Times New Roman TUR" w:cs="Times New Roman TUR"/>
          <w:color w:val="000000"/>
        </w:rPr>
        <w:t xml:space="preserve">. </w:t>
      </w:r>
      <w:r w:rsidR="000E34E9">
        <w:rPr>
          <w:rFonts w:ascii="Times New Roman TUR" w:hAnsi="Times New Roman TUR" w:cs="Times New Roman TUR"/>
          <w:color w:val="000000"/>
        </w:rPr>
        <w:t>U</w:t>
      </w:r>
      <w:r>
        <w:rPr>
          <w:rFonts w:ascii="Times New Roman TUR" w:hAnsi="Times New Roman TUR" w:cs="Times New Roman TUR"/>
          <w:color w:val="000000"/>
        </w:rPr>
        <w:t xml:space="preserve"> </w:t>
      </w:r>
      <w:r w:rsidR="000E34E9">
        <w:rPr>
          <w:rFonts w:ascii="Times New Roman TUR" w:hAnsi="Times New Roman TUR" w:cs="Times New Roman TUR"/>
          <w:color w:val="000000"/>
        </w:rPr>
        <w:t>ham</w:t>
      </w:r>
      <w:r>
        <w:rPr>
          <w:rFonts w:ascii="Times New Roman TUR" w:hAnsi="Times New Roman TUR" w:cs="Times New Roman TUR"/>
          <w:color w:val="000000"/>
        </w:rPr>
        <w:t xml:space="preserve"> </w:t>
      </w:r>
      <w:r w:rsidR="000E34E9">
        <w:rPr>
          <w:rFonts w:ascii="Times New Roman TUR" w:hAnsi="Times New Roman TUR" w:cs="Times New Roman TUR"/>
          <w:color w:val="000000"/>
        </w:rPr>
        <w:t>q</w:t>
      </w:r>
      <w:r w:rsidR="00317151">
        <w:rPr>
          <w:rFonts w:ascii="Times New Roman TUR" w:hAnsi="Times New Roman TUR" w:cs="Times New Roman TUR"/>
          <w:color w:val="000000"/>
        </w:rPr>
        <w:t>o‘</w:t>
      </w:r>
      <w:r w:rsidR="000E34E9">
        <w:rPr>
          <w:rFonts w:ascii="Times New Roman TUR" w:hAnsi="Times New Roman TUR" w:cs="Times New Roman TUR"/>
          <w:color w:val="000000"/>
        </w:rPr>
        <w:t>rquvi</w:t>
      </w:r>
      <w:r>
        <w:rPr>
          <w:rFonts w:ascii="Times New Roman TUR" w:hAnsi="Times New Roman TUR" w:cs="Times New Roman TUR"/>
          <w:color w:val="000000"/>
        </w:rPr>
        <w:t>dan uy</w:t>
      </w:r>
      <w:r w:rsidR="00317151">
        <w:rPr>
          <w:rFonts w:ascii="Times New Roman TUR" w:hAnsi="Times New Roman TUR" w:cs="Times New Roman TUR"/>
          <w:color w:val="000000"/>
        </w:rPr>
        <w:t>g‘</w:t>
      </w:r>
      <w:r w:rsidR="000E34E9">
        <w:rPr>
          <w:rFonts w:ascii="Times New Roman TUR" w:hAnsi="Times New Roman TUR" w:cs="Times New Roman TUR"/>
          <w:color w:val="000000"/>
        </w:rPr>
        <w:t>onadi</w:t>
      </w:r>
      <w:r>
        <w:rPr>
          <w:rFonts w:ascii="Times New Roman TUR" w:hAnsi="Times New Roman TUR" w:cs="Times New Roman TUR"/>
          <w:color w:val="000000"/>
        </w:rPr>
        <w:t xml:space="preserve">. </w:t>
      </w:r>
      <w:r w:rsidR="000E34E9">
        <w:rPr>
          <w:rFonts w:ascii="Times New Roman TUR" w:hAnsi="Times New Roman TUR" w:cs="Times New Roman TUR"/>
          <w:color w:val="000000"/>
        </w:rPr>
        <w:t>I</w:t>
      </w:r>
      <w:r>
        <w:rPr>
          <w:rFonts w:ascii="Times New Roman TUR" w:hAnsi="Times New Roman TUR" w:cs="Times New Roman TUR"/>
          <w:color w:val="000000"/>
        </w:rPr>
        <w:t>k</w:t>
      </w:r>
      <w:r w:rsidR="000E34E9">
        <w:rPr>
          <w:rFonts w:ascii="Times New Roman TUR" w:hAnsi="Times New Roman TUR" w:cs="Times New Roman TUR"/>
          <w:color w:val="000000"/>
        </w:rPr>
        <w:t>k</w:t>
      </w:r>
      <w:r>
        <w:rPr>
          <w:rFonts w:ascii="Times New Roman TUR" w:hAnsi="Times New Roman TUR" w:cs="Times New Roman TUR"/>
          <w:color w:val="000000"/>
        </w:rPr>
        <w:t xml:space="preserve">i </w:t>
      </w:r>
      <w:r w:rsidR="000E34E9">
        <w:rPr>
          <w:rFonts w:ascii="Times New Roman TUR" w:hAnsi="Times New Roman TUR" w:cs="Times New Roman TUR"/>
          <w:color w:val="000000"/>
        </w:rPr>
        <w:t>ku</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3141CA">
        <w:rPr>
          <w:rFonts w:ascii="Times New Roman TUR" w:hAnsi="Times New Roman TUR" w:cs="Times New Roman TUR"/>
          <w:color w:val="000000"/>
        </w:rPr>
        <w:t>tib</w:t>
      </w:r>
      <w:r>
        <w:rPr>
          <w:rFonts w:ascii="Times New Roman TUR" w:hAnsi="Times New Roman TUR" w:cs="Times New Roman TUR"/>
          <w:color w:val="000000"/>
        </w:rPr>
        <w:t xml:space="preserve"> Ris</w:t>
      </w:r>
      <w:r w:rsidR="000E34E9">
        <w:rPr>
          <w:rFonts w:ascii="Times New Roman TUR" w:hAnsi="Times New Roman TUR" w:cs="Times New Roman TUR"/>
          <w:color w:val="000000"/>
        </w:rPr>
        <w:t>o</w:t>
      </w:r>
      <w:r>
        <w:rPr>
          <w:rFonts w:ascii="Times New Roman TUR" w:hAnsi="Times New Roman TUR" w:cs="Times New Roman TUR"/>
          <w:color w:val="000000"/>
        </w:rPr>
        <w:t>l</w:t>
      </w:r>
      <w:r w:rsidR="000E34E9">
        <w:rPr>
          <w:rFonts w:ascii="Times New Roman TUR" w:hAnsi="Times New Roman TUR" w:cs="Times New Roman TUR"/>
          <w:color w:val="000000"/>
        </w:rPr>
        <w:t>a</w:t>
      </w:r>
      <w:r>
        <w:rPr>
          <w:rFonts w:ascii="Times New Roman TUR" w:hAnsi="Times New Roman TUR" w:cs="Times New Roman TUR"/>
          <w:color w:val="000000"/>
        </w:rPr>
        <w:t>-i Nur</w:t>
      </w:r>
      <w:r w:rsidR="000E34E9">
        <w:rPr>
          <w:rFonts w:ascii="Times New Roman TUR" w:hAnsi="Times New Roman TUR" w:cs="Times New Roman TUR"/>
          <w:color w:val="000000"/>
        </w:rPr>
        <w:t>ni</w:t>
      </w:r>
      <w:r>
        <w:rPr>
          <w:rFonts w:ascii="Times New Roman TUR" w:hAnsi="Times New Roman TUR" w:cs="Times New Roman TUR"/>
          <w:color w:val="000000"/>
        </w:rPr>
        <w:t xml:space="preserve"> </w:t>
      </w:r>
      <w:r w:rsidR="000E34E9">
        <w:rPr>
          <w:rFonts w:ascii="Times New Roman TUR" w:hAnsi="Times New Roman TUR" w:cs="Times New Roman TUR"/>
          <w:color w:val="000000"/>
        </w:rPr>
        <w:t>t</w:t>
      </w:r>
      <w:r w:rsidR="00317151">
        <w:rPr>
          <w:rFonts w:ascii="Times New Roman TUR" w:hAnsi="Times New Roman TUR" w:cs="Times New Roman TUR"/>
          <w:color w:val="000000"/>
        </w:rPr>
        <w:t>o‘</w:t>
      </w:r>
      <w:r w:rsidR="000E34E9">
        <w:rPr>
          <w:rFonts w:ascii="Times New Roman TUR" w:hAnsi="Times New Roman TUR" w:cs="Times New Roman TUR"/>
          <w:color w:val="000000"/>
        </w:rPr>
        <w:t>xtatish</w:t>
      </w:r>
      <w:r>
        <w:rPr>
          <w:rFonts w:ascii="Times New Roman TUR" w:hAnsi="Times New Roman TUR" w:cs="Times New Roman TUR"/>
          <w:color w:val="000000"/>
        </w:rPr>
        <w:t xml:space="preserve"> v</w:t>
      </w:r>
      <w:r w:rsidR="000E34E9">
        <w:rPr>
          <w:rFonts w:ascii="Times New Roman TUR" w:hAnsi="Times New Roman TUR" w:cs="Times New Roman TUR"/>
          <w:color w:val="000000"/>
        </w:rPr>
        <w:t>a</w:t>
      </w:r>
      <w:r>
        <w:rPr>
          <w:rFonts w:ascii="Times New Roman TUR" w:hAnsi="Times New Roman TUR" w:cs="Times New Roman TUR"/>
          <w:color w:val="000000"/>
        </w:rPr>
        <w:t xml:space="preserve"> m</w:t>
      </w:r>
      <w:r w:rsidR="000E34E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0E34E9">
        <w:rPr>
          <w:rFonts w:ascii="Times New Roman TUR" w:hAnsi="Times New Roman TUR" w:cs="Times New Roman TUR"/>
          <w:color w:val="000000"/>
        </w:rPr>
        <w:t>a</w:t>
      </w:r>
      <w:r>
        <w:rPr>
          <w:rFonts w:ascii="Times New Roman TUR" w:hAnsi="Times New Roman TUR" w:cs="Times New Roman TUR"/>
          <w:color w:val="000000"/>
        </w:rPr>
        <w:t>n t</w:t>
      </w:r>
      <w:r w:rsidR="000E34E9">
        <w:rPr>
          <w:rFonts w:ascii="Times New Roman TUR" w:hAnsi="Times New Roman TUR" w:cs="Times New Roman TUR"/>
          <w:color w:val="000000"/>
        </w:rPr>
        <w:t>u</w:t>
      </w:r>
      <w:r>
        <w:rPr>
          <w:rFonts w:ascii="Times New Roman TUR" w:hAnsi="Times New Roman TUR" w:cs="Times New Roman TUR"/>
          <w:color w:val="000000"/>
        </w:rPr>
        <w:t>pr</w:t>
      </w:r>
      <w:r w:rsidR="000E34E9">
        <w:rPr>
          <w:rFonts w:ascii="Times New Roman TUR" w:hAnsi="Times New Roman TUR" w:cs="Times New Roman TUR"/>
          <w:color w:val="000000"/>
        </w:rPr>
        <w:t>oqq</w:t>
      </w:r>
      <w:r>
        <w:rPr>
          <w:rFonts w:ascii="Times New Roman TUR" w:hAnsi="Times New Roman TUR" w:cs="Times New Roman TUR"/>
          <w:color w:val="000000"/>
        </w:rPr>
        <w:t>a d</w:t>
      </w:r>
      <w:r w:rsidR="000E34E9">
        <w:rPr>
          <w:rFonts w:ascii="Times New Roman TUR" w:hAnsi="Times New Roman TUR" w:cs="Times New Roman TUR"/>
          <w:color w:val="000000"/>
        </w:rPr>
        <w:t>a</w:t>
      </w:r>
      <w:r>
        <w:rPr>
          <w:rFonts w:ascii="Times New Roman TUR" w:hAnsi="Times New Roman TUR" w:cs="Times New Roman TUR"/>
          <w:color w:val="000000"/>
        </w:rPr>
        <w:t>fn</w:t>
      </w:r>
      <w:r w:rsidR="000E34E9">
        <w:rPr>
          <w:rFonts w:ascii="Times New Roman TUR" w:hAnsi="Times New Roman TUR" w:cs="Times New Roman TUR"/>
          <w:color w:val="000000"/>
        </w:rPr>
        <w:t xml:space="preserve"> qilish</w:t>
      </w:r>
      <w:r>
        <w:rPr>
          <w:rFonts w:ascii="Times New Roman TUR" w:hAnsi="Times New Roman TUR" w:cs="Times New Roman TUR"/>
          <w:color w:val="000000"/>
        </w:rPr>
        <w:t xml:space="preserve"> niy</w:t>
      </w:r>
      <w:r w:rsidR="000E34E9">
        <w:rPr>
          <w:rFonts w:ascii="Times New Roman TUR" w:hAnsi="Times New Roman TUR" w:cs="Times New Roman TUR"/>
          <w:color w:val="000000"/>
        </w:rPr>
        <w:t>a</w:t>
      </w:r>
      <w:r>
        <w:rPr>
          <w:rFonts w:ascii="Times New Roman TUR" w:hAnsi="Times New Roman TUR" w:cs="Times New Roman TUR"/>
          <w:color w:val="000000"/>
        </w:rPr>
        <w:t>ti</w:t>
      </w:r>
      <w:r w:rsidR="000E34E9">
        <w:rPr>
          <w:rFonts w:ascii="Times New Roman TUR" w:hAnsi="Times New Roman TUR" w:cs="Times New Roman TUR"/>
          <w:color w:val="000000"/>
        </w:rPr>
        <w:t xml:space="preserve"> bilan</w:t>
      </w:r>
      <w:r>
        <w:rPr>
          <w:rFonts w:ascii="Times New Roman TUR" w:hAnsi="Times New Roman TUR" w:cs="Times New Roman TUR"/>
          <w:color w:val="000000"/>
        </w:rPr>
        <w:t xml:space="preserve"> k</w:t>
      </w:r>
      <w:r w:rsidR="000E34E9">
        <w:rPr>
          <w:rFonts w:ascii="Times New Roman TUR" w:hAnsi="Times New Roman TUR" w:cs="Times New Roman TUR"/>
          <w:color w:val="000000"/>
        </w:rPr>
        <w:t>u</w:t>
      </w:r>
      <w:r>
        <w:rPr>
          <w:rFonts w:ascii="Times New Roman TUR" w:hAnsi="Times New Roman TUR" w:cs="Times New Roman TUR"/>
          <w:color w:val="000000"/>
        </w:rPr>
        <w:t>r</w:t>
      </w:r>
      <w:r w:rsidR="000E34E9">
        <w:rPr>
          <w:rFonts w:ascii="Times New Roman TUR" w:hAnsi="Times New Roman TUR" w:cs="Times New Roman TUR"/>
          <w:color w:val="000000"/>
        </w:rPr>
        <w:t>ra</w:t>
      </w:r>
      <w:r>
        <w:rPr>
          <w:rFonts w:ascii="Times New Roman TUR" w:hAnsi="Times New Roman TUR" w:cs="Times New Roman TUR"/>
          <w:color w:val="000000"/>
        </w:rPr>
        <w:t>-i arz</w:t>
      </w:r>
      <w:r w:rsidR="000E34E9">
        <w:rPr>
          <w:rFonts w:ascii="Times New Roman TUR" w:hAnsi="Times New Roman TUR" w:cs="Times New Roman TUR"/>
          <w:color w:val="000000"/>
        </w:rPr>
        <w:t>ni</w:t>
      </w:r>
      <w:r>
        <w:rPr>
          <w:rFonts w:ascii="Times New Roman TUR" w:hAnsi="Times New Roman TUR" w:cs="Times New Roman TUR"/>
          <w:color w:val="000000"/>
        </w:rPr>
        <w:t xml:space="preserve"> titr</w:t>
      </w:r>
      <w:r w:rsidR="00D90F3E">
        <w:rPr>
          <w:rFonts w:ascii="Times New Roman TUR" w:hAnsi="Times New Roman TUR" w:cs="Times New Roman TUR"/>
          <w:color w:val="000000"/>
        </w:rPr>
        <w:t>a</w:t>
      </w:r>
      <w:r>
        <w:rPr>
          <w:rFonts w:ascii="Times New Roman TUR" w:hAnsi="Times New Roman TUR" w:cs="Times New Roman TUR"/>
          <w:color w:val="000000"/>
        </w:rPr>
        <w:t>t</w:t>
      </w:r>
      <w:r w:rsidR="00D90F3E">
        <w:rPr>
          <w:rFonts w:ascii="Times New Roman TUR" w:hAnsi="Times New Roman TUR" w:cs="Times New Roman TUR"/>
          <w:color w:val="000000"/>
        </w:rPr>
        <w:t>adigan</w:t>
      </w:r>
      <w:r>
        <w:rPr>
          <w:rFonts w:ascii="Times New Roman TUR" w:hAnsi="Times New Roman TUR" w:cs="Times New Roman TUR"/>
          <w:color w:val="000000"/>
        </w:rPr>
        <w:t xml:space="preserve"> d</w:t>
      </w:r>
      <w:r w:rsidR="00D90F3E">
        <w:rPr>
          <w:rFonts w:ascii="Times New Roman TUR" w:hAnsi="Times New Roman TUR" w:cs="Times New Roman TUR"/>
          <w:color w:val="000000"/>
        </w:rPr>
        <w:t>a</w:t>
      </w:r>
      <w:r>
        <w:rPr>
          <w:rFonts w:ascii="Times New Roman TUR" w:hAnsi="Times New Roman TUR" w:cs="Times New Roman TUR"/>
          <w:color w:val="000000"/>
        </w:rPr>
        <w:t>r</w:t>
      </w:r>
      <w:r w:rsidR="00D90F3E">
        <w:rPr>
          <w:rFonts w:ascii="Times New Roman TUR" w:hAnsi="Times New Roman TUR" w:cs="Times New Roman TUR"/>
          <w:color w:val="000000"/>
        </w:rPr>
        <w:t>aja</w:t>
      </w:r>
      <w:r>
        <w:rPr>
          <w:rFonts w:ascii="Times New Roman TUR" w:hAnsi="Times New Roman TUR" w:cs="Times New Roman TUR"/>
          <w:color w:val="000000"/>
        </w:rPr>
        <w:t>d</w:t>
      </w:r>
      <w:r w:rsidR="00D90F3E">
        <w:rPr>
          <w:rFonts w:ascii="Times New Roman TUR" w:hAnsi="Times New Roman TUR" w:cs="Times New Roman TUR"/>
          <w:color w:val="000000"/>
        </w:rPr>
        <w:t>a</w:t>
      </w:r>
      <w:r>
        <w:rPr>
          <w:rFonts w:ascii="Times New Roman TUR" w:hAnsi="Times New Roman TUR" w:cs="Times New Roman TUR"/>
          <w:color w:val="000000"/>
        </w:rPr>
        <w:t xml:space="preserve"> bir </w:t>
      </w:r>
      <w:r w:rsidR="00D90F3E">
        <w:rPr>
          <w:rFonts w:ascii="Times New Roman TUR" w:hAnsi="Times New Roman TUR" w:cs="Times New Roman TUR"/>
          <w:color w:val="000000"/>
        </w:rPr>
        <w:t>x</w:t>
      </w:r>
      <w:r>
        <w:rPr>
          <w:rFonts w:ascii="Times New Roman TUR" w:hAnsi="Times New Roman TUR" w:cs="Times New Roman TUR"/>
          <w:color w:val="000000"/>
        </w:rPr>
        <w:t>at</w:t>
      </w:r>
      <w:r w:rsidR="00D90F3E">
        <w:rPr>
          <w:rFonts w:ascii="Times New Roman TUR" w:hAnsi="Times New Roman TUR" w:cs="Times New Roman TUR"/>
          <w:color w:val="000000"/>
        </w:rPr>
        <w:t>o</w:t>
      </w:r>
      <w:r>
        <w:rPr>
          <w:rFonts w:ascii="Times New Roman TUR" w:hAnsi="Times New Roman TUR" w:cs="Times New Roman TUR"/>
          <w:color w:val="000000"/>
        </w:rPr>
        <w:t xml:space="preserve"> </w:t>
      </w:r>
      <w:r w:rsidR="00D90F3E">
        <w:rPr>
          <w:rFonts w:ascii="Times New Roman TUR" w:hAnsi="Times New Roman TUR" w:cs="Times New Roman TUR"/>
          <w:color w:val="000000"/>
        </w:rPr>
        <w:t>bilan</w:t>
      </w:r>
      <w:r>
        <w:rPr>
          <w:rFonts w:ascii="Times New Roman TUR" w:hAnsi="Times New Roman TUR" w:cs="Times New Roman TUR"/>
          <w:color w:val="000000"/>
        </w:rPr>
        <w:t xml:space="preserve"> Ris</w:t>
      </w:r>
      <w:r w:rsidR="00D90F3E">
        <w:rPr>
          <w:rFonts w:ascii="Times New Roman TUR" w:hAnsi="Times New Roman TUR" w:cs="Times New Roman TUR"/>
          <w:color w:val="000000"/>
        </w:rPr>
        <w:t>o</w:t>
      </w:r>
      <w:r>
        <w:rPr>
          <w:rFonts w:ascii="Times New Roman TUR" w:hAnsi="Times New Roman TUR" w:cs="Times New Roman TUR"/>
          <w:color w:val="000000"/>
        </w:rPr>
        <w:t>l</w:t>
      </w:r>
      <w:r w:rsidR="00D90F3E">
        <w:rPr>
          <w:rFonts w:ascii="Times New Roman TUR" w:hAnsi="Times New Roman TUR" w:cs="Times New Roman TUR"/>
          <w:color w:val="000000"/>
        </w:rPr>
        <w:t>a</w:t>
      </w:r>
      <w:r>
        <w:rPr>
          <w:rFonts w:ascii="Times New Roman TUR" w:hAnsi="Times New Roman TUR" w:cs="Times New Roman TUR"/>
          <w:color w:val="000000"/>
        </w:rPr>
        <w:t>-i Nur</w:t>
      </w:r>
      <w:r w:rsidR="00D90F3E">
        <w:rPr>
          <w:rFonts w:ascii="Times New Roman TUR" w:hAnsi="Times New Roman TUR" w:cs="Times New Roman TUR"/>
          <w:color w:val="000000"/>
        </w:rPr>
        <w:t>ning</w:t>
      </w:r>
      <w:r>
        <w:rPr>
          <w:rFonts w:ascii="Times New Roman TUR" w:hAnsi="Times New Roman TUR" w:cs="Times New Roman TUR"/>
          <w:color w:val="000000"/>
        </w:rPr>
        <w:t xml:space="preserve"> </w:t>
      </w:r>
      <w:r w:rsidR="00D90F3E">
        <w:rPr>
          <w:rFonts w:ascii="Times New Roman TUR" w:hAnsi="Times New Roman TUR" w:cs="Times New Roman TUR"/>
          <w:color w:val="000000"/>
        </w:rPr>
        <w:t>parchalarini</w:t>
      </w:r>
      <w:r>
        <w:rPr>
          <w:rFonts w:ascii="Times New Roman TUR" w:hAnsi="Times New Roman TUR" w:cs="Times New Roman TUR"/>
          <w:color w:val="000000"/>
        </w:rPr>
        <w:t xml:space="preserve"> </w:t>
      </w:r>
      <w:r w:rsidR="00D90F3E">
        <w:rPr>
          <w:rFonts w:ascii="Times New Roman TUR" w:hAnsi="Times New Roman TUR" w:cs="Times New Roman TUR"/>
          <w:color w:val="000000"/>
        </w:rPr>
        <w:t>zararli varaqalar</w:t>
      </w:r>
      <w:r>
        <w:rPr>
          <w:rFonts w:ascii="Times New Roman TUR" w:hAnsi="Times New Roman TUR" w:cs="Times New Roman TUR"/>
          <w:color w:val="000000"/>
        </w:rPr>
        <w:t xml:space="preserve"> n</w:t>
      </w:r>
      <w:r w:rsidR="00D90F3E">
        <w:rPr>
          <w:rFonts w:ascii="Times New Roman TUR" w:hAnsi="Times New Roman TUR" w:cs="Times New Roman TUR"/>
          <w:color w:val="000000"/>
        </w:rPr>
        <w:t>a</w:t>
      </w:r>
      <w:r>
        <w:rPr>
          <w:rFonts w:ascii="Times New Roman TUR" w:hAnsi="Times New Roman TUR" w:cs="Times New Roman TUR"/>
          <w:color w:val="000000"/>
        </w:rPr>
        <w:t>vid</w:t>
      </w:r>
      <w:r w:rsidR="00D90F3E">
        <w:rPr>
          <w:rFonts w:ascii="Times New Roman TUR" w:hAnsi="Times New Roman TUR" w:cs="Times New Roman TUR"/>
          <w:color w:val="000000"/>
        </w:rPr>
        <w:t>a</w:t>
      </w:r>
      <w:r>
        <w:rPr>
          <w:rFonts w:ascii="Times New Roman TUR" w:hAnsi="Times New Roman TUR" w:cs="Times New Roman TUR"/>
          <w:color w:val="000000"/>
        </w:rPr>
        <w:t xml:space="preserve">n </w:t>
      </w:r>
      <w:r w:rsidR="00D90F3E">
        <w:rPr>
          <w:rFonts w:ascii="Times New Roman TUR" w:hAnsi="Times New Roman TUR" w:cs="Times New Roman TUR"/>
          <w:color w:val="000000"/>
        </w:rPr>
        <w:t>qidirib</w:t>
      </w:r>
      <w:r>
        <w:rPr>
          <w:rFonts w:ascii="Times New Roman TUR" w:hAnsi="Times New Roman TUR" w:cs="Times New Roman TUR"/>
          <w:color w:val="000000"/>
        </w:rPr>
        <w:t>, t</w:t>
      </w:r>
      <w:r w:rsidR="00317151">
        <w:rPr>
          <w:rFonts w:ascii="Times New Roman TUR" w:hAnsi="Times New Roman TUR" w:cs="Times New Roman TUR"/>
          <w:color w:val="000000"/>
        </w:rPr>
        <w:t>o‘</w:t>
      </w:r>
      <w:r>
        <w:rPr>
          <w:rFonts w:ascii="Times New Roman TUR" w:hAnsi="Times New Roman TUR" w:cs="Times New Roman TUR"/>
          <w:color w:val="000000"/>
        </w:rPr>
        <w:t>pla</w:t>
      </w:r>
      <w:r w:rsidR="00D90F3E">
        <w:rPr>
          <w:rFonts w:ascii="Times New Roman TUR" w:hAnsi="Times New Roman TUR" w:cs="Times New Roman TUR"/>
          <w:color w:val="000000"/>
        </w:rPr>
        <w:t>b</w:t>
      </w:r>
      <w:r>
        <w:rPr>
          <w:rFonts w:ascii="Times New Roman TUR" w:hAnsi="Times New Roman TUR" w:cs="Times New Roman TUR"/>
          <w:color w:val="000000"/>
        </w:rPr>
        <w:t xml:space="preserve"> </w:t>
      </w:r>
      <w:r w:rsidR="00D90F3E">
        <w:rPr>
          <w:rFonts w:ascii="Times New Roman TUR" w:hAnsi="Times New Roman TUR" w:cs="Times New Roman TUR"/>
          <w:color w:val="000000"/>
        </w:rPr>
        <w:t>hukumat markaziga</w:t>
      </w:r>
      <w:r>
        <w:rPr>
          <w:rFonts w:ascii="Times New Roman TUR" w:hAnsi="Times New Roman TUR" w:cs="Times New Roman TUR"/>
          <w:color w:val="000000"/>
        </w:rPr>
        <w:t xml:space="preserve">, </w:t>
      </w:r>
      <w:r w:rsidR="00D90F3E">
        <w:rPr>
          <w:rFonts w:ascii="Times New Roman TUR" w:hAnsi="Times New Roman TUR" w:cs="Times New Roman TUR"/>
          <w:color w:val="000000"/>
        </w:rPr>
        <w:t xml:space="preserve">Ichki </w:t>
      </w:r>
      <w:r w:rsidR="00D90F3E">
        <w:rPr>
          <w:rFonts w:ascii="Times New Roman TUR" w:hAnsi="Times New Roman TUR" w:cs="Times New Roman TUR"/>
          <w:color w:val="000000"/>
        </w:rPr>
        <w:lastRenderedPageBreak/>
        <w:t>Ishlar Vazirligiga</w:t>
      </w:r>
      <w:r w:rsidR="00B8702E">
        <w:rPr>
          <w:rFonts w:ascii="Times New Roman TUR" w:hAnsi="Times New Roman TUR" w:cs="Times New Roman TUR"/>
          <w:color w:val="000000"/>
        </w:rPr>
        <w:t>cha</w:t>
      </w:r>
      <w:r>
        <w:rPr>
          <w:rFonts w:ascii="Times New Roman TUR" w:hAnsi="Times New Roman TUR" w:cs="Times New Roman TUR"/>
          <w:color w:val="000000"/>
        </w:rPr>
        <w:t xml:space="preserve"> </w:t>
      </w:r>
      <w:r w:rsidR="00D90F3E">
        <w:rPr>
          <w:rFonts w:ascii="Times New Roman TUR" w:hAnsi="Times New Roman TUR" w:cs="Times New Roman TUR"/>
          <w:color w:val="000000"/>
        </w:rPr>
        <w:t>yuboradi</w:t>
      </w:r>
      <w:r>
        <w:rPr>
          <w:rFonts w:ascii="Times New Roman TUR" w:hAnsi="Times New Roman TUR" w:cs="Times New Roman TUR"/>
          <w:color w:val="000000"/>
        </w:rPr>
        <w:t>. H</w:t>
      </w:r>
      <w:r w:rsidR="00D90F3E">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D90F3E">
        <w:rPr>
          <w:rFonts w:ascii="Times New Roman TUR" w:hAnsi="Times New Roman TUR" w:cs="Times New Roman TUR"/>
          <w:color w:val="000000"/>
        </w:rPr>
        <w:t>tashkilot</w:t>
      </w:r>
      <w:r>
        <w:rPr>
          <w:rFonts w:ascii="Times New Roman TUR" w:hAnsi="Times New Roman TUR" w:cs="Times New Roman TUR"/>
          <w:color w:val="000000"/>
        </w:rPr>
        <w:t xml:space="preserve"> </w:t>
      </w:r>
      <w:r w:rsidR="00D90F3E">
        <w:rPr>
          <w:rFonts w:ascii="Times New Roman TUR" w:hAnsi="Times New Roman TUR" w:cs="Times New Roman TUR"/>
          <w:color w:val="000000"/>
        </w:rPr>
        <w:t>qo</w:t>
      </w:r>
      <w:r>
        <w:rPr>
          <w:rFonts w:ascii="Times New Roman TUR" w:hAnsi="Times New Roman TUR" w:cs="Times New Roman TUR"/>
          <w:color w:val="000000"/>
        </w:rPr>
        <w:t>nun</w:t>
      </w:r>
      <w:r w:rsidR="00D90F3E">
        <w:rPr>
          <w:rFonts w:ascii="Times New Roman TUR" w:hAnsi="Times New Roman TUR" w:cs="Times New Roman TUR"/>
          <w:color w:val="000000"/>
        </w:rPr>
        <w:t xml:space="preserve"> jihatidan</w:t>
      </w:r>
      <w:r>
        <w:rPr>
          <w:rFonts w:ascii="Times New Roman TUR" w:hAnsi="Times New Roman TUR" w:cs="Times New Roman TUR"/>
          <w:color w:val="000000"/>
        </w:rPr>
        <w:t xml:space="preserve"> </w:t>
      </w:r>
      <w:r w:rsidR="009067A8">
        <w:rPr>
          <w:rFonts w:ascii="Times New Roman TUR" w:hAnsi="Times New Roman TUR" w:cs="Times New Roman TUR"/>
          <w:color w:val="000000"/>
        </w:rPr>
        <w:t>javobgarlikka tortish va mas</w:t>
      </w:r>
      <w:r w:rsidR="00317151">
        <w:rPr>
          <w:rFonts w:ascii="Times New Roman TUR" w:hAnsi="Times New Roman TUR" w:cs="Times New Roman TUR"/>
          <w:color w:val="000000"/>
        </w:rPr>
        <w:t>’</w:t>
      </w:r>
      <w:r w:rsidR="009067A8">
        <w:rPr>
          <w:rFonts w:ascii="Times New Roman TUR" w:hAnsi="Times New Roman TUR" w:cs="Times New Roman TUR"/>
          <w:color w:val="000000"/>
        </w:rPr>
        <w:t>uliyatni lozim qilgan</w:t>
      </w:r>
      <w:r>
        <w:rPr>
          <w:rFonts w:ascii="Times New Roman TUR" w:hAnsi="Times New Roman TUR" w:cs="Times New Roman TUR"/>
          <w:color w:val="000000"/>
        </w:rPr>
        <w:t xml:space="preserve"> bir </w:t>
      </w:r>
      <w:r w:rsidR="009067A8">
        <w:rPr>
          <w:rFonts w:ascii="Times New Roman TUR" w:hAnsi="Times New Roman TUR" w:cs="Times New Roman TUR"/>
          <w:color w:val="000000"/>
        </w:rPr>
        <w:t>narsa</w:t>
      </w:r>
      <w:r>
        <w:rPr>
          <w:rFonts w:ascii="Times New Roman TUR" w:hAnsi="Times New Roman TUR" w:cs="Times New Roman TUR"/>
          <w:color w:val="000000"/>
        </w:rPr>
        <w:t xml:space="preserve"> Ris</w:t>
      </w:r>
      <w:r w:rsidR="009067A8">
        <w:rPr>
          <w:rFonts w:ascii="Times New Roman TUR" w:hAnsi="Times New Roman TUR" w:cs="Times New Roman TUR"/>
          <w:color w:val="000000"/>
        </w:rPr>
        <w:t>o</w:t>
      </w:r>
      <w:r>
        <w:rPr>
          <w:rFonts w:ascii="Times New Roman TUR" w:hAnsi="Times New Roman TUR" w:cs="Times New Roman TUR"/>
          <w:color w:val="000000"/>
        </w:rPr>
        <w:t>l</w:t>
      </w:r>
      <w:r w:rsidR="009067A8">
        <w:rPr>
          <w:rFonts w:ascii="Times New Roman TUR" w:hAnsi="Times New Roman TUR" w:cs="Times New Roman TUR"/>
          <w:color w:val="000000"/>
        </w:rPr>
        <w:t>a</w:t>
      </w:r>
      <w:r>
        <w:rPr>
          <w:rFonts w:ascii="Times New Roman TUR" w:hAnsi="Times New Roman TUR" w:cs="Times New Roman TUR"/>
          <w:color w:val="000000"/>
        </w:rPr>
        <w:t xml:space="preserve">-i Nurda </w:t>
      </w:r>
      <w:r w:rsidR="009067A8">
        <w:rPr>
          <w:rFonts w:ascii="Times New Roman TUR" w:hAnsi="Times New Roman TUR" w:cs="Times New Roman TUR"/>
          <w:color w:val="000000"/>
        </w:rPr>
        <w:t>topolmagani</w:t>
      </w:r>
      <w:r>
        <w:rPr>
          <w:rFonts w:ascii="Times New Roman TUR" w:hAnsi="Times New Roman TUR" w:cs="Times New Roman TUR"/>
          <w:color w:val="000000"/>
        </w:rPr>
        <w:t xml:space="preserve">dan, </w:t>
      </w:r>
      <w:r w:rsidR="009067A8">
        <w:rPr>
          <w:rFonts w:ascii="Times New Roman TUR" w:hAnsi="Times New Roman TUR" w:cs="Times New Roman TUR"/>
          <w:color w:val="000000"/>
        </w:rPr>
        <w:t>u</w:t>
      </w:r>
      <w:r>
        <w:rPr>
          <w:rFonts w:ascii="Times New Roman TUR" w:hAnsi="Times New Roman TUR" w:cs="Times New Roman TUR"/>
          <w:color w:val="000000"/>
        </w:rPr>
        <w:t xml:space="preserve"> m</w:t>
      </w:r>
      <w:r w:rsidR="009067A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067A8">
        <w:rPr>
          <w:rFonts w:ascii="Times New Roman TUR" w:hAnsi="Times New Roman TUR" w:cs="Times New Roman TUR"/>
          <w:color w:val="000000"/>
        </w:rPr>
        <w:t>a</w:t>
      </w:r>
      <w:r>
        <w:rPr>
          <w:rFonts w:ascii="Times New Roman TUR" w:hAnsi="Times New Roman TUR" w:cs="Times New Roman TUR"/>
          <w:color w:val="000000"/>
        </w:rPr>
        <w:t>vi</w:t>
      </w:r>
      <w:r w:rsidR="009067A8">
        <w:rPr>
          <w:rFonts w:ascii="Times New Roman TUR" w:hAnsi="Times New Roman TUR" w:cs="Times New Roman TUR"/>
          <w:color w:val="000000"/>
        </w:rPr>
        <w:t>y</w:t>
      </w:r>
      <w:r>
        <w:rPr>
          <w:rFonts w:ascii="Times New Roman TUR" w:hAnsi="Times New Roman TUR" w:cs="Times New Roman TUR"/>
          <w:color w:val="000000"/>
        </w:rPr>
        <w:t xml:space="preserve"> z</w:t>
      </w:r>
      <w:r w:rsidR="009067A8">
        <w:rPr>
          <w:rFonts w:ascii="Times New Roman TUR" w:hAnsi="Times New Roman TUR" w:cs="Times New Roman TUR"/>
          <w:color w:val="000000"/>
        </w:rPr>
        <w:t>i</w:t>
      </w:r>
      <w:r>
        <w:rPr>
          <w:rFonts w:ascii="Times New Roman TUR" w:hAnsi="Times New Roman TUR" w:cs="Times New Roman TUR"/>
          <w:color w:val="000000"/>
        </w:rPr>
        <w:t>lz</w:t>
      </w:r>
      <w:r w:rsidR="009067A8">
        <w:rPr>
          <w:rFonts w:ascii="Times New Roman TUR" w:hAnsi="Times New Roman TUR" w:cs="Times New Roman TUR"/>
          <w:color w:val="000000"/>
        </w:rPr>
        <w:t>i</w:t>
      </w:r>
      <w:r>
        <w:rPr>
          <w:rFonts w:ascii="Times New Roman TUR" w:hAnsi="Times New Roman TUR" w:cs="Times New Roman TUR"/>
          <w:color w:val="000000"/>
        </w:rPr>
        <w:t>l</w:t>
      </w:r>
      <w:r w:rsidR="009067A8">
        <w:rPr>
          <w:rFonts w:ascii="Times New Roman TUR" w:hAnsi="Times New Roman TUR" w:cs="Times New Roman TUR"/>
          <w:color w:val="000000"/>
        </w:rPr>
        <w:t>a</w:t>
      </w:r>
      <w:r>
        <w:rPr>
          <w:rFonts w:ascii="Times New Roman TUR" w:hAnsi="Times New Roman TUR" w:cs="Times New Roman TUR"/>
          <w:color w:val="000000"/>
        </w:rPr>
        <w:t xml:space="preserve"> i</w:t>
      </w:r>
      <w:r w:rsidR="009067A8">
        <w:rPr>
          <w:rFonts w:ascii="Times New Roman TUR" w:hAnsi="Times New Roman TUR" w:cs="Times New Roman TUR"/>
          <w:color w:val="000000"/>
        </w:rPr>
        <w:t>ch</w:t>
      </w:r>
      <w:r>
        <w:rPr>
          <w:rFonts w:ascii="Times New Roman TUR" w:hAnsi="Times New Roman TUR" w:cs="Times New Roman TUR"/>
          <w:color w:val="000000"/>
        </w:rPr>
        <w:t>id</w:t>
      </w:r>
      <w:r w:rsidR="009067A8">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067A8">
        <w:rPr>
          <w:rFonts w:ascii="Times New Roman TUR" w:hAnsi="Times New Roman TUR" w:cs="Times New Roman TUR"/>
          <w:color w:val="000000"/>
        </w:rPr>
        <w:t>ldirdik</w:t>
      </w:r>
      <w:r>
        <w:rPr>
          <w:rFonts w:ascii="Times New Roman TUR" w:hAnsi="Times New Roman TUR" w:cs="Times New Roman TUR"/>
          <w:color w:val="000000"/>
        </w:rPr>
        <w:t>, d</w:t>
      </w:r>
      <w:r w:rsidR="009067A8">
        <w:rPr>
          <w:rFonts w:ascii="Times New Roman TUR" w:hAnsi="Times New Roman TUR" w:cs="Times New Roman TUR"/>
          <w:color w:val="000000"/>
        </w:rPr>
        <w:t>a</w:t>
      </w:r>
      <w:r>
        <w:rPr>
          <w:rFonts w:ascii="Times New Roman TUR" w:hAnsi="Times New Roman TUR" w:cs="Times New Roman TUR"/>
          <w:color w:val="000000"/>
        </w:rPr>
        <w:t>fn</w:t>
      </w:r>
      <w:r w:rsidR="009067A8">
        <w:rPr>
          <w:rFonts w:ascii="Times New Roman TUR" w:hAnsi="Times New Roman TUR" w:cs="Times New Roman TUR"/>
          <w:color w:val="000000"/>
        </w:rPr>
        <w:t xml:space="preserve"> qild</w:t>
      </w:r>
      <w:r>
        <w:rPr>
          <w:rFonts w:ascii="Times New Roman TUR" w:hAnsi="Times New Roman TUR" w:cs="Times New Roman TUR"/>
          <w:color w:val="000000"/>
        </w:rPr>
        <w:t xml:space="preserve">ik </w:t>
      </w:r>
      <w:r w:rsidR="009067A8">
        <w:rPr>
          <w:rFonts w:ascii="Times New Roman TUR" w:hAnsi="Times New Roman TUR" w:cs="Times New Roman TUR"/>
          <w:color w:val="000000"/>
        </w:rPr>
        <w:t xml:space="preserve">deb </w:t>
      </w:r>
      <w:r w:rsidR="00317151">
        <w:rPr>
          <w:rFonts w:ascii="Times New Roman TUR" w:hAnsi="Times New Roman TUR" w:cs="Times New Roman TUR"/>
          <w:color w:val="000000"/>
        </w:rPr>
        <w:t>o‘</w:t>
      </w:r>
      <w:r w:rsidR="009067A8">
        <w:rPr>
          <w:rFonts w:ascii="Times New Roman TUR" w:hAnsi="Times New Roman TUR" w:cs="Times New Roman TUR"/>
          <w:color w:val="000000"/>
        </w:rPr>
        <w:t>ylaganlari</w:t>
      </w:r>
      <w:r>
        <w:rPr>
          <w:rFonts w:ascii="Times New Roman TUR" w:hAnsi="Times New Roman TUR" w:cs="Times New Roman TUR"/>
          <w:color w:val="000000"/>
        </w:rPr>
        <w:t xml:space="preserve"> Ris</w:t>
      </w:r>
      <w:r w:rsidR="009067A8">
        <w:rPr>
          <w:rFonts w:ascii="Times New Roman TUR" w:hAnsi="Times New Roman TUR" w:cs="Times New Roman TUR"/>
          <w:color w:val="000000"/>
        </w:rPr>
        <w:t>o</w:t>
      </w:r>
      <w:r>
        <w:rPr>
          <w:rFonts w:ascii="Times New Roman TUR" w:hAnsi="Times New Roman TUR" w:cs="Times New Roman TUR"/>
          <w:color w:val="000000"/>
        </w:rPr>
        <w:t>l</w:t>
      </w:r>
      <w:r w:rsidR="009067A8">
        <w:rPr>
          <w:rFonts w:ascii="Times New Roman TUR" w:hAnsi="Times New Roman TUR" w:cs="Times New Roman TUR"/>
          <w:color w:val="000000"/>
        </w:rPr>
        <w:t>a</w:t>
      </w:r>
      <w:r>
        <w:rPr>
          <w:rFonts w:ascii="Times New Roman TUR" w:hAnsi="Times New Roman TUR" w:cs="Times New Roman TUR"/>
          <w:color w:val="000000"/>
        </w:rPr>
        <w:t xml:space="preserve">-i Nur </w:t>
      </w:r>
      <w:r w:rsidR="009067A8">
        <w:rPr>
          <w:rFonts w:ascii="Times New Roman TUR" w:hAnsi="Times New Roman TUR" w:cs="Times New Roman TUR"/>
          <w:color w:val="000000"/>
        </w:rPr>
        <w:t>tir</w:t>
      </w:r>
      <w:r>
        <w:rPr>
          <w:rFonts w:ascii="Times New Roman TUR" w:hAnsi="Times New Roman TUR" w:cs="Times New Roman TUR"/>
          <w:color w:val="000000"/>
        </w:rPr>
        <w:t>ilip, yer y</w:t>
      </w:r>
      <w:r w:rsidR="009067A8">
        <w:rPr>
          <w:rFonts w:ascii="Times New Roman TUR" w:hAnsi="Times New Roman TUR" w:cs="Times New Roman TUR"/>
          <w:color w:val="000000"/>
        </w:rPr>
        <w:t>o</w:t>
      </w:r>
      <w:r>
        <w:rPr>
          <w:rFonts w:ascii="Times New Roman TUR" w:hAnsi="Times New Roman TUR" w:cs="Times New Roman TUR"/>
          <w:color w:val="000000"/>
        </w:rPr>
        <w:t>r</w:t>
      </w:r>
      <w:r w:rsidR="009067A8">
        <w:rPr>
          <w:rFonts w:ascii="Times New Roman TUR" w:hAnsi="Times New Roman TUR" w:cs="Times New Roman TUR"/>
          <w:color w:val="000000"/>
        </w:rPr>
        <w:t>i</w:t>
      </w:r>
      <w:r>
        <w:rPr>
          <w:rFonts w:ascii="Times New Roman TUR" w:hAnsi="Times New Roman TUR" w:cs="Times New Roman TUR"/>
          <w:color w:val="000000"/>
        </w:rPr>
        <w:t>l</w:t>
      </w:r>
      <w:r w:rsidR="009067A8">
        <w:rPr>
          <w:rFonts w:ascii="Times New Roman TUR" w:hAnsi="Times New Roman TUR" w:cs="Times New Roman TUR"/>
          <w:color w:val="000000"/>
        </w:rPr>
        <w:t>ib</w:t>
      </w:r>
      <w:r>
        <w:rPr>
          <w:rFonts w:ascii="Times New Roman TUR" w:hAnsi="Times New Roman TUR" w:cs="Times New Roman TUR"/>
          <w:color w:val="000000"/>
        </w:rPr>
        <w:t xml:space="preserve"> m</w:t>
      </w:r>
      <w:r w:rsidR="009067A8">
        <w:rPr>
          <w:rFonts w:ascii="Times New Roman TUR" w:hAnsi="Times New Roman TUR" w:cs="Times New Roman TUR"/>
          <w:color w:val="000000"/>
        </w:rPr>
        <w:t>a</w:t>
      </w:r>
      <w:r>
        <w:rPr>
          <w:rFonts w:ascii="Times New Roman TUR" w:hAnsi="Times New Roman TUR" w:cs="Times New Roman TUR"/>
          <w:color w:val="000000"/>
        </w:rPr>
        <w:t>yd</w:t>
      </w:r>
      <w:r w:rsidR="009067A8">
        <w:rPr>
          <w:rFonts w:ascii="Times New Roman TUR" w:hAnsi="Times New Roman TUR" w:cs="Times New Roman TUR"/>
          <w:color w:val="000000"/>
        </w:rPr>
        <w:t>o</w:t>
      </w:r>
      <w:r>
        <w:rPr>
          <w:rFonts w:ascii="Times New Roman TUR" w:hAnsi="Times New Roman TUR" w:cs="Times New Roman TUR"/>
          <w:color w:val="000000"/>
        </w:rPr>
        <w:t>n</w:t>
      </w:r>
      <w:r w:rsidR="009067A8">
        <w:rPr>
          <w:rFonts w:ascii="Times New Roman TUR" w:hAnsi="Times New Roman TUR" w:cs="Times New Roman TUR"/>
          <w:color w:val="000000"/>
        </w:rPr>
        <w:t>g</w:t>
      </w:r>
      <w:r>
        <w:rPr>
          <w:rFonts w:ascii="Times New Roman TUR" w:hAnsi="Times New Roman TUR" w:cs="Times New Roman TUR"/>
          <w:color w:val="000000"/>
        </w:rPr>
        <w:t xml:space="preserve">a </w:t>
      </w:r>
      <w:r w:rsidR="009067A8">
        <w:rPr>
          <w:rFonts w:ascii="Times New Roman TUR" w:hAnsi="Times New Roman TUR" w:cs="Times New Roman TUR"/>
          <w:color w:val="000000"/>
        </w:rPr>
        <w:t>chiqqani</w:t>
      </w:r>
      <w:r>
        <w:rPr>
          <w:rFonts w:ascii="Times New Roman TUR" w:hAnsi="Times New Roman TUR" w:cs="Times New Roman TUR"/>
          <w:color w:val="000000"/>
        </w:rPr>
        <w:t xml:space="preserve"> </w:t>
      </w:r>
      <w:r w:rsidR="009067A8">
        <w:rPr>
          <w:rFonts w:ascii="Times New Roman TUR" w:hAnsi="Times New Roman TUR" w:cs="Times New Roman TUR"/>
          <w:color w:val="000000"/>
        </w:rPr>
        <w:t>ka</w:t>
      </w:r>
      <w:r>
        <w:rPr>
          <w:rFonts w:ascii="Times New Roman TUR" w:hAnsi="Times New Roman TUR" w:cs="Times New Roman TUR"/>
          <w:color w:val="000000"/>
        </w:rPr>
        <w:t>bi, y</w:t>
      </w:r>
      <w:r w:rsidR="009067A8">
        <w:rPr>
          <w:rFonts w:ascii="Times New Roman TUR" w:hAnsi="Times New Roman TUR" w:cs="Times New Roman TUR"/>
          <w:color w:val="000000"/>
        </w:rPr>
        <w:t>a</w:t>
      </w:r>
      <w:r>
        <w:rPr>
          <w:rFonts w:ascii="Times New Roman TUR" w:hAnsi="Times New Roman TUR" w:cs="Times New Roman TUR"/>
          <w:color w:val="000000"/>
        </w:rPr>
        <w:t>n</w:t>
      </w:r>
      <w:r w:rsidR="009067A8">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8702E">
        <w:rPr>
          <w:rFonts w:ascii="Times New Roman TUR" w:hAnsi="Times New Roman TUR" w:cs="Times New Roman TUR"/>
          <w:color w:val="000000"/>
        </w:rPr>
        <w:t>sha</w:t>
      </w:r>
      <w:r>
        <w:rPr>
          <w:rFonts w:ascii="Times New Roman TUR" w:hAnsi="Times New Roman TUR" w:cs="Times New Roman TUR"/>
          <w:color w:val="000000"/>
        </w:rPr>
        <w:t xml:space="preserve"> </w:t>
      </w:r>
      <w:r w:rsidR="009067A8">
        <w:rPr>
          <w:rFonts w:ascii="Times New Roman TUR" w:hAnsi="Times New Roman TUR" w:cs="Times New Roman TUR"/>
          <w:color w:val="000000"/>
        </w:rPr>
        <w:t>tush</w:t>
      </w:r>
      <w:r>
        <w:rPr>
          <w:rFonts w:ascii="Times New Roman TUR" w:hAnsi="Times New Roman TUR" w:cs="Times New Roman TUR"/>
          <w:color w:val="000000"/>
        </w:rPr>
        <w:t xml:space="preserve"> i</w:t>
      </w:r>
      <w:r w:rsidR="009067A8">
        <w:rPr>
          <w:rFonts w:ascii="Times New Roman TUR" w:hAnsi="Times New Roman TUR" w:cs="Times New Roman TUR"/>
          <w:color w:val="000000"/>
        </w:rPr>
        <w:t>sho</w:t>
      </w:r>
      <w:r>
        <w:rPr>
          <w:rFonts w:ascii="Times New Roman TUR" w:hAnsi="Times New Roman TUR" w:cs="Times New Roman TUR"/>
          <w:color w:val="000000"/>
        </w:rPr>
        <w:t>r</w:t>
      </w:r>
      <w:r w:rsidR="009067A8">
        <w:rPr>
          <w:rFonts w:ascii="Times New Roman TUR" w:hAnsi="Times New Roman TUR" w:cs="Times New Roman TUR"/>
          <w:color w:val="000000"/>
        </w:rPr>
        <w:t>a</w:t>
      </w:r>
      <w:r>
        <w:rPr>
          <w:rFonts w:ascii="Times New Roman TUR" w:hAnsi="Times New Roman TUR" w:cs="Times New Roman TUR"/>
          <w:color w:val="000000"/>
        </w:rPr>
        <w:t xml:space="preserve"> </w:t>
      </w:r>
      <w:r w:rsidR="009067A8">
        <w:rPr>
          <w:rFonts w:ascii="Times New Roman TUR" w:hAnsi="Times New Roman TUR" w:cs="Times New Roman TUR"/>
          <w:color w:val="000000"/>
        </w:rPr>
        <w:t>qiladi</w:t>
      </w:r>
      <w:r>
        <w:rPr>
          <w:rFonts w:ascii="Times New Roman TUR" w:hAnsi="Times New Roman TUR" w:cs="Times New Roman TUR"/>
          <w:color w:val="000000"/>
        </w:rPr>
        <w:t>ki, bir z</w:t>
      </w:r>
      <w:r w:rsidR="009067A8">
        <w:rPr>
          <w:rFonts w:ascii="Times New Roman TUR" w:hAnsi="Times New Roman TUR" w:cs="Times New Roman TUR"/>
          <w:color w:val="000000"/>
        </w:rPr>
        <w:t>i</w:t>
      </w:r>
      <w:r>
        <w:rPr>
          <w:rFonts w:ascii="Times New Roman TUR" w:hAnsi="Times New Roman TUR" w:cs="Times New Roman TUR"/>
          <w:color w:val="000000"/>
        </w:rPr>
        <w:t>lz</w:t>
      </w:r>
      <w:r w:rsidR="009067A8">
        <w:rPr>
          <w:rFonts w:ascii="Times New Roman TUR" w:hAnsi="Times New Roman TUR" w:cs="Times New Roman TUR"/>
          <w:color w:val="000000"/>
        </w:rPr>
        <w:t>i</w:t>
      </w:r>
      <w:r>
        <w:rPr>
          <w:rFonts w:ascii="Times New Roman TUR" w:hAnsi="Times New Roman TUR" w:cs="Times New Roman TUR"/>
          <w:color w:val="000000"/>
        </w:rPr>
        <w:t>l</w:t>
      </w:r>
      <w:r w:rsidR="009067A8">
        <w:rPr>
          <w:rFonts w:ascii="Times New Roman TUR" w:hAnsi="Times New Roman TUR" w:cs="Times New Roman TUR"/>
          <w:color w:val="000000"/>
        </w:rPr>
        <w:t>a</w:t>
      </w:r>
      <w:r>
        <w:rPr>
          <w:rFonts w:ascii="Times New Roman TUR" w:hAnsi="Times New Roman TUR" w:cs="Times New Roman TUR"/>
          <w:color w:val="000000"/>
        </w:rPr>
        <w:t>-i az</w:t>
      </w:r>
      <w:r w:rsidR="009067A8">
        <w:rPr>
          <w:rFonts w:ascii="Times New Roman TUR" w:hAnsi="Times New Roman TUR" w:cs="Times New Roman TUR"/>
          <w:color w:val="000000"/>
        </w:rPr>
        <w:t>i</w:t>
      </w:r>
      <w:r>
        <w:rPr>
          <w:rFonts w:ascii="Times New Roman TUR" w:hAnsi="Times New Roman TUR" w:cs="Times New Roman TUR"/>
          <w:color w:val="000000"/>
        </w:rPr>
        <w:t>m</w:t>
      </w:r>
      <w:r w:rsidR="009067A8">
        <w:rPr>
          <w:rFonts w:ascii="Times New Roman TUR" w:hAnsi="Times New Roman TUR" w:cs="Times New Roman TUR"/>
          <w:color w:val="000000"/>
        </w:rPr>
        <w:t>a</w:t>
      </w:r>
      <w:r>
        <w:rPr>
          <w:rFonts w:ascii="Times New Roman TUR" w:hAnsi="Times New Roman TUR" w:cs="Times New Roman TUR"/>
          <w:color w:val="000000"/>
        </w:rPr>
        <w:t xml:space="preserve"> v</w:t>
      </w:r>
      <w:r w:rsidR="009067A8">
        <w:rPr>
          <w:rFonts w:ascii="Times New Roman TUR" w:hAnsi="Times New Roman TUR" w:cs="Times New Roman TUR"/>
          <w:color w:val="000000"/>
        </w:rPr>
        <w:t>a</w:t>
      </w:r>
      <w:r>
        <w:rPr>
          <w:rFonts w:ascii="Times New Roman TUR" w:hAnsi="Times New Roman TUR" w:cs="Times New Roman TUR"/>
          <w:color w:val="000000"/>
        </w:rPr>
        <w:t xml:space="preserve"> bir sel i</w:t>
      </w:r>
      <w:r w:rsidR="009067A8">
        <w:rPr>
          <w:rFonts w:ascii="Times New Roman TUR" w:hAnsi="Times New Roman TUR" w:cs="Times New Roman TUR"/>
          <w:color w:val="000000"/>
        </w:rPr>
        <w:t>ch</w:t>
      </w:r>
      <w:r>
        <w:rPr>
          <w:rFonts w:ascii="Times New Roman TUR" w:hAnsi="Times New Roman TUR" w:cs="Times New Roman TUR"/>
          <w:color w:val="000000"/>
        </w:rPr>
        <w:t>id</w:t>
      </w:r>
      <w:r w:rsidR="009067A8">
        <w:rPr>
          <w:rFonts w:ascii="Times New Roman TUR" w:hAnsi="Times New Roman TUR" w:cs="Times New Roman TUR"/>
          <w:color w:val="000000"/>
        </w:rPr>
        <w:t>a</w:t>
      </w:r>
      <w:r>
        <w:rPr>
          <w:rFonts w:ascii="Times New Roman TUR" w:hAnsi="Times New Roman TUR" w:cs="Times New Roman TUR"/>
          <w:color w:val="000000"/>
        </w:rPr>
        <w:t xml:space="preserve"> Ris</w:t>
      </w:r>
      <w:r w:rsidR="009067A8">
        <w:rPr>
          <w:rFonts w:ascii="Times New Roman TUR" w:hAnsi="Times New Roman TUR" w:cs="Times New Roman TUR"/>
          <w:color w:val="000000"/>
        </w:rPr>
        <w:t>o</w:t>
      </w:r>
      <w:r>
        <w:rPr>
          <w:rFonts w:ascii="Times New Roman TUR" w:hAnsi="Times New Roman TUR" w:cs="Times New Roman TUR"/>
          <w:color w:val="000000"/>
        </w:rPr>
        <w:t>l</w:t>
      </w:r>
      <w:r w:rsidR="009067A8">
        <w:rPr>
          <w:rFonts w:ascii="Times New Roman TUR" w:hAnsi="Times New Roman TUR" w:cs="Times New Roman TUR"/>
          <w:color w:val="000000"/>
        </w:rPr>
        <w:t>a</w:t>
      </w:r>
      <w:r>
        <w:rPr>
          <w:rFonts w:ascii="Times New Roman TUR" w:hAnsi="Times New Roman TUR" w:cs="Times New Roman TUR"/>
          <w:color w:val="000000"/>
        </w:rPr>
        <w:t>-i Nur bu vatan v</w:t>
      </w:r>
      <w:r w:rsidR="009067A8">
        <w:rPr>
          <w:rFonts w:ascii="Times New Roman TUR" w:hAnsi="Times New Roman TUR" w:cs="Times New Roman TUR"/>
          <w:color w:val="000000"/>
        </w:rPr>
        <w:t>a</w:t>
      </w:r>
      <w:r>
        <w:rPr>
          <w:rFonts w:ascii="Times New Roman TUR" w:hAnsi="Times New Roman TUR" w:cs="Times New Roman TUR"/>
          <w:color w:val="000000"/>
        </w:rPr>
        <w:t xml:space="preserve"> mill</w:t>
      </w:r>
      <w:r w:rsidR="009067A8">
        <w:rPr>
          <w:rFonts w:ascii="Times New Roman TUR" w:hAnsi="Times New Roman TUR" w:cs="Times New Roman TUR"/>
          <w:color w:val="000000"/>
        </w:rPr>
        <w:t>a</w:t>
      </w:r>
      <w:r>
        <w:rPr>
          <w:rFonts w:ascii="Times New Roman TUR" w:hAnsi="Times New Roman TUR" w:cs="Times New Roman TUR"/>
          <w:color w:val="000000"/>
        </w:rPr>
        <w:t>t</w:t>
      </w:r>
      <w:r w:rsidR="009067A8">
        <w:rPr>
          <w:rFonts w:ascii="Times New Roman TUR" w:hAnsi="Times New Roman TUR" w:cs="Times New Roman TUR"/>
          <w:color w:val="000000"/>
        </w:rPr>
        <w:t>ga</w:t>
      </w:r>
      <w:r>
        <w:rPr>
          <w:rFonts w:ascii="Times New Roman TUR" w:hAnsi="Times New Roman TUR" w:cs="Times New Roman TUR"/>
          <w:color w:val="000000"/>
        </w:rPr>
        <w:t xml:space="preserve"> bir </w:t>
      </w:r>
      <w:r w:rsidR="009067A8">
        <w:rPr>
          <w:rFonts w:ascii="Times New Roman TUR" w:hAnsi="Times New Roman TUR" w:cs="Times New Roman TUR"/>
          <w:color w:val="000000"/>
        </w:rPr>
        <w:t>x</w:t>
      </w:r>
      <w:r>
        <w:rPr>
          <w:rFonts w:ascii="Times New Roman TUR" w:hAnsi="Times New Roman TUR" w:cs="Times New Roman TUR"/>
          <w:color w:val="000000"/>
        </w:rPr>
        <w:t>al</w:t>
      </w:r>
      <w:r w:rsidR="009067A8">
        <w:rPr>
          <w:rFonts w:ascii="Times New Roman TUR" w:hAnsi="Times New Roman TUR" w:cs="Times New Roman TUR"/>
          <w:color w:val="000000"/>
        </w:rPr>
        <w:t>o</w:t>
      </w:r>
      <w:r>
        <w:rPr>
          <w:rFonts w:ascii="Times New Roman TUR" w:hAnsi="Times New Roman TUR" w:cs="Times New Roman TUR"/>
          <w:color w:val="000000"/>
        </w:rPr>
        <w:t>sk</w:t>
      </w:r>
      <w:r w:rsidR="009067A8">
        <w:rPr>
          <w:rFonts w:ascii="Times New Roman TUR" w:hAnsi="Times New Roman TUR" w:cs="Times New Roman TUR"/>
          <w:color w:val="000000"/>
        </w:rPr>
        <w:t>o</w:t>
      </w:r>
      <w:r>
        <w:rPr>
          <w:rFonts w:ascii="Times New Roman TUR" w:hAnsi="Times New Roman TUR" w:cs="Times New Roman TUR"/>
          <w:color w:val="000000"/>
        </w:rPr>
        <w:t xml:space="preserve">r, bir </w:t>
      </w:r>
      <w:r w:rsidR="009067A8">
        <w:rPr>
          <w:rFonts w:ascii="Times New Roman TUR" w:hAnsi="Times New Roman TUR" w:cs="Times New Roman TUR"/>
          <w:color w:val="000000"/>
        </w:rPr>
        <w:t>qutqaruvchi</w:t>
      </w:r>
      <w:r>
        <w:rPr>
          <w:rFonts w:ascii="Times New Roman TUR" w:hAnsi="Times New Roman TUR" w:cs="Times New Roman TUR"/>
          <w:color w:val="000000"/>
        </w:rPr>
        <w:t xml:space="preserve"> sur</w:t>
      </w:r>
      <w:r w:rsidR="009067A8">
        <w:rPr>
          <w:rFonts w:ascii="Times New Roman TUR" w:hAnsi="Times New Roman TUR" w:cs="Times New Roman TUR"/>
          <w:color w:val="000000"/>
        </w:rPr>
        <w:t>a</w:t>
      </w:r>
      <w:r>
        <w:rPr>
          <w:rFonts w:ascii="Times New Roman TUR" w:hAnsi="Times New Roman TUR" w:cs="Times New Roman TUR"/>
          <w:color w:val="000000"/>
        </w:rPr>
        <w:t>tid</w:t>
      </w:r>
      <w:r w:rsidR="009067A8">
        <w:rPr>
          <w:rFonts w:ascii="Times New Roman TUR" w:hAnsi="Times New Roman TUR" w:cs="Times New Roman TUR"/>
          <w:color w:val="000000"/>
        </w:rPr>
        <w:t>a</w:t>
      </w:r>
      <w:r>
        <w:rPr>
          <w:rFonts w:ascii="Times New Roman TUR" w:hAnsi="Times New Roman TUR" w:cs="Times New Roman TUR"/>
          <w:color w:val="000000"/>
        </w:rPr>
        <w:t xml:space="preserve"> musib</w:t>
      </w:r>
      <w:r w:rsidR="009067A8">
        <w:rPr>
          <w:rFonts w:ascii="Times New Roman TUR" w:hAnsi="Times New Roman TUR" w:cs="Times New Roman TUR"/>
          <w:color w:val="000000"/>
        </w:rPr>
        <w:t>a</w:t>
      </w:r>
      <w:r>
        <w:rPr>
          <w:rFonts w:ascii="Times New Roman TUR" w:hAnsi="Times New Roman TUR" w:cs="Times New Roman TUR"/>
          <w:color w:val="000000"/>
        </w:rPr>
        <w:t>tz</w:t>
      </w:r>
      <w:r w:rsidR="009067A8">
        <w:rPr>
          <w:rFonts w:ascii="Times New Roman TUR" w:hAnsi="Times New Roman TUR" w:cs="Times New Roman TUR"/>
          <w:color w:val="000000"/>
        </w:rPr>
        <w:t>a</w:t>
      </w:r>
      <w:r>
        <w:rPr>
          <w:rFonts w:ascii="Times New Roman TUR" w:hAnsi="Times New Roman TUR" w:cs="Times New Roman TUR"/>
          <w:color w:val="000000"/>
        </w:rPr>
        <w:t>d</w:t>
      </w:r>
      <w:r w:rsidR="009067A8">
        <w:rPr>
          <w:rFonts w:ascii="Times New Roman TUR" w:hAnsi="Times New Roman TUR" w:cs="Times New Roman TUR"/>
          <w:color w:val="000000"/>
        </w:rPr>
        <w:t>a</w:t>
      </w:r>
      <w:r>
        <w:rPr>
          <w:rFonts w:ascii="Times New Roman TUR" w:hAnsi="Times New Roman TUR" w:cs="Times New Roman TUR"/>
          <w:color w:val="000000"/>
        </w:rPr>
        <w:t>l</w:t>
      </w:r>
      <w:r w:rsidR="009067A8">
        <w:rPr>
          <w:rFonts w:ascii="Times New Roman TUR" w:hAnsi="Times New Roman TUR" w:cs="Times New Roman TUR"/>
          <w:color w:val="000000"/>
        </w:rPr>
        <w:t>a</w:t>
      </w:r>
      <w:r>
        <w:rPr>
          <w:rFonts w:ascii="Times New Roman TUR" w:hAnsi="Times New Roman TUR" w:cs="Times New Roman TUR"/>
          <w:color w:val="000000"/>
        </w:rPr>
        <w:t>r</w:t>
      </w:r>
      <w:r w:rsidR="009067A8">
        <w:rPr>
          <w:rFonts w:ascii="Times New Roman TUR" w:hAnsi="Times New Roman TUR" w:cs="Times New Roman TUR"/>
          <w:color w:val="000000"/>
        </w:rPr>
        <w:t>n</w:t>
      </w:r>
      <w:r>
        <w:rPr>
          <w:rFonts w:ascii="Times New Roman TUR" w:hAnsi="Times New Roman TUR" w:cs="Times New Roman TUR"/>
          <w:color w:val="000000"/>
        </w:rPr>
        <w:t>in</w:t>
      </w:r>
      <w:r w:rsidR="009067A8">
        <w:rPr>
          <w:rFonts w:ascii="Times New Roman TUR" w:hAnsi="Times New Roman TUR" w:cs="Times New Roman TUR"/>
          <w:color w:val="000000"/>
        </w:rPr>
        <w:t>g</w:t>
      </w:r>
      <w:r>
        <w:rPr>
          <w:rFonts w:ascii="Times New Roman TUR" w:hAnsi="Times New Roman TUR" w:cs="Times New Roman TUR"/>
          <w:color w:val="000000"/>
        </w:rPr>
        <w:t xml:space="preserve"> </w:t>
      </w:r>
      <w:r w:rsidR="009067A8">
        <w:rPr>
          <w:rFonts w:ascii="Times New Roman TUR" w:hAnsi="Times New Roman TUR" w:cs="Times New Roman TUR"/>
          <w:color w:val="000000"/>
        </w:rPr>
        <w:t>yordamiga</w:t>
      </w:r>
      <w:r>
        <w:rPr>
          <w:rFonts w:ascii="Times New Roman TUR" w:hAnsi="Times New Roman TUR" w:cs="Times New Roman TUR"/>
          <w:color w:val="000000"/>
        </w:rPr>
        <w:t xml:space="preserve"> yeti</w:t>
      </w:r>
      <w:r w:rsidR="009067A8">
        <w:rPr>
          <w:rFonts w:ascii="Times New Roman TUR" w:hAnsi="Times New Roman TUR" w:cs="Times New Roman TUR"/>
          <w:color w:val="000000"/>
        </w:rPr>
        <w:t>shadi</w:t>
      </w:r>
      <w:r>
        <w:rPr>
          <w:rFonts w:ascii="Times New Roman TUR" w:hAnsi="Times New Roman TUR" w:cs="Times New Roman TUR"/>
          <w:color w:val="000000"/>
        </w:rPr>
        <w:t>.</w:t>
      </w:r>
    </w:p>
    <w:p w14:paraId="3E169CA3" w14:textId="77777777" w:rsidR="00C857BF" w:rsidRPr="00B8702E" w:rsidRDefault="00C857BF" w:rsidP="0012019B">
      <w:pPr>
        <w:autoSpaceDE w:val="0"/>
        <w:autoSpaceDN w:val="0"/>
        <w:adjustRightInd w:val="0"/>
        <w:jc w:val="right"/>
        <w:rPr>
          <w:rFonts w:ascii="Times New Roman TUR" w:hAnsi="Times New Roman TUR" w:cs="Times New Roman TUR"/>
          <w:b/>
          <w:bCs/>
          <w:color w:val="000000"/>
        </w:rPr>
      </w:pPr>
      <w:r w:rsidRPr="00B8702E">
        <w:rPr>
          <w:rFonts w:ascii="Times New Roman TUR" w:hAnsi="Times New Roman TUR" w:cs="Times New Roman TUR"/>
          <w:b/>
          <w:bCs/>
          <w:color w:val="000000"/>
        </w:rPr>
        <w:t>Ris</w:t>
      </w:r>
      <w:r w:rsidR="009067A8" w:rsidRPr="00B8702E">
        <w:rPr>
          <w:rFonts w:ascii="Times New Roman TUR" w:hAnsi="Times New Roman TUR" w:cs="Times New Roman TUR"/>
          <w:b/>
          <w:bCs/>
          <w:color w:val="000000"/>
        </w:rPr>
        <w:t>o</w:t>
      </w:r>
      <w:r w:rsidRPr="00B8702E">
        <w:rPr>
          <w:rFonts w:ascii="Times New Roman TUR" w:hAnsi="Times New Roman TUR" w:cs="Times New Roman TUR"/>
          <w:b/>
          <w:bCs/>
          <w:color w:val="000000"/>
        </w:rPr>
        <w:t>l</w:t>
      </w:r>
      <w:r w:rsidR="009067A8"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 xml:space="preserve">-i Nur </w:t>
      </w:r>
      <w:r w:rsidR="009067A8" w:rsidRPr="00B8702E">
        <w:rPr>
          <w:rFonts w:ascii="Times New Roman TUR" w:hAnsi="Times New Roman TUR" w:cs="Times New Roman TUR"/>
          <w:b/>
          <w:bCs/>
          <w:color w:val="000000"/>
        </w:rPr>
        <w:t>shog</w:t>
      </w:r>
      <w:r w:rsidRPr="00B8702E">
        <w:rPr>
          <w:rFonts w:ascii="Times New Roman TUR" w:hAnsi="Times New Roman TUR" w:cs="Times New Roman TUR"/>
          <w:b/>
          <w:bCs/>
          <w:color w:val="000000"/>
        </w:rPr>
        <w:t>irdl</w:t>
      </w:r>
      <w:r w:rsidR="009067A8"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rid</w:t>
      </w:r>
      <w:r w:rsidR="009067A8"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n</w:t>
      </w:r>
    </w:p>
    <w:p w14:paraId="0483E0C6" w14:textId="77777777" w:rsidR="00C857BF" w:rsidRDefault="00C857BF" w:rsidP="0012019B">
      <w:pPr>
        <w:autoSpaceDE w:val="0"/>
        <w:autoSpaceDN w:val="0"/>
        <w:adjustRightInd w:val="0"/>
        <w:jc w:val="right"/>
        <w:rPr>
          <w:rFonts w:ascii="Times New Roman TUR" w:hAnsi="Times New Roman TUR" w:cs="Times New Roman TUR"/>
          <w:color w:val="000000"/>
        </w:rPr>
      </w:pPr>
      <w:r w:rsidRPr="00B8702E">
        <w:rPr>
          <w:rFonts w:ascii="Times New Roman TUR" w:hAnsi="Times New Roman TUR" w:cs="Times New Roman TUR"/>
          <w:b/>
          <w:bCs/>
          <w:color w:val="000000"/>
        </w:rPr>
        <w:tab/>
        <w:t>(Y</w:t>
      </w:r>
      <w:r w:rsidR="009067A8" w:rsidRPr="00B8702E">
        <w:rPr>
          <w:rFonts w:ascii="Times New Roman TUR" w:hAnsi="Times New Roman TUR" w:cs="Times New Roman TUR"/>
          <w:b/>
          <w:bCs/>
          <w:color w:val="000000"/>
        </w:rPr>
        <w:t>i</w:t>
      </w:r>
      <w:r w:rsidRPr="00B8702E">
        <w:rPr>
          <w:rFonts w:ascii="Times New Roman TUR" w:hAnsi="Times New Roman TUR" w:cs="Times New Roman TUR"/>
          <w:b/>
          <w:bCs/>
          <w:color w:val="000000"/>
        </w:rPr>
        <w:t>ld</w:t>
      </w:r>
      <w:r w:rsidR="009067A8" w:rsidRPr="00B8702E">
        <w:rPr>
          <w:rFonts w:ascii="Times New Roman TUR" w:hAnsi="Times New Roman TUR" w:cs="Times New Roman TUR"/>
          <w:b/>
          <w:bCs/>
          <w:color w:val="000000"/>
        </w:rPr>
        <w:t>i</w:t>
      </w:r>
      <w:r w:rsidRPr="00B8702E">
        <w:rPr>
          <w:rFonts w:ascii="Times New Roman TUR" w:hAnsi="Times New Roman TUR" w:cs="Times New Roman TUR"/>
          <w:b/>
          <w:bCs/>
          <w:color w:val="000000"/>
        </w:rPr>
        <w:t>r</w:t>
      </w:r>
      <w:r w:rsidR="009067A8" w:rsidRPr="00B8702E">
        <w:rPr>
          <w:rFonts w:ascii="Times New Roman TUR" w:hAnsi="Times New Roman TUR" w:cs="Times New Roman TUR"/>
          <w:b/>
          <w:bCs/>
          <w:color w:val="000000"/>
        </w:rPr>
        <w:t>i</w:t>
      </w:r>
      <w:r w:rsidRPr="00B8702E">
        <w:rPr>
          <w:rFonts w:ascii="Times New Roman TUR" w:hAnsi="Times New Roman TUR" w:cs="Times New Roman TUR"/>
          <w:b/>
          <w:bCs/>
          <w:color w:val="000000"/>
        </w:rPr>
        <w:t>m) S</w:t>
      </w:r>
      <w:r w:rsidR="009067A8" w:rsidRPr="00B8702E">
        <w:rPr>
          <w:rFonts w:ascii="Times New Roman TUR" w:hAnsi="Times New Roman TUR" w:cs="Times New Roman TUR"/>
          <w:b/>
          <w:bCs/>
          <w:color w:val="000000"/>
        </w:rPr>
        <w:t>u</w:t>
      </w:r>
      <w:r w:rsidRPr="00B8702E">
        <w:rPr>
          <w:rFonts w:ascii="Times New Roman TUR" w:hAnsi="Times New Roman TUR" w:cs="Times New Roman TUR"/>
          <w:b/>
          <w:bCs/>
          <w:color w:val="000000"/>
        </w:rPr>
        <w:t>l</w:t>
      </w:r>
      <w:r w:rsidR="009067A8"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ym</w:t>
      </w:r>
      <w:r w:rsidR="009067A8" w:rsidRPr="00B8702E">
        <w:rPr>
          <w:rFonts w:ascii="Times New Roman TUR" w:hAnsi="Times New Roman TUR" w:cs="Times New Roman TUR"/>
          <w:b/>
          <w:bCs/>
          <w:color w:val="000000"/>
        </w:rPr>
        <w:t>o</w:t>
      </w:r>
      <w:r w:rsidRPr="00B8702E">
        <w:rPr>
          <w:rFonts w:ascii="Times New Roman TUR" w:hAnsi="Times New Roman TUR" w:cs="Times New Roman TUR"/>
          <w:b/>
          <w:bCs/>
          <w:color w:val="000000"/>
        </w:rPr>
        <w:t>n R</w:t>
      </w:r>
      <w:r w:rsidR="009067A8" w:rsidRPr="00B8702E">
        <w:rPr>
          <w:rFonts w:ascii="Times New Roman TUR" w:hAnsi="Times New Roman TUR" w:cs="Times New Roman TUR"/>
          <w:b/>
          <w:bCs/>
          <w:color w:val="000000"/>
        </w:rPr>
        <w:t>ush</w:t>
      </w:r>
      <w:r w:rsidRPr="00B8702E">
        <w:rPr>
          <w:rFonts w:ascii="Times New Roman TUR" w:hAnsi="Times New Roman TUR" w:cs="Times New Roman TUR"/>
          <w:b/>
          <w:bCs/>
          <w:color w:val="000000"/>
        </w:rPr>
        <w:t>d</w:t>
      </w:r>
      <w:r w:rsidR="009067A8" w:rsidRPr="00B8702E">
        <w:rPr>
          <w:rFonts w:ascii="Times New Roman TUR" w:hAnsi="Times New Roman TUR" w:cs="Times New Roman TUR"/>
          <w:b/>
          <w:bCs/>
          <w:color w:val="000000"/>
        </w:rPr>
        <w:t>u</w:t>
      </w:r>
    </w:p>
    <w:p w14:paraId="5252D150"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E34CB8B" w14:textId="77777777" w:rsidR="00054163" w:rsidRDefault="00054163" w:rsidP="0012019B">
      <w:pPr>
        <w:autoSpaceDE w:val="0"/>
        <w:autoSpaceDN w:val="0"/>
        <w:adjustRightInd w:val="0"/>
        <w:jc w:val="both"/>
        <w:rPr>
          <w:rFonts w:ascii="MS Sans Serif" w:hAnsi="MS Sans Serif" w:cs="MS Sans Serif"/>
          <w:sz w:val="16"/>
          <w:szCs w:val="16"/>
        </w:rPr>
      </w:pPr>
    </w:p>
    <w:p w14:paraId="5A717966" w14:textId="77777777" w:rsidR="00C857BF" w:rsidRDefault="00B8702E" w:rsidP="0012019B">
      <w:pPr>
        <w:autoSpaceDE w:val="0"/>
        <w:autoSpaceDN w:val="0"/>
        <w:adjustRightInd w:val="0"/>
        <w:jc w:val="center"/>
        <w:rPr>
          <w:rFonts w:ascii="Times New Roman TUR" w:hAnsi="Times New Roman TUR" w:cs="Times New Roman TUR"/>
          <w:color w:val="000000"/>
        </w:rPr>
      </w:pPr>
      <w:r w:rsidRPr="004B66BE">
        <w:rPr>
          <w:rFonts w:ascii="Times New Roman TUR" w:hAnsi="Times New Roman TUR" w:cs="Times New Roman TUR"/>
          <w:b/>
          <w:bCs/>
          <w:color w:val="000000"/>
          <w:sz w:val="32"/>
          <w:szCs w:val="32"/>
        </w:rPr>
        <w:t>Y</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G</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RMA YETT</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NCH</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 xml:space="preserve"> MAKTUBN</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NG LOH</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QAS</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DAN OL</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NGAN MUH</w:t>
      </w:r>
      <w:r>
        <w:rPr>
          <w:rFonts w:ascii="Times New Roman TUR" w:hAnsi="Times New Roman TUR" w:cs="Times New Roman TUR"/>
          <w:b/>
          <w:bCs/>
          <w:color w:val="000000"/>
          <w:sz w:val="32"/>
          <w:szCs w:val="32"/>
        </w:rPr>
        <w:t>I</w:t>
      </w:r>
      <w:r w:rsidRPr="004B66BE">
        <w:rPr>
          <w:rFonts w:ascii="Times New Roman TUR" w:hAnsi="Times New Roman TUR" w:cs="Times New Roman TUR"/>
          <w:b/>
          <w:bCs/>
          <w:color w:val="000000"/>
          <w:sz w:val="32"/>
          <w:szCs w:val="32"/>
        </w:rPr>
        <w:t>M PARCHALAR</w:t>
      </w:r>
    </w:p>
    <w:p w14:paraId="4E4B191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20E7BCC" w14:textId="77777777" w:rsidR="007C0E1C" w:rsidRDefault="00C857BF" w:rsidP="0012019B">
      <w:pPr>
        <w:autoSpaceDE w:val="0"/>
        <w:autoSpaceDN w:val="0"/>
        <w:adjustRightInd w:val="0"/>
        <w:ind w:firstLine="706"/>
        <w:jc w:val="both"/>
        <w:rPr>
          <w:rFonts w:ascii="Times New Roman TUR" w:hAnsi="Times New Roman TUR" w:cs="Times New Roman TUR"/>
          <w:color w:val="000000"/>
        </w:rPr>
      </w:pPr>
      <w:r w:rsidRPr="00B8702E">
        <w:rPr>
          <w:rFonts w:ascii="Times New Roman TUR" w:hAnsi="Times New Roman TUR" w:cs="Times New Roman TUR"/>
          <w:b/>
          <w:bCs/>
          <w:color w:val="000000"/>
        </w:rPr>
        <w:t>Birinc</w:t>
      </w:r>
      <w:r w:rsidR="00196307" w:rsidRPr="00B8702E">
        <w:rPr>
          <w:rFonts w:ascii="Times New Roman TUR" w:hAnsi="Times New Roman TUR" w:cs="Times New Roman TUR"/>
          <w:b/>
          <w:bCs/>
          <w:color w:val="000000"/>
        </w:rPr>
        <w:t>h</w:t>
      </w:r>
      <w:r w:rsidRPr="00B8702E">
        <w:rPr>
          <w:rFonts w:ascii="Times New Roman TUR" w:hAnsi="Times New Roman TUR" w:cs="Times New Roman TUR"/>
          <w:b/>
          <w:bCs/>
          <w:color w:val="000000"/>
        </w:rPr>
        <w:t>i m</w:t>
      </w:r>
      <w:r w:rsidR="00196307"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s</w:t>
      </w:r>
      <w:r w:rsidR="00196307"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l</w:t>
      </w:r>
      <w:r w:rsidR="00196307" w:rsidRPr="00B8702E">
        <w:rPr>
          <w:rFonts w:ascii="Times New Roman TUR" w:hAnsi="Times New Roman TUR" w:cs="Times New Roman TUR"/>
          <w:b/>
          <w:bCs/>
          <w:color w:val="000000"/>
        </w:rPr>
        <w:t>a</w:t>
      </w:r>
      <w:r w:rsidRPr="00B8702E">
        <w:rPr>
          <w:rFonts w:ascii="Times New Roman TUR" w:hAnsi="Times New Roman TUR" w:cs="Times New Roman TUR"/>
          <w:b/>
          <w:bCs/>
          <w:color w:val="000000"/>
        </w:rPr>
        <w:t>:</w:t>
      </w:r>
      <w:r>
        <w:rPr>
          <w:rFonts w:ascii="Times New Roman TUR" w:hAnsi="Times New Roman TUR" w:cs="Times New Roman TUR"/>
          <w:color w:val="000000"/>
        </w:rPr>
        <w:t xml:space="preserve"> Birinc</w:t>
      </w:r>
      <w:r w:rsidR="00196307">
        <w:rPr>
          <w:rFonts w:ascii="Times New Roman TUR" w:hAnsi="Times New Roman TUR" w:cs="Times New Roman TUR"/>
          <w:color w:val="000000"/>
        </w:rPr>
        <w:t>h</w:t>
      </w:r>
      <w:r>
        <w:rPr>
          <w:rFonts w:ascii="Times New Roman TUR" w:hAnsi="Times New Roman TUR" w:cs="Times New Roman TUR"/>
          <w:color w:val="000000"/>
        </w:rPr>
        <w:t xml:space="preserve">i </w:t>
      </w:r>
      <w:r w:rsidR="00196307">
        <w:rPr>
          <w:rFonts w:ascii="Times New Roman TUR" w:hAnsi="Times New Roman TUR" w:cs="Times New Roman TUR"/>
          <w:color w:val="000000"/>
        </w:rPr>
        <w:t>Sh</w:t>
      </w:r>
      <w:r>
        <w:rPr>
          <w:rFonts w:ascii="Times New Roman TUR" w:hAnsi="Times New Roman TUR" w:cs="Times New Roman TUR"/>
          <w:color w:val="000000"/>
        </w:rPr>
        <w:t>u</w:t>
      </w:r>
      <w:r w:rsidR="00317151">
        <w:rPr>
          <w:rFonts w:ascii="Times New Roman TUR" w:hAnsi="Times New Roman TUR" w:cs="Times New Roman TUR"/>
          <w:color w:val="000000"/>
        </w:rPr>
        <w:t>’</w:t>
      </w:r>
      <w:r w:rsidR="00B8702E">
        <w:rPr>
          <w:rFonts w:ascii="Times New Roman TUR" w:hAnsi="Times New Roman TUR" w:cs="Times New Roman TUR"/>
          <w:color w:val="000000"/>
        </w:rPr>
        <w:t>l</w:t>
      </w:r>
      <w:r w:rsidR="00196307">
        <w:rPr>
          <w:rFonts w:ascii="Times New Roman TUR" w:hAnsi="Times New Roman TUR" w:cs="Times New Roman TUR"/>
          <w:color w:val="000000"/>
        </w:rPr>
        <w:t>a</w:t>
      </w:r>
      <w:r>
        <w:rPr>
          <w:rFonts w:ascii="Times New Roman TUR" w:hAnsi="Times New Roman TUR" w:cs="Times New Roman TUR"/>
          <w:color w:val="000000"/>
        </w:rPr>
        <w:t>da bir-i</w:t>
      </w:r>
      <w:r w:rsidR="00196307">
        <w:rPr>
          <w:rFonts w:ascii="Times New Roman TUR" w:hAnsi="Times New Roman TUR" w:cs="Times New Roman TUR"/>
          <w:color w:val="000000"/>
        </w:rPr>
        <w:t>k</w:t>
      </w:r>
      <w:r>
        <w:rPr>
          <w:rFonts w:ascii="Times New Roman TUR" w:hAnsi="Times New Roman TUR" w:cs="Times New Roman TUR"/>
          <w:color w:val="000000"/>
        </w:rPr>
        <w:t xml:space="preserve">ki </w:t>
      </w:r>
      <w:r w:rsidR="00196307">
        <w:rPr>
          <w:rFonts w:ascii="Times New Roman TUR" w:hAnsi="Times New Roman TUR" w:cs="Times New Roman TUR"/>
          <w:color w:val="000000"/>
        </w:rPr>
        <w:t>o</w:t>
      </w:r>
      <w:r>
        <w:rPr>
          <w:rFonts w:ascii="Times New Roman TUR" w:hAnsi="Times New Roman TUR" w:cs="Times New Roman TUR"/>
          <w:color w:val="000000"/>
        </w:rPr>
        <w:t>y</w:t>
      </w:r>
      <w:r w:rsidR="00196307">
        <w:rPr>
          <w:rFonts w:ascii="Times New Roman TUR" w:hAnsi="Times New Roman TUR" w:cs="Times New Roman TUR"/>
          <w:color w:val="000000"/>
        </w:rPr>
        <w:t>a</w:t>
      </w:r>
      <w:r>
        <w:rPr>
          <w:rFonts w:ascii="Times New Roman TUR" w:hAnsi="Times New Roman TUR" w:cs="Times New Roman TUR"/>
          <w:color w:val="000000"/>
        </w:rPr>
        <w:t>t</w:t>
      </w:r>
      <w:r w:rsidR="00196307">
        <w:rPr>
          <w:rFonts w:ascii="Times New Roman TUR" w:hAnsi="Times New Roman TUR" w:cs="Times New Roman TUR"/>
          <w:color w:val="000000"/>
        </w:rPr>
        <w:t>n</w:t>
      </w:r>
      <w:r>
        <w:rPr>
          <w:rFonts w:ascii="Times New Roman TUR" w:hAnsi="Times New Roman TUR" w:cs="Times New Roman TUR"/>
          <w:color w:val="000000"/>
        </w:rPr>
        <w:t>in</w:t>
      </w:r>
      <w:r w:rsidR="00196307">
        <w:rPr>
          <w:rFonts w:ascii="Times New Roman TUR" w:hAnsi="Times New Roman TUR" w:cs="Times New Roman TUR"/>
          <w:color w:val="000000"/>
        </w:rPr>
        <w:t>g</w:t>
      </w:r>
      <w:r>
        <w:rPr>
          <w:rFonts w:ascii="Times New Roman TUR" w:hAnsi="Times New Roman TUR" w:cs="Times New Roman TUR"/>
          <w:color w:val="000000"/>
        </w:rPr>
        <w:t xml:space="preserve"> i</w:t>
      </w:r>
      <w:r w:rsidR="00196307">
        <w:rPr>
          <w:rFonts w:ascii="Times New Roman TUR" w:hAnsi="Times New Roman TUR" w:cs="Times New Roman TUR"/>
          <w:color w:val="000000"/>
        </w:rPr>
        <w:t>sho</w:t>
      </w:r>
      <w:r>
        <w:rPr>
          <w:rFonts w:ascii="Times New Roman TUR" w:hAnsi="Times New Roman TUR" w:cs="Times New Roman TUR"/>
          <w:color w:val="000000"/>
        </w:rPr>
        <w:t>r</w:t>
      </w:r>
      <w:r w:rsidR="00196307">
        <w:rPr>
          <w:rFonts w:ascii="Times New Roman TUR" w:hAnsi="Times New Roman TUR" w:cs="Times New Roman TUR"/>
          <w:color w:val="000000"/>
        </w:rPr>
        <w:t>as</w:t>
      </w:r>
      <w:r>
        <w:rPr>
          <w:rFonts w:ascii="Times New Roman TUR" w:hAnsi="Times New Roman TUR" w:cs="Times New Roman TUR"/>
          <w:color w:val="000000"/>
        </w:rPr>
        <w:t>id</w:t>
      </w:r>
      <w:r w:rsidR="00196307">
        <w:rPr>
          <w:rFonts w:ascii="Times New Roman TUR" w:hAnsi="Times New Roman TUR" w:cs="Times New Roman TUR"/>
          <w:color w:val="000000"/>
        </w:rPr>
        <w:t>a</w:t>
      </w:r>
      <w:r>
        <w:rPr>
          <w:rFonts w:ascii="Times New Roman TUR" w:hAnsi="Times New Roman TUR" w:cs="Times New Roman TUR"/>
          <w:color w:val="000000"/>
        </w:rPr>
        <w:t>, Ris</w:t>
      </w:r>
      <w:r w:rsidR="00196307">
        <w:rPr>
          <w:rFonts w:ascii="Times New Roman TUR" w:hAnsi="Times New Roman TUR" w:cs="Times New Roman TUR"/>
          <w:color w:val="000000"/>
        </w:rPr>
        <w:t>o</w:t>
      </w:r>
      <w:r>
        <w:rPr>
          <w:rFonts w:ascii="Times New Roman TUR" w:hAnsi="Times New Roman TUR" w:cs="Times New Roman TUR"/>
          <w:color w:val="000000"/>
        </w:rPr>
        <w:t>l</w:t>
      </w:r>
      <w:r w:rsidR="00196307">
        <w:rPr>
          <w:rFonts w:ascii="Times New Roman TUR" w:hAnsi="Times New Roman TUR" w:cs="Times New Roman TUR"/>
          <w:color w:val="000000"/>
        </w:rPr>
        <w:t>a</w:t>
      </w:r>
      <w:r>
        <w:rPr>
          <w:rFonts w:ascii="Times New Roman TUR" w:hAnsi="Times New Roman TUR" w:cs="Times New Roman TUR"/>
          <w:color w:val="000000"/>
        </w:rPr>
        <w:t>-i Nur</w:t>
      </w:r>
      <w:r w:rsidR="00196307">
        <w:rPr>
          <w:rFonts w:ascii="Times New Roman TUR" w:hAnsi="Times New Roman TUR" w:cs="Times New Roman TUR"/>
          <w:color w:val="000000"/>
        </w:rPr>
        <w:t>ni</w:t>
      </w:r>
      <w:r>
        <w:rPr>
          <w:rFonts w:ascii="Times New Roman TUR" w:hAnsi="Times New Roman TUR" w:cs="Times New Roman TUR"/>
          <w:color w:val="000000"/>
        </w:rPr>
        <w:t>n</w:t>
      </w:r>
      <w:r w:rsidR="00196307">
        <w:rPr>
          <w:rFonts w:ascii="Times New Roman TUR" w:hAnsi="Times New Roman TUR" w:cs="Times New Roman TUR"/>
          <w:color w:val="000000"/>
        </w:rPr>
        <w:t>g</w:t>
      </w:r>
      <w:r>
        <w:rPr>
          <w:rFonts w:ascii="Times New Roman TUR" w:hAnsi="Times New Roman TUR" w:cs="Times New Roman TUR"/>
          <w:color w:val="000000"/>
        </w:rPr>
        <w:t xml:space="preserve"> s</w:t>
      </w:r>
      <w:r w:rsidR="00196307">
        <w:rPr>
          <w:rFonts w:ascii="Times New Roman TUR" w:hAnsi="Times New Roman TUR" w:cs="Times New Roman TUR"/>
          <w:color w:val="000000"/>
        </w:rPr>
        <w:t>o</w:t>
      </w:r>
      <w:r>
        <w:rPr>
          <w:rFonts w:ascii="Times New Roman TUR" w:hAnsi="Times New Roman TUR" w:cs="Times New Roman TUR"/>
          <w:color w:val="000000"/>
        </w:rPr>
        <w:t>d</w:t>
      </w:r>
      <w:r w:rsidR="00196307">
        <w:rPr>
          <w:rFonts w:ascii="Times New Roman TUR" w:hAnsi="Times New Roman TUR" w:cs="Times New Roman TUR"/>
          <w:color w:val="000000"/>
        </w:rPr>
        <w:t>iq</w:t>
      </w:r>
      <w:r>
        <w:rPr>
          <w:rFonts w:ascii="Times New Roman TUR" w:hAnsi="Times New Roman TUR" w:cs="Times New Roman TUR"/>
          <w:color w:val="000000"/>
        </w:rPr>
        <w:t xml:space="preserve"> tal</w:t>
      </w:r>
      <w:r w:rsidR="00196307">
        <w:rPr>
          <w:rFonts w:ascii="Times New Roman TUR" w:hAnsi="Times New Roman TUR" w:cs="Times New Roman TUR"/>
          <w:color w:val="000000"/>
        </w:rPr>
        <w:t>a</w:t>
      </w:r>
      <w:r>
        <w:rPr>
          <w:rFonts w:ascii="Times New Roman TUR" w:hAnsi="Times New Roman TUR" w:cs="Times New Roman TUR"/>
          <w:color w:val="000000"/>
        </w:rPr>
        <w:t>b</w:t>
      </w:r>
      <w:r w:rsidR="00196307">
        <w:rPr>
          <w:rFonts w:ascii="Times New Roman TUR" w:hAnsi="Times New Roman TUR" w:cs="Times New Roman TUR"/>
          <w:color w:val="000000"/>
        </w:rPr>
        <w:t>a</w:t>
      </w:r>
      <w:r>
        <w:rPr>
          <w:rFonts w:ascii="Times New Roman TUR" w:hAnsi="Times New Roman TUR" w:cs="Times New Roman TUR"/>
          <w:color w:val="000000"/>
        </w:rPr>
        <w:t>l</w:t>
      </w:r>
      <w:r w:rsidR="00196307">
        <w:rPr>
          <w:rFonts w:ascii="Times New Roman TUR" w:hAnsi="Times New Roman TUR" w:cs="Times New Roman TUR"/>
          <w:color w:val="000000"/>
        </w:rPr>
        <w:t>a</w:t>
      </w:r>
      <w:r>
        <w:rPr>
          <w:rFonts w:ascii="Times New Roman TUR" w:hAnsi="Times New Roman TUR" w:cs="Times New Roman TUR"/>
          <w:color w:val="000000"/>
        </w:rPr>
        <w:t>ri i</w:t>
      </w:r>
      <w:r w:rsidR="00196307">
        <w:rPr>
          <w:rFonts w:ascii="Times New Roman TUR" w:hAnsi="Times New Roman TUR" w:cs="Times New Roman TUR"/>
          <w:color w:val="000000"/>
        </w:rPr>
        <w:t>y</w:t>
      </w:r>
      <w:r>
        <w:rPr>
          <w:rFonts w:ascii="Times New Roman TUR" w:hAnsi="Times New Roman TUR" w:cs="Times New Roman TUR"/>
          <w:color w:val="000000"/>
        </w:rPr>
        <w:t>m</w:t>
      </w:r>
      <w:r w:rsidR="00196307">
        <w:rPr>
          <w:rFonts w:ascii="Times New Roman TUR" w:hAnsi="Times New Roman TUR" w:cs="Times New Roman TUR"/>
          <w:color w:val="000000"/>
        </w:rPr>
        <w:t>o</w:t>
      </w:r>
      <w:r>
        <w:rPr>
          <w:rFonts w:ascii="Times New Roman TUR" w:hAnsi="Times New Roman TUR" w:cs="Times New Roman TUR"/>
          <w:color w:val="000000"/>
        </w:rPr>
        <w:t xml:space="preserve">n </w:t>
      </w:r>
      <w:r w:rsidR="00196307">
        <w:rPr>
          <w:rFonts w:ascii="Times New Roman TUR" w:hAnsi="Times New Roman TUR" w:cs="Times New Roman TUR"/>
          <w:color w:val="000000"/>
        </w:rPr>
        <w:t>bilan</w:t>
      </w:r>
      <w:r>
        <w:rPr>
          <w:rFonts w:ascii="Times New Roman TUR" w:hAnsi="Times New Roman TUR" w:cs="Times New Roman TUR"/>
          <w:color w:val="000000"/>
        </w:rPr>
        <w:t xml:space="preserve"> </w:t>
      </w:r>
      <w:r w:rsidR="00196307">
        <w:rPr>
          <w:rFonts w:ascii="Times New Roman TUR" w:hAnsi="Times New Roman TUR" w:cs="Times New Roman TUR"/>
          <w:color w:val="000000"/>
        </w:rPr>
        <w:t>q</w:t>
      </w:r>
      <w:r>
        <w:rPr>
          <w:rFonts w:ascii="Times New Roman TUR" w:hAnsi="Times New Roman TUR" w:cs="Times New Roman TUR"/>
          <w:color w:val="000000"/>
        </w:rPr>
        <w:t>abr</w:t>
      </w:r>
      <w:r w:rsidR="00196307">
        <w:rPr>
          <w:rFonts w:ascii="Times New Roman TUR" w:hAnsi="Times New Roman TUR" w:cs="Times New Roman TUR"/>
          <w:color w:val="000000"/>
        </w:rPr>
        <w:t>ga</w:t>
      </w:r>
      <w:r>
        <w:rPr>
          <w:rFonts w:ascii="Times New Roman TUR" w:hAnsi="Times New Roman TUR" w:cs="Times New Roman TUR"/>
          <w:color w:val="000000"/>
        </w:rPr>
        <w:t xml:space="preserve"> </w:t>
      </w:r>
      <w:r w:rsidR="00196307">
        <w:rPr>
          <w:rFonts w:ascii="Times New Roman TUR" w:hAnsi="Times New Roman TUR" w:cs="Times New Roman TUR"/>
          <w:color w:val="000000"/>
        </w:rPr>
        <w:t>kirish</w:t>
      </w:r>
      <w:r>
        <w:rPr>
          <w:rFonts w:ascii="Times New Roman TUR" w:hAnsi="Times New Roman TUR" w:cs="Times New Roman TUR"/>
          <w:color w:val="000000"/>
        </w:rPr>
        <w:t>l</w:t>
      </w:r>
      <w:r w:rsidR="00196307">
        <w:rPr>
          <w:rFonts w:ascii="Times New Roman TUR" w:hAnsi="Times New Roman TUR" w:cs="Times New Roman TUR"/>
          <w:color w:val="000000"/>
        </w:rPr>
        <w:t>a</w:t>
      </w:r>
      <w:r>
        <w:rPr>
          <w:rFonts w:ascii="Times New Roman TUR" w:hAnsi="Times New Roman TUR" w:cs="Times New Roman TUR"/>
          <w:color w:val="000000"/>
        </w:rPr>
        <w:t>rini v</w:t>
      </w:r>
      <w:r w:rsidR="00196307">
        <w:rPr>
          <w:rFonts w:ascii="Times New Roman TUR" w:hAnsi="Times New Roman TUR" w:cs="Times New Roman TUR"/>
          <w:color w:val="000000"/>
        </w:rPr>
        <w:t>a</w:t>
      </w:r>
      <w:r>
        <w:rPr>
          <w:rFonts w:ascii="Times New Roman TUR" w:hAnsi="Times New Roman TUR" w:cs="Times New Roman TUR"/>
          <w:color w:val="000000"/>
        </w:rPr>
        <w:t xml:space="preserve"> </w:t>
      </w:r>
      <w:r w:rsidR="00196307">
        <w:rPr>
          <w:rFonts w:ascii="Times New Roman TUR" w:hAnsi="Times New Roman TUR" w:cs="Times New Roman TUR"/>
          <w:color w:val="000000"/>
        </w:rPr>
        <w:t>a</w:t>
      </w:r>
      <w:r>
        <w:rPr>
          <w:rFonts w:ascii="Times New Roman TUR" w:hAnsi="Times New Roman TUR" w:cs="Times New Roman TUR"/>
          <w:color w:val="000000"/>
        </w:rPr>
        <w:t xml:space="preserve">hli </w:t>
      </w:r>
      <w:r w:rsidR="00196307">
        <w:rPr>
          <w:rFonts w:ascii="Times New Roman TUR" w:hAnsi="Times New Roman TUR" w:cs="Times New Roman TUR"/>
          <w:color w:val="000000"/>
        </w:rPr>
        <w:t>Ja</w:t>
      </w:r>
      <w:r>
        <w:rPr>
          <w:rFonts w:ascii="Times New Roman TUR" w:hAnsi="Times New Roman TUR" w:cs="Times New Roman TUR"/>
          <w:color w:val="000000"/>
        </w:rPr>
        <w:t>nn</w:t>
      </w:r>
      <w:r w:rsidR="00196307">
        <w:rPr>
          <w:rFonts w:ascii="Times New Roman TUR" w:hAnsi="Times New Roman TUR" w:cs="Times New Roman TUR"/>
          <w:color w:val="000000"/>
        </w:rPr>
        <w:t>a</w:t>
      </w:r>
      <w:r>
        <w:rPr>
          <w:rFonts w:ascii="Times New Roman TUR" w:hAnsi="Times New Roman TUR" w:cs="Times New Roman TUR"/>
          <w:color w:val="000000"/>
        </w:rPr>
        <w:t xml:space="preserve">t </w:t>
      </w:r>
      <w:r w:rsidR="00196307">
        <w:rPr>
          <w:rFonts w:ascii="Times New Roman TUR" w:hAnsi="Times New Roman TUR" w:cs="Times New Roman TUR"/>
          <w:color w:val="000000"/>
        </w:rPr>
        <w:t>b</w:t>
      </w:r>
      <w:r w:rsidR="00317151">
        <w:rPr>
          <w:rFonts w:ascii="Times New Roman TUR" w:hAnsi="Times New Roman TUR" w:cs="Times New Roman TUR"/>
          <w:color w:val="000000"/>
        </w:rPr>
        <w:t>o‘</w:t>
      </w:r>
      <w:r w:rsidR="00196307">
        <w:rPr>
          <w:rFonts w:ascii="Times New Roman TUR" w:hAnsi="Times New Roman TUR" w:cs="Times New Roman TUR"/>
          <w:color w:val="000000"/>
        </w:rPr>
        <w:t>lish</w:t>
      </w:r>
      <w:r>
        <w:rPr>
          <w:rFonts w:ascii="Times New Roman TUR" w:hAnsi="Times New Roman TUR" w:cs="Times New Roman TUR"/>
          <w:color w:val="000000"/>
        </w:rPr>
        <w:t>lar</w:t>
      </w:r>
      <w:r w:rsidR="00196307">
        <w:rPr>
          <w:rFonts w:ascii="Times New Roman TUR" w:hAnsi="Times New Roman TUR" w:cs="Times New Roman TUR"/>
          <w:color w:val="000000"/>
        </w:rPr>
        <w:t>i</w:t>
      </w:r>
      <w:r>
        <w:rPr>
          <w:rFonts w:ascii="Times New Roman TUR" w:hAnsi="Times New Roman TUR" w:cs="Times New Roman TUR"/>
          <w:color w:val="000000"/>
        </w:rPr>
        <w:t>n</w:t>
      </w:r>
      <w:r w:rsidR="00196307">
        <w:rPr>
          <w:rFonts w:ascii="Times New Roman TUR" w:hAnsi="Times New Roman TUR" w:cs="Times New Roman TUR"/>
          <w:color w:val="000000"/>
        </w:rPr>
        <w:t>i</w:t>
      </w:r>
      <w:r>
        <w:rPr>
          <w:rFonts w:ascii="Times New Roman TUR" w:hAnsi="Times New Roman TUR" w:cs="Times New Roman TUR"/>
          <w:color w:val="000000"/>
        </w:rPr>
        <w:t xml:space="preserve">, </w:t>
      </w:r>
      <w:r w:rsidR="003141CA">
        <w:rPr>
          <w:rFonts w:ascii="Times New Roman TUR" w:hAnsi="Times New Roman TUR" w:cs="Times New Roman TUR"/>
          <w:color w:val="000000"/>
        </w:rPr>
        <w:t>muqaddas</w:t>
      </w:r>
      <w:r>
        <w:rPr>
          <w:rFonts w:ascii="Times New Roman TUR" w:hAnsi="Times New Roman TUR" w:cs="Times New Roman TUR"/>
          <w:color w:val="000000"/>
        </w:rPr>
        <w:t xml:space="preserve"> bir </w:t>
      </w:r>
      <w:r w:rsidR="00196307">
        <w:rPr>
          <w:rFonts w:ascii="Times New Roman TUR" w:hAnsi="Times New Roman TUR" w:cs="Times New Roman TUR"/>
          <w:color w:val="000000"/>
        </w:rPr>
        <w:t>xushxabar</w:t>
      </w:r>
      <w:r>
        <w:rPr>
          <w:rFonts w:ascii="Times New Roman TUR" w:hAnsi="Times New Roman TUR" w:cs="Times New Roman TUR"/>
          <w:color w:val="000000"/>
        </w:rPr>
        <w:t xml:space="preserve"> v</w:t>
      </w:r>
      <w:r w:rsidR="00196307">
        <w:rPr>
          <w:rFonts w:ascii="Times New Roman TUR" w:hAnsi="Times New Roman TUR" w:cs="Times New Roman TUR"/>
          <w:color w:val="000000"/>
        </w:rPr>
        <w:t>a</w:t>
      </w:r>
      <w:r>
        <w:rPr>
          <w:rFonts w:ascii="Times New Roman TUR" w:hAnsi="Times New Roman TUR" w:cs="Times New Roman TUR"/>
          <w:color w:val="000000"/>
        </w:rPr>
        <w:t xml:space="preserve"> </w:t>
      </w:r>
      <w:r w:rsidR="00196307">
        <w:rPr>
          <w:rFonts w:ascii="Times New Roman TUR" w:hAnsi="Times New Roman TUR" w:cs="Times New Roman TUR"/>
          <w:color w:val="000000"/>
        </w:rPr>
        <w:t>q</w:t>
      </w:r>
      <w:r>
        <w:rPr>
          <w:rFonts w:ascii="Times New Roman TUR" w:hAnsi="Times New Roman TUR" w:cs="Times New Roman TUR"/>
          <w:color w:val="000000"/>
        </w:rPr>
        <w:t>uvv</w:t>
      </w:r>
      <w:r w:rsidR="00196307">
        <w:rPr>
          <w:rFonts w:ascii="Times New Roman TUR" w:hAnsi="Times New Roman TUR" w:cs="Times New Roman TUR"/>
          <w:color w:val="000000"/>
        </w:rPr>
        <w:t>a</w:t>
      </w:r>
      <w:r>
        <w:rPr>
          <w:rFonts w:ascii="Times New Roman TUR" w:hAnsi="Times New Roman TUR" w:cs="Times New Roman TUR"/>
          <w:color w:val="000000"/>
        </w:rPr>
        <w:t>tli bir b</w:t>
      </w:r>
      <w:r w:rsidR="00196307">
        <w:rPr>
          <w:rFonts w:ascii="Times New Roman TUR" w:hAnsi="Times New Roman TUR" w:cs="Times New Roman TUR"/>
          <w:color w:val="000000"/>
        </w:rPr>
        <w:t>asho</w:t>
      </w:r>
      <w:r>
        <w:rPr>
          <w:rFonts w:ascii="Times New Roman TUR" w:hAnsi="Times New Roman TUR" w:cs="Times New Roman TUR"/>
          <w:color w:val="000000"/>
        </w:rPr>
        <w:t>r</w:t>
      </w:r>
      <w:r w:rsidR="00196307">
        <w:rPr>
          <w:rFonts w:ascii="Times New Roman TUR" w:hAnsi="Times New Roman TUR" w:cs="Times New Roman TUR"/>
          <w:color w:val="000000"/>
        </w:rPr>
        <w:t>a</w:t>
      </w:r>
      <w:r>
        <w:rPr>
          <w:rFonts w:ascii="Times New Roman TUR" w:hAnsi="Times New Roman TUR" w:cs="Times New Roman TUR"/>
          <w:color w:val="000000"/>
        </w:rPr>
        <w:t xml:space="preserve">t </w:t>
      </w:r>
      <w:r w:rsidR="00196307">
        <w:rPr>
          <w:rFonts w:ascii="Times New Roman TUR" w:hAnsi="Times New Roman TUR" w:cs="Times New Roman TUR"/>
          <w:color w:val="000000"/>
        </w:rPr>
        <w:t>b</w:t>
      </w:r>
      <w:r w:rsidR="00317151">
        <w:rPr>
          <w:rFonts w:ascii="Times New Roman TUR" w:hAnsi="Times New Roman TUR" w:cs="Times New Roman TUR"/>
          <w:color w:val="000000"/>
        </w:rPr>
        <w:t>o‘</w:t>
      </w:r>
      <w:r w:rsidR="00196307">
        <w:rPr>
          <w:rFonts w:ascii="Times New Roman TUR" w:hAnsi="Times New Roman TUR" w:cs="Times New Roman TUR"/>
          <w:color w:val="000000"/>
        </w:rPr>
        <w:t>lgani</w:t>
      </w:r>
      <w:r>
        <w:rPr>
          <w:rFonts w:ascii="Times New Roman TUR" w:hAnsi="Times New Roman TUR" w:cs="Times New Roman TUR"/>
          <w:color w:val="000000"/>
        </w:rPr>
        <w:t xml:space="preserve"> </w:t>
      </w:r>
      <w:r w:rsidR="00196307">
        <w:rPr>
          <w:rFonts w:ascii="Times New Roman TUR" w:hAnsi="Times New Roman TUR" w:cs="Times New Roman TUR"/>
          <w:color w:val="000000"/>
        </w:rPr>
        <w:t>k</w:t>
      </w:r>
      <w:r w:rsidR="00317151">
        <w:rPr>
          <w:rFonts w:ascii="Times New Roman TUR" w:hAnsi="Times New Roman TUR" w:cs="Times New Roman TUR"/>
          <w:color w:val="000000"/>
        </w:rPr>
        <w:t>o‘</w:t>
      </w:r>
      <w:r w:rsidR="00196307">
        <w:rPr>
          <w:rFonts w:ascii="Times New Roman TUR" w:hAnsi="Times New Roman TUR" w:cs="Times New Roman TUR"/>
          <w:color w:val="000000"/>
        </w:rPr>
        <w:t>rsatilgan</w:t>
      </w:r>
      <w:r>
        <w:rPr>
          <w:rFonts w:ascii="Times New Roman TUR" w:hAnsi="Times New Roman TUR" w:cs="Times New Roman TUR"/>
          <w:color w:val="000000"/>
        </w:rPr>
        <w:t>. Fa</w:t>
      </w:r>
      <w:r w:rsidR="00196307">
        <w:rPr>
          <w:rFonts w:ascii="Times New Roman TUR" w:hAnsi="Times New Roman TUR" w:cs="Times New Roman TUR"/>
          <w:color w:val="000000"/>
        </w:rPr>
        <w:t>q</w:t>
      </w:r>
      <w:r>
        <w:rPr>
          <w:rFonts w:ascii="Times New Roman TUR" w:hAnsi="Times New Roman TUR" w:cs="Times New Roman TUR"/>
          <w:color w:val="000000"/>
        </w:rPr>
        <w:t xml:space="preserve">at bu </w:t>
      </w:r>
      <w:r w:rsidR="00196307">
        <w:rPr>
          <w:rFonts w:ascii="Times New Roman TUR" w:hAnsi="Times New Roman TUR" w:cs="Times New Roman TUR"/>
          <w:color w:val="000000"/>
        </w:rPr>
        <w:t>juda</w:t>
      </w:r>
      <w:r>
        <w:rPr>
          <w:rFonts w:ascii="Times New Roman TUR" w:hAnsi="Times New Roman TUR" w:cs="Times New Roman TUR"/>
          <w:color w:val="000000"/>
        </w:rPr>
        <w:t xml:space="preserve"> </w:t>
      </w:r>
      <w:r w:rsidR="007C0E1C">
        <w:rPr>
          <w:rFonts w:ascii="Times New Roman TUR" w:hAnsi="Times New Roman TUR" w:cs="Times New Roman TUR"/>
          <w:color w:val="000000"/>
        </w:rPr>
        <w:t>buyuk</w:t>
      </w:r>
      <w:r>
        <w:rPr>
          <w:rFonts w:ascii="Times New Roman TUR" w:hAnsi="Times New Roman TUR" w:cs="Times New Roman TUR"/>
          <w:color w:val="000000"/>
        </w:rPr>
        <w:t xml:space="preserve"> m</w:t>
      </w:r>
      <w:r w:rsidR="007C0E1C">
        <w:rPr>
          <w:rFonts w:ascii="Times New Roman TUR" w:hAnsi="Times New Roman TUR" w:cs="Times New Roman TUR"/>
          <w:color w:val="000000"/>
        </w:rPr>
        <w:t>a</w:t>
      </w:r>
      <w:r>
        <w:rPr>
          <w:rFonts w:ascii="Times New Roman TUR" w:hAnsi="Times New Roman TUR" w:cs="Times New Roman TUR"/>
          <w:color w:val="000000"/>
        </w:rPr>
        <w:t>s</w:t>
      </w:r>
      <w:r w:rsidR="007C0E1C">
        <w:rPr>
          <w:rFonts w:ascii="Times New Roman TUR" w:hAnsi="Times New Roman TUR" w:cs="Times New Roman TUR"/>
          <w:color w:val="000000"/>
        </w:rPr>
        <w:t>a</w:t>
      </w:r>
      <w:r>
        <w:rPr>
          <w:rFonts w:ascii="Times New Roman TUR" w:hAnsi="Times New Roman TUR" w:cs="Times New Roman TUR"/>
          <w:color w:val="000000"/>
        </w:rPr>
        <w:t>l</w:t>
      </w:r>
      <w:r w:rsidR="007C0E1C">
        <w:rPr>
          <w:rFonts w:ascii="Times New Roman TUR" w:hAnsi="Times New Roman TUR" w:cs="Times New Roman TUR"/>
          <w:color w:val="000000"/>
        </w:rPr>
        <w:t>aga</w:t>
      </w:r>
      <w:r>
        <w:rPr>
          <w:rFonts w:ascii="Times New Roman TUR" w:hAnsi="Times New Roman TUR" w:cs="Times New Roman TUR"/>
          <w:color w:val="000000"/>
        </w:rPr>
        <w:t xml:space="preserve"> v</w:t>
      </w:r>
      <w:r w:rsidR="007C0E1C">
        <w:rPr>
          <w:rFonts w:ascii="Times New Roman TUR" w:hAnsi="Times New Roman TUR" w:cs="Times New Roman TUR"/>
          <w:color w:val="000000"/>
        </w:rPr>
        <w:t>a</w:t>
      </w:r>
      <w:r>
        <w:rPr>
          <w:rFonts w:ascii="Times New Roman TUR" w:hAnsi="Times New Roman TUR" w:cs="Times New Roman TUR"/>
          <w:color w:val="000000"/>
        </w:rPr>
        <w:t xml:space="preserve"> </w:t>
      </w:r>
      <w:r w:rsidR="007C0E1C">
        <w:rPr>
          <w:rFonts w:ascii="Times New Roman TUR" w:hAnsi="Times New Roman TUR" w:cs="Times New Roman TUR"/>
          <w:color w:val="000000"/>
        </w:rPr>
        <w:t>juda</w:t>
      </w:r>
      <w:r>
        <w:rPr>
          <w:rFonts w:ascii="Times New Roman TUR" w:hAnsi="Times New Roman TUR" w:cs="Times New Roman TUR"/>
          <w:color w:val="000000"/>
        </w:rPr>
        <w:t xml:space="preserve"> </w:t>
      </w:r>
      <w:r w:rsidR="007C0E1C">
        <w:rPr>
          <w:rFonts w:ascii="Times New Roman TUR" w:hAnsi="Times New Roman TUR" w:cs="Times New Roman TUR"/>
          <w:color w:val="000000"/>
        </w:rPr>
        <w:t>qi</w:t>
      </w:r>
      <w:r>
        <w:rPr>
          <w:rFonts w:ascii="Times New Roman TUR" w:hAnsi="Times New Roman TUR" w:cs="Times New Roman TUR"/>
          <w:color w:val="000000"/>
        </w:rPr>
        <w:t>ym</w:t>
      </w:r>
      <w:r w:rsidR="007C0E1C">
        <w:rPr>
          <w:rFonts w:ascii="Times New Roman TUR" w:hAnsi="Times New Roman TUR" w:cs="Times New Roman TUR"/>
          <w:color w:val="000000"/>
        </w:rPr>
        <w:t>a</w:t>
      </w:r>
      <w:r>
        <w:rPr>
          <w:rFonts w:ascii="Times New Roman TUR" w:hAnsi="Times New Roman TUR" w:cs="Times New Roman TUR"/>
          <w:color w:val="000000"/>
        </w:rPr>
        <w:t>td</w:t>
      </w:r>
      <w:r w:rsidR="007C0E1C">
        <w:rPr>
          <w:rFonts w:ascii="Times New Roman TUR" w:hAnsi="Times New Roman TUR" w:cs="Times New Roman TUR"/>
          <w:color w:val="000000"/>
        </w:rPr>
        <w:t>o</w:t>
      </w:r>
      <w:r>
        <w:rPr>
          <w:rFonts w:ascii="Times New Roman TUR" w:hAnsi="Times New Roman TUR" w:cs="Times New Roman TUR"/>
          <w:color w:val="000000"/>
        </w:rPr>
        <w:t>r i</w:t>
      </w:r>
      <w:r w:rsidR="007C0E1C">
        <w:rPr>
          <w:rFonts w:ascii="Times New Roman TUR" w:hAnsi="Times New Roman TUR" w:cs="Times New Roman TUR"/>
          <w:color w:val="000000"/>
        </w:rPr>
        <w:t>shoralarg</w:t>
      </w:r>
      <w:r>
        <w:rPr>
          <w:rFonts w:ascii="Times New Roman TUR" w:hAnsi="Times New Roman TUR" w:cs="Times New Roman TUR"/>
          <w:color w:val="000000"/>
        </w:rPr>
        <w:t>a t</w:t>
      </w:r>
      <w:r w:rsidR="00317151">
        <w:rPr>
          <w:rFonts w:ascii="Times New Roman TUR" w:hAnsi="Times New Roman TUR" w:cs="Times New Roman TUR"/>
          <w:color w:val="000000"/>
        </w:rPr>
        <w:t>o‘</w:t>
      </w:r>
      <w:r w:rsidR="00B8702E">
        <w:rPr>
          <w:rFonts w:ascii="Times New Roman TUR" w:hAnsi="Times New Roman TUR" w:cs="Times New Roman TUR"/>
          <w:color w:val="000000"/>
        </w:rPr>
        <w:t>liq</w:t>
      </w:r>
      <w:r>
        <w:rPr>
          <w:rFonts w:ascii="Times New Roman TUR" w:hAnsi="Times New Roman TUR" w:cs="Times New Roman TUR"/>
          <w:color w:val="000000"/>
        </w:rPr>
        <w:t xml:space="preserve"> </w:t>
      </w:r>
      <w:r w:rsidR="007C0E1C">
        <w:rPr>
          <w:rFonts w:ascii="Times New Roman TUR" w:hAnsi="Times New Roman TUR" w:cs="Times New Roman TUR"/>
          <w:color w:val="000000"/>
        </w:rPr>
        <w:t>q</w:t>
      </w:r>
      <w:r>
        <w:rPr>
          <w:rFonts w:ascii="Times New Roman TUR" w:hAnsi="Times New Roman TUR" w:cs="Times New Roman TUR"/>
          <w:color w:val="000000"/>
        </w:rPr>
        <w:t>uvv</w:t>
      </w:r>
      <w:r w:rsidR="007C0E1C">
        <w:rPr>
          <w:rFonts w:ascii="Times New Roman TUR" w:hAnsi="Times New Roman TUR" w:cs="Times New Roman TUR"/>
          <w:color w:val="000000"/>
        </w:rPr>
        <w:t>a</w:t>
      </w:r>
      <w:r>
        <w:rPr>
          <w:rFonts w:ascii="Times New Roman TUR" w:hAnsi="Times New Roman TUR" w:cs="Times New Roman TUR"/>
          <w:color w:val="000000"/>
        </w:rPr>
        <w:t xml:space="preserve">t </w:t>
      </w:r>
      <w:r w:rsidR="007C0E1C">
        <w:rPr>
          <w:rFonts w:ascii="Times New Roman TUR" w:hAnsi="Times New Roman TUR" w:cs="Times New Roman TUR"/>
          <w:color w:val="000000"/>
        </w:rPr>
        <w:t>beradigan</w:t>
      </w:r>
      <w:r>
        <w:rPr>
          <w:rFonts w:ascii="Times New Roman TUR" w:hAnsi="Times New Roman TUR" w:cs="Times New Roman TUR"/>
          <w:color w:val="000000"/>
        </w:rPr>
        <w:t xml:space="preserve"> bir d</w:t>
      </w:r>
      <w:r w:rsidR="007C0E1C">
        <w:rPr>
          <w:rFonts w:ascii="Times New Roman TUR" w:hAnsi="Times New Roman TUR" w:cs="Times New Roman TUR"/>
          <w:color w:val="000000"/>
        </w:rPr>
        <w:t>a</w:t>
      </w:r>
      <w:r>
        <w:rPr>
          <w:rFonts w:ascii="Times New Roman TUR" w:hAnsi="Times New Roman TUR" w:cs="Times New Roman TUR"/>
          <w:color w:val="000000"/>
        </w:rPr>
        <w:t>lil ist</w:t>
      </w:r>
      <w:r w:rsidR="007C0E1C">
        <w:rPr>
          <w:rFonts w:ascii="Times New Roman TUR" w:hAnsi="Times New Roman TUR" w:cs="Times New Roman TUR"/>
          <w:color w:val="000000"/>
        </w:rPr>
        <w:t>aydi</w:t>
      </w:r>
      <w:r>
        <w:rPr>
          <w:rFonts w:ascii="Times New Roman TUR" w:hAnsi="Times New Roman TUR" w:cs="Times New Roman TUR"/>
          <w:color w:val="000000"/>
        </w:rPr>
        <w:t xml:space="preserve"> d</w:t>
      </w:r>
      <w:r w:rsidR="007C0E1C">
        <w:rPr>
          <w:rFonts w:ascii="Times New Roman TUR" w:hAnsi="Times New Roman TUR" w:cs="Times New Roman TUR"/>
          <w:color w:val="000000"/>
        </w:rPr>
        <w:t>eb</w:t>
      </w:r>
      <w:r>
        <w:rPr>
          <w:rFonts w:ascii="Times New Roman TUR" w:hAnsi="Times New Roman TUR" w:cs="Times New Roman TUR"/>
          <w:color w:val="000000"/>
        </w:rPr>
        <w:t xml:space="preserve"> </w:t>
      </w:r>
      <w:r w:rsidR="007C0E1C">
        <w:rPr>
          <w:rFonts w:ascii="Times New Roman TUR" w:hAnsi="Times New Roman TUR" w:cs="Times New Roman TUR"/>
          <w:color w:val="000000"/>
        </w:rPr>
        <w:t>kutar</w:t>
      </w:r>
      <w:r>
        <w:rPr>
          <w:rFonts w:ascii="Times New Roman TUR" w:hAnsi="Times New Roman TUR" w:cs="Times New Roman TUR"/>
          <w:color w:val="000000"/>
        </w:rPr>
        <w:t xml:space="preserve">dim. </w:t>
      </w:r>
      <w:r w:rsidR="007C0E1C">
        <w:rPr>
          <w:rFonts w:ascii="Times New Roman TUR" w:hAnsi="Times New Roman TUR" w:cs="Times New Roman TUR"/>
          <w:color w:val="000000"/>
        </w:rPr>
        <w:t>K</w:t>
      </w:r>
      <w:r w:rsidR="00317151">
        <w:rPr>
          <w:rFonts w:ascii="Times New Roman TUR" w:hAnsi="Times New Roman TUR" w:cs="Times New Roman TUR"/>
          <w:color w:val="000000"/>
        </w:rPr>
        <w:t>o‘</w:t>
      </w:r>
      <w:r w:rsidR="007C0E1C">
        <w:rPr>
          <w:rFonts w:ascii="Times New Roman TUR" w:hAnsi="Times New Roman TUR" w:cs="Times New Roman TUR"/>
          <w:color w:val="000000"/>
        </w:rPr>
        <w:t xml:space="preserve">pdan </w:t>
      </w:r>
      <w:r>
        <w:rPr>
          <w:rFonts w:ascii="Times New Roman TUR" w:hAnsi="Times New Roman TUR" w:cs="Times New Roman TUR"/>
          <w:color w:val="000000"/>
        </w:rPr>
        <w:t>beri muntaz</w:t>
      </w:r>
      <w:r w:rsidR="007C0E1C">
        <w:rPr>
          <w:rFonts w:ascii="Times New Roman TUR" w:hAnsi="Times New Roman TUR" w:cs="Times New Roman TUR"/>
          <w:color w:val="000000"/>
        </w:rPr>
        <w:t>i</w:t>
      </w:r>
      <w:r>
        <w:rPr>
          <w:rFonts w:ascii="Times New Roman TUR" w:hAnsi="Times New Roman TUR" w:cs="Times New Roman TUR"/>
          <w:color w:val="000000"/>
        </w:rPr>
        <w:t>r</w:t>
      </w:r>
      <w:r w:rsidR="007C0E1C">
        <w:rPr>
          <w:rFonts w:ascii="Times New Roman TUR" w:hAnsi="Times New Roman TUR" w:cs="Times New Roman TUR"/>
          <w:color w:val="000000"/>
        </w:rPr>
        <w:t xml:space="preserve"> e</w:t>
      </w:r>
      <w:r>
        <w:rPr>
          <w:rFonts w:ascii="Times New Roman TUR" w:hAnsi="Times New Roman TUR" w:cs="Times New Roman TUR"/>
          <w:color w:val="000000"/>
        </w:rPr>
        <w:t>d</w:t>
      </w:r>
      <w:r w:rsidR="007C0E1C">
        <w:rPr>
          <w:rFonts w:ascii="Times New Roman TUR" w:hAnsi="Times New Roman TUR" w:cs="Times New Roman TUR"/>
          <w:color w:val="000000"/>
        </w:rPr>
        <w:t>i</w:t>
      </w:r>
      <w:r>
        <w:rPr>
          <w:rFonts w:ascii="Times New Roman TUR" w:hAnsi="Times New Roman TUR" w:cs="Times New Roman TUR"/>
          <w:color w:val="000000"/>
        </w:rPr>
        <w:t>m. Lill</w:t>
      </w:r>
      <w:r w:rsidR="007C0E1C">
        <w:rPr>
          <w:rFonts w:ascii="Times New Roman TUR" w:hAnsi="Times New Roman TUR" w:cs="Times New Roman TUR"/>
          <w:color w:val="000000"/>
        </w:rPr>
        <w:t>a</w:t>
      </w:r>
      <w:r>
        <w:rPr>
          <w:rFonts w:ascii="Times New Roman TUR" w:hAnsi="Times New Roman TUR" w:cs="Times New Roman TUR"/>
          <w:color w:val="000000"/>
        </w:rPr>
        <w:t>hilhamd, i</w:t>
      </w:r>
      <w:r w:rsidR="007C0E1C">
        <w:rPr>
          <w:rFonts w:ascii="Times New Roman TUR" w:hAnsi="Times New Roman TUR" w:cs="Times New Roman TUR"/>
          <w:color w:val="000000"/>
        </w:rPr>
        <w:t>k</w:t>
      </w:r>
      <w:r>
        <w:rPr>
          <w:rFonts w:ascii="Times New Roman TUR" w:hAnsi="Times New Roman TUR" w:cs="Times New Roman TUR"/>
          <w:color w:val="000000"/>
        </w:rPr>
        <w:t xml:space="preserve">ki </w:t>
      </w:r>
      <w:r w:rsidR="007C0E1C">
        <w:rPr>
          <w:rFonts w:ascii="Times New Roman TUR" w:hAnsi="Times New Roman TUR" w:cs="Times New Roman TUR"/>
          <w:color w:val="000000"/>
        </w:rPr>
        <w:t>alomat</w:t>
      </w:r>
      <w:r>
        <w:rPr>
          <w:rFonts w:ascii="Times New Roman TUR" w:hAnsi="Times New Roman TUR" w:cs="Times New Roman TUR"/>
          <w:color w:val="000000"/>
        </w:rPr>
        <w:t xml:space="preserve"> bird</w:t>
      </w:r>
      <w:r w:rsidR="007C0E1C">
        <w:rPr>
          <w:rFonts w:ascii="Times New Roman TUR" w:hAnsi="Times New Roman TUR" w:cs="Times New Roman TUR"/>
          <w:color w:val="000000"/>
        </w:rPr>
        <w:t>a</w:t>
      </w:r>
      <w:r>
        <w:rPr>
          <w:rFonts w:ascii="Times New Roman TUR" w:hAnsi="Times New Roman TUR" w:cs="Times New Roman TUR"/>
          <w:color w:val="000000"/>
        </w:rPr>
        <w:t xml:space="preserve">n </w:t>
      </w:r>
      <w:r w:rsidR="007C0E1C">
        <w:rPr>
          <w:rFonts w:ascii="Times New Roman TUR" w:hAnsi="Times New Roman TUR" w:cs="Times New Roman TUR"/>
          <w:color w:val="000000"/>
        </w:rPr>
        <w:t>q</w:t>
      </w:r>
      <w:r>
        <w:rPr>
          <w:rFonts w:ascii="Times New Roman TUR" w:hAnsi="Times New Roman TUR" w:cs="Times New Roman TUR"/>
          <w:color w:val="000000"/>
        </w:rPr>
        <w:t>albim</w:t>
      </w:r>
      <w:r w:rsidR="007C0E1C">
        <w:rPr>
          <w:rFonts w:ascii="Times New Roman TUR" w:hAnsi="Times New Roman TUR" w:cs="Times New Roman TUR"/>
          <w:color w:val="000000"/>
        </w:rPr>
        <w:t>ga</w:t>
      </w:r>
      <w:r>
        <w:rPr>
          <w:rFonts w:ascii="Times New Roman TUR" w:hAnsi="Times New Roman TUR" w:cs="Times New Roman TUR"/>
          <w:color w:val="000000"/>
        </w:rPr>
        <w:t xml:space="preserve"> </w:t>
      </w:r>
      <w:r w:rsidR="007C0E1C">
        <w:rPr>
          <w:rFonts w:ascii="Times New Roman TUR" w:hAnsi="Times New Roman TUR" w:cs="Times New Roman TUR"/>
          <w:color w:val="000000"/>
        </w:rPr>
        <w:t>k</w:t>
      </w:r>
      <w:r>
        <w:rPr>
          <w:rFonts w:ascii="Times New Roman TUR" w:hAnsi="Times New Roman TUR" w:cs="Times New Roman TUR"/>
          <w:color w:val="000000"/>
        </w:rPr>
        <w:t>eldi.</w:t>
      </w:r>
    </w:p>
    <w:p w14:paraId="70AFFEEC" w14:textId="77777777" w:rsidR="00952687" w:rsidRDefault="00C857BF" w:rsidP="0012019B">
      <w:pPr>
        <w:autoSpaceDE w:val="0"/>
        <w:autoSpaceDN w:val="0"/>
        <w:adjustRightInd w:val="0"/>
        <w:ind w:firstLine="706"/>
        <w:jc w:val="both"/>
        <w:rPr>
          <w:rFonts w:ascii="Times New Roman TUR" w:hAnsi="Times New Roman TUR" w:cs="Times New Roman TUR"/>
          <w:color w:val="000000"/>
        </w:rPr>
      </w:pPr>
      <w:r w:rsidRPr="00B8702E">
        <w:rPr>
          <w:rFonts w:ascii="Times New Roman TUR" w:hAnsi="Times New Roman TUR" w:cs="Times New Roman TUR"/>
          <w:b/>
          <w:bCs/>
          <w:color w:val="000000"/>
        </w:rPr>
        <w:t>Birinc</w:t>
      </w:r>
      <w:r w:rsidR="007C0E1C" w:rsidRPr="00B8702E">
        <w:rPr>
          <w:rFonts w:ascii="Times New Roman TUR" w:hAnsi="Times New Roman TUR" w:cs="Times New Roman TUR"/>
          <w:b/>
          <w:bCs/>
          <w:color w:val="000000"/>
        </w:rPr>
        <w:t>h</w:t>
      </w:r>
      <w:r w:rsidRPr="00B8702E">
        <w:rPr>
          <w:rFonts w:ascii="Times New Roman TUR" w:hAnsi="Times New Roman TUR" w:cs="Times New Roman TUR"/>
          <w:b/>
          <w:bCs/>
          <w:color w:val="000000"/>
        </w:rPr>
        <w:t xml:space="preserve">i </w:t>
      </w:r>
      <w:r w:rsidR="007C0E1C" w:rsidRPr="00B8702E">
        <w:rPr>
          <w:rFonts w:ascii="Times New Roman TUR" w:hAnsi="Times New Roman TUR" w:cs="Times New Roman TUR"/>
          <w:b/>
          <w:bCs/>
          <w:color w:val="000000"/>
        </w:rPr>
        <w:t>Alomat</w:t>
      </w:r>
      <w:r w:rsidRPr="00B8702E">
        <w:rPr>
          <w:rFonts w:ascii="Times New Roman TUR" w:hAnsi="Times New Roman TUR" w:cs="Times New Roman TUR"/>
          <w:b/>
          <w:bCs/>
          <w:color w:val="000000"/>
        </w:rPr>
        <w:t>:</w:t>
      </w:r>
      <w:r>
        <w:rPr>
          <w:rFonts w:ascii="Times New Roman TUR" w:hAnsi="Times New Roman TUR" w:cs="Times New Roman TUR"/>
          <w:color w:val="000000"/>
        </w:rPr>
        <w:t xml:space="preserve"> </w:t>
      </w:r>
      <w:r w:rsidR="007C0E1C">
        <w:rPr>
          <w:rFonts w:ascii="Times New Roman TUR" w:hAnsi="Times New Roman TUR" w:cs="Times New Roman TUR"/>
          <w:color w:val="000000"/>
        </w:rPr>
        <w:t>Iy</w:t>
      </w:r>
      <w:r>
        <w:rPr>
          <w:rFonts w:ascii="Times New Roman TUR" w:hAnsi="Times New Roman TUR" w:cs="Times New Roman TUR"/>
          <w:color w:val="000000"/>
        </w:rPr>
        <w:t>m</w:t>
      </w:r>
      <w:r w:rsidR="007C0E1C">
        <w:rPr>
          <w:rFonts w:ascii="Times New Roman TUR" w:hAnsi="Times New Roman TUR" w:cs="Times New Roman TUR"/>
          <w:color w:val="000000"/>
        </w:rPr>
        <w:t>o</w:t>
      </w:r>
      <w:r>
        <w:rPr>
          <w:rFonts w:ascii="Times New Roman TUR" w:hAnsi="Times New Roman TUR" w:cs="Times New Roman TUR"/>
          <w:color w:val="000000"/>
        </w:rPr>
        <w:t>n</w:t>
      </w:r>
      <w:r w:rsidR="007C0E1C">
        <w:rPr>
          <w:rFonts w:ascii="Times New Roman TUR" w:hAnsi="Times New Roman TUR" w:cs="Times New Roman TUR"/>
          <w:color w:val="000000"/>
        </w:rPr>
        <w:t>i</w:t>
      </w:r>
      <w:r>
        <w:rPr>
          <w:rFonts w:ascii="Times New Roman TUR" w:hAnsi="Times New Roman TUR" w:cs="Times New Roman TUR"/>
          <w:color w:val="000000"/>
        </w:rPr>
        <w:t xml:space="preserve"> tah</w:t>
      </w:r>
      <w:r w:rsidR="00FC44BF">
        <w:rPr>
          <w:rFonts w:ascii="Times New Roman TUR" w:hAnsi="Times New Roman TUR" w:cs="Times New Roman TUR"/>
          <w:color w:val="000000"/>
        </w:rPr>
        <w:t>q</w:t>
      </w:r>
      <w:r>
        <w:rPr>
          <w:rFonts w:ascii="Times New Roman TUR" w:hAnsi="Times New Roman TUR" w:cs="Times New Roman TUR"/>
          <w:color w:val="000000"/>
        </w:rPr>
        <w:t>i</w:t>
      </w:r>
      <w:r w:rsidR="00FC44BF">
        <w:rPr>
          <w:rFonts w:ascii="Times New Roman TUR" w:hAnsi="Times New Roman TUR" w:cs="Times New Roman TUR"/>
          <w:color w:val="000000"/>
        </w:rPr>
        <w:t>qiy</w:t>
      </w:r>
      <w:r>
        <w:rPr>
          <w:rFonts w:ascii="Times New Roman TUR" w:hAnsi="Times New Roman TUR" w:cs="Times New Roman TUR"/>
          <w:color w:val="000000"/>
        </w:rPr>
        <w:t xml:space="preserve"> ilm</w:t>
      </w:r>
      <w:r w:rsidR="00FC44BF">
        <w:rPr>
          <w:rFonts w:ascii="Times New Roman TUR" w:hAnsi="Times New Roman TUR" w:cs="Times New Roman TUR"/>
          <w:color w:val="000000"/>
        </w:rPr>
        <w:t>a</w:t>
      </w:r>
      <w:r>
        <w:rPr>
          <w:rFonts w:ascii="Times New Roman TUR" w:hAnsi="Times New Roman TUR" w:cs="Times New Roman TUR"/>
          <w:color w:val="000000"/>
        </w:rPr>
        <w:t>lya</w:t>
      </w:r>
      <w:r w:rsidR="00FC44BF">
        <w:rPr>
          <w:rFonts w:ascii="Times New Roman TUR" w:hAnsi="Times New Roman TUR" w:cs="Times New Roman TUR"/>
          <w:color w:val="000000"/>
        </w:rPr>
        <w:t>qiy</w:t>
      </w:r>
      <w:r>
        <w:rPr>
          <w:rFonts w:ascii="Times New Roman TUR" w:hAnsi="Times New Roman TUR" w:cs="Times New Roman TUR"/>
          <w:color w:val="000000"/>
        </w:rPr>
        <w:t>nd</w:t>
      </w:r>
      <w:r w:rsidR="00FC44BF">
        <w:rPr>
          <w:rFonts w:ascii="Times New Roman TUR" w:hAnsi="Times New Roman TUR" w:cs="Times New Roman TUR"/>
          <w:color w:val="000000"/>
        </w:rPr>
        <w:t>a</w:t>
      </w:r>
      <w:r>
        <w:rPr>
          <w:rFonts w:ascii="Times New Roman TUR" w:hAnsi="Times New Roman TUR" w:cs="Times New Roman TUR"/>
          <w:color w:val="000000"/>
        </w:rPr>
        <w:t>n ha</w:t>
      </w:r>
      <w:r w:rsidR="00FC44BF">
        <w:rPr>
          <w:rFonts w:ascii="Times New Roman TUR" w:hAnsi="Times New Roman TUR" w:cs="Times New Roman TUR"/>
          <w:color w:val="000000"/>
        </w:rPr>
        <w:t>qq</w:t>
      </w:r>
      <w:r>
        <w:rPr>
          <w:rFonts w:ascii="Times New Roman TUR" w:hAnsi="Times New Roman TUR" w:cs="Times New Roman TUR"/>
          <w:color w:val="000000"/>
        </w:rPr>
        <w:t>alya</w:t>
      </w:r>
      <w:r w:rsidR="00FC44BF">
        <w:rPr>
          <w:rFonts w:ascii="Times New Roman TUR" w:hAnsi="Times New Roman TUR" w:cs="Times New Roman TUR"/>
          <w:color w:val="000000"/>
        </w:rPr>
        <w:t>qiynga</w:t>
      </w:r>
      <w:r>
        <w:rPr>
          <w:rFonts w:ascii="Times New Roman TUR" w:hAnsi="Times New Roman TUR" w:cs="Times New Roman TUR"/>
          <w:color w:val="000000"/>
        </w:rPr>
        <w:t xml:space="preserve"> ya</w:t>
      </w:r>
      <w:r w:rsidR="00FC44BF">
        <w:rPr>
          <w:rFonts w:ascii="Times New Roman TUR" w:hAnsi="Times New Roman TUR" w:cs="Times New Roman TUR"/>
          <w:color w:val="000000"/>
        </w:rPr>
        <w:t>qi</w:t>
      </w:r>
      <w:r>
        <w:rPr>
          <w:rFonts w:ascii="Times New Roman TUR" w:hAnsi="Times New Roman TUR" w:cs="Times New Roman TUR"/>
          <w:color w:val="000000"/>
        </w:rPr>
        <w:t>nla</w:t>
      </w:r>
      <w:r w:rsidR="00FC44BF">
        <w:rPr>
          <w:rFonts w:ascii="Times New Roman TUR" w:hAnsi="Times New Roman TUR" w:cs="Times New Roman TUR"/>
          <w:color w:val="000000"/>
        </w:rPr>
        <w:t>shgan sari</w:t>
      </w:r>
      <w:r>
        <w:rPr>
          <w:rFonts w:ascii="Times New Roman TUR" w:hAnsi="Times New Roman TUR" w:cs="Times New Roman TUR"/>
          <w:color w:val="000000"/>
        </w:rPr>
        <w:t xml:space="preserve"> </w:t>
      </w:r>
      <w:r w:rsidR="00FC44BF">
        <w:rPr>
          <w:rFonts w:ascii="Times New Roman TUR" w:hAnsi="Times New Roman TUR" w:cs="Times New Roman TUR"/>
          <w:color w:val="000000"/>
        </w:rPr>
        <w:t>ortiq</w:t>
      </w:r>
      <w:r>
        <w:rPr>
          <w:rFonts w:ascii="Times New Roman TUR" w:hAnsi="Times New Roman TUR" w:cs="Times New Roman TUR"/>
          <w:color w:val="000000"/>
        </w:rPr>
        <w:t xml:space="preserve"> </w:t>
      </w:r>
      <w:r w:rsidR="00FC44BF">
        <w:rPr>
          <w:rFonts w:ascii="Times New Roman TUR" w:hAnsi="Times New Roman TUR" w:cs="Times New Roman TUR"/>
          <w:color w:val="000000"/>
        </w:rPr>
        <w:t>olib tashlanmasligiga</w:t>
      </w:r>
      <w:r>
        <w:rPr>
          <w:rFonts w:ascii="Times New Roman TUR" w:hAnsi="Times New Roman TUR" w:cs="Times New Roman TUR"/>
          <w:color w:val="000000"/>
        </w:rPr>
        <w:t xml:space="preserve"> </w:t>
      </w:r>
      <w:r w:rsidR="00FC44BF">
        <w:rPr>
          <w:rFonts w:ascii="Times New Roman TUR" w:hAnsi="Times New Roman TUR" w:cs="Times New Roman TUR"/>
          <w:color w:val="000000"/>
        </w:rPr>
        <w:t>a</w:t>
      </w:r>
      <w:r>
        <w:rPr>
          <w:rFonts w:ascii="Times New Roman TUR" w:hAnsi="Times New Roman TUR" w:cs="Times New Roman TUR"/>
          <w:color w:val="000000"/>
        </w:rPr>
        <w:t>hli k</w:t>
      </w:r>
      <w:r w:rsidR="00FC44BF">
        <w:rPr>
          <w:rFonts w:ascii="Times New Roman TUR" w:hAnsi="Times New Roman TUR" w:cs="Times New Roman TUR"/>
          <w:color w:val="000000"/>
        </w:rPr>
        <w:t>ash</w:t>
      </w:r>
      <w:r>
        <w:rPr>
          <w:rFonts w:ascii="Times New Roman TUR" w:hAnsi="Times New Roman TUR" w:cs="Times New Roman TUR"/>
          <w:color w:val="000000"/>
        </w:rPr>
        <w:t>f v</w:t>
      </w:r>
      <w:r w:rsidR="00FC44BF">
        <w:rPr>
          <w:rFonts w:ascii="Times New Roman TUR" w:hAnsi="Times New Roman TUR" w:cs="Times New Roman TUR"/>
          <w:color w:val="000000"/>
        </w:rPr>
        <w:t>a</w:t>
      </w:r>
      <w:r>
        <w:rPr>
          <w:rFonts w:ascii="Times New Roman TUR" w:hAnsi="Times New Roman TUR" w:cs="Times New Roman TUR"/>
          <w:color w:val="000000"/>
        </w:rPr>
        <w:t xml:space="preserve"> tah</w:t>
      </w:r>
      <w:r w:rsidR="00FC44BF">
        <w:rPr>
          <w:rFonts w:ascii="Times New Roman TUR" w:hAnsi="Times New Roman TUR" w:cs="Times New Roman TUR"/>
          <w:color w:val="000000"/>
        </w:rPr>
        <w:t>qiq</w:t>
      </w:r>
      <w:r>
        <w:rPr>
          <w:rFonts w:ascii="Times New Roman TUR" w:hAnsi="Times New Roman TUR" w:cs="Times New Roman TUR"/>
          <w:color w:val="000000"/>
        </w:rPr>
        <w:t xml:space="preserve"> h</w:t>
      </w:r>
      <w:r w:rsidR="00FC44BF">
        <w:rPr>
          <w:rFonts w:ascii="Times New Roman TUR" w:hAnsi="Times New Roman TUR" w:cs="Times New Roman TUR"/>
          <w:color w:val="000000"/>
        </w:rPr>
        <w:t>u</w:t>
      </w:r>
      <w:r>
        <w:rPr>
          <w:rFonts w:ascii="Times New Roman TUR" w:hAnsi="Times New Roman TUR" w:cs="Times New Roman TUR"/>
          <w:color w:val="000000"/>
        </w:rPr>
        <w:t>km</w:t>
      </w:r>
      <w:r w:rsidR="00FC44BF">
        <w:rPr>
          <w:rFonts w:ascii="Times New Roman TUR" w:hAnsi="Times New Roman TUR" w:cs="Times New Roman TUR"/>
          <w:color w:val="000000"/>
        </w:rPr>
        <w:t xml:space="preserve"> qilganla</w:t>
      </w:r>
      <w:r>
        <w:rPr>
          <w:rFonts w:ascii="Times New Roman TUR" w:hAnsi="Times New Roman TUR" w:cs="Times New Roman TUR"/>
          <w:color w:val="000000"/>
        </w:rPr>
        <w:t>r. De</w:t>
      </w:r>
      <w:r w:rsidR="00FC44BF">
        <w:rPr>
          <w:rFonts w:ascii="Times New Roman TUR" w:hAnsi="Times New Roman TUR" w:cs="Times New Roman TUR"/>
          <w:color w:val="000000"/>
        </w:rPr>
        <w:t>gan</w:t>
      </w:r>
      <w:r>
        <w:rPr>
          <w:rFonts w:ascii="Times New Roman TUR" w:hAnsi="Times New Roman TUR" w:cs="Times New Roman TUR"/>
          <w:color w:val="000000"/>
        </w:rPr>
        <w:t>l</w:t>
      </w:r>
      <w:r w:rsidR="00FC44BF">
        <w:rPr>
          <w:rFonts w:ascii="Times New Roman TUR" w:hAnsi="Times New Roman TUR" w:cs="Times New Roman TUR"/>
          <w:color w:val="000000"/>
        </w:rPr>
        <w:t>a</w:t>
      </w:r>
      <w:r>
        <w:rPr>
          <w:rFonts w:ascii="Times New Roman TUR" w:hAnsi="Times New Roman TUR" w:cs="Times New Roman TUR"/>
          <w:color w:val="000000"/>
        </w:rPr>
        <w:t>rki: "</w:t>
      </w:r>
      <w:r w:rsidR="00317151">
        <w:rPr>
          <w:rFonts w:ascii="Times New Roman TUR" w:hAnsi="Times New Roman TUR" w:cs="Times New Roman TUR"/>
          <w:color w:val="000000"/>
        </w:rPr>
        <w:t>O‘</w:t>
      </w:r>
      <w:r w:rsidR="00952687">
        <w:rPr>
          <w:rFonts w:ascii="Times New Roman TUR" w:hAnsi="Times New Roman TUR" w:cs="Times New Roman TUR"/>
          <w:color w:val="000000"/>
        </w:rPr>
        <w:t>lim talvasasi</w:t>
      </w:r>
      <w:r>
        <w:rPr>
          <w:rFonts w:ascii="Times New Roman TUR" w:hAnsi="Times New Roman TUR" w:cs="Times New Roman TUR"/>
          <w:color w:val="000000"/>
        </w:rPr>
        <w:t xml:space="preserve"> va</w:t>
      </w:r>
      <w:r w:rsidR="00952687">
        <w:rPr>
          <w:rFonts w:ascii="Times New Roman TUR" w:hAnsi="Times New Roman TUR" w:cs="Times New Roman TUR"/>
          <w:color w:val="000000"/>
        </w:rPr>
        <w:t>q</w:t>
      </w:r>
      <w:r>
        <w:rPr>
          <w:rFonts w:ascii="Times New Roman TUR" w:hAnsi="Times New Roman TUR" w:cs="Times New Roman TUR"/>
          <w:color w:val="000000"/>
        </w:rPr>
        <w:t>tid</w:t>
      </w:r>
      <w:r w:rsidR="00952687">
        <w:rPr>
          <w:rFonts w:ascii="Times New Roman TUR" w:hAnsi="Times New Roman TUR" w:cs="Times New Roman TUR"/>
          <w:color w:val="000000"/>
        </w:rPr>
        <w:t>a</w:t>
      </w:r>
      <w:r>
        <w:rPr>
          <w:rFonts w:ascii="Times New Roman TUR" w:hAnsi="Times New Roman TUR" w:cs="Times New Roman TUR"/>
          <w:color w:val="000000"/>
        </w:rPr>
        <w:t xml:space="preserve"> </w:t>
      </w:r>
      <w:r w:rsidR="00952687">
        <w:rPr>
          <w:rFonts w:ascii="Times New Roman TUR" w:hAnsi="Times New Roman TUR" w:cs="Times New Roman TUR"/>
          <w:color w:val="000000"/>
        </w:rPr>
        <w:t>sha</w:t>
      </w:r>
      <w:r>
        <w:rPr>
          <w:rFonts w:ascii="Times New Roman TUR" w:hAnsi="Times New Roman TUR" w:cs="Times New Roman TUR"/>
          <w:color w:val="000000"/>
        </w:rPr>
        <w:t>yt</w:t>
      </w:r>
      <w:r w:rsidR="00952687">
        <w:rPr>
          <w:rFonts w:ascii="Times New Roman TUR" w:hAnsi="Times New Roman TUR" w:cs="Times New Roman TUR"/>
          <w:color w:val="000000"/>
        </w:rPr>
        <w:t>o</w:t>
      </w:r>
      <w:r>
        <w:rPr>
          <w:rFonts w:ascii="Times New Roman TUR" w:hAnsi="Times New Roman TUR" w:cs="Times New Roman TUR"/>
          <w:color w:val="000000"/>
        </w:rPr>
        <w:t>n v</w:t>
      </w:r>
      <w:r w:rsidR="00952687">
        <w:rPr>
          <w:rFonts w:ascii="Times New Roman TUR" w:hAnsi="Times New Roman TUR" w:cs="Times New Roman TUR"/>
          <w:color w:val="000000"/>
        </w:rPr>
        <w:t>a</w:t>
      </w:r>
      <w:r>
        <w:rPr>
          <w:rFonts w:ascii="Times New Roman TUR" w:hAnsi="Times New Roman TUR" w:cs="Times New Roman TUR"/>
          <w:color w:val="000000"/>
        </w:rPr>
        <w:t>sv</w:t>
      </w:r>
      <w:r w:rsidR="00952687">
        <w:rPr>
          <w:rFonts w:ascii="Times New Roman TUR" w:hAnsi="Times New Roman TUR" w:cs="Times New Roman TUR"/>
          <w:color w:val="000000"/>
        </w:rPr>
        <w:t>a</w:t>
      </w:r>
      <w:r>
        <w:rPr>
          <w:rFonts w:ascii="Times New Roman TUR" w:hAnsi="Times New Roman TUR" w:cs="Times New Roman TUR"/>
          <w:color w:val="000000"/>
        </w:rPr>
        <w:t>s</w:t>
      </w:r>
      <w:r w:rsidR="00952687">
        <w:rPr>
          <w:rFonts w:ascii="Times New Roman TUR" w:hAnsi="Times New Roman TUR" w:cs="Times New Roman TUR"/>
          <w:color w:val="000000"/>
        </w:rPr>
        <w:t>a</w:t>
      </w:r>
      <w:r>
        <w:rPr>
          <w:rFonts w:ascii="Times New Roman TUR" w:hAnsi="Times New Roman TUR" w:cs="Times New Roman TUR"/>
          <w:color w:val="000000"/>
        </w:rPr>
        <w:t>si</w:t>
      </w:r>
      <w:r w:rsidR="00952687">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952687">
        <w:rPr>
          <w:rFonts w:ascii="Times New Roman TUR" w:hAnsi="Times New Roman TUR" w:cs="Times New Roman TUR"/>
          <w:color w:val="000000"/>
        </w:rPr>
        <w:t>faqatgina</w:t>
      </w:r>
      <w:r>
        <w:rPr>
          <w:rFonts w:ascii="Times New Roman TUR" w:hAnsi="Times New Roman TUR" w:cs="Times New Roman TUR"/>
          <w:color w:val="000000"/>
        </w:rPr>
        <w:t xml:space="preserve"> a</w:t>
      </w:r>
      <w:r w:rsidR="00952687">
        <w:rPr>
          <w:rFonts w:ascii="Times New Roman TUR" w:hAnsi="Times New Roman TUR" w:cs="Times New Roman TUR"/>
          <w:color w:val="000000"/>
        </w:rPr>
        <w:t>q</w:t>
      </w:r>
      <w:r>
        <w:rPr>
          <w:rFonts w:ascii="Times New Roman TUR" w:hAnsi="Times New Roman TUR" w:cs="Times New Roman TUR"/>
          <w:color w:val="000000"/>
        </w:rPr>
        <w:t>l</w:t>
      </w:r>
      <w:r w:rsidR="00952687">
        <w:rPr>
          <w:rFonts w:ascii="Times New Roman TUR" w:hAnsi="Times New Roman TUR" w:cs="Times New Roman TUR"/>
          <w:color w:val="000000"/>
        </w:rPr>
        <w:t>g</w:t>
      </w:r>
      <w:r>
        <w:rPr>
          <w:rFonts w:ascii="Times New Roman TUR" w:hAnsi="Times New Roman TUR" w:cs="Times New Roman TUR"/>
          <w:color w:val="000000"/>
        </w:rPr>
        <w:t xml:space="preserve">a </w:t>
      </w:r>
      <w:r w:rsidR="00952687">
        <w:rPr>
          <w:rFonts w:ascii="Times New Roman TUR" w:hAnsi="Times New Roman TUR" w:cs="Times New Roman TUR"/>
          <w:color w:val="000000"/>
        </w:rPr>
        <w:t>shub</w:t>
      </w:r>
      <w:r>
        <w:rPr>
          <w:rFonts w:ascii="Times New Roman TUR" w:hAnsi="Times New Roman TUR" w:cs="Times New Roman TUR"/>
          <w:color w:val="000000"/>
        </w:rPr>
        <w:t>h</w:t>
      </w:r>
      <w:r w:rsidR="00952687">
        <w:rPr>
          <w:rFonts w:ascii="Times New Roman TUR" w:hAnsi="Times New Roman TUR" w:cs="Times New Roman TUR"/>
          <w:color w:val="000000"/>
        </w:rPr>
        <w:t>a</w:t>
      </w:r>
      <w:r>
        <w:rPr>
          <w:rFonts w:ascii="Times New Roman TUR" w:hAnsi="Times New Roman TUR" w:cs="Times New Roman TUR"/>
          <w:color w:val="000000"/>
        </w:rPr>
        <w:t>l</w:t>
      </w:r>
      <w:r w:rsidR="00952687">
        <w:rPr>
          <w:rFonts w:ascii="Times New Roman TUR" w:hAnsi="Times New Roman TUR" w:cs="Times New Roman TUR"/>
          <w:color w:val="000000"/>
        </w:rPr>
        <w:t>a</w:t>
      </w:r>
      <w:r>
        <w:rPr>
          <w:rFonts w:ascii="Times New Roman TUR" w:hAnsi="Times New Roman TUR" w:cs="Times New Roman TUR"/>
          <w:color w:val="000000"/>
        </w:rPr>
        <w:t xml:space="preserve">r </w:t>
      </w:r>
      <w:r w:rsidR="00952687">
        <w:rPr>
          <w:rFonts w:ascii="Times New Roman TUR" w:hAnsi="Times New Roman TUR" w:cs="Times New Roman TUR"/>
          <w:color w:val="000000"/>
        </w:rPr>
        <w:t>b</w:t>
      </w:r>
      <w:r>
        <w:rPr>
          <w:rFonts w:ascii="Times New Roman TUR" w:hAnsi="Times New Roman TUR" w:cs="Times New Roman TUR"/>
          <w:color w:val="000000"/>
        </w:rPr>
        <w:t>eri</w:t>
      </w:r>
      <w:r w:rsidR="00952687">
        <w:rPr>
          <w:rFonts w:ascii="Times New Roman TUR" w:hAnsi="Times New Roman TUR" w:cs="Times New Roman TUR"/>
          <w:color w:val="000000"/>
        </w:rPr>
        <w:t>b</w:t>
      </w:r>
      <w:r>
        <w:rPr>
          <w:rFonts w:ascii="Times New Roman TUR" w:hAnsi="Times New Roman TUR" w:cs="Times New Roman TUR"/>
          <w:color w:val="000000"/>
        </w:rPr>
        <w:t xml:space="preserve"> </w:t>
      </w:r>
      <w:r w:rsidR="00B8702E">
        <w:rPr>
          <w:rFonts w:ascii="Times New Roman TUR" w:hAnsi="Times New Roman TUR" w:cs="Times New Roman TUR"/>
          <w:color w:val="000000"/>
        </w:rPr>
        <w:t>ikkilanishga</w:t>
      </w:r>
      <w:r w:rsidR="00952687">
        <w:rPr>
          <w:rFonts w:ascii="Times New Roman TUR" w:hAnsi="Times New Roman TUR" w:cs="Times New Roman TUR"/>
          <w:color w:val="000000"/>
        </w:rPr>
        <w:t xml:space="preserve"> </w:t>
      </w:r>
      <w:r w:rsidR="00B8702E">
        <w:rPr>
          <w:rFonts w:ascii="Times New Roman TUR" w:hAnsi="Times New Roman TUR" w:cs="Times New Roman TUR"/>
          <w:color w:val="000000"/>
        </w:rPr>
        <w:t>keltira ola</w:t>
      </w:r>
      <w:r w:rsidR="00952687">
        <w:rPr>
          <w:rFonts w:ascii="Times New Roman TUR" w:hAnsi="Times New Roman TUR" w:cs="Times New Roman TUR"/>
          <w:color w:val="000000"/>
        </w:rPr>
        <w:t>di</w:t>
      </w:r>
      <w:r>
        <w:rPr>
          <w:rFonts w:ascii="Times New Roman TUR" w:hAnsi="Times New Roman TUR" w:cs="Times New Roman TUR"/>
          <w:color w:val="000000"/>
        </w:rPr>
        <w:t>. Bu n</w:t>
      </w:r>
      <w:r w:rsidR="00952687">
        <w:rPr>
          <w:rFonts w:ascii="Times New Roman TUR" w:hAnsi="Times New Roman TUR" w:cs="Times New Roman TUR"/>
          <w:color w:val="000000"/>
        </w:rPr>
        <w:t>a</w:t>
      </w:r>
      <w:r>
        <w:rPr>
          <w:rFonts w:ascii="Times New Roman TUR" w:hAnsi="Times New Roman TUR" w:cs="Times New Roman TUR"/>
          <w:color w:val="000000"/>
        </w:rPr>
        <w:t xml:space="preserve">vi </w:t>
      </w:r>
      <w:r w:rsidR="00952687">
        <w:rPr>
          <w:rFonts w:ascii="Times New Roman TUR" w:hAnsi="Times New Roman TUR" w:cs="Times New Roman TUR"/>
          <w:color w:val="000000"/>
        </w:rPr>
        <w:t>iy</w:t>
      </w:r>
      <w:r>
        <w:rPr>
          <w:rFonts w:ascii="Times New Roman TUR" w:hAnsi="Times New Roman TUR" w:cs="Times New Roman TUR"/>
          <w:color w:val="000000"/>
        </w:rPr>
        <w:t>m</w:t>
      </w:r>
      <w:r w:rsidR="00952687">
        <w:rPr>
          <w:rFonts w:ascii="Times New Roman TUR" w:hAnsi="Times New Roman TUR" w:cs="Times New Roman TUR"/>
          <w:color w:val="000000"/>
        </w:rPr>
        <w:t>o</w:t>
      </w:r>
      <w:r>
        <w:rPr>
          <w:rFonts w:ascii="Times New Roman TUR" w:hAnsi="Times New Roman TUR" w:cs="Times New Roman TUR"/>
          <w:color w:val="000000"/>
        </w:rPr>
        <w:t>n</w:t>
      </w:r>
      <w:r w:rsidR="00952687">
        <w:rPr>
          <w:rFonts w:ascii="Times New Roman TUR" w:hAnsi="Times New Roman TUR" w:cs="Times New Roman TUR"/>
          <w:color w:val="000000"/>
        </w:rPr>
        <w:t>i</w:t>
      </w:r>
      <w:r>
        <w:rPr>
          <w:rFonts w:ascii="Times New Roman TUR" w:hAnsi="Times New Roman TUR" w:cs="Times New Roman TUR"/>
          <w:color w:val="000000"/>
        </w:rPr>
        <w:t xml:space="preserve"> tah</w:t>
      </w:r>
      <w:r w:rsidR="00952687">
        <w:rPr>
          <w:rFonts w:ascii="Times New Roman TUR" w:hAnsi="Times New Roman TUR" w:cs="Times New Roman TUR"/>
          <w:color w:val="000000"/>
        </w:rPr>
        <w:t>qiqiy</w:t>
      </w:r>
      <w:r>
        <w:rPr>
          <w:rFonts w:ascii="Times New Roman TUR" w:hAnsi="Times New Roman TUR" w:cs="Times New Roman TUR"/>
          <w:color w:val="000000"/>
        </w:rPr>
        <w:t xml:space="preserve"> </w:t>
      </w:r>
      <w:r w:rsidR="00952687">
        <w:rPr>
          <w:rFonts w:ascii="Times New Roman TUR" w:hAnsi="Times New Roman TUR" w:cs="Times New Roman TUR"/>
          <w:color w:val="000000"/>
        </w:rPr>
        <w:t>esa</w:t>
      </w:r>
      <w:r>
        <w:rPr>
          <w:rFonts w:ascii="Times New Roman TUR" w:hAnsi="Times New Roman TUR" w:cs="Times New Roman TUR"/>
          <w:color w:val="000000"/>
        </w:rPr>
        <w:t>, y</w:t>
      </w:r>
      <w:r w:rsidR="00952687">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952687">
        <w:rPr>
          <w:rFonts w:ascii="Times New Roman TUR" w:hAnsi="Times New Roman TUR" w:cs="Times New Roman TUR"/>
          <w:color w:val="000000"/>
        </w:rPr>
        <w:t>i</w:t>
      </w:r>
      <w:r>
        <w:rPr>
          <w:rFonts w:ascii="Times New Roman TUR" w:hAnsi="Times New Roman TUR" w:cs="Times New Roman TUR"/>
          <w:color w:val="000000"/>
        </w:rPr>
        <w:t>z a</w:t>
      </w:r>
      <w:r w:rsidR="00952687">
        <w:rPr>
          <w:rFonts w:ascii="Times New Roman TUR" w:hAnsi="Times New Roman TUR" w:cs="Times New Roman TUR"/>
          <w:color w:val="000000"/>
        </w:rPr>
        <w:t>q</w:t>
      </w:r>
      <w:r>
        <w:rPr>
          <w:rFonts w:ascii="Times New Roman TUR" w:hAnsi="Times New Roman TUR" w:cs="Times New Roman TUR"/>
          <w:color w:val="000000"/>
        </w:rPr>
        <w:t xml:space="preserve">lda </w:t>
      </w:r>
      <w:r w:rsidR="00952687">
        <w:rPr>
          <w:rFonts w:ascii="Times New Roman TUR" w:hAnsi="Times New Roman TUR" w:cs="Times New Roman TUR"/>
          <w:color w:val="000000"/>
        </w:rPr>
        <w:t>t</w:t>
      </w:r>
      <w:r w:rsidR="00C14396">
        <w:rPr>
          <w:rFonts w:ascii="Times New Roman TUR" w:hAnsi="Times New Roman TUR" w:cs="Times New Roman TUR"/>
          <w:color w:val="000000"/>
        </w:rPr>
        <w:t>ur</w:t>
      </w:r>
      <w:r w:rsidR="00952687">
        <w:rPr>
          <w:rFonts w:ascii="Times New Roman TUR" w:hAnsi="Times New Roman TUR" w:cs="Times New Roman TUR"/>
          <w:color w:val="000000"/>
        </w:rPr>
        <w:t>maydi</w:t>
      </w:r>
      <w:r>
        <w:rPr>
          <w:rFonts w:ascii="Times New Roman TUR" w:hAnsi="Times New Roman TUR" w:cs="Times New Roman TUR"/>
          <w:color w:val="000000"/>
        </w:rPr>
        <w:t xml:space="preserve">, </w:t>
      </w:r>
      <w:r w:rsidR="001A017C">
        <w:rPr>
          <w:rFonts w:ascii="Times New Roman TUR" w:hAnsi="Times New Roman TUR" w:cs="Times New Roman TUR"/>
          <w:color w:val="000000"/>
        </w:rPr>
        <w:t>aksincha</w:t>
      </w:r>
      <w:r>
        <w:rPr>
          <w:rFonts w:ascii="Times New Roman TUR" w:hAnsi="Times New Roman TUR" w:cs="Times New Roman TUR"/>
          <w:color w:val="000000"/>
        </w:rPr>
        <w:t xml:space="preserve"> h</w:t>
      </w:r>
      <w:r w:rsidR="00952687">
        <w:rPr>
          <w:rFonts w:ascii="Times New Roman TUR" w:hAnsi="Times New Roman TUR" w:cs="Times New Roman TUR"/>
          <w:color w:val="000000"/>
        </w:rPr>
        <w:t>a</w:t>
      </w:r>
      <w:r>
        <w:rPr>
          <w:rFonts w:ascii="Times New Roman TUR" w:hAnsi="Times New Roman TUR" w:cs="Times New Roman TUR"/>
          <w:color w:val="000000"/>
        </w:rPr>
        <w:t xml:space="preserve">m </w:t>
      </w:r>
      <w:r w:rsidR="00952687">
        <w:rPr>
          <w:rFonts w:ascii="Times New Roman TUR" w:hAnsi="Times New Roman TUR" w:cs="Times New Roman TUR"/>
          <w:color w:val="000000"/>
        </w:rPr>
        <w:t>q</w:t>
      </w:r>
      <w:r>
        <w:rPr>
          <w:rFonts w:ascii="Times New Roman TUR" w:hAnsi="Times New Roman TUR" w:cs="Times New Roman TUR"/>
          <w:color w:val="000000"/>
        </w:rPr>
        <w:t>alb</w:t>
      </w:r>
      <w:r w:rsidR="00952687">
        <w:rPr>
          <w:rFonts w:ascii="Times New Roman TUR" w:hAnsi="Times New Roman TUR" w:cs="Times New Roman TUR"/>
          <w:color w:val="000000"/>
        </w:rPr>
        <w:t>ga</w:t>
      </w:r>
      <w:r>
        <w:rPr>
          <w:rFonts w:ascii="Times New Roman TUR" w:hAnsi="Times New Roman TUR" w:cs="Times New Roman TUR"/>
          <w:color w:val="000000"/>
        </w:rPr>
        <w:t>, h</w:t>
      </w:r>
      <w:r w:rsidR="00952687">
        <w:rPr>
          <w:rFonts w:ascii="Times New Roman TUR" w:hAnsi="Times New Roman TUR" w:cs="Times New Roman TUR"/>
          <w:color w:val="000000"/>
        </w:rPr>
        <w:t>a</w:t>
      </w:r>
      <w:r>
        <w:rPr>
          <w:rFonts w:ascii="Times New Roman TUR" w:hAnsi="Times New Roman TUR" w:cs="Times New Roman TUR"/>
          <w:color w:val="000000"/>
        </w:rPr>
        <w:t>m ruh</w:t>
      </w:r>
      <w:r w:rsidR="00952687">
        <w:rPr>
          <w:rFonts w:ascii="Times New Roman TUR" w:hAnsi="Times New Roman TUR" w:cs="Times New Roman TUR"/>
          <w:color w:val="000000"/>
        </w:rPr>
        <w:t>g</w:t>
      </w:r>
      <w:r>
        <w:rPr>
          <w:rFonts w:ascii="Times New Roman TUR" w:hAnsi="Times New Roman TUR" w:cs="Times New Roman TUR"/>
          <w:color w:val="000000"/>
        </w:rPr>
        <w:t>a, h</w:t>
      </w:r>
      <w:r w:rsidR="00952687">
        <w:rPr>
          <w:rFonts w:ascii="Times New Roman TUR" w:hAnsi="Times New Roman TUR" w:cs="Times New Roman TUR"/>
          <w:color w:val="000000"/>
        </w:rPr>
        <w:t>a</w:t>
      </w:r>
      <w:r>
        <w:rPr>
          <w:rFonts w:ascii="Times New Roman TUR" w:hAnsi="Times New Roman TUR" w:cs="Times New Roman TUR"/>
          <w:color w:val="000000"/>
        </w:rPr>
        <w:t>m s</w:t>
      </w:r>
      <w:r w:rsidR="00952687">
        <w:rPr>
          <w:rFonts w:ascii="Times New Roman TUR" w:hAnsi="Times New Roman TUR" w:cs="Times New Roman TUR"/>
          <w:color w:val="000000"/>
        </w:rPr>
        <w:t>i</w:t>
      </w:r>
      <w:r>
        <w:rPr>
          <w:rFonts w:ascii="Times New Roman TUR" w:hAnsi="Times New Roman TUR" w:cs="Times New Roman TUR"/>
          <w:color w:val="000000"/>
        </w:rPr>
        <w:t>r</w:t>
      </w:r>
      <w:r w:rsidR="00952687">
        <w:rPr>
          <w:rFonts w:ascii="Times New Roman TUR" w:hAnsi="Times New Roman TUR" w:cs="Times New Roman TUR"/>
          <w:color w:val="000000"/>
        </w:rPr>
        <w:t>g</w:t>
      </w:r>
      <w:r>
        <w:rPr>
          <w:rFonts w:ascii="Times New Roman TUR" w:hAnsi="Times New Roman TUR" w:cs="Times New Roman TUR"/>
          <w:color w:val="000000"/>
        </w:rPr>
        <w:t>a, h</w:t>
      </w:r>
      <w:r w:rsidR="00952687">
        <w:rPr>
          <w:rFonts w:ascii="Times New Roman TUR" w:hAnsi="Times New Roman TUR" w:cs="Times New Roman TUR"/>
          <w:color w:val="000000"/>
        </w:rPr>
        <w:t>a</w:t>
      </w:r>
      <w:r>
        <w:rPr>
          <w:rFonts w:ascii="Times New Roman TUR" w:hAnsi="Times New Roman TUR" w:cs="Times New Roman TUR"/>
          <w:color w:val="000000"/>
        </w:rPr>
        <w:t xml:space="preserve">m </w:t>
      </w:r>
      <w:r w:rsidR="00952687">
        <w:rPr>
          <w:rFonts w:ascii="Times New Roman TUR" w:hAnsi="Times New Roman TUR" w:cs="Times New Roman TUR"/>
          <w:color w:val="000000"/>
        </w:rPr>
        <w:t>shunday</w:t>
      </w:r>
      <w:r>
        <w:rPr>
          <w:rFonts w:ascii="Times New Roman TUR" w:hAnsi="Times New Roman TUR" w:cs="Times New Roman TUR"/>
          <w:color w:val="000000"/>
        </w:rPr>
        <w:t xml:space="preserve"> l</w:t>
      </w:r>
      <w:r w:rsidR="00952687">
        <w:rPr>
          <w:rFonts w:ascii="Times New Roman TUR" w:hAnsi="Times New Roman TUR" w:cs="Times New Roman TUR"/>
          <w:color w:val="000000"/>
        </w:rPr>
        <w:t>a</w:t>
      </w:r>
      <w:r>
        <w:rPr>
          <w:rFonts w:ascii="Times New Roman TUR" w:hAnsi="Times New Roman TUR" w:cs="Times New Roman TUR"/>
          <w:color w:val="000000"/>
        </w:rPr>
        <w:t>tif</w:t>
      </w:r>
      <w:r w:rsidR="00952687">
        <w:rPr>
          <w:rFonts w:ascii="Times New Roman TUR" w:hAnsi="Times New Roman TUR" w:cs="Times New Roman TUR"/>
          <w:color w:val="000000"/>
        </w:rPr>
        <w:t>alarga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B70FD">
        <w:rPr>
          <w:rFonts w:ascii="Times New Roman TUR" w:hAnsi="Times New Roman TUR" w:cs="Times New Roman TUR"/>
          <w:color w:val="000000"/>
        </w:rPr>
        <w:t>t</w:t>
      </w:r>
      <w:r w:rsidR="00952687">
        <w:rPr>
          <w:rFonts w:ascii="Times New Roman TUR" w:hAnsi="Times New Roman TUR" w:cs="Times New Roman TUR"/>
          <w:color w:val="000000"/>
        </w:rPr>
        <w:t>adi</w:t>
      </w:r>
      <w:r>
        <w:rPr>
          <w:rFonts w:ascii="Times New Roman TUR" w:hAnsi="Times New Roman TUR" w:cs="Times New Roman TUR"/>
          <w:color w:val="000000"/>
        </w:rPr>
        <w:t xml:space="preserve">, </w:t>
      </w:r>
      <w:r w:rsidR="00952687">
        <w:rPr>
          <w:rFonts w:ascii="Times New Roman TUR" w:hAnsi="Times New Roman TUR" w:cs="Times New Roman TUR"/>
          <w:color w:val="000000"/>
        </w:rPr>
        <w:t>ildiz tashlaydi</w:t>
      </w:r>
      <w:r>
        <w:rPr>
          <w:rFonts w:ascii="Times New Roman TUR" w:hAnsi="Times New Roman TUR" w:cs="Times New Roman TUR"/>
          <w:color w:val="000000"/>
        </w:rPr>
        <w:t xml:space="preserve">ki; </w:t>
      </w:r>
      <w:r w:rsidR="00952687">
        <w:rPr>
          <w:rFonts w:ascii="Times New Roman TUR" w:hAnsi="Times New Roman TUR" w:cs="Times New Roman TUR"/>
          <w:color w:val="000000"/>
        </w:rPr>
        <w:t>shay</w:t>
      </w:r>
      <w:r>
        <w:rPr>
          <w:rFonts w:ascii="Times New Roman TUR" w:hAnsi="Times New Roman TUR" w:cs="Times New Roman TUR"/>
          <w:color w:val="000000"/>
        </w:rPr>
        <w:t>t</w:t>
      </w:r>
      <w:r w:rsidR="00952687">
        <w:rPr>
          <w:rFonts w:ascii="Times New Roman TUR" w:hAnsi="Times New Roman TUR" w:cs="Times New Roman TUR"/>
          <w:color w:val="000000"/>
        </w:rPr>
        <w:t>o</w:t>
      </w:r>
      <w:r>
        <w:rPr>
          <w:rFonts w:ascii="Times New Roman TUR" w:hAnsi="Times New Roman TUR" w:cs="Times New Roman TUR"/>
          <w:color w:val="000000"/>
        </w:rPr>
        <w:t>n</w:t>
      </w:r>
      <w:r w:rsidR="00952687">
        <w:rPr>
          <w:rFonts w:ascii="Times New Roman TUR" w:hAnsi="Times New Roman TUR" w:cs="Times New Roman TUR"/>
          <w:color w:val="000000"/>
        </w:rPr>
        <w:t>ni</w:t>
      </w:r>
      <w:r>
        <w:rPr>
          <w:rFonts w:ascii="Times New Roman TUR" w:hAnsi="Times New Roman TUR" w:cs="Times New Roman TUR"/>
          <w:color w:val="000000"/>
        </w:rPr>
        <w:t>n</w:t>
      </w:r>
      <w:r w:rsidR="00952687">
        <w:rPr>
          <w:rFonts w:ascii="Times New Roman TUR" w:hAnsi="Times New Roman TUR" w:cs="Times New Roman TUR"/>
          <w:color w:val="000000"/>
        </w:rPr>
        <w:t>g</w:t>
      </w:r>
      <w:r>
        <w:rPr>
          <w:rFonts w:ascii="Times New Roman TUR" w:hAnsi="Times New Roman TUR" w:cs="Times New Roman TUR"/>
          <w:color w:val="000000"/>
        </w:rPr>
        <w:t xml:space="preserve"> </w:t>
      </w:r>
      <w:r w:rsidR="00952687">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 xml:space="preserve">li </w:t>
      </w:r>
      <w:r w:rsidR="00952687">
        <w:rPr>
          <w:rFonts w:ascii="Times New Roman TUR" w:hAnsi="Times New Roman TUR" w:cs="Times New Roman TUR"/>
          <w:color w:val="000000"/>
        </w:rPr>
        <w:t>u</w:t>
      </w:r>
      <w:r>
        <w:rPr>
          <w:rFonts w:ascii="Times New Roman TUR" w:hAnsi="Times New Roman TUR" w:cs="Times New Roman TUR"/>
          <w:color w:val="000000"/>
        </w:rPr>
        <w:t xml:space="preserve"> yerl</w:t>
      </w:r>
      <w:r w:rsidR="00952687">
        <w:rPr>
          <w:rFonts w:ascii="Times New Roman TUR" w:hAnsi="Times New Roman TUR" w:cs="Times New Roman TUR"/>
          <w:color w:val="000000"/>
        </w:rPr>
        <w:t>a</w:t>
      </w:r>
      <w:r>
        <w:rPr>
          <w:rFonts w:ascii="Times New Roman TUR" w:hAnsi="Times New Roman TUR" w:cs="Times New Roman TUR"/>
          <w:color w:val="000000"/>
        </w:rPr>
        <w:t>r</w:t>
      </w:r>
      <w:r w:rsidR="00952687">
        <w:rPr>
          <w:rFonts w:ascii="Times New Roman TUR" w:hAnsi="Times New Roman TUR" w:cs="Times New Roman TUR"/>
          <w:color w:val="000000"/>
        </w:rPr>
        <w:t>ga</w:t>
      </w:r>
      <w:r>
        <w:rPr>
          <w:rFonts w:ascii="Times New Roman TUR" w:hAnsi="Times New Roman TUR" w:cs="Times New Roman TUR"/>
          <w:color w:val="000000"/>
        </w:rPr>
        <w:t xml:space="preserve"> yeti</w:t>
      </w:r>
      <w:r w:rsidR="00952687">
        <w:rPr>
          <w:rFonts w:ascii="Times New Roman TUR" w:hAnsi="Times New Roman TUR" w:cs="Times New Roman TUR"/>
          <w:color w:val="000000"/>
        </w:rPr>
        <w:t>sholmaydi</w:t>
      </w:r>
      <w:r>
        <w:rPr>
          <w:rFonts w:ascii="Times New Roman TUR" w:hAnsi="Times New Roman TUR" w:cs="Times New Roman TUR"/>
          <w:color w:val="000000"/>
        </w:rPr>
        <w:t xml:space="preserve">, </w:t>
      </w:r>
      <w:r w:rsidR="00952687">
        <w:rPr>
          <w:rFonts w:ascii="Times New Roman TUR" w:hAnsi="Times New Roman TUR" w:cs="Times New Roman TUR"/>
          <w:color w:val="000000"/>
        </w:rPr>
        <w:t>undaylarning</w:t>
      </w:r>
      <w:r>
        <w:rPr>
          <w:rFonts w:ascii="Times New Roman TUR" w:hAnsi="Times New Roman TUR" w:cs="Times New Roman TUR"/>
          <w:color w:val="000000"/>
        </w:rPr>
        <w:t xml:space="preserve"> </w:t>
      </w:r>
      <w:r w:rsidR="00952687">
        <w:rPr>
          <w:rFonts w:ascii="Times New Roman TUR" w:hAnsi="Times New Roman TUR" w:cs="Times New Roman TUR"/>
          <w:color w:val="000000"/>
        </w:rPr>
        <w:t>iy</w:t>
      </w:r>
      <w:r>
        <w:rPr>
          <w:rFonts w:ascii="Times New Roman TUR" w:hAnsi="Times New Roman TUR" w:cs="Times New Roman TUR"/>
          <w:color w:val="000000"/>
        </w:rPr>
        <w:t>m</w:t>
      </w:r>
      <w:r w:rsidR="00952687">
        <w:rPr>
          <w:rFonts w:ascii="Times New Roman TUR" w:hAnsi="Times New Roman TUR" w:cs="Times New Roman TUR"/>
          <w:color w:val="000000"/>
        </w:rPr>
        <w:t>o</w:t>
      </w:r>
      <w:r>
        <w:rPr>
          <w:rFonts w:ascii="Times New Roman TUR" w:hAnsi="Times New Roman TUR" w:cs="Times New Roman TUR"/>
          <w:color w:val="000000"/>
        </w:rPr>
        <w:t>n</w:t>
      </w:r>
      <w:r w:rsidR="00952687">
        <w:rPr>
          <w:rFonts w:ascii="Times New Roman TUR" w:hAnsi="Times New Roman TUR" w:cs="Times New Roman TUR"/>
          <w:color w:val="000000"/>
        </w:rPr>
        <w:t>i</w:t>
      </w:r>
      <w:r>
        <w:rPr>
          <w:rFonts w:ascii="Times New Roman TUR" w:hAnsi="Times New Roman TUR" w:cs="Times New Roman TUR"/>
          <w:color w:val="000000"/>
        </w:rPr>
        <w:t xml:space="preserve"> z</w:t>
      </w:r>
      <w:r w:rsidR="00952687">
        <w:rPr>
          <w:rFonts w:ascii="Times New Roman TUR" w:hAnsi="Times New Roman TUR" w:cs="Times New Roman TUR"/>
          <w:color w:val="000000"/>
        </w:rPr>
        <w:t>a</w:t>
      </w:r>
      <w:r>
        <w:rPr>
          <w:rFonts w:ascii="Times New Roman TUR" w:hAnsi="Times New Roman TUR" w:cs="Times New Roman TUR"/>
          <w:color w:val="000000"/>
        </w:rPr>
        <w:t>v</w:t>
      </w:r>
      <w:r w:rsidR="00952687">
        <w:rPr>
          <w:rFonts w:ascii="Times New Roman TUR" w:hAnsi="Times New Roman TUR" w:cs="Times New Roman TUR"/>
          <w:color w:val="000000"/>
        </w:rPr>
        <w:t>o</w:t>
      </w:r>
      <w:r>
        <w:rPr>
          <w:rFonts w:ascii="Times New Roman TUR" w:hAnsi="Times New Roman TUR" w:cs="Times New Roman TUR"/>
          <w:color w:val="000000"/>
        </w:rPr>
        <w:t>ld</w:t>
      </w:r>
      <w:r w:rsidR="00952687">
        <w:rPr>
          <w:rFonts w:ascii="Times New Roman TUR" w:hAnsi="Times New Roman TUR" w:cs="Times New Roman TUR"/>
          <w:color w:val="000000"/>
        </w:rPr>
        <w:t>a</w:t>
      </w:r>
      <w:r>
        <w:rPr>
          <w:rFonts w:ascii="Times New Roman TUR" w:hAnsi="Times New Roman TUR" w:cs="Times New Roman TUR"/>
          <w:color w:val="000000"/>
        </w:rPr>
        <w:t xml:space="preserve">n </w:t>
      </w:r>
      <w:r w:rsidR="00952687">
        <w:rPr>
          <w:rFonts w:ascii="Times New Roman TUR" w:hAnsi="Times New Roman TUR" w:cs="Times New Roman TUR"/>
          <w:color w:val="000000"/>
        </w:rPr>
        <w:t>muhofazalangan</w:t>
      </w:r>
      <w:r>
        <w:rPr>
          <w:rFonts w:ascii="Times New Roman TUR" w:hAnsi="Times New Roman TUR" w:cs="Times New Roman TUR"/>
          <w:color w:val="000000"/>
        </w:rPr>
        <w:t xml:space="preserve"> </w:t>
      </w:r>
      <w:r w:rsidR="00952687">
        <w:rPr>
          <w:rFonts w:ascii="Times New Roman TUR" w:hAnsi="Times New Roman TUR" w:cs="Times New Roman TUR"/>
          <w:color w:val="000000"/>
        </w:rPr>
        <w:t>qoladi</w:t>
      </w:r>
      <w:r>
        <w:rPr>
          <w:rFonts w:ascii="Times New Roman TUR" w:hAnsi="Times New Roman TUR" w:cs="Times New Roman TUR"/>
          <w:color w:val="000000"/>
        </w:rPr>
        <w:t>.</w:t>
      </w:r>
    </w:p>
    <w:p w14:paraId="2AD39E52" w14:textId="77777777" w:rsidR="00B31191"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952687">
        <w:rPr>
          <w:rFonts w:ascii="Times New Roman TUR" w:hAnsi="Times New Roman TUR" w:cs="Times New Roman TUR"/>
          <w:color w:val="000000"/>
        </w:rPr>
        <w:t>iy</w:t>
      </w:r>
      <w:r>
        <w:rPr>
          <w:rFonts w:ascii="Times New Roman TUR" w:hAnsi="Times New Roman TUR" w:cs="Times New Roman TUR"/>
          <w:color w:val="000000"/>
        </w:rPr>
        <w:t>m</w:t>
      </w:r>
      <w:r w:rsidR="00952687">
        <w:rPr>
          <w:rFonts w:ascii="Times New Roman TUR" w:hAnsi="Times New Roman TUR" w:cs="Times New Roman TUR"/>
          <w:color w:val="000000"/>
        </w:rPr>
        <w:t>o</w:t>
      </w:r>
      <w:r>
        <w:rPr>
          <w:rFonts w:ascii="Times New Roman TUR" w:hAnsi="Times New Roman TUR" w:cs="Times New Roman TUR"/>
          <w:color w:val="000000"/>
        </w:rPr>
        <w:t>n</w:t>
      </w:r>
      <w:r w:rsidR="00952687">
        <w:rPr>
          <w:rFonts w:ascii="Times New Roman TUR" w:hAnsi="Times New Roman TUR" w:cs="Times New Roman TUR"/>
          <w:color w:val="000000"/>
        </w:rPr>
        <w:t>i</w:t>
      </w:r>
      <w:r>
        <w:rPr>
          <w:rFonts w:ascii="Times New Roman TUR" w:hAnsi="Times New Roman TUR" w:cs="Times New Roman TUR"/>
          <w:color w:val="000000"/>
        </w:rPr>
        <w:t xml:space="preserve"> tah</w:t>
      </w:r>
      <w:r w:rsidR="00952687">
        <w:rPr>
          <w:rFonts w:ascii="Times New Roman TUR" w:hAnsi="Times New Roman TUR" w:cs="Times New Roman TUR"/>
          <w:color w:val="000000"/>
        </w:rPr>
        <w:t>q</w:t>
      </w:r>
      <w:r>
        <w:rPr>
          <w:rFonts w:ascii="Times New Roman TUR" w:hAnsi="Times New Roman TUR" w:cs="Times New Roman TUR"/>
          <w:color w:val="000000"/>
        </w:rPr>
        <w:t>i</w:t>
      </w:r>
      <w:r w:rsidR="00952687">
        <w:rPr>
          <w:rFonts w:ascii="Times New Roman TUR" w:hAnsi="Times New Roman TUR" w:cs="Times New Roman TUR"/>
          <w:color w:val="000000"/>
        </w:rPr>
        <w:t>qiy</w:t>
      </w:r>
      <w:r w:rsidR="00B8702E">
        <w:rPr>
          <w:rFonts w:ascii="Times New Roman TUR" w:hAnsi="Times New Roman TUR" w:cs="Times New Roman TUR"/>
          <w:color w:val="000000"/>
        </w:rPr>
        <w:t>ga</w:t>
      </w:r>
      <w:r>
        <w:rPr>
          <w:rFonts w:ascii="Times New Roman TUR" w:hAnsi="Times New Roman TUR" w:cs="Times New Roman TUR"/>
          <w:color w:val="000000"/>
        </w:rPr>
        <w:t xml:space="preserve"> </w:t>
      </w:r>
      <w:r w:rsidR="00952687">
        <w:rPr>
          <w:rFonts w:ascii="Times New Roman TUR" w:hAnsi="Times New Roman TUR" w:cs="Times New Roman TUR"/>
          <w:color w:val="000000"/>
        </w:rPr>
        <w:t>qovushishga</w:t>
      </w:r>
      <w:r>
        <w:rPr>
          <w:rFonts w:ascii="Times New Roman TUR" w:hAnsi="Times New Roman TUR" w:cs="Times New Roman TUR"/>
          <w:color w:val="000000"/>
        </w:rPr>
        <w:t xml:space="preserve"> v</w:t>
      </w:r>
      <w:r w:rsidR="00952687">
        <w:rPr>
          <w:rFonts w:ascii="Times New Roman TUR" w:hAnsi="Times New Roman TUR" w:cs="Times New Roman TUR"/>
          <w:color w:val="000000"/>
        </w:rPr>
        <w:t>a</w:t>
      </w:r>
      <w:r>
        <w:rPr>
          <w:rFonts w:ascii="Times New Roman TUR" w:hAnsi="Times New Roman TUR" w:cs="Times New Roman TUR"/>
          <w:color w:val="000000"/>
        </w:rPr>
        <w:t>sil</w:t>
      </w:r>
      <w:r w:rsidR="00952687">
        <w:rPr>
          <w:rFonts w:ascii="Times New Roman TUR" w:hAnsi="Times New Roman TUR" w:cs="Times New Roman TUR"/>
          <w:color w:val="000000"/>
        </w:rPr>
        <w:t>a</w:t>
      </w:r>
      <w:r>
        <w:rPr>
          <w:rFonts w:ascii="Times New Roman TUR" w:hAnsi="Times New Roman TUR" w:cs="Times New Roman TUR"/>
          <w:color w:val="000000"/>
        </w:rPr>
        <w:t xml:space="preserve"> </w:t>
      </w:r>
      <w:r w:rsidR="0095268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52687">
        <w:rPr>
          <w:rFonts w:ascii="Times New Roman TUR" w:hAnsi="Times New Roman TUR" w:cs="Times New Roman TUR"/>
          <w:color w:val="000000"/>
        </w:rPr>
        <w:t>g</w:t>
      </w:r>
      <w:r>
        <w:rPr>
          <w:rFonts w:ascii="Times New Roman TUR" w:hAnsi="Times New Roman TUR" w:cs="Times New Roman TUR"/>
          <w:color w:val="000000"/>
        </w:rPr>
        <w:t xml:space="preserve">an </w:t>
      </w:r>
      <w:r w:rsidRPr="00E86308">
        <w:rPr>
          <w:rFonts w:ascii="Times New Roman TUR" w:hAnsi="Times New Roman TUR" w:cs="Times New Roman TUR"/>
          <w:b/>
          <w:bCs/>
          <w:color w:val="000000"/>
        </w:rPr>
        <w:t>bir y</w:t>
      </w:r>
      <w:r w:rsidR="00317151">
        <w:rPr>
          <w:rFonts w:ascii="Times New Roman TUR" w:hAnsi="Times New Roman TUR" w:cs="Times New Roman TUR"/>
          <w:b/>
          <w:bCs/>
          <w:color w:val="000000"/>
        </w:rPr>
        <w:t>o‘</w:t>
      </w:r>
      <w:r w:rsidRPr="00E86308">
        <w:rPr>
          <w:rFonts w:ascii="Times New Roman TUR" w:hAnsi="Times New Roman TUR" w:cs="Times New Roman TUR"/>
          <w:b/>
          <w:bCs/>
          <w:color w:val="000000"/>
        </w:rPr>
        <w:t>l</w:t>
      </w:r>
      <w:r w:rsidR="00952687" w:rsidRPr="00E86308">
        <w:rPr>
          <w:rFonts w:ascii="Times New Roman TUR" w:hAnsi="Times New Roman TUR" w:cs="Times New Roman TUR"/>
          <w:b/>
          <w:bCs/>
          <w:color w:val="000000"/>
        </w:rPr>
        <w:t>ni</w:t>
      </w:r>
      <w:r>
        <w:rPr>
          <w:rFonts w:ascii="Times New Roman TUR" w:hAnsi="Times New Roman TUR" w:cs="Times New Roman TUR"/>
          <w:color w:val="000000"/>
        </w:rPr>
        <w:t>, v</w:t>
      </w:r>
      <w:r w:rsidR="00952687">
        <w:rPr>
          <w:rFonts w:ascii="Times New Roman TUR" w:hAnsi="Times New Roman TUR" w:cs="Times New Roman TUR"/>
          <w:color w:val="000000"/>
        </w:rPr>
        <w:t>a</w:t>
      </w:r>
      <w:r>
        <w:rPr>
          <w:rFonts w:ascii="Times New Roman TUR" w:hAnsi="Times New Roman TUR" w:cs="Times New Roman TUR"/>
          <w:color w:val="000000"/>
        </w:rPr>
        <w:t>l</w:t>
      </w:r>
      <w:r w:rsidR="00952687">
        <w:rPr>
          <w:rFonts w:ascii="Times New Roman TUR" w:hAnsi="Times New Roman TUR" w:cs="Times New Roman TUR"/>
          <w:color w:val="000000"/>
        </w:rPr>
        <w:t>o</w:t>
      </w:r>
      <w:r>
        <w:rPr>
          <w:rFonts w:ascii="Times New Roman TUR" w:hAnsi="Times New Roman TUR" w:cs="Times New Roman TUR"/>
          <w:color w:val="000000"/>
        </w:rPr>
        <w:t>y</w:t>
      </w:r>
      <w:r w:rsidR="00952687">
        <w:rPr>
          <w:rFonts w:ascii="Times New Roman TUR" w:hAnsi="Times New Roman TUR" w:cs="Times New Roman TUR"/>
          <w:color w:val="000000"/>
        </w:rPr>
        <w:t>a</w:t>
      </w:r>
      <w:r>
        <w:rPr>
          <w:rFonts w:ascii="Times New Roman TUR" w:hAnsi="Times New Roman TUR" w:cs="Times New Roman TUR"/>
          <w:color w:val="000000"/>
        </w:rPr>
        <w:t>ti k</w:t>
      </w:r>
      <w:r w:rsidR="00952687">
        <w:rPr>
          <w:rFonts w:ascii="Times New Roman TUR" w:hAnsi="Times New Roman TUR" w:cs="Times New Roman TUR"/>
          <w:color w:val="000000"/>
        </w:rPr>
        <w:t>o</w:t>
      </w:r>
      <w:r>
        <w:rPr>
          <w:rFonts w:ascii="Times New Roman TUR" w:hAnsi="Times New Roman TUR" w:cs="Times New Roman TUR"/>
          <w:color w:val="000000"/>
        </w:rPr>
        <w:t>mil</w:t>
      </w:r>
      <w:r w:rsidR="00952687">
        <w:rPr>
          <w:rFonts w:ascii="Times New Roman TUR" w:hAnsi="Times New Roman TUR" w:cs="Times New Roman TUR"/>
          <w:color w:val="000000"/>
        </w:rPr>
        <w:t>a</w:t>
      </w:r>
      <w:r>
        <w:rPr>
          <w:rFonts w:ascii="Times New Roman TUR" w:hAnsi="Times New Roman TUR" w:cs="Times New Roman TUR"/>
          <w:color w:val="000000"/>
        </w:rPr>
        <w:t xml:space="preserve"> </w:t>
      </w:r>
      <w:r w:rsidR="00952687">
        <w:rPr>
          <w:rFonts w:ascii="Times New Roman TUR" w:hAnsi="Times New Roman TUR" w:cs="Times New Roman TUR"/>
          <w:color w:val="000000"/>
        </w:rPr>
        <w:t>bilan</w:t>
      </w:r>
      <w:r>
        <w:rPr>
          <w:rFonts w:ascii="Times New Roman TUR" w:hAnsi="Times New Roman TUR" w:cs="Times New Roman TUR"/>
          <w:color w:val="000000"/>
        </w:rPr>
        <w:t>, k</w:t>
      </w:r>
      <w:r w:rsidR="00952687">
        <w:rPr>
          <w:rFonts w:ascii="Times New Roman TUR" w:hAnsi="Times New Roman TUR" w:cs="Times New Roman TUR"/>
          <w:color w:val="000000"/>
        </w:rPr>
        <w:t>ash</w:t>
      </w:r>
      <w:r>
        <w:rPr>
          <w:rFonts w:ascii="Times New Roman TUR" w:hAnsi="Times New Roman TUR" w:cs="Times New Roman TUR"/>
          <w:color w:val="000000"/>
        </w:rPr>
        <w:t>f v</w:t>
      </w:r>
      <w:r w:rsidR="00952687">
        <w:rPr>
          <w:rFonts w:ascii="Times New Roman TUR" w:hAnsi="Times New Roman TUR" w:cs="Times New Roman TUR"/>
          <w:color w:val="000000"/>
        </w:rPr>
        <w:t>a</w:t>
      </w:r>
      <w:r>
        <w:rPr>
          <w:rFonts w:ascii="Times New Roman TUR" w:hAnsi="Times New Roman TUR" w:cs="Times New Roman TUR"/>
          <w:color w:val="000000"/>
        </w:rPr>
        <w:t xml:space="preserve"> </w:t>
      </w:r>
      <w:r w:rsidR="00952687">
        <w:rPr>
          <w:rFonts w:ascii="Times New Roman TUR" w:hAnsi="Times New Roman TUR" w:cs="Times New Roman TUR"/>
          <w:color w:val="000000"/>
        </w:rPr>
        <w:t>sh</w:t>
      </w:r>
      <w:r>
        <w:rPr>
          <w:rFonts w:ascii="Times New Roman TUR" w:hAnsi="Times New Roman TUR" w:cs="Times New Roman TUR"/>
          <w:color w:val="000000"/>
        </w:rPr>
        <w:t xml:space="preserve">uhud </w:t>
      </w:r>
      <w:r w:rsidR="00952687">
        <w:rPr>
          <w:rFonts w:ascii="Times New Roman TUR" w:hAnsi="Times New Roman TUR" w:cs="Times New Roman TUR"/>
          <w:color w:val="000000"/>
        </w:rPr>
        <w:t>bilan</w:t>
      </w:r>
      <w:r>
        <w:rPr>
          <w:rFonts w:ascii="Times New Roman TUR" w:hAnsi="Times New Roman TUR" w:cs="Times New Roman TUR"/>
          <w:color w:val="000000"/>
        </w:rPr>
        <w:t xml:space="preserve"> ha</w:t>
      </w:r>
      <w:r w:rsidR="00952687">
        <w:rPr>
          <w:rFonts w:ascii="Times New Roman TUR" w:hAnsi="Times New Roman TUR" w:cs="Times New Roman TUR"/>
          <w:color w:val="000000"/>
        </w:rPr>
        <w:t>q</w:t>
      </w:r>
      <w:r>
        <w:rPr>
          <w:rFonts w:ascii="Times New Roman TUR" w:hAnsi="Times New Roman TUR" w:cs="Times New Roman TUR"/>
          <w:color w:val="000000"/>
        </w:rPr>
        <w:t>i</w:t>
      </w:r>
      <w:r w:rsidR="00952687">
        <w:rPr>
          <w:rFonts w:ascii="Times New Roman TUR" w:hAnsi="Times New Roman TUR" w:cs="Times New Roman TUR"/>
          <w:color w:val="000000"/>
        </w:rPr>
        <w:t>q</w:t>
      </w:r>
      <w:r>
        <w:rPr>
          <w:rFonts w:ascii="Times New Roman TUR" w:hAnsi="Times New Roman TUR" w:cs="Times New Roman TUR"/>
          <w:color w:val="000000"/>
        </w:rPr>
        <w:t>at</w:t>
      </w:r>
      <w:r w:rsidR="00952687">
        <w:rPr>
          <w:rFonts w:ascii="Times New Roman TUR" w:hAnsi="Times New Roman TUR" w:cs="Times New Roman TUR"/>
          <w:color w:val="000000"/>
        </w:rPr>
        <w:t>g</w:t>
      </w:r>
      <w:r>
        <w:rPr>
          <w:rFonts w:ascii="Times New Roman TUR" w:hAnsi="Times New Roman TUR" w:cs="Times New Roman TUR"/>
          <w:color w:val="000000"/>
        </w:rPr>
        <w:t>a yeti</w:t>
      </w:r>
      <w:r w:rsidR="00952687">
        <w:rPr>
          <w:rFonts w:ascii="Times New Roman TUR" w:hAnsi="Times New Roman TUR" w:cs="Times New Roman TUR"/>
          <w:color w:val="000000"/>
        </w:rPr>
        <w:t>shishd</w:t>
      </w:r>
      <w:r>
        <w:rPr>
          <w:rFonts w:ascii="Times New Roman TUR" w:hAnsi="Times New Roman TUR" w:cs="Times New Roman TUR"/>
          <w:color w:val="000000"/>
        </w:rPr>
        <w:t>ir. Bu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 </w:t>
      </w:r>
      <w:r w:rsidR="00E86308">
        <w:rPr>
          <w:rFonts w:ascii="Times New Roman TUR" w:hAnsi="Times New Roman TUR" w:cs="Times New Roman TUR"/>
          <w:color w:val="000000"/>
        </w:rPr>
        <w:t>xoslarning xossi</w:t>
      </w:r>
      <w:r w:rsidR="00B31191">
        <w:rPr>
          <w:rFonts w:ascii="Times New Roman TUR" w:hAnsi="Times New Roman TUR" w:cs="Times New Roman TUR"/>
          <w:color w:val="000000"/>
        </w:rPr>
        <w:t>g</w:t>
      </w:r>
      <w:r>
        <w:rPr>
          <w:rFonts w:ascii="Times New Roman TUR" w:hAnsi="Times New Roman TUR" w:cs="Times New Roman TUR"/>
          <w:color w:val="000000"/>
        </w:rPr>
        <w:t>a ma</w:t>
      </w:r>
      <w:r w:rsidR="00B31191">
        <w:rPr>
          <w:rFonts w:ascii="Times New Roman TUR" w:hAnsi="Times New Roman TUR" w:cs="Times New Roman TUR"/>
          <w:color w:val="000000"/>
        </w:rPr>
        <w:t>x</w:t>
      </w:r>
      <w:r>
        <w:rPr>
          <w:rFonts w:ascii="Times New Roman TUR" w:hAnsi="Times New Roman TUR" w:cs="Times New Roman TUR"/>
          <w:color w:val="000000"/>
        </w:rPr>
        <w:t>susd</w:t>
      </w:r>
      <w:r w:rsidR="00B31191">
        <w:rPr>
          <w:rFonts w:ascii="Times New Roman TUR" w:hAnsi="Times New Roman TUR" w:cs="Times New Roman TUR"/>
          <w:color w:val="000000"/>
        </w:rPr>
        <w:t>i</w:t>
      </w:r>
      <w:r>
        <w:rPr>
          <w:rFonts w:ascii="Times New Roman TUR" w:hAnsi="Times New Roman TUR" w:cs="Times New Roman TUR"/>
          <w:color w:val="000000"/>
        </w:rPr>
        <w:t xml:space="preserve">r, </w:t>
      </w:r>
      <w:r w:rsidR="00B31191">
        <w:rPr>
          <w:rFonts w:ascii="Times New Roman TUR" w:hAnsi="Times New Roman TUR" w:cs="Times New Roman TUR"/>
          <w:color w:val="000000"/>
        </w:rPr>
        <w:t>iy</w:t>
      </w:r>
      <w:r>
        <w:rPr>
          <w:rFonts w:ascii="Times New Roman TUR" w:hAnsi="Times New Roman TUR" w:cs="Times New Roman TUR"/>
          <w:color w:val="000000"/>
        </w:rPr>
        <w:t>m</w:t>
      </w:r>
      <w:r w:rsidR="00B31191">
        <w:rPr>
          <w:rFonts w:ascii="Times New Roman TUR" w:hAnsi="Times New Roman TUR" w:cs="Times New Roman TUR"/>
          <w:color w:val="000000"/>
        </w:rPr>
        <w:t>o</w:t>
      </w:r>
      <w:r>
        <w:rPr>
          <w:rFonts w:ascii="Times New Roman TUR" w:hAnsi="Times New Roman TUR" w:cs="Times New Roman TUR"/>
          <w:color w:val="000000"/>
        </w:rPr>
        <w:t>n</w:t>
      </w:r>
      <w:r w:rsidR="00B31191">
        <w:rPr>
          <w:rFonts w:ascii="Times New Roman TUR" w:hAnsi="Times New Roman TUR" w:cs="Times New Roman TUR"/>
          <w:color w:val="000000"/>
        </w:rPr>
        <w:t>i</w:t>
      </w:r>
      <w:r>
        <w:rPr>
          <w:rFonts w:ascii="Times New Roman TUR" w:hAnsi="Times New Roman TUR" w:cs="Times New Roman TUR"/>
          <w:color w:val="000000"/>
        </w:rPr>
        <w:t xml:space="preserve"> </w:t>
      </w:r>
      <w:r w:rsidR="00B31191">
        <w:rPr>
          <w:rFonts w:ascii="Times New Roman TUR" w:hAnsi="Times New Roman TUR" w:cs="Times New Roman TUR"/>
          <w:color w:val="000000"/>
        </w:rPr>
        <w:t>sh</w:t>
      </w:r>
      <w:r>
        <w:rPr>
          <w:rFonts w:ascii="Times New Roman TUR" w:hAnsi="Times New Roman TUR" w:cs="Times New Roman TUR"/>
          <w:color w:val="000000"/>
        </w:rPr>
        <w:t>uhud</w:t>
      </w:r>
      <w:r w:rsidR="00B31191">
        <w:rPr>
          <w:rFonts w:ascii="Times New Roman TUR" w:hAnsi="Times New Roman TUR" w:cs="Times New Roman TUR"/>
          <w:color w:val="000000"/>
        </w:rPr>
        <w:t>iy</w:t>
      </w:r>
      <w:r>
        <w:rPr>
          <w:rFonts w:ascii="Times New Roman TUR" w:hAnsi="Times New Roman TUR" w:cs="Times New Roman TUR"/>
          <w:color w:val="000000"/>
        </w:rPr>
        <w:t>dir.</w:t>
      </w:r>
    </w:p>
    <w:p w14:paraId="136D6990" w14:textId="77777777" w:rsidR="003A6253" w:rsidRDefault="00B31191" w:rsidP="0012019B">
      <w:pPr>
        <w:autoSpaceDE w:val="0"/>
        <w:autoSpaceDN w:val="0"/>
        <w:adjustRightInd w:val="0"/>
        <w:ind w:firstLine="706"/>
        <w:jc w:val="both"/>
        <w:rPr>
          <w:rFonts w:ascii="Times New Roman TUR" w:hAnsi="Times New Roman TUR" w:cs="Times New Roman TUR"/>
          <w:color w:val="000000"/>
        </w:rPr>
      </w:pPr>
      <w:r w:rsidRPr="00E86308">
        <w:rPr>
          <w:rFonts w:ascii="Times New Roman TUR" w:hAnsi="Times New Roman TUR" w:cs="Times New Roman TUR"/>
          <w:b/>
          <w:bCs/>
          <w:color w:val="000000"/>
        </w:rPr>
        <w:t>Ik</w:t>
      </w:r>
      <w:r w:rsidR="00C857BF" w:rsidRPr="00E86308">
        <w:rPr>
          <w:rFonts w:ascii="Times New Roman TUR" w:hAnsi="Times New Roman TUR" w:cs="Times New Roman TUR"/>
          <w:b/>
          <w:bCs/>
          <w:color w:val="000000"/>
        </w:rPr>
        <w:t>kinc</w:t>
      </w:r>
      <w:r w:rsidRPr="00E86308">
        <w:rPr>
          <w:rFonts w:ascii="Times New Roman TUR" w:hAnsi="Times New Roman TUR" w:cs="Times New Roman TUR"/>
          <w:b/>
          <w:bCs/>
          <w:color w:val="000000"/>
        </w:rPr>
        <w:t>h</w:t>
      </w:r>
      <w:r w:rsidR="00C857BF" w:rsidRPr="00E86308">
        <w:rPr>
          <w:rFonts w:ascii="Times New Roman TUR" w:hAnsi="Times New Roman TUR" w:cs="Times New Roman TUR"/>
          <w:b/>
          <w:bCs/>
          <w:color w:val="000000"/>
        </w:rPr>
        <w:t>i y</w:t>
      </w:r>
      <w:r w:rsidR="00317151">
        <w:rPr>
          <w:rFonts w:ascii="Times New Roman TUR" w:hAnsi="Times New Roman TUR" w:cs="Times New Roman TUR"/>
          <w:b/>
          <w:bCs/>
          <w:color w:val="000000"/>
        </w:rPr>
        <w:t>o‘</w:t>
      </w:r>
      <w:r w:rsidR="00C857BF" w:rsidRPr="00E86308">
        <w:rPr>
          <w:rFonts w:ascii="Times New Roman TUR" w:hAnsi="Times New Roman TUR" w:cs="Times New Roman TUR"/>
          <w:b/>
          <w:bCs/>
          <w:color w:val="000000"/>
        </w:rPr>
        <w:t>l</w:t>
      </w:r>
      <w:r w:rsidR="00C857BF">
        <w:rPr>
          <w:rFonts w:ascii="Times New Roman TUR" w:hAnsi="Times New Roman TUR" w:cs="Times New Roman TUR"/>
          <w:color w:val="000000"/>
        </w:rPr>
        <w:t xml:space="preserve">, </w:t>
      </w:r>
      <w:r w:rsidR="00693EAA">
        <w:rPr>
          <w:rFonts w:ascii="Times New Roman TUR" w:hAnsi="Times New Roman TUR" w:cs="Times New Roman TUR"/>
          <w:color w:val="000000"/>
        </w:rPr>
        <w:t>iy</w:t>
      </w:r>
      <w:r w:rsidR="00C857BF">
        <w:rPr>
          <w:rFonts w:ascii="Times New Roman TUR" w:hAnsi="Times New Roman TUR" w:cs="Times New Roman TUR"/>
          <w:color w:val="000000"/>
        </w:rPr>
        <w:t>m</w:t>
      </w:r>
      <w:r w:rsidR="00693EAA">
        <w:rPr>
          <w:rFonts w:ascii="Times New Roman TUR" w:hAnsi="Times New Roman TUR" w:cs="Times New Roman TUR"/>
          <w:color w:val="000000"/>
        </w:rPr>
        <w:t>o</w:t>
      </w:r>
      <w:r w:rsidR="00C857BF">
        <w:rPr>
          <w:rFonts w:ascii="Times New Roman TUR" w:hAnsi="Times New Roman TUR" w:cs="Times New Roman TUR"/>
          <w:color w:val="000000"/>
        </w:rPr>
        <w:t>n</w:t>
      </w:r>
      <w:r w:rsidR="00693EAA">
        <w:rPr>
          <w:rFonts w:ascii="Times New Roman TUR" w:hAnsi="Times New Roman TUR" w:cs="Times New Roman TUR"/>
          <w:color w:val="000000"/>
        </w:rPr>
        <w:t>i</w:t>
      </w:r>
      <w:r w:rsidR="00C857BF">
        <w:rPr>
          <w:rFonts w:ascii="Times New Roman TUR" w:hAnsi="Times New Roman TUR" w:cs="Times New Roman TUR"/>
          <w:color w:val="000000"/>
        </w:rPr>
        <w:t xml:space="preserve"> bil</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ayb </w:t>
      </w:r>
      <w:r w:rsidR="00693EAA">
        <w:rPr>
          <w:rFonts w:ascii="Times New Roman TUR" w:hAnsi="Times New Roman TUR" w:cs="Times New Roman TUR"/>
          <w:color w:val="000000"/>
        </w:rPr>
        <w:t>j</w:t>
      </w:r>
      <w:r w:rsidR="00C857BF">
        <w:rPr>
          <w:rFonts w:ascii="Times New Roman TUR" w:hAnsi="Times New Roman TUR" w:cs="Times New Roman TUR"/>
          <w:color w:val="000000"/>
        </w:rPr>
        <w:t>ih</w:t>
      </w:r>
      <w:r w:rsidR="00693EAA">
        <w:rPr>
          <w:rFonts w:ascii="Times New Roman TUR" w:hAnsi="Times New Roman TUR" w:cs="Times New Roman TUR"/>
          <w:color w:val="000000"/>
        </w:rPr>
        <w:t>a</w:t>
      </w:r>
      <w:r w:rsidR="00C857BF">
        <w:rPr>
          <w:rFonts w:ascii="Times New Roman TUR" w:hAnsi="Times New Roman TUR" w:cs="Times New Roman TUR"/>
          <w:color w:val="000000"/>
        </w:rPr>
        <w:t>tind</w:t>
      </w:r>
      <w:r w:rsidR="00693EAA">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693EAA">
        <w:rPr>
          <w:rFonts w:ascii="Times New Roman TUR" w:hAnsi="Times New Roman TUR" w:cs="Times New Roman TUR"/>
          <w:color w:val="000000"/>
        </w:rPr>
        <w:t>i</w:t>
      </w:r>
      <w:r w:rsidR="00C857BF">
        <w:rPr>
          <w:rFonts w:ascii="Times New Roman TUR" w:hAnsi="Times New Roman TUR" w:cs="Times New Roman TUR"/>
          <w:color w:val="000000"/>
        </w:rPr>
        <w:t>rr</w:t>
      </w:r>
      <w:r w:rsidR="00693EAA">
        <w:rPr>
          <w:rFonts w:ascii="Times New Roman TUR" w:hAnsi="Times New Roman TUR" w:cs="Times New Roman TUR"/>
          <w:color w:val="000000"/>
        </w:rPr>
        <w:t>i</w:t>
      </w:r>
      <w:r w:rsidR="00C857BF">
        <w:rPr>
          <w:rFonts w:ascii="Times New Roman TUR" w:hAnsi="Times New Roman TUR" w:cs="Times New Roman TUR"/>
          <w:color w:val="000000"/>
        </w:rPr>
        <w:t xml:space="preserve"> vah</w:t>
      </w:r>
      <w:r w:rsidR="001A017C">
        <w:rPr>
          <w:rFonts w:ascii="Times New Roman TUR" w:hAnsi="Times New Roman TUR" w:cs="Times New Roman TUR"/>
          <w:color w:val="000000"/>
        </w:rPr>
        <w:t>i</w:t>
      </w:r>
      <w:r w:rsidR="00C857BF">
        <w:rPr>
          <w:rFonts w:ascii="Times New Roman TUR" w:hAnsi="Times New Roman TUR" w:cs="Times New Roman TUR"/>
          <w:color w:val="000000"/>
        </w:rPr>
        <w:t>y</w:t>
      </w:r>
      <w:r w:rsidR="00693EAA">
        <w:rPr>
          <w:rFonts w:ascii="Times New Roman TUR" w:hAnsi="Times New Roman TUR" w:cs="Times New Roman TUR"/>
          <w:color w:val="000000"/>
        </w:rPr>
        <w:t>n</w:t>
      </w:r>
      <w:r w:rsidR="00C857BF">
        <w:rPr>
          <w:rFonts w:ascii="Times New Roman TUR" w:hAnsi="Times New Roman TUR" w:cs="Times New Roman TUR"/>
          <w:color w:val="000000"/>
        </w:rPr>
        <w:t>in</w:t>
      </w:r>
      <w:r w:rsidR="00693EAA">
        <w:rPr>
          <w:rFonts w:ascii="Times New Roman TUR" w:hAnsi="Times New Roman TUR" w:cs="Times New Roman TUR"/>
          <w:color w:val="000000"/>
        </w:rPr>
        <w:t>g</w:t>
      </w:r>
      <w:r w:rsidR="00C857BF">
        <w:rPr>
          <w:rFonts w:ascii="Times New Roman TUR" w:hAnsi="Times New Roman TUR" w:cs="Times New Roman TUR"/>
          <w:color w:val="000000"/>
        </w:rPr>
        <w:t xml:space="preserve"> f</w:t>
      </w:r>
      <w:r w:rsidR="00693EAA">
        <w:rPr>
          <w:rFonts w:ascii="Times New Roman TUR" w:hAnsi="Times New Roman TUR" w:cs="Times New Roman TUR"/>
          <w:color w:val="000000"/>
        </w:rPr>
        <w:t>a</w:t>
      </w:r>
      <w:r w:rsidR="00C857BF">
        <w:rPr>
          <w:rFonts w:ascii="Times New Roman TUR" w:hAnsi="Times New Roman TUR" w:cs="Times New Roman TUR"/>
          <w:color w:val="000000"/>
        </w:rPr>
        <w:t>yzi</w:t>
      </w:r>
      <w:r w:rsidR="00693EA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693EAA">
        <w:rPr>
          <w:rFonts w:ascii="Times New Roman TUR" w:hAnsi="Times New Roman TUR" w:cs="Times New Roman TUR"/>
          <w:color w:val="000000"/>
        </w:rPr>
        <w:t>u</w:t>
      </w:r>
      <w:r w:rsidR="00C857BF">
        <w:rPr>
          <w:rFonts w:ascii="Times New Roman TUR" w:hAnsi="Times New Roman TUR" w:cs="Times New Roman TUR"/>
          <w:color w:val="000000"/>
        </w:rPr>
        <w:t>rh</w:t>
      </w:r>
      <w:r w:rsidR="00693EAA">
        <w:rPr>
          <w:rFonts w:ascii="Times New Roman TUR" w:hAnsi="Times New Roman TUR" w:cs="Times New Roman TUR"/>
          <w:color w:val="000000"/>
        </w:rPr>
        <w:t>o</w:t>
      </w:r>
      <w:r w:rsidR="00C857BF">
        <w:rPr>
          <w:rFonts w:ascii="Times New Roman TUR" w:hAnsi="Times New Roman TUR" w:cs="Times New Roman TUR"/>
          <w:color w:val="000000"/>
        </w:rPr>
        <w:t>n</w:t>
      </w:r>
      <w:r w:rsidR="00693EAA">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693EA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93EAA">
        <w:rPr>
          <w:rFonts w:ascii="Times New Roman TUR" w:hAnsi="Times New Roman TUR" w:cs="Times New Roman TUR"/>
          <w:color w:val="000000"/>
        </w:rPr>
        <w:t>Qur</w:t>
      </w:r>
      <w:r w:rsidR="00317151">
        <w:rPr>
          <w:rFonts w:ascii="Times New Roman TUR" w:hAnsi="Times New Roman TUR" w:cs="Times New Roman TUR"/>
          <w:color w:val="000000"/>
        </w:rPr>
        <w:t>’</w:t>
      </w:r>
      <w:r w:rsidR="00693EAA">
        <w:rPr>
          <w:rFonts w:ascii="Times New Roman TUR" w:hAnsi="Times New Roman TUR" w:cs="Times New Roman TUR"/>
          <w:color w:val="000000"/>
        </w:rPr>
        <w:t>oniy</w:t>
      </w:r>
      <w:r w:rsidR="00C857BF">
        <w:rPr>
          <w:rFonts w:ascii="Times New Roman TUR" w:hAnsi="Times New Roman TUR" w:cs="Times New Roman TUR"/>
          <w:color w:val="000000"/>
        </w:rPr>
        <w:t xml:space="preserve"> bir tarzda a</w:t>
      </w:r>
      <w:r w:rsidR="00693EAA">
        <w:rPr>
          <w:rFonts w:ascii="Times New Roman TUR" w:hAnsi="Times New Roman TUR" w:cs="Times New Roman TUR"/>
          <w:color w:val="000000"/>
        </w:rPr>
        <w:t>q</w:t>
      </w:r>
      <w:r w:rsidR="00C857BF">
        <w:rPr>
          <w:rFonts w:ascii="Times New Roman TUR" w:hAnsi="Times New Roman TUR" w:cs="Times New Roman TUR"/>
          <w:color w:val="000000"/>
        </w:rPr>
        <w:t>l v</w:t>
      </w:r>
      <w:r w:rsidR="00693EA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93EAA">
        <w:rPr>
          <w:rFonts w:ascii="Times New Roman TUR" w:hAnsi="Times New Roman TUR" w:cs="Times New Roman TUR"/>
          <w:color w:val="000000"/>
        </w:rPr>
        <w:t>q</w:t>
      </w:r>
      <w:r w:rsidR="00C857BF">
        <w:rPr>
          <w:rFonts w:ascii="Times New Roman TUR" w:hAnsi="Times New Roman TUR" w:cs="Times New Roman TUR"/>
          <w:color w:val="000000"/>
        </w:rPr>
        <w:t>alb</w:t>
      </w:r>
      <w:r w:rsidR="00693EAA">
        <w:rPr>
          <w:rFonts w:ascii="Times New Roman TUR" w:hAnsi="Times New Roman TUR" w:cs="Times New Roman TUR"/>
          <w:color w:val="000000"/>
        </w:rPr>
        <w:t>n</w:t>
      </w:r>
      <w:r w:rsidR="00C857BF">
        <w:rPr>
          <w:rFonts w:ascii="Times New Roman TUR" w:hAnsi="Times New Roman TUR" w:cs="Times New Roman TUR"/>
          <w:color w:val="000000"/>
        </w:rPr>
        <w:t>in</w:t>
      </w:r>
      <w:r w:rsidR="00693EA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25B1F">
        <w:rPr>
          <w:rFonts w:ascii="Times New Roman TUR" w:hAnsi="Times New Roman TUR" w:cs="Times New Roman TUR"/>
          <w:color w:val="000000"/>
        </w:rPr>
        <w:t>birlashishi bilan</w:t>
      </w:r>
      <w:r w:rsidR="00C857BF">
        <w:rPr>
          <w:rFonts w:ascii="Times New Roman TUR" w:hAnsi="Times New Roman TUR" w:cs="Times New Roman TUR"/>
          <w:color w:val="000000"/>
        </w:rPr>
        <w:t xml:space="preserve"> ha</w:t>
      </w:r>
      <w:r w:rsidR="00F25B1F">
        <w:rPr>
          <w:rFonts w:ascii="Times New Roman TUR" w:hAnsi="Times New Roman TUR" w:cs="Times New Roman TUR"/>
          <w:color w:val="000000"/>
        </w:rPr>
        <w:t>qq</w:t>
      </w:r>
      <w:r w:rsidR="00C857BF">
        <w:rPr>
          <w:rFonts w:ascii="Times New Roman TUR" w:hAnsi="Times New Roman TUR" w:cs="Times New Roman TUR"/>
          <w:color w:val="000000"/>
        </w:rPr>
        <w:t>alya</w:t>
      </w:r>
      <w:r w:rsidR="00F25B1F">
        <w:rPr>
          <w:rFonts w:ascii="Times New Roman TUR" w:hAnsi="Times New Roman TUR" w:cs="Times New Roman TUR"/>
          <w:color w:val="000000"/>
        </w:rPr>
        <w:t>qiy</w:t>
      </w:r>
      <w:r w:rsidR="00C857BF">
        <w:rPr>
          <w:rFonts w:ascii="Times New Roman TUR" w:hAnsi="Times New Roman TUR" w:cs="Times New Roman TUR"/>
          <w:color w:val="000000"/>
        </w:rPr>
        <w:t>n d</w:t>
      </w:r>
      <w:r w:rsidR="00F25B1F">
        <w:rPr>
          <w:rFonts w:ascii="Times New Roman TUR" w:hAnsi="Times New Roman TUR" w:cs="Times New Roman TUR"/>
          <w:color w:val="000000"/>
        </w:rPr>
        <w:t>a</w:t>
      </w:r>
      <w:r w:rsidR="00C857BF">
        <w:rPr>
          <w:rFonts w:ascii="Times New Roman TUR" w:hAnsi="Times New Roman TUR" w:cs="Times New Roman TUR"/>
          <w:color w:val="000000"/>
        </w:rPr>
        <w:t>r</w:t>
      </w:r>
      <w:r w:rsidR="00F25B1F">
        <w:rPr>
          <w:rFonts w:ascii="Times New Roman TUR" w:hAnsi="Times New Roman TUR" w:cs="Times New Roman TUR"/>
          <w:color w:val="000000"/>
        </w:rPr>
        <w:t>aja</w:t>
      </w:r>
      <w:r w:rsidR="00C857BF">
        <w:rPr>
          <w:rFonts w:ascii="Times New Roman TUR" w:hAnsi="Times New Roman TUR" w:cs="Times New Roman TUR"/>
          <w:color w:val="000000"/>
        </w:rPr>
        <w:t>sid</w:t>
      </w:r>
      <w:r w:rsidR="00F25B1F">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F25B1F">
        <w:rPr>
          <w:rFonts w:ascii="Times New Roman TUR" w:hAnsi="Times New Roman TUR" w:cs="Times New Roman TUR"/>
          <w:color w:val="000000"/>
        </w:rPr>
        <w:t>q</w:t>
      </w:r>
      <w:r w:rsidR="00C857BF">
        <w:rPr>
          <w:rFonts w:ascii="Times New Roman TUR" w:hAnsi="Times New Roman TUR" w:cs="Times New Roman TUR"/>
          <w:color w:val="000000"/>
        </w:rPr>
        <w:t>uvv</w:t>
      </w:r>
      <w:r w:rsidR="00F25B1F">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F25B1F">
        <w:rPr>
          <w:rFonts w:ascii="Times New Roman TUR" w:hAnsi="Times New Roman TUR" w:cs="Times New Roman TUR"/>
          <w:color w:val="000000"/>
        </w:rPr>
        <w:t>bilan</w:t>
      </w:r>
      <w:r w:rsidR="00C857BF">
        <w:rPr>
          <w:rFonts w:ascii="Times New Roman TUR" w:hAnsi="Times New Roman TUR" w:cs="Times New Roman TUR"/>
          <w:color w:val="000000"/>
        </w:rPr>
        <w:t xml:space="preserve"> zarur</w:t>
      </w:r>
      <w:r w:rsidR="00F25B1F">
        <w:rPr>
          <w:rFonts w:ascii="Times New Roman TUR" w:hAnsi="Times New Roman TUR" w:cs="Times New Roman TUR"/>
          <w:color w:val="000000"/>
        </w:rPr>
        <w:t>a</w:t>
      </w:r>
      <w:r w:rsidR="00C857BF">
        <w:rPr>
          <w:rFonts w:ascii="Times New Roman TUR" w:hAnsi="Times New Roman TUR" w:cs="Times New Roman TUR"/>
          <w:color w:val="000000"/>
        </w:rPr>
        <w:t>t v</w:t>
      </w:r>
      <w:r w:rsidR="00F25B1F">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91CE9">
        <w:rPr>
          <w:rFonts w:ascii="Times New Roman TUR" w:hAnsi="Times New Roman TUR" w:cs="Times New Roman TUR"/>
          <w:color w:val="000000"/>
        </w:rPr>
        <w:t>yaqqollik</w:t>
      </w:r>
      <w:r w:rsidR="00C857BF">
        <w:rPr>
          <w:rFonts w:ascii="Times New Roman TUR" w:hAnsi="Times New Roman TUR" w:cs="Times New Roman TUR"/>
          <w:color w:val="000000"/>
        </w:rPr>
        <w:t xml:space="preserve"> d</w:t>
      </w:r>
      <w:r w:rsidR="00391CE9">
        <w:rPr>
          <w:rFonts w:ascii="Times New Roman TUR" w:hAnsi="Times New Roman TUR" w:cs="Times New Roman TUR"/>
          <w:color w:val="000000"/>
        </w:rPr>
        <w:t>a</w:t>
      </w:r>
      <w:r w:rsidR="00C857BF">
        <w:rPr>
          <w:rFonts w:ascii="Times New Roman TUR" w:hAnsi="Times New Roman TUR" w:cs="Times New Roman TUR"/>
          <w:color w:val="000000"/>
        </w:rPr>
        <w:t>r</w:t>
      </w:r>
      <w:r w:rsidR="00391CE9">
        <w:rPr>
          <w:rFonts w:ascii="Times New Roman TUR" w:hAnsi="Times New Roman TUR" w:cs="Times New Roman TUR"/>
          <w:color w:val="000000"/>
        </w:rPr>
        <w:t>aja</w:t>
      </w:r>
      <w:r w:rsidR="00C857BF">
        <w:rPr>
          <w:rFonts w:ascii="Times New Roman TUR" w:hAnsi="Times New Roman TUR" w:cs="Times New Roman TUR"/>
          <w:color w:val="000000"/>
        </w:rPr>
        <w:t>si</w:t>
      </w:r>
      <w:r w:rsidR="00391CE9">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91CE9">
        <w:rPr>
          <w:rFonts w:ascii="Times New Roman TUR" w:hAnsi="Times New Roman TUR" w:cs="Times New Roman TUR"/>
          <w:color w:val="000000"/>
        </w:rPr>
        <w:t>k</w:t>
      </w:r>
      <w:r w:rsidR="00C857BF">
        <w:rPr>
          <w:rFonts w:ascii="Times New Roman TUR" w:hAnsi="Times New Roman TUR" w:cs="Times New Roman TUR"/>
          <w:color w:val="000000"/>
        </w:rPr>
        <w:t>el</w:t>
      </w:r>
      <w:r w:rsidR="00391CE9">
        <w:rPr>
          <w:rFonts w:ascii="Times New Roman TUR" w:hAnsi="Times New Roman TUR" w:cs="Times New Roman TUR"/>
          <w:color w:val="000000"/>
        </w:rPr>
        <w:t>ga</w:t>
      </w:r>
      <w:r w:rsidR="00C857BF">
        <w:rPr>
          <w:rFonts w:ascii="Times New Roman TUR" w:hAnsi="Times New Roman TUR" w:cs="Times New Roman TUR"/>
          <w:color w:val="000000"/>
        </w:rPr>
        <w:t>n bir ilm</w:t>
      </w:r>
      <w:r w:rsidR="00391CE9">
        <w:rPr>
          <w:rFonts w:ascii="Times New Roman TUR" w:hAnsi="Times New Roman TUR" w:cs="Times New Roman TUR"/>
          <w:color w:val="000000"/>
        </w:rPr>
        <w:t>a</w:t>
      </w:r>
      <w:r w:rsidR="00C857BF">
        <w:rPr>
          <w:rFonts w:ascii="Times New Roman TUR" w:hAnsi="Times New Roman TUR" w:cs="Times New Roman TUR"/>
          <w:color w:val="000000"/>
        </w:rPr>
        <w:t>lya</w:t>
      </w:r>
      <w:r w:rsidR="00391CE9">
        <w:rPr>
          <w:rFonts w:ascii="Times New Roman TUR" w:hAnsi="Times New Roman TUR" w:cs="Times New Roman TUR"/>
          <w:color w:val="000000"/>
        </w:rPr>
        <w:t>qiy</w:t>
      </w:r>
      <w:r w:rsidR="00C857BF">
        <w:rPr>
          <w:rFonts w:ascii="Times New Roman TUR" w:hAnsi="Times New Roman TUR" w:cs="Times New Roman TUR"/>
          <w:color w:val="000000"/>
        </w:rPr>
        <w:t xml:space="preserve">n </w:t>
      </w:r>
      <w:r w:rsidR="00391CE9">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91CE9">
        <w:rPr>
          <w:rFonts w:ascii="Times New Roman TUR" w:hAnsi="Times New Roman TUR" w:cs="Times New Roman TUR"/>
          <w:color w:val="000000"/>
        </w:rPr>
        <w:t>iy</w:t>
      </w:r>
      <w:r w:rsidR="00C857BF">
        <w:rPr>
          <w:rFonts w:ascii="Times New Roman TUR" w:hAnsi="Times New Roman TUR" w:cs="Times New Roman TUR"/>
          <w:color w:val="000000"/>
        </w:rPr>
        <w:t>m</w:t>
      </w:r>
      <w:r w:rsidR="003A6253">
        <w:rPr>
          <w:rFonts w:ascii="Times New Roman TUR" w:hAnsi="Times New Roman TUR" w:cs="Times New Roman TUR"/>
          <w:color w:val="000000"/>
        </w:rPr>
        <w:t>o</w:t>
      </w:r>
      <w:r w:rsidR="00C857BF">
        <w:rPr>
          <w:rFonts w:ascii="Times New Roman TUR" w:hAnsi="Times New Roman TUR" w:cs="Times New Roman TUR"/>
          <w:color w:val="000000"/>
        </w:rPr>
        <w:t>n</w:t>
      </w:r>
      <w:r w:rsidR="00E86308">
        <w:rPr>
          <w:rFonts w:ascii="Times New Roman TUR" w:hAnsi="Times New Roman TUR" w:cs="Times New Roman TUR"/>
          <w:color w:val="000000"/>
        </w:rPr>
        <w:t xml:space="preserve"> haqiqatlari</w:t>
      </w:r>
      <w:r w:rsidR="003A6253">
        <w:rPr>
          <w:rFonts w:ascii="Times New Roman TUR" w:hAnsi="Times New Roman TUR" w:cs="Times New Roman TUR"/>
          <w:color w:val="000000"/>
        </w:rPr>
        <w:t>n</w:t>
      </w:r>
      <w:r w:rsidR="00C857BF">
        <w:rPr>
          <w:rFonts w:ascii="Times New Roman TUR" w:hAnsi="Times New Roman TUR" w:cs="Times New Roman TUR"/>
          <w:color w:val="000000"/>
        </w:rPr>
        <w:t>i tasdi</w:t>
      </w:r>
      <w:r w:rsidR="003A6253">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qil</w:t>
      </w:r>
      <w:r w:rsidR="006B70FD">
        <w:rPr>
          <w:rFonts w:ascii="Times New Roman TUR" w:hAnsi="Times New Roman TUR" w:cs="Times New Roman TUR"/>
          <w:color w:val="000000"/>
        </w:rPr>
        <w:t>ish</w:t>
      </w:r>
      <w:r w:rsidR="003A6253">
        <w:rPr>
          <w:rFonts w:ascii="Times New Roman TUR" w:hAnsi="Times New Roman TUR" w:cs="Times New Roman TUR"/>
          <w:color w:val="000000"/>
        </w:rPr>
        <w:t>d</w:t>
      </w:r>
      <w:r w:rsidR="00C857BF">
        <w:rPr>
          <w:rFonts w:ascii="Times New Roman TUR" w:hAnsi="Times New Roman TUR" w:cs="Times New Roman TUR"/>
          <w:color w:val="000000"/>
        </w:rPr>
        <w:t>ir. Bu i</w:t>
      </w:r>
      <w:r w:rsidR="003A6253">
        <w:rPr>
          <w:rFonts w:ascii="Times New Roman TUR" w:hAnsi="Times New Roman TUR" w:cs="Times New Roman TUR"/>
          <w:color w:val="000000"/>
        </w:rPr>
        <w:t>k</w:t>
      </w:r>
      <w:r w:rsidR="00C857BF">
        <w:rPr>
          <w:rFonts w:ascii="Times New Roman TUR" w:hAnsi="Times New Roman TUR" w:cs="Times New Roman TUR"/>
          <w:color w:val="000000"/>
        </w:rPr>
        <w:t>kinc</w:t>
      </w:r>
      <w:r w:rsidR="003A6253">
        <w:rPr>
          <w:rFonts w:ascii="Times New Roman TUR" w:hAnsi="Times New Roman TUR" w:cs="Times New Roman TUR"/>
          <w:color w:val="000000"/>
        </w:rPr>
        <w:t>h</w:t>
      </w:r>
      <w:r w:rsidR="00C857BF">
        <w:rPr>
          <w:rFonts w:ascii="Times New Roman TUR" w:hAnsi="Times New Roman TUR" w:cs="Times New Roman TUR"/>
          <w:color w:val="000000"/>
        </w:rPr>
        <w:t>i y</w:t>
      </w:r>
      <w:r w:rsidR="00317151">
        <w:rPr>
          <w:rFonts w:ascii="Times New Roman TUR" w:hAnsi="Times New Roman TUR" w:cs="Times New Roman TUR"/>
          <w:color w:val="000000"/>
        </w:rPr>
        <w:t>o‘</w:t>
      </w:r>
      <w:r w:rsidR="00C857BF">
        <w:rPr>
          <w:rFonts w:ascii="Times New Roman TUR" w:hAnsi="Times New Roman TUR" w:cs="Times New Roman TUR"/>
          <w:color w:val="000000"/>
        </w:rPr>
        <w:t>l, Ris</w:t>
      </w:r>
      <w:r w:rsidR="003A6253">
        <w:rPr>
          <w:rFonts w:ascii="Times New Roman TUR" w:hAnsi="Times New Roman TUR" w:cs="Times New Roman TUR"/>
          <w:color w:val="000000"/>
        </w:rPr>
        <w:t>o</w:t>
      </w:r>
      <w:r w:rsidR="00C857BF">
        <w:rPr>
          <w:rFonts w:ascii="Times New Roman TUR" w:hAnsi="Times New Roman TUR" w:cs="Times New Roman TUR"/>
          <w:color w:val="000000"/>
        </w:rPr>
        <w:t>l</w:t>
      </w:r>
      <w:r w:rsidR="003A6253">
        <w:rPr>
          <w:rFonts w:ascii="Times New Roman TUR" w:hAnsi="Times New Roman TUR" w:cs="Times New Roman TUR"/>
          <w:color w:val="000000"/>
        </w:rPr>
        <w:t>a</w:t>
      </w:r>
      <w:r w:rsidR="00C857BF">
        <w:rPr>
          <w:rFonts w:ascii="Times New Roman TUR" w:hAnsi="Times New Roman TUR" w:cs="Times New Roman TUR"/>
          <w:color w:val="000000"/>
        </w:rPr>
        <w:t>-i Nur</w:t>
      </w:r>
      <w:r w:rsidR="003A6253">
        <w:rPr>
          <w:rFonts w:ascii="Times New Roman TUR" w:hAnsi="Times New Roman TUR" w:cs="Times New Roman TUR"/>
          <w:color w:val="000000"/>
        </w:rPr>
        <w:t>ni</w:t>
      </w:r>
      <w:r w:rsidR="00C857BF">
        <w:rPr>
          <w:rFonts w:ascii="Times New Roman TUR" w:hAnsi="Times New Roman TUR" w:cs="Times New Roman TUR"/>
          <w:color w:val="000000"/>
        </w:rPr>
        <w:t>n</w:t>
      </w:r>
      <w:r w:rsidR="003A625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a</w:t>
      </w:r>
      <w:r w:rsidR="00C857BF">
        <w:rPr>
          <w:rFonts w:ascii="Times New Roman TUR" w:hAnsi="Times New Roman TUR" w:cs="Times New Roman TUR"/>
          <w:color w:val="000000"/>
        </w:rPr>
        <w:t>s</w:t>
      </w:r>
      <w:r w:rsidR="003A6253">
        <w:rPr>
          <w:rFonts w:ascii="Times New Roman TUR" w:hAnsi="Times New Roman TUR" w:cs="Times New Roman TUR"/>
          <w:color w:val="000000"/>
        </w:rPr>
        <w:t>o</w:t>
      </w:r>
      <w:r w:rsidR="00C857BF">
        <w:rPr>
          <w:rFonts w:ascii="Times New Roman TUR" w:hAnsi="Times New Roman TUR" w:cs="Times New Roman TUR"/>
          <w:color w:val="000000"/>
        </w:rPr>
        <w:t>s</w:t>
      </w:r>
      <w:r w:rsidR="003A6253">
        <w:rPr>
          <w:rFonts w:ascii="Times New Roman TUR" w:hAnsi="Times New Roman TUR" w:cs="Times New Roman TUR"/>
          <w:color w:val="000000"/>
        </w:rPr>
        <w:t>i</w:t>
      </w:r>
      <w:r w:rsidR="00C857BF">
        <w:rPr>
          <w:rFonts w:ascii="Times New Roman TUR" w:hAnsi="Times New Roman TUR" w:cs="Times New Roman TUR"/>
          <w:color w:val="000000"/>
        </w:rPr>
        <w:t>, m</w:t>
      </w:r>
      <w:r w:rsidR="003A6253">
        <w:rPr>
          <w:rFonts w:ascii="Times New Roman TUR" w:hAnsi="Times New Roman TUR" w:cs="Times New Roman TUR"/>
          <w:color w:val="000000"/>
        </w:rPr>
        <w:t>o</w:t>
      </w:r>
      <w:r w:rsidR="00C857BF">
        <w:rPr>
          <w:rFonts w:ascii="Times New Roman TUR" w:hAnsi="Times New Roman TUR" w:cs="Times New Roman TUR"/>
          <w:color w:val="000000"/>
        </w:rPr>
        <w:t>y</w:t>
      </w:r>
      <w:r w:rsidR="003A6253">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3A6253">
        <w:rPr>
          <w:rFonts w:ascii="Times New Roman TUR" w:hAnsi="Times New Roman TUR" w:cs="Times New Roman TUR"/>
          <w:color w:val="000000"/>
        </w:rPr>
        <w:t>poydevor</w:t>
      </w:r>
      <w:r w:rsidR="00C857BF">
        <w:rPr>
          <w:rFonts w:ascii="Times New Roman TUR" w:hAnsi="Times New Roman TUR" w:cs="Times New Roman TUR"/>
          <w:color w:val="000000"/>
        </w:rPr>
        <w:t>i, ruh</w:t>
      </w:r>
      <w:r w:rsidR="003A6253">
        <w:rPr>
          <w:rFonts w:ascii="Times New Roman TUR" w:hAnsi="Times New Roman TUR" w:cs="Times New Roman TUR"/>
          <w:color w:val="000000"/>
        </w:rPr>
        <w:t>i</w:t>
      </w:r>
      <w:r w:rsidR="00C857BF">
        <w:rPr>
          <w:rFonts w:ascii="Times New Roman TUR" w:hAnsi="Times New Roman TUR" w:cs="Times New Roman TUR"/>
          <w:color w:val="000000"/>
        </w:rPr>
        <w:t>, ha</w:t>
      </w:r>
      <w:r w:rsidR="003A6253">
        <w:rPr>
          <w:rFonts w:ascii="Times New Roman TUR" w:hAnsi="Times New Roman TUR" w:cs="Times New Roman TUR"/>
          <w:color w:val="000000"/>
        </w:rPr>
        <w:t>q</w:t>
      </w:r>
      <w:r w:rsidR="00C857BF">
        <w:rPr>
          <w:rFonts w:ascii="Times New Roman TUR" w:hAnsi="Times New Roman TUR" w:cs="Times New Roman TUR"/>
          <w:color w:val="000000"/>
        </w:rPr>
        <w:t>i</w:t>
      </w:r>
      <w:r w:rsidR="003A6253">
        <w:rPr>
          <w:rFonts w:ascii="Times New Roman TUR" w:hAnsi="Times New Roman TUR" w:cs="Times New Roman TUR"/>
          <w:color w:val="000000"/>
        </w:rPr>
        <w:t>q</w:t>
      </w:r>
      <w:r w:rsidR="00C857BF">
        <w:rPr>
          <w:rFonts w:ascii="Times New Roman TUR" w:hAnsi="Times New Roman TUR" w:cs="Times New Roman TUR"/>
          <w:color w:val="000000"/>
        </w:rPr>
        <w:t>at</w:t>
      </w:r>
      <w:r w:rsidR="003A625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b</w:t>
      </w:r>
      <w:r w:rsidR="00317151">
        <w:rPr>
          <w:rFonts w:ascii="Times New Roman TUR" w:hAnsi="Times New Roman TUR" w:cs="Times New Roman TUR"/>
          <w:color w:val="000000"/>
        </w:rPr>
        <w:t>o‘</w:t>
      </w:r>
      <w:r w:rsidR="003A6253">
        <w:rPr>
          <w:rFonts w:ascii="Times New Roman TUR" w:hAnsi="Times New Roman TUR" w:cs="Times New Roman TUR"/>
          <w:color w:val="000000"/>
        </w:rPr>
        <w:t>lganini</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xo</w:t>
      </w:r>
      <w:r w:rsidR="00C857BF">
        <w:rPr>
          <w:rFonts w:ascii="Times New Roman TUR" w:hAnsi="Times New Roman TUR" w:cs="Times New Roman TUR"/>
          <w:color w:val="000000"/>
        </w:rPr>
        <w:t>s tal</w:t>
      </w:r>
      <w:r w:rsidR="003A6253">
        <w:rPr>
          <w:rFonts w:ascii="Times New Roman TUR" w:hAnsi="Times New Roman TUR" w:cs="Times New Roman TUR"/>
          <w:color w:val="000000"/>
        </w:rPr>
        <w:t>a</w:t>
      </w:r>
      <w:r w:rsidR="00C857BF">
        <w:rPr>
          <w:rFonts w:ascii="Times New Roman TUR" w:hAnsi="Times New Roman TUR" w:cs="Times New Roman TUR"/>
          <w:color w:val="000000"/>
        </w:rPr>
        <w:t>b</w:t>
      </w:r>
      <w:r w:rsidR="003A6253">
        <w:rPr>
          <w:rFonts w:ascii="Times New Roman TUR" w:hAnsi="Times New Roman TUR" w:cs="Times New Roman TUR"/>
          <w:color w:val="000000"/>
        </w:rPr>
        <w:t>a</w:t>
      </w:r>
      <w:r w:rsidR="00C857BF">
        <w:rPr>
          <w:rFonts w:ascii="Times New Roman TUR" w:hAnsi="Times New Roman TUR" w:cs="Times New Roman TUR"/>
          <w:color w:val="000000"/>
        </w:rPr>
        <w:t>l</w:t>
      </w:r>
      <w:r w:rsidR="003A6253">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3A6253">
        <w:rPr>
          <w:rFonts w:ascii="Times New Roman TUR" w:hAnsi="Times New Roman TUR" w:cs="Times New Roman TUR"/>
          <w:color w:val="000000"/>
        </w:rPr>
        <w:t>k</w:t>
      </w:r>
      <w:r w:rsidR="00317151">
        <w:rPr>
          <w:rFonts w:ascii="Times New Roman TUR" w:hAnsi="Times New Roman TUR" w:cs="Times New Roman TUR"/>
          <w:color w:val="000000"/>
        </w:rPr>
        <w:t>o‘</w:t>
      </w:r>
      <w:r w:rsidR="003A6253">
        <w:rPr>
          <w:rFonts w:ascii="Times New Roman TUR" w:hAnsi="Times New Roman TUR" w:cs="Times New Roman TUR"/>
          <w:color w:val="000000"/>
        </w:rPr>
        <w:t>rmoqda</w:t>
      </w:r>
      <w:r w:rsidR="00C857BF">
        <w:rPr>
          <w:rFonts w:ascii="Times New Roman TUR" w:hAnsi="Times New Roman TUR" w:cs="Times New Roman TUR"/>
          <w:color w:val="000000"/>
        </w:rPr>
        <w:t xml:space="preserve">lar. </w:t>
      </w:r>
      <w:r w:rsidR="003A6253">
        <w:rPr>
          <w:rFonts w:ascii="Times New Roman TUR" w:hAnsi="Times New Roman TUR" w:cs="Times New Roman TUR"/>
          <w:color w:val="000000"/>
        </w:rPr>
        <w:t>Boshqalari</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ham</w:t>
      </w:r>
      <w:r w:rsidR="00C857BF">
        <w:rPr>
          <w:rFonts w:ascii="Times New Roman TUR" w:hAnsi="Times New Roman TUR" w:cs="Times New Roman TUR"/>
          <w:color w:val="000000"/>
        </w:rPr>
        <w:t xml:space="preserve"> ins</w:t>
      </w:r>
      <w:r w:rsidR="003A6253">
        <w:rPr>
          <w:rFonts w:ascii="Times New Roman TUR" w:hAnsi="Times New Roman TUR" w:cs="Times New Roman TUR"/>
          <w:color w:val="000000"/>
        </w:rPr>
        <w:t>o</w:t>
      </w:r>
      <w:r w:rsidR="00C857BF">
        <w:rPr>
          <w:rFonts w:ascii="Times New Roman TUR" w:hAnsi="Times New Roman TUR" w:cs="Times New Roman TUR"/>
          <w:color w:val="000000"/>
        </w:rPr>
        <w:t>f</w:t>
      </w:r>
      <w:r w:rsidR="003A625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qara</w:t>
      </w:r>
      <w:r w:rsidR="00C857BF">
        <w:rPr>
          <w:rFonts w:ascii="Times New Roman TUR" w:hAnsi="Times New Roman TUR" w:cs="Times New Roman TUR"/>
          <w:color w:val="000000"/>
        </w:rPr>
        <w:t>salar, Ris</w:t>
      </w:r>
      <w:r w:rsidR="003A6253">
        <w:rPr>
          <w:rFonts w:ascii="Times New Roman TUR" w:hAnsi="Times New Roman TUR" w:cs="Times New Roman TUR"/>
          <w:color w:val="000000"/>
        </w:rPr>
        <w:t>o</w:t>
      </w:r>
      <w:r w:rsidR="00C857BF">
        <w:rPr>
          <w:rFonts w:ascii="Times New Roman TUR" w:hAnsi="Times New Roman TUR" w:cs="Times New Roman TUR"/>
          <w:color w:val="000000"/>
        </w:rPr>
        <w:t>l</w:t>
      </w:r>
      <w:r w:rsidR="003A6253">
        <w:rPr>
          <w:rFonts w:ascii="Times New Roman TUR" w:hAnsi="Times New Roman TUR" w:cs="Times New Roman TUR"/>
          <w:color w:val="000000"/>
        </w:rPr>
        <w:t>a</w:t>
      </w:r>
      <w:r w:rsidR="00C857BF">
        <w:rPr>
          <w:rFonts w:ascii="Times New Roman TUR" w:hAnsi="Times New Roman TUR" w:cs="Times New Roman TUR"/>
          <w:color w:val="000000"/>
        </w:rPr>
        <w:t>-i Nur</w:t>
      </w:r>
      <w:r w:rsidR="003A6253">
        <w:rPr>
          <w:rFonts w:ascii="Times New Roman TUR" w:hAnsi="Times New Roman TUR" w:cs="Times New Roman TUR"/>
          <w:color w:val="000000"/>
        </w:rPr>
        <w:t>ni</w:t>
      </w:r>
      <w:r w:rsidR="00C857BF">
        <w:rPr>
          <w:rFonts w:ascii="Times New Roman TUR" w:hAnsi="Times New Roman TUR" w:cs="Times New Roman TUR"/>
          <w:color w:val="000000"/>
        </w:rPr>
        <w:t>n</w:t>
      </w:r>
      <w:r w:rsidR="003A625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iy</w:t>
      </w:r>
      <w:r w:rsidR="00C857BF">
        <w:rPr>
          <w:rFonts w:ascii="Times New Roman TUR" w:hAnsi="Times New Roman TUR" w:cs="Times New Roman TUR"/>
          <w:color w:val="000000"/>
        </w:rPr>
        <w:t>m</w:t>
      </w:r>
      <w:r w:rsidR="003A6253">
        <w:rPr>
          <w:rFonts w:ascii="Times New Roman TUR" w:hAnsi="Times New Roman TUR" w:cs="Times New Roman TUR"/>
          <w:color w:val="000000"/>
        </w:rPr>
        <w:t>o</w:t>
      </w:r>
      <w:r w:rsidR="00C857BF">
        <w:rPr>
          <w:rFonts w:ascii="Times New Roman TUR" w:hAnsi="Times New Roman TUR" w:cs="Times New Roman TUR"/>
          <w:color w:val="000000"/>
        </w:rPr>
        <w:t>n</w:t>
      </w:r>
      <w:r w:rsidR="00E86308">
        <w:rPr>
          <w:rFonts w:ascii="Times New Roman TUR" w:hAnsi="Times New Roman TUR" w:cs="Times New Roman TUR"/>
          <w:color w:val="000000"/>
        </w:rPr>
        <w:t xml:space="preserve"> haqiqatlari</w:t>
      </w:r>
      <w:r w:rsidR="003A6253">
        <w:rPr>
          <w:rFonts w:ascii="Times New Roman TUR" w:hAnsi="Times New Roman TUR" w:cs="Times New Roman TUR"/>
          <w:color w:val="000000"/>
        </w:rPr>
        <w:t>ga</w:t>
      </w:r>
      <w:r w:rsidR="00C857BF">
        <w:rPr>
          <w:rFonts w:ascii="Times New Roman TUR" w:hAnsi="Times New Roman TUR" w:cs="Times New Roman TUR"/>
          <w:color w:val="000000"/>
        </w:rPr>
        <w:t xml:space="preserve"> mu</w:t>
      </w:r>
      <w:r w:rsidR="003A6253">
        <w:rPr>
          <w:rFonts w:ascii="Times New Roman TUR" w:hAnsi="Times New Roman TUR" w:cs="Times New Roman TUR"/>
          <w:color w:val="000000"/>
        </w:rPr>
        <w:t>xo</w:t>
      </w:r>
      <w:r w:rsidR="00C857BF">
        <w:rPr>
          <w:rFonts w:ascii="Times New Roman TUR" w:hAnsi="Times New Roman TUR" w:cs="Times New Roman TUR"/>
          <w:color w:val="000000"/>
        </w:rPr>
        <w:t xml:space="preserve">lif </w:t>
      </w:r>
      <w:r w:rsidR="003A6253">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3A6253">
        <w:rPr>
          <w:rFonts w:ascii="Times New Roman TUR" w:hAnsi="Times New Roman TUR" w:cs="Times New Roman TUR"/>
          <w:color w:val="000000"/>
        </w:rPr>
        <w:t>g</w:t>
      </w:r>
      <w:r w:rsidR="00C857BF">
        <w:rPr>
          <w:rFonts w:ascii="Times New Roman TUR" w:hAnsi="Times New Roman TUR" w:cs="Times New Roman TUR"/>
          <w:color w:val="000000"/>
        </w:rPr>
        <w:t>an y</w:t>
      </w:r>
      <w:r w:rsidR="00317151">
        <w:rPr>
          <w:rFonts w:ascii="Times New Roman TUR" w:hAnsi="Times New Roman TUR" w:cs="Times New Roman TUR"/>
          <w:color w:val="000000"/>
        </w:rPr>
        <w:t>o‘</w:t>
      </w:r>
      <w:r w:rsidR="00C857BF">
        <w:rPr>
          <w:rFonts w:ascii="Times New Roman TUR" w:hAnsi="Times New Roman TUR" w:cs="Times New Roman TUR"/>
          <w:color w:val="000000"/>
        </w:rPr>
        <w:t>llar</w:t>
      </w:r>
      <w:r w:rsidR="00E86308">
        <w:rPr>
          <w:rFonts w:ascii="Times New Roman TUR" w:hAnsi="Times New Roman TUR" w:cs="Times New Roman TUR"/>
          <w:color w:val="000000"/>
        </w:rPr>
        <w:t>n</w:t>
      </w:r>
      <w:r w:rsidR="003A6253">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3A6253">
        <w:rPr>
          <w:rFonts w:ascii="Times New Roman TUR" w:hAnsi="Times New Roman TUR" w:cs="Times New Roman TUR"/>
          <w:color w:val="000000"/>
        </w:rPr>
        <w:t>u</w:t>
      </w:r>
      <w:r w:rsidR="00C857BF">
        <w:rPr>
          <w:rFonts w:ascii="Times New Roman TUR" w:hAnsi="Times New Roman TUR" w:cs="Times New Roman TUR"/>
          <w:color w:val="000000"/>
        </w:rPr>
        <w:t>mkin</w:t>
      </w:r>
      <w:r w:rsidR="001A017C">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1A017C">
        <w:rPr>
          <w:rFonts w:ascii="Times New Roman TUR" w:hAnsi="Times New Roman TUR" w:cs="Times New Roman TUR"/>
          <w:color w:val="000000"/>
        </w:rPr>
        <w:t>lmagan</w:t>
      </w:r>
      <w:r w:rsidR="00C857BF">
        <w:rPr>
          <w:rFonts w:ascii="Times New Roman TUR" w:hAnsi="Times New Roman TUR" w:cs="Times New Roman TUR"/>
          <w:color w:val="000000"/>
        </w:rPr>
        <w:t xml:space="preserve"> v</w:t>
      </w:r>
      <w:r w:rsidR="003A6253">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3A6253">
        <w:rPr>
          <w:rFonts w:ascii="Times New Roman TUR" w:hAnsi="Times New Roman TUR" w:cs="Times New Roman TUR"/>
          <w:color w:val="000000"/>
        </w:rPr>
        <w:t>a</w:t>
      </w:r>
      <w:r w:rsidR="00C857BF">
        <w:rPr>
          <w:rFonts w:ascii="Times New Roman TUR" w:hAnsi="Times New Roman TUR" w:cs="Times New Roman TUR"/>
          <w:color w:val="000000"/>
        </w:rPr>
        <w:t>h</w:t>
      </w:r>
      <w:r w:rsidR="003A6253">
        <w:rPr>
          <w:rFonts w:ascii="Times New Roman TUR" w:hAnsi="Times New Roman TUR" w:cs="Times New Roman TUR"/>
          <w:color w:val="000000"/>
        </w:rPr>
        <w:t>o</w:t>
      </w:r>
      <w:r w:rsidR="00C857BF">
        <w:rPr>
          <w:rFonts w:ascii="Times New Roman TUR" w:hAnsi="Times New Roman TUR" w:cs="Times New Roman TUR"/>
          <w:color w:val="000000"/>
        </w:rPr>
        <w:t>l v</w:t>
      </w:r>
      <w:r w:rsidR="003A625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imkonsizlik</w:t>
      </w:r>
      <w:r w:rsidR="00C857BF">
        <w:rPr>
          <w:rFonts w:ascii="Times New Roman TUR" w:hAnsi="Times New Roman TUR" w:cs="Times New Roman TUR"/>
          <w:color w:val="000000"/>
        </w:rPr>
        <w:t xml:space="preserve"> d</w:t>
      </w:r>
      <w:r w:rsidR="003A6253">
        <w:rPr>
          <w:rFonts w:ascii="Times New Roman TUR" w:hAnsi="Times New Roman TUR" w:cs="Times New Roman TUR"/>
          <w:color w:val="000000"/>
        </w:rPr>
        <w:t>a</w:t>
      </w:r>
      <w:r w:rsidR="00C857BF">
        <w:rPr>
          <w:rFonts w:ascii="Times New Roman TUR" w:hAnsi="Times New Roman TUR" w:cs="Times New Roman TUR"/>
          <w:color w:val="000000"/>
        </w:rPr>
        <w:t>r</w:t>
      </w:r>
      <w:r w:rsidR="003A6253">
        <w:rPr>
          <w:rFonts w:ascii="Times New Roman TUR" w:hAnsi="Times New Roman TUR" w:cs="Times New Roman TUR"/>
          <w:color w:val="000000"/>
        </w:rPr>
        <w:t>aja</w:t>
      </w:r>
      <w:r w:rsidR="00C857BF">
        <w:rPr>
          <w:rFonts w:ascii="Times New Roman TUR" w:hAnsi="Times New Roman TUR" w:cs="Times New Roman TUR"/>
          <w:color w:val="000000"/>
        </w:rPr>
        <w:t>sid</w:t>
      </w:r>
      <w:r w:rsidR="003A625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A6253">
        <w:rPr>
          <w:rFonts w:ascii="Times New Roman TUR" w:hAnsi="Times New Roman TUR" w:cs="Times New Roman TUR"/>
          <w:color w:val="000000"/>
        </w:rPr>
        <w:t>k</w:t>
      </w:r>
      <w:r w:rsidR="00317151">
        <w:rPr>
          <w:rFonts w:ascii="Times New Roman TUR" w:hAnsi="Times New Roman TUR" w:cs="Times New Roman TUR"/>
          <w:color w:val="000000"/>
        </w:rPr>
        <w:t>o‘</w:t>
      </w:r>
      <w:r w:rsidR="003A6253">
        <w:rPr>
          <w:rFonts w:ascii="Times New Roman TUR" w:hAnsi="Times New Roman TUR" w:cs="Times New Roman TUR"/>
          <w:color w:val="000000"/>
        </w:rPr>
        <w:t>rsatgani</w:t>
      </w:r>
      <w:r w:rsidR="00C857BF">
        <w:rPr>
          <w:rFonts w:ascii="Times New Roman TUR" w:hAnsi="Times New Roman TUR" w:cs="Times New Roman TUR"/>
          <w:color w:val="000000"/>
        </w:rPr>
        <w:t xml:space="preserve">ni </w:t>
      </w:r>
      <w:r w:rsidR="003A6253">
        <w:rPr>
          <w:rFonts w:ascii="Times New Roman TUR" w:hAnsi="Times New Roman TUR" w:cs="Times New Roman TUR"/>
          <w:color w:val="000000"/>
        </w:rPr>
        <w:t>k</w:t>
      </w:r>
      <w:r w:rsidR="00317151">
        <w:rPr>
          <w:rFonts w:ascii="Times New Roman TUR" w:hAnsi="Times New Roman TUR" w:cs="Times New Roman TUR"/>
          <w:color w:val="000000"/>
        </w:rPr>
        <w:t>o‘</w:t>
      </w:r>
      <w:r w:rsidR="003A6253">
        <w:rPr>
          <w:rFonts w:ascii="Times New Roman TUR" w:hAnsi="Times New Roman TUR" w:cs="Times New Roman TUR"/>
          <w:color w:val="000000"/>
        </w:rPr>
        <w:t>radila</w:t>
      </w:r>
      <w:r w:rsidR="00C857BF">
        <w:rPr>
          <w:rFonts w:ascii="Times New Roman TUR" w:hAnsi="Times New Roman TUR" w:cs="Times New Roman TUR"/>
          <w:color w:val="000000"/>
        </w:rPr>
        <w:t>r.</w:t>
      </w:r>
    </w:p>
    <w:p w14:paraId="67776E82" w14:textId="77777777" w:rsidR="00B27155" w:rsidRDefault="003A6253" w:rsidP="0012019B">
      <w:pPr>
        <w:autoSpaceDE w:val="0"/>
        <w:autoSpaceDN w:val="0"/>
        <w:adjustRightInd w:val="0"/>
        <w:ind w:firstLine="706"/>
        <w:jc w:val="both"/>
        <w:rPr>
          <w:rFonts w:ascii="Times New Roman TUR" w:hAnsi="Times New Roman TUR" w:cs="Times New Roman TUR"/>
          <w:color w:val="000000"/>
        </w:rPr>
      </w:pPr>
      <w:r w:rsidRPr="00E86308">
        <w:rPr>
          <w:rFonts w:ascii="Times New Roman TUR" w:hAnsi="Times New Roman TUR" w:cs="Times New Roman TUR"/>
          <w:b/>
          <w:bCs/>
          <w:color w:val="000000"/>
        </w:rPr>
        <w:t>Ik</w:t>
      </w:r>
      <w:r w:rsidR="00C857BF" w:rsidRPr="00E86308">
        <w:rPr>
          <w:rFonts w:ascii="Times New Roman TUR" w:hAnsi="Times New Roman TUR" w:cs="Times New Roman TUR"/>
          <w:b/>
          <w:bCs/>
          <w:color w:val="000000"/>
        </w:rPr>
        <w:t>kinc</w:t>
      </w:r>
      <w:r w:rsidRPr="00E86308">
        <w:rPr>
          <w:rFonts w:ascii="Times New Roman TUR" w:hAnsi="Times New Roman TUR" w:cs="Times New Roman TUR"/>
          <w:b/>
          <w:bCs/>
          <w:color w:val="000000"/>
        </w:rPr>
        <w:t>h</w:t>
      </w:r>
      <w:r w:rsidR="00C857BF" w:rsidRPr="00E86308">
        <w:rPr>
          <w:rFonts w:ascii="Times New Roman TUR" w:hAnsi="Times New Roman TUR" w:cs="Times New Roman TUR"/>
          <w:b/>
          <w:bCs/>
          <w:color w:val="000000"/>
        </w:rPr>
        <w:t xml:space="preserve">i </w:t>
      </w:r>
      <w:r w:rsidRPr="00E86308">
        <w:rPr>
          <w:rFonts w:ascii="Times New Roman TUR" w:hAnsi="Times New Roman TUR" w:cs="Times New Roman TUR"/>
          <w:b/>
          <w:bCs/>
          <w:color w:val="000000"/>
        </w:rPr>
        <w:t>Alomat</w:t>
      </w:r>
      <w:r w:rsidR="00C857BF" w:rsidRPr="00E86308">
        <w:rPr>
          <w:rFonts w:ascii="Times New Roman TUR" w:hAnsi="Times New Roman TUR" w:cs="Times New Roman TUR"/>
          <w:b/>
          <w:bCs/>
          <w:color w:val="000000"/>
        </w:rPr>
        <w:t>:</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E86308">
        <w:rPr>
          <w:rFonts w:ascii="Times New Roman TUR" w:hAnsi="Times New Roman TUR" w:cs="Times New Roman TUR"/>
          <w:color w:val="000000"/>
        </w:rPr>
        <w:t>g</w:t>
      </w:r>
      <w:r w:rsidR="00317151">
        <w:rPr>
          <w:rFonts w:ascii="Times New Roman TUR" w:hAnsi="Times New Roman TUR" w:cs="Times New Roman TUR"/>
          <w:color w:val="000000"/>
        </w:rPr>
        <w:t>o‘</w:t>
      </w:r>
      <w:r w:rsidR="00E86308">
        <w:rPr>
          <w:rFonts w:ascii="Times New Roman TUR" w:hAnsi="Times New Roman TUR" w:cs="Times New Roman TUR"/>
          <w:color w:val="000000"/>
        </w:rPr>
        <w:t>zal</w:t>
      </w:r>
      <w:r w:rsidR="00C857BF">
        <w:rPr>
          <w:rFonts w:ascii="Times New Roman TUR" w:hAnsi="Times New Roman TUR" w:cs="Times New Roman TUR"/>
          <w:color w:val="000000"/>
        </w:rPr>
        <w:t xml:space="preserve"> </w:t>
      </w:r>
      <w:r w:rsidR="001A017C">
        <w:rPr>
          <w:rFonts w:ascii="Times New Roman TUR" w:hAnsi="Times New Roman TUR" w:cs="Times New Roman TUR"/>
          <w:color w:val="000000"/>
        </w:rPr>
        <w:t>xotima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k</w:t>
      </w:r>
      <w:r>
        <w:rPr>
          <w:rFonts w:ascii="Times New Roman TUR" w:hAnsi="Times New Roman TUR" w:cs="Times New Roman TUR"/>
          <w:color w:val="000000"/>
        </w:rPr>
        <w:t>o</w:t>
      </w:r>
      <w:r w:rsidR="00C857BF">
        <w:rPr>
          <w:rFonts w:ascii="Times New Roman TUR" w:hAnsi="Times New Roman TUR" w:cs="Times New Roman TUR"/>
          <w:color w:val="000000"/>
        </w:rPr>
        <w:t xml:space="preserve">mil </w:t>
      </w:r>
      <w:r>
        <w:rPr>
          <w:rFonts w:ascii="Times New Roman TUR" w:hAnsi="Times New Roman TUR" w:cs="Times New Roman TUR"/>
          <w:color w:val="000000"/>
        </w:rPr>
        <w:t>qozonishlariga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aja</w:t>
      </w:r>
      <w:r w:rsidR="00C857BF">
        <w:rPr>
          <w:rFonts w:ascii="Times New Roman TUR" w:hAnsi="Times New Roman TUR" w:cs="Times New Roman TUR"/>
          <w:color w:val="000000"/>
        </w:rPr>
        <w:t xml:space="preserve"> </w:t>
      </w:r>
      <w:r w:rsidR="000402F2">
        <w:rPr>
          <w:rFonts w:ascii="Times New Roman TUR" w:hAnsi="Times New Roman TUR" w:cs="Times New Roman TUR"/>
          <w:color w:val="000000"/>
        </w:rPr>
        <w:t>k</w:t>
      </w:r>
      <w:r w:rsidR="00317151">
        <w:rPr>
          <w:rFonts w:ascii="Times New Roman TUR" w:hAnsi="Times New Roman TUR" w:cs="Times New Roman TUR"/>
          <w:color w:val="000000"/>
        </w:rPr>
        <w:t>o‘</w:t>
      </w:r>
      <w:r w:rsidR="000402F2">
        <w:rPr>
          <w:rFonts w:ascii="Times New Roman TUR" w:hAnsi="Times New Roman TUR" w:cs="Times New Roman TUR"/>
          <w:color w:val="000000"/>
        </w:rPr>
        <w:t>plab</w:t>
      </w:r>
      <w:r w:rsidR="00C857BF">
        <w:rPr>
          <w:rFonts w:ascii="Times New Roman TUR" w:hAnsi="Times New Roman TUR" w:cs="Times New Roman TUR"/>
          <w:color w:val="000000"/>
        </w:rPr>
        <w:t xml:space="preserve"> v</w:t>
      </w:r>
      <w:r w:rsidR="000402F2">
        <w:rPr>
          <w:rFonts w:ascii="Times New Roman TUR" w:hAnsi="Times New Roman TUR" w:cs="Times New Roman TUR"/>
          <w:color w:val="000000"/>
        </w:rPr>
        <w:t>a</w:t>
      </w:r>
      <w:r w:rsidR="00C857BF">
        <w:rPr>
          <w:rFonts w:ascii="Times New Roman TUR" w:hAnsi="Times New Roman TUR" w:cs="Times New Roman TUR"/>
          <w:color w:val="000000"/>
        </w:rPr>
        <w:t xml:space="preserve"> ma</w:t>
      </w:r>
      <w:r w:rsidR="000402F2">
        <w:rPr>
          <w:rFonts w:ascii="Times New Roman TUR" w:hAnsi="Times New Roman TUR" w:cs="Times New Roman TUR"/>
          <w:color w:val="000000"/>
        </w:rPr>
        <w:t>q</w:t>
      </w:r>
      <w:r w:rsidR="00C857BF">
        <w:rPr>
          <w:rFonts w:ascii="Times New Roman TUR" w:hAnsi="Times New Roman TUR" w:cs="Times New Roman TUR"/>
          <w:color w:val="000000"/>
        </w:rPr>
        <w:t>bul v</w:t>
      </w:r>
      <w:r w:rsidR="000402F2">
        <w:rPr>
          <w:rFonts w:ascii="Times New Roman TUR" w:hAnsi="Times New Roman TUR" w:cs="Times New Roman TUR"/>
          <w:color w:val="000000"/>
        </w:rPr>
        <w:t>a</w:t>
      </w:r>
      <w:r w:rsidR="00C857BF">
        <w:rPr>
          <w:rFonts w:ascii="Times New Roman TUR" w:hAnsi="Times New Roman TUR" w:cs="Times New Roman TUR"/>
          <w:color w:val="000000"/>
        </w:rPr>
        <w:t xml:space="preserve"> samim</w:t>
      </w:r>
      <w:r w:rsidR="000402F2">
        <w:rPr>
          <w:rFonts w:ascii="Times New Roman TUR" w:hAnsi="Times New Roman TUR" w:cs="Times New Roman TUR"/>
          <w:color w:val="000000"/>
        </w:rPr>
        <w:t>iy</w:t>
      </w:r>
      <w:r w:rsidR="00C857BF">
        <w:rPr>
          <w:rFonts w:ascii="Times New Roman TUR" w:hAnsi="Times New Roman TUR" w:cs="Times New Roman TUR"/>
          <w:color w:val="000000"/>
        </w:rPr>
        <w:t xml:space="preserve"> du</w:t>
      </w:r>
      <w:r w:rsidR="000402F2">
        <w:rPr>
          <w:rFonts w:ascii="Times New Roman TUR" w:hAnsi="Times New Roman TUR" w:cs="Times New Roman TUR"/>
          <w:color w:val="000000"/>
        </w:rPr>
        <w:t>o</w:t>
      </w:r>
      <w:r w:rsidR="00C857BF">
        <w:rPr>
          <w:rFonts w:ascii="Times New Roman TUR" w:hAnsi="Times New Roman TUR" w:cs="Times New Roman TUR"/>
          <w:color w:val="000000"/>
        </w:rPr>
        <w:t xml:space="preserve">lar </w:t>
      </w:r>
      <w:r w:rsidR="00B27155">
        <w:rPr>
          <w:rFonts w:ascii="Times New Roman TUR" w:hAnsi="Times New Roman TUR" w:cs="Times New Roman TUR"/>
          <w:color w:val="000000"/>
        </w:rPr>
        <w:t>b</w:t>
      </w:r>
      <w:r w:rsidR="00317151">
        <w:rPr>
          <w:rFonts w:ascii="Times New Roman TUR" w:hAnsi="Times New Roman TUR" w:cs="Times New Roman TUR"/>
          <w:color w:val="000000"/>
        </w:rPr>
        <w:t>o‘</w:t>
      </w:r>
      <w:r w:rsidR="00B27155">
        <w:rPr>
          <w:rFonts w:ascii="Times New Roman TUR" w:hAnsi="Times New Roman TUR" w:cs="Times New Roman TUR"/>
          <w:color w:val="000000"/>
        </w:rPr>
        <w:t>lmoqda</w:t>
      </w:r>
      <w:r w:rsidR="00C857BF">
        <w:rPr>
          <w:rFonts w:ascii="Times New Roman TUR" w:hAnsi="Times New Roman TUR" w:cs="Times New Roman TUR"/>
          <w:color w:val="000000"/>
        </w:rPr>
        <w:t xml:space="preserve">ki, </w:t>
      </w:r>
      <w:r w:rsidR="00B27155">
        <w:rPr>
          <w:rFonts w:ascii="Times New Roman TUR" w:hAnsi="Times New Roman TUR" w:cs="Times New Roman TUR"/>
          <w:color w:val="000000"/>
        </w:rPr>
        <w:t>u</w:t>
      </w:r>
      <w:r w:rsidR="00C857BF">
        <w:rPr>
          <w:rFonts w:ascii="Times New Roman TUR" w:hAnsi="Times New Roman TUR" w:cs="Times New Roman TUR"/>
          <w:color w:val="000000"/>
        </w:rPr>
        <w:t xml:space="preserve"> du</w:t>
      </w:r>
      <w:r w:rsidR="00E86308">
        <w:rPr>
          <w:rFonts w:ascii="Times New Roman TUR" w:hAnsi="Times New Roman TUR" w:cs="Times New Roman TUR"/>
          <w:color w:val="000000"/>
        </w:rPr>
        <w:t>o</w:t>
      </w:r>
      <w:r w:rsidR="00C857BF">
        <w:rPr>
          <w:rFonts w:ascii="Times New Roman TUR" w:hAnsi="Times New Roman TUR" w:cs="Times New Roman TUR"/>
          <w:color w:val="000000"/>
        </w:rPr>
        <w:t>lar</w:t>
      </w:r>
      <w:r w:rsidR="00B27155">
        <w:rPr>
          <w:rFonts w:ascii="Times New Roman TUR" w:hAnsi="Times New Roman TUR" w:cs="Times New Roman TUR"/>
          <w:color w:val="000000"/>
        </w:rPr>
        <w:t>ni</w:t>
      </w:r>
      <w:r w:rsidR="00C857BF">
        <w:rPr>
          <w:rFonts w:ascii="Times New Roman TUR" w:hAnsi="Times New Roman TUR" w:cs="Times New Roman TUR"/>
          <w:color w:val="000000"/>
        </w:rPr>
        <w:t>n</w:t>
      </w:r>
      <w:r w:rsidR="00B27155">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B27155">
        <w:rPr>
          <w:rFonts w:ascii="Times New Roman TUR" w:hAnsi="Times New Roman TUR" w:cs="Times New Roman TUR"/>
          <w:color w:val="000000"/>
        </w:rPr>
        <w:t>ch</w:t>
      </w:r>
      <w:r w:rsidR="00C857BF">
        <w:rPr>
          <w:rFonts w:ascii="Times New Roman TUR" w:hAnsi="Times New Roman TUR" w:cs="Times New Roman TUR"/>
          <w:color w:val="000000"/>
        </w:rPr>
        <w:t>id</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B27155">
        <w:rPr>
          <w:rFonts w:ascii="Times New Roman TUR" w:hAnsi="Times New Roman TUR" w:cs="Times New Roman TUR"/>
          <w:color w:val="000000"/>
        </w:rPr>
        <w:t xml:space="preserve">ech </w:t>
      </w:r>
      <w:r w:rsidR="00C857BF">
        <w:rPr>
          <w:rFonts w:ascii="Times New Roman TUR" w:hAnsi="Times New Roman TUR" w:cs="Times New Roman TUR"/>
          <w:color w:val="000000"/>
        </w:rPr>
        <w:t xml:space="preserve">biri </w:t>
      </w:r>
      <w:r w:rsidR="00B27155">
        <w:rPr>
          <w:rFonts w:ascii="Times New Roman TUR" w:hAnsi="Times New Roman TUR" w:cs="Times New Roman TUR"/>
          <w:color w:val="000000"/>
        </w:rPr>
        <w:t>q</w:t>
      </w:r>
      <w:r w:rsidR="00C857BF">
        <w:rPr>
          <w:rFonts w:ascii="Times New Roman TUR" w:hAnsi="Times New Roman TUR" w:cs="Times New Roman TUR"/>
          <w:color w:val="000000"/>
        </w:rPr>
        <w:t>ab</w:t>
      </w:r>
      <w:r w:rsidR="00B27155">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sidR="00B2715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w:t>
      </w:r>
      <w:r w:rsidR="00B27155">
        <w:rPr>
          <w:rFonts w:ascii="Times New Roman TUR" w:hAnsi="Times New Roman TUR" w:cs="Times New Roman TUR"/>
          <w:color w:val="000000"/>
        </w:rPr>
        <w:t>sligig</w:t>
      </w:r>
      <w:r w:rsidR="00C857BF">
        <w:rPr>
          <w:rFonts w:ascii="Times New Roman TUR" w:hAnsi="Times New Roman TUR" w:cs="Times New Roman TUR"/>
          <w:color w:val="000000"/>
        </w:rPr>
        <w:t>a a</w:t>
      </w:r>
      <w:r w:rsidR="00B27155">
        <w:rPr>
          <w:rFonts w:ascii="Times New Roman TUR" w:hAnsi="Times New Roman TUR" w:cs="Times New Roman TUR"/>
          <w:color w:val="000000"/>
        </w:rPr>
        <w:t>q</w:t>
      </w:r>
      <w:r w:rsidR="00C857BF">
        <w:rPr>
          <w:rFonts w:ascii="Times New Roman TUR" w:hAnsi="Times New Roman TUR" w:cs="Times New Roman TUR"/>
          <w:color w:val="000000"/>
        </w:rPr>
        <w:t>l imk</w:t>
      </w:r>
      <w:r w:rsidR="00B27155">
        <w:rPr>
          <w:rFonts w:ascii="Times New Roman TUR" w:hAnsi="Times New Roman TUR" w:cs="Times New Roman TUR"/>
          <w:color w:val="000000"/>
        </w:rPr>
        <w:t>o</w:t>
      </w:r>
      <w:r w:rsidR="00C857BF">
        <w:rPr>
          <w:rFonts w:ascii="Times New Roman TUR" w:hAnsi="Times New Roman TUR" w:cs="Times New Roman TUR"/>
          <w:color w:val="000000"/>
        </w:rPr>
        <w:t>n</w:t>
      </w:r>
      <w:r w:rsidR="004B66BE">
        <w:rPr>
          <w:rFonts w:ascii="Times New Roman TUR" w:hAnsi="Times New Roman TUR" w:cs="Times New Roman TUR"/>
          <w:color w:val="000000"/>
        </w:rPr>
        <w:t xml:space="preserve"> </w:t>
      </w:r>
      <w:r w:rsidR="00B27155">
        <w:rPr>
          <w:rFonts w:ascii="Times New Roman TUR" w:hAnsi="Times New Roman TUR" w:cs="Times New Roman TUR"/>
          <w:color w:val="000000"/>
        </w:rPr>
        <w:t>b</w:t>
      </w:r>
      <w:r w:rsidR="00C857BF">
        <w:rPr>
          <w:rFonts w:ascii="Times New Roman TUR" w:hAnsi="Times New Roman TUR" w:cs="Times New Roman TUR"/>
          <w:color w:val="000000"/>
        </w:rPr>
        <w:t>er</w:t>
      </w:r>
      <w:r w:rsidR="00B27155">
        <w:rPr>
          <w:rFonts w:ascii="Times New Roman TUR" w:hAnsi="Times New Roman TUR" w:cs="Times New Roman TUR"/>
          <w:color w:val="000000"/>
        </w:rPr>
        <w:t>ol</w:t>
      </w:r>
      <w:r w:rsidR="00C857BF">
        <w:rPr>
          <w:rFonts w:ascii="Times New Roman TUR" w:hAnsi="Times New Roman TUR" w:cs="Times New Roman TUR"/>
          <w:color w:val="000000"/>
        </w:rPr>
        <w:t>m</w:t>
      </w:r>
      <w:r w:rsidR="00B27155">
        <w:rPr>
          <w:rFonts w:ascii="Times New Roman TUR" w:hAnsi="Times New Roman TUR" w:cs="Times New Roman TUR"/>
          <w:color w:val="000000"/>
        </w:rPr>
        <w:t>a</w:t>
      </w:r>
      <w:r w:rsidR="00C857BF">
        <w:rPr>
          <w:rFonts w:ascii="Times New Roman TUR" w:hAnsi="Times New Roman TUR" w:cs="Times New Roman TUR"/>
          <w:color w:val="000000"/>
        </w:rPr>
        <w:t>y</w:t>
      </w:r>
      <w:r w:rsidR="00B27155">
        <w:rPr>
          <w:rFonts w:ascii="Times New Roman TUR" w:hAnsi="Times New Roman TUR" w:cs="Times New Roman TUR"/>
          <w:color w:val="000000"/>
        </w:rPr>
        <w:t>di</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Jumladan</w:t>
      </w:r>
      <w:r w:rsidR="00C857BF">
        <w:rPr>
          <w:rFonts w:ascii="Times New Roman TUR" w:hAnsi="Times New Roman TUR" w:cs="Times New Roman TUR"/>
          <w:color w:val="000000"/>
        </w:rPr>
        <w:t>, Ris</w:t>
      </w:r>
      <w:r w:rsidR="00B27155">
        <w:rPr>
          <w:rFonts w:ascii="Times New Roman TUR" w:hAnsi="Times New Roman TUR" w:cs="Times New Roman TUR"/>
          <w:color w:val="000000"/>
        </w:rPr>
        <w:t>o</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-i Nur</w:t>
      </w:r>
      <w:r w:rsidR="00B27155">
        <w:rPr>
          <w:rFonts w:ascii="Times New Roman TUR" w:hAnsi="Times New Roman TUR" w:cs="Times New Roman TUR"/>
          <w:color w:val="000000"/>
        </w:rPr>
        <w:t>ni</w:t>
      </w:r>
      <w:r w:rsidR="00C857BF">
        <w:rPr>
          <w:rFonts w:ascii="Times New Roman TUR" w:hAnsi="Times New Roman TUR" w:cs="Times New Roman TUR"/>
          <w:color w:val="000000"/>
        </w:rPr>
        <w:t>n</w:t>
      </w:r>
      <w:r w:rsidR="00B27155">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B27155">
        <w:rPr>
          <w:rFonts w:ascii="Times New Roman TUR" w:hAnsi="Times New Roman TUR" w:cs="Times New Roman TUR"/>
          <w:color w:val="000000"/>
        </w:rPr>
        <w:t>xo</w:t>
      </w:r>
      <w:r w:rsidR="00C857BF">
        <w:rPr>
          <w:rFonts w:ascii="Times New Roman TUR" w:hAnsi="Times New Roman TUR" w:cs="Times New Roman TUR"/>
          <w:color w:val="000000"/>
        </w:rPr>
        <w:t>dimi v</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bir</w:t>
      </w:r>
      <w:r w:rsidR="00B27155">
        <w:rPr>
          <w:rFonts w:ascii="Times New Roman TUR" w:hAnsi="Times New Roman TUR" w:cs="Times New Roman TUR"/>
          <w:color w:val="000000"/>
        </w:rPr>
        <w:t>gina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shog</w:t>
      </w:r>
      <w:r w:rsidR="00C857BF">
        <w:rPr>
          <w:rFonts w:ascii="Times New Roman TUR" w:hAnsi="Times New Roman TUR" w:cs="Times New Roman TUR"/>
          <w:color w:val="000000"/>
        </w:rPr>
        <w:t>irdi yi</w:t>
      </w:r>
      <w:r w:rsidR="00B27155">
        <w:rPr>
          <w:rFonts w:ascii="Times New Roman TUR" w:hAnsi="Times New Roman TUR" w:cs="Times New Roman TUR"/>
          <w:color w:val="000000"/>
        </w:rPr>
        <w:t>gi</w:t>
      </w:r>
      <w:r w:rsidR="00C857BF">
        <w:rPr>
          <w:rFonts w:ascii="Times New Roman TUR" w:hAnsi="Times New Roman TUR" w:cs="Times New Roman TUR"/>
          <w:color w:val="000000"/>
        </w:rPr>
        <w:t>rm</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92068">
        <w:rPr>
          <w:rFonts w:ascii="Times New Roman TUR" w:hAnsi="Times New Roman TUR" w:cs="Times New Roman TUR"/>
          <w:color w:val="000000"/>
        </w:rPr>
        <w:t>t</w:t>
      </w:r>
      <w:r w:rsidR="00317151">
        <w:rPr>
          <w:rFonts w:ascii="Times New Roman TUR" w:hAnsi="Times New Roman TUR" w:cs="Times New Roman TUR"/>
          <w:color w:val="000000"/>
        </w:rPr>
        <w:t>o‘</w:t>
      </w:r>
      <w:r w:rsidR="00A92068">
        <w:rPr>
          <w:rFonts w:ascii="Times New Roman TUR" w:hAnsi="Times New Roman TUR" w:cs="Times New Roman TUR"/>
          <w:color w:val="000000"/>
        </w:rPr>
        <w:t>rt</w:t>
      </w:r>
      <w:r w:rsidR="00C857BF">
        <w:rPr>
          <w:rFonts w:ascii="Times New Roman TUR" w:hAnsi="Times New Roman TUR" w:cs="Times New Roman TUR"/>
          <w:color w:val="000000"/>
        </w:rPr>
        <w:t xml:space="preserve"> s</w:t>
      </w:r>
      <w:r w:rsidR="00B27155">
        <w:rPr>
          <w:rFonts w:ascii="Times New Roman TUR" w:hAnsi="Times New Roman TUR" w:cs="Times New Roman TUR"/>
          <w:color w:val="000000"/>
        </w:rPr>
        <w:t>o</w:t>
      </w:r>
      <w:r w:rsidR="00C857BF">
        <w:rPr>
          <w:rFonts w:ascii="Times New Roman TUR" w:hAnsi="Times New Roman TUR" w:cs="Times New Roman TUR"/>
          <w:color w:val="000000"/>
        </w:rPr>
        <w:t>at</w:t>
      </w:r>
      <w:r w:rsidR="00B27155">
        <w:rPr>
          <w:rFonts w:ascii="Times New Roman TUR" w:hAnsi="Times New Roman TUR" w:cs="Times New Roman TUR"/>
          <w:color w:val="000000"/>
        </w:rPr>
        <w:t>da</w:t>
      </w:r>
      <w:r w:rsidR="00C857BF">
        <w:rPr>
          <w:rFonts w:ascii="Times New Roman TUR" w:hAnsi="Times New Roman TUR" w:cs="Times New Roman TUR"/>
          <w:color w:val="000000"/>
        </w:rPr>
        <w:t xml:space="preserve"> l</w:t>
      </w:r>
      <w:r w:rsidR="00B27155">
        <w:rPr>
          <w:rFonts w:ascii="Times New Roman TUR" w:hAnsi="Times New Roman TUR" w:cs="Times New Roman TUR"/>
          <w:color w:val="000000"/>
        </w:rPr>
        <w:t>o</w:t>
      </w:r>
      <w:r w:rsidR="00C857BF">
        <w:rPr>
          <w:rFonts w:ascii="Times New Roman TUR" w:hAnsi="Times New Roman TUR" w:cs="Times New Roman TUR"/>
          <w:color w:val="000000"/>
        </w:rPr>
        <w:t>a</w:t>
      </w:r>
      <w:r w:rsidR="00B27155">
        <w:rPr>
          <w:rFonts w:ascii="Times New Roman TUR" w:hAnsi="Times New Roman TUR" w:cs="Times New Roman TUR"/>
          <w:color w:val="000000"/>
        </w:rPr>
        <w:t>q</w:t>
      </w:r>
      <w:r w:rsidR="00C857BF">
        <w:rPr>
          <w:rFonts w:ascii="Times New Roman TUR" w:hAnsi="Times New Roman TUR" w:cs="Times New Roman TUR"/>
          <w:color w:val="000000"/>
        </w:rPr>
        <w:t>al Ris</w:t>
      </w:r>
      <w:r w:rsidR="00B27155">
        <w:rPr>
          <w:rFonts w:ascii="Times New Roman TUR" w:hAnsi="Times New Roman TUR" w:cs="Times New Roman TUR"/>
          <w:color w:val="000000"/>
        </w:rPr>
        <w:t>o</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-i Nur tal</w:t>
      </w:r>
      <w:r w:rsidR="00B27155">
        <w:rPr>
          <w:rFonts w:ascii="Times New Roman TUR" w:hAnsi="Times New Roman TUR" w:cs="Times New Roman TUR"/>
          <w:color w:val="000000"/>
        </w:rPr>
        <w:t>a</w:t>
      </w:r>
      <w:r w:rsidR="00C857BF">
        <w:rPr>
          <w:rFonts w:ascii="Times New Roman TUR" w:hAnsi="Times New Roman TUR" w:cs="Times New Roman TUR"/>
          <w:color w:val="000000"/>
        </w:rPr>
        <w:t>b</w:t>
      </w:r>
      <w:r w:rsidR="00B27155">
        <w:rPr>
          <w:rFonts w:ascii="Times New Roman TUR" w:hAnsi="Times New Roman TUR" w:cs="Times New Roman TUR"/>
          <w:color w:val="000000"/>
        </w:rPr>
        <w:t>a</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rinin</w:t>
      </w:r>
      <w:r w:rsidR="00B2715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E86308">
        <w:rPr>
          <w:rFonts w:ascii="Times New Roman TUR" w:hAnsi="Times New Roman TUR" w:cs="Times New Roman TUR"/>
          <w:color w:val="000000"/>
        </w:rPr>
        <w:t>g</w:t>
      </w:r>
      <w:r w:rsidR="00317151">
        <w:rPr>
          <w:rFonts w:ascii="Times New Roman TUR" w:hAnsi="Times New Roman TUR" w:cs="Times New Roman TUR"/>
          <w:color w:val="000000"/>
        </w:rPr>
        <w:t>o‘</w:t>
      </w:r>
      <w:r w:rsidR="00E86308">
        <w:rPr>
          <w:rFonts w:ascii="Times New Roman TUR" w:hAnsi="Times New Roman TUR" w:cs="Times New Roman TUR"/>
          <w:color w:val="000000"/>
        </w:rPr>
        <w:t>zal yakun</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ri</w:t>
      </w:r>
      <w:r w:rsidR="00E86308">
        <w:rPr>
          <w:rFonts w:ascii="Times New Roman TUR" w:hAnsi="Times New Roman TUR" w:cs="Times New Roman TUR"/>
          <w:color w:val="000000"/>
        </w:rPr>
        <w:t xml:space="preserve"> </w:t>
      </w:r>
      <w:r w:rsidR="00C857BF">
        <w:rPr>
          <w:rFonts w:ascii="Times New Roman TUR" w:hAnsi="Times New Roman TUR" w:cs="Times New Roman TUR"/>
          <w:color w:val="000000"/>
        </w:rPr>
        <w:t>v</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sa</w:t>
      </w:r>
      <w:r w:rsidR="00B27155">
        <w:rPr>
          <w:rFonts w:ascii="Times New Roman TUR" w:hAnsi="Times New Roman TUR" w:cs="Times New Roman TUR"/>
          <w:color w:val="000000"/>
        </w:rPr>
        <w:t>o</w:t>
      </w:r>
      <w:r w:rsidR="00C857BF">
        <w:rPr>
          <w:rFonts w:ascii="Times New Roman TUR" w:hAnsi="Times New Roman TUR" w:cs="Times New Roman TUR"/>
          <w:color w:val="000000"/>
        </w:rPr>
        <w:t>d</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B27155">
        <w:rPr>
          <w:rFonts w:ascii="Times New Roman TUR" w:hAnsi="Times New Roman TUR" w:cs="Times New Roman TUR"/>
          <w:color w:val="000000"/>
        </w:rPr>
        <w:t>a</w:t>
      </w:r>
      <w:r w:rsidR="00C857BF">
        <w:rPr>
          <w:rFonts w:ascii="Times New Roman TUR" w:hAnsi="Times New Roman TUR" w:cs="Times New Roman TUR"/>
          <w:color w:val="000000"/>
        </w:rPr>
        <w:t>b</w:t>
      </w:r>
      <w:r w:rsidR="00B27155">
        <w:rPr>
          <w:rFonts w:ascii="Times New Roman TUR" w:hAnsi="Times New Roman TUR" w:cs="Times New Roman TUR"/>
          <w:color w:val="000000"/>
        </w:rPr>
        <w:t>a</w:t>
      </w:r>
      <w:r w:rsidR="00C857BF">
        <w:rPr>
          <w:rFonts w:ascii="Times New Roman TUR" w:hAnsi="Times New Roman TUR" w:cs="Times New Roman TUR"/>
          <w:color w:val="000000"/>
        </w:rPr>
        <w:t>diy</w:t>
      </w:r>
      <w:r w:rsidR="00B27155">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E86308">
        <w:rPr>
          <w:rFonts w:ascii="Times New Roman TUR" w:hAnsi="Times New Roman TUR" w:cs="Times New Roman TUR"/>
          <w:color w:val="000000"/>
        </w:rPr>
        <w:t>sazovor</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B27155">
        <w:rPr>
          <w:rFonts w:ascii="Times New Roman TUR" w:hAnsi="Times New Roman TUR" w:cs="Times New Roman TUR"/>
          <w:color w:val="000000"/>
        </w:rPr>
        <w:t>ish</w:t>
      </w:r>
      <w:r w:rsidR="00C857BF">
        <w:rPr>
          <w:rFonts w:ascii="Times New Roman TUR" w:hAnsi="Times New Roman TUR" w:cs="Times New Roman TUR"/>
          <w:color w:val="000000"/>
        </w:rPr>
        <w:t>lar</w:t>
      </w:r>
      <w:r w:rsidR="00B27155">
        <w:rPr>
          <w:rFonts w:ascii="Times New Roman TUR" w:hAnsi="Times New Roman TUR" w:cs="Times New Roman TUR"/>
          <w:color w:val="000000"/>
        </w:rPr>
        <w:t>i</w:t>
      </w:r>
      <w:r w:rsidR="00E86308">
        <w:rPr>
          <w:rFonts w:ascii="Times New Roman TUR" w:hAnsi="Times New Roman TUR" w:cs="Times New Roman TUR"/>
          <w:color w:val="000000"/>
        </w:rPr>
        <w:t xml:space="preserve"> uchun</w:t>
      </w:r>
      <w:r w:rsidR="00C857BF">
        <w:rPr>
          <w:rFonts w:ascii="Times New Roman TUR" w:hAnsi="Times New Roman TUR" w:cs="Times New Roman TUR"/>
          <w:color w:val="000000"/>
        </w:rPr>
        <w:t>, y</w:t>
      </w:r>
      <w:r w:rsidR="00B27155">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B27155">
        <w:rPr>
          <w:rFonts w:ascii="Times New Roman TUR" w:hAnsi="Times New Roman TUR" w:cs="Times New Roman TUR"/>
          <w:color w:val="000000"/>
        </w:rPr>
        <w:t>mart</w:t>
      </w:r>
      <w:r w:rsidR="00C857BF">
        <w:rPr>
          <w:rFonts w:ascii="Times New Roman TUR" w:hAnsi="Times New Roman TUR" w:cs="Times New Roman TUR"/>
          <w:color w:val="000000"/>
        </w:rPr>
        <w:t>a Ris</w:t>
      </w:r>
      <w:r w:rsidR="00B27155">
        <w:rPr>
          <w:rFonts w:ascii="Times New Roman TUR" w:hAnsi="Times New Roman TUR" w:cs="Times New Roman TUR"/>
          <w:color w:val="000000"/>
        </w:rPr>
        <w:t>o</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-i Nur tal</w:t>
      </w:r>
      <w:r w:rsidR="00B27155">
        <w:rPr>
          <w:rFonts w:ascii="Times New Roman TUR" w:hAnsi="Times New Roman TUR" w:cs="Times New Roman TUR"/>
          <w:color w:val="000000"/>
        </w:rPr>
        <w:t>a</w:t>
      </w:r>
      <w:r w:rsidR="00C857BF">
        <w:rPr>
          <w:rFonts w:ascii="Times New Roman TUR" w:hAnsi="Times New Roman TUR" w:cs="Times New Roman TUR"/>
          <w:color w:val="000000"/>
        </w:rPr>
        <w:t>b</w:t>
      </w:r>
      <w:r w:rsidR="00B27155">
        <w:rPr>
          <w:rFonts w:ascii="Times New Roman TUR" w:hAnsi="Times New Roman TUR" w:cs="Times New Roman TUR"/>
          <w:color w:val="000000"/>
        </w:rPr>
        <w:t>a</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ri</w:t>
      </w:r>
      <w:r w:rsidR="00B2715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qilgan</w:t>
      </w:r>
      <w:r w:rsidR="00C857BF">
        <w:rPr>
          <w:rFonts w:ascii="Times New Roman TUR" w:hAnsi="Times New Roman TUR" w:cs="Times New Roman TUR"/>
          <w:color w:val="000000"/>
        </w:rPr>
        <w:t xml:space="preserve"> du</w:t>
      </w:r>
      <w:r w:rsidR="00B27155">
        <w:rPr>
          <w:rFonts w:ascii="Times New Roman TUR" w:hAnsi="Times New Roman TUR" w:cs="Times New Roman TUR"/>
          <w:color w:val="000000"/>
        </w:rPr>
        <w:t>o</w:t>
      </w:r>
      <w:r w:rsidR="00C857BF">
        <w:rPr>
          <w:rFonts w:ascii="Times New Roman TUR" w:hAnsi="Times New Roman TUR" w:cs="Times New Roman TUR"/>
          <w:color w:val="000000"/>
        </w:rPr>
        <w:t>lar</w:t>
      </w:r>
      <w:r w:rsidR="00B27155">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B27155">
        <w:rPr>
          <w:rFonts w:ascii="Times New Roman TUR" w:hAnsi="Times New Roman TUR" w:cs="Times New Roman TUR"/>
          <w:color w:val="000000"/>
        </w:rPr>
        <w:t>ch</w:t>
      </w:r>
      <w:r w:rsidR="00C857BF">
        <w:rPr>
          <w:rFonts w:ascii="Times New Roman TUR" w:hAnsi="Times New Roman TUR" w:cs="Times New Roman TUR"/>
          <w:color w:val="000000"/>
        </w:rPr>
        <w:t>id</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B27155">
        <w:rPr>
          <w:rFonts w:ascii="Times New Roman TUR" w:hAnsi="Times New Roman TUR" w:cs="Times New Roman TUR"/>
          <w:color w:val="000000"/>
        </w:rPr>
        <w:t>ech</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lmasa yi</w:t>
      </w:r>
      <w:r w:rsidR="00B27155">
        <w:rPr>
          <w:rFonts w:ascii="Times New Roman TUR" w:hAnsi="Times New Roman TUR" w:cs="Times New Roman TUR"/>
          <w:color w:val="000000"/>
        </w:rPr>
        <w:t>gi</w:t>
      </w:r>
      <w:r w:rsidR="00C857BF">
        <w:rPr>
          <w:rFonts w:ascii="Times New Roman TUR" w:hAnsi="Times New Roman TUR" w:cs="Times New Roman TUR"/>
          <w:color w:val="000000"/>
        </w:rPr>
        <w:t>rm</w:t>
      </w:r>
      <w:r w:rsidR="00B27155">
        <w:rPr>
          <w:rFonts w:ascii="Times New Roman TUR" w:hAnsi="Times New Roman TUR" w:cs="Times New Roman TUR"/>
          <w:color w:val="000000"/>
        </w:rPr>
        <w:t>a</w:t>
      </w:r>
      <w:r w:rsidR="00C857BF">
        <w:rPr>
          <w:rFonts w:ascii="Times New Roman TUR" w:hAnsi="Times New Roman TUR" w:cs="Times New Roman TUR"/>
          <w:color w:val="000000"/>
        </w:rPr>
        <w:t>-</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sidR="00B27155">
        <w:rPr>
          <w:rFonts w:ascii="Times New Roman TUR" w:hAnsi="Times New Roman TUR" w:cs="Times New Roman TUR"/>
          <w:color w:val="000000"/>
        </w:rPr>
        <w:t>ti</w:t>
      </w:r>
      <w:r w:rsidR="00C857BF">
        <w:rPr>
          <w:rFonts w:ascii="Times New Roman TUR" w:hAnsi="Times New Roman TUR" w:cs="Times New Roman TUR"/>
          <w:color w:val="000000"/>
        </w:rPr>
        <w:t xml:space="preserve">z </w:t>
      </w:r>
      <w:r w:rsidR="00B27155">
        <w:rPr>
          <w:rFonts w:ascii="Times New Roman TUR" w:hAnsi="Times New Roman TUR" w:cs="Times New Roman TUR"/>
          <w:color w:val="000000"/>
        </w:rPr>
        <w:t>mart</w:t>
      </w:r>
      <w:r w:rsidR="00C857BF">
        <w:rPr>
          <w:rFonts w:ascii="Times New Roman TUR" w:hAnsi="Times New Roman TUR" w:cs="Times New Roman TUR"/>
          <w:color w:val="000000"/>
        </w:rPr>
        <w:t xml:space="preserve">a </w:t>
      </w:r>
      <w:r w:rsidR="00B27155">
        <w:rPr>
          <w:rFonts w:ascii="Times New Roman TUR" w:hAnsi="Times New Roman TUR" w:cs="Times New Roman TUR"/>
          <w:color w:val="000000"/>
        </w:rPr>
        <w:t>iy</w:t>
      </w:r>
      <w:r w:rsidR="00C857BF">
        <w:rPr>
          <w:rFonts w:ascii="Times New Roman TUR" w:hAnsi="Times New Roman TUR" w:cs="Times New Roman TUR"/>
          <w:color w:val="000000"/>
        </w:rPr>
        <w:t>m</w:t>
      </w:r>
      <w:r w:rsidR="00B27155">
        <w:rPr>
          <w:rFonts w:ascii="Times New Roman TUR" w:hAnsi="Times New Roman TUR" w:cs="Times New Roman TUR"/>
          <w:color w:val="000000"/>
        </w:rPr>
        <w:t>o</w:t>
      </w:r>
      <w:r w:rsidR="00C857BF">
        <w:rPr>
          <w:rFonts w:ascii="Times New Roman TUR" w:hAnsi="Times New Roman TUR" w:cs="Times New Roman TUR"/>
          <w:color w:val="000000"/>
        </w:rPr>
        <w:t>nlar</w:t>
      </w:r>
      <w:r w:rsidR="00E86308">
        <w:rPr>
          <w:rFonts w:ascii="Times New Roman TUR" w:hAnsi="Times New Roman TUR" w:cs="Times New Roman TUR"/>
          <w:color w:val="000000"/>
        </w:rPr>
        <w:t>ining salomatligi</w:t>
      </w:r>
      <w:r w:rsidR="00C857BF">
        <w:rPr>
          <w:rFonts w:ascii="Times New Roman TUR" w:hAnsi="Times New Roman TUR" w:cs="Times New Roman TUR"/>
          <w:color w:val="000000"/>
        </w:rPr>
        <w:t xml:space="preserve"> v</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x</w:t>
      </w:r>
      <w:r w:rsidR="00C857BF">
        <w:rPr>
          <w:rFonts w:ascii="Times New Roman TUR" w:hAnsi="Times New Roman TUR" w:cs="Times New Roman TUR"/>
          <w:color w:val="000000"/>
        </w:rPr>
        <w:t>usus</w:t>
      </w:r>
      <w:r w:rsidR="00B27155">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E86308">
        <w:rPr>
          <w:rFonts w:ascii="Times New Roman TUR" w:hAnsi="Times New Roman TUR" w:cs="Times New Roman TUR"/>
          <w:color w:val="000000"/>
        </w:rPr>
        <w:t>g</w:t>
      </w:r>
      <w:r w:rsidR="00317151">
        <w:rPr>
          <w:rFonts w:ascii="Times New Roman TUR" w:hAnsi="Times New Roman TUR" w:cs="Times New Roman TUR"/>
          <w:color w:val="000000"/>
        </w:rPr>
        <w:t>o‘</w:t>
      </w:r>
      <w:r w:rsidR="00E86308">
        <w:rPr>
          <w:rFonts w:ascii="Times New Roman TUR" w:hAnsi="Times New Roman TUR" w:cs="Times New Roman TUR"/>
          <w:color w:val="000000"/>
        </w:rPr>
        <w:t>zal</w:t>
      </w:r>
      <w:r w:rsidR="00C857BF">
        <w:rPr>
          <w:rFonts w:ascii="Times New Roman TUR" w:hAnsi="Times New Roman TUR" w:cs="Times New Roman TUR"/>
          <w:color w:val="000000"/>
        </w:rPr>
        <w:t xml:space="preserve"> </w:t>
      </w:r>
      <w:r w:rsidR="00E86308">
        <w:rPr>
          <w:rFonts w:ascii="Times New Roman TUR" w:hAnsi="Times New Roman TUR" w:cs="Times New Roman TUR"/>
          <w:color w:val="000000"/>
        </w:rPr>
        <w:t>yakun</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ri v</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iy</w:t>
      </w:r>
      <w:r w:rsidR="00C857BF">
        <w:rPr>
          <w:rFonts w:ascii="Times New Roman TUR" w:hAnsi="Times New Roman TUR" w:cs="Times New Roman TUR"/>
          <w:color w:val="000000"/>
        </w:rPr>
        <w:t>m</w:t>
      </w:r>
      <w:r w:rsidR="00B27155">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B27155">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q</w:t>
      </w:r>
      <w:r w:rsidR="00C857BF">
        <w:rPr>
          <w:rFonts w:ascii="Times New Roman TUR" w:hAnsi="Times New Roman TUR" w:cs="Times New Roman TUR"/>
          <w:color w:val="000000"/>
        </w:rPr>
        <w:t>abr</w:t>
      </w:r>
      <w:r w:rsidR="00B2715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k</w:t>
      </w:r>
      <w:r w:rsidR="00C857BF">
        <w:rPr>
          <w:rFonts w:ascii="Times New Roman TUR" w:hAnsi="Times New Roman TUR" w:cs="Times New Roman TUR"/>
          <w:color w:val="000000"/>
        </w:rPr>
        <w:t>ir</w:t>
      </w:r>
      <w:r w:rsidR="00B27155">
        <w:rPr>
          <w:rFonts w:ascii="Times New Roman TUR" w:hAnsi="Times New Roman TUR" w:cs="Times New Roman TUR"/>
          <w:color w:val="000000"/>
        </w:rPr>
        <w:t>ish</w:t>
      </w:r>
      <w:r w:rsidR="00C857BF">
        <w:rPr>
          <w:rFonts w:ascii="Times New Roman TUR" w:hAnsi="Times New Roman TUR" w:cs="Times New Roman TUR"/>
          <w:color w:val="000000"/>
        </w:rPr>
        <w:t>l</w:t>
      </w:r>
      <w:r w:rsidR="00B27155">
        <w:rPr>
          <w:rFonts w:ascii="Times New Roman TUR" w:hAnsi="Times New Roman TUR" w:cs="Times New Roman TUR"/>
          <w:color w:val="000000"/>
        </w:rPr>
        <w:t>a</w:t>
      </w:r>
      <w:r w:rsidR="00C857BF">
        <w:rPr>
          <w:rFonts w:ascii="Times New Roman TUR" w:hAnsi="Times New Roman TUR" w:cs="Times New Roman TUR"/>
          <w:color w:val="000000"/>
        </w:rPr>
        <w:t>ri</w:t>
      </w:r>
      <w:r w:rsidR="00E86308">
        <w:rPr>
          <w:rFonts w:ascii="Times New Roman TUR" w:hAnsi="Times New Roman TUR" w:cs="Times New Roman TUR"/>
          <w:color w:val="000000"/>
        </w:rPr>
        <w:t xml:space="preserve"> uchun</w:t>
      </w:r>
      <w:r w:rsidR="00C857BF">
        <w:rPr>
          <w:rFonts w:ascii="Times New Roman TUR" w:hAnsi="Times New Roman TUR" w:cs="Times New Roman TUR"/>
          <w:color w:val="000000"/>
        </w:rPr>
        <w:t xml:space="preserve"> ayn</w:t>
      </w:r>
      <w:r w:rsidR="00B27155">
        <w:rPr>
          <w:rFonts w:ascii="Times New Roman TUR" w:hAnsi="Times New Roman TUR" w:cs="Times New Roman TUR"/>
          <w:color w:val="000000"/>
        </w:rPr>
        <w:t>i</w:t>
      </w:r>
      <w:r w:rsidR="00C857BF">
        <w:rPr>
          <w:rFonts w:ascii="Times New Roman TUR" w:hAnsi="Times New Roman TUR" w:cs="Times New Roman TUR"/>
          <w:color w:val="000000"/>
        </w:rPr>
        <w:t xml:space="preserve"> du</w:t>
      </w:r>
      <w:r w:rsidR="00B27155">
        <w:rPr>
          <w:rFonts w:ascii="Times New Roman TUR" w:hAnsi="Times New Roman TUR" w:cs="Times New Roman TUR"/>
          <w:color w:val="000000"/>
        </w:rPr>
        <w:t>oni</w:t>
      </w:r>
      <w:r w:rsidR="00C857BF">
        <w:rPr>
          <w:rFonts w:ascii="Times New Roman TUR" w:hAnsi="Times New Roman TUR" w:cs="Times New Roman TUR"/>
          <w:color w:val="000000"/>
        </w:rPr>
        <w:t xml:space="preserve"> en</w:t>
      </w:r>
      <w:r w:rsidR="00B27155">
        <w:rPr>
          <w:rFonts w:ascii="Times New Roman TUR" w:hAnsi="Times New Roman TUR" w:cs="Times New Roman TUR"/>
          <w:color w:val="000000"/>
        </w:rPr>
        <w:t>g</w:t>
      </w:r>
      <w:r w:rsidR="00C857BF">
        <w:rPr>
          <w:rFonts w:ascii="Times New Roman TUR" w:hAnsi="Times New Roman TUR" w:cs="Times New Roman TUR"/>
          <w:color w:val="000000"/>
        </w:rPr>
        <w:t xml:space="preserve"> ziy</w:t>
      </w:r>
      <w:r w:rsidR="00B27155">
        <w:rPr>
          <w:rFonts w:ascii="Times New Roman TUR" w:hAnsi="Times New Roman TUR" w:cs="Times New Roman TUR"/>
          <w:color w:val="000000"/>
        </w:rPr>
        <w:t>o</w:t>
      </w:r>
      <w:r w:rsidR="00C857BF">
        <w:rPr>
          <w:rFonts w:ascii="Times New Roman TUR" w:hAnsi="Times New Roman TUR" w:cs="Times New Roman TUR"/>
          <w:color w:val="000000"/>
        </w:rPr>
        <w:t>d</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q</w:t>
      </w:r>
      <w:r w:rsidR="00C857BF">
        <w:rPr>
          <w:rFonts w:ascii="Times New Roman TUR" w:hAnsi="Times New Roman TUR" w:cs="Times New Roman TUR"/>
          <w:color w:val="000000"/>
        </w:rPr>
        <w:t>ab</w:t>
      </w:r>
      <w:r w:rsidR="00B27155">
        <w:rPr>
          <w:rFonts w:ascii="Times New Roman TUR" w:hAnsi="Times New Roman TUR" w:cs="Times New Roman TUR"/>
          <w:color w:val="000000"/>
        </w:rPr>
        <w:t>u</w:t>
      </w:r>
      <w:r w:rsidR="00C857BF">
        <w:rPr>
          <w:rFonts w:ascii="Times New Roman TUR" w:hAnsi="Times New Roman TUR" w:cs="Times New Roman TUR"/>
          <w:color w:val="000000"/>
        </w:rPr>
        <w:t>l</w:t>
      </w:r>
      <w:r w:rsidR="00B2715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46D73">
        <w:rPr>
          <w:rFonts w:ascii="Times New Roman TUR" w:hAnsi="Times New Roman TUR" w:cs="Times New Roman TUR"/>
          <w:color w:val="000000"/>
        </w:rPr>
        <w:t>sabab</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B27155">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B27155">
        <w:rPr>
          <w:rFonts w:ascii="Times New Roman TUR" w:hAnsi="Times New Roman TUR" w:cs="Times New Roman TUR"/>
          <w:color w:val="000000"/>
        </w:rPr>
        <w:t>sharoit</w:t>
      </w:r>
      <w:r w:rsidR="00C857BF">
        <w:rPr>
          <w:rFonts w:ascii="Times New Roman TUR" w:hAnsi="Times New Roman TUR" w:cs="Times New Roman TUR"/>
          <w:color w:val="000000"/>
        </w:rPr>
        <w:t xml:space="preserve"> i</w:t>
      </w:r>
      <w:r w:rsidR="00B27155">
        <w:rPr>
          <w:rFonts w:ascii="Times New Roman TUR" w:hAnsi="Times New Roman TUR" w:cs="Times New Roman TUR"/>
          <w:color w:val="000000"/>
        </w:rPr>
        <w:t>ch</w:t>
      </w:r>
      <w:r w:rsidR="00C857BF">
        <w:rPr>
          <w:rFonts w:ascii="Times New Roman TUR" w:hAnsi="Times New Roman TUR" w:cs="Times New Roman TUR"/>
          <w:color w:val="000000"/>
        </w:rPr>
        <w:t>id</w:t>
      </w:r>
      <w:r w:rsidR="00B2715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27155">
        <w:rPr>
          <w:rFonts w:ascii="Times New Roman TUR" w:hAnsi="Times New Roman TUR" w:cs="Times New Roman TUR"/>
          <w:color w:val="000000"/>
        </w:rPr>
        <w:t>qiladi</w:t>
      </w:r>
      <w:r w:rsidR="00C857BF">
        <w:rPr>
          <w:rFonts w:ascii="Times New Roman TUR" w:hAnsi="Times New Roman TUR" w:cs="Times New Roman TUR"/>
          <w:color w:val="000000"/>
        </w:rPr>
        <w:t>.</w:t>
      </w:r>
    </w:p>
    <w:p w14:paraId="6BD77014" w14:textId="77777777" w:rsidR="00C857BF" w:rsidRDefault="00B2715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m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 tal</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 bu zam</w:t>
      </w:r>
      <w:r>
        <w:rPr>
          <w:rFonts w:ascii="Times New Roman TUR" w:hAnsi="Times New Roman TUR" w:cs="Times New Roman TUR"/>
          <w:color w:val="000000"/>
        </w:rPr>
        <w:t>o</w:t>
      </w:r>
      <w:r w:rsidR="00C857BF">
        <w:rPr>
          <w:rFonts w:ascii="Times New Roman TUR" w:hAnsi="Times New Roman TUR" w:cs="Times New Roman TUR"/>
          <w:color w:val="000000"/>
        </w:rPr>
        <w:t>nda 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n ziy</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huj</w:t>
      </w:r>
      <w:r w:rsidR="00C857BF">
        <w:rPr>
          <w:rFonts w:ascii="Times New Roman TUR" w:hAnsi="Times New Roman TUR" w:cs="Times New Roman TUR"/>
          <w:color w:val="000000"/>
        </w:rPr>
        <w:t>um</w:t>
      </w:r>
      <w:r>
        <w:rPr>
          <w:rFonts w:ascii="Times New Roman TUR" w:hAnsi="Times New Roman TUR" w:cs="Times New Roman TUR"/>
          <w:color w:val="000000"/>
        </w:rPr>
        <w:t>g</w:t>
      </w:r>
      <w:r w:rsidR="00C857BF">
        <w:rPr>
          <w:rFonts w:ascii="Times New Roman TUR" w:hAnsi="Times New Roman TUR" w:cs="Times New Roman TUR"/>
          <w:color w:val="000000"/>
        </w:rPr>
        <w:t>a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ruz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x</w:t>
      </w:r>
      <w:r w:rsidR="00C857BF">
        <w:rPr>
          <w:rFonts w:ascii="Times New Roman TUR" w:hAnsi="Times New Roman TUR" w:cs="Times New Roman TUR"/>
          <w:color w:val="000000"/>
        </w:rPr>
        <w:t>usus</w:t>
      </w:r>
      <w:r>
        <w:rPr>
          <w:rFonts w:ascii="Times New Roman TUR" w:hAnsi="Times New Roman TUR" w:cs="Times New Roman TUR"/>
          <w:color w:val="000000"/>
        </w:rPr>
        <w:t>i</w:t>
      </w:r>
      <w:r w:rsidR="00C857BF">
        <w:rPr>
          <w:rFonts w:ascii="Times New Roman TUR" w:hAnsi="Times New Roman TUR" w:cs="Times New Roman TUR"/>
          <w:color w:val="000000"/>
        </w:rPr>
        <w:t>da bir</w:t>
      </w:r>
      <w:r>
        <w:rPr>
          <w:rFonts w:ascii="Times New Roman TUR" w:hAnsi="Times New Roman TUR" w:cs="Times New Roman TUR"/>
          <w:color w:val="000000"/>
        </w:rPr>
        <w:t>-</w:t>
      </w:r>
      <w:r w:rsidR="00C857BF">
        <w:rPr>
          <w:rFonts w:ascii="Times New Roman TUR" w:hAnsi="Times New Roman TUR" w:cs="Times New Roman TUR"/>
          <w:color w:val="000000"/>
        </w:rPr>
        <w:t>biri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sidR="00546D73">
        <w:rPr>
          <w:rFonts w:ascii="Times New Roman TUR" w:hAnsi="Times New Roman TUR" w:cs="Times New Roman TUR"/>
          <w:color w:val="000000"/>
        </w:rPr>
        <w:t>ning salomatligi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qi</w:t>
      </w:r>
      <w:r w:rsidR="00C857BF">
        <w:rPr>
          <w:rFonts w:ascii="Times New Roman TUR" w:hAnsi="Times New Roman TUR" w:cs="Times New Roman TUR"/>
          <w:color w:val="000000"/>
        </w:rPr>
        <w:t>da</w:t>
      </w:r>
      <w:r>
        <w:rPr>
          <w:rFonts w:ascii="Times New Roman TUR" w:hAnsi="Times New Roman TUR" w:cs="Times New Roman TUR"/>
          <w:color w:val="000000"/>
        </w:rPr>
        <w:t>g</w:t>
      </w:r>
      <w:r w:rsidR="00C857BF">
        <w:rPr>
          <w:rFonts w:ascii="Times New Roman TUR" w:hAnsi="Times New Roman TUR" w:cs="Times New Roman TUR"/>
          <w:color w:val="000000"/>
        </w:rPr>
        <w:t>i samim</w:t>
      </w:r>
      <w:r>
        <w:rPr>
          <w:rFonts w:ascii="Times New Roman TUR" w:hAnsi="Times New Roman TUR" w:cs="Times New Roman TUR"/>
          <w:color w:val="000000"/>
        </w:rPr>
        <w:t>iy</w:t>
      </w:r>
      <w:r w:rsidR="00C857BF">
        <w:rPr>
          <w:rFonts w:ascii="Times New Roman TUR" w:hAnsi="Times New Roman TUR" w:cs="Times New Roman TUR"/>
          <w:color w:val="000000"/>
        </w:rPr>
        <w:t>,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sum lis</w:t>
      </w:r>
      <w:r>
        <w:rPr>
          <w:rFonts w:ascii="Times New Roman TUR" w:hAnsi="Times New Roman TUR" w:cs="Times New Roman TUR"/>
          <w:color w:val="000000"/>
        </w:rPr>
        <w:t>o</w:t>
      </w:r>
      <w:r w:rsidR="00C857BF">
        <w:rPr>
          <w:rFonts w:ascii="Times New Roman TUR" w:hAnsi="Times New Roman TUR" w:cs="Times New Roman TUR"/>
          <w:color w:val="000000"/>
        </w:rPr>
        <w:t>nlari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du</w:t>
      </w:r>
      <w:r>
        <w:rPr>
          <w:rFonts w:ascii="Times New Roman TUR" w:hAnsi="Times New Roman TUR" w:cs="Times New Roman TUR"/>
          <w:color w:val="000000"/>
        </w:rPr>
        <w:t>o</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y</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shunday</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q</w:t>
      </w:r>
      <w:r w:rsidR="00C857BF">
        <w:rPr>
          <w:rFonts w:ascii="Times New Roman TUR" w:hAnsi="Times New Roman TUR" w:cs="Times New Roman TUR"/>
          <w:color w:val="000000"/>
        </w:rPr>
        <w:t>uvv</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dirki, rahm</w:t>
      </w:r>
      <w:r>
        <w:rPr>
          <w:rFonts w:ascii="Times New Roman TUR" w:hAnsi="Times New Roman TUR" w:cs="Times New Roman TUR"/>
          <w:color w:val="000000"/>
        </w:rPr>
        <w:t>a</w:t>
      </w:r>
      <w:r w:rsidR="00C857BF">
        <w:rPr>
          <w:rFonts w:ascii="Times New Roman TUR" w:hAnsi="Times New Roman TUR" w:cs="Times New Roman TUR"/>
          <w:color w:val="000000"/>
        </w:rPr>
        <w:t>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hikm</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uning</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ddi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ruxsat</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bermaydi</w:t>
      </w:r>
      <w:r w:rsidR="00C857BF">
        <w:rPr>
          <w:rFonts w:ascii="Times New Roman TUR" w:hAnsi="Times New Roman TUR" w:cs="Times New Roman TUR"/>
          <w:color w:val="000000"/>
        </w:rPr>
        <w:t>. Faraza</w:t>
      </w:r>
      <w:r w:rsidR="001F6C63">
        <w:rPr>
          <w:rFonts w:ascii="Times New Roman TUR" w:hAnsi="Times New Roman TUR" w:cs="Times New Roman TUR"/>
          <w:color w:val="000000"/>
        </w:rPr>
        <w:t>n</w:t>
      </w:r>
      <w:r w:rsidR="00C857BF">
        <w:rPr>
          <w:rFonts w:ascii="Times New Roman TUR" w:hAnsi="Times New Roman TUR" w:cs="Times New Roman TUR"/>
          <w:color w:val="000000"/>
        </w:rPr>
        <w:t xml:space="preserve"> m</w:t>
      </w:r>
      <w:r w:rsidR="001F6C63">
        <w:rPr>
          <w:rFonts w:ascii="Times New Roman TUR" w:hAnsi="Times New Roman TUR" w:cs="Times New Roman TUR"/>
          <w:color w:val="000000"/>
        </w:rPr>
        <w:t>aj</w:t>
      </w:r>
      <w:r w:rsidR="00C857BF">
        <w:rPr>
          <w:rFonts w:ascii="Times New Roman TUR" w:hAnsi="Times New Roman TUR" w:cs="Times New Roman TUR"/>
          <w:color w:val="000000"/>
        </w:rPr>
        <w:t>mu</w:t>
      </w:r>
      <w:r w:rsidR="001F6C6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tib</w:t>
      </w:r>
      <w:r w:rsidR="001F6C63">
        <w:rPr>
          <w:rFonts w:ascii="Times New Roman TUR" w:hAnsi="Times New Roman TUR" w:cs="Times New Roman TUR"/>
          <w:color w:val="000000"/>
        </w:rPr>
        <w:t>o</w:t>
      </w:r>
      <w:r w:rsidR="00C857BF">
        <w:rPr>
          <w:rFonts w:ascii="Times New Roman TUR" w:hAnsi="Times New Roman TUR" w:cs="Times New Roman TUR"/>
          <w:color w:val="000000"/>
        </w:rPr>
        <w:t>ri</w:t>
      </w:r>
      <w:r w:rsidR="001F6C6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r</w:t>
      </w:r>
      <w:r w:rsidR="001F6C63">
        <w:rPr>
          <w:rFonts w:ascii="Times New Roman TUR" w:hAnsi="Times New Roman TUR" w:cs="Times New Roman TUR"/>
          <w:color w:val="000000"/>
        </w:rPr>
        <w:t>a</w:t>
      </w:r>
      <w:r w:rsidR="00C857BF">
        <w:rPr>
          <w:rFonts w:ascii="Times New Roman TUR" w:hAnsi="Times New Roman TUR" w:cs="Times New Roman TUR"/>
          <w:color w:val="000000"/>
        </w:rPr>
        <w:t>d</w:t>
      </w:r>
      <w:r w:rsidR="001F6C63">
        <w:rPr>
          <w:rFonts w:ascii="Times New Roman TUR" w:hAnsi="Times New Roman TUR" w:cs="Times New Roman TUR"/>
          <w:color w:val="000000"/>
        </w:rPr>
        <w:t xml:space="preserve"> qilinsa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bittagina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u</w:t>
      </w:r>
      <w:r w:rsidR="00C857BF">
        <w:rPr>
          <w:rFonts w:ascii="Times New Roman TUR" w:hAnsi="Times New Roman TUR" w:cs="Times New Roman TUR"/>
          <w:color w:val="000000"/>
        </w:rPr>
        <w:t>lar</w:t>
      </w:r>
      <w:r w:rsidR="001F6C63">
        <w:rPr>
          <w:rFonts w:ascii="Times New Roman TUR" w:hAnsi="Times New Roman TUR" w:cs="Times New Roman TUR"/>
          <w:color w:val="000000"/>
        </w:rPr>
        <w:t>ni</w:t>
      </w:r>
      <w:r w:rsidR="00C857BF">
        <w:rPr>
          <w:rFonts w:ascii="Times New Roman TUR" w:hAnsi="Times New Roman TUR" w:cs="Times New Roman TUR"/>
          <w:color w:val="000000"/>
        </w:rPr>
        <w:t>n</w:t>
      </w:r>
      <w:r w:rsidR="001F6C63">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1F6C63">
        <w:rPr>
          <w:rFonts w:ascii="Times New Roman TUR" w:hAnsi="Times New Roman TUR" w:cs="Times New Roman TUR"/>
          <w:color w:val="000000"/>
        </w:rPr>
        <w:t>ch</w:t>
      </w:r>
      <w:r w:rsidR="00C857BF">
        <w:rPr>
          <w:rFonts w:ascii="Times New Roman TUR" w:hAnsi="Times New Roman TUR" w:cs="Times New Roman TUR"/>
          <w:color w:val="000000"/>
        </w:rPr>
        <w:t>id</w:t>
      </w:r>
      <w:r w:rsidR="001F6C6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q</w:t>
      </w:r>
      <w:r w:rsidR="00C857BF">
        <w:rPr>
          <w:rFonts w:ascii="Times New Roman TUR" w:hAnsi="Times New Roman TUR" w:cs="Times New Roman TUR"/>
          <w:color w:val="000000"/>
        </w:rPr>
        <w:t xml:space="preserve">abul </w:t>
      </w:r>
      <w:r w:rsidR="001F6C63">
        <w:rPr>
          <w:rFonts w:ascii="Times New Roman TUR" w:hAnsi="Times New Roman TUR" w:cs="Times New Roman TUR"/>
          <w:color w:val="000000"/>
        </w:rPr>
        <w:t>qilin</w:t>
      </w:r>
      <w:r w:rsidR="00C857BF">
        <w:rPr>
          <w:rFonts w:ascii="Times New Roman TUR" w:hAnsi="Times New Roman TUR" w:cs="Times New Roman TUR"/>
          <w:color w:val="000000"/>
        </w:rPr>
        <w:t>sa</w:t>
      </w:r>
      <w:r w:rsidR="00546D73">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sidR="001F6C63">
        <w:rPr>
          <w:rFonts w:ascii="Times New Roman TUR" w:hAnsi="Times New Roman TUR" w:cs="Times New Roman TUR"/>
          <w:color w:val="000000"/>
        </w:rPr>
        <w:t>a</w:t>
      </w:r>
      <w:r w:rsidR="00C857BF">
        <w:rPr>
          <w:rFonts w:ascii="Times New Roman TUR" w:hAnsi="Times New Roman TUR" w:cs="Times New Roman TUR"/>
          <w:color w:val="000000"/>
        </w:rPr>
        <w:t>n</w:t>
      </w:r>
      <w:r w:rsidR="001F6C63">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1F6C63">
        <w:rPr>
          <w:rFonts w:ascii="Times New Roman TUR" w:hAnsi="Times New Roman TUR" w:cs="Times New Roman TUR"/>
          <w:color w:val="000000"/>
        </w:rPr>
        <w:t>a</w:t>
      </w:r>
      <w:r w:rsidR="00C857BF">
        <w:rPr>
          <w:rFonts w:ascii="Times New Roman TUR" w:hAnsi="Times New Roman TUR" w:cs="Times New Roman TUR"/>
          <w:color w:val="000000"/>
        </w:rPr>
        <w:t>r</w:t>
      </w:r>
      <w:r w:rsidR="001F6C63">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biri </w:t>
      </w:r>
      <w:r w:rsidR="001F6C63">
        <w:rPr>
          <w:rFonts w:ascii="Times New Roman TUR" w:hAnsi="Times New Roman TUR" w:cs="Times New Roman TUR"/>
          <w:color w:val="000000"/>
        </w:rPr>
        <w:lastRenderedPageBreak/>
        <w:t>iy</w:t>
      </w:r>
      <w:r w:rsidR="00C857BF">
        <w:rPr>
          <w:rFonts w:ascii="Times New Roman TUR" w:hAnsi="Times New Roman TUR" w:cs="Times New Roman TUR"/>
          <w:color w:val="000000"/>
        </w:rPr>
        <w:t>m</w:t>
      </w:r>
      <w:r w:rsidR="001F6C63">
        <w:rPr>
          <w:rFonts w:ascii="Times New Roman TUR" w:hAnsi="Times New Roman TUR" w:cs="Times New Roman TUR"/>
          <w:color w:val="000000"/>
        </w:rPr>
        <w:t>o</w:t>
      </w:r>
      <w:r w:rsidR="00C857BF">
        <w:rPr>
          <w:rFonts w:ascii="Times New Roman TUR" w:hAnsi="Times New Roman TUR" w:cs="Times New Roman TUR"/>
          <w:color w:val="000000"/>
        </w:rPr>
        <w:t>n</w:t>
      </w:r>
      <w:r w:rsidR="00546D73">
        <w:rPr>
          <w:rFonts w:ascii="Times New Roman TUR" w:hAnsi="Times New Roman TUR" w:cs="Times New Roman TUR"/>
          <w:color w:val="000000"/>
        </w:rPr>
        <w:t>ning salomatligi</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q</w:t>
      </w:r>
      <w:r w:rsidR="00C857BF">
        <w:rPr>
          <w:rFonts w:ascii="Times New Roman TUR" w:hAnsi="Times New Roman TUR" w:cs="Times New Roman TUR"/>
          <w:color w:val="000000"/>
        </w:rPr>
        <w:t>abr</w:t>
      </w:r>
      <w:r w:rsidR="001F6C63">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kirishiga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kifoya</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b</w:t>
      </w:r>
      <w:r w:rsidR="00317151">
        <w:rPr>
          <w:rFonts w:ascii="Times New Roman TUR" w:hAnsi="Times New Roman TUR" w:cs="Times New Roman TUR"/>
          <w:color w:val="000000"/>
        </w:rPr>
        <w:t>o‘</w:t>
      </w:r>
      <w:r w:rsidR="001F6C63">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sidR="001F6C63">
        <w:rPr>
          <w:rFonts w:ascii="Times New Roman TUR" w:hAnsi="Times New Roman TUR" w:cs="Times New Roman TUR"/>
          <w:color w:val="000000"/>
        </w:rPr>
        <w:t>Chunki</w:t>
      </w:r>
      <w:r w:rsidR="00C857BF">
        <w:rPr>
          <w:rFonts w:ascii="Times New Roman TUR" w:hAnsi="Times New Roman TUR" w:cs="Times New Roman TUR"/>
          <w:color w:val="000000"/>
        </w:rPr>
        <w:t xml:space="preserve"> h</w:t>
      </w:r>
      <w:r w:rsidR="001F6C63">
        <w:rPr>
          <w:rFonts w:ascii="Times New Roman TUR" w:hAnsi="Times New Roman TUR" w:cs="Times New Roman TUR"/>
          <w:color w:val="000000"/>
        </w:rPr>
        <w:t>a</w:t>
      </w:r>
      <w:r w:rsidR="00C857BF">
        <w:rPr>
          <w:rFonts w:ascii="Times New Roman TUR" w:hAnsi="Times New Roman TUR" w:cs="Times New Roman TUR"/>
          <w:color w:val="000000"/>
        </w:rPr>
        <w:t>r</w:t>
      </w:r>
      <w:r w:rsidR="001F6C63">
        <w:rPr>
          <w:rFonts w:ascii="Times New Roman TUR" w:hAnsi="Times New Roman TUR" w:cs="Times New Roman TUR"/>
          <w:color w:val="000000"/>
        </w:rPr>
        <w:t xml:space="preserve"> </w:t>
      </w:r>
      <w:r w:rsidR="00C857BF">
        <w:rPr>
          <w:rFonts w:ascii="Times New Roman TUR" w:hAnsi="Times New Roman TUR" w:cs="Times New Roman TUR"/>
          <w:color w:val="000000"/>
        </w:rPr>
        <w:t>bir du</w:t>
      </w:r>
      <w:r w:rsidR="001F6C63">
        <w:rPr>
          <w:rFonts w:ascii="Times New Roman TUR" w:hAnsi="Times New Roman TUR" w:cs="Times New Roman TUR"/>
          <w:color w:val="000000"/>
        </w:rPr>
        <w:t>o</w:t>
      </w:r>
      <w:r w:rsidR="00C857BF">
        <w:rPr>
          <w:rFonts w:ascii="Times New Roman TUR" w:hAnsi="Times New Roman TUR" w:cs="Times New Roman TUR"/>
          <w:color w:val="000000"/>
        </w:rPr>
        <w:t xml:space="preserve"> umum</w:t>
      </w:r>
      <w:r w:rsidR="001F6C63">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1F6C63">
        <w:rPr>
          <w:rFonts w:ascii="Times New Roman TUR" w:hAnsi="Times New Roman TUR" w:cs="Times New Roman TUR"/>
          <w:color w:val="000000"/>
        </w:rPr>
        <w:t>qaraydi</w:t>
      </w:r>
      <w:r w:rsidR="00C857BF">
        <w:rPr>
          <w:rFonts w:ascii="Times New Roman TUR" w:hAnsi="Times New Roman TUR" w:cs="Times New Roman TUR"/>
          <w:color w:val="000000"/>
        </w:rPr>
        <w:t>.</w:t>
      </w:r>
    </w:p>
    <w:p w14:paraId="42F39CF6" w14:textId="77777777" w:rsidR="00C857BF" w:rsidRPr="00546D73" w:rsidRDefault="00C857BF" w:rsidP="0012019B">
      <w:pPr>
        <w:autoSpaceDE w:val="0"/>
        <w:autoSpaceDN w:val="0"/>
        <w:adjustRightInd w:val="0"/>
        <w:jc w:val="right"/>
        <w:rPr>
          <w:rFonts w:ascii="Times New Roman TUR" w:hAnsi="Times New Roman TUR" w:cs="Times New Roman TUR"/>
          <w:b/>
          <w:bCs/>
          <w:color w:val="000000"/>
        </w:rPr>
      </w:pPr>
      <w:r w:rsidRPr="00546D73">
        <w:rPr>
          <w:rFonts w:ascii="Times New Roman TUR" w:hAnsi="Times New Roman TUR" w:cs="Times New Roman TUR"/>
          <w:b/>
          <w:bCs/>
          <w:color w:val="000000"/>
        </w:rPr>
        <w:t>Said Nurs</w:t>
      </w:r>
      <w:r w:rsidR="001F6C63" w:rsidRPr="00546D73">
        <w:rPr>
          <w:rFonts w:ascii="Times New Roman TUR" w:hAnsi="Times New Roman TUR" w:cs="Times New Roman TUR"/>
          <w:b/>
          <w:bCs/>
          <w:color w:val="000000"/>
        </w:rPr>
        <w:t>iy</w:t>
      </w:r>
    </w:p>
    <w:p w14:paraId="16D96036"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C4CBF1A" w14:textId="77777777" w:rsidR="00253844" w:rsidRDefault="00253844" w:rsidP="0012019B">
      <w:pPr>
        <w:autoSpaceDE w:val="0"/>
        <w:autoSpaceDN w:val="0"/>
        <w:adjustRightInd w:val="0"/>
        <w:jc w:val="both"/>
        <w:rPr>
          <w:rFonts w:ascii="Times New Roman TUR" w:hAnsi="Times New Roman TUR" w:cs="Times New Roman TUR"/>
          <w:b/>
          <w:bCs/>
          <w:color w:val="000000"/>
        </w:rPr>
      </w:pPr>
    </w:p>
    <w:p w14:paraId="174C06DD" w14:textId="77777777" w:rsidR="00C857BF" w:rsidRPr="00546D73" w:rsidRDefault="00C857BF" w:rsidP="0012019B">
      <w:pPr>
        <w:autoSpaceDE w:val="0"/>
        <w:autoSpaceDN w:val="0"/>
        <w:adjustRightInd w:val="0"/>
        <w:jc w:val="both"/>
        <w:rPr>
          <w:rFonts w:ascii="Times New Roman TUR" w:hAnsi="Times New Roman TUR" w:cs="Times New Roman TUR"/>
          <w:b/>
          <w:bCs/>
          <w:color w:val="000000"/>
        </w:rPr>
      </w:pPr>
      <w:r w:rsidRPr="00546D73">
        <w:rPr>
          <w:rFonts w:ascii="Times New Roman TUR" w:hAnsi="Times New Roman TUR" w:cs="Times New Roman TUR"/>
          <w:b/>
          <w:bCs/>
          <w:color w:val="000000"/>
        </w:rPr>
        <w:t xml:space="preserve"> (Ris</w:t>
      </w:r>
      <w:r w:rsidR="001F6C63" w:rsidRPr="00546D73">
        <w:rPr>
          <w:rFonts w:ascii="Times New Roman TUR" w:hAnsi="Times New Roman TUR" w:cs="Times New Roman TUR"/>
          <w:b/>
          <w:bCs/>
          <w:color w:val="000000"/>
        </w:rPr>
        <w:t>o</w:t>
      </w:r>
      <w:r w:rsidRPr="00546D73">
        <w:rPr>
          <w:rFonts w:ascii="Times New Roman TUR" w:hAnsi="Times New Roman TUR" w:cs="Times New Roman TUR"/>
          <w:b/>
          <w:bCs/>
          <w:color w:val="000000"/>
        </w:rPr>
        <w:t>l</w:t>
      </w:r>
      <w:r w:rsidR="001F6C63" w:rsidRPr="00546D73">
        <w:rPr>
          <w:rFonts w:ascii="Times New Roman TUR" w:hAnsi="Times New Roman TUR" w:cs="Times New Roman TUR"/>
          <w:b/>
          <w:bCs/>
          <w:color w:val="000000"/>
        </w:rPr>
        <w:t>a</w:t>
      </w:r>
      <w:r w:rsidRPr="00546D73">
        <w:rPr>
          <w:rFonts w:ascii="Times New Roman TUR" w:hAnsi="Times New Roman TUR" w:cs="Times New Roman TUR"/>
          <w:b/>
          <w:bCs/>
          <w:color w:val="000000"/>
        </w:rPr>
        <w:t>-i Nur</w:t>
      </w:r>
      <w:r w:rsidR="001F6C63" w:rsidRPr="00546D73">
        <w:rPr>
          <w:rFonts w:ascii="Times New Roman TUR" w:hAnsi="Times New Roman TUR" w:cs="Times New Roman TUR"/>
          <w:b/>
          <w:bCs/>
          <w:color w:val="000000"/>
        </w:rPr>
        <w:t>ni</w:t>
      </w:r>
      <w:r w:rsidRPr="00546D73">
        <w:rPr>
          <w:rFonts w:ascii="Times New Roman TUR" w:hAnsi="Times New Roman TUR" w:cs="Times New Roman TUR"/>
          <w:b/>
          <w:bCs/>
          <w:color w:val="000000"/>
        </w:rPr>
        <w:t>n</w:t>
      </w:r>
      <w:r w:rsidR="001F6C63" w:rsidRPr="00546D73">
        <w:rPr>
          <w:rFonts w:ascii="Times New Roman TUR" w:hAnsi="Times New Roman TUR" w:cs="Times New Roman TUR"/>
          <w:b/>
          <w:bCs/>
          <w:color w:val="000000"/>
        </w:rPr>
        <w:t>g</w:t>
      </w:r>
      <w:r w:rsidRPr="00546D73">
        <w:rPr>
          <w:rFonts w:ascii="Times New Roman TUR" w:hAnsi="Times New Roman TUR" w:cs="Times New Roman TUR"/>
          <w:b/>
          <w:bCs/>
          <w:color w:val="000000"/>
        </w:rPr>
        <w:t xml:space="preserve"> k</w:t>
      </w:r>
      <w:r w:rsidR="001F6C63" w:rsidRPr="00546D73">
        <w:rPr>
          <w:rFonts w:ascii="Times New Roman TUR" w:hAnsi="Times New Roman TUR" w:cs="Times New Roman TUR"/>
          <w:b/>
          <w:bCs/>
          <w:color w:val="000000"/>
        </w:rPr>
        <w:t>a</w:t>
      </w:r>
      <w:r w:rsidRPr="00546D73">
        <w:rPr>
          <w:rFonts w:ascii="Times New Roman TUR" w:hAnsi="Times New Roman TUR" w:cs="Times New Roman TUR"/>
          <w:b/>
          <w:bCs/>
          <w:color w:val="000000"/>
        </w:rPr>
        <w:t>r</w:t>
      </w:r>
      <w:r w:rsidR="001F6C63" w:rsidRPr="00546D73">
        <w:rPr>
          <w:rFonts w:ascii="Times New Roman TUR" w:hAnsi="Times New Roman TUR" w:cs="Times New Roman TUR"/>
          <w:b/>
          <w:bCs/>
          <w:color w:val="000000"/>
        </w:rPr>
        <w:t>o</w:t>
      </w:r>
      <w:r w:rsidRPr="00546D73">
        <w:rPr>
          <w:rFonts w:ascii="Times New Roman TUR" w:hAnsi="Times New Roman TUR" w:cs="Times New Roman TUR"/>
          <w:b/>
          <w:bCs/>
          <w:color w:val="000000"/>
        </w:rPr>
        <w:t>m</w:t>
      </w:r>
      <w:r w:rsidR="001F6C63" w:rsidRPr="00546D73">
        <w:rPr>
          <w:rFonts w:ascii="Times New Roman TUR" w:hAnsi="Times New Roman TUR" w:cs="Times New Roman TUR"/>
          <w:b/>
          <w:bCs/>
          <w:color w:val="000000"/>
        </w:rPr>
        <w:t>a</w:t>
      </w:r>
      <w:r w:rsidRPr="00546D73">
        <w:rPr>
          <w:rFonts w:ascii="Times New Roman TUR" w:hAnsi="Times New Roman TUR" w:cs="Times New Roman TUR"/>
          <w:b/>
          <w:bCs/>
          <w:color w:val="000000"/>
        </w:rPr>
        <w:t>tinin</w:t>
      </w:r>
      <w:r w:rsidR="001F6C63" w:rsidRPr="00546D73">
        <w:rPr>
          <w:rFonts w:ascii="Times New Roman TUR" w:hAnsi="Times New Roman TUR" w:cs="Times New Roman TUR"/>
          <w:b/>
          <w:bCs/>
          <w:color w:val="000000"/>
        </w:rPr>
        <w:t>g</w:t>
      </w:r>
      <w:r w:rsidRPr="00546D73">
        <w:rPr>
          <w:rFonts w:ascii="Times New Roman TUR" w:hAnsi="Times New Roman TUR" w:cs="Times New Roman TUR"/>
          <w:b/>
          <w:bCs/>
          <w:color w:val="000000"/>
        </w:rPr>
        <w:t xml:space="preserve"> bu </w:t>
      </w:r>
      <w:r w:rsidR="00407F64" w:rsidRPr="00546D73">
        <w:rPr>
          <w:rFonts w:ascii="Times New Roman TUR" w:hAnsi="Times New Roman TUR" w:cs="Times New Roman TUR"/>
          <w:b/>
          <w:bCs/>
          <w:color w:val="000000"/>
        </w:rPr>
        <w:t>atrofda</w:t>
      </w:r>
      <w:r w:rsidRPr="00546D73">
        <w:rPr>
          <w:rFonts w:ascii="Times New Roman TUR" w:hAnsi="Times New Roman TUR" w:cs="Times New Roman TUR"/>
          <w:b/>
          <w:bCs/>
          <w:color w:val="000000"/>
        </w:rPr>
        <w:t xml:space="preserve"> </w:t>
      </w:r>
      <w:r w:rsidR="00487938">
        <w:rPr>
          <w:rFonts w:ascii="Times New Roman TUR" w:hAnsi="Times New Roman TUR" w:cs="Times New Roman TUR"/>
          <w:b/>
          <w:bCs/>
          <w:color w:val="000000"/>
        </w:rPr>
        <w:t>k</w:t>
      </w:r>
      <w:r w:rsidR="00317151">
        <w:rPr>
          <w:rFonts w:ascii="Times New Roman TUR" w:hAnsi="Times New Roman TUR" w:cs="Times New Roman TUR"/>
          <w:b/>
          <w:bCs/>
          <w:color w:val="000000"/>
        </w:rPr>
        <w:t>o‘</w:t>
      </w:r>
      <w:r w:rsidR="00487938">
        <w:rPr>
          <w:rFonts w:ascii="Times New Roman TUR" w:hAnsi="Times New Roman TUR" w:cs="Times New Roman TUR"/>
          <w:b/>
          <w:bCs/>
          <w:color w:val="000000"/>
        </w:rPr>
        <w:t>rin</w:t>
      </w:r>
      <w:r w:rsidR="00407F64" w:rsidRPr="00546D73">
        <w:rPr>
          <w:rFonts w:ascii="Times New Roman TUR" w:hAnsi="Times New Roman TUR" w:cs="Times New Roman TUR"/>
          <w:b/>
          <w:bCs/>
          <w:color w:val="000000"/>
        </w:rPr>
        <w:t>ga</w:t>
      </w:r>
      <w:r w:rsidRPr="00546D73">
        <w:rPr>
          <w:rFonts w:ascii="Times New Roman TUR" w:hAnsi="Times New Roman TUR" w:cs="Times New Roman TUR"/>
          <w:b/>
          <w:bCs/>
          <w:color w:val="000000"/>
        </w:rPr>
        <w:t xml:space="preserve">n </w:t>
      </w:r>
      <w:r w:rsidR="00407F64" w:rsidRPr="00546D73">
        <w:rPr>
          <w:rFonts w:ascii="Times New Roman TUR" w:hAnsi="Times New Roman TUR" w:cs="Times New Roman TUR"/>
          <w:b/>
          <w:bCs/>
          <w:color w:val="000000"/>
        </w:rPr>
        <w:t>k</w:t>
      </w:r>
      <w:r w:rsidR="00317151">
        <w:rPr>
          <w:rFonts w:ascii="Times New Roman TUR" w:hAnsi="Times New Roman TUR" w:cs="Times New Roman TUR"/>
          <w:b/>
          <w:bCs/>
          <w:color w:val="000000"/>
        </w:rPr>
        <w:t>o‘</w:t>
      </w:r>
      <w:r w:rsidR="00407F64" w:rsidRPr="00546D73">
        <w:rPr>
          <w:rFonts w:ascii="Times New Roman TUR" w:hAnsi="Times New Roman TUR" w:cs="Times New Roman TUR"/>
          <w:b/>
          <w:bCs/>
          <w:color w:val="000000"/>
        </w:rPr>
        <w:t>p</w:t>
      </w:r>
      <w:r w:rsidRPr="00546D73">
        <w:rPr>
          <w:rFonts w:ascii="Times New Roman TUR" w:hAnsi="Times New Roman TUR" w:cs="Times New Roman TUR"/>
          <w:b/>
          <w:bCs/>
          <w:color w:val="000000"/>
        </w:rPr>
        <w:t xml:space="preserve"> </w:t>
      </w:r>
      <w:r w:rsidR="00407F64" w:rsidRPr="00546D73">
        <w:rPr>
          <w:rFonts w:ascii="Times New Roman TUR" w:hAnsi="Times New Roman TUR" w:cs="Times New Roman TUR"/>
          <w:b/>
          <w:bCs/>
          <w:color w:val="000000"/>
        </w:rPr>
        <w:t>tomchilari</w:t>
      </w:r>
      <w:r w:rsidRPr="00546D73">
        <w:rPr>
          <w:rFonts w:ascii="Times New Roman TUR" w:hAnsi="Times New Roman TUR" w:cs="Times New Roman TUR"/>
          <w:b/>
          <w:bCs/>
          <w:color w:val="000000"/>
        </w:rPr>
        <w:t>dan bir-i</w:t>
      </w:r>
      <w:r w:rsidR="00407F64" w:rsidRPr="00546D73">
        <w:rPr>
          <w:rFonts w:ascii="Times New Roman TUR" w:hAnsi="Times New Roman TUR" w:cs="Times New Roman TUR"/>
          <w:b/>
          <w:bCs/>
          <w:color w:val="000000"/>
        </w:rPr>
        <w:t>k</w:t>
      </w:r>
      <w:r w:rsidRPr="00546D73">
        <w:rPr>
          <w:rFonts w:ascii="Times New Roman TUR" w:hAnsi="Times New Roman TUR" w:cs="Times New Roman TUR"/>
          <w:b/>
          <w:bCs/>
          <w:color w:val="000000"/>
        </w:rPr>
        <w:t>ki h</w:t>
      </w:r>
      <w:r w:rsidR="00407F64" w:rsidRPr="00546D73">
        <w:rPr>
          <w:rFonts w:ascii="Times New Roman TUR" w:hAnsi="Times New Roman TUR" w:cs="Times New Roman TUR"/>
          <w:b/>
          <w:bCs/>
          <w:color w:val="000000"/>
        </w:rPr>
        <w:t>o</w:t>
      </w:r>
      <w:r w:rsidRPr="00546D73">
        <w:rPr>
          <w:rFonts w:ascii="Times New Roman TUR" w:hAnsi="Times New Roman TUR" w:cs="Times New Roman TUR"/>
          <w:b/>
          <w:bCs/>
          <w:color w:val="000000"/>
        </w:rPr>
        <w:t>dis</w:t>
      </w:r>
      <w:r w:rsidR="00407F64" w:rsidRPr="00546D73">
        <w:rPr>
          <w:rFonts w:ascii="Times New Roman TUR" w:hAnsi="Times New Roman TUR" w:cs="Times New Roman TUR"/>
          <w:b/>
          <w:bCs/>
          <w:color w:val="000000"/>
        </w:rPr>
        <w:t>a</w:t>
      </w:r>
      <w:r w:rsidRPr="00546D73">
        <w:rPr>
          <w:rFonts w:ascii="Times New Roman TUR" w:hAnsi="Times New Roman TUR" w:cs="Times New Roman TUR"/>
          <w:b/>
          <w:bCs/>
          <w:color w:val="000000"/>
        </w:rPr>
        <w:t xml:space="preserve"> b</w:t>
      </w:r>
      <w:r w:rsidR="00407F64" w:rsidRPr="00546D73">
        <w:rPr>
          <w:rFonts w:ascii="Times New Roman TUR" w:hAnsi="Times New Roman TUR" w:cs="Times New Roman TUR"/>
          <w:b/>
          <w:bCs/>
          <w:color w:val="000000"/>
        </w:rPr>
        <w:t>a</w:t>
      </w:r>
      <w:r w:rsidRPr="00546D73">
        <w:rPr>
          <w:rFonts w:ascii="Times New Roman TUR" w:hAnsi="Times New Roman TUR" w:cs="Times New Roman TUR"/>
          <w:b/>
          <w:bCs/>
          <w:color w:val="000000"/>
        </w:rPr>
        <w:t>y</w:t>
      </w:r>
      <w:r w:rsidR="00407F64" w:rsidRPr="00546D73">
        <w:rPr>
          <w:rFonts w:ascii="Times New Roman TUR" w:hAnsi="Times New Roman TUR" w:cs="Times New Roman TUR"/>
          <w:b/>
          <w:bCs/>
          <w:color w:val="000000"/>
        </w:rPr>
        <w:t>o</w:t>
      </w:r>
      <w:r w:rsidRPr="00546D73">
        <w:rPr>
          <w:rFonts w:ascii="Times New Roman TUR" w:hAnsi="Times New Roman TUR" w:cs="Times New Roman TUR"/>
          <w:b/>
          <w:bCs/>
          <w:color w:val="000000"/>
        </w:rPr>
        <w:t xml:space="preserve">n </w:t>
      </w:r>
      <w:r w:rsidR="00407F64" w:rsidRPr="00546D73">
        <w:rPr>
          <w:rFonts w:ascii="Times New Roman TUR" w:hAnsi="Times New Roman TUR" w:cs="Times New Roman TUR"/>
          <w:b/>
          <w:bCs/>
          <w:color w:val="000000"/>
        </w:rPr>
        <w:t>qilaman</w:t>
      </w:r>
      <w:r w:rsidRPr="00546D73">
        <w:rPr>
          <w:rFonts w:ascii="Times New Roman TUR" w:hAnsi="Times New Roman TUR" w:cs="Times New Roman TUR"/>
          <w:b/>
          <w:bCs/>
          <w:color w:val="000000"/>
        </w:rPr>
        <w:t>.)</w:t>
      </w:r>
    </w:p>
    <w:p w14:paraId="5AB00B86" w14:textId="77777777" w:rsidR="0016232A" w:rsidRDefault="00C857BF" w:rsidP="0012019B">
      <w:pPr>
        <w:autoSpaceDE w:val="0"/>
        <w:autoSpaceDN w:val="0"/>
        <w:adjustRightInd w:val="0"/>
        <w:ind w:firstLine="706"/>
        <w:jc w:val="both"/>
        <w:rPr>
          <w:rFonts w:ascii="Times New Roman TUR" w:hAnsi="Times New Roman TUR" w:cs="Times New Roman TUR"/>
          <w:color w:val="000000"/>
        </w:rPr>
      </w:pPr>
      <w:r w:rsidRPr="00546D73">
        <w:rPr>
          <w:rFonts w:ascii="Times New Roman TUR" w:hAnsi="Times New Roman TUR" w:cs="Times New Roman TUR"/>
          <w:b/>
          <w:bCs/>
          <w:color w:val="000000"/>
        </w:rPr>
        <w:t>Birinc</w:t>
      </w:r>
      <w:r w:rsidR="00407F64" w:rsidRPr="00546D73">
        <w:rPr>
          <w:rFonts w:ascii="Times New Roman TUR" w:hAnsi="Times New Roman TUR" w:cs="Times New Roman TUR"/>
          <w:b/>
          <w:bCs/>
          <w:color w:val="000000"/>
        </w:rPr>
        <w:t>h</w:t>
      </w:r>
      <w:r w:rsidRPr="00546D73">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407F64">
        <w:rPr>
          <w:rFonts w:ascii="Times New Roman TUR" w:hAnsi="Times New Roman TUR" w:cs="Times New Roman TUR"/>
          <w:color w:val="000000"/>
        </w:rPr>
        <w:t>X</w:t>
      </w:r>
      <w:r>
        <w:rPr>
          <w:rFonts w:ascii="Times New Roman TUR" w:hAnsi="Times New Roman TUR" w:cs="Times New Roman TUR"/>
          <w:color w:val="000000"/>
        </w:rPr>
        <w:t>atib M</w:t>
      </w:r>
      <w:r w:rsidR="00407F64">
        <w:rPr>
          <w:rFonts w:ascii="Times New Roman TUR" w:hAnsi="Times New Roman TUR" w:cs="Times New Roman TUR"/>
          <w:color w:val="000000"/>
        </w:rPr>
        <w:t>a</w:t>
      </w:r>
      <w:r>
        <w:rPr>
          <w:rFonts w:ascii="Times New Roman TUR" w:hAnsi="Times New Roman TUR" w:cs="Times New Roman TUR"/>
          <w:color w:val="000000"/>
        </w:rPr>
        <w:t>hm</w:t>
      </w:r>
      <w:r w:rsidR="00407F64">
        <w:rPr>
          <w:rFonts w:ascii="Times New Roman TUR" w:hAnsi="Times New Roman TUR" w:cs="Times New Roman TUR"/>
          <w:color w:val="000000"/>
        </w:rPr>
        <w:t>u</w:t>
      </w:r>
      <w:r>
        <w:rPr>
          <w:rFonts w:ascii="Times New Roman TUR" w:hAnsi="Times New Roman TUR" w:cs="Times New Roman TUR"/>
          <w:color w:val="000000"/>
        </w:rPr>
        <w:t>d (Rahm</w:t>
      </w:r>
      <w:r w:rsidR="00407F64">
        <w:rPr>
          <w:rFonts w:ascii="Times New Roman TUR" w:hAnsi="Times New Roman TUR" w:cs="Times New Roman TUR"/>
          <w:color w:val="000000"/>
        </w:rPr>
        <w:t>a</w:t>
      </w:r>
      <w:r>
        <w:rPr>
          <w:rFonts w:ascii="Times New Roman TUR" w:hAnsi="Times New Roman TUR" w:cs="Times New Roman TUR"/>
          <w:color w:val="000000"/>
        </w:rPr>
        <w:t>tull</w:t>
      </w:r>
      <w:r w:rsidR="00407F64">
        <w:rPr>
          <w:rFonts w:ascii="Times New Roman TUR" w:hAnsi="Times New Roman TUR" w:cs="Times New Roman TUR"/>
          <w:color w:val="000000"/>
        </w:rPr>
        <w:t>o</w:t>
      </w:r>
      <w:r>
        <w:rPr>
          <w:rFonts w:ascii="Times New Roman TUR" w:hAnsi="Times New Roman TUR" w:cs="Times New Roman TUR"/>
          <w:color w:val="000000"/>
        </w:rPr>
        <w:t>hi Al</w:t>
      </w:r>
      <w:r w:rsidR="00407F64">
        <w:rPr>
          <w:rFonts w:ascii="Times New Roman TUR" w:hAnsi="Times New Roman TUR" w:cs="Times New Roman TUR"/>
          <w:color w:val="000000"/>
        </w:rPr>
        <w:t>a</w:t>
      </w:r>
      <w:r>
        <w:rPr>
          <w:rFonts w:ascii="Times New Roman TUR" w:hAnsi="Times New Roman TUR" w:cs="Times New Roman TUR"/>
          <w:color w:val="000000"/>
        </w:rPr>
        <w:t xml:space="preserve">yh) </w:t>
      </w:r>
      <w:r w:rsidR="00407F64">
        <w:rPr>
          <w:rFonts w:ascii="Times New Roman TUR" w:hAnsi="Times New Roman TUR" w:cs="Times New Roman TUR"/>
          <w:color w:val="000000"/>
        </w:rPr>
        <w:t>ismli</w:t>
      </w:r>
      <w:r>
        <w:rPr>
          <w:rFonts w:ascii="Times New Roman TUR" w:hAnsi="Times New Roman TUR" w:cs="Times New Roman TUR"/>
          <w:color w:val="000000"/>
        </w:rPr>
        <w:t xml:space="preserve"> </w:t>
      </w:r>
      <w:r w:rsidR="00F974B0">
        <w:rPr>
          <w:rFonts w:ascii="Times New Roman TUR" w:hAnsi="Times New Roman TUR" w:cs="Times New Roman TUR"/>
          <w:color w:val="000000"/>
        </w:rPr>
        <w:t>haqiqiy</w:t>
      </w:r>
      <w:r>
        <w:rPr>
          <w:rFonts w:ascii="Times New Roman TUR" w:hAnsi="Times New Roman TUR" w:cs="Times New Roman TUR"/>
          <w:color w:val="000000"/>
        </w:rPr>
        <w:t xml:space="preserve"> </w:t>
      </w:r>
      <w:r w:rsidR="00407F64">
        <w:rPr>
          <w:rFonts w:ascii="Times New Roman TUR" w:hAnsi="Times New Roman TUR" w:cs="Times New Roman TUR"/>
          <w:color w:val="000000"/>
        </w:rPr>
        <w:t>keksa</w:t>
      </w:r>
      <w:r w:rsidR="00F974B0">
        <w:rPr>
          <w:rFonts w:ascii="Times New Roman TUR" w:hAnsi="Times New Roman TUR" w:cs="Times New Roman TUR"/>
          <w:color w:val="000000"/>
        </w:rPr>
        <w:t xml:space="preserve"> bir</w:t>
      </w:r>
      <w:r>
        <w:rPr>
          <w:rFonts w:ascii="Times New Roman TUR" w:hAnsi="Times New Roman TUR" w:cs="Times New Roman TUR"/>
          <w:color w:val="000000"/>
        </w:rPr>
        <w:t xml:space="preserve"> tal</w:t>
      </w:r>
      <w:r w:rsidR="00407F64">
        <w:rPr>
          <w:rFonts w:ascii="Times New Roman TUR" w:hAnsi="Times New Roman TUR" w:cs="Times New Roman TUR"/>
          <w:color w:val="000000"/>
        </w:rPr>
        <w:t>a</w:t>
      </w:r>
      <w:r>
        <w:rPr>
          <w:rFonts w:ascii="Times New Roman TUR" w:hAnsi="Times New Roman TUR" w:cs="Times New Roman TUR"/>
          <w:color w:val="000000"/>
        </w:rPr>
        <w:t>b</w:t>
      </w:r>
      <w:r w:rsidR="00407F64">
        <w:rPr>
          <w:rFonts w:ascii="Times New Roman TUR" w:hAnsi="Times New Roman TUR" w:cs="Times New Roman TUR"/>
          <w:color w:val="000000"/>
        </w:rPr>
        <w:t>a</w:t>
      </w:r>
      <w:r>
        <w:rPr>
          <w:rFonts w:ascii="Times New Roman TUR" w:hAnsi="Times New Roman TUR" w:cs="Times New Roman TUR"/>
          <w:color w:val="000000"/>
        </w:rPr>
        <w:t xml:space="preserve"> </w:t>
      </w:r>
      <w:r w:rsidR="00407F64">
        <w:rPr>
          <w:rFonts w:ascii="Times New Roman TUR" w:hAnsi="Times New Roman TUR" w:cs="Times New Roman TUR"/>
          <w:color w:val="000000"/>
        </w:rPr>
        <w:t>Keksa</w:t>
      </w:r>
      <w:r>
        <w:rPr>
          <w:rFonts w:ascii="Times New Roman TUR" w:hAnsi="Times New Roman TUR" w:cs="Times New Roman TUR"/>
          <w:color w:val="000000"/>
        </w:rPr>
        <w:t>lar Ris</w:t>
      </w:r>
      <w:r w:rsidR="00407F64">
        <w:rPr>
          <w:rFonts w:ascii="Times New Roman TUR" w:hAnsi="Times New Roman TUR" w:cs="Times New Roman TUR"/>
          <w:color w:val="000000"/>
        </w:rPr>
        <w:t>o</w:t>
      </w:r>
      <w:r>
        <w:rPr>
          <w:rFonts w:ascii="Times New Roman TUR" w:hAnsi="Times New Roman TUR" w:cs="Times New Roman TUR"/>
          <w:color w:val="000000"/>
        </w:rPr>
        <w:t>l</w:t>
      </w:r>
      <w:r w:rsidR="00407F64">
        <w:rPr>
          <w:rFonts w:ascii="Times New Roman TUR" w:hAnsi="Times New Roman TUR" w:cs="Times New Roman TUR"/>
          <w:color w:val="000000"/>
        </w:rPr>
        <w:t>a</w:t>
      </w:r>
      <w:r>
        <w:rPr>
          <w:rFonts w:ascii="Times New Roman TUR" w:hAnsi="Times New Roman TUR" w:cs="Times New Roman TUR"/>
          <w:color w:val="000000"/>
        </w:rPr>
        <w:t xml:space="preserve">sini </w:t>
      </w:r>
      <w:r w:rsidR="00407F64">
        <w:rPr>
          <w:rFonts w:ascii="Times New Roman TUR" w:hAnsi="Times New Roman TUR" w:cs="Times New Roman TUR"/>
          <w:color w:val="000000"/>
        </w:rPr>
        <w:t>yozayotgan edi</w:t>
      </w:r>
      <w:r>
        <w:rPr>
          <w:rFonts w:ascii="Times New Roman TUR" w:hAnsi="Times New Roman TUR" w:cs="Times New Roman TUR"/>
          <w:color w:val="000000"/>
        </w:rPr>
        <w:t xml:space="preserve">. </w:t>
      </w:r>
      <w:r w:rsidR="00407F64">
        <w:rPr>
          <w:rFonts w:ascii="Times New Roman TUR" w:hAnsi="Times New Roman TUR" w:cs="Times New Roman TUR"/>
          <w:color w:val="000000"/>
        </w:rPr>
        <w:t>Nihoyat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407F64">
        <w:rPr>
          <w:rFonts w:ascii="Times New Roman TUR" w:hAnsi="Times New Roman TUR" w:cs="Times New Roman TUR"/>
          <w:color w:val="000000"/>
        </w:rPr>
        <w:t xml:space="preserve"> </w:t>
      </w:r>
      <w:r w:rsidR="00487938">
        <w:rPr>
          <w:rFonts w:ascii="Times New Roman TUR" w:hAnsi="Times New Roman TUR" w:cs="Times New Roman TUR"/>
          <w:color w:val="000000"/>
        </w:rPr>
        <w:t>B</w:t>
      </w:r>
      <w:r>
        <w:rPr>
          <w:rFonts w:ascii="Times New Roman TUR" w:hAnsi="Times New Roman TUR" w:cs="Times New Roman TUR"/>
          <w:color w:val="000000"/>
        </w:rPr>
        <w:t>irinc</w:t>
      </w:r>
      <w:r w:rsidR="00407F64">
        <w:rPr>
          <w:rFonts w:ascii="Times New Roman TUR" w:hAnsi="Times New Roman TUR" w:cs="Times New Roman TUR"/>
          <w:color w:val="000000"/>
        </w:rPr>
        <w:t>h</w:t>
      </w:r>
      <w:r>
        <w:rPr>
          <w:rFonts w:ascii="Times New Roman TUR" w:hAnsi="Times New Roman TUR" w:cs="Times New Roman TUR"/>
          <w:color w:val="000000"/>
        </w:rPr>
        <w:t xml:space="preserve">i </w:t>
      </w:r>
      <w:r w:rsidR="00407F64">
        <w:rPr>
          <w:rFonts w:ascii="Times New Roman TUR" w:hAnsi="Times New Roman TUR" w:cs="Times New Roman TUR"/>
          <w:color w:val="000000"/>
        </w:rPr>
        <w:t>Umidning</w:t>
      </w:r>
      <w:r>
        <w:rPr>
          <w:rFonts w:ascii="Times New Roman TUR" w:hAnsi="Times New Roman TUR" w:cs="Times New Roman TUR"/>
          <w:color w:val="000000"/>
        </w:rPr>
        <w:t xml:space="preserve"> </w:t>
      </w:r>
      <w:r w:rsidR="00407F64">
        <w:rPr>
          <w:rFonts w:ascii="Times New Roman TUR" w:hAnsi="Times New Roman TUR" w:cs="Times New Roman TUR"/>
          <w:color w:val="000000"/>
        </w:rPr>
        <w:t>ox</w:t>
      </w:r>
      <w:r>
        <w:rPr>
          <w:rFonts w:ascii="Times New Roman TUR" w:hAnsi="Times New Roman TUR" w:cs="Times New Roman TUR"/>
          <w:color w:val="000000"/>
        </w:rPr>
        <w:t>irl</w:t>
      </w:r>
      <w:r w:rsidR="00407F64">
        <w:rPr>
          <w:rFonts w:ascii="Times New Roman TUR" w:hAnsi="Times New Roman TUR" w:cs="Times New Roman TUR"/>
          <w:color w:val="000000"/>
        </w:rPr>
        <w:t>a</w:t>
      </w:r>
      <w:r>
        <w:rPr>
          <w:rFonts w:ascii="Times New Roman TUR" w:hAnsi="Times New Roman TUR" w:cs="Times New Roman TUR"/>
          <w:color w:val="000000"/>
        </w:rPr>
        <w:t>rid</w:t>
      </w:r>
      <w:r w:rsidR="00407F64">
        <w:rPr>
          <w:rFonts w:ascii="Times New Roman TUR" w:hAnsi="Times New Roman TUR" w:cs="Times New Roman TUR"/>
          <w:color w:val="000000"/>
        </w:rPr>
        <w:t>a</w:t>
      </w:r>
      <w:r>
        <w:rPr>
          <w:rFonts w:ascii="Times New Roman TUR" w:hAnsi="Times New Roman TUR" w:cs="Times New Roman TUR"/>
          <w:color w:val="000000"/>
        </w:rPr>
        <w:t xml:space="preserve"> v</w:t>
      </w:r>
      <w:r w:rsidR="00407F64">
        <w:rPr>
          <w:rFonts w:ascii="Times New Roman TUR" w:hAnsi="Times New Roman TUR" w:cs="Times New Roman TUR"/>
          <w:color w:val="000000"/>
        </w:rPr>
        <w:t>a</w:t>
      </w:r>
      <w:r>
        <w:rPr>
          <w:rFonts w:ascii="Times New Roman TUR" w:hAnsi="Times New Roman TUR" w:cs="Times New Roman TUR"/>
          <w:color w:val="000000"/>
        </w:rPr>
        <w:t xml:space="preserve"> m</w:t>
      </w:r>
      <w:r w:rsidR="00407F64">
        <w:rPr>
          <w:rFonts w:ascii="Times New Roman TUR" w:hAnsi="Times New Roman TUR" w:cs="Times New Roman TUR"/>
          <w:color w:val="000000"/>
        </w:rPr>
        <w:t>a</w:t>
      </w:r>
      <w:r>
        <w:rPr>
          <w:rFonts w:ascii="Times New Roman TUR" w:hAnsi="Times New Roman TUR" w:cs="Times New Roman TUR"/>
          <w:color w:val="000000"/>
        </w:rPr>
        <w:t>rhum Abdurrahm</w:t>
      </w:r>
      <w:r w:rsidR="00407F64">
        <w:rPr>
          <w:rFonts w:ascii="Times New Roman TUR" w:hAnsi="Times New Roman TUR" w:cs="Times New Roman TUR"/>
          <w:color w:val="000000"/>
        </w:rPr>
        <w:t>o</w:t>
      </w:r>
      <w:r>
        <w:rPr>
          <w:rFonts w:ascii="Times New Roman TUR" w:hAnsi="Times New Roman TUR" w:cs="Times New Roman TUR"/>
          <w:color w:val="000000"/>
        </w:rPr>
        <w:t>n</w:t>
      </w:r>
      <w:r w:rsidR="0016232A">
        <w:rPr>
          <w:rFonts w:ascii="Times New Roman TUR" w:hAnsi="Times New Roman TUR" w:cs="Times New Roman TUR"/>
          <w:color w:val="000000"/>
        </w:rPr>
        <w:t>i</w:t>
      </w:r>
      <w:r>
        <w:rPr>
          <w:rFonts w:ascii="Times New Roman TUR" w:hAnsi="Times New Roman TUR" w:cs="Times New Roman TUR"/>
          <w:color w:val="000000"/>
        </w:rPr>
        <w:t>n</w:t>
      </w:r>
      <w:r w:rsidR="0016232A">
        <w:rPr>
          <w:rFonts w:ascii="Times New Roman TUR" w:hAnsi="Times New Roman TUR" w:cs="Times New Roman TUR"/>
          <w:color w:val="000000"/>
        </w:rPr>
        <w:t>g</w:t>
      </w:r>
      <w:r>
        <w:rPr>
          <w:rFonts w:ascii="Times New Roman TUR" w:hAnsi="Times New Roman TUR" w:cs="Times New Roman TUR"/>
          <w:color w:val="000000"/>
        </w:rPr>
        <w:t xml:space="preserve"> v</w:t>
      </w:r>
      <w:r w:rsidR="0016232A">
        <w:rPr>
          <w:rFonts w:ascii="Times New Roman TUR" w:hAnsi="Times New Roman TUR" w:cs="Times New Roman TUR"/>
          <w:color w:val="000000"/>
        </w:rPr>
        <w:t>a</w:t>
      </w:r>
      <w:r>
        <w:rPr>
          <w:rFonts w:ascii="Times New Roman TUR" w:hAnsi="Times New Roman TUR" w:cs="Times New Roman TUR"/>
          <w:color w:val="000000"/>
        </w:rPr>
        <w:t>f</w:t>
      </w:r>
      <w:r w:rsidR="0016232A">
        <w:rPr>
          <w:rFonts w:ascii="Times New Roman TUR" w:hAnsi="Times New Roman TUR" w:cs="Times New Roman TUR"/>
          <w:color w:val="000000"/>
        </w:rPr>
        <w:t>o</w:t>
      </w:r>
      <w:r>
        <w:rPr>
          <w:rFonts w:ascii="Times New Roman TUR" w:hAnsi="Times New Roman TUR" w:cs="Times New Roman TUR"/>
          <w:color w:val="000000"/>
        </w:rPr>
        <w:t>t</w:t>
      </w:r>
      <w:r w:rsidR="0016232A">
        <w:rPr>
          <w:rFonts w:ascii="Times New Roman TUR" w:hAnsi="Times New Roman TUR" w:cs="Times New Roman TUR"/>
          <w:color w:val="000000"/>
        </w:rPr>
        <w:t>i</w:t>
      </w:r>
      <w:r>
        <w:rPr>
          <w:rFonts w:ascii="Times New Roman TUR" w:hAnsi="Times New Roman TUR" w:cs="Times New Roman TUR"/>
          <w:color w:val="000000"/>
        </w:rPr>
        <w:t>n</w:t>
      </w:r>
      <w:r w:rsidR="0016232A">
        <w:rPr>
          <w:rFonts w:ascii="Times New Roman TUR" w:hAnsi="Times New Roman TUR" w:cs="Times New Roman TUR"/>
          <w:color w:val="000000"/>
        </w:rPr>
        <w:t>i</w:t>
      </w:r>
      <w:r>
        <w:rPr>
          <w:rFonts w:ascii="Times New Roman TUR" w:hAnsi="Times New Roman TUR" w:cs="Times New Roman TUR"/>
          <w:color w:val="000000"/>
        </w:rPr>
        <w:t>n</w:t>
      </w:r>
      <w:r w:rsidR="0016232A">
        <w:rPr>
          <w:rFonts w:ascii="Times New Roman TUR" w:hAnsi="Times New Roman TUR" w:cs="Times New Roman TUR"/>
          <w:color w:val="000000"/>
        </w:rPr>
        <w:t>g</w:t>
      </w:r>
      <w:r>
        <w:rPr>
          <w:rFonts w:ascii="Times New Roman TUR" w:hAnsi="Times New Roman TUR" w:cs="Times New Roman TUR"/>
          <w:color w:val="000000"/>
        </w:rPr>
        <w:t xml:space="preserve"> </w:t>
      </w:r>
      <w:r w:rsidR="0016232A">
        <w:rPr>
          <w:rFonts w:ascii="Times New Roman TUR" w:hAnsi="Times New Roman TUR" w:cs="Times New Roman TUR"/>
          <w:color w:val="000000"/>
        </w:rPr>
        <w:t>aynan</w:t>
      </w:r>
      <w:r>
        <w:rPr>
          <w:rFonts w:ascii="Times New Roman TUR" w:hAnsi="Times New Roman TUR" w:cs="Times New Roman TUR"/>
          <w:color w:val="000000"/>
        </w:rPr>
        <w:t xml:space="preserve"> </w:t>
      </w:r>
      <w:r w:rsidR="0016232A">
        <w:rPr>
          <w:rFonts w:ascii="Times New Roman TUR" w:hAnsi="Times New Roman TUR" w:cs="Times New Roman TUR"/>
          <w:color w:val="000000"/>
        </w:rPr>
        <w:t>qarshisida</w:t>
      </w:r>
      <w:r>
        <w:rPr>
          <w:rFonts w:ascii="Times New Roman TUR" w:hAnsi="Times New Roman TUR" w:cs="Times New Roman TUR"/>
          <w:color w:val="000000"/>
        </w:rPr>
        <w:t xml:space="preserve"> </w:t>
      </w:r>
      <w:r w:rsidR="0016232A">
        <w:rPr>
          <w:rFonts w:ascii="Times New Roman TUR" w:hAnsi="Times New Roman TUR" w:cs="Times New Roman TUR"/>
          <w:color w:val="000000"/>
        </w:rPr>
        <w:t>q</w:t>
      </w:r>
      <w:r>
        <w:rPr>
          <w:rFonts w:ascii="Times New Roman TUR" w:hAnsi="Times New Roman TUR" w:cs="Times New Roman TUR"/>
          <w:color w:val="000000"/>
        </w:rPr>
        <w:t>al</w:t>
      </w:r>
      <w:r w:rsidR="0016232A">
        <w:rPr>
          <w:rFonts w:ascii="Times New Roman TUR" w:hAnsi="Times New Roman TUR" w:cs="Times New Roman TUR"/>
          <w:color w:val="000000"/>
        </w:rPr>
        <w:t>a</w:t>
      </w:r>
      <w:r>
        <w:rPr>
          <w:rFonts w:ascii="Times New Roman TUR" w:hAnsi="Times New Roman TUR" w:cs="Times New Roman TUR"/>
          <w:color w:val="000000"/>
        </w:rPr>
        <w:t>mi "L</w:t>
      </w:r>
      <w:r w:rsidR="0016232A">
        <w:rPr>
          <w:rFonts w:ascii="Times New Roman TUR" w:hAnsi="Times New Roman TUR" w:cs="Times New Roman TUR"/>
          <w:color w:val="000000"/>
        </w:rPr>
        <w:t>a</w:t>
      </w:r>
      <w:r>
        <w:rPr>
          <w:rFonts w:ascii="Times New Roman TUR" w:hAnsi="Times New Roman TUR" w:cs="Times New Roman TUR"/>
          <w:color w:val="000000"/>
        </w:rPr>
        <w:t xml:space="preserve"> ilah</w:t>
      </w:r>
      <w:r w:rsidR="0016232A">
        <w:rPr>
          <w:rFonts w:ascii="Times New Roman TUR" w:hAnsi="Times New Roman TUR" w:cs="Times New Roman TUR"/>
          <w:color w:val="000000"/>
        </w:rPr>
        <w:t>a</w:t>
      </w:r>
      <w:r>
        <w:rPr>
          <w:rFonts w:ascii="Times New Roman TUR" w:hAnsi="Times New Roman TUR" w:cs="Times New Roman TUR"/>
          <w:color w:val="000000"/>
        </w:rPr>
        <w:t xml:space="preserve"> ill</w:t>
      </w:r>
      <w:r w:rsidR="0016232A">
        <w:rPr>
          <w:rFonts w:ascii="Times New Roman TUR" w:hAnsi="Times New Roman TUR" w:cs="Times New Roman TUR"/>
          <w:color w:val="000000"/>
        </w:rPr>
        <w:t>a</w:t>
      </w:r>
      <w:r>
        <w:rPr>
          <w:rFonts w:ascii="Times New Roman TUR" w:hAnsi="Times New Roman TUR" w:cs="Times New Roman TUR"/>
          <w:color w:val="000000"/>
        </w:rPr>
        <w:t xml:space="preserve"> h</w:t>
      </w:r>
      <w:r w:rsidR="0016232A">
        <w:rPr>
          <w:rFonts w:ascii="Times New Roman TUR" w:hAnsi="Times New Roman TUR" w:cs="Times New Roman TUR"/>
          <w:color w:val="000000"/>
        </w:rPr>
        <w:t>u</w:t>
      </w:r>
      <w:r>
        <w:rPr>
          <w:rFonts w:ascii="Times New Roman TUR" w:hAnsi="Times New Roman TUR" w:cs="Times New Roman TUR"/>
          <w:color w:val="000000"/>
        </w:rPr>
        <w:t>" y</w:t>
      </w:r>
      <w:r w:rsidR="0016232A">
        <w:rPr>
          <w:rFonts w:ascii="Times New Roman TUR" w:hAnsi="Times New Roman TUR" w:cs="Times New Roman TUR"/>
          <w:color w:val="000000"/>
        </w:rPr>
        <w:t>o</w:t>
      </w:r>
      <w:r>
        <w:rPr>
          <w:rFonts w:ascii="Times New Roman TUR" w:hAnsi="Times New Roman TUR" w:cs="Times New Roman TUR"/>
          <w:color w:val="000000"/>
        </w:rPr>
        <w:t>z</w:t>
      </w:r>
      <w:r w:rsidR="0016232A">
        <w:rPr>
          <w:rFonts w:ascii="Times New Roman TUR" w:hAnsi="Times New Roman TUR" w:cs="Times New Roman TUR"/>
          <w:color w:val="000000"/>
        </w:rPr>
        <w:t>ib</w:t>
      </w:r>
      <w:r>
        <w:rPr>
          <w:rFonts w:ascii="Times New Roman TUR" w:hAnsi="Times New Roman TUR" w:cs="Times New Roman TUR"/>
          <w:color w:val="000000"/>
        </w:rPr>
        <w:t xml:space="preserve"> v</w:t>
      </w:r>
      <w:r w:rsidR="0016232A">
        <w:rPr>
          <w:rFonts w:ascii="Times New Roman TUR" w:hAnsi="Times New Roman TUR" w:cs="Times New Roman TUR"/>
          <w:color w:val="000000"/>
        </w:rPr>
        <w:t>a</w:t>
      </w:r>
      <w:r>
        <w:rPr>
          <w:rFonts w:ascii="Times New Roman TUR" w:hAnsi="Times New Roman TUR" w:cs="Times New Roman TUR"/>
          <w:color w:val="000000"/>
        </w:rPr>
        <w:t xml:space="preserve"> lis</w:t>
      </w:r>
      <w:r w:rsidR="0016232A">
        <w:rPr>
          <w:rFonts w:ascii="Times New Roman TUR" w:hAnsi="Times New Roman TUR" w:cs="Times New Roman TUR"/>
          <w:color w:val="000000"/>
        </w:rPr>
        <w:t>o</w:t>
      </w:r>
      <w:r>
        <w:rPr>
          <w:rFonts w:ascii="Times New Roman TUR" w:hAnsi="Times New Roman TUR" w:cs="Times New Roman TUR"/>
          <w:color w:val="000000"/>
        </w:rPr>
        <w:t>n</w:t>
      </w:r>
      <w:r w:rsidR="0016232A">
        <w:rPr>
          <w:rFonts w:ascii="Times New Roman TUR" w:hAnsi="Times New Roman TUR" w:cs="Times New Roman TUR"/>
          <w:color w:val="000000"/>
        </w:rPr>
        <w:t>i</w:t>
      </w:r>
      <w:r>
        <w:rPr>
          <w:rFonts w:ascii="Times New Roman TUR" w:hAnsi="Times New Roman TUR" w:cs="Times New Roman TUR"/>
          <w:color w:val="000000"/>
        </w:rPr>
        <w:t xml:space="preserve"> </w:t>
      </w:r>
      <w:r w:rsidR="0016232A">
        <w:rPr>
          <w:rFonts w:ascii="Times New Roman TUR" w:hAnsi="Times New Roman TUR" w:cs="Times New Roman TUR"/>
          <w:color w:val="000000"/>
        </w:rPr>
        <w:t>ham</w:t>
      </w:r>
      <w:r>
        <w:rPr>
          <w:rFonts w:ascii="Times New Roman TUR" w:hAnsi="Times New Roman TUR" w:cs="Times New Roman TUR"/>
          <w:color w:val="000000"/>
        </w:rPr>
        <w:t xml:space="preserve"> "L</w:t>
      </w:r>
      <w:r w:rsidR="0016232A">
        <w:rPr>
          <w:rFonts w:ascii="Times New Roman TUR" w:hAnsi="Times New Roman TUR" w:cs="Times New Roman TUR"/>
          <w:color w:val="000000"/>
        </w:rPr>
        <w:t>a</w:t>
      </w:r>
      <w:r>
        <w:rPr>
          <w:rFonts w:ascii="Times New Roman TUR" w:hAnsi="Times New Roman TUR" w:cs="Times New Roman TUR"/>
          <w:color w:val="000000"/>
        </w:rPr>
        <w:t xml:space="preserve"> ilah</w:t>
      </w:r>
      <w:r w:rsidR="0016232A">
        <w:rPr>
          <w:rFonts w:ascii="Times New Roman TUR" w:hAnsi="Times New Roman TUR" w:cs="Times New Roman TUR"/>
          <w:color w:val="000000"/>
        </w:rPr>
        <w:t>a</w:t>
      </w:r>
      <w:r>
        <w:rPr>
          <w:rFonts w:ascii="Times New Roman TUR" w:hAnsi="Times New Roman TUR" w:cs="Times New Roman TUR"/>
          <w:color w:val="000000"/>
        </w:rPr>
        <w:t xml:space="preserve"> illall</w:t>
      </w:r>
      <w:r w:rsidR="0016232A">
        <w:rPr>
          <w:rFonts w:ascii="Times New Roman TUR" w:hAnsi="Times New Roman TUR" w:cs="Times New Roman TUR"/>
          <w:color w:val="000000"/>
        </w:rPr>
        <w:t>o</w:t>
      </w:r>
      <w:r>
        <w:rPr>
          <w:rFonts w:ascii="Times New Roman TUR" w:hAnsi="Times New Roman TUR" w:cs="Times New Roman TUR"/>
          <w:color w:val="000000"/>
        </w:rPr>
        <w:t>h" d</w:t>
      </w:r>
      <w:r w:rsidR="0016232A">
        <w:rPr>
          <w:rFonts w:ascii="Times New Roman TUR" w:hAnsi="Times New Roman TUR" w:cs="Times New Roman TUR"/>
          <w:color w:val="000000"/>
        </w:rPr>
        <w:t>eb</w:t>
      </w:r>
      <w:r>
        <w:rPr>
          <w:rFonts w:ascii="Times New Roman TUR" w:hAnsi="Times New Roman TUR" w:cs="Times New Roman TUR"/>
          <w:color w:val="000000"/>
        </w:rPr>
        <w:t xml:space="preserve"> </w:t>
      </w:r>
      <w:r w:rsidR="00F974B0">
        <w:rPr>
          <w:rFonts w:ascii="Times New Roman TUR" w:hAnsi="Times New Roman TUR" w:cs="Times New Roman TUR"/>
          <w:color w:val="000000"/>
        </w:rPr>
        <w:t>g</w:t>
      </w:r>
      <w:r w:rsidR="00317151">
        <w:rPr>
          <w:rFonts w:ascii="Times New Roman TUR" w:hAnsi="Times New Roman TUR" w:cs="Times New Roman TUR"/>
          <w:color w:val="000000"/>
        </w:rPr>
        <w:t>o‘</w:t>
      </w:r>
      <w:r w:rsidR="00F974B0">
        <w:rPr>
          <w:rFonts w:ascii="Times New Roman TUR" w:hAnsi="Times New Roman TUR" w:cs="Times New Roman TUR"/>
          <w:color w:val="000000"/>
        </w:rPr>
        <w:t>zal</w:t>
      </w:r>
      <w:r>
        <w:rPr>
          <w:rFonts w:ascii="Times New Roman TUR" w:hAnsi="Times New Roman TUR" w:cs="Times New Roman TUR"/>
          <w:color w:val="000000"/>
        </w:rPr>
        <w:t xml:space="preserve"> </w:t>
      </w:r>
      <w:r w:rsidR="0016232A">
        <w:rPr>
          <w:rFonts w:ascii="Times New Roman TUR" w:hAnsi="Times New Roman TUR" w:cs="Times New Roman TUR"/>
          <w:color w:val="000000"/>
        </w:rPr>
        <w:t>xo</w:t>
      </w:r>
      <w:r>
        <w:rPr>
          <w:rFonts w:ascii="Times New Roman TUR" w:hAnsi="Times New Roman TUR" w:cs="Times New Roman TUR"/>
          <w:color w:val="000000"/>
        </w:rPr>
        <w:t>tim</w:t>
      </w:r>
      <w:r w:rsidR="0016232A">
        <w:rPr>
          <w:rFonts w:ascii="Times New Roman TUR" w:hAnsi="Times New Roman TUR" w:cs="Times New Roman TUR"/>
          <w:color w:val="000000"/>
        </w:rPr>
        <w:t>a</w:t>
      </w:r>
      <w:r>
        <w:rPr>
          <w:rFonts w:ascii="Times New Roman TUR" w:hAnsi="Times New Roman TUR" w:cs="Times New Roman TUR"/>
          <w:color w:val="000000"/>
        </w:rPr>
        <w:t>nin</w:t>
      </w:r>
      <w:r w:rsidR="0016232A">
        <w:rPr>
          <w:rFonts w:ascii="Times New Roman TUR" w:hAnsi="Times New Roman TUR" w:cs="Times New Roman TUR"/>
          <w:color w:val="000000"/>
        </w:rPr>
        <w:t>g</w:t>
      </w:r>
      <w:r>
        <w:rPr>
          <w:rFonts w:ascii="Times New Roman TUR" w:hAnsi="Times New Roman TUR" w:cs="Times New Roman TUR"/>
          <w:color w:val="000000"/>
        </w:rPr>
        <w:t xml:space="preserve"> </w:t>
      </w:r>
      <w:r w:rsidR="00F974B0">
        <w:rPr>
          <w:rFonts w:ascii="Times New Roman TUR" w:hAnsi="Times New Roman TUR" w:cs="Times New Roman TUR"/>
          <w:color w:val="000000"/>
        </w:rPr>
        <w:t>muhr</w:t>
      </w:r>
      <w:r>
        <w:rPr>
          <w:rFonts w:ascii="Times New Roman TUR" w:hAnsi="Times New Roman TUR" w:cs="Times New Roman TUR"/>
          <w:color w:val="000000"/>
        </w:rPr>
        <w:t>i</w:t>
      </w:r>
      <w:r w:rsidR="0016232A">
        <w:rPr>
          <w:rFonts w:ascii="Times New Roman TUR" w:hAnsi="Times New Roman TUR" w:cs="Times New Roman TUR"/>
          <w:color w:val="000000"/>
        </w:rPr>
        <w:t xml:space="preserve"> bilan</w:t>
      </w:r>
      <w:r>
        <w:rPr>
          <w:rFonts w:ascii="Times New Roman TUR" w:hAnsi="Times New Roman TUR" w:cs="Times New Roman TUR"/>
          <w:color w:val="000000"/>
        </w:rPr>
        <w:t xml:space="preserve"> sahif</w:t>
      </w:r>
      <w:r w:rsidR="0016232A">
        <w:rPr>
          <w:rFonts w:ascii="Times New Roman TUR" w:hAnsi="Times New Roman TUR" w:cs="Times New Roman TUR"/>
          <w:color w:val="000000"/>
        </w:rPr>
        <w:t>a</w:t>
      </w:r>
      <w:r>
        <w:rPr>
          <w:rFonts w:ascii="Times New Roman TUR" w:hAnsi="Times New Roman TUR" w:cs="Times New Roman TUR"/>
          <w:color w:val="000000"/>
        </w:rPr>
        <w:t>-i hay</w:t>
      </w:r>
      <w:r w:rsidR="0016232A">
        <w:rPr>
          <w:rFonts w:ascii="Times New Roman TUR" w:hAnsi="Times New Roman TUR" w:cs="Times New Roman TUR"/>
          <w:color w:val="000000"/>
        </w:rPr>
        <w:t>o</w:t>
      </w:r>
      <w:r>
        <w:rPr>
          <w:rFonts w:ascii="Times New Roman TUR" w:hAnsi="Times New Roman TUR" w:cs="Times New Roman TUR"/>
          <w:color w:val="000000"/>
        </w:rPr>
        <w:t>t</w:t>
      </w:r>
      <w:r w:rsidR="0016232A">
        <w:rPr>
          <w:rFonts w:ascii="Times New Roman TUR" w:hAnsi="Times New Roman TUR" w:cs="Times New Roman TUR"/>
          <w:color w:val="000000"/>
        </w:rPr>
        <w:t>i</w:t>
      </w:r>
      <w:r>
        <w:rPr>
          <w:rFonts w:ascii="Times New Roman TUR" w:hAnsi="Times New Roman TUR" w:cs="Times New Roman TUR"/>
          <w:color w:val="000000"/>
        </w:rPr>
        <w:t>n</w:t>
      </w:r>
      <w:r w:rsidR="0016232A">
        <w:rPr>
          <w:rFonts w:ascii="Times New Roman TUR" w:hAnsi="Times New Roman TUR" w:cs="Times New Roman TUR"/>
          <w:color w:val="000000"/>
        </w:rPr>
        <w:t>i</w:t>
      </w:r>
      <w:r>
        <w:rPr>
          <w:rFonts w:ascii="Times New Roman TUR" w:hAnsi="Times New Roman TUR" w:cs="Times New Roman TUR"/>
          <w:color w:val="000000"/>
        </w:rPr>
        <w:t xml:space="preserve"> m</w:t>
      </w:r>
      <w:r w:rsidR="0016232A">
        <w:rPr>
          <w:rFonts w:ascii="Times New Roman TUR" w:hAnsi="Times New Roman TUR" w:cs="Times New Roman TUR"/>
          <w:color w:val="000000"/>
        </w:rPr>
        <w:t>u</w:t>
      </w:r>
      <w:r>
        <w:rPr>
          <w:rFonts w:ascii="Times New Roman TUR" w:hAnsi="Times New Roman TUR" w:cs="Times New Roman TUR"/>
          <w:color w:val="000000"/>
        </w:rPr>
        <w:t>hrl</w:t>
      </w:r>
      <w:r w:rsidR="0016232A">
        <w:rPr>
          <w:rFonts w:ascii="Times New Roman TUR" w:hAnsi="Times New Roman TUR" w:cs="Times New Roman TUR"/>
          <w:color w:val="000000"/>
        </w:rPr>
        <w:t>ab</w:t>
      </w:r>
      <w:r>
        <w:rPr>
          <w:rFonts w:ascii="Times New Roman TUR" w:hAnsi="Times New Roman TUR" w:cs="Times New Roman TUR"/>
          <w:color w:val="000000"/>
        </w:rPr>
        <w:t>, Ris</w:t>
      </w:r>
      <w:r w:rsidR="0016232A">
        <w:rPr>
          <w:rFonts w:ascii="Times New Roman TUR" w:hAnsi="Times New Roman TUR" w:cs="Times New Roman TUR"/>
          <w:color w:val="000000"/>
        </w:rPr>
        <w:t>o</w:t>
      </w:r>
      <w:r>
        <w:rPr>
          <w:rFonts w:ascii="Times New Roman TUR" w:hAnsi="Times New Roman TUR" w:cs="Times New Roman TUR"/>
          <w:color w:val="000000"/>
        </w:rPr>
        <w:t>l</w:t>
      </w:r>
      <w:r w:rsidR="0016232A">
        <w:rPr>
          <w:rFonts w:ascii="Times New Roman TUR" w:hAnsi="Times New Roman TUR" w:cs="Times New Roman TUR"/>
          <w:color w:val="000000"/>
        </w:rPr>
        <w:t>a</w:t>
      </w:r>
      <w:r>
        <w:rPr>
          <w:rFonts w:ascii="Times New Roman TUR" w:hAnsi="Times New Roman TUR" w:cs="Times New Roman TUR"/>
          <w:color w:val="000000"/>
        </w:rPr>
        <w:t>t-in Nur tal</w:t>
      </w:r>
      <w:r w:rsidR="0016232A">
        <w:rPr>
          <w:rFonts w:ascii="Times New Roman TUR" w:hAnsi="Times New Roman TUR" w:cs="Times New Roman TUR"/>
          <w:color w:val="000000"/>
        </w:rPr>
        <w:t>a</w:t>
      </w:r>
      <w:r>
        <w:rPr>
          <w:rFonts w:ascii="Times New Roman TUR" w:hAnsi="Times New Roman TUR" w:cs="Times New Roman TUR"/>
          <w:color w:val="000000"/>
        </w:rPr>
        <w:t>b</w:t>
      </w:r>
      <w:r w:rsidR="0016232A">
        <w:rPr>
          <w:rFonts w:ascii="Times New Roman TUR" w:hAnsi="Times New Roman TUR" w:cs="Times New Roman TUR"/>
          <w:color w:val="000000"/>
        </w:rPr>
        <w:t>a</w:t>
      </w:r>
      <w:r>
        <w:rPr>
          <w:rFonts w:ascii="Times New Roman TUR" w:hAnsi="Times New Roman TUR" w:cs="Times New Roman TUR"/>
          <w:color w:val="000000"/>
        </w:rPr>
        <w:t>l</w:t>
      </w:r>
      <w:r w:rsidR="0016232A">
        <w:rPr>
          <w:rFonts w:ascii="Times New Roman TUR" w:hAnsi="Times New Roman TUR" w:cs="Times New Roman TUR"/>
          <w:color w:val="000000"/>
        </w:rPr>
        <w:t>a</w:t>
      </w:r>
      <w:r>
        <w:rPr>
          <w:rFonts w:ascii="Times New Roman TUR" w:hAnsi="Times New Roman TUR" w:cs="Times New Roman TUR"/>
          <w:color w:val="000000"/>
        </w:rPr>
        <w:t>rinin</w:t>
      </w:r>
      <w:r w:rsidR="0016232A">
        <w:rPr>
          <w:rFonts w:ascii="Times New Roman TUR" w:hAnsi="Times New Roman TUR" w:cs="Times New Roman TUR"/>
          <w:color w:val="000000"/>
        </w:rPr>
        <w:t>g</w:t>
      </w:r>
      <w:r>
        <w:rPr>
          <w:rFonts w:ascii="Times New Roman TUR" w:hAnsi="Times New Roman TUR" w:cs="Times New Roman TUR"/>
          <w:color w:val="000000"/>
        </w:rPr>
        <w:t xml:space="preserve"> i</w:t>
      </w:r>
      <w:r w:rsidR="0016232A">
        <w:rPr>
          <w:rFonts w:ascii="Times New Roman TUR" w:hAnsi="Times New Roman TUR" w:cs="Times New Roman TUR"/>
          <w:color w:val="000000"/>
        </w:rPr>
        <w:t>y</w:t>
      </w:r>
      <w:r>
        <w:rPr>
          <w:rFonts w:ascii="Times New Roman TUR" w:hAnsi="Times New Roman TUR" w:cs="Times New Roman TUR"/>
          <w:color w:val="000000"/>
        </w:rPr>
        <w:t>m</w:t>
      </w:r>
      <w:r w:rsidR="0016232A">
        <w:rPr>
          <w:rFonts w:ascii="Times New Roman TUR" w:hAnsi="Times New Roman TUR" w:cs="Times New Roman TUR"/>
          <w:color w:val="000000"/>
        </w:rPr>
        <w:t>o</w:t>
      </w:r>
      <w:r>
        <w:rPr>
          <w:rFonts w:ascii="Times New Roman TUR" w:hAnsi="Times New Roman TUR" w:cs="Times New Roman TUR"/>
          <w:color w:val="000000"/>
        </w:rPr>
        <w:t>n</w:t>
      </w:r>
      <w:r w:rsidR="0016232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16232A">
        <w:rPr>
          <w:rFonts w:ascii="Times New Roman TUR" w:hAnsi="Times New Roman TUR" w:cs="Times New Roman TUR"/>
          <w:color w:val="000000"/>
        </w:rPr>
        <w:t>q</w:t>
      </w:r>
      <w:r>
        <w:rPr>
          <w:rFonts w:ascii="Times New Roman TUR" w:hAnsi="Times New Roman TUR" w:cs="Times New Roman TUR"/>
          <w:color w:val="000000"/>
        </w:rPr>
        <w:t>abr</w:t>
      </w:r>
      <w:r w:rsidR="0016232A">
        <w:rPr>
          <w:rFonts w:ascii="Times New Roman TUR" w:hAnsi="Times New Roman TUR" w:cs="Times New Roman TUR"/>
          <w:color w:val="000000"/>
        </w:rPr>
        <w:t>ga</w:t>
      </w:r>
      <w:r>
        <w:rPr>
          <w:rFonts w:ascii="Times New Roman TUR" w:hAnsi="Times New Roman TUR" w:cs="Times New Roman TUR"/>
          <w:color w:val="000000"/>
        </w:rPr>
        <w:t xml:space="preserve"> </w:t>
      </w:r>
      <w:r w:rsidR="0016232A">
        <w:rPr>
          <w:rFonts w:ascii="Times New Roman TUR" w:hAnsi="Times New Roman TUR" w:cs="Times New Roman TUR"/>
          <w:color w:val="000000"/>
        </w:rPr>
        <w:t>kirishlariga</w:t>
      </w:r>
      <w:r>
        <w:rPr>
          <w:rFonts w:ascii="Times New Roman TUR" w:hAnsi="Times New Roman TUR" w:cs="Times New Roman TUR"/>
          <w:color w:val="000000"/>
        </w:rPr>
        <w:t xml:space="preserve"> d</w:t>
      </w:r>
      <w:r w:rsidR="0016232A">
        <w:rPr>
          <w:rFonts w:ascii="Times New Roman TUR" w:hAnsi="Times New Roman TUR" w:cs="Times New Roman TUR"/>
          <w:color w:val="000000"/>
        </w:rPr>
        <w:t>o</w:t>
      </w:r>
      <w:r>
        <w:rPr>
          <w:rFonts w:ascii="Times New Roman TUR" w:hAnsi="Times New Roman TUR" w:cs="Times New Roman TUR"/>
          <w:color w:val="000000"/>
        </w:rPr>
        <w:t xml:space="preserve">ir </w:t>
      </w:r>
      <w:r w:rsidR="0016232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6232A">
        <w:rPr>
          <w:rFonts w:ascii="Times New Roman TUR" w:hAnsi="Times New Roman TUR" w:cs="Times New Roman TUR"/>
          <w:color w:val="000000"/>
        </w:rPr>
        <w:t>g</w:t>
      </w:r>
      <w:r>
        <w:rPr>
          <w:rFonts w:ascii="Times New Roman TUR" w:hAnsi="Times New Roman TUR" w:cs="Times New Roman TUR"/>
          <w:color w:val="000000"/>
        </w:rPr>
        <w:t>an i</w:t>
      </w:r>
      <w:r w:rsidR="0016232A">
        <w:rPr>
          <w:rFonts w:ascii="Times New Roman TUR" w:hAnsi="Times New Roman TUR" w:cs="Times New Roman TUR"/>
          <w:color w:val="000000"/>
        </w:rPr>
        <w:t>sho</w:t>
      </w:r>
      <w:r>
        <w:rPr>
          <w:rFonts w:ascii="Times New Roman TUR" w:hAnsi="Times New Roman TUR" w:cs="Times New Roman TUR"/>
          <w:color w:val="000000"/>
        </w:rPr>
        <w:t>r</w:t>
      </w:r>
      <w:r w:rsidR="0016232A">
        <w:rPr>
          <w:rFonts w:ascii="Times New Roman TUR" w:hAnsi="Times New Roman TUR" w:cs="Times New Roman TUR"/>
          <w:color w:val="000000"/>
        </w:rPr>
        <w:t>iy</w:t>
      </w:r>
      <w:r>
        <w:rPr>
          <w:rFonts w:ascii="Times New Roman TUR" w:hAnsi="Times New Roman TUR" w:cs="Times New Roman TUR"/>
          <w:color w:val="000000"/>
        </w:rPr>
        <w:t xml:space="preserve"> b</w:t>
      </w:r>
      <w:r w:rsidR="0016232A">
        <w:rPr>
          <w:rFonts w:ascii="Times New Roman TUR" w:hAnsi="Times New Roman TUR" w:cs="Times New Roman TUR"/>
          <w:color w:val="000000"/>
        </w:rPr>
        <w:t>asho</w:t>
      </w:r>
      <w:r>
        <w:rPr>
          <w:rFonts w:ascii="Times New Roman TUR" w:hAnsi="Times New Roman TUR" w:cs="Times New Roman TUR"/>
          <w:color w:val="000000"/>
        </w:rPr>
        <w:t>r</w:t>
      </w:r>
      <w:r w:rsidR="0016232A">
        <w:rPr>
          <w:rFonts w:ascii="Times New Roman TUR" w:hAnsi="Times New Roman TUR" w:cs="Times New Roman TUR"/>
          <w:color w:val="000000"/>
        </w:rPr>
        <w:t>a</w:t>
      </w:r>
      <w:r>
        <w:rPr>
          <w:rFonts w:ascii="Times New Roman TUR" w:hAnsi="Times New Roman TUR" w:cs="Times New Roman TUR"/>
          <w:color w:val="000000"/>
        </w:rPr>
        <w:t xml:space="preserve">ti </w:t>
      </w:r>
      <w:r w:rsidR="0016232A">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16232A">
        <w:rPr>
          <w:rFonts w:ascii="Times New Roman TUR" w:hAnsi="Times New Roman TUR" w:cs="Times New Roman TUR"/>
          <w:color w:val="000000"/>
        </w:rPr>
        <w:t>o</w:t>
      </w:r>
      <w:r>
        <w:rPr>
          <w:rFonts w:ascii="Times New Roman TUR" w:hAnsi="Times New Roman TUR" w:cs="Times New Roman TUR"/>
          <w:color w:val="000000"/>
        </w:rPr>
        <w:t>niy</w:t>
      </w:r>
      <w:r w:rsidR="0016232A">
        <w:rPr>
          <w:rFonts w:ascii="Times New Roman TUR" w:hAnsi="Times New Roman TUR" w:cs="Times New Roman TUR"/>
          <w:color w:val="000000"/>
        </w:rPr>
        <w:t>a</w:t>
      </w:r>
      <w:r w:rsidR="00F974B0">
        <w:rPr>
          <w:rFonts w:ascii="Times New Roman TUR" w:hAnsi="Times New Roman TUR" w:cs="Times New Roman TUR"/>
          <w:color w:val="000000"/>
        </w:rPr>
        <w:t>ga</w:t>
      </w:r>
      <w:r>
        <w:rPr>
          <w:rFonts w:ascii="Times New Roman TUR" w:hAnsi="Times New Roman TUR" w:cs="Times New Roman TUR"/>
          <w:color w:val="000000"/>
        </w:rPr>
        <w:t xml:space="preserve"> v</w:t>
      </w:r>
      <w:r w:rsidR="0016232A">
        <w:rPr>
          <w:rFonts w:ascii="Times New Roman TUR" w:hAnsi="Times New Roman TUR" w:cs="Times New Roman TUR"/>
          <w:color w:val="000000"/>
        </w:rPr>
        <w:t>a</w:t>
      </w:r>
      <w:r>
        <w:rPr>
          <w:rFonts w:ascii="Times New Roman TUR" w:hAnsi="Times New Roman TUR" w:cs="Times New Roman TUR"/>
          <w:color w:val="000000"/>
        </w:rPr>
        <w:t>f</w:t>
      </w:r>
      <w:r w:rsidR="0016232A">
        <w:rPr>
          <w:rFonts w:ascii="Times New Roman TUR" w:hAnsi="Times New Roman TUR" w:cs="Times New Roman TUR"/>
          <w:color w:val="000000"/>
        </w:rPr>
        <w:t>o</w:t>
      </w:r>
      <w:r>
        <w:rPr>
          <w:rFonts w:ascii="Times New Roman TUR" w:hAnsi="Times New Roman TUR" w:cs="Times New Roman TUR"/>
          <w:color w:val="000000"/>
        </w:rPr>
        <w:t>t</w:t>
      </w:r>
      <w:r w:rsidR="0016232A">
        <w:rPr>
          <w:rFonts w:ascii="Times New Roman TUR" w:hAnsi="Times New Roman TUR" w:cs="Times New Roman TUR"/>
          <w:color w:val="000000"/>
        </w:rPr>
        <w:t>i bilan</w:t>
      </w:r>
      <w:r>
        <w:rPr>
          <w:rFonts w:ascii="Times New Roman TUR" w:hAnsi="Times New Roman TUR" w:cs="Times New Roman TUR"/>
          <w:color w:val="000000"/>
        </w:rPr>
        <w:t xml:space="preserve"> imz</w:t>
      </w:r>
      <w:r w:rsidR="0016232A">
        <w:rPr>
          <w:rFonts w:ascii="Times New Roman TUR" w:hAnsi="Times New Roman TUR" w:cs="Times New Roman TUR"/>
          <w:color w:val="000000"/>
        </w:rPr>
        <w:t>o</w:t>
      </w:r>
      <w:r>
        <w:rPr>
          <w:rFonts w:ascii="Times New Roman TUR" w:hAnsi="Times New Roman TUR" w:cs="Times New Roman TUR"/>
          <w:color w:val="000000"/>
        </w:rPr>
        <w:t xml:space="preserve"> </w:t>
      </w:r>
      <w:r w:rsidR="0016232A">
        <w:rPr>
          <w:rFonts w:ascii="Times New Roman TUR" w:hAnsi="Times New Roman TUR" w:cs="Times New Roman TUR"/>
          <w:color w:val="000000"/>
        </w:rPr>
        <w:t>q</w:t>
      </w:r>
      <w:r w:rsidR="00317151">
        <w:rPr>
          <w:rFonts w:ascii="Times New Roman TUR" w:hAnsi="Times New Roman TUR" w:cs="Times New Roman TUR"/>
          <w:color w:val="000000"/>
        </w:rPr>
        <w:t>o‘</w:t>
      </w:r>
      <w:r w:rsidR="0016232A">
        <w:rPr>
          <w:rFonts w:ascii="Times New Roman TUR" w:hAnsi="Times New Roman TUR" w:cs="Times New Roman TUR"/>
          <w:color w:val="000000"/>
        </w:rPr>
        <w:t>ygan</w:t>
      </w:r>
      <w:r>
        <w:rPr>
          <w:rFonts w:ascii="Times New Roman TUR" w:hAnsi="Times New Roman TUR" w:cs="Times New Roman TUR"/>
          <w:color w:val="000000"/>
        </w:rPr>
        <w:t>. (Rahm</w:t>
      </w:r>
      <w:r w:rsidR="0016232A">
        <w:rPr>
          <w:rFonts w:ascii="Times New Roman TUR" w:hAnsi="Times New Roman TUR" w:cs="Times New Roman TUR"/>
          <w:color w:val="000000"/>
        </w:rPr>
        <w:t>a</w:t>
      </w:r>
      <w:r>
        <w:rPr>
          <w:rFonts w:ascii="Times New Roman TUR" w:hAnsi="Times New Roman TUR" w:cs="Times New Roman TUR"/>
          <w:color w:val="000000"/>
        </w:rPr>
        <w:t>tull</w:t>
      </w:r>
      <w:r w:rsidR="0016232A">
        <w:rPr>
          <w:rFonts w:ascii="Times New Roman TUR" w:hAnsi="Times New Roman TUR" w:cs="Times New Roman TUR"/>
          <w:color w:val="000000"/>
        </w:rPr>
        <w:t>o</w:t>
      </w:r>
      <w:r>
        <w:rPr>
          <w:rFonts w:ascii="Times New Roman TUR" w:hAnsi="Times New Roman TUR" w:cs="Times New Roman TUR"/>
          <w:color w:val="000000"/>
        </w:rPr>
        <w:t>hi Al</w:t>
      </w:r>
      <w:r w:rsidR="0016232A">
        <w:rPr>
          <w:rFonts w:ascii="Times New Roman TUR" w:hAnsi="Times New Roman TUR" w:cs="Times New Roman TUR"/>
          <w:color w:val="000000"/>
        </w:rPr>
        <w:t>a</w:t>
      </w:r>
      <w:r>
        <w:rPr>
          <w:rFonts w:ascii="Times New Roman TUR" w:hAnsi="Times New Roman TUR" w:cs="Times New Roman TUR"/>
          <w:color w:val="000000"/>
        </w:rPr>
        <w:t>yhi Rahm</w:t>
      </w:r>
      <w:r w:rsidR="0016232A">
        <w:rPr>
          <w:rFonts w:ascii="Times New Roman TUR" w:hAnsi="Times New Roman TUR" w:cs="Times New Roman TUR"/>
          <w:color w:val="000000"/>
        </w:rPr>
        <w:t>a</w:t>
      </w:r>
      <w:r>
        <w:rPr>
          <w:rFonts w:ascii="Times New Roman TUR" w:hAnsi="Times New Roman TUR" w:cs="Times New Roman TUR"/>
          <w:color w:val="000000"/>
        </w:rPr>
        <w:t>t</w:t>
      </w:r>
      <w:r w:rsidR="0016232A">
        <w:rPr>
          <w:rFonts w:ascii="Times New Roman TUR" w:hAnsi="Times New Roman TUR" w:cs="Times New Roman TUR"/>
          <w:color w:val="000000"/>
        </w:rPr>
        <w:t>a</w:t>
      </w:r>
      <w:r>
        <w:rPr>
          <w:rFonts w:ascii="Times New Roman TUR" w:hAnsi="Times New Roman TUR" w:cs="Times New Roman TUR"/>
          <w:color w:val="000000"/>
        </w:rPr>
        <w:t>n V</w:t>
      </w:r>
      <w:r w:rsidR="0016232A">
        <w:rPr>
          <w:rFonts w:ascii="Times New Roman TUR" w:hAnsi="Times New Roman TUR" w:cs="Times New Roman TUR"/>
          <w:color w:val="000000"/>
        </w:rPr>
        <w:t>a</w:t>
      </w:r>
      <w:r>
        <w:rPr>
          <w:rFonts w:ascii="Times New Roman TUR" w:hAnsi="Times New Roman TUR" w:cs="Times New Roman TUR"/>
          <w:color w:val="000000"/>
        </w:rPr>
        <w:t>si</w:t>
      </w:r>
      <w:r w:rsidR="00317151">
        <w:rPr>
          <w:rFonts w:ascii="Times New Roman TUR" w:hAnsi="Times New Roman TUR" w:cs="Times New Roman TUR"/>
          <w:color w:val="000000"/>
        </w:rPr>
        <w:t>’</w:t>
      </w:r>
      <w:r>
        <w:rPr>
          <w:rFonts w:ascii="Times New Roman TUR" w:hAnsi="Times New Roman TUR" w:cs="Times New Roman TUR"/>
          <w:color w:val="000000"/>
        </w:rPr>
        <w:t>a.)</w:t>
      </w:r>
    </w:p>
    <w:p w14:paraId="2EB6F935" w14:textId="77777777" w:rsidR="004809E3" w:rsidRDefault="0016232A" w:rsidP="0012019B">
      <w:pPr>
        <w:autoSpaceDE w:val="0"/>
        <w:autoSpaceDN w:val="0"/>
        <w:adjustRightInd w:val="0"/>
        <w:ind w:firstLine="706"/>
        <w:jc w:val="both"/>
        <w:rPr>
          <w:rFonts w:ascii="Times New Roman TUR" w:hAnsi="Times New Roman TUR" w:cs="Times New Roman TUR"/>
          <w:color w:val="000000"/>
        </w:rPr>
      </w:pPr>
      <w:r w:rsidRPr="00F974B0">
        <w:rPr>
          <w:rFonts w:ascii="Times New Roman TUR" w:hAnsi="Times New Roman TUR" w:cs="Times New Roman TUR"/>
          <w:b/>
          <w:bCs/>
          <w:color w:val="000000"/>
        </w:rPr>
        <w:t>I</w:t>
      </w:r>
      <w:r w:rsidR="00C857BF" w:rsidRPr="00F974B0">
        <w:rPr>
          <w:rFonts w:ascii="Times New Roman TUR" w:hAnsi="Times New Roman TUR" w:cs="Times New Roman TUR"/>
          <w:b/>
          <w:bCs/>
          <w:color w:val="000000"/>
        </w:rPr>
        <w:t>k</w:t>
      </w:r>
      <w:r w:rsidRPr="00F974B0">
        <w:rPr>
          <w:rFonts w:ascii="Times New Roman TUR" w:hAnsi="Times New Roman TUR" w:cs="Times New Roman TUR"/>
          <w:b/>
          <w:bCs/>
          <w:color w:val="000000"/>
        </w:rPr>
        <w:t>k</w:t>
      </w:r>
      <w:r w:rsidR="00C857BF" w:rsidRPr="00F974B0">
        <w:rPr>
          <w:rFonts w:ascii="Times New Roman TUR" w:hAnsi="Times New Roman TUR" w:cs="Times New Roman TUR"/>
          <w:b/>
          <w:bCs/>
          <w:color w:val="000000"/>
        </w:rPr>
        <w:t>inc</w:t>
      </w:r>
      <w:r w:rsidRPr="00F974B0">
        <w:rPr>
          <w:rFonts w:ascii="Times New Roman TUR" w:hAnsi="Times New Roman TUR" w:cs="Times New Roman TUR"/>
          <w:b/>
          <w:bCs/>
          <w:color w:val="000000"/>
        </w:rPr>
        <w:t>h</w:t>
      </w:r>
      <w:r w:rsidR="00C857BF" w:rsidRPr="00F974B0">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Siz</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lifin</w:t>
      </w:r>
      <w:r>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Pr>
          <w:rFonts w:ascii="Times New Roman TUR" w:hAnsi="Times New Roman TUR" w:cs="Times New Roman TUR"/>
          <w:color w:val="000000"/>
        </w:rPr>
        <w:t>Mundarija</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tah</w:t>
      </w:r>
      <w:r>
        <w:rPr>
          <w:rFonts w:ascii="Times New Roman TUR" w:hAnsi="Times New Roman TUR" w:cs="Times New Roman TUR"/>
          <w:color w:val="000000"/>
        </w:rPr>
        <w:t>ririda</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kotib</w:t>
      </w:r>
      <w:r w:rsidR="00C857BF">
        <w:rPr>
          <w:rFonts w:ascii="Times New Roman TUR" w:hAnsi="Times New Roman TUR" w:cs="Times New Roman TUR"/>
          <w:color w:val="000000"/>
        </w:rPr>
        <w:t xml:space="preserve"> n</w:t>
      </w:r>
      <w:r>
        <w:rPr>
          <w:rFonts w:ascii="Times New Roman TUR" w:hAnsi="Times New Roman TUR" w:cs="Times New Roman TUR"/>
          <w:color w:val="000000"/>
        </w:rPr>
        <w:t>uq</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qoldirgan</w:t>
      </w:r>
      <w:r w:rsidR="00C857BF">
        <w:rPr>
          <w:rFonts w:ascii="Times New Roman TUR" w:hAnsi="Times New Roman TUR" w:cs="Times New Roman TUR"/>
          <w:color w:val="000000"/>
        </w:rPr>
        <w:t xml:space="preserve"> bir sahif</w:t>
      </w:r>
      <w:r>
        <w:rPr>
          <w:rFonts w:ascii="Times New Roman TUR" w:hAnsi="Times New Roman TUR" w:cs="Times New Roman TUR"/>
          <w:color w:val="000000"/>
        </w:rPr>
        <w:t>an</w:t>
      </w:r>
      <w:r w:rsidR="00C857BF">
        <w:rPr>
          <w:rFonts w:ascii="Times New Roman TUR" w:hAnsi="Times New Roman TUR" w:cs="Times New Roman TUR"/>
          <w:color w:val="000000"/>
        </w:rPr>
        <w:t>i Tahsin</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9D72C6">
        <w:rPr>
          <w:rFonts w:ascii="Times New Roman TUR" w:hAnsi="Times New Roman TUR" w:cs="Times New Roman TUR"/>
          <w:color w:val="000000"/>
        </w:rPr>
        <w:t xml:space="preserve">yozgin </w:t>
      </w:r>
      <w:r w:rsidR="00C857BF">
        <w:rPr>
          <w:rFonts w:ascii="Times New Roman TUR" w:hAnsi="Times New Roman TUR" w:cs="Times New Roman TUR"/>
          <w:color w:val="000000"/>
        </w:rPr>
        <w:t>dedim</w:t>
      </w:r>
      <w:r w:rsidR="004809E3">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ham</w:t>
      </w:r>
      <w:r w:rsidR="00C857BF">
        <w:rPr>
          <w:rFonts w:ascii="Times New Roman TUR" w:hAnsi="Times New Roman TUR" w:cs="Times New Roman TUR"/>
          <w:color w:val="000000"/>
        </w:rPr>
        <w:t xml:space="preserve"> y</w:t>
      </w:r>
      <w:r w:rsidR="004809E3">
        <w:rPr>
          <w:rFonts w:ascii="Times New Roman TUR" w:hAnsi="Times New Roman TUR" w:cs="Times New Roman TUR"/>
          <w:color w:val="000000"/>
        </w:rPr>
        <w:t>o</w:t>
      </w:r>
      <w:r w:rsidR="00C857BF">
        <w:rPr>
          <w:rFonts w:ascii="Times New Roman TUR" w:hAnsi="Times New Roman TUR" w:cs="Times New Roman TUR"/>
          <w:color w:val="000000"/>
        </w:rPr>
        <w:t>z</w:t>
      </w:r>
      <w:r w:rsidR="004809E3">
        <w:rPr>
          <w:rFonts w:ascii="Times New Roman TUR" w:hAnsi="Times New Roman TUR" w:cs="Times New Roman TUR"/>
          <w:color w:val="000000"/>
        </w:rPr>
        <w:t>ishni</w:t>
      </w:r>
      <w:r w:rsidR="00C857BF">
        <w:rPr>
          <w:rFonts w:ascii="Times New Roman TUR" w:hAnsi="Times New Roman TUR" w:cs="Times New Roman TUR"/>
          <w:color w:val="000000"/>
        </w:rPr>
        <w:t xml:space="preserve"> b</w:t>
      </w:r>
      <w:r w:rsidR="004809E3">
        <w:rPr>
          <w:rFonts w:ascii="Times New Roman TUR" w:hAnsi="Times New Roman TUR" w:cs="Times New Roman TUR"/>
          <w:color w:val="000000"/>
        </w:rPr>
        <w:t>osh</w:t>
      </w:r>
      <w:r w:rsidR="00C857BF">
        <w:rPr>
          <w:rFonts w:ascii="Times New Roman TUR" w:hAnsi="Times New Roman TUR" w:cs="Times New Roman TUR"/>
          <w:color w:val="000000"/>
        </w:rPr>
        <w:t>lad</w:t>
      </w:r>
      <w:r w:rsidR="004809E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Qop-qora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siyohdan</w:t>
      </w:r>
      <w:r w:rsidR="00C857BF">
        <w:rPr>
          <w:rFonts w:ascii="Times New Roman TUR" w:hAnsi="Times New Roman TUR" w:cs="Times New Roman TUR"/>
          <w:color w:val="000000"/>
        </w:rPr>
        <w:t xml:space="preserve"> v</w:t>
      </w:r>
      <w:r w:rsidR="004809E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toza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w:t>
      </w:r>
      <w:r w:rsidR="00C857BF">
        <w:rPr>
          <w:rFonts w:ascii="Times New Roman TUR" w:hAnsi="Times New Roman TUR" w:cs="Times New Roman TUR"/>
          <w:color w:val="000000"/>
        </w:rPr>
        <w:t>al</w:t>
      </w:r>
      <w:r w:rsidR="004809E3">
        <w:rPr>
          <w:rFonts w:ascii="Times New Roman TUR" w:hAnsi="Times New Roman TUR" w:cs="Times New Roman TUR"/>
          <w:color w:val="000000"/>
        </w:rPr>
        <w:t>a</w:t>
      </w:r>
      <w:r w:rsidR="00C857BF">
        <w:rPr>
          <w:rFonts w:ascii="Times New Roman TUR" w:hAnsi="Times New Roman TUR" w:cs="Times New Roman TUR"/>
          <w:color w:val="000000"/>
        </w:rPr>
        <w:t>m</w:t>
      </w:r>
      <w:r w:rsidR="004809E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bird</w:t>
      </w:r>
      <w:r w:rsidR="004809E3">
        <w:rPr>
          <w:rFonts w:ascii="Times New Roman TUR" w:hAnsi="Times New Roman TUR" w:cs="Times New Roman TUR"/>
          <w:color w:val="000000"/>
        </w:rPr>
        <w:t>a</w:t>
      </w:r>
      <w:r w:rsidR="00C857BF">
        <w:rPr>
          <w:rFonts w:ascii="Times New Roman TUR" w:hAnsi="Times New Roman TUR" w:cs="Times New Roman TUR"/>
          <w:color w:val="000000"/>
        </w:rPr>
        <w:t>n, y</w:t>
      </w:r>
      <w:r w:rsidR="004809E3">
        <w:rPr>
          <w:rFonts w:ascii="Times New Roman TUR" w:hAnsi="Times New Roman TUR" w:cs="Times New Roman TUR"/>
          <w:color w:val="000000"/>
        </w:rPr>
        <w:t>o</w:t>
      </w:r>
      <w:r w:rsidR="00C857BF">
        <w:rPr>
          <w:rFonts w:ascii="Times New Roman TUR" w:hAnsi="Times New Roman TUR" w:cs="Times New Roman TUR"/>
          <w:color w:val="000000"/>
        </w:rPr>
        <w:t>z</w:t>
      </w:r>
      <w:r w:rsidR="004809E3">
        <w:rPr>
          <w:rFonts w:ascii="Times New Roman TUR" w:hAnsi="Times New Roman TUR" w:cs="Times New Roman TUR"/>
          <w:color w:val="000000"/>
        </w:rPr>
        <w:t>ganingiz</w:t>
      </w:r>
      <w:r w:rsidR="00C857BF">
        <w:rPr>
          <w:rFonts w:ascii="Times New Roman TUR" w:hAnsi="Times New Roman TUR" w:cs="Times New Roman TUR"/>
          <w:color w:val="000000"/>
        </w:rPr>
        <w:t xml:space="preserve"> i</w:t>
      </w:r>
      <w:r w:rsidR="004809E3">
        <w:rPr>
          <w:rFonts w:ascii="Times New Roman TUR" w:hAnsi="Times New Roman TUR" w:cs="Times New Roman TUR"/>
          <w:color w:val="000000"/>
        </w:rPr>
        <w:t>k</w:t>
      </w:r>
      <w:r w:rsidR="00C857BF">
        <w:rPr>
          <w:rFonts w:ascii="Times New Roman TUR" w:hAnsi="Times New Roman TUR" w:cs="Times New Roman TUR"/>
          <w:color w:val="000000"/>
        </w:rPr>
        <w:t>kinc</w:t>
      </w:r>
      <w:r w:rsidR="004809E3">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4809E3">
        <w:rPr>
          <w:rFonts w:ascii="Times New Roman TUR" w:hAnsi="Times New Roman TUR" w:cs="Times New Roman TUR"/>
          <w:color w:val="000000"/>
        </w:rPr>
        <w:t>j</w:t>
      </w:r>
      <w:r w:rsidR="00C857BF">
        <w:rPr>
          <w:rFonts w:ascii="Times New Roman TUR" w:hAnsi="Times New Roman TUR" w:cs="Times New Roman TUR"/>
          <w:color w:val="000000"/>
        </w:rPr>
        <w:t>il</w:t>
      </w:r>
      <w:r w:rsidR="004809E3">
        <w:rPr>
          <w:rFonts w:ascii="Times New Roman TUR" w:hAnsi="Times New Roman TUR" w:cs="Times New Roman TUR"/>
          <w:color w:val="000000"/>
        </w:rPr>
        <w:t>d</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mundarijasining</w:t>
      </w:r>
      <w:r w:rsidR="00C857BF">
        <w:rPr>
          <w:rFonts w:ascii="Times New Roman TUR" w:hAnsi="Times New Roman TUR" w:cs="Times New Roman TUR"/>
          <w:color w:val="000000"/>
        </w:rPr>
        <w:t xml:space="preserve"> ma</w:t>
      </w:r>
      <w:r w:rsidR="004809E3">
        <w:rPr>
          <w:rFonts w:ascii="Times New Roman TUR" w:hAnsi="Times New Roman TUR" w:cs="Times New Roman TUR"/>
          <w:color w:val="000000"/>
        </w:rPr>
        <w:t>q</w:t>
      </w:r>
      <w:r w:rsidR="00C857BF">
        <w:rPr>
          <w:rFonts w:ascii="Times New Roman TUR" w:hAnsi="Times New Roman TUR" w:cs="Times New Roman TUR"/>
          <w:color w:val="000000"/>
        </w:rPr>
        <w:t>b</w:t>
      </w:r>
      <w:r w:rsidR="004809E3">
        <w:rPr>
          <w:rFonts w:ascii="Times New Roman TUR" w:hAnsi="Times New Roman TUR" w:cs="Times New Roman TUR"/>
          <w:color w:val="000000"/>
        </w:rPr>
        <w:t>u</w:t>
      </w:r>
      <w:r w:rsidR="00C857BF">
        <w:rPr>
          <w:rFonts w:ascii="Times New Roman TUR" w:hAnsi="Times New Roman TUR" w:cs="Times New Roman TUR"/>
          <w:color w:val="000000"/>
        </w:rPr>
        <w:t>liy</w:t>
      </w:r>
      <w:r w:rsidR="004809E3">
        <w:rPr>
          <w:rFonts w:ascii="Times New Roman TUR" w:hAnsi="Times New Roman TUR" w:cs="Times New Roman TUR"/>
          <w:color w:val="000000"/>
        </w:rPr>
        <w:t>a</w:t>
      </w:r>
      <w:r w:rsidR="00C857BF">
        <w:rPr>
          <w:rFonts w:ascii="Times New Roman TUR" w:hAnsi="Times New Roman TUR" w:cs="Times New Roman TUR"/>
          <w:color w:val="000000"/>
        </w:rPr>
        <w:t>ti</w:t>
      </w:r>
      <w:r w:rsidR="004809E3">
        <w:rPr>
          <w:rFonts w:ascii="Times New Roman TUR" w:hAnsi="Times New Roman TUR" w:cs="Times New Roman TUR"/>
          <w:color w:val="000000"/>
        </w:rPr>
        <w:t>ga</w:t>
      </w:r>
      <w:r w:rsidR="00C857BF">
        <w:rPr>
          <w:rFonts w:ascii="Times New Roman TUR" w:hAnsi="Times New Roman TUR" w:cs="Times New Roman TUR"/>
          <w:color w:val="000000"/>
        </w:rPr>
        <w:t xml:space="preserve"> h</w:t>
      </w:r>
      <w:r w:rsidR="004809E3">
        <w:rPr>
          <w:rFonts w:ascii="Times New Roman TUR" w:hAnsi="Times New Roman TUR" w:cs="Times New Roman TUR"/>
          <w:color w:val="000000"/>
        </w:rPr>
        <w:t>ujja</w:t>
      </w:r>
      <w:r w:rsidR="00C857BF">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sidR="00C857BF">
        <w:rPr>
          <w:rFonts w:ascii="Times New Roman TUR" w:hAnsi="Times New Roman TUR" w:cs="Times New Roman TUR"/>
          <w:color w:val="000000"/>
        </w:rPr>
        <w:t>lar</w:t>
      </w:r>
      <w:r w:rsidR="004809E3">
        <w:rPr>
          <w:rFonts w:ascii="Times New Roman TUR" w:hAnsi="Times New Roman TUR" w:cs="Times New Roman TUR"/>
          <w:color w:val="000000"/>
        </w:rPr>
        <w:t>oq</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qora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siyoh</w:t>
      </w:r>
      <w:r w:rsidR="00C857BF">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sidR="00C857BF">
        <w:rPr>
          <w:rFonts w:ascii="Times New Roman TUR" w:hAnsi="Times New Roman TUR" w:cs="Times New Roman TUR"/>
          <w:color w:val="000000"/>
        </w:rPr>
        <w:t>z</w:t>
      </w:r>
      <w:r w:rsidR="004809E3">
        <w:rPr>
          <w:rFonts w:ascii="Times New Roman TUR" w:hAnsi="Times New Roman TUR" w:cs="Times New Roman TUR"/>
          <w:color w:val="000000"/>
        </w:rPr>
        <w:t>a</w:t>
      </w:r>
      <w:r w:rsidR="00C857BF">
        <w:rPr>
          <w:rFonts w:ascii="Times New Roman TUR" w:hAnsi="Times New Roman TUR" w:cs="Times New Roman TUR"/>
          <w:color w:val="000000"/>
        </w:rPr>
        <w:t xml:space="preserve">l bir </w:t>
      </w:r>
      <w:r w:rsidR="004809E3">
        <w:rPr>
          <w:rFonts w:ascii="Times New Roman TUR" w:hAnsi="Times New Roman TUR" w:cs="Times New Roman TUR"/>
          <w:color w:val="000000"/>
        </w:rPr>
        <w:t>qizil</w:t>
      </w:r>
      <w:r w:rsidR="00C857BF">
        <w:rPr>
          <w:rFonts w:ascii="Times New Roman TUR" w:hAnsi="Times New Roman TUR" w:cs="Times New Roman TUR"/>
          <w:color w:val="000000"/>
        </w:rPr>
        <w:t xml:space="preserve"> sur</w:t>
      </w:r>
      <w:r w:rsidR="004809E3">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sidR="004809E3">
        <w:rPr>
          <w:rFonts w:ascii="Times New Roman TUR" w:hAnsi="Times New Roman TUR" w:cs="Times New Roman TUR"/>
          <w:color w:val="000000"/>
        </w:rPr>
        <w:t>o</w:t>
      </w:r>
      <w:r w:rsidR="00C857BF">
        <w:rPr>
          <w:rFonts w:ascii="Times New Roman TUR" w:hAnsi="Times New Roman TUR" w:cs="Times New Roman TUR"/>
          <w:color w:val="000000"/>
        </w:rPr>
        <w:t>ld</w:t>
      </w:r>
      <w:r w:rsidR="009D72C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9D72C6">
        <w:rPr>
          <w:rFonts w:ascii="Times New Roman TUR" w:hAnsi="Times New Roman TUR" w:cs="Times New Roman TUR"/>
          <w:color w:val="000000"/>
        </w:rPr>
        <w:t>Y</w:t>
      </w:r>
      <w:r w:rsidR="00C857BF">
        <w:rPr>
          <w:rFonts w:ascii="Times New Roman TUR" w:hAnsi="Times New Roman TUR" w:cs="Times New Roman TUR"/>
          <w:color w:val="000000"/>
        </w:rPr>
        <w:t>ar</w:t>
      </w:r>
      <w:r w:rsidR="004809E3">
        <w:rPr>
          <w:rFonts w:ascii="Times New Roman TUR" w:hAnsi="Times New Roman TUR" w:cs="Times New Roman TUR"/>
          <w:color w:val="000000"/>
        </w:rPr>
        <w:t>i</w:t>
      </w:r>
      <w:r w:rsidR="00C857BF">
        <w:rPr>
          <w:rFonts w:ascii="Times New Roman TUR" w:hAnsi="Times New Roman TUR" w:cs="Times New Roman TUR"/>
          <w:color w:val="000000"/>
        </w:rPr>
        <w:t>m sahif</w:t>
      </w:r>
      <w:r w:rsidR="004809E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w:t>
      </w:r>
      <w:r w:rsidR="00C857BF">
        <w:rPr>
          <w:rFonts w:ascii="Times New Roman TUR" w:hAnsi="Times New Roman TUR" w:cs="Times New Roman TUR"/>
          <w:color w:val="000000"/>
        </w:rPr>
        <w:t xml:space="preserve">adar biz bu </w:t>
      </w:r>
      <w:r w:rsidR="00317151">
        <w:rPr>
          <w:rFonts w:ascii="Times New Roman TUR" w:hAnsi="Times New Roman TUR" w:cs="Times New Roman TUR"/>
          <w:color w:val="000000"/>
        </w:rPr>
        <w:t>g‘</w:t>
      </w:r>
      <w:r w:rsidR="00C857BF">
        <w:rPr>
          <w:rFonts w:ascii="Times New Roman TUR" w:hAnsi="Times New Roman TUR" w:cs="Times New Roman TUR"/>
          <w:color w:val="000000"/>
        </w:rPr>
        <w:t>ari</w:t>
      </w:r>
      <w:r w:rsidR="004809E3">
        <w:rPr>
          <w:rFonts w:ascii="Times New Roman TUR" w:hAnsi="Times New Roman TUR" w:cs="Times New Roman TUR"/>
          <w:color w:val="000000"/>
        </w:rPr>
        <w:t>b</w:t>
      </w:r>
      <w:r w:rsidR="00C857BF">
        <w:rPr>
          <w:rFonts w:ascii="Times New Roman TUR" w:hAnsi="Times New Roman TUR" w:cs="Times New Roman TUR"/>
          <w:color w:val="000000"/>
        </w:rPr>
        <w:t xml:space="preserve"> h</w:t>
      </w:r>
      <w:r w:rsidR="004809E3">
        <w:rPr>
          <w:rFonts w:ascii="Times New Roman TUR" w:hAnsi="Times New Roman TUR" w:cs="Times New Roman TUR"/>
          <w:color w:val="000000"/>
        </w:rPr>
        <w:t>o</w:t>
      </w:r>
      <w:r w:rsidR="00C857BF">
        <w:rPr>
          <w:rFonts w:ascii="Times New Roman TUR" w:hAnsi="Times New Roman TUR" w:cs="Times New Roman TUR"/>
          <w:color w:val="000000"/>
        </w:rPr>
        <w:t>dis</w:t>
      </w:r>
      <w:r w:rsidR="004809E3">
        <w:rPr>
          <w:rFonts w:ascii="Times New Roman TUR" w:hAnsi="Times New Roman TUR" w:cs="Times New Roman TUR"/>
          <w:color w:val="000000"/>
        </w:rPr>
        <w:t>aga</w:t>
      </w:r>
      <w:r w:rsidR="00C857BF">
        <w:rPr>
          <w:rFonts w:ascii="Times New Roman TUR" w:hAnsi="Times New Roman TUR" w:cs="Times New Roman TUR"/>
          <w:color w:val="000000"/>
        </w:rPr>
        <w:t xml:space="preserve"> taa</w:t>
      </w:r>
      <w:r w:rsidR="004809E3">
        <w:rPr>
          <w:rFonts w:ascii="Times New Roman TUR" w:hAnsi="Times New Roman TUR" w:cs="Times New Roman TUR"/>
          <w:color w:val="000000"/>
        </w:rPr>
        <w:t>jju</w:t>
      </w:r>
      <w:r w:rsidR="00C857BF">
        <w:rPr>
          <w:rFonts w:ascii="Times New Roman TUR" w:hAnsi="Times New Roman TUR" w:cs="Times New Roman TUR"/>
          <w:color w:val="000000"/>
        </w:rPr>
        <w:t xml:space="preserve">b </w:t>
      </w:r>
      <w:r w:rsidR="004809E3">
        <w:rPr>
          <w:rFonts w:ascii="Times New Roman TUR" w:hAnsi="Times New Roman TUR" w:cs="Times New Roman TUR"/>
          <w:color w:val="000000"/>
        </w:rPr>
        <w:t>qilib</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qararkan</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siyoh</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qop-qoraga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aylandi</w:t>
      </w:r>
      <w:r w:rsidR="00C857BF">
        <w:rPr>
          <w:rFonts w:ascii="Times New Roman TUR" w:hAnsi="Times New Roman TUR" w:cs="Times New Roman TUR"/>
          <w:color w:val="000000"/>
        </w:rPr>
        <w:t>. Sahif</w:t>
      </w:r>
      <w:r w:rsidR="004809E3">
        <w:rPr>
          <w:rFonts w:ascii="Times New Roman TUR" w:hAnsi="Times New Roman TUR" w:cs="Times New Roman TUR"/>
          <w:color w:val="000000"/>
        </w:rPr>
        <w:t>a</w:t>
      </w:r>
      <w:r w:rsidR="00C857BF">
        <w:rPr>
          <w:rFonts w:ascii="Times New Roman TUR" w:hAnsi="Times New Roman TUR" w:cs="Times New Roman TUR"/>
          <w:color w:val="000000"/>
        </w:rPr>
        <w:t>nin</w:t>
      </w:r>
      <w:r w:rsidR="004809E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qolgan</w:t>
      </w:r>
      <w:r w:rsidR="00C857BF">
        <w:rPr>
          <w:rFonts w:ascii="Times New Roman TUR" w:hAnsi="Times New Roman TUR" w:cs="Times New Roman TUR"/>
          <w:color w:val="000000"/>
        </w:rPr>
        <w:t xml:space="preserve"> yar</w:t>
      </w:r>
      <w:r w:rsidR="004809E3">
        <w:rPr>
          <w:rFonts w:ascii="Times New Roman TUR" w:hAnsi="Times New Roman TUR" w:cs="Times New Roman TUR"/>
          <w:color w:val="000000"/>
        </w:rPr>
        <w:t>mi</w:t>
      </w:r>
      <w:r w:rsidR="00C857BF">
        <w:rPr>
          <w:rFonts w:ascii="Times New Roman TUR" w:hAnsi="Times New Roman TUR" w:cs="Times New Roman TUR"/>
          <w:color w:val="000000"/>
        </w:rPr>
        <w:t>, ayn</w:t>
      </w:r>
      <w:r w:rsidR="004809E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w:t>
      </w:r>
      <w:r w:rsidR="00C857BF">
        <w:rPr>
          <w:rFonts w:ascii="Times New Roman TUR" w:hAnsi="Times New Roman TUR" w:cs="Times New Roman TUR"/>
          <w:color w:val="000000"/>
        </w:rPr>
        <w:t>al</w:t>
      </w:r>
      <w:r w:rsidR="004809E3">
        <w:rPr>
          <w:rFonts w:ascii="Times New Roman TUR" w:hAnsi="Times New Roman TUR" w:cs="Times New Roman TUR"/>
          <w:color w:val="000000"/>
        </w:rPr>
        <w:t>a</w:t>
      </w:r>
      <w:r w:rsidR="00C857BF">
        <w:rPr>
          <w:rFonts w:ascii="Times New Roman TUR" w:hAnsi="Times New Roman TUR" w:cs="Times New Roman TUR"/>
          <w:color w:val="000000"/>
        </w:rPr>
        <w:t>m</w:t>
      </w:r>
      <w:r w:rsidR="004B66BE">
        <w:rPr>
          <w:rFonts w:ascii="Times New Roman TUR" w:hAnsi="Times New Roman TUR" w:cs="Times New Roman TUR"/>
          <w:color w:val="000000"/>
        </w:rPr>
        <w:t xml:space="preserve"> </w:t>
      </w:r>
      <w:r w:rsidR="00C857BF">
        <w:rPr>
          <w:rFonts w:ascii="Times New Roman TUR" w:hAnsi="Times New Roman TUR" w:cs="Times New Roman TUR"/>
          <w:color w:val="000000"/>
        </w:rPr>
        <w:t>ayn</w:t>
      </w:r>
      <w:r w:rsidR="004809E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siyohdon</w:t>
      </w:r>
      <w:r w:rsidR="00C857B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9D72C6">
        <w:rPr>
          <w:rFonts w:ascii="Times New Roman TUR" w:hAnsi="Times New Roman TUR" w:cs="Times New Roman TUR"/>
          <w:color w:val="000000"/>
        </w:rPr>
        <w:t>liq</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qora</w:t>
      </w:r>
      <w:r w:rsidR="00C857BF">
        <w:rPr>
          <w:rFonts w:ascii="Times New Roman TUR" w:hAnsi="Times New Roman TUR" w:cs="Times New Roman TUR"/>
          <w:color w:val="000000"/>
        </w:rPr>
        <w:t xml:space="preserve"> y</w:t>
      </w:r>
      <w:r w:rsidR="004809E3">
        <w:rPr>
          <w:rFonts w:ascii="Times New Roman TUR" w:hAnsi="Times New Roman TUR" w:cs="Times New Roman TUR"/>
          <w:color w:val="000000"/>
        </w:rPr>
        <w:t>o</w:t>
      </w:r>
      <w:r w:rsidR="00C857BF">
        <w:rPr>
          <w:rFonts w:ascii="Times New Roman TUR" w:hAnsi="Times New Roman TUR" w:cs="Times New Roman TUR"/>
          <w:color w:val="000000"/>
        </w:rPr>
        <w:t>z</w:t>
      </w:r>
      <w:r w:rsidR="004809E3">
        <w:rPr>
          <w:rFonts w:ascii="Times New Roman TUR" w:hAnsi="Times New Roman TUR" w:cs="Times New Roman TUR"/>
          <w:color w:val="000000"/>
        </w:rPr>
        <w:t>i</w:t>
      </w:r>
      <w:r w:rsidR="00C857BF">
        <w:rPr>
          <w:rFonts w:ascii="Times New Roman TUR" w:hAnsi="Times New Roman TUR" w:cs="Times New Roman TUR"/>
          <w:color w:val="000000"/>
        </w:rPr>
        <w:t>ld</w:t>
      </w:r>
      <w:r w:rsidR="004809E3">
        <w:rPr>
          <w:rFonts w:ascii="Times New Roman TUR" w:hAnsi="Times New Roman TUR" w:cs="Times New Roman TUR"/>
          <w:color w:val="000000"/>
        </w:rPr>
        <w:t>i</w:t>
      </w:r>
      <w:r w:rsidR="00C857BF">
        <w:rPr>
          <w:rFonts w:ascii="Times New Roman TUR" w:hAnsi="Times New Roman TUR" w:cs="Times New Roman TUR"/>
          <w:color w:val="000000"/>
        </w:rPr>
        <w:t xml:space="preserve">. Bir </w:t>
      </w:r>
      <w:r w:rsidR="009D72C6">
        <w:rPr>
          <w:rFonts w:ascii="Times New Roman TUR" w:hAnsi="Times New Roman TUR" w:cs="Times New Roman TUR"/>
          <w:color w:val="000000"/>
        </w:rPr>
        <w:t>payt</w:t>
      </w:r>
      <w:r w:rsidR="00C857BF">
        <w:rPr>
          <w:rFonts w:ascii="Times New Roman TUR" w:hAnsi="Times New Roman TUR" w:cs="Times New Roman TUR"/>
          <w:color w:val="000000"/>
        </w:rPr>
        <w:t xml:space="preserve"> Barlada b</w:t>
      </w:r>
      <w:r w:rsidR="004809E3">
        <w:rPr>
          <w:rFonts w:ascii="Times New Roman TUR" w:hAnsi="Times New Roman TUR" w:cs="Times New Roman TUR"/>
          <w:color w:val="000000"/>
        </w:rPr>
        <w:t>o</w:t>
      </w:r>
      <w:r w:rsidR="00317151">
        <w:rPr>
          <w:rFonts w:ascii="Times New Roman TUR" w:hAnsi="Times New Roman TUR" w:cs="Times New Roman TUR"/>
          <w:color w:val="000000"/>
        </w:rPr>
        <w:t>g‘</w:t>
      </w:r>
      <w:r w:rsidR="00C857BF">
        <w:rPr>
          <w:rFonts w:ascii="Times New Roman TUR" w:hAnsi="Times New Roman TUR" w:cs="Times New Roman TUR"/>
          <w:color w:val="000000"/>
        </w:rPr>
        <w:t>larda</w:t>
      </w:r>
      <w:r w:rsidR="004809E3">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sidR="004809E3">
        <w:rPr>
          <w:rFonts w:ascii="Times New Roman TUR" w:hAnsi="Times New Roman TUR" w:cs="Times New Roman TUR"/>
          <w:color w:val="000000"/>
        </w:rPr>
        <w:t>uyda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Sho</w:t>
      </w:r>
      <w:r w:rsidR="00C857BF">
        <w:rPr>
          <w:rFonts w:ascii="Times New Roman TUR" w:hAnsi="Times New Roman TUR" w:cs="Times New Roman TUR"/>
          <w:color w:val="000000"/>
        </w:rPr>
        <w:t>ml</w:t>
      </w:r>
      <w:r w:rsidR="004809E3">
        <w:rPr>
          <w:rFonts w:ascii="Times New Roman TUR" w:hAnsi="Times New Roman TUR" w:cs="Times New Roman TUR"/>
          <w:color w:val="000000"/>
        </w:rPr>
        <w:t>i</w:t>
      </w:r>
      <w:r w:rsidR="00C857BF">
        <w:rPr>
          <w:rFonts w:ascii="Times New Roman TUR" w:hAnsi="Times New Roman TUR" w:cs="Times New Roman TUR"/>
          <w:color w:val="000000"/>
        </w:rPr>
        <w:t xml:space="preserve"> H</w:t>
      </w:r>
      <w:r w:rsidR="004809E3">
        <w:rPr>
          <w:rFonts w:ascii="Times New Roman TUR" w:hAnsi="Times New Roman TUR" w:cs="Times New Roman TUR"/>
          <w:color w:val="000000"/>
        </w:rPr>
        <w:t>o</w:t>
      </w:r>
      <w:r w:rsidR="00C857BF">
        <w:rPr>
          <w:rFonts w:ascii="Times New Roman TUR" w:hAnsi="Times New Roman TUR" w:cs="Times New Roman TUR"/>
          <w:color w:val="000000"/>
        </w:rPr>
        <w:t>f</w:t>
      </w:r>
      <w:r w:rsidR="004809E3">
        <w:rPr>
          <w:rFonts w:ascii="Times New Roman TUR" w:hAnsi="Times New Roman TUR" w:cs="Times New Roman TUR"/>
          <w:color w:val="000000"/>
        </w:rPr>
        <w:t>i</w:t>
      </w:r>
      <w:r w:rsidR="00C857BF">
        <w:rPr>
          <w:rFonts w:ascii="Times New Roman TUR" w:hAnsi="Times New Roman TUR" w:cs="Times New Roman TUR"/>
          <w:color w:val="000000"/>
        </w:rPr>
        <w:t>z v</w:t>
      </w:r>
      <w:r w:rsidR="004809E3">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4809E3">
        <w:rPr>
          <w:rFonts w:ascii="Times New Roman TUR" w:hAnsi="Times New Roman TUR" w:cs="Times New Roman TUR"/>
          <w:color w:val="000000"/>
        </w:rPr>
        <w:t>a</w:t>
      </w:r>
      <w:r w:rsidR="00C857BF">
        <w:rPr>
          <w:rFonts w:ascii="Times New Roman TUR" w:hAnsi="Times New Roman TUR" w:cs="Times New Roman TUR"/>
          <w:color w:val="000000"/>
        </w:rPr>
        <w:t>s</w:t>
      </w:r>
      <w:r w:rsidR="00317151">
        <w:rPr>
          <w:rFonts w:ascii="Times New Roman TUR" w:hAnsi="Times New Roman TUR" w:cs="Times New Roman TUR"/>
          <w:color w:val="000000"/>
        </w:rPr>
        <w:t>’</w:t>
      </w:r>
      <w:r w:rsidR="00C857BF">
        <w:rPr>
          <w:rFonts w:ascii="Times New Roman TUR" w:hAnsi="Times New Roman TUR" w:cs="Times New Roman TUR"/>
          <w:color w:val="000000"/>
        </w:rPr>
        <w:t>ud, S</w:t>
      </w:r>
      <w:r w:rsidR="004809E3">
        <w:rPr>
          <w:rFonts w:ascii="Times New Roman TUR" w:hAnsi="Times New Roman TUR" w:cs="Times New Roman TUR"/>
          <w:color w:val="000000"/>
        </w:rPr>
        <w:t>u</w:t>
      </w:r>
      <w:r w:rsidR="00C857BF">
        <w:rPr>
          <w:rFonts w:ascii="Times New Roman TUR" w:hAnsi="Times New Roman TUR" w:cs="Times New Roman TUR"/>
          <w:color w:val="000000"/>
        </w:rPr>
        <w:t>l</w:t>
      </w:r>
      <w:r w:rsidR="004809E3">
        <w:rPr>
          <w:rFonts w:ascii="Times New Roman TUR" w:hAnsi="Times New Roman TUR" w:cs="Times New Roman TUR"/>
          <w:color w:val="000000"/>
        </w:rPr>
        <w:t>a</w:t>
      </w:r>
      <w:r w:rsidR="00C857BF">
        <w:rPr>
          <w:rFonts w:ascii="Times New Roman TUR" w:hAnsi="Times New Roman TUR" w:cs="Times New Roman TUR"/>
          <w:color w:val="000000"/>
        </w:rPr>
        <w:t>ym</w:t>
      </w:r>
      <w:r w:rsidR="004809E3">
        <w:rPr>
          <w:rFonts w:ascii="Times New Roman TUR" w:hAnsi="Times New Roman TUR" w:cs="Times New Roman TUR"/>
          <w:color w:val="000000"/>
        </w:rPr>
        <w:t>o</w:t>
      </w:r>
      <w:r w:rsidR="00C857BF">
        <w:rPr>
          <w:rFonts w:ascii="Times New Roman TUR" w:hAnsi="Times New Roman TUR" w:cs="Times New Roman TUR"/>
          <w:color w:val="000000"/>
        </w:rPr>
        <w:t>n</w:t>
      </w:r>
      <w:r w:rsidR="004809E3">
        <w:rPr>
          <w:rFonts w:ascii="Times New Roman TUR" w:hAnsi="Times New Roman TUR" w:cs="Times New Roman TUR"/>
          <w:color w:val="000000"/>
        </w:rPr>
        <w:t>ni</w:t>
      </w:r>
      <w:r w:rsidR="00C857BF">
        <w:rPr>
          <w:rFonts w:ascii="Times New Roman TUR" w:hAnsi="Times New Roman TUR" w:cs="Times New Roman TUR"/>
          <w:color w:val="000000"/>
        </w:rPr>
        <w:t>n</w:t>
      </w:r>
      <w:r w:rsidR="004809E3">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4809E3">
        <w:rPr>
          <w:rFonts w:ascii="Times New Roman TUR" w:hAnsi="Times New Roman TUR" w:cs="Times New Roman TUR"/>
          <w:color w:val="000000"/>
        </w:rPr>
        <w:t>usho</w:t>
      </w:r>
      <w:r w:rsidR="00C857BF">
        <w:rPr>
          <w:rFonts w:ascii="Times New Roman TUR" w:hAnsi="Times New Roman TUR" w:cs="Times New Roman TUR"/>
          <w:color w:val="000000"/>
        </w:rPr>
        <w:t>h</w:t>
      </w:r>
      <w:r w:rsidR="004809E3">
        <w:rPr>
          <w:rFonts w:ascii="Times New Roman TUR" w:hAnsi="Times New Roman TUR" w:cs="Times New Roman TUR"/>
          <w:color w:val="000000"/>
        </w:rPr>
        <w:t>a</w:t>
      </w:r>
      <w:r w:rsidR="00C857BF">
        <w:rPr>
          <w:rFonts w:ascii="Times New Roman TUR" w:hAnsi="Times New Roman TUR" w:cs="Times New Roman TUR"/>
          <w:color w:val="000000"/>
        </w:rPr>
        <w:t>d</w:t>
      </w:r>
      <w:r w:rsidR="004809E3">
        <w:rPr>
          <w:rFonts w:ascii="Times New Roman TUR" w:hAnsi="Times New Roman TUR" w:cs="Times New Roman TUR"/>
          <w:color w:val="000000"/>
        </w:rPr>
        <w:t>a</w:t>
      </w:r>
      <w:r w:rsidR="00C857BF">
        <w:rPr>
          <w:rFonts w:ascii="Times New Roman TUR" w:hAnsi="Times New Roman TUR" w:cs="Times New Roman TUR"/>
          <w:color w:val="000000"/>
        </w:rPr>
        <w:t>si</w:t>
      </w:r>
      <w:r w:rsidR="004809E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ayn</w:t>
      </w:r>
      <w:r w:rsidR="004809E3">
        <w:rPr>
          <w:rFonts w:ascii="Times New Roman TUR" w:hAnsi="Times New Roman TUR" w:cs="Times New Roman TUR"/>
          <w:color w:val="000000"/>
        </w:rPr>
        <w:t>i</w:t>
      </w:r>
      <w:r w:rsidR="00C857BF">
        <w:rPr>
          <w:rFonts w:ascii="Times New Roman TUR" w:hAnsi="Times New Roman TUR" w:cs="Times New Roman TUR"/>
          <w:color w:val="000000"/>
        </w:rPr>
        <w:t xml:space="preserve"> h</w:t>
      </w:r>
      <w:r w:rsidR="004809E3">
        <w:rPr>
          <w:rFonts w:ascii="Times New Roman TUR" w:hAnsi="Times New Roman TUR" w:cs="Times New Roman TUR"/>
          <w:color w:val="000000"/>
        </w:rPr>
        <w:t>o</w:t>
      </w:r>
      <w:r w:rsidR="00C857BF">
        <w:rPr>
          <w:rFonts w:ascii="Times New Roman TUR" w:hAnsi="Times New Roman TUR" w:cs="Times New Roman TUR"/>
          <w:color w:val="000000"/>
        </w:rPr>
        <w:t>dis</w:t>
      </w:r>
      <w:r w:rsidR="004809E3">
        <w:rPr>
          <w:rFonts w:ascii="Times New Roman TUR" w:hAnsi="Times New Roman TUR" w:cs="Times New Roman TUR"/>
          <w:color w:val="000000"/>
        </w:rPr>
        <w:t>an</w:t>
      </w:r>
      <w:r w:rsidR="00C857BF">
        <w:rPr>
          <w:rFonts w:ascii="Times New Roman TUR" w:hAnsi="Times New Roman TUR" w:cs="Times New Roman TUR"/>
          <w:color w:val="000000"/>
        </w:rPr>
        <w:t>i b</w:t>
      </w:r>
      <w:r w:rsidR="004809E3">
        <w:rPr>
          <w:rFonts w:ascii="Times New Roman TUR" w:hAnsi="Times New Roman TUR" w:cs="Times New Roman TUR"/>
          <w:color w:val="000000"/>
        </w:rPr>
        <w:t>oshq</w:t>
      </w:r>
      <w:r w:rsidR="00C857BF">
        <w:rPr>
          <w:rFonts w:ascii="Times New Roman TUR" w:hAnsi="Times New Roman TUR" w:cs="Times New Roman TUR"/>
          <w:color w:val="000000"/>
        </w:rPr>
        <w:t xml:space="preserve">a </w:t>
      </w:r>
      <w:r w:rsidR="004809E3">
        <w:rPr>
          <w:rFonts w:ascii="Times New Roman TUR" w:hAnsi="Times New Roman TUR" w:cs="Times New Roman TUR"/>
          <w:color w:val="000000"/>
        </w:rPr>
        <w:t>shak</w:t>
      </w:r>
      <w:r w:rsidR="00C857BF">
        <w:rPr>
          <w:rFonts w:ascii="Times New Roman TUR" w:hAnsi="Times New Roman TUR" w:cs="Times New Roman TUR"/>
          <w:color w:val="000000"/>
        </w:rPr>
        <w:t>ld</w:t>
      </w:r>
      <w:r w:rsidR="004809E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809E3">
        <w:rPr>
          <w:rFonts w:ascii="Times New Roman TUR" w:hAnsi="Times New Roman TUR" w:cs="Times New Roman TUR"/>
          <w:color w:val="000000"/>
        </w:rPr>
        <w:t>k</w:t>
      </w:r>
      <w:r w:rsidR="00317151">
        <w:rPr>
          <w:rFonts w:ascii="Times New Roman TUR" w:hAnsi="Times New Roman TUR" w:cs="Times New Roman TUR"/>
          <w:color w:val="000000"/>
        </w:rPr>
        <w:t>o‘</w:t>
      </w:r>
      <w:r w:rsidR="004809E3">
        <w:rPr>
          <w:rFonts w:ascii="Times New Roman TUR" w:hAnsi="Times New Roman TUR" w:cs="Times New Roman TUR"/>
          <w:color w:val="000000"/>
        </w:rPr>
        <w:t>rdi</w:t>
      </w:r>
      <w:r w:rsidR="00C857BF">
        <w:rPr>
          <w:rFonts w:ascii="Times New Roman TUR" w:hAnsi="Times New Roman TUR" w:cs="Times New Roman TUR"/>
          <w:color w:val="000000"/>
        </w:rPr>
        <w:t xml:space="preserve">k. </w:t>
      </w:r>
      <w:r w:rsidR="004809E3">
        <w:rPr>
          <w:rFonts w:ascii="Times New Roman TUR" w:hAnsi="Times New Roman TUR" w:cs="Times New Roman TUR"/>
          <w:color w:val="000000"/>
        </w:rPr>
        <w:t>Shunday</w:t>
      </w:r>
      <w:r w:rsidR="00C857BF">
        <w:rPr>
          <w:rFonts w:ascii="Times New Roman TUR" w:hAnsi="Times New Roman TUR" w:cs="Times New Roman TUR"/>
          <w:color w:val="000000"/>
        </w:rPr>
        <w:t>ki:</w:t>
      </w:r>
    </w:p>
    <w:p w14:paraId="3C8344D0" w14:textId="77777777" w:rsidR="00C857BF" w:rsidRDefault="004809E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Pr>
          <w:rFonts w:ascii="Times New Roman TUR" w:hAnsi="Times New Roman TUR" w:cs="Times New Roman TUR"/>
          <w:color w:val="000000"/>
        </w:rPr>
        <w:t>yaxshi k</w:t>
      </w:r>
      <w:r w:rsidR="00317151">
        <w:rPr>
          <w:rFonts w:ascii="Times New Roman TUR" w:hAnsi="Times New Roman TUR" w:cs="Times New Roman TUR"/>
          <w:color w:val="000000"/>
        </w:rPr>
        <w:t>o‘</w:t>
      </w:r>
      <w:r>
        <w:rPr>
          <w:rFonts w:ascii="Times New Roman TUR" w:hAnsi="Times New Roman TUR" w:cs="Times New Roman TUR"/>
          <w:color w:val="000000"/>
        </w:rPr>
        <w:t>rmaganim</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qora</w:t>
      </w:r>
      <w:r w:rsidR="00C857BF">
        <w:rPr>
          <w:rFonts w:ascii="Times New Roman TUR" w:hAnsi="Times New Roman TUR" w:cs="Times New Roman TUR"/>
          <w:color w:val="000000"/>
        </w:rPr>
        <w:t xml:space="preserve"> </w:t>
      </w:r>
      <w:r>
        <w:rPr>
          <w:rFonts w:ascii="Times New Roman TUR" w:hAnsi="Times New Roman TUR" w:cs="Times New Roman TUR"/>
          <w:color w:val="000000"/>
        </w:rPr>
        <w:t>siyohni</w:t>
      </w:r>
      <w:r w:rsidR="00C857BF">
        <w:rPr>
          <w:rFonts w:ascii="Times New Roman TUR" w:hAnsi="Times New Roman TUR" w:cs="Times New Roman TUR"/>
          <w:color w:val="000000"/>
        </w:rPr>
        <w:t xml:space="preserve"> </w:t>
      </w:r>
      <w:r>
        <w:rPr>
          <w:rFonts w:ascii="Times New Roman TUR" w:hAnsi="Times New Roman TUR" w:cs="Times New Roman TUR"/>
          <w:color w:val="000000"/>
        </w:rPr>
        <w:t>qisma</w:t>
      </w:r>
      <w:r w:rsidR="00C857BF">
        <w:rPr>
          <w:rFonts w:ascii="Times New Roman TUR" w:hAnsi="Times New Roman TUR" w:cs="Times New Roman TUR"/>
          <w:color w:val="000000"/>
        </w:rPr>
        <w:t xml:space="preserve">n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kdi</w:t>
      </w:r>
      <w:r w:rsidR="00C857BF">
        <w:rPr>
          <w:rFonts w:ascii="Times New Roman TUR" w:hAnsi="Times New Roman TUR" w:cs="Times New Roman TUR"/>
          <w:color w:val="000000"/>
        </w:rPr>
        <w:t>m. Bird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qolgan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 yoqtirgan</w:t>
      </w:r>
      <w:r w:rsidR="00C857BF">
        <w:rPr>
          <w:rFonts w:ascii="Times New Roman TUR" w:hAnsi="Times New Roman TUR" w:cs="Times New Roman TUR"/>
          <w:color w:val="000000"/>
        </w:rPr>
        <w:t>im g</w:t>
      </w:r>
      <w:r w:rsidR="00317151">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a</w:t>
      </w:r>
      <w:r w:rsidR="00C857BF">
        <w:rPr>
          <w:rFonts w:ascii="Times New Roman TUR" w:hAnsi="Times New Roman TUR" w:cs="Times New Roman TUR"/>
          <w:color w:val="000000"/>
        </w:rPr>
        <w:t xml:space="preserve">l bir </w:t>
      </w:r>
      <w:r>
        <w:rPr>
          <w:rFonts w:ascii="Times New Roman TUR" w:hAnsi="Times New Roman TUR" w:cs="Times New Roman TUR"/>
          <w:color w:val="000000"/>
        </w:rPr>
        <w:t>qizilg</w:t>
      </w:r>
      <w:r w:rsidR="00C857BF">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Pr>
          <w:rFonts w:ascii="Times New Roman TUR" w:hAnsi="Times New Roman TUR" w:cs="Times New Roman TUR"/>
          <w:color w:val="000000"/>
        </w:rPr>
        <w:t>zgard</w:t>
      </w:r>
      <w:r w:rsidR="00C857BF">
        <w:rPr>
          <w:rFonts w:ascii="Times New Roman TUR" w:hAnsi="Times New Roman TUR" w:cs="Times New Roman TUR"/>
          <w:color w:val="000000"/>
        </w:rPr>
        <w:t>i,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 k</w:t>
      </w:r>
      <w:r>
        <w:rPr>
          <w:rFonts w:ascii="Times New Roman TUR" w:hAnsi="Times New Roman TUR" w:cs="Times New Roman TUR"/>
          <w:color w:val="000000"/>
        </w:rPr>
        <w:t>o</w:t>
      </w:r>
      <w:r w:rsidR="00C857BF">
        <w:rPr>
          <w:rFonts w:ascii="Times New Roman TUR" w:hAnsi="Times New Roman TUR" w:cs="Times New Roman TUR"/>
          <w:color w:val="000000"/>
        </w:rPr>
        <w:t>tibl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Pr>
          <w:rFonts w:ascii="Times New Roman TUR" w:hAnsi="Times New Roman TUR" w:cs="Times New Roman TUR"/>
          <w:color w:val="000000"/>
        </w:rPr>
        <w:t>sha</w:t>
      </w:r>
      <w:r w:rsidR="00C857BF">
        <w:rPr>
          <w:rFonts w:ascii="Times New Roman TUR" w:hAnsi="Times New Roman TUR" w:cs="Times New Roman TUR"/>
          <w:color w:val="000000"/>
        </w:rPr>
        <w:t>v</w:t>
      </w:r>
      <w:r>
        <w:rPr>
          <w:rFonts w:ascii="Times New Roman TUR" w:hAnsi="Times New Roman TUR" w:cs="Times New Roman TUR"/>
          <w:color w:val="000000"/>
        </w:rPr>
        <w:t>q</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t</w:t>
      </w:r>
      <w:r w:rsidR="00C857BF">
        <w:rPr>
          <w:rFonts w:ascii="Times New Roman TUR" w:hAnsi="Times New Roman TUR" w:cs="Times New Roman TUR"/>
          <w:color w:val="000000"/>
        </w:rPr>
        <w:t xml:space="preserve">irdi,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zimizga</w:t>
      </w:r>
      <w:r w:rsidR="00C857BF">
        <w:rPr>
          <w:rFonts w:ascii="Times New Roman TUR" w:hAnsi="Times New Roman TUR" w:cs="Times New Roman TUR"/>
          <w:color w:val="000000"/>
        </w:rPr>
        <w:t xml:space="preserve"> silsil</w:t>
      </w:r>
      <w:r>
        <w:rPr>
          <w:rFonts w:ascii="Times New Roman TUR" w:hAnsi="Times New Roman TUR" w:cs="Times New Roman TUR"/>
          <w:color w:val="000000"/>
        </w:rPr>
        <w:t>a</w:t>
      </w:r>
      <w:r w:rsidR="00C857BF">
        <w:rPr>
          <w:rFonts w:ascii="Times New Roman TUR" w:hAnsi="Times New Roman TUR" w:cs="Times New Roman TUR"/>
          <w:color w:val="000000"/>
        </w:rPr>
        <w:t>-i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 u</w:t>
      </w:r>
      <w:r>
        <w:rPr>
          <w:rFonts w:ascii="Times New Roman TUR" w:hAnsi="Times New Roman TUR" w:cs="Times New Roman TUR"/>
          <w:color w:val="000000"/>
        </w:rPr>
        <w:t>chi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izini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w:t>
      </w:r>
      <w:r w:rsidR="00C857BF">
        <w:rPr>
          <w:rFonts w:ascii="Times New Roman TUR" w:hAnsi="Times New Roman TUR" w:cs="Times New Roman TUR"/>
          <w:color w:val="000000"/>
        </w:rPr>
        <w:t>di.</w:t>
      </w:r>
    </w:p>
    <w:p w14:paraId="12F3C23F" w14:textId="77777777" w:rsidR="00C857BF" w:rsidRPr="009D72C6" w:rsidRDefault="00C857BF" w:rsidP="0012019B">
      <w:pPr>
        <w:autoSpaceDE w:val="0"/>
        <w:autoSpaceDN w:val="0"/>
        <w:adjustRightInd w:val="0"/>
        <w:jc w:val="right"/>
        <w:rPr>
          <w:rFonts w:ascii="Times New Roman TUR" w:hAnsi="Times New Roman TUR" w:cs="Times New Roman TUR"/>
          <w:b/>
          <w:bCs/>
          <w:color w:val="000000"/>
        </w:rPr>
      </w:pPr>
      <w:r w:rsidRPr="009D72C6">
        <w:rPr>
          <w:rFonts w:ascii="Times New Roman TUR" w:hAnsi="Times New Roman TUR" w:cs="Times New Roman TUR"/>
          <w:b/>
          <w:bCs/>
          <w:color w:val="000000"/>
        </w:rPr>
        <w:t>Said Nurs</w:t>
      </w:r>
      <w:r w:rsidR="004809E3" w:rsidRPr="009D72C6">
        <w:rPr>
          <w:rFonts w:ascii="Times New Roman TUR" w:hAnsi="Times New Roman TUR" w:cs="Times New Roman TUR"/>
          <w:b/>
          <w:bCs/>
          <w:color w:val="000000"/>
        </w:rPr>
        <w:t>iy</w:t>
      </w:r>
    </w:p>
    <w:p w14:paraId="2C6FA6D5"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525FF8D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6DA4A8A" w14:textId="77777777" w:rsidR="00054163" w:rsidRDefault="00054163" w:rsidP="0012019B">
      <w:pPr>
        <w:autoSpaceDE w:val="0"/>
        <w:autoSpaceDN w:val="0"/>
        <w:adjustRightInd w:val="0"/>
        <w:jc w:val="both"/>
        <w:rPr>
          <w:rFonts w:ascii="Times New Roman TUR" w:hAnsi="Times New Roman TUR" w:cs="Times New Roman TUR"/>
          <w:color w:val="000000"/>
        </w:rPr>
      </w:pPr>
    </w:p>
    <w:p w14:paraId="3F6A6254" w14:textId="77777777" w:rsidR="00C605F4" w:rsidRPr="005A617E" w:rsidRDefault="00C857BF" w:rsidP="00C605F4">
      <w:pPr>
        <w:autoSpaceDE w:val="0"/>
        <w:autoSpaceDN w:val="0"/>
        <w:adjustRightInd w:val="0"/>
        <w:jc w:val="both"/>
        <w:rPr>
          <w:b/>
          <w:bCs/>
          <w:color w:val="000000"/>
        </w:rPr>
      </w:pPr>
      <w:r>
        <w:rPr>
          <w:rFonts w:ascii="Times New Roman TUR" w:hAnsi="Times New Roman TUR" w:cs="Times New Roman TUR"/>
          <w:color w:val="000000"/>
        </w:rPr>
        <w:tab/>
      </w:r>
      <w:r w:rsidRPr="009D72C6">
        <w:rPr>
          <w:rFonts w:ascii="Times New Roman TUR" w:hAnsi="Times New Roman TUR" w:cs="Times New Roman TUR"/>
          <w:b/>
          <w:bCs/>
          <w:color w:val="000000"/>
        </w:rPr>
        <w:t xml:space="preserve"> </w:t>
      </w:r>
      <w:r w:rsidR="00C605F4">
        <w:rPr>
          <w:rFonts w:ascii="Times New Roman TUR" w:hAnsi="Times New Roman TUR" w:cs="Times New Roman TUR"/>
          <w:b/>
          <w:bCs/>
          <w:color w:val="000000"/>
        </w:rPr>
        <w:t>(</w:t>
      </w:r>
      <w:r w:rsidR="00C605F4" w:rsidRPr="005A617E">
        <w:rPr>
          <w:b/>
          <w:bCs/>
          <w:color w:val="000000"/>
        </w:rPr>
        <w:t>Bu kunlarda ma</w:t>
      </w:r>
      <w:r w:rsidR="00C605F4">
        <w:rPr>
          <w:b/>
          <w:bCs/>
          <w:color w:val="000000"/>
        </w:rPr>
        <w:t>’</w:t>
      </w:r>
      <w:r w:rsidR="00C605F4" w:rsidRPr="005A617E">
        <w:rPr>
          <w:b/>
          <w:bCs/>
          <w:color w:val="000000"/>
        </w:rPr>
        <w:t>naviy bir suhbatda bir savol va javobni tingladim. Sizga qisqa bir xulosasini bayon qilay.</w:t>
      </w:r>
      <w:r w:rsidR="00C605F4">
        <w:rPr>
          <w:b/>
          <w:bCs/>
          <w:color w:val="000000"/>
        </w:rPr>
        <w:t>)</w:t>
      </w:r>
    </w:p>
    <w:p w14:paraId="6F4B1451" w14:textId="77777777" w:rsidR="00C605F4" w:rsidRPr="005A617E" w:rsidRDefault="00C605F4" w:rsidP="00C605F4">
      <w:pPr>
        <w:autoSpaceDE w:val="0"/>
        <w:autoSpaceDN w:val="0"/>
        <w:adjustRightInd w:val="0"/>
        <w:ind w:firstLine="706"/>
        <w:jc w:val="both"/>
        <w:rPr>
          <w:color w:val="000000"/>
        </w:rPr>
      </w:pPr>
      <w:r w:rsidRPr="005A617E">
        <w:rPr>
          <w:b/>
          <w:bCs/>
          <w:color w:val="000000"/>
        </w:rPr>
        <w:t>Biri dedi:</w:t>
      </w:r>
      <w:r w:rsidRPr="005A617E">
        <w:rPr>
          <w:color w:val="000000"/>
        </w:rPr>
        <w:t xml:space="preserve"> Risola-i Nurning iymon va tavhid uchun ulkan </w:t>
      </w:r>
      <w:r>
        <w:rPr>
          <w:color w:val="000000"/>
        </w:rPr>
        <w:t>quvvatlantirish</w:t>
      </w:r>
      <w:r w:rsidRPr="005A617E">
        <w:rPr>
          <w:color w:val="000000"/>
        </w:rPr>
        <w:t>lari va kulliy jihozlanishlari borgancha k</w:t>
      </w:r>
      <w:r>
        <w:rPr>
          <w:color w:val="000000"/>
        </w:rPr>
        <w:t>o‘</w:t>
      </w:r>
      <w:r w:rsidRPr="005A617E">
        <w:rPr>
          <w:color w:val="000000"/>
        </w:rPr>
        <w:t>paymoqda. Va eng qaysar bir dinsizni jim qilish uchun yuzdan biri kifoya ekan, nima uchun bu daraja qiz</w:t>
      </w:r>
      <w:r>
        <w:rPr>
          <w:color w:val="000000"/>
        </w:rPr>
        <w:t>g‘</w:t>
      </w:r>
      <w:r w:rsidRPr="005A617E">
        <w:rPr>
          <w:color w:val="000000"/>
        </w:rPr>
        <w:t>inlik bilan yana yangi ustida t</w:t>
      </w:r>
      <w:r>
        <w:rPr>
          <w:color w:val="000000"/>
        </w:rPr>
        <w:t>o‘</w:t>
      </w:r>
      <w:r w:rsidRPr="005A617E">
        <w:rPr>
          <w:color w:val="000000"/>
        </w:rPr>
        <w:t>xtalishlar qil</w:t>
      </w:r>
      <w:r>
        <w:rPr>
          <w:color w:val="000000"/>
        </w:rPr>
        <w:t>yapti</w:t>
      </w:r>
      <w:r w:rsidRPr="005A617E">
        <w:rPr>
          <w:color w:val="000000"/>
        </w:rPr>
        <w:t>?</w:t>
      </w:r>
    </w:p>
    <w:p w14:paraId="2E576588" w14:textId="77777777" w:rsidR="00C857BF" w:rsidRDefault="00C605F4" w:rsidP="00C605F4">
      <w:pPr>
        <w:autoSpaceDE w:val="0"/>
        <w:autoSpaceDN w:val="0"/>
        <w:adjustRightInd w:val="0"/>
        <w:jc w:val="both"/>
        <w:rPr>
          <w:rFonts w:ascii="Times New Roman TUR" w:hAnsi="Times New Roman TUR" w:cs="Times New Roman TUR"/>
          <w:color w:val="000000"/>
        </w:rPr>
      </w:pPr>
      <w:r w:rsidRPr="005A617E">
        <w:rPr>
          <w:b/>
          <w:bCs/>
          <w:color w:val="000000"/>
        </w:rPr>
        <w:t>Unga javoban dedilar:</w:t>
      </w:r>
      <w:r w:rsidRPr="005A617E">
        <w:rPr>
          <w:color w:val="000000"/>
        </w:rPr>
        <w:t xml:space="preserve"> “</w:t>
      </w:r>
      <w:r w:rsidRPr="00C605F4">
        <w:rPr>
          <w:lang w:val="uz-Cyrl-UZ"/>
        </w:rPr>
        <w:t>Risola-i Nur yolg‘iz bir juz’iy buzg‘unchilikni va bir kichik xonani ta’mir qilmayapti</w:t>
      </w:r>
      <w:r w:rsidRPr="00C605F4">
        <w:t>.</w:t>
      </w:r>
      <w:r w:rsidRPr="00C605F4">
        <w:rPr>
          <w:lang w:val="uz-Cyrl-UZ"/>
        </w:rPr>
        <w:t xml:space="preserve"> Aksincha kulliy bir buzg‘unchilikni va Islomiyatni ichiga olgan, tog‘lar kattaligida toshlari bo‘lgan bir qamrovli qal’ani ta’mir qilyapti. Va yolg‘iz xususiy bir qalbni va xos bir vijdonni islohga harakat qilmayapti, aksincha ming yildan beri tayyorlangan va yig‘ilgan buzg‘unchi vositalar bilan dahshatli yaralangan qalbi umumiyni va xalq tushunchasini va umumning, ayniqsa avomi mo‘minlarning panohgohlari bo‘lgan Islomiy asoslarning va jarayonlarning va ramzlarning sinishi bilan buzilishga yuz tutgan vijdoni umumiyni, Qur’onning i’jozi bilan va keng yaralarini Qur’onning va iymonning dorilari bilan davolashga harakat qilyapti</w:t>
      </w:r>
      <w:r w:rsidRPr="005A617E">
        <w:rPr>
          <w:color w:val="000000"/>
        </w:rPr>
        <w:t>. Albatta bunday kulliy va dahshatli buz</w:t>
      </w:r>
      <w:r>
        <w:rPr>
          <w:color w:val="000000"/>
        </w:rPr>
        <w:t>g‘</w:t>
      </w:r>
      <w:r w:rsidRPr="005A617E">
        <w:rPr>
          <w:color w:val="000000"/>
        </w:rPr>
        <w:t>unchilikka va raxnalarga va yaralarga haqqalyaqiyn darajasida, to</w:t>
      </w:r>
      <w:r>
        <w:rPr>
          <w:color w:val="000000"/>
        </w:rPr>
        <w:t>g‘</w:t>
      </w:r>
      <w:r w:rsidRPr="005A617E">
        <w:rPr>
          <w:color w:val="000000"/>
        </w:rPr>
        <w:t>lar quvvatida hujjatlar, jihozlar va ming tiryoq xususiyatida sinalgan dorilar va hadsiz davolar b</w:t>
      </w:r>
      <w:r>
        <w:rPr>
          <w:color w:val="000000"/>
        </w:rPr>
        <w:t>o‘</w:t>
      </w:r>
      <w:r w:rsidRPr="005A617E">
        <w:rPr>
          <w:color w:val="000000"/>
        </w:rPr>
        <w:t>lishi kerakki, bu zamonda Qur</w:t>
      </w:r>
      <w:r>
        <w:rPr>
          <w:color w:val="000000"/>
        </w:rPr>
        <w:t>’</w:t>
      </w:r>
      <w:r w:rsidRPr="005A617E">
        <w:rPr>
          <w:color w:val="000000"/>
        </w:rPr>
        <w:t>oni M</w:t>
      </w:r>
      <w:r>
        <w:rPr>
          <w:color w:val="000000"/>
        </w:rPr>
        <w:t>o‘’</w:t>
      </w:r>
      <w:r w:rsidRPr="005A617E">
        <w:rPr>
          <w:color w:val="000000"/>
        </w:rPr>
        <w:t>jiz-ul Bayonning i</w:t>
      </w:r>
      <w:r>
        <w:rPr>
          <w:color w:val="000000"/>
        </w:rPr>
        <w:t>’</w:t>
      </w:r>
      <w:r w:rsidRPr="005A617E">
        <w:rPr>
          <w:color w:val="000000"/>
        </w:rPr>
        <w:t>jozi ma</w:t>
      </w:r>
      <w:r>
        <w:rPr>
          <w:color w:val="000000"/>
        </w:rPr>
        <w:t>’</w:t>
      </w:r>
      <w:r w:rsidRPr="005A617E">
        <w:rPr>
          <w:color w:val="000000"/>
        </w:rPr>
        <w:t>naviysidan chiqqan Risola-i Nur u vazifani qilish bilan barobar, iymonning hadsiz martabalarida taraqqiyot va inkishoflarga sababdir.” deb uzun bir suhbat jarayon qildi. Men ham tamoman eshitdim, hadsiz shukr qildim.</w:t>
      </w:r>
      <w:r w:rsidR="004B66BE">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Bu </w:t>
      </w:r>
      <w:r w:rsidR="00E90F75">
        <w:rPr>
          <w:rFonts w:ascii="Times New Roman TUR" w:hAnsi="Times New Roman TUR" w:cs="Times New Roman TUR"/>
          <w:color w:val="000000"/>
        </w:rPr>
        <w:t>h</w:t>
      </w:r>
      <w:r w:rsidR="0092581B">
        <w:rPr>
          <w:rFonts w:ascii="Times New Roman TUR" w:hAnsi="Times New Roman TUR" w:cs="Times New Roman TUR"/>
          <w:color w:val="000000"/>
        </w:rPr>
        <w:t>o</w:t>
      </w:r>
      <w:r w:rsidR="00C857BF">
        <w:rPr>
          <w:rFonts w:ascii="Times New Roman TUR" w:hAnsi="Times New Roman TUR" w:cs="Times New Roman TUR"/>
          <w:color w:val="000000"/>
        </w:rPr>
        <w:t>dis</w:t>
      </w:r>
      <w:r w:rsidR="0092581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90F75">
        <w:rPr>
          <w:rFonts w:ascii="Times New Roman TUR" w:hAnsi="Times New Roman TUR" w:cs="Times New Roman TUR"/>
          <w:color w:val="000000"/>
        </w:rPr>
        <w:t>m</w:t>
      </w:r>
      <w:r w:rsidR="0092581B">
        <w:rPr>
          <w:rFonts w:ascii="Times New Roman TUR" w:hAnsi="Times New Roman TUR" w:cs="Times New Roman TUR"/>
          <w:color w:val="000000"/>
        </w:rPr>
        <w:t>u</w:t>
      </w:r>
      <w:r w:rsidR="00C857BF">
        <w:rPr>
          <w:rFonts w:ascii="Times New Roman TUR" w:hAnsi="Times New Roman TUR" w:cs="Times New Roman TUR"/>
          <w:color w:val="000000"/>
        </w:rPr>
        <w:t>n</w:t>
      </w:r>
      <w:r w:rsidR="0092581B">
        <w:rPr>
          <w:rFonts w:ascii="Times New Roman TUR" w:hAnsi="Times New Roman TUR" w:cs="Times New Roman TUR"/>
          <w:color w:val="000000"/>
        </w:rPr>
        <w:t>o</w:t>
      </w:r>
      <w:r w:rsidR="00C857BF">
        <w:rPr>
          <w:rFonts w:ascii="Times New Roman TUR" w:hAnsi="Times New Roman TUR" w:cs="Times New Roman TUR"/>
          <w:color w:val="000000"/>
        </w:rPr>
        <w:t>s</w:t>
      </w:r>
      <w:r w:rsidR="0092581B">
        <w:rPr>
          <w:rFonts w:ascii="Times New Roman TUR" w:hAnsi="Times New Roman TUR" w:cs="Times New Roman TUR"/>
          <w:color w:val="000000"/>
        </w:rPr>
        <w:t>a</w:t>
      </w:r>
      <w:r w:rsidR="00C857BF">
        <w:rPr>
          <w:rFonts w:ascii="Times New Roman TUR" w:hAnsi="Times New Roman TUR" w:cs="Times New Roman TUR"/>
          <w:color w:val="000000"/>
        </w:rPr>
        <w:t>b</w:t>
      </w:r>
      <w:r w:rsidR="0092581B">
        <w:rPr>
          <w:rFonts w:ascii="Times New Roman TUR" w:hAnsi="Times New Roman TUR" w:cs="Times New Roman TUR"/>
          <w:color w:val="000000"/>
        </w:rPr>
        <w:t>a</w:t>
      </w:r>
      <w:r w:rsidR="00C857BF">
        <w:rPr>
          <w:rFonts w:ascii="Times New Roman TUR" w:hAnsi="Times New Roman TUR" w:cs="Times New Roman TUR"/>
          <w:color w:val="000000"/>
        </w:rPr>
        <w:t>ti</w:t>
      </w:r>
      <w:r w:rsidR="0092581B">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E90F75">
        <w:rPr>
          <w:rFonts w:ascii="Times New Roman TUR" w:hAnsi="Times New Roman TUR" w:cs="Times New Roman TUR"/>
          <w:color w:val="000000"/>
        </w:rPr>
        <w:t>y</w:t>
      </w:r>
      <w:r w:rsidR="0092581B">
        <w:rPr>
          <w:rFonts w:ascii="Times New Roman TUR" w:hAnsi="Times New Roman TUR" w:cs="Times New Roman TUR"/>
          <w:color w:val="000000"/>
        </w:rPr>
        <w:t>ana</w:t>
      </w:r>
      <w:r w:rsidR="00C857BF">
        <w:rPr>
          <w:rFonts w:ascii="Times New Roman TUR" w:hAnsi="Times New Roman TUR" w:cs="Times New Roman TUR"/>
          <w:color w:val="000000"/>
        </w:rPr>
        <w:t xml:space="preserve"> </w:t>
      </w:r>
      <w:r w:rsidR="00E90F75">
        <w:rPr>
          <w:rFonts w:ascii="Times New Roman TUR" w:hAnsi="Times New Roman TUR" w:cs="Times New Roman TUR"/>
          <w:color w:val="000000"/>
        </w:rPr>
        <w:t>b</w:t>
      </w:r>
      <w:r w:rsidR="00C857BF">
        <w:rPr>
          <w:rFonts w:ascii="Times New Roman TUR" w:hAnsi="Times New Roman TUR" w:cs="Times New Roman TUR"/>
          <w:color w:val="000000"/>
        </w:rPr>
        <w:t xml:space="preserve">u </w:t>
      </w:r>
      <w:r w:rsidR="00E90F75">
        <w:rPr>
          <w:rFonts w:ascii="Times New Roman TUR" w:hAnsi="Times New Roman TUR" w:cs="Times New Roman TUR"/>
          <w:color w:val="000000"/>
        </w:rPr>
        <w:t>k</w:t>
      </w:r>
      <w:r w:rsidR="0092581B">
        <w:rPr>
          <w:rFonts w:ascii="Times New Roman TUR" w:hAnsi="Times New Roman TUR" w:cs="Times New Roman TUR"/>
          <w:color w:val="000000"/>
        </w:rPr>
        <w:t>un</w:t>
      </w:r>
      <w:r w:rsidR="00C857BF">
        <w:rPr>
          <w:rFonts w:ascii="Times New Roman TUR" w:hAnsi="Times New Roman TUR" w:cs="Times New Roman TUR"/>
          <w:color w:val="000000"/>
        </w:rPr>
        <w:t>l</w:t>
      </w:r>
      <w:r w:rsidR="0092581B">
        <w:rPr>
          <w:rFonts w:ascii="Times New Roman TUR" w:hAnsi="Times New Roman TUR" w:cs="Times New Roman TUR"/>
          <w:color w:val="000000"/>
        </w:rPr>
        <w:t>a</w:t>
      </w:r>
      <w:r w:rsidR="00C857BF">
        <w:rPr>
          <w:rFonts w:ascii="Times New Roman TUR" w:hAnsi="Times New Roman TUR" w:cs="Times New Roman TUR"/>
          <w:color w:val="000000"/>
        </w:rPr>
        <w:t>rd</w:t>
      </w:r>
      <w:r w:rsidR="0092581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90F75">
        <w:rPr>
          <w:rFonts w:ascii="Times New Roman TUR" w:hAnsi="Times New Roman TUR" w:cs="Times New Roman TUR"/>
          <w:color w:val="000000"/>
        </w:rPr>
        <w:t>x</w:t>
      </w:r>
      <w:r w:rsidR="0092581B">
        <w:rPr>
          <w:rFonts w:ascii="Times New Roman TUR" w:hAnsi="Times New Roman TUR" w:cs="Times New Roman TUR"/>
          <w:color w:val="000000"/>
        </w:rPr>
        <w:t>o</w:t>
      </w:r>
      <w:r w:rsidR="00C857BF">
        <w:rPr>
          <w:rFonts w:ascii="Times New Roman TUR" w:hAnsi="Times New Roman TUR" w:cs="Times New Roman TUR"/>
          <w:color w:val="000000"/>
        </w:rPr>
        <w:t>t</w:t>
      </w:r>
      <w:r w:rsidR="0092581B">
        <w:rPr>
          <w:rFonts w:ascii="Times New Roman TUR" w:hAnsi="Times New Roman TUR" w:cs="Times New Roman TUR"/>
          <w:color w:val="000000"/>
        </w:rPr>
        <w:t>i</w:t>
      </w:r>
      <w:r w:rsidR="00C857BF">
        <w:rPr>
          <w:rFonts w:ascii="Times New Roman TUR" w:hAnsi="Times New Roman TUR" w:cs="Times New Roman TUR"/>
          <w:color w:val="000000"/>
        </w:rPr>
        <w:t>r</w:t>
      </w:r>
      <w:r w:rsidR="0092581B">
        <w:rPr>
          <w:rFonts w:ascii="Times New Roman TUR" w:hAnsi="Times New Roman TUR" w:cs="Times New Roman TUR"/>
          <w:color w:val="000000"/>
        </w:rPr>
        <w:t>i</w:t>
      </w:r>
      <w:r w:rsidR="00C857BF">
        <w:rPr>
          <w:rFonts w:ascii="Times New Roman TUR" w:hAnsi="Times New Roman TUR" w:cs="Times New Roman TUR"/>
          <w:color w:val="000000"/>
        </w:rPr>
        <w:t>m</w:t>
      </w:r>
      <w:r w:rsidR="0092581B">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E90F75">
        <w:rPr>
          <w:rFonts w:ascii="Times New Roman TUR" w:hAnsi="Times New Roman TUR" w:cs="Times New Roman TUR"/>
          <w:color w:val="000000"/>
        </w:rPr>
        <w:t>k</w:t>
      </w:r>
      <w:r w:rsidR="00C857BF">
        <w:rPr>
          <w:rFonts w:ascii="Times New Roman TUR" w:hAnsi="Times New Roman TUR" w:cs="Times New Roman TUR"/>
          <w:color w:val="000000"/>
        </w:rPr>
        <w:t>el</w:t>
      </w:r>
      <w:r w:rsidR="0092581B">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sidR="00E90F75">
        <w:rPr>
          <w:rFonts w:ascii="Times New Roman TUR" w:hAnsi="Times New Roman TUR" w:cs="Times New Roman TUR"/>
          <w:color w:val="000000"/>
        </w:rPr>
        <w:t>b</w:t>
      </w:r>
      <w:r w:rsidR="00C857BF">
        <w:rPr>
          <w:rFonts w:ascii="Times New Roman TUR" w:hAnsi="Times New Roman TUR" w:cs="Times New Roman TUR"/>
          <w:color w:val="000000"/>
        </w:rPr>
        <w:t xml:space="preserve">ir </w:t>
      </w:r>
      <w:r w:rsidR="00E90F75">
        <w:rPr>
          <w:rFonts w:ascii="Times New Roman TUR" w:hAnsi="Times New Roman TUR" w:cs="Times New Roman TUR"/>
          <w:color w:val="000000"/>
        </w:rPr>
        <w:t>v</w:t>
      </w:r>
      <w:r w:rsidR="0092581B">
        <w:rPr>
          <w:rFonts w:ascii="Times New Roman TUR" w:hAnsi="Times New Roman TUR" w:cs="Times New Roman TUR"/>
          <w:color w:val="000000"/>
        </w:rPr>
        <w:t>oqeani</w:t>
      </w:r>
      <w:r w:rsidR="00C857BF">
        <w:rPr>
          <w:rFonts w:ascii="Times New Roman TUR" w:hAnsi="Times New Roman TUR" w:cs="Times New Roman TUR"/>
          <w:color w:val="000000"/>
        </w:rPr>
        <w:t xml:space="preserve"> </w:t>
      </w:r>
      <w:r w:rsidR="00E90F75">
        <w:rPr>
          <w:rFonts w:ascii="Times New Roman TUR" w:hAnsi="Times New Roman TUR" w:cs="Times New Roman TUR"/>
          <w:color w:val="000000"/>
        </w:rPr>
        <w:t>b</w:t>
      </w:r>
      <w:r w:rsidR="000618A7">
        <w:rPr>
          <w:rFonts w:ascii="Times New Roman TUR" w:hAnsi="Times New Roman TUR" w:cs="Times New Roman TUR"/>
          <w:color w:val="000000"/>
        </w:rPr>
        <w:t>a</w:t>
      </w:r>
      <w:r w:rsidR="00C857BF">
        <w:rPr>
          <w:rFonts w:ascii="Times New Roman TUR" w:hAnsi="Times New Roman TUR" w:cs="Times New Roman TUR"/>
          <w:color w:val="000000"/>
        </w:rPr>
        <w:t>y</w:t>
      </w:r>
      <w:r w:rsidR="000618A7">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E90F75">
        <w:rPr>
          <w:rFonts w:ascii="Times New Roman TUR" w:hAnsi="Times New Roman TUR" w:cs="Times New Roman TUR"/>
          <w:color w:val="000000"/>
        </w:rPr>
        <w:t>q</w:t>
      </w:r>
      <w:r w:rsidR="000618A7">
        <w:rPr>
          <w:rFonts w:ascii="Times New Roman TUR" w:hAnsi="Times New Roman TUR" w:cs="Times New Roman TUR"/>
          <w:color w:val="000000"/>
        </w:rPr>
        <w:t>ilaman</w:t>
      </w:r>
      <w:r w:rsidR="00C857BF">
        <w:rPr>
          <w:rFonts w:ascii="Times New Roman TUR" w:hAnsi="Times New Roman TUR" w:cs="Times New Roman TUR"/>
          <w:color w:val="000000"/>
        </w:rPr>
        <w:t>:</w:t>
      </w:r>
    </w:p>
    <w:p w14:paraId="69DEE0DB" w14:textId="77777777" w:rsidR="00267882" w:rsidRDefault="000618A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M</w:t>
      </w:r>
      <w:r w:rsidR="00C857BF">
        <w:rPr>
          <w:rFonts w:ascii="Times New Roman TUR" w:hAnsi="Times New Roman TUR" w:cs="Times New Roman TUR"/>
          <w:color w:val="000000"/>
        </w:rPr>
        <w:t>en nam</w:t>
      </w:r>
      <w:r>
        <w:rPr>
          <w:rFonts w:ascii="Times New Roman TUR" w:hAnsi="Times New Roman TUR" w:cs="Times New Roman TUR"/>
          <w:color w:val="000000"/>
        </w:rPr>
        <w:t>o</w:t>
      </w:r>
      <w:r w:rsidR="00C857BF">
        <w:rPr>
          <w:rFonts w:ascii="Times New Roman TUR" w:hAnsi="Times New Roman TUR" w:cs="Times New Roman TUR"/>
          <w:color w:val="000000"/>
        </w:rPr>
        <w:t>z t</w:t>
      </w:r>
      <w:r>
        <w:rPr>
          <w:rFonts w:ascii="Times New Roman TUR" w:hAnsi="Times New Roman TUR" w:cs="Times New Roman TUR"/>
          <w:color w:val="000000"/>
        </w:rPr>
        <w:t>a</w:t>
      </w:r>
      <w:r w:rsidR="00C857BF">
        <w:rPr>
          <w:rFonts w:ascii="Times New Roman TUR" w:hAnsi="Times New Roman TUR" w:cs="Times New Roman TUR"/>
          <w:color w:val="000000"/>
        </w:rPr>
        <w:t>sb</w:t>
      </w:r>
      <w:r>
        <w:rPr>
          <w:rFonts w:ascii="Times New Roman TUR" w:hAnsi="Times New Roman TUR" w:cs="Times New Roman TUR"/>
          <w:color w:val="000000"/>
        </w:rPr>
        <w:t>e</w:t>
      </w:r>
      <w:r w:rsidR="00C857BF">
        <w:rPr>
          <w:rFonts w:ascii="Times New Roman TUR" w:hAnsi="Times New Roman TUR" w:cs="Times New Roman TUR"/>
          <w:color w:val="000000"/>
        </w:rPr>
        <w:t>h</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ox</w:t>
      </w:r>
      <w:r w:rsidR="00C857BF">
        <w:rPr>
          <w:rFonts w:ascii="Times New Roman TUR" w:hAnsi="Times New Roman TUR" w:cs="Times New Roman TUR"/>
          <w:color w:val="000000"/>
        </w:rPr>
        <w:t>irid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z</w:t>
      </w:r>
      <w:r>
        <w:rPr>
          <w:rFonts w:ascii="Times New Roman TUR" w:hAnsi="Times New Roman TUR" w:cs="Times New Roman TUR"/>
          <w:color w:val="000000"/>
        </w:rPr>
        <w:t xml:space="preserve"> uch</w:t>
      </w:r>
      <w:r w:rsidR="00C857BF">
        <w:rPr>
          <w:rFonts w:ascii="Times New Roman TUR" w:hAnsi="Times New Roman TUR" w:cs="Times New Roman TUR"/>
          <w:color w:val="000000"/>
        </w:rPr>
        <w:t xml:space="preserve"> </w:t>
      </w:r>
      <w:r>
        <w:rPr>
          <w:rFonts w:ascii="Times New Roman TUR" w:hAnsi="Times New Roman TUR" w:cs="Times New Roman TUR"/>
          <w:color w:val="000000"/>
        </w:rPr>
        <w:t>daf</w:t>
      </w:r>
      <w:r w:rsidR="00C857BF">
        <w:rPr>
          <w:rFonts w:ascii="Times New Roman TUR" w:hAnsi="Times New Roman TUR" w:cs="Times New Roman TUR"/>
          <w:color w:val="000000"/>
        </w:rPr>
        <w:t>a 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a</w:t>
      </w:r>
      <w:r w:rsidR="00C857BF">
        <w:rPr>
          <w:rFonts w:ascii="Times New Roman TUR" w:hAnsi="Times New Roman TUR" w:cs="Times New Roman TUR"/>
          <w:color w:val="000000"/>
        </w:rPr>
        <w:t>-i t</w:t>
      </w:r>
      <w:r>
        <w:rPr>
          <w:rFonts w:ascii="Times New Roman TUR" w:hAnsi="Times New Roman TUR" w:cs="Times New Roman TUR"/>
          <w:color w:val="000000"/>
        </w:rPr>
        <w:t>a</w:t>
      </w:r>
      <w:r w:rsidR="00C857BF">
        <w:rPr>
          <w:rFonts w:ascii="Times New Roman TUR" w:hAnsi="Times New Roman TUR" w:cs="Times New Roman TUR"/>
          <w:color w:val="000000"/>
        </w:rPr>
        <w:t>vhid</w:t>
      </w:r>
      <w:r w:rsidR="00E90F75">
        <w:rPr>
          <w:rFonts w:ascii="Times New Roman TUR" w:hAnsi="Times New Roman TUR" w:cs="Times New Roman TUR"/>
          <w:color w:val="000000"/>
        </w:rPr>
        <w:t>ni</w:t>
      </w:r>
      <w:r w:rsidR="00C857BF">
        <w:rPr>
          <w:rFonts w:ascii="Times New Roman TUR" w:hAnsi="Times New Roman TUR" w:cs="Times New Roman TUR"/>
          <w:color w:val="000000"/>
        </w:rPr>
        <w:t xml:space="preserve"> zikr</w:t>
      </w:r>
      <w:r>
        <w:rPr>
          <w:rFonts w:ascii="Times New Roman TUR" w:hAnsi="Times New Roman TUR" w:cs="Times New Roman TUR"/>
          <w:color w:val="000000"/>
        </w:rPr>
        <w:t xml:space="preserve"> qilarka</w:t>
      </w:r>
      <w:r w:rsidR="00C857BF">
        <w:rPr>
          <w:rFonts w:ascii="Times New Roman TUR" w:hAnsi="Times New Roman TUR" w:cs="Times New Roman TUR"/>
          <w:color w:val="000000"/>
        </w:rPr>
        <w:t>n</w:t>
      </w:r>
      <w:r w:rsidR="00E90F75">
        <w:rPr>
          <w:rFonts w:ascii="Times New Roman TUR" w:hAnsi="Times New Roman TUR" w:cs="Times New Roman TUR"/>
          <w:color w:val="000000"/>
        </w:rPr>
        <w:t>,</w:t>
      </w:r>
      <w:r w:rsidR="00C857BF">
        <w:rPr>
          <w:rFonts w:ascii="Times New Roman TUR" w:hAnsi="Times New Roman TUR" w:cs="Times New Roman TUR"/>
          <w:color w:val="000000"/>
        </w:rPr>
        <w:t xml:space="preserve"> bird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q</w:t>
      </w:r>
      <w:r w:rsidR="00C857BF">
        <w:rPr>
          <w:rFonts w:ascii="Times New Roman TUR" w:hAnsi="Times New Roman TUR" w:cs="Times New Roman TUR"/>
          <w:color w:val="000000"/>
        </w:rPr>
        <w:t>albim</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eldiki: Had</w:t>
      </w:r>
      <w:r>
        <w:rPr>
          <w:rFonts w:ascii="Times New Roman TUR" w:hAnsi="Times New Roman TUR" w:cs="Times New Roman TUR"/>
          <w:color w:val="000000"/>
        </w:rPr>
        <w:t>i</w:t>
      </w:r>
      <w:r w:rsidR="00C857BF">
        <w:rPr>
          <w:rFonts w:ascii="Times New Roman TUR" w:hAnsi="Times New Roman TUR" w:cs="Times New Roman TUR"/>
          <w:color w:val="000000"/>
        </w:rPr>
        <w:t xml:space="preserve">si </w:t>
      </w:r>
      <w:r>
        <w:rPr>
          <w:rFonts w:ascii="Times New Roman TUR" w:hAnsi="Times New Roman TUR" w:cs="Times New Roman TUR"/>
          <w:color w:val="000000"/>
        </w:rPr>
        <w:t>Sha</w:t>
      </w:r>
      <w:r w:rsidR="00C857BF">
        <w:rPr>
          <w:rFonts w:ascii="Times New Roman TUR" w:hAnsi="Times New Roman TUR" w:cs="Times New Roman TUR"/>
          <w:color w:val="000000"/>
        </w:rPr>
        <w:t>rif</w:t>
      </w:r>
      <w:r>
        <w:rPr>
          <w:rFonts w:ascii="Times New Roman TUR" w:hAnsi="Times New Roman TUR" w:cs="Times New Roman TUR"/>
          <w:color w:val="000000"/>
        </w:rPr>
        <w:t>da</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zan bir s</w:t>
      </w:r>
      <w:r>
        <w:rPr>
          <w:rFonts w:ascii="Times New Roman TUR" w:hAnsi="Times New Roman TUR" w:cs="Times New Roman TUR"/>
          <w:color w:val="000000"/>
        </w:rPr>
        <w:t>o</w:t>
      </w:r>
      <w:r w:rsidR="00C857BF">
        <w:rPr>
          <w:rFonts w:ascii="Times New Roman TUR" w:hAnsi="Times New Roman TUR" w:cs="Times New Roman TUR"/>
          <w:color w:val="000000"/>
        </w:rPr>
        <w:t>at t</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kk</w:t>
      </w:r>
      <w:r>
        <w:rPr>
          <w:rFonts w:ascii="Times New Roman TUR" w:hAnsi="Times New Roman TUR" w:cs="Times New Roman TUR"/>
          <w:color w:val="000000"/>
        </w:rPr>
        <w:t>u</w:t>
      </w:r>
      <w:r w:rsidR="00C857BF">
        <w:rPr>
          <w:rFonts w:ascii="Times New Roman TUR" w:hAnsi="Times New Roman TUR" w:cs="Times New Roman TUR"/>
          <w:color w:val="000000"/>
        </w:rPr>
        <w:t xml:space="preserve">r bir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ib</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t h</w:t>
      </w:r>
      <w:r>
        <w:rPr>
          <w:rFonts w:ascii="Times New Roman TUR" w:hAnsi="Times New Roman TUR" w:cs="Times New Roman TUR"/>
          <w:color w:val="000000"/>
        </w:rPr>
        <w:t>u</w:t>
      </w:r>
      <w:r w:rsidR="00C857BF">
        <w:rPr>
          <w:rFonts w:ascii="Times New Roman TUR" w:hAnsi="Times New Roman TUR" w:cs="Times New Roman TUR"/>
          <w:color w:val="000000"/>
        </w:rPr>
        <w:t>km</w:t>
      </w:r>
      <w:r>
        <w:rPr>
          <w:rFonts w:ascii="Times New Roman TUR" w:hAnsi="Times New Roman TUR" w:cs="Times New Roman TUR"/>
          <w:color w:val="000000"/>
        </w:rPr>
        <w:t>iga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ta</w:t>
      </w:r>
      <w:r w:rsidR="00C32EAC">
        <w:rPr>
          <w:rFonts w:ascii="Times New Roman TUR" w:hAnsi="Times New Roman TUR" w:cs="Times New Roman TUR"/>
          <w:color w:val="000000"/>
        </w:rPr>
        <w:t>di</w:t>
      </w:r>
      <w:r w:rsidR="00C857BF">
        <w:rPr>
          <w:rFonts w:ascii="Times New Roman TUR" w:hAnsi="Times New Roman TUR" w:cs="Times New Roman TUR"/>
          <w:color w:val="000000"/>
        </w:rPr>
        <w:t xml:space="preserve">." </w:t>
      </w:r>
      <w:r w:rsidR="00C32EAC" w:rsidRP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da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Pr>
          <w:rFonts w:ascii="Times New Roman TUR" w:hAnsi="Times New Roman TUR" w:cs="Times New Roman TUR"/>
          <w:color w:val="000000"/>
        </w:rPr>
        <w:t>harakat qil</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at</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top</w:t>
      </w:r>
      <w:r w:rsidR="00C857BF">
        <w:rPr>
          <w:rFonts w:ascii="Times New Roman TUR" w:hAnsi="Times New Roman TUR" w:cs="Times New Roman TUR"/>
          <w:color w:val="000000"/>
        </w:rPr>
        <w:t xml:space="preserve">, </w:t>
      </w:r>
      <w:r>
        <w:rPr>
          <w:rFonts w:ascii="Times New Roman TUR" w:hAnsi="Times New Roman TUR" w:cs="Times New Roman TUR"/>
          <w:color w:val="000000"/>
        </w:rPr>
        <w:t>eslatil</w:t>
      </w:r>
      <w:r w:rsidR="00C857BF">
        <w:rPr>
          <w:rFonts w:ascii="Times New Roman TUR" w:hAnsi="Times New Roman TUR" w:cs="Times New Roman TUR"/>
          <w:color w:val="000000"/>
        </w:rPr>
        <w:t xml:space="preserve">di. </w:t>
      </w:r>
      <w:r w:rsidR="00317151">
        <w:rPr>
          <w:rFonts w:ascii="Times New Roman TUR" w:hAnsi="Times New Roman TUR" w:cs="Times New Roman TUR"/>
          <w:color w:val="000000"/>
        </w:rPr>
        <w:t>G‘</w:t>
      </w:r>
      <w:r>
        <w:rPr>
          <w:rFonts w:ascii="Times New Roman TUR" w:hAnsi="Times New Roman TUR" w:cs="Times New Roman TUR"/>
          <w:color w:val="000000"/>
        </w:rPr>
        <w:t>oyo</w:t>
      </w:r>
      <w:r w:rsidR="00C857BF">
        <w:rPr>
          <w:rFonts w:ascii="Times New Roman TUR" w:hAnsi="Times New Roman TUR" w:cs="Times New Roman TUR"/>
          <w:color w:val="000000"/>
        </w:rPr>
        <w:t xml:space="preserve"> i</w:t>
      </w:r>
      <w:r>
        <w:rPr>
          <w:rFonts w:ascii="Times New Roman TUR" w:hAnsi="Times New Roman TUR" w:cs="Times New Roman TUR"/>
          <w:color w:val="000000"/>
        </w:rPr>
        <w:t>x</w:t>
      </w:r>
      <w:r w:rsidR="00C857BF">
        <w:rPr>
          <w:rFonts w:ascii="Times New Roman TUR" w:hAnsi="Times New Roman TUR" w:cs="Times New Roman TUR"/>
          <w:color w:val="000000"/>
        </w:rPr>
        <w:t>tiy</w:t>
      </w:r>
      <w:r>
        <w:rPr>
          <w:rFonts w:ascii="Times New Roman TUR" w:hAnsi="Times New Roman TUR" w:cs="Times New Roman TUR"/>
          <w:color w:val="000000"/>
        </w:rPr>
        <w:t>o</w:t>
      </w:r>
      <w:r w:rsidR="00C857BF">
        <w:rPr>
          <w:rFonts w:ascii="Times New Roman TUR" w:hAnsi="Times New Roman TUR" w:cs="Times New Roman TUR"/>
          <w:color w:val="000000"/>
        </w:rPr>
        <w:t>rs</w:t>
      </w:r>
      <w:r>
        <w:rPr>
          <w:rFonts w:ascii="Times New Roman TUR" w:hAnsi="Times New Roman TUR" w:cs="Times New Roman TUR"/>
          <w:color w:val="000000"/>
        </w:rPr>
        <w:t>i</w:t>
      </w:r>
      <w:r w:rsidR="00C857BF">
        <w:rPr>
          <w:rFonts w:ascii="Times New Roman TUR" w:hAnsi="Times New Roman TUR" w:cs="Times New Roman TUR"/>
          <w:color w:val="000000"/>
        </w:rPr>
        <w:t>z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Qur</w:t>
      </w:r>
      <w:r w:rsidR="00317151">
        <w:rPr>
          <w:rFonts w:ascii="Times New Roman TUR" w:hAnsi="Times New Roman TUR" w:cs="Times New Roman TUR"/>
          <w:color w:val="000000"/>
        </w:rPr>
        <w:t>’</w:t>
      </w:r>
      <w:r>
        <w:rPr>
          <w:rFonts w:ascii="Times New Roman TUR" w:hAnsi="Times New Roman TUR" w:cs="Times New Roman TUR"/>
          <w:color w:val="000000"/>
        </w:rPr>
        <w:t>onning</w:t>
      </w:r>
      <w:r w:rsidR="00C857BF">
        <w:rPr>
          <w:rFonts w:ascii="Times New Roman TUR" w:hAnsi="Times New Roman TUR" w:cs="Times New Roman TUR"/>
          <w:color w:val="000000"/>
        </w:rPr>
        <w:t xml:space="preserve"> </w:t>
      </w:r>
      <w:r w:rsidR="00C32EAC" w:rsidRPr="00C32EAC">
        <w:rPr>
          <w:rFonts w:ascii="Times New Roman TUR" w:hAnsi="Times New Roman TUR" w:cs="Times New Roman TUR"/>
          <w:color w:val="000000"/>
        </w:rPr>
        <w:t>Oyat-ul Kubro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ki t</w:t>
      </w:r>
      <w:r>
        <w:rPr>
          <w:rFonts w:ascii="Times New Roman TUR" w:hAnsi="Times New Roman TUR" w:cs="Times New Roman TUR"/>
          <w:color w:val="000000"/>
        </w:rPr>
        <w:t>a</w:t>
      </w:r>
      <w:r w:rsidR="00C857BF">
        <w:rPr>
          <w:rFonts w:ascii="Times New Roman TUR" w:hAnsi="Times New Roman TUR" w:cs="Times New Roman TUR"/>
          <w:color w:val="000000"/>
        </w:rPr>
        <w:t xml:space="preserve">fsiri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C32EAC">
        <w:rPr>
          <w:rFonts w:ascii="Times New Roman TUR" w:hAnsi="Times New Roman TUR" w:cs="Times New Roman TUR"/>
          <w:color w:val="000000"/>
        </w:rPr>
        <w:t>Oyat-ul Kubro</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xulosalangan</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kk</w:t>
      </w:r>
      <w:r>
        <w:rPr>
          <w:rFonts w:ascii="Times New Roman TUR" w:hAnsi="Times New Roman TUR" w:cs="Times New Roman TUR"/>
          <w:color w:val="000000"/>
        </w:rPr>
        <w:t>u</w:t>
      </w:r>
      <w:r w:rsidR="00C857BF">
        <w:rPr>
          <w:rFonts w:ascii="Times New Roman TUR" w:hAnsi="Times New Roman TUR" w:cs="Times New Roman TUR"/>
          <w:color w:val="000000"/>
        </w:rPr>
        <w:t>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zlashish</w:t>
      </w:r>
      <w:r w:rsidR="00C857B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32EAC">
        <w:rPr>
          <w:rFonts w:ascii="Times New Roman TUR" w:hAnsi="Times New Roman TUR" w:cs="Times New Roman TUR"/>
          <w:color w:val="000000"/>
        </w:rPr>
        <w:t>liq</w:t>
      </w:r>
      <w:r w:rsidR="00C857BF">
        <w:rPr>
          <w:rFonts w:ascii="Times New Roman TUR" w:hAnsi="Times New Roman TUR" w:cs="Times New Roman TUR"/>
          <w:color w:val="000000"/>
        </w:rPr>
        <w:t xml:space="preserve"> bir s</w:t>
      </w:r>
      <w:r>
        <w:rPr>
          <w:rFonts w:ascii="Times New Roman TUR" w:hAnsi="Times New Roman TUR" w:cs="Times New Roman TUR"/>
          <w:color w:val="000000"/>
        </w:rPr>
        <w:t>o</w:t>
      </w:r>
      <w:r w:rsidR="00C857BF">
        <w:rPr>
          <w:rFonts w:ascii="Times New Roman TUR" w:hAnsi="Times New Roman TUR" w:cs="Times New Roman TUR"/>
          <w:color w:val="000000"/>
        </w:rPr>
        <w:t>at d</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Pr>
          <w:rFonts w:ascii="Times New Roman TUR" w:hAnsi="Times New Roman TUR" w:cs="Times New Roman TUR"/>
          <w:color w:val="000000"/>
        </w:rPr>
        <w:t>qild</w:t>
      </w:r>
      <w:r w:rsidR="00C857BF">
        <w:rPr>
          <w:rFonts w:ascii="Times New Roman TUR" w:hAnsi="Times New Roman TUR" w:cs="Times New Roman TUR"/>
          <w:color w:val="000000"/>
        </w:rPr>
        <w:t xml:space="preserve">i. </w:t>
      </w:r>
      <w:r>
        <w:rPr>
          <w:rFonts w:ascii="Times New Roman TUR" w:hAnsi="Times New Roman TUR" w:cs="Times New Roman TUR"/>
          <w:color w:val="000000"/>
        </w:rPr>
        <w:t>Qaradim</w:t>
      </w:r>
      <w:r w:rsidR="00C857BF">
        <w:rPr>
          <w:rFonts w:ascii="Times New Roman TUR" w:hAnsi="Times New Roman TUR" w:cs="Times New Roman TUR"/>
          <w:color w:val="000000"/>
        </w:rPr>
        <w:t>, siz</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yuborganim</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Oyat-ul Kubro</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si"nin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birinc</w:t>
      </w:r>
      <w:r>
        <w:rPr>
          <w:rFonts w:ascii="Times New Roman TUR" w:hAnsi="Times New Roman TUR" w:cs="Times New Roman TUR"/>
          <w:color w:val="000000"/>
        </w:rPr>
        <w:t>h</w:t>
      </w:r>
      <w:r w:rsidR="00C857BF">
        <w:rPr>
          <w:rFonts w:ascii="Times New Roman TUR" w:hAnsi="Times New Roman TUR" w:cs="Times New Roman TUR"/>
          <w:color w:val="000000"/>
        </w:rPr>
        <w:t>i ma</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ul</w:t>
      </w:r>
      <w:r>
        <w:rPr>
          <w:rFonts w:ascii="Times New Roman TUR" w:hAnsi="Times New Roman TUR" w:cs="Times New Roman TUR"/>
          <w:color w:val="000000"/>
        </w:rPr>
        <w:t>o</w:t>
      </w:r>
      <w:r w:rsidR="00C857BF">
        <w:rPr>
          <w:rFonts w:ascii="Times New Roman TUR" w:hAnsi="Times New Roman TUR" w:cs="Times New Roman TUR"/>
          <w:color w:val="000000"/>
        </w:rPr>
        <w:t>sas</w:t>
      </w:r>
      <w:r>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tanlangan</w:t>
      </w:r>
      <w:r w:rsidR="00C857BF">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a</w:t>
      </w:r>
      <w:r w:rsidR="00C857BF">
        <w:rPr>
          <w:rFonts w:ascii="Times New Roman TUR" w:hAnsi="Times New Roman TUR" w:cs="Times New Roman TUR"/>
          <w:color w:val="000000"/>
        </w:rPr>
        <w:t>l bir s</w:t>
      </w:r>
      <w:r>
        <w:rPr>
          <w:rFonts w:ascii="Times New Roman TUR" w:hAnsi="Times New Roman TUR" w:cs="Times New Roman TUR"/>
          <w:color w:val="000000"/>
        </w:rPr>
        <w:t>i</w:t>
      </w:r>
      <w:r w:rsidR="00C857BF">
        <w:rPr>
          <w:rFonts w:ascii="Times New Roman TUR" w:hAnsi="Times New Roman TUR" w:cs="Times New Roman TUR"/>
          <w:color w:val="000000"/>
        </w:rPr>
        <w:t>rr</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ul</w:t>
      </w:r>
      <w:r>
        <w:rPr>
          <w:rFonts w:ascii="Times New Roman TUR" w:hAnsi="Times New Roman TUR" w:cs="Times New Roman TUR"/>
          <w:color w:val="000000"/>
        </w:rPr>
        <w:t>o</w:t>
      </w:r>
      <w:r w:rsidR="00C857BF">
        <w:rPr>
          <w:rFonts w:ascii="Times New Roman TUR" w:hAnsi="Times New Roman TUR" w:cs="Times New Roman TUR"/>
          <w:color w:val="000000"/>
        </w:rPr>
        <w:t xml:space="preserve">sa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C32EAC">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nc</w:t>
      </w:r>
      <w:r>
        <w:rPr>
          <w:rFonts w:ascii="Times New Roman TUR" w:hAnsi="Times New Roman TUR" w:cs="Times New Roman TUR"/>
          <w:color w:val="000000"/>
        </w:rPr>
        <w:t>hi</w:t>
      </w:r>
      <w:r w:rsidR="00C857BF">
        <w:rPr>
          <w:rFonts w:ascii="Times New Roman TUR" w:hAnsi="Times New Roman TUR" w:cs="Times New Roman TUR"/>
          <w:color w:val="000000"/>
        </w:rPr>
        <w:t xml:space="preserve"> Arab</w:t>
      </w:r>
      <w:r w:rsidR="00C32EAC">
        <w:rPr>
          <w:rFonts w:ascii="Times New Roman TUR" w:hAnsi="Times New Roman TUR" w:cs="Times New Roman TUR"/>
          <w:color w:val="000000"/>
        </w:rPr>
        <w:t>ch</w:t>
      </w:r>
      <w:r>
        <w:rPr>
          <w:rFonts w:ascii="Times New Roman TUR" w:hAnsi="Times New Roman TUR" w:cs="Times New Roman TUR"/>
          <w:color w:val="000000"/>
        </w:rPr>
        <w:t>a</w:t>
      </w:r>
      <w:r w:rsidR="00C32EAC">
        <w:rPr>
          <w:rFonts w:ascii="Times New Roman TUR" w:hAnsi="Times New Roman TUR" w:cs="Times New Roman TUR"/>
          <w:color w:val="000000"/>
        </w:rPr>
        <w:t xml:space="preserve"> Yo</w:t>
      </w:r>
      <w:r w:rsidR="00317151">
        <w:rPr>
          <w:rFonts w:ascii="Times New Roman TUR" w:hAnsi="Times New Roman TUR" w:cs="Times New Roman TUR"/>
          <w:color w:val="000000"/>
        </w:rPr>
        <w:t>g‘</w:t>
      </w:r>
      <w:r w:rsidR="00C32EAC">
        <w:rPr>
          <w:rFonts w:ascii="Times New Roman TUR" w:hAnsi="Times New Roman TUR" w:cs="Times New Roman TUR"/>
          <w:color w:val="000000"/>
        </w:rPr>
        <w:t>du</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chiqarilgan</w:t>
      </w:r>
      <w:r w:rsidR="00C857BF">
        <w:rPr>
          <w:rFonts w:ascii="Times New Roman TUR" w:hAnsi="Times New Roman TUR" w:cs="Times New Roman TUR"/>
          <w:color w:val="000000"/>
        </w:rPr>
        <w:t xml:space="preserve"> nurl</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shirin</w:t>
      </w:r>
      <w:r w:rsidR="00C857BF">
        <w:rPr>
          <w:rFonts w:ascii="Times New Roman TUR" w:hAnsi="Times New Roman TUR" w:cs="Times New Roman TUR"/>
          <w:color w:val="000000"/>
        </w:rPr>
        <w:t xml:space="preserve"> </w:t>
      </w:r>
      <w:r w:rsidRPr="007743D8">
        <w:rPr>
          <w:rFonts w:ascii="Times New Roman TUR" w:hAnsi="Times New Roman TUR" w:cs="Times New Roman TUR"/>
          <w:color w:val="000000"/>
        </w:rPr>
        <w:t>ifoda</w:t>
      </w:r>
      <w:r w:rsidR="00C857BF">
        <w:rPr>
          <w:rFonts w:ascii="Times New Roman TUR" w:hAnsi="Times New Roman TUR" w:cs="Times New Roman TUR"/>
          <w:color w:val="000000"/>
        </w:rPr>
        <w:t xml:space="preserve">lardan </w:t>
      </w:r>
      <w:r>
        <w:rPr>
          <w:rFonts w:ascii="Times New Roman TUR" w:hAnsi="Times New Roman TUR" w:cs="Times New Roman TUR"/>
          <w:color w:val="000000"/>
        </w:rPr>
        <w:t>tarkib</w:t>
      </w:r>
      <w:r w:rsidR="00C857BF">
        <w:rPr>
          <w:rFonts w:ascii="Times New Roman TUR" w:hAnsi="Times New Roman TUR" w:cs="Times New Roman TUR"/>
          <w:color w:val="000000"/>
        </w:rPr>
        <w:t xml:space="preserve"> </w:t>
      </w:r>
      <w:r>
        <w:rPr>
          <w:rFonts w:ascii="Times New Roman TUR" w:hAnsi="Times New Roman TUR" w:cs="Times New Roman TUR"/>
          <w:color w:val="000000"/>
        </w:rPr>
        <w:t>topmoqda</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 k</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li l</w:t>
      </w:r>
      <w:r>
        <w:rPr>
          <w:rFonts w:ascii="Times New Roman TUR" w:hAnsi="Times New Roman TUR" w:cs="Times New Roman TUR"/>
          <w:color w:val="000000"/>
        </w:rPr>
        <w:t>a</w:t>
      </w:r>
      <w:r w:rsidR="00C857BF">
        <w:rPr>
          <w:rFonts w:ascii="Times New Roman TUR" w:hAnsi="Times New Roman TUR" w:cs="Times New Roman TUR"/>
          <w:color w:val="000000"/>
        </w:rPr>
        <w:t>zz</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ku</w:t>
      </w:r>
      <w:r w:rsidR="00C857BF">
        <w:rPr>
          <w:rFonts w:ascii="Times New Roman TUR" w:hAnsi="Times New Roman TUR" w:cs="Times New Roman TUR"/>
          <w:color w:val="000000"/>
        </w:rPr>
        <w:t>n t</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kk</w:t>
      </w:r>
      <w:r>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qishni</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w:t>
      </w:r>
      <w:r w:rsidR="00C857BF">
        <w:rPr>
          <w:rFonts w:ascii="Times New Roman TUR" w:hAnsi="Times New Roman TUR" w:cs="Times New Roman TUR"/>
          <w:color w:val="000000"/>
        </w:rPr>
        <w:t>lad</w:t>
      </w:r>
      <w:r>
        <w:rPr>
          <w:rFonts w:ascii="Times New Roman TUR" w:hAnsi="Times New Roman TUR" w:cs="Times New Roman TUR"/>
          <w:color w:val="000000"/>
        </w:rPr>
        <w:t>i</w:t>
      </w:r>
      <w:r w:rsidR="00C857BF">
        <w:rPr>
          <w:rFonts w:ascii="Times New Roman TUR" w:hAnsi="Times New Roman TUR" w:cs="Times New Roman TUR"/>
          <w:color w:val="000000"/>
        </w:rPr>
        <w:t xml:space="preserve">m. Bir </w:t>
      </w:r>
      <w:r>
        <w:rPr>
          <w:rFonts w:ascii="Times New Roman TUR" w:hAnsi="Times New Roman TUR" w:cs="Times New Roman TUR"/>
          <w:color w:val="000000"/>
        </w:rPr>
        <w:t>necha</w:t>
      </w:r>
      <w:r w:rsidR="00C857BF">
        <w:rPr>
          <w:rFonts w:ascii="Times New Roman TUR" w:hAnsi="Times New Roman TUR" w:cs="Times New Roman TUR"/>
          <w:color w:val="000000"/>
        </w:rPr>
        <w:t xml:space="preserve"> </w:t>
      </w:r>
      <w:r>
        <w:rPr>
          <w:rFonts w:ascii="Times New Roman TUR" w:hAnsi="Times New Roman TUR" w:cs="Times New Roman TUR"/>
          <w:color w:val="000000"/>
        </w:rPr>
        <w:t>ku</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Pr>
          <w:rFonts w:ascii="Times New Roman TUR" w:hAnsi="Times New Roman TUR" w:cs="Times New Roman TUR"/>
          <w:color w:val="000000"/>
        </w:rPr>
        <w:t>xo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r</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w:t>
      </w:r>
      <w:r w:rsidR="00C857BF">
        <w:rPr>
          <w:rFonts w:ascii="Times New Roman TUR" w:hAnsi="Times New Roman TUR" w:cs="Times New Roman TUR"/>
          <w:color w:val="000000"/>
        </w:rPr>
        <w:t>eldiki: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 bu z</w:t>
      </w:r>
      <w:r w:rsidR="00E42B8D">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sidR="00E42B8D">
        <w:rPr>
          <w:rFonts w:ascii="Times New Roman TUR" w:hAnsi="Times New Roman TUR" w:cs="Times New Roman TUR"/>
          <w:color w:val="000000"/>
        </w:rPr>
        <w:t>ni</w:t>
      </w:r>
      <w:r w:rsidR="00C857BF">
        <w:rPr>
          <w:rFonts w:ascii="Times New Roman TUR" w:hAnsi="Times New Roman TUR" w:cs="Times New Roman TUR"/>
          <w:color w:val="000000"/>
        </w:rPr>
        <w:t>n</w:t>
      </w:r>
      <w:r w:rsidR="00E42B8D">
        <w:rPr>
          <w:rFonts w:ascii="Times New Roman TUR" w:hAnsi="Times New Roman TUR" w:cs="Times New Roman TUR"/>
          <w:color w:val="000000"/>
        </w:rPr>
        <w:t>g</w:t>
      </w:r>
      <w:r w:rsidR="00C857BF">
        <w:rPr>
          <w:rFonts w:ascii="Times New Roman TUR" w:hAnsi="Times New Roman TUR" w:cs="Times New Roman TUR"/>
          <w:color w:val="000000"/>
        </w:rPr>
        <w:t xml:space="preserve"> bir m</w:t>
      </w:r>
      <w:r w:rsidR="00E42B8D">
        <w:rPr>
          <w:rFonts w:ascii="Times New Roman TUR" w:hAnsi="Times New Roman TUR" w:cs="Times New Roman TUR"/>
          <w:color w:val="000000"/>
        </w:rPr>
        <w:t>u</w:t>
      </w:r>
      <w:r w:rsidR="00C857BF">
        <w:rPr>
          <w:rFonts w:ascii="Times New Roman TUR" w:hAnsi="Times New Roman TUR" w:cs="Times New Roman TUR"/>
          <w:color w:val="000000"/>
        </w:rPr>
        <w:t>r</w:t>
      </w:r>
      <w:r w:rsidR="00E42B8D">
        <w:rPr>
          <w:rFonts w:ascii="Times New Roman TUR" w:hAnsi="Times New Roman TUR" w:cs="Times New Roman TUR"/>
          <w:color w:val="000000"/>
        </w:rPr>
        <w:t>sh</w:t>
      </w:r>
      <w:r w:rsidR="00C857BF">
        <w:rPr>
          <w:rFonts w:ascii="Times New Roman TUR" w:hAnsi="Times New Roman TUR" w:cs="Times New Roman TUR"/>
          <w:color w:val="000000"/>
        </w:rPr>
        <w:t>ididir; tal</w:t>
      </w:r>
      <w:r w:rsidR="00E42B8D">
        <w:rPr>
          <w:rFonts w:ascii="Times New Roman TUR" w:hAnsi="Times New Roman TUR" w:cs="Times New Roman TUR"/>
          <w:color w:val="000000"/>
        </w:rPr>
        <w:t>a</w:t>
      </w:r>
      <w:r w:rsidR="00C857BF">
        <w:rPr>
          <w:rFonts w:ascii="Times New Roman TUR" w:hAnsi="Times New Roman TUR" w:cs="Times New Roman TUR"/>
          <w:color w:val="000000"/>
        </w:rPr>
        <w:t>b</w:t>
      </w:r>
      <w:r w:rsidR="00E42B8D">
        <w:rPr>
          <w:rFonts w:ascii="Times New Roman TUR" w:hAnsi="Times New Roman TUR" w:cs="Times New Roman TUR"/>
          <w:color w:val="000000"/>
        </w:rPr>
        <w:t>a</w:t>
      </w:r>
      <w:r w:rsidR="00C857BF">
        <w:rPr>
          <w:rFonts w:ascii="Times New Roman TUR" w:hAnsi="Times New Roman TUR" w:cs="Times New Roman TUR"/>
          <w:color w:val="000000"/>
        </w:rPr>
        <w:t>l</w:t>
      </w:r>
      <w:r w:rsidR="00E42B8D">
        <w:rPr>
          <w:rFonts w:ascii="Times New Roman TUR" w:hAnsi="Times New Roman TUR" w:cs="Times New Roman TUR"/>
          <w:color w:val="000000"/>
        </w:rPr>
        <w:t>a</w:t>
      </w:r>
      <w:r w:rsidR="00C857BF">
        <w:rPr>
          <w:rFonts w:ascii="Times New Roman TUR" w:hAnsi="Times New Roman TUR" w:cs="Times New Roman TUR"/>
          <w:color w:val="000000"/>
        </w:rPr>
        <w:t>ri</w:t>
      </w:r>
      <w:r w:rsidR="00E42B8D">
        <w:rPr>
          <w:rFonts w:ascii="Times New Roman TUR" w:hAnsi="Times New Roman TUR" w:cs="Times New Roman TUR"/>
          <w:color w:val="000000"/>
        </w:rPr>
        <w:t>ga</w:t>
      </w:r>
      <w:r w:rsidR="00C857BF">
        <w:rPr>
          <w:rFonts w:ascii="Times New Roman TUR" w:hAnsi="Times New Roman TUR" w:cs="Times New Roman TUR"/>
          <w:color w:val="000000"/>
        </w:rPr>
        <w:t xml:space="preserve"> bir virdi </w:t>
      </w:r>
      <w:r w:rsidR="00E42B8D">
        <w:rPr>
          <w:rFonts w:ascii="Times New Roman TUR" w:hAnsi="Times New Roman TUR" w:cs="Times New Roman TUR"/>
          <w:color w:val="000000"/>
        </w:rPr>
        <w:t>a</w:t>
      </w:r>
      <w:r w:rsidR="00C857BF">
        <w:rPr>
          <w:rFonts w:ascii="Times New Roman TUR" w:hAnsi="Times New Roman TUR" w:cs="Times New Roman TUR"/>
          <w:color w:val="000000"/>
        </w:rPr>
        <w:t>kb</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E42B8D">
        <w:rPr>
          <w:rFonts w:ascii="Times New Roman TUR" w:hAnsi="Times New Roman TUR" w:cs="Times New Roman TUR"/>
          <w:color w:val="000000"/>
        </w:rPr>
        <w:t>b</w:t>
      </w:r>
      <w:r w:rsidR="00317151">
        <w:rPr>
          <w:rFonts w:ascii="Times New Roman TUR" w:hAnsi="Times New Roman TUR" w:cs="Times New Roman TUR"/>
          <w:color w:val="000000"/>
        </w:rPr>
        <w:t>o‘</w:t>
      </w:r>
      <w:r w:rsidR="00E42B8D">
        <w:rPr>
          <w:rFonts w:ascii="Times New Roman TUR" w:hAnsi="Times New Roman TUR" w:cs="Times New Roman TUR"/>
          <w:color w:val="000000"/>
        </w:rPr>
        <w:t>la ola</w:t>
      </w:r>
      <w:r w:rsidR="00C32EAC">
        <w:rPr>
          <w:rFonts w:ascii="Times New Roman TUR" w:hAnsi="Times New Roman TUR" w:cs="Times New Roman TUR"/>
          <w:color w:val="000000"/>
        </w:rPr>
        <w:t>di</w:t>
      </w:r>
      <w:r w:rsidR="00C857BF">
        <w:rPr>
          <w:rFonts w:ascii="Times New Roman TUR" w:hAnsi="Times New Roman TUR" w:cs="Times New Roman TUR"/>
          <w:color w:val="000000"/>
        </w:rPr>
        <w:t xml:space="preserve"> d</w:t>
      </w:r>
      <w:r w:rsidR="00E42B8D">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q</w:t>
      </w:r>
      <w:r w:rsidR="00C857BF">
        <w:rPr>
          <w:rFonts w:ascii="Times New Roman TUR" w:hAnsi="Times New Roman TUR" w:cs="Times New Roman TUR"/>
          <w:color w:val="000000"/>
        </w:rPr>
        <w:t>al</w:t>
      </w:r>
      <w:r w:rsidR="00E42B8D">
        <w:rPr>
          <w:rFonts w:ascii="Times New Roman TUR" w:hAnsi="Times New Roman TUR" w:cs="Times New Roman TUR"/>
          <w:color w:val="000000"/>
        </w:rPr>
        <w:t>a</w:t>
      </w:r>
      <w:r w:rsidR="00C857BF">
        <w:rPr>
          <w:rFonts w:ascii="Times New Roman TUR" w:hAnsi="Times New Roman TUR" w:cs="Times New Roman TUR"/>
          <w:color w:val="000000"/>
        </w:rPr>
        <w:t>m</w:t>
      </w:r>
      <w:r w:rsidR="00E42B8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o</w:t>
      </w:r>
      <w:r w:rsidR="00C857BF">
        <w:rPr>
          <w:rFonts w:ascii="Times New Roman TUR" w:hAnsi="Times New Roman TUR" w:cs="Times New Roman TUR"/>
          <w:color w:val="000000"/>
        </w:rPr>
        <w:t>ld</w:t>
      </w:r>
      <w:r w:rsidR="00E42B8D">
        <w:rPr>
          <w:rFonts w:ascii="Times New Roman TUR" w:hAnsi="Times New Roman TUR" w:cs="Times New Roman TUR"/>
          <w:color w:val="000000"/>
        </w:rPr>
        <w:t>i</w:t>
      </w:r>
      <w:r w:rsidR="00C857BF">
        <w:rPr>
          <w:rFonts w:ascii="Times New Roman TUR" w:hAnsi="Times New Roman TUR" w:cs="Times New Roman TUR"/>
          <w:color w:val="000000"/>
        </w:rPr>
        <w:t>m; v</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E42B8D">
        <w:rPr>
          <w:rFonts w:ascii="Times New Roman TUR" w:hAnsi="Times New Roman TUR" w:cs="Times New Roman TUR"/>
          <w:color w:val="000000"/>
        </w:rPr>
        <w:t>archa</w:t>
      </w:r>
      <w:r w:rsidR="00C857BF">
        <w:rPr>
          <w:rFonts w:ascii="Times New Roman TUR" w:hAnsi="Times New Roman TUR" w:cs="Times New Roman TUR"/>
          <w:color w:val="000000"/>
        </w:rPr>
        <w:t xml:space="preserve"> ris</w:t>
      </w:r>
      <w:r w:rsidR="00E42B8D">
        <w:rPr>
          <w:rFonts w:ascii="Times New Roman TUR" w:hAnsi="Times New Roman TUR" w:cs="Times New Roman TUR"/>
          <w:color w:val="000000"/>
        </w:rPr>
        <w:t>o</w:t>
      </w:r>
      <w:r w:rsidR="00C857BF">
        <w:rPr>
          <w:rFonts w:ascii="Times New Roman TUR" w:hAnsi="Times New Roman TUR" w:cs="Times New Roman TUR"/>
          <w:color w:val="000000"/>
        </w:rPr>
        <w:t>l</w:t>
      </w:r>
      <w:r w:rsidR="00E42B8D">
        <w:rPr>
          <w:rFonts w:ascii="Times New Roman TUR" w:hAnsi="Times New Roman TUR" w:cs="Times New Roman TUR"/>
          <w:color w:val="000000"/>
        </w:rPr>
        <w:t>a</w:t>
      </w:r>
      <w:r w:rsidR="00C857BF">
        <w:rPr>
          <w:rFonts w:ascii="Times New Roman TUR" w:hAnsi="Times New Roman TUR" w:cs="Times New Roman TUR"/>
          <w:color w:val="000000"/>
        </w:rPr>
        <w:t>l</w:t>
      </w:r>
      <w:r w:rsidR="00E42B8D">
        <w:rPr>
          <w:rFonts w:ascii="Times New Roman TUR" w:hAnsi="Times New Roman TUR" w:cs="Times New Roman TUR"/>
          <w:color w:val="000000"/>
        </w:rPr>
        <w:t>a</w:t>
      </w:r>
      <w:r w:rsidR="00C857BF">
        <w:rPr>
          <w:rFonts w:ascii="Times New Roman TUR" w:hAnsi="Times New Roman TUR" w:cs="Times New Roman TUR"/>
          <w:color w:val="000000"/>
        </w:rPr>
        <w:t>r</w:t>
      </w:r>
      <w:r w:rsidR="00E42B8D">
        <w:rPr>
          <w:rFonts w:ascii="Times New Roman TUR" w:hAnsi="Times New Roman TUR" w:cs="Times New Roman TUR"/>
          <w:color w:val="000000"/>
        </w:rPr>
        <w:t>n</w:t>
      </w:r>
      <w:r w:rsidR="00C857BF">
        <w:rPr>
          <w:rFonts w:ascii="Times New Roman TUR" w:hAnsi="Times New Roman TUR" w:cs="Times New Roman TUR"/>
          <w:color w:val="000000"/>
        </w:rPr>
        <w:t>in</w:t>
      </w:r>
      <w:r w:rsidR="00E42B8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x</w:t>
      </w:r>
      <w:r w:rsidR="00C857BF">
        <w:rPr>
          <w:rFonts w:ascii="Times New Roman TUR" w:hAnsi="Times New Roman TUR" w:cs="Times New Roman TUR"/>
          <w:color w:val="000000"/>
        </w:rPr>
        <w:t>usus</w:t>
      </w:r>
      <w:r w:rsidR="00E42B8D">
        <w:rPr>
          <w:rFonts w:ascii="Times New Roman TUR" w:hAnsi="Times New Roman TUR" w:cs="Times New Roman TUR"/>
          <w:color w:val="000000"/>
        </w:rPr>
        <w:t>iy</w:t>
      </w:r>
      <w:r w:rsidR="00C857BF">
        <w:rPr>
          <w:rFonts w:ascii="Times New Roman TUR" w:hAnsi="Times New Roman TUR" w:cs="Times New Roman TUR"/>
          <w:color w:val="000000"/>
        </w:rPr>
        <w:t xml:space="preserve"> m</w:t>
      </w:r>
      <w:r w:rsidR="00E42B8D">
        <w:rPr>
          <w:rFonts w:ascii="Times New Roman TUR" w:hAnsi="Times New Roman TUR" w:cs="Times New Roman TUR"/>
          <w:color w:val="000000"/>
        </w:rPr>
        <w:t>a</w:t>
      </w:r>
      <w:r w:rsidR="00C857BF">
        <w:rPr>
          <w:rFonts w:ascii="Times New Roman TUR" w:hAnsi="Times New Roman TUR" w:cs="Times New Roman TUR"/>
          <w:color w:val="000000"/>
        </w:rPr>
        <w:t>nbalar</w:t>
      </w:r>
      <w:r w:rsidR="00E42B8D">
        <w:rPr>
          <w:rFonts w:ascii="Times New Roman TUR" w:hAnsi="Times New Roman TUR" w:cs="Times New Roman TUR"/>
          <w:color w:val="000000"/>
        </w:rPr>
        <w:t>i</w:t>
      </w:r>
      <w:r w:rsidR="00C857BF">
        <w:rPr>
          <w:rFonts w:ascii="Times New Roman TUR" w:hAnsi="Times New Roman TUR" w:cs="Times New Roman TUR"/>
          <w:color w:val="000000"/>
        </w:rPr>
        <w:t>, m</w:t>
      </w:r>
      <w:r w:rsidR="00E42B8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d</w:t>
      </w:r>
      <w:r w:rsidR="00E42B8D">
        <w:rPr>
          <w:rFonts w:ascii="Times New Roman TUR" w:hAnsi="Times New Roman TUR" w:cs="Times New Roman TUR"/>
          <w:color w:val="000000"/>
        </w:rPr>
        <w:t>a</w:t>
      </w:r>
      <w:r w:rsidR="00C857BF">
        <w:rPr>
          <w:rFonts w:ascii="Times New Roman TUR" w:hAnsi="Times New Roman TUR" w:cs="Times New Roman TUR"/>
          <w:color w:val="000000"/>
        </w:rPr>
        <w:t>nl</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E42B8D">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E42B8D">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E42B8D">
        <w:rPr>
          <w:rFonts w:ascii="Times New Roman TUR" w:hAnsi="Times New Roman TUR" w:cs="Times New Roman TUR"/>
          <w:color w:val="000000"/>
        </w:rPr>
        <w:t>m</w:t>
      </w:r>
      <w:r w:rsidR="00C857BF">
        <w:rPr>
          <w:rFonts w:ascii="Times New Roman TUR" w:hAnsi="Times New Roman TUR" w:cs="Times New Roman TUR"/>
          <w:color w:val="000000"/>
        </w:rPr>
        <w:t>in</w:t>
      </w:r>
      <w:r w:rsidR="00E42B8D">
        <w:rPr>
          <w:rFonts w:ascii="Times New Roman TUR" w:hAnsi="Times New Roman TUR" w:cs="Times New Roman TUR"/>
          <w:color w:val="000000"/>
        </w:rPr>
        <w:t>g</w:t>
      </w:r>
      <w:r w:rsidR="00C857BF">
        <w:rPr>
          <w:rFonts w:ascii="Times New Roman TUR" w:hAnsi="Times New Roman TUR" w:cs="Times New Roman TUR"/>
          <w:color w:val="000000"/>
        </w:rPr>
        <w:t>d</w:t>
      </w:r>
      <w:r w:rsidR="00E42B8D">
        <w:rPr>
          <w:rFonts w:ascii="Times New Roman TUR" w:hAnsi="Times New Roman TUR" w:cs="Times New Roman TUR"/>
          <w:color w:val="000000"/>
        </w:rPr>
        <w:t>a</w:t>
      </w:r>
      <w:r w:rsidR="00C857BF">
        <w:rPr>
          <w:rFonts w:ascii="Times New Roman TUR" w:hAnsi="Times New Roman TUR" w:cs="Times New Roman TUR"/>
          <w:color w:val="000000"/>
        </w:rPr>
        <w:t>n ziy</w:t>
      </w:r>
      <w:r w:rsidR="00E42B8D">
        <w:rPr>
          <w:rFonts w:ascii="Times New Roman TUR" w:hAnsi="Times New Roman TUR" w:cs="Times New Roman TUR"/>
          <w:color w:val="000000"/>
        </w:rPr>
        <w:t>o</w:t>
      </w:r>
      <w:r w:rsidR="00C857BF">
        <w:rPr>
          <w:rFonts w:ascii="Times New Roman TUR" w:hAnsi="Times New Roman TUR" w:cs="Times New Roman TUR"/>
          <w:color w:val="000000"/>
        </w:rPr>
        <w:t>d</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E42B8D">
        <w:rPr>
          <w:rFonts w:ascii="Times New Roman TUR" w:hAnsi="Times New Roman TUR" w:cs="Times New Roman TUR"/>
          <w:color w:val="000000"/>
        </w:rPr>
        <w:t>o</w:t>
      </w:r>
      <w:r w:rsidR="00C857BF">
        <w:rPr>
          <w:rFonts w:ascii="Times New Roman TUR" w:hAnsi="Times New Roman TUR" w:cs="Times New Roman TUR"/>
          <w:color w:val="000000"/>
        </w:rPr>
        <w:t>n</w:t>
      </w:r>
      <w:r w:rsidR="00C32EAC">
        <w:rPr>
          <w:rFonts w:ascii="Times New Roman TUR" w:hAnsi="Times New Roman TUR" w:cs="Times New Roman TUR"/>
          <w:color w:val="000000"/>
        </w:rPr>
        <w:t xml:space="preserve"> oyatlari</w:t>
      </w:r>
      <w:r w:rsidR="00E42B8D">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E42B8D">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E42B8D">
        <w:rPr>
          <w:rFonts w:ascii="Times New Roman TUR" w:hAnsi="Times New Roman TUR" w:cs="Times New Roman TUR"/>
          <w:color w:val="000000"/>
        </w:rPr>
        <w:t>o</w:t>
      </w:r>
      <w:r w:rsidR="00C857BF">
        <w:rPr>
          <w:rFonts w:ascii="Times New Roman TUR" w:hAnsi="Times New Roman TUR" w:cs="Times New Roman TUR"/>
          <w:color w:val="000000"/>
        </w:rPr>
        <w:t>n</w:t>
      </w:r>
      <w:r w:rsidR="00E42B8D">
        <w:rPr>
          <w:rFonts w:ascii="Times New Roman TUR" w:hAnsi="Times New Roman TUR" w:cs="Times New Roman TUR"/>
          <w:color w:val="000000"/>
        </w:rPr>
        <w:t>i</w:t>
      </w:r>
      <w:r w:rsidR="00C857BF">
        <w:rPr>
          <w:rFonts w:ascii="Times New Roman TUR" w:hAnsi="Times New Roman TUR" w:cs="Times New Roman TUR"/>
          <w:color w:val="000000"/>
        </w:rPr>
        <w:t xml:space="preserve">mda </w:t>
      </w:r>
      <w:r w:rsidR="00E42B8D">
        <w:rPr>
          <w:rFonts w:ascii="Times New Roman TUR" w:hAnsi="Times New Roman TUR" w:cs="Times New Roman TUR"/>
          <w:color w:val="000000"/>
        </w:rPr>
        <w:t>oldinroq</w:t>
      </w:r>
      <w:r w:rsidR="00C857BF">
        <w:rPr>
          <w:rFonts w:ascii="Times New Roman TUR" w:hAnsi="Times New Roman TUR" w:cs="Times New Roman TUR"/>
          <w:color w:val="000000"/>
        </w:rPr>
        <w:t xml:space="preserve"> </w:t>
      </w:r>
      <w:r w:rsidR="00C32EAC" w:rsidRPr="007018A9">
        <w:rPr>
          <w:rFonts w:ascii="Times New Roman TUR" w:hAnsi="Times New Roman TUR" w:cs="Times New Roman TUR"/>
          <w:color w:val="000000"/>
        </w:rPr>
        <w:t>ishora</w:t>
      </w:r>
      <w:r w:rsidR="00C857BF" w:rsidRPr="007018A9">
        <w:rPr>
          <w:rFonts w:ascii="Times New Roman TUR" w:hAnsi="Times New Roman TUR" w:cs="Times New Roman TUR"/>
          <w:color w:val="000000"/>
        </w:rPr>
        <w:t>l</w:t>
      </w:r>
      <w:r w:rsidR="00E42B8D" w:rsidRPr="007018A9">
        <w:rPr>
          <w:rFonts w:ascii="Times New Roman TUR" w:hAnsi="Times New Roman TUR" w:cs="Times New Roman TUR"/>
          <w:color w:val="000000"/>
        </w:rPr>
        <w:t>a</w:t>
      </w:r>
      <w:r w:rsidR="00C857BF" w:rsidRPr="007018A9">
        <w:rPr>
          <w:rFonts w:ascii="Times New Roman TUR" w:hAnsi="Times New Roman TUR" w:cs="Times New Roman TUR"/>
          <w:color w:val="000000"/>
        </w:rPr>
        <w:t>r</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q</w:t>
      </w:r>
      <w:r w:rsidR="00317151">
        <w:rPr>
          <w:rFonts w:ascii="Times New Roman TUR" w:hAnsi="Times New Roman TUR" w:cs="Times New Roman TUR"/>
          <w:color w:val="000000"/>
        </w:rPr>
        <w:t>o‘</w:t>
      </w:r>
      <w:r w:rsidR="00C857BF">
        <w:rPr>
          <w:rFonts w:ascii="Times New Roman TUR" w:hAnsi="Times New Roman TUR" w:cs="Times New Roman TUR"/>
          <w:color w:val="000000"/>
        </w:rPr>
        <w:t>y</w:t>
      </w:r>
      <w:r w:rsidR="00E42B8D">
        <w:rPr>
          <w:rFonts w:ascii="Times New Roman TUR" w:hAnsi="Times New Roman TUR" w:cs="Times New Roman TUR"/>
          <w:color w:val="000000"/>
        </w:rPr>
        <w:t>ib</w:t>
      </w:r>
      <w:r w:rsidR="00C857BF">
        <w:rPr>
          <w:rFonts w:ascii="Times New Roman TUR" w:hAnsi="Times New Roman TUR" w:cs="Times New Roman TUR"/>
          <w:color w:val="000000"/>
        </w:rPr>
        <w:t xml:space="preserve"> bir Hizbi </w:t>
      </w:r>
      <w:r w:rsidR="00E42B8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zam</w:t>
      </w:r>
      <w:r w:rsidR="00E42B8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E42B8D">
        <w:rPr>
          <w:rFonts w:ascii="Times New Roman TUR" w:hAnsi="Times New Roman TUR" w:cs="Times New Roman TUR"/>
          <w:color w:val="000000"/>
        </w:rPr>
        <w:t>o</w:t>
      </w:r>
      <w:r w:rsidR="00C857BF">
        <w:rPr>
          <w:rFonts w:ascii="Times New Roman TUR" w:hAnsi="Times New Roman TUR" w:cs="Times New Roman TUR"/>
          <w:color w:val="000000"/>
        </w:rPr>
        <w:t>n</w:t>
      </w:r>
      <w:r w:rsidR="00E42B8D">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qilishni</w:t>
      </w:r>
      <w:r w:rsidR="00C857BF">
        <w:rPr>
          <w:rFonts w:ascii="Times New Roman TUR" w:hAnsi="Times New Roman TUR" w:cs="Times New Roman TUR"/>
          <w:color w:val="000000"/>
        </w:rPr>
        <w:t xml:space="preserve"> niy</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E42B8D">
        <w:rPr>
          <w:rFonts w:ascii="Times New Roman TUR" w:hAnsi="Times New Roman TUR" w:cs="Times New Roman TUR"/>
          <w:color w:val="000000"/>
        </w:rPr>
        <w:t>qild</w:t>
      </w:r>
      <w:r w:rsidR="00C857BF">
        <w:rPr>
          <w:rFonts w:ascii="Times New Roman TUR" w:hAnsi="Times New Roman TUR" w:cs="Times New Roman TUR"/>
          <w:color w:val="000000"/>
        </w:rPr>
        <w:t xml:space="preserve">im; </w:t>
      </w:r>
      <w:r w:rsidR="00E42B8D">
        <w:rPr>
          <w:rFonts w:ascii="Times New Roman TUR" w:hAnsi="Times New Roman TUR" w:cs="Times New Roman TUR"/>
          <w:color w:val="000000"/>
        </w:rPr>
        <w:t>hozir</w:t>
      </w:r>
      <w:r w:rsidR="00C857BF">
        <w:rPr>
          <w:rFonts w:ascii="Times New Roman TUR" w:hAnsi="Times New Roman TUR" w:cs="Times New Roman TUR"/>
          <w:color w:val="000000"/>
        </w:rPr>
        <w:t xml:space="preserve"> bu "Hizbi A</w:t>
      </w:r>
      <w:r w:rsidR="00317151">
        <w:rPr>
          <w:rFonts w:ascii="Times New Roman TUR" w:hAnsi="Times New Roman TUR" w:cs="Times New Roman TUR"/>
          <w:color w:val="000000"/>
        </w:rPr>
        <w:t>’</w:t>
      </w:r>
      <w:r w:rsidR="00C857BF">
        <w:rPr>
          <w:rFonts w:ascii="Times New Roman TUR" w:hAnsi="Times New Roman TUR" w:cs="Times New Roman TUR"/>
          <w:color w:val="000000"/>
        </w:rPr>
        <w:t>zam" v</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 bu "Virdi </w:t>
      </w:r>
      <w:r w:rsidR="00E42B8D">
        <w:rPr>
          <w:rFonts w:ascii="Times New Roman TUR" w:hAnsi="Times New Roman TUR" w:cs="Times New Roman TUR"/>
          <w:color w:val="000000"/>
        </w:rPr>
        <w:t>A</w:t>
      </w:r>
      <w:r w:rsidR="00C857BF">
        <w:rPr>
          <w:rFonts w:ascii="Times New Roman TUR" w:hAnsi="Times New Roman TUR" w:cs="Times New Roman TUR"/>
          <w:color w:val="000000"/>
        </w:rPr>
        <w:t>kb</w:t>
      </w:r>
      <w:r w:rsidR="00E42B8D">
        <w:rPr>
          <w:rFonts w:ascii="Times New Roman TUR" w:hAnsi="Times New Roman TUR" w:cs="Times New Roman TUR"/>
          <w:color w:val="000000"/>
        </w:rPr>
        <w:t>a</w:t>
      </w:r>
      <w:r w:rsidR="00C857BF">
        <w:rPr>
          <w:rFonts w:ascii="Times New Roman TUR" w:hAnsi="Times New Roman TUR" w:cs="Times New Roman TUR"/>
          <w:color w:val="000000"/>
        </w:rPr>
        <w:t>r" Ris</w:t>
      </w:r>
      <w:r w:rsidR="00E42B8D">
        <w:rPr>
          <w:rFonts w:ascii="Times New Roman TUR" w:hAnsi="Times New Roman TUR" w:cs="Times New Roman TUR"/>
          <w:color w:val="000000"/>
        </w:rPr>
        <w:t>o</w:t>
      </w:r>
      <w:r w:rsidR="00C857BF">
        <w:rPr>
          <w:rFonts w:ascii="Times New Roman TUR" w:hAnsi="Times New Roman TUR" w:cs="Times New Roman TUR"/>
          <w:color w:val="000000"/>
        </w:rPr>
        <w:t>l</w:t>
      </w:r>
      <w:r w:rsidR="00E42B8D">
        <w:rPr>
          <w:rFonts w:ascii="Times New Roman TUR" w:hAnsi="Times New Roman TUR" w:cs="Times New Roman TUR"/>
          <w:color w:val="000000"/>
        </w:rPr>
        <w:t>a</w:t>
      </w:r>
      <w:r w:rsidR="00C857BF">
        <w:rPr>
          <w:rFonts w:ascii="Times New Roman TUR" w:hAnsi="Times New Roman TUR" w:cs="Times New Roman TUR"/>
          <w:color w:val="000000"/>
        </w:rPr>
        <w:t>-i Nur m</w:t>
      </w:r>
      <w:r w:rsidR="00E42B8D">
        <w:rPr>
          <w:rFonts w:ascii="Times New Roman TUR" w:hAnsi="Times New Roman TUR" w:cs="Times New Roman TUR"/>
          <w:color w:val="000000"/>
        </w:rPr>
        <w:t>a</w:t>
      </w:r>
      <w:r w:rsidR="00C857BF">
        <w:rPr>
          <w:rFonts w:ascii="Times New Roman TUR" w:hAnsi="Times New Roman TUR" w:cs="Times New Roman TUR"/>
          <w:color w:val="000000"/>
        </w:rPr>
        <w:t>nsublar</w:t>
      </w:r>
      <w:r w:rsidR="00E42B8D">
        <w:rPr>
          <w:rFonts w:ascii="Times New Roman TUR" w:hAnsi="Times New Roman TUR" w:cs="Times New Roman TUR"/>
          <w:color w:val="000000"/>
        </w:rPr>
        <w:t>ig</w:t>
      </w:r>
      <w:r w:rsidR="00C857BF">
        <w:rPr>
          <w:rFonts w:ascii="Times New Roman TUR" w:hAnsi="Times New Roman TUR" w:cs="Times New Roman TUR"/>
          <w:color w:val="000000"/>
        </w:rPr>
        <w:t>a, b</w:t>
      </w:r>
      <w:r w:rsidR="00E42B8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E42B8D">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E42B8D">
        <w:rPr>
          <w:rFonts w:ascii="Times New Roman TUR" w:hAnsi="Times New Roman TUR" w:cs="Times New Roman TUR"/>
          <w:color w:val="000000"/>
        </w:rPr>
        <w:t>u</w:t>
      </w:r>
      <w:r w:rsidR="00C857BF">
        <w:rPr>
          <w:rFonts w:ascii="Times New Roman TUR" w:hAnsi="Times New Roman TUR" w:cs="Times New Roman TUR"/>
          <w:color w:val="000000"/>
        </w:rPr>
        <w:t>b</w:t>
      </w:r>
      <w:r w:rsidR="00E42B8D">
        <w:rPr>
          <w:rFonts w:ascii="Times New Roman TUR" w:hAnsi="Times New Roman TUR" w:cs="Times New Roman TUR"/>
          <w:color w:val="000000"/>
        </w:rPr>
        <w:t>o</w:t>
      </w:r>
      <w:r w:rsidR="00C857BF">
        <w:rPr>
          <w:rFonts w:ascii="Times New Roman TUR" w:hAnsi="Times New Roman TUR" w:cs="Times New Roman TUR"/>
          <w:color w:val="000000"/>
        </w:rPr>
        <w:t>r</w:t>
      </w:r>
      <w:r w:rsidR="00E42B8D">
        <w:rPr>
          <w:rFonts w:ascii="Times New Roman TUR" w:hAnsi="Times New Roman TUR" w:cs="Times New Roman TUR"/>
          <w:color w:val="000000"/>
        </w:rPr>
        <w:t>a</w:t>
      </w:r>
      <w:r w:rsidR="00C857BF">
        <w:rPr>
          <w:rFonts w:ascii="Times New Roman TUR" w:hAnsi="Times New Roman TUR" w:cs="Times New Roman TUR"/>
          <w:color w:val="000000"/>
        </w:rPr>
        <w:t>k</w:t>
      </w:r>
      <w:r w:rsidR="001D655D">
        <w:rPr>
          <w:rFonts w:ascii="Times New Roman TUR" w:hAnsi="Times New Roman TUR" w:cs="Times New Roman TUR"/>
          <w:color w:val="000000"/>
        </w:rPr>
        <w:t xml:space="preserve"> ayyomlar</w:t>
      </w:r>
      <w:r w:rsidR="00C857BF">
        <w:rPr>
          <w:rFonts w:ascii="Times New Roman TUR" w:hAnsi="Times New Roman TUR" w:cs="Times New Roman TUR"/>
          <w:color w:val="000000"/>
        </w:rPr>
        <w:t>d</w:t>
      </w:r>
      <w:r w:rsidR="00E42B8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42B8D">
        <w:rPr>
          <w:rFonts w:ascii="Times New Roman TUR" w:hAnsi="Times New Roman TUR" w:cs="Times New Roman TUR"/>
          <w:color w:val="000000"/>
        </w:rPr>
        <w:t>qilishi</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uchu</w:t>
      </w:r>
      <w:r w:rsidR="00C857BF">
        <w:rPr>
          <w:rFonts w:ascii="Times New Roman TUR" w:hAnsi="Times New Roman TUR" w:cs="Times New Roman TUR"/>
          <w:color w:val="000000"/>
        </w:rPr>
        <w:t>n, bir zam</w:t>
      </w:r>
      <w:r w:rsidR="00E42B8D">
        <w:rPr>
          <w:rFonts w:ascii="Times New Roman TUR" w:hAnsi="Times New Roman TUR" w:cs="Times New Roman TUR"/>
          <w:color w:val="000000"/>
        </w:rPr>
        <w:t>o</w:t>
      </w:r>
      <w:r w:rsidR="00C857BF">
        <w:rPr>
          <w:rFonts w:ascii="Times New Roman TUR" w:hAnsi="Times New Roman TUR" w:cs="Times New Roman TUR"/>
          <w:color w:val="000000"/>
        </w:rPr>
        <w:t>n siz</w:t>
      </w:r>
      <w:r w:rsidR="00E42B8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E42B8D">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267882">
        <w:rPr>
          <w:rFonts w:ascii="Times New Roman TUR" w:hAnsi="Times New Roman TUR" w:cs="Times New Roman TUR"/>
          <w:color w:val="000000"/>
        </w:rPr>
        <w:t>yubori</w:t>
      </w:r>
      <w:r w:rsidR="00946A90">
        <w:rPr>
          <w:rFonts w:ascii="Times New Roman TUR" w:hAnsi="Times New Roman TUR" w:cs="Times New Roman TUR"/>
          <w:color w:val="000000"/>
        </w:rPr>
        <w:t>li</w:t>
      </w:r>
      <w:r w:rsidR="00267882">
        <w:rPr>
          <w:rFonts w:ascii="Times New Roman TUR" w:hAnsi="Times New Roman TUR" w:cs="Times New Roman TUR"/>
          <w:color w:val="000000"/>
        </w:rPr>
        <w:t>sh</w:t>
      </w:r>
      <w:r w:rsidR="00946A90">
        <w:rPr>
          <w:rFonts w:ascii="Times New Roman TUR" w:hAnsi="Times New Roman TUR" w:cs="Times New Roman TUR"/>
          <w:color w:val="000000"/>
        </w:rPr>
        <w:t>iga</w:t>
      </w:r>
      <w:r w:rsidR="00C857BF">
        <w:rPr>
          <w:rFonts w:ascii="Times New Roman TUR" w:hAnsi="Times New Roman TUR" w:cs="Times New Roman TUR"/>
          <w:color w:val="000000"/>
        </w:rPr>
        <w:t xml:space="preserve"> ha</w:t>
      </w:r>
      <w:r w:rsidR="00267882">
        <w:rPr>
          <w:rFonts w:ascii="Times New Roman TUR" w:hAnsi="Times New Roman TUR" w:cs="Times New Roman TUR"/>
          <w:color w:val="000000"/>
        </w:rPr>
        <w:t>qqi</w:t>
      </w:r>
      <w:r w:rsidR="00C857BF">
        <w:rPr>
          <w:rFonts w:ascii="Times New Roman TUR" w:hAnsi="Times New Roman TUR" w:cs="Times New Roman TUR"/>
          <w:color w:val="000000"/>
        </w:rPr>
        <w:t>n</w:t>
      </w:r>
      <w:r w:rsidR="00267882">
        <w:rPr>
          <w:rFonts w:ascii="Times New Roman TUR" w:hAnsi="Times New Roman TUR" w:cs="Times New Roman TUR"/>
          <w:color w:val="000000"/>
        </w:rPr>
        <w:t>gi</w:t>
      </w:r>
      <w:r w:rsidR="00C857BF">
        <w:rPr>
          <w:rFonts w:ascii="Times New Roman TUR" w:hAnsi="Times New Roman TUR" w:cs="Times New Roman TUR"/>
          <w:color w:val="000000"/>
        </w:rPr>
        <w:t xml:space="preserve">z </w:t>
      </w:r>
      <w:r w:rsidR="00267882">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sidR="00267882">
        <w:rPr>
          <w:rFonts w:ascii="Times New Roman TUR" w:hAnsi="Times New Roman TUR" w:cs="Times New Roman TUR"/>
          <w:color w:val="000000"/>
        </w:rPr>
        <w:t>I</w:t>
      </w:r>
      <w:r w:rsidR="00C857BF">
        <w:rPr>
          <w:rFonts w:ascii="Times New Roman TUR" w:hAnsi="Times New Roman TUR" w:cs="Times New Roman TUR"/>
          <w:color w:val="000000"/>
        </w:rPr>
        <w:t>n</w:t>
      </w:r>
      <w:r w:rsidR="00267882">
        <w:rPr>
          <w:rFonts w:ascii="Times New Roman TUR" w:hAnsi="Times New Roman TUR" w:cs="Times New Roman TUR"/>
          <w:color w:val="000000"/>
        </w:rPr>
        <w:t>sha</w:t>
      </w:r>
      <w:r w:rsidR="00C857BF">
        <w:rPr>
          <w:rFonts w:ascii="Times New Roman TUR" w:hAnsi="Times New Roman TUR" w:cs="Times New Roman TUR"/>
          <w:color w:val="000000"/>
        </w:rPr>
        <w:t>all</w:t>
      </w:r>
      <w:r w:rsidR="00267882">
        <w:rPr>
          <w:rFonts w:ascii="Times New Roman TUR" w:hAnsi="Times New Roman TUR" w:cs="Times New Roman TUR"/>
          <w:color w:val="000000"/>
        </w:rPr>
        <w:t>o</w:t>
      </w:r>
      <w:r w:rsidR="00C857BF">
        <w:rPr>
          <w:rFonts w:ascii="Times New Roman TUR" w:hAnsi="Times New Roman TUR" w:cs="Times New Roman TUR"/>
          <w:color w:val="000000"/>
        </w:rPr>
        <w:t>h bir zam</w:t>
      </w:r>
      <w:r w:rsidR="00267882">
        <w:rPr>
          <w:rFonts w:ascii="Times New Roman TUR" w:hAnsi="Times New Roman TUR" w:cs="Times New Roman TUR"/>
          <w:color w:val="000000"/>
        </w:rPr>
        <w:t>o</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267882">
        <w:rPr>
          <w:rFonts w:ascii="Times New Roman TUR" w:hAnsi="Times New Roman TUR" w:cs="Times New Roman TUR"/>
          <w:color w:val="000000"/>
        </w:rPr>
        <w:t>g</w:t>
      </w:r>
      <w:r w:rsidR="00C857BF">
        <w:rPr>
          <w:rFonts w:ascii="Times New Roman TUR" w:hAnsi="Times New Roman TUR" w:cs="Times New Roman TUR"/>
          <w:color w:val="000000"/>
        </w:rPr>
        <w:t>ra siz</w:t>
      </w:r>
      <w:r w:rsidR="00267882">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67882">
        <w:rPr>
          <w:rFonts w:ascii="Times New Roman TUR" w:hAnsi="Times New Roman TUR" w:cs="Times New Roman TUR"/>
          <w:color w:val="000000"/>
        </w:rPr>
        <w:t>yuboriladi</w:t>
      </w:r>
      <w:r w:rsidR="00C857BF">
        <w:rPr>
          <w:rFonts w:ascii="Times New Roman TUR" w:hAnsi="Times New Roman TUR" w:cs="Times New Roman TUR"/>
          <w:color w:val="000000"/>
        </w:rPr>
        <w:t>, b</w:t>
      </w:r>
      <w:r w:rsidR="00267882">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267882">
        <w:rPr>
          <w:rFonts w:ascii="Times New Roman TUR" w:hAnsi="Times New Roman TUR" w:cs="Times New Roman TUR"/>
          <w:color w:val="000000"/>
        </w:rPr>
        <w:t>i</w:t>
      </w:r>
      <w:r w:rsidR="00C857BF">
        <w:rPr>
          <w:rFonts w:ascii="Times New Roman TUR" w:hAnsi="Times New Roman TUR" w:cs="Times New Roman TUR"/>
          <w:color w:val="000000"/>
        </w:rPr>
        <w:t xml:space="preserve"> k</w:t>
      </w:r>
      <w:r w:rsidR="00267882">
        <w:rPr>
          <w:rFonts w:ascii="Times New Roman TUR" w:hAnsi="Times New Roman TUR" w:cs="Times New Roman TUR"/>
          <w:color w:val="000000"/>
        </w:rPr>
        <w:t>a</w:t>
      </w:r>
      <w:r w:rsidR="00C857BF">
        <w:rPr>
          <w:rFonts w:ascii="Times New Roman TUR" w:hAnsi="Times New Roman TUR" w:cs="Times New Roman TUR"/>
          <w:color w:val="000000"/>
        </w:rPr>
        <w:t>lim</w:t>
      </w:r>
      <w:r w:rsidR="00267882">
        <w:rPr>
          <w:rFonts w:ascii="Times New Roman TUR" w:hAnsi="Times New Roman TUR" w:cs="Times New Roman TUR"/>
          <w:color w:val="000000"/>
        </w:rPr>
        <w:t>a</w:t>
      </w:r>
      <w:r w:rsidR="00C857BF">
        <w:rPr>
          <w:rFonts w:ascii="Times New Roman TUR" w:hAnsi="Times New Roman TUR" w:cs="Times New Roman TUR"/>
          <w:color w:val="000000"/>
        </w:rPr>
        <w:t>l</w:t>
      </w:r>
      <w:r w:rsidR="00267882">
        <w:rPr>
          <w:rFonts w:ascii="Times New Roman TUR" w:hAnsi="Times New Roman TUR" w:cs="Times New Roman TUR"/>
          <w:color w:val="000000"/>
        </w:rPr>
        <w:t>a</w:t>
      </w:r>
      <w:r w:rsidR="00C857BF">
        <w:rPr>
          <w:rFonts w:ascii="Times New Roman TUR" w:hAnsi="Times New Roman TUR" w:cs="Times New Roman TUR"/>
          <w:color w:val="000000"/>
        </w:rPr>
        <w:t>rini t</w:t>
      </w:r>
      <w:r w:rsidR="00267882">
        <w:rPr>
          <w:rFonts w:ascii="Times New Roman TUR" w:hAnsi="Times New Roman TUR" w:cs="Times New Roman TUR"/>
          <w:color w:val="000000"/>
        </w:rPr>
        <w:t>a</w:t>
      </w:r>
      <w:r w:rsidR="00C857BF">
        <w:rPr>
          <w:rFonts w:ascii="Times New Roman TUR" w:hAnsi="Times New Roman TUR" w:cs="Times New Roman TUR"/>
          <w:color w:val="000000"/>
        </w:rPr>
        <w:t>r</w:t>
      </w:r>
      <w:r w:rsidR="00267882">
        <w:rPr>
          <w:rFonts w:ascii="Times New Roman TUR" w:hAnsi="Times New Roman TUR" w:cs="Times New Roman TUR"/>
          <w:color w:val="000000"/>
        </w:rPr>
        <w:t>ji</w:t>
      </w:r>
      <w:r w:rsidR="00C857BF">
        <w:rPr>
          <w:rFonts w:ascii="Times New Roman TUR" w:hAnsi="Times New Roman TUR" w:cs="Times New Roman TUR"/>
          <w:color w:val="000000"/>
        </w:rPr>
        <w:t>m</w:t>
      </w:r>
      <w:r w:rsidR="00267882">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267882">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267882">
        <w:rPr>
          <w:rFonts w:ascii="Times New Roman TUR" w:hAnsi="Times New Roman TUR" w:cs="Times New Roman TUR"/>
          <w:color w:val="000000"/>
        </w:rPr>
        <w:t>qis</w:t>
      </w:r>
      <w:r w:rsidR="00C857BF">
        <w:rPr>
          <w:rFonts w:ascii="Times New Roman TUR" w:hAnsi="Times New Roman TUR" w:cs="Times New Roman TUR"/>
          <w:color w:val="000000"/>
        </w:rPr>
        <w:t xml:space="preserve">m </w:t>
      </w:r>
      <w:r w:rsidR="00267882">
        <w:rPr>
          <w:rFonts w:ascii="Times New Roman TUR" w:hAnsi="Times New Roman TUR" w:cs="Times New Roman TUR"/>
          <w:color w:val="000000"/>
        </w:rPr>
        <w:t>q</w:t>
      </w:r>
      <w:r w:rsidR="00C857BF">
        <w:rPr>
          <w:rFonts w:ascii="Times New Roman TUR" w:hAnsi="Times New Roman TUR" w:cs="Times New Roman TUR"/>
          <w:color w:val="000000"/>
        </w:rPr>
        <w:t>aydlar</w:t>
      </w:r>
      <w:r w:rsidR="00267882">
        <w:rPr>
          <w:rFonts w:ascii="Times New Roman TUR" w:hAnsi="Times New Roman TUR" w:cs="Times New Roman TUR"/>
          <w:color w:val="000000"/>
        </w:rPr>
        <w:t>im</w:t>
      </w:r>
      <w:r w:rsidR="00C857BF">
        <w:rPr>
          <w:rFonts w:ascii="Times New Roman TUR" w:hAnsi="Times New Roman TUR" w:cs="Times New Roman TUR"/>
          <w:color w:val="000000"/>
        </w:rPr>
        <w:t>n</w:t>
      </w:r>
      <w:r w:rsidR="0026788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267882">
        <w:rPr>
          <w:rFonts w:ascii="Times New Roman TUR" w:hAnsi="Times New Roman TUR" w:cs="Times New Roman TUR"/>
          <w:color w:val="000000"/>
        </w:rPr>
        <w:t>tushuntirish</w:t>
      </w:r>
      <w:r w:rsidR="00C857BF">
        <w:rPr>
          <w:rFonts w:ascii="Times New Roman TUR" w:hAnsi="Times New Roman TUR" w:cs="Times New Roman TUR"/>
          <w:color w:val="000000"/>
        </w:rPr>
        <w:t xml:space="preserve"> </w:t>
      </w:r>
      <w:r w:rsidR="00267882">
        <w:rPr>
          <w:rFonts w:ascii="Times New Roman TUR" w:hAnsi="Times New Roman TUR" w:cs="Times New Roman TUR"/>
          <w:color w:val="000000"/>
        </w:rPr>
        <w:t>uchu</w:t>
      </w:r>
      <w:r w:rsidR="00C857BF">
        <w:rPr>
          <w:rFonts w:ascii="Times New Roman TUR" w:hAnsi="Times New Roman TUR" w:cs="Times New Roman TUR"/>
          <w:color w:val="000000"/>
        </w:rPr>
        <w:t>n va</w:t>
      </w:r>
      <w:r w:rsidR="00267882">
        <w:rPr>
          <w:rFonts w:ascii="Times New Roman TUR" w:hAnsi="Times New Roman TUR" w:cs="Times New Roman TUR"/>
          <w:color w:val="000000"/>
        </w:rPr>
        <w:t>q</w:t>
      </w:r>
      <w:r w:rsidR="00C857BF">
        <w:rPr>
          <w:rFonts w:ascii="Times New Roman TUR" w:hAnsi="Times New Roman TUR" w:cs="Times New Roman TUR"/>
          <w:color w:val="000000"/>
        </w:rPr>
        <w:t xml:space="preserve">t </w:t>
      </w:r>
      <w:r w:rsidR="00267882">
        <w:rPr>
          <w:rFonts w:ascii="Times New Roman TUR" w:hAnsi="Times New Roman TUR" w:cs="Times New Roman TUR"/>
          <w:color w:val="000000"/>
        </w:rPr>
        <w:t>top</w:t>
      </w:r>
      <w:r w:rsidR="00C857BF">
        <w:rPr>
          <w:rFonts w:ascii="Times New Roman TUR" w:hAnsi="Times New Roman TUR" w:cs="Times New Roman TUR"/>
          <w:color w:val="000000"/>
        </w:rPr>
        <w:t>sam</w:t>
      </w:r>
      <w:r w:rsidR="00946A90">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267882">
        <w:rPr>
          <w:rFonts w:ascii="Times New Roman TUR" w:hAnsi="Times New Roman TUR" w:cs="Times New Roman TUR"/>
          <w:color w:val="000000"/>
        </w:rPr>
        <w:t>o</w:t>
      </w:r>
      <w:r w:rsidR="00C857BF">
        <w:rPr>
          <w:rFonts w:ascii="Times New Roman TUR" w:hAnsi="Times New Roman TUR" w:cs="Times New Roman TUR"/>
          <w:color w:val="000000"/>
        </w:rPr>
        <w:t>y</w:t>
      </w:r>
      <w:r w:rsidR="00267882">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267882">
        <w:rPr>
          <w:rFonts w:ascii="Times New Roman TUR" w:hAnsi="Times New Roman TUR" w:cs="Times New Roman TUR"/>
          <w:color w:val="000000"/>
        </w:rPr>
        <w:t>qisq</w:t>
      </w:r>
      <w:r w:rsidR="00C857BF">
        <w:rPr>
          <w:rFonts w:ascii="Times New Roman TUR" w:hAnsi="Times New Roman TUR" w:cs="Times New Roman TUR"/>
          <w:color w:val="000000"/>
        </w:rPr>
        <w:t>a h</w:t>
      </w:r>
      <w:r w:rsidR="00267882">
        <w:rPr>
          <w:rFonts w:ascii="Times New Roman TUR" w:hAnsi="Times New Roman TUR" w:cs="Times New Roman TUR"/>
          <w:color w:val="000000"/>
        </w:rPr>
        <w:t>osh</w:t>
      </w:r>
      <w:r w:rsidR="00C857BF">
        <w:rPr>
          <w:rFonts w:ascii="Times New Roman TUR" w:hAnsi="Times New Roman TUR" w:cs="Times New Roman TUR"/>
          <w:color w:val="000000"/>
        </w:rPr>
        <w:t>iy</w:t>
      </w:r>
      <w:r w:rsidR="0026788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67882">
        <w:rPr>
          <w:rFonts w:ascii="Times New Roman TUR" w:hAnsi="Times New Roman TUR" w:cs="Times New Roman TUR"/>
          <w:color w:val="000000"/>
        </w:rPr>
        <w:t>ka</w:t>
      </w:r>
      <w:r w:rsidR="00C857BF">
        <w:rPr>
          <w:rFonts w:ascii="Times New Roman TUR" w:hAnsi="Times New Roman TUR" w:cs="Times New Roman TUR"/>
          <w:color w:val="000000"/>
        </w:rPr>
        <w:t xml:space="preserve">bi bir </w:t>
      </w:r>
      <w:r w:rsidR="00267882">
        <w:rPr>
          <w:rFonts w:ascii="Times New Roman TUR" w:hAnsi="Times New Roman TUR" w:cs="Times New Roman TUR"/>
          <w:color w:val="000000"/>
        </w:rPr>
        <w:t>narsa</w:t>
      </w:r>
      <w:r w:rsidR="00C857BF">
        <w:rPr>
          <w:rFonts w:ascii="Times New Roman TUR" w:hAnsi="Times New Roman TUR" w:cs="Times New Roman TUR"/>
          <w:color w:val="000000"/>
        </w:rPr>
        <w:t xml:space="preserve"> y</w:t>
      </w:r>
      <w:r w:rsidR="00267882">
        <w:rPr>
          <w:rFonts w:ascii="Times New Roman TUR" w:hAnsi="Times New Roman TUR" w:cs="Times New Roman TUR"/>
          <w:color w:val="000000"/>
        </w:rPr>
        <w:t>o</w:t>
      </w:r>
      <w:r w:rsidR="00C857BF">
        <w:rPr>
          <w:rFonts w:ascii="Times New Roman TUR" w:hAnsi="Times New Roman TUR" w:cs="Times New Roman TUR"/>
          <w:color w:val="000000"/>
        </w:rPr>
        <w:t>za</w:t>
      </w:r>
      <w:r w:rsidR="00267882">
        <w:rPr>
          <w:rFonts w:ascii="Times New Roman TUR" w:hAnsi="Times New Roman TUR" w:cs="Times New Roman TUR"/>
          <w:color w:val="000000"/>
        </w:rPr>
        <w:t>man</w:t>
      </w:r>
      <w:r w:rsidR="00C857BF">
        <w:rPr>
          <w:rFonts w:ascii="Times New Roman TUR" w:hAnsi="Times New Roman TUR" w:cs="Times New Roman TUR"/>
          <w:color w:val="000000"/>
        </w:rPr>
        <w:t>.</w:t>
      </w:r>
    </w:p>
    <w:p w14:paraId="26651238"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Umum </w:t>
      </w:r>
      <w:r w:rsidR="00267882">
        <w:rPr>
          <w:rFonts w:ascii="Times New Roman TUR" w:hAnsi="Times New Roman TUR" w:cs="Times New Roman TUR"/>
          <w:color w:val="000000"/>
        </w:rPr>
        <w:t>q</w:t>
      </w:r>
      <w:r>
        <w:rPr>
          <w:rFonts w:ascii="Times New Roman TUR" w:hAnsi="Times New Roman TUR" w:cs="Times New Roman TUR"/>
          <w:color w:val="000000"/>
        </w:rPr>
        <w:t>ard</w:t>
      </w:r>
      <w:r w:rsidR="00267882">
        <w:rPr>
          <w:rFonts w:ascii="Times New Roman TUR" w:hAnsi="Times New Roman TUR" w:cs="Times New Roman TUR"/>
          <w:color w:val="000000"/>
        </w:rPr>
        <w:t>osh</w:t>
      </w:r>
      <w:r>
        <w:rPr>
          <w:rFonts w:ascii="Times New Roman TUR" w:hAnsi="Times New Roman TUR" w:cs="Times New Roman TUR"/>
          <w:color w:val="000000"/>
        </w:rPr>
        <w:t>l</w:t>
      </w:r>
      <w:r w:rsidR="00267882">
        <w:rPr>
          <w:rFonts w:ascii="Times New Roman TUR" w:hAnsi="Times New Roman TUR" w:cs="Times New Roman TUR"/>
          <w:color w:val="000000"/>
        </w:rPr>
        <w:t>a</w:t>
      </w:r>
      <w:r>
        <w:rPr>
          <w:rFonts w:ascii="Times New Roman TUR" w:hAnsi="Times New Roman TUR" w:cs="Times New Roman TUR"/>
          <w:color w:val="000000"/>
        </w:rPr>
        <w:t>rim</w:t>
      </w:r>
      <w:r w:rsidR="00267882">
        <w:rPr>
          <w:rFonts w:ascii="Times New Roman TUR" w:hAnsi="Times New Roman TUR" w:cs="Times New Roman TUR"/>
          <w:color w:val="000000"/>
        </w:rPr>
        <w:t>ga</w:t>
      </w:r>
      <w:r>
        <w:rPr>
          <w:rFonts w:ascii="Times New Roman TUR" w:hAnsi="Times New Roman TUR" w:cs="Times New Roman TUR"/>
          <w:color w:val="000000"/>
        </w:rPr>
        <w:t xml:space="preserve"> v</w:t>
      </w:r>
      <w:r w:rsidR="00267882">
        <w:rPr>
          <w:rFonts w:ascii="Times New Roman TUR" w:hAnsi="Times New Roman TUR" w:cs="Times New Roman TUR"/>
          <w:color w:val="000000"/>
        </w:rPr>
        <w:t>a</w:t>
      </w:r>
      <w:r>
        <w:rPr>
          <w:rFonts w:ascii="Times New Roman TUR" w:hAnsi="Times New Roman TUR" w:cs="Times New Roman TUR"/>
          <w:color w:val="000000"/>
        </w:rPr>
        <w:t xml:space="preserve"> </w:t>
      </w:r>
      <w:r w:rsidR="00267882">
        <w:rPr>
          <w:rFonts w:ascii="Times New Roman TUR" w:hAnsi="Times New Roman TUR" w:cs="Times New Roman TUR"/>
          <w:color w:val="000000"/>
        </w:rPr>
        <w:t>x</w:t>
      </w:r>
      <w:r>
        <w:rPr>
          <w:rFonts w:ascii="Times New Roman TUR" w:hAnsi="Times New Roman TUR" w:cs="Times New Roman TUR"/>
          <w:color w:val="000000"/>
        </w:rPr>
        <w:t>izm</w:t>
      </w:r>
      <w:r w:rsidR="00267882">
        <w:rPr>
          <w:rFonts w:ascii="Times New Roman TUR" w:hAnsi="Times New Roman TUR" w:cs="Times New Roman TUR"/>
          <w:color w:val="000000"/>
        </w:rPr>
        <w:t>a</w:t>
      </w:r>
      <w:r>
        <w:rPr>
          <w:rFonts w:ascii="Times New Roman TUR" w:hAnsi="Times New Roman TUR" w:cs="Times New Roman TUR"/>
          <w:color w:val="000000"/>
        </w:rPr>
        <w:t xml:space="preserve">ti </w:t>
      </w:r>
      <w:r w:rsidR="00267882">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267882">
        <w:rPr>
          <w:rFonts w:ascii="Times New Roman TUR" w:hAnsi="Times New Roman TUR" w:cs="Times New Roman TUR"/>
          <w:color w:val="000000"/>
        </w:rPr>
        <w:t>o</w:t>
      </w:r>
      <w:r>
        <w:rPr>
          <w:rFonts w:ascii="Times New Roman TUR" w:hAnsi="Times New Roman TUR" w:cs="Times New Roman TUR"/>
          <w:color w:val="000000"/>
        </w:rPr>
        <w:t>niy</w:t>
      </w:r>
      <w:r w:rsidR="00267882">
        <w:rPr>
          <w:rFonts w:ascii="Times New Roman TUR" w:hAnsi="Times New Roman TUR" w:cs="Times New Roman TUR"/>
          <w:color w:val="000000"/>
        </w:rPr>
        <w:t>a</w:t>
      </w:r>
      <w:r>
        <w:rPr>
          <w:rFonts w:ascii="Times New Roman TUR" w:hAnsi="Times New Roman TUR" w:cs="Times New Roman TUR"/>
          <w:color w:val="000000"/>
        </w:rPr>
        <w:t>d</w:t>
      </w:r>
      <w:r w:rsidR="00267882">
        <w:rPr>
          <w:rFonts w:ascii="Times New Roman TUR" w:hAnsi="Times New Roman TUR" w:cs="Times New Roman TUR"/>
          <w:color w:val="000000"/>
        </w:rPr>
        <w:t>a</w:t>
      </w:r>
      <w:r w:rsidR="007743D8">
        <w:rPr>
          <w:rFonts w:ascii="Times New Roman TUR" w:hAnsi="Times New Roman TUR" w:cs="Times New Roman TUR"/>
          <w:color w:val="000000"/>
        </w:rPr>
        <w:t>gi</w:t>
      </w:r>
      <w:r>
        <w:rPr>
          <w:rFonts w:ascii="Times New Roman TUR" w:hAnsi="Times New Roman TUR" w:cs="Times New Roman TUR"/>
          <w:color w:val="000000"/>
        </w:rPr>
        <w:t xml:space="preserve"> b</w:t>
      </w:r>
      <w:r w:rsidR="00267882">
        <w:rPr>
          <w:rFonts w:ascii="Times New Roman TUR" w:hAnsi="Times New Roman TUR" w:cs="Times New Roman TUR"/>
          <w:color w:val="000000"/>
        </w:rPr>
        <w:t>archa</w:t>
      </w:r>
      <w:r>
        <w:rPr>
          <w:rFonts w:ascii="Times New Roman TUR" w:hAnsi="Times New Roman TUR" w:cs="Times New Roman TUR"/>
          <w:color w:val="000000"/>
        </w:rPr>
        <w:t xml:space="preserve"> </w:t>
      </w:r>
      <w:r w:rsidR="00267882">
        <w:rPr>
          <w:rFonts w:ascii="Times New Roman TUR" w:hAnsi="Times New Roman TUR" w:cs="Times New Roman TUR"/>
          <w:color w:val="000000"/>
        </w:rPr>
        <w:t>birodar</w:t>
      </w:r>
      <w:r>
        <w:rPr>
          <w:rFonts w:ascii="Times New Roman TUR" w:hAnsi="Times New Roman TUR" w:cs="Times New Roman TUR"/>
          <w:color w:val="000000"/>
        </w:rPr>
        <w:t>lar</w:t>
      </w:r>
      <w:r w:rsidR="00267882">
        <w:rPr>
          <w:rFonts w:ascii="Times New Roman TUR" w:hAnsi="Times New Roman TUR" w:cs="Times New Roman TUR"/>
          <w:color w:val="000000"/>
        </w:rPr>
        <w:t>i</w:t>
      </w:r>
      <w:r>
        <w:rPr>
          <w:rFonts w:ascii="Times New Roman TUR" w:hAnsi="Times New Roman TUR" w:cs="Times New Roman TUR"/>
          <w:color w:val="000000"/>
        </w:rPr>
        <w:t>m</w:t>
      </w:r>
      <w:r w:rsidR="00267882">
        <w:rPr>
          <w:rFonts w:ascii="Times New Roman TUR" w:hAnsi="Times New Roman TUR" w:cs="Times New Roman TUR"/>
          <w:color w:val="000000"/>
        </w:rPr>
        <w:t>g</w:t>
      </w:r>
      <w:r>
        <w:rPr>
          <w:rFonts w:ascii="Times New Roman TUR" w:hAnsi="Times New Roman TUR" w:cs="Times New Roman TUR"/>
          <w:color w:val="000000"/>
        </w:rPr>
        <w:t>a hasr</w:t>
      </w:r>
      <w:r w:rsidR="00267882">
        <w:rPr>
          <w:rFonts w:ascii="Times New Roman TUR" w:hAnsi="Times New Roman TUR" w:cs="Times New Roman TUR"/>
          <w:color w:val="000000"/>
        </w:rPr>
        <w:t>a</w:t>
      </w:r>
      <w:r>
        <w:rPr>
          <w:rFonts w:ascii="Times New Roman TUR" w:hAnsi="Times New Roman TUR" w:cs="Times New Roman TUR"/>
          <w:color w:val="000000"/>
        </w:rPr>
        <w:t>t v</w:t>
      </w:r>
      <w:r w:rsidR="00267882">
        <w:rPr>
          <w:rFonts w:ascii="Times New Roman TUR" w:hAnsi="Times New Roman TUR" w:cs="Times New Roman TUR"/>
          <w:color w:val="000000"/>
        </w:rPr>
        <w:t>a</w:t>
      </w:r>
      <w:r>
        <w:rPr>
          <w:rFonts w:ascii="Times New Roman TUR" w:hAnsi="Times New Roman TUR" w:cs="Times New Roman TUR"/>
          <w:color w:val="000000"/>
        </w:rPr>
        <w:t xml:space="preserve"> i</w:t>
      </w:r>
      <w:r w:rsidR="00267882">
        <w:rPr>
          <w:rFonts w:ascii="Times New Roman TUR" w:hAnsi="Times New Roman TUR" w:cs="Times New Roman TUR"/>
          <w:color w:val="000000"/>
        </w:rPr>
        <w:t>sh</w:t>
      </w:r>
      <w:r>
        <w:rPr>
          <w:rFonts w:ascii="Times New Roman TUR" w:hAnsi="Times New Roman TUR" w:cs="Times New Roman TUR"/>
          <w:color w:val="000000"/>
        </w:rPr>
        <w:t>tiy</w:t>
      </w:r>
      <w:r w:rsidR="00267882">
        <w:rPr>
          <w:rFonts w:ascii="Times New Roman TUR" w:hAnsi="Times New Roman TUR" w:cs="Times New Roman TUR"/>
          <w:color w:val="000000"/>
        </w:rPr>
        <w:t>oq bi</w:t>
      </w:r>
      <w:r>
        <w:rPr>
          <w:rFonts w:ascii="Times New Roman TUR" w:hAnsi="Times New Roman TUR" w:cs="Times New Roman TUR"/>
          <w:color w:val="000000"/>
        </w:rPr>
        <w:t>la</w:t>
      </w:r>
      <w:r w:rsidR="00267882">
        <w:rPr>
          <w:rFonts w:ascii="Times New Roman TUR" w:hAnsi="Times New Roman TUR" w:cs="Times New Roman TUR"/>
          <w:color w:val="000000"/>
        </w:rPr>
        <w:t>n</w:t>
      </w:r>
      <w:r>
        <w:rPr>
          <w:rFonts w:ascii="Times New Roman TUR" w:hAnsi="Times New Roman TUR" w:cs="Times New Roman TUR"/>
          <w:color w:val="000000"/>
        </w:rPr>
        <w:t xml:space="preserve"> </w:t>
      </w:r>
      <w:r w:rsidR="00267882">
        <w:rPr>
          <w:rFonts w:ascii="Times New Roman TUR" w:hAnsi="Times New Roman TUR" w:cs="Times New Roman TUR"/>
          <w:color w:val="000000"/>
        </w:rPr>
        <w:t>m</w:t>
      </w:r>
      <w:r>
        <w:rPr>
          <w:rFonts w:ascii="Times New Roman TUR" w:hAnsi="Times New Roman TUR" w:cs="Times New Roman TUR"/>
          <w:color w:val="000000"/>
        </w:rPr>
        <w:t>in</w:t>
      </w:r>
      <w:r w:rsidR="00267882">
        <w:rPr>
          <w:rFonts w:ascii="Times New Roman TUR" w:hAnsi="Times New Roman TUR" w:cs="Times New Roman TUR"/>
          <w:color w:val="000000"/>
        </w:rPr>
        <w:t>g</w:t>
      </w:r>
      <w:r>
        <w:rPr>
          <w:rFonts w:ascii="Times New Roman TUR" w:hAnsi="Times New Roman TUR" w:cs="Times New Roman TUR"/>
          <w:color w:val="000000"/>
        </w:rPr>
        <w:t>l</w:t>
      </w:r>
      <w:r w:rsidR="00267882">
        <w:rPr>
          <w:rFonts w:ascii="Times New Roman TUR" w:hAnsi="Times New Roman TUR" w:cs="Times New Roman TUR"/>
          <w:color w:val="000000"/>
        </w:rPr>
        <w:t>ab</w:t>
      </w:r>
      <w:r>
        <w:rPr>
          <w:rFonts w:ascii="Times New Roman TUR" w:hAnsi="Times New Roman TUR" w:cs="Times New Roman TUR"/>
          <w:color w:val="000000"/>
        </w:rPr>
        <w:t xml:space="preserve"> s</w:t>
      </w:r>
      <w:r w:rsidR="00267882">
        <w:rPr>
          <w:rFonts w:ascii="Times New Roman TUR" w:hAnsi="Times New Roman TUR" w:cs="Times New Roman TUR"/>
          <w:color w:val="000000"/>
        </w:rPr>
        <w:t>a</w:t>
      </w:r>
      <w:r>
        <w:rPr>
          <w:rFonts w:ascii="Times New Roman TUR" w:hAnsi="Times New Roman TUR" w:cs="Times New Roman TUR"/>
          <w:color w:val="000000"/>
        </w:rPr>
        <w:t>l</w:t>
      </w:r>
      <w:r w:rsidR="00267882">
        <w:rPr>
          <w:rFonts w:ascii="Times New Roman TUR" w:hAnsi="Times New Roman TUR" w:cs="Times New Roman TUR"/>
          <w:color w:val="000000"/>
        </w:rPr>
        <w:t>o</w:t>
      </w:r>
      <w:r>
        <w:rPr>
          <w:rFonts w:ascii="Times New Roman TUR" w:hAnsi="Times New Roman TUR" w:cs="Times New Roman TUR"/>
          <w:color w:val="000000"/>
        </w:rPr>
        <w:t>m...</w:t>
      </w:r>
    </w:p>
    <w:p w14:paraId="0E78ADF6" w14:textId="77777777" w:rsidR="00C857BF" w:rsidRPr="00946A90" w:rsidRDefault="00C857BF" w:rsidP="0012019B">
      <w:pPr>
        <w:autoSpaceDE w:val="0"/>
        <w:autoSpaceDN w:val="0"/>
        <w:adjustRightInd w:val="0"/>
        <w:jc w:val="right"/>
        <w:rPr>
          <w:rFonts w:ascii="Times New Roman TUR" w:hAnsi="Times New Roman TUR" w:cs="Times New Roman TUR"/>
          <w:b/>
          <w:bCs/>
          <w:color w:val="000000"/>
        </w:rPr>
      </w:pPr>
      <w:r w:rsidRPr="00946A90">
        <w:rPr>
          <w:rFonts w:ascii="Times New Roman TUR" w:hAnsi="Times New Roman TUR" w:cs="Times New Roman TUR"/>
          <w:b/>
          <w:bCs/>
          <w:color w:val="000000"/>
        </w:rPr>
        <w:t>Said Nurs</w:t>
      </w:r>
      <w:r w:rsidR="00267882" w:rsidRPr="00946A90">
        <w:rPr>
          <w:rFonts w:ascii="Times New Roman TUR" w:hAnsi="Times New Roman TUR" w:cs="Times New Roman TUR"/>
          <w:b/>
          <w:bCs/>
          <w:color w:val="000000"/>
        </w:rPr>
        <w:t>iy</w:t>
      </w:r>
    </w:p>
    <w:p w14:paraId="46B67203"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040A70B"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B55358D" w14:textId="77777777" w:rsidR="00C857BF" w:rsidRPr="00946A90" w:rsidRDefault="004F68B0" w:rsidP="0012019B">
      <w:pPr>
        <w:autoSpaceDE w:val="0"/>
        <w:autoSpaceDN w:val="0"/>
        <w:adjustRightInd w:val="0"/>
        <w:jc w:val="center"/>
        <w:rPr>
          <w:rFonts w:ascii="Times New Roman TUR" w:hAnsi="Times New Roman TUR" w:cs="Times New Roman TUR"/>
          <w:b/>
          <w:bCs/>
          <w:color w:val="000000"/>
        </w:rPr>
      </w:pPr>
      <w:r w:rsidRPr="00946A90">
        <w:rPr>
          <w:rFonts w:ascii="Times New Roman TUR" w:hAnsi="Times New Roman TUR" w:cs="Times New Roman TUR"/>
          <w:b/>
          <w:bCs/>
          <w:color w:val="000000"/>
        </w:rPr>
        <w:t>A</w:t>
      </w:r>
      <w:r w:rsidR="00C857BF" w:rsidRPr="00946A90">
        <w:rPr>
          <w:rFonts w:ascii="Times New Roman TUR" w:hAnsi="Times New Roman TUR" w:cs="Times New Roman TUR"/>
          <w:b/>
          <w:bCs/>
          <w:color w:val="000000"/>
        </w:rPr>
        <w:t>M</w:t>
      </w:r>
      <w:r w:rsidRPr="00946A90">
        <w:rPr>
          <w:rFonts w:ascii="Times New Roman TUR" w:hAnsi="Times New Roman TUR" w:cs="Times New Roman TUR"/>
          <w:b/>
          <w:bCs/>
          <w:color w:val="000000"/>
        </w:rPr>
        <w:t>I</w:t>
      </w:r>
      <w:r w:rsidR="00C857BF" w:rsidRPr="00946A90">
        <w:rPr>
          <w:rFonts w:ascii="Times New Roman TUR" w:hAnsi="Times New Roman TUR" w:cs="Times New Roman TUR"/>
          <w:b/>
          <w:bCs/>
          <w:color w:val="000000"/>
        </w:rPr>
        <w:t>N V</w:t>
      </w:r>
      <w:r w:rsidRPr="00946A90">
        <w:rPr>
          <w:rFonts w:ascii="Times New Roman TUR" w:hAnsi="Times New Roman TUR" w:cs="Times New Roman TUR"/>
          <w:b/>
          <w:bCs/>
          <w:color w:val="000000"/>
        </w:rPr>
        <w:t>A</w:t>
      </w:r>
      <w:r w:rsidR="00C857BF" w:rsidRPr="00946A90">
        <w:rPr>
          <w:rFonts w:ascii="Times New Roman TUR" w:hAnsi="Times New Roman TUR" w:cs="Times New Roman TUR"/>
          <w:b/>
          <w:bCs/>
          <w:color w:val="000000"/>
        </w:rPr>
        <w:t xml:space="preserve"> TAHS</w:t>
      </w:r>
      <w:r w:rsidRPr="00946A90">
        <w:rPr>
          <w:rFonts w:ascii="Times New Roman TUR" w:hAnsi="Times New Roman TUR" w:cs="Times New Roman TUR"/>
          <w:b/>
          <w:bCs/>
          <w:color w:val="000000"/>
        </w:rPr>
        <w:t>I</w:t>
      </w:r>
      <w:r w:rsidR="00C857BF" w:rsidRPr="00946A90">
        <w:rPr>
          <w:rFonts w:ascii="Times New Roman TUR" w:hAnsi="Times New Roman TUR" w:cs="Times New Roman TUR"/>
          <w:b/>
          <w:bCs/>
          <w:color w:val="000000"/>
        </w:rPr>
        <w:t>N V</w:t>
      </w:r>
      <w:r w:rsidRPr="00946A90">
        <w:rPr>
          <w:rFonts w:ascii="Times New Roman TUR" w:hAnsi="Times New Roman TUR" w:cs="Times New Roman TUR"/>
          <w:b/>
          <w:bCs/>
          <w:color w:val="000000"/>
        </w:rPr>
        <w:t>A</w:t>
      </w:r>
      <w:r w:rsidR="00C857BF" w:rsidRPr="00946A90">
        <w:rPr>
          <w:rFonts w:ascii="Times New Roman TUR" w:hAnsi="Times New Roman TUR" w:cs="Times New Roman TUR"/>
          <w:b/>
          <w:bCs/>
          <w:color w:val="000000"/>
        </w:rPr>
        <w:t xml:space="preserve"> H</w:t>
      </w:r>
      <w:r w:rsidRPr="00946A90">
        <w:rPr>
          <w:rFonts w:ascii="Times New Roman TUR" w:hAnsi="Times New Roman TUR" w:cs="Times New Roman TUR"/>
          <w:b/>
          <w:bCs/>
          <w:color w:val="000000"/>
        </w:rPr>
        <w:t>I</w:t>
      </w:r>
      <w:r w:rsidR="00C857BF" w:rsidRPr="00946A90">
        <w:rPr>
          <w:rFonts w:ascii="Times New Roman TUR" w:hAnsi="Times New Roman TUR" w:cs="Times New Roman TUR"/>
          <w:b/>
          <w:bCs/>
          <w:color w:val="000000"/>
        </w:rPr>
        <w:t>LM</w:t>
      </w:r>
      <w:r w:rsidRPr="00946A90">
        <w:rPr>
          <w:rFonts w:ascii="Times New Roman TUR" w:hAnsi="Times New Roman TUR" w:cs="Times New Roman TUR"/>
          <w:b/>
          <w:bCs/>
          <w:color w:val="000000"/>
        </w:rPr>
        <w:t>I</w:t>
      </w:r>
      <w:r w:rsidR="00C857BF" w:rsidRPr="00946A90">
        <w:rPr>
          <w:rFonts w:ascii="Times New Roman TUR" w:hAnsi="Times New Roman TUR" w:cs="Times New Roman TUR"/>
          <w:b/>
          <w:bCs/>
          <w:color w:val="000000"/>
        </w:rPr>
        <w:t>N</w:t>
      </w:r>
      <w:r w:rsidRPr="00946A90">
        <w:rPr>
          <w:rFonts w:ascii="Times New Roman TUR" w:hAnsi="Times New Roman TUR" w:cs="Times New Roman TUR"/>
          <w:b/>
          <w:bCs/>
          <w:color w:val="000000"/>
        </w:rPr>
        <w:t>I</w:t>
      </w:r>
      <w:r w:rsidR="00C857BF" w:rsidRPr="00946A90">
        <w:rPr>
          <w:rFonts w:ascii="Times New Roman TUR" w:hAnsi="Times New Roman TUR" w:cs="Times New Roman TUR"/>
          <w:b/>
          <w:bCs/>
          <w:color w:val="000000"/>
        </w:rPr>
        <w:t>N</w:t>
      </w:r>
      <w:r w:rsidRPr="00946A90">
        <w:rPr>
          <w:rFonts w:ascii="Times New Roman TUR" w:hAnsi="Times New Roman TUR" w:cs="Times New Roman TUR"/>
          <w:b/>
          <w:bCs/>
          <w:color w:val="000000"/>
        </w:rPr>
        <w:t>G</w:t>
      </w:r>
      <w:r w:rsidR="00C857BF" w:rsidRPr="00946A90">
        <w:rPr>
          <w:rFonts w:ascii="Times New Roman TUR" w:hAnsi="Times New Roman TUR" w:cs="Times New Roman TUR"/>
          <w:b/>
          <w:bCs/>
          <w:color w:val="000000"/>
        </w:rPr>
        <w:t xml:space="preserve"> B</w:t>
      </w:r>
      <w:r w:rsidRPr="00946A90">
        <w:rPr>
          <w:rFonts w:ascii="Times New Roman TUR" w:hAnsi="Times New Roman TUR" w:cs="Times New Roman TUR"/>
          <w:b/>
          <w:bCs/>
          <w:color w:val="000000"/>
        </w:rPr>
        <w:t>I</w:t>
      </w:r>
      <w:r w:rsidR="00C857BF" w:rsidRPr="00946A90">
        <w:rPr>
          <w:rFonts w:ascii="Times New Roman TUR" w:hAnsi="Times New Roman TUR" w:cs="Times New Roman TUR"/>
          <w:b/>
          <w:bCs/>
          <w:color w:val="000000"/>
        </w:rPr>
        <w:t xml:space="preserve">R </w:t>
      </w:r>
      <w:r w:rsidR="007743D8">
        <w:rPr>
          <w:rFonts w:ascii="Times New Roman TUR" w:hAnsi="Times New Roman TUR" w:cs="Times New Roman TUR"/>
          <w:b/>
          <w:bCs/>
          <w:color w:val="000000"/>
        </w:rPr>
        <w:t>BAYON</w:t>
      </w:r>
      <w:r w:rsidR="00C857BF" w:rsidRPr="00946A90">
        <w:rPr>
          <w:rFonts w:ascii="Times New Roman TUR" w:hAnsi="Times New Roman TUR" w:cs="Times New Roman TUR"/>
          <w:b/>
          <w:bCs/>
          <w:color w:val="000000"/>
        </w:rPr>
        <w:t>I.</w:t>
      </w:r>
    </w:p>
    <w:p w14:paraId="7EF432EB" w14:textId="77777777" w:rsidR="00C857BF" w:rsidRDefault="00C857BF" w:rsidP="0012019B">
      <w:pPr>
        <w:autoSpaceDE w:val="0"/>
        <w:autoSpaceDN w:val="0"/>
        <w:adjustRightInd w:val="0"/>
        <w:jc w:val="center"/>
        <w:rPr>
          <w:rFonts w:ascii="Times New Roman TUR" w:hAnsi="Times New Roman TUR" w:cs="Times New Roman TUR"/>
          <w:color w:val="000000"/>
        </w:rPr>
      </w:pPr>
      <w:r w:rsidRPr="00946A90">
        <w:rPr>
          <w:rFonts w:ascii="Times New Roman TUR" w:hAnsi="Times New Roman TUR" w:cs="Times New Roman TUR"/>
          <w:b/>
          <w:bCs/>
          <w:color w:val="000000"/>
        </w:rPr>
        <w:tab/>
        <w:t>Y</w:t>
      </w:r>
      <w:r w:rsidR="004F68B0" w:rsidRPr="00946A90">
        <w:rPr>
          <w:rFonts w:ascii="Times New Roman TUR" w:hAnsi="Times New Roman TUR" w:cs="Times New Roman TUR"/>
          <w:b/>
          <w:bCs/>
          <w:color w:val="000000"/>
        </w:rPr>
        <w:t>IGI</w:t>
      </w:r>
      <w:r w:rsidRPr="00946A90">
        <w:rPr>
          <w:rFonts w:ascii="Times New Roman TUR" w:hAnsi="Times New Roman TUR" w:cs="Times New Roman TUR"/>
          <w:b/>
          <w:bCs/>
          <w:color w:val="000000"/>
        </w:rPr>
        <w:t>RM</w:t>
      </w:r>
      <w:r w:rsidR="004F68B0" w:rsidRPr="00946A90">
        <w:rPr>
          <w:rFonts w:ascii="Times New Roman TUR" w:hAnsi="Times New Roman TUR" w:cs="Times New Roman TUR"/>
          <w:b/>
          <w:bCs/>
          <w:color w:val="000000"/>
        </w:rPr>
        <w:t xml:space="preserve">A </w:t>
      </w:r>
      <w:r w:rsidRPr="00946A90">
        <w:rPr>
          <w:rFonts w:ascii="Times New Roman TUR" w:hAnsi="Times New Roman TUR" w:cs="Times New Roman TUR"/>
          <w:b/>
          <w:bCs/>
          <w:color w:val="000000"/>
        </w:rPr>
        <w:t>YE</w:t>
      </w:r>
      <w:r w:rsidR="004F68B0" w:rsidRPr="00946A90">
        <w:rPr>
          <w:rFonts w:ascii="Times New Roman TUR" w:hAnsi="Times New Roman TUR" w:cs="Times New Roman TUR"/>
          <w:b/>
          <w:bCs/>
          <w:color w:val="000000"/>
        </w:rPr>
        <w:t>TTI</w:t>
      </w:r>
      <w:r w:rsidRPr="00946A90">
        <w:rPr>
          <w:rFonts w:ascii="Times New Roman TUR" w:hAnsi="Times New Roman TUR" w:cs="Times New Roman TUR"/>
          <w:b/>
          <w:bCs/>
          <w:color w:val="000000"/>
        </w:rPr>
        <w:t>NC</w:t>
      </w:r>
      <w:r w:rsidR="004F68B0" w:rsidRPr="00946A90">
        <w:rPr>
          <w:rFonts w:ascii="Times New Roman TUR" w:hAnsi="Times New Roman TUR" w:cs="Times New Roman TUR"/>
          <w:b/>
          <w:bCs/>
          <w:color w:val="000000"/>
        </w:rPr>
        <w:t>HI</w:t>
      </w:r>
      <w:r w:rsidRPr="00946A90">
        <w:rPr>
          <w:rFonts w:ascii="Times New Roman TUR" w:hAnsi="Times New Roman TUR" w:cs="Times New Roman TUR"/>
          <w:b/>
          <w:bCs/>
          <w:color w:val="000000"/>
        </w:rPr>
        <w:t xml:space="preserve"> M</w:t>
      </w:r>
      <w:r w:rsidR="004F68B0" w:rsidRPr="00946A90">
        <w:rPr>
          <w:rFonts w:ascii="Times New Roman TUR" w:hAnsi="Times New Roman TUR" w:cs="Times New Roman TUR"/>
          <w:b/>
          <w:bCs/>
          <w:color w:val="000000"/>
        </w:rPr>
        <w:t>A</w:t>
      </w:r>
      <w:r w:rsidRPr="00946A90">
        <w:rPr>
          <w:rFonts w:ascii="Times New Roman TUR" w:hAnsi="Times New Roman TUR" w:cs="Times New Roman TUR"/>
          <w:b/>
          <w:bCs/>
          <w:color w:val="000000"/>
        </w:rPr>
        <w:t>KTUB</w:t>
      </w:r>
      <w:r w:rsidR="004F68B0" w:rsidRPr="00946A90">
        <w:rPr>
          <w:rFonts w:ascii="Times New Roman TUR" w:hAnsi="Times New Roman TUR" w:cs="Times New Roman TUR"/>
          <w:b/>
          <w:bCs/>
          <w:color w:val="000000"/>
        </w:rPr>
        <w:t>NI</w:t>
      </w:r>
      <w:r w:rsidRPr="00946A90">
        <w:rPr>
          <w:rFonts w:ascii="Times New Roman TUR" w:hAnsi="Times New Roman TUR" w:cs="Times New Roman TUR"/>
          <w:b/>
          <w:bCs/>
          <w:color w:val="000000"/>
        </w:rPr>
        <w:t>N</w:t>
      </w:r>
      <w:r w:rsidR="004F68B0" w:rsidRPr="00946A90">
        <w:rPr>
          <w:rFonts w:ascii="Times New Roman TUR" w:hAnsi="Times New Roman TUR" w:cs="Times New Roman TUR"/>
          <w:b/>
          <w:bCs/>
          <w:color w:val="000000"/>
        </w:rPr>
        <w:t>G</w:t>
      </w:r>
      <w:r w:rsidRPr="00946A90">
        <w:rPr>
          <w:rFonts w:ascii="Times New Roman TUR" w:hAnsi="Times New Roman TUR" w:cs="Times New Roman TUR"/>
          <w:b/>
          <w:bCs/>
          <w:color w:val="000000"/>
        </w:rPr>
        <w:t xml:space="preserve"> </w:t>
      </w:r>
      <w:r w:rsidR="00EE354E">
        <w:rPr>
          <w:rFonts w:ascii="Times New Roman TUR" w:hAnsi="Times New Roman TUR" w:cs="Times New Roman TUR"/>
          <w:b/>
          <w:bCs/>
          <w:color w:val="000000"/>
        </w:rPr>
        <w:t>BAYONLARI</w:t>
      </w:r>
      <w:r w:rsidRPr="00946A90">
        <w:rPr>
          <w:rFonts w:ascii="Times New Roman TUR" w:hAnsi="Times New Roman TUR" w:cs="Times New Roman TUR"/>
          <w:b/>
          <w:bCs/>
          <w:color w:val="000000"/>
        </w:rPr>
        <w:t xml:space="preserve"> </w:t>
      </w:r>
      <w:r w:rsidR="004F68B0" w:rsidRPr="00946A90">
        <w:rPr>
          <w:rFonts w:ascii="Times New Roman TUR" w:hAnsi="Times New Roman TUR" w:cs="Times New Roman TUR"/>
          <w:b/>
          <w:bCs/>
          <w:color w:val="000000"/>
        </w:rPr>
        <w:t>ICHIGA</w:t>
      </w:r>
      <w:r w:rsidRPr="00946A90">
        <w:rPr>
          <w:rFonts w:ascii="Times New Roman TUR" w:hAnsi="Times New Roman TUR" w:cs="Times New Roman TUR"/>
          <w:b/>
          <w:bCs/>
          <w:color w:val="000000"/>
        </w:rPr>
        <w:t xml:space="preserve"> </w:t>
      </w:r>
      <w:r w:rsidR="004F68B0" w:rsidRPr="00946A90">
        <w:rPr>
          <w:rFonts w:ascii="Times New Roman TUR" w:hAnsi="Times New Roman TUR" w:cs="Times New Roman TUR"/>
          <w:b/>
          <w:bCs/>
          <w:color w:val="000000"/>
        </w:rPr>
        <w:t>KIRISHGA</w:t>
      </w:r>
      <w:r w:rsidRPr="00946A90">
        <w:rPr>
          <w:rFonts w:ascii="Times New Roman TUR" w:hAnsi="Times New Roman TUR" w:cs="Times New Roman TUR"/>
          <w:b/>
          <w:bCs/>
          <w:color w:val="000000"/>
        </w:rPr>
        <w:t xml:space="preserve"> M</w:t>
      </w:r>
      <w:r w:rsidR="004F68B0" w:rsidRPr="00946A90">
        <w:rPr>
          <w:rFonts w:ascii="Times New Roman TUR" w:hAnsi="Times New Roman TUR" w:cs="Times New Roman TUR"/>
          <w:b/>
          <w:bCs/>
          <w:color w:val="000000"/>
        </w:rPr>
        <w:t>U</w:t>
      </w:r>
      <w:r w:rsidRPr="00946A90">
        <w:rPr>
          <w:rFonts w:ascii="Times New Roman TUR" w:hAnsi="Times New Roman TUR" w:cs="Times New Roman TUR"/>
          <w:b/>
          <w:bCs/>
          <w:color w:val="000000"/>
        </w:rPr>
        <w:t>N</w:t>
      </w:r>
      <w:r w:rsidR="004F68B0" w:rsidRPr="00946A90">
        <w:rPr>
          <w:rFonts w:ascii="Times New Roman TUR" w:hAnsi="Times New Roman TUR" w:cs="Times New Roman TUR"/>
          <w:b/>
          <w:bCs/>
          <w:color w:val="000000"/>
        </w:rPr>
        <w:t>O</w:t>
      </w:r>
      <w:r w:rsidRPr="00946A90">
        <w:rPr>
          <w:rFonts w:ascii="Times New Roman TUR" w:hAnsi="Times New Roman TUR" w:cs="Times New Roman TUR"/>
          <w:b/>
          <w:bCs/>
          <w:color w:val="000000"/>
        </w:rPr>
        <w:t>S</w:t>
      </w:r>
      <w:r w:rsidR="004F68B0" w:rsidRPr="00946A90">
        <w:rPr>
          <w:rFonts w:ascii="Times New Roman TUR" w:hAnsi="Times New Roman TUR" w:cs="Times New Roman TUR"/>
          <w:b/>
          <w:bCs/>
          <w:color w:val="000000"/>
        </w:rPr>
        <w:t>I</w:t>
      </w:r>
      <w:r w:rsidRPr="00946A90">
        <w:rPr>
          <w:rFonts w:ascii="Times New Roman TUR" w:hAnsi="Times New Roman TUR" w:cs="Times New Roman TUR"/>
          <w:b/>
          <w:bCs/>
          <w:color w:val="000000"/>
        </w:rPr>
        <w:t xml:space="preserve">B </w:t>
      </w:r>
      <w:r w:rsidR="004F68B0" w:rsidRPr="00946A90">
        <w:rPr>
          <w:rFonts w:ascii="Times New Roman TUR" w:hAnsi="Times New Roman TUR" w:cs="Times New Roman TUR"/>
          <w:b/>
          <w:bCs/>
          <w:color w:val="000000"/>
        </w:rPr>
        <w:t>K</w:t>
      </w:r>
      <w:r w:rsidR="00317151">
        <w:rPr>
          <w:rFonts w:ascii="Times New Roman TUR" w:hAnsi="Times New Roman TUR" w:cs="Times New Roman TUR"/>
          <w:b/>
          <w:bCs/>
          <w:color w:val="000000"/>
        </w:rPr>
        <w:t>O‘</w:t>
      </w:r>
      <w:r w:rsidRPr="00946A90">
        <w:rPr>
          <w:rFonts w:ascii="Times New Roman TUR" w:hAnsi="Times New Roman TUR" w:cs="Times New Roman TUR"/>
          <w:b/>
          <w:bCs/>
          <w:color w:val="000000"/>
        </w:rPr>
        <w:t>R</w:t>
      </w:r>
      <w:r w:rsidR="004F68B0" w:rsidRPr="00946A90">
        <w:rPr>
          <w:rFonts w:ascii="Times New Roman TUR" w:hAnsi="Times New Roman TUR" w:cs="Times New Roman TUR"/>
          <w:b/>
          <w:bCs/>
          <w:color w:val="000000"/>
        </w:rPr>
        <w:t>I</w:t>
      </w:r>
      <w:r w:rsidRPr="00946A90">
        <w:rPr>
          <w:rFonts w:ascii="Times New Roman TUR" w:hAnsi="Times New Roman TUR" w:cs="Times New Roman TUR"/>
          <w:b/>
          <w:bCs/>
          <w:color w:val="000000"/>
        </w:rPr>
        <w:t>LD</w:t>
      </w:r>
      <w:r w:rsidR="004F68B0" w:rsidRPr="00946A90">
        <w:rPr>
          <w:rFonts w:ascii="Times New Roman TUR" w:hAnsi="Times New Roman TUR" w:cs="Times New Roman TUR"/>
          <w:b/>
          <w:bCs/>
          <w:color w:val="000000"/>
        </w:rPr>
        <w:t>I</w:t>
      </w:r>
    </w:p>
    <w:p w14:paraId="79525342"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66510EC6" w14:textId="77777777" w:rsidR="00F52869"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w:t>
      </w:r>
      <w:r w:rsidR="004F68B0">
        <w:rPr>
          <w:rFonts w:ascii="Times New Roman TUR" w:hAnsi="Times New Roman TUR" w:cs="Times New Roman TUR"/>
          <w:color w:val="000000"/>
        </w:rPr>
        <w:t xml:space="preserve"> ku</w:t>
      </w:r>
      <w:r>
        <w:rPr>
          <w:rFonts w:ascii="Times New Roman TUR" w:hAnsi="Times New Roman TUR" w:cs="Times New Roman TUR"/>
          <w:color w:val="000000"/>
        </w:rPr>
        <w:t>nl</w:t>
      </w:r>
      <w:r w:rsidR="004F68B0">
        <w:rPr>
          <w:rFonts w:ascii="Times New Roman TUR" w:hAnsi="Times New Roman TUR" w:cs="Times New Roman TUR"/>
          <w:color w:val="000000"/>
        </w:rPr>
        <w:t>a</w:t>
      </w:r>
      <w:r>
        <w:rPr>
          <w:rFonts w:ascii="Times New Roman TUR" w:hAnsi="Times New Roman TUR" w:cs="Times New Roman TUR"/>
          <w:color w:val="000000"/>
        </w:rPr>
        <w:t>rd</w:t>
      </w:r>
      <w:r w:rsidR="004F68B0">
        <w:rPr>
          <w:rFonts w:ascii="Times New Roman TUR" w:hAnsi="Times New Roman TUR" w:cs="Times New Roman TUR"/>
          <w:color w:val="000000"/>
        </w:rPr>
        <w:t>a</w:t>
      </w:r>
      <w:r>
        <w:rPr>
          <w:rFonts w:ascii="Times New Roman TUR" w:hAnsi="Times New Roman TUR" w:cs="Times New Roman TUR"/>
          <w:color w:val="000000"/>
        </w:rPr>
        <w:t xml:space="preserve"> ziy</w:t>
      </w:r>
      <w:r w:rsidR="004F68B0">
        <w:rPr>
          <w:rFonts w:ascii="Times New Roman TUR" w:hAnsi="Times New Roman TUR" w:cs="Times New Roman TUR"/>
          <w:color w:val="000000"/>
        </w:rPr>
        <w:t>o</w:t>
      </w:r>
      <w:r>
        <w:rPr>
          <w:rFonts w:ascii="Times New Roman TUR" w:hAnsi="Times New Roman TUR" w:cs="Times New Roman TUR"/>
          <w:color w:val="000000"/>
        </w:rPr>
        <w:t>d</w:t>
      </w:r>
      <w:r w:rsidR="004F68B0">
        <w:rPr>
          <w:rFonts w:ascii="Times New Roman TUR" w:hAnsi="Times New Roman TUR" w:cs="Times New Roman TUR"/>
          <w:color w:val="000000"/>
        </w:rPr>
        <w:t>a</w:t>
      </w:r>
      <w:r>
        <w:rPr>
          <w:rFonts w:ascii="Times New Roman TUR" w:hAnsi="Times New Roman TUR" w:cs="Times New Roman TUR"/>
          <w:color w:val="000000"/>
        </w:rPr>
        <w:t xml:space="preserve"> bir </w:t>
      </w:r>
      <w:r w:rsidR="004F68B0">
        <w:rPr>
          <w:rFonts w:ascii="Times New Roman TUR" w:hAnsi="Times New Roman TUR" w:cs="Times New Roman TUR"/>
          <w:color w:val="000000"/>
        </w:rPr>
        <w:t>sezgirlik bilan</w:t>
      </w:r>
      <w:r>
        <w:rPr>
          <w:rFonts w:ascii="Times New Roman TUR" w:hAnsi="Times New Roman TUR" w:cs="Times New Roman TUR"/>
          <w:color w:val="000000"/>
        </w:rPr>
        <w:t xml:space="preserve"> ris</w:t>
      </w:r>
      <w:r w:rsidR="004F68B0">
        <w:rPr>
          <w:rFonts w:ascii="Times New Roman TUR" w:hAnsi="Times New Roman TUR" w:cs="Times New Roman TUR"/>
          <w:color w:val="000000"/>
        </w:rPr>
        <w:t>o</w:t>
      </w:r>
      <w:r>
        <w:rPr>
          <w:rFonts w:ascii="Times New Roman TUR" w:hAnsi="Times New Roman TUR" w:cs="Times New Roman TUR"/>
          <w:color w:val="000000"/>
        </w:rPr>
        <w:t>l</w:t>
      </w:r>
      <w:r w:rsidR="004F68B0">
        <w:rPr>
          <w:rFonts w:ascii="Times New Roman TUR" w:hAnsi="Times New Roman TUR" w:cs="Times New Roman TUR"/>
          <w:color w:val="000000"/>
        </w:rPr>
        <w:t>a</w:t>
      </w:r>
      <w:r>
        <w:rPr>
          <w:rFonts w:ascii="Times New Roman TUR" w:hAnsi="Times New Roman TUR" w:cs="Times New Roman TUR"/>
          <w:color w:val="000000"/>
        </w:rPr>
        <w:t>l</w:t>
      </w:r>
      <w:r w:rsidR="004F68B0">
        <w:rPr>
          <w:rFonts w:ascii="Times New Roman TUR" w:hAnsi="Times New Roman TUR" w:cs="Times New Roman TUR"/>
          <w:color w:val="000000"/>
        </w:rPr>
        <w:t>a</w:t>
      </w:r>
      <w:r>
        <w:rPr>
          <w:rFonts w:ascii="Times New Roman TUR" w:hAnsi="Times New Roman TUR" w:cs="Times New Roman TUR"/>
          <w:color w:val="000000"/>
        </w:rPr>
        <w:t>r</w:t>
      </w:r>
      <w:r w:rsidR="004F68B0">
        <w:rPr>
          <w:rFonts w:ascii="Times New Roman TUR" w:hAnsi="Times New Roman TUR" w:cs="Times New Roman TUR"/>
          <w:color w:val="000000"/>
        </w:rPr>
        <w:t>ga</w:t>
      </w:r>
      <w:r>
        <w:rPr>
          <w:rFonts w:ascii="Times New Roman TUR" w:hAnsi="Times New Roman TUR" w:cs="Times New Roman TUR"/>
          <w:color w:val="000000"/>
        </w:rPr>
        <w:t xml:space="preserve"> </w:t>
      </w:r>
      <w:r w:rsidR="004F68B0">
        <w:rPr>
          <w:rFonts w:ascii="Times New Roman TUR" w:hAnsi="Times New Roman TUR" w:cs="Times New Roman TUR"/>
          <w:color w:val="000000"/>
        </w:rPr>
        <w:t>qaralgani</w:t>
      </w:r>
      <w:r>
        <w:rPr>
          <w:rFonts w:ascii="Times New Roman TUR" w:hAnsi="Times New Roman TUR" w:cs="Times New Roman TUR"/>
          <w:color w:val="000000"/>
        </w:rPr>
        <w:t>dan, in</w:t>
      </w:r>
      <w:r w:rsidR="004F68B0">
        <w:rPr>
          <w:rFonts w:ascii="Times New Roman TUR" w:hAnsi="Times New Roman TUR" w:cs="Times New Roman TUR"/>
          <w:color w:val="000000"/>
        </w:rPr>
        <w:t>o</w:t>
      </w:r>
      <w:r>
        <w:rPr>
          <w:rFonts w:ascii="Times New Roman TUR" w:hAnsi="Times New Roman TUR" w:cs="Times New Roman TUR"/>
          <w:color w:val="000000"/>
        </w:rPr>
        <w:t>y</w:t>
      </w:r>
      <w:r w:rsidR="004F68B0">
        <w:rPr>
          <w:rFonts w:ascii="Times New Roman TUR" w:hAnsi="Times New Roman TUR" w:cs="Times New Roman TUR"/>
          <w:color w:val="000000"/>
        </w:rPr>
        <w:t>a</w:t>
      </w:r>
      <w:r>
        <w:rPr>
          <w:rFonts w:ascii="Times New Roman TUR" w:hAnsi="Times New Roman TUR" w:cs="Times New Roman TUR"/>
          <w:color w:val="000000"/>
        </w:rPr>
        <w:t>t</w:t>
      </w:r>
      <w:r w:rsidR="004F68B0">
        <w:rPr>
          <w:rFonts w:ascii="Times New Roman TUR" w:hAnsi="Times New Roman TUR" w:cs="Times New Roman TUR"/>
          <w:color w:val="000000"/>
        </w:rPr>
        <w:t>n</w:t>
      </w:r>
      <w:r>
        <w:rPr>
          <w:rFonts w:ascii="Times New Roman TUR" w:hAnsi="Times New Roman TUR" w:cs="Times New Roman TUR"/>
          <w:color w:val="000000"/>
        </w:rPr>
        <w:t>in</w:t>
      </w:r>
      <w:r w:rsidR="004F68B0">
        <w:rPr>
          <w:rFonts w:ascii="Times New Roman TUR" w:hAnsi="Times New Roman TUR" w:cs="Times New Roman TUR"/>
          <w:color w:val="000000"/>
        </w:rPr>
        <w:t>g</w:t>
      </w:r>
      <w:r>
        <w:rPr>
          <w:rFonts w:ascii="Times New Roman TUR" w:hAnsi="Times New Roman TUR" w:cs="Times New Roman TUR"/>
          <w:color w:val="000000"/>
        </w:rPr>
        <w:t xml:space="preserve"> him</w:t>
      </w:r>
      <w:r w:rsidR="004F68B0">
        <w:rPr>
          <w:rFonts w:ascii="Times New Roman TUR" w:hAnsi="Times New Roman TUR" w:cs="Times New Roman TUR"/>
          <w:color w:val="000000"/>
        </w:rPr>
        <w:t>o</w:t>
      </w:r>
      <w:r>
        <w:rPr>
          <w:rFonts w:ascii="Times New Roman TUR" w:hAnsi="Times New Roman TUR" w:cs="Times New Roman TUR"/>
          <w:color w:val="000000"/>
        </w:rPr>
        <w:t>y</w:t>
      </w:r>
      <w:r w:rsidR="004F68B0">
        <w:rPr>
          <w:rFonts w:ascii="Times New Roman TUR" w:hAnsi="Times New Roman TUR" w:cs="Times New Roman TUR"/>
          <w:color w:val="000000"/>
        </w:rPr>
        <w:t>as</w:t>
      </w:r>
      <w:r>
        <w:rPr>
          <w:rFonts w:ascii="Times New Roman TUR" w:hAnsi="Times New Roman TUR" w:cs="Times New Roman TUR"/>
          <w:color w:val="000000"/>
        </w:rPr>
        <w:t xml:space="preserve">i </w:t>
      </w:r>
      <w:r w:rsidR="004F68B0">
        <w:rPr>
          <w:rFonts w:ascii="Times New Roman TUR" w:hAnsi="Times New Roman TUR" w:cs="Times New Roman TUR"/>
          <w:color w:val="000000"/>
        </w:rPr>
        <w:t>ham</w:t>
      </w:r>
      <w:r>
        <w:rPr>
          <w:rFonts w:ascii="Times New Roman TUR" w:hAnsi="Times New Roman TUR" w:cs="Times New Roman TUR"/>
          <w:color w:val="000000"/>
        </w:rPr>
        <w:t xml:space="preserve"> bir n</w:t>
      </w:r>
      <w:r w:rsidR="004F68B0">
        <w:rPr>
          <w:rFonts w:ascii="Times New Roman TUR" w:hAnsi="Times New Roman TUR" w:cs="Times New Roman TUR"/>
          <w:color w:val="000000"/>
        </w:rPr>
        <w:t>a</w:t>
      </w:r>
      <w:r>
        <w:rPr>
          <w:rFonts w:ascii="Times New Roman TUR" w:hAnsi="Times New Roman TUR" w:cs="Times New Roman TUR"/>
          <w:color w:val="000000"/>
        </w:rPr>
        <w:t>v</w:t>
      </w:r>
      <w:r w:rsidR="004F68B0">
        <w:rPr>
          <w:rFonts w:ascii="Times New Roman TUR" w:hAnsi="Times New Roman TUR" w:cs="Times New Roman TUR"/>
          <w:color w:val="000000"/>
        </w:rPr>
        <w:t>i</w:t>
      </w:r>
      <w:r>
        <w:rPr>
          <w:rFonts w:ascii="Times New Roman TUR" w:hAnsi="Times New Roman TUR" w:cs="Times New Roman TUR"/>
          <w:color w:val="000000"/>
        </w:rPr>
        <w:t xml:space="preserve"> </w:t>
      </w:r>
      <w:r w:rsidR="004F68B0">
        <w:rPr>
          <w:rFonts w:ascii="Times New Roman TUR" w:hAnsi="Times New Roman TUR" w:cs="Times New Roman TUR"/>
          <w:color w:val="000000"/>
        </w:rPr>
        <w:t>sezgirlik bilan</w:t>
      </w:r>
      <w:r>
        <w:rPr>
          <w:rFonts w:ascii="Times New Roman TUR" w:hAnsi="Times New Roman TUR" w:cs="Times New Roman TUR"/>
          <w:color w:val="000000"/>
        </w:rPr>
        <w:t xml:space="preserve"> ikr</w:t>
      </w:r>
      <w:r w:rsidR="004F68B0">
        <w:rPr>
          <w:rFonts w:ascii="Times New Roman TUR" w:hAnsi="Times New Roman TUR" w:cs="Times New Roman TUR"/>
          <w:color w:val="000000"/>
        </w:rPr>
        <w:t>o</w:t>
      </w:r>
      <w:r>
        <w:rPr>
          <w:rFonts w:ascii="Times New Roman TUR" w:hAnsi="Times New Roman TUR" w:cs="Times New Roman TUR"/>
          <w:color w:val="000000"/>
        </w:rPr>
        <w:t>m</w:t>
      </w:r>
      <w:r w:rsidR="004F68B0">
        <w:rPr>
          <w:rFonts w:ascii="Times New Roman TUR" w:hAnsi="Times New Roman TUR" w:cs="Times New Roman TUR"/>
          <w:color w:val="000000"/>
        </w:rPr>
        <w:t>i</w:t>
      </w:r>
      <w:r>
        <w:rPr>
          <w:rFonts w:ascii="Times New Roman TUR" w:hAnsi="Times New Roman TUR" w:cs="Times New Roman TUR"/>
          <w:color w:val="000000"/>
        </w:rPr>
        <w:t>n</w:t>
      </w:r>
      <w:r w:rsidR="004F68B0">
        <w:rPr>
          <w:rFonts w:ascii="Times New Roman TUR" w:hAnsi="Times New Roman TUR" w:cs="Times New Roman TUR"/>
          <w:color w:val="000000"/>
        </w:rPr>
        <w:t>i</w:t>
      </w:r>
      <w:r>
        <w:rPr>
          <w:rFonts w:ascii="Times New Roman TUR" w:hAnsi="Times New Roman TUR" w:cs="Times New Roman TUR"/>
          <w:color w:val="000000"/>
        </w:rPr>
        <w:t xml:space="preserve"> </w:t>
      </w:r>
      <w:r w:rsidR="004F68B0">
        <w:rPr>
          <w:rFonts w:ascii="Times New Roman TUR" w:hAnsi="Times New Roman TUR" w:cs="Times New Roman TUR"/>
          <w:color w:val="000000"/>
        </w:rPr>
        <w:t>k</w:t>
      </w:r>
      <w:r w:rsidR="00317151">
        <w:rPr>
          <w:rFonts w:ascii="Times New Roman TUR" w:hAnsi="Times New Roman TUR" w:cs="Times New Roman TUR"/>
          <w:color w:val="000000"/>
        </w:rPr>
        <w:t>o‘</w:t>
      </w:r>
      <w:r w:rsidR="004F68B0">
        <w:rPr>
          <w:rFonts w:ascii="Times New Roman TUR" w:hAnsi="Times New Roman TUR" w:cs="Times New Roman TUR"/>
          <w:color w:val="000000"/>
        </w:rPr>
        <w:t>rs</w:t>
      </w:r>
      <w:r w:rsidR="002C79FF">
        <w:rPr>
          <w:rFonts w:ascii="Times New Roman TUR" w:hAnsi="Times New Roman TUR" w:cs="Times New Roman TUR"/>
          <w:color w:val="000000"/>
        </w:rPr>
        <w:t>a</w:t>
      </w:r>
      <w:r w:rsidR="004F68B0">
        <w:rPr>
          <w:rFonts w:ascii="Times New Roman TUR" w:hAnsi="Times New Roman TUR" w:cs="Times New Roman TUR"/>
          <w:color w:val="000000"/>
        </w:rPr>
        <w:t>t</w:t>
      </w:r>
      <w:r>
        <w:rPr>
          <w:rFonts w:ascii="Times New Roman TUR" w:hAnsi="Times New Roman TUR" w:cs="Times New Roman TUR"/>
          <w:color w:val="000000"/>
        </w:rPr>
        <w:t xml:space="preserve">di. </w:t>
      </w:r>
      <w:r w:rsidR="00317151">
        <w:rPr>
          <w:rFonts w:ascii="Times New Roman TUR" w:hAnsi="Times New Roman TUR" w:cs="Times New Roman TUR"/>
          <w:color w:val="000000"/>
        </w:rPr>
        <w:t>G‘</w:t>
      </w:r>
      <w:r w:rsidR="004F68B0">
        <w:rPr>
          <w:rFonts w:ascii="Times New Roman TUR" w:hAnsi="Times New Roman TUR" w:cs="Times New Roman TUR"/>
          <w:color w:val="000000"/>
        </w:rPr>
        <w:t>o</w:t>
      </w:r>
      <w:r>
        <w:rPr>
          <w:rFonts w:ascii="Times New Roman TUR" w:hAnsi="Times New Roman TUR" w:cs="Times New Roman TUR"/>
          <w:color w:val="000000"/>
        </w:rPr>
        <w:t>y</w:t>
      </w:r>
      <w:r w:rsidR="004F68B0">
        <w:rPr>
          <w:rFonts w:ascii="Times New Roman TUR" w:hAnsi="Times New Roman TUR" w:cs="Times New Roman TUR"/>
          <w:color w:val="000000"/>
        </w:rPr>
        <w:t>a</w:t>
      </w:r>
      <w:r>
        <w:rPr>
          <w:rFonts w:ascii="Times New Roman TUR" w:hAnsi="Times New Roman TUR" w:cs="Times New Roman TUR"/>
          <w:color w:val="000000"/>
        </w:rPr>
        <w:t xml:space="preserve">t </w:t>
      </w:r>
      <w:r w:rsidR="004F68B0">
        <w:rPr>
          <w:rFonts w:ascii="Times New Roman TUR" w:hAnsi="Times New Roman TUR" w:cs="Times New Roman TUR"/>
          <w:color w:val="000000"/>
        </w:rPr>
        <w:t>juz</w:t>
      </w:r>
      <w:r w:rsidR="00317151">
        <w:rPr>
          <w:rFonts w:ascii="Times New Roman TUR" w:hAnsi="Times New Roman TUR" w:cs="Times New Roman TUR"/>
          <w:color w:val="000000"/>
        </w:rPr>
        <w:t>’</w:t>
      </w:r>
      <w:r>
        <w:rPr>
          <w:rFonts w:ascii="Times New Roman TUR" w:hAnsi="Times New Roman TUR" w:cs="Times New Roman TUR"/>
          <w:color w:val="000000"/>
        </w:rPr>
        <w:t>i</w:t>
      </w:r>
      <w:r w:rsidR="004F68B0">
        <w:rPr>
          <w:rFonts w:ascii="Times New Roman TUR" w:hAnsi="Times New Roman TUR" w:cs="Times New Roman TUR"/>
          <w:color w:val="000000"/>
        </w:rPr>
        <w:t>y</w:t>
      </w:r>
      <w:r>
        <w:rPr>
          <w:rFonts w:ascii="Times New Roman TUR" w:hAnsi="Times New Roman TUR" w:cs="Times New Roman TUR"/>
          <w:color w:val="000000"/>
        </w:rPr>
        <w:t xml:space="preserve"> bir n</w:t>
      </w:r>
      <w:r w:rsidR="004F68B0">
        <w:rPr>
          <w:rFonts w:ascii="Times New Roman TUR" w:hAnsi="Times New Roman TUR" w:cs="Times New Roman TUR"/>
          <w:color w:val="000000"/>
        </w:rPr>
        <w:t>a</w:t>
      </w:r>
      <w:r>
        <w:rPr>
          <w:rFonts w:ascii="Times New Roman TUR" w:hAnsi="Times New Roman TUR" w:cs="Times New Roman TUR"/>
          <w:color w:val="000000"/>
        </w:rPr>
        <w:t>mun</w:t>
      </w:r>
      <w:r w:rsidR="004F68B0">
        <w:rPr>
          <w:rFonts w:ascii="Times New Roman TUR" w:hAnsi="Times New Roman TUR" w:cs="Times New Roman TUR"/>
          <w:color w:val="000000"/>
        </w:rPr>
        <w:t>a</w:t>
      </w:r>
      <w:r>
        <w:rPr>
          <w:rFonts w:ascii="Times New Roman TUR" w:hAnsi="Times New Roman TUR" w:cs="Times New Roman TUR"/>
          <w:color w:val="000000"/>
        </w:rPr>
        <w:t xml:space="preserve">si </w:t>
      </w:r>
      <w:r w:rsidR="004F68B0">
        <w:rPr>
          <w:rFonts w:ascii="Times New Roman TUR" w:hAnsi="Times New Roman TUR" w:cs="Times New Roman TUR"/>
          <w:color w:val="000000"/>
        </w:rPr>
        <w:t>sh</w:t>
      </w:r>
      <w:r>
        <w:rPr>
          <w:rFonts w:ascii="Times New Roman TUR" w:hAnsi="Times New Roman TUR" w:cs="Times New Roman TUR"/>
          <w:color w:val="000000"/>
        </w:rPr>
        <w:t>uki: Ris</w:t>
      </w:r>
      <w:r w:rsidR="004F68B0">
        <w:rPr>
          <w:rFonts w:ascii="Times New Roman TUR" w:hAnsi="Times New Roman TUR" w:cs="Times New Roman TUR"/>
          <w:color w:val="000000"/>
        </w:rPr>
        <w:t>o</w:t>
      </w:r>
      <w:r>
        <w:rPr>
          <w:rFonts w:ascii="Times New Roman TUR" w:hAnsi="Times New Roman TUR" w:cs="Times New Roman TUR"/>
          <w:color w:val="000000"/>
        </w:rPr>
        <w:t>l</w:t>
      </w:r>
      <w:r w:rsidR="004F68B0">
        <w:rPr>
          <w:rFonts w:ascii="Times New Roman TUR" w:hAnsi="Times New Roman TUR" w:cs="Times New Roman TUR"/>
          <w:color w:val="000000"/>
        </w:rPr>
        <w:t>a</w:t>
      </w:r>
      <w:r>
        <w:rPr>
          <w:rFonts w:ascii="Times New Roman TUR" w:hAnsi="Times New Roman TUR" w:cs="Times New Roman TUR"/>
          <w:color w:val="000000"/>
        </w:rPr>
        <w:t xml:space="preserve">-i Nur </w:t>
      </w:r>
      <w:r w:rsidR="004F68B0">
        <w:rPr>
          <w:rFonts w:ascii="Times New Roman TUR" w:hAnsi="Times New Roman TUR" w:cs="Times New Roman TUR"/>
          <w:color w:val="000000"/>
        </w:rPr>
        <w:t>shog</w:t>
      </w:r>
      <w:r>
        <w:rPr>
          <w:rFonts w:ascii="Times New Roman TUR" w:hAnsi="Times New Roman TUR" w:cs="Times New Roman TUR"/>
          <w:color w:val="000000"/>
        </w:rPr>
        <w:t>irdl</w:t>
      </w:r>
      <w:r w:rsidR="004F68B0">
        <w:rPr>
          <w:rFonts w:ascii="Times New Roman TUR" w:hAnsi="Times New Roman TUR" w:cs="Times New Roman TUR"/>
          <w:color w:val="000000"/>
        </w:rPr>
        <w:t>a</w:t>
      </w:r>
      <w:r>
        <w:rPr>
          <w:rFonts w:ascii="Times New Roman TUR" w:hAnsi="Times New Roman TUR" w:cs="Times New Roman TUR"/>
          <w:color w:val="000000"/>
        </w:rPr>
        <w:t>ri</w:t>
      </w:r>
      <w:r w:rsidR="004F68B0">
        <w:rPr>
          <w:rFonts w:ascii="Times New Roman TUR" w:hAnsi="Times New Roman TUR" w:cs="Times New Roman TUR"/>
          <w:color w:val="000000"/>
        </w:rPr>
        <w:t>ga</w:t>
      </w:r>
      <w:r>
        <w:rPr>
          <w:rFonts w:ascii="Times New Roman TUR" w:hAnsi="Times New Roman TUR" w:cs="Times New Roman TUR"/>
          <w:color w:val="000000"/>
        </w:rPr>
        <w:t xml:space="preserve"> </w:t>
      </w:r>
      <w:r w:rsidR="004F68B0">
        <w:rPr>
          <w:rFonts w:ascii="Times New Roman TUR" w:hAnsi="Times New Roman TUR" w:cs="Times New Roman TUR"/>
          <w:color w:val="000000"/>
        </w:rPr>
        <w:t>tirikchilik</w:t>
      </w:r>
      <w:r>
        <w:rPr>
          <w:rFonts w:ascii="Times New Roman TUR" w:hAnsi="Times New Roman TUR" w:cs="Times New Roman TUR"/>
          <w:color w:val="000000"/>
        </w:rPr>
        <w:t xml:space="preserve"> </w:t>
      </w:r>
      <w:r w:rsidR="004F68B0">
        <w:rPr>
          <w:rFonts w:ascii="Times New Roman TUR" w:hAnsi="Times New Roman TUR" w:cs="Times New Roman TUR"/>
          <w:color w:val="000000"/>
        </w:rPr>
        <w:t>j</w:t>
      </w:r>
      <w:r>
        <w:rPr>
          <w:rFonts w:ascii="Times New Roman TUR" w:hAnsi="Times New Roman TUR" w:cs="Times New Roman TUR"/>
          <w:color w:val="000000"/>
        </w:rPr>
        <w:t>ih</w:t>
      </w:r>
      <w:r w:rsidR="004F68B0">
        <w:rPr>
          <w:rFonts w:ascii="Times New Roman TUR" w:hAnsi="Times New Roman TUR" w:cs="Times New Roman TUR"/>
          <w:color w:val="000000"/>
        </w:rPr>
        <w:t>a</w:t>
      </w:r>
      <w:r>
        <w:rPr>
          <w:rFonts w:ascii="Times New Roman TUR" w:hAnsi="Times New Roman TUR" w:cs="Times New Roman TUR"/>
          <w:color w:val="000000"/>
        </w:rPr>
        <w:t>tid</w:t>
      </w:r>
      <w:r w:rsidR="004F68B0">
        <w:rPr>
          <w:rFonts w:ascii="Times New Roman TUR" w:hAnsi="Times New Roman TUR" w:cs="Times New Roman TUR"/>
          <w:color w:val="000000"/>
        </w:rPr>
        <w:t>a</w:t>
      </w:r>
      <w:r>
        <w:rPr>
          <w:rFonts w:ascii="Times New Roman TUR" w:hAnsi="Times New Roman TUR" w:cs="Times New Roman TUR"/>
          <w:color w:val="000000"/>
        </w:rPr>
        <w:t xml:space="preserve"> bir ikr</w:t>
      </w:r>
      <w:r w:rsidR="004F68B0">
        <w:rPr>
          <w:rFonts w:ascii="Times New Roman TUR" w:hAnsi="Times New Roman TUR" w:cs="Times New Roman TUR"/>
          <w:color w:val="000000"/>
        </w:rPr>
        <w:t>o</w:t>
      </w:r>
      <w:r>
        <w:rPr>
          <w:rFonts w:ascii="Times New Roman TUR" w:hAnsi="Times New Roman TUR" w:cs="Times New Roman TUR"/>
          <w:color w:val="000000"/>
        </w:rPr>
        <w:t>m</w:t>
      </w:r>
      <w:r w:rsidR="004F68B0">
        <w:rPr>
          <w:rFonts w:ascii="Times New Roman TUR" w:hAnsi="Times New Roman TUR" w:cs="Times New Roman TUR"/>
          <w:color w:val="000000"/>
        </w:rPr>
        <w:t>i</w:t>
      </w:r>
      <w:r>
        <w:rPr>
          <w:rFonts w:ascii="Times New Roman TUR" w:hAnsi="Times New Roman TUR" w:cs="Times New Roman TUR"/>
          <w:color w:val="000000"/>
        </w:rPr>
        <w:t xml:space="preserve"> </w:t>
      </w:r>
      <w:r w:rsidR="004F68B0">
        <w:rPr>
          <w:rFonts w:ascii="Times New Roman TUR" w:hAnsi="Times New Roman TUR" w:cs="Times New Roman TUR"/>
          <w:color w:val="000000"/>
        </w:rPr>
        <w:t>I</w:t>
      </w:r>
      <w:r>
        <w:rPr>
          <w:rFonts w:ascii="Times New Roman TUR" w:hAnsi="Times New Roman TUR" w:cs="Times New Roman TUR"/>
          <w:color w:val="000000"/>
        </w:rPr>
        <w:t>l</w:t>
      </w:r>
      <w:r w:rsidR="004F68B0">
        <w:rPr>
          <w:rFonts w:ascii="Times New Roman TUR" w:hAnsi="Times New Roman TUR" w:cs="Times New Roman TUR"/>
          <w:color w:val="000000"/>
        </w:rPr>
        <w:t>o</w:t>
      </w:r>
      <w:r>
        <w:rPr>
          <w:rFonts w:ascii="Times New Roman TUR" w:hAnsi="Times New Roman TUR" w:cs="Times New Roman TUR"/>
          <w:color w:val="000000"/>
        </w:rPr>
        <w:t>h</w:t>
      </w:r>
      <w:r w:rsidR="004F68B0">
        <w:rPr>
          <w:rFonts w:ascii="Times New Roman TUR" w:hAnsi="Times New Roman TUR" w:cs="Times New Roman TUR"/>
          <w:color w:val="000000"/>
        </w:rPr>
        <w:t>iy</w:t>
      </w:r>
      <w:r>
        <w:rPr>
          <w:rFonts w:ascii="Times New Roman TUR" w:hAnsi="Times New Roman TUR" w:cs="Times New Roman TUR"/>
          <w:color w:val="000000"/>
        </w:rPr>
        <w:t xml:space="preserve"> v</w:t>
      </w:r>
      <w:r w:rsidR="004F68B0">
        <w:rPr>
          <w:rFonts w:ascii="Times New Roman TUR" w:hAnsi="Times New Roman TUR" w:cs="Times New Roman TUR"/>
          <w:color w:val="000000"/>
        </w:rPr>
        <w:t>a</w:t>
      </w:r>
      <w:r>
        <w:rPr>
          <w:rFonts w:ascii="Times New Roman TUR" w:hAnsi="Times New Roman TUR" w:cs="Times New Roman TUR"/>
          <w:color w:val="000000"/>
        </w:rPr>
        <w:t xml:space="preserve"> k</w:t>
      </w:r>
      <w:r w:rsidR="004F68B0">
        <w:rPr>
          <w:rFonts w:ascii="Times New Roman TUR" w:hAnsi="Times New Roman TUR" w:cs="Times New Roman TUR"/>
          <w:color w:val="000000"/>
        </w:rPr>
        <w:t>ichi</w:t>
      </w:r>
      <w:r>
        <w:rPr>
          <w:rFonts w:ascii="Times New Roman TUR" w:hAnsi="Times New Roman TUR" w:cs="Times New Roman TUR"/>
          <w:color w:val="000000"/>
        </w:rPr>
        <w:t>k</w:t>
      </w:r>
      <w:r w:rsidR="002C79FF">
        <w:rPr>
          <w:rFonts w:ascii="Times New Roman TUR" w:hAnsi="Times New Roman TUR" w:cs="Times New Roman TUR"/>
          <w:color w:val="000000"/>
        </w:rPr>
        <w:t>,</w:t>
      </w:r>
      <w:r>
        <w:rPr>
          <w:rFonts w:ascii="Times New Roman TUR" w:hAnsi="Times New Roman TUR" w:cs="Times New Roman TUR"/>
          <w:color w:val="000000"/>
        </w:rPr>
        <w:t xml:space="preserve"> fa</w:t>
      </w:r>
      <w:r w:rsidR="004F68B0">
        <w:rPr>
          <w:rFonts w:ascii="Times New Roman TUR" w:hAnsi="Times New Roman TUR" w:cs="Times New Roman TUR"/>
          <w:color w:val="000000"/>
        </w:rPr>
        <w:t>q</w:t>
      </w:r>
      <w:r>
        <w:rPr>
          <w:rFonts w:ascii="Times New Roman TUR" w:hAnsi="Times New Roman TUR" w:cs="Times New Roman TUR"/>
          <w:color w:val="000000"/>
        </w:rPr>
        <w:t>at hayr</w:t>
      </w:r>
      <w:r w:rsidR="004F68B0">
        <w:rPr>
          <w:rFonts w:ascii="Times New Roman TUR" w:hAnsi="Times New Roman TUR" w:cs="Times New Roman TUR"/>
          <w:color w:val="000000"/>
        </w:rPr>
        <w:t>a</w:t>
      </w:r>
      <w:r>
        <w:rPr>
          <w:rFonts w:ascii="Times New Roman TUR" w:hAnsi="Times New Roman TUR" w:cs="Times New Roman TUR"/>
          <w:color w:val="000000"/>
        </w:rPr>
        <w:t>t</w:t>
      </w:r>
      <w:r w:rsidR="00B22521">
        <w:rPr>
          <w:rFonts w:ascii="Times New Roman TUR" w:hAnsi="Times New Roman TUR" w:cs="Times New Roman TUR"/>
          <w:color w:val="000000"/>
        </w:rPr>
        <w:t>ga loyiq</w:t>
      </w:r>
      <w:r>
        <w:rPr>
          <w:rFonts w:ascii="Times New Roman TUR" w:hAnsi="Times New Roman TUR" w:cs="Times New Roman TUR"/>
          <w:color w:val="000000"/>
        </w:rPr>
        <w:t xml:space="preserve"> v</w:t>
      </w:r>
      <w:r w:rsidR="004F68B0">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4F68B0">
        <w:rPr>
          <w:rFonts w:ascii="Times New Roman TUR" w:hAnsi="Times New Roman TUR" w:cs="Times New Roman TUR"/>
          <w:color w:val="000000"/>
        </w:rPr>
        <w:t>o</w:t>
      </w:r>
      <w:r>
        <w:rPr>
          <w:rFonts w:ascii="Times New Roman TUR" w:hAnsi="Times New Roman TUR" w:cs="Times New Roman TUR"/>
          <w:color w:val="000000"/>
        </w:rPr>
        <w:t>y</w:t>
      </w:r>
      <w:r w:rsidR="004F68B0">
        <w:rPr>
          <w:rFonts w:ascii="Times New Roman TUR" w:hAnsi="Times New Roman TUR" w:cs="Times New Roman TUR"/>
          <w:color w:val="000000"/>
        </w:rPr>
        <w:t>a</w:t>
      </w:r>
      <w:r>
        <w:rPr>
          <w:rFonts w:ascii="Times New Roman TUR" w:hAnsi="Times New Roman TUR" w:cs="Times New Roman TUR"/>
          <w:color w:val="000000"/>
        </w:rPr>
        <w:t>t</w:t>
      </w:r>
      <w:r w:rsidR="004B66BE">
        <w:rPr>
          <w:rFonts w:ascii="Times New Roman TUR" w:hAnsi="Times New Roman TUR" w:cs="Times New Roman TUR"/>
          <w:color w:val="000000"/>
        </w:rPr>
        <w:t xml:space="preserve"> </w:t>
      </w:r>
      <w:r>
        <w:rPr>
          <w:rFonts w:ascii="Times New Roman TUR" w:hAnsi="Times New Roman TUR" w:cs="Times New Roman TUR"/>
          <w:color w:val="000000"/>
        </w:rPr>
        <w:t>l</w:t>
      </w:r>
      <w:r w:rsidR="00F52869">
        <w:rPr>
          <w:rFonts w:ascii="Times New Roman TUR" w:hAnsi="Times New Roman TUR" w:cs="Times New Roman TUR"/>
          <w:color w:val="000000"/>
        </w:rPr>
        <w:t>a</w:t>
      </w:r>
      <w:r>
        <w:rPr>
          <w:rFonts w:ascii="Times New Roman TUR" w:hAnsi="Times New Roman TUR" w:cs="Times New Roman TUR"/>
          <w:color w:val="000000"/>
        </w:rPr>
        <w:t>tif bir t</w:t>
      </w:r>
      <w:r w:rsidR="00F52869">
        <w:rPr>
          <w:rFonts w:ascii="Times New Roman TUR" w:hAnsi="Times New Roman TUR" w:cs="Times New Roman TUR"/>
          <w:color w:val="000000"/>
        </w:rPr>
        <w:t>a</w:t>
      </w:r>
      <w:r>
        <w:rPr>
          <w:rFonts w:ascii="Times New Roman TUR" w:hAnsi="Times New Roman TUR" w:cs="Times New Roman TUR"/>
          <w:color w:val="000000"/>
        </w:rPr>
        <w:t>v</w:t>
      </w:r>
      <w:r w:rsidR="00F52869">
        <w:rPr>
          <w:rFonts w:ascii="Times New Roman TUR" w:hAnsi="Times New Roman TUR" w:cs="Times New Roman TUR"/>
          <w:color w:val="000000"/>
        </w:rPr>
        <w:t>o</w:t>
      </w:r>
      <w:r>
        <w:rPr>
          <w:rFonts w:ascii="Times New Roman TUR" w:hAnsi="Times New Roman TUR" w:cs="Times New Roman TUR"/>
          <w:color w:val="000000"/>
        </w:rPr>
        <w:t>fu</w:t>
      </w:r>
      <w:r w:rsidR="00F52869">
        <w:rPr>
          <w:rFonts w:ascii="Times New Roman TUR" w:hAnsi="Times New Roman TUR" w:cs="Times New Roman TUR"/>
          <w:color w:val="000000"/>
        </w:rPr>
        <w:t>q</w:t>
      </w:r>
      <w:r>
        <w:rPr>
          <w:rFonts w:ascii="Times New Roman TUR" w:hAnsi="Times New Roman TUR" w:cs="Times New Roman TUR"/>
          <w:color w:val="000000"/>
        </w:rPr>
        <w:t xml:space="preserve"> v</w:t>
      </w:r>
      <w:r w:rsidR="00F52869">
        <w:rPr>
          <w:rFonts w:ascii="Times New Roman TUR" w:hAnsi="Times New Roman TUR" w:cs="Times New Roman TUR"/>
          <w:color w:val="000000"/>
        </w:rPr>
        <w:t>oqe</w:t>
      </w:r>
      <w:r w:rsidR="00167973">
        <w:rPr>
          <w:rFonts w:ascii="Times New Roman TUR" w:hAnsi="Times New Roman TUR" w:cs="Times New Roman TUR"/>
          <w:color w:val="000000"/>
        </w:rPr>
        <w:t>lik</w:t>
      </w:r>
      <w:r>
        <w:rPr>
          <w:rFonts w:ascii="Times New Roman TUR" w:hAnsi="Times New Roman TUR" w:cs="Times New Roman TUR"/>
          <w:color w:val="000000"/>
        </w:rPr>
        <w:t>d</w:t>
      </w:r>
      <w:r w:rsidR="00F52869">
        <w:rPr>
          <w:rFonts w:ascii="Times New Roman TUR" w:hAnsi="Times New Roman TUR" w:cs="Times New Roman TUR"/>
          <w:color w:val="000000"/>
        </w:rPr>
        <w:t>i</w:t>
      </w:r>
      <w:r>
        <w:rPr>
          <w:rFonts w:ascii="Times New Roman TUR" w:hAnsi="Times New Roman TUR" w:cs="Times New Roman TUR"/>
          <w:color w:val="000000"/>
        </w:rPr>
        <w:t xml:space="preserve">r.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w:t>
      </w:r>
      <w:r w:rsidR="00F52869">
        <w:rPr>
          <w:rFonts w:ascii="Times New Roman TUR" w:hAnsi="Times New Roman TUR" w:cs="Times New Roman TUR"/>
          <w:color w:val="000000"/>
        </w:rPr>
        <w:t>x</w:t>
      </w:r>
      <w:r>
        <w:rPr>
          <w:rFonts w:ascii="Times New Roman TUR" w:hAnsi="Times New Roman TUR" w:cs="Times New Roman TUR"/>
          <w:color w:val="000000"/>
        </w:rPr>
        <w:t>izm</w:t>
      </w:r>
      <w:r w:rsidR="00F52869">
        <w:rPr>
          <w:rFonts w:ascii="Times New Roman TUR" w:hAnsi="Times New Roman TUR" w:cs="Times New Roman TUR"/>
          <w:color w:val="000000"/>
        </w:rPr>
        <w:t>a</w:t>
      </w:r>
      <w:r>
        <w:rPr>
          <w:rFonts w:ascii="Times New Roman TUR" w:hAnsi="Times New Roman TUR" w:cs="Times New Roman TUR"/>
          <w:color w:val="000000"/>
        </w:rPr>
        <w:t>tinin</w:t>
      </w:r>
      <w:r w:rsidR="00F52869">
        <w:rPr>
          <w:rFonts w:ascii="Times New Roman TUR" w:hAnsi="Times New Roman TUR" w:cs="Times New Roman TUR"/>
          <w:color w:val="000000"/>
        </w:rPr>
        <w:t>g</w:t>
      </w:r>
      <w:r>
        <w:rPr>
          <w:rFonts w:ascii="Times New Roman TUR" w:hAnsi="Times New Roman TUR" w:cs="Times New Roman TUR"/>
          <w:color w:val="000000"/>
        </w:rPr>
        <w:t xml:space="preserve"> </w:t>
      </w:r>
      <w:r w:rsidR="00F52869">
        <w:rPr>
          <w:rFonts w:ascii="Times New Roman TUR" w:hAnsi="Times New Roman TUR" w:cs="Times New Roman TUR"/>
          <w:color w:val="000000"/>
        </w:rPr>
        <w:t>shub</w:t>
      </w:r>
      <w:r>
        <w:rPr>
          <w:rFonts w:ascii="Times New Roman TUR" w:hAnsi="Times New Roman TUR" w:cs="Times New Roman TUR"/>
          <w:color w:val="000000"/>
        </w:rPr>
        <w:t>h</w:t>
      </w:r>
      <w:r w:rsidR="00F52869">
        <w:rPr>
          <w:rFonts w:ascii="Times New Roman TUR" w:hAnsi="Times New Roman TUR" w:cs="Times New Roman TUR"/>
          <w:color w:val="000000"/>
        </w:rPr>
        <w:t>a</w:t>
      </w:r>
      <w:r>
        <w:rPr>
          <w:rFonts w:ascii="Times New Roman TUR" w:hAnsi="Times New Roman TUR" w:cs="Times New Roman TUR"/>
          <w:color w:val="000000"/>
        </w:rPr>
        <w:t>siz bir k</w:t>
      </w:r>
      <w:r w:rsidR="00F52869">
        <w:rPr>
          <w:rFonts w:ascii="Times New Roman TUR" w:hAnsi="Times New Roman TUR" w:cs="Times New Roman TUR"/>
          <w:color w:val="000000"/>
        </w:rPr>
        <w:t>a</w:t>
      </w:r>
      <w:r>
        <w:rPr>
          <w:rFonts w:ascii="Times New Roman TUR" w:hAnsi="Times New Roman TUR" w:cs="Times New Roman TUR"/>
          <w:color w:val="000000"/>
        </w:rPr>
        <w:t>r</w:t>
      </w:r>
      <w:r w:rsidR="00F52869">
        <w:rPr>
          <w:rFonts w:ascii="Times New Roman TUR" w:hAnsi="Times New Roman TUR" w:cs="Times New Roman TUR"/>
          <w:color w:val="000000"/>
        </w:rPr>
        <w:t>o</w:t>
      </w:r>
      <w:r>
        <w:rPr>
          <w:rFonts w:ascii="Times New Roman TUR" w:hAnsi="Times New Roman TUR" w:cs="Times New Roman TUR"/>
          <w:color w:val="000000"/>
        </w:rPr>
        <w:t>m</w:t>
      </w:r>
      <w:r w:rsidR="00F52869">
        <w:rPr>
          <w:rFonts w:ascii="Times New Roman TUR" w:hAnsi="Times New Roman TUR" w:cs="Times New Roman TUR"/>
          <w:color w:val="000000"/>
        </w:rPr>
        <w:t>a</w:t>
      </w:r>
      <w:r>
        <w:rPr>
          <w:rFonts w:ascii="Times New Roman TUR" w:hAnsi="Times New Roman TUR" w:cs="Times New Roman TUR"/>
          <w:color w:val="000000"/>
        </w:rPr>
        <w:t xml:space="preserve">tidir. </w:t>
      </w:r>
      <w:r w:rsidR="00F52869">
        <w:rPr>
          <w:rFonts w:ascii="Times New Roman TUR" w:hAnsi="Times New Roman TUR" w:cs="Times New Roman TUR"/>
          <w:color w:val="000000"/>
        </w:rPr>
        <w:t>Ha</w:t>
      </w:r>
      <w:r>
        <w:rPr>
          <w:rFonts w:ascii="Times New Roman TUR" w:hAnsi="Times New Roman TUR" w:cs="Times New Roman TUR"/>
          <w:color w:val="000000"/>
        </w:rPr>
        <w:t>, Ris</w:t>
      </w:r>
      <w:r w:rsidR="00F52869">
        <w:rPr>
          <w:rFonts w:ascii="Times New Roman TUR" w:hAnsi="Times New Roman TUR" w:cs="Times New Roman TUR"/>
          <w:color w:val="000000"/>
        </w:rPr>
        <w:t>o</w:t>
      </w:r>
      <w:r>
        <w:rPr>
          <w:rFonts w:ascii="Times New Roman TUR" w:hAnsi="Times New Roman TUR" w:cs="Times New Roman TUR"/>
          <w:color w:val="000000"/>
        </w:rPr>
        <w:t>l</w:t>
      </w:r>
      <w:r w:rsidR="00F52869">
        <w:rPr>
          <w:rFonts w:ascii="Times New Roman TUR" w:hAnsi="Times New Roman TUR" w:cs="Times New Roman TUR"/>
          <w:color w:val="000000"/>
        </w:rPr>
        <w:t>a</w:t>
      </w:r>
      <w:r>
        <w:rPr>
          <w:rFonts w:ascii="Times New Roman TUR" w:hAnsi="Times New Roman TUR" w:cs="Times New Roman TUR"/>
          <w:color w:val="000000"/>
        </w:rPr>
        <w:t>-i Nur</w:t>
      </w:r>
      <w:r w:rsidR="00F52869">
        <w:rPr>
          <w:rFonts w:ascii="Times New Roman TUR" w:hAnsi="Times New Roman TUR" w:cs="Times New Roman TUR"/>
          <w:color w:val="000000"/>
        </w:rPr>
        <w:t>ni</w:t>
      </w:r>
      <w:r>
        <w:rPr>
          <w:rFonts w:ascii="Times New Roman TUR" w:hAnsi="Times New Roman TUR" w:cs="Times New Roman TUR"/>
          <w:color w:val="000000"/>
        </w:rPr>
        <w:t>n</w:t>
      </w:r>
      <w:r w:rsidR="00F52869">
        <w:rPr>
          <w:rFonts w:ascii="Times New Roman TUR" w:hAnsi="Times New Roman TUR" w:cs="Times New Roman TUR"/>
          <w:color w:val="000000"/>
        </w:rPr>
        <w:t>g</w:t>
      </w:r>
      <w:r>
        <w:rPr>
          <w:rFonts w:ascii="Times New Roman TUR" w:hAnsi="Times New Roman TUR" w:cs="Times New Roman TUR"/>
          <w:color w:val="000000"/>
        </w:rPr>
        <w:t xml:space="preserve"> bir silsil</w:t>
      </w:r>
      <w:r w:rsidR="00F52869">
        <w:rPr>
          <w:rFonts w:ascii="Times New Roman TUR" w:hAnsi="Times New Roman TUR" w:cs="Times New Roman TUR"/>
          <w:color w:val="000000"/>
        </w:rPr>
        <w:t>a</w:t>
      </w:r>
      <w:r>
        <w:rPr>
          <w:rFonts w:ascii="Times New Roman TUR" w:hAnsi="Times New Roman TUR" w:cs="Times New Roman TUR"/>
          <w:color w:val="000000"/>
        </w:rPr>
        <w:t>-i k</w:t>
      </w:r>
      <w:r w:rsidR="00F52869">
        <w:rPr>
          <w:rFonts w:ascii="Times New Roman TUR" w:hAnsi="Times New Roman TUR" w:cs="Times New Roman TUR"/>
          <w:color w:val="000000"/>
        </w:rPr>
        <w:t>a</w:t>
      </w:r>
      <w:r>
        <w:rPr>
          <w:rFonts w:ascii="Times New Roman TUR" w:hAnsi="Times New Roman TUR" w:cs="Times New Roman TUR"/>
          <w:color w:val="000000"/>
        </w:rPr>
        <w:t>r</w:t>
      </w:r>
      <w:r w:rsidR="00F52869">
        <w:rPr>
          <w:rFonts w:ascii="Times New Roman TUR" w:hAnsi="Times New Roman TUR" w:cs="Times New Roman TUR"/>
          <w:color w:val="000000"/>
        </w:rPr>
        <w:t>o</w:t>
      </w:r>
      <w:r>
        <w:rPr>
          <w:rFonts w:ascii="Times New Roman TUR" w:hAnsi="Times New Roman TUR" w:cs="Times New Roman TUR"/>
          <w:color w:val="000000"/>
        </w:rPr>
        <w:t>m</w:t>
      </w:r>
      <w:r w:rsidR="00F52869">
        <w:rPr>
          <w:rFonts w:ascii="Times New Roman TUR" w:hAnsi="Times New Roman TUR" w:cs="Times New Roman TUR"/>
          <w:color w:val="000000"/>
        </w:rPr>
        <w:t>a</w:t>
      </w:r>
      <w:r>
        <w:rPr>
          <w:rFonts w:ascii="Times New Roman TUR" w:hAnsi="Times New Roman TUR" w:cs="Times New Roman TUR"/>
          <w:color w:val="000000"/>
        </w:rPr>
        <w:t>tinin</w:t>
      </w:r>
      <w:r w:rsidR="00F52869">
        <w:rPr>
          <w:rFonts w:ascii="Times New Roman TUR" w:hAnsi="Times New Roman TUR" w:cs="Times New Roman TUR"/>
          <w:color w:val="000000"/>
        </w:rPr>
        <w:t>g</w:t>
      </w:r>
      <w:r>
        <w:rPr>
          <w:rFonts w:ascii="Times New Roman TUR" w:hAnsi="Times New Roman TUR" w:cs="Times New Roman TUR"/>
          <w:color w:val="000000"/>
        </w:rPr>
        <w:t xml:space="preserve"> m</w:t>
      </w:r>
      <w:r w:rsidR="00F52869">
        <w:rPr>
          <w:rFonts w:ascii="Times New Roman TUR" w:hAnsi="Times New Roman TUR" w:cs="Times New Roman TUR"/>
          <w:color w:val="000000"/>
        </w:rPr>
        <w:t>a</w:t>
      </w:r>
      <w:r>
        <w:rPr>
          <w:rFonts w:ascii="Times New Roman TUR" w:hAnsi="Times New Roman TUR" w:cs="Times New Roman TUR"/>
          <w:color w:val="000000"/>
        </w:rPr>
        <w:t>nba</w:t>
      </w:r>
      <w:r w:rsidR="00F52869">
        <w:rPr>
          <w:rFonts w:ascii="Times New Roman TUR" w:hAnsi="Times New Roman TUR" w:cs="Times New Roman TUR"/>
          <w:color w:val="000000"/>
        </w:rPr>
        <w:t>i</w:t>
      </w:r>
      <w:r>
        <w:rPr>
          <w:rFonts w:ascii="Times New Roman TUR" w:hAnsi="Times New Roman TUR" w:cs="Times New Roman TUR"/>
          <w:color w:val="000000"/>
        </w:rPr>
        <w:t xml:space="preserve"> </w:t>
      </w:r>
      <w:r w:rsidR="00F5286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52869">
        <w:rPr>
          <w:rFonts w:ascii="Times New Roman TUR" w:hAnsi="Times New Roman TUR" w:cs="Times New Roman TUR"/>
          <w:color w:val="000000"/>
        </w:rPr>
        <w:t>g</w:t>
      </w:r>
      <w:r>
        <w:rPr>
          <w:rFonts w:ascii="Times New Roman TUR" w:hAnsi="Times New Roman TUR" w:cs="Times New Roman TUR"/>
          <w:color w:val="000000"/>
        </w:rPr>
        <w:t>an t</w:t>
      </w:r>
      <w:r w:rsidR="00F52869">
        <w:rPr>
          <w:rFonts w:ascii="Times New Roman TUR" w:hAnsi="Times New Roman TUR" w:cs="Times New Roman TUR"/>
          <w:color w:val="000000"/>
        </w:rPr>
        <w:t>a</w:t>
      </w:r>
      <w:r>
        <w:rPr>
          <w:rFonts w:ascii="Times New Roman TUR" w:hAnsi="Times New Roman TUR" w:cs="Times New Roman TUR"/>
          <w:color w:val="000000"/>
        </w:rPr>
        <w:t>v</w:t>
      </w:r>
      <w:r w:rsidR="00F52869">
        <w:rPr>
          <w:rFonts w:ascii="Times New Roman TUR" w:hAnsi="Times New Roman TUR" w:cs="Times New Roman TUR"/>
          <w:color w:val="000000"/>
        </w:rPr>
        <w:t>o</w:t>
      </w:r>
      <w:r>
        <w:rPr>
          <w:rFonts w:ascii="Times New Roman TUR" w:hAnsi="Times New Roman TUR" w:cs="Times New Roman TUR"/>
          <w:color w:val="000000"/>
        </w:rPr>
        <w:t>fu</w:t>
      </w:r>
      <w:r w:rsidR="00F52869">
        <w:rPr>
          <w:rFonts w:ascii="Times New Roman TUR" w:hAnsi="Times New Roman TUR" w:cs="Times New Roman TUR"/>
          <w:color w:val="000000"/>
        </w:rPr>
        <w:t>q</w:t>
      </w:r>
      <w:r>
        <w:rPr>
          <w:rFonts w:ascii="Times New Roman TUR" w:hAnsi="Times New Roman TUR" w:cs="Times New Roman TUR"/>
          <w:color w:val="000000"/>
        </w:rPr>
        <w:t xml:space="preserve">, bu </w:t>
      </w:r>
      <w:r w:rsidR="00167973">
        <w:rPr>
          <w:rFonts w:ascii="Times New Roman TUR" w:hAnsi="Times New Roman TUR" w:cs="Times New Roman TUR"/>
          <w:color w:val="000000"/>
        </w:rPr>
        <w:t>hodisalar</w:t>
      </w:r>
      <w:r>
        <w:rPr>
          <w:rFonts w:ascii="Times New Roman TUR" w:hAnsi="Times New Roman TUR" w:cs="Times New Roman TUR"/>
          <w:color w:val="000000"/>
        </w:rPr>
        <w:t xml:space="preserve">da </w:t>
      </w:r>
      <w:r w:rsidR="00317151">
        <w:rPr>
          <w:rFonts w:ascii="Times New Roman TUR" w:hAnsi="Times New Roman TUR" w:cs="Times New Roman TUR"/>
          <w:color w:val="000000"/>
        </w:rPr>
        <w:t>o‘</w:t>
      </w:r>
      <w:r w:rsidR="00F52869">
        <w:rPr>
          <w:rFonts w:ascii="Times New Roman TUR" w:hAnsi="Times New Roman TUR" w:cs="Times New Roman TUR"/>
          <w:color w:val="000000"/>
        </w:rPr>
        <w:t>sha</w:t>
      </w:r>
      <w:r>
        <w:rPr>
          <w:rFonts w:ascii="Times New Roman TUR" w:hAnsi="Times New Roman TUR" w:cs="Times New Roman TUR"/>
          <w:color w:val="000000"/>
        </w:rPr>
        <w:t xml:space="preserve"> </w:t>
      </w:r>
      <w:r w:rsidR="00F52869">
        <w:rPr>
          <w:rFonts w:ascii="Times New Roman TUR" w:hAnsi="Times New Roman TUR" w:cs="Times New Roman TUR"/>
          <w:color w:val="000000"/>
        </w:rPr>
        <w:t>j</w:t>
      </w:r>
      <w:r>
        <w:rPr>
          <w:rFonts w:ascii="Times New Roman TUR" w:hAnsi="Times New Roman TUR" w:cs="Times New Roman TUR"/>
          <w:color w:val="000000"/>
        </w:rPr>
        <w:t>ins</w:t>
      </w:r>
      <w:r w:rsidR="00F52869">
        <w:rPr>
          <w:rFonts w:ascii="Times New Roman TUR" w:hAnsi="Times New Roman TUR" w:cs="Times New Roman TUR"/>
          <w:color w:val="000000"/>
        </w:rPr>
        <w:t>da</w:t>
      </w:r>
      <w:r>
        <w:rPr>
          <w:rFonts w:ascii="Times New Roman TUR" w:hAnsi="Times New Roman TUR" w:cs="Times New Roman TUR"/>
          <w:color w:val="000000"/>
        </w:rPr>
        <w:t xml:space="preserve">n </w:t>
      </w:r>
      <w:r w:rsidR="00F52869">
        <w:rPr>
          <w:rFonts w:ascii="Times New Roman TUR" w:hAnsi="Times New Roman TUR" w:cs="Times New Roman TUR"/>
          <w:color w:val="000000"/>
        </w:rPr>
        <w:t>o</w:t>
      </w:r>
      <w:r>
        <w:rPr>
          <w:rFonts w:ascii="Times New Roman TUR" w:hAnsi="Times New Roman TUR" w:cs="Times New Roman TUR"/>
          <w:color w:val="000000"/>
        </w:rPr>
        <w:t>lt</w:t>
      </w:r>
      <w:r w:rsidR="00F52869">
        <w:rPr>
          <w:rFonts w:ascii="Times New Roman TUR" w:hAnsi="Times New Roman TUR" w:cs="Times New Roman TUR"/>
          <w:color w:val="000000"/>
        </w:rPr>
        <w:t>i</w:t>
      </w:r>
      <w:r>
        <w:rPr>
          <w:rFonts w:ascii="Times New Roman TUR" w:hAnsi="Times New Roman TUR" w:cs="Times New Roman TUR"/>
          <w:color w:val="000000"/>
        </w:rPr>
        <w:t xml:space="preserve"> ad</w:t>
      </w:r>
      <w:r w:rsidR="00F52869">
        <w:rPr>
          <w:rFonts w:ascii="Times New Roman TUR" w:hAnsi="Times New Roman TUR" w:cs="Times New Roman TUR"/>
          <w:color w:val="000000"/>
        </w:rPr>
        <w:t>ad</w:t>
      </w:r>
      <w:r>
        <w:rPr>
          <w:rFonts w:ascii="Times New Roman TUR" w:hAnsi="Times New Roman TUR" w:cs="Times New Roman TUR"/>
          <w:color w:val="000000"/>
        </w:rPr>
        <w:t xml:space="preserve"> t</w:t>
      </w:r>
      <w:r w:rsidR="00F52869">
        <w:rPr>
          <w:rFonts w:ascii="Times New Roman TUR" w:hAnsi="Times New Roman TUR" w:cs="Times New Roman TUR"/>
          <w:color w:val="000000"/>
        </w:rPr>
        <w:t>a</w:t>
      </w:r>
      <w:r>
        <w:rPr>
          <w:rFonts w:ascii="Times New Roman TUR" w:hAnsi="Times New Roman TUR" w:cs="Times New Roman TUR"/>
          <w:color w:val="000000"/>
        </w:rPr>
        <w:t>v</w:t>
      </w:r>
      <w:r w:rsidR="00F52869">
        <w:rPr>
          <w:rFonts w:ascii="Times New Roman TUR" w:hAnsi="Times New Roman TUR" w:cs="Times New Roman TUR"/>
          <w:color w:val="000000"/>
        </w:rPr>
        <w:t>o</w:t>
      </w:r>
      <w:r>
        <w:rPr>
          <w:rFonts w:ascii="Times New Roman TUR" w:hAnsi="Times New Roman TUR" w:cs="Times New Roman TUR"/>
          <w:color w:val="000000"/>
        </w:rPr>
        <w:t>fu</w:t>
      </w:r>
      <w:r w:rsidR="00F52869">
        <w:rPr>
          <w:rFonts w:ascii="Times New Roman TUR" w:hAnsi="Times New Roman TUR" w:cs="Times New Roman TUR"/>
          <w:color w:val="000000"/>
        </w:rPr>
        <w:t>q</w:t>
      </w:r>
      <w:r w:rsidR="00B22521">
        <w:rPr>
          <w:rFonts w:ascii="Times New Roman TUR" w:hAnsi="Times New Roman TUR" w:cs="Times New Roman TUR"/>
          <w:color w:val="000000"/>
        </w:rPr>
        <w:t>lar</w:t>
      </w:r>
      <w:r w:rsidR="00F52869">
        <w:rPr>
          <w:rFonts w:ascii="Times New Roman TUR" w:hAnsi="Times New Roman TUR" w:cs="Times New Roman TUR"/>
          <w:color w:val="000000"/>
        </w:rPr>
        <w:t>ni</w:t>
      </w:r>
      <w:r>
        <w:rPr>
          <w:rFonts w:ascii="Times New Roman TUR" w:hAnsi="Times New Roman TUR" w:cs="Times New Roman TUR"/>
          <w:color w:val="000000"/>
        </w:rPr>
        <w:t>n</w:t>
      </w:r>
      <w:r w:rsidR="00B22521">
        <w:rPr>
          <w:rFonts w:ascii="Times New Roman TUR" w:hAnsi="Times New Roman TUR" w:cs="Times New Roman TUR"/>
          <w:color w:val="000000"/>
        </w:rPr>
        <w:t>g</w:t>
      </w:r>
      <w:r>
        <w:rPr>
          <w:rFonts w:ascii="Times New Roman TUR" w:hAnsi="Times New Roman TUR" w:cs="Times New Roman TUR"/>
          <w:color w:val="000000"/>
        </w:rPr>
        <w:t xml:space="preserve"> ittif</w:t>
      </w:r>
      <w:r w:rsidR="00F52869">
        <w:rPr>
          <w:rFonts w:ascii="Times New Roman TUR" w:hAnsi="Times New Roman TUR" w:cs="Times New Roman TUR"/>
          <w:color w:val="000000"/>
        </w:rPr>
        <w:t>o</w:t>
      </w:r>
      <w:r w:rsidR="00317151">
        <w:rPr>
          <w:rFonts w:ascii="Times New Roman TUR" w:hAnsi="Times New Roman TUR" w:cs="Times New Roman TUR"/>
          <w:color w:val="000000"/>
        </w:rPr>
        <w:t>g‘</w:t>
      </w:r>
      <w:r w:rsidR="00F52869">
        <w:rPr>
          <w:rFonts w:ascii="Times New Roman TUR" w:hAnsi="Times New Roman TUR" w:cs="Times New Roman TUR"/>
          <w:color w:val="000000"/>
        </w:rPr>
        <w:t>i</w:t>
      </w:r>
      <w:r>
        <w:rPr>
          <w:rFonts w:ascii="Times New Roman TUR" w:hAnsi="Times New Roman TUR" w:cs="Times New Roman TUR"/>
          <w:color w:val="000000"/>
        </w:rPr>
        <w:t xml:space="preserve"> </w:t>
      </w:r>
      <w:r w:rsidR="00F52869">
        <w:rPr>
          <w:rFonts w:ascii="Times New Roman TUR" w:hAnsi="Times New Roman TUR" w:cs="Times New Roman TUR"/>
          <w:color w:val="000000"/>
        </w:rPr>
        <w:t>esa</w:t>
      </w:r>
      <w:r>
        <w:rPr>
          <w:rFonts w:ascii="Times New Roman TUR" w:hAnsi="Times New Roman TUR" w:cs="Times New Roman TUR"/>
          <w:color w:val="000000"/>
        </w:rPr>
        <w:t>, t</w:t>
      </w:r>
      <w:r w:rsidR="00F52869">
        <w:rPr>
          <w:rFonts w:ascii="Times New Roman TUR" w:hAnsi="Times New Roman TUR" w:cs="Times New Roman TUR"/>
          <w:color w:val="000000"/>
        </w:rPr>
        <w:t>a</w:t>
      </w:r>
      <w:r>
        <w:rPr>
          <w:rFonts w:ascii="Times New Roman TUR" w:hAnsi="Times New Roman TUR" w:cs="Times New Roman TUR"/>
          <w:color w:val="000000"/>
        </w:rPr>
        <w:t>s</w:t>
      </w:r>
      <w:r w:rsidR="00F52869">
        <w:rPr>
          <w:rFonts w:ascii="Times New Roman TUR" w:hAnsi="Times New Roman TUR" w:cs="Times New Roman TUR"/>
          <w:color w:val="000000"/>
        </w:rPr>
        <w:t>o</w:t>
      </w:r>
      <w:r>
        <w:rPr>
          <w:rFonts w:ascii="Times New Roman TUR" w:hAnsi="Times New Roman TUR" w:cs="Times New Roman TUR"/>
          <w:color w:val="000000"/>
        </w:rPr>
        <w:t>d</w:t>
      </w:r>
      <w:r w:rsidR="00F52869">
        <w:rPr>
          <w:rFonts w:ascii="Times New Roman TUR" w:hAnsi="Times New Roman TUR" w:cs="Times New Roman TUR"/>
          <w:color w:val="000000"/>
        </w:rPr>
        <w:t>i</w:t>
      </w:r>
      <w:r>
        <w:rPr>
          <w:rFonts w:ascii="Times New Roman TUR" w:hAnsi="Times New Roman TUR" w:cs="Times New Roman TUR"/>
          <w:color w:val="000000"/>
        </w:rPr>
        <w:t xml:space="preserve">f </w:t>
      </w:r>
      <w:r w:rsidR="00F52869">
        <w:rPr>
          <w:rFonts w:ascii="Times New Roman TUR" w:hAnsi="Times New Roman TUR" w:cs="Times New Roman TUR"/>
          <w:color w:val="000000"/>
        </w:rPr>
        <w:t>e</w:t>
      </w:r>
      <w:r>
        <w:rPr>
          <w:rFonts w:ascii="Times New Roman TUR" w:hAnsi="Times New Roman TUR" w:cs="Times New Roman TUR"/>
          <w:color w:val="000000"/>
        </w:rPr>
        <w:t>htim</w:t>
      </w:r>
      <w:r w:rsidR="00F52869">
        <w:rPr>
          <w:rFonts w:ascii="Times New Roman TUR" w:hAnsi="Times New Roman TUR" w:cs="Times New Roman TUR"/>
          <w:color w:val="000000"/>
        </w:rPr>
        <w:t>o</w:t>
      </w:r>
      <w:r>
        <w:rPr>
          <w:rFonts w:ascii="Times New Roman TUR" w:hAnsi="Times New Roman TUR" w:cs="Times New Roman TUR"/>
          <w:color w:val="000000"/>
        </w:rPr>
        <w:t xml:space="preserve">lini </w:t>
      </w:r>
      <w:r w:rsidR="00F52869">
        <w:rPr>
          <w:rFonts w:ascii="Times New Roman TUR" w:hAnsi="Times New Roman TUR" w:cs="Times New Roman TUR"/>
          <w:color w:val="000000"/>
        </w:rPr>
        <w:t>ildizi bilan</w:t>
      </w:r>
      <w:r>
        <w:rPr>
          <w:rFonts w:ascii="Times New Roman TUR" w:hAnsi="Times New Roman TUR" w:cs="Times New Roman TUR"/>
          <w:color w:val="000000"/>
        </w:rPr>
        <w:t xml:space="preserve"> kes</w:t>
      </w:r>
      <w:r w:rsidR="00F52869">
        <w:rPr>
          <w:rFonts w:ascii="Times New Roman TUR" w:hAnsi="Times New Roman TUR" w:cs="Times New Roman TUR"/>
          <w:color w:val="000000"/>
        </w:rPr>
        <w:t>adi</w:t>
      </w:r>
      <w:r>
        <w:rPr>
          <w:rFonts w:ascii="Times New Roman TUR" w:hAnsi="Times New Roman TUR" w:cs="Times New Roman TUR"/>
          <w:color w:val="000000"/>
        </w:rPr>
        <w:t xml:space="preserve"> d</w:t>
      </w:r>
      <w:r w:rsidR="00F52869">
        <w:rPr>
          <w:rFonts w:ascii="Times New Roman TUR" w:hAnsi="Times New Roman TUR" w:cs="Times New Roman TUR"/>
          <w:color w:val="000000"/>
        </w:rPr>
        <w:t>eb</w:t>
      </w:r>
      <w:r>
        <w:rPr>
          <w:rFonts w:ascii="Times New Roman TUR" w:hAnsi="Times New Roman TUR" w:cs="Times New Roman TUR"/>
          <w:color w:val="000000"/>
        </w:rPr>
        <w:t xml:space="preserve"> h</w:t>
      </w:r>
      <w:r w:rsidR="00F52869">
        <w:rPr>
          <w:rFonts w:ascii="Times New Roman TUR" w:hAnsi="Times New Roman TUR" w:cs="Times New Roman TUR"/>
          <w:color w:val="000000"/>
        </w:rPr>
        <w:t>u</w:t>
      </w:r>
      <w:r>
        <w:rPr>
          <w:rFonts w:ascii="Times New Roman TUR" w:hAnsi="Times New Roman TUR" w:cs="Times New Roman TUR"/>
          <w:color w:val="000000"/>
        </w:rPr>
        <w:t>km</w:t>
      </w:r>
      <w:r w:rsidR="00F52869">
        <w:rPr>
          <w:rFonts w:ascii="Times New Roman TUR" w:hAnsi="Times New Roman TUR" w:cs="Times New Roman TUR"/>
          <w:color w:val="000000"/>
        </w:rPr>
        <w:t xml:space="preserve"> qild</w:t>
      </w:r>
      <w:r>
        <w:rPr>
          <w:rFonts w:ascii="Times New Roman TUR" w:hAnsi="Times New Roman TUR" w:cs="Times New Roman TUR"/>
          <w:color w:val="000000"/>
        </w:rPr>
        <w:t xml:space="preserve">ik. </w:t>
      </w:r>
      <w:r w:rsidR="00F52869">
        <w:rPr>
          <w:rFonts w:ascii="Times New Roman TUR" w:hAnsi="Times New Roman TUR" w:cs="Times New Roman TUR"/>
          <w:color w:val="000000"/>
        </w:rPr>
        <w:t>Shunday</w:t>
      </w:r>
      <w:r>
        <w:rPr>
          <w:rFonts w:ascii="Times New Roman TUR" w:hAnsi="Times New Roman TUR" w:cs="Times New Roman TUR"/>
          <w:color w:val="000000"/>
        </w:rPr>
        <w:t>ki :</w:t>
      </w:r>
    </w:p>
    <w:p w14:paraId="4EB0AF40" w14:textId="77777777" w:rsidR="002641D0" w:rsidRDefault="00F5286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w:t>
      </w:r>
      <w:r w:rsidR="00C857BF">
        <w:rPr>
          <w:rFonts w:ascii="Times New Roman TUR" w:hAnsi="Times New Roman TUR" w:cs="Times New Roman TUR"/>
          <w:color w:val="000000"/>
        </w:rPr>
        <w:t>ir</w:t>
      </w:r>
      <w:r>
        <w:rPr>
          <w:rFonts w:ascii="Times New Roman TUR" w:hAnsi="Times New Roman TUR" w:cs="Times New Roman TUR"/>
          <w:color w:val="000000"/>
        </w:rPr>
        <w:t xml:space="preserve"> necha</w:t>
      </w:r>
      <w:r w:rsidR="00C857BF">
        <w:rPr>
          <w:rFonts w:ascii="Times New Roman TUR" w:hAnsi="Times New Roman TUR" w:cs="Times New Roman TUR"/>
          <w:color w:val="000000"/>
        </w:rPr>
        <w:t xml:space="preserve"> </w:t>
      </w:r>
      <w:r>
        <w:rPr>
          <w:rFonts w:ascii="Times New Roman TUR" w:hAnsi="Times New Roman TUR" w:cs="Times New Roman TUR"/>
          <w:color w:val="000000"/>
        </w:rPr>
        <w:t>ku</w:t>
      </w:r>
      <w:r w:rsidR="00C857BF">
        <w:rPr>
          <w:rFonts w:ascii="Times New Roman TUR" w:hAnsi="Times New Roman TUR" w:cs="Times New Roman TUR"/>
          <w:color w:val="000000"/>
        </w:rPr>
        <w:t>nd</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beri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ziy</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bor</w:t>
      </w:r>
      <w:r w:rsidR="00C857BF">
        <w:rPr>
          <w:rFonts w:ascii="Times New Roman TUR" w:hAnsi="Times New Roman TUR" w:cs="Times New Roman TUR"/>
          <w:color w:val="000000"/>
        </w:rPr>
        <w:t>m</w:t>
      </w:r>
      <w:r>
        <w:rPr>
          <w:rFonts w:ascii="Times New Roman TUR" w:hAnsi="Times New Roman TUR" w:cs="Times New Roman TUR"/>
          <w:color w:val="000000"/>
        </w:rPr>
        <w:t>aga</w:t>
      </w:r>
      <w:r w:rsidR="004A4EDA">
        <w:rPr>
          <w:rFonts w:ascii="Times New Roman TUR" w:hAnsi="Times New Roman TUR" w:cs="Times New Roman TUR"/>
          <w:color w:val="000000"/>
        </w:rPr>
        <w:t>n</w:t>
      </w:r>
      <w:r w:rsidR="00C857BF">
        <w:rPr>
          <w:rFonts w:ascii="Times New Roman TUR" w:hAnsi="Times New Roman TUR" w:cs="Times New Roman TUR"/>
          <w:color w:val="000000"/>
        </w:rPr>
        <w:t>imizd</w:t>
      </w:r>
      <w:r w:rsidR="004A4EDA">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4A4EDA">
        <w:rPr>
          <w:rFonts w:ascii="Times New Roman TUR" w:hAnsi="Times New Roman TUR" w:cs="Times New Roman TUR"/>
          <w:color w:val="000000"/>
        </w:rPr>
        <w:t>q</w:t>
      </w:r>
      <w:r w:rsidR="00C857BF">
        <w:rPr>
          <w:rFonts w:ascii="Times New Roman TUR" w:hAnsi="Times New Roman TUR" w:cs="Times New Roman TUR"/>
          <w:color w:val="000000"/>
        </w:rPr>
        <w:t>ard</w:t>
      </w:r>
      <w:r w:rsidR="004A4EDA">
        <w:rPr>
          <w:rFonts w:ascii="Times New Roman TUR" w:hAnsi="Times New Roman TUR" w:cs="Times New Roman TUR"/>
          <w:color w:val="000000"/>
        </w:rPr>
        <w:t>osh</w:t>
      </w:r>
      <w:r w:rsidR="00C857BF">
        <w:rPr>
          <w:rFonts w:ascii="Times New Roman TUR" w:hAnsi="Times New Roman TUR" w:cs="Times New Roman TUR"/>
          <w:color w:val="000000"/>
        </w:rPr>
        <w:t xml:space="preserve">im </w:t>
      </w:r>
      <w:r w:rsidR="004A4EDA">
        <w:rPr>
          <w:rFonts w:ascii="Times New Roman TUR" w:hAnsi="Times New Roman TUR" w:cs="Times New Roman TUR"/>
          <w:color w:val="000000"/>
        </w:rPr>
        <w:t>A</w:t>
      </w:r>
      <w:r w:rsidR="00C857BF">
        <w:rPr>
          <w:rFonts w:ascii="Times New Roman TUR" w:hAnsi="Times New Roman TUR" w:cs="Times New Roman TUR"/>
          <w:color w:val="000000"/>
        </w:rPr>
        <w:t xml:space="preserve">min </w:t>
      </w:r>
      <w:r w:rsidR="004A4EDA">
        <w:rPr>
          <w:rFonts w:ascii="Times New Roman TUR" w:hAnsi="Times New Roman TUR" w:cs="Times New Roman TUR"/>
          <w:color w:val="000000"/>
        </w:rPr>
        <w:t>bilan</w:t>
      </w:r>
      <w:r w:rsidR="00C857BF">
        <w:rPr>
          <w:rFonts w:ascii="Times New Roman TUR" w:hAnsi="Times New Roman TUR" w:cs="Times New Roman TUR"/>
          <w:color w:val="000000"/>
        </w:rPr>
        <w:t xml:space="preserve"> b</w:t>
      </w:r>
      <w:r w:rsidR="004A4EDA">
        <w:rPr>
          <w:rFonts w:ascii="Times New Roman TUR" w:hAnsi="Times New Roman TUR" w:cs="Times New Roman TUR"/>
          <w:color w:val="000000"/>
        </w:rPr>
        <w:t>a</w:t>
      </w:r>
      <w:r w:rsidR="00C857BF">
        <w:rPr>
          <w:rFonts w:ascii="Times New Roman TUR" w:hAnsi="Times New Roman TUR" w:cs="Times New Roman TUR"/>
          <w:color w:val="000000"/>
        </w:rPr>
        <w:t>r</w:t>
      </w:r>
      <w:r w:rsidR="004A4EDA">
        <w:rPr>
          <w:rFonts w:ascii="Times New Roman TUR" w:hAnsi="Times New Roman TUR" w:cs="Times New Roman TUR"/>
          <w:color w:val="000000"/>
        </w:rPr>
        <w:t>o</w:t>
      </w:r>
      <w:r w:rsidR="00C857BF">
        <w:rPr>
          <w:rFonts w:ascii="Times New Roman TUR" w:hAnsi="Times New Roman TUR" w:cs="Times New Roman TUR"/>
          <w:color w:val="000000"/>
        </w:rPr>
        <w:t>b</w:t>
      </w:r>
      <w:r w:rsidR="004A4EDA">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A4EDA">
        <w:rPr>
          <w:rFonts w:ascii="Times New Roman TUR" w:hAnsi="Times New Roman TUR" w:cs="Times New Roman TUR"/>
          <w:color w:val="000000"/>
        </w:rPr>
        <w:t>u</w:t>
      </w:r>
      <w:r w:rsidR="00C857BF">
        <w:rPr>
          <w:rFonts w:ascii="Times New Roman TUR" w:hAnsi="Times New Roman TUR" w:cs="Times New Roman TUR"/>
          <w:color w:val="000000"/>
        </w:rPr>
        <w:t>st</w:t>
      </w:r>
      <w:r w:rsidR="004A4EDA">
        <w:rPr>
          <w:rFonts w:ascii="Times New Roman TUR" w:hAnsi="Times New Roman TUR" w:cs="Times New Roman TUR"/>
          <w:color w:val="000000"/>
        </w:rPr>
        <w:t>ozi</w:t>
      </w:r>
      <w:r w:rsidR="00C857BF">
        <w:rPr>
          <w:rFonts w:ascii="Times New Roman TUR" w:hAnsi="Times New Roman TUR" w:cs="Times New Roman TUR"/>
          <w:color w:val="000000"/>
        </w:rPr>
        <w:t>m</w:t>
      </w:r>
      <w:r w:rsidR="004A4EDA">
        <w:rPr>
          <w:rFonts w:ascii="Times New Roman TUR" w:hAnsi="Times New Roman TUR" w:cs="Times New Roman TUR"/>
          <w:color w:val="000000"/>
        </w:rPr>
        <w:t>i</w:t>
      </w:r>
      <w:r w:rsidR="00C857BF">
        <w:rPr>
          <w:rFonts w:ascii="Times New Roman TUR" w:hAnsi="Times New Roman TUR" w:cs="Times New Roman TUR"/>
          <w:color w:val="000000"/>
        </w:rPr>
        <w:t>z</w:t>
      </w:r>
      <w:r w:rsidR="004A4EDA">
        <w:rPr>
          <w:rFonts w:ascii="Times New Roman TUR" w:hAnsi="Times New Roman TUR" w:cs="Times New Roman TUR"/>
          <w:color w:val="000000"/>
        </w:rPr>
        <w:t>ni</w:t>
      </w:r>
      <w:r w:rsidR="00C857BF">
        <w:rPr>
          <w:rFonts w:ascii="Times New Roman TUR" w:hAnsi="Times New Roman TUR" w:cs="Times New Roman TUR"/>
          <w:color w:val="000000"/>
        </w:rPr>
        <w:t>n</w:t>
      </w:r>
      <w:r w:rsidR="004A4EDA">
        <w:rPr>
          <w:rFonts w:ascii="Times New Roman TUR" w:hAnsi="Times New Roman TUR" w:cs="Times New Roman TUR"/>
          <w:color w:val="000000"/>
        </w:rPr>
        <w:t>g</w:t>
      </w:r>
      <w:r w:rsidR="00C857BF">
        <w:rPr>
          <w:rFonts w:ascii="Times New Roman TUR" w:hAnsi="Times New Roman TUR" w:cs="Times New Roman TUR"/>
          <w:color w:val="000000"/>
        </w:rPr>
        <w:t xml:space="preserve"> ziy</w:t>
      </w:r>
      <w:r w:rsidR="004A4EDA">
        <w:rPr>
          <w:rFonts w:ascii="Times New Roman TUR" w:hAnsi="Times New Roman TUR" w:cs="Times New Roman TUR"/>
          <w:color w:val="000000"/>
        </w:rPr>
        <w:t>o</w:t>
      </w:r>
      <w:r w:rsidR="00C857BF">
        <w:rPr>
          <w:rFonts w:ascii="Times New Roman TUR" w:hAnsi="Times New Roman TUR" w:cs="Times New Roman TUR"/>
          <w:color w:val="000000"/>
        </w:rPr>
        <w:t>r</w:t>
      </w:r>
      <w:r w:rsidR="004A4EDA">
        <w:rPr>
          <w:rFonts w:ascii="Times New Roman TUR" w:hAnsi="Times New Roman TUR" w:cs="Times New Roman TUR"/>
          <w:color w:val="000000"/>
        </w:rPr>
        <w:t>a</w:t>
      </w:r>
      <w:r w:rsidR="00C857BF">
        <w:rPr>
          <w:rFonts w:ascii="Times New Roman TUR" w:hAnsi="Times New Roman TUR" w:cs="Times New Roman TUR"/>
          <w:color w:val="000000"/>
        </w:rPr>
        <w:t>ti</w:t>
      </w:r>
      <w:r w:rsidR="004A4ED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4A4EDA">
        <w:rPr>
          <w:rFonts w:ascii="Times New Roman TUR" w:hAnsi="Times New Roman TUR" w:cs="Times New Roman TUR"/>
          <w:color w:val="000000"/>
        </w:rPr>
        <w:t>bord</w:t>
      </w:r>
      <w:r w:rsidR="00C857BF">
        <w:rPr>
          <w:rFonts w:ascii="Times New Roman TUR" w:hAnsi="Times New Roman TUR" w:cs="Times New Roman TUR"/>
          <w:color w:val="000000"/>
        </w:rPr>
        <w:t xml:space="preserve">ik. </w:t>
      </w:r>
      <w:r w:rsidR="004A4EDA">
        <w:rPr>
          <w:rFonts w:ascii="Times New Roman TUR" w:hAnsi="Times New Roman TUR" w:cs="Times New Roman TUR"/>
          <w:color w:val="000000"/>
        </w:rPr>
        <w:t>Asr</w:t>
      </w:r>
      <w:r w:rsidR="00C857BF">
        <w:rPr>
          <w:rFonts w:ascii="Times New Roman TUR" w:hAnsi="Times New Roman TUR" w:cs="Times New Roman TUR"/>
          <w:color w:val="000000"/>
        </w:rPr>
        <w:t xml:space="preserve"> va</w:t>
      </w:r>
      <w:r w:rsidR="004A4EDA">
        <w:rPr>
          <w:rFonts w:ascii="Times New Roman TUR" w:hAnsi="Times New Roman TUR" w:cs="Times New Roman TUR"/>
          <w:color w:val="000000"/>
        </w:rPr>
        <w:t>q</w:t>
      </w:r>
      <w:r w:rsidR="00C857BF">
        <w:rPr>
          <w:rFonts w:ascii="Times New Roman TUR" w:hAnsi="Times New Roman TUR" w:cs="Times New Roman TUR"/>
          <w:color w:val="000000"/>
        </w:rPr>
        <w:t>ti b</w:t>
      </w:r>
      <w:r w:rsidR="004A4EDA">
        <w:rPr>
          <w:rFonts w:ascii="Times New Roman TUR" w:hAnsi="Times New Roman TUR" w:cs="Times New Roman TUR"/>
          <w:color w:val="000000"/>
        </w:rPr>
        <w:t>a</w:t>
      </w:r>
      <w:r w:rsidR="00C857BF">
        <w:rPr>
          <w:rFonts w:ascii="Times New Roman TUR" w:hAnsi="Times New Roman TUR" w:cs="Times New Roman TUR"/>
          <w:color w:val="000000"/>
        </w:rPr>
        <w:t>r</w:t>
      </w:r>
      <w:r w:rsidR="004A4EDA">
        <w:rPr>
          <w:rFonts w:ascii="Times New Roman TUR" w:hAnsi="Times New Roman TUR" w:cs="Times New Roman TUR"/>
          <w:color w:val="000000"/>
        </w:rPr>
        <w:t>o</w:t>
      </w:r>
      <w:r w:rsidR="00C857BF">
        <w:rPr>
          <w:rFonts w:ascii="Times New Roman TUR" w:hAnsi="Times New Roman TUR" w:cs="Times New Roman TUR"/>
          <w:color w:val="000000"/>
        </w:rPr>
        <w:t>b</w:t>
      </w:r>
      <w:r w:rsidR="004A4EDA">
        <w:rPr>
          <w:rFonts w:ascii="Times New Roman TUR" w:hAnsi="Times New Roman TUR" w:cs="Times New Roman TUR"/>
          <w:color w:val="000000"/>
        </w:rPr>
        <w:t>a</w:t>
      </w:r>
      <w:r w:rsidR="00C857BF">
        <w:rPr>
          <w:rFonts w:ascii="Times New Roman TUR" w:hAnsi="Times New Roman TUR" w:cs="Times New Roman TUR"/>
          <w:color w:val="000000"/>
        </w:rPr>
        <w:t>r nam</w:t>
      </w:r>
      <w:r w:rsidR="004A4EDA">
        <w:rPr>
          <w:rFonts w:ascii="Times New Roman TUR" w:hAnsi="Times New Roman TUR" w:cs="Times New Roman TUR"/>
          <w:color w:val="000000"/>
        </w:rPr>
        <w:t>o</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4A4EDA">
        <w:rPr>
          <w:rFonts w:ascii="Times New Roman TUR" w:hAnsi="Times New Roman TUR" w:cs="Times New Roman TUR"/>
          <w:color w:val="000000"/>
        </w:rPr>
        <w:t>qigand</w:t>
      </w:r>
      <w:r w:rsidR="00C857BF">
        <w:rPr>
          <w:rFonts w:ascii="Times New Roman TUR" w:hAnsi="Times New Roman TUR" w:cs="Times New Roman TUR"/>
          <w:color w:val="000000"/>
        </w:rPr>
        <w:t xml:space="preserve">an </w:t>
      </w:r>
      <w:r w:rsidR="004A4EDA">
        <w:rPr>
          <w:rFonts w:ascii="Times New Roman TUR" w:hAnsi="Times New Roman TUR" w:cs="Times New Roman TUR"/>
          <w:color w:val="000000"/>
        </w:rPr>
        <w:t>keyin</w:t>
      </w:r>
      <w:r w:rsidR="00C857BF">
        <w:rPr>
          <w:rFonts w:ascii="Times New Roman TUR" w:hAnsi="Times New Roman TUR" w:cs="Times New Roman TUR"/>
          <w:color w:val="000000"/>
        </w:rPr>
        <w:t xml:space="preserve"> biz</w:t>
      </w:r>
      <w:r w:rsidR="004A4ED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4A4EDA">
        <w:rPr>
          <w:rFonts w:ascii="Times New Roman TUR" w:hAnsi="Times New Roman TUR" w:cs="Times New Roman TUR"/>
          <w:color w:val="000000"/>
        </w:rPr>
        <w:t>a</w:t>
      </w:r>
      <w:r w:rsidR="00C857BF">
        <w:rPr>
          <w:rFonts w:ascii="Times New Roman TUR" w:hAnsi="Times New Roman TUR" w:cs="Times New Roman TUR"/>
          <w:color w:val="000000"/>
        </w:rPr>
        <w:t>mr</w:t>
      </w:r>
      <w:r w:rsidR="004A4EDA">
        <w:rPr>
          <w:rFonts w:ascii="Times New Roman TUR" w:hAnsi="Times New Roman TUR" w:cs="Times New Roman TUR"/>
          <w:color w:val="000000"/>
        </w:rPr>
        <w:t xml:space="preserve"> qildi</w:t>
      </w:r>
      <w:r w:rsidR="00C857BF">
        <w:rPr>
          <w:rFonts w:ascii="Times New Roman TUR" w:hAnsi="Times New Roman TUR" w:cs="Times New Roman TUR"/>
          <w:color w:val="000000"/>
        </w:rPr>
        <w:t>ki: "Siz</w:t>
      </w:r>
      <w:r w:rsidR="004A4ED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4A4EDA">
        <w:rPr>
          <w:rFonts w:ascii="Times New Roman TUR" w:hAnsi="Times New Roman TUR" w:cs="Times New Roman TUR"/>
          <w:color w:val="000000"/>
        </w:rPr>
        <w:t>ovqat</w:t>
      </w:r>
      <w:r w:rsidR="00C857BF">
        <w:rPr>
          <w:rFonts w:ascii="Times New Roman TUR" w:hAnsi="Times New Roman TUR" w:cs="Times New Roman TUR"/>
          <w:color w:val="000000"/>
        </w:rPr>
        <w:t xml:space="preserve"> yedir</w:t>
      </w:r>
      <w:r w:rsidR="004A4EDA">
        <w:rPr>
          <w:rFonts w:ascii="Times New Roman TUR" w:hAnsi="Times New Roman TUR" w:cs="Times New Roman TUR"/>
          <w:color w:val="000000"/>
        </w:rPr>
        <w:t>aman</w:t>
      </w:r>
      <w:r w:rsidR="00C857BF">
        <w:rPr>
          <w:rFonts w:ascii="Times New Roman TUR" w:hAnsi="Times New Roman TUR" w:cs="Times New Roman TUR"/>
          <w:color w:val="000000"/>
        </w:rPr>
        <w:t>, bu</w:t>
      </w:r>
      <w:r w:rsidR="004A4EDA">
        <w:rPr>
          <w:rFonts w:ascii="Times New Roman TUR" w:hAnsi="Times New Roman TUR" w:cs="Times New Roman TUR"/>
          <w:color w:val="000000"/>
        </w:rPr>
        <w:t xml:space="preserve"> yer</w:t>
      </w:r>
      <w:r w:rsidR="00C857BF">
        <w:rPr>
          <w:rFonts w:ascii="Times New Roman TUR" w:hAnsi="Times New Roman TUR" w:cs="Times New Roman TUR"/>
          <w:color w:val="000000"/>
        </w:rPr>
        <w:t xml:space="preserve">da </w:t>
      </w:r>
      <w:r w:rsidR="000072CD">
        <w:rPr>
          <w:rFonts w:ascii="Times New Roman TUR" w:hAnsi="Times New Roman TUR" w:cs="Times New Roman TUR"/>
          <w:color w:val="000000"/>
        </w:rPr>
        <w:t>ulushingi</w:t>
      </w:r>
      <w:r w:rsidR="00C857BF">
        <w:rPr>
          <w:rFonts w:ascii="Times New Roman TUR" w:hAnsi="Times New Roman TUR" w:cs="Times New Roman TUR"/>
          <w:color w:val="000000"/>
        </w:rPr>
        <w:t xml:space="preserve">z </w:t>
      </w:r>
      <w:r w:rsidR="000072CD">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sidR="000072CD">
        <w:rPr>
          <w:rFonts w:ascii="Times New Roman TUR" w:hAnsi="Times New Roman TUR" w:cs="Times New Roman TUR"/>
          <w:color w:val="000000"/>
        </w:rPr>
        <w:t>Takror-batakror</w:t>
      </w:r>
      <w:r w:rsidR="00C857BF">
        <w:rPr>
          <w:rFonts w:ascii="Times New Roman TUR" w:hAnsi="Times New Roman TUR" w:cs="Times New Roman TUR"/>
          <w:color w:val="000000"/>
        </w:rPr>
        <w:t>: "Yem</w:t>
      </w:r>
      <w:r w:rsidR="000072CD">
        <w:rPr>
          <w:rFonts w:ascii="Times New Roman TUR" w:hAnsi="Times New Roman TUR" w:cs="Times New Roman TUR"/>
          <w:color w:val="000000"/>
        </w:rPr>
        <w:t>a</w:t>
      </w:r>
      <w:r w:rsidR="00C857BF">
        <w:rPr>
          <w:rFonts w:ascii="Times New Roman TUR" w:hAnsi="Times New Roman TUR" w:cs="Times New Roman TUR"/>
          <w:color w:val="000000"/>
        </w:rPr>
        <w:t>s</w:t>
      </w:r>
      <w:r w:rsidR="000072CD">
        <w:rPr>
          <w:rFonts w:ascii="Times New Roman TUR" w:hAnsi="Times New Roman TUR" w:cs="Times New Roman TUR"/>
          <w:color w:val="000000"/>
        </w:rPr>
        <w:t>a</w:t>
      </w:r>
      <w:r w:rsidR="00C857BF">
        <w:rPr>
          <w:rFonts w:ascii="Times New Roman TUR" w:hAnsi="Times New Roman TUR" w:cs="Times New Roman TUR"/>
          <w:color w:val="000000"/>
        </w:rPr>
        <w:t>n</w:t>
      </w:r>
      <w:r w:rsidR="000072CD">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sidR="000072CD">
        <w:rPr>
          <w:rFonts w:ascii="Times New Roman TUR" w:hAnsi="Times New Roman TUR" w:cs="Times New Roman TUR"/>
          <w:color w:val="000000"/>
        </w:rPr>
        <w:t>meng</w:t>
      </w:r>
      <w:r w:rsidR="00C857BF">
        <w:rPr>
          <w:rFonts w:ascii="Times New Roman TUR" w:hAnsi="Times New Roman TUR" w:cs="Times New Roman TUR"/>
          <w:color w:val="000000"/>
        </w:rPr>
        <w:t xml:space="preserve">a </w:t>
      </w:r>
      <w:r w:rsidR="000072CD">
        <w:rPr>
          <w:rFonts w:ascii="Times New Roman TUR" w:hAnsi="Times New Roman TUR" w:cs="Times New Roman TUR"/>
          <w:color w:val="000000"/>
        </w:rPr>
        <w:t>t</w:t>
      </w:r>
      <w:r w:rsidR="00317151">
        <w:rPr>
          <w:rFonts w:ascii="Times New Roman TUR" w:hAnsi="Times New Roman TUR" w:cs="Times New Roman TUR"/>
          <w:color w:val="000000"/>
        </w:rPr>
        <w:t>o‘</w:t>
      </w:r>
      <w:r w:rsidR="000072CD">
        <w:rPr>
          <w:rFonts w:ascii="Times New Roman TUR" w:hAnsi="Times New Roman TUR" w:cs="Times New Roman TUR"/>
          <w:color w:val="000000"/>
        </w:rPr>
        <w:t>qqi</w:t>
      </w:r>
      <w:r w:rsidR="00C857BF">
        <w:rPr>
          <w:rFonts w:ascii="Times New Roman TUR" w:hAnsi="Times New Roman TUR" w:cs="Times New Roman TUR"/>
          <w:color w:val="000000"/>
        </w:rPr>
        <w:t xml:space="preserve">z zarar </w:t>
      </w:r>
      <w:r w:rsidR="000072CD">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0072CD">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sidR="00B8691F">
        <w:rPr>
          <w:rFonts w:ascii="Times New Roman TUR" w:hAnsi="Times New Roman TUR" w:cs="Times New Roman TUR"/>
          <w:color w:val="000000"/>
        </w:rPr>
        <w:t>c</w:t>
      </w:r>
      <w:r w:rsidR="000072CD">
        <w:rPr>
          <w:rFonts w:ascii="Times New Roman TUR" w:hAnsi="Times New Roman TUR" w:cs="Times New Roman TUR"/>
          <w:color w:val="000000"/>
        </w:rPr>
        <w:t>hun</w:t>
      </w:r>
      <w:r w:rsidR="00C857BF">
        <w:rPr>
          <w:rFonts w:ascii="Times New Roman TUR" w:hAnsi="Times New Roman TUR" w:cs="Times New Roman TUR"/>
          <w:color w:val="000000"/>
        </w:rPr>
        <w:t>ki y</w:t>
      </w:r>
      <w:r w:rsidR="000072CD">
        <w:rPr>
          <w:rFonts w:ascii="Times New Roman TUR" w:hAnsi="Times New Roman TUR" w:cs="Times New Roman TUR"/>
          <w:color w:val="000000"/>
        </w:rPr>
        <w:t>e</w:t>
      </w:r>
      <w:r w:rsidR="00C857BF">
        <w:rPr>
          <w:rFonts w:ascii="Times New Roman TUR" w:hAnsi="Times New Roman TUR" w:cs="Times New Roman TUR"/>
          <w:color w:val="000000"/>
        </w:rPr>
        <w:t>y</w:t>
      </w:r>
      <w:r w:rsidR="000072CD">
        <w:rPr>
          <w:rFonts w:ascii="Times New Roman TUR" w:hAnsi="Times New Roman TUR" w:cs="Times New Roman TUR"/>
          <w:color w:val="000000"/>
        </w:rPr>
        <w:t>diganingiz</w:t>
      </w:r>
      <w:r w:rsidR="00C857BF">
        <w:rPr>
          <w:rFonts w:ascii="Times New Roman TUR" w:hAnsi="Times New Roman TUR" w:cs="Times New Roman TUR"/>
          <w:color w:val="000000"/>
        </w:rPr>
        <w:t xml:space="preserve"> </w:t>
      </w:r>
      <w:r w:rsidR="000072CD">
        <w:rPr>
          <w:rFonts w:ascii="Times New Roman TUR" w:hAnsi="Times New Roman TUR" w:cs="Times New Roman TUR"/>
          <w:color w:val="000000"/>
        </w:rPr>
        <w:t>evaziga</w:t>
      </w:r>
      <w:r w:rsidR="00C857BF">
        <w:rPr>
          <w:rFonts w:ascii="Times New Roman TUR" w:hAnsi="Times New Roman TUR" w:cs="Times New Roman TUR"/>
          <w:color w:val="000000"/>
        </w:rPr>
        <w:t xml:space="preserve"> </w:t>
      </w:r>
      <w:r w:rsidR="000072CD">
        <w:rPr>
          <w:rFonts w:ascii="Times New Roman TUR" w:hAnsi="Times New Roman TUR" w:cs="Times New Roman TUR"/>
          <w:color w:val="000000"/>
        </w:rPr>
        <w:t>Ja</w:t>
      </w:r>
      <w:r w:rsidR="00C857BF">
        <w:rPr>
          <w:rFonts w:ascii="Times New Roman TUR" w:hAnsi="Times New Roman TUR" w:cs="Times New Roman TUR"/>
          <w:color w:val="000000"/>
        </w:rPr>
        <w:t>n</w:t>
      </w:r>
      <w:r w:rsidR="000072CD">
        <w:rPr>
          <w:rFonts w:ascii="Times New Roman TUR" w:hAnsi="Times New Roman TUR" w:cs="Times New Roman TUR"/>
          <w:color w:val="000000"/>
        </w:rPr>
        <w:t>o</w:t>
      </w:r>
      <w:r w:rsidR="00C857BF">
        <w:rPr>
          <w:rFonts w:ascii="Times New Roman TUR" w:hAnsi="Times New Roman TUR" w:cs="Times New Roman TUR"/>
          <w:color w:val="000000"/>
        </w:rPr>
        <w:t>b</w:t>
      </w:r>
      <w:r w:rsidR="000072CD">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0072CD">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0072CD">
        <w:rPr>
          <w:rFonts w:ascii="Times New Roman TUR" w:hAnsi="Times New Roman TUR" w:cs="Times New Roman TUR"/>
          <w:color w:val="000000"/>
        </w:rPr>
        <w:t>yuboradi</w:t>
      </w:r>
      <w:r w:rsidR="00B8691F">
        <w:rPr>
          <w:rFonts w:ascii="Times New Roman TUR" w:hAnsi="Times New Roman TUR" w:cs="Times New Roman TUR"/>
          <w:color w:val="000000"/>
        </w:rPr>
        <w:t>,</w:t>
      </w:r>
      <w:r w:rsidR="00C857BF">
        <w:rPr>
          <w:rFonts w:ascii="Times New Roman TUR" w:hAnsi="Times New Roman TUR" w:cs="Times New Roman TUR"/>
          <w:color w:val="000000"/>
        </w:rPr>
        <w:t>"</w:t>
      </w:r>
      <w:r w:rsidR="00B8691F">
        <w:rPr>
          <w:rFonts w:ascii="Times New Roman TUR" w:hAnsi="Times New Roman TUR" w:cs="Times New Roman TUR"/>
          <w:color w:val="000000"/>
        </w:rPr>
        <w:t xml:space="preserve"> dedi.</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Ovqat</w:t>
      </w:r>
      <w:r w:rsidR="00C857BF">
        <w:rPr>
          <w:rFonts w:ascii="Times New Roman TUR" w:hAnsi="Times New Roman TUR" w:cs="Times New Roman TUR"/>
          <w:color w:val="000000"/>
        </w:rPr>
        <w:t xml:space="preserve"> ye</w:t>
      </w:r>
      <w:r w:rsidR="00965E9F">
        <w:rPr>
          <w:rFonts w:ascii="Times New Roman TUR" w:hAnsi="Times New Roman TUR" w:cs="Times New Roman TUR"/>
          <w:color w:val="000000"/>
        </w:rPr>
        <w:t>yishda</w:t>
      </w:r>
      <w:r w:rsidR="00C857BF">
        <w:rPr>
          <w:rFonts w:ascii="Times New Roman TUR" w:hAnsi="Times New Roman TUR" w:cs="Times New Roman TUR"/>
          <w:color w:val="000000"/>
        </w:rPr>
        <w:t xml:space="preserve">n </w:t>
      </w:r>
      <w:r w:rsidR="00965E9F">
        <w:rPr>
          <w:rFonts w:ascii="Times New Roman TUR" w:hAnsi="Times New Roman TUR" w:cs="Times New Roman TUR"/>
          <w:color w:val="000000"/>
        </w:rPr>
        <w:t>uzrimizni aytgan</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b</w:t>
      </w:r>
      <w:r w:rsidR="00317151">
        <w:rPr>
          <w:rFonts w:ascii="Times New Roman TUR" w:hAnsi="Times New Roman TUR" w:cs="Times New Roman TUR"/>
          <w:color w:val="000000"/>
        </w:rPr>
        <w:t>o‘</w:t>
      </w:r>
      <w:r w:rsidR="00965E9F">
        <w:rPr>
          <w:rFonts w:ascii="Times New Roman TUR" w:hAnsi="Times New Roman TUR" w:cs="Times New Roman TUR"/>
          <w:color w:val="000000"/>
        </w:rPr>
        <w:t>lsak ham</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amr qildi</w:t>
      </w:r>
      <w:r w:rsidR="00C857BF">
        <w:rPr>
          <w:rFonts w:ascii="Times New Roman TUR" w:hAnsi="Times New Roman TUR" w:cs="Times New Roman TUR"/>
          <w:color w:val="000000"/>
        </w:rPr>
        <w:t>: "R</w:t>
      </w:r>
      <w:r w:rsidR="00965E9F">
        <w:rPr>
          <w:rFonts w:ascii="Times New Roman TUR" w:hAnsi="Times New Roman TUR" w:cs="Times New Roman TUR"/>
          <w:color w:val="000000"/>
        </w:rPr>
        <w:t>i</w:t>
      </w:r>
      <w:r w:rsidR="00C857BF">
        <w:rPr>
          <w:rFonts w:ascii="Times New Roman TUR" w:hAnsi="Times New Roman TUR" w:cs="Times New Roman TUR"/>
          <w:color w:val="000000"/>
        </w:rPr>
        <w:t>z</w:t>
      </w:r>
      <w:r w:rsidR="00965E9F">
        <w:rPr>
          <w:rFonts w:ascii="Times New Roman TUR" w:hAnsi="Times New Roman TUR" w:cs="Times New Roman TUR"/>
          <w:color w:val="000000"/>
        </w:rPr>
        <w:t>qi</w:t>
      </w:r>
      <w:r w:rsidR="00C857BF">
        <w:rPr>
          <w:rFonts w:ascii="Times New Roman TUR" w:hAnsi="Times New Roman TUR" w:cs="Times New Roman TUR"/>
          <w:color w:val="000000"/>
        </w:rPr>
        <w:t>n</w:t>
      </w:r>
      <w:r w:rsidR="00965E9F">
        <w:rPr>
          <w:rFonts w:ascii="Times New Roman TUR" w:hAnsi="Times New Roman TUR" w:cs="Times New Roman TUR"/>
          <w:color w:val="000000"/>
        </w:rPr>
        <w:t>gi</w:t>
      </w:r>
      <w:r w:rsidR="00C857BF">
        <w:rPr>
          <w:rFonts w:ascii="Times New Roman TUR" w:hAnsi="Times New Roman TUR" w:cs="Times New Roman TUR"/>
          <w:color w:val="000000"/>
        </w:rPr>
        <w:t>z</w:t>
      </w:r>
      <w:r w:rsidR="00965E9F">
        <w:rPr>
          <w:rFonts w:ascii="Times New Roman TUR" w:hAnsi="Times New Roman TUR" w:cs="Times New Roman TUR"/>
          <w:color w:val="000000"/>
        </w:rPr>
        <w:t>ni</w:t>
      </w:r>
      <w:r w:rsidR="00C857BF">
        <w:rPr>
          <w:rFonts w:ascii="Times New Roman TUR" w:hAnsi="Times New Roman TUR" w:cs="Times New Roman TUR"/>
          <w:color w:val="000000"/>
        </w:rPr>
        <w:t xml:space="preserve"> y</w:t>
      </w:r>
      <w:r w:rsidR="00965E9F">
        <w:rPr>
          <w:rFonts w:ascii="Times New Roman TUR" w:hAnsi="Times New Roman TUR" w:cs="Times New Roman TUR"/>
          <w:color w:val="000000"/>
        </w:rPr>
        <w:t>e</w:t>
      </w:r>
      <w:r w:rsidR="00C857BF">
        <w:rPr>
          <w:rFonts w:ascii="Times New Roman TUR" w:hAnsi="Times New Roman TUR" w:cs="Times New Roman TUR"/>
          <w:color w:val="000000"/>
        </w:rPr>
        <w:t>n</w:t>
      </w:r>
      <w:r w:rsidR="00965E9F">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me</w:t>
      </w:r>
      <w:r w:rsidR="00C857BF">
        <w:rPr>
          <w:rFonts w:ascii="Times New Roman TUR" w:hAnsi="Times New Roman TUR" w:cs="Times New Roman TUR"/>
          <w:color w:val="000000"/>
        </w:rPr>
        <w:t>n</w:t>
      </w:r>
      <w:r w:rsidR="00965E9F">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965E9F">
        <w:rPr>
          <w:rFonts w:ascii="Times New Roman TUR" w:hAnsi="Times New Roman TUR" w:cs="Times New Roman TUR"/>
          <w:color w:val="000000"/>
        </w:rPr>
        <w:t>k</w:t>
      </w:r>
      <w:r w:rsidR="00C857BF">
        <w:rPr>
          <w:rFonts w:ascii="Times New Roman TUR" w:hAnsi="Times New Roman TUR" w:cs="Times New Roman TUR"/>
          <w:color w:val="000000"/>
        </w:rPr>
        <w:t>el</w:t>
      </w:r>
      <w:r w:rsidR="00965E9F">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Amrlari</w:t>
      </w:r>
      <w:r w:rsidR="00C857BF">
        <w:rPr>
          <w:rFonts w:ascii="Times New Roman TUR" w:hAnsi="Times New Roman TUR" w:cs="Times New Roman TUR"/>
          <w:color w:val="000000"/>
        </w:rPr>
        <w:t xml:space="preserve">ni </w:t>
      </w:r>
      <w:r w:rsidR="00965E9F">
        <w:rPr>
          <w:rFonts w:ascii="Times New Roman TUR" w:hAnsi="Times New Roman TUR" w:cs="Times New Roman TUR"/>
          <w:color w:val="000000"/>
        </w:rPr>
        <w:t>yerda qoldirmaslik</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uchu</w:t>
      </w:r>
      <w:r w:rsidR="00C857BF">
        <w:rPr>
          <w:rFonts w:ascii="Times New Roman TUR" w:hAnsi="Times New Roman TUR" w:cs="Times New Roman TUR"/>
          <w:color w:val="000000"/>
        </w:rPr>
        <w:t>n l</w:t>
      </w:r>
      <w:r w:rsidR="00965E9F">
        <w:rPr>
          <w:rFonts w:ascii="Times New Roman TUR" w:hAnsi="Times New Roman TUR" w:cs="Times New Roman TUR"/>
          <w:color w:val="000000"/>
        </w:rPr>
        <w:t>u</w:t>
      </w:r>
      <w:r w:rsidR="00C857BF">
        <w:rPr>
          <w:rFonts w:ascii="Times New Roman TUR" w:hAnsi="Times New Roman TUR" w:cs="Times New Roman TUR"/>
          <w:color w:val="000000"/>
        </w:rPr>
        <w:t xml:space="preserve">tf </w:t>
      </w:r>
      <w:r w:rsidR="00965E9F">
        <w:rPr>
          <w:rFonts w:ascii="Times New Roman TUR" w:hAnsi="Times New Roman TUR" w:cs="Times New Roman TUR"/>
          <w:color w:val="000000"/>
        </w:rPr>
        <w:t>qilgan</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sariyo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965E9F">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qovoq</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shirinligini</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non bilan</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yeyishni</w:t>
      </w:r>
      <w:r w:rsidR="00C857BF">
        <w:rPr>
          <w:rFonts w:ascii="Times New Roman TUR" w:hAnsi="Times New Roman TUR" w:cs="Times New Roman TUR"/>
          <w:color w:val="000000"/>
        </w:rPr>
        <w:t xml:space="preserve"> b</w:t>
      </w:r>
      <w:r w:rsidR="00965E9F">
        <w:rPr>
          <w:rFonts w:ascii="Times New Roman TUR" w:hAnsi="Times New Roman TUR" w:cs="Times New Roman TUR"/>
          <w:color w:val="000000"/>
        </w:rPr>
        <w:t>osh</w:t>
      </w:r>
      <w:r w:rsidR="00C857BF">
        <w:rPr>
          <w:rFonts w:ascii="Times New Roman TUR" w:hAnsi="Times New Roman TUR" w:cs="Times New Roman TUR"/>
          <w:color w:val="000000"/>
        </w:rPr>
        <w:t>lad</w:t>
      </w:r>
      <w:r w:rsidR="00965E9F">
        <w:rPr>
          <w:rFonts w:ascii="Times New Roman TUR" w:hAnsi="Times New Roman TUR" w:cs="Times New Roman TUR"/>
          <w:color w:val="000000"/>
        </w:rPr>
        <w:t>i</w:t>
      </w:r>
      <w:r w:rsidR="00C857BF">
        <w:rPr>
          <w:rFonts w:ascii="Times New Roman TUR" w:hAnsi="Times New Roman TUR" w:cs="Times New Roman TUR"/>
          <w:color w:val="000000"/>
        </w:rPr>
        <w:t xml:space="preserve">k. </w:t>
      </w:r>
      <w:r w:rsidR="00965E9F">
        <w:rPr>
          <w:rFonts w:ascii="Times New Roman TUR" w:hAnsi="Times New Roman TUR" w:cs="Times New Roman TUR"/>
          <w:color w:val="000000"/>
        </w:rPr>
        <w:t>Hali</w:t>
      </w:r>
      <w:r w:rsidR="00C857BF">
        <w:rPr>
          <w:rFonts w:ascii="Times New Roman TUR" w:hAnsi="Times New Roman TUR" w:cs="Times New Roman TUR"/>
          <w:color w:val="000000"/>
        </w:rPr>
        <w:t xml:space="preserve"> </w:t>
      </w:r>
      <w:r w:rsidR="00965E9F">
        <w:rPr>
          <w:rFonts w:ascii="Times New Roman TUR" w:hAnsi="Times New Roman TUR" w:cs="Times New Roman TUR"/>
          <w:color w:val="000000"/>
        </w:rPr>
        <w:t>dasturxon</w:t>
      </w:r>
      <w:r w:rsidR="00C857BF">
        <w:rPr>
          <w:rFonts w:ascii="Times New Roman TUR" w:hAnsi="Times New Roman TUR" w:cs="Times New Roman TUR"/>
          <w:color w:val="000000"/>
        </w:rPr>
        <w:t xml:space="preserve">da </w:t>
      </w:r>
      <w:r w:rsidR="00965E9F">
        <w:rPr>
          <w:rFonts w:ascii="Times New Roman TUR" w:hAnsi="Times New Roman TUR" w:cs="Times New Roman TUR"/>
          <w:color w:val="000000"/>
        </w:rPr>
        <w:t>e</w:t>
      </w:r>
      <w:r w:rsidR="00C857BF">
        <w:rPr>
          <w:rFonts w:ascii="Times New Roman TUR" w:hAnsi="Times New Roman TUR" w:cs="Times New Roman TUR"/>
          <w:color w:val="000000"/>
        </w:rPr>
        <w:t>k</w:t>
      </w:r>
      <w:r w:rsidR="00965E9F">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965E9F">
        <w:rPr>
          <w:rFonts w:ascii="Times New Roman TUR" w:hAnsi="Times New Roman TUR" w:cs="Times New Roman TUR"/>
          <w:color w:val="000000"/>
        </w:rPr>
        <w:t>u</w:t>
      </w:r>
      <w:r w:rsidR="00C857BF">
        <w:rPr>
          <w:rFonts w:ascii="Times New Roman TUR" w:hAnsi="Times New Roman TUR" w:cs="Times New Roman TUR"/>
          <w:color w:val="000000"/>
        </w:rPr>
        <w:t xml:space="preserve">mid </w:t>
      </w:r>
      <w:r w:rsidR="00965E9F">
        <w:rPr>
          <w:rFonts w:ascii="Times New Roman TUR" w:hAnsi="Times New Roman TUR" w:cs="Times New Roman TUR"/>
          <w:color w:val="000000"/>
        </w:rPr>
        <w:t>qilinmagan</w:t>
      </w:r>
      <w:r w:rsidR="00C857BF">
        <w:rPr>
          <w:rFonts w:ascii="Times New Roman TUR" w:hAnsi="Times New Roman TUR" w:cs="Times New Roman TUR"/>
          <w:color w:val="000000"/>
        </w:rPr>
        <w:t xml:space="preserve"> bir va</w:t>
      </w:r>
      <w:r w:rsidR="00965E9F">
        <w:rPr>
          <w:rFonts w:ascii="Times New Roman TUR" w:hAnsi="Times New Roman TUR" w:cs="Times New Roman TUR"/>
          <w:color w:val="000000"/>
        </w:rPr>
        <w:t>q</w:t>
      </w:r>
      <w:r w:rsidR="00C857BF">
        <w:rPr>
          <w:rFonts w:ascii="Times New Roman TUR" w:hAnsi="Times New Roman TUR" w:cs="Times New Roman TUR"/>
          <w:color w:val="000000"/>
        </w:rPr>
        <w:t>t</w:t>
      </w:r>
      <w:r w:rsidR="00965E9F">
        <w:rPr>
          <w:rFonts w:ascii="Times New Roman TUR" w:hAnsi="Times New Roman TUR" w:cs="Times New Roman TUR"/>
          <w:color w:val="000000"/>
        </w:rPr>
        <w:t>da</w:t>
      </w:r>
      <w:r w:rsidR="00C857BF">
        <w:rPr>
          <w:rFonts w:ascii="Times New Roman TUR" w:hAnsi="Times New Roman TUR" w:cs="Times New Roman TUR"/>
          <w:color w:val="000000"/>
        </w:rPr>
        <w:t xml:space="preserve"> v</w:t>
      </w:r>
      <w:r w:rsidR="00965E9F">
        <w:rPr>
          <w:rFonts w:ascii="Times New Roman TUR" w:hAnsi="Times New Roman TUR" w:cs="Times New Roman TUR"/>
          <w:color w:val="000000"/>
        </w:rPr>
        <w:t>a</w:t>
      </w:r>
      <w:r w:rsidR="00C857BF">
        <w:rPr>
          <w:rFonts w:ascii="Times New Roman TUR" w:hAnsi="Times New Roman TUR" w:cs="Times New Roman TUR"/>
          <w:color w:val="000000"/>
        </w:rPr>
        <w:t xml:space="preserve"> bir t</w:t>
      </w:r>
      <w:r w:rsidR="00C857BF" w:rsidRPr="00FB49D8">
        <w:rPr>
          <w:rFonts w:ascii="Times New Roman TUR" w:hAnsi="Times New Roman TUR" w:cs="Times New Roman TUR"/>
          <w:color w:val="000000"/>
        </w:rPr>
        <w:t>arzd</w:t>
      </w:r>
      <w:r w:rsidR="00C857BF">
        <w:rPr>
          <w:rFonts w:ascii="Times New Roman TUR" w:hAnsi="Times New Roman TUR" w:cs="Times New Roman TUR"/>
          <w:color w:val="000000"/>
        </w:rPr>
        <w:t>a v</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 ayn</w:t>
      </w:r>
      <w:r w:rsidR="00FB49D8">
        <w:rPr>
          <w:rFonts w:ascii="Times New Roman TUR" w:hAnsi="Times New Roman TUR" w:cs="Times New Roman TUR"/>
          <w:color w:val="000000"/>
        </w:rPr>
        <w:t>i</w:t>
      </w:r>
      <w:r w:rsidR="00C857BF">
        <w:rPr>
          <w:rFonts w:ascii="Times New Roman TUR" w:hAnsi="Times New Roman TUR" w:cs="Times New Roman TUR"/>
          <w:color w:val="000000"/>
        </w:rPr>
        <w:t xml:space="preserve"> mi</w:t>
      </w:r>
      <w:r w:rsidR="00FB49D8">
        <w:rPr>
          <w:rFonts w:ascii="Times New Roman TUR" w:hAnsi="Times New Roman TUR" w:cs="Times New Roman TUR"/>
          <w:color w:val="000000"/>
        </w:rPr>
        <w:t>qdor</w:t>
      </w:r>
      <w:r w:rsidR="00C857BF">
        <w:rPr>
          <w:rFonts w:ascii="Times New Roman TUR" w:hAnsi="Times New Roman TUR" w:cs="Times New Roman TUR"/>
          <w:color w:val="000000"/>
        </w:rPr>
        <w:t xml:space="preserve">da bir </w:t>
      </w:r>
      <w:r w:rsidR="00FB49D8">
        <w:rPr>
          <w:rFonts w:ascii="Times New Roman TUR" w:hAnsi="Times New Roman TUR" w:cs="Times New Roman TUR"/>
          <w:color w:val="000000"/>
        </w:rPr>
        <w:t>o</w:t>
      </w:r>
      <w:r w:rsidR="00C857BF">
        <w:rPr>
          <w:rFonts w:ascii="Times New Roman TUR" w:hAnsi="Times New Roman TUR" w:cs="Times New Roman TUR"/>
          <w:color w:val="000000"/>
        </w:rPr>
        <w:t xml:space="preserve">dam </w:t>
      </w:r>
      <w:r w:rsidR="00FB49D8">
        <w:rPr>
          <w:rFonts w:ascii="Times New Roman TUR" w:hAnsi="Times New Roman TUR" w:cs="Times New Roman TUR"/>
          <w:color w:val="000000"/>
        </w:rPr>
        <w:t>k</w:t>
      </w:r>
      <w:r w:rsidR="00C857BF">
        <w:rPr>
          <w:rFonts w:ascii="Times New Roman TUR" w:hAnsi="Times New Roman TUR" w:cs="Times New Roman TUR"/>
          <w:color w:val="000000"/>
        </w:rPr>
        <w:t xml:space="preserve">eldi, </w:t>
      </w:r>
      <w:r w:rsidR="00FB49D8">
        <w:rPr>
          <w:rFonts w:ascii="Times New Roman TUR" w:hAnsi="Times New Roman TUR" w:cs="Times New Roman TUR"/>
          <w:color w:val="000000"/>
        </w:rPr>
        <w:t>q</w:t>
      </w:r>
      <w:r w:rsidR="00317151">
        <w:rPr>
          <w:rFonts w:ascii="Times New Roman TUR" w:hAnsi="Times New Roman TUR" w:cs="Times New Roman TUR"/>
          <w:color w:val="000000"/>
        </w:rPr>
        <w:t>o‘</w:t>
      </w:r>
      <w:r w:rsidR="00FB49D8">
        <w:rPr>
          <w:rFonts w:ascii="Times New Roman TUR" w:hAnsi="Times New Roman TUR" w:cs="Times New Roman TUR"/>
          <w:color w:val="000000"/>
        </w:rPr>
        <w:t>lida</w:t>
      </w:r>
      <w:r w:rsidR="00C857BF">
        <w:rPr>
          <w:rFonts w:ascii="Times New Roman TUR" w:hAnsi="Times New Roman TUR" w:cs="Times New Roman TUR"/>
          <w:color w:val="000000"/>
        </w:rPr>
        <w:t xml:space="preserve"> ye</w:t>
      </w:r>
      <w:r w:rsidR="00FB49D8">
        <w:rPr>
          <w:rFonts w:ascii="Times New Roman TUR" w:hAnsi="Times New Roman TUR" w:cs="Times New Roman TUR"/>
          <w:color w:val="000000"/>
        </w:rPr>
        <w:t>gan</w:t>
      </w:r>
      <w:r w:rsidR="00C857BF">
        <w:rPr>
          <w:rFonts w:ascii="Times New Roman TUR" w:hAnsi="Times New Roman TUR" w:cs="Times New Roman TUR"/>
          <w:color w:val="000000"/>
        </w:rPr>
        <w:t xml:space="preserve">imiz </w:t>
      </w:r>
      <w:r w:rsidR="00FB49D8">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FB49D8">
        <w:rPr>
          <w:rFonts w:ascii="Times New Roman TUR" w:hAnsi="Times New Roman TUR" w:cs="Times New Roman TUR"/>
          <w:color w:val="000000"/>
        </w:rPr>
        <w:t>yangi uzilgan</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non</w:t>
      </w:r>
      <w:r w:rsidR="00C857BF">
        <w:rPr>
          <w:rFonts w:ascii="Times New Roman TUR" w:hAnsi="Times New Roman TUR" w:cs="Times New Roman TUR"/>
          <w:color w:val="000000"/>
        </w:rPr>
        <w:t xml:space="preserve"> ayn</w:t>
      </w:r>
      <w:r w:rsidR="00FB49D8">
        <w:rPr>
          <w:rFonts w:ascii="Times New Roman TUR" w:hAnsi="Times New Roman TUR" w:cs="Times New Roman TUR"/>
          <w:color w:val="000000"/>
        </w:rPr>
        <w:t>i</w:t>
      </w:r>
      <w:r w:rsidR="00C857BF">
        <w:rPr>
          <w:rFonts w:ascii="Times New Roman TUR" w:hAnsi="Times New Roman TUR" w:cs="Times New Roman TUR"/>
          <w:color w:val="000000"/>
        </w:rPr>
        <w:t xml:space="preserve"> ye</w:t>
      </w:r>
      <w:r w:rsidR="00FB49D8">
        <w:rPr>
          <w:rFonts w:ascii="Times New Roman TUR" w:hAnsi="Times New Roman TUR" w:cs="Times New Roman TUR"/>
          <w:color w:val="000000"/>
        </w:rPr>
        <w:t>gan</w:t>
      </w:r>
      <w:r w:rsidR="00C857BF">
        <w:rPr>
          <w:rFonts w:ascii="Times New Roman TUR" w:hAnsi="Times New Roman TUR" w:cs="Times New Roman TUR"/>
          <w:color w:val="000000"/>
        </w:rPr>
        <w:t>imiz mi</w:t>
      </w:r>
      <w:r w:rsidR="00FB49D8">
        <w:rPr>
          <w:rFonts w:ascii="Times New Roman TUR" w:hAnsi="Times New Roman TUR" w:cs="Times New Roman TUR"/>
          <w:color w:val="000000"/>
        </w:rPr>
        <w:t>qdo</w:t>
      </w:r>
      <w:r w:rsidR="00C857BF">
        <w:rPr>
          <w:rFonts w:ascii="Times New Roman TUR" w:hAnsi="Times New Roman TUR" w:cs="Times New Roman TUR"/>
          <w:color w:val="000000"/>
        </w:rPr>
        <w:t>rda -</w:t>
      </w:r>
      <w:r w:rsidR="00FB49D8">
        <w:rPr>
          <w:rFonts w:ascii="Times New Roman TUR" w:hAnsi="Times New Roman TUR" w:cs="Times New Roman TUR"/>
          <w:color w:val="000000"/>
        </w:rPr>
        <w:t>yon</w:t>
      </w:r>
      <w:r w:rsidR="00317151">
        <w:rPr>
          <w:rFonts w:ascii="Times New Roman TUR" w:hAnsi="Times New Roman TUR" w:cs="Times New Roman TUR"/>
          <w:color w:val="000000"/>
        </w:rPr>
        <w:t>g‘</w:t>
      </w:r>
      <w:r w:rsidR="00FB49D8">
        <w:rPr>
          <w:rFonts w:ascii="Times New Roman TUR" w:hAnsi="Times New Roman TUR" w:cs="Times New Roman TUR"/>
          <w:color w:val="000000"/>
        </w:rPr>
        <w:t>oq</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FB49D8">
        <w:rPr>
          <w:rFonts w:ascii="Times New Roman TUR" w:hAnsi="Times New Roman TUR" w:cs="Times New Roman TUR"/>
          <w:color w:val="000000"/>
        </w:rPr>
        <w:t>sariyo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boshqa</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q</w:t>
      </w:r>
      <w:r w:rsidR="00317151">
        <w:rPr>
          <w:rFonts w:ascii="Times New Roman TUR" w:hAnsi="Times New Roman TUR" w:cs="Times New Roman TUR"/>
          <w:color w:val="000000"/>
        </w:rPr>
        <w:t>o‘</w:t>
      </w:r>
      <w:r w:rsidR="00FB49D8">
        <w:rPr>
          <w:rFonts w:ascii="Times New Roman TUR" w:hAnsi="Times New Roman TUR" w:cs="Times New Roman TUR"/>
          <w:color w:val="000000"/>
        </w:rPr>
        <w:t>lida</w:t>
      </w:r>
      <w:r w:rsidR="00C857BF">
        <w:rPr>
          <w:rFonts w:ascii="Times New Roman TUR" w:hAnsi="Times New Roman TUR" w:cs="Times New Roman TUR"/>
          <w:color w:val="000000"/>
        </w:rPr>
        <w:t xml:space="preserve"> biz</w:t>
      </w:r>
      <w:r w:rsidR="00FB49D8">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b</w:t>
      </w:r>
      <w:r w:rsidR="00C857BF">
        <w:rPr>
          <w:rFonts w:ascii="Times New Roman TUR" w:hAnsi="Times New Roman TUR" w:cs="Times New Roman TUR"/>
          <w:color w:val="000000"/>
        </w:rPr>
        <w:t>eril</w:t>
      </w:r>
      <w:r w:rsidR="00FB49D8">
        <w:rPr>
          <w:rFonts w:ascii="Times New Roman TUR" w:hAnsi="Times New Roman TUR" w:cs="Times New Roman TUR"/>
          <w:color w:val="000000"/>
        </w:rPr>
        <w:t>ga</w:t>
      </w:r>
      <w:r w:rsidR="00C857BF">
        <w:rPr>
          <w:rFonts w:ascii="Times New Roman TUR" w:hAnsi="Times New Roman TUR" w:cs="Times New Roman TUR"/>
          <w:color w:val="000000"/>
        </w:rPr>
        <w:t>n</w:t>
      </w:r>
      <w:r w:rsidR="00FB49D8">
        <w:rPr>
          <w:rFonts w:ascii="Times New Roman TUR" w:hAnsi="Times New Roman TUR" w:cs="Times New Roman TUR"/>
          <w:color w:val="000000"/>
        </w:rPr>
        <w:t>n</w:t>
      </w:r>
      <w:r w:rsidR="00C857BF">
        <w:rPr>
          <w:rFonts w:ascii="Times New Roman TUR" w:hAnsi="Times New Roman TUR" w:cs="Times New Roman TUR"/>
          <w:color w:val="000000"/>
        </w:rPr>
        <w:t>in</w:t>
      </w:r>
      <w:r w:rsidR="00FB49D8">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FB49D8">
        <w:rPr>
          <w:rFonts w:ascii="Times New Roman TUR" w:hAnsi="Times New Roman TUR" w:cs="Times New Roman TUR"/>
          <w:color w:val="000000"/>
        </w:rPr>
        <w:t>o</w:t>
      </w:r>
      <w:r w:rsidR="00C857BF">
        <w:rPr>
          <w:rFonts w:ascii="Times New Roman TUR" w:hAnsi="Times New Roman TUR" w:cs="Times New Roman TUR"/>
          <w:color w:val="000000"/>
        </w:rPr>
        <w:t xml:space="preserve">m bir misli </w:t>
      </w:r>
      <w:r w:rsidR="00FB49D8">
        <w:rPr>
          <w:rFonts w:ascii="Times New Roman TUR" w:hAnsi="Times New Roman TUR" w:cs="Times New Roman TUR"/>
          <w:color w:val="000000"/>
        </w:rPr>
        <w:t>qovoq shirinligi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B49D8">
        <w:rPr>
          <w:rFonts w:ascii="Times New Roman TUR" w:hAnsi="Times New Roman TUR" w:cs="Times New Roman TUR"/>
          <w:color w:val="000000"/>
        </w:rPr>
        <w:t>laroq</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eshikni</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ochdi</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O</w:t>
      </w:r>
      <w:r w:rsidR="00C857BF">
        <w:rPr>
          <w:rFonts w:ascii="Times New Roman TUR" w:hAnsi="Times New Roman TUR" w:cs="Times New Roman TUR"/>
          <w:color w:val="000000"/>
        </w:rPr>
        <w:t>rt</w:t>
      </w:r>
      <w:r w:rsidR="00FB49D8">
        <w:rPr>
          <w:rFonts w:ascii="Times New Roman TUR" w:hAnsi="Times New Roman TUR" w:cs="Times New Roman TUR"/>
          <w:color w:val="000000"/>
        </w:rPr>
        <w:t>iq</w:t>
      </w:r>
      <w:r w:rsidR="00C857BF">
        <w:rPr>
          <w:rFonts w:ascii="Times New Roman TUR" w:hAnsi="Times New Roman TUR" w:cs="Times New Roman TUR"/>
          <w:color w:val="000000"/>
        </w:rPr>
        <w:t xml:space="preserve"> taa</w:t>
      </w:r>
      <w:r w:rsidR="00FB49D8">
        <w:rPr>
          <w:rFonts w:ascii="Times New Roman TUR" w:hAnsi="Times New Roman TUR" w:cs="Times New Roman TUR"/>
          <w:color w:val="000000"/>
        </w:rPr>
        <w:t>jju</w:t>
      </w:r>
      <w:r w:rsidR="00C857BF">
        <w:rPr>
          <w:rFonts w:ascii="Times New Roman TUR" w:hAnsi="Times New Roman TUR" w:cs="Times New Roman TUR"/>
          <w:color w:val="000000"/>
        </w:rPr>
        <w:t xml:space="preserve">b </w:t>
      </w:r>
      <w:r w:rsidR="00FB49D8">
        <w:rPr>
          <w:rFonts w:ascii="Times New Roman TUR" w:hAnsi="Times New Roman TUR" w:cs="Times New Roman TUR"/>
          <w:color w:val="000000"/>
        </w:rPr>
        <w:t>qilinadigan</w:t>
      </w:r>
      <w:r w:rsidR="00C857BF">
        <w:rPr>
          <w:rFonts w:ascii="Times New Roman TUR" w:hAnsi="Times New Roman TUR" w:cs="Times New Roman TUR"/>
          <w:color w:val="000000"/>
        </w:rPr>
        <w:t xml:space="preserve"> h</w:t>
      </w:r>
      <w:r w:rsidR="00FB49D8">
        <w:rPr>
          <w:rFonts w:ascii="Times New Roman TUR" w:hAnsi="Times New Roman TUR" w:cs="Times New Roman TUR"/>
          <w:color w:val="000000"/>
        </w:rPr>
        <w:t xml:space="preserve">ech </w:t>
      </w:r>
      <w:r w:rsidR="00C857BF">
        <w:rPr>
          <w:rFonts w:ascii="Times New Roman TUR" w:hAnsi="Times New Roman TUR" w:cs="Times New Roman TUR"/>
          <w:color w:val="000000"/>
        </w:rPr>
        <w:t xml:space="preserve">bir </w:t>
      </w:r>
      <w:r w:rsidR="00FB49D8">
        <w:rPr>
          <w:rFonts w:ascii="Times New Roman TUR" w:hAnsi="Times New Roman TUR" w:cs="Times New Roman TUR"/>
          <w:color w:val="000000"/>
        </w:rPr>
        <w:t>j</w:t>
      </w:r>
      <w:r w:rsidR="00C857BF">
        <w:rPr>
          <w:rFonts w:ascii="Times New Roman TUR" w:hAnsi="Times New Roman TUR" w:cs="Times New Roman TUR"/>
          <w:color w:val="000000"/>
        </w:rPr>
        <w:t>ih</w:t>
      </w:r>
      <w:r w:rsidR="00FB49D8">
        <w:rPr>
          <w:rFonts w:ascii="Times New Roman TUR" w:hAnsi="Times New Roman TUR" w:cs="Times New Roman TUR"/>
          <w:color w:val="000000"/>
        </w:rPr>
        <w:t>a</w:t>
      </w:r>
      <w:r w:rsidR="00C857BF">
        <w:rPr>
          <w:rFonts w:ascii="Times New Roman TUR" w:hAnsi="Times New Roman TUR" w:cs="Times New Roman TUR"/>
          <w:color w:val="000000"/>
        </w:rPr>
        <w:t>t</w:t>
      </w:r>
      <w:r w:rsidR="00FB49D8">
        <w:rPr>
          <w:rFonts w:ascii="Times New Roman TUR" w:hAnsi="Times New Roman TUR" w:cs="Times New Roman TUR"/>
          <w:color w:val="000000"/>
        </w:rPr>
        <w:t>da</w:t>
      </w:r>
      <w:r w:rsidR="00C857BF">
        <w:rPr>
          <w:rFonts w:ascii="Times New Roman TUR" w:hAnsi="Times New Roman TUR" w:cs="Times New Roman TUR"/>
          <w:color w:val="000000"/>
        </w:rPr>
        <w:t xml:space="preserve"> t</w:t>
      </w:r>
      <w:r w:rsidR="00FB49D8">
        <w:rPr>
          <w:rFonts w:ascii="Times New Roman TUR" w:hAnsi="Times New Roman TUR" w:cs="Times New Roman TUR"/>
          <w:color w:val="000000"/>
        </w:rPr>
        <w:t>a</w:t>
      </w:r>
      <w:r w:rsidR="00C857BF">
        <w:rPr>
          <w:rFonts w:ascii="Times New Roman TUR" w:hAnsi="Times New Roman TUR" w:cs="Times New Roman TUR"/>
          <w:color w:val="000000"/>
        </w:rPr>
        <w:t>s</w:t>
      </w:r>
      <w:r w:rsidR="00FB49D8">
        <w:rPr>
          <w:rFonts w:ascii="Times New Roman TUR" w:hAnsi="Times New Roman TUR" w:cs="Times New Roman TUR"/>
          <w:color w:val="000000"/>
        </w:rPr>
        <w:t>o</w:t>
      </w:r>
      <w:r w:rsidR="00C857BF">
        <w:rPr>
          <w:rFonts w:ascii="Times New Roman TUR" w:hAnsi="Times New Roman TUR" w:cs="Times New Roman TUR"/>
          <w:color w:val="000000"/>
        </w:rPr>
        <w:t>d</w:t>
      </w:r>
      <w:r w:rsidR="00FB49D8">
        <w:rPr>
          <w:rFonts w:ascii="Times New Roman TUR" w:hAnsi="Times New Roman TUR" w:cs="Times New Roman TUR"/>
          <w:color w:val="000000"/>
        </w:rPr>
        <w:t>i</w:t>
      </w:r>
      <w:r w:rsidR="00C857BF">
        <w:rPr>
          <w:rFonts w:ascii="Times New Roman TUR" w:hAnsi="Times New Roman TUR" w:cs="Times New Roman TUR"/>
          <w:color w:val="000000"/>
        </w:rPr>
        <w:t>f</w:t>
      </w:r>
      <w:r w:rsidR="00FB49D8">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B8691F">
        <w:rPr>
          <w:rFonts w:ascii="Times New Roman TUR" w:hAnsi="Times New Roman TUR" w:cs="Times New Roman TUR"/>
          <w:color w:val="000000"/>
        </w:rPr>
        <w:t>y</w:t>
      </w:r>
      <w:r w:rsidR="00FB49D8">
        <w:rPr>
          <w:rFonts w:ascii="Times New Roman TUR" w:hAnsi="Times New Roman TUR" w:cs="Times New Roman TUR"/>
          <w:color w:val="000000"/>
        </w:rPr>
        <w:t>er</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qol</w:t>
      </w:r>
      <w:r w:rsidR="00C857BF">
        <w:rPr>
          <w:rFonts w:ascii="Times New Roman TUR" w:hAnsi="Times New Roman TUR" w:cs="Times New Roman TUR"/>
          <w:color w:val="000000"/>
        </w:rPr>
        <w:t>ma</w:t>
      </w:r>
      <w:r w:rsidR="00FB49D8">
        <w:rPr>
          <w:rFonts w:ascii="Times New Roman TUR" w:hAnsi="Times New Roman TUR" w:cs="Times New Roman TUR"/>
          <w:color w:val="000000"/>
        </w:rPr>
        <w:t>sdan</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shog</w:t>
      </w:r>
      <w:r w:rsidR="00C857BF">
        <w:rPr>
          <w:rFonts w:ascii="Times New Roman TUR" w:hAnsi="Times New Roman TUR" w:cs="Times New Roman TUR"/>
          <w:color w:val="000000"/>
        </w:rPr>
        <w:t>irdl</w:t>
      </w:r>
      <w:r w:rsidR="00FB49D8">
        <w:rPr>
          <w:rFonts w:ascii="Times New Roman TUR" w:hAnsi="Times New Roman TUR" w:cs="Times New Roman TUR"/>
          <w:color w:val="000000"/>
        </w:rPr>
        <w:t>a</w:t>
      </w:r>
      <w:r w:rsidR="00C857BF">
        <w:rPr>
          <w:rFonts w:ascii="Times New Roman TUR" w:hAnsi="Times New Roman TUR" w:cs="Times New Roman TUR"/>
          <w:color w:val="000000"/>
        </w:rPr>
        <w:t>rinin</w:t>
      </w:r>
      <w:r w:rsidR="00FB49D8">
        <w:rPr>
          <w:rFonts w:ascii="Times New Roman TUR" w:hAnsi="Times New Roman TUR" w:cs="Times New Roman TUR"/>
          <w:color w:val="000000"/>
        </w:rPr>
        <w:t>g</w:t>
      </w:r>
      <w:r w:rsidR="00C857BF">
        <w:rPr>
          <w:rFonts w:ascii="Times New Roman TUR" w:hAnsi="Times New Roman TUR" w:cs="Times New Roman TUR"/>
          <w:color w:val="000000"/>
        </w:rPr>
        <w:t xml:space="preserve"> r</w:t>
      </w:r>
      <w:r w:rsidR="00FB49D8">
        <w:rPr>
          <w:rFonts w:ascii="Times New Roman TUR" w:hAnsi="Times New Roman TUR" w:cs="Times New Roman TUR"/>
          <w:color w:val="000000"/>
        </w:rPr>
        <w:t>i</w:t>
      </w:r>
      <w:r w:rsidR="00C857BF">
        <w:rPr>
          <w:rFonts w:ascii="Times New Roman TUR" w:hAnsi="Times New Roman TUR" w:cs="Times New Roman TUR"/>
          <w:color w:val="000000"/>
        </w:rPr>
        <w:t>z</w:t>
      </w:r>
      <w:r w:rsidR="00FB49D8">
        <w:rPr>
          <w:rFonts w:ascii="Times New Roman TUR" w:hAnsi="Times New Roman TUR" w:cs="Times New Roman TUR"/>
          <w:color w:val="000000"/>
        </w:rPr>
        <w:t>qi</w:t>
      </w:r>
      <w:r w:rsidR="00C857BF">
        <w:rPr>
          <w:rFonts w:ascii="Times New Roman TUR" w:hAnsi="Times New Roman TUR" w:cs="Times New Roman TUR"/>
          <w:color w:val="000000"/>
        </w:rPr>
        <w:t>da</w:t>
      </w:r>
      <w:r w:rsidR="00FB49D8">
        <w:rPr>
          <w:rFonts w:ascii="Times New Roman TUR" w:hAnsi="Times New Roman TUR" w:cs="Times New Roman TUR"/>
          <w:color w:val="000000"/>
        </w:rPr>
        <w:t>g</w:t>
      </w:r>
      <w:r w:rsidR="00C857BF">
        <w:rPr>
          <w:rFonts w:ascii="Times New Roman TUR" w:hAnsi="Times New Roman TUR" w:cs="Times New Roman TUR"/>
          <w:color w:val="000000"/>
        </w:rPr>
        <w:t>i b</w:t>
      </w:r>
      <w:r w:rsidR="00FB49D8">
        <w:rPr>
          <w:rFonts w:ascii="Times New Roman TUR" w:hAnsi="Times New Roman TUR" w:cs="Times New Roman TUR"/>
          <w:color w:val="000000"/>
        </w:rPr>
        <w:t>a</w:t>
      </w:r>
      <w:r w:rsidR="00C857BF">
        <w:rPr>
          <w:rFonts w:ascii="Times New Roman TUR" w:hAnsi="Times New Roman TUR" w:cs="Times New Roman TUR"/>
          <w:color w:val="000000"/>
        </w:rPr>
        <w:t>r</w:t>
      </w:r>
      <w:r w:rsidR="00FB49D8">
        <w:rPr>
          <w:rFonts w:ascii="Times New Roman TUR" w:hAnsi="Times New Roman TUR" w:cs="Times New Roman TUR"/>
          <w:color w:val="000000"/>
        </w:rPr>
        <w:t>a</w:t>
      </w:r>
      <w:r w:rsidR="00C857BF">
        <w:rPr>
          <w:rFonts w:ascii="Times New Roman TUR" w:hAnsi="Times New Roman TUR" w:cs="Times New Roman TUR"/>
          <w:color w:val="000000"/>
        </w:rPr>
        <w:t>k</w:t>
      </w:r>
      <w:r w:rsidR="00FB49D8">
        <w:rPr>
          <w:rFonts w:ascii="Times New Roman TUR" w:hAnsi="Times New Roman TUR" w:cs="Times New Roman TUR"/>
          <w:color w:val="000000"/>
        </w:rPr>
        <w:t>a</w:t>
      </w:r>
      <w:r w:rsidR="00C857BF">
        <w:rPr>
          <w:rFonts w:ascii="Times New Roman TUR" w:hAnsi="Times New Roman TUR" w:cs="Times New Roman TUR"/>
          <w:color w:val="000000"/>
        </w:rPr>
        <w:t>ti Rabb</w:t>
      </w:r>
      <w:r w:rsidR="00FB49D8">
        <w:rPr>
          <w:rFonts w:ascii="Times New Roman TUR" w:hAnsi="Times New Roman TUR" w:cs="Times New Roman TUR"/>
          <w:color w:val="000000"/>
        </w:rPr>
        <w:t>o</w:t>
      </w:r>
      <w:r w:rsidR="00C857BF">
        <w:rPr>
          <w:rFonts w:ascii="Times New Roman TUR" w:hAnsi="Times New Roman TUR" w:cs="Times New Roman TUR"/>
          <w:color w:val="000000"/>
        </w:rPr>
        <w:t>niy</w:t>
      </w:r>
      <w:r w:rsidR="00FB49D8">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FB49D8">
        <w:rPr>
          <w:rFonts w:ascii="Times New Roman TUR" w:hAnsi="Times New Roman TUR" w:cs="Times New Roman TUR"/>
          <w:color w:val="000000"/>
        </w:rPr>
        <w:t>k</w:t>
      </w:r>
      <w:r w:rsidR="00317151">
        <w:rPr>
          <w:rFonts w:ascii="Times New Roman TUR" w:hAnsi="Times New Roman TUR" w:cs="Times New Roman TUR"/>
          <w:color w:val="000000"/>
        </w:rPr>
        <w:t>o‘</w:t>
      </w:r>
      <w:r w:rsidR="00FB49D8">
        <w:rPr>
          <w:rFonts w:ascii="Times New Roman TUR" w:hAnsi="Times New Roman TUR" w:cs="Times New Roman TUR"/>
          <w:color w:val="000000"/>
        </w:rPr>
        <w:t>zimiz bilan</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k</w:t>
      </w:r>
      <w:r w:rsidR="00317151">
        <w:rPr>
          <w:rFonts w:ascii="Times New Roman TUR" w:hAnsi="Times New Roman TUR" w:cs="Times New Roman TUR"/>
          <w:color w:val="000000"/>
        </w:rPr>
        <w:t>o‘</w:t>
      </w:r>
      <w:r w:rsidR="00FB49D8">
        <w:rPr>
          <w:rFonts w:ascii="Times New Roman TUR" w:hAnsi="Times New Roman TUR" w:cs="Times New Roman TUR"/>
          <w:color w:val="000000"/>
        </w:rPr>
        <w:t>rdi</w:t>
      </w:r>
      <w:r w:rsidR="00C857BF">
        <w:rPr>
          <w:rFonts w:ascii="Times New Roman TUR" w:hAnsi="Times New Roman TUR" w:cs="Times New Roman TUR"/>
          <w:color w:val="000000"/>
        </w:rPr>
        <w:t xml:space="preserve">k. </w:t>
      </w:r>
      <w:r w:rsidR="00FB49D8" w:rsidRPr="00167973">
        <w:rPr>
          <w:rFonts w:ascii="Times New Roman TUR" w:hAnsi="Times New Roman TUR" w:cs="Times New Roman TUR"/>
          <w:color w:val="000000"/>
        </w:rPr>
        <w:t>Ustozimiz</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a</w:t>
      </w:r>
      <w:r w:rsidR="00C857BF">
        <w:rPr>
          <w:rFonts w:ascii="Times New Roman TUR" w:hAnsi="Times New Roman TUR" w:cs="Times New Roman TUR"/>
          <w:color w:val="000000"/>
        </w:rPr>
        <w:t>mr</w:t>
      </w:r>
      <w:r w:rsidR="00FB49D8">
        <w:rPr>
          <w:rFonts w:ascii="Times New Roman TUR" w:hAnsi="Times New Roman TUR" w:cs="Times New Roman TUR"/>
          <w:color w:val="000000"/>
        </w:rPr>
        <w:t xml:space="preserve"> qild</w:t>
      </w:r>
      <w:r w:rsidR="00C857BF">
        <w:rPr>
          <w:rFonts w:ascii="Times New Roman TUR" w:hAnsi="Times New Roman TUR" w:cs="Times New Roman TUR"/>
          <w:color w:val="000000"/>
        </w:rPr>
        <w:t>i: "</w:t>
      </w:r>
      <w:r w:rsidR="00FB49D8">
        <w:rPr>
          <w:rFonts w:ascii="Times New Roman TUR" w:hAnsi="Times New Roman TUR" w:cs="Times New Roman TUR"/>
          <w:color w:val="000000"/>
        </w:rPr>
        <w:t>E</w:t>
      </w:r>
      <w:r w:rsidR="00C857BF">
        <w:rPr>
          <w:rFonts w:ascii="Times New Roman TUR" w:hAnsi="Times New Roman TUR" w:cs="Times New Roman TUR"/>
          <w:color w:val="000000"/>
        </w:rPr>
        <w:t>hs</w:t>
      </w:r>
      <w:r w:rsidR="00FB49D8">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misli </w:t>
      </w:r>
      <w:r w:rsidR="00FB49D8">
        <w:rPr>
          <w:rFonts w:ascii="Times New Roman TUR" w:hAnsi="Times New Roman TUR" w:cs="Times New Roman TUR"/>
          <w:color w:val="000000"/>
        </w:rPr>
        <w:t>b</w:t>
      </w:r>
      <w:r w:rsidR="00317151">
        <w:rPr>
          <w:rFonts w:ascii="Times New Roman TUR" w:hAnsi="Times New Roman TUR" w:cs="Times New Roman TUR"/>
          <w:color w:val="000000"/>
        </w:rPr>
        <w:t>o‘</w:t>
      </w:r>
      <w:r w:rsidR="00FB49D8">
        <w:rPr>
          <w:rFonts w:ascii="Times New Roman TUR" w:hAnsi="Times New Roman TUR" w:cs="Times New Roman TUR"/>
          <w:color w:val="000000"/>
        </w:rPr>
        <w:t>ladi</w:t>
      </w:r>
      <w:r w:rsidR="00C857BF">
        <w:rPr>
          <w:rFonts w:ascii="Times New Roman TUR" w:hAnsi="Times New Roman TUR" w:cs="Times New Roman TUR"/>
          <w:color w:val="000000"/>
        </w:rPr>
        <w:t>. H</w:t>
      </w:r>
      <w:r w:rsidR="00FB49D8">
        <w:rPr>
          <w:rFonts w:ascii="Times New Roman TUR" w:hAnsi="Times New Roman TUR" w:cs="Times New Roman TUR"/>
          <w:color w:val="000000"/>
        </w:rPr>
        <w:t>o</w:t>
      </w:r>
      <w:r w:rsidR="00C857BF">
        <w:rPr>
          <w:rFonts w:ascii="Times New Roman TUR" w:hAnsi="Times New Roman TUR" w:cs="Times New Roman TUR"/>
          <w:color w:val="000000"/>
        </w:rPr>
        <w:t>lbuki bu ikr</w:t>
      </w:r>
      <w:r w:rsidR="00FB49D8">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FB49D8">
        <w:rPr>
          <w:rFonts w:ascii="Times New Roman TUR" w:hAnsi="Times New Roman TUR" w:cs="Times New Roman TUR"/>
          <w:color w:val="000000"/>
        </w:rPr>
        <w:t>tamoman</w:t>
      </w:r>
      <w:r w:rsidR="00C857BF">
        <w:rPr>
          <w:rFonts w:ascii="Times New Roman TUR" w:hAnsi="Times New Roman TUR" w:cs="Times New Roman TUR"/>
          <w:color w:val="000000"/>
        </w:rPr>
        <w:t xml:space="preserve"> mislidir. Dem</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FB49D8">
        <w:rPr>
          <w:rFonts w:ascii="Times New Roman TUR" w:hAnsi="Times New Roman TUR" w:cs="Times New Roman TUR"/>
          <w:color w:val="000000"/>
        </w:rPr>
        <w:t>ulush</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j</w:t>
      </w:r>
      <w:r w:rsidR="00C857BF">
        <w:rPr>
          <w:rFonts w:ascii="Times New Roman TUR" w:hAnsi="Times New Roman TUR" w:cs="Times New Roman TUR"/>
          <w:color w:val="000000"/>
        </w:rPr>
        <w:t>ih</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al</w:t>
      </w:r>
      <w:r w:rsidR="00FB49D8">
        <w:rPr>
          <w:rFonts w:ascii="Times New Roman TUR" w:hAnsi="Times New Roman TUR" w:cs="Times New Roman TUR"/>
          <w:color w:val="000000"/>
        </w:rPr>
        <w:t>a</w:t>
      </w:r>
      <w:r w:rsidR="00C857BF">
        <w:rPr>
          <w:rFonts w:ascii="Times New Roman TUR" w:hAnsi="Times New Roman TUR" w:cs="Times New Roman TUR"/>
          <w:color w:val="000000"/>
        </w:rPr>
        <w:t>b</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qild</w:t>
      </w:r>
      <w:r w:rsidR="00C857BF">
        <w:rPr>
          <w:rFonts w:ascii="Times New Roman TUR" w:hAnsi="Times New Roman TUR" w:cs="Times New Roman TUR"/>
          <w:color w:val="000000"/>
        </w:rPr>
        <w:t xml:space="preserve">i. </w:t>
      </w:r>
      <w:r w:rsidR="00FB49D8">
        <w:rPr>
          <w:rFonts w:ascii="Times New Roman TUR" w:hAnsi="Times New Roman TUR" w:cs="Times New Roman TUR"/>
          <w:color w:val="000000"/>
        </w:rPr>
        <w:t>Ulush</w:t>
      </w:r>
      <w:r w:rsidR="00C857BF">
        <w:rPr>
          <w:rFonts w:ascii="Times New Roman TUR" w:hAnsi="Times New Roman TUR" w:cs="Times New Roman TUR"/>
          <w:color w:val="000000"/>
        </w:rPr>
        <w:t xml:space="preserve"> t</w:t>
      </w:r>
      <w:r w:rsidR="00FB49D8">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mini </w:t>
      </w:r>
      <w:r w:rsidR="00FB49D8">
        <w:rPr>
          <w:rFonts w:ascii="Times New Roman TUR" w:hAnsi="Times New Roman TUR" w:cs="Times New Roman TUR"/>
          <w:color w:val="000000"/>
        </w:rPr>
        <w:t>e</w:t>
      </w:r>
      <w:r w:rsidR="00C857BF">
        <w:rPr>
          <w:rFonts w:ascii="Times New Roman TUR" w:hAnsi="Times New Roman TUR" w:cs="Times New Roman TUR"/>
          <w:color w:val="000000"/>
        </w:rPr>
        <w:t>s</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FB49D8">
        <w:rPr>
          <w:rFonts w:ascii="Times New Roman TUR" w:hAnsi="Times New Roman TUR" w:cs="Times New Roman TUR"/>
          <w:color w:val="000000"/>
        </w:rPr>
        <w:t>e</w:t>
      </w:r>
      <w:r w:rsidR="00C857BF">
        <w:rPr>
          <w:rFonts w:ascii="Times New Roman TUR" w:hAnsi="Times New Roman TUR" w:cs="Times New Roman TUR"/>
          <w:color w:val="000000"/>
        </w:rPr>
        <w:t>z</w:t>
      </w:r>
      <w:r w:rsidR="00FB49D8">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FB49D8">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FB49D8">
        <w:rPr>
          <w:rFonts w:ascii="Times New Roman TUR" w:hAnsi="Times New Roman TUR" w:cs="Times New Roman TUR"/>
          <w:color w:val="000000"/>
        </w:rPr>
        <w:t>adi</w:t>
      </w:r>
      <w:r w:rsidR="00C857BF">
        <w:rPr>
          <w:rFonts w:ascii="Times New Roman TUR" w:hAnsi="Times New Roman TUR" w:cs="Times New Roman TUR"/>
          <w:color w:val="000000"/>
        </w:rPr>
        <w:t>."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FB49D8">
        <w:rPr>
          <w:rFonts w:ascii="Times New Roman TUR" w:hAnsi="Times New Roman TUR" w:cs="Times New Roman TUR"/>
          <w:color w:val="000000"/>
        </w:rPr>
        <w:t>g</w:t>
      </w:r>
      <w:r w:rsidR="00C857BF">
        <w:rPr>
          <w:rFonts w:ascii="Times New Roman TUR" w:hAnsi="Times New Roman TUR" w:cs="Times New Roman TUR"/>
          <w:color w:val="000000"/>
        </w:rPr>
        <w:t>ra ayn</w:t>
      </w:r>
      <w:r w:rsidR="00FB49D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oqsho</w:t>
      </w:r>
      <w:r w:rsidR="00C857BF">
        <w:rPr>
          <w:rFonts w:ascii="Times New Roman TUR" w:hAnsi="Times New Roman TUR" w:cs="Times New Roman TUR"/>
          <w:color w:val="000000"/>
        </w:rPr>
        <w:t>mda sada</w:t>
      </w:r>
      <w:r w:rsidR="00FB49D8">
        <w:rPr>
          <w:rFonts w:ascii="Times New Roman TUR" w:hAnsi="Times New Roman TUR" w:cs="Times New Roman TUR"/>
          <w:color w:val="000000"/>
        </w:rPr>
        <w:t>q</w:t>
      </w:r>
      <w:r w:rsidR="00C857BF">
        <w:rPr>
          <w:rFonts w:ascii="Times New Roman TUR" w:hAnsi="Times New Roman TUR" w:cs="Times New Roman TUR"/>
          <w:color w:val="000000"/>
        </w:rPr>
        <w:t xml:space="preserve">a </w:t>
      </w:r>
      <w:r w:rsidR="00FB49D8">
        <w:rPr>
          <w:rFonts w:ascii="Times New Roman TUR" w:hAnsi="Times New Roman TUR" w:cs="Times New Roman TUR"/>
          <w:color w:val="000000"/>
        </w:rPr>
        <w:t>j</w:t>
      </w:r>
      <w:r w:rsidR="00C857BF">
        <w:rPr>
          <w:rFonts w:ascii="Times New Roman TUR" w:hAnsi="Times New Roman TUR" w:cs="Times New Roman TUR"/>
          <w:color w:val="000000"/>
        </w:rPr>
        <w:t>ih</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FB49D8">
        <w:rPr>
          <w:rFonts w:ascii="Times New Roman TUR" w:hAnsi="Times New Roman TUR" w:cs="Times New Roman TUR"/>
          <w:color w:val="000000"/>
        </w:rPr>
        <w:t>ham</w:t>
      </w:r>
      <w:r w:rsidR="00C857BF">
        <w:rPr>
          <w:rFonts w:ascii="Times New Roman TUR" w:hAnsi="Times New Roman TUR" w:cs="Times New Roman TUR"/>
          <w:color w:val="000000"/>
        </w:rPr>
        <w:t xml:space="preserve"> h</w:t>
      </w:r>
      <w:r w:rsidR="00FB49D8">
        <w:rPr>
          <w:rFonts w:ascii="Times New Roman TUR" w:hAnsi="Times New Roman TUR" w:cs="Times New Roman TUR"/>
          <w:color w:val="000000"/>
        </w:rPr>
        <w:t>u</w:t>
      </w:r>
      <w:r w:rsidR="00C857BF">
        <w:rPr>
          <w:rFonts w:ascii="Times New Roman TUR" w:hAnsi="Times New Roman TUR" w:cs="Times New Roman TUR"/>
          <w:color w:val="000000"/>
        </w:rPr>
        <w:t>km</w:t>
      </w:r>
      <w:r w:rsidR="00FB49D8">
        <w:rPr>
          <w:rFonts w:ascii="Times New Roman TUR" w:hAnsi="Times New Roman TUR" w:cs="Times New Roman TUR"/>
          <w:color w:val="000000"/>
        </w:rPr>
        <w:t>i</w:t>
      </w:r>
      <w:r w:rsidR="00C857BF">
        <w:rPr>
          <w:rFonts w:ascii="Times New Roman TUR" w:hAnsi="Times New Roman TUR" w:cs="Times New Roman TUR"/>
          <w:color w:val="000000"/>
        </w:rPr>
        <w:t>n</w:t>
      </w:r>
      <w:r w:rsidR="00FB49D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k</w:t>
      </w:r>
      <w:r w:rsidR="00317151">
        <w:rPr>
          <w:rFonts w:ascii="Times New Roman TUR" w:hAnsi="Times New Roman TUR" w:cs="Times New Roman TUR"/>
          <w:color w:val="000000"/>
        </w:rPr>
        <w:t>o‘</w:t>
      </w:r>
      <w:r w:rsidR="00FB49D8">
        <w:rPr>
          <w:rFonts w:ascii="Times New Roman TUR" w:hAnsi="Times New Roman TUR" w:cs="Times New Roman TUR"/>
          <w:color w:val="000000"/>
        </w:rPr>
        <w:t>r</w:t>
      </w:r>
      <w:r w:rsidR="00C857BF">
        <w:rPr>
          <w:rFonts w:ascii="Times New Roman TUR" w:hAnsi="Times New Roman TUR" w:cs="Times New Roman TUR"/>
          <w:color w:val="000000"/>
        </w:rPr>
        <w:t>s</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tdi. Biz </w:t>
      </w:r>
      <w:r w:rsidR="00FB49D8">
        <w:rPr>
          <w:rFonts w:ascii="Times New Roman TUR" w:hAnsi="Times New Roman TUR" w:cs="Times New Roman TUR"/>
          <w:color w:val="000000"/>
        </w:rPr>
        <w:t>k</w:t>
      </w:r>
      <w:r w:rsidR="00317151">
        <w:rPr>
          <w:rFonts w:ascii="Times New Roman TUR" w:hAnsi="Times New Roman TUR" w:cs="Times New Roman TUR"/>
          <w:color w:val="000000"/>
        </w:rPr>
        <w:t>o‘</w:t>
      </w:r>
      <w:r w:rsidR="00FB49D8">
        <w:rPr>
          <w:rFonts w:ascii="Times New Roman TUR" w:hAnsi="Times New Roman TUR" w:cs="Times New Roman TUR"/>
          <w:color w:val="000000"/>
        </w:rPr>
        <w:t>rdik</w:t>
      </w:r>
      <w:r w:rsidR="00C857BF">
        <w:rPr>
          <w:rFonts w:ascii="Times New Roman TUR" w:hAnsi="Times New Roman TUR" w:cs="Times New Roman TUR"/>
          <w:color w:val="000000"/>
        </w:rPr>
        <w:t xml:space="preserve">ki: </w:t>
      </w:r>
      <w:r w:rsidR="00FB49D8">
        <w:rPr>
          <w:rFonts w:ascii="Times New Roman TUR" w:hAnsi="Times New Roman TUR" w:cs="Times New Roman TUR"/>
          <w:color w:val="000000"/>
        </w:rPr>
        <w:t>Non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misli, </w:t>
      </w:r>
      <w:r w:rsidR="00FB49D8">
        <w:rPr>
          <w:rFonts w:ascii="Times New Roman TUR" w:hAnsi="Times New Roman TUR" w:cs="Times New Roman TUR"/>
          <w:color w:val="000000"/>
        </w:rPr>
        <w:t>sariyo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shirinligi</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 misli v</w:t>
      </w:r>
      <w:r w:rsidR="00FB49D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qovoq shirinligi</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k</w:t>
      </w:r>
      <w:r w:rsidR="00317151">
        <w:rPr>
          <w:rFonts w:ascii="Times New Roman TUR" w:hAnsi="Times New Roman TUR" w:cs="Times New Roman TUR"/>
          <w:color w:val="000000"/>
        </w:rPr>
        <w:t>o‘</w:t>
      </w:r>
      <w:r w:rsidR="00FB49D8">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lastRenderedPageBreak/>
        <w:t>s</w:t>
      </w:r>
      <w:r w:rsidR="00B8691F">
        <w:rPr>
          <w:rFonts w:ascii="Times New Roman TUR" w:hAnsi="Times New Roman TUR" w:cs="Times New Roman TUR"/>
          <w:color w:val="000000"/>
        </w:rPr>
        <w:t>e</w:t>
      </w:r>
      <w:r w:rsidR="00C857BF">
        <w:rPr>
          <w:rFonts w:ascii="Times New Roman TUR" w:hAnsi="Times New Roman TUR" w:cs="Times New Roman TUR"/>
          <w:color w:val="000000"/>
        </w:rPr>
        <w:t>vm</w:t>
      </w:r>
      <w:r w:rsidR="00FB49D8">
        <w:rPr>
          <w:rFonts w:ascii="Times New Roman TUR" w:hAnsi="Times New Roman TUR" w:cs="Times New Roman TUR"/>
          <w:color w:val="000000"/>
        </w:rPr>
        <w:t>agan</w:t>
      </w:r>
      <w:r w:rsidR="00C857BF">
        <w:rPr>
          <w:rFonts w:ascii="Times New Roman TUR" w:hAnsi="Times New Roman TUR" w:cs="Times New Roman TUR"/>
          <w:color w:val="000000"/>
        </w:rPr>
        <w:t xml:space="preserve">i </w:t>
      </w:r>
      <w:r w:rsidR="00FB49D8">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FB49D8">
        <w:rPr>
          <w:rFonts w:ascii="Times New Roman TUR" w:hAnsi="Times New Roman TUR" w:cs="Times New Roman TUR"/>
          <w:color w:val="000000"/>
        </w:rPr>
        <w:t>qovoq</w:t>
      </w:r>
      <w:r w:rsidR="00C857BF">
        <w:rPr>
          <w:rFonts w:ascii="Times New Roman TUR" w:hAnsi="Times New Roman TUR" w:cs="Times New Roman TUR"/>
          <w:color w:val="000000"/>
        </w:rPr>
        <w:t xml:space="preserve">, </w:t>
      </w:r>
      <w:r w:rsidR="00FB49D8">
        <w:rPr>
          <w:rFonts w:ascii="Times New Roman TUR" w:hAnsi="Times New Roman TUR" w:cs="Times New Roman TUR"/>
          <w:color w:val="000000"/>
        </w:rPr>
        <w:t>tuzlangan baqlajon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misli </w:t>
      </w:r>
      <w:r w:rsidR="00FB49D8">
        <w:rPr>
          <w:rFonts w:ascii="Times New Roman TUR" w:hAnsi="Times New Roman TUR" w:cs="Times New Roman TUR"/>
          <w:color w:val="000000"/>
        </w:rPr>
        <w:t>kutilganga xilof</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dan </w:t>
      </w:r>
      <w:r w:rsidR="00FB49D8">
        <w:rPr>
          <w:rFonts w:ascii="Times New Roman TUR" w:hAnsi="Times New Roman TUR" w:cs="Times New Roman TUR"/>
          <w:color w:val="000000"/>
        </w:rPr>
        <w:t>Ik</w:t>
      </w:r>
      <w:r w:rsidR="00C857BF">
        <w:rPr>
          <w:rFonts w:ascii="Times New Roman TUR" w:hAnsi="Times New Roman TUR" w:cs="Times New Roman TUR"/>
          <w:color w:val="000000"/>
        </w:rPr>
        <w:t>kinc</w:t>
      </w:r>
      <w:r w:rsidR="00FB49D8">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FB49D8">
        <w:rPr>
          <w:rFonts w:ascii="Times New Roman TUR" w:hAnsi="Times New Roman TUR" w:cs="Times New Roman TUR"/>
          <w:color w:val="000000"/>
        </w:rPr>
        <w:t>Sh</w:t>
      </w:r>
      <w:r w:rsidR="00C857BF">
        <w:rPr>
          <w:rFonts w:ascii="Times New Roman TUR" w:hAnsi="Times New Roman TUR" w:cs="Times New Roman TUR"/>
          <w:color w:val="000000"/>
        </w:rPr>
        <w:t>u</w:t>
      </w:r>
      <w:r w:rsidR="00317151">
        <w:rPr>
          <w:rFonts w:ascii="Times New Roman TUR" w:hAnsi="Times New Roman TUR" w:cs="Times New Roman TUR"/>
          <w:color w:val="000000"/>
        </w:rPr>
        <w:t>’</w:t>
      </w:r>
      <w:r w:rsidR="00B8691F">
        <w:rPr>
          <w:rFonts w:ascii="Times New Roman TUR" w:hAnsi="Times New Roman TUR" w:cs="Times New Roman TUR"/>
          <w:color w:val="000000"/>
        </w:rPr>
        <w:t>l</w:t>
      </w:r>
      <w:r w:rsidR="00FB49D8">
        <w:rPr>
          <w:rFonts w:ascii="Times New Roman TUR" w:hAnsi="Times New Roman TUR" w:cs="Times New Roman TUR"/>
          <w:color w:val="000000"/>
        </w:rPr>
        <w:t>ani</w:t>
      </w:r>
      <w:r w:rsidR="00C857BF">
        <w:rPr>
          <w:rFonts w:ascii="Times New Roman TUR" w:hAnsi="Times New Roman TUR" w:cs="Times New Roman TUR"/>
          <w:color w:val="000000"/>
        </w:rPr>
        <w:t>n</w:t>
      </w:r>
      <w:r w:rsidR="00FB49D8">
        <w:rPr>
          <w:rFonts w:ascii="Times New Roman TUR" w:hAnsi="Times New Roman TUR" w:cs="Times New Roman TUR"/>
          <w:color w:val="000000"/>
        </w:rPr>
        <w:t>g</w:t>
      </w:r>
      <w:r w:rsidR="00C857BF">
        <w:rPr>
          <w:rFonts w:ascii="Times New Roman TUR" w:hAnsi="Times New Roman TUR" w:cs="Times New Roman TUR"/>
          <w:color w:val="000000"/>
        </w:rPr>
        <w:t xml:space="preserve"> bir hafta m</w:t>
      </w:r>
      <w:r w:rsidR="002641D0">
        <w:rPr>
          <w:rFonts w:ascii="Times New Roman TUR" w:hAnsi="Times New Roman TUR" w:cs="Times New Roman TUR"/>
          <w:color w:val="000000"/>
        </w:rPr>
        <w:t>u</w:t>
      </w:r>
      <w:r w:rsidR="00C857BF">
        <w:rPr>
          <w:rFonts w:ascii="Times New Roman TUR" w:hAnsi="Times New Roman TUR" w:cs="Times New Roman TUR"/>
          <w:color w:val="000000"/>
        </w:rPr>
        <w:t>t</w:t>
      </w:r>
      <w:r w:rsidR="002641D0">
        <w:rPr>
          <w:rFonts w:ascii="Times New Roman TUR" w:hAnsi="Times New Roman TUR" w:cs="Times New Roman TUR"/>
          <w:color w:val="000000"/>
        </w:rPr>
        <w:t>o</w:t>
      </w:r>
      <w:r w:rsidR="00C857BF">
        <w:rPr>
          <w:rFonts w:ascii="Times New Roman TUR" w:hAnsi="Times New Roman TUR" w:cs="Times New Roman TUR"/>
          <w:color w:val="000000"/>
        </w:rPr>
        <w:t>l</w:t>
      </w:r>
      <w:r w:rsidR="002641D0">
        <w:rPr>
          <w:rFonts w:ascii="Times New Roman TUR" w:hAnsi="Times New Roman TUR" w:cs="Times New Roman TUR"/>
          <w:color w:val="000000"/>
        </w:rPr>
        <w:t>a</w:t>
      </w:r>
      <w:r w:rsidR="00C857BF">
        <w:rPr>
          <w:rFonts w:ascii="Times New Roman TUR" w:hAnsi="Times New Roman TUR" w:cs="Times New Roman TUR"/>
          <w:color w:val="000000"/>
        </w:rPr>
        <w:t>as</w:t>
      </w:r>
      <w:r w:rsidR="002641D0">
        <w:rPr>
          <w:rFonts w:ascii="Times New Roman TUR" w:hAnsi="Times New Roman TUR" w:cs="Times New Roman TUR"/>
          <w:color w:val="000000"/>
        </w:rPr>
        <w:t>ig</w:t>
      </w:r>
      <w:r w:rsidR="00C857BF">
        <w:rPr>
          <w:rFonts w:ascii="Times New Roman TUR" w:hAnsi="Times New Roman TUR" w:cs="Times New Roman TUR"/>
          <w:color w:val="000000"/>
        </w:rPr>
        <w:t>a mu</w:t>
      </w:r>
      <w:r w:rsidR="002641D0">
        <w:rPr>
          <w:rFonts w:ascii="Times New Roman TUR" w:hAnsi="Times New Roman TUR" w:cs="Times New Roman TUR"/>
          <w:color w:val="000000"/>
        </w:rPr>
        <w:t>qo</w:t>
      </w:r>
      <w:r w:rsidR="00C857BF">
        <w:rPr>
          <w:rFonts w:ascii="Times New Roman TUR" w:hAnsi="Times New Roman TUR" w:cs="Times New Roman TUR"/>
          <w:color w:val="000000"/>
        </w:rPr>
        <w:t>bil bir ma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2641D0">
        <w:rPr>
          <w:rFonts w:ascii="Times New Roman TUR" w:hAnsi="Times New Roman TUR" w:cs="Times New Roman TUR"/>
          <w:color w:val="000000"/>
        </w:rPr>
        <w:t>a</w:t>
      </w:r>
      <w:r w:rsidR="00C857BF">
        <w:rPr>
          <w:rFonts w:ascii="Times New Roman TUR" w:hAnsi="Times New Roman TUR" w:cs="Times New Roman TUR"/>
          <w:color w:val="000000"/>
        </w:rPr>
        <w:t>v</w:t>
      </w:r>
      <w:r w:rsidR="002641D0">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2641D0">
        <w:rPr>
          <w:rFonts w:ascii="Times New Roman TUR" w:hAnsi="Times New Roman TUR" w:cs="Times New Roman TUR"/>
          <w:color w:val="000000"/>
        </w:rPr>
        <w:t>haq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lar</w:t>
      </w:r>
      <w:r w:rsidR="002641D0">
        <w:rPr>
          <w:rFonts w:ascii="Times New Roman TUR" w:hAnsi="Times New Roman TUR" w:cs="Times New Roman TUR"/>
          <w:color w:val="000000"/>
        </w:rPr>
        <w:t>oq</w:t>
      </w:r>
      <w:r w:rsidR="00C857BF">
        <w:rPr>
          <w:rFonts w:ascii="Times New Roman TUR" w:hAnsi="Times New Roman TUR" w:cs="Times New Roman TUR"/>
          <w:color w:val="000000"/>
        </w:rPr>
        <w:t xml:space="preserve"> </w:t>
      </w:r>
      <w:r w:rsidR="002641D0">
        <w:rPr>
          <w:rFonts w:ascii="Times New Roman TUR" w:hAnsi="Times New Roman TUR" w:cs="Times New Roman TUR"/>
          <w:color w:val="000000"/>
        </w:rPr>
        <w:t>k</w:t>
      </w:r>
      <w:r w:rsidR="00C857BF">
        <w:rPr>
          <w:rFonts w:ascii="Times New Roman TUR" w:hAnsi="Times New Roman TUR" w:cs="Times New Roman TUR"/>
          <w:color w:val="000000"/>
        </w:rPr>
        <w:t xml:space="preserve">eldi. </w:t>
      </w:r>
      <w:r w:rsidR="002641D0">
        <w:rPr>
          <w:rFonts w:ascii="Times New Roman TUR" w:hAnsi="Times New Roman TUR" w:cs="Times New Roman TUR"/>
          <w:color w:val="000000"/>
        </w:rPr>
        <w:t>K</w:t>
      </w:r>
      <w:r w:rsidR="00317151">
        <w:rPr>
          <w:rFonts w:ascii="Times New Roman TUR" w:hAnsi="Times New Roman TUR" w:cs="Times New Roman TUR"/>
          <w:color w:val="000000"/>
        </w:rPr>
        <w:t>o‘</w:t>
      </w:r>
      <w:r w:rsidR="002641D0">
        <w:rPr>
          <w:rFonts w:ascii="Times New Roman TUR" w:hAnsi="Times New Roman TUR" w:cs="Times New Roman TUR"/>
          <w:color w:val="000000"/>
        </w:rPr>
        <w:t>zimiz bilan</w:t>
      </w:r>
      <w:r w:rsidR="00C857BF">
        <w:rPr>
          <w:rFonts w:ascii="Times New Roman TUR" w:hAnsi="Times New Roman TUR" w:cs="Times New Roman TUR"/>
          <w:color w:val="000000"/>
        </w:rPr>
        <w:t xml:space="preserve"> </w:t>
      </w:r>
      <w:r w:rsidR="002641D0">
        <w:rPr>
          <w:rFonts w:ascii="Times New Roman TUR" w:hAnsi="Times New Roman TUR" w:cs="Times New Roman TUR"/>
          <w:color w:val="000000"/>
        </w:rPr>
        <w:t>k</w:t>
      </w:r>
      <w:r w:rsidR="00317151">
        <w:rPr>
          <w:rFonts w:ascii="Times New Roman TUR" w:hAnsi="Times New Roman TUR" w:cs="Times New Roman TUR"/>
          <w:color w:val="000000"/>
        </w:rPr>
        <w:t>o‘</w:t>
      </w:r>
      <w:r w:rsidR="002641D0">
        <w:rPr>
          <w:rFonts w:ascii="Times New Roman TUR" w:hAnsi="Times New Roman TUR" w:cs="Times New Roman TUR"/>
          <w:color w:val="000000"/>
        </w:rPr>
        <w:t>rdi</w:t>
      </w:r>
      <w:r w:rsidR="00C857BF">
        <w:rPr>
          <w:rFonts w:ascii="Times New Roman TUR" w:hAnsi="Times New Roman TUR" w:cs="Times New Roman TUR"/>
          <w:color w:val="000000"/>
        </w:rPr>
        <w:t>k. Dem</w:t>
      </w:r>
      <w:r w:rsidR="002641D0">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2641D0">
        <w:rPr>
          <w:rFonts w:ascii="Times New Roman TUR" w:hAnsi="Times New Roman TUR" w:cs="Times New Roman TUR"/>
          <w:color w:val="000000"/>
        </w:rPr>
        <w:t>qovoq shirinligining</w:t>
      </w:r>
      <w:r w:rsidR="00C857BF">
        <w:rPr>
          <w:rFonts w:ascii="Times New Roman TUR" w:hAnsi="Times New Roman TUR" w:cs="Times New Roman TUR"/>
          <w:color w:val="000000"/>
        </w:rPr>
        <w:t xml:space="preserve"> </w:t>
      </w:r>
      <w:r w:rsidR="002641D0">
        <w:rPr>
          <w:rFonts w:ascii="Times New Roman TUR" w:hAnsi="Times New Roman TUR" w:cs="Times New Roman TUR"/>
          <w:color w:val="000000"/>
        </w:rPr>
        <w:t>shirinligi</w:t>
      </w:r>
      <w:r w:rsidR="00C857BF">
        <w:rPr>
          <w:rFonts w:ascii="Times New Roman TUR" w:hAnsi="Times New Roman TUR" w:cs="Times New Roman TUR"/>
          <w:color w:val="000000"/>
        </w:rPr>
        <w:t xml:space="preserve"> </w:t>
      </w:r>
      <w:r w:rsidR="002641D0">
        <w:rPr>
          <w:rFonts w:ascii="Times New Roman TUR" w:hAnsi="Times New Roman TUR" w:cs="Times New Roman TUR"/>
          <w:color w:val="000000"/>
        </w:rPr>
        <w:t>sariyo</w:t>
      </w:r>
      <w:r w:rsidR="00317151">
        <w:rPr>
          <w:rFonts w:ascii="Times New Roman TUR" w:hAnsi="Times New Roman TUR" w:cs="Times New Roman TUR"/>
          <w:color w:val="000000"/>
        </w:rPr>
        <w:t>g‘</w:t>
      </w:r>
      <w:r w:rsidR="002641D0">
        <w:rPr>
          <w:rFonts w:ascii="Times New Roman TUR" w:hAnsi="Times New Roman TUR" w:cs="Times New Roman TUR"/>
          <w:color w:val="000000"/>
        </w:rPr>
        <w:t>ning</w:t>
      </w:r>
      <w:r w:rsidR="00C857BF">
        <w:rPr>
          <w:rFonts w:ascii="Times New Roman TUR" w:hAnsi="Times New Roman TUR" w:cs="Times New Roman TUR"/>
          <w:color w:val="000000"/>
        </w:rPr>
        <w:t xml:space="preserve"> un h</w:t>
      </w:r>
      <w:r w:rsidR="002641D0">
        <w:rPr>
          <w:rFonts w:ascii="Times New Roman TUR" w:hAnsi="Times New Roman TUR" w:cs="Times New Roman TUR"/>
          <w:color w:val="000000"/>
        </w:rPr>
        <w:t>a</w:t>
      </w:r>
      <w:r w:rsidR="00C857BF">
        <w:rPr>
          <w:rFonts w:ascii="Times New Roman TUR" w:hAnsi="Times New Roman TUR" w:cs="Times New Roman TUR"/>
          <w:color w:val="000000"/>
        </w:rPr>
        <w:t>lv</w:t>
      </w:r>
      <w:r w:rsidR="002641D0">
        <w:rPr>
          <w:rFonts w:ascii="Times New Roman TUR" w:hAnsi="Times New Roman TUR" w:cs="Times New Roman TUR"/>
          <w:color w:val="000000"/>
        </w:rPr>
        <w:t>o</w:t>
      </w:r>
      <w:r w:rsidR="00C857BF">
        <w:rPr>
          <w:rFonts w:ascii="Times New Roman TUR" w:hAnsi="Times New Roman TUR" w:cs="Times New Roman TUR"/>
          <w:color w:val="000000"/>
        </w:rPr>
        <w:t>s</w:t>
      </w:r>
      <w:r w:rsidR="002641D0">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2641D0">
        <w:rPr>
          <w:rFonts w:ascii="Times New Roman TUR" w:hAnsi="Times New Roman TUR" w:cs="Times New Roman TUR"/>
          <w:color w:val="000000"/>
        </w:rPr>
        <w:t>k</w:t>
      </w:r>
      <w:r w:rsidR="00C857BF">
        <w:rPr>
          <w:rFonts w:ascii="Times New Roman TUR" w:hAnsi="Times New Roman TUR" w:cs="Times New Roman TUR"/>
          <w:color w:val="000000"/>
        </w:rPr>
        <w:t xml:space="preserve">irdi, </w:t>
      </w:r>
      <w:r w:rsidR="00317151">
        <w:rPr>
          <w:rFonts w:ascii="Times New Roman TUR" w:hAnsi="Times New Roman TUR" w:cs="Times New Roman TUR"/>
          <w:color w:val="000000"/>
        </w:rPr>
        <w:t>o‘</w:t>
      </w:r>
      <w:r w:rsidR="002641D0">
        <w:rPr>
          <w:rFonts w:ascii="Times New Roman TUR" w:hAnsi="Times New Roman TUR" w:cs="Times New Roman TUR"/>
          <w:color w:val="000000"/>
        </w:rPr>
        <w:t>z</w:t>
      </w:r>
      <w:r w:rsidR="00C857BF">
        <w:rPr>
          <w:rFonts w:ascii="Times New Roman TUR" w:hAnsi="Times New Roman TUR" w:cs="Times New Roman TUR"/>
          <w:color w:val="000000"/>
        </w:rPr>
        <w:t xml:space="preserve">i </w:t>
      </w:r>
      <w:r w:rsidR="003F3EBC">
        <w:rPr>
          <w:rFonts w:ascii="Times New Roman TUR" w:hAnsi="Times New Roman TUR" w:cs="Times New Roman TUR"/>
          <w:color w:val="000000"/>
        </w:rPr>
        <w:t>tuzlama</w:t>
      </w:r>
      <w:r w:rsidR="00C857BF">
        <w:rPr>
          <w:rFonts w:ascii="Times New Roman TUR" w:hAnsi="Times New Roman TUR" w:cs="Times New Roman TUR"/>
          <w:color w:val="000000"/>
        </w:rPr>
        <w:t xml:space="preserve">da </w:t>
      </w:r>
      <w:r w:rsidR="002641D0">
        <w:rPr>
          <w:rFonts w:ascii="Times New Roman TUR" w:hAnsi="Times New Roman TUR" w:cs="Times New Roman TUR"/>
          <w:color w:val="000000"/>
        </w:rPr>
        <w:t>qo</w:t>
      </w:r>
      <w:r w:rsidR="00C857BF">
        <w:rPr>
          <w:rFonts w:ascii="Times New Roman TUR" w:hAnsi="Times New Roman TUR" w:cs="Times New Roman TUR"/>
          <w:color w:val="000000"/>
        </w:rPr>
        <w:t>ld</w:t>
      </w:r>
      <w:r w:rsidR="002641D0">
        <w:rPr>
          <w:rFonts w:ascii="Times New Roman TUR" w:hAnsi="Times New Roman TUR" w:cs="Times New Roman TUR"/>
          <w:color w:val="000000"/>
        </w:rPr>
        <w:t>i</w:t>
      </w:r>
      <w:r w:rsidR="00C857BF">
        <w:rPr>
          <w:rFonts w:ascii="Times New Roman TUR" w:hAnsi="Times New Roman TUR" w:cs="Times New Roman TUR"/>
          <w:color w:val="000000"/>
        </w:rPr>
        <w:t>.</w:t>
      </w:r>
    </w:p>
    <w:p w14:paraId="6B40049C" w14:textId="77777777" w:rsidR="002641D0"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2641D0">
        <w:rPr>
          <w:rFonts w:ascii="Times New Roman TUR" w:hAnsi="Times New Roman TUR" w:cs="Times New Roman TUR"/>
          <w:color w:val="000000"/>
        </w:rPr>
        <w:t>o</w:t>
      </w:r>
      <w:r>
        <w:rPr>
          <w:rFonts w:ascii="Times New Roman TUR" w:hAnsi="Times New Roman TUR" w:cs="Times New Roman TUR"/>
          <w:color w:val="000000"/>
        </w:rPr>
        <w:t>al</w:t>
      </w:r>
      <w:r w:rsidR="002641D0">
        <w:rPr>
          <w:rFonts w:ascii="Times New Roman TUR" w:hAnsi="Times New Roman TUR" w:cs="Times New Roman TUR"/>
          <w:color w:val="000000"/>
        </w:rPr>
        <w:t>a</w:t>
      </w:r>
      <w:r>
        <w:rPr>
          <w:rFonts w:ascii="Times New Roman TUR" w:hAnsi="Times New Roman TUR" w:cs="Times New Roman TUR"/>
          <w:color w:val="000000"/>
        </w:rPr>
        <w:t xml:space="preserve">-i Nur </w:t>
      </w:r>
      <w:r w:rsidR="002641D0">
        <w:rPr>
          <w:rFonts w:ascii="Times New Roman TUR" w:hAnsi="Times New Roman TUR" w:cs="Times New Roman TUR"/>
          <w:color w:val="000000"/>
        </w:rPr>
        <w:t>shog</w:t>
      </w:r>
      <w:r>
        <w:rPr>
          <w:rFonts w:ascii="Times New Roman TUR" w:hAnsi="Times New Roman TUR" w:cs="Times New Roman TUR"/>
          <w:color w:val="000000"/>
        </w:rPr>
        <w:t>irdl</w:t>
      </w:r>
      <w:r w:rsidR="002641D0">
        <w:rPr>
          <w:rFonts w:ascii="Times New Roman TUR" w:hAnsi="Times New Roman TUR" w:cs="Times New Roman TUR"/>
          <w:color w:val="000000"/>
        </w:rPr>
        <w:t>a</w:t>
      </w:r>
      <w:r>
        <w:rPr>
          <w:rFonts w:ascii="Times New Roman TUR" w:hAnsi="Times New Roman TUR" w:cs="Times New Roman TUR"/>
          <w:color w:val="000000"/>
        </w:rPr>
        <w:t>rinin</w:t>
      </w:r>
      <w:r w:rsidR="002641D0">
        <w:rPr>
          <w:rFonts w:ascii="Times New Roman TUR" w:hAnsi="Times New Roman TUR" w:cs="Times New Roman TUR"/>
          <w:color w:val="000000"/>
        </w:rPr>
        <w:t>g</w:t>
      </w:r>
      <w:r>
        <w:rPr>
          <w:rFonts w:ascii="Times New Roman TUR" w:hAnsi="Times New Roman TUR" w:cs="Times New Roman TUR"/>
          <w:color w:val="000000"/>
        </w:rPr>
        <w:t xml:space="preserve"> </w:t>
      </w:r>
      <w:r w:rsidR="003F3EBC">
        <w:rPr>
          <w:rFonts w:ascii="Times New Roman TUR" w:hAnsi="Times New Roman TUR" w:cs="Times New Roman TUR"/>
          <w:color w:val="000000"/>
        </w:rPr>
        <w:t>chiroyli</w:t>
      </w:r>
      <w:r>
        <w:rPr>
          <w:rFonts w:ascii="Times New Roman TUR" w:hAnsi="Times New Roman TUR" w:cs="Times New Roman TUR"/>
          <w:color w:val="000000"/>
        </w:rPr>
        <w:t xml:space="preserve"> </w:t>
      </w:r>
      <w:r w:rsidR="002641D0">
        <w:rPr>
          <w:rFonts w:ascii="Times New Roman TUR" w:hAnsi="Times New Roman TUR" w:cs="Times New Roman TUR"/>
          <w:color w:val="000000"/>
        </w:rPr>
        <w:t>x</w:t>
      </w:r>
      <w:r>
        <w:rPr>
          <w:rFonts w:ascii="Times New Roman TUR" w:hAnsi="Times New Roman TUR" w:cs="Times New Roman TUR"/>
          <w:color w:val="000000"/>
        </w:rPr>
        <w:t>izm</w:t>
      </w:r>
      <w:r w:rsidR="002641D0">
        <w:rPr>
          <w:rFonts w:ascii="Times New Roman TUR" w:hAnsi="Times New Roman TUR" w:cs="Times New Roman TUR"/>
          <w:color w:val="000000"/>
        </w:rPr>
        <w:t>a</w:t>
      </w:r>
      <w:r>
        <w:rPr>
          <w:rFonts w:ascii="Times New Roman TUR" w:hAnsi="Times New Roman TUR" w:cs="Times New Roman TUR"/>
          <w:color w:val="000000"/>
        </w:rPr>
        <w:t>ti</w:t>
      </w:r>
      <w:r w:rsidR="002641D0">
        <w:rPr>
          <w:rFonts w:ascii="Times New Roman TUR" w:hAnsi="Times New Roman TUR" w:cs="Times New Roman TUR"/>
          <w:color w:val="000000"/>
        </w:rPr>
        <w:t>ga</w:t>
      </w:r>
      <w:r>
        <w:rPr>
          <w:rFonts w:ascii="Times New Roman TUR" w:hAnsi="Times New Roman TUR" w:cs="Times New Roman TUR"/>
          <w:color w:val="000000"/>
        </w:rPr>
        <w:t xml:space="preserve"> </w:t>
      </w:r>
      <w:r w:rsidR="002641D0">
        <w:rPr>
          <w:rFonts w:ascii="Times New Roman TUR" w:hAnsi="Times New Roman TUR" w:cs="Times New Roman TUR"/>
          <w:color w:val="000000"/>
        </w:rPr>
        <w:t>shoshilinch</w:t>
      </w:r>
      <w:r>
        <w:rPr>
          <w:rFonts w:ascii="Times New Roman TUR" w:hAnsi="Times New Roman TUR" w:cs="Times New Roman TUR"/>
          <w:color w:val="000000"/>
        </w:rPr>
        <w:t xml:space="preserve"> m</w:t>
      </w:r>
      <w:r w:rsidR="002641D0">
        <w:rPr>
          <w:rFonts w:ascii="Times New Roman TUR" w:hAnsi="Times New Roman TUR" w:cs="Times New Roman TUR"/>
          <w:color w:val="000000"/>
        </w:rPr>
        <w:t>u</w:t>
      </w:r>
      <w:r>
        <w:rPr>
          <w:rFonts w:ascii="Times New Roman TUR" w:hAnsi="Times New Roman TUR" w:cs="Times New Roman TUR"/>
          <w:color w:val="000000"/>
        </w:rPr>
        <w:t>k</w:t>
      </w:r>
      <w:r w:rsidR="002641D0">
        <w:rPr>
          <w:rFonts w:ascii="Times New Roman TUR" w:hAnsi="Times New Roman TUR" w:cs="Times New Roman TUR"/>
          <w:color w:val="000000"/>
        </w:rPr>
        <w:t>o</w:t>
      </w:r>
      <w:r>
        <w:rPr>
          <w:rFonts w:ascii="Times New Roman TUR" w:hAnsi="Times New Roman TUR" w:cs="Times New Roman TUR"/>
          <w:color w:val="000000"/>
        </w:rPr>
        <w:t>f</w:t>
      </w:r>
      <w:r w:rsidR="00A02CEC">
        <w:rPr>
          <w:rFonts w:ascii="Times New Roman TUR" w:hAnsi="Times New Roman TUR" w:cs="Times New Roman TUR"/>
          <w:color w:val="000000"/>
        </w:rPr>
        <w:t>o</w:t>
      </w:r>
      <w:r>
        <w:rPr>
          <w:rFonts w:ascii="Times New Roman TUR" w:hAnsi="Times New Roman TUR" w:cs="Times New Roman TUR"/>
          <w:color w:val="000000"/>
        </w:rPr>
        <w:t xml:space="preserve">t </w:t>
      </w:r>
      <w:r w:rsidR="002641D0">
        <w:rPr>
          <w:rFonts w:ascii="Times New Roman TUR" w:hAnsi="Times New Roman TUR" w:cs="Times New Roman TUR"/>
          <w:color w:val="000000"/>
        </w:rPr>
        <w:t>k</w:t>
      </w:r>
      <w:r w:rsidR="00317151">
        <w:rPr>
          <w:rFonts w:ascii="Times New Roman TUR" w:hAnsi="Times New Roman TUR" w:cs="Times New Roman TUR"/>
          <w:color w:val="000000"/>
        </w:rPr>
        <w:t>o‘</w:t>
      </w:r>
      <w:r w:rsidR="002641D0">
        <w:rPr>
          <w:rFonts w:ascii="Times New Roman TUR" w:hAnsi="Times New Roman TUR" w:cs="Times New Roman TUR"/>
          <w:color w:val="000000"/>
        </w:rPr>
        <w:t>rgan</w:t>
      </w:r>
      <w:r>
        <w:rPr>
          <w:rFonts w:ascii="Times New Roman TUR" w:hAnsi="Times New Roman TUR" w:cs="Times New Roman TUR"/>
          <w:color w:val="000000"/>
        </w:rPr>
        <w:t>l</w:t>
      </w:r>
      <w:r w:rsidR="002641D0">
        <w:rPr>
          <w:rFonts w:ascii="Times New Roman TUR" w:hAnsi="Times New Roman TUR" w:cs="Times New Roman TUR"/>
          <w:color w:val="000000"/>
        </w:rPr>
        <w:t>a</w:t>
      </w:r>
      <w:r>
        <w:rPr>
          <w:rFonts w:ascii="Times New Roman TUR" w:hAnsi="Times New Roman TUR" w:cs="Times New Roman TUR"/>
          <w:color w:val="000000"/>
        </w:rPr>
        <w:t xml:space="preserve">ri </w:t>
      </w:r>
      <w:r w:rsidR="002641D0">
        <w:rPr>
          <w:rFonts w:ascii="Times New Roman TUR" w:hAnsi="Times New Roman TUR" w:cs="Times New Roman TUR"/>
          <w:color w:val="000000"/>
        </w:rPr>
        <w:t>ka</w:t>
      </w:r>
      <w:r>
        <w:rPr>
          <w:rFonts w:ascii="Times New Roman TUR" w:hAnsi="Times New Roman TUR" w:cs="Times New Roman TUR"/>
          <w:color w:val="000000"/>
        </w:rPr>
        <w:t xml:space="preserve">bi, </w:t>
      </w:r>
      <w:r w:rsidR="002641D0">
        <w:rPr>
          <w:rFonts w:ascii="Times New Roman TUR" w:hAnsi="Times New Roman TUR" w:cs="Times New Roman TUR"/>
          <w:color w:val="000000"/>
        </w:rPr>
        <w:t>x</w:t>
      </w:r>
      <w:r>
        <w:rPr>
          <w:rFonts w:ascii="Times New Roman TUR" w:hAnsi="Times New Roman TUR" w:cs="Times New Roman TUR"/>
          <w:color w:val="000000"/>
        </w:rPr>
        <w:t>izm</w:t>
      </w:r>
      <w:r w:rsidR="002641D0">
        <w:rPr>
          <w:rFonts w:ascii="Times New Roman TUR" w:hAnsi="Times New Roman TUR" w:cs="Times New Roman TUR"/>
          <w:color w:val="000000"/>
        </w:rPr>
        <w:t>a</w:t>
      </w:r>
      <w:r>
        <w:rPr>
          <w:rFonts w:ascii="Times New Roman TUR" w:hAnsi="Times New Roman TUR" w:cs="Times New Roman TUR"/>
          <w:color w:val="000000"/>
        </w:rPr>
        <w:t>t</w:t>
      </w:r>
      <w:r w:rsidR="002641D0">
        <w:rPr>
          <w:rFonts w:ascii="Times New Roman TUR" w:hAnsi="Times New Roman TUR" w:cs="Times New Roman TUR"/>
          <w:color w:val="000000"/>
        </w:rPr>
        <w:t>da</w:t>
      </w:r>
      <w:r>
        <w:rPr>
          <w:rFonts w:ascii="Times New Roman TUR" w:hAnsi="Times New Roman TUR" w:cs="Times New Roman TUR"/>
          <w:color w:val="000000"/>
        </w:rPr>
        <w:t xml:space="preserve"> </w:t>
      </w:r>
      <w:r w:rsidR="002641D0">
        <w:rPr>
          <w:rFonts w:ascii="Times New Roman TUR" w:hAnsi="Times New Roman TUR" w:cs="Times New Roman TUR"/>
          <w:color w:val="000000"/>
        </w:rPr>
        <w:t>q</w:t>
      </w:r>
      <w:r>
        <w:rPr>
          <w:rFonts w:ascii="Times New Roman TUR" w:hAnsi="Times New Roman TUR" w:cs="Times New Roman TUR"/>
          <w:color w:val="000000"/>
        </w:rPr>
        <w:t xml:space="preserve">usur </w:t>
      </w:r>
      <w:r w:rsidR="002641D0">
        <w:rPr>
          <w:rFonts w:ascii="Times New Roman TUR" w:hAnsi="Times New Roman TUR" w:cs="Times New Roman TUR"/>
          <w:color w:val="000000"/>
        </w:rPr>
        <w:t>qilganla</w:t>
      </w:r>
      <w:r>
        <w:rPr>
          <w:rFonts w:ascii="Times New Roman TUR" w:hAnsi="Times New Roman TUR" w:cs="Times New Roman TUR"/>
          <w:color w:val="000000"/>
        </w:rPr>
        <w:t xml:space="preserve">r </w:t>
      </w:r>
      <w:r w:rsidR="002641D0">
        <w:rPr>
          <w:rFonts w:ascii="Times New Roman TUR" w:hAnsi="Times New Roman TUR" w:cs="Times New Roman TUR"/>
          <w:color w:val="000000"/>
        </w:rPr>
        <w:t>ham</w:t>
      </w:r>
      <w:r>
        <w:rPr>
          <w:rFonts w:ascii="Times New Roman TUR" w:hAnsi="Times New Roman TUR" w:cs="Times New Roman TUR"/>
          <w:color w:val="000000"/>
        </w:rPr>
        <w:t xml:space="preserve"> t</w:t>
      </w:r>
      <w:r w:rsidR="002641D0">
        <w:rPr>
          <w:rFonts w:ascii="Times New Roman TUR" w:hAnsi="Times New Roman TUR" w:cs="Times New Roman TUR"/>
          <w:color w:val="000000"/>
        </w:rPr>
        <w:t>a</w:t>
      </w:r>
      <w:r w:rsidR="00317151">
        <w:rPr>
          <w:rFonts w:ascii="Times New Roman TUR" w:hAnsi="Times New Roman TUR" w:cs="Times New Roman TUR"/>
          <w:color w:val="000000"/>
        </w:rPr>
        <w:t>’</w:t>
      </w:r>
      <w:r w:rsidR="002641D0">
        <w:rPr>
          <w:rFonts w:ascii="Times New Roman TUR" w:hAnsi="Times New Roman TUR" w:cs="Times New Roman TUR"/>
          <w:color w:val="000000"/>
        </w:rPr>
        <w:t>zir</w:t>
      </w:r>
      <w:r>
        <w:rPr>
          <w:rFonts w:ascii="Times New Roman TUR" w:hAnsi="Times New Roman TUR" w:cs="Times New Roman TUR"/>
          <w:color w:val="000000"/>
        </w:rPr>
        <w:t xml:space="preserve"> y</w:t>
      </w:r>
      <w:r w:rsidR="002641D0">
        <w:rPr>
          <w:rFonts w:ascii="Times New Roman TUR" w:hAnsi="Times New Roman TUR" w:cs="Times New Roman TUR"/>
          <w:color w:val="000000"/>
        </w:rPr>
        <w:t>egan</w:t>
      </w:r>
      <w:r>
        <w:rPr>
          <w:rFonts w:ascii="Times New Roman TUR" w:hAnsi="Times New Roman TUR" w:cs="Times New Roman TUR"/>
          <w:color w:val="000000"/>
        </w:rPr>
        <w:t>l</w:t>
      </w:r>
      <w:r w:rsidR="002641D0">
        <w:rPr>
          <w:rFonts w:ascii="Times New Roman TUR" w:hAnsi="Times New Roman TUR" w:cs="Times New Roman TUR"/>
          <w:color w:val="000000"/>
        </w:rPr>
        <w:t>a</w:t>
      </w:r>
      <w:r>
        <w:rPr>
          <w:rFonts w:ascii="Times New Roman TUR" w:hAnsi="Times New Roman TUR" w:cs="Times New Roman TUR"/>
          <w:color w:val="000000"/>
        </w:rPr>
        <w:t xml:space="preserve">rini, Ispartada </w:t>
      </w:r>
      <w:r w:rsidR="002641D0">
        <w:rPr>
          <w:rFonts w:ascii="Times New Roman TUR" w:hAnsi="Times New Roman TUR" w:cs="Times New Roman TUR"/>
          <w:color w:val="000000"/>
        </w:rPr>
        <w:t>b</w:t>
      </w:r>
      <w:r w:rsidR="00317151">
        <w:rPr>
          <w:rFonts w:ascii="Times New Roman TUR" w:hAnsi="Times New Roman TUR" w:cs="Times New Roman TUR"/>
          <w:color w:val="000000"/>
        </w:rPr>
        <w:t>o‘</w:t>
      </w:r>
      <w:r w:rsidR="002641D0">
        <w:rPr>
          <w:rFonts w:ascii="Times New Roman TUR" w:hAnsi="Times New Roman TUR" w:cs="Times New Roman TUR"/>
          <w:color w:val="000000"/>
        </w:rPr>
        <w:t>lani</w:t>
      </w:r>
      <w:r>
        <w:rPr>
          <w:rFonts w:ascii="Times New Roman TUR" w:hAnsi="Times New Roman TUR" w:cs="Times New Roman TUR"/>
          <w:color w:val="000000"/>
        </w:rPr>
        <w:t xml:space="preserve"> </w:t>
      </w:r>
      <w:r w:rsidR="002641D0">
        <w:rPr>
          <w:rFonts w:ascii="Times New Roman TUR" w:hAnsi="Times New Roman TUR" w:cs="Times New Roman TUR"/>
          <w:color w:val="000000"/>
        </w:rPr>
        <w:t>ka</w:t>
      </w:r>
      <w:r>
        <w:rPr>
          <w:rFonts w:ascii="Times New Roman TUR" w:hAnsi="Times New Roman TUR" w:cs="Times New Roman TUR"/>
          <w:color w:val="000000"/>
        </w:rPr>
        <w:t>bi</w:t>
      </w:r>
      <w:r w:rsidR="003F3EBC">
        <w:rPr>
          <w:rFonts w:ascii="Times New Roman TUR" w:hAnsi="Times New Roman TUR" w:cs="Times New Roman TUR"/>
          <w:color w:val="000000"/>
        </w:rPr>
        <w:t>,</w:t>
      </w:r>
      <w:r>
        <w:rPr>
          <w:rFonts w:ascii="Times New Roman TUR" w:hAnsi="Times New Roman TUR" w:cs="Times New Roman TUR"/>
          <w:color w:val="000000"/>
        </w:rPr>
        <w:t xml:space="preserve"> bu</w:t>
      </w:r>
      <w:r w:rsidR="002641D0">
        <w:rPr>
          <w:rFonts w:ascii="Times New Roman TUR" w:hAnsi="Times New Roman TUR" w:cs="Times New Roman TUR"/>
          <w:color w:val="000000"/>
        </w:rPr>
        <w:t xml:space="preserve"> yer</w:t>
      </w:r>
      <w:r>
        <w:rPr>
          <w:rFonts w:ascii="Times New Roman TUR" w:hAnsi="Times New Roman TUR" w:cs="Times New Roman TUR"/>
          <w:color w:val="000000"/>
        </w:rPr>
        <w:t xml:space="preserve">da </w:t>
      </w:r>
      <w:r w:rsidR="002641D0">
        <w:rPr>
          <w:rFonts w:ascii="Times New Roman TUR" w:hAnsi="Times New Roman TUR" w:cs="Times New Roman TUR"/>
          <w:color w:val="000000"/>
        </w:rPr>
        <w:t>ham</w:t>
      </w:r>
      <w:r>
        <w:rPr>
          <w:rFonts w:ascii="Times New Roman TUR" w:hAnsi="Times New Roman TUR" w:cs="Times New Roman TUR"/>
          <w:color w:val="000000"/>
        </w:rPr>
        <w:t xml:space="preserve"> </w:t>
      </w:r>
      <w:r w:rsidR="002641D0">
        <w:rPr>
          <w:rFonts w:ascii="Times New Roman TUR" w:hAnsi="Times New Roman TUR" w:cs="Times New Roman TUR"/>
          <w:color w:val="000000"/>
        </w:rPr>
        <w:t>k</w:t>
      </w:r>
      <w:r w:rsidR="00317151">
        <w:rPr>
          <w:rFonts w:ascii="Times New Roman TUR" w:hAnsi="Times New Roman TUR" w:cs="Times New Roman TUR"/>
          <w:color w:val="000000"/>
        </w:rPr>
        <w:t>o‘</w:t>
      </w:r>
      <w:r w:rsidR="002641D0">
        <w:rPr>
          <w:rFonts w:ascii="Times New Roman TUR" w:hAnsi="Times New Roman TUR" w:cs="Times New Roman TUR"/>
          <w:color w:val="000000"/>
        </w:rPr>
        <w:t>zimiz bilan</w:t>
      </w:r>
      <w:r>
        <w:rPr>
          <w:rFonts w:ascii="Times New Roman TUR" w:hAnsi="Times New Roman TUR" w:cs="Times New Roman TUR"/>
          <w:color w:val="000000"/>
        </w:rPr>
        <w:t xml:space="preserve"> </w:t>
      </w:r>
      <w:r w:rsidR="002641D0">
        <w:rPr>
          <w:rFonts w:ascii="Times New Roman TUR" w:hAnsi="Times New Roman TUR" w:cs="Times New Roman TUR"/>
          <w:color w:val="000000"/>
        </w:rPr>
        <w:t>k</w:t>
      </w:r>
      <w:r w:rsidR="00317151">
        <w:rPr>
          <w:rFonts w:ascii="Times New Roman TUR" w:hAnsi="Times New Roman TUR" w:cs="Times New Roman TUR"/>
          <w:color w:val="000000"/>
        </w:rPr>
        <w:t>o‘</w:t>
      </w:r>
      <w:r w:rsidR="002641D0">
        <w:rPr>
          <w:rFonts w:ascii="Times New Roman TUR" w:hAnsi="Times New Roman TUR" w:cs="Times New Roman TUR"/>
          <w:color w:val="000000"/>
        </w:rPr>
        <w:t>rdi</w:t>
      </w:r>
      <w:r>
        <w:rPr>
          <w:rFonts w:ascii="Times New Roman TUR" w:hAnsi="Times New Roman TUR" w:cs="Times New Roman TUR"/>
          <w:color w:val="000000"/>
        </w:rPr>
        <w:t xml:space="preserve">k. </w:t>
      </w:r>
      <w:r w:rsidR="002641D0">
        <w:rPr>
          <w:rFonts w:ascii="Times New Roman TUR" w:hAnsi="Times New Roman TUR" w:cs="Times New Roman TUR"/>
          <w:color w:val="000000"/>
        </w:rPr>
        <w:t>Juda</w:t>
      </w:r>
      <w:r>
        <w:rPr>
          <w:rFonts w:ascii="Times New Roman TUR" w:hAnsi="Times New Roman TUR" w:cs="Times New Roman TUR"/>
          <w:color w:val="000000"/>
        </w:rPr>
        <w:t xml:space="preserve"> </w:t>
      </w:r>
      <w:r w:rsidR="002641D0">
        <w:rPr>
          <w:rFonts w:ascii="Times New Roman TUR" w:hAnsi="Times New Roman TUR" w:cs="Times New Roman TUR"/>
          <w:color w:val="000000"/>
        </w:rPr>
        <w:t>k</w:t>
      </w:r>
      <w:r w:rsidR="00317151">
        <w:rPr>
          <w:rFonts w:ascii="Times New Roman TUR" w:hAnsi="Times New Roman TUR" w:cs="Times New Roman TUR"/>
          <w:color w:val="000000"/>
        </w:rPr>
        <w:t>o‘</w:t>
      </w:r>
      <w:r w:rsidR="002641D0">
        <w:rPr>
          <w:rFonts w:ascii="Times New Roman TUR" w:hAnsi="Times New Roman TUR" w:cs="Times New Roman TUR"/>
          <w:color w:val="000000"/>
        </w:rPr>
        <w:t>p</w:t>
      </w:r>
      <w:r>
        <w:rPr>
          <w:rFonts w:ascii="Times New Roman TUR" w:hAnsi="Times New Roman TUR" w:cs="Times New Roman TUR"/>
          <w:color w:val="000000"/>
        </w:rPr>
        <w:t xml:space="preserve"> </w:t>
      </w:r>
      <w:r w:rsidR="002641D0">
        <w:rPr>
          <w:rFonts w:ascii="Times New Roman TUR" w:hAnsi="Times New Roman TUR" w:cs="Times New Roman TUR"/>
          <w:color w:val="000000"/>
        </w:rPr>
        <w:t>voqealari</w:t>
      </w:r>
      <w:r>
        <w:rPr>
          <w:rFonts w:ascii="Times New Roman TUR" w:hAnsi="Times New Roman TUR" w:cs="Times New Roman TUR"/>
          <w:color w:val="000000"/>
        </w:rPr>
        <w:t>dan be</w:t>
      </w:r>
      <w:r w:rsidR="002641D0">
        <w:rPr>
          <w:rFonts w:ascii="Times New Roman TUR" w:hAnsi="Times New Roman TUR" w:cs="Times New Roman TUR"/>
          <w:color w:val="000000"/>
        </w:rPr>
        <w:t>sh</w:t>
      </w:r>
      <w:r>
        <w:rPr>
          <w:rFonts w:ascii="Times New Roman TUR" w:hAnsi="Times New Roman TUR" w:cs="Times New Roman TUR"/>
          <w:color w:val="000000"/>
        </w:rPr>
        <w:t>-</w:t>
      </w:r>
      <w:r w:rsidR="002641D0">
        <w:rPr>
          <w:rFonts w:ascii="Times New Roman TUR" w:hAnsi="Times New Roman TUR" w:cs="Times New Roman TUR"/>
          <w:color w:val="000000"/>
        </w:rPr>
        <w:t>o</w:t>
      </w:r>
      <w:r>
        <w:rPr>
          <w:rFonts w:ascii="Times New Roman TUR" w:hAnsi="Times New Roman TUR" w:cs="Times New Roman TUR"/>
          <w:color w:val="000000"/>
        </w:rPr>
        <w:t>lt</w:t>
      </w:r>
      <w:r w:rsidR="002641D0">
        <w:rPr>
          <w:rFonts w:ascii="Times New Roman TUR" w:hAnsi="Times New Roman TUR" w:cs="Times New Roman TUR"/>
          <w:color w:val="000000"/>
        </w:rPr>
        <w:t>ita</w:t>
      </w:r>
      <w:r>
        <w:rPr>
          <w:rFonts w:ascii="Times New Roman TUR" w:hAnsi="Times New Roman TUR" w:cs="Times New Roman TUR"/>
          <w:color w:val="000000"/>
        </w:rPr>
        <w:t>s</w:t>
      </w:r>
      <w:r w:rsidR="002641D0">
        <w:rPr>
          <w:rFonts w:ascii="Times New Roman TUR" w:hAnsi="Times New Roman TUR" w:cs="Times New Roman TUR"/>
          <w:color w:val="000000"/>
        </w:rPr>
        <w:t>ini</w:t>
      </w:r>
      <w:r>
        <w:rPr>
          <w:rFonts w:ascii="Times New Roman TUR" w:hAnsi="Times New Roman TUR" w:cs="Times New Roman TUR"/>
          <w:color w:val="000000"/>
        </w:rPr>
        <w:t xml:space="preserve"> b</w:t>
      </w:r>
      <w:r w:rsidR="002641D0">
        <w:rPr>
          <w:rFonts w:ascii="Times New Roman TUR" w:hAnsi="Times New Roman TUR" w:cs="Times New Roman TUR"/>
          <w:color w:val="000000"/>
        </w:rPr>
        <w:t>a</w:t>
      </w:r>
      <w:r>
        <w:rPr>
          <w:rFonts w:ascii="Times New Roman TUR" w:hAnsi="Times New Roman TUR" w:cs="Times New Roman TUR"/>
          <w:color w:val="000000"/>
        </w:rPr>
        <w:t>y</w:t>
      </w:r>
      <w:r w:rsidR="002641D0">
        <w:rPr>
          <w:rFonts w:ascii="Times New Roman TUR" w:hAnsi="Times New Roman TUR" w:cs="Times New Roman TUR"/>
          <w:color w:val="000000"/>
        </w:rPr>
        <w:t>o</w:t>
      </w:r>
      <w:r>
        <w:rPr>
          <w:rFonts w:ascii="Times New Roman TUR" w:hAnsi="Times New Roman TUR" w:cs="Times New Roman TUR"/>
          <w:color w:val="000000"/>
        </w:rPr>
        <w:t xml:space="preserve">n </w:t>
      </w:r>
      <w:r w:rsidR="002641D0">
        <w:rPr>
          <w:rFonts w:ascii="Times New Roman TUR" w:hAnsi="Times New Roman TUR" w:cs="Times New Roman TUR"/>
          <w:color w:val="000000"/>
        </w:rPr>
        <w:t>qilamiz</w:t>
      </w:r>
      <w:r>
        <w:rPr>
          <w:rFonts w:ascii="Times New Roman TUR" w:hAnsi="Times New Roman TUR" w:cs="Times New Roman TUR"/>
          <w:color w:val="000000"/>
        </w:rPr>
        <w:t>.</w:t>
      </w:r>
    </w:p>
    <w:p w14:paraId="11FDD720" w14:textId="77777777" w:rsidR="00A4417C" w:rsidRDefault="00C857BF" w:rsidP="0012019B">
      <w:pPr>
        <w:autoSpaceDE w:val="0"/>
        <w:autoSpaceDN w:val="0"/>
        <w:adjustRightInd w:val="0"/>
        <w:ind w:firstLine="706"/>
        <w:jc w:val="both"/>
        <w:rPr>
          <w:rFonts w:ascii="Times New Roman TUR" w:hAnsi="Times New Roman TUR" w:cs="Times New Roman TUR"/>
          <w:color w:val="000000"/>
        </w:rPr>
      </w:pPr>
      <w:r w:rsidRPr="003F3EBC">
        <w:rPr>
          <w:rFonts w:ascii="Times New Roman TUR" w:hAnsi="Times New Roman TUR" w:cs="Times New Roman TUR"/>
          <w:b/>
          <w:bCs/>
          <w:color w:val="000000"/>
        </w:rPr>
        <w:t>Birinc</w:t>
      </w:r>
      <w:r w:rsidR="002641D0" w:rsidRPr="003F3EBC">
        <w:rPr>
          <w:rFonts w:ascii="Times New Roman TUR" w:hAnsi="Times New Roman TUR" w:cs="Times New Roman TUR"/>
          <w:b/>
          <w:bCs/>
          <w:color w:val="000000"/>
        </w:rPr>
        <w:t>h</w:t>
      </w:r>
      <w:r w:rsidRPr="003F3EBC">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2641D0">
        <w:rPr>
          <w:rFonts w:ascii="Times New Roman TUR" w:hAnsi="Times New Roman TUR" w:cs="Times New Roman TUR"/>
          <w:color w:val="000000"/>
        </w:rPr>
        <w:t>M</w:t>
      </w:r>
      <w:r>
        <w:rPr>
          <w:rFonts w:ascii="Times New Roman TUR" w:hAnsi="Times New Roman TUR" w:cs="Times New Roman TUR"/>
          <w:color w:val="000000"/>
        </w:rPr>
        <w:t>en, y</w:t>
      </w:r>
      <w:r w:rsidR="002641D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Tahsin bir </w:t>
      </w:r>
      <w:r w:rsidR="002641D0">
        <w:rPr>
          <w:rFonts w:ascii="Times New Roman TUR" w:hAnsi="Times New Roman TUR" w:cs="Times New Roman TUR"/>
          <w:color w:val="000000"/>
        </w:rPr>
        <w:t>ku</w:t>
      </w:r>
      <w:r>
        <w:rPr>
          <w:rFonts w:ascii="Times New Roman TUR" w:hAnsi="Times New Roman TUR" w:cs="Times New Roman TUR"/>
          <w:color w:val="000000"/>
        </w:rPr>
        <w:t>n y</w:t>
      </w:r>
      <w:r w:rsidR="002641D0">
        <w:rPr>
          <w:rFonts w:ascii="Times New Roman TUR" w:hAnsi="Times New Roman TUR" w:cs="Times New Roman TUR"/>
          <w:color w:val="000000"/>
        </w:rPr>
        <w:t>a</w:t>
      </w:r>
      <w:r>
        <w:rPr>
          <w:rFonts w:ascii="Times New Roman TUR" w:hAnsi="Times New Roman TUR" w:cs="Times New Roman TUR"/>
          <w:color w:val="000000"/>
        </w:rPr>
        <w:t>n</w:t>
      </w:r>
      <w:r w:rsidR="002641D0">
        <w:rPr>
          <w:rFonts w:ascii="Times New Roman TUR" w:hAnsi="Times New Roman TUR" w:cs="Times New Roman TUR"/>
          <w:color w:val="000000"/>
        </w:rPr>
        <w:t>g</w:t>
      </w:r>
      <w:r>
        <w:rPr>
          <w:rFonts w:ascii="Times New Roman TUR" w:hAnsi="Times New Roman TUR" w:cs="Times New Roman TUR"/>
          <w:color w:val="000000"/>
        </w:rPr>
        <w:t xml:space="preserve">i </w:t>
      </w:r>
      <w:r w:rsidR="002641D0">
        <w:rPr>
          <w:rFonts w:ascii="Times New Roman TUR" w:hAnsi="Times New Roman TUR" w:cs="Times New Roman TUR"/>
          <w:color w:val="000000"/>
        </w:rPr>
        <w:t>ochganimiz</w:t>
      </w:r>
      <w:r>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sidR="002641D0">
        <w:rPr>
          <w:rFonts w:ascii="Times New Roman TUR" w:hAnsi="Times New Roman TUR" w:cs="Times New Roman TUR"/>
          <w:color w:val="000000"/>
        </w:rPr>
        <w:t>ko</w:t>
      </w:r>
      <w:r>
        <w:rPr>
          <w:rFonts w:ascii="Times New Roman TUR" w:hAnsi="Times New Roman TUR" w:cs="Times New Roman TUR"/>
          <w:color w:val="000000"/>
        </w:rPr>
        <w:t xml:space="preserve">n </w:t>
      </w:r>
      <w:r w:rsidR="002641D0">
        <w:rPr>
          <w:rFonts w:ascii="Times New Roman TUR" w:hAnsi="Times New Roman TUR" w:cs="Times New Roman TUR"/>
          <w:color w:val="000000"/>
        </w:rPr>
        <w:t>ishlari bilan</w:t>
      </w:r>
      <w:r>
        <w:rPr>
          <w:rFonts w:ascii="Times New Roman TUR" w:hAnsi="Times New Roman TUR" w:cs="Times New Roman TUR"/>
          <w:color w:val="000000"/>
        </w:rPr>
        <w:t xml:space="preserve"> </w:t>
      </w:r>
      <w:r w:rsidR="002641D0">
        <w:rPr>
          <w:rFonts w:ascii="Times New Roman TUR" w:hAnsi="Times New Roman TUR" w:cs="Times New Roman TUR"/>
          <w:color w:val="000000"/>
        </w:rPr>
        <w:t>meng</w:t>
      </w:r>
      <w:r>
        <w:rPr>
          <w:rFonts w:ascii="Times New Roman TUR" w:hAnsi="Times New Roman TUR" w:cs="Times New Roman TUR"/>
          <w:color w:val="000000"/>
        </w:rPr>
        <w:t xml:space="preserve">a </w:t>
      </w:r>
      <w:r w:rsidR="002641D0">
        <w:rPr>
          <w:rFonts w:ascii="Times New Roman TUR" w:hAnsi="Times New Roman TUR" w:cs="Times New Roman TUR"/>
          <w:color w:val="000000"/>
        </w:rPr>
        <w:t>amr qiling</w:t>
      </w:r>
      <w:r>
        <w:rPr>
          <w:rFonts w:ascii="Times New Roman TUR" w:hAnsi="Times New Roman TUR" w:cs="Times New Roman TUR"/>
          <w:color w:val="000000"/>
        </w:rPr>
        <w:t>an vazif</w:t>
      </w:r>
      <w:r w:rsidR="002641D0">
        <w:rPr>
          <w:rFonts w:ascii="Times New Roman TUR" w:hAnsi="Times New Roman TUR" w:cs="Times New Roman TUR"/>
          <w:color w:val="000000"/>
        </w:rPr>
        <w:t>a</w:t>
      </w:r>
      <w:r>
        <w:rPr>
          <w:rFonts w:ascii="Times New Roman TUR" w:hAnsi="Times New Roman TUR" w:cs="Times New Roman TUR"/>
          <w:color w:val="000000"/>
        </w:rPr>
        <w:t>-i Nuriy</w:t>
      </w:r>
      <w:r w:rsidR="002641D0">
        <w:rPr>
          <w:rFonts w:ascii="Times New Roman TUR" w:hAnsi="Times New Roman TUR" w:cs="Times New Roman TUR"/>
          <w:color w:val="000000"/>
        </w:rPr>
        <w:t>an</w:t>
      </w:r>
      <w:r>
        <w:rPr>
          <w:rFonts w:ascii="Times New Roman TUR" w:hAnsi="Times New Roman TUR" w:cs="Times New Roman TUR"/>
          <w:color w:val="000000"/>
        </w:rPr>
        <w:t>i t</w:t>
      </w:r>
      <w:r w:rsidR="002641D0">
        <w:rPr>
          <w:rFonts w:ascii="Times New Roman TUR" w:hAnsi="Times New Roman TUR" w:cs="Times New Roman TUR"/>
          <w:color w:val="000000"/>
        </w:rPr>
        <w:t>a</w:t>
      </w:r>
      <w:r>
        <w:rPr>
          <w:rFonts w:ascii="Times New Roman TUR" w:hAnsi="Times New Roman TUR" w:cs="Times New Roman TUR"/>
          <w:color w:val="000000"/>
        </w:rPr>
        <w:t>nb</w:t>
      </w:r>
      <w:r w:rsidR="002641D0">
        <w:rPr>
          <w:rFonts w:ascii="Times New Roman TUR" w:hAnsi="Times New Roman TUR" w:cs="Times New Roman TUR"/>
          <w:color w:val="000000"/>
        </w:rPr>
        <w:t>a</w:t>
      </w:r>
      <w:r>
        <w:rPr>
          <w:rFonts w:ascii="Times New Roman TUR" w:hAnsi="Times New Roman TUR" w:cs="Times New Roman TUR"/>
          <w:color w:val="000000"/>
        </w:rPr>
        <w:t xml:space="preserve">llik </w:t>
      </w:r>
      <w:r w:rsidR="002641D0">
        <w:rPr>
          <w:rFonts w:ascii="Times New Roman TUR" w:hAnsi="Times New Roman TUR" w:cs="Times New Roman TUR"/>
          <w:color w:val="000000"/>
        </w:rPr>
        <w:t>qilib</w:t>
      </w:r>
      <w:r>
        <w:rPr>
          <w:rFonts w:ascii="Times New Roman TUR" w:hAnsi="Times New Roman TUR" w:cs="Times New Roman TUR"/>
          <w:color w:val="000000"/>
        </w:rPr>
        <w:t xml:space="preserve"> </w:t>
      </w:r>
      <w:r w:rsidR="002641D0">
        <w:rPr>
          <w:rFonts w:ascii="Times New Roman TUR" w:hAnsi="Times New Roman TUR" w:cs="Times New Roman TUR"/>
          <w:color w:val="000000"/>
        </w:rPr>
        <w:t>qilolmadi</w:t>
      </w:r>
      <w:r>
        <w:rPr>
          <w:rFonts w:ascii="Times New Roman TUR" w:hAnsi="Times New Roman TUR" w:cs="Times New Roman TUR"/>
          <w:color w:val="000000"/>
        </w:rPr>
        <w:t>m. Ayn</w:t>
      </w:r>
      <w:r w:rsidR="002641D0">
        <w:rPr>
          <w:rFonts w:ascii="Times New Roman TUR" w:hAnsi="Times New Roman TUR" w:cs="Times New Roman TUR"/>
          <w:color w:val="000000"/>
        </w:rPr>
        <w:t>i</w:t>
      </w:r>
      <w:r>
        <w:rPr>
          <w:rFonts w:ascii="Times New Roman TUR" w:hAnsi="Times New Roman TUR" w:cs="Times New Roman TUR"/>
          <w:color w:val="000000"/>
        </w:rPr>
        <w:t xml:space="preserve"> va</w:t>
      </w:r>
      <w:r w:rsidR="002641D0">
        <w:rPr>
          <w:rFonts w:ascii="Times New Roman TUR" w:hAnsi="Times New Roman TUR" w:cs="Times New Roman TUR"/>
          <w:color w:val="000000"/>
        </w:rPr>
        <w:t>qtda</w:t>
      </w:r>
      <w:r>
        <w:rPr>
          <w:rFonts w:ascii="Times New Roman TUR" w:hAnsi="Times New Roman TUR" w:cs="Times New Roman TUR"/>
          <w:color w:val="000000"/>
        </w:rPr>
        <w:t xml:space="preserve"> </w:t>
      </w:r>
      <w:r w:rsidR="002641D0">
        <w:rPr>
          <w:rFonts w:ascii="Times New Roman TUR" w:hAnsi="Times New Roman TUR" w:cs="Times New Roman TUR"/>
          <w:color w:val="000000"/>
        </w:rPr>
        <w:t>sha</w:t>
      </w:r>
      <w:r>
        <w:rPr>
          <w:rFonts w:ascii="Times New Roman TUR" w:hAnsi="Times New Roman TUR" w:cs="Times New Roman TUR"/>
          <w:color w:val="000000"/>
        </w:rPr>
        <w:t>f</w:t>
      </w:r>
      <w:r w:rsidR="002641D0">
        <w:rPr>
          <w:rFonts w:ascii="Times New Roman TUR" w:hAnsi="Times New Roman TUR" w:cs="Times New Roman TUR"/>
          <w:color w:val="000000"/>
        </w:rPr>
        <w:t>q</w:t>
      </w:r>
      <w:r>
        <w:rPr>
          <w:rFonts w:ascii="Times New Roman TUR" w:hAnsi="Times New Roman TUR" w:cs="Times New Roman TUR"/>
          <w:color w:val="000000"/>
        </w:rPr>
        <w:t>atli bir t</w:t>
      </w:r>
      <w:r w:rsidR="002641D0">
        <w:rPr>
          <w:rFonts w:ascii="Times New Roman TUR" w:hAnsi="Times New Roman TUR" w:cs="Times New Roman TUR"/>
          <w:color w:val="000000"/>
        </w:rPr>
        <w:t>a</w:t>
      </w:r>
      <w:r w:rsidR="00317151">
        <w:rPr>
          <w:rFonts w:ascii="Times New Roman TUR" w:hAnsi="Times New Roman TUR" w:cs="Times New Roman TUR"/>
          <w:color w:val="000000"/>
        </w:rPr>
        <w:t>’</w:t>
      </w:r>
      <w:r w:rsidR="002641D0">
        <w:rPr>
          <w:rFonts w:ascii="Times New Roman TUR" w:hAnsi="Times New Roman TUR" w:cs="Times New Roman TUR"/>
          <w:color w:val="000000"/>
        </w:rPr>
        <w:t>zir</w:t>
      </w:r>
      <w:r>
        <w:rPr>
          <w:rFonts w:ascii="Times New Roman TUR" w:hAnsi="Times New Roman TUR" w:cs="Times New Roman TUR"/>
          <w:color w:val="000000"/>
        </w:rPr>
        <w:t xml:space="preserve"> yedim. D</w:t>
      </w:r>
      <w:r w:rsidR="00317151">
        <w:rPr>
          <w:rFonts w:ascii="Times New Roman TUR" w:hAnsi="Times New Roman TUR" w:cs="Times New Roman TUR"/>
          <w:color w:val="000000"/>
        </w:rPr>
        <w:t>o‘</w:t>
      </w:r>
      <w:r w:rsidR="00A4417C">
        <w:rPr>
          <w:rFonts w:ascii="Times New Roman TUR" w:hAnsi="Times New Roman TUR" w:cs="Times New Roman TUR"/>
          <w:color w:val="000000"/>
        </w:rPr>
        <w:t>kon</w:t>
      </w:r>
      <w:r>
        <w:rPr>
          <w:rFonts w:ascii="Times New Roman TUR" w:hAnsi="Times New Roman TUR" w:cs="Times New Roman TUR"/>
          <w:color w:val="000000"/>
        </w:rPr>
        <w:t xml:space="preserve">da </w:t>
      </w:r>
      <w:r w:rsidR="00317151">
        <w:rPr>
          <w:rFonts w:ascii="Times New Roman TUR" w:hAnsi="Times New Roman TUR" w:cs="Times New Roman TUR"/>
          <w:color w:val="000000"/>
        </w:rPr>
        <w:t>o‘</w:t>
      </w:r>
      <w:r>
        <w:rPr>
          <w:rFonts w:ascii="Times New Roman TUR" w:hAnsi="Times New Roman TUR" w:cs="Times New Roman TUR"/>
          <w:color w:val="000000"/>
        </w:rPr>
        <w:t>t</w:t>
      </w:r>
      <w:r w:rsidR="00A4417C">
        <w:rPr>
          <w:rFonts w:ascii="Times New Roman TUR" w:hAnsi="Times New Roman TUR" w:cs="Times New Roman TUR"/>
          <w:color w:val="000000"/>
        </w:rPr>
        <w:t>i</w:t>
      </w:r>
      <w:r>
        <w:rPr>
          <w:rFonts w:ascii="Times New Roman TUR" w:hAnsi="Times New Roman TUR" w:cs="Times New Roman TUR"/>
          <w:color w:val="000000"/>
        </w:rPr>
        <w:t>r</w:t>
      </w:r>
      <w:r w:rsidR="00A4417C">
        <w:rPr>
          <w:rFonts w:ascii="Times New Roman TUR" w:hAnsi="Times New Roman TUR" w:cs="Times New Roman TUR"/>
          <w:color w:val="000000"/>
        </w:rPr>
        <w:t>ganda</w:t>
      </w:r>
      <w:r>
        <w:rPr>
          <w:rFonts w:ascii="Times New Roman TUR" w:hAnsi="Times New Roman TUR" w:cs="Times New Roman TUR"/>
          <w:color w:val="000000"/>
        </w:rPr>
        <w:t xml:space="preserve"> birisi </w:t>
      </w:r>
      <w:r w:rsidR="00A4417C">
        <w:rPr>
          <w:rFonts w:ascii="Times New Roman TUR" w:hAnsi="Times New Roman TUR" w:cs="Times New Roman TUR"/>
          <w:color w:val="000000"/>
        </w:rPr>
        <w:t>meng</w:t>
      </w:r>
      <w:r>
        <w:rPr>
          <w:rFonts w:ascii="Times New Roman TUR" w:hAnsi="Times New Roman TUR" w:cs="Times New Roman TUR"/>
          <w:color w:val="000000"/>
        </w:rPr>
        <w:t xml:space="preserve">a </w:t>
      </w:r>
      <w:r w:rsidR="00A4417C">
        <w:rPr>
          <w:rFonts w:ascii="Times New Roman TUR" w:hAnsi="Times New Roman TUR" w:cs="Times New Roman TUR"/>
          <w:color w:val="000000"/>
        </w:rPr>
        <w:t>k</w:t>
      </w:r>
      <w:r>
        <w:rPr>
          <w:rFonts w:ascii="Times New Roman TUR" w:hAnsi="Times New Roman TUR" w:cs="Times New Roman TUR"/>
          <w:color w:val="000000"/>
        </w:rPr>
        <w:t xml:space="preserve">eldi, </w:t>
      </w:r>
      <w:r w:rsidR="00A4417C">
        <w:rPr>
          <w:rFonts w:ascii="Times New Roman TUR" w:hAnsi="Times New Roman TUR" w:cs="Times New Roman TUR"/>
          <w:color w:val="000000"/>
        </w:rPr>
        <w:t>almashtirish</w:t>
      </w:r>
      <w:r>
        <w:rPr>
          <w:rFonts w:ascii="Times New Roman TUR" w:hAnsi="Times New Roman TUR" w:cs="Times New Roman TUR"/>
          <w:color w:val="000000"/>
        </w:rPr>
        <w:t xml:space="preserve"> </w:t>
      </w:r>
      <w:r w:rsidR="00A4417C">
        <w:rPr>
          <w:rFonts w:ascii="Times New Roman TUR" w:hAnsi="Times New Roman TUR" w:cs="Times New Roman TUR"/>
          <w:color w:val="000000"/>
        </w:rPr>
        <w:t>uchu</w:t>
      </w:r>
      <w:r>
        <w:rPr>
          <w:rFonts w:ascii="Times New Roman TUR" w:hAnsi="Times New Roman TUR" w:cs="Times New Roman TUR"/>
          <w:color w:val="000000"/>
        </w:rPr>
        <w:t xml:space="preserve">n </w:t>
      </w:r>
      <w:r w:rsidR="00A4417C">
        <w:rPr>
          <w:rFonts w:ascii="Times New Roman TUR" w:hAnsi="Times New Roman TUR" w:cs="Times New Roman TUR"/>
          <w:color w:val="000000"/>
        </w:rPr>
        <w:t>o</w:t>
      </w:r>
      <w:r>
        <w:rPr>
          <w:rFonts w:ascii="Times New Roman TUR" w:hAnsi="Times New Roman TUR" w:cs="Times New Roman TUR"/>
          <w:color w:val="000000"/>
        </w:rPr>
        <w:t>m</w:t>
      </w:r>
      <w:r w:rsidR="00A4417C">
        <w:rPr>
          <w:rFonts w:ascii="Times New Roman TUR" w:hAnsi="Times New Roman TUR" w:cs="Times New Roman TUR"/>
          <w:color w:val="000000"/>
        </w:rPr>
        <w:t>o</w:t>
      </w:r>
      <w:r>
        <w:rPr>
          <w:rFonts w:ascii="Times New Roman TUR" w:hAnsi="Times New Roman TUR" w:cs="Times New Roman TUR"/>
          <w:color w:val="000000"/>
        </w:rPr>
        <w:t>n</w:t>
      </w:r>
      <w:r w:rsidR="00A4417C">
        <w:rPr>
          <w:rFonts w:ascii="Times New Roman TUR" w:hAnsi="Times New Roman TUR" w:cs="Times New Roman TUR"/>
          <w:color w:val="000000"/>
        </w:rPr>
        <w:t>a</w:t>
      </w:r>
      <w:r>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sidR="00A4417C">
        <w:rPr>
          <w:rFonts w:ascii="Times New Roman TUR" w:hAnsi="Times New Roman TUR" w:cs="Times New Roman TUR"/>
          <w:color w:val="000000"/>
        </w:rPr>
        <w:t>laroq</w:t>
      </w:r>
      <w:r w:rsidR="004B66BE">
        <w:rPr>
          <w:rFonts w:ascii="Times New Roman TUR" w:hAnsi="Times New Roman TUR" w:cs="Times New Roman TUR"/>
          <w:color w:val="000000"/>
        </w:rPr>
        <w:t xml:space="preserve"> </w:t>
      </w:r>
      <w:r>
        <w:rPr>
          <w:rFonts w:ascii="Times New Roman TUR" w:hAnsi="Times New Roman TUR" w:cs="Times New Roman TUR"/>
          <w:color w:val="000000"/>
        </w:rPr>
        <w:t>y</w:t>
      </w:r>
      <w:r w:rsidR="00A4417C">
        <w:rPr>
          <w:rFonts w:ascii="Times New Roman TUR" w:hAnsi="Times New Roman TUR" w:cs="Times New Roman TUR"/>
          <w:color w:val="000000"/>
        </w:rPr>
        <w:t>u</w:t>
      </w:r>
      <w:r>
        <w:rPr>
          <w:rFonts w:ascii="Times New Roman TUR" w:hAnsi="Times New Roman TUR" w:cs="Times New Roman TUR"/>
          <w:color w:val="000000"/>
        </w:rPr>
        <w:t xml:space="preserve">z lira </w:t>
      </w:r>
      <w:r w:rsidR="00A4417C">
        <w:rPr>
          <w:rFonts w:ascii="Times New Roman TUR" w:hAnsi="Times New Roman TUR" w:cs="Times New Roman TUR"/>
          <w:color w:val="000000"/>
        </w:rPr>
        <w:t>b</w:t>
      </w:r>
      <w:r>
        <w:rPr>
          <w:rFonts w:ascii="Times New Roman TUR" w:hAnsi="Times New Roman TUR" w:cs="Times New Roman TUR"/>
          <w:color w:val="000000"/>
        </w:rPr>
        <w:t xml:space="preserve">erdi. Bu </w:t>
      </w:r>
      <w:r w:rsidR="00A4417C">
        <w:rPr>
          <w:rFonts w:ascii="Times New Roman TUR" w:hAnsi="Times New Roman TUR" w:cs="Times New Roman TUR"/>
          <w:color w:val="000000"/>
        </w:rPr>
        <w:t>pulning</w:t>
      </w:r>
      <w:r>
        <w:rPr>
          <w:rFonts w:ascii="Times New Roman TUR" w:hAnsi="Times New Roman TUR" w:cs="Times New Roman TUR"/>
          <w:color w:val="000000"/>
        </w:rPr>
        <w:t xml:space="preserve"> s</w:t>
      </w:r>
      <w:r w:rsidR="00A4417C">
        <w:rPr>
          <w:rFonts w:ascii="Times New Roman TUR" w:hAnsi="Times New Roman TUR" w:cs="Times New Roman TUR"/>
          <w:color w:val="000000"/>
        </w:rPr>
        <w:t>o</w:t>
      </w:r>
      <w:r>
        <w:rPr>
          <w:rFonts w:ascii="Times New Roman TUR" w:hAnsi="Times New Roman TUR" w:cs="Times New Roman TUR"/>
          <w:color w:val="000000"/>
        </w:rPr>
        <w:t>hibi</w:t>
      </w:r>
      <w:r w:rsidR="00A4417C">
        <w:rPr>
          <w:rFonts w:ascii="Times New Roman TUR" w:hAnsi="Times New Roman TUR" w:cs="Times New Roman TUR"/>
          <w:color w:val="000000"/>
        </w:rPr>
        <w:t>ga</w:t>
      </w:r>
      <w:r>
        <w:rPr>
          <w:rFonts w:ascii="Times New Roman TUR" w:hAnsi="Times New Roman TUR" w:cs="Times New Roman TUR"/>
          <w:color w:val="000000"/>
        </w:rPr>
        <w:t xml:space="preserve"> All</w:t>
      </w:r>
      <w:r w:rsidR="00A4417C">
        <w:rPr>
          <w:rFonts w:ascii="Times New Roman TUR" w:hAnsi="Times New Roman TUR" w:cs="Times New Roman TUR"/>
          <w:color w:val="000000"/>
        </w:rPr>
        <w:t>o</w:t>
      </w:r>
      <w:r>
        <w:rPr>
          <w:rFonts w:ascii="Times New Roman TUR" w:hAnsi="Times New Roman TUR" w:cs="Times New Roman TUR"/>
          <w:color w:val="000000"/>
        </w:rPr>
        <w:t xml:space="preserve">h </w:t>
      </w:r>
      <w:r w:rsidR="00A4417C">
        <w:rPr>
          <w:rFonts w:ascii="Times New Roman TUR" w:hAnsi="Times New Roman TUR" w:cs="Times New Roman TUR"/>
          <w:color w:val="000000"/>
        </w:rPr>
        <w:t>uchu</w:t>
      </w:r>
      <w:r>
        <w:rPr>
          <w:rFonts w:ascii="Times New Roman TUR" w:hAnsi="Times New Roman TUR" w:cs="Times New Roman TUR"/>
          <w:color w:val="000000"/>
        </w:rPr>
        <w:t xml:space="preserve">n bir </w:t>
      </w:r>
      <w:r w:rsidR="00A4417C">
        <w:rPr>
          <w:rFonts w:ascii="Times New Roman TUR" w:hAnsi="Times New Roman TUR" w:cs="Times New Roman TUR"/>
          <w:color w:val="000000"/>
        </w:rPr>
        <w:t>x</w:t>
      </w:r>
      <w:r>
        <w:rPr>
          <w:rFonts w:ascii="Times New Roman TUR" w:hAnsi="Times New Roman TUR" w:cs="Times New Roman TUR"/>
          <w:color w:val="000000"/>
        </w:rPr>
        <w:t>izm</w:t>
      </w:r>
      <w:r w:rsidR="00A4417C">
        <w:rPr>
          <w:rFonts w:ascii="Times New Roman TUR" w:hAnsi="Times New Roman TUR" w:cs="Times New Roman TUR"/>
          <w:color w:val="000000"/>
        </w:rPr>
        <w:t>a</w:t>
      </w:r>
      <w:r>
        <w:rPr>
          <w:rFonts w:ascii="Times New Roman TUR" w:hAnsi="Times New Roman TUR" w:cs="Times New Roman TUR"/>
          <w:color w:val="000000"/>
        </w:rPr>
        <w:t xml:space="preserve">t </w:t>
      </w:r>
      <w:r w:rsidR="00A4417C">
        <w:rPr>
          <w:rFonts w:ascii="Times New Roman TUR" w:hAnsi="Times New Roman TUR" w:cs="Times New Roman TUR"/>
          <w:color w:val="000000"/>
        </w:rPr>
        <w:t>qilish</w:t>
      </w:r>
      <w:r>
        <w:rPr>
          <w:rFonts w:ascii="Times New Roman TUR" w:hAnsi="Times New Roman TUR" w:cs="Times New Roman TUR"/>
          <w:color w:val="000000"/>
        </w:rPr>
        <w:t xml:space="preserve"> </w:t>
      </w:r>
      <w:r w:rsidR="00A02CEC">
        <w:rPr>
          <w:rFonts w:ascii="Times New Roman TUR" w:hAnsi="Times New Roman TUR" w:cs="Times New Roman TUR"/>
          <w:color w:val="000000"/>
        </w:rPr>
        <w:t>niyatida</w:t>
      </w:r>
      <w:r>
        <w:rPr>
          <w:rFonts w:ascii="Times New Roman TUR" w:hAnsi="Times New Roman TUR" w:cs="Times New Roman TUR"/>
          <w:color w:val="000000"/>
        </w:rPr>
        <w:t xml:space="preserve"> </w:t>
      </w:r>
      <w:r w:rsidR="00A4417C">
        <w:rPr>
          <w:rFonts w:ascii="Times New Roman TUR" w:hAnsi="Times New Roman TUR" w:cs="Times New Roman TUR"/>
          <w:color w:val="000000"/>
        </w:rPr>
        <w:t>almashtirishga</w:t>
      </w:r>
      <w:r>
        <w:rPr>
          <w:rFonts w:ascii="Times New Roman TUR" w:hAnsi="Times New Roman TUR" w:cs="Times New Roman TUR"/>
          <w:color w:val="000000"/>
        </w:rPr>
        <w:t xml:space="preserve"> </w:t>
      </w:r>
      <w:r w:rsidR="00A4417C">
        <w:rPr>
          <w:rFonts w:ascii="Times New Roman TUR" w:hAnsi="Times New Roman TUR" w:cs="Times New Roman TUR"/>
          <w:color w:val="000000"/>
        </w:rPr>
        <w:t>moliya tashkilotiga</w:t>
      </w:r>
      <w:r>
        <w:rPr>
          <w:rFonts w:ascii="Times New Roman TUR" w:hAnsi="Times New Roman TUR" w:cs="Times New Roman TUR"/>
          <w:color w:val="000000"/>
        </w:rPr>
        <w:t xml:space="preserve"> </w:t>
      </w:r>
      <w:r w:rsidR="00A4417C">
        <w:rPr>
          <w:rFonts w:ascii="Times New Roman TUR" w:hAnsi="Times New Roman TUR" w:cs="Times New Roman TUR"/>
          <w:color w:val="000000"/>
        </w:rPr>
        <w:t>bord</w:t>
      </w:r>
      <w:r>
        <w:rPr>
          <w:rFonts w:ascii="Times New Roman TUR" w:hAnsi="Times New Roman TUR" w:cs="Times New Roman TUR"/>
          <w:color w:val="000000"/>
        </w:rPr>
        <w:t xml:space="preserve">im. Bu </w:t>
      </w:r>
      <w:r w:rsidR="00A4417C">
        <w:rPr>
          <w:rFonts w:ascii="Times New Roman TUR" w:hAnsi="Times New Roman TUR" w:cs="Times New Roman TUR"/>
          <w:color w:val="000000"/>
        </w:rPr>
        <w:t>pulni</w:t>
      </w:r>
      <w:r>
        <w:rPr>
          <w:rFonts w:ascii="Times New Roman TUR" w:hAnsi="Times New Roman TUR" w:cs="Times New Roman TUR"/>
          <w:color w:val="000000"/>
        </w:rPr>
        <w:t xml:space="preserve"> sa</w:t>
      </w:r>
      <w:r w:rsidR="00A4417C">
        <w:rPr>
          <w:rFonts w:ascii="Times New Roman TUR" w:hAnsi="Times New Roman TUR" w:cs="Times New Roman TUR"/>
          <w:color w:val="000000"/>
        </w:rPr>
        <w:t>na</w:t>
      </w:r>
      <w:r>
        <w:rPr>
          <w:rFonts w:ascii="Times New Roman TUR" w:hAnsi="Times New Roman TUR" w:cs="Times New Roman TUR"/>
          <w:color w:val="000000"/>
        </w:rPr>
        <w:t>rk</w:t>
      </w:r>
      <w:r w:rsidR="00A4417C">
        <w:rPr>
          <w:rFonts w:ascii="Times New Roman TUR" w:hAnsi="Times New Roman TUR" w:cs="Times New Roman TUR"/>
          <w:color w:val="000000"/>
        </w:rPr>
        <w:t>a</w:t>
      </w:r>
      <w:r>
        <w:rPr>
          <w:rFonts w:ascii="Times New Roman TUR" w:hAnsi="Times New Roman TUR" w:cs="Times New Roman TUR"/>
          <w:color w:val="000000"/>
        </w:rPr>
        <w:t>n</w:t>
      </w:r>
      <w:r w:rsidR="00A02CEC">
        <w:rPr>
          <w:rFonts w:ascii="Times New Roman TUR" w:hAnsi="Times New Roman TUR" w:cs="Times New Roman TUR"/>
          <w:color w:val="000000"/>
        </w:rPr>
        <w:t>,</w:t>
      </w:r>
      <w:r>
        <w:rPr>
          <w:rFonts w:ascii="Times New Roman TUR" w:hAnsi="Times New Roman TUR" w:cs="Times New Roman TUR"/>
          <w:color w:val="000000"/>
        </w:rPr>
        <w:t xml:space="preserve"> </w:t>
      </w:r>
      <w:r w:rsidR="00A4417C">
        <w:rPr>
          <w:rFonts w:ascii="Times New Roman TUR" w:hAnsi="Times New Roman TUR" w:cs="Times New Roman TUR"/>
          <w:color w:val="000000"/>
        </w:rPr>
        <w:t>oralari</w:t>
      </w:r>
      <w:r>
        <w:rPr>
          <w:rFonts w:ascii="Times New Roman TUR" w:hAnsi="Times New Roman TUR" w:cs="Times New Roman TUR"/>
          <w:color w:val="000000"/>
        </w:rPr>
        <w:t>da</w:t>
      </w:r>
      <w:r w:rsidR="00A02CEC">
        <w:rPr>
          <w:rFonts w:ascii="Times New Roman TUR" w:hAnsi="Times New Roman TUR" w:cs="Times New Roman TUR"/>
          <w:color w:val="000000"/>
        </w:rPr>
        <w:t>n</w:t>
      </w:r>
      <w:r>
        <w:rPr>
          <w:rFonts w:ascii="Times New Roman TUR" w:hAnsi="Times New Roman TUR" w:cs="Times New Roman TUR"/>
          <w:color w:val="000000"/>
        </w:rPr>
        <w:t xml:space="preserve"> bir </w:t>
      </w:r>
      <w:r w:rsidR="00A4417C">
        <w:rPr>
          <w:rFonts w:ascii="Times New Roman TUR" w:hAnsi="Times New Roman TUR" w:cs="Times New Roman TUR"/>
          <w:color w:val="000000"/>
        </w:rPr>
        <w:t>soxta</w:t>
      </w:r>
      <w:r>
        <w:rPr>
          <w:rFonts w:ascii="Times New Roman TUR" w:hAnsi="Times New Roman TUR" w:cs="Times New Roman TUR"/>
          <w:color w:val="000000"/>
        </w:rPr>
        <w:t xml:space="preserve"> lira </w:t>
      </w:r>
      <w:r w:rsidR="00A4417C">
        <w:rPr>
          <w:rFonts w:ascii="Times New Roman TUR" w:hAnsi="Times New Roman TUR" w:cs="Times New Roman TUR"/>
          <w:color w:val="000000"/>
        </w:rPr>
        <w:t>chiqdi</w:t>
      </w:r>
      <w:r>
        <w:rPr>
          <w:rFonts w:ascii="Times New Roman TUR" w:hAnsi="Times New Roman TUR" w:cs="Times New Roman TUR"/>
          <w:color w:val="000000"/>
        </w:rPr>
        <w:t xml:space="preserve">. Bu </w:t>
      </w:r>
      <w:r w:rsidR="00A4417C">
        <w:rPr>
          <w:rFonts w:ascii="Times New Roman TUR" w:hAnsi="Times New Roman TUR" w:cs="Times New Roman TUR"/>
          <w:color w:val="000000"/>
        </w:rPr>
        <w:t>sababli</w:t>
      </w:r>
      <w:r>
        <w:rPr>
          <w:rFonts w:ascii="Times New Roman TUR" w:hAnsi="Times New Roman TUR" w:cs="Times New Roman TUR"/>
          <w:color w:val="000000"/>
        </w:rPr>
        <w:t xml:space="preserve"> </w:t>
      </w:r>
      <w:r w:rsidR="00A4417C">
        <w:rPr>
          <w:rFonts w:ascii="Times New Roman TUR" w:hAnsi="Times New Roman TUR" w:cs="Times New Roman TUR"/>
          <w:color w:val="000000"/>
        </w:rPr>
        <w:t>s</w:t>
      </w:r>
      <w:r w:rsidR="00317151">
        <w:rPr>
          <w:rFonts w:ascii="Times New Roman TUR" w:hAnsi="Times New Roman TUR" w:cs="Times New Roman TUR"/>
          <w:color w:val="000000"/>
        </w:rPr>
        <w:t>o‘</w:t>
      </w:r>
      <w:r w:rsidR="00A4417C">
        <w:rPr>
          <w:rFonts w:ascii="Times New Roman TUR" w:hAnsi="Times New Roman TUR" w:cs="Times New Roman TUR"/>
          <w:color w:val="000000"/>
        </w:rPr>
        <w:t>roqqa</w:t>
      </w:r>
      <w:r>
        <w:rPr>
          <w:rFonts w:ascii="Times New Roman TUR" w:hAnsi="Times New Roman TUR" w:cs="Times New Roman TUR"/>
          <w:color w:val="000000"/>
        </w:rPr>
        <w:t>, s</w:t>
      </w:r>
      <w:r w:rsidR="00A4417C">
        <w:rPr>
          <w:rFonts w:ascii="Times New Roman TUR" w:hAnsi="Times New Roman TUR" w:cs="Times New Roman TUR"/>
          <w:color w:val="000000"/>
        </w:rPr>
        <w:t>avo</w:t>
      </w:r>
      <w:r>
        <w:rPr>
          <w:rFonts w:ascii="Times New Roman TUR" w:hAnsi="Times New Roman TUR" w:cs="Times New Roman TUR"/>
          <w:color w:val="000000"/>
        </w:rPr>
        <w:t>l v</w:t>
      </w:r>
      <w:r w:rsidR="00A4417C">
        <w:rPr>
          <w:rFonts w:ascii="Times New Roman TUR" w:hAnsi="Times New Roman TUR" w:cs="Times New Roman TUR"/>
          <w:color w:val="000000"/>
        </w:rPr>
        <w:t>a</w:t>
      </w:r>
      <w:r>
        <w:rPr>
          <w:rFonts w:ascii="Times New Roman TUR" w:hAnsi="Times New Roman TUR" w:cs="Times New Roman TUR"/>
          <w:color w:val="000000"/>
        </w:rPr>
        <w:t xml:space="preserve"> </w:t>
      </w:r>
      <w:r w:rsidR="00A4417C">
        <w:rPr>
          <w:rFonts w:ascii="Times New Roman TUR" w:hAnsi="Times New Roman TUR" w:cs="Times New Roman TUR"/>
          <w:color w:val="000000"/>
        </w:rPr>
        <w:t>javob</w:t>
      </w:r>
      <w:r>
        <w:rPr>
          <w:rFonts w:ascii="Times New Roman TUR" w:hAnsi="Times New Roman TUR" w:cs="Times New Roman TUR"/>
          <w:color w:val="000000"/>
        </w:rPr>
        <w:t xml:space="preserve"> v</w:t>
      </w:r>
      <w:r w:rsidR="00A4417C">
        <w:rPr>
          <w:rFonts w:ascii="Times New Roman TUR" w:hAnsi="Times New Roman TUR" w:cs="Times New Roman TUR"/>
          <w:color w:val="000000"/>
        </w:rPr>
        <w:t>a</w:t>
      </w:r>
      <w:r>
        <w:rPr>
          <w:rFonts w:ascii="Times New Roman TUR" w:hAnsi="Times New Roman TUR" w:cs="Times New Roman TUR"/>
          <w:color w:val="000000"/>
        </w:rPr>
        <w:t xml:space="preserve"> </w:t>
      </w:r>
      <w:r w:rsidR="00A4417C">
        <w:rPr>
          <w:rFonts w:ascii="Times New Roman TUR" w:hAnsi="Times New Roman TUR" w:cs="Times New Roman TUR"/>
          <w:color w:val="000000"/>
        </w:rPr>
        <w:t>s</w:t>
      </w:r>
      <w:r w:rsidR="00317151">
        <w:rPr>
          <w:rFonts w:ascii="Times New Roman TUR" w:hAnsi="Times New Roman TUR" w:cs="Times New Roman TUR"/>
          <w:color w:val="000000"/>
        </w:rPr>
        <w:t>o‘</w:t>
      </w:r>
      <w:r w:rsidR="00A4417C">
        <w:rPr>
          <w:rFonts w:ascii="Times New Roman TUR" w:hAnsi="Times New Roman TUR" w:cs="Times New Roman TUR"/>
          <w:color w:val="000000"/>
        </w:rPr>
        <w:t>roqlanishga</w:t>
      </w:r>
      <w:r>
        <w:rPr>
          <w:rFonts w:ascii="Times New Roman TUR" w:hAnsi="Times New Roman TUR" w:cs="Times New Roman TUR"/>
          <w:color w:val="000000"/>
        </w:rPr>
        <w:t xml:space="preserve"> m</w:t>
      </w:r>
      <w:r w:rsidR="00A4417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ruz </w:t>
      </w:r>
      <w:r w:rsidR="00A4417C">
        <w:rPr>
          <w:rFonts w:ascii="Times New Roman TUR" w:hAnsi="Times New Roman TUR" w:cs="Times New Roman TUR"/>
          <w:color w:val="000000"/>
        </w:rPr>
        <w:t>qo</w:t>
      </w:r>
      <w:r>
        <w:rPr>
          <w:rFonts w:ascii="Times New Roman TUR" w:hAnsi="Times New Roman TUR" w:cs="Times New Roman TUR"/>
          <w:color w:val="000000"/>
        </w:rPr>
        <w:t>l</w:t>
      </w:r>
      <w:r w:rsidR="00A4417C">
        <w:rPr>
          <w:rFonts w:ascii="Times New Roman TUR" w:hAnsi="Times New Roman TUR" w:cs="Times New Roman TUR"/>
          <w:color w:val="000000"/>
        </w:rPr>
        <w:t>gani</w:t>
      </w:r>
      <w:r>
        <w:rPr>
          <w:rFonts w:ascii="Times New Roman TUR" w:hAnsi="Times New Roman TUR" w:cs="Times New Roman TUR"/>
          <w:color w:val="000000"/>
        </w:rPr>
        <w:t xml:space="preserve">m </w:t>
      </w:r>
      <w:r w:rsidR="00A4417C">
        <w:rPr>
          <w:rFonts w:ascii="Times New Roman TUR" w:hAnsi="Times New Roman TUR" w:cs="Times New Roman TUR"/>
          <w:color w:val="000000"/>
        </w:rPr>
        <w:t>ka</w:t>
      </w:r>
      <w:r>
        <w:rPr>
          <w:rFonts w:ascii="Times New Roman TUR" w:hAnsi="Times New Roman TUR" w:cs="Times New Roman TUR"/>
          <w:color w:val="000000"/>
        </w:rPr>
        <w:t xml:space="preserve">bi, </w:t>
      </w:r>
      <w:r w:rsidR="00A4417C">
        <w:rPr>
          <w:rFonts w:ascii="Times New Roman TUR" w:hAnsi="Times New Roman TUR" w:cs="Times New Roman TUR"/>
          <w:color w:val="000000"/>
        </w:rPr>
        <w:t>uyimizni</w:t>
      </w:r>
      <w:r>
        <w:rPr>
          <w:rFonts w:ascii="Times New Roman TUR" w:hAnsi="Times New Roman TUR" w:cs="Times New Roman TUR"/>
          <w:color w:val="000000"/>
        </w:rPr>
        <w:t xml:space="preserve"> </w:t>
      </w:r>
      <w:r w:rsidR="00A4417C">
        <w:rPr>
          <w:rFonts w:ascii="Times New Roman TUR" w:hAnsi="Times New Roman TUR" w:cs="Times New Roman TUR"/>
          <w:color w:val="000000"/>
        </w:rPr>
        <w:t>ham</w:t>
      </w:r>
      <w:r>
        <w:rPr>
          <w:rFonts w:ascii="Times New Roman TUR" w:hAnsi="Times New Roman TUR" w:cs="Times New Roman TUR"/>
          <w:color w:val="000000"/>
        </w:rPr>
        <w:t xml:space="preserve"> </w:t>
      </w:r>
      <w:r w:rsidR="00A4417C">
        <w:rPr>
          <w:rFonts w:ascii="Times New Roman TUR" w:hAnsi="Times New Roman TUR" w:cs="Times New Roman TUR"/>
          <w:color w:val="000000"/>
        </w:rPr>
        <w:t>tintuv</w:t>
      </w:r>
      <w:r>
        <w:rPr>
          <w:rFonts w:ascii="Times New Roman TUR" w:hAnsi="Times New Roman TUR" w:cs="Times New Roman TUR"/>
          <w:color w:val="000000"/>
        </w:rPr>
        <w:t xml:space="preserve"> </w:t>
      </w:r>
      <w:r w:rsidR="00A4417C">
        <w:rPr>
          <w:rFonts w:ascii="Times New Roman TUR" w:hAnsi="Times New Roman TUR" w:cs="Times New Roman TUR"/>
          <w:color w:val="000000"/>
        </w:rPr>
        <w:t>qilish lozim</w:t>
      </w:r>
      <w:r>
        <w:rPr>
          <w:rFonts w:ascii="Times New Roman TUR" w:hAnsi="Times New Roman TUR" w:cs="Times New Roman TUR"/>
          <w:color w:val="000000"/>
        </w:rPr>
        <w:t xml:space="preserve"> </w:t>
      </w:r>
      <w:r w:rsidR="00A4417C">
        <w:rPr>
          <w:rFonts w:ascii="Times New Roman TUR" w:hAnsi="Times New Roman TUR" w:cs="Times New Roman TUR"/>
          <w:color w:val="000000"/>
        </w:rPr>
        <w:t>b</w:t>
      </w:r>
      <w:r w:rsidR="00317151">
        <w:rPr>
          <w:rFonts w:ascii="Times New Roman TUR" w:hAnsi="Times New Roman TUR" w:cs="Times New Roman TUR"/>
          <w:color w:val="000000"/>
        </w:rPr>
        <w:t>o‘</w:t>
      </w:r>
      <w:r w:rsidR="00A4417C">
        <w:rPr>
          <w:rFonts w:ascii="Times New Roman TUR" w:hAnsi="Times New Roman TUR" w:cs="Times New Roman TUR"/>
          <w:color w:val="000000"/>
        </w:rPr>
        <w:t>ld</w:t>
      </w:r>
      <w:r>
        <w:rPr>
          <w:rFonts w:ascii="Times New Roman TUR" w:hAnsi="Times New Roman TUR" w:cs="Times New Roman TUR"/>
          <w:color w:val="000000"/>
        </w:rPr>
        <w:t xml:space="preserve">i. </w:t>
      </w:r>
      <w:r w:rsidR="00A4417C">
        <w:rPr>
          <w:rFonts w:ascii="Times New Roman TUR" w:hAnsi="Times New Roman TUR" w:cs="Times New Roman TUR"/>
          <w:color w:val="000000"/>
        </w:rPr>
        <w:t>M</w:t>
      </w:r>
      <w:r>
        <w:rPr>
          <w:rFonts w:ascii="Times New Roman TUR" w:hAnsi="Times New Roman TUR" w:cs="Times New Roman TUR"/>
          <w:color w:val="000000"/>
        </w:rPr>
        <w:t>eni mahk</w:t>
      </w:r>
      <w:r w:rsidR="00A4417C">
        <w:rPr>
          <w:rFonts w:ascii="Times New Roman TUR" w:hAnsi="Times New Roman TUR" w:cs="Times New Roman TUR"/>
          <w:color w:val="000000"/>
        </w:rPr>
        <w:t>a</w:t>
      </w:r>
      <w:r>
        <w:rPr>
          <w:rFonts w:ascii="Times New Roman TUR" w:hAnsi="Times New Roman TUR" w:cs="Times New Roman TUR"/>
          <w:color w:val="000000"/>
        </w:rPr>
        <w:t>m</w:t>
      </w:r>
      <w:r w:rsidR="00A4417C">
        <w:rPr>
          <w:rFonts w:ascii="Times New Roman TUR" w:hAnsi="Times New Roman TUR" w:cs="Times New Roman TUR"/>
          <w:color w:val="000000"/>
        </w:rPr>
        <w:t>aga</w:t>
      </w:r>
      <w:r>
        <w:rPr>
          <w:rFonts w:ascii="Times New Roman TUR" w:hAnsi="Times New Roman TUR" w:cs="Times New Roman TUR"/>
          <w:color w:val="000000"/>
        </w:rPr>
        <w:t xml:space="preserve"> </w:t>
      </w:r>
      <w:r w:rsidR="00A4417C">
        <w:rPr>
          <w:rFonts w:ascii="Times New Roman TUR" w:hAnsi="Times New Roman TUR" w:cs="Times New Roman TUR"/>
          <w:color w:val="000000"/>
        </w:rPr>
        <w:t>b</w:t>
      </w:r>
      <w:r>
        <w:rPr>
          <w:rFonts w:ascii="Times New Roman TUR" w:hAnsi="Times New Roman TUR" w:cs="Times New Roman TUR"/>
          <w:color w:val="000000"/>
        </w:rPr>
        <w:t>erdil</w:t>
      </w:r>
      <w:r w:rsidR="00A4417C">
        <w:rPr>
          <w:rFonts w:ascii="Times New Roman TUR" w:hAnsi="Times New Roman TUR" w:cs="Times New Roman TUR"/>
          <w:color w:val="000000"/>
        </w:rPr>
        <w:t>a</w:t>
      </w:r>
      <w:r>
        <w:rPr>
          <w:rFonts w:ascii="Times New Roman TUR" w:hAnsi="Times New Roman TUR" w:cs="Times New Roman TUR"/>
          <w:color w:val="000000"/>
        </w:rPr>
        <w:t>r. Fa</w:t>
      </w:r>
      <w:r w:rsidR="00A4417C">
        <w:rPr>
          <w:rFonts w:ascii="Times New Roman TUR" w:hAnsi="Times New Roman TUR" w:cs="Times New Roman TUR"/>
          <w:color w:val="000000"/>
        </w:rPr>
        <w:t>q</w:t>
      </w:r>
      <w:r>
        <w:rPr>
          <w:rFonts w:ascii="Times New Roman TUR" w:hAnsi="Times New Roman TUR" w:cs="Times New Roman TUR"/>
          <w:color w:val="000000"/>
        </w:rPr>
        <w:t>at t</w:t>
      </w:r>
      <w:r w:rsidR="002E5489">
        <w:rPr>
          <w:rFonts w:ascii="Times New Roman TUR" w:hAnsi="Times New Roman TUR" w:cs="Times New Roman TUR"/>
          <w:color w:val="000000"/>
        </w:rPr>
        <w:t>a</w:t>
      </w:r>
      <w:r>
        <w:rPr>
          <w:rFonts w:ascii="Times New Roman TUR" w:hAnsi="Times New Roman TUR" w:cs="Times New Roman TUR"/>
          <w:color w:val="000000"/>
        </w:rPr>
        <w:t>rbiy</w:t>
      </w:r>
      <w:r w:rsidR="00A4417C">
        <w:rPr>
          <w:rFonts w:ascii="Times New Roman TUR" w:hAnsi="Times New Roman TUR" w:cs="Times New Roman TUR"/>
          <w:color w:val="000000"/>
        </w:rPr>
        <w:t>a</w:t>
      </w:r>
      <w:r>
        <w:rPr>
          <w:rFonts w:ascii="Times New Roman TUR" w:hAnsi="Times New Roman TUR" w:cs="Times New Roman TUR"/>
          <w:color w:val="000000"/>
        </w:rPr>
        <w:t xml:space="preserve"> v</w:t>
      </w:r>
      <w:r w:rsidR="00A4417C">
        <w:rPr>
          <w:rFonts w:ascii="Times New Roman TUR" w:hAnsi="Times New Roman TUR" w:cs="Times New Roman TUR"/>
          <w:color w:val="000000"/>
        </w:rPr>
        <w:t>a</w:t>
      </w:r>
      <w:r>
        <w:rPr>
          <w:rFonts w:ascii="Times New Roman TUR" w:hAnsi="Times New Roman TUR" w:cs="Times New Roman TUR"/>
          <w:color w:val="000000"/>
        </w:rPr>
        <w:t xml:space="preserve"> </w:t>
      </w:r>
      <w:r w:rsidR="00A4417C">
        <w:rPr>
          <w:rFonts w:ascii="Times New Roman TUR" w:hAnsi="Times New Roman TUR" w:cs="Times New Roman TUR"/>
          <w:color w:val="000000"/>
        </w:rPr>
        <w:t>sha</w:t>
      </w:r>
      <w:r>
        <w:rPr>
          <w:rFonts w:ascii="Times New Roman TUR" w:hAnsi="Times New Roman TUR" w:cs="Times New Roman TUR"/>
          <w:color w:val="000000"/>
        </w:rPr>
        <w:t>f</w:t>
      </w:r>
      <w:r w:rsidR="00A4417C">
        <w:rPr>
          <w:rFonts w:ascii="Times New Roman TUR" w:hAnsi="Times New Roman TUR" w:cs="Times New Roman TUR"/>
          <w:color w:val="000000"/>
        </w:rPr>
        <w:t>q</w:t>
      </w:r>
      <w:r>
        <w:rPr>
          <w:rFonts w:ascii="Times New Roman TUR" w:hAnsi="Times New Roman TUR" w:cs="Times New Roman TUR"/>
          <w:color w:val="000000"/>
        </w:rPr>
        <w:t xml:space="preserve">at </w:t>
      </w:r>
      <w:r w:rsidR="00A4417C">
        <w:rPr>
          <w:rFonts w:ascii="Times New Roman TUR" w:hAnsi="Times New Roman TUR" w:cs="Times New Roman TUR"/>
          <w:color w:val="000000"/>
        </w:rPr>
        <w:t>ta</w:t>
      </w:r>
      <w:r w:rsidR="00317151">
        <w:rPr>
          <w:rFonts w:ascii="Times New Roman TUR" w:hAnsi="Times New Roman TUR" w:cs="Times New Roman TUR"/>
          <w:color w:val="000000"/>
        </w:rPr>
        <w:t>’</w:t>
      </w:r>
      <w:r w:rsidR="00A4417C">
        <w:rPr>
          <w:rFonts w:ascii="Times New Roman TUR" w:hAnsi="Times New Roman TUR" w:cs="Times New Roman TUR"/>
          <w:color w:val="000000"/>
        </w:rPr>
        <w:t>ziri</w:t>
      </w:r>
      <w:r>
        <w:rPr>
          <w:rFonts w:ascii="Times New Roman TUR" w:hAnsi="Times New Roman TUR" w:cs="Times New Roman TUR"/>
          <w:color w:val="000000"/>
        </w:rPr>
        <w:t xml:space="preserve"> </w:t>
      </w:r>
      <w:r w:rsidR="00A4417C">
        <w:rPr>
          <w:rFonts w:ascii="Times New Roman TUR" w:hAnsi="Times New Roman TUR" w:cs="Times New Roman TUR"/>
          <w:color w:val="000000"/>
        </w:rPr>
        <w:t>b</w:t>
      </w:r>
      <w:r w:rsidR="00317151">
        <w:rPr>
          <w:rFonts w:ascii="Times New Roman TUR" w:hAnsi="Times New Roman TUR" w:cs="Times New Roman TUR"/>
          <w:color w:val="000000"/>
        </w:rPr>
        <w:t>o‘</w:t>
      </w:r>
      <w:r w:rsidR="00A4417C">
        <w:rPr>
          <w:rFonts w:ascii="Times New Roman TUR" w:hAnsi="Times New Roman TUR" w:cs="Times New Roman TUR"/>
          <w:color w:val="000000"/>
        </w:rPr>
        <w:t>lish</w:t>
      </w:r>
      <w:r>
        <w:rPr>
          <w:rFonts w:ascii="Times New Roman TUR" w:hAnsi="Times New Roman TUR" w:cs="Times New Roman TUR"/>
          <w:color w:val="000000"/>
        </w:rPr>
        <w:t xml:space="preserve"> </w:t>
      </w:r>
      <w:r w:rsidR="00A4417C">
        <w:rPr>
          <w:rFonts w:ascii="Times New Roman TUR" w:hAnsi="Times New Roman TUR" w:cs="Times New Roman TUR"/>
          <w:color w:val="000000"/>
        </w:rPr>
        <w:t>j</w:t>
      </w:r>
      <w:r>
        <w:rPr>
          <w:rFonts w:ascii="Times New Roman TUR" w:hAnsi="Times New Roman TUR" w:cs="Times New Roman TUR"/>
          <w:color w:val="000000"/>
        </w:rPr>
        <w:t>ih</w:t>
      </w:r>
      <w:r w:rsidR="00A4417C">
        <w:rPr>
          <w:rFonts w:ascii="Times New Roman TUR" w:hAnsi="Times New Roman TUR" w:cs="Times New Roman TUR"/>
          <w:color w:val="000000"/>
        </w:rPr>
        <w:t>a</w:t>
      </w:r>
      <w:r>
        <w:rPr>
          <w:rFonts w:ascii="Times New Roman TUR" w:hAnsi="Times New Roman TUR" w:cs="Times New Roman TUR"/>
          <w:color w:val="000000"/>
        </w:rPr>
        <w:t>ti</w:t>
      </w:r>
      <w:r w:rsidR="00A4417C">
        <w:rPr>
          <w:rFonts w:ascii="Times New Roman TUR" w:hAnsi="Times New Roman TUR" w:cs="Times New Roman TUR"/>
          <w:color w:val="000000"/>
        </w:rPr>
        <w:t xml:space="preserve"> bilan</w:t>
      </w:r>
      <w:r w:rsidR="002E5489">
        <w:rPr>
          <w:rFonts w:ascii="Times New Roman TUR" w:hAnsi="Times New Roman TUR" w:cs="Times New Roman TUR"/>
          <w:color w:val="000000"/>
        </w:rPr>
        <w:t>,</w:t>
      </w:r>
      <w:r>
        <w:rPr>
          <w:rFonts w:ascii="Times New Roman TUR" w:hAnsi="Times New Roman TUR" w:cs="Times New Roman TUR"/>
          <w:color w:val="000000"/>
        </w:rPr>
        <w:t xml:space="preserve"> y</w:t>
      </w:r>
      <w:r w:rsidR="00A4417C">
        <w:rPr>
          <w:rFonts w:ascii="Times New Roman TUR" w:hAnsi="Times New Roman TUR" w:cs="Times New Roman TUR"/>
          <w:color w:val="000000"/>
        </w:rPr>
        <w:t>a</w:t>
      </w:r>
      <w:r>
        <w:rPr>
          <w:rFonts w:ascii="Times New Roman TUR" w:hAnsi="Times New Roman TUR" w:cs="Times New Roman TUR"/>
          <w:color w:val="000000"/>
        </w:rPr>
        <w:t>n</w:t>
      </w:r>
      <w:r w:rsidR="00A4417C">
        <w:rPr>
          <w:rFonts w:ascii="Times New Roman TUR" w:hAnsi="Times New Roman TUR" w:cs="Times New Roman TUR"/>
          <w:color w:val="000000"/>
        </w:rPr>
        <w:t>a</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k</w:t>
      </w:r>
      <w:r w:rsidR="00A4417C">
        <w:rPr>
          <w:rFonts w:ascii="Times New Roman TUR" w:hAnsi="Times New Roman TUR" w:cs="Times New Roman TUR"/>
          <w:color w:val="000000"/>
        </w:rPr>
        <w:t>a</w:t>
      </w:r>
      <w:r>
        <w:rPr>
          <w:rFonts w:ascii="Times New Roman TUR" w:hAnsi="Times New Roman TUR" w:cs="Times New Roman TUR"/>
          <w:color w:val="000000"/>
        </w:rPr>
        <w:t>r</w:t>
      </w:r>
      <w:r w:rsidR="00A4417C">
        <w:rPr>
          <w:rFonts w:ascii="Times New Roman TUR" w:hAnsi="Times New Roman TUR" w:cs="Times New Roman TUR"/>
          <w:color w:val="000000"/>
        </w:rPr>
        <w:t>o</w:t>
      </w:r>
      <w:r>
        <w:rPr>
          <w:rFonts w:ascii="Times New Roman TUR" w:hAnsi="Times New Roman TUR" w:cs="Times New Roman TUR"/>
          <w:color w:val="000000"/>
        </w:rPr>
        <w:t>m</w:t>
      </w:r>
      <w:r w:rsidR="00A4417C">
        <w:rPr>
          <w:rFonts w:ascii="Times New Roman TUR" w:hAnsi="Times New Roman TUR" w:cs="Times New Roman TUR"/>
          <w:color w:val="000000"/>
        </w:rPr>
        <w:t>a</w:t>
      </w:r>
      <w:r>
        <w:rPr>
          <w:rFonts w:ascii="Times New Roman TUR" w:hAnsi="Times New Roman TUR" w:cs="Times New Roman TUR"/>
          <w:color w:val="000000"/>
        </w:rPr>
        <w:t xml:space="preserve">tini </w:t>
      </w:r>
      <w:r w:rsidR="00A4417C">
        <w:rPr>
          <w:rFonts w:ascii="Times New Roman TUR" w:hAnsi="Times New Roman TUR" w:cs="Times New Roman TUR"/>
          <w:color w:val="000000"/>
        </w:rPr>
        <w:t>k</w:t>
      </w:r>
      <w:r w:rsidR="00317151">
        <w:rPr>
          <w:rFonts w:ascii="Times New Roman TUR" w:hAnsi="Times New Roman TUR" w:cs="Times New Roman TUR"/>
          <w:color w:val="000000"/>
        </w:rPr>
        <w:t>o‘</w:t>
      </w:r>
      <w:r w:rsidR="00A4417C">
        <w:rPr>
          <w:rFonts w:ascii="Times New Roman TUR" w:hAnsi="Times New Roman TUR" w:cs="Times New Roman TUR"/>
          <w:color w:val="000000"/>
        </w:rPr>
        <w:t>rsat</w:t>
      </w:r>
      <w:r>
        <w:rPr>
          <w:rFonts w:ascii="Times New Roman TUR" w:hAnsi="Times New Roman TUR" w:cs="Times New Roman TUR"/>
          <w:color w:val="000000"/>
        </w:rPr>
        <w:t>di, zarars</w:t>
      </w:r>
      <w:r w:rsidR="00A4417C">
        <w:rPr>
          <w:rFonts w:ascii="Times New Roman TUR" w:hAnsi="Times New Roman TUR" w:cs="Times New Roman TUR"/>
          <w:color w:val="000000"/>
        </w:rPr>
        <w:t>i</w:t>
      </w:r>
      <w:r>
        <w:rPr>
          <w:rFonts w:ascii="Times New Roman TUR" w:hAnsi="Times New Roman TUR" w:cs="Times New Roman TUR"/>
          <w:color w:val="000000"/>
        </w:rPr>
        <w:t xml:space="preserve">z </w:t>
      </w:r>
      <w:r w:rsidR="00A4417C">
        <w:rPr>
          <w:rFonts w:ascii="Times New Roman TUR" w:hAnsi="Times New Roman TUR" w:cs="Times New Roman TUR"/>
          <w:color w:val="000000"/>
        </w:rPr>
        <w:t>xalos b</w:t>
      </w:r>
      <w:r w:rsidR="00317151">
        <w:rPr>
          <w:rFonts w:ascii="Times New Roman TUR" w:hAnsi="Times New Roman TUR" w:cs="Times New Roman TUR"/>
          <w:color w:val="000000"/>
        </w:rPr>
        <w:t>o‘</w:t>
      </w:r>
      <w:r w:rsidR="00A4417C">
        <w:rPr>
          <w:rFonts w:ascii="Times New Roman TUR" w:hAnsi="Times New Roman TUR" w:cs="Times New Roman TUR"/>
          <w:color w:val="000000"/>
        </w:rPr>
        <w:t>ldik</w:t>
      </w:r>
      <w:r>
        <w:rPr>
          <w:rFonts w:ascii="Times New Roman TUR" w:hAnsi="Times New Roman TUR" w:cs="Times New Roman TUR"/>
          <w:color w:val="000000"/>
        </w:rPr>
        <w:t>.</w:t>
      </w:r>
    </w:p>
    <w:p w14:paraId="5232A33E" w14:textId="77777777" w:rsidR="005D0AF1" w:rsidRDefault="00A4417C" w:rsidP="0012019B">
      <w:pPr>
        <w:autoSpaceDE w:val="0"/>
        <w:autoSpaceDN w:val="0"/>
        <w:adjustRightInd w:val="0"/>
        <w:ind w:firstLine="706"/>
        <w:jc w:val="both"/>
        <w:rPr>
          <w:rFonts w:ascii="Times New Roman TUR" w:hAnsi="Times New Roman TUR" w:cs="Times New Roman TUR"/>
          <w:color w:val="000000"/>
        </w:rPr>
      </w:pPr>
      <w:r w:rsidRPr="002E5489">
        <w:rPr>
          <w:rFonts w:ascii="Times New Roman TUR" w:hAnsi="Times New Roman TUR" w:cs="Times New Roman TUR"/>
          <w:b/>
          <w:bCs/>
          <w:color w:val="000000"/>
        </w:rPr>
        <w:t>I</w:t>
      </w:r>
      <w:r w:rsidR="00C857BF" w:rsidRPr="002E5489">
        <w:rPr>
          <w:rFonts w:ascii="Times New Roman TUR" w:hAnsi="Times New Roman TUR" w:cs="Times New Roman TUR"/>
          <w:b/>
          <w:bCs/>
          <w:color w:val="000000"/>
        </w:rPr>
        <w:t>k</w:t>
      </w:r>
      <w:r w:rsidRPr="002E5489">
        <w:rPr>
          <w:rFonts w:ascii="Times New Roman TUR" w:hAnsi="Times New Roman TUR" w:cs="Times New Roman TUR"/>
          <w:b/>
          <w:bCs/>
          <w:color w:val="000000"/>
        </w:rPr>
        <w:t>k</w:t>
      </w:r>
      <w:r w:rsidR="00C857BF" w:rsidRPr="002E5489">
        <w:rPr>
          <w:rFonts w:ascii="Times New Roman TUR" w:hAnsi="Times New Roman TUR" w:cs="Times New Roman TUR"/>
          <w:b/>
          <w:bCs/>
          <w:color w:val="000000"/>
        </w:rPr>
        <w:t>inc</w:t>
      </w:r>
      <w:r w:rsidRPr="002E5489">
        <w:rPr>
          <w:rFonts w:ascii="Times New Roman TUR" w:hAnsi="Times New Roman TUR" w:cs="Times New Roman TUR"/>
          <w:b/>
          <w:bCs/>
          <w:color w:val="000000"/>
        </w:rPr>
        <w:t>h</w:t>
      </w:r>
      <w:r w:rsidR="00C857BF" w:rsidRPr="002E5489">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g</w:t>
      </w:r>
      <w:r w:rsidR="00C857BF">
        <w:rPr>
          <w:rFonts w:ascii="Times New Roman TUR" w:hAnsi="Times New Roman TUR" w:cs="Times New Roman TUR"/>
          <w:color w:val="000000"/>
        </w:rPr>
        <w:t>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t</w:t>
      </w:r>
      <w:r w:rsidR="00317151">
        <w:rPr>
          <w:rFonts w:ascii="Times New Roman TUR" w:hAnsi="Times New Roman TUR" w:cs="Times New Roman TUR"/>
          <w:color w:val="000000"/>
        </w:rPr>
        <w:t>o‘</w:t>
      </w:r>
      <w:r w:rsidR="00C857BF">
        <w:rPr>
          <w:rFonts w:ascii="Times New Roman TUR" w:hAnsi="Times New Roman TUR" w:cs="Times New Roman TUR"/>
          <w:color w:val="000000"/>
        </w:rPr>
        <w:t>rt-be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qilga</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qittirg</w:t>
      </w:r>
      <w:r w:rsidR="00C857BF">
        <w:rPr>
          <w:rFonts w:ascii="Times New Roman TUR" w:hAnsi="Times New Roman TUR" w:cs="Times New Roman TUR"/>
          <w:color w:val="000000"/>
        </w:rPr>
        <w:t>an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haqiqatdan</w:t>
      </w:r>
      <w:r w:rsidR="00C857BF">
        <w:rPr>
          <w:rFonts w:ascii="Times New Roman TUR" w:hAnsi="Times New Roman TUR" w:cs="Times New Roman TUR"/>
          <w:color w:val="000000"/>
        </w:rPr>
        <w:t xml:space="preserve"> tarafd</w:t>
      </w:r>
      <w:r w:rsidR="006E10D6">
        <w:rPr>
          <w:rFonts w:ascii="Times New Roman TUR" w:hAnsi="Times New Roman TUR" w:cs="Times New Roman TUR"/>
          <w:color w:val="000000"/>
        </w:rPr>
        <w:t>o</w:t>
      </w:r>
      <w:r w:rsidR="00C857BF">
        <w:rPr>
          <w:rFonts w:ascii="Times New Roman TUR" w:hAnsi="Times New Roman TUR" w:cs="Times New Roman TUR"/>
          <w:color w:val="000000"/>
        </w:rPr>
        <w:t>r b</w:t>
      </w:r>
      <w:r w:rsidR="00317151">
        <w:rPr>
          <w:rFonts w:ascii="Times New Roman TUR" w:hAnsi="Times New Roman TUR" w:cs="Times New Roman TUR"/>
          <w:color w:val="000000"/>
        </w:rPr>
        <w:t>o‘</w:t>
      </w:r>
      <w:r w:rsidR="006E10D6">
        <w:rPr>
          <w:rFonts w:ascii="Times New Roman TUR" w:hAnsi="Times New Roman TUR" w:cs="Times New Roman TUR"/>
          <w:color w:val="000000"/>
        </w:rPr>
        <w:t>lg</w:t>
      </w:r>
      <w:r w:rsidR="00C857BF">
        <w:rPr>
          <w:rFonts w:ascii="Times New Roman TUR" w:hAnsi="Times New Roman TUR" w:cs="Times New Roman TUR"/>
          <w:color w:val="000000"/>
        </w:rPr>
        <w:t>an bir z</w:t>
      </w:r>
      <w:r w:rsidR="006E10D6">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6E10D6">
        <w:rPr>
          <w:rFonts w:ascii="Times New Roman TUR" w:hAnsi="Times New Roman TUR" w:cs="Times New Roman TUR"/>
          <w:color w:val="000000"/>
        </w:rPr>
        <w:t>q</w:t>
      </w:r>
      <w:r w:rsidR="00317151">
        <w:rPr>
          <w:rFonts w:ascii="Times New Roman TUR" w:hAnsi="Times New Roman TUR" w:cs="Times New Roman TUR"/>
          <w:color w:val="000000"/>
        </w:rPr>
        <w:t>o‘</w:t>
      </w:r>
      <w:r w:rsidR="006E10D6">
        <w:rPr>
          <w:rFonts w:ascii="Times New Roman TUR" w:hAnsi="Times New Roman TUR" w:cs="Times New Roman TUR"/>
          <w:color w:val="000000"/>
        </w:rPr>
        <w:t>lida</w:t>
      </w:r>
      <w:r w:rsidR="00C857BF">
        <w:rPr>
          <w:rFonts w:ascii="Times New Roman TUR" w:hAnsi="Times New Roman TUR" w:cs="Times New Roman TUR"/>
          <w:color w:val="000000"/>
        </w:rPr>
        <w:t xml:space="preserve"> din</w:t>
      </w:r>
      <w:r w:rsidR="006E10D6">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o</w:t>
      </w:r>
      <w:r w:rsidR="00C857BF">
        <w:rPr>
          <w:rFonts w:ascii="Times New Roman TUR" w:hAnsi="Times New Roman TUR" w:cs="Times New Roman TUR"/>
          <w:color w:val="000000"/>
        </w:rPr>
        <w:t>i</w:t>
      </w:r>
      <w:r w:rsidR="006E10D6">
        <w:rPr>
          <w:rFonts w:ascii="Times New Roman TUR" w:hAnsi="Times New Roman TUR" w:cs="Times New Roman TUR"/>
          <w:color w:val="000000"/>
        </w:rPr>
        <w:t>d</w:t>
      </w:r>
      <w:r w:rsidR="00C857BF">
        <w:rPr>
          <w:rFonts w:ascii="Times New Roman TUR" w:hAnsi="Times New Roman TUR" w:cs="Times New Roman TUR"/>
          <w:color w:val="000000"/>
        </w:rPr>
        <w:t xml:space="preserve"> bir gazet</w:t>
      </w:r>
      <w:r w:rsidR="006E10D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k</w:t>
      </w:r>
      <w:r w:rsidR="00C857BF">
        <w:rPr>
          <w:rFonts w:ascii="Times New Roman TUR" w:hAnsi="Times New Roman TUR" w:cs="Times New Roman TUR"/>
          <w:color w:val="000000"/>
        </w:rPr>
        <w:t>eldi. Ris</w:t>
      </w:r>
      <w:r w:rsidR="006E10D6">
        <w:rPr>
          <w:rFonts w:ascii="Times New Roman TUR" w:hAnsi="Times New Roman TUR" w:cs="Times New Roman TUR"/>
          <w:color w:val="000000"/>
        </w:rPr>
        <w:t>o</w:t>
      </w:r>
      <w:r w:rsidR="00C857BF">
        <w:rPr>
          <w:rFonts w:ascii="Times New Roman TUR" w:hAnsi="Times New Roman TUR" w:cs="Times New Roman TUR"/>
          <w:color w:val="000000"/>
        </w:rPr>
        <w:t>l</w:t>
      </w:r>
      <w:r w:rsidR="006E10D6">
        <w:rPr>
          <w:rFonts w:ascii="Times New Roman TUR" w:hAnsi="Times New Roman TUR" w:cs="Times New Roman TUR"/>
          <w:color w:val="000000"/>
        </w:rPr>
        <w:t>a</w:t>
      </w:r>
      <w:r w:rsidR="00C857BF">
        <w:rPr>
          <w:rFonts w:ascii="Times New Roman TUR" w:hAnsi="Times New Roman TUR" w:cs="Times New Roman TUR"/>
          <w:color w:val="000000"/>
        </w:rPr>
        <w:t>-i Nur</w:t>
      </w:r>
      <w:r w:rsidR="006E10D6">
        <w:rPr>
          <w:rFonts w:ascii="Times New Roman TUR" w:hAnsi="Times New Roman TUR" w:cs="Times New Roman TUR"/>
          <w:color w:val="000000"/>
        </w:rPr>
        <w:t>ni</w:t>
      </w:r>
      <w:r w:rsidR="00C857BF">
        <w:rPr>
          <w:rFonts w:ascii="Times New Roman TUR" w:hAnsi="Times New Roman TUR" w:cs="Times New Roman TUR"/>
          <w:color w:val="000000"/>
        </w:rPr>
        <w:t>n</w:t>
      </w:r>
      <w:r w:rsidR="006E10D6">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maslagiga</w:t>
      </w:r>
      <w:r w:rsidR="00C857BF">
        <w:rPr>
          <w:rFonts w:ascii="Times New Roman TUR" w:hAnsi="Times New Roman TUR" w:cs="Times New Roman TUR"/>
          <w:color w:val="000000"/>
        </w:rPr>
        <w:t xml:space="preserve"> mu</w:t>
      </w:r>
      <w:r w:rsidR="006E10D6">
        <w:rPr>
          <w:rFonts w:ascii="Times New Roman TUR" w:hAnsi="Times New Roman TUR" w:cs="Times New Roman TUR"/>
          <w:color w:val="000000"/>
        </w:rPr>
        <w:t>xo</w:t>
      </w:r>
      <w:r w:rsidR="00C857BF">
        <w:rPr>
          <w:rFonts w:ascii="Times New Roman TUR" w:hAnsi="Times New Roman TUR" w:cs="Times New Roman TUR"/>
          <w:color w:val="000000"/>
        </w:rPr>
        <w:t xml:space="preserve">lif bir </w:t>
      </w:r>
      <w:r w:rsidR="006E10D6">
        <w:rPr>
          <w:rFonts w:ascii="Times New Roman TUR" w:hAnsi="Times New Roman TUR" w:cs="Times New Roman TUR"/>
          <w:color w:val="000000"/>
        </w:rPr>
        <w:t>jarayonning</w:t>
      </w:r>
      <w:r w:rsidR="00C857BF">
        <w:rPr>
          <w:rFonts w:ascii="Times New Roman TUR" w:hAnsi="Times New Roman TUR" w:cs="Times New Roman TUR"/>
          <w:color w:val="000000"/>
        </w:rPr>
        <w:t xml:space="preserve"> s</w:t>
      </w:r>
      <w:r w:rsidR="006E10D6">
        <w:rPr>
          <w:rFonts w:ascii="Times New Roman TUR" w:hAnsi="Times New Roman TUR" w:cs="Times New Roman TUR"/>
          <w:color w:val="000000"/>
        </w:rPr>
        <w:t>o</w:t>
      </w:r>
      <w:r w:rsidR="00C857BF">
        <w:rPr>
          <w:rFonts w:ascii="Times New Roman TUR" w:hAnsi="Times New Roman TUR" w:cs="Times New Roman TUR"/>
          <w:color w:val="000000"/>
        </w:rPr>
        <w:t>hi</w:t>
      </w:r>
      <w:r w:rsidR="006E10D6">
        <w:rPr>
          <w:rFonts w:ascii="Times New Roman TUR" w:hAnsi="Times New Roman TUR" w:cs="Times New Roman TUR"/>
          <w:color w:val="000000"/>
        </w:rPr>
        <w:t>b</w:t>
      </w:r>
      <w:r w:rsidR="00C857BF">
        <w:rPr>
          <w:rFonts w:ascii="Times New Roman TUR" w:hAnsi="Times New Roman TUR" w:cs="Times New Roman TUR"/>
          <w:color w:val="000000"/>
        </w:rPr>
        <w:t>l</w:t>
      </w:r>
      <w:r w:rsidR="006E10D6">
        <w:rPr>
          <w:rFonts w:ascii="Times New Roman TUR" w:hAnsi="Times New Roman TUR" w:cs="Times New Roman TUR"/>
          <w:color w:val="000000"/>
        </w:rPr>
        <w:t>a</w:t>
      </w:r>
      <w:r w:rsidR="00C857BF">
        <w:rPr>
          <w:rFonts w:ascii="Times New Roman TUR" w:hAnsi="Times New Roman TUR" w:cs="Times New Roman TUR"/>
          <w:color w:val="000000"/>
        </w:rPr>
        <w:t>ri</w:t>
      </w:r>
      <w:r w:rsidR="006E10D6">
        <w:rPr>
          <w:rFonts w:ascii="Times New Roman TUR" w:hAnsi="Times New Roman TUR" w:cs="Times New Roman TUR"/>
          <w:color w:val="000000"/>
        </w:rPr>
        <w:t>ga</w:t>
      </w:r>
      <w:r w:rsidR="00C857BF">
        <w:rPr>
          <w:rFonts w:ascii="Times New Roman TUR" w:hAnsi="Times New Roman TUR" w:cs="Times New Roman TUR"/>
          <w:color w:val="000000"/>
        </w:rPr>
        <w:t xml:space="preserve"> tarafd</w:t>
      </w:r>
      <w:r w:rsidR="006E10D6">
        <w:rPr>
          <w:rFonts w:ascii="Times New Roman TUR" w:hAnsi="Times New Roman TUR" w:cs="Times New Roman TUR"/>
          <w:color w:val="000000"/>
        </w:rPr>
        <w:t>o</w:t>
      </w:r>
      <w:r w:rsidR="00C857BF">
        <w:rPr>
          <w:rFonts w:ascii="Times New Roman TUR" w:hAnsi="Times New Roman TUR" w:cs="Times New Roman TUR"/>
          <w:color w:val="000000"/>
        </w:rPr>
        <w:t>r</w:t>
      </w:r>
      <w:r w:rsidR="006E10D6">
        <w:rPr>
          <w:rFonts w:ascii="Times New Roman TUR" w:hAnsi="Times New Roman TUR" w:cs="Times New Roman TUR"/>
          <w:color w:val="000000"/>
        </w:rPr>
        <w:t>o</w:t>
      </w:r>
      <w:r w:rsidR="00C857BF">
        <w:rPr>
          <w:rFonts w:ascii="Times New Roman TUR" w:hAnsi="Times New Roman TUR" w:cs="Times New Roman TUR"/>
          <w:color w:val="000000"/>
        </w:rPr>
        <w:t>n</w:t>
      </w:r>
      <w:r w:rsidR="006E10D6">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6E10D6">
        <w:rPr>
          <w:rFonts w:ascii="Times New Roman TUR" w:hAnsi="Times New Roman TUR" w:cs="Times New Roman TUR"/>
          <w:color w:val="000000"/>
        </w:rPr>
        <w:t>holat</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k</w:t>
      </w:r>
      <w:r w:rsidR="00317151">
        <w:rPr>
          <w:rFonts w:ascii="Times New Roman TUR" w:hAnsi="Times New Roman TUR" w:cs="Times New Roman TUR"/>
          <w:color w:val="000000"/>
        </w:rPr>
        <w:t>o‘</w:t>
      </w:r>
      <w:r w:rsidR="006E10D6">
        <w:rPr>
          <w:rFonts w:ascii="Times New Roman TUR" w:hAnsi="Times New Roman TUR" w:cs="Times New Roman TUR"/>
          <w:color w:val="000000"/>
        </w:rPr>
        <w:t>rsatgan</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payti</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Ustozimning</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joni</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6E10D6">
        <w:rPr>
          <w:rFonts w:ascii="Times New Roman TUR" w:hAnsi="Times New Roman TUR" w:cs="Times New Roman TUR"/>
          <w:color w:val="000000"/>
        </w:rPr>
        <w:t>siqildi</w:t>
      </w:r>
      <w:r w:rsidR="00C857BF">
        <w:rPr>
          <w:rFonts w:ascii="Times New Roman TUR" w:hAnsi="Times New Roman TUR" w:cs="Times New Roman TUR"/>
          <w:color w:val="000000"/>
        </w:rPr>
        <w:t>. Bir-i</w:t>
      </w:r>
      <w:r w:rsidR="006E10D6">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6E10D6">
        <w:rPr>
          <w:rFonts w:ascii="Times New Roman TUR" w:hAnsi="Times New Roman TUR" w:cs="Times New Roman TUR"/>
          <w:color w:val="000000"/>
        </w:rPr>
        <w:t>ku</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6E10D6">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6E10D6">
        <w:rPr>
          <w:rFonts w:ascii="Times New Roman TUR" w:hAnsi="Times New Roman TUR" w:cs="Times New Roman TUR"/>
          <w:color w:val="000000"/>
        </w:rPr>
        <w:t>sh</w:t>
      </w:r>
      <w:r w:rsidR="00C857BF">
        <w:rPr>
          <w:rFonts w:ascii="Times New Roman TUR" w:hAnsi="Times New Roman TUR" w:cs="Times New Roman TUR"/>
          <w:color w:val="000000"/>
        </w:rPr>
        <w:t>idd</w:t>
      </w:r>
      <w:r w:rsidR="006E10D6">
        <w:rPr>
          <w:rFonts w:ascii="Times New Roman TUR" w:hAnsi="Times New Roman TUR" w:cs="Times New Roman TUR"/>
          <w:color w:val="000000"/>
        </w:rPr>
        <w:t>a</w:t>
      </w:r>
      <w:r w:rsidR="00C857BF">
        <w:rPr>
          <w:rFonts w:ascii="Times New Roman TUR" w:hAnsi="Times New Roman TUR" w:cs="Times New Roman TUR"/>
          <w:color w:val="000000"/>
        </w:rPr>
        <w:t>tli, fa</w:t>
      </w:r>
      <w:r w:rsidR="006E10D6">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6E10D6">
        <w:rPr>
          <w:rFonts w:ascii="Times New Roman TUR" w:hAnsi="Times New Roman TUR" w:cs="Times New Roman TUR"/>
          <w:color w:val="000000"/>
        </w:rPr>
        <w:t>sha</w:t>
      </w:r>
      <w:r w:rsidR="00C857BF">
        <w:rPr>
          <w:rFonts w:ascii="Times New Roman TUR" w:hAnsi="Times New Roman TUR" w:cs="Times New Roman TUR"/>
          <w:color w:val="000000"/>
        </w:rPr>
        <w:t>f</w:t>
      </w:r>
      <w:r w:rsidR="006E10D6">
        <w:rPr>
          <w:rFonts w:ascii="Times New Roman TUR" w:hAnsi="Times New Roman TUR" w:cs="Times New Roman TUR"/>
          <w:color w:val="000000"/>
        </w:rPr>
        <w:t>q</w:t>
      </w:r>
      <w:r w:rsidR="00C857BF">
        <w:rPr>
          <w:rFonts w:ascii="Times New Roman TUR" w:hAnsi="Times New Roman TUR" w:cs="Times New Roman TUR"/>
          <w:color w:val="000000"/>
        </w:rPr>
        <w:t>atli bir t</w:t>
      </w:r>
      <w:r w:rsidR="006E10D6">
        <w:rPr>
          <w:rFonts w:ascii="Times New Roman TUR" w:hAnsi="Times New Roman TUR" w:cs="Times New Roman TUR"/>
          <w:color w:val="000000"/>
        </w:rPr>
        <w:t>a</w:t>
      </w:r>
      <w:r w:rsidR="00317151">
        <w:rPr>
          <w:rFonts w:ascii="Times New Roman TUR" w:hAnsi="Times New Roman TUR" w:cs="Times New Roman TUR"/>
          <w:color w:val="000000"/>
        </w:rPr>
        <w:t>’</w:t>
      </w:r>
      <w:r w:rsidR="006E10D6">
        <w:rPr>
          <w:rFonts w:ascii="Times New Roman TUR" w:hAnsi="Times New Roman TUR" w:cs="Times New Roman TUR"/>
          <w:color w:val="000000"/>
        </w:rPr>
        <w:t>zir</w:t>
      </w:r>
      <w:r w:rsidR="00C857BF">
        <w:rPr>
          <w:rFonts w:ascii="Times New Roman TUR" w:hAnsi="Times New Roman TUR" w:cs="Times New Roman TUR"/>
          <w:color w:val="000000"/>
        </w:rPr>
        <w:t xml:space="preserve"> yedi. Bir doktor </w:t>
      </w:r>
      <w:r w:rsidR="005D0AF1">
        <w:rPr>
          <w:rFonts w:ascii="Times New Roman TUR" w:hAnsi="Times New Roman TUR" w:cs="Times New Roman TUR"/>
          <w:color w:val="000000"/>
        </w:rPr>
        <w:t>u</w:t>
      </w:r>
      <w:r w:rsidR="00C857BF">
        <w:rPr>
          <w:rFonts w:ascii="Times New Roman TUR" w:hAnsi="Times New Roman TUR" w:cs="Times New Roman TUR"/>
          <w:color w:val="000000"/>
        </w:rPr>
        <w:t>n</w:t>
      </w:r>
      <w:r w:rsidR="005D0AF1">
        <w:rPr>
          <w:rFonts w:ascii="Times New Roman TUR" w:hAnsi="Times New Roman TUR" w:cs="Times New Roman TUR"/>
          <w:color w:val="000000"/>
        </w:rPr>
        <w:t>g</w:t>
      </w:r>
      <w:r w:rsidR="00C857BF">
        <w:rPr>
          <w:rFonts w:ascii="Times New Roman TUR" w:hAnsi="Times New Roman TUR" w:cs="Times New Roman TUR"/>
          <w:color w:val="000000"/>
        </w:rPr>
        <w:t>a dediki: "</w:t>
      </w:r>
      <w:r w:rsidR="005D0AF1">
        <w:rPr>
          <w:rFonts w:ascii="Times New Roman TUR" w:hAnsi="Times New Roman TUR" w:cs="Times New Roman TUR"/>
          <w:color w:val="000000"/>
        </w:rPr>
        <w:t>Aga</w:t>
      </w:r>
      <w:r w:rsidR="00C857BF">
        <w:rPr>
          <w:rFonts w:ascii="Times New Roman TUR" w:hAnsi="Times New Roman TUR" w:cs="Times New Roman TUR"/>
          <w:color w:val="000000"/>
        </w:rPr>
        <w:t>r am</w:t>
      </w:r>
      <w:r w:rsidR="005D0AF1">
        <w:rPr>
          <w:rFonts w:ascii="Times New Roman TUR" w:hAnsi="Times New Roman TUR" w:cs="Times New Roman TUR"/>
          <w:color w:val="000000"/>
        </w:rPr>
        <w:t>a</w:t>
      </w:r>
      <w:r w:rsidR="00C857BF">
        <w:rPr>
          <w:rFonts w:ascii="Times New Roman TUR" w:hAnsi="Times New Roman TUR" w:cs="Times New Roman TUR"/>
          <w:color w:val="000000"/>
        </w:rPr>
        <w:t>liy</w:t>
      </w:r>
      <w:r w:rsidR="005D0AF1">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5D0AF1">
        <w:rPr>
          <w:rFonts w:ascii="Times New Roman TUR" w:hAnsi="Times New Roman TUR" w:cs="Times New Roman TUR"/>
          <w:color w:val="000000"/>
        </w:rPr>
        <w:t>qildirmasang</w:t>
      </w:r>
      <w:r w:rsidR="002E5489">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sidR="005D0AF1">
        <w:rPr>
          <w:rFonts w:ascii="Times New Roman TUR" w:hAnsi="Times New Roman TUR" w:cs="Times New Roman TUR"/>
          <w:color w:val="000000"/>
        </w:rPr>
        <w:t>u</w:t>
      </w:r>
      <w:r w:rsidR="00C857BF">
        <w:rPr>
          <w:rFonts w:ascii="Times New Roman TUR" w:hAnsi="Times New Roman TUR" w:cs="Times New Roman TUR"/>
          <w:color w:val="000000"/>
        </w:rPr>
        <w:t>z</w:t>
      </w:r>
      <w:r w:rsidR="005D0AF1">
        <w:rPr>
          <w:rFonts w:ascii="Times New Roman TUR" w:hAnsi="Times New Roman TUR" w:cs="Times New Roman TUR"/>
          <w:color w:val="000000"/>
        </w:rPr>
        <w:t xml:space="preserve"> foiz</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D0AF1">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5D0AF1">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sidR="005D0AF1">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5D0AF1">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5D0AF1">
        <w:rPr>
          <w:rFonts w:ascii="Times New Roman TUR" w:hAnsi="Times New Roman TUR" w:cs="Times New Roman TUR"/>
          <w:color w:val="000000"/>
        </w:rPr>
        <w:t>majburan</w:t>
      </w:r>
      <w:r w:rsidR="00C857BF">
        <w:rPr>
          <w:rFonts w:ascii="Times New Roman TUR" w:hAnsi="Times New Roman TUR" w:cs="Times New Roman TUR"/>
          <w:color w:val="000000"/>
        </w:rPr>
        <w:t xml:space="preserve"> am</w:t>
      </w:r>
      <w:r w:rsidR="005D0AF1">
        <w:rPr>
          <w:rFonts w:ascii="Times New Roman TUR" w:hAnsi="Times New Roman TUR" w:cs="Times New Roman TUR"/>
          <w:color w:val="000000"/>
        </w:rPr>
        <w:t>a</w:t>
      </w:r>
      <w:r w:rsidR="00C857BF">
        <w:rPr>
          <w:rFonts w:ascii="Times New Roman TUR" w:hAnsi="Times New Roman TUR" w:cs="Times New Roman TUR"/>
          <w:color w:val="000000"/>
        </w:rPr>
        <w:t>liy</w:t>
      </w:r>
      <w:r w:rsidR="005D0AF1">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5D0AF1">
        <w:rPr>
          <w:rFonts w:ascii="Times New Roman TUR" w:hAnsi="Times New Roman TUR" w:cs="Times New Roman TUR"/>
          <w:color w:val="000000"/>
        </w:rPr>
        <w:t>qildirdi</w:t>
      </w:r>
      <w:r w:rsidR="00C857BF">
        <w:rPr>
          <w:rFonts w:ascii="Times New Roman TUR" w:hAnsi="Times New Roman TUR" w:cs="Times New Roman TUR"/>
          <w:color w:val="000000"/>
        </w:rPr>
        <w:t>. Fa</w:t>
      </w:r>
      <w:r w:rsidR="005D0AF1">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5D0AF1">
        <w:rPr>
          <w:rFonts w:ascii="Times New Roman TUR" w:hAnsi="Times New Roman TUR" w:cs="Times New Roman TUR"/>
          <w:color w:val="000000"/>
        </w:rPr>
        <w:t>sha</w:t>
      </w:r>
      <w:r w:rsidR="00C857BF">
        <w:rPr>
          <w:rFonts w:ascii="Times New Roman TUR" w:hAnsi="Times New Roman TUR" w:cs="Times New Roman TUR"/>
          <w:color w:val="000000"/>
        </w:rPr>
        <w:t>f</w:t>
      </w:r>
      <w:r w:rsidR="005D0AF1">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5D0AF1">
        <w:rPr>
          <w:rFonts w:ascii="Times New Roman TUR" w:hAnsi="Times New Roman TUR" w:cs="Times New Roman TUR"/>
          <w:color w:val="000000"/>
        </w:rPr>
        <w:t>j</w:t>
      </w:r>
      <w:r w:rsidR="00C857BF">
        <w:rPr>
          <w:rFonts w:ascii="Times New Roman TUR" w:hAnsi="Times New Roman TUR" w:cs="Times New Roman TUR"/>
          <w:color w:val="000000"/>
        </w:rPr>
        <w:t>ih</w:t>
      </w:r>
      <w:r w:rsidR="005D0AF1">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5D0AF1">
        <w:rPr>
          <w:rFonts w:ascii="Times New Roman TUR" w:hAnsi="Times New Roman TUR" w:cs="Times New Roman TUR"/>
          <w:color w:val="000000"/>
        </w:rPr>
        <w:t>yordamg</w:t>
      </w:r>
      <w:r w:rsidR="00C857BF">
        <w:rPr>
          <w:rFonts w:ascii="Times New Roman TUR" w:hAnsi="Times New Roman TUR" w:cs="Times New Roman TUR"/>
          <w:color w:val="000000"/>
        </w:rPr>
        <w:t>a yeti</w:t>
      </w:r>
      <w:r w:rsidR="005D0AF1">
        <w:rPr>
          <w:rFonts w:ascii="Times New Roman TUR" w:hAnsi="Times New Roman TUR" w:cs="Times New Roman TUR"/>
          <w:color w:val="000000"/>
        </w:rPr>
        <w:t>shib</w:t>
      </w:r>
      <w:r w:rsidR="00A02CEC">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5D0AF1">
        <w:rPr>
          <w:rFonts w:ascii="Times New Roman TUR" w:hAnsi="Times New Roman TUR" w:cs="Times New Roman TUR"/>
          <w:color w:val="000000"/>
        </w:rPr>
        <w:t>tez</w:t>
      </w:r>
      <w:r w:rsidR="00C857BF">
        <w:rPr>
          <w:rFonts w:ascii="Times New Roman TUR" w:hAnsi="Times New Roman TUR" w:cs="Times New Roman TUR"/>
          <w:color w:val="000000"/>
        </w:rPr>
        <w:t xml:space="preserve"> </w:t>
      </w:r>
      <w:r w:rsidR="005D0AF1">
        <w:rPr>
          <w:rFonts w:ascii="Times New Roman TUR" w:hAnsi="Times New Roman TUR" w:cs="Times New Roman TUR"/>
          <w:color w:val="000000"/>
        </w:rPr>
        <w:t>xalos b</w:t>
      </w:r>
      <w:r w:rsidR="00317151">
        <w:rPr>
          <w:rFonts w:ascii="Times New Roman TUR" w:hAnsi="Times New Roman TUR" w:cs="Times New Roman TUR"/>
          <w:color w:val="000000"/>
        </w:rPr>
        <w:t>o‘</w:t>
      </w:r>
      <w:r w:rsidR="005D0AF1">
        <w:rPr>
          <w:rFonts w:ascii="Times New Roman TUR" w:hAnsi="Times New Roman TUR" w:cs="Times New Roman TUR"/>
          <w:color w:val="000000"/>
        </w:rPr>
        <w:t>ldi</w:t>
      </w:r>
      <w:r w:rsidR="00C857BF">
        <w:rPr>
          <w:rFonts w:ascii="Times New Roman TUR" w:hAnsi="Times New Roman TUR" w:cs="Times New Roman TUR"/>
          <w:color w:val="000000"/>
        </w:rPr>
        <w:t>.</w:t>
      </w:r>
    </w:p>
    <w:p w14:paraId="7BAD5956" w14:textId="77777777" w:rsidR="005D0AF1" w:rsidRDefault="005D0AF1" w:rsidP="0012019B">
      <w:pPr>
        <w:autoSpaceDE w:val="0"/>
        <w:autoSpaceDN w:val="0"/>
        <w:adjustRightInd w:val="0"/>
        <w:ind w:firstLine="706"/>
        <w:jc w:val="both"/>
        <w:rPr>
          <w:rFonts w:ascii="Times New Roman TUR" w:hAnsi="Times New Roman TUR" w:cs="Times New Roman TUR"/>
          <w:color w:val="000000"/>
        </w:rPr>
      </w:pPr>
      <w:r w:rsidRPr="002E5489">
        <w:rPr>
          <w:rFonts w:ascii="Times New Roman TUR" w:hAnsi="Times New Roman TUR" w:cs="Times New Roman TUR"/>
          <w:b/>
          <w:bCs/>
          <w:color w:val="000000"/>
        </w:rPr>
        <w:t>Uchinchisi</w:t>
      </w:r>
      <w:r w:rsidR="00C857BF" w:rsidRPr="002E5489">
        <w:rPr>
          <w:rFonts w:ascii="Times New Roman TUR" w:hAnsi="Times New Roman TUR" w:cs="Times New Roman TUR"/>
          <w:b/>
          <w:bCs/>
          <w:color w:val="000000"/>
        </w:rPr>
        <w:t>:</w:t>
      </w:r>
      <w:r w:rsidR="00C857BF">
        <w:rPr>
          <w:rFonts w:ascii="Times New Roman TUR" w:hAnsi="Times New Roman TUR" w:cs="Times New Roman TUR"/>
          <w:color w:val="000000"/>
        </w:rPr>
        <w:t xml:space="preserve"> Bir </w:t>
      </w:r>
      <w:r w:rsidR="002E5489">
        <w:rPr>
          <w:rFonts w:ascii="Times New Roman TUR" w:hAnsi="Times New Roman TUR" w:cs="Times New Roman TUR"/>
          <w:color w:val="000000"/>
        </w:rPr>
        <w:t>amaldor</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li i</w:t>
      </w:r>
      <w:r>
        <w:rPr>
          <w:rFonts w:ascii="Times New Roman TUR" w:hAnsi="Times New Roman TUR" w:cs="Times New Roman TUR"/>
          <w:color w:val="000000"/>
        </w:rPr>
        <w:t>sh</w:t>
      </w:r>
      <w:r w:rsidR="00C857BF">
        <w:rPr>
          <w:rFonts w:ascii="Times New Roman TUR" w:hAnsi="Times New Roman TUR" w:cs="Times New Roman TUR"/>
          <w:color w:val="000000"/>
        </w:rPr>
        <w:t>tiy</w:t>
      </w:r>
      <w:r>
        <w:rPr>
          <w:rFonts w:ascii="Times New Roman TUR" w:hAnsi="Times New Roman TUR" w:cs="Times New Roman TUR"/>
          <w:color w:val="000000"/>
        </w:rPr>
        <w:t>oq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w:t>
      </w:r>
      <w:r w:rsidR="00C857BF">
        <w:rPr>
          <w:rFonts w:ascii="Times New Roman TUR" w:hAnsi="Times New Roman TUR" w:cs="Times New Roman TUR"/>
          <w:color w:val="000000"/>
        </w:rPr>
        <w:t>rd</w:t>
      </w:r>
      <w:r>
        <w:rPr>
          <w:rFonts w:ascii="Times New Roman TUR" w:hAnsi="Times New Roman TUR" w:cs="Times New Roman TUR"/>
          <w:color w:val="000000"/>
        </w:rPr>
        <w:t>i</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rishishga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liq</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 xml:space="preserve">rs </w:t>
      </w:r>
      <w:r>
        <w:rPr>
          <w:rFonts w:ascii="Times New Roman TUR" w:hAnsi="Times New Roman TUR" w:cs="Times New Roman TUR"/>
          <w:color w:val="000000"/>
        </w:rPr>
        <w:t>olishg</w:t>
      </w:r>
      <w:r w:rsidR="00C857BF">
        <w:rPr>
          <w:rFonts w:ascii="Times New Roman TUR" w:hAnsi="Times New Roman TUR" w:cs="Times New Roman TUR"/>
          <w:color w:val="000000"/>
        </w:rPr>
        <w:t xml:space="preserve">a </w:t>
      </w:r>
      <w:r>
        <w:rPr>
          <w:rFonts w:ascii="Times New Roman TUR" w:hAnsi="Times New Roman TUR" w:cs="Times New Roman TUR"/>
          <w:color w:val="000000"/>
        </w:rPr>
        <w:t>harakat qilardi</w:t>
      </w:r>
      <w:r w:rsidR="00C857BF">
        <w:rPr>
          <w:rFonts w:ascii="Times New Roman TUR" w:hAnsi="Times New Roman TUR" w:cs="Times New Roman TUR"/>
          <w:color w:val="000000"/>
        </w:rPr>
        <w:t>. Bird</w:t>
      </w:r>
      <w:r>
        <w:rPr>
          <w:rFonts w:ascii="Times New Roman TUR" w:hAnsi="Times New Roman TUR" w:cs="Times New Roman TUR"/>
          <w:color w:val="000000"/>
        </w:rPr>
        <w:t>a</w:t>
      </w:r>
      <w:r w:rsidR="00C857BF">
        <w:rPr>
          <w:rFonts w:ascii="Times New Roman TUR" w:hAnsi="Times New Roman TUR" w:cs="Times New Roman TUR"/>
          <w:color w:val="000000"/>
        </w:rPr>
        <w:t>n bir komis</w:t>
      </w:r>
      <w:r>
        <w:rPr>
          <w:rFonts w:ascii="Times New Roman TUR" w:hAnsi="Times New Roman TUR" w:cs="Times New Roman TUR"/>
          <w:color w:val="000000"/>
        </w:rPr>
        <w:t>a</w:t>
      </w:r>
      <w:r w:rsidR="00C857BF">
        <w:rPr>
          <w:rFonts w:ascii="Times New Roman TUR" w:hAnsi="Times New Roman TUR" w:cs="Times New Roman TUR"/>
          <w:color w:val="000000"/>
        </w:rPr>
        <w:t>r taraf</w:t>
      </w:r>
      <w:r>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2E5489">
        <w:rPr>
          <w:rFonts w:ascii="Times New Roman TUR" w:hAnsi="Times New Roman TUR" w:cs="Times New Roman TUR"/>
          <w:color w:val="000000"/>
        </w:rPr>
        <w:t xml:space="preserve">u </w:t>
      </w:r>
      <w:r>
        <w:rPr>
          <w:rFonts w:ascii="Times New Roman TUR" w:hAnsi="Times New Roman TUR" w:cs="Times New Roman TUR"/>
          <w:color w:val="000000"/>
        </w:rPr>
        <w:t>vahima</w:t>
      </w:r>
      <w:r w:rsidR="002E5489">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E5489">
        <w:rPr>
          <w:rFonts w:ascii="Times New Roman TUR" w:hAnsi="Times New Roman TUR" w:cs="Times New Roman TUR"/>
          <w:color w:val="000000"/>
        </w:rPr>
        <w:t>solin</w:t>
      </w:r>
      <w:r w:rsidR="00C857BF">
        <w:rPr>
          <w:rFonts w:ascii="Times New Roman TUR" w:hAnsi="Times New Roman TUR" w:cs="Times New Roman TUR"/>
          <w:color w:val="000000"/>
        </w:rPr>
        <w:t xml:space="preserve">di.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rishishn</w:t>
      </w:r>
      <w:r w:rsidR="00C857BF">
        <w:rPr>
          <w:rFonts w:ascii="Times New Roman TUR" w:hAnsi="Times New Roman TUR" w:cs="Times New Roman TUR"/>
          <w:color w:val="000000"/>
        </w:rPr>
        <w:t>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qishni</w:t>
      </w:r>
      <w:r w:rsidR="00C857BF">
        <w:rPr>
          <w:rFonts w:ascii="Times New Roman TUR" w:hAnsi="Times New Roman TUR" w:cs="Times New Roman TUR"/>
          <w:color w:val="000000"/>
        </w:rPr>
        <w:t xml:space="preserve"> </w:t>
      </w:r>
      <w:r>
        <w:rPr>
          <w:rFonts w:ascii="Times New Roman TUR" w:hAnsi="Times New Roman TUR" w:cs="Times New Roman TUR"/>
          <w:color w:val="000000"/>
        </w:rPr>
        <w:t>tashlab</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oshq</w:t>
      </w:r>
      <w:r w:rsidR="00C857BF">
        <w:rPr>
          <w:rFonts w:ascii="Times New Roman TUR" w:hAnsi="Times New Roman TUR" w:cs="Times New Roman TUR"/>
          <w:color w:val="000000"/>
        </w:rPr>
        <w:t xml:space="preserve">a </w:t>
      </w:r>
      <w:r>
        <w:rPr>
          <w:rFonts w:ascii="Times New Roman TUR" w:hAnsi="Times New Roman TUR" w:cs="Times New Roman TUR"/>
          <w:color w:val="000000"/>
        </w:rPr>
        <w:t>sha</w:t>
      </w:r>
      <w:r w:rsidR="00C857BF">
        <w:rPr>
          <w:rFonts w:ascii="Times New Roman TUR" w:hAnsi="Times New Roman TUR" w:cs="Times New Roman TUR"/>
          <w:color w:val="000000"/>
        </w:rPr>
        <w:t>h</w:t>
      </w:r>
      <w:r>
        <w:rPr>
          <w:rFonts w:ascii="Times New Roman TUR" w:hAnsi="Times New Roman TUR" w:cs="Times New Roman TUR"/>
          <w:color w:val="000000"/>
        </w:rPr>
        <w:t>arga</w:t>
      </w:r>
      <w:r w:rsidR="00C857BF">
        <w:rPr>
          <w:rFonts w:ascii="Times New Roman TUR" w:hAnsi="Times New Roman TUR" w:cs="Times New Roman TUR"/>
          <w:color w:val="000000"/>
        </w:rPr>
        <w:t xml:space="preserve"> </w:t>
      </w:r>
      <w:r>
        <w:rPr>
          <w:rFonts w:ascii="Times New Roman TUR" w:hAnsi="Times New Roman TUR" w:cs="Times New Roman TUR"/>
          <w:color w:val="000000"/>
        </w:rPr>
        <w:t>borarka</w:t>
      </w:r>
      <w:r w:rsidR="00C857BF">
        <w:rPr>
          <w:rFonts w:ascii="Times New Roman TUR" w:hAnsi="Times New Roman TUR" w:cs="Times New Roman TUR"/>
          <w:color w:val="000000"/>
        </w:rPr>
        <w:t>n</w:t>
      </w:r>
      <w:r w:rsidR="002E5489">
        <w:rPr>
          <w:rFonts w:ascii="Times New Roman TUR" w:hAnsi="Times New Roman TUR" w:cs="Times New Roman TUR"/>
          <w:color w:val="000000"/>
        </w:rPr>
        <w:t>,</w:t>
      </w:r>
      <w:r w:rsidR="00C857BF">
        <w:rPr>
          <w:rFonts w:ascii="Times New Roman TUR" w:hAnsi="Times New Roman TUR" w:cs="Times New Roman TUR"/>
          <w:color w:val="000000"/>
        </w:rPr>
        <w:t xml:space="preserve"> bird</w:t>
      </w:r>
      <w:r>
        <w:rPr>
          <w:rFonts w:ascii="Times New Roman TUR" w:hAnsi="Times New Roman TUR" w:cs="Times New Roman TUR"/>
          <w:color w:val="000000"/>
        </w:rPr>
        <w:t>a</w:t>
      </w:r>
      <w:r w:rsidR="00C857BF">
        <w:rPr>
          <w:rFonts w:ascii="Times New Roman TUR" w:hAnsi="Times New Roman TUR" w:cs="Times New Roman TUR"/>
          <w:color w:val="000000"/>
        </w:rPr>
        <w:t>n 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ab</w:t>
      </w:r>
      <w:r w:rsidR="00C857BF">
        <w:rPr>
          <w:rFonts w:ascii="Times New Roman TUR" w:hAnsi="Times New Roman TUR" w:cs="Times New Roman TUR"/>
          <w:color w:val="000000"/>
        </w:rPr>
        <w:t xml:space="preserve">siz bir tarzda bir </w:t>
      </w:r>
      <w:r>
        <w:rPr>
          <w:rFonts w:ascii="Times New Roman TUR" w:hAnsi="Times New Roman TUR" w:cs="Times New Roman TUR"/>
          <w:color w:val="000000"/>
        </w:rPr>
        <w:t>oyo</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sindi</w:t>
      </w:r>
      <w:r w:rsidR="00C857BF">
        <w:rPr>
          <w:rFonts w:ascii="Times New Roman TUR" w:hAnsi="Times New Roman TUR" w:cs="Times New Roman TUR"/>
          <w:color w:val="000000"/>
        </w:rPr>
        <w:t xml:space="preserve">, </w:t>
      </w:r>
      <w:r w:rsidR="00C857BF" w:rsidRPr="00336399">
        <w:rPr>
          <w:rFonts w:ascii="Times New Roman TUR" w:hAnsi="Times New Roman TUR" w:cs="Times New Roman TUR"/>
          <w:color w:val="000000"/>
        </w:rPr>
        <w:t xml:space="preserve">bir </w:t>
      </w:r>
      <w:r w:rsidR="002E5489" w:rsidRPr="00336399">
        <w:rPr>
          <w:rFonts w:ascii="Times New Roman TUR" w:hAnsi="Times New Roman TUR" w:cs="Times New Roman TUR"/>
          <w:color w:val="000000"/>
        </w:rPr>
        <w:t>o</w:t>
      </w:r>
      <w:r w:rsidR="00C857BF" w:rsidRPr="00336399">
        <w:rPr>
          <w:rFonts w:ascii="Times New Roman TUR" w:hAnsi="Times New Roman TUR" w:cs="Times New Roman TUR"/>
          <w:color w:val="000000"/>
        </w:rPr>
        <w:t xml:space="preserve">y </w:t>
      </w:r>
      <w:r w:rsidR="00336399" w:rsidRPr="00336399">
        <w:rPr>
          <w:rFonts w:ascii="Times New Roman TUR" w:hAnsi="Times New Roman TUR" w:cs="Times New Roman TUR"/>
          <w:color w:val="000000"/>
        </w:rPr>
        <w:t>ch</w:t>
      </w:r>
      <w:r w:rsidR="00C857BF" w:rsidRPr="00336399">
        <w:rPr>
          <w:rFonts w:ascii="Times New Roman TUR" w:hAnsi="Times New Roman TUR" w:cs="Times New Roman TUR"/>
          <w:color w:val="000000"/>
        </w:rPr>
        <w:t>ek</w:t>
      </w:r>
      <w:r w:rsidR="00336399" w:rsidRPr="00336399">
        <w:rPr>
          <w:rFonts w:ascii="Times New Roman TUR" w:hAnsi="Times New Roman TUR" w:cs="Times New Roman TUR"/>
          <w:color w:val="000000"/>
        </w:rPr>
        <w:t>d</w:t>
      </w:r>
      <w:r w:rsidR="00C857BF" w:rsidRPr="00336399">
        <w:rPr>
          <w:rFonts w:ascii="Times New Roman TUR" w:hAnsi="Times New Roman TUR" w:cs="Times New Roman TUR"/>
          <w:color w:val="000000"/>
        </w:rPr>
        <w:t>i</w:t>
      </w:r>
      <w:r w:rsidR="00C857BF">
        <w:rPr>
          <w:rFonts w:ascii="Times New Roman TUR" w:hAnsi="Times New Roman TUR" w:cs="Times New Roman TUR"/>
          <w:color w:val="000000"/>
        </w:rPr>
        <w:t>. Y</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f</w:t>
      </w:r>
      <w:r>
        <w:rPr>
          <w:rFonts w:ascii="Times New Roman TUR" w:hAnsi="Times New Roman TUR" w:cs="Times New Roman TUR"/>
          <w:color w:val="000000"/>
        </w:rPr>
        <w:t>q</w:t>
      </w:r>
      <w:r w:rsidR="00C857BF">
        <w:rPr>
          <w:rFonts w:ascii="Times New Roman TUR" w:hAnsi="Times New Roman TUR" w:cs="Times New Roman TUR"/>
          <w:color w:val="000000"/>
        </w:rPr>
        <w:t>at y</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xml:space="preserve">ki, </w:t>
      </w:r>
      <w:r>
        <w:rPr>
          <w:rFonts w:ascii="Times New Roman TUR" w:hAnsi="Times New Roman TUR" w:cs="Times New Roman TUR"/>
          <w:color w:val="000000"/>
        </w:rPr>
        <w:t>hozir</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kr</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qishni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v</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w:t>
      </w:r>
      <w:r w:rsidR="00C857BF">
        <w:rPr>
          <w:rFonts w:ascii="Times New Roman TUR" w:hAnsi="Times New Roman TUR" w:cs="Times New Roman TUR"/>
          <w:color w:val="000000"/>
        </w:rPr>
        <w:t>lad</w:t>
      </w:r>
      <w:r>
        <w:rPr>
          <w:rFonts w:ascii="Times New Roman TUR" w:hAnsi="Times New Roman TUR" w:cs="Times New Roman TUR"/>
          <w:color w:val="000000"/>
        </w:rPr>
        <w:t>i</w:t>
      </w:r>
      <w:r w:rsidR="00C857BF">
        <w:rPr>
          <w:rFonts w:ascii="Times New Roman TUR" w:hAnsi="Times New Roman TUR" w:cs="Times New Roman TUR"/>
          <w:color w:val="000000"/>
        </w:rPr>
        <w:t>.</w:t>
      </w:r>
    </w:p>
    <w:p w14:paraId="444933F3" w14:textId="77777777" w:rsidR="005D0AF1" w:rsidRDefault="005D0AF1" w:rsidP="0012019B">
      <w:pPr>
        <w:autoSpaceDE w:val="0"/>
        <w:autoSpaceDN w:val="0"/>
        <w:adjustRightInd w:val="0"/>
        <w:ind w:firstLine="706"/>
        <w:jc w:val="both"/>
        <w:rPr>
          <w:rFonts w:ascii="Times New Roman TUR" w:hAnsi="Times New Roman TUR" w:cs="Times New Roman TUR"/>
          <w:color w:val="000000"/>
        </w:rPr>
      </w:pPr>
      <w:r w:rsidRPr="00336399">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Pr="00336399">
        <w:rPr>
          <w:rFonts w:ascii="Times New Roman TUR" w:hAnsi="Times New Roman TUR" w:cs="Times New Roman TUR"/>
          <w:b/>
          <w:bCs/>
          <w:color w:val="000000"/>
        </w:rPr>
        <w:t>rtinchisi</w:t>
      </w:r>
      <w:r w:rsidR="00C857BF" w:rsidRPr="00336399">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a</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tli bir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li ta</w:t>
      </w:r>
      <w:r>
        <w:rPr>
          <w:rFonts w:ascii="Times New Roman TUR" w:hAnsi="Times New Roman TUR" w:cs="Times New Roman TUR"/>
          <w:color w:val="000000"/>
        </w:rPr>
        <w:t>q</w:t>
      </w:r>
      <w:r w:rsidR="00C857BF">
        <w:rPr>
          <w:rFonts w:ascii="Times New Roman TUR" w:hAnsi="Times New Roman TUR" w:cs="Times New Roman TUR"/>
          <w:color w:val="000000"/>
        </w:rPr>
        <w:t xml:space="preserve">dir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w:t>
      </w:r>
      <w:r w:rsidR="00C857BF">
        <w:rPr>
          <w:rFonts w:ascii="Times New Roman TUR" w:hAnsi="Times New Roman TUR" w:cs="Times New Roman TUR"/>
          <w:color w:val="000000"/>
        </w:rPr>
        <w:t>r</w:t>
      </w:r>
      <w:r>
        <w:rPr>
          <w:rFonts w:ascii="Times New Roman TUR" w:hAnsi="Times New Roman TUR" w:cs="Times New Roman TUR"/>
          <w:color w:val="000000"/>
        </w:rPr>
        <w:t>-</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zard</w:t>
      </w:r>
      <w:r>
        <w:rPr>
          <w:rFonts w:ascii="Times New Roman TUR" w:hAnsi="Times New Roman TUR" w:cs="Times New Roman TUR"/>
          <w:color w:val="000000"/>
        </w:rPr>
        <w:t>i</w:t>
      </w:r>
      <w:r w:rsidR="00C857BF">
        <w:rPr>
          <w:rFonts w:ascii="Times New Roman TUR" w:hAnsi="Times New Roman TUR" w:cs="Times New Roman TUR"/>
          <w:color w:val="000000"/>
        </w:rPr>
        <w:t>. Bird</w:t>
      </w:r>
      <w:r>
        <w:rPr>
          <w:rFonts w:ascii="Times New Roman TUR" w:hAnsi="Times New Roman TUR" w:cs="Times New Roman TUR"/>
          <w:color w:val="000000"/>
        </w:rPr>
        <w:t>a</w:t>
      </w:r>
      <w:r w:rsidR="00C857BF">
        <w:rPr>
          <w:rFonts w:ascii="Times New Roman TUR" w:hAnsi="Times New Roman TUR" w:cs="Times New Roman TUR"/>
          <w:color w:val="000000"/>
        </w:rPr>
        <w:t>n 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ts</w:t>
      </w:r>
      <w:r>
        <w:rPr>
          <w:rFonts w:ascii="Times New Roman TUR" w:hAnsi="Times New Roman TUR" w:cs="Times New Roman TUR"/>
          <w:color w:val="000000"/>
        </w:rPr>
        <w:t>i</w:t>
      </w:r>
      <w:r w:rsidR="00C857BF">
        <w:rPr>
          <w:rFonts w:ascii="Times New Roman TUR" w:hAnsi="Times New Roman TUR" w:cs="Times New Roman TUR"/>
          <w:color w:val="000000"/>
        </w:rPr>
        <w:t>zl</w:t>
      </w:r>
      <w:r>
        <w:rPr>
          <w:rFonts w:ascii="Times New Roman TUR" w:hAnsi="Times New Roman TUR" w:cs="Times New Roman TUR"/>
          <w:color w:val="000000"/>
        </w:rPr>
        <w:t>i</w:t>
      </w:r>
      <w:r w:rsidR="00C857BF">
        <w:rPr>
          <w:rFonts w:ascii="Times New Roman TUR" w:hAnsi="Times New Roman TUR" w:cs="Times New Roman TUR"/>
          <w:color w:val="000000"/>
        </w:rPr>
        <w:t xml:space="preserve">k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w:t>
      </w:r>
      <w:r w:rsidR="00C857BF">
        <w:rPr>
          <w:rFonts w:ascii="Times New Roman TUR" w:hAnsi="Times New Roman TUR" w:cs="Times New Roman TUR"/>
          <w:color w:val="000000"/>
        </w:rPr>
        <w:t xml:space="preserve">di. </w:t>
      </w:r>
      <w:r>
        <w:rPr>
          <w:rFonts w:ascii="Times New Roman TUR" w:hAnsi="Times New Roman TUR" w:cs="Times New Roman TUR"/>
          <w:color w:val="000000"/>
        </w:rPr>
        <w:t>Shafq</w:t>
      </w:r>
      <w:r w:rsidR="00C857BF">
        <w:rPr>
          <w:rFonts w:ascii="Times New Roman TUR" w:hAnsi="Times New Roman TUR" w:cs="Times New Roman TUR"/>
          <w:color w:val="000000"/>
        </w:rPr>
        <w:t>atsiz bir t</w:t>
      </w:r>
      <w:r>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zir</w:t>
      </w:r>
      <w:r w:rsidR="00C857BF">
        <w:rPr>
          <w:rFonts w:ascii="Times New Roman TUR" w:hAnsi="Times New Roman TUR" w:cs="Times New Roman TUR"/>
          <w:color w:val="000000"/>
        </w:rPr>
        <w:t xml:space="preserve"> yedi. </w:t>
      </w:r>
      <w:r w:rsidR="00317151">
        <w:rPr>
          <w:rFonts w:ascii="Times New Roman TUR" w:hAnsi="Times New Roman TUR" w:cs="Times New Roman TUR"/>
          <w:color w:val="000000"/>
        </w:rPr>
        <w:t>G‘</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 m</w:t>
      </w:r>
      <w:r>
        <w:rPr>
          <w:rFonts w:ascii="Times New Roman TUR" w:hAnsi="Times New Roman TUR" w:cs="Times New Roman TUR"/>
          <w:color w:val="000000"/>
        </w:rPr>
        <w:t>a</w:t>
      </w:r>
      <w:r w:rsidR="00C857BF">
        <w:rPr>
          <w:rFonts w:ascii="Times New Roman TUR" w:hAnsi="Times New Roman TUR" w:cs="Times New Roman TUR"/>
          <w:color w:val="000000"/>
        </w:rPr>
        <w:t xml:space="preserve">ftun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fi</w:t>
      </w:r>
      <w:r>
        <w:rPr>
          <w:rFonts w:ascii="Times New Roman TUR" w:hAnsi="Times New Roman TUR" w:cs="Times New Roman TUR"/>
          <w:color w:val="000000"/>
        </w:rPr>
        <w:t>q</w:t>
      </w:r>
      <w:r w:rsidR="00C857BF">
        <w:rPr>
          <w:rFonts w:ascii="Times New Roman TUR" w:hAnsi="Times New Roman TUR" w:cs="Times New Roman TUR"/>
          <w:color w:val="000000"/>
        </w:rPr>
        <w:t>as</w:t>
      </w:r>
      <w:r>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 xml:space="preserve"> </w:t>
      </w:r>
      <w:r w:rsidR="00336399">
        <w:rPr>
          <w:rFonts w:ascii="Times New Roman TUR" w:hAnsi="Times New Roman TUR" w:cs="Times New Roman TUR"/>
          <w:color w:val="000000"/>
        </w:rPr>
        <w:t>etishi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317151">
        <w:rPr>
          <w:rFonts w:ascii="Times New Roman TUR" w:hAnsi="Times New Roman TUR" w:cs="Times New Roman TUR"/>
          <w:color w:val="000000"/>
        </w:rPr>
        <w:t>o‘g‘</w:t>
      </w:r>
      <w:r w:rsidR="00C857BF">
        <w:rPr>
          <w:rFonts w:ascii="Times New Roman TUR" w:hAnsi="Times New Roman TUR" w:cs="Times New Roman TUR"/>
          <w:color w:val="000000"/>
        </w:rPr>
        <w:t>l</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oshq</w:t>
      </w:r>
      <w:r w:rsidR="00C857BF">
        <w:rPr>
          <w:rFonts w:ascii="Times New Roman TUR" w:hAnsi="Times New Roman TUR" w:cs="Times New Roman TUR"/>
          <w:color w:val="000000"/>
        </w:rPr>
        <w:t>a yer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ketishi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achinadigan</w:t>
      </w:r>
      <w:r w:rsidR="00C857BF">
        <w:rPr>
          <w:rFonts w:ascii="Times New Roman TUR" w:hAnsi="Times New Roman TUR" w:cs="Times New Roman TUR"/>
          <w:color w:val="000000"/>
        </w:rPr>
        <w:t xml:space="preserve"> bir h</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irdi.</w:t>
      </w:r>
    </w:p>
    <w:p w14:paraId="475AC6EC" w14:textId="77777777" w:rsidR="000827C6" w:rsidRDefault="00C857BF" w:rsidP="0012019B">
      <w:pPr>
        <w:autoSpaceDE w:val="0"/>
        <w:autoSpaceDN w:val="0"/>
        <w:adjustRightInd w:val="0"/>
        <w:ind w:firstLine="706"/>
        <w:jc w:val="both"/>
        <w:rPr>
          <w:rFonts w:ascii="Times New Roman TUR" w:hAnsi="Times New Roman TUR" w:cs="Times New Roman TUR"/>
          <w:color w:val="000000"/>
        </w:rPr>
      </w:pPr>
      <w:r w:rsidRPr="00336399">
        <w:rPr>
          <w:rFonts w:ascii="Times New Roman TUR" w:hAnsi="Times New Roman TUR" w:cs="Times New Roman TUR"/>
          <w:b/>
          <w:bCs/>
          <w:color w:val="000000"/>
        </w:rPr>
        <w:t>Be</w:t>
      </w:r>
      <w:r w:rsidR="005D0AF1" w:rsidRPr="00336399">
        <w:rPr>
          <w:rFonts w:ascii="Times New Roman TUR" w:hAnsi="Times New Roman TUR" w:cs="Times New Roman TUR"/>
          <w:b/>
          <w:bCs/>
          <w:color w:val="000000"/>
        </w:rPr>
        <w:t>sh</w:t>
      </w:r>
      <w:r w:rsidRPr="00336399">
        <w:rPr>
          <w:rFonts w:ascii="Times New Roman TUR" w:hAnsi="Times New Roman TUR" w:cs="Times New Roman TUR"/>
          <w:b/>
          <w:bCs/>
          <w:color w:val="000000"/>
        </w:rPr>
        <w:t>inc</w:t>
      </w:r>
      <w:r w:rsidR="005D0AF1" w:rsidRPr="00336399">
        <w:rPr>
          <w:rFonts w:ascii="Times New Roman TUR" w:hAnsi="Times New Roman TUR" w:cs="Times New Roman TUR"/>
          <w:b/>
          <w:bCs/>
          <w:color w:val="000000"/>
        </w:rPr>
        <w:t>h</w:t>
      </w:r>
      <w:r w:rsidRPr="00336399">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5D0AF1">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5D0AF1">
        <w:rPr>
          <w:rFonts w:ascii="Times New Roman TUR" w:hAnsi="Times New Roman TUR" w:cs="Times New Roman TUR"/>
          <w:color w:val="000000"/>
        </w:rPr>
        <w:t>yil</w:t>
      </w:r>
      <w:r>
        <w:rPr>
          <w:rFonts w:ascii="Times New Roman TUR" w:hAnsi="Times New Roman TUR" w:cs="Times New Roman TUR"/>
          <w:color w:val="000000"/>
        </w:rPr>
        <w:t xml:space="preserve">dir </w:t>
      </w:r>
      <w:r w:rsidR="000827C6">
        <w:rPr>
          <w:rFonts w:ascii="Times New Roman TUR" w:hAnsi="Times New Roman TUR" w:cs="Times New Roman TUR"/>
          <w:color w:val="000000"/>
        </w:rPr>
        <w:t>U</w:t>
      </w:r>
      <w:r>
        <w:rPr>
          <w:rFonts w:ascii="Times New Roman TUR" w:hAnsi="Times New Roman TUR" w:cs="Times New Roman TUR"/>
          <w:color w:val="000000"/>
        </w:rPr>
        <w:t>st</w:t>
      </w:r>
      <w:r w:rsidR="000827C6">
        <w:rPr>
          <w:rFonts w:ascii="Times New Roman TUR" w:hAnsi="Times New Roman TUR" w:cs="Times New Roman TUR"/>
          <w:color w:val="000000"/>
        </w:rPr>
        <w:t>ozning</w:t>
      </w:r>
      <w:r>
        <w:rPr>
          <w:rFonts w:ascii="Times New Roman TUR" w:hAnsi="Times New Roman TUR" w:cs="Times New Roman TUR"/>
          <w:color w:val="000000"/>
        </w:rPr>
        <w:t xml:space="preserve"> </w:t>
      </w:r>
      <w:r w:rsidR="000827C6">
        <w:rPr>
          <w:rFonts w:ascii="Times New Roman TUR" w:hAnsi="Times New Roman TUR" w:cs="Times New Roman TUR"/>
          <w:color w:val="000000"/>
        </w:rPr>
        <w:t>bozor</w:t>
      </w:r>
      <w:r>
        <w:rPr>
          <w:rFonts w:ascii="Times New Roman TUR" w:hAnsi="Times New Roman TUR" w:cs="Times New Roman TUR"/>
          <w:color w:val="000000"/>
        </w:rPr>
        <w:t xml:space="preserve"> i</w:t>
      </w:r>
      <w:r w:rsidR="000827C6">
        <w:rPr>
          <w:rFonts w:ascii="Times New Roman TUR" w:hAnsi="Times New Roman TUR" w:cs="Times New Roman TUR"/>
          <w:color w:val="000000"/>
        </w:rPr>
        <w:t>ch</w:t>
      </w:r>
      <w:r>
        <w:rPr>
          <w:rFonts w:ascii="Times New Roman TUR" w:hAnsi="Times New Roman TUR" w:cs="Times New Roman TUR"/>
          <w:color w:val="000000"/>
        </w:rPr>
        <w:t>id</w:t>
      </w:r>
      <w:r w:rsidR="000827C6">
        <w:rPr>
          <w:rFonts w:ascii="Times New Roman TUR" w:hAnsi="Times New Roman TUR" w:cs="Times New Roman TUR"/>
          <w:color w:val="000000"/>
        </w:rPr>
        <w:t>a</w:t>
      </w:r>
      <w:r>
        <w:rPr>
          <w:rFonts w:ascii="Times New Roman TUR" w:hAnsi="Times New Roman TUR" w:cs="Times New Roman TUR"/>
          <w:color w:val="000000"/>
        </w:rPr>
        <w:t xml:space="preserve"> </w:t>
      </w:r>
      <w:r w:rsidR="000827C6">
        <w:rPr>
          <w:rFonts w:ascii="Times New Roman TUR" w:hAnsi="Times New Roman TUR" w:cs="Times New Roman TUR"/>
          <w:color w:val="000000"/>
        </w:rPr>
        <w:t>x</w:t>
      </w:r>
      <w:r>
        <w:rPr>
          <w:rFonts w:ascii="Times New Roman TUR" w:hAnsi="Times New Roman TUR" w:cs="Times New Roman TUR"/>
          <w:color w:val="000000"/>
        </w:rPr>
        <w:t>izm</w:t>
      </w:r>
      <w:r w:rsidR="000827C6">
        <w:rPr>
          <w:rFonts w:ascii="Times New Roman TUR" w:hAnsi="Times New Roman TUR" w:cs="Times New Roman TUR"/>
          <w:color w:val="000000"/>
        </w:rPr>
        <w:t>a</w:t>
      </w:r>
      <w:r>
        <w:rPr>
          <w:rFonts w:ascii="Times New Roman TUR" w:hAnsi="Times New Roman TUR" w:cs="Times New Roman TUR"/>
          <w:color w:val="000000"/>
        </w:rPr>
        <w:t>ti</w:t>
      </w:r>
      <w:r w:rsidR="000827C6">
        <w:rPr>
          <w:rFonts w:ascii="Times New Roman TUR" w:hAnsi="Times New Roman TUR" w:cs="Times New Roman TUR"/>
          <w:color w:val="000000"/>
        </w:rPr>
        <w:t>ga</w:t>
      </w:r>
      <w:r>
        <w:rPr>
          <w:rFonts w:ascii="Times New Roman TUR" w:hAnsi="Times New Roman TUR" w:cs="Times New Roman TUR"/>
          <w:color w:val="000000"/>
        </w:rPr>
        <w:t xml:space="preserve"> </w:t>
      </w:r>
      <w:r w:rsidR="000827C6">
        <w:rPr>
          <w:rFonts w:ascii="Times New Roman TUR" w:hAnsi="Times New Roman TUR" w:cs="Times New Roman TUR"/>
          <w:color w:val="000000"/>
        </w:rPr>
        <w:t>q</w:t>
      </w:r>
      <w:r>
        <w:rPr>
          <w:rFonts w:ascii="Times New Roman TUR" w:hAnsi="Times New Roman TUR" w:cs="Times New Roman TUR"/>
          <w:color w:val="000000"/>
        </w:rPr>
        <w:t>a</w:t>
      </w:r>
      <w:r w:rsidR="000827C6">
        <w:rPr>
          <w:rFonts w:ascii="Times New Roman TUR" w:hAnsi="Times New Roman TUR" w:cs="Times New Roman TUR"/>
          <w:color w:val="000000"/>
        </w:rPr>
        <w:t>rag</w:t>
      </w:r>
      <w:r>
        <w:rPr>
          <w:rFonts w:ascii="Times New Roman TUR" w:hAnsi="Times New Roman TUR" w:cs="Times New Roman TUR"/>
          <w:color w:val="000000"/>
        </w:rPr>
        <w:t>an bir z</w:t>
      </w:r>
      <w:r w:rsidR="000827C6">
        <w:rPr>
          <w:rFonts w:ascii="Times New Roman TUR" w:hAnsi="Times New Roman TUR" w:cs="Times New Roman TUR"/>
          <w:color w:val="000000"/>
        </w:rPr>
        <w:t>o</w:t>
      </w:r>
      <w:r>
        <w:rPr>
          <w:rFonts w:ascii="Times New Roman TUR" w:hAnsi="Times New Roman TUR" w:cs="Times New Roman TUR"/>
          <w:color w:val="000000"/>
        </w:rPr>
        <w:t>t bird</w:t>
      </w:r>
      <w:r w:rsidR="000827C6">
        <w:rPr>
          <w:rFonts w:ascii="Times New Roman TUR" w:hAnsi="Times New Roman TUR" w:cs="Times New Roman TUR"/>
          <w:color w:val="000000"/>
        </w:rPr>
        <w:t>a</w:t>
      </w:r>
      <w:r>
        <w:rPr>
          <w:rFonts w:ascii="Times New Roman TUR" w:hAnsi="Times New Roman TUR" w:cs="Times New Roman TUR"/>
          <w:color w:val="000000"/>
        </w:rPr>
        <w:t>n sad</w:t>
      </w:r>
      <w:r w:rsidR="000827C6">
        <w:rPr>
          <w:rFonts w:ascii="Times New Roman TUR" w:hAnsi="Times New Roman TUR" w:cs="Times New Roman TUR"/>
          <w:color w:val="000000"/>
        </w:rPr>
        <w:t>oq</w:t>
      </w:r>
      <w:r>
        <w:rPr>
          <w:rFonts w:ascii="Times New Roman TUR" w:hAnsi="Times New Roman TUR" w:cs="Times New Roman TUR"/>
          <w:color w:val="000000"/>
        </w:rPr>
        <w:t>at</w:t>
      </w:r>
      <w:r w:rsidR="000827C6">
        <w:rPr>
          <w:rFonts w:ascii="Times New Roman TUR" w:hAnsi="Times New Roman TUR" w:cs="Times New Roman TUR"/>
          <w:color w:val="000000"/>
        </w:rPr>
        <w:t>i</w:t>
      </w:r>
      <w:r>
        <w:rPr>
          <w:rFonts w:ascii="Times New Roman TUR" w:hAnsi="Times New Roman TUR" w:cs="Times New Roman TUR"/>
          <w:color w:val="000000"/>
        </w:rPr>
        <w:t>n</w:t>
      </w:r>
      <w:r w:rsidR="000827C6">
        <w:rPr>
          <w:rFonts w:ascii="Times New Roman TUR" w:hAnsi="Times New Roman TUR" w:cs="Times New Roman TUR"/>
          <w:color w:val="000000"/>
        </w:rPr>
        <w:t>i</w:t>
      </w:r>
      <w:r>
        <w:rPr>
          <w:rFonts w:ascii="Times New Roman TUR" w:hAnsi="Times New Roman TUR" w:cs="Times New Roman TUR"/>
          <w:color w:val="000000"/>
        </w:rPr>
        <w:t xml:space="preserve"> </w:t>
      </w:r>
      <w:r w:rsidR="000827C6">
        <w:rPr>
          <w:rFonts w:ascii="Times New Roman TUR" w:hAnsi="Times New Roman TUR" w:cs="Times New Roman TUR"/>
          <w:color w:val="000000"/>
        </w:rPr>
        <w:t>tashlab</w:t>
      </w:r>
      <w:r>
        <w:rPr>
          <w:rFonts w:ascii="Times New Roman TUR" w:hAnsi="Times New Roman TUR" w:cs="Times New Roman TUR"/>
          <w:color w:val="000000"/>
        </w:rPr>
        <w:t xml:space="preserve"> m</w:t>
      </w:r>
      <w:r w:rsidR="000827C6">
        <w:rPr>
          <w:rFonts w:ascii="Times New Roman TUR" w:hAnsi="Times New Roman TUR" w:cs="Times New Roman TUR"/>
          <w:color w:val="000000"/>
        </w:rPr>
        <w:t>a</w:t>
      </w:r>
      <w:r>
        <w:rPr>
          <w:rFonts w:ascii="Times New Roman TUR" w:hAnsi="Times New Roman TUR" w:cs="Times New Roman TUR"/>
          <w:color w:val="000000"/>
        </w:rPr>
        <w:t>sl</w:t>
      </w:r>
      <w:r w:rsidR="000827C6">
        <w:rPr>
          <w:rFonts w:ascii="Times New Roman TUR" w:hAnsi="Times New Roman TUR" w:cs="Times New Roman TUR"/>
          <w:color w:val="000000"/>
        </w:rPr>
        <w:t>ag</w:t>
      </w:r>
      <w:r>
        <w:rPr>
          <w:rFonts w:ascii="Times New Roman TUR" w:hAnsi="Times New Roman TUR" w:cs="Times New Roman TUR"/>
          <w:color w:val="000000"/>
        </w:rPr>
        <w:t xml:space="preserve">ini </w:t>
      </w:r>
      <w:r w:rsidR="00317151">
        <w:rPr>
          <w:rFonts w:ascii="Times New Roman TUR" w:hAnsi="Times New Roman TUR" w:cs="Times New Roman TUR"/>
          <w:color w:val="000000"/>
        </w:rPr>
        <w:t>o‘</w:t>
      </w:r>
      <w:r w:rsidR="000827C6">
        <w:rPr>
          <w:rFonts w:ascii="Times New Roman TUR" w:hAnsi="Times New Roman TUR" w:cs="Times New Roman TUR"/>
          <w:color w:val="000000"/>
        </w:rPr>
        <w:t>zgartir</w:t>
      </w:r>
      <w:r>
        <w:rPr>
          <w:rFonts w:ascii="Times New Roman TUR" w:hAnsi="Times New Roman TUR" w:cs="Times New Roman TUR"/>
          <w:color w:val="000000"/>
        </w:rPr>
        <w:t>di. Bird</w:t>
      </w:r>
      <w:r w:rsidR="000827C6">
        <w:rPr>
          <w:rFonts w:ascii="Times New Roman TUR" w:hAnsi="Times New Roman TUR" w:cs="Times New Roman TUR"/>
          <w:color w:val="000000"/>
        </w:rPr>
        <w:t>a</w:t>
      </w:r>
      <w:r>
        <w:rPr>
          <w:rFonts w:ascii="Times New Roman TUR" w:hAnsi="Times New Roman TUR" w:cs="Times New Roman TUR"/>
          <w:color w:val="000000"/>
        </w:rPr>
        <w:t xml:space="preserve">n </w:t>
      </w:r>
      <w:r w:rsidR="000827C6">
        <w:rPr>
          <w:rFonts w:ascii="Times New Roman TUR" w:hAnsi="Times New Roman TUR" w:cs="Times New Roman TUR"/>
          <w:color w:val="000000"/>
        </w:rPr>
        <w:t>sha</w:t>
      </w:r>
      <w:r>
        <w:rPr>
          <w:rFonts w:ascii="Times New Roman TUR" w:hAnsi="Times New Roman TUR" w:cs="Times New Roman TUR"/>
          <w:color w:val="000000"/>
        </w:rPr>
        <w:t>f</w:t>
      </w:r>
      <w:r w:rsidR="000827C6">
        <w:rPr>
          <w:rFonts w:ascii="Times New Roman TUR" w:hAnsi="Times New Roman TUR" w:cs="Times New Roman TUR"/>
          <w:color w:val="000000"/>
        </w:rPr>
        <w:t>q</w:t>
      </w:r>
      <w:r>
        <w:rPr>
          <w:rFonts w:ascii="Times New Roman TUR" w:hAnsi="Times New Roman TUR" w:cs="Times New Roman TUR"/>
          <w:color w:val="000000"/>
        </w:rPr>
        <w:t>atsiz bir t</w:t>
      </w:r>
      <w:r w:rsidR="000827C6">
        <w:rPr>
          <w:rFonts w:ascii="Times New Roman TUR" w:hAnsi="Times New Roman TUR" w:cs="Times New Roman TUR"/>
          <w:color w:val="000000"/>
        </w:rPr>
        <w:t>a</w:t>
      </w:r>
      <w:r w:rsidR="00317151">
        <w:rPr>
          <w:rFonts w:ascii="Times New Roman TUR" w:hAnsi="Times New Roman TUR" w:cs="Times New Roman TUR"/>
          <w:color w:val="000000"/>
        </w:rPr>
        <w:t>’</w:t>
      </w:r>
      <w:r w:rsidR="000827C6">
        <w:rPr>
          <w:rFonts w:ascii="Times New Roman TUR" w:hAnsi="Times New Roman TUR" w:cs="Times New Roman TUR"/>
          <w:color w:val="000000"/>
        </w:rPr>
        <w:t>zir</w:t>
      </w:r>
      <w:r>
        <w:rPr>
          <w:rFonts w:ascii="Times New Roman TUR" w:hAnsi="Times New Roman TUR" w:cs="Times New Roman TUR"/>
          <w:color w:val="000000"/>
        </w:rPr>
        <w:t xml:space="preserve"> yedi, bir </w:t>
      </w:r>
      <w:r w:rsidR="000827C6">
        <w:rPr>
          <w:rFonts w:ascii="Times New Roman TUR" w:hAnsi="Times New Roman TUR" w:cs="Times New Roman TUR"/>
          <w:color w:val="000000"/>
        </w:rPr>
        <w:t>yil</w:t>
      </w:r>
      <w:r>
        <w:rPr>
          <w:rFonts w:ascii="Times New Roman TUR" w:hAnsi="Times New Roman TUR" w:cs="Times New Roman TUR"/>
          <w:color w:val="000000"/>
        </w:rPr>
        <w:t xml:space="preserve">dir </w:t>
      </w:r>
      <w:r w:rsidR="000827C6">
        <w:rPr>
          <w:rFonts w:ascii="Times New Roman TUR" w:hAnsi="Times New Roman TUR" w:cs="Times New Roman TUR"/>
          <w:color w:val="000000"/>
        </w:rPr>
        <w:t>hali</w:t>
      </w:r>
      <w:r>
        <w:rPr>
          <w:rFonts w:ascii="Times New Roman TUR" w:hAnsi="Times New Roman TUR" w:cs="Times New Roman TUR"/>
          <w:color w:val="000000"/>
        </w:rPr>
        <w:t xml:space="preserve"> </w:t>
      </w:r>
      <w:r w:rsidR="000827C6">
        <w:rPr>
          <w:rFonts w:ascii="Times New Roman TUR" w:hAnsi="Times New Roman TUR" w:cs="Times New Roman TUR"/>
          <w:color w:val="000000"/>
        </w:rPr>
        <w:t>chekmoqda</w:t>
      </w:r>
      <w:r>
        <w:rPr>
          <w:rFonts w:ascii="Times New Roman TUR" w:hAnsi="Times New Roman TUR" w:cs="Times New Roman TUR"/>
          <w:color w:val="000000"/>
        </w:rPr>
        <w:t>.</w:t>
      </w:r>
    </w:p>
    <w:p w14:paraId="008E16D1" w14:textId="77777777" w:rsidR="000600E5" w:rsidRDefault="000827C6" w:rsidP="0012019B">
      <w:pPr>
        <w:autoSpaceDE w:val="0"/>
        <w:autoSpaceDN w:val="0"/>
        <w:adjustRightInd w:val="0"/>
        <w:ind w:firstLine="706"/>
        <w:jc w:val="both"/>
        <w:rPr>
          <w:rFonts w:ascii="Times New Roman TUR" w:hAnsi="Times New Roman TUR" w:cs="Times New Roman TUR"/>
          <w:color w:val="000000"/>
        </w:rPr>
      </w:pPr>
      <w:r w:rsidRPr="00336399">
        <w:rPr>
          <w:rFonts w:ascii="Times New Roman TUR" w:hAnsi="Times New Roman TUR" w:cs="Times New Roman TUR"/>
          <w:b/>
          <w:bCs/>
          <w:color w:val="000000"/>
        </w:rPr>
        <w:t>O</w:t>
      </w:r>
      <w:r w:rsidR="00C857BF" w:rsidRPr="00336399">
        <w:rPr>
          <w:rFonts w:ascii="Times New Roman TUR" w:hAnsi="Times New Roman TUR" w:cs="Times New Roman TUR"/>
          <w:b/>
          <w:bCs/>
          <w:color w:val="000000"/>
        </w:rPr>
        <w:t>lt</w:t>
      </w:r>
      <w:r w:rsidRPr="00336399">
        <w:rPr>
          <w:rFonts w:ascii="Times New Roman TUR" w:hAnsi="Times New Roman TUR" w:cs="Times New Roman TUR"/>
          <w:b/>
          <w:bCs/>
          <w:color w:val="000000"/>
        </w:rPr>
        <w:t>i</w:t>
      </w:r>
      <w:r w:rsidR="00C857BF" w:rsidRPr="00336399">
        <w:rPr>
          <w:rFonts w:ascii="Times New Roman TUR" w:hAnsi="Times New Roman TUR" w:cs="Times New Roman TUR"/>
          <w:b/>
          <w:bCs/>
          <w:color w:val="000000"/>
        </w:rPr>
        <w:t>nc</w:t>
      </w:r>
      <w:r w:rsidRPr="00336399">
        <w:rPr>
          <w:rFonts w:ascii="Times New Roman TUR" w:hAnsi="Times New Roman TUR" w:cs="Times New Roman TUR"/>
          <w:b/>
          <w:bCs/>
          <w:color w:val="000000"/>
        </w:rPr>
        <w:t>hi</w:t>
      </w:r>
      <w:r w:rsidR="00C857BF" w:rsidRPr="00336399">
        <w:rPr>
          <w:rFonts w:ascii="Times New Roman TUR" w:hAnsi="Times New Roman TUR" w:cs="Times New Roman TUR"/>
          <w:b/>
          <w:bCs/>
          <w:color w:val="000000"/>
        </w:rPr>
        <w:t>s</w:t>
      </w:r>
      <w:r w:rsidRPr="00336399">
        <w:rPr>
          <w:rFonts w:ascii="Times New Roman TUR" w:hAnsi="Times New Roman TUR" w:cs="Times New Roman TUR"/>
          <w:b/>
          <w:bCs/>
          <w:color w:val="000000"/>
        </w:rPr>
        <w:t>i</w:t>
      </w:r>
      <w:r w:rsidR="00C857BF" w:rsidRPr="00336399">
        <w:rPr>
          <w:rFonts w:ascii="Times New Roman TUR" w:hAnsi="Times New Roman TUR" w:cs="Times New Roman TUR"/>
          <w:b/>
          <w:bCs/>
          <w:color w:val="000000"/>
        </w:rPr>
        <w:t>:</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domlag</w:t>
      </w:r>
      <w:r w:rsidR="00C857BF">
        <w:rPr>
          <w:rFonts w:ascii="Times New Roman TUR" w:hAnsi="Times New Roman TUR" w:cs="Times New Roman TUR"/>
          <w:color w:val="000000"/>
        </w:rPr>
        <w:t xml:space="preserve">a </w:t>
      </w:r>
      <w:r w:rsidR="000600E5">
        <w:rPr>
          <w:rFonts w:ascii="Times New Roman TUR" w:hAnsi="Times New Roman TUR" w:cs="Times New Roman TUR"/>
          <w:color w:val="000000"/>
        </w:rPr>
        <w:t>oid</w:t>
      </w:r>
      <w:r w:rsidR="00C857BF">
        <w:rPr>
          <w:rFonts w:ascii="Times New Roman TUR" w:hAnsi="Times New Roman TUR" w:cs="Times New Roman TUR"/>
          <w:color w:val="000000"/>
        </w:rPr>
        <w:t xml:space="preserve"> bir h</w:t>
      </w:r>
      <w:r w:rsidR="000600E5">
        <w:rPr>
          <w:rFonts w:ascii="Times New Roman TUR" w:hAnsi="Times New Roman TUR" w:cs="Times New Roman TUR"/>
          <w:color w:val="000000"/>
        </w:rPr>
        <w:t>o</w:t>
      </w:r>
      <w:r w:rsidR="00C857BF">
        <w:rPr>
          <w:rFonts w:ascii="Times New Roman TUR" w:hAnsi="Times New Roman TUR" w:cs="Times New Roman TUR"/>
          <w:color w:val="000000"/>
        </w:rPr>
        <w:t>dis</w:t>
      </w:r>
      <w:r w:rsidR="000600E5">
        <w:rPr>
          <w:rFonts w:ascii="Times New Roman TUR" w:hAnsi="Times New Roman TUR" w:cs="Times New Roman TUR"/>
          <w:color w:val="000000"/>
        </w:rPr>
        <w:t>a</w:t>
      </w:r>
      <w:r w:rsidR="00C857BF">
        <w:rPr>
          <w:rFonts w:ascii="Times New Roman TUR" w:hAnsi="Times New Roman TUR" w:cs="Times New Roman TUR"/>
          <w:color w:val="000000"/>
        </w:rPr>
        <w:t>dir. B</w:t>
      </w:r>
      <w:r w:rsidR="000600E5">
        <w:rPr>
          <w:rFonts w:ascii="Times New Roman TUR" w:hAnsi="Times New Roman TUR" w:cs="Times New Roman TUR"/>
          <w:color w:val="000000"/>
        </w:rPr>
        <w:t>a</w:t>
      </w:r>
      <w:r w:rsidR="00C857BF">
        <w:rPr>
          <w:rFonts w:ascii="Times New Roman TUR" w:hAnsi="Times New Roman TUR" w:cs="Times New Roman TUR"/>
          <w:color w:val="000000"/>
        </w:rPr>
        <w:t>lki h</w:t>
      </w:r>
      <w:r w:rsidR="000600E5">
        <w:rPr>
          <w:rFonts w:ascii="Times New Roman TUR" w:hAnsi="Times New Roman TUR" w:cs="Times New Roman TUR"/>
          <w:color w:val="000000"/>
        </w:rPr>
        <w:t>a</w:t>
      </w:r>
      <w:r w:rsidR="00C857BF">
        <w:rPr>
          <w:rFonts w:ascii="Times New Roman TUR" w:hAnsi="Times New Roman TUR" w:cs="Times New Roman TUR"/>
          <w:color w:val="000000"/>
        </w:rPr>
        <w:t>l</w:t>
      </w:r>
      <w:r w:rsidR="000600E5">
        <w:rPr>
          <w:rFonts w:ascii="Times New Roman TUR" w:hAnsi="Times New Roman TUR" w:cs="Times New Roman TUR"/>
          <w:color w:val="000000"/>
        </w:rPr>
        <w:t>o</w:t>
      </w:r>
      <w:r w:rsidR="00C857BF">
        <w:rPr>
          <w:rFonts w:ascii="Times New Roman TUR" w:hAnsi="Times New Roman TUR" w:cs="Times New Roman TUR"/>
          <w:color w:val="000000"/>
        </w:rPr>
        <w:t xml:space="preserve">l </w:t>
      </w:r>
      <w:r w:rsidR="000600E5">
        <w:rPr>
          <w:rFonts w:ascii="Times New Roman TUR" w:hAnsi="Times New Roman TUR" w:cs="Times New Roman TUR"/>
          <w:color w:val="000000"/>
        </w:rPr>
        <w:t>qilmaydi</w:t>
      </w:r>
      <w:r w:rsidR="00C857BF">
        <w:rPr>
          <w:rFonts w:ascii="Times New Roman TUR" w:hAnsi="Times New Roman TUR" w:cs="Times New Roman TUR"/>
          <w:color w:val="000000"/>
        </w:rPr>
        <w:t xml:space="preserve">, biz </w:t>
      </w:r>
      <w:r w:rsidR="000600E5">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0600E5">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sidR="000600E5">
        <w:rPr>
          <w:rFonts w:ascii="Times New Roman TUR" w:hAnsi="Times New Roman TUR" w:cs="Times New Roman TUR"/>
          <w:color w:val="000000"/>
        </w:rPr>
        <w:t>k</w:t>
      </w:r>
      <w:r w:rsidR="00317151">
        <w:rPr>
          <w:rFonts w:ascii="Times New Roman TUR" w:hAnsi="Times New Roman TUR" w:cs="Times New Roman TUR"/>
          <w:color w:val="000000"/>
        </w:rPr>
        <w:t>o‘</w:t>
      </w:r>
      <w:r w:rsidR="000600E5">
        <w:rPr>
          <w:rFonts w:ascii="Times New Roman TUR" w:hAnsi="Times New Roman TUR" w:cs="Times New Roman TUR"/>
          <w:color w:val="000000"/>
        </w:rPr>
        <w:t>rmaymiz</w:t>
      </w:r>
      <w:r w:rsidR="00C857BF">
        <w:rPr>
          <w:rFonts w:ascii="Times New Roman TUR" w:hAnsi="Times New Roman TUR" w:cs="Times New Roman TUR"/>
          <w:color w:val="000000"/>
        </w:rPr>
        <w:t xml:space="preserve">. </w:t>
      </w:r>
      <w:r w:rsidR="000600E5">
        <w:rPr>
          <w:rFonts w:ascii="Times New Roman TUR" w:hAnsi="Times New Roman TUR" w:cs="Times New Roman TUR"/>
          <w:color w:val="000000"/>
        </w:rPr>
        <w:t>Ta</w:t>
      </w:r>
      <w:r w:rsidR="00317151">
        <w:rPr>
          <w:rFonts w:ascii="Times New Roman TUR" w:hAnsi="Times New Roman TUR" w:cs="Times New Roman TUR"/>
          <w:color w:val="000000"/>
        </w:rPr>
        <w:t>’</w:t>
      </w:r>
      <w:r w:rsidR="000600E5">
        <w:rPr>
          <w:rFonts w:ascii="Times New Roman TUR" w:hAnsi="Times New Roman TUR" w:cs="Times New Roman TUR"/>
          <w:color w:val="000000"/>
        </w:rPr>
        <w:t>ziri</w:t>
      </w:r>
      <w:r w:rsidR="00C857BF">
        <w:rPr>
          <w:rFonts w:ascii="Times New Roman TUR" w:hAnsi="Times New Roman TUR" w:cs="Times New Roman TUR"/>
          <w:color w:val="000000"/>
        </w:rPr>
        <w:t xml:space="preserve"> </w:t>
      </w:r>
      <w:r w:rsidR="000600E5">
        <w:rPr>
          <w:rFonts w:ascii="Times New Roman TUR" w:hAnsi="Times New Roman TUR" w:cs="Times New Roman TUR"/>
          <w:color w:val="000000"/>
        </w:rPr>
        <w:t>hozircha</w:t>
      </w:r>
      <w:r w:rsidR="00C857BF">
        <w:rPr>
          <w:rFonts w:ascii="Times New Roman TUR" w:hAnsi="Times New Roman TUR" w:cs="Times New Roman TUR"/>
          <w:color w:val="000000"/>
        </w:rPr>
        <w:t xml:space="preserve"> </w:t>
      </w:r>
      <w:r w:rsidR="000600E5">
        <w:rPr>
          <w:rFonts w:ascii="Times New Roman TUR" w:hAnsi="Times New Roman TUR" w:cs="Times New Roman TUR"/>
          <w:color w:val="000000"/>
        </w:rPr>
        <w:t>qoldi</w:t>
      </w:r>
      <w:r w:rsidR="00C857BF">
        <w:rPr>
          <w:rFonts w:ascii="Times New Roman TUR" w:hAnsi="Times New Roman TUR" w:cs="Times New Roman TUR"/>
          <w:color w:val="000000"/>
        </w:rPr>
        <w:t>.</w:t>
      </w:r>
    </w:p>
    <w:p w14:paraId="660E038D"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0600E5">
        <w:rPr>
          <w:rFonts w:ascii="Times New Roman TUR" w:hAnsi="Times New Roman TUR" w:cs="Times New Roman TUR"/>
          <w:color w:val="000000"/>
        </w:rPr>
        <w:t>hodisalar</w:t>
      </w:r>
      <w:r>
        <w:rPr>
          <w:rFonts w:ascii="Times New Roman TUR" w:hAnsi="Times New Roman TUR" w:cs="Times New Roman TUR"/>
          <w:color w:val="000000"/>
        </w:rPr>
        <w:t xml:space="preserve"> n</w:t>
      </w:r>
      <w:r w:rsidR="000600E5">
        <w:rPr>
          <w:rFonts w:ascii="Times New Roman TUR" w:hAnsi="Times New Roman TUR" w:cs="Times New Roman TUR"/>
          <w:color w:val="000000"/>
        </w:rPr>
        <w:t>a</w:t>
      </w:r>
      <w:r>
        <w:rPr>
          <w:rFonts w:ascii="Times New Roman TUR" w:hAnsi="Times New Roman TUR" w:cs="Times New Roman TUR"/>
          <w:color w:val="000000"/>
        </w:rPr>
        <w:t>vid</w:t>
      </w:r>
      <w:r w:rsidR="000600E5">
        <w:rPr>
          <w:rFonts w:ascii="Times New Roman TUR" w:hAnsi="Times New Roman TUR" w:cs="Times New Roman TUR"/>
          <w:color w:val="000000"/>
        </w:rPr>
        <w:t>a</w:t>
      </w:r>
      <w:r>
        <w:rPr>
          <w:rFonts w:ascii="Times New Roman TUR" w:hAnsi="Times New Roman TUR" w:cs="Times New Roman TUR"/>
          <w:color w:val="000000"/>
        </w:rPr>
        <w:t>n h</w:t>
      </w:r>
      <w:r w:rsidR="000600E5">
        <w:rPr>
          <w:rFonts w:ascii="Times New Roman TUR" w:hAnsi="Times New Roman TUR" w:cs="Times New Roman TUR"/>
          <w:color w:val="000000"/>
        </w:rPr>
        <w:t>a</w:t>
      </w:r>
      <w:r>
        <w:rPr>
          <w:rFonts w:ascii="Times New Roman TUR" w:hAnsi="Times New Roman TUR" w:cs="Times New Roman TUR"/>
          <w:color w:val="000000"/>
        </w:rPr>
        <w:t xml:space="preserve">m </w:t>
      </w:r>
      <w:r w:rsidR="000600E5">
        <w:rPr>
          <w:rFonts w:ascii="Times New Roman TUR" w:hAnsi="Times New Roman TUR" w:cs="Times New Roman TUR"/>
          <w:color w:val="000000"/>
        </w:rPr>
        <w:t>k</w:t>
      </w:r>
      <w:r w:rsidR="00317151">
        <w:rPr>
          <w:rFonts w:ascii="Times New Roman TUR" w:hAnsi="Times New Roman TUR" w:cs="Times New Roman TUR"/>
          <w:color w:val="000000"/>
        </w:rPr>
        <w:t>o‘</w:t>
      </w:r>
      <w:r w:rsidR="000600E5">
        <w:rPr>
          <w:rFonts w:ascii="Times New Roman TUR" w:hAnsi="Times New Roman TUR" w:cs="Times New Roman TUR"/>
          <w:color w:val="000000"/>
        </w:rPr>
        <w:t>p</w:t>
      </w:r>
      <w:r>
        <w:rPr>
          <w:rFonts w:ascii="Times New Roman TUR" w:hAnsi="Times New Roman TUR" w:cs="Times New Roman TUR"/>
          <w:color w:val="000000"/>
        </w:rPr>
        <w:t xml:space="preserve"> </w:t>
      </w:r>
      <w:r w:rsidR="000600E5">
        <w:rPr>
          <w:rFonts w:ascii="Times New Roman TUR" w:hAnsi="Times New Roman TUR" w:cs="Times New Roman TUR"/>
          <w:color w:val="000000"/>
        </w:rPr>
        <w:t>bo</w:t>
      </w:r>
      <w:r>
        <w:rPr>
          <w:rFonts w:ascii="Times New Roman TUR" w:hAnsi="Times New Roman TUR" w:cs="Times New Roman TUR"/>
          <w:color w:val="000000"/>
        </w:rPr>
        <w:t>r, h</w:t>
      </w:r>
      <w:r w:rsidR="000600E5">
        <w:rPr>
          <w:rFonts w:ascii="Times New Roman TUR" w:hAnsi="Times New Roman TUR" w:cs="Times New Roman TUR"/>
          <w:color w:val="000000"/>
        </w:rPr>
        <w:t>a</w:t>
      </w:r>
      <w:r>
        <w:rPr>
          <w:rFonts w:ascii="Times New Roman TUR" w:hAnsi="Times New Roman TUR" w:cs="Times New Roman TUR"/>
          <w:color w:val="000000"/>
        </w:rPr>
        <w:t>m Ris</w:t>
      </w:r>
      <w:r w:rsidR="000600E5">
        <w:rPr>
          <w:rFonts w:ascii="Times New Roman TUR" w:hAnsi="Times New Roman TUR" w:cs="Times New Roman TUR"/>
          <w:color w:val="000000"/>
        </w:rPr>
        <w:t>o</w:t>
      </w:r>
      <w:r>
        <w:rPr>
          <w:rFonts w:ascii="Times New Roman TUR" w:hAnsi="Times New Roman TUR" w:cs="Times New Roman TUR"/>
          <w:color w:val="000000"/>
        </w:rPr>
        <w:t>l</w:t>
      </w:r>
      <w:r w:rsidR="000600E5">
        <w:rPr>
          <w:rFonts w:ascii="Times New Roman TUR" w:hAnsi="Times New Roman TUR" w:cs="Times New Roman TUR"/>
          <w:color w:val="000000"/>
        </w:rPr>
        <w:t>a</w:t>
      </w:r>
      <w:r>
        <w:rPr>
          <w:rFonts w:ascii="Times New Roman TUR" w:hAnsi="Times New Roman TUR" w:cs="Times New Roman TUR"/>
          <w:color w:val="000000"/>
        </w:rPr>
        <w:t>-i Nur</w:t>
      </w:r>
      <w:r w:rsidR="000600E5">
        <w:rPr>
          <w:rFonts w:ascii="Times New Roman TUR" w:hAnsi="Times New Roman TUR" w:cs="Times New Roman TUR"/>
          <w:color w:val="000000"/>
        </w:rPr>
        <w:t>g</w:t>
      </w:r>
      <w:r>
        <w:rPr>
          <w:rFonts w:ascii="Times New Roman TUR" w:hAnsi="Times New Roman TUR" w:cs="Times New Roman TUR"/>
          <w:color w:val="000000"/>
        </w:rPr>
        <w:t xml:space="preserve">a </w:t>
      </w:r>
      <w:r w:rsidR="000600E5">
        <w:rPr>
          <w:rFonts w:ascii="Times New Roman TUR" w:hAnsi="Times New Roman TUR" w:cs="Times New Roman TUR"/>
          <w:color w:val="000000"/>
        </w:rPr>
        <w:t>nisbatan</w:t>
      </w:r>
      <w:r>
        <w:rPr>
          <w:rFonts w:ascii="Times New Roman TUR" w:hAnsi="Times New Roman TUR" w:cs="Times New Roman TUR"/>
          <w:color w:val="000000"/>
        </w:rPr>
        <w:t xml:space="preserve"> </w:t>
      </w:r>
      <w:r w:rsidR="000600E5">
        <w:rPr>
          <w:rFonts w:ascii="Times New Roman TUR" w:hAnsi="Times New Roman TUR" w:cs="Times New Roman TUR"/>
          <w:color w:val="000000"/>
        </w:rPr>
        <w:t>q</w:t>
      </w:r>
      <w:r>
        <w:rPr>
          <w:rFonts w:ascii="Times New Roman TUR" w:hAnsi="Times New Roman TUR" w:cs="Times New Roman TUR"/>
          <w:color w:val="000000"/>
        </w:rPr>
        <w:t>usur</w:t>
      </w:r>
      <w:r w:rsidR="000600E5">
        <w:rPr>
          <w:rFonts w:ascii="Times New Roman TUR" w:hAnsi="Times New Roman TUR" w:cs="Times New Roman TUR"/>
          <w:color w:val="000000"/>
        </w:rPr>
        <w:t>g</w:t>
      </w:r>
      <w:r>
        <w:rPr>
          <w:rFonts w:ascii="Times New Roman TUR" w:hAnsi="Times New Roman TUR" w:cs="Times New Roman TUR"/>
          <w:color w:val="000000"/>
        </w:rPr>
        <w:t>a bin</w:t>
      </w:r>
      <w:r w:rsidR="000600E5">
        <w:rPr>
          <w:rFonts w:ascii="Times New Roman TUR" w:hAnsi="Times New Roman TUR" w:cs="Times New Roman TUR"/>
          <w:color w:val="000000"/>
        </w:rPr>
        <w:t>oa</w:t>
      </w:r>
      <w:r>
        <w:rPr>
          <w:rFonts w:ascii="Times New Roman TUR" w:hAnsi="Times New Roman TUR" w:cs="Times New Roman TUR"/>
          <w:color w:val="000000"/>
        </w:rPr>
        <w:t xml:space="preserve">n </w:t>
      </w:r>
      <w:r w:rsidR="000600E5">
        <w:rPr>
          <w:rFonts w:ascii="Times New Roman TUR" w:hAnsi="Times New Roman TUR" w:cs="Times New Roman TUR"/>
          <w:color w:val="000000"/>
        </w:rPr>
        <w:t>ta</w:t>
      </w:r>
      <w:r w:rsidR="00317151">
        <w:rPr>
          <w:rFonts w:ascii="Times New Roman TUR" w:hAnsi="Times New Roman TUR" w:cs="Times New Roman TUR"/>
          <w:color w:val="000000"/>
        </w:rPr>
        <w:t>’</w:t>
      </w:r>
      <w:r w:rsidR="000600E5">
        <w:rPr>
          <w:rFonts w:ascii="Times New Roman TUR" w:hAnsi="Times New Roman TUR" w:cs="Times New Roman TUR"/>
          <w:color w:val="000000"/>
        </w:rPr>
        <w:t>zir</w:t>
      </w:r>
      <w:r>
        <w:rPr>
          <w:rFonts w:ascii="Times New Roman TUR" w:hAnsi="Times New Roman TUR" w:cs="Times New Roman TUR"/>
          <w:color w:val="000000"/>
        </w:rPr>
        <w:t xml:space="preserve"> </w:t>
      </w:r>
      <w:r w:rsidR="000600E5">
        <w:rPr>
          <w:rFonts w:ascii="Times New Roman TUR" w:hAnsi="Times New Roman TUR" w:cs="Times New Roman TUR"/>
          <w:color w:val="000000"/>
        </w:rPr>
        <w:t>b</w:t>
      </w:r>
      <w:r w:rsidR="00317151">
        <w:rPr>
          <w:rFonts w:ascii="Times New Roman TUR" w:hAnsi="Times New Roman TUR" w:cs="Times New Roman TUR"/>
          <w:color w:val="000000"/>
        </w:rPr>
        <w:t>o‘</w:t>
      </w:r>
      <w:r w:rsidR="000600E5">
        <w:rPr>
          <w:rFonts w:ascii="Times New Roman TUR" w:hAnsi="Times New Roman TUR" w:cs="Times New Roman TUR"/>
          <w:color w:val="000000"/>
        </w:rPr>
        <w:t>lgani</w:t>
      </w:r>
      <w:r>
        <w:rPr>
          <w:rFonts w:ascii="Times New Roman TUR" w:hAnsi="Times New Roman TUR" w:cs="Times New Roman TUR"/>
          <w:color w:val="000000"/>
        </w:rPr>
        <w:t xml:space="preserve">dan,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Pr>
          <w:rFonts w:ascii="Times New Roman TUR" w:hAnsi="Times New Roman TUR" w:cs="Times New Roman TUR"/>
          <w:color w:val="000000"/>
        </w:rPr>
        <w:t xml:space="preserve"> </w:t>
      </w:r>
      <w:r w:rsidR="00F47AFA">
        <w:rPr>
          <w:rFonts w:ascii="Times New Roman TUR" w:hAnsi="Times New Roman TUR" w:cs="Times New Roman TUR"/>
          <w:color w:val="000000"/>
        </w:rPr>
        <w:t>shubha</w:t>
      </w:r>
      <w:r>
        <w:rPr>
          <w:rFonts w:ascii="Times New Roman TUR" w:hAnsi="Times New Roman TUR" w:cs="Times New Roman TUR"/>
          <w:color w:val="000000"/>
        </w:rPr>
        <w:t xml:space="preserve">miz </w:t>
      </w:r>
      <w:r w:rsidR="00F47AFA">
        <w:rPr>
          <w:rFonts w:ascii="Times New Roman TUR" w:hAnsi="Times New Roman TUR" w:cs="Times New Roman TUR"/>
          <w:color w:val="000000"/>
        </w:rPr>
        <w:t>qo</w:t>
      </w:r>
      <w:r>
        <w:rPr>
          <w:rFonts w:ascii="Times New Roman TUR" w:hAnsi="Times New Roman TUR" w:cs="Times New Roman TUR"/>
          <w:color w:val="000000"/>
        </w:rPr>
        <w:t>lmad</w:t>
      </w:r>
      <w:r w:rsidR="00F47AFA">
        <w:rPr>
          <w:rFonts w:ascii="Times New Roman TUR" w:hAnsi="Times New Roman TUR" w:cs="Times New Roman TUR"/>
          <w:color w:val="000000"/>
        </w:rPr>
        <w:t>i</w:t>
      </w:r>
      <w:r>
        <w:rPr>
          <w:rFonts w:ascii="Times New Roman TUR" w:hAnsi="Times New Roman TUR" w:cs="Times New Roman TUR"/>
          <w:color w:val="000000"/>
        </w:rPr>
        <w:t>.</w:t>
      </w:r>
    </w:p>
    <w:p w14:paraId="42AB17D5" w14:textId="77777777" w:rsidR="00C857BF" w:rsidRPr="00336399" w:rsidRDefault="00C857BF" w:rsidP="0012019B">
      <w:pPr>
        <w:autoSpaceDE w:val="0"/>
        <w:autoSpaceDN w:val="0"/>
        <w:adjustRightInd w:val="0"/>
        <w:jc w:val="right"/>
        <w:rPr>
          <w:rFonts w:ascii="Times New Roman TUR" w:hAnsi="Times New Roman TUR" w:cs="Times New Roman TUR"/>
          <w:b/>
          <w:bCs/>
          <w:color w:val="000000"/>
        </w:rPr>
      </w:pPr>
      <w:r w:rsidRPr="00336399">
        <w:rPr>
          <w:rFonts w:ascii="Times New Roman TUR" w:hAnsi="Times New Roman TUR" w:cs="Times New Roman TUR"/>
          <w:b/>
          <w:bCs/>
          <w:color w:val="000000"/>
        </w:rPr>
        <w:t>Ris</w:t>
      </w:r>
      <w:r w:rsidR="00F47AFA" w:rsidRPr="00336399">
        <w:rPr>
          <w:rFonts w:ascii="Times New Roman TUR" w:hAnsi="Times New Roman TUR" w:cs="Times New Roman TUR"/>
          <w:b/>
          <w:bCs/>
          <w:color w:val="000000"/>
        </w:rPr>
        <w:t>o</w:t>
      </w:r>
      <w:r w:rsidRPr="00336399">
        <w:rPr>
          <w:rFonts w:ascii="Times New Roman TUR" w:hAnsi="Times New Roman TUR" w:cs="Times New Roman TUR"/>
          <w:b/>
          <w:bCs/>
          <w:color w:val="000000"/>
        </w:rPr>
        <w:t>l</w:t>
      </w:r>
      <w:r w:rsidR="00F47AFA" w:rsidRPr="00336399">
        <w:rPr>
          <w:rFonts w:ascii="Times New Roman TUR" w:hAnsi="Times New Roman TUR" w:cs="Times New Roman TUR"/>
          <w:b/>
          <w:bCs/>
          <w:color w:val="000000"/>
        </w:rPr>
        <w:t>a</w:t>
      </w:r>
      <w:r w:rsidRPr="00336399">
        <w:rPr>
          <w:rFonts w:ascii="Times New Roman TUR" w:hAnsi="Times New Roman TUR" w:cs="Times New Roman TUR"/>
          <w:b/>
          <w:bCs/>
          <w:color w:val="000000"/>
        </w:rPr>
        <w:t xml:space="preserve">-i Nur </w:t>
      </w:r>
      <w:r w:rsidR="00F47AFA" w:rsidRPr="00336399">
        <w:rPr>
          <w:rFonts w:ascii="Times New Roman TUR" w:hAnsi="Times New Roman TUR" w:cs="Times New Roman TUR"/>
          <w:b/>
          <w:bCs/>
          <w:color w:val="000000"/>
        </w:rPr>
        <w:t>Shog</w:t>
      </w:r>
      <w:r w:rsidRPr="00336399">
        <w:rPr>
          <w:rFonts w:ascii="Times New Roman TUR" w:hAnsi="Times New Roman TUR" w:cs="Times New Roman TUR"/>
          <w:b/>
          <w:bCs/>
          <w:color w:val="000000"/>
        </w:rPr>
        <w:t>irdl</w:t>
      </w:r>
      <w:r w:rsidR="00F47AFA" w:rsidRPr="00336399">
        <w:rPr>
          <w:rFonts w:ascii="Times New Roman TUR" w:hAnsi="Times New Roman TUR" w:cs="Times New Roman TUR"/>
          <w:b/>
          <w:bCs/>
          <w:color w:val="000000"/>
        </w:rPr>
        <w:t>a</w:t>
      </w:r>
      <w:r w:rsidRPr="00336399">
        <w:rPr>
          <w:rFonts w:ascii="Times New Roman TUR" w:hAnsi="Times New Roman TUR" w:cs="Times New Roman TUR"/>
          <w:b/>
          <w:bCs/>
          <w:color w:val="000000"/>
        </w:rPr>
        <w:t>rid</w:t>
      </w:r>
      <w:r w:rsidR="00F47AFA" w:rsidRPr="00336399">
        <w:rPr>
          <w:rFonts w:ascii="Times New Roman TUR" w:hAnsi="Times New Roman TUR" w:cs="Times New Roman TUR"/>
          <w:b/>
          <w:bCs/>
          <w:color w:val="000000"/>
        </w:rPr>
        <w:t>a</w:t>
      </w:r>
      <w:r w:rsidRPr="00336399">
        <w:rPr>
          <w:rFonts w:ascii="Times New Roman TUR" w:hAnsi="Times New Roman TUR" w:cs="Times New Roman TUR"/>
          <w:b/>
          <w:bCs/>
          <w:color w:val="000000"/>
        </w:rPr>
        <w:t>n</w:t>
      </w:r>
    </w:p>
    <w:p w14:paraId="38BE22FE" w14:textId="77777777" w:rsidR="00C857BF" w:rsidRPr="00336399" w:rsidRDefault="00C857BF" w:rsidP="0012019B">
      <w:pPr>
        <w:autoSpaceDE w:val="0"/>
        <w:autoSpaceDN w:val="0"/>
        <w:adjustRightInd w:val="0"/>
        <w:jc w:val="right"/>
        <w:rPr>
          <w:rFonts w:ascii="Times New Roman TUR" w:hAnsi="Times New Roman TUR" w:cs="Times New Roman TUR"/>
          <w:b/>
          <w:bCs/>
          <w:color w:val="000000"/>
        </w:rPr>
      </w:pPr>
      <w:r w:rsidRPr="00336399">
        <w:rPr>
          <w:rFonts w:ascii="Times New Roman TUR" w:hAnsi="Times New Roman TUR" w:cs="Times New Roman TUR"/>
          <w:b/>
          <w:bCs/>
          <w:color w:val="000000"/>
        </w:rPr>
        <w:tab/>
      </w:r>
      <w:r w:rsidR="00F47AFA" w:rsidRPr="00336399">
        <w:rPr>
          <w:rFonts w:ascii="Times New Roman TUR" w:hAnsi="Times New Roman TUR" w:cs="Times New Roman TUR"/>
          <w:b/>
          <w:bCs/>
          <w:color w:val="000000"/>
        </w:rPr>
        <w:t>A</w:t>
      </w:r>
      <w:r w:rsidRPr="00336399">
        <w:rPr>
          <w:rFonts w:ascii="Times New Roman TUR" w:hAnsi="Times New Roman TUR" w:cs="Times New Roman TUR"/>
          <w:b/>
          <w:bCs/>
          <w:color w:val="000000"/>
        </w:rPr>
        <w:t>min, Tahsin, Hilmi</w:t>
      </w:r>
    </w:p>
    <w:p w14:paraId="7151313A" w14:textId="77777777" w:rsidR="00C857BF" w:rsidRPr="00336399" w:rsidRDefault="00F47AFA" w:rsidP="0012019B">
      <w:pPr>
        <w:autoSpaceDE w:val="0"/>
        <w:autoSpaceDN w:val="0"/>
        <w:adjustRightInd w:val="0"/>
        <w:jc w:val="right"/>
        <w:rPr>
          <w:rFonts w:ascii="Times New Roman TUR" w:hAnsi="Times New Roman TUR" w:cs="Times New Roman TUR"/>
          <w:b/>
          <w:bCs/>
          <w:color w:val="000000"/>
        </w:rPr>
      </w:pPr>
      <w:r w:rsidRPr="00336399">
        <w:rPr>
          <w:rFonts w:ascii="Times New Roman TUR" w:hAnsi="Times New Roman TUR" w:cs="Times New Roman TUR"/>
          <w:b/>
          <w:bCs/>
          <w:color w:val="000000"/>
        </w:rPr>
        <w:t>Ha</w:t>
      </w:r>
      <w:r w:rsidR="006C301D">
        <w:rPr>
          <w:rFonts w:ascii="Times New Roman TUR" w:hAnsi="Times New Roman TUR" w:cs="Times New Roman TUR"/>
          <w:b/>
          <w:bCs/>
          <w:color w:val="000000"/>
        </w:rPr>
        <w:t>,</w:t>
      </w:r>
      <w:r w:rsidR="00C857BF" w:rsidRPr="00336399">
        <w:rPr>
          <w:rFonts w:ascii="Times New Roman TUR" w:hAnsi="Times New Roman TUR" w:cs="Times New Roman TUR"/>
          <w:b/>
          <w:bCs/>
          <w:color w:val="000000"/>
        </w:rPr>
        <w:t xml:space="preserve"> tasdi</w:t>
      </w:r>
      <w:r w:rsidRPr="00336399">
        <w:rPr>
          <w:rFonts w:ascii="Times New Roman TUR" w:hAnsi="Times New Roman TUR" w:cs="Times New Roman TUR"/>
          <w:b/>
          <w:bCs/>
          <w:color w:val="000000"/>
        </w:rPr>
        <w:t>q</w:t>
      </w:r>
      <w:r w:rsidR="00C857BF" w:rsidRPr="00336399">
        <w:rPr>
          <w:rFonts w:ascii="Times New Roman TUR" w:hAnsi="Times New Roman TUR" w:cs="Times New Roman TUR"/>
          <w:b/>
          <w:bCs/>
          <w:color w:val="000000"/>
        </w:rPr>
        <w:t xml:space="preserve"> </w:t>
      </w:r>
      <w:r w:rsidRPr="00336399">
        <w:rPr>
          <w:rFonts w:ascii="Times New Roman TUR" w:hAnsi="Times New Roman TUR" w:cs="Times New Roman TUR"/>
          <w:b/>
          <w:bCs/>
          <w:color w:val="000000"/>
        </w:rPr>
        <w:t>qilaman</w:t>
      </w:r>
    </w:p>
    <w:p w14:paraId="52DA7ECC" w14:textId="77777777" w:rsidR="00C857BF" w:rsidRDefault="00C857BF" w:rsidP="0012019B">
      <w:pPr>
        <w:autoSpaceDE w:val="0"/>
        <w:autoSpaceDN w:val="0"/>
        <w:adjustRightInd w:val="0"/>
        <w:jc w:val="right"/>
        <w:rPr>
          <w:rFonts w:ascii="Times New Roman TUR" w:hAnsi="Times New Roman TUR" w:cs="Times New Roman TUR"/>
          <w:color w:val="000000"/>
        </w:rPr>
      </w:pPr>
      <w:r w:rsidRPr="00336399">
        <w:rPr>
          <w:rFonts w:ascii="Times New Roman TUR" w:hAnsi="Times New Roman TUR" w:cs="Times New Roman TUR"/>
          <w:b/>
          <w:bCs/>
          <w:color w:val="000000"/>
        </w:rPr>
        <w:tab/>
      </w:r>
      <w:r w:rsidR="00F47AFA" w:rsidRPr="00336399">
        <w:rPr>
          <w:rFonts w:ascii="Times New Roman TUR" w:hAnsi="Times New Roman TUR" w:cs="Times New Roman TUR"/>
          <w:b/>
          <w:bCs/>
          <w:color w:val="000000"/>
        </w:rPr>
        <w:t xml:space="preserve">                </w:t>
      </w:r>
      <w:r w:rsidRPr="00336399">
        <w:rPr>
          <w:rFonts w:ascii="Times New Roman TUR" w:hAnsi="Times New Roman TUR" w:cs="Times New Roman TUR"/>
          <w:b/>
          <w:bCs/>
          <w:color w:val="000000"/>
        </w:rPr>
        <w:t>Said Nurs</w:t>
      </w:r>
      <w:r w:rsidR="00F47AFA" w:rsidRPr="00336399">
        <w:rPr>
          <w:rFonts w:ascii="Times New Roman TUR" w:hAnsi="Times New Roman TUR" w:cs="Times New Roman TUR"/>
          <w:b/>
          <w:bCs/>
          <w:color w:val="000000"/>
        </w:rPr>
        <w:t>iy</w:t>
      </w:r>
    </w:p>
    <w:p w14:paraId="233F3459" w14:textId="77777777" w:rsidR="00C857BF" w:rsidRDefault="00C857BF" w:rsidP="0012019B">
      <w:pPr>
        <w:autoSpaceDE w:val="0"/>
        <w:autoSpaceDN w:val="0"/>
        <w:adjustRightInd w:val="0"/>
        <w:jc w:val="both"/>
        <w:rPr>
          <w:rFonts w:ascii="MS Sans Serif" w:hAnsi="MS Sans Serif" w:cs="MS Sans Serif"/>
          <w:sz w:val="16"/>
          <w:szCs w:val="16"/>
        </w:rPr>
      </w:pPr>
    </w:p>
    <w:p w14:paraId="4AC804CF" w14:textId="77777777" w:rsidR="00F47AFA"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F47AFA">
        <w:rPr>
          <w:rFonts w:ascii="Times New Roman TUR" w:hAnsi="Times New Roman TUR" w:cs="Times New Roman TUR"/>
          <w:color w:val="000000"/>
        </w:rPr>
        <w:t>a</w:t>
      </w:r>
      <w:r>
        <w:rPr>
          <w:rFonts w:ascii="Times New Roman TUR" w:hAnsi="Times New Roman TUR" w:cs="Times New Roman TUR"/>
          <w:color w:val="000000"/>
        </w:rPr>
        <w:t>m Ris</w:t>
      </w:r>
      <w:r w:rsidR="00F47AFA">
        <w:rPr>
          <w:rFonts w:ascii="Times New Roman TUR" w:hAnsi="Times New Roman TUR" w:cs="Times New Roman TUR"/>
          <w:color w:val="000000"/>
        </w:rPr>
        <w:t>o</w:t>
      </w:r>
      <w:r>
        <w:rPr>
          <w:rFonts w:ascii="Times New Roman TUR" w:hAnsi="Times New Roman TUR" w:cs="Times New Roman TUR"/>
          <w:color w:val="000000"/>
        </w:rPr>
        <w:t>l</w:t>
      </w:r>
      <w:r w:rsidR="00F47AFA">
        <w:rPr>
          <w:rFonts w:ascii="Times New Roman TUR" w:hAnsi="Times New Roman TUR" w:cs="Times New Roman TUR"/>
          <w:color w:val="000000"/>
        </w:rPr>
        <w:t>a</w:t>
      </w:r>
      <w:r>
        <w:rPr>
          <w:rFonts w:ascii="Times New Roman TUR" w:hAnsi="Times New Roman TUR" w:cs="Times New Roman TUR"/>
          <w:color w:val="000000"/>
        </w:rPr>
        <w:t>-in-Nur</w:t>
      </w:r>
      <w:r w:rsidR="00F47AFA">
        <w:rPr>
          <w:rFonts w:ascii="Times New Roman TUR" w:hAnsi="Times New Roman TUR" w:cs="Times New Roman TUR"/>
          <w:color w:val="000000"/>
        </w:rPr>
        <w:t>ni</w:t>
      </w:r>
      <w:r>
        <w:rPr>
          <w:rFonts w:ascii="Times New Roman TUR" w:hAnsi="Times New Roman TUR" w:cs="Times New Roman TUR"/>
          <w:color w:val="000000"/>
        </w:rPr>
        <w:t>n</w:t>
      </w:r>
      <w:r w:rsidR="00F47AFA">
        <w:rPr>
          <w:rFonts w:ascii="Times New Roman TUR" w:hAnsi="Times New Roman TUR" w:cs="Times New Roman TUR"/>
          <w:color w:val="000000"/>
        </w:rPr>
        <w:t>g</w:t>
      </w:r>
      <w:r>
        <w:rPr>
          <w:rFonts w:ascii="Times New Roman TUR" w:hAnsi="Times New Roman TUR" w:cs="Times New Roman TUR"/>
          <w:color w:val="000000"/>
        </w:rPr>
        <w:t xml:space="preserve"> </w:t>
      </w:r>
      <w:r w:rsidR="00F47AFA">
        <w:rPr>
          <w:rFonts w:ascii="Times New Roman TUR" w:hAnsi="Times New Roman TUR" w:cs="Times New Roman TUR"/>
          <w:color w:val="000000"/>
        </w:rPr>
        <w:t>osonlik bilan</w:t>
      </w:r>
      <w:r>
        <w:rPr>
          <w:rFonts w:ascii="Times New Roman TUR" w:hAnsi="Times New Roman TUR" w:cs="Times New Roman TUR"/>
          <w:color w:val="000000"/>
        </w:rPr>
        <w:t xml:space="preserve"> </w:t>
      </w:r>
      <w:r w:rsidR="00F47AFA">
        <w:rPr>
          <w:rFonts w:ascii="Times New Roman TUR" w:hAnsi="Times New Roman TUR" w:cs="Times New Roman TUR"/>
          <w:color w:val="000000"/>
        </w:rPr>
        <w:t>tarqalishining</w:t>
      </w:r>
      <w:r>
        <w:rPr>
          <w:rFonts w:ascii="Times New Roman TUR" w:hAnsi="Times New Roman TUR" w:cs="Times New Roman TUR"/>
          <w:color w:val="000000"/>
        </w:rPr>
        <w:t xml:space="preserve"> bir k</w:t>
      </w:r>
      <w:r w:rsidR="00F47AFA">
        <w:rPr>
          <w:rFonts w:ascii="Times New Roman TUR" w:hAnsi="Times New Roman TUR" w:cs="Times New Roman TUR"/>
          <w:color w:val="000000"/>
        </w:rPr>
        <w:t>a</w:t>
      </w:r>
      <w:r>
        <w:rPr>
          <w:rFonts w:ascii="Times New Roman TUR" w:hAnsi="Times New Roman TUR" w:cs="Times New Roman TUR"/>
          <w:color w:val="000000"/>
        </w:rPr>
        <w:t>r</w:t>
      </w:r>
      <w:r w:rsidR="00F47AFA">
        <w:rPr>
          <w:rFonts w:ascii="Times New Roman TUR" w:hAnsi="Times New Roman TUR" w:cs="Times New Roman TUR"/>
          <w:color w:val="000000"/>
        </w:rPr>
        <w:t>o</w:t>
      </w:r>
      <w:r>
        <w:rPr>
          <w:rFonts w:ascii="Times New Roman TUR" w:hAnsi="Times New Roman TUR" w:cs="Times New Roman TUR"/>
          <w:color w:val="000000"/>
        </w:rPr>
        <w:t>m</w:t>
      </w:r>
      <w:r w:rsidR="00F47AFA">
        <w:rPr>
          <w:rFonts w:ascii="Times New Roman TUR" w:hAnsi="Times New Roman TUR" w:cs="Times New Roman TUR"/>
          <w:color w:val="000000"/>
        </w:rPr>
        <w:t>a</w:t>
      </w:r>
      <w:r>
        <w:rPr>
          <w:rFonts w:ascii="Times New Roman TUR" w:hAnsi="Times New Roman TUR" w:cs="Times New Roman TUR"/>
          <w:color w:val="000000"/>
        </w:rPr>
        <w:t>tini, bu m</w:t>
      </w:r>
      <w:r w:rsidR="00F47AFA">
        <w:rPr>
          <w:rFonts w:ascii="Times New Roman TUR" w:hAnsi="Times New Roman TUR" w:cs="Times New Roman TUR"/>
          <w:color w:val="000000"/>
        </w:rPr>
        <w:t>a</w:t>
      </w:r>
      <w:r>
        <w:rPr>
          <w:rFonts w:ascii="Times New Roman TUR" w:hAnsi="Times New Roman TUR" w:cs="Times New Roman TUR"/>
          <w:color w:val="000000"/>
        </w:rPr>
        <w:t>ktub</w:t>
      </w:r>
      <w:r w:rsidR="00F47AFA">
        <w:rPr>
          <w:rFonts w:ascii="Times New Roman TUR" w:hAnsi="Times New Roman TUR" w:cs="Times New Roman TUR"/>
          <w:color w:val="000000"/>
        </w:rPr>
        <w:t>ni</w:t>
      </w:r>
      <w:r>
        <w:rPr>
          <w:rFonts w:ascii="Times New Roman TUR" w:hAnsi="Times New Roman TUR" w:cs="Times New Roman TUR"/>
          <w:color w:val="000000"/>
        </w:rPr>
        <w:t xml:space="preserve"> y</w:t>
      </w:r>
      <w:r w:rsidR="00F47AFA">
        <w:rPr>
          <w:rFonts w:ascii="Times New Roman TUR" w:hAnsi="Times New Roman TUR" w:cs="Times New Roman TUR"/>
          <w:color w:val="000000"/>
        </w:rPr>
        <w:t>o</w:t>
      </w:r>
      <w:r>
        <w:rPr>
          <w:rFonts w:ascii="Times New Roman TUR" w:hAnsi="Times New Roman TUR" w:cs="Times New Roman TUR"/>
          <w:color w:val="000000"/>
        </w:rPr>
        <w:t>z</w:t>
      </w:r>
      <w:r w:rsidR="00F47AFA">
        <w:rPr>
          <w:rFonts w:ascii="Times New Roman TUR" w:hAnsi="Times New Roman TUR" w:cs="Times New Roman TUR"/>
          <w:color w:val="000000"/>
        </w:rPr>
        <w:t>gan</w:t>
      </w:r>
      <w:r>
        <w:rPr>
          <w:rFonts w:ascii="Times New Roman TUR" w:hAnsi="Times New Roman TUR" w:cs="Times New Roman TUR"/>
          <w:color w:val="000000"/>
        </w:rPr>
        <w:t xml:space="preserve"> </w:t>
      </w:r>
      <w:r w:rsidR="00A02CEC">
        <w:rPr>
          <w:rFonts w:ascii="Times New Roman TUR" w:hAnsi="Times New Roman TUR" w:cs="Times New Roman TUR"/>
          <w:color w:val="000000"/>
        </w:rPr>
        <w:t>paytimiz</w:t>
      </w:r>
      <w:r>
        <w:rPr>
          <w:rFonts w:ascii="Times New Roman TUR" w:hAnsi="Times New Roman TUR" w:cs="Times New Roman TUR"/>
          <w:color w:val="000000"/>
        </w:rPr>
        <w:t>da v</w:t>
      </w:r>
      <w:r w:rsidR="00F47AFA">
        <w:rPr>
          <w:rFonts w:ascii="Times New Roman TUR" w:hAnsi="Times New Roman TUR" w:cs="Times New Roman TUR"/>
          <w:color w:val="000000"/>
        </w:rPr>
        <w:t>a</w:t>
      </w:r>
      <w:r>
        <w:rPr>
          <w:rFonts w:ascii="Times New Roman TUR" w:hAnsi="Times New Roman TUR" w:cs="Times New Roman TUR"/>
          <w:color w:val="000000"/>
        </w:rPr>
        <w:t xml:space="preserve"> </w:t>
      </w:r>
      <w:r w:rsidR="00F47AFA">
        <w:rPr>
          <w:rFonts w:ascii="Times New Roman TUR" w:hAnsi="Times New Roman TUR" w:cs="Times New Roman TUR"/>
          <w:color w:val="000000"/>
        </w:rPr>
        <w:t>ovqatdagi</w:t>
      </w:r>
      <w:r>
        <w:rPr>
          <w:rFonts w:ascii="Times New Roman TUR" w:hAnsi="Times New Roman TUR" w:cs="Times New Roman TUR"/>
          <w:color w:val="000000"/>
        </w:rPr>
        <w:t xml:space="preserve"> k</w:t>
      </w:r>
      <w:r w:rsidR="00F47AFA">
        <w:rPr>
          <w:rFonts w:ascii="Times New Roman TUR" w:hAnsi="Times New Roman TUR" w:cs="Times New Roman TUR"/>
          <w:color w:val="000000"/>
        </w:rPr>
        <w:t>a</w:t>
      </w:r>
      <w:r>
        <w:rPr>
          <w:rFonts w:ascii="Times New Roman TUR" w:hAnsi="Times New Roman TUR" w:cs="Times New Roman TUR"/>
          <w:color w:val="000000"/>
        </w:rPr>
        <w:t>r</w:t>
      </w:r>
      <w:r w:rsidR="00F47AFA">
        <w:rPr>
          <w:rFonts w:ascii="Times New Roman TUR" w:hAnsi="Times New Roman TUR" w:cs="Times New Roman TUR"/>
          <w:color w:val="000000"/>
        </w:rPr>
        <w:t>o</w:t>
      </w:r>
      <w:r>
        <w:rPr>
          <w:rFonts w:ascii="Times New Roman TUR" w:hAnsi="Times New Roman TUR" w:cs="Times New Roman TUR"/>
          <w:color w:val="000000"/>
        </w:rPr>
        <w:t>m</w:t>
      </w:r>
      <w:r w:rsidR="00F47AFA">
        <w:rPr>
          <w:rFonts w:ascii="Times New Roman TUR" w:hAnsi="Times New Roman TUR" w:cs="Times New Roman TUR"/>
          <w:color w:val="000000"/>
        </w:rPr>
        <w:t>a</w:t>
      </w:r>
      <w:r>
        <w:rPr>
          <w:rFonts w:ascii="Times New Roman TUR" w:hAnsi="Times New Roman TUR" w:cs="Times New Roman TUR"/>
          <w:color w:val="000000"/>
        </w:rPr>
        <w:t>t da</w:t>
      </w:r>
      <w:r w:rsidR="00F47AFA">
        <w:rPr>
          <w:rFonts w:ascii="Times New Roman TUR" w:hAnsi="Times New Roman TUR" w:cs="Times New Roman TUR"/>
          <w:color w:val="000000"/>
        </w:rPr>
        <w:t>q</w:t>
      </w:r>
      <w:r>
        <w:rPr>
          <w:rFonts w:ascii="Times New Roman TUR" w:hAnsi="Times New Roman TUR" w:cs="Times New Roman TUR"/>
          <w:color w:val="000000"/>
        </w:rPr>
        <w:t>i</w:t>
      </w:r>
      <w:r w:rsidR="00F47AFA">
        <w:rPr>
          <w:rFonts w:ascii="Times New Roman TUR" w:hAnsi="Times New Roman TUR" w:cs="Times New Roman TUR"/>
          <w:color w:val="000000"/>
        </w:rPr>
        <w:t>q</w:t>
      </w:r>
      <w:r>
        <w:rPr>
          <w:rFonts w:ascii="Times New Roman TUR" w:hAnsi="Times New Roman TUR" w:cs="Times New Roman TUR"/>
          <w:color w:val="000000"/>
        </w:rPr>
        <w:t>as</w:t>
      </w:r>
      <w:r w:rsidR="00F47AFA">
        <w:rPr>
          <w:rFonts w:ascii="Times New Roman TUR" w:hAnsi="Times New Roman TUR" w:cs="Times New Roman TUR"/>
          <w:color w:val="000000"/>
        </w:rPr>
        <w:t>i</w:t>
      </w:r>
      <w:r>
        <w:rPr>
          <w:rFonts w:ascii="Times New Roman TUR" w:hAnsi="Times New Roman TUR" w:cs="Times New Roman TUR"/>
          <w:color w:val="000000"/>
        </w:rPr>
        <w:t xml:space="preserve">da </w:t>
      </w:r>
      <w:r w:rsidR="00F47AFA">
        <w:rPr>
          <w:rFonts w:ascii="Times New Roman TUR" w:hAnsi="Times New Roman TUR" w:cs="Times New Roman TUR"/>
          <w:color w:val="000000"/>
        </w:rPr>
        <w:t>k</w:t>
      </w:r>
      <w:r w:rsidR="00317151">
        <w:rPr>
          <w:rFonts w:ascii="Times New Roman TUR" w:hAnsi="Times New Roman TUR" w:cs="Times New Roman TUR"/>
          <w:color w:val="000000"/>
        </w:rPr>
        <w:t>o‘</w:t>
      </w:r>
      <w:r w:rsidR="00F47AFA">
        <w:rPr>
          <w:rFonts w:ascii="Times New Roman TUR" w:hAnsi="Times New Roman TUR" w:cs="Times New Roman TUR"/>
          <w:color w:val="000000"/>
        </w:rPr>
        <w:t>zimiz bilan</w:t>
      </w:r>
      <w:r>
        <w:rPr>
          <w:rFonts w:ascii="Times New Roman TUR" w:hAnsi="Times New Roman TUR" w:cs="Times New Roman TUR"/>
          <w:color w:val="000000"/>
        </w:rPr>
        <w:t xml:space="preserve"> </w:t>
      </w:r>
      <w:r w:rsidR="00F47AFA">
        <w:rPr>
          <w:rFonts w:ascii="Times New Roman TUR" w:hAnsi="Times New Roman TUR" w:cs="Times New Roman TUR"/>
          <w:color w:val="000000"/>
        </w:rPr>
        <w:t>k</w:t>
      </w:r>
      <w:r w:rsidR="00317151">
        <w:rPr>
          <w:rFonts w:ascii="Times New Roman TUR" w:hAnsi="Times New Roman TUR" w:cs="Times New Roman TUR"/>
          <w:color w:val="000000"/>
        </w:rPr>
        <w:t>o‘</w:t>
      </w:r>
      <w:r w:rsidR="00F47AFA">
        <w:rPr>
          <w:rFonts w:ascii="Times New Roman TUR" w:hAnsi="Times New Roman TUR" w:cs="Times New Roman TUR"/>
          <w:color w:val="000000"/>
        </w:rPr>
        <w:t>rdi</w:t>
      </w:r>
      <w:r>
        <w:rPr>
          <w:rFonts w:ascii="Times New Roman TUR" w:hAnsi="Times New Roman TUR" w:cs="Times New Roman TUR"/>
          <w:color w:val="000000"/>
        </w:rPr>
        <w:t xml:space="preserve">k. </w:t>
      </w:r>
      <w:r w:rsidR="00F47AFA">
        <w:rPr>
          <w:rFonts w:ascii="Times New Roman TUR" w:hAnsi="Times New Roman TUR" w:cs="Times New Roman TUR"/>
          <w:color w:val="000000"/>
        </w:rPr>
        <w:t>Shunday</w:t>
      </w:r>
      <w:r>
        <w:rPr>
          <w:rFonts w:ascii="Times New Roman TUR" w:hAnsi="Times New Roman TUR" w:cs="Times New Roman TUR"/>
          <w:color w:val="000000"/>
        </w:rPr>
        <w:t>ki:</w:t>
      </w:r>
    </w:p>
    <w:p w14:paraId="766D682A" w14:textId="77777777" w:rsidR="004F5370" w:rsidRDefault="00F47AF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a</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tli ye</w:t>
      </w:r>
      <w:r>
        <w:rPr>
          <w:rFonts w:ascii="Times New Roman TUR" w:hAnsi="Times New Roman TUR" w:cs="Times New Roman TUR"/>
          <w:color w:val="000000"/>
        </w:rPr>
        <w:t>tt</w:t>
      </w:r>
      <w:r w:rsidR="00C857BF">
        <w:rPr>
          <w:rFonts w:ascii="Times New Roman TUR" w:hAnsi="Times New Roman TUR" w:cs="Times New Roman TUR"/>
          <w:color w:val="000000"/>
        </w:rPr>
        <w:t>i-s</w:t>
      </w:r>
      <w:r>
        <w:rPr>
          <w:rFonts w:ascii="Times New Roman TUR" w:hAnsi="Times New Roman TUR" w:cs="Times New Roman TUR"/>
          <w:color w:val="000000"/>
        </w:rPr>
        <w:t>ak</w:t>
      </w:r>
      <w:r w:rsidR="00C857BF">
        <w:rPr>
          <w:rFonts w:ascii="Times New Roman TUR" w:hAnsi="Times New Roman TUR" w:cs="Times New Roman TUR"/>
          <w:color w:val="000000"/>
        </w:rPr>
        <w:t>kiz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Isho</w:t>
      </w:r>
      <w:r w:rsidR="00C857BF">
        <w:rPr>
          <w:rFonts w:ascii="Times New Roman TUR" w:hAnsi="Times New Roman TUR" w:cs="Times New Roman TUR"/>
          <w:color w:val="000000"/>
        </w:rPr>
        <w:t>r</w:t>
      </w:r>
      <w:r w:rsidR="004F5370">
        <w:rPr>
          <w:rFonts w:ascii="Times New Roman TUR" w:hAnsi="Times New Roman TUR" w:cs="Times New Roman TUR"/>
          <w:color w:val="000000"/>
        </w:rPr>
        <w:t>o</w:t>
      </w:r>
      <w:r w:rsidR="00C857BF">
        <w:rPr>
          <w:rFonts w:ascii="Times New Roman TUR" w:hAnsi="Times New Roman TUR" w:cs="Times New Roman TUR"/>
          <w:color w:val="000000"/>
        </w:rPr>
        <w:t>t</w:t>
      </w:r>
      <w:r w:rsidR="004F537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4F5370">
        <w:rPr>
          <w:rFonts w:ascii="Times New Roman TUR" w:hAnsi="Times New Roman TUR" w:cs="Times New Roman TUR"/>
          <w:color w:val="000000"/>
        </w:rPr>
        <w:t>o</w:t>
      </w:r>
      <w:r w:rsidR="00C857BF">
        <w:rPr>
          <w:rFonts w:ascii="Times New Roman TUR" w:hAnsi="Times New Roman TUR" w:cs="Times New Roman TUR"/>
          <w:color w:val="000000"/>
        </w:rPr>
        <w:t>niy</w:t>
      </w:r>
      <w:r w:rsidR="004F537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Sh</w:t>
      </w:r>
      <w:r w:rsidR="00C857BF">
        <w:rPr>
          <w:rFonts w:ascii="Times New Roman TUR" w:hAnsi="Times New Roman TUR" w:cs="Times New Roman TUR"/>
          <w:color w:val="000000"/>
        </w:rPr>
        <w:t>u</w:t>
      </w:r>
      <w:r w:rsidR="00317151">
        <w:rPr>
          <w:rFonts w:ascii="Times New Roman TUR" w:hAnsi="Times New Roman TUR" w:cs="Times New Roman TUR"/>
          <w:color w:val="000000"/>
        </w:rPr>
        <w:t>’</w:t>
      </w:r>
      <w:r w:rsidR="00336399">
        <w:rPr>
          <w:rFonts w:ascii="Times New Roman TUR" w:hAnsi="Times New Roman TUR" w:cs="Times New Roman TUR"/>
          <w:color w:val="000000"/>
        </w:rPr>
        <w:t>l</w:t>
      </w:r>
      <w:r w:rsidR="00C857BF">
        <w:rPr>
          <w:rFonts w:ascii="Times New Roman TUR" w:hAnsi="Times New Roman TUR" w:cs="Times New Roman TUR"/>
          <w:color w:val="000000"/>
        </w:rPr>
        <w:t>a</w:t>
      </w:r>
      <w:r w:rsidR="004F5370">
        <w:rPr>
          <w:rFonts w:ascii="Times New Roman TUR" w:hAnsi="Times New Roman TUR" w:cs="Times New Roman TUR"/>
          <w:color w:val="000000"/>
        </w:rPr>
        <w:t>s</w:t>
      </w:r>
      <w:r w:rsidR="00336399">
        <w:rPr>
          <w:rFonts w:ascii="Times New Roman TUR" w:hAnsi="Times New Roman TUR" w:cs="Times New Roman TUR"/>
          <w:color w:val="000000"/>
        </w:rPr>
        <w:t>i</w:t>
      </w:r>
      <w:r w:rsidR="00C857BF">
        <w:rPr>
          <w:rFonts w:ascii="Times New Roman TUR" w:hAnsi="Times New Roman TUR" w:cs="Times New Roman TUR"/>
          <w:color w:val="000000"/>
        </w:rPr>
        <w:t>n</w:t>
      </w:r>
      <w:r w:rsidR="004F5370">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4F5370">
        <w:rPr>
          <w:rFonts w:ascii="Times New Roman TUR" w:hAnsi="Times New Roman TUR" w:cs="Times New Roman TUR"/>
          <w:color w:val="000000"/>
        </w:rPr>
        <w:t>u</w:t>
      </w:r>
      <w:r w:rsidR="00C857BF">
        <w:rPr>
          <w:rFonts w:ascii="Times New Roman TUR" w:hAnsi="Times New Roman TUR" w:cs="Times New Roman TUR"/>
          <w:color w:val="000000"/>
        </w:rPr>
        <w:t>him bir m</w:t>
      </w:r>
      <w:r w:rsidR="004F5370">
        <w:rPr>
          <w:rFonts w:ascii="Times New Roman TUR" w:hAnsi="Times New Roman TUR" w:cs="Times New Roman TUR"/>
          <w:color w:val="000000"/>
        </w:rPr>
        <w:t>a</w:t>
      </w:r>
      <w:r w:rsidR="00C857BF">
        <w:rPr>
          <w:rFonts w:ascii="Times New Roman TUR" w:hAnsi="Times New Roman TUR" w:cs="Times New Roman TUR"/>
          <w:color w:val="000000"/>
        </w:rPr>
        <w:t>ktu</w:t>
      </w:r>
      <w:r w:rsidR="004F5370">
        <w:rPr>
          <w:rFonts w:ascii="Times New Roman TUR" w:hAnsi="Times New Roman TUR" w:cs="Times New Roman TUR"/>
          <w:color w:val="000000"/>
        </w:rPr>
        <w:t>b bilan</w:t>
      </w:r>
      <w:r w:rsidR="00C857BF">
        <w:rPr>
          <w:rFonts w:ascii="Times New Roman TUR" w:hAnsi="Times New Roman TUR" w:cs="Times New Roman TUR"/>
          <w:color w:val="000000"/>
        </w:rPr>
        <w:t xml:space="preserve"> b</w:t>
      </w:r>
      <w:r w:rsidR="004F5370">
        <w:rPr>
          <w:rFonts w:ascii="Times New Roman TUR" w:hAnsi="Times New Roman TUR" w:cs="Times New Roman TUR"/>
          <w:color w:val="000000"/>
        </w:rPr>
        <w:t>a</w:t>
      </w:r>
      <w:r w:rsidR="00C857BF">
        <w:rPr>
          <w:rFonts w:ascii="Times New Roman TUR" w:hAnsi="Times New Roman TUR" w:cs="Times New Roman TUR"/>
          <w:color w:val="000000"/>
        </w:rPr>
        <w:t>r</w:t>
      </w:r>
      <w:r w:rsidR="004F5370">
        <w:rPr>
          <w:rFonts w:ascii="Times New Roman TUR" w:hAnsi="Times New Roman TUR" w:cs="Times New Roman TUR"/>
          <w:color w:val="000000"/>
        </w:rPr>
        <w:t>o</w:t>
      </w:r>
      <w:r w:rsidR="00C857BF">
        <w:rPr>
          <w:rFonts w:ascii="Times New Roman TUR" w:hAnsi="Times New Roman TUR" w:cs="Times New Roman TUR"/>
          <w:color w:val="000000"/>
        </w:rPr>
        <w:t>b</w:t>
      </w:r>
      <w:r w:rsidR="004F5370">
        <w:rPr>
          <w:rFonts w:ascii="Times New Roman TUR" w:hAnsi="Times New Roman TUR" w:cs="Times New Roman TUR"/>
          <w:color w:val="000000"/>
        </w:rPr>
        <w:t>a</w:t>
      </w:r>
      <w:r w:rsidR="00C857BF">
        <w:rPr>
          <w:rFonts w:ascii="Times New Roman TUR" w:hAnsi="Times New Roman TUR" w:cs="Times New Roman TUR"/>
          <w:color w:val="000000"/>
        </w:rPr>
        <w:t>r, bir t</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4F5370">
        <w:rPr>
          <w:rFonts w:ascii="Times New Roman TUR" w:hAnsi="Times New Roman TUR" w:cs="Times New Roman TUR"/>
          <w:color w:val="000000"/>
        </w:rPr>
        <w:t>v</w:t>
      </w:r>
      <w:r w:rsidR="00C857BF">
        <w:rPr>
          <w:rFonts w:ascii="Times New Roman TUR" w:hAnsi="Times New Roman TUR" w:cs="Times New Roman TUR"/>
          <w:color w:val="000000"/>
        </w:rPr>
        <w:t xml:space="preserve">ada </w:t>
      </w:r>
      <w:r w:rsidR="004F5370">
        <w:rPr>
          <w:rFonts w:ascii="Times New Roman TUR" w:hAnsi="Times New Roman TUR" w:cs="Times New Roman TUR"/>
          <w:color w:val="000000"/>
        </w:rPr>
        <w:t>a</w:t>
      </w:r>
      <w:r w:rsidR="00C857BF">
        <w:rPr>
          <w:rFonts w:ascii="Times New Roman TUR" w:hAnsi="Times New Roman TUR" w:cs="Times New Roman TUR"/>
          <w:color w:val="000000"/>
        </w:rPr>
        <w:t>h</w:t>
      </w:r>
      <w:r w:rsidR="004F5370">
        <w:rPr>
          <w:rFonts w:ascii="Times New Roman TUR" w:hAnsi="Times New Roman TUR" w:cs="Times New Roman TUR"/>
          <w:color w:val="000000"/>
        </w:rPr>
        <w:t>a</w:t>
      </w:r>
      <w:r w:rsidR="00C857BF">
        <w:rPr>
          <w:rFonts w:ascii="Times New Roman TUR" w:hAnsi="Times New Roman TUR" w:cs="Times New Roman TUR"/>
          <w:color w:val="000000"/>
        </w:rPr>
        <w:t>miy</w:t>
      </w:r>
      <w:r w:rsidR="004F5370">
        <w:rPr>
          <w:rFonts w:ascii="Times New Roman TUR" w:hAnsi="Times New Roman TUR" w:cs="Times New Roman TUR"/>
          <w:color w:val="000000"/>
        </w:rPr>
        <w:t>a</w:t>
      </w:r>
      <w:r w:rsidR="00C857BF">
        <w:rPr>
          <w:rFonts w:ascii="Times New Roman TUR" w:hAnsi="Times New Roman TUR" w:cs="Times New Roman TUR"/>
          <w:color w:val="000000"/>
        </w:rPr>
        <w:t xml:space="preserve">tli bir </w:t>
      </w:r>
      <w:r w:rsidR="004F5370">
        <w:rPr>
          <w:rFonts w:ascii="Times New Roman TUR" w:hAnsi="Times New Roman TUR" w:cs="Times New Roman TUR"/>
          <w:color w:val="000000"/>
        </w:rPr>
        <w:t>q</w:t>
      </w:r>
      <w:r w:rsidR="00C857BF">
        <w:rPr>
          <w:rFonts w:ascii="Times New Roman TUR" w:hAnsi="Times New Roman TUR" w:cs="Times New Roman TUR"/>
          <w:color w:val="000000"/>
        </w:rPr>
        <w:t>ard</w:t>
      </w:r>
      <w:r w:rsidR="004F5370">
        <w:rPr>
          <w:rFonts w:ascii="Times New Roman TUR" w:hAnsi="Times New Roman TUR" w:cs="Times New Roman TUR"/>
          <w:color w:val="000000"/>
        </w:rPr>
        <w:t>osh</w:t>
      </w:r>
      <w:r w:rsidR="00C857BF">
        <w:rPr>
          <w:rFonts w:ascii="Times New Roman TUR" w:hAnsi="Times New Roman TUR" w:cs="Times New Roman TUR"/>
          <w:color w:val="000000"/>
        </w:rPr>
        <w:t>imiz</w:t>
      </w:r>
      <w:r w:rsidR="004F5370">
        <w:rPr>
          <w:rFonts w:ascii="Times New Roman TUR" w:hAnsi="Times New Roman TUR" w:cs="Times New Roman TUR"/>
          <w:color w:val="000000"/>
        </w:rPr>
        <w:t>ga</w:t>
      </w:r>
      <w:r w:rsidR="00C857BF">
        <w:rPr>
          <w:rFonts w:ascii="Times New Roman TUR" w:hAnsi="Times New Roman TUR" w:cs="Times New Roman TUR"/>
          <w:color w:val="000000"/>
        </w:rPr>
        <w:t xml:space="preserve"> bir </w:t>
      </w:r>
      <w:r w:rsidR="004F5370">
        <w:rPr>
          <w:rFonts w:ascii="Times New Roman TUR" w:hAnsi="Times New Roman TUR" w:cs="Times New Roman TUR"/>
          <w:color w:val="000000"/>
        </w:rPr>
        <w:t>shaharga</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yuborgand</w:t>
      </w:r>
      <w:r w:rsidR="00C857BF">
        <w:rPr>
          <w:rFonts w:ascii="Times New Roman TUR" w:hAnsi="Times New Roman TUR" w:cs="Times New Roman TUR"/>
          <w:color w:val="000000"/>
        </w:rPr>
        <w:t xml:space="preserve">ik. </w:t>
      </w:r>
      <w:r w:rsidR="004F5370">
        <w:rPr>
          <w:rFonts w:ascii="Times New Roman TUR" w:hAnsi="Times New Roman TUR" w:cs="Times New Roman TUR"/>
          <w:color w:val="000000"/>
        </w:rPr>
        <w:t>Haydovchi</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u</w:t>
      </w:r>
      <w:r w:rsidR="00C857BF">
        <w:rPr>
          <w:rFonts w:ascii="Times New Roman TUR" w:hAnsi="Times New Roman TUR" w:cs="Times New Roman TUR"/>
          <w:color w:val="000000"/>
        </w:rPr>
        <w:t xml:space="preserve"> paket</w:t>
      </w:r>
      <w:r w:rsidR="004F5370">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4F5370">
        <w:rPr>
          <w:rFonts w:ascii="Times New Roman TUR" w:hAnsi="Times New Roman TUR" w:cs="Times New Roman TUR"/>
          <w:color w:val="000000"/>
        </w:rPr>
        <w:t>tushirgandi</w:t>
      </w:r>
      <w:r w:rsidR="00C857BF">
        <w:rPr>
          <w:rFonts w:ascii="Times New Roman TUR" w:hAnsi="Times New Roman TUR" w:cs="Times New Roman TUR"/>
          <w:color w:val="000000"/>
        </w:rPr>
        <w:t>. B</w:t>
      </w:r>
      <w:r w:rsidR="004F5370">
        <w:rPr>
          <w:rFonts w:ascii="Times New Roman TUR" w:hAnsi="Times New Roman TUR" w:cs="Times New Roman TUR"/>
          <w:color w:val="000000"/>
        </w:rPr>
        <w:t>unday</w:t>
      </w:r>
      <w:r w:rsidR="00C857BF">
        <w:rPr>
          <w:rFonts w:ascii="Times New Roman TUR" w:hAnsi="Times New Roman TUR" w:cs="Times New Roman TUR"/>
          <w:color w:val="000000"/>
        </w:rPr>
        <w:t xml:space="preserve"> bir zam</w:t>
      </w:r>
      <w:r w:rsidR="004F5370">
        <w:rPr>
          <w:rFonts w:ascii="Times New Roman TUR" w:hAnsi="Times New Roman TUR" w:cs="Times New Roman TUR"/>
          <w:color w:val="000000"/>
        </w:rPr>
        <w:t>o</w:t>
      </w:r>
      <w:r w:rsidR="00C857BF">
        <w:rPr>
          <w:rFonts w:ascii="Times New Roman TUR" w:hAnsi="Times New Roman TUR" w:cs="Times New Roman TUR"/>
          <w:color w:val="000000"/>
        </w:rPr>
        <w:t>nda b</w:t>
      </w:r>
      <w:r w:rsidR="004F5370">
        <w:rPr>
          <w:rFonts w:ascii="Times New Roman TUR" w:hAnsi="Times New Roman TUR" w:cs="Times New Roman TUR"/>
          <w:color w:val="000000"/>
        </w:rPr>
        <w:t>unday</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a</w:t>
      </w:r>
      <w:r w:rsidR="00C857BF">
        <w:rPr>
          <w:rFonts w:ascii="Times New Roman TUR" w:hAnsi="Times New Roman TUR" w:cs="Times New Roman TUR"/>
          <w:color w:val="000000"/>
        </w:rPr>
        <w:t>s</w:t>
      </w:r>
      <w:r w:rsidR="004F5370">
        <w:rPr>
          <w:rFonts w:ascii="Times New Roman TUR" w:hAnsi="Times New Roman TUR" w:cs="Times New Roman TUR"/>
          <w:color w:val="000000"/>
        </w:rPr>
        <w:t>a</w:t>
      </w:r>
      <w:r w:rsidR="00C857BF">
        <w:rPr>
          <w:rFonts w:ascii="Times New Roman TUR" w:hAnsi="Times New Roman TUR" w:cs="Times New Roman TUR"/>
          <w:color w:val="000000"/>
        </w:rPr>
        <w:t>rl</w:t>
      </w:r>
      <w:r w:rsidR="004F5370">
        <w:rPr>
          <w:rFonts w:ascii="Times New Roman TUR" w:hAnsi="Times New Roman TUR" w:cs="Times New Roman TUR"/>
          <w:color w:val="000000"/>
        </w:rPr>
        <w:t>a</w:t>
      </w:r>
      <w:r w:rsidR="00C857BF">
        <w:rPr>
          <w:rFonts w:ascii="Times New Roman TUR" w:hAnsi="Times New Roman TUR" w:cs="Times New Roman TUR"/>
          <w:color w:val="000000"/>
        </w:rPr>
        <w:t>r m</w:t>
      </w:r>
      <w:r w:rsidR="004F5370">
        <w:rPr>
          <w:rFonts w:ascii="Times New Roman TUR" w:hAnsi="Times New Roman TUR" w:cs="Times New Roman TUR"/>
          <w:color w:val="000000"/>
        </w:rPr>
        <w:t>u</w:t>
      </w:r>
      <w:r w:rsidR="00C857BF">
        <w:rPr>
          <w:rFonts w:ascii="Times New Roman TUR" w:hAnsi="Times New Roman TUR" w:cs="Times New Roman TUR"/>
          <w:color w:val="000000"/>
        </w:rPr>
        <w:t>n</w:t>
      </w:r>
      <w:r w:rsidR="004F5370">
        <w:rPr>
          <w:rFonts w:ascii="Times New Roman TUR" w:hAnsi="Times New Roman TUR" w:cs="Times New Roman TUR"/>
          <w:color w:val="000000"/>
        </w:rPr>
        <w:t>o</w:t>
      </w:r>
      <w:r w:rsidR="00C857BF">
        <w:rPr>
          <w:rFonts w:ascii="Times New Roman TUR" w:hAnsi="Times New Roman TUR" w:cs="Times New Roman TUR"/>
          <w:color w:val="000000"/>
        </w:rPr>
        <w:t>f</w:t>
      </w:r>
      <w:r w:rsidR="004F5370">
        <w:rPr>
          <w:rFonts w:ascii="Times New Roman TUR" w:hAnsi="Times New Roman TUR" w:cs="Times New Roman TUR"/>
          <w:color w:val="000000"/>
        </w:rPr>
        <w:t>iq</w:t>
      </w:r>
      <w:r w:rsidR="00C857BF">
        <w:rPr>
          <w:rFonts w:ascii="Times New Roman TUR" w:hAnsi="Times New Roman TUR" w:cs="Times New Roman TUR"/>
          <w:color w:val="000000"/>
        </w:rPr>
        <w:t xml:space="preserve">lar, </w:t>
      </w:r>
      <w:r w:rsidR="004F5370">
        <w:rPr>
          <w:rFonts w:ascii="Times New Roman TUR" w:hAnsi="Times New Roman TUR" w:cs="Times New Roman TUR"/>
          <w:color w:val="000000"/>
        </w:rPr>
        <w:t>jo</w:t>
      </w:r>
      <w:r w:rsidR="00C857BF">
        <w:rPr>
          <w:rFonts w:ascii="Times New Roman TUR" w:hAnsi="Times New Roman TUR" w:cs="Times New Roman TUR"/>
          <w:color w:val="000000"/>
        </w:rPr>
        <w:t xml:space="preserve">suslar </w:t>
      </w:r>
      <w:r w:rsidR="004F5370">
        <w:rPr>
          <w:rFonts w:ascii="Times New Roman TUR" w:hAnsi="Times New Roman TUR" w:cs="Times New Roman TUR"/>
          <w:color w:val="000000"/>
        </w:rPr>
        <w:t>x</w:t>
      </w:r>
      <w:r w:rsidR="00C857BF">
        <w:rPr>
          <w:rFonts w:ascii="Times New Roman TUR" w:hAnsi="Times New Roman TUR" w:cs="Times New Roman TUR"/>
          <w:color w:val="000000"/>
        </w:rPr>
        <w:t>ab</w:t>
      </w:r>
      <w:r w:rsidR="004F537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5370">
        <w:rPr>
          <w:rFonts w:ascii="Times New Roman TUR" w:hAnsi="Times New Roman TUR" w:cs="Times New Roman TUR"/>
          <w:color w:val="000000"/>
        </w:rPr>
        <w:t>o</w:t>
      </w:r>
      <w:r w:rsidR="00C857BF">
        <w:rPr>
          <w:rFonts w:ascii="Times New Roman TUR" w:hAnsi="Times New Roman TUR" w:cs="Times New Roman TUR"/>
          <w:color w:val="000000"/>
        </w:rPr>
        <w:t>lma</w:t>
      </w:r>
      <w:r w:rsidR="004F5370">
        <w:rPr>
          <w:rFonts w:ascii="Times New Roman TUR" w:hAnsi="Times New Roman TUR" w:cs="Times New Roman TUR"/>
          <w:color w:val="000000"/>
        </w:rPr>
        <w:t>s</w:t>
      </w:r>
      <w:r w:rsidR="00C857BF">
        <w:rPr>
          <w:rFonts w:ascii="Times New Roman TUR" w:hAnsi="Times New Roman TUR" w:cs="Times New Roman TUR"/>
          <w:color w:val="000000"/>
        </w:rPr>
        <w:t xml:space="preserve">dan, </w:t>
      </w:r>
      <w:r w:rsidR="004F5370">
        <w:rPr>
          <w:rFonts w:ascii="Times New Roman TUR" w:hAnsi="Times New Roman TUR" w:cs="Times New Roman TUR"/>
          <w:color w:val="000000"/>
        </w:rPr>
        <w:lastRenderedPageBreak/>
        <w:t>ishonchli</w:t>
      </w:r>
      <w:r w:rsidR="00C857BF">
        <w:rPr>
          <w:rFonts w:ascii="Times New Roman TUR" w:hAnsi="Times New Roman TUR" w:cs="Times New Roman TUR"/>
          <w:color w:val="000000"/>
        </w:rPr>
        <w:t xml:space="preserve"> bir </w:t>
      </w:r>
      <w:r w:rsidR="004F5370">
        <w:rPr>
          <w:rFonts w:ascii="Times New Roman TUR" w:hAnsi="Times New Roman TUR" w:cs="Times New Roman TUR"/>
          <w:color w:val="000000"/>
        </w:rPr>
        <w:t>q</w:t>
      </w:r>
      <w:r w:rsidR="00317151">
        <w:rPr>
          <w:rFonts w:ascii="Times New Roman TUR" w:hAnsi="Times New Roman TUR" w:cs="Times New Roman TUR"/>
          <w:color w:val="000000"/>
        </w:rPr>
        <w:t>o‘</w:t>
      </w:r>
      <w:r w:rsidR="004F5370">
        <w:rPr>
          <w:rFonts w:ascii="Times New Roman TUR" w:hAnsi="Times New Roman TUR" w:cs="Times New Roman TUR"/>
          <w:color w:val="000000"/>
        </w:rPr>
        <w:t>l</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bilan</w:t>
      </w:r>
      <w:r w:rsidR="00C857BF">
        <w:rPr>
          <w:rFonts w:ascii="Times New Roman TUR" w:hAnsi="Times New Roman TUR" w:cs="Times New Roman TUR"/>
          <w:color w:val="000000"/>
        </w:rPr>
        <w:t xml:space="preserve"> be</w:t>
      </w:r>
      <w:r w:rsidR="004F5370">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ku</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4F5370">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4F5370">
        <w:rPr>
          <w:rFonts w:ascii="Times New Roman TUR" w:hAnsi="Times New Roman TUR" w:cs="Times New Roman TUR"/>
          <w:color w:val="000000"/>
        </w:rPr>
        <w:t>q</w:t>
      </w:r>
      <w:r w:rsidR="00317151">
        <w:rPr>
          <w:rFonts w:ascii="Times New Roman TUR" w:hAnsi="Times New Roman TUR" w:cs="Times New Roman TUR"/>
          <w:color w:val="000000"/>
        </w:rPr>
        <w:t>o‘</w:t>
      </w:r>
      <w:r w:rsidR="004F5370">
        <w:rPr>
          <w:rFonts w:ascii="Times New Roman TUR" w:hAnsi="Times New Roman TUR" w:cs="Times New Roman TUR"/>
          <w:color w:val="000000"/>
        </w:rPr>
        <w:t>limizga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F5370">
        <w:rPr>
          <w:rFonts w:ascii="Times New Roman TUR" w:hAnsi="Times New Roman TUR" w:cs="Times New Roman TUR"/>
          <w:color w:val="000000"/>
        </w:rPr>
        <w:t>td</w:t>
      </w:r>
      <w:r w:rsidR="00C857BF">
        <w:rPr>
          <w:rFonts w:ascii="Times New Roman TUR" w:hAnsi="Times New Roman TUR" w:cs="Times New Roman TUR"/>
          <w:color w:val="000000"/>
        </w:rPr>
        <w:t xml:space="preserve">i. </w:t>
      </w:r>
      <w:r w:rsidR="004F5370">
        <w:rPr>
          <w:rFonts w:ascii="Times New Roman TUR" w:hAnsi="Times New Roman TUR" w:cs="Times New Roman TUR"/>
          <w:color w:val="000000"/>
        </w:rPr>
        <w:t>Q</w:t>
      </w:r>
      <w:r w:rsidR="00C857BF">
        <w:rPr>
          <w:rFonts w:ascii="Times New Roman TUR" w:hAnsi="Times New Roman TUR" w:cs="Times New Roman TUR"/>
          <w:color w:val="000000"/>
        </w:rPr>
        <w:t>an</w:t>
      </w:r>
      <w:r w:rsidR="004F5370">
        <w:rPr>
          <w:rFonts w:ascii="Times New Roman TUR" w:hAnsi="Times New Roman TUR" w:cs="Times New Roman TUR"/>
          <w:color w:val="000000"/>
        </w:rPr>
        <w:t>o</w:t>
      </w:r>
      <w:r w:rsidR="00C857BF">
        <w:rPr>
          <w:rFonts w:ascii="Times New Roman TUR" w:hAnsi="Times New Roman TUR" w:cs="Times New Roman TUR"/>
          <w:color w:val="000000"/>
        </w:rPr>
        <w:t>at</w:t>
      </w:r>
      <w:r w:rsidR="004F5370">
        <w:rPr>
          <w:rFonts w:ascii="Times New Roman TUR" w:hAnsi="Times New Roman TUR" w:cs="Times New Roman TUR"/>
          <w:color w:val="000000"/>
        </w:rPr>
        <w:t>i</w:t>
      </w:r>
      <w:r w:rsidR="00C857BF">
        <w:rPr>
          <w:rFonts w:ascii="Times New Roman TUR" w:hAnsi="Times New Roman TUR" w:cs="Times New Roman TUR"/>
          <w:color w:val="000000"/>
        </w:rPr>
        <w:t>m</w:t>
      </w:r>
      <w:r w:rsidR="004F5370">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sidR="004F5370">
        <w:rPr>
          <w:rFonts w:ascii="Times New Roman TUR" w:hAnsi="Times New Roman TUR" w:cs="Times New Roman TUR"/>
          <w:color w:val="000000"/>
        </w:rPr>
        <w:t>k</w:t>
      </w:r>
      <w:r w:rsidR="00C857BF">
        <w:rPr>
          <w:rFonts w:ascii="Times New Roman TUR" w:hAnsi="Times New Roman TUR" w:cs="Times New Roman TUR"/>
          <w:color w:val="000000"/>
        </w:rPr>
        <w:t>eldiki, bir in</w:t>
      </w:r>
      <w:r w:rsidR="004F5370">
        <w:rPr>
          <w:rFonts w:ascii="Times New Roman TUR" w:hAnsi="Times New Roman TUR" w:cs="Times New Roman TUR"/>
          <w:color w:val="000000"/>
        </w:rPr>
        <w:t>o</w:t>
      </w:r>
      <w:r w:rsidR="00C857BF">
        <w:rPr>
          <w:rFonts w:ascii="Times New Roman TUR" w:hAnsi="Times New Roman TUR" w:cs="Times New Roman TUR"/>
          <w:color w:val="000000"/>
        </w:rPr>
        <w:t>y</w:t>
      </w:r>
      <w:r w:rsidR="004F5370">
        <w:rPr>
          <w:rFonts w:ascii="Times New Roman TUR" w:hAnsi="Times New Roman TUR" w:cs="Times New Roman TUR"/>
          <w:color w:val="000000"/>
        </w:rPr>
        <w:t>a</w:t>
      </w:r>
      <w:r w:rsidR="00C857BF">
        <w:rPr>
          <w:rFonts w:ascii="Times New Roman TUR" w:hAnsi="Times New Roman TUR" w:cs="Times New Roman TUR"/>
          <w:color w:val="000000"/>
        </w:rPr>
        <w:t>t biz</w:t>
      </w:r>
      <w:r w:rsidR="004F5370">
        <w:rPr>
          <w:rFonts w:ascii="Times New Roman TUR" w:hAnsi="Times New Roman TUR" w:cs="Times New Roman TUR"/>
          <w:color w:val="000000"/>
        </w:rPr>
        <w:t>n</w:t>
      </w:r>
      <w:r w:rsidR="00C857BF">
        <w:rPr>
          <w:rFonts w:ascii="Times New Roman TUR" w:hAnsi="Times New Roman TUR" w:cs="Times New Roman TUR"/>
          <w:color w:val="000000"/>
        </w:rPr>
        <w:t>i him</w:t>
      </w:r>
      <w:r w:rsidR="004F5370">
        <w:rPr>
          <w:rFonts w:ascii="Times New Roman TUR" w:hAnsi="Times New Roman TUR" w:cs="Times New Roman TUR"/>
          <w:color w:val="000000"/>
        </w:rPr>
        <w:t>o</w:t>
      </w:r>
      <w:r w:rsidR="00C857BF">
        <w:rPr>
          <w:rFonts w:ascii="Times New Roman TUR" w:hAnsi="Times New Roman TUR" w:cs="Times New Roman TUR"/>
          <w:color w:val="000000"/>
        </w:rPr>
        <w:t>y</w:t>
      </w:r>
      <w:r w:rsidR="004F537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F5370">
        <w:rPr>
          <w:rFonts w:ascii="Times New Roman TUR" w:hAnsi="Times New Roman TUR" w:cs="Times New Roman TUR"/>
          <w:color w:val="000000"/>
        </w:rPr>
        <w:t>qilyapti</w:t>
      </w:r>
      <w:r w:rsidR="00C857BF">
        <w:rPr>
          <w:rFonts w:ascii="Times New Roman TUR" w:hAnsi="Times New Roman TUR" w:cs="Times New Roman TUR"/>
          <w:color w:val="000000"/>
        </w:rPr>
        <w:t>.</w:t>
      </w:r>
    </w:p>
    <w:p w14:paraId="5E4213D5" w14:textId="77777777" w:rsidR="00FD6B48"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4F5370">
        <w:rPr>
          <w:rFonts w:ascii="Times New Roman TUR" w:hAnsi="Times New Roman TUR" w:cs="Times New Roman TUR"/>
          <w:color w:val="000000"/>
        </w:rPr>
        <w:t>a</w:t>
      </w:r>
      <w:r>
        <w:rPr>
          <w:rFonts w:ascii="Times New Roman TUR" w:hAnsi="Times New Roman TUR" w:cs="Times New Roman TUR"/>
          <w:color w:val="000000"/>
        </w:rPr>
        <w:t>m Ris</w:t>
      </w:r>
      <w:r w:rsidR="004F5370">
        <w:rPr>
          <w:rFonts w:ascii="Times New Roman TUR" w:hAnsi="Times New Roman TUR" w:cs="Times New Roman TUR"/>
          <w:color w:val="000000"/>
        </w:rPr>
        <w:t>o</w:t>
      </w:r>
      <w:r>
        <w:rPr>
          <w:rFonts w:ascii="Times New Roman TUR" w:hAnsi="Times New Roman TUR" w:cs="Times New Roman TUR"/>
          <w:color w:val="000000"/>
        </w:rPr>
        <w:t>l</w:t>
      </w:r>
      <w:r w:rsidR="004F5370">
        <w:rPr>
          <w:rFonts w:ascii="Times New Roman TUR" w:hAnsi="Times New Roman TUR" w:cs="Times New Roman TUR"/>
          <w:color w:val="000000"/>
        </w:rPr>
        <w:t>a</w:t>
      </w:r>
      <w:r>
        <w:rPr>
          <w:rFonts w:ascii="Times New Roman TUR" w:hAnsi="Times New Roman TUR" w:cs="Times New Roman TUR"/>
          <w:color w:val="000000"/>
        </w:rPr>
        <w:t>-in-Nur ha</w:t>
      </w:r>
      <w:r w:rsidR="004F5370">
        <w:rPr>
          <w:rFonts w:ascii="Times New Roman TUR" w:hAnsi="Times New Roman TUR" w:cs="Times New Roman TUR"/>
          <w:color w:val="000000"/>
        </w:rPr>
        <w:t>qi</w:t>
      </w:r>
      <w:r>
        <w:rPr>
          <w:rFonts w:ascii="Times New Roman TUR" w:hAnsi="Times New Roman TUR" w:cs="Times New Roman TUR"/>
          <w:color w:val="000000"/>
        </w:rPr>
        <w:t>da in</w:t>
      </w:r>
      <w:r w:rsidR="004F5370">
        <w:rPr>
          <w:rFonts w:ascii="Times New Roman TUR" w:hAnsi="Times New Roman TUR" w:cs="Times New Roman TUR"/>
          <w:color w:val="000000"/>
        </w:rPr>
        <w:t>o</w:t>
      </w:r>
      <w:r>
        <w:rPr>
          <w:rFonts w:ascii="Times New Roman TUR" w:hAnsi="Times New Roman TUR" w:cs="Times New Roman TUR"/>
          <w:color w:val="000000"/>
        </w:rPr>
        <w:t>y</w:t>
      </w:r>
      <w:r w:rsidR="004F5370">
        <w:rPr>
          <w:rFonts w:ascii="Times New Roman TUR" w:hAnsi="Times New Roman TUR" w:cs="Times New Roman TUR"/>
          <w:color w:val="000000"/>
        </w:rPr>
        <w:t>a</w:t>
      </w:r>
      <w:r>
        <w:rPr>
          <w:rFonts w:ascii="Times New Roman TUR" w:hAnsi="Times New Roman TUR" w:cs="Times New Roman TUR"/>
          <w:color w:val="000000"/>
        </w:rPr>
        <w:t>ti Rabb</w:t>
      </w:r>
      <w:r w:rsidR="004F5370">
        <w:rPr>
          <w:rFonts w:ascii="Times New Roman TUR" w:hAnsi="Times New Roman TUR" w:cs="Times New Roman TUR"/>
          <w:color w:val="000000"/>
        </w:rPr>
        <w:t>o</w:t>
      </w:r>
      <w:r>
        <w:rPr>
          <w:rFonts w:ascii="Times New Roman TUR" w:hAnsi="Times New Roman TUR" w:cs="Times New Roman TUR"/>
          <w:color w:val="000000"/>
        </w:rPr>
        <w:t>niy</w:t>
      </w:r>
      <w:r w:rsidR="004F5370">
        <w:rPr>
          <w:rFonts w:ascii="Times New Roman TUR" w:hAnsi="Times New Roman TUR" w:cs="Times New Roman TUR"/>
          <w:color w:val="000000"/>
        </w:rPr>
        <w:t>a</w:t>
      </w:r>
      <w:r>
        <w:rPr>
          <w:rFonts w:ascii="Times New Roman TUR" w:hAnsi="Times New Roman TUR" w:cs="Times New Roman TUR"/>
          <w:color w:val="000000"/>
        </w:rPr>
        <w:t>nin</w:t>
      </w:r>
      <w:r w:rsidR="004F5370">
        <w:rPr>
          <w:rFonts w:ascii="Times New Roman TUR" w:hAnsi="Times New Roman TUR" w:cs="Times New Roman TUR"/>
          <w:color w:val="000000"/>
        </w:rPr>
        <w:t>g</w:t>
      </w:r>
      <w:r>
        <w:rPr>
          <w:rFonts w:ascii="Times New Roman TUR" w:hAnsi="Times New Roman TUR" w:cs="Times New Roman TUR"/>
          <w:color w:val="000000"/>
        </w:rPr>
        <w:t xml:space="preserve"> l</w:t>
      </w:r>
      <w:r w:rsidR="004F5370">
        <w:rPr>
          <w:rFonts w:ascii="Times New Roman TUR" w:hAnsi="Times New Roman TUR" w:cs="Times New Roman TUR"/>
          <w:color w:val="000000"/>
        </w:rPr>
        <w:t>a</w:t>
      </w:r>
      <w:r>
        <w:rPr>
          <w:rFonts w:ascii="Times New Roman TUR" w:hAnsi="Times New Roman TUR" w:cs="Times New Roman TUR"/>
          <w:color w:val="000000"/>
        </w:rPr>
        <w:t>tif bir him</w:t>
      </w:r>
      <w:r w:rsidR="004F5370">
        <w:rPr>
          <w:rFonts w:ascii="Times New Roman TUR" w:hAnsi="Times New Roman TUR" w:cs="Times New Roman TUR"/>
          <w:color w:val="000000"/>
        </w:rPr>
        <w:t>o</w:t>
      </w:r>
      <w:r>
        <w:rPr>
          <w:rFonts w:ascii="Times New Roman TUR" w:hAnsi="Times New Roman TUR" w:cs="Times New Roman TUR"/>
          <w:color w:val="000000"/>
        </w:rPr>
        <w:t>y</w:t>
      </w:r>
      <w:r w:rsidR="004F5370">
        <w:rPr>
          <w:rFonts w:ascii="Times New Roman TUR" w:hAnsi="Times New Roman TUR" w:cs="Times New Roman TUR"/>
          <w:color w:val="000000"/>
        </w:rPr>
        <w:t>as</w:t>
      </w:r>
      <w:r>
        <w:rPr>
          <w:rFonts w:ascii="Times New Roman TUR" w:hAnsi="Times New Roman TUR" w:cs="Times New Roman TUR"/>
          <w:color w:val="000000"/>
        </w:rPr>
        <w:t xml:space="preserve">i </w:t>
      </w:r>
      <w:r w:rsidR="004F5370">
        <w:rPr>
          <w:rFonts w:ascii="Times New Roman TUR" w:hAnsi="Times New Roman TUR" w:cs="Times New Roman TUR"/>
          <w:color w:val="000000"/>
        </w:rPr>
        <w:t>sh</w:t>
      </w:r>
      <w:r>
        <w:rPr>
          <w:rFonts w:ascii="Times New Roman TUR" w:hAnsi="Times New Roman TUR" w:cs="Times New Roman TUR"/>
          <w:color w:val="000000"/>
        </w:rPr>
        <w:t>ud</w:t>
      </w:r>
      <w:r w:rsidR="004F5370">
        <w:rPr>
          <w:rFonts w:ascii="Times New Roman TUR" w:hAnsi="Times New Roman TUR" w:cs="Times New Roman TUR"/>
          <w:color w:val="000000"/>
        </w:rPr>
        <w:t>i</w:t>
      </w:r>
      <w:r>
        <w:rPr>
          <w:rFonts w:ascii="Times New Roman TUR" w:hAnsi="Times New Roman TUR" w:cs="Times New Roman TUR"/>
          <w:color w:val="000000"/>
        </w:rPr>
        <w:t xml:space="preserve">rki: </w:t>
      </w:r>
      <w:r w:rsidR="004F5370">
        <w:rPr>
          <w:rFonts w:ascii="Times New Roman TUR" w:hAnsi="Times New Roman TUR" w:cs="Times New Roman TUR"/>
          <w:color w:val="000000"/>
        </w:rPr>
        <w:t>Qoron</w:t>
      </w:r>
      <w:r w:rsidR="00317151">
        <w:rPr>
          <w:rFonts w:ascii="Times New Roman TUR" w:hAnsi="Times New Roman TUR" w:cs="Times New Roman TUR"/>
          <w:color w:val="000000"/>
        </w:rPr>
        <w:t>g‘</w:t>
      </w:r>
      <w:r w:rsidR="004F5370">
        <w:rPr>
          <w:rFonts w:ascii="Times New Roman TUR" w:hAnsi="Times New Roman TUR" w:cs="Times New Roman TUR"/>
          <w:color w:val="000000"/>
        </w:rPr>
        <w:t>u</w:t>
      </w:r>
      <w:r>
        <w:rPr>
          <w:rFonts w:ascii="Times New Roman TUR" w:hAnsi="Times New Roman TUR" w:cs="Times New Roman TUR"/>
          <w:color w:val="000000"/>
        </w:rPr>
        <w:t xml:space="preserve"> bir vaziy</w:t>
      </w:r>
      <w:r w:rsidR="004F5370">
        <w:rPr>
          <w:rFonts w:ascii="Times New Roman TUR" w:hAnsi="Times New Roman TUR" w:cs="Times New Roman TUR"/>
          <w:color w:val="000000"/>
        </w:rPr>
        <w:t>a</w:t>
      </w:r>
      <w:r>
        <w:rPr>
          <w:rFonts w:ascii="Times New Roman TUR" w:hAnsi="Times New Roman TUR" w:cs="Times New Roman TUR"/>
          <w:color w:val="000000"/>
        </w:rPr>
        <w:t>t</w:t>
      </w:r>
      <w:r w:rsidR="004F5370">
        <w:rPr>
          <w:rFonts w:ascii="Times New Roman TUR" w:hAnsi="Times New Roman TUR" w:cs="Times New Roman TUR"/>
          <w:color w:val="000000"/>
        </w:rPr>
        <w:t>da</w:t>
      </w:r>
      <w:r>
        <w:rPr>
          <w:rFonts w:ascii="Times New Roman TUR" w:hAnsi="Times New Roman TUR" w:cs="Times New Roman TUR"/>
          <w:color w:val="000000"/>
        </w:rPr>
        <w:t xml:space="preserve">, </w:t>
      </w:r>
      <w:r w:rsidR="004F5370">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w:t>
      </w:r>
      <w:r w:rsidR="004F5370">
        <w:rPr>
          <w:rFonts w:ascii="Times New Roman TUR" w:hAnsi="Times New Roman TUR" w:cs="Times New Roman TUR"/>
          <w:color w:val="000000"/>
        </w:rPr>
        <w:t>qi</w:t>
      </w:r>
      <w:r>
        <w:rPr>
          <w:rFonts w:ascii="Times New Roman TUR" w:hAnsi="Times New Roman TUR" w:cs="Times New Roman TUR"/>
          <w:color w:val="000000"/>
        </w:rPr>
        <w:t>t</w:t>
      </w:r>
      <w:r w:rsidR="004F5370">
        <w:rPr>
          <w:rFonts w:ascii="Times New Roman TUR" w:hAnsi="Times New Roman TUR" w:cs="Times New Roman TUR"/>
          <w:color w:val="000000"/>
        </w:rPr>
        <w:t>g</w:t>
      </w:r>
      <w:r>
        <w:rPr>
          <w:rFonts w:ascii="Times New Roman TUR" w:hAnsi="Times New Roman TUR" w:cs="Times New Roman TUR"/>
          <w:color w:val="000000"/>
        </w:rPr>
        <w:t>an bir zam</w:t>
      </w:r>
      <w:r w:rsidR="004F5370">
        <w:rPr>
          <w:rFonts w:ascii="Times New Roman TUR" w:hAnsi="Times New Roman TUR" w:cs="Times New Roman TUR"/>
          <w:color w:val="000000"/>
        </w:rPr>
        <w:t>o</w:t>
      </w:r>
      <w:r>
        <w:rPr>
          <w:rFonts w:ascii="Times New Roman TUR" w:hAnsi="Times New Roman TUR" w:cs="Times New Roman TUR"/>
          <w:color w:val="000000"/>
        </w:rPr>
        <w:t xml:space="preserve">nda </w:t>
      </w:r>
      <w:r w:rsidR="004F5370">
        <w:rPr>
          <w:rFonts w:ascii="Times New Roman TUR" w:hAnsi="Times New Roman TUR" w:cs="Times New Roman TUR"/>
          <w:color w:val="000000"/>
        </w:rPr>
        <w:t>jo</w:t>
      </w:r>
      <w:r>
        <w:rPr>
          <w:rFonts w:ascii="Times New Roman TUR" w:hAnsi="Times New Roman TUR" w:cs="Times New Roman TUR"/>
          <w:color w:val="000000"/>
        </w:rPr>
        <w:t>suslar</w:t>
      </w:r>
      <w:r w:rsidR="004F5370">
        <w:rPr>
          <w:rFonts w:ascii="Times New Roman TUR" w:hAnsi="Times New Roman TUR" w:cs="Times New Roman TUR"/>
          <w:color w:val="000000"/>
        </w:rPr>
        <w:t>ni</w:t>
      </w:r>
      <w:r>
        <w:rPr>
          <w:rFonts w:ascii="Times New Roman TUR" w:hAnsi="Times New Roman TUR" w:cs="Times New Roman TUR"/>
          <w:color w:val="000000"/>
        </w:rPr>
        <w:t>n</w:t>
      </w:r>
      <w:r w:rsidR="004F5370">
        <w:rPr>
          <w:rFonts w:ascii="Times New Roman TUR" w:hAnsi="Times New Roman TUR" w:cs="Times New Roman TUR"/>
          <w:color w:val="000000"/>
        </w:rPr>
        <w:t>g</w:t>
      </w:r>
      <w:r>
        <w:rPr>
          <w:rFonts w:ascii="Times New Roman TUR" w:hAnsi="Times New Roman TUR" w:cs="Times New Roman TUR"/>
          <w:color w:val="000000"/>
        </w:rPr>
        <w:t xml:space="preserve"> v</w:t>
      </w:r>
      <w:r w:rsidR="004F5370">
        <w:rPr>
          <w:rFonts w:ascii="Times New Roman TUR" w:hAnsi="Times New Roman TUR" w:cs="Times New Roman TUR"/>
          <w:color w:val="000000"/>
        </w:rPr>
        <w:t>a</w:t>
      </w:r>
      <w:r>
        <w:rPr>
          <w:rFonts w:ascii="Times New Roman TUR" w:hAnsi="Times New Roman TUR" w:cs="Times New Roman TUR"/>
          <w:color w:val="000000"/>
        </w:rPr>
        <w:t xml:space="preserve"> </w:t>
      </w:r>
      <w:r w:rsidR="004F5370">
        <w:rPr>
          <w:rFonts w:ascii="Times New Roman TUR" w:hAnsi="Times New Roman TUR" w:cs="Times New Roman TUR"/>
          <w:color w:val="000000"/>
        </w:rPr>
        <w:t>qidiruv b</w:t>
      </w:r>
      <w:r w:rsidR="00317151">
        <w:rPr>
          <w:rFonts w:ascii="Times New Roman TUR" w:hAnsi="Times New Roman TUR" w:cs="Times New Roman TUR"/>
          <w:color w:val="000000"/>
        </w:rPr>
        <w:t>o‘</w:t>
      </w:r>
      <w:r w:rsidR="004F5370">
        <w:rPr>
          <w:rFonts w:ascii="Times New Roman TUR" w:hAnsi="Times New Roman TUR" w:cs="Times New Roman TUR"/>
          <w:color w:val="000000"/>
        </w:rPr>
        <w:t>limi xodimlarining</w:t>
      </w:r>
      <w:r>
        <w:rPr>
          <w:rFonts w:ascii="Times New Roman TUR" w:hAnsi="Times New Roman TUR" w:cs="Times New Roman TUR"/>
          <w:color w:val="000000"/>
        </w:rPr>
        <w:t xml:space="preserve"> </w:t>
      </w:r>
      <w:r w:rsidR="004F5370">
        <w:rPr>
          <w:rFonts w:ascii="Times New Roman TUR" w:hAnsi="Times New Roman TUR" w:cs="Times New Roman TUR"/>
          <w:color w:val="000000"/>
        </w:rPr>
        <w:t>josuslik</w:t>
      </w:r>
      <w:r>
        <w:rPr>
          <w:rFonts w:ascii="Times New Roman TUR" w:hAnsi="Times New Roman TUR" w:cs="Times New Roman TUR"/>
          <w:color w:val="000000"/>
        </w:rPr>
        <w:t>l</w:t>
      </w:r>
      <w:r w:rsidR="004F5370">
        <w:rPr>
          <w:rFonts w:ascii="Times New Roman TUR" w:hAnsi="Times New Roman TUR" w:cs="Times New Roman TUR"/>
          <w:color w:val="000000"/>
        </w:rPr>
        <w:t>a</w:t>
      </w:r>
      <w:r>
        <w:rPr>
          <w:rFonts w:ascii="Times New Roman TUR" w:hAnsi="Times New Roman TUR" w:cs="Times New Roman TUR"/>
          <w:color w:val="000000"/>
        </w:rPr>
        <w:t xml:space="preserve">ri </w:t>
      </w:r>
      <w:r w:rsidR="004F5370">
        <w:rPr>
          <w:rFonts w:ascii="Times New Roman TUR" w:hAnsi="Times New Roman TUR" w:cs="Times New Roman TUR"/>
          <w:color w:val="000000"/>
        </w:rPr>
        <w:t>U</w:t>
      </w:r>
      <w:r>
        <w:rPr>
          <w:rFonts w:ascii="Times New Roman TUR" w:hAnsi="Times New Roman TUR" w:cs="Times New Roman TUR"/>
          <w:color w:val="000000"/>
        </w:rPr>
        <w:t>st</w:t>
      </w:r>
      <w:r w:rsidR="004F5370">
        <w:rPr>
          <w:rFonts w:ascii="Times New Roman TUR" w:hAnsi="Times New Roman TUR" w:cs="Times New Roman TUR"/>
          <w:color w:val="000000"/>
        </w:rPr>
        <w:t>ozi</w:t>
      </w:r>
      <w:r>
        <w:rPr>
          <w:rFonts w:ascii="Times New Roman TUR" w:hAnsi="Times New Roman TUR" w:cs="Times New Roman TUR"/>
          <w:color w:val="000000"/>
        </w:rPr>
        <w:t>m</w:t>
      </w:r>
      <w:r w:rsidR="004F5370">
        <w:rPr>
          <w:rFonts w:ascii="Times New Roman TUR" w:hAnsi="Times New Roman TUR" w:cs="Times New Roman TUR"/>
          <w:color w:val="000000"/>
        </w:rPr>
        <w:t>i</w:t>
      </w:r>
      <w:r>
        <w:rPr>
          <w:rFonts w:ascii="Times New Roman TUR" w:hAnsi="Times New Roman TUR" w:cs="Times New Roman TUR"/>
          <w:color w:val="000000"/>
        </w:rPr>
        <w:t>z</w:t>
      </w:r>
      <w:r w:rsidR="004F5370">
        <w:rPr>
          <w:rFonts w:ascii="Times New Roman TUR" w:hAnsi="Times New Roman TUR" w:cs="Times New Roman TUR"/>
          <w:color w:val="000000"/>
        </w:rPr>
        <w:t>ni</w:t>
      </w:r>
      <w:r>
        <w:rPr>
          <w:rFonts w:ascii="Times New Roman TUR" w:hAnsi="Times New Roman TUR" w:cs="Times New Roman TUR"/>
          <w:color w:val="000000"/>
        </w:rPr>
        <w:t>n</w:t>
      </w:r>
      <w:r w:rsidR="004F5370">
        <w:rPr>
          <w:rFonts w:ascii="Times New Roman TUR" w:hAnsi="Times New Roman TUR" w:cs="Times New Roman TUR"/>
          <w:color w:val="000000"/>
        </w:rPr>
        <w:t>g</w:t>
      </w:r>
      <w:r>
        <w:rPr>
          <w:rFonts w:ascii="Times New Roman TUR" w:hAnsi="Times New Roman TUR" w:cs="Times New Roman TUR"/>
          <w:color w:val="000000"/>
        </w:rPr>
        <w:t xml:space="preserve"> m</w:t>
      </w:r>
      <w:r w:rsidR="004F5370">
        <w:rPr>
          <w:rFonts w:ascii="Times New Roman TUR" w:hAnsi="Times New Roman TUR" w:cs="Times New Roman TUR"/>
          <w:color w:val="000000"/>
        </w:rPr>
        <w:t>a</w:t>
      </w:r>
      <w:r>
        <w:rPr>
          <w:rFonts w:ascii="Times New Roman TUR" w:hAnsi="Times New Roman TUR" w:cs="Times New Roman TUR"/>
          <w:color w:val="000000"/>
        </w:rPr>
        <w:t xml:space="preserve">nzilini </w:t>
      </w:r>
      <w:r w:rsidR="00317151">
        <w:rPr>
          <w:rFonts w:ascii="Times New Roman TUR" w:hAnsi="Times New Roman TUR" w:cs="Times New Roman TUR"/>
          <w:color w:val="000000"/>
        </w:rPr>
        <w:t>o‘</w:t>
      </w:r>
      <w:r w:rsidR="004F5370">
        <w:rPr>
          <w:rFonts w:ascii="Times New Roman TUR" w:hAnsi="Times New Roman TUR" w:cs="Times New Roman TUR"/>
          <w:color w:val="000000"/>
        </w:rPr>
        <w:t>rashi</w:t>
      </w:r>
      <w:r>
        <w:rPr>
          <w:rFonts w:ascii="Times New Roman TUR" w:hAnsi="Times New Roman TUR" w:cs="Times New Roman TUR"/>
          <w:color w:val="000000"/>
        </w:rPr>
        <w:t xml:space="preserve"> da</w:t>
      </w:r>
      <w:r w:rsidR="004F5370">
        <w:rPr>
          <w:rFonts w:ascii="Times New Roman TUR" w:hAnsi="Times New Roman TUR" w:cs="Times New Roman TUR"/>
          <w:color w:val="000000"/>
        </w:rPr>
        <w:t>q</w:t>
      </w:r>
      <w:r>
        <w:rPr>
          <w:rFonts w:ascii="Times New Roman TUR" w:hAnsi="Times New Roman TUR" w:cs="Times New Roman TUR"/>
          <w:color w:val="000000"/>
        </w:rPr>
        <w:t>i</w:t>
      </w:r>
      <w:r w:rsidR="004F5370">
        <w:rPr>
          <w:rFonts w:ascii="Times New Roman TUR" w:hAnsi="Times New Roman TUR" w:cs="Times New Roman TUR"/>
          <w:color w:val="000000"/>
        </w:rPr>
        <w:t>q</w:t>
      </w:r>
      <w:r>
        <w:rPr>
          <w:rFonts w:ascii="Times New Roman TUR" w:hAnsi="Times New Roman TUR" w:cs="Times New Roman TUR"/>
          <w:color w:val="000000"/>
        </w:rPr>
        <w:t>as</w:t>
      </w:r>
      <w:r w:rsidR="004F5370">
        <w:rPr>
          <w:rFonts w:ascii="Times New Roman TUR" w:hAnsi="Times New Roman TUR" w:cs="Times New Roman TUR"/>
          <w:color w:val="000000"/>
        </w:rPr>
        <w:t>i</w:t>
      </w:r>
      <w:r>
        <w:rPr>
          <w:rFonts w:ascii="Times New Roman TUR" w:hAnsi="Times New Roman TUR" w:cs="Times New Roman TUR"/>
          <w:color w:val="000000"/>
        </w:rPr>
        <w:t xml:space="preserve">da bir </w:t>
      </w:r>
      <w:r w:rsidR="004F5370">
        <w:rPr>
          <w:rFonts w:ascii="Times New Roman TUR" w:hAnsi="Times New Roman TUR" w:cs="Times New Roman TUR"/>
          <w:color w:val="000000"/>
        </w:rPr>
        <w:t>sichqon</w:t>
      </w:r>
      <w:r>
        <w:rPr>
          <w:rFonts w:ascii="Times New Roman TUR" w:hAnsi="Times New Roman TUR" w:cs="Times New Roman TUR"/>
          <w:color w:val="000000"/>
        </w:rPr>
        <w:t xml:space="preserve"> </w:t>
      </w:r>
      <w:r w:rsidR="004F5370">
        <w:rPr>
          <w:rFonts w:ascii="Times New Roman TUR" w:hAnsi="Times New Roman TUR" w:cs="Times New Roman TUR"/>
          <w:color w:val="000000"/>
        </w:rPr>
        <w:t>u</w:t>
      </w:r>
      <w:r>
        <w:rPr>
          <w:rFonts w:ascii="Times New Roman TUR" w:hAnsi="Times New Roman TUR" w:cs="Times New Roman TUR"/>
          <w:color w:val="000000"/>
        </w:rPr>
        <w:t>st</w:t>
      </w:r>
      <w:r w:rsidR="004F5370">
        <w:rPr>
          <w:rFonts w:ascii="Times New Roman TUR" w:hAnsi="Times New Roman TUR" w:cs="Times New Roman TUR"/>
          <w:color w:val="000000"/>
        </w:rPr>
        <w:t>ozi</w:t>
      </w:r>
      <w:r>
        <w:rPr>
          <w:rFonts w:ascii="Times New Roman TUR" w:hAnsi="Times New Roman TUR" w:cs="Times New Roman TUR"/>
          <w:color w:val="000000"/>
        </w:rPr>
        <w:t>m</w:t>
      </w:r>
      <w:r w:rsidR="004F5370">
        <w:rPr>
          <w:rFonts w:ascii="Times New Roman TUR" w:hAnsi="Times New Roman TUR" w:cs="Times New Roman TUR"/>
          <w:color w:val="000000"/>
        </w:rPr>
        <w:t>i</w:t>
      </w:r>
      <w:r>
        <w:rPr>
          <w:rFonts w:ascii="Times New Roman TUR" w:hAnsi="Times New Roman TUR" w:cs="Times New Roman TUR"/>
          <w:color w:val="000000"/>
        </w:rPr>
        <w:t>z</w:t>
      </w:r>
      <w:r w:rsidR="004F5370">
        <w:rPr>
          <w:rFonts w:ascii="Times New Roman TUR" w:hAnsi="Times New Roman TUR" w:cs="Times New Roman TUR"/>
          <w:color w:val="000000"/>
        </w:rPr>
        <w:t>ni</w:t>
      </w:r>
      <w:r>
        <w:rPr>
          <w:rFonts w:ascii="Times New Roman TUR" w:hAnsi="Times New Roman TUR" w:cs="Times New Roman TUR"/>
          <w:color w:val="000000"/>
        </w:rPr>
        <w:t>n</w:t>
      </w:r>
      <w:r w:rsidR="004F5370">
        <w:rPr>
          <w:rFonts w:ascii="Times New Roman TUR" w:hAnsi="Times New Roman TUR" w:cs="Times New Roman TUR"/>
          <w:color w:val="000000"/>
        </w:rPr>
        <w:t>g</w:t>
      </w:r>
      <w:r>
        <w:rPr>
          <w:rFonts w:ascii="Times New Roman TUR" w:hAnsi="Times New Roman TUR" w:cs="Times New Roman TUR"/>
          <w:color w:val="000000"/>
        </w:rPr>
        <w:t xml:space="preserve"> bir </w:t>
      </w:r>
      <w:r w:rsidR="004F5370">
        <w:rPr>
          <w:rFonts w:ascii="Times New Roman TUR" w:hAnsi="Times New Roman TUR" w:cs="Times New Roman TUR"/>
          <w:color w:val="000000"/>
        </w:rPr>
        <w:t>paypo</w:t>
      </w:r>
      <w:r w:rsidR="00317151">
        <w:rPr>
          <w:rFonts w:ascii="Times New Roman TUR" w:hAnsi="Times New Roman TUR" w:cs="Times New Roman TUR"/>
          <w:color w:val="000000"/>
        </w:rPr>
        <w:t>g‘</w:t>
      </w:r>
      <w:r w:rsidR="004F5370">
        <w:rPr>
          <w:rFonts w:ascii="Times New Roman TUR" w:hAnsi="Times New Roman TUR" w:cs="Times New Roman TUR"/>
          <w:color w:val="000000"/>
        </w:rPr>
        <w:t>ini</w:t>
      </w:r>
      <w:r>
        <w:rPr>
          <w:rFonts w:ascii="Times New Roman TUR" w:hAnsi="Times New Roman TUR" w:cs="Times New Roman TUR"/>
          <w:color w:val="000000"/>
        </w:rPr>
        <w:t xml:space="preserve"> </w:t>
      </w:r>
      <w:r w:rsidR="004F5370">
        <w:rPr>
          <w:rFonts w:ascii="Times New Roman TUR" w:hAnsi="Times New Roman TUR" w:cs="Times New Roman TUR"/>
          <w:color w:val="000000"/>
        </w:rPr>
        <w:t>o</w:t>
      </w:r>
      <w:r>
        <w:rPr>
          <w:rFonts w:ascii="Times New Roman TUR" w:hAnsi="Times New Roman TUR" w:cs="Times New Roman TUR"/>
          <w:color w:val="000000"/>
        </w:rPr>
        <w:t>ld</w:t>
      </w:r>
      <w:r w:rsidR="004F5370">
        <w:rPr>
          <w:rFonts w:ascii="Times New Roman TUR" w:hAnsi="Times New Roman TUR" w:cs="Times New Roman TUR"/>
          <w:color w:val="000000"/>
        </w:rPr>
        <w:t>i</w:t>
      </w:r>
      <w:r>
        <w:rPr>
          <w:rFonts w:ascii="Times New Roman TUR" w:hAnsi="Times New Roman TUR" w:cs="Times New Roman TUR"/>
          <w:color w:val="000000"/>
        </w:rPr>
        <w:t xml:space="preserve">. </w:t>
      </w:r>
      <w:r w:rsidR="004F5370">
        <w:rPr>
          <w:rFonts w:ascii="Times New Roman TUR" w:hAnsi="Times New Roman TUR" w:cs="Times New Roman TUR"/>
          <w:color w:val="000000"/>
        </w:rPr>
        <w:t>Qancha</w:t>
      </w:r>
      <w:r>
        <w:rPr>
          <w:rFonts w:ascii="Times New Roman TUR" w:hAnsi="Times New Roman TUR" w:cs="Times New Roman TUR"/>
          <w:color w:val="000000"/>
        </w:rPr>
        <w:t xml:space="preserve"> </w:t>
      </w:r>
      <w:r w:rsidR="004F5370">
        <w:rPr>
          <w:rFonts w:ascii="Times New Roman TUR" w:hAnsi="Times New Roman TUR" w:cs="Times New Roman TUR"/>
          <w:color w:val="000000"/>
        </w:rPr>
        <w:t>qidirmasak</w:t>
      </w:r>
      <w:r>
        <w:rPr>
          <w:rFonts w:ascii="Times New Roman TUR" w:hAnsi="Times New Roman TUR" w:cs="Times New Roman TUR"/>
          <w:color w:val="000000"/>
        </w:rPr>
        <w:t>, h</w:t>
      </w:r>
      <w:r w:rsidR="004F5370">
        <w:rPr>
          <w:rFonts w:ascii="Times New Roman TUR" w:hAnsi="Times New Roman TUR" w:cs="Times New Roman TUR"/>
          <w:color w:val="000000"/>
        </w:rPr>
        <w:t xml:space="preserve">ech </w:t>
      </w:r>
      <w:r>
        <w:rPr>
          <w:rFonts w:ascii="Times New Roman TUR" w:hAnsi="Times New Roman TUR" w:cs="Times New Roman TUR"/>
          <w:color w:val="000000"/>
        </w:rPr>
        <w:t>bir yerd</w:t>
      </w:r>
      <w:r w:rsidR="004F5370">
        <w:rPr>
          <w:rFonts w:ascii="Times New Roman TUR" w:hAnsi="Times New Roman TUR" w:cs="Times New Roman TUR"/>
          <w:color w:val="000000"/>
        </w:rPr>
        <w:t>a</w:t>
      </w:r>
      <w:r>
        <w:rPr>
          <w:rFonts w:ascii="Times New Roman TUR" w:hAnsi="Times New Roman TUR" w:cs="Times New Roman TUR"/>
          <w:color w:val="000000"/>
        </w:rPr>
        <w:t xml:space="preserve"> </w:t>
      </w:r>
      <w:r w:rsidR="004F5370">
        <w:rPr>
          <w:rFonts w:ascii="Times New Roman TUR" w:hAnsi="Times New Roman TUR" w:cs="Times New Roman TUR"/>
          <w:color w:val="000000"/>
        </w:rPr>
        <w:t>topolma</w:t>
      </w:r>
      <w:r>
        <w:rPr>
          <w:rFonts w:ascii="Times New Roman TUR" w:hAnsi="Times New Roman TUR" w:cs="Times New Roman TUR"/>
          <w:color w:val="000000"/>
        </w:rPr>
        <w:t>d</w:t>
      </w:r>
      <w:r w:rsidR="004F5370">
        <w:rPr>
          <w:rFonts w:ascii="Times New Roman TUR" w:hAnsi="Times New Roman TUR" w:cs="Times New Roman TUR"/>
          <w:color w:val="000000"/>
        </w:rPr>
        <w:t>i</w:t>
      </w:r>
      <w:r>
        <w:rPr>
          <w:rFonts w:ascii="Times New Roman TUR" w:hAnsi="Times New Roman TUR" w:cs="Times New Roman TUR"/>
          <w:color w:val="000000"/>
        </w:rPr>
        <w:t xml:space="preserve">k. </w:t>
      </w:r>
      <w:r w:rsidR="004F5370">
        <w:rPr>
          <w:rFonts w:ascii="Times New Roman TUR" w:hAnsi="Times New Roman TUR" w:cs="Times New Roman TUR"/>
          <w:color w:val="000000"/>
        </w:rPr>
        <w:t>U</w:t>
      </w:r>
      <w:r>
        <w:rPr>
          <w:rFonts w:ascii="Times New Roman TUR" w:hAnsi="Times New Roman TUR" w:cs="Times New Roman TUR"/>
          <w:color w:val="000000"/>
        </w:rPr>
        <w:t xml:space="preserve"> </w:t>
      </w:r>
      <w:r w:rsidR="004F5370">
        <w:rPr>
          <w:rFonts w:ascii="Times New Roman TUR" w:hAnsi="Times New Roman TUR" w:cs="Times New Roman TUR"/>
          <w:color w:val="000000"/>
        </w:rPr>
        <w:t>sichqonning</w:t>
      </w:r>
      <w:r>
        <w:rPr>
          <w:rFonts w:ascii="Times New Roman TUR" w:hAnsi="Times New Roman TUR" w:cs="Times New Roman TUR"/>
          <w:color w:val="000000"/>
        </w:rPr>
        <w:t xml:space="preserve"> </w:t>
      </w:r>
      <w:r w:rsidR="004F5370">
        <w:rPr>
          <w:rFonts w:ascii="Times New Roman TUR" w:hAnsi="Times New Roman TUR" w:cs="Times New Roman TUR"/>
          <w:color w:val="000000"/>
        </w:rPr>
        <w:t>uyasini</w:t>
      </w:r>
      <w:r>
        <w:rPr>
          <w:rFonts w:ascii="Times New Roman TUR" w:hAnsi="Times New Roman TUR" w:cs="Times New Roman TUR"/>
          <w:color w:val="000000"/>
        </w:rPr>
        <w:t xml:space="preserve"> </w:t>
      </w:r>
      <w:r w:rsidR="004F5370">
        <w:rPr>
          <w:rFonts w:ascii="Times New Roman TUR" w:hAnsi="Times New Roman TUR" w:cs="Times New Roman TUR"/>
          <w:color w:val="000000"/>
        </w:rPr>
        <w:t>k</w:t>
      </w:r>
      <w:r w:rsidR="00317151">
        <w:rPr>
          <w:rFonts w:ascii="Times New Roman TUR" w:hAnsi="Times New Roman TUR" w:cs="Times New Roman TUR"/>
          <w:color w:val="000000"/>
        </w:rPr>
        <w:t>o‘</w:t>
      </w:r>
      <w:r w:rsidR="004F5370">
        <w:rPr>
          <w:rFonts w:ascii="Times New Roman TUR" w:hAnsi="Times New Roman TUR" w:cs="Times New Roman TUR"/>
          <w:color w:val="000000"/>
        </w:rPr>
        <w:t>rdik</w:t>
      </w:r>
      <w:r>
        <w:rPr>
          <w:rFonts w:ascii="Times New Roman TUR" w:hAnsi="Times New Roman TUR" w:cs="Times New Roman TUR"/>
          <w:color w:val="000000"/>
        </w:rPr>
        <w:t xml:space="preserve">, </w:t>
      </w:r>
      <w:r w:rsidR="004F5370">
        <w:rPr>
          <w:rFonts w:ascii="Times New Roman TUR" w:hAnsi="Times New Roman TUR" w:cs="Times New Roman TUR"/>
          <w:color w:val="000000"/>
        </w:rPr>
        <w:t>paypoq</w:t>
      </w:r>
      <w:r>
        <w:rPr>
          <w:rFonts w:ascii="Times New Roman TUR" w:hAnsi="Times New Roman TUR" w:cs="Times New Roman TUR"/>
          <w:color w:val="000000"/>
        </w:rPr>
        <w:t xml:space="preserve"> </w:t>
      </w:r>
      <w:r w:rsidR="004F5370">
        <w:rPr>
          <w:rFonts w:ascii="Times New Roman TUR" w:hAnsi="Times New Roman TUR" w:cs="Times New Roman TUR"/>
          <w:color w:val="000000"/>
        </w:rPr>
        <w:t>u yerg</w:t>
      </w:r>
      <w:r>
        <w:rPr>
          <w:rFonts w:ascii="Times New Roman TUR" w:hAnsi="Times New Roman TUR" w:cs="Times New Roman TUR"/>
          <w:color w:val="000000"/>
        </w:rPr>
        <w:t>a</w:t>
      </w:r>
      <w:r w:rsidR="00336399">
        <w:rPr>
          <w:rFonts w:ascii="Times New Roman TUR" w:hAnsi="Times New Roman TUR" w:cs="Times New Roman TUR"/>
          <w:color w:val="000000"/>
        </w:rPr>
        <w:t xml:space="preserve"> </w:t>
      </w:r>
      <w:r>
        <w:rPr>
          <w:rFonts w:ascii="Times New Roman TUR" w:hAnsi="Times New Roman TUR" w:cs="Times New Roman TUR"/>
          <w:color w:val="000000"/>
        </w:rPr>
        <w:t xml:space="preserve"> </w:t>
      </w:r>
      <w:r w:rsidR="004F5370">
        <w:rPr>
          <w:rFonts w:ascii="Times New Roman TUR" w:hAnsi="Times New Roman TUR" w:cs="Times New Roman TUR"/>
          <w:color w:val="000000"/>
        </w:rPr>
        <w:t>kir</w:t>
      </w:r>
      <w:r w:rsidR="00336399">
        <w:rPr>
          <w:rFonts w:ascii="Times New Roman TUR" w:hAnsi="Times New Roman TUR" w:cs="Times New Roman TUR"/>
          <w:color w:val="000000"/>
        </w:rPr>
        <w:t>ishi mumkin emas</w:t>
      </w:r>
      <w:r>
        <w:rPr>
          <w:rFonts w:ascii="Times New Roman TUR" w:hAnsi="Times New Roman TUR" w:cs="Times New Roman TUR"/>
          <w:color w:val="000000"/>
        </w:rPr>
        <w:t xml:space="preserve">. </w:t>
      </w:r>
      <w:r w:rsidR="004F5370">
        <w:rPr>
          <w:rFonts w:ascii="Times New Roman TUR" w:hAnsi="Times New Roman TUR" w:cs="Times New Roman TUR"/>
          <w:color w:val="000000"/>
        </w:rPr>
        <w:t>I</w:t>
      </w:r>
      <w:r>
        <w:rPr>
          <w:rFonts w:ascii="Times New Roman TUR" w:hAnsi="Times New Roman TUR" w:cs="Times New Roman TUR"/>
          <w:color w:val="000000"/>
        </w:rPr>
        <w:t>k</w:t>
      </w:r>
      <w:r w:rsidR="004F5370">
        <w:rPr>
          <w:rFonts w:ascii="Times New Roman TUR" w:hAnsi="Times New Roman TUR" w:cs="Times New Roman TUR"/>
          <w:color w:val="000000"/>
        </w:rPr>
        <w:t>k</w:t>
      </w:r>
      <w:r>
        <w:rPr>
          <w:rFonts w:ascii="Times New Roman TUR" w:hAnsi="Times New Roman TUR" w:cs="Times New Roman TUR"/>
          <w:color w:val="000000"/>
        </w:rPr>
        <w:t xml:space="preserve">i </w:t>
      </w:r>
      <w:r w:rsidR="004F5370">
        <w:rPr>
          <w:rFonts w:ascii="Times New Roman TUR" w:hAnsi="Times New Roman TUR" w:cs="Times New Roman TUR"/>
          <w:color w:val="000000"/>
        </w:rPr>
        <w:t>ku</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F5370">
        <w:rPr>
          <w:rFonts w:ascii="Times New Roman TUR" w:hAnsi="Times New Roman TUR" w:cs="Times New Roman TUR"/>
          <w:color w:val="000000"/>
        </w:rPr>
        <w:t>g</w:t>
      </w:r>
      <w:r>
        <w:rPr>
          <w:rFonts w:ascii="Times New Roman TUR" w:hAnsi="Times New Roman TUR" w:cs="Times New Roman TUR"/>
          <w:color w:val="000000"/>
        </w:rPr>
        <w:t xml:space="preserve">ra </w:t>
      </w:r>
      <w:r w:rsidR="00166DB4">
        <w:rPr>
          <w:rFonts w:ascii="Times New Roman TUR" w:hAnsi="Times New Roman TUR" w:cs="Times New Roman TUR"/>
          <w:color w:val="000000"/>
        </w:rPr>
        <w:t>k</w:t>
      </w:r>
      <w:r w:rsidR="00317151">
        <w:rPr>
          <w:rFonts w:ascii="Times New Roman TUR" w:hAnsi="Times New Roman TUR" w:cs="Times New Roman TUR"/>
          <w:color w:val="000000"/>
        </w:rPr>
        <w:t>o‘</w:t>
      </w:r>
      <w:r w:rsidR="00166DB4">
        <w:rPr>
          <w:rFonts w:ascii="Times New Roman TUR" w:hAnsi="Times New Roman TUR" w:cs="Times New Roman TUR"/>
          <w:color w:val="000000"/>
        </w:rPr>
        <w:t>rdik</w:t>
      </w:r>
      <w:r>
        <w:rPr>
          <w:rFonts w:ascii="Times New Roman TUR" w:hAnsi="Times New Roman TUR" w:cs="Times New Roman TUR"/>
          <w:color w:val="000000"/>
        </w:rPr>
        <w:t xml:space="preserve">ki, </w:t>
      </w:r>
      <w:r w:rsidR="00166DB4">
        <w:rPr>
          <w:rFonts w:ascii="Times New Roman TUR" w:hAnsi="Times New Roman TUR" w:cs="Times New Roman TUR"/>
          <w:color w:val="000000"/>
        </w:rPr>
        <w:t>u</w:t>
      </w:r>
      <w:r>
        <w:rPr>
          <w:rFonts w:ascii="Times New Roman TUR" w:hAnsi="Times New Roman TUR" w:cs="Times New Roman TUR"/>
          <w:color w:val="000000"/>
        </w:rPr>
        <w:t xml:space="preserve"> hayv</w:t>
      </w:r>
      <w:r w:rsidR="00166DB4">
        <w:rPr>
          <w:rFonts w:ascii="Times New Roman TUR" w:hAnsi="Times New Roman TUR" w:cs="Times New Roman TUR"/>
          <w:color w:val="000000"/>
        </w:rPr>
        <w:t>o</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166DB4">
        <w:rPr>
          <w:rFonts w:ascii="Times New Roman TUR" w:hAnsi="Times New Roman TUR" w:cs="Times New Roman TUR"/>
          <w:color w:val="000000"/>
        </w:rPr>
        <w:t>sha</w:t>
      </w:r>
      <w:r>
        <w:rPr>
          <w:rFonts w:ascii="Times New Roman TUR" w:hAnsi="Times New Roman TUR" w:cs="Times New Roman TUR"/>
          <w:color w:val="000000"/>
        </w:rPr>
        <w:t xml:space="preserve"> </w:t>
      </w:r>
      <w:r w:rsidR="00166DB4">
        <w:rPr>
          <w:rFonts w:ascii="Times New Roman TUR" w:hAnsi="Times New Roman TUR" w:cs="Times New Roman TUR"/>
          <w:color w:val="000000"/>
        </w:rPr>
        <w:t>paypoqni</w:t>
      </w:r>
      <w:r>
        <w:rPr>
          <w:rFonts w:ascii="Times New Roman TUR" w:hAnsi="Times New Roman TUR" w:cs="Times New Roman TUR"/>
          <w:color w:val="000000"/>
        </w:rPr>
        <w:t xml:space="preserve"> </w:t>
      </w:r>
      <w:r w:rsidR="00166DB4">
        <w:rPr>
          <w:rFonts w:ascii="Times New Roman TUR" w:hAnsi="Times New Roman TUR" w:cs="Times New Roman TUR"/>
          <w:color w:val="000000"/>
        </w:rPr>
        <w:t>keltirgan</w:t>
      </w:r>
      <w:r>
        <w:rPr>
          <w:rFonts w:ascii="Times New Roman TUR" w:hAnsi="Times New Roman TUR" w:cs="Times New Roman TUR"/>
          <w:color w:val="000000"/>
        </w:rPr>
        <w:t xml:space="preserve">, </w:t>
      </w:r>
      <w:r w:rsidR="00166DB4">
        <w:rPr>
          <w:rFonts w:ascii="Times New Roman TUR" w:hAnsi="Times New Roman TUR" w:cs="Times New Roman TUR"/>
          <w:color w:val="000000"/>
        </w:rPr>
        <w:t>shunday</w:t>
      </w:r>
      <w:r>
        <w:rPr>
          <w:rFonts w:ascii="Times New Roman TUR" w:hAnsi="Times New Roman TUR" w:cs="Times New Roman TUR"/>
          <w:color w:val="000000"/>
        </w:rPr>
        <w:t xml:space="preserve"> yer</w:t>
      </w:r>
      <w:r w:rsidR="00166DB4">
        <w:rPr>
          <w:rFonts w:ascii="Times New Roman TUR" w:hAnsi="Times New Roman TUR" w:cs="Times New Roman TUR"/>
          <w:color w:val="000000"/>
        </w:rPr>
        <w:t>ga</w:t>
      </w:r>
      <w:r>
        <w:rPr>
          <w:rFonts w:ascii="Times New Roman TUR" w:hAnsi="Times New Roman TUR" w:cs="Times New Roman TUR"/>
          <w:color w:val="000000"/>
        </w:rPr>
        <w:t>ki</w:t>
      </w:r>
      <w:r w:rsidR="00336399">
        <w:rPr>
          <w:rFonts w:ascii="Times New Roman TUR" w:hAnsi="Times New Roman TUR" w:cs="Times New Roman TUR"/>
          <w:color w:val="000000"/>
        </w:rPr>
        <w:t>,</w:t>
      </w:r>
      <w:r>
        <w:rPr>
          <w:rFonts w:ascii="Times New Roman TUR" w:hAnsi="Times New Roman TUR" w:cs="Times New Roman TUR"/>
          <w:color w:val="000000"/>
        </w:rPr>
        <w:t xml:space="preserve"> </w:t>
      </w:r>
      <w:r w:rsidR="00336399">
        <w:rPr>
          <w:rFonts w:ascii="Times New Roman TUR" w:hAnsi="Times New Roman TUR" w:cs="Times New Roman TUR"/>
          <w:color w:val="000000"/>
        </w:rPr>
        <w:t>yashirin</w:t>
      </w:r>
      <w:r w:rsidR="00166DB4">
        <w:rPr>
          <w:rFonts w:ascii="Times New Roman TUR" w:hAnsi="Times New Roman TUR" w:cs="Times New Roman TUR"/>
          <w:color w:val="000000"/>
        </w:rPr>
        <w:t>gan</w:t>
      </w:r>
      <w:r>
        <w:rPr>
          <w:rFonts w:ascii="Times New Roman TUR" w:hAnsi="Times New Roman TUR" w:cs="Times New Roman TUR"/>
          <w:color w:val="000000"/>
        </w:rPr>
        <w:t xml:space="preserve">, </w:t>
      </w:r>
      <w:r w:rsidR="00166DB4">
        <w:rPr>
          <w:rFonts w:ascii="Times New Roman TUR" w:hAnsi="Times New Roman TUR" w:cs="Times New Roman TUR"/>
          <w:color w:val="000000"/>
        </w:rPr>
        <w:t>ichidagilari</w:t>
      </w:r>
      <w:r>
        <w:rPr>
          <w:rFonts w:ascii="Times New Roman TUR" w:hAnsi="Times New Roman TUR" w:cs="Times New Roman TUR"/>
          <w:color w:val="000000"/>
        </w:rPr>
        <w:t xml:space="preserve"> unut</w:t>
      </w:r>
      <w:r w:rsidR="00166DB4">
        <w:rPr>
          <w:rFonts w:ascii="Times New Roman TUR" w:hAnsi="Times New Roman TUR" w:cs="Times New Roman TUR"/>
          <w:color w:val="000000"/>
        </w:rPr>
        <w:t>i</w:t>
      </w:r>
      <w:r>
        <w:rPr>
          <w:rFonts w:ascii="Times New Roman TUR" w:hAnsi="Times New Roman TUR" w:cs="Times New Roman TUR"/>
          <w:color w:val="000000"/>
        </w:rPr>
        <w:t>l</w:t>
      </w:r>
      <w:r w:rsidR="00166DB4">
        <w:rPr>
          <w:rFonts w:ascii="Times New Roman TUR" w:hAnsi="Times New Roman TUR" w:cs="Times New Roman TUR"/>
          <w:color w:val="000000"/>
        </w:rPr>
        <w:t>gan</w:t>
      </w:r>
      <w:r>
        <w:rPr>
          <w:rFonts w:ascii="Times New Roman TUR" w:hAnsi="Times New Roman TUR" w:cs="Times New Roman TUR"/>
          <w:color w:val="000000"/>
        </w:rPr>
        <w:t xml:space="preserve"> mahr</w:t>
      </w:r>
      <w:r w:rsidR="00166DB4">
        <w:rPr>
          <w:rFonts w:ascii="Times New Roman TUR" w:hAnsi="Times New Roman TUR" w:cs="Times New Roman TUR"/>
          <w:color w:val="000000"/>
        </w:rPr>
        <w:t>a</w:t>
      </w:r>
      <w:r>
        <w:rPr>
          <w:rFonts w:ascii="Times New Roman TUR" w:hAnsi="Times New Roman TUR" w:cs="Times New Roman TUR"/>
          <w:color w:val="000000"/>
        </w:rPr>
        <w:t>m m</w:t>
      </w:r>
      <w:r w:rsidR="00166DB4">
        <w:rPr>
          <w:rFonts w:ascii="Times New Roman TUR" w:hAnsi="Times New Roman TUR" w:cs="Times New Roman TUR"/>
          <w:color w:val="000000"/>
        </w:rPr>
        <w:t>a</w:t>
      </w:r>
      <w:r>
        <w:rPr>
          <w:rFonts w:ascii="Times New Roman TUR" w:hAnsi="Times New Roman TUR" w:cs="Times New Roman TUR"/>
          <w:color w:val="000000"/>
        </w:rPr>
        <w:t>ktu</w:t>
      </w:r>
      <w:r w:rsidR="00166DB4">
        <w:rPr>
          <w:rFonts w:ascii="Times New Roman TUR" w:hAnsi="Times New Roman TUR" w:cs="Times New Roman TUR"/>
          <w:color w:val="000000"/>
        </w:rPr>
        <w:t>b</w:t>
      </w:r>
      <w:r>
        <w:rPr>
          <w:rFonts w:ascii="Times New Roman TUR" w:hAnsi="Times New Roman TUR" w:cs="Times New Roman TUR"/>
          <w:color w:val="000000"/>
        </w:rPr>
        <w:t>lar</w:t>
      </w:r>
      <w:r w:rsidR="00166DB4">
        <w:rPr>
          <w:rFonts w:ascii="Times New Roman TUR" w:hAnsi="Times New Roman TUR" w:cs="Times New Roman TUR"/>
          <w:color w:val="000000"/>
        </w:rPr>
        <w:t>ni</w:t>
      </w:r>
      <w:r>
        <w:rPr>
          <w:rFonts w:ascii="Times New Roman TUR" w:hAnsi="Times New Roman TUR" w:cs="Times New Roman TUR"/>
          <w:color w:val="000000"/>
        </w:rPr>
        <w:t>n</w:t>
      </w:r>
      <w:r w:rsidR="00166DB4">
        <w:rPr>
          <w:rFonts w:ascii="Times New Roman TUR" w:hAnsi="Times New Roman TUR" w:cs="Times New Roman TUR"/>
          <w:color w:val="000000"/>
        </w:rPr>
        <w:t>g</w:t>
      </w:r>
      <w:r>
        <w:rPr>
          <w:rFonts w:ascii="Times New Roman TUR" w:hAnsi="Times New Roman TUR" w:cs="Times New Roman TUR"/>
          <w:color w:val="000000"/>
        </w:rPr>
        <w:t xml:space="preserve"> v</w:t>
      </w:r>
      <w:r w:rsidR="00166DB4">
        <w:rPr>
          <w:rFonts w:ascii="Times New Roman TUR" w:hAnsi="Times New Roman TUR" w:cs="Times New Roman TUR"/>
          <w:color w:val="000000"/>
        </w:rPr>
        <w:t>a</w:t>
      </w:r>
      <w:r>
        <w:rPr>
          <w:rFonts w:ascii="Times New Roman TUR" w:hAnsi="Times New Roman TUR" w:cs="Times New Roman TUR"/>
          <w:color w:val="000000"/>
        </w:rPr>
        <w:t xml:space="preserve"> </w:t>
      </w:r>
      <w:r w:rsidR="00166DB4">
        <w:rPr>
          <w:rFonts w:ascii="Times New Roman TUR" w:hAnsi="Times New Roman TUR" w:cs="Times New Roman TUR"/>
          <w:color w:val="000000"/>
        </w:rPr>
        <w:t>varaqalarning</w:t>
      </w:r>
      <w:r>
        <w:rPr>
          <w:rFonts w:ascii="Times New Roman TUR" w:hAnsi="Times New Roman TUR" w:cs="Times New Roman TUR"/>
          <w:color w:val="000000"/>
        </w:rPr>
        <w:t xml:space="preserve"> </w:t>
      </w:r>
      <w:r w:rsidR="00336399">
        <w:rPr>
          <w:rFonts w:ascii="Times New Roman TUR" w:hAnsi="Times New Roman TUR" w:cs="Times New Roman TUR"/>
          <w:color w:val="000000"/>
        </w:rPr>
        <w:t>shundoq</w:t>
      </w:r>
      <w:r>
        <w:rPr>
          <w:rFonts w:ascii="Times New Roman TUR" w:hAnsi="Times New Roman TUR" w:cs="Times New Roman TUR"/>
          <w:color w:val="000000"/>
        </w:rPr>
        <w:t xml:space="preserve"> y</w:t>
      </w:r>
      <w:r w:rsidR="00166DB4">
        <w:rPr>
          <w:rFonts w:ascii="Times New Roman TUR" w:hAnsi="Times New Roman TUR" w:cs="Times New Roman TUR"/>
          <w:color w:val="000000"/>
        </w:rPr>
        <w:t>oni</w:t>
      </w:r>
      <w:r>
        <w:rPr>
          <w:rFonts w:ascii="Times New Roman TUR" w:hAnsi="Times New Roman TUR" w:cs="Times New Roman TUR"/>
          <w:color w:val="000000"/>
        </w:rPr>
        <w:t xml:space="preserve">da </w:t>
      </w:r>
      <w:r w:rsidR="00166DB4">
        <w:rPr>
          <w:rFonts w:ascii="Times New Roman TUR" w:hAnsi="Times New Roman TUR" w:cs="Times New Roman TUR"/>
          <w:color w:val="000000"/>
        </w:rPr>
        <w:t>qoldirilgan</w:t>
      </w:r>
      <w:r>
        <w:rPr>
          <w:rFonts w:ascii="Times New Roman TUR" w:hAnsi="Times New Roman TUR" w:cs="Times New Roman TUR"/>
          <w:color w:val="000000"/>
        </w:rPr>
        <w:t>. H</w:t>
      </w:r>
      <w:r w:rsidR="00166DB4">
        <w:rPr>
          <w:rFonts w:ascii="Times New Roman TUR" w:hAnsi="Times New Roman TUR" w:cs="Times New Roman TUR"/>
          <w:color w:val="000000"/>
        </w:rPr>
        <w:t>o</w:t>
      </w:r>
      <w:r>
        <w:rPr>
          <w:rFonts w:ascii="Times New Roman TUR" w:hAnsi="Times New Roman TUR" w:cs="Times New Roman TUR"/>
          <w:color w:val="000000"/>
        </w:rPr>
        <w:t>lbuki i</w:t>
      </w:r>
      <w:r w:rsidR="00166DB4">
        <w:rPr>
          <w:rFonts w:ascii="Times New Roman TUR" w:hAnsi="Times New Roman TUR" w:cs="Times New Roman TUR"/>
          <w:color w:val="000000"/>
        </w:rPr>
        <w:t>k</w:t>
      </w:r>
      <w:r>
        <w:rPr>
          <w:rFonts w:ascii="Times New Roman TUR" w:hAnsi="Times New Roman TUR" w:cs="Times New Roman TUR"/>
          <w:color w:val="000000"/>
        </w:rPr>
        <w:t xml:space="preserve">ki </w:t>
      </w:r>
      <w:r w:rsidR="00166DB4">
        <w:rPr>
          <w:rFonts w:ascii="Times New Roman TUR" w:hAnsi="Times New Roman TUR" w:cs="Times New Roman TUR"/>
          <w:color w:val="000000"/>
        </w:rPr>
        <w:t>marta</w:t>
      </w:r>
      <w:r>
        <w:rPr>
          <w:rFonts w:ascii="Times New Roman TUR" w:hAnsi="Times New Roman TUR" w:cs="Times New Roman TUR"/>
          <w:color w:val="000000"/>
        </w:rPr>
        <w:t xml:space="preserve"> </w:t>
      </w:r>
      <w:r w:rsidR="00166DB4">
        <w:rPr>
          <w:rFonts w:ascii="Times New Roman TUR" w:hAnsi="Times New Roman TUR" w:cs="Times New Roman TUR"/>
          <w:color w:val="000000"/>
        </w:rPr>
        <w:t>u yerg</w:t>
      </w:r>
      <w:r>
        <w:rPr>
          <w:rFonts w:ascii="Times New Roman TUR" w:hAnsi="Times New Roman TUR" w:cs="Times New Roman TUR"/>
          <w:color w:val="000000"/>
        </w:rPr>
        <w:t xml:space="preserve">a </w:t>
      </w:r>
      <w:r w:rsidR="00166DB4">
        <w:rPr>
          <w:rFonts w:ascii="Times New Roman TUR" w:hAnsi="Times New Roman TUR" w:cs="Times New Roman TUR"/>
          <w:color w:val="000000"/>
        </w:rPr>
        <w:t>qaragandik</w:t>
      </w:r>
      <w:r>
        <w:rPr>
          <w:rFonts w:ascii="Times New Roman TUR" w:hAnsi="Times New Roman TUR" w:cs="Times New Roman TUR"/>
          <w:color w:val="000000"/>
        </w:rPr>
        <w:t xml:space="preserve">, </w:t>
      </w:r>
      <w:r w:rsidR="00166DB4">
        <w:rPr>
          <w:rFonts w:ascii="Times New Roman TUR" w:hAnsi="Times New Roman TUR" w:cs="Times New Roman TUR"/>
          <w:color w:val="000000"/>
        </w:rPr>
        <w:t>k</w:t>
      </w:r>
      <w:r w:rsidR="00317151">
        <w:rPr>
          <w:rFonts w:ascii="Times New Roman TUR" w:hAnsi="Times New Roman TUR" w:cs="Times New Roman TUR"/>
          <w:color w:val="000000"/>
        </w:rPr>
        <w:t>o‘</w:t>
      </w:r>
      <w:r w:rsidR="00166DB4">
        <w:rPr>
          <w:rFonts w:ascii="Times New Roman TUR" w:hAnsi="Times New Roman TUR" w:cs="Times New Roman TUR"/>
          <w:color w:val="000000"/>
        </w:rPr>
        <w:t>rolmagand</w:t>
      </w:r>
      <w:r>
        <w:rPr>
          <w:rFonts w:ascii="Times New Roman TUR" w:hAnsi="Times New Roman TUR" w:cs="Times New Roman TUR"/>
          <w:color w:val="000000"/>
        </w:rPr>
        <w:t>ik. H</w:t>
      </w:r>
      <w:r w:rsidR="00166DB4">
        <w:rPr>
          <w:rFonts w:ascii="Times New Roman TUR" w:hAnsi="Times New Roman TUR" w:cs="Times New Roman TUR"/>
          <w:color w:val="000000"/>
        </w:rPr>
        <w:t>a</w:t>
      </w:r>
      <w:r>
        <w:rPr>
          <w:rFonts w:ascii="Times New Roman TUR" w:hAnsi="Times New Roman TUR" w:cs="Times New Roman TUR"/>
          <w:color w:val="000000"/>
        </w:rPr>
        <w:t xml:space="preserve">m </w:t>
      </w:r>
      <w:r w:rsidR="00166DB4">
        <w:rPr>
          <w:rFonts w:ascii="Times New Roman TUR" w:hAnsi="Times New Roman TUR" w:cs="Times New Roman TUR"/>
          <w:color w:val="000000"/>
        </w:rPr>
        <w:t>u</w:t>
      </w:r>
      <w:r>
        <w:rPr>
          <w:rFonts w:ascii="Times New Roman TUR" w:hAnsi="Times New Roman TUR" w:cs="Times New Roman TUR"/>
          <w:color w:val="000000"/>
        </w:rPr>
        <w:t xml:space="preserve"> </w:t>
      </w:r>
      <w:r w:rsidR="00166DB4">
        <w:rPr>
          <w:rFonts w:ascii="Times New Roman TUR" w:hAnsi="Times New Roman TUR" w:cs="Times New Roman TUR"/>
          <w:color w:val="000000"/>
        </w:rPr>
        <w:t>paypoqni</w:t>
      </w:r>
      <w:r>
        <w:rPr>
          <w:rFonts w:ascii="Times New Roman TUR" w:hAnsi="Times New Roman TUR" w:cs="Times New Roman TUR"/>
          <w:color w:val="000000"/>
        </w:rPr>
        <w:t xml:space="preserve"> </w:t>
      </w:r>
      <w:r w:rsidR="00166DB4">
        <w:rPr>
          <w:rFonts w:ascii="Times New Roman TUR" w:hAnsi="Times New Roman TUR" w:cs="Times New Roman TUR"/>
          <w:color w:val="000000"/>
        </w:rPr>
        <w:t>u</w:t>
      </w:r>
      <w:r>
        <w:rPr>
          <w:rFonts w:ascii="Times New Roman TUR" w:hAnsi="Times New Roman TUR" w:cs="Times New Roman TUR"/>
          <w:color w:val="000000"/>
        </w:rPr>
        <w:t xml:space="preserve"> yer</w:t>
      </w:r>
      <w:r w:rsidR="00166DB4">
        <w:rPr>
          <w:rFonts w:ascii="Times New Roman TUR" w:hAnsi="Times New Roman TUR" w:cs="Times New Roman TUR"/>
          <w:color w:val="000000"/>
        </w:rPr>
        <w:t>ga</w:t>
      </w:r>
      <w:r>
        <w:rPr>
          <w:rFonts w:ascii="Times New Roman TUR" w:hAnsi="Times New Roman TUR" w:cs="Times New Roman TUR"/>
          <w:color w:val="000000"/>
        </w:rPr>
        <w:t xml:space="preserve"> </w:t>
      </w:r>
      <w:r w:rsidR="00166DB4">
        <w:rPr>
          <w:rFonts w:ascii="Times New Roman TUR" w:hAnsi="Times New Roman TUR" w:cs="Times New Roman TUR"/>
          <w:color w:val="000000"/>
        </w:rPr>
        <w:t>keltirish</w:t>
      </w:r>
      <w:r>
        <w:rPr>
          <w:rFonts w:ascii="Times New Roman TUR" w:hAnsi="Times New Roman TUR" w:cs="Times New Roman TUR"/>
          <w:color w:val="000000"/>
        </w:rPr>
        <w:t xml:space="preserve">, </w:t>
      </w:r>
      <w:r w:rsidR="006B080A">
        <w:rPr>
          <w:rFonts w:ascii="Times New Roman TUR" w:hAnsi="Times New Roman TUR" w:cs="Times New Roman TUR"/>
          <w:color w:val="000000"/>
        </w:rPr>
        <w:t>m</w:t>
      </w:r>
      <w:r w:rsidR="00317151">
        <w:rPr>
          <w:rFonts w:ascii="Times New Roman TUR" w:hAnsi="Times New Roman TUR" w:cs="Times New Roman TUR"/>
          <w:color w:val="000000"/>
        </w:rPr>
        <w:t>o‘</w:t>
      </w:r>
      <w:r w:rsidR="006B080A">
        <w:rPr>
          <w:rFonts w:ascii="Times New Roman TUR" w:hAnsi="Times New Roman TUR" w:cs="Times New Roman TUR"/>
          <w:color w:val="000000"/>
        </w:rPr>
        <w:t>riga</w:t>
      </w:r>
      <w:r>
        <w:rPr>
          <w:rFonts w:ascii="Times New Roman TUR" w:hAnsi="Times New Roman TUR" w:cs="Times New Roman TUR"/>
          <w:color w:val="000000"/>
        </w:rPr>
        <w:t xml:space="preserve"> </w:t>
      </w:r>
      <w:r w:rsidR="006B080A">
        <w:rPr>
          <w:rFonts w:ascii="Times New Roman TUR" w:hAnsi="Times New Roman TUR" w:cs="Times New Roman TUR"/>
          <w:color w:val="000000"/>
        </w:rPr>
        <w:t>chiqib</w:t>
      </w:r>
      <w:r>
        <w:rPr>
          <w:rFonts w:ascii="Times New Roman TUR" w:hAnsi="Times New Roman TUR" w:cs="Times New Roman TUR"/>
          <w:color w:val="000000"/>
        </w:rPr>
        <w:t xml:space="preserve"> yu</w:t>
      </w:r>
      <w:r w:rsidR="006B080A">
        <w:rPr>
          <w:rFonts w:ascii="Times New Roman TUR" w:hAnsi="Times New Roman TUR" w:cs="Times New Roman TUR"/>
          <w:color w:val="000000"/>
        </w:rPr>
        <w:t>qo</w:t>
      </w:r>
      <w:r>
        <w:rPr>
          <w:rFonts w:ascii="Times New Roman TUR" w:hAnsi="Times New Roman TUR" w:cs="Times New Roman TUR"/>
          <w:color w:val="000000"/>
        </w:rPr>
        <w:t>r</w:t>
      </w:r>
      <w:r w:rsidR="006B080A">
        <w:rPr>
          <w:rFonts w:ascii="Times New Roman TUR" w:hAnsi="Times New Roman TUR" w:cs="Times New Roman TUR"/>
          <w:color w:val="000000"/>
        </w:rPr>
        <w:t>i</w:t>
      </w:r>
      <w:r>
        <w:rPr>
          <w:rFonts w:ascii="Times New Roman TUR" w:hAnsi="Times New Roman TUR" w:cs="Times New Roman TUR"/>
          <w:color w:val="000000"/>
        </w:rPr>
        <w:t xml:space="preserve">dan </w:t>
      </w:r>
      <w:r w:rsidR="006B080A">
        <w:rPr>
          <w:rFonts w:ascii="Times New Roman TUR" w:hAnsi="Times New Roman TUR" w:cs="Times New Roman TUR"/>
          <w:color w:val="000000"/>
        </w:rPr>
        <w:t>b</w:t>
      </w:r>
      <w:r w:rsidR="00317151">
        <w:rPr>
          <w:rFonts w:ascii="Times New Roman TUR" w:hAnsi="Times New Roman TUR" w:cs="Times New Roman TUR"/>
          <w:color w:val="000000"/>
        </w:rPr>
        <w:t>o‘</w:t>
      </w:r>
      <w:r w:rsidR="006B080A">
        <w:rPr>
          <w:rFonts w:ascii="Times New Roman TUR" w:hAnsi="Times New Roman TUR" w:cs="Times New Roman TUR"/>
          <w:color w:val="000000"/>
        </w:rPr>
        <w:t>ladi</w:t>
      </w:r>
      <w:r w:rsidR="00A02CEC">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6B080A">
        <w:rPr>
          <w:rFonts w:ascii="Times New Roman TUR" w:hAnsi="Times New Roman TUR" w:cs="Times New Roman TUR"/>
          <w:color w:val="000000"/>
        </w:rPr>
        <w:t>o</w:t>
      </w:r>
      <w:r>
        <w:rPr>
          <w:rFonts w:ascii="Times New Roman TUR" w:hAnsi="Times New Roman TUR" w:cs="Times New Roman TUR"/>
          <w:color w:val="000000"/>
        </w:rPr>
        <w:t>y</w:t>
      </w:r>
      <w:r w:rsidR="006B080A">
        <w:rPr>
          <w:rFonts w:ascii="Times New Roman TUR" w:hAnsi="Times New Roman TUR" w:cs="Times New Roman TUR"/>
          <w:color w:val="000000"/>
        </w:rPr>
        <w:t>a</w:t>
      </w:r>
      <w:r>
        <w:rPr>
          <w:rFonts w:ascii="Times New Roman TUR" w:hAnsi="Times New Roman TUR" w:cs="Times New Roman TUR"/>
          <w:color w:val="000000"/>
        </w:rPr>
        <w:t xml:space="preserve">t </w:t>
      </w:r>
      <w:r w:rsidR="006B080A">
        <w:rPr>
          <w:rFonts w:ascii="Times New Roman TUR" w:hAnsi="Times New Roman TUR" w:cs="Times New Roman TUR"/>
          <w:color w:val="000000"/>
        </w:rPr>
        <w:t>ayyor</w:t>
      </w:r>
      <w:r>
        <w:rPr>
          <w:rFonts w:ascii="Times New Roman TUR" w:hAnsi="Times New Roman TUR" w:cs="Times New Roman TUR"/>
          <w:color w:val="000000"/>
        </w:rPr>
        <w:t xml:space="preserve"> v</w:t>
      </w:r>
      <w:r w:rsidR="006B080A">
        <w:rPr>
          <w:rFonts w:ascii="Times New Roman TUR" w:hAnsi="Times New Roman TUR" w:cs="Times New Roman TUR"/>
          <w:color w:val="000000"/>
        </w:rPr>
        <w:t>a</w:t>
      </w:r>
      <w:r>
        <w:rPr>
          <w:rFonts w:ascii="Times New Roman TUR" w:hAnsi="Times New Roman TUR" w:cs="Times New Roman TUR"/>
          <w:color w:val="000000"/>
        </w:rPr>
        <w:t xml:space="preserve"> z</w:t>
      </w:r>
      <w:r w:rsidR="006B080A">
        <w:rPr>
          <w:rFonts w:ascii="Times New Roman TUR" w:hAnsi="Times New Roman TUR" w:cs="Times New Roman TUR"/>
          <w:color w:val="000000"/>
        </w:rPr>
        <w:t>a</w:t>
      </w:r>
      <w:r>
        <w:rPr>
          <w:rFonts w:ascii="Times New Roman TUR" w:hAnsi="Times New Roman TUR" w:cs="Times New Roman TUR"/>
          <w:color w:val="000000"/>
        </w:rPr>
        <w:t>k</w:t>
      </w:r>
      <w:r w:rsidR="006B080A">
        <w:rPr>
          <w:rFonts w:ascii="Times New Roman TUR" w:hAnsi="Times New Roman TUR" w:cs="Times New Roman TUR"/>
          <w:color w:val="000000"/>
        </w:rPr>
        <w:t>ovatli</w:t>
      </w:r>
      <w:r>
        <w:rPr>
          <w:rFonts w:ascii="Times New Roman TUR" w:hAnsi="Times New Roman TUR" w:cs="Times New Roman TUR"/>
          <w:color w:val="000000"/>
        </w:rPr>
        <w:t xml:space="preserve"> </w:t>
      </w:r>
      <w:r w:rsidR="006B080A">
        <w:rPr>
          <w:rFonts w:ascii="Times New Roman TUR" w:hAnsi="Times New Roman TUR" w:cs="Times New Roman TUR"/>
          <w:color w:val="000000"/>
        </w:rPr>
        <w:t>o</w:t>
      </w:r>
      <w:r>
        <w:rPr>
          <w:rFonts w:ascii="Times New Roman TUR" w:hAnsi="Times New Roman TUR" w:cs="Times New Roman TUR"/>
          <w:color w:val="000000"/>
        </w:rPr>
        <w:t xml:space="preserve">dam </w:t>
      </w:r>
      <w:r w:rsidR="006B080A">
        <w:rPr>
          <w:rFonts w:ascii="Times New Roman TUR" w:hAnsi="Times New Roman TUR" w:cs="Times New Roman TUR"/>
          <w:color w:val="000000"/>
        </w:rPr>
        <w:t>faqat</w:t>
      </w:r>
      <w:r>
        <w:rPr>
          <w:rFonts w:ascii="Times New Roman TUR" w:hAnsi="Times New Roman TUR" w:cs="Times New Roman TUR"/>
          <w:color w:val="000000"/>
        </w:rPr>
        <w:t xml:space="preserve"> </w:t>
      </w:r>
      <w:r w:rsidR="006B080A">
        <w:rPr>
          <w:rFonts w:ascii="Times New Roman TUR" w:hAnsi="Times New Roman TUR" w:cs="Times New Roman TUR"/>
          <w:color w:val="000000"/>
        </w:rPr>
        <w:t>u</w:t>
      </w:r>
      <w:r>
        <w:rPr>
          <w:rFonts w:ascii="Times New Roman TUR" w:hAnsi="Times New Roman TUR" w:cs="Times New Roman TUR"/>
          <w:color w:val="000000"/>
        </w:rPr>
        <w:t xml:space="preserve"> i</w:t>
      </w:r>
      <w:r w:rsidR="006B080A">
        <w:rPr>
          <w:rFonts w:ascii="Times New Roman TUR" w:hAnsi="Times New Roman TUR" w:cs="Times New Roman TUR"/>
          <w:color w:val="000000"/>
        </w:rPr>
        <w:t>shn</w:t>
      </w:r>
      <w:r>
        <w:rPr>
          <w:rFonts w:ascii="Times New Roman TUR" w:hAnsi="Times New Roman TUR" w:cs="Times New Roman TUR"/>
          <w:color w:val="000000"/>
        </w:rPr>
        <w:t xml:space="preserve">i </w:t>
      </w:r>
      <w:r w:rsidR="006B080A">
        <w:rPr>
          <w:rFonts w:ascii="Times New Roman TUR" w:hAnsi="Times New Roman TUR" w:cs="Times New Roman TUR"/>
          <w:color w:val="000000"/>
        </w:rPr>
        <w:t>qiladi</w:t>
      </w:r>
      <w:r>
        <w:rPr>
          <w:rFonts w:ascii="Times New Roman TUR" w:hAnsi="Times New Roman TUR" w:cs="Times New Roman TUR"/>
          <w:color w:val="000000"/>
        </w:rPr>
        <w:t>. H</w:t>
      </w:r>
      <w:r w:rsidR="006B080A">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6B080A">
        <w:rPr>
          <w:rFonts w:ascii="Times New Roman TUR" w:hAnsi="Times New Roman TUR" w:cs="Times New Roman TUR"/>
          <w:color w:val="000000"/>
        </w:rPr>
        <w:t>j</w:t>
      </w:r>
      <w:r>
        <w:rPr>
          <w:rFonts w:ascii="Times New Roman TUR" w:hAnsi="Times New Roman TUR" w:cs="Times New Roman TUR"/>
          <w:color w:val="000000"/>
        </w:rPr>
        <w:t>ih</w:t>
      </w:r>
      <w:r w:rsidR="006B080A">
        <w:rPr>
          <w:rFonts w:ascii="Times New Roman TUR" w:hAnsi="Times New Roman TUR" w:cs="Times New Roman TUR"/>
          <w:color w:val="000000"/>
        </w:rPr>
        <w:t>a</w:t>
      </w:r>
      <w:r>
        <w:rPr>
          <w:rFonts w:ascii="Times New Roman TUR" w:hAnsi="Times New Roman TUR" w:cs="Times New Roman TUR"/>
          <w:color w:val="000000"/>
        </w:rPr>
        <w:t>t</w:t>
      </w:r>
      <w:r w:rsidR="006B080A">
        <w:rPr>
          <w:rFonts w:ascii="Times New Roman TUR" w:hAnsi="Times New Roman TUR" w:cs="Times New Roman TUR"/>
          <w:color w:val="000000"/>
        </w:rPr>
        <w:t>da</w:t>
      </w:r>
      <w:r>
        <w:rPr>
          <w:rFonts w:ascii="Times New Roman TUR" w:hAnsi="Times New Roman TUR" w:cs="Times New Roman TUR"/>
          <w:color w:val="000000"/>
        </w:rPr>
        <w:t xml:space="preserve"> t</w:t>
      </w:r>
      <w:r w:rsidR="006B080A">
        <w:rPr>
          <w:rFonts w:ascii="Times New Roman TUR" w:hAnsi="Times New Roman TUR" w:cs="Times New Roman TUR"/>
          <w:color w:val="000000"/>
        </w:rPr>
        <w:t>a</w:t>
      </w:r>
      <w:r>
        <w:rPr>
          <w:rFonts w:ascii="Times New Roman TUR" w:hAnsi="Times New Roman TUR" w:cs="Times New Roman TUR"/>
          <w:color w:val="000000"/>
        </w:rPr>
        <w:t>s</w:t>
      </w:r>
      <w:r w:rsidR="006B080A">
        <w:rPr>
          <w:rFonts w:ascii="Times New Roman TUR" w:hAnsi="Times New Roman TUR" w:cs="Times New Roman TUR"/>
          <w:color w:val="000000"/>
        </w:rPr>
        <w:t>o</w:t>
      </w:r>
      <w:r>
        <w:rPr>
          <w:rFonts w:ascii="Times New Roman TUR" w:hAnsi="Times New Roman TUR" w:cs="Times New Roman TUR"/>
          <w:color w:val="000000"/>
        </w:rPr>
        <w:t>d</w:t>
      </w:r>
      <w:r w:rsidR="006B080A">
        <w:rPr>
          <w:rFonts w:ascii="Times New Roman TUR" w:hAnsi="Times New Roman TUR" w:cs="Times New Roman TUR"/>
          <w:color w:val="000000"/>
        </w:rPr>
        <w:t>i</w:t>
      </w:r>
      <w:r>
        <w:rPr>
          <w:rFonts w:ascii="Times New Roman TUR" w:hAnsi="Times New Roman TUR" w:cs="Times New Roman TUR"/>
          <w:color w:val="000000"/>
        </w:rPr>
        <w:t xml:space="preserve">f </w:t>
      </w:r>
      <w:r w:rsidR="006B080A">
        <w:rPr>
          <w:rFonts w:ascii="Times New Roman TUR" w:hAnsi="Times New Roman TUR" w:cs="Times New Roman TUR"/>
          <w:color w:val="000000"/>
        </w:rPr>
        <w:t>e</w:t>
      </w:r>
      <w:r>
        <w:rPr>
          <w:rFonts w:ascii="Times New Roman TUR" w:hAnsi="Times New Roman TUR" w:cs="Times New Roman TUR"/>
          <w:color w:val="000000"/>
        </w:rPr>
        <w:t>htim</w:t>
      </w:r>
      <w:r w:rsidR="006B080A">
        <w:rPr>
          <w:rFonts w:ascii="Times New Roman TUR" w:hAnsi="Times New Roman TUR" w:cs="Times New Roman TUR"/>
          <w:color w:val="000000"/>
        </w:rPr>
        <w:t>o</w:t>
      </w:r>
      <w:r>
        <w:rPr>
          <w:rFonts w:ascii="Times New Roman TUR" w:hAnsi="Times New Roman TUR" w:cs="Times New Roman TUR"/>
          <w:color w:val="000000"/>
        </w:rPr>
        <w:t xml:space="preserve">li </w:t>
      </w:r>
      <w:r w:rsidR="006B080A">
        <w:rPr>
          <w:rFonts w:ascii="Times New Roman TUR" w:hAnsi="Times New Roman TUR" w:cs="Times New Roman TUR"/>
          <w:color w:val="000000"/>
        </w:rPr>
        <w:t>qo</w:t>
      </w:r>
      <w:r>
        <w:rPr>
          <w:rFonts w:ascii="Times New Roman TUR" w:hAnsi="Times New Roman TUR" w:cs="Times New Roman TUR"/>
          <w:color w:val="000000"/>
        </w:rPr>
        <w:t>lma</w:t>
      </w:r>
      <w:r w:rsidR="006B080A">
        <w:rPr>
          <w:rFonts w:ascii="Times New Roman TUR" w:hAnsi="Times New Roman TUR" w:cs="Times New Roman TUR"/>
          <w:color w:val="000000"/>
        </w:rPr>
        <w:t>gani</w:t>
      </w:r>
      <w:r>
        <w:rPr>
          <w:rFonts w:ascii="Times New Roman TUR" w:hAnsi="Times New Roman TUR" w:cs="Times New Roman TUR"/>
          <w:color w:val="000000"/>
        </w:rPr>
        <w:t xml:space="preserve">dan, </w:t>
      </w:r>
      <w:r w:rsidR="006B080A">
        <w:rPr>
          <w:rFonts w:ascii="Times New Roman TUR" w:hAnsi="Times New Roman TUR" w:cs="Times New Roman TUR"/>
          <w:color w:val="000000"/>
        </w:rPr>
        <w:t>u</w:t>
      </w:r>
      <w:r>
        <w:rPr>
          <w:rFonts w:ascii="Times New Roman TUR" w:hAnsi="Times New Roman TUR" w:cs="Times New Roman TUR"/>
          <w:color w:val="000000"/>
        </w:rPr>
        <w:t>st</w:t>
      </w:r>
      <w:r w:rsidR="006B080A">
        <w:rPr>
          <w:rFonts w:ascii="Times New Roman TUR" w:hAnsi="Times New Roman TUR" w:cs="Times New Roman TUR"/>
          <w:color w:val="000000"/>
        </w:rPr>
        <w:t>ozi</w:t>
      </w:r>
      <w:r>
        <w:rPr>
          <w:rFonts w:ascii="Times New Roman TUR" w:hAnsi="Times New Roman TUR" w:cs="Times New Roman TUR"/>
          <w:color w:val="000000"/>
        </w:rPr>
        <w:t>m</w:t>
      </w:r>
      <w:r w:rsidR="006B080A">
        <w:rPr>
          <w:rFonts w:ascii="Times New Roman TUR" w:hAnsi="Times New Roman TUR" w:cs="Times New Roman TUR"/>
          <w:color w:val="000000"/>
        </w:rPr>
        <w:t>i</w:t>
      </w:r>
      <w:r>
        <w:rPr>
          <w:rFonts w:ascii="Times New Roman TUR" w:hAnsi="Times New Roman TUR" w:cs="Times New Roman TUR"/>
          <w:color w:val="000000"/>
        </w:rPr>
        <w:t>z dedi: "Bu m</w:t>
      </w:r>
      <w:r w:rsidR="006B080A">
        <w:rPr>
          <w:rFonts w:ascii="Times New Roman TUR" w:hAnsi="Times New Roman TUR" w:cs="Times New Roman TUR"/>
          <w:color w:val="000000"/>
        </w:rPr>
        <w:t>a</w:t>
      </w:r>
      <w:r>
        <w:rPr>
          <w:rFonts w:ascii="Times New Roman TUR" w:hAnsi="Times New Roman TUR" w:cs="Times New Roman TUR"/>
          <w:color w:val="000000"/>
        </w:rPr>
        <w:t>ktu</w:t>
      </w:r>
      <w:r w:rsidR="006B080A">
        <w:rPr>
          <w:rFonts w:ascii="Times New Roman TUR" w:hAnsi="Times New Roman TUR" w:cs="Times New Roman TUR"/>
          <w:color w:val="000000"/>
        </w:rPr>
        <w:t>b</w:t>
      </w:r>
      <w:r>
        <w:rPr>
          <w:rFonts w:ascii="Times New Roman TUR" w:hAnsi="Times New Roman TUR" w:cs="Times New Roman TUR"/>
          <w:color w:val="000000"/>
        </w:rPr>
        <w:t>lar</w:t>
      </w:r>
      <w:r w:rsidR="006B080A">
        <w:rPr>
          <w:rFonts w:ascii="Times New Roman TUR" w:hAnsi="Times New Roman TUR" w:cs="Times New Roman TUR"/>
          <w:color w:val="000000"/>
        </w:rPr>
        <w:t>ni</w:t>
      </w:r>
      <w:r>
        <w:rPr>
          <w:rFonts w:ascii="Times New Roman TUR" w:hAnsi="Times New Roman TUR" w:cs="Times New Roman TUR"/>
          <w:color w:val="000000"/>
        </w:rPr>
        <w:t xml:space="preserve"> </w:t>
      </w:r>
      <w:r w:rsidR="006B080A">
        <w:rPr>
          <w:rFonts w:ascii="Times New Roman TUR" w:hAnsi="Times New Roman TUR" w:cs="Times New Roman TUR"/>
          <w:color w:val="000000"/>
        </w:rPr>
        <w:t>u yer</w:t>
      </w:r>
      <w:r>
        <w:rPr>
          <w:rFonts w:ascii="Times New Roman TUR" w:hAnsi="Times New Roman TUR" w:cs="Times New Roman TUR"/>
          <w:color w:val="000000"/>
        </w:rPr>
        <w:t xml:space="preserve">dan </w:t>
      </w:r>
      <w:r w:rsidR="00A33193">
        <w:rPr>
          <w:rFonts w:ascii="Times New Roman TUR" w:hAnsi="Times New Roman TUR" w:cs="Times New Roman TUR"/>
          <w:color w:val="000000"/>
        </w:rPr>
        <w:t>olib tashlaymiz</w:t>
      </w:r>
      <w:r>
        <w:rPr>
          <w:rFonts w:ascii="Times New Roman TUR" w:hAnsi="Times New Roman TUR" w:cs="Times New Roman TUR"/>
          <w:color w:val="000000"/>
        </w:rPr>
        <w:t xml:space="preserve">." Biz </w:t>
      </w:r>
      <w:r w:rsidR="00A33193">
        <w:rPr>
          <w:rFonts w:ascii="Times New Roman TUR" w:hAnsi="Times New Roman TUR" w:cs="Times New Roman TUR"/>
          <w:color w:val="000000"/>
        </w:rPr>
        <w:t>u</w:t>
      </w:r>
      <w:r>
        <w:rPr>
          <w:rFonts w:ascii="Times New Roman TUR" w:hAnsi="Times New Roman TUR" w:cs="Times New Roman TUR"/>
          <w:color w:val="000000"/>
        </w:rPr>
        <w:t>lar</w:t>
      </w:r>
      <w:r w:rsidR="00A33193">
        <w:rPr>
          <w:rFonts w:ascii="Times New Roman TUR" w:hAnsi="Times New Roman TUR" w:cs="Times New Roman TUR"/>
          <w:color w:val="000000"/>
        </w:rPr>
        <w:t>g</w:t>
      </w:r>
      <w:r>
        <w:rPr>
          <w:rFonts w:ascii="Times New Roman TUR" w:hAnsi="Times New Roman TUR" w:cs="Times New Roman TUR"/>
          <w:color w:val="000000"/>
        </w:rPr>
        <w:t xml:space="preserve">a </w:t>
      </w:r>
      <w:r w:rsidR="00A33193">
        <w:rPr>
          <w:rFonts w:ascii="Times New Roman TUR" w:hAnsi="Times New Roman TUR" w:cs="Times New Roman TUR"/>
          <w:color w:val="000000"/>
        </w:rPr>
        <w:t>qaradik</w:t>
      </w:r>
      <w:r>
        <w:rPr>
          <w:rFonts w:ascii="Times New Roman TUR" w:hAnsi="Times New Roman TUR" w:cs="Times New Roman TUR"/>
          <w:color w:val="000000"/>
        </w:rPr>
        <w:t>, g</w:t>
      </w:r>
      <w:r w:rsidR="00A33193">
        <w:rPr>
          <w:rFonts w:ascii="Times New Roman TUR" w:hAnsi="Times New Roman TUR" w:cs="Times New Roman TUR"/>
          <w:color w:val="000000"/>
        </w:rPr>
        <w:t>a</w:t>
      </w:r>
      <w:r>
        <w:rPr>
          <w:rFonts w:ascii="Times New Roman TUR" w:hAnsi="Times New Roman TUR" w:cs="Times New Roman TUR"/>
          <w:color w:val="000000"/>
        </w:rPr>
        <w:t>r</w:t>
      </w:r>
      <w:r w:rsidR="00A33193">
        <w:rPr>
          <w:rFonts w:ascii="Times New Roman TUR" w:hAnsi="Times New Roman TUR" w:cs="Times New Roman TUR"/>
          <w:color w:val="000000"/>
        </w:rPr>
        <w:t>ch</w:t>
      </w:r>
      <w:r>
        <w:rPr>
          <w:rFonts w:ascii="Times New Roman TUR" w:hAnsi="Times New Roman TUR" w:cs="Times New Roman TUR"/>
          <w:color w:val="000000"/>
        </w:rPr>
        <w:t>i siy</w:t>
      </w:r>
      <w:r w:rsidR="00A33193">
        <w:rPr>
          <w:rFonts w:ascii="Times New Roman TUR" w:hAnsi="Times New Roman TUR" w:cs="Times New Roman TUR"/>
          <w:color w:val="000000"/>
        </w:rPr>
        <w:t>o</w:t>
      </w:r>
      <w:r>
        <w:rPr>
          <w:rFonts w:ascii="Times New Roman TUR" w:hAnsi="Times New Roman TUR" w:cs="Times New Roman TUR"/>
          <w:color w:val="000000"/>
        </w:rPr>
        <w:t>s</w:t>
      </w:r>
      <w:r w:rsidR="00A33193">
        <w:rPr>
          <w:rFonts w:ascii="Times New Roman TUR" w:hAnsi="Times New Roman TUR" w:cs="Times New Roman TUR"/>
          <w:color w:val="000000"/>
        </w:rPr>
        <w:t>a</w:t>
      </w:r>
      <w:r>
        <w:rPr>
          <w:rFonts w:ascii="Times New Roman TUR" w:hAnsi="Times New Roman TUR" w:cs="Times New Roman TUR"/>
          <w:color w:val="000000"/>
        </w:rPr>
        <w:t>t</w:t>
      </w:r>
      <w:r w:rsidR="00A33193">
        <w:rPr>
          <w:rFonts w:ascii="Times New Roman TUR" w:hAnsi="Times New Roman TUR" w:cs="Times New Roman TUR"/>
          <w:color w:val="000000"/>
        </w:rPr>
        <w:t xml:space="preserve"> bilan</w:t>
      </w:r>
      <w:r>
        <w:rPr>
          <w:rFonts w:ascii="Times New Roman TUR" w:hAnsi="Times New Roman TUR" w:cs="Times New Roman TUR"/>
          <w:color w:val="000000"/>
        </w:rPr>
        <w:t xml:space="preserve"> al</w:t>
      </w:r>
      <w:r w:rsidR="00A33193">
        <w:rPr>
          <w:rFonts w:ascii="Times New Roman TUR" w:hAnsi="Times New Roman TUR" w:cs="Times New Roman TUR"/>
          <w:color w:val="000000"/>
        </w:rPr>
        <w:t>oq</w:t>
      </w:r>
      <w:r>
        <w:rPr>
          <w:rFonts w:ascii="Times New Roman TUR" w:hAnsi="Times New Roman TUR" w:cs="Times New Roman TUR"/>
          <w:color w:val="000000"/>
        </w:rPr>
        <w:t>alar</w:t>
      </w:r>
      <w:r w:rsidR="00A33193">
        <w:rPr>
          <w:rFonts w:ascii="Times New Roman TUR" w:hAnsi="Times New Roman TUR" w:cs="Times New Roman TUR"/>
          <w:color w:val="000000"/>
        </w:rPr>
        <w:t>i</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A33193">
        <w:rPr>
          <w:rFonts w:ascii="Times New Roman TUR" w:hAnsi="Times New Roman TUR" w:cs="Times New Roman TUR"/>
          <w:color w:val="000000"/>
        </w:rPr>
        <w:t>q</w:t>
      </w:r>
      <w:r>
        <w:rPr>
          <w:rFonts w:ascii="Times New Roman TUR" w:hAnsi="Times New Roman TUR" w:cs="Times New Roman TUR"/>
          <w:color w:val="000000"/>
        </w:rPr>
        <w:t>, fa</w:t>
      </w:r>
      <w:r w:rsidR="00A33193">
        <w:rPr>
          <w:rFonts w:ascii="Times New Roman TUR" w:hAnsi="Times New Roman TUR" w:cs="Times New Roman TUR"/>
          <w:color w:val="000000"/>
        </w:rPr>
        <w:t>q</w:t>
      </w:r>
      <w:r>
        <w:rPr>
          <w:rFonts w:ascii="Times New Roman TUR" w:hAnsi="Times New Roman TUR" w:cs="Times New Roman TUR"/>
          <w:color w:val="000000"/>
        </w:rPr>
        <w:t>at v</w:t>
      </w:r>
      <w:r w:rsidR="00A33193">
        <w:rPr>
          <w:rFonts w:ascii="Times New Roman TUR" w:hAnsi="Times New Roman TUR" w:cs="Times New Roman TUR"/>
          <w:color w:val="000000"/>
        </w:rPr>
        <w:t>a</w:t>
      </w:r>
      <w:r>
        <w:rPr>
          <w:rFonts w:ascii="Times New Roman TUR" w:hAnsi="Times New Roman TUR" w:cs="Times New Roman TUR"/>
          <w:color w:val="000000"/>
        </w:rPr>
        <w:t>h</w:t>
      </w:r>
      <w:r w:rsidR="00A33193">
        <w:rPr>
          <w:rFonts w:ascii="Times New Roman TUR" w:hAnsi="Times New Roman TUR" w:cs="Times New Roman TUR"/>
          <w:color w:val="000000"/>
        </w:rPr>
        <w:t>imachi</w:t>
      </w:r>
      <w:r>
        <w:rPr>
          <w:rFonts w:ascii="Times New Roman TUR" w:hAnsi="Times New Roman TUR" w:cs="Times New Roman TUR"/>
          <w:color w:val="000000"/>
        </w:rPr>
        <w:t xml:space="preserve"> </w:t>
      </w:r>
      <w:r w:rsidR="00A33193">
        <w:rPr>
          <w:rFonts w:ascii="Times New Roman TUR" w:hAnsi="Times New Roman TUR" w:cs="Times New Roman TUR"/>
          <w:color w:val="000000"/>
        </w:rPr>
        <w:t>jo</w:t>
      </w:r>
      <w:r>
        <w:rPr>
          <w:rFonts w:ascii="Times New Roman TUR" w:hAnsi="Times New Roman TUR" w:cs="Times New Roman TUR"/>
          <w:color w:val="000000"/>
        </w:rPr>
        <w:t>suslar</w:t>
      </w:r>
      <w:r w:rsidR="00A33193">
        <w:rPr>
          <w:rFonts w:ascii="Times New Roman TUR" w:hAnsi="Times New Roman TUR" w:cs="Times New Roman TUR"/>
          <w:color w:val="000000"/>
        </w:rPr>
        <w:t>g</w:t>
      </w:r>
      <w:r>
        <w:rPr>
          <w:rFonts w:ascii="Times New Roman TUR" w:hAnsi="Times New Roman TUR" w:cs="Times New Roman TUR"/>
          <w:color w:val="000000"/>
        </w:rPr>
        <w:t xml:space="preserve">a, </w:t>
      </w:r>
      <w:r w:rsidR="00A33193">
        <w:rPr>
          <w:rFonts w:ascii="Times New Roman TUR" w:hAnsi="Times New Roman TUR" w:cs="Times New Roman TUR"/>
          <w:color w:val="000000"/>
        </w:rPr>
        <w:t>bizga qarshi</w:t>
      </w:r>
      <w:r>
        <w:rPr>
          <w:rFonts w:ascii="Times New Roman TUR" w:hAnsi="Times New Roman TUR" w:cs="Times New Roman TUR"/>
          <w:color w:val="000000"/>
        </w:rPr>
        <w:t xml:space="preserve"> </w:t>
      </w:r>
      <w:r w:rsidR="00A33193">
        <w:rPr>
          <w:rFonts w:ascii="Times New Roman TUR" w:hAnsi="Times New Roman TUR" w:cs="Times New Roman TUR"/>
          <w:color w:val="000000"/>
        </w:rPr>
        <w:t>chumolini fil</w:t>
      </w:r>
      <w:r>
        <w:rPr>
          <w:rFonts w:ascii="Times New Roman TUR" w:hAnsi="Times New Roman TUR" w:cs="Times New Roman TUR"/>
          <w:color w:val="000000"/>
        </w:rPr>
        <w:t xml:space="preserve"> </w:t>
      </w:r>
      <w:r w:rsidR="00A33193">
        <w:rPr>
          <w:rFonts w:ascii="Times New Roman TUR" w:hAnsi="Times New Roman TUR" w:cs="Times New Roman TUR"/>
          <w:color w:val="000000"/>
        </w:rPr>
        <w:t>qilishg</w:t>
      </w:r>
      <w:r>
        <w:rPr>
          <w:rFonts w:ascii="Times New Roman TUR" w:hAnsi="Times New Roman TUR" w:cs="Times New Roman TUR"/>
          <w:color w:val="000000"/>
        </w:rPr>
        <w:t xml:space="preserve">a </w:t>
      </w:r>
      <w:r w:rsidR="00A33193">
        <w:rPr>
          <w:rFonts w:ascii="Times New Roman TUR" w:hAnsi="Times New Roman TUR" w:cs="Times New Roman TUR"/>
          <w:color w:val="000000"/>
        </w:rPr>
        <w:t>a</w:t>
      </w:r>
      <w:r>
        <w:rPr>
          <w:rFonts w:ascii="Times New Roman TUR" w:hAnsi="Times New Roman TUR" w:cs="Times New Roman TUR"/>
          <w:color w:val="000000"/>
        </w:rPr>
        <w:t>h</w:t>
      </w:r>
      <w:r w:rsidR="00A33193">
        <w:rPr>
          <w:rFonts w:ascii="Times New Roman TUR" w:hAnsi="Times New Roman TUR" w:cs="Times New Roman TUR"/>
          <w:color w:val="000000"/>
        </w:rPr>
        <w:t>a</w:t>
      </w:r>
      <w:r>
        <w:rPr>
          <w:rFonts w:ascii="Times New Roman TUR" w:hAnsi="Times New Roman TUR" w:cs="Times New Roman TUR"/>
          <w:color w:val="000000"/>
        </w:rPr>
        <w:t>miy</w:t>
      </w:r>
      <w:r w:rsidR="00A33193">
        <w:rPr>
          <w:rFonts w:ascii="Times New Roman TUR" w:hAnsi="Times New Roman TUR" w:cs="Times New Roman TUR"/>
          <w:color w:val="000000"/>
        </w:rPr>
        <w:t>a</w:t>
      </w:r>
      <w:r>
        <w:rPr>
          <w:rFonts w:ascii="Times New Roman TUR" w:hAnsi="Times New Roman TUR" w:cs="Times New Roman TUR"/>
          <w:color w:val="000000"/>
        </w:rPr>
        <w:t>tli bir v</w:t>
      </w:r>
      <w:r w:rsidR="00A33193">
        <w:rPr>
          <w:rFonts w:ascii="Times New Roman TUR" w:hAnsi="Times New Roman TUR" w:cs="Times New Roman TUR"/>
          <w:color w:val="000000"/>
        </w:rPr>
        <w:t>a</w:t>
      </w:r>
      <w:r>
        <w:rPr>
          <w:rFonts w:ascii="Times New Roman TUR" w:hAnsi="Times New Roman TUR" w:cs="Times New Roman TUR"/>
          <w:color w:val="000000"/>
        </w:rPr>
        <w:t>sil</w:t>
      </w:r>
      <w:r w:rsidR="00A33193">
        <w:rPr>
          <w:rFonts w:ascii="Times New Roman TUR" w:hAnsi="Times New Roman TUR" w:cs="Times New Roman TUR"/>
          <w:color w:val="000000"/>
        </w:rPr>
        <w:t>a</w:t>
      </w:r>
      <w:r>
        <w:rPr>
          <w:rFonts w:ascii="Times New Roman TUR" w:hAnsi="Times New Roman TUR" w:cs="Times New Roman TUR"/>
          <w:color w:val="000000"/>
        </w:rPr>
        <w:t xml:space="preserve"> </w:t>
      </w:r>
      <w:r w:rsidR="00A3319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33193">
        <w:rPr>
          <w:rFonts w:ascii="Times New Roman TUR" w:hAnsi="Times New Roman TUR" w:cs="Times New Roman TUR"/>
          <w:color w:val="000000"/>
        </w:rPr>
        <w:t>a</w:t>
      </w:r>
      <w:r>
        <w:rPr>
          <w:rFonts w:ascii="Times New Roman TUR" w:hAnsi="Times New Roman TUR" w:cs="Times New Roman TUR"/>
          <w:color w:val="000000"/>
        </w:rPr>
        <w:t>rd</w:t>
      </w:r>
      <w:r w:rsidR="00A33193">
        <w:rPr>
          <w:rFonts w:ascii="Times New Roman TUR" w:hAnsi="Times New Roman TUR" w:cs="Times New Roman TUR"/>
          <w:color w:val="000000"/>
        </w:rPr>
        <w:t>i</w:t>
      </w:r>
      <w:r>
        <w:rPr>
          <w:rFonts w:ascii="Times New Roman TUR" w:hAnsi="Times New Roman TUR" w:cs="Times New Roman TUR"/>
          <w:color w:val="000000"/>
        </w:rPr>
        <w:t>. Biz h</w:t>
      </w:r>
      <w:r w:rsidR="00A33193">
        <w:rPr>
          <w:rFonts w:ascii="Times New Roman TUR" w:hAnsi="Times New Roman TUR" w:cs="Times New Roman TUR"/>
          <w:color w:val="000000"/>
        </w:rPr>
        <w:t>a</w:t>
      </w:r>
      <w:r>
        <w:rPr>
          <w:rFonts w:ascii="Times New Roman TUR" w:hAnsi="Times New Roman TUR" w:cs="Times New Roman TUR"/>
          <w:color w:val="000000"/>
        </w:rPr>
        <w:t xml:space="preserve">m </w:t>
      </w:r>
      <w:r w:rsidR="00A33193">
        <w:rPr>
          <w:rFonts w:ascii="Times New Roman TUR" w:hAnsi="Times New Roman TUR" w:cs="Times New Roman TUR"/>
          <w:color w:val="000000"/>
        </w:rPr>
        <w:t>u</w:t>
      </w:r>
      <w:r>
        <w:rPr>
          <w:rFonts w:ascii="Times New Roman TUR" w:hAnsi="Times New Roman TUR" w:cs="Times New Roman TUR"/>
          <w:color w:val="000000"/>
        </w:rPr>
        <w:t>lar</w:t>
      </w:r>
      <w:r w:rsidR="00A33193">
        <w:rPr>
          <w:rFonts w:ascii="Times New Roman TUR" w:hAnsi="Times New Roman TUR" w:cs="Times New Roman TUR"/>
          <w:color w:val="000000"/>
        </w:rPr>
        <w:t>ni</w:t>
      </w:r>
      <w:r>
        <w:rPr>
          <w:rFonts w:ascii="Times New Roman TUR" w:hAnsi="Times New Roman TUR" w:cs="Times New Roman TUR"/>
          <w:color w:val="000000"/>
        </w:rPr>
        <w:t>, h</w:t>
      </w:r>
      <w:r w:rsidR="00A33193">
        <w:rPr>
          <w:rFonts w:ascii="Times New Roman TUR" w:hAnsi="Times New Roman TUR" w:cs="Times New Roman TUR"/>
          <w:color w:val="000000"/>
        </w:rPr>
        <w:t>a</w:t>
      </w:r>
      <w:r>
        <w:rPr>
          <w:rFonts w:ascii="Times New Roman TUR" w:hAnsi="Times New Roman TUR" w:cs="Times New Roman TUR"/>
          <w:color w:val="000000"/>
        </w:rPr>
        <w:t xml:space="preserve">m </w:t>
      </w:r>
      <w:r w:rsidR="00A33193">
        <w:rPr>
          <w:rFonts w:ascii="Times New Roman TUR" w:hAnsi="Times New Roman TUR" w:cs="Times New Roman TUR"/>
          <w:color w:val="000000"/>
        </w:rPr>
        <w:t>yana</w:t>
      </w:r>
      <w:r>
        <w:rPr>
          <w:rFonts w:ascii="Times New Roman TUR" w:hAnsi="Times New Roman TUR" w:cs="Times New Roman TUR"/>
          <w:color w:val="000000"/>
        </w:rPr>
        <w:t xml:space="preserve"> bah</w:t>
      </w:r>
      <w:r w:rsidR="00A33193">
        <w:rPr>
          <w:rFonts w:ascii="Times New Roman TUR" w:hAnsi="Times New Roman TUR" w:cs="Times New Roman TUR"/>
          <w:color w:val="000000"/>
        </w:rPr>
        <w:t>o</w:t>
      </w:r>
      <w:r>
        <w:rPr>
          <w:rFonts w:ascii="Times New Roman TUR" w:hAnsi="Times New Roman TUR" w:cs="Times New Roman TUR"/>
          <w:color w:val="000000"/>
        </w:rPr>
        <w:t>n</w:t>
      </w:r>
      <w:r w:rsidR="00A33193">
        <w:rPr>
          <w:rFonts w:ascii="Times New Roman TUR" w:hAnsi="Times New Roman TUR" w:cs="Times New Roman TUR"/>
          <w:color w:val="000000"/>
        </w:rPr>
        <w:t>aga</w:t>
      </w:r>
      <w:r>
        <w:rPr>
          <w:rFonts w:ascii="Times New Roman TUR" w:hAnsi="Times New Roman TUR" w:cs="Times New Roman TUR"/>
          <w:color w:val="000000"/>
        </w:rPr>
        <w:t xml:space="preserve"> </w:t>
      </w:r>
      <w:r w:rsidR="00336399">
        <w:rPr>
          <w:rFonts w:ascii="Times New Roman TUR" w:hAnsi="Times New Roman TUR" w:cs="Times New Roman TUR"/>
          <w:color w:val="000000"/>
        </w:rPr>
        <w:t>sabab</w:t>
      </w:r>
      <w:r>
        <w:rPr>
          <w:rFonts w:ascii="Times New Roman TUR" w:hAnsi="Times New Roman TUR" w:cs="Times New Roman TUR"/>
          <w:color w:val="000000"/>
        </w:rPr>
        <w:t xml:space="preserve"> </w:t>
      </w:r>
      <w:r w:rsidR="00A3319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A33193">
        <w:rPr>
          <w:rFonts w:ascii="Times New Roman TUR" w:hAnsi="Times New Roman TUR" w:cs="Times New Roman TUR"/>
          <w:color w:val="000000"/>
        </w:rPr>
        <w:t xml:space="preserve"> olgan</w:t>
      </w:r>
      <w:r>
        <w:rPr>
          <w:rFonts w:ascii="Times New Roman TUR" w:hAnsi="Times New Roman TUR" w:cs="Times New Roman TUR"/>
          <w:color w:val="000000"/>
        </w:rPr>
        <w:t xml:space="preserve"> b</w:t>
      </w:r>
      <w:r w:rsidR="00A33193">
        <w:rPr>
          <w:rFonts w:ascii="Times New Roman TUR" w:hAnsi="Times New Roman TUR" w:cs="Times New Roman TUR"/>
          <w:color w:val="000000"/>
        </w:rPr>
        <w:t>oshq</w:t>
      </w:r>
      <w:r>
        <w:rPr>
          <w:rFonts w:ascii="Times New Roman TUR" w:hAnsi="Times New Roman TUR" w:cs="Times New Roman TUR"/>
          <w:color w:val="000000"/>
        </w:rPr>
        <w:t xml:space="preserve">a </w:t>
      </w:r>
      <w:r w:rsidR="00A33193">
        <w:rPr>
          <w:rFonts w:ascii="Times New Roman TUR" w:hAnsi="Times New Roman TUR" w:cs="Times New Roman TUR"/>
          <w:color w:val="000000"/>
        </w:rPr>
        <w:t>narsalarn</w:t>
      </w:r>
      <w:r>
        <w:rPr>
          <w:rFonts w:ascii="Times New Roman TUR" w:hAnsi="Times New Roman TUR" w:cs="Times New Roman TUR"/>
          <w:color w:val="000000"/>
        </w:rPr>
        <w:t xml:space="preserve">i </w:t>
      </w:r>
      <w:r w:rsidR="00A33193">
        <w:rPr>
          <w:rFonts w:ascii="Times New Roman TUR" w:hAnsi="Times New Roman TUR" w:cs="Times New Roman TUR"/>
          <w:color w:val="000000"/>
        </w:rPr>
        <w:t>olib q</w:t>
      </w:r>
      <w:r w:rsidR="00317151">
        <w:rPr>
          <w:rFonts w:ascii="Times New Roman TUR" w:hAnsi="Times New Roman TUR" w:cs="Times New Roman TUR"/>
          <w:color w:val="000000"/>
        </w:rPr>
        <w:t>o‘</w:t>
      </w:r>
      <w:r w:rsidR="00A33193">
        <w:rPr>
          <w:rFonts w:ascii="Times New Roman TUR" w:hAnsi="Times New Roman TUR" w:cs="Times New Roman TUR"/>
          <w:color w:val="000000"/>
        </w:rPr>
        <w:t>ydik</w:t>
      </w:r>
      <w:r>
        <w:rPr>
          <w:rFonts w:ascii="Times New Roman TUR" w:hAnsi="Times New Roman TUR" w:cs="Times New Roman TUR"/>
          <w:color w:val="000000"/>
        </w:rPr>
        <w:t xml:space="preserve">. </w:t>
      </w:r>
      <w:r w:rsidR="00A33193">
        <w:rPr>
          <w:rFonts w:ascii="Times New Roman TUR" w:hAnsi="Times New Roman TUR" w:cs="Times New Roman TUR"/>
          <w:color w:val="000000"/>
        </w:rPr>
        <w:t>U</w:t>
      </w:r>
      <w:r>
        <w:rPr>
          <w:rFonts w:ascii="Times New Roman TUR" w:hAnsi="Times New Roman TUR" w:cs="Times New Roman TUR"/>
          <w:color w:val="000000"/>
        </w:rPr>
        <w:t xml:space="preserve"> h</w:t>
      </w:r>
      <w:r w:rsidR="00A33193">
        <w:rPr>
          <w:rFonts w:ascii="Times New Roman TUR" w:hAnsi="Times New Roman TUR" w:cs="Times New Roman TUR"/>
          <w:color w:val="000000"/>
        </w:rPr>
        <w:t>a</w:t>
      </w:r>
      <w:r>
        <w:rPr>
          <w:rFonts w:ascii="Times New Roman TUR" w:hAnsi="Times New Roman TUR" w:cs="Times New Roman TUR"/>
          <w:color w:val="000000"/>
        </w:rPr>
        <w:t>y</w:t>
      </w:r>
      <w:r w:rsidR="00A33193">
        <w:rPr>
          <w:rFonts w:ascii="Times New Roman TUR" w:hAnsi="Times New Roman TUR" w:cs="Times New Roman TUR"/>
          <w:color w:val="000000"/>
        </w:rPr>
        <w:t>ajo</w:t>
      </w:r>
      <w:r>
        <w:rPr>
          <w:rFonts w:ascii="Times New Roman TUR" w:hAnsi="Times New Roman TUR" w:cs="Times New Roman TUR"/>
          <w:color w:val="000000"/>
        </w:rPr>
        <w:t>n</w:t>
      </w:r>
      <w:r w:rsidR="00A33193">
        <w:rPr>
          <w:rFonts w:ascii="Times New Roman TUR" w:hAnsi="Times New Roman TUR" w:cs="Times New Roman TUR"/>
          <w:color w:val="000000"/>
        </w:rPr>
        <w:t>i</w:t>
      </w:r>
      <w:r>
        <w:rPr>
          <w:rFonts w:ascii="Times New Roman TUR" w:hAnsi="Times New Roman TUR" w:cs="Times New Roman TUR"/>
          <w:color w:val="000000"/>
        </w:rPr>
        <w:t>m</w:t>
      </w:r>
      <w:r w:rsidR="00A33193">
        <w:rPr>
          <w:rFonts w:ascii="Times New Roman TUR" w:hAnsi="Times New Roman TUR" w:cs="Times New Roman TUR"/>
          <w:color w:val="000000"/>
        </w:rPr>
        <w:t>i</w:t>
      </w:r>
      <w:r>
        <w:rPr>
          <w:rFonts w:ascii="Times New Roman TUR" w:hAnsi="Times New Roman TUR" w:cs="Times New Roman TUR"/>
          <w:color w:val="000000"/>
        </w:rPr>
        <w:t xml:space="preserve">zdan </w:t>
      </w:r>
      <w:r w:rsidR="00A33193">
        <w:rPr>
          <w:rFonts w:ascii="Times New Roman TUR" w:hAnsi="Times New Roman TUR" w:cs="Times New Roman TUR"/>
          <w:color w:val="000000"/>
        </w:rPr>
        <w:t>jo</w:t>
      </w:r>
      <w:r>
        <w:rPr>
          <w:rFonts w:ascii="Times New Roman TUR" w:hAnsi="Times New Roman TUR" w:cs="Times New Roman TUR"/>
          <w:color w:val="000000"/>
        </w:rPr>
        <w:t xml:space="preserve">suslar </w:t>
      </w:r>
      <w:r w:rsidR="00A33193">
        <w:rPr>
          <w:rFonts w:ascii="Times New Roman TUR" w:hAnsi="Times New Roman TUR" w:cs="Times New Roman TUR"/>
          <w:color w:val="000000"/>
        </w:rPr>
        <w:t>x</w:t>
      </w:r>
      <w:r>
        <w:rPr>
          <w:rFonts w:ascii="Times New Roman TUR" w:hAnsi="Times New Roman TUR" w:cs="Times New Roman TUR"/>
          <w:color w:val="000000"/>
        </w:rPr>
        <w:t>ab</w:t>
      </w:r>
      <w:r w:rsidR="00A33193">
        <w:rPr>
          <w:rFonts w:ascii="Times New Roman TUR" w:hAnsi="Times New Roman TUR" w:cs="Times New Roman TUR"/>
          <w:color w:val="000000"/>
        </w:rPr>
        <w:t>a</w:t>
      </w:r>
      <w:r>
        <w:rPr>
          <w:rFonts w:ascii="Times New Roman TUR" w:hAnsi="Times New Roman TUR" w:cs="Times New Roman TUR"/>
          <w:color w:val="000000"/>
        </w:rPr>
        <w:t xml:space="preserve">r </w:t>
      </w:r>
      <w:r w:rsidR="00A33193">
        <w:rPr>
          <w:rFonts w:ascii="Times New Roman TUR" w:hAnsi="Times New Roman TUR" w:cs="Times New Roman TUR"/>
          <w:color w:val="000000"/>
        </w:rPr>
        <w:t>olib</w:t>
      </w:r>
      <w:r>
        <w:rPr>
          <w:rFonts w:ascii="Times New Roman TUR" w:hAnsi="Times New Roman TUR" w:cs="Times New Roman TUR"/>
          <w:color w:val="000000"/>
        </w:rPr>
        <w:t xml:space="preserve"> an</w:t>
      </w:r>
      <w:r w:rsidR="00A33193">
        <w:rPr>
          <w:rFonts w:ascii="Times New Roman TUR" w:hAnsi="Times New Roman TUR" w:cs="Times New Roman TUR"/>
          <w:color w:val="000000"/>
        </w:rPr>
        <w:t>g</w:t>
      </w:r>
      <w:r>
        <w:rPr>
          <w:rFonts w:ascii="Times New Roman TUR" w:hAnsi="Times New Roman TUR" w:cs="Times New Roman TUR"/>
          <w:color w:val="000000"/>
        </w:rPr>
        <w:t>lad</w:t>
      </w:r>
      <w:r w:rsidR="00A33193">
        <w:rPr>
          <w:rFonts w:ascii="Times New Roman TUR" w:hAnsi="Times New Roman TUR" w:cs="Times New Roman TUR"/>
          <w:color w:val="000000"/>
        </w:rPr>
        <w:t>i</w:t>
      </w:r>
      <w:r>
        <w:rPr>
          <w:rFonts w:ascii="Times New Roman TUR" w:hAnsi="Times New Roman TUR" w:cs="Times New Roman TUR"/>
          <w:color w:val="000000"/>
        </w:rPr>
        <w:t xml:space="preserve">larki, </w:t>
      </w:r>
      <w:r w:rsidR="00A33193">
        <w:rPr>
          <w:rFonts w:ascii="Times New Roman TUR" w:hAnsi="Times New Roman TUR" w:cs="Times New Roman TUR"/>
          <w:color w:val="000000"/>
        </w:rPr>
        <w:t>tayyorlandi</w:t>
      </w:r>
      <w:r>
        <w:rPr>
          <w:rFonts w:ascii="Times New Roman TUR" w:hAnsi="Times New Roman TUR" w:cs="Times New Roman TUR"/>
          <w:color w:val="000000"/>
        </w:rPr>
        <w:t xml:space="preserve">k. </w:t>
      </w:r>
      <w:r w:rsidR="00A33193">
        <w:rPr>
          <w:rFonts w:ascii="Times New Roman TUR" w:hAnsi="Times New Roman TUR" w:cs="Times New Roman TUR"/>
          <w:color w:val="000000"/>
        </w:rPr>
        <w:t>Hali</w:t>
      </w:r>
      <w:r>
        <w:rPr>
          <w:rFonts w:ascii="Times New Roman TUR" w:hAnsi="Times New Roman TUR" w:cs="Times New Roman TUR"/>
          <w:color w:val="000000"/>
        </w:rPr>
        <w:t xml:space="preserve"> h</w:t>
      </w:r>
      <w:r w:rsidR="00A33193">
        <w:rPr>
          <w:rFonts w:ascii="Times New Roman TUR" w:hAnsi="Times New Roman TUR" w:cs="Times New Roman TUR"/>
          <w:color w:val="000000"/>
        </w:rPr>
        <w:t>uj</w:t>
      </w:r>
      <w:r>
        <w:rPr>
          <w:rFonts w:ascii="Times New Roman TUR" w:hAnsi="Times New Roman TUR" w:cs="Times New Roman TUR"/>
          <w:color w:val="000000"/>
        </w:rPr>
        <w:t xml:space="preserve">um </w:t>
      </w:r>
      <w:r w:rsidR="00A33193">
        <w:rPr>
          <w:rFonts w:ascii="Times New Roman TUR" w:hAnsi="Times New Roman TUR" w:cs="Times New Roman TUR"/>
          <w:color w:val="000000"/>
        </w:rPr>
        <w:t>qilmasda</w:t>
      </w:r>
      <w:r>
        <w:rPr>
          <w:rFonts w:ascii="Times New Roman TUR" w:hAnsi="Times New Roman TUR" w:cs="Times New Roman TUR"/>
          <w:color w:val="000000"/>
        </w:rPr>
        <w:t xml:space="preserve">n </w:t>
      </w:r>
      <w:r w:rsidR="00A33193">
        <w:rPr>
          <w:rFonts w:ascii="Times New Roman TUR" w:hAnsi="Times New Roman TUR" w:cs="Times New Roman TUR"/>
          <w:color w:val="000000"/>
        </w:rPr>
        <w:t>faqat</w:t>
      </w:r>
      <w:r>
        <w:rPr>
          <w:rFonts w:ascii="Times New Roman TUR" w:hAnsi="Times New Roman TUR" w:cs="Times New Roman TUR"/>
          <w:color w:val="000000"/>
        </w:rPr>
        <w:t xml:space="preserve"> i</w:t>
      </w:r>
      <w:r w:rsidR="00A33193">
        <w:rPr>
          <w:rFonts w:ascii="Times New Roman TUR" w:hAnsi="Times New Roman TUR" w:cs="Times New Roman TUR"/>
          <w:color w:val="000000"/>
        </w:rPr>
        <w:t>k</w:t>
      </w:r>
      <w:r>
        <w:rPr>
          <w:rFonts w:ascii="Times New Roman TUR" w:hAnsi="Times New Roman TUR" w:cs="Times New Roman TUR"/>
          <w:color w:val="000000"/>
        </w:rPr>
        <w:t>kinc</w:t>
      </w:r>
      <w:r w:rsidR="00A33193">
        <w:rPr>
          <w:rFonts w:ascii="Times New Roman TUR" w:hAnsi="Times New Roman TUR" w:cs="Times New Roman TUR"/>
          <w:color w:val="000000"/>
        </w:rPr>
        <w:t>h</w:t>
      </w:r>
      <w:r>
        <w:rPr>
          <w:rFonts w:ascii="Times New Roman TUR" w:hAnsi="Times New Roman TUR" w:cs="Times New Roman TUR"/>
          <w:color w:val="000000"/>
        </w:rPr>
        <w:t xml:space="preserve">i </w:t>
      </w:r>
      <w:r w:rsidR="00A33193">
        <w:rPr>
          <w:rFonts w:ascii="Times New Roman TUR" w:hAnsi="Times New Roman TUR" w:cs="Times New Roman TUR"/>
          <w:color w:val="000000"/>
        </w:rPr>
        <w:t>ku</w:t>
      </w:r>
      <w:r>
        <w:rPr>
          <w:rFonts w:ascii="Times New Roman TUR" w:hAnsi="Times New Roman TUR" w:cs="Times New Roman TUR"/>
          <w:color w:val="000000"/>
        </w:rPr>
        <w:t xml:space="preserve">n </w:t>
      </w:r>
      <w:r w:rsidR="00A33193">
        <w:rPr>
          <w:rFonts w:ascii="Times New Roman TUR" w:hAnsi="Times New Roman TUR" w:cs="Times New Roman TUR"/>
          <w:color w:val="000000"/>
        </w:rPr>
        <w:t>A</w:t>
      </w:r>
      <w:r>
        <w:rPr>
          <w:rFonts w:ascii="Times New Roman TUR" w:hAnsi="Times New Roman TUR" w:cs="Times New Roman TUR"/>
          <w:color w:val="000000"/>
        </w:rPr>
        <w:t xml:space="preserve">min, </w:t>
      </w:r>
      <w:r w:rsidR="00A33193">
        <w:rPr>
          <w:rFonts w:ascii="Times New Roman TUR" w:hAnsi="Times New Roman TUR" w:cs="Times New Roman TUR"/>
          <w:color w:val="000000"/>
        </w:rPr>
        <w:t>q</w:t>
      </w:r>
      <w:r w:rsidR="00317151">
        <w:rPr>
          <w:rFonts w:ascii="Times New Roman TUR" w:hAnsi="Times New Roman TUR" w:cs="Times New Roman TUR"/>
          <w:color w:val="000000"/>
        </w:rPr>
        <w:t>o‘</w:t>
      </w:r>
      <w:r w:rsidR="00A33193">
        <w:rPr>
          <w:rFonts w:ascii="Times New Roman TUR" w:hAnsi="Times New Roman TUR" w:cs="Times New Roman TUR"/>
          <w:color w:val="000000"/>
        </w:rPr>
        <w:t>lida</w:t>
      </w:r>
      <w:r>
        <w:rPr>
          <w:rFonts w:ascii="Times New Roman TUR" w:hAnsi="Times New Roman TUR" w:cs="Times New Roman TUR"/>
          <w:color w:val="000000"/>
        </w:rPr>
        <w:t xml:space="preserve"> bir t</w:t>
      </w:r>
      <w:r w:rsidR="00317151">
        <w:rPr>
          <w:rFonts w:ascii="Times New Roman TUR" w:hAnsi="Times New Roman TUR" w:cs="Times New Roman TUR"/>
          <w:color w:val="000000"/>
        </w:rPr>
        <w:t>o‘</w:t>
      </w:r>
      <w:r>
        <w:rPr>
          <w:rFonts w:ascii="Times New Roman TUR" w:hAnsi="Times New Roman TUR" w:cs="Times New Roman TUR"/>
          <w:color w:val="000000"/>
        </w:rPr>
        <w:t>r</w:t>
      </w:r>
      <w:r w:rsidR="00A33193">
        <w:rPr>
          <w:rFonts w:ascii="Times New Roman TUR" w:hAnsi="Times New Roman TUR" w:cs="Times New Roman TUR"/>
          <w:color w:val="000000"/>
        </w:rPr>
        <w:t>v</w:t>
      </w:r>
      <w:r>
        <w:rPr>
          <w:rFonts w:ascii="Times New Roman TUR" w:hAnsi="Times New Roman TUR" w:cs="Times New Roman TUR"/>
          <w:color w:val="000000"/>
        </w:rPr>
        <w:t xml:space="preserve">a </w:t>
      </w:r>
      <w:r w:rsidR="00A33193">
        <w:rPr>
          <w:rFonts w:ascii="Times New Roman TUR" w:hAnsi="Times New Roman TUR" w:cs="Times New Roman TUR"/>
          <w:color w:val="000000"/>
        </w:rPr>
        <w:t>bilan</w:t>
      </w:r>
      <w:r>
        <w:rPr>
          <w:rFonts w:ascii="Times New Roman TUR" w:hAnsi="Times New Roman TUR" w:cs="Times New Roman TUR"/>
          <w:color w:val="000000"/>
        </w:rPr>
        <w:t xml:space="preserve"> m</w:t>
      </w:r>
      <w:r w:rsidR="00A33193">
        <w:rPr>
          <w:rFonts w:ascii="Times New Roman TUR" w:hAnsi="Times New Roman TUR" w:cs="Times New Roman TUR"/>
          <w:color w:val="000000"/>
        </w:rPr>
        <w:t>a</w:t>
      </w:r>
      <w:r>
        <w:rPr>
          <w:rFonts w:ascii="Times New Roman TUR" w:hAnsi="Times New Roman TUR" w:cs="Times New Roman TUR"/>
          <w:color w:val="000000"/>
        </w:rPr>
        <w:t>nzil</w:t>
      </w:r>
      <w:r w:rsidR="00A33193">
        <w:rPr>
          <w:rFonts w:ascii="Times New Roman TUR" w:hAnsi="Times New Roman TUR" w:cs="Times New Roman TUR"/>
          <w:color w:val="000000"/>
        </w:rPr>
        <w:t>ga</w:t>
      </w:r>
      <w:r>
        <w:rPr>
          <w:rFonts w:ascii="Times New Roman TUR" w:hAnsi="Times New Roman TUR" w:cs="Times New Roman TUR"/>
          <w:color w:val="000000"/>
        </w:rPr>
        <w:t xml:space="preserve"> </w:t>
      </w:r>
      <w:r w:rsidR="00A33193">
        <w:rPr>
          <w:rFonts w:ascii="Times New Roman TUR" w:hAnsi="Times New Roman TUR" w:cs="Times New Roman TUR"/>
          <w:color w:val="000000"/>
        </w:rPr>
        <w:t>k</w:t>
      </w:r>
      <w:r>
        <w:rPr>
          <w:rFonts w:ascii="Times New Roman TUR" w:hAnsi="Times New Roman TUR" w:cs="Times New Roman TUR"/>
          <w:color w:val="000000"/>
        </w:rPr>
        <w:t xml:space="preserve">irdi. </w:t>
      </w:r>
      <w:r w:rsidR="00336399">
        <w:rPr>
          <w:rFonts w:ascii="Times New Roman TUR" w:hAnsi="Times New Roman TUR" w:cs="Times New Roman TUR"/>
          <w:color w:val="000000"/>
        </w:rPr>
        <w:t>Shundoq</w:t>
      </w:r>
      <w:r>
        <w:rPr>
          <w:rFonts w:ascii="Times New Roman TUR" w:hAnsi="Times New Roman TUR" w:cs="Times New Roman TUR"/>
          <w:color w:val="000000"/>
        </w:rPr>
        <w:t xml:space="preserve"> </w:t>
      </w:r>
      <w:r w:rsidR="00A33193">
        <w:rPr>
          <w:rFonts w:ascii="Times New Roman TUR" w:hAnsi="Times New Roman TUR" w:cs="Times New Roman TUR"/>
          <w:color w:val="000000"/>
        </w:rPr>
        <w:t>o</w:t>
      </w:r>
      <w:r>
        <w:rPr>
          <w:rFonts w:ascii="Times New Roman TUR" w:hAnsi="Times New Roman TUR" w:cs="Times New Roman TUR"/>
          <w:color w:val="000000"/>
        </w:rPr>
        <w:t>r</w:t>
      </w:r>
      <w:r w:rsidR="00A33193">
        <w:rPr>
          <w:rFonts w:ascii="Times New Roman TUR" w:hAnsi="Times New Roman TUR" w:cs="Times New Roman TUR"/>
          <w:color w:val="000000"/>
        </w:rPr>
        <w:t>q</w:t>
      </w:r>
      <w:r>
        <w:rPr>
          <w:rFonts w:ascii="Times New Roman TUR" w:hAnsi="Times New Roman TUR" w:cs="Times New Roman TUR"/>
          <w:color w:val="000000"/>
        </w:rPr>
        <w:t>as</w:t>
      </w:r>
      <w:r w:rsidR="00A33193">
        <w:rPr>
          <w:rFonts w:ascii="Times New Roman TUR" w:hAnsi="Times New Roman TUR" w:cs="Times New Roman TUR"/>
          <w:color w:val="000000"/>
        </w:rPr>
        <w:t>i</w:t>
      </w:r>
      <w:r>
        <w:rPr>
          <w:rFonts w:ascii="Times New Roman TUR" w:hAnsi="Times New Roman TUR" w:cs="Times New Roman TUR"/>
          <w:color w:val="000000"/>
        </w:rPr>
        <w:t>da</w:t>
      </w:r>
      <w:r w:rsidR="00336399">
        <w:rPr>
          <w:rFonts w:ascii="Times New Roman TUR" w:hAnsi="Times New Roman TUR" w:cs="Times New Roman TUR"/>
          <w:color w:val="000000"/>
        </w:rPr>
        <w:t>n</w:t>
      </w:r>
      <w:r>
        <w:rPr>
          <w:rFonts w:ascii="Times New Roman TUR" w:hAnsi="Times New Roman TUR" w:cs="Times New Roman TUR"/>
          <w:color w:val="000000"/>
        </w:rPr>
        <w:t xml:space="preserve"> </w:t>
      </w:r>
      <w:r w:rsidR="00A33193">
        <w:rPr>
          <w:rFonts w:ascii="Times New Roman TUR" w:hAnsi="Times New Roman TUR" w:cs="Times New Roman TUR"/>
          <w:color w:val="000000"/>
        </w:rPr>
        <w:t>politsiya</w:t>
      </w:r>
      <w:r>
        <w:rPr>
          <w:rFonts w:ascii="Times New Roman TUR" w:hAnsi="Times New Roman TUR" w:cs="Times New Roman TUR"/>
          <w:color w:val="000000"/>
        </w:rPr>
        <w:t xml:space="preserve"> komis</w:t>
      </w:r>
      <w:r w:rsidR="00A33193">
        <w:rPr>
          <w:rFonts w:ascii="Times New Roman TUR" w:hAnsi="Times New Roman TUR" w:cs="Times New Roman TUR"/>
          <w:color w:val="000000"/>
        </w:rPr>
        <w:t>a</w:t>
      </w:r>
      <w:r>
        <w:rPr>
          <w:rFonts w:ascii="Times New Roman TUR" w:hAnsi="Times New Roman TUR" w:cs="Times New Roman TUR"/>
          <w:color w:val="000000"/>
        </w:rPr>
        <w:t xml:space="preserve">ri </w:t>
      </w:r>
      <w:r w:rsidR="00A33193">
        <w:rPr>
          <w:rFonts w:ascii="Times New Roman TUR" w:hAnsi="Times New Roman TUR" w:cs="Times New Roman TUR"/>
          <w:color w:val="000000"/>
        </w:rPr>
        <w:t>yashirincha</w:t>
      </w:r>
      <w:r>
        <w:rPr>
          <w:rFonts w:ascii="Times New Roman TUR" w:hAnsi="Times New Roman TUR" w:cs="Times New Roman TUR"/>
          <w:color w:val="000000"/>
        </w:rPr>
        <w:t xml:space="preserve"> his</w:t>
      </w:r>
      <w:r w:rsidR="00FD6B48">
        <w:rPr>
          <w:rFonts w:ascii="Times New Roman TUR" w:hAnsi="Times New Roman TUR" w:cs="Times New Roman TUR"/>
          <w:color w:val="000000"/>
        </w:rPr>
        <w:t xml:space="preserve"> qildirmasda</w:t>
      </w:r>
      <w:r>
        <w:rPr>
          <w:rFonts w:ascii="Times New Roman TUR" w:hAnsi="Times New Roman TUR" w:cs="Times New Roman TUR"/>
          <w:color w:val="000000"/>
        </w:rPr>
        <w:t xml:space="preserve">n </w:t>
      </w:r>
      <w:r w:rsidR="00FD6B48">
        <w:rPr>
          <w:rFonts w:ascii="Times New Roman TUR" w:hAnsi="Times New Roman TUR" w:cs="Times New Roman TUR"/>
          <w:color w:val="000000"/>
        </w:rPr>
        <w:t>k</w:t>
      </w:r>
      <w:r>
        <w:rPr>
          <w:rFonts w:ascii="Times New Roman TUR" w:hAnsi="Times New Roman TUR" w:cs="Times New Roman TUR"/>
          <w:color w:val="000000"/>
        </w:rPr>
        <w:t xml:space="preserve">irdi. </w:t>
      </w:r>
      <w:r w:rsidR="00FD6B48">
        <w:rPr>
          <w:rFonts w:ascii="Times New Roman TUR" w:hAnsi="Times New Roman TUR" w:cs="Times New Roman TUR"/>
          <w:color w:val="000000"/>
        </w:rPr>
        <w:t>A</w:t>
      </w:r>
      <w:r>
        <w:rPr>
          <w:rFonts w:ascii="Times New Roman TUR" w:hAnsi="Times New Roman TUR" w:cs="Times New Roman TUR"/>
          <w:color w:val="000000"/>
        </w:rPr>
        <w:t>min</w:t>
      </w:r>
      <w:r w:rsidR="00FD6B48">
        <w:rPr>
          <w:rFonts w:ascii="Times New Roman TUR" w:hAnsi="Times New Roman TUR" w:cs="Times New Roman TUR"/>
          <w:color w:val="000000"/>
        </w:rPr>
        <w:t>n</w:t>
      </w:r>
      <w:r>
        <w:rPr>
          <w:rFonts w:ascii="Times New Roman TUR" w:hAnsi="Times New Roman TUR" w:cs="Times New Roman TUR"/>
          <w:color w:val="000000"/>
        </w:rPr>
        <w:t>in</w:t>
      </w:r>
      <w:r w:rsidR="00FD6B48">
        <w:rPr>
          <w:rFonts w:ascii="Times New Roman TUR" w:hAnsi="Times New Roman TUR" w:cs="Times New Roman TUR"/>
          <w:color w:val="000000"/>
        </w:rPr>
        <w:t>g</w:t>
      </w:r>
      <w:r>
        <w:rPr>
          <w:rFonts w:ascii="Times New Roman TUR" w:hAnsi="Times New Roman TUR" w:cs="Times New Roman TUR"/>
          <w:color w:val="000000"/>
        </w:rPr>
        <w:t xml:space="preserve"> </w:t>
      </w:r>
      <w:r w:rsidR="00FD6B48">
        <w:rPr>
          <w:rFonts w:ascii="Times New Roman TUR" w:hAnsi="Times New Roman TUR" w:cs="Times New Roman TUR"/>
          <w:color w:val="000000"/>
        </w:rPr>
        <w:t>q</w:t>
      </w:r>
      <w:r w:rsidR="00317151">
        <w:rPr>
          <w:rFonts w:ascii="Times New Roman TUR" w:hAnsi="Times New Roman TUR" w:cs="Times New Roman TUR"/>
          <w:color w:val="000000"/>
        </w:rPr>
        <w:t>o‘</w:t>
      </w:r>
      <w:r w:rsidR="00FD6B48">
        <w:rPr>
          <w:rFonts w:ascii="Times New Roman TUR" w:hAnsi="Times New Roman TUR" w:cs="Times New Roman TUR"/>
          <w:color w:val="000000"/>
        </w:rPr>
        <w:t>lida</w:t>
      </w:r>
      <w:r>
        <w:rPr>
          <w:rFonts w:ascii="Times New Roman TUR" w:hAnsi="Times New Roman TUR" w:cs="Times New Roman TUR"/>
          <w:color w:val="000000"/>
        </w:rPr>
        <w:t xml:space="preserve"> kit</w:t>
      </w:r>
      <w:r w:rsidR="00FD6B48">
        <w:rPr>
          <w:rFonts w:ascii="Times New Roman TUR" w:hAnsi="Times New Roman TUR" w:cs="Times New Roman TUR"/>
          <w:color w:val="000000"/>
        </w:rPr>
        <w:t>o</w:t>
      </w:r>
      <w:r>
        <w:rPr>
          <w:rFonts w:ascii="Times New Roman TUR" w:hAnsi="Times New Roman TUR" w:cs="Times New Roman TUR"/>
          <w:color w:val="000000"/>
        </w:rPr>
        <w:t xml:space="preserve">blar </w:t>
      </w:r>
      <w:r w:rsidR="00317151">
        <w:rPr>
          <w:rFonts w:ascii="Times New Roman TUR" w:hAnsi="Times New Roman TUR" w:cs="Times New Roman TUR"/>
          <w:color w:val="000000"/>
        </w:rPr>
        <w:t>o‘</w:t>
      </w:r>
      <w:r w:rsidR="00FD6B48">
        <w:rPr>
          <w:rFonts w:ascii="Times New Roman TUR" w:hAnsi="Times New Roman TUR" w:cs="Times New Roman TUR"/>
          <w:color w:val="000000"/>
        </w:rPr>
        <w:t>rnida</w:t>
      </w:r>
      <w:r>
        <w:rPr>
          <w:rFonts w:ascii="Times New Roman TUR" w:hAnsi="Times New Roman TUR" w:cs="Times New Roman TUR"/>
          <w:color w:val="000000"/>
        </w:rPr>
        <w:t xml:space="preserve"> </w:t>
      </w:r>
      <w:r w:rsidR="00FD6B48">
        <w:rPr>
          <w:rFonts w:ascii="Times New Roman TUR" w:hAnsi="Times New Roman TUR" w:cs="Times New Roman TUR"/>
          <w:color w:val="000000"/>
        </w:rPr>
        <w:t>qatiqni</w:t>
      </w:r>
      <w:r>
        <w:rPr>
          <w:rFonts w:ascii="Times New Roman TUR" w:hAnsi="Times New Roman TUR" w:cs="Times New Roman TUR"/>
          <w:color w:val="000000"/>
        </w:rPr>
        <w:t xml:space="preserve"> </w:t>
      </w:r>
      <w:r w:rsidR="00FD6B48">
        <w:rPr>
          <w:rFonts w:ascii="Times New Roman TUR" w:hAnsi="Times New Roman TUR" w:cs="Times New Roman TUR"/>
          <w:color w:val="000000"/>
        </w:rPr>
        <w:t>k</w:t>
      </w:r>
      <w:r w:rsidR="00317151">
        <w:rPr>
          <w:rFonts w:ascii="Times New Roman TUR" w:hAnsi="Times New Roman TUR" w:cs="Times New Roman TUR"/>
          <w:color w:val="000000"/>
        </w:rPr>
        <w:t>o‘</w:t>
      </w:r>
      <w:r w:rsidR="00FD6B48">
        <w:rPr>
          <w:rFonts w:ascii="Times New Roman TUR" w:hAnsi="Times New Roman TUR" w:cs="Times New Roman TUR"/>
          <w:color w:val="000000"/>
        </w:rPr>
        <w:t>rdi</w:t>
      </w:r>
      <w:r>
        <w:rPr>
          <w:rFonts w:ascii="Times New Roman TUR" w:hAnsi="Times New Roman TUR" w:cs="Times New Roman TUR"/>
          <w:color w:val="000000"/>
        </w:rPr>
        <w:t xml:space="preserve">, </w:t>
      </w:r>
      <w:r w:rsidR="00FD6B48">
        <w:rPr>
          <w:rFonts w:ascii="Times New Roman TUR" w:hAnsi="Times New Roman TUR" w:cs="Times New Roman TUR"/>
          <w:color w:val="000000"/>
        </w:rPr>
        <w:t>holatini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6B48">
        <w:rPr>
          <w:rFonts w:ascii="Times New Roman TUR" w:hAnsi="Times New Roman TUR" w:cs="Times New Roman TUR"/>
          <w:color w:val="000000"/>
        </w:rPr>
        <w:t>zgar</w:t>
      </w:r>
      <w:r>
        <w:rPr>
          <w:rFonts w:ascii="Times New Roman TUR" w:hAnsi="Times New Roman TUR" w:cs="Times New Roman TUR"/>
          <w:color w:val="000000"/>
        </w:rPr>
        <w:t>tirdi.</w:t>
      </w:r>
    </w:p>
    <w:p w14:paraId="27FFC6E5" w14:textId="77777777" w:rsidR="00C857BF" w:rsidRDefault="00FD6B48" w:rsidP="0012019B">
      <w:pPr>
        <w:autoSpaceDE w:val="0"/>
        <w:autoSpaceDN w:val="0"/>
        <w:adjustRightInd w:val="0"/>
        <w:ind w:firstLine="706"/>
        <w:jc w:val="both"/>
        <w:rPr>
          <w:rFonts w:ascii="Times New Roman TUR" w:hAnsi="Times New Roman TUR" w:cs="Times New Roman TUR"/>
          <w:color w:val="000000"/>
        </w:rPr>
      </w:pPr>
      <w:r w:rsidRPr="00336399">
        <w:rPr>
          <w:rFonts w:ascii="Times New Roman TUR" w:hAnsi="Times New Roman TUR" w:cs="Times New Roman TUR"/>
          <w:b/>
          <w:bCs/>
          <w:color w:val="000000"/>
        </w:rPr>
        <w:t>Xulosa</w:t>
      </w:r>
      <w:r w:rsidR="00C857BF" w:rsidRPr="00336399">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tarqalishiga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w:t>
      </w:r>
      <w:r w:rsidR="00C857BF">
        <w:rPr>
          <w:rFonts w:ascii="Times New Roman TUR" w:hAnsi="Times New Roman TUR" w:cs="Times New Roman TUR"/>
          <w:color w:val="000000"/>
        </w:rPr>
        <w:t>n d</w:t>
      </w:r>
      <w:r>
        <w:rPr>
          <w:rFonts w:ascii="Times New Roman TUR" w:hAnsi="Times New Roman TUR" w:cs="Times New Roman TUR"/>
          <w:color w:val="000000"/>
        </w:rPr>
        <w:t>ush</w:t>
      </w:r>
      <w:r w:rsidR="00C857BF">
        <w:rPr>
          <w:rFonts w:ascii="Times New Roman TUR" w:hAnsi="Times New Roman TUR" w:cs="Times New Roman TUR"/>
          <w:color w:val="000000"/>
        </w:rPr>
        <w:t>man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jo</w:t>
      </w:r>
      <w:r w:rsidR="00C857BF">
        <w:rPr>
          <w:rFonts w:ascii="Times New Roman TUR" w:hAnsi="Times New Roman TUR" w:cs="Times New Roman TUR"/>
          <w:color w:val="000000"/>
        </w:rPr>
        <w:t>suslar</w:t>
      </w:r>
      <w:r>
        <w:rPr>
          <w:rFonts w:ascii="Times New Roman TUR" w:hAnsi="Times New Roman TUR" w:cs="Times New Roman TUR"/>
          <w:color w:val="000000"/>
        </w:rPr>
        <w:t>g</w:t>
      </w:r>
      <w:r w:rsidR="00C857BF">
        <w:rPr>
          <w:rFonts w:ascii="Times New Roman TUR" w:hAnsi="Times New Roman TUR" w:cs="Times New Roman TUR"/>
          <w:color w:val="000000"/>
        </w:rPr>
        <w:t>a mu</w:t>
      </w:r>
      <w:r>
        <w:rPr>
          <w:rFonts w:ascii="Times New Roman TUR" w:hAnsi="Times New Roman TUR" w:cs="Times New Roman TUR"/>
          <w:color w:val="000000"/>
        </w:rPr>
        <w:t>qo</w:t>
      </w:r>
      <w:r w:rsidR="00C857BF">
        <w:rPr>
          <w:rFonts w:ascii="Times New Roman TUR" w:hAnsi="Times New Roman TUR" w:cs="Times New Roman TUR"/>
          <w:color w:val="000000"/>
        </w:rPr>
        <w:t>bil bi</w:t>
      </w:r>
      <w:r>
        <w:rPr>
          <w:rFonts w:ascii="Times New Roman TUR" w:hAnsi="Times New Roman TUR" w:cs="Times New Roman TUR"/>
          <w:color w:val="000000"/>
        </w:rPr>
        <w:t>tta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sichqon</w:t>
      </w:r>
      <w:r w:rsidR="00C857BF">
        <w:rPr>
          <w:rFonts w:ascii="Times New Roman TUR" w:hAnsi="Times New Roman TUR" w:cs="Times New Roman TUR"/>
          <w:color w:val="000000"/>
        </w:rPr>
        <w:t xml:space="preserve"> </w:t>
      </w:r>
      <w:r>
        <w:rPr>
          <w:rFonts w:ascii="Times New Roman TUR" w:hAnsi="Times New Roman TUR" w:cs="Times New Roman TUR"/>
          <w:color w:val="000000"/>
        </w:rPr>
        <w:t>chiqdi</w:t>
      </w:r>
      <w:r w:rsidR="00C857BF">
        <w:rPr>
          <w:rFonts w:ascii="Times New Roman TUR" w:hAnsi="Times New Roman TUR" w:cs="Times New Roman TUR"/>
          <w:color w:val="000000"/>
        </w:rPr>
        <w:t xml:space="preserve">, </w:t>
      </w:r>
      <w:r>
        <w:rPr>
          <w:rFonts w:ascii="Times New Roman TUR" w:hAnsi="Times New Roman TUR" w:cs="Times New Roman TUR"/>
          <w:color w:val="000000"/>
        </w:rPr>
        <w:t>rejala</w:t>
      </w:r>
      <w:r w:rsidR="00336399">
        <w:rPr>
          <w:rFonts w:ascii="Times New Roman TUR" w:hAnsi="Times New Roman TUR" w:cs="Times New Roman TUR"/>
          <w:color w:val="000000"/>
        </w:rPr>
        <w:t>r</w:t>
      </w:r>
      <w:r>
        <w:rPr>
          <w:rFonts w:ascii="Times New Roman TUR" w:hAnsi="Times New Roman TUR" w:cs="Times New Roman TUR"/>
          <w:color w:val="000000"/>
        </w:rPr>
        <w:t>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chil-</w:t>
      </w:r>
      <w:r w:rsidR="006C301D">
        <w:rPr>
          <w:rFonts w:ascii="Times New Roman TUR" w:hAnsi="Times New Roman TUR" w:cs="Times New Roman TUR"/>
          <w:color w:val="000000"/>
        </w:rPr>
        <w:t>p</w:t>
      </w:r>
      <w:r>
        <w:rPr>
          <w:rFonts w:ascii="Times New Roman TUR" w:hAnsi="Times New Roman TUR" w:cs="Times New Roman TUR"/>
          <w:color w:val="000000"/>
        </w:rPr>
        <w:t>archin</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qild</w:t>
      </w:r>
      <w:r w:rsidR="00C857BF">
        <w:rPr>
          <w:rFonts w:ascii="Times New Roman TUR" w:hAnsi="Times New Roman TUR" w:cs="Times New Roman TUR"/>
          <w:color w:val="000000"/>
        </w:rPr>
        <w:t>i.</w:t>
      </w:r>
    </w:p>
    <w:p w14:paraId="1A7E03FA" w14:textId="77777777" w:rsidR="00C857BF" w:rsidRDefault="00FD6B48" w:rsidP="00FC26A0">
      <w:pPr>
        <w:autoSpaceDE w:val="0"/>
        <w:autoSpaceDN w:val="0"/>
        <w:adjustRightInd w:val="0"/>
        <w:rPr>
          <w:rFonts w:ascii="Times New Roman TUR" w:hAnsi="Times New Roman TUR" w:cs="Times New Roman TUR"/>
          <w:color w:val="000000"/>
        </w:rPr>
      </w:pPr>
      <w:r>
        <w:rPr>
          <w:rFonts w:ascii="Times New Roman TUR" w:hAnsi="Times New Roman TUR" w:cs="Times New Roman TUR"/>
          <w:color w:val="000000"/>
        </w:rPr>
        <w:t xml:space="preserve">                     </w:t>
      </w:r>
      <w:r w:rsidR="00FC26A0">
        <w:rPr>
          <w:rFonts w:ascii="Times New Roman TUR" w:hAnsi="Times New Roman TUR" w:cs="Times New Roman TUR"/>
          <w:color w:val="000000"/>
        </w:rPr>
        <w:t xml:space="preserve">                             </w:t>
      </w:r>
      <w:r>
        <w:rPr>
          <w:rFonts w:ascii="Times New Roman TUR" w:hAnsi="Times New Roman TUR" w:cs="Times New Roman TUR"/>
          <w:color w:val="000000"/>
        </w:rPr>
        <w:t xml:space="preserve">      </w:t>
      </w:r>
      <w:r w:rsidR="00082417">
        <w:rPr>
          <w:rFonts w:ascii="Times New Roman TUR" w:hAnsi="Times New Roman TUR" w:cs="Times New Roman TUR"/>
          <w:color w:val="000000"/>
        </w:rPr>
        <w:t xml:space="preserve">                                         </w:t>
      </w: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tab/>
      </w:r>
      <w:r>
        <w:rPr>
          <w:rFonts w:ascii="Times New Roman TUR" w:hAnsi="Times New Roman TUR" w:cs="Times New Roman TUR"/>
          <w:color w:val="000000"/>
        </w:rPr>
        <w:t xml:space="preserve">Ha  </w:t>
      </w:r>
      <w:r w:rsidR="00082417">
        <w:rPr>
          <w:rFonts w:ascii="Times New Roman TUR" w:hAnsi="Times New Roman TUR" w:cs="Times New Roman TUR"/>
          <w:color w:val="000000"/>
        </w:rPr>
        <w:t xml:space="preserve">   </w:t>
      </w:r>
      <w:r>
        <w:rPr>
          <w:rFonts w:ascii="Times New Roman TUR" w:hAnsi="Times New Roman TUR" w:cs="Times New Roman TUR"/>
          <w:color w:val="000000"/>
        </w:rPr>
        <w:t xml:space="preserve">   Ha</w:t>
      </w:r>
      <w:r w:rsidR="00C857BF">
        <w:rPr>
          <w:rFonts w:ascii="Times New Roman TUR" w:hAnsi="Times New Roman TUR" w:cs="Times New Roman TUR"/>
          <w:color w:val="000000"/>
        </w:rPr>
        <w:t xml:space="preserve">  </w:t>
      </w:r>
      <w:r w:rsidR="00082417">
        <w:rPr>
          <w:rFonts w:ascii="Times New Roman TUR" w:hAnsi="Times New Roman TUR" w:cs="Times New Roman TUR"/>
          <w:color w:val="000000"/>
        </w:rPr>
        <w:t xml:space="preserve">    </w:t>
      </w:r>
      <w:r>
        <w:rPr>
          <w:rFonts w:ascii="Times New Roman TUR" w:hAnsi="Times New Roman TUR" w:cs="Times New Roman TUR"/>
          <w:color w:val="000000"/>
        </w:rPr>
        <w:t xml:space="preserve"> </w:t>
      </w:r>
      <w:r w:rsidR="00FC26A0">
        <w:rPr>
          <w:rFonts w:ascii="Times New Roman TUR" w:hAnsi="Times New Roman TUR" w:cs="Times New Roman TUR"/>
          <w:color w:val="000000"/>
        </w:rPr>
        <w:t xml:space="preserve">  </w:t>
      </w: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tab/>
      </w:r>
      <w:r w:rsidR="00082417">
        <w:rPr>
          <w:rFonts w:ascii="Times New Roman TUR" w:hAnsi="Times New Roman TUR" w:cs="Times New Roman TUR"/>
          <w:color w:val="000000"/>
        </w:rPr>
        <w:t xml:space="preserve"> </w:t>
      </w:r>
      <w:r>
        <w:rPr>
          <w:rFonts w:ascii="Times New Roman TUR" w:hAnsi="Times New Roman TUR" w:cs="Times New Roman TUR"/>
          <w:color w:val="000000"/>
        </w:rPr>
        <w:t xml:space="preserve">  Ha</w:t>
      </w:r>
      <w:r w:rsidR="00C857BF">
        <w:rPr>
          <w:rFonts w:ascii="Times New Roman TUR" w:hAnsi="Times New Roman TUR" w:cs="Times New Roman TUR"/>
          <w:color w:val="000000"/>
        </w:rPr>
        <w:t xml:space="preserve"> </w:t>
      </w:r>
      <w:r w:rsidR="00082417">
        <w:rPr>
          <w:rFonts w:ascii="Times New Roman TUR" w:hAnsi="Times New Roman TUR" w:cs="Times New Roman TUR"/>
          <w:color w:val="000000"/>
        </w:rPr>
        <w:t xml:space="preserve">    </w:t>
      </w:r>
      <w:r w:rsidR="00C857BF">
        <w:rPr>
          <w:rFonts w:ascii="Times New Roman TUR" w:hAnsi="Times New Roman TUR" w:cs="Times New Roman TUR"/>
          <w:color w:val="000000"/>
        </w:rPr>
        <w:tab/>
      </w:r>
      <w:r>
        <w:rPr>
          <w:rFonts w:ascii="Times New Roman TUR" w:hAnsi="Times New Roman TUR" w:cs="Times New Roman TUR"/>
          <w:color w:val="000000"/>
        </w:rPr>
        <w:t>Ha</w:t>
      </w:r>
      <w:r w:rsidR="00C857BF">
        <w:rPr>
          <w:rFonts w:ascii="Times New Roman TUR" w:hAnsi="Times New Roman TUR" w:cs="Times New Roman TUR"/>
          <w:color w:val="000000"/>
        </w:rPr>
        <w:tab/>
      </w:r>
    </w:p>
    <w:p w14:paraId="6F6B5DEB" w14:textId="77777777" w:rsidR="00C857BF" w:rsidRDefault="00C857BF" w:rsidP="00FC26A0">
      <w:pPr>
        <w:autoSpaceDE w:val="0"/>
        <w:autoSpaceDN w:val="0"/>
        <w:adjustRightInd w:val="0"/>
        <w:rPr>
          <w:rFonts w:ascii="Times New Roman TUR" w:hAnsi="Times New Roman TUR" w:cs="Times New Roman TUR"/>
          <w:color w:val="000000"/>
        </w:rPr>
      </w:pPr>
      <w:r>
        <w:rPr>
          <w:rFonts w:ascii="Times New Roman TUR" w:hAnsi="Times New Roman TUR" w:cs="Times New Roman TUR"/>
          <w:color w:val="000000"/>
        </w:rPr>
        <w:tab/>
      </w:r>
      <w:r w:rsidR="00082417">
        <w:rPr>
          <w:rFonts w:ascii="Times New Roman TUR" w:hAnsi="Times New Roman TUR" w:cs="Times New Roman TUR"/>
          <w:color w:val="000000"/>
        </w:rPr>
        <w:t xml:space="preserve">                                                                 </w:t>
      </w:r>
      <w:r>
        <w:rPr>
          <w:rFonts w:ascii="Times New Roman TUR" w:hAnsi="Times New Roman TUR" w:cs="Times New Roman TUR"/>
          <w:color w:val="000000"/>
        </w:rPr>
        <w:t>T</w:t>
      </w:r>
      <w:r w:rsidR="00FD6B48">
        <w:rPr>
          <w:rFonts w:ascii="Times New Roman TUR" w:hAnsi="Times New Roman TUR" w:cs="Times New Roman TUR"/>
          <w:color w:val="000000"/>
        </w:rPr>
        <w:t>a</w:t>
      </w:r>
      <w:r>
        <w:rPr>
          <w:rFonts w:ascii="Times New Roman TUR" w:hAnsi="Times New Roman TUR" w:cs="Times New Roman TUR"/>
          <w:color w:val="000000"/>
        </w:rPr>
        <w:t>vfi</w:t>
      </w:r>
      <w:r w:rsidR="00FD6B48">
        <w:rPr>
          <w:rFonts w:ascii="Times New Roman TUR" w:hAnsi="Times New Roman TUR" w:cs="Times New Roman TUR"/>
          <w:color w:val="000000"/>
        </w:rPr>
        <w:t>q</w:t>
      </w:r>
      <w:r>
        <w:rPr>
          <w:rFonts w:ascii="Times New Roman TUR" w:hAnsi="Times New Roman TUR" w:cs="Times New Roman TUR"/>
          <w:color w:val="000000"/>
        </w:rPr>
        <w:tab/>
        <w:t>Ahm</w:t>
      </w:r>
      <w:r w:rsidR="00FD6B48">
        <w:rPr>
          <w:rFonts w:ascii="Times New Roman TUR" w:hAnsi="Times New Roman TUR" w:cs="Times New Roman TUR"/>
          <w:color w:val="000000"/>
        </w:rPr>
        <w:t>a</w:t>
      </w:r>
      <w:r>
        <w:rPr>
          <w:rFonts w:ascii="Times New Roman TUR" w:hAnsi="Times New Roman TUR" w:cs="Times New Roman TUR"/>
          <w:color w:val="000000"/>
        </w:rPr>
        <w:t>d</w:t>
      </w:r>
      <w:r w:rsidR="00FC26A0">
        <w:rPr>
          <w:rFonts w:ascii="Times New Roman TUR" w:hAnsi="Times New Roman TUR" w:cs="Times New Roman TUR"/>
          <w:color w:val="000000"/>
        </w:rPr>
        <w:t xml:space="preserve"> </w:t>
      </w:r>
      <w:r>
        <w:rPr>
          <w:rFonts w:ascii="Times New Roman TUR" w:hAnsi="Times New Roman TUR" w:cs="Times New Roman TUR"/>
          <w:color w:val="000000"/>
        </w:rPr>
        <w:t>Tahsin</w:t>
      </w:r>
      <w:r w:rsidR="00FD6B48">
        <w:rPr>
          <w:rFonts w:ascii="Times New Roman TUR" w:hAnsi="Times New Roman TUR" w:cs="Times New Roman TUR"/>
          <w:color w:val="000000"/>
        </w:rPr>
        <w:t xml:space="preserve"> </w:t>
      </w:r>
      <w:r>
        <w:rPr>
          <w:rFonts w:ascii="Times New Roman TUR" w:hAnsi="Times New Roman TUR" w:cs="Times New Roman TUR"/>
          <w:color w:val="000000"/>
        </w:rPr>
        <w:t>Hilmi</w:t>
      </w:r>
      <w:r>
        <w:rPr>
          <w:rFonts w:ascii="Times New Roman TUR" w:hAnsi="Times New Roman TUR" w:cs="Times New Roman TUR"/>
          <w:color w:val="000000"/>
        </w:rPr>
        <w:tab/>
      </w:r>
      <w:r w:rsidR="00FC26A0">
        <w:rPr>
          <w:rFonts w:ascii="Times New Roman TUR" w:hAnsi="Times New Roman TUR" w:cs="Times New Roman TUR"/>
          <w:color w:val="000000"/>
        </w:rPr>
        <w:t xml:space="preserve"> </w:t>
      </w:r>
      <w:r>
        <w:rPr>
          <w:rFonts w:ascii="Times New Roman TUR" w:hAnsi="Times New Roman TUR" w:cs="Times New Roman TUR"/>
          <w:color w:val="000000"/>
        </w:rPr>
        <w:t>F</w:t>
      </w:r>
      <w:r w:rsidR="00FD6B48">
        <w:rPr>
          <w:rFonts w:ascii="Times New Roman TUR" w:hAnsi="Times New Roman TUR" w:cs="Times New Roman TUR"/>
          <w:color w:val="000000"/>
        </w:rPr>
        <w:t>a</w:t>
      </w:r>
      <w:r>
        <w:rPr>
          <w:rFonts w:ascii="Times New Roman TUR" w:hAnsi="Times New Roman TUR" w:cs="Times New Roman TUR"/>
          <w:color w:val="000000"/>
        </w:rPr>
        <w:t>yzi</w:t>
      </w:r>
      <w:r>
        <w:rPr>
          <w:rFonts w:ascii="Times New Roman TUR" w:hAnsi="Times New Roman TUR" w:cs="Times New Roman TUR"/>
          <w:color w:val="000000"/>
        </w:rPr>
        <w:tab/>
        <w:t>Said Nurs</w:t>
      </w:r>
      <w:r w:rsidR="00FD6B48">
        <w:rPr>
          <w:rFonts w:ascii="Times New Roman TUR" w:hAnsi="Times New Roman TUR" w:cs="Times New Roman TUR"/>
          <w:color w:val="000000"/>
        </w:rPr>
        <w:t>iy</w:t>
      </w:r>
    </w:p>
    <w:p w14:paraId="04FEE0E2"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105EFC7" w14:textId="77777777" w:rsidR="00C857BF" w:rsidRDefault="00C857BF" w:rsidP="0012019B">
      <w:pPr>
        <w:autoSpaceDE w:val="0"/>
        <w:autoSpaceDN w:val="0"/>
        <w:adjustRightInd w:val="0"/>
        <w:ind w:right="500"/>
        <w:jc w:val="right"/>
        <w:rPr>
          <w:rFonts w:ascii="MS Sans Serif" w:hAnsi="MS Sans Serif" w:cs="MS Sans Serif"/>
          <w:sz w:val="16"/>
          <w:szCs w:val="16"/>
        </w:rPr>
      </w:pPr>
      <w:r>
        <w:rPr>
          <w:rFonts w:ascii="Arial TUR" w:hAnsi="Arial TUR" w:cs="Arial TUR"/>
          <w:color w:val="800000"/>
          <w:sz w:val="18"/>
          <w:szCs w:val="18"/>
        </w:rPr>
        <w:tab/>
      </w:r>
    </w:p>
    <w:p w14:paraId="1BCC8F8B" w14:textId="77777777" w:rsidR="00054163" w:rsidRDefault="00054163" w:rsidP="0012019B">
      <w:pPr>
        <w:autoSpaceDE w:val="0"/>
        <w:autoSpaceDN w:val="0"/>
        <w:adjustRightInd w:val="0"/>
        <w:ind w:firstLine="706"/>
        <w:jc w:val="both"/>
        <w:rPr>
          <w:rFonts w:ascii="Times New Roman TUR" w:hAnsi="Times New Roman TUR" w:cs="Times New Roman TUR"/>
          <w:b/>
          <w:bCs/>
          <w:color w:val="000000"/>
        </w:rPr>
      </w:pPr>
    </w:p>
    <w:p w14:paraId="11AB90B4" w14:textId="77777777" w:rsidR="00054163" w:rsidRDefault="00054163" w:rsidP="0012019B">
      <w:pPr>
        <w:autoSpaceDE w:val="0"/>
        <w:autoSpaceDN w:val="0"/>
        <w:adjustRightInd w:val="0"/>
        <w:ind w:firstLine="706"/>
        <w:jc w:val="both"/>
        <w:rPr>
          <w:rFonts w:ascii="Times New Roman TUR" w:hAnsi="Times New Roman TUR" w:cs="Times New Roman TUR"/>
          <w:b/>
          <w:bCs/>
          <w:color w:val="000000"/>
        </w:rPr>
      </w:pPr>
    </w:p>
    <w:p w14:paraId="7DDB0E9F" w14:textId="77777777" w:rsidR="00C857BF" w:rsidRPr="00336399" w:rsidRDefault="00C857BF" w:rsidP="0012019B">
      <w:pPr>
        <w:autoSpaceDE w:val="0"/>
        <w:autoSpaceDN w:val="0"/>
        <w:adjustRightInd w:val="0"/>
        <w:ind w:firstLine="706"/>
        <w:jc w:val="both"/>
        <w:rPr>
          <w:rFonts w:ascii="Times New Roman TUR" w:hAnsi="Times New Roman TUR" w:cs="Times New Roman TUR"/>
          <w:b/>
          <w:bCs/>
          <w:color w:val="000000"/>
        </w:rPr>
      </w:pPr>
      <w:r w:rsidRPr="00AB34A2">
        <w:rPr>
          <w:rFonts w:ascii="Times New Roman TUR" w:hAnsi="Times New Roman TUR" w:cs="Times New Roman TUR"/>
          <w:b/>
          <w:bCs/>
          <w:color w:val="000000"/>
        </w:rPr>
        <w:t>Aziz</w:t>
      </w:r>
      <w:r w:rsidRPr="00336399">
        <w:rPr>
          <w:rFonts w:ascii="Times New Roman TUR" w:hAnsi="Times New Roman TUR" w:cs="Times New Roman TUR"/>
          <w:b/>
          <w:bCs/>
          <w:color w:val="000000"/>
        </w:rPr>
        <w:t xml:space="preserve"> </w:t>
      </w:r>
      <w:r w:rsidR="00FD6B48" w:rsidRPr="00336399">
        <w:rPr>
          <w:rFonts w:ascii="Times New Roman TUR" w:hAnsi="Times New Roman TUR" w:cs="Times New Roman TUR"/>
          <w:b/>
          <w:bCs/>
          <w:color w:val="000000"/>
        </w:rPr>
        <w:t>Q</w:t>
      </w:r>
      <w:r w:rsidRPr="00336399">
        <w:rPr>
          <w:rFonts w:ascii="Times New Roman TUR" w:hAnsi="Times New Roman TUR" w:cs="Times New Roman TUR"/>
          <w:b/>
          <w:bCs/>
          <w:color w:val="000000"/>
        </w:rPr>
        <w:t>ard</w:t>
      </w:r>
      <w:r w:rsidR="00FD6B48" w:rsidRPr="00336399">
        <w:rPr>
          <w:rFonts w:ascii="Times New Roman TUR" w:hAnsi="Times New Roman TUR" w:cs="Times New Roman TUR"/>
          <w:b/>
          <w:bCs/>
          <w:color w:val="000000"/>
        </w:rPr>
        <w:t>osh</w:t>
      </w:r>
      <w:r w:rsidRPr="00336399">
        <w:rPr>
          <w:rFonts w:ascii="Times New Roman TUR" w:hAnsi="Times New Roman TUR" w:cs="Times New Roman TUR"/>
          <w:b/>
          <w:bCs/>
          <w:color w:val="000000"/>
        </w:rPr>
        <w:t>l</w:t>
      </w:r>
      <w:r w:rsidR="00FD6B48" w:rsidRPr="00336399">
        <w:rPr>
          <w:rFonts w:ascii="Times New Roman TUR" w:hAnsi="Times New Roman TUR" w:cs="Times New Roman TUR"/>
          <w:b/>
          <w:bCs/>
          <w:color w:val="000000"/>
        </w:rPr>
        <w:t>a</w:t>
      </w:r>
      <w:r w:rsidRPr="00336399">
        <w:rPr>
          <w:rFonts w:ascii="Times New Roman TUR" w:hAnsi="Times New Roman TUR" w:cs="Times New Roman TUR"/>
          <w:b/>
          <w:bCs/>
          <w:color w:val="000000"/>
        </w:rPr>
        <w:t>rim!</w:t>
      </w:r>
    </w:p>
    <w:p w14:paraId="57CCE3AB" w14:textId="77777777" w:rsidR="00107BA7"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Siz</w:t>
      </w:r>
      <w:r w:rsidR="00B526D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B526D6">
        <w:rPr>
          <w:rFonts w:ascii="Times New Roman TUR" w:hAnsi="Times New Roman TUR" w:cs="Times New Roman TUR"/>
          <w:color w:val="000000"/>
        </w:rPr>
        <w:t>juda</w:t>
      </w:r>
      <w:r>
        <w:rPr>
          <w:rFonts w:ascii="Times New Roman TUR" w:hAnsi="Times New Roman TUR" w:cs="Times New Roman TUR"/>
          <w:color w:val="000000"/>
        </w:rPr>
        <w:t xml:space="preserve"> </w:t>
      </w:r>
      <w:r w:rsidR="00B526D6">
        <w:rPr>
          <w:rFonts w:ascii="Times New Roman TUR" w:hAnsi="Times New Roman TUR" w:cs="Times New Roman TUR"/>
          <w:color w:val="000000"/>
        </w:rPr>
        <w:t>k</w:t>
      </w:r>
      <w:r w:rsidR="00317151">
        <w:rPr>
          <w:rFonts w:ascii="Times New Roman TUR" w:hAnsi="Times New Roman TUR" w:cs="Times New Roman TUR"/>
          <w:color w:val="000000"/>
        </w:rPr>
        <w:t>o‘</w:t>
      </w:r>
      <w:r w:rsidR="00B526D6">
        <w:rPr>
          <w:rFonts w:ascii="Times New Roman TUR" w:hAnsi="Times New Roman TUR" w:cs="Times New Roman TUR"/>
          <w:color w:val="000000"/>
        </w:rPr>
        <w:t>p</w:t>
      </w:r>
      <w:r>
        <w:rPr>
          <w:rFonts w:ascii="Times New Roman TUR" w:hAnsi="Times New Roman TUR" w:cs="Times New Roman TUR"/>
          <w:color w:val="000000"/>
        </w:rPr>
        <w:t xml:space="preserve"> al</w:t>
      </w:r>
      <w:r w:rsidR="00B526D6">
        <w:rPr>
          <w:rFonts w:ascii="Times New Roman TUR" w:hAnsi="Times New Roman TUR" w:cs="Times New Roman TUR"/>
          <w:color w:val="000000"/>
        </w:rPr>
        <w:t>oq</w:t>
      </w:r>
      <w:r>
        <w:rPr>
          <w:rFonts w:ascii="Times New Roman TUR" w:hAnsi="Times New Roman TUR" w:cs="Times New Roman TUR"/>
          <w:color w:val="000000"/>
        </w:rPr>
        <w:t>ad</w:t>
      </w:r>
      <w:r w:rsidR="00B526D6">
        <w:rPr>
          <w:rFonts w:ascii="Times New Roman TUR" w:hAnsi="Times New Roman TUR" w:cs="Times New Roman TUR"/>
          <w:color w:val="000000"/>
        </w:rPr>
        <w:t>o</w:t>
      </w:r>
      <w:r>
        <w:rPr>
          <w:rFonts w:ascii="Times New Roman TUR" w:hAnsi="Times New Roman TUR" w:cs="Times New Roman TUR"/>
          <w:color w:val="000000"/>
        </w:rPr>
        <w:t>r v</w:t>
      </w:r>
      <w:r w:rsidR="00B526D6">
        <w:rPr>
          <w:rFonts w:ascii="Times New Roman TUR" w:hAnsi="Times New Roman TUR" w:cs="Times New Roman TUR"/>
          <w:color w:val="000000"/>
        </w:rPr>
        <w:t>a</w:t>
      </w:r>
      <w:r>
        <w:rPr>
          <w:rFonts w:ascii="Times New Roman TUR" w:hAnsi="Times New Roman TUR" w:cs="Times New Roman TUR"/>
          <w:color w:val="000000"/>
        </w:rPr>
        <w:t xml:space="preserve"> </w:t>
      </w:r>
      <w:r w:rsidR="00B526D6">
        <w:rPr>
          <w:rFonts w:ascii="Times New Roman TUR" w:hAnsi="Times New Roman TUR" w:cs="Times New Roman TUR"/>
          <w:color w:val="000000"/>
        </w:rPr>
        <w:t>k</w:t>
      </w:r>
      <w:r w:rsidR="00317151">
        <w:rPr>
          <w:rFonts w:ascii="Times New Roman TUR" w:hAnsi="Times New Roman TUR" w:cs="Times New Roman TUR"/>
          <w:color w:val="000000"/>
        </w:rPr>
        <w:t>o‘</w:t>
      </w:r>
      <w:r w:rsidR="00B526D6">
        <w:rPr>
          <w:rFonts w:ascii="Times New Roman TUR" w:hAnsi="Times New Roman TUR" w:cs="Times New Roman TUR"/>
          <w:color w:val="000000"/>
        </w:rPr>
        <w:t>rishishga</w:t>
      </w:r>
      <w:r>
        <w:rPr>
          <w:rFonts w:ascii="Times New Roman TUR" w:hAnsi="Times New Roman TUR" w:cs="Times New Roman TUR"/>
          <w:color w:val="000000"/>
        </w:rPr>
        <w:t xml:space="preserve"> </w:t>
      </w:r>
      <w:r w:rsidR="00B526D6">
        <w:rPr>
          <w:rFonts w:ascii="Times New Roman TUR" w:hAnsi="Times New Roman TUR" w:cs="Times New Roman TUR"/>
          <w:color w:val="000000"/>
        </w:rPr>
        <w:t>juda</w:t>
      </w:r>
      <w:r>
        <w:rPr>
          <w:rFonts w:ascii="Times New Roman TUR" w:hAnsi="Times New Roman TUR" w:cs="Times New Roman TUR"/>
          <w:color w:val="000000"/>
        </w:rPr>
        <w:t xml:space="preserve"> m</w:t>
      </w:r>
      <w:r w:rsidR="00B526D6">
        <w:rPr>
          <w:rFonts w:ascii="Times New Roman TUR" w:hAnsi="Times New Roman TUR" w:cs="Times New Roman TUR"/>
          <w:color w:val="000000"/>
        </w:rPr>
        <w:t>ushtoqman</w:t>
      </w:r>
      <w:r>
        <w:rPr>
          <w:rFonts w:ascii="Times New Roman TUR" w:hAnsi="Times New Roman TUR" w:cs="Times New Roman TUR"/>
          <w:color w:val="000000"/>
        </w:rPr>
        <w:t xml:space="preserve"> v</w:t>
      </w:r>
      <w:r w:rsidR="00B526D6">
        <w:rPr>
          <w:rFonts w:ascii="Times New Roman TUR" w:hAnsi="Times New Roman TUR" w:cs="Times New Roman TUR"/>
          <w:color w:val="000000"/>
        </w:rPr>
        <w:t>a</w:t>
      </w:r>
      <w:r>
        <w:rPr>
          <w:rFonts w:ascii="Times New Roman TUR" w:hAnsi="Times New Roman TUR" w:cs="Times New Roman TUR"/>
          <w:color w:val="000000"/>
        </w:rPr>
        <w:t xml:space="preserve"> vaziy</w:t>
      </w:r>
      <w:r w:rsidR="00B526D6">
        <w:rPr>
          <w:rFonts w:ascii="Times New Roman TUR" w:hAnsi="Times New Roman TUR" w:cs="Times New Roman TUR"/>
          <w:color w:val="000000"/>
        </w:rPr>
        <w:t>a</w:t>
      </w:r>
      <w:r>
        <w:rPr>
          <w:rFonts w:ascii="Times New Roman TUR" w:hAnsi="Times New Roman TUR" w:cs="Times New Roman TUR"/>
          <w:color w:val="000000"/>
        </w:rPr>
        <w:t>tin</w:t>
      </w:r>
      <w:r w:rsidR="00107BA7">
        <w:rPr>
          <w:rFonts w:ascii="Times New Roman TUR" w:hAnsi="Times New Roman TUR" w:cs="Times New Roman TUR"/>
          <w:color w:val="000000"/>
        </w:rPr>
        <w:t>g</w:t>
      </w:r>
      <w:r>
        <w:rPr>
          <w:rFonts w:ascii="Times New Roman TUR" w:hAnsi="Times New Roman TUR" w:cs="Times New Roman TUR"/>
          <w:color w:val="000000"/>
        </w:rPr>
        <w:t>iz</w:t>
      </w:r>
      <w:r w:rsidR="00107BA7">
        <w:rPr>
          <w:rFonts w:ascii="Times New Roman TUR" w:hAnsi="Times New Roman TUR" w:cs="Times New Roman TUR"/>
          <w:color w:val="000000"/>
        </w:rPr>
        <w:t>n</w:t>
      </w:r>
      <w:r>
        <w:rPr>
          <w:rFonts w:ascii="Times New Roman TUR" w:hAnsi="Times New Roman TUR" w:cs="Times New Roman TUR"/>
          <w:color w:val="000000"/>
        </w:rPr>
        <w:t>i bu so</w:t>
      </w:r>
      <w:r w:rsidR="00107BA7">
        <w:rPr>
          <w:rFonts w:ascii="Times New Roman TUR" w:hAnsi="Times New Roman TUR" w:cs="Times New Roman TUR"/>
          <w:color w:val="000000"/>
        </w:rPr>
        <w:t>v</w:t>
      </w:r>
      <w:r>
        <w:rPr>
          <w:rFonts w:ascii="Times New Roman TUR" w:hAnsi="Times New Roman TUR" w:cs="Times New Roman TUR"/>
          <w:color w:val="000000"/>
        </w:rPr>
        <w:t>u</w:t>
      </w:r>
      <w:r w:rsidR="00107BA7">
        <w:rPr>
          <w:rFonts w:ascii="Times New Roman TUR" w:hAnsi="Times New Roman TUR" w:cs="Times New Roman TUR"/>
          <w:color w:val="000000"/>
        </w:rPr>
        <w:t>q</w:t>
      </w:r>
      <w:r>
        <w:rPr>
          <w:rFonts w:ascii="Times New Roman TUR" w:hAnsi="Times New Roman TUR" w:cs="Times New Roman TUR"/>
          <w:color w:val="000000"/>
        </w:rPr>
        <w:t xml:space="preserve"> </w:t>
      </w:r>
      <w:r w:rsidR="00107BA7">
        <w:rPr>
          <w:rFonts w:ascii="Times New Roman TUR" w:hAnsi="Times New Roman TUR" w:cs="Times New Roman TUR"/>
          <w:color w:val="000000"/>
        </w:rPr>
        <w:t>qishd</w:t>
      </w:r>
      <w:r>
        <w:rPr>
          <w:rFonts w:ascii="Times New Roman TUR" w:hAnsi="Times New Roman TUR" w:cs="Times New Roman TUR"/>
          <w:color w:val="000000"/>
        </w:rPr>
        <w:t xml:space="preserve">a </w:t>
      </w:r>
      <w:r w:rsidR="00107BA7">
        <w:rPr>
          <w:rFonts w:ascii="Times New Roman TUR" w:hAnsi="Times New Roman TUR" w:cs="Times New Roman TUR"/>
          <w:color w:val="000000"/>
        </w:rPr>
        <w:t>xavotirlanyapman</w:t>
      </w:r>
      <w:r>
        <w:rPr>
          <w:rFonts w:ascii="Times New Roman TUR" w:hAnsi="Times New Roman TUR" w:cs="Times New Roman TUR"/>
          <w:color w:val="000000"/>
        </w:rPr>
        <w:t xml:space="preserve">, </w:t>
      </w:r>
      <w:r w:rsidR="00107BA7">
        <w:rPr>
          <w:rFonts w:ascii="Times New Roman TUR" w:hAnsi="Times New Roman TUR" w:cs="Times New Roman TUR"/>
          <w:color w:val="000000"/>
        </w:rPr>
        <w:t>x</w:t>
      </w:r>
      <w:r>
        <w:rPr>
          <w:rFonts w:ascii="Times New Roman TUR" w:hAnsi="Times New Roman TUR" w:cs="Times New Roman TUR"/>
          <w:color w:val="000000"/>
        </w:rPr>
        <w:t>ay</w:t>
      </w:r>
      <w:r w:rsidR="00107BA7">
        <w:rPr>
          <w:rFonts w:ascii="Times New Roman TUR" w:hAnsi="Times New Roman TUR" w:cs="Times New Roman TUR"/>
          <w:color w:val="000000"/>
        </w:rPr>
        <w:t>o</w:t>
      </w:r>
      <w:r>
        <w:rPr>
          <w:rFonts w:ascii="Times New Roman TUR" w:hAnsi="Times New Roman TUR" w:cs="Times New Roman TUR"/>
          <w:color w:val="000000"/>
        </w:rPr>
        <w:t>l</w:t>
      </w:r>
      <w:r w:rsidR="00107BA7">
        <w:rPr>
          <w:rFonts w:ascii="Times New Roman TUR" w:hAnsi="Times New Roman TUR" w:cs="Times New Roman TUR"/>
          <w:color w:val="000000"/>
        </w:rPr>
        <w:t>a</w:t>
      </w:r>
      <w:r>
        <w:rPr>
          <w:rFonts w:ascii="Times New Roman TUR" w:hAnsi="Times New Roman TUR" w:cs="Times New Roman TUR"/>
          <w:color w:val="000000"/>
        </w:rPr>
        <w:t xml:space="preserve">n siz </w:t>
      </w:r>
      <w:r w:rsidR="00107BA7">
        <w:rPr>
          <w:rFonts w:ascii="Times New Roman TUR" w:hAnsi="Times New Roman TUR" w:cs="Times New Roman TUR"/>
          <w:color w:val="000000"/>
        </w:rPr>
        <w:t>bilan</w:t>
      </w:r>
      <w:r>
        <w:rPr>
          <w:rFonts w:ascii="Times New Roman TUR" w:hAnsi="Times New Roman TUR" w:cs="Times New Roman TUR"/>
          <w:color w:val="000000"/>
        </w:rPr>
        <w:t xml:space="preserve"> </w:t>
      </w:r>
      <w:r w:rsidR="00107BA7">
        <w:rPr>
          <w:rFonts w:ascii="Times New Roman TUR" w:hAnsi="Times New Roman TUR" w:cs="Times New Roman TUR"/>
          <w:color w:val="000000"/>
        </w:rPr>
        <w:t>k</w:t>
      </w:r>
      <w:r w:rsidR="00317151">
        <w:rPr>
          <w:rFonts w:ascii="Times New Roman TUR" w:hAnsi="Times New Roman TUR" w:cs="Times New Roman TUR"/>
          <w:color w:val="000000"/>
        </w:rPr>
        <w:t>o‘</w:t>
      </w:r>
      <w:r w:rsidR="00107BA7">
        <w:rPr>
          <w:rFonts w:ascii="Times New Roman TUR" w:hAnsi="Times New Roman TUR" w:cs="Times New Roman TUR"/>
          <w:color w:val="000000"/>
        </w:rPr>
        <w:t>risharka</w:t>
      </w:r>
      <w:r>
        <w:rPr>
          <w:rFonts w:ascii="Times New Roman TUR" w:hAnsi="Times New Roman TUR" w:cs="Times New Roman TUR"/>
          <w:color w:val="000000"/>
        </w:rPr>
        <w:t>n</w:t>
      </w:r>
      <w:r w:rsidR="004F7B20">
        <w:rPr>
          <w:rFonts w:ascii="Times New Roman TUR" w:hAnsi="Times New Roman TUR" w:cs="Times New Roman TUR"/>
          <w:color w:val="000000"/>
        </w:rPr>
        <w:t>,</w:t>
      </w:r>
      <w:r>
        <w:rPr>
          <w:rFonts w:ascii="Times New Roman TUR" w:hAnsi="Times New Roman TUR" w:cs="Times New Roman TUR"/>
          <w:color w:val="000000"/>
        </w:rPr>
        <w:t xml:space="preserve"> bir-i</w:t>
      </w:r>
      <w:r w:rsidR="00107BA7">
        <w:rPr>
          <w:rFonts w:ascii="Times New Roman TUR" w:hAnsi="Times New Roman TUR" w:cs="Times New Roman TUR"/>
          <w:color w:val="000000"/>
        </w:rPr>
        <w:t>k</w:t>
      </w:r>
      <w:r>
        <w:rPr>
          <w:rFonts w:ascii="Times New Roman TUR" w:hAnsi="Times New Roman TUR" w:cs="Times New Roman TUR"/>
          <w:color w:val="000000"/>
        </w:rPr>
        <w:t>ki n</w:t>
      </w:r>
      <w:r w:rsidR="00107BA7">
        <w:rPr>
          <w:rFonts w:ascii="Times New Roman TUR" w:hAnsi="Times New Roman TUR" w:cs="Times New Roman TUR"/>
          <w:color w:val="000000"/>
        </w:rPr>
        <w:t>uqt</w:t>
      </w:r>
      <w:r>
        <w:rPr>
          <w:rFonts w:ascii="Times New Roman TUR" w:hAnsi="Times New Roman TUR" w:cs="Times New Roman TUR"/>
          <w:color w:val="000000"/>
        </w:rPr>
        <w:t>a h</w:t>
      </w:r>
      <w:r w:rsidR="00107BA7">
        <w:rPr>
          <w:rFonts w:ascii="Times New Roman TUR" w:hAnsi="Times New Roman TUR" w:cs="Times New Roman TUR"/>
          <w:color w:val="000000"/>
        </w:rPr>
        <w:t>o</w:t>
      </w:r>
      <w:r>
        <w:rPr>
          <w:rFonts w:ascii="Times New Roman TUR" w:hAnsi="Times New Roman TUR" w:cs="Times New Roman TUR"/>
          <w:color w:val="000000"/>
        </w:rPr>
        <w:t>t</w:t>
      </w:r>
      <w:r w:rsidR="00107BA7">
        <w:rPr>
          <w:rFonts w:ascii="Times New Roman TUR" w:hAnsi="Times New Roman TUR" w:cs="Times New Roman TUR"/>
          <w:color w:val="000000"/>
        </w:rPr>
        <w:t>i</w:t>
      </w:r>
      <w:r>
        <w:rPr>
          <w:rFonts w:ascii="Times New Roman TUR" w:hAnsi="Times New Roman TUR" w:cs="Times New Roman TUR"/>
          <w:color w:val="000000"/>
        </w:rPr>
        <w:t>r</w:t>
      </w:r>
      <w:r w:rsidR="00107BA7">
        <w:rPr>
          <w:rFonts w:ascii="Times New Roman TUR" w:hAnsi="Times New Roman TUR" w:cs="Times New Roman TUR"/>
          <w:color w:val="000000"/>
        </w:rPr>
        <w:t>g</w:t>
      </w:r>
      <w:r>
        <w:rPr>
          <w:rFonts w:ascii="Times New Roman TUR" w:hAnsi="Times New Roman TUR" w:cs="Times New Roman TUR"/>
          <w:color w:val="000000"/>
        </w:rPr>
        <w:t xml:space="preserve">a </w:t>
      </w:r>
      <w:r w:rsidR="00107BA7">
        <w:rPr>
          <w:rFonts w:ascii="Times New Roman TUR" w:hAnsi="Times New Roman TUR" w:cs="Times New Roman TUR"/>
          <w:color w:val="000000"/>
        </w:rPr>
        <w:t>k</w:t>
      </w:r>
      <w:r>
        <w:rPr>
          <w:rFonts w:ascii="Times New Roman TUR" w:hAnsi="Times New Roman TUR" w:cs="Times New Roman TUR"/>
          <w:color w:val="000000"/>
        </w:rPr>
        <w:t>eldi, b</w:t>
      </w:r>
      <w:r w:rsidR="00107BA7">
        <w:rPr>
          <w:rFonts w:ascii="Times New Roman TUR" w:hAnsi="Times New Roman TUR" w:cs="Times New Roman TUR"/>
          <w:color w:val="000000"/>
        </w:rPr>
        <w:t>a</w:t>
      </w:r>
      <w:r>
        <w:rPr>
          <w:rFonts w:ascii="Times New Roman TUR" w:hAnsi="Times New Roman TUR" w:cs="Times New Roman TUR"/>
          <w:color w:val="000000"/>
        </w:rPr>
        <w:t>y</w:t>
      </w:r>
      <w:r w:rsidR="00107BA7">
        <w:rPr>
          <w:rFonts w:ascii="Times New Roman TUR" w:hAnsi="Times New Roman TUR" w:cs="Times New Roman TUR"/>
          <w:color w:val="000000"/>
        </w:rPr>
        <w:t>o</w:t>
      </w:r>
      <w:r>
        <w:rPr>
          <w:rFonts w:ascii="Times New Roman TUR" w:hAnsi="Times New Roman TUR" w:cs="Times New Roman TUR"/>
          <w:color w:val="000000"/>
        </w:rPr>
        <w:t xml:space="preserve">n </w:t>
      </w:r>
      <w:r w:rsidR="00107BA7">
        <w:rPr>
          <w:rFonts w:ascii="Times New Roman TUR" w:hAnsi="Times New Roman TUR" w:cs="Times New Roman TUR"/>
          <w:color w:val="000000"/>
        </w:rPr>
        <w:t>qilaman</w:t>
      </w:r>
      <w:r>
        <w:rPr>
          <w:rFonts w:ascii="Times New Roman TUR" w:hAnsi="Times New Roman TUR" w:cs="Times New Roman TUR"/>
          <w:color w:val="000000"/>
        </w:rPr>
        <w:t>.</w:t>
      </w:r>
    </w:p>
    <w:p w14:paraId="6A470557" w14:textId="77777777" w:rsidR="00C46976" w:rsidRDefault="00C857BF" w:rsidP="0012019B">
      <w:pPr>
        <w:autoSpaceDE w:val="0"/>
        <w:autoSpaceDN w:val="0"/>
        <w:adjustRightInd w:val="0"/>
        <w:ind w:firstLine="706"/>
        <w:jc w:val="both"/>
        <w:rPr>
          <w:rFonts w:ascii="Times New Roman TUR" w:hAnsi="Times New Roman TUR" w:cs="Times New Roman TUR"/>
          <w:color w:val="000000"/>
        </w:rPr>
      </w:pPr>
      <w:r w:rsidRPr="004F7B20">
        <w:rPr>
          <w:rFonts w:ascii="Times New Roman TUR" w:hAnsi="Times New Roman TUR" w:cs="Times New Roman TUR"/>
          <w:b/>
          <w:bCs/>
          <w:color w:val="000000"/>
        </w:rPr>
        <w:t>Birinc</w:t>
      </w:r>
      <w:r w:rsidR="00107BA7" w:rsidRPr="004F7B20">
        <w:rPr>
          <w:rFonts w:ascii="Times New Roman TUR" w:hAnsi="Times New Roman TUR" w:cs="Times New Roman TUR"/>
          <w:b/>
          <w:bCs/>
          <w:color w:val="000000"/>
        </w:rPr>
        <w:t>h</w:t>
      </w:r>
      <w:r w:rsidRPr="004F7B20">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107BA7">
        <w:rPr>
          <w:rFonts w:ascii="Times New Roman TUR" w:hAnsi="Times New Roman TUR" w:cs="Times New Roman TUR"/>
          <w:color w:val="000000"/>
        </w:rPr>
        <w:t xml:space="preserve"> </w:t>
      </w:r>
      <w:r w:rsidR="004F7B20">
        <w:rPr>
          <w:rFonts w:ascii="Times New Roman TUR" w:hAnsi="Times New Roman TUR" w:cs="Times New Roman TUR"/>
          <w:color w:val="000000"/>
        </w:rPr>
        <w:t>T</w:t>
      </w:r>
      <w:r w:rsidR="00317151">
        <w:rPr>
          <w:rFonts w:ascii="Times New Roman TUR" w:hAnsi="Times New Roman TUR" w:cs="Times New Roman TUR"/>
          <w:color w:val="000000"/>
        </w:rPr>
        <w:t>o‘</w:t>
      </w:r>
      <w:r w:rsidR="00107BA7">
        <w:rPr>
          <w:rFonts w:ascii="Times New Roman TUR" w:hAnsi="Times New Roman TUR" w:cs="Times New Roman TUR"/>
          <w:color w:val="000000"/>
        </w:rPr>
        <w:t>qqizinchi</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107BA7">
        <w:rPr>
          <w:rFonts w:ascii="Times New Roman TUR" w:hAnsi="Times New Roman TUR" w:cs="Times New Roman TUR"/>
          <w:color w:val="000000"/>
        </w:rPr>
        <w:t>ni</w:t>
      </w:r>
      <w:r>
        <w:rPr>
          <w:rFonts w:ascii="Times New Roman TUR" w:hAnsi="Times New Roman TUR" w:cs="Times New Roman TUR"/>
          <w:color w:val="000000"/>
        </w:rPr>
        <w:t>n</w:t>
      </w:r>
      <w:r w:rsidR="00107BA7">
        <w:rPr>
          <w:rFonts w:ascii="Times New Roman TUR" w:hAnsi="Times New Roman TUR" w:cs="Times New Roman TUR"/>
          <w:color w:val="000000"/>
        </w:rPr>
        <w:t>g</w:t>
      </w:r>
      <w:r>
        <w:rPr>
          <w:rFonts w:ascii="Times New Roman TUR" w:hAnsi="Times New Roman TUR" w:cs="Times New Roman TUR"/>
          <w:color w:val="000000"/>
        </w:rPr>
        <w:t xml:space="preserve"> </w:t>
      </w:r>
      <w:r w:rsidR="00107BA7">
        <w:rPr>
          <w:rFonts w:ascii="Times New Roman TUR" w:hAnsi="Times New Roman TUR" w:cs="Times New Roman TUR"/>
          <w:color w:val="000000"/>
        </w:rPr>
        <w:t>ox</w:t>
      </w:r>
      <w:r>
        <w:rPr>
          <w:rFonts w:ascii="Times New Roman TUR" w:hAnsi="Times New Roman TUR" w:cs="Times New Roman TUR"/>
          <w:color w:val="000000"/>
        </w:rPr>
        <w:t>irid</w:t>
      </w:r>
      <w:r w:rsidR="00107BA7">
        <w:rPr>
          <w:rFonts w:ascii="Times New Roman TUR" w:hAnsi="Times New Roman TUR" w:cs="Times New Roman TUR"/>
          <w:color w:val="000000"/>
        </w:rPr>
        <w:t>a</w:t>
      </w:r>
      <w:r>
        <w:rPr>
          <w:rFonts w:ascii="Times New Roman TUR" w:hAnsi="Times New Roman TUR" w:cs="Times New Roman TUR"/>
          <w:color w:val="000000"/>
        </w:rPr>
        <w:t xml:space="preserve"> </w:t>
      </w:r>
      <w:r w:rsidR="00107BA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107BA7">
        <w:rPr>
          <w:rFonts w:ascii="Times New Roman TUR" w:hAnsi="Times New Roman TUR" w:cs="Times New Roman TUR"/>
          <w:color w:val="000000"/>
        </w:rPr>
        <w:t>o</w:t>
      </w:r>
      <w:r>
        <w:rPr>
          <w:rFonts w:ascii="Times New Roman TUR" w:hAnsi="Times New Roman TUR" w:cs="Times New Roman TUR"/>
          <w:color w:val="000000"/>
        </w:rPr>
        <w:t>nda</w:t>
      </w:r>
      <w:r w:rsidR="00107BA7">
        <w:rPr>
          <w:rFonts w:ascii="Times New Roman TUR" w:hAnsi="Times New Roman TUR" w:cs="Times New Roman TUR"/>
          <w:color w:val="000000"/>
        </w:rPr>
        <w:t>g</w:t>
      </w:r>
      <w:r>
        <w:rPr>
          <w:rFonts w:ascii="Times New Roman TUR" w:hAnsi="Times New Roman TUR" w:cs="Times New Roman TUR"/>
          <w:color w:val="000000"/>
        </w:rPr>
        <w:t>i t</w:t>
      </w:r>
      <w:r w:rsidR="00107BA7">
        <w:rPr>
          <w:rFonts w:ascii="Times New Roman TUR" w:hAnsi="Times New Roman TUR" w:cs="Times New Roman TUR"/>
          <w:color w:val="000000"/>
        </w:rPr>
        <w:t>a</w:t>
      </w:r>
      <w:r>
        <w:rPr>
          <w:rFonts w:ascii="Times New Roman TUR" w:hAnsi="Times New Roman TUR" w:cs="Times New Roman TUR"/>
          <w:color w:val="000000"/>
        </w:rPr>
        <w:t>kr</w:t>
      </w:r>
      <w:r w:rsidR="00107BA7">
        <w:rPr>
          <w:rFonts w:ascii="Times New Roman TUR" w:hAnsi="Times New Roman TUR" w:cs="Times New Roman TUR"/>
          <w:color w:val="000000"/>
        </w:rPr>
        <w:t>o</w:t>
      </w:r>
      <w:r>
        <w:rPr>
          <w:rFonts w:ascii="Times New Roman TUR" w:hAnsi="Times New Roman TUR" w:cs="Times New Roman TUR"/>
          <w:color w:val="000000"/>
        </w:rPr>
        <w:t>r</w:t>
      </w:r>
      <w:r w:rsidR="00107BA7">
        <w:rPr>
          <w:rFonts w:ascii="Times New Roman TUR" w:hAnsi="Times New Roman TUR" w:cs="Times New Roman TUR"/>
          <w:color w:val="000000"/>
        </w:rPr>
        <w:t>ni</w:t>
      </w:r>
      <w:r>
        <w:rPr>
          <w:rFonts w:ascii="Times New Roman TUR" w:hAnsi="Times New Roman TUR" w:cs="Times New Roman TUR"/>
          <w:color w:val="000000"/>
        </w:rPr>
        <w:t>n</w:t>
      </w:r>
      <w:r w:rsidR="00107BA7">
        <w:rPr>
          <w:rFonts w:ascii="Times New Roman TUR" w:hAnsi="Times New Roman TUR" w:cs="Times New Roman TUR"/>
          <w:color w:val="000000"/>
        </w:rPr>
        <w:t>g</w:t>
      </w:r>
      <w:r>
        <w:rPr>
          <w:rFonts w:ascii="Times New Roman TUR" w:hAnsi="Times New Roman TUR" w:cs="Times New Roman TUR"/>
          <w:color w:val="000000"/>
        </w:rPr>
        <w:t xml:space="preserve"> </w:t>
      </w:r>
      <w:r w:rsidR="00107BA7">
        <w:rPr>
          <w:rFonts w:ascii="Times New Roman TUR" w:hAnsi="Times New Roman TUR" w:cs="Times New Roman TUR"/>
          <w:color w:val="000000"/>
        </w:rPr>
        <w:t>a</w:t>
      </w:r>
      <w:r>
        <w:rPr>
          <w:rFonts w:ascii="Times New Roman TUR" w:hAnsi="Times New Roman TUR" w:cs="Times New Roman TUR"/>
          <w:color w:val="000000"/>
        </w:rPr>
        <w:t>ks</w:t>
      </w:r>
      <w:r w:rsidR="00107BA7">
        <w:rPr>
          <w:rFonts w:ascii="Times New Roman TUR" w:hAnsi="Times New Roman TUR" w:cs="Times New Roman TUR"/>
          <w:color w:val="000000"/>
        </w:rPr>
        <w:t>a</w:t>
      </w:r>
      <w:r>
        <w:rPr>
          <w:rFonts w:ascii="Times New Roman TUR" w:hAnsi="Times New Roman TUR" w:cs="Times New Roman TUR"/>
          <w:color w:val="000000"/>
        </w:rPr>
        <w:t>r hikm</w:t>
      </w:r>
      <w:r w:rsidR="00107BA7">
        <w:rPr>
          <w:rFonts w:ascii="Times New Roman TUR" w:hAnsi="Times New Roman TUR" w:cs="Times New Roman TUR"/>
          <w:color w:val="000000"/>
        </w:rPr>
        <w:t>a</w:t>
      </w:r>
      <w:r>
        <w:rPr>
          <w:rFonts w:ascii="Times New Roman TUR" w:hAnsi="Times New Roman TUR" w:cs="Times New Roman TUR"/>
          <w:color w:val="000000"/>
        </w:rPr>
        <w:t>tl</w:t>
      </w:r>
      <w:r w:rsidR="00107BA7">
        <w:rPr>
          <w:rFonts w:ascii="Times New Roman TUR" w:hAnsi="Times New Roman TUR" w:cs="Times New Roman TUR"/>
          <w:color w:val="000000"/>
        </w:rPr>
        <w:t>a</w:t>
      </w:r>
      <w:r>
        <w:rPr>
          <w:rFonts w:ascii="Times New Roman TUR" w:hAnsi="Times New Roman TUR" w:cs="Times New Roman TUR"/>
          <w:color w:val="000000"/>
        </w:rPr>
        <w:t>ri Ris</w:t>
      </w:r>
      <w:r w:rsidR="00107BA7">
        <w:rPr>
          <w:rFonts w:ascii="Times New Roman TUR" w:hAnsi="Times New Roman TUR" w:cs="Times New Roman TUR"/>
          <w:color w:val="000000"/>
        </w:rPr>
        <w:t>o</w:t>
      </w:r>
      <w:r>
        <w:rPr>
          <w:rFonts w:ascii="Times New Roman TUR" w:hAnsi="Times New Roman TUR" w:cs="Times New Roman TUR"/>
          <w:color w:val="000000"/>
        </w:rPr>
        <w:t>l</w:t>
      </w:r>
      <w:r w:rsidR="00107BA7">
        <w:rPr>
          <w:rFonts w:ascii="Times New Roman TUR" w:hAnsi="Times New Roman TUR" w:cs="Times New Roman TUR"/>
          <w:color w:val="000000"/>
        </w:rPr>
        <w:t>a</w:t>
      </w:r>
      <w:r>
        <w:rPr>
          <w:rFonts w:ascii="Times New Roman TUR" w:hAnsi="Times New Roman TUR" w:cs="Times New Roman TUR"/>
          <w:color w:val="000000"/>
        </w:rPr>
        <w:t>-in</w:t>
      </w:r>
      <w:r w:rsidR="004F7B20">
        <w:rPr>
          <w:rFonts w:ascii="Times New Roman TUR" w:hAnsi="Times New Roman TUR" w:cs="Times New Roman TUR"/>
          <w:color w:val="000000"/>
        </w:rPr>
        <w:t xml:space="preserve"> </w:t>
      </w:r>
      <w:r>
        <w:rPr>
          <w:rFonts w:ascii="Times New Roman TUR" w:hAnsi="Times New Roman TUR" w:cs="Times New Roman TUR"/>
          <w:color w:val="000000"/>
        </w:rPr>
        <w:t xml:space="preserve">Nurda </w:t>
      </w:r>
      <w:r w:rsidR="00107BA7">
        <w:rPr>
          <w:rFonts w:ascii="Times New Roman TUR" w:hAnsi="Times New Roman TUR" w:cs="Times New Roman TUR"/>
          <w:color w:val="000000"/>
        </w:rPr>
        <w:t>ham</w:t>
      </w:r>
      <w:r>
        <w:rPr>
          <w:rFonts w:ascii="Times New Roman TUR" w:hAnsi="Times New Roman TUR" w:cs="Times New Roman TUR"/>
          <w:color w:val="000000"/>
        </w:rPr>
        <w:t xml:space="preserve"> </w:t>
      </w:r>
      <w:r w:rsidR="00107BA7">
        <w:rPr>
          <w:rFonts w:ascii="Times New Roman TUR" w:hAnsi="Times New Roman TUR" w:cs="Times New Roman TUR"/>
          <w:color w:val="000000"/>
        </w:rPr>
        <w:t>ja</w:t>
      </w:r>
      <w:r>
        <w:rPr>
          <w:rFonts w:ascii="Times New Roman TUR" w:hAnsi="Times New Roman TUR" w:cs="Times New Roman TUR"/>
          <w:color w:val="000000"/>
        </w:rPr>
        <w:t>r</w:t>
      </w:r>
      <w:r w:rsidR="00107BA7">
        <w:rPr>
          <w:rFonts w:ascii="Times New Roman TUR" w:hAnsi="Times New Roman TUR" w:cs="Times New Roman TUR"/>
          <w:color w:val="000000"/>
        </w:rPr>
        <w:t>o</w:t>
      </w:r>
      <w:r>
        <w:rPr>
          <w:rFonts w:ascii="Times New Roman TUR" w:hAnsi="Times New Roman TUR" w:cs="Times New Roman TUR"/>
          <w:color w:val="000000"/>
        </w:rPr>
        <w:t>y</w:t>
      </w:r>
      <w:r w:rsidR="00107BA7">
        <w:rPr>
          <w:rFonts w:ascii="Times New Roman TUR" w:hAnsi="Times New Roman TUR" w:cs="Times New Roman TUR"/>
          <w:color w:val="000000"/>
        </w:rPr>
        <w:t>o</w:t>
      </w:r>
      <w:r>
        <w:rPr>
          <w:rFonts w:ascii="Times New Roman TUR" w:hAnsi="Times New Roman TUR" w:cs="Times New Roman TUR"/>
          <w:color w:val="000000"/>
        </w:rPr>
        <w:t xml:space="preserve">n </w:t>
      </w:r>
      <w:r w:rsidR="00107BA7">
        <w:rPr>
          <w:rFonts w:ascii="Times New Roman TUR" w:hAnsi="Times New Roman TUR" w:cs="Times New Roman TUR"/>
          <w:color w:val="000000"/>
        </w:rPr>
        <w:t>qiladi</w:t>
      </w:r>
      <w:r>
        <w:rPr>
          <w:rFonts w:ascii="Times New Roman TUR" w:hAnsi="Times New Roman TUR" w:cs="Times New Roman TUR"/>
          <w:color w:val="000000"/>
        </w:rPr>
        <w:t xml:space="preserve">. </w:t>
      </w:r>
      <w:r w:rsidR="00107BA7">
        <w:rPr>
          <w:rFonts w:ascii="Times New Roman TUR" w:hAnsi="Times New Roman TUR" w:cs="Times New Roman TUR"/>
          <w:color w:val="000000"/>
        </w:rPr>
        <w:t>Ayniq</w:t>
      </w:r>
      <w:r>
        <w:rPr>
          <w:rFonts w:ascii="Times New Roman TUR" w:hAnsi="Times New Roman TUR" w:cs="Times New Roman TUR"/>
          <w:color w:val="000000"/>
        </w:rPr>
        <w:t>sa i</w:t>
      </w:r>
      <w:r w:rsidR="00107BA7">
        <w:rPr>
          <w:rFonts w:ascii="Times New Roman TUR" w:hAnsi="Times New Roman TUR" w:cs="Times New Roman TUR"/>
          <w:color w:val="000000"/>
        </w:rPr>
        <w:t>k</w:t>
      </w:r>
      <w:r>
        <w:rPr>
          <w:rFonts w:ascii="Times New Roman TUR" w:hAnsi="Times New Roman TUR" w:cs="Times New Roman TUR"/>
          <w:color w:val="000000"/>
        </w:rPr>
        <w:t>kinc</w:t>
      </w:r>
      <w:r w:rsidR="00107BA7">
        <w:rPr>
          <w:rFonts w:ascii="Times New Roman TUR" w:hAnsi="Times New Roman TUR" w:cs="Times New Roman TUR"/>
          <w:color w:val="000000"/>
        </w:rPr>
        <w:t>h</w:t>
      </w:r>
      <w:r>
        <w:rPr>
          <w:rFonts w:ascii="Times New Roman TUR" w:hAnsi="Times New Roman TUR" w:cs="Times New Roman TUR"/>
          <w:color w:val="000000"/>
        </w:rPr>
        <w:t>i hikm</w:t>
      </w:r>
      <w:r w:rsidR="00107BA7">
        <w:rPr>
          <w:rFonts w:ascii="Times New Roman TUR" w:hAnsi="Times New Roman TUR" w:cs="Times New Roman TUR"/>
          <w:color w:val="000000"/>
        </w:rPr>
        <w:t>a</w:t>
      </w:r>
      <w:r>
        <w:rPr>
          <w:rFonts w:ascii="Times New Roman TUR" w:hAnsi="Times New Roman TUR" w:cs="Times New Roman TUR"/>
          <w:color w:val="000000"/>
        </w:rPr>
        <w:t xml:space="preserve">ti </w:t>
      </w:r>
      <w:r w:rsidR="00107BA7">
        <w:rPr>
          <w:rFonts w:ascii="Times New Roman TUR" w:hAnsi="Times New Roman TUR" w:cs="Times New Roman TUR"/>
          <w:color w:val="000000"/>
        </w:rPr>
        <w:t>aynan</w:t>
      </w:r>
      <w:r>
        <w:rPr>
          <w:rFonts w:ascii="Times New Roman TUR" w:hAnsi="Times New Roman TUR" w:cs="Times New Roman TUR"/>
          <w:color w:val="000000"/>
        </w:rPr>
        <w:t xml:space="preserve"> </w:t>
      </w:r>
      <w:r w:rsidR="00107BA7">
        <w:rPr>
          <w:rFonts w:ascii="Times New Roman TUR" w:hAnsi="Times New Roman TUR" w:cs="Times New Roman TUR"/>
          <w:color w:val="000000"/>
        </w:rPr>
        <w:t>bo</w:t>
      </w:r>
      <w:r>
        <w:rPr>
          <w:rFonts w:ascii="Times New Roman TUR" w:hAnsi="Times New Roman TUR" w:cs="Times New Roman TUR"/>
          <w:color w:val="000000"/>
        </w:rPr>
        <w:t xml:space="preserve">r. </w:t>
      </w:r>
      <w:r w:rsidR="00107BA7">
        <w:rPr>
          <w:rFonts w:ascii="Times New Roman TUR" w:hAnsi="Times New Roman TUR" w:cs="Times New Roman TUR"/>
          <w:color w:val="000000"/>
        </w:rPr>
        <w:t>U</w:t>
      </w:r>
      <w:r>
        <w:rPr>
          <w:rFonts w:ascii="Times New Roman TUR" w:hAnsi="Times New Roman TUR" w:cs="Times New Roman TUR"/>
          <w:color w:val="000000"/>
        </w:rPr>
        <w:t xml:space="preserve"> hikm</w:t>
      </w:r>
      <w:r w:rsidR="00107BA7">
        <w:rPr>
          <w:rFonts w:ascii="Times New Roman TUR" w:hAnsi="Times New Roman TUR" w:cs="Times New Roman TUR"/>
          <w:color w:val="000000"/>
        </w:rPr>
        <w:t>a</w:t>
      </w:r>
      <w:r>
        <w:rPr>
          <w:rFonts w:ascii="Times New Roman TUR" w:hAnsi="Times New Roman TUR" w:cs="Times New Roman TUR"/>
          <w:color w:val="000000"/>
        </w:rPr>
        <w:t xml:space="preserve">t </w:t>
      </w:r>
      <w:r w:rsidR="00107BA7">
        <w:rPr>
          <w:rFonts w:ascii="Times New Roman TUR" w:hAnsi="Times New Roman TUR" w:cs="Times New Roman TUR"/>
          <w:color w:val="000000"/>
        </w:rPr>
        <w:t>sh</w:t>
      </w:r>
      <w:r>
        <w:rPr>
          <w:rFonts w:ascii="Times New Roman TUR" w:hAnsi="Times New Roman TUR" w:cs="Times New Roman TUR"/>
          <w:color w:val="000000"/>
        </w:rPr>
        <w:t>uki: H</w:t>
      </w:r>
      <w:r w:rsidR="00107BA7">
        <w:rPr>
          <w:rFonts w:ascii="Times New Roman TUR" w:hAnsi="Times New Roman TUR" w:cs="Times New Roman TUR"/>
          <w:color w:val="000000"/>
        </w:rPr>
        <w:t>amma</w:t>
      </w:r>
      <w:r>
        <w:rPr>
          <w:rFonts w:ascii="Times New Roman TUR" w:hAnsi="Times New Roman TUR" w:cs="Times New Roman TUR"/>
          <w:color w:val="000000"/>
        </w:rPr>
        <w:t xml:space="preserve"> </w:t>
      </w:r>
      <w:r w:rsidR="00107BA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107BA7">
        <w:rPr>
          <w:rFonts w:ascii="Times New Roman TUR" w:hAnsi="Times New Roman TUR" w:cs="Times New Roman TUR"/>
          <w:color w:val="000000"/>
        </w:rPr>
        <w:t>o</w:t>
      </w:r>
      <w:r>
        <w:rPr>
          <w:rFonts w:ascii="Times New Roman TUR" w:hAnsi="Times New Roman TUR" w:cs="Times New Roman TUR"/>
          <w:color w:val="000000"/>
        </w:rPr>
        <w:t>n</w:t>
      </w:r>
      <w:r w:rsidR="00107BA7">
        <w:rPr>
          <w:rFonts w:ascii="Times New Roman TUR" w:hAnsi="Times New Roman TUR" w:cs="Times New Roman TUR"/>
          <w:color w:val="000000"/>
        </w:rPr>
        <w:t>g</w:t>
      </w:r>
      <w:r>
        <w:rPr>
          <w:rFonts w:ascii="Times New Roman TUR" w:hAnsi="Times New Roman TUR" w:cs="Times New Roman TUR"/>
          <w:color w:val="000000"/>
        </w:rPr>
        <w:t>a muht</w:t>
      </w:r>
      <w:r w:rsidR="00107BA7">
        <w:rPr>
          <w:rFonts w:ascii="Times New Roman TUR" w:hAnsi="Times New Roman TUR" w:cs="Times New Roman TUR"/>
          <w:color w:val="000000"/>
        </w:rPr>
        <w:t>oj</w:t>
      </w:r>
      <w:r>
        <w:rPr>
          <w:rFonts w:ascii="Times New Roman TUR" w:hAnsi="Times New Roman TUR" w:cs="Times New Roman TUR"/>
          <w:color w:val="000000"/>
        </w:rPr>
        <w:t>, fa</w:t>
      </w:r>
      <w:r w:rsidR="00107BA7">
        <w:rPr>
          <w:rFonts w:ascii="Times New Roman TUR" w:hAnsi="Times New Roman TUR" w:cs="Times New Roman TUR"/>
          <w:color w:val="000000"/>
        </w:rPr>
        <w:t>q</w:t>
      </w:r>
      <w:r>
        <w:rPr>
          <w:rFonts w:ascii="Times New Roman TUR" w:hAnsi="Times New Roman TUR" w:cs="Times New Roman TUR"/>
          <w:color w:val="000000"/>
        </w:rPr>
        <w:t>at h</w:t>
      </w:r>
      <w:r w:rsidR="00107BA7">
        <w:rPr>
          <w:rFonts w:ascii="Times New Roman TUR" w:hAnsi="Times New Roman TUR" w:cs="Times New Roman TUR"/>
          <w:color w:val="000000"/>
        </w:rPr>
        <w:t>amma</w:t>
      </w:r>
      <w:r>
        <w:rPr>
          <w:rFonts w:ascii="Times New Roman TUR" w:hAnsi="Times New Roman TUR" w:cs="Times New Roman TUR"/>
          <w:color w:val="000000"/>
        </w:rPr>
        <w:t xml:space="preserve"> h</w:t>
      </w:r>
      <w:r w:rsidR="00107BA7">
        <w:rPr>
          <w:rFonts w:ascii="Times New Roman TUR" w:hAnsi="Times New Roman TUR" w:cs="Times New Roman TUR"/>
          <w:color w:val="000000"/>
        </w:rPr>
        <w:t>a</w:t>
      </w:r>
      <w:r>
        <w:rPr>
          <w:rFonts w:ascii="Times New Roman TUR" w:hAnsi="Times New Roman TUR" w:cs="Times New Roman TUR"/>
          <w:color w:val="000000"/>
        </w:rPr>
        <w:t>r va</w:t>
      </w:r>
      <w:r w:rsidR="00107BA7">
        <w:rPr>
          <w:rFonts w:ascii="Times New Roman TUR" w:hAnsi="Times New Roman TUR" w:cs="Times New Roman TUR"/>
          <w:color w:val="000000"/>
        </w:rPr>
        <w:t>q</w:t>
      </w:r>
      <w:r>
        <w:rPr>
          <w:rFonts w:ascii="Times New Roman TUR" w:hAnsi="Times New Roman TUR" w:cs="Times New Roman TUR"/>
          <w:color w:val="000000"/>
        </w:rPr>
        <w:t>t b</w:t>
      </w:r>
      <w:r w:rsidR="00107BA7">
        <w:rPr>
          <w:rFonts w:ascii="Times New Roman TUR" w:hAnsi="Times New Roman TUR" w:cs="Times New Roman TUR"/>
          <w:color w:val="000000"/>
        </w:rPr>
        <w:t>utun</w:t>
      </w:r>
      <w:r>
        <w:rPr>
          <w:rFonts w:ascii="Times New Roman TUR" w:hAnsi="Times New Roman TUR" w:cs="Times New Roman TUR"/>
          <w:color w:val="000000"/>
        </w:rPr>
        <w:t xml:space="preserve"> </w:t>
      </w:r>
      <w:r w:rsidR="00107BA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107BA7">
        <w:rPr>
          <w:rFonts w:ascii="Times New Roman TUR" w:hAnsi="Times New Roman TUR" w:cs="Times New Roman TUR"/>
          <w:color w:val="000000"/>
        </w:rPr>
        <w:t>o</w:t>
      </w:r>
      <w:r>
        <w:rPr>
          <w:rFonts w:ascii="Times New Roman TUR" w:hAnsi="Times New Roman TUR" w:cs="Times New Roman TUR"/>
          <w:color w:val="000000"/>
        </w:rPr>
        <w:t>n</w:t>
      </w:r>
      <w:r w:rsidR="00107BA7">
        <w:rPr>
          <w:rFonts w:ascii="Times New Roman TUR" w:hAnsi="Times New Roman TUR" w:cs="Times New Roman TUR"/>
          <w:color w:val="000000"/>
        </w:rPr>
        <w:t>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07BA7">
        <w:rPr>
          <w:rFonts w:ascii="Times New Roman TUR" w:hAnsi="Times New Roman TUR" w:cs="Times New Roman TUR"/>
          <w:color w:val="000000"/>
        </w:rPr>
        <w:t>qish</w:t>
      </w:r>
      <w:r>
        <w:rPr>
          <w:rFonts w:ascii="Times New Roman TUR" w:hAnsi="Times New Roman TUR" w:cs="Times New Roman TUR"/>
          <w:color w:val="000000"/>
        </w:rPr>
        <w:t xml:space="preserve"> </w:t>
      </w:r>
      <w:r w:rsidR="00874FE2">
        <w:rPr>
          <w:rFonts w:ascii="Times New Roman TUR" w:hAnsi="Times New Roman TUR" w:cs="Times New Roman TUR"/>
          <w:color w:val="000000"/>
        </w:rPr>
        <w:t>q</w:t>
      </w:r>
      <w:r w:rsidR="00317151">
        <w:rPr>
          <w:rFonts w:ascii="Times New Roman TUR" w:hAnsi="Times New Roman TUR" w:cs="Times New Roman TUR"/>
          <w:color w:val="000000"/>
        </w:rPr>
        <w:t>o‘</w:t>
      </w:r>
      <w:r w:rsidR="00874FE2">
        <w:rPr>
          <w:rFonts w:ascii="Times New Roman TUR" w:hAnsi="Times New Roman TUR" w:cs="Times New Roman TUR"/>
          <w:color w:val="000000"/>
        </w:rPr>
        <w:t>lidan</w:t>
      </w:r>
      <w:r>
        <w:rPr>
          <w:rFonts w:ascii="Times New Roman TUR" w:hAnsi="Times New Roman TUR" w:cs="Times New Roman TUR"/>
          <w:color w:val="000000"/>
        </w:rPr>
        <w:t xml:space="preserve"> </w:t>
      </w:r>
      <w:r w:rsidR="00874FE2">
        <w:rPr>
          <w:rFonts w:ascii="Times New Roman TUR" w:hAnsi="Times New Roman TUR" w:cs="Times New Roman TUR"/>
          <w:color w:val="000000"/>
        </w:rPr>
        <w:t>kel</w:t>
      </w:r>
      <w:r>
        <w:rPr>
          <w:rFonts w:ascii="Times New Roman TUR" w:hAnsi="Times New Roman TUR" w:cs="Times New Roman TUR"/>
          <w:color w:val="000000"/>
        </w:rPr>
        <w:t>ma</w:t>
      </w:r>
      <w:r w:rsidR="00107BA7">
        <w:rPr>
          <w:rFonts w:ascii="Times New Roman TUR" w:hAnsi="Times New Roman TUR" w:cs="Times New Roman TUR"/>
          <w:color w:val="000000"/>
        </w:rPr>
        <w:t>ydi</w:t>
      </w:r>
      <w:r>
        <w:rPr>
          <w:rFonts w:ascii="Times New Roman TUR" w:hAnsi="Times New Roman TUR" w:cs="Times New Roman TUR"/>
          <w:color w:val="000000"/>
        </w:rPr>
        <w:t>, fa</w:t>
      </w:r>
      <w:r w:rsidR="00107BA7">
        <w:rPr>
          <w:rFonts w:ascii="Times New Roman TUR" w:hAnsi="Times New Roman TUR" w:cs="Times New Roman TUR"/>
          <w:color w:val="000000"/>
        </w:rPr>
        <w:t>q</w:t>
      </w:r>
      <w:r>
        <w:rPr>
          <w:rFonts w:ascii="Times New Roman TUR" w:hAnsi="Times New Roman TUR" w:cs="Times New Roman TUR"/>
          <w:color w:val="000000"/>
        </w:rPr>
        <w:t>at bir sur</w:t>
      </w:r>
      <w:r w:rsidR="00107BA7">
        <w:rPr>
          <w:rFonts w:ascii="Times New Roman TUR" w:hAnsi="Times New Roman TUR" w:cs="Times New Roman TUR"/>
          <w:color w:val="000000"/>
        </w:rPr>
        <w:t>a</w:t>
      </w:r>
      <w:r>
        <w:rPr>
          <w:rFonts w:ascii="Times New Roman TUR" w:hAnsi="Times New Roman TUR" w:cs="Times New Roman TUR"/>
          <w:color w:val="000000"/>
        </w:rPr>
        <w:t xml:space="preserve"> </w:t>
      </w:r>
      <w:r w:rsidR="00107BA7">
        <w:rPr>
          <w:rFonts w:ascii="Times New Roman TUR" w:hAnsi="Times New Roman TUR" w:cs="Times New Roman TUR"/>
          <w:color w:val="000000"/>
        </w:rPr>
        <w:t>k</w:t>
      </w:r>
      <w:r w:rsidR="00317151">
        <w:rPr>
          <w:rFonts w:ascii="Times New Roman TUR" w:hAnsi="Times New Roman TUR" w:cs="Times New Roman TUR"/>
          <w:color w:val="000000"/>
        </w:rPr>
        <w:t>o‘</w:t>
      </w:r>
      <w:r w:rsidR="00107BA7">
        <w:rPr>
          <w:rFonts w:ascii="Times New Roman TUR" w:hAnsi="Times New Roman TUR" w:cs="Times New Roman TUR"/>
          <w:color w:val="000000"/>
        </w:rPr>
        <w:t>pincha</w:t>
      </w:r>
      <w:r>
        <w:rPr>
          <w:rFonts w:ascii="Times New Roman TUR" w:hAnsi="Times New Roman TUR" w:cs="Times New Roman TUR"/>
          <w:color w:val="000000"/>
        </w:rPr>
        <w:t xml:space="preserve"> </w:t>
      </w:r>
      <w:r w:rsidR="00874FE2">
        <w:rPr>
          <w:rFonts w:ascii="Times New Roman TUR" w:hAnsi="Times New Roman TUR" w:cs="Times New Roman TUR"/>
          <w:color w:val="000000"/>
        </w:rPr>
        <w:t>q</w:t>
      </w:r>
      <w:r w:rsidR="00317151">
        <w:rPr>
          <w:rFonts w:ascii="Times New Roman TUR" w:hAnsi="Times New Roman TUR" w:cs="Times New Roman TUR"/>
          <w:color w:val="000000"/>
        </w:rPr>
        <w:t>o‘</w:t>
      </w:r>
      <w:r w:rsidR="00874FE2">
        <w:rPr>
          <w:rFonts w:ascii="Times New Roman TUR" w:hAnsi="Times New Roman TUR" w:cs="Times New Roman TUR"/>
          <w:color w:val="000000"/>
        </w:rPr>
        <w:t>lidan</w:t>
      </w:r>
      <w:r>
        <w:rPr>
          <w:rFonts w:ascii="Times New Roman TUR" w:hAnsi="Times New Roman TUR" w:cs="Times New Roman TUR"/>
          <w:color w:val="000000"/>
        </w:rPr>
        <w:t xml:space="preserve"> </w:t>
      </w:r>
      <w:r w:rsidR="00874FE2">
        <w:rPr>
          <w:rFonts w:ascii="Times New Roman TUR" w:hAnsi="Times New Roman TUR" w:cs="Times New Roman TUR"/>
          <w:color w:val="000000"/>
        </w:rPr>
        <w:t>ke</w:t>
      </w:r>
      <w:r>
        <w:rPr>
          <w:rFonts w:ascii="Times New Roman TUR" w:hAnsi="Times New Roman TUR" w:cs="Times New Roman TUR"/>
          <w:color w:val="000000"/>
        </w:rPr>
        <w:t>l</w:t>
      </w:r>
      <w:r w:rsidR="00107BA7">
        <w:rPr>
          <w:rFonts w:ascii="Times New Roman TUR" w:hAnsi="Times New Roman TUR" w:cs="Times New Roman TUR"/>
          <w:color w:val="000000"/>
        </w:rPr>
        <w:t>adi</w:t>
      </w:r>
      <w:r>
        <w:rPr>
          <w:rFonts w:ascii="Times New Roman TUR" w:hAnsi="Times New Roman TUR" w:cs="Times New Roman TUR"/>
          <w:color w:val="000000"/>
        </w:rPr>
        <w:t xml:space="preserve">. </w:t>
      </w:r>
      <w:r w:rsidR="00107BA7">
        <w:rPr>
          <w:rFonts w:ascii="Times New Roman TUR" w:hAnsi="Times New Roman TUR" w:cs="Times New Roman TUR"/>
          <w:color w:val="000000"/>
        </w:rPr>
        <w:t>Shuning</w:t>
      </w:r>
      <w:r>
        <w:rPr>
          <w:rFonts w:ascii="Times New Roman TUR" w:hAnsi="Times New Roman TUR" w:cs="Times New Roman TUR"/>
          <w:color w:val="000000"/>
        </w:rPr>
        <w:t xml:space="preserve"> </w:t>
      </w:r>
      <w:r w:rsidR="00107BA7">
        <w:rPr>
          <w:rFonts w:ascii="Times New Roman TUR" w:hAnsi="Times New Roman TUR" w:cs="Times New Roman TUR"/>
          <w:color w:val="000000"/>
        </w:rPr>
        <w:t>uchu</w:t>
      </w:r>
      <w:r>
        <w:rPr>
          <w:rFonts w:ascii="Times New Roman TUR" w:hAnsi="Times New Roman TUR" w:cs="Times New Roman TUR"/>
          <w:color w:val="000000"/>
        </w:rPr>
        <w:t>n en</w:t>
      </w:r>
      <w:r w:rsidR="00107BA7">
        <w:rPr>
          <w:rFonts w:ascii="Times New Roman TUR" w:hAnsi="Times New Roman TUR" w:cs="Times New Roman TUR"/>
          <w:color w:val="000000"/>
        </w:rPr>
        <w:t>g</w:t>
      </w:r>
      <w:r>
        <w:rPr>
          <w:rFonts w:ascii="Times New Roman TUR" w:hAnsi="Times New Roman TUR" w:cs="Times New Roman TUR"/>
          <w:color w:val="000000"/>
        </w:rPr>
        <w:t xml:space="preserve"> m</w:t>
      </w:r>
      <w:r w:rsidR="00107BA7">
        <w:rPr>
          <w:rFonts w:ascii="Times New Roman TUR" w:hAnsi="Times New Roman TUR" w:cs="Times New Roman TUR"/>
          <w:color w:val="000000"/>
        </w:rPr>
        <w:t>u</w:t>
      </w:r>
      <w:r>
        <w:rPr>
          <w:rFonts w:ascii="Times New Roman TUR" w:hAnsi="Times New Roman TUR" w:cs="Times New Roman TUR"/>
          <w:color w:val="000000"/>
        </w:rPr>
        <w:t xml:space="preserve">him </w:t>
      </w:r>
      <w:r w:rsidR="00C4697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C46976">
        <w:rPr>
          <w:rFonts w:ascii="Times New Roman TUR" w:hAnsi="Times New Roman TUR" w:cs="Times New Roman TUR"/>
          <w:color w:val="000000"/>
        </w:rPr>
        <w:t>o</w:t>
      </w:r>
      <w:r>
        <w:rPr>
          <w:rFonts w:ascii="Times New Roman TUR" w:hAnsi="Times New Roman TUR" w:cs="Times New Roman TUR"/>
          <w:color w:val="000000"/>
        </w:rPr>
        <w:t>n</w:t>
      </w:r>
      <w:r w:rsidR="00874FE2">
        <w:rPr>
          <w:rFonts w:ascii="Times New Roman TUR" w:hAnsi="Times New Roman TUR" w:cs="Times New Roman TUR"/>
          <w:color w:val="000000"/>
        </w:rPr>
        <w:t>dagi maqsadlar</w:t>
      </w:r>
      <w:r>
        <w:rPr>
          <w:rFonts w:ascii="Times New Roman TUR" w:hAnsi="Times New Roman TUR" w:cs="Times New Roman TUR"/>
          <w:color w:val="000000"/>
        </w:rPr>
        <w:t xml:space="preserve"> </w:t>
      </w:r>
      <w:r w:rsidR="00C46976">
        <w:rPr>
          <w:rFonts w:ascii="Times New Roman TUR" w:hAnsi="Times New Roman TUR" w:cs="Times New Roman TUR"/>
          <w:color w:val="000000"/>
        </w:rPr>
        <w:t>a</w:t>
      </w:r>
      <w:r>
        <w:rPr>
          <w:rFonts w:ascii="Times New Roman TUR" w:hAnsi="Times New Roman TUR" w:cs="Times New Roman TUR"/>
          <w:color w:val="000000"/>
        </w:rPr>
        <w:t>ks</w:t>
      </w:r>
      <w:r w:rsidR="00C46976">
        <w:rPr>
          <w:rFonts w:ascii="Times New Roman TUR" w:hAnsi="Times New Roman TUR" w:cs="Times New Roman TUR"/>
          <w:color w:val="000000"/>
        </w:rPr>
        <w:t>a</w:t>
      </w:r>
      <w:r>
        <w:rPr>
          <w:rFonts w:ascii="Times New Roman TUR" w:hAnsi="Times New Roman TUR" w:cs="Times New Roman TUR"/>
          <w:color w:val="000000"/>
        </w:rPr>
        <w:t>r uzun sur</w:t>
      </w:r>
      <w:r w:rsidR="00C46976">
        <w:rPr>
          <w:rFonts w:ascii="Times New Roman TUR" w:hAnsi="Times New Roman TUR" w:cs="Times New Roman TUR"/>
          <w:color w:val="000000"/>
        </w:rPr>
        <w:t>a</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r</w:t>
      </w:r>
      <w:r w:rsidR="00874FE2">
        <w:rPr>
          <w:rFonts w:ascii="Times New Roman TUR" w:hAnsi="Times New Roman TUR" w:cs="Times New Roman TUR"/>
          <w:color w:val="000000"/>
        </w:rPr>
        <w:t>g</w:t>
      </w:r>
      <w:r w:rsidR="00C46976">
        <w:rPr>
          <w:rFonts w:ascii="Times New Roman TUR" w:hAnsi="Times New Roman TUR" w:cs="Times New Roman TUR"/>
          <w:color w:val="000000"/>
        </w:rPr>
        <w:t>a</w:t>
      </w:r>
      <w:r>
        <w:rPr>
          <w:rFonts w:ascii="Times New Roman TUR" w:hAnsi="Times New Roman TUR" w:cs="Times New Roman TUR"/>
          <w:color w:val="000000"/>
        </w:rPr>
        <w:t xml:space="preserve"> </w:t>
      </w:r>
      <w:r w:rsidR="00C46976">
        <w:rPr>
          <w:rFonts w:ascii="Times New Roman TUR" w:hAnsi="Times New Roman TUR" w:cs="Times New Roman TUR"/>
          <w:color w:val="000000"/>
        </w:rPr>
        <w:t>kirgizilib</w:t>
      </w:r>
      <w:r>
        <w:rPr>
          <w:rFonts w:ascii="Times New Roman TUR" w:hAnsi="Times New Roman TUR" w:cs="Times New Roman TUR"/>
          <w:color w:val="000000"/>
        </w:rPr>
        <w:t xml:space="preserve"> h</w:t>
      </w:r>
      <w:r w:rsidR="00C46976">
        <w:rPr>
          <w:rFonts w:ascii="Times New Roman TUR" w:hAnsi="Times New Roman TUR" w:cs="Times New Roman TUR"/>
          <w:color w:val="000000"/>
        </w:rPr>
        <w:t>a</w:t>
      </w:r>
      <w:r>
        <w:rPr>
          <w:rFonts w:ascii="Times New Roman TUR" w:hAnsi="Times New Roman TUR" w:cs="Times New Roman TUR"/>
          <w:color w:val="000000"/>
        </w:rPr>
        <w:t>r</w:t>
      </w:r>
      <w:r w:rsidR="00C46976">
        <w:rPr>
          <w:rFonts w:ascii="Times New Roman TUR" w:hAnsi="Times New Roman TUR" w:cs="Times New Roman TUR"/>
          <w:color w:val="000000"/>
        </w:rPr>
        <w:t xml:space="preserve"> </w:t>
      </w:r>
      <w:r>
        <w:rPr>
          <w:rFonts w:ascii="Times New Roman TUR" w:hAnsi="Times New Roman TUR" w:cs="Times New Roman TUR"/>
          <w:color w:val="000000"/>
        </w:rPr>
        <w:t>bir sur</w:t>
      </w:r>
      <w:r w:rsidR="00C46976">
        <w:rPr>
          <w:rFonts w:ascii="Times New Roman TUR" w:hAnsi="Times New Roman TUR" w:cs="Times New Roman TUR"/>
          <w:color w:val="000000"/>
        </w:rPr>
        <w:t>a</w:t>
      </w:r>
      <w:r>
        <w:rPr>
          <w:rFonts w:ascii="Times New Roman TUR" w:hAnsi="Times New Roman TUR" w:cs="Times New Roman TUR"/>
          <w:color w:val="000000"/>
        </w:rPr>
        <w:t xml:space="preserve"> bir </w:t>
      </w:r>
      <w:r w:rsidR="00C4697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C46976">
        <w:rPr>
          <w:rFonts w:ascii="Times New Roman TUR" w:hAnsi="Times New Roman TUR" w:cs="Times New Roman TUR"/>
          <w:color w:val="000000"/>
        </w:rPr>
        <w:t>o</w:t>
      </w:r>
      <w:r>
        <w:rPr>
          <w:rFonts w:ascii="Times New Roman TUR" w:hAnsi="Times New Roman TUR" w:cs="Times New Roman TUR"/>
          <w:color w:val="000000"/>
        </w:rPr>
        <w:t>n h</w:t>
      </w:r>
      <w:r w:rsidR="00C46976">
        <w:rPr>
          <w:rFonts w:ascii="Times New Roman TUR" w:hAnsi="Times New Roman TUR" w:cs="Times New Roman TUR"/>
          <w:color w:val="000000"/>
        </w:rPr>
        <w:t>u</w:t>
      </w:r>
      <w:r>
        <w:rPr>
          <w:rFonts w:ascii="Times New Roman TUR" w:hAnsi="Times New Roman TUR" w:cs="Times New Roman TUR"/>
          <w:color w:val="000000"/>
        </w:rPr>
        <w:t>km</w:t>
      </w:r>
      <w:r w:rsidR="00C46976">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46976">
        <w:rPr>
          <w:rFonts w:ascii="Times New Roman TUR" w:hAnsi="Times New Roman TUR" w:cs="Times New Roman TUR"/>
          <w:color w:val="000000"/>
        </w:rPr>
        <w:t>tgan</w:t>
      </w:r>
      <w:r>
        <w:rPr>
          <w:rFonts w:ascii="Times New Roman TUR" w:hAnsi="Times New Roman TUR" w:cs="Times New Roman TUR"/>
          <w:color w:val="000000"/>
        </w:rPr>
        <w:t>. Dem</w:t>
      </w:r>
      <w:r w:rsidR="00C46976">
        <w:rPr>
          <w:rFonts w:ascii="Times New Roman TUR" w:hAnsi="Times New Roman TUR" w:cs="Times New Roman TUR"/>
          <w:color w:val="000000"/>
        </w:rPr>
        <w:t>a</w:t>
      </w:r>
      <w:r>
        <w:rPr>
          <w:rFonts w:ascii="Times New Roman TUR" w:hAnsi="Times New Roman TUR" w:cs="Times New Roman TUR"/>
          <w:color w:val="000000"/>
        </w:rPr>
        <w:t>k h</w:t>
      </w:r>
      <w:r w:rsidR="00C46976">
        <w:rPr>
          <w:rFonts w:ascii="Times New Roman TUR" w:hAnsi="Times New Roman TUR" w:cs="Times New Roman TUR"/>
          <w:color w:val="000000"/>
        </w:rPr>
        <w:t>ech</w:t>
      </w:r>
      <w:r>
        <w:rPr>
          <w:rFonts w:ascii="Times New Roman TUR" w:hAnsi="Times New Roman TUR" w:cs="Times New Roman TUR"/>
          <w:color w:val="000000"/>
        </w:rPr>
        <w:t xml:space="preserve"> kim</w:t>
      </w:r>
      <w:r w:rsidR="00C46976">
        <w:rPr>
          <w:rFonts w:ascii="Times New Roman TUR" w:hAnsi="Times New Roman TUR" w:cs="Times New Roman TUR"/>
          <w:color w:val="000000"/>
        </w:rPr>
        <w:t>n</w:t>
      </w:r>
      <w:r>
        <w:rPr>
          <w:rFonts w:ascii="Times New Roman TUR" w:hAnsi="Times New Roman TUR" w:cs="Times New Roman TUR"/>
          <w:color w:val="000000"/>
        </w:rPr>
        <w:t xml:space="preserve">i mahrum </w:t>
      </w:r>
      <w:r w:rsidR="00C46976">
        <w:rPr>
          <w:rFonts w:ascii="Times New Roman TUR" w:hAnsi="Times New Roman TUR" w:cs="Times New Roman TUR"/>
          <w:color w:val="000000"/>
        </w:rPr>
        <w:t>qilmaslik</w:t>
      </w:r>
      <w:r>
        <w:rPr>
          <w:rFonts w:ascii="Times New Roman TUR" w:hAnsi="Times New Roman TUR" w:cs="Times New Roman TUR"/>
          <w:color w:val="000000"/>
        </w:rPr>
        <w:t xml:space="preserve"> </w:t>
      </w:r>
      <w:r w:rsidR="00C46976">
        <w:rPr>
          <w:rFonts w:ascii="Times New Roman TUR" w:hAnsi="Times New Roman TUR" w:cs="Times New Roman TUR"/>
          <w:color w:val="000000"/>
        </w:rPr>
        <w:t>uchu</w:t>
      </w:r>
      <w:r>
        <w:rPr>
          <w:rFonts w:ascii="Times New Roman TUR" w:hAnsi="Times New Roman TUR" w:cs="Times New Roman TUR"/>
          <w:color w:val="000000"/>
        </w:rPr>
        <w:t>n, Ha</w:t>
      </w:r>
      <w:r w:rsidR="00C46976">
        <w:rPr>
          <w:rFonts w:ascii="Times New Roman TUR" w:hAnsi="Times New Roman TUR" w:cs="Times New Roman TUR"/>
          <w:color w:val="000000"/>
        </w:rPr>
        <w:t>sh</w:t>
      </w:r>
      <w:r>
        <w:rPr>
          <w:rFonts w:ascii="Times New Roman TUR" w:hAnsi="Times New Roman TUR" w:cs="Times New Roman TUR"/>
          <w:color w:val="000000"/>
        </w:rPr>
        <w:t>r v</w:t>
      </w:r>
      <w:r w:rsidR="00C46976">
        <w:rPr>
          <w:rFonts w:ascii="Times New Roman TUR" w:hAnsi="Times New Roman TUR" w:cs="Times New Roman TUR"/>
          <w:color w:val="000000"/>
        </w:rPr>
        <w:t>a</w:t>
      </w:r>
      <w:r>
        <w:rPr>
          <w:rFonts w:ascii="Times New Roman TUR" w:hAnsi="Times New Roman TUR" w:cs="Times New Roman TUR"/>
          <w:color w:val="000000"/>
        </w:rPr>
        <w:t xml:space="preserve"> T</w:t>
      </w:r>
      <w:r w:rsidR="00C46976">
        <w:rPr>
          <w:rFonts w:ascii="Times New Roman TUR" w:hAnsi="Times New Roman TUR" w:cs="Times New Roman TUR"/>
          <w:color w:val="000000"/>
        </w:rPr>
        <w:t>a</w:t>
      </w:r>
      <w:r>
        <w:rPr>
          <w:rFonts w:ascii="Times New Roman TUR" w:hAnsi="Times New Roman TUR" w:cs="Times New Roman TUR"/>
          <w:color w:val="000000"/>
        </w:rPr>
        <w:t>vhid v</w:t>
      </w:r>
      <w:r w:rsidR="00C46976">
        <w:rPr>
          <w:rFonts w:ascii="Times New Roman TUR" w:hAnsi="Times New Roman TUR" w:cs="Times New Roman TUR"/>
          <w:color w:val="000000"/>
        </w:rPr>
        <w:t>a</w:t>
      </w:r>
      <w:r>
        <w:rPr>
          <w:rFonts w:ascii="Times New Roman TUR" w:hAnsi="Times New Roman TUR" w:cs="Times New Roman TUR"/>
          <w:color w:val="000000"/>
        </w:rPr>
        <w:t xml:space="preserve"> </w:t>
      </w:r>
      <w:r w:rsidR="00C46976">
        <w:rPr>
          <w:rFonts w:ascii="Times New Roman TUR" w:hAnsi="Times New Roman TUR" w:cs="Times New Roman TUR"/>
          <w:color w:val="000000"/>
        </w:rPr>
        <w:t>Qi</w:t>
      </w:r>
      <w:r>
        <w:rPr>
          <w:rFonts w:ascii="Times New Roman TUR" w:hAnsi="Times New Roman TUR" w:cs="Times New Roman TUR"/>
          <w:color w:val="000000"/>
        </w:rPr>
        <w:t>ssa-i M</w:t>
      </w:r>
      <w:r w:rsidR="00C46976">
        <w:rPr>
          <w:rFonts w:ascii="Times New Roman TUR" w:hAnsi="Times New Roman TUR" w:cs="Times New Roman TUR"/>
          <w:color w:val="000000"/>
        </w:rPr>
        <w:t>u</w:t>
      </w:r>
      <w:r>
        <w:rPr>
          <w:rFonts w:ascii="Times New Roman TUR" w:hAnsi="Times New Roman TUR" w:cs="Times New Roman TUR"/>
          <w:color w:val="000000"/>
        </w:rPr>
        <w:t>s</w:t>
      </w:r>
      <w:r w:rsidR="00C46976">
        <w:rPr>
          <w:rFonts w:ascii="Times New Roman TUR" w:hAnsi="Times New Roman TUR" w:cs="Times New Roman TUR"/>
          <w:color w:val="000000"/>
        </w:rPr>
        <w:t>o</w:t>
      </w:r>
      <w:r>
        <w:rPr>
          <w:rFonts w:ascii="Times New Roman TUR" w:hAnsi="Times New Roman TUR" w:cs="Times New Roman TUR"/>
          <w:color w:val="000000"/>
        </w:rPr>
        <w:t xml:space="preserve"> (A.S.) </w:t>
      </w:r>
      <w:r w:rsidR="00C46976">
        <w:rPr>
          <w:rFonts w:ascii="Times New Roman TUR" w:hAnsi="Times New Roman TUR" w:cs="Times New Roman TUR"/>
          <w:color w:val="000000"/>
        </w:rPr>
        <w:t>ka</w:t>
      </w:r>
      <w:r>
        <w:rPr>
          <w:rFonts w:ascii="Times New Roman TUR" w:hAnsi="Times New Roman TUR" w:cs="Times New Roman TUR"/>
          <w:color w:val="000000"/>
        </w:rPr>
        <w:t>bi b</w:t>
      </w:r>
      <w:r w:rsidR="00C4697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C46976">
        <w:rPr>
          <w:rFonts w:ascii="Times New Roman TUR" w:hAnsi="Times New Roman TUR" w:cs="Times New Roman TUR"/>
          <w:color w:val="000000"/>
        </w:rPr>
        <w:t>i</w:t>
      </w:r>
      <w:r>
        <w:rPr>
          <w:rFonts w:ascii="Times New Roman TUR" w:hAnsi="Times New Roman TUR" w:cs="Times New Roman TUR"/>
          <w:color w:val="000000"/>
        </w:rPr>
        <w:t xml:space="preserve"> ma</w:t>
      </w:r>
      <w:r w:rsidR="00C46976">
        <w:rPr>
          <w:rFonts w:ascii="Times New Roman TUR" w:hAnsi="Times New Roman TUR" w:cs="Times New Roman TUR"/>
          <w:color w:val="000000"/>
        </w:rPr>
        <w:t>q</w:t>
      </w:r>
      <w:r>
        <w:rPr>
          <w:rFonts w:ascii="Times New Roman TUR" w:hAnsi="Times New Roman TUR" w:cs="Times New Roman TUR"/>
          <w:color w:val="000000"/>
        </w:rPr>
        <w:t>sadlar t</w:t>
      </w:r>
      <w:r w:rsidR="00C46976">
        <w:rPr>
          <w:rFonts w:ascii="Times New Roman TUR" w:hAnsi="Times New Roman TUR" w:cs="Times New Roman TUR"/>
          <w:color w:val="000000"/>
        </w:rPr>
        <w:t>a</w:t>
      </w:r>
      <w:r>
        <w:rPr>
          <w:rFonts w:ascii="Times New Roman TUR" w:hAnsi="Times New Roman TUR" w:cs="Times New Roman TUR"/>
          <w:color w:val="000000"/>
        </w:rPr>
        <w:t>kr</w:t>
      </w:r>
      <w:r w:rsidR="00C46976">
        <w:rPr>
          <w:rFonts w:ascii="Times New Roman TUR" w:hAnsi="Times New Roman TUR" w:cs="Times New Roman TUR"/>
          <w:color w:val="000000"/>
        </w:rPr>
        <w:t>o</w:t>
      </w:r>
      <w:r>
        <w:rPr>
          <w:rFonts w:ascii="Times New Roman TUR" w:hAnsi="Times New Roman TUR" w:cs="Times New Roman TUR"/>
          <w:color w:val="000000"/>
        </w:rPr>
        <w:t xml:space="preserve">r </w:t>
      </w:r>
      <w:r w:rsidR="00C46976">
        <w:rPr>
          <w:rFonts w:ascii="Times New Roman TUR" w:hAnsi="Times New Roman TUR" w:cs="Times New Roman TUR"/>
          <w:color w:val="000000"/>
        </w:rPr>
        <w:t>qilingan</w:t>
      </w:r>
      <w:r>
        <w:rPr>
          <w:rFonts w:ascii="Times New Roman TUR" w:hAnsi="Times New Roman TUR" w:cs="Times New Roman TUR"/>
          <w:color w:val="000000"/>
        </w:rPr>
        <w:t>. Ayn</w:t>
      </w:r>
      <w:r w:rsidR="00C46976">
        <w:rPr>
          <w:rFonts w:ascii="Times New Roman TUR" w:hAnsi="Times New Roman TUR" w:cs="Times New Roman TUR"/>
          <w:color w:val="000000"/>
        </w:rPr>
        <w:t>a</w:t>
      </w:r>
      <w:r>
        <w:rPr>
          <w:rFonts w:ascii="Times New Roman TUR" w:hAnsi="Times New Roman TUR" w:cs="Times New Roman TUR"/>
          <w:color w:val="000000"/>
        </w:rPr>
        <w:t xml:space="preserve">n bu </w:t>
      </w:r>
      <w:r w:rsidR="00C46976">
        <w:rPr>
          <w:rFonts w:ascii="Times New Roman TUR" w:hAnsi="Times New Roman TUR" w:cs="Times New Roman TUR"/>
          <w:color w:val="000000"/>
        </w:rPr>
        <w:t>a</w:t>
      </w:r>
      <w:r>
        <w:rPr>
          <w:rFonts w:ascii="Times New Roman TUR" w:hAnsi="Times New Roman TUR" w:cs="Times New Roman TUR"/>
          <w:color w:val="000000"/>
        </w:rPr>
        <w:t>h</w:t>
      </w:r>
      <w:r w:rsidR="00C46976">
        <w:rPr>
          <w:rFonts w:ascii="Times New Roman TUR" w:hAnsi="Times New Roman TUR" w:cs="Times New Roman TUR"/>
          <w:color w:val="000000"/>
        </w:rPr>
        <w:t>a</w:t>
      </w:r>
      <w:r>
        <w:rPr>
          <w:rFonts w:ascii="Times New Roman TUR" w:hAnsi="Times New Roman TUR" w:cs="Times New Roman TUR"/>
          <w:color w:val="000000"/>
        </w:rPr>
        <w:t>miy</w:t>
      </w:r>
      <w:r w:rsidR="00C46976">
        <w:rPr>
          <w:rFonts w:ascii="Times New Roman TUR" w:hAnsi="Times New Roman TUR" w:cs="Times New Roman TUR"/>
          <w:color w:val="000000"/>
        </w:rPr>
        <w:t>a</w:t>
      </w:r>
      <w:r>
        <w:rPr>
          <w:rFonts w:ascii="Times New Roman TUR" w:hAnsi="Times New Roman TUR" w:cs="Times New Roman TUR"/>
          <w:color w:val="000000"/>
        </w:rPr>
        <w:t>tli hikm</w:t>
      </w:r>
      <w:r w:rsidR="00C46976">
        <w:rPr>
          <w:rFonts w:ascii="Times New Roman TUR" w:hAnsi="Times New Roman TUR" w:cs="Times New Roman TUR"/>
          <w:color w:val="000000"/>
        </w:rPr>
        <w:t>a</w:t>
      </w:r>
      <w:r>
        <w:rPr>
          <w:rFonts w:ascii="Times New Roman TUR" w:hAnsi="Times New Roman TUR" w:cs="Times New Roman TUR"/>
          <w:color w:val="000000"/>
        </w:rPr>
        <w:t xml:space="preserve">t </w:t>
      </w:r>
      <w:r w:rsidR="00C46976">
        <w:rPr>
          <w:rFonts w:ascii="Times New Roman TUR" w:hAnsi="Times New Roman TUR" w:cs="Times New Roman TUR"/>
          <w:color w:val="000000"/>
        </w:rPr>
        <w:t>uchun</w:t>
      </w:r>
      <w:r>
        <w:rPr>
          <w:rFonts w:ascii="Times New Roman TUR" w:hAnsi="Times New Roman TUR" w:cs="Times New Roman TUR"/>
          <w:color w:val="000000"/>
        </w:rPr>
        <w:t>dirki, b</w:t>
      </w:r>
      <w:r w:rsidR="00C4697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874FE2">
        <w:rPr>
          <w:rFonts w:ascii="Times New Roman TUR" w:hAnsi="Times New Roman TUR" w:cs="Times New Roman TUR"/>
          <w:color w:val="000000"/>
        </w:rPr>
        <w:t>an</w:t>
      </w:r>
      <w:r>
        <w:rPr>
          <w:rFonts w:ascii="Times New Roman TUR" w:hAnsi="Times New Roman TUR" w:cs="Times New Roman TUR"/>
          <w:color w:val="000000"/>
        </w:rPr>
        <w:t xml:space="preserve"> </w:t>
      </w:r>
      <w:r w:rsidR="00C46976">
        <w:rPr>
          <w:rFonts w:ascii="Times New Roman TUR" w:hAnsi="Times New Roman TUR" w:cs="Times New Roman TUR"/>
          <w:color w:val="000000"/>
        </w:rPr>
        <w:t>x</w:t>
      </w:r>
      <w:r>
        <w:rPr>
          <w:rFonts w:ascii="Times New Roman TUR" w:hAnsi="Times New Roman TUR" w:cs="Times New Roman TUR"/>
          <w:color w:val="000000"/>
        </w:rPr>
        <w:t>ab</w:t>
      </w:r>
      <w:r w:rsidR="00C46976">
        <w:rPr>
          <w:rFonts w:ascii="Times New Roman TUR" w:hAnsi="Times New Roman TUR" w:cs="Times New Roman TUR"/>
          <w:color w:val="000000"/>
        </w:rPr>
        <w:t>a</w:t>
      </w:r>
      <w:r>
        <w:rPr>
          <w:rFonts w:ascii="Times New Roman TUR" w:hAnsi="Times New Roman TUR" w:cs="Times New Roman TUR"/>
          <w:color w:val="000000"/>
        </w:rPr>
        <w:t xml:space="preserve">rim </w:t>
      </w:r>
      <w:r w:rsidR="00C4697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C46976">
        <w:rPr>
          <w:rFonts w:ascii="Times New Roman TUR" w:hAnsi="Times New Roman TUR" w:cs="Times New Roman TUR"/>
          <w:color w:val="000000"/>
        </w:rPr>
        <w:t>s</w:t>
      </w:r>
      <w:r>
        <w:rPr>
          <w:rFonts w:ascii="Times New Roman TUR" w:hAnsi="Times New Roman TUR" w:cs="Times New Roman TUR"/>
          <w:color w:val="000000"/>
        </w:rPr>
        <w:t>dan, i</w:t>
      </w:r>
      <w:r w:rsidR="00C46976">
        <w:rPr>
          <w:rFonts w:ascii="Times New Roman TUR" w:hAnsi="Times New Roman TUR" w:cs="Times New Roman TUR"/>
          <w:color w:val="000000"/>
        </w:rPr>
        <w:t>x</w:t>
      </w:r>
      <w:r>
        <w:rPr>
          <w:rFonts w:ascii="Times New Roman TUR" w:hAnsi="Times New Roman TUR" w:cs="Times New Roman TUR"/>
          <w:color w:val="000000"/>
        </w:rPr>
        <w:t>tiy</w:t>
      </w:r>
      <w:r w:rsidR="00C46976">
        <w:rPr>
          <w:rFonts w:ascii="Times New Roman TUR" w:hAnsi="Times New Roman TUR" w:cs="Times New Roman TUR"/>
          <w:color w:val="000000"/>
        </w:rPr>
        <w:t>o</w:t>
      </w:r>
      <w:r>
        <w:rPr>
          <w:rFonts w:ascii="Times New Roman TUR" w:hAnsi="Times New Roman TUR" w:cs="Times New Roman TUR"/>
          <w:color w:val="000000"/>
        </w:rPr>
        <w:t>r</w:t>
      </w:r>
      <w:r w:rsidR="00C46976">
        <w:rPr>
          <w:rFonts w:ascii="Times New Roman TUR" w:hAnsi="Times New Roman TUR" w:cs="Times New Roman TUR"/>
          <w:color w:val="000000"/>
        </w:rPr>
        <w:t>i</w:t>
      </w:r>
      <w:r>
        <w:rPr>
          <w:rFonts w:ascii="Times New Roman TUR" w:hAnsi="Times New Roman TUR" w:cs="Times New Roman TUR"/>
          <w:color w:val="000000"/>
        </w:rPr>
        <w:t>m v</w:t>
      </w:r>
      <w:r w:rsidR="00C46976">
        <w:rPr>
          <w:rFonts w:ascii="Times New Roman TUR" w:hAnsi="Times New Roman TUR" w:cs="Times New Roman TUR"/>
          <w:color w:val="000000"/>
        </w:rPr>
        <w:t>a</w:t>
      </w:r>
      <w:r>
        <w:rPr>
          <w:rFonts w:ascii="Times New Roman TUR" w:hAnsi="Times New Roman TUR" w:cs="Times New Roman TUR"/>
          <w:color w:val="000000"/>
        </w:rPr>
        <w:t xml:space="preserve"> r</w:t>
      </w:r>
      <w:r w:rsidR="00C46976">
        <w:rPr>
          <w:rFonts w:ascii="Times New Roman TUR" w:hAnsi="Times New Roman TUR" w:cs="Times New Roman TUR"/>
          <w:color w:val="000000"/>
        </w:rPr>
        <w:t>i</w:t>
      </w:r>
      <w:r>
        <w:rPr>
          <w:rFonts w:ascii="Times New Roman TUR" w:hAnsi="Times New Roman TUR" w:cs="Times New Roman TUR"/>
          <w:color w:val="000000"/>
        </w:rPr>
        <w:t>z</w:t>
      </w:r>
      <w:r w:rsidR="00C46976">
        <w:rPr>
          <w:rFonts w:ascii="Times New Roman TUR" w:hAnsi="Times New Roman TUR" w:cs="Times New Roman TUR"/>
          <w:color w:val="000000"/>
        </w:rPr>
        <w:t>o</w:t>
      </w:r>
      <w:r>
        <w:rPr>
          <w:rFonts w:ascii="Times New Roman TUR" w:hAnsi="Times New Roman TUR" w:cs="Times New Roman TUR"/>
          <w:color w:val="000000"/>
        </w:rPr>
        <w:t xml:space="preserve">m </w:t>
      </w:r>
      <w:r w:rsidR="00C4697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C46976">
        <w:rPr>
          <w:rFonts w:ascii="Times New Roman TUR" w:hAnsi="Times New Roman TUR" w:cs="Times New Roman TUR"/>
          <w:color w:val="000000"/>
        </w:rPr>
        <w:t>gani</w:t>
      </w:r>
      <w:r>
        <w:rPr>
          <w:rFonts w:ascii="Times New Roman TUR" w:hAnsi="Times New Roman TUR" w:cs="Times New Roman TUR"/>
          <w:color w:val="000000"/>
        </w:rPr>
        <w:t xml:space="preserve"> h</w:t>
      </w:r>
      <w:r w:rsidR="00C46976">
        <w:rPr>
          <w:rFonts w:ascii="Times New Roman TUR" w:hAnsi="Times New Roman TUR" w:cs="Times New Roman TUR"/>
          <w:color w:val="000000"/>
        </w:rPr>
        <w:t>o</w:t>
      </w:r>
      <w:r>
        <w:rPr>
          <w:rFonts w:ascii="Times New Roman TUR" w:hAnsi="Times New Roman TUR" w:cs="Times New Roman TUR"/>
          <w:color w:val="000000"/>
        </w:rPr>
        <w:t>ld</w:t>
      </w:r>
      <w:r w:rsidR="00C46976">
        <w:rPr>
          <w:rFonts w:ascii="Times New Roman TUR" w:hAnsi="Times New Roman TUR" w:cs="Times New Roman TUR"/>
          <w:color w:val="000000"/>
        </w:rPr>
        <w:t>a</w:t>
      </w:r>
      <w:r>
        <w:rPr>
          <w:rFonts w:ascii="Times New Roman TUR" w:hAnsi="Times New Roman TUR" w:cs="Times New Roman TUR"/>
          <w:color w:val="000000"/>
        </w:rPr>
        <w:t xml:space="preserve">, </w:t>
      </w:r>
      <w:r w:rsidR="00C46976">
        <w:rPr>
          <w:rFonts w:ascii="Times New Roman TUR" w:hAnsi="Times New Roman TUR" w:cs="Times New Roman TUR"/>
          <w:color w:val="000000"/>
        </w:rPr>
        <w:t>nozik</w:t>
      </w:r>
      <w:r>
        <w:rPr>
          <w:rFonts w:ascii="Times New Roman TUR" w:hAnsi="Times New Roman TUR" w:cs="Times New Roman TUR"/>
          <w:color w:val="000000"/>
        </w:rPr>
        <w:t xml:space="preserve"> </w:t>
      </w:r>
      <w:r w:rsidR="008F5D76">
        <w:rPr>
          <w:rFonts w:ascii="Times New Roman TUR" w:hAnsi="Times New Roman TUR" w:cs="Times New Roman TUR"/>
          <w:color w:val="000000"/>
        </w:rPr>
        <w:t>i</w:t>
      </w:r>
      <w:r w:rsidR="00C46976">
        <w:rPr>
          <w:rFonts w:ascii="Times New Roman TUR" w:hAnsi="Times New Roman TUR" w:cs="Times New Roman TUR"/>
          <w:color w:val="000000"/>
        </w:rPr>
        <w:t>y</w:t>
      </w:r>
      <w:r>
        <w:rPr>
          <w:rFonts w:ascii="Times New Roman TUR" w:hAnsi="Times New Roman TUR" w:cs="Times New Roman TUR"/>
          <w:color w:val="000000"/>
        </w:rPr>
        <w:t>m</w:t>
      </w:r>
      <w:r w:rsidR="00C46976">
        <w:rPr>
          <w:rFonts w:ascii="Times New Roman TUR" w:hAnsi="Times New Roman TUR" w:cs="Times New Roman TUR"/>
          <w:color w:val="000000"/>
        </w:rPr>
        <w:t>o</w:t>
      </w:r>
      <w:r>
        <w:rPr>
          <w:rFonts w:ascii="Times New Roman TUR" w:hAnsi="Times New Roman TUR" w:cs="Times New Roman TUR"/>
          <w:color w:val="000000"/>
        </w:rPr>
        <w:t>n</w:t>
      </w:r>
      <w:r w:rsidR="008F5D76">
        <w:rPr>
          <w:rFonts w:ascii="Times New Roman TUR" w:hAnsi="Times New Roman TUR" w:cs="Times New Roman TUR"/>
          <w:color w:val="000000"/>
        </w:rPr>
        <w:t xml:space="preserve"> haqiqatlari</w:t>
      </w:r>
      <w:r>
        <w:rPr>
          <w:rFonts w:ascii="Times New Roman TUR" w:hAnsi="Times New Roman TUR" w:cs="Times New Roman TUR"/>
          <w:color w:val="000000"/>
        </w:rPr>
        <w:t xml:space="preserve"> v</w:t>
      </w:r>
      <w:r w:rsidR="00C46976">
        <w:rPr>
          <w:rFonts w:ascii="Times New Roman TUR" w:hAnsi="Times New Roman TUR" w:cs="Times New Roman TUR"/>
          <w:color w:val="000000"/>
        </w:rPr>
        <w:t>a</w:t>
      </w:r>
      <w:r>
        <w:rPr>
          <w:rFonts w:ascii="Times New Roman TUR" w:hAnsi="Times New Roman TUR" w:cs="Times New Roman TUR"/>
          <w:color w:val="000000"/>
        </w:rPr>
        <w:t xml:space="preserve"> </w:t>
      </w:r>
      <w:r w:rsidR="00C46976">
        <w:rPr>
          <w:rFonts w:ascii="Times New Roman TUR" w:hAnsi="Times New Roman TUR" w:cs="Times New Roman TUR"/>
          <w:color w:val="000000"/>
        </w:rPr>
        <w:t>q</w:t>
      </w:r>
      <w:r>
        <w:rPr>
          <w:rFonts w:ascii="Times New Roman TUR" w:hAnsi="Times New Roman TUR" w:cs="Times New Roman TUR"/>
          <w:color w:val="000000"/>
        </w:rPr>
        <w:t>uvv</w:t>
      </w:r>
      <w:r w:rsidR="00C46976">
        <w:rPr>
          <w:rFonts w:ascii="Times New Roman TUR" w:hAnsi="Times New Roman TUR" w:cs="Times New Roman TUR"/>
          <w:color w:val="000000"/>
        </w:rPr>
        <w:t>a</w:t>
      </w:r>
      <w:r>
        <w:rPr>
          <w:rFonts w:ascii="Times New Roman TUR" w:hAnsi="Times New Roman TUR" w:cs="Times New Roman TUR"/>
          <w:color w:val="000000"/>
        </w:rPr>
        <w:t>tli h</w:t>
      </w:r>
      <w:r w:rsidR="00C46976">
        <w:rPr>
          <w:rFonts w:ascii="Times New Roman TUR" w:hAnsi="Times New Roman TUR" w:cs="Times New Roman TUR"/>
          <w:color w:val="000000"/>
        </w:rPr>
        <w:t>ujja</w:t>
      </w:r>
      <w:r>
        <w:rPr>
          <w:rFonts w:ascii="Times New Roman TUR" w:hAnsi="Times New Roman TUR" w:cs="Times New Roman TUR"/>
          <w:color w:val="000000"/>
        </w:rPr>
        <w:t>tl</w:t>
      </w:r>
      <w:r w:rsidR="00C46976">
        <w:rPr>
          <w:rFonts w:ascii="Times New Roman TUR" w:hAnsi="Times New Roman TUR" w:cs="Times New Roman TUR"/>
          <w:color w:val="000000"/>
        </w:rPr>
        <w:t>a</w:t>
      </w:r>
      <w:r>
        <w:rPr>
          <w:rFonts w:ascii="Times New Roman TUR" w:hAnsi="Times New Roman TUR" w:cs="Times New Roman TUR"/>
          <w:color w:val="000000"/>
        </w:rPr>
        <w:t xml:space="preserve">r </w:t>
      </w:r>
      <w:r w:rsidR="00C46976">
        <w:rPr>
          <w:rFonts w:ascii="Times New Roman TUR" w:hAnsi="Times New Roman TUR" w:cs="Times New Roman TUR"/>
          <w:color w:val="000000"/>
        </w:rPr>
        <w:t>k</w:t>
      </w:r>
      <w:r w:rsidR="00317151">
        <w:rPr>
          <w:rFonts w:ascii="Times New Roman TUR" w:hAnsi="Times New Roman TUR" w:cs="Times New Roman TUR"/>
          <w:color w:val="000000"/>
        </w:rPr>
        <w:t>o‘</w:t>
      </w:r>
      <w:r w:rsidR="00C46976">
        <w:rPr>
          <w:rFonts w:ascii="Times New Roman TUR" w:hAnsi="Times New Roman TUR" w:cs="Times New Roman TUR"/>
          <w:color w:val="000000"/>
        </w:rPr>
        <w:t>plab</w:t>
      </w:r>
      <w:r>
        <w:rPr>
          <w:rFonts w:ascii="Times New Roman TUR" w:hAnsi="Times New Roman TUR" w:cs="Times New Roman TUR"/>
          <w:color w:val="000000"/>
        </w:rPr>
        <w:t xml:space="preserve"> ris</w:t>
      </w:r>
      <w:r w:rsidR="00C46976">
        <w:rPr>
          <w:rFonts w:ascii="Times New Roman TUR" w:hAnsi="Times New Roman TUR" w:cs="Times New Roman TUR"/>
          <w:color w:val="000000"/>
        </w:rPr>
        <w:t>o</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rd</w:t>
      </w:r>
      <w:r w:rsidR="00C46976">
        <w:rPr>
          <w:rFonts w:ascii="Times New Roman TUR" w:hAnsi="Times New Roman TUR" w:cs="Times New Roman TUR"/>
          <w:color w:val="000000"/>
        </w:rPr>
        <w:t>a</w:t>
      </w:r>
      <w:r>
        <w:rPr>
          <w:rFonts w:ascii="Times New Roman TUR" w:hAnsi="Times New Roman TUR" w:cs="Times New Roman TUR"/>
          <w:color w:val="000000"/>
        </w:rPr>
        <w:t xml:space="preserve"> t</w:t>
      </w:r>
      <w:r w:rsidR="00C46976">
        <w:rPr>
          <w:rFonts w:ascii="Times New Roman TUR" w:hAnsi="Times New Roman TUR" w:cs="Times New Roman TUR"/>
          <w:color w:val="000000"/>
        </w:rPr>
        <w:t>a</w:t>
      </w:r>
      <w:r>
        <w:rPr>
          <w:rFonts w:ascii="Times New Roman TUR" w:hAnsi="Times New Roman TUR" w:cs="Times New Roman TUR"/>
          <w:color w:val="000000"/>
        </w:rPr>
        <w:t>kr</w:t>
      </w:r>
      <w:r w:rsidR="00C46976">
        <w:rPr>
          <w:rFonts w:ascii="Times New Roman TUR" w:hAnsi="Times New Roman TUR" w:cs="Times New Roman TUR"/>
          <w:color w:val="000000"/>
        </w:rPr>
        <w:t>o</w:t>
      </w:r>
      <w:r>
        <w:rPr>
          <w:rFonts w:ascii="Times New Roman TUR" w:hAnsi="Times New Roman TUR" w:cs="Times New Roman TUR"/>
          <w:color w:val="000000"/>
        </w:rPr>
        <w:t xml:space="preserve">r </w:t>
      </w:r>
      <w:r w:rsidR="00C46976">
        <w:rPr>
          <w:rFonts w:ascii="Times New Roman TUR" w:hAnsi="Times New Roman TUR" w:cs="Times New Roman TUR"/>
          <w:color w:val="000000"/>
        </w:rPr>
        <w:t>qilingan</w:t>
      </w:r>
      <w:r>
        <w:rPr>
          <w:rFonts w:ascii="Times New Roman TUR" w:hAnsi="Times New Roman TUR" w:cs="Times New Roman TUR"/>
          <w:color w:val="000000"/>
        </w:rPr>
        <w:t xml:space="preserve">. </w:t>
      </w:r>
      <w:r w:rsidR="00C46976">
        <w:rPr>
          <w:rFonts w:ascii="Times New Roman TUR" w:hAnsi="Times New Roman TUR" w:cs="Times New Roman TUR"/>
          <w:color w:val="000000"/>
        </w:rPr>
        <w:t>M</w:t>
      </w:r>
      <w:r>
        <w:rPr>
          <w:rFonts w:ascii="Times New Roman TUR" w:hAnsi="Times New Roman TUR" w:cs="Times New Roman TUR"/>
          <w:color w:val="000000"/>
        </w:rPr>
        <w:t xml:space="preserve">en </w:t>
      </w:r>
      <w:r w:rsidR="00C46976">
        <w:rPr>
          <w:rFonts w:ascii="Times New Roman TUR" w:hAnsi="Times New Roman TUR" w:cs="Times New Roman TUR"/>
          <w:color w:val="000000"/>
        </w:rPr>
        <w:t>juda</w:t>
      </w:r>
      <w:r>
        <w:rPr>
          <w:rFonts w:ascii="Times New Roman TUR" w:hAnsi="Times New Roman TUR" w:cs="Times New Roman TUR"/>
          <w:color w:val="000000"/>
        </w:rPr>
        <w:t xml:space="preserve"> hayr</w:t>
      </w:r>
      <w:r w:rsidR="00C46976">
        <w:rPr>
          <w:rFonts w:ascii="Times New Roman TUR" w:hAnsi="Times New Roman TUR" w:cs="Times New Roman TUR"/>
          <w:color w:val="000000"/>
        </w:rPr>
        <w:t>a</w:t>
      </w:r>
      <w:r>
        <w:rPr>
          <w:rFonts w:ascii="Times New Roman TUR" w:hAnsi="Times New Roman TUR" w:cs="Times New Roman TUR"/>
          <w:color w:val="000000"/>
        </w:rPr>
        <w:t xml:space="preserve">t </w:t>
      </w:r>
      <w:r w:rsidR="00C46976">
        <w:rPr>
          <w:rFonts w:ascii="Times New Roman TUR" w:hAnsi="Times New Roman TUR" w:cs="Times New Roman TUR"/>
          <w:color w:val="000000"/>
        </w:rPr>
        <w:t>qilardi</w:t>
      </w:r>
      <w:r>
        <w:rPr>
          <w:rFonts w:ascii="Times New Roman TUR" w:hAnsi="Times New Roman TUR" w:cs="Times New Roman TUR"/>
          <w:color w:val="000000"/>
        </w:rPr>
        <w:t xml:space="preserve">m: </w:t>
      </w:r>
      <w:r w:rsidR="00C46976">
        <w:rPr>
          <w:rFonts w:ascii="Times New Roman TUR" w:hAnsi="Times New Roman TUR" w:cs="Times New Roman TUR"/>
          <w:color w:val="000000"/>
        </w:rPr>
        <w:t>Nima uchun</w:t>
      </w:r>
      <w:r>
        <w:rPr>
          <w:rFonts w:ascii="Times New Roman TUR" w:hAnsi="Times New Roman TUR" w:cs="Times New Roman TUR"/>
          <w:color w:val="000000"/>
        </w:rPr>
        <w:t xml:space="preserve"> bular </w:t>
      </w:r>
      <w:r w:rsidR="00C46976">
        <w:rPr>
          <w:rFonts w:ascii="Times New Roman TUR" w:hAnsi="Times New Roman TUR" w:cs="Times New Roman TUR"/>
          <w:color w:val="000000"/>
        </w:rPr>
        <w:t>me</w:t>
      </w:r>
      <w:r>
        <w:rPr>
          <w:rFonts w:ascii="Times New Roman TUR" w:hAnsi="Times New Roman TUR" w:cs="Times New Roman TUR"/>
          <w:color w:val="000000"/>
        </w:rPr>
        <w:t>n</w:t>
      </w:r>
      <w:r w:rsidR="00C46976">
        <w:rPr>
          <w:rFonts w:ascii="Times New Roman TUR" w:hAnsi="Times New Roman TUR" w:cs="Times New Roman TUR"/>
          <w:color w:val="000000"/>
        </w:rPr>
        <w:t>g</w:t>
      </w:r>
      <w:r>
        <w:rPr>
          <w:rFonts w:ascii="Times New Roman TUR" w:hAnsi="Times New Roman TUR" w:cs="Times New Roman TUR"/>
          <w:color w:val="000000"/>
        </w:rPr>
        <w:t>a unutt</w:t>
      </w:r>
      <w:r w:rsidR="00C46976">
        <w:rPr>
          <w:rFonts w:ascii="Times New Roman TUR" w:hAnsi="Times New Roman TUR" w:cs="Times New Roman TUR"/>
          <w:color w:val="000000"/>
        </w:rPr>
        <w:t>i</w:t>
      </w:r>
      <w:r>
        <w:rPr>
          <w:rFonts w:ascii="Times New Roman TUR" w:hAnsi="Times New Roman TUR" w:cs="Times New Roman TUR"/>
          <w:color w:val="000000"/>
        </w:rPr>
        <w:t>r</w:t>
      </w:r>
      <w:r w:rsidR="00C46976">
        <w:rPr>
          <w:rFonts w:ascii="Times New Roman TUR" w:hAnsi="Times New Roman TUR" w:cs="Times New Roman TUR"/>
          <w:color w:val="000000"/>
        </w:rPr>
        <w:t>i</w:t>
      </w:r>
      <w:r>
        <w:rPr>
          <w:rFonts w:ascii="Times New Roman TUR" w:hAnsi="Times New Roman TUR" w:cs="Times New Roman TUR"/>
          <w:color w:val="000000"/>
        </w:rPr>
        <w:t>l</w:t>
      </w:r>
      <w:r w:rsidR="00C46976">
        <w:rPr>
          <w:rFonts w:ascii="Times New Roman TUR" w:hAnsi="Times New Roman TUR" w:cs="Times New Roman TUR"/>
          <w:color w:val="000000"/>
        </w:rPr>
        <w:t>gan</w:t>
      </w:r>
      <w:r>
        <w:rPr>
          <w:rFonts w:ascii="Times New Roman TUR" w:hAnsi="Times New Roman TUR" w:cs="Times New Roman TUR"/>
          <w:color w:val="000000"/>
        </w:rPr>
        <w:t>, t</w:t>
      </w:r>
      <w:r w:rsidR="00C46976">
        <w:rPr>
          <w:rFonts w:ascii="Times New Roman TUR" w:hAnsi="Times New Roman TUR" w:cs="Times New Roman TUR"/>
          <w:color w:val="000000"/>
        </w:rPr>
        <w:t>a</w:t>
      </w:r>
      <w:r>
        <w:rPr>
          <w:rFonts w:ascii="Times New Roman TUR" w:hAnsi="Times New Roman TUR" w:cs="Times New Roman TUR"/>
          <w:color w:val="000000"/>
        </w:rPr>
        <w:t>kr</w:t>
      </w:r>
      <w:r w:rsidR="00C46976">
        <w:rPr>
          <w:rFonts w:ascii="Times New Roman TUR" w:hAnsi="Times New Roman TUR" w:cs="Times New Roman TUR"/>
          <w:color w:val="000000"/>
        </w:rPr>
        <w:t>o</w:t>
      </w:r>
      <w:r>
        <w:rPr>
          <w:rFonts w:ascii="Times New Roman TUR" w:hAnsi="Times New Roman TUR" w:cs="Times New Roman TUR"/>
          <w:color w:val="000000"/>
        </w:rPr>
        <w:t>r y</w:t>
      </w:r>
      <w:r w:rsidR="00C46976">
        <w:rPr>
          <w:rFonts w:ascii="Times New Roman TUR" w:hAnsi="Times New Roman TUR" w:cs="Times New Roman TUR"/>
          <w:color w:val="000000"/>
        </w:rPr>
        <w:t>o</w:t>
      </w:r>
      <w:r>
        <w:rPr>
          <w:rFonts w:ascii="Times New Roman TUR" w:hAnsi="Times New Roman TUR" w:cs="Times New Roman TUR"/>
          <w:color w:val="000000"/>
        </w:rPr>
        <w:t>zd</w:t>
      </w:r>
      <w:r w:rsidR="00C46976">
        <w:rPr>
          <w:rFonts w:ascii="Times New Roman TUR" w:hAnsi="Times New Roman TUR" w:cs="Times New Roman TUR"/>
          <w:color w:val="000000"/>
        </w:rPr>
        <w:t>i</w:t>
      </w:r>
      <w:r>
        <w:rPr>
          <w:rFonts w:ascii="Times New Roman TUR" w:hAnsi="Times New Roman TUR" w:cs="Times New Roman TUR"/>
          <w:color w:val="000000"/>
        </w:rPr>
        <w:t>r</w:t>
      </w:r>
      <w:r w:rsidR="00C46976">
        <w:rPr>
          <w:rFonts w:ascii="Times New Roman TUR" w:hAnsi="Times New Roman TUR" w:cs="Times New Roman TUR"/>
          <w:color w:val="000000"/>
        </w:rPr>
        <w:t>i</w:t>
      </w:r>
      <w:r>
        <w:rPr>
          <w:rFonts w:ascii="Times New Roman TUR" w:hAnsi="Times New Roman TUR" w:cs="Times New Roman TUR"/>
          <w:color w:val="000000"/>
        </w:rPr>
        <w:t>l</w:t>
      </w:r>
      <w:r w:rsidR="00C46976">
        <w:rPr>
          <w:rFonts w:ascii="Times New Roman TUR" w:hAnsi="Times New Roman TUR" w:cs="Times New Roman TUR"/>
          <w:color w:val="000000"/>
        </w:rPr>
        <w:t>gan</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46976">
        <w:rPr>
          <w:rFonts w:ascii="Times New Roman TUR" w:hAnsi="Times New Roman TUR" w:cs="Times New Roman TUR"/>
          <w:color w:val="000000"/>
        </w:rPr>
        <w:t>g</w:t>
      </w:r>
      <w:r>
        <w:rPr>
          <w:rFonts w:ascii="Times New Roman TUR" w:hAnsi="Times New Roman TUR" w:cs="Times New Roman TUR"/>
          <w:color w:val="000000"/>
        </w:rPr>
        <w:t xml:space="preserve">ra </w:t>
      </w:r>
      <w:r w:rsidR="00C46976">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C46976">
        <w:rPr>
          <w:rFonts w:ascii="Times New Roman TUR" w:hAnsi="Times New Roman TUR" w:cs="Times New Roman TUR"/>
          <w:color w:val="000000"/>
        </w:rPr>
        <w:t>iy</w:t>
      </w:r>
      <w:r>
        <w:rPr>
          <w:rFonts w:ascii="Times New Roman TUR" w:hAnsi="Times New Roman TUR" w:cs="Times New Roman TUR"/>
          <w:color w:val="000000"/>
        </w:rPr>
        <w:t xml:space="preserve"> bir sur</w:t>
      </w:r>
      <w:r w:rsidR="00C46976">
        <w:rPr>
          <w:rFonts w:ascii="Times New Roman TUR" w:hAnsi="Times New Roman TUR" w:cs="Times New Roman TUR"/>
          <w:color w:val="000000"/>
        </w:rPr>
        <w:t>a</w:t>
      </w:r>
      <w:r>
        <w:rPr>
          <w:rFonts w:ascii="Times New Roman TUR" w:hAnsi="Times New Roman TUR" w:cs="Times New Roman TUR"/>
          <w:color w:val="000000"/>
        </w:rPr>
        <w:t>t</w:t>
      </w:r>
      <w:r w:rsidR="00C46976">
        <w:rPr>
          <w:rFonts w:ascii="Times New Roman TUR" w:hAnsi="Times New Roman TUR" w:cs="Times New Roman TUR"/>
          <w:color w:val="000000"/>
        </w:rPr>
        <w:t>da</w:t>
      </w:r>
      <w:r>
        <w:rPr>
          <w:rFonts w:ascii="Times New Roman TUR" w:hAnsi="Times New Roman TUR" w:cs="Times New Roman TUR"/>
          <w:color w:val="000000"/>
        </w:rPr>
        <w:t xml:space="preserve"> bildimki: H</w:t>
      </w:r>
      <w:r w:rsidR="00C46976">
        <w:rPr>
          <w:rFonts w:ascii="Times New Roman TUR" w:hAnsi="Times New Roman TUR" w:cs="Times New Roman TUR"/>
          <w:color w:val="000000"/>
        </w:rPr>
        <w:t>amma</w:t>
      </w:r>
      <w:r>
        <w:rPr>
          <w:rFonts w:ascii="Times New Roman TUR" w:hAnsi="Times New Roman TUR" w:cs="Times New Roman TUR"/>
          <w:color w:val="000000"/>
        </w:rPr>
        <w:t xml:space="preserve"> bu zam</w:t>
      </w:r>
      <w:r w:rsidR="00C46976">
        <w:rPr>
          <w:rFonts w:ascii="Times New Roman TUR" w:hAnsi="Times New Roman TUR" w:cs="Times New Roman TUR"/>
          <w:color w:val="000000"/>
        </w:rPr>
        <w:t>o</w:t>
      </w:r>
      <w:r>
        <w:rPr>
          <w:rFonts w:ascii="Times New Roman TUR" w:hAnsi="Times New Roman TUR" w:cs="Times New Roman TUR"/>
          <w:color w:val="000000"/>
        </w:rPr>
        <w:t>nda Ris</w:t>
      </w:r>
      <w:r w:rsidR="00C46976">
        <w:rPr>
          <w:rFonts w:ascii="Times New Roman TUR" w:hAnsi="Times New Roman TUR" w:cs="Times New Roman TUR"/>
          <w:color w:val="000000"/>
        </w:rPr>
        <w:t>o</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-i Nur</w:t>
      </w:r>
      <w:r w:rsidR="00C46976">
        <w:rPr>
          <w:rFonts w:ascii="Times New Roman TUR" w:hAnsi="Times New Roman TUR" w:cs="Times New Roman TUR"/>
          <w:color w:val="000000"/>
        </w:rPr>
        <w:t>g</w:t>
      </w:r>
      <w:r>
        <w:rPr>
          <w:rFonts w:ascii="Times New Roman TUR" w:hAnsi="Times New Roman TUR" w:cs="Times New Roman TUR"/>
          <w:color w:val="000000"/>
        </w:rPr>
        <w:t>a muht</w:t>
      </w:r>
      <w:r w:rsidR="00C46976">
        <w:rPr>
          <w:rFonts w:ascii="Times New Roman TUR" w:hAnsi="Times New Roman TUR" w:cs="Times New Roman TUR"/>
          <w:color w:val="000000"/>
        </w:rPr>
        <w:t>oj</w:t>
      </w:r>
      <w:r>
        <w:rPr>
          <w:rFonts w:ascii="Times New Roman TUR" w:hAnsi="Times New Roman TUR" w:cs="Times New Roman TUR"/>
          <w:color w:val="000000"/>
        </w:rPr>
        <w:t>, fa</w:t>
      </w:r>
      <w:r w:rsidR="00C46976">
        <w:rPr>
          <w:rFonts w:ascii="Times New Roman TUR" w:hAnsi="Times New Roman TUR" w:cs="Times New Roman TUR"/>
          <w:color w:val="000000"/>
        </w:rPr>
        <w:t>q</w:t>
      </w:r>
      <w:r>
        <w:rPr>
          <w:rFonts w:ascii="Times New Roman TUR" w:hAnsi="Times New Roman TUR" w:cs="Times New Roman TUR"/>
          <w:color w:val="000000"/>
        </w:rPr>
        <w:t>at umum</w:t>
      </w:r>
      <w:r w:rsidR="00C46976">
        <w:rPr>
          <w:rFonts w:ascii="Times New Roman TUR" w:hAnsi="Times New Roman TUR" w:cs="Times New Roman TUR"/>
          <w:color w:val="000000"/>
        </w:rPr>
        <w:t>ini</w:t>
      </w:r>
      <w:r>
        <w:rPr>
          <w:rFonts w:ascii="Times New Roman TUR" w:hAnsi="Times New Roman TUR" w:cs="Times New Roman TUR"/>
          <w:color w:val="000000"/>
        </w:rPr>
        <w:t xml:space="preserve"> </w:t>
      </w:r>
      <w:r w:rsidR="00C46976">
        <w:rPr>
          <w:rFonts w:ascii="Times New Roman TUR" w:hAnsi="Times New Roman TUR" w:cs="Times New Roman TUR"/>
          <w:color w:val="000000"/>
        </w:rPr>
        <w:t>q</w:t>
      </w:r>
      <w:r w:rsidR="00317151">
        <w:rPr>
          <w:rFonts w:ascii="Times New Roman TUR" w:hAnsi="Times New Roman TUR" w:cs="Times New Roman TUR"/>
          <w:color w:val="000000"/>
        </w:rPr>
        <w:t>o‘</w:t>
      </w:r>
      <w:r w:rsidR="00C46976">
        <w:rPr>
          <w:rFonts w:ascii="Times New Roman TUR" w:hAnsi="Times New Roman TUR" w:cs="Times New Roman TUR"/>
          <w:color w:val="000000"/>
        </w:rPr>
        <w:t>lga</w:t>
      </w:r>
      <w:r>
        <w:rPr>
          <w:rFonts w:ascii="Times New Roman TUR" w:hAnsi="Times New Roman TUR" w:cs="Times New Roman TUR"/>
          <w:color w:val="000000"/>
        </w:rPr>
        <w:t xml:space="preserve"> </w:t>
      </w:r>
      <w:r w:rsidR="00C46976">
        <w:rPr>
          <w:rFonts w:ascii="Times New Roman TUR" w:hAnsi="Times New Roman TUR" w:cs="Times New Roman TUR"/>
          <w:color w:val="000000"/>
        </w:rPr>
        <w:t>kiritiolmaydi</w:t>
      </w:r>
      <w:r w:rsidR="0012019B">
        <w:rPr>
          <w:rFonts w:ascii="Times New Roman TUR" w:hAnsi="Times New Roman TUR" w:cs="Times New Roman TUR"/>
          <w:color w:val="000000"/>
        </w:rPr>
        <w:t>.</w:t>
      </w:r>
      <w:r>
        <w:rPr>
          <w:rFonts w:ascii="Times New Roman TUR" w:hAnsi="Times New Roman TUR" w:cs="Times New Roman TUR"/>
          <w:color w:val="000000"/>
        </w:rPr>
        <w:t xml:space="preserve"> </w:t>
      </w:r>
      <w:r w:rsidR="0012019B">
        <w:rPr>
          <w:rFonts w:ascii="Times New Roman TUR" w:hAnsi="Times New Roman TUR" w:cs="Times New Roman TUR"/>
          <w:color w:val="000000"/>
        </w:rPr>
        <w:t>K</w:t>
      </w:r>
      <w:r w:rsidR="00C46976">
        <w:rPr>
          <w:rFonts w:ascii="Times New Roman TUR" w:hAnsi="Times New Roman TUR" w:cs="Times New Roman TUR"/>
          <w:color w:val="000000"/>
        </w:rPr>
        <w:t>iritsa</w:t>
      </w:r>
      <w:r>
        <w:rPr>
          <w:rFonts w:ascii="Times New Roman TUR" w:hAnsi="Times New Roman TUR" w:cs="Times New Roman TUR"/>
          <w:color w:val="000000"/>
        </w:rPr>
        <w:t xml:space="preserve"> </w:t>
      </w:r>
      <w:r w:rsidR="00C46976">
        <w:rPr>
          <w:rFonts w:ascii="Times New Roman TUR" w:hAnsi="Times New Roman TUR" w:cs="Times New Roman TUR"/>
          <w:color w:val="000000"/>
        </w:rPr>
        <w:t>ham</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46976">
        <w:rPr>
          <w:rFonts w:ascii="Times New Roman TUR" w:hAnsi="Times New Roman TUR" w:cs="Times New Roman TUR"/>
          <w:color w:val="000000"/>
        </w:rPr>
        <w:t>liq</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46976">
        <w:rPr>
          <w:rFonts w:ascii="Times New Roman TUR" w:hAnsi="Times New Roman TUR" w:cs="Times New Roman TUR"/>
          <w:color w:val="000000"/>
        </w:rPr>
        <w:t>qiy olmaydi</w:t>
      </w:r>
      <w:r w:rsidR="0012019B">
        <w:rPr>
          <w:rFonts w:ascii="Times New Roman TUR" w:hAnsi="Times New Roman TUR" w:cs="Times New Roman TUR"/>
          <w:color w:val="000000"/>
        </w:rPr>
        <w:t>.</w:t>
      </w:r>
      <w:r>
        <w:rPr>
          <w:rFonts w:ascii="Times New Roman TUR" w:hAnsi="Times New Roman TUR" w:cs="Times New Roman TUR"/>
          <w:color w:val="000000"/>
        </w:rPr>
        <w:t xml:space="preserve"> </w:t>
      </w:r>
      <w:r w:rsidR="0012019B">
        <w:rPr>
          <w:rFonts w:ascii="Times New Roman TUR" w:hAnsi="Times New Roman TUR" w:cs="Times New Roman TUR"/>
          <w:color w:val="000000"/>
        </w:rPr>
        <w:t>F</w:t>
      </w:r>
      <w:r>
        <w:rPr>
          <w:rFonts w:ascii="Times New Roman TUR" w:hAnsi="Times New Roman TUR" w:cs="Times New Roman TUR"/>
          <w:color w:val="000000"/>
        </w:rPr>
        <w:t>a</w:t>
      </w:r>
      <w:r w:rsidR="00C46976">
        <w:rPr>
          <w:rFonts w:ascii="Times New Roman TUR" w:hAnsi="Times New Roman TUR" w:cs="Times New Roman TUR"/>
          <w:color w:val="000000"/>
        </w:rPr>
        <w:t>q</w:t>
      </w:r>
      <w:r>
        <w:rPr>
          <w:rFonts w:ascii="Times New Roman TUR" w:hAnsi="Times New Roman TUR" w:cs="Times New Roman TUR"/>
          <w:color w:val="000000"/>
        </w:rPr>
        <w:t>at k</w:t>
      </w:r>
      <w:r w:rsidR="00C46976">
        <w:rPr>
          <w:rFonts w:ascii="Times New Roman TUR" w:hAnsi="Times New Roman TUR" w:cs="Times New Roman TUR"/>
          <w:color w:val="000000"/>
        </w:rPr>
        <w:t>ichi</w:t>
      </w:r>
      <w:r>
        <w:rPr>
          <w:rFonts w:ascii="Times New Roman TUR" w:hAnsi="Times New Roman TUR" w:cs="Times New Roman TUR"/>
          <w:color w:val="000000"/>
        </w:rPr>
        <w:t>k bir Ris</w:t>
      </w:r>
      <w:r w:rsidR="00C46976">
        <w:rPr>
          <w:rFonts w:ascii="Times New Roman TUR" w:hAnsi="Times New Roman TUR" w:cs="Times New Roman TUR"/>
          <w:color w:val="000000"/>
        </w:rPr>
        <w:t>o</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-in</w:t>
      </w:r>
      <w:r w:rsidR="0012019B">
        <w:rPr>
          <w:rFonts w:ascii="Times New Roman TUR" w:hAnsi="Times New Roman TUR" w:cs="Times New Roman TUR"/>
          <w:color w:val="000000"/>
        </w:rPr>
        <w:t xml:space="preserve"> </w:t>
      </w:r>
      <w:r>
        <w:rPr>
          <w:rFonts w:ascii="Times New Roman TUR" w:hAnsi="Times New Roman TUR" w:cs="Times New Roman TUR"/>
          <w:color w:val="000000"/>
        </w:rPr>
        <w:t>Nur h</w:t>
      </w:r>
      <w:r w:rsidR="00C46976">
        <w:rPr>
          <w:rFonts w:ascii="Times New Roman TUR" w:hAnsi="Times New Roman TUR" w:cs="Times New Roman TUR"/>
          <w:color w:val="000000"/>
        </w:rPr>
        <w:t>u</w:t>
      </w:r>
      <w:r>
        <w:rPr>
          <w:rFonts w:ascii="Times New Roman TUR" w:hAnsi="Times New Roman TUR" w:cs="Times New Roman TUR"/>
          <w:color w:val="000000"/>
        </w:rPr>
        <w:t>km</w:t>
      </w:r>
      <w:r w:rsidR="00C46976">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46976">
        <w:rPr>
          <w:rFonts w:ascii="Times New Roman TUR" w:hAnsi="Times New Roman TUR" w:cs="Times New Roman TUR"/>
          <w:color w:val="000000"/>
        </w:rPr>
        <w:t>tgan</w:t>
      </w:r>
      <w:r>
        <w:rPr>
          <w:rFonts w:ascii="Times New Roman TUR" w:hAnsi="Times New Roman TUR" w:cs="Times New Roman TUR"/>
          <w:color w:val="000000"/>
        </w:rPr>
        <w:t xml:space="preserve"> bir ris</w:t>
      </w:r>
      <w:r w:rsidR="00C46976">
        <w:rPr>
          <w:rFonts w:ascii="Times New Roman TUR" w:hAnsi="Times New Roman TUR" w:cs="Times New Roman TUR"/>
          <w:color w:val="000000"/>
        </w:rPr>
        <w:t>o</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 xml:space="preserve">-i </w:t>
      </w:r>
      <w:r w:rsidR="00C46976">
        <w:rPr>
          <w:rFonts w:ascii="Times New Roman TUR" w:hAnsi="Times New Roman TUR" w:cs="Times New Roman TUR"/>
          <w:color w:val="000000"/>
        </w:rPr>
        <w:t>jome</w:t>
      </w:r>
      <w:r w:rsidR="00317151">
        <w:rPr>
          <w:rFonts w:ascii="Times New Roman TUR" w:hAnsi="Times New Roman TUR" w:cs="Times New Roman TUR"/>
          <w:color w:val="000000"/>
        </w:rPr>
        <w:t>’</w:t>
      </w:r>
      <w:r w:rsidR="00C46976">
        <w:rPr>
          <w:rFonts w:ascii="Times New Roman TUR" w:hAnsi="Times New Roman TUR" w:cs="Times New Roman TUR"/>
          <w:color w:val="000000"/>
        </w:rPr>
        <w:t>ani</w:t>
      </w:r>
      <w:r>
        <w:rPr>
          <w:rFonts w:ascii="Times New Roman TUR" w:hAnsi="Times New Roman TUR" w:cs="Times New Roman TUR"/>
          <w:color w:val="000000"/>
        </w:rPr>
        <w:t xml:space="preserve"> </w:t>
      </w:r>
      <w:r w:rsidR="00C46976">
        <w:rPr>
          <w:rFonts w:ascii="Times New Roman TUR" w:hAnsi="Times New Roman TUR" w:cs="Times New Roman TUR"/>
          <w:color w:val="000000"/>
        </w:rPr>
        <w:t>q</w:t>
      </w:r>
      <w:r w:rsidR="00317151">
        <w:rPr>
          <w:rFonts w:ascii="Times New Roman TUR" w:hAnsi="Times New Roman TUR" w:cs="Times New Roman TUR"/>
          <w:color w:val="000000"/>
        </w:rPr>
        <w:t>o‘</w:t>
      </w:r>
      <w:r w:rsidR="00C46976">
        <w:rPr>
          <w:rFonts w:ascii="Times New Roman TUR" w:hAnsi="Times New Roman TUR" w:cs="Times New Roman TUR"/>
          <w:color w:val="000000"/>
        </w:rPr>
        <w:t>lga kiritishi mumkin</w:t>
      </w:r>
      <w:r>
        <w:rPr>
          <w:rFonts w:ascii="Times New Roman TUR" w:hAnsi="Times New Roman TUR" w:cs="Times New Roman TUR"/>
          <w:color w:val="000000"/>
        </w:rPr>
        <w:t xml:space="preserve"> v</w:t>
      </w:r>
      <w:r w:rsidR="00C46976">
        <w:rPr>
          <w:rFonts w:ascii="Times New Roman TUR" w:hAnsi="Times New Roman TUR" w:cs="Times New Roman TUR"/>
          <w:color w:val="000000"/>
        </w:rPr>
        <w:t>a</w:t>
      </w:r>
      <w:r>
        <w:rPr>
          <w:rFonts w:ascii="Times New Roman TUR" w:hAnsi="Times New Roman TUR" w:cs="Times New Roman TUR"/>
          <w:color w:val="000000"/>
        </w:rPr>
        <w:t xml:space="preserve"> </w:t>
      </w:r>
      <w:r w:rsidR="00C46976">
        <w:rPr>
          <w:rFonts w:ascii="Times New Roman TUR" w:hAnsi="Times New Roman TUR" w:cs="Times New Roman TUR"/>
          <w:color w:val="000000"/>
        </w:rPr>
        <w:t>a</w:t>
      </w:r>
      <w:r>
        <w:rPr>
          <w:rFonts w:ascii="Times New Roman TUR" w:hAnsi="Times New Roman TUR" w:cs="Times New Roman TUR"/>
          <w:color w:val="000000"/>
        </w:rPr>
        <w:t>ks</w:t>
      </w:r>
      <w:r w:rsidR="00C46976">
        <w:rPr>
          <w:rFonts w:ascii="Times New Roman TUR" w:hAnsi="Times New Roman TUR" w:cs="Times New Roman TUR"/>
          <w:color w:val="000000"/>
        </w:rPr>
        <w:t>a</w:t>
      </w:r>
      <w:r>
        <w:rPr>
          <w:rFonts w:ascii="Times New Roman TUR" w:hAnsi="Times New Roman TUR" w:cs="Times New Roman TUR"/>
          <w:color w:val="000000"/>
        </w:rPr>
        <w:t>r va</w:t>
      </w:r>
      <w:r w:rsidR="00C46976">
        <w:rPr>
          <w:rFonts w:ascii="Times New Roman TUR" w:hAnsi="Times New Roman TUR" w:cs="Times New Roman TUR"/>
          <w:color w:val="000000"/>
        </w:rPr>
        <w:t>q</w:t>
      </w:r>
      <w:r>
        <w:rPr>
          <w:rFonts w:ascii="Times New Roman TUR" w:hAnsi="Times New Roman TUR" w:cs="Times New Roman TUR"/>
          <w:color w:val="000000"/>
        </w:rPr>
        <w:t>tl</w:t>
      </w:r>
      <w:r w:rsidR="00C46976">
        <w:rPr>
          <w:rFonts w:ascii="Times New Roman TUR" w:hAnsi="Times New Roman TUR" w:cs="Times New Roman TUR"/>
          <w:color w:val="000000"/>
        </w:rPr>
        <w:t>a</w:t>
      </w:r>
      <w:r>
        <w:rPr>
          <w:rFonts w:ascii="Times New Roman TUR" w:hAnsi="Times New Roman TUR" w:cs="Times New Roman TUR"/>
          <w:color w:val="000000"/>
        </w:rPr>
        <w:t>rd</w:t>
      </w:r>
      <w:r w:rsidR="00C46976">
        <w:rPr>
          <w:rFonts w:ascii="Times New Roman TUR" w:hAnsi="Times New Roman TUR" w:cs="Times New Roman TUR"/>
          <w:color w:val="000000"/>
        </w:rPr>
        <w:t>a</w:t>
      </w:r>
      <w:r>
        <w:rPr>
          <w:rFonts w:ascii="Times New Roman TUR" w:hAnsi="Times New Roman TUR" w:cs="Times New Roman TUR"/>
          <w:color w:val="000000"/>
        </w:rPr>
        <w:t xml:space="preserve"> muht</w:t>
      </w:r>
      <w:r w:rsidR="00C46976">
        <w:rPr>
          <w:rFonts w:ascii="Times New Roman TUR" w:hAnsi="Times New Roman TUR" w:cs="Times New Roman TUR"/>
          <w:color w:val="000000"/>
        </w:rPr>
        <w:t>oj</w:t>
      </w:r>
      <w:r>
        <w:rPr>
          <w:rFonts w:ascii="Times New Roman TUR" w:hAnsi="Times New Roman TUR" w:cs="Times New Roman TUR"/>
          <w:color w:val="000000"/>
        </w:rPr>
        <w:t xml:space="preserve"> </w:t>
      </w:r>
      <w:r w:rsidR="00C46976">
        <w:rPr>
          <w:rFonts w:ascii="Times New Roman TUR" w:hAnsi="Times New Roman TUR" w:cs="Times New Roman TUR"/>
          <w:color w:val="000000"/>
        </w:rPr>
        <w:t>b</w:t>
      </w:r>
      <w:r w:rsidR="00317151">
        <w:rPr>
          <w:rFonts w:ascii="Times New Roman TUR" w:hAnsi="Times New Roman TUR" w:cs="Times New Roman TUR"/>
          <w:color w:val="000000"/>
        </w:rPr>
        <w:t>o‘</w:t>
      </w:r>
      <w:r w:rsidR="00C46976">
        <w:rPr>
          <w:rFonts w:ascii="Times New Roman TUR" w:hAnsi="Times New Roman TUR" w:cs="Times New Roman TUR"/>
          <w:color w:val="000000"/>
        </w:rPr>
        <w:t>lgan</w:t>
      </w:r>
      <w:r>
        <w:rPr>
          <w:rFonts w:ascii="Times New Roman TUR" w:hAnsi="Times New Roman TUR" w:cs="Times New Roman TUR"/>
          <w:color w:val="000000"/>
        </w:rPr>
        <w:t xml:space="preserve"> m</w:t>
      </w:r>
      <w:r w:rsidR="00C46976">
        <w:rPr>
          <w:rFonts w:ascii="Times New Roman TUR" w:hAnsi="Times New Roman TUR" w:cs="Times New Roman TUR"/>
          <w:color w:val="000000"/>
        </w:rPr>
        <w:t>a</w:t>
      </w:r>
      <w:r>
        <w:rPr>
          <w:rFonts w:ascii="Times New Roman TUR" w:hAnsi="Times New Roman TUR" w:cs="Times New Roman TUR"/>
          <w:color w:val="000000"/>
        </w:rPr>
        <w:t>s</w:t>
      </w:r>
      <w:r w:rsidR="00C46976">
        <w:rPr>
          <w:rFonts w:ascii="Times New Roman TUR" w:hAnsi="Times New Roman TUR" w:cs="Times New Roman TUR"/>
          <w:color w:val="000000"/>
        </w:rPr>
        <w:t>a</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l</w:t>
      </w:r>
      <w:r w:rsidR="00C46976">
        <w:rPr>
          <w:rFonts w:ascii="Times New Roman TUR" w:hAnsi="Times New Roman TUR" w:cs="Times New Roman TUR"/>
          <w:color w:val="000000"/>
        </w:rPr>
        <w:t>a</w:t>
      </w:r>
      <w:r>
        <w:rPr>
          <w:rFonts w:ascii="Times New Roman TUR" w:hAnsi="Times New Roman TUR" w:cs="Times New Roman TUR"/>
          <w:color w:val="000000"/>
        </w:rPr>
        <w:t>r</w:t>
      </w:r>
      <w:r w:rsidR="00C46976">
        <w:rPr>
          <w:rFonts w:ascii="Times New Roman TUR" w:hAnsi="Times New Roman TUR" w:cs="Times New Roman TUR"/>
          <w:color w:val="000000"/>
        </w:rPr>
        <w:t>n</w:t>
      </w:r>
      <w:r>
        <w:rPr>
          <w:rFonts w:ascii="Times New Roman TUR" w:hAnsi="Times New Roman TUR" w:cs="Times New Roman TUR"/>
          <w:color w:val="000000"/>
        </w:rPr>
        <w:t xml:space="preserve">i </w:t>
      </w:r>
      <w:r w:rsidR="00C46976">
        <w:rPr>
          <w:rFonts w:ascii="Times New Roman TUR" w:hAnsi="Times New Roman TUR" w:cs="Times New Roman TUR"/>
          <w:color w:val="000000"/>
        </w:rPr>
        <w:t>u</w:t>
      </w:r>
      <w:r>
        <w:rPr>
          <w:rFonts w:ascii="Times New Roman TUR" w:hAnsi="Times New Roman TUR" w:cs="Times New Roman TUR"/>
          <w:color w:val="000000"/>
        </w:rPr>
        <w:t xml:space="preserve">ndan </w:t>
      </w:r>
      <w:r w:rsidR="00317151">
        <w:rPr>
          <w:rFonts w:ascii="Times New Roman TUR" w:hAnsi="Times New Roman TUR" w:cs="Times New Roman TUR"/>
          <w:color w:val="000000"/>
        </w:rPr>
        <w:t>o‘</w:t>
      </w:r>
      <w:r w:rsidR="00C46976">
        <w:rPr>
          <w:rFonts w:ascii="Times New Roman TUR" w:hAnsi="Times New Roman TUR" w:cs="Times New Roman TUR"/>
          <w:color w:val="000000"/>
        </w:rPr>
        <w:t>qi</w:t>
      </w:r>
      <w:r>
        <w:rPr>
          <w:rFonts w:ascii="Times New Roman TUR" w:hAnsi="Times New Roman TUR" w:cs="Times New Roman TUR"/>
          <w:color w:val="000000"/>
        </w:rPr>
        <w:t>y</w:t>
      </w:r>
      <w:r w:rsidR="00C46976">
        <w:rPr>
          <w:rFonts w:ascii="Times New Roman TUR" w:hAnsi="Times New Roman TUR" w:cs="Times New Roman TUR"/>
          <w:color w:val="000000"/>
        </w:rPr>
        <w:t xml:space="preserve"> o</w:t>
      </w:r>
      <w:r>
        <w:rPr>
          <w:rFonts w:ascii="Times New Roman TUR" w:hAnsi="Times New Roman TUR" w:cs="Times New Roman TUR"/>
          <w:color w:val="000000"/>
        </w:rPr>
        <w:t>l</w:t>
      </w:r>
      <w:r w:rsidR="00C46976">
        <w:rPr>
          <w:rFonts w:ascii="Times New Roman TUR" w:hAnsi="Times New Roman TUR" w:cs="Times New Roman TUR"/>
          <w:color w:val="000000"/>
        </w:rPr>
        <w:t>adi</w:t>
      </w:r>
      <w:r>
        <w:rPr>
          <w:rFonts w:ascii="Times New Roman TUR" w:hAnsi="Times New Roman TUR" w:cs="Times New Roman TUR"/>
          <w:color w:val="000000"/>
        </w:rPr>
        <w:t>. V</w:t>
      </w:r>
      <w:r w:rsidR="00C46976">
        <w:rPr>
          <w:rFonts w:ascii="Times New Roman TUR" w:hAnsi="Times New Roman TUR" w:cs="Times New Roman TUR"/>
          <w:color w:val="000000"/>
        </w:rPr>
        <w:t>a</w:t>
      </w:r>
      <w:r>
        <w:rPr>
          <w:rFonts w:ascii="Times New Roman TUR" w:hAnsi="Times New Roman TUR" w:cs="Times New Roman TUR"/>
          <w:color w:val="000000"/>
        </w:rPr>
        <w:t xml:space="preserve"> </w:t>
      </w:r>
      <w:r w:rsidR="00C46976">
        <w:rPr>
          <w:rFonts w:ascii="Times New Roman TUR" w:hAnsi="Times New Roman TUR" w:cs="Times New Roman TUR"/>
          <w:color w:val="000000"/>
        </w:rPr>
        <w:t>ozuqa</w:t>
      </w:r>
      <w:r>
        <w:rPr>
          <w:rFonts w:ascii="Times New Roman TUR" w:hAnsi="Times New Roman TUR" w:cs="Times New Roman TUR"/>
          <w:color w:val="000000"/>
        </w:rPr>
        <w:t xml:space="preserve"> </w:t>
      </w:r>
      <w:r w:rsidR="00C46976">
        <w:rPr>
          <w:rFonts w:ascii="Times New Roman TUR" w:hAnsi="Times New Roman TUR" w:cs="Times New Roman TUR"/>
          <w:color w:val="000000"/>
        </w:rPr>
        <w:t>ka</w:t>
      </w:r>
      <w:r>
        <w:rPr>
          <w:rFonts w:ascii="Times New Roman TUR" w:hAnsi="Times New Roman TUR" w:cs="Times New Roman TUR"/>
          <w:color w:val="000000"/>
        </w:rPr>
        <w:t>bi, h</w:t>
      </w:r>
      <w:r w:rsidR="00C46976">
        <w:rPr>
          <w:rFonts w:ascii="Times New Roman TUR" w:hAnsi="Times New Roman TUR" w:cs="Times New Roman TUR"/>
          <w:color w:val="000000"/>
        </w:rPr>
        <w:t>a</w:t>
      </w:r>
      <w:r>
        <w:rPr>
          <w:rFonts w:ascii="Times New Roman TUR" w:hAnsi="Times New Roman TUR" w:cs="Times New Roman TUR"/>
          <w:color w:val="000000"/>
        </w:rPr>
        <w:t>r zam</w:t>
      </w:r>
      <w:r w:rsidR="00C46976">
        <w:rPr>
          <w:rFonts w:ascii="Times New Roman TUR" w:hAnsi="Times New Roman TUR" w:cs="Times New Roman TUR"/>
          <w:color w:val="000000"/>
        </w:rPr>
        <w:t>o</w:t>
      </w:r>
      <w:r>
        <w:rPr>
          <w:rFonts w:ascii="Times New Roman TUR" w:hAnsi="Times New Roman TUR" w:cs="Times New Roman TUR"/>
          <w:color w:val="000000"/>
        </w:rPr>
        <w:t xml:space="preserve">n </w:t>
      </w:r>
      <w:r w:rsidR="00C46976">
        <w:rPr>
          <w:rFonts w:ascii="Times New Roman TUR" w:hAnsi="Times New Roman TUR" w:cs="Times New Roman TUR"/>
          <w:color w:val="000000"/>
        </w:rPr>
        <w:t>e</w:t>
      </w:r>
      <w:r>
        <w:rPr>
          <w:rFonts w:ascii="Times New Roman TUR" w:hAnsi="Times New Roman TUR" w:cs="Times New Roman TUR"/>
          <w:color w:val="000000"/>
        </w:rPr>
        <w:t>htiy</w:t>
      </w:r>
      <w:r w:rsidR="00C46976">
        <w:rPr>
          <w:rFonts w:ascii="Times New Roman TUR" w:hAnsi="Times New Roman TUR" w:cs="Times New Roman TUR"/>
          <w:color w:val="000000"/>
        </w:rPr>
        <w:t>oj</w:t>
      </w:r>
      <w:r>
        <w:rPr>
          <w:rFonts w:ascii="Times New Roman TUR" w:hAnsi="Times New Roman TUR" w:cs="Times New Roman TUR"/>
          <w:color w:val="000000"/>
        </w:rPr>
        <w:t xml:space="preserve"> </w:t>
      </w:r>
      <w:r w:rsidR="00C46976">
        <w:rPr>
          <w:rFonts w:ascii="Times New Roman TUR" w:hAnsi="Times New Roman TUR" w:cs="Times New Roman TUR"/>
          <w:color w:val="000000"/>
        </w:rPr>
        <w:t>takrorlangani</w:t>
      </w:r>
      <w:r>
        <w:rPr>
          <w:rFonts w:ascii="Times New Roman TUR" w:hAnsi="Times New Roman TUR" w:cs="Times New Roman TUR"/>
          <w:color w:val="000000"/>
        </w:rPr>
        <w:t xml:space="preserve"> </w:t>
      </w:r>
      <w:r w:rsidR="00C46976">
        <w:rPr>
          <w:rFonts w:ascii="Times New Roman TUR" w:hAnsi="Times New Roman TUR" w:cs="Times New Roman TUR"/>
          <w:color w:val="000000"/>
        </w:rPr>
        <w:t>ka</w:t>
      </w:r>
      <w:r>
        <w:rPr>
          <w:rFonts w:ascii="Times New Roman TUR" w:hAnsi="Times New Roman TUR" w:cs="Times New Roman TUR"/>
          <w:color w:val="000000"/>
        </w:rPr>
        <w:t>bi</w:t>
      </w:r>
      <w:r w:rsidR="002F737B">
        <w:rPr>
          <w:rFonts w:ascii="Times New Roman TUR" w:hAnsi="Times New Roman TUR" w:cs="Times New Roman TUR"/>
          <w:color w:val="000000"/>
        </w:rPr>
        <w:t>,</w:t>
      </w:r>
      <w:r>
        <w:rPr>
          <w:rFonts w:ascii="Times New Roman TUR" w:hAnsi="Times New Roman TUR" w:cs="Times New Roman TUR"/>
          <w:color w:val="000000"/>
        </w:rPr>
        <w:t xml:space="preserve"> </w:t>
      </w:r>
      <w:r w:rsidR="00C46976">
        <w:rPr>
          <w:rFonts w:ascii="Times New Roman TUR" w:hAnsi="Times New Roman TUR" w:cs="Times New Roman TUR"/>
          <w:color w:val="000000"/>
        </w:rPr>
        <w:t>u</w:t>
      </w:r>
      <w:r>
        <w:rPr>
          <w:rFonts w:ascii="Times New Roman TUR" w:hAnsi="Times New Roman TUR" w:cs="Times New Roman TUR"/>
          <w:color w:val="000000"/>
        </w:rPr>
        <w:t xml:space="preserve"> </w:t>
      </w:r>
      <w:r w:rsidR="00C46976">
        <w:rPr>
          <w:rFonts w:ascii="Times New Roman TUR" w:hAnsi="Times New Roman TUR" w:cs="Times New Roman TUR"/>
          <w:color w:val="000000"/>
        </w:rPr>
        <w:t>ham</w:t>
      </w:r>
      <w:r>
        <w:rPr>
          <w:rFonts w:ascii="Times New Roman TUR" w:hAnsi="Times New Roman TUR" w:cs="Times New Roman TUR"/>
          <w:color w:val="000000"/>
        </w:rPr>
        <w:t xml:space="preserve"> m</w:t>
      </w:r>
      <w:r w:rsidR="00C46976">
        <w:rPr>
          <w:rFonts w:ascii="Times New Roman TUR" w:hAnsi="Times New Roman TUR" w:cs="Times New Roman TUR"/>
          <w:color w:val="000000"/>
        </w:rPr>
        <w:t>u</w:t>
      </w:r>
      <w:r>
        <w:rPr>
          <w:rFonts w:ascii="Times New Roman TUR" w:hAnsi="Times New Roman TUR" w:cs="Times New Roman TUR"/>
          <w:color w:val="000000"/>
        </w:rPr>
        <w:t>t</w:t>
      </w:r>
      <w:r w:rsidR="00C46976">
        <w:rPr>
          <w:rFonts w:ascii="Times New Roman TUR" w:hAnsi="Times New Roman TUR" w:cs="Times New Roman TUR"/>
          <w:color w:val="000000"/>
        </w:rPr>
        <w:t>o</w:t>
      </w:r>
      <w:r>
        <w:rPr>
          <w:rFonts w:ascii="Times New Roman TUR" w:hAnsi="Times New Roman TUR" w:cs="Times New Roman TUR"/>
          <w:color w:val="000000"/>
        </w:rPr>
        <w:t>l</w:t>
      </w:r>
      <w:r w:rsidR="00C46976">
        <w:rPr>
          <w:rFonts w:ascii="Times New Roman TUR" w:hAnsi="Times New Roman TUR" w:cs="Times New Roman TUR"/>
          <w:color w:val="000000"/>
        </w:rPr>
        <w:t>aa</w:t>
      </w:r>
      <w:r>
        <w:rPr>
          <w:rFonts w:ascii="Times New Roman TUR" w:hAnsi="Times New Roman TUR" w:cs="Times New Roman TUR"/>
          <w:color w:val="000000"/>
        </w:rPr>
        <w:t>s</w:t>
      </w:r>
      <w:r w:rsidR="00C46976">
        <w:rPr>
          <w:rFonts w:ascii="Times New Roman TUR" w:hAnsi="Times New Roman TUR" w:cs="Times New Roman TUR"/>
          <w:color w:val="000000"/>
        </w:rPr>
        <w:t>i</w:t>
      </w:r>
      <w:r>
        <w:rPr>
          <w:rFonts w:ascii="Times New Roman TUR" w:hAnsi="Times New Roman TUR" w:cs="Times New Roman TUR"/>
          <w:color w:val="000000"/>
        </w:rPr>
        <w:t>n</w:t>
      </w:r>
      <w:r w:rsidR="00C46976">
        <w:rPr>
          <w:rFonts w:ascii="Times New Roman TUR" w:hAnsi="Times New Roman TUR" w:cs="Times New Roman TUR"/>
          <w:color w:val="000000"/>
        </w:rPr>
        <w:t>i</w:t>
      </w:r>
      <w:r>
        <w:rPr>
          <w:rFonts w:ascii="Times New Roman TUR" w:hAnsi="Times New Roman TUR" w:cs="Times New Roman TUR"/>
          <w:color w:val="000000"/>
        </w:rPr>
        <w:t xml:space="preserve"> t</w:t>
      </w:r>
      <w:r w:rsidR="00C46976">
        <w:rPr>
          <w:rFonts w:ascii="Times New Roman TUR" w:hAnsi="Times New Roman TUR" w:cs="Times New Roman TUR"/>
          <w:color w:val="000000"/>
        </w:rPr>
        <w:t>a</w:t>
      </w:r>
      <w:r>
        <w:rPr>
          <w:rFonts w:ascii="Times New Roman TUR" w:hAnsi="Times New Roman TUR" w:cs="Times New Roman TUR"/>
          <w:color w:val="000000"/>
        </w:rPr>
        <w:t>kr</w:t>
      </w:r>
      <w:r w:rsidR="00C46976">
        <w:rPr>
          <w:rFonts w:ascii="Times New Roman TUR" w:hAnsi="Times New Roman TUR" w:cs="Times New Roman TUR"/>
          <w:color w:val="000000"/>
        </w:rPr>
        <w:t>o</w:t>
      </w:r>
      <w:r>
        <w:rPr>
          <w:rFonts w:ascii="Times New Roman TUR" w:hAnsi="Times New Roman TUR" w:cs="Times New Roman TUR"/>
          <w:color w:val="000000"/>
        </w:rPr>
        <w:t xml:space="preserve">r </w:t>
      </w:r>
      <w:r w:rsidR="00C46976">
        <w:rPr>
          <w:rFonts w:ascii="Times New Roman TUR" w:hAnsi="Times New Roman TUR" w:cs="Times New Roman TUR"/>
          <w:color w:val="000000"/>
        </w:rPr>
        <w:t>qiladi</w:t>
      </w:r>
      <w:r>
        <w:rPr>
          <w:rFonts w:ascii="Times New Roman TUR" w:hAnsi="Times New Roman TUR" w:cs="Times New Roman TUR"/>
          <w:color w:val="000000"/>
        </w:rPr>
        <w:t>.</w:t>
      </w:r>
    </w:p>
    <w:p w14:paraId="41A4BBDD" w14:textId="77777777" w:rsidR="00C46976" w:rsidRDefault="00C46976" w:rsidP="0012019B">
      <w:pPr>
        <w:autoSpaceDE w:val="0"/>
        <w:autoSpaceDN w:val="0"/>
        <w:adjustRightInd w:val="0"/>
        <w:ind w:firstLine="706"/>
        <w:jc w:val="both"/>
        <w:rPr>
          <w:rFonts w:ascii="Times New Roman TUR" w:hAnsi="Times New Roman TUR" w:cs="Times New Roman TUR"/>
          <w:color w:val="000000"/>
        </w:rPr>
      </w:pPr>
      <w:r w:rsidRPr="002F737B">
        <w:rPr>
          <w:rFonts w:ascii="Times New Roman TUR" w:hAnsi="Times New Roman TUR" w:cs="Times New Roman TUR"/>
          <w:b/>
          <w:bCs/>
          <w:color w:val="000000"/>
        </w:rPr>
        <w:t>Ik</w:t>
      </w:r>
      <w:r w:rsidR="00C857BF" w:rsidRPr="002F737B">
        <w:rPr>
          <w:rFonts w:ascii="Times New Roman TUR" w:hAnsi="Times New Roman TUR" w:cs="Times New Roman TUR"/>
          <w:b/>
          <w:bCs/>
          <w:color w:val="000000"/>
        </w:rPr>
        <w:t>kinc</w:t>
      </w:r>
      <w:r w:rsidRPr="002F737B">
        <w:rPr>
          <w:rFonts w:ascii="Times New Roman TUR" w:hAnsi="Times New Roman TUR" w:cs="Times New Roman TUR"/>
          <w:b/>
          <w:bCs/>
          <w:color w:val="000000"/>
        </w:rPr>
        <w:t>h</w:t>
      </w:r>
      <w:r w:rsidR="00C857BF" w:rsidRPr="002F737B">
        <w:rPr>
          <w:rFonts w:ascii="Times New Roman TUR" w:hAnsi="Times New Roman TUR" w:cs="Times New Roman TUR"/>
          <w:b/>
          <w:bCs/>
          <w:color w:val="000000"/>
        </w:rPr>
        <w:t>i N</w:t>
      </w:r>
      <w:r w:rsidRPr="002F737B">
        <w:rPr>
          <w:rFonts w:ascii="Times New Roman TUR" w:hAnsi="Times New Roman TUR" w:cs="Times New Roman TUR"/>
          <w:b/>
          <w:bCs/>
          <w:color w:val="000000"/>
        </w:rPr>
        <w:t>uq</w:t>
      </w:r>
      <w:r w:rsidR="00C857BF" w:rsidRPr="002F737B">
        <w:rPr>
          <w:rFonts w:ascii="Times New Roman TUR" w:hAnsi="Times New Roman TUR" w:cs="Times New Roman TUR"/>
          <w:b/>
          <w:bCs/>
          <w:color w:val="000000"/>
        </w:rPr>
        <w:t>ta:</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Oyat-ul Kubro</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chiqq</w:t>
      </w:r>
      <w:r w:rsidR="00C857BF">
        <w:rPr>
          <w:rFonts w:ascii="Times New Roman TUR" w:hAnsi="Times New Roman TUR" w:cs="Times New Roman TUR"/>
          <w:color w:val="000000"/>
        </w:rPr>
        <w:t xml:space="preserve">an "Virdi </w:t>
      </w:r>
      <w:r>
        <w:rPr>
          <w:rFonts w:ascii="Times New Roman TUR" w:hAnsi="Times New Roman TUR" w:cs="Times New Roman TUR"/>
          <w:color w:val="000000"/>
        </w:rPr>
        <w:t>A</w:t>
      </w:r>
      <w:r w:rsidR="00C857BF">
        <w:rPr>
          <w:rFonts w:ascii="Times New Roman TUR" w:hAnsi="Times New Roman TUR" w:cs="Times New Roman TUR"/>
          <w:color w:val="000000"/>
        </w:rPr>
        <w:t>kb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noml</w:t>
      </w:r>
      <w:r w:rsidR="00C857BF">
        <w:rPr>
          <w:rFonts w:ascii="Times New Roman TUR" w:hAnsi="Times New Roman TUR" w:cs="Times New Roman TUR"/>
          <w:color w:val="000000"/>
        </w:rPr>
        <w:t>i Arab</w:t>
      </w:r>
      <w:r>
        <w:rPr>
          <w:rFonts w:ascii="Times New Roman TUR" w:hAnsi="Times New Roman TUR" w:cs="Times New Roman TUR"/>
          <w:color w:val="000000"/>
        </w:rPr>
        <w:t>iy</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c</w:t>
      </w:r>
      <w:r>
        <w:rPr>
          <w:rFonts w:ascii="Times New Roman TUR" w:hAnsi="Times New Roman TUR" w:cs="Times New Roman TUR"/>
          <w:color w:val="000000"/>
        </w:rPr>
        <w:t>haning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oxirida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M</w:t>
      </w:r>
      <w:r>
        <w:rPr>
          <w:rFonts w:ascii="Times New Roman TUR" w:hAnsi="Times New Roman TUR" w:cs="Times New Roman TUR"/>
          <w:color w:val="000000"/>
        </w:rPr>
        <w:t>unojotning</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oshi</w:t>
      </w:r>
      <w:r w:rsidR="00C857BF">
        <w:rPr>
          <w:rFonts w:ascii="Times New Roman TUR" w:hAnsi="Times New Roman TUR" w:cs="Times New Roman TUR"/>
          <w:color w:val="000000"/>
        </w:rPr>
        <w:t>da</w:t>
      </w:r>
      <w:r>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fsiri d</w:t>
      </w:r>
      <w:r>
        <w:rPr>
          <w:rFonts w:ascii="Times New Roman TUR" w:hAnsi="Times New Roman TUR" w:cs="Times New Roman TUR"/>
          <w:color w:val="000000"/>
        </w:rPr>
        <w:t>eb</w:t>
      </w:r>
      <w:r w:rsidR="00C857BF">
        <w:rPr>
          <w:rFonts w:ascii="Times New Roman TUR" w:hAnsi="Times New Roman TUR" w:cs="Times New Roman TUR"/>
          <w:color w:val="000000"/>
        </w:rPr>
        <w:t xml:space="preserve"> Arab</w:t>
      </w:r>
      <w:r>
        <w:rPr>
          <w:rFonts w:ascii="Times New Roman TUR" w:hAnsi="Times New Roman TUR" w:cs="Times New Roman TUR"/>
          <w:color w:val="000000"/>
        </w:rPr>
        <w:t>cha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w:t>
      </w:r>
      <w:r w:rsidR="00C857BF">
        <w:rPr>
          <w:rFonts w:ascii="Times New Roman TUR" w:hAnsi="Times New Roman TUR" w:cs="Times New Roman TUR"/>
          <w:color w:val="000000"/>
        </w:rPr>
        <w:t>smlar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il</w:t>
      </w:r>
      <w:r>
        <w:rPr>
          <w:rFonts w:ascii="Times New Roman TUR" w:hAnsi="Times New Roman TUR" w:cs="Times New Roman TUR"/>
          <w:color w:val="000000"/>
        </w:rPr>
        <w:t>ova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qilinsa</w:t>
      </w:r>
      <w:r w:rsidR="00C857BF">
        <w:rPr>
          <w:rFonts w:ascii="Times New Roman TUR" w:hAnsi="Times New Roman TUR" w:cs="Times New Roman TUR"/>
          <w:color w:val="000000"/>
        </w:rPr>
        <w:t>,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qil</w:t>
      </w:r>
      <w:r w:rsidR="00C857BF">
        <w:rPr>
          <w:rFonts w:ascii="Times New Roman TUR" w:hAnsi="Times New Roman TUR" w:cs="Times New Roman TUR"/>
          <w:color w:val="000000"/>
        </w:rPr>
        <w:t xml:space="preserve">sa, </w:t>
      </w:r>
      <w:r>
        <w:rPr>
          <w:rFonts w:ascii="Times New Roman TUR" w:hAnsi="Times New Roman TUR" w:cs="Times New Roman TUR"/>
          <w:color w:val="000000"/>
        </w:rPr>
        <w:t>yaxshi</w:t>
      </w:r>
      <w:r w:rsidR="002F737B">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2F737B">
        <w:rPr>
          <w:rFonts w:ascii="Times New Roman TUR" w:hAnsi="Times New Roman TUR" w:cs="Times New Roman TUR"/>
          <w:color w:val="000000"/>
        </w:rPr>
        <w:t>ladi</w:t>
      </w:r>
      <w:r w:rsidR="00C857BF">
        <w:rPr>
          <w:rFonts w:ascii="Times New Roman TUR" w:hAnsi="Times New Roman TUR" w:cs="Times New Roman TUR"/>
          <w:color w:val="000000"/>
        </w:rPr>
        <w:t xml:space="preserve">. Biz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n</w:t>
      </w:r>
      <w:r>
        <w:rPr>
          <w:rFonts w:ascii="Times New Roman TUR" w:hAnsi="Times New Roman TUR" w:cs="Times New Roman TUR"/>
          <w:color w:val="000000"/>
        </w:rPr>
        <w:t>u</w:t>
      </w:r>
      <w:r w:rsidR="00C857BF">
        <w:rPr>
          <w:rFonts w:ascii="Times New Roman TUR" w:hAnsi="Times New Roman TUR" w:cs="Times New Roman TUR"/>
          <w:color w:val="000000"/>
        </w:rPr>
        <w:t>s</w:t>
      </w:r>
      <w:r>
        <w:rPr>
          <w:rFonts w:ascii="Times New Roman TUR" w:hAnsi="Times New Roman TUR" w:cs="Times New Roman TUR"/>
          <w:color w:val="000000"/>
        </w:rPr>
        <w:t>x</w:t>
      </w:r>
      <w:r w:rsidR="00C857BF">
        <w:rPr>
          <w:rFonts w:ascii="Times New Roman TUR" w:hAnsi="Times New Roman TUR" w:cs="Times New Roman TUR"/>
          <w:color w:val="000000"/>
        </w:rPr>
        <w:t>am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g</w:t>
      </w:r>
      <w:r w:rsidR="00C857BF">
        <w:rPr>
          <w:rFonts w:ascii="Times New Roman TUR" w:hAnsi="Times New Roman TUR" w:cs="Times New Roman TUR"/>
          <w:color w:val="000000"/>
        </w:rPr>
        <w:t>a y</w:t>
      </w:r>
      <w:r>
        <w:rPr>
          <w:rFonts w:ascii="Times New Roman TUR" w:hAnsi="Times New Roman TUR" w:cs="Times New Roman TUR"/>
          <w:color w:val="000000"/>
        </w:rPr>
        <w:t>o</w:t>
      </w:r>
      <w:r w:rsidR="00C857BF">
        <w:rPr>
          <w:rFonts w:ascii="Times New Roman TUR" w:hAnsi="Times New Roman TUR" w:cs="Times New Roman TUR"/>
          <w:color w:val="000000"/>
        </w:rPr>
        <w:t>zd</w:t>
      </w:r>
      <w:r>
        <w:rPr>
          <w:rFonts w:ascii="Times New Roman TUR" w:hAnsi="Times New Roman TUR" w:cs="Times New Roman TUR"/>
          <w:color w:val="000000"/>
        </w:rPr>
        <w:t>i</w:t>
      </w:r>
      <w:r w:rsidR="00C857BF">
        <w:rPr>
          <w:rFonts w:ascii="Times New Roman TUR" w:hAnsi="Times New Roman TUR" w:cs="Times New Roman TUR"/>
          <w:color w:val="000000"/>
        </w:rPr>
        <w:t>k.</w:t>
      </w:r>
    </w:p>
    <w:p w14:paraId="67C7DE48" w14:textId="77777777" w:rsidR="00570E40" w:rsidRDefault="00C46976" w:rsidP="0012019B">
      <w:pPr>
        <w:autoSpaceDE w:val="0"/>
        <w:autoSpaceDN w:val="0"/>
        <w:adjustRightInd w:val="0"/>
        <w:ind w:firstLine="706"/>
        <w:jc w:val="both"/>
        <w:rPr>
          <w:rFonts w:ascii="Times New Roman TUR" w:hAnsi="Times New Roman TUR" w:cs="Times New Roman TUR"/>
          <w:color w:val="000000"/>
        </w:rPr>
      </w:pPr>
      <w:r w:rsidRPr="002F737B">
        <w:rPr>
          <w:rFonts w:ascii="Times New Roman TUR" w:hAnsi="Times New Roman TUR" w:cs="Times New Roman TUR"/>
          <w:b/>
          <w:bCs/>
          <w:color w:val="000000"/>
        </w:rPr>
        <w:lastRenderedPageBreak/>
        <w:t>Uchi</w:t>
      </w:r>
      <w:r w:rsidR="00C857BF" w:rsidRPr="002F737B">
        <w:rPr>
          <w:rFonts w:ascii="Times New Roman TUR" w:hAnsi="Times New Roman TUR" w:cs="Times New Roman TUR"/>
          <w:b/>
          <w:bCs/>
          <w:color w:val="000000"/>
        </w:rPr>
        <w:t>nc</w:t>
      </w:r>
      <w:r w:rsidRPr="002F737B">
        <w:rPr>
          <w:rFonts w:ascii="Times New Roman TUR" w:hAnsi="Times New Roman TUR" w:cs="Times New Roman TUR"/>
          <w:b/>
          <w:bCs/>
          <w:color w:val="000000"/>
        </w:rPr>
        <w:t>hisi</w:t>
      </w:r>
      <w:r w:rsidR="00C857BF" w:rsidRPr="002F737B">
        <w:rPr>
          <w:rFonts w:ascii="Times New Roman TUR" w:hAnsi="Times New Roman TUR" w:cs="Times New Roman TUR"/>
          <w:b/>
          <w:bCs/>
          <w:color w:val="000000"/>
        </w:rPr>
        <w:t>:</w:t>
      </w:r>
      <w:r w:rsidR="00C857BF">
        <w:rPr>
          <w:rFonts w:ascii="Times New Roman TUR" w:hAnsi="Times New Roman TUR" w:cs="Times New Roman TUR"/>
          <w:color w:val="000000"/>
        </w:rPr>
        <w:t xml:space="preserve"> Aziz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rim!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Pr>
          <w:rFonts w:ascii="Times New Roman TUR" w:hAnsi="Times New Roman TUR" w:cs="Times New Roman TUR"/>
          <w:color w:val="000000"/>
        </w:rPr>
        <w:t>marotaba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albim</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kelar edi</w:t>
      </w:r>
      <w:r w:rsidR="00C857BF">
        <w:rPr>
          <w:rFonts w:ascii="Times New Roman TUR" w:hAnsi="Times New Roman TUR" w:cs="Times New Roman TUR"/>
          <w:color w:val="000000"/>
        </w:rPr>
        <w:t>: N</w:t>
      </w:r>
      <w:r>
        <w:rPr>
          <w:rFonts w:ascii="Times New Roman TUR" w:hAnsi="Times New Roman TUR" w:cs="Times New Roman TUR"/>
          <w:color w:val="000000"/>
        </w:rPr>
        <w:t>ima uchun</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m</w:t>
      </w:r>
      <w:r w:rsidR="0012019B">
        <w:rPr>
          <w:rFonts w:ascii="Times New Roman TUR" w:hAnsi="Times New Roman TUR" w:cs="Times New Roman TUR"/>
          <w:color w:val="000000"/>
        </w:rPr>
        <w:t>i</w:t>
      </w:r>
      <w:r w:rsidR="00C857BF">
        <w:rPr>
          <w:rFonts w:ascii="Times New Roman TUR" w:hAnsi="Times New Roman TUR" w:cs="Times New Roman TUR"/>
          <w:color w:val="000000"/>
        </w:rPr>
        <w:t xml:space="preserve"> Ali R</w:t>
      </w:r>
      <w:r>
        <w:rPr>
          <w:rFonts w:ascii="Times New Roman TUR" w:hAnsi="Times New Roman TUR" w:cs="Times New Roman TUR"/>
          <w:color w:val="000000"/>
        </w:rPr>
        <w:t>ozi</w:t>
      </w:r>
      <w:r w:rsidR="00C857BF">
        <w:rPr>
          <w:rFonts w:ascii="Times New Roman TUR" w:hAnsi="Times New Roman TUR" w:cs="Times New Roman TUR"/>
          <w:color w:val="000000"/>
        </w:rPr>
        <w:t>yall</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u</w:t>
      </w:r>
      <w:r w:rsidR="00C857BF">
        <w:rPr>
          <w:rFonts w:ascii="Times New Roman TUR" w:hAnsi="Times New Roman TUR" w:cs="Times New Roman TUR"/>
          <w:color w:val="000000"/>
        </w:rPr>
        <w:t xml:space="preserve"> Anh </w:t>
      </w:r>
      <w:r w:rsidR="00C32EAC">
        <w:rPr>
          <w:rFonts w:ascii="Times New Roman TUR" w:hAnsi="Times New Roman TUR" w:cs="Times New Roman TUR"/>
          <w:color w:val="000000"/>
        </w:rPr>
        <w:t>Risolat-un Nur</w:t>
      </w:r>
      <w:r w:rsidR="00570E40">
        <w:rPr>
          <w:rFonts w:ascii="Times New Roman TUR" w:hAnsi="Times New Roman TUR" w:cs="Times New Roman TUR"/>
          <w:color w:val="000000"/>
        </w:rPr>
        <w:t>g</w:t>
      </w:r>
      <w:r w:rsidR="00C857BF">
        <w:rPr>
          <w:rFonts w:ascii="Times New Roman TUR" w:hAnsi="Times New Roman TUR" w:cs="Times New Roman TUR"/>
          <w:color w:val="000000"/>
        </w:rPr>
        <w:t>a v</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ayniq</w:t>
      </w:r>
      <w:r w:rsidR="00C857BF">
        <w:rPr>
          <w:rFonts w:ascii="Times New Roman TUR" w:hAnsi="Times New Roman TUR" w:cs="Times New Roman TUR"/>
          <w:color w:val="000000"/>
        </w:rPr>
        <w:t xml:space="preserve">sa </w:t>
      </w:r>
      <w:r w:rsidR="00C32EAC">
        <w:rPr>
          <w:rFonts w:ascii="Times New Roman TUR" w:hAnsi="Times New Roman TUR" w:cs="Times New Roman TUR"/>
          <w:color w:val="000000"/>
        </w:rPr>
        <w:t>Oyat-ul Kubro</w:t>
      </w:r>
      <w:r w:rsidR="00C857BF">
        <w:rPr>
          <w:rFonts w:ascii="Times New Roman TUR" w:hAnsi="Times New Roman TUR" w:cs="Times New Roman TUR"/>
          <w:color w:val="000000"/>
        </w:rPr>
        <w:t xml:space="preserve"> Ris</w:t>
      </w:r>
      <w:r w:rsidR="00570E40">
        <w:rPr>
          <w:rFonts w:ascii="Times New Roman TUR" w:hAnsi="Times New Roman TUR" w:cs="Times New Roman TUR"/>
          <w:color w:val="000000"/>
        </w:rPr>
        <w:t>o</w:t>
      </w:r>
      <w:r w:rsidR="00C857BF">
        <w:rPr>
          <w:rFonts w:ascii="Times New Roman TUR" w:hAnsi="Times New Roman TUR" w:cs="Times New Roman TUR"/>
          <w:color w:val="000000"/>
        </w:rPr>
        <w:t>l</w:t>
      </w:r>
      <w:r w:rsidR="00570E40">
        <w:rPr>
          <w:rFonts w:ascii="Times New Roman TUR" w:hAnsi="Times New Roman TUR" w:cs="Times New Roman TUR"/>
          <w:color w:val="000000"/>
        </w:rPr>
        <w:t>a</w:t>
      </w:r>
      <w:r w:rsidR="00C857BF">
        <w:rPr>
          <w:rFonts w:ascii="Times New Roman TUR" w:hAnsi="Times New Roman TUR" w:cs="Times New Roman TUR"/>
          <w:color w:val="000000"/>
        </w:rPr>
        <w:t>si</w:t>
      </w:r>
      <w:r w:rsidR="00570E40">
        <w:rPr>
          <w:rFonts w:ascii="Times New Roman TUR" w:hAnsi="Times New Roman TUR" w:cs="Times New Roman TUR"/>
          <w:color w:val="000000"/>
        </w:rPr>
        <w:t>ga</w:t>
      </w:r>
      <w:r w:rsidR="00C857BF">
        <w:rPr>
          <w:rFonts w:ascii="Times New Roman TUR" w:hAnsi="Times New Roman TUR" w:cs="Times New Roman TUR"/>
          <w:color w:val="000000"/>
        </w:rPr>
        <w:t xml:space="preserve"> ziy</w:t>
      </w:r>
      <w:r w:rsidR="00570E40">
        <w:rPr>
          <w:rFonts w:ascii="Times New Roman TUR" w:hAnsi="Times New Roman TUR" w:cs="Times New Roman TUR"/>
          <w:color w:val="000000"/>
        </w:rPr>
        <w:t>o</w:t>
      </w:r>
      <w:r w:rsidR="00C857BF">
        <w:rPr>
          <w:rFonts w:ascii="Times New Roman TUR" w:hAnsi="Times New Roman TUR" w:cs="Times New Roman TUR"/>
          <w:color w:val="000000"/>
        </w:rPr>
        <w:t>d</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a</w:t>
      </w:r>
      <w:r w:rsidR="00C857BF">
        <w:rPr>
          <w:rFonts w:ascii="Times New Roman TUR" w:hAnsi="Times New Roman TUR" w:cs="Times New Roman TUR"/>
          <w:color w:val="000000"/>
        </w:rPr>
        <w:t>h</w:t>
      </w:r>
      <w:r w:rsidR="00570E40">
        <w:rPr>
          <w:rFonts w:ascii="Times New Roman TUR" w:hAnsi="Times New Roman TUR" w:cs="Times New Roman TUR"/>
          <w:color w:val="000000"/>
        </w:rPr>
        <w:t>a</w:t>
      </w:r>
      <w:r w:rsidR="00C857BF">
        <w:rPr>
          <w:rFonts w:ascii="Times New Roman TUR" w:hAnsi="Times New Roman TUR" w:cs="Times New Roman TUR"/>
          <w:color w:val="000000"/>
        </w:rPr>
        <w:t>miy</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570E40">
        <w:rPr>
          <w:rFonts w:ascii="Times New Roman TUR" w:hAnsi="Times New Roman TUR" w:cs="Times New Roman TUR"/>
          <w:color w:val="000000"/>
        </w:rPr>
        <w:t>b</w:t>
      </w:r>
      <w:r w:rsidR="00C857BF">
        <w:rPr>
          <w:rFonts w:ascii="Times New Roman TUR" w:hAnsi="Times New Roman TUR" w:cs="Times New Roman TUR"/>
          <w:color w:val="000000"/>
        </w:rPr>
        <w:t>er</w:t>
      </w:r>
      <w:r w:rsidR="00570E40">
        <w:rPr>
          <w:rFonts w:ascii="Times New Roman TUR" w:hAnsi="Times New Roman TUR" w:cs="Times New Roman TUR"/>
          <w:color w:val="000000"/>
        </w:rPr>
        <w:t>gan</w:t>
      </w:r>
      <w:r w:rsidR="00C857BF">
        <w:rPr>
          <w:rFonts w:ascii="Times New Roman TUR" w:hAnsi="Times New Roman TUR" w:cs="Times New Roman TUR"/>
          <w:color w:val="000000"/>
        </w:rPr>
        <w:t xml:space="preserve"> d</w:t>
      </w:r>
      <w:r w:rsidR="00570E40">
        <w:rPr>
          <w:rFonts w:ascii="Times New Roman TUR" w:hAnsi="Times New Roman TUR" w:cs="Times New Roman TUR"/>
          <w:color w:val="000000"/>
        </w:rPr>
        <w:t>eb</w:t>
      </w:r>
      <w:r w:rsidR="00C857BF">
        <w:rPr>
          <w:rFonts w:ascii="Times New Roman TUR" w:hAnsi="Times New Roman TUR" w:cs="Times New Roman TUR"/>
          <w:color w:val="000000"/>
        </w:rPr>
        <w:t xml:space="preserve"> s</w:t>
      </w:r>
      <w:r w:rsidR="00570E40">
        <w:rPr>
          <w:rFonts w:ascii="Times New Roman TUR" w:hAnsi="Times New Roman TUR" w:cs="Times New Roman TUR"/>
          <w:color w:val="000000"/>
        </w:rPr>
        <w:t>i</w:t>
      </w:r>
      <w:r w:rsidR="00C857BF">
        <w:rPr>
          <w:rFonts w:ascii="Times New Roman TUR" w:hAnsi="Times New Roman TUR" w:cs="Times New Roman TUR"/>
          <w:color w:val="000000"/>
        </w:rPr>
        <w:t>rr</w:t>
      </w:r>
      <w:r w:rsidR="00570E40">
        <w:rPr>
          <w:rFonts w:ascii="Times New Roman TUR" w:hAnsi="Times New Roman TUR" w:cs="Times New Roman TUR"/>
          <w:color w:val="000000"/>
        </w:rPr>
        <w:t>i</w:t>
      </w:r>
      <w:r w:rsidR="00C857BF">
        <w:rPr>
          <w:rFonts w:ascii="Times New Roman TUR" w:hAnsi="Times New Roman TUR" w:cs="Times New Roman TUR"/>
          <w:color w:val="000000"/>
        </w:rPr>
        <w:t>n</w:t>
      </w:r>
      <w:r w:rsidR="00570E4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kutar</w:t>
      </w:r>
      <w:r w:rsidR="00C857BF">
        <w:rPr>
          <w:rFonts w:ascii="Times New Roman TUR" w:hAnsi="Times New Roman TUR" w:cs="Times New Roman TUR"/>
          <w:color w:val="000000"/>
        </w:rPr>
        <w:t>dim. Lill</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hilhamd, </w:t>
      </w:r>
      <w:r w:rsidR="00317151">
        <w:rPr>
          <w:rFonts w:ascii="Times New Roman TUR" w:hAnsi="Times New Roman TUR" w:cs="Times New Roman TUR"/>
          <w:color w:val="000000"/>
        </w:rPr>
        <w:t>o‘</w:t>
      </w:r>
      <w:r w:rsidR="002F737B">
        <w:rPr>
          <w:rFonts w:ascii="Times New Roman TUR" w:hAnsi="Times New Roman TUR" w:cs="Times New Roman TUR"/>
          <w:color w:val="000000"/>
        </w:rPr>
        <w:t>sha</w:t>
      </w:r>
      <w:r w:rsidR="00C857BF">
        <w:rPr>
          <w:rFonts w:ascii="Times New Roman TUR" w:hAnsi="Times New Roman TUR" w:cs="Times New Roman TUR"/>
          <w:color w:val="000000"/>
        </w:rPr>
        <w:t xml:space="preserve"> s</w:t>
      </w:r>
      <w:r w:rsidR="00570E40">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570E40">
        <w:rPr>
          <w:rFonts w:ascii="Times New Roman TUR" w:hAnsi="Times New Roman TUR" w:cs="Times New Roman TUR"/>
          <w:color w:val="000000"/>
        </w:rPr>
        <w:t>eslatil</w:t>
      </w:r>
      <w:r w:rsidR="00C857BF">
        <w:rPr>
          <w:rFonts w:ascii="Times New Roman TUR" w:hAnsi="Times New Roman TUR" w:cs="Times New Roman TUR"/>
          <w:color w:val="000000"/>
        </w:rPr>
        <w:t xml:space="preserve">di. </w:t>
      </w:r>
      <w:r w:rsidR="00570E40">
        <w:rPr>
          <w:rFonts w:ascii="Times New Roman TUR" w:hAnsi="Times New Roman TUR" w:cs="Times New Roman TUR"/>
          <w:color w:val="000000"/>
        </w:rPr>
        <w:t>I</w:t>
      </w:r>
      <w:r w:rsidR="00C857BF">
        <w:rPr>
          <w:rFonts w:ascii="Times New Roman TUR" w:hAnsi="Times New Roman TUR" w:cs="Times New Roman TUR"/>
          <w:color w:val="000000"/>
        </w:rPr>
        <w:t>nki</w:t>
      </w:r>
      <w:r w:rsidR="00570E40">
        <w:rPr>
          <w:rFonts w:ascii="Times New Roman TUR" w:hAnsi="Times New Roman TUR" w:cs="Times New Roman TUR"/>
          <w:color w:val="000000"/>
        </w:rPr>
        <w:t>sho</w:t>
      </w:r>
      <w:r w:rsidR="00C857BF">
        <w:rPr>
          <w:rFonts w:ascii="Times New Roman TUR" w:hAnsi="Times New Roman TUR" w:cs="Times New Roman TUR"/>
          <w:color w:val="000000"/>
        </w:rPr>
        <w:t>f e</w:t>
      </w:r>
      <w:r w:rsidR="00570E40">
        <w:rPr>
          <w:rFonts w:ascii="Times New Roman TUR" w:hAnsi="Times New Roman TUR" w:cs="Times New Roman TUR"/>
          <w:color w:val="000000"/>
        </w:rPr>
        <w:t>tga</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2F737B">
        <w:rPr>
          <w:rFonts w:ascii="Times New Roman TUR" w:hAnsi="Times New Roman TUR" w:cs="Times New Roman TUR"/>
          <w:color w:val="000000"/>
        </w:rPr>
        <w:t>sha</w:t>
      </w:r>
      <w:r w:rsidR="00C857BF">
        <w:rPr>
          <w:rFonts w:ascii="Times New Roman TUR" w:hAnsi="Times New Roman TUR" w:cs="Times New Roman TUR"/>
          <w:color w:val="000000"/>
        </w:rPr>
        <w:t xml:space="preserve"> s</w:t>
      </w:r>
      <w:r w:rsidR="00570E40">
        <w:rPr>
          <w:rFonts w:ascii="Times New Roman TUR" w:hAnsi="Times New Roman TUR" w:cs="Times New Roman TUR"/>
          <w:color w:val="000000"/>
        </w:rPr>
        <w:t>i</w:t>
      </w:r>
      <w:r w:rsidR="00C857BF">
        <w:rPr>
          <w:rFonts w:ascii="Times New Roman TUR" w:hAnsi="Times New Roman TUR" w:cs="Times New Roman TUR"/>
          <w:color w:val="000000"/>
        </w:rPr>
        <w:t>r</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570E40">
        <w:rPr>
          <w:rFonts w:ascii="Times New Roman TUR" w:hAnsi="Times New Roman TUR" w:cs="Times New Roman TUR"/>
          <w:color w:val="000000"/>
        </w:rPr>
        <w:t>hozircha</w:t>
      </w:r>
      <w:r w:rsidR="00C857BF">
        <w:rPr>
          <w:rFonts w:ascii="Times New Roman TUR" w:hAnsi="Times New Roman TUR" w:cs="Times New Roman TUR"/>
          <w:color w:val="000000"/>
        </w:rPr>
        <w:t xml:space="preserve"> y</w:t>
      </w:r>
      <w:r w:rsidR="00570E40">
        <w:rPr>
          <w:rFonts w:ascii="Times New Roman TUR" w:hAnsi="Times New Roman TUR" w:cs="Times New Roman TUR"/>
          <w:color w:val="000000"/>
        </w:rPr>
        <w:t>o</w:t>
      </w:r>
      <w:r w:rsidR="00C857BF">
        <w:rPr>
          <w:rFonts w:ascii="Times New Roman TUR" w:hAnsi="Times New Roman TUR" w:cs="Times New Roman TUR"/>
          <w:color w:val="000000"/>
        </w:rPr>
        <w:t>l</w:t>
      </w:r>
      <w:r w:rsidR="00317151">
        <w:rPr>
          <w:rFonts w:ascii="Times New Roman TUR" w:hAnsi="Times New Roman TUR" w:cs="Times New Roman TUR"/>
          <w:color w:val="000000"/>
        </w:rPr>
        <w:t>g‘</w:t>
      </w:r>
      <w:r w:rsidR="00570E40">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sidR="00570E40">
        <w:rPr>
          <w:rFonts w:ascii="Times New Roman TUR" w:hAnsi="Times New Roman TUR" w:cs="Times New Roman TUR"/>
          <w:color w:val="000000"/>
        </w:rPr>
        <w:t>qisq</w:t>
      </w:r>
      <w:r w:rsidR="00C857BF">
        <w:rPr>
          <w:rFonts w:ascii="Times New Roman TUR" w:hAnsi="Times New Roman TUR" w:cs="Times New Roman TUR"/>
          <w:color w:val="000000"/>
        </w:rPr>
        <w:t xml:space="preserve">a bir </w:t>
      </w:r>
      <w:r w:rsidR="00C32EAC">
        <w:rPr>
          <w:rFonts w:ascii="Times New Roman TUR" w:hAnsi="Times New Roman TUR" w:cs="Times New Roman TUR"/>
          <w:color w:val="000000"/>
        </w:rPr>
        <w:t>ishora</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qilaman</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Shunday</w:t>
      </w:r>
      <w:r w:rsidR="00C857BF">
        <w:rPr>
          <w:rFonts w:ascii="Times New Roman TUR" w:hAnsi="Times New Roman TUR" w:cs="Times New Roman TUR"/>
          <w:color w:val="000000"/>
        </w:rPr>
        <w:t>ki:</w:t>
      </w:r>
    </w:p>
    <w:p w14:paraId="79A7578E" w14:textId="77777777" w:rsidR="00C857BF" w:rsidRDefault="00C32EA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Risolat-un Nur</w:t>
      </w:r>
      <w:r w:rsidR="00570E40">
        <w:rPr>
          <w:rFonts w:ascii="Times New Roman TUR" w:hAnsi="Times New Roman TUR" w:cs="Times New Roman TUR"/>
          <w:color w:val="000000"/>
        </w:rPr>
        <w:t>ning</w:t>
      </w:r>
      <w:r w:rsidR="00C857BF">
        <w:rPr>
          <w:rFonts w:ascii="Times New Roman TUR" w:hAnsi="Times New Roman TUR" w:cs="Times New Roman TUR"/>
          <w:color w:val="000000"/>
        </w:rPr>
        <w:t xml:space="preserve"> m</w:t>
      </w:r>
      <w:r w:rsidR="00570E40">
        <w:rPr>
          <w:rFonts w:ascii="Times New Roman TUR" w:hAnsi="Times New Roman TUR" w:cs="Times New Roman TUR"/>
          <w:color w:val="000000"/>
        </w:rPr>
        <w:t>u</w:t>
      </w:r>
      <w:r w:rsidR="00C857BF">
        <w:rPr>
          <w:rFonts w:ascii="Times New Roman TUR" w:hAnsi="Times New Roman TUR" w:cs="Times New Roman TUR"/>
          <w:color w:val="000000"/>
        </w:rPr>
        <w:t>mt</w:t>
      </w:r>
      <w:r w:rsidR="00570E40">
        <w:rPr>
          <w:rFonts w:ascii="Times New Roman TUR" w:hAnsi="Times New Roman TUR" w:cs="Times New Roman TUR"/>
          <w:color w:val="000000"/>
        </w:rPr>
        <w:t>o</w:t>
      </w:r>
      <w:r w:rsidR="00C857BF">
        <w:rPr>
          <w:rFonts w:ascii="Times New Roman TUR" w:hAnsi="Times New Roman TUR" w:cs="Times New Roman TUR"/>
          <w:color w:val="000000"/>
        </w:rPr>
        <w:t xml:space="preserve">z bir </w:t>
      </w:r>
      <w:r w:rsidR="00570E40">
        <w:rPr>
          <w:rFonts w:ascii="Times New Roman TUR" w:hAnsi="Times New Roman TUR" w:cs="Times New Roman TUR"/>
          <w:color w:val="000000"/>
        </w:rPr>
        <w:t>xususiyat</w:t>
      </w:r>
      <w:r w:rsidR="00C857BF">
        <w:rPr>
          <w:rFonts w:ascii="Times New Roman TUR" w:hAnsi="Times New Roman TUR" w:cs="Times New Roman TUR"/>
          <w:color w:val="000000"/>
        </w:rPr>
        <w:t>i</w:t>
      </w:r>
      <w:r w:rsidR="000969AA">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iy</w:t>
      </w:r>
      <w:r w:rsidR="00C857BF">
        <w:rPr>
          <w:rFonts w:ascii="Times New Roman TUR" w:hAnsi="Times New Roman TUR" w:cs="Times New Roman TUR"/>
          <w:color w:val="000000"/>
        </w:rPr>
        <w:t>m</w:t>
      </w:r>
      <w:r w:rsidR="00570E40">
        <w:rPr>
          <w:rFonts w:ascii="Times New Roman TUR" w:hAnsi="Times New Roman TUR" w:cs="Times New Roman TUR"/>
          <w:color w:val="000000"/>
        </w:rPr>
        <w:t>o</w:t>
      </w:r>
      <w:r w:rsidR="00C857BF">
        <w:rPr>
          <w:rFonts w:ascii="Times New Roman TUR" w:hAnsi="Times New Roman TUR" w:cs="Times New Roman TUR"/>
          <w:color w:val="000000"/>
        </w:rPr>
        <w:t>n</w:t>
      </w:r>
      <w:r w:rsidR="00570E40">
        <w:rPr>
          <w:rFonts w:ascii="Times New Roman TUR" w:hAnsi="Times New Roman TUR" w:cs="Times New Roman TUR"/>
          <w:color w:val="000000"/>
        </w:rPr>
        <w:t>ni</w:t>
      </w:r>
      <w:r w:rsidR="00C857BF">
        <w:rPr>
          <w:rFonts w:ascii="Times New Roman TUR" w:hAnsi="Times New Roman TUR" w:cs="Times New Roman TUR"/>
          <w:color w:val="000000"/>
        </w:rPr>
        <w:t>n</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 en</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oxirgi</w:t>
      </w:r>
      <w:r w:rsidR="00C857BF">
        <w:rPr>
          <w:rFonts w:ascii="Times New Roman TUR" w:hAnsi="Times New Roman TUR" w:cs="Times New Roman TUR"/>
          <w:color w:val="000000"/>
        </w:rPr>
        <w:t xml:space="preserve"> v</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en</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 k</w:t>
      </w:r>
      <w:r w:rsidR="00570E40">
        <w:rPr>
          <w:rFonts w:ascii="Times New Roman TUR" w:hAnsi="Times New Roman TUR" w:cs="Times New Roman TUR"/>
          <w:color w:val="000000"/>
        </w:rPr>
        <w:t>u</w:t>
      </w:r>
      <w:r w:rsidR="00C857BF">
        <w:rPr>
          <w:rFonts w:ascii="Times New Roman TUR" w:hAnsi="Times New Roman TUR" w:cs="Times New Roman TUR"/>
          <w:color w:val="000000"/>
        </w:rPr>
        <w:t>lli</w:t>
      </w:r>
      <w:r w:rsidR="00570E40">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tayanch</w:t>
      </w:r>
      <w:r w:rsidR="00C857BF">
        <w:rPr>
          <w:rFonts w:ascii="Times New Roman TUR" w:hAnsi="Times New Roman TUR" w:cs="Times New Roman TUR"/>
          <w:color w:val="000000"/>
        </w:rPr>
        <w:t xml:space="preserve"> n</w:t>
      </w:r>
      <w:r w:rsidR="00570E40">
        <w:rPr>
          <w:rFonts w:ascii="Times New Roman TUR" w:hAnsi="Times New Roman TUR" w:cs="Times New Roman TUR"/>
          <w:color w:val="000000"/>
        </w:rPr>
        <w:t>uq</w:t>
      </w:r>
      <w:r w:rsidR="00C857BF">
        <w:rPr>
          <w:rFonts w:ascii="Times New Roman TUR" w:hAnsi="Times New Roman TUR" w:cs="Times New Roman TUR"/>
          <w:color w:val="000000"/>
        </w:rPr>
        <w:t>tas</w:t>
      </w:r>
      <w:r w:rsidR="00570E40">
        <w:rPr>
          <w:rFonts w:ascii="Times New Roman TUR" w:hAnsi="Times New Roman TUR" w:cs="Times New Roman TUR"/>
          <w:color w:val="000000"/>
        </w:rPr>
        <w:t>i</w:t>
      </w:r>
      <w:r w:rsidR="00C857BF">
        <w:rPr>
          <w:rFonts w:ascii="Times New Roman TUR" w:hAnsi="Times New Roman TUR" w:cs="Times New Roman TUR"/>
          <w:color w:val="000000"/>
        </w:rPr>
        <w:t>n</w:t>
      </w:r>
      <w:r w:rsidR="00570E4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quvvat</w:t>
      </w:r>
      <w:r w:rsidR="00C857BF">
        <w:rPr>
          <w:rFonts w:ascii="Times New Roman TUR" w:hAnsi="Times New Roman TUR" w:cs="Times New Roman TUR"/>
          <w:color w:val="000000"/>
        </w:rPr>
        <w:t>li v</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qat</w:t>
      </w:r>
      <w:r w:rsidR="00317151">
        <w:rPr>
          <w:rFonts w:ascii="Times New Roman TUR" w:hAnsi="Times New Roman TUR" w:cs="Times New Roman TUR"/>
          <w:color w:val="000000"/>
        </w:rPr>
        <w:t>’</w:t>
      </w:r>
      <w:r w:rsidR="00570E40">
        <w:rPr>
          <w:rFonts w:ascii="Times New Roman TUR" w:hAnsi="Times New Roman TUR" w:cs="Times New Roman TUR"/>
          <w:color w:val="000000"/>
        </w:rPr>
        <w:t>iy</w:t>
      </w:r>
      <w:r w:rsidR="00C857BF">
        <w:rPr>
          <w:rFonts w:ascii="Times New Roman TUR" w:hAnsi="Times New Roman TUR" w:cs="Times New Roman TUR"/>
          <w:color w:val="000000"/>
        </w:rPr>
        <w:t xml:space="preserve"> b</w:t>
      </w:r>
      <w:r w:rsidR="00570E40">
        <w:rPr>
          <w:rFonts w:ascii="Times New Roman TUR" w:hAnsi="Times New Roman TUR" w:cs="Times New Roman TUR"/>
          <w:color w:val="000000"/>
        </w:rPr>
        <w:t>a</w:t>
      </w:r>
      <w:r w:rsidR="00C857BF">
        <w:rPr>
          <w:rFonts w:ascii="Times New Roman TUR" w:hAnsi="Times New Roman TUR" w:cs="Times New Roman TUR"/>
          <w:color w:val="000000"/>
        </w:rPr>
        <w:t>y</w:t>
      </w:r>
      <w:r w:rsidR="00570E40">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570E40">
        <w:rPr>
          <w:rFonts w:ascii="Times New Roman TUR" w:hAnsi="Times New Roman TUR" w:cs="Times New Roman TUR"/>
          <w:color w:val="000000"/>
        </w:rPr>
        <w:t>b</w:t>
      </w:r>
      <w:r w:rsidR="00317151">
        <w:rPr>
          <w:rFonts w:ascii="Times New Roman TUR" w:hAnsi="Times New Roman TUR" w:cs="Times New Roman TUR"/>
          <w:color w:val="000000"/>
        </w:rPr>
        <w:t>o‘</w:t>
      </w:r>
      <w:r w:rsidR="00570E40">
        <w:rPr>
          <w:rFonts w:ascii="Times New Roman TUR" w:hAnsi="Times New Roman TUR" w:cs="Times New Roman TUR"/>
          <w:color w:val="000000"/>
        </w:rPr>
        <w:t>lgani</w:t>
      </w:r>
      <w:r w:rsidR="002F737B">
        <w:rPr>
          <w:rFonts w:ascii="Times New Roman TUR" w:hAnsi="Times New Roman TUR" w:cs="Times New Roman TUR"/>
          <w:color w:val="000000"/>
        </w:rPr>
        <w:t xml:space="preserve"> sababli</w:t>
      </w:r>
      <w:r w:rsidR="00C857BF">
        <w:rPr>
          <w:rFonts w:ascii="Times New Roman TUR" w:hAnsi="Times New Roman TUR" w:cs="Times New Roman TUR"/>
          <w:color w:val="000000"/>
        </w:rPr>
        <w:t xml:space="preserve"> v</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bu </w:t>
      </w:r>
      <w:r w:rsidR="00570E40">
        <w:rPr>
          <w:rFonts w:ascii="Times New Roman TUR" w:hAnsi="Times New Roman TUR" w:cs="Times New Roman TUR"/>
          <w:color w:val="000000"/>
        </w:rPr>
        <w:t>xususiyat</w:t>
      </w:r>
      <w:r w:rsidR="00C857BF">
        <w:rPr>
          <w:rFonts w:ascii="Times New Roman TUR" w:hAnsi="Times New Roman TUR" w:cs="Times New Roman TUR"/>
          <w:color w:val="000000"/>
        </w:rPr>
        <w:t xml:space="preserve"> </w:t>
      </w:r>
      <w:r>
        <w:rPr>
          <w:rFonts w:ascii="Times New Roman TUR" w:hAnsi="Times New Roman TUR" w:cs="Times New Roman TUR"/>
          <w:color w:val="000000"/>
        </w:rPr>
        <w:t>Oyat-ul Kubro</w:t>
      </w:r>
      <w:r w:rsidR="00C857BF">
        <w:rPr>
          <w:rFonts w:ascii="Times New Roman TUR" w:hAnsi="Times New Roman TUR" w:cs="Times New Roman TUR"/>
          <w:color w:val="000000"/>
        </w:rPr>
        <w:t xml:space="preserve"> Ris</w:t>
      </w:r>
      <w:r w:rsidR="00570E40">
        <w:rPr>
          <w:rFonts w:ascii="Times New Roman TUR" w:hAnsi="Times New Roman TUR" w:cs="Times New Roman TUR"/>
          <w:color w:val="000000"/>
        </w:rPr>
        <w:t>o</w:t>
      </w:r>
      <w:r w:rsidR="00C857BF">
        <w:rPr>
          <w:rFonts w:ascii="Times New Roman TUR" w:hAnsi="Times New Roman TUR" w:cs="Times New Roman TUR"/>
          <w:color w:val="000000"/>
        </w:rPr>
        <w:t>l</w:t>
      </w:r>
      <w:r w:rsidR="00570E40">
        <w:rPr>
          <w:rFonts w:ascii="Times New Roman TUR" w:hAnsi="Times New Roman TUR" w:cs="Times New Roman TUR"/>
          <w:color w:val="000000"/>
        </w:rPr>
        <w:t>a</w:t>
      </w:r>
      <w:r w:rsidR="00C857BF">
        <w:rPr>
          <w:rFonts w:ascii="Times New Roman TUR" w:hAnsi="Times New Roman TUR" w:cs="Times New Roman TUR"/>
          <w:color w:val="000000"/>
        </w:rPr>
        <w:t>sid</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favqulodda</w:t>
      </w:r>
      <w:r w:rsidR="00C857BF">
        <w:rPr>
          <w:rFonts w:ascii="Times New Roman TUR" w:hAnsi="Times New Roman TUR" w:cs="Times New Roman TUR"/>
          <w:color w:val="000000"/>
        </w:rPr>
        <w:t xml:space="preserve"> p</w:t>
      </w:r>
      <w:r w:rsidR="00570E40">
        <w:rPr>
          <w:rFonts w:ascii="Times New Roman TUR" w:hAnsi="Times New Roman TUR" w:cs="Times New Roman TUR"/>
          <w:color w:val="000000"/>
        </w:rPr>
        <w:t>o</w:t>
      </w:r>
      <w:r w:rsidR="00C857BF">
        <w:rPr>
          <w:rFonts w:ascii="Times New Roman TUR" w:hAnsi="Times New Roman TUR" w:cs="Times New Roman TUR"/>
          <w:color w:val="000000"/>
        </w:rPr>
        <w:t>rl</w:t>
      </w:r>
      <w:r w:rsidR="00570E40">
        <w:rPr>
          <w:rFonts w:ascii="Times New Roman TUR" w:hAnsi="Times New Roman TUR" w:cs="Times New Roman TUR"/>
          <w:color w:val="000000"/>
        </w:rPr>
        <w:t>oq</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k</w:t>
      </w:r>
      <w:r w:rsidR="00317151">
        <w:rPr>
          <w:rFonts w:ascii="Times New Roman TUR" w:hAnsi="Times New Roman TUR" w:cs="Times New Roman TUR"/>
          <w:color w:val="000000"/>
        </w:rPr>
        <w:t>o‘</w:t>
      </w:r>
      <w:r w:rsidR="00570E40">
        <w:rPr>
          <w:rFonts w:ascii="Times New Roman TUR" w:hAnsi="Times New Roman TUR" w:cs="Times New Roman TUR"/>
          <w:color w:val="000000"/>
        </w:rPr>
        <w:t>rinadi</w:t>
      </w:r>
      <w:r w:rsidR="00C857BF">
        <w:rPr>
          <w:rFonts w:ascii="Times New Roman TUR" w:hAnsi="Times New Roman TUR" w:cs="Times New Roman TUR"/>
          <w:color w:val="000000"/>
        </w:rPr>
        <w:t>. Bu a</w:t>
      </w:r>
      <w:r w:rsidR="00570E40">
        <w:rPr>
          <w:rFonts w:ascii="Times New Roman TUR" w:hAnsi="Times New Roman TUR" w:cs="Times New Roman TUR"/>
          <w:color w:val="000000"/>
        </w:rPr>
        <w:t>j</w:t>
      </w:r>
      <w:r w:rsidR="00C857BF">
        <w:rPr>
          <w:rFonts w:ascii="Times New Roman TUR" w:hAnsi="Times New Roman TUR" w:cs="Times New Roman TUR"/>
          <w:color w:val="000000"/>
        </w:rPr>
        <w:t>ib asrda k</w:t>
      </w:r>
      <w:r w:rsidR="00570E40">
        <w:rPr>
          <w:rFonts w:ascii="Times New Roman TUR" w:hAnsi="Times New Roman TUR" w:cs="Times New Roman TUR"/>
          <w:color w:val="000000"/>
        </w:rPr>
        <w:t>u</w:t>
      </w:r>
      <w:r w:rsidR="00C857BF">
        <w:rPr>
          <w:rFonts w:ascii="Times New Roman TUR" w:hAnsi="Times New Roman TUR" w:cs="Times New Roman TUR"/>
          <w:color w:val="000000"/>
        </w:rPr>
        <w:t>fr v</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iy</w:t>
      </w:r>
      <w:r w:rsidR="00C857BF">
        <w:rPr>
          <w:rFonts w:ascii="Times New Roman TUR" w:hAnsi="Times New Roman TUR" w:cs="Times New Roman TUR"/>
          <w:color w:val="000000"/>
        </w:rPr>
        <w:t>m</w:t>
      </w:r>
      <w:r w:rsidR="00570E40">
        <w:rPr>
          <w:rFonts w:ascii="Times New Roman TUR" w:hAnsi="Times New Roman TUR" w:cs="Times New Roman TUR"/>
          <w:color w:val="000000"/>
        </w:rPr>
        <w:t>o</w:t>
      </w:r>
      <w:r w:rsidR="00C857BF">
        <w:rPr>
          <w:rFonts w:ascii="Times New Roman TUR" w:hAnsi="Times New Roman TUR" w:cs="Times New Roman TUR"/>
          <w:color w:val="000000"/>
        </w:rPr>
        <w:t>n</w:t>
      </w:r>
      <w:r w:rsidR="00570E40">
        <w:rPr>
          <w:rFonts w:ascii="Times New Roman TUR" w:hAnsi="Times New Roman TUR" w:cs="Times New Roman TUR"/>
          <w:color w:val="000000"/>
        </w:rPr>
        <w:t xml:space="preserve"> kurashi</w:t>
      </w:r>
      <w:r w:rsidR="00C857BF">
        <w:rPr>
          <w:rFonts w:ascii="Times New Roman TUR" w:hAnsi="Times New Roman TUR" w:cs="Times New Roman TUR"/>
          <w:color w:val="000000"/>
        </w:rPr>
        <w:t xml:space="preserve"> en</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oxirgi</w:t>
      </w:r>
      <w:r w:rsidR="00C857BF">
        <w:rPr>
          <w:rFonts w:ascii="Times New Roman TUR" w:hAnsi="Times New Roman TUR" w:cs="Times New Roman TUR"/>
          <w:color w:val="000000"/>
        </w:rPr>
        <w:t xml:space="preserve"> </w:t>
      </w:r>
      <w:r w:rsidR="002F737B">
        <w:rPr>
          <w:rFonts w:ascii="Times New Roman TUR" w:hAnsi="Times New Roman TUR" w:cs="Times New Roman TUR"/>
          <w:color w:val="000000"/>
        </w:rPr>
        <w:t xml:space="preserve">tayanch </w:t>
      </w:r>
      <w:r w:rsidR="00C857BF">
        <w:rPr>
          <w:rFonts w:ascii="Times New Roman TUR" w:hAnsi="Times New Roman TUR" w:cs="Times New Roman TUR"/>
          <w:color w:val="000000"/>
        </w:rPr>
        <w:t>n</w:t>
      </w:r>
      <w:r w:rsidR="002F737B">
        <w:rPr>
          <w:rFonts w:ascii="Times New Roman TUR" w:hAnsi="Times New Roman TUR" w:cs="Times New Roman TUR"/>
          <w:color w:val="000000"/>
        </w:rPr>
        <w:t>u</w:t>
      </w:r>
      <w:r w:rsidR="00570E40">
        <w:rPr>
          <w:rFonts w:ascii="Times New Roman TUR" w:hAnsi="Times New Roman TUR" w:cs="Times New Roman TUR"/>
          <w:color w:val="000000"/>
        </w:rPr>
        <w:t>q</w:t>
      </w:r>
      <w:r w:rsidR="00C857BF">
        <w:rPr>
          <w:rFonts w:ascii="Times New Roman TUR" w:hAnsi="Times New Roman TUR" w:cs="Times New Roman TUR"/>
          <w:color w:val="000000"/>
        </w:rPr>
        <w:t>ta</w:t>
      </w:r>
      <w:r w:rsidR="002F737B">
        <w:rPr>
          <w:rFonts w:ascii="Times New Roman TUR" w:hAnsi="Times New Roman TUR" w:cs="Times New Roman TUR"/>
          <w:color w:val="000000"/>
        </w:rPr>
        <w:t>s</w:t>
      </w:r>
      <w:r w:rsidR="00C857BF">
        <w:rPr>
          <w:rFonts w:ascii="Times New Roman TUR" w:hAnsi="Times New Roman TUR" w:cs="Times New Roman TUR"/>
          <w:color w:val="000000"/>
        </w:rPr>
        <w:t>i</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0969AA">
        <w:rPr>
          <w:rFonts w:ascii="Times New Roman TUR" w:hAnsi="Times New Roman TUR" w:cs="Times New Roman TUR"/>
          <w:color w:val="000000"/>
        </w:rPr>
        <w:t>yoyilib</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u</w:t>
      </w:r>
      <w:r w:rsidR="00C857BF">
        <w:rPr>
          <w:rFonts w:ascii="Times New Roman TUR" w:hAnsi="Times New Roman TUR" w:cs="Times New Roman TUR"/>
          <w:color w:val="000000"/>
        </w:rPr>
        <w:t>n</w:t>
      </w:r>
      <w:r w:rsidR="00570E40">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570E40">
        <w:rPr>
          <w:rFonts w:ascii="Times New Roman TUR" w:hAnsi="Times New Roman TUR" w:cs="Times New Roman TUR"/>
          <w:color w:val="000000"/>
        </w:rPr>
        <w:t>tayantiradi</w:t>
      </w:r>
      <w:r w:rsidR="00C857BF">
        <w:rPr>
          <w:rFonts w:ascii="Times New Roman TUR" w:hAnsi="Times New Roman TUR" w:cs="Times New Roman TUR"/>
          <w:color w:val="000000"/>
        </w:rPr>
        <w:t>. M</w:t>
      </w:r>
      <w:r w:rsidR="00570E40">
        <w:rPr>
          <w:rFonts w:ascii="Times New Roman TUR" w:hAnsi="Times New Roman TUR" w:cs="Times New Roman TUR"/>
          <w:color w:val="000000"/>
        </w:rPr>
        <w:t>a</w:t>
      </w:r>
      <w:r w:rsidR="00C857BF">
        <w:rPr>
          <w:rFonts w:ascii="Times New Roman TUR" w:hAnsi="Times New Roman TUR" w:cs="Times New Roman TUR"/>
          <w:color w:val="000000"/>
        </w:rPr>
        <w:t>s</w:t>
      </w:r>
      <w:r w:rsidR="00570E40">
        <w:rPr>
          <w:rFonts w:ascii="Times New Roman TUR" w:hAnsi="Times New Roman TUR" w:cs="Times New Roman TUR"/>
          <w:color w:val="000000"/>
        </w:rPr>
        <w:t>a</w:t>
      </w:r>
      <w:r w:rsidR="00C857BF">
        <w:rPr>
          <w:rFonts w:ascii="Times New Roman TUR" w:hAnsi="Times New Roman TUR" w:cs="Times New Roman TUR"/>
          <w:color w:val="000000"/>
        </w:rPr>
        <w:t>l</w:t>
      </w:r>
      <w:r w:rsidR="00570E40">
        <w:rPr>
          <w:rFonts w:ascii="Times New Roman TUR" w:hAnsi="Times New Roman TUR" w:cs="Times New Roman TUR"/>
          <w:color w:val="000000"/>
        </w:rPr>
        <w:t>an</w:t>
      </w:r>
      <w:r w:rsidR="00C857BF">
        <w:rPr>
          <w:rFonts w:ascii="Times New Roman TUR" w:hAnsi="Times New Roman TUR" w:cs="Times New Roman TUR"/>
          <w:color w:val="000000"/>
        </w:rPr>
        <w:t xml:space="preserve">: </w:t>
      </w:r>
      <w:r w:rsidR="00570E40">
        <w:rPr>
          <w:rFonts w:ascii="Times New Roman TUR" w:hAnsi="Times New Roman TUR" w:cs="Times New Roman TUR"/>
          <w:color w:val="000000"/>
        </w:rPr>
        <w:t>Qanday</w:t>
      </w:r>
      <w:r w:rsidR="00C857BF">
        <w:rPr>
          <w:rFonts w:ascii="Times New Roman TUR" w:hAnsi="Times New Roman TUR" w:cs="Times New Roman TUR"/>
          <w:color w:val="000000"/>
        </w:rPr>
        <w:t xml:space="preserve">ki </w:t>
      </w:r>
      <w:r w:rsidR="00317151">
        <w:rPr>
          <w:rFonts w:ascii="Times New Roman TUR" w:hAnsi="Times New Roman TUR" w:cs="Times New Roman TUR"/>
          <w:color w:val="000000"/>
        </w:rPr>
        <w:t>g‘</w:t>
      </w:r>
      <w:r w:rsidR="00570E40">
        <w:rPr>
          <w:rFonts w:ascii="Times New Roman TUR" w:hAnsi="Times New Roman TUR" w:cs="Times New Roman TUR"/>
          <w:color w:val="000000"/>
        </w:rPr>
        <w:t>o</w:t>
      </w:r>
      <w:r w:rsidR="00C857BF">
        <w:rPr>
          <w:rFonts w:ascii="Times New Roman TUR" w:hAnsi="Times New Roman TUR" w:cs="Times New Roman TUR"/>
          <w:color w:val="000000"/>
        </w:rPr>
        <w:t>y</w:t>
      </w:r>
      <w:r w:rsidR="00570E40">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750AB3">
        <w:rPr>
          <w:rFonts w:ascii="Times New Roman TUR" w:hAnsi="Times New Roman TUR" w:cs="Times New Roman TUR"/>
          <w:color w:val="000000"/>
        </w:rPr>
        <w:t>ulkan</w:t>
      </w:r>
      <w:r w:rsidR="00C857BF">
        <w:rPr>
          <w:rFonts w:ascii="Times New Roman TUR" w:hAnsi="Times New Roman TUR" w:cs="Times New Roman TUR"/>
          <w:color w:val="000000"/>
        </w:rPr>
        <w:t xml:space="preserve"> bir </w:t>
      </w:r>
      <w:r w:rsidR="00750AB3">
        <w:rPr>
          <w:rFonts w:ascii="Times New Roman TUR" w:hAnsi="Times New Roman TUR" w:cs="Times New Roman TUR"/>
          <w:color w:val="000000"/>
        </w:rPr>
        <w:t>jangda</w:t>
      </w:r>
      <w:r w:rsidR="00C857BF">
        <w:rPr>
          <w:rFonts w:ascii="Times New Roman TUR" w:hAnsi="Times New Roman TUR" w:cs="Times New Roman TUR"/>
          <w:color w:val="000000"/>
        </w:rPr>
        <w:t xml:space="preserve"> v</w:t>
      </w:r>
      <w:r w:rsidR="00750AB3">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750AB3">
        <w:rPr>
          <w:rFonts w:ascii="Times New Roman TUR" w:hAnsi="Times New Roman TUR" w:cs="Times New Roman TUR"/>
          <w:color w:val="000000"/>
        </w:rPr>
        <w:t>k</w:t>
      </w:r>
      <w:r w:rsidR="00C857BF">
        <w:rPr>
          <w:rFonts w:ascii="Times New Roman TUR" w:hAnsi="Times New Roman TUR" w:cs="Times New Roman TUR"/>
          <w:color w:val="000000"/>
        </w:rPr>
        <w:t>ki taraf</w:t>
      </w:r>
      <w:r w:rsidR="00750AB3">
        <w:rPr>
          <w:rFonts w:ascii="Times New Roman TUR" w:hAnsi="Times New Roman TUR" w:cs="Times New Roman TUR"/>
          <w:color w:val="000000"/>
        </w:rPr>
        <w:t>ni</w:t>
      </w:r>
      <w:r w:rsidR="00C857BF">
        <w:rPr>
          <w:rFonts w:ascii="Times New Roman TUR" w:hAnsi="Times New Roman TUR" w:cs="Times New Roman TUR"/>
          <w:color w:val="000000"/>
        </w:rPr>
        <w:t>n</w:t>
      </w:r>
      <w:r w:rsidR="00750AB3">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sidR="00750AB3">
        <w:rPr>
          <w:rFonts w:ascii="Times New Roman TUR" w:hAnsi="Times New Roman TUR" w:cs="Times New Roman TUR"/>
          <w:color w:val="000000"/>
        </w:rPr>
        <w:t>archa</w:t>
      </w:r>
      <w:r w:rsidR="00C857BF">
        <w:rPr>
          <w:rFonts w:ascii="Times New Roman TUR" w:hAnsi="Times New Roman TUR" w:cs="Times New Roman TUR"/>
          <w:color w:val="000000"/>
        </w:rPr>
        <w:t xml:space="preserve"> </w:t>
      </w:r>
      <w:r w:rsidR="00750AB3">
        <w:rPr>
          <w:rFonts w:ascii="Times New Roman TUR" w:hAnsi="Times New Roman TUR" w:cs="Times New Roman TUR"/>
          <w:color w:val="000000"/>
        </w:rPr>
        <w:t>q</w:t>
      </w:r>
      <w:r w:rsidR="00C857BF">
        <w:rPr>
          <w:rFonts w:ascii="Times New Roman TUR" w:hAnsi="Times New Roman TUR" w:cs="Times New Roman TUR"/>
          <w:color w:val="000000"/>
        </w:rPr>
        <w:t>uvv</w:t>
      </w:r>
      <w:r w:rsidR="00750AB3">
        <w:rPr>
          <w:rFonts w:ascii="Times New Roman TUR" w:hAnsi="Times New Roman TUR" w:cs="Times New Roman TUR"/>
          <w:color w:val="000000"/>
        </w:rPr>
        <w:t>a</w:t>
      </w:r>
      <w:r w:rsidR="00C857BF">
        <w:rPr>
          <w:rFonts w:ascii="Times New Roman TUR" w:hAnsi="Times New Roman TUR" w:cs="Times New Roman TUR"/>
          <w:color w:val="000000"/>
        </w:rPr>
        <w:t>tl</w:t>
      </w:r>
      <w:r w:rsidR="00750AB3">
        <w:rPr>
          <w:rFonts w:ascii="Times New Roman TUR" w:hAnsi="Times New Roman TUR" w:cs="Times New Roman TUR"/>
          <w:color w:val="000000"/>
        </w:rPr>
        <w:t>a</w:t>
      </w:r>
      <w:r w:rsidR="00C857BF">
        <w:rPr>
          <w:rFonts w:ascii="Times New Roman TUR" w:hAnsi="Times New Roman TUR" w:cs="Times New Roman TUR"/>
          <w:color w:val="000000"/>
        </w:rPr>
        <w:t>ri t</w:t>
      </w:r>
      <w:r w:rsidR="00317151">
        <w:rPr>
          <w:rFonts w:ascii="Times New Roman TUR" w:hAnsi="Times New Roman TUR" w:cs="Times New Roman TUR"/>
          <w:color w:val="000000"/>
        </w:rPr>
        <w:t>o‘</w:t>
      </w:r>
      <w:r w:rsidR="00C857BF">
        <w:rPr>
          <w:rFonts w:ascii="Times New Roman TUR" w:hAnsi="Times New Roman TUR" w:cs="Times New Roman TUR"/>
          <w:color w:val="000000"/>
        </w:rPr>
        <w:t>plan</w:t>
      </w:r>
      <w:r w:rsidR="00750AB3">
        <w:rPr>
          <w:rFonts w:ascii="Times New Roman TUR" w:hAnsi="Times New Roman TUR" w:cs="Times New Roman TUR"/>
          <w:color w:val="000000"/>
        </w:rPr>
        <w:t>gan</w:t>
      </w:r>
      <w:r w:rsidR="00C857BF">
        <w:rPr>
          <w:rFonts w:ascii="Times New Roman TUR" w:hAnsi="Times New Roman TUR" w:cs="Times New Roman TUR"/>
          <w:color w:val="000000"/>
        </w:rPr>
        <w:t xml:space="preserve"> bir </w:t>
      </w:r>
      <w:r w:rsidR="00750AB3">
        <w:rPr>
          <w:rFonts w:ascii="Times New Roman TUR" w:hAnsi="Times New Roman TUR" w:cs="Times New Roman TUR"/>
          <w:color w:val="000000"/>
        </w:rPr>
        <w:t>qator</w:t>
      </w:r>
      <w:r w:rsidR="00C857BF">
        <w:rPr>
          <w:rFonts w:ascii="Times New Roman TUR" w:hAnsi="Times New Roman TUR" w:cs="Times New Roman TUR"/>
          <w:color w:val="000000"/>
        </w:rPr>
        <w:t>da i</w:t>
      </w:r>
      <w:r w:rsidR="00750AB3">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B46E4B">
        <w:rPr>
          <w:rFonts w:ascii="Times New Roman TUR" w:hAnsi="Times New Roman TUR" w:cs="Times New Roman TUR"/>
          <w:color w:val="000000"/>
        </w:rPr>
        <w:t>harbiy qism</w:t>
      </w:r>
      <w:r w:rsidR="00C857BF">
        <w:rPr>
          <w:rFonts w:ascii="Times New Roman TUR" w:hAnsi="Times New Roman TUR" w:cs="Times New Roman TUR"/>
          <w:color w:val="000000"/>
        </w:rPr>
        <w:t xml:space="preserve"> </w:t>
      </w:r>
      <w:r w:rsidR="00750AB3">
        <w:rPr>
          <w:rFonts w:ascii="Times New Roman TUR" w:hAnsi="Times New Roman TUR" w:cs="Times New Roman TUR"/>
          <w:color w:val="000000"/>
        </w:rPr>
        <w:t>urushmoqdalar</w:t>
      </w:r>
      <w:r w:rsidR="00C857BF">
        <w:rPr>
          <w:rFonts w:ascii="Times New Roman TUR" w:hAnsi="Times New Roman TUR" w:cs="Times New Roman TUR"/>
          <w:color w:val="000000"/>
        </w:rPr>
        <w:t>; d</w:t>
      </w:r>
      <w:r w:rsidR="00750AB3">
        <w:rPr>
          <w:rFonts w:ascii="Times New Roman TUR" w:hAnsi="Times New Roman TUR" w:cs="Times New Roman TUR"/>
          <w:color w:val="000000"/>
        </w:rPr>
        <w:t>ush</w:t>
      </w:r>
      <w:r w:rsidR="00C857BF">
        <w:rPr>
          <w:rFonts w:ascii="Times New Roman TUR" w:hAnsi="Times New Roman TUR" w:cs="Times New Roman TUR"/>
          <w:color w:val="000000"/>
        </w:rPr>
        <w:t>man taraf</w:t>
      </w:r>
      <w:r w:rsidR="00750AB3">
        <w:rPr>
          <w:rFonts w:ascii="Times New Roman TUR" w:hAnsi="Times New Roman TUR" w:cs="Times New Roman TUR"/>
          <w:color w:val="000000"/>
        </w:rPr>
        <w:t>i</w:t>
      </w:r>
      <w:r w:rsidR="00C857BF">
        <w:rPr>
          <w:rFonts w:ascii="Times New Roman TUR" w:hAnsi="Times New Roman TUR" w:cs="Times New Roman TUR"/>
          <w:color w:val="000000"/>
        </w:rPr>
        <w:t xml:space="preserve"> en</w:t>
      </w:r>
      <w:r w:rsidR="00750AB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750AB3">
        <w:rPr>
          <w:rFonts w:ascii="Times New Roman TUR" w:hAnsi="Times New Roman TUR" w:cs="Times New Roman TUR"/>
          <w:color w:val="000000"/>
        </w:rPr>
        <w:t>ulkan</w:t>
      </w:r>
      <w:r w:rsidR="00C857BF">
        <w:rPr>
          <w:rFonts w:ascii="Times New Roman TUR" w:hAnsi="Times New Roman TUR" w:cs="Times New Roman TUR"/>
          <w:color w:val="000000"/>
        </w:rPr>
        <w:t xml:space="preserve"> </w:t>
      </w:r>
      <w:r w:rsidR="00750AB3">
        <w:rPr>
          <w:rFonts w:ascii="Times New Roman TUR" w:hAnsi="Times New Roman TUR" w:cs="Times New Roman TUR"/>
          <w:color w:val="000000"/>
        </w:rPr>
        <w:t>q</w:t>
      </w:r>
      <w:r w:rsidR="00317151">
        <w:rPr>
          <w:rFonts w:ascii="Times New Roman TUR" w:hAnsi="Times New Roman TUR" w:cs="Times New Roman TUR"/>
          <w:color w:val="000000"/>
        </w:rPr>
        <w:t>o‘</w:t>
      </w:r>
      <w:r w:rsidR="00750AB3">
        <w:rPr>
          <w:rFonts w:ascii="Times New Roman TUR" w:hAnsi="Times New Roman TUR" w:cs="Times New Roman TUR"/>
          <w:color w:val="000000"/>
        </w:rPr>
        <w:t>shinining</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buz</w:t>
      </w:r>
      <w:r w:rsidR="00317151">
        <w:rPr>
          <w:rFonts w:ascii="Times New Roman TUR" w:hAnsi="Times New Roman TUR" w:cs="Times New Roman TUR"/>
          <w:color w:val="000000"/>
        </w:rPr>
        <w:t>g‘</w:t>
      </w:r>
      <w:r w:rsidR="00B46E4B">
        <w:rPr>
          <w:rFonts w:ascii="Times New Roman TUR" w:hAnsi="Times New Roman TUR" w:cs="Times New Roman TUR"/>
          <w:color w:val="000000"/>
        </w:rPr>
        <w:t>unchilik jihozlari</w:t>
      </w:r>
      <w:r w:rsidR="00C857BF">
        <w:rPr>
          <w:rFonts w:ascii="Times New Roman TUR" w:hAnsi="Times New Roman TUR" w:cs="Times New Roman TUR"/>
          <w:color w:val="000000"/>
        </w:rPr>
        <w:t xml:space="preserve">ni </w:t>
      </w:r>
      <w:r w:rsidR="00317151">
        <w:rPr>
          <w:rFonts w:ascii="Times New Roman TUR" w:hAnsi="Times New Roman TUR" w:cs="Times New Roman TUR"/>
          <w:color w:val="000000"/>
        </w:rPr>
        <w:t>o‘</w:t>
      </w:r>
      <w:r w:rsidR="00B46E4B">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harbiy qismiga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yordam</w:t>
      </w:r>
      <w:r w:rsidR="00C857BF">
        <w:rPr>
          <w:rFonts w:ascii="Times New Roman TUR" w:hAnsi="Times New Roman TUR" w:cs="Times New Roman TUR"/>
          <w:color w:val="000000"/>
        </w:rPr>
        <w:t xml:space="preserve"> v</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q</w:t>
      </w:r>
      <w:r w:rsidR="00C857BF">
        <w:rPr>
          <w:rFonts w:ascii="Times New Roman TUR" w:hAnsi="Times New Roman TUR" w:cs="Times New Roman TUR"/>
          <w:color w:val="000000"/>
        </w:rPr>
        <w:t>uvv</w:t>
      </w:r>
      <w:r w:rsidR="00B46E4B">
        <w:rPr>
          <w:rFonts w:ascii="Times New Roman TUR" w:hAnsi="Times New Roman TUR" w:cs="Times New Roman TUR"/>
          <w:color w:val="000000"/>
        </w:rPr>
        <w:t>a</w:t>
      </w:r>
      <w:r w:rsidR="00C857BF">
        <w:rPr>
          <w:rFonts w:ascii="Times New Roman TUR" w:hAnsi="Times New Roman TUR" w:cs="Times New Roman TUR"/>
          <w:color w:val="000000"/>
        </w:rPr>
        <w:t>-i m</w:t>
      </w:r>
      <w:r w:rsidR="00B46E4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46E4B">
        <w:rPr>
          <w:rFonts w:ascii="Times New Roman TUR" w:hAnsi="Times New Roman TUR" w:cs="Times New Roman TUR"/>
          <w:color w:val="000000"/>
        </w:rPr>
        <w:t>a</w:t>
      </w:r>
      <w:r w:rsidR="00C857BF">
        <w:rPr>
          <w:rFonts w:ascii="Times New Roman TUR" w:hAnsi="Times New Roman TUR" w:cs="Times New Roman TUR"/>
          <w:color w:val="000000"/>
        </w:rPr>
        <w:t>viy</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sidR="00B46E4B">
        <w:rPr>
          <w:rFonts w:ascii="Times New Roman TUR" w:hAnsi="Times New Roman TUR" w:cs="Times New Roman TUR"/>
          <w:color w:val="000000"/>
        </w:rPr>
        <w:t>favqulodda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quvvatlantirish</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uchu</w:t>
      </w:r>
      <w:r w:rsidR="00C857BF">
        <w:rPr>
          <w:rFonts w:ascii="Times New Roman TUR" w:hAnsi="Times New Roman TUR" w:cs="Times New Roman TUR"/>
          <w:color w:val="000000"/>
        </w:rPr>
        <w:t>n h</w:t>
      </w:r>
      <w:r w:rsidR="00B46E4B">
        <w:rPr>
          <w:rFonts w:ascii="Times New Roman TUR" w:hAnsi="Times New Roman TUR" w:cs="Times New Roman TUR"/>
          <w:color w:val="000000"/>
        </w:rPr>
        <w:t>a</w:t>
      </w:r>
      <w:r w:rsidR="00C857BF">
        <w:rPr>
          <w:rFonts w:ascii="Times New Roman TUR" w:hAnsi="Times New Roman TUR" w:cs="Times New Roman TUR"/>
          <w:color w:val="000000"/>
        </w:rPr>
        <w:t>r v</w:t>
      </w:r>
      <w:r w:rsidR="00B46E4B">
        <w:rPr>
          <w:rFonts w:ascii="Times New Roman TUR" w:hAnsi="Times New Roman TUR" w:cs="Times New Roman TUR"/>
          <w:color w:val="000000"/>
        </w:rPr>
        <w:t>o</w:t>
      </w:r>
      <w:r w:rsidR="00C857BF">
        <w:rPr>
          <w:rFonts w:ascii="Times New Roman TUR" w:hAnsi="Times New Roman TUR" w:cs="Times New Roman TUR"/>
          <w:color w:val="000000"/>
        </w:rPr>
        <w:t>s</w:t>
      </w:r>
      <w:r w:rsidR="00B46E4B">
        <w:rPr>
          <w:rFonts w:ascii="Times New Roman TUR" w:hAnsi="Times New Roman TUR" w:cs="Times New Roman TUR"/>
          <w:color w:val="000000"/>
        </w:rPr>
        <w:t>i</w:t>
      </w:r>
      <w:r w:rsidR="00C857BF">
        <w:rPr>
          <w:rFonts w:ascii="Times New Roman TUR" w:hAnsi="Times New Roman TUR" w:cs="Times New Roman TUR"/>
          <w:color w:val="000000"/>
        </w:rPr>
        <w:t>ta</w:t>
      </w:r>
      <w:r w:rsidR="00B46E4B">
        <w:rPr>
          <w:rFonts w:ascii="Times New Roman TUR" w:hAnsi="Times New Roman TUR" w:cs="Times New Roman TUR"/>
          <w:color w:val="000000"/>
        </w:rPr>
        <w:t>ni</w:t>
      </w:r>
      <w:r w:rsidR="00C857BF">
        <w:rPr>
          <w:rFonts w:ascii="Times New Roman TUR" w:hAnsi="Times New Roman TUR" w:cs="Times New Roman TUR"/>
          <w:color w:val="000000"/>
        </w:rPr>
        <w:t xml:space="preserve"> ist</w:t>
      </w:r>
      <w:r w:rsidR="00B46E4B">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m</w:t>
      </w:r>
      <w:r w:rsidR="00B46E4B">
        <w:rPr>
          <w:rFonts w:ascii="Times New Roman TUR" w:hAnsi="Times New Roman TUR" w:cs="Times New Roman TUR"/>
          <w:color w:val="000000"/>
        </w:rPr>
        <w:t>o</w:t>
      </w:r>
      <w:r w:rsidR="00C857BF">
        <w:rPr>
          <w:rFonts w:ascii="Times New Roman TUR" w:hAnsi="Times New Roman TUR" w:cs="Times New Roman TUR"/>
          <w:color w:val="000000"/>
        </w:rPr>
        <w:t xml:space="preserve">l </w:t>
      </w:r>
      <w:r w:rsidR="00B46E4B">
        <w:rPr>
          <w:rFonts w:ascii="Times New Roman TUR" w:hAnsi="Times New Roman TUR" w:cs="Times New Roman TUR"/>
          <w:color w:val="000000"/>
        </w:rPr>
        <w:t>qilib</w:t>
      </w:r>
      <w:r w:rsidR="002F737B">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B46E4B">
        <w:rPr>
          <w:rFonts w:ascii="Times New Roman TUR" w:hAnsi="Times New Roman TUR" w:cs="Times New Roman TUR"/>
          <w:color w:val="000000"/>
        </w:rPr>
        <w:t>iy</w:t>
      </w:r>
      <w:r w:rsidR="00C857BF">
        <w:rPr>
          <w:rFonts w:ascii="Times New Roman TUR" w:hAnsi="Times New Roman TUR" w:cs="Times New Roman TUR"/>
          <w:color w:val="000000"/>
        </w:rPr>
        <w:t>m</w:t>
      </w:r>
      <w:r w:rsidR="00B46E4B">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B46E4B">
        <w:rPr>
          <w:rFonts w:ascii="Times New Roman TUR" w:hAnsi="Times New Roman TUR" w:cs="Times New Roman TUR"/>
          <w:color w:val="000000"/>
        </w:rPr>
        <w:t>harbiy q</w:t>
      </w:r>
      <w:r w:rsidR="00317151">
        <w:rPr>
          <w:rFonts w:ascii="Times New Roman TUR" w:hAnsi="Times New Roman TUR" w:cs="Times New Roman TUR"/>
          <w:color w:val="000000"/>
        </w:rPr>
        <w:t>o‘</w:t>
      </w:r>
      <w:r w:rsidR="00B46E4B">
        <w:rPr>
          <w:rFonts w:ascii="Times New Roman TUR" w:hAnsi="Times New Roman TUR" w:cs="Times New Roman TUR"/>
          <w:color w:val="000000"/>
        </w:rPr>
        <w:t>shinining</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q</w:t>
      </w:r>
      <w:r w:rsidR="00C857BF">
        <w:rPr>
          <w:rFonts w:ascii="Times New Roman TUR" w:hAnsi="Times New Roman TUR" w:cs="Times New Roman TUR"/>
          <w:color w:val="000000"/>
        </w:rPr>
        <w:t>uvv</w:t>
      </w:r>
      <w:r w:rsidR="00B46E4B">
        <w:rPr>
          <w:rFonts w:ascii="Times New Roman TUR" w:hAnsi="Times New Roman TUR" w:cs="Times New Roman TUR"/>
          <w:color w:val="000000"/>
        </w:rPr>
        <w:t>a</w:t>
      </w:r>
      <w:r w:rsidR="00C857BF">
        <w:rPr>
          <w:rFonts w:ascii="Times New Roman TUR" w:hAnsi="Times New Roman TUR" w:cs="Times New Roman TUR"/>
          <w:color w:val="000000"/>
        </w:rPr>
        <w:t>-i m</w:t>
      </w:r>
      <w:r w:rsidR="00B46E4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46E4B">
        <w:rPr>
          <w:rFonts w:ascii="Times New Roman TUR" w:hAnsi="Times New Roman TUR" w:cs="Times New Roman TUR"/>
          <w:color w:val="000000"/>
        </w:rPr>
        <w:t>a</w:t>
      </w:r>
      <w:r w:rsidR="00C857BF">
        <w:rPr>
          <w:rFonts w:ascii="Times New Roman TUR" w:hAnsi="Times New Roman TUR" w:cs="Times New Roman TUR"/>
          <w:color w:val="000000"/>
        </w:rPr>
        <w:t>viy</w:t>
      </w:r>
      <w:r w:rsidR="00B46E4B">
        <w:rPr>
          <w:rFonts w:ascii="Times New Roman TUR" w:hAnsi="Times New Roman TUR" w:cs="Times New Roman TUR"/>
          <w:color w:val="000000"/>
        </w:rPr>
        <w:t>a</w:t>
      </w:r>
      <w:r w:rsidR="00C857BF">
        <w:rPr>
          <w:rFonts w:ascii="Times New Roman TUR" w:hAnsi="Times New Roman TUR" w:cs="Times New Roman TUR"/>
          <w:color w:val="000000"/>
        </w:rPr>
        <w:t>sini b</w:t>
      </w:r>
      <w:r w:rsidR="00B46E4B">
        <w:rPr>
          <w:rFonts w:ascii="Times New Roman TUR" w:hAnsi="Times New Roman TUR" w:cs="Times New Roman TUR"/>
          <w:color w:val="000000"/>
        </w:rPr>
        <w:t>uzish</w:t>
      </w:r>
      <w:r w:rsidR="00C857BF">
        <w:rPr>
          <w:rFonts w:ascii="Times New Roman TUR" w:hAnsi="Times New Roman TUR" w:cs="Times New Roman TUR"/>
          <w:color w:val="000000"/>
        </w:rPr>
        <w:t xml:space="preserve"> v</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a</w:t>
      </w:r>
      <w:r w:rsidR="00317151">
        <w:rPr>
          <w:rFonts w:ascii="Times New Roman TUR" w:hAnsi="Times New Roman TUR" w:cs="Times New Roman TUR"/>
          <w:color w:val="000000"/>
        </w:rPr>
        <w:t>’</w:t>
      </w:r>
      <w:r w:rsidR="00B46E4B">
        <w:rPr>
          <w:rFonts w:ascii="Times New Roman TUR" w:hAnsi="Times New Roman TUR" w:cs="Times New Roman TUR"/>
          <w:color w:val="000000"/>
        </w:rPr>
        <w:t>zolarining</w:t>
      </w:r>
      <w:r w:rsidR="00C857BF">
        <w:rPr>
          <w:rFonts w:ascii="Times New Roman TUR" w:hAnsi="Times New Roman TUR" w:cs="Times New Roman TUR"/>
          <w:color w:val="000000"/>
        </w:rPr>
        <w:t xml:space="preserve"> t</w:t>
      </w:r>
      <w:r w:rsidR="00B46E4B">
        <w:rPr>
          <w:rFonts w:ascii="Times New Roman TUR" w:hAnsi="Times New Roman TUR" w:cs="Times New Roman TUR"/>
          <w:color w:val="000000"/>
        </w:rPr>
        <w:t>a</w:t>
      </w:r>
      <w:r w:rsidR="00C857BF">
        <w:rPr>
          <w:rFonts w:ascii="Times New Roman TUR" w:hAnsi="Times New Roman TUR" w:cs="Times New Roman TUR"/>
          <w:color w:val="000000"/>
        </w:rPr>
        <w:t>s</w:t>
      </w:r>
      <w:r w:rsidR="00B46E4B">
        <w:rPr>
          <w:rFonts w:ascii="Times New Roman TUR" w:hAnsi="Times New Roman TUR" w:cs="Times New Roman TUR"/>
          <w:color w:val="000000"/>
        </w:rPr>
        <w:t>o</w:t>
      </w:r>
      <w:r w:rsidR="00C857BF">
        <w:rPr>
          <w:rFonts w:ascii="Times New Roman TUR" w:hAnsi="Times New Roman TUR" w:cs="Times New Roman TUR"/>
          <w:color w:val="000000"/>
        </w:rPr>
        <w:t>n</w:t>
      </w:r>
      <w:r w:rsidR="00B46E4B">
        <w:rPr>
          <w:rFonts w:ascii="Times New Roman TUR" w:hAnsi="Times New Roman TUR" w:cs="Times New Roman TUR"/>
          <w:color w:val="000000"/>
        </w:rPr>
        <w:t>u</w:t>
      </w:r>
      <w:r w:rsidR="00C857BF">
        <w:rPr>
          <w:rFonts w:ascii="Times New Roman TUR" w:hAnsi="Times New Roman TUR" w:cs="Times New Roman TUR"/>
          <w:color w:val="000000"/>
        </w:rPr>
        <w:t>d</w:t>
      </w:r>
      <w:r w:rsidR="00B46E4B">
        <w:rPr>
          <w:rFonts w:ascii="Times New Roman TUR" w:hAnsi="Times New Roman TUR" w:cs="Times New Roman TUR"/>
          <w:color w:val="000000"/>
        </w:rPr>
        <w:t>i</w:t>
      </w:r>
      <w:r w:rsidR="00C857BF">
        <w:rPr>
          <w:rFonts w:ascii="Times New Roman TUR" w:hAnsi="Times New Roman TUR" w:cs="Times New Roman TUR"/>
          <w:color w:val="000000"/>
        </w:rPr>
        <w:t>n</w:t>
      </w:r>
      <w:r w:rsidR="00B46E4B">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sindirish</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uchu</w:t>
      </w:r>
      <w:r w:rsidR="00C857BF">
        <w:rPr>
          <w:rFonts w:ascii="Times New Roman TUR" w:hAnsi="Times New Roman TUR" w:cs="Times New Roman TUR"/>
          <w:color w:val="000000"/>
        </w:rPr>
        <w:t>n h</w:t>
      </w:r>
      <w:r w:rsidR="00B46E4B">
        <w:rPr>
          <w:rFonts w:ascii="Times New Roman TUR" w:hAnsi="Times New Roman TUR" w:cs="Times New Roman TUR"/>
          <w:color w:val="000000"/>
        </w:rPr>
        <w:t>a</w:t>
      </w:r>
      <w:r w:rsidR="00C857BF">
        <w:rPr>
          <w:rFonts w:ascii="Times New Roman TUR" w:hAnsi="Times New Roman TUR" w:cs="Times New Roman TUR"/>
          <w:color w:val="000000"/>
        </w:rPr>
        <w:t>r v</w:t>
      </w:r>
      <w:r w:rsidR="00B46E4B">
        <w:rPr>
          <w:rFonts w:ascii="Times New Roman TUR" w:hAnsi="Times New Roman TUR" w:cs="Times New Roman TUR"/>
          <w:color w:val="000000"/>
        </w:rPr>
        <w:t>a</w:t>
      </w:r>
      <w:r w:rsidR="00C857BF">
        <w:rPr>
          <w:rFonts w:ascii="Times New Roman TUR" w:hAnsi="Times New Roman TUR" w:cs="Times New Roman TUR"/>
          <w:color w:val="000000"/>
        </w:rPr>
        <w:t>sil</w:t>
      </w:r>
      <w:r w:rsidR="00B46E4B">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B46E4B">
        <w:rPr>
          <w:rFonts w:ascii="Times New Roman TUR" w:hAnsi="Times New Roman TUR" w:cs="Times New Roman TUR"/>
          <w:color w:val="000000"/>
        </w:rPr>
        <w:t>ishlatadi</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a</w:t>
      </w:r>
      <w:r w:rsidR="00C857BF">
        <w:rPr>
          <w:rFonts w:ascii="Times New Roman TUR" w:hAnsi="Times New Roman TUR" w:cs="Times New Roman TUR"/>
          <w:color w:val="000000"/>
        </w:rPr>
        <w:t>h</w:t>
      </w:r>
      <w:r w:rsidR="00B46E4B">
        <w:rPr>
          <w:rFonts w:ascii="Times New Roman TUR" w:hAnsi="Times New Roman TUR" w:cs="Times New Roman TUR"/>
          <w:color w:val="000000"/>
        </w:rPr>
        <w:t>a</w:t>
      </w:r>
      <w:r w:rsidR="00C857BF">
        <w:rPr>
          <w:rFonts w:ascii="Times New Roman TUR" w:hAnsi="Times New Roman TUR" w:cs="Times New Roman TUR"/>
          <w:color w:val="000000"/>
        </w:rPr>
        <w:t>miy</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tli bir </w:t>
      </w:r>
      <w:r w:rsidR="00B46E4B">
        <w:rPr>
          <w:rFonts w:ascii="Times New Roman TUR" w:hAnsi="Times New Roman TUR" w:cs="Times New Roman TUR"/>
          <w:color w:val="000000"/>
        </w:rPr>
        <w:t>suyanchiqni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46E4B">
        <w:rPr>
          <w:rFonts w:ascii="Times New Roman TUR" w:hAnsi="Times New Roman TUR" w:cs="Times New Roman TUR"/>
          <w:color w:val="000000"/>
        </w:rPr>
        <w:t>ziga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mayl</w:t>
      </w:r>
      <w:r w:rsidR="00C857BF">
        <w:rPr>
          <w:rFonts w:ascii="Times New Roman TUR" w:hAnsi="Times New Roman TUR" w:cs="Times New Roman TUR"/>
          <w:color w:val="000000"/>
        </w:rPr>
        <w:t xml:space="preserve"> ettir</w:t>
      </w:r>
      <w:r w:rsidR="00B46E4B">
        <w:rPr>
          <w:rFonts w:ascii="Times New Roman TUR" w:hAnsi="Times New Roman TUR" w:cs="Times New Roman TUR"/>
          <w:color w:val="000000"/>
        </w:rPr>
        <w:t>ib</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e</w:t>
      </w:r>
      <w:r w:rsidR="00C857BF">
        <w:rPr>
          <w:rFonts w:ascii="Times New Roman TUR" w:hAnsi="Times New Roman TUR" w:cs="Times New Roman TUR"/>
          <w:color w:val="000000"/>
        </w:rPr>
        <w:t>htiy</w:t>
      </w:r>
      <w:r w:rsidR="00B46E4B">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B46E4B">
        <w:rPr>
          <w:rFonts w:ascii="Times New Roman TUR" w:hAnsi="Times New Roman TUR" w:cs="Times New Roman TUR"/>
          <w:color w:val="000000"/>
        </w:rPr>
        <w:t>q</w:t>
      </w:r>
      <w:r w:rsidR="00C857BF">
        <w:rPr>
          <w:rFonts w:ascii="Times New Roman TUR" w:hAnsi="Times New Roman TUR" w:cs="Times New Roman TUR"/>
          <w:color w:val="000000"/>
        </w:rPr>
        <w:t>uvv</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sidR="00B46E4B">
        <w:rPr>
          <w:rFonts w:ascii="Times New Roman TUR" w:hAnsi="Times New Roman TUR" w:cs="Times New Roman TUR"/>
          <w:color w:val="000000"/>
        </w:rPr>
        <w:t>tarqatadi</w:t>
      </w:r>
      <w:r w:rsidR="00C857BF">
        <w:rPr>
          <w:rFonts w:ascii="Times New Roman TUR" w:hAnsi="Times New Roman TUR" w:cs="Times New Roman TUR"/>
          <w:color w:val="000000"/>
        </w:rPr>
        <w:t>, m</w:t>
      </w:r>
      <w:r w:rsidR="00B46E4B">
        <w:rPr>
          <w:rFonts w:ascii="Times New Roman TUR" w:hAnsi="Times New Roman TUR" w:cs="Times New Roman TUR"/>
          <w:color w:val="000000"/>
        </w:rPr>
        <w:t>u</w:t>
      </w:r>
      <w:r w:rsidR="00C857BF">
        <w:rPr>
          <w:rFonts w:ascii="Times New Roman TUR" w:hAnsi="Times New Roman TUR" w:cs="Times New Roman TUR"/>
          <w:color w:val="000000"/>
        </w:rPr>
        <w:t>s</w:t>
      </w:r>
      <w:r w:rsidR="00B46E4B">
        <w:rPr>
          <w:rFonts w:ascii="Times New Roman TUR" w:hAnsi="Times New Roman TUR" w:cs="Times New Roman TUR"/>
          <w:color w:val="000000"/>
        </w:rPr>
        <w:t>u</w:t>
      </w:r>
      <w:r w:rsidR="00C857BF">
        <w:rPr>
          <w:rFonts w:ascii="Times New Roman TUR" w:hAnsi="Times New Roman TUR" w:cs="Times New Roman TUR"/>
          <w:color w:val="000000"/>
        </w:rPr>
        <w:t>l</w:t>
      </w:r>
      <w:r w:rsidR="00B46E4B">
        <w:rPr>
          <w:rFonts w:ascii="Times New Roman TUR" w:hAnsi="Times New Roman TUR" w:cs="Times New Roman TUR"/>
          <w:color w:val="000000"/>
        </w:rPr>
        <w:t>mo</w:t>
      </w:r>
      <w:r w:rsidR="00C857BF">
        <w:rPr>
          <w:rFonts w:ascii="Times New Roman TUR" w:hAnsi="Times New Roman TUR" w:cs="Times New Roman TUR"/>
          <w:color w:val="000000"/>
        </w:rPr>
        <w:t xml:space="preserve">n </w:t>
      </w:r>
      <w:r w:rsidR="00B46E4B">
        <w:rPr>
          <w:rFonts w:ascii="Times New Roman TUR" w:hAnsi="Times New Roman TUR" w:cs="Times New Roman TUR"/>
          <w:color w:val="000000"/>
        </w:rPr>
        <w:t>harbiy qismining</w:t>
      </w:r>
      <w:r w:rsidR="00C857BF">
        <w:rPr>
          <w:rFonts w:ascii="Times New Roman TUR" w:hAnsi="Times New Roman TUR" w:cs="Times New Roman TUR"/>
          <w:color w:val="000000"/>
        </w:rPr>
        <w:t xml:space="preserve"> h</w:t>
      </w:r>
      <w:r w:rsidR="00B46E4B">
        <w:rPr>
          <w:rFonts w:ascii="Times New Roman TUR" w:hAnsi="Times New Roman TUR" w:cs="Times New Roman TUR"/>
          <w:color w:val="000000"/>
        </w:rPr>
        <w:t>a</w:t>
      </w:r>
      <w:r w:rsidR="00C857BF">
        <w:rPr>
          <w:rFonts w:ascii="Times New Roman TUR" w:hAnsi="Times New Roman TUR" w:cs="Times New Roman TUR"/>
          <w:color w:val="000000"/>
        </w:rPr>
        <w:t>r</w:t>
      </w:r>
      <w:r w:rsidR="00B46E4B">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bir </w:t>
      </w:r>
      <w:r w:rsidR="00B46E4B">
        <w:rPr>
          <w:rFonts w:ascii="Times New Roman TUR" w:hAnsi="Times New Roman TUR" w:cs="Times New Roman TUR"/>
          <w:color w:val="000000"/>
        </w:rPr>
        <w:t>askariga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q</w:t>
      </w:r>
      <w:r w:rsidR="00C857BF">
        <w:rPr>
          <w:rFonts w:ascii="Times New Roman TUR" w:hAnsi="Times New Roman TUR" w:cs="Times New Roman TUR"/>
          <w:color w:val="000000"/>
        </w:rPr>
        <w:t>ar</w:t>
      </w:r>
      <w:r w:rsidR="00B46E4B">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jamiyat</w:t>
      </w:r>
      <w:r w:rsidR="00C857BF">
        <w:rPr>
          <w:rFonts w:ascii="Times New Roman TUR" w:hAnsi="Times New Roman TUR" w:cs="Times New Roman TUR"/>
          <w:color w:val="000000"/>
        </w:rPr>
        <w:t xml:space="preserve"> v</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 komite</w:t>
      </w:r>
      <w:r w:rsidR="00B46E4B">
        <w:rPr>
          <w:rFonts w:ascii="Times New Roman TUR" w:hAnsi="Times New Roman TUR" w:cs="Times New Roman TUR"/>
          <w:color w:val="000000"/>
        </w:rPr>
        <w:t>t</w:t>
      </w:r>
      <w:r w:rsidR="00C857BF">
        <w:rPr>
          <w:rFonts w:ascii="Times New Roman TUR" w:hAnsi="Times New Roman TUR" w:cs="Times New Roman TUR"/>
          <w:color w:val="000000"/>
        </w:rPr>
        <w:t>c</w:t>
      </w:r>
      <w:r w:rsidR="00B46E4B">
        <w:rPr>
          <w:rFonts w:ascii="Times New Roman TUR" w:hAnsi="Times New Roman TUR" w:cs="Times New Roman TUR"/>
          <w:color w:val="000000"/>
        </w:rPr>
        <w:t>h</w:t>
      </w:r>
      <w:r w:rsidR="00C857BF">
        <w:rPr>
          <w:rFonts w:ascii="Times New Roman TUR" w:hAnsi="Times New Roman TUR" w:cs="Times New Roman TUR"/>
          <w:color w:val="000000"/>
        </w:rPr>
        <w:t>ilik ruhi</w:t>
      </w:r>
      <w:r w:rsidR="00B46E4B">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46E4B" w:rsidRPr="00CB4483">
        <w:rPr>
          <w:rFonts w:ascii="Times New Roman TUR" w:hAnsi="Times New Roman TUR" w:cs="Times New Roman TUR"/>
          <w:color w:val="000000"/>
        </w:rPr>
        <w:t>hamjihat</w:t>
      </w:r>
      <w:r w:rsidR="00C857BF">
        <w:rPr>
          <w:rFonts w:ascii="Times New Roman TUR" w:hAnsi="Times New Roman TUR" w:cs="Times New Roman TUR"/>
          <w:color w:val="000000"/>
        </w:rPr>
        <w:t xml:space="preserve"> bir </w:t>
      </w:r>
      <w:r w:rsidR="00B46E4B">
        <w:rPr>
          <w:rFonts w:ascii="Times New Roman TUR" w:hAnsi="Times New Roman TUR" w:cs="Times New Roman TUR"/>
          <w:color w:val="000000"/>
        </w:rPr>
        <w:t>ja</w:t>
      </w:r>
      <w:r w:rsidR="00C857BF">
        <w:rPr>
          <w:rFonts w:ascii="Times New Roman TUR" w:hAnsi="Times New Roman TUR" w:cs="Times New Roman TUR"/>
          <w:color w:val="000000"/>
        </w:rPr>
        <w:t>m</w:t>
      </w:r>
      <w:r w:rsidR="00B46E4B">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B46E4B">
        <w:rPr>
          <w:rFonts w:ascii="Times New Roman TUR" w:hAnsi="Times New Roman TUR" w:cs="Times New Roman TUR"/>
          <w:color w:val="000000"/>
        </w:rPr>
        <w:t>yuboradi</w:t>
      </w:r>
      <w:r w:rsidR="00C857BF">
        <w:rPr>
          <w:rFonts w:ascii="Times New Roman TUR" w:hAnsi="Times New Roman TUR" w:cs="Times New Roman TUR"/>
          <w:color w:val="000000"/>
        </w:rPr>
        <w:t>; b</w:t>
      </w:r>
      <w:r w:rsidR="00B46E4B">
        <w:rPr>
          <w:rFonts w:ascii="Times New Roman TUR" w:hAnsi="Times New Roman TUR" w:cs="Times New Roman TUR"/>
          <w:color w:val="000000"/>
        </w:rPr>
        <w:t>u</w:t>
      </w:r>
      <w:r w:rsidR="00C857BF">
        <w:rPr>
          <w:rFonts w:ascii="Times New Roman TUR" w:hAnsi="Times New Roman TUR" w:cs="Times New Roman TUR"/>
          <w:color w:val="000000"/>
        </w:rPr>
        <w:t>t</w:t>
      </w:r>
      <w:r w:rsidR="00B46E4B">
        <w:rPr>
          <w:rFonts w:ascii="Times New Roman TUR" w:hAnsi="Times New Roman TUR" w:cs="Times New Roman TUR"/>
          <w:color w:val="000000"/>
        </w:rPr>
        <w:t>u</w:t>
      </w:r>
      <w:r w:rsidR="00C857BF">
        <w:rPr>
          <w:rFonts w:ascii="Times New Roman TUR" w:hAnsi="Times New Roman TUR" w:cs="Times New Roman TUR"/>
          <w:color w:val="000000"/>
        </w:rPr>
        <w:t>n</w:t>
      </w:r>
      <w:r w:rsidR="00B46E4B">
        <w:rPr>
          <w:rFonts w:ascii="Times New Roman TUR" w:hAnsi="Times New Roman TUR" w:cs="Times New Roman TUR"/>
          <w:color w:val="000000"/>
        </w:rPr>
        <w:t>-</w:t>
      </w:r>
      <w:r w:rsidR="00C857BF">
        <w:rPr>
          <w:rFonts w:ascii="Times New Roman TUR" w:hAnsi="Times New Roman TUR" w:cs="Times New Roman TUR"/>
          <w:color w:val="000000"/>
        </w:rPr>
        <w:t>b</w:t>
      </w:r>
      <w:r w:rsidR="00B46E4B">
        <w:rPr>
          <w:rFonts w:ascii="Times New Roman TUR" w:hAnsi="Times New Roman TUR" w:cs="Times New Roman TUR"/>
          <w:color w:val="000000"/>
        </w:rPr>
        <w:t>u</w:t>
      </w:r>
      <w:r w:rsidR="00C857BF">
        <w:rPr>
          <w:rFonts w:ascii="Times New Roman TUR" w:hAnsi="Times New Roman TUR" w:cs="Times New Roman TUR"/>
          <w:color w:val="000000"/>
        </w:rPr>
        <w:t>t</w:t>
      </w:r>
      <w:r w:rsidR="00B46E4B">
        <w:rPr>
          <w:rFonts w:ascii="Times New Roman TUR" w:hAnsi="Times New Roman TUR" w:cs="Times New Roman TUR"/>
          <w:color w:val="000000"/>
        </w:rPr>
        <w:t>u</w:t>
      </w:r>
      <w:r w:rsidR="00C857BF">
        <w:rPr>
          <w:rFonts w:ascii="Times New Roman TUR" w:hAnsi="Times New Roman TUR" w:cs="Times New Roman TUR"/>
          <w:color w:val="000000"/>
        </w:rPr>
        <w:t xml:space="preserve">n </w:t>
      </w:r>
      <w:r w:rsidR="00B46E4B">
        <w:rPr>
          <w:rFonts w:ascii="Times New Roman TUR" w:hAnsi="Times New Roman TUR" w:cs="Times New Roman TUR"/>
          <w:color w:val="000000"/>
        </w:rPr>
        <w:t>q</w:t>
      </w:r>
      <w:r w:rsidR="00C857BF">
        <w:rPr>
          <w:rFonts w:ascii="Times New Roman TUR" w:hAnsi="Times New Roman TUR" w:cs="Times New Roman TUR"/>
          <w:color w:val="000000"/>
        </w:rPr>
        <w:t>uvv</w:t>
      </w:r>
      <w:r w:rsidR="00B46E4B">
        <w:rPr>
          <w:rFonts w:ascii="Times New Roman TUR" w:hAnsi="Times New Roman TUR" w:cs="Times New Roman TUR"/>
          <w:color w:val="000000"/>
        </w:rPr>
        <w:t>a</w:t>
      </w:r>
      <w:r w:rsidR="00C857BF">
        <w:rPr>
          <w:rFonts w:ascii="Times New Roman TUR" w:hAnsi="Times New Roman TUR" w:cs="Times New Roman TUR"/>
          <w:color w:val="000000"/>
        </w:rPr>
        <w:t>-i m</w:t>
      </w:r>
      <w:r w:rsidR="00B46E4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46E4B">
        <w:rPr>
          <w:rFonts w:ascii="Times New Roman TUR" w:hAnsi="Times New Roman TUR" w:cs="Times New Roman TUR"/>
          <w:color w:val="000000"/>
        </w:rPr>
        <w:t>a</w:t>
      </w:r>
      <w:r w:rsidR="00C857BF">
        <w:rPr>
          <w:rFonts w:ascii="Times New Roman TUR" w:hAnsi="Times New Roman TUR" w:cs="Times New Roman TUR"/>
          <w:color w:val="000000"/>
        </w:rPr>
        <w:t>viy</w:t>
      </w:r>
      <w:r w:rsidR="00B46E4B">
        <w:rPr>
          <w:rFonts w:ascii="Times New Roman TUR" w:hAnsi="Times New Roman TUR" w:cs="Times New Roman TUR"/>
          <w:color w:val="000000"/>
        </w:rPr>
        <w:t>a</w:t>
      </w:r>
      <w:r w:rsidR="00C857BF">
        <w:rPr>
          <w:rFonts w:ascii="Times New Roman TUR" w:hAnsi="Times New Roman TUR" w:cs="Times New Roman TUR"/>
          <w:color w:val="000000"/>
        </w:rPr>
        <w:t>sini mahv</w:t>
      </w:r>
      <w:r w:rsidR="00B46E4B">
        <w:rPr>
          <w:rFonts w:ascii="Times New Roman TUR" w:hAnsi="Times New Roman TUR" w:cs="Times New Roman TUR"/>
          <w:color w:val="000000"/>
        </w:rPr>
        <w:t xml:space="preserve"> etishga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uringan</w:t>
      </w:r>
      <w:r w:rsidR="00C857BF">
        <w:rPr>
          <w:rFonts w:ascii="Times New Roman TUR" w:hAnsi="Times New Roman TUR" w:cs="Times New Roman TUR"/>
          <w:color w:val="000000"/>
        </w:rPr>
        <w:t xml:space="preserve"> bir h</w:t>
      </w:r>
      <w:r w:rsidR="00B46E4B">
        <w:rPr>
          <w:rFonts w:ascii="Times New Roman TUR" w:hAnsi="Times New Roman TUR" w:cs="Times New Roman TUR"/>
          <w:color w:val="000000"/>
        </w:rPr>
        <w:t>a</w:t>
      </w:r>
      <w:r w:rsidR="00C857BF">
        <w:rPr>
          <w:rFonts w:ascii="Times New Roman TUR" w:hAnsi="Times New Roman TUR" w:cs="Times New Roman TUR"/>
          <w:color w:val="000000"/>
        </w:rPr>
        <w:t>ng</w:t>
      </w:r>
      <w:r w:rsidR="00B46E4B">
        <w:rPr>
          <w:rFonts w:ascii="Times New Roman TUR" w:hAnsi="Times New Roman TUR" w:cs="Times New Roman TUR"/>
          <w:color w:val="000000"/>
        </w:rPr>
        <w:t>o</w:t>
      </w:r>
      <w:r w:rsidR="00C857BF">
        <w:rPr>
          <w:rFonts w:ascii="Times New Roman TUR" w:hAnsi="Times New Roman TUR" w:cs="Times New Roman TUR"/>
          <w:color w:val="000000"/>
        </w:rPr>
        <w:t>mda H</w:t>
      </w:r>
      <w:r w:rsidR="00B46E4B">
        <w:rPr>
          <w:rFonts w:ascii="Times New Roman TUR" w:hAnsi="Times New Roman TUR" w:cs="Times New Roman TUR"/>
          <w:color w:val="000000"/>
        </w:rPr>
        <w:t>i</w:t>
      </w:r>
      <w:r w:rsidR="00C857BF">
        <w:rPr>
          <w:rFonts w:ascii="Times New Roman TUR" w:hAnsi="Times New Roman TUR" w:cs="Times New Roman TUR"/>
          <w:color w:val="000000"/>
        </w:rPr>
        <w:t xml:space="preserve">zr </w:t>
      </w:r>
      <w:r w:rsidR="00B46E4B">
        <w:rPr>
          <w:rFonts w:ascii="Times New Roman TUR" w:hAnsi="Times New Roman TUR" w:cs="Times New Roman TUR"/>
          <w:color w:val="000000"/>
        </w:rPr>
        <w:t>ka</w:t>
      </w:r>
      <w:r w:rsidR="00C857BF">
        <w:rPr>
          <w:rFonts w:ascii="Times New Roman TUR" w:hAnsi="Times New Roman TUR" w:cs="Times New Roman TUR"/>
          <w:color w:val="000000"/>
        </w:rPr>
        <w:t xml:space="preserve">bi biri </w:t>
      </w:r>
      <w:r w:rsidR="00B46E4B">
        <w:rPr>
          <w:rFonts w:ascii="Times New Roman TUR" w:hAnsi="Times New Roman TUR" w:cs="Times New Roman TUR"/>
          <w:color w:val="000000"/>
        </w:rPr>
        <w:t>chiq</w:t>
      </w:r>
      <w:r w:rsidR="00C857BF">
        <w:rPr>
          <w:rFonts w:ascii="Times New Roman TUR" w:hAnsi="Times New Roman TUR" w:cs="Times New Roman TUR"/>
          <w:color w:val="000000"/>
        </w:rPr>
        <w:t>a</w:t>
      </w:r>
      <w:r w:rsidR="002F737B">
        <w:rPr>
          <w:rFonts w:ascii="Times New Roman TUR" w:hAnsi="Times New Roman TUR" w:cs="Times New Roman TUR"/>
          <w:color w:val="000000"/>
        </w:rPr>
        <w:t>di</w:t>
      </w:r>
      <w:r w:rsidR="00C857BF">
        <w:rPr>
          <w:rFonts w:ascii="Times New Roman TUR" w:hAnsi="Times New Roman TUR" w:cs="Times New Roman TUR"/>
          <w:color w:val="000000"/>
        </w:rPr>
        <w:t>, de</w:t>
      </w:r>
      <w:r w:rsidR="002F737B">
        <w:rPr>
          <w:rFonts w:ascii="Times New Roman TUR" w:hAnsi="Times New Roman TUR" w:cs="Times New Roman TUR"/>
          <w:color w:val="000000"/>
        </w:rPr>
        <w:t>ydi</w:t>
      </w:r>
      <w:r w:rsidR="00C857BF">
        <w:rPr>
          <w:rFonts w:ascii="Times New Roman TUR" w:hAnsi="Times New Roman TUR" w:cs="Times New Roman TUR"/>
          <w:color w:val="000000"/>
        </w:rPr>
        <w:t>: "M</w:t>
      </w:r>
      <w:r w:rsidR="00B46E4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yus </w:t>
      </w:r>
      <w:r w:rsidR="00B46E4B">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 Senin</w:t>
      </w:r>
      <w:r w:rsidR="00B46E4B">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shunday</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tebranmas</w:t>
      </w:r>
      <w:r w:rsidR="00C857BF">
        <w:rPr>
          <w:rFonts w:ascii="Times New Roman TUR" w:hAnsi="Times New Roman TUR" w:cs="Times New Roman TUR"/>
          <w:color w:val="000000"/>
        </w:rPr>
        <w:t xml:space="preserve"> bir n</w:t>
      </w:r>
      <w:r w:rsidR="00B46E4B">
        <w:rPr>
          <w:rFonts w:ascii="Times New Roman TUR" w:hAnsi="Times New Roman TUR" w:cs="Times New Roman TUR"/>
          <w:color w:val="000000"/>
        </w:rPr>
        <w:t>uq</w:t>
      </w:r>
      <w:r w:rsidR="00C857BF">
        <w:rPr>
          <w:rFonts w:ascii="Times New Roman TUR" w:hAnsi="Times New Roman TUR" w:cs="Times New Roman TUR"/>
          <w:color w:val="000000"/>
        </w:rPr>
        <w:t xml:space="preserve">ta-i </w:t>
      </w:r>
      <w:r w:rsidR="002F737B">
        <w:rPr>
          <w:rFonts w:ascii="Times New Roman TUR" w:hAnsi="Times New Roman TUR" w:cs="Times New Roman TUR"/>
          <w:color w:val="000000"/>
        </w:rPr>
        <w:t>tayanch</w:t>
      </w:r>
      <w:r w:rsidR="00B46E4B">
        <w:rPr>
          <w:rFonts w:ascii="Times New Roman TUR" w:hAnsi="Times New Roman TUR" w:cs="Times New Roman TUR"/>
          <w:color w:val="000000"/>
        </w:rPr>
        <w:t>i</w:t>
      </w:r>
      <w:r w:rsidR="00C857BF">
        <w:rPr>
          <w:rFonts w:ascii="Times New Roman TUR" w:hAnsi="Times New Roman TUR" w:cs="Times New Roman TUR"/>
          <w:color w:val="000000"/>
        </w:rPr>
        <w:t>n</w:t>
      </w:r>
      <w:r w:rsidR="00B46E4B">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B46E4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shunday</w:t>
      </w:r>
      <w:r w:rsidR="00C857BF">
        <w:rPr>
          <w:rFonts w:ascii="Times New Roman TUR" w:hAnsi="Times New Roman TUR" w:cs="Times New Roman TUR"/>
          <w:color w:val="000000"/>
        </w:rPr>
        <w:t xml:space="preserve"> ma</w:t>
      </w:r>
      <w:r w:rsidR="00317151">
        <w:rPr>
          <w:rFonts w:ascii="Times New Roman TUR" w:hAnsi="Times New Roman TUR" w:cs="Times New Roman TUR"/>
          <w:color w:val="000000"/>
        </w:rPr>
        <w:t>g‘</w:t>
      </w:r>
      <w:r w:rsidR="00C857BF">
        <w:rPr>
          <w:rFonts w:ascii="Times New Roman TUR" w:hAnsi="Times New Roman TUR" w:cs="Times New Roman TUR"/>
          <w:color w:val="000000"/>
        </w:rPr>
        <w:t>l</w:t>
      </w:r>
      <w:r w:rsidR="00B46E4B">
        <w:rPr>
          <w:rFonts w:ascii="Times New Roman TUR" w:hAnsi="Times New Roman TUR" w:cs="Times New Roman TUR"/>
          <w:color w:val="000000"/>
        </w:rPr>
        <w:t>u</w:t>
      </w:r>
      <w:r w:rsidR="00C857BF">
        <w:rPr>
          <w:rFonts w:ascii="Times New Roman TUR" w:hAnsi="Times New Roman TUR" w:cs="Times New Roman TUR"/>
          <w:color w:val="000000"/>
        </w:rPr>
        <w:t xml:space="preserve">b </w:t>
      </w:r>
      <w:r w:rsidR="00B46E4B">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w:t>
      </w:r>
      <w:r w:rsidR="00B46E4B">
        <w:rPr>
          <w:rFonts w:ascii="Times New Roman TUR" w:hAnsi="Times New Roman TUR" w:cs="Times New Roman TUR"/>
          <w:color w:val="000000"/>
        </w:rPr>
        <w:t>s</w:t>
      </w:r>
      <w:r w:rsidR="00C857BF">
        <w:rPr>
          <w:rFonts w:ascii="Times New Roman TUR" w:hAnsi="Times New Roman TUR" w:cs="Times New Roman TUR"/>
          <w:color w:val="000000"/>
        </w:rPr>
        <w:t xml:space="preserve"> muht</w:t>
      </w:r>
      <w:r w:rsidR="00B46E4B">
        <w:rPr>
          <w:rFonts w:ascii="Times New Roman TUR" w:hAnsi="Times New Roman TUR" w:cs="Times New Roman TUR"/>
          <w:color w:val="000000"/>
        </w:rPr>
        <w:t>asha</w:t>
      </w:r>
      <w:r w:rsidR="00C857BF">
        <w:rPr>
          <w:rFonts w:ascii="Times New Roman TUR" w:hAnsi="Times New Roman TUR" w:cs="Times New Roman TUR"/>
          <w:color w:val="000000"/>
        </w:rPr>
        <w:t xml:space="preserve">m </w:t>
      </w:r>
      <w:r w:rsidR="00B46E4B">
        <w:rPr>
          <w:rFonts w:ascii="Times New Roman TUR" w:hAnsi="Times New Roman TUR" w:cs="Times New Roman TUR"/>
          <w:color w:val="000000"/>
        </w:rPr>
        <w:t>q</w:t>
      </w:r>
      <w:r w:rsidR="00317151">
        <w:rPr>
          <w:rFonts w:ascii="Times New Roman TUR" w:hAnsi="Times New Roman TUR" w:cs="Times New Roman TUR"/>
          <w:color w:val="000000"/>
        </w:rPr>
        <w:t>o‘</w:t>
      </w:r>
      <w:r w:rsidR="00B46E4B">
        <w:rPr>
          <w:rFonts w:ascii="Times New Roman TUR" w:hAnsi="Times New Roman TUR" w:cs="Times New Roman TUR"/>
          <w:color w:val="000000"/>
        </w:rPr>
        <w:t>shin</w:t>
      </w:r>
      <w:r w:rsidR="00C857BF">
        <w:rPr>
          <w:rFonts w:ascii="Times New Roman TUR" w:hAnsi="Times New Roman TUR" w:cs="Times New Roman TUR"/>
          <w:color w:val="000000"/>
        </w:rPr>
        <w:t>lar</w:t>
      </w:r>
      <w:r w:rsidR="00B46E4B">
        <w:rPr>
          <w:rFonts w:ascii="Times New Roman TUR" w:hAnsi="Times New Roman TUR" w:cs="Times New Roman TUR"/>
          <w:color w:val="000000"/>
        </w:rPr>
        <w:t>i</w:t>
      </w:r>
      <w:r w:rsidR="00C857BF">
        <w:rPr>
          <w:rFonts w:ascii="Times New Roman TUR" w:hAnsi="Times New Roman TUR" w:cs="Times New Roman TUR"/>
          <w:color w:val="000000"/>
        </w:rPr>
        <w:t>n</w:t>
      </w:r>
      <w:r w:rsidR="00B46E4B">
        <w:rPr>
          <w:rFonts w:ascii="Times New Roman TUR" w:hAnsi="Times New Roman TUR" w:cs="Times New Roman TUR"/>
          <w:color w:val="000000"/>
        </w:rPr>
        <w:t>g</w:t>
      </w:r>
      <w:r w:rsidR="00C857BF">
        <w:rPr>
          <w:rFonts w:ascii="Times New Roman TUR" w:hAnsi="Times New Roman TUR" w:cs="Times New Roman TUR"/>
          <w:color w:val="000000"/>
        </w:rPr>
        <w:t>, t</w:t>
      </w:r>
      <w:r w:rsidR="00B46E4B">
        <w:rPr>
          <w:rFonts w:ascii="Times New Roman TUR" w:hAnsi="Times New Roman TUR" w:cs="Times New Roman TUR"/>
          <w:color w:val="000000"/>
        </w:rPr>
        <w:t>uga</w:t>
      </w:r>
      <w:r w:rsidR="00C857BF">
        <w:rPr>
          <w:rFonts w:ascii="Times New Roman TUR" w:hAnsi="Times New Roman TUR" w:cs="Times New Roman TUR"/>
          <w:color w:val="000000"/>
        </w:rPr>
        <w:t>nm</w:t>
      </w:r>
      <w:r w:rsidR="00B46E4B">
        <w:rPr>
          <w:rFonts w:ascii="Times New Roman TUR" w:hAnsi="Times New Roman TUR" w:cs="Times New Roman TUR"/>
          <w:color w:val="000000"/>
        </w:rPr>
        <w:t>as</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e</w:t>
      </w:r>
      <w:r w:rsidR="00C857BF">
        <w:rPr>
          <w:rFonts w:ascii="Times New Roman TUR" w:hAnsi="Times New Roman TUR" w:cs="Times New Roman TUR"/>
          <w:color w:val="000000"/>
        </w:rPr>
        <w:t>htiy</w:t>
      </w:r>
      <w:r w:rsidR="00B46E4B">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B46E4B">
        <w:rPr>
          <w:rFonts w:ascii="Times New Roman TUR" w:hAnsi="Times New Roman TUR" w:cs="Times New Roman TUR"/>
          <w:color w:val="000000"/>
        </w:rPr>
        <w:t>q</w:t>
      </w:r>
      <w:r w:rsidR="00C857BF">
        <w:rPr>
          <w:rFonts w:ascii="Times New Roman TUR" w:hAnsi="Times New Roman TUR" w:cs="Times New Roman TUR"/>
          <w:color w:val="000000"/>
        </w:rPr>
        <w:t>uvv</w:t>
      </w:r>
      <w:r w:rsidR="00B46E4B">
        <w:rPr>
          <w:rFonts w:ascii="Times New Roman TUR" w:hAnsi="Times New Roman TUR" w:cs="Times New Roman TUR"/>
          <w:color w:val="000000"/>
        </w:rPr>
        <w:t>a</w:t>
      </w:r>
      <w:r w:rsidR="00C857BF">
        <w:rPr>
          <w:rFonts w:ascii="Times New Roman TUR" w:hAnsi="Times New Roman TUR" w:cs="Times New Roman TUR"/>
          <w:color w:val="000000"/>
        </w:rPr>
        <w:t>tl</w:t>
      </w:r>
      <w:r w:rsidR="00B46E4B">
        <w:rPr>
          <w:rFonts w:ascii="Times New Roman TUR" w:hAnsi="Times New Roman TUR" w:cs="Times New Roman TUR"/>
          <w:color w:val="000000"/>
        </w:rPr>
        <w:t>a</w:t>
      </w:r>
      <w:r w:rsidR="00C857BF">
        <w:rPr>
          <w:rFonts w:ascii="Times New Roman TUR" w:hAnsi="Times New Roman TUR" w:cs="Times New Roman TUR"/>
          <w:color w:val="000000"/>
        </w:rPr>
        <w:t>rin</w:t>
      </w:r>
      <w:r w:rsidR="00B46E4B">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46E4B">
        <w:rPr>
          <w:rFonts w:ascii="Times New Roman TUR" w:hAnsi="Times New Roman TUR" w:cs="Times New Roman TUR"/>
          <w:color w:val="000000"/>
        </w:rPr>
        <w:t>bo</w:t>
      </w:r>
      <w:r w:rsidR="00C857BF">
        <w:rPr>
          <w:rFonts w:ascii="Times New Roman TUR" w:hAnsi="Times New Roman TUR" w:cs="Times New Roman TUR"/>
          <w:color w:val="000000"/>
        </w:rPr>
        <w:t>rki; d</w:t>
      </w:r>
      <w:r w:rsidR="00B46E4B">
        <w:rPr>
          <w:rFonts w:ascii="Times New Roman TUR" w:hAnsi="Times New Roman TUR" w:cs="Times New Roman TUR"/>
          <w:color w:val="000000"/>
        </w:rPr>
        <w:t>u</w:t>
      </w:r>
      <w:r w:rsidR="00C857BF">
        <w:rPr>
          <w:rFonts w:ascii="Times New Roman TUR" w:hAnsi="Times New Roman TUR" w:cs="Times New Roman TUR"/>
          <w:color w:val="000000"/>
        </w:rPr>
        <w:t>ny</w:t>
      </w:r>
      <w:r w:rsidR="00B46E4B">
        <w:rPr>
          <w:rFonts w:ascii="Times New Roman TUR" w:hAnsi="Times New Roman TUR" w:cs="Times New Roman TUR"/>
          <w:color w:val="000000"/>
        </w:rPr>
        <w:t>o</w:t>
      </w:r>
      <w:r w:rsidR="00C857B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857BF">
        <w:rPr>
          <w:rFonts w:ascii="Times New Roman TUR" w:hAnsi="Times New Roman TUR" w:cs="Times New Roman TUR"/>
          <w:color w:val="000000"/>
        </w:rPr>
        <w:t>plansa</w:t>
      </w:r>
      <w:r w:rsidR="002F737B">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q</w:t>
      </w:r>
      <w:r w:rsidR="00C857BF">
        <w:rPr>
          <w:rFonts w:ascii="Times New Roman TUR" w:hAnsi="Times New Roman TUR" w:cs="Times New Roman TUR"/>
          <w:color w:val="000000"/>
        </w:rPr>
        <w:t>ar</w:t>
      </w:r>
      <w:r w:rsidR="00EF2151">
        <w:rPr>
          <w:rFonts w:ascii="Times New Roman TUR" w:hAnsi="Times New Roman TUR" w:cs="Times New Roman TUR"/>
          <w:color w:val="000000"/>
        </w:rPr>
        <w:t>shi</w:t>
      </w:r>
      <w:r w:rsidR="00C857BF">
        <w:rPr>
          <w:rFonts w:ascii="Times New Roman TUR" w:hAnsi="Times New Roman TUR" w:cs="Times New Roman TUR"/>
          <w:color w:val="000000"/>
        </w:rPr>
        <w:t>s</w:t>
      </w:r>
      <w:r w:rsidR="00EF2151">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EF2151">
        <w:rPr>
          <w:rFonts w:ascii="Times New Roman TUR" w:hAnsi="Times New Roman TUR" w:cs="Times New Roman TUR"/>
          <w:color w:val="000000"/>
        </w:rPr>
        <w:t>chiqolmaydi</w:t>
      </w:r>
      <w:r w:rsidR="00C857BF">
        <w:rPr>
          <w:rFonts w:ascii="Times New Roman TUR" w:hAnsi="Times New Roman TUR" w:cs="Times New Roman TUR"/>
          <w:color w:val="000000"/>
        </w:rPr>
        <w:t>, k</w:t>
      </w:r>
      <w:r w:rsidR="00EF2151">
        <w:rPr>
          <w:rFonts w:ascii="Times New Roman TUR" w:hAnsi="Times New Roman TUR" w:cs="Times New Roman TUR"/>
          <w:color w:val="000000"/>
        </w:rPr>
        <w:t>o</w:t>
      </w:r>
      <w:r w:rsidR="00C857BF">
        <w:rPr>
          <w:rFonts w:ascii="Times New Roman TUR" w:hAnsi="Times New Roman TUR" w:cs="Times New Roman TUR"/>
          <w:color w:val="000000"/>
        </w:rPr>
        <w:t>in</w:t>
      </w:r>
      <w:r w:rsidR="00EF2151">
        <w:rPr>
          <w:rFonts w:ascii="Times New Roman TUR" w:hAnsi="Times New Roman TUR" w:cs="Times New Roman TUR"/>
          <w:color w:val="000000"/>
        </w:rPr>
        <w:t>o</w:t>
      </w:r>
      <w:r w:rsidR="00C857BF">
        <w:rPr>
          <w:rFonts w:ascii="Times New Roman TUR" w:hAnsi="Times New Roman TUR" w:cs="Times New Roman TUR"/>
          <w:color w:val="000000"/>
        </w:rPr>
        <w:t>t</w:t>
      </w:r>
      <w:r w:rsidR="00EF2151">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tarqatolmagan</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tarqatolmaydi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Hozircha</w:t>
      </w:r>
      <w:r w:rsidR="00C857BF">
        <w:rPr>
          <w:rFonts w:ascii="Times New Roman TUR" w:hAnsi="Times New Roman TUR" w:cs="Times New Roman TUR"/>
          <w:color w:val="000000"/>
        </w:rPr>
        <w:t xml:space="preserve"> ma</w:t>
      </w:r>
      <w:r w:rsidR="00317151">
        <w:rPr>
          <w:rFonts w:ascii="Times New Roman TUR" w:hAnsi="Times New Roman TUR" w:cs="Times New Roman TUR"/>
          <w:color w:val="000000"/>
        </w:rPr>
        <w:t>g‘</w:t>
      </w:r>
      <w:r w:rsidR="00C857BF">
        <w:rPr>
          <w:rFonts w:ascii="Times New Roman TUR" w:hAnsi="Times New Roman TUR" w:cs="Times New Roman TUR"/>
          <w:color w:val="000000"/>
        </w:rPr>
        <w:t>l</w:t>
      </w:r>
      <w:r w:rsidR="00EF2151">
        <w:rPr>
          <w:rFonts w:ascii="Times New Roman TUR" w:hAnsi="Times New Roman TUR" w:cs="Times New Roman TUR"/>
          <w:color w:val="000000"/>
        </w:rPr>
        <w:t>u</w:t>
      </w:r>
      <w:r w:rsidR="00C857BF">
        <w:rPr>
          <w:rFonts w:ascii="Times New Roman TUR" w:hAnsi="Times New Roman TUR" w:cs="Times New Roman TUR"/>
          <w:color w:val="000000"/>
        </w:rPr>
        <w:t>biy</w:t>
      </w:r>
      <w:r w:rsidR="00EF2151">
        <w:rPr>
          <w:rFonts w:ascii="Times New Roman TUR" w:hAnsi="Times New Roman TUR" w:cs="Times New Roman TUR"/>
          <w:color w:val="000000"/>
        </w:rPr>
        <w:t>a</w:t>
      </w:r>
      <w:r w:rsidR="00C857BF">
        <w:rPr>
          <w:rFonts w:ascii="Times New Roman TUR" w:hAnsi="Times New Roman TUR" w:cs="Times New Roman TUR"/>
          <w:color w:val="000000"/>
        </w:rPr>
        <w:t>t</w:t>
      </w:r>
      <w:r w:rsidR="00EF2151">
        <w:rPr>
          <w:rFonts w:ascii="Times New Roman TUR" w:hAnsi="Times New Roman TUR" w:cs="Times New Roman TUR"/>
          <w:color w:val="000000"/>
        </w:rPr>
        <w:t>n</w:t>
      </w:r>
      <w:r w:rsidR="00C857BF">
        <w:rPr>
          <w:rFonts w:ascii="Times New Roman TUR" w:hAnsi="Times New Roman TUR" w:cs="Times New Roman TUR"/>
          <w:color w:val="000000"/>
        </w:rPr>
        <w:t>in</w:t>
      </w:r>
      <w:r w:rsidR="00EF2151">
        <w:rPr>
          <w:rFonts w:ascii="Times New Roman TUR" w:hAnsi="Times New Roman TUR" w:cs="Times New Roman TUR"/>
          <w:color w:val="000000"/>
        </w:rPr>
        <w:t>g</w:t>
      </w:r>
      <w:r w:rsidR="00C857BF">
        <w:rPr>
          <w:rFonts w:ascii="Times New Roman TUR" w:hAnsi="Times New Roman TUR" w:cs="Times New Roman TUR"/>
          <w:color w:val="000000"/>
        </w:rPr>
        <w:t xml:space="preserve"> s</w:t>
      </w:r>
      <w:r w:rsidR="00EF2151">
        <w:rPr>
          <w:rFonts w:ascii="Times New Roman TUR" w:hAnsi="Times New Roman TUR" w:cs="Times New Roman TUR"/>
          <w:color w:val="000000"/>
        </w:rPr>
        <w:t>a</w:t>
      </w:r>
      <w:r w:rsidR="00C857BF">
        <w:rPr>
          <w:rFonts w:ascii="Times New Roman TUR" w:hAnsi="Times New Roman TUR" w:cs="Times New Roman TUR"/>
          <w:color w:val="000000"/>
        </w:rPr>
        <w:t>b</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bi, bir </w:t>
      </w:r>
      <w:r w:rsidR="00EF2151">
        <w:rPr>
          <w:rFonts w:ascii="Times New Roman TUR" w:hAnsi="Times New Roman TUR" w:cs="Times New Roman TUR"/>
          <w:color w:val="000000"/>
        </w:rPr>
        <w:t>jamoatga</w:t>
      </w:r>
      <w:r w:rsidR="00C857BF">
        <w:rPr>
          <w:rFonts w:ascii="Times New Roman TUR" w:hAnsi="Times New Roman TUR" w:cs="Times New Roman TUR"/>
          <w:color w:val="000000"/>
        </w:rPr>
        <w:t xml:space="preserve">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EF2151">
        <w:rPr>
          <w:rFonts w:ascii="Times New Roman TUR" w:hAnsi="Times New Roman TUR" w:cs="Times New Roman TUR"/>
          <w:color w:val="000000"/>
        </w:rPr>
        <w:t>sh</w:t>
      </w:r>
      <w:r w:rsidR="00C857BF">
        <w:rPr>
          <w:rFonts w:ascii="Times New Roman TUR" w:hAnsi="Times New Roman TUR" w:cs="Times New Roman TUR"/>
          <w:color w:val="000000"/>
        </w:rPr>
        <w:t>a</w:t>
      </w:r>
      <w:r w:rsidR="00EF2151">
        <w:rPr>
          <w:rFonts w:ascii="Times New Roman TUR" w:hAnsi="Times New Roman TUR" w:cs="Times New Roman TUR"/>
          <w:color w:val="000000"/>
        </w:rPr>
        <w:t>x</w:t>
      </w:r>
      <w:r w:rsidR="00C857BF">
        <w:rPr>
          <w:rFonts w:ascii="Times New Roman TUR" w:hAnsi="Times New Roman TUR" w:cs="Times New Roman TUR"/>
          <w:color w:val="000000"/>
        </w:rPr>
        <w:t>s</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EF2151">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EF2151">
        <w:rPr>
          <w:rFonts w:ascii="Times New Roman TUR" w:hAnsi="Times New Roman TUR" w:cs="Times New Roman TUR"/>
          <w:color w:val="000000"/>
        </w:rPr>
        <w:t>a</w:t>
      </w:r>
      <w:r w:rsidR="00C857BF">
        <w:rPr>
          <w:rFonts w:ascii="Times New Roman TUR" w:hAnsi="Times New Roman TUR" w:cs="Times New Roman TUR"/>
          <w:color w:val="000000"/>
        </w:rPr>
        <w:t>v</w:t>
      </w:r>
      <w:r w:rsidR="00EF2151">
        <w:rPr>
          <w:rFonts w:ascii="Times New Roman TUR" w:hAnsi="Times New Roman TUR" w:cs="Times New Roman TUR"/>
          <w:color w:val="000000"/>
        </w:rPr>
        <w:t>i</w:t>
      </w:r>
      <w:r w:rsidR="00C857BF">
        <w:rPr>
          <w:rFonts w:ascii="Times New Roman TUR" w:hAnsi="Times New Roman TUR" w:cs="Times New Roman TUR"/>
          <w:color w:val="000000"/>
        </w:rPr>
        <w:t>y</w:t>
      </w:r>
      <w:r w:rsidR="00EF2151">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q</w:t>
      </w:r>
      <w:r w:rsidR="00C857BF">
        <w:rPr>
          <w:rFonts w:ascii="Times New Roman TUR" w:hAnsi="Times New Roman TUR" w:cs="Times New Roman TUR"/>
          <w:color w:val="000000"/>
        </w:rPr>
        <w:t>ar</w:t>
      </w:r>
      <w:r w:rsidR="00EF2151">
        <w:rPr>
          <w:rFonts w:ascii="Times New Roman TUR" w:hAnsi="Times New Roman TUR" w:cs="Times New Roman TUR"/>
          <w:color w:val="000000"/>
        </w:rPr>
        <w:t>shi</w:t>
      </w:r>
      <w:r w:rsidR="00C857BF">
        <w:rPr>
          <w:rFonts w:ascii="Times New Roman TUR" w:hAnsi="Times New Roman TUR" w:cs="Times New Roman TUR"/>
          <w:color w:val="000000"/>
        </w:rPr>
        <w:t xml:space="preserve"> bir </w:t>
      </w:r>
      <w:r w:rsidR="00EF2151">
        <w:rPr>
          <w:rFonts w:ascii="Times New Roman TUR" w:hAnsi="Times New Roman TUR" w:cs="Times New Roman TUR"/>
          <w:color w:val="000000"/>
        </w:rPr>
        <w:t>askarn</w:t>
      </w:r>
      <w:r w:rsidR="00C857BF">
        <w:rPr>
          <w:rFonts w:ascii="Times New Roman TUR" w:hAnsi="Times New Roman TUR" w:cs="Times New Roman TUR"/>
          <w:color w:val="000000"/>
        </w:rPr>
        <w:t xml:space="preserve">i </w:t>
      </w:r>
      <w:r w:rsidR="00EF2151">
        <w:rPr>
          <w:rFonts w:ascii="Times New Roman TUR" w:hAnsi="Times New Roman TUR" w:cs="Times New Roman TUR"/>
          <w:color w:val="000000"/>
        </w:rPr>
        <w:t>yuborishingiz</w:t>
      </w:r>
      <w:r w:rsidR="00C857BF">
        <w:rPr>
          <w:rFonts w:ascii="Times New Roman TUR" w:hAnsi="Times New Roman TUR" w:cs="Times New Roman TUR"/>
          <w:color w:val="000000"/>
        </w:rPr>
        <w:t xml:space="preserve">dir. </w:t>
      </w:r>
      <w:r w:rsidR="00EF2151">
        <w:rPr>
          <w:rFonts w:ascii="Times New Roman TUR" w:hAnsi="Times New Roman TUR" w:cs="Times New Roman TUR"/>
          <w:color w:val="000000"/>
        </w:rPr>
        <w:t>Harakat qil</w:t>
      </w:r>
      <w:r w:rsidR="00C857BF">
        <w:rPr>
          <w:rFonts w:ascii="Times New Roman TUR" w:hAnsi="Times New Roman TUR" w:cs="Times New Roman TUR"/>
          <w:color w:val="000000"/>
        </w:rPr>
        <w:t>ki, h</w:t>
      </w:r>
      <w:r w:rsidR="00EF2151">
        <w:rPr>
          <w:rFonts w:ascii="Times New Roman TUR" w:hAnsi="Times New Roman TUR" w:cs="Times New Roman TUR"/>
          <w:color w:val="000000"/>
        </w:rPr>
        <w:t>a</w:t>
      </w:r>
      <w:r w:rsidR="00C857BF">
        <w:rPr>
          <w:rFonts w:ascii="Times New Roman TUR" w:hAnsi="Times New Roman TUR" w:cs="Times New Roman TUR"/>
          <w:color w:val="000000"/>
        </w:rPr>
        <w:t>r</w:t>
      </w:r>
      <w:r w:rsidR="00EF2151">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bir </w:t>
      </w:r>
      <w:r w:rsidR="00EF2151">
        <w:rPr>
          <w:rFonts w:ascii="Times New Roman TUR" w:hAnsi="Times New Roman TUR" w:cs="Times New Roman TUR"/>
          <w:color w:val="000000"/>
        </w:rPr>
        <w:t>askaring</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tayanch</w:t>
      </w:r>
      <w:r w:rsidR="00C857BF">
        <w:rPr>
          <w:rFonts w:ascii="Times New Roman TUR" w:hAnsi="Times New Roman TUR" w:cs="Times New Roman TUR"/>
          <w:color w:val="000000"/>
        </w:rPr>
        <w:t xml:space="preserve"> n</w:t>
      </w:r>
      <w:r w:rsidR="00EF2151">
        <w:rPr>
          <w:rFonts w:ascii="Times New Roman TUR" w:hAnsi="Times New Roman TUR" w:cs="Times New Roman TUR"/>
          <w:color w:val="000000"/>
        </w:rPr>
        <w:t>uq</w:t>
      </w:r>
      <w:r w:rsidR="00C857BF">
        <w:rPr>
          <w:rFonts w:ascii="Times New Roman TUR" w:hAnsi="Times New Roman TUR" w:cs="Times New Roman TUR"/>
          <w:color w:val="000000"/>
        </w:rPr>
        <w:t>talar</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EF2151">
        <w:rPr>
          <w:rFonts w:ascii="Times New Roman TUR" w:hAnsi="Times New Roman TUR" w:cs="Times New Roman TUR"/>
          <w:color w:val="000000"/>
        </w:rPr>
        <w:t>g</w:t>
      </w:r>
      <w:r w:rsidR="00C857BF">
        <w:rPr>
          <w:rFonts w:ascii="Times New Roman TUR" w:hAnsi="Times New Roman TUR" w:cs="Times New Roman TUR"/>
          <w:color w:val="000000"/>
        </w:rPr>
        <w:t>an d</w:t>
      </w:r>
      <w:r w:rsidR="00EF2151">
        <w:rPr>
          <w:rFonts w:ascii="Times New Roman TUR" w:hAnsi="Times New Roman TUR" w:cs="Times New Roman TUR"/>
          <w:color w:val="000000"/>
        </w:rPr>
        <w:t>o</w:t>
      </w:r>
      <w:r w:rsidR="00C857BF">
        <w:rPr>
          <w:rFonts w:ascii="Times New Roman TUR" w:hAnsi="Times New Roman TUR" w:cs="Times New Roman TUR"/>
          <w:color w:val="000000"/>
        </w:rPr>
        <w:t>ir</w:t>
      </w:r>
      <w:r w:rsidR="00EF2151">
        <w:rPr>
          <w:rFonts w:ascii="Times New Roman TUR" w:hAnsi="Times New Roman TUR" w:cs="Times New Roman TUR"/>
          <w:color w:val="000000"/>
        </w:rPr>
        <w:t>a</w:t>
      </w:r>
      <w:r w:rsidR="00C857BF">
        <w:rPr>
          <w:rFonts w:ascii="Times New Roman TUR" w:hAnsi="Times New Roman TUR" w:cs="Times New Roman TUR"/>
          <w:color w:val="000000"/>
        </w:rPr>
        <w:t>l</w:t>
      </w:r>
      <w:r w:rsidR="00EF2151">
        <w:rPr>
          <w:rFonts w:ascii="Times New Roman TUR" w:hAnsi="Times New Roman TUR" w:cs="Times New Roman TUR"/>
          <w:color w:val="000000"/>
        </w:rPr>
        <w:t>a</w:t>
      </w:r>
      <w:r w:rsidR="00C857BF">
        <w:rPr>
          <w:rFonts w:ascii="Times New Roman TUR" w:hAnsi="Times New Roman TUR" w:cs="Times New Roman TUR"/>
          <w:color w:val="000000"/>
        </w:rPr>
        <w:t>rd</w:t>
      </w:r>
      <w:r w:rsidR="00EF2151">
        <w:rPr>
          <w:rFonts w:ascii="Times New Roman TUR" w:hAnsi="Times New Roman TUR" w:cs="Times New Roman TUR"/>
          <w:color w:val="000000"/>
        </w:rPr>
        <w:t>a</w:t>
      </w:r>
      <w:r w:rsidR="00C857BF">
        <w:rPr>
          <w:rFonts w:ascii="Times New Roman TUR" w:hAnsi="Times New Roman TUR" w:cs="Times New Roman TUR"/>
          <w:color w:val="000000"/>
        </w:rPr>
        <w:t>n m</w:t>
      </w:r>
      <w:r w:rsidR="00EF2151">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312082">
        <w:rPr>
          <w:rFonts w:ascii="Times New Roman TUR" w:hAnsi="Times New Roman TUR" w:cs="Times New Roman TUR"/>
          <w:color w:val="000000"/>
        </w:rPr>
        <w:t>foydalangan</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q</w:t>
      </w:r>
      <w:r w:rsidR="00C857BF">
        <w:rPr>
          <w:rFonts w:ascii="Times New Roman TUR" w:hAnsi="Times New Roman TUR" w:cs="Times New Roman TUR"/>
          <w:color w:val="000000"/>
        </w:rPr>
        <w:t>uvv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EF2151">
        <w:rPr>
          <w:rFonts w:ascii="Times New Roman TUR" w:hAnsi="Times New Roman TUR" w:cs="Times New Roman TUR"/>
          <w:color w:val="000000"/>
        </w:rPr>
        <w:t>q</w:t>
      </w:r>
      <w:r w:rsidR="00C857BF">
        <w:rPr>
          <w:rFonts w:ascii="Times New Roman TUR" w:hAnsi="Times New Roman TUR" w:cs="Times New Roman TUR"/>
          <w:color w:val="000000"/>
        </w:rPr>
        <w:t>uvv</w:t>
      </w:r>
      <w:r w:rsidR="00EF2151">
        <w:rPr>
          <w:rFonts w:ascii="Times New Roman TUR" w:hAnsi="Times New Roman TUR" w:cs="Times New Roman TUR"/>
          <w:color w:val="000000"/>
        </w:rPr>
        <w:t>a</w:t>
      </w:r>
      <w:r w:rsidR="00C857BF">
        <w:rPr>
          <w:rFonts w:ascii="Times New Roman TUR" w:hAnsi="Times New Roman TUR" w:cs="Times New Roman TUR"/>
          <w:color w:val="000000"/>
        </w:rPr>
        <w:t>-i m</w:t>
      </w:r>
      <w:r w:rsidR="00EF2151">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EF2151">
        <w:rPr>
          <w:rFonts w:ascii="Times New Roman TUR" w:hAnsi="Times New Roman TUR" w:cs="Times New Roman TUR"/>
          <w:color w:val="000000"/>
        </w:rPr>
        <w:t>a</w:t>
      </w:r>
      <w:r w:rsidR="00C857BF">
        <w:rPr>
          <w:rFonts w:ascii="Times New Roman TUR" w:hAnsi="Times New Roman TUR" w:cs="Times New Roman TUR"/>
          <w:color w:val="000000"/>
        </w:rPr>
        <w:t>viy</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bilan</w:t>
      </w:r>
      <w:r w:rsidR="00C857BF">
        <w:rPr>
          <w:rFonts w:ascii="Times New Roman TUR" w:hAnsi="Times New Roman TUR" w:cs="Times New Roman TUR"/>
          <w:color w:val="000000"/>
        </w:rPr>
        <w:t xml:space="preserve"> bir </w:t>
      </w:r>
      <w:r w:rsidR="00EF2151">
        <w:rPr>
          <w:rFonts w:ascii="Times New Roman TUR" w:hAnsi="Times New Roman TUR" w:cs="Times New Roman TUR"/>
          <w:color w:val="000000"/>
        </w:rPr>
        <w:t>sh</w:t>
      </w:r>
      <w:r w:rsidR="00C857BF">
        <w:rPr>
          <w:rFonts w:ascii="Times New Roman TUR" w:hAnsi="Times New Roman TUR" w:cs="Times New Roman TUR"/>
          <w:color w:val="000000"/>
        </w:rPr>
        <w:t>a</w:t>
      </w:r>
      <w:r w:rsidR="00EF2151">
        <w:rPr>
          <w:rFonts w:ascii="Times New Roman TUR" w:hAnsi="Times New Roman TUR" w:cs="Times New Roman TUR"/>
          <w:color w:val="000000"/>
        </w:rPr>
        <w:t>x</w:t>
      </w:r>
      <w:r w:rsidR="00C857BF">
        <w:rPr>
          <w:rFonts w:ascii="Times New Roman TUR" w:hAnsi="Times New Roman TUR" w:cs="Times New Roman TUR"/>
          <w:color w:val="000000"/>
        </w:rPr>
        <w:t>s</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EF2151">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EF2151">
        <w:rPr>
          <w:rFonts w:ascii="Times New Roman TUR" w:hAnsi="Times New Roman TUR" w:cs="Times New Roman TUR"/>
          <w:color w:val="000000"/>
        </w:rPr>
        <w:t>a</w:t>
      </w:r>
      <w:r w:rsidR="00C857BF">
        <w:rPr>
          <w:rFonts w:ascii="Times New Roman TUR" w:hAnsi="Times New Roman TUR" w:cs="Times New Roman TUR"/>
          <w:color w:val="000000"/>
        </w:rPr>
        <w:t>v</w:t>
      </w:r>
      <w:r w:rsidR="00EF2151">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EF2151">
        <w:rPr>
          <w:rFonts w:ascii="Times New Roman TUR" w:hAnsi="Times New Roman TUR" w:cs="Times New Roman TUR"/>
          <w:color w:val="000000"/>
        </w:rPr>
        <w:t>ja</w:t>
      </w:r>
      <w:r w:rsidR="00C857BF">
        <w:rPr>
          <w:rFonts w:ascii="Times New Roman TUR" w:hAnsi="Times New Roman TUR" w:cs="Times New Roman TUR"/>
          <w:color w:val="000000"/>
        </w:rPr>
        <w:t>miy</w:t>
      </w:r>
      <w:r w:rsidR="00EF2151">
        <w:rPr>
          <w:rFonts w:ascii="Times New Roman TUR" w:hAnsi="Times New Roman TUR" w:cs="Times New Roman TUR"/>
          <w:color w:val="000000"/>
        </w:rPr>
        <w:t>a</w:t>
      </w:r>
      <w:r w:rsidR="00C857BF">
        <w:rPr>
          <w:rFonts w:ascii="Times New Roman TUR" w:hAnsi="Times New Roman TUR" w:cs="Times New Roman TUR"/>
          <w:color w:val="000000"/>
        </w:rPr>
        <w:t>t h</w:t>
      </w:r>
      <w:r w:rsidR="00EF2151">
        <w:rPr>
          <w:rFonts w:ascii="Times New Roman TUR" w:hAnsi="Times New Roman TUR" w:cs="Times New Roman TUR"/>
          <w:color w:val="000000"/>
        </w:rPr>
        <w:t>u</w:t>
      </w:r>
      <w:r w:rsidR="00C857BF">
        <w:rPr>
          <w:rFonts w:ascii="Times New Roman TUR" w:hAnsi="Times New Roman TUR" w:cs="Times New Roman TUR"/>
          <w:color w:val="000000"/>
        </w:rPr>
        <w:t>km</w:t>
      </w:r>
      <w:r w:rsidR="00EF2151">
        <w:rPr>
          <w:rFonts w:ascii="Times New Roman TUR" w:hAnsi="Times New Roman TUR" w:cs="Times New Roman TUR"/>
          <w:color w:val="000000"/>
        </w:rPr>
        <w:t>iga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F2151">
        <w:rPr>
          <w:rFonts w:ascii="Times New Roman TUR" w:hAnsi="Times New Roman TUR" w:cs="Times New Roman TUR"/>
          <w:color w:val="000000"/>
        </w:rPr>
        <w:t>t</w:t>
      </w:r>
      <w:r w:rsidR="00C857BF">
        <w:rPr>
          <w:rFonts w:ascii="Times New Roman TUR" w:hAnsi="Times New Roman TUR" w:cs="Times New Roman TUR"/>
          <w:color w:val="000000"/>
        </w:rPr>
        <w:t>sin!" dedi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EF2151">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EF2151">
        <w:rPr>
          <w:rFonts w:ascii="Times New Roman TUR" w:hAnsi="Times New Roman TUR" w:cs="Times New Roman TUR"/>
          <w:color w:val="000000"/>
        </w:rPr>
        <w:t>q</w:t>
      </w:r>
      <w:r w:rsidR="00C857BF">
        <w:rPr>
          <w:rFonts w:ascii="Times New Roman TUR" w:hAnsi="Times New Roman TUR" w:cs="Times New Roman TUR"/>
          <w:color w:val="000000"/>
        </w:rPr>
        <w:t>an</w:t>
      </w:r>
      <w:r w:rsidR="00EF2151">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EF2151">
        <w:rPr>
          <w:rFonts w:ascii="Times New Roman TUR" w:hAnsi="Times New Roman TUR" w:cs="Times New Roman TUR"/>
          <w:color w:val="000000"/>
        </w:rPr>
        <w:t>b</w:t>
      </w:r>
      <w:r w:rsidR="00C857BF">
        <w:rPr>
          <w:rFonts w:ascii="Times New Roman TUR" w:hAnsi="Times New Roman TUR" w:cs="Times New Roman TUR"/>
          <w:color w:val="000000"/>
        </w:rPr>
        <w:t>erdi</w:t>
      </w:r>
      <w:r w:rsidR="00CB4483">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CB4483">
        <w:rPr>
          <w:rFonts w:ascii="Times New Roman TUR" w:hAnsi="Times New Roman TUR" w:cs="Times New Roman TUR"/>
          <w:color w:val="000000"/>
        </w:rPr>
        <w:t>A</w:t>
      </w:r>
      <w:r w:rsidR="00C857BF">
        <w:rPr>
          <w:rFonts w:ascii="Times New Roman TUR" w:hAnsi="Times New Roman TUR" w:cs="Times New Roman TUR"/>
          <w:color w:val="000000"/>
        </w:rPr>
        <w:t>yn</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EF2151">
        <w:rPr>
          <w:rFonts w:ascii="Times New Roman TUR" w:hAnsi="Times New Roman TUR" w:cs="Times New Roman TUR"/>
          <w:color w:val="000000"/>
        </w:rPr>
        <w:t>shuning</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kabi</w:t>
      </w:r>
      <w:r w:rsidR="00CB4483">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CB4483">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EF2151">
        <w:rPr>
          <w:rFonts w:ascii="Times New Roman TUR" w:hAnsi="Times New Roman TUR" w:cs="Times New Roman TUR"/>
          <w:color w:val="000000"/>
        </w:rPr>
        <w:t>iy</w:t>
      </w:r>
      <w:r w:rsidR="00C857BF">
        <w:rPr>
          <w:rFonts w:ascii="Times New Roman TUR" w:hAnsi="Times New Roman TUR" w:cs="Times New Roman TUR"/>
          <w:color w:val="000000"/>
        </w:rPr>
        <w:t>m</w:t>
      </w:r>
      <w:r w:rsidR="00EF2151">
        <w:rPr>
          <w:rFonts w:ascii="Times New Roman TUR" w:hAnsi="Times New Roman TUR" w:cs="Times New Roman TUR"/>
          <w:color w:val="000000"/>
        </w:rPr>
        <w:t>o</w:t>
      </w:r>
      <w:r w:rsidR="00C857BF">
        <w:rPr>
          <w:rFonts w:ascii="Times New Roman TUR" w:hAnsi="Times New Roman TUR" w:cs="Times New Roman TUR"/>
          <w:color w:val="000000"/>
        </w:rPr>
        <w:t>n</w:t>
      </w:r>
      <w:r w:rsidR="00EF2151">
        <w:rPr>
          <w:rFonts w:ascii="Times New Roman TUR" w:hAnsi="Times New Roman TUR" w:cs="Times New Roman TUR"/>
          <w:color w:val="000000"/>
        </w:rPr>
        <w:t>g</w:t>
      </w:r>
      <w:r w:rsidR="00C857BF">
        <w:rPr>
          <w:rFonts w:ascii="Times New Roman TUR" w:hAnsi="Times New Roman TUR" w:cs="Times New Roman TUR"/>
          <w:color w:val="000000"/>
        </w:rPr>
        <w:t>a h</w:t>
      </w:r>
      <w:r w:rsidR="00EF2151">
        <w:rPr>
          <w:rFonts w:ascii="Times New Roman TUR" w:hAnsi="Times New Roman TUR" w:cs="Times New Roman TUR"/>
          <w:color w:val="000000"/>
        </w:rPr>
        <w:t>uj</w:t>
      </w:r>
      <w:r w:rsidR="00C857BF">
        <w:rPr>
          <w:rFonts w:ascii="Times New Roman TUR" w:hAnsi="Times New Roman TUR" w:cs="Times New Roman TUR"/>
          <w:color w:val="000000"/>
        </w:rPr>
        <w:t xml:space="preserve">um </w:t>
      </w:r>
      <w:r w:rsidR="00EF2151">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EF2151">
        <w:rPr>
          <w:rFonts w:ascii="Times New Roman TUR" w:hAnsi="Times New Roman TUR" w:cs="Times New Roman TUR"/>
          <w:color w:val="000000"/>
        </w:rPr>
        <w:t>z</w:t>
      </w:r>
      <w:r w:rsidR="00C857BF">
        <w:rPr>
          <w:rFonts w:ascii="Times New Roman TUR" w:hAnsi="Times New Roman TUR" w:cs="Times New Roman TUR"/>
          <w:color w:val="000000"/>
        </w:rPr>
        <w:t>al</w:t>
      </w:r>
      <w:r w:rsidR="00EF2151">
        <w:rPr>
          <w:rFonts w:ascii="Times New Roman TUR" w:hAnsi="Times New Roman TUR" w:cs="Times New Roman TUR"/>
          <w:color w:val="000000"/>
        </w:rPr>
        <w:t>o</w:t>
      </w:r>
      <w:r w:rsidR="00C857BF">
        <w:rPr>
          <w:rFonts w:ascii="Times New Roman TUR" w:hAnsi="Times New Roman TUR" w:cs="Times New Roman TUR"/>
          <w:color w:val="000000"/>
        </w:rPr>
        <w:t>l</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t, bu asr </w:t>
      </w:r>
      <w:r w:rsidR="00EF2151">
        <w:rPr>
          <w:rFonts w:ascii="Times New Roman TUR" w:hAnsi="Times New Roman TUR" w:cs="Times New Roman TUR"/>
          <w:color w:val="000000"/>
        </w:rPr>
        <w:t>ja</w:t>
      </w:r>
      <w:r w:rsidR="00C857BF">
        <w:rPr>
          <w:rFonts w:ascii="Times New Roman TUR" w:hAnsi="Times New Roman TUR" w:cs="Times New Roman TUR"/>
          <w:color w:val="000000"/>
        </w:rPr>
        <w:t>m</w:t>
      </w:r>
      <w:r w:rsidR="00EF2151">
        <w:rPr>
          <w:rFonts w:ascii="Times New Roman TUR" w:hAnsi="Times New Roman TUR" w:cs="Times New Roman TUR"/>
          <w:color w:val="000000"/>
        </w:rPr>
        <w:t>o</w:t>
      </w:r>
      <w:r w:rsidR="00C857BF">
        <w:rPr>
          <w:rFonts w:ascii="Times New Roman TUR" w:hAnsi="Times New Roman TUR" w:cs="Times New Roman TUR"/>
          <w:color w:val="000000"/>
        </w:rPr>
        <w:t>at zam</w:t>
      </w:r>
      <w:r w:rsidR="00EF2151">
        <w:rPr>
          <w:rFonts w:ascii="Times New Roman TUR" w:hAnsi="Times New Roman TUR" w:cs="Times New Roman TUR"/>
          <w:color w:val="000000"/>
        </w:rPr>
        <w:t>o</w:t>
      </w:r>
      <w:r w:rsidR="00C857BF">
        <w:rPr>
          <w:rFonts w:ascii="Times New Roman TUR" w:hAnsi="Times New Roman TUR" w:cs="Times New Roman TUR"/>
          <w:color w:val="000000"/>
        </w:rPr>
        <w:t>n</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312082">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j</w:t>
      </w:r>
      <w:r w:rsidR="00C857BF">
        <w:rPr>
          <w:rFonts w:ascii="Times New Roman TUR" w:hAnsi="Times New Roman TUR" w:cs="Times New Roman TUR"/>
          <w:color w:val="000000"/>
        </w:rPr>
        <w:t>ih</w:t>
      </w:r>
      <w:r w:rsidR="00EF2151">
        <w:rPr>
          <w:rFonts w:ascii="Times New Roman TUR" w:hAnsi="Times New Roman TUR" w:cs="Times New Roman TUR"/>
          <w:color w:val="000000"/>
        </w:rPr>
        <w:t>a</w:t>
      </w:r>
      <w:r w:rsidR="00C857BF">
        <w:rPr>
          <w:rFonts w:ascii="Times New Roman TUR" w:hAnsi="Times New Roman TUR" w:cs="Times New Roman TUR"/>
          <w:color w:val="000000"/>
        </w:rPr>
        <w:t>t</w:t>
      </w:r>
      <w:r w:rsidR="00312082">
        <w:rPr>
          <w:rFonts w:ascii="Times New Roman TUR" w:hAnsi="Times New Roman TUR" w:cs="Times New Roman TUR"/>
          <w:color w:val="000000"/>
        </w:rPr>
        <w:t>i</w:t>
      </w:r>
      <w:r w:rsidR="00EF2151">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ja</w:t>
      </w:r>
      <w:r w:rsidR="00C857BF">
        <w:rPr>
          <w:rFonts w:ascii="Times New Roman TUR" w:hAnsi="Times New Roman TUR" w:cs="Times New Roman TUR"/>
          <w:color w:val="000000"/>
        </w:rPr>
        <w:t>miy</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EF2151">
        <w:rPr>
          <w:rFonts w:ascii="Times New Roman TUR" w:hAnsi="Times New Roman TUR" w:cs="Times New Roman TUR"/>
          <w:color w:val="000000"/>
        </w:rPr>
        <w:t>va</w:t>
      </w:r>
      <w:r w:rsidR="00C857BF">
        <w:rPr>
          <w:rFonts w:ascii="Times New Roman TUR" w:hAnsi="Times New Roman TUR" w:cs="Times New Roman TUR"/>
          <w:color w:val="000000"/>
        </w:rPr>
        <w:t xml:space="preserve"> komite</w:t>
      </w:r>
      <w:r w:rsidR="00EF2151">
        <w:rPr>
          <w:rFonts w:ascii="Times New Roman TUR" w:hAnsi="Times New Roman TUR" w:cs="Times New Roman TUR"/>
          <w:color w:val="000000"/>
        </w:rPr>
        <w:t>t</w:t>
      </w:r>
      <w:r w:rsidR="00C857BF">
        <w:rPr>
          <w:rFonts w:ascii="Times New Roman TUR" w:hAnsi="Times New Roman TUR" w:cs="Times New Roman TUR"/>
          <w:color w:val="000000"/>
        </w:rPr>
        <w:t>c</w:t>
      </w:r>
      <w:r w:rsidR="00EF2151">
        <w:rPr>
          <w:rFonts w:ascii="Times New Roman TUR" w:hAnsi="Times New Roman TUR" w:cs="Times New Roman TUR"/>
          <w:color w:val="000000"/>
        </w:rPr>
        <w:t>h</w:t>
      </w:r>
      <w:r w:rsidR="00C857BF">
        <w:rPr>
          <w:rFonts w:ascii="Times New Roman TUR" w:hAnsi="Times New Roman TUR" w:cs="Times New Roman TUR"/>
          <w:color w:val="000000"/>
        </w:rPr>
        <w:t xml:space="preserve">ilik </w:t>
      </w:r>
      <w:r w:rsidR="00B17278">
        <w:rPr>
          <w:rFonts w:ascii="Times New Roman TUR" w:hAnsi="Times New Roman TUR" w:cs="Times New Roman TUR"/>
          <w:color w:val="000000"/>
        </w:rPr>
        <w:t>tomiz</w:t>
      </w:r>
      <w:r w:rsidR="00317151">
        <w:rPr>
          <w:rFonts w:ascii="Times New Roman TUR" w:hAnsi="Times New Roman TUR" w:cs="Times New Roman TUR"/>
          <w:color w:val="000000"/>
        </w:rPr>
        <w:t>g‘</w:t>
      </w:r>
      <w:r w:rsidR="00B17278">
        <w:rPr>
          <w:rFonts w:ascii="Times New Roman TUR" w:hAnsi="Times New Roman TUR" w:cs="Times New Roman TUR"/>
          <w:color w:val="000000"/>
        </w:rPr>
        <w:t>isi bilan</w:t>
      </w:r>
      <w:r w:rsidR="00C857BF">
        <w:rPr>
          <w:rFonts w:ascii="Times New Roman TUR" w:hAnsi="Times New Roman TUR" w:cs="Times New Roman TUR"/>
          <w:color w:val="000000"/>
        </w:rPr>
        <w:t xml:space="preserve"> bir </w:t>
      </w:r>
      <w:r w:rsidR="00EF2151">
        <w:rPr>
          <w:rFonts w:ascii="Times New Roman TUR" w:hAnsi="Times New Roman TUR" w:cs="Times New Roman TUR"/>
          <w:color w:val="000000"/>
        </w:rPr>
        <w:t>sh</w:t>
      </w:r>
      <w:r w:rsidR="00C857BF">
        <w:rPr>
          <w:rFonts w:ascii="Times New Roman TUR" w:hAnsi="Times New Roman TUR" w:cs="Times New Roman TUR"/>
          <w:color w:val="000000"/>
        </w:rPr>
        <w:t>a</w:t>
      </w:r>
      <w:r w:rsidR="00EF2151">
        <w:rPr>
          <w:rFonts w:ascii="Times New Roman TUR" w:hAnsi="Times New Roman TUR" w:cs="Times New Roman TUR"/>
          <w:color w:val="000000"/>
        </w:rPr>
        <w:t>x</w:t>
      </w:r>
      <w:r w:rsidR="00C857BF">
        <w:rPr>
          <w:rFonts w:ascii="Times New Roman TUR" w:hAnsi="Times New Roman TUR" w:cs="Times New Roman TUR"/>
          <w:color w:val="000000"/>
        </w:rPr>
        <w:t>s</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EF2151">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EF2151">
        <w:rPr>
          <w:rFonts w:ascii="Times New Roman TUR" w:hAnsi="Times New Roman TUR" w:cs="Times New Roman TUR"/>
          <w:color w:val="000000"/>
        </w:rPr>
        <w:t>a</w:t>
      </w:r>
      <w:r w:rsidR="00C857BF">
        <w:rPr>
          <w:rFonts w:ascii="Times New Roman TUR" w:hAnsi="Times New Roman TUR" w:cs="Times New Roman TUR"/>
          <w:color w:val="000000"/>
        </w:rPr>
        <w:t>v</w:t>
      </w:r>
      <w:r w:rsidR="00EF2151">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0122A">
        <w:rPr>
          <w:rFonts w:ascii="Times New Roman TUR" w:hAnsi="Times New Roman TUR" w:cs="Times New Roman TUR"/>
          <w:color w:val="000000"/>
        </w:rPr>
        <w:t xml:space="preserve">iflos </w:t>
      </w:r>
      <w:r w:rsidR="00C857BF">
        <w:rPr>
          <w:rFonts w:ascii="Times New Roman TUR" w:hAnsi="Times New Roman TUR" w:cs="Times New Roman TUR"/>
          <w:color w:val="000000"/>
        </w:rPr>
        <w:t xml:space="preserve">bir </w:t>
      </w:r>
      <w:r w:rsidR="00C857BF" w:rsidRPr="0080122A">
        <w:rPr>
          <w:rFonts w:ascii="Times New Roman TUR" w:hAnsi="Times New Roman TUR" w:cs="Times New Roman TUR"/>
          <w:color w:val="000000"/>
        </w:rPr>
        <w:t>ruh</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EF2151">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C857BF" w:rsidRPr="0001407F">
        <w:rPr>
          <w:rFonts w:ascii="Times New Roman TUR" w:hAnsi="Times New Roman TUR" w:cs="Times New Roman TUR"/>
          <w:color w:val="000000"/>
        </w:rPr>
        <w:t>M</w:t>
      </w:r>
      <w:r w:rsidR="00EF2151" w:rsidRPr="0001407F">
        <w:rPr>
          <w:rFonts w:ascii="Times New Roman TUR" w:hAnsi="Times New Roman TUR" w:cs="Times New Roman TUR"/>
          <w:color w:val="000000"/>
        </w:rPr>
        <w:t>u</w:t>
      </w:r>
      <w:r w:rsidR="00C857BF" w:rsidRPr="0001407F">
        <w:rPr>
          <w:rFonts w:ascii="Times New Roman TUR" w:hAnsi="Times New Roman TUR" w:cs="Times New Roman TUR"/>
          <w:color w:val="000000"/>
        </w:rPr>
        <w:t>s</w:t>
      </w:r>
      <w:r w:rsidR="00EF2151" w:rsidRPr="0001407F">
        <w:rPr>
          <w:rFonts w:ascii="Times New Roman TUR" w:hAnsi="Times New Roman TUR" w:cs="Times New Roman TUR"/>
          <w:color w:val="000000"/>
        </w:rPr>
        <w:t>u</w:t>
      </w:r>
      <w:r w:rsidR="00C857BF" w:rsidRPr="0001407F">
        <w:rPr>
          <w:rFonts w:ascii="Times New Roman TUR" w:hAnsi="Times New Roman TUR" w:cs="Times New Roman TUR"/>
          <w:color w:val="000000"/>
        </w:rPr>
        <w:t>lm</w:t>
      </w:r>
      <w:r w:rsidR="00EF2151" w:rsidRPr="0001407F">
        <w:rPr>
          <w:rFonts w:ascii="Times New Roman TUR" w:hAnsi="Times New Roman TUR" w:cs="Times New Roman TUR"/>
          <w:color w:val="000000"/>
        </w:rPr>
        <w:t>o</w:t>
      </w:r>
      <w:r w:rsidR="00C857BF" w:rsidRPr="0001407F">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o</w:t>
      </w:r>
      <w:r w:rsidR="00C857BF">
        <w:rPr>
          <w:rFonts w:ascii="Times New Roman TUR" w:hAnsi="Times New Roman TUR" w:cs="Times New Roman TUR"/>
          <w:color w:val="000000"/>
        </w:rPr>
        <w:t>l</w:t>
      </w:r>
      <w:r w:rsidR="00EF2151">
        <w:rPr>
          <w:rFonts w:ascii="Times New Roman TUR" w:hAnsi="Times New Roman TUR" w:cs="Times New Roman TUR"/>
          <w:color w:val="000000"/>
        </w:rPr>
        <w:t>a</w:t>
      </w:r>
      <w:r w:rsidR="00C857BF">
        <w:rPr>
          <w:rFonts w:ascii="Times New Roman TUR" w:hAnsi="Times New Roman TUR" w:cs="Times New Roman TUR"/>
          <w:color w:val="000000"/>
        </w:rPr>
        <w:t>mid</w:t>
      </w:r>
      <w:r w:rsidR="00EF2151">
        <w:rPr>
          <w:rFonts w:ascii="Times New Roman TUR" w:hAnsi="Times New Roman TUR" w:cs="Times New Roman TUR"/>
          <w:color w:val="000000"/>
        </w:rPr>
        <w:t>ag</w:t>
      </w:r>
      <w:r w:rsidR="00C857BF">
        <w:rPr>
          <w:rFonts w:ascii="Times New Roman TUR" w:hAnsi="Times New Roman TUR" w:cs="Times New Roman TUR"/>
          <w:color w:val="000000"/>
        </w:rPr>
        <w:t>i vi</w:t>
      </w:r>
      <w:r w:rsidR="00EF2151">
        <w:rPr>
          <w:rFonts w:ascii="Times New Roman TUR" w:hAnsi="Times New Roman TUR" w:cs="Times New Roman TUR"/>
          <w:color w:val="000000"/>
        </w:rPr>
        <w:t>j</w:t>
      </w:r>
      <w:r w:rsidR="00C857BF">
        <w:rPr>
          <w:rFonts w:ascii="Times New Roman TUR" w:hAnsi="Times New Roman TUR" w:cs="Times New Roman TUR"/>
          <w:color w:val="000000"/>
        </w:rPr>
        <w:t>d</w:t>
      </w:r>
      <w:r w:rsidR="00EF2151">
        <w:rPr>
          <w:rFonts w:ascii="Times New Roman TUR" w:hAnsi="Times New Roman TUR" w:cs="Times New Roman TUR"/>
          <w:color w:val="000000"/>
        </w:rPr>
        <w:t>o</w:t>
      </w:r>
      <w:r w:rsidR="00C857BF">
        <w:rPr>
          <w:rFonts w:ascii="Times New Roman TUR" w:hAnsi="Times New Roman TUR" w:cs="Times New Roman TUR"/>
          <w:color w:val="000000"/>
        </w:rPr>
        <w:t>n</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umum</w:t>
      </w:r>
      <w:r w:rsidR="00EF2151">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q</w:t>
      </w:r>
      <w:r w:rsidR="00C857BF">
        <w:rPr>
          <w:rFonts w:ascii="Times New Roman TUR" w:hAnsi="Times New Roman TUR" w:cs="Times New Roman TUR"/>
          <w:color w:val="000000"/>
        </w:rPr>
        <w:t>albi k</w:t>
      </w:r>
      <w:r w:rsidR="00EF2151">
        <w:rPr>
          <w:rFonts w:ascii="Times New Roman TUR" w:hAnsi="Times New Roman TUR" w:cs="Times New Roman TUR"/>
          <w:color w:val="000000"/>
        </w:rPr>
        <w:t>u</w:t>
      </w:r>
      <w:r w:rsidR="00C857BF">
        <w:rPr>
          <w:rFonts w:ascii="Times New Roman TUR" w:hAnsi="Times New Roman TUR" w:cs="Times New Roman TUR"/>
          <w:color w:val="000000"/>
        </w:rPr>
        <w:t>ll</w:t>
      </w:r>
      <w:r w:rsidR="00EF2151">
        <w:rPr>
          <w:rFonts w:ascii="Times New Roman TUR" w:hAnsi="Times New Roman TUR" w:cs="Times New Roman TUR"/>
          <w:color w:val="000000"/>
        </w:rPr>
        <w:t>iyn</w:t>
      </w:r>
      <w:r w:rsidR="00C857BF">
        <w:rPr>
          <w:rFonts w:ascii="Times New Roman TUR" w:hAnsi="Times New Roman TUR" w:cs="Times New Roman TUR"/>
          <w:color w:val="000000"/>
        </w:rPr>
        <w:t xml:space="preserve">i </w:t>
      </w:r>
      <w:r w:rsidR="00EF2151">
        <w:rPr>
          <w:rFonts w:ascii="Times New Roman TUR" w:hAnsi="Times New Roman TUR" w:cs="Times New Roman TUR"/>
          <w:color w:val="000000"/>
        </w:rPr>
        <w:t>buzmoqda</w:t>
      </w:r>
      <w:r w:rsidR="00C857BF">
        <w:rPr>
          <w:rFonts w:ascii="Times New Roman TUR" w:hAnsi="Times New Roman TUR" w:cs="Times New Roman TUR"/>
          <w:color w:val="000000"/>
        </w:rPr>
        <w:t xml:space="preserve">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av</w:t>
      </w:r>
      <w:r w:rsidR="00EF2151">
        <w:rPr>
          <w:rFonts w:ascii="Times New Roman TUR" w:hAnsi="Times New Roman TUR" w:cs="Times New Roman TUR"/>
          <w:color w:val="000000"/>
        </w:rPr>
        <w:t>o</w:t>
      </w:r>
      <w:r w:rsidR="00C857BF">
        <w:rPr>
          <w:rFonts w:ascii="Times New Roman TUR" w:hAnsi="Times New Roman TUR" w:cs="Times New Roman TUR"/>
          <w:color w:val="000000"/>
        </w:rPr>
        <w:t>m</w:t>
      </w:r>
      <w:r w:rsidR="00EF2151">
        <w:rPr>
          <w:rFonts w:ascii="Times New Roman TUR" w:hAnsi="Times New Roman TUR" w:cs="Times New Roman TUR"/>
          <w:color w:val="000000"/>
        </w:rPr>
        <w:t>ni</w:t>
      </w:r>
      <w:r w:rsidR="00C857BF">
        <w:rPr>
          <w:rFonts w:ascii="Times New Roman TUR" w:hAnsi="Times New Roman TUR" w:cs="Times New Roman TUR"/>
          <w:color w:val="000000"/>
        </w:rPr>
        <w:t>n</w:t>
      </w:r>
      <w:r w:rsidR="00EF2151">
        <w:rPr>
          <w:rFonts w:ascii="Times New Roman TUR" w:hAnsi="Times New Roman TUR" w:cs="Times New Roman TUR"/>
          <w:color w:val="000000"/>
        </w:rPr>
        <w:t>g</w:t>
      </w:r>
      <w:r w:rsidR="00C857BF">
        <w:rPr>
          <w:rFonts w:ascii="Times New Roman TUR" w:hAnsi="Times New Roman TUR" w:cs="Times New Roman TUR"/>
          <w:color w:val="000000"/>
        </w:rPr>
        <w:t xml:space="preserve"> ta</w:t>
      </w:r>
      <w:r w:rsidR="00EF2151">
        <w:rPr>
          <w:rFonts w:ascii="Times New Roman TUR" w:hAnsi="Times New Roman TUR" w:cs="Times New Roman TUR"/>
          <w:color w:val="000000"/>
        </w:rPr>
        <w:t>q</w:t>
      </w:r>
      <w:r w:rsidR="00C857BF">
        <w:rPr>
          <w:rFonts w:ascii="Times New Roman TUR" w:hAnsi="Times New Roman TUR" w:cs="Times New Roman TUR"/>
          <w:color w:val="000000"/>
        </w:rPr>
        <w:t>lid</w:t>
      </w:r>
      <w:r w:rsidR="00EF2151">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EF2151">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EF2151">
        <w:rPr>
          <w:rFonts w:ascii="Times New Roman TUR" w:hAnsi="Times New Roman TUR" w:cs="Times New Roman TUR"/>
          <w:color w:val="000000"/>
        </w:rPr>
        <w:t>e</w:t>
      </w:r>
      <w:r w:rsidR="00317151">
        <w:rPr>
          <w:rFonts w:ascii="Times New Roman TUR" w:hAnsi="Times New Roman TUR" w:cs="Times New Roman TUR"/>
          <w:color w:val="000000"/>
        </w:rPr>
        <w:t>’</w:t>
      </w:r>
      <w:r w:rsidR="00EF2151">
        <w:rPr>
          <w:rFonts w:ascii="Times New Roman TUR" w:hAnsi="Times New Roman TUR" w:cs="Times New Roman TUR"/>
          <w:color w:val="000000"/>
        </w:rPr>
        <w:t>tiqodlarini</w:t>
      </w:r>
      <w:r w:rsidR="00C857BF">
        <w:rPr>
          <w:rFonts w:ascii="Times New Roman TUR" w:hAnsi="Times New Roman TUR" w:cs="Times New Roman TUR"/>
          <w:color w:val="000000"/>
        </w:rPr>
        <w:t xml:space="preserve"> him</w:t>
      </w:r>
      <w:r w:rsidR="00EF2151">
        <w:rPr>
          <w:rFonts w:ascii="Times New Roman TUR" w:hAnsi="Times New Roman TUR" w:cs="Times New Roman TUR"/>
          <w:color w:val="000000"/>
        </w:rPr>
        <w:t>o</w:t>
      </w:r>
      <w:r w:rsidR="00C857BF">
        <w:rPr>
          <w:rFonts w:ascii="Times New Roman TUR" w:hAnsi="Times New Roman TUR" w:cs="Times New Roman TUR"/>
          <w:color w:val="000000"/>
        </w:rPr>
        <w:t>y</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sidR="00EF2151">
        <w:rPr>
          <w:rFonts w:ascii="Times New Roman TUR" w:hAnsi="Times New Roman TUR" w:cs="Times New Roman TUR"/>
          <w:color w:val="000000"/>
        </w:rPr>
        <w:t>I</w:t>
      </w:r>
      <w:r w:rsidR="00C857BF">
        <w:rPr>
          <w:rFonts w:ascii="Times New Roman TUR" w:hAnsi="Times New Roman TUR" w:cs="Times New Roman TUR"/>
          <w:color w:val="000000"/>
        </w:rPr>
        <w:t>sl</w:t>
      </w:r>
      <w:r w:rsidR="00EF2151">
        <w:rPr>
          <w:rFonts w:ascii="Times New Roman TUR" w:hAnsi="Times New Roman TUR" w:cs="Times New Roman TUR"/>
          <w:color w:val="000000"/>
        </w:rPr>
        <w:t>o</w:t>
      </w:r>
      <w:r w:rsidR="00C857BF">
        <w:rPr>
          <w:rFonts w:ascii="Times New Roman TUR" w:hAnsi="Times New Roman TUR" w:cs="Times New Roman TUR"/>
          <w:color w:val="000000"/>
        </w:rPr>
        <w:t>m</w:t>
      </w:r>
      <w:r w:rsidR="00EF2151">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C857BF" w:rsidRPr="0080122A">
        <w:rPr>
          <w:rFonts w:ascii="Times New Roman TUR" w:hAnsi="Times New Roman TUR" w:cs="Times New Roman TUR"/>
          <w:color w:val="000000"/>
        </w:rPr>
        <w:t>p</w:t>
      </w:r>
      <w:r w:rsidR="00EF2151" w:rsidRPr="0080122A">
        <w:rPr>
          <w:rFonts w:ascii="Times New Roman TUR" w:hAnsi="Times New Roman TUR" w:cs="Times New Roman TUR"/>
          <w:color w:val="000000"/>
        </w:rPr>
        <w:t>a</w:t>
      </w:r>
      <w:r w:rsidR="00C857BF" w:rsidRPr="0080122A">
        <w:rPr>
          <w:rFonts w:ascii="Times New Roman TUR" w:hAnsi="Times New Roman TUR" w:cs="Times New Roman TUR"/>
          <w:color w:val="000000"/>
        </w:rPr>
        <w:t>rd</w:t>
      </w:r>
      <w:r w:rsidR="00EF2151" w:rsidRPr="0080122A">
        <w:rPr>
          <w:rFonts w:ascii="Times New Roman TUR" w:hAnsi="Times New Roman TUR" w:cs="Times New Roman TUR"/>
          <w:color w:val="000000"/>
        </w:rPr>
        <w:t>a</w:t>
      </w:r>
      <w:r w:rsidR="00C857BF" w:rsidRPr="0080122A">
        <w:rPr>
          <w:rFonts w:ascii="Times New Roman TUR" w:hAnsi="Times New Roman TUR" w:cs="Times New Roman TUR"/>
          <w:color w:val="000000"/>
        </w:rPr>
        <w:t xml:space="preserve">-i </w:t>
      </w:r>
      <w:r w:rsidR="0080122A" w:rsidRPr="0080122A">
        <w:rPr>
          <w:rFonts w:ascii="Times New Roman TUR" w:hAnsi="Times New Roman TUR" w:cs="Times New Roman TUR"/>
          <w:color w:val="000000"/>
        </w:rPr>
        <w:t>oliya</w:t>
      </w:r>
      <w:r w:rsidR="00EF2151" w:rsidRPr="0080122A">
        <w:rPr>
          <w:rFonts w:ascii="Times New Roman TUR" w:hAnsi="Times New Roman TUR" w:cs="Times New Roman TUR"/>
          <w:color w:val="000000"/>
        </w:rPr>
        <w:t>n</w:t>
      </w:r>
      <w:r w:rsidR="00C857BF" w:rsidRPr="0080122A">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yirtmoqda</w:t>
      </w:r>
      <w:r w:rsidR="00C857BF">
        <w:rPr>
          <w:rFonts w:ascii="Times New Roman TUR" w:hAnsi="Times New Roman TUR" w:cs="Times New Roman TUR"/>
          <w:color w:val="000000"/>
        </w:rPr>
        <w:t xml:space="preserve"> v</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hay</w:t>
      </w:r>
      <w:r w:rsidR="00EF2151">
        <w:rPr>
          <w:rFonts w:ascii="Times New Roman TUR" w:hAnsi="Times New Roman TUR" w:cs="Times New Roman TUR"/>
          <w:color w:val="000000"/>
        </w:rPr>
        <w:t>o</w:t>
      </w:r>
      <w:r w:rsidR="00C857BF">
        <w:rPr>
          <w:rFonts w:ascii="Times New Roman TUR" w:hAnsi="Times New Roman TUR" w:cs="Times New Roman TUR"/>
          <w:color w:val="000000"/>
        </w:rPr>
        <w:t>t</w:t>
      </w:r>
      <w:r w:rsidR="00EF215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iy</w:t>
      </w:r>
      <w:r w:rsidR="00C857BF">
        <w:rPr>
          <w:rFonts w:ascii="Times New Roman TUR" w:hAnsi="Times New Roman TUR" w:cs="Times New Roman TUR"/>
          <w:color w:val="000000"/>
        </w:rPr>
        <w:t>m</w:t>
      </w:r>
      <w:r w:rsidR="00EF2151">
        <w:rPr>
          <w:rFonts w:ascii="Times New Roman TUR" w:hAnsi="Times New Roman TUR" w:cs="Times New Roman TUR"/>
          <w:color w:val="000000"/>
        </w:rPr>
        <w:t>o</w:t>
      </w:r>
      <w:r w:rsidR="00C857BF">
        <w:rPr>
          <w:rFonts w:ascii="Times New Roman TUR" w:hAnsi="Times New Roman TUR" w:cs="Times New Roman TUR"/>
          <w:color w:val="000000"/>
        </w:rPr>
        <w:t>niy</w:t>
      </w:r>
      <w:r w:rsidR="00EF2151">
        <w:rPr>
          <w:rFonts w:ascii="Times New Roman TUR" w:hAnsi="Times New Roman TUR" w:cs="Times New Roman TUR"/>
          <w:color w:val="000000"/>
        </w:rPr>
        <w:t>an</w:t>
      </w:r>
      <w:r w:rsidR="00C857BF">
        <w:rPr>
          <w:rFonts w:ascii="Times New Roman TUR" w:hAnsi="Times New Roman TUR" w:cs="Times New Roman TUR"/>
          <w:color w:val="000000"/>
        </w:rPr>
        <w:t>i ya</w:t>
      </w:r>
      <w:r w:rsidR="00EF2151">
        <w:rPr>
          <w:rFonts w:ascii="Times New Roman TUR" w:hAnsi="Times New Roman TUR" w:cs="Times New Roman TUR"/>
          <w:color w:val="000000"/>
        </w:rPr>
        <w:t>sh</w:t>
      </w:r>
      <w:r w:rsidR="00C857BF">
        <w:rPr>
          <w:rFonts w:ascii="Times New Roman TUR" w:hAnsi="Times New Roman TUR" w:cs="Times New Roman TUR"/>
          <w:color w:val="000000"/>
        </w:rPr>
        <w:t>at</w:t>
      </w:r>
      <w:r w:rsidR="00EF2151">
        <w:rPr>
          <w:rFonts w:ascii="Times New Roman TUR" w:hAnsi="Times New Roman TUR" w:cs="Times New Roman TUR"/>
          <w:color w:val="000000"/>
        </w:rPr>
        <w:t>g</w:t>
      </w:r>
      <w:r w:rsidR="00C857BF">
        <w:rPr>
          <w:rFonts w:ascii="Times New Roman TUR" w:hAnsi="Times New Roman TUR" w:cs="Times New Roman TUR"/>
          <w:color w:val="000000"/>
        </w:rPr>
        <w:t>an an</w:t>
      </w:r>
      <w:r w:rsidR="00317151">
        <w:rPr>
          <w:rFonts w:ascii="Times New Roman TUR" w:hAnsi="Times New Roman TUR" w:cs="Times New Roman TUR"/>
          <w:color w:val="000000"/>
        </w:rPr>
        <w:t>’</w:t>
      </w:r>
      <w:r w:rsidR="00C857BF">
        <w:rPr>
          <w:rFonts w:ascii="Times New Roman TUR" w:hAnsi="Times New Roman TUR" w:cs="Times New Roman TUR"/>
          <w:color w:val="000000"/>
        </w:rPr>
        <w:t>an</w:t>
      </w:r>
      <w:r w:rsidR="00EF215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EF2151">
        <w:rPr>
          <w:rFonts w:ascii="Times New Roman TUR" w:hAnsi="Times New Roman TUR" w:cs="Times New Roman TUR"/>
          <w:color w:val="000000"/>
        </w:rPr>
        <w:t>k</w:t>
      </w:r>
      <w:r w:rsidR="00C857BF">
        <w:rPr>
          <w:rFonts w:ascii="Times New Roman TUR" w:hAnsi="Times New Roman TUR" w:cs="Times New Roman TUR"/>
          <w:color w:val="000000"/>
        </w:rPr>
        <w:t>el</w:t>
      </w:r>
      <w:r w:rsidR="00EF2151">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sidR="006626A3">
        <w:rPr>
          <w:rFonts w:ascii="Times New Roman TUR" w:hAnsi="Times New Roman TUR" w:cs="Times New Roman TUR"/>
          <w:color w:val="000000"/>
        </w:rPr>
        <w:t>meros b</w:t>
      </w:r>
      <w:r w:rsidR="00317151">
        <w:rPr>
          <w:rFonts w:ascii="Times New Roman TUR" w:hAnsi="Times New Roman TUR" w:cs="Times New Roman TUR"/>
          <w:color w:val="000000"/>
        </w:rPr>
        <w:t>o‘</w:t>
      </w:r>
      <w:r w:rsidR="006626A3">
        <w:rPr>
          <w:rFonts w:ascii="Times New Roman TUR" w:hAnsi="Times New Roman TUR" w:cs="Times New Roman TUR"/>
          <w:color w:val="000000"/>
        </w:rPr>
        <w:t>lgan hislarni</w:t>
      </w:r>
      <w:r w:rsidR="00C857BF">
        <w:rPr>
          <w:rFonts w:ascii="Times New Roman TUR" w:hAnsi="Times New Roman TUR" w:cs="Times New Roman TUR"/>
          <w:color w:val="000000"/>
        </w:rPr>
        <w:t xml:space="preserve"> y</w:t>
      </w:r>
      <w:r w:rsidR="006626A3">
        <w:rPr>
          <w:rFonts w:ascii="Times New Roman TUR" w:hAnsi="Times New Roman TUR" w:cs="Times New Roman TUR"/>
          <w:color w:val="000000"/>
        </w:rPr>
        <w:t>o</w:t>
      </w:r>
      <w:r w:rsidR="00C857BF">
        <w:rPr>
          <w:rFonts w:ascii="Times New Roman TUR" w:hAnsi="Times New Roman TUR" w:cs="Times New Roman TUR"/>
          <w:color w:val="000000"/>
        </w:rPr>
        <w:t>nd</w:t>
      </w:r>
      <w:r w:rsidR="006626A3">
        <w:rPr>
          <w:rFonts w:ascii="Times New Roman TUR" w:hAnsi="Times New Roman TUR" w:cs="Times New Roman TUR"/>
          <w:color w:val="000000"/>
        </w:rPr>
        <w:t>i</w:t>
      </w:r>
      <w:r w:rsidR="00C857BF">
        <w:rPr>
          <w:rFonts w:ascii="Times New Roman TUR" w:hAnsi="Times New Roman TUR" w:cs="Times New Roman TUR"/>
          <w:color w:val="000000"/>
        </w:rPr>
        <w:t>r</w:t>
      </w:r>
      <w:r w:rsidR="00B17278">
        <w:rPr>
          <w:rFonts w:ascii="Times New Roman TUR" w:hAnsi="Times New Roman TUR" w:cs="Times New Roman TUR"/>
          <w:color w:val="000000"/>
        </w:rPr>
        <w:t>moqda</w:t>
      </w:r>
      <w:r w:rsidR="00C857BF">
        <w:rPr>
          <w:rFonts w:ascii="Times New Roman TUR" w:hAnsi="Times New Roman TUR" w:cs="Times New Roman TUR"/>
          <w:color w:val="000000"/>
        </w:rPr>
        <w:t>. H</w:t>
      </w:r>
      <w:r w:rsidR="006626A3">
        <w:rPr>
          <w:rFonts w:ascii="Times New Roman TUR" w:hAnsi="Times New Roman TUR" w:cs="Times New Roman TUR"/>
          <w:color w:val="000000"/>
        </w:rPr>
        <w:t>a</w:t>
      </w:r>
      <w:r w:rsidR="00C857BF">
        <w:rPr>
          <w:rFonts w:ascii="Times New Roman TUR" w:hAnsi="Times New Roman TUR" w:cs="Times New Roman TUR"/>
          <w:color w:val="000000"/>
        </w:rPr>
        <w:t>r</w:t>
      </w:r>
      <w:r w:rsidR="006626A3">
        <w:rPr>
          <w:rFonts w:ascii="Times New Roman TUR" w:hAnsi="Times New Roman TUR" w:cs="Times New Roman TUR"/>
          <w:color w:val="000000"/>
        </w:rPr>
        <w:t xml:space="preserve"> </w:t>
      </w:r>
      <w:r w:rsidR="00C857BF">
        <w:rPr>
          <w:rFonts w:ascii="Times New Roman TUR" w:hAnsi="Times New Roman TUR" w:cs="Times New Roman TUR"/>
          <w:color w:val="000000"/>
        </w:rPr>
        <w:t>bir m</w:t>
      </w:r>
      <w:r w:rsidR="006626A3">
        <w:rPr>
          <w:rFonts w:ascii="Times New Roman TUR" w:hAnsi="Times New Roman TUR" w:cs="Times New Roman TUR"/>
          <w:color w:val="000000"/>
        </w:rPr>
        <w:t>u</w:t>
      </w:r>
      <w:r w:rsidR="00C857BF">
        <w:rPr>
          <w:rFonts w:ascii="Times New Roman TUR" w:hAnsi="Times New Roman TUR" w:cs="Times New Roman TUR"/>
          <w:color w:val="000000"/>
        </w:rPr>
        <w:t>s</w:t>
      </w:r>
      <w:r w:rsidR="006626A3">
        <w:rPr>
          <w:rFonts w:ascii="Times New Roman TUR" w:hAnsi="Times New Roman TUR" w:cs="Times New Roman TUR"/>
          <w:color w:val="000000"/>
        </w:rPr>
        <w:t>u</w:t>
      </w:r>
      <w:r w:rsidR="00C857BF">
        <w:rPr>
          <w:rFonts w:ascii="Times New Roman TUR" w:hAnsi="Times New Roman TUR" w:cs="Times New Roman TUR"/>
          <w:color w:val="000000"/>
        </w:rPr>
        <w:t>l</w:t>
      </w:r>
      <w:r w:rsidR="006626A3">
        <w:rPr>
          <w:rFonts w:ascii="Times New Roman TUR" w:hAnsi="Times New Roman TUR" w:cs="Times New Roman TUR"/>
          <w:color w:val="000000"/>
        </w:rPr>
        <w:t>mo</w:t>
      </w:r>
      <w:r w:rsidR="00C857BF">
        <w:rPr>
          <w:rFonts w:ascii="Times New Roman TUR" w:hAnsi="Times New Roman TUR" w:cs="Times New Roman TUR"/>
          <w:color w:val="000000"/>
        </w:rPr>
        <w:t xml:space="preserve">n </w:t>
      </w:r>
      <w:r w:rsidR="006626A3">
        <w:rPr>
          <w:rFonts w:ascii="Times New Roman TUR" w:hAnsi="Times New Roman TUR" w:cs="Times New Roman TUR"/>
          <w:color w:val="000000"/>
        </w:rPr>
        <w:t xml:space="preserve">bir </w:t>
      </w:r>
      <w:r w:rsidR="00317151">
        <w:rPr>
          <w:rFonts w:ascii="Times New Roman TUR" w:hAnsi="Times New Roman TUR" w:cs="Times New Roman TUR"/>
          <w:color w:val="000000"/>
        </w:rPr>
        <w:t>o‘</w:t>
      </w:r>
      <w:r w:rsidR="006626A3">
        <w:rPr>
          <w:rFonts w:ascii="Times New Roman TUR" w:hAnsi="Times New Roman TUR" w:cs="Times New Roman TUR"/>
          <w:color w:val="000000"/>
        </w:rPr>
        <w:t>zi</w:t>
      </w:r>
      <w:r w:rsidR="00C857BF">
        <w:rPr>
          <w:rFonts w:ascii="Times New Roman TUR" w:hAnsi="Times New Roman TUR" w:cs="Times New Roman TUR"/>
          <w:color w:val="000000"/>
        </w:rPr>
        <w:t xml:space="preserve"> bu d</w:t>
      </w:r>
      <w:r w:rsidR="006626A3">
        <w:rPr>
          <w:rFonts w:ascii="Times New Roman TUR" w:hAnsi="Times New Roman TUR" w:cs="Times New Roman TUR"/>
          <w:color w:val="000000"/>
        </w:rPr>
        <w:t>a</w:t>
      </w:r>
      <w:r w:rsidR="00C857BF">
        <w:rPr>
          <w:rFonts w:ascii="Times New Roman TUR" w:hAnsi="Times New Roman TUR" w:cs="Times New Roman TUR"/>
          <w:color w:val="000000"/>
        </w:rPr>
        <w:t>h</w:t>
      </w:r>
      <w:r w:rsidR="006626A3">
        <w:rPr>
          <w:rFonts w:ascii="Times New Roman TUR" w:hAnsi="Times New Roman TUR" w:cs="Times New Roman TUR"/>
          <w:color w:val="000000"/>
        </w:rPr>
        <w:t>sha</w:t>
      </w:r>
      <w:r w:rsidR="00C857BF">
        <w:rPr>
          <w:rFonts w:ascii="Times New Roman TUR" w:hAnsi="Times New Roman TUR" w:cs="Times New Roman TUR"/>
          <w:color w:val="000000"/>
        </w:rPr>
        <w:t>tli y</w:t>
      </w:r>
      <w:r w:rsidR="006626A3">
        <w:rPr>
          <w:rFonts w:ascii="Times New Roman TUR" w:hAnsi="Times New Roman TUR" w:cs="Times New Roman TUR"/>
          <w:color w:val="000000"/>
        </w:rPr>
        <w:t>o</w:t>
      </w:r>
      <w:r w:rsidR="00C857BF">
        <w:rPr>
          <w:rFonts w:ascii="Times New Roman TUR" w:hAnsi="Times New Roman TUR" w:cs="Times New Roman TUR"/>
          <w:color w:val="000000"/>
        </w:rPr>
        <w:t>n</w:t>
      </w:r>
      <w:r w:rsidR="00317151">
        <w:rPr>
          <w:rFonts w:ascii="Times New Roman TUR" w:hAnsi="Times New Roman TUR" w:cs="Times New Roman TUR"/>
          <w:color w:val="000000"/>
        </w:rPr>
        <w:t>g‘</w:t>
      </w:r>
      <w:r w:rsidR="006626A3">
        <w:rPr>
          <w:rFonts w:ascii="Times New Roman TUR" w:hAnsi="Times New Roman TUR" w:cs="Times New Roman TUR"/>
          <w:color w:val="000000"/>
        </w:rPr>
        <w:t>i</w:t>
      </w:r>
      <w:r w:rsidR="00C857BF">
        <w:rPr>
          <w:rFonts w:ascii="Times New Roman TUR" w:hAnsi="Times New Roman TUR" w:cs="Times New Roman TUR"/>
          <w:color w:val="000000"/>
        </w:rPr>
        <w:t xml:space="preserve">ndan </w:t>
      </w:r>
      <w:r w:rsidR="006626A3">
        <w:rPr>
          <w:rFonts w:ascii="Times New Roman TUR" w:hAnsi="Times New Roman TUR" w:cs="Times New Roman TUR"/>
          <w:color w:val="000000"/>
        </w:rPr>
        <w:t>qutulishg</w:t>
      </w:r>
      <w:r w:rsidR="00C857BF">
        <w:rPr>
          <w:rFonts w:ascii="Times New Roman TUR" w:hAnsi="Times New Roman TUR" w:cs="Times New Roman TUR"/>
          <w:color w:val="000000"/>
        </w:rPr>
        <w:t>a m</w:t>
      </w:r>
      <w:r w:rsidR="006626A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yus</w:t>
      </w:r>
      <w:r w:rsidR="00E92CCE">
        <w:rPr>
          <w:rFonts w:ascii="Times New Roman TUR" w:hAnsi="Times New Roman TUR" w:cs="Times New Roman TUR"/>
          <w:color w:val="000000"/>
        </w:rPr>
        <w:t xml:space="preserve"> holda</w:t>
      </w:r>
      <w:r w:rsidR="00C857BF">
        <w:rPr>
          <w:rFonts w:ascii="Times New Roman TUR" w:hAnsi="Times New Roman TUR" w:cs="Times New Roman TUR"/>
          <w:color w:val="000000"/>
        </w:rPr>
        <w:t xml:space="preserve"> </w:t>
      </w:r>
      <w:r w:rsidR="006626A3">
        <w:rPr>
          <w:rFonts w:ascii="Times New Roman TUR" w:hAnsi="Times New Roman TUR" w:cs="Times New Roman TUR"/>
          <w:color w:val="000000"/>
        </w:rPr>
        <w:t>harakat qilarkan</w:t>
      </w:r>
      <w:r w:rsidR="00C857BF">
        <w:rPr>
          <w:rFonts w:ascii="Times New Roman TUR" w:hAnsi="Times New Roman TUR" w:cs="Times New Roman TUR"/>
          <w:color w:val="000000"/>
        </w:rPr>
        <w:t>, Ris</w:t>
      </w:r>
      <w:r w:rsidR="006626A3">
        <w:rPr>
          <w:rFonts w:ascii="Times New Roman TUR" w:hAnsi="Times New Roman TUR" w:cs="Times New Roman TUR"/>
          <w:color w:val="000000"/>
        </w:rPr>
        <w:t>o</w:t>
      </w:r>
      <w:r w:rsidR="00C857BF">
        <w:rPr>
          <w:rFonts w:ascii="Times New Roman TUR" w:hAnsi="Times New Roman TUR" w:cs="Times New Roman TUR"/>
          <w:color w:val="000000"/>
        </w:rPr>
        <w:t>l</w:t>
      </w:r>
      <w:r w:rsidR="006626A3">
        <w:rPr>
          <w:rFonts w:ascii="Times New Roman TUR" w:hAnsi="Times New Roman TUR" w:cs="Times New Roman TUR"/>
          <w:color w:val="000000"/>
        </w:rPr>
        <w:t>a</w:t>
      </w:r>
      <w:r w:rsidR="00C857BF">
        <w:rPr>
          <w:rFonts w:ascii="Times New Roman TUR" w:hAnsi="Times New Roman TUR" w:cs="Times New Roman TUR"/>
          <w:color w:val="000000"/>
        </w:rPr>
        <w:t>-in</w:t>
      </w:r>
      <w:r w:rsidR="00B17278">
        <w:rPr>
          <w:rFonts w:ascii="Times New Roman TUR" w:hAnsi="Times New Roman TUR" w:cs="Times New Roman TUR"/>
          <w:color w:val="000000"/>
        </w:rPr>
        <w:t xml:space="preserve"> </w:t>
      </w:r>
      <w:r w:rsidR="00C857BF">
        <w:rPr>
          <w:rFonts w:ascii="Times New Roman TUR" w:hAnsi="Times New Roman TUR" w:cs="Times New Roman TUR"/>
          <w:color w:val="000000"/>
        </w:rPr>
        <w:t>Nur (</w:t>
      </w:r>
      <w:r>
        <w:rPr>
          <w:rFonts w:ascii="Times New Roman TUR" w:hAnsi="Times New Roman TUR" w:cs="Times New Roman TUR"/>
          <w:color w:val="000000"/>
        </w:rPr>
        <w:t>Risolat-un Nur</w:t>
      </w:r>
      <w:r w:rsidR="00C857BF">
        <w:rPr>
          <w:rFonts w:ascii="Times New Roman TUR" w:hAnsi="Times New Roman TUR" w:cs="Times New Roman TUR"/>
          <w:color w:val="000000"/>
        </w:rPr>
        <w:t>) H</w:t>
      </w:r>
      <w:r w:rsidR="006626A3">
        <w:rPr>
          <w:rFonts w:ascii="Times New Roman TUR" w:hAnsi="Times New Roman TUR" w:cs="Times New Roman TUR"/>
          <w:color w:val="000000"/>
        </w:rPr>
        <w:t>i</w:t>
      </w:r>
      <w:r w:rsidR="00C857BF">
        <w:rPr>
          <w:rFonts w:ascii="Times New Roman TUR" w:hAnsi="Times New Roman TUR" w:cs="Times New Roman TUR"/>
          <w:color w:val="000000"/>
        </w:rPr>
        <w:t xml:space="preserve">zr </w:t>
      </w:r>
      <w:r w:rsidR="006626A3">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6626A3">
        <w:rPr>
          <w:rFonts w:ascii="Times New Roman TUR" w:hAnsi="Times New Roman TUR" w:cs="Times New Roman TUR"/>
          <w:color w:val="000000"/>
        </w:rPr>
        <w:t>yordamg</w:t>
      </w:r>
      <w:r w:rsidR="00C857BF">
        <w:rPr>
          <w:rFonts w:ascii="Times New Roman TUR" w:hAnsi="Times New Roman TUR" w:cs="Times New Roman TUR"/>
          <w:color w:val="000000"/>
        </w:rPr>
        <w:t>a yeti</w:t>
      </w:r>
      <w:r w:rsidR="006626A3">
        <w:rPr>
          <w:rFonts w:ascii="Times New Roman TUR" w:hAnsi="Times New Roman TUR" w:cs="Times New Roman TUR"/>
          <w:color w:val="000000"/>
        </w:rPr>
        <w:t>shd</w:t>
      </w:r>
      <w:r w:rsidR="00C857BF">
        <w:rPr>
          <w:rFonts w:ascii="Times New Roman TUR" w:hAnsi="Times New Roman TUR" w:cs="Times New Roman TUR"/>
          <w:color w:val="000000"/>
        </w:rPr>
        <w:t>i. K</w:t>
      </w:r>
      <w:r w:rsidR="006626A3">
        <w:rPr>
          <w:rFonts w:ascii="Times New Roman TUR" w:hAnsi="Times New Roman TUR" w:cs="Times New Roman TUR"/>
          <w:color w:val="000000"/>
        </w:rPr>
        <w:t>o</w:t>
      </w:r>
      <w:r w:rsidR="00C857BF">
        <w:rPr>
          <w:rFonts w:ascii="Times New Roman TUR" w:hAnsi="Times New Roman TUR" w:cs="Times New Roman TUR"/>
          <w:color w:val="000000"/>
        </w:rPr>
        <w:t>in</w:t>
      </w:r>
      <w:r w:rsidR="006626A3">
        <w:rPr>
          <w:rFonts w:ascii="Times New Roman TUR" w:hAnsi="Times New Roman TUR" w:cs="Times New Roman TUR"/>
          <w:color w:val="000000"/>
        </w:rPr>
        <w:t>o</w:t>
      </w:r>
      <w:r w:rsidR="00C857BF">
        <w:rPr>
          <w:rFonts w:ascii="Times New Roman TUR" w:hAnsi="Times New Roman TUR" w:cs="Times New Roman TUR"/>
          <w:color w:val="000000"/>
        </w:rPr>
        <w:t>t</w:t>
      </w:r>
      <w:r w:rsidR="006626A3">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6626A3">
        <w:rPr>
          <w:rFonts w:ascii="Times New Roman TUR" w:hAnsi="Times New Roman TUR" w:cs="Times New Roman TUR"/>
          <w:color w:val="000000"/>
        </w:rPr>
        <w:t>qamraga</w:t>
      </w:r>
      <w:r w:rsidR="00C857BF">
        <w:rPr>
          <w:rFonts w:ascii="Times New Roman TUR" w:hAnsi="Times New Roman TUR" w:cs="Times New Roman TUR"/>
          <w:color w:val="000000"/>
        </w:rPr>
        <w:t xml:space="preserve">n </w:t>
      </w:r>
      <w:r w:rsidR="006626A3">
        <w:rPr>
          <w:rFonts w:ascii="Times New Roman TUR" w:hAnsi="Times New Roman TUR" w:cs="Times New Roman TUR"/>
          <w:color w:val="000000"/>
        </w:rPr>
        <w:t>oxirgi</w:t>
      </w:r>
      <w:r w:rsidR="00C857BF">
        <w:rPr>
          <w:rFonts w:ascii="Times New Roman TUR" w:hAnsi="Times New Roman TUR" w:cs="Times New Roman TUR"/>
          <w:color w:val="000000"/>
        </w:rPr>
        <w:t xml:space="preserve"> </w:t>
      </w:r>
      <w:r w:rsidR="006626A3">
        <w:rPr>
          <w:rFonts w:ascii="Times New Roman TUR" w:hAnsi="Times New Roman TUR" w:cs="Times New Roman TUR"/>
          <w:color w:val="000000"/>
        </w:rPr>
        <w:t>q</w:t>
      </w:r>
      <w:r w:rsidR="00317151">
        <w:rPr>
          <w:rFonts w:ascii="Times New Roman TUR" w:hAnsi="Times New Roman TUR" w:cs="Times New Roman TUR"/>
          <w:color w:val="000000"/>
        </w:rPr>
        <w:t>o‘</w:t>
      </w:r>
      <w:r w:rsidR="006626A3">
        <w:rPr>
          <w:rFonts w:ascii="Times New Roman TUR" w:hAnsi="Times New Roman TUR" w:cs="Times New Roman TUR"/>
          <w:color w:val="000000"/>
        </w:rPr>
        <w:t>shinini</w:t>
      </w:r>
      <w:r w:rsidR="00DF7359">
        <w:rPr>
          <w:rStyle w:val="a5"/>
          <w:rFonts w:ascii="Times New Roman TUR" w:hAnsi="Times New Roman TUR" w:cs="Times New Roman TUR"/>
          <w:color w:val="000000"/>
        </w:rPr>
        <w:footnoteReference w:customMarkFollows="1" w:id="7"/>
        <w:t>(Hoshiya)</w:t>
      </w:r>
      <w:r w:rsidR="00C857BF">
        <w:rPr>
          <w:rFonts w:ascii="Times New Roman TUR" w:hAnsi="Times New Roman TUR" w:cs="Times New Roman TUR"/>
          <w:color w:val="000000"/>
        </w:rPr>
        <w:t xml:space="preserve"> </w:t>
      </w:r>
      <w:r w:rsidR="006626A3">
        <w:rPr>
          <w:rFonts w:ascii="Times New Roman TUR" w:hAnsi="Times New Roman TUR" w:cs="Times New Roman TUR"/>
          <w:color w:val="000000"/>
        </w:rPr>
        <w:t>k</w:t>
      </w:r>
      <w:r w:rsidR="00317151">
        <w:rPr>
          <w:rFonts w:ascii="Times New Roman TUR" w:hAnsi="Times New Roman TUR" w:cs="Times New Roman TUR"/>
          <w:color w:val="000000"/>
        </w:rPr>
        <w:t>o‘</w:t>
      </w:r>
      <w:r w:rsidR="006626A3">
        <w:rPr>
          <w:rFonts w:ascii="Times New Roman TUR" w:hAnsi="Times New Roman TUR" w:cs="Times New Roman TUR"/>
          <w:color w:val="000000"/>
        </w:rPr>
        <w:t>rsatib</w:t>
      </w:r>
      <w:r w:rsidR="00C857BF">
        <w:rPr>
          <w:rFonts w:ascii="Times New Roman TUR" w:hAnsi="Times New Roman TUR" w:cs="Times New Roman TUR"/>
          <w:color w:val="000000"/>
        </w:rPr>
        <w:t>, v</w:t>
      </w:r>
      <w:r w:rsidR="006626A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626A3">
        <w:rPr>
          <w:rFonts w:ascii="Times New Roman TUR" w:hAnsi="Times New Roman TUR" w:cs="Times New Roman TUR"/>
          <w:color w:val="000000"/>
        </w:rPr>
        <w:t>u</w:t>
      </w:r>
      <w:r w:rsidR="00C857BF">
        <w:rPr>
          <w:rFonts w:ascii="Times New Roman TUR" w:hAnsi="Times New Roman TUR" w:cs="Times New Roman TUR"/>
          <w:color w:val="000000"/>
        </w:rPr>
        <w:t xml:space="preserve">ndan </w:t>
      </w:r>
      <w:r w:rsidR="00B47D0F">
        <w:rPr>
          <w:rFonts w:ascii="Times New Roman TUR" w:hAnsi="Times New Roman TUR" w:cs="Times New Roman TUR"/>
          <w:color w:val="000000"/>
        </w:rPr>
        <w:t>qarshi turib b</w:t>
      </w:r>
      <w:r w:rsidR="00317151">
        <w:rPr>
          <w:rFonts w:ascii="Times New Roman TUR" w:hAnsi="Times New Roman TUR" w:cs="Times New Roman TUR"/>
          <w:color w:val="000000"/>
        </w:rPr>
        <w:t>o‘</w:t>
      </w:r>
      <w:r w:rsidR="00B47D0F">
        <w:rPr>
          <w:rFonts w:ascii="Times New Roman TUR" w:hAnsi="Times New Roman TUR" w:cs="Times New Roman TUR"/>
          <w:color w:val="000000"/>
        </w:rPr>
        <w:t>lmaydigan</w:t>
      </w:r>
      <w:r w:rsidR="00C857BF">
        <w:rPr>
          <w:rFonts w:ascii="Times New Roman TUR" w:hAnsi="Times New Roman TUR" w:cs="Times New Roman TUR"/>
          <w:color w:val="000000"/>
        </w:rPr>
        <w:t xml:space="preserve"> m</w:t>
      </w:r>
      <w:r w:rsidR="00B47D0F">
        <w:rPr>
          <w:rFonts w:ascii="Times New Roman TUR" w:hAnsi="Times New Roman TUR" w:cs="Times New Roman TUR"/>
          <w:color w:val="000000"/>
        </w:rPr>
        <w:t>o</w:t>
      </w:r>
      <w:r w:rsidR="00C857BF">
        <w:rPr>
          <w:rFonts w:ascii="Times New Roman TUR" w:hAnsi="Times New Roman TUR" w:cs="Times New Roman TUR"/>
          <w:color w:val="000000"/>
        </w:rPr>
        <w:t>dd</w:t>
      </w:r>
      <w:r w:rsidR="00B47D0F">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B47D0F">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B47D0F">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47D0F">
        <w:rPr>
          <w:rFonts w:ascii="Times New Roman TUR" w:hAnsi="Times New Roman TUR" w:cs="Times New Roman TUR"/>
          <w:color w:val="000000"/>
        </w:rPr>
        <w:t>a</w:t>
      </w:r>
      <w:r w:rsidR="00C857BF">
        <w:rPr>
          <w:rFonts w:ascii="Times New Roman TUR" w:hAnsi="Times New Roman TUR" w:cs="Times New Roman TUR"/>
          <w:color w:val="000000"/>
        </w:rPr>
        <w:t>vi</w:t>
      </w:r>
      <w:r w:rsidR="00B47D0F">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yordam</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keltirish</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x</w:t>
      </w:r>
      <w:r w:rsidR="00C857BF">
        <w:rPr>
          <w:rFonts w:ascii="Times New Roman TUR" w:hAnsi="Times New Roman TUR" w:cs="Times New Roman TUR"/>
          <w:color w:val="000000"/>
        </w:rPr>
        <w:t>izm</w:t>
      </w:r>
      <w:r w:rsidR="00B47D0F">
        <w:rPr>
          <w:rFonts w:ascii="Times New Roman TUR" w:hAnsi="Times New Roman TUR" w:cs="Times New Roman TUR"/>
          <w:color w:val="000000"/>
        </w:rPr>
        <w:t>a</w:t>
      </w:r>
      <w:r w:rsidR="00C857BF">
        <w:rPr>
          <w:rFonts w:ascii="Times New Roman TUR" w:hAnsi="Times New Roman TUR" w:cs="Times New Roman TUR"/>
          <w:color w:val="000000"/>
        </w:rPr>
        <w:t>tid</w:t>
      </w:r>
      <w:r w:rsidR="00B47D0F">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B47D0F">
        <w:rPr>
          <w:rFonts w:ascii="Times New Roman TUR" w:hAnsi="Times New Roman TUR" w:cs="Times New Roman TUR"/>
          <w:color w:val="000000"/>
        </w:rPr>
        <w:t>o</w:t>
      </w:r>
      <w:r w:rsidR="00C857BF">
        <w:rPr>
          <w:rFonts w:ascii="Times New Roman TUR" w:hAnsi="Times New Roman TUR" w:cs="Times New Roman TUR"/>
          <w:color w:val="000000"/>
        </w:rPr>
        <w:t>ri</w:t>
      </w:r>
      <w:r w:rsidR="00B47D0F">
        <w:rPr>
          <w:rFonts w:ascii="Times New Roman TUR" w:hAnsi="Times New Roman TUR" w:cs="Times New Roman TUR"/>
          <w:color w:val="000000"/>
        </w:rPr>
        <w:t>qo</w:t>
      </w:r>
      <w:r w:rsidR="00C857BF">
        <w:rPr>
          <w:rFonts w:ascii="Times New Roman TUR" w:hAnsi="Times New Roman TUR" w:cs="Times New Roman TUR"/>
          <w:color w:val="000000"/>
        </w:rPr>
        <w:t xml:space="preserve"> bir </w:t>
      </w:r>
      <w:r w:rsidR="00B47D0F">
        <w:rPr>
          <w:rFonts w:ascii="Times New Roman TUR" w:hAnsi="Times New Roman TUR" w:cs="Times New Roman TUR"/>
          <w:color w:val="000000"/>
        </w:rPr>
        <w:t>itoatkor</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aska</w:t>
      </w:r>
      <w:r w:rsidR="00C857BF">
        <w:rPr>
          <w:rFonts w:ascii="Times New Roman TUR" w:hAnsi="Times New Roman TUR" w:cs="Times New Roman TUR"/>
          <w:color w:val="000000"/>
        </w:rPr>
        <w:t xml:space="preserve">ri </w:t>
      </w:r>
      <w:r w:rsidR="00317151">
        <w:rPr>
          <w:rFonts w:ascii="Times New Roman TUR" w:hAnsi="Times New Roman TUR" w:cs="Times New Roman TUR"/>
          <w:color w:val="000000"/>
        </w:rPr>
        <w:t>o‘</w:t>
      </w:r>
      <w:r w:rsidR="00C857BF">
        <w:rPr>
          <w:rFonts w:ascii="Times New Roman TUR" w:hAnsi="Times New Roman TUR" w:cs="Times New Roman TUR"/>
          <w:color w:val="000000"/>
        </w:rPr>
        <w:t>lar</w:t>
      </w:r>
      <w:r w:rsidR="00B47D0F">
        <w:rPr>
          <w:rFonts w:ascii="Times New Roman TUR" w:hAnsi="Times New Roman TUR" w:cs="Times New Roman TUR"/>
          <w:color w:val="000000"/>
        </w:rPr>
        <w:t>oq</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O</w:t>
      </w:r>
      <w:r w:rsidR="00C857BF">
        <w:rPr>
          <w:rFonts w:ascii="Times New Roman TUR" w:hAnsi="Times New Roman TUR" w:cs="Times New Roman TUR"/>
          <w:color w:val="000000"/>
        </w:rPr>
        <w:t>y</w:t>
      </w:r>
      <w:r w:rsidR="00B47D0F">
        <w:rPr>
          <w:rFonts w:ascii="Times New Roman TUR" w:hAnsi="Times New Roman TUR" w:cs="Times New Roman TUR"/>
          <w:color w:val="000000"/>
        </w:rPr>
        <w:t>a</w:t>
      </w:r>
      <w:r w:rsidR="00C857BF">
        <w:rPr>
          <w:rFonts w:ascii="Times New Roman TUR" w:hAnsi="Times New Roman TUR" w:cs="Times New Roman TUR"/>
          <w:color w:val="000000"/>
        </w:rPr>
        <w:t>t</w:t>
      </w:r>
      <w:r w:rsidR="00B17278">
        <w:rPr>
          <w:rFonts w:ascii="Times New Roman TUR" w:hAnsi="Times New Roman TUR" w:cs="Times New Roman TUR"/>
          <w:color w:val="000000"/>
        </w:rPr>
        <w:t>-</w:t>
      </w:r>
      <w:r w:rsidR="00B47D0F">
        <w:rPr>
          <w:rFonts w:ascii="Times New Roman TUR" w:hAnsi="Times New Roman TUR" w:cs="Times New Roman TUR"/>
          <w:color w:val="000000"/>
        </w:rPr>
        <w:t>u</w:t>
      </w:r>
      <w:r w:rsidR="00C857BF">
        <w:rPr>
          <w:rFonts w:ascii="Times New Roman TUR" w:hAnsi="Times New Roman TUR" w:cs="Times New Roman TUR"/>
          <w:color w:val="000000"/>
        </w:rPr>
        <w:t>l</w:t>
      </w:r>
      <w:r w:rsidR="00B17278">
        <w:rPr>
          <w:rFonts w:ascii="Times New Roman TUR" w:hAnsi="Times New Roman TUR" w:cs="Times New Roman TUR"/>
          <w:color w:val="000000"/>
        </w:rPr>
        <w:t xml:space="preserve"> </w:t>
      </w:r>
      <w:r w:rsidR="00C857BF">
        <w:rPr>
          <w:rFonts w:ascii="Times New Roman TUR" w:hAnsi="Times New Roman TUR" w:cs="Times New Roman TUR"/>
          <w:color w:val="000000"/>
        </w:rPr>
        <w:t>K</w:t>
      </w:r>
      <w:r w:rsidR="00B47D0F">
        <w:rPr>
          <w:rFonts w:ascii="Times New Roman TUR" w:hAnsi="Times New Roman TUR" w:cs="Times New Roman TUR"/>
          <w:color w:val="000000"/>
        </w:rPr>
        <w:t>u</w:t>
      </w:r>
      <w:r w:rsidR="00C857BF">
        <w:rPr>
          <w:rFonts w:ascii="Times New Roman TUR" w:hAnsi="Times New Roman TUR" w:cs="Times New Roman TUR"/>
          <w:color w:val="000000"/>
        </w:rPr>
        <w:t>br</w:t>
      </w:r>
      <w:r w:rsidR="00B47D0F">
        <w:rPr>
          <w:rFonts w:ascii="Times New Roman TUR" w:hAnsi="Times New Roman TUR" w:cs="Times New Roman TUR"/>
          <w:color w:val="000000"/>
        </w:rPr>
        <w:t>o</w:t>
      </w:r>
      <w:r w:rsidR="00C857BF">
        <w:rPr>
          <w:rFonts w:ascii="Times New Roman TUR" w:hAnsi="Times New Roman TUR" w:cs="Times New Roman TUR"/>
          <w:color w:val="000000"/>
        </w:rPr>
        <w:t xml:space="preserve"> Ris</w:t>
      </w:r>
      <w:r w:rsidR="00B47D0F">
        <w:rPr>
          <w:rFonts w:ascii="Times New Roman TUR" w:hAnsi="Times New Roman TUR" w:cs="Times New Roman TUR"/>
          <w:color w:val="000000"/>
        </w:rPr>
        <w:t>o</w:t>
      </w:r>
      <w:r w:rsidR="00C857BF">
        <w:rPr>
          <w:rFonts w:ascii="Times New Roman TUR" w:hAnsi="Times New Roman TUR" w:cs="Times New Roman TUR"/>
          <w:color w:val="000000"/>
        </w:rPr>
        <w:t>l</w:t>
      </w:r>
      <w:r w:rsidR="00B47D0F">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sidR="00B47D0F">
        <w:rPr>
          <w:rFonts w:ascii="Times New Roman TUR" w:hAnsi="Times New Roman TUR" w:cs="Times New Roman TUR"/>
          <w:color w:val="000000"/>
        </w:rPr>
        <w:t>I</w:t>
      </w:r>
      <w:r w:rsidR="00C857BF">
        <w:rPr>
          <w:rFonts w:ascii="Times New Roman TUR" w:hAnsi="Times New Roman TUR" w:cs="Times New Roman TUR"/>
          <w:color w:val="000000"/>
        </w:rPr>
        <w:t>m</w:t>
      </w:r>
      <w:r w:rsidR="00B47D0F">
        <w:rPr>
          <w:rFonts w:ascii="Times New Roman TUR" w:hAnsi="Times New Roman TUR" w:cs="Times New Roman TUR"/>
          <w:color w:val="000000"/>
        </w:rPr>
        <w:t>o</w:t>
      </w:r>
      <w:r w:rsidR="00C857BF">
        <w:rPr>
          <w:rFonts w:ascii="Times New Roman TUR" w:hAnsi="Times New Roman TUR" w:cs="Times New Roman TUR"/>
          <w:color w:val="000000"/>
        </w:rPr>
        <w:t>m</w:t>
      </w:r>
      <w:r w:rsidR="00E92CCE">
        <w:rPr>
          <w:rFonts w:ascii="Times New Roman TUR" w:hAnsi="Times New Roman TUR" w:cs="Times New Roman TUR"/>
          <w:color w:val="000000"/>
        </w:rPr>
        <w:t>i</w:t>
      </w:r>
      <w:r w:rsidR="00C857BF">
        <w:rPr>
          <w:rFonts w:ascii="Times New Roman TUR" w:hAnsi="Times New Roman TUR" w:cs="Times New Roman TUR"/>
          <w:color w:val="000000"/>
        </w:rPr>
        <w:t xml:space="preserve"> Ali R</w:t>
      </w:r>
      <w:r w:rsidR="00B47D0F">
        <w:rPr>
          <w:rFonts w:ascii="Times New Roman TUR" w:hAnsi="Times New Roman TUR" w:cs="Times New Roman TUR"/>
          <w:color w:val="000000"/>
        </w:rPr>
        <w:t>ozi</w:t>
      </w:r>
      <w:r w:rsidR="00C857BF">
        <w:rPr>
          <w:rFonts w:ascii="Times New Roman TUR" w:hAnsi="Times New Roman TUR" w:cs="Times New Roman TUR"/>
          <w:color w:val="000000"/>
        </w:rPr>
        <w:t>yall</w:t>
      </w:r>
      <w:r w:rsidR="00B47D0F">
        <w:rPr>
          <w:rFonts w:ascii="Times New Roman TUR" w:hAnsi="Times New Roman TUR" w:cs="Times New Roman TUR"/>
          <w:color w:val="000000"/>
        </w:rPr>
        <w:t>o</w:t>
      </w:r>
      <w:r w:rsidR="00C857BF">
        <w:rPr>
          <w:rFonts w:ascii="Times New Roman TUR" w:hAnsi="Times New Roman TUR" w:cs="Times New Roman TUR"/>
          <w:color w:val="000000"/>
        </w:rPr>
        <w:t>hu Anh k</w:t>
      </w:r>
      <w:r w:rsidR="00B47D0F">
        <w:rPr>
          <w:rFonts w:ascii="Times New Roman TUR" w:hAnsi="Times New Roman TUR" w:cs="Times New Roman TUR"/>
          <w:color w:val="000000"/>
        </w:rPr>
        <w:t>ash</w:t>
      </w:r>
      <w:r w:rsidR="00C857BF">
        <w:rPr>
          <w:rFonts w:ascii="Times New Roman TUR" w:hAnsi="Times New Roman TUR" w:cs="Times New Roman TUR"/>
          <w:color w:val="000000"/>
        </w:rPr>
        <w:t>f</w:t>
      </w:r>
      <w:r w:rsidR="00B47D0F">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B47D0F">
        <w:rPr>
          <w:rFonts w:ascii="Times New Roman TUR" w:hAnsi="Times New Roman TUR" w:cs="Times New Roman TUR"/>
          <w:color w:val="000000"/>
        </w:rPr>
        <w:t>k</w:t>
      </w:r>
      <w:r w:rsidR="00317151">
        <w:rPr>
          <w:rFonts w:ascii="Times New Roman TUR" w:hAnsi="Times New Roman TUR" w:cs="Times New Roman TUR"/>
          <w:color w:val="000000"/>
        </w:rPr>
        <w:t>o‘</w:t>
      </w:r>
      <w:r w:rsidR="00B47D0F">
        <w:rPr>
          <w:rFonts w:ascii="Times New Roman TUR" w:hAnsi="Times New Roman TUR" w:cs="Times New Roman TUR"/>
          <w:color w:val="000000"/>
        </w:rPr>
        <w:t>rgan</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a</w:t>
      </w:r>
      <w:r w:rsidR="00C857BF">
        <w:rPr>
          <w:rFonts w:ascii="Times New Roman TUR" w:hAnsi="Times New Roman TUR" w:cs="Times New Roman TUR"/>
          <w:color w:val="000000"/>
        </w:rPr>
        <w:t>h</w:t>
      </w:r>
      <w:r w:rsidR="00B47D0F">
        <w:rPr>
          <w:rFonts w:ascii="Times New Roman TUR" w:hAnsi="Times New Roman TUR" w:cs="Times New Roman TUR"/>
          <w:color w:val="000000"/>
        </w:rPr>
        <w:t>a</w:t>
      </w:r>
      <w:r w:rsidR="00C857BF">
        <w:rPr>
          <w:rFonts w:ascii="Times New Roman TUR" w:hAnsi="Times New Roman TUR" w:cs="Times New Roman TUR"/>
          <w:color w:val="000000"/>
        </w:rPr>
        <w:t>miy</w:t>
      </w:r>
      <w:r w:rsidR="00B47D0F">
        <w:rPr>
          <w:rFonts w:ascii="Times New Roman TUR" w:hAnsi="Times New Roman TUR" w:cs="Times New Roman TUR"/>
          <w:color w:val="000000"/>
        </w:rPr>
        <w:t>a</w:t>
      </w:r>
      <w:r w:rsidR="00C857BF">
        <w:rPr>
          <w:rFonts w:ascii="Times New Roman TUR" w:hAnsi="Times New Roman TUR" w:cs="Times New Roman TUR"/>
          <w:color w:val="000000"/>
        </w:rPr>
        <w:t>t</w:t>
      </w:r>
      <w:r w:rsidR="00B47D0F">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k</w:t>
      </w:r>
      <w:r w:rsidR="00317151">
        <w:rPr>
          <w:rFonts w:ascii="Times New Roman TUR" w:hAnsi="Times New Roman TUR" w:cs="Times New Roman TUR"/>
          <w:color w:val="000000"/>
        </w:rPr>
        <w:t>o‘</w:t>
      </w:r>
      <w:r w:rsidR="00B47D0F">
        <w:rPr>
          <w:rFonts w:ascii="Times New Roman TUR" w:hAnsi="Times New Roman TUR" w:cs="Times New Roman TUR"/>
          <w:color w:val="000000"/>
        </w:rPr>
        <w:t>rsatgan</w:t>
      </w:r>
      <w:r w:rsidR="00C857BF">
        <w:rPr>
          <w:rFonts w:ascii="Times New Roman TUR" w:hAnsi="Times New Roman TUR" w:cs="Times New Roman TUR"/>
          <w:color w:val="000000"/>
        </w:rPr>
        <w:t>. T</w:t>
      </w:r>
      <w:r w:rsidR="00B47D0F">
        <w:rPr>
          <w:rFonts w:ascii="Times New Roman TUR" w:hAnsi="Times New Roman TUR" w:cs="Times New Roman TUR"/>
          <w:color w:val="000000"/>
        </w:rPr>
        <w:t>a</w:t>
      </w:r>
      <w:r w:rsidR="00C857BF">
        <w:rPr>
          <w:rFonts w:ascii="Times New Roman TUR" w:hAnsi="Times New Roman TUR" w:cs="Times New Roman TUR"/>
          <w:color w:val="000000"/>
        </w:rPr>
        <w:t>msild</w:t>
      </w:r>
      <w:r w:rsidR="00B47D0F">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B47D0F">
        <w:rPr>
          <w:rFonts w:ascii="Times New Roman TUR" w:hAnsi="Times New Roman TUR" w:cs="Times New Roman TUR"/>
          <w:color w:val="000000"/>
        </w:rPr>
        <w:t>boshqa</w:t>
      </w:r>
      <w:r w:rsidR="00C857BF">
        <w:rPr>
          <w:rFonts w:ascii="Times New Roman TUR" w:hAnsi="Times New Roman TUR" w:cs="Times New Roman TUR"/>
          <w:color w:val="000000"/>
        </w:rPr>
        <w:t xml:space="preserve"> n</w:t>
      </w:r>
      <w:r w:rsidR="00B47D0F">
        <w:rPr>
          <w:rFonts w:ascii="Times New Roman TUR" w:hAnsi="Times New Roman TUR" w:cs="Times New Roman TUR"/>
          <w:color w:val="000000"/>
        </w:rPr>
        <w:t>uq</w:t>
      </w:r>
      <w:r w:rsidR="00C857BF">
        <w:rPr>
          <w:rFonts w:ascii="Times New Roman TUR" w:hAnsi="Times New Roman TUR" w:cs="Times New Roman TUR"/>
          <w:color w:val="000000"/>
        </w:rPr>
        <w:t>talar</w:t>
      </w:r>
      <w:r w:rsidR="00B47D0F">
        <w:rPr>
          <w:rFonts w:ascii="Times New Roman TUR" w:hAnsi="Times New Roman TUR" w:cs="Times New Roman TUR"/>
          <w:color w:val="000000"/>
        </w:rPr>
        <w:t>ni</w:t>
      </w:r>
      <w:r w:rsidR="00C857BF">
        <w:rPr>
          <w:rFonts w:ascii="Times New Roman TUR" w:hAnsi="Times New Roman TUR" w:cs="Times New Roman TUR"/>
          <w:color w:val="000000"/>
        </w:rPr>
        <w:t xml:space="preserve"> tatbi</w:t>
      </w:r>
      <w:r w:rsidR="00B47D0F">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qilinglar</w:t>
      </w:r>
      <w:r w:rsidR="00C857BF">
        <w:rPr>
          <w:rFonts w:ascii="Times New Roman TUR" w:hAnsi="Times New Roman TUR" w:cs="Times New Roman TUR"/>
          <w:color w:val="000000"/>
        </w:rPr>
        <w:t>, t</w:t>
      </w:r>
      <w:r w:rsidR="00B47D0F">
        <w:rPr>
          <w:rFonts w:ascii="Times New Roman TUR" w:hAnsi="Times New Roman TUR" w:cs="Times New Roman TUR"/>
          <w:color w:val="000000"/>
        </w:rPr>
        <w:t>oki</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u</w:t>
      </w:r>
      <w:r w:rsidR="00C857BF">
        <w:rPr>
          <w:rFonts w:ascii="Times New Roman TUR" w:hAnsi="Times New Roman TUR" w:cs="Times New Roman TUR"/>
          <w:color w:val="000000"/>
        </w:rPr>
        <w:t xml:space="preserve"> s</w:t>
      </w:r>
      <w:r w:rsidR="00B47D0F">
        <w:rPr>
          <w:rFonts w:ascii="Times New Roman TUR" w:hAnsi="Times New Roman TUR" w:cs="Times New Roman TUR"/>
          <w:color w:val="000000"/>
        </w:rPr>
        <w:t>i</w:t>
      </w:r>
      <w:r w:rsidR="00C857BF">
        <w:rPr>
          <w:rFonts w:ascii="Times New Roman TUR" w:hAnsi="Times New Roman TUR" w:cs="Times New Roman TUR"/>
          <w:color w:val="000000"/>
        </w:rPr>
        <w:t>r</w:t>
      </w:r>
      <w:r w:rsidR="00B47D0F">
        <w:rPr>
          <w:rFonts w:ascii="Times New Roman TUR" w:hAnsi="Times New Roman TUR" w:cs="Times New Roman TUR"/>
          <w:color w:val="000000"/>
        </w:rPr>
        <w:t>ning</w:t>
      </w:r>
      <w:r w:rsidR="00C857BF">
        <w:rPr>
          <w:rFonts w:ascii="Times New Roman TUR" w:hAnsi="Times New Roman TUR" w:cs="Times New Roman TUR"/>
          <w:color w:val="000000"/>
        </w:rPr>
        <w:t xml:space="preserve"> bir </w:t>
      </w:r>
      <w:r w:rsidR="00B47D0F">
        <w:rPr>
          <w:rFonts w:ascii="Times New Roman TUR" w:hAnsi="Times New Roman TUR" w:cs="Times New Roman TUR"/>
          <w:color w:val="000000"/>
        </w:rPr>
        <w:t>x</w:t>
      </w:r>
      <w:r w:rsidR="00C857BF">
        <w:rPr>
          <w:rFonts w:ascii="Times New Roman TUR" w:hAnsi="Times New Roman TUR" w:cs="Times New Roman TUR"/>
          <w:color w:val="000000"/>
        </w:rPr>
        <w:t>ul</w:t>
      </w:r>
      <w:r w:rsidR="00B47D0F">
        <w:rPr>
          <w:rFonts w:ascii="Times New Roman TUR" w:hAnsi="Times New Roman TUR" w:cs="Times New Roman TUR"/>
          <w:color w:val="000000"/>
        </w:rPr>
        <w:t>o</w:t>
      </w:r>
      <w:r w:rsidR="00C857BF">
        <w:rPr>
          <w:rFonts w:ascii="Times New Roman TUR" w:hAnsi="Times New Roman TUR" w:cs="Times New Roman TUR"/>
          <w:color w:val="000000"/>
        </w:rPr>
        <w:t>sas</w:t>
      </w:r>
      <w:r w:rsidR="00B47D0F">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47D0F">
        <w:rPr>
          <w:rFonts w:ascii="Times New Roman TUR" w:hAnsi="Times New Roman TUR" w:cs="Times New Roman TUR"/>
          <w:color w:val="000000"/>
        </w:rPr>
        <w:t>k</w:t>
      </w:r>
      <w:r w:rsidR="00317151">
        <w:rPr>
          <w:rFonts w:ascii="Times New Roman TUR" w:hAnsi="Times New Roman TUR" w:cs="Times New Roman TUR"/>
          <w:color w:val="000000"/>
        </w:rPr>
        <w:t>o‘</w:t>
      </w:r>
      <w:r w:rsidR="00B47D0F">
        <w:rPr>
          <w:rFonts w:ascii="Times New Roman TUR" w:hAnsi="Times New Roman TUR" w:cs="Times New Roman TUR"/>
          <w:color w:val="000000"/>
        </w:rPr>
        <w:t>rinsin</w:t>
      </w:r>
      <w:r w:rsidR="00C857BF">
        <w:rPr>
          <w:rFonts w:ascii="Times New Roman TUR" w:hAnsi="Times New Roman TUR" w:cs="Times New Roman TUR"/>
          <w:color w:val="000000"/>
        </w:rPr>
        <w:t>.</w:t>
      </w:r>
    </w:p>
    <w:p w14:paraId="23D6D5E7" w14:textId="77777777" w:rsidR="00C857BF" w:rsidRPr="00B17278" w:rsidRDefault="00C857BF" w:rsidP="0012019B">
      <w:pPr>
        <w:autoSpaceDE w:val="0"/>
        <w:autoSpaceDN w:val="0"/>
        <w:adjustRightInd w:val="0"/>
        <w:jc w:val="right"/>
        <w:rPr>
          <w:rFonts w:ascii="Times New Roman TUR" w:hAnsi="Times New Roman TUR" w:cs="Times New Roman TUR"/>
          <w:b/>
          <w:bCs/>
          <w:color w:val="000000"/>
        </w:rPr>
      </w:pPr>
      <w:r w:rsidRPr="00B17278">
        <w:rPr>
          <w:rFonts w:ascii="Times New Roman TUR" w:hAnsi="Times New Roman TUR" w:cs="Times New Roman TUR"/>
          <w:b/>
          <w:bCs/>
          <w:color w:val="000000"/>
        </w:rPr>
        <w:t>Said Nurs</w:t>
      </w:r>
      <w:r w:rsidR="00B47D0F" w:rsidRPr="00B17278">
        <w:rPr>
          <w:rFonts w:ascii="Times New Roman TUR" w:hAnsi="Times New Roman TUR" w:cs="Times New Roman TUR"/>
          <w:b/>
          <w:bCs/>
          <w:color w:val="000000"/>
        </w:rPr>
        <w:t>iy</w:t>
      </w:r>
    </w:p>
    <w:p w14:paraId="03D8C761"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E657A27"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060C0090" w14:textId="77777777" w:rsidR="00C857BF" w:rsidRPr="00B17278" w:rsidRDefault="00B47D0F" w:rsidP="0012019B">
      <w:pPr>
        <w:autoSpaceDE w:val="0"/>
        <w:autoSpaceDN w:val="0"/>
        <w:adjustRightInd w:val="0"/>
        <w:jc w:val="center"/>
        <w:rPr>
          <w:rFonts w:ascii="Times New Roman TUR" w:hAnsi="Times New Roman TUR" w:cs="Times New Roman TUR"/>
          <w:b/>
          <w:bCs/>
          <w:color w:val="000000"/>
        </w:rPr>
      </w:pPr>
      <w:r w:rsidRPr="00B17278">
        <w:rPr>
          <w:rFonts w:ascii="Times New Roman TUR" w:hAnsi="Times New Roman TUR" w:cs="Times New Roman TUR"/>
          <w:b/>
          <w:bCs/>
          <w:color w:val="000000"/>
        </w:rPr>
        <w:t>A</w:t>
      </w:r>
      <w:r w:rsidR="00C857BF" w:rsidRPr="00B17278">
        <w:rPr>
          <w:rFonts w:ascii="Times New Roman TUR" w:hAnsi="Times New Roman TUR" w:cs="Times New Roman TUR"/>
          <w:b/>
          <w:bCs/>
          <w:color w:val="000000"/>
        </w:rPr>
        <w:t>M</w:t>
      </w:r>
      <w:r w:rsidRPr="00B17278">
        <w:rPr>
          <w:rFonts w:ascii="Times New Roman TUR" w:hAnsi="Times New Roman TUR" w:cs="Times New Roman TUR"/>
          <w:b/>
          <w:bCs/>
          <w:color w:val="000000"/>
        </w:rPr>
        <w:t>I</w:t>
      </w:r>
      <w:r w:rsidR="00C857BF" w:rsidRPr="00B17278">
        <w:rPr>
          <w:rFonts w:ascii="Times New Roman TUR" w:hAnsi="Times New Roman TUR" w:cs="Times New Roman TUR"/>
          <w:b/>
          <w:bCs/>
          <w:color w:val="000000"/>
        </w:rPr>
        <w:t>N V</w:t>
      </w:r>
      <w:r w:rsidRPr="00B17278">
        <w:rPr>
          <w:rFonts w:ascii="Times New Roman TUR" w:hAnsi="Times New Roman TUR" w:cs="Times New Roman TUR"/>
          <w:b/>
          <w:bCs/>
          <w:color w:val="000000"/>
        </w:rPr>
        <w:t>A</w:t>
      </w:r>
      <w:r w:rsidR="00C857BF" w:rsidRPr="00B17278">
        <w:rPr>
          <w:rFonts w:ascii="Times New Roman TUR" w:hAnsi="Times New Roman TUR" w:cs="Times New Roman TUR"/>
          <w:b/>
          <w:bCs/>
          <w:color w:val="000000"/>
        </w:rPr>
        <w:t xml:space="preserve"> F</w:t>
      </w:r>
      <w:r w:rsidRPr="00B17278">
        <w:rPr>
          <w:rFonts w:ascii="Times New Roman TUR" w:hAnsi="Times New Roman TUR" w:cs="Times New Roman TUR"/>
          <w:b/>
          <w:bCs/>
          <w:color w:val="000000"/>
        </w:rPr>
        <w:t>A</w:t>
      </w:r>
      <w:r w:rsidR="00C857BF" w:rsidRPr="00B17278">
        <w:rPr>
          <w:rFonts w:ascii="Times New Roman TUR" w:hAnsi="Times New Roman TUR" w:cs="Times New Roman TUR"/>
          <w:b/>
          <w:bCs/>
          <w:color w:val="000000"/>
        </w:rPr>
        <w:t>YZ</w:t>
      </w:r>
      <w:r w:rsidRPr="00B17278">
        <w:rPr>
          <w:rFonts w:ascii="Times New Roman TUR" w:hAnsi="Times New Roman TUR" w:cs="Times New Roman TUR"/>
          <w:b/>
          <w:bCs/>
          <w:color w:val="000000"/>
        </w:rPr>
        <w:t>I</w:t>
      </w:r>
      <w:r w:rsidR="00C857BF" w:rsidRPr="00B17278">
        <w:rPr>
          <w:rFonts w:ascii="Times New Roman TUR" w:hAnsi="Times New Roman TUR" w:cs="Times New Roman TUR"/>
          <w:b/>
          <w:bCs/>
          <w:color w:val="000000"/>
        </w:rPr>
        <w:t>N</w:t>
      </w:r>
      <w:r w:rsidRPr="00B17278">
        <w:rPr>
          <w:rFonts w:ascii="Times New Roman TUR" w:hAnsi="Times New Roman TUR" w:cs="Times New Roman TUR"/>
          <w:b/>
          <w:bCs/>
          <w:color w:val="000000"/>
        </w:rPr>
        <w:t>I</w:t>
      </w:r>
      <w:r w:rsidR="00C857BF" w:rsidRPr="00B17278">
        <w:rPr>
          <w:rFonts w:ascii="Times New Roman TUR" w:hAnsi="Times New Roman TUR" w:cs="Times New Roman TUR"/>
          <w:b/>
          <w:bCs/>
          <w:color w:val="000000"/>
        </w:rPr>
        <w:t>N</w:t>
      </w:r>
      <w:r w:rsidRPr="00B17278">
        <w:rPr>
          <w:rFonts w:ascii="Times New Roman TUR" w:hAnsi="Times New Roman TUR" w:cs="Times New Roman TUR"/>
          <w:b/>
          <w:bCs/>
          <w:color w:val="000000"/>
        </w:rPr>
        <w:t>G</w:t>
      </w:r>
      <w:r w:rsidR="00C857BF" w:rsidRPr="00B17278">
        <w:rPr>
          <w:rFonts w:ascii="Times New Roman TUR" w:hAnsi="Times New Roman TUR" w:cs="Times New Roman TUR"/>
          <w:b/>
          <w:bCs/>
          <w:color w:val="000000"/>
        </w:rPr>
        <w:t xml:space="preserve"> B</w:t>
      </w:r>
      <w:r w:rsidRPr="00B17278">
        <w:rPr>
          <w:rFonts w:ascii="Times New Roman TUR" w:hAnsi="Times New Roman TUR" w:cs="Times New Roman TUR"/>
          <w:b/>
          <w:bCs/>
          <w:color w:val="000000"/>
        </w:rPr>
        <w:t>I</w:t>
      </w:r>
      <w:r w:rsidR="00C857BF" w:rsidRPr="00B17278">
        <w:rPr>
          <w:rFonts w:ascii="Times New Roman TUR" w:hAnsi="Times New Roman TUR" w:cs="Times New Roman TUR"/>
          <w:b/>
          <w:bCs/>
          <w:color w:val="000000"/>
        </w:rPr>
        <w:t xml:space="preserve">R </w:t>
      </w:r>
      <w:r w:rsidR="00E92CCE">
        <w:rPr>
          <w:rFonts w:ascii="Times New Roman TUR" w:hAnsi="Times New Roman TUR" w:cs="Times New Roman TUR"/>
          <w:b/>
          <w:bCs/>
          <w:color w:val="000000"/>
        </w:rPr>
        <w:t>BAYON</w:t>
      </w:r>
      <w:r w:rsidR="00404575" w:rsidRPr="00B17278">
        <w:rPr>
          <w:rFonts w:ascii="Times New Roman TUR" w:hAnsi="Times New Roman TUR" w:cs="Times New Roman TUR"/>
          <w:b/>
          <w:bCs/>
          <w:color w:val="000000"/>
        </w:rPr>
        <w:t>I</w:t>
      </w:r>
    </w:p>
    <w:p w14:paraId="157E585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B10257A" w14:textId="77777777" w:rsidR="00B47D0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C32EAC">
        <w:rPr>
          <w:rFonts w:ascii="Times New Roman TUR" w:hAnsi="Times New Roman TUR" w:cs="Times New Roman TUR"/>
          <w:color w:val="000000"/>
        </w:rPr>
        <w:t>Risolat-un Nur</w:t>
      </w:r>
      <w:r w:rsidR="00B47D0F">
        <w:rPr>
          <w:rFonts w:ascii="Times New Roman TUR" w:hAnsi="Times New Roman TUR" w:cs="Times New Roman TUR"/>
          <w:color w:val="000000"/>
        </w:rPr>
        <w:t>g</w:t>
      </w:r>
      <w:r>
        <w:rPr>
          <w:rFonts w:ascii="Times New Roman TUR" w:hAnsi="Times New Roman TUR" w:cs="Times New Roman TUR"/>
          <w:color w:val="000000"/>
        </w:rPr>
        <w:t xml:space="preserve">a </w:t>
      </w:r>
      <w:r w:rsidR="00B47D0F">
        <w:rPr>
          <w:rFonts w:ascii="Times New Roman TUR" w:hAnsi="Times New Roman TUR" w:cs="Times New Roman TUR"/>
          <w:color w:val="000000"/>
        </w:rPr>
        <w:t>O</w:t>
      </w:r>
      <w:r>
        <w:rPr>
          <w:rFonts w:ascii="Times New Roman TUR" w:hAnsi="Times New Roman TUR" w:cs="Times New Roman TUR"/>
          <w:color w:val="000000"/>
        </w:rPr>
        <w:t>i</w:t>
      </w:r>
      <w:r w:rsidR="00B47D0F">
        <w:rPr>
          <w:rFonts w:ascii="Times New Roman TUR" w:hAnsi="Times New Roman TUR" w:cs="Times New Roman TUR"/>
          <w:color w:val="000000"/>
        </w:rPr>
        <w:t>d</w:t>
      </w:r>
      <w:r>
        <w:rPr>
          <w:rFonts w:ascii="Times New Roman TUR" w:hAnsi="Times New Roman TUR" w:cs="Times New Roman TUR"/>
          <w:color w:val="000000"/>
        </w:rPr>
        <w:t xml:space="preserve"> </w:t>
      </w:r>
      <w:r w:rsidR="00B47D0F">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rt-Be</w:t>
      </w:r>
      <w:r w:rsidR="00B47D0F">
        <w:rPr>
          <w:rFonts w:ascii="Times New Roman TUR" w:hAnsi="Times New Roman TUR" w:cs="Times New Roman TUR"/>
          <w:color w:val="000000"/>
        </w:rPr>
        <w:t>sh</w:t>
      </w:r>
      <w:r>
        <w:rPr>
          <w:rFonts w:ascii="Times New Roman TUR" w:hAnsi="Times New Roman TUR" w:cs="Times New Roman TUR"/>
          <w:color w:val="000000"/>
        </w:rPr>
        <w:t xml:space="preserve"> K</w:t>
      </w:r>
      <w:r w:rsidR="00B47D0F">
        <w:rPr>
          <w:rFonts w:ascii="Times New Roman TUR" w:hAnsi="Times New Roman TUR" w:cs="Times New Roman TUR"/>
          <w:color w:val="000000"/>
        </w:rPr>
        <w:t>a</w:t>
      </w:r>
      <w:r>
        <w:rPr>
          <w:rFonts w:ascii="Times New Roman TUR" w:hAnsi="Times New Roman TUR" w:cs="Times New Roman TUR"/>
          <w:color w:val="000000"/>
        </w:rPr>
        <w:t>r</w:t>
      </w:r>
      <w:r w:rsidR="00B47D0F">
        <w:rPr>
          <w:rFonts w:ascii="Times New Roman TUR" w:hAnsi="Times New Roman TUR" w:cs="Times New Roman TUR"/>
          <w:color w:val="000000"/>
        </w:rPr>
        <w:t>o</w:t>
      </w:r>
      <w:r>
        <w:rPr>
          <w:rFonts w:ascii="Times New Roman TUR" w:hAnsi="Times New Roman TUR" w:cs="Times New Roman TUR"/>
          <w:color w:val="000000"/>
        </w:rPr>
        <w:t>m</w:t>
      </w:r>
      <w:r w:rsidR="00B47D0F">
        <w:rPr>
          <w:rFonts w:ascii="Times New Roman TUR" w:hAnsi="Times New Roman TUR" w:cs="Times New Roman TUR"/>
          <w:color w:val="000000"/>
        </w:rPr>
        <w:t>a</w:t>
      </w:r>
      <w:r>
        <w:rPr>
          <w:rFonts w:ascii="Times New Roman TUR" w:hAnsi="Times New Roman TUR" w:cs="Times New Roman TUR"/>
          <w:color w:val="000000"/>
        </w:rPr>
        <w:t>t</w:t>
      </w:r>
      <w:r w:rsidR="00B47D0F">
        <w:rPr>
          <w:rFonts w:ascii="Times New Roman TUR" w:hAnsi="Times New Roman TUR" w:cs="Times New Roman TUR"/>
          <w:color w:val="000000"/>
        </w:rPr>
        <w:t>da</w:t>
      </w:r>
      <w:r>
        <w:rPr>
          <w:rFonts w:ascii="Times New Roman TUR" w:hAnsi="Times New Roman TUR" w:cs="Times New Roman TUR"/>
          <w:color w:val="000000"/>
        </w:rPr>
        <w:t>n Bahs</w:t>
      </w:r>
      <w:r w:rsidR="00B47D0F">
        <w:rPr>
          <w:rFonts w:ascii="Times New Roman TUR" w:hAnsi="Times New Roman TUR" w:cs="Times New Roman TUR"/>
          <w:color w:val="000000"/>
        </w:rPr>
        <w:t xml:space="preserve"> Qiladi</w:t>
      </w:r>
      <w:r>
        <w:rPr>
          <w:rFonts w:ascii="Times New Roman TUR" w:hAnsi="Times New Roman TUR" w:cs="Times New Roman TUR"/>
          <w:color w:val="000000"/>
        </w:rPr>
        <w:t>.]</w:t>
      </w:r>
    </w:p>
    <w:p w14:paraId="257A7650" w14:textId="77777777" w:rsidR="00404575" w:rsidRDefault="00B47D0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biz</w:t>
      </w:r>
      <w:r>
        <w:rPr>
          <w:rFonts w:ascii="Times New Roman TUR" w:hAnsi="Times New Roman TUR" w:cs="Times New Roman TUR"/>
          <w:color w:val="000000"/>
        </w:rPr>
        <w:t>dan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zgan</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xo</w:t>
      </w:r>
      <w:r w:rsidR="00C857BF">
        <w:rPr>
          <w:rFonts w:ascii="Times New Roman TUR" w:hAnsi="Times New Roman TUR" w:cs="Times New Roman TUR"/>
          <w:color w:val="000000"/>
        </w:rPr>
        <w:t>lis, metin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oli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rimizd</w:t>
      </w:r>
      <w:r>
        <w:rPr>
          <w:rFonts w:ascii="Times New Roman TUR" w:hAnsi="Times New Roman TUR" w:cs="Times New Roman TUR"/>
          <w:color w:val="000000"/>
        </w:rPr>
        <w:t>a</w:t>
      </w:r>
      <w:r w:rsidR="00C857BF">
        <w:rPr>
          <w:rFonts w:ascii="Times New Roman TUR" w:hAnsi="Times New Roman TUR" w:cs="Times New Roman TUR"/>
          <w:color w:val="000000"/>
        </w:rPr>
        <w:t>n m</w:t>
      </w:r>
      <w:r>
        <w:rPr>
          <w:rFonts w:ascii="Times New Roman TUR" w:hAnsi="Times New Roman TUR" w:cs="Times New Roman TUR"/>
          <w:color w:val="000000"/>
        </w:rPr>
        <w:t>u</w:t>
      </w:r>
      <w:r w:rsidR="00C857BF">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Pr>
          <w:rFonts w:ascii="Times New Roman TUR" w:hAnsi="Times New Roman TUR" w:cs="Times New Roman TUR"/>
          <w:color w:val="000000"/>
        </w:rPr>
        <w:t>X</w:t>
      </w:r>
      <w:r w:rsidR="00C857BF">
        <w:rPr>
          <w:rFonts w:ascii="Times New Roman TUR" w:hAnsi="Times New Roman TUR" w:cs="Times New Roman TUR"/>
          <w:color w:val="000000"/>
        </w:rPr>
        <w:t>usr</w:t>
      </w:r>
      <w:r>
        <w:rPr>
          <w:rFonts w:ascii="Times New Roman TUR" w:hAnsi="Times New Roman TUR" w:cs="Times New Roman TUR"/>
          <w:color w:val="000000"/>
        </w:rPr>
        <w:t>a</w:t>
      </w:r>
      <w:r w:rsidR="00C857BF">
        <w:rPr>
          <w:rFonts w:ascii="Times New Roman TUR" w:hAnsi="Times New Roman TUR" w:cs="Times New Roman TUR"/>
          <w:color w:val="000000"/>
        </w:rPr>
        <w:t>v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w:t>
      </w:r>
      <w:r>
        <w:rPr>
          <w:rFonts w:ascii="Times New Roman TUR" w:hAnsi="Times New Roman TUR" w:cs="Times New Roman TUR"/>
          <w:color w:val="000000"/>
        </w:rPr>
        <w:t>ushdu</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tlar,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xo</w:t>
      </w:r>
      <w:r w:rsidR="00C857BF">
        <w:rPr>
          <w:rFonts w:ascii="Times New Roman TUR" w:hAnsi="Times New Roman TUR" w:cs="Times New Roman TUR"/>
          <w:color w:val="000000"/>
        </w:rPr>
        <w:t>diml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vazif</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w:t>
      </w:r>
      <w:r w:rsidR="00C857BF">
        <w:rPr>
          <w:rFonts w:ascii="Times New Roman TUR" w:hAnsi="Times New Roman TUR" w:cs="Times New Roman TUR"/>
          <w:color w:val="000000"/>
        </w:rPr>
        <w:t>b</w:t>
      </w:r>
      <w:r>
        <w:rPr>
          <w:rFonts w:ascii="Times New Roman TUR" w:hAnsi="Times New Roman TUR" w:cs="Times New Roman TUR"/>
          <w:color w:val="000000"/>
        </w:rPr>
        <w:t>u</w:t>
      </w:r>
      <w:r w:rsidR="00C857BF">
        <w:rPr>
          <w:rFonts w:ascii="Times New Roman TUR" w:hAnsi="Times New Roman TUR" w:cs="Times New Roman TUR"/>
          <w:color w:val="000000"/>
        </w:rPr>
        <w:t>liy</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alomat</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Pr>
          <w:rFonts w:ascii="Times New Roman TUR" w:hAnsi="Times New Roman TUR" w:cs="Times New Roman TUR"/>
          <w:color w:val="000000"/>
        </w:rPr>
        <w:t>e</w:t>
      </w:r>
      <w:r w:rsidR="00C857BF">
        <w:rPr>
          <w:rFonts w:ascii="Times New Roman TUR" w:hAnsi="Times New Roman TUR" w:cs="Times New Roman TUR"/>
          <w:color w:val="000000"/>
        </w:rPr>
        <w:t>hs</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qilinga</w:t>
      </w:r>
      <w:r w:rsidR="00C857BF">
        <w:rPr>
          <w:rFonts w:ascii="Times New Roman TUR" w:hAnsi="Times New Roman TUR" w:cs="Times New Roman TUR"/>
          <w:color w:val="000000"/>
        </w:rPr>
        <w:t>n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qi</w:t>
      </w:r>
      <w:r w:rsidR="00C857BF">
        <w:rPr>
          <w:rFonts w:ascii="Times New Roman TUR" w:hAnsi="Times New Roman TUR" w:cs="Times New Roman TUR"/>
          <w:color w:val="000000"/>
        </w:rPr>
        <w:t xml:space="preserve">da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plab</w:t>
      </w:r>
      <w:r w:rsidR="00C857BF">
        <w:rPr>
          <w:rFonts w:ascii="Times New Roman TUR" w:hAnsi="Times New Roman TUR" w:cs="Times New Roman TUR"/>
          <w:color w:val="000000"/>
        </w:rPr>
        <w:t xml:space="preserve"> </w:t>
      </w:r>
      <w:r w:rsidR="00E92CCE">
        <w:rPr>
          <w:rFonts w:ascii="Times New Roman TUR" w:hAnsi="Times New Roman TUR" w:cs="Times New Roman TUR"/>
          <w:color w:val="000000"/>
        </w:rPr>
        <w:t>bayon</w:t>
      </w:r>
      <w:r w:rsidR="00C857BF">
        <w:rPr>
          <w:rFonts w:ascii="Times New Roman TUR" w:hAnsi="Times New Roman TUR" w:cs="Times New Roman TUR"/>
          <w:color w:val="000000"/>
        </w:rPr>
        <w:t>lar y</w:t>
      </w:r>
      <w:r w:rsidR="00404575">
        <w:rPr>
          <w:rFonts w:ascii="Times New Roman TUR" w:hAnsi="Times New Roman TUR" w:cs="Times New Roman TUR"/>
          <w:color w:val="000000"/>
        </w:rPr>
        <w:t>o</w:t>
      </w:r>
      <w:r w:rsidR="00C857BF">
        <w:rPr>
          <w:rFonts w:ascii="Times New Roman TUR" w:hAnsi="Times New Roman TUR" w:cs="Times New Roman TUR"/>
          <w:color w:val="000000"/>
        </w:rPr>
        <w:t>z</w:t>
      </w:r>
      <w:r w:rsidR="00404575">
        <w:rPr>
          <w:rFonts w:ascii="Times New Roman TUR" w:hAnsi="Times New Roman TUR" w:cs="Times New Roman TUR"/>
          <w:color w:val="000000"/>
        </w:rPr>
        <w:t>gan</w:t>
      </w:r>
      <w:r w:rsidR="00C857BF">
        <w:rPr>
          <w:rFonts w:ascii="Times New Roman TUR" w:hAnsi="Times New Roman TUR" w:cs="Times New Roman TUR"/>
          <w:color w:val="000000"/>
        </w:rPr>
        <w:t xml:space="preserve">lar. Biz </w:t>
      </w:r>
      <w:r w:rsidR="00404575">
        <w:rPr>
          <w:rFonts w:ascii="Times New Roman TUR" w:hAnsi="Times New Roman TUR" w:cs="Times New Roman TUR"/>
          <w:color w:val="000000"/>
        </w:rPr>
        <w:t>ham</w:t>
      </w:r>
      <w:r w:rsidR="00C857BF">
        <w:rPr>
          <w:rFonts w:ascii="Times New Roman TUR" w:hAnsi="Times New Roman TUR" w:cs="Times New Roman TUR"/>
          <w:color w:val="000000"/>
        </w:rPr>
        <w:t xml:space="preserve"> bu </w:t>
      </w:r>
      <w:r w:rsidR="00404575">
        <w:rPr>
          <w:rFonts w:ascii="Times New Roman TUR" w:hAnsi="Times New Roman TUR" w:cs="Times New Roman TUR"/>
          <w:color w:val="000000"/>
        </w:rPr>
        <w:t>q</w:t>
      </w:r>
      <w:r w:rsidR="00C857BF">
        <w:rPr>
          <w:rFonts w:ascii="Times New Roman TUR" w:hAnsi="Times New Roman TUR" w:cs="Times New Roman TUR"/>
          <w:color w:val="000000"/>
        </w:rPr>
        <w:t>ard</w:t>
      </w:r>
      <w:r w:rsidR="00404575">
        <w:rPr>
          <w:rFonts w:ascii="Times New Roman TUR" w:hAnsi="Times New Roman TUR" w:cs="Times New Roman TUR"/>
          <w:color w:val="000000"/>
        </w:rPr>
        <w:t>osh</w:t>
      </w:r>
      <w:r w:rsidR="00C857BF">
        <w:rPr>
          <w:rFonts w:ascii="Times New Roman TUR" w:hAnsi="Times New Roman TUR" w:cs="Times New Roman TUR"/>
          <w:color w:val="000000"/>
        </w:rPr>
        <w:t>l</w:t>
      </w:r>
      <w:r w:rsidR="00404575">
        <w:rPr>
          <w:rFonts w:ascii="Times New Roman TUR" w:hAnsi="Times New Roman TUR" w:cs="Times New Roman TUR"/>
          <w:color w:val="000000"/>
        </w:rPr>
        <w:t>a</w:t>
      </w:r>
      <w:r w:rsidR="00C857BF">
        <w:rPr>
          <w:rFonts w:ascii="Times New Roman TUR" w:hAnsi="Times New Roman TUR" w:cs="Times New Roman TUR"/>
          <w:color w:val="000000"/>
        </w:rPr>
        <w:t>rimiz</w:t>
      </w:r>
      <w:r w:rsidR="00404575">
        <w:rPr>
          <w:rFonts w:ascii="Times New Roman TUR" w:hAnsi="Times New Roman TUR" w:cs="Times New Roman TUR"/>
          <w:color w:val="000000"/>
        </w:rPr>
        <w:t>n</w:t>
      </w:r>
      <w:r w:rsidR="00C857BF">
        <w:rPr>
          <w:rFonts w:ascii="Times New Roman TUR" w:hAnsi="Times New Roman TUR" w:cs="Times New Roman TUR"/>
          <w:color w:val="000000"/>
        </w:rPr>
        <w:t>in</w:t>
      </w:r>
      <w:r w:rsidR="0040457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E92CCE">
        <w:rPr>
          <w:rFonts w:ascii="Times New Roman TUR" w:hAnsi="Times New Roman TUR" w:cs="Times New Roman TUR"/>
          <w:color w:val="000000"/>
        </w:rPr>
        <w:t>bayon</w:t>
      </w:r>
      <w:r w:rsidR="00C857BF">
        <w:rPr>
          <w:rFonts w:ascii="Times New Roman TUR" w:hAnsi="Times New Roman TUR" w:cs="Times New Roman TUR"/>
          <w:color w:val="000000"/>
        </w:rPr>
        <w:t>lar</w:t>
      </w:r>
      <w:r w:rsidR="0040457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04575">
        <w:rPr>
          <w:rFonts w:ascii="Times New Roman TUR" w:hAnsi="Times New Roman TUR" w:cs="Times New Roman TUR"/>
          <w:color w:val="000000"/>
        </w:rPr>
        <w:t>ka</w:t>
      </w:r>
      <w:r w:rsidR="00C857BF">
        <w:rPr>
          <w:rFonts w:ascii="Times New Roman TUR" w:hAnsi="Times New Roman TUR" w:cs="Times New Roman TUR"/>
          <w:color w:val="000000"/>
        </w:rPr>
        <w:t>bi bu ya</w:t>
      </w:r>
      <w:r w:rsidR="00404575">
        <w:rPr>
          <w:rFonts w:ascii="Times New Roman TUR" w:hAnsi="Times New Roman TUR" w:cs="Times New Roman TUR"/>
          <w:color w:val="000000"/>
        </w:rPr>
        <w:t>qi</w:t>
      </w:r>
      <w:r w:rsidR="00C857BF">
        <w:rPr>
          <w:rFonts w:ascii="Times New Roman TUR" w:hAnsi="Times New Roman TUR" w:cs="Times New Roman TUR"/>
          <w:color w:val="000000"/>
        </w:rPr>
        <w:t>n zam</w:t>
      </w:r>
      <w:r w:rsidR="00404575">
        <w:rPr>
          <w:rFonts w:ascii="Times New Roman TUR" w:hAnsi="Times New Roman TUR" w:cs="Times New Roman TUR"/>
          <w:color w:val="000000"/>
        </w:rPr>
        <w:t>o</w:t>
      </w:r>
      <w:r w:rsidR="00C857BF">
        <w:rPr>
          <w:rFonts w:ascii="Times New Roman TUR" w:hAnsi="Times New Roman TUR" w:cs="Times New Roman TUR"/>
          <w:color w:val="000000"/>
        </w:rPr>
        <w:t>nda b</w:t>
      </w:r>
      <w:r w:rsidR="00404575">
        <w:rPr>
          <w:rFonts w:ascii="Times New Roman TUR" w:hAnsi="Times New Roman TUR" w:cs="Times New Roman TUR"/>
          <w:color w:val="000000"/>
        </w:rPr>
        <w:t>a</w:t>
      </w:r>
      <w:r w:rsidR="00C857BF">
        <w:rPr>
          <w:rFonts w:ascii="Times New Roman TUR" w:hAnsi="Times New Roman TUR" w:cs="Times New Roman TUR"/>
          <w:color w:val="000000"/>
        </w:rPr>
        <w:t>r</w:t>
      </w:r>
      <w:r w:rsidR="00404575">
        <w:rPr>
          <w:rFonts w:ascii="Times New Roman TUR" w:hAnsi="Times New Roman TUR" w:cs="Times New Roman TUR"/>
          <w:color w:val="000000"/>
        </w:rPr>
        <w:t>o</w:t>
      </w:r>
      <w:r w:rsidR="00C857BF">
        <w:rPr>
          <w:rFonts w:ascii="Times New Roman TUR" w:hAnsi="Times New Roman TUR" w:cs="Times New Roman TUR"/>
          <w:color w:val="000000"/>
        </w:rPr>
        <w:t>b</w:t>
      </w:r>
      <w:r w:rsidR="00404575">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04575">
        <w:rPr>
          <w:rFonts w:ascii="Times New Roman TUR" w:hAnsi="Times New Roman TUR" w:cs="Times New Roman TUR"/>
          <w:color w:val="000000"/>
        </w:rPr>
        <w:t>k</w:t>
      </w:r>
      <w:r w:rsidR="00317151">
        <w:rPr>
          <w:rFonts w:ascii="Times New Roman TUR" w:hAnsi="Times New Roman TUR" w:cs="Times New Roman TUR"/>
          <w:color w:val="000000"/>
        </w:rPr>
        <w:t>o‘</w:t>
      </w:r>
      <w:r w:rsidR="00404575">
        <w:rPr>
          <w:rFonts w:ascii="Times New Roman TUR" w:hAnsi="Times New Roman TUR" w:cs="Times New Roman TUR"/>
          <w:color w:val="000000"/>
        </w:rPr>
        <w:t>ringan</w:t>
      </w:r>
      <w:r w:rsidR="00C857BF">
        <w:rPr>
          <w:rFonts w:ascii="Times New Roman TUR" w:hAnsi="Times New Roman TUR" w:cs="Times New Roman TUR"/>
          <w:color w:val="000000"/>
        </w:rPr>
        <w:t xml:space="preserve"> </w:t>
      </w:r>
      <w:r w:rsidR="00404575">
        <w:rPr>
          <w:rFonts w:ascii="Times New Roman TUR" w:hAnsi="Times New Roman TUR" w:cs="Times New Roman TUR"/>
          <w:color w:val="000000"/>
        </w:rPr>
        <w:t>k</w:t>
      </w:r>
      <w:r w:rsidR="00317151">
        <w:rPr>
          <w:rFonts w:ascii="Times New Roman TUR" w:hAnsi="Times New Roman TUR" w:cs="Times New Roman TUR"/>
          <w:color w:val="000000"/>
        </w:rPr>
        <w:t>o‘</w:t>
      </w:r>
      <w:r w:rsidR="00404575">
        <w:rPr>
          <w:rFonts w:ascii="Times New Roman TUR" w:hAnsi="Times New Roman TUR" w:cs="Times New Roman TUR"/>
          <w:color w:val="000000"/>
        </w:rPr>
        <w:t>rganimiz</w:t>
      </w:r>
      <w:r w:rsidR="00C857BF">
        <w:rPr>
          <w:rFonts w:ascii="Times New Roman TUR" w:hAnsi="Times New Roman TUR" w:cs="Times New Roman TUR"/>
          <w:color w:val="000000"/>
        </w:rPr>
        <w:t xml:space="preserve"> b</w:t>
      </w:r>
      <w:r w:rsidR="0040457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404575">
        <w:rPr>
          <w:rFonts w:ascii="Times New Roman TUR" w:hAnsi="Times New Roman TUR" w:cs="Times New Roman TUR"/>
          <w:color w:val="000000"/>
        </w:rPr>
        <w:t>i</w:t>
      </w:r>
      <w:r w:rsidR="00C857BF">
        <w:rPr>
          <w:rFonts w:ascii="Times New Roman TUR" w:hAnsi="Times New Roman TUR" w:cs="Times New Roman TUR"/>
          <w:color w:val="000000"/>
        </w:rPr>
        <w:t xml:space="preserve"> h</w:t>
      </w:r>
      <w:r w:rsidR="00404575">
        <w:rPr>
          <w:rFonts w:ascii="Times New Roman TUR" w:hAnsi="Times New Roman TUR" w:cs="Times New Roman TUR"/>
          <w:color w:val="000000"/>
        </w:rPr>
        <w:t>o</w:t>
      </w:r>
      <w:r w:rsidR="00C857BF">
        <w:rPr>
          <w:rFonts w:ascii="Times New Roman TUR" w:hAnsi="Times New Roman TUR" w:cs="Times New Roman TUR"/>
          <w:color w:val="000000"/>
        </w:rPr>
        <w:t>dis</w:t>
      </w:r>
      <w:r w:rsidR="00404575">
        <w:rPr>
          <w:rFonts w:ascii="Times New Roman TUR" w:hAnsi="Times New Roman TUR" w:cs="Times New Roman TUR"/>
          <w:color w:val="000000"/>
        </w:rPr>
        <w:t>alarni</w:t>
      </w:r>
      <w:r w:rsidR="00C857BF">
        <w:rPr>
          <w:rFonts w:ascii="Times New Roman TUR" w:hAnsi="Times New Roman TUR" w:cs="Times New Roman TUR"/>
          <w:color w:val="000000"/>
        </w:rPr>
        <w:t xml:space="preserve"> </w:t>
      </w:r>
      <w:r w:rsidR="00404575">
        <w:rPr>
          <w:rFonts w:ascii="Times New Roman TUR" w:hAnsi="Times New Roman TUR" w:cs="Times New Roman TUR"/>
          <w:color w:val="000000"/>
        </w:rPr>
        <w:t>q</w:t>
      </w:r>
      <w:r w:rsidR="00C857BF">
        <w:rPr>
          <w:rFonts w:ascii="Times New Roman TUR" w:hAnsi="Times New Roman TUR" w:cs="Times New Roman TUR"/>
          <w:color w:val="000000"/>
        </w:rPr>
        <w:t>ayd</w:t>
      </w:r>
      <w:r w:rsidR="00404575">
        <w:rPr>
          <w:rFonts w:ascii="Times New Roman TUR" w:hAnsi="Times New Roman TUR" w:cs="Times New Roman TUR"/>
          <w:color w:val="000000"/>
        </w:rPr>
        <w:t xml:space="preserve"> qilam</w:t>
      </w:r>
      <w:r w:rsidR="00C857BF">
        <w:rPr>
          <w:rFonts w:ascii="Times New Roman TUR" w:hAnsi="Times New Roman TUR" w:cs="Times New Roman TUR"/>
          <w:color w:val="000000"/>
        </w:rPr>
        <w:t>iz. H</w:t>
      </w:r>
      <w:r w:rsidR="00404575">
        <w:rPr>
          <w:rFonts w:ascii="Times New Roman TUR" w:hAnsi="Times New Roman TUR" w:cs="Times New Roman TUR"/>
          <w:color w:val="000000"/>
        </w:rPr>
        <w:t>a</w:t>
      </w:r>
      <w:r w:rsidR="00C857BF">
        <w:rPr>
          <w:rFonts w:ascii="Times New Roman TUR" w:hAnsi="Times New Roman TUR" w:cs="Times New Roman TUR"/>
          <w:color w:val="000000"/>
        </w:rPr>
        <w:t>m n</w:t>
      </w:r>
      <w:r w:rsidR="00404575">
        <w:rPr>
          <w:rFonts w:ascii="Times New Roman TUR" w:hAnsi="Times New Roman TUR" w:cs="Times New Roman TUR"/>
          <w:color w:val="000000"/>
        </w:rPr>
        <w:t>a</w:t>
      </w:r>
      <w:r w:rsidR="00C857BF">
        <w:rPr>
          <w:rFonts w:ascii="Times New Roman TUR" w:hAnsi="Times New Roman TUR" w:cs="Times New Roman TUR"/>
          <w:color w:val="000000"/>
        </w:rPr>
        <w:t>mun</w:t>
      </w:r>
      <w:r w:rsidR="0040457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04575">
        <w:rPr>
          <w:rFonts w:ascii="Times New Roman TUR" w:hAnsi="Times New Roman TUR" w:cs="Times New Roman TUR"/>
          <w:color w:val="000000"/>
        </w:rPr>
        <w:t>uchu</w:t>
      </w:r>
      <w:r w:rsidR="00C857BF">
        <w:rPr>
          <w:rFonts w:ascii="Times New Roman TUR" w:hAnsi="Times New Roman TUR" w:cs="Times New Roman TUR"/>
          <w:color w:val="000000"/>
        </w:rPr>
        <w:t>n y</w:t>
      </w:r>
      <w:r w:rsidR="00404575">
        <w:rPr>
          <w:rFonts w:ascii="Times New Roman TUR" w:hAnsi="Times New Roman TUR" w:cs="Times New Roman TUR"/>
          <w:color w:val="000000"/>
        </w:rPr>
        <w:t>o</w:t>
      </w:r>
      <w:r w:rsidR="00C857BF">
        <w:rPr>
          <w:rFonts w:ascii="Times New Roman TUR" w:hAnsi="Times New Roman TUR" w:cs="Times New Roman TUR"/>
          <w:color w:val="000000"/>
        </w:rPr>
        <w:t>l</w:t>
      </w:r>
      <w:r w:rsidR="00317151">
        <w:rPr>
          <w:rFonts w:ascii="Times New Roman TUR" w:hAnsi="Times New Roman TUR" w:cs="Times New Roman TUR"/>
          <w:color w:val="000000"/>
        </w:rPr>
        <w:t>g‘</w:t>
      </w:r>
      <w:r w:rsidR="00404575">
        <w:rPr>
          <w:rFonts w:ascii="Times New Roman TUR" w:hAnsi="Times New Roman TUR" w:cs="Times New Roman TUR"/>
          <w:color w:val="000000"/>
        </w:rPr>
        <w:t>i</w:t>
      </w:r>
      <w:r w:rsidR="00C857BF">
        <w:rPr>
          <w:rFonts w:ascii="Times New Roman TUR" w:hAnsi="Times New Roman TUR" w:cs="Times New Roman TUR"/>
          <w:color w:val="000000"/>
        </w:rPr>
        <w:t xml:space="preserve">z bir </w:t>
      </w:r>
      <w:r w:rsidR="00404575">
        <w:rPr>
          <w:rFonts w:ascii="Times New Roman TUR" w:hAnsi="Times New Roman TUR" w:cs="Times New Roman TUR"/>
          <w:color w:val="000000"/>
        </w:rPr>
        <w:t>qi</w:t>
      </w:r>
      <w:r w:rsidR="00C857BF">
        <w:rPr>
          <w:rFonts w:ascii="Times New Roman TUR" w:hAnsi="Times New Roman TUR" w:cs="Times New Roman TUR"/>
          <w:color w:val="000000"/>
        </w:rPr>
        <w:t>sm</w:t>
      </w:r>
      <w:r w:rsidR="00404575">
        <w:rPr>
          <w:rFonts w:ascii="Times New Roman TUR" w:hAnsi="Times New Roman TUR" w:cs="Times New Roman TUR"/>
          <w:color w:val="000000"/>
        </w:rPr>
        <w:t>ini</w:t>
      </w:r>
      <w:r w:rsidR="00C857BF">
        <w:rPr>
          <w:rFonts w:ascii="Times New Roman TUR" w:hAnsi="Times New Roman TUR" w:cs="Times New Roman TUR"/>
          <w:color w:val="000000"/>
        </w:rPr>
        <w:t xml:space="preserve"> b</w:t>
      </w:r>
      <w:r w:rsidR="00404575">
        <w:rPr>
          <w:rFonts w:ascii="Times New Roman TUR" w:hAnsi="Times New Roman TUR" w:cs="Times New Roman TUR"/>
          <w:color w:val="000000"/>
        </w:rPr>
        <w:t>a</w:t>
      </w:r>
      <w:r w:rsidR="00C857BF">
        <w:rPr>
          <w:rFonts w:ascii="Times New Roman TUR" w:hAnsi="Times New Roman TUR" w:cs="Times New Roman TUR"/>
          <w:color w:val="000000"/>
        </w:rPr>
        <w:t>y</w:t>
      </w:r>
      <w:r w:rsidR="00404575">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404575">
        <w:rPr>
          <w:rFonts w:ascii="Times New Roman TUR" w:hAnsi="Times New Roman TUR" w:cs="Times New Roman TUR"/>
          <w:color w:val="000000"/>
        </w:rPr>
        <w:t>qilam</w:t>
      </w:r>
      <w:r w:rsidR="00C857BF">
        <w:rPr>
          <w:rFonts w:ascii="Times New Roman TUR" w:hAnsi="Times New Roman TUR" w:cs="Times New Roman TUR"/>
          <w:color w:val="000000"/>
        </w:rPr>
        <w:t>iz.</w:t>
      </w:r>
    </w:p>
    <w:p w14:paraId="6619AF5B" w14:textId="77777777" w:rsidR="00F12F65" w:rsidRDefault="00C857BF" w:rsidP="0012019B">
      <w:pPr>
        <w:autoSpaceDE w:val="0"/>
        <w:autoSpaceDN w:val="0"/>
        <w:adjustRightInd w:val="0"/>
        <w:ind w:firstLine="706"/>
        <w:jc w:val="both"/>
        <w:rPr>
          <w:rFonts w:ascii="Times New Roman TUR" w:hAnsi="Times New Roman TUR" w:cs="Times New Roman TUR"/>
          <w:color w:val="000000"/>
        </w:rPr>
      </w:pPr>
      <w:r w:rsidRPr="001B5A89">
        <w:rPr>
          <w:rFonts w:ascii="Times New Roman TUR" w:hAnsi="Times New Roman TUR" w:cs="Times New Roman TUR"/>
          <w:b/>
          <w:bCs/>
          <w:color w:val="000000"/>
        </w:rPr>
        <w:lastRenderedPageBreak/>
        <w:t>Birinc</w:t>
      </w:r>
      <w:r w:rsidR="00404575" w:rsidRPr="001B5A89">
        <w:rPr>
          <w:rFonts w:ascii="Times New Roman TUR" w:hAnsi="Times New Roman TUR" w:cs="Times New Roman TUR"/>
          <w:b/>
          <w:bCs/>
          <w:color w:val="000000"/>
        </w:rPr>
        <w:t>h</w:t>
      </w:r>
      <w:r w:rsidRPr="001B5A89">
        <w:rPr>
          <w:rFonts w:ascii="Times New Roman TUR" w:hAnsi="Times New Roman TUR" w:cs="Times New Roman TUR"/>
          <w:b/>
          <w:bCs/>
          <w:color w:val="000000"/>
        </w:rPr>
        <w:t>isi:</w:t>
      </w:r>
      <w:r>
        <w:rPr>
          <w:rFonts w:ascii="Times New Roman TUR" w:hAnsi="Times New Roman TUR" w:cs="Times New Roman TUR"/>
          <w:color w:val="000000"/>
        </w:rPr>
        <w:t xml:space="preserve"> Bu ya</w:t>
      </w:r>
      <w:r w:rsidR="00404575">
        <w:rPr>
          <w:rFonts w:ascii="Times New Roman TUR" w:hAnsi="Times New Roman TUR" w:cs="Times New Roman TUR"/>
          <w:color w:val="000000"/>
        </w:rPr>
        <w:t>qi</w:t>
      </w:r>
      <w:r>
        <w:rPr>
          <w:rFonts w:ascii="Times New Roman TUR" w:hAnsi="Times New Roman TUR" w:cs="Times New Roman TUR"/>
          <w:color w:val="000000"/>
        </w:rPr>
        <w:t xml:space="preserve">nda </w:t>
      </w:r>
      <w:r w:rsidR="00404575">
        <w:rPr>
          <w:rFonts w:ascii="Times New Roman TUR" w:hAnsi="Times New Roman TUR" w:cs="Times New Roman TUR"/>
          <w:color w:val="000000"/>
        </w:rPr>
        <w:t>U</w:t>
      </w:r>
      <w:r>
        <w:rPr>
          <w:rFonts w:ascii="Times New Roman TUR" w:hAnsi="Times New Roman TUR" w:cs="Times New Roman TUR"/>
          <w:color w:val="000000"/>
        </w:rPr>
        <w:t>st</w:t>
      </w:r>
      <w:r w:rsidR="00404575">
        <w:rPr>
          <w:rFonts w:ascii="Times New Roman TUR" w:hAnsi="Times New Roman TUR" w:cs="Times New Roman TUR"/>
          <w:color w:val="000000"/>
        </w:rPr>
        <w:t>ozi</w:t>
      </w:r>
      <w:r>
        <w:rPr>
          <w:rFonts w:ascii="Times New Roman TUR" w:hAnsi="Times New Roman TUR" w:cs="Times New Roman TUR"/>
          <w:color w:val="000000"/>
        </w:rPr>
        <w:t>m</w:t>
      </w:r>
      <w:r w:rsidR="00404575">
        <w:rPr>
          <w:rFonts w:ascii="Times New Roman TUR" w:hAnsi="Times New Roman TUR" w:cs="Times New Roman TUR"/>
          <w:color w:val="000000"/>
        </w:rPr>
        <w:t>i</w:t>
      </w:r>
      <w:r>
        <w:rPr>
          <w:rFonts w:ascii="Times New Roman TUR" w:hAnsi="Times New Roman TUR" w:cs="Times New Roman TUR"/>
          <w:color w:val="000000"/>
        </w:rPr>
        <w:t xml:space="preserve">z </w:t>
      </w:r>
      <w:r w:rsidR="00404575">
        <w:rPr>
          <w:rFonts w:ascii="Times New Roman TUR" w:hAnsi="Times New Roman TUR" w:cs="Times New Roman TUR"/>
          <w:color w:val="000000"/>
        </w:rPr>
        <w:t>bilan</w:t>
      </w:r>
      <w:r>
        <w:rPr>
          <w:rFonts w:ascii="Times New Roman TUR" w:hAnsi="Times New Roman TUR" w:cs="Times New Roman TUR"/>
          <w:color w:val="000000"/>
        </w:rPr>
        <w:t xml:space="preserve"> b</w:t>
      </w:r>
      <w:r w:rsidR="00404575">
        <w:rPr>
          <w:rFonts w:ascii="Times New Roman TUR" w:hAnsi="Times New Roman TUR" w:cs="Times New Roman TUR"/>
          <w:color w:val="000000"/>
        </w:rPr>
        <w:t>a</w:t>
      </w:r>
      <w:r>
        <w:rPr>
          <w:rFonts w:ascii="Times New Roman TUR" w:hAnsi="Times New Roman TUR" w:cs="Times New Roman TUR"/>
          <w:color w:val="000000"/>
        </w:rPr>
        <w:t>r</w:t>
      </w:r>
      <w:r w:rsidR="00404575">
        <w:rPr>
          <w:rFonts w:ascii="Times New Roman TUR" w:hAnsi="Times New Roman TUR" w:cs="Times New Roman TUR"/>
          <w:color w:val="000000"/>
        </w:rPr>
        <w:t>o</w:t>
      </w:r>
      <w:r>
        <w:rPr>
          <w:rFonts w:ascii="Times New Roman TUR" w:hAnsi="Times New Roman TUR" w:cs="Times New Roman TUR"/>
          <w:color w:val="000000"/>
        </w:rPr>
        <w:t>b</w:t>
      </w:r>
      <w:r w:rsidR="00404575">
        <w:rPr>
          <w:rFonts w:ascii="Times New Roman TUR" w:hAnsi="Times New Roman TUR" w:cs="Times New Roman TUR"/>
          <w:color w:val="000000"/>
        </w:rPr>
        <w:t>a</w:t>
      </w:r>
      <w:r>
        <w:rPr>
          <w:rFonts w:ascii="Times New Roman TUR" w:hAnsi="Times New Roman TUR" w:cs="Times New Roman TUR"/>
          <w:color w:val="000000"/>
        </w:rPr>
        <w:t xml:space="preserve">r </w:t>
      </w:r>
      <w:r w:rsidR="00404575">
        <w:rPr>
          <w:rFonts w:ascii="Times New Roman TUR" w:hAnsi="Times New Roman TUR" w:cs="Times New Roman TUR"/>
          <w:color w:val="000000"/>
        </w:rPr>
        <w:t>qirg</w:t>
      </w:r>
      <w:r>
        <w:rPr>
          <w:rFonts w:ascii="Times New Roman TUR" w:hAnsi="Times New Roman TUR" w:cs="Times New Roman TUR"/>
          <w:color w:val="000000"/>
        </w:rPr>
        <w:t xml:space="preserve">a </w:t>
      </w:r>
      <w:r w:rsidR="00404575">
        <w:rPr>
          <w:rFonts w:ascii="Times New Roman TUR" w:hAnsi="Times New Roman TUR" w:cs="Times New Roman TUR"/>
          <w:color w:val="000000"/>
        </w:rPr>
        <w:t>chiqqandik</w:t>
      </w:r>
      <w:r>
        <w:rPr>
          <w:rFonts w:ascii="Times New Roman TUR" w:hAnsi="Times New Roman TUR" w:cs="Times New Roman TUR"/>
          <w:color w:val="000000"/>
        </w:rPr>
        <w:t xml:space="preserve">. </w:t>
      </w:r>
      <w:r w:rsidR="00404575">
        <w:rPr>
          <w:rFonts w:ascii="Times New Roman TUR" w:hAnsi="Times New Roman TUR" w:cs="Times New Roman TUR"/>
          <w:color w:val="000000"/>
        </w:rPr>
        <w:t>Cho</w:t>
      </w:r>
      <w:r>
        <w:rPr>
          <w:rFonts w:ascii="Times New Roman TUR" w:hAnsi="Times New Roman TUR" w:cs="Times New Roman TUR"/>
          <w:color w:val="000000"/>
        </w:rPr>
        <w:t xml:space="preserve">y </w:t>
      </w:r>
      <w:r w:rsidR="00404575">
        <w:rPr>
          <w:rFonts w:ascii="Times New Roman TUR" w:hAnsi="Times New Roman TUR" w:cs="Times New Roman TUR"/>
          <w:color w:val="000000"/>
        </w:rPr>
        <w:t>qilinishini</w:t>
      </w:r>
      <w:r>
        <w:rPr>
          <w:rFonts w:ascii="Times New Roman TUR" w:hAnsi="Times New Roman TUR" w:cs="Times New Roman TUR"/>
          <w:color w:val="000000"/>
        </w:rPr>
        <w:t>, h</w:t>
      </w:r>
      <w:r w:rsidR="00404575">
        <w:rPr>
          <w:rFonts w:ascii="Times New Roman TUR" w:hAnsi="Times New Roman TUR" w:cs="Times New Roman TUR"/>
          <w:color w:val="000000"/>
        </w:rPr>
        <w:t>a</w:t>
      </w:r>
      <w:r>
        <w:rPr>
          <w:rFonts w:ascii="Times New Roman TUR" w:hAnsi="Times New Roman TUR" w:cs="Times New Roman TUR"/>
          <w:color w:val="000000"/>
        </w:rPr>
        <w:t>m i</w:t>
      </w:r>
      <w:r w:rsidR="00404575">
        <w:rPr>
          <w:rFonts w:ascii="Times New Roman TUR" w:hAnsi="Times New Roman TUR" w:cs="Times New Roman TUR"/>
          <w:color w:val="000000"/>
        </w:rPr>
        <w:t>k</w:t>
      </w:r>
      <w:r>
        <w:rPr>
          <w:rFonts w:ascii="Times New Roman TUR" w:hAnsi="Times New Roman TUR" w:cs="Times New Roman TUR"/>
          <w:color w:val="000000"/>
        </w:rPr>
        <w:t>ki</w:t>
      </w:r>
      <w:r w:rsidR="00404575">
        <w:rPr>
          <w:rFonts w:ascii="Times New Roman TUR" w:hAnsi="Times New Roman TUR" w:cs="Times New Roman TUR"/>
          <w:color w:val="000000"/>
        </w:rPr>
        <w:t>tadan choy</w:t>
      </w:r>
      <w:r>
        <w:rPr>
          <w:rFonts w:ascii="Times New Roman TUR" w:hAnsi="Times New Roman TUR" w:cs="Times New Roman TUR"/>
          <w:color w:val="000000"/>
        </w:rPr>
        <w:t xml:space="preserve">, </w:t>
      </w:r>
      <w:r w:rsidR="00404575">
        <w:rPr>
          <w:rFonts w:ascii="Times New Roman TUR" w:hAnsi="Times New Roman TUR" w:cs="Times New Roman TUR"/>
          <w:color w:val="000000"/>
        </w:rPr>
        <w:t>uchtadan</w:t>
      </w:r>
      <w:r>
        <w:rPr>
          <w:rFonts w:ascii="Times New Roman TUR" w:hAnsi="Times New Roman TUR" w:cs="Times New Roman TUR"/>
          <w:color w:val="000000"/>
        </w:rPr>
        <w:t xml:space="preserve"> </w:t>
      </w:r>
      <w:r w:rsidR="00404575">
        <w:rPr>
          <w:rFonts w:ascii="Times New Roman TUR" w:hAnsi="Times New Roman TUR" w:cs="Times New Roman TUR"/>
          <w:color w:val="000000"/>
        </w:rPr>
        <w:t>sha</w:t>
      </w:r>
      <w:r>
        <w:rPr>
          <w:rFonts w:ascii="Times New Roman TUR" w:hAnsi="Times New Roman TUR" w:cs="Times New Roman TUR"/>
          <w:color w:val="000000"/>
        </w:rPr>
        <w:t>k</w:t>
      </w:r>
      <w:r w:rsidR="00404575">
        <w:rPr>
          <w:rFonts w:ascii="Times New Roman TUR" w:hAnsi="Times New Roman TUR" w:cs="Times New Roman TUR"/>
          <w:color w:val="000000"/>
        </w:rPr>
        <w:t>a</w:t>
      </w:r>
      <w:r>
        <w:rPr>
          <w:rFonts w:ascii="Times New Roman TUR" w:hAnsi="Times New Roman TUR" w:cs="Times New Roman TUR"/>
          <w:color w:val="000000"/>
        </w:rPr>
        <w:t>r</w:t>
      </w:r>
      <w:r w:rsidR="0040457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04575">
        <w:rPr>
          <w:rFonts w:ascii="Times New Roman TUR" w:hAnsi="Times New Roman TUR" w:cs="Times New Roman TUR"/>
          <w:color w:val="000000"/>
        </w:rPr>
        <w:t>ichilishi</w:t>
      </w:r>
      <w:r>
        <w:rPr>
          <w:rFonts w:ascii="Times New Roman TUR" w:hAnsi="Times New Roman TUR" w:cs="Times New Roman TUR"/>
          <w:color w:val="000000"/>
        </w:rPr>
        <w:t xml:space="preserve">ni </w:t>
      </w:r>
      <w:r w:rsidR="00404575">
        <w:rPr>
          <w:rFonts w:ascii="Times New Roman TUR" w:hAnsi="Times New Roman TUR" w:cs="Times New Roman TUR"/>
          <w:color w:val="000000"/>
        </w:rPr>
        <w:t>a</w:t>
      </w:r>
      <w:r>
        <w:rPr>
          <w:rFonts w:ascii="Times New Roman TUR" w:hAnsi="Times New Roman TUR" w:cs="Times New Roman TUR"/>
          <w:color w:val="000000"/>
        </w:rPr>
        <w:t xml:space="preserve">mr </w:t>
      </w:r>
      <w:r w:rsidR="00404575">
        <w:rPr>
          <w:rFonts w:ascii="Times New Roman TUR" w:hAnsi="Times New Roman TUR" w:cs="Times New Roman TUR"/>
          <w:color w:val="000000"/>
        </w:rPr>
        <w:t>qildi</w:t>
      </w:r>
      <w:r>
        <w:rPr>
          <w:rFonts w:ascii="Times New Roman TUR" w:hAnsi="Times New Roman TUR" w:cs="Times New Roman TUR"/>
          <w:color w:val="000000"/>
        </w:rPr>
        <w:t>lar. H</w:t>
      </w:r>
      <w:r w:rsidR="00404575">
        <w:rPr>
          <w:rFonts w:ascii="Times New Roman TUR" w:hAnsi="Times New Roman TUR" w:cs="Times New Roman TUR"/>
          <w:color w:val="000000"/>
        </w:rPr>
        <w:t>amma</w:t>
      </w:r>
      <w:r>
        <w:rPr>
          <w:rFonts w:ascii="Times New Roman TUR" w:hAnsi="Times New Roman TUR" w:cs="Times New Roman TUR"/>
          <w:color w:val="000000"/>
        </w:rPr>
        <w:t xml:space="preserve">miz </w:t>
      </w:r>
      <w:r w:rsidR="00404575">
        <w:rPr>
          <w:rFonts w:ascii="Times New Roman TUR" w:hAnsi="Times New Roman TUR" w:cs="Times New Roman TUR"/>
          <w:color w:val="000000"/>
        </w:rPr>
        <w:t>uchtadan</w:t>
      </w:r>
      <w:r>
        <w:rPr>
          <w:rFonts w:ascii="Times New Roman TUR" w:hAnsi="Times New Roman TUR" w:cs="Times New Roman TUR"/>
          <w:color w:val="000000"/>
        </w:rPr>
        <w:t xml:space="preserve"> </w:t>
      </w:r>
      <w:r w:rsidR="00404575">
        <w:rPr>
          <w:rFonts w:ascii="Times New Roman TUR" w:hAnsi="Times New Roman TUR" w:cs="Times New Roman TUR"/>
          <w:color w:val="000000"/>
        </w:rPr>
        <w:t>sha</w:t>
      </w:r>
      <w:r>
        <w:rPr>
          <w:rFonts w:ascii="Times New Roman TUR" w:hAnsi="Times New Roman TUR" w:cs="Times New Roman TUR"/>
          <w:color w:val="000000"/>
        </w:rPr>
        <w:t>k</w:t>
      </w:r>
      <w:r w:rsidR="00404575">
        <w:rPr>
          <w:rFonts w:ascii="Times New Roman TUR" w:hAnsi="Times New Roman TUR" w:cs="Times New Roman TUR"/>
          <w:color w:val="000000"/>
        </w:rPr>
        <w:t>a</w:t>
      </w:r>
      <w:r>
        <w:rPr>
          <w:rFonts w:ascii="Times New Roman TUR" w:hAnsi="Times New Roman TUR" w:cs="Times New Roman TUR"/>
          <w:color w:val="000000"/>
        </w:rPr>
        <w:t>r</w:t>
      </w:r>
      <w:r w:rsidR="00404575">
        <w:rPr>
          <w:rFonts w:ascii="Times New Roman TUR" w:hAnsi="Times New Roman TUR" w:cs="Times New Roman TUR"/>
          <w:color w:val="000000"/>
        </w:rPr>
        <w:t xml:space="preserve"> bilan</w:t>
      </w:r>
      <w:r>
        <w:rPr>
          <w:rFonts w:ascii="Times New Roman TUR" w:hAnsi="Times New Roman TUR" w:cs="Times New Roman TUR"/>
          <w:color w:val="000000"/>
        </w:rPr>
        <w:t xml:space="preserve"> i</w:t>
      </w:r>
      <w:r w:rsidR="00404575">
        <w:rPr>
          <w:rFonts w:ascii="Times New Roman TUR" w:hAnsi="Times New Roman TUR" w:cs="Times New Roman TUR"/>
          <w:color w:val="000000"/>
        </w:rPr>
        <w:t>k</w:t>
      </w:r>
      <w:r>
        <w:rPr>
          <w:rFonts w:ascii="Times New Roman TUR" w:hAnsi="Times New Roman TUR" w:cs="Times New Roman TUR"/>
          <w:color w:val="000000"/>
        </w:rPr>
        <w:t>ki</w:t>
      </w:r>
      <w:r w:rsidR="00404575">
        <w:rPr>
          <w:rFonts w:ascii="Times New Roman TUR" w:hAnsi="Times New Roman TUR" w:cs="Times New Roman TUR"/>
          <w:color w:val="000000"/>
        </w:rPr>
        <w:t>tadan</w:t>
      </w:r>
      <w:r>
        <w:rPr>
          <w:rFonts w:ascii="Times New Roman TUR" w:hAnsi="Times New Roman TUR" w:cs="Times New Roman TUR"/>
          <w:color w:val="000000"/>
        </w:rPr>
        <w:t xml:space="preserve"> </w:t>
      </w:r>
      <w:r w:rsidR="00404575">
        <w:rPr>
          <w:rFonts w:ascii="Times New Roman TUR" w:hAnsi="Times New Roman TUR" w:cs="Times New Roman TUR"/>
          <w:color w:val="000000"/>
        </w:rPr>
        <w:t>cho</w:t>
      </w:r>
      <w:r>
        <w:rPr>
          <w:rFonts w:ascii="Times New Roman TUR" w:hAnsi="Times New Roman TUR" w:cs="Times New Roman TUR"/>
          <w:color w:val="000000"/>
        </w:rPr>
        <w:t>y i</w:t>
      </w:r>
      <w:r w:rsidR="00404575">
        <w:rPr>
          <w:rFonts w:ascii="Times New Roman TUR" w:hAnsi="Times New Roman TUR" w:cs="Times New Roman TUR"/>
          <w:color w:val="000000"/>
        </w:rPr>
        <w:t>chd</w:t>
      </w:r>
      <w:r>
        <w:rPr>
          <w:rFonts w:ascii="Times New Roman TUR" w:hAnsi="Times New Roman TUR" w:cs="Times New Roman TUR"/>
          <w:color w:val="000000"/>
        </w:rPr>
        <w:t xml:space="preserve">ik. </w:t>
      </w:r>
      <w:r w:rsidR="00404575">
        <w:rPr>
          <w:rFonts w:ascii="Times New Roman TUR" w:hAnsi="Times New Roman TUR" w:cs="Times New Roman TUR"/>
          <w:color w:val="000000"/>
        </w:rPr>
        <w:t>Faqat</w:t>
      </w:r>
      <w:r>
        <w:rPr>
          <w:rFonts w:ascii="Times New Roman TUR" w:hAnsi="Times New Roman TUR" w:cs="Times New Roman TUR"/>
          <w:color w:val="000000"/>
        </w:rPr>
        <w:t xml:space="preserve"> </w:t>
      </w:r>
      <w:r w:rsidR="00404575">
        <w:rPr>
          <w:rFonts w:ascii="Times New Roman TUR" w:hAnsi="Times New Roman TUR" w:cs="Times New Roman TUR"/>
          <w:color w:val="000000"/>
        </w:rPr>
        <w:t>A</w:t>
      </w:r>
      <w:r>
        <w:rPr>
          <w:rFonts w:ascii="Times New Roman TUR" w:hAnsi="Times New Roman TUR" w:cs="Times New Roman TUR"/>
          <w:color w:val="000000"/>
        </w:rPr>
        <w:t xml:space="preserve">min </w:t>
      </w:r>
      <w:r w:rsidR="00404575">
        <w:rPr>
          <w:rFonts w:ascii="Times New Roman TUR" w:hAnsi="Times New Roman TUR" w:cs="Times New Roman TUR"/>
          <w:color w:val="000000"/>
        </w:rPr>
        <w:t>q</w:t>
      </w:r>
      <w:r>
        <w:rPr>
          <w:rFonts w:ascii="Times New Roman TUR" w:hAnsi="Times New Roman TUR" w:cs="Times New Roman TUR"/>
          <w:color w:val="000000"/>
        </w:rPr>
        <w:t>ard</w:t>
      </w:r>
      <w:r w:rsidR="00404575">
        <w:rPr>
          <w:rFonts w:ascii="Times New Roman TUR" w:hAnsi="Times New Roman TUR" w:cs="Times New Roman TUR"/>
          <w:color w:val="000000"/>
        </w:rPr>
        <w:t>osh</w:t>
      </w:r>
      <w:r>
        <w:rPr>
          <w:rFonts w:ascii="Times New Roman TUR" w:hAnsi="Times New Roman TUR" w:cs="Times New Roman TUR"/>
          <w:color w:val="000000"/>
        </w:rPr>
        <w:t xml:space="preserve">imiz bir </w:t>
      </w:r>
      <w:r w:rsidR="00404575">
        <w:rPr>
          <w:rFonts w:ascii="Times New Roman TUR" w:hAnsi="Times New Roman TUR" w:cs="Times New Roman TUR"/>
          <w:color w:val="000000"/>
        </w:rPr>
        <w:t>sha</w:t>
      </w:r>
      <w:r>
        <w:rPr>
          <w:rFonts w:ascii="Times New Roman TUR" w:hAnsi="Times New Roman TUR" w:cs="Times New Roman TUR"/>
          <w:color w:val="000000"/>
        </w:rPr>
        <w:t>k</w:t>
      </w:r>
      <w:r w:rsidR="00404575">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404575">
        <w:rPr>
          <w:rFonts w:ascii="Times New Roman TUR" w:hAnsi="Times New Roman TUR" w:cs="Times New Roman TUR"/>
          <w:color w:val="000000"/>
        </w:rPr>
        <w:t>ziga</w:t>
      </w:r>
      <w:r>
        <w:rPr>
          <w:rFonts w:ascii="Times New Roman TUR" w:hAnsi="Times New Roman TUR" w:cs="Times New Roman TUR"/>
          <w:color w:val="000000"/>
        </w:rPr>
        <w:t xml:space="preserve"> </w:t>
      </w:r>
      <w:r w:rsidR="00404575">
        <w:rPr>
          <w:rFonts w:ascii="Times New Roman TUR" w:hAnsi="Times New Roman TUR" w:cs="Times New Roman TUR"/>
          <w:color w:val="000000"/>
        </w:rPr>
        <w:t>kam</w:t>
      </w:r>
      <w:r>
        <w:rPr>
          <w:rFonts w:ascii="Times New Roman TUR" w:hAnsi="Times New Roman TUR" w:cs="Times New Roman TUR"/>
          <w:color w:val="000000"/>
        </w:rPr>
        <w:t xml:space="preserve"> </w:t>
      </w:r>
      <w:r w:rsidR="00404575">
        <w:rPr>
          <w:rFonts w:ascii="Times New Roman TUR" w:hAnsi="Times New Roman TUR" w:cs="Times New Roman TUR"/>
          <w:color w:val="000000"/>
        </w:rPr>
        <w:t>b</w:t>
      </w:r>
      <w:r w:rsidR="00317151">
        <w:rPr>
          <w:rFonts w:ascii="Times New Roman TUR" w:hAnsi="Times New Roman TUR" w:cs="Times New Roman TUR"/>
          <w:color w:val="000000"/>
        </w:rPr>
        <w:t>o‘</w:t>
      </w:r>
      <w:r w:rsidR="00404575">
        <w:rPr>
          <w:rFonts w:ascii="Times New Roman TUR" w:hAnsi="Times New Roman TUR" w:cs="Times New Roman TUR"/>
          <w:color w:val="000000"/>
        </w:rPr>
        <w:t>lib</w:t>
      </w:r>
      <w:r>
        <w:rPr>
          <w:rFonts w:ascii="Times New Roman TUR" w:hAnsi="Times New Roman TUR" w:cs="Times New Roman TUR"/>
          <w:color w:val="000000"/>
        </w:rPr>
        <w:t xml:space="preserve"> i</w:t>
      </w:r>
      <w:r w:rsidR="00404575">
        <w:rPr>
          <w:rFonts w:ascii="Times New Roman TUR" w:hAnsi="Times New Roman TUR" w:cs="Times New Roman TUR"/>
          <w:color w:val="000000"/>
        </w:rPr>
        <w:t>chgan</w:t>
      </w:r>
      <w:r>
        <w:rPr>
          <w:rFonts w:ascii="Times New Roman TUR" w:hAnsi="Times New Roman TUR" w:cs="Times New Roman TUR"/>
          <w:color w:val="000000"/>
        </w:rPr>
        <w:t xml:space="preserve">. </w:t>
      </w:r>
      <w:r w:rsidR="00404575">
        <w:rPr>
          <w:rFonts w:ascii="Times New Roman TUR" w:hAnsi="Times New Roman TUR" w:cs="Times New Roman TUR"/>
          <w:color w:val="000000"/>
        </w:rPr>
        <w:t>Oqsho</w:t>
      </w:r>
      <w:r>
        <w:rPr>
          <w:rFonts w:ascii="Times New Roman TUR" w:hAnsi="Times New Roman TUR" w:cs="Times New Roman TUR"/>
          <w:color w:val="000000"/>
        </w:rPr>
        <w:t>m</w:t>
      </w:r>
      <w:r w:rsidR="00404575">
        <w:rPr>
          <w:rFonts w:ascii="Times New Roman TUR" w:hAnsi="Times New Roman TUR" w:cs="Times New Roman TUR"/>
          <w:color w:val="000000"/>
        </w:rPr>
        <w:t>ga</w:t>
      </w:r>
      <w:r>
        <w:rPr>
          <w:rFonts w:ascii="Times New Roman TUR" w:hAnsi="Times New Roman TUR" w:cs="Times New Roman TUR"/>
          <w:color w:val="000000"/>
        </w:rPr>
        <w:t xml:space="preserve"> </w:t>
      </w:r>
      <w:r w:rsidR="00404575">
        <w:rPr>
          <w:rFonts w:ascii="Times New Roman TUR" w:hAnsi="Times New Roman TUR" w:cs="Times New Roman TUR"/>
          <w:color w:val="000000"/>
        </w:rPr>
        <w:t>yaqin</w:t>
      </w:r>
      <w:r>
        <w:rPr>
          <w:rFonts w:ascii="Times New Roman TUR" w:hAnsi="Times New Roman TUR" w:cs="Times New Roman TUR"/>
          <w:color w:val="000000"/>
        </w:rPr>
        <w:t xml:space="preserve"> Ris</w:t>
      </w:r>
      <w:r w:rsidR="00404575">
        <w:rPr>
          <w:rFonts w:ascii="Times New Roman TUR" w:hAnsi="Times New Roman TUR" w:cs="Times New Roman TUR"/>
          <w:color w:val="000000"/>
        </w:rPr>
        <w:t>o</w:t>
      </w:r>
      <w:r>
        <w:rPr>
          <w:rFonts w:ascii="Times New Roman TUR" w:hAnsi="Times New Roman TUR" w:cs="Times New Roman TUR"/>
          <w:color w:val="000000"/>
        </w:rPr>
        <w:t>l</w:t>
      </w:r>
      <w:r w:rsidR="00404575">
        <w:rPr>
          <w:rFonts w:ascii="Times New Roman TUR" w:hAnsi="Times New Roman TUR" w:cs="Times New Roman TUR"/>
          <w:color w:val="000000"/>
        </w:rPr>
        <w:t>a</w:t>
      </w:r>
      <w:r>
        <w:rPr>
          <w:rFonts w:ascii="Times New Roman TUR" w:hAnsi="Times New Roman TUR" w:cs="Times New Roman TUR"/>
          <w:color w:val="000000"/>
        </w:rPr>
        <w:t>t-</w:t>
      </w:r>
      <w:r w:rsidR="00404575">
        <w:rPr>
          <w:rFonts w:ascii="Times New Roman TUR" w:hAnsi="Times New Roman TUR" w:cs="Times New Roman TUR"/>
          <w:color w:val="000000"/>
        </w:rPr>
        <w:t>u</w:t>
      </w:r>
      <w:r>
        <w:rPr>
          <w:rFonts w:ascii="Times New Roman TUR" w:hAnsi="Times New Roman TUR" w:cs="Times New Roman TUR"/>
          <w:color w:val="000000"/>
        </w:rPr>
        <w:t>n Nur</w:t>
      </w:r>
      <w:r w:rsidR="00404575">
        <w:rPr>
          <w:rFonts w:ascii="Times New Roman TUR" w:hAnsi="Times New Roman TUR" w:cs="Times New Roman TUR"/>
          <w:color w:val="000000"/>
        </w:rPr>
        <w:t>ni</w:t>
      </w:r>
      <w:r>
        <w:rPr>
          <w:rFonts w:ascii="Times New Roman TUR" w:hAnsi="Times New Roman TUR" w:cs="Times New Roman TUR"/>
          <w:color w:val="000000"/>
        </w:rPr>
        <w:t>n</w:t>
      </w:r>
      <w:r w:rsidR="00404575">
        <w:rPr>
          <w:rFonts w:ascii="Times New Roman TUR" w:hAnsi="Times New Roman TUR" w:cs="Times New Roman TUR"/>
          <w:color w:val="000000"/>
        </w:rPr>
        <w:t>g</w:t>
      </w:r>
      <w:r>
        <w:rPr>
          <w:rFonts w:ascii="Times New Roman TUR" w:hAnsi="Times New Roman TUR" w:cs="Times New Roman TUR"/>
          <w:color w:val="000000"/>
        </w:rPr>
        <w:t xml:space="preserve"> </w:t>
      </w:r>
      <w:r w:rsidR="00E14EA6">
        <w:rPr>
          <w:rFonts w:ascii="Times New Roman TUR" w:hAnsi="Times New Roman TUR" w:cs="Times New Roman TUR"/>
          <w:color w:val="000000"/>
        </w:rPr>
        <w:t xml:space="preserve">tarqalish </w:t>
      </w:r>
      <w:r>
        <w:rPr>
          <w:rFonts w:ascii="Times New Roman TUR" w:hAnsi="Times New Roman TUR" w:cs="Times New Roman TUR"/>
          <w:color w:val="000000"/>
        </w:rPr>
        <w:t>m</w:t>
      </w:r>
      <w:r w:rsidR="00404575">
        <w:rPr>
          <w:rFonts w:ascii="Times New Roman TUR" w:hAnsi="Times New Roman TUR" w:cs="Times New Roman TUR"/>
          <w:color w:val="000000"/>
        </w:rPr>
        <w:t>a</w:t>
      </w:r>
      <w:r>
        <w:rPr>
          <w:rFonts w:ascii="Times New Roman TUR" w:hAnsi="Times New Roman TUR" w:cs="Times New Roman TUR"/>
          <w:color w:val="000000"/>
        </w:rPr>
        <w:t>nba</w:t>
      </w:r>
      <w:r w:rsidR="00404575">
        <w:rPr>
          <w:rFonts w:ascii="Times New Roman TUR" w:hAnsi="Times New Roman TUR" w:cs="Times New Roman TUR"/>
          <w:color w:val="000000"/>
        </w:rPr>
        <w:t>i</w:t>
      </w:r>
      <w:r>
        <w:rPr>
          <w:rFonts w:ascii="Times New Roman TUR" w:hAnsi="Times New Roman TUR" w:cs="Times New Roman TUR"/>
          <w:color w:val="000000"/>
        </w:rPr>
        <w:t xml:space="preserve"> </w:t>
      </w:r>
      <w:r w:rsidR="0040457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04575">
        <w:rPr>
          <w:rFonts w:ascii="Times New Roman TUR" w:hAnsi="Times New Roman TUR" w:cs="Times New Roman TUR"/>
          <w:color w:val="000000"/>
        </w:rPr>
        <w:t>g</w:t>
      </w:r>
      <w:r>
        <w:rPr>
          <w:rFonts w:ascii="Times New Roman TUR" w:hAnsi="Times New Roman TUR" w:cs="Times New Roman TUR"/>
          <w:color w:val="000000"/>
        </w:rPr>
        <w:t xml:space="preserve">an </w:t>
      </w:r>
      <w:r w:rsidR="00404575">
        <w:rPr>
          <w:rFonts w:ascii="Times New Roman TUR" w:hAnsi="Times New Roman TUR" w:cs="Times New Roman TUR"/>
          <w:color w:val="000000"/>
        </w:rPr>
        <w:t>U</w:t>
      </w:r>
      <w:r>
        <w:rPr>
          <w:rFonts w:ascii="Times New Roman TUR" w:hAnsi="Times New Roman TUR" w:cs="Times New Roman TUR"/>
          <w:color w:val="000000"/>
        </w:rPr>
        <w:t>st</w:t>
      </w:r>
      <w:r w:rsidR="00404575">
        <w:rPr>
          <w:rFonts w:ascii="Times New Roman TUR" w:hAnsi="Times New Roman TUR" w:cs="Times New Roman TUR"/>
          <w:color w:val="000000"/>
        </w:rPr>
        <w:t>ozi</w:t>
      </w:r>
      <w:r>
        <w:rPr>
          <w:rFonts w:ascii="Times New Roman TUR" w:hAnsi="Times New Roman TUR" w:cs="Times New Roman TUR"/>
          <w:color w:val="000000"/>
        </w:rPr>
        <w:t>m</w:t>
      </w:r>
      <w:r w:rsidR="00404575">
        <w:rPr>
          <w:rFonts w:ascii="Times New Roman TUR" w:hAnsi="Times New Roman TUR" w:cs="Times New Roman TUR"/>
          <w:color w:val="000000"/>
        </w:rPr>
        <w:t>i</w:t>
      </w:r>
      <w:r>
        <w:rPr>
          <w:rFonts w:ascii="Times New Roman TUR" w:hAnsi="Times New Roman TUR" w:cs="Times New Roman TUR"/>
          <w:color w:val="000000"/>
        </w:rPr>
        <w:t>z</w:t>
      </w:r>
      <w:r w:rsidR="00404575">
        <w:rPr>
          <w:rFonts w:ascii="Times New Roman TUR" w:hAnsi="Times New Roman TUR" w:cs="Times New Roman TUR"/>
          <w:color w:val="000000"/>
        </w:rPr>
        <w:t>ni</w:t>
      </w:r>
      <w:r>
        <w:rPr>
          <w:rFonts w:ascii="Times New Roman TUR" w:hAnsi="Times New Roman TUR" w:cs="Times New Roman TUR"/>
          <w:color w:val="000000"/>
        </w:rPr>
        <w:t>n</w:t>
      </w:r>
      <w:r w:rsidR="00404575">
        <w:rPr>
          <w:rFonts w:ascii="Times New Roman TUR" w:hAnsi="Times New Roman TUR" w:cs="Times New Roman TUR"/>
          <w:color w:val="000000"/>
        </w:rPr>
        <w:t>g</w:t>
      </w:r>
      <w:r>
        <w:rPr>
          <w:rFonts w:ascii="Times New Roman TUR" w:hAnsi="Times New Roman TUR" w:cs="Times New Roman TUR"/>
          <w:color w:val="000000"/>
        </w:rPr>
        <w:t xml:space="preserve"> </w:t>
      </w:r>
      <w:r w:rsidR="00404575">
        <w:rPr>
          <w:rFonts w:ascii="Times New Roman TUR" w:hAnsi="Times New Roman TUR" w:cs="Times New Roman TUR"/>
          <w:color w:val="000000"/>
        </w:rPr>
        <w:t>xonasig</w:t>
      </w:r>
      <w:r>
        <w:rPr>
          <w:rFonts w:ascii="Times New Roman TUR" w:hAnsi="Times New Roman TUR" w:cs="Times New Roman TUR"/>
          <w:color w:val="000000"/>
        </w:rPr>
        <w:t xml:space="preserve">a </w:t>
      </w:r>
      <w:r w:rsidR="00404575">
        <w:rPr>
          <w:rFonts w:ascii="Times New Roman TUR" w:hAnsi="Times New Roman TUR" w:cs="Times New Roman TUR"/>
          <w:color w:val="000000"/>
        </w:rPr>
        <w:t>k</w:t>
      </w:r>
      <w:r>
        <w:rPr>
          <w:rFonts w:ascii="Times New Roman TUR" w:hAnsi="Times New Roman TUR" w:cs="Times New Roman TUR"/>
          <w:color w:val="000000"/>
        </w:rPr>
        <w:t xml:space="preserve">eldik. </w:t>
      </w:r>
      <w:r w:rsidR="00404575">
        <w:rPr>
          <w:rFonts w:ascii="Times New Roman TUR" w:hAnsi="Times New Roman TUR" w:cs="Times New Roman TUR"/>
          <w:color w:val="000000"/>
        </w:rPr>
        <w:t>A</w:t>
      </w:r>
      <w:r>
        <w:rPr>
          <w:rFonts w:ascii="Times New Roman TUR" w:hAnsi="Times New Roman TUR" w:cs="Times New Roman TUR"/>
          <w:color w:val="000000"/>
        </w:rPr>
        <w:t xml:space="preserve">min </w:t>
      </w:r>
      <w:r w:rsidR="00404575">
        <w:rPr>
          <w:rFonts w:ascii="Times New Roman TUR" w:hAnsi="Times New Roman TUR" w:cs="Times New Roman TUR"/>
          <w:color w:val="000000"/>
        </w:rPr>
        <w:t>shakar</w:t>
      </w:r>
      <w:r>
        <w:rPr>
          <w:rFonts w:ascii="Times New Roman TUR" w:hAnsi="Times New Roman TUR" w:cs="Times New Roman TUR"/>
          <w:color w:val="000000"/>
        </w:rPr>
        <w:t xml:space="preserve"> </w:t>
      </w:r>
      <w:r w:rsidR="00404575">
        <w:rPr>
          <w:rFonts w:ascii="Times New Roman TUR" w:hAnsi="Times New Roman TUR" w:cs="Times New Roman TUR"/>
          <w:color w:val="000000"/>
        </w:rPr>
        <w:t>q</w:t>
      </w:r>
      <w:r>
        <w:rPr>
          <w:rFonts w:ascii="Times New Roman TUR" w:hAnsi="Times New Roman TUR" w:cs="Times New Roman TUR"/>
          <w:color w:val="000000"/>
        </w:rPr>
        <w:t>ut</w:t>
      </w:r>
      <w:r w:rsidR="00404575">
        <w:rPr>
          <w:rFonts w:ascii="Times New Roman TUR" w:hAnsi="Times New Roman TUR" w:cs="Times New Roman TUR"/>
          <w:color w:val="000000"/>
        </w:rPr>
        <w:t>i</w:t>
      </w:r>
      <w:r>
        <w:rPr>
          <w:rFonts w:ascii="Times New Roman TUR" w:hAnsi="Times New Roman TUR" w:cs="Times New Roman TUR"/>
          <w:color w:val="000000"/>
        </w:rPr>
        <w:t>s</w:t>
      </w:r>
      <w:r w:rsidR="00404575">
        <w:rPr>
          <w:rFonts w:ascii="Times New Roman TUR" w:hAnsi="Times New Roman TUR" w:cs="Times New Roman TUR"/>
          <w:color w:val="000000"/>
        </w:rPr>
        <w:t>ig</w:t>
      </w:r>
      <w:r>
        <w:rPr>
          <w:rFonts w:ascii="Times New Roman TUR" w:hAnsi="Times New Roman TUR" w:cs="Times New Roman TUR"/>
          <w:color w:val="000000"/>
        </w:rPr>
        <w:t>a sarf</w:t>
      </w:r>
      <w:r w:rsidR="009C685D">
        <w:rPr>
          <w:rFonts w:ascii="Times New Roman TUR" w:hAnsi="Times New Roman TUR" w:cs="Times New Roman TUR"/>
          <w:color w:val="000000"/>
        </w:rPr>
        <w:t xml:space="preserve"> qiling</w:t>
      </w:r>
      <w:r>
        <w:rPr>
          <w:rFonts w:ascii="Times New Roman TUR" w:hAnsi="Times New Roman TUR" w:cs="Times New Roman TUR"/>
          <w:color w:val="000000"/>
        </w:rPr>
        <w:t xml:space="preserve">an </w:t>
      </w:r>
      <w:r w:rsidR="009C685D">
        <w:rPr>
          <w:rFonts w:ascii="Times New Roman TUR" w:hAnsi="Times New Roman TUR" w:cs="Times New Roman TUR"/>
          <w:color w:val="000000"/>
        </w:rPr>
        <w:t>sha</w:t>
      </w:r>
      <w:r>
        <w:rPr>
          <w:rFonts w:ascii="Times New Roman TUR" w:hAnsi="Times New Roman TUR" w:cs="Times New Roman TUR"/>
          <w:color w:val="000000"/>
        </w:rPr>
        <w:t>k</w:t>
      </w:r>
      <w:r w:rsidR="009C685D">
        <w:rPr>
          <w:rFonts w:ascii="Times New Roman TUR" w:hAnsi="Times New Roman TUR" w:cs="Times New Roman TUR"/>
          <w:color w:val="000000"/>
        </w:rPr>
        <w:t>a</w:t>
      </w:r>
      <w:r>
        <w:rPr>
          <w:rFonts w:ascii="Times New Roman TUR" w:hAnsi="Times New Roman TUR" w:cs="Times New Roman TUR"/>
          <w:color w:val="000000"/>
        </w:rPr>
        <w:t>rl</w:t>
      </w:r>
      <w:r w:rsidR="009C685D">
        <w:rPr>
          <w:rFonts w:ascii="Times New Roman TUR" w:hAnsi="Times New Roman TUR" w:cs="Times New Roman TUR"/>
          <w:color w:val="000000"/>
        </w:rPr>
        <w:t>a</w:t>
      </w:r>
      <w:r>
        <w:rPr>
          <w:rFonts w:ascii="Times New Roman TUR" w:hAnsi="Times New Roman TUR" w:cs="Times New Roman TUR"/>
          <w:color w:val="000000"/>
        </w:rPr>
        <w:t>r</w:t>
      </w:r>
      <w:r w:rsidR="009C685D">
        <w:rPr>
          <w:rFonts w:ascii="Times New Roman TUR" w:hAnsi="Times New Roman TUR" w:cs="Times New Roman TUR"/>
          <w:color w:val="000000"/>
        </w:rPr>
        <w:t>n</w:t>
      </w:r>
      <w:r>
        <w:rPr>
          <w:rFonts w:ascii="Times New Roman TUR" w:hAnsi="Times New Roman TUR" w:cs="Times New Roman TUR"/>
          <w:color w:val="000000"/>
        </w:rPr>
        <w:t xml:space="preserve">i </w:t>
      </w:r>
      <w:r w:rsidR="009C685D">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y</w:t>
      </w:r>
      <w:r w:rsidR="00F12F65">
        <w:rPr>
          <w:rFonts w:ascii="Times New Roman TUR" w:hAnsi="Times New Roman TUR" w:cs="Times New Roman TUR"/>
          <w:color w:val="000000"/>
        </w:rPr>
        <w:t>ishni</w:t>
      </w:r>
      <w:r>
        <w:rPr>
          <w:rFonts w:ascii="Times New Roman TUR" w:hAnsi="Times New Roman TUR" w:cs="Times New Roman TUR"/>
          <w:color w:val="000000"/>
        </w:rPr>
        <w:t xml:space="preserve"> ist</w:t>
      </w:r>
      <w:r w:rsidR="00F12F65">
        <w:rPr>
          <w:rFonts w:ascii="Times New Roman TUR" w:hAnsi="Times New Roman TUR" w:cs="Times New Roman TUR"/>
          <w:color w:val="000000"/>
        </w:rPr>
        <w:t>agan</w:t>
      </w:r>
      <w:r>
        <w:rPr>
          <w:rFonts w:ascii="Times New Roman TUR" w:hAnsi="Times New Roman TUR" w:cs="Times New Roman TUR"/>
          <w:color w:val="000000"/>
        </w:rPr>
        <w:t>, fa</w:t>
      </w:r>
      <w:r w:rsidR="00F12F65">
        <w:rPr>
          <w:rFonts w:ascii="Times New Roman TUR" w:hAnsi="Times New Roman TUR" w:cs="Times New Roman TUR"/>
          <w:color w:val="000000"/>
        </w:rPr>
        <w:t>q</w:t>
      </w:r>
      <w:r>
        <w:rPr>
          <w:rFonts w:ascii="Times New Roman TUR" w:hAnsi="Times New Roman TUR" w:cs="Times New Roman TUR"/>
          <w:color w:val="000000"/>
        </w:rPr>
        <w:t xml:space="preserve">at </w:t>
      </w:r>
      <w:r w:rsidR="00F12F65">
        <w:rPr>
          <w:rFonts w:ascii="Times New Roman TUR" w:hAnsi="Times New Roman TUR" w:cs="Times New Roman TUR"/>
          <w:color w:val="000000"/>
        </w:rPr>
        <w:t>q</w:t>
      </w:r>
      <w:r>
        <w:rPr>
          <w:rFonts w:ascii="Times New Roman TUR" w:hAnsi="Times New Roman TUR" w:cs="Times New Roman TUR"/>
          <w:color w:val="000000"/>
        </w:rPr>
        <w:t>u</w:t>
      </w:r>
      <w:r w:rsidR="00F12F65">
        <w:rPr>
          <w:rFonts w:ascii="Times New Roman TUR" w:hAnsi="Times New Roman TUR" w:cs="Times New Roman TUR"/>
          <w:color w:val="000000"/>
        </w:rPr>
        <w:t>ti</w:t>
      </w:r>
      <w:r>
        <w:rPr>
          <w:rFonts w:ascii="Times New Roman TUR" w:hAnsi="Times New Roman TUR" w:cs="Times New Roman TUR"/>
          <w:color w:val="000000"/>
        </w:rPr>
        <w:t xml:space="preserve"> s</w:t>
      </w:r>
      <w:r w:rsidR="00F12F65">
        <w:rPr>
          <w:rFonts w:ascii="Times New Roman TUR" w:hAnsi="Times New Roman TUR" w:cs="Times New Roman TUR"/>
          <w:color w:val="000000"/>
        </w:rPr>
        <w:t>ak</w:t>
      </w:r>
      <w:r>
        <w:rPr>
          <w:rFonts w:ascii="Times New Roman TUR" w:hAnsi="Times New Roman TUR" w:cs="Times New Roman TUR"/>
          <w:color w:val="000000"/>
        </w:rPr>
        <w:t xml:space="preserve">kiz </w:t>
      </w:r>
      <w:r w:rsidR="00F12F65">
        <w:rPr>
          <w:rFonts w:ascii="Times New Roman TUR" w:hAnsi="Times New Roman TUR" w:cs="Times New Roman TUR"/>
          <w:color w:val="000000"/>
        </w:rPr>
        <w:t>sha</w:t>
      </w:r>
      <w:r>
        <w:rPr>
          <w:rFonts w:ascii="Times New Roman TUR" w:hAnsi="Times New Roman TUR" w:cs="Times New Roman TUR"/>
          <w:color w:val="000000"/>
        </w:rPr>
        <w:t>k</w:t>
      </w:r>
      <w:r w:rsidR="00F12F65">
        <w:rPr>
          <w:rFonts w:ascii="Times New Roman TUR" w:hAnsi="Times New Roman TUR" w:cs="Times New Roman TUR"/>
          <w:color w:val="000000"/>
        </w:rPr>
        <w:t>a</w:t>
      </w:r>
      <w:r>
        <w:rPr>
          <w:rFonts w:ascii="Times New Roman TUR" w:hAnsi="Times New Roman TUR" w:cs="Times New Roman TUR"/>
          <w:color w:val="000000"/>
        </w:rPr>
        <w:t>rd</w:t>
      </w:r>
      <w:r w:rsidR="00F12F65">
        <w:rPr>
          <w:rFonts w:ascii="Times New Roman TUR" w:hAnsi="Times New Roman TUR" w:cs="Times New Roman TUR"/>
          <w:color w:val="000000"/>
        </w:rPr>
        <w:t>a</w:t>
      </w:r>
      <w:r>
        <w:rPr>
          <w:rFonts w:ascii="Times New Roman TUR" w:hAnsi="Times New Roman TUR" w:cs="Times New Roman TUR"/>
          <w:color w:val="000000"/>
        </w:rPr>
        <w:t xml:space="preserve">n </w:t>
      </w:r>
      <w:r w:rsidR="00687606">
        <w:rPr>
          <w:rFonts w:ascii="Times New Roman TUR" w:hAnsi="Times New Roman TUR" w:cs="Times New Roman TUR"/>
          <w:color w:val="000000"/>
        </w:rPr>
        <w:t>k</w:t>
      </w:r>
      <w:r w:rsidR="00317151">
        <w:rPr>
          <w:rFonts w:ascii="Times New Roman TUR" w:hAnsi="Times New Roman TUR" w:cs="Times New Roman TUR"/>
          <w:color w:val="000000"/>
        </w:rPr>
        <w:t>o‘</w:t>
      </w:r>
      <w:r w:rsidR="00687606">
        <w:rPr>
          <w:rFonts w:ascii="Times New Roman TUR" w:hAnsi="Times New Roman TUR" w:cs="Times New Roman TUR"/>
          <w:color w:val="000000"/>
        </w:rPr>
        <w:t>p</w:t>
      </w:r>
      <w:r>
        <w:rPr>
          <w:rFonts w:ascii="Times New Roman TUR" w:hAnsi="Times New Roman TUR" w:cs="Times New Roman TUR"/>
          <w:color w:val="000000"/>
        </w:rPr>
        <w:t xml:space="preserve"> </w:t>
      </w:r>
      <w:r w:rsidR="00F12F65">
        <w:rPr>
          <w:rFonts w:ascii="Times New Roman TUR" w:hAnsi="Times New Roman TUR" w:cs="Times New Roman TUR"/>
          <w:color w:val="000000"/>
        </w:rPr>
        <w:t>olmagan</w:t>
      </w:r>
      <w:r>
        <w:rPr>
          <w:rFonts w:ascii="Times New Roman TUR" w:hAnsi="Times New Roman TUR" w:cs="Times New Roman TUR"/>
          <w:color w:val="000000"/>
        </w:rPr>
        <w:t xml:space="preserve">. </w:t>
      </w:r>
      <w:r w:rsidR="00F12F65">
        <w:rPr>
          <w:rFonts w:ascii="Times New Roman TUR" w:hAnsi="Times New Roman TUR" w:cs="Times New Roman TUR"/>
          <w:color w:val="000000"/>
        </w:rPr>
        <w:t>A</w:t>
      </w:r>
      <w:r>
        <w:rPr>
          <w:rFonts w:ascii="Times New Roman TUR" w:hAnsi="Times New Roman TUR" w:cs="Times New Roman TUR"/>
          <w:color w:val="000000"/>
        </w:rPr>
        <w:t>min "F</w:t>
      </w:r>
      <w:r w:rsidR="00F12F65">
        <w:rPr>
          <w:rFonts w:ascii="Times New Roman TUR" w:hAnsi="Times New Roman TUR" w:cs="Times New Roman TUR"/>
          <w:color w:val="000000"/>
        </w:rPr>
        <w:t>a</w:t>
      </w:r>
      <w:r>
        <w:rPr>
          <w:rFonts w:ascii="Times New Roman TUR" w:hAnsi="Times New Roman TUR" w:cs="Times New Roman TUR"/>
          <w:color w:val="000000"/>
        </w:rPr>
        <w:t>s</w:t>
      </w:r>
      <w:r w:rsidR="00F12F65">
        <w:rPr>
          <w:rFonts w:ascii="Times New Roman TUR" w:hAnsi="Times New Roman TUR" w:cs="Times New Roman TUR"/>
          <w:color w:val="000000"/>
        </w:rPr>
        <w:t>u</w:t>
      </w:r>
      <w:r>
        <w:rPr>
          <w:rFonts w:ascii="Times New Roman TUR" w:hAnsi="Times New Roman TUR" w:cs="Times New Roman TUR"/>
          <w:color w:val="000000"/>
        </w:rPr>
        <w:t>bhanall</w:t>
      </w:r>
      <w:r w:rsidR="00F12F65">
        <w:rPr>
          <w:rFonts w:ascii="Times New Roman TUR" w:hAnsi="Times New Roman TUR" w:cs="Times New Roman TUR"/>
          <w:color w:val="000000"/>
        </w:rPr>
        <w:t>o</w:t>
      </w:r>
      <w:r>
        <w:rPr>
          <w:rFonts w:ascii="Times New Roman TUR" w:hAnsi="Times New Roman TUR" w:cs="Times New Roman TUR"/>
          <w:color w:val="000000"/>
        </w:rPr>
        <w:t>h" de</w:t>
      </w:r>
      <w:r w:rsidR="00F12F65">
        <w:rPr>
          <w:rFonts w:ascii="Times New Roman TUR" w:hAnsi="Times New Roman TUR" w:cs="Times New Roman TUR"/>
          <w:color w:val="000000"/>
        </w:rPr>
        <w:t>ydi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F12F65">
        <w:rPr>
          <w:rFonts w:ascii="Times New Roman TUR" w:hAnsi="Times New Roman TUR" w:cs="Times New Roman TUR"/>
          <w:color w:val="000000"/>
        </w:rPr>
        <w:t xml:space="preserve"> </w:t>
      </w:r>
      <w:r>
        <w:rPr>
          <w:rFonts w:ascii="Times New Roman TUR" w:hAnsi="Times New Roman TUR" w:cs="Times New Roman TUR"/>
          <w:color w:val="000000"/>
        </w:rPr>
        <w:t>ye</w:t>
      </w:r>
      <w:r w:rsidR="00F12F65">
        <w:rPr>
          <w:rFonts w:ascii="Times New Roman TUR" w:hAnsi="Times New Roman TUR" w:cs="Times New Roman TUR"/>
          <w:color w:val="000000"/>
        </w:rPr>
        <w:t>tt</w:t>
      </w:r>
      <w:r>
        <w:rPr>
          <w:rFonts w:ascii="Times New Roman TUR" w:hAnsi="Times New Roman TUR" w:cs="Times New Roman TUR"/>
          <w:color w:val="000000"/>
        </w:rPr>
        <w:t xml:space="preserve">i </w:t>
      </w:r>
      <w:r w:rsidR="00F12F65">
        <w:rPr>
          <w:rFonts w:ascii="Times New Roman TUR" w:hAnsi="Times New Roman TUR" w:cs="Times New Roman TUR"/>
          <w:color w:val="000000"/>
        </w:rPr>
        <w:t>sha</w:t>
      </w:r>
      <w:r>
        <w:rPr>
          <w:rFonts w:ascii="Times New Roman TUR" w:hAnsi="Times New Roman TUR" w:cs="Times New Roman TUR"/>
          <w:color w:val="000000"/>
        </w:rPr>
        <w:t>k</w:t>
      </w:r>
      <w:r w:rsidR="00F12F65">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F12F65">
        <w:rPr>
          <w:rFonts w:ascii="Times New Roman TUR" w:hAnsi="Times New Roman TUR" w:cs="Times New Roman TUR"/>
          <w:color w:val="000000"/>
        </w:rPr>
        <w:t>rniga</w:t>
      </w:r>
      <w:r>
        <w:rPr>
          <w:rFonts w:ascii="Times New Roman TUR" w:hAnsi="Times New Roman TUR" w:cs="Times New Roman TUR"/>
          <w:color w:val="000000"/>
        </w:rPr>
        <w:t xml:space="preserve"> </w:t>
      </w:r>
      <w:r w:rsidR="00F12F65">
        <w:rPr>
          <w:rFonts w:ascii="Times New Roman TUR" w:hAnsi="Times New Roman TUR" w:cs="Times New Roman TUR"/>
          <w:color w:val="000000"/>
        </w:rPr>
        <w:t>q</w:t>
      </w:r>
      <w:r>
        <w:rPr>
          <w:rFonts w:ascii="Times New Roman TUR" w:hAnsi="Times New Roman TUR" w:cs="Times New Roman TUR"/>
          <w:color w:val="000000"/>
        </w:rPr>
        <w:t>ut</w:t>
      </w:r>
      <w:r w:rsidR="00F12F65">
        <w:rPr>
          <w:rFonts w:ascii="Times New Roman TUR" w:hAnsi="Times New Roman TUR" w:cs="Times New Roman TUR"/>
          <w:color w:val="000000"/>
        </w:rPr>
        <w:t>ti</w:t>
      </w:r>
      <w:r>
        <w:rPr>
          <w:rFonts w:ascii="Times New Roman TUR" w:hAnsi="Times New Roman TUR" w:cs="Times New Roman TUR"/>
          <w:color w:val="000000"/>
        </w:rPr>
        <w:t xml:space="preserve"> s</w:t>
      </w:r>
      <w:r w:rsidR="00F12F65">
        <w:rPr>
          <w:rFonts w:ascii="Times New Roman TUR" w:hAnsi="Times New Roman TUR" w:cs="Times New Roman TUR"/>
          <w:color w:val="000000"/>
        </w:rPr>
        <w:t>a</w:t>
      </w:r>
      <w:r>
        <w:rPr>
          <w:rFonts w:ascii="Times New Roman TUR" w:hAnsi="Times New Roman TUR" w:cs="Times New Roman TUR"/>
          <w:color w:val="000000"/>
        </w:rPr>
        <w:t>k</w:t>
      </w:r>
      <w:r w:rsidR="00F12F65">
        <w:rPr>
          <w:rFonts w:ascii="Times New Roman TUR" w:hAnsi="Times New Roman TUR" w:cs="Times New Roman TUR"/>
          <w:color w:val="000000"/>
        </w:rPr>
        <w:t>k</w:t>
      </w:r>
      <w:r>
        <w:rPr>
          <w:rFonts w:ascii="Times New Roman TUR" w:hAnsi="Times New Roman TUR" w:cs="Times New Roman TUR"/>
          <w:color w:val="000000"/>
        </w:rPr>
        <w:t xml:space="preserve">iz </w:t>
      </w:r>
      <w:r w:rsidR="00F12F65">
        <w:rPr>
          <w:rFonts w:ascii="Times New Roman TUR" w:hAnsi="Times New Roman TUR" w:cs="Times New Roman TUR"/>
          <w:color w:val="000000"/>
        </w:rPr>
        <w:t>sha</w:t>
      </w:r>
      <w:r>
        <w:rPr>
          <w:rFonts w:ascii="Times New Roman TUR" w:hAnsi="Times New Roman TUR" w:cs="Times New Roman TUR"/>
          <w:color w:val="000000"/>
        </w:rPr>
        <w:t>k</w:t>
      </w:r>
      <w:r w:rsidR="00F12F65">
        <w:rPr>
          <w:rFonts w:ascii="Times New Roman TUR" w:hAnsi="Times New Roman TUR" w:cs="Times New Roman TUR"/>
          <w:color w:val="000000"/>
        </w:rPr>
        <w:t>a</w:t>
      </w:r>
      <w:r>
        <w:rPr>
          <w:rFonts w:ascii="Times New Roman TUR" w:hAnsi="Times New Roman TUR" w:cs="Times New Roman TUR"/>
          <w:color w:val="000000"/>
        </w:rPr>
        <w:t xml:space="preserve">r </w:t>
      </w:r>
      <w:r w:rsidR="00F12F65">
        <w:rPr>
          <w:rFonts w:ascii="Times New Roman TUR" w:hAnsi="Times New Roman TUR" w:cs="Times New Roman TUR"/>
          <w:color w:val="000000"/>
        </w:rPr>
        <w:t>bilan</w:t>
      </w:r>
      <w:r>
        <w:rPr>
          <w:rFonts w:ascii="Times New Roman TUR" w:hAnsi="Times New Roman TUR" w:cs="Times New Roman TUR"/>
          <w:color w:val="000000"/>
        </w:rPr>
        <w:t xml:space="preserve"> </w:t>
      </w:r>
      <w:r w:rsidR="00F12F65">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ls</w:t>
      </w:r>
      <w:r w:rsidR="00F12F65">
        <w:rPr>
          <w:rFonts w:ascii="Times New Roman TUR" w:hAnsi="Times New Roman TUR" w:cs="Times New Roman TUR"/>
          <w:color w:val="000000"/>
        </w:rPr>
        <w:t>i</w:t>
      </w:r>
      <w:r>
        <w:rPr>
          <w:rFonts w:ascii="Times New Roman TUR" w:hAnsi="Times New Roman TUR" w:cs="Times New Roman TUR"/>
          <w:color w:val="000000"/>
        </w:rPr>
        <w:t>n, d</w:t>
      </w:r>
      <w:r w:rsidR="00F12F65">
        <w:rPr>
          <w:rFonts w:ascii="Times New Roman TUR" w:hAnsi="Times New Roman TUR" w:cs="Times New Roman TUR"/>
          <w:color w:val="000000"/>
        </w:rPr>
        <w:t>eb</w:t>
      </w:r>
      <w:r>
        <w:rPr>
          <w:rFonts w:ascii="Times New Roman TUR" w:hAnsi="Times New Roman TUR" w:cs="Times New Roman TUR"/>
          <w:color w:val="000000"/>
        </w:rPr>
        <w:t xml:space="preserve"> taa</w:t>
      </w:r>
      <w:r w:rsidR="00F12F65">
        <w:rPr>
          <w:rFonts w:ascii="Times New Roman TUR" w:hAnsi="Times New Roman TUR" w:cs="Times New Roman TUR"/>
          <w:color w:val="000000"/>
        </w:rPr>
        <w:t>jju</w:t>
      </w:r>
      <w:r>
        <w:rPr>
          <w:rFonts w:ascii="Times New Roman TUR" w:hAnsi="Times New Roman TUR" w:cs="Times New Roman TUR"/>
          <w:color w:val="000000"/>
        </w:rPr>
        <w:t>b et</w:t>
      </w:r>
      <w:r w:rsidR="00F12F65">
        <w:rPr>
          <w:rFonts w:ascii="Times New Roman TUR" w:hAnsi="Times New Roman TUR" w:cs="Times New Roman TUR"/>
          <w:color w:val="000000"/>
        </w:rPr>
        <w:t>d</w:t>
      </w:r>
      <w:r>
        <w:rPr>
          <w:rFonts w:ascii="Times New Roman TUR" w:hAnsi="Times New Roman TUR" w:cs="Times New Roman TUR"/>
          <w:color w:val="000000"/>
        </w:rPr>
        <w:t>ik. Bu v</w:t>
      </w:r>
      <w:r w:rsidR="00F12F65">
        <w:rPr>
          <w:rFonts w:ascii="Times New Roman TUR" w:hAnsi="Times New Roman TUR" w:cs="Times New Roman TUR"/>
          <w:color w:val="000000"/>
        </w:rPr>
        <w:t>oqe</w:t>
      </w:r>
      <w:r>
        <w:rPr>
          <w:rFonts w:ascii="Times New Roman TUR" w:hAnsi="Times New Roman TUR" w:cs="Times New Roman TUR"/>
          <w:color w:val="000000"/>
        </w:rPr>
        <w:t>a biz</w:t>
      </w:r>
      <w:r w:rsidR="00F12F65">
        <w:rPr>
          <w:rFonts w:ascii="Times New Roman TUR" w:hAnsi="Times New Roman TUR" w:cs="Times New Roman TUR"/>
          <w:color w:val="000000"/>
        </w:rPr>
        <w:t>ga</w:t>
      </w:r>
      <w:r>
        <w:rPr>
          <w:rFonts w:ascii="Times New Roman TUR" w:hAnsi="Times New Roman TUR" w:cs="Times New Roman TUR"/>
          <w:color w:val="000000"/>
        </w:rPr>
        <w:t xml:space="preserve"> </w:t>
      </w:r>
      <w:r w:rsidR="00F12F65">
        <w:rPr>
          <w:rFonts w:ascii="Times New Roman TUR" w:hAnsi="Times New Roman TUR" w:cs="Times New Roman TUR"/>
          <w:color w:val="000000"/>
        </w:rPr>
        <w:t>sh</w:t>
      </w:r>
      <w:r>
        <w:rPr>
          <w:rFonts w:ascii="Times New Roman TUR" w:hAnsi="Times New Roman TUR" w:cs="Times New Roman TUR"/>
          <w:color w:val="000000"/>
        </w:rPr>
        <w:t>uhud d</w:t>
      </w:r>
      <w:r w:rsidR="00F12F65">
        <w:rPr>
          <w:rFonts w:ascii="Times New Roman TUR" w:hAnsi="Times New Roman TUR" w:cs="Times New Roman TUR"/>
          <w:color w:val="000000"/>
        </w:rPr>
        <w:t>a</w:t>
      </w:r>
      <w:r>
        <w:rPr>
          <w:rFonts w:ascii="Times New Roman TUR" w:hAnsi="Times New Roman TUR" w:cs="Times New Roman TUR"/>
          <w:color w:val="000000"/>
        </w:rPr>
        <w:t>r</w:t>
      </w:r>
      <w:r w:rsidR="00F12F65">
        <w:rPr>
          <w:rFonts w:ascii="Times New Roman TUR" w:hAnsi="Times New Roman TUR" w:cs="Times New Roman TUR"/>
          <w:color w:val="000000"/>
        </w:rPr>
        <w:t>aja</w:t>
      </w:r>
      <w:r>
        <w:rPr>
          <w:rFonts w:ascii="Times New Roman TUR" w:hAnsi="Times New Roman TUR" w:cs="Times New Roman TUR"/>
          <w:color w:val="000000"/>
        </w:rPr>
        <w:t>sid</w:t>
      </w:r>
      <w:r w:rsidR="00F12F65">
        <w:rPr>
          <w:rFonts w:ascii="Times New Roman TUR" w:hAnsi="Times New Roman TUR" w:cs="Times New Roman TUR"/>
          <w:color w:val="000000"/>
        </w:rPr>
        <w:t>a</w:t>
      </w:r>
      <w:r>
        <w:rPr>
          <w:rFonts w:ascii="Times New Roman TUR" w:hAnsi="Times New Roman TUR" w:cs="Times New Roman TUR"/>
          <w:color w:val="000000"/>
        </w:rPr>
        <w:t xml:space="preserve"> </w:t>
      </w:r>
      <w:r w:rsidR="00F12F65">
        <w:rPr>
          <w:rFonts w:ascii="Times New Roman TUR" w:hAnsi="Times New Roman TUR" w:cs="Times New Roman TUR"/>
          <w:color w:val="000000"/>
        </w:rPr>
        <w:t>q</w:t>
      </w:r>
      <w:r>
        <w:rPr>
          <w:rFonts w:ascii="Times New Roman TUR" w:hAnsi="Times New Roman TUR" w:cs="Times New Roman TUR"/>
          <w:color w:val="000000"/>
        </w:rPr>
        <w:t>an</w:t>
      </w:r>
      <w:r w:rsidR="00F12F65">
        <w:rPr>
          <w:rFonts w:ascii="Times New Roman TUR" w:hAnsi="Times New Roman TUR" w:cs="Times New Roman TUR"/>
          <w:color w:val="000000"/>
        </w:rPr>
        <w:t>o</w:t>
      </w:r>
      <w:r>
        <w:rPr>
          <w:rFonts w:ascii="Times New Roman TUR" w:hAnsi="Times New Roman TUR" w:cs="Times New Roman TUR"/>
          <w:color w:val="000000"/>
        </w:rPr>
        <w:t xml:space="preserve">at </w:t>
      </w:r>
      <w:r w:rsidR="00F12F65">
        <w:rPr>
          <w:rFonts w:ascii="Times New Roman TUR" w:hAnsi="Times New Roman TUR" w:cs="Times New Roman TUR"/>
          <w:color w:val="000000"/>
        </w:rPr>
        <w:t>b</w:t>
      </w:r>
      <w:r>
        <w:rPr>
          <w:rFonts w:ascii="Times New Roman TUR" w:hAnsi="Times New Roman TUR" w:cs="Times New Roman TUR"/>
          <w:color w:val="000000"/>
        </w:rPr>
        <w:t xml:space="preserve">erdiki, </w:t>
      </w:r>
      <w:r w:rsidR="00F12F65">
        <w:rPr>
          <w:rFonts w:ascii="Times New Roman TUR" w:hAnsi="Times New Roman TUR" w:cs="Times New Roman TUR"/>
          <w:color w:val="000000"/>
        </w:rPr>
        <w:t>sh</w:t>
      </w:r>
      <w:r>
        <w:rPr>
          <w:rFonts w:ascii="Times New Roman TUR" w:hAnsi="Times New Roman TUR" w:cs="Times New Roman TUR"/>
          <w:color w:val="000000"/>
        </w:rPr>
        <w:t>u s</w:t>
      </w:r>
      <w:r w:rsidR="00F12F65">
        <w:rPr>
          <w:rFonts w:ascii="Times New Roman TUR" w:hAnsi="Times New Roman TUR" w:cs="Times New Roman TUR"/>
          <w:color w:val="000000"/>
        </w:rPr>
        <w:t>i</w:t>
      </w:r>
      <w:r>
        <w:rPr>
          <w:rFonts w:ascii="Times New Roman TUR" w:hAnsi="Times New Roman TUR" w:cs="Times New Roman TUR"/>
          <w:color w:val="000000"/>
        </w:rPr>
        <w:t>rr</w:t>
      </w:r>
      <w:r w:rsidR="00F12F65">
        <w:rPr>
          <w:rFonts w:ascii="Times New Roman TUR" w:hAnsi="Times New Roman TUR" w:cs="Times New Roman TUR"/>
          <w:color w:val="000000"/>
        </w:rPr>
        <w:t>i</w:t>
      </w:r>
      <w:r>
        <w:rPr>
          <w:rFonts w:ascii="Times New Roman TUR" w:hAnsi="Times New Roman TUR" w:cs="Times New Roman TUR"/>
          <w:color w:val="000000"/>
        </w:rPr>
        <w:t xml:space="preserve"> b</w:t>
      </w:r>
      <w:r w:rsidR="00F12F65">
        <w:rPr>
          <w:rFonts w:ascii="Times New Roman TUR" w:hAnsi="Times New Roman TUR" w:cs="Times New Roman TUR"/>
          <w:color w:val="000000"/>
        </w:rPr>
        <w:t>a</w:t>
      </w:r>
      <w:r>
        <w:rPr>
          <w:rFonts w:ascii="Times New Roman TUR" w:hAnsi="Times New Roman TUR" w:cs="Times New Roman TUR"/>
          <w:color w:val="000000"/>
        </w:rPr>
        <w:t>r</w:t>
      </w:r>
      <w:r w:rsidR="00F12F65">
        <w:rPr>
          <w:rFonts w:ascii="Times New Roman TUR" w:hAnsi="Times New Roman TUR" w:cs="Times New Roman TUR"/>
          <w:color w:val="000000"/>
        </w:rPr>
        <w:t>a</w:t>
      </w:r>
      <w:r>
        <w:rPr>
          <w:rFonts w:ascii="Times New Roman TUR" w:hAnsi="Times New Roman TUR" w:cs="Times New Roman TUR"/>
          <w:color w:val="000000"/>
        </w:rPr>
        <w:t>k</w:t>
      </w:r>
      <w:r w:rsidR="00F12F65">
        <w:rPr>
          <w:rFonts w:ascii="Times New Roman TUR" w:hAnsi="Times New Roman TUR" w:cs="Times New Roman TUR"/>
          <w:color w:val="000000"/>
        </w:rPr>
        <w:t>a</w:t>
      </w:r>
      <w:r>
        <w:rPr>
          <w:rFonts w:ascii="Times New Roman TUR" w:hAnsi="Times New Roman TUR" w:cs="Times New Roman TUR"/>
          <w:color w:val="000000"/>
        </w:rPr>
        <w:t xml:space="preserve"> Ris</w:t>
      </w:r>
      <w:r w:rsidR="00F12F65">
        <w:rPr>
          <w:rFonts w:ascii="Times New Roman TUR" w:hAnsi="Times New Roman TUR" w:cs="Times New Roman TUR"/>
          <w:color w:val="000000"/>
        </w:rPr>
        <w:t>o</w:t>
      </w:r>
      <w:r>
        <w:rPr>
          <w:rFonts w:ascii="Times New Roman TUR" w:hAnsi="Times New Roman TUR" w:cs="Times New Roman TUR"/>
          <w:color w:val="000000"/>
        </w:rPr>
        <w:t>l</w:t>
      </w:r>
      <w:r w:rsidR="00F12F65">
        <w:rPr>
          <w:rFonts w:ascii="Times New Roman TUR" w:hAnsi="Times New Roman TUR" w:cs="Times New Roman TUR"/>
          <w:color w:val="000000"/>
        </w:rPr>
        <w:t>a</w:t>
      </w:r>
      <w:r>
        <w:rPr>
          <w:rFonts w:ascii="Times New Roman TUR" w:hAnsi="Times New Roman TUR" w:cs="Times New Roman TUR"/>
          <w:color w:val="000000"/>
        </w:rPr>
        <w:t>-in</w:t>
      </w:r>
      <w:r w:rsidR="001B5A89">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F12F65">
        <w:rPr>
          <w:rFonts w:ascii="Times New Roman TUR" w:hAnsi="Times New Roman TUR" w:cs="Times New Roman TUR"/>
          <w:color w:val="000000"/>
        </w:rPr>
        <w:t>xo</w:t>
      </w:r>
      <w:r>
        <w:rPr>
          <w:rFonts w:ascii="Times New Roman TUR" w:hAnsi="Times New Roman TUR" w:cs="Times New Roman TUR"/>
          <w:color w:val="000000"/>
        </w:rPr>
        <w:t>diml</w:t>
      </w:r>
      <w:r w:rsidR="00F12F65">
        <w:rPr>
          <w:rFonts w:ascii="Times New Roman TUR" w:hAnsi="Times New Roman TUR" w:cs="Times New Roman TUR"/>
          <w:color w:val="000000"/>
        </w:rPr>
        <w:t>a</w:t>
      </w:r>
      <w:r>
        <w:rPr>
          <w:rFonts w:ascii="Times New Roman TUR" w:hAnsi="Times New Roman TUR" w:cs="Times New Roman TUR"/>
          <w:color w:val="000000"/>
        </w:rPr>
        <w:t>ri</w:t>
      </w:r>
      <w:r w:rsidR="00F12F65">
        <w:rPr>
          <w:rFonts w:ascii="Times New Roman TUR" w:hAnsi="Times New Roman TUR" w:cs="Times New Roman TUR"/>
          <w:color w:val="000000"/>
        </w:rPr>
        <w:t>ga</w:t>
      </w:r>
      <w:r>
        <w:rPr>
          <w:rFonts w:ascii="Times New Roman TUR" w:hAnsi="Times New Roman TUR" w:cs="Times New Roman TUR"/>
          <w:color w:val="000000"/>
        </w:rPr>
        <w:t xml:space="preserve"> bir in</w:t>
      </w:r>
      <w:r w:rsidR="00F12F65">
        <w:rPr>
          <w:rFonts w:ascii="Times New Roman TUR" w:hAnsi="Times New Roman TUR" w:cs="Times New Roman TUR"/>
          <w:color w:val="000000"/>
        </w:rPr>
        <w:t>o</w:t>
      </w:r>
      <w:r>
        <w:rPr>
          <w:rFonts w:ascii="Times New Roman TUR" w:hAnsi="Times New Roman TUR" w:cs="Times New Roman TUR"/>
          <w:color w:val="000000"/>
        </w:rPr>
        <w:t>y</w:t>
      </w:r>
      <w:r w:rsidR="00F12F65">
        <w:rPr>
          <w:rFonts w:ascii="Times New Roman TUR" w:hAnsi="Times New Roman TUR" w:cs="Times New Roman TUR"/>
          <w:color w:val="000000"/>
        </w:rPr>
        <w:t>a</w:t>
      </w:r>
      <w:r>
        <w:rPr>
          <w:rFonts w:ascii="Times New Roman TUR" w:hAnsi="Times New Roman TUR" w:cs="Times New Roman TUR"/>
          <w:color w:val="000000"/>
        </w:rPr>
        <w:t xml:space="preserve">ti </w:t>
      </w:r>
      <w:r w:rsidR="00F12F65">
        <w:rPr>
          <w:rFonts w:ascii="Times New Roman TUR" w:hAnsi="Times New Roman TUR" w:cs="Times New Roman TUR"/>
          <w:color w:val="000000"/>
        </w:rPr>
        <w:t>I</w:t>
      </w:r>
      <w:r>
        <w:rPr>
          <w:rFonts w:ascii="Times New Roman TUR" w:hAnsi="Times New Roman TUR" w:cs="Times New Roman TUR"/>
          <w:color w:val="000000"/>
        </w:rPr>
        <w:t>l</w:t>
      </w:r>
      <w:r w:rsidR="00F12F65">
        <w:rPr>
          <w:rFonts w:ascii="Times New Roman TUR" w:hAnsi="Times New Roman TUR" w:cs="Times New Roman TUR"/>
          <w:color w:val="000000"/>
        </w:rPr>
        <w:t>o</w:t>
      </w:r>
      <w:r>
        <w:rPr>
          <w:rFonts w:ascii="Times New Roman TUR" w:hAnsi="Times New Roman TUR" w:cs="Times New Roman TUR"/>
          <w:color w:val="000000"/>
        </w:rPr>
        <w:t>hiy</w:t>
      </w:r>
      <w:r w:rsidR="00F12F65">
        <w:rPr>
          <w:rFonts w:ascii="Times New Roman TUR" w:hAnsi="Times New Roman TUR" w:cs="Times New Roman TUR"/>
          <w:color w:val="000000"/>
        </w:rPr>
        <w:t>a</w:t>
      </w:r>
      <w:r>
        <w:rPr>
          <w:rFonts w:ascii="Times New Roman TUR" w:hAnsi="Times New Roman TUR" w:cs="Times New Roman TUR"/>
          <w:color w:val="000000"/>
        </w:rPr>
        <w:t xml:space="preserve"> v</w:t>
      </w:r>
      <w:r w:rsidR="00F12F65">
        <w:rPr>
          <w:rFonts w:ascii="Times New Roman TUR" w:hAnsi="Times New Roman TUR" w:cs="Times New Roman TUR"/>
          <w:color w:val="000000"/>
        </w:rPr>
        <w:t>a</w:t>
      </w:r>
      <w:r>
        <w:rPr>
          <w:rFonts w:ascii="Times New Roman TUR" w:hAnsi="Times New Roman TUR" w:cs="Times New Roman TUR"/>
          <w:color w:val="000000"/>
        </w:rPr>
        <w:t xml:space="preserve"> bir iltif</w:t>
      </w:r>
      <w:r w:rsidR="00F12F65">
        <w:rPr>
          <w:rFonts w:ascii="Times New Roman TUR" w:hAnsi="Times New Roman TUR" w:cs="Times New Roman TUR"/>
          <w:color w:val="000000"/>
        </w:rPr>
        <w:t>o</w:t>
      </w:r>
      <w:r>
        <w:rPr>
          <w:rFonts w:ascii="Times New Roman TUR" w:hAnsi="Times New Roman TUR" w:cs="Times New Roman TUR"/>
          <w:color w:val="000000"/>
        </w:rPr>
        <w:t>t</w:t>
      </w:r>
      <w:r w:rsidR="00F12F65">
        <w:rPr>
          <w:rFonts w:ascii="Times New Roman TUR" w:hAnsi="Times New Roman TUR" w:cs="Times New Roman TUR"/>
          <w:color w:val="000000"/>
        </w:rPr>
        <w:t>i</w:t>
      </w:r>
      <w:r>
        <w:rPr>
          <w:rFonts w:ascii="Times New Roman TUR" w:hAnsi="Times New Roman TUR" w:cs="Times New Roman TUR"/>
          <w:color w:val="000000"/>
        </w:rPr>
        <w:t xml:space="preserve"> R</w:t>
      </w:r>
      <w:r w:rsidR="00F12F65">
        <w:rPr>
          <w:rFonts w:ascii="Times New Roman TUR" w:hAnsi="Times New Roman TUR" w:cs="Times New Roman TUR"/>
          <w:color w:val="000000"/>
        </w:rPr>
        <w:t>a</w:t>
      </w:r>
      <w:r>
        <w:rPr>
          <w:rFonts w:ascii="Times New Roman TUR" w:hAnsi="Times New Roman TUR" w:cs="Times New Roman TUR"/>
          <w:color w:val="000000"/>
        </w:rPr>
        <w:t>bb</w:t>
      </w:r>
      <w:r w:rsidR="00F12F65">
        <w:rPr>
          <w:rFonts w:ascii="Times New Roman TUR" w:hAnsi="Times New Roman TUR" w:cs="Times New Roman TUR"/>
          <w:color w:val="000000"/>
        </w:rPr>
        <w:t>o</w:t>
      </w:r>
      <w:r>
        <w:rPr>
          <w:rFonts w:ascii="Times New Roman TUR" w:hAnsi="Times New Roman TUR" w:cs="Times New Roman TUR"/>
          <w:color w:val="000000"/>
        </w:rPr>
        <w:t>niy</w:t>
      </w:r>
      <w:r w:rsidR="00F12F65">
        <w:rPr>
          <w:rFonts w:ascii="Times New Roman TUR" w:hAnsi="Times New Roman TUR" w:cs="Times New Roman TUR"/>
          <w:color w:val="000000"/>
        </w:rPr>
        <w:t>a</w:t>
      </w:r>
      <w:r>
        <w:rPr>
          <w:rFonts w:ascii="Times New Roman TUR" w:hAnsi="Times New Roman TUR" w:cs="Times New Roman TUR"/>
          <w:color w:val="000000"/>
        </w:rPr>
        <w:t>dir.</w:t>
      </w:r>
    </w:p>
    <w:p w14:paraId="02691D2A" w14:textId="77777777" w:rsidR="006F3C9F" w:rsidRDefault="0032563E" w:rsidP="0012019B">
      <w:pPr>
        <w:autoSpaceDE w:val="0"/>
        <w:autoSpaceDN w:val="0"/>
        <w:adjustRightInd w:val="0"/>
        <w:ind w:firstLine="706"/>
        <w:jc w:val="both"/>
        <w:rPr>
          <w:rFonts w:ascii="Times New Roman TUR" w:hAnsi="Times New Roman TUR" w:cs="Times New Roman TUR"/>
          <w:color w:val="000000"/>
        </w:rPr>
      </w:pPr>
      <w:r w:rsidRPr="001B5A89">
        <w:rPr>
          <w:rFonts w:ascii="Times New Roman TUR" w:hAnsi="Times New Roman TUR" w:cs="Times New Roman TUR"/>
          <w:b/>
          <w:bCs/>
          <w:color w:val="000000"/>
        </w:rPr>
        <w:t>I</w:t>
      </w:r>
      <w:r w:rsidR="00C857BF" w:rsidRPr="001B5A89">
        <w:rPr>
          <w:rFonts w:ascii="Times New Roman TUR" w:hAnsi="Times New Roman TUR" w:cs="Times New Roman TUR"/>
          <w:b/>
          <w:bCs/>
          <w:color w:val="000000"/>
        </w:rPr>
        <w:t>kinc</w:t>
      </w:r>
      <w:r w:rsidRPr="001B5A89">
        <w:rPr>
          <w:rFonts w:ascii="Times New Roman TUR" w:hAnsi="Times New Roman TUR" w:cs="Times New Roman TUR"/>
          <w:b/>
          <w:bCs/>
          <w:color w:val="000000"/>
        </w:rPr>
        <w:t>h</w:t>
      </w:r>
      <w:r w:rsidR="00C857BF" w:rsidRPr="001B5A89">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Y</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1B5A89">
        <w:rPr>
          <w:rFonts w:ascii="Times New Roman TUR" w:hAnsi="Times New Roman TUR" w:cs="Times New Roman TUR"/>
          <w:color w:val="000000"/>
        </w:rPr>
        <w:t>u</w:t>
      </w:r>
      <w:r w:rsidR="00C857BF">
        <w:rPr>
          <w:rFonts w:ascii="Times New Roman TUR" w:hAnsi="Times New Roman TUR" w:cs="Times New Roman TUR"/>
          <w:color w:val="000000"/>
        </w:rPr>
        <w:t>n</w:t>
      </w:r>
      <w:r w:rsidR="001B5A8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 y</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M</w:t>
      </w:r>
      <w:r>
        <w:rPr>
          <w:rFonts w:ascii="Times New Roman TUR" w:hAnsi="Times New Roman TUR" w:cs="Times New Roman TUR"/>
          <w:color w:val="000000"/>
        </w:rPr>
        <w:t>a</w:t>
      </w:r>
      <w:r w:rsidR="00C857BF">
        <w:rPr>
          <w:rFonts w:ascii="Times New Roman TUR" w:hAnsi="Times New Roman TUR" w:cs="Times New Roman TUR"/>
          <w:color w:val="000000"/>
        </w:rPr>
        <w:t>hm</w:t>
      </w:r>
      <w:r>
        <w:rPr>
          <w:rFonts w:ascii="Times New Roman TUR" w:hAnsi="Times New Roman TUR" w:cs="Times New Roman TUR"/>
          <w:color w:val="000000"/>
        </w:rPr>
        <w:t>u</w:t>
      </w:r>
      <w:r w:rsidR="00C857BF">
        <w:rPr>
          <w:rFonts w:ascii="Times New Roman TUR" w:hAnsi="Times New Roman TUR" w:cs="Times New Roman TUR"/>
          <w:color w:val="000000"/>
        </w:rPr>
        <w:t>d F</w:t>
      </w:r>
      <w:r>
        <w:rPr>
          <w:rFonts w:ascii="Times New Roman TUR" w:hAnsi="Times New Roman TUR" w:cs="Times New Roman TUR"/>
          <w:color w:val="000000"/>
        </w:rPr>
        <w:t>a</w:t>
      </w:r>
      <w:r w:rsidR="00C857BF">
        <w:rPr>
          <w:rFonts w:ascii="Times New Roman TUR" w:hAnsi="Times New Roman TUR" w:cs="Times New Roman TUR"/>
          <w:color w:val="000000"/>
        </w:rPr>
        <w:t xml:space="preserve">yzi </w:t>
      </w:r>
      <w:r>
        <w:rPr>
          <w:rFonts w:ascii="Times New Roman TUR" w:hAnsi="Times New Roman TUR" w:cs="Times New Roman TUR"/>
          <w:color w:val="000000"/>
        </w:rPr>
        <w:t>oldinroq</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ib</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qaytarganim</w:t>
      </w:r>
      <w:r w:rsidR="00C857BF">
        <w:rPr>
          <w:rFonts w:ascii="Times New Roman TUR" w:hAnsi="Times New Roman TUR" w:cs="Times New Roman TUR"/>
          <w:color w:val="000000"/>
        </w:rPr>
        <w:t xml:space="preserve"> "H</w:t>
      </w:r>
      <w:r>
        <w:rPr>
          <w:rFonts w:ascii="Times New Roman TUR" w:hAnsi="Times New Roman TUR" w:cs="Times New Roman TUR"/>
          <w:color w:val="000000"/>
        </w:rPr>
        <w:t>uj</w:t>
      </w:r>
      <w:r w:rsidR="00C857BF">
        <w:rPr>
          <w:rFonts w:ascii="Times New Roman TUR" w:hAnsi="Times New Roman TUR" w:cs="Times New Roman TUR"/>
          <w:color w:val="000000"/>
        </w:rPr>
        <w:t>um</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 Sitt</w:t>
      </w:r>
      <w:r>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berish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1B5A89">
        <w:rPr>
          <w:rFonts w:ascii="Times New Roman TUR" w:hAnsi="Times New Roman TUR" w:cs="Times New Roman TUR"/>
          <w:color w:val="000000"/>
        </w:rPr>
        <w:t>yashir</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joyida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qidirarka</w:t>
      </w:r>
      <w:r w:rsidR="00C857BF">
        <w:rPr>
          <w:rFonts w:ascii="Times New Roman TUR" w:hAnsi="Times New Roman TUR" w:cs="Times New Roman TUR"/>
          <w:color w:val="000000"/>
        </w:rPr>
        <w:t>n, f</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qu</w:t>
      </w:r>
      <w:r w:rsidR="00C857BF">
        <w:rPr>
          <w:rFonts w:ascii="Times New Roman TUR" w:hAnsi="Times New Roman TUR" w:cs="Times New Roman TUR"/>
          <w:color w:val="000000"/>
        </w:rPr>
        <w:t>l</w:t>
      </w:r>
      <w:r>
        <w:rPr>
          <w:rFonts w:ascii="Times New Roman TUR" w:hAnsi="Times New Roman TUR" w:cs="Times New Roman TUR"/>
          <w:color w:val="000000"/>
        </w:rPr>
        <w:t>od</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topilmaydi</w:t>
      </w:r>
      <w:r w:rsidR="00C857BF">
        <w:rPr>
          <w:rFonts w:ascii="Times New Roman TUR" w:hAnsi="Times New Roman TUR" w:cs="Times New Roman TUR"/>
          <w:color w:val="000000"/>
        </w:rPr>
        <w:t>. Bird</w:t>
      </w:r>
      <w:r w:rsidR="00F307A5">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F307A5">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sidR="00F307A5">
        <w:rPr>
          <w:rFonts w:ascii="Times New Roman TUR" w:hAnsi="Times New Roman TUR" w:cs="Times New Roman TUR"/>
          <w:color w:val="000000"/>
        </w:rPr>
        <w:t>o</w:t>
      </w:r>
      <w:r w:rsidR="00C857BF">
        <w:rPr>
          <w:rFonts w:ascii="Times New Roman TUR" w:hAnsi="Times New Roman TUR" w:cs="Times New Roman TUR"/>
          <w:color w:val="000000"/>
        </w:rPr>
        <w:t>d</w:t>
      </w:r>
      <w:r w:rsidR="00F307A5">
        <w:rPr>
          <w:rFonts w:ascii="Times New Roman TUR" w:hAnsi="Times New Roman TUR" w:cs="Times New Roman TUR"/>
          <w:color w:val="000000"/>
        </w:rPr>
        <w:t>a</w:t>
      </w:r>
      <w:r w:rsidR="00C857BF">
        <w:rPr>
          <w:rFonts w:ascii="Times New Roman TUR" w:hAnsi="Times New Roman TUR" w:cs="Times New Roman TUR"/>
          <w:color w:val="000000"/>
        </w:rPr>
        <w:t>tl</w:t>
      </w:r>
      <w:r w:rsidR="00F307A5">
        <w:rPr>
          <w:rFonts w:ascii="Times New Roman TUR" w:hAnsi="Times New Roman TUR" w:cs="Times New Roman TUR"/>
          <w:color w:val="000000"/>
        </w:rPr>
        <w:t>a</w:t>
      </w:r>
      <w:r w:rsidR="00C857BF">
        <w:rPr>
          <w:rFonts w:ascii="Times New Roman TUR" w:hAnsi="Times New Roman TUR" w:cs="Times New Roman TUR"/>
          <w:color w:val="000000"/>
        </w:rPr>
        <w:t>rinin</w:t>
      </w:r>
      <w:r w:rsidR="00F307A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x</w:t>
      </w:r>
      <w:r w:rsidR="00C857BF">
        <w:rPr>
          <w:rFonts w:ascii="Times New Roman TUR" w:hAnsi="Times New Roman TUR" w:cs="Times New Roman TUR"/>
          <w:color w:val="000000"/>
        </w:rPr>
        <w:t>il</w:t>
      </w:r>
      <w:r w:rsidR="00F307A5">
        <w:rPr>
          <w:rFonts w:ascii="Times New Roman TUR" w:hAnsi="Times New Roman TUR" w:cs="Times New Roman TUR"/>
          <w:color w:val="000000"/>
        </w:rPr>
        <w:t>o</w:t>
      </w:r>
      <w:r w:rsidR="00C857BF">
        <w:rPr>
          <w:rFonts w:ascii="Times New Roman TUR" w:hAnsi="Times New Roman TUR" w:cs="Times New Roman TUR"/>
          <w:color w:val="000000"/>
        </w:rPr>
        <w:t>f</w:t>
      </w:r>
      <w:r w:rsidR="00F307A5">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F307A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F307A5">
        <w:rPr>
          <w:rFonts w:ascii="Times New Roman TUR" w:hAnsi="Times New Roman TUR" w:cs="Times New Roman TUR"/>
          <w:color w:val="000000"/>
        </w:rPr>
        <w:t>ib</w:t>
      </w:r>
      <w:r w:rsidR="00C857BF">
        <w:rPr>
          <w:rFonts w:ascii="Times New Roman TUR" w:hAnsi="Times New Roman TUR" w:cs="Times New Roman TUR"/>
          <w:color w:val="000000"/>
        </w:rPr>
        <w:t xml:space="preserve"> h</w:t>
      </w:r>
      <w:r w:rsidR="00F307A5">
        <w:rPr>
          <w:rFonts w:ascii="Times New Roman TUR" w:hAnsi="Times New Roman TUR" w:cs="Times New Roman TUR"/>
          <w:color w:val="000000"/>
        </w:rPr>
        <w:t>ech</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sodir</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b</w:t>
      </w:r>
      <w:r w:rsidR="00317151">
        <w:rPr>
          <w:rFonts w:ascii="Times New Roman TUR" w:hAnsi="Times New Roman TUR" w:cs="Times New Roman TUR"/>
          <w:color w:val="000000"/>
        </w:rPr>
        <w:t>o‘</w:t>
      </w:r>
      <w:r w:rsidR="00F307A5">
        <w:rPr>
          <w:rFonts w:ascii="Times New Roman TUR" w:hAnsi="Times New Roman TUR" w:cs="Times New Roman TUR"/>
          <w:color w:val="000000"/>
        </w:rPr>
        <w:t>lmagan</w:t>
      </w:r>
      <w:r w:rsidR="00C857BF">
        <w:rPr>
          <w:rFonts w:ascii="Times New Roman TUR" w:hAnsi="Times New Roman TUR" w:cs="Times New Roman TUR"/>
          <w:color w:val="000000"/>
        </w:rPr>
        <w:t xml:space="preserve"> bir tarzda bir h</w:t>
      </w:r>
      <w:r w:rsidR="00F307A5">
        <w:rPr>
          <w:rFonts w:ascii="Times New Roman TUR" w:hAnsi="Times New Roman TUR" w:cs="Times New Roman TUR"/>
          <w:color w:val="000000"/>
        </w:rPr>
        <w:t>o</w:t>
      </w:r>
      <w:r w:rsidR="00C857BF">
        <w:rPr>
          <w:rFonts w:ascii="Times New Roman TUR" w:hAnsi="Times New Roman TUR" w:cs="Times New Roman TUR"/>
          <w:color w:val="000000"/>
        </w:rPr>
        <w:t>dis</w:t>
      </w:r>
      <w:r w:rsidR="00F307A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b</w:t>
      </w:r>
      <w:r w:rsidR="00317151">
        <w:rPr>
          <w:rFonts w:ascii="Times New Roman TUR" w:hAnsi="Times New Roman TUR" w:cs="Times New Roman TUR"/>
          <w:color w:val="000000"/>
        </w:rPr>
        <w:t>o‘</w:t>
      </w:r>
      <w:r w:rsidR="00F307A5">
        <w:rPr>
          <w:rFonts w:ascii="Times New Roman TUR" w:hAnsi="Times New Roman TUR" w:cs="Times New Roman TUR"/>
          <w:color w:val="000000"/>
        </w:rPr>
        <w:t>lishi bilan</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k</w:t>
      </w:r>
      <w:r w:rsidR="00317151">
        <w:rPr>
          <w:rFonts w:ascii="Times New Roman TUR" w:hAnsi="Times New Roman TUR" w:cs="Times New Roman TUR"/>
          <w:color w:val="000000"/>
        </w:rPr>
        <w:t>o‘</w:t>
      </w:r>
      <w:r w:rsidR="00F307A5">
        <w:rPr>
          <w:rFonts w:ascii="Times New Roman TUR" w:hAnsi="Times New Roman TUR" w:cs="Times New Roman TUR"/>
          <w:color w:val="000000"/>
        </w:rPr>
        <w:t>zoynak</w:t>
      </w:r>
      <w:r w:rsidR="00C857BF">
        <w:rPr>
          <w:rFonts w:ascii="Times New Roman TUR" w:hAnsi="Times New Roman TUR" w:cs="Times New Roman TUR"/>
          <w:color w:val="000000"/>
        </w:rPr>
        <w:t>l</w:t>
      </w:r>
      <w:r w:rsidR="00F307A5">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sidR="00F307A5">
        <w:rPr>
          <w:rFonts w:ascii="Times New Roman TUR" w:hAnsi="Times New Roman TUR" w:cs="Times New Roman TUR"/>
          <w:color w:val="000000"/>
        </w:rPr>
        <w:t>q</w:t>
      </w:r>
      <w:r w:rsidR="00317151">
        <w:rPr>
          <w:rFonts w:ascii="Times New Roman TUR" w:hAnsi="Times New Roman TUR" w:cs="Times New Roman TUR"/>
          <w:color w:val="000000"/>
        </w:rPr>
        <w:t>o‘</w:t>
      </w:r>
      <w:r w:rsidR="00F307A5">
        <w:rPr>
          <w:rFonts w:ascii="Times New Roman TUR" w:hAnsi="Times New Roman TUR" w:cs="Times New Roman TUR"/>
          <w:color w:val="000000"/>
        </w:rPr>
        <w:t>yib</w:t>
      </w:r>
      <w:r w:rsidR="00C857BF">
        <w:rPr>
          <w:rFonts w:ascii="Times New Roman TUR" w:hAnsi="Times New Roman TUR" w:cs="Times New Roman TUR"/>
          <w:color w:val="000000"/>
        </w:rPr>
        <w:t xml:space="preserve"> </w:t>
      </w:r>
      <w:r w:rsidR="00F307A5">
        <w:rPr>
          <w:rFonts w:ascii="Times New Roman TUR" w:hAnsi="Times New Roman TUR" w:cs="Times New Roman TUR"/>
          <w:color w:val="000000"/>
        </w:rPr>
        <w:t>zinapoyaga</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yuzlanadi</w:t>
      </w:r>
      <w:r w:rsidR="00C857BF">
        <w:rPr>
          <w:rFonts w:ascii="Times New Roman TUR" w:hAnsi="Times New Roman TUR" w:cs="Times New Roman TUR"/>
          <w:color w:val="000000"/>
        </w:rPr>
        <w:t>lar. Ayn</w:t>
      </w:r>
      <w:r w:rsidR="00F261E4">
        <w:rPr>
          <w:rFonts w:ascii="Times New Roman TUR" w:hAnsi="Times New Roman TUR" w:cs="Times New Roman TUR"/>
          <w:color w:val="000000"/>
        </w:rPr>
        <w:t>i</w:t>
      </w:r>
      <w:r w:rsidR="00C857BF">
        <w:rPr>
          <w:rFonts w:ascii="Times New Roman TUR" w:hAnsi="Times New Roman TUR" w:cs="Times New Roman TUR"/>
          <w:color w:val="000000"/>
        </w:rPr>
        <w:t xml:space="preserve"> va</w:t>
      </w:r>
      <w:r w:rsidR="00F261E4">
        <w:rPr>
          <w:rFonts w:ascii="Times New Roman TUR" w:hAnsi="Times New Roman TUR" w:cs="Times New Roman TUR"/>
          <w:color w:val="000000"/>
        </w:rPr>
        <w:t>q</w:t>
      </w:r>
      <w:r w:rsidR="00C857BF">
        <w:rPr>
          <w:rFonts w:ascii="Times New Roman TUR" w:hAnsi="Times New Roman TUR" w:cs="Times New Roman TUR"/>
          <w:color w:val="000000"/>
        </w:rPr>
        <w:t>t</w:t>
      </w:r>
      <w:r w:rsidR="00F261E4">
        <w:rPr>
          <w:rFonts w:ascii="Times New Roman TUR" w:hAnsi="Times New Roman TUR" w:cs="Times New Roman TUR"/>
          <w:color w:val="000000"/>
        </w:rPr>
        <w:t>da</w:t>
      </w:r>
      <w:r w:rsidR="00C857BF">
        <w:rPr>
          <w:rFonts w:ascii="Times New Roman TUR" w:hAnsi="Times New Roman TUR" w:cs="Times New Roman TUR"/>
          <w:color w:val="000000"/>
        </w:rPr>
        <w:t xml:space="preserve"> Ris</w:t>
      </w:r>
      <w:r w:rsidR="00F261E4">
        <w:rPr>
          <w:rFonts w:ascii="Times New Roman TUR" w:hAnsi="Times New Roman TUR" w:cs="Times New Roman TUR"/>
          <w:color w:val="000000"/>
        </w:rPr>
        <w:t>o</w:t>
      </w:r>
      <w:r w:rsidR="00C857BF">
        <w:rPr>
          <w:rFonts w:ascii="Times New Roman TUR" w:hAnsi="Times New Roman TUR" w:cs="Times New Roman TUR"/>
          <w:color w:val="000000"/>
        </w:rPr>
        <w:t>l</w:t>
      </w:r>
      <w:r w:rsidR="00F261E4">
        <w:rPr>
          <w:rFonts w:ascii="Times New Roman TUR" w:hAnsi="Times New Roman TUR" w:cs="Times New Roman TUR"/>
          <w:color w:val="000000"/>
        </w:rPr>
        <w:t>a</w:t>
      </w:r>
      <w:r w:rsidR="00C857BF">
        <w:rPr>
          <w:rFonts w:ascii="Times New Roman TUR" w:hAnsi="Times New Roman TUR" w:cs="Times New Roman TUR"/>
          <w:color w:val="000000"/>
        </w:rPr>
        <w:t>-i Nur</w:t>
      </w:r>
      <w:r w:rsidR="00F261E4">
        <w:rPr>
          <w:rFonts w:ascii="Times New Roman TUR" w:hAnsi="Times New Roman TUR" w:cs="Times New Roman TUR"/>
          <w:color w:val="000000"/>
        </w:rPr>
        <w:t>ni</w:t>
      </w:r>
      <w:r w:rsidR="00C857BF">
        <w:rPr>
          <w:rFonts w:ascii="Times New Roman TUR" w:hAnsi="Times New Roman TUR" w:cs="Times New Roman TUR"/>
          <w:color w:val="000000"/>
        </w:rPr>
        <w:t>n</w:t>
      </w:r>
      <w:r w:rsidR="00F261E4">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tarqalishig</w:t>
      </w:r>
      <w:r w:rsidR="00C857BF">
        <w:rPr>
          <w:rFonts w:ascii="Times New Roman TUR" w:hAnsi="Times New Roman TUR" w:cs="Times New Roman TUR"/>
          <w:color w:val="000000"/>
        </w:rPr>
        <w:t>a v</w:t>
      </w:r>
      <w:r w:rsidR="00F261E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B5A89">
        <w:rPr>
          <w:rFonts w:ascii="Times New Roman TUR" w:hAnsi="Times New Roman TUR" w:cs="Times New Roman TUR"/>
          <w:color w:val="000000"/>
        </w:rPr>
        <w:t>x</w:t>
      </w:r>
      <w:r w:rsidR="00C857BF">
        <w:rPr>
          <w:rFonts w:ascii="Times New Roman TUR" w:hAnsi="Times New Roman TUR" w:cs="Times New Roman TUR"/>
          <w:color w:val="000000"/>
        </w:rPr>
        <w:t>izm</w:t>
      </w:r>
      <w:r w:rsidR="00F261E4">
        <w:rPr>
          <w:rFonts w:ascii="Times New Roman TUR" w:hAnsi="Times New Roman TUR" w:cs="Times New Roman TUR"/>
          <w:color w:val="000000"/>
        </w:rPr>
        <w:t>a</w:t>
      </w:r>
      <w:r w:rsidR="00C857BF">
        <w:rPr>
          <w:rFonts w:ascii="Times New Roman TUR" w:hAnsi="Times New Roman TUR" w:cs="Times New Roman TUR"/>
          <w:color w:val="000000"/>
        </w:rPr>
        <w:t>ti</w:t>
      </w:r>
      <w:r w:rsidR="00F261E4">
        <w:rPr>
          <w:rFonts w:ascii="Times New Roman TUR" w:hAnsi="Times New Roman TUR" w:cs="Times New Roman TUR"/>
          <w:color w:val="000000"/>
        </w:rPr>
        <w:t>ga</w:t>
      </w:r>
      <w:r w:rsidR="00C857BF">
        <w:rPr>
          <w:rFonts w:ascii="Times New Roman TUR" w:hAnsi="Times New Roman TUR" w:cs="Times New Roman TUR"/>
          <w:color w:val="000000"/>
        </w:rPr>
        <w:t xml:space="preserve"> zarar </w:t>
      </w:r>
      <w:r w:rsidR="00F261E4">
        <w:rPr>
          <w:rFonts w:ascii="Times New Roman TUR" w:hAnsi="Times New Roman TUR" w:cs="Times New Roman TUR"/>
          <w:color w:val="000000"/>
        </w:rPr>
        <w:t>berish</w:t>
      </w:r>
      <w:r w:rsidR="00C857BF">
        <w:rPr>
          <w:rFonts w:ascii="Times New Roman TUR" w:hAnsi="Times New Roman TUR" w:cs="Times New Roman TUR"/>
          <w:color w:val="000000"/>
        </w:rPr>
        <w:t xml:space="preserve"> niy</w:t>
      </w:r>
      <w:r w:rsidR="00F261E4">
        <w:rPr>
          <w:rFonts w:ascii="Times New Roman TUR" w:hAnsi="Times New Roman TUR" w:cs="Times New Roman TUR"/>
          <w:color w:val="000000"/>
        </w:rPr>
        <w:t>a</w:t>
      </w:r>
      <w:r w:rsidR="00C857BF">
        <w:rPr>
          <w:rFonts w:ascii="Times New Roman TUR" w:hAnsi="Times New Roman TUR" w:cs="Times New Roman TUR"/>
          <w:color w:val="000000"/>
        </w:rPr>
        <w:t>ti</w:t>
      </w:r>
      <w:r w:rsidR="00F261E4">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jo</w:t>
      </w:r>
      <w:r w:rsidR="00C857BF">
        <w:rPr>
          <w:rFonts w:ascii="Times New Roman TUR" w:hAnsi="Times New Roman TUR" w:cs="Times New Roman TUR"/>
          <w:color w:val="000000"/>
        </w:rPr>
        <w:t xml:space="preserve">sus bir </w:t>
      </w:r>
      <w:r w:rsidR="00F261E4">
        <w:rPr>
          <w:rFonts w:ascii="Times New Roman TUR" w:hAnsi="Times New Roman TUR" w:cs="Times New Roman TUR"/>
          <w:color w:val="000000"/>
        </w:rPr>
        <w:t>o</w:t>
      </w:r>
      <w:r w:rsidR="00C857BF">
        <w:rPr>
          <w:rFonts w:ascii="Times New Roman TUR" w:hAnsi="Times New Roman TUR" w:cs="Times New Roman TUR"/>
          <w:color w:val="000000"/>
        </w:rPr>
        <w:t>dam</w:t>
      </w:r>
      <w:r w:rsidR="00F261E4">
        <w:rPr>
          <w:rFonts w:ascii="Times New Roman TUR" w:hAnsi="Times New Roman TUR" w:cs="Times New Roman TUR"/>
          <w:color w:val="000000"/>
        </w:rPr>
        <w:t>ni</w:t>
      </w:r>
      <w:r w:rsidR="00C857BF">
        <w:rPr>
          <w:rFonts w:ascii="Times New Roman TUR" w:hAnsi="Times New Roman TUR" w:cs="Times New Roman TUR"/>
          <w:color w:val="000000"/>
        </w:rPr>
        <w:t>n</w:t>
      </w:r>
      <w:r w:rsidR="00F261E4">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zinapoyaga</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t</w:t>
      </w:r>
      <w:r w:rsidR="00317151">
        <w:rPr>
          <w:rFonts w:ascii="Times New Roman TUR" w:hAnsi="Times New Roman TUR" w:cs="Times New Roman TUR"/>
          <w:color w:val="000000"/>
        </w:rPr>
        <w:t>o‘g‘</w:t>
      </w:r>
      <w:r w:rsidR="00F261E4">
        <w:rPr>
          <w:rFonts w:ascii="Times New Roman TUR" w:hAnsi="Times New Roman TUR" w:cs="Times New Roman TUR"/>
          <w:color w:val="000000"/>
        </w:rPr>
        <w:t>ri</w:t>
      </w:r>
      <w:r w:rsidR="00C857BF">
        <w:rPr>
          <w:rFonts w:ascii="Times New Roman TUR" w:hAnsi="Times New Roman TUR" w:cs="Times New Roman TUR"/>
          <w:color w:val="000000"/>
        </w:rPr>
        <w:t xml:space="preserve"> z</w:t>
      </w:r>
      <w:r w:rsidR="00F261E4">
        <w:rPr>
          <w:rFonts w:ascii="Times New Roman TUR" w:hAnsi="Times New Roman TUR" w:cs="Times New Roman TUR"/>
          <w:color w:val="000000"/>
        </w:rPr>
        <w:t>o</w:t>
      </w:r>
      <w:r w:rsidR="00C857BF">
        <w:rPr>
          <w:rFonts w:ascii="Times New Roman TUR" w:hAnsi="Times New Roman TUR" w:cs="Times New Roman TUR"/>
          <w:color w:val="000000"/>
        </w:rPr>
        <w:t>hir</w:t>
      </w:r>
      <w:r w:rsidR="00F261E4">
        <w:rPr>
          <w:rFonts w:ascii="Times New Roman TUR" w:hAnsi="Times New Roman TUR" w:cs="Times New Roman TUR"/>
          <w:color w:val="000000"/>
        </w:rPr>
        <w:t>a</w:t>
      </w:r>
      <w:r w:rsidR="00C857BF">
        <w:rPr>
          <w:rFonts w:ascii="Times New Roman TUR" w:hAnsi="Times New Roman TUR" w:cs="Times New Roman TUR"/>
          <w:color w:val="000000"/>
        </w:rPr>
        <w:t>n ziy</w:t>
      </w:r>
      <w:r w:rsidR="00F261E4">
        <w:rPr>
          <w:rFonts w:ascii="Times New Roman TUR" w:hAnsi="Times New Roman TUR" w:cs="Times New Roman TUR"/>
          <w:color w:val="000000"/>
        </w:rPr>
        <w:t>o</w:t>
      </w:r>
      <w:r w:rsidR="00C857BF">
        <w:rPr>
          <w:rFonts w:ascii="Times New Roman TUR" w:hAnsi="Times New Roman TUR" w:cs="Times New Roman TUR"/>
          <w:color w:val="000000"/>
        </w:rPr>
        <w:t>r</w:t>
      </w:r>
      <w:r w:rsidR="00F261E4">
        <w:rPr>
          <w:rFonts w:ascii="Times New Roman TUR" w:hAnsi="Times New Roman TUR" w:cs="Times New Roman TUR"/>
          <w:color w:val="000000"/>
        </w:rPr>
        <w:t>a</w:t>
      </w:r>
      <w:r w:rsidR="00C857BF">
        <w:rPr>
          <w:rFonts w:ascii="Times New Roman TUR" w:hAnsi="Times New Roman TUR" w:cs="Times New Roman TUR"/>
          <w:color w:val="000000"/>
        </w:rPr>
        <w:t>t ma</w:t>
      </w:r>
      <w:r w:rsidR="00F261E4">
        <w:rPr>
          <w:rFonts w:ascii="Times New Roman TUR" w:hAnsi="Times New Roman TUR" w:cs="Times New Roman TUR"/>
          <w:color w:val="000000"/>
        </w:rPr>
        <w:t>q</w:t>
      </w:r>
      <w:r w:rsidR="00C857BF">
        <w:rPr>
          <w:rFonts w:ascii="Times New Roman TUR" w:hAnsi="Times New Roman TUR" w:cs="Times New Roman TUR"/>
          <w:color w:val="000000"/>
        </w:rPr>
        <w:t>sadi</w:t>
      </w:r>
      <w:r w:rsidR="00F261E4">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k</w:t>
      </w:r>
      <w:r w:rsidR="00C857BF">
        <w:rPr>
          <w:rFonts w:ascii="Times New Roman TUR" w:hAnsi="Times New Roman TUR" w:cs="Times New Roman TUR"/>
          <w:color w:val="000000"/>
        </w:rPr>
        <w:t>el</w:t>
      </w:r>
      <w:r w:rsidR="00F261E4">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F261E4">
        <w:rPr>
          <w:rFonts w:ascii="Times New Roman TUR" w:hAnsi="Times New Roman TUR" w:cs="Times New Roman TUR"/>
          <w:color w:val="000000"/>
        </w:rPr>
        <w:t>k</w:t>
      </w:r>
      <w:r w:rsidR="00317151">
        <w:rPr>
          <w:rFonts w:ascii="Times New Roman TUR" w:hAnsi="Times New Roman TUR" w:cs="Times New Roman TUR"/>
          <w:color w:val="000000"/>
        </w:rPr>
        <w:t>o‘</w:t>
      </w:r>
      <w:r w:rsidR="00F261E4">
        <w:rPr>
          <w:rFonts w:ascii="Times New Roman TUR" w:hAnsi="Times New Roman TUR" w:cs="Times New Roman TUR"/>
          <w:color w:val="000000"/>
        </w:rPr>
        <w:t>riladi</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U</w:t>
      </w:r>
      <w:r w:rsidR="00C857BF">
        <w:rPr>
          <w:rFonts w:ascii="Times New Roman TUR" w:hAnsi="Times New Roman TUR" w:cs="Times New Roman TUR"/>
          <w:color w:val="000000"/>
        </w:rPr>
        <w:t>st</w:t>
      </w:r>
      <w:r w:rsidR="00F261E4">
        <w:rPr>
          <w:rFonts w:ascii="Times New Roman TUR" w:hAnsi="Times New Roman TUR" w:cs="Times New Roman TUR"/>
          <w:color w:val="000000"/>
        </w:rPr>
        <w:t>ozi</w:t>
      </w:r>
      <w:r w:rsidR="00C857BF">
        <w:rPr>
          <w:rFonts w:ascii="Times New Roman TUR" w:hAnsi="Times New Roman TUR" w:cs="Times New Roman TUR"/>
          <w:color w:val="000000"/>
        </w:rPr>
        <w:t>m</w:t>
      </w:r>
      <w:r w:rsidR="00F261E4">
        <w:rPr>
          <w:rFonts w:ascii="Times New Roman TUR" w:hAnsi="Times New Roman TUR" w:cs="Times New Roman TUR"/>
          <w:color w:val="000000"/>
        </w:rPr>
        <w:t>i</w:t>
      </w:r>
      <w:r w:rsidR="00C857BF">
        <w:rPr>
          <w:rFonts w:ascii="Times New Roman TUR" w:hAnsi="Times New Roman TUR" w:cs="Times New Roman TUR"/>
          <w:color w:val="000000"/>
        </w:rPr>
        <w:t>z</w:t>
      </w:r>
      <w:r w:rsidR="00F261E4">
        <w:rPr>
          <w:rFonts w:ascii="Times New Roman TUR" w:hAnsi="Times New Roman TUR" w:cs="Times New Roman TUR"/>
          <w:color w:val="000000"/>
        </w:rPr>
        <w:t>ni</w:t>
      </w:r>
      <w:r w:rsidR="00C857BF">
        <w:rPr>
          <w:rFonts w:ascii="Times New Roman TUR" w:hAnsi="Times New Roman TUR" w:cs="Times New Roman TUR"/>
          <w:color w:val="000000"/>
        </w:rPr>
        <w:t>n</w:t>
      </w:r>
      <w:r w:rsidR="00F261E4">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xavotirlangan</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b</w:t>
      </w:r>
      <w:r w:rsidR="00317151">
        <w:rPr>
          <w:rFonts w:ascii="Times New Roman TUR" w:hAnsi="Times New Roman TUR" w:cs="Times New Roman TUR"/>
          <w:color w:val="000000"/>
        </w:rPr>
        <w:t>o‘</w:t>
      </w:r>
      <w:r w:rsidR="00F261E4">
        <w:rPr>
          <w:rFonts w:ascii="Times New Roman TUR" w:hAnsi="Times New Roman TUR" w:cs="Times New Roman TUR"/>
          <w:color w:val="000000"/>
        </w:rPr>
        <w:t>lganini</w:t>
      </w:r>
      <w:r w:rsidR="00C857BF">
        <w:rPr>
          <w:rFonts w:ascii="Times New Roman TUR" w:hAnsi="Times New Roman TUR" w:cs="Times New Roman TUR"/>
          <w:color w:val="000000"/>
        </w:rPr>
        <w:t xml:space="preserve"> his</w:t>
      </w:r>
      <w:r w:rsidR="00F261E4">
        <w:rPr>
          <w:rFonts w:ascii="Times New Roman TUR" w:hAnsi="Times New Roman TUR" w:cs="Times New Roman TUR"/>
          <w:color w:val="000000"/>
        </w:rPr>
        <w:t xml:space="preserve"> qiladi</w:t>
      </w:r>
      <w:r w:rsidR="00C857BF">
        <w:rPr>
          <w:rFonts w:ascii="Times New Roman TUR" w:hAnsi="Times New Roman TUR" w:cs="Times New Roman TUR"/>
          <w:color w:val="000000"/>
        </w:rPr>
        <w:t>. H</w:t>
      </w:r>
      <w:r w:rsidR="00F261E4">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F261E4">
        <w:rPr>
          <w:rFonts w:ascii="Times New Roman TUR" w:hAnsi="Times New Roman TUR" w:cs="Times New Roman TUR"/>
          <w:color w:val="000000"/>
        </w:rPr>
        <w:t>U</w:t>
      </w:r>
      <w:r w:rsidR="00C857BF">
        <w:rPr>
          <w:rFonts w:ascii="Times New Roman TUR" w:hAnsi="Times New Roman TUR" w:cs="Times New Roman TUR"/>
          <w:color w:val="000000"/>
        </w:rPr>
        <w:t>st</w:t>
      </w:r>
      <w:r w:rsidR="00F261E4">
        <w:rPr>
          <w:rFonts w:ascii="Times New Roman TUR" w:hAnsi="Times New Roman TUR" w:cs="Times New Roman TUR"/>
          <w:color w:val="000000"/>
        </w:rPr>
        <w:t>ozimi</w:t>
      </w:r>
      <w:r w:rsidR="00C857BF">
        <w:rPr>
          <w:rFonts w:ascii="Times New Roman TUR" w:hAnsi="Times New Roman TUR" w:cs="Times New Roman TUR"/>
          <w:color w:val="000000"/>
        </w:rPr>
        <w:t xml:space="preserve">z </w:t>
      </w:r>
      <w:r w:rsidR="00F261E4">
        <w:rPr>
          <w:rFonts w:ascii="Times New Roman TUR" w:hAnsi="Times New Roman TUR" w:cs="Times New Roman TUR"/>
          <w:color w:val="000000"/>
        </w:rPr>
        <w:t>uning</w:t>
      </w:r>
      <w:r w:rsidR="00C857BF">
        <w:rPr>
          <w:rFonts w:ascii="Times New Roman TUR" w:hAnsi="Times New Roman TUR" w:cs="Times New Roman TUR"/>
          <w:color w:val="000000"/>
        </w:rPr>
        <w:t xml:space="preserve"> nazar</w:t>
      </w:r>
      <w:r w:rsidR="00F261E4">
        <w:rPr>
          <w:rFonts w:ascii="Times New Roman TUR" w:hAnsi="Times New Roman TUR" w:cs="Times New Roman TUR"/>
          <w:color w:val="000000"/>
        </w:rPr>
        <w:t>i</w:t>
      </w:r>
      <w:r w:rsidR="00C857BF">
        <w:rPr>
          <w:rFonts w:ascii="Times New Roman TUR" w:hAnsi="Times New Roman TUR" w:cs="Times New Roman TUR"/>
          <w:color w:val="000000"/>
        </w:rPr>
        <w:t>n</w:t>
      </w:r>
      <w:r w:rsidR="00F261E4">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narig</w:t>
      </w:r>
      <w:r w:rsidR="00C857BF">
        <w:rPr>
          <w:rFonts w:ascii="Times New Roman TUR" w:hAnsi="Times New Roman TUR" w:cs="Times New Roman TUR"/>
          <w:color w:val="000000"/>
        </w:rPr>
        <w:t>i h</w:t>
      </w:r>
      <w:r w:rsidR="00F261E4">
        <w:rPr>
          <w:rFonts w:ascii="Times New Roman TUR" w:hAnsi="Times New Roman TUR" w:cs="Times New Roman TUR"/>
          <w:color w:val="000000"/>
        </w:rPr>
        <w:t>o</w:t>
      </w:r>
      <w:r w:rsidR="00C857BF">
        <w:rPr>
          <w:rFonts w:ascii="Times New Roman TUR" w:hAnsi="Times New Roman TUR" w:cs="Times New Roman TUR"/>
          <w:color w:val="000000"/>
        </w:rPr>
        <w:t>dis</w:t>
      </w:r>
      <w:r w:rsidR="00F261E4">
        <w:rPr>
          <w:rFonts w:ascii="Times New Roman TUR" w:hAnsi="Times New Roman TUR" w:cs="Times New Roman TUR"/>
          <w:color w:val="000000"/>
        </w:rPr>
        <w:t>a</w:t>
      </w:r>
      <w:r w:rsidR="00C857BF">
        <w:rPr>
          <w:rFonts w:ascii="Times New Roman TUR" w:hAnsi="Times New Roman TUR" w:cs="Times New Roman TUR"/>
          <w:color w:val="000000"/>
        </w:rPr>
        <w:t>-i b</w:t>
      </w:r>
      <w:r w:rsidR="00F261E4">
        <w:rPr>
          <w:rFonts w:ascii="Times New Roman TUR" w:hAnsi="Times New Roman TUR" w:cs="Times New Roman TUR"/>
          <w:color w:val="000000"/>
        </w:rPr>
        <w:t>a</w:t>
      </w:r>
      <w:r w:rsidR="00C857BF">
        <w:rPr>
          <w:rFonts w:ascii="Times New Roman TUR" w:hAnsi="Times New Roman TUR" w:cs="Times New Roman TUR"/>
          <w:color w:val="000000"/>
        </w:rPr>
        <w:t>d</w:t>
      </w:r>
      <w:r w:rsidR="00F261E4">
        <w:rPr>
          <w:rFonts w:ascii="Times New Roman TUR" w:hAnsi="Times New Roman TUR" w:cs="Times New Roman TUR"/>
          <w:color w:val="000000"/>
        </w:rPr>
        <w:t>a</w:t>
      </w:r>
      <w:r w:rsidR="00C857BF">
        <w:rPr>
          <w:rFonts w:ascii="Times New Roman TUR" w:hAnsi="Times New Roman TUR" w:cs="Times New Roman TUR"/>
          <w:color w:val="000000"/>
        </w:rPr>
        <w:t>niy</w:t>
      </w:r>
      <w:r w:rsidR="00F261E4">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261E4">
        <w:rPr>
          <w:rFonts w:ascii="Times New Roman TUR" w:hAnsi="Times New Roman TUR" w:cs="Times New Roman TUR"/>
          <w:color w:val="000000"/>
        </w:rPr>
        <w:t>giradi</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u</w:t>
      </w:r>
      <w:r w:rsidR="00C857BF">
        <w:rPr>
          <w:rFonts w:ascii="Times New Roman TUR" w:hAnsi="Times New Roman TUR" w:cs="Times New Roman TUR"/>
          <w:color w:val="000000"/>
        </w:rPr>
        <w:t>n</w:t>
      </w:r>
      <w:r w:rsidR="00F261E4">
        <w:rPr>
          <w:rFonts w:ascii="Times New Roman TUR" w:hAnsi="Times New Roman TUR" w:cs="Times New Roman TUR"/>
          <w:color w:val="000000"/>
        </w:rPr>
        <w:t>g</w:t>
      </w:r>
      <w:r w:rsidR="00C857BF">
        <w:rPr>
          <w:rFonts w:ascii="Times New Roman TUR" w:hAnsi="Times New Roman TUR" w:cs="Times New Roman TUR"/>
          <w:color w:val="000000"/>
        </w:rPr>
        <w:t>a de</w:t>
      </w:r>
      <w:r w:rsidR="00F261E4">
        <w:rPr>
          <w:rFonts w:ascii="Times New Roman TUR" w:hAnsi="Times New Roman TUR" w:cs="Times New Roman TUR"/>
          <w:color w:val="000000"/>
        </w:rPr>
        <w:t>ydi</w:t>
      </w:r>
      <w:r w:rsidR="00C857BF">
        <w:rPr>
          <w:rFonts w:ascii="Times New Roman TUR" w:hAnsi="Times New Roman TUR" w:cs="Times New Roman TUR"/>
          <w:color w:val="000000"/>
        </w:rPr>
        <w:t>ki: "</w:t>
      </w:r>
      <w:r w:rsidR="00F261E4">
        <w:rPr>
          <w:rFonts w:ascii="Times New Roman TUR" w:hAnsi="Times New Roman TUR" w:cs="Times New Roman TUR"/>
          <w:color w:val="000000"/>
        </w:rPr>
        <w:t>K</w:t>
      </w:r>
      <w:r w:rsidR="00317151">
        <w:rPr>
          <w:rFonts w:ascii="Times New Roman TUR" w:hAnsi="Times New Roman TUR" w:cs="Times New Roman TUR"/>
          <w:color w:val="000000"/>
        </w:rPr>
        <w:t>o‘</w:t>
      </w:r>
      <w:r w:rsidR="00F261E4">
        <w:rPr>
          <w:rFonts w:ascii="Times New Roman TUR" w:hAnsi="Times New Roman TUR" w:cs="Times New Roman TUR"/>
          <w:color w:val="000000"/>
        </w:rPr>
        <w:t>ryapsa</w:t>
      </w:r>
      <w:r w:rsidR="00C857BF">
        <w:rPr>
          <w:rFonts w:ascii="Times New Roman TUR" w:hAnsi="Times New Roman TUR" w:cs="Times New Roman TUR"/>
          <w:color w:val="000000"/>
        </w:rPr>
        <w:t xml:space="preserve">n, </w:t>
      </w:r>
      <w:r w:rsidR="00F261E4">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F261E4">
        <w:rPr>
          <w:rFonts w:ascii="Times New Roman TUR" w:hAnsi="Times New Roman TUR" w:cs="Times New Roman TUR"/>
          <w:color w:val="000000"/>
        </w:rPr>
        <w:t>uzrliman</w:t>
      </w:r>
      <w:r w:rsidR="00C857BF">
        <w:rPr>
          <w:rFonts w:ascii="Times New Roman TUR" w:hAnsi="Times New Roman TUR" w:cs="Times New Roman TUR"/>
          <w:color w:val="000000"/>
        </w:rPr>
        <w:t>, ziy</w:t>
      </w:r>
      <w:r w:rsidR="00F261E4">
        <w:rPr>
          <w:rFonts w:ascii="Times New Roman TUR" w:hAnsi="Times New Roman TUR" w:cs="Times New Roman TUR"/>
          <w:color w:val="000000"/>
        </w:rPr>
        <w:t>o</w:t>
      </w:r>
      <w:r w:rsidR="00C857BF">
        <w:rPr>
          <w:rFonts w:ascii="Times New Roman TUR" w:hAnsi="Times New Roman TUR" w:cs="Times New Roman TUR"/>
          <w:color w:val="000000"/>
        </w:rPr>
        <w:t>r</w:t>
      </w:r>
      <w:r w:rsidR="00F261E4">
        <w:rPr>
          <w:rFonts w:ascii="Times New Roman TUR" w:hAnsi="Times New Roman TUR" w:cs="Times New Roman TUR"/>
          <w:color w:val="000000"/>
        </w:rPr>
        <w:t>a</w:t>
      </w:r>
      <w:r w:rsidR="00C857BF">
        <w:rPr>
          <w:rFonts w:ascii="Times New Roman TUR" w:hAnsi="Times New Roman TUR" w:cs="Times New Roman TUR"/>
          <w:color w:val="000000"/>
        </w:rPr>
        <w:t>t</w:t>
      </w:r>
      <w:r w:rsidR="00F261E4">
        <w:rPr>
          <w:rFonts w:ascii="Times New Roman TUR" w:hAnsi="Times New Roman TUR" w:cs="Times New Roman TUR"/>
          <w:color w:val="000000"/>
        </w:rPr>
        <w:t>n</w:t>
      </w:r>
      <w:r w:rsidR="00C857BF">
        <w:rPr>
          <w:rFonts w:ascii="Times New Roman TUR" w:hAnsi="Times New Roman TUR" w:cs="Times New Roman TUR"/>
          <w:color w:val="000000"/>
        </w:rPr>
        <w:t>i b</w:t>
      </w:r>
      <w:r w:rsidR="00F261E4">
        <w:rPr>
          <w:rFonts w:ascii="Times New Roman TUR" w:hAnsi="Times New Roman TUR" w:cs="Times New Roman TUR"/>
          <w:color w:val="000000"/>
        </w:rPr>
        <w:t>oshq</w:t>
      </w:r>
      <w:r w:rsidR="00C857BF">
        <w:rPr>
          <w:rFonts w:ascii="Times New Roman TUR" w:hAnsi="Times New Roman TUR" w:cs="Times New Roman TUR"/>
          <w:color w:val="000000"/>
        </w:rPr>
        <w:t>a va</w:t>
      </w:r>
      <w:r w:rsidR="00F261E4">
        <w:rPr>
          <w:rFonts w:ascii="Times New Roman TUR" w:hAnsi="Times New Roman TUR" w:cs="Times New Roman TUR"/>
          <w:color w:val="000000"/>
        </w:rPr>
        <w:t>q</w:t>
      </w:r>
      <w:r w:rsidR="00C857BF">
        <w:rPr>
          <w:rFonts w:ascii="Times New Roman TUR" w:hAnsi="Times New Roman TUR" w:cs="Times New Roman TUR"/>
          <w:color w:val="000000"/>
        </w:rPr>
        <w:t>t</w:t>
      </w:r>
      <w:r w:rsidR="00F261E4">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qoldir</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qayta</w:t>
      </w:r>
      <w:r w:rsidR="001B5A89">
        <w:rPr>
          <w:rFonts w:ascii="Times New Roman TUR" w:hAnsi="Times New Roman TUR" w:cs="Times New Roman TUR"/>
          <w:color w:val="000000"/>
        </w:rPr>
        <w:t>di</w:t>
      </w:r>
      <w:r w:rsidR="00C857BF">
        <w:rPr>
          <w:rFonts w:ascii="Times New Roman TUR" w:hAnsi="Times New Roman TUR" w:cs="Times New Roman TUR"/>
          <w:color w:val="000000"/>
        </w:rPr>
        <w:t xml:space="preserve">, </w:t>
      </w:r>
      <w:r w:rsidR="00F261E4">
        <w:rPr>
          <w:rFonts w:ascii="Times New Roman TUR" w:hAnsi="Times New Roman TUR" w:cs="Times New Roman TUR"/>
          <w:color w:val="000000"/>
        </w:rPr>
        <w:t>keta</w:t>
      </w:r>
      <w:r w:rsidR="001B5A89">
        <w:rPr>
          <w:rFonts w:ascii="Times New Roman TUR" w:hAnsi="Times New Roman TUR" w:cs="Times New Roman TUR"/>
          <w:color w:val="000000"/>
        </w:rPr>
        <w:t>di</w:t>
      </w:r>
      <w:r w:rsidR="00C857BF">
        <w:rPr>
          <w:rFonts w:ascii="Times New Roman TUR" w:hAnsi="Times New Roman TUR" w:cs="Times New Roman TUR"/>
          <w:color w:val="000000"/>
        </w:rPr>
        <w:t>. H</w:t>
      </w:r>
      <w:r w:rsidR="00F261E4">
        <w:rPr>
          <w:rFonts w:ascii="Times New Roman TUR" w:hAnsi="Times New Roman TUR" w:cs="Times New Roman TUR"/>
          <w:color w:val="000000"/>
        </w:rPr>
        <w:t>a</w:t>
      </w:r>
      <w:r w:rsidR="00C857BF">
        <w:rPr>
          <w:rFonts w:ascii="Times New Roman TUR" w:hAnsi="Times New Roman TUR" w:cs="Times New Roman TUR"/>
          <w:color w:val="000000"/>
        </w:rPr>
        <w:t>m H</w:t>
      </w:r>
      <w:r w:rsidR="00F261E4">
        <w:rPr>
          <w:rFonts w:ascii="Times New Roman TUR" w:hAnsi="Times New Roman TUR" w:cs="Times New Roman TUR"/>
          <w:color w:val="000000"/>
        </w:rPr>
        <w:t>uj</w:t>
      </w:r>
      <w:r w:rsidR="00C857BF">
        <w:rPr>
          <w:rFonts w:ascii="Times New Roman TUR" w:hAnsi="Times New Roman TUR" w:cs="Times New Roman TUR"/>
          <w:color w:val="000000"/>
        </w:rPr>
        <w:t>um</w:t>
      </w:r>
      <w:r w:rsidR="00F261E4">
        <w:rPr>
          <w:rFonts w:ascii="Times New Roman TUR" w:hAnsi="Times New Roman TUR" w:cs="Times New Roman TUR"/>
          <w:color w:val="000000"/>
        </w:rPr>
        <w:t>o</w:t>
      </w:r>
      <w:r w:rsidR="00C857BF">
        <w:rPr>
          <w:rFonts w:ascii="Times New Roman TUR" w:hAnsi="Times New Roman TUR" w:cs="Times New Roman TUR"/>
          <w:color w:val="000000"/>
        </w:rPr>
        <w:t>t</w:t>
      </w:r>
      <w:r w:rsidR="00F261E4">
        <w:rPr>
          <w:rFonts w:ascii="Times New Roman TUR" w:hAnsi="Times New Roman TUR" w:cs="Times New Roman TUR"/>
          <w:color w:val="000000"/>
        </w:rPr>
        <w:t>i</w:t>
      </w:r>
      <w:r w:rsidR="00C857BF">
        <w:rPr>
          <w:rFonts w:ascii="Times New Roman TUR" w:hAnsi="Times New Roman TUR" w:cs="Times New Roman TUR"/>
          <w:color w:val="000000"/>
        </w:rPr>
        <w:t xml:space="preserve"> Sitt</w:t>
      </w:r>
      <w:r w:rsidR="00F261E4">
        <w:rPr>
          <w:rFonts w:ascii="Times New Roman TUR" w:hAnsi="Times New Roman TUR" w:cs="Times New Roman TUR"/>
          <w:color w:val="000000"/>
        </w:rPr>
        <w:t>a</w:t>
      </w:r>
      <w:r w:rsidR="00C857BF">
        <w:rPr>
          <w:rFonts w:ascii="Times New Roman TUR" w:hAnsi="Times New Roman TUR" w:cs="Times New Roman TUR"/>
          <w:color w:val="000000"/>
        </w:rPr>
        <w:t>, h</w:t>
      </w:r>
      <w:r w:rsidR="00F261E4">
        <w:rPr>
          <w:rFonts w:ascii="Times New Roman TUR" w:hAnsi="Times New Roman TUR" w:cs="Times New Roman TUR"/>
          <w:color w:val="000000"/>
        </w:rPr>
        <w:t>a</w:t>
      </w:r>
      <w:r w:rsidR="00C857BF">
        <w:rPr>
          <w:rFonts w:ascii="Times New Roman TUR" w:hAnsi="Times New Roman TUR" w:cs="Times New Roman TUR"/>
          <w:color w:val="000000"/>
        </w:rPr>
        <w:t>m M</w:t>
      </w:r>
      <w:r w:rsidR="00F261E4">
        <w:rPr>
          <w:rFonts w:ascii="Times New Roman TUR" w:hAnsi="Times New Roman TUR" w:cs="Times New Roman TUR"/>
          <w:color w:val="000000"/>
        </w:rPr>
        <w:t>a</w:t>
      </w:r>
      <w:r w:rsidR="00C857BF">
        <w:rPr>
          <w:rFonts w:ascii="Times New Roman TUR" w:hAnsi="Times New Roman TUR" w:cs="Times New Roman TUR"/>
          <w:color w:val="000000"/>
        </w:rPr>
        <w:t>hm</w:t>
      </w:r>
      <w:r w:rsidR="00F261E4">
        <w:rPr>
          <w:rFonts w:ascii="Times New Roman TUR" w:hAnsi="Times New Roman TUR" w:cs="Times New Roman TUR"/>
          <w:color w:val="000000"/>
        </w:rPr>
        <w:t>u</w:t>
      </w:r>
      <w:r w:rsidR="00C857BF">
        <w:rPr>
          <w:rFonts w:ascii="Times New Roman TUR" w:hAnsi="Times New Roman TUR" w:cs="Times New Roman TUR"/>
          <w:color w:val="000000"/>
        </w:rPr>
        <w:t>d F</w:t>
      </w:r>
      <w:r w:rsidR="00F261E4">
        <w:rPr>
          <w:rFonts w:ascii="Times New Roman TUR" w:hAnsi="Times New Roman TUR" w:cs="Times New Roman TUR"/>
          <w:color w:val="000000"/>
        </w:rPr>
        <w:t>a</w:t>
      </w:r>
      <w:r w:rsidR="00C857BF">
        <w:rPr>
          <w:rFonts w:ascii="Times New Roman TUR" w:hAnsi="Times New Roman TUR" w:cs="Times New Roman TUR"/>
          <w:color w:val="000000"/>
        </w:rPr>
        <w:t>yzi, h</w:t>
      </w:r>
      <w:r w:rsidR="00F261E4">
        <w:rPr>
          <w:rFonts w:ascii="Times New Roman TUR" w:hAnsi="Times New Roman TUR" w:cs="Times New Roman TUR"/>
          <w:color w:val="000000"/>
        </w:rPr>
        <w:t>a</w:t>
      </w:r>
      <w:r w:rsidR="00C857BF">
        <w:rPr>
          <w:rFonts w:ascii="Times New Roman TUR" w:hAnsi="Times New Roman TUR" w:cs="Times New Roman TUR"/>
          <w:color w:val="000000"/>
        </w:rPr>
        <w:t>m b</w:t>
      </w:r>
      <w:r w:rsidR="00F261E4">
        <w:rPr>
          <w:rFonts w:ascii="Times New Roman TUR" w:hAnsi="Times New Roman TUR" w:cs="Times New Roman TUR"/>
          <w:color w:val="000000"/>
        </w:rPr>
        <w:t>oshq</w:t>
      </w:r>
      <w:r w:rsidR="00C857BF">
        <w:rPr>
          <w:rFonts w:ascii="Times New Roman TUR" w:hAnsi="Times New Roman TUR" w:cs="Times New Roman TUR"/>
          <w:color w:val="000000"/>
        </w:rPr>
        <w:t>a i</w:t>
      </w:r>
      <w:r w:rsidR="00F261E4">
        <w:rPr>
          <w:rFonts w:ascii="Times New Roman TUR" w:hAnsi="Times New Roman TUR" w:cs="Times New Roman TUR"/>
          <w:color w:val="000000"/>
        </w:rPr>
        <w:t>sh</w:t>
      </w:r>
      <w:r w:rsidR="00C857BF">
        <w:rPr>
          <w:rFonts w:ascii="Times New Roman TUR" w:hAnsi="Times New Roman TUR" w:cs="Times New Roman TUR"/>
          <w:color w:val="000000"/>
        </w:rPr>
        <w:t>l</w:t>
      </w:r>
      <w:r w:rsidR="00F261E4">
        <w:rPr>
          <w:rFonts w:ascii="Times New Roman TUR" w:hAnsi="Times New Roman TUR" w:cs="Times New Roman TUR"/>
          <w:color w:val="000000"/>
        </w:rPr>
        <w:t>a</w:t>
      </w:r>
      <w:r w:rsidR="00C857BF">
        <w:rPr>
          <w:rFonts w:ascii="Times New Roman TUR" w:hAnsi="Times New Roman TUR" w:cs="Times New Roman TUR"/>
          <w:color w:val="000000"/>
        </w:rPr>
        <w:t xml:space="preserve">rimiz </w:t>
      </w:r>
      <w:r w:rsidR="00317151">
        <w:rPr>
          <w:rFonts w:ascii="Times New Roman TUR" w:hAnsi="Times New Roman TUR" w:cs="Times New Roman TUR"/>
          <w:color w:val="000000"/>
        </w:rPr>
        <w:t>o‘</w:t>
      </w:r>
      <w:r w:rsidR="00F261E4">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6F3C9F">
        <w:rPr>
          <w:rFonts w:ascii="Times New Roman TUR" w:hAnsi="Times New Roman TUR" w:cs="Times New Roman TUR"/>
          <w:color w:val="000000"/>
        </w:rPr>
        <w:t>josuslikda</w:t>
      </w:r>
      <w:r w:rsidR="00C857BF">
        <w:rPr>
          <w:rFonts w:ascii="Times New Roman TUR" w:hAnsi="Times New Roman TUR" w:cs="Times New Roman TUR"/>
          <w:color w:val="000000"/>
        </w:rPr>
        <w:t xml:space="preserve">n </w:t>
      </w:r>
      <w:r w:rsidR="006F3C9F">
        <w:rPr>
          <w:rFonts w:ascii="Times New Roman TUR" w:hAnsi="Times New Roman TUR" w:cs="Times New Roman TUR"/>
          <w:color w:val="000000"/>
        </w:rPr>
        <w:t>q</w:t>
      </w:r>
      <w:r w:rsidR="00C857BF">
        <w:rPr>
          <w:rFonts w:ascii="Times New Roman TUR" w:hAnsi="Times New Roman TUR" w:cs="Times New Roman TUR"/>
          <w:color w:val="000000"/>
        </w:rPr>
        <w:t>utuld</w:t>
      </w:r>
      <w:r w:rsidR="006F3C9F">
        <w:rPr>
          <w:rFonts w:ascii="Times New Roman TUR" w:hAnsi="Times New Roman TUR" w:cs="Times New Roman TUR"/>
          <w:color w:val="000000"/>
        </w:rPr>
        <w:t>i</w:t>
      </w:r>
      <w:r w:rsidR="00C857BF">
        <w:rPr>
          <w:rFonts w:ascii="Times New Roman TUR" w:hAnsi="Times New Roman TUR" w:cs="Times New Roman TUR"/>
          <w:color w:val="000000"/>
        </w:rPr>
        <w:t>.</w:t>
      </w:r>
    </w:p>
    <w:p w14:paraId="15908557" w14:textId="77777777" w:rsidR="00A3555D" w:rsidRDefault="006F3C9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1B5A89">
        <w:rPr>
          <w:rFonts w:ascii="Times New Roman TUR" w:hAnsi="Times New Roman TUR" w:cs="Times New Roman TUR"/>
          <w:color w:val="000000"/>
        </w:rPr>
        <w:t>,</w:t>
      </w:r>
      <w:r w:rsidR="00C857BF">
        <w:rPr>
          <w:rFonts w:ascii="Times New Roman TUR" w:hAnsi="Times New Roman TUR" w:cs="Times New Roman TUR"/>
          <w:color w:val="000000"/>
        </w:rPr>
        <w:t xml:space="preserve"> "H</w:t>
      </w:r>
      <w:r>
        <w:rPr>
          <w:rFonts w:ascii="Times New Roman TUR" w:hAnsi="Times New Roman TUR" w:cs="Times New Roman TUR"/>
          <w:color w:val="000000"/>
        </w:rPr>
        <w:t>uj</w:t>
      </w:r>
      <w:r w:rsidR="00C857BF">
        <w:rPr>
          <w:rFonts w:ascii="Times New Roman TUR" w:hAnsi="Times New Roman TUR" w:cs="Times New Roman TUR"/>
          <w:color w:val="000000"/>
        </w:rPr>
        <w:t>um</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 Sitt</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B5A89">
        <w:rPr>
          <w:rFonts w:ascii="Times New Roman TUR" w:hAnsi="Times New Roman TUR" w:cs="Times New Roman TUR"/>
          <w:color w:val="000000"/>
        </w:rPr>
        <w:t>yashirin</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muayy</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joyida</w:t>
      </w:r>
      <w:r w:rsidR="00E14EA6">
        <w:rPr>
          <w:rFonts w:ascii="Times New Roman TUR" w:hAnsi="Times New Roman TUR" w:cs="Times New Roman TUR"/>
          <w:color w:val="000000"/>
        </w:rPr>
        <w:t>n</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qu</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da</w:t>
      </w:r>
      <w:r w:rsidR="00C857BF">
        <w:rPr>
          <w:rFonts w:ascii="Times New Roman TUR" w:hAnsi="Times New Roman TUR" w:cs="Times New Roman TUR"/>
          <w:color w:val="000000"/>
        </w:rPr>
        <w:t xml:space="preserve">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qolishi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a</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tli bir h</w:t>
      </w:r>
      <w:r>
        <w:rPr>
          <w:rFonts w:ascii="Times New Roman TUR" w:hAnsi="Times New Roman TUR" w:cs="Times New Roman TUR"/>
          <w:color w:val="000000"/>
        </w:rPr>
        <w:t>o</w:t>
      </w:r>
      <w:r w:rsidR="00C857BF">
        <w:rPr>
          <w:rFonts w:ascii="Times New Roman TUR" w:hAnsi="Times New Roman TUR" w:cs="Times New Roman TUR"/>
          <w:color w:val="000000"/>
        </w:rPr>
        <w:t>dis</w:t>
      </w:r>
      <w:r>
        <w:rPr>
          <w:rFonts w:ascii="Times New Roman TUR" w:hAnsi="Times New Roman TUR" w:cs="Times New Roman TUR"/>
          <w:color w:val="000000"/>
        </w:rPr>
        <w:t>a</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oldini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ozd</w:t>
      </w:r>
      <w:r w:rsidR="00C857BF">
        <w:rPr>
          <w:rFonts w:ascii="Times New Roman TUR" w:hAnsi="Times New Roman TUR" w:cs="Times New Roman TUR"/>
          <w:color w:val="000000"/>
        </w:rPr>
        <w:t xml:space="preserve">a </w:t>
      </w:r>
      <w:r>
        <w:rPr>
          <w:rFonts w:ascii="Times New Roman TUR" w:hAnsi="Times New Roman TUR" w:cs="Times New Roman TUR"/>
          <w:color w:val="000000"/>
        </w:rPr>
        <w:t>paydo</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bu </w:t>
      </w:r>
      <w:r>
        <w:rPr>
          <w:rFonts w:ascii="Times New Roman TUR" w:hAnsi="Times New Roman TUR" w:cs="Times New Roman TUR"/>
          <w:color w:val="000000"/>
        </w:rPr>
        <w:t>x</w:t>
      </w:r>
      <w:r w:rsidR="00C857BF">
        <w:rPr>
          <w:rFonts w:ascii="Times New Roman TUR" w:hAnsi="Times New Roman TUR" w:cs="Times New Roman TUR"/>
          <w:color w:val="000000"/>
        </w:rPr>
        <w:t>il</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t h</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joyida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lmasligi</w:t>
      </w:r>
      <w:r w:rsidR="00C857BF">
        <w:rPr>
          <w:rFonts w:ascii="Times New Roman TUR" w:hAnsi="Times New Roman TUR" w:cs="Times New Roman TUR"/>
          <w:color w:val="000000"/>
        </w:rPr>
        <w:t xml:space="preserve">,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sidR="00DF7359">
        <w:rPr>
          <w:rFonts w:ascii="Times New Roman TUR" w:hAnsi="Times New Roman TUR" w:cs="Times New Roman TUR"/>
          <w:color w:val="000000"/>
        </w:rPr>
        <w:t xml:space="preserve"> </w:t>
      </w:r>
      <w:r w:rsidR="00C857BF">
        <w:rPr>
          <w:rFonts w:ascii="Times New Roman TUR" w:hAnsi="Times New Roman TUR" w:cs="Times New Roman TUR"/>
          <w:color w:val="000000"/>
        </w:rPr>
        <w:t>t</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f</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berilmaydi</w:t>
      </w:r>
      <w:r w:rsidR="00C857BF">
        <w:rPr>
          <w:rFonts w:ascii="Times New Roman TUR" w:hAnsi="Times New Roman TUR" w:cs="Times New Roman TUR"/>
          <w:color w:val="000000"/>
        </w:rPr>
        <w:t xml:space="preserve">. Bir hafta </w:t>
      </w:r>
      <w:r w:rsidR="00317151">
        <w:rPr>
          <w:rFonts w:ascii="Times New Roman TUR" w:hAnsi="Times New Roman TUR" w:cs="Times New Roman TUR"/>
          <w:color w:val="000000"/>
        </w:rPr>
        <w:t>o‘</w:t>
      </w:r>
      <w:r w:rsidR="00E14EA6">
        <w:rPr>
          <w:rFonts w:ascii="Times New Roman TUR" w:hAnsi="Times New Roman TUR" w:cs="Times New Roman TUR"/>
          <w:color w:val="000000"/>
        </w:rPr>
        <w:t>tib</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3555D">
        <w:rPr>
          <w:rFonts w:ascii="Times New Roman TUR" w:hAnsi="Times New Roman TUR" w:cs="Times New Roman TUR"/>
          <w:color w:val="000000"/>
        </w:rPr>
        <w:t>sha</w:t>
      </w:r>
      <w:r w:rsidR="00C857BF">
        <w:rPr>
          <w:rFonts w:ascii="Times New Roman TUR" w:hAnsi="Times New Roman TUR" w:cs="Times New Roman TUR"/>
          <w:color w:val="000000"/>
        </w:rPr>
        <w:t xml:space="preserve"> ris</w:t>
      </w:r>
      <w:r w:rsidR="00A3555D">
        <w:rPr>
          <w:rFonts w:ascii="Times New Roman TUR" w:hAnsi="Times New Roman TUR" w:cs="Times New Roman TUR"/>
          <w:color w:val="000000"/>
        </w:rPr>
        <w:t>o</w:t>
      </w:r>
      <w:r w:rsidR="00C857BF">
        <w:rPr>
          <w:rFonts w:ascii="Times New Roman TUR" w:hAnsi="Times New Roman TUR" w:cs="Times New Roman TUR"/>
          <w:color w:val="000000"/>
        </w:rPr>
        <w:t>l</w:t>
      </w:r>
      <w:r w:rsidR="00A3555D">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A3555D">
        <w:rPr>
          <w:rFonts w:ascii="Times New Roman TUR" w:hAnsi="Times New Roman TUR" w:cs="Times New Roman TUR"/>
          <w:color w:val="000000"/>
        </w:rPr>
        <w:t>kutilmagan</w:t>
      </w:r>
      <w:r w:rsidR="00C857BF">
        <w:rPr>
          <w:rFonts w:ascii="Times New Roman TUR" w:hAnsi="Times New Roman TUR" w:cs="Times New Roman TUR"/>
          <w:color w:val="000000"/>
        </w:rPr>
        <w:t xml:space="preserve"> bir </w:t>
      </w:r>
      <w:r w:rsidR="00A3555D">
        <w:rPr>
          <w:rFonts w:ascii="Times New Roman TUR" w:hAnsi="Times New Roman TUR" w:cs="Times New Roman TUR"/>
          <w:color w:val="000000"/>
        </w:rPr>
        <w:t>joyda</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topdi</w:t>
      </w:r>
      <w:r w:rsidR="00C857BF">
        <w:rPr>
          <w:rFonts w:ascii="Times New Roman TUR" w:hAnsi="Times New Roman TUR" w:cs="Times New Roman TUR"/>
          <w:color w:val="000000"/>
        </w:rPr>
        <w:t xml:space="preserve">k. </w:t>
      </w:r>
      <w:r w:rsidR="00A3555D">
        <w:rPr>
          <w:rFonts w:ascii="Times New Roman TUR" w:hAnsi="Times New Roman TUR" w:cs="Times New Roman TUR"/>
          <w:color w:val="000000"/>
        </w:rPr>
        <w:t>U</w:t>
      </w:r>
      <w:r w:rsidR="00C857BF">
        <w:rPr>
          <w:rFonts w:ascii="Times New Roman TUR" w:hAnsi="Times New Roman TUR" w:cs="Times New Roman TUR"/>
          <w:color w:val="000000"/>
        </w:rPr>
        <w:t>st</w:t>
      </w:r>
      <w:r w:rsidR="00A3555D">
        <w:rPr>
          <w:rFonts w:ascii="Times New Roman TUR" w:hAnsi="Times New Roman TUR" w:cs="Times New Roman TUR"/>
          <w:color w:val="000000"/>
        </w:rPr>
        <w:t>ozi</w:t>
      </w:r>
      <w:r w:rsidR="00C857BF">
        <w:rPr>
          <w:rFonts w:ascii="Times New Roman TUR" w:hAnsi="Times New Roman TUR" w:cs="Times New Roman TUR"/>
          <w:color w:val="000000"/>
        </w:rPr>
        <w:t>m</w:t>
      </w:r>
      <w:r w:rsidR="00A3555D">
        <w:rPr>
          <w:rFonts w:ascii="Times New Roman TUR" w:hAnsi="Times New Roman TUR" w:cs="Times New Roman TUR"/>
          <w:color w:val="000000"/>
        </w:rPr>
        <w:t>i</w:t>
      </w:r>
      <w:r w:rsidR="00C857BF">
        <w:rPr>
          <w:rFonts w:ascii="Times New Roman TUR" w:hAnsi="Times New Roman TUR" w:cs="Times New Roman TUR"/>
          <w:color w:val="000000"/>
        </w:rPr>
        <w:t>z</w:t>
      </w:r>
      <w:r w:rsidR="00A3555D">
        <w:rPr>
          <w:rFonts w:ascii="Times New Roman TUR" w:hAnsi="Times New Roman TUR" w:cs="Times New Roman TUR"/>
          <w:color w:val="000000"/>
        </w:rPr>
        <w:t>ni</w:t>
      </w:r>
      <w:r w:rsidR="00C857BF">
        <w:rPr>
          <w:rFonts w:ascii="Times New Roman TUR" w:hAnsi="Times New Roman TUR" w:cs="Times New Roman TUR"/>
          <w:color w:val="000000"/>
        </w:rPr>
        <w:t>n</w:t>
      </w:r>
      <w:r w:rsidR="00A3555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a</w:t>
      </w:r>
      <w:r w:rsidR="00C857BF">
        <w:rPr>
          <w:rFonts w:ascii="Times New Roman TUR" w:hAnsi="Times New Roman TUR" w:cs="Times New Roman TUR"/>
          <w:color w:val="000000"/>
        </w:rPr>
        <w:t>mri</w:t>
      </w:r>
      <w:r w:rsidR="00A3555D">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min </w:t>
      </w:r>
      <w:r w:rsidR="00A3555D">
        <w:rPr>
          <w:rFonts w:ascii="Times New Roman TUR" w:hAnsi="Times New Roman TUR" w:cs="Times New Roman TUR"/>
          <w:color w:val="000000"/>
        </w:rPr>
        <w:t>q</w:t>
      </w:r>
      <w:r w:rsidR="00C857BF">
        <w:rPr>
          <w:rFonts w:ascii="Times New Roman TUR" w:hAnsi="Times New Roman TUR" w:cs="Times New Roman TUR"/>
          <w:color w:val="000000"/>
        </w:rPr>
        <w:t>ard</w:t>
      </w:r>
      <w:r w:rsidR="00A3555D">
        <w:rPr>
          <w:rFonts w:ascii="Times New Roman TUR" w:hAnsi="Times New Roman TUR" w:cs="Times New Roman TUR"/>
          <w:color w:val="000000"/>
        </w:rPr>
        <w:t>osh</w:t>
      </w:r>
      <w:r w:rsidR="00C857BF">
        <w:rPr>
          <w:rFonts w:ascii="Times New Roman TUR" w:hAnsi="Times New Roman TUR" w:cs="Times New Roman TUR"/>
          <w:color w:val="000000"/>
        </w:rPr>
        <w:t>im</w:t>
      </w:r>
      <w:r w:rsidR="00A3555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a</w:t>
      </w:r>
      <w:r w:rsidR="00C857BF">
        <w:rPr>
          <w:rFonts w:ascii="Times New Roman TUR" w:hAnsi="Times New Roman TUR" w:cs="Times New Roman TUR"/>
          <w:color w:val="000000"/>
        </w:rPr>
        <w:t>h</w:t>
      </w:r>
      <w:r w:rsidR="00A3555D">
        <w:rPr>
          <w:rFonts w:ascii="Times New Roman TUR" w:hAnsi="Times New Roman TUR" w:cs="Times New Roman TUR"/>
          <w:color w:val="000000"/>
        </w:rPr>
        <w:t>a</w:t>
      </w:r>
      <w:r w:rsidR="00C857BF">
        <w:rPr>
          <w:rFonts w:ascii="Times New Roman TUR" w:hAnsi="Times New Roman TUR" w:cs="Times New Roman TUR"/>
          <w:color w:val="000000"/>
        </w:rPr>
        <w:t>miy</w:t>
      </w:r>
      <w:r w:rsidR="00A3555D">
        <w:rPr>
          <w:rFonts w:ascii="Times New Roman TUR" w:hAnsi="Times New Roman TUR" w:cs="Times New Roman TUR"/>
          <w:color w:val="000000"/>
        </w:rPr>
        <w:t>a</w:t>
      </w:r>
      <w:r w:rsidR="00C857BF">
        <w:rPr>
          <w:rFonts w:ascii="Times New Roman TUR" w:hAnsi="Times New Roman TUR" w:cs="Times New Roman TUR"/>
          <w:color w:val="000000"/>
        </w:rPr>
        <w:t>tli bir sur</w:t>
      </w:r>
      <w:r w:rsidR="00A3555D">
        <w:rPr>
          <w:rFonts w:ascii="Times New Roman TUR" w:hAnsi="Times New Roman TUR" w:cs="Times New Roman TUR"/>
          <w:color w:val="000000"/>
        </w:rPr>
        <w:t>a</w:t>
      </w:r>
      <w:r w:rsidR="00C857BF">
        <w:rPr>
          <w:rFonts w:ascii="Times New Roman TUR" w:hAnsi="Times New Roman TUR" w:cs="Times New Roman TUR"/>
          <w:color w:val="000000"/>
        </w:rPr>
        <w:t>t</w:t>
      </w:r>
      <w:r w:rsidR="00A3555D">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3555D">
        <w:rPr>
          <w:rFonts w:ascii="Times New Roman TUR" w:hAnsi="Times New Roman TUR" w:cs="Times New Roman TUR"/>
          <w:color w:val="000000"/>
        </w:rPr>
        <w:t>qi</w:t>
      </w:r>
      <w:r w:rsidR="00C857BF">
        <w:rPr>
          <w:rFonts w:ascii="Times New Roman TUR" w:hAnsi="Times New Roman TUR" w:cs="Times New Roman TUR"/>
          <w:color w:val="000000"/>
        </w:rPr>
        <w:t>d</w:t>
      </w:r>
      <w:r w:rsidR="00A3555D">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A3555D">
        <w:rPr>
          <w:rFonts w:ascii="Times New Roman TUR" w:hAnsi="Times New Roman TUR" w:cs="Times New Roman TUR"/>
          <w:color w:val="000000"/>
        </w:rPr>
        <w:t>U</w:t>
      </w:r>
      <w:r w:rsidR="00C857BF">
        <w:rPr>
          <w:rFonts w:ascii="Times New Roman TUR" w:hAnsi="Times New Roman TUR" w:cs="Times New Roman TUR"/>
          <w:color w:val="000000"/>
        </w:rPr>
        <w:t>st</w:t>
      </w:r>
      <w:r w:rsidR="00A3555D">
        <w:rPr>
          <w:rFonts w:ascii="Times New Roman TUR" w:hAnsi="Times New Roman TUR" w:cs="Times New Roman TUR"/>
          <w:color w:val="000000"/>
        </w:rPr>
        <w:t>ozi</w:t>
      </w:r>
      <w:r w:rsidR="00C857BF">
        <w:rPr>
          <w:rFonts w:ascii="Times New Roman TUR" w:hAnsi="Times New Roman TUR" w:cs="Times New Roman TUR"/>
          <w:color w:val="000000"/>
        </w:rPr>
        <w:t>m</w:t>
      </w:r>
      <w:r w:rsidR="00A3555D">
        <w:rPr>
          <w:rFonts w:ascii="Times New Roman TUR" w:hAnsi="Times New Roman TUR" w:cs="Times New Roman TUR"/>
          <w:color w:val="000000"/>
        </w:rPr>
        <w:t>i</w:t>
      </w:r>
      <w:r w:rsidR="00C857BF">
        <w:rPr>
          <w:rFonts w:ascii="Times New Roman TUR" w:hAnsi="Times New Roman TUR" w:cs="Times New Roman TUR"/>
          <w:color w:val="000000"/>
        </w:rPr>
        <w:t>z iz</w:t>
      </w:r>
      <w:r w:rsidR="00A3555D">
        <w:rPr>
          <w:rFonts w:ascii="Times New Roman TUR" w:hAnsi="Times New Roman TUR" w:cs="Times New Roman TUR"/>
          <w:color w:val="000000"/>
        </w:rPr>
        <w:t>o</w:t>
      </w:r>
      <w:r w:rsidR="00C857BF">
        <w:rPr>
          <w:rFonts w:ascii="Times New Roman TUR" w:hAnsi="Times New Roman TUR" w:cs="Times New Roman TUR"/>
          <w:color w:val="000000"/>
        </w:rPr>
        <w:t>h</w:t>
      </w:r>
      <w:r w:rsidR="00A3555D">
        <w:rPr>
          <w:rFonts w:ascii="Times New Roman TUR" w:hAnsi="Times New Roman TUR" w:cs="Times New Roman TUR"/>
          <w:color w:val="000000"/>
        </w:rPr>
        <w:t>lar</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berardilar</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3555D">
        <w:rPr>
          <w:rFonts w:ascii="Times New Roman TUR" w:hAnsi="Times New Roman TUR" w:cs="Times New Roman TUR"/>
          <w:color w:val="000000"/>
        </w:rPr>
        <w:t>sha</w:t>
      </w:r>
      <w:r w:rsidR="00C857BF">
        <w:rPr>
          <w:rFonts w:ascii="Times New Roman TUR" w:hAnsi="Times New Roman TUR" w:cs="Times New Roman TUR"/>
          <w:color w:val="000000"/>
        </w:rPr>
        <w:t xml:space="preserve"> va</w:t>
      </w:r>
      <w:r w:rsidR="00A3555D">
        <w:rPr>
          <w:rFonts w:ascii="Times New Roman TUR" w:hAnsi="Times New Roman TUR" w:cs="Times New Roman TUR"/>
          <w:color w:val="000000"/>
        </w:rPr>
        <w:t>q</w:t>
      </w:r>
      <w:r w:rsidR="00C857BF">
        <w:rPr>
          <w:rFonts w:ascii="Times New Roman TUR" w:hAnsi="Times New Roman TUR" w:cs="Times New Roman TUR"/>
          <w:color w:val="000000"/>
        </w:rPr>
        <w:t>t</w:t>
      </w:r>
      <w:r w:rsidR="00A3555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A3555D">
        <w:rPr>
          <w:rFonts w:ascii="Times New Roman TUR" w:hAnsi="Times New Roman TUR" w:cs="Times New Roman TUR"/>
          <w:color w:val="000000"/>
        </w:rPr>
        <w:t>unday</w:t>
      </w:r>
      <w:r w:rsidR="00C857BF">
        <w:rPr>
          <w:rFonts w:ascii="Times New Roman TUR" w:hAnsi="Times New Roman TUR" w:cs="Times New Roman TUR"/>
          <w:color w:val="000000"/>
        </w:rPr>
        <w:t xml:space="preserve"> m</w:t>
      </w:r>
      <w:r w:rsidR="00A3555D">
        <w:rPr>
          <w:rFonts w:ascii="Times New Roman TUR" w:hAnsi="Times New Roman TUR" w:cs="Times New Roman TUR"/>
          <w:color w:val="000000"/>
        </w:rPr>
        <w:t>u</w:t>
      </w:r>
      <w:r w:rsidR="00C857BF">
        <w:rPr>
          <w:rFonts w:ascii="Times New Roman TUR" w:hAnsi="Times New Roman TUR" w:cs="Times New Roman TUR"/>
          <w:color w:val="000000"/>
        </w:rPr>
        <w:t>him v</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A3555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sirli d</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rs </w:t>
      </w:r>
      <w:r w:rsidR="00A3555D">
        <w:rPr>
          <w:rFonts w:ascii="Times New Roman TUR" w:hAnsi="Times New Roman TUR" w:cs="Times New Roman TUR"/>
          <w:color w:val="000000"/>
        </w:rPr>
        <w:t>o</w:t>
      </w:r>
      <w:r w:rsidR="00C857BF">
        <w:rPr>
          <w:rFonts w:ascii="Times New Roman TUR" w:hAnsi="Times New Roman TUR" w:cs="Times New Roman TUR"/>
          <w:color w:val="000000"/>
        </w:rPr>
        <w:t>lma</w:t>
      </w:r>
      <w:r w:rsidR="00A3555D">
        <w:rPr>
          <w:rFonts w:ascii="Times New Roman TUR" w:hAnsi="Times New Roman TUR" w:cs="Times New Roman TUR"/>
          <w:color w:val="000000"/>
        </w:rPr>
        <w:t>gandi</w:t>
      </w:r>
      <w:r w:rsidR="00C857BF">
        <w:rPr>
          <w:rFonts w:ascii="Times New Roman TUR" w:hAnsi="Times New Roman TUR" w:cs="Times New Roman TUR"/>
          <w:color w:val="000000"/>
        </w:rPr>
        <w:t>k. Dem</w:t>
      </w:r>
      <w:r w:rsidR="00A3555D">
        <w:rPr>
          <w:rFonts w:ascii="Times New Roman TUR" w:hAnsi="Times New Roman TUR" w:cs="Times New Roman TUR"/>
          <w:color w:val="000000"/>
        </w:rPr>
        <w:t>a</w:t>
      </w:r>
      <w:r w:rsidR="00C857BF">
        <w:rPr>
          <w:rFonts w:ascii="Times New Roman TUR" w:hAnsi="Times New Roman TUR" w:cs="Times New Roman TUR"/>
          <w:color w:val="000000"/>
        </w:rPr>
        <w:t>k</w:t>
      </w:r>
      <w:r w:rsidR="001B5A89">
        <w:rPr>
          <w:rFonts w:ascii="Times New Roman TUR" w:hAnsi="Times New Roman TUR" w:cs="Times New Roman TUR"/>
          <w:color w:val="000000"/>
        </w:rPr>
        <w:t>,</w:t>
      </w:r>
      <w:r w:rsidR="00C857BF">
        <w:rPr>
          <w:rFonts w:ascii="Times New Roman TUR" w:hAnsi="Times New Roman TUR" w:cs="Times New Roman TUR"/>
          <w:color w:val="000000"/>
        </w:rPr>
        <w:t xml:space="preserve"> bu i</w:t>
      </w:r>
      <w:r w:rsidR="00A3555D">
        <w:rPr>
          <w:rFonts w:ascii="Times New Roman TUR" w:hAnsi="Times New Roman TUR" w:cs="Times New Roman TUR"/>
          <w:color w:val="000000"/>
        </w:rPr>
        <w:t>k</w:t>
      </w:r>
      <w:r w:rsidR="00C857BF">
        <w:rPr>
          <w:rFonts w:ascii="Times New Roman TUR" w:hAnsi="Times New Roman TUR" w:cs="Times New Roman TUR"/>
          <w:color w:val="000000"/>
        </w:rPr>
        <w:t>ki m</w:t>
      </w:r>
      <w:r w:rsidR="00A3555D">
        <w:rPr>
          <w:rFonts w:ascii="Times New Roman TUR" w:hAnsi="Times New Roman TUR" w:cs="Times New Roman TUR"/>
          <w:color w:val="000000"/>
        </w:rPr>
        <w:t>u</w:t>
      </w:r>
      <w:r w:rsidR="00C857BF">
        <w:rPr>
          <w:rFonts w:ascii="Times New Roman TUR" w:hAnsi="Times New Roman TUR" w:cs="Times New Roman TUR"/>
          <w:color w:val="000000"/>
        </w:rPr>
        <w:t>him s</w:t>
      </w:r>
      <w:r w:rsidR="00A3555D">
        <w:rPr>
          <w:rFonts w:ascii="Times New Roman TUR" w:hAnsi="Times New Roman TUR" w:cs="Times New Roman TUR"/>
          <w:color w:val="000000"/>
        </w:rPr>
        <w:t>i</w:t>
      </w:r>
      <w:r w:rsidR="00C857BF">
        <w:rPr>
          <w:rFonts w:ascii="Times New Roman TUR" w:hAnsi="Times New Roman TUR" w:cs="Times New Roman TUR"/>
          <w:color w:val="000000"/>
        </w:rPr>
        <w:t>r</w:t>
      </w:r>
      <w:r w:rsidR="00A3555D">
        <w:rPr>
          <w:rFonts w:ascii="Times New Roman TUR" w:hAnsi="Times New Roman TUR" w:cs="Times New Roman TUR"/>
          <w:color w:val="000000"/>
        </w:rPr>
        <w:t>g</w:t>
      </w:r>
      <w:r w:rsidR="00C857BF">
        <w:rPr>
          <w:rFonts w:ascii="Times New Roman TUR" w:hAnsi="Times New Roman TUR" w:cs="Times New Roman TUR"/>
          <w:color w:val="000000"/>
        </w:rPr>
        <w:t>a bin</w:t>
      </w:r>
      <w:r w:rsidR="00A3555D">
        <w:rPr>
          <w:rFonts w:ascii="Times New Roman TUR" w:hAnsi="Times New Roman TUR" w:cs="Times New Roman TUR"/>
          <w:color w:val="000000"/>
        </w:rPr>
        <w:t>oa</w:t>
      </w:r>
      <w:r w:rsidR="00C857BF">
        <w:rPr>
          <w:rFonts w:ascii="Times New Roman TUR" w:hAnsi="Times New Roman TUR" w:cs="Times New Roman TUR"/>
          <w:color w:val="000000"/>
        </w:rPr>
        <w:t>n</w:t>
      </w:r>
      <w:r w:rsidR="001B5A89">
        <w:rPr>
          <w:rFonts w:ascii="Times New Roman TUR" w:hAnsi="Times New Roman TUR" w:cs="Times New Roman TUR"/>
          <w:color w:val="000000"/>
        </w:rPr>
        <w:t>,</w:t>
      </w:r>
      <w:r w:rsidR="00C857BF">
        <w:rPr>
          <w:rFonts w:ascii="Times New Roman TUR" w:hAnsi="Times New Roman TUR" w:cs="Times New Roman TUR"/>
          <w:color w:val="000000"/>
        </w:rPr>
        <w:t xml:space="preserve"> ris</w:t>
      </w:r>
      <w:r w:rsidR="00A3555D">
        <w:rPr>
          <w:rFonts w:ascii="Times New Roman TUR" w:hAnsi="Times New Roman TUR" w:cs="Times New Roman TUR"/>
          <w:color w:val="000000"/>
        </w:rPr>
        <w:t>o</w:t>
      </w:r>
      <w:r w:rsidR="00C857BF">
        <w:rPr>
          <w:rFonts w:ascii="Times New Roman TUR" w:hAnsi="Times New Roman TUR" w:cs="Times New Roman TUR"/>
          <w:color w:val="000000"/>
        </w:rPr>
        <w:t>l</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3555D">
        <w:rPr>
          <w:rFonts w:ascii="Times New Roman TUR" w:hAnsi="Times New Roman TUR" w:cs="Times New Roman TUR"/>
          <w:color w:val="000000"/>
        </w:rPr>
        <w:t>z</w:t>
      </w:r>
      <w:r w:rsidR="00C857BF">
        <w:rPr>
          <w:rFonts w:ascii="Times New Roman TUR" w:hAnsi="Times New Roman TUR" w:cs="Times New Roman TUR"/>
          <w:color w:val="000000"/>
        </w:rPr>
        <w:t xml:space="preserve">ini </w:t>
      </w:r>
      <w:r w:rsidR="00A3555D">
        <w:rPr>
          <w:rFonts w:ascii="Times New Roman TUR" w:hAnsi="Times New Roman TUR" w:cs="Times New Roman TUR"/>
          <w:color w:val="000000"/>
        </w:rPr>
        <w:t>k</w:t>
      </w:r>
      <w:r w:rsidR="00317151">
        <w:rPr>
          <w:rFonts w:ascii="Times New Roman TUR" w:hAnsi="Times New Roman TUR" w:cs="Times New Roman TUR"/>
          <w:color w:val="000000"/>
        </w:rPr>
        <w:t>o‘</w:t>
      </w:r>
      <w:r w:rsidR="00A3555D">
        <w:rPr>
          <w:rFonts w:ascii="Times New Roman TUR" w:hAnsi="Times New Roman TUR" w:cs="Times New Roman TUR"/>
          <w:color w:val="000000"/>
        </w:rPr>
        <w:t>rsat</w:t>
      </w:r>
      <w:r w:rsidR="00C857BF">
        <w:rPr>
          <w:rFonts w:ascii="Times New Roman TUR" w:hAnsi="Times New Roman TUR" w:cs="Times New Roman TUR"/>
          <w:color w:val="000000"/>
        </w:rPr>
        <w:t>m</w:t>
      </w:r>
      <w:r w:rsidR="00A3555D">
        <w:rPr>
          <w:rFonts w:ascii="Times New Roman TUR" w:hAnsi="Times New Roman TUR" w:cs="Times New Roman TUR"/>
          <w:color w:val="000000"/>
        </w:rPr>
        <w:t>a</w:t>
      </w:r>
      <w:r w:rsidR="00C857BF">
        <w:rPr>
          <w:rFonts w:ascii="Times New Roman TUR" w:hAnsi="Times New Roman TUR" w:cs="Times New Roman TUR"/>
          <w:color w:val="000000"/>
        </w:rPr>
        <w:t>di. Bu h</w:t>
      </w:r>
      <w:r w:rsidR="00A3555D">
        <w:rPr>
          <w:rFonts w:ascii="Times New Roman TUR" w:hAnsi="Times New Roman TUR" w:cs="Times New Roman TUR"/>
          <w:color w:val="000000"/>
        </w:rPr>
        <w:t>o</w:t>
      </w:r>
      <w:r w:rsidR="00C857BF">
        <w:rPr>
          <w:rFonts w:ascii="Times New Roman TUR" w:hAnsi="Times New Roman TUR" w:cs="Times New Roman TUR"/>
          <w:color w:val="000000"/>
        </w:rPr>
        <w:t>dis</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sidR="00A3555D">
        <w:rPr>
          <w:rFonts w:ascii="Times New Roman TUR" w:hAnsi="Times New Roman TUR" w:cs="Times New Roman TUR"/>
          <w:color w:val="000000"/>
        </w:rPr>
        <w:t>o</w:t>
      </w:r>
      <w:r w:rsidR="00C857BF">
        <w:rPr>
          <w:rFonts w:ascii="Times New Roman TUR" w:hAnsi="Times New Roman TUR" w:cs="Times New Roman TUR"/>
          <w:color w:val="000000"/>
        </w:rPr>
        <w:t>l</w:t>
      </w:r>
      <w:r w:rsidR="00A3555D">
        <w:rPr>
          <w:rFonts w:ascii="Times New Roman TUR" w:hAnsi="Times New Roman TUR" w:cs="Times New Roman TUR"/>
          <w:color w:val="000000"/>
        </w:rPr>
        <w:t>a</w:t>
      </w:r>
      <w:r w:rsidR="00C857BF">
        <w:rPr>
          <w:rFonts w:ascii="Times New Roman TUR" w:hAnsi="Times New Roman TUR" w:cs="Times New Roman TUR"/>
          <w:color w:val="000000"/>
        </w:rPr>
        <w:t>-i Nur</w:t>
      </w:r>
      <w:r w:rsidR="00A3555D">
        <w:rPr>
          <w:rFonts w:ascii="Times New Roman TUR" w:hAnsi="Times New Roman TUR" w:cs="Times New Roman TUR"/>
          <w:color w:val="000000"/>
        </w:rPr>
        <w:t>ning</w:t>
      </w:r>
      <w:r w:rsidR="00C857BF">
        <w:rPr>
          <w:rFonts w:ascii="Times New Roman TUR" w:hAnsi="Times New Roman TUR" w:cs="Times New Roman TUR"/>
          <w:color w:val="000000"/>
        </w:rPr>
        <w:t xml:space="preserve"> s</w:t>
      </w:r>
      <w:r w:rsidR="00A3555D">
        <w:rPr>
          <w:rFonts w:ascii="Times New Roman TUR" w:hAnsi="Times New Roman TUR" w:cs="Times New Roman TUR"/>
          <w:color w:val="000000"/>
        </w:rPr>
        <w:t>o</w:t>
      </w:r>
      <w:r w:rsidR="00C857BF">
        <w:rPr>
          <w:rFonts w:ascii="Times New Roman TUR" w:hAnsi="Times New Roman TUR" w:cs="Times New Roman TUR"/>
          <w:color w:val="000000"/>
        </w:rPr>
        <w:t>d</w:t>
      </w:r>
      <w:r w:rsidR="00A3555D">
        <w:rPr>
          <w:rFonts w:ascii="Times New Roman TUR" w:hAnsi="Times New Roman TUR" w:cs="Times New Roman TUR"/>
          <w:color w:val="000000"/>
        </w:rPr>
        <w:t>iq</w:t>
      </w:r>
      <w:r w:rsidR="00C857BF">
        <w:rPr>
          <w:rFonts w:ascii="Times New Roman TUR" w:hAnsi="Times New Roman TUR" w:cs="Times New Roman TUR"/>
          <w:color w:val="000000"/>
        </w:rPr>
        <w:t xml:space="preserve"> v</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A3555D">
        <w:rPr>
          <w:rFonts w:ascii="Times New Roman TUR" w:hAnsi="Times New Roman TUR" w:cs="Times New Roman TUR"/>
          <w:color w:val="000000"/>
        </w:rPr>
        <w:t>x</w:t>
      </w:r>
      <w:r w:rsidR="00C857BF">
        <w:rPr>
          <w:rFonts w:ascii="Times New Roman TUR" w:hAnsi="Times New Roman TUR" w:cs="Times New Roman TUR"/>
          <w:color w:val="000000"/>
        </w:rPr>
        <w:t>l</w:t>
      </w:r>
      <w:r w:rsidR="00A3555D">
        <w:rPr>
          <w:rFonts w:ascii="Times New Roman TUR" w:hAnsi="Times New Roman TUR" w:cs="Times New Roman TUR"/>
          <w:color w:val="000000"/>
        </w:rPr>
        <w:t>o</w:t>
      </w:r>
      <w:r w:rsidR="00C857BF">
        <w:rPr>
          <w:rFonts w:ascii="Times New Roman TUR" w:hAnsi="Times New Roman TUR" w:cs="Times New Roman TUR"/>
          <w:color w:val="000000"/>
        </w:rPr>
        <w:t>sl</w:t>
      </w:r>
      <w:r w:rsidR="00A3555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shog</w:t>
      </w:r>
      <w:r w:rsidR="00C857BF">
        <w:rPr>
          <w:rFonts w:ascii="Times New Roman TUR" w:hAnsi="Times New Roman TUR" w:cs="Times New Roman TUR"/>
          <w:color w:val="000000"/>
        </w:rPr>
        <w:t>irdl</w:t>
      </w:r>
      <w:r w:rsidR="00A3555D">
        <w:rPr>
          <w:rFonts w:ascii="Times New Roman TUR" w:hAnsi="Times New Roman TUR" w:cs="Times New Roman TUR"/>
          <w:color w:val="000000"/>
        </w:rPr>
        <w:t>a</w:t>
      </w:r>
      <w:r w:rsidR="00C857BF">
        <w:rPr>
          <w:rFonts w:ascii="Times New Roman TUR" w:hAnsi="Times New Roman TUR" w:cs="Times New Roman TUR"/>
          <w:color w:val="000000"/>
        </w:rPr>
        <w:t>ri d</w:t>
      </w:r>
      <w:r w:rsidR="00A3555D">
        <w:rPr>
          <w:rFonts w:ascii="Times New Roman TUR" w:hAnsi="Times New Roman TUR" w:cs="Times New Roman TUR"/>
          <w:color w:val="000000"/>
        </w:rPr>
        <w:t>o</w:t>
      </w:r>
      <w:r w:rsidR="00C857BF">
        <w:rPr>
          <w:rFonts w:ascii="Times New Roman TUR" w:hAnsi="Times New Roman TUR" w:cs="Times New Roman TUR"/>
          <w:color w:val="000000"/>
        </w:rPr>
        <w:t>im</w:t>
      </w:r>
      <w:r w:rsidR="00A3555D">
        <w:rPr>
          <w:rFonts w:ascii="Times New Roman TUR" w:hAnsi="Times New Roman TUR" w:cs="Times New Roman TUR"/>
          <w:color w:val="000000"/>
        </w:rPr>
        <w:t>o</w:t>
      </w:r>
      <w:r w:rsidR="00C857BF">
        <w:rPr>
          <w:rFonts w:ascii="Times New Roman TUR" w:hAnsi="Times New Roman TUR" w:cs="Times New Roman TUR"/>
          <w:color w:val="000000"/>
        </w:rPr>
        <w:t xml:space="preserve"> bir h</w:t>
      </w:r>
      <w:r w:rsidR="00A3555D">
        <w:rPr>
          <w:rFonts w:ascii="Times New Roman TUR" w:hAnsi="Times New Roman TUR" w:cs="Times New Roman TUR"/>
          <w:color w:val="000000"/>
        </w:rPr>
        <w:t>i</w:t>
      </w:r>
      <w:r w:rsidR="00C857BF">
        <w:rPr>
          <w:rFonts w:ascii="Times New Roman TUR" w:hAnsi="Times New Roman TUR" w:cs="Times New Roman TUR"/>
          <w:color w:val="000000"/>
        </w:rPr>
        <w:t>fz</w:t>
      </w:r>
      <w:r w:rsidR="00A3555D">
        <w:rPr>
          <w:rFonts w:ascii="Times New Roman TUR" w:hAnsi="Times New Roman TUR" w:cs="Times New Roman TUR"/>
          <w:color w:val="000000"/>
        </w:rPr>
        <w:t>i</w:t>
      </w:r>
      <w:r w:rsidR="00C857BF">
        <w:rPr>
          <w:rFonts w:ascii="Times New Roman TUR" w:hAnsi="Times New Roman TUR" w:cs="Times New Roman TUR"/>
          <w:color w:val="000000"/>
        </w:rPr>
        <w:t xml:space="preserve"> in</w:t>
      </w:r>
      <w:r w:rsidR="00A3555D">
        <w:rPr>
          <w:rFonts w:ascii="Times New Roman TUR" w:hAnsi="Times New Roman TUR" w:cs="Times New Roman TUR"/>
          <w:color w:val="000000"/>
        </w:rPr>
        <w:t>o</w:t>
      </w:r>
      <w:r w:rsidR="00C857BF">
        <w:rPr>
          <w:rFonts w:ascii="Times New Roman TUR" w:hAnsi="Times New Roman TUR" w:cs="Times New Roman TUR"/>
          <w:color w:val="000000"/>
        </w:rPr>
        <w:t>y</w:t>
      </w:r>
      <w:r w:rsidR="00A3555D">
        <w:rPr>
          <w:rFonts w:ascii="Times New Roman TUR" w:hAnsi="Times New Roman TUR" w:cs="Times New Roman TUR"/>
          <w:color w:val="000000"/>
        </w:rPr>
        <w:t>a</w:t>
      </w:r>
      <w:r w:rsidR="00C857BF">
        <w:rPr>
          <w:rFonts w:ascii="Times New Roman TUR" w:hAnsi="Times New Roman TUR" w:cs="Times New Roman TUR"/>
          <w:color w:val="000000"/>
        </w:rPr>
        <w:t>t v</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 him</w:t>
      </w:r>
      <w:r w:rsidR="00A3555D">
        <w:rPr>
          <w:rFonts w:ascii="Times New Roman TUR" w:hAnsi="Times New Roman TUR" w:cs="Times New Roman TUR"/>
          <w:color w:val="000000"/>
        </w:rPr>
        <w:t>o</w:t>
      </w:r>
      <w:r w:rsidR="00C857BF">
        <w:rPr>
          <w:rFonts w:ascii="Times New Roman TUR" w:hAnsi="Times New Roman TUR" w:cs="Times New Roman TUR"/>
          <w:color w:val="000000"/>
        </w:rPr>
        <w:t>y</w:t>
      </w:r>
      <w:r w:rsidR="00A3555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osti</w:t>
      </w:r>
      <w:r w:rsidR="00C857BF">
        <w:rPr>
          <w:rFonts w:ascii="Times New Roman TUR" w:hAnsi="Times New Roman TUR" w:cs="Times New Roman TUR"/>
          <w:color w:val="000000"/>
        </w:rPr>
        <w:t xml:space="preserve">da </w:t>
      </w:r>
      <w:r w:rsidR="00A3555D">
        <w:rPr>
          <w:rFonts w:ascii="Times New Roman TUR" w:hAnsi="Times New Roman TUR" w:cs="Times New Roman TUR"/>
          <w:color w:val="000000"/>
        </w:rPr>
        <w:t>b</w:t>
      </w:r>
      <w:r w:rsidR="00317151">
        <w:rPr>
          <w:rFonts w:ascii="Times New Roman TUR" w:hAnsi="Times New Roman TUR" w:cs="Times New Roman TUR"/>
          <w:color w:val="000000"/>
        </w:rPr>
        <w:t>o‘</w:t>
      </w:r>
      <w:r w:rsidR="00A3555D">
        <w:rPr>
          <w:rFonts w:ascii="Times New Roman TUR" w:hAnsi="Times New Roman TUR" w:cs="Times New Roman TUR"/>
          <w:color w:val="000000"/>
        </w:rPr>
        <w:t>lganliklarig</w:t>
      </w:r>
      <w:r w:rsidR="00C857BF">
        <w:rPr>
          <w:rFonts w:ascii="Times New Roman TUR" w:hAnsi="Times New Roman TUR" w:cs="Times New Roman TUR"/>
          <w:color w:val="000000"/>
        </w:rPr>
        <w:t xml:space="preserve">a </w:t>
      </w:r>
      <w:r w:rsidR="00A3555D">
        <w:rPr>
          <w:rFonts w:ascii="Times New Roman TUR" w:hAnsi="Times New Roman TUR" w:cs="Times New Roman TUR"/>
          <w:color w:val="000000"/>
        </w:rPr>
        <w:t>shunbha</w:t>
      </w:r>
      <w:r w:rsidR="00C857BF">
        <w:rPr>
          <w:rFonts w:ascii="Times New Roman TUR" w:hAnsi="Times New Roman TUR" w:cs="Times New Roman TUR"/>
          <w:color w:val="000000"/>
        </w:rPr>
        <w:t xml:space="preserve"> </w:t>
      </w:r>
      <w:r w:rsidR="00A3555D">
        <w:rPr>
          <w:rFonts w:ascii="Times New Roman TUR" w:hAnsi="Times New Roman TUR" w:cs="Times New Roman TUR"/>
          <w:color w:val="000000"/>
        </w:rPr>
        <w:t>qoldirmaydi</w:t>
      </w:r>
      <w:r w:rsidR="00C857BF">
        <w:rPr>
          <w:rFonts w:ascii="Times New Roman TUR" w:hAnsi="Times New Roman TUR" w:cs="Times New Roman TUR"/>
          <w:color w:val="000000"/>
        </w:rPr>
        <w:t>.</w:t>
      </w:r>
    </w:p>
    <w:p w14:paraId="64580D1C" w14:textId="77777777" w:rsidR="00D75026" w:rsidRDefault="00A3555D" w:rsidP="0012019B">
      <w:pPr>
        <w:autoSpaceDE w:val="0"/>
        <w:autoSpaceDN w:val="0"/>
        <w:adjustRightInd w:val="0"/>
        <w:ind w:firstLine="706"/>
        <w:jc w:val="both"/>
        <w:rPr>
          <w:rFonts w:ascii="Times New Roman TUR" w:hAnsi="Times New Roman TUR" w:cs="Times New Roman TUR"/>
          <w:color w:val="000000"/>
        </w:rPr>
      </w:pPr>
      <w:r w:rsidRPr="001B5A89">
        <w:rPr>
          <w:rFonts w:ascii="Times New Roman TUR" w:hAnsi="Times New Roman TUR" w:cs="Times New Roman TUR"/>
          <w:b/>
          <w:bCs/>
          <w:color w:val="000000"/>
        </w:rPr>
        <w:t>Uchinchisi</w:t>
      </w:r>
      <w:r w:rsidR="00C857BF" w:rsidRPr="001B5A89">
        <w:rPr>
          <w:rFonts w:ascii="Times New Roman TUR" w:hAnsi="Times New Roman TUR" w:cs="Times New Roman TUR"/>
          <w:b/>
          <w:bCs/>
          <w:color w:val="000000"/>
        </w:rPr>
        <w:t>:</w:t>
      </w:r>
      <w:r w:rsidR="00C857BF">
        <w:rPr>
          <w:rFonts w:ascii="Times New Roman TUR" w:hAnsi="Times New Roman TUR" w:cs="Times New Roman TUR"/>
          <w:color w:val="000000"/>
        </w:rPr>
        <w:t xml:space="preserve"> Y</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 v</w:t>
      </w:r>
      <w:r>
        <w:rPr>
          <w:rFonts w:ascii="Times New Roman TUR" w:hAnsi="Times New Roman TUR" w:cs="Times New Roman TUR"/>
          <w:color w:val="000000"/>
        </w:rPr>
        <w:t>oqe</w:t>
      </w:r>
      <w:r w:rsidR="00C857BF">
        <w:rPr>
          <w:rFonts w:ascii="Times New Roman TUR" w:hAnsi="Times New Roman TUR" w:cs="Times New Roman TUR"/>
          <w:color w:val="000000"/>
        </w:rPr>
        <w:t>a-i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317151">
        <w:rPr>
          <w:rFonts w:ascii="Times New Roman TUR" w:hAnsi="Times New Roman TUR" w:cs="Times New Roman TUR"/>
          <w:color w:val="000000"/>
        </w:rPr>
        <w:t>o‘</w:t>
      </w:r>
      <w:r>
        <w:rPr>
          <w:rFonts w:ascii="Times New Roman TUR" w:hAnsi="Times New Roman TUR" w:cs="Times New Roman TUR"/>
          <w:color w:val="000000"/>
        </w:rPr>
        <w:t>qq</w:t>
      </w:r>
      <w:r w:rsidR="00C857BF">
        <w:rPr>
          <w:rFonts w:ascii="Times New Roman TUR" w:hAnsi="Times New Roman TUR" w:cs="Times New Roman TUR"/>
          <w:color w:val="000000"/>
        </w:rPr>
        <w:t>a (ya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ni kilo) </w:t>
      </w:r>
      <w:r>
        <w:rPr>
          <w:rFonts w:ascii="Times New Roman TUR" w:hAnsi="Times New Roman TUR" w:cs="Times New Roman TUR"/>
          <w:color w:val="000000"/>
        </w:rPr>
        <w:t>pishlo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bo</w:t>
      </w:r>
      <w:r w:rsidR="00C857BF">
        <w:rPr>
          <w:rFonts w:ascii="Times New Roman TUR" w:hAnsi="Times New Roman TUR" w:cs="Times New Roman TUR"/>
          <w:color w:val="000000"/>
        </w:rPr>
        <w:t>r</w:t>
      </w:r>
      <w:r>
        <w:rPr>
          <w:rFonts w:ascii="Times New Roman TUR" w:hAnsi="Times New Roman TUR" w:cs="Times New Roman TUR"/>
          <w:color w:val="000000"/>
        </w:rPr>
        <w:t xml:space="preserve"> edi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ks</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ku</w:t>
      </w:r>
      <w:r w:rsidR="00C857BF">
        <w:rPr>
          <w:rFonts w:ascii="Times New Roman TUR" w:hAnsi="Times New Roman TUR" w:cs="Times New Roman TUR"/>
          <w:color w:val="000000"/>
        </w:rPr>
        <w:t>nl</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pishloqda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yoqtirgani</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n</w:t>
      </w:r>
      <w:r w:rsidR="001B5A89">
        <w:rPr>
          <w:rFonts w:ascii="Times New Roman TUR" w:hAnsi="Times New Roman TUR" w:cs="Times New Roman TUR"/>
          <w:color w:val="000000"/>
        </w:rPr>
        <w:t>,</w:t>
      </w:r>
      <w:r w:rsidR="00C857BF">
        <w:rPr>
          <w:rFonts w:ascii="Times New Roman TUR" w:hAnsi="Times New Roman TUR" w:cs="Times New Roman TUR"/>
          <w:color w:val="000000"/>
        </w:rPr>
        <w:t xml:space="preserve"> bir-i</w:t>
      </w:r>
      <w:r>
        <w:rPr>
          <w:rFonts w:ascii="Times New Roman TUR" w:hAnsi="Times New Roman TUR" w:cs="Times New Roman TUR"/>
          <w:color w:val="000000"/>
        </w:rPr>
        <w:t>k</w:t>
      </w:r>
      <w:r w:rsidR="00C857BF">
        <w:rPr>
          <w:rFonts w:ascii="Times New Roman TUR" w:hAnsi="Times New Roman TUR" w:cs="Times New Roman TUR"/>
          <w:color w:val="000000"/>
        </w:rPr>
        <w:t>ki d</w:t>
      </w:r>
      <w:r>
        <w:rPr>
          <w:rFonts w:ascii="Times New Roman TUR" w:hAnsi="Times New Roman TUR" w:cs="Times New Roman TUR"/>
          <w:color w:val="000000"/>
        </w:rPr>
        <w:t>a</w:t>
      </w:r>
      <w:r w:rsidR="00C857BF">
        <w:rPr>
          <w:rFonts w:ascii="Times New Roman TUR" w:hAnsi="Times New Roman TUR" w:cs="Times New Roman TUR"/>
          <w:color w:val="000000"/>
        </w:rPr>
        <w:t>fa y</w:t>
      </w:r>
      <w:r>
        <w:rPr>
          <w:rFonts w:ascii="Times New Roman TUR" w:hAnsi="Times New Roman TUR" w:cs="Times New Roman TUR"/>
          <w:color w:val="000000"/>
        </w:rPr>
        <w:t>er edi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biz</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berar edi</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CF1BF0">
        <w:rPr>
          <w:rFonts w:ascii="Times New Roman TUR" w:hAnsi="Times New Roman TUR" w:cs="Times New Roman TUR"/>
          <w:color w:val="000000"/>
        </w:rPr>
        <w:t>ovqat</w:t>
      </w:r>
      <w:r w:rsidR="00C857BF">
        <w:rPr>
          <w:rFonts w:ascii="Times New Roman TUR" w:hAnsi="Times New Roman TUR" w:cs="Times New Roman TUR"/>
          <w:color w:val="000000"/>
        </w:rPr>
        <w:t xml:space="preserve">siz </w:t>
      </w:r>
      <w:r w:rsidR="00CF1BF0">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CF1BF0">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a</w:t>
      </w:r>
      <w:r w:rsidR="00C857BF">
        <w:rPr>
          <w:rFonts w:ascii="Times New Roman TUR" w:hAnsi="Times New Roman TUR" w:cs="Times New Roman TUR"/>
          <w:color w:val="000000"/>
        </w:rPr>
        <w:t>ks</w:t>
      </w:r>
      <w:r w:rsidR="00CF1BF0">
        <w:rPr>
          <w:rFonts w:ascii="Times New Roman TUR" w:hAnsi="Times New Roman TUR" w:cs="Times New Roman TUR"/>
          <w:color w:val="000000"/>
        </w:rPr>
        <w:t>a</w:t>
      </w:r>
      <w:r w:rsidR="00C857BF">
        <w:rPr>
          <w:rFonts w:ascii="Times New Roman TUR" w:hAnsi="Times New Roman TUR" w:cs="Times New Roman TUR"/>
          <w:color w:val="000000"/>
        </w:rPr>
        <w:t>r va</w:t>
      </w:r>
      <w:r w:rsidR="00CF1BF0">
        <w:rPr>
          <w:rFonts w:ascii="Times New Roman TUR" w:hAnsi="Times New Roman TUR" w:cs="Times New Roman TUR"/>
          <w:color w:val="000000"/>
        </w:rPr>
        <w:t>q</w:t>
      </w:r>
      <w:r w:rsidR="00C857BF">
        <w:rPr>
          <w:rFonts w:ascii="Times New Roman TUR" w:hAnsi="Times New Roman TUR" w:cs="Times New Roman TUR"/>
          <w:color w:val="000000"/>
        </w:rPr>
        <w:t>tl</w:t>
      </w:r>
      <w:r w:rsidR="00CF1BF0">
        <w:rPr>
          <w:rFonts w:ascii="Times New Roman TUR" w:hAnsi="Times New Roman TUR" w:cs="Times New Roman TUR"/>
          <w:color w:val="000000"/>
        </w:rPr>
        <w:t>a</w:t>
      </w:r>
      <w:r w:rsidR="00C857BF">
        <w:rPr>
          <w:rFonts w:ascii="Times New Roman TUR" w:hAnsi="Times New Roman TUR" w:cs="Times New Roman TUR"/>
          <w:color w:val="000000"/>
        </w:rPr>
        <w:t>r</w:t>
      </w:r>
      <w:r w:rsidR="00CF1BF0">
        <w:rPr>
          <w:rFonts w:ascii="Times New Roman TUR" w:hAnsi="Times New Roman TUR" w:cs="Times New Roman TUR"/>
          <w:color w:val="000000"/>
        </w:rPr>
        <w:t>i</w:t>
      </w:r>
      <w:r w:rsidR="00C857BF">
        <w:rPr>
          <w:rFonts w:ascii="Times New Roman TUR" w:hAnsi="Times New Roman TUR" w:cs="Times New Roman TUR"/>
          <w:color w:val="000000"/>
        </w:rPr>
        <w:t>d</w:t>
      </w:r>
      <w:r w:rsidR="00CF1BF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u</w:t>
      </w:r>
      <w:r w:rsidR="00C857BF">
        <w:rPr>
          <w:rFonts w:ascii="Times New Roman TUR" w:hAnsi="Times New Roman TUR" w:cs="Times New Roman TUR"/>
          <w:color w:val="000000"/>
        </w:rPr>
        <w:t>ndan ye</w:t>
      </w:r>
      <w:r w:rsidR="00CF1BF0">
        <w:rPr>
          <w:rFonts w:ascii="Times New Roman TUR" w:hAnsi="Times New Roman TUR" w:cs="Times New Roman TUR"/>
          <w:color w:val="000000"/>
        </w:rPr>
        <w:t>gan</w:t>
      </w:r>
      <w:r w:rsidR="00C857BF">
        <w:rPr>
          <w:rFonts w:ascii="Times New Roman TUR" w:hAnsi="Times New Roman TUR" w:cs="Times New Roman TUR"/>
          <w:color w:val="000000"/>
        </w:rPr>
        <w:t>i h</w:t>
      </w:r>
      <w:r w:rsidR="00CF1BF0">
        <w:rPr>
          <w:rFonts w:ascii="Times New Roman TUR" w:hAnsi="Times New Roman TUR" w:cs="Times New Roman TUR"/>
          <w:color w:val="000000"/>
        </w:rPr>
        <w:t>o</w:t>
      </w:r>
      <w:r w:rsidR="00C857BF">
        <w:rPr>
          <w:rFonts w:ascii="Times New Roman TUR" w:hAnsi="Times New Roman TUR" w:cs="Times New Roman TUR"/>
          <w:color w:val="000000"/>
        </w:rPr>
        <w:t>ld</w:t>
      </w:r>
      <w:r w:rsidR="00CF1BF0">
        <w:rPr>
          <w:rFonts w:ascii="Times New Roman TUR" w:hAnsi="Times New Roman TUR" w:cs="Times New Roman TUR"/>
          <w:color w:val="000000"/>
        </w:rPr>
        <w:t>a</w:t>
      </w:r>
      <w:r w:rsidR="00E14EA6">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o</w:t>
      </w:r>
      <w:r w:rsidR="00C857BF">
        <w:rPr>
          <w:rFonts w:ascii="Times New Roman TUR" w:hAnsi="Times New Roman TUR" w:cs="Times New Roman TUR"/>
          <w:color w:val="000000"/>
        </w:rPr>
        <w:t>lt</w:t>
      </w:r>
      <w:r w:rsidR="00CF1BF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o</w:t>
      </w:r>
      <w:r w:rsidR="00C857BF">
        <w:rPr>
          <w:rFonts w:ascii="Times New Roman TUR" w:hAnsi="Times New Roman TUR" w:cs="Times New Roman TUR"/>
          <w:color w:val="000000"/>
        </w:rPr>
        <w:t xml:space="preserve">y </w:t>
      </w:r>
      <w:r w:rsidR="00CF1BF0">
        <w:rPr>
          <w:rFonts w:ascii="Times New Roman TUR" w:hAnsi="Times New Roman TUR" w:cs="Times New Roman TUR"/>
          <w:color w:val="000000"/>
        </w:rPr>
        <w:t>q</w:t>
      </w:r>
      <w:r w:rsidR="00C857BF">
        <w:rPr>
          <w:rFonts w:ascii="Times New Roman TUR" w:hAnsi="Times New Roman TUR" w:cs="Times New Roman TUR"/>
          <w:color w:val="000000"/>
        </w:rPr>
        <w:t>adar d</w:t>
      </w:r>
      <w:r w:rsidR="00CF1BF0">
        <w:rPr>
          <w:rFonts w:ascii="Times New Roman TUR" w:hAnsi="Times New Roman TUR" w:cs="Times New Roman TUR"/>
          <w:color w:val="000000"/>
        </w:rPr>
        <w:t>a</w:t>
      </w:r>
      <w:r w:rsidR="00C857BF">
        <w:rPr>
          <w:rFonts w:ascii="Times New Roman TUR" w:hAnsi="Times New Roman TUR" w:cs="Times New Roman TUR"/>
          <w:color w:val="000000"/>
        </w:rPr>
        <w:t>v</w:t>
      </w:r>
      <w:r w:rsidR="00CF1BF0">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CF1BF0">
        <w:rPr>
          <w:rFonts w:ascii="Times New Roman TUR" w:hAnsi="Times New Roman TUR" w:cs="Times New Roman TUR"/>
          <w:color w:val="000000"/>
        </w:rPr>
        <w:t>qilgan</w:t>
      </w:r>
      <w:r w:rsidR="00C857BF">
        <w:rPr>
          <w:rFonts w:ascii="Times New Roman TUR" w:hAnsi="Times New Roman TUR" w:cs="Times New Roman TUR"/>
          <w:color w:val="000000"/>
        </w:rPr>
        <w:t>ini v</w:t>
      </w:r>
      <w:r w:rsidR="00CF1BF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hali</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ham</w:t>
      </w:r>
      <w:r w:rsidR="00C857BF">
        <w:rPr>
          <w:rFonts w:ascii="Times New Roman TUR" w:hAnsi="Times New Roman TUR" w:cs="Times New Roman TUR"/>
          <w:color w:val="000000"/>
        </w:rPr>
        <w:t xml:space="preserve"> y</w:t>
      </w:r>
      <w:r w:rsidR="00CF1BF0">
        <w:rPr>
          <w:rFonts w:ascii="Times New Roman TUR" w:hAnsi="Times New Roman TUR" w:cs="Times New Roman TUR"/>
          <w:color w:val="000000"/>
        </w:rPr>
        <w:t>u</w:t>
      </w:r>
      <w:r w:rsidR="00C857BF">
        <w:rPr>
          <w:rFonts w:ascii="Times New Roman TUR" w:hAnsi="Times New Roman TUR" w:cs="Times New Roman TUR"/>
          <w:color w:val="000000"/>
        </w:rPr>
        <w:t>z dirh</w:t>
      </w:r>
      <w:r w:rsidR="00CF1BF0">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CF1BF0">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317151">
        <w:rPr>
          <w:rFonts w:ascii="Times New Roman TUR" w:hAnsi="Times New Roman TUR" w:cs="Times New Roman TUR"/>
          <w:color w:val="000000"/>
        </w:rPr>
        <w:t>o‘</w:t>
      </w:r>
      <w:r w:rsidR="00CF1BF0">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pishloq</w:t>
      </w:r>
      <w:r w:rsidR="00C857BF">
        <w:rPr>
          <w:rFonts w:ascii="Times New Roman TUR" w:hAnsi="Times New Roman TUR" w:cs="Times New Roman TUR"/>
          <w:color w:val="000000"/>
        </w:rPr>
        <w:t>d</w:t>
      </w:r>
      <w:r w:rsidR="00CF1BF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CF1BF0">
        <w:rPr>
          <w:rFonts w:ascii="Times New Roman TUR" w:hAnsi="Times New Roman TUR" w:cs="Times New Roman TUR"/>
          <w:color w:val="000000"/>
        </w:rPr>
        <w:t>borligini</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CF1BF0">
        <w:rPr>
          <w:rFonts w:ascii="Times New Roman TUR" w:hAnsi="Times New Roman TUR" w:cs="Times New Roman TUR"/>
          <w:color w:val="000000"/>
        </w:rPr>
        <w:t>ib</w:t>
      </w:r>
      <w:r w:rsidR="00C857BF">
        <w:rPr>
          <w:rFonts w:ascii="Times New Roman TUR" w:hAnsi="Times New Roman TUR" w:cs="Times New Roman TUR"/>
          <w:color w:val="000000"/>
        </w:rPr>
        <w:t xml:space="preserve"> ya</w:t>
      </w:r>
      <w:r w:rsidR="00CF1BF0">
        <w:rPr>
          <w:rFonts w:ascii="Times New Roman TUR" w:hAnsi="Times New Roman TUR" w:cs="Times New Roman TUR"/>
          <w:color w:val="000000"/>
        </w:rPr>
        <w:t>qiynan</w:t>
      </w:r>
      <w:r w:rsidR="00C857BF">
        <w:rPr>
          <w:rFonts w:ascii="Times New Roman TUR" w:hAnsi="Times New Roman TUR" w:cs="Times New Roman TUR"/>
          <w:color w:val="000000"/>
        </w:rPr>
        <w:t xml:space="preserve"> tasdi</w:t>
      </w:r>
      <w:r w:rsidR="00CF1BF0">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qilami</w:t>
      </w:r>
      <w:r w:rsidR="00C857BF">
        <w:rPr>
          <w:rFonts w:ascii="Times New Roman TUR" w:hAnsi="Times New Roman TUR" w:cs="Times New Roman TUR"/>
          <w:color w:val="000000"/>
        </w:rPr>
        <w:t>z. Fa</w:t>
      </w:r>
      <w:r w:rsidR="00CF1BF0">
        <w:rPr>
          <w:rFonts w:ascii="Times New Roman TUR" w:hAnsi="Times New Roman TUR" w:cs="Times New Roman TUR"/>
          <w:color w:val="000000"/>
        </w:rPr>
        <w:t>q</w:t>
      </w:r>
      <w:r w:rsidR="00C857BF">
        <w:rPr>
          <w:rFonts w:ascii="Times New Roman TUR" w:hAnsi="Times New Roman TUR" w:cs="Times New Roman TUR"/>
          <w:color w:val="000000"/>
        </w:rPr>
        <w:t>at bu h</w:t>
      </w:r>
      <w:r w:rsidR="00CF1BF0">
        <w:rPr>
          <w:rFonts w:ascii="Times New Roman TUR" w:hAnsi="Times New Roman TUR" w:cs="Times New Roman TUR"/>
          <w:color w:val="000000"/>
        </w:rPr>
        <w:t>o</w:t>
      </w:r>
      <w:r w:rsidR="00C857BF">
        <w:rPr>
          <w:rFonts w:ascii="Times New Roman TUR" w:hAnsi="Times New Roman TUR" w:cs="Times New Roman TUR"/>
          <w:color w:val="000000"/>
        </w:rPr>
        <w:t>dis</w:t>
      </w:r>
      <w:r w:rsidR="00CF1BF0">
        <w:rPr>
          <w:rFonts w:ascii="Times New Roman TUR" w:hAnsi="Times New Roman TUR" w:cs="Times New Roman TUR"/>
          <w:color w:val="000000"/>
        </w:rPr>
        <w:t>a</w:t>
      </w:r>
      <w:r w:rsidR="00C857BF">
        <w:rPr>
          <w:rFonts w:ascii="Times New Roman TUR" w:hAnsi="Times New Roman TUR" w:cs="Times New Roman TUR"/>
          <w:color w:val="000000"/>
        </w:rPr>
        <w:t>-i b</w:t>
      </w:r>
      <w:r w:rsidR="00CF1BF0">
        <w:rPr>
          <w:rFonts w:ascii="Times New Roman TUR" w:hAnsi="Times New Roman TUR" w:cs="Times New Roman TUR"/>
          <w:color w:val="000000"/>
        </w:rPr>
        <w:t>a</w:t>
      </w:r>
      <w:r w:rsidR="00C857BF">
        <w:rPr>
          <w:rFonts w:ascii="Times New Roman TUR" w:hAnsi="Times New Roman TUR" w:cs="Times New Roman TUR"/>
          <w:color w:val="000000"/>
        </w:rPr>
        <w:t>r</w:t>
      </w:r>
      <w:r w:rsidR="00CF1BF0">
        <w:rPr>
          <w:rFonts w:ascii="Times New Roman TUR" w:hAnsi="Times New Roman TUR" w:cs="Times New Roman TUR"/>
          <w:color w:val="000000"/>
        </w:rPr>
        <w:t>a</w:t>
      </w:r>
      <w:r w:rsidR="00C857BF">
        <w:rPr>
          <w:rFonts w:ascii="Times New Roman TUR" w:hAnsi="Times New Roman TUR" w:cs="Times New Roman TUR"/>
          <w:color w:val="000000"/>
        </w:rPr>
        <w:t>k</w:t>
      </w:r>
      <w:r w:rsidR="00CF1BF0">
        <w:rPr>
          <w:rFonts w:ascii="Times New Roman TUR" w:hAnsi="Times New Roman TUR" w:cs="Times New Roman TUR"/>
          <w:color w:val="000000"/>
        </w:rPr>
        <w:t>an</w:t>
      </w:r>
      <w:r w:rsidR="00C857BF">
        <w:rPr>
          <w:rFonts w:ascii="Times New Roman TUR" w:hAnsi="Times New Roman TUR" w:cs="Times New Roman TUR"/>
          <w:color w:val="000000"/>
        </w:rPr>
        <w:t>in</w:t>
      </w:r>
      <w:r w:rsidR="00CF1BF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eshittirilishi</w:t>
      </w:r>
      <w:r w:rsidR="00C857BF">
        <w:rPr>
          <w:rFonts w:ascii="Times New Roman TUR" w:hAnsi="Times New Roman TUR" w:cs="Times New Roman TUR"/>
          <w:color w:val="000000"/>
        </w:rPr>
        <w:t>dan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CF1BF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oldin</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k</w:t>
      </w:r>
      <w:r w:rsidR="00317151">
        <w:rPr>
          <w:rFonts w:ascii="Times New Roman TUR" w:hAnsi="Times New Roman TUR" w:cs="Times New Roman TUR"/>
          <w:color w:val="000000"/>
        </w:rPr>
        <w:t>o‘</w:t>
      </w:r>
      <w:r w:rsidR="00CF1BF0">
        <w:rPr>
          <w:rFonts w:ascii="Times New Roman TUR" w:hAnsi="Times New Roman TUR" w:cs="Times New Roman TUR"/>
          <w:color w:val="000000"/>
        </w:rPr>
        <w:t>rinmaga</w:t>
      </w:r>
      <w:r w:rsidR="00C857BF">
        <w:rPr>
          <w:rFonts w:ascii="Times New Roman TUR" w:hAnsi="Times New Roman TUR" w:cs="Times New Roman TUR"/>
          <w:color w:val="000000"/>
        </w:rPr>
        <w:t xml:space="preserve">n </w:t>
      </w:r>
      <w:r w:rsidR="00CF1BF0">
        <w:rPr>
          <w:rFonts w:ascii="Times New Roman TUR" w:hAnsi="Times New Roman TUR" w:cs="Times New Roman TUR"/>
          <w:color w:val="000000"/>
        </w:rPr>
        <w:t>tu</w:t>
      </w:r>
      <w:r w:rsidR="00C857BF">
        <w:rPr>
          <w:rFonts w:ascii="Times New Roman TUR" w:hAnsi="Times New Roman TUR" w:cs="Times New Roman TUR"/>
          <w:color w:val="000000"/>
        </w:rPr>
        <w:t xml:space="preserve">bi </w:t>
      </w:r>
      <w:r w:rsidR="00CF1BF0">
        <w:rPr>
          <w:rFonts w:ascii="Times New Roman TUR" w:hAnsi="Times New Roman TUR" w:cs="Times New Roman TUR"/>
          <w:color w:val="000000"/>
        </w:rPr>
        <w:t>k</w:t>
      </w:r>
      <w:r w:rsidR="00317151">
        <w:rPr>
          <w:rFonts w:ascii="Times New Roman TUR" w:hAnsi="Times New Roman TUR" w:cs="Times New Roman TUR"/>
          <w:color w:val="000000"/>
        </w:rPr>
        <w:t>o‘</w:t>
      </w:r>
      <w:r w:rsidR="00CF1BF0">
        <w:rPr>
          <w:rFonts w:ascii="Times New Roman TUR" w:hAnsi="Times New Roman TUR" w:cs="Times New Roman TUR"/>
          <w:color w:val="000000"/>
        </w:rPr>
        <w:t>rinishni</w:t>
      </w:r>
      <w:r w:rsidR="00C857BF">
        <w:rPr>
          <w:rFonts w:ascii="Times New Roman TUR" w:hAnsi="Times New Roman TUR" w:cs="Times New Roman TUR"/>
          <w:color w:val="000000"/>
        </w:rPr>
        <w:t xml:space="preserve"> b</w:t>
      </w:r>
      <w:r w:rsidR="00CF1BF0">
        <w:rPr>
          <w:rFonts w:ascii="Times New Roman TUR" w:hAnsi="Times New Roman TUR" w:cs="Times New Roman TUR"/>
          <w:color w:val="000000"/>
        </w:rPr>
        <w:t>osh</w:t>
      </w:r>
      <w:r w:rsidR="00C857BF">
        <w:rPr>
          <w:rFonts w:ascii="Times New Roman TUR" w:hAnsi="Times New Roman TUR" w:cs="Times New Roman TUR"/>
          <w:color w:val="000000"/>
        </w:rPr>
        <w:t>lad</w:t>
      </w:r>
      <w:r w:rsidR="00CF1BF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kamligi</w:t>
      </w:r>
      <w:r w:rsidR="00C857BF">
        <w:rPr>
          <w:rFonts w:ascii="Times New Roman TUR" w:hAnsi="Times New Roman TUR" w:cs="Times New Roman TUR"/>
          <w:color w:val="000000"/>
        </w:rPr>
        <w:t xml:space="preserve">ni </w:t>
      </w:r>
      <w:r w:rsidR="00CF1BF0">
        <w:rPr>
          <w:rFonts w:ascii="Times New Roman TUR" w:hAnsi="Times New Roman TUR" w:cs="Times New Roman TUR"/>
          <w:color w:val="000000"/>
        </w:rPr>
        <w:t>k</w:t>
      </w:r>
      <w:r w:rsidR="00317151">
        <w:rPr>
          <w:rFonts w:ascii="Times New Roman TUR" w:hAnsi="Times New Roman TUR" w:cs="Times New Roman TUR"/>
          <w:color w:val="000000"/>
        </w:rPr>
        <w:t>o‘</w:t>
      </w:r>
      <w:r w:rsidR="00CF1BF0">
        <w:rPr>
          <w:rFonts w:ascii="Times New Roman TUR" w:hAnsi="Times New Roman TUR" w:cs="Times New Roman TUR"/>
          <w:color w:val="000000"/>
        </w:rPr>
        <w:t>rsat</w:t>
      </w:r>
      <w:r w:rsidR="00C857BF">
        <w:rPr>
          <w:rFonts w:ascii="Times New Roman TUR" w:hAnsi="Times New Roman TUR" w:cs="Times New Roman TUR"/>
          <w:color w:val="000000"/>
        </w:rPr>
        <w:t xml:space="preserve">di. </w:t>
      </w:r>
      <w:r w:rsidR="00CF1BF0">
        <w:rPr>
          <w:rFonts w:ascii="Times New Roman TUR" w:hAnsi="Times New Roman TUR" w:cs="Times New Roman TUR"/>
          <w:color w:val="000000"/>
        </w:rPr>
        <w:t>Ha</w:t>
      </w:r>
      <w:r w:rsidR="00C857BF">
        <w:rPr>
          <w:rFonts w:ascii="Times New Roman TUR" w:hAnsi="Times New Roman TUR" w:cs="Times New Roman TUR"/>
          <w:color w:val="000000"/>
        </w:rPr>
        <w:t>, b</w:t>
      </w:r>
      <w:r w:rsidR="00CF1BF0">
        <w:rPr>
          <w:rFonts w:ascii="Times New Roman TUR" w:hAnsi="Times New Roman TUR" w:cs="Times New Roman TUR"/>
          <w:color w:val="000000"/>
        </w:rPr>
        <w:t>a</w:t>
      </w:r>
      <w:r w:rsidR="00C857BF">
        <w:rPr>
          <w:rFonts w:ascii="Times New Roman TUR" w:hAnsi="Times New Roman TUR" w:cs="Times New Roman TUR"/>
          <w:color w:val="000000"/>
        </w:rPr>
        <w:t>r</w:t>
      </w:r>
      <w:r w:rsidR="00CF1BF0">
        <w:rPr>
          <w:rFonts w:ascii="Times New Roman TUR" w:hAnsi="Times New Roman TUR" w:cs="Times New Roman TUR"/>
          <w:color w:val="000000"/>
        </w:rPr>
        <w:t>a</w:t>
      </w:r>
      <w:r w:rsidR="00C857BF">
        <w:rPr>
          <w:rFonts w:ascii="Times New Roman TUR" w:hAnsi="Times New Roman TUR" w:cs="Times New Roman TUR"/>
          <w:color w:val="000000"/>
        </w:rPr>
        <w:t>k</w:t>
      </w:r>
      <w:r w:rsidR="00CF1BF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F1BF0">
        <w:rPr>
          <w:rFonts w:ascii="Times New Roman TUR" w:hAnsi="Times New Roman TUR" w:cs="Times New Roman TUR"/>
          <w:color w:val="000000"/>
        </w:rPr>
        <w:t>x</w:t>
      </w:r>
      <w:r w:rsidR="00C857BF">
        <w:rPr>
          <w:rFonts w:ascii="Times New Roman TUR" w:hAnsi="Times New Roman TUR" w:cs="Times New Roman TUR"/>
          <w:color w:val="000000"/>
        </w:rPr>
        <w:t>usus</w:t>
      </w:r>
      <w:r w:rsidR="00CF1BF0">
        <w:rPr>
          <w:rFonts w:ascii="Times New Roman TUR" w:hAnsi="Times New Roman TUR" w:cs="Times New Roman TUR"/>
          <w:color w:val="000000"/>
        </w:rPr>
        <w:t>i</w:t>
      </w:r>
      <w:r w:rsidR="00C857BF">
        <w:rPr>
          <w:rFonts w:ascii="Times New Roman TUR" w:hAnsi="Times New Roman TUR" w:cs="Times New Roman TUR"/>
          <w:color w:val="000000"/>
        </w:rPr>
        <w:t>da hayr</w:t>
      </w:r>
      <w:r w:rsidR="00CF1BF0">
        <w:rPr>
          <w:rFonts w:ascii="Times New Roman TUR" w:hAnsi="Times New Roman TUR" w:cs="Times New Roman TUR"/>
          <w:color w:val="000000"/>
        </w:rPr>
        <w:t>a</w:t>
      </w:r>
      <w:r w:rsidR="00C857BF">
        <w:rPr>
          <w:rFonts w:ascii="Times New Roman TUR" w:hAnsi="Times New Roman TUR" w:cs="Times New Roman TUR"/>
          <w:color w:val="000000"/>
        </w:rPr>
        <w:t>t</w:t>
      </w:r>
      <w:r w:rsidR="001B5A89">
        <w:rPr>
          <w:rFonts w:ascii="Times New Roman TUR" w:hAnsi="Times New Roman TUR" w:cs="Times New Roman TUR"/>
          <w:color w:val="000000"/>
        </w:rPr>
        <w:t>ga loyiq</w:t>
      </w:r>
      <w:r w:rsidR="00C857BF">
        <w:rPr>
          <w:rFonts w:ascii="Times New Roman TUR" w:hAnsi="Times New Roman TUR" w:cs="Times New Roman TUR"/>
          <w:color w:val="000000"/>
        </w:rPr>
        <w:t xml:space="preserve"> bir h</w:t>
      </w:r>
      <w:r w:rsidR="00CF1BF0">
        <w:rPr>
          <w:rFonts w:ascii="Times New Roman TUR" w:hAnsi="Times New Roman TUR" w:cs="Times New Roman TUR"/>
          <w:color w:val="000000"/>
        </w:rPr>
        <w:t>o</w:t>
      </w:r>
      <w:r w:rsidR="00C857BF">
        <w:rPr>
          <w:rFonts w:ascii="Times New Roman TUR" w:hAnsi="Times New Roman TUR" w:cs="Times New Roman TUR"/>
          <w:color w:val="000000"/>
        </w:rPr>
        <w:t>dis</w:t>
      </w:r>
      <w:r w:rsidR="00CF1BF0">
        <w:rPr>
          <w:rFonts w:ascii="Times New Roman TUR" w:hAnsi="Times New Roman TUR" w:cs="Times New Roman TUR"/>
          <w:color w:val="000000"/>
        </w:rPr>
        <w:t>a</w:t>
      </w:r>
      <w:r w:rsidR="00C857BF">
        <w:rPr>
          <w:rFonts w:ascii="Times New Roman TUR" w:hAnsi="Times New Roman TUR" w:cs="Times New Roman TUR"/>
          <w:color w:val="000000"/>
        </w:rPr>
        <w:t>dir. H</w:t>
      </w:r>
      <w:r w:rsidR="00CF1BF0">
        <w:rPr>
          <w:rFonts w:ascii="Times New Roman TUR" w:hAnsi="Times New Roman TUR" w:cs="Times New Roman TUR"/>
          <w:color w:val="000000"/>
        </w:rPr>
        <w:t>a</w:t>
      </w:r>
      <w:r w:rsidR="00C857BF">
        <w:rPr>
          <w:rFonts w:ascii="Times New Roman TUR" w:hAnsi="Times New Roman TUR" w:cs="Times New Roman TUR"/>
          <w:color w:val="000000"/>
        </w:rPr>
        <w:t>m, yar</w:t>
      </w:r>
      <w:r w:rsidR="00CF1BF0">
        <w:rPr>
          <w:rFonts w:ascii="Times New Roman TUR" w:hAnsi="Times New Roman TUR" w:cs="Times New Roman TUR"/>
          <w:color w:val="000000"/>
        </w:rPr>
        <w:t>i</w:t>
      </w:r>
      <w:r w:rsidR="00C857BF">
        <w:rPr>
          <w:rFonts w:ascii="Times New Roman TUR" w:hAnsi="Times New Roman TUR" w:cs="Times New Roman TUR"/>
          <w:color w:val="000000"/>
        </w:rPr>
        <w:t xml:space="preserve">m kilo </w:t>
      </w:r>
      <w:r w:rsidR="00D75026">
        <w:rPr>
          <w:rFonts w:ascii="Times New Roman TUR" w:hAnsi="Times New Roman TUR" w:cs="Times New Roman TUR"/>
          <w:color w:val="000000"/>
        </w:rPr>
        <w:t>sariyo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75026">
        <w:rPr>
          <w:rFonts w:ascii="Times New Roman TUR" w:hAnsi="Times New Roman TUR" w:cs="Times New Roman TUR"/>
          <w:color w:val="000000"/>
        </w:rPr>
        <w:t>a</w:t>
      </w:r>
      <w:r w:rsidR="00C857BF">
        <w:rPr>
          <w:rFonts w:ascii="Times New Roman TUR" w:hAnsi="Times New Roman TUR" w:cs="Times New Roman TUR"/>
          <w:color w:val="000000"/>
        </w:rPr>
        <w:t>ks</w:t>
      </w:r>
      <w:r w:rsidR="00D7502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D75026">
        <w:rPr>
          <w:rFonts w:ascii="Times New Roman TUR" w:hAnsi="Times New Roman TUR" w:cs="Times New Roman TUR"/>
          <w:color w:val="000000"/>
        </w:rPr>
        <w:t>ku</w:t>
      </w:r>
      <w:r w:rsidR="00C857BF">
        <w:rPr>
          <w:rFonts w:ascii="Times New Roman TUR" w:hAnsi="Times New Roman TUR" w:cs="Times New Roman TUR"/>
          <w:color w:val="000000"/>
        </w:rPr>
        <w:t>nl</w:t>
      </w:r>
      <w:r w:rsidR="00D75026">
        <w:rPr>
          <w:rFonts w:ascii="Times New Roman TUR" w:hAnsi="Times New Roman TUR" w:cs="Times New Roman TUR"/>
          <w:color w:val="000000"/>
        </w:rPr>
        <w:t>a</w:t>
      </w:r>
      <w:r w:rsidR="00C857BF">
        <w:rPr>
          <w:rFonts w:ascii="Times New Roman TUR" w:hAnsi="Times New Roman TUR" w:cs="Times New Roman TUR"/>
          <w:color w:val="000000"/>
        </w:rPr>
        <w:t>rd</w:t>
      </w:r>
      <w:r w:rsidR="00D7502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75026">
        <w:rPr>
          <w:rFonts w:ascii="Times New Roman TUR" w:hAnsi="Times New Roman TUR" w:cs="Times New Roman TUR"/>
          <w:color w:val="000000"/>
        </w:rPr>
        <w:t>ortiqcha</w:t>
      </w:r>
      <w:r w:rsidR="00C857BF">
        <w:rPr>
          <w:rFonts w:ascii="Times New Roman TUR" w:hAnsi="Times New Roman TUR" w:cs="Times New Roman TUR"/>
          <w:color w:val="000000"/>
        </w:rPr>
        <w:t xml:space="preserve"> sarf</w:t>
      </w:r>
      <w:r w:rsidR="00D75026">
        <w:rPr>
          <w:rFonts w:ascii="Times New Roman TUR" w:hAnsi="Times New Roman TUR" w:cs="Times New Roman TUR"/>
          <w:color w:val="000000"/>
        </w:rPr>
        <w:t xml:space="preserve"> qilingani</w:t>
      </w:r>
      <w:r w:rsidR="00C857BF">
        <w:rPr>
          <w:rFonts w:ascii="Times New Roman TUR" w:hAnsi="Times New Roman TUR" w:cs="Times New Roman TUR"/>
          <w:color w:val="000000"/>
        </w:rPr>
        <w:t xml:space="preserve"> h</w:t>
      </w:r>
      <w:r w:rsidR="00D75026">
        <w:rPr>
          <w:rFonts w:ascii="Times New Roman TUR" w:hAnsi="Times New Roman TUR" w:cs="Times New Roman TUR"/>
          <w:color w:val="000000"/>
        </w:rPr>
        <w:t>o</w:t>
      </w:r>
      <w:r w:rsidR="00C857BF">
        <w:rPr>
          <w:rFonts w:ascii="Times New Roman TUR" w:hAnsi="Times New Roman TUR" w:cs="Times New Roman TUR"/>
          <w:color w:val="000000"/>
        </w:rPr>
        <w:t>ld</w:t>
      </w:r>
      <w:r w:rsidR="00D75026">
        <w:rPr>
          <w:rFonts w:ascii="Times New Roman TUR" w:hAnsi="Times New Roman TUR" w:cs="Times New Roman TUR"/>
          <w:color w:val="000000"/>
        </w:rPr>
        <w:t>a</w:t>
      </w:r>
      <w:r w:rsidR="00C857BF">
        <w:rPr>
          <w:rFonts w:ascii="Times New Roman TUR" w:hAnsi="Times New Roman TUR" w:cs="Times New Roman TUR"/>
          <w:color w:val="000000"/>
        </w:rPr>
        <w:t>, elli</w:t>
      </w:r>
      <w:r w:rsidR="00D75026">
        <w:rPr>
          <w:rFonts w:ascii="Times New Roman TUR" w:hAnsi="Times New Roman TUR" w:cs="Times New Roman TUR"/>
          <w:color w:val="000000"/>
        </w:rPr>
        <w:t>k</w:t>
      </w:r>
      <w:r w:rsidR="00C857BF">
        <w:rPr>
          <w:rFonts w:ascii="Times New Roman TUR" w:hAnsi="Times New Roman TUR" w:cs="Times New Roman TUR"/>
          <w:color w:val="000000"/>
        </w:rPr>
        <w:t xml:space="preserve"> </w:t>
      </w:r>
      <w:r w:rsidR="00D75026">
        <w:rPr>
          <w:rFonts w:ascii="Times New Roman TUR" w:hAnsi="Times New Roman TUR" w:cs="Times New Roman TUR"/>
          <w:color w:val="000000"/>
        </w:rPr>
        <w:t>kunga</w:t>
      </w:r>
      <w:r w:rsidR="00C857BF">
        <w:rPr>
          <w:rFonts w:ascii="Times New Roman TUR" w:hAnsi="Times New Roman TUR" w:cs="Times New Roman TUR"/>
          <w:color w:val="000000"/>
        </w:rPr>
        <w:t xml:space="preserve"> ya</w:t>
      </w:r>
      <w:r w:rsidR="00D75026">
        <w:rPr>
          <w:rFonts w:ascii="Times New Roman TUR" w:hAnsi="Times New Roman TUR" w:cs="Times New Roman TUR"/>
          <w:color w:val="000000"/>
        </w:rPr>
        <w:t>qi</w:t>
      </w:r>
      <w:r w:rsidR="00C857BF">
        <w:rPr>
          <w:rFonts w:ascii="Times New Roman TUR" w:hAnsi="Times New Roman TUR" w:cs="Times New Roman TUR"/>
          <w:color w:val="000000"/>
        </w:rPr>
        <w:t>n d</w:t>
      </w:r>
      <w:r w:rsidR="00D75026">
        <w:rPr>
          <w:rFonts w:ascii="Times New Roman TUR" w:hAnsi="Times New Roman TUR" w:cs="Times New Roman TUR"/>
          <w:color w:val="000000"/>
        </w:rPr>
        <w:t>a</w:t>
      </w:r>
      <w:r w:rsidR="00C857BF">
        <w:rPr>
          <w:rFonts w:ascii="Times New Roman TUR" w:hAnsi="Times New Roman TUR" w:cs="Times New Roman TUR"/>
          <w:color w:val="000000"/>
        </w:rPr>
        <w:t>v</w:t>
      </w:r>
      <w:r w:rsidR="00D75026">
        <w:rPr>
          <w:rFonts w:ascii="Times New Roman TUR" w:hAnsi="Times New Roman TUR" w:cs="Times New Roman TUR"/>
          <w:color w:val="000000"/>
        </w:rPr>
        <w:t>o</w:t>
      </w:r>
      <w:r w:rsidR="00C857BF">
        <w:rPr>
          <w:rFonts w:ascii="Times New Roman TUR" w:hAnsi="Times New Roman TUR" w:cs="Times New Roman TUR"/>
          <w:color w:val="000000"/>
        </w:rPr>
        <w:t>mi</w:t>
      </w:r>
      <w:r w:rsidR="00D75026">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an</w:t>
      </w:r>
      <w:r w:rsidR="00D75026">
        <w:rPr>
          <w:rFonts w:ascii="Times New Roman TUR" w:hAnsi="Times New Roman TUR" w:cs="Times New Roman TUR"/>
          <w:color w:val="000000"/>
        </w:rPr>
        <w:t>g</w:t>
      </w:r>
      <w:r w:rsidR="00C857BF">
        <w:rPr>
          <w:rFonts w:ascii="Times New Roman TUR" w:hAnsi="Times New Roman TUR" w:cs="Times New Roman TUR"/>
          <w:color w:val="000000"/>
        </w:rPr>
        <w:t>lad</w:t>
      </w:r>
      <w:r w:rsidR="00D75026">
        <w:rPr>
          <w:rFonts w:ascii="Times New Roman TUR" w:hAnsi="Times New Roman TUR" w:cs="Times New Roman TUR"/>
          <w:color w:val="000000"/>
        </w:rPr>
        <w:t>i</w:t>
      </w:r>
      <w:r w:rsidR="00C857BF">
        <w:rPr>
          <w:rFonts w:ascii="Times New Roman TUR" w:hAnsi="Times New Roman TUR" w:cs="Times New Roman TUR"/>
          <w:color w:val="000000"/>
        </w:rPr>
        <w:t xml:space="preserve">kki, </w:t>
      </w:r>
      <w:r w:rsidR="00D75026">
        <w:rPr>
          <w:rFonts w:ascii="Times New Roman TUR" w:hAnsi="Times New Roman TUR" w:cs="Times New Roman TUR"/>
          <w:color w:val="000000"/>
        </w:rPr>
        <w:t>shub</w:t>
      </w:r>
      <w:r w:rsidR="00C857BF">
        <w:rPr>
          <w:rFonts w:ascii="Times New Roman TUR" w:hAnsi="Times New Roman TUR" w:cs="Times New Roman TUR"/>
          <w:color w:val="000000"/>
        </w:rPr>
        <w:t>h</w:t>
      </w:r>
      <w:r w:rsidR="00D75026">
        <w:rPr>
          <w:rFonts w:ascii="Times New Roman TUR" w:hAnsi="Times New Roman TUR" w:cs="Times New Roman TUR"/>
          <w:color w:val="000000"/>
        </w:rPr>
        <w:t>a</w:t>
      </w:r>
      <w:r w:rsidR="00C857BF">
        <w:rPr>
          <w:rFonts w:ascii="Times New Roman TUR" w:hAnsi="Times New Roman TUR" w:cs="Times New Roman TUR"/>
          <w:color w:val="000000"/>
        </w:rPr>
        <w:t>siz b</w:t>
      </w:r>
      <w:r w:rsidR="00D75026">
        <w:rPr>
          <w:rFonts w:ascii="Times New Roman TUR" w:hAnsi="Times New Roman TUR" w:cs="Times New Roman TUR"/>
          <w:color w:val="000000"/>
        </w:rPr>
        <w:t>a</w:t>
      </w:r>
      <w:r w:rsidR="00C857BF">
        <w:rPr>
          <w:rFonts w:ascii="Times New Roman TUR" w:hAnsi="Times New Roman TUR" w:cs="Times New Roman TUR"/>
          <w:color w:val="000000"/>
        </w:rPr>
        <w:t>r</w:t>
      </w:r>
      <w:r w:rsidR="00D75026">
        <w:rPr>
          <w:rFonts w:ascii="Times New Roman TUR" w:hAnsi="Times New Roman TUR" w:cs="Times New Roman TUR"/>
          <w:color w:val="000000"/>
        </w:rPr>
        <w:t>a</w:t>
      </w:r>
      <w:r w:rsidR="00C857BF">
        <w:rPr>
          <w:rFonts w:ascii="Times New Roman TUR" w:hAnsi="Times New Roman TUR" w:cs="Times New Roman TUR"/>
          <w:color w:val="000000"/>
        </w:rPr>
        <w:t>k</w:t>
      </w:r>
      <w:r w:rsidR="00D75026">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D75026">
        <w:rPr>
          <w:rFonts w:ascii="Times New Roman TUR" w:hAnsi="Times New Roman TUR" w:cs="Times New Roman TUR"/>
          <w:color w:val="000000"/>
        </w:rPr>
        <w:t>ch</w:t>
      </w:r>
      <w:r w:rsidR="00C857BF">
        <w:rPr>
          <w:rFonts w:ascii="Times New Roman TUR" w:hAnsi="Times New Roman TUR" w:cs="Times New Roman TUR"/>
          <w:color w:val="000000"/>
        </w:rPr>
        <w:t>i</w:t>
      </w:r>
      <w:r w:rsidR="00D75026">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75026">
        <w:rPr>
          <w:rFonts w:ascii="Times New Roman TUR" w:hAnsi="Times New Roman TUR" w:cs="Times New Roman TUR"/>
          <w:color w:val="000000"/>
        </w:rPr>
        <w:t>k</w:t>
      </w:r>
      <w:r w:rsidR="00C857BF">
        <w:rPr>
          <w:rFonts w:ascii="Times New Roman TUR" w:hAnsi="Times New Roman TUR" w:cs="Times New Roman TUR"/>
          <w:color w:val="000000"/>
        </w:rPr>
        <w:t>ir</w:t>
      </w:r>
      <w:r w:rsidR="00D75026">
        <w:rPr>
          <w:rFonts w:ascii="Times New Roman TUR" w:hAnsi="Times New Roman TUR" w:cs="Times New Roman TUR"/>
          <w:color w:val="000000"/>
        </w:rPr>
        <w:t>gan</w:t>
      </w:r>
      <w:r w:rsidR="00C857BF">
        <w:rPr>
          <w:rFonts w:ascii="Times New Roman TUR" w:hAnsi="Times New Roman TUR" w:cs="Times New Roman TUR"/>
          <w:color w:val="000000"/>
        </w:rPr>
        <w:t>.</w:t>
      </w:r>
    </w:p>
    <w:p w14:paraId="20FBC5FD" w14:textId="77777777" w:rsidR="00D75026"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D75026">
        <w:rPr>
          <w:rFonts w:ascii="Times New Roman TUR" w:hAnsi="Times New Roman TUR" w:cs="Times New Roman TUR"/>
          <w:color w:val="000000"/>
        </w:rPr>
        <w:t>a</w:t>
      </w:r>
      <w:r>
        <w:rPr>
          <w:rFonts w:ascii="Times New Roman TUR" w:hAnsi="Times New Roman TUR" w:cs="Times New Roman TUR"/>
          <w:color w:val="000000"/>
        </w:rPr>
        <w:t>m y</w:t>
      </w:r>
      <w:r w:rsidR="00D75026">
        <w:rPr>
          <w:rFonts w:ascii="Times New Roman TUR" w:hAnsi="Times New Roman TUR" w:cs="Times New Roman TUR"/>
          <w:color w:val="000000"/>
        </w:rPr>
        <w:t>a</w:t>
      </w:r>
      <w:r>
        <w:rPr>
          <w:rFonts w:ascii="Times New Roman TUR" w:hAnsi="Times New Roman TUR" w:cs="Times New Roman TUR"/>
          <w:color w:val="000000"/>
        </w:rPr>
        <w:t>n</w:t>
      </w:r>
      <w:r w:rsidR="00D75026">
        <w:rPr>
          <w:rFonts w:ascii="Times New Roman TUR" w:hAnsi="Times New Roman TUR" w:cs="Times New Roman TUR"/>
          <w:color w:val="000000"/>
        </w:rPr>
        <w:t>a</w:t>
      </w:r>
      <w:r>
        <w:rPr>
          <w:rFonts w:ascii="Times New Roman TUR" w:hAnsi="Times New Roman TUR" w:cs="Times New Roman TUR"/>
          <w:color w:val="000000"/>
        </w:rPr>
        <w:t xml:space="preserve"> ayn</w:t>
      </w:r>
      <w:r w:rsidR="00D75026">
        <w:rPr>
          <w:rFonts w:ascii="Times New Roman TUR" w:hAnsi="Times New Roman TUR" w:cs="Times New Roman TUR"/>
          <w:color w:val="000000"/>
        </w:rPr>
        <w:t>i</w:t>
      </w:r>
      <w:r>
        <w:rPr>
          <w:rFonts w:ascii="Times New Roman TUR" w:hAnsi="Times New Roman TUR" w:cs="Times New Roman TUR"/>
          <w:color w:val="000000"/>
        </w:rPr>
        <w:t xml:space="preserve"> Ramaz</w:t>
      </w:r>
      <w:r w:rsidR="00D75026">
        <w:rPr>
          <w:rFonts w:ascii="Times New Roman TUR" w:hAnsi="Times New Roman TUR" w:cs="Times New Roman TUR"/>
          <w:color w:val="000000"/>
        </w:rPr>
        <w:t>o</w:t>
      </w:r>
      <w:r>
        <w:rPr>
          <w:rFonts w:ascii="Times New Roman TUR" w:hAnsi="Times New Roman TUR" w:cs="Times New Roman TUR"/>
          <w:color w:val="000000"/>
        </w:rPr>
        <w:t>n Bayram</w:t>
      </w:r>
      <w:r w:rsidR="00D75026">
        <w:rPr>
          <w:rFonts w:ascii="Times New Roman TUR" w:hAnsi="Times New Roman TUR" w:cs="Times New Roman TUR"/>
          <w:color w:val="000000"/>
        </w:rPr>
        <w:t>i</w:t>
      </w:r>
      <w:r>
        <w:rPr>
          <w:rFonts w:ascii="Times New Roman TUR" w:hAnsi="Times New Roman TUR" w:cs="Times New Roman TUR"/>
          <w:color w:val="000000"/>
        </w:rPr>
        <w:t xml:space="preserve">da </w:t>
      </w:r>
      <w:r w:rsidR="00D75026">
        <w:rPr>
          <w:rFonts w:ascii="Times New Roman TUR" w:hAnsi="Times New Roman TUR" w:cs="Times New Roman TUR"/>
          <w:color w:val="000000"/>
        </w:rPr>
        <w:t>U</w:t>
      </w:r>
      <w:r>
        <w:rPr>
          <w:rFonts w:ascii="Times New Roman TUR" w:hAnsi="Times New Roman TUR" w:cs="Times New Roman TUR"/>
          <w:color w:val="000000"/>
        </w:rPr>
        <w:t>st</w:t>
      </w:r>
      <w:r w:rsidR="00D75026">
        <w:rPr>
          <w:rFonts w:ascii="Times New Roman TUR" w:hAnsi="Times New Roman TUR" w:cs="Times New Roman TUR"/>
          <w:color w:val="000000"/>
        </w:rPr>
        <w:t>ozni</w:t>
      </w:r>
      <w:r>
        <w:rPr>
          <w:rFonts w:ascii="Times New Roman TUR" w:hAnsi="Times New Roman TUR" w:cs="Times New Roman TUR"/>
          <w:color w:val="000000"/>
        </w:rPr>
        <w:t>n</w:t>
      </w:r>
      <w:r w:rsidR="00D75026">
        <w:rPr>
          <w:rFonts w:ascii="Times New Roman TUR" w:hAnsi="Times New Roman TUR" w:cs="Times New Roman TUR"/>
          <w:color w:val="000000"/>
        </w:rPr>
        <w:t>g</w:t>
      </w:r>
      <w:r>
        <w:rPr>
          <w:rFonts w:ascii="Times New Roman TUR" w:hAnsi="Times New Roman TUR" w:cs="Times New Roman TUR"/>
          <w:color w:val="000000"/>
        </w:rPr>
        <w:t xml:space="preserve"> r</w:t>
      </w:r>
      <w:r w:rsidR="00D75026">
        <w:rPr>
          <w:rFonts w:ascii="Times New Roman TUR" w:hAnsi="Times New Roman TUR" w:cs="Times New Roman TUR"/>
          <w:color w:val="000000"/>
        </w:rPr>
        <w:t>i</w:t>
      </w:r>
      <w:r>
        <w:rPr>
          <w:rFonts w:ascii="Times New Roman TUR" w:hAnsi="Times New Roman TUR" w:cs="Times New Roman TUR"/>
          <w:color w:val="000000"/>
        </w:rPr>
        <w:t>z</w:t>
      </w:r>
      <w:r w:rsidR="00D75026">
        <w:rPr>
          <w:rFonts w:ascii="Times New Roman TUR" w:hAnsi="Times New Roman TUR" w:cs="Times New Roman TUR"/>
          <w:color w:val="000000"/>
        </w:rPr>
        <w:t>o</w:t>
      </w:r>
      <w:r>
        <w:rPr>
          <w:rFonts w:ascii="Times New Roman TUR" w:hAnsi="Times New Roman TUR" w:cs="Times New Roman TUR"/>
          <w:color w:val="000000"/>
        </w:rPr>
        <w:t>s</w:t>
      </w:r>
      <w:r w:rsidR="00D75026">
        <w:rPr>
          <w:rFonts w:ascii="Times New Roman TUR" w:hAnsi="Times New Roman TUR" w:cs="Times New Roman TUR"/>
          <w:color w:val="000000"/>
        </w:rPr>
        <w:t>i</w:t>
      </w:r>
      <w:r>
        <w:rPr>
          <w:rFonts w:ascii="Times New Roman TUR" w:hAnsi="Times New Roman TUR" w:cs="Times New Roman TUR"/>
          <w:color w:val="000000"/>
        </w:rPr>
        <w:t xml:space="preserve"> </w:t>
      </w:r>
      <w:r w:rsidR="00D7502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D75026">
        <w:rPr>
          <w:rFonts w:ascii="Times New Roman TUR" w:hAnsi="Times New Roman TUR" w:cs="Times New Roman TUR"/>
          <w:color w:val="000000"/>
        </w:rPr>
        <w:t>gani</w:t>
      </w:r>
      <w:r>
        <w:rPr>
          <w:rFonts w:ascii="Times New Roman TUR" w:hAnsi="Times New Roman TUR" w:cs="Times New Roman TUR"/>
          <w:color w:val="000000"/>
        </w:rPr>
        <w:t xml:space="preserve"> h</w:t>
      </w:r>
      <w:r w:rsidR="00D75026">
        <w:rPr>
          <w:rFonts w:ascii="Times New Roman TUR" w:hAnsi="Times New Roman TUR" w:cs="Times New Roman TUR"/>
          <w:color w:val="000000"/>
        </w:rPr>
        <w:t>o</w:t>
      </w:r>
      <w:r>
        <w:rPr>
          <w:rFonts w:ascii="Times New Roman TUR" w:hAnsi="Times New Roman TUR" w:cs="Times New Roman TUR"/>
          <w:color w:val="000000"/>
        </w:rPr>
        <w:t>ld</w:t>
      </w:r>
      <w:r w:rsidR="00D75026">
        <w:rPr>
          <w:rFonts w:ascii="Times New Roman TUR" w:hAnsi="Times New Roman TUR" w:cs="Times New Roman TUR"/>
          <w:color w:val="000000"/>
        </w:rPr>
        <w:t>a</w:t>
      </w:r>
      <w:r>
        <w:rPr>
          <w:rFonts w:ascii="Times New Roman TUR" w:hAnsi="Times New Roman TUR" w:cs="Times New Roman TUR"/>
          <w:color w:val="000000"/>
        </w:rPr>
        <w:t xml:space="preserve"> Tahsin v</w:t>
      </w:r>
      <w:r w:rsidR="00D75026">
        <w:rPr>
          <w:rFonts w:ascii="Times New Roman TUR" w:hAnsi="Times New Roman TUR" w:cs="Times New Roman TUR"/>
          <w:color w:val="000000"/>
        </w:rPr>
        <w:t>a</w:t>
      </w:r>
      <w:r>
        <w:rPr>
          <w:rFonts w:ascii="Times New Roman TUR" w:hAnsi="Times New Roman TUR" w:cs="Times New Roman TUR"/>
          <w:color w:val="000000"/>
        </w:rPr>
        <w:t xml:space="preserve"> </w:t>
      </w:r>
      <w:r w:rsidR="00D75026">
        <w:rPr>
          <w:rFonts w:ascii="Times New Roman TUR" w:hAnsi="Times New Roman TUR" w:cs="Times New Roman TUR"/>
          <w:color w:val="000000"/>
        </w:rPr>
        <w:t>m</w:t>
      </w:r>
      <w:r>
        <w:rPr>
          <w:rFonts w:ascii="Times New Roman TUR" w:hAnsi="Times New Roman TUR" w:cs="Times New Roman TUR"/>
          <w:color w:val="000000"/>
        </w:rPr>
        <w:t>en, ya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w:t>
      </w:r>
      <w:r w:rsidR="00D75026">
        <w:rPr>
          <w:rFonts w:ascii="Times New Roman TUR" w:hAnsi="Times New Roman TUR" w:cs="Times New Roman TUR"/>
          <w:color w:val="000000"/>
        </w:rPr>
        <w:t>A</w:t>
      </w:r>
      <w:r>
        <w:rPr>
          <w:rFonts w:ascii="Times New Roman TUR" w:hAnsi="Times New Roman TUR" w:cs="Times New Roman TUR"/>
          <w:color w:val="000000"/>
        </w:rPr>
        <w:t xml:space="preserve">min bir kilo </w:t>
      </w:r>
      <w:r w:rsidR="00D75026">
        <w:rPr>
          <w:rFonts w:ascii="Times New Roman TUR" w:hAnsi="Times New Roman TUR" w:cs="Times New Roman TUR"/>
          <w:color w:val="000000"/>
        </w:rPr>
        <w:t>q</w:t>
      </w:r>
      <w:r>
        <w:rPr>
          <w:rFonts w:ascii="Times New Roman TUR" w:hAnsi="Times New Roman TUR" w:cs="Times New Roman TUR"/>
          <w:color w:val="000000"/>
        </w:rPr>
        <w:t xml:space="preserve">adar </w:t>
      </w:r>
      <w:r w:rsidR="00D75026">
        <w:rPr>
          <w:rFonts w:ascii="Times New Roman TUR" w:hAnsi="Times New Roman TUR" w:cs="Times New Roman TUR"/>
          <w:color w:val="000000"/>
        </w:rPr>
        <w:t>mayin shakar</w:t>
      </w:r>
      <w:r>
        <w:rPr>
          <w:rFonts w:ascii="Times New Roman TUR" w:hAnsi="Times New Roman TUR" w:cs="Times New Roman TUR"/>
          <w:color w:val="000000"/>
        </w:rPr>
        <w:t xml:space="preserve"> </w:t>
      </w:r>
      <w:r w:rsidR="00D75026">
        <w:rPr>
          <w:rFonts w:ascii="Times New Roman TUR" w:hAnsi="Times New Roman TUR" w:cs="Times New Roman TUR"/>
          <w:color w:val="000000"/>
        </w:rPr>
        <w:t>keltirgand</w:t>
      </w:r>
      <w:r>
        <w:rPr>
          <w:rFonts w:ascii="Times New Roman TUR" w:hAnsi="Times New Roman TUR" w:cs="Times New Roman TUR"/>
          <w:color w:val="000000"/>
        </w:rPr>
        <w:t xml:space="preserve">ik. </w:t>
      </w:r>
      <w:r w:rsidR="00D75026">
        <w:rPr>
          <w:rFonts w:ascii="Times New Roman TUR" w:hAnsi="Times New Roman TUR" w:cs="Times New Roman TUR"/>
          <w:color w:val="000000"/>
        </w:rPr>
        <w:t>A</w:t>
      </w:r>
      <w:r>
        <w:rPr>
          <w:rFonts w:ascii="Times New Roman TUR" w:hAnsi="Times New Roman TUR" w:cs="Times New Roman TUR"/>
          <w:color w:val="000000"/>
        </w:rPr>
        <w:t>ks</w:t>
      </w:r>
      <w:r w:rsidR="00D75026">
        <w:rPr>
          <w:rFonts w:ascii="Times New Roman TUR" w:hAnsi="Times New Roman TUR" w:cs="Times New Roman TUR"/>
          <w:color w:val="000000"/>
        </w:rPr>
        <w:t>a</w:t>
      </w:r>
      <w:r>
        <w:rPr>
          <w:rFonts w:ascii="Times New Roman TUR" w:hAnsi="Times New Roman TUR" w:cs="Times New Roman TUR"/>
          <w:color w:val="000000"/>
        </w:rPr>
        <w:t xml:space="preserve">r </w:t>
      </w:r>
      <w:r w:rsidR="00D75026">
        <w:rPr>
          <w:rFonts w:ascii="Times New Roman TUR" w:hAnsi="Times New Roman TUR" w:cs="Times New Roman TUR"/>
          <w:color w:val="000000"/>
        </w:rPr>
        <w:t>qatiq</w:t>
      </w:r>
      <w:r>
        <w:rPr>
          <w:rFonts w:ascii="Times New Roman TUR" w:hAnsi="Times New Roman TUR" w:cs="Times New Roman TUR"/>
          <w:color w:val="000000"/>
        </w:rPr>
        <w:t xml:space="preserve"> v</w:t>
      </w:r>
      <w:r w:rsidR="00D75026">
        <w:rPr>
          <w:rFonts w:ascii="Times New Roman TUR" w:hAnsi="Times New Roman TUR" w:cs="Times New Roman TUR"/>
          <w:color w:val="000000"/>
        </w:rPr>
        <w:t>a</w:t>
      </w:r>
      <w:r>
        <w:rPr>
          <w:rFonts w:ascii="Times New Roman TUR" w:hAnsi="Times New Roman TUR" w:cs="Times New Roman TUR"/>
          <w:color w:val="000000"/>
        </w:rPr>
        <w:t xml:space="preserve"> s</w:t>
      </w:r>
      <w:r w:rsidR="00D75026">
        <w:rPr>
          <w:rFonts w:ascii="Times New Roman TUR" w:hAnsi="Times New Roman TUR" w:cs="Times New Roman TUR"/>
          <w:color w:val="000000"/>
        </w:rPr>
        <w:t>u</w:t>
      </w:r>
      <w:r>
        <w:rPr>
          <w:rFonts w:ascii="Times New Roman TUR" w:hAnsi="Times New Roman TUR" w:cs="Times New Roman TUR"/>
          <w:color w:val="000000"/>
        </w:rPr>
        <w:t>t v</w:t>
      </w:r>
      <w:r w:rsidR="00D75026">
        <w:rPr>
          <w:rFonts w:ascii="Times New Roman TUR" w:hAnsi="Times New Roman TUR" w:cs="Times New Roman TUR"/>
          <w:color w:val="000000"/>
        </w:rPr>
        <w:t>a</w:t>
      </w:r>
      <w:r>
        <w:rPr>
          <w:rFonts w:ascii="Times New Roman TUR" w:hAnsi="Times New Roman TUR" w:cs="Times New Roman TUR"/>
          <w:color w:val="000000"/>
        </w:rPr>
        <w:t xml:space="preserve"> </w:t>
      </w:r>
      <w:r w:rsidR="00D75026">
        <w:rPr>
          <w:rFonts w:ascii="Times New Roman TUR" w:hAnsi="Times New Roman TUR" w:cs="Times New Roman TUR"/>
          <w:color w:val="000000"/>
        </w:rPr>
        <w:t>shirin qovoqqa</w:t>
      </w:r>
      <w:r>
        <w:rPr>
          <w:rFonts w:ascii="Times New Roman TUR" w:hAnsi="Times New Roman TUR" w:cs="Times New Roman TUR"/>
          <w:color w:val="000000"/>
        </w:rPr>
        <w:t xml:space="preserve"> v</w:t>
      </w:r>
      <w:r w:rsidR="00D75026">
        <w:rPr>
          <w:rFonts w:ascii="Times New Roman TUR" w:hAnsi="Times New Roman TUR" w:cs="Times New Roman TUR"/>
          <w:color w:val="000000"/>
        </w:rPr>
        <w:t>a boshqa</w:t>
      </w:r>
      <w:r>
        <w:rPr>
          <w:rFonts w:ascii="Times New Roman TUR" w:hAnsi="Times New Roman TUR" w:cs="Times New Roman TUR"/>
          <w:color w:val="000000"/>
        </w:rPr>
        <w:t xml:space="preserve"> </w:t>
      </w:r>
      <w:r w:rsidR="00D75026">
        <w:rPr>
          <w:rFonts w:ascii="Times New Roman TUR" w:hAnsi="Times New Roman TUR" w:cs="Times New Roman TUR"/>
          <w:color w:val="000000"/>
        </w:rPr>
        <w:t>narsa</w:t>
      </w:r>
      <w:r>
        <w:rPr>
          <w:rFonts w:ascii="Times New Roman TUR" w:hAnsi="Times New Roman TUR" w:cs="Times New Roman TUR"/>
          <w:color w:val="000000"/>
        </w:rPr>
        <w:t>l</w:t>
      </w:r>
      <w:r w:rsidR="00D75026">
        <w:rPr>
          <w:rFonts w:ascii="Times New Roman TUR" w:hAnsi="Times New Roman TUR" w:cs="Times New Roman TUR"/>
          <w:color w:val="000000"/>
        </w:rPr>
        <w:t>a</w:t>
      </w:r>
      <w:r>
        <w:rPr>
          <w:rFonts w:ascii="Times New Roman TUR" w:hAnsi="Times New Roman TUR" w:cs="Times New Roman TUR"/>
          <w:color w:val="000000"/>
        </w:rPr>
        <w:t>r</w:t>
      </w:r>
      <w:r w:rsidR="00D75026">
        <w:rPr>
          <w:rFonts w:ascii="Times New Roman TUR" w:hAnsi="Times New Roman TUR" w:cs="Times New Roman TUR"/>
          <w:color w:val="000000"/>
        </w:rPr>
        <w:t>ga</w:t>
      </w:r>
      <w:r>
        <w:rPr>
          <w:rFonts w:ascii="Times New Roman TUR" w:hAnsi="Times New Roman TUR" w:cs="Times New Roman TUR"/>
          <w:color w:val="000000"/>
        </w:rPr>
        <w:t xml:space="preserve"> ba</w:t>
      </w:r>
      <w:r w:rsidR="00317151">
        <w:rPr>
          <w:rFonts w:ascii="Times New Roman TUR" w:hAnsi="Times New Roman TUR" w:cs="Times New Roman TUR"/>
          <w:color w:val="000000"/>
        </w:rPr>
        <w:t>’</w:t>
      </w:r>
      <w:r>
        <w:rPr>
          <w:rFonts w:ascii="Times New Roman TUR" w:hAnsi="Times New Roman TUR" w:cs="Times New Roman TUR"/>
          <w:color w:val="000000"/>
        </w:rPr>
        <w:t>zan yi</w:t>
      </w:r>
      <w:r w:rsidR="00D75026">
        <w:rPr>
          <w:rFonts w:ascii="Times New Roman TUR" w:hAnsi="Times New Roman TUR" w:cs="Times New Roman TUR"/>
          <w:color w:val="000000"/>
        </w:rPr>
        <w:t>gi</w:t>
      </w:r>
      <w:r>
        <w:rPr>
          <w:rFonts w:ascii="Times New Roman TUR" w:hAnsi="Times New Roman TUR" w:cs="Times New Roman TUR"/>
          <w:color w:val="000000"/>
        </w:rPr>
        <w:t>rm</w:t>
      </w:r>
      <w:r w:rsidR="00D75026">
        <w:rPr>
          <w:rFonts w:ascii="Times New Roman TUR" w:hAnsi="Times New Roman TUR" w:cs="Times New Roman TUR"/>
          <w:color w:val="000000"/>
        </w:rPr>
        <w:t>a</w:t>
      </w:r>
      <w:r>
        <w:rPr>
          <w:rFonts w:ascii="Times New Roman TUR" w:hAnsi="Times New Roman TUR" w:cs="Times New Roman TUR"/>
          <w:color w:val="000000"/>
        </w:rPr>
        <w:t xml:space="preserve"> </w:t>
      </w:r>
      <w:r w:rsidR="00D75026">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D75026">
        <w:rPr>
          <w:rFonts w:ascii="Times New Roman TUR" w:hAnsi="Times New Roman TUR" w:cs="Times New Roman TUR"/>
          <w:color w:val="000000"/>
        </w:rPr>
        <w:t>tiz</w:t>
      </w:r>
      <w:r>
        <w:rPr>
          <w:rFonts w:ascii="Times New Roman TUR" w:hAnsi="Times New Roman TUR" w:cs="Times New Roman TUR"/>
          <w:color w:val="000000"/>
        </w:rPr>
        <w:t xml:space="preserve"> dirh</w:t>
      </w:r>
      <w:r w:rsidR="00D75026">
        <w:rPr>
          <w:rFonts w:ascii="Times New Roman TUR" w:hAnsi="Times New Roman TUR" w:cs="Times New Roman TUR"/>
          <w:color w:val="000000"/>
        </w:rPr>
        <w:t>a</w:t>
      </w:r>
      <w:r>
        <w:rPr>
          <w:rFonts w:ascii="Times New Roman TUR" w:hAnsi="Times New Roman TUR" w:cs="Times New Roman TUR"/>
          <w:color w:val="000000"/>
        </w:rPr>
        <w:t>md</w:t>
      </w:r>
      <w:r w:rsidR="00D75026">
        <w:rPr>
          <w:rFonts w:ascii="Times New Roman TUR" w:hAnsi="Times New Roman TUR" w:cs="Times New Roman TUR"/>
          <w:color w:val="000000"/>
        </w:rPr>
        <w:t>a</w:t>
      </w:r>
      <w:r>
        <w:rPr>
          <w:rFonts w:ascii="Times New Roman TUR" w:hAnsi="Times New Roman TUR" w:cs="Times New Roman TUR"/>
          <w:color w:val="000000"/>
        </w:rPr>
        <w:t xml:space="preserve">n </w:t>
      </w:r>
      <w:r w:rsidR="00D75026">
        <w:rPr>
          <w:rFonts w:ascii="Times New Roman TUR" w:hAnsi="Times New Roman TUR" w:cs="Times New Roman TUR"/>
          <w:color w:val="000000"/>
        </w:rPr>
        <w:t>ortiq</w:t>
      </w:r>
      <w:r>
        <w:rPr>
          <w:rFonts w:ascii="Times New Roman TUR" w:hAnsi="Times New Roman TUR" w:cs="Times New Roman TUR"/>
          <w:color w:val="000000"/>
        </w:rPr>
        <w:t xml:space="preserve"> </w:t>
      </w:r>
      <w:r w:rsidR="00D75026">
        <w:rPr>
          <w:rFonts w:ascii="Times New Roman TUR" w:hAnsi="Times New Roman TUR" w:cs="Times New Roman TUR"/>
          <w:color w:val="000000"/>
        </w:rPr>
        <w:t>q</w:t>
      </w:r>
      <w:r w:rsidR="00317151">
        <w:rPr>
          <w:rFonts w:ascii="Times New Roman TUR" w:hAnsi="Times New Roman TUR" w:cs="Times New Roman TUR"/>
          <w:color w:val="000000"/>
        </w:rPr>
        <w:t>o‘</w:t>
      </w:r>
      <w:r w:rsidR="00D75026">
        <w:rPr>
          <w:rFonts w:ascii="Times New Roman TUR" w:hAnsi="Times New Roman TUR" w:cs="Times New Roman TUR"/>
          <w:color w:val="000000"/>
        </w:rPr>
        <w:t>shganlari</w:t>
      </w:r>
      <w:r>
        <w:rPr>
          <w:rFonts w:ascii="Times New Roman TUR" w:hAnsi="Times New Roman TUR" w:cs="Times New Roman TUR"/>
          <w:color w:val="000000"/>
        </w:rPr>
        <w:t xml:space="preserve"> h</w:t>
      </w:r>
      <w:r w:rsidR="00D75026">
        <w:rPr>
          <w:rFonts w:ascii="Times New Roman TUR" w:hAnsi="Times New Roman TUR" w:cs="Times New Roman TUR"/>
          <w:color w:val="000000"/>
        </w:rPr>
        <w:t>o</w:t>
      </w:r>
      <w:r>
        <w:rPr>
          <w:rFonts w:ascii="Times New Roman TUR" w:hAnsi="Times New Roman TUR" w:cs="Times New Roman TUR"/>
          <w:color w:val="000000"/>
        </w:rPr>
        <w:t>ld</w:t>
      </w:r>
      <w:r w:rsidR="00D75026">
        <w:rPr>
          <w:rFonts w:ascii="Times New Roman TUR" w:hAnsi="Times New Roman TUR" w:cs="Times New Roman TUR"/>
          <w:color w:val="000000"/>
        </w:rPr>
        <w:t>a</w:t>
      </w:r>
      <w:r>
        <w:rPr>
          <w:rFonts w:ascii="Times New Roman TUR" w:hAnsi="Times New Roman TUR" w:cs="Times New Roman TUR"/>
          <w:color w:val="000000"/>
        </w:rPr>
        <w:t>, be</w:t>
      </w:r>
      <w:r w:rsidR="00D75026">
        <w:rPr>
          <w:rFonts w:ascii="Times New Roman TUR" w:hAnsi="Times New Roman TUR" w:cs="Times New Roman TUR"/>
          <w:color w:val="000000"/>
        </w:rPr>
        <w:t>sh</w:t>
      </w:r>
      <w:r>
        <w:rPr>
          <w:rFonts w:ascii="Times New Roman TUR" w:hAnsi="Times New Roman TUR" w:cs="Times New Roman TUR"/>
          <w:color w:val="000000"/>
        </w:rPr>
        <w:t xml:space="preserve"> </w:t>
      </w:r>
      <w:r w:rsidR="00D75026">
        <w:rPr>
          <w:rFonts w:ascii="Times New Roman TUR" w:hAnsi="Times New Roman TUR" w:cs="Times New Roman TUR"/>
          <w:color w:val="000000"/>
        </w:rPr>
        <w:t>o</w:t>
      </w:r>
      <w:r>
        <w:rPr>
          <w:rFonts w:ascii="Times New Roman TUR" w:hAnsi="Times New Roman TUR" w:cs="Times New Roman TUR"/>
          <w:color w:val="000000"/>
        </w:rPr>
        <w:t>y d</w:t>
      </w:r>
      <w:r w:rsidR="00D75026">
        <w:rPr>
          <w:rFonts w:ascii="Times New Roman TUR" w:hAnsi="Times New Roman TUR" w:cs="Times New Roman TUR"/>
          <w:color w:val="000000"/>
        </w:rPr>
        <w:t>a</w:t>
      </w:r>
      <w:r>
        <w:rPr>
          <w:rFonts w:ascii="Times New Roman TUR" w:hAnsi="Times New Roman TUR" w:cs="Times New Roman TUR"/>
          <w:color w:val="000000"/>
        </w:rPr>
        <w:t>v</w:t>
      </w:r>
      <w:r w:rsidR="00D75026">
        <w:rPr>
          <w:rFonts w:ascii="Times New Roman TUR" w:hAnsi="Times New Roman TUR" w:cs="Times New Roman TUR"/>
          <w:color w:val="000000"/>
        </w:rPr>
        <w:t>o</w:t>
      </w:r>
      <w:r>
        <w:rPr>
          <w:rFonts w:ascii="Times New Roman TUR" w:hAnsi="Times New Roman TUR" w:cs="Times New Roman TUR"/>
          <w:color w:val="000000"/>
        </w:rPr>
        <w:t xml:space="preserve">m </w:t>
      </w:r>
      <w:r w:rsidR="00D75026">
        <w:rPr>
          <w:rFonts w:ascii="Times New Roman TUR" w:hAnsi="Times New Roman TUR" w:cs="Times New Roman TUR"/>
          <w:color w:val="000000"/>
        </w:rPr>
        <w:t>qild</w:t>
      </w:r>
      <w:r>
        <w:rPr>
          <w:rFonts w:ascii="Times New Roman TUR" w:hAnsi="Times New Roman TUR" w:cs="Times New Roman TUR"/>
          <w:color w:val="000000"/>
        </w:rPr>
        <w:t>i. Hal</w:t>
      </w:r>
      <w:r w:rsidR="00D75026">
        <w:rPr>
          <w:rFonts w:ascii="Times New Roman TUR" w:hAnsi="Times New Roman TUR" w:cs="Times New Roman TUR"/>
          <w:color w:val="000000"/>
        </w:rPr>
        <w:t>i ham</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75026">
        <w:rPr>
          <w:rFonts w:ascii="Times New Roman TUR" w:hAnsi="Times New Roman TUR" w:cs="Times New Roman TUR"/>
          <w:color w:val="000000"/>
        </w:rPr>
        <w:t>sha</w:t>
      </w:r>
      <w:r>
        <w:rPr>
          <w:rFonts w:ascii="Times New Roman TUR" w:hAnsi="Times New Roman TUR" w:cs="Times New Roman TUR"/>
          <w:color w:val="000000"/>
        </w:rPr>
        <w:t xml:space="preserve"> </w:t>
      </w:r>
      <w:r w:rsidR="00D75026">
        <w:rPr>
          <w:rFonts w:ascii="Times New Roman TUR" w:hAnsi="Times New Roman TUR" w:cs="Times New Roman TUR"/>
          <w:color w:val="000000"/>
        </w:rPr>
        <w:t>sha</w:t>
      </w:r>
      <w:r>
        <w:rPr>
          <w:rFonts w:ascii="Times New Roman TUR" w:hAnsi="Times New Roman TUR" w:cs="Times New Roman TUR"/>
          <w:color w:val="000000"/>
        </w:rPr>
        <w:t>k</w:t>
      </w:r>
      <w:r w:rsidR="00D75026">
        <w:rPr>
          <w:rFonts w:ascii="Times New Roman TUR" w:hAnsi="Times New Roman TUR" w:cs="Times New Roman TUR"/>
          <w:color w:val="000000"/>
        </w:rPr>
        <w:t>a</w:t>
      </w:r>
      <w:r>
        <w:rPr>
          <w:rFonts w:ascii="Times New Roman TUR" w:hAnsi="Times New Roman TUR" w:cs="Times New Roman TUR"/>
          <w:color w:val="000000"/>
        </w:rPr>
        <w:t>rd</w:t>
      </w:r>
      <w:r w:rsidR="00D75026">
        <w:rPr>
          <w:rFonts w:ascii="Times New Roman TUR" w:hAnsi="Times New Roman TUR" w:cs="Times New Roman TUR"/>
          <w:color w:val="000000"/>
        </w:rPr>
        <w:t>a</w:t>
      </w:r>
      <w:r>
        <w:rPr>
          <w:rFonts w:ascii="Times New Roman TUR" w:hAnsi="Times New Roman TUR" w:cs="Times New Roman TUR"/>
          <w:color w:val="000000"/>
        </w:rPr>
        <w:t>n y</w:t>
      </w:r>
      <w:r w:rsidR="00D75026">
        <w:rPr>
          <w:rFonts w:ascii="Times New Roman TUR" w:hAnsi="Times New Roman TUR" w:cs="Times New Roman TUR"/>
          <w:color w:val="000000"/>
        </w:rPr>
        <w:t>u</w:t>
      </w:r>
      <w:r>
        <w:rPr>
          <w:rFonts w:ascii="Times New Roman TUR" w:hAnsi="Times New Roman TUR" w:cs="Times New Roman TUR"/>
          <w:color w:val="000000"/>
        </w:rPr>
        <w:t>z dirh</w:t>
      </w:r>
      <w:r w:rsidR="00D75026">
        <w:rPr>
          <w:rFonts w:ascii="Times New Roman TUR" w:hAnsi="Times New Roman TUR" w:cs="Times New Roman TUR"/>
          <w:color w:val="000000"/>
        </w:rPr>
        <w:t>a</w:t>
      </w:r>
      <w:r>
        <w:rPr>
          <w:rFonts w:ascii="Times New Roman TUR" w:hAnsi="Times New Roman TUR" w:cs="Times New Roman TUR"/>
          <w:color w:val="000000"/>
        </w:rPr>
        <w:t xml:space="preserve">m </w:t>
      </w:r>
      <w:r w:rsidR="00D75026">
        <w:rPr>
          <w:rFonts w:ascii="Times New Roman TUR" w:hAnsi="Times New Roman TUR" w:cs="Times New Roman TUR"/>
          <w:color w:val="000000"/>
        </w:rPr>
        <w:t>q</w:t>
      </w:r>
      <w:r>
        <w:rPr>
          <w:rFonts w:ascii="Times New Roman TUR" w:hAnsi="Times New Roman TUR" w:cs="Times New Roman TUR"/>
          <w:color w:val="000000"/>
        </w:rPr>
        <w:t xml:space="preserve">adar </w:t>
      </w:r>
      <w:r w:rsidR="00D75026">
        <w:rPr>
          <w:rFonts w:ascii="Times New Roman TUR" w:hAnsi="Times New Roman TUR" w:cs="Times New Roman TUR"/>
          <w:color w:val="000000"/>
        </w:rPr>
        <w:t>qolishi</w:t>
      </w:r>
      <w:r>
        <w:rPr>
          <w:rFonts w:ascii="Times New Roman TUR" w:hAnsi="Times New Roman TUR" w:cs="Times New Roman TUR"/>
          <w:color w:val="000000"/>
        </w:rPr>
        <w:t xml:space="preserve">, </w:t>
      </w:r>
      <w:r w:rsidR="00D75026">
        <w:rPr>
          <w:rFonts w:ascii="Times New Roman TUR" w:hAnsi="Times New Roman TUR" w:cs="Times New Roman TUR"/>
          <w:color w:val="000000"/>
        </w:rPr>
        <w:t>a</w:t>
      </w:r>
      <w:r>
        <w:rPr>
          <w:rFonts w:ascii="Times New Roman TUR" w:hAnsi="Times New Roman TUR" w:cs="Times New Roman TUR"/>
          <w:color w:val="000000"/>
        </w:rPr>
        <w:t>lb</w:t>
      </w:r>
      <w:r w:rsidR="00D75026">
        <w:rPr>
          <w:rFonts w:ascii="Times New Roman TUR" w:hAnsi="Times New Roman TUR" w:cs="Times New Roman TUR"/>
          <w:color w:val="000000"/>
        </w:rPr>
        <w:t>a</w:t>
      </w:r>
      <w:r>
        <w:rPr>
          <w:rFonts w:ascii="Times New Roman TUR" w:hAnsi="Times New Roman TUR" w:cs="Times New Roman TUR"/>
          <w:color w:val="000000"/>
        </w:rPr>
        <w:t>tt</w:t>
      </w:r>
      <w:r w:rsidR="00D75026">
        <w:rPr>
          <w:rFonts w:ascii="Times New Roman TUR" w:hAnsi="Times New Roman TUR" w:cs="Times New Roman TUR"/>
          <w:color w:val="000000"/>
        </w:rPr>
        <w:t>a</w:t>
      </w:r>
      <w:r>
        <w:rPr>
          <w:rFonts w:ascii="Times New Roman TUR" w:hAnsi="Times New Roman TUR" w:cs="Times New Roman TUR"/>
          <w:color w:val="000000"/>
        </w:rPr>
        <w:t xml:space="preserve"> b</w:t>
      </w:r>
      <w:r w:rsidR="00D75026">
        <w:rPr>
          <w:rFonts w:ascii="Times New Roman TUR" w:hAnsi="Times New Roman TUR" w:cs="Times New Roman TUR"/>
          <w:color w:val="000000"/>
        </w:rPr>
        <w:t>a</w:t>
      </w:r>
      <w:r>
        <w:rPr>
          <w:rFonts w:ascii="Times New Roman TUR" w:hAnsi="Times New Roman TUR" w:cs="Times New Roman TUR"/>
          <w:color w:val="000000"/>
        </w:rPr>
        <w:t>r</w:t>
      </w:r>
      <w:r w:rsidR="00D75026">
        <w:rPr>
          <w:rFonts w:ascii="Times New Roman TUR" w:hAnsi="Times New Roman TUR" w:cs="Times New Roman TUR"/>
          <w:color w:val="000000"/>
        </w:rPr>
        <w:t>a</w:t>
      </w:r>
      <w:r>
        <w:rPr>
          <w:rFonts w:ascii="Times New Roman TUR" w:hAnsi="Times New Roman TUR" w:cs="Times New Roman TUR"/>
          <w:color w:val="000000"/>
        </w:rPr>
        <w:t>k</w:t>
      </w:r>
      <w:r w:rsidR="00D75026">
        <w:rPr>
          <w:rFonts w:ascii="Times New Roman TUR" w:hAnsi="Times New Roman TUR" w:cs="Times New Roman TUR"/>
          <w:color w:val="000000"/>
        </w:rPr>
        <w:t>a</w:t>
      </w:r>
      <w:r>
        <w:rPr>
          <w:rFonts w:ascii="Times New Roman TUR" w:hAnsi="Times New Roman TUR" w:cs="Times New Roman TUR"/>
          <w:color w:val="000000"/>
        </w:rPr>
        <w:t xml:space="preserve"> s</w:t>
      </w:r>
      <w:r w:rsidR="00D75026">
        <w:rPr>
          <w:rFonts w:ascii="Times New Roman TUR" w:hAnsi="Times New Roman TUR" w:cs="Times New Roman TUR"/>
          <w:color w:val="000000"/>
        </w:rPr>
        <w:t>a</w:t>
      </w:r>
      <w:r>
        <w:rPr>
          <w:rFonts w:ascii="Times New Roman TUR" w:hAnsi="Times New Roman TUR" w:cs="Times New Roman TUR"/>
          <w:color w:val="000000"/>
        </w:rPr>
        <w:t>b</w:t>
      </w:r>
      <w:r w:rsidR="00D75026">
        <w:rPr>
          <w:rFonts w:ascii="Times New Roman TUR" w:hAnsi="Times New Roman TUR" w:cs="Times New Roman TUR"/>
          <w:color w:val="000000"/>
        </w:rPr>
        <w:t>a</w:t>
      </w:r>
      <w:r>
        <w:rPr>
          <w:rFonts w:ascii="Times New Roman TUR" w:hAnsi="Times New Roman TUR" w:cs="Times New Roman TUR"/>
          <w:color w:val="000000"/>
        </w:rPr>
        <w:t>bi</w:t>
      </w:r>
      <w:r w:rsidR="00D75026">
        <w:rPr>
          <w:rFonts w:ascii="Times New Roman TUR" w:hAnsi="Times New Roman TUR" w:cs="Times New Roman TUR"/>
          <w:color w:val="000000"/>
        </w:rPr>
        <w:t xml:space="preserve"> bilan</w:t>
      </w:r>
      <w:r>
        <w:rPr>
          <w:rFonts w:ascii="Times New Roman TUR" w:hAnsi="Times New Roman TUR" w:cs="Times New Roman TUR"/>
          <w:color w:val="000000"/>
        </w:rPr>
        <w:t>dir.</w:t>
      </w:r>
    </w:p>
    <w:p w14:paraId="75E73414" w14:textId="77777777" w:rsidR="004A15DC"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D75026">
        <w:rPr>
          <w:rFonts w:ascii="Times New Roman TUR" w:hAnsi="Times New Roman TUR" w:cs="Times New Roman TUR"/>
          <w:color w:val="000000"/>
        </w:rPr>
        <w:t>a</w:t>
      </w:r>
      <w:r>
        <w:rPr>
          <w:rFonts w:ascii="Times New Roman TUR" w:hAnsi="Times New Roman TUR" w:cs="Times New Roman TUR"/>
          <w:color w:val="000000"/>
        </w:rPr>
        <w:t xml:space="preserve">m bu </w:t>
      </w:r>
      <w:r w:rsidR="00D75026">
        <w:rPr>
          <w:rFonts w:ascii="Times New Roman TUR" w:hAnsi="Times New Roman TUR" w:cs="Times New Roman TUR"/>
          <w:color w:val="000000"/>
        </w:rPr>
        <w:t>atrof</w:t>
      </w:r>
      <w:r>
        <w:rPr>
          <w:rFonts w:ascii="Times New Roman TUR" w:hAnsi="Times New Roman TUR" w:cs="Times New Roman TUR"/>
          <w:color w:val="000000"/>
        </w:rPr>
        <w:t>d</w:t>
      </w:r>
      <w:r w:rsidR="00D75026">
        <w:rPr>
          <w:rFonts w:ascii="Times New Roman TUR" w:hAnsi="Times New Roman TUR" w:cs="Times New Roman TUR"/>
          <w:color w:val="000000"/>
        </w:rPr>
        <w:t>ag</w:t>
      </w:r>
      <w:r>
        <w:rPr>
          <w:rFonts w:ascii="Times New Roman TUR" w:hAnsi="Times New Roman TUR" w:cs="Times New Roman TUR"/>
          <w:color w:val="000000"/>
        </w:rPr>
        <w:t xml:space="preserve">i </w:t>
      </w:r>
      <w:r w:rsidR="00D75026">
        <w:rPr>
          <w:rFonts w:ascii="Times New Roman TUR" w:hAnsi="Times New Roman TUR" w:cs="Times New Roman TUR"/>
          <w:color w:val="000000"/>
        </w:rPr>
        <w:t>shog</w:t>
      </w:r>
      <w:r>
        <w:rPr>
          <w:rFonts w:ascii="Times New Roman TUR" w:hAnsi="Times New Roman TUR" w:cs="Times New Roman TUR"/>
          <w:color w:val="000000"/>
        </w:rPr>
        <w:t>irdl</w:t>
      </w:r>
      <w:r w:rsidR="00D75026">
        <w:rPr>
          <w:rFonts w:ascii="Times New Roman TUR" w:hAnsi="Times New Roman TUR" w:cs="Times New Roman TUR"/>
          <w:color w:val="000000"/>
        </w:rPr>
        <w:t>a</w:t>
      </w:r>
      <w:r>
        <w:rPr>
          <w:rFonts w:ascii="Times New Roman TUR" w:hAnsi="Times New Roman TUR" w:cs="Times New Roman TUR"/>
          <w:color w:val="000000"/>
        </w:rPr>
        <w:t>r, h</w:t>
      </w:r>
      <w:r w:rsidR="00D75026">
        <w:rPr>
          <w:rFonts w:ascii="Times New Roman TUR" w:hAnsi="Times New Roman TUR" w:cs="Times New Roman TUR"/>
          <w:color w:val="000000"/>
        </w:rPr>
        <w:t>amma</w:t>
      </w:r>
      <w:r>
        <w:rPr>
          <w:rFonts w:ascii="Times New Roman TUR" w:hAnsi="Times New Roman TUR" w:cs="Times New Roman TUR"/>
          <w:color w:val="000000"/>
        </w:rPr>
        <w:t xml:space="preserve">, </w:t>
      </w:r>
      <w:r w:rsidR="00D75026">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sidR="00D75026">
        <w:rPr>
          <w:rFonts w:ascii="Times New Roman TUR" w:hAnsi="Times New Roman TUR" w:cs="Times New Roman TUR"/>
          <w:color w:val="000000"/>
        </w:rPr>
        <w:t>iy</w:t>
      </w:r>
      <w:r>
        <w:rPr>
          <w:rFonts w:ascii="Times New Roman TUR" w:hAnsi="Times New Roman TUR" w:cs="Times New Roman TUR"/>
          <w:color w:val="000000"/>
        </w:rPr>
        <w:t xml:space="preserve"> - k</w:t>
      </w:r>
      <w:r w:rsidR="00D75026">
        <w:rPr>
          <w:rFonts w:ascii="Times New Roman TUR" w:hAnsi="Times New Roman TUR" w:cs="Times New Roman TUR"/>
          <w:color w:val="000000"/>
        </w:rPr>
        <w:t>u</w:t>
      </w:r>
      <w:r>
        <w:rPr>
          <w:rFonts w:ascii="Times New Roman TUR" w:hAnsi="Times New Roman TUR" w:cs="Times New Roman TUR"/>
          <w:color w:val="000000"/>
        </w:rPr>
        <w:t>ll</w:t>
      </w:r>
      <w:r w:rsidR="00D75026">
        <w:rPr>
          <w:rFonts w:ascii="Times New Roman TUR" w:hAnsi="Times New Roman TUR" w:cs="Times New Roman TUR"/>
          <w:color w:val="000000"/>
        </w:rPr>
        <w:t>iy</w:t>
      </w:r>
      <w:r>
        <w:rPr>
          <w:rFonts w:ascii="Times New Roman TUR" w:hAnsi="Times New Roman TUR" w:cs="Times New Roman TUR"/>
          <w:color w:val="000000"/>
        </w:rPr>
        <w:t xml:space="preserve"> his</w:t>
      </w:r>
      <w:r w:rsidR="00D75026">
        <w:rPr>
          <w:rFonts w:ascii="Times New Roman TUR" w:hAnsi="Times New Roman TUR" w:cs="Times New Roman TUR"/>
          <w:color w:val="000000"/>
        </w:rPr>
        <w:t xml:space="preserve"> qilgan</w:t>
      </w:r>
      <w:r>
        <w:rPr>
          <w:rFonts w:ascii="Times New Roman TUR" w:hAnsi="Times New Roman TUR" w:cs="Times New Roman TUR"/>
          <w:color w:val="000000"/>
        </w:rPr>
        <w:t xml:space="preserve"> v</w:t>
      </w:r>
      <w:r w:rsidR="00D75026">
        <w:rPr>
          <w:rFonts w:ascii="Times New Roman TUR" w:hAnsi="Times New Roman TUR" w:cs="Times New Roman TUR"/>
          <w:color w:val="000000"/>
        </w:rPr>
        <w:t>a</w:t>
      </w:r>
      <w:r>
        <w:rPr>
          <w:rFonts w:ascii="Times New Roman TUR" w:hAnsi="Times New Roman TUR" w:cs="Times New Roman TUR"/>
          <w:color w:val="000000"/>
        </w:rPr>
        <w:t xml:space="preserve"> </w:t>
      </w:r>
      <w:r w:rsidR="00D7502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D75026">
        <w:rPr>
          <w:rFonts w:ascii="Times New Roman TUR" w:hAnsi="Times New Roman TUR" w:cs="Times New Roman TUR"/>
          <w:color w:val="000000"/>
        </w:rPr>
        <w:t>o</w:t>
      </w:r>
      <w:r>
        <w:rPr>
          <w:rFonts w:ascii="Times New Roman TUR" w:hAnsi="Times New Roman TUR" w:cs="Times New Roman TUR"/>
          <w:color w:val="000000"/>
        </w:rPr>
        <w:t xml:space="preserve">f </w:t>
      </w:r>
      <w:r w:rsidR="00D75026">
        <w:rPr>
          <w:rFonts w:ascii="Times New Roman TUR" w:hAnsi="Times New Roman TUR" w:cs="Times New Roman TUR"/>
          <w:color w:val="000000"/>
        </w:rPr>
        <w:t>qiladi</w:t>
      </w:r>
      <w:r>
        <w:rPr>
          <w:rFonts w:ascii="Times New Roman TUR" w:hAnsi="Times New Roman TUR" w:cs="Times New Roman TUR"/>
          <w:color w:val="000000"/>
        </w:rPr>
        <w:t xml:space="preserve">larki: </w:t>
      </w:r>
      <w:r w:rsidR="00C32EAC">
        <w:rPr>
          <w:rFonts w:ascii="Times New Roman TUR" w:hAnsi="Times New Roman TUR" w:cs="Times New Roman TUR"/>
          <w:color w:val="000000"/>
        </w:rPr>
        <w:t>Risolat-un Nur</w:t>
      </w:r>
      <w:r w:rsidR="00D75026">
        <w:rPr>
          <w:rFonts w:ascii="Times New Roman TUR" w:hAnsi="Times New Roman TUR" w:cs="Times New Roman TUR"/>
          <w:color w:val="000000"/>
        </w:rPr>
        <w:t xml:space="preserve"> bilan mash</w:t>
      </w:r>
      <w:r w:rsidR="00317151">
        <w:rPr>
          <w:rFonts w:ascii="Times New Roman TUR" w:hAnsi="Times New Roman TUR" w:cs="Times New Roman TUR"/>
          <w:color w:val="000000"/>
        </w:rPr>
        <w:t>g‘</w:t>
      </w:r>
      <w:r w:rsidR="00D75026">
        <w:rPr>
          <w:rFonts w:ascii="Times New Roman TUR" w:hAnsi="Times New Roman TUR" w:cs="Times New Roman TUR"/>
          <w:color w:val="000000"/>
        </w:rPr>
        <w:t>ul b</w:t>
      </w:r>
      <w:r w:rsidR="00317151">
        <w:rPr>
          <w:rFonts w:ascii="Times New Roman TUR" w:hAnsi="Times New Roman TUR" w:cs="Times New Roman TUR"/>
          <w:color w:val="000000"/>
        </w:rPr>
        <w:t>o‘</w:t>
      </w:r>
      <w:r w:rsidR="00D75026">
        <w:rPr>
          <w:rFonts w:ascii="Times New Roman TUR" w:hAnsi="Times New Roman TUR" w:cs="Times New Roman TUR"/>
          <w:color w:val="000000"/>
        </w:rPr>
        <w:t>lgan</w:t>
      </w:r>
      <w:r>
        <w:rPr>
          <w:rFonts w:ascii="Times New Roman TUR" w:hAnsi="Times New Roman TUR" w:cs="Times New Roman TUR"/>
          <w:color w:val="000000"/>
        </w:rPr>
        <w:t xml:space="preserve"> </w:t>
      </w:r>
      <w:r w:rsidR="00D75026">
        <w:rPr>
          <w:rFonts w:ascii="Times New Roman TUR" w:hAnsi="Times New Roman TUR" w:cs="Times New Roman TUR"/>
          <w:color w:val="000000"/>
        </w:rPr>
        <w:t>paytimiz</w:t>
      </w:r>
      <w:r>
        <w:rPr>
          <w:rFonts w:ascii="Times New Roman TUR" w:hAnsi="Times New Roman TUR" w:cs="Times New Roman TUR"/>
          <w:color w:val="000000"/>
        </w:rPr>
        <w:t xml:space="preserve"> h</w:t>
      </w:r>
      <w:r w:rsidR="00D75026">
        <w:rPr>
          <w:rFonts w:ascii="Times New Roman TUR" w:hAnsi="Times New Roman TUR" w:cs="Times New Roman TUR"/>
          <w:color w:val="000000"/>
        </w:rPr>
        <w:t>a</w:t>
      </w:r>
      <w:r>
        <w:rPr>
          <w:rFonts w:ascii="Times New Roman TUR" w:hAnsi="Times New Roman TUR" w:cs="Times New Roman TUR"/>
          <w:color w:val="000000"/>
        </w:rPr>
        <w:t>m r</w:t>
      </w:r>
      <w:r w:rsidR="00D75026">
        <w:rPr>
          <w:rFonts w:ascii="Times New Roman TUR" w:hAnsi="Times New Roman TUR" w:cs="Times New Roman TUR"/>
          <w:color w:val="000000"/>
        </w:rPr>
        <w:t>i</w:t>
      </w:r>
      <w:r>
        <w:rPr>
          <w:rFonts w:ascii="Times New Roman TUR" w:hAnsi="Times New Roman TUR" w:cs="Times New Roman TUR"/>
          <w:color w:val="000000"/>
        </w:rPr>
        <w:t>z</w:t>
      </w:r>
      <w:r w:rsidR="00D75026">
        <w:rPr>
          <w:rFonts w:ascii="Times New Roman TUR" w:hAnsi="Times New Roman TUR" w:cs="Times New Roman TUR"/>
          <w:color w:val="000000"/>
        </w:rPr>
        <w:t>qi</w:t>
      </w:r>
      <w:r>
        <w:rPr>
          <w:rFonts w:ascii="Times New Roman TUR" w:hAnsi="Times New Roman TUR" w:cs="Times New Roman TUR"/>
          <w:color w:val="000000"/>
        </w:rPr>
        <w:t>m</w:t>
      </w:r>
      <w:r w:rsidR="00D75026">
        <w:rPr>
          <w:rFonts w:ascii="Times New Roman TUR" w:hAnsi="Times New Roman TUR" w:cs="Times New Roman TUR"/>
          <w:color w:val="000000"/>
        </w:rPr>
        <w:t>i</w:t>
      </w:r>
      <w:r>
        <w:rPr>
          <w:rFonts w:ascii="Times New Roman TUR" w:hAnsi="Times New Roman TUR" w:cs="Times New Roman TUR"/>
          <w:color w:val="000000"/>
        </w:rPr>
        <w:t>zda b</w:t>
      </w:r>
      <w:r w:rsidR="00D75026">
        <w:rPr>
          <w:rFonts w:ascii="Times New Roman TUR" w:hAnsi="Times New Roman TUR" w:cs="Times New Roman TUR"/>
          <w:color w:val="000000"/>
        </w:rPr>
        <w:t>a</w:t>
      </w:r>
      <w:r>
        <w:rPr>
          <w:rFonts w:ascii="Times New Roman TUR" w:hAnsi="Times New Roman TUR" w:cs="Times New Roman TUR"/>
          <w:color w:val="000000"/>
        </w:rPr>
        <w:t>r</w:t>
      </w:r>
      <w:r w:rsidR="00D75026">
        <w:rPr>
          <w:rFonts w:ascii="Times New Roman TUR" w:hAnsi="Times New Roman TUR" w:cs="Times New Roman TUR"/>
          <w:color w:val="000000"/>
        </w:rPr>
        <w:t>a</w:t>
      </w:r>
      <w:r>
        <w:rPr>
          <w:rFonts w:ascii="Times New Roman TUR" w:hAnsi="Times New Roman TUR" w:cs="Times New Roman TUR"/>
          <w:color w:val="000000"/>
        </w:rPr>
        <w:t>k</w:t>
      </w:r>
      <w:r w:rsidR="00D75026">
        <w:rPr>
          <w:rFonts w:ascii="Times New Roman TUR" w:hAnsi="Times New Roman TUR" w:cs="Times New Roman TUR"/>
          <w:color w:val="000000"/>
        </w:rPr>
        <w:t>a</w:t>
      </w:r>
      <w:r>
        <w:rPr>
          <w:rFonts w:ascii="Times New Roman TUR" w:hAnsi="Times New Roman TUR" w:cs="Times New Roman TUR"/>
          <w:color w:val="000000"/>
        </w:rPr>
        <w:t xml:space="preserve"> v</w:t>
      </w:r>
      <w:r w:rsidR="00D75026">
        <w:rPr>
          <w:rFonts w:ascii="Times New Roman TUR" w:hAnsi="Times New Roman TUR" w:cs="Times New Roman TUR"/>
          <w:color w:val="000000"/>
        </w:rPr>
        <w:t>a</w:t>
      </w:r>
      <w:r>
        <w:rPr>
          <w:rFonts w:ascii="Times New Roman TUR" w:hAnsi="Times New Roman TUR" w:cs="Times New Roman TUR"/>
          <w:color w:val="000000"/>
        </w:rPr>
        <w:t xml:space="preserve"> </w:t>
      </w:r>
      <w:r w:rsidR="00D75026">
        <w:rPr>
          <w:rFonts w:ascii="Times New Roman TUR" w:hAnsi="Times New Roman TUR" w:cs="Times New Roman TUR"/>
          <w:color w:val="000000"/>
        </w:rPr>
        <w:t>yengillik</w:t>
      </w:r>
      <w:r>
        <w:rPr>
          <w:rFonts w:ascii="Times New Roman TUR" w:hAnsi="Times New Roman TUR" w:cs="Times New Roman TUR"/>
          <w:color w:val="000000"/>
        </w:rPr>
        <w:t>, h</w:t>
      </w:r>
      <w:r w:rsidR="00D75026">
        <w:rPr>
          <w:rFonts w:ascii="Times New Roman TUR" w:hAnsi="Times New Roman TUR" w:cs="Times New Roman TUR"/>
          <w:color w:val="000000"/>
        </w:rPr>
        <w:t>a</w:t>
      </w:r>
      <w:r>
        <w:rPr>
          <w:rFonts w:ascii="Times New Roman TUR" w:hAnsi="Times New Roman TUR" w:cs="Times New Roman TUR"/>
          <w:color w:val="000000"/>
        </w:rPr>
        <w:t xml:space="preserve">m </w:t>
      </w:r>
      <w:r w:rsidR="00D75026">
        <w:rPr>
          <w:rFonts w:ascii="Times New Roman TUR" w:hAnsi="Times New Roman TUR" w:cs="Times New Roman TUR"/>
          <w:color w:val="000000"/>
        </w:rPr>
        <w:t>q</w:t>
      </w:r>
      <w:r>
        <w:rPr>
          <w:rFonts w:ascii="Times New Roman TUR" w:hAnsi="Times New Roman TUR" w:cs="Times New Roman TUR"/>
          <w:color w:val="000000"/>
        </w:rPr>
        <w:t>albimizd</w:t>
      </w:r>
      <w:r w:rsidR="00D75026">
        <w:rPr>
          <w:rFonts w:ascii="Times New Roman TUR" w:hAnsi="Times New Roman TUR" w:cs="Times New Roman TUR"/>
          <w:color w:val="000000"/>
        </w:rPr>
        <w:t>a</w:t>
      </w:r>
      <w:r>
        <w:rPr>
          <w:rFonts w:ascii="Times New Roman TUR" w:hAnsi="Times New Roman TUR" w:cs="Times New Roman TUR"/>
          <w:color w:val="000000"/>
        </w:rPr>
        <w:t xml:space="preserve"> bir </w:t>
      </w:r>
      <w:r w:rsidR="00D75026">
        <w:rPr>
          <w:rFonts w:ascii="Times New Roman TUR" w:hAnsi="Times New Roman TUR" w:cs="Times New Roman TUR"/>
          <w:color w:val="000000"/>
        </w:rPr>
        <w:t>sevinch</w:t>
      </w:r>
      <w:r>
        <w:rPr>
          <w:rFonts w:ascii="Times New Roman TUR" w:hAnsi="Times New Roman TUR" w:cs="Times New Roman TUR"/>
          <w:color w:val="000000"/>
        </w:rPr>
        <w:t xml:space="preserve"> v</w:t>
      </w:r>
      <w:r w:rsidR="00D75026">
        <w:rPr>
          <w:rFonts w:ascii="Times New Roman TUR" w:hAnsi="Times New Roman TUR" w:cs="Times New Roman TUR"/>
          <w:color w:val="000000"/>
        </w:rPr>
        <w:t>a</w:t>
      </w:r>
      <w:r>
        <w:rPr>
          <w:rFonts w:ascii="Times New Roman TUR" w:hAnsi="Times New Roman TUR" w:cs="Times New Roman TUR"/>
          <w:color w:val="000000"/>
        </w:rPr>
        <w:t xml:space="preserve"> </w:t>
      </w:r>
      <w:r w:rsidR="00D75026">
        <w:rPr>
          <w:rFonts w:ascii="Times New Roman TUR" w:hAnsi="Times New Roman TUR" w:cs="Times New Roman TUR"/>
          <w:color w:val="000000"/>
        </w:rPr>
        <w:t>rohat</w:t>
      </w:r>
      <w:r>
        <w:rPr>
          <w:rFonts w:ascii="Times New Roman TUR" w:hAnsi="Times New Roman TUR" w:cs="Times New Roman TUR"/>
          <w:color w:val="000000"/>
        </w:rPr>
        <w:t xml:space="preserve"> z</w:t>
      </w:r>
      <w:r w:rsidR="00D75026">
        <w:rPr>
          <w:rFonts w:ascii="Times New Roman TUR" w:hAnsi="Times New Roman TUR" w:cs="Times New Roman TUR"/>
          <w:color w:val="000000"/>
        </w:rPr>
        <w:t>o</w:t>
      </w:r>
      <w:r>
        <w:rPr>
          <w:rFonts w:ascii="Times New Roman TUR" w:hAnsi="Times New Roman TUR" w:cs="Times New Roman TUR"/>
          <w:color w:val="000000"/>
        </w:rPr>
        <w:t>hir</w:t>
      </w:r>
      <w:r w:rsidR="00D75026">
        <w:rPr>
          <w:rFonts w:ascii="Times New Roman TUR" w:hAnsi="Times New Roman TUR" w:cs="Times New Roman TUR"/>
          <w:color w:val="000000"/>
        </w:rPr>
        <w:t>a</w:t>
      </w:r>
      <w:r>
        <w:rPr>
          <w:rFonts w:ascii="Times New Roman TUR" w:hAnsi="Times New Roman TUR" w:cs="Times New Roman TUR"/>
          <w:color w:val="000000"/>
        </w:rPr>
        <w:t>n his</w:t>
      </w:r>
      <w:r w:rsidR="00D75026">
        <w:rPr>
          <w:rFonts w:ascii="Times New Roman TUR" w:hAnsi="Times New Roman TUR" w:cs="Times New Roman TUR"/>
          <w:color w:val="000000"/>
        </w:rPr>
        <w:t xml:space="preserve"> qilami</w:t>
      </w:r>
      <w:r>
        <w:rPr>
          <w:rFonts w:ascii="Times New Roman TUR" w:hAnsi="Times New Roman TUR" w:cs="Times New Roman TUR"/>
          <w:color w:val="000000"/>
        </w:rPr>
        <w:t xml:space="preserve">z. </w:t>
      </w:r>
      <w:r w:rsidR="00D75026">
        <w:rPr>
          <w:rFonts w:ascii="Times New Roman TUR" w:hAnsi="Times New Roman TUR" w:cs="Times New Roman TUR"/>
          <w:color w:val="000000"/>
        </w:rPr>
        <w:t>Jumladan</w:t>
      </w:r>
      <w:r>
        <w:rPr>
          <w:rFonts w:ascii="Times New Roman TUR" w:hAnsi="Times New Roman TUR" w:cs="Times New Roman TUR"/>
          <w:color w:val="000000"/>
        </w:rPr>
        <w:t xml:space="preserve">: </w:t>
      </w:r>
      <w:r w:rsidR="00D75026">
        <w:rPr>
          <w:rFonts w:ascii="Times New Roman TUR" w:hAnsi="Times New Roman TUR" w:cs="Times New Roman TUR"/>
          <w:color w:val="000000"/>
        </w:rPr>
        <w:t>M</w:t>
      </w:r>
      <w:r>
        <w:rPr>
          <w:rFonts w:ascii="Times New Roman TUR" w:hAnsi="Times New Roman TUR" w:cs="Times New Roman TUR"/>
          <w:color w:val="000000"/>
        </w:rPr>
        <w:t xml:space="preserve">en </w:t>
      </w:r>
      <w:r w:rsidR="00317151">
        <w:rPr>
          <w:rFonts w:ascii="Times New Roman TUR" w:hAnsi="Times New Roman TUR" w:cs="Times New Roman TUR"/>
          <w:color w:val="000000"/>
        </w:rPr>
        <w:t>o‘</w:t>
      </w:r>
      <w:r w:rsidR="00D75026">
        <w:rPr>
          <w:rFonts w:ascii="Times New Roman TUR" w:hAnsi="Times New Roman TUR" w:cs="Times New Roman TUR"/>
          <w:color w:val="000000"/>
        </w:rPr>
        <w:t>z</w:t>
      </w:r>
      <w:r>
        <w:rPr>
          <w:rFonts w:ascii="Times New Roman TUR" w:hAnsi="Times New Roman TUR" w:cs="Times New Roman TUR"/>
          <w:color w:val="000000"/>
        </w:rPr>
        <w:t>im, y</w:t>
      </w:r>
      <w:r w:rsidR="00D7502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w:t>
      </w:r>
      <w:r w:rsidR="00D75026">
        <w:rPr>
          <w:rFonts w:ascii="Times New Roman TUR" w:hAnsi="Times New Roman TUR" w:cs="Times New Roman TUR"/>
          <w:color w:val="000000"/>
        </w:rPr>
        <w:t>A</w:t>
      </w:r>
      <w:r>
        <w:rPr>
          <w:rFonts w:ascii="Times New Roman TUR" w:hAnsi="Times New Roman TUR" w:cs="Times New Roman TUR"/>
          <w:color w:val="000000"/>
        </w:rPr>
        <w:t xml:space="preserve">min </w:t>
      </w:r>
      <w:r w:rsidR="00D7502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D75026">
        <w:rPr>
          <w:rFonts w:ascii="Times New Roman TUR" w:hAnsi="Times New Roman TUR" w:cs="Times New Roman TUR"/>
          <w:color w:val="000000"/>
        </w:rPr>
        <w:t>o</w:t>
      </w:r>
      <w:r>
        <w:rPr>
          <w:rFonts w:ascii="Times New Roman TUR" w:hAnsi="Times New Roman TUR" w:cs="Times New Roman TUR"/>
          <w:color w:val="000000"/>
        </w:rPr>
        <w:t xml:space="preserve">f </w:t>
      </w:r>
      <w:r w:rsidR="00D75026">
        <w:rPr>
          <w:rFonts w:ascii="Times New Roman TUR" w:hAnsi="Times New Roman TUR" w:cs="Times New Roman TUR"/>
          <w:color w:val="000000"/>
        </w:rPr>
        <w:t>qilaman</w:t>
      </w:r>
      <w:r>
        <w:rPr>
          <w:rFonts w:ascii="Times New Roman TUR" w:hAnsi="Times New Roman TUR" w:cs="Times New Roman TUR"/>
          <w:color w:val="000000"/>
        </w:rPr>
        <w:t xml:space="preserve">ki: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d</w:t>
      </w:r>
      <w:r w:rsidR="000B47A5">
        <w:rPr>
          <w:rFonts w:ascii="Times New Roman TUR" w:hAnsi="Times New Roman TUR" w:cs="Times New Roman TUR"/>
          <w:color w:val="000000"/>
        </w:rPr>
        <w:t>o</w:t>
      </w:r>
      <w:r>
        <w:rPr>
          <w:rFonts w:ascii="Times New Roman TUR" w:hAnsi="Times New Roman TUR" w:cs="Times New Roman TUR"/>
          <w:color w:val="000000"/>
        </w:rPr>
        <w:t>ir</w:t>
      </w:r>
      <w:r w:rsidR="000B47A5">
        <w:rPr>
          <w:rFonts w:ascii="Times New Roman TUR" w:hAnsi="Times New Roman TUR" w:cs="Times New Roman TUR"/>
          <w:color w:val="000000"/>
        </w:rPr>
        <w:t>a</w:t>
      </w:r>
      <w:r>
        <w:rPr>
          <w:rFonts w:ascii="Times New Roman TUR" w:hAnsi="Times New Roman TUR" w:cs="Times New Roman TUR"/>
          <w:color w:val="000000"/>
        </w:rPr>
        <w:t>si</w:t>
      </w:r>
      <w:r w:rsidR="000B47A5">
        <w:rPr>
          <w:rFonts w:ascii="Times New Roman TUR" w:hAnsi="Times New Roman TUR" w:cs="Times New Roman TUR"/>
          <w:color w:val="000000"/>
        </w:rPr>
        <w:t>ga</w:t>
      </w:r>
      <w:r>
        <w:rPr>
          <w:rFonts w:ascii="Times New Roman TUR" w:hAnsi="Times New Roman TUR" w:cs="Times New Roman TUR"/>
          <w:color w:val="000000"/>
        </w:rPr>
        <w:t xml:space="preserve"> </w:t>
      </w:r>
      <w:r w:rsidR="000B47A5">
        <w:rPr>
          <w:rFonts w:ascii="Times New Roman TUR" w:hAnsi="Times New Roman TUR" w:cs="Times New Roman TUR"/>
          <w:color w:val="000000"/>
        </w:rPr>
        <w:t>k</w:t>
      </w:r>
      <w:r>
        <w:rPr>
          <w:rFonts w:ascii="Times New Roman TUR" w:hAnsi="Times New Roman TUR" w:cs="Times New Roman TUR"/>
          <w:color w:val="000000"/>
        </w:rPr>
        <w:t>irm</w:t>
      </w:r>
      <w:r w:rsidR="000B47A5">
        <w:rPr>
          <w:rFonts w:ascii="Times New Roman TUR" w:hAnsi="Times New Roman TUR" w:cs="Times New Roman TUR"/>
          <w:color w:val="000000"/>
        </w:rPr>
        <w:t>as</w:t>
      </w:r>
      <w:r>
        <w:rPr>
          <w:rFonts w:ascii="Times New Roman TUR" w:hAnsi="Times New Roman TUR" w:cs="Times New Roman TUR"/>
          <w:color w:val="000000"/>
        </w:rPr>
        <w:t>d</w:t>
      </w:r>
      <w:r w:rsidR="000B47A5">
        <w:rPr>
          <w:rFonts w:ascii="Times New Roman TUR" w:hAnsi="Times New Roman TUR" w:cs="Times New Roman TUR"/>
          <w:color w:val="000000"/>
        </w:rPr>
        <w:t>a</w:t>
      </w:r>
      <w:r>
        <w:rPr>
          <w:rFonts w:ascii="Times New Roman TUR" w:hAnsi="Times New Roman TUR" w:cs="Times New Roman TUR"/>
          <w:color w:val="000000"/>
        </w:rPr>
        <w:t xml:space="preserve">n </w:t>
      </w:r>
      <w:r w:rsidR="000B47A5">
        <w:rPr>
          <w:rFonts w:ascii="Times New Roman TUR" w:hAnsi="Times New Roman TUR" w:cs="Times New Roman TUR"/>
          <w:color w:val="000000"/>
        </w:rPr>
        <w:t>a</w:t>
      </w:r>
      <w:r>
        <w:rPr>
          <w:rFonts w:ascii="Times New Roman TUR" w:hAnsi="Times New Roman TUR" w:cs="Times New Roman TUR"/>
          <w:color w:val="000000"/>
        </w:rPr>
        <w:t>vv</w:t>
      </w:r>
      <w:r w:rsidR="000B47A5">
        <w:rPr>
          <w:rFonts w:ascii="Times New Roman TUR" w:hAnsi="Times New Roman TUR" w:cs="Times New Roman TUR"/>
          <w:color w:val="000000"/>
        </w:rPr>
        <w:t>a</w:t>
      </w:r>
      <w:r>
        <w:rPr>
          <w:rFonts w:ascii="Times New Roman TUR" w:hAnsi="Times New Roman TUR" w:cs="Times New Roman TUR"/>
          <w:color w:val="000000"/>
        </w:rPr>
        <w:t xml:space="preserve">l </w:t>
      </w:r>
      <w:r w:rsidR="000B47A5">
        <w:rPr>
          <w:rFonts w:ascii="Times New Roman TUR" w:hAnsi="Times New Roman TUR" w:cs="Times New Roman TUR"/>
          <w:color w:val="000000"/>
        </w:rPr>
        <w:t>yil davomida</w:t>
      </w:r>
      <w:r>
        <w:rPr>
          <w:rFonts w:ascii="Times New Roman TUR" w:hAnsi="Times New Roman TUR" w:cs="Times New Roman TUR"/>
          <w:color w:val="000000"/>
        </w:rPr>
        <w:t xml:space="preserve"> </w:t>
      </w:r>
      <w:r w:rsidR="000B47A5">
        <w:rPr>
          <w:rFonts w:ascii="Times New Roman TUR" w:hAnsi="Times New Roman TUR" w:cs="Times New Roman TUR"/>
          <w:color w:val="000000"/>
        </w:rPr>
        <w:t>ishlardi</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d</w:t>
      </w:r>
      <w:r w:rsidR="000B47A5">
        <w:rPr>
          <w:rFonts w:ascii="Times New Roman TUR" w:hAnsi="Times New Roman TUR" w:cs="Times New Roman TUR"/>
          <w:color w:val="000000"/>
        </w:rPr>
        <w:t>o</w:t>
      </w:r>
      <w:r>
        <w:rPr>
          <w:rFonts w:ascii="Times New Roman TUR" w:hAnsi="Times New Roman TUR" w:cs="Times New Roman TUR"/>
          <w:color w:val="000000"/>
        </w:rPr>
        <w:t>ir</w:t>
      </w:r>
      <w:r w:rsidR="000B47A5">
        <w:rPr>
          <w:rFonts w:ascii="Times New Roman TUR" w:hAnsi="Times New Roman TUR" w:cs="Times New Roman TUR"/>
          <w:color w:val="000000"/>
        </w:rPr>
        <w:t>a</w:t>
      </w:r>
      <w:r>
        <w:rPr>
          <w:rFonts w:ascii="Times New Roman TUR" w:hAnsi="Times New Roman TUR" w:cs="Times New Roman TUR"/>
          <w:color w:val="000000"/>
        </w:rPr>
        <w:t>si</w:t>
      </w:r>
      <w:r w:rsidR="000B47A5">
        <w:rPr>
          <w:rFonts w:ascii="Times New Roman TUR" w:hAnsi="Times New Roman TUR" w:cs="Times New Roman TUR"/>
          <w:color w:val="000000"/>
        </w:rPr>
        <w:t>ga</w:t>
      </w:r>
      <w:r>
        <w:rPr>
          <w:rFonts w:ascii="Times New Roman TUR" w:hAnsi="Times New Roman TUR" w:cs="Times New Roman TUR"/>
          <w:color w:val="000000"/>
        </w:rPr>
        <w:t xml:space="preserve"> </w:t>
      </w:r>
      <w:r w:rsidR="001B5A89">
        <w:rPr>
          <w:rFonts w:ascii="Times New Roman TUR" w:hAnsi="Times New Roman TUR" w:cs="Times New Roman TUR"/>
          <w:color w:val="000000"/>
        </w:rPr>
        <w:t>k</w:t>
      </w:r>
      <w:r>
        <w:rPr>
          <w:rFonts w:ascii="Times New Roman TUR" w:hAnsi="Times New Roman TUR" w:cs="Times New Roman TUR"/>
          <w:color w:val="000000"/>
        </w:rPr>
        <w:t>ir</w:t>
      </w:r>
      <w:r w:rsidR="000B47A5">
        <w:rPr>
          <w:rFonts w:ascii="Times New Roman TUR" w:hAnsi="Times New Roman TUR" w:cs="Times New Roman TUR"/>
          <w:color w:val="000000"/>
        </w:rPr>
        <w:t>gandan keyin</w:t>
      </w:r>
      <w:r>
        <w:rPr>
          <w:rFonts w:ascii="Times New Roman TUR" w:hAnsi="Times New Roman TUR" w:cs="Times New Roman TUR"/>
          <w:color w:val="000000"/>
        </w:rPr>
        <w:t>, be</w:t>
      </w:r>
      <w:r w:rsidR="000B47A5">
        <w:rPr>
          <w:rFonts w:ascii="Times New Roman TUR" w:hAnsi="Times New Roman TUR" w:cs="Times New Roman TUR"/>
          <w:color w:val="000000"/>
        </w:rPr>
        <w:t>sh</w:t>
      </w:r>
      <w:r>
        <w:rPr>
          <w:rFonts w:ascii="Times New Roman TUR" w:hAnsi="Times New Roman TUR" w:cs="Times New Roman TUR"/>
          <w:color w:val="000000"/>
        </w:rPr>
        <w:t xml:space="preserve"> </w:t>
      </w:r>
      <w:r w:rsidR="000B47A5">
        <w:rPr>
          <w:rFonts w:ascii="Times New Roman TUR" w:hAnsi="Times New Roman TUR" w:cs="Times New Roman TUR"/>
          <w:color w:val="000000"/>
        </w:rPr>
        <w:t>yil</w:t>
      </w:r>
      <w:r>
        <w:rPr>
          <w:rFonts w:ascii="Times New Roman TUR" w:hAnsi="Times New Roman TUR" w:cs="Times New Roman TUR"/>
          <w:color w:val="000000"/>
        </w:rPr>
        <w:t>d</w:t>
      </w:r>
      <w:r w:rsidR="000B47A5">
        <w:rPr>
          <w:rFonts w:ascii="Times New Roman TUR" w:hAnsi="Times New Roman TUR" w:cs="Times New Roman TUR"/>
          <w:color w:val="000000"/>
        </w:rPr>
        <w:t>a</w:t>
      </w:r>
      <w:r>
        <w:rPr>
          <w:rFonts w:ascii="Times New Roman TUR" w:hAnsi="Times New Roman TUR" w:cs="Times New Roman TUR"/>
          <w:color w:val="000000"/>
        </w:rPr>
        <w:t>n</w:t>
      </w:r>
      <w:r w:rsidR="000B47A5">
        <w:rPr>
          <w:rFonts w:ascii="Times New Roman TUR" w:hAnsi="Times New Roman TUR" w:cs="Times New Roman TUR"/>
          <w:color w:val="000000"/>
        </w:rPr>
        <w:t xml:space="preserve"> </w:t>
      </w:r>
      <w:r>
        <w:rPr>
          <w:rFonts w:ascii="Times New Roman TUR" w:hAnsi="Times New Roman TUR" w:cs="Times New Roman TUR"/>
          <w:color w:val="000000"/>
        </w:rPr>
        <w:t xml:space="preserve">beri </w:t>
      </w:r>
      <w:r w:rsidR="000B47A5">
        <w:rPr>
          <w:rFonts w:ascii="Times New Roman TUR" w:hAnsi="Times New Roman TUR" w:cs="Times New Roman TUR"/>
          <w:color w:val="000000"/>
        </w:rPr>
        <w:t>uch</w:t>
      </w:r>
      <w:r>
        <w:rPr>
          <w:rFonts w:ascii="Times New Roman TUR" w:hAnsi="Times New Roman TUR" w:cs="Times New Roman TUR"/>
          <w:color w:val="000000"/>
        </w:rPr>
        <w:t>-</w:t>
      </w:r>
      <w:r w:rsidR="000B47A5">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0B47A5">
        <w:rPr>
          <w:rFonts w:ascii="Times New Roman TUR" w:hAnsi="Times New Roman TUR" w:cs="Times New Roman TUR"/>
          <w:color w:val="000000"/>
        </w:rPr>
        <w:t>o</w:t>
      </w:r>
      <w:r>
        <w:rPr>
          <w:rFonts w:ascii="Times New Roman TUR" w:hAnsi="Times New Roman TUR" w:cs="Times New Roman TUR"/>
          <w:color w:val="000000"/>
        </w:rPr>
        <w:t xml:space="preserve">y </w:t>
      </w:r>
      <w:r w:rsidR="000B47A5">
        <w:rPr>
          <w:rFonts w:ascii="Times New Roman TUR" w:hAnsi="Times New Roman TUR" w:cs="Times New Roman TUR"/>
          <w:color w:val="000000"/>
        </w:rPr>
        <w:t>q</w:t>
      </w:r>
      <w:r>
        <w:rPr>
          <w:rFonts w:ascii="Times New Roman TUR" w:hAnsi="Times New Roman TUR" w:cs="Times New Roman TUR"/>
          <w:color w:val="000000"/>
        </w:rPr>
        <w:t xml:space="preserve">adar </w:t>
      </w:r>
      <w:r w:rsidR="000B47A5">
        <w:rPr>
          <w:rFonts w:ascii="Times New Roman TUR" w:hAnsi="Times New Roman TUR" w:cs="Times New Roman TUR"/>
          <w:color w:val="000000"/>
        </w:rPr>
        <w:t>ishlaganim</w:t>
      </w:r>
      <w:r>
        <w:rPr>
          <w:rFonts w:ascii="Times New Roman TUR" w:hAnsi="Times New Roman TUR" w:cs="Times New Roman TUR"/>
          <w:color w:val="000000"/>
        </w:rPr>
        <w:t xml:space="preserve"> h</w:t>
      </w:r>
      <w:r w:rsidR="000B47A5">
        <w:rPr>
          <w:rFonts w:ascii="Times New Roman TUR" w:hAnsi="Times New Roman TUR" w:cs="Times New Roman TUR"/>
          <w:color w:val="000000"/>
        </w:rPr>
        <w:t>o</w:t>
      </w:r>
      <w:r>
        <w:rPr>
          <w:rFonts w:ascii="Times New Roman TUR" w:hAnsi="Times New Roman TUR" w:cs="Times New Roman TUR"/>
          <w:color w:val="000000"/>
        </w:rPr>
        <w:t>ld</w:t>
      </w:r>
      <w:r w:rsidR="000B47A5">
        <w:rPr>
          <w:rFonts w:ascii="Times New Roman TUR" w:hAnsi="Times New Roman TUR" w:cs="Times New Roman TUR"/>
          <w:color w:val="000000"/>
        </w:rPr>
        <w:t>a</w:t>
      </w:r>
      <w:r>
        <w:rPr>
          <w:rFonts w:ascii="Times New Roman TUR" w:hAnsi="Times New Roman TUR" w:cs="Times New Roman TUR"/>
          <w:color w:val="000000"/>
        </w:rPr>
        <w:t xml:space="preserve">, </w:t>
      </w:r>
      <w:r w:rsidR="000B47A5">
        <w:rPr>
          <w:rFonts w:ascii="Times New Roman TUR" w:hAnsi="Times New Roman TUR" w:cs="Times New Roman TUR"/>
          <w:color w:val="000000"/>
        </w:rPr>
        <w:t>a</w:t>
      </w:r>
      <w:r>
        <w:rPr>
          <w:rFonts w:ascii="Times New Roman TUR" w:hAnsi="Times New Roman TUR" w:cs="Times New Roman TUR"/>
          <w:color w:val="000000"/>
        </w:rPr>
        <w:t>vv</w:t>
      </w:r>
      <w:r w:rsidR="000B47A5">
        <w:rPr>
          <w:rFonts w:ascii="Times New Roman TUR" w:hAnsi="Times New Roman TUR" w:cs="Times New Roman TUR"/>
          <w:color w:val="000000"/>
        </w:rPr>
        <w:t>a</w:t>
      </w:r>
      <w:r>
        <w:rPr>
          <w:rFonts w:ascii="Times New Roman TUR" w:hAnsi="Times New Roman TUR" w:cs="Times New Roman TUR"/>
          <w:color w:val="000000"/>
        </w:rPr>
        <w:t>l</w:t>
      </w:r>
      <w:r w:rsidR="000B47A5">
        <w:rPr>
          <w:rFonts w:ascii="Times New Roman TUR" w:hAnsi="Times New Roman TUR" w:cs="Times New Roman TUR"/>
          <w:color w:val="000000"/>
        </w:rPr>
        <w:t>g</w:t>
      </w:r>
      <w:r>
        <w:rPr>
          <w:rFonts w:ascii="Times New Roman TUR" w:hAnsi="Times New Roman TUR" w:cs="Times New Roman TUR"/>
          <w:color w:val="000000"/>
        </w:rPr>
        <w:t>id</w:t>
      </w:r>
      <w:r w:rsidR="000B47A5">
        <w:rPr>
          <w:rFonts w:ascii="Times New Roman TUR" w:hAnsi="Times New Roman TUR" w:cs="Times New Roman TUR"/>
          <w:color w:val="000000"/>
        </w:rPr>
        <w:t>a</w:t>
      </w:r>
      <w:r>
        <w:rPr>
          <w:rFonts w:ascii="Times New Roman TUR" w:hAnsi="Times New Roman TUR" w:cs="Times New Roman TUR"/>
          <w:color w:val="000000"/>
        </w:rPr>
        <w:t xml:space="preserve">n </w:t>
      </w:r>
      <w:r w:rsidR="000B47A5">
        <w:rPr>
          <w:rFonts w:ascii="Times New Roman TUR" w:hAnsi="Times New Roman TUR" w:cs="Times New Roman TUR"/>
          <w:color w:val="000000"/>
        </w:rPr>
        <w:lastRenderedPageBreak/>
        <w:t>yanada</w:t>
      </w:r>
      <w:r>
        <w:rPr>
          <w:rFonts w:ascii="Times New Roman TUR" w:hAnsi="Times New Roman TUR" w:cs="Times New Roman TUR"/>
          <w:color w:val="000000"/>
        </w:rPr>
        <w:t xml:space="preserve"> </w:t>
      </w:r>
      <w:r w:rsidR="000B47A5">
        <w:rPr>
          <w:rFonts w:ascii="Times New Roman TUR" w:hAnsi="Times New Roman TUR" w:cs="Times New Roman TUR"/>
          <w:color w:val="000000"/>
        </w:rPr>
        <w:t>huzurli</w:t>
      </w:r>
      <w:r>
        <w:rPr>
          <w:rFonts w:ascii="Times New Roman TUR" w:hAnsi="Times New Roman TUR" w:cs="Times New Roman TUR"/>
          <w:color w:val="000000"/>
        </w:rPr>
        <w:t xml:space="preserve"> v</w:t>
      </w:r>
      <w:r w:rsidR="000B47A5">
        <w:rPr>
          <w:rFonts w:ascii="Times New Roman TUR" w:hAnsi="Times New Roman TUR" w:cs="Times New Roman TUR"/>
          <w:color w:val="000000"/>
        </w:rPr>
        <w:t>a</w:t>
      </w:r>
      <w:r>
        <w:rPr>
          <w:rFonts w:ascii="Times New Roman TUR" w:hAnsi="Times New Roman TUR" w:cs="Times New Roman TUR"/>
          <w:color w:val="000000"/>
        </w:rPr>
        <w:t xml:space="preserve"> </w:t>
      </w:r>
      <w:r w:rsidR="000B47A5">
        <w:rPr>
          <w:rFonts w:ascii="Times New Roman TUR" w:hAnsi="Times New Roman TUR" w:cs="Times New Roman TUR"/>
          <w:color w:val="000000"/>
        </w:rPr>
        <w:t>yanada</w:t>
      </w:r>
      <w:r>
        <w:rPr>
          <w:rFonts w:ascii="Times New Roman TUR" w:hAnsi="Times New Roman TUR" w:cs="Times New Roman TUR"/>
          <w:color w:val="000000"/>
        </w:rPr>
        <w:t xml:space="preserve"> </w:t>
      </w:r>
      <w:r w:rsidR="000B47A5">
        <w:rPr>
          <w:rFonts w:ascii="Times New Roman TUR" w:hAnsi="Times New Roman TUR" w:cs="Times New Roman TUR"/>
          <w:color w:val="000000"/>
        </w:rPr>
        <w:t>xursand</w:t>
      </w:r>
      <w:r>
        <w:rPr>
          <w:rFonts w:ascii="Times New Roman TUR" w:hAnsi="Times New Roman TUR" w:cs="Times New Roman TUR"/>
          <w:color w:val="000000"/>
        </w:rPr>
        <w:t xml:space="preserve"> bir h</w:t>
      </w:r>
      <w:r w:rsidR="000B47A5">
        <w:rPr>
          <w:rFonts w:ascii="Times New Roman TUR" w:hAnsi="Times New Roman TUR" w:cs="Times New Roman TUR"/>
          <w:color w:val="000000"/>
        </w:rPr>
        <w:t>o</w:t>
      </w:r>
      <w:r>
        <w:rPr>
          <w:rFonts w:ascii="Times New Roman TUR" w:hAnsi="Times New Roman TUR" w:cs="Times New Roman TUR"/>
          <w:color w:val="000000"/>
        </w:rPr>
        <w:t>ld</w:t>
      </w:r>
      <w:r w:rsidR="000B47A5">
        <w:rPr>
          <w:rFonts w:ascii="Times New Roman TUR" w:hAnsi="Times New Roman TUR" w:cs="Times New Roman TUR"/>
          <w:color w:val="000000"/>
        </w:rPr>
        <w:t>a</w:t>
      </w:r>
      <w:r>
        <w:rPr>
          <w:rFonts w:ascii="Times New Roman TUR" w:hAnsi="Times New Roman TUR" w:cs="Times New Roman TUR"/>
          <w:color w:val="000000"/>
        </w:rPr>
        <w:t xml:space="preserve"> ya</w:t>
      </w:r>
      <w:r w:rsidR="000B47A5">
        <w:rPr>
          <w:rFonts w:ascii="Times New Roman TUR" w:hAnsi="Times New Roman TUR" w:cs="Times New Roman TUR"/>
          <w:color w:val="000000"/>
        </w:rPr>
        <w:t>sh</w:t>
      </w:r>
      <w:r>
        <w:rPr>
          <w:rFonts w:ascii="Times New Roman TUR" w:hAnsi="Times New Roman TUR" w:cs="Times New Roman TUR"/>
          <w:color w:val="000000"/>
        </w:rPr>
        <w:t>a</w:t>
      </w:r>
      <w:r w:rsidR="004A15DC">
        <w:rPr>
          <w:rFonts w:ascii="Times New Roman TUR" w:hAnsi="Times New Roman TUR" w:cs="Times New Roman TUR"/>
          <w:color w:val="000000"/>
        </w:rPr>
        <w:t>shi</w:t>
      </w:r>
      <w:r>
        <w:rPr>
          <w:rFonts w:ascii="Times New Roman TUR" w:hAnsi="Times New Roman TUR" w:cs="Times New Roman TUR"/>
          <w:color w:val="000000"/>
        </w:rPr>
        <w:t>m, y</w:t>
      </w:r>
      <w:r w:rsidR="004A15DC">
        <w:rPr>
          <w:rFonts w:ascii="Times New Roman TUR" w:hAnsi="Times New Roman TUR" w:cs="Times New Roman TUR"/>
          <w:color w:val="000000"/>
        </w:rPr>
        <w:t>u</w:t>
      </w:r>
      <w:r>
        <w:rPr>
          <w:rFonts w:ascii="Times New Roman TUR" w:hAnsi="Times New Roman TUR" w:cs="Times New Roman TUR"/>
          <w:color w:val="000000"/>
        </w:rPr>
        <w:t xml:space="preserve">z </w:t>
      </w:r>
      <w:r w:rsidR="004A15DC">
        <w:rPr>
          <w:rFonts w:ascii="Times New Roman TUR" w:hAnsi="Times New Roman TUR" w:cs="Times New Roman TUR"/>
          <w:color w:val="000000"/>
        </w:rPr>
        <w:t>foiz</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4A15DC">
        <w:rPr>
          <w:rFonts w:ascii="Times New Roman TUR" w:hAnsi="Times New Roman TUR" w:cs="Times New Roman TUR"/>
          <w:color w:val="000000"/>
        </w:rPr>
        <w:t>ni</w:t>
      </w:r>
      <w:r>
        <w:rPr>
          <w:rFonts w:ascii="Times New Roman TUR" w:hAnsi="Times New Roman TUR" w:cs="Times New Roman TUR"/>
          <w:color w:val="000000"/>
        </w:rPr>
        <w:t>n</w:t>
      </w:r>
      <w:r w:rsidR="004A15DC">
        <w:rPr>
          <w:rFonts w:ascii="Times New Roman TUR" w:hAnsi="Times New Roman TUR" w:cs="Times New Roman TUR"/>
          <w:color w:val="000000"/>
        </w:rPr>
        <w:t>g</w:t>
      </w:r>
      <w:r>
        <w:rPr>
          <w:rFonts w:ascii="Times New Roman TUR" w:hAnsi="Times New Roman TUR" w:cs="Times New Roman TUR"/>
          <w:color w:val="000000"/>
        </w:rPr>
        <w:t xml:space="preserve"> </w:t>
      </w:r>
      <w:r w:rsidR="004A15DC">
        <w:rPr>
          <w:rFonts w:ascii="Times New Roman TUR" w:hAnsi="Times New Roman TUR" w:cs="Times New Roman TUR"/>
          <w:color w:val="000000"/>
        </w:rPr>
        <w:t>x</w:t>
      </w:r>
      <w:r>
        <w:rPr>
          <w:rFonts w:ascii="Times New Roman TUR" w:hAnsi="Times New Roman TUR" w:cs="Times New Roman TUR"/>
          <w:color w:val="000000"/>
        </w:rPr>
        <w:t>izm</w:t>
      </w:r>
      <w:r w:rsidR="004A15DC">
        <w:rPr>
          <w:rFonts w:ascii="Times New Roman TUR" w:hAnsi="Times New Roman TUR" w:cs="Times New Roman TUR"/>
          <w:color w:val="000000"/>
        </w:rPr>
        <w:t>a</w:t>
      </w:r>
      <w:r>
        <w:rPr>
          <w:rFonts w:ascii="Times New Roman TUR" w:hAnsi="Times New Roman TUR" w:cs="Times New Roman TUR"/>
          <w:color w:val="000000"/>
        </w:rPr>
        <w:t>tinin</w:t>
      </w:r>
      <w:r w:rsidR="004A15DC">
        <w:rPr>
          <w:rFonts w:ascii="Times New Roman TUR" w:hAnsi="Times New Roman TUR" w:cs="Times New Roman TUR"/>
          <w:color w:val="000000"/>
        </w:rPr>
        <w:t>g</w:t>
      </w:r>
      <w:r>
        <w:rPr>
          <w:rFonts w:ascii="Times New Roman TUR" w:hAnsi="Times New Roman TUR" w:cs="Times New Roman TUR"/>
          <w:color w:val="000000"/>
        </w:rPr>
        <w:t xml:space="preserve"> b</w:t>
      </w:r>
      <w:r w:rsidR="004A15DC">
        <w:rPr>
          <w:rFonts w:ascii="Times New Roman TUR" w:hAnsi="Times New Roman TUR" w:cs="Times New Roman TUR"/>
          <w:color w:val="000000"/>
        </w:rPr>
        <w:t>a</w:t>
      </w:r>
      <w:r>
        <w:rPr>
          <w:rFonts w:ascii="Times New Roman TUR" w:hAnsi="Times New Roman TUR" w:cs="Times New Roman TUR"/>
          <w:color w:val="000000"/>
        </w:rPr>
        <w:t>r</w:t>
      </w:r>
      <w:r w:rsidR="004A15DC">
        <w:rPr>
          <w:rFonts w:ascii="Times New Roman TUR" w:hAnsi="Times New Roman TUR" w:cs="Times New Roman TUR"/>
          <w:color w:val="000000"/>
        </w:rPr>
        <w:t>a</w:t>
      </w:r>
      <w:r>
        <w:rPr>
          <w:rFonts w:ascii="Times New Roman TUR" w:hAnsi="Times New Roman TUR" w:cs="Times New Roman TUR"/>
          <w:color w:val="000000"/>
        </w:rPr>
        <w:t>k</w:t>
      </w:r>
      <w:r w:rsidR="004A15DC">
        <w:rPr>
          <w:rFonts w:ascii="Times New Roman TUR" w:hAnsi="Times New Roman TUR" w:cs="Times New Roman TUR"/>
          <w:color w:val="000000"/>
        </w:rPr>
        <w:t>as</w:t>
      </w:r>
      <w:r>
        <w:rPr>
          <w:rFonts w:ascii="Times New Roman TUR" w:hAnsi="Times New Roman TUR" w:cs="Times New Roman TUR"/>
          <w:color w:val="000000"/>
        </w:rPr>
        <w:t>i</w:t>
      </w:r>
      <w:r w:rsidR="004A15DC">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A15DC">
        <w:rPr>
          <w:rFonts w:ascii="Times New Roman TUR" w:hAnsi="Times New Roman TUR" w:cs="Times New Roman TUR"/>
          <w:color w:val="000000"/>
        </w:rPr>
        <w:t>b</w:t>
      </w:r>
      <w:r w:rsidR="00317151">
        <w:rPr>
          <w:rFonts w:ascii="Times New Roman TUR" w:hAnsi="Times New Roman TUR" w:cs="Times New Roman TUR"/>
          <w:color w:val="000000"/>
        </w:rPr>
        <w:t>o‘</w:t>
      </w:r>
      <w:r w:rsidR="004A15DC">
        <w:rPr>
          <w:rFonts w:ascii="Times New Roman TUR" w:hAnsi="Times New Roman TUR" w:cs="Times New Roman TUR"/>
          <w:color w:val="000000"/>
        </w:rPr>
        <w:t>lganig</w:t>
      </w:r>
      <w:r>
        <w:rPr>
          <w:rFonts w:ascii="Times New Roman TUR" w:hAnsi="Times New Roman TUR" w:cs="Times New Roman TUR"/>
          <w:color w:val="000000"/>
        </w:rPr>
        <w:t>a h</w:t>
      </w:r>
      <w:r w:rsidR="004A15DC">
        <w:rPr>
          <w:rFonts w:ascii="Times New Roman TUR" w:hAnsi="Times New Roman TUR" w:cs="Times New Roman TUR"/>
          <w:color w:val="000000"/>
        </w:rPr>
        <w:t>ech</w:t>
      </w:r>
      <w:r>
        <w:rPr>
          <w:rFonts w:ascii="Times New Roman TUR" w:hAnsi="Times New Roman TUR" w:cs="Times New Roman TUR"/>
          <w:color w:val="000000"/>
        </w:rPr>
        <w:t xml:space="preserve"> </w:t>
      </w:r>
      <w:r w:rsidR="004A15DC">
        <w:rPr>
          <w:rFonts w:ascii="Times New Roman TUR" w:hAnsi="Times New Roman TUR" w:cs="Times New Roman TUR"/>
          <w:color w:val="000000"/>
        </w:rPr>
        <w:t>shub</w:t>
      </w:r>
      <w:r>
        <w:rPr>
          <w:rFonts w:ascii="Times New Roman TUR" w:hAnsi="Times New Roman TUR" w:cs="Times New Roman TUR"/>
          <w:color w:val="000000"/>
        </w:rPr>
        <w:t>h</w:t>
      </w:r>
      <w:r w:rsidR="004A15DC">
        <w:rPr>
          <w:rFonts w:ascii="Times New Roman TUR" w:hAnsi="Times New Roman TUR" w:cs="Times New Roman TUR"/>
          <w:color w:val="000000"/>
        </w:rPr>
        <w:t>a</w:t>
      </w:r>
      <w:r>
        <w:rPr>
          <w:rFonts w:ascii="Times New Roman TUR" w:hAnsi="Times New Roman TUR" w:cs="Times New Roman TUR"/>
          <w:color w:val="000000"/>
        </w:rPr>
        <w:t>m y</w:t>
      </w:r>
      <w:r w:rsidR="00317151">
        <w:rPr>
          <w:rFonts w:ascii="Times New Roman TUR" w:hAnsi="Times New Roman TUR" w:cs="Times New Roman TUR"/>
          <w:color w:val="000000"/>
        </w:rPr>
        <w:t>o‘</w:t>
      </w:r>
      <w:r w:rsidR="004A15DC">
        <w:rPr>
          <w:rFonts w:ascii="Times New Roman TUR" w:hAnsi="Times New Roman TUR" w:cs="Times New Roman TUR"/>
          <w:color w:val="000000"/>
        </w:rPr>
        <w:t>q</w:t>
      </w:r>
      <w:r w:rsidR="00DF7359">
        <w:rPr>
          <w:rStyle w:val="a5"/>
          <w:rFonts w:ascii="Times New Roman TUR" w:hAnsi="Times New Roman TUR" w:cs="Times New Roman TUR"/>
          <w:color w:val="000000"/>
        </w:rPr>
        <w:footnoteReference w:customMarkFollows="1" w:id="8"/>
        <w:t>(Hoshiya)</w:t>
      </w:r>
      <w:r w:rsidR="004A15DC">
        <w:rPr>
          <w:rFonts w:ascii="Times New Roman TUR" w:hAnsi="Times New Roman TUR" w:cs="Times New Roman TUR"/>
          <w:color w:val="000000"/>
        </w:rPr>
        <w:t>.</w:t>
      </w:r>
    </w:p>
    <w:p w14:paraId="41C5D3CF" w14:textId="77777777" w:rsidR="007F1D6B"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E053A8">
        <w:rPr>
          <w:rFonts w:ascii="Times New Roman TUR" w:hAnsi="Times New Roman TUR" w:cs="Times New Roman TUR"/>
          <w:color w:val="000000"/>
        </w:rPr>
        <w:t>a</w:t>
      </w:r>
      <w:r>
        <w:rPr>
          <w:rFonts w:ascii="Times New Roman TUR" w:hAnsi="Times New Roman TUR" w:cs="Times New Roman TUR"/>
          <w:color w:val="000000"/>
        </w:rPr>
        <w:t xml:space="preserve">m, </w:t>
      </w:r>
      <w:r w:rsidR="006D7A7D">
        <w:rPr>
          <w:rFonts w:ascii="Times New Roman TUR" w:hAnsi="Times New Roman TUR" w:cs="Times New Roman TUR"/>
          <w:color w:val="000000"/>
        </w:rPr>
        <w:t>jumladan</w:t>
      </w:r>
      <w:r>
        <w:rPr>
          <w:rFonts w:ascii="Times New Roman TUR" w:hAnsi="Times New Roman TUR" w:cs="Times New Roman TUR"/>
          <w:color w:val="000000"/>
        </w:rPr>
        <w:t xml:space="preserve"> </w:t>
      </w:r>
      <w:r w:rsidR="006D7A7D">
        <w:rPr>
          <w:rFonts w:ascii="Times New Roman TUR" w:hAnsi="Times New Roman TUR" w:cs="Times New Roman TUR"/>
          <w:color w:val="000000"/>
        </w:rPr>
        <w:t>U</w:t>
      </w:r>
      <w:r>
        <w:rPr>
          <w:rFonts w:ascii="Times New Roman TUR" w:hAnsi="Times New Roman TUR" w:cs="Times New Roman TUR"/>
          <w:color w:val="000000"/>
        </w:rPr>
        <w:t>st</w:t>
      </w:r>
      <w:r w:rsidR="006D7A7D">
        <w:rPr>
          <w:rFonts w:ascii="Times New Roman TUR" w:hAnsi="Times New Roman TUR" w:cs="Times New Roman TUR"/>
          <w:color w:val="000000"/>
        </w:rPr>
        <w:t>ozi</w:t>
      </w:r>
      <w:r>
        <w:rPr>
          <w:rFonts w:ascii="Times New Roman TUR" w:hAnsi="Times New Roman TUR" w:cs="Times New Roman TUR"/>
          <w:color w:val="000000"/>
        </w:rPr>
        <w:t>m</w:t>
      </w:r>
      <w:r w:rsidR="006D7A7D">
        <w:rPr>
          <w:rFonts w:ascii="Times New Roman TUR" w:hAnsi="Times New Roman TUR" w:cs="Times New Roman TUR"/>
          <w:color w:val="000000"/>
        </w:rPr>
        <w:t>i</w:t>
      </w:r>
      <w:r>
        <w:rPr>
          <w:rFonts w:ascii="Times New Roman TUR" w:hAnsi="Times New Roman TUR" w:cs="Times New Roman TUR"/>
          <w:color w:val="000000"/>
        </w:rPr>
        <w:t>z d</w:t>
      </w:r>
      <w:r w:rsidR="006D7A7D">
        <w:rPr>
          <w:rFonts w:ascii="Times New Roman TUR" w:hAnsi="Times New Roman TUR" w:cs="Times New Roman TUR"/>
          <w:color w:val="000000"/>
        </w:rPr>
        <w:t>eydi</w:t>
      </w:r>
      <w:r>
        <w:rPr>
          <w:rFonts w:ascii="Times New Roman TUR" w:hAnsi="Times New Roman TUR" w:cs="Times New Roman TUR"/>
          <w:color w:val="000000"/>
        </w:rPr>
        <w:t>ki: "</w:t>
      </w:r>
      <w:r w:rsidR="006D7A7D">
        <w:rPr>
          <w:rFonts w:ascii="Times New Roman TUR" w:hAnsi="Times New Roman TUR" w:cs="Times New Roman TUR"/>
          <w:color w:val="000000"/>
        </w:rPr>
        <w:t>Mening</w:t>
      </w:r>
      <w:r>
        <w:rPr>
          <w:rFonts w:ascii="Times New Roman TUR" w:hAnsi="Times New Roman TUR" w:cs="Times New Roman TUR"/>
          <w:color w:val="000000"/>
        </w:rPr>
        <w:t xml:space="preserve"> </w:t>
      </w:r>
      <w:r w:rsidR="006D7A7D">
        <w:rPr>
          <w:rFonts w:ascii="Times New Roman TUR" w:hAnsi="Times New Roman TUR" w:cs="Times New Roman TUR"/>
          <w:color w:val="000000"/>
        </w:rPr>
        <w:t>ham</w:t>
      </w:r>
      <w:r>
        <w:rPr>
          <w:rFonts w:ascii="Times New Roman TUR" w:hAnsi="Times New Roman TUR" w:cs="Times New Roman TUR"/>
          <w:color w:val="000000"/>
        </w:rPr>
        <w:t xml:space="preserve"> </w:t>
      </w:r>
      <w:r w:rsidR="006D7A7D">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iy</w:t>
      </w:r>
      <w:r w:rsidR="001B5A89">
        <w:rPr>
          <w:rFonts w:ascii="Times New Roman TUR" w:hAnsi="Times New Roman TUR" w:cs="Times New Roman TUR"/>
          <w:color w:val="000000"/>
        </w:rPr>
        <w:t xml:space="preserve"> qanoati</w:t>
      </w:r>
      <w:r>
        <w:rPr>
          <w:rFonts w:ascii="Times New Roman TUR" w:hAnsi="Times New Roman TUR" w:cs="Times New Roman TUR"/>
          <w:color w:val="000000"/>
        </w:rPr>
        <w:t xml:space="preserve">m </w:t>
      </w:r>
      <w:r w:rsidR="006D7A7D">
        <w:rPr>
          <w:rFonts w:ascii="Times New Roman TUR" w:hAnsi="Times New Roman TUR" w:cs="Times New Roman TUR"/>
          <w:color w:val="000000"/>
        </w:rPr>
        <w:t>k</w:t>
      </w:r>
      <w:r w:rsidR="00317151">
        <w:rPr>
          <w:rFonts w:ascii="Times New Roman TUR" w:hAnsi="Times New Roman TUR" w:cs="Times New Roman TUR"/>
          <w:color w:val="000000"/>
        </w:rPr>
        <w:t>o‘</w:t>
      </w:r>
      <w:r w:rsidR="006D7A7D">
        <w:rPr>
          <w:rFonts w:ascii="Times New Roman TUR" w:hAnsi="Times New Roman TUR" w:cs="Times New Roman TUR"/>
          <w:color w:val="000000"/>
        </w:rPr>
        <w:t>p</w:t>
      </w:r>
      <w:r>
        <w:rPr>
          <w:rFonts w:ascii="Times New Roman TUR" w:hAnsi="Times New Roman TUR" w:cs="Times New Roman TUR"/>
          <w:color w:val="000000"/>
        </w:rPr>
        <w:t xml:space="preserve"> t</w:t>
      </w:r>
      <w:r w:rsidR="006D7A7D">
        <w:rPr>
          <w:rFonts w:ascii="Times New Roman TUR" w:hAnsi="Times New Roman TUR" w:cs="Times New Roman TUR"/>
          <w:color w:val="000000"/>
        </w:rPr>
        <w:t>aj</w:t>
      </w:r>
      <w:r>
        <w:rPr>
          <w:rFonts w:ascii="Times New Roman TUR" w:hAnsi="Times New Roman TUR" w:cs="Times New Roman TUR"/>
          <w:color w:val="000000"/>
        </w:rPr>
        <w:t>r</w:t>
      </w:r>
      <w:r w:rsidR="006D7A7D">
        <w:rPr>
          <w:rFonts w:ascii="Times New Roman TUR" w:hAnsi="Times New Roman TUR" w:cs="Times New Roman TUR"/>
          <w:color w:val="000000"/>
        </w:rPr>
        <w:t>i</w:t>
      </w:r>
      <w:r>
        <w:rPr>
          <w:rFonts w:ascii="Times New Roman TUR" w:hAnsi="Times New Roman TUR" w:cs="Times New Roman TUR"/>
          <w:color w:val="000000"/>
        </w:rPr>
        <w:t>b</w:t>
      </w:r>
      <w:r w:rsidR="006D7A7D">
        <w:rPr>
          <w:rFonts w:ascii="Times New Roman TUR" w:hAnsi="Times New Roman TUR" w:cs="Times New Roman TUR"/>
          <w:color w:val="000000"/>
        </w:rPr>
        <w:t>a</w:t>
      </w:r>
      <w:r>
        <w:rPr>
          <w:rFonts w:ascii="Times New Roman TUR" w:hAnsi="Times New Roman TUR" w:cs="Times New Roman TUR"/>
          <w:color w:val="000000"/>
        </w:rPr>
        <w:t>l</w:t>
      </w:r>
      <w:r w:rsidR="006D7A7D">
        <w:rPr>
          <w:rFonts w:ascii="Times New Roman TUR" w:hAnsi="Times New Roman TUR" w:cs="Times New Roman TUR"/>
          <w:color w:val="000000"/>
        </w:rPr>
        <w:t>a</w:t>
      </w:r>
      <w:r>
        <w:rPr>
          <w:rFonts w:ascii="Times New Roman TUR" w:hAnsi="Times New Roman TUR" w:cs="Times New Roman TUR"/>
          <w:color w:val="000000"/>
        </w:rPr>
        <w:t>r</w:t>
      </w:r>
      <w:r w:rsidR="006D7A7D">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6D7A7D">
        <w:rPr>
          <w:rFonts w:ascii="Times New Roman TUR" w:hAnsi="Times New Roman TUR" w:cs="Times New Roman TUR"/>
          <w:color w:val="000000"/>
        </w:rPr>
        <w:t>ke</w:t>
      </w:r>
      <w:r>
        <w:rPr>
          <w:rFonts w:ascii="Times New Roman TUR" w:hAnsi="Times New Roman TUR" w:cs="Times New Roman TUR"/>
          <w:color w:val="000000"/>
        </w:rPr>
        <w:t>l</w:t>
      </w:r>
      <w:r w:rsidR="006D7A7D">
        <w:rPr>
          <w:rFonts w:ascii="Times New Roman TUR" w:hAnsi="Times New Roman TUR" w:cs="Times New Roman TUR"/>
          <w:color w:val="000000"/>
        </w:rPr>
        <w:t>gan</w:t>
      </w:r>
      <w:r>
        <w:rPr>
          <w:rFonts w:ascii="Times New Roman TUR" w:hAnsi="Times New Roman TUR" w:cs="Times New Roman TUR"/>
          <w:color w:val="000000"/>
        </w:rPr>
        <w:t xml:space="preserve">ki, </w:t>
      </w:r>
      <w:r w:rsidR="007F1D6B">
        <w:rPr>
          <w:rFonts w:ascii="Times New Roman TUR" w:hAnsi="Times New Roman TUR" w:cs="Times New Roman TUR"/>
          <w:color w:val="000000"/>
        </w:rPr>
        <w:t>m</w:t>
      </w:r>
      <w:r>
        <w:rPr>
          <w:rFonts w:ascii="Times New Roman TUR" w:hAnsi="Times New Roman TUR" w:cs="Times New Roman TUR"/>
          <w:color w:val="000000"/>
        </w:rPr>
        <w:t xml:space="preserve">en </w:t>
      </w:r>
      <w:r w:rsidR="00C32EAC">
        <w:rPr>
          <w:rFonts w:ascii="Times New Roman TUR" w:hAnsi="Times New Roman TUR" w:cs="Times New Roman TUR"/>
          <w:color w:val="000000"/>
        </w:rPr>
        <w:t>Risolat-un Nur</w:t>
      </w:r>
      <w:r w:rsidR="007F1D6B">
        <w:rPr>
          <w:rFonts w:ascii="Times New Roman TUR" w:hAnsi="Times New Roman TUR" w:cs="Times New Roman TUR"/>
          <w:color w:val="000000"/>
        </w:rPr>
        <w:t>ni</w:t>
      </w:r>
      <w:r>
        <w:rPr>
          <w:rFonts w:ascii="Times New Roman TUR" w:hAnsi="Times New Roman TUR" w:cs="Times New Roman TUR"/>
          <w:color w:val="000000"/>
        </w:rPr>
        <w:t>n</w:t>
      </w:r>
      <w:r w:rsidR="007F1D6B">
        <w:rPr>
          <w:rFonts w:ascii="Times New Roman TUR" w:hAnsi="Times New Roman TUR" w:cs="Times New Roman TUR"/>
          <w:color w:val="000000"/>
        </w:rPr>
        <w:t>g</w:t>
      </w:r>
      <w:r>
        <w:rPr>
          <w:rFonts w:ascii="Times New Roman TUR" w:hAnsi="Times New Roman TUR" w:cs="Times New Roman TUR"/>
          <w:color w:val="000000"/>
        </w:rPr>
        <w:t xml:space="preserve"> tah</w:t>
      </w:r>
      <w:r w:rsidR="007F1D6B">
        <w:rPr>
          <w:rFonts w:ascii="Times New Roman TUR" w:hAnsi="Times New Roman TUR" w:cs="Times New Roman TUR"/>
          <w:color w:val="000000"/>
        </w:rPr>
        <w:t>riri bilan</w:t>
      </w:r>
      <w:r>
        <w:rPr>
          <w:rFonts w:ascii="Times New Roman TUR" w:hAnsi="Times New Roman TUR" w:cs="Times New Roman TUR"/>
          <w:color w:val="000000"/>
        </w:rPr>
        <w:t xml:space="preserve"> m</w:t>
      </w:r>
      <w:r w:rsidR="007F1D6B">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7F1D6B">
        <w:rPr>
          <w:rFonts w:ascii="Times New Roman TUR" w:hAnsi="Times New Roman TUR" w:cs="Times New Roman TUR"/>
          <w:color w:val="000000"/>
        </w:rPr>
        <w:t>b</w:t>
      </w:r>
      <w:r w:rsidR="00317151">
        <w:rPr>
          <w:rFonts w:ascii="Times New Roman TUR" w:hAnsi="Times New Roman TUR" w:cs="Times New Roman TUR"/>
          <w:color w:val="000000"/>
        </w:rPr>
        <w:t>o‘</w:t>
      </w:r>
      <w:r w:rsidR="007F1D6B">
        <w:rPr>
          <w:rFonts w:ascii="Times New Roman TUR" w:hAnsi="Times New Roman TUR" w:cs="Times New Roman TUR"/>
          <w:color w:val="000000"/>
        </w:rPr>
        <w:t>lgan</w:t>
      </w:r>
      <w:r w:rsidR="00DF7359">
        <w:rPr>
          <w:rFonts w:ascii="Times New Roman TUR" w:hAnsi="Times New Roman TUR" w:cs="Times New Roman TUR"/>
          <w:color w:val="000000"/>
        </w:rPr>
        <w:t xml:space="preserve"> </w:t>
      </w:r>
      <w:r w:rsidR="007F1D6B">
        <w:rPr>
          <w:rFonts w:ascii="Times New Roman TUR" w:hAnsi="Times New Roman TUR" w:cs="Times New Roman TUR"/>
          <w:color w:val="000000"/>
        </w:rPr>
        <w:t>paytim</w:t>
      </w:r>
      <w:r>
        <w:rPr>
          <w:rFonts w:ascii="Times New Roman TUR" w:hAnsi="Times New Roman TUR" w:cs="Times New Roman TUR"/>
          <w:color w:val="000000"/>
        </w:rPr>
        <w:t xml:space="preserve">, </w:t>
      </w:r>
      <w:r w:rsidR="007F1D6B">
        <w:rPr>
          <w:rFonts w:ascii="Times New Roman TUR" w:hAnsi="Times New Roman TUR" w:cs="Times New Roman TUR"/>
          <w:color w:val="000000"/>
        </w:rPr>
        <w:t>juda</w:t>
      </w:r>
      <w:r>
        <w:rPr>
          <w:rFonts w:ascii="Times New Roman TUR" w:hAnsi="Times New Roman TUR" w:cs="Times New Roman TUR"/>
          <w:color w:val="000000"/>
        </w:rPr>
        <w:t xml:space="preserve"> z</w:t>
      </w:r>
      <w:r w:rsidR="007F1D6B">
        <w:rPr>
          <w:rFonts w:ascii="Times New Roman TUR" w:hAnsi="Times New Roman TUR" w:cs="Times New Roman TUR"/>
          <w:color w:val="000000"/>
        </w:rPr>
        <w:t>o</w:t>
      </w:r>
      <w:r>
        <w:rPr>
          <w:rFonts w:ascii="Times New Roman TUR" w:hAnsi="Times New Roman TUR" w:cs="Times New Roman TUR"/>
          <w:color w:val="000000"/>
        </w:rPr>
        <w:t>hir bir tarzda h</w:t>
      </w:r>
      <w:r w:rsidR="007F1D6B">
        <w:rPr>
          <w:rFonts w:ascii="Times New Roman TUR" w:hAnsi="Times New Roman TUR" w:cs="Times New Roman TUR"/>
          <w:color w:val="000000"/>
        </w:rPr>
        <w:t>a</w:t>
      </w:r>
      <w:r>
        <w:rPr>
          <w:rFonts w:ascii="Times New Roman TUR" w:hAnsi="Times New Roman TUR" w:cs="Times New Roman TUR"/>
          <w:color w:val="000000"/>
        </w:rPr>
        <w:t>m r</w:t>
      </w:r>
      <w:r w:rsidR="007F1D6B">
        <w:rPr>
          <w:rFonts w:ascii="Times New Roman TUR" w:hAnsi="Times New Roman TUR" w:cs="Times New Roman TUR"/>
          <w:color w:val="000000"/>
        </w:rPr>
        <w:t>i</w:t>
      </w:r>
      <w:r>
        <w:rPr>
          <w:rFonts w:ascii="Times New Roman TUR" w:hAnsi="Times New Roman TUR" w:cs="Times New Roman TUR"/>
          <w:color w:val="000000"/>
        </w:rPr>
        <w:t>z</w:t>
      </w:r>
      <w:r w:rsidR="007F1D6B">
        <w:rPr>
          <w:rFonts w:ascii="Times New Roman TUR" w:hAnsi="Times New Roman TUR" w:cs="Times New Roman TUR"/>
          <w:color w:val="000000"/>
        </w:rPr>
        <w:t>qi</w:t>
      </w:r>
      <w:r>
        <w:rPr>
          <w:rFonts w:ascii="Times New Roman TUR" w:hAnsi="Times New Roman TUR" w:cs="Times New Roman TUR"/>
          <w:color w:val="000000"/>
        </w:rPr>
        <w:t>mda b</w:t>
      </w:r>
      <w:r w:rsidR="007F1D6B">
        <w:rPr>
          <w:rFonts w:ascii="Times New Roman TUR" w:hAnsi="Times New Roman TUR" w:cs="Times New Roman TUR"/>
          <w:color w:val="000000"/>
        </w:rPr>
        <w:t>a</w:t>
      </w:r>
      <w:r>
        <w:rPr>
          <w:rFonts w:ascii="Times New Roman TUR" w:hAnsi="Times New Roman TUR" w:cs="Times New Roman TUR"/>
          <w:color w:val="000000"/>
        </w:rPr>
        <w:t>r</w:t>
      </w:r>
      <w:r w:rsidR="007F1D6B">
        <w:rPr>
          <w:rFonts w:ascii="Times New Roman TUR" w:hAnsi="Times New Roman TUR" w:cs="Times New Roman TUR"/>
          <w:color w:val="000000"/>
        </w:rPr>
        <w:t>a</w:t>
      </w:r>
      <w:r>
        <w:rPr>
          <w:rFonts w:ascii="Times New Roman TUR" w:hAnsi="Times New Roman TUR" w:cs="Times New Roman TUR"/>
          <w:color w:val="000000"/>
        </w:rPr>
        <w:t>k</w:t>
      </w:r>
      <w:r w:rsidR="007F1D6B">
        <w:rPr>
          <w:rFonts w:ascii="Times New Roman TUR" w:hAnsi="Times New Roman TUR" w:cs="Times New Roman TUR"/>
          <w:color w:val="000000"/>
        </w:rPr>
        <w:t>a</w:t>
      </w:r>
      <w:r>
        <w:rPr>
          <w:rFonts w:ascii="Times New Roman TUR" w:hAnsi="Times New Roman TUR" w:cs="Times New Roman TUR"/>
          <w:color w:val="000000"/>
        </w:rPr>
        <w:t>, h</w:t>
      </w:r>
      <w:r w:rsidR="007F1D6B">
        <w:rPr>
          <w:rFonts w:ascii="Times New Roman TUR" w:hAnsi="Times New Roman TUR" w:cs="Times New Roman TUR"/>
          <w:color w:val="000000"/>
        </w:rPr>
        <w:t>a</w:t>
      </w:r>
      <w:r>
        <w:rPr>
          <w:rFonts w:ascii="Times New Roman TUR" w:hAnsi="Times New Roman TUR" w:cs="Times New Roman TUR"/>
          <w:color w:val="000000"/>
        </w:rPr>
        <w:t xml:space="preserve">m </w:t>
      </w:r>
      <w:r w:rsidR="007F1D6B">
        <w:rPr>
          <w:rFonts w:ascii="Times New Roman TUR" w:hAnsi="Times New Roman TUR" w:cs="Times New Roman TUR"/>
          <w:color w:val="000000"/>
        </w:rPr>
        <w:t>yengillik</w:t>
      </w:r>
      <w:r>
        <w:rPr>
          <w:rFonts w:ascii="Times New Roman TUR" w:hAnsi="Times New Roman TUR" w:cs="Times New Roman TUR"/>
          <w:color w:val="000000"/>
        </w:rPr>
        <w:t xml:space="preserve"> </w:t>
      </w:r>
      <w:r w:rsidR="007F1D6B">
        <w:rPr>
          <w:rFonts w:ascii="Times New Roman TUR" w:hAnsi="Times New Roman TUR" w:cs="Times New Roman TUR"/>
          <w:color w:val="000000"/>
        </w:rPr>
        <w:t>k</w:t>
      </w:r>
      <w:r w:rsidR="00317151">
        <w:rPr>
          <w:rFonts w:ascii="Times New Roman TUR" w:hAnsi="Times New Roman TUR" w:cs="Times New Roman TUR"/>
          <w:color w:val="000000"/>
        </w:rPr>
        <w:t>o‘</w:t>
      </w:r>
      <w:r w:rsidR="007F1D6B">
        <w:rPr>
          <w:rFonts w:ascii="Times New Roman TUR" w:hAnsi="Times New Roman TUR" w:cs="Times New Roman TUR"/>
          <w:color w:val="000000"/>
        </w:rPr>
        <w:t>rardi</w:t>
      </w:r>
      <w:r>
        <w:rPr>
          <w:rFonts w:ascii="Times New Roman TUR" w:hAnsi="Times New Roman TUR" w:cs="Times New Roman TUR"/>
          <w:color w:val="000000"/>
        </w:rPr>
        <w:t xml:space="preserve">m. </w:t>
      </w:r>
      <w:r w:rsidR="007F1D6B">
        <w:rPr>
          <w:rFonts w:ascii="Times New Roman TUR" w:hAnsi="Times New Roman TUR" w:cs="Times New Roman TUR"/>
          <w:color w:val="000000"/>
        </w:rPr>
        <w:t>Qachon</w:t>
      </w:r>
      <w:r>
        <w:rPr>
          <w:rFonts w:ascii="Times New Roman TUR" w:hAnsi="Times New Roman TUR" w:cs="Times New Roman TUR"/>
          <w:color w:val="000000"/>
        </w:rPr>
        <w:t xml:space="preserve"> </w:t>
      </w:r>
      <w:r w:rsidR="007F1D6B">
        <w:rPr>
          <w:rFonts w:ascii="Times New Roman TUR" w:hAnsi="Times New Roman TUR" w:cs="Times New Roman TUR"/>
          <w:color w:val="000000"/>
        </w:rPr>
        <w:t>ishlama</w:t>
      </w:r>
      <w:r>
        <w:rPr>
          <w:rFonts w:ascii="Times New Roman TUR" w:hAnsi="Times New Roman TUR" w:cs="Times New Roman TUR"/>
          <w:color w:val="000000"/>
        </w:rPr>
        <w:t xml:space="preserve">sam, </w:t>
      </w:r>
      <w:r w:rsidR="007F1D6B">
        <w:rPr>
          <w:rFonts w:ascii="Times New Roman TUR" w:hAnsi="Times New Roman TUR" w:cs="Times New Roman TUR"/>
          <w:color w:val="000000"/>
        </w:rPr>
        <w:t>u</w:t>
      </w:r>
      <w:r>
        <w:rPr>
          <w:rFonts w:ascii="Times New Roman TUR" w:hAnsi="Times New Roman TUR" w:cs="Times New Roman TUR"/>
          <w:color w:val="000000"/>
        </w:rPr>
        <w:t xml:space="preserve"> h</w:t>
      </w:r>
      <w:r w:rsidR="007F1D6B">
        <w:rPr>
          <w:rFonts w:ascii="Times New Roman TUR" w:hAnsi="Times New Roman TUR" w:cs="Times New Roman TUR"/>
          <w:color w:val="000000"/>
        </w:rPr>
        <w:t>o</w:t>
      </w:r>
      <w:r>
        <w:rPr>
          <w:rFonts w:ascii="Times New Roman TUR" w:hAnsi="Times New Roman TUR" w:cs="Times New Roman TUR"/>
          <w:color w:val="000000"/>
        </w:rPr>
        <w:t>l</w:t>
      </w:r>
      <w:r w:rsidR="007F1D6B">
        <w:rPr>
          <w:rFonts w:ascii="Times New Roman TUR" w:hAnsi="Times New Roman TUR" w:cs="Times New Roman TUR"/>
          <w:color w:val="000000"/>
        </w:rPr>
        <w:t>n</w:t>
      </w:r>
      <w:r>
        <w:rPr>
          <w:rFonts w:ascii="Times New Roman TUR" w:hAnsi="Times New Roman TUR" w:cs="Times New Roman TUR"/>
          <w:color w:val="000000"/>
        </w:rPr>
        <w:t xml:space="preserve">i </w:t>
      </w:r>
      <w:r w:rsidR="007F1D6B">
        <w:rPr>
          <w:rFonts w:ascii="Times New Roman TUR" w:hAnsi="Times New Roman TUR" w:cs="Times New Roman TUR"/>
          <w:color w:val="000000"/>
        </w:rPr>
        <w:t>k</w:t>
      </w:r>
      <w:r w:rsidR="00317151">
        <w:rPr>
          <w:rFonts w:ascii="Times New Roman TUR" w:hAnsi="Times New Roman TUR" w:cs="Times New Roman TUR"/>
          <w:color w:val="000000"/>
        </w:rPr>
        <w:t>o‘</w:t>
      </w:r>
      <w:r w:rsidR="007F1D6B">
        <w:rPr>
          <w:rFonts w:ascii="Times New Roman TUR" w:hAnsi="Times New Roman TUR" w:cs="Times New Roman TUR"/>
          <w:color w:val="000000"/>
        </w:rPr>
        <w:t>rolmasdi</w:t>
      </w:r>
      <w:r>
        <w:rPr>
          <w:rFonts w:ascii="Times New Roman TUR" w:hAnsi="Times New Roman TUR" w:cs="Times New Roman TUR"/>
          <w:color w:val="000000"/>
        </w:rPr>
        <w:t>m."</w:t>
      </w:r>
    </w:p>
    <w:p w14:paraId="5D5B7F71" w14:textId="77777777" w:rsidR="007F1D6B"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7F1D6B">
        <w:rPr>
          <w:rFonts w:ascii="Times New Roman TUR" w:hAnsi="Times New Roman TUR" w:cs="Times New Roman TUR"/>
          <w:color w:val="000000"/>
        </w:rPr>
        <w:t>a</w:t>
      </w:r>
      <w:r>
        <w:rPr>
          <w:rFonts w:ascii="Times New Roman TUR" w:hAnsi="Times New Roman TUR" w:cs="Times New Roman TUR"/>
          <w:color w:val="000000"/>
        </w:rPr>
        <w:t xml:space="preserve">m </w:t>
      </w:r>
      <w:r w:rsidR="007F1D6B">
        <w:rPr>
          <w:rFonts w:ascii="Times New Roman TUR" w:hAnsi="Times New Roman TUR" w:cs="Times New Roman TUR"/>
          <w:color w:val="000000"/>
        </w:rPr>
        <w:t>u</w:t>
      </w:r>
      <w:r>
        <w:rPr>
          <w:rFonts w:ascii="Times New Roman TUR" w:hAnsi="Times New Roman TUR" w:cs="Times New Roman TUR"/>
          <w:color w:val="000000"/>
        </w:rPr>
        <w:t>st</w:t>
      </w:r>
      <w:r w:rsidR="007F1D6B">
        <w:rPr>
          <w:rFonts w:ascii="Times New Roman TUR" w:hAnsi="Times New Roman TUR" w:cs="Times New Roman TUR"/>
          <w:color w:val="000000"/>
        </w:rPr>
        <w:t>ozi</w:t>
      </w:r>
      <w:r>
        <w:rPr>
          <w:rFonts w:ascii="Times New Roman TUR" w:hAnsi="Times New Roman TUR" w:cs="Times New Roman TUR"/>
          <w:color w:val="000000"/>
        </w:rPr>
        <w:t>m</w:t>
      </w:r>
      <w:r w:rsidR="007F1D6B">
        <w:rPr>
          <w:rFonts w:ascii="Times New Roman TUR" w:hAnsi="Times New Roman TUR" w:cs="Times New Roman TUR"/>
          <w:color w:val="000000"/>
        </w:rPr>
        <w:t>i</w:t>
      </w:r>
      <w:r>
        <w:rPr>
          <w:rFonts w:ascii="Times New Roman TUR" w:hAnsi="Times New Roman TUR" w:cs="Times New Roman TUR"/>
          <w:color w:val="000000"/>
        </w:rPr>
        <w:t>z d</w:t>
      </w:r>
      <w:r w:rsidR="007F1D6B">
        <w:rPr>
          <w:rFonts w:ascii="Times New Roman TUR" w:hAnsi="Times New Roman TUR" w:cs="Times New Roman TUR"/>
          <w:color w:val="000000"/>
        </w:rPr>
        <w:t>e</w:t>
      </w:r>
      <w:r>
        <w:rPr>
          <w:rFonts w:ascii="Times New Roman TUR" w:hAnsi="Times New Roman TUR" w:cs="Times New Roman TUR"/>
          <w:color w:val="000000"/>
        </w:rPr>
        <w:t>y</w:t>
      </w:r>
      <w:r w:rsidR="007F1D6B">
        <w:rPr>
          <w:rFonts w:ascii="Times New Roman TUR" w:hAnsi="Times New Roman TUR" w:cs="Times New Roman TUR"/>
          <w:color w:val="000000"/>
        </w:rPr>
        <w:t>di</w:t>
      </w:r>
      <w:r>
        <w:rPr>
          <w:rFonts w:ascii="Times New Roman TUR" w:hAnsi="Times New Roman TUR" w:cs="Times New Roman TUR"/>
          <w:color w:val="000000"/>
        </w:rPr>
        <w:t xml:space="preserve"> v</w:t>
      </w:r>
      <w:r w:rsidR="007F1D6B">
        <w:rPr>
          <w:rFonts w:ascii="Times New Roman TUR" w:hAnsi="Times New Roman TUR" w:cs="Times New Roman TUR"/>
          <w:color w:val="000000"/>
        </w:rPr>
        <w:t>a</w:t>
      </w:r>
      <w:r>
        <w:rPr>
          <w:rFonts w:ascii="Times New Roman TUR" w:hAnsi="Times New Roman TUR" w:cs="Times New Roman TUR"/>
          <w:color w:val="000000"/>
        </w:rPr>
        <w:t xml:space="preserve"> biz </w:t>
      </w:r>
      <w:r w:rsidR="007F1D6B">
        <w:rPr>
          <w:rFonts w:ascii="Times New Roman TUR" w:hAnsi="Times New Roman TUR" w:cs="Times New Roman TUR"/>
          <w:color w:val="000000"/>
        </w:rPr>
        <w:t>ham</w:t>
      </w:r>
      <w:r>
        <w:rPr>
          <w:rFonts w:ascii="Times New Roman TUR" w:hAnsi="Times New Roman TUR" w:cs="Times New Roman TUR"/>
          <w:color w:val="000000"/>
        </w:rPr>
        <w:t xml:space="preserve"> tasdi</w:t>
      </w:r>
      <w:r w:rsidR="007F1D6B">
        <w:rPr>
          <w:rFonts w:ascii="Times New Roman TUR" w:hAnsi="Times New Roman TUR" w:cs="Times New Roman TUR"/>
          <w:color w:val="000000"/>
        </w:rPr>
        <w:t>q</w:t>
      </w:r>
      <w:r>
        <w:rPr>
          <w:rFonts w:ascii="Times New Roman TUR" w:hAnsi="Times New Roman TUR" w:cs="Times New Roman TUR"/>
          <w:color w:val="000000"/>
        </w:rPr>
        <w:t xml:space="preserve"> </w:t>
      </w:r>
      <w:r w:rsidR="007F1D6B">
        <w:rPr>
          <w:rFonts w:ascii="Times New Roman TUR" w:hAnsi="Times New Roman TUR" w:cs="Times New Roman TUR"/>
          <w:color w:val="000000"/>
        </w:rPr>
        <w:t>qilamiz</w:t>
      </w:r>
      <w:r>
        <w:rPr>
          <w:rFonts w:ascii="Times New Roman TUR" w:hAnsi="Times New Roman TUR" w:cs="Times New Roman TUR"/>
          <w:color w:val="000000"/>
        </w:rPr>
        <w:t>ki: "</w:t>
      </w:r>
      <w:r w:rsidR="007F1D6B">
        <w:rPr>
          <w:rFonts w:ascii="Times New Roman TUR" w:hAnsi="Times New Roman TUR" w:cs="Times New Roman TUR"/>
          <w:color w:val="000000"/>
        </w:rPr>
        <w:t>M</w:t>
      </w:r>
      <w:r>
        <w:rPr>
          <w:rFonts w:ascii="Times New Roman TUR" w:hAnsi="Times New Roman TUR" w:cs="Times New Roman TUR"/>
          <w:color w:val="000000"/>
        </w:rPr>
        <w:t xml:space="preserve">en </w:t>
      </w:r>
      <w:r w:rsidR="007F1D6B">
        <w:rPr>
          <w:rFonts w:ascii="Times New Roman TUR" w:hAnsi="Times New Roman TUR" w:cs="Times New Roman TUR"/>
          <w:color w:val="000000"/>
        </w:rPr>
        <w:t>oxirgi</w:t>
      </w:r>
      <w:r>
        <w:rPr>
          <w:rFonts w:ascii="Times New Roman TUR" w:hAnsi="Times New Roman TUR" w:cs="Times New Roman TUR"/>
          <w:color w:val="000000"/>
        </w:rPr>
        <w:t xml:space="preserve"> </w:t>
      </w:r>
      <w:r w:rsidR="007F1D6B">
        <w:rPr>
          <w:rFonts w:ascii="Times New Roman TUR" w:hAnsi="Times New Roman TUR" w:cs="Times New Roman TUR"/>
          <w:color w:val="000000"/>
        </w:rPr>
        <w:t>paytlar</w:t>
      </w:r>
      <w:r>
        <w:rPr>
          <w:rFonts w:ascii="Times New Roman TUR" w:hAnsi="Times New Roman TUR" w:cs="Times New Roman TUR"/>
          <w:color w:val="000000"/>
        </w:rPr>
        <w:t>da an</w:t>
      </w:r>
      <w:r w:rsidR="007F1D6B">
        <w:rPr>
          <w:rFonts w:ascii="Times New Roman TUR" w:hAnsi="Times New Roman TUR" w:cs="Times New Roman TUR"/>
          <w:color w:val="000000"/>
        </w:rPr>
        <w:t>g</w:t>
      </w:r>
      <w:r>
        <w:rPr>
          <w:rFonts w:ascii="Times New Roman TUR" w:hAnsi="Times New Roman TUR" w:cs="Times New Roman TUR"/>
          <w:color w:val="000000"/>
        </w:rPr>
        <w:t>lad</w:t>
      </w:r>
      <w:r w:rsidR="007F1D6B">
        <w:rPr>
          <w:rFonts w:ascii="Times New Roman TUR" w:hAnsi="Times New Roman TUR" w:cs="Times New Roman TUR"/>
          <w:color w:val="000000"/>
        </w:rPr>
        <w:t>i</w:t>
      </w:r>
      <w:r>
        <w:rPr>
          <w:rFonts w:ascii="Times New Roman TUR" w:hAnsi="Times New Roman TUR" w:cs="Times New Roman TUR"/>
          <w:color w:val="000000"/>
        </w:rPr>
        <w:t xml:space="preserve">m: </w:t>
      </w:r>
      <w:r w:rsidR="007F1D6B">
        <w:rPr>
          <w:rFonts w:ascii="Times New Roman TUR" w:hAnsi="Times New Roman TUR" w:cs="Times New Roman TUR"/>
          <w:color w:val="000000"/>
        </w:rPr>
        <w:t>Hozirga</w:t>
      </w:r>
      <w:r>
        <w:rPr>
          <w:rFonts w:ascii="Times New Roman TUR" w:hAnsi="Times New Roman TUR" w:cs="Times New Roman TUR"/>
          <w:color w:val="000000"/>
        </w:rPr>
        <w:t xml:space="preserve"> </w:t>
      </w:r>
      <w:r w:rsidR="007F1D6B">
        <w:rPr>
          <w:rFonts w:ascii="Times New Roman TUR" w:hAnsi="Times New Roman TUR" w:cs="Times New Roman TUR"/>
          <w:color w:val="000000"/>
        </w:rPr>
        <w:t>q</w:t>
      </w:r>
      <w:r>
        <w:rPr>
          <w:rFonts w:ascii="Times New Roman TUR" w:hAnsi="Times New Roman TUR" w:cs="Times New Roman TUR"/>
          <w:color w:val="000000"/>
        </w:rPr>
        <w:t>adar h</w:t>
      </w:r>
      <w:r w:rsidR="007F1D6B">
        <w:rPr>
          <w:rFonts w:ascii="Times New Roman TUR" w:hAnsi="Times New Roman TUR" w:cs="Times New Roman TUR"/>
          <w:color w:val="000000"/>
        </w:rPr>
        <w:t>a</w:t>
      </w:r>
      <w:r>
        <w:rPr>
          <w:rFonts w:ascii="Times New Roman TUR" w:hAnsi="Times New Roman TUR" w:cs="Times New Roman TUR"/>
          <w:color w:val="000000"/>
        </w:rPr>
        <w:t xml:space="preserve">m </w:t>
      </w:r>
      <w:r w:rsidR="007F1D6B">
        <w:rPr>
          <w:rFonts w:ascii="Times New Roman TUR" w:hAnsi="Times New Roman TUR" w:cs="Times New Roman TUR"/>
          <w:color w:val="000000"/>
        </w:rPr>
        <w:t>m</w:t>
      </w:r>
      <w:r>
        <w:rPr>
          <w:rFonts w:ascii="Times New Roman TUR" w:hAnsi="Times New Roman TUR" w:cs="Times New Roman TUR"/>
          <w:color w:val="000000"/>
        </w:rPr>
        <w:t>en, h</w:t>
      </w:r>
      <w:r w:rsidR="007F1D6B">
        <w:rPr>
          <w:rFonts w:ascii="Times New Roman TUR" w:hAnsi="Times New Roman TUR" w:cs="Times New Roman TUR"/>
          <w:color w:val="000000"/>
        </w:rPr>
        <w:t>a</w:t>
      </w:r>
      <w:r>
        <w:rPr>
          <w:rFonts w:ascii="Times New Roman TUR" w:hAnsi="Times New Roman TUR" w:cs="Times New Roman TUR"/>
          <w:color w:val="000000"/>
        </w:rPr>
        <w:t>m d</w:t>
      </w:r>
      <w:r w:rsidR="00317151">
        <w:rPr>
          <w:rFonts w:ascii="Times New Roman TUR" w:hAnsi="Times New Roman TUR" w:cs="Times New Roman TUR"/>
          <w:color w:val="000000"/>
        </w:rPr>
        <w:t>o‘</w:t>
      </w:r>
      <w:r>
        <w:rPr>
          <w:rFonts w:ascii="Times New Roman TUR" w:hAnsi="Times New Roman TUR" w:cs="Times New Roman TUR"/>
          <w:color w:val="000000"/>
        </w:rPr>
        <w:t>stlar</w:t>
      </w:r>
      <w:r w:rsidR="007F1D6B">
        <w:rPr>
          <w:rFonts w:ascii="Times New Roman TUR" w:hAnsi="Times New Roman TUR" w:cs="Times New Roman TUR"/>
          <w:color w:val="000000"/>
        </w:rPr>
        <w:t>i</w:t>
      </w:r>
      <w:r>
        <w:rPr>
          <w:rFonts w:ascii="Times New Roman TUR" w:hAnsi="Times New Roman TUR" w:cs="Times New Roman TUR"/>
          <w:color w:val="000000"/>
        </w:rPr>
        <w:t>m bir ha</w:t>
      </w:r>
      <w:r w:rsidR="007F1D6B">
        <w:rPr>
          <w:rFonts w:ascii="Times New Roman TUR" w:hAnsi="Times New Roman TUR" w:cs="Times New Roman TUR"/>
          <w:color w:val="000000"/>
        </w:rPr>
        <w:t>q</w:t>
      </w:r>
      <w:r>
        <w:rPr>
          <w:rFonts w:ascii="Times New Roman TUR" w:hAnsi="Times New Roman TUR" w:cs="Times New Roman TUR"/>
          <w:color w:val="000000"/>
        </w:rPr>
        <w:t>i</w:t>
      </w:r>
      <w:r w:rsidR="007F1D6B">
        <w:rPr>
          <w:rFonts w:ascii="Times New Roman TUR" w:hAnsi="Times New Roman TUR" w:cs="Times New Roman TUR"/>
          <w:color w:val="000000"/>
        </w:rPr>
        <w:t>q</w:t>
      </w:r>
      <w:r>
        <w:rPr>
          <w:rFonts w:ascii="Times New Roman TUR" w:hAnsi="Times New Roman TUR" w:cs="Times New Roman TUR"/>
          <w:color w:val="000000"/>
        </w:rPr>
        <w:t>at</w:t>
      </w:r>
      <w:r w:rsidR="007F1D6B">
        <w:rPr>
          <w:rFonts w:ascii="Times New Roman TUR" w:hAnsi="Times New Roman TUR" w:cs="Times New Roman TUR"/>
          <w:color w:val="000000"/>
        </w:rPr>
        <w:t>ni</w:t>
      </w:r>
      <w:r>
        <w:rPr>
          <w:rFonts w:ascii="Times New Roman TUR" w:hAnsi="Times New Roman TUR" w:cs="Times New Roman TUR"/>
          <w:color w:val="000000"/>
        </w:rPr>
        <w:t>n</w:t>
      </w:r>
      <w:r w:rsidR="007F1D6B">
        <w:rPr>
          <w:rFonts w:ascii="Times New Roman TUR" w:hAnsi="Times New Roman TUR" w:cs="Times New Roman TUR"/>
          <w:color w:val="000000"/>
        </w:rPr>
        <w:t>g</w:t>
      </w:r>
      <w:r>
        <w:rPr>
          <w:rFonts w:ascii="Times New Roman TUR" w:hAnsi="Times New Roman TUR" w:cs="Times New Roman TUR"/>
          <w:color w:val="000000"/>
        </w:rPr>
        <w:t xml:space="preserve"> sur</w:t>
      </w:r>
      <w:r w:rsidR="007F1D6B">
        <w:rPr>
          <w:rFonts w:ascii="Times New Roman TUR" w:hAnsi="Times New Roman TUR" w:cs="Times New Roman TUR"/>
          <w:color w:val="000000"/>
        </w:rPr>
        <w:t>a</w:t>
      </w:r>
      <w:r>
        <w:rPr>
          <w:rFonts w:ascii="Times New Roman TUR" w:hAnsi="Times New Roman TUR" w:cs="Times New Roman TUR"/>
          <w:color w:val="000000"/>
        </w:rPr>
        <w:t>tini b</w:t>
      </w:r>
      <w:r w:rsidR="007F1D6B">
        <w:rPr>
          <w:rFonts w:ascii="Times New Roman TUR" w:hAnsi="Times New Roman TUR" w:cs="Times New Roman TUR"/>
          <w:color w:val="000000"/>
        </w:rPr>
        <w:t>oshq</w:t>
      </w:r>
      <w:r>
        <w:rPr>
          <w:rFonts w:ascii="Times New Roman TUR" w:hAnsi="Times New Roman TUR" w:cs="Times New Roman TUR"/>
          <w:color w:val="000000"/>
        </w:rPr>
        <w:t xml:space="preserve">a </w:t>
      </w:r>
      <w:r w:rsidR="007F1D6B">
        <w:rPr>
          <w:rFonts w:ascii="Times New Roman TUR" w:hAnsi="Times New Roman TUR" w:cs="Times New Roman TUR"/>
          <w:color w:val="000000"/>
        </w:rPr>
        <w:t>sha</w:t>
      </w:r>
      <w:r>
        <w:rPr>
          <w:rFonts w:ascii="Times New Roman TUR" w:hAnsi="Times New Roman TUR" w:cs="Times New Roman TUR"/>
          <w:color w:val="000000"/>
        </w:rPr>
        <w:t>kld</w:t>
      </w:r>
      <w:r w:rsidR="007F1D6B">
        <w:rPr>
          <w:rFonts w:ascii="Times New Roman TUR" w:hAnsi="Times New Roman TUR" w:cs="Times New Roman TUR"/>
          <w:color w:val="000000"/>
        </w:rPr>
        <w:t>a</w:t>
      </w:r>
      <w:r>
        <w:rPr>
          <w:rFonts w:ascii="Times New Roman TUR" w:hAnsi="Times New Roman TUR" w:cs="Times New Roman TUR"/>
          <w:color w:val="000000"/>
        </w:rPr>
        <w:t xml:space="preserve"> </w:t>
      </w:r>
      <w:r w:rsidR="007F1D6B">
        <w:rPr>
          <w:rFonts w:ascii="Times New Roman TUR" w:hAnsi="Times New Roman TUR" w:cs="Times New Roman TUR"/>
          <w:color w:val="000000"/>
        </w:rPr>
        <w:t>k</w:t>
      </w:r>
      <w:r w:rsidR="00317151">
        <w:rPr>
          <w:rFonts w:ascii="Times New Roman TUR" w:hAnsi="Times New Roman TUR" w:cs="Times New Roman TUR"/>
          <w:color w:val="000000"/>
        </w:rPr>
        <w:t>o‘</w:t>
      </w:r>
      <w:r w:rsidR="007F1D6B">
        <w:rPr>
          <w:rFonts w:ascii="Times New Roman TUR" w:hAnsi="Times New Roman TUR" w:cs="Times New Roman TUR"/>
          <w:color w:val="000000"/>
        </w:rPr>
        <w:t>rganmiz</w:t>
      </w:r>
      <w:r>
        <w:rPr>
          <w:rFonts w:ascii="Times New Roman TUR" w:hAnsi="Times New Roman TUR" w:cs="Times New Roman TUR"/>
          <w:color w:val="000000"/>
        </w:rPr>
        <w:t xml:space="preserve">. </w:t>
      </w:r>
      <w:r w:rsidR="007F1D6B">
        <w:rPr>
          <w:rFonts w:ascii="Times New Roman TUR" w:hAnsi="Times New Roman TUR" w:cs="Times New Roman TUR"/>
          <w:color w:val="000000"/>
        </w:rPr>
        <w:t>Shunday</w:t>
      </w:r>
      <w:r>
        <w:rPr>
          <w:rFonts w:ascii="Times New Roman TUR" w:hAnsi="Times New Roman TUR" w:cs="Times New Roman TUR"/>
          <w:color w:val="000000"/>
        </w:rPr>
        <w:t>ki:</w:t>
      </w:r>
    </w:p>
    <w:p w14:paraId="1A350AB0" w14:textId="77777777" w:rsidR="00C857BF" w:rsidRDefault="007F1D6B"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Qamoqxonada</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w:t>
      </w:r>
      <w:r>
        <w:rPr>
          <w:rFonts w:ascii="Times New Roman TUR" w:hAnsi="Times New Roman TUR" w:cs="Times New Roman TUR"/>
          <w:color w:val="000000"/>
        </w:rPr>
        <w:t>non</w:t>
      </w:r>
      <w:r w:rsidR="00C857BF">
        <w:rPr>
          <w:rFonts w:ascii="Times New Roman TUR" w:hAnsi="Times New Roman TUR" w:cs="Times New Roman TUR"/>
          <w:color w:val="000000"/>
        </w:rPr>
        <w:t>, s</w:t>
      </w:r>
      <w:r>
        <w:rPr>
          <w:rFonts w:ascii="Times New Roman TUR" w:hAnsi="Times New Roman TUR" w:cs="Times New Roman TUR"/>
          <w:color w:val="000000"/>
        </w:rPr>
        <w:t>ak</w:t>
      </w:r>
      <w:r w:rsidR="00C857BF">
        <w:rPr>
          <w:rFonts w:ascii="Times New Roman TUR" w:hAnsi="Times New Roman TUR" w:cs="Times New Roman TUR"/>
          <w:color w:val="000000"/>
        </w:rPr>
        <w:t>kiz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zan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ku</w:t>
      </w:r>
      <w:r w:rsidR="00C857BF">
        <w:rPr>
          <w:rFonts w:ascii="Times New Roman TUR" w:hAnsi="Times New Roman TUR" w:cs="Times New Roman TUR"/>
          <w:color w:val="000000"/>
        </w:rPr>
        <w:t xml:space="preserve">n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kifoya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bi, bu</w:t>
      </w:r>
      <w:r>
        <w:rPr>
          <w:rFonts w:ascii="Times New Roman TUR" w:hAnsi="Times New Roman TUR" w:cs="Times New Roman TUR"/>
          <w:color w:val="000000"/>
        </w:rPr>
        <w:t xml:space="preserve"> yer</w:t>
      </w:r>
      <w:r w:rsidR="00C857BF">
        <w:rPr>
          <w:rFonts w:ascii="Times New Roman TUR" w:hAnsi="Times New Roman TUR" w:cs="Times New Roman TUR"/>
          <w:color w:val="000000"/>
        </w:rPr>
        <w:t xml:space="preserve">da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ayn</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tarzda ya</w:t>
      </w:r>
      <w:r>
        <w:rPr>
          <w:rFonts w:ascii="Times New Roman TUR" w:hAnsi="Times New Roman TUR" w:cs="Times New Roman TUR"/>
          <w:color w:val="000000"/>
        </w:rPr>
        <w:t>shardi</w:t>
      </w:r>
      <w:r w:rsidR="00C857BF">
        <w:rPr>
          <w:rFonts w:ascii="Times New Roman TUR" w:hAnsi="Times New Roman TUR" w:cs="Times New Roman TUR"/>
          <w:color w:val="000000"/>
        </w:rPr>
        <w:t>m.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Pr>
          <w:rFonts w:ascii="Times New Roman TUR" w:hAnsi="Times New Roman TUR" w:cs="Times New Roman TUR"/>
          <w:color w:val="000000"/>
        </w:rPr>
        <w:t>m</w:t>
      </w:r>
      <w:r w:rsidR="00C857BF">
        <w:rPr>
          <w:rFonts w:ascii="Times New Roman TUR" w:hAnsi="Times New Roman TUR" w:cs="Times New Roman TUR"/>
          <w:color w:val="000000"/>
        </w:rPr>
        <w:t>en,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 bun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eni</w:t>
      </w:r>
      <w:r>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z ye</w:t>
      </w:r>
      <w:r>
        <w:rPr>
          <w:rFonts w:ascii="Times New Roman TUR" w:hAnsi="Times New Roman TUR" w:cs="Times New Roman TUR"/>
          <w:color w:val="000000"/>
        </w:rPr>
        <w:t>yishim</w:t>
      </w:r>
      <w:r w:rsidR="00C857BF">
        <w:rPr>
          <w:rFonts w:ascii="Times New Roman TUR" w:hAnsi="Times New Roman TUR" w:cs="Times New Roman TUR"/>
          <w:color w:val="000000"/>
        </w:rPr>
        <w:t xml:space="preserve"> v</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DC37F4">
        <w:rPr>
          <w:rFonts w:ascii="Times New Roman TUR" w:hAnsi="Times New Roman TUR" w:cs="Times New Roman TUR"/>
          <w:color w:val="000000"/>
        </w:rPr>
        <w:t>sh</w:t>
      </w:r>
      <w:r w:rsidR="00C857BF">
        <w:rPr>
          <w:rFonts w:ascii="Times New Roman TUR" w:hAnsi="Times New Roman TUR" w:cs="Times New Roman TUR"/>
          <w:color w:val="000000"/>
        </w:rPr>
        <w:t>tahs</w:t>
      </w:r>
      <w:r w:rsidR="00DC37F4">
        <w:rPr>
          <w:rFonts w:ascii="Times New Roman TUR" w:hAnsi="Times New Roman TUR" w:cs="Times New Roman TUR"/>
          <w:color w:val="000000"/>
        </w:rPr>
        <w:t>i</w:t>
      </w:r>
      <w:r w:rsidR="00C857BF">
        <w:rPr>
          <w:rFonts w:ascii="Times New Roman TUR" w:hAnsi="Times New Roman TUR" w:cs="Times New Roman TUR"/>
          <w:color w:val="000000"/>
        </w:rPr>
        <w:t>zl</w:t>
      </w:r>
      <w:r w:rsidR="00DC37F4">
        <w:rPr>
          <w:rFonts w:ascii="Times New Roman TUR" w:hAnsi="Times New Roman TUR" w:cs="Times New Roman TUR"/>
          <w:color w:val="000000"/>
        </w:rPr>
        <w:t>igi</w:t>
      </w:r>
      <w:r w:rsidR="00C857BF">
        <w:rPr>
          <w:rFonts w:ascii="Times New Roman TUR" w:hAnsi="Times New Roman TUR" w:cs="Times New Roman TUR"/>
          <w:color w:val="000000"/>
        </w:rPr>
        <w:t>m</w:t>
      </w:r>
      <w:r w:rsidR="00DC37F4">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DC37F4">
        <w:rPr>
          <w:rFonts w:ascii="Times New Roman TUR" w:hAnsi="Times New Roman TUR" w:cs="Times New Roman TUR"/>
          <w:color w:val="000000"/>
        </w:rPr>
        <w:t>berayotgan edik</w:t>
      </w:r>
      <w:r w:rsidR="00C857BF">
        <w:rPr>
          <w:rFonts w:ascii="Times New Roman TUR" w:hAnsi="Times New Roman TUR" w:cs="Times New Roman TUR"/>
          <w:color w:val="000000"/>
        </w:rPr>
        <w:t>. H</w:t>
      </w:r>
      <w:r w:rsidR="00DC37F4">
        <w:rPr>
          <w:rFonts w:ascii="Times New Roman TUR" w:hAnsi="Times New Roman TUR" w:cs="Times New Roman TUR"/>
          <w:color w:val="000000"/>
        </w:rPr>
        <w:t>o</w:t>
      </w:r>
      <w:r w:rsidR="00C857BF">
        <w:rPr>
          <w:rFonts w:ascii="Times New Roman TUR" w:hAnsi="Times New Roman TUR" w:cs="Times New Roman TUR"/>
          <w:color w:val="000000"/>
        </w:rPr>
        <w:t xml:space="preserve">lbuki </w:t>
      </w:r>
      <w:r w:rsidR="00DC37F4">
        <w:rPr>
          <w:rFonts w:ascii="Times New Roman TUR" w:hAnsi="Times New Roman TUR" w:cs="Times New Roman TUR"/>
          <w:color w:val="000000"/>
        </w:rPr>
        <w:t>k</w:t>
      </w:r>
      <w:r w:rsidR="00317151">
        <w:rPr>
          <w:rFonts w:ascii="Times New Roman TUR" w:hAnsi="Times New Roman TUR" w:cs="Times New Roman TUR"/>
          <w:color w:val="000000"/>
        </w:rPr>
        <w:t>o‘</w:t>
      </w:r>
      <w:r w:rsidR="00DC37F4">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alomatlar bilan</w:t>
      </w:r>
      <w:r w:rsidR="00C857BF">
        <w:rPr>
          <w:rFonts w:ascii="Times New Roman TUR" w:hAnsi="Times New Roman TUR" w:cs="Times New Roman TUR"/>
          <w:color w:val="000000"/>
        </w:rPr>
        <w:t xml:space="preserve">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sidR="00C857BF">
        <w:rPr>
          <w:rFonts w:ascii="Times New Roman TUR" w:hAnsi="Times New Roman TUR" w:cs="Times New Roman TUR"/>
          <w:color w:val="000000"/>
        </w:rPr>
        <w:t xml:space="preserve"> an</w:t>
      </w:r>
      <w:r w:rsidR="00DC37F4">
        <w:rPr>
          <w:rFonts w:ascii="Times New Roman TUR" w:hAnsi="Times New Roman TUR" w:cs="Times New Roman TUR"/>
          <w:color w:val="000000"/>
        </w:rPr>
        <w:t>g</w:t>
      </w:r>
      <w:r w:rsidR="00C857BF">
        <w:rPr>
          <w:rFonts w:ascii="Times New Roman TUR" w:hAnsi="Times New Roman TUR" w:cs="Times New Roman TUR"/>
          <w:color w:val="000000"/>
        </w:rPr>
        <w:t>lad</w:t>
      </w:r>
      <w:r w:rsidR="00DC37F4">
        <w:rPr>
          <w:rFonts w:ascii="Times New Roman TUR" w:hAnsi="Times New Roman TUR" w:cs="Times New Roman TUR"/>
          <w:color w:val="000000"/>
        </w:rPr>
        <w:t>i</w:t>
      </w:r>
      <w:r w:rsidR="00C857BF">
        <w:rPr>
          <w:rFonts w:ascii="Times New Roman TUR" w:hAnsi="Times New Roman TUR" w:cs="Times New Roman TUR"/>
          <w:color w:val="000000"/>
        </w:rPr>
        <w:t>kki</w:t>
      </w:r>
      <w:r w:rsidR="00CA0D8A">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u</w:t>
      </w:r>
      <w:r w:rsidR="00C857BF">
        <w:rPr>
          <w:rFonts w:ascii="Times New Roman TUR" w:hAnsi="Times New Roman TUR" w:cs="Times New Roman TUR"/>
          <w:color w:val="000000"/>
        </w:rPr>
        <w:t xml:space="preserve"> a</w:t>
      </w:r>
      <w:r w:rsidR="00DC37F4">
        <w:rPr>
          <w:rFonts w:ascii="Times New Roman TUR" w:hAnsi="Times New Roman TUR" w:cs="Times New Roman TUR"/>
          <w:color w:val="000000"/>
        </w:rPr>
        <w:t>j</w:t>
      </w:r>
      <w:r w:rsidR="00C857BF">
        <w:rPr>
          <w:rFonts w:ascii="Times New Roman TUR" w:hAnsi="Times New Roman TUR" w:cs="Times New Roman TUR"/>
          <w:color w:val="000000"/>
        </w:rPr>
        <w:t>ib h</w:t>
      </w:r>
      <w:r w:rsidR="00DC37F4">
        <w:rPr>
          <w:rFonts w:ascii="Times New Roman TUR" w:hAnsi="Times New Roman TUR" w:cs="Times New Roman TUR"/>
          <w:color w:val="000000"/>
        </w:rPr>
        <w:t>o</w:t>
      </w:r>
      <w:r w:rsidR="00C857BF">
        <w:rPr>
          <w:rFonts w:ascii="Times New Roman TUR" w:hAnsi="Times New Roman TUR" w:cs="Times New Roman TUR"/>
          <w:color w:val="000000"/>
        </w:rPr>
        <w:t>l b</w:t>
      </w:r>
      <w:r w:rsidR="00DC37F4">
        <w:rPr>
          <w:rFonts w:ascii="Times New Roman TUR" w:hAnsi="Times New Roman TUR" w:cs="Times New Roman TUR"/>
          <w:color w:val="000000"/>
        </w:rPr>
        <w:t>a</w:t>
      </w:r>
      <w:r w:rsidR="00C857BF">
        <w:rPr>
          <w:rFonts w:ascii="Times New Roman TUR" w:hAnsi="Times New Roman TUR" w:cs="Times New Roman TUR"/>
          <w:color w:val="000000"/>
        </w:rPr>
        <w:t>r</w:t>
      </w:r>
      <w:r w:rsidR="00DC37F4">
        <w:rPr>
          <w:rFonts w:ascii="Times New Roman TUR" w:hAnsi="Times New Roman TUR" w:cs="Times New Roman TUR"/>
          <w:color w:val="000000"/>
        </w:rPr>
        <w:t>a</w:t>
      </w:r>
      <w:r w:rsidR="00C857BF">
        <w:rPr>
          <w:rFonts w:ascii="Times New Roman TUR" w:hAnsi="Times New Roman TUR" w:cs="Times New Roman TUR"/>
          <w:color w:val="000000"/>
        </w:rPr>
        <w:t>k</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 n</w:t>
      </w:r>
      <w:r w:rsidR="00DC37F4">
        <w:rPr>
          <w:rFonts w:ascii="Times New Roman TUR" w:hAnsi="Times New Roman TUR" w:cs="Times New Roman TUR"/>
          <w:color w:val="000000"/>
        </w:rPr>
        <w:t>a</w:t>
      </w:r>
      <w:r w:rsidR="00C857BF">
        <w:rPr>
          <w:rFonts w:ascii="Times New Roman TUR" w:hAnsi="Times New Roman TUR" w:cs="Times New Roman TUR"/>
          <w:color w:val="000000"/>
        </w:rPr>
        <w:t>ti</w:t>
      </w:r>
      <w:r w:rsidR="00DC37F4">
        <w:rPr>
          <w:rFonts w:ascii="Times New Roman TUR" w:hAnsi="Times New Roman TUR" w:cs="Times New Roman TUR"/>
          <w:color w:val="000000"/>
        </w:rPr>
        <w:t>ja</w:t>
      </w:r>
      <w:r w:rsidR="00C857BF">
        <w:rPr>
          <w:rFonts w:ascii="Times New Roman TUR" w:hAnsi="Times New Roman TUR" w:cs="Times New Roman TUR"/>
          <w:color w:val="000000"/>
        </w:rPr>
        <w:t>l</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DC37F4">
        <w:rPr>
          <w:rFonts w:ascii="Times New Roman TUR" w:hAnsi="Times New Roman TUR" w:cs="Times New Roman TUR"/>
          <w:color w:val="000000"/>
        </w:rPr>
        <w:t>ekan</w:t>
      </w:r>
      <w:r w:rsidR="00C857BF">
        <w:rPr>
          <w:rFonts w:ascii="Times New Roman TUR" w:hAnsi="Times New Roman TUR" w:cs="Times New Roman TUR"/>
          <w:color w:val="000000"/>
        </w:rPr>
        <w:t>. Bir</w:t>
      </w:r>
      <w:r w:rsidR="00DC37F4">
        <w:rPr>
          <w:rFonts w:ascii="Times New Roman TUR" w:hAnsi="Times New Roman TUR" w:cs="Times New Roman TUR"/>
          <w:color w:val="000000"/>
        </w:rPr>
        <w:t xml:space="preserve"> necha</w:t>
      </w:r>
      <w:r w:rsidR="00C857BF">
        <w:rPr>
          <w:rFonts w:ascii="Times New Roman TUR" w:hAnsi="Times New Roman TUR" w:cs="Times New Roman TUR"/>
          <w:color w:val="000000"/>
        </w:rPr>
        <w:t xml:space="preserve"> d</w:t>
      </w:r>
      <w:r w:rsidR="00DC37F4">
        <w:rPr>
          <w:rFonts w:ascii="Times New Roman TUR" w:hAnsi="Times New Roman TUR" w:cs="Times New Roman TUR"/>
          <w:color w:val="000000"/>
        </w:rPr>
        <w:t>a</w:t>
      </w:r>
      <w:r w:rsidR="00C857BF">
        <w:rPr>
          <w:rFonts w:ascii="Times New Roman TUR" w:hAnsi="Times New Roman TUR" w:cs="Times New Roman TUR"/>
          <w:color w:val="000000"/>
        </w:rPr>
        <w:t>fa s</w:t>
      </w:r>
      <w:r w:rsidR="00DC37F4">
        <w:rPr>
          <w:rFonts w:ascii="Times New Roman TUR" w:hAnsi="Times New Roman TUR" w:cs="Times New Roman TUR"/>
          <w:color w:val="000000"/>
        </w:rPr>
        <w:t>a</w:t>
      </w:r>
      <w:r w:rsidR="00C857BF">
        <w:rPr>
          <w:rFonts w:ascii="Times New Roman TUR" w:hAnsi="Times New Roman TUR" w:cs="Times New Roman TUR"/>
          <w:color w:val="000000"/>
        </w:rPr>
        <w:t>k</w:t>
      </w:r>
      <w:r w:rsidR="00DC37F4">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sidR="00DC37F4">
        <w:rPr>
          <w:rFonts w:ascii="Times New Roman TUR" w:hAnsi="Times New Roman TUR" w:cs="Times New Roman TUR"/>
          <w:color w:val="000000"/>
        </w:rPr>
        <w:t>kunda</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meng</w:t>
      </w:r>
      <w:r w:rsidR="00C857BF">
        <w:rPr>
          <w:rFonts w:ascii="Times New Roman TUR" w:hAnsi="Times New Roman TUR" w:cs="Times New Roman TUR"/>
          <w:color w:val="000000"/>
        </w:rPr>
        <w:t xml:space="preserve">a </w:t>
      </w:r>
      <w:r w:rsidR="00DC37F4">
        <w:rPr>
          <w:rFonts w:ascii="Times New Roman TUR" w:hAnsi="Times New Roman TUR" w:cs="Times New Roman TUR"/>
          <w:color w:val="000000"/>
        </w:rPr>
        <w:t>kifoya</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k</w:t>
      </w:r>
      <w:r w:rsidR="00C857BF">
        <w:rPr>
          <w:rFonts w:ascii="Times New Roman TUR" w:hAnsi="Times New Roman TUR" w:cs="Times New Roman TUR"/>
          <w:color w:val="000000"/>
        </w:rPr>
        <w:t>el</w:t>
      </w:r>
      <w:r w:rsidR="00DC37F4">
        <w:rPr>
          <w:rFonts w:ascii="Times New Roman TUR" w:hAnsi="Times New Roman TUR" w:cs="Times New Roman TUR"/>
          <w:color w:val="000000"/>
        </w:rPr>
        <w:t>ga</w:t>
      </w:r>
      <w:r w:rsidR="00C857BF">
        <w:rPr>
          <w:rFonts w:ascii="Times New Roman TUR" w:hAnsi="Times New Roman TUR" w:cs="Times New Roman TUR"/>
          <w:color w:val="000000"/>
        </w:rPr>
        <w:t xml:space="preserve">n bir </w:t>
      </w:r>
      <w:r w:rsidR="00DC37F4">
        <w:rPr>
          <w:rFonts w:ascii="Times New Roman TUR" w:hAnsi="Times New Roman TUR" w:cs="Times New Roman TUR"/>
          <w:color w:val="000000"/>
        </w:rPr>
        <w:t>nonn</w:t>
      </w:r>
      <w:r w:rsidR="00C857BF">
        <w:rPr>
          <w:rFonts w:ascii="Times New Roman TUR" w:hAnsi="Times New Roman TUR" w:cs="Times New Roman TUR"/>
          <w:color w:val="000000"/>
        </w:rPr>
        <w:t>i, ayn</w:t>
      </w:r>
      <w:r w:rsidR="00DC37F4">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DC37F4">
        <w:rPr>
          <w:rFonts w:ascii="Times New Roman TUR" w:hAnsi="Times New Roman TUR" w:cs="Times New Roman TUR"/>
          <w:color w:val="000000"/>
        </w:rPr>
        <w:t>sh</w:t>
      </w:r>
      <w:r w:rsidR="00C857BF">
        <w:rPr>
          <w:rFonts w:ascii="Times New Roman TUR" w:hAnsi="Times New Roman TUR" w:cs="Times New Roman TUR"/>
          <w:color w:val="000000"/>
        </w:rPr>
        <w:t>t</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ha </w:t>
      </w:r>
      <w:r w:rsidR="00DC37F4">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ishlamaganim</w:t>
      </w:r>
      <w:r w:rsidR="00C857BF">
        <w:rPr>
          <w:rFonts w:ascii="Times New Roman TUR" w:hAnsi="Times New Roman TUR" w:cs="Times New Roman TUR"/>
          <w:color w:val="000000"/>
        </w:rPr>
        <w:t>dan b</w:t>
      </w:r>
      <w:r w:rsidR="00DC37F4">
        <w:rPr>
          <w:rFonts w:ascii="Times New Roman TUR" w:hAnsi="Times New Roman TUR" w:cs="Times New Roman TUR"/>
          <w:color w:val="000000"/>
        </w:rPr>
        <w:t>a</w:t>
      </w:r>
      <w:r w:rsidR="00C857BF">
        <w:rPr>
          <w:rFonts w:ascii="Times New Roman TUR" w:hAnsi="Times New Roman TUR" w:cs="Times New Roman TUR"/>
          <w:color w:val="000000"/>
        </w:rPr>
        <w:t>r</w:t>
      </w:r>
      <w:r w:rsidR="00DC37F4">
        <w:rPr>
          <w:rFonts w:ascii="Times New Roman TUR" w:hAnsi="Times New Roman TUR" w:cs="Times New Roman TUR"/>
          <w:color w:val="000000"/>
        </w:rPr>
        <w:t>a</w:t>
      </w:r>
      <w:r w:rsidR="00C857BF">
        <w:rPr>
          <w:rFonts w:ascii="Times New Roman TUR" w:hAnsi="Times New Roman TUR" w:cs="Times New Roman TUR"/>
          <w:color w:val="000000"/>
        </w:rPr>
        <w:t>k</w:t>
      </w:r>
      <w:r w:rsidR="00DC37F4">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431B57">
        <w:rPr>
          <w:rFonts w:ascii="Times New Roman TUR" w:hAnsi="Times New Roman TUR" w:cs="Times New Roman TUR"/>
          <w:color w:val="000000"/>
        </w:rPr>
        <w:t>sazovor</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b</w:t>
      </w:r>
      <w:r w:rsidR="00317151">
        <w:rPr>
          <w:rFonts w:ascii="Times New Roman TUR" w:hAnsi="Times New Roman TUR" w:cs="Times New Roman TUR"/>
          <w:color w:val="000000"/>
        </w:rPr>
        <w:t>o‘</w:t>
      </w:r>
      <w:r w:rsidR="00DC37F4">
        <w:rPr>
          <w:rFonts w:ascii="Times New Roman TUR" w:hAnsi="Times New Roman TUR" w:cs="Times New Roman TUR"/>
          <w:color w:val="000000"/>
        </w:rPr>
        <w:t>lmagan</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paytim</w:t>
      </w:r>
      <w:r w:rsidR="00C857BF">
        <w:rPr>
          <w:rFonts w:ascii="Times New Roman TUR" w:hAnsi="Times New Roman TUR" w:cs="Times New Roman TUR"/>
          <w:color w:val="000000"/>
        </w:rPr>
        <w:t xml:space="preserve"> i</w:t>
      </w:r>
      <w:r w:rsidR="00DC37F4">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DC37F4">
        <w:rPr>
          <w:rFonts w:ascii="Times New Roman TUR" w:hAnsi="Times New Roman TUR" w:cs="Times New Roman TUR"/>
          <w:color w:val="000000"/>
        </w:rPr>
        <w:t>ku</w:t>
      </w:r>
      <w:r w:rsidR="00C857BF">
        <w:rPr>
          <w:rFonts w:ascii="Times New Roman TUR" w:hAnsi="Times New Roman TUR" w:cs="Times New Roman TUR"/>
          <w:color w:val="000000"/>
        </w:rPr>
        <w:t>nd</w:t>
      </w:r>
      <w:r w:rsidR="00DC37F4">
        <w:rPr>
          <w:rFonts w:ascii="Times New Roman TUR" w:hAnsi="Times New Roman TUR" w:cs="Times New Roman TUR"/>
          <w:color w:val="000000"/>
        </w:rPr>
        <w:t>a</w:t>
      </w:r>
      <w:r w:rsidR="00C857BF">
        <w:rPr>
          <w:rFonts w:ascii="Times New Roman TUR" w:hAnsi="Times New Roman TUR" w:cs="Times New Roman TUR"/>
          <w:color w:val="000000"/>
        </w:rPr>
        <w:t>, b</w:t>
      </w:r>
      <w:r w:rsidR="00DC37F4">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zan bir </w:t>
      </w:r>
      <w:r w:rsidR="00DC37F4">
        <w:rPr>
          <w:rFonts w:ascii="Times New Roman TUR" w:hAnsi="Times New Roman TUR" w:cs="Times New Roman TUR"/>
          <w:color w:val="000000"/>
        </w:rPr>
        <w:t>yarim</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kunda</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tugatardim</w:t>
      </w:r>
      <w:r w:rsidR="00C857BF">
        <w:rPr>
          <w:rFonts w:ascii="Times New Roman TUR" w:hAnsi="Times New Roman TUR" w:cs="Times New Roman TUR"/>
          <w:color w:val="000000"/>
        </w:rPr>
        <w:t>. Dem</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k bu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DC37F4">
        <w:rPr>
          <w:rFonts w:ascii="Times New Roman TUR" w:hAnsi="Times New Roman TUR" w:cs="Times New Roman TUR"/>
          <w:color w:val="000000"/>
        </w:rPr>
        <w:t xml:space="preserve"> o</w:t>
      </w:r>
      <w:r w:rsidR="00C857BF">
        <w:rPr>
          <w:rFonts w:ascii="Times New Roman TUR" w:hAnsi="Times New Roman TUR" w:cs="Times New Roman TUR"/>
          <w:color w:val="000000"/>
        </w:rPr>
        <w:t>lt</w:t>
      </w:r>
      <w:r w:rsidR="00DC37F4">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DC37F4">
        <w:rPr>
          <w:rFonts w:ascii="Times New Roman TUR" w:hAnsi="Times New Roman TUR" w:cs="Times New Roman TUR"/>
          <w:color w:val="000000"/>
        </w:rPr>
        <w:t xml:space="preserve"> </w:t>
      </w:r>
      <w:r w:rsidR="00C857BF">
        <w:rPr>
          <w:rFonts w:ascii="Times New Roman TUR" w:hAnsi="Times New Roman TUR" w:cs="Times New Roman TUR"/>
          <w:color w:val="000000"/>
        </w:rPr>
        <w:t>ye</w:t>
      </w:r>
      <w:r w:rsidR="00DC37F4">
        <w:rPr>
          <w:rFonts w:ascii="Times New Roman TUR" w:hAnsi="Times New Roman TUR" w:cs="Times New Roman TUR"/>
          <w:color w:val="000000"/>
        </w:rPr>
        <w:t>tt</w:t>
      </w:r>
      <w:r w:rsidR="00C857BF">
        <w:rPr>
          <w:rFonts w:ascii="Times New Roman TUR" w:hAnsi="Times New Roman TUR" w:cs="Times New Roman TUR"/>
          <w:color w:val="000000"/>
        </w:rPr>
        <w:t xml:space="preserve">i </w:t>
      </w:r>
      <w:r w:rsidR="00DC37F4">
        <w:rPr>
          <w:rFonts w:ascii="Times New Roman TUR" w:hAnsi="Times New Roman TUR" w:cs="Times New Roman TUR"/>
          <w:color w:val="000000"/>
        </w:rPr>
        <w:t xml:space="preserve">yildan </w:t>
      </w:r>
      <w:r w:rsidR="00C857BF">
        <w:rPr>
          <w:rFonts w:ascii="Times New Roman TUR" w:hAnsi="Times New Roman TUR" w:cs="Times New Roman TUR"/>
          <w:color w:val="000000"/>
        </w:rPr>
        <w:t xml:space="preserve">beri </w:t>
      </w:r>
      <w:r w:rsidR="00DC37F4">
        <w:rPr>
          <w:rFonts w:ascii="Times New Roman TUR" w:hAnsi="Times New Roman TUR" w:cs="Times New Roman TUR"/>
          <w:color w:val="000000"/>
        </w:rPr>
        <w:t>m</w:t>
      </w:r>
      <w:r w:rsidR="00C857BF">
        <w:rPr>
          <w:rFonts w:ascii="Times New Roman TUR" w:hAnsi="Times New Roman TUR" w:cs="Times New Roman TUR"/>
          <w:color w:val="000000"/>
        </w:rPr>
        <w:t>eni</w:t>
      </w:r>
      <w:r w:rsidR="00DC37F4">
        <w:rPr>
          <w:rFonts w:ascii="Times New Roman TUR" w:hAnsi="Times New Roman TUR" w:cs="Times New Roman TUR"/>
          <w:color w:val="000000"/>
        </w:rPr>
        <w:t>ng</w:t>
      </w:r>
      <w:r w:rsidR="00C857BF">
        <w:rPr>
          <w:rFonts w:ascii="Times New Roman TUR" w:hAnsi="Times New Roman TUR" w:cs="Times New Roman TUR"/>
          <w:color w:val="000000"/>
        </w:rPr>
        <w:t xml:space="preserve"> m</w:t>
      </w:r>
      <w:r w:rsidR="00DC37F4">
        <w:rPr>
          <w:rFonts w:ascii="Times New Roman TUR" w:hAnsi="Times New Roman TUR" w:cs="Times New Roman TUR"/>
          <w:color w:val="000000"/>
        </w:rPr>
        <w:t>u</w:t>
      </w:r>
      <w:r w:rsidR="00C857BF">
        <w:rPr>
          <w:rFonts w:ascii="Times New Roman TUR" w:hAnsi="Times New Roman TUR" w:cs="Times New Roman TUR"/>
          <w:color w:val="000000"/>
        </w:rPr>
        <w:t>k</w:t>
      </w:r>
      <w:r w:rsidR="00DC37F4">
        <w:rPr>
          <w:rFonts w:ascii="Times New Roman TUR" w:hAnsi="Times New Roman TUR" w:cs="Times New Roman TUR"/>
          <w:color w:val="000000"/>
        </w:rPr>
        <w:t>a</w:t>
      </w:r>
      <w:r w:rsidR="00C857BF">
        <w:rPr>
          <w:rFonts w:ascii="Times New Roman TUR" w:hAnsi="Times New Roman TUR" w:cs="Times New Roman TUR"/>
          <w:color w:val="000000"/>
        </w:rPr>
        <w:t>mm</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l </w:t>
      </w:r>
      <w:r w:rsidR="00DC37F4">
        <w:rPr>
          <w:rFonts w:ascii="Times New Roman TUR" w:hAnsi="Times New Roman TUR" w:cs="Times New Roman TUR"/>
          <w:color w:val="000000"/>
        </w:rPr>
        <w:t xml:space="preserve">belgilangan </w:t>
      </w:r>
      <w:r w:rsidR="00431B57">
        <w:rPr>
          <w:rFonts w:ascii="Times New Roman TUR" w:hAnsi="Times New Roman TUR" w:cs="Times New Roman TUR"/>
          <w:color w:val="000000"/>
        </w:rPr>
        <w:t>o</w:t>
      </w:r>
      <w:r w:rsidR="00DC37F4">
        <w:rPr>
          <w:rFonts w:ascii="Times New Roman TUR" w:hAnsi="Times New Roman TUR" w:cs="Times New Roman TUR"/>
          <w:color w:val="000000"/>
        </w:rPr>
        <w:t>zuqam</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DC37F4">
        <w:rPr>
          <w:rFonts w:ascii="Times New Roman TUR" w:hAnsi="Times New Roman TUR" w:cs="Times New Roman TUR"/>
          <w:color w:val="000000"/>
        </w:rPr>
        <w:t>ni</w:t>
      </w:r>
      <w:r w:rsidR="00C857BF">
        <w:rPr>
          <w:rFonts w:ascii="Times New Roman TUR" w:hAnsi="Times New Roman TUR" w:cs="Times New Roman TUR"/>
          <w:color w:val="000000"/>
        </w:rPr>
        <w:t>n</w:t>
      </w:r>
      <w:r w:rsidR="00DC37F4">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x</w:t>
      </w:r>
      <w:r w:rsidR="00C857BF">
        <w:rPr>
          <w:rFonts w:ascii="Times New Roman TUR" w:hAnsi="Times New Roman TUR" w:cs="Times New Roman TUR"/>
          <w:color w:val="000000"/>
        </w:rPr>
        <w:t>izm</w:t>
      </w:r>
      <w:r w:rsidR="00DC37F4">
        <w:rPr>
          <w:rFonts w:ascii="Times New Roman TUR" w:hAnsi="Times New Roman TUR" w:cs="Times New Roman TUR"/>
          <w:color w:val="000000"/>
        </w:rPr>
        <w:t>a</w:t>
      </w:r>
      <w:r w:rsidR="00C857BF">
        <w:rPr>
          <w:rFonts w:ascii="Times New Roman TUR" w:hAnsi="Times New Roman TUR" w:cs="Times New Roman TUR"/>
          <w:color w:val="000000"/>
        </w:rPr>
        <w:t>tid</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DC37F4">
        <w:rPr>
          <w:rFonts w:ascii="Times New Roman TUR" w:hAnsi="Times New Roman TUR" w:cs="Times New Roman TUR"/>
          <w:color w:val="000000"/>
        </w:rPr>
        <w:t>k</w:t>
      </w:r>
      <w:r w:rsidR="00C857BF">
        <w:rPr>
          <w:rFonts w:ascii="Times New Roman TUR" w:hAnsi="Times New Roman TUR" w:cs="Times New Roman TUR"/>
          <w:color w:val="000000"/>
        </w:rPr>
        <w:t>el</w:t>
      </w:r>
      <w:r w:rsidR="00DC37F4">
        <w:rPr>
          <w:rFonts w:ascii="Times New Roman TUR" w:hAnsi="Times New Roman TUR" w:cs="Times New Roman TUR"/>
          <w:color w:val="000000"/>
        </w:rPr>
        <w:t>ga</w:t>
      </w:r>
      <w:r w:rsidR="00C857BF">
        <w:rPr>
          <w:rFonts w:ascii="Times New Roman TUR" w:hAnsi="Times New Roman TUR" w:cs="Times New Roman TUR"/>
          <w:color w:val="000000"/>
        </w:rPr>
        <w:t>n bir b</w:t>
      </w:r>
      <w:r w:rsidR="00DC37F4">
        <w:rPr>
          <w:rFonts w:ascii="Times New Roman TUR" w:hAnsi="Times New Roman TUR" w:cs="Times New Roman TUR"/>
          <w:color w:val="000000"/>
        </w:rPr>
        <w:t>a</w:t>
      </w:r>
      <w:r w:rsidR="00C857BF">
        <w:rPr>
          <w:rFonts w:ascii="Times New Roman TUR" w:hAnsi="Times New Roman TUR" w:cs="Times New Roman TUR"/>
          <w:color w:val="000000"/>
        </w:rPr>
        <w:t>r</w:t>
      </w:r>
      <w:r w:rsidR="00DC37F4">
        <w:rPr>
          <w:rFonts w:ascii="Times New Roman TUR" w:hAnsi="Times New Roman TUR" w:cs="Times New Roman TUR"/>
          <w:color w:val="000000"/>
        </w:rPr>
        <w:t>a</w:t>
      </w:r>
      <w:r w:rsidR="00C857BF">
        <w:rPr>
          <w:rFonts w:ascii="Times New Roman TUR" w:hAnsi="Times New Roman TUR" w:cs="Times New Roman TUR"/>
          <w:color w:val="000000"/>
        </w:rPr>
        <w:t>k</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e</w:t>
      </w:r>
      <w:r w:rsidR="00C857BF">
        <w:rPr>
          <w:rFonts w:ascii="Times New Roman TUR" w:hAnsi="Times New Roman TUR" w:cs="Times New Roman TUR"/>
          <w:color w:val="000000"/>
        </w:rPr>
        <w:t xml:space="preserve">di. </w:t>
      </w:r>
      <w:r w:rsidR="00DC37F4">
        <w:rPr>
          <w:rFonts w:ascii="Times New Roman TUR" w:hAnsi="Times New Roman TUR" w:cs="Times New Roman TUR"/>
          <w:color w:val="000000"/>
        </w:rPr>
        <w:t>Ha</w:t>
      </w:r>
      <w:r w:rsidR="00C857BF">
        <w:rPr>
          <w:rFonts w:ascii="Times New Roman TUR" w:hAnsi="Times New Roman TUR" w:cs="Times New Roman TUR"/>
          <w:color w:val="000000"/>
        </w:rPr>
        <w:t>, biz</w:t>
      </w:r>
      <w:r w:rsidR="00DC37F4">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ham</w:t>
      </w:r>
      <w:r w:rsidR="00C857BF">
        <w:rPr>
          <w:rFonts w:ascii="Times New Roman TUR" w:hAnsi="Times New Roman TUR" w:cs="Times New Roman TUR"/>
          <w:color w:val="000000"/>
        </w:rPr>
        <w:t xml:space="preserve"> ayn</w:t>
      </w:r>
      <w:r w:rsidR="00DC37F4">
        <w:rPr>
          <w:rFonts w:ascii="Times New Roman TUR" w:hAnsi="Times New Roman TUR" w:cs="Times New Roman TUR"/>
          <w:color w:val="000000"/>
        </w:rPr>
        <w:t>a</w:t>
      </w:r>
      <w:r w:rsidR="00C857BF">
        <w:rPr>
          <w:rFonts w:ascii="Times New Roman TUR" w:hAnsi="Times New Roman TUR" w:cs="Times New Roman TUR"/>
          <w:color w:val="000000"/>
        </w:rPr>
        <w:t>lya</w:t>
      </w:r>
      <w:r w:rsidR="00DC37F4">
        <w:rPr>
          <w:rFonts w:ascii="Times New Roman TUR" w:hAnsi="Times New Roman TUR" w:cs="Times New Roman TUR"/>
          <w:color w:val="000000"/>
        </w:rPr>
        <w:t>qiy</w:t>
      </w:r>
      <w:r w:rsidR="00C857BF">
        <w:rPr>
          <w:rFonts w:ascii="Times New Roman TUR" w:hAnsi="Times New Roman TUR" w:cs="Times New Roman TUR"/>
          <w:color w:val="000000"/>
        </w:rPr>
        <w:t>n d</w:t>
      </w:r>
      <w:r w:rsidR="00DC37F4">
        <w:rPr>
          <w:rFonts w:ascii="Times New Roman TUR" w:hAnsi="Times New Roman TUR" w:cs="Times New Roman TUR"/>
          <w:color w:val="000000"/>
        </w:rPr>
        <w:t>a</w:t>
      </w:r>
      <w:r w:rsidR="00C857BF">
        <w:rPr>
          <w:rFonts w:ascii="Times New Roman TUR" w:hAnsi="Times New Roman TUR" w:cs="Times New Roman TUR"/>
          <w:color w:val="000000"/>
        </w:rPr>
        <w:t>r</w:t>
      </w:r>
      <w:r w:rsidR="00DC37F4">
        <w:rPr>
          <w:rFonts w:ascii="Times New Roman TUR" w:hAnsi="Times New Roman TUR" w:cs="Times New Roman TUR"/>
          <w:color w:val="000000"/>
        </w:rPr>
        <w:t>aja</w:t>
      </w:r>
      <w:r w:rsidR="00C857BF">
        <w:rPr>
          <w:rFonts w:ascii="Times New Roman TUR" w:hAnsi="Times New Roman TUR" w:cs="Times New Roman TUR"/>
          <w:color w:val="000000"/>
        </w:rPr>
        <w:t>sid</w:t>
      </w:r>
      <w:r w:rsidR="00DC37F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C37F4">
        <w:rPr>
          <w:rFonts w:ascii="Times New Roman TUR" w:hAnsi="Times New Roman TUR" w:cs="Times New Roman TUR"/>
          <w:color w:val="000000"/>
        </w:rPr>
        <w:t>q</w:t>
      </w:r>
      <w:r w:rsidR="00C857BF">
        <w:rPr>
          <w:rFonts w:ascii="Times New Roman TUR" w:hAnsi="Times New Roman TUR" w:cs="Times New Roman TUR"/>
          <w:color w:val="000000"/>
        </w:rPr>
        <w:t>an</w:t>
      </w:r>
      <w:r w:rsidR="00DC37F4">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DC37F4">
        <w:rPr>
          <w:rFonts w:ascii="Times New Roman TUR" w:hAnsi="Times New Roman TUR" w:cs="Times New Roman TUR"/>
          <w:color w:val="000000"/>
        </w:rPr>
        <w:t>k</w:t>
      </w:r>
      <w:r w:rsidR="00C857BF">
        <w:rPr>
          <w:rFonts w:ascii="Times New Roman TUR" w:hAnsi="Times New Roman TUR" w:cs="Times New Roman TUR"/>
          <w:color w:val="000000"/>
        </w:rPr>
        <w:t>el</w:t>
      </w:r>
      <w:r w:rsidR="00DC37F4">
        <w:rPr>
          <w:rFonts w:ascii="Times New Roman TUR" w:hAnsi="Times New Roman TUR" w:cs="Times New Roman TUR"/>
          <w:color w:val="000000"/>
        </w:rPr>
        <w:t>gan</w:t>
      </w:r>
      <w:r w:rsidR="00C857BF">
        <w:rPr>
          <w:rFonts w:ascii="Times New Roman TUR" w:hAnsi="Times New Roman TUR" w:cs="Times New Roman TUR"/>
          <w:color w:val="000000"/>
        </w:rPr>
        <w:t>ki</w:t>
      </w:r>
      <w:r w:rsidR="00CA0D8A">
        <w:rPr>
          <w:rFonts w:ascii="Times New Roman TUR" w:hAnsi="Times New Roman TUR" w:cs="Times New Roman TUR"/>
          <w:color w:val="000000"/>
        </w:rPr>
        <w:t>,</w:t>
      </w:r>
      <w:r w:rsidR="00C857BF">
        <w:rPr>
          <w:rFonts w:ascii="Times New Roman TUR" w:hAnsi="Times New Roman TUR" w:cs="Times New Roman TUR"/>
          <w:color w:val="000000"/>
        </w:rPr>
        <w:t xml:space="preserve"> bu </w:t>
      </w:r>
      <w:r w:rsidR="00DC37F4">
        <w:rPr>
          <w:rFonts w:ascii="Times New Roman TUR" w:hAnsi="Times New Roman TUR" w:cs="Times New Roman TUR"/>
          <w:color w:val="000000"/>
        </w:rPr>
        <w:t>k</w:t>
      </w:r>
      <w:r w:rsidR="00317151">
        <w:rPr>
          <w:rFonts w:ascii="Times New Roman TUR" w:hAnsi="Times New Roman TUR" w:cs="Times New Roman TUR"/>
          <w:color w:val="000000"/>
        </w:rPr>
        <w:t>o‘</w:t>
      </w:r>
      <w:r w:rsidR="00DC37F4">
        <w:rPr>
          <w:rFonts w:ascii="Times New Roman TUR" w:hAnsi="Times New Roman TUR" w:cs="Times New Roman TUR"/>
          <w:color w:val="000000"/>
        </w:rPr>
        <w:t>p sonli</w:t>
      </w:r>
      <w:r w:rsidR="00C857BF">
        <w:rPr>
          <w:rFonts w:ascii="Times New Roman TUR" w:hAnsi="Times New Roman TUR" w:cs="Times New Roman TUR"/>
          <w:color w:val="000000"/>
        </w:rPr>
        <w:t xml:space="preserve"> b</w:t>
      </w:r>
      <w:r w:rsidR="001177E7">
        <w:rPr>
          <w:rFonts w:ascii="Times New Roman TUR" w:hAnsi="Times New Roman TUR" w:cs="Times New Roman TUR"/>
          <w:color w:val="000000"/>
        </w:rPr>
        <w:t>a</w:t>
      </w:r>
      <w:r w:rsidR="00C857BF">
        <w:rPr>
          <w:rFonts w:ascii="Times New Roman TUR" w:hAnsi="Times New Roman TUR" w:cs="Times New Roman TUR"/>
          <w:color w:val="000000"/>
        </w:rPr>
        <w:t>r</w:t>
      </w:r>
      <w:r w:rsidR="001177E7">
        <w:rPr>
          <w:rFonts w:ascii="Times New Roman TUR" w:hAnsi="Times New Roman TUR" w:cs="Times New Roman TUR"/>
          <w:color w:val="000000"/>
        </w:rPr>
        <w:t>a</w:t>
      </w:r>
      <w:r w:rsidR="00C857BF">
        <w:rPr>
          <w:rFonts w:ascii="Times New Roman TUR" w:hAnsi="Times New Roman TUR" w:cs="Times New Roman TUR"/>
          <w:color w:val="000000"/>
        </w:rPr>
        <w:t>k</w:t>
      </w:r>
      <w:r w:rsidR="001177E7">
        <w:rPr>
          <w:rFonts w:ascii="Times New Roman TUR" w:hAnsi="Times New Roman TUR" w:cs="Times New Roman TUR"/>
          <w:color w:val="000000"/>
        </w:rPr>
        <w:t>a hodisalari</w:t>
      </w:r>
      <w:r w:rsidR="00C857BF">
        <w:rPr>
          <w:rFonts w:ascii="Times New Roman TUR" w:hAnsi="Times New Roman TUR" w:cs="Times New Roman TUR"/>
          <w:color w:val="000000"/>
        </w:rPr>
        <w:t xml:space="preserve">, </w:t>
      </w:r>
      <w:r w:rsidR="001177E7">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1177E7">
        <w:rPr>
          <w:rFonts w:ascii="Times New Roman TUR" w:hAnsi="Times New Roman TUR" w:cs="Times New Roman TUR"/>
          <w:color w:val="000000"/>
        </w:rPr>
        <w:t>o</w:t>
      </w:r>
      <w:r w:rsidR="00C857BF">
        <w:rPr>
          <w:rFonts w:ascii="Times New Roman TUR" w:hAnsi="Times New Roman TUR" w:cs="Times New Roman TUR"/>
          <w:color w:val="000000"/>
        </w:rPr>
        <w:t>n</w:t>
      </w:r>
      <w:r w:rsidR="001177E7">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1177E7">
        <w:rPr>
          <w:rFonts w:ascii="Times New Roman TUR" w:hAnsi="Times New Roman TUR" w:cs="Times New Roman TUR"/>
          <w:color w:val="000000"/>
        </w:rPr>
        <w:t>j</w:t>
      </w:r>
      <w:r w:rsidR="00C857BF">
        <w:rPr>
          <w:rFonts w:ascii="Times New Roman TUR" w:hAnsi="Times New Roman TUR" w:cs="Times New Roman TUR"/>
          <w:color w:val="000000"/>
        </w:rPr>
        <w:t>iz-</w:t>
      </w:r>
      <w:r w:rsidR="001177E7">
        <w:rPr>
          <w:rFonts w:ascii="Times New Roman TUR" w:hAnsi="Times New Roman TUR" w:cs="Times New Roman TUR"/>
          <w:color w:val="000000"/>
        </w:rPr>
        <w:t>u</w:t>
      </w:r>
      <w:r w:rsidR="00C857BF">
        <w:rPr>
          <w:rFonts w:ascii="Times New Roman TUR" w:hAnsi="Times New Roman TUR" w:cs="Times New Roman TUR"/>
          <w:color w:val="000000"/>
        </w:rPr>
        <w:t>l</w:t>
      </w:r>
      <w:r w:rsidR="00431B57">
        <w:rPr>
          <w:rFonts w:ascii="Times New Roman TUR" w:hAnsi="Times New Roman TUR" w:cs="Times New Roman TUR"/>
          <w:color w:val="000000"/>
        </w:rPr>
        <w:t xml:space="preserve"> </w:t>
      </w:r>
      <w:r w:rsidR="00C857BF">
        <w:rPr>
          <w:rFonts w:ascii="Times New Roman TUR" w:hAnsi="Times New Roman TUR" w:cs="Times New Roman TUR"/>
          <w:color w:val="000000"/>
        </w:rPr>
        <w:t>B</w:t>
      </w:r>
      <w:r w:rsidR="001177E7">
        <w:rPr>
          <w:rFonts w:ascii="Times New Roman TUR" w:hAnsi="Times New Roman TUR" w:cs="Times New Roman TUR"/>
          <w:color w:val="000000"/>
        </w:rPr>
        <w:t>a</w:t>
      </w:r>
      <w:r w:rsidR="00C857BF">
        <w:rPr>
          <w:rFonts w:ascii="Times New Roman TUR" w:hAnsi="Times New Roman TUR" w:cs="Times New Roman TUR"/>
          <w:color w:val="000000"/>
        </w:rPr>
        <w:t>y</w:t>
      </w:r>
      <w:r w:rsidR="001177E7">
        <w:rPr>
          <w:rFonts w:ascii="Times New Roman TUR" w:hAnsi="Times New Roman TUR" w:cs="Times New Roman TUR"/>
          <w:color w:val="000000"/>
        </w:rPr>
        <w:t>o</w:t>
      </w:r>
      <w:r w:rsidR="00C857BF">
        <w:rPr>
          <w:rFonts w:ascii="Times New Roman TUR" w:hAnsi="Times New Roman TUR" w:cs="Times New Roman TUR"/>
          <w:color w:val="000000"/>
        </w:rPr>
        <w:t>n</w:t>
      </w:r>
      <w:r w:rsidR="001177E7">
        <w:rPr>
          <w:rFonts w:ascii="Times New Roman TUR" w:hAnsi="Times New Roman TUR" w:cs="Times New Roman TUR"/>
          <w:color w:val="000000"/>
        </w:rPr>
        <w:t>ni</w:t>
      </w:r>
      <w:r w:rsidR="00C857BF">
        <w:rPr>
          <w:rFonts w:ascii="Times New Roman TUR" w:hAnsi="Times New Roman TUR" w:cs="Times New Roman TUR"/>
          <w:color w:val="000000"/>
        </w:rPr>
        <w:t>n</w:t>
      </w:r>
      <w:r w:rsidR="001177E7">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317151">
        <w:rPr>
          <w:rFonts w:ascii="Times New Roman TUR" w:hAnsi="Times New Roman TUR" w:cs="Times New Roman TUR"/>
          <w:color w:val="000000"/>
        </w:rPr>
        <w:t>’</w:t>
      </w:r>
      <w:r w:rsidR="001177E7">
        <w:rPr>
          <w:rFonts w:ascii="Times New Roman TUR" w:hAnsi="Times New Roman TUR" w:cs="Times New Roman TUR"/>
          <w:color w:val="000000"/>
        </w:rPr>
        <w:t>jo</w:t>
      </w:r>
      <w:r w:rsidR="00C857BF">
        <w:rPr>
          <w:rFonts w:ascii="Times New Roman TUR" w:hAnsi="Times New Roman TUR" w:cs="Times New Roman TUR"/>
          <w:color w:val="000000"/>
        </w:rPr>
        <w:t>z</w:t>
      </w:r>
      <w:r w:rsidR="001177E7">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1177E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1177E7">
        <w:rPr>
          <w:rFonts w:ascii="Times New Roman TUR" w:hAnsi="Times New Roman TUR" w:cs="Times New Roman TUR"/>
          <w:color w:val="000000"/>
        </w:rPr>
        <w:t>a</w:t>
      </w:r>
      <w:r w:rsidR="00C857BF">
        <w:rPr>
          <w:rFonts w:ascii="Times New Roman TUR" w:hAnsi="Times New Roman TUR" w:cs="Times New Roman TUR"/>
          <w:color w:val="000000"/>
        </w:rPr>
        <w:t>vi</w:t>
      </w:r>
      <w:r w:rsidR="001177E7">
        <w:rPr>
          <w:rFonts w:ascii="Times New Roman TUR" w:hAnsi="Times New Roman TUR" w:cs="Times New Roman TUR"/>
          <w:color w:val="000000"/>
        </w:rPr>
        <w:t>y</w:t>
      </w:r>
      <w:r w:rsidR="00C857BF">
        <w:rPr>
          <w:rFonts w:ascii="Times New Roman TUR" w:hAnsi="Times New Roman TUR" w:cs="Times New Roman TUR"/>
          <w:color w:val="000000"/>
        </w:rPr>
        <w:t>sinin</w:t>
      </w:r>
      <w:r w:rsidR="001177E7">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1177E7">
        <w:rPr>
          <w:rFonts w:ascii="Times New Roman TUR" w:hAnsi="Times New Roman TUR" w:cs="Times New Roman TUR"/>
          <w:color w:val="000000"/>
        </w:rPr>
        <w:t>sh</w:t>
      </w:r>
      <w:r w:rsidR="00C857BF">
        <w:rPr>
          <w:rFonts w:ascii="Times New Roman TUR" w:hAnsi="Times New Roman TUR" w:cs="Times New Roman TUR"/>
          <w:color w:val="000000"/>
        </w:rPr>
        <w:t>u</w:t>
      </w:r>
      <w:r w:rsidR="00317151">
        <w:rPr>
          <w:rFonts w:ascii="Times New Roman TUR" w:hAnsi="Times New Roman TUR" w:cs="Times New Roman TUR"/>
          <w:color w:val="000000"/>
        </w:rPr>
        <w:t>’</w:t>
      </w:r>
      <w:r w:rsidR="00431B57">
        <w:rPr>
          <w:rFonts w:ascii="Times New Roman TUR" w:hAnsi="Times New Roman TUR" w:cs="Times New Roman TUR"/>
          <w:color w:val="000000"/>
        </w:rPr>
        <w:t>l</w:t>
      </w:r>
      <w:r w:rsidR="001177E7">
        <w:rPr>
          <w:rFonts w:ascii="Times New Roman TUR" w:hAnsi="Times New Roman TUR" w:cs="Times New Roman TUR"/>
          <w:color w:val="000000"/>
        </w:rPr>
        <w:t>asi</w:t>
      </w:r>
      <w:r w:rsidR="00C857BF">
        <w:rPr>
          <w:rFonts w:ascii="Times New Roman TUR" w:hAnsi="Times New Roman TUR" w:cs="Times New Roman TUR"/>
          <w:color w:val="000000"/>
        </w:rPr>
        <w:t>d</w:t>
      </w:r>
      <w:r w:rsidR="001177E7">
        <w:rPr>
          <w:rFonts w:ascii="Times New Roman TUR" w:hAnsi="Times New Roman TUR" w:cs="Times New Roman TUR"/>
          <w:color w:val="000000"/>
        </w:rPr>
        <w:t>i</w:t>
      </w:r>
      <w:r w:rsidR="00C857BF">
        <w:rPr>
          <w:rFonts w:ascii="Times New Roman TUR" w:hAnsi="Times New Roman TUR" w:cs="Times New Roman TUR"/>
          <w:color w:val="000000"/>
        </w:rPr>
        <w:t>r. M</w:t>
      </w:r>
      <w:r w:rsidR="001177E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1177E7">
        <w:rPr>
          <w:rFonts w:ascii="Times New Roman TUR" w:hAnsi="Times New Roman TUR" w:cs="Times New Roman TUR"/>
          <w:color w:val="000000"/>
        </w:rPr>
        <w:t>a</w:t>
      </w:r>
      <w:r w:rsidR="00C857BF">
        <w:rPr>
          <w:rFonts w:ascii="Times New Roman TUR" w:hAnsi="Times New Roman TUR" w:cs="Times New Roman TUR"/>
          <w:color w:val="000000"/>
        </w:rPr>
        <w:t>n de</w:t>
      </w:r>
      <w:r w:rsidR="001177E7">
        <w:rPr>
          <w:rFonts w:ascii="Times New Roman TUR" w:hAnsi="Times New Roman TUR" w:cs="Times New Roman TUR"/>
          <w:color w:val="000000"/>
        </w:rPr>
        <w:t>ydi</w:t>
      </w:r>
      <w:r w:rsidR="00C857BF">
        <w:rPr>
          <w:rFonts w:ascii="Times New Roman TUR" w:hAnsi="Times New Roman TUR" w:cs="Times New Roman TUR"/>
          <w:color w:val="000000"/>
        </w:rPr>
        <w:t xml:space="preserve">: "Ey </w:t>
      </w:r>
      <w:r w:rsidR="001177E7">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1177E7">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1177E7">
        <w:rPr>
          <w:rFonts w:ascii="Times New Roman TUR" w:hAnsi="Times New Roman TUR" w:cs="Times New Roman TUR"/>
          <w:color w:val="000000"/>
        </w:rPr>
        <w:t>shog</w:t>
      </w:r>
      <w:r w:rsidR="00C857BF">
        <w:rPr>
          <w:rFonts w:ascii="Times New Roman TUR" w:hAnsi="Times New Roman TUR" w:cs="Times New Roman TUR"/>
          <w:color w:val="000000"/>
        </w:rPr>
        <w:t>irdl</w:t>
      </w:r>
      <w:r w:rsidR="001177E7">
        <w:rPr>
          <w:rFonts w:ascii="Times New Roman TUR" w:hAnsi="Times New Roman TUR" w:cs="Times New Roman TUR"/>
          <w:color w:val="000000"/>
        </w:rPr>
        <w:t>a</w:t>
      </w:r>
      <w:r w:rsidR="00C857BF">
        <w:rPr>
          <w:rFonts w:ascii="Times New Roman TUR" w:hAnsi="Times New Roman TUR" w:cs="Times New Roman TUR"/>
          <w:color w:val="000000"/>
        </w:rPr>
        <w:t>ri! Siz</w:t>
      </w:r>
      <w:r w:rsidR="001177E7">
        <w:rPr>
          <w:rFonts w:ascii="Times New Roman TUR" w:hAnsi="Times New Roman TUR" w:cs="Times New Roman TUR"/>
          <w:color w:val="000000"/>
        </w:rPr>
        <w:t>n</w:t>
      </w:r>
      <w:r w:rsidR="00C857BF">
        <w:rPr>
          <w:rFonts w:ascii="Times New Roman TUR" w:hAnsi="Times New Roman TUR" w:cs="Times New Roman TUR"/>
          <w:color w:val="000000"/>
        </w:rPr>
        <w:t>i vazif</w:t>
      </w:r>
      <w:r w:rsidR="001177E7">
        <w:rPr>
          <w:rFonts w:ascii="Times New Roman TUR" w:hAnsi="Times New Roman TUR" w:cs="Times New Roman TUR"/>
          <w:color w:val="000000"/>
        </w:rPr>
        <w:t>a</w:t>
      </w:r>
      <w:r w:rsidR="00C857BF">
        <w:rPr>
          <w:rFonts w:ascii="Times New Roman TUR" w:hAnsi="Times New Roman TUR" w:cs="Times New Roman TUR"/>
          <w:color w:val="000000"/>
        </w:rPr>
        <w:t>-i mu</w:t>
      </w:r>
      <w:r w:rsidR="001177E7">
        <w:rPr>
          <w:rFonts w:ascii="Times New Roman TUR" w:hAnsi="Times New Roman TUR" w:cs="Times New Roman TUR"/>
          <w:color w:val="000000"/>
        </w:rPr>
        <w:t>q</w:t>
      </w:r>
      <w:r w:rsidR="00C857BF">
        <w:rPr>
          <w:rFonts w:ascii="Times New Roman TUR" w:hAnsi="Times New Roman TUR" w:cs="Times New Roman TUR"/>
          <w:color w:val="000000"/>
        </w:rPr>
        <w:t>add</w:t>
      </w:r>
      <w:r w:rsidR="001177E7">
        <w:rPr>
          <w:rFonts w:ascii="Times New Roman TUR" w:hAnsi="Times New Roman TUR" w:cs="Times New Roman TUR"/>
          <w:color w:val="000000"/>
        </w:rPr>
        <w:t>a</w:t>
      </w:r>
      <w:r w:rsidR="00C857BF">
        <w:rPr>
          <w:rFonts w:ascii="Times New Roman TUR" w:hAnsi="Times New Roman TUR" w:cs="Times New Roman TUR"/>
          <w:color w:val="000000"/>
        </w:rPr>
        <w:t>s</w:t>
      </w:r>
      <w:r w:rsidR="001177E7">
        <w:rPr>
          <w:rFonts w:ascii="Times New Roman TUR" w:hAnsi="Times New Roman TUR" w:cs="Times New Roman TUR"/>
          <w:color w:val="000000"/>
        </w:rPr>
        <w:t>a</w:t>
      </w:r>
      <w:r w:rsidR="00C857BF">
        <w:rPr>
          <w:rFonts w:ascii="Times New Roman TUR" w:hAnsi="Times New Roman TUR" w:cs="Times New Roman TUR"/>
          <w:color w:val="000000"/>
        </w:rPr>
        <w:t>n</w:t>
      </w:r>
      <w:r w:rsidR="001177E7">
        <w:rPr>
          <w:rFonts w:ascii="Times New Roman TUR" w:hAnsi="Times New Roman TUR" w:cs="Times New Roman TUR"/>
          <w:color w:val="000000"/>
        </w:rPr>
        <w:t>g</w:t>
      </w:r>
      <w:r w:rsidR="00C857BF">
        <w:rPr>
          <w:rFonts w:ascii="Times New Roman TUR" w:hAnsi="Times New Roman TUR" w:cs="Times New Roman TUR"/>
          <w:color w:val="000000"/>
        </w:rPr>
        <w:t>izd</w:t>
      </w:r>
      <w:r w:rsidR="001177E7">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1177E7">
        <w:rPr>
          <w:rFonts w:ascii="Times New Roman TUR" w:hAnsi="Times New Roman TUR" w:cs="Times New Roman TUR"/>
          <w:color w:val="000000"/>
        </w:rPr>
        <w:t>a</w:t>
      </w:r>
      <w:r w:rsidR="00C857BF">
        <w:rPr>
          <w:rFonts w:ascii="Times New Roman TUR" w:hAnsi="Times New Roman TUR" w:cs="Times New Roman TUR"/>
          <w:color w:val="000000"/>
        </w:rPr>
        <w:t>k</w:t>
      </w:r>
      <w:r w:rsidR="001177E7">
        <w:rPr>
          <w:rFonts w:ascii="Times New Roman TUR" w:hAnsi="Times New Roman TUR" w:cs="Times New Roman TUR"/>
          <w:color w:val="000000"/>
        </w:rPr>
        <w:t>sa</w:t>
      </w:r>
      <w:r w:rsidR="00C857BF">
        <w:rPr>
          <w:rFonts w:ascii="Times New Roman TUR" w:hAnsi="Times New Roman TUR" w:cs="Times New Roman TUR"/>
          <w:color w:val="000000"/>
        </w:rPr>
        <w:t>riy</w:t>
      </w:r>
      <w:r w:rsidR="001177E7">
        <w:rPr>
          <w:rFonts w:ascii="Times New Roman TUR" w:hAnsi="Times New Roman TUR" w:cs="Times New Roman TUR"/>
          <w:color w:val="000000"/>
        </w:rPr>
        <w:t>a</w:t>
      </w:r>
      <w:r w:rsidR="00C857BF">
        <w:rPr>
          <w:rFonts w:ascii="Times New Roman TUR" w:hAnsi="Times New Roman TUR" w:cs="Times New Roman TUR"/>
          <w:color w:val="000000"/>
        </w:rPr>
        <w:t>t</w:t>
      </w:r>
      <w:r w:rsidR="001177E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1177E7">
        <w:rPr>
          <w:rFonts w:ascii="Times New Roman TUR" w:hAnsi="Times New Roman TUR" w:cs="Times New Roman TUR"/>
          <w:color w:val="000000"/>
        </w:rPr>
        <w:t>orqa</w:t>
      </w:r>
      <w:r w:rsidR="00C857BF">
        <w:rPr>
          <w:rFonts w:ascii="Times New Roman TUR" w:hAnsi="Times New Roman TUR" w:cs="Times New Roman TUR"/>
          <w:color w:val="000000"/>
        </w:rPr>
        <w:t xml:space="preserve"> </w:t>
      </w:r>
      <w:r w:rsidR="001177E7">
        <w:rPr>
          <w:rFonts w:ascii="Times New Roman TUR" w:hAnsi="Times New Roman TUR" w:cs="Times New Roman TUR"/>
          <w:color w:val="000000"/>
        </w:rPr>
        <w:t>qoldirg</w:t>
      </w:r>
      <w:r w:rsidR="00C857BF">
        <w:rPr>
          <w:rFonts w:ascii="Times New Roman TUR" w:hAnsi="Times New Roman TUR" w:cs="Times New Roman TUR"/>
          <w:color w:val="000000"/>
        </w:rPr>
        <w:t xml:space="preserve">an, </w:t>
      </w:r>
      <w:r w:rsidR="001177E7">
        <w:rPr>
          <w:rFonts w:ascii="Times New Roman TUR" w:hAnsi="Times New Roman TUR" w:cs="Times New Roman TUR"/>
          <w:color w:val="000000"/>
        </w:rPr>
        <w:t>tirikchilik</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1177E7">
        <w:rPr>
          <w:rFonts w:ascii="Times New Roman TUR" w:hAnsi="Times New Roman TUR" w:cs="Times New Roman TUR"/>
          <w:color w:val="000000"/>
        </w:rPr>
        <w:t>am</w:t>
      </w:r>
      <w:r w:rsidR="00C857BF">
        <w:rPr>
          <w:rFonts w:ascii="Times New Roman TUR" w:hAnsi="Times New Roman TUR" w:cs="Times New Roman TUR"/>
          <w:color w:val="000000"/>
        </w:rPr>
        <w:t xml:space="preserve">idir. </w:t>
      </w:r>
      <w:r w:rsidR="001177E7">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1177E7">
        <w:rPr>
          <w:rFonts w:ascii="Times New Roman TUR" w:hAnsi="Times New Roman TUR" w:cs="Times New Roman TUR"/>
          <w:color w:val="000000"/>
        </w:rPr>
        <w:t>esa</w:t>
      </w:r>
      <w:r w:rsidR="00C857BF">
        <w:rPr>
          <w:rFonts w:ascii="Times New Roman TUR" w:hAnsi="Times New Roman TUR" w:cs="Times New Roman TUR"/>
          <w:color w:val="000000"/>
        </w:rPr>
        <w:t xml:space="preserve"> </w:t>
      </w:r>
      <w:r w:rsidR="001177E7">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1177E7">
        <w:rPr>
          <w:rFonts w:ascii="Times New Roman TUR" w:hAnsi="Times New Roman TUR" w:cs="Times New Roman TUR"/>
          <w:color w:val="000000"/>
        </w:rPr>
        <w:t>o</w:t>
      </w:r>
      <w:r w:rsidR="00C857BF">
        <w:rPr>
          <w:rFonts w:ascii="Times New Roman TUR" w:hAnsi="Times New Roman TUR" w:cs="Times New Roman TUR"/>
          <w:color w:val="000000"/>
        </w:rPr>
        <w:t>n</w:t>
      </w:r>
      <w:r w:rsidR="001177E7">
        <w:rPr>
          <w:rFonts w:ascii="Times New Roman TUR" w:hAnsi="Times New Roman TUR" w:cs="Times New Roman TUR"/>
          <w:color w:val="000000"/>
        </w:rPr>
        <w:t>ni</w:t>
      </w:r>
      <w:r w:rsidR="00C857BF">
        <w:rPr>
          <w:rFonts w:ascii="Times New Roman TUR" w:hAnsi="Times New Roman TUR" w:cs="Times New Roman TUR"/>
          <w:color w:val="000000"/>
        </w:rPr>
        <w:t>n</w:t>
      </w:r>
      <w:r w:rsidR="001177E7">
        <w:rPr>
          <w:rFonts w:ascii="Times New Roman TUR" w:hAnsi="Times New Roman TUR" w:cs="Times New Roman TUR"/>
          <w:color w:val="000000"/>
        </w:rPr>
        <w:t>g</w:t>
      </w:r>
      <w:r w:rsidR="00C857BF">
        <w:rPr>
          <w:rFonts w:ascii="Times New Roman TUR" w:hAnsi="Times New Roman TUR" w:cs="Times New Roman TUR"/>
          <w:color w:val="000000"/>
        </w:rPr>
        <w:t xml:space="preserve"> f</w:t>
      </w:r>
      <w:r w:rsidR="001177E7">
        <w:rPr>
          <w:rFonts w:ascii="Times New Roman TUR" w:hAnsi="Times New Roman TUR" w:cs="Times New Roman TUR"/>
          <w:color w:val="000000"/>
        </w:rPr>
        <w:t>a</w:t>
      </w:r>
      <w:r w:rsidR="00C857BF">
        <w:rPr>
          <w:rFonts w:ascii="Times New Roman TUR" w:hAnsi="Times New Roman TUR" w:cs="Times New Roman TUR"/>
          <w:color w:val="000000"/>
        </w:rPr>
        <w:t>yzi</w:t>
      </w:r>
      <w:r w:rsidR="001177E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1177E7">
        <w:rPr>
          <w:rFonts w:ascii="Times New Roman TUR" w:hAnsi="Times New Roman TUR" w:cs="Times New Roman TUR"/>
          <w:color w:val="000000"/>
        </w:rPr>
        <w:t>a</w:t>
      </w:r>
      <w:r w:rsidR="00C857BF">
        <w:rPr>
          <w:rFonts w:ascii="Times New Roman TUR" w:hAnsi="Times New Roman TUR" w:cs="Times New Roman TUR"/>
          <w:color w:val="000000"/>
        </w:rPr>
        <w:t>r</w:t>
      </w:r>
      <w:r w:rsidR="001177E7">
        <w:rPr>
          <w:rFonts w:ascii="Times New Roman TUR" w:hAnsi="Times New Roman TUR" w:cs="Times New Roman TUR"/>
          <w:color w:val="000000"/>
        </w:rPr>
        <w:t>a</w:t>
      </w:r>
      <w:r w:rsidR="00C857BF">
        <w:rPr>
          <w:rFonts w:ascii="Times New Roman TUR" w:hAnsi="Times New Roman TUR" w:cs="Times New Roman TUR"/>
          <w:color w:val="000000"/>
        </w:rPr>
        <w:t>k</w:t>
      </w:r>
      <w:r w:rsidR="001177E7">
        <w:rPr>
          <w:rFonts w:ascii="Times New Roman TUR" w:hAnsi="Times New Roman TUR" w:cs="Times New Roman TUR"/>
          <w:color w:val="000000"/>
        </w:rPr>
        <w:t>a</w:t>
      </w:r>
      <w:r w:rsidR="00C857BF">
        <w:rPr>
          <w:rFonts w:ascii="Times New Roman TUR" w:hAnsi="Times New Roman TUR" w:cs="Times New Roman TUR"/>
          <w:color w:val="000000"/>
        </w:rPr>
        <w:t xml:space="preserve"> n</w:t>
      </w:r>
      <w:r w:rsidR="001177E7">
        <w:rPr>
          <w:rFonts w:ascii="Times New Roman TUR" w:hAnsi="Times New Roman TUR" w:cs="Times New Roman TUR"/>
          <w:color w:val="000000"/>
        </w:rPr>
        <w:t>a</w:t>
      </w:r>
      <w:r w:rsidR="00C857BF">
        <w:rPr>
          <w:rFonts w:ascii="Times New Roman TUR" w:hAnsi="Times New Roman TUR" w:cs="Times New Roman TUR"/>
          <w:color w:val="000000"/>
        </w:rPr>
        <w:t>vid</w:t>
      </w:r>
      <w:r w:rsidR="001177E7">
        <w:rPr>
          <w:rFonts w:ascii="Times New Roman TUR" w:hAnsi="Times New Roman TUR" w:cs="Times New Roman TUR"/>
          <w:color w:val="000000"/>
        </w:rPr>
        <w:t>a</w:t>
      </w:r>
      <w:r w:rsidR="00C857BF">
        <w:rPr>
          <w:rFonts w:ascii="Times New Roman TUR" w:hAnsi="Times New Roman TUR" w:cs="Times New Roman TUR"/>
          <w:color w:val="000000"/>
        </w:rPr>
        <w:t>n sizl</w:t>
      </w:r>
      <w:r w:rsidR="001177E7">
        <w:rPr>
          <w:rFonts w:ascii="Times New Roman TUR" w:hAnsi="Times New Roman TUR" w:cs="Times New Roman TUR"/>
          <w:color w:val="000000"/>
        </w:rPr>
        <w:t>a</w:t>
      </w:r>
      <w:r w:rsidR="00C857BF">
        <w:rPr>
          <w:rFonts w:ascii="Times New Roman TUR" w:hAnsi="Times New Roman TUR" w:cs="Times New Roman TUR"/>
          <w:color w:val="000000"/>
        </w:rPr>
        <w:t>r</w:t>
      </w:r>
      <w:r w:rsidR="001177E7">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1177E7">
        <w:rPr>
          <w:rFonts w:ascii="Times New Roman TUR" w:hAnsi="Times New Roman TUR" w:cs="Times New Roman TUR"/>
          <w:color w:val="000000"/>
        </w:rPr>
        <w:t>berilmoqda</w:t>
      </w:r>
      <w:r w:rsidR="00C857BF">
        <w:rPr>
          <w:rFonts w:ascii="Times New Roman TUR" w:hAnsi="Times New Roman TUR" w:cs="Times New Roman TUR"/>
          <w:color w:val="000000"/>
        </w:rPr>
        <w:t>, vazif</w:t>
      </w:r>
      <w:r w:rsidR="001177E7">
        <w:rPr>
          <w:rFonts w:ascii="Times New Roman TUR" w:hAnsi="Times New Roman TUR" w:cs="Times New Roman TUR"/>
          <w:color w:val="000000"/>
        </w:rPr>
        <w:t>a</w:t>
      </w:r>
      <w:r w:rsidR="00C857BF">
        <w:rPr>
          <w:rFonts w:ascii="Times New Roman TUR" w:hAnsi="Times New Roman TUR" w:cs="Times New Roman TUR"/>
          <w:color w:val="000000"/>
        </w:rPr>
        <w:t>n</w:t>
      </w:r>
      <w:r w:rsidR="001177E7">
        <w:rPr>
          <w:rFonts w:ascii="Times New Roman TUR" w:hAnsi="Times New Roman TUR" w:cs="Times New Roman TUR"/>
          <w:color w:val="000000"/>
        </w:rPr>
        <w:t>g</w:t>
      </w:r>
      <w:r w:rsidR="00C857BF">
        <w:rPr>
          <w:rFonts w:ascii="Times New Roman TUR" w:hAnsi="Times New Roman TUR" w:cs="Times New Roman TUR"/>
          <w:color w:val="000000"/>
        </w:rPr>
        <w:t>iz</w:t>
      </w:r>
      <w:r w:rsidR="00CA0D8A">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CA0D8A">
        <w:rPr>
          <w:rFonts w:ascii="Times New Roman TUR" w:hAnsi="Times New Roman TUR" w:cs="Times New Roman TUR"/>
          <w:color w:val="000000"/>
        </w:rPr>
        <w:t>qili</w:t>
      </w:r>
      <w:r w:rsidR="001177E7">
        <w:rPr>
          <w:rFonts w:ascii="Times New Roman TUR" w:hAnsi="Times New Roman TUR" w:cs="Times New Roman TUR"/>
          <w:color w:val="000000"/>
        </w:rPr>
        <w:t>ng</w:t>
      </w:r>
      <w:r w:rsidR="00C857BF">
        <w:rPr>
          <w:rFonts w:ascii="Times New Roman TUR" w:hAnsi="Times New Roman TUR" w:cs="Times New Roman TUR"/>
          <w:color w:val="000000"/>
        </w:rPr>
        <w:t>."</w:t>
      </w:r>
    </w:p>
    <w:p w14:paraId="7FE7C658" w14:textId="77777777" w:rsidR="00C857BF" w:rsidRPr="00DF7359" w:rsidRDefault="00C857BF" w:rsidP="0012019B">
      <w:pPr>
        <w:autoSpaceDE w:val="0"/>
        <w:autoSpaceDN w:val="0"/>
        <w:adjustRightInd w:val="0"/>
        <w:jc w:val="center"/>
        <w:rPr>
          <w:rFonts w:ascii="Times New Roman TUR" w:hAnsi="Times New Roman TUR" w:cs="Times New Roman TUR"/>
          <w:color w:val="000000"/>
          <w:sz w:val="28"/>
          <w:szCs w:val="28"/>
        </w:rPr>
      </w:pPr>
      <w:r w:rsidRPr="00DF7359">
        <w:rPr>
          <w:rFonts w:ascii="Traditional Arabic" w:hAnsi="Traditional Arabic" w:cs="Traditional Arabic"/>
          <w:color w:val="FF0000"/>
          <w:sz w:val="40"/>
          <w:szCs w:val="40"/>
          <w:rtl/>
        </w:rPr>
        <w:t>اَللَّهُمَّ بِحَقِّ اِسْمِكَ الاَْعْظَمِ وَبِحُرْمَةِ رَسُولِكَ اْلاَكْرَمِ يَسِّرْلَنَا خِدْمَةَ الْقُرْاَنِ بِنَشْرِ رِسَالَةِ النُّورِ بِالدَّوَامِ بَيْنَ اْلاَنَامِ فِى عَالَمِ اْلاِسْلاَمِ اَمِينَ اَمِينَ اَمِينَ</w:t>
      </w:r>
    </w:p>
    <w:p w14:paraId="79B117F3"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9F0BA65" w14:textId="77777777" w:rsidR="00AB7EC7"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H</w:t>
      </w:r>
      <w:r w:rsidR="001177E7">
        <w:rPr>
          <w:rFonts w:ascii="Times New Roman TUR" w:hAnsi="Times New Roman TUR" w:cs="Times New Roman TUR"/>
          <w:color w:val="000000"/>
        </w:rPr>
        <w:t>a</w:t>
      </w:r>
      <w:r>
        <w:rPr>
          <w:rFonts w:ascii="Times New Roman TUR" w:hAnsi="Times New Roman TUR" w:cs="Times New Roman TUR"/>
          <w:color w:val="000000"/>
        </w:rPr>
        <w:t>m b</w:t>
      </w:r>
      <w:r w:rsidR="00FF584A">
        <w:rPr>
          <w:rFonts w:ascii="Times New Roman TUR" w:hAnsi="Times New Roman TUR" w:cs="Times New Roman TUR"/>
          <w:color w:val="000000"/>
        </w:rPr>
        <w:t>a</w:t>
      </w:r>
      <w:r>
        <w:rPr>
          <w:rFonts w:ascii="Times New Roman TUR" w:hAnsi="Times New Roman TUR" w:cs="Times New Roman TUR"/>
          <w:color w:val="000000"/>
        </w:rPr>
        <w:t>r</w:t>
      </w:r>
      <w:r w:rsidR="00FF584A">
        <w:rPr>
          <w:rFonts w:ascii="Times New Roman TUR" w:hAnsi="Times New Roman TUR" w:cs="Times New Roman TUR"/>
          <w:color w:val="000000"/>
        </w:rPr>
        <w:t>a</w:t>
      </w:r>
      <w:r>
        <w:rPr>
          <w:rFonts w:ascii="Times New Roman TUR" w:hAnsi="Times New Roman TUR" w:cs="Times New Roman TUR"/>
          <w:color w:val="000000"/>
        </w:rPr>
        <w:t>k</w:t>
      </w:r>
      <w:r w:rsidR="00FF584A">
        <w:rPr>
          <w:rFonts w:ascii="Times New Roman TUR" w:hAnsi="Times New Roman TUR" w:cs="Times New Roman TUR"/>
          <w:color w:val="000000"/>
        </w:rPr>
        <w:t>a hodisalarining</w:t>
      </w:r>
      <w:r>
        <w:rPr>
          <w:rFonts w:ascii="Times New Roman TUR" w:hAnsi="Times New Roman TUR" w:cs="Times New Roman TUR"/>
          <w:color w:val="000000"/>
        </w:rPr>
        <w:t xml:space="preserve"> ayn</w:t>
      </w:r>
      <w:r w:rsidR="00FF584A">
        <w:rPr>
          <w:rFonts w:ascii="Times New Roman TUR" w:hAnsi="Times New Roman TUR" w:cs="Times New Roman TUR"/>
          <w:color w:val="000000"/>
        </w:rPr>
        <w:t>i</w:t>
      </w:r>
      <w:r>
        <w:rPr>
          <w:rFonts w:ascii="Times New Roman TUR" w:hAnsi="Times New Roman TUR" w:cs="Times New Roman TUR"/>
          <w:color w:val="000000"/>
        </w:rPr>
        <w:t xml:space="preserve"> zam</w:t>
      </w:r>
      <w:r w:rsidR="00FF584A">
        <w:rPr>
          <w:rFonts w:ascii="Times New Roman TUR" w:hAnsi="Times New Roman TUR" w:cs="Times New Roman TUR"/>
          <w:color w:val="000000"/>
        </w:rPr>
        <w:t>o</w:t>
      </w:r>
      <w:r>
        <w:rPr>
          <w:rFonts w:ascii="Times New Roman TUR" w:hAnsi="Times New Roman TUR" w:cs="Times New Roman TUR"/>
          <w:color w:val="000000"/>
        </w:rPr>
        <w:t>n</w:t>
      </w:r>
      <w:r w:rsidR="00FF584A">
        <w:rPr>
          <w:rFonts w:ascii="Times New Roman TUR" w:hAnsi="Times New Roman TUR" w:cs="Times New Roman TUR"/>
          <w:color w:val="000000"/>
        </w:rPr>
        <w:t>i</w:t>
      </w:r>
      <w:r>
        <w:rPr>
          <w:rFonts w:ascii="Times New Roman TUR" w:hAnsi="Times New Roman TUR" w:cs="Times New Roman TUR"/>
          <w:color w:val="000000"/>
        </w:rPr>
        <w:t xml:space="preserve">da </w:t>
      </w:r>
      <w:r w:rsidR="00C32EAC">
        <w:rPr>
          <w:rFonts w:ascii="Times New Roman TUR" w:hAnsi="Times New Roman TUR" w:cs="Times New Roman TUR"/>
          <w:color w:val="000000"/>
        </w:rPr>
        <w:t>Risolat-un Nur</w:t>
      </w:r>
      <w:r w:rsidR="00FF584A">
        <w:rPr>
          <w:rFonts w:ascii="Times New Roman TUR" w:hAnsi="Times New Roman TUR" w:cs="Times New Roman TUR"/>
          <w:color w:val="000000"/>
        </w:rPr>
        <w:t>ni</w:t>
      </w:r>
      <w:r>
        <w:rPr>
          <w:rFonts w:ascii="Times New Roman TUR" w:hAnsi="Times New Roman TUR" w:cs="Times New Roman TUR"/>
          <w:color w:val="000000"/>
        </w:rPr>
        <w:t>n</w:t>
      </w:r>
      <w:r w:rsidR="00FF584A">
        <w:rPr>
          <w:rFonts w:ascii="Times New Roman TUR" w:hAnsi="Times New Roman TUR" w:cs="Times New Roman TUR"/>
          <w:color w:val="000000"/>
        </w:rPr>
        <w:t>g</w:t>
      </w:r>
      <w:r>
        <w:rPr>
          <w:rFonts w:ascii="Times New Roman TUR" w:hAnsi="Times New Roman TUR" w:cs="Times New Roman TUR"/>
          <w:color w:val="000000"/>
        </w:rPr>
        <w:t xml:space="preserve"> bir k</w:t>
      </w:r>
      <w:r w:rsidR="00FF584A">
        <w:rPr>
          <w:rFonts w:ascii="Times New Roman TUR" w:hAnsi="Times New Roman TUR" w:cs="Times New Roman TUR"/>
          <w:color w:val="000000"/>
        </w:rPr>
        <w:t>a</w:t>
      </w:r>
      <w:r>
        <w:rPr>
          <w:rFonts w:ascii="Times New Roman TUR" w:hAnsi="Times New Roman TUR" w:cs="Times New Roman TUR"/>
          <w:color w:val="000000"/>
        </w:rPr>
        <w:t>r</w:t>
      </w:r>
      <w:r w:rsidR="00FF584A">
        <w:rPr>
          <w:rFonts w:ascii="Times New Roman TUR" w:hAnsi="Times New Roman TUR" w:cs="Times New Roman TUR"/>
          <w:color w:val="000000"/>
        </w:rPr>
        <w:t>o</w:t>
      </w:r>
      <w:r>
        <w:rPr>
          <w:rFonts w:ascii="Times New Roman TUR" w:hAnsi="Times New Roman TUR" w:cs="Times New Roman TUR"/>
          <w:color w:val="000000"/>
        </w:rPr>
        <w:t>m</w:t>
      </w:r>
      <w:r w:rsidR="00FF584A">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FF584A">
        <w:rPr>
          <w:rFonts w:ascii="Times New Roman TUR" w:hAnsi="Times New Roman TUR" w:cs="Times New Roman TUR"/>
          <w:color w:val="000000"/>
        </w:rPr>
        <w:t>oq</w:t>
      </w:r>
      <w:r>
        <w:rPr>
          <w:rFonts w:ascii="Times New Roman TUR" w:hAnsi="Times New Roman TUR" w:cs="Times New Roman TUR"/>
          <w:color w:val="000000"/>
        </w:rPr>
        <w:t xml:space="preserve"> bir </w:t>
      </w:r>
      <w:r w:rsidR="00FF584A">
        <w:rPr>
          <w:rFonts w:ascii="Times New Roman TUR" w:hAnsi="Times New Roman TUR" w:cs="Times New Roman TUR"/>
          <w:color w:val="000000"/>
        </w:rPr>
        <w:t>shog</w:t>
      </w:r>
      <w:r>
        <w:rPr>
          <w:rFonts w:ascii="Times New Roman TUR" w:hAnsi="Times New Roman TUR" w:cs="Times New Roman TUR"/>
          <w:color w:val="000000"/>
        </w:rPr>
        <w:t>irdinin</w:t>
      </w:r>
      <w:r w:rsidR="00FF584A">
        <w:rPr>
          <w:rFonts w:ascii="Times New Roman TUR" w:hAnsi="Times New Roman TUR" w:cs="Times New Roman TUR"/>
          <w:color w:val="000000"/>
        </w:rPr>
        <w:t>g</w:t>
      </w:r>
      <w:r>
        <w:rPr>
          <w:rFonts w:ascii="Times New Roman TUR" w:hAnsi="Times New Roman TUR" w:cs="Times New Roman TUR"/>
          <w:color w:val="000000"/>
        </w:rPr>
        <w:t xml:space="preserve"> </w:t>
      </w:r>
      <w:r w:rsidR="00431B57">
        <w:rPr>
          <w:rFonts w:ascii="Times New Roman TUR" w:hAnsi="Times New Roman TUR" w:cs="Times New Roman TUR"/>
          <w:color w:val="000000"/>
        </w:rPr>
        <w:t>m</w:t>
      </w:r>
      <w:r>
        <w:rPr>
          <w:rFonts w:ascii="Times New Roman TUR" w:hAnsi="Times New Roman TUR" w:cs="Times New Roman TUR"/>
          <w:color w:val="000000"/>
        </w:rPr>
        <w:t>in</w:t>
      </w:r>
      <w:r w:rsidR="00FF584A">
        <w:rPr>
          <w:rFonts w:ascii="Times New Roman TUR" w:hAnsi="Times New Roman TUR" w:cs="Times New Roman TUR"/>
          <w:color w:val="000000"/>
        </w:rPr>
        <w:t>g</w:t>
      </w:r>
      <w:r>
        <w:rPr>
          <w:rFonts w:ascii="Times New Roman TUR" w:hAnsi="Times New Roman TUR" w:cs="Times New Roman TUR"/>
          <w:color w:val="000000"/>
        </w:rPr>
        <w:t>l</w:t>
      </w:r>
      <w:r w:rsidR="00FF584A">
        <w:rPr>
          <w:rFonts w:ascii="Times New Roman TUR" w:hAnsi="Times New Roman TUR" w:cs="Times New Roman TUR"/>
          <w:color w:val="000000"/>
        </w:rPr>
        <w:t>a</w:t>
      </w:r>
      <w:r>
        <w:rPr>
          <w:rFonts w:ascii="Times New Roman TUR" w:hAnsi="Times New Roman TUR" w:cs="Times New Roman TUR"/>
          <w:color w:val="000000"/>
        </w:rPr>
        <w:t xml:space="preserve">r lira </w:t>
      </w:r>
      <w:r w:rsidR="00FF584A">
        <w:rPr>
          <w:rFonts w:ascii="Times New Roman TUR" w:hAnsi="Times New Roman TUR" w:cs="Times New Roman TUR"/>
          <w:color w:val="000000"/>
        </w:rPr>
        <w:t>qi</w:t>
      </w:r>
      <w:r>
        <w:rPr>
          <w:rFonts w:ascii="Times New Roman TUR" w:hAnsi="Times New Roman TUR" w:cs="Times New Roman TUR"/>
          <w:color w:val="000000"/>
        </w:rPr>
        <w:t>ym</w:t>
      </w:r>
      <w:r w:rsidR="00FF584A">
        <w:rPr>
          <w:rFonts w:ascii="Times New Roman TUR" w:hAnsi="Times New Roman TUR" w:cs="Times New Roman TUR"/>
          <w:color w:val="000000"/>
        </w:rPr>
        <w:t>a</w:t>
      </w:r>
      <w:r>
        <w:rPr>
          <w:rFonts w:ascii="Times New Roman TUR" w:hAnsi="Times New Roman TUR" w:cs="Times New Roman TUR"/>
          <w:color w:val="000000"/>
        </w:rPr>
        <w:t>tid</w:t>
      </w:r>
      <w:r w:rsidR="00FF584A">
        <w:rPr>
          <w:rFonts w:ascii="Times New Roman TUR" w:hAnsi="Times New Roman TUR" w:cs="Times New Roman TUR"/>
          <w:color w:val="000000"/>
        </w:rPr>
        <w:t>a</w:t>
      </w:r>
      <w:r>
        <w:rPr>
          <w:rFonts w:ascii="Times New Roman TUR" w:hAnsi="Times New Roman TUR" w:cs="Times New Roman TUR"/>
          <w:color w:val="000000"/>
        </w:rPr>
        <w:t xml:space="preserve"> </w:t>
      </w:r>
      <w:r w:rsidR="00FF584A">
        <w:rPr>
          <w:rFonts w:ascii="Times New Roman TUR" w:hAnsi="Times New Roman TUR" w:cs="Times New Roman TUR"/>
          <w:color w:val="000000"/>
        </w:rPr>
        <w:t>uy</w:t>
      </w:r>
      <w:r>
        <w:rPr>
          <w:rFonts w:ascii="Times New Roman TUR" w:hAnsi="Times New Roman TUR" w:cs="Times New Roman TUR"/>
          <w:color w:val="000000"/>
        </w:rPr>
        <w:t>inin</w:t>
      </w:r>
      <w:r w:rsidR="00FF584A">
        <w:rPr>
          <w:rFonts w:ascii="Times New Roman TUR" w:hAnsi="Times New Roman TUR" w:cs="Times New Roman TUR"/>
          <w:color w:val="000000"/>
        </w:rPr>
        <w:t>g</w:t>
      </w:r>
      <w:r>
        <w:rPr>
          <w:rFonts w:ascii="Times New Roman TUR" w:hAnsi="Times New Roman TUR" w:cs="Times New Roman TUR"/>
          <w:color w:val="000000"/>
        </w:rPr>
        <w:t xml:space="preserve">, </w:t>
      </w:r>
      <w:r w:rsidR="00FF584A">
        <w:rPr>
          <w:rFonts w:ascii="Times New Roman TUR" w:hAnsi="Times New Roman TUR" w:cs="Times New Roman TUR"/>
          <w:color w:val="000000"/>
        </w:rPr>
        <w:t>u</w:t>
      </w:r>
      <w:r>
        <w:rPr>
          <w:rFonts w:ascii="Times New Roman TUR" w:hAnsi="Times New Roman TUR" w:cs="Times New Roman TUR"/>
          <w:color w:val="000000"/>
        </w:rPr>
        <w:t>n</w:t>
      </w:r>
      <w:r w:rsidR="00FF584A">
        <w:rPr>
          <w:rFonts w:ascii="Times New Roman TUR" w:hAnsi="Times New Roman TUR" w:cs="Times New Roman TUR"/>
          <w:color w:val="000000"/>
        </w:rPr>
        <w:t>g</w:t>
      </w:r>
      <w:r>
        <w:rPr>
          <w:rFonts w:ascii="Times New Roman TUR" w:hAnsi="Times New Roman TUR" w:cs="Times New Roman TUR"/>
          <w:color w:val="000000"/>
        </w:rPr>
        <w:t xml:space="preserve">a </w:t>
      </w:r>
      <w:r w:rsidR="00FF584A">
        <w:rPr>
          <w:rFonts w:ascii="Times New Roman TUR" w:hAnsi="Times New Roman TUR" w:cs="Times New Roman TUR"/>
          <w:color w:val="000000"/>
        </w:rPr>
        <w:t>juda</w:t>
      </w:r>
      <w:r>
        <w:rPr>
          <w:rFonts w:ascii="Times New Roman TUR" w:hAnsi="Times New Roman TUR" w:cs="Times New Roman TUR"/>
          <w:color w:val="000000"/>
        </w:rPr>
        <w:t xml:space="preserve"> ya</w:t>
      </w:r>
      <w:r w:rsidR="00FF584A">
        <w:rPr>
          <w:rFonts w:ascii="Times New Roman TUR" w:hAnsi="Times New Roman TUR" w:cs="Times New Roman TUR"/>
          <w:color w:val="000000"/>
        </w:rPr>
        <w:t>qi</w:t>
      </w:r>
      <w:r>
        <w:rPr>
          <w:rFonts w:ascii="Times New Roman TUR" w:hAnsi="Times New Roman TUR" w:cs="Times New Roman TUR"/>
          <w:color w:val="000000"/>
        </w:rPr>
        <w:t>n d</w:t>
      </w:r>
      <w:r w:rsidR="00FF584A">
        <w:rPr>
          <w:rFonts w:ascii="Times New Roman TUR" w:hAnsi="Times New Roman TUR" w:cs="Times New Roman TUR"/>
          <w:color w:val="000000"/>
        </w:rPr>
        <w:t>a</w:t>
      </w:r>
      <w:r>
        <w:rPr>
          <w:rFonts w:ascii="Times New Roman TUR" w:hAnsi="Times New Roman TUR" w:cs="Times New Roman TUR"/>
          <w:color w:val="000000"/>
        </w:rPr>
        <w:t>h</w:t>
      </w:r>
      <w:r w:rsidR="00FF584A">
        <w:rPr>
          <w:rFonts w:ascii="Times New Roman TUR" w:hAnsi="Times New Roman TUR" w:cs="Times New Roman TUR"/>
          <w:color w:val="000000"/>
        </w:rPr>
        <w:t>sha</w:t>
      </w:r>
      <w:r>
        <w:rPr>
          <w:rFonts w:ascii="Times New Roman TUR" w:hAnsi="Times New Roman TUR" w:cs="Times New Roman TUR"/>
          <w:color w:val="000000"/>
        </w:rPr>
        <w:t>tli bir y</w:t>
      </w:r>
      <w:r w:rsidR="00FF584A">
        <w:rPr>
          <w:rFonts w:ascii="Times New Roman TUR" w:hAnsi="Times New Roman TUR" w:cs="Times New Roman TUR"/>
          <w:color w:val="000000"/>
        </w:rPr>
        <w:t>o</w:t>
      </w:r>
      <w:r>
        <w:rPr>
          <w:rFonts w:ascii="Times New Roman TUR" w:hAnsi="Times New Roman TUR" w:cs="Times New Roman TUR"/>
          <w:color w:val="000000"/>
        </w:rPr>
        <w:t>n</w:t>
      </w:r>
      <w:r w:rsidR="00317151">
        <w:rPr>
          <w:rFonts w:ascii="Times New Roman TUR" w:hAnsi="Times New Roman TUR" w:cs="Times New Roman TUR"/>
          <w:color w:val="000000"/>
        </w:rPr>
        <w:t>g‘</w:t>
      </w:r>
      <w:r w:rsidR="00FF584A">
        <w:rPr>
          <w:rFonts w:ascii="Times New Roman TUR" w:hAnsi="Times New Roman TUR" w:cs="Times New Roman TUR"/>
          <w:color w:val="000000"/>
        </w:rPr>
        <w:t>i</w:t>
      </w:r>
      <w:r>
        <w:rPr>
          <w:rFonts w:ascii="Times New Roman TUR" w:hAnsi="Times New Roman TUR" w:cs="Times New Roman TUR"/>
          <w:color w:val="000000"/>
        </w:rPr>
        <w:t xml:space="preserve">ndan </w:t>
      </w:r>
      <w:r w:rsidR="00FF584A">
        <w:rPr>
          <w:rFonts w:ascii="Times New Roman TUR" w:hAnsi="Times New Roman TUR" w:cs="Times New Roman TUR"/>
          <w:color w:val="000000"/>
        </w:rPr>
        <w:t>umid qilinmagan</w:t>
      </w:r>
      <w:r>
        <w:rPr>
          <w:rFonts w:ascii="Times New Roman TUR" w:hAnsi="Times New Roman TUR" w:cs="Times New Roman TUR"/>
          <w:color w:val="000000"/>
        </w:rPr>
        <w:t xml:space="preserve"> bir sur</w:t>
      </w:r>
      <w:r w:rsidR="00FF584A">
        <w:rPr>
          <w:rFonts w:ascii="Times New Roman TUR" w:hAnsi="Times New Roman TUR" w:cs="Times New Roman TUR"/>
          <w:color w:val="000000"/>
        </w:rPr>
        <w:t>a</w:t>
      </w:r>
      <w:r>
        <w:rPr>
          <w:rFonts w:ascii="Times New Roman TUR" w:hAnsi="Times New Roman TUR" w:cs="Times New Roman TUR"/>
          <w:color w:val="000000"/>
        </w:rPr>
        <w:t>t</w:t>
      </w:r>
      <w:r w:rsidR="00FF584A">
        <w:rPr>
          <w:rFonts w:ascii="Times New Roman TUR" w:hAnsi="Times New Roman TUR" w:cs="Times New Roman TUR"/>
          <w:color w:val="000000"/>
        </w:rPr>
        <w:t>da</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FF584A">
        <w:rPr>
          <w:rFonts w:ascii="Times New Roman TUR" w:hAnsi="Times New Roman TUR" w:cs="Times New Roman TUR"/>
          <w:color w:val="000000"/>
        </w:rPr>
        <w:t>ni</w:t>
      </w:r>
      <w:r>
        <w:rPr>
          <w:rFonts w:ascii="Times New Roman TUR" w:hAnsi="Times New Roman TUR" w:cs="Times New Roman TUR"/>
          <w:color w:val="000000"/>
        </w:rPr>
        <w:t>n</w:t>
      </w:r>
      <w:r w:rsidR="00FF584A">
        <w:rPr>
          <w:rFonts w:ascii="Times New Roman TUR" w:hAnsi="Times New Roman TUR" w:cs="Times New Roman TUR"/>
          <w:color w:val="000000"/>
        </w:rPr>
        <w:t>g</w:t>
      </w:r>
      <w:r>
        <w:rPr>
          <w:rFonts w:ascii="Times New Roman TUR" w:hAnsi="Times New Roman TUR" w:cs="Times New Roman TUR"/>
          <w:color w:val="000000"/>
        </w:rPr>
        <w:t xml:space="preserve"> b</w:t>
      </w:r>
      <w:r w:rsidR="00FF584A">
        <w:rPr>
          <w:rFonts w:ascii="Times New Roman TUR" w:hAnsi="Times New Roman TUR" w:cs="Times New Roman TUR"/>
          <w:color w:val="000000"/>
        </w:rPr>
        <w:t>a</w:t>
      </w:r>
      <w:r>
        <w:rPr>
          <w:rFonts w:ascii="Times New Roman TUR" w:hAnsi="Times New Roman TUR" w:cs="Times New Roman TUR"/>
          <w:color w:val="000000"/>
        </w:rPr>
        <w:t>r</w:t>
      </w:r>
      <w:r w:rsidR="00FF584A">
        <w:rPr>
          <w:rFonts w:ascii="Times New Roman TUR" w:hAnsi="Times New Roman TUR" w:cs="Times New Roman TUR"/>
          <w:color w:val="000000"/>
        </w:rPr>
        <w:t>a</w:t>
      </w:r>
      <w:r>
        <w:rPr>
          <w:rFonts w:ascii="Times New Roman TUR" w:hAnsi="Times New Roman TUR" w:cs="Times New Roman TUR"/>
          <w:color w:val="000000"/>
        </w:rPr>
        <w:t>k</w:t>
      </w:r>
      <w:r w:rsidR="00FF584A">
        <w:rPr>
          <w:rFonts w:ascii="Times New Roman TUR" w:hAnsi="Times New Roman TUR" w:cs="Times New Roman TUR"/>
          <w:color w:val="000000"/>
        </w:rPr>
        <w:t>as</w:t>
      </w:r>
      <w:r>
        <w:rPr>
          <w:rFonts w:ascii="Times New Roman TUR" w:hAnsi="Times New Roman TUR" w:cs="Times New Roman TUR"/>
          <w:color w:val="000000"/>
        </w:rPr>
        <w:t>i</w:t>
      </w:r>
      <w:r w:rsidR="00FF584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F584A">
        <w:rPr>
          <w:rFonts w:ascii="Times New Roman TUR" w:hAnsi="Times New Roman TUR" w:cs="Times New Roman TUR"/>
          <w:color w:val="000000"/>
        </w:rPr>
        <w:t>q</w:t>
      </w:r>
      <w:r>
        <w:rPr>
          <w:rFonts w:ascii="Times New Roman TUR" w:hAnsi="Times New Roman TUR" w:cs="Times New Roman TUR"/>
          <w:color w:val="000000"/>
        </w:rPr>
        <w:t>utul</w:t>
      </w:r>
      <w:r w:rsidR="00FF584A">
        <w:rPr>
          <w:rFonts w:ascii="Times New Roman TUR" w:hAnsi="Times New Roman TUR" w:cs="Times New Roman TUR"/>
          <w:color w:val="000000"/>
        </w:rPr>
        <w:t>ishi</w:t>
      </w:r>
      <w:r>
        <w:rPr>
          <w:rFonts w:ascii="Times New Roman TUR" w:hAnsi="Times New Roman TUR" w:cs="Times New Roman TUR"/>
          <w:color w:val="000000"/>
        </w:rPr>
        <w:t xml:space="preserve"> v</w:t>
      </w:r>
      <w:r w:rsidR="00FF584A">
        <w:rPr>
          <w:rFonts w:ascii="Times New Roman TUR" w:hAnsi="Times New Roman TUR" w:cs="Times New Roman TUR"/>
          <w:color w:val="000000"/>
        </w:rPr>
        <w:t>a</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FF584A">
        <w:rPr>
          <w:rFonts w:ascii="Times New Roman TUR" w:hAnsi="Times New Roman TUR" w:cs="Times New Roman TUR"/>
          <w:color w:val="000000"/>
        </w:rPr>
        <w:t>ni</w:t>
      </w:r>
      <w:r>
        <w:rPr>
          <w:rFonts w:ascii="Times New Roman TUR" w:hAnsi="Times New Roman TUR" w:cs="Times New Roman TUR"/>
          <w:color w:val="000000"/>
        </w:rPr>
        <w:t>n</w:t>
      </w:r>
      <w:r w:rsidR="00FF584A">
        <w:rPr>
          <w:rFonts w:ascii="Times New Roman TUR" w:hAnsi="Times New Roman TUR" w:cs="Times New Roman TUR"/>
          <w:color w:val="000000"/>
        </w:rPr>
        <w:t>g</w:t>
      </w:r>
      <w:r>
        <w:rPr>
          <w:rFonts w:ascii="Times New Roman TUR" w:hAnsi="Times New Roman TUR" w:cs="Times New Roman TUR"/>
          <w:color w:val="000000"/>
        </w:rPr>
        <w:t xml:space="preserve"> t</w:t>
      </w:r>
      <w:r w:rsidR="00FF584A">
        <w:rPr>
          <w:rFonts w:ascii="Times New Roman TUR" w:hAnsi="Times New Roman TUR" w:cs="Times New Roman TUR"/>
          <w:color w:val="000000"/>
        </w:rPr>
        <w:t>a</w:t>
      </w:r>
      <w:r>
        <w:rPr>
          <w:rFonts w:ascii="Times New Roman TUR" w:hAnsi="Times New Roman TUR" w:cs="Times New Roman TUR"/>
          <w:color w:val="000000"/>
        </w:rPr>
        <w:t>r</w:t>
      </w:r>
      <w:r w:rsidR="00FF584A">
        <w:rPr>
          <w:rFonts w:ascii="Times New Roman TUR" w:hAnsi="Times New Roman TUR" w:cs="Times New Roman TUR"/>
          <w:color w:val="000000"/>
        </w:rPr>
        <w:t>ji</w:t>
      </w:r>
      <w:r>
        <w:rPr>
          <w:rFonts w:ascii="Times New Roman TUR" w:hAnsi="Times New Roman TUR" w:cs="Times New Roman TUR"/>
          <w:color w:val="000000"/>
        </w:rPr>
        <w:t>m</w:t>
      </w:r>
      <w:r w:rsidR="00FF584A">
        <w:rPr>
          <w:rFonts w:ascii="Times New Roman TUR" w:hAnsi="Times New Roman TUR" w:cs="Times New Roman TUR"/>
          <w:color w:val="000000"/>
        </w:rPr>
        <w:t>o</w:t>
      </w:r>
      <w:r>
        <w:rPr>
          <w:rFonts w:ascii="Times New Roman TUR" w:hAnsi="Times New Roman TUR" w:cs="Times New Roman TUR"/>
          <w:color w:val="000000"/>
        </w:rPr>
        <w:t>n</w:t>
      </w:r>
      <w:r w:rsidR="00FF584A">
        <w:rPr>
          <w:rFonts w:ascii="Times New Roman TUR" w:hAnsi="Times New Roman TUR" w:cs="Times New Roman TUR"/>
          <w:color w:val="000000"/>
        </w:rPr>
        <w:t>ig</w:t>
      </w:r>
      <w:r>
        <w:rPr>
          <w:rFonts w:ascii="Times New Roman TUR" w:hAnsi="Times New Roman TUR" w:cs="Times New Roman TUR"/>
          <w:color w:val="000000"/>
        </w:rPr>
        <w:t xml:space="preserve">a </w:t>
      </w:r>
      <w:r w:rsidR="00FF584A">
        <w:rPr>
          <w:rFonts w:ascii="Times New Roman TUR" w:hAnsi="Times New Roman TUR" w:cs="Times New Roman TUR"/>
          <w:color w:val="000000"/>
        </w:rPr>
        <w:t>ox</w:t>
      </w:r>
      <w:r>
        <w:rPr>
          <w:rFonts w:ascii="Times New Roman TUR" w:hAnsi="Times New Roman TUR" w:cs="Times New Roman TUR"/>
          <w:color w:val="000000"/>
        </w:rPr>
        <w:t>ir</w:t>
      </w:r>
      <w:r w:rsidR="00FF584A">
        <w:rPr>
          <w:rFonts w:ascii="Times New Roman TUR" w:hAnsi="Times New Roman TUR" w:cs="Times New Roman TUR"/>
          <w:color w:val="000000"/>
        </w:rPr>
        <w:t>a</w:t>
      </w:r>
      <w:r>
        <w:rPr>
          <w:rFonts w:ascii="Times New Roman TUR" w:hAnsi="Times New Roman TUR" w:cs="Times New Roman TUR"/>
          <w:color w:val="000000"/>
        </w:rPr>
        <w:t xml:space="preserve">t </w:t>
      </w:r>
      <w:r w:rsidR="00FF584A">
        <w:rPr>
          <w:rFonts w:ascii="Times New Roman TUR" w:hAnsi="Times New Roman TUR" w:cs="Times New Roman TUR"/>
          <w:color w:val="000000"/>
        </w:rPr>
        <w:t>j</w:t>
      </w:r>
      <w:r>
        <w:rPr>
          <w:rFonts w:ascii="Times New Roman TUR" w:hAnsi="Times New Roman TUR" w:cs="Times New Roman TUR"/>
          <w:color w:val="000000"/>
        </w:rPr>
        <w:t>ih</w:t>
      </w:r>
      <w:r w:rsidR="00FF584A">
        <w:rPr>
          <w:rFonts w:ascii="Times New Roman TUR" w:hAnsi="Times New Roman TUR" w:cs="Times New Roman TUR"/>
          <w:color w:val="000000"/>
        </w:rPr>
        <w:t>a</w:t>
      </w:r>
      <w:r>
        <w:rPr>
          <w:rFonts w:ascii="Times New Roman TUR" w:hAnsi="Times New Roman TUR" w:cs="Times New Roman TUR"/>
          <w:color w:val="000000"/>
        </w:rPr>
        <w:t>tid</w:t>
      </w:r>
      <w:r w:rsidR="00FF584A">
        <w:rPr>
          <w:rFonts w:ascii="Times New Roman TUR" w:hAnsi="Times New Roman TUR" w:cs="Times New Roman TUR"/>
          <w:color w:val="000000"/>
        </w:rPr>
        <w:t>an</w:t>
      </w:r>
      <w:r>
        <w:rPr>
          <w:rFonts w:ascii="Times New Roman TUR" w:hAnsi="Times New Roman TUR" w:cs="Times New Roman TUR"/>
          <w:color w:val="000000"/>
        </w:rPr>
        <w:t xml:space="preserve"> </w:t>
      </w:r>
      <w:r w:rsidR="00FF584A">
        <w:rPr>
          <w:rFonts w:ascii="Times New Roman TUR" w:hAnsi="Times New Roman TUR" w:cs="Times New Roman TUR"/>
          <w:color w:val="000000"/>
        </w:rPr>
        <w:t>k</w:t>
      </w:r>
      <w:r w:rsidR="00317151">
        <w:rPr>
          <w:rFonts w:ascii="Times New Roman TUR" w:hAnsi="Times New Roman TUR" w:cs="Times New Roman TUR"/>
          <w:color w:val="000000"/>
        </w:rPr>
        <w:t>o‘</w:t>
      </w:r>
      <w:r w:rsidR="00FF584A">
        <w:rPr>
          <w:rFonts w:ascii="Times New Roman TUR" w:hAnsi="Times New Roman TUR" w:cs="Times New Roman TUR"/>
          <w:color w:val="000000"/>
        </w:rPr>
        <w:t>p</w:t>
      </w:r>
      <w:r>
        <w:rPr>
          <w:rFonts w:ascii="Times New Roman TUR" w:hAnsi="Times New Roman TUR" w:cs="Times New Roman TUR"/>
          <w:color w:val="000000"/>
        </w:rPr>
        <w:t xml:space="preserve"> al</w:t>
      </w:r>
      <w:r w:rsidR="00FF584A">
        <w:rPr>
          <w:rFonts w:ascii="Times New Roman TUR" w:hAnsi="Times New Roman TUR" w:cs="Times New Roman TUR"/>
          <w:color w:val="000000"/>
        </w:rPr>
        <w:t>oq</w:t>
      </w:r>
      <w:r>
        <w:rPr>
          <w:rFonts w:ascii="Times New Roman TUR" w:hAnsi="Times New Roman TUR" w:cs="Times New Roman TUR"/>
          <w:color w:val="000000"/>
        </w:rPr>
        <w:t>ad</w:t>
      </w:r>
      <w:r w:rsidR="00FF584A">
        <w:rPr>
          <w:rFonts w:ascii="Times New Roman TUR" w:hAnsi="Times New Roman TUR" w:cs="Times New Roman TUR"/>
          <w:color w:val="000000"/>
        </w:rPr>
        <w:t>o</w:t>
      </w:r>
      <w:r>
        <w:rPr>
          <w:rFonts w:ascii="Times New Roman TUR" w:hAnsi="Times New Roman TUR" w:cs="Times New Roman TUR"/>
          <w:color w:val="000000"/>
        </w:rPr>
        <w:t>rl</w:t>
      </w:r>
      <w:r w:rsidR="00FF584A">
        <w:rPr>
          <w:rFonts w:ascii="Times New Roman TUR" w:hAnsi="Times New Roman TUR" w:cs="Times New Roman TUR"/>
          <w:color w:val="000000"/>
        </w:rPr>
        <w:t>i</w:t>
      </w:r>
      <w:r>
        <w:rPr>
          <w:rFonts w:ascii="Times New Roman TUR" w:hAnsi="Times New Roman TUR" w:cs="Times New Roman TUR"/>
          <w:color w:val="000000"/>
        </w:rPr>
        <w:t xml:space="preserve">k </w:t>
      </w:r>
      <w:r w:rsidR="00FF584A">
        <w:rPr>
          <w:rFonts w:ascii="Times New Roman TUR" w:hAnsi="Times New Roman TUR" w:cs="Times New Roman TUR"/>
          <w:color w:val="000000"/>
        </w:rPr>
        <w:t>k</w:t>
      </w:r>
      <w:r w:rsidR="00317151">
        <w:rPr>
          <w:rFonts w:ascii="Times New Roman TUR" w:hAnsi="Times New Roman TUR" w:cs="Times New Roman TUR"/>
          <w:color w:val="000000"/>
        </w:rPr>
        <w:t>o‘</w:t>
      </w:r>
      <w:r w:rsidR="00FF584A">
        <w:rPr>
          <w:rFonts w:ascii="Times New Roman TUR" w:hAnsi="Times New Roman TUR" w:cs="Times New Roman TUR"/>
          <w:color w:val="000000"/>
        </w:rPr>
        <w:t>rsatga</w:t>
      </w:r>
      <w:r>
        <w:rPr>
          <w:rFonts w:ascii="Times New Roman TUR" w:hAnsi="Times New Roman TUR" w:cs="Times New Roman TUR"/>
          <w:color w:val="000000"/>
        </w:rPr>
        <w:t xml:space="preserve">n bir </w:t>
      </w:r>
      <w:r w:rsidR="00FF584A">
        <w:rPr>
          <w:rFonts w:ascii="Times New Roman TUR" w:hAnsi="Times New Roman TUR" w:cs="Times New Roman TUR"/>
          <w:color w:val="000000"/>
        </w:rPr>
        <w:t>xoni</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FF584A">
        <w:rPr>
          <w:rFonts w:ascii="Times New Roman TUR" w:hAnsi="Times New Roman TUR" w:cs="Times New Roman TUR"/>
          <w:color w:val="000000"/>
        </w:rPr>
        <w:t>sha</w:t>
      </w:r>
      <w:r>
        <w:rPr>
          <w:rFonts w:ascii="Times New Roman TUR" w:hAnsi="Times New Roman TUR" w:cs="Times New Roman TUR"/>
          <w:color w:val="000000"/>
        </w:rPr>
        <w:t xml:space="preserve"> d</w:t>
      </w:r>
      <w:r w:rsidR="00FF584A">
        <w:rPr>
          <w:rFonts w:ascii="Times New Roman TUR" w:hAnsi="Times New Roman TUR" w:cs="Times New Roman TUR"/>
          <w:color w:val="000000"/>
        </w:rPr>
        <w:t>a</w:t>
      </w:r>
      <w:r>
        <w:rPr>
          <w:rFonts w:ascii="Times New Roman TUR" w:hAnsi="Times New Roman TUR" w:cs="Times New Roman TUR"/>
          <w:color w:val="000000"/>
        </w:rPr>
        <w:t>h</w:t>
      </w:r>
      <w:r w:rsidR="00FF584A">
        <w:rPr>
          <w:rFonts w:ascii="Times New Roman TUR" w:hAnsi="Times New Roman TUR" w:cs="Times New Roman TUR"/>
          <w:color w:val="000000"/>
        </w:rPr>
        <w:t>sha</w:t>
      </w:r>
      <w:r>
        <w:rPr>
          <w:rFonts w:ascii="Times New Roman TUR" w:hAnsi="Times New Roman TUR" w:cs="Times New Roman TUR"/>
          <w:color w:val="000000"/>
        </w:rPr>
        <w:t>tli y</w:t>
      </w:r>
      <w:r w:rsidR="00FF584A">
        <w:rPr>
          <w:rFonts w:ascii="Times New Roman TUR" w:hAnsi="Times New Roman TUR" w:cs="Times New Roman TUR"/>
          <w:color w:val="000000"/>
        </w:rPr>
        <w:t>o</w:t>
      </w:r>
      <w:r>
        <w:rPr>
          <w:rFonts w:ascii="Times New Roman TUR" w:hAnsi="Times New Roman TUR" w:cs="Times New Roman TUR"/>
          <w:color w:val="000000"/>
        </w:rPr>
        <w:t>n</w:t>
      </w:r>
      <w:r w:rsidR="00317151">
        <w:rPr>
          <w:rFonts w:ascii="Times New Roman TUR" w:hAnsi="Times New Roman TUR" w:cs="Times New Roman TUR"/>
          <w:color w:val="000000"/>
        </w:rPr>
        <w:t>g‘</w:t>
      </w:r>
      <w:r w:rsidR="00FF584A">
        <w:rPr>
          <w:rFonts w:ascii="Times New Roman TUR" w:hAnsi="Times New Roman TUR" w:cs="Times New Roman TUR"/>
          <w:color w:val="000000"/>
        </w:rPr>
        <w:t>i</w:t>
      </w:r>
      <w:r>
        <w:rPr>
          <w:rFonts w:ascii="Times New Roman TUR" w:hAnsi="Times New Roman TUR" w:cs="Times New Roman TUR"/>
          <w:color w:val="000000"/>
        </w:rPr>
        <w:t xml:space="preserve">nda </w:t>
      </w:r>
      <w:r w:rsidR="00FF584A">
        <w:rPr>
          <w:rFonts w:ascii="Times New Roman TUR" w:hAnsi="Times New Roman TUR" w:cs="Times New Roman TUR"/>
          <w:color w:val="000000"/>
        </w:rPr>
        <w:t>uy</w:t>
      </w:r>
      <w:r>
        <w:rPr>
          <w:rFonts w:ascii="Times New Roman TUR" w:hAnsi="Times New Roman TUR" w:cs="Times New Roman TUR"/>
          <w:color w:val="000000"/>
        </w:rPr>
        <w:t>inin</w:t>
      </w:r>
      <w:r w:rsidR="00FF584A">
        <w:rPr>
          <w:rFonts w:ascii="Times New Roman TUR" w:hAnsi="Times New Roman TUR" w:cs="Times New Roman TUR"/>
          <w:color w:val="000000"/>
        </w:rPr>
        <w:t>g</w:t>
      </w:r>
      <w:r>
        <w:rPr>
          <w:rFonts w:ascii="Times New Roman TUR" w:hAnsi="Times New Roman TUR" w:cs="Times New Roman TUR"/>
          <w:color w:val="000000"/>
        </w:rPr>
        <w:t xml:space="preserve"> </w:t>
      </w:r>
      <w:r w:rsidR="00FF584A">
        <w:rPr>
          <w:rFonts w:ascii="Times New Roman TUR" w:hAnsi="Times New Roman TUR" w:cs="Times New Roman TUR"/>
          <w:color w:val="000000"/>
        </w:rPr>
        <w:t>uchinchi</w:t>
      </w:r>
      <w:r>
        <w:rPr>
          <w:rFonts w:ascii="Times New Roman TUR" w:hAnsi="Times New Roman TUR" w:cs="Times New Roman TUR"/>
          <w:color w:val="000000"/>
        </w:rPr>
        <w:t xml:space="preserve"> </w:t>
      </w:r>
      <w:r w:rsidR="00FF584A">
        <w:rPr>
          <w:rFonts w:ascii="Times New Roman TUR" w:hAnsi="Times New Roman TUR" w:cs="Times New Roman TUR"/>
          <w:color w:val="000000"/>
        </w:rPr>
        <w:t>qavati</w:t>
      </w:r>
      <w:r>
        <w:rPr>
          <w:rFonts w:ascii="Times New Roman TUR" w:hAnsi="Times New Roman TUR" w:cs="Times New Roman TUR"/>
          <w:color w:val="000000"/>
        </w:rPr>
        <w:t>da b</w:t>
      </w:r>
      <w:r w:rsidR="00317151">
        <w:rPr>
          <w:rFonts w:ascii="Times New Roman TUR" w:hAnsi="Times New Roman TUR" w:cs="Times New Roman TUR"/>
          <w:color w:val="000000"/>
        </w:rPr>
        <w:t>o‘</w:t>
      </w:r>
      <w:r w:rsidR="00FF584A">
        <w:rPr>
          <w:rFonts w:ascii="Times New Roman TUR" w:hAnsi="Times New Roman TUR" w:cs="Times New Roman TUR"/>
          <w:color w:val="000000"/>
        </w:rPr>
        <w:t>lg</w:t>
      </w:r>
      <w:r>
        <w:rPr>
          <w:rFonts w:ascii="Times New Roman TUR" w:hAnsi="Times New Roman TUR" w:cs="Times New Roman TUR"/>
          <w:color w:val="000000"/>
        </w:rPr>
        <w:t xml:space="preserve">an </w:t>
      </w:r>
      <w:r w:rsidR="00FF584A">
        <w:rPr>
          <w:rFonts w:ascii="Times New Roman TUR" w:hAnsi="Times New Roman TUR" w:cs="Times New Roman TUR"/>
          <w:color w:val="000000"/>
        </w:rPr>
        <w:t>o</w:t>
      </w:r>
      <w:r>
        <w:rPr>
          <w:rFonts w:ascii="Times New Roman TUR" w:hAnsi="Times New Roman TUR" w:cs="Times New Roman TUR"/>
          <w:color w:val="000000"/>
        </w:rPr>
        <w:t>lm</w:t>
      </w:r>
      <w:r w:rsidR="00FF584A">
        <w:rPr>
          <w:rFonts w:ascii="Times New Roman TUR" w:hAnsi="Times New Roman TUR" w:cs="Times New Roman TUR"/>
          <w:color w:val="000000"/>
        </w:rPr>
        <w:t>o</w:t>
      </w:r>
      <w:r>
        <w:rPr>
          <w:rFonts w:ascii="Times New Roman TUR" w:hAnsi="Times New Roman TUR" w:cs="Times New Roman TUR"/>
          <w:color w:val="000000"/>
        </w:rPr>
        <w:t>s v</w:t>
      </w:r>
      <w:r w:rsidR="00FF584A">
        <w:rPr>
          <w:rFonts w:ascii="Times New Roman TUR" w:hAnsi="Times New Roman TUR" w:cs="Times New Roman TUR"/>
          <w:color w:val="000000"/>
        </w:rPr>
        <w:t>a</w:t>
      </w:r>
      <w:r>
        <w:rPr>
          <w:rFonts w:ascii="Times New Roman TUR" w:hAnsi="Times New Roman TUR" w:cs="Times New Roman TUR"/>
          <w:color w:val="000000"/>
        </w:rPr>
        <w:t xml:space="preserve"> </w:t>
      </w:r>
      <w:r w:rsidR="00FF584A">
        <w:rPr>
          <w:rFonts w:ascii="Times New Roman TUR" w:hAnsi="Times New Roman TUR" w:cs="Times New Roman TUR"/>
          <w:color w:val="000000"/>
        </w:rPr>
        <w:t>javohirlar</w:t>
      </w:r>
      <w:r>
        <w:rPr>
          <w:rFonts w:ascii="Times New Roman TUR" w:hAnsi="Times New Roman TUR" w:cs="Times New Roman TUR"/>
          <w:color w:val="000000"/>
        </w:rPr>
        <w:t xml:space="preserve"> v</w:t>
      </w:r>
      <w:r w:rsidR="00FF584A">
        <w:rPr>
          <w:rFonts w:ascii="Times New Roman TUR" w:hAnsi="Times New Roman TUR" w:cs="Times New Roman TUR"/>
          <w:color w:val="000000"/>
        </w:rPr>
        <w:t>a</w:t>
      </w:r>
      <w:r>
        <w:rPr>
          <w:rFonts w:ascii="Times New Roman TUR" w:hAnsi="Times New Roman TUR" w:cs="Times New Roman TUR"/>
          <w:color w:val="000000"/>
        </w:rPr>
        <w:t xml:space="preserve"> </w:t>
      </w:r>
      <w:r w:rsidR="00FF584A">
        <w:rPr>
          <w:rFonts w:ascii="Times New Roman TUR" w:hAnsi="Times New Roman TUR" w:cs="Times New Roman TUR"/>
          <w:color w:val="000000"/>
        </w:rPr>
        <w:t>o</w:t>
      </w:r>
      <w:r>
        <w:rPr>
          <w:rFonts w:ascii="Times New Roman TUR" w:hAnsi="Times New Roman TUR" w:cs="Times New Roman TUR"/>
          <w:color w:val="000000"/>
        </w:rPr>
        <w:t>lt</w:t>
      </w:r>
      <w:r w:rsidR="00FF584A">
        <w:rPr>
          <w:rFonts w:ascii="Times New Roman TUR" w:hAnsi="Times New Roman TUR" w:cs="Times New Roman TUR"/>
          <w:color w:val="000000"/>
        </w:rPr>
        <w:t>i</w:t>
      </w:r>
      <w:r>
        <w:rPr>
          <w:rFonts w:ascii="Times New Roman TUR" w:hAnsi="Times New Roman TUR" w:cs="Times New Roman TUR"/>
          <w:color w:val="000000"/>
        </w:rPr>
        <w:t>nlar</w:t>
      </w:r>
      <w:r w:rsidR="00FF584A">
        <w:rPr>
          <w:rFonts w:ascii="Times New Roman TUR" w:hAnsi="Times New Roman TUR" w:cs="Times New Roman TUR"/>
          <w:color w:val="000000"/>
        </w:rPr>
        <w:t>ini</w:t>
      </w:r>
      <w:r>
        <w:rPr>
          <w:rFonts w:ascii="Times New Roman TUR" w:hAnsi="Times New Roman TUR" w:cs="Times New Roman TUR"/>
          <w:color w:val="000000"/>
        </w:rPr>
        <w:t xml:space="preserve"> </w:t>
      </w:r>
      <w:r w:rsidR="00FF584A">
        <w:rPr>
          <w:rFonts w:ascii="Times New Roman TUR" w:hAnsi="Times New Roman TUR" w:cs="Times New Roman TUR"/>
          <w:color w:val="000000"/>
        </w:rPr>
        <w:t>q</w:t>
      </w:r>
      <w:r>
        <w:rPr>
          <w:rFonts w:ascii="Times New Roman TUR" w:hAnsi="Times New Roman TUR" w:cs="Times New Roman TUR"/>
          <w:color w:val="000000"/>
        </w:rPr>
        <w:t>ut</w:t>
      </w:r>
      <w:r w:rsidR="00FF584A">
        <w:rPr>
          <w:rFonts w:ascii="Times New Roman TUR" w:hAnsi="Times New Roman TUR" w:cs="Times New Roman TUR"/>
          <w:color w:val="000000"/>
        </w:rPr>
        <w:t>q</w:t>
      </w:r>
      <w:r>
        <w:rPr>
          <w:rFonts w:ascii="Times New Roman TUR" w:hAnsi="Times New Roman TUR" w:cs="Times New Roman TUR"/>
          <w:color w:val="000000"/>
        </w:rPr>
        <w:t>ar</w:t>
      </w:r>
      <w:r w:rsidR="00FF584A">
        <w:rPr>
          <w:rFonts w:ascii="Times New Roman TUR" w:hAnsi="Times New Roman TUR" w:cs="Times New Roman TUR"/>
          <w:color w:val="000000"/>
        </w:rPr>
        <w:t>ish</w:t>
      </w:r>
      <w:r>
        <w:rPr>
          <w:rFonts w:ascii="Times New Roman TUR" w:hAnsi="Times New Roman TUR" w:cs="Times New Roman TUR"/>
          <w:color w:val="000000"/>
        </w:rPr>
        <w:t xml:space="preserve"> </w:t>
      </w:r>
      <w:r w:rsidR="00FF584A">
        <w:rPr>
          <w:rFonts w:ascii="Times New Roman TUR" w:hAnsi="Times New Roman TUR" w:cs="Times New Roman TUR"/>
          <w:color w:val="000000"/>
        </w:rPr>
        <w:t>uchu</w:t>
      </w:r>
      <w:r>
        <w:rPr>
          <w:rFonts w:ascii="Times New Roman TUR" w:hAnsi="Times New Roman TUR" w:cs="Times New Roman TUR"/>
          <w:color w:val="000000"/>
        </w:rPr>
        <w:t xml:space="preserve">n </w:t>
      </w:r>
      <w:r w:rsidR="00FF584A">
        <w:rPr>
          <w:rFonts w:ascii="Times New Roman TUR" w:hAnsi="Times New Roman TUR" w:cs="Times New Roman TUR"/>
          <w:color w:val="000000"/>
        </w:rPr>
        <w:t>yugurib</w:t>
      </w:r>
      <w:r>
        <w:rPr>
          <w:rFonts w:ascii="Times New Roman TUR" w:hAnsi="Times New Roman TUR" w:cs="Times New Roman TUR"/>
          <w:color w:val="000000"/>
        </w:rPr>
        <w:t xml:space="preserve"> </w:t>
      </w:r>
      <w:r w:rsidR="00FF584A">
        <w:rPr>
          <w:rFonts w:ascii="Times New Roman TUR" w:hAnsi="Times New Roman TUR" w:cs="Times New Roman TUR"/>
          <w:color w:val="000000"/>
        </w:rPr>
        <w:t>chiqqan</w:t>
      </w:r>
      <w:r>
        <w:rPr>
          <w:rFonts w:ascii="Times New Roman TUR" w:hAnsi="Times New Roman TUR" w:cs="Times New Roman TUR"/>
          <w:color w:val="000000"/>
        </w:rPr>
        <w:t xml:space="preserve"> va</w:t>
      </w:r>
      <w:r w:rsidR="00FF584A">
        <w:rPr>
          <w:rFonts w:ascii="Times New Roman TUR" w:hAnsi="Times New Roman TUR" w:cs="Times New Roman TUR"/>
          <w:color w:val="000000"/>
        </w:rPr>
        <w:t>qti</w:t>
      </w:r>
      <w:r>
        <w:rPr>
          <w:rFonts w:ascii="Times New Roman TUR" w:hAnsi="Times New Roman TUR" w:cs="Times New Roman TUR"/>
          <w:color w:val="000000"/>
        </w:rPr>
        <w:t xml:space="preserve"> </w:t>
      </w:r>
      <w:r w:rsidR="00FF584A">
        <w:rPr>
          <w:rFonts w:ascii="Times New Roman TUR" w:hAnsi="Times New Roman TUR" w:cs="Times New Roman TUR"/>
          <w:color w:val="000000"/>
        </w:rPr>
        <w:t>otash</w:t>
      </w:r>
      <w:r>
        <w:rPr>
          <w:rFonts w:ascii="Times New Roman TUR" w:hAnsi="Times New Roman TUR" w:cs="Times New Roman TUR"/>
          <w:color w:val="000000"/>
        </w:rPr>
        <w:t xml:space="preserve"> h</w:t>
      </w:r>
      <w:r w:rsidR="00FF584A">
        <w:rPr>
          <w:rFonts w:ascii="Times New Roman TUR" w:hAnsi="Times New Roman TUR" w:cs="Times New Roman TUR"/>
          <w:color w:val="000000"/>
        </w:rPr>
        <w:t>a</w:t>
      </w:r>
      <w:r>
        <w:rPr>
          <w:rFonts w:ascii="Times New Roman TUR" w:hAnsi="Times New Roman TUR" w:cs="Times New Roman TUR"/>
          <w:color w:val="000000"/>
        </w:rPr>
        <w:t>r taraf</w:t>
      </w:r>
      <w:r w:rsidR="00FF584A">
        <w:rPr>
          <w:rFonts w:ascii="Times New Roman TUR" w:hAnsi="Times New Roman TUR" w:cs="Times New Roman TUR"/>
          <w:color w:val="000000"/>
        </w:rPr>
        <w:t>ini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F584A">
        <w:rPr>
          <w:rFonts w:ascii="Times New Roman TUR" w:hAnsi="Times New Roman TUR" w:cs="Times New Roman TUR"/>
          <w:color w:val="000000"/>
        </w:rPr>
        <w:t>ragan</w:t>
      </w:r>
      <w:r>
        <w:rPr>
          <w:rFonts w:ascii="Times New Roman TUR" w:hAnsi="Times New Roman TUR" w:cs="Times New Roman TUR"/>
          <w:color w:val="000000"/>
        </w:rPr>
        <w:t xml:space="preserve">, </w:t>
      </w:r>
      <w:r w:rsidR="00FF584A">
        <w:rPr>
          <w:rFonts w:ascii="Times New Roman TUR" w:hAnsi="Times New Roman TUR" w:cs="Times New Roman TUR"/>
          <w:color w:val="000000"/>
        </w:rPr>
        <w:t>o</w:t>
      </w:r>
      <w:r>
        <w:rPr>
          <w:rFonts w:ascii="Times New Roman TUR" w:hAnsi="Times New Roman TUR" w:cs="Times New Roman TUR"/>
          <w:color w:val="000000"/>
        </w:rPr>
        <w:t>lm</w:t>
      </w:r>
      <w:r w:rsidR="00FF584A">
        <w:rPr>
          <w:rFonts w:ascii="Times New Roman TUR" w:hAnsi="Times New Roman TUR" w:cs="Times New Roman TUR"/>
          <w:color w:val="000000"/>
        </w:rPr>
        <w:t>o</w:t>
      </w:r>
      <w:r>
        <w:rPr>
          <w:rFonts w:ascii="Times New Roman TUR" w:hAnsi="Times New Roman TUR" w:cs="Times New Roman TUR"/>
          <w:color w:val="000000"/>
        </w:rPr>
        <w:t>s v</w:t>
      </w:r>
      <w:r w:rsidR="00FF584A">
        <w:rPr>
          <w:rFonts w:ascii="Times New Roman TUR" w:hAnsi="Times New Roman TUR" w:cs="Times New Roman TUR"/>
          <w:color w:val="000000"/>
        </w:rPr>
        <w:t>a</w:t>
      </w:r>
      <w:r>
        <w:rPr>
          <w:rFonts w:ascii="Times New Roman TUR" w:hAnsi="Times New Roman TUR" w:cs="Times New Roman TUR"/>
          <w:color w:val="000000"/>
        </w:rPr>
        <w:t xml:space="preserve"> </w:t>
      </w:r>
      <w:r w:rsidR="00FF584A">
        <w:rPr>
          <w:rFonts w:ascii="Times New Roman TUR" w:hAnsi="Times New Roman TUR" w:cs="Times New Roman TUR"/>
          <w:color w:val="000000"/>
        </w:rPr>
        <w:t>javohirlarini</w:t>
      </w:r>
      <w:r>
        <w:rPr>
          <w:rFonts w:ascii="Times New Roman TUR" w:hAnsi="Times New Roman TUR" w:cs="Times New Roman TUR"/>
          <w:color w:val="000000"/>
        </w:rPr>
        <w:t xml:space="preserve"> </w:t>
      </w:r>
      <w:r w:rsidR="00FF584A">
        <w:rPr>
          <w:rFonts w:ascii="Times New Roman TUR" w:hAnsi="Times New Roman TUR" w:cs="Times New Roman TUR"/>
          <w:color w:val="000000"/>
        </w:rPr>
        <w:t>qutqarolmagani</w:t>
      </w:r>
      <w:r>
        <w:rPr>
          <w:rFonts w:ascii="Times New Roman TUR" w:hAnsi="Times New Roman TUR" w:cs="Times New Roman TUR"/>
          <w:color w:val="000000"/>
        </w:rPr>
        <w:t xml:space="preserve"> </w:t>
      </w:r>
      <w:r w:rsidR="00FF584A">
        <w:rPr>
          <w:rFonts w:ascii="Times New Roman TUR" w:hAnsi="Times New Roman TUR" w:cs="Times New Roman TUR"/>
          <w:color w:val="000000"/>
        </w:rPr>
        <w:t>ka</w:t>
      </w:r>
      <w:r>
        <w:rPr>
          <w:rFonts w:ascii="Times New Roman TUR" w:hAnsi="Times New Roman TUR" w:cs="Times New Roman TUR"/>
          <w:color w:val="000000"/>
        </w:rPr>
        <w:t>bi</w:t>
      </w:r>
      <w:r w:rsidR="00431B57">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F584A">
        <w:rPr>
          <w:rFonts w:ascii="Times New Roman TUR" w:hAnsi="Times New Roman TUR" w:cs="Times New Roman TUR"/>
          <w:color w:val="000000"/>
        </w:rPr>
        <w:t>zi</w:t>
      </w:r>
      <w:r>
        <w:rPr>
          <w:rFonts w:ascii="Times New Roman TUR" w:hAnsi="Times New Roman TUR" w:cs="Times New Roman TUR"/>
          <w:color w:val="000000"/>
        </w:rPr>
        <w:t xml:space="preserve">ni </w:t>
      </w:r>
      <w:r w:rsidR="00FF584A">
        <w:rPr>
          <w:rFonts w:ascii="Times New Roman TUR" w:hAnsi="Times New Roman TUR" w:cs="Times New Roman TUR"/>
          <w:color w:val="000000"/>
        </w:rPr>
        <w:t>ham</w:t>
      </w:r>
      <w:r>
        <w:rPr>
          <w:rFonts w:ascii="Times New Roman TUR" w:hAnsi="Times New Roman TUR" w:cs="Times New Roman TUR"/>
          <w:color w:val="000000"/>
        </w:rPr>
        <w:t xml:space="preserve"> b</w:t>
      </w:r>
      <w:r w:rsidR="00FF584A">
        <w:rPr>
          <w:rFonts w:ascii="Times New Roman TUR" w:hAnsi="Times New Roman TUR" w:cs="Times New Roman TUR"/>
          <w:color w:val="000000"/>
        </w:rPr>
        <w:t>u</w:t>
      </w:r>
      <w:r>
        <w:rPr>
          <w:rFonts w:ascii="Times New Roman TUR" w:hAnsi="Times New Roman TUR" w:cs="Times New Roman TUR"/>
          <w:color w:val="000000"/>
        </w:rPr>
        <w:t>t</w:t>
      </w:r>
      <w:r w:rsidR="00FF584A">
        <w:rPr>
          <w:rFonts w:ascii="Times New Roman TUR" w:hAnsi="Times New Roman TUR" w:cs="Times New Roman TUR"/>
          <w:color w:val="000000"/>
        </w:rPr>
        <w:t>u</w:t>
      </w:r>
      <w:r>
        <w:rPr>
          <w:rFonts w:ascii="Times New Roman TUR" w:hAnsi="Times New Roman TUR" w:cs="Times New Roman TUR"/>
          <w:color w:val="000000"/>
        </w:rPr>
        <w:t>n</w:t>
      </w:r>
      <w:r w:rsidR="00FF584A">
        <w:rPr>
          <w:rFonts w:ascii="Times New Roman TUR" w:hAnsi="Times New Roman TUR" w:cs="Times New Roman TUR"/>
          <w:color w:val="000000"/>
        </w:rPr>
        <w:t>-</w:t>
      </w:r>
      <w:r>
        <w:rPr>
          <w:rFonts w:ascii="Times New Roman TUR" w:hAnsi="Times New Roman TUR" w:cs="Times New Roman TUR"/>
          <w:color w:val="000000"/>
        </w:rPr>
        <w:t>b</w:t>
      </w:r>
      <w:r w:rsidR="00FF584A">
        <w:rPr>
          <w:rFonts w:ascii="Times New Roman TUR" w:hAnsi="Times New Roman TUR" w:cs="Times New Roman TUR"/>
          <w:color w:val="000000"/>
        </w:rPr>
        <w:t>u</w:t>
      </w:r>
      <w:r>
        <w:rPr>
          <w:rFonts w:ascii="Times New Roman TUR" w:hAnsi="Times New Roman TUR" w:cs="Times New Roman TUR"/>
          <w:color w:val="000000"/>
        </w:rPr>
        <w:t>t</w:t>
      </w:r>
      <w:r w:rsidR="00FF584A">
        <w:rPr>
          <w:rFonts w:ascii="Times New Roman TUR" w:hAnsi="Times New Roman TUR" w:cs="Times New Roman TUR"/>
          <w:color w:val="000000"/>
        </w:rPr>
        <w:t>u</w:t>
      </w:r>
      <w:r>
        <w:rPr>
          <w:rFonts w:ascii="Times New Roman TUR" w:hAnsi="Times New Roman TUR" w:cs="Times New Roman TUR"/>
          <w:color w:val="000000"/>
        </w:rPr>
        <w:t xml:space="preserve">n </w:t>
      </w:r>
      <w:r w:rsidR="00FF584A">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iy</w:t>
      </w:r>
      <w:r w:rsidR="00431B57">
        <w:rPr>
          <w:rFonts w:ascii="Times New Roman TUR" w:hAnsi="Times New Roman TUR" w:cs="Times New Roman TUR"/>
          <w:color w:val="000000"/>
        </w:rPr>
        <w:t xml:space="preserve"> tahlika</w:t>
      </w:r>
      <w:r>
        <w:rPr>
          <w:rFonts w:ascii="Times New Roman TUR" w:hAnsi="Times New Roman TUR" w:cs="Times New Roman TUR"/>
          <w:color w:val="000000"/>
        </w:rPr>
        <w:t>d</w:t>
      </w:r>
      <w:r w:rsidR="00FF584A">
        <w:rPr>
          <w:rFonts w:ascii="Times New Roman TUR" w:hAnsi="Times New Roman TUR" w:cs="Times New Roman TUR"/>
          <w:color w:val="000000"/>
        </w:rPr>
        <w:t>a</w:t>
      </w:r>
      <w:r>
        <w:rPr>
          <w:rFonts w:ascii="Times New Roman TUR" w:hAnsi="Times New Roman TUR" w:cs="Times New Roman TUR"/>
          <w:color w:val="000000"/>
        </w:rPr>
        <w:t xml:space="preserve"> </w:t>
      </w:r>
      <w:r w:rsidR="00FF584A">
        <w:rPr>
          <w:rFonts w:ascii="Times New Roman TUR" w:hAnsi="Times New Roman TUR" w:cs="Times New Roman TUR"/>
          <w:color w:val="000000"/>
        </w:rPr>
        <w:t>k</w:t>
      </w:r>
      <w:r w:rsidR="00317151">
        <w:rPr>
          <w:rFonts w:ascii="Times New Roman TUR" w:hAnsi="Times New Roman TUR" w:cs="Times New Roman TUR"/>
          <w:color w:val="000000"/>
        </w:rPr>
        <w:t>o‘</w:t>
      </w:r>
      <w:r w:rsidR="00FF584A">
        <w:rPr>
          <w:rFonts w:ascii="Times New Roman TUR" w:hAnsi="Times New Roman TUR" w:cs="Times New Roman TUR"/>
          <w:color w:val="000000"/>
        </w:rPr>
        <w:t>rgan</w:t>
      </w:r>
      <w:r>
        <w:rPr>
          <w:rFonts w:ascii="Times New Roman TUR" w:hAnsi="Times New Roman TUR" w:cs="Times New Roman TUR"/>
          <w:color w:val="000000"/>
        </w:rPr>
        <w:t xml:space="preserve"> va</w:t>
      </w:r>
      <w:r w:rsidR="00FF584A">
        <w:rPr>
          <w:rFonts w:ascii="Times New Roman TUR" w:hAnsi="Times New Roman TUR" w:cs="Times New Roman TUR"/>
          <w:color w:val="000000"/>
        </w:rPr>
        <w:t>qtda</w:t>
      </w:r>
      <w:r w:rsidR="00431B57">
        <w:rPr>
          <w:rFonts w:ascii="Times New Roman TUR" w:hAnsi="Times New Roman TUR" w:cs="Times New Roman TUR"/>
          <w:color w:val="000000"/>
        </w:rPr>
        <w:t>,</w:t>
      </w:r>
      <w:r>
        <w:rPr>
          <w:rFonts w:ascii="Times New Roman TUR" w:hAnsi="Times New Roman TUR" w:cs="Times New Roman TUR"/>
          <w:color w:val="000000"/>
        </w:rPr>
        <w:t xml:space="preserve"> Ris</w:t>
      </w:r>
      <w:r w:rsidR="00FF584A">
        <w:rPr>
          <w:rFonts w:ascii="Times New Roman TUR" w:hAnsi="Times New Roman TUR" w:cs="Times New Roman TUR"/>
          <w:color w:val="000000"/>
        </w:rPr>
        <w:t>o</w:t>
      </w:r>
      <w:r>
        <w:rPr>
          <w:rFonts w:ascii="Times New Roman TUR" w:hAnsi="Times New Roman TUR" w:cs="Times New Roman TUR"/>
          <w:color w:val="000000"/>
        </w:rPr>
        <w:t>l</w:t>
      </w:r>
      <w:r w:rsidR="00FF584A">
        <w:rPr>
          <w:rFonts w:ascii="Times New Roman TUR" w:hAnsi="Times New Roman TUR" w:cs="Times New Roman TUR"/>
          <w:color w:val="000000"/>
        </w:rPr>
        <w:t>a</w:t>
      </w:r>
      <w:r>
        <w:rPr>
          <w:rFonts w:ascii="Times New Roman TUR" w:hAnsi="Times New Roman TUR" w:cs="Times New Roman TUR"/>
          <w:color w:val="000000"/>
        </w:rPr>
        <w:t>-in</w:t>
      </w:r>
      <w:r w:rsidR="00CA0D8A">
        <w:rPr>
          <w:rFonts w:ascii="Times New Roman TUR" w:hAnsi="Times New Roman TUR" w:cs="Times New Roman TUR"/>
          <w:color w:val="000000"/>
        </w:rPr>
        <w:t xml:space="preserve"> </w:t>
      </w:r>
      <w:r>
        <w:rPr>
          <w:rFonts w:ascii="Times New Roman TUR" w:hAnsi="Times New Roman TUR" w:cs="Times New Roman TUR"/>
          <w:color w:val="000000"/>
        </w:rPr>
        <w:t>Nur t</w:t>
      </w:r>
      <w:r w:rsidR="00FF584A">
        <w:rPr>
          <w:rFonts w:ascii="Times New Roman TUR" w:hAnsi="Times New Roman TUR" w:cs="Times New Roman TUR"/>
          <w:color w:val="000000"/>
        </w:rPr>
        <w:t>a</w:t>
      </w:r>
      <w:r>
        <w:rPr>
          <w:rFonts w:ascii="Times New Roman TUR" w:hAnsi="Times New Roman TUR" w:cs="Times New Roman TUR"/>
          <w:color w:val="000000"/>
        </w:rPr>
        <w:t>r</w:t>
      </w:r>
      <w:r w:rsidR="00FF584A">
        <w:rPr>
          <w:rFonts w:ascii="Times New Roman TUR" w:hAnsi="Times New Roman TUR" w:cs="Times New Roman TUR"/>
          <w:color w:val="000000"/>
        </w:rPr>
        <w:t>ji</w:t>
      </w:r>
      <w:r>
        <w:rPr>
          <w:rFonts w:ascii="Times New Roman TUR" w:hAnsi="Times New Roman TUR" w:cs="Times New Roman TUR"/>
          <w:color w:val="000000"/>
        </w:rPr>
        <w:t>m</w:t>
      </w:r>
      <w:r w:rsidR="00FF584A">
        <w:rPr>
          <w:rFonts w:ascii="Times New Roman TUR" w:hAnsi="Times New Roman TUR" w:cs="Times New Roman TUR"/>
          <w:color w:val="000000"/>
        </w:rPr>
        <w:t>o</w:t>
      </w:r>
      <w:r>
        <w:rPr>
          <w:rFonts w:ascii="Times New Roman TUR" w:hAnsi="Times New Roman TUR" w:cs="Times New Roman TUR"/>
          <w:color w:val="000000"/>
        </w:rPr>
        <w:t>n</w:t>
      </w:r>
      <w:r w:rsidR="00FF584A">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F584A">
        <w:rPr>
          <w:rFonts w:ascii="Times New Roman TUR" w:hAnsi="Times New Roman TUR" w:cs="Times New Roman TUR"/>
          <w:color w:val="000000"/>
        </w:rPr>
        <w:t>sha</w:t>
      </w:r>
      <w:r>
        <w:rPr>
          <w:rFonts w:ascii="Times New Roman TUR" w:hAnsi="Times New Roman TUR" w:cs="Times New Roman TUR"/>
          <w:color w:val="000000"/>
        </w:rPr>
        <w:t xml:space="preserve"> </w:t>
      </w:r>
      <w:r w:rsidR="00FF584A">
        <w:rPr>
          <w:rFonts w:ascii="Times New Roman TUR" w:hAnsi="Times New Roman TUR" w:cs="Times New Roman TUR"/>
          <w:color w:val="000000"/>
        </w:rPr>
        <w:t>o</w:t>
      </w:r>
      <w:r>
        <w:rPr>
          <w:rFonts w:ascii="Times New Roman TUR" w:hAnsi="Times New Roman TUR" w:cs="Times New Roman TUR"/>
          <w:color w:val="000000"/>
        </w:rPr>
        <w:t>t</w:t>
      </w:r>
      <w:r w:rsidR="00FF584A">
        <w:rPr>
          <w:rFonts w:ascii="Times New Roman TUR" w:hAnsi="Times New Roman TUR" w:cs="Times New Roman TUR"/>
          <w:color w:val="000000"/>
        </w:rPr>
        <w:t>ashda</w:t>
      </w:r>
      <w:r>
        <w:rPr>
          <w:rFonts w:ascii="Times New Roman TUR" w:hAnsi="Times New Roman TUR" w:cs="Times New Roman TUR"/>
          <w:color w:val="000000"/>
        </w:rPr>
        <w:t>n tal</w:t>
      </w:r>
      <w:r w:rsidR="00FF584A">
        <w:rPr>
          <w:rFonts w:ascii="Times New Roman TUR" w:hAnsi="Times New Roman TUR" w:cs="Times New Roman TUR"/>
          <w:color w:val="000000"/>
        </w:rPr>
        <w:t>a</w:t>
      </w:r>
      <w:r>
        <w:rPr>
          <w:rFonts w:ascii="Times New Roman TUR" w:hAnsi="Times New Roman TUR" w:cs="Times New Roman TUR"/>
          <w:color w:val="000000"/>
        </w:rPr>
        <w:t>b</w:t>
      </w:r>
      <w:r w:rsidR="00FF584A">
        <w:rPr>
          <w:rFonts w:ascii="Times New Roman TUR" w:hAnsi="Times New Roman TUR" w:cs="Times New Roman TUR"/>
          <w:color w:val="000000"/>
        </w:rPr>
        <w:t>a</w:t>
      </w:r>
      <w:r>
        <w:rPr>
          <w:rFonts w:ascii="Times New Roman TUR" w:hAnsi="Times New Roman TUR" w:cs="Times New Roman TUR"/>
          <w:color w:val="000000"/>
        </w:rPr>
        <w:t xml:space="preserve">si </w:t>
      </w:r>
      <w:r w:rsidR="00FF584A">
        <w:rPr>
          <w:rFonts w:ascii="Times New Roman TUR" w:hAnsi="Times New Roman TUR" w:cs="Times New Roman TUR"/>
          <w:color w:val="000000"/>
        </w:rPr>
        <w:t>uy</w:t>
      </w:r>
      <w:r>
        <w:rPr>
          <w:rFonts w:ascii="Times New Roman TUR" w:hAnsi="Times New Roman TUR" w:cs="Times New Roman TUR"/>
          <w:color w:val="000000"/>
        </w:rPr>
        <w:t>ini</w:t>
      </w:r>
      <w:r w:rsidR="00FF584A">
        <w:rPr>
          <w:rFonts w:ascii="Times New Roman TUR" w:hAnsi="Times New Roman TUR" w:cs="Times New Roman TUR"/>
          <w:color w:val="000000"/>
        </w:rPr>
        <w:t>ng</w:t>
      </w:r>
      <w:r>
        <w:rPr>
          <w:rFonts w:ascii="Times New Roman TUR" w:hAnsi="Times New Roman TUR" w:cs="Times New Roman TUR"/>
          <w:color w:val="000000"/>
        </w:rPr>
        <w:t xml:space="preserve"> </w:t>
      </w:r>
      <w:r w:rsidR="00FF584A">
        <w:rPr>
          <w:rFonts w:ascii="Times New Roman TUR" w:hAnsi="Times New Roman TUR" w:cs="Times New Roman TUR"/>
          <w:color w:val="000000"/>
        </w:rPr>
        <w:t>qutulishini</w:t>
      </w:r>
      <w:r>
        <w:rPr>
          <w:rFonts w:ascii="Times New Roman TUR" w:hAnsi="Times New Roman TUR" w:cs="Times New Roman TUR"/>
          <w:color w:val="000000"/>
        </w:rPr>
        <w:t xml:space="preserve"> </w:t>
      </w:r>
      <w:r w:rsidR="00FF584A">
        <w:rPr>
          <w:rFonts w:ascii="Times New Roman TUR" w:hAnsi="Times New Roman TUR" w:cs="Times New Roman TUR"/>
          <w:color w:val="000000"/>
        </w:rPr>
        <w:t>sh</w:t>
      </w:r>
      <w:r>
        <w:rPr>
          <w:rFonts w:ascii="Times New Roman TUR" w:hAnsi="Times New Roman TUR" w:cs="Times New Roman TUR"/>
          <w:color w:val="000000"/>
        </w:rPr>
        <w:t>idd</w:t>
      </w:r>
      <w:r w:rsidR="00FF584A">
        <w:rPr>
          <w:rFonts w:ascii="Times New Roman TUR" w:hAnsi="Times New Roman TUR" w:cs="Times New Roman TUR"/>
          <w:color w:val="000000"/>
        </w:rPr>
        <w:t>a</w:t>
      </w:r>
      <w:r>
        <w:rPr>
          <w:rFonts w:ascii="Times New Roman TUR" w:hAnsi="Times New Roman TUR" w:cs="Times New Roman TUR"/>
          <w:color w:val="000000"/>
        </w:rPr>
        <w:t>tli du</w:t>
      </w:r>
      <w:r w:rsidR="00FF584A">
        <w:rPr>
          <w:rFonts w:ascii="Times New Roman TUR" w:hAnsi="Times New Roman TUR" w:cs="Times New Roman TUR"/>
          <w:color w:val="000000"/>
        </w:rPr>
        <w:t>o</w:t>
      </w:r>
      <w:r>
        <w:rPr>
          <w:rFonts w:ascii="Times New Roman TUR" w:hAnsi="Times New Roman TUR" w:cs="Times New Roman TUR"/>
          <w:color w:val="000000"/>
        </w:rPr>
        <w:t xml:space="preserve"> </w:t>
      </w:r>
      <w:r w:rsidR="00FF584A">
        <w:rPr>
          <w:rFonts w:ascii="Times New Roman TUR" w:hAnsi="Times New Roman TUR" w:cs="Times New Roman TUR"/>
          <w:color w:val="000000"/>
        </w:rPr>
        <w:t>qilarka</w:t>
      </w:r>
      <w:r>
        <w:rPr>
          <w:rFonts w:ascii="Times New Roman TUR" w:hAnsi="Times New Roman TUR" w:cs="Times New Roman TUR"/>
          <w:color w:val="000000"/>
        </w:rPr>
        <w:t>n</w:t>
      </w:r>
      <w:r w:rsidR="00431B57">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31B57">
        <w:rPr>
          <w:rFonts w:ascii="Times New Roman TUR" w:hAnsi="Times New Roman TUR" w:cs="Times New Roman TUR"/>
          <w:color w:val="000000"/>
        </w:rPr>
        <w:t>sha</w:t>
      </w:r>
      <w:r>
        <w:rPr>
          <w:rFonts w:ascii="Times New Roman TUR" w:hAnsi="Times New Roman TUR" w:cs="Times New Roman TUR"/>
          <w:color w:val="000000"/>
        </w:rPr>
        <w:t xml:space="preserve"> b</w:t>
      </w:r>
      <w:r w:rsidR="00FF584A">
        <w:rPr>
          <w:rFonts w:ascii="Times New Roman TUR" w:hAnsi="Times New Roman TUR" w:cs="Times New Roman TUR"/>
          <w:color w:val="000000"/>
        </w:rPr>
        <w:t>echora</w:t>
      </w:r>
      <w:r>
        <w:rPr>
          <w:rFonts w:ascii="Times New Roman TUR" w:hAnsi="Times New Roman TUR" w:cs="Times New Roman TUR"/>
          <w:color w:val="000000"/>
        </w:rPr>
        <w:t xml:space="preserve"> </w:t>
      </w:r>
      <w:r w:rsidR="00FF584A">
        <w:rPr>
          <w:rFonts w:ascii="Times New Roman TUR" w:hAnsi="Times New Roman TUR" w:cs="Times New Roman TUR"/>
          <w:color w:val="000000"/>
        </w:rPr>
        <w:t>xoni</w:t>
      </w:r>
      <w:r>
        <w:rPr>
          <w:rFonts w:ascii="Times New Roman TUR" w:hAnsi="Times New Roman TUR" w:cs="Times New Roman TUR"/>
          <w:color w:val="000000"/>
        </w:rPr>
        <w:t xml:space="preserve">m </w:t>
      </w:r>
      <w:r w:rsidR="00FF584A">
        <w:rPr>
          <w:rFonts w:ascii="Times New Roman TUR" w:hAnsi="Times New Roman TUR" w:cs="Times New Roman TUR"/>
          <w:color w:val="000000"/>
        </w:rPr>
        <w:t>xotiriga</w:t>
      </w:r>
      <w:r>
        <w:rPr>
          <w:rFonts w:ascii="Times New Roman TUR" w:hAnsi="Times New Roman TUR" w:cs="Times New Roman TUR"/>
          <w:color w:val="000000"/>
        </w:rPr>
        <w:t xml:space="preserve"> </w:t>
      </w:r>
      <w:r w:rsidR="00FF584A">
        <w:rPr>
          <w:rFonts w:ascii="Times New Roman TUR" w:hAnsi="Times New Roman TUR" w:cs="Times New Roman TUR"/>
          <w:color w:val="000000"/>
        </w:rPr>
        <w:t>kelgan</w:t>
      </w:r>
      <w:r>
        <w:rPr>
          <w:rFonts w:ascii="Times New Roman TUR" w:hAnsi="Times New Roman TUR" w:cs="Times New Roman TUR"/>
          <w:color w:val="000000"/>
        </w:rPr>
        <w:t>, "A</w:t>
      </w:r>
      <w:r w:rsidR="00FF584A">
        <w:rPr>
          <w:rFonts w:ascii="Times New Roman TUR" w:hAnsi="Times New Roman TUR" w:cs="Times New Roman TUR"/>
          <w:color w:val="000000"/>
        </w:rPr>
        <w:t>j</w:t>
      </w:r>
      <w:r>
        <w:rPr>
          <w:rFonts w:ascii="Times New Roman TUR" w:hAnsi="Times New Roman TUR" w:cs="Times New Roman TUR"/>
          <w:color w:val="000000"/>
        </w:rPr>
        <w:t>ab</w:t>
      </w:r>
      <w:r w:rsidR="00FF584A">
        <w:rPr>
          <w:rFonts w:ascii="Times New Roman TUR" w:hAnsi="Times New Roman TUR" w:cs="Times New Roman TUR"/>
          <w:color w:val="000000"/>
        </w:rPr>
        <w:t>o</w:t>
      </w:r>
      <w:r w:rsidR="00431B57">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F584A">
        <w:rPr>
          <w:rFonts w:ascii="Times New Roman TUR" w:hAnsi="Times New Roman TUR" w:cs="Times New Roman TUR"/>
          <w:color w:val="000000"/>
        </w:rPr>
        <w:t>sha</w:t>
      </w:r>
      <w:r>
        <w:rPr>
          <w:rFonts w:ascii="Times New Roman TUR" w:hAnsi="Times New Roman TUR" w:cs="Times New Roman TUR"/>
          <w:color w:val="000000"/>
        </w:rPr>
        <w:t xml:space="preserve"> y</w:t>
      </w:r>
      <w:r w:rsidR="00FF584A">
        <w:rPr>
          <w:rFonts w:ascii="Times New Roman TUR" w:hAnsi="Times New Roman TUR" w:cs="Times New Roman TUR"/>
          <w:color w:val="000000"/>
        </w:rPr>
        <w:t>o</w:t>
      </w:r>
      <w:r>
        <w:rPr>
          <w:rFonts w:ascii="Times New Roman TUR" w:hAnsi="Times New Roman TUR" w:cs="Times New Roman TUR"/>
          <w:color w:val="000000"/>
        </w:rPr>
        <w:t>n</w:t>
      </w:r>
      <w:r w:rsidR="00317151">
        <w:rPr>
          <w:rFonts w:ascii="Times New Roman TUR" w:hAnsi="Times New Roman TUR" w:cs="Times New Roman TUR"/>
          <w:color w:val="000000"/>
        </w:rPr>
        <w:t>g‘</w:t>
      </w:r>
      <w:r w:rsidR="00FF584A">
        <w:rPr>
          <w:rFonts w:ascii="Times New Roman TUR" w:hAnsi="Times New Roman TUR" w:cs="Times New Roman TUR"/>
          <w:color w:val="000000"/>
        </w:rPr>
        <w:t>i</w:t>
      </w:r>
      <w:r>
        <w:rPr>
          <w:rFonts w:ascii="Times New Roman TUR" w:hAnsi="Times New Roman TUR" w:cs="Times New Roman TUR"/>
          <w:color w:val="000000"/>
        </w:rPr>
        <w:t xml:space="preserve">nda </w:t>
      </w:r>
      <w:r w:rsidR="00FF584A">
        <w:rPr>
          <w:rFonts w:ascii="Times New Roman TUR" w:hAnsi="Times New Roman TUR" w:cs="Times New Roman TUR"/>
          <w:color w:val="000000"/>
        </w:rPr>
        <w:t>u</w:t>
      </w:r>
      <w:r>
        <w:rPr>
          <w:rFonts w:ascii="Times New Roman TUR" w:hAnsi="Times New Roman TUR" w:cs="Times New Roman TUR"/>
          <w:color w:val="000000"/>
        </w:rPr>
        <w:t xml:space="preserve"> </w:t>
      </w:r>
      <w:r w:rsidR="00FF584A">
        <w:rPr>
          <w:rFonts w:ascii="Times New Roman TUR" w:hAnsi="Times New Roman TUR" w:cs="Times New Roman TUR"/>
          <w:color w:val="000000"/>
        </w:rPr>
        <w:t>oxiratli</w:t>
      </w:r>
      <w:r>
        <w:rPr>
          <w:rFonts w:ascii="Times New Roman TUR" w:hAnsi="Times New Roman TUR" w:cs="Times New Roman TUR"/>
          <w:color w:val="000000"/>
        </w:rPr>
        <w:t xml:space="preserve"> </w:t>
      </w:r>
      <w:r w:rsidR="00FF584A">
        <w:rPr>
          <w:rFonts w:ascii="Times New Roman TUR" w:hAnsi="Times New Roman TUR" w:cs="Times New Roman TUR"/>
          <w:color w:val="000000"/>
        </w:rPr>
        <w:t>singlim</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FF584A">
        <w:rPr>
          <w:rFonts w:ascii="Times New Roman TUR" w:hAnsi="Times New Roman TUR" w:cs="Times New Roman TUR"/>
          <w:color w:val="000000"/>
        </w:rPr>
        <w:t>lmasi</w:t>
      </w:r>
      <w:r>
        <w:rPr>
          <w:rFonts w:ascii="Times New Roman TUR" w:hAnsi="Times New Roman TUR" w:cs="Times New Roman TUR"/>
          <w:color w:val="000000"/>
        </w:rPr>
        <w:t>n?" d</w:t>
      </w:r>
      <w:r w:rsidR="00FF584A">
        <w:rPr>
          <w:rFonts w:ascii="Times New Roman TUR" w:hAnsi="Times New Roman TUR" w:cs="Times New Roman TUR"/>
          <w:color w:val="000000"/>
        </w:rPr>
        <w:t>eb</w:t>
      </w:r>
      <w:r>
        <w:rPr>
          <w:rFonts w:ascii="Times New Roman TUR" w:hAnsi="Times New Roman TUR" w:cs="Times New Roman TUR"/>
          <w:color w:val="000000"/>
        </w:rPr>
        <w:t xml:space="preserve"> </w:t>
      </w:r>
      <w:r w:rsidR="00FF584A">
        <w:rPr>
          <w:rFonts w:ascii="Times New Roman TUR" w:hAnsi="Times New Roman TUR" w:cs="Times New Roman TUR"/>
          <w:color w:val="000000"/>
        </w:rPr>
        <w:t>u</w:t>
      </w:r>
      <w:r>
        <w:rPr>
          <w:rFonts w:ascii="Times New Roman TUR" w:hAnsi="Times New Roman TUR" w:cs="Times New Roman TUR"/>
          <w:color w:val="000000"/>
        </w:rPr>
        <w:t>n</w:t>
      </w:r>
      <w:r w:rsidR="00CA0D8A">
        <w:rPr>
          <w:rFonts w:ascii="Times New Roman TUR" w:hAnsi="Times New Roman TUR" w:cs="Times New Roman TUR"/>
          <w:color w:val="000000"/>
        </w:rPr>
        <w:t>i</w:t>
      </w:r>
      <w:r>
        <w:rPr>
          <w:rFonts w:ascii="Times New Roman TUR" w:hAnsi="Times New Roman TUR" w:cs="Times New Roman TUR"/>
          <w:color w:val="000000"/>
        </w:rPr>
        <w:t xml:space="preserve"> </w:t>
      </w:r>
      <w:r w:rsidR="00FF584A">
        <w:rPr>
          <w:rFonts w:ascii="Times New Roman TUR" w:hAnsi="Times New Roman TUR" w:cs="Times New Roman TUR"/>
          <w:color w:val="000000"/>
        </w:rPr>
        <w:t>ham</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FF584A">
        <w:rPr>
          <w:rFonts w:ascii="Times New Roman TUR" w:hAnsi="Times New Roman TUR" w:cs="Times New Roman TUR"/>
          <w:color w:val="000000"/>
        </w:rPr>
        <w:t>ni</w:t>
      </w:r>
      <w:r>
        <w:rPr>
          <w:rFonts w:ascii="Times New Roman TUR" w:hAnsi="Times New Roman TUR" w:cs="Times New Roman TUR"/>
          <w:color w:val="000000"/>
        </w:rPr>
        <w:t xml:space="preserve"> </w:t>
      </w:r>
      <w:r w:rsidR="00FF584A">
        <w:rPr>
          <w:rFonts w:ascii="Times New Roman TUR" w:hAnsi="Times New Roman TUR" w:cs="Times New Roman TUR"/>
          <w:color w:val="000000"/>
        </w:rPr>
        <w:t>shafo</w:t>
      </w:r>
      <w:r>
        <w:rPr>
          <w:rFonts w:ascii="Times New Roman TUR" w:hAnsi="Times New Roman TUR" w:cs="Times New Roman TUR"/>
          <w:color w:val="000000"/>
        </w:rPr>
        <w:t>at</w:t>
      </w:r>
      <w:r w:rsidR="00FF584A">
        <w:rPr>
          <w:rFonts w:ascii="Times New Roman TUR" w:hAnsi="Times New Roman TUR" w:cs="Times New Roman TUR"/>
          <w:color w:val="000000"/>
        </w:rPr>
        <w:t>chi</w:t>
      </w:r>
      <w:r>
        <w:rPr>
          <w:rFonts w:ascii="Times New Roman TUR" w:hAnsi="Times New Roman TUR" w:cs="Times New Roman TUR"/>
          <w:color w:val="000000"/>
        </w:rPr>
        <w:t xml:space="preserve"> </w:t>
      </w:r>
      <w:r w:rsidR="00FF584A">
        <w:rPr>
          <w:rFonts w:ascii="Times New Roman TUR" w:hAnsi="Times New Roman TUR" w:cs="Times New Roman TUR"/>
          <w:color w:val="000000"/>
        </w:rPr>
        <w:t>qilib</w:t>
      </w:r>
      <w:r w:rsidR="00DF7359">
        <w:rPr>
          <w:rFonts w:ascii="Times New Roman TUR" w:hAnsi="Times New Roman TUR" w:cs="Times New Roman TUR"/>
          <w:color w:val="000000"/>
        </w:rPr>
        <w:t xml:space="preserve"> </w:t>
      </w:r>
      <w:r>
        <w:rPr>
          <w:rFonts w:ascii="Times New Roman TUR" w:hAnsi="Times New Roman TUR" w:cs="Times New Roman TUR"/>
          <w:color w:val="000000"/>
        </w:rPr>
        <w:t>du</w:t>
      </w:r>
      <w:r w:rsidR="00FF584A">
        <w:rPr>
          <w:rFonts w:ascii="Times New Roman TUR" w:hAnsi="Times New Roman TUR" w:cs="Times New Roman TUR"/>
          <w:color w:val="000000"/>
        </w:rPr>
        <w:t>o</w:t>
      </w:r>
      <w:r>
        <w:rPr>
          <w:rFonts w:ascii="Times New Roman TUR" w:hAnsi="Times New Roman TUR" w:cs="Times New Roman TUR"/>
          <w:color w:val="000000"/>
        </w:rPr>
        <w:t xml:space="preserve"> </w:t>
      </w:r>
      <w:r w:rsidR="00FF584A">
        <w:rPr>
          <w:rFonts w:ascii="Times New Roman TUR" w:hAnsi="Times New Roman TUR" w:cs="Times New Roman TUR"/>
          <w:color w:val="000000"/>
        </w:rPr>
        <w:t>qilgan</w:t>
      </w:r>
      <w:r>
        <w:rPr>
          <w:rFonts w:ascii="Times New Roman TUR" w:hAnsi="Times New Roman TUR" w:cs="Times New Roman TUR"/>
          <w:color w:val="000000"/>
        </w:rPr>
        <w:t>. "</w:t>
      </w:r>
      <w:r w:rsidR="00BA2AEB">
        <w:rPr>
          <w:rFonts w:ascii="Times New Roman TUR" w:hAnsi="Times New Roman TUR" w:cs="Times New Roman TUR"/>
          <w:color w:val="000000"/>
        </w:rPr>
        <w:t>Ey</w:t>
      </w:r>
      <w:r>
        <w:rPr>
          <w:rFonts w:ascii="Times New Roman TUR" w:hAnsi="Times New Roman TUR" w:cs="Times New Roman TUR"/>
          <w:color w:val="000000"/>
        </w:rPr>
        <w:t xml:space="preserve"> R</w:t>
      </w:r>
      <w:r w:rsidR="00BA2AEB">
        <w:rPr>
          <w:rFonts w:ascii="Times New Roman TUR" w:hAnsi="Times New Roman TUR" w:cs="Times New Roman TUR"/>
          <w:color w:val="000000"/>
        </w:rPr>
        <w:t>o</w:t>
      </w:r>
      <w:r>
        <w:rPr>
          <w:rFonts w:ascii="Times New Roman TUR" w:hAnsi="Times New Roman TUR" w:cs="Times New Roman TUR"/>
          <w:color w:val="000000"/>
        </w:rPr>
        <w:t>bb</w:t>
      </w:r>
      <w:r w:rsidR="00BA2AEB">
        <w:rPr>
          <w:rFonts w:ascii="Times New Roman TUR" w:hAnsi="Times New Roman TUR" w:cs="Times New Roman TUR"/>
          <w:color w:val="000000"/>
        </w:rPr>
        <w:t>im</w:t>
      </w:r>
      <w:r>
        <w:rPr>
          <w:rFonts w:ascii="Times New Roman TUR" w:hAnsi="Times New Roman TUR" w:cs="Times New Roman TUR"/>
          <w:color w:val="000000"/>
        </w:rPr>
        <w:t xml:space="preserve">, </w:t>
      </w:r>
      <w:r w:rsidR="00BA2AEB">
        <w:rPr>
          <w:rFonts w:ascii="Times New Roman TUR" w:hAnsi="Times New Roman TUR" w:cs="Times New Roman TUR"/>
          <w:color w:val="000000"/>
        </w:rPr>
        <w:t>u</w:t>
      </w:r>
      <w:r>
        <w:rPr>
          <w:rFonts w:ascii="Times New Roman TUR" w:hAnsi="Times New Roman TUR" w:cs="Times New Roman TUR"/>
          <w:color w:val="000000"/>
        </w:rPr>
        <w:t>n</w:t>
      </w:r>
      <w:r w:rsidR="00BA2AEB">
        <w:rPr>
          <w:rFonts w:ascii="Times New Roman TUR" w:hAnsi="Times New Roman TUR" w:cs="Times New Roman TUR"/>
          <w:color w:val="000000"/>
        </w:rPr>
        <w:t>g</w:t>
      </w:r>
      <w:r>
        <w:rPr>
          <w:rFonts w:ascii="Times New Roman TUR" w:hAnsi="Times New Roman TUR" w:cs="Times New Roman TUR"/>
          <w:color w:val="000000"/>
        </w:rPr>
        <w:t>a m</w:t>
      </w:r>
      <w:r w:rsidR="00BA2AEB">
        <w:rPr>
          <w:rFonts w:ascii="Times New Roman TUR" w:hAnsi="Times New Roman TUR" w:cs="Times New Roman TUR"/>
          <w:color w:val="000000"/>
        </w:rPr>
        <w:t>a</w:t>
      </w:r>
      <w:r>
        <w:rPr>
          <w:rFonts w:ascii="Times New Roman TUR" w:hAnsi="Times New Roman TUR" w:cs="Times New Roman TUR"/>
          <w:color w:val="000000"/>
        </w:rPr>
        <w:t>rh</w:t>
      </w:r>
      <w:r w:rsidR="00BA2AEB">
        <w:rPr>
          <w:rFonts w:ascii="Times New Roman TUR" w:hAnsi="Times New Roman TUR" w:cs="Times New Roman TUR"/>
          <w:color w:val="000000"/>
        </w:rPr>
        <w:t>a</w:t>
      </w:r>
      <w:r>
        <w:rPr>
          <w:rFonts w:ascii="Times New Roman TUR" w:hAnsi="Times New Roman TUR" w:cs="Times New Roman TUR"/>
          <w:color w:val="000000"/>
        </w:rPr>
        <w:t>m</w:t>
      </w:r>
      <w:r w:rsidR="00BA2AEB">
        <w:rPr>
          <w:rFonts w:ascii="Times New Roman TUR" w:hAnsi="Times New Roman TUR" w:cs="Times New Roman TUR"/>
          <w:color w:val="000000"/>
        </w:rPr>
        <w:t>a</w:t>
      </w:r>
      <w:r>
        <w:rPr>
          <w:rFonts w:ascii="Times New Roman TUR" w:hAnsi="Times New Roman TUR" w:cs="Times New Roman TUR"/>
          <w:color w:val="000000"/>
        </w:rPr>
        <w:t xml:space="preserve">t </w:t>
      </w:r>
      <w:r w:rsidR="00BA2AEB">
        <w:rPr>
          <w:rFonts w:ascii="Times New Roman TUR" w:hAnsi="Times New Roman TUR" w:cs="Times New Roman TUR"/>
          <w:color w:val="000000"/>
        </w:rPr>
        <w:t>a</w:t>
      </w:r>
      <w:r>
        <w:rPr>
          <w:rFonts w:ascii="Times New Roman TUR" w:hAnsi="Times New Roman TUR" w:cs="Times New Roman TUR"/>
          <w:color w:val="000000"/>
        </w:rPr>
        <w:t>yl</w:t>
      </w:r>
      <w:r w:rsidR="00BA2AEB">
        <w:rPr>
          <w:rFonts w:ascii="Times New Roman TUR" w:hAnsi="Times New Roman TUR" w:cs="Times New Roman TUR"/>
          <w:color w:val="000000"/>
        </w:rPr>
        <w:t>a</w:t>
      </w:r>
      <w:r>
        <w:rPr>
          <w:rFonts w:ascii="Times New Roman TUR" w:hAnsi="Times New Roman TUR" w:cs="Times New Roman TUR"/>
          <w:color w:val="000000"/>
        </w:rPr>
        <w:t>!" niy</w:t>
      </w:r>
      <w:r w:rsidR="00BA2AEB">
        <w:rPr>
          <w:rFonts w:ascii="Times New Roman TUR" w:hAnsi="Times New Roman TUR" w:cs="Times New Roman TUR"/>
          <w:color w:val="000000"/>
        </w:rPr>
        <w:t>o</w:t>
      </w:r>
      <w:r>
        <w:rPr>
          <w:rFonts w:ascii="Times New Roman TUR" w:hAnsi="Times New Roman TUR" w:cs="Times New Roman TUR"/>
          <w:color w:val="000000"/>
        </w:rPr>
        <w:t xml:space="preserve">z </w:t>
      </w:r>
      <w:r w:rsidR="00BA2AEB">
        <w:rPr>
          <w:rFonts w:ascii="Times New Roman TUR" w:hAnsi="Times New Roman TUR" w:cs="Times New Roman TUR"/>
          <w:color w:val="000000"/>
        </w:rPr>
        <w:t>qilgan</w:t>
      </w:r>
      <w:r>
        <w:rPr>
          <w:rFonts w:ascii="Times New Roman TUR" w:hAnsi="Times New Roman TUR" w:cs="Times New Roman TUR"/>
          <w:color w:val="000000"/>
        </w:rPr>
        <w:t>. Ayn</w:t>
      </w:r>
      <w:r w:rsidR="00BA2AEB">
        <w:rPr>
          <w:rFonts w:ascii="Times New Roman TUR" w:hAnsi="Times New Roman TUR" w:cs="Times New Roman TUR"/>
          <w:color w:val="000000"/>
        </w:rPr>
        <w:t>i</w:t>
      </w:r>
      <w:r>
        <w:rPr>
          <w:rFonts w:ascii="Times New Roman TUR" w:hAnsi="Times New Roman TUR" w:cs="Times New Roman TUR"/>
          <w:color w:val="000000"/>
        </w:rPr>
        <w:t xml:space="preserve"> zam</w:t>
      </w:r>
      <w:r w:rsidR="00BA2AEB">
        <w:rPr>
          <w:rFonts w:ascii="Times New Roman TUR" w:hAnsi="Times New Roman TUR" w:cs="Times New Roman TUR"/>
          <w:color w:val="000000"/>
        </w:rPr>
        <w:t>o</w:t>
      </w:r>
      <w:r>
        <w:rPr>
          <w:rFonts w:ascii="Times New Roman TUR" w:hAnsi="Times New Roman TUR" w:cs="Times New Roman TUR"/>
          <w:color w:val="000000"/>
        </w:rPr>
        <w:t xml:space="preserve">nda </w:t>
      </w:r>
      <w:r w:rsidR="00BA2AEB">
        <w:rPr>
          <w:rFonts w:ascii="Times New Roman TUR" w:hAnsi="Times New Roman TUR" w:cs="Times New Roman TUR"/>
          <w:color w:val="000000"/>
        </w:rPr>
        <w:t>u</w:t>
      </w:r>
      <w:r>
        <w:rPr>
          <w:rFonts w:ascii="Times New Roman TUR" w:hAnsi="Times New Roman TUR" w:cs="Times New Roman TUR"/>
          <w:color w:val="000000"/>
        </w:rPr>
        <w:t xml:space="preserve"> </w:t>
      </w:r>
      <w:r w:rsidR="00BA2AEB">
        <w:rPr>
          <w:rFonts w:ascii="Times New Roman TUR" w:hAnsi="Times New Roman TUR" w:cs="Times New Roman TUR"/>
          <w:color w:val="000000"/>
        </w:rPr>
        <w:t>xo</w:t>
      </w:r>
      <w:r>
        <w:rPr>
          <w:rFonts w:ascii="Times New Roman TUR" w:hAnsi="Times New Roman TUR" w:cs="Times New Roman TUR"/>
          <w:color w:val="000000"/>
        </w:rPr>
        <w:t>n</w:t>
      </w:r>
      <w:r w:rsidR="00BA2AEB">
        <w:rPr>
          <w:rFonts w:ascii="Times New Roman TUR" w:hAnsi="Times New Roman TUR" w:cs="Times New Roman TUR"/>
          <w:color w:val="000000"/>
        </w:rPr>
        <w:t>i</w:t>
      </w:r>
      <w:r>
        <w:rPr>
          <w:rFonts w:ascii="Times New Roman TUR" w:hAnsi="Times New Roman TUR" w:cs="Times New Roman TUR"/>
          <w:color w:val="000000"/>
        </w:rPr>
        <w:t xml:space="preserve">m </w:t>
      </w:r>
      <w:r w:rsidR="00BA2AEB">
        <w:rPr>
          <w:rFonts w:ascii="Times New Roman TUR" w:hAnsi="Times New Roman TUR" w:cs="Times New Roman TUR"/>
          <w:color w:val="000000"/>
        </w:rPr>
        <w:t>derazan</w:t>
      </w:r>
      <w:r>
        <w:rPr>
          <w:rFonts w:ascii="Times New Roman TUR" w:hAnsi="Times New Roman TUR" w:cs="Times New Roman TUR"/>
          <w:color w:val="000000"/>
        </w:rPr>
        <w:t xml:space="preserve">i </w:t>
      </w:r>
      <w:r w:rsidR="00BA2AEB">
        <w:rPr>
          <w:rFonts w:ascii="Times New Roman TUR" w:hAnsi="Times New Roman TUR" w:cs="Times New Roman TUR"/>
          <w:color w:val="000000"/>
        </w:rPr>
        <w:t>sindirgan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A2AEB">
        <w:rPr>
          <w:rFonts w:ascii="Times New Roman TUR" w:hAnsi="Times New Roman TUR" w:cs="Times New Roman TUR"/>
          <w:color w:val="000000"/>
        </w:rPr>
        <w:t>zi</w:t>
      </w:r>
      <w:r>
        <w:rPr>
          <w:rFonts w:ascii="Times New Roman TUR" w:hAnsi="Times New Roman TUR" w:cs="Times New Roman TUR"/>
          <w:color w:val="000000"/>
        </w:rPr>
        <w:t>ni i</w:t>
      </w:r>
      <w:r w:rsidR="00BA2AEB">
        <w:rPr>
          <w:rFonts w:ascii="Times New Roman TUR" w:hAnsi="Times New Roman TUR" w:cs="Times New Roman TUR"/>
          <w:color w:val="000000"/>
        </w:rPr>
        <w:t>k</w:t>
      </w:r>
      <w:r>
        <w:rPr>
          <w:rFonts w:ascii="Times New Roman TUR" w:hAnsi="Times New Roman TUR" w:cs="Times New Roman TUR"/>
          <w:color w:val="000000"/>
        </w:rPr>
        <w:t xml:space="preserve">ki </w:t>
      </w:r>
      <w:r w:rsidR="00BA2AEB">
        <w:rPr>
          <w:rFonts w:ascii="Times New Roman TUR" w:hAnsi="Times New Roman TUR" w:cs="Times New Roman TUR"/>
          <w:color w:val="000000"/>
        </w:rPr>
        <w:t>q</w:t>
      </w:r>
      <w:r>
        <w:rPr>
          <w:rFonts w:ascii="Times New Roman TUR" w:hAnsi="Times New Roman TUR" w:cs="Times New Roman TUR"/>
          <w:color w:val="000000"/>
        </w:rPr>
        <w:t>a</w:t>
      </w:r>
      <w:r w:rsidR="00BA2AEB">
        <w:rPr>
          <w:rFonts w:ascii="Times New Roman TUR" w:hAnsi="Times New Roman TUR" w:cs="Times New Roman TUR"/>
          <w:color w:val="000000"/>
        </w:rPr>
        <w:t>va</w:t>
      </w:r>
      <w:r>
        <w:rPr>
          <w:rFonts w:ascii="Times New Roman TUR" w:hAnsi="Times New Roman TUR" w:cs="Times New Roman TUR"/>
          <w:color w:val="000000"/>
        </w:rPr>
        <w:t xml:space="preserve">t </w:t>
      </w:r>
      <w:r w:rsidR="008953DA">
        <w:rPr>
          <w:rFonts w:ascii="Times New Roman TUR" w:hAnsi="Times New Roman TUR" w:cs="Times New Roman TUR"/>
          <w:color w:val="000000"/>
        </w:rPr>
        <w:t>balandlikdan</w:t>
      </w:r>
      <w:r>
        <w:rPr>
          <w:rFonts w:ascii="Times New Roman TUR" w:hAnsi="Times New Roman TUR" w:cs="Times New Roman TUR"/>
          <w:color w:val="000000"/>
        </w:rPr>
        <w:t xml:space="preserve"> </w:t>
      </w:r>
      <w:r w:rsidR="008953DA">
        <w:rPr>
          <w:rFonts w:ascii="Times New Roman TUR" w:hAnsi="Times New Roman TUR" w:cs="Times New Roman TUR"/>
          <w:color w:val="000000"/>
        </w:rPr>
        <w:t>hovlig</w:t>
      </w:r>
      <w:r>
        <w:rPr>
          <w:rFonts w:ascii="Times New Roman TUR" w:hAnsi="Times New Roman TUR" w:cs="Times New Roman TUR"/>
          <w:color w:val="000000"/>
        </w:rPr>
        <w:t xml:space="preserve">a </w:t>
      </w:r>
      <w:r w:rsidR="008953DA">
        <w:rPr>
          <w:rFonts w:ascii="Times New Roman TUR" w:hAnsi="Times New Roman TUR" w:cs="Times New Roman TUR"/>
          <w:color w:val="000000"/>
        </w:rPr>
        <w:t>tashlagan</w:t>
      </w:r>
      <w:r>
        <w:rPr>
          <w:rFonts w:ascii="Times New Roman TUR" w:hAnsi="Times New Roman TUR" w:cs="Times New Roman TUR"/>
          <w:color w:val="000000"/>
        </w:rPr>
        <w:t>, f</w:t>
      </w:r>
      <w:r w:rsidR="008953DA">
        <w:rPr>
          <w:rFonts w:ascii="Times New Roman TUR" w:hAnsi="Times New Roman TUR" w:cs="Times New Roman TUR"/>
          <w:color w:val="000000"/>
        </w:rPr>
        <w:t>a</w:t>
      </w:r>
      <w:r>
        <w:rPr>
          <w:rFonts w:ascii="Times New Roman TUR" w:hAnsi="Times New Roman TUR" w:cs="Times New Roman TUR"/>
          <w:color w:val="000000"/>
        </w:rPr>
        <w:t>v</w:t>
      </w:r>
      <w:r w:rsidR="008953DA">
        <w:rPr>
          <w:rFonts w:ascii="Times New Roman TUR" w:hAnsi="Times New Roman TUR" w:cs="Times New Roman TUR"/>
          <w:color w:val="000000"/>
        </w:rPr>
        <w:t>qu</w:t>
      </w:r>
      <w:r>
        <w:rPr>
          <w:rFonts w:ascii="Times New Roman TUR" w:hAnsi="Times New Roman TUR" w:cs="Times New Roman TUR"/>
          <w:color w:val="000000"/>
        </w:rPr>
        <w:t>l</w:t>
      </w:r>
      <w:r w:rsidR="008953DA">
        <w:rPr>
          <w:rFonts w:ascii="Times New Roman TUR" w:hAnsi="Times New Roman TUR" w:cs="Times New Roman TUR"/>
          <w:color w:val="000000"/>
        </w:rPr>
        <w:t>od</w:t>
      </w:r>
      <w:r>
        <w:rPr>
          <w:rFonts w:ascii="Times New Roman TUR" w:hAnsi="Times New Roman TUR" w:cs="Times New Roman TUR"/>
          <w:color w:val="000000"/>
        </w:rPr>
        <w:t>d</w:t>
      </w:r>
      <w:r w:rsidR="008953DA">
        <w:rPr>
          <w:rFonts w:ascii="Times New Roman TUR" w:hAnsi="Times New Roman TUR" w:cs="Times New Roman TUR"/>
          <w:color w:val="000000"/>
        </w:rPr>
        <w:t>a</w:t>
      </w:r>
      <w:r>
        <w:rPr>
          <w:rFonts w:ascii="Times New Roman TUR" w:hAnsi="Times New Roman TUR" w:cs="Times New Roman TUR"/>
          <w:color w:val="000000"/>
        </w:rPr>
        <w:t xml:space="preserve"> bir sur</w:t>
      </w:r>
      <w:r w:rsidR="008953DA">
        <w:rPr>
          <w:rFonts w:ascii="Times New Roman TUR" w:hAnsi="Times New Roman TUR" w:cs="Times New Roman TUR"/>
          <w:color w:val="000000"/>
        </w:rPr>
        <w:t>a</w:t>
      </w:r>
      <w:r>
        <w:rPr>
          <w:rFonts w:ascii="Times New Roman TUR" w:hAnsi="Times New Roman TUR" w:cs="Times New Roman TUR"/>
          <w:color w:val="000000"/>
        </w:rPr>
        <w:t>t</w:t>
      </w:r>
      <w:r w:rsidR="008953DA">
        <w:rPr>
          <w:rFonts w:ascii="Times New Roman TUR" w:hAnsi="Times New Roman TUR" w:cs="Times New Roman TUR"/>
          <w:color w:val="000000"/>
        </w:rPr>
        <w:t>da</w:t>
      </w:r>
      <w:r>
        <w:rPr>
          <w:rFonts w:ascii="Times New Roman TUR" w:hAnsi="Times New Roman TUR" w:cs="Times New Roman TUR"/>
          <w:color w:val="000000"/>
        </w:rPr>
        <w:t xml:space="preserve"> n</w:t>
      </w:r>
      <w:r w:rsidR="008953DA">
        <w:rPr>
          <w:rFonts w:ascii="Times New Roman TUR" w:hAnsi="Times New Roman TUR" w:cs="Times New Roman TUR"/>
          <w:color w:val="000000"/>
        </w:rPr>
        <w:t>a</w:t>
      </w:r>
      <w:r>
        <w:rPr>
          <w:rFonts w:ascii="Times New Roman TUR" w:hAnsi="Times New Roman TUR" w:cs="Times New Roman TUR"/>
          <w:color w:val="000000"/>
        </w:rPr>
        <w:t xml:space="preserve"> </w:t>
      </w:r>
      <w:r w:rsidR="008953DA">
        <w:rPr>
          <w:rFonts w:ascii="Times New Roman TUR" w:hAnsi="Times New Roman TUR" w:cs="Times New Roman TUR"/>
          <w:color w:val="000000"/>
        </w:rPr>
        <w:t>shikastlangan</w:t>
      </w:r>
      <w:r>
        <w:rPr>
          <w:rFonts w:ascii="Times New Roman TUR" w:hAnsi="Times New Roman TUR" w:cs="Times New Roman TUR"/>
          <w:color w:val="000000"/>
        </w:rPr>
        <w:t>, n</w:t>
      </w:r>
      <w:r w:rsidR="008953DA">
        <w:rPr>
          <w:rFonts w:ascii="Times New Roman TUR" w:hAnsi="Times New Roman TUR" w:cs="Times New Roman TUR"/>
          <w:color w:val="000000"/>
        </w:rPr>
        <w:t>a</w:t>
      </w:r>
      <w:r>
        <w:rPr>
          <w:rFonts w:ascii="Times New Roman TUR" w:hAnsi="Times New Roman TUR" w:cs="Times New Roman TUR"/>
          <w:color w:val="000000"/>
        </w:rPr>
        <w:t xml:space="preserve"> bir </w:t>
      </w:r>
      <w:r w:rsidR="008953DA">
        <w:rPr>
          <w:rFonts w:ascii="Times New Roman TUR" w:hAnsi="Times New Roman TUR" w:cs="Times New Roman TUR"/>
          <w:color w:val="000000"/>
        </w:rPr>
        <w:t>joy</w:t>
      </w:r>
      <w:r>
        <w:rPr>
          <w:rFonts w:ascii="Times New Roman TUR" w:hAnsi="Times New Roman TUR" w:cs="Times New Roman TUR"/>
          <w:color w:val="000000"/>
        </w:rPr>
        <w:t xml:space="preserve">i </w:t>
      </w:r>
      <w:r w:rsidR="008953DA">
        <w:rPr>
          <w:rFonts w:ascii="Times New Roman TUR" w:hAnsi="Times New Roman TUR" w:cs="Times New Roman TUR"/>
          <w:color w:val="000000"/>
        </w:rPr>
        <w:t>singan</w:t>
      </w:r>
      <w:r>
        <w:rPr>
          <w:rFonts w:ascii="Times New Roman TUR" w:hAnsi="Times New Roman TUR" w:cs="Times New Roman TUR"/>
          <w:color w:val="000000"/>
        </w:rPr>
        <w:t>. H</w:t>
      </w:r>
      <w:r w:rsidR="008953DA">
        <w:rPr>
          <w:rFonts w:ascii="Times New Roman TUR" w:hAnsi="Times New Roman TUR" w:cs="Times New Roman TUR"/>
          <w:color w:val="000000"/>
        </w:rPr>
        <w:t>a</w:t>
      </w:r>
      <w:r>
        <w:rPr>
          <w:rFonts w:ascii="Times New Roman TUR" w:hAnsi="Times New Roman TUR" w:cs="Times New Roman TUR"/>
          <w:color w:val="000000"/>
        </w:rPr>
        <w:t xml:space="preserve">m, </w:t>
      </w:r>
      <w:r w:rsidR="008953DA">
        <w:rPr>
          <w:rFonts w:ascii="Times New Roman TUR" w:hAnsi="Times New Roman TUR" w:cs="Times New Roman TUR"/>
          <w:color w:val="000000"/>
        </w:rPr>
        <w:t>mis</w:t>
      </w:r>
      <w:r>
        <w:rPr>
          <w:rFonts w:ascii="Times New Roman TUR" w:hAnsi="Times New Roman TUR" w:cs="Times New Roman TUR"/>
          <w:color w:val="000000"/>
        </w:rPr>
        <w:t xml:space="preserve"> v</w:t>
      </w:r>
      <w:r w:rsidR="008953DA">
        <w:rPr>
          <w:rFonts w:ascii="Times New Roman TUR" w:hAnsi="Times New Roman TUR" w:cs="Times New Roman TUR"/>
          <w:color w:val="000000"/>
        </w:rPr>
        <w:t>a</w:t>
      </w:r>
      <w:r>
        <w:rPr>
          <w:rFonts w:ascii="Times New Roman TUR" w:hAnsi="Times New Roman TUR" w:cs="Times New Roman TUR"/>
          <w:color w:val="000000"/>
        </w:rPr>
        <w:t xml:space="preserve"> </w:t>
      </w:r>
      <w:r w:rsidR="008953DA">
        <w:rPr>
          <w:rFonts w:ascii="Times New Roman TUR" w:hAnsi="Times New Roman TUR" w:cs="Times New Roman TUR"/>
          <w:color w:val="000000"/>
        </w:rPr>
        <w:t>t</w:t>
      </w:r>
      <w:r>
        <w:rPr>
          <w:rFonts w:ascii="Times New Roman TUR" w:hAnsi="Times New Roman TUR" w:cs="Times New Roman TUR"/>
          <w:color w:val="000000"/>
        </w:rPr>
        <w:t>emir</w:t>
      </w:r>
      <w:r w:rsidR="008953DA">
        <w:rPr>
          <w:rFonts w:ascii="Times New Roman TUR" w:hAnsi="Times New Roman TUR" w:cs="Times New Roman TUR"/>
          <w:color w:val="000000"/>
        </w:rPr>
        <w:t>n</w:t>
      </w:r>
      <w:r>
        <w:rPr>
          <w:rFonts w:ascii="Times New Roman TUR" w:hAnsi="Times New Roman TUR" w:cs="Times New Roman TUR"/>
          <w:color w:val="000000"/>
        </w:rPr>
        <w:t>i erit</w:t>
      </w:r>
      <w:r w:rsidR="008953DA">
        <w:rPr>
          <w:rFonts w:ascii="Times New Roman TUR" w:hAnsi="Times New Roman TUR" w:cs="Times New Roman TUR"/>
          <w:color w:val="000000"/>
        </w:rPr>
        <w:t>ga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8953DA">
        <w:rPr>
          <w:rFonts w:ascii="Times New Roman TUR" w:hAnsi="Times New Roman TUR" w:cs="Times New Roman TUR"/>
          <w:color w:val="000000"/>
        </w:rPr>
        <w:t>sha</w:t>
      </w:r>
      <w:r>
        <w:rPr>
          <w:rFonts w:ascii="Times New Roman TUR" w:hAnsi="Times New Roman TUR" w:cs="Times New Roman TUR"/>
          <w:color w:val="000000"/>
        </w:rPr>
        <w:t xml:space="preserve"> d</w:t>
      </w:r>
      <w:r w:rsidR="008953DA">
        <w:rPr>
          <w:rFonts w:ascii="Times New Roman TUR" w:hAnsi="Times New Roman TUR" w:cs="Times New Roman TUR"/>
          <w:color w:val="000000"/>
        </w:rPr>
        <w:t>a</w:t>
      </w:r>
      <w:r>
        <w:rPr>
          <w:rFonts w:ascii="Times New Roman TUR" w:hAnsi="Times New Roman TUR" w:cs="Times New Roman TUR"/>
          <w:color w:val="000000"/>
        </w:rPr>
        <w:t>h</w:t>
      </w:r>
      <w:r w:rsidR="008953DA">
        <w:rPr>
          <w:rFonts w:ascii="Times New Roman TUR" w:hAnsi="Times New Roman TUR" w:cs="Times New Roman TUR"/>
          <w:color w:val="000000"/>
        </w:rPr>
        <w:t>sha</w:t>
      </w:r>
      <w:r>
        <w:rPr>
          <w:rFonts w:ascii="Times New Roman TUR" w:hAnsi="Times New Roman TUR" w:cs="Times New Roman TUR"/>
          <w:color w:val="000000"/>
        </w:rPr>
        <w:t>tli v</w:t>
      </w:r>
      <w:r w:rsidR="008953DA">
        <w:rPr>
          <w:rFonts w:ascii="Times New Roman TUR" w:hAnsi="Times New Roman TUR" w:cs="Times New Roman TUR"/>
          <w:color w:val="000000"/>
        </w:rPr>
        <w:t>a</w:t>
      </w:r>
      <w:r>
        <w:rPr>
          <w:rFonts w:ascii="Times New Roman TUR" w:hAnsi="Times New Roman TUR" w:cs="Times New Roman TUR"/>
          <w:color w:val="000000"/>
        </w:rPr>
        <w:t xml:space="preserve"> </w:t>
      </w:r>
      <w:r w:rsidR="008953DA">
        <w:rPr>
          <w:rFonts w:ascii="Times New Roman TUR" w:hAnsi="Times New Roman TUR" w:cs="Times New Roman TUR"/>
          <w:color w:val="000000"/>
        </w:rPr>
        <w:t>sh</w:t>
      </w:r>
      <w:r>
        <w:rPr>
          <w:rFonts w:ascii="Times New Roman TUR" w:hAnsi="Times New Roman TUR" w:cs="Times New Roman TUR"/>
          <w:color w:val="000000"/>
        </w:rPr>
        <w:t>idd</w:t>
      </w:r>
      <w:r w:rsidR="008953DA">
        <w:rPr>
          <w:rFonts w:ascii="Times New Roman TUR" w:hAnsi="Times New Roman TUR" w:cs="Times New Roman TUR"/>
          <w:color w:val="000000"/>
        </w:rPr>
        <w:t>a</w:t>
      </w:r>
      <w:r>
        <w:rPr>
          <w:rFonts w:ascii="Times New Roman TUR" w:hAnsi="Times New Roman TUR" w:cs="Times New Roman TUR"/>
          <w:color w:val="000000"/>
        </w:rPr>
        <w:t>tli y</w:t>
      </w:r>
      <w:r w:rsidR="008953DA">
        <w:rPr>
          <w:rFonts w:ascii="Times New Roman TUR" w:hAnsi="Times New Roman TUR" w:cs="Times New Roman TUR"/>
          <w:color w:val="000000"/>
        </w:rPr>
        <w:t>o</w:t>
      </w:r>
      <w:r>
        <w:rPr>
          <w:rFonts w:ascii="Times New Roman TUR" w:hAnsi="Times New Roman TUR" w:cs="Times New Roman TUR"/>
          <w:color w:val="000000"/>
        </w:rPr>
        <w:t>n</w:t>
      </w:r>
      <w:r w:rsidR="00317151">
        <w:rPr>
          <w:rFonts w:ascii="Times New Roman TUR" w:hAnsi="Times New Roman TUR" w:cs="Times New Roman TUR"/>
          <w:color w:val="000000"/>
        </w:rPr>
        <w:t>g‘</w:t>
      </w:r>
      <w:r w:rsidR="008953DA">
        <w:rPr>
          <w:rFonts w:ascii="Times New Roman TUR" w:hAnsi="Times New Roman TUR" w:cs="Times New Roman TUR"/>
          <w:color w:val="000000"/>
        </w:rPr>
        <w:t>i</w:t>
      </w:r>
      <w:r>
        <w:rPr>
          <w:rFonts w:ascii="Times New Roman TUR" w:hAnsi="Times New Roman TUR" w:cs="Times New Roman TUR"/>
          <w:color w:val="000000"/>
        </w:rPr>
        <w:t>ndan b</w:t>
      </w:r>
      <w:r w:rsidR="008953DA">
        <w:rPr>
          <w:rFonts w:ascii="Times New Roman TUR" w:hAnsi="Times New Roman TUR" w:cs="Times New Roman TUR"/>
          <w:color w:val="000000"/>
        </w:rPr>
        <w:t>utun</w:t>
      </w:r>
      <w:r>
        <w:rPr>
          <w:rFonts w:ascii="Times New Roman TUR" w:hAnsi="Times New Roman TUR" w:cs="Times New Roman TUR"/>
          <w:color w:val="000000"/>
        </w:rPr>
        <w:t xml:space="preserve"> </w:t>
      </w:r>
      <w:r w:rsidR="008953DA">
        <w:rPr>
          <w:rFonts w:ascii="Times New Roman TUR" w:hAnsi="Times New Roman TUR" w:cs="Times New Roman TUR"/>
          <w:color w:val="000000"/>
        </w:rPr>
        <w:t>uy</w:t>
      </w:r>
      <w:r>
        <w:rPr>
          <w:rFonts w:ascii="Times New Roman TUR" w:hAnsi="Times New Roman TUR" w:cs="Times New Roman TUR"/>
          <w:color w:val="000000"/>
        </w:rPr>
        <w:t xml:space="preserve"> y</w:t>
      </w:r>
      <w:r w:rsidR="008953DA">
        <w:rPr>
          <w:rFonts w:ascii="Times New Roman TUR" w:hAnsi="Times New Roman TUR" w:cs="Times New Roman TUR"/>
          <w:color w:val="000000"/>
        </w:rPr>
        <w:t>o</w:t>
      </w:r>
      <w:r>
        <w:rPr>
          <w:rFonts w:ascii="Times New Roman TUR" w:hAnsi="Times New Roman TUR" w:cs="Times New Roman TUR"/>
          <w:color w:val="000000"/>
        </w:rPr>
        <w:t>n</w:t>
      </w:r>
      <w:r w:rsidR="008953DA">
        <w:rPr>
          <w:rFonts w:ascii="Times New Roman TUR" w:hAnsi="Times New Roman TUR" w:cs="Times New Roman TUR"/>
          <w:color w:val="000000"/>
        </w:rPr>
        <w:t>gand</w:t>
      </w:r>
      <w:r>
        <w:rPr>
          <w:rFonts w:ascii="Times New Roman TUR" w:hAnsi="Times New Roman TUR" w:cs="Times New Roman TUR"/>
          <w:color w:val="000000"/>
        </w:rPr>
        <w:t>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431B57">
        <w:rPr>
          <w:rFonts w:ascii="Times New Roman TUR" w:hAnsi="Times New Roman TUR" w:cs="Times New Roman TUR"/>
          <w:color w:val="000000"/>
        </w:rPr>
        <w:t>g</w:t>
      </w:r>
      <w:r>
        <w:rPr>
          <w:rFonts w:ascii="Times New Roman TUR" w:hAnsi="Times New Roman TUR" w:cs="Times New Roman TUR"/>
          <w:color w:val="000000"/>
        </w:rPr>
        <w:t xml:space="preserve"> b</w:t>
      </w:r>
      <w:r w:rsidR="008953DA">
        <w:rPr>
          <w:rFonts w:ascii="Times New Roman TUR" w:hAnsi="Times New Roman TUR" w:cs="Times New Roman TUR"/>
          <w:color w:val="000000"/>
        </w:rPr>
        <w:t>archa</w:t>
      </w:r>
      <w:r>
        <w:rPr>
          <w:rFonts w:ascii="Times New Roman TUR" w:hAnsi="Times New Roman TUR" w:cs="Times New Roman TUR"/>
          <w:color w:val="000000"/>
        </w:rPr>
        <w:t xml:space="preserve"> </w:t>
      </w:r>
      <w:r w:rsidR="008953DA">
        <w:rPr>
          <w:rFonts w:ascii="Times New Roman TUR" w:hAnsi="Times New Roman TUR" w:cs="Times New Roman TUR"/>
          <w:color w:val="000000"/>
        </w:rPr>
        <w:t>javohirlarini</w:t>
      </w:r>
      <w:r>
        <w:rPr>
          <w:rFonts w:ascii="Times New Roman TUR" w:hAnsi="Times New Roman TUR" w:cs="Times New Roman TUR"/>
          <w:color w:val="000000"/>
        </w:rPr>
        <w:t xml:space="preserve"> v</w:t>
      </w:r>
      <w:r w:rsidR="008953DA">
        <w:rPr>
          <w:rFonts w:ascii="Times New Roman TUR" w:hAnsi="Times New Roman TUR" w:cs="Times New Roman TUR"/>
          <w:color w:val="000000"/>
        </w:rPr>
        <w:t>a</w:t>
      </w:r>
      <w:r>
        <w:rPr>
          <w:rFonts w:ascii="Times New Roman TUR" w:hAnsi="Times New Roman TUR" w:cs="Times New Roman TUR"/>
          <w:color w:val="000000"/>
        </w:rPr>
        <w:t xml:space="preserve"> </w:t>
      </w:r>
      <w:r w:rsidR="008953DA">
        <w:rPr>
          <w:rFonts w:ascii="Times New Roman TUR" w:hAnsi="Times New Roman TUR" w:cs="Times New Roman TUR"/>
          <w:color w:val="000000"/>
        </w:rPr>
        <w:t>o</w:t>
      </w:r>
      <w:r>
        <w:rPr>
          <w:rFonts w:ascii="Times New Roman TUR" w:hAnsi="Times New Roman TUR" w:cs="Times New Roman TUR"/>
          <w:color w:val="000000"/>
        </w:rPr>
        <w:t>lt</w:t>
      </w:r>
      <w:r w:rsidR="008953DA">
        <w:rPr>
          <w:rFonts w:ascii="Times New Roman TUR" w:hAnsi="Times New Roman TUR" w:cs="Times New Roman TUR"/>
          <w:color w:val="000000"/>
        </w:rPr>
        <w:t>i</w:t>
      </w:r>
      <w:r>
        <w:rPr>
          <w:rFonts w:ascii="Times New Roman TUR" w:hAnsi="Times New Roman TUR" w:cs="Times New Roman TUR"/>
          <w:color w:val="000000"/>
        </w:rPr>
        <w:t>n</w:t>
      </w:r>
      <w:r w:rsidR="008953DA">
        <w:rPr>
          <w:rFonts w:ascii="Times New Roman TUR" w:hAnsi="Times New Roman TUR" w:cs="Times New Roman TUR"/>
          <w:color w:val="000000"/>
        </w:rPr>
        <w:t>i</w:t>
      </w:r>
      <w:r>
        <w:rPr>
          <w:rFonts w:ascii="Times New Roman TUR" w:hAnsi="Times New Roman TUR" w:cs="Times New Roman TUR"/>
          <w:color w:val="000000"/>
        </w:rPr>
        <w:t>n</w:t>
      </w:r>
      <w:r w:rsidR="008953DA">
        <w:rPr>
          <w:rFonts w:ascii="Times New Roman TUR" w:hAnsi="Times New Roman TUR" w:cs="Times New Roman TUR"/>
          <w:color w:val="000000"/>
        </w:rPr>
        <w:t>i</w:t>
      </w:r>
      <w:r>
        <w:rPr>
          <w:rFonts w:ascii="Times New Roman TUR" w:hAnsi="Times New Roman TUR" w:cs="Times New Roman TUR"/>
          <w:color w:val="000000"/>
        </w:rPr>
        <w:t>, h</w:t>
      </w:r>
      <w:r w:rsidR="008953DA">
        <w:rPr>
          <w:rFonts w:ascii="Times New Roman TUR" w:hAnsi="Times New Roman TUR" w:cs="Times New Roman TUR"/>
          <w:color w:val="000000"/>
        </w:rPr>
        <w:t xml:space="preserve">ech </w:t>
      </w:r>
      <w:r>
        <w:rPr>
          <w:rFonts w:ascii="Times New Roman TUR" w:hAnsi="Times New Roman TUR" w:cs="Times New Roman TUR"/>
          <w:color w:val="000000"/>
        </w:rPr>
        <w:t>biri z</w:t>
      </w:r>
      <w:r w:rsidR="008953DA">
        <w:rPr>
          <w:rFonts w:ascii="Times New Roman TUR" w:hAnsi="Times New Roman TUR" w:cs="Times New Roman TUR"/>
          <w:color w:val="000000"/>
        </w:rPr>
        <w:t>o</w:t>
      </w:r>
      <w:r>
        <w:rPr>
          <w:rFonts w:ascii="Times New Roman TUR" w:hAnsi="Times New Roman TUR" w:cs="Times New Roman TUR"/>
          <w:color w:val="000000"/>
        </w:rPr>
        <w:t>y</w:t>
      </w:r>
      <w:r w:rsidR="008953DA">
        <w:rPr>
          <w:rFonts w:ascii="Times New Roman TUR" w:hAnsi="Times New Roman TUR" w:cs="Times New Roman TUR"/>
          <w:color w:val="000000"/>
        </w:rPr>
        <w:t>e</w:t>
      </w:r>
      <w:r>
        <w:rPr>
          <w:rFonts w:ascii="Times New Roman TUR" w:hAnsi="Times New Roman TUR" w:cs="Times New Roman TUR"/>
          <w:color w:val="000000"/>
        </w:rPr>
        <w:t xml:space="preserve"> </w:t>
      </w:r>
      <w:r w:rsidR="008953D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8953DA">
        <w:rPr>
          <w:rFonts w:ascii="Times New Roman TUR" w:hAnsi="Times New Roman TUR" w:cs="Times New Roman TUR"/>
          <w:color w:val="000000"/>
        </w:rPr>
        <w:t>sd</w:t>
      </w:r>
      <w:r>
        <w:rPr>
          <w:rFonts w:ascii="Times New Roman TUR" w:hAnsi="Times New Roman TUR" w:cs="Times New Roman TUR"/>
          <w:color w:val="000000"/>
        </w:rPr>
        <w:t>a</w:t>
      </w:r>
      <w:r w:rsidR="008953DA">
        <w:rPr>
          <w:rFonts w:ascii="Times New Roman TUR" w:hAnsi="Times New Roman TUR" w:cs="Times New Roman TUR"/>
          <w:color w:val="000000"/>
        </w:rPr>
        <w:t>n</w:t>
      </w:r>
      <w:r w:rsidR="00431B57">
        <w:rPr>
          <w:rFonts w:ascii="Times New Roman TUR" w:hAnsi="Times New Roman TUR" w:cs="Times New Roman TUR"/>
          <w:color w:val="000000"/>
        </w:rPr>
        <w:t>,</w:t>
      </w:r>
      <w:r>
        <w:rPr>
          <w:rFonts w:ascii="Times New Roman TUR" w:hAnsi="Times New Roman TUR" w:cs="Times New Roman TUR"/>
          <w:color w:val="000000"/>
        </w:rPr>
        <w:t xml:space="preserve"> bir un </w:t>
      </w:r>
      <w:r w:rsidR="00AB7EC7">
        <w:rPr>
          <w:rFonts w:ascii="Times New Roman TUR" w:hAnsi="Times New Roman TUR" w:cs="Times New Roman TUR"/>
          <w:color w:val="000000"/>
        </w:rPr>
        <w:t>uni</w:t>
      </w:r>
      <w:r>
        <w:rPr>
          <w:rFonts w:ascii="Times New Roman TUR" w:hAnsi="Times New Roman TUR" w:cs="Times New Roman TUR"/>
          <w:color w:val="000000"/>
        </w:rPr>
        <w:t xml:space="preserve"> muh</w:t>
      </w:r>
      <w:r w:rsidR="00AB7EC7">
        <w:rPr>
          <w:rFonts w:ascii="Times New Roman TUR" w:hAnsi="Times New Roman TUR" w:cs="Times New Roman TUR"/>
          <w:color w:val="000000"/>
        </w:rPr>
        <w:t>o</w:t>
      </w:r>
      <w:r>
        <w:rPr>
          <w:rFonts w:ascii="Times New Roman TUR" w:hAnsi="Times New Roman TUR" w:cs="Times New Roman TUR"/>
          <w:color w:val="000000"/>
        </w:rPr>
        <w:t xml:space="preserve">faza </w:t>
      </w:r>
      <w:r w:rsidR="00AB7EC7">
        <w:rPr>
          <w:rFonts w:ascii="Times New Roman TUR" w:hAnsi="Times New Roman TUR" w:cs="Times New Roman TUR"/>
          <w:color w:val="000000"/>
        </w:rPr>
        <w:t>qilgan</w:t>
      </w:r>
      <w:r>
        <w:rPr>
          <w:rFonts w:ascii="Times New Roman TUR" w:hAnsi="Times New Roman TUR" w:cs="Times New Roman TUR"/>
          <w:color w:val="000000"/>
        </w:rPr>
        <w:t xml:space="preserve">, </w:t>
      </w:r>
      <w:r w:rsidR="00AB7EC7">
        <w:rPr>
          <w:rFonts w:ascii="Times New Roman TUR" w:hAnsi="Times New Roman TUR" w:cs="Times New Roman TUR"/>
          <w:color w:val="000000"/>
        </w:rPr>
        <w:t>topgan</w:t>
      </w:r>
      <w:r>
        <w:rPr>
          <w:rFonts w:ascii="Times New Roman TUR" w:hAnsi="Times New Roman TUR" w:cs="Times New Roman TUR"/>
          <w:color w:val="000000"/>
        </w:rPr>
        <w:t xml:space="preserve">, </w:t>
      </w:r>
      <w:r w:rsidR="00AB7EC7">
        <w:rPr>
          <w:rFonts w:ascii="Times New Roman TUR" w:hAnsi="Times New Roman TUR" w:cs="Times New Roman TUR"/>
          <w:color w:val="000000"/>
        </w:rPr>
        <w:t>o</w:t>
      </w:r>
      <w:r>
        <w:rPr>
          <w:rFonts w:ascii="Times New Roman TUR" w:hAnsi="Times New Roman TUR" w:cs="Times New Roman TUR"/>
          <w:color w:val="000000"/>
        </w:rPr>
        <w:t>l</w:t>
      </w:r>
      <w:r w:rsidR="00AB7EC7">
        <w:rPr>
          <w:rFonts w:ascii="Times New Roman TUR" w:hAnsi="Times New Roman TUR" w:cs="Times New Roman TUR"/>
          <w:color w:val="000000"/>
        </w:rPr>
        <w:t>gan</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AB7EC7">
        <w:rPr>
          <w:rFonts w:ascii="Times New Roman TUR" w:hAnsi="Times New Roman TUR" w:cs="Times New Roman TUR"/>
          <w:color w:val="000000"/>
        </w:rPr>
        <w:t>ning</w:t>
      </w:r>
      <w:r>
        <w:rPr>
          <w:rFonts w:ascii="Times New Roman TUR" w:hAnsi="Times New Roman TUR" w:cs="Times New Roman TUR"/>
          <w:color w:val="000000"/>
        </w:rPr>
        <w:t xml:space="preserve"> b</w:t>
      </w:r>
      <w:r w:rsidR="00AB7EC7">
        <w:rPr>
          <w:rFonts w:ascii="Times New Roman TUR" w:hAnsi="Times New Roman TUR" w:cs="Times New Roman TUR"/>
          <w:color w:val="000000"/>
        </w:rPr>
        <w:t>a</w:t>
      </w:r>
      <w:r>
        <w:rPr>
          <w:rFonts w:ascii="Times New Roman TUR" w:hAnsi="Times New Roman TUR" w:cs="Times New Roman TUR"/>
          <w:color w:val="000000"/>
        </w:rPr>
        <w:t>r</w:t>
      </w:r>
      <w:r w:rsidR="00AB7EC7">
        <w:rPr>
          <w:rFonts w:ascii="Times New Roman TUR" w:hAnsi="Times New Roman TUR" w:cs="Times New Roman TUR"/>
          <w:color w:val="000000"/>
        </w:rPr>
        <w:t>a</w:t>
      </w:r>
      <w:r>
        <w:rPr>
          <w:rFonts w:ascii="Times New Roman TUR" w:hAnsi="Times New Roman TUR" w:cs="Times New Roman TUR"/>
          <w:color w:val="000000"/>
        </w:rPr>
        <w:t>k</w:t>
      </w:r>
      <w:r w:rsidR="00AB7EC7">
        <w:rPr>
          <w:rFonts w:ascii="Times New Roman TUR" w:hAnsi="Times New Roman TUR" w:cs="Times New Roman TUR"/>
          <w:color w:val="000000"/>
        </w:rPr>
        <w:t>as</w:t>
      </w:r>
      <w:r>
        <w:rPr>
          <w:rFonts w:ascii="Times New Roman TUR" w:hAnsi="Times New Roman TUR" w:cs="Times New Roman TUR"/>
          <w:color w:val="000000"/>
        </w:rPr>
        <w:t>id</w:t>
      </w:r>
      <w:r w:rsidR="00AB7EC7">
        <w:rPr>
          <w:rFonts w:ascii="Times New Roman TUR" w:hAnsi="Times New Roman TUR" w:cs="Times New Roman TUR"/>
          <w:color w:val="000000"/>
        </w:rPr>
        <w:t>a</w:t>
      </w:r>
      <w:r>
        <w:rPr>
          <w:rFonts w:ascii="Times New Roman TUR" w:hAnsi="Times New Roman TUR" w:cs="Times New Roman TUR"/>
          <w:color w:val="000000"/>
        </w:rPr>
        <w:t>n h</w:t>
      </w:r>
      <w:r w:rsidR="00AB7EC7">
        <w:rPr>
          <w:rFonts w:ascii="Times New Roman TUR" w:hAnsi="Times New Roman TUR" w:cs="Times New Roman TUR"/>
          <w:color w:val="000000"/>
        </w:rPr>
        <w:t>a</w:t>
      </w:r>
      <w:r>
        <w:rPr>
          <w:rFonts w:ascii="Times New Roman TUR" w:hAnsi="Times New Roman TUR" w:cs="Times New Roman TUR"/>
          <w:color w:val="000000"/>
        </w:rPr>
        <w:t xml:space="preserve">m </w:t>
      </w:r>
      <w:r w:rsidR="00AB7EC7">
        <w:rPr>
          <w:rFonts w:ascii="Times New Roman TUR" w:hAnsi="Times New Roman TUR" w:cs="Times New Roman TUR"/>
          <w:color w:val="000000"/>
        </w:rPr>
        <w:t>jo</w:t>
      </w:r>
      <w:r>
        <w:rPr>
          <w:rFonts w:ascii="Times New Roman TUR" w:hAnsi="Times New Roman TUR" w:cs="Times New Roman TUR"/>
          <w:color w:val="000000"/>
        </w:rPr>
        <w:t>n</w:t>
      </w:r>
      <w:r w:rsidR="00AB7EC7">
        <w:rPr>
          <w:rFonts w:ascii="Times New Roman TUR" w:hAnsi="Times New Roman TUR" w:cs="Times New Roman TUR"/>
          <w:color w:val="000000"/>
        </w:rPr>
        <w:t>i</w:t>
      </w:r>
      <w:r>
        <w:rPr>
          <w:rFonts w:ascii="Times New Roman TUR" w:hAnsi="Times New Roman TUR" w:cs="Times New Roman TUR"/>
          <w:color w:val="000000"/>
        </w:rPr>
        <w:t>n</w:t>
      </w:r>
      <w:r w:rsidR="00AB7EC7">
        <w:rPr>
          <w:rFonts w:ascii="Times New Roman TUR" w:hAnsi="Times New Roman TUR" w:cs="Times New Roman TUR"/>
          <w:color w:val="000000"/>
        </w:rPr>
        <w:t>i</w:t>
      </w:r>
      <w:r>
        <w:rPr>
          <w:rFonts w:ascii="Times New Roman TUR" w:hAnsi="Times New Roman TUR" w:cs="Times New Roman TUR"/>
          <w:color w:val="000000"/>
        </w:rPr>
        <w:t>, h</w:t>
      </w:r>
      <w:r w:rsidR="00AB7EC7">
        <w:rPr>
          <w:rFonts w:ascii="Times New Roman TUR" w:hAnsi="Times New Roman TUR" w:cs="Times New Roman TUR"/>
          <w:color w:val="000000"/>
        </w:rPr>
        <w:t>a</w:t>
      </w:r>
      <w:r>
        <w:rPr>
          <w:rFonts w:ascii="Times New Roman TUR" w:hAnsi="Times New Roman TUR" w:cs="Times New Roman TUR"/>
          <w:color w:val="000000"/>
        </w:rPr>
        <w:t>m m</w:t>
      </w:r>
      <w:r w:rsidR="00AB7EC7">
        <w:rPr>
          <w:rFonts w:ascii="Times New Roman TUR" w:hAnsi="Times New Roman TUR" w:cs="Times New Roman TUR"/>
          <w:color w:val="000000"/>
        </w:rPr>
        <w:t>o</w:t>
      </w:r>
      <w:r>
        <w:rPr>
          <w:rFonts w:ascii="Times New Roman TUR" w:hAnsi="Times New Roman TUR" w:cs="Times New Roman TUR"/>
          <w:color w:val="000000"/>
        </w:rPr>
        <w:t>l</w:t>
      </w:r>
      <w:r w:rsidR="00AB7EC7">
        <w:rPr>
          <w:rFonts w:ascii="Times New Roman TUR" w:hAnsi="Times New Roman TUR" w:cs="Times New Roman TUR"/>
          <w:color w:val="000000"/>
        </w:rPr>
        <w:t>i</w:t>
      </w:r>
      <w:r>
        <w:rPr>
          <w:rFonts w:ascii="Times New Roman TUR" w:hAnsi="Times New Roman TUR" w:cs="Times New Roman TUR"/>
          <w:color w:val="000000"/>
        </w:rPr>
        <w:t>n</w:t>
      </w:r>
      <w:r w:rsidR="00AB7EC7">
        <w:rPr>
          <w:rFonts w:ascii="Times New Roman TUR" w:hAnsi="Times New Roman TUR" w:cs="Times New Roman TUR"/>
          <w:color w:val="000000"/>
        </w:rPr>
        <w:t>i</w:t>
      </w:r>
      <w:r>
        <w:rPr>
          <w:rFonts w:ascii="Times New Roman TUR" w:hAnsi="Times New Roman TUR" w:cs="Times New Roman TUR"/>
          <w:color w:val="000000"/>
        </w:rPr>
        <w:t xml:space="preserve"> </w:t>
      </w:r>
      <w:r w:rsidR="00AB7EC7">
        <w:rPr>
          <w:rFonts w:ascii="Times New Roman TUR" w:hAnsi="Times New Roman TUR" w:cs="Times New Roman TUR"/>
          <w:color w:val="000000"/>
        </w:rPr>
        <w:t>q</w:t>
      </w:r>
      <w:r>
        <w:rPr>
          <w:rFonts w:ascii="Times New Roman TUR" w:hAnsi="Times New Roman TUR" w:cs="Times New Roman TUR"/>
          <w:color w:val="000000"/>
        </w:rPr>
        <w:t>ut</w:t>
      </w:r>
      <w:r w:rsidR="00AB7EC7">
        <w:rPr>
          <w:rFonts w:ascii="Times New Roman TUR" w:hAnsi="Times New Roman TUR" w:cs="Times New Roman TUR"/>
          <w:color w:val="000000"/>
        </w:rPr>
        <w:t>q</w:t>
      </w:r>
      <w:r>
        <w:rPr>
          <w:rFonts w:ascii="Times New Roman TUR" w:hAnsi="Times New Roman TUR" w:cs="Times New Roman TUR"/>
          <w:color w:val="000000"/>
        </w:rPr>
        <w:t>ar</w:t>
      </w:r>
      <w:r w:rsidR="00AB7EC7">
        <w:rPr>
          <w:rFonts w:ascii="Times New Roman TUR" w:hAnsi="Times New Roman TUR" w:cs="Times New Roman TUR"/>
          <w:color w:val="000000"/>
        </w:rPr>
        <w:t>gan</w:t>
      </w:r>
      <w:r>
        <w:rPr>
          <w:rFonts w:ascii="Times New Roman TUR" w:hAnsi="Times New Roman TUR" w:cs="Times New Roman TUR"/>
          <w:color w:val="000000"/>
        </w:rPr>
        <w:t>.</w:t>
      </w:r>
    </w:p>
    <w:p w14:paraId="432B6492"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AB7EC7">
        <w:rPr>
          <w:rFonts w:ascii="Times New Roman TUR" w:hAnsi="Times New Roman TUR" w:cs="Times New Roman TUR"/>
          <w:color w:val="000000"/>
        </w:rPr>
        <w:t>a</w:t>
      </w:r>
      <w:r>
        <w:rPr>
          <w:rFonts w:ascii="Times New Roman TUR" w:hAnsi="Times New Roman TUR" w:cs="Times New Roman TUR"/>
          <w:color w:val="000000"/>
        </w:rPr>
        <w:t>m m</w:t>
      </w:r>
      <w:r w:rsidR="00AB7EC7">
        <w:rPr>
          <w:rFonts w:ascii="Times New Roman TUR" w:hAnsi="Times New Roman TUR" w:cs="Times New Roman TUR"/>
          <w:color w:val="000000"/>
        </w:rPr>
        <w:t>a</w:t>
      </w:r>
      <w:r>
        <w:rPr>
          <w:rFonts w:ascii="Times New Roman TUR" w:hAnsi="Times New Roman TUR" w:cs="Times New Roman TUR"/>
          <w:color w:val="000000"/>
        </w:rPr>
        <w:t>zk</w:t>
      </w:r>
      <w:r w:rsidR="00AB7EC7">
        <w:rPr>
          <w:rFonts w:ascii="Times New Roman TUR" w:hAnsi="Times New Roman TUR" w:cs="Times New Roman TUR"/>
          <w:color w:val="000000"/>
        </w:rPr>
        <w:t>u</w:t>
      </w:r>
      <w:r>
        <w:rPr>
          <w:rFonts w:ascii="Times New Roman TUR" w:hAnsi="Times New Roman TUR" w:cs="Times New Roman TUR"/>
          <w:color w:val="000000"/>
        </w:rPr>
        <w:t>r h</w:t>
      </w:r>
      <w:r w:rsidR="00AB7EC7">
        <w:rPr>
          <w:rFonts w:ascii="Times New Roman TUR" w:hAnsi="Times New Roman TUR" w:cs="Times New Roman TUR"/>
          <w:color w:val="000000"/>
        </w:rPr>
        <w:t>o</w:t>
      </w:r>
      <w:r>
        <w:rPr>
          <w:rFonts w:ascii="Times New Roman TUR" w:hAnsi="Times New Roman TUR" w:cs="Times New Roman TUR"/>
          <w:color w:val="000000"/>
        </w:rPr>
        <w:t>dis</w:t>
      </w:r>
      <w:r w:rsidR="00AB7EC7">
        <w:rPr>
          <w:rFonts w:ascii="Times New Roman TUR" w:hAnsi="Times New Roman TUR" w:cs="Times New Roman TUR"/>
          <w:color w:val="000000"/>
        </w:rPr>
        <w:t>alarni</w:t>
      </w:r>
      <w:r>
        <w:rPr>
          <w:rFonts w:ascii="Times New Roman TUR" w:hAnsi="Times New Roman TUR" w:cs="Times New Roman TUR"/>
          <w:color w:val="000000"/>
        </w:rPr>
        <w:t>n</w:t>
      </w:r>
      <w:r w:rsidR="00AB7EC7">
        <w:rPr>
          <w:rFonts w:ascii="Times New Roman TUR" w:hAnsi="Times New Roman TUR" w:cs="Times New Roman TUR"/>
          <w:color w:val="000000"/>
        </w:rPr>
        <w:t>g</w:t>
      </w:r>
      <w:r>
        <w:rPr>
          <w:rFonts w:ascii="Times New Roman TUR" w:hAnsi="Times New Roman TUR" w:cs="Times New Roman TUR"/>
          <w:color w:val="000000"/>
        </w:rPr>
        <w:t xml:space="preserve"> ayn</w:t>
      </w:r>
      <w:r w:rsidR="00AB7EC7">
        <w:rPr>
          <w:rFonts w:ascii="Times New Roman TUR" w:hAnsi="Times New Roman TUR" w:cs="Times New Roman TUR"/>
          <w:color w:val="000000"/>
        </w:rPr>
        <w:t>i</w:t>
      </w:r>
      <w:r>
        <w:rPr>
          <w:rFonts w:ascii="Times New Roman TUR" w:hAnsi="Times New Roman TUR" w:cs="Times New Roman TUR"/>
          <w:color w:val="000000"/>
        </w:rPr>
        <w:t xml:space="preserve"> zam</w:t>
      </w:r>
      <w:r w:rsidR="00AB7EC7">
        <w:rPr>
          <w:rFonts w:ascii="Times New Roman TUR" w:hAnsi="Times New Roman TUR" w:cs="Times New Roman TUR"/>
          <w:color w:val="000000"/>
        </w:rPr>
        <w:t>o</w:t>
      </w:r>
      <w:r>
        <w:rPr>
          <w:rFonts w:ascii="Times New Roman TUR" w:hAnsi="Times New Roman TUR" w:cs="Times New Roman TUR"/>
          <w:color w:val="000000"/>
        </w:rPr>
        <w:t>n</w:t>
      </w:r>
      <w:r w:rsidR="00AB7EC7">
        <w:rPr>
          <w:rFonts w:ascii="Times New Roman TUR" w:hAnsi="Times New Roman TUR" w:cs="Times New Roman TUR"/>
          <w:color w:val="000000"/>
        </w:rPr>
        <w:t>i</w:t>
      </w:r>
      <w:r>
        <w:rPr>
          <w:rFonts w:ascii="Times New Roman TUR" w:hAnsi="Times New Roman TUR" w:cs="Times New Roman TUR"/>
          <w:color w:val="000000"/>
        </w:rPr>
        <w:t xml:space="preserve">da </w:t>
      </w:r>
      <w:r w:rsidR="00AB7EC7">
        <w:rPr>
          <w:rFonts w:ascii="Times New Roman TUR" w:hAnsi="Times New Roman TUR" w:cs="Times New Roman TUR"/>
          <w:color w:val="000000"/>
        </w:rPr>
        <w:t>sodir</w:t>
      </w:r>
      <w:r>
        <w:rPr>
          <w:rFonts w:ascii="Times New Roman TUR" w:hAnsi="Times New Roman TUR" w:cs="Times New Roman TUR"/>
          <w:color w:val="000000"/>
        </w:rPr>
        <w:t xml:space="preserve"> </w:t>
      </w:r>
      <w:r w:rsidR="00AB7EC7">
        <w:rPr>
          <w:rFonts w:ascii="Times New Roman TUR" w:hAnsi="Times New Roman TUR" w:cs="Times New Roman TUR"/>
          <w:color w:val="000000"/>
        </w:rPr>
        <w:t>b</w:t>
      </w:r>
      <w:r w:rsidR="00317151">
        <w:rPr>
          <w:rFonts w:ascii="Times New Roman TUR" w:hAnsi="Times New Roman TUR" w:cs="Times New Roman TUR"/>
          <w:color w:val="000000"/>
        </w:rPr>
        <w:t>o‘</w:t>
      </w:r>
      <w:r w:rsidR="00AB7EC7">
        <w:rPr>
          <w:rFonts w:ascii="Times New Roman TUR" w:hAnsi="Times New Roman TUR" w:cs="Times New Roman TUR"/>
          <w:color w:val="000000"/>
        </w:rPr>
        <w:t>lishi</w:t>
      </w:r>
      <w:r>
        <w:rPr>
          <w:rFonts w:ascii="Times New Roman TUR" w:hAnsi="Times New Roman TUR" w:cs="Times New Roman TUR"/>
          <w:color w:val="000000"/>
        </w:rPr>
        <w:t xml:space="preserve"> m</w:t>
      </w:r>
      <w:r w:rsidR="00AB7EC7">
        <w:rPr>
          <w:rFonts w:ascii="Times New Roman TUR" w:hAnsi="Times New Roman TUR" w:cs="Times New Roman TUR"/>
          <w:color w:val="000000"/>
        </w:rPr>
        <w:t>u</w:t>
      </w:r>
      <w:r>
        <w:rPr>
          <w:rFonts w:ascii="Times New Roman TUR" w:hAnsi="Times New Roman TUR" w:cs="Times New Roman TUR"/>
          <w:color w:val="000000"/>
        </w:rPr>
        <w:t>n</w:t>
      </w:r>
      <w:r w:rsidR="00AB7EC7">
        <w:rPr>
          <w:rFonts w:ascii="Times New Roman TUR" w:hAnsi="Times New Roman TUR" w:cs="Times New Roman TUR"/>
          <w:color w:val="000000"/>
        </w:rPr>
        <w:t>o</w:t>
      </w:r>
      <w:r>
        <w:rPr>
          <w:rFonts w:ascii="Times New Roman TUR" w:hAnsi="Times New Roman TUR" w:cs="Times New Roman TUR"/>
          <w:color w:val="000000"/>
        </w:rPr>
        <w:t>s</w:t>
      </w:r>
      <w:r w:rsidR="00AB7EC7">
        <w:rPr>
          <w:rFonts w:ascii="Times New Roman TUR" w:hAnsi="Times New Roman TUR" w:cs="Times New Roman TUR"/>
          <w:color w:val="000000"/>
        </w:rPr>
        <w:t>a</w:t>
      </w:r>
      <w:r>
        <w:rPr>
          <w:rFonts w:ascii="Times New Roman TUR" w:hAnsi="Times New Roman TUR" w:cs="Times New Roman TUR"/>
          <w:color w:val="000000"/>
        </w:rPr>
        <w:t>b</w:t>
      </w:r>
      <w:r w:rsidR="00AB7EC7">
        <w:rPr>
          <w:rFonts w:ascii="Times New Roman TUR" w:hAnsi="Times New Roman TUR" w:cs="Times New Roman TUR"/>
          <w:color w:val="000000"/>
        </w:rPr>
        <w:t>a</w:t>
      </w:r>
      <w:r>
        <w:rPr>
          <w:rFonts w:ascii="Times New Roman TUR" w:hAnsi="Times New Roman TUR" w:cs="Times New Roman TUR"/>
          <w:color w:val="000000"/>
        </w:rPr>
        <w:t>ti</w:t>
      </w:r>
      <w:r w:rsidR="00AB7EC7">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AB7EC7">
        <w:rPr>
          <w:rFonts w:ascii="Times New Roman TUR" w:hAnsi="Times New Roman TUR" w:cs="Times New Roman TUR"/>
          <w:color w:val="000000"/>
        </w:rPr>
        <w:t>ni</w:t>
      </w:r>
      <w:r>
        <w:rPr>
          <w:rFonts w:ascii="Times New Roman TUR" w:hAnsi="Times New Roman TUR" w:cs="Times New Roman TUR"/>
          <w:color w:val="000000"/>
        </w:rPr>
        <w:t>n</w:t>
      </w:r>
      <w:r w:rsidR="00AB7EC7">
        <w:rPr>
          <w:rFonts w:ascii="Times New Roman TUR" w:hAnsi="Times New Roman TUR" w:cs="Times New Roman TUR"/>
          <w:color w:val="000000"/>
        </w:rPr>
        <w:t>g</w:t>
      </w:r>
      <w:r>
        <w:rPr>
          <w:rFonts w:ascii="Times New Roman TUR" w:hAnsi="Times New Roman TUR" w:cs="Times New Roman TUR"/>
          <w:color w:val="000000"/>
        </w:rPr>
        <w:t xml:space="preserve"> k</w:t>
      </w:r>
      <w:r w:rsidR="00AB7EC7">
        <w:rPr>
          <w:rFonts w:ascii="Times New Roman TUR" w:hAnsi="Times New Roman TUR" w:cs="Times New Roman TUR"/>
          <w:color w:val="000000"/>
        </w:rPr>
        <w:t>a</w:t>
      </w:r>
      <w:r>
        <w:rPr>
          <w:rFonts w:ascii="Times New Roman TUR" w:hAnsi="Times New Roman TUR" w:cs="Times New Roman TUR"/>
          <w:color w:val="000000"/>
        </w:rPr>
        <w:t>r</w:t>
      </w:r>
      <w:r w:rsidR="00AB7EC7">
        <w:rPr>
          <w:rFonts w:ascii="Times New Roman TUR" w:hAnsi="Times New Roman TUR" w:cs="Times New Roman TUR"/>
          <w:color w:val="000000"/>
        </w:rPr>
        <w:t>o</w:t>
      </w:r>
      <w:r>
        <w:rPr>
          <w:rFonts w:ascii="Times New Roman TUR" w:hAnsi="Times New Roman TUR" w:cs="Times New Roman TUR"/>
          <w:color w:val="000000"/>
        </w:rPr>
        <w:t>m</w:t>
      </w:r>
      <w:r w:rsidR="00AB7EC7">
        <w:rPr>
          <w:rFonts w:ascii="Times New Roman TUR" w:hAnsi="Times New Roman TUR" w:cs="Times New Roman TUR"/>
          <w:color w:val="000000"/>
        </w:rPr>
        <w:t>a</w:t>
      </w:r>
      <w:r>
        <w:rPr>
          <w:rFonts w:ascii="Times New Roman TUR" w:hAnsi="Times New Roman TUR" w:cs="Times New Roman TUR"/>
          <w:color w:val="000000"/>
        </w:rPr>
        <w:t>tk</w:t>
      </w:r>
      <w:r w:rsidR="00AB7EC7">
        <w:rPr>
          <w:rFonts w:ascii="Times New Roman TUR" w:hAnsi="Times New Roman TUR" w:cs="Times New Roman TUR"/>
          <w:color w:val="000000"/>
        </w:rPr>
        <w:t>o</w:t>
      </w:r>
      <w:r>
        <w:rPr>
          <w:rFonts w:ascii="Times New Roman TUR" w:hAnsi="Times New Roman TUR" w:cs="Times New Roman TUR"/>
          <w:color w:val="000000"/>
        </w:rPr>
        <w:t>r</w:t>
      </w:r>
      <w:r w:rsidR="00AB7EC7">
        <w:rPr>
          <w:rFonts w:ascii="Times New Roman TUR" w:hAnsi="Times New Roman TUR" w:cs="Times New Roman TUR"/>
          <w:color w:val="000000"/>
        </w:rPr>
        <w:t>o</w:t>
      </w:r>
      <w:r>
        <w:rPr>
          <w:rFonts w:ascii="Times New Roman TUR" w:hAnsi="Times New Roman TUR" w:cs="Times New Roman TUR"/>
          <w:color w:val="000000"/>
        </w:rPr>
        <w:t>n</w:t>
      </w:r>
      <w:r w:rsidR="00AB7EC7">
        <w:rPr>
          <w:rFonts w:ascii="Times New Roman TUR" w:hAnsi="Times New Roman TUR" w:cs="Times New Roman TUR"/>
          <w:color w:val="000000"/>
        </w:rPr>
        <w:t>a</w:t>
      </w:r>
      <w:r>
        <w:rPr>
          <w:rFonts w:ascii="Times New Roman TUR" w:hAnsi="Times New Roman TUR" w:cs="Times New Roman TUR"/>
          <w:color w:val="000000"/>
        </w:rPr>
        <w:t xml:space="preserve"> i</w:t>
      </w:r>
      <w:r w:rsidR="00AB7EC7">
        <w:rPr>
          <w:rFonts w:ascii="Times New Roman TUR" w:hAnsi="Times New Roman TUR" w:cs="Times New Roman TUR"/>
          <w:color w:val="000000"/>
        </w:rPr>
        <w:t>k</w:t>
      </w:r>
      <w:r>
        <w:rPr>
          <w:rFonts w:ascii="Times New Roman TUR" w:hAnsi="Times New Roman TUR" w:cs="Times New Roman TUR"/>
          <w:color w:val="000000"/>
        </w:rPr>
        <w:t>ki t</w:t>
      </w:r>
      <w:r w:rsidR="00AB7EC7">
        <w:rPr>
          <w:rFonts w:ascii="Times New Roman TUR" w:hAnsi="Times New Roman TUR" w:cs="Times New Roman TUR"/>
          <w:color w:val="000000"/>
        </w:rPr>
        <w:t>a</w:t>
      </w:r>
      <w:r w:rsidR="00317151">
        <w:rPr>
          <w:rFonts w:ascii="Times New Roman TUR" w:hAnsi="Times New Roman TUR" w:cs="Times New Roman TUR"/>
          <w:color w:val="000000"/>
        </w:rPr>
        <w:t>’</w:t>
      </w:r>
      <w:r w:rsidR="00AB7EC7">
        <w:rPr>
          <w:rFonts w:ascii="Times New Roman TUR" w:hAnsi="Times New Roman TUR" w:cs="Times New Roman TUR"/>
          <w:color w:val="000000"/>
        </w:rPr>
        <w:t>zirini</w:t>
      </w:r>
      <w:r>
        <w:rPr>
          <w:rFonts w:ascii="Times New Roman TUR" w:hAnsi="Times New Roman TUR" w:cs="Times New Roman TUR"/>
          <w:color w:val="000000"/>
        </w:rPr>
        <w:t xml:space="preserve"> y</w:t>
      </w:r>
      <w:r w:rsidR="00AB7EC7">
        <w:rPr>
          <w:rFonts w:ascii="Times New Roman TUR" w:hAnsi="Times New Roman TUR" w:cs="Times New Roman TUR"/>
          <w:color w:val="000000"/>
        </w:rPr>
        <w:t>ega</w:t>
      </w:r>
      <w:r>
        <w:rPr>
          <w:rFonts w:ascii="Times New Roman TUR" w:hAnsi="Times New Roman TUR" w:cs="Times New Roman TUR"/>
          <w:color w:val="000000"/>
        </w:rPr>
        <w:t>n ayn</w:t>
      </w:r>
      <w:r w:rsidR="00AB7EC7">
        <w:rPr>
          <w:rFonts w:ascii="Times New Roman TUR" w:hAnsi="Times New Roman TUR" w:cs="Times New Roman TUR"/>
          <w:color w:val="000000"/>
        </w:rPr>
        <w:t>i</w:t>
      </w:r>
      <w:r>
        <w:rPr>
          <w:rFonts w:ascii="Times New Roman TUR" w:hAnsi="Times New Roman TUR" w:cs="Times New Roman TUR"/>
          <w:color w:val="000000"/>
        </w:rPr>
        <w:t xml:space="preserve"> </w:t>
      </w:r>
      <w:r w:rsidR="00AB7EC7">
        <w:rPr>
          <w:rFonts w:ascii="Times New Roman TUR" w:hAnsi="Times New Roman TUR" w:cs="Times New Roman TUR"/>
          <w:color w:val="000000"/>
        </w:rPr>
        <w:t>o</w:t>
      </w:r>
      <w:r>
        <w:rPr>
          <w:rFonts w:ascii="Times New Roman TUR" w:hAnsi="Times New Roman TUR" w:cs="Times New Roman TUR"/>
          <w:color w:val="000000"/>
        </w:rPr>
        <w:t>nda vazif</w:t>
      </w:r>
      <w:r w:rsidR="00AB7EC7">
        <w:rPr>
          <w:rFonts w:ascii="Times New Roman TUR" w:hAnsi="Times New Roman TUR" w:cs="Times New Roman TUR"/>
          <w:color w:val="000000"/>
        </w:rPr>
        <w:t>a jihat</w:t>
      </w:r>
      <w:r w:rsidR="00431B57">
        <w:rPr>
          <w:rFonts w:ascii="Times New Roman TUR" w:hAnsi="Times New Roman TUR" w:cs="Times New Roman TUR"/>
          <w:color w:val="000000"/>
        </w:rPr>
        <w:t>i</w:t>
      </w:r>
      <w:r w:rsidR="00AB7EC7">
        <w:rPr>
          <w:rFonts w:ascii="Times New Roman TUR" w:hAnsi="Times New Roman TUR" w:cs="Times New Roman TUR"/>
          <w:color w:val="000000"/>
        </w:rPr>
        <w:t>dan</w:t>
      </w:r>
      <w:r>
        <w:rPr>
          <w:rFonts w:ascii="Times New Roman TUR" w:hAnsi="Times New Roman TUR" w:cs="Times New Roman TUR"/>
          <w:color w:val="000000"/>
        </w:rPr>
        <w:t xml:space="preserve"> </w:t>
      </w:r>
      <w:r w:rsidR="00AB7EC7">
        <w:rPr>
          <w:rFonts w:ascii="Times New Roman TUR" w:hAnsi="Times New Roman TUR" w:cs="Times New Roman TUR"/>
          <w:color w:val="000000"/>
        </w:rPr>
        <w:t>a</w:t>
      </w:r>
      <w:r>
        <w:rPr>
          <w:rFonts w:ascii="Times New Roman TUR" w:hAnsi="Times New Roman TUR" w:cs="Times New Roman TUR"/>
          <w:color w:val="000000"/>
        </w:rPr>
        <w:t>h</w:t>
      </w:r>
      <w:r w:rsidR="00AB7EC7">
        <w:rPr>
          <w:rFonts w:ascii="Times New Roman TUR" w:hAnsi="Times New Roman TUR" w:cs="Times New Roman TUR"/>
          <w:color w:val="000000"/>
        </w:rPr>
        <w:t>a</w:t>
      </w:r>
      <w:r>
        <w:rPr>
          <w:rFonts w:ascii="Times New Roman TUR" w:hAnsi="Times New Roman TUR" w:cs="Times New Roman TUR"/>
          <w:color w:val="000000"/>
        </w:rPr>
        <w:t>miy</w:t>
      </w:r>
      <w:r w:rsidR="00AB7EC7">
        <w:rPr>
          <w:rFonts w:ascii="Times New Roman TUR" w:hAnsi="Times New Roman TUR" w:cs="Times New Roman TUR"/>
          <w:color w:val="000000"/>
        </w:rPr>
        <w:t>a</w:t>
      </w:r>
      <w:r>
        <w:rPr>
          <w:rFonts w:ascii="Times New Roman TUR" w:hAnsi="Times New Roman TUR" w:cs="Times New Roman TUR"/>
          <w:color w:val="000000"/>
        </w:rPr>
        <w:t>tli i</w:t>
      </w:r>
      <w:r w:rsidR="00AB7EC7">
        <w:rPr>
          <w:rFonts w:ascii="Times New Roman TUR" w:hAnsi="Times New Roman TUR" w:cs="Times New Roman TUR"/>
          <w:color w:val="000000"/>
        </w:rPr>
        <w:t>k</w:t>
      </w:r>
      <w:r>
        <w:rPr>
          <w:rFonts w:ascii="Times New Roman TUR" w:hAnsi="Times New Roman TUR" w:cs="Times New Roman TUR"/>
          <w:color w:val="000000"/>
        </w:rPr>
        <w:t xml:space="preserve">ki </w:t>
      </w:r>
      <w:r w:rsidR="00AB7EC7">
        <w:rPr>
          <w:rFonts w:ascii="Times New Roman TUR" w:hAnsi="Times New Roman TUR" w:cs="Times New Roman TUR"/>
          <w:color w:val="000000"/>
        </w:rPr>
        <w:t>tajovuzkor</w:t>
      </w:r>
      <w:r>
        <w:rPr>
          <w:rFonts w:ascii="Times New Roman TUR" w:hAnsi="Times New Roman TUR" w:cs="Times New Roman TUR"/>
          <w:color w:val="000000"/>
        </w:rPr>
        <w:t xml:space="preserve"> v</w:t>
      </w:r>
      <w:r w:rsidR="00AB7EC7">
        <w:rPr>
          <w:rFonts w:ascii="Times New Roman TUR" w:hAnsi="Times New Roman TUR" w:cs="Times New Roman TUR"/>
          <w:color w:val="000000"/>
        </w:rPr>
        <w:t>a</w:t>
      </w:r>
      <w:r>
        <w:rPr>
          <w:rFonts w:ascii="Times New Roman TUR" w:hAnsi="Times New Roman TUR" w:cs="Times New Roman TUR"/>
          <w:color w:val="000000"/>
        </w:rPr>
        <w:t xml:space="preserve"> </w:t>
      </w:r>
      <w:r w:rsidR="00AB7EC7">
        <w:rPr>
          <w:rFonts w:ascii="Times New Roman TUR" w:hAnsi="Times New Roman TUR" w:cs="Times New Roman TUR"/>
          <w:color w:val="000000"/>
        </w:rPr>
        <w:t>azob beruvchi</w:t>
      </w:r>
      <w:r>
        <w:rPr>
          <w:rFonts w:ascii="Times New Roman TUR" w:hAnsi="Times New Roman TUR" w:cs="Times New Roman TUR"/>
          <w:color w:val="000000"/>
        </w:rPr>
        <w:t xml:space="preserve"> i</w:t>
      </w:r>
      <w:r w:rsidR="00AB7EC7">
        <w:rPr>
          <w:rFonts w:ascii="Times New Roman TUR" w:hAnsi="Times New Roman TUR" w:cs="Times New Roman TUR"/>
          <w:color w:val="000000"/>
        </w:rPr>
        <w:t>k</w:t>
      </w:r>
      <w:r>
        <w:rPr>
          <w:rFonts w:ascii="Times New Roman TUR" w:hAnsi="Times New Roman TUR" w:cs="Times New Roman TUR"/>
          <w:color w:val="000000"/>
        </w:rPr>
        <w:t xml:space="preserve">ki </w:t>
      </w:r>
      <w:r w:rsidR="00AB7EC7">
        <w:rPr>
          <w:rFonts w:ascii="Times New Roman TUR" w:hAnsi="Times New Roman TUR" w:cs="Times New Roman TUR"/>
          <w:color w:val="000000"/>
        </w:rPr>
        <w:t>o</w:t>
      </w:r>
      <w:r>
        <w:rPr>
          <w:rFonts w:ascii="Times New Roman TUR" w:hAnsi="Times New Roman TUR" w:cs="Times New Roman TUR"/>
          <w:color w:val="000000"/>
        </w:rPr>
        <w:t>d</w:t>
      </w:r>
      <w:r w:rsidR="00AB7EC7">
        <w:rPr>
          <w:rFonts w:ascii="Times New Roman TUR" w:hAnsi="Times New Roman TUR" w:cs="Times New Roman TUR"/>
          <w:color w:val="000000"/>
        </w:rPr>
        <w:t>a</w:t>
      </w:r>
      <w:r>
        <w:rPr>
          <w:rFonts w:ascii="Times New Roman TUR" w:hAnsi="Times New Roman TUR" w:cs="Times New Roman TUR"/>
          <w:color w:val="000000"/>
        </w:rPr>
        <w:t>m</w:t>
      </w:r>
      <w:r w:rsidR="00AB7EC7">
        <w:rPr>
          <w:rFonts w:ascii="Times New Roman TUR" w:hAnsi="Times New Roman TUR" w:cs="Times New Roman TUR"/>
          <w:color w:val="000000"/>
        </w:rPr>
        <w:t>ni</w:t>
      </w:r>
      <w:r>
        <w:rPr>
          <w:rFonts w:ascii="Times New Roman TUR" w:hAnsi="Times New Roman TUR" w:cs="Times New Roman TUR"/>
          <w:color w:val="000000"/>
        </w:rPr>
        <w:t>n</w:t>
      </w:r>
      <w:r w:rsidR="00AB7EC7">
        <w:rPr>
          <w:rFonts w:ascii="Times New Roman TUR" w:hAnsi="Times New Roman TUR" w:cs="Times New Roman TUR"/>
          <w:color w:val="000000"/>
        </w:rPr>
        <w:t>g</w:t>
      </w:r>
      <w:r>
        <w:rPr>
          <w:rFonts w:ascii="Times New Roman TUR" w:hAnsi="Times New Roman TUR" w:cs="Times New Roman TUR"/>
          <w:color w:val="000000"/>
        </w:rPr>
        <w:t xml:space="preserve"> </w:t>
      </w:r>
      <w:r w:rsidR="00AB7EC7">
        <w:rPr>
          <w:rFonts w:ascii="Times New Roman TUR" w:hAnsi="Times New Roman TUR" w:cs="Times New Roman TUR"/>
          <w:color w:val="000000"/>
        </w:rPr>
        <w:t>tajovuz</w:t>
      </w:r>
      <w:r>
        <w:rPr>
          <w:rFonts w:ascii="Times New Roman TUR" w:hAnsi="Times New Roman TUR" w:cs="Times New Roman TUR"/>
          <w:color w:val="000000"/>
        </w:rPr>
        <w:t xml:space="preserve"> v</w:t>
      </w:r>
      <w:r w:rsidR="00AB7EC7">
        <w:rPr>
          <w:rFonts w:ascii="Times New Roman TUR" w:hAnsi="Times New Roman TUR" w:cs="Times New Roman TUR"/>
          <w:color w:val="000000"/>
        </w:rPr>
        <w:t>a</w:t>
      </w:r>
      <w:r>
        <w:rPr>
          <w:rFonts w:ascii="Times New Roman TUR" w:hAnsi="Times New Roman TUR" w:cs="Times New Roman TUR"/>
          <w:color w:val="000000"/>
        </w:rPr>
        <w:t xml:space="preserve"> </w:t>
      </w:r>
      <w:r w:rsidR="00AB7EC7">
        <w:rPr>
          <w:rFonts w:ascii="Times New Roman TUR" w:hAnsi="Times New Roman TUR" w:cs="Times New Roman TUR"/>
          <w:color w:val="000000"/>
        </w:rPr>
        <w:t>azob berish</w:t>
      </w:r>
      <w:r>
        <w:rPr>
          <w:rFonts w:ascii="Times New Roman TUR" w:hAnsi="Times New Roman TUR" w:cs="Times New Roman TUR"/>
          <w:color w:val="000000"/>
        </w:rPr>
        <w:t xml:space="preserve"> </w:t>
      </w:r>
      <w:r w:rsidR="00AB7EC7">
        <w:rPr>
          <w:rFonts w:ascii="Times New Roman TUR" w:hAnsi="Times New Roman TUR" w:cs="Times New Roman TUR"/>
          <w:color w:val="000000"/>
        </w:rPr>
        <w:t>oni</w:t>
      </w:r>
      <w:r>
        <w:rPr>
          <w:rFonts w:ascii="Times New Roman TUR" w:hAnsi="Times New Roman TUR" w:cs="Times New Roman TUR"/>
          <w:color w:val="000000"/>
        </w:rPr>
        <w:t>da birisinin</w:t>
      </w:r>
      <w:r w:rsidR="00AB7EC7">
        <w:rPr>
          <w:rFonts w:ascii="Times New Roman TUR" w:hAnsi="Times New Roman TUR" w:cs="Times New Roman TUR"/>
          <w:color w:val="000000"/>
        </w:rPr>
        <w:t>g</w:t>
      </w:r>
      <w:r>
        <w:rPr>
          <w:rFonts w:ascii="Times New Roman TUR" w:hAnsi="Times New Roman TUR" w:cs="Times New Roman TUR"/>
          <w:color w:val="000000"/>
        </w:rPr>
        <w:t xml:space="preserve"> </w:t>
      </w:r>
      <w:r w:rsidR="00AB7EC7">
        <w:rPr>
          <w:rFonts w:ascii="Times New Roman TUR" w:hAnsi="Times New Roman TUR" w:cs="Times New Roman TUR"/>
          <w:color w:val="000000"/>
        </w:rPr>
        <w:t>boshig</w:t>
      </w:r>
      <w:r>
        <w:rPr>
          <w:rFonts w:ascii="Times New Roman TUR" w:hAnsi="Times New Roman TUR" w:cs="Times New Roman TUR"/>
          <w:color w:val="000000"/>
        </w:rPr>
        <w:t xml:space="preserve">a, </w:t>
      </w:r>
      <w:r w:rsidR="00AB7EC7">
        <w:rPr>
          <w:rFonts w:ascii="Times New Roman TUR" w:hAnsi="Times New Roman TUR" w:cs="Times New Roman TUR"/>
          <w:color w:val="000000"/>
        </w:rPr>
        <w:lastRenderedPageBreak/>
        <w:t>boshqasi</w:t>
      </w:r>
      <w:r>
        <w:rPr>
          <w:rFonts w:ascii="Times New Roman TUR" w:hAnsi="Times New Roman TUR" w:cs="Times New Roman TUR"/>
          <w:color w:val="000000"/>
        </w:rPr>
        <w:t>nin</w:t>
      </w:r>
      <w:r w:rsidR="00AB7EC7">
        <w:rPr>
          <w:rFonts w:ascii="Times New Roman TUR" w:hAnsi="Times New Roman TUR" w:cs="Times New Roman TUR"/>
          <w:color w:val="000000"/>
        </w:rPr>
        <w:t>g</w:t>
      </w:r>
      <w:r>
        <w:rPr>
          <w:rFonts w:ascii="Times New Roman TUR" w:hAnsi="Times New Roman TUR" w:cs="Times New Roman TUR"/>
          <w:color w:val="000000"/>
        </w:rPr>
        <w:t xml:space="preserve"> </w:t>
      </w:r>
      <w:r w:rsidR="00AB7EC7">
        <w:rPr>
          <w:rFonts w:ascii="Times New Roman TUR" w:hAnsi="Times New Roman TUR" w:cs="Times New Roman TUR"/>
          <w:color w:val="000000"/>
        </w:rPr>
        <w:t>jigar</w:t>
      </w:r>
      <w:r>
        <w:rPr>
          <w:rFonts w:ascii="Times New Roman TUR" w:hAnsi="Times New Roman TUR" w:cs="Times New Roman TUR"/>
          <w:color w:val="000000"/>
        </w:rPr>
        <w:t>i</w:t>
      </w:r>
      <w:r w:rsidR="00AB7EC7">
        <w:rPr>
          <w:rFonts w:ascii="Times New Roman TUR" w:hAnsi="Times New Roman TUR" w:cs="Times New Roman TUR"/>
          <w:color w:val="000000"/>
        </w:rPr>
        <w:t>ga</w:t>
      </w:r>
      <w:r>
        <w:rPr>
          <w:rFonts w:ascii="Times New Roman TUR" w:hAnsi="Times New Roman TUR" w:cs="Times New Roman TUR"/>
          <w:color w:val="000000"/>
        </w:rPr>
        <w:t xml:space="preserve"> </w:t>
      </w:r>
      <w:r w:rsidR="00AB7EC7">
        <w:rPr>
          <w:rFonts w:ascii="Times New Roman TUR" w:hAnsi="Times New Roman TUR" w:cs="Times New Roman TUR"/>
          <w:color w:val="000000"/>
        </w:rPr>
        <w:t>urishi</w:t>
      </w:r>
      <w:r w:rsidR="00DF7359">
        <w:rPr>
          <w:rStyle w:val="a5"/>
          <w:rFonts w:ascii="Times New Roman TUR" w:hAnsi="Times New Roman TUR" w:cs="Times New Roman TUR"/>
          <w:color w:val="000000"/>
        </w:rPr>
        <w:footnoteReference w:customMarkFollows="1" w:id="9"/>
        <w:t>(Hoshiya)</w:t>
      </w:r>
      <w:r>
        <w:rPr>
          <w:rFonts w:ascii="Times New Roman TUR" w:hAnsi="Times New Roman TUR" w:cs="Times New Roman TUR"/>
          <w:color w:val="000000"/>
        </w:rPr>
        <w:t xml:space="preserve"> bizd</w:t>
      </w:r>
      <w:r w:rsidR="00DD187C">
        <w:rPr>
          <w:rFonts w:ascii="Times New Roman TUR" w:hAnsi="Times New Roman TUR" w:cs="Times New Roman TUR"/>
          <w:color w:val="000000"/>
        </w:rPr>
        <w:t>a</w:t>
      </w:r>
      <w:r>
        <w:rPr>
          <w:rFonts w:ascii="Times New Roman TUR" w:hAnsi="Times New Roman TUR" w:cs="Times New Roman TUR"/>
          <w:color w:val="000000"/>
        </w:rPr>
        <w:t xml:space="preserve"> h</w:t>
      </w:r>
      <w:r w:rsidR="00DD187C">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DD187C">
        <w:rPr>
          <w:rFonts w:ascii="Times New Roman TUR" w:hAnsi="Times New Roman TUR" w:cs="Times New Roman TUR"/>
          <w:color w:val="000000"/>
        </w:rPr>
        <w:t>shubha</w:t>
      </w:r>
      <w:r>
        <w:rPr>
          <w:rFonts w:ascii="Times New Roman TUR" w:hAnsi="Times New Roman TUR" w:cs="Times New Roman TUR"/>
          <w:color w:val="000000"/>
        </w:rPr>
        <w:t xml:space="preserve"> </w:t>
      </w:r>
      <w:r w:rsidR="00DD187C">
        <w:rPr>
          <w:rFonts w:ascii="Times New Roman TUR" w:hAnsi="Times New Roman TUR" w:cs="Times New Roman TUR"/>
          <w:color w:val="000000"/>
        </w:rPr>
        <w:t>qoldir</w:t>
      </w:r>
      <w:r>
        <w:rPr>
          <w:rFonts w:ascii="Times New Roman TUR" w:hAnsi="Times New Roman TUR" w:cs="Times New Roman TUR"/>
          <w:color w:val="000000"/>
        </w:rPr>
        <w:t>mad</w:t>
      </w:r>
      <w:r w:rsidR="00DD187C">
        <w:rPr>
          <w:rFonts w:ascii="Times New Roman TUR" w:hAnsi="Times New Roman TUR" w:cs="Times New Roman TUR"/>
          <w:color w:val="000000"/>
        </w:rPr>
        <w:t>i</w:t>
      </w:r>
      <w:r>
        <w:rPr>
          <w:rFonts w:ascii="Times New Roman TUR" w:hAnsi="Times New Roman TUR" w:cs="Times New Roman TUR"/>
          <w:color w:val="000000"/>
        </w:rPr>
        <w:t xml:space="preserve">ki, </w:t>
      </w:r>
      <w:r w:rsidR="00DD187C">
        <w:rPr>
          <w:rFonts w:ascii="Times New Roman TUR" w:hAnsi="Times New Roman TUR" w:cs="Times New Roman TUR"/>
          <w:color w:val="000000"/>
        </w:rPr>
        <w:t>x</w:t>
      </w:r>
      <w:r>
        <w:rPr>
          <w:rFonts w:ascii="Times New Roman TUR" w:hAnsi="Times New Roman TUR" w:cs="Times New Roman TUR"/>
          <w:color w:val="000000"/>
        </w:rPr>
        <w:t>izm</w:t>
      </w:r>
      <w:r w:rsidR="00DD187C">
        <w:rPr>
          <w:rFonts w:ascii="Times New Roman TUR" w:hAnsi="Times New Roman TUR" w:cs="Times New Roman TUR"/>
          <w:color w:val="000000"/>
        </w:rPr>
        <w:t>a</w:t>
      </w:r>
      <w:r>
        <w:rPr>
          <w:rFonts w:ascii="Times New Roman TUR" w:hAnsi="Times New Roman TUR" w:cs="Times New Roman TUR"/>
          <w:color w:val="000000"/>
        </w:rPr>
        <w:t xml:space="preserve">ti </w:t>
      </w:r>
      <w:r w:rsidR="00DD187C">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DD187C">
        <w:rPr>
          <w:rFonts w:ascii="Times New Roman TUR" w:hAnsi="Times New Roman TUR" w:cs="Times New Roman TUR"/>
          <w:color w:val="000000"/>
        </w:rPr>
        <w:t>o</w:t>
      </w:r>
      <w:r>
        <w:rPr>
          <w:rFonts w:ascii="Times New Roman TUR" w:hAnsi="Times New Roman TUR" w:cs="Times New Roman TUR"/>
          <w:color w:val="000000"/>
        </w:rPr>
        <w:t>niy</w:t>
      </w:r>
      <w:r w:rsidR="00DD187C">
        <w:rPr>
          <w:rFonts w:ascii="Times New Roman TUR" w:hAnsi="Times New Roman TUR" w:cs="Times New Roman TUR"/>
          <w:color w:val="000000"/>
        </w:rPr>
        <w:t>a</w:t>
      </w:r>
      <w:r>
        <w:rPr>
          <w:rFonts w:ascii="Times New Roman TUR" w:hAnsi="Times New Roman TUR" w:cs="Times New Roman TUR"/>
          <w:color w:val="000000"/>
        </w:rPr>
        <w:t>d</w:t>
      </w:r>
      <w:r w:rsidR="00DD187C">
        <w:rPr>
          <w:rFonts w:ascii="Times New Roman TUR" w:hAnsi="Times New Roman TUR" w:cs="Times New Roman TUR"/>
          <w:color w:val="000000"/>
        </w:rPr>
        <w:t>a</w:t>
      </w:r>
      <w:r w:rsidR="00CA0D8A">
        <w:rPr>
          <w:rFonts w:ascii="Times New Roman TUR" w:hAnsi="Times New Roman TUR" w:cs="Times New Roman TUR"/>
          <w:color w:val="000000"/>
        </w:rPr>
        <w:t>g</w:t>
      </w:r>
      <w:r>
        <w:rPr>
          <w:rFonts w:ascii="Times New Roman TUR" w:hAnsi="Times New Roman TUR" w:cs="Times New Roman TUR"/>
          <w:color w:val="000000"/>
        </w:rPr>
        <w:t>i in</w:t>
      </w:r>
      <w:r w:rsidR="00DD187C">
        <w:rPr>
          <w:rFonts w:ascii="Times New Roman TUR" w:hAnsi="Times New Roman TUR" w:cs="Times New Roman TUR"/>
          <w:color w:val="000000"/>
        </w:rPr>
        <w:t>o</w:t>
      </w:r>
      <w:r>
        <w:rPr>
          <w:rFonts w:ascii="Times New Roman TUR" w:hAnsi="Times New Roman TUR" w:cs="Times New Roman TUR"/>
          <w:color w:val="000000"/>
        </w:rPr>
        <w:t>y</w:t>
      </w:r>
      <w:r w:rsidR="00DD187C">
        <w:rPr>
          <w:rFonts w:ascii="Times New Roman TUR" w:hAnsi="Times New Roman TUR" w:cs="Times New Roman TUR"/>
          <w:color w:val="000000"/>
        </w:rPr>
        <w:t>a</w:t>
      </w:r>
      <w:r>
        <w:rPr>
          <w:rFonts w:ascii="Times New Roman TUR" w:hAnsi="Times New Roman TUR" w:cs="Times New Roman TUR"/>
          <w:color w:val="000000"/>
        </w:rPr>
        <w:t>ti Rabb</w:t>
      </w:r>
      <w:r w:rsidR="00DD187C">
        <w:rPr>
          <w:rFonts w:ascii="Times New Roman TUR" w:hAnsi="Times New Roman TUR" w:cs="Times New Roman TUR"/>
          <w:color w:val="000000"/>
        </w:rPr>
        <w:t>o</w:t>
      </w:r>
      <w:r>
        <w:rPr>
          <w:rFonts w:ascii="Times New Roman TUR" w:hAnsi="Times New Roman TUR" w:cs="Times New Roman TUR"/>
          <w:color w:val="000000"/>
        </w:rPr>
        <w:t>niy</w:t>
      </w:r>
      <w:r w:rsidR="00DD187C">
        <w:rPr>
          <w:rFonts w:ascii="Times New Roman TUR" w:hAnsi="Times New Roman TUR" w:cs="Times New Roman TUR"/>
          <w:color w:val="000000"/>
        </w:rPr>
        <w:t>a</w:t>
      </w:r>
      <w:r>
        <w:rPr>
          <w:rFonts w:ascii="Times New Roman TUR" w:hAnsi="Times New Roman TUR" w:cs="Times New Roman TUR"/>
          <w:color w:val="000000"/>
        </w:rPr>
        <w:t>nin</w:t>
      </w:r>
      <w:r w:rsidR="00DD187C">
        <w:rPr>
          <w:rFonts w:ascii="Times New Roman TUR" w:hAnsi="Times New Roman TUR" w:cs="Times New Roman TUR"/>
          <w:color w:val="000000"/>
        </w:rPr>
        <w:t>g</w:t>
      </w:r>
      <w:r>
        <w:rPr>
          <w:rFonts w:ascii="Times New Roman TUR" w:hAnsi="Times New Roman TUR" w:cs="Times New Roman TUR"/>
          <w:color w:val="000000"/>
        </w:rPr>
        <w:t xml:space="preserve"> bir </w:t>
      </w:r>
      <w:r w:rsidR="00DD187C">
        <w:rPr>
          <w:rFonts w:ascii="Times New Roman TUR" w:hAnsi="Times New Roman TUR" w:cs="Times New Roman TUR"/>
          <w:color w:val="000000"/>
        </w:rPr>
        <w:t>muhofaza</w:t>
      </w:r>
      <w:r>
        <w:rPr>
          <w:rFonts w:ascii="Times New Roman TUR" w:hAnsi="Times New Roman TUR" w:cs="Times New Roman TUR"/>
          <w:color w:val="000000"/>
        </w:rPr>
        <w:t xml:space="preserve"> v</w:t>
      </w:r>
      <w:r w:rsidR="00DD187C">
        <w:rPr>
          <w:rFonts w:ascii="Times New Roman TUR" w:hAnsi="Times New Roman TUR" w:cs="Times New Roman TUR"/>
          <w:color w:val="000000"/>
        </w:rPr>
        <w:t>a</w:t>
      </w:r>
      <w:r>
        <w:rPr>
          <w:rFonts w:ascii="Times New Roman TUR" w:hAnsi="Times New Roman TUR" w:cs="Times New Roman TUR"/>
          <w:color w:val="000000"/>
        </w:rPr>
        <w:t xml:space="preserve"> him</w:t>
      </w:r>
      <w:r w:rsidR="00DD187C">
        <w:rPr>
          <w:rFonts w:ascii="Times New Roman TUR" w:hAnsi="Times New Roman TUR" w:cs="Times New Roman TUR"/>
          <w:color w:val="000000"/>
        </w:rPr>
        <w:t>o</w:t>
      </w:r>
      <w:r>
        <w:rPr>
          <w:rFonts w:ascii="Times New Roman TUR" w:hAnsi="Times New Roman TUR" w:cs="Times New Roman TUR"/>
          <w:color w:val="000000"/>
        </w:rPr>
        <w:t>y</w:t>
      </w:r>
      <w:r w:rsidR="00DD187C">
        <w:rPr>
          <w:rFonts w:ascii="Times New Roman TUR" w:hAnsi="Times New Roman TUR" w:cs="Times New Roman TUR"/>
          <w:color w:val="000000"/>
        </w:rPr>
        <w:t>a</w:t>
      </w:r>
      <w:r>
        <w:rPr>
          <w:rFonts w:ascii="Times New Roman TUR" w:hAnsi="Times New Roman TUR" w:cs="Times New Roman TUR"/>
          <w:color w:val="000000"/>
        </w:rPr>
        <w:t xml:space="preserve"> </w:t>
      </w:r>
      <w:r w:rsidR="00DD187C">
        <w:rPr>
          <w:rFonts w:ascii="Times New Roman TUR" w:hAnsi="Times New Roman TUR" w:cs="Times New Roman TUR"/>
          <w:color w:val="000000"/>
        </w:rPr>
        <w:t>tarsaki</w:t>
      </w:r>
      <w:r>
        <w:rPr>
          <w:rFonts w:ascii="Times New Roman TUR" w:hAnsi="Times New Roman TUR" w:cs="Times New Roman TUR"/>
          <w:color w:val="000000"/>
        </w:rPr>
        <w:t>sidir, "</w:t>
      </w:r>
      <w:r w:rsidR="00DD187C">
        <w:rPr>
          <w:rFonts w:ascii="Times New Roman TUR" w:hAnsi="Times New Roman TUR" w:cs="Times New Roman TUR"/>
          <w:color w:val="000000"/>
        </w:rPr>
        <w:t>O</w:t>
      </w:r>
      <w:r>
        <w:rPr>
          <w:rFonts w:ascii="Times New Roman TUR" w:hAnsi="Times New Roman TUR" w:cs="Times New Roman TUR"/>
          <w:color w:val="000000"/>
        </w:rPr>
        <w:t>rt</w:t>
      </w:r>
      <w:r w:rsidR="00DD187C">
        <w:rPr>
          <w:rFonts w:ascii="Times New Roman TUR" w:hAnsi="Times New Roman TUR" w:cs="Times New Roman TUR"/>
          <w:color w:val="000000"/>
        </w:rPr>
        <w:t>iq</w:t>
      </w:r>
      <w:r>
        <w:rPr>
          <w:rFonts w:ascii="Times New Roman TUR" w:hAnsi="Times New Roman TUR" w:cs="Times New Roman TUR"/>
          <w:color w:val="000000"/>
        </w:rPr>
        <w:t xml:space="preserve"> </w:t>
      </w:r>
      <w:r w:rsidR="00DD187C">
        <w:rPr>
          <w:rFonts w:ascii="Times New Roman TUR" w:hAnsi="Times New Roman TUR" w:cs="Times New Roman TUR"/>
          <w:color w:val="000000"/>
        </w:rPr>
        <w:t>t</w:t>
      </w:r>
      <w:r w:rsidR="00317151">
        <w:rPr>
          <w:rFonts w:ascii="Times New Roman TUR" w:hAnsi="Times New Roman TUR" w:cs="Times New Roman TUR"/>
          <w:color w:val="000000"/>
        </w:rPr>
        <w:t>o‘</w:t>
      </w:r>
      <w:r w:rsidR="00DD187C">
        <w:rPr>
          <w:rFonts w:ascii="Times New Roman TUR" w:hAnsi="Times New Roman TUR" w:cs="Times New Roman TUR"/>
          <w:color w:val="000000"/>
        </w:rPr>
        <w:t>xtang</w:t>
      </w:r>
      <w:r>
        <w:rPr>
          <w:rFonts w:ascii="Times New Roman TUR" w:hAnsi="Times New Roman TUR" w:cs="Times New Roman TUR"/>
          <w:color w:val="000000"/>
        </w:rPr>
        <w:t>, yet</w:t>
      </w:r>
      <w:r w:rsidR="00DD187C">
        <w:rPr>
          <w:rFonts w:ascii="Times New Roman TUR" w:hAnsi="Times New Roman TUR" w:cs="Times New Roman TUR"/>
          <w:color w:val="000000"/>
        </w:rPr>
        <w:t>a</w:t>
      </w:r>
      <w:r>
        <w:rPr>
          <w:rFonts w:ascii="Times New Roman TUR" w:hAnsi="Times New Roman TUR" w:cs="Times New Roman TUR"/>
          <w:color w:val="000000"/>
        </w:rPr>
        <w:t>r! T</w:t>
      </w:r>
      <w:r w:rsidR="00DD187C">
        <w:rPr>
          <w:rFonts w:ascii="Times New Roman TUR" w:hAnsi="Times New Roman TUR" w:cs="Times New Roman TUR"/>
          <w:color w:val="000000"/>
        </w:rPr>
        <w:t>a</w:t>
      </w:r>
      <w:r w:rsidR="00317151">
        <w:rPr>
          <w:rFonts w:ascii="Times New Roman TUR" w:hAnsi="Times New Roman TUR" w:cs="Times New Roman TUR"/>
          <w:color w:val="000000"/>
        </w:rPr>
        <w:t>’</w:t>
      </w:r>
      <w:r w:rsidR="00DD187C">
        <w:rPr>
          <w:rFonts w:ascii="Times New Roman TUR" w:hAnsi="Times New Roman TUR" w:cs="Times New Roman TUR"/>
          <w:color w:val="000000"/>
        </w:rPr>
        <w:t>zirg</w:t>
      </w:r>
      <w:r>
        <w:rPr>
          <w:rFonts w:ascii="Times New Roman TUR" w:hAnsi="Times New Roman TUR" w:cs="Times New Roman TUR"/>
          <w:color w:val="000000"/>
        </w:rPr>
        <w:t xml:space="preserve">a </w:t>
      </w:r>
      <w:r w:rsidR="00DD187C">
        <w:rPr>
          <w:rFonts w:ascii="Times New Roman TUR" w:hAnsi="Times New Roman TUR" w:cs="Times New Roman TUR"/>
          <w:color w:val="000000"/>
        </w:rPr>
        <w:t>haqdor</w:t>
      </w:r>
      <w:r>
        <w:rPr>
          <w:rFonts w:ascii="Times New Roman TUR" w:hAnsi="Times New Roman TUR" w:cs="Times New Roman TUR"/>
          <w:color w:val="000000"/>
        </w:rPr>
        <w:t xml:space="preserve"> </w:t>
      </w:r>
      <w:r w:rsidR="00DD187C">
        <w:rPr>
          <w:rFonts w:ascii="Times New Roman TUR" w:hAnsi="Times New Roman TUR" w:cs="Times New Roman TUR"/>
          <w:color w:val="000000"/>
        </w:rPr>
        <w:t>b</w:t>
      </w:r>
      <w:r w:rsidR="00317151">
        <w:rPr>
          <w:rFonts w:ascii="Times New Roman TUR" w:hAnsi="Times New Roman TUR" w:cs="Times New Roman TUR"/>
          <w:color w:val="000000"/>
        </w:rPr>
        <w:t>o‘</w:t>
      </w:r>
      <w:r w:rsidR="00DD187C">
        <w:rPr>
          <w:rFonts w:ascii="Times New Roman TUR" w:hAnsi="Times New Roman TUR" w:cs="Times New Roman TUR"/>
          <w:color w:val="000000"/>
        </w:rPr>
        <w:t>ldingi</w:t>
      </w:r>
      <w:r>
        <w:rPr>
          <w:rFonts w:ascii="Times New Roman TUR" w:hAnsi="Times New Roman TUR" w:cs="Times New Roman TUR"/>
          <w:color w:val="000000"/>
        </w:rPr>
        <w:t>z!" d</w:t>
      </w:r>
      <w:r w:rsidR="00DD187C">
        <w:rPr>
          <w:rFonts w:ascii="Times New Roman TUR" w:hAnsi="Times New Roman TUR" w:cs="Times New Roman TUR"/>
          <w:color w:val="000000"/>
        </w:rPr>
        <w:t>eb</w:t>
      </w:r>
      <w:r>
        <w:rPr>
          <w:rFonts w:ascii="Times New Roman TUR" w:hAnsi="Times New Roman TUR" w:cs="Times New Roman TUR"/>
          <w:color w:val="000000"/>
        </w:rPr>
        <w:t xml:space="preserve"> m</w:t>
      </w:r>
      <w:r w:rsidR="00DD187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D187C">
        <w:rPr>
          <w:rFonts w:ascii="Times New Roman TUR" w:hAnsi="Times New Roman TUR" w:cs="Times New Roman TUR"/>
          <w:color w:val="000000"/>
        </w:rPr>
        <w:t>a</w:t>
      </w:r>
      <w:r>
        <w:rPr>
          <w:rFonts w:ascii="Times New Roman TUR" w:hAnsi="Times New Roman TUR" w:cs="Times New Roman TUR"/>
          <w:color w:val="000000"/>
        </w:rPr>
        <w:t xml:space="preserve">n </w:t>
      </w:r>
      <w:r w:rsidR="00DD187C">
        <w:rPr>
          <w:rFonts w:ascii="Times New Roman TUR" w:hAnsi="Times New Roman TUR" w:cs="Times New Roman TUR"/>
          <w:color w:val="000000"/>
        </w:rPr>
        <w:t>aytishi</w:t>
      </w:r>
      <w:r>
        <w:rPr>
          <w:rFonts w:ascii="Times New Roman TUR" w:hAnsi="Times New Roman TUR" w:cs="Times New Roman TUR"/>
          <w:color w:val="000000"/>
        </w:rPr>
        <w:t>dir.</w:t>
      </w:r>
    </w:p>
    <w:p w14:paraId="72BE117F" w14:textId="77777777" w:rsidR="00C857BF" w:rsidRPr="00600D1F" w:rsidRDefault="00C32EAC" w:rsidP="0012019B">
      <w:pPr>
        <w:autoSpaceDE w:val="0"/>
        <w:autoSpaceDN w:val="0"/>
        <w:adjustRightInd w:val="0"/>
        <w:jc w:val="right"/>
        <w:rPr>
          <w:rFonts w:ascii="Times New Roman TUR" w:hAnsi="Times New Roman TUR" w:cs="Times New Roman TUR"/>
          <w:b/>
          <w:bCs/>
          <w:color w:val="000000"/>
        </w:rPr>
      </w:pPr>
      <w:r w:rsidRPr="00600D1F">
        <w:rPr>
          <w:rFonts w:ascii="Times New Roman TUR" w:hAnsi="Times New Roman TUR" w:cs="Times New Roman TUR"/>
          <w:b/>
          <w:bCs/>
          <w:color w:val="000000"/>
        </w:rPr>
        <w:t>Risolat-un Nur</w:t>
      </w:r>
      <w:r w:rsidR="00C857BF" w:rsidRPr="00600D1F">
        <w:rPr>
          <w:rFonts w:ascii="Times New Roman TUR" w:hAnsi="Times New Roman TUR" w:cs="Times New Roman TUR"/>
          <w:b/>
          <w:bCs/>
          <w:color w:val="000000"/>
        </w:rPr>
        <w:t xml:space="preserve"> </w:t>
      </w:r>
      <w:r w:rsidR="00DD187C" w:rsidRPr="00600D1F">
        <w:rPr>
          <w:rFonts w:ascii="Times New Roman TUR" w:hAnsi="Times New Roman TUR" w:cs="Times New Roman TUR"/>
          <w:b/>
          <w:bCs/>
          <w:color w:val="000000"/>
        </w:rPr>
        <w:t>Shog</w:t>
      </w:r>
      <w:r w:rsidR="00C857BF" w:rsidRPr="00600D1F">
        <w:rPr>
          <w:rFonts w:ascii="Times New Roman TUR" w:hAnsi="Times New Roman TUR" w:cs="Times New Roman TUR"/>
          <w:b/>
          <w:bCs/>
          <w:color w:val="000000"/>
        </w:rPr>
        <w:t>irdl</w:t>
      </w:r>
      <w:r w:rsidR="00DD187C" w:rsidRPr="00600D1F">
        <w:rPr>
          <w:rFonts w:ascii="Times New Roman TUR" w:hAnsi="Times New Roman TUR" w:cs="Times New Roman TUR"/>
          <w:b/>
          <w:bCs/>
          <w:color w:val="000000"/>
        </w:rPr>
        <w:t>a</w:t>
      </w:r>
      <w:r w:rsidR="00C857BF" w:rsidRPr="00600D1F">
        <w:rPr>
          <w:rFonts w:ascii="Times New Roman TUR" w:hAnsi="Times New Roman TUR" w:cs="Times New Roman TUR"/>
          <w:b/>
          <w:bCs/>
          <w:color w:val="000000"/>
        </w:rPr>
        <w:t>rid</w:t>
      </w:r>
      <w:r w:rsidR="00DD187C" w:rsidRPr="00600D1F">
        <w:rPr>
          <w:rFonts w:ascii="Times New Roman TUR" w:hAnsi="Times New Roman TUR" w:cs="Times New Roman TUR"/>
          <w:b/>
          <w:bCs/>
          <w:color w:val="000000"/>
        </w:rPr>
        <w:t>a</w:t>
      </w:r>
      <w:r w:rsidR="00C857BF" w:rsidRPr="00600D1F">
        <w:rPr>
          <w:rFonts w:ascii="Times New Roman TUR" w:hAnsi="Times New Roman TUR" w:cs="Times New Roman TUR"/>
          <w:b/>
          <w:bCs/>
          <w:color w:val="000000"/>
        </w:rPr>
        <w:t>n</w:t>
      </w:r>
    </w:p>
    <w:p w14:paraId="00B23AE3" w14:textId="77777777" w:rsidR="00C857BF" w:rsidRDefault="00DD187C" w:rsidP="0012019B">
      <w:pPr>
        <w:autoSpaceDE w:val="0"/>
        <w:autoSpaceDN w:val="0"/>
        <w:adjustRightInd w:val="0"/>
        <w:jc w:val="right"/>
        <w:rPr>
          <w:rFonts w:ascii="Times New Roman TUR" w:hAnsi="Times New Roman TUR" w:cs="Times New Roman TUR"/>
          <w:color w:val="000000"/>
        </w:rPr>
      </w:pPr>
      <w:r w:rsidRPr="00600D1F">
        <w:rPr>
          <w:rFonts w:ascii="Times New Roman TUR" w:hAnsi="Times New Roman TUR" w:cs="Times New Roman TUR"/>
          <w:b/>
          <w:bCs/>
          <w:color w:val="000000"/>
        </w:rPr>
        <w:t xml:space="preserve">              </w:t>
      </w:r>
      <w:r w:rsidR="00C857BF" w:rsidRPr="00600D1F">
        <w:rPr>
          <w:rFonts w:ascii="Times New Roman TUR" w:hAnsi="Times New Roman TUR" w:cs="Times New Roman TUR"/>
          <w:b/>
          <w:bCs/>
          <w:color w:val="000000"/>
        </w:rPr>
        <w:tab/>
      </w:r>
      <w:r w:rsidRPr="00600D1F">
        <w:rPr>
          <w:rFonts w:ascii="Times New Roman TUR" w:hAnsi="Times New Roman TUR" w:cs="Times New Roman TUR"/>
          <w:b/>
          <w:bCs/>
          <w:color w:val="000000"/>
        </w:rPr>
        <w:t>A</w:t>
      </w:r>
      <w:r w:rsidR="00C857BF" w:rsidRPr="00600D1F">
        <w:rPr>
          <w:rFonts w:ascii="Times New Roman TUR" w:hAnsi="Times New Roman TUR" w:cs="Times New Roman TUR"/>
          <w:b/>
          <w:bCs/>
          <w:color w:val="000000"/>
        </w:rPr>
        <w:t>min v</w:t>
      </w:r>
      <w:r w:rsidRPr="00600D1F">
        <w:rPr>
          <w:rFonts w:ascii="Times New Roman TUR" w:hAnsi="Times New Roman TUR" w:cs="Times New Roman TUR"/>
          <w:b/>
          <w:bCs/>
          <w:color w:val="000000"/>
        </w:rPr>
        <w:t>a</w:t>
      </w:r>
      <w:r w:rsidR="00C857BF" w:rsidRPr="00600D1F">
        <w:rPr>
          <w:rFonts w:ascii="Times New Roman TUR" w:hAnsi="Times New Roman TUR" w:cs="Times New Roman TUR"/>
          <w:b/>
          <w:bCs/>
          <w:color w:val="000000"/>
        </w:rPr>
        <w:t xml:space="preserve"> F</w:t>
      </w:r>
      <w:r w:rsidRPr="00600D1F">
        <w:rPr>
          <w:rFonts w:ascii="Times New Roman TUR" w:hAnsi="Times New Roman TUR" w:cs="Times New Roman TUR"/>
          <w:b/>
          <w:bCs/>
          <w:color w:val="000000"/>
        </w:rPr>
        <w:t>a</w:t>
      </w:r>
      <w:r w:rsidR="00C857BF" w:rsidRPr="00600D1F">
        <w:rPr>
          <w:rFonts w:ascii="Times New Roman TUR" w:hAnsi="Times New Roman TUR" w:cs="Times New Roman TUR"/>
          <w:b/>
          <w:bCs/>
          <w:color w:val="000000"/>
        </w:rPr>
        <w:t>yzi</w:t>
      </w:r>
    </w:p>
    <w:p w14:paraId="5089D2C8"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526824F6" w14:textId="77777777" w:rsidR="00253844" w:rsidRDefault="00253844" w:rsidP="0012019B">
      <w:pPr>
        <w:autoSpaceDE w:val="0"/>
        <w:autoSpaceDN w:val="0"/>
        <w:adjustRightInd w:val="0"/>
        <w:jc w:val="center"/>
        <w:rPr>
          <w:rFonts w:ascii="Times New Roman TUR" w:hAnsi="Times New Roman TUR" w:cs="Times New Roman TUR"/>
          <w:color w:val="000000"/>
        </w:rPr>
      </w:pPr>
    </w:p>
    <w:p w14:paraId="005EE2AA" w14:textId="77777777" w:rsidR="00C857BF" w:rsidRPr="00600D1F" w:rsidRDefault="00C857BF" w:rsidP="0012019B">
      <w:pPr>
        <w:autoSpaceDE w:val="0"/>
        <w:autoSpaceDN w:val="0"/>
        <w:adjustRightInd w:val="0"/>
        <w:jc w:val="center"/>
        <w:rPr>
          <w:rFonts w:ascii="Times New Roman TUR" w:hAnsi="Times New Roman TUR" w:cs="Times New Roman TUR"/>
          <w:b/>
          <w:bCs/>
          <w:color w:val="000000"/>
        </w:rPr>
      </w:pPr>
      <w:r>
        <w:rPr>
          <w:rFonts w:ascii="Times New Roman TUR" w:hAnsi="Times New Roman TUR" w:cs="Times New Roman TUR"/>
          <w:color w:val="000000"/>
        </w:rPr>
        <w:tab/>
      </w:r>
      <w:r w:rsidRPr="00600D1F">
        <w:rPr>
          <w:rFonts w:ascii="Times New Roman TUR" w:hAnsi="Times New Roman TUR" w:cs="Times New Roman TUR"/>
          <w:b/>
          <w:bCs/>
          <w:color w:val="000000"/>
        </w:rPr>
        <w:t>M</w:t>
      </w:r>
      <w:r w:rsidR="00DD187C"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HM</w:t>
      </w:r>
      <w:r w:rsidR="00DD187C" w:rsidRPr="00600D1F">
        <w:rPr>
          <w:rFonts w:ascii="Times New Roman TUR" w:hAnsi="Times New Roman TUR" w:cs="Times New Roman TUR"/>
          <w:b/>
          <w:bCs/>
          <w:color w:val="000000"/>
        </w:rPr>
        <w:t>U</w:t>
      </w:r>
      <w:r w:rsidRPr="00600D1F">
        <w:rPr>
          <w:rFonts w:ascii="Times New Roman TUR" w:hAnsi="Times New Roman TUR" w:cs="Times New Roman TUR"/>
          <w:b/>
          <w:bCs/>
          <w:color w:val="000000"/>
        </w:rPr>
        <w:t>D F</w:t>
      </w:r>
      <w:r w:rsidR="00DD187C"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YZ</w:t>
      </w:r>
      <w:r w:rsidR="00DD187C" w:rsidRPr="00600D1F">
        <w:rPr>
          <w:rFonts w:ascii="Times New Roman TUR" w:hAnsi="Times New Roman TUR" w:cs="Times New Roman TUR"/>
          <w:b/>
          <w:bCs/>
          <w:color w:val="000000"/>
        </w:rPr>
        <w:t>I</w:t>
      </w:r>
      <w:r w:rsidRPr="00600D1F">
        <w:rPr>
          <w:rFonts w:ascii="Times New Roman TUR" w:hAnsi="Times New Roman TUR" w:cs="Times New Roman TUR"/>
          <w:b/>
          <w:bCs/>
          <w:color w:val="000000"/>
        </w:rPr>
        <w:t xml:space="preserve"> YE</w:t>
      </w:r>
      <w:r w:rsidR="00DD187C" w:rsidRPr="00600D1F">
        <w:rPr>
          <w:rFonts w:ascii="Times New Roman TUR" w:hAnsi="Times New Roman TUR" w:cs="Times New Roman TUR"/>
          <w:b/>
          <w:bCs/>
          <w:color w:val="000000"/>
        </w:rPr>
        <w:t>GAN</w:t>
      </w:r>
      <w:r w:rsidRPr="00600D1F">
        <w:rPr>
          <w:rFonts w:ascii="Times New Roman TUR" w:hAnsi="Times New Roman TUR" w:cs="Times New Roman TUR"/>
          <w:b/>
          <w:bCs/>
          <w:color w:val="000000"/>
        </w:rPr>
        <w:t xml:space="preserve"> </w:t>
      </w:r>
      <w:r w:rsidR="00DD187C" w:rsidRPr="00600D1F">
        <w:rPr>
          <w:rFonts w:ascii="Times New Roman TUR" w:hAnsi="Times New Roman TUR" w:cs="Times New Roman TUR"/>
          <w:b/>
          <w:bCs/>
          <w:color w:val="000000"/>
        </w:rPr>
        <w:t>SHA</w:t>
      </w:r>
      <w:r w:rsidRPr="00600D1F">
        <w:rPr>
          <w:rFonts w:ascii="Times New Roman TUR" w:hAnsi="Times New Roman TUR" w:cs="Times New Roman TUR"/>
          <w:b/>
          <w:bCs/>
          <w:color w:val="000000"/>
        </w:rPr>
        <w:t>F</w:t>
      </w:r>
      <w:r w:rsidR="00DD187C" w:rsidRPr="00600D1F">
        <w:rPr>
          <w:rFonts w:ascii="Times New Roman TUR" w:hAnsi="Times New Roman TUR" w:cs="Times New Roman TUR"/>
          <w:b/>
          <w:bCs/>
          <w:color w:val="000000"/>
        </w:rPr>
        <w:t>Q</w:t>
      </w:r>
      <w:r w:rsidRPr="00600D1F">
        <w:rPr>
          <w:rFonts w:ascii="Times New Roman TUR" w:hAnsi="Times New Roman TUR" w:cs="Times New Roman TUR"/>
          <w:b/>
          <w:bCs/>
          <w:color w:val="000000"/>
        </w:rPr>
        <w:t>AT T</w:t>
      </w:r>
      <w:r w:rsidR="00DD187C" w:rsidRPr="00600D1F">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00DD187C" w:rsidRPr="00600D1F">
        <w:rPr>
          <w:rFonts w:ascii="Times New Roman TUR" w:hAnsi="Times New Roman TUR" w:cs="Times New Roman TUR"/>
          <w:b/>
          <w:bCs/>
          <w:color w:val="000000"/>
        </w:rPr>
        <w:t>ZIRI</w:t>
      </w:r>
    </w:p>
    <w:p w14:paraId="532A3972" w14:textId="77777777" w:rsidR="00C857BF" w:rsidRDefault="00496772"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 xml:space="preserve">m </w:t>
      </w:r>
      <w:r>
        <w:rPr>
          <w:rFonts w:ascii="Times New Roman TUR" w:hAnsi="Times New Roman TUR" w:cs="Times New Roman TUR"/>
          <w:color w:val="000000"/>
        </w:rPr>
        <w:t>meng</w:t>
      </w:r>
      <w:r w:rsidR="00C857BF">
        <w:rPr>
          <w:rFonts w:ascii="Times New Roman TUR" w:hAnsi="Times New Roman TUR" w:cs="Times New Roman TUR"/>
          <w:color w:val="000000"/>
        </w:rPr>
        <w:t>a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Pr>
          <w:rFonts w:ascii="Times New Roman TUR" w:hAnsi="Times New Roman TUR" w:cs="Times New Roman TUR"/>
          <w:color w:val="000000"/>
        </w:rPr>
        <w:t>a</w:t>
      </w:r>
      <w:r w:rsidR="00C857BF">
        <w:rPr>
          <w:rFonts w:ascii="Times New Roman TUR" w:hAnsi="Times New Roman TUR" w:cs="Times New Roman TUR"/>
          <w:color w:val="000000"/>
        </w:rPr>
        <w:t>diy</w:t>
      </w:r>
      <w:r>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 xml:space="preserve">im </w:t>
      </w:r>
      <w:r>
        <w:rPr>
          <w:rFonts w:ascii="Times New Roman TUR" w:hAnsi="Times New Roman TUR" w:cs="Times New Roman TUR"/>
          <w:color w:val="000000"/>
        </w:rPr>
        <w:t>X</w:t>
      </w:r>
      <w:r w:rsidR="00C857BF">
        <w:rPr>
          <w:rFonts w:ascii="Times New Roman TUR" w:hAnsi="Times New Roman TUR" w:cs="Times New Roman TUR"/>
          <w:color w:val="000000"/>
        </w:rPr>
        <w:t>usr</w:t>
      </w:r>
      <w:r>
        <w:rPr>
          <w:rFonts w:ascii="Times New Roman TUR" w:hAnsi="Times New Roman TUR" w:cs="Times New Roman TUR"/>
          <w:color w:val="000000"/>
        </w:rPr>
        <w:t>a</w:t>
      </w:r>
      <w:r w:rsidR="00C857BF">
        <w:rPr>
          <w:rFonts w:ascii="Times New Roman TUR" w:hAnsi="Times New Roman TUR" w:cs="Times New Roman TUR"/>
          <w:color w:val="000000"/>
        </w:rPr>
        <w:t>v tarz</w:t>
      </w:r>
      <w:r>
        <w:rPr>
          <w:rFonts w:ascii="Times New Roman TUR" w:hAnsi="Times New Roman TUR" w:cs="Times New Roman TUR"/>
          <w:color w:val="000000"/>
        </w:rPr>
        <w:t>i</w:t>
      </w:r>
      <w:r w:rsidR="00C857BF">
        <w:rPr>
          <w:rFonts w:ascii="Times New Roman TUR" w:hAnsi="Times New Roman TUR" w:cs="Times New Roman TUR"/>
          <w:color w:val="000000"/>
        </w:rPr>
        <w:t>da y</w:t>
      </w:r>
      <w:r>
        <w:rPr>
          <w:rFonts w:ascii="Times New Roman TUR" w:hAnsi="Times New Roman TUR" w:cs="Times New Roman TUR"/>
          <w:color w:val="000000"/>
        </w:rPr>
        <w:t>o</w:t>
      </w:r>
      <w:r w:rsidR="00C857BF">
        <w:rPr>
          <w:rFonts w:ascii="Times New Roman TUR" w:hAnsi="Times New Roman TUR" w:cs="Times New Roman TUR"/>
          <w:color w:val="000000"/>
        </w:rPr>
        <w:t>z" d</w:t>
      </w:r>
      <w:r>
        <w:rPr>
          <w:rFonts w:ascii="Times New Roman TUR" w:hAnsi="Times New Roman TUR" w:cs="Times New Roman TUR"/>
          <w:color w:val="000000"/>
        </w:rPr>
        <w:t>er edi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w:t>
      </w:r>
      <w:r w:rsidR="00CA0D8A">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F</w:t>
      </w:r>
      <w:r>
        <w:rPr>
          <w:rFonts w:ascii="Times New Roman TUR" w:hAnsi="Times New Roman TUR" w:cs="Times New Roman TUR"/>
          <w:color w:val="000000"/>
        </w:rPr>
        <w:t>a</w:t>
      </w:r>
      <w:r w:rsidR="00C857BF">
        <w:rPr>
          <w:rFonts w:ascii="Times New Roman TUR" w:hAnsi="Times New Roman TUR" w:cs="Times New Roman TUR"/>
          <w:color w:val="000000"/>
        </w:rPr>
        <w:t xml:space="preserve">yzi bir </w:t>
      </w:r>
      <w:r w:rsidR="00600D1F">
        <w:rPr>
          <w:rFonts w:ascii="Times New Roman TUR" w:hAnsi="Times New Roman TUR" w:cs="Times New Roman TUR"/>
          <w:color w:val="000000"/>
        </w:rPr>
        <w:t>oz</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nb</w:t>
      </w:r>
      <w:r>
        <w:rPr>
          <w:rFonts w:ascii="Times New Roman TUR" w:hAnsi="Times New Roman TUR" w:cs="Times New Roman TUR"/>
          <w:color w:val="000000"/>
        </w:rPr>
        <w:t>a</w:t>
      </w:r>
      <w:r w:rsidR="00C857BF">
        <w:rPr>
          <w:rFonts w:ascii="Times New Roman TUR" w:hAnsi="Times New Roman TUR" w:cs="Times New Roman TUR"/>
          <w:color w:val="000000"/>
        </w:rPr>
        <w:t xml:space="preserve">llik </w:t>
      </w:r>
      <w:r>
        <w:rPr>
          <w:rFonts w:ascii="Times New Roman TUR" w:hAnsi="Times New Roman TUR" w:cs="Times New Roman TUR"/>
          <w:color w:val="000000"/>
        </w:rPr>
        <w:t>qild</w:t>
      </w:r>
      <w:r w:rsidR="00C857BF">
        <w:rPr>
          <w:rFonts w:ascii="Times New Roman TUR" w:hAnsi="Times New Roman TUR" w:cs="Times New Roman TUR"/>
          <w:color w:val="000000"/>
        </w:rPr>
        <w:t>im. Bird</w:t>
      </w:r>
      <w:r>
        <w:rPr>
          <w:rFonts w:ascii="Times New Roman TUR" w:hAnsi="Times New Roman TUR" w:cs="Times New Roman TUR"/>
          <w:color w:val="000000"/>
        </w:rPr>
        <w:t>a</w:t>
      </w:r>
      <w:r w:rsidR="00C857BF">
        <w:rPr>
          <w:rFonts w:ascii="Times New Roman TUR" w:hAnsi="Times New Roman TUR" w:cs="Times New Roman TUR"/>
          <w:color w:val="000000"/>
        </w:rPr>
        <w:t>n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C857BF">
        <w:rPr>
          <w:rFonts w:ascii="Times New Roman TUR" w:hAnsi="Times New Roman TUR" w:cs="Times New Roman TUR"/>
          <w:color w:val="000000"/>
        </w:rPr>
        <w:t>s</w:t>
      </w:r>
      <w:r>
        <w:rPr>
          <w:rFonts w:ascii="Times New Roman TUR" w:hAnsi="Times New Roman TUR" w:cs="Times New Roman TUR"/>
          <w:color w:val="000000"/>
        </w:rPr>
        <w:t>ak</w:t>
      </w:r>
      <w:r w:rsidR="00C857BF">
        <w:rPr>
          <w:rFonts w:ascii="Times New Roman TUR" w:hAnsi="Times New Roman TUR" w:cs="Times New Roman TUR"/>
          <w:color w:val="000000"/>
        </w:rPr>
        <w:t>kizli</w:t>
      </w:r>
      <w:r>
        <w:rPr>
          <w:rFonts w:ascii="Times New Roman TUR" w:hAnsi="Times New Roman TUR" w:cs="Times New Roman TUR"/>
          <w:color w:val="000000"/>
        </w:rPr>
        <w:t>k</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harbiy xizmatga</w:t>
      </w:r>
      <w:r w:rsidR="00C857BF">
        <w:rPr>
          <w:rFonts w:ascii="Times New Roman TUR" w:hAnsi="Times New Roman TUR" w:cs="Times New Roman TUR"/>
          <w:color w:val="000000"/>
        </w:rPr>
        <w:t xml:space="preserve"> ist</w:t>
      </w:r>
      <w:r>
        <w:rPr>
          <w:rFonts w:ascii="Times New Roman TUR" w:hAnsi="Times New Roman TUR" w:cs="Times New Roman TUR"/>
          <w:color w:val="000000"/>
        </w:rPr>
        <w:t>a</w:t>
      </w:r>
      <w:r w:rsidR="00C857BF">
        <w:rPr>
          <w:rFonts w:ascii="Times New Roman TUR" w:hAnsi="Times New Roman TUR" w:cs="Times New Roman TUR"/>
          <w:color w:val="000000"/>
        </w:rPr>
        <w:t>nildim. Y</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 "</w:t>
      </w:r>
      <w:r>
        <w:rPr>
          <w:rFonts w:ascii="Times New Roman TUR" w:hAnsi="Times New Roman TUR" w:cs="Times New Roman TUR"/>
          <w:color w:val="000000"/>
        </w:rPr>
        <w:t>Bor</w:t>
      </w:r>
      <w:r w:rsidR="00C857BF">
        <w:rPr>
          <w:rFonts w:ascii="Times New Roman TUR" w:hAnsi="Times New Roman TUR" w:cs="Times New Roman TUR"/>
          <w:color w:val="000000"/>
        </w:rPr>
        <w:t>,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Pr>
          <w:rFonts w:ascii="Times New Roman TUR" w:hAnsi="Times New Roman TUR" w:cs="Times New Roman TUR"/>
          <w:color w:val="000000"/>
        </w:rPr>
        <w:t>a</w:t>
      </w:r>
      <w:r w:rsidR="00C857BF">
        <w:rPr>
          <w:rFonts w:ascii="Times New Roman TUR" w:hAnsi="Times New Roman TUR" w:cs="Times New Roman TUR"/>
          <w:color w:val="000000"/>
        </w:rPr>
        <w:t>diy</w:t>
      </w:r>
      <w:r>
        <w:rPr>
          <w:rFonts w:ascii="Times New Roman TUR" w:hAnsi="Times New Roman TUR" w:cs="Times New Roman TUR"/>
          <w:color w:val="000000"/>
        </w:rPr>
        <w:t>an</w:t>
      </w:r>
      <w:r w:rsidR="00C857BF">
        <w:rPr>
          <w:rFonts w:ascii="Times New Roman TUR" w:hAnsi="Times New Roman TUR" w:cs="Times New Roman TUR"/>
          <w:color w:val="000000"/>
        </w:rPr>
        <w:t>i (</w:t>
      </w:r>
      <w:r w:rsidR="00B65B6A">
        <w:rPr>
          <w:rFonts w:ascii="Times New Roman TUR" w:hAnsi="Times New Roman TUR" w:cs="Times New Roman TUR"/>
          <w:color w:val="000000"/>
        </w:rPr>
        <w:t>A.S.V</w:t>
      </w:r>
      <w:r w:rsidR="00C857BF">
        <w:rPr>
          <w:rFonts w:ascii="Times New Roman TUR" w:hAnsi="Times New Roman TUR" w:cs="Times New Roman TUR"/>
          <w:color w:val="000000"/>
        </w:rPr>
        <w:t>.) y</w:t>
      </w:r>
      <w:r>
        <w:rPr>
          <w:rFonts w:ascii="Times New Roman TUR" w:hAnsi="Times New Roman TUR" w:cs="Times New Roman TUR"/>
          <w:color w:val="000000"/>
        </w:rPr>
        <w:t>o</w:t>
      </w:r>
      <w:r w:rsidR="00C857BF">
        <w:rPr>
          <w:rFonts w:ascii="Times New Roman TUR" w:hAnsi="Times New Roman TUR" w:cs="Times New Roman TUR"/>
          <w:color w:val="000000"/>
        </w:rPr>
        <w:t xml:space="preserve">z. Seni </w:t>
      </w:r>
      <w:r>
        <w:rPr>
          <w:rFonts w:ascii="Times New Roman TUR" w:hAnsi="Times New Roman TUR" w:cs="Times New Roman TUR"/>
          <w:color w:val="000000"/>
        </w:rPr>
        <w:t>hozir</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C857BF">
        <w:rPr>
          <w:rFonts w:ascii="Times New Roman TUR" w:hAnsi="Times New Roman TUR" w:cs="Times New Roman TUR"/>
          <w:color w:val="000000"/>
        </w:rPr>
        <w:t>erm</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man</w:t>
      </w:r>
      <w:r w:rsidR="00C857BF">
        <w:rPr>
          <w:rFonts w:ascii="Times New Roman TUR" w:hAnsi="Times New Roman TUR" w:cs="Times New Roman TUR"/>
          <w:color w:val="000000"/>
        </w:rPr>
        <w:t>"</w:t>
      </w:r>
      <w:r w:rsidR="00600D1F">
        <w:rPr>
          <w:rFonts w:ascii="Times New Roman TUR" w:hAnsi="Times New Roman TUR" w:cs="Times New Roman TUR"/>
          <w:color w:val="000000"/>
        </w:rPr>
        <w:t>, dedi.</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ra b</w:t>
      </w:r>
      <w:r>
        <w:rPr>
          <w:rFonts w:ascii="Times New Roman TUR" w:hAnsi="Times New Roman TUR" w:cs="Times New Roman TUR"/>
          <w:color w:val="000000"/>
        </w:rPr>
        <w:t>osh</w:t>
      </w:r>
      <w:r w:rsidR="00C857BF">
        <w:rPr>
          <w:rFonts w:ascii="Times New Roman TUR" w:hAnsi="Times New Roman TUR" w:cs="Times New Roman TUR"/>
          <w:color w:val="000000"/>
        </w:rPr>
        <w:t>lad</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 xml:space="preserve">mr bir hafta </w:t>
      </w:r>
      <w:r>
        <w:rPr>
          <w:rFonts w:ascii="Times New Roman TUR" w:hAnsi="Times New Roman TUR" w:cs="Times New Roman TUR"/>
          <w:color w:val="000000"/>
        </w:rPr>
        <w:t>orqa</w:t>
      </w:r>
      <w:r w:rsidR="00C857BF">
        <w:rPr>
          <w:rFonts w:ascii="Times New Roman TUR" w:hAnsi="Times New Roman TUR" w:cs="Times New Roman TUR"/>
          <w:color w:val="000000"/>
        </w:rPr>
        <w:t xml:space="preserve"> </w:t>
      </w:r>
      <w:r>
        <w:rPr>
          <w:rFonts w:ascii="Times New Roman TUR" w:hAnsi="Times New Roman TUR" w:cs="Times New Roman TUR"/>
          <w:color w:val="000000"/>
        </w:rPr>
        <w:t>qo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T</w:t>
      </w:r>
      <w:r>
        <w:rPr>
          <w:rFonts w:ascii="Times New Roman TUR" w:hAnsi="Times New Roman TUR" w:cs="Times New Roman TUR"/>
          <w:color w:val="000000"/>
        </w:rPr>
        <w:t>a</w:t>
      </w:r>
      <w:r w:rsidR="00C857BF">
        <w:rPr>
          <w:rFonts w:ascii="Times New Roman TUR" w:hAnsi="Times New Roman TUR" w:cs="Times New Roman TUR"/>
          <w:color w:val="000000"/>
        </w:rPr>
        <w:t>kr</w:t>
      </w:r>
      <w:r>
        <w:rPr>
          <w:rFonts w:ascii="Times New Roman TUR" w:hAnsi="Times New Roman TUR" w:cs="Times New Roman TUR"/>
          <w:color w:val="000000"/>
        </w:rPr>
        <w:t>o</w:t>
      </w:r>
      <w:r w:rsidR="00C857BF">
        <w:rPr>
          <w:rFonts w:ascii="Times New Roman TUR" w:hAnsi="Times New Roman TUR" w:cs="Times New Roman TUR"/>
          <w:color w:val="000000"/>
        </w:rPr>
        <w:t xml:space="preserve">r bir </w:t>
      </w:r>
      <w:r w:rsidR="004D49AB">
        <w:rPr>
          <w:rFonts w:ascii="Times New Roman TUR" w:hAnsi="Times New Roman TUR" w:cs="Times New Roman TUR"/>
          <w:color w:val="000000"/>
        </w:rPr>
        <w:t>nuqson</w:t>
      </w:r>
      <w:r w:rsidR="00C857BF">
        <w:rPr>
          <w:rFonts w:ascii="Times New Roman TUR" w:hAnsi="Times New Roman TUR" w:cs="Times New Roman TUR"/>
          <w:color w:val="000000"/>
        </w:rPr>
        <w:t xml:space="preserve"> </w:t>
      </w:r>
      <w:r w:rsidR="004D49AB">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4D49AB">
        <w:rPr>
          <w:rFonts w:ascii="Times New Roman TUR" w:hAnsi="Times New Roman TUR" w:cs="Times New Roman TUR"/>
          <w:color w:val="000000"/>
        </w:rPr>
        <w:t>alla</w:t>
      </w:r>
      <w:r w:rsidR="00600D1F">
        <w:rPr>
          <w:rFonts w:ascii="Times New Roman TUR" w:hAnsi="Times New Roman TUR" w:cs="Times New Roman TUR"/>
          <w:color w:val="000000"/>
        </w:rPr>
        <w:t>nechuk</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4D49AB">
        <w:rPr>
          <w:rFonts w:ascii="Times New Roman TUR" w:hAnsi="Times New Roman TUR" w:cs="Times New Roman TUR"/>
          <w:color w:val="000000"/>
        </w:rPr>
        <w:t>j</w:t>
      </w:r>
      <w:r w:rsidR="00C857BF">
        <w:rPr>
          <w:rFonts w:ascii="Times New Roman TUR" w:hAnsi="Times New Roman TUR" w:cs="Times New Roman TUR"/>
          <w:color w:val="000000"/>
        </w:rPr>
        <w:t>iz</w:t>
      </w:r>
      <w:r w:rsidR="004D49AB">
        <w:rPr>
          <w:rFonts w:ascii="Times New Roman TUR" w:hAnsi="Times New Roman TUR" w:cs="Times New Roman TUR"/>
          <w:color w:val="000000"/>
        </w:rPr>
        <w:t>o</w:t>
      </w:r>
      <w:r w:rsidR="00C857BF">
        <w:rPr>
          <w:rFonts w:ascii="Times New Roman TUR" w:hAnsi="Times New Roman TUR" w:cs="Times New Roman TUR"/>
          <w:color w:val="000000"/>
        </w:rPr>
        <w:t>t</w:t>
      </w:r>
      <w:r w:rsidR="004D49AB">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sidR="004D49AB">
        <w:rPr>
          <w:rFonts w:ascii="Times New Roman TUR" w:hAnsi="Times New Roman TUR" w:cs="Times New Roman TUR"/>
          <w:color w:val="000000"/>
        </w:rPr>
        <w:t>a</w:t>
      </w:r>
      <w:r w:rsidR="00C857BF">
        <w:rPr>
          <w:rFonts w:ascii="Times New Roman TUR" w:hAnsi="Times New Roman TUR" w:cs="Times New Roman TUR"/>
          <w:color w:val="000000"/>
        </w:rPr>
        <w:t>diy</w:t>
      </w:r>
      <w:r w:rsidR="004D49AB">
        <w:rPr>
          <w:rFonts w:ascii="Times New Roman TUR" w:hAnsi="Times New Roman TUR" w:cs="Times New Roman TUR"/>
          <w:color w:val="000000"/>
        </w:rPr>
        <w:t>a</w:t>
      </w:r>
      <w:r w:rsidR="00C857BF">
        <w:rPr>
          <w:rFonts w:ascii="Times New Roman TUR" w:hAnsi="Times New Roman TUR" w:cs="Times New Roman TUR"/>
          <w:color w:val="000000"/>
        </w:rPr>
        <w:t>nin</w:t>
      </w:r>
      <w:r w:rsidR="004D49AB">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C857BF">
        <w:rPr>
          <w:rFonts w:ascii="Times New Roman TUR" w:hAnsi="Times New Roman TUR" w:cs="Times New Roman TUR"/>
          <w:color w:val="000000"/>
        </w:rPr>
        <w:t>.) y</w:t>
      </w:r>
      <w:r w:rsidR="004D49AB">
        <w:rPr>
          <w:rFonts w:ascii="Times New Roman TUR" w:hAnsi="Times New Roman TUR" w:cs="Times New Roman TUR"/>
          <w:color w:val="000000"/>
        </w:rPr>
        <w:t>o</w:t>
      </w:r>
      <w:r w:rsidR="00C857BF">
        <w:rPr>
          <w:rFonts w:ascii="Times New Roman TUR" w:hAnsi="Times New Roman TUR" w:cs="Times New Roman TUR"/>
          <w:color w:val="000000"/>
        </w:rPr>
        <w:t>z</w:t>
      </w:r>
      <w:r w:rsidR="004D49AB">
        <w:rPr>
          <w:rFonts w:ascii="Times New Roman TUR" w:hAnsi="Times New Roman TUR" w:cs="Times New Roman TUR"/>
          <w:color w:val="000000"/>
        </w:rPr>
        <w:t>i</w:t>
      </w:r>
      <w:r w:rsidR="00C857BF">
        <w:rPr>
          <w:rFonts w:ascii="Times New Roman TUR" w:hAnsi="Times New Roman TUR" w:cs="Times New Roman TUR"/>
          <w:color w:val="000000"/>
        </w:rPr>
        <w:t>l</w:t>
      </w:r>
      <w:r w:rsidR="004D49AB">
        <w:rPr>
          <w:rFonts w:ascii="Times New Roman TUR" w:hAnsi="Times New Roman TUR" w:cs="Times New Roman TUR"/>
          <w:color w:val="000000"/>
        </w:rPr>
        <w:t>ishi</w:t>
      </w:r>
      <w:r w:rsidR="00C857BF">
        <w:rPr>
          <w:rFonts w:ascii="Times New Roman TUR" w:hAnsi="Times New Roman TUR" w:cs="Times New Roman TUR"/>
          <w:color w:val="000000"/>
        </w:rPr>
        <w:t xml:space="preserve"> n</w:t>
      </w:r>
      <w:r w:rsidR="004D49AB">
        <w:rPr>
          <w:rFonts w:ascii="Times New Roman TUR" w:hAnsi="Times New Roman TUR" w:cs="Times New Roman TUR"/>
          <w:color w:val="000000"/>
        </w:rPr>
        <w:t>uq</w:t>
      </w:r>
      <w:r w:rsidR="00C857BF">
        <w:rPr>
          <w:rFonts w:ascii="Times New Roman TUR" w:hAnsi="Times New Roman TUR" w:cs="Times New Roman TUR"/>
          <w:color w:val="000000"/>
        </w:rPr>
        <w:t>s</w:t>
      </w:r>
      <w:r w:rsidR="004D49AB">
        <w:rPr>
          <w:rFonts w:ascii="Times New Roman TUR" w:hAnsi="Times New Roman TUR" w:cs="Times New Roman TUR"/>
          <w:color w:val="000000"/>
        </w:rPr>
        <w:t>o</w:t>
      </w:r>
      <w:r w:rsidR="00C857BF">
        <w:rPr>
          <w:rFonts w:ascii="Times New Roman TUR" w:hAnsi="Times New Roman TUR" w:cs="Times New Roman TUR"/>
          <w:color w:val="000000"/>
        </w:rPr>
        <w:t>nla</w:t>
      </w:r>
      <w:r w:rsidR="004D49AB">
        <w:rPr>
          <w:rFonts w:ascii="Times New Roman TUR" w:hAnsi="Times New Roman TUR" w:cs="Times New Roman TUR"/>
          <w:color w:val="000000"/>
        </w:rPr>
        <w:t>shdi</w:t>
      </w:r>
      <w:r w:rsidR="00C857BF">
        <w:rPr>
          <w:rFonts w:ascii="Times New Roman TUR" w:hAnsi="Times New Roman TUR" w:cs="Times New Roman TUR"/>
          <w:color w:val="000000"/>
        </w:rPr>
        <w:t>. T</w:t>
      </w:r>
      <w:r w:rsidR="004D49AB">
        <w:rPr>
          <w:rFonts w:ascii="Times New Roman TUR" w:hAnsi="Times New Roman TUR" w:cs="Times New Roman TUR"/>
          <w:color w:val="000000"/>
        </w:rPr>
        <w:t>a</w:t>
      </w:r>
      <w:r w:rsidR="00C857BF">
        <w:rPr>
          <w:rFonts w:ascii="Times New Roman TUR" w:hAnsi="Times New Roman TUR" w:cs="Times New Roman TUR"/>
          <w:color w:val="000000"/>
        </w:rPr>
        <w:t>kr</w:t>
      </w:r>
      <w:r w:rsidR="004D49AB">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4D49AB">
        <w:rPr>
          <w:rFonts w:ascii="Times New Roman TUR" w:hAnsi="Times New Roman TUR" w:cs="Times New Roman TUR"/>
          <w:color w:val="000000"/>
        </w:rPr>
        <w:t>harbiy xizmatga</w:t>
      </w:r>
      <w:r w:rsidR="00C857BF">
        <w:rPr>
          <w:rFonts w:ascii="Times New Roman TUR" w:hAnsi="Times New Roman TUR" w:cs="Times New Roman TUR"/>
          <w:color w:val="000000"/>
        </w:rPr>
        <w:t xml:space="preserve"> </w:t>
      </w:r>
      <w:r w:rsidR="004D49AB">
        <w:rPr>
          <w:rFonts w:ascii="Times New Roman TUR" w:hAnsi="Times New Roman TUR" w:cs="Times New Roman TUR"/>
          <w:color w:val="000000"/>
        </w:rPr>
        <w:t>chaqirildi</w:t>
      </w:r>
      <w:r w:rsidR="00C857BF">
        <w:rPr>
          <w:rFonts w:ascii="Times New Roman TUR" w:hAnsi="Times New Roman TUR" w:cs="Times New Roman TUR"/>
          <w:color w:val="000000"/>
        </w:rPr>
        <w:t xml:space="preserve">m. </w:t>
      </w:r>
      <w:r w:rsidR="004D49AB">
        <w:rPr>
          <w:rFonts w:ascii="Times New Roman TUR" w:hAnsi="Times New Roman TUR" w:cs="Times New Roman TUR"/>
          <w:color w:val="000000"/>
        </w:rPr>
        <w:t>U</w:t>
      </w:r>
      <w:r w:rsidR="00C857BF">
        <w:rPr>
          <w:rFonts w:ascii="Times New Roman TUR" w:hAnsi="Times New Roman TUR" w:cs="Times New Roman TUR"/>
          <w:color w:val="000000"/>
        </w:rPr>
        <w:t>st</w:t>
      </w:r>
      <w:r w:rsidR="004D49AB">
        <w:rPr>
          <w:rFonts w:ascii="Times New Roman TUR" w:hAnsi="Times New Roman TUR" w:cs="Times New Roman TUR"/>
          <w:color w:val="000000"/>
        </w:rPr>
        <w:t>ozi</w:t>
      </w:r>
      <w:r w:rsidR="00C857BF">
        <w:rPr>
          <w:rFonts w:ascii="Times New Roman TUR" w:hAnsi="Times New Roman TUR" w:cs="Times New Roman TUR"/>
          <w:color w:val="000000"/>
        </w:rPr>
        <w:t>m: "</w:t>
      </w:r>
      <w:r w:rsidR="004D49AB">
        <w:rPr>
          <w:rFonts w:ascii="Times New Roman TUR" w:hAnsi="Times New Roman TUR" w:cs="Times New Roman TUR"/>
          <w:color w:val="000000"/>
        </w:rPr>
        <w:t>Bor</w:t>
      </w:r>
      <w:r w:rsidR="00C857BF">
        <w:rPr>
          <w:rFonts w:ascii="Times New Roman TUR" w:hAnsi="Times New Roman TUR" w:cs="Times New Roman TUR"/>
          <w:color w:val="000000"/>
        </w:rPr>
        <w:t>, y</w:t>
      </w:r>
      <w:r w:rsidR="004D49AB">
        <w:rPr>
          <w:rFonts w:ascii="Times New Roman TUR" w:hAnsi="Times New Roman TUR" w:cs="Times New Roman TUR"/>
          <w:color w:val="000000"/>
        </w:rPr>
        <w:t>o</w:t>
      </w:r>
      <w:r w:rsidR="00C857BF">
        <w:rPr>
          <w:rFonts w:ascii="Times New Roman TUR" w:hAnsi="Times New Roman TUR" w:cs="Times New Roman TUR"/>
          <w:color w:val="000000"/>
        </w:rPr>
        <w:t>z" dedi</w:t>
      </w:r>
      <w:r w:rsidR="004D49AB">
        <w:rPr>
          <w:rFonts w:ascii="Times New Roman TUR" w:hAnsi="Times New Roman TUR" w:cs="Times New Roman TUR"/>
          <w:color w:val="000000"/>
        </w:rPr>
        <w:t>lar</w:t>
      </w:r>
      <w:r w:rsidR="00C857BF">
        <w:rPr>
          <w:rFonts w:ascii="Times New Roman TUR" w:hAnsi="Times New Roman TUR" w:cs="Times New Roman TUR"/>
          <w:color w:val="000000"/>
        </w:rPr>
        <w:t xml:space="preserve">. </w:t>
      </w:r>
      <w:r w:rsidR="004D49AB">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4D49AB">
        <w:rPr>
          <w:rFonts w:ascii="Times New Roman TUR" w:hAnsi="Times New Roman TUR" w:cs="Times New Roman TUR"/>
          <w:color w:val="000000"/>
        </w:rPr>
        <w:t>borib</w:t>
      </w:r>
      <w:r w:rsidR="00C857BF">
        <w:rPr>
          <w:rFonts w:ascii="Times New Roman TUR" w:hAnsi="Times New Roman TUR" w:cs="Times New Roman TUR"/>
          <w:color w:val="000000"/>
        </w:rPr>
        <w:t xml:space="preserve"> k</w:t>
      </w:r>
      <w:r w:rsidR="004D49AB">
        <w:rPr>
          <w:rFonts w:ascii="Times New Roman TUR" w:hAnsi="Times New Roman TUR" w:cs="Times New Roman TUR"/>
          <w:color w:val="000000"/>
        </w:rPr>
        <w:t>a</w:t>
      </w:r>
      <w:r w:rsidR="00C857BF">
        <w:rPr>
          <w:rFonts w:ascii="Times New Roman TUR" w:hAnsi="Times New Roman TUR" w:cs="Times New Roman TUR"/>
          <w:color w:val="000000"/>
        </w:rPr>
        <w:t>m</w:t>
      </w:r>
      <w:r w:rsidR="004D49AB">
        <w:rPr>
          <w:rFonts w:ascii="Times New Roman TUR" w:hAnsi="Times New Roman TUR" w:cs="Times New Roman TUR"/>
          <w:color w:val="000000"/>
        </w:rPr>
        <w:t>o</w:t>
      </w:r>
      <w:r w:rsidR="00C857BF">
        <w:rPr>
          <w:rFonts w:ascii="Times New Roman TUR" w:hAnsi="Times New Roman TUR" w:cs="Times New Roman TUR"/>
          <w:color w:val="000000"/>
        </w:rPr>
        <w:t xml:space="preserve">li </w:t>
      </w:r>
      <w:r w:rsidR="004D49AB">
        <w:rPr>
          <w:rFonts w:ascii="Times New Roman TUR" w:hAnsi="Times New Roman TUR" w:cs="Times New Roman TUR"/>
          <w:color w:val="000000"/>
        </w:rPr>
        <w:t>j</w:t>
      </w:r>
      <w:r w:rsidR="00C857BF">
        <w:rPr>
          <w:rFonts w:ascii="Times New Roman TUR" w:hAnsi="Times New Roman TUR" w:cs="Times New Roman TUR"/>
          <w:color w:val="000000"/>
        </w:rPr>
        <w:t>iddiy</w:t>
      </w:r>
      <w:r w:rsidR="004D49AB">
        <w:rPr>
          <w:rFonts w:ascii="Times New Roman TUR" w:hAnsi="Times New Roman TUR" w:cs="Times New Roman TUR"/>
          <w:color w:val="000000"/>
        </w:rPr>
        <w:t>a</w:t>
      </w:r>
      <w:r w:rsidR="00C857BF">
        <w:rPr>
          <w:rFonts w:ascii="Times New Roman TUR" w:hAnsi="Times New Roman TUR" w:cs="Times New Roman TUR"/>
          <w:color w:val="000000"/>
        </w:rPr>
        <w:t>t v</w:t>
      </w:r>
      <w:r w:rsidR="004D49AB">
        <w:rPr>
          <w:rFonts w:ascii="Times New Roman TUR" w:hAnsi="Times New Roman TUR" w:cs="Times New Roman TUR"/>
          <w:color w:val="000000"/>
        </w:rPr>
        <w:t>a</w:t>
      </w:r>
      <w:r w:rsidR="00C857BF">
        <w:rPr>
          <w:rFonts w:ascii="Times New Roman TUR" w:hAnsi="Times New Roman TUR" w:cs="Times New Roman TUR"/>
          <w:color w:val="000000"/>
        </w:rPr>
        <w:t xml:space="preserve"> sad</w:t>
      </w:r>
      <w:r w:rsidR="004D49AB">
        <w:rPr>
          <w:rFonts w:ascii="Times New Roman TUR" w:hAnsi="Times New Roman TUR" w:cs="Times New Roman TUR"/>
          <w:color w:val="000000"/>
        </w:rPr>
        <w:t>oq</w:t>
      </w:r>
      <w:r w:rsidR="00C857BF">
        <w:rPr>
          <w:rFonts w:ascii="Times New Roman TUR" w:hAnsi="Times New Roman TUR" w:cs="Times New Roman TUR"/>
          <w:color w:val="000000"/>
        </w:rPr>
        <w:t>at</w:t>
      </w:r>
      <w:r w:rsidR="004D49AB">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4D49AB">
        <w:rPr>
          <w:rFonts w:ascii="Times New Roman TUR" w:hAnsi="Times New Roman TUR" w:cs="Times New Roman TUR"/>
          <w:color w:val="000000"/>
        </w:rPr>
        <w:t>j</w:t>
      </w:r>
      <w:r w:rsidR="00C857BF">
        <w:rPr>
          <w:rFonts w:ascii="Times New Roman TUR" w:hAnsi="Times New Roman TUR" w:cs="Times New Roman TUR"/>
          <w:color w:val="000000"/>
        </w:rPr>
        <w:t>iz</w:t>
      </w:r>
      <w:r w:rsidR="004D49AB">
        <w:rPr>
          <w:rFonts w:ascii="Times New Roman TUR" w:hAnsi="Times New Roman TUR" w:cs="Times New Roman TUR"/>
          <w:color w:val="000000"/>
        </w:rPr>
        <w:t>o</w:t>
      </w:r>
      <w:r w:rsidR="00C857BF">
        <w:rPr>
          <w:rFonts w:ascii="Times New Roman TUR" w:hAnsi="Times New Roman TUR" w:cs="Times New Roman TUR"/>
          <w:color w:val="000000"/>
        </w:rPr>
        <w:t>t</w:t>
      </w:r>
      <w:r w:rsidR="004D49AB">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sidR="00600D1F">
        <w:rPr>
          <w:rFonts w:ascii="Times New Roman TUR" w:hAnsi="Times New Roman TUR" w:cs="Times New Roman TUR"/>
          <w:color w:val="000000"/>
        </w:rPr>
        <w:t>a</w:t>
      </w:r>
      <w:r w:rsidR="00C857BF">
        <w:rPr>
          <w:rFonts w:ascii="Times New Roman TUR" w:hAnsi="Times New Roman TUR" w:cs="Times New Roman TUR"/>
          <w:color w:val="000000"/>
        </w:rPr>
        <w:t>diy</w:t>
      </w:r>
      <w:r w:rsidR="004D49AB">
        <w:rPr>
          <w:rFonts w:ascii="Times New Roman TUR" w:hAnsi="Times New Roman TUR" w:cs="Times New Roman TUR"/>
          <w:color w:val="000000"/>
        </w:rPr>
        <w:t>an</w:t>
      </w:r>
      <w:r w:rsidR="00C857BF">
        <w:rPr>
          <w:rFonts w:ascii="Times New Roman TUR" w:hAnsi="Times New Roman TUR" w:cs="Times New Roman TUR"/>
          <w:color w:val="000000"/>
        </w:rPr>
        <w:t>i (</w:t>
      </w:r>
      <w:r w:rsidR="00B65B6A">
        <w:rPr>
          <w:rFonts w:ascii="Times New Roman TUR" w:hAnsi="Times New Roman TUR" w:cs="Times New Roman TUR"/>
          <w:color w:val="000000"/>
        </w:rPr>
        <w:t>A.S.V</w:t>
      </w:r>
      <w:r w:rsidR="00C857BF">
        <w:rPr>
          <w:rFonts w:ascii="Times New Roman TUR" w:hAnsi="Times New Roman TUR" w:cs="Times New Roman TUR"/>
          <w:color w:val="000000"/>
        </w:rPr>
        <w:t>.) y</w:t>
      </w:r>
      <w:r w:rsidR="004D49AB">
        <w:rPr>
          <w:rFonts w:ascii="Times New Roman TUR" w:hAnsi="Times New Roman TUR" w:cs="Times New Roman TUR"/>
          <w:color w:val="000000"/>
        </w:rPr>
        <w:t>o</w:t>
      </w:r>
      <w:r w:rsidR="00C857BF">
        <w:rPr>
          <w:rFonts w:ascii="Times New Roman TUR" w:hAnsi="Times New Roman TUR" w:cs="Times New Roman TUR"/>
          <w:color w:val="000000"/>
        </w:rPr>
        <w:t>z</w:t>
      </w:r>
      <w:r w:rsidR="004D49AB">
        <w:rPr>
          <w:rFonts w:ascii="Times New Roman TUR" w:hAnsi="Times New Roman TUR" w:cs="Times New Roman TUR"/>
          <w:color w:val="000000"/>
        </w:rPr>
        <w:t>ishni</w:t>
      </w:r>
      <w:r w:rsidR="00C857BF">
        <w:rPr>
          <w:rFonts w:ascii="Times New Roman TUR" w:hAnsi="Times New Roman TUR" w:cs="Times New Roman TUR"/>
          <w:color w:val="000000"/>
        </w:rPr>
        <w:t xml:space="preserve"> b</w:t>
      </w:r>
      <w:r w:rsidR="004D49AB">
        <w:rPr>
          <w:rFonts w:ascii="Times New Roman TUR" w:hAnsi="Times New Roman TUR" w:cs="Times New Roman TUR"/>
          <w:color w:val="000000"/>
        </w:rPr>
        <w:t>osh</w:t>
      </w:r>
      <w:r w:rsidR="00C857BF">
        <w:rPr>
          <w:rFonts w:ascii="Times New Roman TUR" w:hAnsi="Times New Roman TUR" w:cs="Times New Roman TUR"/>
          <w:color w:val="000000"/>
        </w:rPr>
        <w:t>lad</w:t>
      </w:r>
      <w:r w:rsidR="004D49AB">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4D49AB">
        <w:rPr>
          <w:rFonts w:ascii="Times New Roman TUR" w:hAnsi="Times New Roman TUR" w:cs="Times New Roman TUR"/>
          <w:color w:val="000000"/>
        </w:rPr>
        <w:t>Kutilmaganda</w:t>
      </w:r>
      <w:r w:rsidR="00C857BF">
        <w:rPr>
          <w:rFonts w:ascii="Times New Roman TUR" w:hAnsi="Times New Roman TUR" w:cs="Times New Roman TUR"/>
          <w:color w:val="000000"/>
        </w:rPr>
        <w:t xml:space="preserve"> i</w:t>
      </w:r>
      <w:r w:rsidR="004D49AB">
        <w:rPr>
          <w:rFonts w:ascii="Times New Roman TUR" w:hAnsi="Times New Roman TUR" w:cs="Times New Roman TUR"/>
          <w:color w:val="000000"/>
        </w:rPr>
        <w:t>k</w:t>
      </w:r>
      <w:r w:rsidR="00C857BF">
        <w:rPr>
          <w:rFonts w:ascii="Times New Roman TUR" w:hAnsi="Times New Roman TUR" w:cs="Times New Roman TUR"/>
          <w:color w:val="000000"/>
        </w:rPr>
        <w:t>kinc</w:t>
      </w:r>
      <w:r w:rsidR="004D49AB">
        <w:rPr>
          <w:rFonts w:ascii="Times New Roman TUR" w:hAnsi="Times New Roman TUR" w:cs="Times New Roman TUR"/>
          <w:color w:val="000000"/>
        </w:rPr>
        <w:t>h</w:t>
      </w:r>
      <w:r w:rsidR="00C857BF">
        <w:rPr>
          <w:rFonts w:ascii="Times New Roman TUR" w:hAnsi="Times New Roman TUR" w:cs="Times New Roman TUR"/>
          <w:color w:val="000000"/>
        </w:rPr>
        <w:t>i d</w:t>
      </w:r>
      <w:r w:rsidR="004D49AB">
        <w:rPr>
          <w:rFonts w:ascii="Times New Roman TUR" w:hAnsi="Times New Roman TUR" w:cs="Times New Roman TUR"/>
          <w:color w:val="000000"/>
        </w:rPr>
        <w:t>a</w:t>
      </w:r>
      <w:r w:rsidR="00C857BF">
        <w:rPr>
          <w:rFonts w:ascii="Times New Roman TUR" w:hAnsi="Times New Roman TUR" w:cs="Times New Roman TUR"/>
          <w:color w:val="000000"/>
        </w:rPr>
        <w:t xml:space="preserve">fa </w:t>
      </w:r>
      <w:r w:rsidR="004D49AB">
        <w:rPr>
          <w:rFonts w:ascii="Times New Roman TUR" w:hAnsi="Times New Roman TUR" w:cs="Times New Roman TUR"/>
          <w:color w:val="000000"/>
        </w:rPr>
        <w:t>a</w:t>
      </w:r>
      <w:r w:rsidR="00C857BF">
        <w:rPr>
          <w:rFonts w:ascii="Times New Roman TUR" w:hAnsi="Times New Roman TUR" w:cs="Times New Roman TUR"/>
          <w:color w:val="000000"/>
        </w:rPr>
        <w:t xml:space="preserve">mr </w:t>
      </w:r>
      <w:r w:rsidR="004D49AB">
        <w:rPr>
          <w:rFonts w:ascii="Times New Roman TUR" w:hAnsi="Times New Roman TUR" w:cs="Times New Roman TUR"/>
          <w:color w:val="000000"/>
        </w:rPr>
        <w:t>orqa</w:t>
      </w:r>
      <w:r w:rsidR="00C857BF">
        <w:rPr>
          <w:rFonts w:ascii="Times New Roman TUR" w:hAnsi="Times New Roman TUR" w:cs="Times New Roman TUR"/>
          <w:color w:val="000000"/>
        </w:rPr>
        <w:t xml:space="preserve"> </w:t>
      </w:r>
      <w:r w:rsidR="004D49AB">
        <w:rPr>
          <w:rFonts w:ascii="Times New Roman TUR" w:hAnsi="Times New Roman TUR" w:cs="Times New Roman TUR"/>
          <w:color w:val="000000"/>
        </w:rPr>
        <w:t>qo</w:t>
      </w:r>
      <w:r w:rsidR="00C857BF">
        <w:rPr>
          <w:rFonts w:ascii="Times New Roman TUR" w:hAnsi="Times New Roman TUR" w:cs="Times New Roman TUR"/>
          <w:color w:val="000000"/>
        </w:rPr>
        <w:t>ld</w:t>
      </w:r>
      <w:r w:rsidR="004D49AB">
        <w:rPr>
          <w:rFonts w:ascii="Times New Roman TUR" w:hAnsi="Times New Roman TUR" w:cs="Times New Roman TUR"/>
          <w:color w:val="000000"/>
        </w:rPr>
        <w:t>i</w:t>
      </w:r>
      <w:r w:rsidR="00C857BF">
        <w:rPr>
          <w:rFonts w:ascii="Times New Roman TUR" w:hAnsi="Times New Roman TUR" w:cs="Times New Roman TUR"/>
          <w:color w:val="000000"/>
        </w:rPr>
        <w:t>. T</w:t>
      </w:r>
      <w:r w:rsidR="004D49AB">
        <w:rPr>
          <w:rFonts w:ascii="Times New Roman TUR" w:hAnsi="Times New Roman TUR" w:cs="Times New Roman TUR"/>
          <w:color w:val="000000"/>
        </w:rPr>
        <w:t>a</w:t>
      </w:r>
      <w:r w:rsidR="00C857BF">
        <w:rPr>
          <w:rFonts w:ascii="Times New Roman TUR" w:hAnsi="Times New Roman TUR" w:cs="Times New Roman TUR"/>
          <w:color w:val="000000"/>
        </w:rPr>
        <w:t>kr</w:t>
      </w:r>
      <w:r w:rsidR="004D49AB">
        <w:rPr>
          <w:rFonts w:ascii="Times New Roman TUR" w:hAnsi="Times New Roman TUR" w:cs="Times New Roman TUR"/>
          <w:color w:val="000000"/>
        </w:rPr>
        <w:t>o</w:t>
      </w:r>
      <w:r w:rsidR="00C857BF">
        <w:rPr>
          <w:rFonts w:ascii="Times New Roman TUR" w:hAnsi="Times New Roman TUR" w:cs="Times New Roman TUR"/>
          <w:color w:val="000000"/>
        </w:rPr>
        <w:t xml:space="preserve">r bir </w:t>
      </w:r>
      <w:r w:rsidR="004D49AB">
        <w:rPr>
          <w:rFonts w:ascii="Times New Roman TUR" w:hAnsi="Times New Roman TUR" w:cs="Times New Roman TUR"/>
          <w:color w:val="000000"/>
        </w:rPr>
        <w:t>uzrga</w:t>
      </w:r>
      <w:r w:rsidR="00C857BF">
        <w:rPr>
          <w:rFonts w:ascii="Times New Roman TUR" w:hAnsi="Times New Roman TUR" w:cs="Times New Roman TUR"/>
          <w:color w:val="000000"/>
        </w:rPr>
        <w:t xml:space="preserve"> bin</w:t>
      </w:r>
      <w:r w:rsidR="004D49AB">
        <w:rPr>
          <w:rFonts w:ascii="Times New Roman TUR" w:hAnsi="Times New Roman TUR" w:cs="Times New Roman TUR"/>
          <w:color w:val="000000"/>
        </w:rPr>
        <w:t>oa</w:t>
      </w:r>
      <w:r w:rsidR="00C857BF">
        <w:rPr>
          <w:rFonts w:ascii="Times New Roman TUR" w:hAnsi="Times New Roman TUR" w:cs="Times New Roman TUR"/>
          <w:color w:val="000000"/>
        </w:rPr>
        <w:t>n M</w:t>
      </w:r>
      <w:r w:rsidR="00317151">
        <w:rPr>
          <w:rFonts w:ascii="Times New Roman TUR" w:hAnsi="Times New Roman TUR" w:cs="Times New Roman TUR"/>
          <w:color w:val="000000"/>
        </w:rPr>
        <w:t>o‘’</w:t>
      </w:r>
      <w:r w:rsidR="004D49AB">
        <w:rPr>
          <w:rFonts w:ascii="Times New Roman TUR" w:hAnsi="Times New Roman TUR" w:cs="Times New Roman TUR"/>
          <w:color w:val="000000"/>
        </w:rPr>
        <w:t>j</w:t>
      </w:r>
      <w:r w:rsidR="00C857BF">
        <w:rPr>
          <w:rFonts w:ascii="Times New Roman TUR" w:hAnsi="Times New Roman TUR" w:cs="Times New Roman TUR"/>
          <w:color w:val="000000"/>
        </w:rPr>
        <w:t>iz</w:t>
      </w:r>
      <w:r w:rsidR="004D49AB">
        <w:rPr>
          <w:rFonts w:ascii="Times New Roman TUR" w:hAnsi="Times New Roman TUR" w:cs="Times New Roman TUR"/>
          <w:color w:val="000000"/>
        </w:rPr>
        <w:t>o</w:t>
      </w:r>
      <w:r w:rsidR="00C857BF">
        <w:rPr>
          <w:rFonts w:ascii="Times New Roman TUR" w:hAnsi="Times New Roman TUR" w:cs="Times New Roman TUR"/>
          <w:color w:val="000000"/>
        </w:rPr>
        <w:t>t</w:t>
      </w:r>
      <w:r w:rsidR="004D49AB">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sidR="004D49AB">
        <w:rPr>
          <w:rFonts w:ascii="Times New Roman TUR" w:hAnsi="Times New Roman TUR" w:cs="Times New Roman TUR"/>
          <w:color w:val="000000"/>
        </w:rPr>
        <w:t>a</w:t>
      </w:r>
      <w:r w:rsidR="00C857BF">
        <w:rPr>
          <w:rFonts w:ascii="Times New Roman TUR" w:hAnsi="Times New Roman TUR" w:cs="Times New Roman TUR"/>
          <w:color w:val="000000"/>
        </w:rPr>
        <w:t>diy</w:t>
      </w:r>
      <w:r w:rsidR="004D49AB">
        <w:rPr>
          <w:rFonts w:ascii="Times New Roman TUR" w:hAnsi="Times New Roman TUR" w:cs="Times New Roman TUR"/>
          <w:color w:val="000000"/>
        </w:rPr>
        <w:t>an</w:t>
      </w:r>
      <w:r w:rsidR="00C857BF">
        <w:rPr>
          <w:rFonts w:ascii="Times New Roman TUR" w:hAnsi="Times New Roman TUR" w:cs="Times New Roman TUR"/>
          <w:color w:val="000000"/>
        </w:rPr>
        <w:t>i (</w:t>
      </w:r>
      <w:r w:rsidR="00B65B6A">
        <w:rPr>
          <w:rFonts w:ascii="Times New Roman TUR" w:hAnsi="Times New Roman TUR" w:cs="Times New Roman TUR"/>
          <w:color w:val="000000"/>
        </w:rPr>
        <w:t>A.S.V</w:t>
      </w:r>
      <w:r w:rsidR="00C857BF">
        <w:rPr>
          <w:rFonts w:ascii="Times New Roman TUR" w:hAnsi="Times New Roman TUR" w:cs="Times New Roman TUR"/>
          <w:color w:val="000000"/>
        </w:rPr>
        <w:t>.) y</w:t>
      </w:r>
      <w:r w:rsidR="004D49AB">
        <w:rPr>
          <w:rFonts w:ascii="Times New Roman TUR" w:hAnsi="Times New Roman TUR" w:cs="Times New Roman TUR"/>
          <w:color w:val="000000"/>
        </w:rPr>
        <w:t>o</w:t>
      </w:r>
      <w:r w:rsidR="00C857BF">
        <w:rPr>
          <w:rFonts w:ascii="Times New Roman TUR" w:hAnsi="Times New Roman TUR" w:cs="Times New Roman TUR"/>
          <w:color w:val="000000"/>
        </w:rPr>
        <w:t>z</w:t>
      </w:r>
      <w:r w:rsidR="004D49AB">
        <w:rPr>
          <w:rFonts w:ascii="Times New Roman TUR" w:hAnsi="Times New Roman TUR" w:cs="Times New Roman TUR"/>
          <w:color w:val="000000"/>
        </w:rPr>
        <w:t>ol</w:t>
      </w:r>
      <w:r w:rsidR="00C857BF">
        <w:rPr>
          <w:rFonts w:ascii="Times New Roman TUR" w:hAnsi="Times New Roman TUR" w:cs="Times New Roman TUR"/>
          <w:color w:val="000000"/>
        </w:rPr>
        <w:t>mad</w:t>
      </w:r>
      <w:r w:rsidR="004D49AB">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4D49AB">
        <w:rPr>
          <w:rFonts w:ascii="Times New Roman TUR" w:hAnsi="Times New Roman TUR" w:cs="Times New Roman TUR"/>
          <w:color w:val="000000"/>
        </w:rPr>
        <w:t>U</w:t>
      </w:r>
      <w:r w:rsidR="00C857BF">
        <w:rPr>
          <w:rFonts w:ascii="Times New Roman TUR" w:hAnsi="Times New Roman TUR" w:cs="Times New Roman TUR"/>
          <w:color w:val="000000"/>
        </w:rPr>
        <w:t>st</w:t>
      </w:r>
      <w:r w:rsidR="004D49AB">
        <w:rPr>
          <w:rFonts w:ascii="Times New Roman TUR" w:hAnsi="Times New Roman TUR" w:cs="Times New Roman TUR"/>
          <w:color w:val="000000"/>
        </w:rPr>
        <w:t>ozi</w:t>
      </w:r>
      <w:r w:rsidR="00C857BF">
        <w:rPr>
          <w:rFonts w:ascii="Times New Roman TUR" w:hAnsi="Times New Roman TUR" w:cs="Times New Roman TUR"/>
          <w:color w:val="000000"/>
        </w:rPr>
        <w:t>m dedi</w:t>
      </w:r>
      <w:r w:rsidR="004D49AB">
        <w:rPr>
          <w:rFonts w:ascii="Times New Roman TUR" w:hAnsi="Times New Roman TUR" w:cs="Times New Roman TUR"/>
          <w:color w:val="000000"/>
        </w:rPr>
        <w:t>lar</w:t>
      </w:r>
      <w:r w:rsidR="00C857BF">
        <w:rPr>
          <w:rFonts w:ascii="Times New Roman TUR" w:hAnsi="Times New Roman TUR" w:cs="Times New Roman TUR"/>
          <w:color w:val="000000"/>
        </w:rPr>
        <w:t>: "M</w:t>
      </w:r>
      <w:r w:rsidR="004D49AB">
        <w:rPr>
          <w:rFonts w:ascii="Times New Roman TUR" w:hAnsi="Times New Roman TUR" w:cs="Times New Roman TUR"/>
          <w:color w:val="000000"/>
        </w:rPr>
        <w:t>o</w:t>
      </w:r>
      <w:r w:rsidR="00C857BF">
        <w:rPr>
          <w:rFonts w:ascii="Times New Roman TUR" w:hAnsi="Times New Roman TUR" w:cs="Times New Roman TUR"/>
          <w:color w:val="000000"/>
        </w:rPr>
        <w:t>d</w:t>
      </w:r>
      <w:r w:rsidR="004D49AB">
        <w:rPr>
          <w:rFonts w:ascii="Times New Roman TUR" w:hAnsi="Times New Roman TUR" w:cs="Times New Roman TUR"/>
          <w:color w:val="000000"/>
        </w:rPr>
        <w:t>o</w:t>
      </w:r>
      <w:r w:rsidR="00C857BF">
        <w:rPr>
          <w:rFonts w:ascii="Times New Roman TUR" w:hAnsi="Times New Roman TUR" w:cs="Times New Roman TUR"/>
          <w:color w:val="000000"/>
        </w:rPr>
        <w:t>m</w:t>
      </w:r>
      <w:r w:rsidR="004D49AB">
        <w:rPr>
          <w:rFonts w:ascii="Times New Roman TUR" w:hAnsi="Times New Roman TUR" w:cs="Times New Roman TUR"/>
          <w:color w:val="000000"/>
        </w:rPr>
        <w:t>iki</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4D49AB">
        <w:rPr>
          <w:rFonts w:ascii="Times New Roman TUR" w:hAnsi="Times New Roman TUR" w:cs="Times New Roman TUR"/>
          <w:color w:val="000000"/>
        </w:rPr>
        <w:t>j</w:t>
      </w:r>
      <w:r w:rsidR="00C857BF">
        <w:rPr>
          <w:rFonts w:ascii="Times New Roman TUR" w:hAnsi="Times New Roman TUR" w:cs="Times New Roman TUR"/>
          <w:color w:val="000000"/>
        </w:rPr>
        <w:t>iz</w:t>
      </w:r>
      <w:r w:rsidR="004D49AB">
        <w:rPr>
          <w:rFonts w:ascii="Times New Roman TUR" w:hAnsi="Times New Roman TUR" w:cs="Times New Roman TUR"/>
          <w:color w:val="000000"/>
        </w:rPr>
        <w:t>o</w:t>
      </w:r>
      <w:r w:rsidR="00C857BF">
        <w:rPr>
          <w:rFonts w:ascii="Times New Roman TUR" w:hAnsi="Times New Roman TUR" w:cs="Times New Roman TUR"/>
          <w:color w:val="000000"/>
        </w:rPr>
        <w:t>t</w:t>
      </w:r>
      <w:r w:rsidR="004D49AB">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sidR="004D49AB">
        <w:rPr>
          <w:rFonts w:ascii="Times New Roman TUR" w:hAnsi="Times New Roman TUR" w:cs="Times New Roman TUR"/>
          <w:color w:val="000000"/>
        </w:rPr>
        <w:t>a</w:t>
      </w:r>
      <w:r w:rsidR="00C857BF">
        <w:rPr>
          <w:rFonts w:ascii="Times New Roman TUR" w:hAnsi="Times New Roman TUR" w:cs="Times New Roman TUR"/>
          <w:color w:val="000000"/>
        </w:rPr>
        <w:t>diy</w:t>
      </w:r>
      <w:r w:rsidR="004D49AB">
        <w:rPr>
          <w:rFonts w:ascii="Times New Roman TUR" w:hAnsi="Times New Roman TUR" w:cs="Times New Roman TUR"/>
          <w:color w:val="000000"/>
        </w:rPr>
        <w:t>an</w:t>
      </w:r>
      <w:r w:rsidR="00C857BF">
        <w:rPr>
          <w:rFonts w:ascii="Times New Roman TUR" w:hAnsi="Times New Roman TUR" w:cs="Times New Roman TUR"/>
          <w:color w:val="000000"/>
        </w:rPr>
        <w:t>i (</w:t>
      </w:r>
      <w:r w:rsidR="00B65B6A">
        <w:rPr>
          <w:rFonts w:ascii="Times New Roman TUR" w:hAnsi="Times New Roman TUR" w:cs="Times New Roman TUR"/>
          <w:color w:val="000000"/>
        </w:rPr>
        <w:t>A.S.V</w:t>
      </w:r>
      <w:r w:rsidR="00C857BF">
        <w:rPr>
          <w:rFonts w:ascii="Times New Roman TUR" w:hAnsi="Times New Roman TUR" w:cs="Times New Roman TUR"/>
          <w:color w:val="000000"/>
        </w:rPr>
        <w:t>.) y</w:t>
      </w:r>
      <w:r w:rsidR="004D49AB">
        <w:rPr>
          <w:rFonts w:ascii="Times New Roman TUR" w:hAnsi="Times New Roman TUR" w:cs="Times New Roman TUR"/>
          <w:color w:val="000000"/>
        </w:rPr>
        <w:t>ozishd</w:t>
      </w:r>
      <w:r w:rsidR="00C857BF">
        <w:rPr>
          <w:rFonts w:ascii="Times New Roman TUR" w:hAnsi="Times New Roman TUR" w:cs="Times New Roman TUR"/>
          <w:color w:val="000000"/>
        </w:rPr>
        <w:t xml:space="preserve">a </w:t>
      </w:r>
      <w:r w:rsidR="004D49AB">
        <w:rPr>
          <w:rFonts w:ascii="Times New Roman TUR" w:hAnsi="Times New Roman TUR" w:cs="Times New Roman TUR"/>
          <w:color w:val="000000"/>
        </w:rPr>
        <w:t>tanballik</w:t>
      </w:r>
      <w:r w:rsidR="00C857BF">
        <w:rPr>
          <w:rFonts w:ascii="Times New Roman TUR" w:hAnsi="Times New Roman TUR" w:cs="Times New Roman TUR"/>
          <w:color w:val="000000"/>
        </w:rPr>
        <w:t xml:space="preserve"> </w:t>
      </w:r>
      <w:r w:rsidR="004D49AB">
        <w:rPr>
          <w:rFonts w:ascii="Times New Roman TUR" w:hAnsi="Times New Roman TUR" w:cs="Times New Roman TUR"/>
          <w:color w:val="000000"/>
        </w:rPr>
        <w:t>qild</w:t>
      </w:r>
      <w:r w:rsidR="00C857BF">
        <w:rPr>
          <w:rFonts w:ascii="Times New Roman TUR" w:hAnsi="Times New Roman TUR" w:cs="Times New Roman TUR"/>
          <w:color w:val="000000"/>
        </w:rPr>
        <w:t>in</w:t>
      </w:r>
      <w:r w:rsidR="004D49AB">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24380">
        <w:rPr>
          <w:rFonts w:ascii="Times New Roman TUR" w:hAnsi="Times New Roman TUR" w:cs="Times New Roman TUR"/>
          <w:color w:val="000000"/>
        </w:rPr>
        <w:t>hozir</w:t>
      </w:r>
      <w:r w:rsidR="00C857BF">
        <w:rPr>
          <w:rFonts w:ascii="Times New Roman TUR" w:hAnsi="Times New Roman TUR" w:cs="Times New Roman TUR"/>
          <w:color w:val="000000"/>
        </w:rPr>
        <w:t xml:space="preserve"> senin</w:t>
      </w:r>
      <w:r w:rsidR="00D24380">
        <w:rPr>
          <w:rFonts w:ascii="Times New Roman TUR" w:hAnsi="Times New Roman TUR" w:cs="Times New Roman TUR"/>
          <w:color w:val="000000"/>
        </w:rPr>
        <w:t>g</w:t>
      </w:r>
      <w:r w:rsidR="00C857BF">
        <w:rPr>
          <w:rFonts w:ascii="Times New Roman TUR" w:hAnsi="Times New Roman TUR" w:cs="Times New Roman TUR"/>
          <w:color w:val="000000"/>
        </w:rPr>
        <w:t xml:space="preserve"> vazif</w:t>
      </w:r>
      <w:r w:rsidR="00D24380">
        <w:rPr>
          <w:rFonts w:ascii="Times New Roman TUR" w:hAnsi="Times New Roman TUR" w:cs="Times New Roman TUR"/>
          <w:color w:val="000000"/>
        </w:rPr>
        <w:t>a</w:t>
      </w:r>
      <w:r w:rsidR="00C857BF">
        <w:rPr>
          <w:rFonts w:ascii="Times New Roman TUR" w:hAnsi="Times New Roman TUR" w:cs="Times New Roman TUR"/>
          <w:color w:val="000000"/>
        </w:rPr>
        <w:t>n</w:t>
      </w:r>
      <w:r w:rsidR="00D2438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 h</w:t>
      </w:r>
      <w:r w:rsidR="00D24380">
        <w:rPr>
          <w:rFonts w:ascii="Times New Roman TUR" w:hAnsi="Times New Roman TUR" w:cs="Times New Roman TUR"/>
          <w:color w:val="000000"/>
        </w:rPr>
        <w:t>i</w:t>
      </w:r>
      <w:r w:rsidR="00C857BF">
        <w:rPr>
          <w:rFonts w:ascii="Times New Roman TUR" w:hAnsi="Times New Roman TUR" w:cs="Times New Roman TUR"/>
          <w:color w:val="000000"/>
        </w:rPr>
        <w:t>s</w:t>
      </w:r>
      <w:r w:rsidR="00D24380">
        <w:rPr>
          <w:rFonts w:ascii="Times New Roman TUR" w:hAnsi="Times New Roman TUR" w:cs="Times New Roman TUR"/>
          <w:color w:val="000000"/>
        </w:rPr>
        <w:t>o</w:t>
      </w:r>
      <w:r w:rsidR="00C857BF">
        <w:rPr>
          <w:rFonts w:ascii="Times New Roman TUR" w:hAnsi="Times New Roman TUR" w:cs="Times New Roman TUR"/>
          <w:color w:val="000000"/>
        </w:rPr>
        <w:t>b</w:t>
      </w:r>
      <w:r w:rsidR="00D24380">
        <w:rPr>
          <w:rFonts w:ascii="Times New Roman TUR" w:hAnsi="Times New Roman TUR" w:cs="Times New Roman TUR"/>
          <w:color w:val="000000"/>
        </w:rPr>
        <w:t>ig</w:t>
      </w:r>
      <w:r w:rsidR="00C857BF">
        <w:rPr>
          <w:rFonts w:ascii="Times New Roman TUR" w:hAnsi="Times New Roman TUR" w:cs="Times New Roman TUR"/>
          <w:color w:val="000000"/>
        </w:rPr>
        <w:t>a ask</w:t>
      </w:r>
      <w:r w:rsidR="00D24380">
        <w:rPr>
          <w:rFonts w:ascii="Times New Roman TUR" w:hAnsi="Times New Roman TUR" w:cs="Times New Roman TUR"/>
          <w:color w:val="000000"/>
        </w:rPr>
        <w:t>a</w:t>
      </w:r>
      <w:r w:rsidR="00C857BF">
        <w:rPr>
          <w:rFonts w:ascii="Times New Roman TUR" w:hAnsi="Times New Roman TUR" w:cs="Times New Roman TUR"/>
          <w:color w:val="000000"/>
        </w:rPr>
        <w:t>rlik</w:t>
      </w:r>
      <w:r w:rsidR="00D24380">
        <w:rPr>
          <w:rFonts w:ascii="Times New Roman TUR" w:hAnsi="Times New Roman TUR" w:cs="Times New Roman TUR"/>
          <w:color w:val="000000"/>
        </w:rPr>
        <w:t>da</w:t>
      </w:r>
      <w:r w:rsidR="00C857BF">
        <w:rPr>
          <w:rFonts w:ascii="Times New Roman TUR" w:hAnsi="Times New Roman TUR" w:cs="Times New Roman TUR"/>
          <w:color w:val="000000"/>
        </w:rPr>
        <w:t>dir." Bird</w:t>
      </w:r>
      <w:r w:rsidR="00D2438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D24380">
        <w:rPr>
          <w:rFonts w:ascii="Times New Roman TUR" w:hAnsi="Times New Roman TUR" w:cs="Times New Roman TUR"/>
          <w:color w:val="000000"/>
        </w:rPr>
        <w:t>a</w:t>
      </w:r>
      <w:r w:rsidR="00C857BF">
        <w:rPr>
          <w:rFonts w:ascii="Times New Roman TUR" w:hAnsi="Times New Roman TUR" w:cs="Times New Roman TUR"/>
          <w:color w:val="000000"/>
        </w:rPr>
        <w:t xml:space="preserve">mr </w:t>
      </w:r>
      <w:r w:rsidR="00D24380">
        <w:rPr>
          <w:rFonts w:ascii="Times New Roman TUR" w:hAnsi="Times New Roman TUR" w:cs="Times New Roman TUR"/>
          <w:color w:val="000000"/>
        </w:rPr>
        <w:t>k</w:t>
      </w:r>
      <w:r w:rsidR="00C857BF">
        <w:rPr>
          <w:rFonts w:ascii="Times New Roman TUR" w:hAnsi="Times New Roman TUR" w:cs="Times New Roman TUR"/>
          <w:color w:val="000000"/>
        </w:rPr>
        <w:t>eli</w:t>
      </w:r>
      <w:r w:rsidR="00D24380">
        <w:rPr>
          <w:rFonts w:ascii="Times New Roman TUR" w:hAnsi="Times New Roman TUR" w:cs="Times New Roman TUR"/>
          <w:color w:val="000000"/>
        </w:rPr>
        <w:t>b</w:t>
      </w:r>
      <w:r w:rsidR="00C857BF">
        <w:rPr>
          <w:rFonts w:ascii="Times New Roman TUR" w:hAnsi="Times New Roman TUR" w:cs="Times New Roman TUR"/>
          <w:color w:val="000000"/>
        </w:rPr>
        <w:t xml:space="preserve">, bir </w:t>
      </w:r>
      <w:r w:rsidR="00D24380">
        <w:rPr>
          <w:rFonts w:ascii="Times New Roman TUR" w:hAnsi="Times New Roman TUR" w:cs="Times New Roman TUR"/>
          <w:color w:val="000000"/>
        </w:rPr>
        <w:t>sha</w:t>
      </w:r>
      <w:r w:rsidR="00C857BF">
        <w:rPr>
          <w:rFonts w:ascii="Times New Roman TUR" w:hAnsi="Times New Roman TUR" w:cs="Times New Roman TUR"/>
          <w:color w:val="000000"/>
        </w:rPr>
        <w:t>f</w:t>
      </w:r>
      <w:r w:rsidR="00D24380">
        <w:rPr>
          <w:rFonts w:ascii="Times New Roman TUR" w:hAnsi="Times New Roman TUR" w:cs="Times New Roman TUR"/>
          <w:color w:val="000000"/>
        </w:rPr>
        <w:t>q</w:t>
      </w:r>
      <w:r w:rsidR="00C857BF">
        <w:rPr>
          <w:rFonts w:ascii="Times New Roman TUR" w:hAnsi="Times New Roman TUR" w:cs="Times New Roman TUR"/>
          <w:color w:val="000000"/>
        </w:rPr>
        <w:t>at t</w:t>
      </w:r>
      <w:r w:rsidR="00D24380">
        <w:rPr>
          <w:rFonts w:ascii="Times New Roman TUR" w:hAnsi="Times New Roman TUR" w:cs="Times New Roman TUR"/>
          <w:color w:val="000000"/>
        </w:rPr>
        <w:t>a</w:t>
      </w:r>
      <w:r w:rsidR="00317151">
        <w:rPr>
          <w:rFonts w:ascii="Times New Roman TUR" w:hAnsi="Times New Roman TUR" w:cs="Times New Roman TUR"/>
          <w:color w:val="000000"/>
        </w:rPr>
        <w:t>’</w:t>
      </w:r>
      <w:r w:rsidR="00D24380">
        <w:rPr>
          <w:rFonts w:ascii="Times New Roman TUR" w:hAnsi="Times New Roman TUR" w:cs="Times New Roman TUR"/>
          <w:color w:val="000000"/>
        </w:rPr>
        <w:t>ziri</w:t>
      </w:r>
      <w:r w:rsidR="00C857BF">
        <w:rPr>
          <w:rFonts w:ascii="Times New Roman TUR" w:hAnsi="Times New Roman TUR" w:cs="Times New Roman TUR"/>
          <w:color w:val="000000"/>
        </w:rPr>
        <w:t xml:space="preserve"> y</w:t>
      </w:r>
      <w:r w:rsidR="00D24380">
        <w:rPr>
          <w:rFonts w:ascii="Times New Roman TUR" w:hAnsi="Times New Roman TUR" w:cs="Times New Roman TUR"/>
          <w:color w:val="000000"/>
        </w:rPr>
        <w:t>e</w:t>
      </w:r>
      <w:r w:rsidR="00C857BF">
        <w:rPr>
          <w:rFonts w:ascii="Times New Roman TUR" w:hAnsi="Times New Roman TUR" w:cs="Times New Roman TUR"/>
          <w:color w:val="000000"/>
        </w:rPr>
        <w:t>yi</w:t>
      </w:r>
      <w:r w:rsidR="00D24380">
        <w:rPr>
          <w:rFonts w:ascii="Times New Roman TUR" w:hAnsi="Times New Roman TUR" w:cs="Times New Roman TUR"/>
          <w:color w:val="000000"/>
        </w:rPr>
        <w:t>b</w:t>
      </w:r>
      <w:r w:rsidR="00C857BF">
        <w:rPr>
          <w:rFonts w:ascii="Times New Roman TUR" w:hAnsi="Times New Roman TUR" w:cs="Times New Roman TUR"/>
          <w:color w:val="000000"/>
        </w:rPr>
        <w:t xml:space="preserve"> vazif</w:t>
      </w:r>
      <w:r w:rsidR="00D24380">
        <w:rPr>
          <w:rFonts w:ascii="Times New Roman TUR" w:hAnsi="Times New Roman TUR" w:cs="Times New Roman TUR"/>
          <w:color w:val="000000"/>
        </w:rPr>
        <w:t>a</w:t>
      </w:r>
      <w:r w:rsidR="00C857BF">
        <w:rPr>
          <w:rFonts w:ascii="Times New Roman TUR" w:hAnsi="Times New Roman TUR" w:cs="Times New Roman TUR"/>
          <w:color w:val="000000"/>
        </w:rPr>
        <w:t>m</w:t>
      </w:r>
      <w:r w:rsidR="00D24380">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24380">
        <w:rPr>
          <w:rFonts w:ascii="Times New Roman TUR" w:hAnsi="Times New Roman TUR" w:cs="Times New Roman TUR"/>
          <w:color w:val="000000"/>
        </w:rPr>
        <w:t>yuborildi</w:t>
      </w:r>
      <w:r w:rsidR="00C857BF">
        <w:rPr>
          <w:rFonts w:ascii="Times New Roman TUR" w:hAnsi="Times New Roman TUR" w:cs="Times New Roman TUR"/>
          <w:color w:val="000000"/>
        </w:rPr>
        <w:t xml:space="preserve">m. </w:t>
      </w:r>
      <w:r w:rsidR="00336679">
        <w:rPr>
          <w:rFonts w:ascii="Times New Roman TUR" w:hAnsi="Times New Roman TUR" w:cs="Times New Roman TUR"/>
          <w:color w:val="000000"/>
        </w:rPr>
        <w:t>Ja</w:t>
      </w:r>
      <w:r w:rsidR="00C857BF">
        <w:rPr>
          <w:rFonts w:ascii="Times New Roman TUR" w:hAnsi="Times New Roman TUR" w:cs="Times New Roman TUR"/>
          <w:color w:val="000000"/>
        </w:rPr>
        <w:t>n</w:t>
      </w:r>
      <w:r w:rsidR="00336679">
        <w:rPr>
          <w:rFonts w:ascii="Times New Roman TUR" w:hAnsi="Times New Roman TUR" w:cs="Times New Roman TUR"/>
          <w:color w:val="000000"/>
        </w:rPr>
        <w:t>o</w:t>
      </w:r>
      <w:r w:rsidR="00C857BF">
        <w:rPr>
          <w:rFonts w:ascii="Times New Roman TUR" w:hAnsi="Times New Roman TUR" w:cs="Times New Roman TUR"/>
          <w:color w:val="000000"/>
        </w:rPr>
        <w:t>b</w:t>
      </w:r>
      <w:r w:rsidR="00336679">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336679">
        <w:rPr>
          <w:rFonts w:ascii="Times New Roman TUR" w:hAnsi="Times New Roman TUR" w:cs="Times New Roman TUR"/>
          <w:color w:val="000000"/>
        </w:rPr>
        <w:t>qq</w:t>
      </w:r>
      <w:r w:rsidR="00C857BF">
        <w:rPr>
          <w:rFonts w:ascii="Times New Roman TUR" w:hAnsi="Times New Roman TUR" w:cs="Times New Roman TUR"/>
          <w:color w:val="000000"/>
        </w:rPr>
        <w:t xml:space="preserve">a </w:t>
      </w:r>
      <w:r w:rsidR="00336679">
        <w:rPr>
          <w:rFonts w:ascii="Times New Roman TUR" w:hAnsi="Times New Roman TUR" w:cs="Times New Roman TUR"/>
          <w:color w:val="000000"/>
        </w:rPr>
        <w:t>shu</w:t>
      </w:r>
      <w:r w:rsidR="00C857BF">
        <w:rPr>
          <w:rFonts w:ascii="Times New Roman TUR" w:hAnsi="Times New Roman TUR" w:cs="Times New Roman TUR"/>
          <w:color w:val="000000"/>
        </w:rPr>
        <w:t>krl</w:t>
      </w:r>
      <w:r w:rsidR="00336679">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36679">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ls</w:t>
      </w:r>
      <w:r w:rsidR="00336679">
        <w:rPr>
          <w:rFonts w:ascii="Times New Roman TUR" w:hAnsi="Times New Roman TUR" w:cs="Times New Roman TUR"/>
          <w:color w:val="000000"/>
        </w:rPr>
        <w:t>i</w:t>
      </w:r>
      <w:r w:rsidR="00C857BF">
        <w:rPr>
          <w:rFonts w:ascii="Times New Roman TUR" w:hAnsi="Times New Roman TUR" w:cs="Times New Roman TUR"/>
          <w:color w:val="000000"/>
        </w:rPr>
        <w:t>n, m</w:t>
      </w:r>
      <w:r w:rsidR="00336679">
        <w:rPr>
          <w:rFonts w:ascii="Times New Roman TUR" w:hAnsi="Times New Roman TUR" w:cs="Times New Roman TUR"/>
          <w:color w:val="000000"/>
        </w:rPr>
        <w:t>u</w:t>
      </w:r>
      <w:r w:rsidR="00C857BF">
        <w:rPr>
          <w:rFonts w:ascii="Times New Roman TUR" w:hAnsi="Times New Roman TUR" w:cs="Times New Roman TUR"/>
          <w:color w:val="000000"/>
        </w:rPr>
        <w:t xml:space="preserve">mkin </w:t>
      </w:r>
      <w:r w:rsidR="00336679">
        <w:rPr>
          <w:rFonts w:ascii="Times New Roman TUR" w:hAnsi="Times New Roman TUR" w:cs="Times New Roman TUR"/>
          <w:color w:val="000000"/>
        </w:rPr>
        <w:t>b</w:t>
      </w:r>
      <w:r w:rsidR="00317151">
        <w:rPr>
          <w:rFonts w:ascii="Times New Roman TUR" w:hAnsi="Times New Roman TUR" w:cs="Times New Roman TUR"/>
          <w:color w:val="000000"/>
        </w:rPr>
        <w:t>o‘</w:t>
      </w:r>
      <w:r w:rsidR="00336679">
        <w:rPr>
          <w:rFonts w:ascii="Times New Roman TUR" w:hAnsi="Times New Roman TUR" w:cs="Times New Roman TUR"/>
          <w:color w:val="000000"/>
        </w:rPr>
        <w:t>lgancha</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CE4E4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mash</w:t>
      </w:r>
      <w:r w:rsidR="00317151">
        <w:rPr>
          <w:rFonts w:ascii="Times New Roman TUR" w:hAnsi="Times New Roman TUR" w:cs="Times New Roman TUR"/>
          <w:color w:val="000000"/>
        </w:rPr>
        <w:t>g‘</w:t>
      </w:r>
      <w:r w:rsidR="00CE4E45">
        <w:rPr>
          <w:rFonts w:ascii="Times New Roman TUR" w:hAnsi="Times New Roman TUR" w:cs="Times New Roman TUR"/>
          <w:color w:val="000000"/>
        </w:rPr>
        <w:t>ul b</w:t>
      </w:r>
      <w:r w:rsidR="00317151">
        <w:rPr>
          <w:rFonts w:ascii="Times New Roman TUR" w:hAnsi="Times New Roman TUR" w:cs="Times New Roman TUR"/>
          <w:color w:val="000000"/>
        </w:rPr>
        <w:t>o‘</w:t>
      </w:r>
      <w:r w:rsidR="00CE4E45">
        <w:rPr>
          <w:rFonts w:ascii="Times New Roman TUR" w:hAnsi="Times New Roman TUR" w:cs="Times New Roman TUR"/>
          <w:color w:val="000000"/>
        </w:rPr>
        <w:t>ldim</w:t>
      </w:r>
      <w:r w:rsidR="00C857BF">
        <w:rPr>
          <w:rFonts w:ascii="Times New Roman TUR" w:hAnsi="Times New Roman TUR" w:cs="Times New Roman TUR"/>
          <w:color w:val="000000"/>
        </w:rPr>
        <w:t xml:space="preserve"> v</w:t>
      </w:r>
      <w:r w:rsidR="00CE4E4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mash</w:t>
      </w:r>
      <w:r w:rsidR="00317151">
        <w:rPr>
          <w:rFonts w:ascii="Times New Roman TUR" w:hAnsi="Times New Roman TUR" w:cs="Times New Roman TUR"/>
          <w:color w:val="000000"/>
        </w:rPr>
        <w:t>g‘</w:t>
      </w:r>
      <w:r w:rsidR="00CE4E45">
        <w:rPr>
          <w:rFonts w:ascii="Times New Roman TUR" w:hAnsi="Times New Roman TUR" w:cs="Times New Roman TUR"/>
          <w:color w:val="000000"/>
        </w:rPr>
        <w:t>ul qildirildim</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U</w:t>
      </w:r>
      <w:r w:rsidR="00C857BF">
        <w:rPr>
          <w:rFonts w:ascii="Times New Roman TUR" w:hAnsi="Times New Roman TUR" w:cs="Times New Roman TUR"/>
          <w:color w:val="000000"/>
        </w:rPr>
        <w:t>st</w:t>
      </w:r>
      <w:r w:rsidR="00CE4E45">
        <w:rPr>
          <w:rFonts w:ascii="Times New Roman TUR" w:hAnsi="Times New Roman TUR" w:cs="Times New Roman TUR"/>
          <w:color w:val="000000"/>
        </w:rPr>
        <w:t>ozi</w:t>
      </w:r>
      <w:r w:rsidR="00C857BF">
        <w:rPr>
          <w:rFonts w:ascii="Times New Roman TUR" w:hAnsi="Times New Roman TUR" w:cs="Times New Roman TUR"/>
          <w:color w:val="000000"/>
        </w:rPr>
        <w:t>m biz</w:t>
      </w:r>
      <w:r w:rsidR="00CE4E4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aytganlar</w:t>
      </w:r>
      <w:r w:rsidR="00C857BF">
        <w:rPr>
          <w:rFonts w:ascii="Times New Roman TUR" w:hAnsi="Times New Roman TUR" w:cs="Times New Roman TUR"/>
          <w:color w:val="000000"/>
        </w:rPr>
        <w:t xml:space="preserve">i </w:t>
      </w:r>
      <w:r w:rsidR="00CE4E45">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CE4E45">
        <w:rPr>
          <w:rFonts w:ascii="Times New Roman TUR" w:hAnsi="Times New Roman TUR" w:cs="Times New Roman TUR"/>
          <w:color w:val="000000"/>
        </w:rPr>
        <w:t>olti</w:t>
      </w:r>
      <w:r w:rsidR="00C857BF">
        <w:rPr>
          <w:rFonts w:ascii="Times New Roman TUR" w:hAnsi="Times New Roman TUR" w:cs="Times New Roman TUR"/>
          <w:color w:val="000000"/>
        </w:rPr>
        <w:t>-ye</w:t>
      </w:r>
      <w:r w:rsidR="00CE4E45">
        <w:rPr>
          <w:rFonts w:ascii="Times New Roman TUR" w:hAnsi="Times New Roman TUR" w:cs="Times New Roman TUR"/>
          <w:color w:val="000000"/>
        </w:rPr>
        <w:t>tt</w:t>
      </w:r>
      <w:r w:rsidR="00C857BF">
        <w:rPr>
          <w:rFonts w:ascii="Times New Roman TUR" w:hAnsi="Times New Roman TUR" w:cs="Times New Roman TUR"/>
          <w:color w:val="000000"/>
        </w:rPr>
        <w:t xml:space="preserve">i </w:t>
      </w:r>
      <w:r w:rsidR="00CE4E45">
        <w:rPr>
          <w:rFonts w:ascii="Times New Roman TUR" w:hAnsi="Times New Roman TUR" w:cs="Times New Roman TUR"/>
          <w:color w:val="000000"/>
        </w:rPr>
        <w:t>o</w:t>
      </w:r>
      <w:r w:rsidR="00C857BF">
        <w:rPr>
          <w:rFonts w:ascii="Times New Roman TUR" w:hAnsi="Times New Roman TUR" w:cs="Times New Roman TUR"/>
          <w:color w:val="000000"/>
        </w:rPr>
        <w:t>y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CE4E45">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CE4E45">
        <w:rPr>
          <w:rFonts w:ascii="Times New Roman TUR" w:hAnsi="Times New Roman TUR" w:cs="Times New Roman TUR"/>
          <w:color w:val="000000"/>
        </w:rPr>
        <w:t>b</w:t>
      </w:r>
      <w:r w:rsidR="00317151">
        <w:rPr>
          <w:rFonts w:ascii="Times New Roman TUR" w:hAnsi="Times New Roman TUR" w:cs="Times New Roman TUR"/>
          <w:color w:val="000000"/>
        </w:rPr>
        <w:t>o‘</w:t>
      </w:r>
      <w:r w:rsidR="00CE4E45">
        <w:rPr>
          <w:rFonts w:ascii="Times New Roman TUR" w:hAnsi="Times New Roman TUR" w:cs="Times New Roman TUR"/>
          <w:color w:val="000000"/>
        </w:rPr>
        <w:t>shatilib</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suyuk</w:t>
      </w:r>
      <w:r w:rsidR="00C857BF">
        <w:rPr>
          <w:rFonts w:ascii="Times New Roman TUR" w:hAnsi="Times New Roman TUR" w:cs="Times New Roman TUR"/>
          <w:color w:val="000000"/>
        </w:rPr>
        <w:t xml:space="preserve">li </w:t>
      </w:r>
      <w:r w:rsidR="00CE4E45">
        <w:rPr>
          <w:rFonts w:ascii="Times New Roman TUR" w:hAnsi="Times New Roman TUR" w:cs="Times New Roman TUR"/>
          <w:color w:val="000000"/>
        </w:rPr>
        <w:t>Ustozimg</w:t>
      </w:r>
      <w:r w:rsidR="00C857BF">
        <w:rPr>
          <w:rFonts w:ascii="Times New Roman TUR" w:hAnsi="Times New Roman TUR" w:cs="Times New Roman TUR"/>
          <w:color w:val="000000"/>
        </w:rPr>
        <w:t xml:space="preserve">a, </w:t>
      </w:r>
      <w:r w:rsidR="00C32EAC">
        <w:rPr>
          <w:rFonts w:ascii="Times New Roman TUR" w:hAnsi="Times New Roman TUR" w:cs="Times New Roman TUR"/>
          <w:color w:val="000000"/>
        </w:rPr>
        <w:t>Risolat-un Nur</w:t>
      </w:r>
      <w:r w:rsidR="00CE4E45">
        <w:rPr>
          <w:rFonts w:ascii="Times New Roman TUR" w:hAnsi="Times New Roman TUR" w:cs="Times New Roman TUR"/>
          <w:color w:val="000000"/>
        </w:rPr>
        <w:t>ni</w:t>
      </w:r>
      <w:r w:rsidR="00C857BF">
        <w:rPr>
          <w:rFonts w:ascii="Times New Roman TUR" w:hAnsi="Times New Roman TUR" w:cs="Times New Roman TUR"/>
          <w:color w:val="000000"/>
        </w:rPr>
        <w:t>n</w:t>
      </w:r>
      <w:r w:rsidR="00CE4E4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q</w:t>
      </w:r>
      <w:r w:rsidR="00C857BF">
        <w:rPr>
          <w:rFonts w:ascii="Times New Roman TUR" w:hAnsi="Times New Roman TUR" w:cs="Times New Roman TUR"/>
          <w:color w:val="000000"/>
        </w:rPr>
        <w:t>uds</w:t>
      </w:r>
      <w:r w:rsidR="00CE4E45">
        <w:rPr>
          <w:rFonts w:ascii="Times New Roman TUR" w:hAnsi="Times New Roman TUR" w:cs="Times New Roman TUR"/>
          <w:color w:val="000000"/>
        </w:rPr>
        <w:t>iy</w:t>
      </w:r>
      <w:r w:rsidR="00C857BF">
        <w:rPr>
          <w:rFonts w:ascii="Times New Roman TUR" w:hAnsi="Times New Roman TUR" w:cs="Times New Roman TUR"/>
          <w:color w:val="000000"/>
        </w:rPr>
        <w:t xml:space="preserve"> vazif</w:t>
      </w:r>
      <w:r w:rsidR="00CE4E45">
        <w:rPr>
          <w:rFonts w:ascii="Times New Roman TUR" w:hAnsi="Times New Roman TUR" w:cs="Times New Roman TUR"/>
          <w:color w:val="000000"/>
        </w:rPr>
        <w:t>a</w:t>
      </w:r>
      <w:r w:rsidR="00C857BF">
        <w:rPr>
          <w:rFonts w:ascii="Times New Roman TUR" w:hAnsi="Times New Roman TUR" w:cs="Times New Roman TUR"/>
          <w:color w:val="000000"/>
        </w:rPr>
        <w:t>si</w:t>
      </w:r>
      <w:r w:rsidR="00CE4E4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E4E45">
        <w:rPr>
          <w:rFonts w:ascii="Times New Roman TUR" w:hAnsi="Times New Roman TUR" w:cs="Times New Roman TUR"/>
          <w:color w:val="000000"/>
        </w:rPr>
        <w:t>qo</w:t>
      </w:r>
      <w:r w:rsidR="00C857BF">
        <w:rPr>
          <w:rFonts w:ascii="Times New Roman TUR" w:hAnsi="Times New Roman TUR" w:cs="Times New Roman TUR"/>
          <w:color w:val="000000"/>
        </w:rPr>
        <w:t>vu</w:t>
      </w:r>
      <w:r w:rsidR="00CE4E45">
        <w:rPr>
          <w:rFonts w:ascii="Times New Roman TUR" w:hAnsi="Times New Roman TUR" w:cs="Times New Roman TUR"/>
          <w:color w:val="000000"/>
        </w:rPr>
        <w:t>shdi</w:t>
      </w:r>
      <w:r w:rsidR="00C857BF">
        <w:rPr>
          <w:rFonts w:ascii="Times New Roman TUR" w:hAnsi="Times New Roman TUR" w:cs="Times New Roman TUR"/>
          <w:color w:val="000000"/>
        </w:rPr>
        <w:t xml:space="preserve">m. </w:t>
      </w:r>
      <w:r w:rsidR="00CE4E45">
        <w:rPr>
          <w:rFonts w:ascii="Times New Roman TUR" w:hAnsi="Times New Roman TUR" w:cs="Times New Roman TUR"/>
          <w:color w:val="000000"/>
        </w:rPr>
        <w:t>I</w:t>
      </w:r>
      <w:r w:rsidR="00C857BF">
        <w:rPr>
          <w:rFonts w:ascii="Times New Roman TUR" w:hAnsi="Times New Roman TUR" w:cs="Times New Roman TUR"/>
          <w:color w:val="000000"/>
        </w:rPr>
        <w:t>n</w:t>
      </w:r>
      <w:r w:rsidR="00CE4E45">
        <w:rPr>
          <w:rFonts w:ascii="Times New Roman TUR" w:hAnsi="Times New Roman TUR" w:cs="Times New Roman TUR"/>
          <w:color w:val="000000"/>
        </w:rPr>
        <w:t>sha</w:t>
      </w:r>
      <w:r w:rsidR="00C857BF">
        <w:rPr>
          <w:rFonts w:ascii="Times New Roman TUR" w:hAnsi="Times New Roman TUR" w:cs="Times New Roman TUR"/>
          <w:color w:val="000000"/>
        </w:rPr>
        <w:t>all</w:t>
      </w:r>
      <w:r w:rsidR="00CE4E45">
        <w:rPr>
          <w:rFonts w:ascii="Times New Roman TUR" w:hAnsi="Times New Roman TUR" w:cs="Times New Roman TUR"/>
          <w:color w:val="000000"/>
        </w:rPr>
        <w:t>o</w:t>
      </w:r>
      <w:r w:rsidR="00C857BF">
        <w:rPr>
          <w:rFonts w:ascii="Times New Roman TUR" w:hAnsi="Times New Roman TUR" w:cs="Times New Roman TUR"/>
          <w:color w:val="000000"/>
        </w:rPr>
        <w:t xml:space="preserve">h bu </w:t>
      </w:r>
      <w:r w:rsidR="00CE4E45">
        <w:rPr>
          <w:rFonts w:ascii="Times New Roman TUR" w:hAnsi="Times New Roman TUR" w:cs="Times New Roman TUR"/>
          <w:color w:val="000000"/>
        </w:rPr>
        <w:t>aybim</w:t>
      </w:r>
      <w:r w:rsidR="00C857BF">
        <w:rPr>
          <w:rFonts w:ascii="Times New Roman TUR" w:hAnsi="Times New Roman TUR" w:cs="Times New Roman TUR"/>
          <w:color w:val="000000"/>
        </w:rPr>
        <w:t xml:space="preserve"> afv</w:t>
      </w:r>
      <w:r w:rsidR="00CE4E45">
        <w:rPr>
          <w:rFonts w:ascii="Times New Roman TUR" w:hAnsi="Times New Roman TUR" w:cs="Times New Roman TUR"/>
          <w:color w:val="000000"/>
        </w:rPr>
        <w:t xml:space="preserve"> </w:t>
      </w:r>
      <w:r w:rsidR="00732C67">
        <w:rPr>
          <w:rFonts w:ascii="Times New Roman TUR" w:hAnsi="Times New Roman TUR" w:cs="Times New Roman TUR"/>
          <w:color w:val="000000"/>
        </w:rPr>
        <w:t>b</w:t>
      </w:r>
      <w:r w:rsidR="00317151">
        <w:rPr>
          <w:rFonts w:ascii="Times New Roman TUR" w:hAnsi="Times New Roman TUR" w:cs="Times New Roman TUR"/>
          <w:color w:val="000000"/>
        </w:rPr>
        <w:t>o‘</w:t>
      </w:r>
      <w:r w:rsidR="00732C67">
        <w:rPr>
          <w:rFonts w:ascii="Times New Roman TUR" w:hAnsi="Times New Roman TUR" w:cs="Times New Roman TUR"/>
          <w:color w:val="000000"/>
        </w:rPr>
        <w:t>lgan</w:t>
      </w:r>
      <w:r w:rsidR="00C857BF">
        <w:rPr>
          <w:rFonts w:ascii="Times New Roman TUR" w:hAnsi="Times New Roman TUR" w:cs="Times New Roman TUR"/>
          <w:color w:val="000000"/>
        </w:rPr>
        <w:t>. H</w:t>
      </w:r>
      <w:r w:rsidR="00732C67">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da, h</w:t>
      </w:r>
      <w:r w:rsidR="00732C67">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732C67">
        <w:rPr>
          <w:rFonts w:ascii="Times New Roman TUR" w:hAnsi="Times New Roman TUR" w:cs="Times New Roman TUR"/>
          <w:color w:val="000000"/>
        </w:rPr>
        <w:t>x</w:t>
      </w:r>
      <w:r w:rsidR="00C857BF">
        <w:rPr>
          <w:rFonts w:ascii="Times New Roman TUR" w:hAnsi="Times New Roman TUR" w:cs="Times New Roman TUR"/>
          <w:color w:val="000000"/>
        </w:rPr>
        <w:t>izm</w:t>
      </w:r>
      <w:r w:rsidR="00732C67">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732C67">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732C67">
        <w:rPr>
          <w:rFonts w:ascii="Times New Roman TUR" w:hAnsi="Times New Roman TUR" w:cs="Times New Roman TUR"/>
          <w:color w:val="000000"/>
        </w:rPr>
        <w:t>o</w:t>
      </w:r>
      <w:r w:rsidR="00C857BF">
        <w:rPr>
          <w:rFonts w:ascii="Times New Roman TUR" w:hAnsi="Times New Roman TUR" w:cs="Times New Roman TUR"/>
          <w:color w:val="000000"/>
        </w:rPr>
        <w:t>niy</w:t>
      </w:r>
      <w:r w:rsidR="00732C67">
        <w:rPr>
          <w:rFonts w:ascii="Times New Roman TUR" w:hAnsi="Times New Roman TUR" w:cs="Times New Roman TUR"/>
          <w:color w:val="000000"/>
        </w:rPr>
        <w:t>a</w:t>
      </w:r>
      <w:r w:rsidR="00C857BF">
        <w:rPr>
          <w:rFonts w:ascii="Times New Roman TUR" w:hAnsi="Times New Roman TUR" w:cs="Times New Roman TUR"/>
          <w:color w:val="000000"/>
        </w:rPr>
        <w:t>d</w:t>
      </w:r>
      <w:r w:rsidR="00732C67">
        <w:rPr>
          <w:rFonts w:ascii="Times New Roman TUR" w:hAnsi="Times New Roman TUR" w:cs="Times New Roman TUR"/>
          <w:color w:val="000000"/>
        </w:rPr>
        <w:t>a</w:t>
      </w:r>
      <w:r w:rsidR="00DF7359">
        <w:rPr>
          <w:rFonts w:ascii="Times New Roman TUR" w:hAnsi="Times New Roman TUR" w:cs="Times New Roman TUR"/>
          <w:color w:val="000000"/>
        </w:rPr>
        <w:t xml:space="preserve"> </w:t>
      </w:r>
      <w:r w:rsidR="00C857BF">
        <w:rPr>
          <w:rFonts w:ascii="Times New Roman TUR" w:hAnsi="Times New Roman TUR" w:cs="Times New Roman TUR"/>
          <w:color w:val="000000"/>
        </w:rPr>
        <w:t>bizl</w:t>
      </w:r>
      <w:r w:rsidR="00732C67">
        <w:rPr>
          <w:rFonts w:ascii="Times New Roman TUR" w:hAnsi="Times New Roman TUR" w:cs="Times New Roman TUR"/>
          <w:color w:val="000000"/>
        </w:rPr>
        <w:t>a</w:t>
      </w:r>
      <w:r w:rsidR="00C857BF">
        <w:rPr>
          <w:rFonts w:ascii="Times New Roman TUR" w:hAnsi="Times New Roman TUR" w:cs="Times New Roman TUR"/>
          <w:color w:val="000000"/>
        </w:rPr>
        <w:t>r</w:t>
      </w:r>
      <w:r w:rsidR="00732C67">
        <w:rPr>
          <w:rFonts w:ascii="Times New Roman TUR" w:hAnsi="Times New Roman TUR" w:cs="Times New Roman TUR"/>
          <w:color w:val="000000"/>
        </w:rPr>
        <w:t>dan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32C67">
        <w:rPr>
          <w:rFonts w:ascii="Times New Roman TUR" w:hAnsi="Times New Roman TUR" w:cs="Times New Roman TUR"/>
          <w:color w:val="000000"/>
        </w:rPr>
        <w:t>zib</w:t>
      </w:r>
      <w:r w:rsidR="00C857BF">
        <w:rPr>
          <w:rFonts w:ascii="Times New Roman TUR" w:hAnsi="Times New Roman TUR" w:cs="Times New Roman TUR"/>
          <w:color w:val="000000"/>
        </w:rPr>
        <w:t xml:space="preserve"> </w:t>
      </w:r>
      <w:r w:rsidR="00732C67">
        <w:rPr>
          <w:rFonts w:ascii="Times New Roman TUR" w:hAnsi="Times New Roman TUR" w:cs="Times New Roman TUR"/>
          <w:color w:val="000000"/>
        </w:rPr>
        <w:t>ketga</w:t>
      </w:r>
      <w:r w:rsidR="00C857BF">
        <w:rPr>
          <w:rFonts w:ascii="Times New Roman TUR" w:hAnsi="Times New Roman TUR" w:cs="Times New Roman TUR"/>
          <w:color w:val="000000"/>
        </w:rPr>
        <w:t xml:space="preserve">n </w:t>
      </w:r>
      <w:r w:rsidR="00732C67">
        <w:rPr>
          <w:rFonts w:ascii="Times New Roman TUR" w:hAnsi="Times New Roman TUR" w:cs="Times New Roman TUR"/>
          <w:color w:val="000000"/>
        </w:rPr>
        <w:t>X</w:t>
      </w:r>
      <w:r w:rsidR="00C857BF">
        <w:rPr>
          <w:rFonts w:ascii="Times New Roman TUR" w:hAnsi="Times New Roman TUR" w:cs="Times New Roman TUR"/>
          <w:color w:val="000000"/>
        </w:rPr>
        <w:t>usr</w:t>
      </w:r>
      <w:r w:rsidR="00732C67">
        <w:rPr>
          <w:rFonts w:ascii="Times New Roman TUR" w:hAnsi="Times New Roman TUR" w:cs="Times New Roman TUR"/>
          <w:color w:val="000000"/>
        </w:rPr>
        <w:t>a</w:t>
      </w:r>
      <w:r w:rsidR="00C857BF">
        <w:rPr>
          <w:rFonts w:ascii="Times New Roman TUR" w:hAnsi="Times New Roman TUR" w:cs="Times New Roman TUR"/>
          <w:color w:val="000000"/>
        </w:rPr>
        <w:t>v, R</w:t>
      </w:r>
      <w:r w:rsidR="00732C67">
        <w:rPr>
          <w:rFonts w:ascii="Times New Roman TUR" w:hAnsi="Times New Roman TUR" w:cs="Times New Roman TUR"/>
          <w:color w:val="000000"/>
        </w:rPr>
        <w:t>ushdu</w:t>
      </w:r>
      <w:r w:rsidR="00C857BF">
        <w:rPr>
          <w:rFonts w:ascii="Times New Roman TUR" w:hAnsi="Times New Roman TUR" w:cs="Times New Roman TUR"/>
          <w:color w:val="000000"/>
        </w:rPr>
        <w:t>, H</w:t>
      </w:r>
      <w:r w:rsidR="00732C67">
        <w:rPr>
          <w:rFonts w:ascii="Times New Roman TUR" w:hAnsi="Times New Roman TUR" w:cs="Times New Roman TUR"/>
          <w:color w:val="000000"/>
        </w:rPr>
        <w:t>o</w:t>
      </w:r>
      <w:r w:rsidR="00C857BF">
        <w:rPr>
          <w:rFonts w:ascii="Times New Roman TUR" w:hAnsi="Times New Roman TUR" w:cs="Times New Roman TUR"/>
          <w:color w:val="000000"/>
        </w:rPr>
        <w:t>f</w:t>
      </w:r>
      <w:r w:rsidR="00732C67">
        <w:rPr>
          <w:rFonts w:ascii="Times New Roman TUR" w:hAnsi="Times New Roman TUR" w:cs="Times New Roman TUR"/>
          <w:color w:val="000000"/>
        </w:rPr>
        <w:t>i</w:t>
      </w:r>
      <w:r w:rsidR="00C857BF">
        <w:rPr>
          <w:rFonts w:ascii="Times New Roman TUR" w:hAnsi="Times New Roman TUR" w:cs="Times New Roman TUR"/>
          <w:color w:val="000000"/>
        </w:rPr>
        <w:t xml:space="preserve">z Ali, </w:t>
      </w:r>
      <w:r w:rsidR="00B6682E">
        <w:rPr>
          <w:rFonts w:ascii="Times New Roman TUR" w:hAnsi="Times New Roman TUR" w:cs="Times New Roman TUR"/>
          <w:color w:val="000000"/>
        </w:rPr>
        <w:t>X</w:t>
      </w:r>
      <w:r w:rsidR="00C857BF">
        <w:rPr>
          <w:rFonts w:ascii="Times New Roman TUR" w:hAnsi="Times New Roman TUR" w:cs="Times New Roman TUR"/>
          <w:color w:val="000000"/>
        </w:rPr>
        <w:t>ul</w:t>
      </w:r>
      <w:r w:rsidR="00B6682E">
        <w:rPr>
          <w:rFonts w:ascii="Times New Roman TUR" w:hAnsi="Times New Roman TUR" w:cs="Times New Roman TUR"/>
          <w:color w:val="000000"/>
        </w:rPr>
        <w:t>u</w:t>
      </w:r>
      <w:r w:rsidR="00C857BF">
        <w:rPr>
          <w:rFonts w:ascii="Times New Roman TUR" w:hAnsi="Times New Roman TUR" w:cs="Times New Roman TUR"/>
          <w:color w:val="000000"/>
        </w:rPr>
        <w:t>si</w:t>
      </w:r>
      <w:r w:rsidR="00B6682E">
        <w:rPr>
          <w:rFonts w:ascii="Times New Roman TUR" w:hAnsi="Times New Roman TUR" w:cs="Times New Roman TUR"/>
          <w:color w:val="000000"/>
        </w:rPr>
        <w:t>y</w:t>
      </w:r>
      <w:r w:rsidR="00C857BF">
        <w:rPr>
          <w:rFonts w:ascii="Times New Roman TUR" w:hAnsi="Times New Roman TUR" w:cs="Times New Roman TUR"/>
          <w:color w:val="000000"/>
        </w:rPr>
        <w:t xml:space="preserve">, Sabri </w:t>
      </w:r>
      <w:r w:rsidR="00B6682E">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B6682E">
        <w:rPr>
          <w:rFonts w:ascii="Times New Roman TUR" w:hAnsi="Times New Roman TUR" w:cs="Times New Roman TUR"/>
          <w:color w:val="000000"/>
        </w:rPr>
        <w:t>xo</w:t>
      </w:r>
      <w:r w:rsidR="00C857BF">
        <w:rPr>
          <w:rFonts w:ascii="Times New Roman TUR" w:hAnsi="Times New Roman TUR" w:cs="Times New Roman TUR"/>
          <w:color w:val="000000"/>
        </w:rPr>
        <w:t xml:space="preserve">lis </w:t>
      </w:r>
      <w:r w:rsidR="00B6682E">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B6682E">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B6682E">
        <w:rPr>
          <w:rFonts w:ascii="Times New Roman TUR" w:hAnsi="Times New Roman TUR" w:cs="Times New Roman TUR"/>
          <w:color w:val="000000"/>
        </w:rPr>
        <w:t>shog</w:t>
      </w:r>
      <w:r w:rsidR="00C857BF">
        <w:rPr>
          <w:rFonts w:ascii="Times New Roman TUR" w:hAnsi="Times New Roman TUR" w:cs="Times New Roman TUR"/>
          <w:color w:val="000000"/>
        </w:rPr>
        <w:t>irdl</w:t>
      </w:r>
      <w:r w:rsidR="00B6682E">
        <w:rPr>
          <w:rFonts w:ascii="Times New Roman TUR" w:hAnsi="Times New Roman TUR" w:cs="Times New Roman TUR"/>
          <w:color w:val="000000"/>
        </w:rPr>
        <w:t>a</w:t>
      </w:r>
      <w:r w:rsidR="00C857BF">
        <w:rPr>
          <w:rFonts w:ascii="Times New Roman TUR" w:hAnsi="Times New Roman TUR" w:cs="Times New Roman TUR"/>
          <w:color w:val="000000"/>
        </w:rPr>
        <w:t>rini v</w:t>
      </w:r>
      <w:r w:rsidR="00B6682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682E">
        <w:rPr>
          <w:rFonts w:ascii="Times New Roman TUR" w:hAnsi="Times New Roman TUR" w:cs="Times New Roman TUR"/>
          <w:color w:val="000000"/>
        </w:rPr>
        <w:t>qi</w:t>
      </w:r>
      <w:r w:rsidR="00C857BF">
        <w:rPr>
          <w:rFonts w:ascii="Times New Roman TUR" w:hAnsi="Times New Roman TUR" w:cs="Times New Roman TUR"/>
          <w:color w:val="000000"/>
        </w:rPr>
        <w:t>ym</w:t>
      </w:r>
      <w:r w:rsidR="00B6682E">
        <w:rPr>
          <w:rFonts w:ascii="Times New Roman TUR" w:hAnsi="Times New Roman TUR" w:cs="Times New Roman TUR"/>
          <w:color w:val="000000"/>
        </w:rPr>
        <w:t>a</w:t>
      </w:r>
      <w:r w:rsidR="00C857BF">
        <w:rPr>
          <w:rFonts w:ascii="Times New Roman TUR" w:hAnsi="Times New Roman TUR" w:cs="Times New Roman TUR"/>
          <w:color w:val="000000"/>
        </w:rPr>
        <w:t>td</w:t>
      </w:r>
      <w:r w:rsidR="00B6682E">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B6682E">
        <w:rPr>
          <w:rFonts w:ascii="Times New Roman TUR" w:hAnsi="Times New Roman TUR" w:cs="Times New Roman TUR"/>
          <w:color w:val="000000"/>
        </w:rPr>
        <w:t>q</w:t>
      </w:r>
      <w:r w:rsidR="00C857BF">
        <w:rPr>
          <w:rFonts w:ascii="Times New Roman TUR" w:hAnsi="Times New Roman TUR" w:cs="Times New Roman TUR"/>
          <w:color w:val="000000"/>
        </w:rPr>
        <w:t>ard</w:t>
      </w:r>
      <w:r w:rsidR="00B6682E">
        <w:rPr>
          <w:rFonts w:ascii="Times New Roman TUR" w:hAnsi="Times New Roman TUR" w:cs="Times New Roman TUR"/>
          <w:color w:val="000000"/>
        </w:rPr>
        <w:t>osh</w:t>
      </w:r>
      <w:r w:rsidR="00C857BF">
        <w:rPr>
          <w:rFonts w:ascii="Times New Roman TUR" w:hAnsi="Times New Roman TUR" w:cs="Times New Roman TUR"/>
          <w:color w:val="000000"/>
        </w:rPr>
        <w:t>l</w:t>
      </w:r>
      <w:r w:rsidR="00B6682E">
        <w:rPr>
          <w:rFonts w:ascii="Times New Roman TUR" w:hAnsi="Times New Roman TUR" w:cs="Times New Roman TUR"/>
          <w:color w:val="000000"/>
        </w:rPr>
        <w:t>a</w:t>
      </w:r>
      <w:r w:rsidR="00C857BF">
        <w:rPr>
          <w:rFonts w:ascii="Times New Roman TUR" w:hAnsi="Times New Roman TUR" w:cs="Times New Roman TUR"/>
          <w:color w:val="000000"/>
        </w:rPr>
        <w:t>rim</w:t>
      </w:r>
      <w:r w:rsidR="00B6682E">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B6682E">
        <w:rPr>
          <w:rFonts w:ascii="Times New Roman TUR" w:hAnsi="Times New Roman TUR" w:cs="Times New Roman TUR"/>
          <w:color w:val="000000"/>
        </w:rPr>
        <w:t>sha</w:t>
      </w:r>
      <w:r w:rsidR="00C857BF">
        <w:rPr>
          <w:rFonts w:ascii="Times New Roman TUR" w:hAnsi="Times New Roman TUR" w:cs="Times New Roman TUR"/>
          <w:color w:val="000000"/>
        </w:rPr>
        <w:t>f</w:t>
      </w:r>
      <w:r w:rsidR="00B6682E">
        <w:rPr>
          <w:rFonts w:ascii="Times New Roman TUR" w:hAnsi="Times New Roman TUR" w:cs="Times New Roman TUR"/>
          <w:color w:val="000000"/>
        </w:rPr>
        <w:t>o</w:t>
      </w:r>
      <w:r w:rsidR="00C857BF">
        <w:rPr>
          <w:rFonts w:ascii="Times New Roman TUR" w:hAnsi="Times New Roman TUR" w:cs="Times New Roman TUR"/>
          <w:color w:val="000000"/>
        </w:rPr>
        <w:t>at</w:t>
      </w:r>
      <w:r w:rsidR="00B6682E">
        <w:rPr>
          <w:rFonts w:ascii="Times New Roman TUR" w:hAnsi="Times New Roman TUR" w:cs="Times New Roman TUR"/>
          <w:color w:val="000000"/>
        </w:rPr>
        <w:t>ch</w:t>
      </w:r>
      <w:r w:rsidR="00C857BF">
        <w:rPr>
          <w:rFonts w:ascii="Times New Roman TUR" w:hAnsi="Times New Roman TUR" w:cs="Times New Roman TUR"/>
          <w:color w:val="000000"/>
        </w:rPr>
        <w:t xml:space="preserve">i </w:t>
      </w:r>
      <w:r w:rsidR="00B6682E">
        <w:rPr>
          <w:rFonts w:ascii="Times New Roman TUR" w:hAnsi="Times New Roman TUR" w:cs="Times New Roman TUR"/>
          <w:color w:val="000000"/>
        </w:rPr>
        <w:t>qilib</w:t>
      </w:r>
      <w:r w:rsidR="00600D1F">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6682E">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B6682E">
        <w:rPr>
          <w:rFonts w:ascii="Times New Roman TUR" w:hAnsi="Times New Roman TUR" w:cs="Times New Roman TUR"/>
          <w:color w:val="000000"/>
        </w:rPr>
        <w:t>q</w:t>
      </w:r>
      <w:r w:rsidR="00C857BF">
        <w:rPr>
          <w:rFonts w:ascii="Times New Roman TUR" w:hAnsi="Times New Roman TUR" w:cs="Times New Roman TUR"/>
          <w:color w:val="000000"/>
        </w:rPr>
        <w:t>usur</w:t>
      </w:r>
      <w:r w:rsidR="00B6682E">
        <w:rPr>
          <w:rFonts w:ascii="Times New Roman TUR" w:hAnsi="Times New Roman TUR" w:cs="Times New Roman TUR"/>
          <w:color w:val="000000"/>
        </w:rPr>
        <w:t>i</w:t>
      </w:r>
      <w:r w:rsidR="00C857BF">
        <w:rPr>
          <w:rFonts w:ascii="Times New Roman TUR" w:hAnsi="Times New Roman TUR" w:cs="Times New Roman TUR"/>
          <w:color w:val="000000"/>
        </w:rPr>
        <w:t>m</w:t>
      </w:r>
      <w:r w:rsidR="00B6682E">
        <w:rPr>
          <w:rFonts w:ascii="Times New Roman TUR" w:hAnsi="Times New Roman TUR" w:cs="Times New Roman TUR"/>
          <w:color w:val="000000"/>
        </w:rPr>
        <w:t>ni</w:t>
      </w:r>
      <w:r w:rsidR="00C857BF">
        <w:rPr>
          <w:rFonts w:ascii="Times New Roman TUR" w:hAnsi="Times New Roman TUR" w:cs="Times New Roman TUR"/>
          <w:color w:val="000000"/>
        </w:rPr>
        <w:t>n</w:t>
      </w:r>
      <w:r w:rsidR="00B6682E">
        <w:rPr>
          <w:rFonts w:ascii="Times New Roman TUR" w:hAnsi="Times New Roman TUR" w:cs="Times New Roman TUR"/>
          <w:color w:val="000000"/>
        </w:rPr>
        <w:t>g</w:t>
      </w:r>
      <w:r w:rsidR="00C857BF">
        <w:rPr>
          <w:rFonts w:ascii="Times New Roman TUR" w:hAnsi="Times New Roman TUR" w:cs="Times New Roman TUR"/>
          <w:color w:val="000000"/>
        </w:rPr>
        <w:t xml:space="preserve"> afv</w:t>
      </w:r>
      <w:r w:rsidR="00B6682E">
        <w:rPr>
          <w:rFonts w:ascii="Times New Roman TUR" w:hAnsi="Times New Roman TUR" w:cs="Times New Roman TUR"/>
          <w:color w:val="000000"/>
        </w:rPr>
        <w:t>i</w:t>
      </w:r>
      <w:r w:rsidR="00C857BF">
        <w:rPr>
          <w:rFonts w:ascii="Times New Roman TUR" w:hAnsi="Times New Roman TUR" w:cs="Times New Roman TUR"/>
          <w:color w:val="000000"/>
        </w:rPr>
        <w:t>n</w:t>
      </w:r>
      <w:r w:rsidR="00B6682E">
        <w:rPr>
          <w:rFonts w:ascii="Times New Roman TUR" w:hAnsi="Times New Roman TUR" w:cs="Times New Roman TUR"/>
          <w:color w:val="000000"/>
        </w:rPr>
        <w:t>i</w:t>
      </w:r>
      <w:r w:rsidR="00C857BF">
        <w:rPr>
          <w:rFonts w:ascii="Times New Roman TUR" w:hAnsi="Times New Roman TUR" w:cs="Times New Roman TUR"/>
          <w:color w:val="000000"/>
        </w:rPr>
        <w:t xml:space="preserve"> b</w:t>
      </w:r>
      <w:r w:rsidR="00B6682E">
        <w:rPr>
          <w:rFonts w:ascii="Times New Roman TUR" w:hAnsi="Times New Roman TUR" w:cs="Times New Roman TUR"/>
          <w:color w:val="000000"/>
        </w:rPr>
        <w:t>utun</w:t>
      </w:r>
      <w:r w:rsidR="00C857BF">
        <w:rPr>
          <w:rFonts w:ascii="Times New Roman TUR" w:hAnsi="Times New Roman TUR" w:cs="Times New Roman TUR"/>
          <w:color w:val="000000"/>
        </w:rPr>
        <w:t xml:space="preserve"> ruh</w:t>
      </w:r>
      <w:r w:rsidR="00B6682E">
        <w:rPr>
          <w:rFonts w:ascii="Times New Roman TUR" w:hAnsi="Times New Roman TUR" w:cs="Times New Roman TUR"/>
          <w:color w:val="000000"/>
        </w:rPr>
        <w:t>i</w:t>
      </w:r>
      <w:r w:rsidR="00C857BF">
        <w:rPr>
          <w:rFonts w:ascii="Times New Roman TUR" w:hAnsi="Times New Roman TUR" w:cs="Times New Roman TUR"/>
          <w:color w:val="000000"/>
        </w:rPr>
        <w:t>m</w:t>
      </w:r>
      <w:r w:rsidR="00B6682E">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6682E">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B6682E">
        <w:rPr>
          <w:rFonts w:ascii="Times New Roman TUR" w:hAnsi="Times New Roman TUR" w:cs="Times New Roman TUR"/>
          <w:color w:val="000000"/>
        </w:rPr>
        <w:t>o</w:t>
      </w:r>
      <w:r w:rsidR="00C857BF">
        <w:rPr>
          <w:rFonts w:ascii="Times New Roman TUR" w:hAnsi="Times New Roman TUR" w:cs="Times New Roman TUR"/>
          <w:color w:val="000000"/>
        </w:rPr>
        <w:t>ndan v</w:t>
      </w:r>
      <w:r w:rsidR="00B6682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682E">
        <w:rPr>
          <w:rFonts w:ascii="Times New Roman TUR" w:hAnsi="Times New Roman TUR" w:cs="Times New Roman TUR"/>
          <w:color w:val="000000"/>
        </w:rPr>
        <w:t>u</w:t>
      </w:r>
      <w:r w:rsidR="00C857BF">
        <w:rPr>
          <w:rFonts w:ascii="Times New Roman TUR" w:hAnsi="Times New Roman TUR" w:cs="Times New Roman TUR"/>
          <w:color w:val="000000"/>
        </w:rPr>
        <w:t>st</w:t>
      </w:r>
      <w:r w:rsidR="00B6682E">
        <w:rPr>
          <w:rFonts w:ascii="Times New Roman TUR" w:hAnsi="Times New Roman TUR" w:cs="Times New Roman TUR"/>
          <w:color w:val="000000"/>
        </w:rPr>
        <w:t>ozi</w:t>
      </w:r>
      <w:r w:rsidR="00C857BF">
        <w:rPr>
          <w:rFonts w:ascii="Times New Roman TUR" w:hAnsi="Times New Roman TUR" w:cs="Times New Roman TUR"/>
          <w:color w:val="000000"/>
        </w:rPr>
        <w:t xml:space="preserve">mdan </w:t>
      </w:r>
      <w:r w:rsidR="00B6682E">
        <w:rPr>
          <w:rFonts w:ascii="Times New Roman TUR" w:hAnsi="Times New Roman TUR" w:cs="Times New Roman TUR"/>
          <w:color w:val="000000"/>
        </w:rPr>
        <w:t>iltimos</w:t>
      </w:r>
      <w:r w:rsidR="00C857BF">
        <w:rPr>
          <w:rFonts w:ascii="Times New Roman TUR" w:hAnsi="Times New Roman TUR" w:cs="Times New Roman TUR"/>
          <w:color w:val="000000"/>
        </w:rPr>
        <w:t xml:space="preserve"> </w:t>
      </w:r>
      <w:r w:rsidR="00B6682E">
        <w:rPr>
          <w:rFonts w:ascii="Times New Roman TUR" w:hAnsi="Times New Roman TUR" w:cs="Times New Roman TUR"/>
          <w:color w:val="000000"/>
        </w:rPr>
        <w:t>qilaman</w:t>
      </w:r>
      <w:r w:rsidR="00C857BF">
        <w:rPr>
          <w:rFonts w:ascii="Times New Roman TUR" w:hAnsi="Times New Roman TUR" w:cs="Times New Roman TUR"/>
          <w:color w:val="000000"/>
        </w:rPr>
        <w:t xml:space="preserve">. </w:t>
      </w:r>
      <w:r w:rsidR="00A12E29">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A12E29">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tir</w:t>
      </w:r>
      <w:r w:rsidR="00A12E29">
        <w:rPr>
          <w:rFonts w:ascii="Times New Roman TUR" w:hAnsi="Times New Roman TUR" w:cs="Times New Roman TUR"/>
          <w:color w:val="000000"/>
        </w:rPr>
        <w:t>o</w:t>
      </w:r>
      <w:r w:rsidR="00C857BF">
        <w:rPr>
          <w:rFonts w:ascii="Times New Roman TUR" w:hAnsi="Times New Roman TUR" w:cs="Times New Roman TUR"/>
          <w:color w:val="000000"/>
        </w:rPr>
        <w:t xml:space="preserve">f </w:t>
      </w:r>
      <w:r w:rsidR="00A12E29">
        <w:rPr>
          <w:rFonts w:ascii="Times New Roman TUR" w:hAnsi="Times New Roman TUR" w:cs="Times New Roman TUR"/>
          <w:color w:val="000000"/>
        </w:rPr>
        <w:t>qilaman</w:t>
      </w:r>
      <w:r w:rsidR="00C857BF">
        <w:rPr>
          <w:rFonts w:ascii="Times New Roman TUR" w:hAnsi="Times New Roman TUR" w:cs="Times New Roman TUR"/>
          <w:color w:val="000000"/>
        </w:rPr>
        <w:t>ki, t</w:t>
      </w:r>
      <w:r w:rsidR="00A12E29">
        <w:rPr>
          <w:rFonts w:ascii="Times New Roman TUR" w:hAnsi="Times New Roman TUR" w:cs="Times New Roman TUR"/>
          <w:color w:val="000000"/>
        </w:rPr>
        <w:t>a</w:t>
      </w:r>
      <w:r w:rsidR="00C857BF">
        <w:rPr>
          <w:rFonts w:ascii="Times New Roman TUR" w:hAnsi="Times New Roman TUR" w:cs="Times New Roman TUR"/>
          <w:color w:val="000000"/>
        </w:rPr>
        <w:t>nb</w:t>
      </w:r>
      <w:r w:rsidR="00A12E29">
        <w:rPr>
          <w:rFonts w:ascii="Times New Roman TUR" w:hAnsi="Times New Roman TUR" w:cs="Times New Roman TUR"/>
          <w:color w:val="000000"/>
        </w:rPr>
        <w:t>a</w:t>
      </w:r>
      <w:r w:rsidR="00C857BF">
        <w:rPr>
          <w:rFonts w:ascii="Times New Roman TUR" w:hAnsi="Times New Roman TUR" w:cs="Times New Roman TUR"/>
          <w:color w:val="000000"/>
        </w:rPr>
        <w:t>lli</w:t>
      </w:r>
      <w:r w:rsidR="00A12E29">
        <w:rPr>
          <w:rFonts w:ascii="Times New Roman TUR" w:hAnsi="Times New Roman TUR" w:cs="Times New Roman TUR"/>
          <w:color w:val="000000"/>
        </w:rPr>
        <w:t>g</w:t>
      </w:r>
      <w:r w:rsidR="00C857BF">
        <w:rPr>
          <w:rFonts w:ascii="Times New Roman TUR" w:hAnsi="Times New Roman TUR" w:cs="Times New Roman TUR"/>
          <w:color w:val="000000"/>
        </w:rPr>
        <w:t>im</w:t>
      </w:r>
      <w:r w:rsidR="00A12E29">
        <w:rPr>
          <w:rFonts w:ascii="Times New Roman TUR" w:hAnsi="Times New Roman TUR" w:cs="Times New Roman TUR"/>
          <w:color w:val="000000"/>
        </w:rPr>
        <w:t>n</w:t>
      </w:r>
      <w:r w:rsidR="00C857BF">
        <w:rPr>
          <w:rFonts w:ascii="Times New Roman TUR" w:hAnsi="Times New Roman TUR" w:cs="Times New Roman TUR"/>
          <w:color w:val="000000"/>
        </w:rPr>
        <w:t>in</w:t>
      </w:r>
      <w:r w:rsidR="00A12E2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A12E29">
        <w:rPr>
          <w:rFonts w:ascii="Times New Roman TUR" w:hAnsi="Times New Roman TUR" w:cs="Times New Roman TUR"/>
          <w:color w:val="000000"/>
        </w:rPr>
        <w:t>ja</w:t>
      </w:r>
      <w:r w:rsidR="00C857BF">
        <w:rPr>
          <w:rFonts w:ascii="Times New Roman TUR" w:hAnsi="Times New Roman TUR" w:cs="Times New Roman TUR"/>
          <w:color w:val="000000"/>
        </w:rPr>
        <w:t>z</w:t>
      </w:r>
      <w:r w:rsidR="00A12E29">
        <w:rPr>
          <w:rFonts w:ascii="Times New Roman TUR" w:hAnsi="Times New Roman TUR" w:cs="Times New Roman TUR"/>
          <w:color w:val="000000"/>
        </w:rPr>
        <w:t>o</w:t>
      </w:r>
      <w:r w:rsidR="00C857BF">
        <w:rPr>
          <w:rFonts w:ascii="Times New Roman TUR" w:hAnsi="Times New Roman TUR" w:cs="Times New Roman TUR"/>
          <w:color w:val="000000"/>
        </w:rPr>
        <w:t>s</w:t>
      </w:r>
      <w:r w:rsidR="00A12E2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A12E29">
        <w:rPr>
          <w:rFonts w:ascii="Times New Roman TUR" w:hAnsi="Times New Roman TUR" w:cs="Times New Roman TUR"/>
          <w:color w:val="000000"/>
        </w:rPr>
        <w:t>b</w:t>
      </w:r>
      <w:r w:rsidR="00317151">
        <w:rPr>
          <w:rFonts w:ascii="Times New Roman TUR" w:hAnsi="Times New Roman TUR" w:cs="Times New Roman TUR"/>
          <w:color w:val="000000"/>
        </w:rPr>
        <w:t>o‘</w:t>
      </w:r>
      <w:r w:rsidR="00A12E29">
        <w:rPr>
          <w:rFonts w:ascii="Times New Roman TUR" w:hAnsi="Times New Roman TUR" w:cs="Times New Roman TUR"/>
          <w:color w:val="000000"/>
        </w:rPr>
        <w:t>lib</w:t>
      </w:r>
      <w:r w:rsidR="00C857BF">
        <w:rPr>
          <w:rFonts w:ascii="Times New Roman TUR" w:hAnsi="Times New Roman TUR" w:cs="Times New Roman TUR"/>
          <w:color w:val="000000"/>
        </w:rPr>
        <w:t xml:space="preserve"> </w:t>
      </w:r>
      <w:r w:rsidR="00A12E29">
        <w:rPr>
          <w:rFonts w:ascii="Times New Roman TUR" w:hAnsi="Times New Roman TUR" w:cs="Times New Roman TUR"/>
          <w:color w:val="000000"/>
        </w:rPr>
        <w:t>kutilmagan tarzda</w:t>
      </w:r>
      <w:r w:rsidR="00C857BF">
        <w:rPr>
          <w:rFonts w:ascii="Times New Roman TUR" w:hAnsi="Times New Roman TUR" w:cs="Times New Roman TUR"/>
          <w:color w:val="000000"/>
        </w:rPr>
        <w:t xml:space="preserve"> bir </w:t>
      </w:r>
      <w:r w:rsidR="00A12E29">
        <w:rPr>
          <w:rFonts w:ascii="Times New Roman TUR" w:hAnsi="Times New Roman TUR" w:cs="Times New Roman TUR"/>
          <w:color w:val="000000"/>
        </w:rPr>
        <w:t>sha</w:t>
      </w:r>
      <w:r w:rsidR="00C857BF">
        <w:rPr>
          <w:rFonts w:ascii="Times New Roman TUR" w:hAnsi="Times New Roman TUR" w:cs="Times New Roman TUR"/>
          <w:color w:val="000000"/>
        </w:rPr>
        <w:t>f</w:t>
      </w:r>
      <w:r w:rsidR="00A12E29">
        <w:rPr>
          <w:rFonts w:ascii="Times New Roman TUR" w:hAnsi="Times New Roman TUR" w:cs="Times New Roman TUR"/>
          <w:color w:val="000000"/>
        </w:rPr>
        <w:t>q</w:t>
      </w:r>
      <w:r w:rsidR="00C857BF">
        <w:rPr>
          <w:rFonts w:ascii="Times New Roman TUR" w:hAnsi="Times New Roman TUR" w:cs="Times New Roman TUR"/>
          <w:color w:val="000000"/>
        </w:rPr>
        <w:t>at t</w:t>
      </w:r>
      <w:r w:rsidR="00A12E29">
        <w:rPr>
          <w:rFonts w:ascii="Times New Roman TUR" w:hAnsi="Times New Roman TUR" w:cs="Times New Roman TUR"/>
          <w:color w:val="000000"/>
        </w:rPr>
        <w:t>a</w:t>
      </w:r>
      <w:r w:rsidR="00317151">
        <w:rPr>
          <w:rFonts w:ascii="Times New Roman TUR" w:hAnsi="Times New Roman TUR" w:cs="Times New Roman TUR"/>
          <w:color w:val="000000"/>
        </w:rPr>
        <w:t>’</w:t>
      </w:r>
      <w:r w:rsidR="00A12E29">
        <w:rPr>
          <w:rFonts w:ascii="Times New Roman TUR" w:hAnsi="Times New Roman TUR" w:cs="Times New Roman TUR"/>
          <w:color w:val="000000"/>
        </w:rPr>
        <w:t>ziri</w:t>
      </w:r>
      <w:r w:rsidR="00C857BF">
        <w:rPr>
          <w:rFonts w:ascii="Times New Roman TUR" w:hAnsi="Times New Roman TUR" w:cs="Times New Roman TUR"/>
          <w:color w:val="000000"/>
        </w:rPr>
        <w:t xml:space="preserve"> yedim.</w:t>
      </w:r>
    </w:p>
    <w:p w14:paraId="15EAB245" w14:textId="77777777" w:rsidR="00C857BF" w:rsidRDefault="00C857BF" w:rsidP="0012019B">
      <w:pPr>
        <w:autoSpaceDE w:val="0"/>
        <w:autoSpaceDN w:val="0"/>
        <w:adjustRightInd w:val="0"/>
        <w:jc w:val="right"/>
        <w:rPr>
          <w:rFonts w:ascii="Times New Roman TUR" w:hAnsi="Times New Roman TUR" w:cs="Times New Roman TUR"/>
          <w:color w:val="000000"/>
        </w:rPr>
      </w:pPr>
      <w:r>
        <w:rPr>
          <w:rFonts w:ascii="Times New Roman TUR" w:hAnsi="Times New Roman TUR" w:cs="Times New Roman TUR"/>
          <w:color w:val="000000"/>
        </w:rPr>
        <w:t>Ris</w:t>
      </w:r>
      <w:r w:rsidR="00F56917">
        <w:rPr>
          <w:rFonts w:ascii="Times New Roman TUR" w:hAnsi="Times New Roman TUR" w:cs="Times New Roman TUR"/>
          <w:color w:val="000000"/>
        </w:rPr>
        <w:t>o</w:t>
      </w:r>
      <w:r>
        <w:rPr>
          <w:rFonts w:ascii="Times New Roman TUR" w:hAnsi="Times New Roman TUR" w:cs="Times New Roman TUR"/>
          <w:color w:val="000000"/>
        </w:rPr>
        <w:t>l</w:t>
      </w:r>
      <w:r w:rsidR="00F56917">
        <w:rPr>
          <w:rFonts w:ascii="Times New Roman TUR" w:hAnsi="Times New Roman TUR" w:cs="Times New Roman TUR"/>
          <w:color w:val="000000"/>
        </w:rPr>
        <w:t>a</w:t>
      </w:r>
      <w:r>
        <w:rPr>
          <w:rFonts w:ascii="Times New Roman TUR" w:hAnsi="Times New Roman TUR" w:cs="Times New Roman TUR"/>
          <w:color w:val="000000"/>
        </w:rPr>
        <w:t>-i Nur</w:t>
      </w:r>
      <w:r w:rsidR="00F56917">
        <w:rPr>
          <w:rFonts w:ascii="Times New Roman TUR" w:hAnsi="Times New Roman TUR" w:cs="Times New Roman TUR"/>
          <w:color w:val="000000"/>
        </w:rPr>
        <w:t>ni</w:t>
      </w:r>
      <w:r>
        <w:rPr>
          <w:rFonts w:ascii="Times New Roman TUR" w:hAnsi="Times New Roman TUR" w:cs="Times New Roman TUR"/>
          <w:color w:val="000000"/>
        </w:rPr>
        <w:t>n</w:t>
      </w:r>
      <w:r w:rsidR="00F56917">
        <w:rPr>
          <w:rFonts w:ascii="Times New Roman TUR" w:hAnsi="Times New Roman TUR" w:cs="Times New Roman TUR"/>
          <w:color w:val="000000"/>
        </w:rPr>
        <w:t>g</w:t>
      </w:r>
      <w:r>
        <w:rPr>
          <w:rFonts w:ascii="Times New Roman TUR" w:hAnsi="Times New Roman TUR" w:cs="Times New Roman TUR"/>
          <w:color w:val="000000"/>
        </w:rPr>
        <w:t xml:space="preserve"> t</w:t>
      </w:r>
      <w:r w:rsidR="00F56917">
        <w:rPr>
          <w:rFonts w:ascii="Times New Roman TUR" w:hAnsi="Times New Roman TUR" w:cs="Times New Roman TUR"/>
          <w:color w:val="000000"/>
        </w:rPr>
        <w:t>a</w:t>
      </w:r>
      <w:r>
        <w:rPr>
          <w:rFonts w:ascii="Times New Roman TUR" w:hAnsi="Times New Roman TUR" w:cs="Times New Roman TUR"/>
          <w:color w:val="000000"/>
        </w:rPr>
        <w:t>nb</w:t>
      </w:r>
      <w:r w:rsidR="00F56917">
        <w:rPr>
          <w:rFonts w:ascii="Times New Roman TUR" w:hAnsi="Times New Roman TUR" w:cs="Times New Roman TUR"/>
          <w:color w:val="000000"/>
        </w:rPr>
        <w:t>a</w:t>
      </w:r>
      <w:r>
        <w:rPr>
          <w:rFonts w:ascii="Times New Roman TUR" w:hAnsi="Times New Roman TUR" w:cs="Times New Roman TUR"/>
          <w:color w:val="000000"/>
        </w:rPr>
        <w:t xml:space="preserve">l bir </w:t>
      </w:r>
      <w:r w:rsidR="00F56917">
        <w:rPr>
          <w:rFonts w:ascii="Times New Roman TUR" w:hAnsi="Times New Roman TUR" w:cs="Times New Roman TUR"/>
          <w:color w:val="000000"/>
        </w:rPr>
        <w:t>shog</w:t>
      </w:r>
      <w:r>
        <w:rPr>
          <w:rFonts w:ascii="Times New Roman TUR" w:hAnsi="Times New Roman TUR" w:cs="Times New Roman TUR"/>
          <w:color w:val="000000"/>
        </w:rPr>
        <w:t>irdi, fa</w:t>
      </w:r>
      <w:r w:rsidR="00F56917">
        <w:rPr>
          <w:rFonts w:ascii="Times New Roman TUR" w:hAnsi="Times New Roman TUR" w:cs="Times New Roman TUR"/>
          <w:color w:val="000000"/>
        </w:rPr>
        <w:t>q</w:t>
      </w:r>
      <w:r>
        <w:rPr>
          <w:rFonts w:ascii="Times New Roman TUR" w:hAnsi="Times New Roman TUR" w:cs="Times New Roman TUR"/>
          <w:color w:val="000000"/>
        </w:rPr>
        <w:t xml:space="preserve">at </w:t>
      </w:r>
      <w:r w:rsidR="00F56917">
        <w:rPr>
          <w:rFonts w:ascii="Times New Roman TUR" w:hAnsi="Times New Roman TUR" w:cs="Times New Roman TUR"/>
          <w:color w:val="000000"/>
        </w:rPr>
        <w:t>o</w:t>
      </w:r>
      <w:r>
        <w:rPr>
          <w:rFonts w:ascii="Times New Roman TUR" w:hAnsi="Times New Roman TUR" w:cs="Times New Roman TUR"/>
          <w:color w:val="000000"/>
        </w:rPr>
        <w:t>lm</w:t>
      </w:r>
      <w:r w:rsidR="00F56917">
        <w:rPr>
          <w:rFonts w:ascii="Times New Roman TUR" w:hAnsi="Times New Roman TUR" w:cs="Times New Roman TUR"/>
          <w:color w:val="000000"/>
        </w:rPr>
        <w:t>o</w:t>
      </w:r>
      <w:r>
        <w:rPr>
          <w:rFonts w:ascii="Times New Roman TUR" w:hAnsi="Times New Roman TUR" w:cs="Times New Roman TUR"/>
          <w:color w:val="000000"/>
        </w:rPr>
        <w:t xml:space="preserve">s </w:t>
      </w:r>
      <w:r w:rsidR="00F56917">
        <w:rPr>
          <w:rFonts w:ascii="Times New Roman TUR" w:hAnsi="Times New Roman TUR" w:cs="Times New Roman TUR"/>
          <w:color w:val="000000"/>
        </w:rPr>
        <w:t>q</w:t>
      </w:r>
      <w:r>
        <w:rPr>
          <w:rFonts w:ascii="Times New Roman TUR" w:hAnsi="Times New Roman TUR" w:cs="Times New Roman TUR"/>
          <w:color w:val="000000"/>
        </w:rPr>
        <w:t>al</w:t>
      </w:r>
      <w:r w:rsidR="00F56917">
        <w:rPr>
          <w:rFonts w:ascii="Times New Roman TUR" w:hAnsi="Times New Roman TUR" w:cs="Times New Roman TUR"/>
          <w:color w:val="000000"/>
        </w:rPr>
        <w:t>a</w:t>
      </w:r>
      <w:r>
        <w:rPr>
          <w:rFonts w:ascii="Times New Roman TUR" w:hAnsi="Times New Roman TUR" w:cs="Times New Roman TUR"/>
          <w:color w:val="000000"/>
        </w:rPr>
        <w:t xml:space="preserve">mli </w:t>
      </w:r>
      <w:r w:rsidR="00F56917">
        <w:rPr>
          <w:rFonts w:ascii="Times New Roman TUR" w:hAnsi="Times New Roman TUR" w:cs="Times New Roman TUR"/>
          <w:color w:val="000000"/>
        </w:rPr>
        <w:t>q</w:t>
      </w:r>
      <w:r>
        <w:rPr>
          <w:rFonts w:ascii="Times New Roman TUR" w:hAnsi="Times New Roman TUR" w:cs="Times New Roman TUR"/>
          <w:color w:val="000000"/>
        </w:rPr>
        <w:t>ard</w:t>
      </w:r>
      <w:r w:rsidR="00F56917">
        <w:rPr>
          <w:rFonts w:ascii="Times New Roman TUR" w:hAnsi="Times New Roman TUR" w:cs="Times New Roman TUR"/>
          <w:color w:val="000000"/>
        </w:rPr>
        <w:t>osh</w:t>
      </w:r>
      <w:r>
        <w:rPr>
          <w:rFonts w:ascii="Times New Roman TUR" w:hAnsi="Times New Roman TUR" w:cs="Times New Roman TUR"/>
          <w:color w:val="000000"/>
        </w:rPr>
        <w:t>l</w:t>
      </w:r>
      <w:r w:rsidR="00F56917">
        <w:rPr>
          <w:rFonts w:ascii="Times New Roman TUR" w:hAnsi="Times New Roman TUR" w:cs="Times New Roman TUR"/>
          <w:color w:val="000000"/>
        </w:rPr>
        <w:t>a</w:t>
      </w:r>
      <w:r>
        <w:rPr>
          <w:rFonts w:ascii="Times New Roman TUR" w:hAnsi="Times New Roman TUR" w:cs="Times New Roman TUR"/>
          <w:color w:val="000000"/>
        </w:rPr>
        <w:t>rinin</w:t>
      </w:r>
      <w:r w:rsidR="00F56917">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ayr</w:t>
      </w:r>
      <w:r w:rsidR="00F56917">
        <w:rPr>
          <w:rFonts w:ascii="Times New Roman TUR" w:hAnsi="Times New Roman TUR" w:cs="Times New Roman TUR"/>
          <w:color w:val="000000"/>
        </w:rPr>
        <w:t>a</w:t>
      </w:r>
      <w:r>
        <w:rPr>
          <w:rFonts w:ascii="Times New Roman TUR" w:hAnsi="Times New Roman TUR" w:cs="Times New Roman TUR"/>
          <w:color w:val="000000"/>
        </w:rPr>
        <w:t>t v</w:t>
      </w:r>
      <w:r w:rsidR="00F56917">
        <w:rPr>
          <w:rFonts w:ascii="Times New Roman TUR" w:hAnsi="Times New Roman TUR" w:cs="Times New Roman TUR"/>
          <w:color w:val="000000"/>
        </w:rPr>
        <w:t>a</w:t>
      </w:r>
      <w:r>
        <w:rPr>
          <w:rFonts w:ascii="Times New Roman TUR" w:hAnsi="Times New Roman TUR" w:cs="Times New Roman TUR"/>
          <w:color w:val="000000"/>
        </w:rPr>
        <w:t xml:space="preserve"> fa</w:t>
      </w:r>
      <w:r w:rsidR="00F56917">
        <w:rPr>
          <w:rFonts w:ascii="Times New Roman TUR" w:hAnsi="Times New Roman TUR" w:cs="Times New Roman TUR"/>
          <w:color w:val="000000"/>
        </w:rPr>
        <w:t>o</w:t>
      </w:r>
      <w:r>
        <w:rPr>
          <w:rFonts w:ascii="Times New Roman TUR" w:hAnsi="Times New Roman TUR" w:cs="Times New Roman TUR"/>
          <w:color w:val="000000"/>
        </w:rPr>
        <w:t>liy</w:t>
      </w:r>
      <w:r w:rsidR="00F56917">
        <w:rPr>
          <w:rFonts w:ascii="Times New Roman TUR" w:hAnsi="Times New Roman TUR" w:cs="Times New Roman TUR"/>
          <w:color w:val="000000"/>
        </w:rPr>
        <w:t>a</w:t>
      </w:r>
      <w:r>
        <w:rPr>
          <w:rFonts w:ascii="Times New Roman TUR" w:hAnsi="Times New Roman TUR" w:cs="Times New Roman TUR"/>
          <w:color w:val="000000"/>
        </w:rPr>
        <w:t>ti</w:t>
      </w:r>
      <w:r w:rsidR="00F56917">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56917">
        <w:rPr>
          <w:rFonts w:ascii="Times New Roman TUR" w:hAnsi="Times New Roman TUR" w:cs="Times New Roman TUR"/>
          <w:color w:val="000000"/>
        </w:rPr>
        <w:t>faxrlangan</w:t>
      </w:r>
    </w:p>
    <w:p w14:paraId="67C5B97C" w14:textId="77777777" w:rsidR="00C857BF" w:rsidRPr="00600D1F" w:rsidRDefault="00C857BF" w:rsidP="0012019B">
      <w:pPr>
        <w:autoSpaceDE w:val="0"/>
        <w:autoSpaceDN w:val="0"/>
        <w:adjustRightInd w:val="0"/>
        <w:jc w:val="right"/>
        <w:rPr>
          <w:rFonts w:ascii="Times New Roman TUR" w:hAnsi="Times New Roman TUR" w:cs="Times New Roman TUR"/>
          <w:b/>
          <w:bCs/>
          <w:color w:val="000000"/>
        </w:rPr>
      </w:pPr>
      <w:r w:rsidRPr="00600D1F">
        <w:rPr>
          <w:rFonts w:ascii="Times New Roman TUR" w:hAnsi="Times New Roman TUR" w:cs="Times New Roman TUR"/>
          <w:b/>
          <w:bCs/>
          <w:color w:val="000000"/>
        </w:rPr>
        <w:t>M</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hm</w:t>
      </w:r>
      <w:r w:rsidR="007D22DF" w:rsidRPr="00600D1F">
        <w:rPr>
          <w:rFonts w:ascii="Times New Roman TUR" w:hAnsi="Times New Roman TUR" w:cs="Times New Roman TUR"/>
          <w:b/>
          <w:bCs/>
          <w:color w:val="000000"/>
        </w:rPr>
        <w:t>u</w:t>
      </w:r>
      <w:r w:rsidRPr="00600D1F">
        <w:rPr>
          <w:rFonts w:ascii="Times New Roman TUR" w:hAnsi="Times New Roman TUR" w:cs="Times New Roman TUR"/>
          <w:b/>
          <w:bCs/>
          <w:color w:val="000000"/>
        </w:rPr>
        <w:t>d F</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yzi</w:t>
      </w:r>
    </w:p>
    <w:p w14:paraId="2769C1A2"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F3639CC" w14:textId="77777777" w:rsidR="00253844" w:rsidRDefault="00253844" w:rsidP="0012019B">
      <w:pPr>
        <w:autoSpaceDE w:val="0"/>
        <w:autoSpaceDN w:val="0"/>
        <w:adjustRightInd w:val="0"/>
        <w:jc w:val="center"/>
        <w:rPr>
          <w:rFonts w:ascii="Times New Roman TUR" w:hAnsi="Times New Roman TUR" w:cs="Times New Roman TUR"/>
          <w:color w:val="000000"/>
        </w:rPr>
      </w:pPr>
    </w:p>
    <w:p w14:paraId="7E5407B2" w14:textId="77777777" w:rsidR="00C857BF" w:rsidRPr="00600D1F" w:rsidRDefault="00C857BF" w:rsidP="0012019B">
      <w:pPr>
        <w:autoSpaceDE w:val="0"/>
        <w:autoSpaceDN w:val="0"/>
        <w:adjustRightInd w:val="0"/>
        <w:jc w:val="center"/>
        <w:rPr>
          <w:rFonts w:ascii="Times New Roman TUR" w:hAnsi="Times New Roman TUR" w:cs="Times New Roman TUR"/>
          <w:b/>
          <w:bCs/>
          <w:color w:val="000000"/>
        </w:rPr>
      </w:pPr>
      <w:r>
        <w:rPr>
          <w:rFonts w:ascii="Times New Roman TUR" w:hAnsi="Times New Roman TUR" w:cs="Times New Roman TUR"/>
          <w:color w:val="000000"/>
        </w:rPr>
        <w:tab/>
      </w:r>
      <w:r w:rsidRPr="00600D1F">
        <w:rPr>
          <w:rFonts w:ascii="Times New Roman TUR" w:hAnsi="Times New Roman TUR" w:cs="Times New Roman TUR"/>
          <w:b/>
          <w:bCs/>
          <w:color w:val="000000"/>
        </w:rPr>
        <w:t>R</w:t>
      </w:r>
      <w:r w:rsidR="007D22DF" w:rsidRPr="00600D1F">
        <w:rPr>
          <w:rFonts w:ascii="Times New Roman TUR" w:hAnsi="Times New Roman TUR" w:cs="Times New Roman TUR"/>
          <w:b/>
          <w:bCs/>
          <w:color w:val="000000"/>
        </w:rPr>
        <w:t>I</w:t>
      </w:r>
      <w:r w:rsidRPr="00600D1F">
        <w:rPr>
          <w:rFonts w:ascii="Times New Roman TUR" w:hAnsi="Times New Roman TUR" w:cs="Times New Roman TUR"/>
          <w:b/>
          <w:bCs/>
          <w:color w:val="000000"/>
        </w:rPr>
        <w:t>S</w:t>
      </w:r>
      <w:r w:rsidR="007D22DF" w:rsidRPr="00600D1F">
        <w:rPr>
          <w:rFonts w:ascii="Times New Roman TUR" w:hAnsi="Times New Roman TUR" w:cs="Times New Roman TUR"/>
          <w:b/>
          <w:bCs/>
          <w:color w:val="000000"/>
        </w:rPr>
        <w:t>O</w:t>
      </w:r>
      <w:r w:rsidRPr="00600D1F">
        <w:rPr>
          <w:rFonts w:ascii="Times New Roman TUR" w:hAnsi="Times New Roman TUR" w:cs="Times New Roman TUR"/>
          <w:b/>
          <w:bCs/>
          <w:color w:val="000000"/>
        </w:rPr>
        <w:t>L</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w:t>
      </w:r>
      <w:r w:rsidR="007D22DF" w:rsidRPr="00600D1F">
        <w:rPr>
          <w:rFonts w:ascii="Times New Roman TUR" w:hAnsi="Times New Roman TUR" w:cs="Times New Roman TUR"/>
          <w:b/>
          <w:bCs/>
          <w:color w:val="000000"/>
        </w:rPr>
        <w:t>I</w:t>
      </w:r>
      <w:r w:rsidRPr="00600D1F">
        <w:rPr>
          <w:rFonts w:ascii="Times New Roman TUR" w:hAnsi="Times New Roman TUR" w:cs="Times New Roman TUR"/>
          <w:b/>
          <w:bCs/>
          <w:color w:val="000000"/>
        </w:rPr>
        <w:t xml:space="preserve"> NUR </w:t>
      </w:r>
      <w:r w:rsidR="007D22DF" w:rsidRPr="00600D1F">
        <w:rPr>
          <w:rFonts w:ascii="Times New Roman TUR" w:hAnsi="Times New Roman TUR" w:cs="Times New Roman TUR"/>
          <w:b/>
          <w:bCs/>
          <w:color w:val="000000"/>
        </w:rPr>
        <w:t>SHOGI</w:t>
      </w:r>
      <w:r w:rsidRPr="00600D1F">
        <w:rPr>
          <w:rFonts w:ascii="Times New Roman TUR" w:hAnsi="Times New Roman TUR" w:cs="Times New Roman TUR"/>
          <w:b/>
          <w:bCs/>
          <w:color w:val="000000"/>
        </w:rPr>
        <w:t>RDL</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R</w:t>
      </w:r>
      <w:r w:rsidR="007D22DF" w:rsidRPr="00600D1F">
        <w:rPr>
          <w:rFonts w:ascii="Times New Roman TUR" w:hAnsi="Times New Roman TUR" w:cs="Times New Roman TUR"/>
          <w:b/>
          <w:bCs/>
          <w:color w:val="000000"/>
        </w:rPr>
        <w:t>I</w:t>
      </w:r>
      <w:r w:rsidRPr="00600D1F">
        <w:rPr>
          <w:rFonts w:ascii="Times New Roman TUR" w:hAnsi="Times New Roman TUR" w:cs="Times New Roman TUR"/>
          <w:b/>
          <w:bCs/>
          <w:color w:val="000000"/>
        </w:rPr>
        <w:t>D</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N M</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HM</w:t>
      </w:r>
      <w:r w:rsidR="007D22DF" w:rsidRPr="00600D1F">
        <w:rPr>
          <w:rFonts w:ascii="Times New Roman TUR" w:hAnsi="Times New Roman TUR" w:cs="Times New Roman TUR"/>
          <w:b/>
          <w:bCs/>
          <w:color w:val="000000"/>
        </w:rPr>
        <w:t>U</w:t>
      </w:r>
      <w:r w:rsidRPr="00600D1F">
        <w:rPr>
          <w:rFonts w:ascii="Times New Roman TUR" w:hAnsi="Times New Roman TUR" w:cs="Times New Roman TUR"/>
          <w:b/>
          <w:bCs/>
          <w:color w:val="000000"/>
        </w:rPr>
        <w:t>D F</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YZ</w:t>
      </w:r>
      <w:r w:rsidR="007D22DF" w:rsidRPr="00600D1F">
        <w:rPr>
          <w:rFonts w:ascii="Times New Roman TUR" w:hAnsi="Times New Roman TUR" w:cs="Times New Roman TUR"/>
          <w:b/>
          <w:bCs/>
          <w:color w:val="000000"/>
        </w:rPr>
        <w:t>I</w:t>
      </w:r>
      <w:r w:rsidRPr="00600D1F">
        <w:rPr>
          <w:rFonts w:ascii="Times New Roman TUR" w:hAnsi="Times New Roman TUR" w:cs="Times New Roman TUR"/>
          <w:b/>
          <w:bCs/>
          <w:color w:val="000000"/>
        </w:rPr>
        <w:t xml:space="preserve"> V</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O‘</w:t>
      </w:r>
      <w:r w:rsidR="007D22DF" w:rsidRPr="00600D1F">
        <w:rPr>
          <w:rFonts w:ascii="Times New Roman TUR" w:hAnsi="Times New Roman TUR" w:cs="Times New Roman TUR"/>
          <w:b/>
          <w:bCs/>
          <w:color w:val="000000"/>
        </w:rPr>
        <w:t>XSHASHLARIGA</w:t>
      </w:r>
      <w:r w:rsidRPr="00600D1F">
        <w:rPr>
          <w:rFonts w:ascii="Times New Roman TUR" w:hAnsi="Times New Roman TUR" w:cs="Times New Roman TUR"/>
          <w:b/>
          <w:bCs/>
          <w:color w:val="000000"/>
        </w:rPr>
        <w:t xml:space="preserve"> </w:t>
      </w:r>
      <w:r w:rsidR="007D22DF" w:rsidRPr="00600D1F">
        <w:rPr>
          <w:rFonts w:ascii="Times New Roman TUR" w:hAnsi="Times New Roman TUR" w:cs="Times New Roman TUR"/>
          <w:b/>
          <w:bCs/>
          <w:color w:val="000000"/>
        </w:rPr>
        <w:t>XI</w:t>
      </w:r>
      <w:r w:rsidRPr="00600D1F">
        <w:rPr>
          <w:rFonts w:ascii="Times New Roman TUR" w:hAnsi="Times New Roman TUR" w:cs="Times New Roman TUR"/>
          <w:b/>
          <w:bCs/>
          <w:color w:val="000000"/>
        </w:rPr>
        <w:t>T</w:t>
      </w:r>
      <w:r w:rsidR="007D22DF" w:rsidRPr="00600D1F">
        <w:rPr>
          <w:rFonts w:ascii="Times New Roman TUR" w:hAnsi="Times New Roman TUR" w:cs="Times New Roman TUR"/>
          <w:b/>
          <w:bCs/>
          <w:color w:val="000000"/>
        </w:rPr>
        <w:t>O</w:t>
      </w:r>
      <w:r w:rsidRPr="00600D1F">
        <w:rPr>
          <w:rFonts w:ascii="Times New Roman TUR" w:hAnsi="Times New Roman TUR" w:cs="Times New Roman TUR"/>
          <w:b/>
          <w:bCs/>
          <w:color w:val="000000"/>
        </w:rPr>
        <w:t>B</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N B</w:t>
      </w:r>
      <w:r w:rsidR="007D22DF" w:rsidRPr="00600D1F">
        <w:rPr>
          <w:rFonts w:ascii="Times New Roman TUR" w:hAnsi="Times New Roman TUR" w:cs="Times New Roman TUR"/>
          <w:b/>
          <w:bCs/>
          <w:color w:val="000000"/>
        </w:rPr>
        <w:t>A</w:t>
      </w:r>
      <w:r w:rsidRPr="00600D1F">
        <w:rPr>
          <w:rFonts w:ascii="Times New Roman TUR" w:hAnsi="Times New Roman TUR" w:cs="Times New Roman TUR"/>
          <w:b/>
          <w:bCs/>
          <w:color w:val="000000"/>
        </w:rPr>
        <w:t>Y</w:t>
      </w:r>
      <w:r w:rsidR="007D22DF" w:rsidRPr="00600D1F">
        <w:rPr>
          <w:rFonts w:ascii="Times New Roman TUR" w:hAnsi="Times New Roman TUR" w:cs="Times New Roman TUR"/>
          <w:b/>
          <w:bCs/>
          <w:color w:val="000000"/>
        </w:rPr>
        <w:t>O</w:t>
      </w:r>
      <w:r w:rsidRPr="00600D1F">
        <w:rPr>
          <w:rFonts w:ascii="Times New Roman TUR" w:hAnsi="Times New Roman TUR" w:cs="Times New Roman TUR"/>
          <w:b/>
          <w:bCs/>
          <w:color w:val="000000"/>
        </w:rPr>
        <w:t xml:space="preserve">N </w:t>
      </w:r>
      <w:r w:rsidR="007D22DF" w:rsidRPr="00600D1F">
        <w:rPr>
          <w:rFonts w:ascii="Times New Roman TUR" w:hAnsi="Times New Roman TUR" w:cs="Times New Roman TUR"/>
          <w:b/>
          <w:bCs/>
          <w:color w:val="000000"/>
        </w:rPr>
        <w:t>QILINGAN</w:t>
      </w:r>
      <w:r w:rsidRPr="00600D1F">
        <w:rPr>
          <w:rFonts w:ascii="Times New Roman TUR" w:hAnsi="Times New Roman TUR" w:cs="Times New Roman TUR"/>
          <w:b/>
          <w:bCs/>
          <w:color w:val="000000"/>
        </w:rPr>
        <w:t xml:space="preserve"> B</w:t>
      </w:r>
      <w:r w:rsidR="007D22DF" w:rsidRPr="00600D1F">
        <w:rPr>
          <w:rFonts w:ascii="Times New Roman TUR" w:hAnsi="Times New Roman TUR" w:cs="Times New Roman TUR"/>
          <w:b/>
          <w:bCs/>
          <w:color w:val="000000"/>
        </w:rPr>
        <w:t>I</w:t>
      </w:r>
      <w:r w:rsidRPr="00600D1F">
        <w:rPr>
          <w:rFonts w:ascii="Times New Roman TUR" w:hAnsi="Times New Roman TUR" w:cs="Times New Roman TUR"/>
          <w:b/>
          <w:bCs/>
          <w:color w:val="000000"/>
        </w:rPr>
        <w:t>R HA</w:t>
      </w:r>
      <w:r w:rsidR="007D22DF" w:rsidRPr="00600D1F">
        <w:rPr>
          <w:rFonts w:ascii="Times New Roman TUR" w:hAnsi="Times New Roman TUR" w:cs="Times New Roman TUR"/>
          <w:b/>
          <w:bCs/>
          <w:color w:val="000000"/>
        </w:rPr>
        <w:t>QIQ</w:t>
      </w:r>
      <w:r w:rsidRPr="00600D1F">
        <w:rPr>
          <w:rFonts w:ascii="Times New Roman TUR" w:hAnsi="Times New Roman TUR" w:cs="Times New Roman TUR"/>
          <w:b/>
          <w:bCs/>
          <w:color w:val="000000"/>
        </w:rPr>
        <w:t>AT</w:t>
      </w:r>
    </w:p>
    <w:p w14:paraId="78B82787"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BD16D96" w14:textId="77777777" w:rsidR="00CE17E5" w:rsidRDefault="007D22DF" w:rsidP="0012019B">
      <w:pPr>
        <w:autoSpaceDE w:val="0"/>
        <w:autoSpaceDN w:val="0"/>
        <w:adjustRightInd w:val="0"/>
        <w:ind w:firstLine="706"/>
        <w:jc w:val="both"/>
        <w:rPr>
          <w:rFonts w:ascii="Times New Roman TUR" w:hAnsi="Times New Roman TUR" w:cs="Times New Roman TUR"/>
          <w:color w:val="000000"/>
        </w:rPr>
      </w:pPr>
      <w:r w:rsidRPr="005716DC">
        <w:rPr>
          <w:rFonts w:ascii="Times New Roman TUR" w:hAnsi="Times New Roman TUR" w:cs="Times New Roman TUR"/>
          <w:color w:val="000000"/>
        </w:rPr>
        <w:t>Q</w:t>
      </w:r>
      <w:r w:rsidR="00C857BF" w:rsidRPr="005716DC">
        <w:rPr>
          <w:rFonts w:ascii="Times New Roman TUR" w:hAnsi="Times New Roman TUR" w:cs="Times New Roman TUR"/>
          <w:color w:val="000000"/>
        </w:rPr>
        <w:t>ard</w:t>
      </w:r>
      <w:r w:rsidRPr="005716DC">
        <w:rPr>
          <w:rFonts w:ascii="Times New Roman TUR" w:hAnsi="Times New Roman TUR" w:cs="Times New Roman TUR"/>
          <w:color w:val="000000"/>
        </w:rPr>
        <w:t>osh</w:t>
      </w:r>
      <w:r w:rsidR="00C857BF" w:rsidRPr="005716DC">
        <w:rPr>
          <w:rFonts w:ascii="Times New Roman TUR" w:hAnsi="Times New Roman TUR" w:cs="Times New Roman TUR"/>
          <w:color w:val="000000"/>
        </w:rPr>
        <w:t>im</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yzi,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sen Isparta Vil</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tid</w:t>
      </w:r>
      <w:r>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Pr>
          <w:rFonts w:ascii="Times New Roman TUR" w:hAnsi="Times New Roman TUR" w:cs="Times New Roman TUR"/>
          <w:color w:val="000000"/>
        </w:rPr>
        <w:t>q</w:t>
      </w:r>
      <w:r w:rsidR="00C857BF">
        <w:rPr>
          <w:rFonts w:ascii="Times New Roman TUR" w:hAnsi="Times New Roman TUR" w:cs="Times New Roman TUR"/>
          <w:color w:val="000000"/>
        </w:rPr>
        <w:t>ahram</w:t>
      </w:r>
      <w:r>
        <w:rPr>
          <w:rFonts w:ascii="Times New Roman TUR" w:hAnsi="Times New Roman TUR" w:cs="Times New Roman TUR"/>
          <w:color w:val="000000"/>
        </w:rPr>
        <w:t>o</w:t>
      </w:r>
      <w:r w:rsidR="00C857BF">
        <w:rPr>
          <w:rFonts w:ascii="Times New Roman TUR" w:hAnsi="Times New Roman TUR" w:cs="Times New Roman TUR"/>
          <w:color w:val="000000"/>
        </w:rPr>
        <w:t>nlar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Pr>
          <w:rFonts w:ascii="Times New Roman TUR" w:hAnsi="Times New Roman TUR" w:cs="Times New Roman TUR"/>
          <w:color w:val="000000"/>
        </w:rPr>
        <w:t>xshashni</w:t>
      </w:r>
      <w:r w:rsidR="00C857BF">
        <w:rPr>
          <w:rFonts w:ascii="Times New Roman TUR" w:hAnsi="Times New Roman TUR" w:cs="Times New Roman TUR"/>
          <w:color w:val="000000"/>
        </w:rPr>
        <w:t xml:space="preserve"> ist</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apsan</w:t>
      </w:r>
      <w:r w:rsidR="00C857BF">
        <w:rPr>
          <w:rFonts w:ascii="Times New Roman TUR" w:hAnsi="Times New Roman TUR" w:cs="Times New Roman TUR"/>
          <w:color w:val="000000"/>
        </w:rPr>
        <w:t xml:space="preserve">, </w:t>
      </w:r>
      <w:r>
        <w:rPr>
          <w:rFonts w:ascii="Times New Roman TUR" w:hAnsi="Times New Roman TUR" w:cs="Times New Roman TUR"/>
          <w:color w:val="000000"/>
        </w:rPr>
        <w:t>batamom</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lishing kerak</w:t>
      </w:r>
      <w:r w:rsidR="00C857BF">
        <w:rPr>
          <w:rFonts w:ascii="Times New Roman TUR" w:hAnsi="Times New Roman TUR" w:cs="Times New Roman TUR"/>
          <w:color w:val="000000"/>
        </w:rPr>
        <w:t>. Eski</w:t>
      </w:r>
      <w:r>
        <w:rPr>
          <w:rFonts w:ascii="Times New Roman TUR" w:hAnsi="Times New Roman TUR" w:cs="Times New Roman TUR"/>
          <w:color w:val="000000"/>
        </w:rPr>
        <w:t>sha</w:t>
      </w:r>
      <w:r w:rsidR="00C857BF">
        <w:rPr>
          <w:rFonts w:ascii="Times New Roman TUR" w:hAnsi="Times New Roman TUR" w:cs="Times New Roman TUR"/>
          <w:color w:val="000000"/>
        </w:rPr>
        <w:t>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Qamoqxo</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sid</w:t>
      </w:r>
      <w:r>
        <w:rPr>
          <w:rFonts w:ascii="Times New Roman TUR" w:hAnsi="Times New Roman TUR" w:cs="Times New Roman TUR"/>
          <w:color w:val="000000"/>
        </w:rPr>
        <w:t>a</w:t>
      </w:r>
      <w:r w:rsidR="005716DC">
        <w:rPr>
          <w:rFonts w:ascii="Times New Roman TUR" w:hAnsi="Times New Roman TUR" w:cs="Times New Roman TUR"/>
          <w:color w:val="000000"/>
        </w:rPr>
        <w:t>,</w:t>
      </w:r>
      <w:r w:rsidR="00C857BF">
        <w:rPr>
          <w:rFonts w:ascii="Times New Roman TUR" w:hAnsi="Times New Roman TUR" w:cs="Times New Roman TUR"/>
          <w:color w:val="000000"/>
        </w:rPr>
        <w:t xml:space="preserve"> All</w:t>
      </w:r>
      <w:r>
        <w:rPr>
          <w:rFonts w:ascii="Times New Roman TUR" w:hAnsi="Times New Roman TUR" w:cs="Times New Roman TUR"/>
          <w:color w:val="000000"/>
        </w:rPr>
        <w:t>o</w:t>
      </w:r>
      <w:r w:rsidR="00C857BF">
        <w:rPr>
          <w:rFonts w:ascii="Times New Roman TUR" w:hAnsi="Times New Roman TUR" w:cs="Times New Roman TUR"/>
          <w:color w:val="000000"/>
        </w:rPr>
        <w:t>h rahm</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w:t>
      </w:r>
      <w:r w:rsidR="00C857BF">
        <w:rPr>
          <w:rFonts w:ascii="Times New Roman TUR" w:hAnsi="Times New Roman TUR" w:cs="Times New Roman TUR"/>
          <w:color w:val="000000"/>
        </w:rPr>
        <w:t xml:space="preserve">sin, </w:t>
      </w:r>
      <w:r>
        <w:rPr>
          <w:rFonts w:ascii="Times New Roman TUR" w:hAnsi="Times New Roman TUR" w:cs="Times New Roman TUR"/>
          <w:color w:val="000000"/>
        </w:rPr>
        <w:t>nufuzli</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w:t>
      </w:r>
      <w:r w:rsidR="00C857BF">
        <w:rPr>
          <w:rFonts w:ascii="Times New Roman TUR" w:hAnsi="Times New Roman TUR" w:cs="Times New Roman TUR"/>
          <w:color w:val="000000"/>
        </w:rPr>
        <w:t>i m</w:t>
      </w:r>
      <w:r>
        <w:rPr>
          <w:rFonts w:ascii="Times New Roman TUR" w:hAnsi="Times New Roman TUR" w:cs="Times New Roman TUR"/>
          <w:color w:val="000000"/>
        </w:rPr>
        <w:t>u</w:t>
      </w:r>
      <w:r w:rsidR="00C857BF">
        <w:rPr>
          <w:rFonts w:ascii="Times New Roman TUR" w:hAnsi="Times New Roman TUR" w:cs="Times New Roman TUR"/>
          <w:color w:val="000000"/>
        </w:rPr>
        <w:t>r</w:t>
      </w:r>
      <w:r>
        <w:rPr>
          <w:rFonts w:ascii="Times New Roman TUR" w:hAnsi="Times New Roman TUR" w:cs="Times New Roman TUR"/>
          <w:color w:val="000000"/>
        </w:rPr>
        <w:t>sh</w:t>
      </w:r>
      <w:r w:rsidR="00C857BF">
        <w:rPr>
          <w:rFonts w:ascii="Times New Roman TUR" w:hAnsi="Times New Roman TUR" w:cs="Times New Roman TUR"/>
          <w:color w:val="000000"/>
        </w:rPr>
        <w:t>id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jo</w:t>
      </w:r>
      <w:r w:rsidR="00C857BF">
        <w:rPr>
          <w:rFonts w:ascii="Times New Roman TUR" w:hAnsi="Times New Roman TUR" w:cs="Times New Roman TUR"/>
          <w:color w:val="000000"/>
        </w:rPr>
        <w:t>zib</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r bir Na</w:t>
      </w:r>
      <w:r>
        <w:rPr>
          <w:rFonts w:ascii="Times New Roman TUR" w:hAnsi="Times New Roman TUR" w:cs="Times New Roman TUR"/>
          <w:color w:val="000000"/>
        </w:rPr>
        <w:t>qshiy</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vliy</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dan bir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A92068">
        <w:rPr>
          <w:rFonts w:ascii="Times New Roman TUR" w:hAnsi="Times New Roman TUR" w:cs="Times New Roman TUR"/>
          <w:color w:val="000000"/>
        </w:rPr>
        <w:t>t</w:t>
      </w:r>
      <w:r w:rsidR="00317151">
        <w:rPr>
          <w:rFonts w:ascii="Times New Roman TUR" w:hAnsi="Times New Roman TUR" w:cs="Times New Roman TUR"/>
          <w:color w:val="000000"/>
        </w:rPr>
        <w:t>o‘</w:t>
      </w:r>
      <w:r w:rsidR="00A92068">
        <w:rPr>
          <w:rFonts w:ascii="Times New Roman TUR" w:hAnsi="Times New Roman TUR" w:cs="Times New Roman TUR"/>
          <w:color w:val="000000"/>
        </w:rPr>
        <w:t>rt</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 xml:space="preserve">y </w:t>
      </w:r>
      <w:r>
        <w:rPr>
          <w:rFonts w:ascii="Times New Roman TUR" w:hAnsi="Times New Roman TUR" w:cs="Times New Roman TUR"/>
          <w:color w:val="000000"/>
        </w:rPr>
        <w:t>doimiy ravishda</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elli</w:t>
      </w:r>
      <w:r>
        <w:rPr>
          <w:rFonts w:ascii="Times New Roman TUR" w:hAnsi="Times New Roman TUR" w:cs="Times New Roman TUR"/>
          <w:color w:val="000000"/>
        </w:rPr>
        <w:t>k</w:t>
      </w:r>
      <w:r w:rsidR="00C857BF">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ltm</w:t>
      </w:r>
      <w:r>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ri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ja</w:t>
      </w:r>
      <w:r w:rsidR="00C857BF">
        <w:rPr>
          <w:rFonts w:ascii="Times New Roman TUR" w:hAnsi="Times New Roman TUR" w:cs="Times New Roman TUR"/>
          <w:color w:val="000000"/>
        </w:rPr>
        <w:t>lbk</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ch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Pr>
          <w:rFonts w:ascii="Times New Roman TUR" w:hAnsi="Times New Roman TUR" w:cs="Times New Roman TUR"/>
          <w:color w:val="000000"/>
        </w:rPr>
        <w:t>u</w:t>
      </w:r>
      <w:r w:rsidR="00C857BF">
        <w:rPr>
          <w:rFonts w:ascii="Times New Roman TUR" w:hAnsi="Times New Roman TUR" w:cs="Times New Roman TUR"/>
          <w:color w:val="000000"/>
        </w:rPr>
        <w:t>hb</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qilgan</w:t>
      </w:r>
      <w:r w:rsidR="00C857BF">
        <w:rPr>
          <w:rFonts w:ascii="Times New Roman TUR" w:hAnsi="Times New Roman TUR" w:cs="Times New Roman TUR"/>
          <w:color w:val="000000"/>
        </w:rPr>
        <w:t>i h</w:t>
      </w:r>
      <w:r>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faqat</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vaqtinchalik</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torta ol</w:t>
      </w:r>
      <w:r w:rsidR="00C857BF">
        <w:rPr>
          <w:rFonts w:ascii="Times New Roman TUR" w:hAnsi="Times New Roman TUR" w:cs="Times New Roman TUR"/>
          <w:color w:val="000000"/>
        </w:rPr>
        <w:t xml:space="preserve">di. </w:t>
      </w:r>
      <w:r>
        <w:rPr>
          <w:rFonts w:ascii="Times New Roman TUR" w:hAnsi="Times New Roman TUR" w:cs="Times New Roman TUR"/>
          <w:color w:val="000000"/>
        </w:rPr>
        <w:t>Qolgan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jo</w:t>
      </w:r>
      <w:r w:rsidR="00C857BF">
        <w:rPr>
          <w:rFonts w:ascii="Times New Roman TUR" w:hAnsi="Times New Roman TUR" w:cs="Times New Roman TUR"/>
          <w:color w:val="000000"/>
        </w:rPr>
        <w:t>zib</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xga</w:t>
      </w:r>
      <w:r w:rsidR="00C857BF">
        <w:rPr>
          <w:rFonts w:ascii="Times New Roman TUR" w:hAnsi="Times New Roman TUR" w:cs="Times New Roman TUR"/>
          <w:color w:val="000000"/>
        </w:rPr>
        <w:t xml:space="preserve"> </w:t>
      </w:r>
      <w:r>
        <w:rPr>
          <w:rFonts w:ascii="Times New Roman TUR" w:hAnsi="Times New Roman TUR" w:cs="Times New Roman TUR"/>
          <w:color w:val="000000"/>
        </w:rPr>
        <w:t>nisbatan</w:t>
      </w:r>
      <w:r w:rsidR="00C857BF">
        <w:rPr>
          <w:rFonts w:ascii="Times New Roman TUR" w:hAnsi="Times New Roman TUR" w:cs="Times New Roman TUR"/>
          <w:color w:val="000000"/>
        </w:rPr>
        <w:t xml:space="preserve"> </w:t>
      </w:r>
      <w:r>
        <w:rPr>
          <w:rFonts w:ascii="Times New Roman TUR" w:hAnsi="Times New Roman TUR" w:cs="Times New Roman TUR"/>
          <w:color w:val="000000"/>
        </w:rPr>
        <w:t>behojat</w:t>
      </w:r>
      <w:r w:rsidR="00C857BF">
        <w:rPr>
          <w:rFonts w:ascii="Times New Roman TUR" w:hAnsi="Times New Roman TUR" w:cs="Times New Roman TUR"/>
          <w:color w:val="000000"/>
        </w:rPr>
        <w:t xml:space="preserve"> </w:t>
      </w:r>
      <w:r>
        <w:rPr>
          <w:rFonts w:ascii="Times New Roman TUR" w:hAnsi="Times New Roman TUR" w:cs="Times New Roman TUR"/>
          <w:color w:val="000000"/>
        </w:rPr>
        <w:t>qo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xml:space="preserve">lar.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y</w:t>
      </w:r>
      <w:r>
        <w:rPr>
          <w:rFonts w:ascii="Times New Roman TUR" w:hAnsi="Times New Roman TUR" w:cs="Times New Roman TUR"/>
          <w:color w:val="000000"/>
        </w:rPr>
        <w:t>u</w:t>
      </w:r>
      <w:r w:rsidR="00C857BF">
        <w:rPr>
          <w:rFonts w:ascii="Times New Roman TUR" w:hAnsi="Times New Roman TUR" w:cs="Times New Roman TUR"/>
          <w:color w:val="000000"/>
        </w:rPr>
        <w:t>ks</w:t>
      </w:r>
      <w:r>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Pr>
          <w:rFonts w:ascii="Times New Roman TUR" w:hAnsi="Times New Roman TUR" w:cs="Times New Roman TUR"/>
          <w:color w:val="000000"/>
        </w:rPr>
        <w:t>qi</w:t>
      </w:r>
      <w:r w:rsidR="00C857BF">
        <w:rPr>
          <w:rFonts w:ascii="Times New Roman TUR" w:hAnsi="Times New Roman TUR" w:cs="Times New Roman TUR"/>
          <w:color w:val="000000"/>
        </w:rPr>
        <w:t>ym</w:t>
      </w:r>
      <w:r>
        <w:rPr>
          <w:rFonts w:ascii="Times New Roman TUR" w:hAnsi="Times New Roman TUR" w:cs="Times New Roman TUR"/>
          <w:color w:val="000000"/>
        </w:rPr>
        <w:t>a</w:t>
      </w:r>
      <w:r w:rsidR="00C857BF">
        <w:rPr>
          <w:rFonts w:ascii="Times New Roman TUR" w:hAnsi="Times New Roman TUR" w:cs="Times New Roman TUR"/>
          <w:color w:val="000000"/>
        </w:rPr>
        <w:t>td</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Pr>
          <w:rFonts w:ascii="Times New Roman TUR" w:hAnsi="Times New Roman TUR" w:cs="Times New Roman TUR"/>
          <w:color w:val="000000"/>
        </w:rPr>
        <w:t>u</w:t>
      </w:r>
      <w:r w:rsidR="00C857BF">
        <w:rPr>
          <w:rFonts w:ascii="Times New Roman TUR" w:hAnsi="Times New Roman TUR" w:cs="Times New Roman TUR"/>
          <w:color w:val="000000"/>
        </w:rPr>
        <w:t>lar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kifoya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lar</w:t>
      </w:r>
      <w:r>
        <w:rPr>
          <w:rFonts w:ascii="Times New Roman TUR" w:hAnsi="Times New Roman TUR" w:cs="Times New Roman TUR"/>
          <w:color w:val="000000"/>
        </w:rPr>
        <w:t>oq</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an</w:t>
      </w:r>
      <w:r>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Pr>
          <w:rFonts w:ascii="Times New Roman TUR" w:hAnsi="Times New Roman TUR" w:cs="Times New Roman TUR"/>
          <w:color w:val="000000"/>
        </w:rPr>
        <w:t>berar edi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shog</w:t>
      </w:r>
      <w:r w:rsidR="00C857BF">
        <w:rPr>
          <w:rFonts w:ascii="Times New Roman TUR" w:hAnsi="Times New Roman TUR" w:cs="Times New Roman TUR"/>
          <w:color w:val="000000"/>
        </w:rPr>
        <w:t>irdl</w:t>
      </w:r>
      <w:r w:rsidR="00CE17E5">
        <w:rPr>
          <w:rFonts w:ascii="Times New Roman TUR" w:hAnsi="Times New Roman TUR" w:cs="Times New Roman TUR"/>
          <w:color w:val="000000"/>
        </w:rPr>
        <w:t>a</w:t>
      </w:r>
      <w:r w:rsidR="00C857BF">
        <w:rPr>
          <w:rFonts w:ascii="Times New Roman TUR" w:hAnsi="Times New Roman TUR" w:cs="Times New Roman TUR"/>
          <w:color w:val="000000"/>
        </w:rPr>
        <w:t>r</w:t>
      </w:r>
      <w:r w:rsidR="00CE17E5">
        <w:rPr>
          <w:rFonts w:ascii="Times New Roman TUR" w:hAnsi="Times New Roman TUR" w:cs="Times New Roman TUR"/>
          <w:color w:val="000000"/>
        </w:rPr>
        <w:t>n</w:t>
      </w:r>
      <w:r w:rsidR="00C857BF">
        <w:rPr>
          <w:rFonts w:ascii="Times New Roman TUR" w:hAnsi="Times New Roman TUR" w:cs="Times New Roman TUR"/>
          <w:color w:val="000000"/>
        </w:rPr>
        <w:t>in</w:t>
      </w:r>
      <w:r w:rsidR="00CE17E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E17E5">
        <w:rPr>
          <w:rFonts w:ascii="Times New Roman TUR" w:hAnsi="Times New Roman TUR" w:cs="Times New Roman TUR"/>
          <w:color w:val="000000"/>
        </w:rPr>
        <w:t>o</w:t>
      </w:r>
      <w:r w:rsidR="00C857BF">
        <w:rPr>
          <w:rFonts w:ascii="Times New Roman TUR" w:hAnsi="Times New Roman TUR" w:cs="Times New Roman TUR"/>
          <w:color w:val="000000"/>
        </w:rPr>
        <w:t>y</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t keskin </w:t>
      </w:r>
      <w:r w:rsidR="00CE17E5">
        <w:rPr>
          <w:rFonts w:ascii="Times New Roman TUR" w:hAnsi="Times New Roman TUR" w:cs="Times New Roman TUR"/>
          <w:color w:val="000000"/>
        </w:rPr>
        <w:t>q</w:t>
      </w:r>
      <w:r w:rsidR="00C857BF">
        <w:rPr>
          <w:rFonts w:ascii="Times New Roman TUR" w:hAnsi="Times New Roman TUR" w:cs="Times New Roman TUR"/>
          <w:color w:val="000000"/>
        </w:rPr>
        <w:t>alb bas</w:t>
      </w:r>
      <w:r w:rsidR="00CE17E5">
        <w:rPr>
          <w:rFonts w:ascii="Times New Roman TUR" w:hAnsi="Times New Roman TUR" w:cs="Times New Roman TUR"/>
          <w:color w:val="000000"/>
        </w:rPr>
        <w:t>i</w:t>
      </w:r>
      <w:r w:rsidR="00C857BF">
        <w:rPr>
          <w:rFonts w:ascii="Times New Roman TUR" w:hAnsi="Times New Roman TUR" w:cs="Times New Roman TUR"/>
          <w:color w:val="000000"/>
        </w:rPr>
        <w:t>r</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E17E5">
        <w:rPr>
          <w:rFonts w:ascii="Times New Roman TUR" w:hAnsi="Times New Roman TUR" w:cs="Times New Roman TUR"/>
          <w:color w:val="000000"/>
        </w:rPr>
        <w:t>shunday</w:t>
      </w:r>
      <w:r w:rsidR="00C857BF">
        <w:rPr>
          <w:rFonts w:ascii="Times New Roman TUR" w:hAnsi="Times New Roman TUR" w:cs="Times New Roman TUR"/>
          <w:color w:val="000000"/>
        </w:rPr>
        <w:t xml:space="preserve"> bir ha</w:t>
      </w:r>
      <w:r w:rsidR="00CE17E5">
        <w:rPr>
          <w:rFonts w:ascii="Times New Roman TUR" w:hAnsi="Times New Roman TUR" w:cs="Times New Roman TUR"/>
          <w:color w:val="000000"/>
        </w:rPr>
        <w:t>q</w:t>
      </w:r>
      <w:r w:rsidR="00C857BF">
        <w:rPr>
          <w:rFonts w:ascii="Times New Roman TUR" w:hAnsi="Times New Roman TUR" w:cs="Times New Roman TUR"/>
          <w:color w:val="000000"/>
        </w:rPr>
        <w:t>i</w:t>
      </w:r>
      <w:r w:rsidR="00CE17E5">
        <w:rPr>
          <w:rFonts w:ascii="Times New Roman TUR" w:hAnsi="Times New Roman TUR" w:cs="Times New Roman TUR"/>
          <w:color w:val="000000"/>
        </w:rPr>
        <w:t>q</w:t>
      </w:r>
      <w:r w:rsidR="00C857BF">
        <w:rPr>
          <w:rFonts w:ascii="Times New Roman TUR" w:hAnsi="Times New Roman TUR" w:cs="Times New Roman TUR"/>
          <w:color w:val="000000"/>
        </w:rPr>
        <w:t>at</w:t>
      </w:r>
      <w:r w:rsidR="00CE17E5">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anglagan</w:t>
      </w:r>
      <w:r w:rsidR="00C857BF">
        <w:rPr>
          <w:rFonts w:ascii="Times New Roman TUR" w:hAnsi="Times New Roman TUR" w:cs="Times New Roman TUR"/>
          <w:color w:val="000000"/>
        </w:rPr>
        <w:t>ki:</w:t>
      </w:r>
    </w:p>
    <w:p w14:paraId="3C6603F6" w14:textId="77777777" w:rsidR="00CE17E5" w:rsidRDefault="00C32EA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Risolat-un Nur</w:t>
      </w:r>
      <w:r w:rsidR="00CE17E5">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CE17E5">
        <w:rPr>
          <w:rFonts w:ascii="Times New Roman TUR" w:hAnsi="Times New Roman TUR" w:cs="Times New Roman TUR"/>
          <w:color w:val="000000"/>
        </w:rPr>
        <w:t>x</w:t>
      </w:r>
      <w:r w:rsidR="00C857BF">
        <w:rPr>
          <w:rFonts w:ascii="Times New Roman TUR" w:hAnsi="Times New Roman TUR" w:cs="Times New Roman TUR"/>
          <w:color w:val="000000"/>
        </w:rPr>
        <w:t>izm</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CE17E5">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sidR="00CE17E5">
        <w:rPr>
          <w:rFonts w:ascii="Times New Roman TUR" w:hAnsi="Times New Roman TUR" w:cs="Times New Roman TUR"/>
          <w:color w:val="000000"/>
        </w:rPr>
        <w:t>iy</w:t>
      </w:r>
      <w:r w:rsidR="00C857BF">
        <w:rPr>
          <w:rFonts w:ascii="Times New Roman TUR" w:hAnsi="Times New Roman TUR" w:cs="Times New Roman TUR"/>
          <w:color w:val="000000"/>
        </w:rPr>
        <w:t>m</w:t>
      </w:r>
      <w:r w:rsidR="00CE17E5">
        <w:rPr>
          <w:rFonts w:ascii="Times New Roman TUR" w:hAnsi="Times New Roman TUR" w:cs="Times New Roman TUR"/>
          <w:color w:val="000000"/>
        </w:rPr>
        <w:t>o</w:t>
      </w:r>
      <w:r w:rsidR="00C857BF">
        <w:rPr>
          <w:rFonts w:ascii="Times New Roman TUR" w:hAnsi="Times New Roman TUR" w:cs="Times New Roman TUR"/>
          <w:color w:val="000000"/>
        </w:rPr>
        <w:t>n</w:t>
      </w:r>
      <w:r w:rsidR="00CE17E5">
        <w:rPr>
          <w:rFonts w:ascii="Times New Roman TUR" w:hAnsi="Times New Roman TUR" w:cs="Times New Roman TUR"/>
          <w:color w:val="000000"/>
        </w:rPr>
        <w:t>i</w:t>
      </w:r>
      <w:r w:rsidR="00C857BF">
        <w:rPr>
          <w:rFonts w:ascii="Times New Roman TUR" w:hAnsi="Times New Roman TUR" w:cs="Times New Roman TUR"/>
          <w:color w:val="000000"/>
        </w:rPr>
        <w:t>n</w:t>
      </w:r>
      <w:r w:rsidR="00CE17E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q</w:t>
      </w:r>
      <w:r w:rsidR="00C857BF">
        <w:rPr>
          <w:rFonts w:ascii="Times New Roman TUR" w:hAnsi="Times New Roman TUR" w:cs="Times New Roman TUR"/>
          <w:color w:val="000000"/>
        </w:rPr>
        <w:t>ut</w:t>
      </w:r>
      <w:r w:rsidR="00CE17E5">
        <w:rPr>
          <w:rFonts w:ascii="Times New Roman TUR" w:hAnsi="Times New Roman TUR" w:cs="Times New Roman TUR"/>
          <w:color w:val="000000"/>
        </w:rPr>
        <w:t>q</w:t>
      </w:r>
      <w:r w:rsidR="00C857BF">
        <w:rPr>
          <w:rFonts w:ascii="Times New Roman TUR" w:hAnsi="Times New Roman TUR" w:cs="Times New Roman TUR"/>
          <w:color w:val="000000"/>
        </w:rPr>
        <w:t>ar</w:t>
      </w:r>
      <w:r w:rsidR="00CE17E5">
        <w:rPr>
          <w:rFonts w:ascii="Times New Roman TUR" w:hAnsi="Times New Roman TUR" w:cs="Times New Roman TUR"/>
          <w:color w:val="000000"/>
        </w:rPr>
        <w:t>adi</w:t>
      </w:r>
      <w:r w:rsidR="00C857BF">
        <w:rPr>
          <w:rFonts w:ascii="Times New Roman TUR" w:hAnsi="Times New Roman TUR" w:cs="Times New Roman TUR"/>
          <w:color w:val="000000"/>
        </w:rPr>
        <w:t>. Tar</w:t>
      </w:r>
      <w:r w:rsidR="00CE17E5">
        <w:rPr>
          <w:rFonts w:ascii="Times New Roman TUR" w:hAnsi="Times New Roman TUR" w:cs="Times New Roman TUR"/>
          <w:color w:val="000000"/>
        </w:rPr>
        <w:t>iq</w:t>
      </w:r>
      <w:r w:rsidR="00C857BF">
        <w:rPr>
          <w:rFonts w:ascii="Times New Roman TUR" w:hAnsi="Times New Roman TUR" w:cs="Times New Roman TUR"/>
          <w:color w:val="000000"/>
        </w:rPr>
        <w:t>at v</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sha</w:t>
      </w:r>
      <w:r w:rsidR="00C857BF">
        <w:rPr>
          <w:rFonts w:ascii="Times New Roman TUR" w:hAnsi="Times New Roman TUR" w:cs="Times New Roman TUR"/>
          <w:color w:val="000000"/>
        </w:rPr>
        <w:t>y</w:t>
      </w:r>
      <w:r w:rsidR="00CE17E5">
        <w:rPr>
          <w:rFonts w:ascii="Times New Roman TUR" w:hAnsi="Times New Roman TUR" w:cs="Times New Roman TUR"/>
          <w:color w:val="000000"/>
        </w:rPr>
        <w:t>x</w:t>
      </w:r>
      <w:r w:rsidR="00C857BF">
        <w:rPr>
          <w:rFonts w:ascii="Times New Roman TUR" w:hAnsi="Times New Roman TUR" w:cs="Times New Roman TUR"/>
          <w:color w:val="000000"/>
        </w:rPr>
        <w:t xml:space="preserve">lik </w:t>
      </w:r>
      <w:r w:rsidR="00CE17E5">
        <w:rPr>
          <w:rFonts w:ascii="Times New Roman TUR" w:hAnsi="Times New Roman TUR" w:cs="Times New Roman TUR"/>
          <w:color w:val="000000"/>
        </w:rPr>
        <w:t>esa</w:t>
      </w:r>
      <w:r w:rsidR="00C857BF">
        <w:rPr>
          <w:rFonts w:ascii="Times New Roman TUR" w:hAnsi="Times New Roman TUR" w:cs="Times New Roman TUR"/>
          <w:color w:val="000000"/>
        </w:rPr>
        <w:t>, v</w:t>
      </w:r>
      <w:r w:rsidR="00CE17E5">
        <w:rPr>
          <w:rFonts w:ascii="Times New Roman TUR" w:hAnsi="Times New Roman TUR" w:cs="Times New Roman TUR"/>
          <w:color w:val="000000"/>
        </w:rPr>
        <w:t>a</w:t>
      </w:r>
      <w:r w:rsidR="00C857BF">
        <w:rPr>
          <w:rFonts w:ascii="Times New Roman TUR" w:hAnsi="Times New Roman TUR" w:cs="Times New Roman TUR"/>
          <w:color w:val="000000"/>
        </w:rPr>
        <w:t>l</w:t>
      </w:r>
      <w:r w:rsidR="00CE17E5">
        <w:rPr>
          <w:rFonts w:ascii="Times New Roman TUR" w:hAnsi="Times New Roman TUR" w:cs="Times New Roman TUR"/>
          <w:color w:val="000000"/>
        </w:rPr>
        <w:t>iylik</w:t>
      </w:r>
      <w:r w:rsidR="00C857BF">
        <w:rPr>
          <w:rFonts w:ascii="Times New Roman TUR" w:hAnsi="Times New Roman TUR" w:cs="Times New Roman TUR"/>
          <w:color w:val="000000"/>
        </w:rPr>
        <w:t xml:space="preserve"> m</w:t>
      </w:r>
      <w:r w:rsidR="00CE17E5">
        <w:rPr>
          <w:rFonts w:ascii="Times New Roman TUR" w:hAnsi="Times New Roman TUR" w:cs="Times New Roman TUR"/>
          <w:color w:val="000000"/>
        </w:rPr>
        <w:t>a</w:t>
      </w:r>
      <w:r w:rsidR="00C857BF">
        <w:rPr>
          <w:rFonts w:ascii="Times New Roman TUR" w:hAnsi="Times New Roman TUR" w:cs="Times New Roman TUR"/>
          <w:color w:val="000000"/>
        </w:rPr>
        <w:t>rt</w:t>
      </w:r>
      <w:r w:rsidR="00CE17E5">
        <w:rPr>
          <w:rFonts w:ascii="Times New Roman TUR" w:hAnsi="Times New Roman TUR" w:cs="Times New Roman TUR"/>
          <w:color w:val="000000"/>
        </w:rPr>
        <w:t>a</w:t>
      </w:r>
      <w:r w:rsidR="00C857BF">
        <w:rPr>
          <w:rFonts w:ascii="Times New Roman TUR" w:hAnsi="Times New Roman TUR" w:cs="Times New Roman TUR"/>
          <w:color w:val="000000"/>
        </w:rPr>
        <w:t>b</w:t>
      </w:r>
      <w:r w:rsidR="00CE17E5">
        <w:rPr>
          <w:rFonts w:ascii="Times New Roman TUR" w:hAnsi="Times New Roman TUR" w:cs="Times New Roman TUR"/>
          <w:color w:val="000000"/>
        </w:rPr>
        <w:t>a</w:t>
      </w:r>
      <w:r w:rsidR="00C857BF">
        <w:rPr>
          <w:rFonts w:ascii="Times New Roman TUR" w:hAnsi="Times New Roman TUR" w:cs="Times New Roman TUR"/>
          <w:color w:val="000000"/>
        </w:rPr>
        <w:t>l</w:t>
      </w:r>
      <w:r w:rsidR="00CE17E5">
        <w:rPr>
          <w:rFonts w:ascii="Times New Roman TUR" w:hAnsi="Times New Roman TUR" w:cs="Times New Roman TUR"/>
          <w:color w:val="000000"/>
        </w:rPr>
        <w:t>a</w:t>
      </w:r>
      <w:r w:rsidR="00C857BF">
        <w:rPr>
          <w:rFonts w:ascii="Times New Roman TUR" w:hAnsi="Times New Roman TUR" w:cs="Times New Roman TUR"/>
          <w:color w:val="000000"/>
        </w:rPr>
        <w:t>ri</w:t>
      </w:r>
      <w:r w:rsidR="00CE17E5">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qo</w:t>
      </w:r>
      <w:r w:rsidR="00C857BF">
        <w:rPr>
          <w:rFonts w:ascii="Times New Roman TUR" w:hAnsi="Times New Roman TUR" w:cs="Times New Roman TUR"/>
          <w:color w:val="000000"/>
        </w:rPr>
        <w:t>z</w:t>
      </w:r>
      <w:r w:rsidR="00CE17E5">
        <w:rPr>
          <w:rFonts w:ascii="Times New Roman TUR" w:hAnsi="Times New Roman TUR" w:cs="Times New Roman TUR"/>
          <w:color w:val="000000"/>
        </w:rPr>
        <w:t>o</w:t>
      </w:r>
      <w:r w:rsidR="00C857BF">
        <w:rPr>
          <w:rFonts w:ascii="Times New Roman TUR" w:hAnsi="Times New Roman TUR" w:cs="Times New Roman TUR"/>
          <w:color w:val="000000"/>
        </w:rPr>
        <w:t>n</w:t>
      </w:r>
      <w:r w:rsidR="00CE17E5">
        <w:rPr>
          <w:rFonts w:ascii="Times New Roman TUR" w:hAnsi="Times New Roman TUR" w:cs="Times New Roman TUR"/>
          <w:color w:val="000000"/>
        </w:rPr>
        <w:t>ti</w:t>
      </w:r>
      <w:r w:rsidR="00C857BF">
        <w:rPr>
          <w:rFonts w:ascii="Times New Roman TUR" w:hAnsi="Times New Roman TUR" w:cs="Times New Roman TUR"/>
          <w:color w:val="000000"/>
        </w:rPr>
        <w:t>r</w:t>
      </w:r>
      <w:r w:rsidR="00CE17E5">
        <w:rPr>
          <w:rFonts w:ascii="Times New Roman TUR" w:hAnsi="Times New Roman TUR" w:cs="Times New Roman TUR"/>
          <w:color w:val="000000"/>
        </w:rPr>
        <w:t>adi</w:t>
      </w:r>
      <w:r w:rsidR="00C857BF">
        <w:rPr>
          <w:rFonts w:ascii="Times New Roman TUR" w:hAnsi="Times New Roman TUR" w:cs="Times New Roman TUR"/>
          <w:color w:val="000000"/>
        </w:rPr>
        <w:t xml:space="preserve">. Bir </w:t>
      </w:r>
      <w:r w:rsidR="00CE17E5">
        <w:rPr>
          <w:rFonts w:ascii="Times New Roman TUR" w:hAnsi="Times New Roman TUR" w:cs="Times New Roman TUR"/>
          <w:color w:val="000000"/>
        </w:rPr>
        <w:t>o</w:t>
      </w:r>
      <w:r w:rsidR="00C857BF">
        <w:rPr>
          <w:rFonts w:ascii="Times New Roman TUR" w:hAnsi="Times New Roman TUR" w:cs="Times New Roman TUR"/>
          <w:color w:val="000000"/>
        </w:rPr>
        <w:t>dam</w:t>
      </w:r>
      <w:r w:rsidR="00CE17E5">
        <w:rPr>
          <w:rFonts w:ascii="Times New Roman TUR" w:hAnsi="Times New Roman TUR" w:cs="Times New Roman TUR"/>
          <w:color w:val="000000"/>
        </w:rPr>
        <w:t>ni</w:t>
      </w:r>
      <w:r w:rsidR="00C857BF">
        <w:rPr>
          <w:rFonts w:ascii="Times New Roman TUR" w:hAnsi="Times New Roman TUR" w:cs="Times New Roman TUR"/>
          <w:color w:val="000000"/>
        </w:rPr>
        <w:t>n</w:t>
      </w:r>
      <w:r w:rsidR="00CE17E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iy</w:t>
      </w:r>
      <w:r w:rsidR="00C857BF">
        <w:rPr>
          <w:rFonts w:ascii="Times New Roman TUR" w:hAnsi="Times New Roman TUR" w:cs="Times New Roman TUR"/>
          <w:color w:val="000000"/>
        </w:rPr>
        <w:t>m</w:t>
      </w:r>
      <w:r w:rsidR="00CE17E5">
        <w:rPr>
          <w:rFonts w:ascii="Times New Roman TUR" w:hAnsi="Times New Roman TUR" w:cs="Times New Roman TUR"/>
          <w:color w:val="000000"/>
        </w:rPr>
        <w:t>o</w:t>
      </w:r>
      <w:r w:rsidR="00C857BF">
        <w:rPr>
          <w:rFonts w:ascii="Times New Roman TUR" w:hAnsi="Times New Roman TUR" w:cs="Times New Roman TUR"/>
          <w:color w:val="000000"/>
        </w:rPr>
        <w:t>n</w:t>
      </w:r>
      <w:r w:rsidR="00CE17E5">
        <w:rPr>
          <w:rFonts w:ascii="Times New Roman TUR" w:hAnsi="Times New Roman TUR" w:cs="Times New Roman TUR"/>
          <w:color w:val="000000"/>
        </w:rPr>
        <w:t>i</w:t>
      </w:r>
      <w:r w:rsidR="00C857BF">
        <w:rPr>
          <w:rFonts w:ascii="Times New Roman TUR" w:hAnsi="Times New Roman TUR" w:cs="Times New Roman TUR"/>
          <w:color w:val="000000"/>
        </w:rPr>
        <w:t>n</w:t>
      </w:r>
      <w:r w:rsidR="00CE17E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q</w:t>
      </w:r>
      <w:r w:rsidR="00C857BF">
        <w:rPr>
          <w:rFonts w:ascii="Times New Roman TUR" w:hAnsi="Times New Roman TUR" w:cs="Times New Roman TUR"/>
          <w:color w:val="000000"/>
        </w:rPr>
        <w:t>ut</w:t>
      </w:r>
      <w:r w:rsidR="00CE17E5">
        <w:rPr>
          <w:rFonts w:ascii="Times New Roman TUR" w:hAnsi="Times New Roman TUR" w:cs="Times New Roman TUR"/>
          <w:color w:val="000000"/>
        </w:rPr>
        <w:t>q</w:t>
      </w:r>
      <w:r w:rsidR="00C857BF">
        <w:rPr>
          <w:rFonts w:ascii="Times New Roman TUR" w:hAnsi="Times New Roman TUR" w:cs="Times New Roman TUR"/>
          <w:color w:val="000000"/>
        </w:rPr>
        <w:t>ar</w:t>
      </w:r>
      <w:r w:rsidR="00CE17E5">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 m</w:t>
      </w:r>
      <w:r w:rsidR="00317151">
        <w:rPr>
          <w:rFonts w:ascii="Times New Roman TUR" w:hAnsi="Times New Roman TUR" w:cs="Times New Roman TUR"/>
          <w:color w:val="000000"/>
        </w:rPr>
        <w:t>o‘</w:t>
      </w:r>
      <w:r w:rsidR="00C857BF">
        <w:rPr>
          <w:rFonts w:ascii="Times New Roman TUR" w:hAnsi="Times New Roman TUR" w:cs="Times New Roman TUR"/>
          <w:color w:val="000000"/>
        </w:rPr>
        <w:t>min</w:t>
      </w:r>
      <w:r w:rsidR="00CE17E5">
        <w:rPr>
          <w:rFonts w:ascii="Times New Roman TUR" w:hAnsi="Times New Roman TUR" w:cs="Times New Roman TUR"/>
          <w:color w:val="000000"/>
        </w:rPr>
        <w:t>n</w:t>
      </w:r>
      <w:r w:rsidR="00C857BF">
        <w:rPr>
          <w:rFonts w:ascii="Times New Roman TUR" w:hAnsi="Times New Roman TUR" w:cs="Times New Roman TUR"/>
          <w:color w:val="000000"/>
        </w:rPr>
        <w:t>i v</w:t>
      </w:r>
      <w:r w:rsidR="00CE17E5">
        <w:rPr>
          <w:rFonts w:ascii="Times New Roman TUR" w:hAnsi="Times New Roman TUR" w:cs="Times New Roman TUR"/>
          <w:color w:val="000000"/>
        </w:rPr>
        <w:t>aliylik</w:t>
      </w:r>
      <w:r w:rsidR="00C857BF">
        <w:rPr>
          <w:rFonts w:ascii="Times New Roman TUR" w:hAnsi="Times New Roman TUR" w:cs="Times New Roman TUR"/>
          <w:color w:val="000000"/>
        </w:rPr>
        <w:t xml:space="preserve"> d</w:t>
      </w:r>
      <w:r w:rsidR="00CE17E5">
        <w:rPr>
          <w:rFonts w:ascii="Times New Roman TUR" w:hAnsi="Times New Roman TUR" w:cs="Times New Roman TUR"/>
          <w:color w:val="000000"/>
        </w:rPr>
        <w:t>a</w:t>
      </w:r>
      <w:r w:rsidR="00C857BF">
        <w:rPr>
          <w:rFonts w:ascii="Times New Roman TUR" w:hAnsi="Times New Roman TUR" w:cs="Times New Roman TUR"/>
          <w:color w:val="000000"/>
        </w:rPr>
        <w:t>r</w:t>
      </w:r>
      <w:r w:rsidR="00CE17E5">
        <w:rPr>
          <w:rFonts w:ascii="Times New Roman TUR" w:hAnsi="Times New Roman TUR" w:cs="Times New Roman TUR"/>
          <w:color w:val="000000"/>
        </w:rPr>
        <w:t>aja</w:t>
      </w:r>
      <w:r w:rsidR="00C857BF">
        <w:rPr>
          <w:rFonts w:ascii="Times New Roman TUR" w:hAnsi="Times New Roman TUR" w:cs="Times New Roman TUR"/>
          <w:color w:val="000000"/>
        </w:rPr>
        <w:t>si</w:t>
      </w:r>
      <w:r w:rsidR="00CE17E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chiqarishd</w:t>
      </w:r>
      <w:r w:rsidR="00C857BF">
        <w:rPr>
          <w:rFonts w:ascii="Times New Roman TUR" w:hAnsi="Times New Roman TUR" w:cs="Times New Roman TUR"/>
          <w:color w:val="000000"/>
        </w:rPr>
        <w:t xml:space="preserve">an </w:t>
      </w:r>
      <w:r w:rsidR="00CE17E5">
        <w:rPr>
          <w:rFonts w:ascii="Times New Roman TUR" w:hAnsi="Times New Roman TUR" w:cs="Times New Roman TUR"/>
          <w:color w:val="000000"/>
        </w:rPr>
        <w:t>yanada</w:t>
      </w:r>
      <w:r w:rsidR="00C857BF">
        <w:rPr>
          <w:rFonts w:ascii="Times New Roman TUR" w:hAnsi="Times New Roman TUR" w:cs="Times New Roman TUR"/>
          <w:color w:val="000000"/>
        </w:rPr>
        <w:t xml:space="preserve"> m</w:t>
      </w:r>
      <w:r w:rsidR="00CE17E5">
        <w:rPr>
          <w:rFonts w:ascii="Times New Roman TUR" w:hAnsi="Times New Roman TUR" w:cs="Times New Roman TUR"/>
          <w:color w:val="000000"/>
        </w:rPr>
        <w:t>u</w:t>
      </w:r>
      <w:r w:rsidR="00C857BF">
        <w:rPr>
          <w:rFonts w:ascii="Times New Roman TUR" w:hAnsi="Times New Roman TUR" w:cs="Times New Roman TUR"/>
          <w:color w:val="000000"/>
        </w:rPr>
        <w:t>him v</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yanada</w:t>
      </w:r>
      <w:r w:rsidR="00C857BF">
        <w:rPr>
          <w:rFonts w:ascii="Times New Roman TUR" w:hAnsi="Times New Roman TUR" w:cs="Times New Roman TUR"/>
          <w:color w:val="000000"/>
        </w:rPr>
        <w:t xml:space="preserve"> s</w:t>
      </w:r>
      <w:r w:rsidR="00CE17E5">
        <w:rPr>
          <w:rFonts w:ascii="Times New Roman TUR" w:hAnsi="Times New Roman TUR" w:cs="Times New Roman TUR"/>
          <w:color w:val="000000"/>
        </w:rPr>
        <w:t>a</w:t>
      </w:r>
      <w:r w:rsidR="00C857BF">
        <w:rPr>
          <w:rFonts w:ascii="Times New Roman TUR" w:hAnsi="Times New Roman TUR" w:cs="Times New Roman TUR"/>
          <w:color w:val="000000"/>
        </w:rPr>
        <w:t>v</w:t>
      </w:r>
      <w:r w:rsidR="00CE17E5">
        <w:rPr>
          <w:rFonts w:ascii="Times New Roman TUR" w:hAnsi="Times New Roman TUR" w:cs="Times New Roman TUR"/>
          <w:color w:val="000000"/>
        </w:rPr>
        <w:t>ob</w:t>
      </w:r>
      <w:r w:rsidR="00C857BF">
        <w:rPr>
          <w:rFonts w:ascii="Times New Roman TUR" w:hAnsi="Times New Roman TUR" w:cs="Times New Roman TUR"/>
          <w:color w:val="000000"/>
        </w:rPr>
        <w:t>l</w:t>
      </w:r>
      <w:r w:rsidR="00CE17E5">
        <w:rPr>
          <w:rFonts w:ascii="Times New Roman TUR" w:hAnsi="Times New Roman TUR" w:cs="Times New Roman TUR"/>
          <w:color w:val="000000"/>
        </w:rPr>
        <w:t>i</w:t>
      </w:r>
      <w:r w:rsidR="00C857BF">
        <w:rPr>
          <w:rFonts w:ascii="Times New Roman TUR" w:hAnsi="Times New Roman TUR" w:cs="Times New Roman TUR"/>
          <w:color w:val="000000"/>
        </w:rPr>
        <w:t>d</w:t>
      </w:r>
      <w:r w:rsidR="00CE17E5">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CE17E5">
        <w:rPr>
          <w:rFonts w:ascii="Times New Roman TUR" w:hAnsi="Times New Roman TUR" w:cs="Times New Roman TUR"/>
          <w:color w:val="000000"/>
        </w:rPr>
        <w:t>Chu</w:t>
      </w:r>
      <w:r w:rsidR="00C857BF">
        <w:rPr>
          <w:rFonts w:ascii="Times New Roman TUR" w:hAnsi="Times New Roman TUR" w:cs="Times New Roman TUR"/>
          <w:color w:val="000000"/>
        </w:rPr>
        <w:t xml:space="preserve">nki </w:t>
      </w:r>
      <w:r w:rsidR="00CE17E5">
        <w:rPr>
          <w:rFonts w:ascii="Times New Roman TUR" w:hAnsi="Times New Roman TUR" w:cs="Times New Roman TUR"/>
          <w:color w:val="000000"/>
        </w:rPr>
        <w:t>iy</w:t>
      </w:r>
      <w:r w:rsidR="00C857BF">
        <w:rPr>
          <w:rFonts w:ascii="Times New Roman TUR" w:hAnsi="Times New Roman TUR" w:cs="Times New Roman TUR"/>
          <w:color w:val="000000"/>
        </w:rPr>
        <w:t>m</w:t>
      </w:r>
      <w:r w:rsidR="00CE17E5">
        <w:rPr>
          <w:rFonts w:ascii="Times New Roman TUR" w:hAnsi="Times New Roman TUR" w:cs="Times New Roman TUR"/>
          <w:color w:val="000000"/>
        </w:rPr>
        <w:t>o</w:t>
      </w:r>
      <w:r w:rsidR="00C857BF">
        <w:rPr>
          <w:rFonts w:ascii="Times New Roman TUR" w:hAnsi="Times New Roman TUR" w:cs="Times New Roman TUR"/>
          <w:color w:val="000000"/>
        </w:rPr>
        <w:t>n, sa</w:t>
      </w:r>
      <w:r w:rsidR="00CE17E5">
        <w:rPr>
          <w:rFonts w:ascii="Times New Roman TUR" w:hAnsi="Times New Roman TUR" w:cs="Times New Roman TUR"/>
          <w:color w:val="000000"/>
        </w:rPr>
        <w:t>o</w:t>
      </w:r>
      <w:r w:rsidR="00C857BF">
        <w:rPr>
          <w:rFonts w:ascii="Times New Roman TUR" w:hAnsi="Times New Roman TUR" w:cs="Times New Roman TUR"/>
          <w:color w:val="000000"/>
        </w:rPr>
        <w:t>d</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E17E5">
        <w:rPr>
          <w:rFonts w:ascii="Times New Roman TUR" w:hAnsi="Times New Roman TUR" w:cs="Times New Roman TUR"/>
          <w:color w:val="000000"/>
        </w:rPr>
        <w:t>a</w:t>
      </w:r>
      <w:r w:rsidR="00C857BF">
        <w:rPr>
          <w:rFonts w:ascii="Times New Roman TUR" w:hAnsi="Times New Roman TUR" w:cs="Times New Roman TUR"/>
          <w:color w:val="000000"/>
        </w:rPr>
        <w:t>b</w:t>
      </w:r>
      <w:r w:rsidR="00CE17E5">
        <w:rPr>
          <w:rFonts w:ascii="Times New Roman TUR" w:hAnsi="Times New Roman TUR" w:cs="Times New Roman TUR"/>
          <w:color w:val="000000"/>
        </w:rPr>
        <w:t>a</w:t>
      </w:r>
      <w:r w:rsidR="00C857BF">
        <w:rPr>
          <w:rFonts w:ascii="Times New Roman TUR" w:hAnsi="Times New Roman TUR" w:cs="Times New Roman TUR"/>
          <w:color w:val="000000"/>
        </w:rPr>
        <w:t>diy</w:t>
      </w:r>
      <w:r w:rsidR="00CE17E5">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CE17E5">
        <w:rPr>
          <w:rFonts w:ascii="Times New Roman TUR" w:hAnsi="Times New Roman TUR" w:cs="Times New Roman TUR"/>
          <w:color w:val="000000"/>
        </w:rPr>
        <w:lastRenderedPageBreak/>
        <w:t>qo</w:t>
      </w:r>
      <w:r w:rsidR="00C857BF">
        <w:rPr>
          <w:rFonts w:ascii="Times New Roman TUR" w:hAnsi="Times New Roman TUR" w:cs="Times New Roman TUR"/>
          <w:color w:val="000000"/>
        </w:rPr>
        <w:t>z</w:t>
      </w:r>
      <w:r w:rsidR="00CE17E5">
        <w:rPr>
          <w:rFonts w:ascii="Times New Roman TUR" w:hAnsi="Times New Roman TUR" w:cs="Times New Roman TUR"/>
          <w:color w:val="000000"/>
        </w:rPr>
        <w:t>o</w:t>
      </w:r>
      <w:r w:rsidR="00C857BF">
        <w:rPr>
          <w:rFonts w:ascii="Times New Roman TUR" w:hAnsi="Times New Roman TUR" w:cs="Times New Roman TUR"/>
          <w:color w:val="000000"/>
        </w:rPr>
        <w:t>n</w:t>
      </w:r>
      <w:r w:rsidR="00CE17E5">
        <w:rPr>
          <w:rFonts w:ascii="Times New Roman TUR" w:hAnsi="Times New Roman TUR" w:cs="Times New Roman TUR"/>
          <w:color w:val="000000"/>
        </w:rPr>
        <w:t>ti</w:t>
      </w:r>
      <w:r w:rsidR="00C857BF">
        <w:rPr>
          <w:rFonts w:ascii="Times New Roman TUR" w:hAnsi="Times New Roman TUR" w:cs="Times New Roman TUR"/>
          <w:color w:val="000000"/>
        </w:rPr>
        <w:t>r</w:t>
      </w:r>
      <w:r w:rsidR="00CE17E5">
        <w:rPr>
          <w:rFonts w:ascii="Times New Roman TUR" w:hAnsi="Times New Roman TUR" w:cs="Times New Roman TUR"/>
          <w:color w:val="000000"/>
        </w:rPr>
        <w:t>gani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uchu</w:t>
      </w:r>
      <w:r w:rsidR="00C857BF">
        <w:rPr>
          <w:rFonts w:ascii="Times New Roman TUR" w:hAnsi="Times New Roman TUR" w:cs="Times New Roman TUR"/>
          <w:color w:val="000000"/>
        </w:rPr>
        <w:t>n, bir m</w:t>
      </w:r>
      <w:r w:rsidR="00317151">
        <w:rPr>
          <w:rFonts w:ascii="Times New Roman TUR" w:hAnsi="Times New Roman TUR" w:cs="Times New Roman TUR"/>
          <w:color w:val="000000"/>
        </w:rPr>
        <w:t>o‘</w:t>
      </w:r>
      <w:r w:rsidR="00CE17E5">
        <w:rPr>
          <w:rFonts w:ascii="Times New Roman TUR" w:hAnsi="Times New Roman TUR" w:cs="Times New Roman TUR"/>
          <w:color w:val="000000"/>
        </w:rPr>
        <w:t>minga</w:t>
      </w:r>
      <w:r w:rsidR="00C857BF">
        <w:rPr>
          <w:rFonts w:ascii="Times New Roman TUR" w:hAnsi="Times New Roman TUR" w:cs="Times New Roman TUR"/>
          <w:color w:val="000000"/>
        </w:rPr>
        <w:t xml:space="preserve"> k</w:t>
      </w:r>
      <w:r w:rsidR="00CE17E5">
        <w:rPr>
          <w:rFonts w:ascii="Times New Roman TUR" w:hAnsi="Times New Roman TUR" w:cs="Times New Roman TUR"/>
          <w:color w:val="000000"/>
        </w:rPr>
        <w:t>u</w:t>
      </w:r>
      <w:r w:rsidR="00C857BF">
        <w:rPr>
          <w:rFonts w:ascii="Times New Roman TUR" w:hAnsi="Times New Roman TUR" w:cs="Times New Roman TUR"/>
          <w:color w:val="000000"/>
        </w:rPr>
        <w:t>r</w:t>
      </w:r>
      <w:r w:rsidR="00CE17E5">
        <w:rPr>
          <w:rFonts w:ascii="Times New Roman TUR" w:hAnsi="Times New Roman TUR" w:cs="Times New Roman TUR"/>
          <w:color w:val="000000"/>
        </w:rPr>
        <w:t>ra</w:t>
      </w:r>
      <w:r w:rsidR="00C857BF">
        <w:rPr>
          <w:rFonts w:ascii="Times New Roman TUR" w:hAnsi="Times New Roman TUR" w:cs="Times New Roman TUR"/>
          <w:color w:val="000000"/>
        </w:rPr>
        <w:t xml:space="preserve">-i arz </w:t>
      </w:r>
      <w:r w:rsidR="00CE17E5">
        <w:rPr>
          <w:rFonts w:ascii="Times New Roman TUR" w:hAnsi="Times New Roman TUR" w:cs="Times New Roman TUR"/>
          <w:color w:val="000000"/>
        </w:rPr>
        <w:t>q</w:t>
      </w:r>
      <w:r w:rsidR="00C857BF">
        <w:rPr>
          <w:rFonts w:ascii="Times New Roman TUR" w:hAnsi="Times New Roman TUR" w:cs="Times New Roman TUR"/>
          <w:color w:val="000000"/>
        </w:rPr>
        <w:t>adar bir saltanat</w:t>
      </w:r>
      <w:r w:rsidR="00CE17E5">
        <w:rPr>
          <w:rFonts w:ascii="Times New Roman TUR" w:hAnsi="Times New Roman TUR" w:cs="Times New Roman TUR"/>
          <w:color w:val="000000"/>
        </w:rPr>
        <w:t>i</w:t>
      </w:r>
      <w:r w:rsidR="00C857BF">
        <w:rPr>
          <w:rFonts w:ascii="Times New Roman TUR" w:hAnsi="Times New Roman TUR" w:cs="Times New Roman TUR"/>
          <w:color w:val="000000"/>
        </w:rPr>
        <w:t xml:space="preserve"> b</w:t>
      </w:r>
      <w:r w:rsidR="00CE17E5">
        <w:rPr>
          <w:rFonts w:ascii="Times New Roman TUR" w:hAnsi="Times New Roman TUR" w:cs="Times New Roman TUR"/>
          <w:color w:val="000000"/>
        </w:rPr>
        <w:t>oqi</w:t>
      </w:r>
      <w:r w:rsidR="00C857BF">
        <w:rPr>
          <w:rFonts w:ascii="Times New Roman TUR" w:hAnsi="Times New Roman TUR" w:cs="Times New Roman TUR"/>
          <w:color w:val="000000"/>
        </w:rPr>
        <w:t>y</w:t>
      </w:r>
      <w:r w:rsidR="00CE17E5">
        <w:rPr>
          <w:rFonts w:ascii="Times New Roman TUR" w:hAnsi="Times New Roman TUR" w:cs="Times New Roman TUR"/>
          <w:color w:val="000000"/>
        </w:rPr>
        <w:t>an</w:t>
      </w:r>
      <w:r w:rsidR="00C857BF">
        <w:rPr>
          <w:rFonts w:ascii="Times New Roman TUR" w:hAnsi="Times New Roman TUR" w:cs="Times New Roman TUR"/>
          <w:color w:val="000000"/>
        </w:rPr>
        <w:t>i t</w:t>
      </w:r>
      <w:r w:rsidR="00CE17E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min </w:t>
      </w:r>
      <w:r w:rsidR="00CE17E5">
        <w:rPr>
          <w:rFonts w:ascii="Times New Roman TUR" w:hAnsi="Times New Roman TUR" w:cs="Times New Roman TUR"/>
          <w:color w:val="000000"/>
        </w:rPr>
        <w:t>qiladi</w:t>
      </w:r>
      <w:r w:rsidR="00C857BF">
        <w:rPr>
          <w:rFonts w:ascii="Times New Roman TUR" w:hAnsi="Times New Roman TUR" w:cs="Times New Roman TUR"/>
          <w:color w:val="000000"/>
        </w:rPr>
        <w:t>. V</w:t>
      </w:r>
      <w:r w:rsidR="00CE17E5">
        <w:rPr>
          <w:rFonts w:ascii="Times New Roman TUR" w:hAnsi="Times New Roman TUR" w:cs="Times New Roman TUR"/>
          <w:color w:val="000000"/>
        </w:rPr>
        <w:t>a</w:t>
      </w:r>
      <w:r w:rsidR="00C857BF">
        <w:rPr>
          <w:rFonts w:ascii="Times New Roman TUR" w:hAnsi="Times New Roman TUR" w:cs="Times New Roman TUR"/>
          <w:color w:val="000000"/>
        </w:rPr>
        <w:t>l</w:t>
      </w:r>
      <w:r w:rsidR="00CE17E5">
        <w:rPr>
          <w:rFonts w:ascii="Times New Roman TUR" w:hAnsi="Times New Roman TUR" w:cs="Times New Roman TUR"/>
          <w:color w:val="000000"/>
        </w:rPr>
        <w:t>iylik</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esa</w:t>
      </w:r>
      <w:r w:rsidR="00C857BF">
        <w:rPr>
          <w:rFonts w:ascii="Times New Roman TUR" w:hAnsi="Times New Roman TUR" w:cs="Times New Roman TUR"/>
          <w:color w:val="000000"/>
        </w:rPr>
        <w:t>, m</w:t>
      </w:r>
      <w:r w:rsidR="00317151">
        <w:rPr>
          <w:rFonts w:ascii="Times New Roman TUR" w:hAnsi="Times New Roman TUR" w:cs="Times New Roman TUR"/>
          <w:color w:val="000000"/>
        </w:rPr>
        <w:t>o‘</w:t>
      </w:r>
      <w:r w:rsidR="00C857BF">
        <w:rPr>
          <w:rFonts w:ascii="Times New Roman TUR" w:hAnsi="Times New Roman TUR" w:cs="Times New Roman TUR"/>
          <w:color w:val="000000"/>
        </w:rPr>
        <w:t>min</w:t>
      </w:r>
      <w:r w:rsidR="00CE17E5">
        <w:rPr>
          <w:rFonts w:ascii="Times New Roman TUR" w:hAnsi="Times New Roman TUR" w:cs="Times New Roman TUR"/>
          <w:color w:val="000000"/>
        </w:rPr>
        <w:t>n</w:t>
      </w:r>
      <w:r w:rsidR="00C857BF">
        <w:rPr>
          <w:rFonts w:ascii="Times New Roman TUR" w:hAnsi="Times New Roman TUR" w:cs="Times New Roman TUR"/>
          <w:color w:val="000000"/>
        </w:rPr>
        <w:t>in</w:t>
      </w:r>
      <w:r w:rsidR="00CE17E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Ja</w:t>
      </w:r>
      <w:r w:rsidR="00C857BF">
        <w:rPr>
          <w:rFonts w:ascii="Times New Roman TUR" w:hAnsi="Times New Roman TUR" w:cs="Times New Roman TUR"/>
          <w:color w:val="000000"/>
        </w:rPr>
        <w:t>nn</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sidR="00CE17E5">
        <w:rPr>
          <w:rFonts w:ascii="Times New Roman TUR" w:hAnsi="Times New Roman TUR" w:cs="Times New Roman TUR"/>
          <w:color w:val="000000"/>
        </w:rPr>
        <w:t>kengaytiradi</w:t>
      </w:r>
      <w:r w:rsidR="00C857BF">
        <w:rPr>
          <w:rFonts w:ascii="Times New Roman TUR" w:hAnsi="Times New Roman TUR" w:cs="Times New Roman TUR"/>
          <w:color w:val="000000"/>
        </w:rPr>
        <w:t>, p</w:t>
      </w:r>
      <w:r w:rsidR="00CE17E5">
        <w:rPr>
          <w:rFonts w:ascii="Times New Roman TUR" w:hAnsi="Times New Roman TUR" w:cs="Times New Roman TUR"/>
          <w:color w:val="000000"/>
        </w:rPr>
        <w:t>o</w:t>
      </w:r>
      <w:r w:rsidR="00C857BF">
        <w:rPr>
          <w:rFonts w:ascii="Times New Roman TUR" w:hAnsi="Times New Roman TUR" w:cs="Times New Roman TUR"/>
          <w:color w:val="000000"/>
        </w:rPr>
        <w:t>rlatt</w:t>
      </w:r>
      <w:r w:rsidR="00CE17E5">
        <w:rPr>
          <w:rFonts w:ascii="Times New Roman TUR" w:hAnsi="Times New Roman TUR" w:cs="Times New Roman TUR"/>
          <w:color w:val="000000"/>
        </w:rPr>
        <w:t>i</w:t>
      </w:r>
      <w:r w:rsidR="00C857BF">
        <w:rPr>
          <w:rFonts w:ascii="Times New Roman TUR" w:hAnsi="Times New Roman TUR" w:cs="Times New Roman TUR"/>
          <w:color w:val="000000"/>
        </w:rPr>
        <w:t>r</w:t>
      </w:r>
      <w:r w:rsidR="00CE17E5">
        <w:rPr>
          <w:rFonts w:ascii="Times New Roman TUR" w:hAnsi="Times New Roman TUR" w:cs="Times New Roman TUR"/>
          <w:color w:val="000000"/>
        </w:rPr>
        <w:t>adi</w:t>
      </w:r>
      <w:r w:rsidR="00C857BF">
        <w:rPr>
          <w:rFonts w:ascii="Times New Roman TUR" w:hAnsi="Times New Roman TUR" w:cs="Times New Roman TUR"/>
          <w:color w:val="000000"/>
        </w:rPr>
        <w:t xml:space="preserve">. Bir </w:t>
      </w:r>
      <w:r w:rsidR="00CE17E5">
        <w:rPr>
          <w:rFonts w:ascii="Times New Roman TUR" w:hAnsi="Times New Roman TUR" w:cs="Times New Roman TUR"/>
          <w:color w:val="000000"/>
        </w:rPr>
        <w:t>o</w:t>
      </w:r>
      <w:r w:rsidR="00C857BF">
        <w:rPr>
          <w:rFonts w:ascii="Times New Roman TUR" w:hAnsi="Times New Roman TUR" w:cs="Times New Roman TUR"/>
          <w:color w:val="000000"/>
        </w:rPr>
        <w:t>dam</w:t>
      </w:r>
      <w:r w:rsidR="00CE17E5">
        <w:rPr>
          <w:rFonts w:ascii="Times New Roman TUR" w:hAnsi="Times New Roman TUR" w:cs="Times New Roman TUR"/>
          <w:color w:val="000000"/>
        </w:rPr>
        <w:t>ni</w:t>
      </w:r>
      <w:r w:rsidR="00C857BF">
        <w:rPr>
          <w:rFonts w:ascii="Times New Roman TUR" w:hAnsi="Times New Roman TUR" w:cs="Times New Roman TUR"/>
          <w:color w:val="000000"/>
        </w:rPr>
        <w:t xml:space="preserve"> sult</w:t>
      </w:r>
      <w:r w:rsidR="00CE17E5">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CE17E5">
        <w:rPr>
          <w:rFonts w:ascii="Times New Roman TUR" w:hAnsi="Times New Roman TUR" w:cs="Times New Roman TUR"/>
          <w:color w:val="000000"/>
        </w:rPr>
        <w:t>qilish</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CE17E5">
        <w:rPr>
          <w:rFonts w:ascii="Times New Roman TUR" w:hAnsi="Times New Roman TUR" w:cs="Times New Roman TUR"/>
          <w:color w:val="000000"/>
        </w:rPr>
        <w:t>askarn</w:t>
      </w:r>
      <w:r w:rsidR="00C857BF">
        <w:rPr>
          <w:rFonts w:ascii="Times New Roman TUR" w:hAnsi="Times New Roman TUR" w:cs="Times New Roman TUR"/>
          <w:color w:val="000000"/>
        </w:rPr>
        <w:t>i p</w:t>
      </w:r>
      <w:r w:rsidR="00CE17E5">
        <w:rPr>
          <w:rFonts w:ascii="Times New Roman TUR" w:hAnsi="Times New Roman TUR" w:cs="Times New Roman TUR"/>
          <w:color w:val="000000"/>
        </w:rPr>
        <w:t>oshsho</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qilishd</w:t>
      </w:r>
      <w:r w:rsidR="00C857BF">
        <w:rPr>
          <w:rFonts w:ascii="Times New Roman TUR" w:hAnsi="Times New Roman TUR" w:cs="Times New Roman TUR"/>
          <w:color w:val="000000"/>
        </w:rPr>
        <w:t xml:space="preserve">an </w:t>
      </w:r>
      <w:r w:rsidR="00CE17E5">
        <w:rPr>
          <w:rFonts w:ascii="Times New Roman TUR" w:hAnsi="Times New Roman TUR" w:cs="Times New Roman TUR"/>
          <w:color w:val="000000"/>
        </w:rPr>
        <w:t>qancha</w:t>
      </w:r>
      <w:r w:rsidR="00C857BF">
        <w:rPr>
          <w:rFonts w:ascii="Times New Roman TUR" w:hAnsi="Times New Roman TUR" w:cs="Times New Roman TUR"/>
          <w:color w:val="000000"/>
        </w:rPr>
        <w:t xml:space="preserve"> y</w:t>
      </w:r>
      <w:r w:rsidR="00CE17E5">
        <w:rPr>
          <w:rFonts w:ascii="Times New Roman TUR" w:hAnsi="Times New Roman TUR" w:cs="Times New Roman TUR"/>
          <w:color w:val="000000"/>
        </w:rPr>
        <w:t>u</w:t>
      </w:r>
      <w:r w:rsidR="00C857BF">
        <w:rPr>
          <w:rFonts w:ascii="Times New Roman TUR" w:hAnsi="Times New Roman TUR" w:cs="Times New Roman TUR"/>
          <w:color w:val="000000"/>
        </w:rPr>
        <w:t>ks</w:t>
      </w:r>
      <w:r w:rsidR="00CE17E5">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CE17E5">
        <w:rPr>
          <w:rFonts w:ascii="Times New Roman TUR" w:hAnsi="Times New Roman TUR" w:cs="Times New Roman TUR"/>
          <w:color w:val="000000"/>
        </w:rPr>
        <w:t>b</w:t>
      </w:r>
      <w:r w:rsidR="00317151">
        <w:rPr>
          <w:rFonts w:ascii="Times New Roman TUR" w:hAnsi="Times New Roman TUR" w:cs="Times New Roman TUR"/>
          <w:color w:val="000000"/>
        </w:rPr>
        <w:t>o‘</w:t>
      </w:r>
      <w:r w:rsidR="00CE17E5">
        <w:rPr>
          <w:rFonts w:ascii="Times New Roman TUR" w:hAnsi="Times New Roman TUR" w:cs="Times New Roman TUR"/>
          <w:color w:val="000000"/>
        </w:rPr>
        <w:t>lsa</w:t>
      </w:r>
      <w:r w:rsidR="00C857BF">
        <w:rPr>
          <w:rFonts w:ascii="Times New Roman TUR" w:hAnsi="Times New Roman TUR" w:cs="Times New Roman TUR"/>
          <w:color w:val="000000"/>
        </w:rPr>
        <w:t xml:space="preserve">; bir </w:t>
      </w:r>
      <w:r w:rsidR="00CE17E5">
        <w:rPr>
          <w:rFonts w:ascii="Times New Roman TUR" w:hAnsi="Times New Roman TUR" w:cs="Times New Roman TUR"/>
          <w:color w:val="000000"/>
        </w:rPr>
        <w:t>o</w:t>
      </w:r>
      <w:r w:rsidR="00C857BF">
        <w:rPr>
          <w:rFonts w:ascii="Times New Roman TUR" w:hAnsi="Times New Roman TUR" w:cs="Times New Roman TUR"/>
          <w:color w:val="000000"/>
        </w:rPr>
        <w:t>dam</w:t>
      </w:r>
      <w:r w:rsidR="00CE17E5">
        <w:rPr>
          <w:rFonts w:ascii="Times New Roman TUR" w:hAnsi="Times New Roman TUR" w:cs="Times New Roman TUR"/>
          <w:color w:val="000000"/>
        </w:rPr>
        <w:t>ni</w:t>
      </w:r>
      <w:r w:rsidR="00C857BF">
        <w:rPr>
          <w:rFonts w:ascii="Times New Roman TUR" w:hAnsi="Times New Roman TUR" w:cs="Times New Roman TUR"/>
          <w:color w:val="000000"/>
        </w:rPr>
        <w:t>n</w:t>
      </w:r>
      <w:r w:rsidR="00CE17E5">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iy</w:t>
      </w:r>
      <w:r w:rsidR="00C857BF">
        <w:rPr>
          <w:rFonts w:ascii="Times New Roman TUR" w:hAnsi="Times New Roman TUR" w:cs="Times New Roman TUR"/>
          <w:color w:val="000000"/>
        </w:rPr>
        <w:t>m</w:t>
      </w:r>
      <w:r w:rsidR="00CE17E5">
        <w:rPr>
          <w:rFonts w:ascii="Times New Roman TUR" w:hAnsi="Times New Roman TUR" w:cs="Times New Roman TUR"/>
          <w:color w:val="000000"/>
        </w:rPr>
        <w:t>o</w:t>
      </w:r>
      <w:r w:rsidR="00C857BF">
        <w:rPr>
          <w:rFonts w:ascii="Times New Roman TUR" w:hAnsi="Times New Roman TUR" w:cs="Times New Roman TUR"/>
          <w:color w:val="000000"/>
        </w:rPr>
        <w:t>n</w:t>
      </w:r>
      <w:r w:rsidR="00CE17E5">
        <w:rPr>
          <w:rFonts w:ascii="Times New Roman TUR" w:hAnsi="Times New Roman TUR" w:cs="Times New Roman TUR"/>
          <w:color w:val="000000"/>
        </w:rPr>
        <w:t>i</w:t>
      </w:r>
      <w:r w:rsidR="00C857BF">
        <w:rPr>
          <w:rFonts w:ascii="Times New Roman TUR" w:hAnsi="Times New Roman TUR" w:cs="Times New Roman TUR"/>
          <w:color w:val="000000"/>
        </w:rPr>
        <w:t>n</w:t>
      </w:r>
      <w:r w:rsidR="00CE17E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q</w:t>
      </w:r>
      <w:r w:rsidR="00C857BF">
        <w:rPr>
          <w:rFonts w:ascii="Times New Roman TUR" w:hAnsi="Times New Roman TUR" w:cs="Times New Roman TUR"/>
          <w:color w:val="000000"/>
        </w:rPr>
        <w:t>ut</w:t>
      </w:r>
      <w:r w:rsidR="00CE17E5">
        <w:rPr>
          <w:rFonts w:ascii="Times New Roman TUR" w:hAnsi="Times New Roman TUR" w:cs="Times New Roman TUR"/>
          <w:color w:val="000000"/>
        </w:rPr>
        <w:t>q</w:t>
      </w:r>
      <w:r w:rsidR="00C857BF">
        <w:rPr>
          <w:rFonts w:ascii="Times New Roman TUR" w:hAnsi="Times New Roman TUR" w:cs="Times New Roman TUR"/>
          <w:color w:val="000000"/>
        </w:rPr>
        <w:t>ar</w:t>
      </w:r>
      <w:r w:rsidR="00CE17E5">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CE17E5">
        <w:rPr>
          <w:rFonts w:ascii="Times New Roman TUR" w:hAnsi="Times New Roman TUR" w:cs="Times New Roman TUR"/>
          <w:color w:val="000000"/>
        </w:rPr>
        <w:t>o</w:t>
      </w:r>
      <w:r w:rsidR="00C857BF">
        <w:rPr>
          <w:rFonts w:ascii="Times New Roman TUR" w:hAnsi="Times New Roman TUR" w:cs="Times New Roman TUR"/>
          <w:color w:val="000000"/>
        </w:rPr>
        <w:t>dam</w:t>
      </w:r>
      <w:r w:rsidR="00CE17E5">
        <w:rPr>
          <w:rFonts w:ascii="Times New Roman TUR" w:hAnsi="Times New Roman TUR" w:cs="Times New Roman TUR"/>
          <w:color w:val="000000"/>
        </w:rPr>
        <w:t>ni</w:t>
      </w:r>
      <w:r w:rsidR="00C857BF">
        <w:rPr>
          <w:rFonts w:ascii="Times New Roman TUR" w:hAnsi="Times New Roman TUR" w:cs="Times New Roman TUR"/>
          <w:color w:val="000000"/>
        </w:rPr>
        <w:t xml:space="preserve"> v</w:t>
      </w:r>
      <w:r w:rsidR="00CE17E5">
        <w:rPr>
          <w:rFonts w:ascii="Times New Roman TUR" w:hAnsi="Times New Roman TUR" w:cs="Times New Roman TUR"/>
          <w:color w:val="000000"/>
        </w:rPr>
        <w:t>a</w:t>
      </w:r>
      <w:r w:rsidR="00C857BF">
        <w:rPr>
          <w:rFonts w:ascii="Times New Roman TUR" w:hAnsi="Times New Roman TUR" w:cs="Times New Roman TUR"/>
          <w:color w:val="000000"/>
        </w:rPr>
        <w:t>l</w:t>
      </w:r>
      <w:r w:rsidR="00CE17E5">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CE17E5">
        <w:rPr>
          <w:rFonts w:ascii="Times New Roman TUR" w:hAnsi="Times New Roman TUR" w:cs="Times New Roman TUR"/>
          <w:color w:val="000000"/>
        </w:rPr>
        <w:t>qilishd</w:t>
      </w:r>
      <w:r w:rsidR="00C857BF">
        <w:rPr>
          <w:rFonts w:ascii="Times New Roman TUR" w:hAnsi="Times New Roman TUR" w:cs="Times New Roman TUR"/>
          <w:color w:val="000000"/>
        </w:rPr>
        <w:t xml:space="preserve">an </w:t>
      </w:r>
      <w:r w:rsidR="00CE17E5">
        <w:rPr>
          <w:rFonts w:ascii="Times New Roman TUR" w:hAnsi="Times New Roman TUR" w:cs="Times New Roman TUR"/>
          <w:color w:val="000000"/>
        </w:rPr>
        <w:t>yanada</w:t>
      </w:r>
      <w:r w:rsidR="00C857BF">
        <w:rPr>
          <w:rFonts w:ascii="Times New Roman TUR" w:hAnsi="Times New Roman TUR" w:cs="Times New Roman TUR"/>
          <w:color w:val="000000"/>
        </w:rPr>
        <w:t xml:space="preserve"> s</w:t>
      </w:r>
      <w:r w:rsidR="00CE17E5">
        <w:rPr>
          <w:rFonts w:ascii="Times New Roman TUR" w:hAnsi="Times New Roman TUR" w:cs="Times New Roman TUR"/>
          <w:color w:val="000000"/>
        </w:rPr>
        <w:t>a</w:t>
      </w:r>
      <w:r w:rsidR="00C857BF">
        <w:rPr>
          <w:rFonts w:ascii="Times New Roman TUR" w:hAnsi="Times New Roman TUR" w:cs="Times New Roman TUR"/>
          <w:color w:val="000000"/>
        </w:rPr>
        <w:t>v</w:t>
      </w:r>
      <w:r w:rsidR="00CE17E5">
        <w:rPr>
          <w:rFonts w:ascii="Times New Roman TUR" w:hAnsi="Times New Roman TUR" w:cs="Times New Roman TUR"/>
          <w:color w:val="000000"/>
        </w:rPr>
        <w:t>ob</w:t>
      </w:r>
      <w:r w:rsidR="005716DC">
        <w:rPr>
          <w:rFonts w:ascii="Times New Roman TUR" w:hAnsi="Times New Roman TUR" w:cs="Times New Roman TUR"/>
          <w:color w:val="000000"/>
        </w:rPr>
        <w:t>li</w:t>
      </w:r>
      <w:r w:rsidR="00CE17E5">
        <w:rPr>
          <w:rFonts w:ascii="Times New Roman TUR" w:hAnsi="Times New Roman TUR" w:cs="Times New Roman TUR"/>
          <w:color w:val="000000"/>
        </w:rPr>
        <w:t>di</w:t>
      </w:r>
      <w:r w:rsidR="00C857BF">
        <w:rPr>
          <w:rFonts w:ascii="Times New Roman TUR" w:hAnsi="Times New Roman TUR" w:cs="Times New Roman TUR"/>
          <w:color w:val="000000"/>
        </w:rPr>
        <w:t>r.</w:t>
      </w:r>
    </w:p>
    <w:p w14:paraId="30B2C07F" w14:textId="77777777" w:rsidR="000A4F59" w:rsidRDefault="00CE17E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nozik</w:t>
      </w:r>
      <w:r w:rsidR="00C857BF">
        <w:rPr>
          <w:rFonts w:ascii="Times New Roman TUR" w:hAnsi="Times New Roman TUR" w:cs="Times New Roman TUR"/>
          <w:color w:val="000000"/>
        </w:rPr>
        <w:t xml:space="preserve"> s</w:t>
      </w:r>
      <w:r>
        <w:rPr>
          <w:rFonts w:ascii="Times New Roman TUR" w:hAnsi="Times New Roman TUR" w:cs="Times New Roman TUR"/>
          <w:color w:val="000000"/>
        </w:rPr>
        <w:t>i</w:t>
      </w:r>
      <w:r w:rsidR="00C857BF">
        <w:rPr>
          <w:rFonts w:ascii="Times New Roman TUR" w:hAnsi="Times New Roman TUR" w:cs="Times New Roman TUR"/>
          <w:color w:val="000000"/>
        </w:rPr>
        <w:t>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s</w:t>
      </w:r>
      <w:r w:rsidR="005716DC">
        <w:rPr>
          <w:rFonts w:ascii="Times New Roman TUR" w:hAnsi="Times New Roman TUR" w:cs="Times New Roman TUR"/>
          <w:color w:val="000000"/>
        </w:rPr>
        <w:t>e</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Ispartal</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q</w:t>
      </w:r>
      <w:r w:rsidR="00C857BF">
        <w:rPr>
          <w:rFonts w:ascii="Times New Roman TUR" w:hAnsi="Times New Roman TUR" w:cs="Times New Roman TUR"/>
          <w:color w:val="000000"/>
        </w:rPr>
        <w:t>ard</w:t>
      </w:r>
      <w:r w:rsidR="000A4F59">
        <w:rPr>
          <w:rFonts w:ascii="Times New Roman TUR" w:hAnsi="Times New Roman TUR" w:cs="Times New Roman TUR"/>
          <w:color w:val="000000"/>
        </w:rPr>
        <w:t>osh</w:t>
      </w:r>
      <w:r w:rsidR="00C857BF">
        <w:rPr>
          <w:rFonts w:ascii="Times New Roman TUR" w:hAnsi="Times New Roman TUR" w:cs="Times New Roman TUR"/>
          <w:color w:val="000000"/>
        </w:rPr>
        <w:t>l</w:t>
      </w:r>
      <w:r w:rsidR="000A4F59">
        <w:rPr>
          <w:rFonts w:ascii="Times New Roman TUR" w:hAnsi="Times New Roman TUR" w:cs="Times New Roman TUR"/>
          <w:color w:val="000000"/>
        </w:rPr>
        <w:t>a</w:t>
      </w:r>
      <w:r w:rsidR="00C857BF">
        <w:rPr>
          <w:rFonts w:ascii="Times New Roman TUR" w:hAnsi="Times New Roman TUR" w:cs="Times New Roman TUR"/>
          <w:color w:val="000000"/>
        </w:rPr>
        <w:t>rin</w:t>
      </w:r>
      <w:r w:rsidR="000A4F59">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0A4F59">
        <w:rPr>
          <w:rFonts w:ascii="Times New Roman TUR" w:hAnsi="Times New Roman TUR" w:cs="Times New Roman TUR"/>
          <w:color w:val="000000"/>
        </w:rPr>
        <w:t>qi</w:t>
      </w:r>
      <w:r w:rsidR="00C857BF">
        <w:rPr>
          <w:rFonts w:ascii="Times New Roman TUR" w:hAnsi="Times New Roman TUR" w:cs="Times New Roman TUR"/>
          <w:color w:val="000000"/>
        </w:rPr>
        <w:t>sm</w:t>
      </w:r>
      <w:r w:rsidR="000A4F59">
        <w:rPr>
          <w:rFonts w:ascii="Times New Roman TUR" w:hAnsi="Times New Roman TUR" w:cs="Times New Roman TUR"/>
          <w:color w:val="000000"/>
        </w:rPr>
        <w:t>i</w:t>
      </w:r>
      <w:r w:rsidR="00C857BF">
        <w:rPr>
          <w:rFonts w:ascii="Times New Roman TUR" w:hAnsi="Times New Roman TUR" w:cs="Times New Roman TUR"/>
          <w:color w:val="000000"/>
        </w:rPr>
        <w:t>n</w:t>
      </w:r>
      <w:r w:rsidR="000A4F59">
        <w:rPr>
          <w:rFonts w:ascii="Times New Roman TUR" w:hAnsi="Times New Roman TUR" w:cs="Times New Roman TUR"/>
          <w:color w:val="000000"/>
        </w:rPr>
        <w:t>i</w:t>
      </w:r>
      <w:r w:rsidR="00C857BF">
        <w:rPr>
          <w:rFonts w:ascii="Times New Roman TUR" w:hAnsi="Times New Roman TUR" w:cs="Times New Roman TUR"/>
          <w:color w:val="000000"/>
        </w:rPr>
        <w:t>n</w:t>
      </w:r>
      <w:r w:rsidR="000A4F5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aq</w:t>
      </w:r>
      <w:r w:rsidR="00C857BF">
        <w:rPr>
          <w:rFonts w:ascii="Times New Roman TUR" w:hAnsi="Times New Roman TUR" w:cs="Times New Roman TUR"/>
          <w:color w:val="000000"/>
        </w:rPr>
        <w:t>llar</w:t>
      </w:r>
      <w:r w:rsidR="000A4F5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k</w:t>
      </w:r>
      <w:r w:rsidR="00317151">
        <w:rPr>
          <w:rFonts w:ascii="Times New Roman TUR" w:hAnsi="Times New Roman TUR" w:cs="Times New Roman TUR"/>
          <w:color w:val="000000"/>
        </w:rPr>
        <w:t>o‘</w:t>
      </w:r>
      <w:r w:rsidR="000A4F59">
        <w:rPr>
          <w:rFonts w:ascii="Times New Roman TUR" w:hAnsi="Times New Roman TUR" w:cs="Times New Roman TUR"/>
          <w:color w:val="000000"/>
        </w:rPr>
        <w:t>rmasa</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ham</w:t>
      </w:r>
      <w:r w:rsidR="005716DC">
        <w:rPr>
          <w:rFonts w:ascii="Times New Roman TUR" w:hAnsi="Times New Roman TUR" w:cs="Times New Roman TUR"/>
          <w:color w:val="000000"/>
        </w:rPr>
        <w:t>,</w:t>
      </w:r>
      <w:r w:rsidR="00C857BF">
        <w:rPr>
          <w:rFonts w:ascii="Times New Roman TUR" w:hAnsi="Times New Roman TUR" w:cs="Times New Roman TUR"/>
          <w:color w:val="000000"/>
        </w:rPr>
        <w:t xml:space="preserve"> umum</w:t>
      </w:r>
      <w:r w:rsidR="000A4F59">
        <w:rPr>
          <w:rFonts w:ascii="Times New Roman TUR" w:hAnsi="Times New Roman TUR" w:cs="Times New Roman TUR"/>
          <w:color w:val="000000"/>
        </w:rPr>
        <w:t>i</w:t>
      </w:r>
      <w:r w:rsidR="00C857BF">
        <w:rPr>
          <w:rFonts w:ascii="Times New Roman TUR" w:hAnsi="Times New Roman TUR" w:cs="Times New Roman TUR"/>
          <w:color w:val="000000"/>
        </w:rPr>
        <w:t>n</w:t>
      </w:r>
      <w:r w:rsidR="000A4F59">
        <w:rPr>
          <w:rFonts w:ascii="Times New Roman TUR" w:hAnsi="Times New Roman TUR" w:cs="Times New Roman TUR"/>
          <w:color w:val="000000"/>
        </w:rPr>
        <w:t>i</w:t>
      </w:r>
      <w:r w:rsidR="00C857BF">
        <w:rPr>
          <w:rFonts w:ascii="Times New Roman TUR" w:hAnsi="Times New Roman TUR" w:cs="Times New Roman TUR"/>
          <w:color w:val="000000"/>
        </w:rPr>
        <w:t>n</w:t>
      </w:r>
      <w:r w:rsidR="000A4F59">
        <w:rPr>
          <w:rFonts w:ascii="Times New Roman TUR" w:hAnsi="Times New Roman TUR" w:cs="Times New Roman TUR"/>
          <w:color w:val="000000"/>
        </w:rPr>
        <w:t>g</w:t>
      </w:r>
      <w:r w:rsidR="00C857BF">
        <w:rPr>
          <w:rFonts w:ascii="Times New Roman TUR" w:hAnsi="Times New Roman TUR" w:cs="Times New Roman TUR"/>
          <w:color w:val="000000"/>
        </w:rPr>
        <w:t xml:space="preserve"> keskin </w:t>
      </w:r>
      <w:r w:rsidR="000A4F59">
        <w:rPr>
          <w:rFonts w:ascii="Times New Roman TUR" w:hAnsi="Times New Roman TUR" w:cs="Times New Roman TUR"/>
          <w:color w:val="000000"/>
        </w:rPr>
        <w:t>q</w:t>
      </w:r>
      <w:r w:rsidR="00C857BF">
        <w:rPr>
          <w:rFonts w:ascii="Times New Roman TUR" w:hAnsi="Times New Roman TUR" w:cs="Times New Roman TUR"/>
          <w:color w:val="000000"/>
        </w:rPr>
        <w:t>albl</w:t>
      </w:r>
      <w:r w:rsidR="000A4F59">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0A4F59">
        <w:rPr>
          <w:rFonts w:ascii="Times New Roman TUR" w:hAnsi="Times New Roman TUR" w:cs="Times New Roman TUR"/>
          <w:color w:val="000000"/>
        </w:rPr>
        <w:t>k</w:t>
      </w:r>
      <w:r w:rsidR="00317151">
        <w:rPr>
          <w:rFonts w:ascii="Times New Roman TUR" w:hAnsi="Times New Roman TUR" w:cs="Times New Roman TUR"/>
          <w:color w:val="000000"/>
        </w:rPr>
        <w:t>o‘</w:t>
      </w:r>
      <w:r w:rsidR="000A4F59">
        <w:rPr>
          <w:rFonts w:ascii="Times New Roman TUR" w:hAnsi="Times New Roman TUR" w:cs="Times New Roman TUR"/>
          <w:color w:val="000000"/>
        </w:rPr>
        <w:t>rgan</w:t>
      </w:r>
      <w:r w:rsidR="00C857BF">
        <w:rPr>
          <w:rFonts w:ascii="Times New Roman TUR" w:hAnsi="Times New Roman TUR" w:cs="Times New Roman TUR"/>
          <w:color w:val="000000"/>
        </w:rPr>
        <w:t>ki</w:t>
      </w:r>
      <w:r w:rsidR="0025453C">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men</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ka</w:t>
      </w:r>
      <w:r w:rsidR="00C857BF">
        <w:rPr>
          <w:rFonts w:ascii="Times New Roman TUR" w:hAnsi="Times New Roman TUR" w:cs="Times New Roman TUR"/>
          <w:color w:val="000000"/>
        </w:rPr>
        <w:t>bi b</w:t>
      </w:r>
      <w:r w:rsidR="000A4F59">
        <w:rPr>
          <w:rFonts w:ascii="Times New Roman TUR" w:hAnsi="Times New Roman TUR" w:cs="Times New Roman TUR"/>
          <w:color w:val="000000"/>
        </w:rPr>
        <w:t>echora</w:t>
      </w:r>
      <w:r w:rsidR="00C857BF">
        <w:rPr>
          <w:rFonts w:ascii="Times New Roman TUR" w:hAnsi="Times New Roman TUR" w:cs="Times New Roman TUR"/>
          <w:color w:val="000000"/>
        </w:rPr>
        <w:t>, g</w:t>
      </w:r>
      <w:r w:rsidR="000A4F59">
        <w:rPr>
          <w:rFonts w:ascii="Times New Roman TUR" w:hAnsi="Times New Roman TUR" w:cs="Times New Roman TUR"/>
          <w:color w:val="000000"/>
        </w:rPr>
        <w:t>unohko</w:t>
      </w:r>
      <w:r w:rsidR="00C857BF">
        <w:rPr>
          <w:rFonts w:ascii="Times New Roman TUR" w:hAnsi="Times New Roman TUR" w:cs="Times New Roman TUR"/>
          <w:color w:val="000000"/>
        </w:rPr>
        <w:t xml:space="preserve">r bir </w:t>
      </w:r>
      <w:r w:rsidR="000A4F59">
        <w:rPr>
          <w:rFonts w:ascii="Times New Roman TUR" w:hAnsi="Times New Roman TUR" w:cs="Times New Roman TUR"/>
          <w:color w:val="000000"/>
        </w:rPr>
        <w:t>odamning</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d</w:t>
      </w:r>
      <w:r w:rsidR="00317151">
        <w:rPr>
          <w:rFonts w:ascii="Times New Roman TUR" w:hAnsi="Times New Roman TUR" w:cs="Times New Roman TUR"/>
          <w:color w:val="000000"/>
        </w:rPr>
        <w:t>o‘</w:t>
      </w:r>
      <w:r w:rsidR="000A4F59">
        <w:rPr>
          <w:rFonts w:ascii="Times New Roman TUR" w:hAnsi="Times New Roman TUR" w:cs="Times New Roman TUR"/>
          <w:color w:val="000000"/>
        </w:rPr>
        <w:t>stligini</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a</w:t>
      </w:r>
      <w:r w:rsidR="00C857BF">
        <w:rPr>
          <w:rFonts w:ascii="Times New Roman TUR" w:hAnsi="Times New Roman TUR" w:cs="Times New Roman TUR"/>
          <w:color w:val="000000"/>
        </w:rPr>
        <w:t>vliy</w:t>
      </w:r>
      <w:r w:rsidR="000A4F59">
        <w:rPr>
          <w:rFonts w:ascii="Times New Roman TUR" w:hAnsi="Times New Roman TUR" w:cs="Times New Roman TUR"/>
          <w:color w:val="000000"/>
        </w:rPr>
        <w:t>o</w:t>
      </w:r>
      <w:r w:rsidR="00C857BF">
        <w:rPr>
          <w:rFonts w:ascii="Times New Roman TUR" w:hAnsi="Times New Roman TUR" w:cs="Times New Roman TUR"/>
          <w:color w:val="000000"/>
        </w:rPr>
        <w:t>lar</w:t>
      </w:r>
      <w:r w:rsidR="000A4F59">
        <w:rPr>
          <w:rFonts w:ascii="Times New Roman TUR" w:hAnsi="Times New Roman TUR" w:cs="Times New Roman TUR"/>
          <w:color w:val="000000"/>
        </w:rPr>
        <w:t>dan</w:t>
      </w:r>
      <w:r w:rsidR="00C857BF">
        <w:rPr>
          <w:rFonts w:ascii="Times New Roman TUR" w:hAnsi="Times New Roman TUR" w:cs="Times New Roman TUR"/>
          <w:color w:val="000000"/>
        </w:rPr>
        <w:t>, -b</w:t>
      </w:r>
      <w:r w:rsidR="000A4F59">
        <w:rPr>
          <w:rFonts w:ascii="Times New Roman TUR" w:hAnsi="Times New Roman TUR" w:cs="Times New Roman TUR"/>
          <w:color w:val="000000"/>
        </w:rPr>
        <w:t>a</w:t>
      </w:r>
      <w:r w:rsidR="00C857BF">
        <w:rPr>
          <w:rFonts w:ascii="Times New Roman TUR" w:hAnsi="Times New Roman TUR" w:cs="Times New Roman TUR"/>
          <w:color w:val="000000"/>
        </w:rPr>
        <w:t xml:space="preserve">lki </w:t>
      </w:r>
      <w:r w:rsidR="000A4F59">
        <w:rPr>
          <w:rFonts w:ascii="Times New Roman TUR" w:hAnsi="Times New Roman TUR" w:cs="Times New Roman TUR"/>
          <w:color w:val="000000"/>
        </w:rPr>
        <w:t>aga</w:t>
      </w:r>
      <w:r w:rsidR="00C857BF">
        <w:rPr>
          <w:rFonts w:ascii="Times New Roman TUR" w:hAnsi="Times New Roman TUR" w:cs="Times New Roman TUR"/>
          <w:color w:val="000000"/>
        </w:rPr>
        <w:t xml:space="preserve">r </w:t>
      </w:r>
      <w:r w:rsidR="000A4F59">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lsayd</w:t>
      </w:r>
      <w:r w:rsidR="000A4F59">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0A4F59">
        <w:rPr>
          <w:rFonts w:ascii="Times New Roman TUR" w:hAnsi="Times New Roman TUR" w:cs="Times New Roman TUR"/>
          <w:color w:val="000000"/>
        </w:rPr>
        <w:t>uj</w:t>
      </w:r>
      <w:r w:rsidR="00C857BF">
        <w:rPr>
          <w:rFonts w:ascii="Times New Roman TUR" w:hAnsi="Times New Roman TUR" w:cs="Times New Roman TUR"/>
          <w:color w:val="000000"/>
        </w:rPr>
        <w:t>t</w:t>
      </w:r>
      <w:r w:rsidR="000A4F59">
        <w:rPr>
          <w:rFonts w:ascii="Times New Roman TUR" w:hAnsi="Times New Roman TUR" w:cs="Times New Roman TUR"/>
          <w:color w:val="000000"/>
        </w:rPr>
        <w:t>a</w:t>
      </w:r>
      <w:r w:rsidR="00C857BF">
        <w:rPr>
          <w:rFonts w:ascii="Times New Roman TUR" w:hAnsi="Times New Roman TUR" w:cs="Times New Roman TUR"/>
          <w:color w:val="000000"/>
        </w:rPr>
        <w:t>hidl</w:t>
      </w:r>
      <w:r w:rsidR="000A4F59">
        <w:rPr>
          <w:rFonts w:ascii="Times New Roman TUR" w:hAnsi="Times New Roman TUR" w:cs="Times New Roman TUR"/>
          <w:color w:val="000000"/>
        </w:rPr>
        <w:t>a</w:t>
      </w:r>
      <w:r w:rsidR="00C857BF">
        <w:rPr>
          <w:rFonts w:ascii="Times New Roman TUR" w:hAnsi="Times New Roman TUR" w:cs="Times New Roman TUR"/>
          <w:color w:val="000000"/>
        </w:rPr>
        <w:t>r</w:t>
      </w:r>
      <w:r w:rsidR="000A4F59">
        <w:rPr>
          <w:rFonts w:ascii="Times New Roman TUR" w:hAnsi="Times New Roman TUR" w:cs="Times New Roman TUR"/>
          <w:color w:val="000000"/>
        </w:rPr>
        <w:t>dan</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0A4F59">
        <w:rPr>
          <w:rFonts w:ascii="Times New Roman TUR" w:hAnsi="Times New Roman TUR" w:cs="Times New Roman TUR"/>
          <w:color w:val="000000"/>
        </w:rPr>
        <w:t>ustun q</w:t>
      </w:r>
      <w:r w:rsidR="00317151">
        <w:rPr>
          <w:rFonts w:ascii="Times New Roman TUR" w:hAnsi="Times New Roman TUR" w:cs="Times New Roman TUR"/>
          <w:color w:val="000000"/>
        </w:rPr>
        <w:t>o‘</w:t>
      </w:r>
      <w:r w:rsidR="000A4F59">
        <w:rPr>
          <w:rFonts w:ascii="Times New Roman TUR" w:hAnsi="Times New Roman TUR" w:cs="Times New Roman TUR"/>
          <w:color w:val="000000"/>
        </w:rPr>
        <w:t>ydilar</w:t>
      </w:r>
      <w:r w:rsidR="00C857BF">
        <w:rPr>
          <w:rFonts w:ascii="Times New Roman TUR" w:hAnsi="Times New Roman TUR" w:cs="Times New Roman TUR"/>
          <w:color w:val="000000"/>
        </w:rPr>
        <w:t>.</w:t>
      </w:r>
    </w:p>
    <w:p w14:paraId="548F9097"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ha</w:t>
      </w:r>
      <w:r w:rsidR="000A4F59">
        <w:rPr>
          <w:rFonts w:ascii="Times New Roman TUR" w:hAnsi="Times New Roman TUR" w:cs="Times New Roman TUR"/>
          <w:color w:val="000000"/>
        </w:rPr>
        <w:t>q</w:t>
      </w:r>
      <w:r>
        <w:rPr>
          <w:rFonts w:ascii="Times New Roman TUR" w:hAnsi="Times New Roman TUR" w:cs="Times New Roman TUR"/>
          <w:color w:val="000000"/>
        </w:rPr>
        <w:t>i</w:t>
      </w:r>
      <w:r w:rsidR="000A4F59">
        <w:rPr>
          <w:rFonts w:ascii="Times New Roman TUR" w:hAnsi="Times New Roman TUR" w:cs="Times New Roman TUR"/>
          <w:color w:val="000000"/>
        </w:rPr>
        <w:t>q</w:t>
      </w:r>
      <w:r>
        <w:rPr>
          <w:rFonts w:ascii="Times New Roman TUR" w:hAnsi="Times New Roman TUR" w:cs="Times New Roman TUR"/>
          <w:color w:val="000000"/>
        </w:rPr>
        <w:t>at</w:t>
      </w:r>
      <w:r w:rsidR="000A4F59">
        <w:rPr>
          <w:rFonts w:ascii="Times New Roman TUR" w:hAnsi="Times New Roman TUR" w:cs="Times New Roman TUR"/>
          <w:color w:val="000000"/>
        </w:rPr>
        <w:t>g</w:t>
      </w:r>
      <w:r>
        <w:rPr>
          <w:rFonts w:ascii="Times New Roman TUR" w:hAnsi="Times New Roman TUR" w:cs="Times New Roman TUR"/>
          <w:color w:val="000000"/>
        </w:rPr>
        <w:t>a bin</w:t>
      </w:r>
      <w:r w:rsidR="000A4F59">
        <w:rPr>
          <w:rFonts w:ascii="Times New Roman TUR" w:hAnsi="Times New Roman TUR" w:cs="Times New Roman TUR"/>
          <w:color w:val="000000"/>
        </w:rPr>
        <w:t>oa</w:t>
      </w:r>
      <w:r>
        <w:rPr>
          <w:rFonts w:ascii="Times New Roman TUR" w:hAnsi="Times New Roman TUR" w:cs="Times New Roman TUR"/>
          <w:color w:val="000000"/>
        </w:rPr>
        <w:t xml:space="preserve">n, bu </w:t>
      </w:r>
      <w:r w:rsidR="000A4F59">
        <w:rPr>
          <w:rFonts w:ascii="Times New Roman TUR" w:hAnsi="Times New Roman TUR" w:cs="Times New Roman TUR"/>
          <w:color w:val="000000"/>
        </w:rPr>
        <w:t>sha</w:t>
      </w:r>
      <w:r>
        <w:rPr>
          <w:rFonts w:ascii="Times New Roman TUR" w:hAnsi="Times New Roman TUR" w:cs="Times New Roman TUR"/>
          <w:color w:val="000000"/>
        </w:rPr>
        <w:t>h</w:t>
      </w:r>
      <w:r w:rsidR="000A4F59">
        <w:rPr>
          <w:rFonts w:ascii="Times New Roman TUR" w:hAnsi="Times New Roman TUR" w:cs="Times New Roman TUR"/>
          <w:color w:val="000000"/>
        </w:rPr>
        <w:t>a</w:t>
      </w:r>
      <w:r>
        <w:rPr>
          <w:rFonts w:ascii="Times New Roman TUR" w:hAnsi="Times New Roman TUR" w:cs="Times New Roman TUR"/>
          <w:color w:val="000000"/>
        </w:rPr>
        <w:t>r</w:t>
      </w:r>
      <w:r w:rsidR="000A4F59">
        <w:rPr>
          <w:rFonts w:ascii="Times New Roman TUR" w:hAnsi="Times New Roman TUR" w:cs="Times New Roman TUR"/>
          <w:color w:val="000000"/>
        </w:rPr>
        <w:t>ga</w:t>
      </w:r>
      <w:r>
        <w:rPr>
          <w:rFonts w:ascii="Times New Roman TUR" w:hAnsi="Times New Roman TUR" w:cs="Times New Roman TUR"/>
          <w:color w:val="000000"/>
        </w:rPr>
        <w:t xml:space="preserve"> bir </w:t>
      </w:r>
      <w:r w:rsidR="000A4F59">
        <w:rPr>
          <w:rFonts w:ascii="Times New Roman TUR" w:hAnsi="Times New Roman TUR" w:cs="Times New Roman TUR"/>
          <w:color w:val="000000"/>
        </w:rPr>
        <w:t>q</w:t>
      </w:r>
      <w:r>
        <w:rPr>
          <w:rFonts w:ascii="Times New Roman TUR" w:hAnsi="Times New Roman TUR" w:cs="Times New Roman TUR"/>
          <w:color w:val="000000"/>
        </w:rPr>
        <w:t xml:space="preserve">utb, bir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0A4F59">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 xml:space="preserve">zam </w:t>
      </w:r>
      <w:r w:rsidR="000A4F59">
        <w:rPr>
          <w:rFonts w:ascii="Times New Roman TUR" w:hAnsi="Times New Roman TUR" w:cs="Times New Roman TUR"/>
          <w:color w:val="000000"/>
        </w:rPr>
        <w:t>k</w:t>
      </w:r>
      <w:r>
        <w:rPr>
          <w:rFonts w:ascii="Times New Roman TUR" w:hAnsi="Times New Roman TUR" w:cs="Times New Roman TUR"/>
          <w:color w:val="000000"/>
        </w:rPr>
        <w:t>els</w:t>
      </w:r>
      <w:r w:rsidR="000A4F59">
        <w:rPr>
          <w:rFonts w:ascii="Times New Roman TUR" w:hAnsi="Times New Roman TUR" w:cs="Times New Roman TUR"/>
          <w:color w:val="000000"/>
        </w:rPr>
        <w:t>a</w:t>
      </w:r>
      <w:r>
        <w:rPr>
          <w:rFonts w:ascii="Times New Roman TUR" w:hAnsi="Times New Roman TUR" w:cs="Times New Roman TUR"/>
          <w:color w:val="000000"/>
        </w:rPr>
        <w:t>, des</w:t>
      </w:r>
      <w:r w:rsidR="000A4F59">
        <w:rPr>
          <w:rFonts w:ascii="Times New Roman TUR" w:hAnsi="Times New Roman TUR" w:cs="Times New Roman TUR"/>
          <w:color w:val="000000"/>
        </w:rPr>
        <w:t>a</w:t>
      </w:r>
      <w:r>
        <w:rPr>
          <w:rFonts w:ascii="Times New Roman TUR" w:hAnsi="Times New Roman TUR" w:cs="Times New Roman TUR"/>
          <w:color w:val="000000"/>
        </w:rPr>
        <w:t xml:space="preserve">: "Seni </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0A4F59">
        <w:rPr>
          <w:rFonts w:ascii="Times New Roman TUR" w:hAnsi="Times New Roman TUR" w:cs="Times New Roman TUR"/>
          <w:color w:val="000000"/>
        </w:rPr>
        <w:t>kunda</w:t>
      </w:r>
      <w:r>
        <w:rPr>
          <w:rFonts w:ascii="Times New Roman TUR" w:hAnsi="Times New Roman TUR" w:cs="Times New Roman TUR"/>
          <w:color w:val="000000"/>
        </w:rPr>
        <w:t xml:space="preserve"> </w:t>
      </w:r>
      <w:r w:rsidR="000A4F59">
        <w:rPr>
          <w:rFonts w:ascii="Times New Roman TUR" w:hAnsi="Times New Roman TUR" w:cs="Times New Roman TUR"/>
          <w:color w:val="000000"/>
        </w:rPr>
        <w:t>valiylik</w:t>
      </w:r>
      <w:r>
        <w:rPr>
          <w:rFonts w:ascii="Times New Roman TUR" w:hAnsi="Times New Roman TUR" w:cs="Times New Roman TUR"/>
          <w:color w:val="000000"/>
        </w:rPr>
        <w:t xml:space="preserve"> d</w:t>
      </w:r>
      <w:r w:rsidR="000A4F59">
        <w:rPr>
          <w:rFonts w:ascii="Times New Roman TUR" w:hAnsi="Times New Roman TUR" w:cs="Times New Roman TUR"/>
          <w:color w:val="000000"/>
        </w:rPr>
        <w:t>a</w:t>
      </w:r>
      <w:r>
        <w:rPr>
          <w:rFonts w:ascii="Times New Roman TUR" w:hAnsi="Times New Roman TUR" w:cs="Times New Roman TUR"/>
          <w:color w:val="000000"/>
        </w:rPr>
        <w:t>r</w:t>
      </w:r>
      <w:r w:rsidR="000A4F59">
        <w:rPr>
          <w:rFonts w:ascii="Times New Roman TUR" w:hAnsi="Times New Roman TUR" w:cs="Times New Roman TUR"/>
          <w:color w:val="000000"/>
        </w:rPr>
        <w:t>aja</w:t>
      </w:r>
      <w:r>
        <w:rPr>
          <w:rFonts w:ascii="Times New Roman TUR" w:hAnsi="Times New Roman TUR" w:cs="Times New Roman TUR"/>
          <w:color w:val="000000"/>
        </w:rPr>
        <w:t>si</w:t>
      </w:r>
      <w:r w:rsidR="000A4F59">
        <w:rPr>
          <w:rFonts w:ascii="Times New Roman TUR" w:hAnsi="Times New Roman TUR" w:cs="Times New Roman TUR"/>
          <w:color w:val="000000"/>
        </w:rPr>
        <w:t>ga</w:t>
      </w:r>
      <w:r>
        <w:rPr>
          <w:rFonts w:ascii="Times New Roman TUR" w:hAnsi="Times New Roman TUR" w:cs="Times New Roman TUR"/>
          <w:color w:val="000000"/>
        </w:rPr>
        <w:t xml:space="preserve"> </w:t>
      </w:r>
      <w:r w:rsidR="000A4F59">
        <w:rPr>
          <w:rFonts w:ascii="Times New Roman TUR" w:hAnsi="Times New Roman TUR" w:cs="Times New Roman TUR"/>
          <w:color w:val="000000"/>
        </w:rPr>
        <w:t>chiqaraman</w:t>
      </w:r>
      <w:r>
        <w:rPr>
          <w:rFonts w:ascii="Times New Roman TUR" w:hAnsi="Times New Roman TUR" w:cs="Times New Roman TUR"/>
          <w:color w:val="000000"/>
        </w:rPr>
        <w:t>." Sen, Ris</w:t>
      </w:r>
      <w:r w:rsidR="000A4F59">
        <w:rPr>
          <w:rFonts w:ascii="Times New Roman TUR" w:hAnsi="Times New Roman TUR" w:cs="Times New Roman TUR"/>
          <w:color w:val="000000"/>
        </w:rPr>
        <w:t>o</w:t>
      </w:r>
      <w:r>
        <w:rPr>
          <w:rFonts w:ascii="Times New Roman TUR" w:hAnsi="Times New Roman TUR" w:cs="Times New Roman TUR"/>
          <w:color w:val="000000"/>
        </w:rPr>
        <w:t>l</w:t>
      </w:r>
      <w:r w:rsidR="000A4F59">
        <w:rPr>
          <w:rFonts w:ascii="Times New Roman TUR" w:hAnsi="Times New Roman TUR" w:cs="Times New Roman TUR"/>
          <w:color w:val="000000"/>
        </w:rPr>
        <w:t>a</w:t>
      </w:r>
      <w:r>
        <w:rPr>
          <w:rFonts w:ascii="Times New Roman TUR" w:hAnsi="Times New Roman TUR" w:cs="Times New Roman TUR"/>
          <w:color w:val="000000"/>
        </w:rPr>
        <w:t>-i Nur</w:t>
      </w:r>
      <w:r w:rsidR="000A4F59">
        <w:rPr>
          <w:rFonts w:ascii="Times New Roman TUR" w:hAnsi="Times New Roman TUR" w:cs="Times New Roman TUR"/>
          <w:color w:val="000000"/>
        </w:rPr>
        <w:t>ni</w:t>
      </w:r>
      <w:r>
        <w:rPr>
          <w:rFonts w:ascii="Times New Roman TUR" w:hAnsi="Times New Roman TUR" w:cs="Times New Roman TUR"/>
          <w:color w:val="000000"/>
        </w:rPr>
        <w:t xml:space="preserve"> </w:t>
      </w:r>
      <w:r w:rsidR="000A4F59">
        <w:rPr>
          <w:rFonts w:ascii="Times New Roman TUR" w:hAnsi="Times New Roman TUR" w:cs="Times New Roman TUR"/>
          <w:color w:val="000000"/>
        </w:rPr>
        <w:t>q</w:t>
      </w:r>
      <w:r w:rsidR="00317151">
        <w:rPr>
          <w:rFonts w:ascii="Times New Roman TUR" w:hAnsi="Times New Roman TUR" w:cs="Times New Roman TUR"/>
          <w:color w:val="000000"/>
        </w:rPr>
        <w:t>o‘</w:t>
      </w:r>
      <w:r w:rsidR="000A4F59">
        <w:rPr>
          <w:rFonts w:ascii="Times New Roman TUR" w:hAnsi="Times New Roman TUR" w:cs="Times New Roman TUR"/>
          <w:color w:val="000000"/>
        </w:rPr>
        <w:t>yib</w:t>
      </w:r>
      <w:r>
        <w:rPr>
          <w:rFonts w:ascii="Times New Roman TUR" w:hAnsi="Times New Roman TUR" w:cs="Times New Roman TUR"/>
          <w:color w:val="000000"/>
        </w:rPr>
        <w:t xml:space="preserve"> </w:t>
      </w:r>
      <w:r w:rsidR="000A4F59">
        <w:rPr>
          <w:rFonts w:ascii="Times New Roman TUR" w:hAnsi="Times New Roman TUR" w:cs="Times New Roman TUR"/>
          <w:color w:val="000000"/>
        </w:rPr>
        <w:t>uning</w:t>
      </w:r>
      <w:r>
        <w:rPr>
          <w:rFonts w:ascii="Times New Roman TUR" w:hAnsi="Times New Roman TUR" w:cs="Times New Roman TUR"/>
          <w:color w:val="000000"/>
        </w:rPr>
        <w:t xml:space="preserve"> y</w:t>
      </w:r>
      <w:r w:rsidR="000A4F59">
        <w:rPr>
          <w:rFonts w:ascii="Times New Roman TUR" w:hAnsi="Times New Roman TUR" w:cs="Times New Roman TUR"/>
          <w:color w:val="000000"/>
        </w:rPr>
        <w:t>o</w:t>
      </w:r>
      <w:r>
        <w:rPr>
          <w:rFonts w:ascii="Times New Roman TUR" w:hAnsi="Times New Roman TUR" w:cs="Times New Roman TUR"/>
          <w:color w:val="000000"/>
        </w:rPr>
        <w:t>n</w:t>
      </w:r>
      <w:r w:rsidR="000A4F59">
        <w:rPr>
          <w:rFonts w:ascii="Times New Roman TUR" w:hAnsi="Times New Roman TUR" w:cs="Times New Roman TUR"/>
          <w:color w:val="000000"/>
        </w:rPr>
        <w:t>ig</w:t>
      </w:r>
      <w:r>
        <w:rPr>
          <w:rFonts w:ascii="Times New Roman TUR" w:hAnsi="Times New Roman TUR" w:cs="Times New Roman TUR"/>
          <w:color w:val="000000"/>
        </w:rPr>
        <w:t xml:space="preserve">a </w:t>
      </w:r>
      <w:r w:rsidR="000A4F59">
        <w:rPr>
          <w:rFonts w:ascii="Times New Roman TUR" w:hAnsi="Times New Roman TUR" w:cs="Times New Roman TUR"/>
          <w:color w:val="000000"/>
        </w:rPr>
        <w:t>ke</w:t>
      </w:r>
      <w:r>
        <w:rPr>
          <w:rFonts w:ascii="Times New Roman TUR" w:hAnsi="Times New Roman TUR" w:cs="Times New Roman TUR"/>
          <w:color w:val="000000"/>
        </w:rPr>
        <w:t>ts</w:t>
      </w:r>
      <w:r w:rsidR="000A4F59">
        <w:rPr>
          <w:rFonts w:ascii="Times New Roman TUR" w:hAnsi="Times New Roman TUR" w:cs="Times New Roman TUR"/>
          <w:color w:val="000000"/>
        </w:rPr>
        <w:t>a</w:t>
      </w:r>
      <w:r>
        <w:rPr>
          <w:rFonts w:ascii="Times New Roman TUR" w:hAnsi="Times New Roman TUR" w:cs="Times New Roman TUR"/>
          <w:color w:val="000000"/>
        </w:rPr>
        <w:t>n</w:t>
      </w:r>
      <w:r w:rsidR="000A4F59">
        <w:rPr>
          <w:rFonts w:ascii="Times New Roman TUR" w:hAnsi="Times New Roman TUR" w:cs="Times New Roman TUR"/>
          <w:color w:val="000000"/>
        </w:rPr>
        <w:t>g</w:t>
      </w:r>
      <w:r>
        <w:rPr>
          <w:rFonts w:ascii="Times New Roman TUR" w:hAnsi="Times New Roman TUR" w:cs="Times New Roman TUR"/>
          <w:color w:val="000000"/>
        </w:rPr>
        <w:t xml:space="preserve">, Isparta </w:t>
      </w:r>
      <w:r w:rsidR="000A4F59">
        <w:rPr>
          <w:rFonts w:ascii="Times New Roman TUR" w:hAnsi="Times New Roman TUR" w:cs="Times New Roman TUR"/>
          <w:color w:val="000000"/>
        </w:rPr>
        <w:t>q</w:t>
      </w:r>
      <w:r>
        <w:rPr>
          <w:rFonts w:ascii="Times New Roman TUR" w:hAnsi="Times New Roman TUR" w:cs="Times New Roman TUR"/>
          <w:color w:val="000000"/>
        </w:rPr>
        <w:t>ahram</w:t>
      </w:r>
      <w:r w:rsidR="000A4F59">
        <w:rPr>
          <w:rFonts w:ascii="Times New Roman TUR" w:hAnsi="Times New Roman TUR" w:cs="Times New Roman TUR"/>
          <w:color w:val="000000"/>
        </w:rPr>
        <w:t>o</w:t>
      </w:r>
      <w:r>
        <w:rPr>
          <w:rFonts w:ascii="Times New Roman TUR" w:hAnsi="Times New Roman TUR" w:cs="Times New Roman TUR"/>
          <w:color w:val="000000"/>
        </w:rPr>
        <w:t>nlar</w:t>
      </w:r>
      <w:r w:rsidR="000A4F59">
        <w:rPr>
          <w:rFonts w:ascii="Times New Roman TUR" w:hAnsi="Times New Roman TUR" w:cs="Times New Roman TUR"/>
          <w:color w:val="000000"/>
        </w:rPr>
        <w:t>ig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0A4F59">
        <w:rPr>
          <w:rFonts w:ascii="Times New Roman TUR" w:hAnsi="Times New Roman TUR" w:cs="Times New Roman TUR"/>
          <w:color w:val="000000"/>
        </w:rPr>
        <w:t>rtoq</w:t>
      </w:r>
      <w:r>
        <w:rPr>
          <w:rFonts w:ascii="Times New Roman TUR" w:hAnsi="Times New Roman TUR" w:cs="Times New Roman TUR"/>
          <w:color w:val="000000"/>
        </w:rPr>
        <w:t xml:space="preserve"> </w:t>
      </w:r>
      <w:r w:rsidR="000A4F59">
        <w:rPr>
          <w:rFonts w:ascii="Times New Roman TUR" w:hAnsi="Times New Roman TUR" w:cs="Times New Roman TUR"/>
          <w:color w:val="000000"/>
        </w:rPr>
        <w:t>b</w:t>
      </w:r>
      <w:r w:rsidR="00317151">
        <w:rPr>
          <w:rFonts w:ascii="Times New Roman TUR" w:hAnsi="Times New Roman TUR" w:cs="Times New Roman TUR"/>
          <w:color w:val="000000"/>
        </w:rPr>
        <w:t>o‘</w:t>
      </w:r>
      <w:r w:rsidR="000A4F59">
        <w:rPr>
          <w:rFonts w:ascii="Times New Roman TUR" w:hAnsi="Times New Roman TUR" w:cs="Times New Roman TUR"/>
          <w:color w:val="000000"/>
        </w:rPr>
        <w:t>lolmaysan</w:t>
      </w:r>
      <w:r>
        <w:rPr>
          <w:rFonts w:ascii="Times New Roman TUR" w:hAnsi="Times New Roman TUR" w:cs="Times New Roman TUR"/>
          <w:color w:val="000000"/>
        </w:rPr>
        <w:t>.</w:t>
      </w:r>
      <w:r w:rsidR="00DF7359">
        <w:rPr>
          <w:rFonts w:ascii="Times New Roman TUR" w:hAnsi="Times New Roman TUR" w:cs="Times New Roman TUR"/>
          <w:color w:val="000000"/>
        </w:rPr>
        <w:t xml:space="preserve"> </w:t>
      </w:r>
      <w:r>
        <w:rPr>
          <w:rFonts w:ascii="Times New Roman TUR" w:hAnsi="Times New Roman TUR" w:cs="Times New Roman TUR"/>
          <w:color w:val="000000"/>
        </w:rPr>
        <w:t>Lill</w:t>
      </w:r>
      <w:r w:rsidR="00E337C0">
        <w:rPr>
          <w:rFonts w:ascii="Times New Roman TUR" w:hAnsi="Times New Roman TUR" w:cs="Times New Roman TUR"/>
          <w:color w:val="000000"/>
        </w:rPr>
        <w:t>a</w:t>
      </w:r>
      <w:r>
        <w:rPr>
          <w:rFonts w:ascii="Times New Roman TUR" w:hAnsi="Times New Roman TUR" w:cs="Times New Roman TUR"/>
          <w:color w:val="000000"/>
        </w:rPr>
        <w:t>hilhamd, bu zam</w:t>
      </w:r>
      <w:r w:rsidR="00E337C0">
        <w:rPr>
          <w:rFonts w:ascii="Times New Roman TUR" w:hAnsi="Times New Roman TUR" w:cs="Times New Roman TUR"/>
          <w:color w:val="000000"/>
        </w:rPr>
        <w:t>o</w:t>
      </w:r>
      <w:r>
        <w:rPr>
          <w:rFonts w:ascii="Times New Roman TUR" w:hAnsi="Times New Roman TUR" w:cs="Times New Roman TUR"/>
          <w:color w:val="000000"/>
        </w:rPr>
        <w:t>nda S</w:t>
      </w:r>
      <w:r w:rsidR="00E337C0">
        <w:rPr>
          <w:rFonts w:ascii="Times New Roman TUR" w:hAnsi="Times New Roman TUR" w:cs="Times New Roman TUR"/>
          <w:color w:val="000000"/>
        </w:rPr>
        <w:t>u</w:t>
      </w:r>
      <w:r>
        <w:rPr>
          <w:rFonts w:ascii="Times New Roman TUR" w:hAnsi="Times New Roman TUR" w:cs="Times New Roman TUR"/>
          <w:color w:val="000000"/>
        </w:rPr>
        <w:t>nn</w:t>
      </w:r>
      <w:r w:rsidR="00E337C0">
        <w:rPr>
          <w:rFonts w:ascii="Times New Roman TUR" w:hAnsi="Times New Roman TUR" w:cs="Times New Roman TUR"/>
          <w:color w:val="000000"/>
        </w:rPr>
        <w:t>a</w:t>
      </w:r>
      <w:r>
        <w:rPr>
          <w:rFonts w:ascii="Times New Roman TUR" w:hAnsi="Times New Roman TUR" w:cs="Times New Roman TUR"/>
          <w:color w:val="000000"/>
        </w:rPr>
        <w:t>ti S</w:t>
      </w:r>
      <w:r w:rsidR="00E337C0">
        <w:rPr>
          <w:rFonts w:ascii="Times New Roman TUR" w:hAnsi="Times New Roman TUR" w:cs="Times New Roman TUR"/>
          <w:color w:val="000000"/>
        </w:rPr>
        <w:t>a</w:t>
      </w:r>
      <w:r>
        <w:rPr>
          <w:rFonts w:ascii="Times New Roman TUR" w:hAnsi="Times New Roman TUR" w:cs="Times New Roman TUR"/>
          <w:color w:val="000000"/>
        </w:rPr>
        <w:t>niy</w:t>
      </w:r>
      <w:r w:rsidR="00E337C0">
        <w:rPr>
          <w:rFonts w:ascii="Times New Roman TUR" w:hAnsi="Times New Roman TUR" w:cs="Times New Roman TUR"/>
          <w:color w:val="000000"/>
        </w:rPr>
        <w:t>a</w:t>
      </w:r>
      <w:r>
        <w:rPr>
          <w:rFonts w:ascii="Times New Roman TUR" w:hAnsi="Times New Roman TUR" w:cs="Times New Roman TUR"/>
          <w:color w:val="000000"/>
        </w:rPr>
        <w:t xml:space="preserve"> d</w:t>
      </w:r>
      <w:r w:rsidR="00E337C0">
        <w:rPr>
          <w:rFonts w:ascii="Times New Roman TUR" w:hAnsi="Times New Roman TUR" w:cs="Times New Roman TUR"/>
          <w:color w:val="000000"/>
        </w:rPr>
        <w:t>o</w:t>
      </w:r>
      <w:r>
        <w:rPr>
          <w:rFonts w:ascii="Times New Roman TUR" w:hAnsi="Times New Roman TUR" w:cs="Times New Roman TUR"/>
          <w:color w:val="000000"/>
        </w:rPr>
        <w:t>ir</w:t>
      </w:r>
      <w:r w:rsidR="00E337C0">
        <w:rPr>
          <w:rFonts w:ascii="Times New Roman TUR" w:hAnsi="Times New Roman TUR" w:cs="Times New Roman TUR"/>
          <w:color w:val="000000"/>
        </w:rPr>
        <w:t>a</w:t>
      </w:r>
      <w:r>
        <w:rPr>
          <w:rFonts w:ascii="Times New Roman TUR" w:hAnsi="Times New Roman TUR" w:cs="Times New Roman TUR"/>
          <w:color w:val="000000"/>
        </w:rPr>
        <w:t>sid</w:t>
      </w:r>
      <w:r w:rsidR="00E337C0">
        <w:rPr>
          <w:rFonts w:ascii="Times New Roman TUR" w:hAnsi="Times New Roman TUR" w:cs="Times New Roman TUR"/>
          <w:color w:val="000000"/>
        </w:rPr>
        <w:t>a</w:t>
      </w:r>
      <w:r>
        <w:rPr>
          <w:rFonts w:ascii="Times New Roman TUR" w:hAnsi="Times New Roman TUR" w:cs="Times New Roman TUR"/>
          <w:color w:val="000000"/>
        </w:rPr>
        <w:t xml:space="preserve"> k</w:t>
      </w:r>
      <w:r w:rsidR="00E337C0">
        <w:rPr>
          <w:rFonts w:ascii="Times New Roman TUR" w:hAnsi="Times New Roman TUR" w:cs="Times New Roman TUR"/>
          <w:color w:val="000000"/>
        </w:rPr>
        <w:t>a</w:t>
      </w:r>
      <w:r>
        <w:rPr>
          <w:rFonts w:ascii="Times New Roman TUR" w:hAnsi="Times New Roman TUR" w:cs="Times New Roman TUR"/>
          <w:color w:val="000000"/>
        </w:rPr>
        <w:t>m</w:t>
      </w:r>
      <w:r w:rsidR="00E337C0">
        <w:rPr>
          <w:rFonts w:ascii="Times New Roman TUR" w:hAnsi="Times New Roman TUR" w:cs="Times New Roman TUR"/>
          <w:color w:val="000000"/>
        </w:rPr>
        <w:t>o</w:t>
      </w:r>
      <w:r>
        <w:rPr>
          <w:rFonts w:ascii="Times New Roman TUR" w:hAnsi="Times New Roman TUR" w:cs="Times New Roman TUR"/>
          <w:color w:val="000000"/>
        </w:rPr>
        <w:t xml:space="preserve">li </w:t>
      </w:r>
      <w:r w:rsidR="00E337C0">
        <w:rPr>
          <w:rFonts w:ascii="Times New Roman TUR" w:hAnsi="Times New Roman TUR" w:cs="Times New Roman TUR"/>
          <w:color w:val="000000"/>
        </w:rPr>
        <w:t>iy</w:t>
      </w:r>
      <w:r>
        <w:rPr>
          <w:rFonts w:ascii="Times New Roman TUR" w:hAnsi="Times New Roman TUR" w:cs="Times New Roman TUR"/>
          <w:color w:val="000000"/>
        </w:rPr>
        <w:t>m</w:t>
      </w:r>
      <w:r w:rsidR="00E337C0">
        <w:rPr>
          <w:rFonts w:ascii="Times New Roman TUR" w:hAnsi="Times New Roman TUR" w:cs="Times New Roman TUR"/>
          <w:color w:val="000000"/>
        </w:rPr>
        <w:t>o</w:t>
      </w:r>
      <w:r>
        <w:rPr>
          <w:rFonts w:ascii="Times New Roman TUR" w:hAnsi="Times New Roman TUR" w:cs="Times New Roman TUR"/>
          <w:color w:val="000000"/>
        </w:rPr>
        <w:t>n</w:t>
      </w:r>
      <w:r w:rsidR="00E337C0">
        <w:rPr>
          <w:rFonts w:ascii="Times New Roman TUR" w:hAnsi="Times New Roman TUR" w:cs="Times New Roman TUR"/>
          <w:color w:val="000000"/>
        </w:rPr>
        <w:t>ni</w:t>
      </w:r>
      <w:r>
        <w:rPr>
          <w:rFonts w:ascii="Times New Roman TUR" w:hAnsi="Times New Roman TUR" w:cs="Times New Roman TUR"/>
          <w:color w:val="000000"/>
        </w:rPr>
        <w:t xml:space="preserve"> </w:t>
      </w:r>
      <w:r w:rsidR="00E337C0">
        <w:rPr>
          <w:rFonts w:ascii="Times New Roman TUR" w:hAnsi="Times New Roman TUR" w:cs="Times New Roman TUR"/>
          <w:color w:val="000000"/>
        </w:rPr>
        <w:t>qo</w:t>
      </w:r>
      <w:r>
        <w:rPr>
          <w:rFonts w:ascii="Times New Roman TUR" w:hAnsi="Times New Roman TUR" w:cs="Times New Roman TUR"/>
          <w:color w:val="000000"/>
        </w:rPr>
        <w:t>z</w:t>
      </w:r>
      <w:r w:rsidR="00E337C0">
        <w:rPr>
          <w:rFonts w:ascii="Times New Roman TUR" w:hAnsi="Times New Roman TUR" w:cs="Times New Roman TUR"/>
          <w:color w:val="000000"/>
        </w:rPr>
        <w:t>o</w:t>
      </w:r>
      <w:r>
        <w:rPr>
          <w:rFonts w:ascii="Times New Roman TUR" w:hAnsi="Times New Roman TUR" w:cs="Times New Roman TUR"/>
          <w:color w:val="000000"/>
        </w:rPr>
        <w:t>n</w:t>
      </w:r>
      <w:r w:rsidR="00E337C0">
        <w:rPr>
          <w:rFonts w:ascii="Times New Roman TUR" w:hAnsi="Times New Roman TUR" w:cs="Times New Roman TUR"/>
          <w:color w:val="000000"/>
        </w:rPr>
        <w:t>g</w:t>
      </w:r>
      <w:r>
        <w:rPr>
          <w:rFonts w:ascii="Times New Roman TUR" w:hAnsi="Times New Roman TUR" w:cs="Times New Roman TUR"/>
          <w:color w:val="000000"/>
        </w:rPr>
        <w:t>an Ris</w:t>
      </w:r>
      <w:r w:rsidR="00E337C0">
        <w:rPr>
          <w:rFonts w:ascii="Times New Roman TUR" w:hAnsi="Times New Roman TUR" w:cs="Times New Roman TUR"/>
          <w:color w:val="000000"/>
        </w:rPr>
        <w:t>o</w:t>
      </w:r>
      <w:r>
        <w:rPr>
          <w:rFonts w:ascii="Times New Roman TUR" w:hAnsi="Times New Roman TUR" w:cs="Times New Roman TUR"/>
          <w:color w:val="000000"/>
        </w:rPr>
        <w:t>l</w:t>
      </w:r>
      <w:r w:rsidR="00E337C0">
        <w:rPr>
          <w:rFonts w:ascii="Times New Roman TUR" w:hAnsi="Times New Roman TUR" w:cs="Times New Roman TUR"/>
          <w:color w:val="000000"/>
        </w:rPr>
        <w:t>a</w:t>
      </w:r>
      <w:r>
        <w:rPr>
          <w:rFonts w:ascii="Times New Roman TUR" w:hAnsi="Times New Roman TUR" w:cs="Times New Roman TUR"/>
          <w:color w:val="000000"/>
        </w:rPr>
        <w:t xml:space="preserve">-i Nur </w:t>
      </w:r>
      <w:r w:rsidR="00E337C0">
        <w:rPr>
          <w:rFonts w:ascii="Times New Roman TUR" w:hAnsi="Times New Roman TUR" w:cs="Times New Roman TUR"/>
          <w:color w:val="000000"/>
        </w:rPr>
        <w:t>shog</w:t>
      </w:r>
      <w:r>
        <w:rPr>
          <w:rFonts w:ascii="Times New Roman TUR" w:hAnsi="Times New Roman TUR" w:cs="Times New Roman TUR"/>
          <w:color w:val="000000"/>
        </w:rPr>
        <w:t>irdl</w:t>
      </w:r>
      <w:r w:rsidR="00E337C0">
        <w:rPr>
          <w:rFonts w:ascii="Times New Roman TUR" w:hAnsi="Times New Roman TUR" w:cs="Times New Roman TUR"/>
          <w:color w:val="000000"/>
        </w:rPr>
        <w:t>a</w:t>
      </w:r>
      <w:r>
        <w:rPr>
          <w:rFonts w:ascii="Times New Roman TUR" w:hAnsi="Times New Roman TUR" w:cs="Times New Roman TUR"/>
          <w:color w:val="000000"/>
        </w:rPr>
        <w:t xml:space="preserve">ri </w:t>
      </w:r>
      <w:r w:rsidR="00E337C0">
        <w:rPr>
          <w:rFonts w:ascii="Times New Roman TUR" w:hAnsi="Times New Roman TUR" w:cs="Times New Roman TUR"/>
          <w:color w:val="000000"/>
        </w:rPr>
        <w:t>a</w:t>
      </w:r>
      <w:r>
        <w:rPr>
          <w:rFonts w:ascii="Times New Roman TUR" w:hAnsi="Times New Roman TUR" w:cs="Times New Roman TUR"/>
          <w:color w:val="000000"/>
        </w:rPr>
        <w:t>vliy</w:t>
      </w:r>
      <w:r w:rsidR="00E337C0">
        <w:rPr>
          <w:rFonts w:ascii="Times New Roman TUR" w:hAnsi="Times New Roman TUR" w:cs="Times New Roman TUR"/>
          <w:color w:val="000000"/>
        </w:rPr>
        <w:t>o</w:t>
      </w:r>
      <w:r>
        <w:rPr>
          <w:rFonts w:ascii="Times New Roman TUR" w:hAnsi="Times New Roman TUR" w:cs="Times New Roman TUR"/>
          <w:color w:val="000000"/>
        </w:rPr>
        <w:t>lar</w:t>
      </w:r>
      <w:r w:rsidR="00E337C0">
        <w:rPr>
          <w:rFonts w:ascii="Times New Roman TUR" w:hAnsi="Times New Roman TUR" w:cs="Times New Roman TUR"/>
          <w:color w:val="000000"/>
        </w:rPr>
        <w:t>ni</w:t>
      </w:r>
      <w:r>
        <w:rPr>
          <w:rFonts w:ascii="Times New Roman TUR" w:hAnsi="Times New Roman TUR" w:cs="Times New Roman TUR"/>
          <w:color w:val="000000"/>
        </w:rPr>
        <w:t>n</w:t>
      </w:r>
      <w:r w:rsidR="00E337C0">
        <w:rPr>
          <w:rFonts w:ascii="Times New Roman TUR" w:hAnsi="Times New Roman TUR" w:cs="Times New Roman TUR"/>
          <w:color w:val="000000"/>
        </w:rPr>
        <w:t>g</w:t>
      </w:r>
      <w:r>
        <w:rPr>
          <w:rFonts w:ascii="Times New Roman TUR" w:hAnsi="Times New Roman TUR" w:cs="Times New Roman TUR"/>
          <w:color w:val="000000"/>
        </w:rPr>
        <w:t>, m</w:t>
      </w:r>
      <w:r w:rsidR="00E337C0">
        <w:rPr>
          <w:rFonts w:ascii="Times New Roman TUR" w:hAnsi="Times New Roman TUR" w:cs="Times New Roman TUR"/>
          <w:color w:val="000000"/>
        </w:rPr>
        <w:t>u</w:t>
      </w:r>
      <w:r>
        <w:rPr>
          <w:rFonts w:ascii="Times New Roman TUR" w:hAnsi="Times New Roman TUR" w:cs="Times New Roman TUR"/>
          <w:color w:val="000000"/>
        </w:rPr>
        <w:t>r</w:t>
      </w:r>
      <w:r w:rsidR="00E337C0">
        <w:rPr>
          <w:rFonts w:ascii="Times New Roman TUR" w:hAnsi="Times New Roman TUR" w:cs="Times New Roman TUR"/>
          <w:color w:val="000000"/>
        </w:rPr>
        <w:t>sh</w:t>
      </w:r>
      <w:r>
        <w:rPr>
          <w:rFonts w:ascii="Times New Roman TUR" w:hAnsi="Times New Roman TUR" w:cs="Times New Roman TUR"/>
          <w:color w:val="000000"/>
        </w:rPr>
        <w:t>idl</w:t>
      </w:r>
      <w:r w:rsidR="00E337C0">
        <w:rPr>
          <w:rFonts w:ascii="Times New Roman TUR" w:hAnsi="Times New Roman TUR" w:cs="Times New Roman TUR"/>
          <w:color w:val="000000"/>
        </w:rPr>
        <w:t>a</w:t>
      </w:r>
      <w:r>
        <w:rPr>
          <w:rFonts w:ascii="Times New Roman TUR" w:hAnsi="Times New Roman TUR" w:cs="Times New Roman TUR"/>
          <w:color w:val="000000"/>
        </w:rPr>
        <w:t>r</w:t>
      </w:r>
      <w:r w:rsidR="00E337C0">
        <w:rPr>
          <w:rFonts w:ascii="Times New Roman TUR" w:hAnsi="Times New Roman TUR" w:cs="Times New Roman TUR"/>
          <w:color w:val="000000"/>
        </w:rPr>
        <w:t>n</w:t>
      </w:r>
      <w:r>
        <w:rPr>
          <w:rFonts w:ascii="Times New Roman TUR" w:hAnsi="Times New Roman TUR" w:cs="Times New Roman TUR"/>
          <w:color w:val="000000"/>
        </w:rPr>
        <w:t>in</w:t>
      </w:r>
      <w:r w:rsidR="00E337C0">
        <w:rPr>
          <w:rFonts w:ascii="Times New Roman TUR" w:hAnsi="Times New Roman TUR" w:cs="Times New Roman TUR"/>
          <w:color w:val="000000"/>
        </w:rPr>
        <w:t>g</w:t>
      </w:r>
      <w:r>
        <w:rPr>
          <w:rFonts w:ascii="Times New Roman TUR" w:hAnsi="Times New Roman TUR" w:cs="Times New Roman TUR"/>
          <w:color w:val="000000"/>
        </w:rPr>
        <w:t xml:space="preserve"> nazar</w:t>
      </w:r>
      <w:r w:rsidR="00E337C0">
        <w:rPr>
          <w:rFonts w:ascii="Times New Roman TUR" w:hAnsi="Times New Roman TUR" w:cs="Times New Roman TUR"/>
          <w:color w:val="000000"/>
        </w:rPr>
        <w:t>i</w:t>
      </w:r>
      <w:r>
        <w:rPr>
          <w:rFonts w:ascii="Times New Roman TUR" w:hAnsi="Times New Roman TUR" w:cs="Times New Roman TUR"/>
          <w:color w:val="000000"/>
        </w:rPr>
        <w:t xml:space="preserve"> di</w:t>
      </w:r>
      <w:r w:rsidR="00E337C0">
        <w:rPr>
          <w:rFonts w:ascii="Times New Roman TUR" w:hAnsi="Times New Roman TUR" w:cs="Times New Roman TUR"/>
          <w:color w:val="000000"/>
        </w:rPr>
        <w:t>qq</w:t>
      </w:r>
      <w:r>
        <w:rPr>
          <w:rFonts w:ascii="Times New Roman TUR" w:hAnsi="Times New Roman TUR" w:cs="Times New Roman TUR"/>
          <w:color w:val="000000"/>
        </w:rPr>
        <w:t xml:space="preserve">atini </w:t>
      </w:r>
      <w:r w:rsidR="00E337C0">
        <w:rPr>
          <w:rFonts w:ascii="Times New Roman TUR" w:hAnsi="Times New Roman TUR" w:cs="Times New Roman TUR"/>
          <w:color w:val="000000"/>
        </w:rPr>
        <w:t>ja</w:t>
      </w:r>
      <w:r>
        <w:rPr>
          <w:rFonts w:ascii="Times New Roman TUR" w:hAnsi="Times New Roman TUR" w:cs="Times New Roman TUR"/>
          <w:color w:val="000000"/>
        </w:rPr>
        <w:t>lb</w:t>
      </w:r>
      <w:r w:rsidR="00E337C0">
        <w:rPr>
          <w:rFonts w:ascii="Times New Roman TUR" w:hAnsi="Times New Roman TUR" w:cs="Times New Roman TUR"/>
          <w:color w:val="000000"/>
        </w:rPr>
        <w:t xml:space="preserve"> qiladigan</w:t>
      </w:r>
      <w:r>
        <w:rPr>
          <w:rFonts w:ascii="Times New Roman TUR" w:hAnsi="Times New Roman TUR" w:cs="Times New Roman TUR"/>
          <w:color w:val="000000"/>
        </w:rPr>
        <w:t xml:space="preserve"> vaziy</w:t>
      </w:r>
      <w:r w:rsidR="00E337C0">
        <w:rPr>
          <w:rFonts w:ascii="Times New Roman TUR" w:hAnsi="Times New Roman TUR" w:cs="Times New Roman TUR"/>
          <w:color w:val="000000"/>
        </w:rPr>
        <w:t>a</w:t>
      </w:r>
      <w:r>
        <w:rPr>
          <w:rFonts w:ascii="Times New Roman TUR" w:hAnsi="Times New Roman TUR" w:cs="Times New Roman TUR"/>
          <w:color w:val="000000"/>
        </w:rPr>
        <w:t>t</w:t>
      </w:r>
      <w:r w:rsidR="00E337C0">
        <w:rPr>
          <w:rFonts w:ascii="Times New Roman TUR" w:hAnsi="Times New Roman TUR" w:cs="Times New Roman TUR"/>
          <w:color w:val="000000"/>
        </w:rPr>
        <w:t>n</w:t>
      </w:r>
      <w:r>
        <w:rPr>
          <w:rFonts w:ascii="Times New Roman TUR" w:hAnsi="Times New Roman TUR" w:cs="Times New Roman TUR"/>
          <w:color w:val="000000"/>
        </w:rPr>
        <w:t xml:space="preserve">i </w:t>
      </w:r>
      <w:r w:rsidR="00E337C0">
        <w:rPr>
          <w:rFonts w:ascii="Times New Roman TUR" w:hAnsi="Times New Roman TUR" w:cs="Times New Roman TUR"/>
          <w:color w:val="000000"/>
        </w:rPr>
        <w:t>o</w:t>
      </w:r>
      <w:r>
        <w:rPr>
          <w:rFonts w:ascii="Times New Roman TUR" w:hAnsi="Times New Roman TUR" w:cs="Times New Roman TUR"/>
          <w:color w:val="000000"/>
        </w:rPr>
        <w:t>l</w:t>
      </w:r>
      <w:r w:rsidR="00E337C0">
        <w:rPr>
          <w:rFonts w:ascii="Times New Roman TUR" w:hAnsi="Times New Roman TUR" w:cs="Times New Roman TUR"/>
          <w:color w:val="000000"/>
        </w:rPr>
        <w:t>gani</w:t>
      </w:r>
      <w:r>
        <w:rPr>
          <w:rFonts w:ascii="Times New Roman TUR" w:hAnsi="Times New Roman TUR" w:cs="Times New Roman TUR"/>
          <w:color w:val="000000"/>
        </w:rPr>
        <w:t>dan, h</w:t>
      </w:r>
      <w:r w:rsidR="00E337C0">
        <w:rPr>
          <w:rFonts w:ascii="Times New Roman TUR" w:hAnsi="Times New Roman TUR" w:cs="Times New Roman TUR"/>
          <w:color w:val="000000"/>
        </w:rPr>
        <w:t>a</w:t>
      </w:r>
      <w:r>
        <w:rPr>
          <w:rFonts w:ascii="Times New Roman TUR" w:hAnsi="Times New Roman TUR" w:cs="Times New Roman TUR"/>
          <w:color w:val="000000"/>
        </w:rPr>
        <w:t>r zam</w:t>
      </w:r>
      <w:r w:rsidR="00E337C0">
        <w:rPr>
          <w:rFonts w:ascii="Times New Roman TUR" w:hAnsi="Times New Roman TUR" w:cs="Times New Roman TUR"/>
          <w:color w:val="000000"/>
        </w:rPr>
        <w:t>o</w:t>
      </w:r>
      <w:r>
        <w:rPr>
          <w:rFonts w:ascii="Times New Roman TUR" w:hAnsi="Times New Roman TUR" w:cs="Times New Roman TUR"/>
          <w:color w:val="000000"/>
        </w:rPr>
        <w:t>nda b</w:t>
      </w:r>
      <w:r w:rsidR="00317151">
        <w:rPr>
          <w:rFonts w:ascii="Times New Roman TUR" w:hAnsi="Times New Roman TUR" w:cs="Times New Roman TUR"/>
          <w:color w:val="000000"/>
        </w:rPr>
        <w:t>o‘</w:t>
      </w:r>
      <w:r w:rsidR="00E337C0">
        <w:rPr>
          <w:rFonts w:ascii="Times New Roman TUR" w:hAnsi="Times New Roman TUR" w:cs="Times New Roman TUR"/>
          <w:color w:val="000000"/>
        </w:rPr>
        <w:t>lg</w:t>
      </w:r>
      <w:r>
        <w:rPr>
          <w:rFonts w:ascii="Times New Roman TUR" w:hAnsi="Times New Roman TUR" w:cs="Times New Roman TUR"/>
          <w:color w:val="000000"/>
        </w:rPr>
        <w:t>an ha</w:t>
      </w:r>
      <w:r w:rsidR="00E337C0">
        <w:rPr>
          <w:rFonts w:ascii="Times New Roman TUR" w:hAnsi="Times New Roman TUR" w:cs="Times New Roman TUR"/>
          <w:color w:val="000000"/>
        </w:rPr>
        <w:t>q</w:t>
      </w:r>
      <w:r>
        <w:rPr>
          <w:rFonts w:ascii="Times New Roman TUR" w:hAnsi="Times New Roman TUR" w:cs="Times New Roman TUR"/>
          <w:color w:val="000000"/>
        </w:rPr>
        <w:t>i</w:t>
      </w:r>
      <w:r w:rsidR="00E337C0">
        <w:rPr>
          <w:rFonts w:ascii="Times New Roman TUR" w:hAnsi="Times New Roman TUR" w:cs="Times New Roman TUR"/>
          <w:color w:val="000000"/>
        </w:rPr>
        <w:t>qiy</w:t>
      </w:r>
      <w:r>
        <w:rPr>
          <w:rFonts w:ascii="Times New Roman TUR" w:hAnsi="Times New Roman TUR" w:cs="Times New Roman TUR"/>
          <w:color w:val="000000"/>
        </w:rPr>
        <w:t xml:space="preserve"> m</w:t>
      </w:r>
      <w:r w:rsidR="00E337C0">
        <w:rPr>
          <w:rFonts w:ascii="Times New Roman TUR" w:hAnsi="Times New Roman TUR" w:cs="Times New Roman TUR"/>
          <w:color w:val="000000"/>
        </w:rPr>
        <w:t>u</w:t>
      </w:r>
      <w:r>
        <w:rPr>
          <w:rFonts w:ascii="Times New Roman TUR" w:hAnsi="Times New Roman TUR" w:cs="Times New Roman TUR"/>
          <w:color w:val="000000"/>
        </w:rPr>
        <w:t>r</w:t>
      </w:r>
      <w:r w:rsidR="00E337C0">
        <w:rPr>
          <w:rFonts w:ascii="Times New Roman TUR" w:hAnsi="Times New Roman TUR" w:cs="Times New Roman TUR"/>
          <w:color w:val="000000"/>
        </w:rPr>
        <w:t>sh</w:t>
      </w:r>
      <w:r>
        <w:rPr>
          <w:rFonts w:ascii="Times New Roman TUR" w:hAnsi="Times New Roman TUR" w:cs="Times New Roman TUR"/>
          <w:color w:val="000000"/>
        </w:rPr>
        <w:t>idl</w:t>
      </w:r>
      <w:r w:rsidR="00E337C0">
        <w:rPr>
          <w:rFonts w:ascii="Times New Roman TUR" w:hAnsi="Times New Roman TUR" w:cs="Times New Roman TUR"/>
          <w:color w:val="000000"/>
        </w:rPr>
        <w:t>a</w:t>
      </w:r>
      <w:r>
        <w:rPr>
          <w:rFonts w:ascii="Times New Roman TUR" w:hAnsi="Times New Roman TUR" w:cs="Times New Roman TUR"/>
          <w:color w:val="000000"/>
        </w:rPr>
        <w:t>r, h</w:t>
      </w:r>
      <w:r w:rsidR="00E337C0">
        <w:rPr>
          <w:rFonts w:ascii="Times New Roman TUR" w:hAnsi="Times New Roman TUR" w:cs="Times New Roman TUR"/>
          <w:color w:val="000000"/>
        </w:rPr>
        <w:t>a</w:t>
      </w:r>
      <w:r>
        <w:rPr>
          <w:rFonts w:ascii="Times New Roman TUR" w:hAnsi="Times New Roman TUR" w:cs="Times New Roman TUR"/>
          <w:color w:val="000000"/>
        </w:rPr>
        <w:t>r h</w:t>
      </w:r>
      <w:r w:rsidR="00E337C0">
        <w:rPr>
          <w:rFonts w:ascii="Times New Roman TUR" w:hAnsi="Times New Roman TUR" w:cs="Times New Roman TUR"/>
          <w:color w:val="000000"/>
        </w:rPr>
        <w:t>o</w:t>
      </w:r>
      <w:r>
        <w:rPr>
          <w:rFonts w:ascii="Times New Roman TUR" w:hAnsi="Times New Roman TUR" w:cs="Times New Roman TUR"/>
          <w:color w:val="000000"/>
        </w:rPr>
        <w:t>ld</w:t>
      </w:r>
      <w:r w:rsidR="00E337C0">
        <w:rPr>
          <w:rFonts w:ascii="Times New Roman TUR" w:hAnsi="Times New Roman TUR" w:cs="Times New Roman TUR"/>
          <w:color w:val="000000"/>
        </w:rPr>
        <w:t>a</w:t>
      </w:r>
      <w:r>
        <w:rPr>
          <w:rFonts w:ascii="Times New Roman TUR" w:hAnsi="Times New Roman TUR" w:cs="Times New Roman TUR"/>
          <w:color w:val="000000"/>
        </w:rPr>
        <w:t xml:space="preserve"> bu zam</w:t>
      </w:r>
      <w:r w:rsidR="00E337C0">
        <w:rPr>
          <w:rFonts w:ascii="Times New Roman TUR" w:hAnsi="Times New Roman TUR" w:cs="Times New Roman TUR"/>
          <w:color w:val="000000"/>
        </w:rPr>
        <w:t>o</w:t>
      </w:r>
      <w:r>
        <w:rPr>
          <w:rFonts w:ascii="Times New Roman TUR" w:hAnsi="Times New Roman TUR" w:cs="Times New Roman TUR"/>
          <w:color w:val="000000"/>
        </w:rPr>
        <w:t xml:space="preserve">nda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w:t>
      </w:r>
      <w:r w:rsidR="00E337C0">
        <w:rPr>
          <w:rFonts w:ascii="Times New Roman TUR" w:hAnsi="Times New Roman TUR" w:cs="Times New Roman TUR"/>
          <w:color w:val="000000"/>
        </w:rPr>
        <w:t>shog</w:t>
      </w:r>
      <w:r>
        <w:rPr>
          <w:rFonts w:ascii="Times New Roman TUR" w:hAnsi="Times New Roman TUR" w:cs="Times New Roman TUR"/>
          <w:color w:val="000000"/>
        </w:rPr>
        <w:t>irdl</w:t>
      </w:r>
      <w:r w:rsidR="00E337C0">
        <w:rPr>
          <w:rFonts w:ascii="Times New Roman TUR" w:hAnsi="Times New Roman TUR" w:cs="Times New Roman TUR"/>
          <w:color w:val="000000"/>
        </w:rPr>
        <w:t>a</w:t>
      </w:r>
      <w:r>
        <w:rPr>
          <w:rFonts w:ascii="Times New Roman TUR" w:hAnsi="Times New Roman TUR" w:cs="Times New Roman TUR"/>
          <w:color w:val="000000"/>
        </w:rPr>
        <w:t>ri</w:t>
      </w:r>
      <w:r w:rsidR="00E337C0">
        <w:rPr>
          <w:rFonts w:ascii="Times New Roman TUR" w:hAnsi="Times New Roman TUR" w:cs="Times New Roman TUR"/>
          <w:color w:val="000000"/>
        </w:rPr>
        <w:t>ga</w:t>
      </w:r>
      <w:r>
        <w:rPr>
          <w:rFonts w:ascii="Times New Roman TUR" w:hAnsi="Times New Roman TUR" w:cs="Times New Roman TUR"/>
          <w:color w:val="000000"/>
        </w:rPr>
        <w:t xml:space="preserve"> </w:t>
      </w:r>
      <w:r w:rsidR="00E337C0">
        <w:rPr>
          <w:rFonts w:ascii="Times New Roman TUR" w:hAnsi="Times New Roman TUR" w:cs="Times New Roman TUR"/>
          <w:color w:val="000000"/>
        </w:rPr>
        <w:t>xaridor</w:t>
      </w:r>
      <w:r>
        <w:rPr>
          <w:rFonts w:ascii="Times New Roman TUR" w:hAnsi="Times New Roman TUR" w:cs="Times New Roman TUR"/>
          <w:color w:val="000000"/>
        </w:rPr>
        <w:t xml:space="preserve"> </w:t>
      </w:r>
      <w:r w:rsidR="00E337C0">
        <w:rPr>
          <w:rFonts w:ascii="Times New Roman TUR" w:hAnsi="Times New Roman TUR" w:cs="Times New Roman TUR"/>
          <w:color w:val="000000"/>
        </w:rPr>
        <w:t>b</w:t>
      </w:r>
      <w:r w:rsidR="00317151">
        <w:rPr>
          <w:rFonts w:ascii="Times New Roman TUR" w:hAnsi="Times New Roman TUR" w:cs="Times New Roman TUR"/>
          <w:color w:val="000000"/>
        </w:rPr>
        <w:t>o‘</w:t>
      </w:r>
      <w:r w:rsidR="00E337C0">
        <w:rPr>
          <w:rFonts w:ascii="Times New Roman TUR" w:hAnsi="Times New Roman TUR" w:cs="Times New Roman TUR"/>
          <w:color w:val="000000"/>
        </w:rPr>
        <w:t>ladi</w:t>
      </w:r>
      <w:r>
        <w:rPr>
          <w:rFonts w:ascii="Times New Roman TUR" w:hAnsi="Times New Roman TUR" w:cs="Times New Roman TUR"/>
          <w:color w:val="000000"/>
        </w:rPr>
        <w:t xml:space="preserve">lar. Birisini </w:t>
      </w:r>
      <w:r w:rsidR="005F2928">
        <w:rPr>
          <w:rFonts w:ascii="Times New Roman TUR" w:hAnsi="Times New Roman TUR" w:cs="Times New Roman TUR"/>
          <w:color w:val="000000"/>
        </w:rPr>
        <w:t>q</w:t>
      </w:r>
      <w:r w:rsidR="00317151">
        <w:rPr>
          <w:rFonts w:ascii="Times New Roman TUR" w:hAnsi="Times New Roman TUR" w:cs="Times New Roman TUR"/>
          <w:color w:val="000000"/>
        </w:rPr>
        <w:t>o‘</w:t>
      </w:r>
      <w:r w:rsidR="005F2928">
        <w:rPr>
          <w:rFonts w:ascii="Times New Roman TUR" w:hAnsi="Times New Roman TUR" w:cs="Times New Roman TUR"/>
          <w:color w:val="000000"/>
        </w:rPr>
        <w:t>lga</w:t>
      </w:r>
      <w:r>
        <w:rPr>
          <w:rFonts w:ascii="Times New Roman TUR" w:hAnsi="Times New Roman TUR" w:cs="Times New Roman TUR"/>
          <w:color w:val="000000"/>
        </w:rPr>
        <w:t xml:space="preserve"> </w:t>
      </w:r>
      <w:r w:rsidR="005F2928">
        <w:rPr>
          <w:rFonts w:ascii="Times New Roman TUR" w:hAnsi="Times New Roman TUR" w:cs="Times New Roman TUR"/>
          <w:color w:val="000000"/>
        </w:rPr>
        <w:t>kiritsala</w:t>
      </w:r>
      <w:r>
        <w:rPr>
          <w:rFonts w:ascii="Times New Roman TUR" w:hAnsi="Times New Roman TUR" w:cs="Times New Roman TUR"/>
          <w:color w:val="000000"/>
        </w:rPr>
        <w:t>r, yi</w:t>
      </w:r>
      <w:r w:rsidR="005F2928">
        <w:rPr>
          <w:rFonts w:ascii="Times New Roman TUR" w:hAnsi="Times New Roman TUR" w:cs="Times New Roman TUR"/>
          <w:color w:val="000000"/>
        </w:rPr>
        <w:t>gi</w:t>
      </w:r>
      <w:r>
        <w:rPr>
          <w:rFonts w:ascii="Times New Roman TUR" w:hAnsi="Times New Roman TUR" w:cs="Times New Roman TUR"/>
          <w:color w:val="000000"/>
        </w:rPr>
        <w:t>rm</w:t>
      </w:r>
      <w:r w:rsidR="005F2928">
        <w:rPr>
          <w:rFonts w:ascii="Times New Roman TUR" w:hAnsi="Times New Roman TUR" w:cs="Times New Roman TUR"/>
          <w:color w:val="000000"/>
        </w:rPr>
        <w:t>a</w:t>
      </w:r>
      <w:r w:rsidR="0080122A">
        <w:rPr>
          <w:rFonts w:ascii="Times New Roman TUR" w:hAnsi="Times New Roman TUR" w:cs="Times New Roman TUR"/>
          <w:color w:val="000000"/>
        </w:rPr>
        <w:t>ta</w:t>
      </w:r>
      <w:r>
        <w:rPr>
          <w:rFonts w:ascii="Times New Roman TUR" w:hAnsi="Times New Roman TUR" w:cs="Times New Roman TUR"/>
          <w:color w:val="000000"/>
        </w:rPr>
        <w:t xml:space="preserve"> m</w:t>
      </w:r>
      <w:r w:rsidR="005F2928">
        <w:rPr>
          <w:rFonts w:ascii="Times New Roman TUR" w:hAnsi="Times New Roman TUR" w:cs="Times New Roman TUR"/>
          <w:color w:val="000000"/>
        </w:rPr>
        <w:t>u</w:t>
      </w:r>
      <w:r>
        <w:rPr>
          <w:rFonts w:ascii="Times New Roman TUR" w:hAnsi="Times New Roman TUR" w:cs="Times New Roman TUR"/>
          <w:color w:val="000000"/>
        </w:rPr>
        <w:t xml:space="preserve">rid </w:t>
      </w:r>
      <w:r w:rsidR="005F2928">
        <w:rPr>
          <w:rFonts w:ascii="Times New Roman TUR" w:hAnsi="Times New Roman TUR" w:cs="Times New Roman TUR"/>
          <w:color w:val="000000"/>
        </w:rPr>
        <w:t>q</w:t>
      </w:r>
      <w:r>
        <w:rPr>
          <w:rFonts w:ascii="Times New Roman TUR" w:hAnsi="Times New Roman TUR" w:cs="Times New Roman TUR"/>
          <w:color w:val="000000"/>
        </w:rPr>
        <w:t xml:space="preserve">adar </w:t>
      </w:r>
      <w:r w:rsidR="005F2928">
        <w:rPr>
          <w:rFonts w:ascii="Times New Roman TUR" w:hAnsi="Times New Roman TUR" w:cs="Times New Roman TUR"/>
          <w:color w:val="000000"/>
        </w:rPr>
        <w:t>qi</w:t>
      </w:r>
      <w:r>
        <w:rPr>
          <w:rFonts w:ascii="Times New Roman TUR" w:hAnsi="Times New Roman TUR" w:cs="Times New Roman TUR"/>
          <w:color w:val="000000"/>
        </w:rPr>
        <w:t>ym</w:t>
      </w:r>
      <w:r w:rsidR="005F2928">
        <w:rPr>
          <w:rFonts w:ascii="Times New Roman TUR" w:hAnsi="Times New Roman TUR" w:cs="Times New Roman TUR"/>
          <w:color w:val="000000"/>
        </w:rPr>
        <w:t>a</w:t>
      </w:r>
      <w:r>
        <w:rPr>
          <w:rFonts w:ascii="Times New Roman TUR" w:hAnsi="Times New Roman TUR" w:cs="Times New Roman TUR"/>
          <w:color w:val="000000"/>
        </w:rPr>
        <w:t xml:space="preserve">t </w:t>
      </w:r>
      <w:r w:rsidR="005F2928">
        <w:rPr>
          <w:rFonts w:ascii="Times New Roman TUR" w:hAnsi="Times New Roman TUR" w:cs="Times New Roman TUR"/>
          <w:color w:val="000000"/>
        </w:rPr>
        <w:t>b</w:t>
      </w:r>
      <w:r>
        <w:rPr>
          <w:rFonts w:ascii="Times New Roman TUR" w:hAnsi="Times New Roman TUR" w:cs="Times New Roman TUR"/>
          <w:color w:val="000000"/>
        </w:rPr>
        <w:t>er</w:t>
      </w:r>
      <w:r w:rsidR="005F2928">
        <w:rPr>
          <w:rFonts w:ascii="Times New Roman TUR" w:hAnsi="Times New Roman TUR" w:cs="Times New Roman TUR"/>
          <w:color w:val="000000"/>
        </w:rPr>
        <w:t>ad</w:t>
      </w:r>
      <w:r>
        <w:rPr>
          <w:rFonts w:ascii="Times New Roman TUR" w:hAnsi="Times New Roman TUR" w:cs="Times New Roman TUR"/>
          <w:color w:val="000000"/>
        </w:rPr>
        <w:t>il</w:t>
      </w:r>
      <w:r w:rsidR="005F2928">
        <w:rPr>
          <w:rFonts w:ascii="Times New Roman TUR" w:hAnsi="Times New Roman TUR" w:cs="Times New Roman TUR"/>
          <w:color w:val="000000"/>
        </w:rPr>
        <w:t>a</w:t>
      </w:r>
      <w:r>
        <w:rPr>
          <w:rFonts w:ascii="Times New Roman TUR" w:hAnsi="Times New Roman TUR" w:cs="Times New Roman TUR"/>
          <w:color w:val="000000"/>
        </w:rPr>
        <w:t>r. H</w:t>
      </w:r>
      <w:r w:rsidR="005F2928">
        <w:rPr>
          <w:rFonts w:ascii="Times New Roman TUR" w:hAnsi="Times New Roman TUR" w:cs="Times New Roman TUR"/>
          <w:color w:val="000000"/>
        </w:rPr>
        <w:t>a</w:t>
      </w:r>
      <w:r>
        <w:rPr>
          <w:rFonts w:ascii="Times New Roman TUR" w:hAnsi="Times New Roman TUR" w:cs="Times New Roman TUR"/>
          <w:color w:val="000000"/>
        </w:rPr>
        <w:t>m z</w:t>
      </w:r>
      <w:r w:rsidR="005F2928">
        <w:rPr>
          <w:rFonts w:ascii="Times New Roman TUR" w:hAnsi="Times New Roman TUR" w:cs="Times New Roman TUR"/>
          <w:color w:val="000000"/>
        </w:rPr>
        <w:t>a</w:t>
      </w:r>
      <w:r>
        <w:rPr>
          <w:rFonts w:ascii="Times New Roman TUR" w:hAnsi="Times New Roman TUR" w:cs="Times New Roman TUR"/>
          <w:color w:val="000000"/>
        </w:rPr>
        <w:t>v</w:t>
      </w:r>
      <w:r w:rsidR="005F2928">
        <w:rPr>
          <w:rFonts w:ascii="Times New Roman TUR" w:hAnsi="Times New Roman TUR" w:cs="Times New Roman TUR"/>
          <w:color w:val="000000"/>
        </w:rPr>
        <w:t>q</w:t>
      </w:r>
      <w:r>
        <w:rPr>
          <w:rFonts w:ascii="Times New Roman TUR" w:hAnsi="Times New Roman TUR" w:cs="Times New Roman TUR"/>
          <w:color w:val="000000"/>
        </w:rPr>
        <w:t>li v</w:t>
      </w:r>
      <w:r w:rsidR="005F2928">
        <w:rPr>
          <w:rFonts w:ascii="Times New Roman TUR" w:hAnsi="Times New Roman TUR" w:cs="Times New Roman TUR"/>
          <w:color w:val="000000"/>
        </w:rPr>
        <w:t>a</w:t>
      </w:r>
      <w:r>
        <w:rPr>
          <w:rFonts w:ascii="Times New Roman TUR" w:hAnsi="Times New Roman TUR" w:cs="Times New Roman TUR"/>
          <w:color w:val="000000"/>
        </w:rPr>
        <w:t xml:space="preserve"> </w:t>
      </w:r>
      <w:r w:rsidR="005F2928">
        <w:rPr>
          <w:rFonts w:ascii="Times New Roman TUR" w:hAnsi="Times New Roman TUR" w:cs="Times New Roman TUR"/>
          <w:color w:val="000000"/>
        </w:rPr>
        <w:t>jo</w:t>
      </w:r>
      <w:r>
        <w:rPr>
          <w:rFonts w:ascii="Times New Roman TUR" w:hAnsi="Times New Roman TUR" w:cs="Times New Roman TUR"/>
          <w:color w:val="000000"/>
        </w:rPr>
        <w:t>zib</w:t>
      </w:r>
      <w:r w:rsidR="005F2928">
        <w:rPr>
          <w:rFonts w:ascii="Times New Roman TUR" w:hAnsi="Times New Roman TUR" w:cs="Times New Roman TUR"/>
          <w:color w:val="000000"/>
        </w:rPr>
        <w:t>a</w:t>
      </w:r>
      <w:r>
        <w:rPr>
          <w:rFonts w:ascii="Times New Roman TUR" w:hAnsi="Times New Roman TUR" w:cs="Times New Roman TUR"/>
          <w:color w:val="000000"/>
        </w:rPr>
        <w:t>d</w:t>
      </w:r>
      <w:r w:rsidR="005F2928">
        <w:rPr>
          <w:rFonts w:ascii="Times New Roman TUR" w:hAnsi="Times New Roman TUR" w:cs="Times New Roman TUR"/>
          <w:color w:val="000000"/>
        </w:rPr>
        <w:t>o</w:t>
      </w:r>
      <w:r>
        <w:rPr>
          <w:rFonts w:ascii="Times New Roman TUR" w:hAnsi="Times New Roman TUR" w:cs="Times New Roman TUR"/>
          <w:color w:val="000000"/>
        </w:rPr>
        <w:t>r v</w:t>
      </w:r>
      <w:r w:rsidR="005F2928">
        <w:rPr>
          <w:rFonts w:ascii="Times New Roman TUR" w:hAnsi="Times New Roman TUR" w:cs="Times New Roman TUR"/>
          <w:color w:val="000000"/>
        </w:rPr>
        <w:t>aliylik</w:t>
      </w:r>
      <w:r>
        <w:rPr>
          <w:rFonts w:ascii="Times New Roman TUR" w:hAnsi="Times New Roman TUR" w:cs="Times New Roman TUR"/>
          <w:color w:val="000000"/>
        </w:rPr>
        <w:t xml:space="preserve"> </w:t>
      </w:r>
      <w:r w:rsidR="005F2928">
        <w:rPr>
          <w:rFonts w:ascii="Times New Roman TUR" w:hAnsi="Times New Roman TUR" w:cs="Times New Roman TUR"/>
          <w:color w:val="000000"/>
        </w:rPr>
        <w:t>tomchilari</w:t>
      </w:r>
      <w:r>
        <w:rPr>
          <w:rFonts w:ascii="Times New Roman TUR" w:hAnsi="Times New Roman TUR" w:cs="Times New Roman TUR"/>
          <w:color w:val="000000"/>
        </w:rPr>
        <w:t xml:space="preserve"> </w:t>
      </w:r>
      <w:r w:rsidR="005F2928">
        <w:rPr>
          <w:rFonts w:ascii="Times New Roman TUR" w:hAnsi="Times New Roman TUR" w:cs="Times New Roman TUR"/>
          <w:color w:val="000000"/>
        </w:rPr>
        <w:t>q</w:t>
      </w:r>
      <w:r>
        <w:rPr>
          <w:rFonts w:ascii="Times New Roman TUR" w:hAnsi="Times New Roman TUR" w:cs="Times New Roman TUR"/>
          <w:color w:val="000000"/>
        </w:rPr>
        <w:t>ar</w:t>
      </w:r>
      <w:r w:rsidR="005F2928">
        <w:rPr>
          <w:rFonts w:ascii="Times New Roman TUR" w:hAnsi="Times New Roman TUR" w:cs="Times New Roman TUR"/>
          <w:color w:val="000000"/>
        </w:rPr>
        <w:t>shi</w:t>
      </w:r>
      <w:r>
        <w:rPr>
          <w:rFonts w:ascii="Times New Roman TUR" w:hAnsi="Times New Roman TUR" w:cs="Times New Roman TUR"/>
          <w:color w:val="000000"/>
        </w:rPr>
        <w:t>s</w:t>
      </w:r>
      <w:r w:rsidR="005F2928">
        <w:rPr>
          <w:rFonts w:ascii="Times New Roman TUR" w:hAnsi="Times New Roman TUR" w:cs="Times New Roman TUR"/>
          <w:color w:val="000000"/>
        </w:rPr>
        <w:t>i</w:t>
      </w:r>
      <w:r>
        <w:rPr>
          <w:rFonts w:ascii="Times New Roman TUR" w:hAnsi="Times New Roman TUR" w:cs="Times New Roman TUR"/>
          <w:color w:val="000000"/>
        </w:rPr>
        <w:t>da Ris</w:t>
      </w:r>
      <w:r w:rsidR="005F2928">
        <w:rPr>
          <w:rFonts w:ascii="Times New Roman TUR" w:hAnsi="Times New Roman TUR" w:cs="Times New Roman TUR"/>
          <w:color w:val="000000"/>
        </w:rPr>
        <w:t>o</w:t>
      </w:r>
      <w:r>
        <w:rPr>
          <w:rFonts w:ascii="Times New Roman TUR" w:hAnsi="Times New Roman TUR" w:cs="Times New Roman TUR"/>
          <w:color w:val="000000"/>
        </w:rPr>
        <w:t>l</w:t>
      </w:r>
      <w:r w:rsidR="005F2928">
        <w:rPr>
          <w:rFonts w:ascii="Times New Roman TUR" w:hAnsi="Times New Roman TUR" w:cs="Times New Roman TUR"/>
          <w:color w:val="000000"/>
        </w:rPr>
        <w:t>a</w:t>
      </w:r>
      <w:r>
        <w:rPr>
          <w:rFonts w:ascii="Times New Roman TUR" w:hAnsi="Times New Roman TUR" w:cs="Times New Roman TUR"/>
          <w:color w:val="000000"/>
        </w:rPr>
        <w:t>t-</w:t>
      </w:r>
      <w:r w:rsidR="005F2928">
        <w:rPr>
          <w:rFonts w:ascii="Times New Roman TUR" w:hAnsi="Times New Roman TUR" w:cs="Times New Roman TUR"/>
          <w:color w:val="000000"/>
        </w:rPr>
        <w:t>u</w:t>
      </w:r>
      <w:r>
        <w:rPr>
          <w:rFonts w:ascii="Times New Roman TUR" w:hAnsi="Times New Roman TUR" w:cs="Times New Roman TUR"/>
          <w:color w:val="000000"/>
        </w:rPr>
        <w:t>n</w:t>
      </w:r>
      <w:r w:rsidR="0080122A">
        <w:rPr>
          <w:rFonts w:ascii="Times New Roman TUR" w:hAnsi="Times New Roman TUR" w:cs="Times New Roman TUR"/>
          <w:color w:val="000000"/>
        </w:rPr>
        <w:t xml:space="preserve"> </w:t>
      </w:r>
      <w:r>
        <w:rPr>
          <w:rFonts w:ascii="Times New Roman TUR" w:hAnsi="Times New Roman TUR" w:cs="Times New Roman TUR"/>
          <w:color w:val="000000"/>
        </w:rPr>
        <w:t>Nur</w:t>
      </w:r>
      <w:r w:rsidR="005F2928">
        <w:rPr>
          <w:rFonts w:ascii="Times New Roman TUR" w:hAnsi="Times New Roman TUR" w:cs="Times New Roman TUR"/>
          <w:color w:val="000000"/>
        </w:rPr>
        <w:t>ni</w:t>
      </w:r>
      <w:r>
        <w:rPr>
          <w:rFonts w:ascii="Times New Roman TUR" w:hAnsi="Times New Roman TUR" w:cs="Times New Roman TUR"/>
          <w:color w:val="000000"/>
        </w:rPr>
        <w:t>n</w:t>
      </w:r>
      <w:r w:rsidR="005F2928">
        <w:rPr>
          <w:rFonts w:ascii="Times New Roman TUR" w:hAnsi="Times New Roman TUR" w:cs="Times New Roman TUR"/>
          <w:color w:val="000000"/>
        </w:rPr>
        <w:t>g</w:t>
      </w:r>
      <w:r>
        <w:rPr>
          <w:rFonts w:ascii="Times New Roman TUR" w:hAnsi="Times New Roman TUR" w:cs="Times New Roman TUR"/>
          <w:color w:val="000000"/>
        </w:rPr>
        <w:t xml:space="preserve"> </w:t>
      </w:r>
      <w:r w:rsidR="005F2928">
        <w:rPr>
          <w:rFonts w:ascii="Times New Roman TUR" w:hAnsi="Times New Roman TUR" w:cs="Times New Roman TUR"/>
          <w:color w:val="000000"/>
        </w:rPr>
        <w:t>x</w:t>
      </w:r>
      <w:r>
        <w:rPr>
          <w:rFonts w:ascii="Times New Roman TUR" w:hAnsi="Times New Roman TUR" w:cs="Times New Roman TUR"/>
          <w:color w:val="000000"/>
        </w:rPr>
        <w:t>izm</w:t>
      </w:r>
      <w:r w:rsidR="005F2928">
        <w:rPr>
          <w:rFonts w:ascii="Times New Roman TUR" w:hAnsi="Times New Roman TUR" w:cs="Times New Roman TUR"/>
          <w:color w:val="000000"/>
        </w:rPr>
        <w:t>a</w:t>
      </w:r>
      <w:r>
        <w:rPr>
          <w:rFonts w:ascii="Times New Roman TUR" w:hAnsi="Times New Roman TUR" w:cs="Times New Roman TUR"/>
          <w:color w:val="000000"/>
        </w:rPr>
        <w:t>tid</w:t>
      </w:r>
      <w:r w:rsidR="005F2928">
        <w:rPr>
          <w:rFonts w:ascii="Times New Roman TUR" w:hAnsi="Times New Roman TUR" w:cs="Times New Roman TUR"/>
          <w:color w:val="000000"/>
        </w:rPr>
        <w:t>ag</w:t>
      </w:r>
      <w:r>
        <w:rPr>
          <w:rFonts w:ascii="Times New Roman TUR" w:hAnsi="Times New Roman TUR" w:cs="Times New Roman TUR"/>
          <w:color w:val="000000"/>
        </w:rPr>
        <w:t>i m</w:t>
      </w:r>
      <w:r w:rsidR="005F2928">
        <w:rPr>
          <w:rFonts w:ascii="Times New Roman TUR" w:hAnsi="Times New Roman TUR" w:cs="Times New Roman TUR"/>
          <w:color w:val="000000"/>
        </w:rPr>
        <w:t>ash</w:t>
      </w:r>
      <w:r>
        <w:rPr>
          <w:rFonts w:ascii="Times New Roman TUR" w:hAnsi="Times New Roman TUR" w:cs="Times New Roman TUR"/>
          <w:color w:val="000000"/>
        </w:rPr>
        <w:t>a</w:t>
      </w:r>
      <w:r w:rsidR="005F2928">
        <w:rPr>
          <w:rFonts w:ascii="Times New Roman TUR" w:hAnsi="Times New Roman TUR" w:cs="Times New Roman TUR"/>
          <w:color w:val="000000"/>
        </w:rPr>
        <w:t>qq</w:t>
      </w:r>
      <w:r>
        <w:rPr>
          <w:rFonts w:ascii="Times New Roman TUR" w:hAnsi="Times New Roman TUR" w:cs="Times New Roman TUR"/>
          <w:color w:val="000000"/>
        </w:rPr>
        <w:t>at, m</w:t>
      </w:r>
      <w:r w:rsidR="005F2928">
        <w:rPr>
          <w:rFonts w:ascii="Times New Roman TUR" w:hAnsi="Times New Roman TUR" w:cs="Times New Roman TUR"/>
          <w:color w:val="000000"/>
        </w:rPr>
        <w:t>ujohada</w:t>
      </w:r>
      <w:r>
        <w:rPr>
          <w:rFonts w:ascii="Times New Roman TUR" w:hAnsi="Times New Roman TUR" w:cs="Times New Roman TUR"/>
          <w:color w:val="000000"/>
        </w:rPr>
        <w:t xml:space="preserve">, </w:t>
      </w:r>
      <w:r w:rsidR="005F2928">
        <w:rPr>
          <w:rFonts w:ascii="Times New Roman TUR" w:hAnsi="Times New Roman TUR" w:cs="Times New Roman TUR"/>
          <w:color w:val="000000"/>
        </w:rPr>
        <w:t>qiyinchilik</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5F2928">
        <w:rPr>
          <w:rFonts w:ascii="Times New Roman TUR" w:hAnsi="Times New Roman TUR" w:cs="Times New Roman TUR"/>
          <w:color w:val="000000"/>
        </w:rPr>
        <w:t>lgani</w:t>
      </w:r>
      <w:r>
        <w:rPr>
          <w:rFonts w:ascii="Times New Roman TUR" w:hAnsi="Times New Roman TUR" w:cs="Times New Roman TUR"/>
          <w:color w:val="000000"/>
        </w:rPr>
        <w:t>dan, F</w:t>
      </w:r>
      <w:r w:rsidR="005F2928">
        <w:rPr>
          <w:rFonts w:ascii="Times New Roman TUR" w:hAnsi="Times New Roman TUR" w:cs="Times New Roman TUR"/>
          <w:color w:val="000000"/>
        </w:rPr>
        <w:t>a</w:t>
      </w:r>
      <w:r>
        <w:rPr>
          <w:rFonts w:ascii="Times New Roman TUR" w:hAnsi="Times New Roman TUR" w:cs="Times New Roman TUR"/>
          <w:color w:val="000000"/>
        </w:rPr>
        <w:t>yzi</w:t>
      </w:r>
      <w:r w:rsidR="005F2928">
        <w:rPr>
          <w:rFonts w:ascii="Times New Roman TUR" w:hAnsi="Times New Roman TUR" w:cs="Times New Roman TUR"/>
          <w:color w:val="000000"/>
        </w:rPr>
        <w:t>ga</w:t>
      </w:r>
      <w:r>
        <w:rPr>
          <w:rFonts w:ascii="Times New Roman TUR" w:hAnsi="Times New Roman TUR" w:cs="Times New Roman TUR"/>
          <w:color w:val="000000"/>
        </w:rPr>
        <w:t xml:space="preserve"> </w:t>
      </w:r>
      <w:r w:rsidR="005F2928">
        <w:rPr>
          <w:rFonts w:ascii="Times New Roman TUR" w:hAnsi="Times New Roman TUR" w:cs="Times New Roman TUR"/>
          <w:color w:val="000000"/>
        </w:rPr>
        <w:t>x</w:t>
      </w:r>
      <w:r>
        <w:rPr>
          <w:rFonts w:ascii="Times New Roman TUR" w:hAnsi="Times New Roman TUR" w:cs="Times New Roman TUR"/>
          <w:color w:val="000000"/>
        </w:rPr>
        <w:t>it</w:t>
      </w:r>
      <w:r w:rsidR="005F2928">
        <w:rPr>
          <w:rFonts w:ascii="Times New Roman TUR" w:hAnsi="Times New Roman TUR" w:cs="Times New Roman TUR"/>
          <w:color w:val="000000"/>
        </w:rPr>
        <w:t>o</w:t>
      </w:r>
      <w:r>
        <w:rPr>
          <w:rFonts w:ascii="Times New Roman TUR" w:hAnsi="Times New Roman TUR" w:cs="Times New Roman TUR"/>
          <w:color w:val="000000"/>
        </w:rPr>
        <w:t>b</w:t>
      </w:r>
      <w:r w:rsidR="005F2928">
        <w:rPr>
          <w:rFonts w:ascii="Times New Roman TUR" w:hAnsi="Times New Roman TUR" w:cs="Times New Roman TUR"/>
          <w:color w:val="000000"/>
        </w:rPr>
        <w:t>a</w:t>
      </w:r>
      <w:r>
        <w:rPr>
          <w:rFonts w:ascii="Times New Roman TUR" w:hAnsi="Times New Roman TUR" w:cs="Times New Roman TUR"/>
          <w:color w:val="000000"/>
        </w:rPr>
        <w:t>n b</w:t>
      </w:r>
      <w:r w:rsidR="005F2928">
        <w:rPr>
          <w:rFonts w:ascii="Times New Roman TUR" w:hAnsi="Times New Roman TUR" w:cs="Times New Roman TUR"/>
          <w:color w:val="000000"/>
        </w:rPr>
        <w:t>a</w:t>
      </w:r>
      <w:r>
        <w:rPr>
          <w:rFonts w:ascii="Times New Roman TUR" w:hAnsi="Times New Roman TUR" w:cs="Times New Roman TUR"/>
          <w:color w:val="000000"/>
        </w:rPr>
        <w:t>y</w:t>
      </w:r>
      <w:r w:rsidR="005F2928">
        <w:rPr>
          <w:rFonts w:ascii="Times New Roman TUR" w:hAnsi="Times New Roman TUR" w:cs="Times New Roman TUR"/>
          <w:color w:val="000000"/>
        </w:rPr>
        <w:t>o</w:t>
      </w:r>
      <w:r>
        <w:rPr>
          <w:rFonts w:ascii="Times New Roman TUR" w:hAnsi="Times New Roman TUR" w:cs="Times New Roman TUR"/>
          <w:color w:val="000000"/>
        </w:rPr>
        <w:t xml:space="preserve">n </w:t>
      </w:r>
      <w:r w:rsidR="005F2928">
        <w:rPr>
          <w:rFonts w:ascii="Times New Roman TUR" w:hAnsi="Times New Roman TUR" w:cs="Times New Roman TUR"/>
          <w:color w:val="000000"/>
        </w:rPr>
        <w:t>qilinga</w:t>
      </w:r>
      <w:r>
        <w:rPr>
          <w:rFonts w:ascii="Times New Roman TUR" w:hAnsi="Times New Roman TUR" w:cs="Times New Roman TUR"/>
          <w:color w:val="000000"/>
        </w:rPr>
        <w:t>n bu ha</w:t>
      </w:r>
      <w:r w:rsidR="005F2928">
        <w:rPr>
          <w:rFonts w:ascii="Times New Roman TUR" w:hAnsi="Times New Roman TUR" w:cs="Times New Roman TUR"/>
          <w:color w:val="000000"/>
        </w:rPr>
        <w:t>q</w:t>
      </w:r>
      <w:r>
        <w:rPr>
          <w:rFonts w:ascii="Times New Roman TUR" w:hAnsi="Times New Roman TUR" w:cs="Times New Roman TUR"/>
          <w:color w:val="000000"/>
        </w:rPr>
        <w:t>i</w:t>
      </w:r>
      <w:r w:rsidR="005F2928">
        <w:rPr>
          <w:rFonts w:ascii="Times New Roman TUR" w:hAnsi="Times New Roman TUR" w:cs="Times New Roman TUR"/>
          <w:color w:val="000000"/>
        </w:rPr>
        <w:t>q</w:t>
      </w:r>
      <w:r>
        <w:rPr>
          <w:rFonts w:ascii="Times New Roman TUR" w:hAnsi="Times New Roman TUR" w:cs="Times New Roman TUR"/>
          <w:color w:val="000000"/>
        </w:rPr>
        <w:t xml:space="preserve">at </w:t>
      </w:r>
      <w:r w:rsidR="005F2928">
        <w:rPr>
          <w:rFonts w:ascii="Times New Roman TUR" w:hAnsi="Times New Roman TUR" w:cs="Times New Roman TUR"/>
          <w:color w:val="000000"/>
        </w:rPr>
        <w:t>q</w:t>
      </w:r>
      <w:r>
        <w:rPr>
          <w:rFonts w:ascii="Times New Roman TUR" w:hAnsi="Times New Roman TUR" w:cs="Times New Roman TUR"/>
          <w:color w:val="000000"/>
        </w:rPr>
        <w:t>al</w:t>
      </w:r>
      <w:r w:rsidR="005F2928">
        <w:rPr>
          <w:rFonts w:ascii="Times New Roman TUR" w:hAnsi="Times New Roman TUR" w:cs="Times New Roman TUR"/>
          <w:color w:val="000000"/>
        </w:rPr>
        <w:t>a</w:t>
      </w:r>
      <w:r>
        <w:rPr>
          <w:rFonts w:ascii="Times New Roman TUR" w:hAnsi="Times New Roman TUR" w:cs="Times New Roman TUR"/>
          <w:color w:val="000000"/>
        </w:rPr>
        <w:t>m</w:t>
      </w:r>
      <w:r w:rsidR="005F2928">
        <w:rPr>
          <w:rFonts w:ascii="Times New Roman TUR" w:hAnsi="Times New Roman TUR" w:cs="Times New Roman TUR"/>
          <w:color w:val="000000"/>
        </w:rPr>
        <w:t>ga</w:t>
      </w:r>
      <w:r>
        <w:rPr>
          <w:rFonts w:ascii="Times New Roman TUR" w:hAnsi="Times New Roman TUR" w:cs="Times New Roman TUR"/>
          <w:color w:val="000000"/>
        </w:rPr>
        <w:t xml:space="preserve"> </w:t>
      </w:r>
      <w:r w:rsidR="005F2928">
        <w:rPr>
          <w:rFonts w:ascii="Times New Roman TUR" w:hAnsi="Times New Roman TUR" w:cs="Times New Roman TUR"/>
          <w:color w:val="000000"/>
        </w:rPr>
        <w:t>olindi</w:t>
      </w:r>
      <w:r>
        <w:rPr>
          <w:rFonts w:ascii="Times New Roman TUR" w:hAnsi="Times New Roman TUR" w:cs="Times New Roman TUR"/>
          <w:color w:val="000000"/>
        </w:rPr>
        <w:t>.</w:t>
      </w:r>
    </w:p>
    <w:p w14:paraId="22AAE37F" w14:textId="77777777" w:rsidR="00C857BF" w:rsidRPr="0080122A" w:rsidRDefault="00C857BF" w:rsidP="0012019B">
      <w:pPr>
        <w:autoSpaceDE w:val="0"/>
        <w:autoSpaceDN w:val="0"/>
        <w:adjustRightInd w:val="0"/>
        <w:jc w:val="right"/>
        <w:rPr>
          <w:rFonts w:ascii="Times New Roman TUR" w:hAnsi="Times New Roman TUR" w:cs="Times New Roman TUR"/>
          <w:b/>
          <w:bCs/>
          <w:color w:val="000000"/>
        </w:rPr>
      </w:pPr>
      <w:r w:rsidRPr="0080122A">
        <w:rPr>
          <w:rFonts w:ascii="Times New Roman TUR" w:hAnsi="Times New Roman TUR" w:cs="Times New Roman TUR"/>
          <w:b/>
          <w:bCs/>
          <w:color w:val="000000"/>
        </w:rPr>
        <w:t>Said Nurs</w:t>
      </w:r>
      <w:r w:rsidR="005F2928" w:rsidRPr="0080122A">
        <w:rPr>
          <w:rFonts w:ascii="Times New Roman TUR" w:hAnsi="Times New Roman TUR" w:cs="Times New Roman TUR"/>
          <w:b/>
          <w:bCs/>
          <w:color w:val="000000"/>
        </w:rPr>
        <w:t>iy</w:t>
      </w:r>
    </w:p>
    <w:p w14:paraId="10E65588"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F6C067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E3FF432" w14:textId="77777777" w:rsidR="00C857BF" w:rsidRPr="0080122A" w:rsidRDefault="00C857BF" w:rsidP="0012019B">
      <w:pPr>
        <w:autoSpaceDE w:val="0"/>
        <w:autoSpaceDN w:val="0"/>
        <w:adjustRightInd w:val="0"/>
        <w:jc w:val="center"/>
        <w:rPr>
          <w:rFonts w:ascii="Times New Roman TUR" w:hAnsi="Times New Roman TUR" w:cs="Times New Roman TUR"/>
          <w:b/>
          <w:bCs/>
          <w:color w:val="000000"/>
        </w:rPr>
      </w:pPr>
      <w:r>
        <w:rPr>
          <w:rFonts w:ascii="Times New Roman TUR" w:hAnsi="Times New Roman TUR" w:cs="Times New Roman TUR"/>
          <w:color w:val="000000"/>
        </w:rPr>
        <w:tab/>
      </w:r>
      <w:r w:rsidR="005F2928" w:rsidRPr="0080122A">
        <w:rPr>
          <w:rFonts w:ascii="Times New Roman TUR" w:hAnsi="Times New Roman TUR" w:cs="Times New Roman TUR"/>
          <w:b/>
          <w:bCs/>
          <w:color w:val="000000"/>
        </w:rPr>
        <w:t>X</w:t>
      </w:r>
      <w:r w:rsidRPr="0080122A">
        <w:rPr>
          <w:rFonts w:ascii="Times New Roman TUR" w:hAnsi="Times New Roman TUR" w:cs="Times New Roman TUR"/>
          <w:b/>
          <w:bCs/>
          <w:color w:val="000000"/>
        </w:rPr>
        <w:t>USR</w:t>
      </w:r>
      <w:r w:rsidR="005F2928" w:rsidRPr="0080122A">
        <w:rPr>
          <w:rFonts w:ascii="Times New Roman TUR" w:hAnsi="Times New Roman TUR" w:cs="Times New Roman TUR"/>
          <w:b/>
          <w:bCs/>
          <w:color w:val="000000"/>
        </w:rPr>
        <w:t>A</w:t>
      </w:r>
      <w:r w:rsidRPr="0080122A">
        <w:rPr>
          <w:rFonts w:ascii="Times New Roman TUR" w:hAnsi="Times New Roman TUR" w:cs="Times New Roman TUR"/>
          <w:b/>
          <w:bCs/>
          <w:color w:val="000000"/>
        </w:rPr>
        <w:t>V</w:t>
      </w:r>
      <w:r w:rsidR="005F2928" w:rsidRPr="0080122A">
        <w:rPr>
          <w:rFonts w:ascii="Times New Roman TUR" w:hAnsi="Times New Roman TUR" w:cs="Times New Roman TUR"/>
          <w:b/>
          <w:bCs/>
          <w:color w:val="000000"/>
        </w:rPr>
        <w:t>NI</w:t>
      </w:r>
      <w:r w:rsidRPr="0080122A">
        <w:rPr>
          <w:rFonts w:ascii="Times New Roman TUR" w:hAnsi="Times New Roman TUR" w:cs="Times New Roman TUR"/>
          <w:b/>
          <w:bCs/>
          <w:color w:val="000000"/>
        </w:rPr>
        <w:t>N</w:t>
      </w:r>
      <w:r w:rsidR="005F2928" w:rsidRPr="0080122A">
        <w:rPr>
          <w:rFonts w:ascii="Times New Roman TUR" w:hAnsi="Times New Roman TUR" w:cs="Times New Roman TUR"/>
          <w:b/>
          <w:bCs/>
          <w:color w:val="000000"/>
        </w:rPr>
        <w:t>G</w:t>
      </w:r>
      <w:r w:rsidRPr="0080122A">
        <w:rPr>
          <w:rFonts w:ascii="Times New Roman TUR" w:hAnsi="Times New Roman TUR" w:cs="Times New Roman TUR"/>
          <w:b/>
          <w:bCs/>
          <w:color w:val="000000"/>
        </w:rPr>
        <w:t xml:space="preserve"> B</w:t>
      </w:r>
      <w:r w:rsidR="005F2928" w:rsidRPr="0080122A">
        <w:rPr>
          <w:rFonts w:ascii="Times New Roman TUR" w:hAnsi="Times New Roman TUR" w:cs="Times New Roman TUR"/>
          <w:b/>
          <w:bCs/>
          <w:color w:val="000000"/>
        </w:rPr>
        <w:t>I</w:t>
      </w:r>
      <w:r w:rsidRPr="0080122A">
        <w:rPr>
          <w:rFonts w:ascii="Times New Roman TUR" w:hAnsi="Times New Roman TUR" w:cs="Times New Roman TUR"/>
          <w:b/>
          <w:bCs/>
          <w:color w:val="000000"/>
        </w:rPr>
        <w:t xml:space="preserve">R </w:t>
      </w:r>
      <w:r w:rsidR="005F2928" w:rsidRPr="0080122A">
        <w:rPr>
          <w:rFonts w:ascii="Times New Roman TUR" w:hAnsi="Times New Roman TUR" w:cs="Times New Roman TUR"/>
          <w:b/>
          <w:bCs/>
          <w:color w:val="000000"/>
        </w:rPr>
        <w:t>BAYONI</w:t>
      </w:r>
    </w:p>
    <w:p w14:paraId="1687DF3C"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58BB5B1" w14:textId="77777777" w:rsidR="005F2928" w:rsidRPr="0080122A" w:rsidRDefault="00C857BF" w:rsidP="0012019B">
      <w:pPr>
        <w:autoSpaceDE w:val="0"/>
        <w:autoSpaceDN w:val="0"/>
        <w:adjustRightInd w:val="0"/>
        <w:ind w:firstLine="706"/>
        <w:jc w:val="both"/>
        <w:rPr>
          <w:rFonts w:ascii="Times New Roman TUR" w:hAnsi="Times New Roman TUR" w:cs="Times New Roman TUR"/>
          <w:b/>
          <w:bCs/>
          <w:color w:val="000000"/>
        </w:rPr>
      </w:pPr>
      <w:r w:rsidRPr="0080122A">
        <w:rPr>
          <w:rFonts w:ascii="Times New Roman TUR" w:hAnsi="Times New Roman TUR" w:cs="Times New Roman TUR"/>
          <w:b/>
          <w:bCs/>
          <w:color w:val="000000"/>
        </w:rPr>
        <w:t xml:space="preserve">Aziz </w:t>
      </w:r>
      <w:r w:rsidR="005F2928" w:rsidRPr="0080122A">
        <w:rPr>
          <w:rFonts w:ascii="Times New Roman TUR" w:hAnsi="Times New Roman TUR" w:cs="Times New Roman TUR"/>
          <w:b/>
          <w:bCs/>
          <w:color w:val="000000"/>
        </w:rPr>
        <w:t>U</w:t>
      </w:r>
      <w:r w:rsidRPr="0080122A">
        <w:rPr>
          <w:rFonts w:ascii="Times New Roman TUR" w:hAnsi="Times New Roman TUR" w:cs="Times New Roman TUR"/>
          <w:b/>
          <w:bCs/>
          <w:color w:val="000000"/>
        </w:rPr>
        <w:t>st</w:t>
      </w:r>
      <w:r w:rsidR="005F2928" w:rsidRPr="0080122A">
        <w:rPr>
          <w:rFonts w:ascii="Times New Roman TUR" w:hAnsi="Times New Roman TUR" w:cs="Times New Roman TUR"/>
          <w:b/>
          <w:bCs/>
          <w:color w:val="000000"/>
        </w:rPr>
        <w:t>ozi</w:t>
      </w:r>
      <w:r w:rsidRPr="0080122A">
        <w:rPr>
          <w:rFonts w:ascii="Times New Roman TUR" w:hAnsi="Times New Roman TUR" w:cs="Times New Roman TUR"/>
          <w:b/>
          <w:bCs/>
          <w:color w:val="000000"/>
        </w:rPr>
        <w:t>m!</w:t>
      </w:r>
    </w:p>
    <w:p w14:paraId="0BC650A6"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01407F">
        <w:rPr>
          <w:rFonts w:ascii="Times New Roman TUR" w:hAnsi="Times New Roman TUR" w:cs="Times New Roman TUR"/>
          <w:color w:val="000000"/>
        </w:rPr>
        <w:t>Y</w:t>
      </w:r>
      <w:r w:rsidR="005F2928" w:rsidRPr="0001407F">
        <w:rPr>
          <w:rFonts w:ascii="Times New Roman TUR" w:hAnsi="Times New Roman TUR" w:cs="Times New Roman TUR"/>
          <w:color w:val="000000"/>
        </w:rPr>
        <w:t>u</w:t>
      </w:r>
      <w:r w:rsidRPr="0001407F">
        <w:rPr>
          <w:rFonts w:ascii="Times New Roman TUR" w:hAnsi="Times New Roman TUR" w:cs="Times New Roman TUR"/>
          <w:color w:val="000000"/>
        </w:rPr>
        <w:t>ks</w:t>
      </w:r>
      <w:r w:rsidR="005F2928" w:rsidRPr="0001407F">
        <w:rPr>
          <w:rFonts w:ascii="Times New Roman TUR" w:hAnsi="Times New Roman TUR" w:cs="Times New Roman TUR"/>
          <w:color w:val="000000"/>
        </w:rPr>
        <w:t>a</w:t>
      </w:r>
      <w:r w:rsidRPr="0001407F">
        <w:rPr>
          <w:rFonts w:ascii="Times New Roman TUR" w:hAnsi="Times New Roman TUR" w:cs="Times New Roman TUR"/>
          <w:color w:val="000000"/>
        </w:rPr>
        <w:t>k</w:t>
      </w:r>
      <w:r>
        <w:rPr>
          <w:rFonts w:ascii="Times New Roman TUR" w:hAnsi="Times New Roman TUR" w:cs="Times New Roman TUR"/>
          <w:color w:val="000000"/>
        </w:rPr>
        <w:t xml:space="preserve"> v</w:t>
      </w:r>
      <w:r w:rsidR="005F2928">
        <w:rPr>
          <w:rFonts w:ascii="Times New Roman TUR" w:hAnsi="Times New Roman TUR" w:cs="Times New Roman TUR"/>
          <w:color w:val="000000"/>
        </w:rPr>
        <w:t>a</w:t>
      </w:r>
      <w:r>
        <w:rPr>
          <w:rFonts w:ascii="Times New Roman TUR" w:hAnsi="Times New Roman TUR" w:cs="Times New Roman TUR"/>
          <w:color w:val="000000"/>
        </w:rPr>
        <w:t xml:space="preserve"> </w:t>
      </w:r>
      <w:r w:rsidR="005F2928">
        <w:rPr>
          <w:rFonts w:ascii="Times New Roman TUR" w:hAnsi="Times New Roman TUR" w:cs="Times New Roman TUR"/>
          <w:color w:val="000000"/>
        </w:rPr>
        <w:t>j</w:t>
      </w:r>
      <w:r>
        <w:rPr>
          <w:rFonts w:ascii="Times New Roman TUR" w:hAnsi="Times New Roman TUR" w:cs="Times New Roman TUR"/>
          <w:color w:val="000000"/>
        </w:rPr>
        <w:t>idd</w:t>
      </w:r>
      <w:r w:rsidR="005F2928">
        <w:rPr>
          <w:rFonts w:ascii="Times New Roman TUR" w:hAnsi="Times New Roman TUR" w:cs="Times New Roman TUR"/>
          <w:color w:val="000000"/>
        </w:rPr>
        <w:t>iy</w:t>
      </w:r>
      <w:r>
        <w:rPr>
          <w:rFonts w:ascii="Times New Roman TUR" w:hAnsi="Times New Roman TUR" w:cs="Times New Roman TUR"/>
          <w:color w:val="000000"/>
        </w:rPr>
        <w:t xml:space="preserve"> ir</w:t>
      </w:r>
      <w:r w:rsidR="005F2928">
        <w:rPr>
          <w:rFonts w:ascii="Times New Roman TUR" w:hAnsi="Times New Roman TUR" w:cs="Times New Roman TUR"/>
          <w:color w:val="000000"/>
        </w:rPr>
        <w:t>sho</w:t>
      </w:r>
      <w:r>
        <w:rPr>
          <w:rFonts w:ascii="Times New Roman TUR" w:hAnsi="Times New Roman TUR" w:cs="Times New Roman TUR"/>
          <w:color w:val="000000"/>
        </w:rPr>
        <w:t>dlar</w:t>
      </w:r>
      <w:r w:rsidR="005F2928">
        <w:rPr>
          <w:rFonts w:ascii="Times New Roman TUR" w:hAnsi="Times New Roman TUR" w:cs="Times New Roman TUR"/>
          <w:color w:val="000000"/>
        </w:rPr>
        <w:t>i</w:t>
      </w:r>
      <w:r>
        <w:rPr>
          <w:rFonts w:ascii="Times New Roman TUR" w:hAnsi="Times New Roman TUR" w:cs="Times New Roman TUR"/>
          <w:color w:val="000000"/>
        </w:rPr>
        <w:t>n</w:t>
      </w:r>
      <w:r w:rsidR="005F2928">
        <w:rPr>
          <w:rFonts w:ascii="Times New Roman TUR" w:hAnsi="Times New Roman TUR" w:cs="Times New Roman TUR"/>
          <w:color w:val="000000"/>
        </w:rPr>
        <w:t>gi</w:t>
      </w:r>
      <w:r>
        <w:rPr>
          <w:rFonts w:ascii="Times New Roman TUR" w:hAnsi="Times New Roman TUR" w:cs="Times New Roman TUR"/>
          <w:color w:val="000000"/>
        </w:rPr>
        <w:t>z</w:t>
      </w:r>
      <w:r w:rsidR="005F2928">
        <w:rPr>
          <w:rFonts w:ascii="Times New Roman TUR" w:hAnsi="Times New Roman TUR" w:cs="Times New Roman TUR"/>
          <w:color w:val="000000"/>
        </w:rPr>
        <w:t xml:space="preserve"> bi</w:t>
      </w:r>
      <w:r>
        <w:rPr>
          <w:rFonts w:ascii="Times New Roman TUR" w:hAnsi="Times New Roman TUR" w:cs="Times New Roman TUR"/>
          <w:color w:val="000000"/>
        </w:rPr>
        <w:t>la</w:t>
      </w:r>
      <w:r w:rsidR="005F2928">
        <w:rPr>
          <w:rFonts w:ascii="Times New Roman TUR" w:hAnsi="Times New Roman TUR" w:cs="Times New Roman TUR"/>
          <w:color w:val="000000"/>
        </w:rPr>
        <w:t>n</w:t>
      </w:r>
      <w:r>
        <w:rPr>
          <w:rFonts w:ascii="Times New Roman TUR" w:hAnsi="Times New Roman TUR" w:cs="Times New Roman TUR"/>
          <w:color w:val="000000"/>
        </w:rPr>
        <w:t xml:space="preserve"> </w:t>
      </w:r>
      <w:r w:rsidR="005F2928">
        <w:rPr>
          <w:rFonts w:ascii="Times New Roman TUR" w:hAnsi="Times New Roman TUR" w:cs="Times New Roman TUR"/>
          <w:color w:val="000000"/>
        </w:rPr>
        <w:t>qadam</w:t>
      </w:r>
      <w:r>
        <w:rPr>
          <w:rFonts w:ascii="Times New Roman TUR" w:hAnsi="Times New Roman TUR" w:cs="Times New Roman TUR"/>
          <w:color w:val="000000"/>
        </w:rPr>
        <w:t xml:space="preserve"> </w:t>
      </w:r>
      <w:r w:rsidR="005F2928">
        <w:rPr>
          <w:rFonts w:ascii="Times New Roman TUR" w:hAnsi="Times New Roman TUR" w:cs="Times New Roman TUR"/>
          <w:color w:val="000000"/>
        </w:rPr>
        <w:t>tashlashni</w:t>
      </w:r>
      <w:r>
        <w:rPr>
          <w:rFonts w:ascii="Times New Roman TUR" w:hAnsi="Times New Roman TUR" w:cs="Times New Roman TUR"/>
          <w:color w:val="000000"/>
        </w:rPr>
        <w:t xml:space="preserve"> en</w:t>
      </w:r>
      <w:r w:rsidR="005F2928">
        <w:rPr>
          <w:rFonts w:ascii="Times New Roman TUR" w:hAnsi="Times New Roman TUR" w:cs="Times New Roman TUR"/>
          <w:color w:val="000000"/>
        </w:rPr>
        <w:t>g</w:t>
      </w:r>
      <w:r>
        <w:rPr>
          <w:rFonts w:ascii="Times New Roman TUR" w:hAnsi="Times New Roman TUR" w:cs="Times New Roman TUR"/>
          <w:color w:val="000000"/>
        </w:rPr>
        <w:t xml:space="preserve"> b</w:t>
      </w:r>
      <w:r w:rsidR="005F2928">
        <w:rPr>
          <w:rFonts w:ascii="Times New Roman TUR" w:hAnsi="Times New Roman TUR" w:cs="Times New Roman TUR"/>
          <w:color w:val="000000"/>
        </w:rPr>
        <w:t>u</w:t>
      </w:r>
      <w:r>
        <w:rPr>
          <w:rFonts w:ascii="Times New Roman TUR" w:hAnsi="Times New Roman TUR" w:cs="Times New Roman TUR"/>
          <w:color w:val="000000"/>
        </w:rPr>
        <w:t>y</w:t>
      </w:r>
      <w:r w:rsidR="005F2928">
        <w:rPr>
          <w:rFonts w:ascii="Times New Roman TUR" w:hAnsi="Times New Roman TUR" w:cs="Times New Roman TUR"/>
          <w:color w:val="000000"/>
        </w:rPr>
        <w:t>u</w:t>
      </w:r>
      <w:r>
        <w:rPr>
          <w:rFonts w:ascii="Times New Roman TUR" w:hAnsi="Times New Roman TUR" w:cs="Times New Roman TUR"/>
          <w:color w:val="000000"/>
        </w:rPr>
        <w:t>k bir ma</w:t>
      </w:r>
      <w:r w:rsidR="005F2928">
        <w:rPr>
          <w:rFonts w:ascii="Times New Roman TUR" w:hAnsi="Times New Roman TUR" w:cs="Times New Roman TUR"/>
          <w:color w:val="000000"/>
        </w:rPr>
        <w:t>q</w:t>
      </w:r>
      <w:r>
        <w:rPr>
          <w:rFonts w:ascii="Times New Roman TUR" w:hAnsi="Times New Roman TUR" w:cs="Times New Roman TUR"/>
          <w:color w:val="000000"/>
        </w:rPr>
        <w:t xml:space="preserve">sad </w:t>
      </w:r>
      <w:r w:rsidR="005F2928">
        <w:rPr>
          <w:rFonts w:ascii="Times New Roman TUR" w:hAnsi="Times New Roman TUR" w:cs="Times New Roman TUR"/>
          <w:color w:val="000000"/>
        </w:rPr>
        <w:t xml:space="preserve">deb </w:t>
      </w:r>
      <w:r>
        <w:rPr>
          <w:rFonts w:ascii="Times New Roman TUR" w:hAnsi="Times New Roman TUR" w:cs="Times New Roman TUR"/>
          <w:color w:val="000000"/>
        </w:rPr>
        <w:t>bil</w:t>
      </w:r>
      <w:r w:rsidR="005F2928">
        <w:rPr>
          <w:rFonts w:ascii="Times New Roman TUR" w:hAnsi="Times New Roman TUR" w:cs="Times New Roman TUR"/>
          <w:color w:val="000000"/>
        </w:rPr>
        <w:t>ga</w:t>
      </w:r>
      <w:r>
        <w:rPr>
          <w:rFonts w:ascii="Times New Roman TUR" w:hAnsi="Times New Roman TUR" w:cs="Times New Roman TUR"/>
          <w:color w:val="000000"/>
        </w:rPr>
        <w:t>n tal</w:t>
      </w:r>
      <w:r w:rsidR="005F2928">
        <w:rPr>
          <w:rFonts w:ascii="Times New Roman TUR" w:hAnsi="Times New Roman TUR" w:cs="Times New Roman TUR"/>
          <w:color w:val="000000"/>
        </w:rPr>
        <w:t>a</w:t>
      </w:r>
      <w:r>
        <w:rPr>
          <w:rFonts w:ascii="Times New Roman TUR" w:hAnsi="Times New Roman TUR" w:cs="Times New Roman TUR"/>
          <w:color w:val="000000"/>
        </w:rPr>
        <w:t>b</w:t>
      </w:r>
      <w:r w:rsidR="005F2928">
        <w:rPr>
          <w:rFonts w:ascii="Times New Roman TUR" w:hAnsi="Times New Roman TUR" w:cs="Times New Roman TUR"/>
          <w:color w:val="000000"/>
        </w:rPr>
        <w:t>a</w:t>
      </w:r>
      <w:r>
        <w:rPr>
          <w:rFonts w:ascii="Times New Roman TUR" w:hAnsi="Times New Roman TUR" w:cs="Times New Roman TUR"/>
          <w:color w:val="000000"/>
        </w:rPr>
        <w:t>l</w:t>
      </w:r>
      <w:r w:rsidR="005F2928">
        <w:rPr>
          <w:rFonts w:ascii="Times New Roman TUR" w:hAnsi="Times New Roman TUR" w:cs="Times New Roman TUR"/>
          <w:color w:val="000000"/>
        </w:rPr>
        <w:t>a</w:t>
      </w:r>
      <w:r>
        <w:rPr>
          <w:rFonts w:ascii="Times New Roman TUR" w:hAnsi="Times New Roman TUR" w:cs="Times New Roman TUR"/>
          <w:color w:val="000000"/>
        </w:rPr>
        <w:t>rin</w:t>
      </w:r>
      <w:r w:rsidR="005F2928">
        <w:rPr>
          <w:rFonts w:ascii="Times New Roman TUR" w:hAnsi="Times New Roman TUR" w:cs="Times New Roman TUR"/>
          <w:color w:val="000000"/>
        </w:rPr>
        <w:t>g</w:t>
      </w:r>
      <w:r>
        <w:rPr>
          <w:rFonts w:ascii="Times New Roman TUR" w:hAnsi="Times New Roman TUR" w:cs="Times New Roman TUR"/>
          <w:color w:val="000000"/>
        </w:rPr>
        <w:t xml:space="preserve">iz, </w:t>
      </w:r>
      <w:r w:rsidR="005F2928">
        <w:rPr>
          <w:rFonts w:ascii="Times New Roman TUR" w:hAnsi="Times New Roman TUR" w:cs="Times New Roman TUR"/>
          <w:color w:val="000000"/>
        </w:rPr>
        <w:t>oxirgi</w:t>
      </w:r>
      <w:r>
        <w:rPr>
          <w:rFonts w:ascii="Times New Roman TUR" w:hAnsi="Times New Roman TUR" w:cs="Times New Roman TUR"/>
          <w:color w:val="000000"/>
        </w:rPr>
        <w:t xml:space="preserve"> </w:t>
      </w:r>
      <w:r w:rsidR="005F2928">
        <w:rPr>
          <w:rFonts w:ascii="Times New Roman TUR" w:hAnsi="Times New Roman TUR" w:cs="Times New Roman TUR"/>
          <w:color w:val="000000"/>
        </w:rPr>
        <w:t>payt</w:t>
      </w:r>
      <w:r>
        <w:rPr>
          <w:rFonts w:ascii="Times New Roman TUR" w:hAnsi="Times New Roman TUR" w:cs="Times New Roman TUR"/>
          <w:color w:val="000000"/>
        </w:rPr>
        <w:t xml:space="preserve">larda </w:t>
      </w:r>
      <w:r w:rsidR="006F453C">
        <w:rPr>
          <w:rFonts w:ascii="Times New Roman TUR" w:hAnsi="Times New Roman TUR" w:cs="Times New Roman TUR"/>
          <w:color w:val="000000"/>
        </w:rPr>
        <w:t>tashakkurga loyiq</w:t>
      </w:r>
      <w:r>
        <w:rPr>
          <w:rFonts w:ascii="Times New Roman TUR" w:hAnsi="Times New Roman TUR" w:cs="Times New Roman TUR"/>
          <w:color w:val="000000"/>
        </w:rPr>
        <w:t xml:space="preserve"> bir vaziy</w:t>
      </w:r>
      <w:r w:rsidR="005F2928">
        <w:rPr>
          <w:rFonts w:ascii="Times New Roman TUR" w:hAnsi="Times New Roman TUR" w:cs="Times New Roman TUR"/>
          <w:color w:val="000000"/>
        </w:rPr>
        <w:t>a</w:t>
      </w:r>
      <w:r>
        <w:rPr>
          <w:rFonts w:ascii="Times New Roman TUR" w:hAnsi="Times New Roman TUR" w:cs="Times New Roman TUR"/>
          <w:color w:val="000000"/>
        </w:rPr>
        <w:t>t</w:t>
      </w:r>
      <w:r w:rsidR="005F2928">
        <w:rPr>
          <w:rFonts w:ascii="Times New Roman TUR" w:hAnsi="Times New Roman TUR" w:cs="Times New Roman TUR"/>
          <w:color w:val="000000"/>
        </w:rPr>
        <w:t>ga</w:t>
      </w:r>
      <w:r>
        <w:rPr>
          <w:rFonts w:ascii="Times New Roman TUR" w:hAnsi="Times New Roman TUR" w:cs="Times New Roman TUR"/>
          <w:color w:val="000000"/>
        </w:rPr>
        <w:t xml:space="preserve"> </w:t>
      </w:r>
      <w:r w:rsidR="005F2928">
        <w:rPr>
          <w:rFonts w:ascii="Times New Roman TUR" w:hAnsi="Times New Roman TUR" w:cs="Times New Roman TUR"/>
          <w:color w:val="000000"/>
        </w:rPr>
        <w:t>k</w:t>
      </w:r>
      <w:r>
        <w:rPr>
          <w:rFonts w:ascii="Times New Roman TUR" w:hAnsi="Times New Roman TUR" w:cs="Times New Roman TUR"/>
          <w:color w:val="000000"/>
        </w:rPr>
        <w:t>irdil</w:t>
      </w:r>
      <w:r w:rsidR="005F2928">
        <w:rPr>
          <w:rFonts w:ascii="Times New Roman TUR" w:hAnsi="Times New Roman TUR" w:cs="Times New Roman TUR"/>
          <w:color w:val="000000"/>
        </w:rPr>
        <w:t>a</w:t>
      </w:r>
      <w:r>
        <w:rPr>
          <w:rFonts w:ascii="Times New Roman TUR" w:hAnsi="Times New Roman TUR" w:cs="Times New Roman TUR"/>
          <w:color w:val="000000"/>
        </w:rPr>
        <w:t xml:space="preserve">r. </w:t>
      </w:r>
      <w:r w:rsidR="005F2928">
        <w:rPr>
          <w:rFonts w:ascii="Times New Roman TUR" w:hAnsi="Times New Roman TUR" w:cs="Times New Roman TUR"/>
          <w:color w:val="000000"/>
        </w:rPr>
        <w:t>X</w:t>
      </w:r>
      <w:r>
        <w:rPr>
          <w:rFonts w:ascii="Times New Roman TUR" w:hAnsi="Times New Roman TUR" w:cs="Times New Roman TUR"/>
          <w:color w:val="000000"/>
        </w:rPr>
        <w:t>ul</w:t>
      </w:r>
      <w:r w:rsidR="005F2928">
        <w:rPr>
          <w:rFonts w:ascii="Times New Roman TUR" w:hAnsi="Times New Roman TUR" w:cs="Times New Roman TUR"/>
          <w:color w:val="000000"/>
        </w:rPr>
        <w:t>u</w:t>
      </w:r>
      <w:r>
        <w:rPr>
          <w:rFonts w:ascii="Times New Roman TUR" w:hAnsi="Times New Roman TUR" w:cs="Times New Roman TUR"/>
          <w:color w:val="000000"/>
        </w:rPr>
        <w:t>si-i s</w:t>
      </w:r>
      <w:r w:rsidR="005F2928">
        <w:rPr>
          <w:rFonts w:ascii="Times New Roman TUR" w:hAnsi="Times New Roman TUR" w:cs="Times New Roman TUR"/>
          <w:color w:val="000000"/>
        </w:rPr>
        <w:t>o</w:t>
      </w:r>
      <w:r>
        <w:rPr>
          <w:rFonts w:ascii="Times New Roman TUR" w:hAnsi="Times New Roman TUR" w:cs="Times New Roman TUR"/>
          <w:color w:val="000000"/>
        </w:rPr>
        <w:t>n</w:t>
      </w:r>
      <w:r w:rsidR="005F2928">
        <w:rPr>
          <w:rFonts w:ascii="Times New Roman TUR" w:hAnsi="Times New Roman TUR" w:cs="Times New Roman TUR"/>
          <w:color w:val="000000"/>
        </w:rPr>
        <w:t>iy</w:t>
      </w:r>
      <w:r>
        <w:rPr>
          <w:rFonts w:ascii="Times New Roman TUR" w:hAnsi="Times New Roman TUR" w:cs="Times New Roman TUR"/>
          <w:color w:val="000000"/>
        </w:rPr>
        <w:t xml:space="preserve"> be</w:t>
      </w:r>
      <w:r w:rsidR="005F2928">
        <w:rPr>
          <w:rFonts w:ascii="Times New Roman TUR" w:hAnsi="Times New Roman TUR" w:cs="Times New Roman TUR"/>
          <w:color w:val="000000"/>
        </w:rPr>
        <w:t>sh</w:t>
      </w:r>
      <w:r>
        <w:rPr>
          <w:rFonts w:ascii="Times New Roman TUR" w:hAnsi="Times New Roman TUR" w:cs="Times New Roman TUR"/>
          <w:color w:val="000000"/>
        </w:rPr>
        <w:t>-</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5F2928">
        <w:rPr>
          <w:rFonts w:ascii="Times New Roman TUR" w:hAnsi="Times New Roman TUR" w:cs="Times New Roman TUR"/>
          <w:color w:val="000000"/>
        </w:rPr>
        <w:t>birodarlari bilan</w:t>
      </w:r>
      <w:r w:rsidR="006F453C">
        <w:rPr>
          <w:rFonts w:ascii="Times New Roman TUR" w:hAnsi="Times New Roman TUR" w:cs="Times New Roman TUR"/>
          <w:color w:val="000000"/>
        </w:rPr>
        <w:t>,</w:t>
      </w:r>
      <w:r>
        <w:rPr>
          <w:rFonts w:ascii="Times New Roman TUR" w:hAnsi="Times New Roman TUR" w:cs="Times New Roman TUR"/>
          <w:color w:val="000000"/>
        </w:rPr>
        <w:t xml:space="preserve"> H</w:t>
      </w:r>
      <w:r w:rsidR="005F2928">
        <w:rPr>
          <w:rFonts w:ascii="Times New Roman TUR" w:hAnsi="Times New Roman TUR" w:cs="Times New Roman TUR"/>
          <w:color w:val="000000"/>
        </w:rPr>
        <w:t>o</w:t>
      </w:r>
      <w:r>
        <w:rPr>
          <w:rFonts w:ascii="Times New Roman TUR" w:hAnsi="Times New Roman TUR" w:cs="Times New Roman TUR"/>
          <w:color w:val="000000"/>
        </w:rPr>
        <w:t>f</w:t>
      </w:r>
      <w:r w:rsidR="005F2928">
        <w:rPr>
          <w:rFonts w:ascii="Times New Roman TUR" w:hAnsi="Times New Roman TUR" w:cs="Times New Roman TUR"/>
          <w:color w:val="000000"/>
        </w:rPr>
        <w:t>i</w:t>
      </w:r>
      <w:r>
        <w:rPr>
          <w:rFonts w:ascii="Times New Roman TUR" w:hAnsi="Times New Roman TUR" w:cs="Times New Roman TUR"/>
          <w:color w:val="000000"/>
        </w:rPr>
        <w:t xml:space="preserve">z Ali </w:t>
      </w:r>
      <w:r w:rsidR="005F2928">
        <w:rPr>
          <w:rFonts w:ascii="Times New Roman TUR" w:hAnsi="Times New Roman TUR" w:cs="Times New Roman TUR"/>
          <w:color w:val="000000"/>
        </w:rPr>
        <w:t>atrofi</w:t>
      </w:r>
      <w:r>
        <w:rPr>
          <w:rFonts w:ascii="Times New Roman TUR" w:hAnsi="Times New Roman TUR" w:cs="Times New Roman TUR"/>
          <w:color w:val="000000"/>
        </w:rPr>
        <w:t>da</w:t>
      </w:r>
      <w:r w:rsidR="005F2928">
        <w:rPr>
          <w:rFonts w:ascii="Times New Roman TUR" w:hAnsi="Times New Roman TUR" w:cs="Times New Roman TUR"/>
          <w:color w:val="000000"/>
        </w:rPr>
        <w:t>g</w:t>
      </w:r>
      <w:r>
        <w:rPr>
          <w:rFonts w:ascii="Times New Roman TUR" w:hAnsi="Times New Roman TUR" w:cs="Times New Roman TUR"/>
          <w:color w:val="000000"/>
        </w:rPr>
        <w:t>i yi</w:t>
      </w:r>
      <w:r w:rsidR="005F2928">
        <w:rPr>
          <w:rFonts w:ascii="Times New Roman TUR" w:hAnsi="Times New Roman TUR" w:cs="Times New Roman TUR"/>
          <w:color w:val="000000"/>
        </w:rPr>
        <w:t>gi</w:t>
      </w:r>
      <w:r>
        <w:rPr>
          <w:rFonts w:ascii="Times New Roman TUR" w:hAnsi="Times New Roman TUR" w:cs="Times New Roman TUR"/>
          <w:color w:val="000000"/>
        </w:rPr>
        <w:t>rm</w:t>
      </w:r>
      <w:r w:rsidR="005F2928">
        <w:rPr>
          <w:rFonts w:ascii="Times New Roman TUR" w:hAnsi="Times New Roman TUR" w:cs="Times New Roman TUR"/>
          <w:color w:val="000000"/>
        </w:rPr>
        <w:t>a</w:t>
      </w:r>
      <w:r>
        <w:rPr>
          <w:rFonts w:ascii="Times New Roman TUR" w:hAnsi="Times New Roman TUR" w:cs="Times New Roman TUR"/>
          <w:color w:val="000000"/>
        </w:rPr>
        <w:t>-yi</w:t>
      </w:r>
      <w:r w:rsidR="005F2928">
        <w:rPr>
          <w:rFonts w:ascii="Times New Roman TUR" w:hAnsi="Times New Roman TUR" w:cs="Times New Roman TUR"/>
          <w:color w:val="000000"/>
        </w:rPr>
        <w:t>gi</w:t>
      </w:r>
      <w:r>
        <w:rPr>
          <w:rFonts w:ascii="Times New Roman TUR" w:hAnsi="Times New Roman TUR" w:cs="Times New Roman TUR"/>
          <w:color w:val="000000"/>
        </w:rPr>
        <w:t>rm</w:t>
      </w:r>
      <w:r w:rsidR="005F2928">
        <w:rPr>
          <w:rFonts w:ascii="Times New Roman TUR" w:hAnsi="Times New Roman TUR" w:cs="Times New Roman TUR"/>
          <w:color w:val="000000"/>
        </w:rPr>
        <w:t xml:space="preserve">a </w:t>
      </w:r>
      <w:r>
        <w:rPr>
          <w:rFonts w:ascii="Times New Roman TUR" w:hAnsi="Times New Roman TUR" w:cs="Times New Roman TUR"/>
          <w:color w:val="000000"/>
        </w:rPr>
        <w:t>be</w:t>
      </w:r>
      <w:r w:rsidR="005F2928">
        <w:rPr>
          <w:rFonts w:ascii="Times New Roman TUR" w:hAnsi="Times New Roman TUR" w:cs="Times New Roman TUR"/>
          <w:color w:val="000000"/>
        </w:rPr>
        <w:t>shta</w:t>
      </w:r>
      <w:r>
        <w:rPr>
          <w:rFonts w:ascii="Times New Roman TUR" w:hAnsi="Times New Roman TUR" w:cs="Times New Roman TUR"/>
          <w:color w:val="000000"/>
        </w:rPr>
        <w:t xml:space="preserve"> </w:t>
      </w:r>
      <w:r w:rsidR="005F2928">
        <w:rPr>
          <w:rFonts w:ascii="Times New Roman TUR" w:hAnsi="Times New Roman TUR" w:cs="Times New Roman TUR"/>
          <w:color w:val="000000"/>
        </w:rPr>
        <w:t>birodarlari bilan</w:t>
      </w:r>
      <w:r w:rsidR="006F453C">
        <w:rPr>
          <w:rFonts w:ascii="Times New Roman TUR" w:hAnsi="Times New Roman TUR" w:cs="Times New Roman TUR"/>
          <w:color w:val="000000"/>
        </w:rPr>
        <w:t>,</w:t>
      </w:r>
      <w:r>
        <w:rPr>
          <w:rFonts w:ascii="Times New Roman TUR" w:hAnsi="Times New Roman TUR" w:cs="Times New Roman TUR"/>
          <w:color w:val="000000"/>
        </w:rPr>
        <w:t xml:space="preserve"> m</w:t>
      </w:r>
      <w:r w:rsidR="005F2928">
        <w:rPr>
          <w:rFonts w:ascii="Times New Roman TUR" w:hAnsi="Times New Roman TUR" w:cs="Times New Roman TUR"/>
          <w:color w:val="000000"/>
        </w:rPr>
        <w:t>u</w:t>
      </w:r>
      <w:r>
        <w:rPr>
          <w:rFonts w:ascii="Times New Roman TUR" w:hAnsi="Times New Roman TUR" w:cs="Times New Roman TUR"/>
          <w:color w:val="000000"/>
        </w:rPr>
        <w:t>b</w:t>
      </w:r>
      <w:r w:rsidR="005F2928">
        <w:rPr>
          <w:rFonts w:ascii="Times New Roman TUR" w:hAnsi="Times New Roman TUR" w:cs="Times New Roman TUR"/>
          <w:color w:val="000000"/>
        </w:rPr>
        <w:t>o</w:t>
      </w:r>
      <w:r>
        <w:rPr>
          <w:rFonts w:ascii="Times New Roman TUR" w:hAnsi="Times New Roman TUR" w:cs="Times New Roman TUR"/>
          <w:color w:val="000000"/>
        </w:rPr>
        <w:t>r</w:t>
      </w:r>
      <w:r w:rsidR="005F2928">
        <w:rPr>
          <w:rFonts w:ascii="Times New Roman TUR" w:hAnsi="Times New Roman TUR" w:cs="Times New Roman TUR"/>
          <w:color w:val="000000"/>
        </w:rPr>
        <w:t>a</w:t>
      </w:r>
      <w:r>
        <w:rPr>
          <w:rFonts w:ascii="Times New Roman TUR" w:hAnsi="Times New Roman TUR" w:cs="Times New Roman TUR"/>
          <w:color w:val="000000"/>
        </w:rPr>
        <w:t>kl</w:t>
      </w:r>
      <w:r w:rsidR="005F2928">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t</w:t>
      </w:r>
      <w:r w:rsidR="005F2928">
        <w:rPr>
          <w:rFonts w:ascii="Times New Roman TUR" w:hAnsi="Times New Roman TUR" w:cs="Times New Roman TUR"/>
          <w:color w:val="000000"/>
        </w:rPr>
        <w:t>ti</w:t>
      </w:r>
      <w:r>
        <w:rPr>
          <w:rFonts w:ascii="Times New Roman TUR" w:hAnsi="Times New Roman TUR" w:cs="Times New Roman TUR"/>
          <w:color w:val="000000"/>
        </w:rPr>
        <w:t>z-</w:t>
      </w:r>
      <w:r w:rsidR="00317151">
        <w:rPr>
          <w:rFonts w:ascii="Times New Roman TUR" w:hAnsi="Times New Roman TUR" w:cs="Times New Roman TUR"/>
          <w:color w:val="000000"/>
        </w:rPr>
        <w:t>o‘</w:t>
      </w:r>
      <w:r>
        <w:rPr>
          <w:rFonts w:ascii="Times New Roman TUR" w:hAnsi="Times New Roman TUR" w:cs="Times New Roman TUR"/>
          <w:color w:val="000000"/>
        </w:rPr>
        <w:t>t</w:t>
      </w:r>
      <w:r w:rsidR="005F2928">
        <w:rPr>
          <w:rFonts w:ascii="Times New Roman TUR" w:hAnsi="Times New Roman TUR" w:cs="Times New Roman TUR"/>
          <w:color w:val="000000"/>
        </w:rPr>
        <w:t>ti</w:t>
      </w:r>
      <w:r>
        <w:rPr>
          <w:rFonts w:ascii="Times New Roman TUR" w:hAnsi="Times New Roman TUR" w:cs="Times New Roman TUR"/>
          <w:color w:val="000000"/>
        </w:rPr>
        <w:t>z</w:t>
      </w:r>
      <w:r w:rsidR="005F2928">
        <w:rPr>
          <w:rFonts w:ascii="Times New Roman TUR" w:hAnsi="Times New Roman TUR" w:cs="Times New Roman TUR"/>
          <w:color w:val="000000"/>
        </w:rPr>
        <w:t xml:space="preserve"> </w:t>
      </w:r>
      <w:r>
        <w:rPr>
          <w:rFonts w:ascii="Times New Roman TUR" w:hAnsi="Times New Roman TUR" w:cs="Times New Roman TUR"/>
          <w:color w:val="000000"/>
        </w:rPr>
        <w:t>be</w:t>
      </w:r>
      <w:r w:rsidR="005F2928">
        <w:rPr>
          <w:rFonts w:ascii="Times New Roman TUR" w:hAnsi="Times New Roman TUR" w:cs="Times New Roman TUR"/>
          <w:color w:val="000000"/>
        </w:rPr>
        <w:t>sh</w:t>
      </w:r>
      <w:r>
        <w:rPr>
          <w:rFonts w:ascii="Times New Roman TUR" w:hAnsi="Times New Roman TUR" w:cs="Times New Roman TUR"/>
          <w:color w:val="000000"/>
        </w:rPr>
        <w:t xml:space="preserve"> r</w:t>
      </w:r>
      <w:r w:rsidR="005F2928">
        <w:rPr>
          <w:rFonts w:ascii="Times New Roman TUR" w:hAnsi="Times New Roman TUR" w:cs="Times New Roman TUR"/>
          <w:color w:val="000000"/>
        </w:rPr>
        <w:t>a</w:t>
      </w:r>
      <w:r>
        <w:rPr>
          <w:rFonts w:ascii="Times New Roman TUR" w:hAnsi="Times New Roman TUR" w:cs="Times New Roman TUR"/>
          <w:color w:val="000000"/>
        </w:rPr>
        <w:t>f</w:t>
      </w:r>
      <w:r w:rsidR="005F2928">
        <w:rPr>
          <w:rFonts w:ascii="Times New Roman TUR" w:hAnsi="Times New Roman TUR" w:cs="Times New Roman TUR"/>
          <w:color w:val="000000"/>
        </w:rPr>
        <w:t>iq</w:t>
      </w:r>
      <w:r>
        <w:rPr>
          <w:rFonts w:ascii="Times New Roman TUR" w:hAnsi="Times New Roman TUR" w:cs="Times New Roman TUR"/>
          <w:color w:val="000000"/>
        </w:rPr>
        <w:t>l</w:t>
      </w:r>
      <w:r w:rsidR="005F2928">
        <w:rPr>
          <w:rFonts w:ascii="Times New Roman TUR" w:hAnsi="Times New Roman TUR" w:cs="Times New Roman TUR"/>
          <w:color w:val="000000"/>
        </w:rPr>
        <w:t>a</w:t>
      </w:r>
      <w:r>
        <w:rPr>
          <w:rFonts w:ascii="Times New Roman TUR" w:hAnsi="Times New Roman TUR" w:cs="Times New Roman TUR"/>
          <w:color w:val="000000"/>
        </w:rPr>
        <w:t>ri</w:t>
      </w:r>
      <w:r w:rsidR="005F2928">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5F2928">
        <w:rPr>
          <w:rFonts w:ascii="Times New Roman TUR" w:hAnsi="Times New Roman TUR" w:cs="Times New Roman TUR"/>
          <w:color w:val="000000"/>
        </w:rPr>
        <w:t>a</w:t>
      </w:r>
      <w:r>
        <w:rPr>
          <w:rFonts w:ascii="Times New Roman TUR" w:hAnsi="Times New Roman TUR" w:cs="Times New Roman TUR"/>
          <w:color w:val="000000"/>
        </w:rPr>
        <w:t xml:space="preserve"> </w:t>
      </w:r>
      <w:r w:rsidR="005F2928">
        <w:rPr>
          <w:rFonts w:ascii="Times New Roman TUR" w:hAnsi="Times New Roman TUR" w:cs="Times New Roman TUR"/>
          <w:color w:val="000000"/>
        </w:rPr>
        <w:t>ayniq</w:t>
      </w:r>
      <w:r>
        <w:rPr>
          <w:rFonts w:ascii="Times New Roman TUR" w:hAnsi="Times New Roman TUR" w:cs="Times New Roman TUR"/>
          <w:color w:val="000000"/>
        </w:rPr>
        <w:t>sa H</w:t>
      </w:r>
      <w:r w:rsidR="005F2928">
        <w:rPr>
          <w:rFonts w:ascii="Times New Roman TUR" w:hAnsi="Times New Roman TUR" w:cs="Times New Roman TUR"/>
          <w:color w:val="000000"/>
        </w:rPr>
        <w:t>oji</w:t>
      </w:r>
      <w:r>
        <w:rPr>
          <w:rFonts w:ascii="Times New Roman TUR" w:hAnsi="Times New Roman TUR" w:cs="Times New Roman TUR"/>
          <w:color w:val="000000"/>
        </w:rPr>
        <w:t xml:space="preserve"> H</w:t>
      </w:r>
      <w:r w:rsidR="005F2928">
        <w:rPr>
          <w:rFonts w:ascii="Times New Roman TUR" w:hAnsi="Times New Roman TUR" w:cs="Times New Roman TUR"/>
          <w:color w:val="000000"/>
        </w:rPr>
        <w:t>o</w:t>
      </w:r>
      <w:r>
        <w:rPr>
          <w:rFonts w:ascii="Times New Roman TUR" w:hAnsi="Times New Roman TUR" w:cs="Times New Roman TUR"/>
          <w:color w:val="000000"/>
        </w:rPr>
        <w:t>f</w:t>
      </w:r>
      <w:r w:rsidR="005F2928">
        <w:rPr>
          <w:rFonts w:ascii="Times New Roman TUR" w:hAnsi="Times New Roman TUR" w:cs="Times New Roman TUR"/>
          <w:color w:val="000000"/>
        </w:rPr>
        <w:t>i</w:t>
      </w:r>
      <w:r>
        <w:rPr>
          <w:rFonts w:ascii="Times New Roman TUR" w:hAnsi="Times New Roman TUR" w:cs="Times New Roman TUR"/>
          <w:color w:val="000000"/>
        </w:rPr>
        <w:t xml:space="preserve">z </w:t>
      </w:r>
      <w:r w:rsidR="005F2928">
        <w:rPr>
          <w:rFonts w:ascii="Times New Roman TUR" w:hAnsi="Times New Roman TUR" w:cs="Times New Roman TUR"/>
          <w:color w:val="000000"/>
        </w:rPr>
        <w:t>Qishlo</w:t>
      </w:r>
      <w:r w:rsidR="00317151">
        <w:rPr>
          <w:rFonts w:ascii="Times New Roman TUR" w:hAnsi="Times New Roman TUR" w:cs="Times New Roman TUR"/>
          <w:color w:val="000000"/>
        </w:rPr>
        <w:t>g‘</w:t>
      </w:r>
      <w:r w:rsidR="005F2928">
        <w:rPr>
          <w:rFonts w:ascii="Times New Roman TUR" w:hAnsi="Times New Roman TUR" w:cs="Times New Roman TUR"/>
          <w:color w:val="000000"/>
        </w:rPr>
        <w:t>ida</w:t>
      </w:r>
      <w:r>
        <w:rPr>
          <w:rFonts w:ascii="Times New Roman TUR" w:hAnsi="Times New Roman TUR" w:cs="Times New Roman TUR"/>
          <w:color w:val="000000"/>
        </w:rPr>
        <w:t xml:space="preserve"> Ahm</w:t>
      </w:r>
      <w:r w:rsidR="005F2928">
        <w:rPr>
          <w:rFonts w:ascii="Times New Roman TUR" w:hAnsi="Times New Roman TUR" w:cs="Times New Roman TUR"/>
          <w:color w:val="000000"/>
        </w:rPr>
        <w:t>a</w:t>
      </w:r>
      <w:r>
        <w:rPr>
          <w:rFonts w:ascii="Times New Roman TUR" w:hAnsi="Times New Roman TUR" w:cs="Times New Roman TUR"/>
          <w:color w:val="000000"/>
        </w:rPr>
        <w:t>dl</w:t>
      </w:r>
      <w:r w:rsidR="005F2928">
        <w:rPr>
          <w:rFonts w:ascii="Times New Roman TUR" w:hAnsi="Times New Roman TUR" w:cs="Times New Roman TUR"/>
          <w:color w:val="000000"/>
        </w:rPr>
        <w:t>a</w:t>
      </w:r>
      <w:r>
        <w:rPr>
          <w:rFonts w:ascii="Times New Roman TUR" w:hAnsi="Times New Roman TUR" w:cs="Times New Roman TUR"/>
          <w:color w:val="000000"/>
        </w:rPr>
        <w:t>r v</w:t>
      </w:r>
      <w:r w:rsidR="005F2928">
        <w:rPr>
          <w:rFonts w:ascii="Times New Roman TUR" w:hAnsi="Times New Roman TUR" w:cs="Times New Roman TUR"/>
          <w:color w:val="000000"/>
        </w:rPr>
        <w:t>a</w:t>
      </w:r>
      <w:r>
        <w:rPr>
          <w:rFonts w:ascii="Times New Roman TUR" w:hAnsi="Times New Roman TUR" w:cs="Times New Roman TUR"/>
          <w:color w:val="000000"/>
        </w:rPr>
        <w:t xml:space="preserve"> M</w:t>
      </w:r>
      <w:r w:rsidR="005F2928">
        <w:rPr>
          <w:rFonts w:ascii="Times New Roman TUR" w:hAnsi="Times New Roman TUR" w:cs="Times New Roman TUR"/>
          <w:color w:val="000000"/>
        </w:rPr>
        <w:t>a</w:t>
      </w:r>
      <w:r>
        <w:rPr>
          <w:rFonts w:ascii="Times New Roman TUR" w:hAnsi="Times New Roman TUR" w:cs="Times New Roman TUR"/>
          <w:color w:val="000000"/>
        </w:rPr>
        <w:t>hm</w:t>
      </w:r>
      <w:r w:rsidR="005F2928">
        <w:rPr>
          <w:rFonts w:ascii="Times New Roman TUR" w:hAnsi="Times New Roman TUR" w:cs="Times New Roman TUR"/>
          <w:color w:val="000000"/>
        </w:rPr>
        <w:t>u</w:t>
      </w:r>
      <w:r>
        <w:rPr>
          <w:rFonts w:ascii="Times New Roman TUR" w:hAnsi="Times New Roman TUR" w:cs="Times New Roman TUR"/>
          <w:color w:val="000000"/>
        </w:rPr>
        <w:t>dl</w:t>
      </w:r>
      <w:r w:rsidR="005F2928">
        <w:rPr>
          <w:rFonts w:ascii="Times New Roman TUR" w:hAnsi="Times New Roman TUR" w:cs="Times New Roman TUR"/>
          <w:color w:val="000000"/>
        </w:rPr>
        <w:t>a</w:t>
      </w:r>
      <w:r>
        <w:rPr>
          <w:rFonts w:ascii="Times New Roman TUR" w:hAnsi="Times New Roman TUR" w:cs="Times New Roman TUR"/>
          <w:color w:val="000000"/>
        </w:rPr>
        <w:t>r</w:t>
      </w:r>
      <w:r w:rsidR="005F2928">
        <w:rPr>
          <w:rFonts w:ascii="Times New Roman TUR" w:hAnsi="Times New Roman TUR" w:cs="Times New Roman TUR"/>
          <w:color w:val="000000"/>
        </w:rPr>
        <w:t>n</w:t>
      </w:r>
      <w:r>
        <w:rPr>
          <w:rFonts w:ascii="Times New Roman TUR" w:hAnsi="Times New Roman TUR" w:cs="Times New Roman TUR"/>
          <w:color w:val="000000"/>
        </w:rPr>
        <w:t>in</w:t>
      </w:r>
      <w:r w:rsidR="005F2928">
        <w:rPr>
          <w:rFonts w:ascii="Times New Roman TUR" w:hAnsi="Times New Roman TUR" w:cs="Times New Roman TUR"/>
          <w:color w:val="000000"/>
        </w:rPr>
        <w:t>g</w:t>
      </w:r>
      <w:r>
        <w:rPr>
          <w:rFonts w:ascii="Times New Roman TUR" w:hAnsi="Times New Roman TUR" w:cs="Times New Roman TUR"/>
          <w:color w:val="000000"/>
        </w:rPr>
        <w:t xml:space="preserve"> </w:t>
      </w:r>
      <w:r w:rsidR="005F2928">
        <w:rPr>
          <w:rFonts w:ascii="Times New Roman TUR" w:hAnsi="Times New Roman TUR" w:cs="Times New Roman TUR"/>
          <w:color w:val="000000"/>
        </w:rPr>
        <w:t>juda</w:t>
      </w:r>
      <w:r>
        <w:rPr>
          <w:rFonts w:ascii="Times New Roman TUR" w:hAnsi="Times New Roman TUR" w:cs="Times New Roman TUR"/>
          <w:color w:val="000000"/>
        </w:rPr>
        <w:t xml:space="preserve"> </w:t>
      </w:r>
      <w:r w:rsidR="005F2928">
        <w:rPr>
          <w:rFonts w:ascii="Times New Roman TUR" w:hAnsi="Times New Roman TUR" w:cs="Times New Roman TUR"/>
          <w:color w:val="000000"/>
        </w:rPr>
        <w:t>xo</w:t>
      </w:r>
      <w:r>
        <w:rPr>
          <w:rFonts w:ascii="Times New Roman TUR" w:hAnsi="Times New Roman TUR" w:cs="Times New Roman TUR"/>
          <w:color w:val="000000"/>
        </w:rPr>
        <w:t xml:space="preserve">lis </w:t>
      </w:r>
      <w:r w:rsidR="00317151">
        <w:rPr>
          <w:rFonts w:ascii="Times New Roman TUR" w:hAnsi="Times New Roman TUR" w:cs="Times New Roman TUR"/>
          <w:color w:val="000000"/>
        </w:rPr>
        <w:t>g‘</w:t>
      </w:r>
      <w:r>
        <w:rPr>
          <w:rFonts w:ascii="Times New Roman TUR" w:hAnsi="Times New Roman TUR" w:cs="Times New Roman TUR"/>
          <w:color w:val="000000"/>
        </w:rPr>
        <w:t>ayr</w:t>
      </w:r>
      <w:r w:rsidR="005F2928">
        <w:rPr>
          <w:rFonts w:ascii="Times New Roman TUR" w:hAnsi="Times New Roman TUR" w:cs="Times New Roman TUR"/>
          <w:color w:val="000000"/>
        </w:rPr>
        <w:t>a</w:t>
      </w:r>
      <w:r>
        <w:rPr>
          <w:rFonts w:ascii="Times New Roman TUR" w:hAnsi="Times New Roman TUR" w:cs="Times New Roman TUR"/>
          <w:color w:val="000000"/>
        </w:rPr>
        <w:t>tl</w:t>
      </w:r>
      <w:r w:rsidR="005F2928">
        <w:rPr>
          <w:rFonts w:ascii="Times New Roman TUR" w:hAnsi="Times New Roman TUR" w:cs="Times New Roman TUR"/>
          <w:color w:val="000000"/>
        </w:rPr>
        <w:t>a</w:t>
      </w:r>
      <w:r>
        <w:rPr>
          <w:rFonts w:ascii="Times New Roman TUR" w:hAnsi="Times New Roman TUR" w:cs="Times New Roman TUR"/>
          <w:color w:val="000000"/>
        </w:rPr>
        <w:t>ri</w:t>
      </w:r>
      <w:r w:rsidR="005F2928">
        <w:rPr>
          <w:rFonts w:ascii="Times New Roman TUR" w:hAnsi="Times New Roman TUR" w:cs="Times New Roman TUR"/>
          <w:color w:val="000000"/>
        </w:rPr>
        <w:t xml:space="preserve"> bilan</w:t>
      </w:r>
      <w:r>
        <w:rPr>
          <w:rFonts w:ascii="Times New Roman TUR" w:hAnsi="Times New Roman TUR" w:cs="Times New Roman TUR"/>
          <w:color w:val="000000"/>
        </w:rPr>
        <w:t xml:space="preserve"> umumiy</w:t>
      </w:r>
      <w:r w:rsidR="005F2928">
        <w:rPr>
          <w:rFonts w:ascii="Times New Roman TUR" w:hAnsi="Times New Roman TUR" w:cs="Times New Roman TUR"/>
          <w:color w:val="000000"/>
        </w:rPr>
        <w:t>a</w:t>
      </w:r>
      <w:r>
        <w:rPr>
          <w:rFonts w:ascii="Times New Roman TUR" w:hAnsi="Times New Roman TUR" w:cs="Times New Roman TUR"/>
          <w:color w:val="000000"/>
        </w:rPr>
        <w:t xml:space="preserve">t </w:t>
      </w:r>
      <w:r w:rsidR="005F2928">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tib</w:t>
      </w:r>
      <w:r w:rsidR="005F2928">
        <w:rPr>
          <w:rFonts w:ascii="Times New Roman TUR" w:hAnsi="Times New Roman TUR" w:cs="Times New Roman TUR"/>
          <w:color w:val="000000"/>
        </w:rPr>
        <w:t>o</w:t>
      </w:r>
      <w:r>
        <w:rPr>
          <w:rFonts w:ascii="Times New Roman TUR" w:hAnsi="Times New Roman TUR" w:cs="Times New Roman TUR"/>
          <w:color w:val="000000"/>
        </w:rPr>
        <w:t>ri</w:t>
      </w:r>
      <w:r w:rsidR="005F2928">
        <w:rPr>
          <w:rFonts w:ascii="Times New Roman TUR" w:hAnsi="Times New Roman TUR" w:cs="Times New Roman TUR"/>
          <w:color w:val="000000"/>
        </w:rPr>
        <w:t xml:space="preserve"> bilan</w:t>
      </w:r>
      <w:r>
        <w:rPr>
          <w:rFonts w:ascii="Times New Roman TUR" w:hAnsi="Times New Roman TUR" w:cs="Times New Roman TUR"/>
          <w:color w:val="000000"/>
        </w:rPr>
        <w:t xml:space="preserve"> h</w:t>
      </w:r>
      <w:r w:rsidR="005F2928">
        <w:rPr>
          <w:rFonts w:ascii="Times New Roman TUR" w:hAnsi="Times New Roman TUR" w:cs="Times New Roman TUR"/>
          <w:color w:val="000000"/>
        </w:rPr>
        <w:t>a</w:t>
      </w:r>
      <w:r>
        <w:rPr>
          <w:rFonts w:ascii="Times New Roman TUR" w:hAnsi="Times New Roman TUR" w:cs="Times New Roman TUR"/>
          <w:color w:val="000000"/>
        </w:rPr>
        <w:t>m h</w:t>
      </w:r>
      <w:r w:rsidR="005F2928">
        <w:rPr>
          <w:rFonts w:ascii="Times New Roman TUR" w:hAnsi="Times New Roman TUR" w:cs="Times New Roman TUR"/>
          <w:color w:val="000000"/>
        </w:rPr>
        <w:t>ech</w:t>
      </w:r>
      <w:r>
        <w:rPr>
          <w:rFonts w:ascii="Times New Roman TUR" w:hAnsi="Times New Roman TUR" w:cs="Times New Roman TUR"/>
          <w:color w:val="000000"/>
        </w:rPr>
        <w:t xml:space="preserve"> m</w:t>
      </w:r>
      <w:r w:rsidR="005F2928">
        <w:rPr>
          <w:rFonts w:ascii="Times New Roman TUR" w:hAnsi="Times New Roman TUR" w:cs="Times New Roman TUR"/>
          <w:color w:val="000000"/>
        </w:rPr>
        <w:t>o</w:t>
      </w:r>
      <w:r>
        <w:rPr>
          <w:rFonts w:ascii="Times New Roman TUR" w:hAnsi="Times New Roman TUR" w:cs="Times New Roman TUR"/>
          <w:color w:val="000000"/>
        </w:rPr>
        <w:t>b</w:t>
      </w:r>
      <w:r w:rsidR="005F2928">
        <w:rPr>
          <w:rFonts w:ascii="Times New Roman TUR" w:hAnsi="Times New Roman TUR" w:cs="Times New Roman TUR"/>
          <w:color w:val="000000"/>
        </w:rPr>
        <w:t>o</w:t>
      </w:r>
      <w:r>
        <w:rPr>
          <w:rFonts w:ascii="Times New Roman TUR" w:hAnsi="Times New Roman TUR" w:cs="Times New Roman TUR"/>
          <w:color w:val="000000"/>
        </w:rPr>
        <w:t>l</w:t>
      </w:r>
      <w:r w:rsidR="005F2928">
        <w:rPr>
          <w:rFonts w:ascii="Times New Roman TUR" w:hAnsi="Times New Roman TUR" w:cs="Times New Roman TUR"/>
          <w:color w:val="000000"/>
        </w:rPr>
        <w:t>a</w:t>
      </w:r>
      <w:r w:rsidR="00317151">
        <w:rPr>
          <w:rFonts w:ascii="Times New Roman TUR" w:hAnsi="Times New Roman TUR" w:cs="Times New Roman TUR"/>
          <w:color w:val="000000"/>
        </w:rPr>
        <w:t>g‘</w:t>
      </w:r>
      <w:r>
        <w:rPr>
          <w:rFonts w:ascii="Times New Roman TUR" w:hAnsi="Times New Roman TUR" w:cs="Times New Roman TUR"/>
          <w:color w:val="000000"/>
        </w:rPr>
        <w:t>as</w:t>
      </w:r>
      <w:r w:rsidR="005F2928">
        <w:rPr>
          <w:rFonts w:ascii="Times New Roman TUR" w:hAnsi="Times New Roman TUR" w:cs="Times New Roman TUR"/>
          <w:color w:val="000000"/>
        </w:rPr>
        <w:t>i</w:t>
      </w:r>
      <w:r>
        <w:rPr>
          <w:rFonts w:ascii="Times New Roman TUR" w:hAnsi="Times New Roman TUR" w:cs="Times New Roman TUR"/>
          <w:color w:val="000000"/>
        </w:rPr>
        <w:t xml:space="preserve">z </w:t>
      </w:r>
      <w:r w:rsidR="005F2928">
        <w:rPr>
          <w:rFonts w:ascii="Times New Roman TUR" w:hAnsi="Times New Roman TUR" w:cs="Times New Roman TUR"/>
          <w:color w:val="000000"/>
        </w:rPr>
        <w:t>m</w:t>
      </w:r>
      <w:r>
        <w:rPr>
          <w:rFonts w:ascii="Times New Roman TUR" w:hAnsi="Times New Roman TUR" w:cs="Times New Roman TUR"/>
          <w:color w:val="000000"/>
        </w:rPr>
        <w:t>in</w:t>
      </w:r>
      <w:r w:rsidR="005F2928">
        <w:rPr>
          <w:rFonts w:ascii="Times New Roman TUR" w:hAnsi="Times New Roman TUR" w:cs="Times New Roman TUR"/>
          <w:color w:val="000000"/>
        </w:rPr>
        <w:t>g</w:t>
      </w:r>
      <w:r>
        <w:rPr>
          <w:rFonts w:ascii="Times New Roman TUR" w:hAnsi="Times New Roman TUR" w:cs="Times New Roman TUR"/>
          <w:color w:val="000000"/>
        </w:rPr>
        <w:t xml:space="preserve"> </w:t>
      </w:r>
      <w:r w:rsidR="005F2928">
        <w:rPr>
          <w:rFonts w:ascii="Times New Roman TUR" w:hAnsi="Times New Roman TUR" w:cs="Times New Roman TUR"/>
          <w:color w:val="000000"/>
        </w:rPr>
        <w:t>q</w:t>
      </w:r>
      <w:r>
        <w:rPr>
          <w:rFonts w:ascii="Times New Roman TUR" w:hAnsi="Times New Roman TUR" w:cs="Times New Roman TUR"/>
          <w:color w:val="000000"/>
        </w:rPr>
        <w:t>al</w:t>
      </w:r>
      <w:r w:rsidR="005F2928">
        <w:rPr>
          <w:rFonts w:ascii="Times New Roman TUR" w:hAnsi="Times New Roman TUR" w:cs="Times New Roman TUR"/>
          <w:color w:val="000000"/>
        </w:rPr>
        <w:t>a</w:t>
      </w:r>
      <w:r>
        <w:rPr>
          <w:rFonts w:ascii="Times New Roman TUR" w:hAnsi="Times New Roman TUR" w:cs="Times New Roman TUR"/>
          <w:color w:val="000000"/>
        </w:rPr>
        <w:t>m</w:t>
      </w:r>
      <w:r w:rsidR="005F2928">
        <w:rPr>
          <w:rFonts w:ascii="Times New Roman TUR" w:hAnsi="Times New Roman TUR" w:cs="Times New Roman TUR"/>
          <w:color w:val="000000"/>
        </w:rPr>
        <w:t xml:space="preserve"> bilan</w:t>
      </w:r>
      <w:r>
        <w:rPr>
          <w:rFonts w:ascii="Times New Roman TUR" w:hAnsi="Times New Roman TUR" w:cs="Times New Roman TUR"/>
          <w:color w:val="000000"/>
        </w:rPr>
        <w:t>, b</w:t>
      </w:r>
      <w:r w:rsidR="005F2928">
        <w:rPr>
          <w:rFonts w:ascii="Times New Roman TUR" w:hAnsi="Times New Roman TUR" w:cs="Times New Roman TUR"/>
          <w:color w:val="000000"/>
        </w:rPr>
        <w:t>a</w:t>
      </w:r>
      <w:r>
        <w:rPr>
          <w:rFonts w:ascii="Times New Roman TUR" w:hAnsi="Times New Roman TUR" w:cs="Times New Roman TUR"/>
          <w:color w:val="000000"/>
        </w:rPr>
        <w:t xml:space="preserve">lki </w:t>
      </w:r>
      <w:r w:rsidR="005F2928">
        <w:rPr>
          <w:rFonts w:ascii="Times New Roman TUR" w:hAnsi="Times New Roman TUR" w:cs="Times New Roman TUR"/>
          <w:color w:val="000000"/>
        </w:rPr>
        <w:t>yanada</w:t>
      </w:r>
      <w:r>
        <w:rPr>
          <w:rFonts w:ascii="Times New Roman TUR" w:hAnsi="Times New Roman TUR" w:cs="Times New Roman TUR"/>
          <w:color w:val="000000"/>
        </w:rPr>
        <w:t xml:space="preserve"> </w:t>
      </w:r>
      <w:r w:rsidR="005F2928">
        <w:rPr>
          <w:rFonts w:ascii="Times New Roman TUR" w:hAnsi="Times New Roman TUR" w:cs="Times New Roman TUR"/>
          <w:color w:val="000000"/>
        </w:rPr>
        <w:t>ortiq</w:t>
      </w:r>
      <w:r w:rsidR="006F453C">
        <w:rPr>
          <w:rFonts w:ascii="Times New Roman TUR" w:hAnsi="Times New Roman TUR" w:cs="Times New Roman TUR"/>
          <w:color w:val="000000"/>
        </w:rPr>
        <w:t>,</w:t>
      </w:r>
      <w:r>
        <w:rPr>
          <w:rFonts w:ascii="Times New Roman TUR" w:hAnsi="Times New Roman TUR" w:cs="Times New Roman TUR"/>
          <w:color w:val="000000"/>
        </w:rPr>
        <w:t xml:space="preserve"> en</w:t>
      </w:r>
      <w:r w:rsidR="005F2928">
        <w:rPr>
          <w:rFonts w:ascii="Times New Roman TUR" w:hAnsi="Times New Roman TUR" w:cs="Times New Roman TUR"/>
          <w:color w:val="000000"/>
        </w:rPr>
        <w:t>g</w:t>
      </w:r>
      <w:r>
        <w:rPr>
          <w:rFonts w:ascii="Times New Roman TUR" w:hAnsi="Times New Roman TUR" w:cs="Times New Roman TUR"/>
          <w:color w:val="000000"/>
        </w:rPr>
        <w:t xml:space="preserve"> </w:t>
      </w:r>
      <w:r w:rsidR="005F2928">
        <w:rPr>
          <w:rFonts w:ascii="Times New Roman TUR" w:hAnsi="Times New Roman TUR" w:cs="Times New Roman TUR"/>
          <w:color w:val="000000"/>
        </w:rPr>
        <w:t>orqada</w:t>
      </w:r>
      <w:r>
        <w:rPr>
          <w:rFonts w:ascii="Times New Roman TUR" w:hAnsi="Times New Roman TUR" w:cs="Times New Roman TUR"/>
          <w:color w:val="000000"/>
        </w:rPr>
        <w:t xml:space="preserve"> </w:t>
      </w:r>
      <w:r w:rsidR="005F2928">
        <w:rPr>
          <w:rFonts w:ascii="Times New Roman TUR" w:hAnsi="Times New Roman TUR" w:cs="Times New Roman TUR"/>
          <w:color w:val="000000"/>
        </w:rPr>
        <w:t>qo</w:t>
      </w:r>
      <w:r>
        <w:rPr>
          <w:rFonts w:ascii="Times New Roman TUR" w:hAnsi="Times New Roman TUR" w:cs="Times New Roman TUR"/>
          <w:color w:val="000000"/>
        </w:rPr>
        <w:t>l</w:t>
      </w:r>
      <w:r w:rsidR="005F2928">
        <w:rPr>
          <w:rFonts w:ascii="Times New Roman TUR" w:hAnsi="Times New Roman TUR" w:cs="Times New Roman TUR"/>
          <w:color w:val="000000"/>
        </w:rPr>
        <w:t>g</w:t>
      </w:r>
      <w:r>
        <w:rPr>
          <w:rFonts w:ascii="Times New Roman TUR" w:hAnsi="Times New Roman TUR" w:cs="Times New Roman TUR"/>
          <w:color w:val="000000"/>
        </w:rPr>
        <w:t xml:space="preserve">an Ispartada </w:t>
      </w:r>
      <w:r w:rsidR="005F2928">
        <w:rPr>
          <w:rFonts w:ascii="Times New Roman TUR" w:hAnsi="Times New Roman TUR" w:cs="Times New Roman TUR"/>
          <w:color w:val="000000"/>
        </w:rPr>
        <w:t>esa</w:t>
      </w:r>
      <w:r>
        <w:rPr>
          <w:rFonts w:ascii="Times New Roman TUR" w:hAnsi="Times New Roman TUR" w:cs="Times New Roman TUR"/>
          <w:color w:val="000000"/>
        </w:rPr>
        <w:t xml:space="preserve"> </w:t>
      </w:r>
      <w:r w:rsidR="005F2928">
        <w:rPr>
          <w:rFonts w:ascii="Times New Roman TUR" w:hAnsi="Times New Roman TUR" w:cs="Times New Roman TUR"/>
          <w:color w:val="000000"/>
        </w:rPr>
        <w:t>q</w:t>
      </w:r>
      <w:r>
        <w:rPr>
          <w:rFonts w:ascii="Times New Roman TUR" w:hAnsi="Times New Roman TUR" w:cs="Times New Roman TUR"/>
          <w:color w:val="000000"/>
        </w:rPr>
        <w:t>ahram</w:t>
      </w:r>
      <w:r w:rsidR="005F2928">
        <w:rPr>
          <w:rFonts w:ascii="Times New Roman TUR" w:hAnsi="Times New Roman TUR" w:cs="Times New Roman TUR"/>
          <w:color w:val="000000"/>
        </w:rPr>
        <w:t>o</w:t>
      </w:r>
      <w:r>
        <w:rPr>
          <w:rFonts w:ascii="Times New Roman TUR" w:hAnsi="Times New Roman TUR" w:cs="Times New Roman TUR"/>
          <w:color w:val="000000"/>
        </w:rPr>
        <w:t>n R</w:t>
      </w:r>
      <w:r w:rsidR="005F2928">
        <w:rPr>
          <w:rFonts w:ascii="Times New Roman TUR" w:hAnsi="Times New Roman TUR" w:cs="Times New Roman TUR"/>
          <w:color w:val="000000"/>
        </w:rPr>
        <w:t>ush</w:t>
      </w:r>
      <w:r>
        <w:rPr>
          <w:rFonts w:ascii="Times New Roman TUR" w:hAnsi="Times New Roman TUR" w:cs="Times New Roman TUR"/>
          <w:color w:val="000000"/>
        </w:rPr>
        <w:t>d</w:t>
      </w:r>
      <w:r w:rsidR="005F2928">
        <w:rPr>
          <w:rFonts w:ascii="Times New Roman TUR" w:hAnsi="Times New Roman TUR" w:cs="Times New Roman TUR"/>
          <w:color w:val="000000"/>
        </w:rPr>
        <w:t>u</w:t>
      </w:r>
      <w:r>
        <w:rPr>
          <w:rFonts w:ascii="Times New Roman TUR" w:hAnsi="Times New Roman TUR" w:cs="Times New Roman TUR"/>
          <w:color w:val="000000"/>
        </w:rPr>
        <w:t>n</w:t>
      </w:r>
      <w:r w:rsidR="005F2928">
        <w:rPr>
          <w:rFonts w:ascii="Times New Roman TUR" w:hAnsi="Times New Roman TUR" w:cs="Times New Roman TUR"/>
          <w:color w:val="000000"/>
        </w:rPr>
        <w:t>i</w:t>
      </w:r>
      <w:r>
        <w:rPr>
          <w:rFonts w:ascii="Times New Roman TUR" w:hAnsi="Times New Roman TUR" w:cs="Times New Roman TUR"/>
          <w:color w:val="000000"/>
        </w:rPr>
        <w:t>n</w:t>
      </w:r>
      <w:r w:rsidR="005F2928">
        <w:rPr>
          <w:rFonts w:ascii="Times New Roman TUR" w:hAnsi="Times New Roman TUR" w:cs="Times New Roman TUR"/>
          <w:color w:val="000000"/>
        </w:rPr>
        <w:t>g</w:t>
      </w:r>
      <w:r>
        <w:rPr>
          <w:rFonts w:ascii="Times New Roman TUR" w:hAnsi="Times New Roman TUR" w:cs="Times New Roman TUR"/>
          <w:color w:val="000000"/>
        </w:rPr>
        <w:t xml:space="preserve"> v</w:t>
      </w:r>
      <w:r w:rsidR="005F2928">
        <w:rPr>
          <w:rFonts w:ascii="Times New Roman TUR" w:hAnsi="Times New Roman TUR" w:cs="Times New Roman TUR"/>
          <w:color w:val="000000"/>
        </w:rPr>
        <w:t>a</w:t>
      </w:r>
      <w:r>
        <w:rPr>
          <w:rFonts w:ascii="Times New Roman TUR" w:hAnsi="Times New Roman TUR" w:cs="Times New Roman TUR"/>
          <w:color w:val="000000"/>
        </w:rPr>
        <w:t xml:space="preserve"> ris</w:t>
      </w:r>
      <w:r w:rsidR="005F2928">
        <w:rPr>
          <w:rFonts w:ascii="Times New Roman TUR" w:hAnsi="Times New Roman TUR" w:cs="Times New Roman TUR"/>
          <w:color w:val="000000"/>
        </w:rPr>
        <w:t>o</w:t>
      </w:r>
      <w:r>
        <w:rPr>
          <w:rFonts w:ascii="Times New Roman TUR" w:hAnsi="Times New Roman TUR" w:cs="Times New Roman TUR"/>
          <w:color w:val="000000"/>
        </w:rPr>
        <w:t>l</w:t>
      </w:r>
      <w:r w:rsidR="005F2928">
        <w:rPr>
          <w:rFonts w:ascii="Times New Roman TUR" w:hAnsi="Times New Roman TUR" w:cs="Times New Roman TUR"/>
          <w:color w:val="000000"/>
        </w:rPr>
        <w:t>a</w:t>
      </w:r>
      <w:r>
        <w:rPr>
          <w:rFonts w:ascii="Times New Roman TUR" w:hAnsi="Times New Roman TUR" w:cs="Times New Roman TUR"/>
          <w:color w:val="000000"/>
        </w:rPr>
        <w:t>l</w:t>
      </w:r>
      <w:r w:rsidR="005F2928">
        <w:rPr>
          <w:rFonts w:ascii="Times New Roman TUR" w:hAnsi="Times New Roman TUR" w:cs="Times New Roman TUR"/>
          <w:color w:val="000000"/>
        </w:rPr>
        <w:t>a</w:t>
      </w:r>
      <w:r>
        <w:rPr>
          <w:rFonts w:ascii="Times New Roman TUR" w:hAnsi="Times New Roman TUR" w:cs="Times New Roman TUR"/>
          <w:color w:val="000000"/>
        </w:rPr>
        <w:t>r</w:t>
      </w:r>
      <w:r w:rsidR="005F2928">
        <w:rPr>
          <w:rFonts w:ascii="Times New Roman TUR" w:hAnsi="Times New Roman TUR" w:cs="Times New Roman TUR"/>
          <w:color w:val="000000"/>
        </w:rPr>
        <w:t>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5F2928">
        <w:rPr>
          <w:rFonts w:ascii="Times New Roman TUR" w:hAnsi="Times New Roman TUR" w:cs="Times New Roman TUR"/>
          <w:color w:val="000000"/>
        </w:rPr>
        <w:t>ziga</w:t>
      </w:r>
      <w:r>
        <w:rPr>
          <w:rFonts w:ascii="Times New Roman TUR" w:hAnsi="Times New Roman TUR" w:cs="Times New Roman TUR"/>
          <w:color w:val="000000"/>
        </w:rPr>
        <w:t xml:space="preserve"> tam</w:t>
      </w:r>
      <w:r w:rsidR="005F2928">
        <w:rPr>
          <w:rFonts w:ascii="Times New Roman TUR" w:hAnsi="Times New Roman TUR" w:cs="Times New Roman TUR"/>
          <w:color w:val="000000"/>
        </w:rPr>
        <w:t>o</w:t>
      </w:r>
      <w:r>
        <w:rPr>
          <w:rFonts w:ascii="Times New Roman TUR" w:hAnsi="Times New Roman TUR" w:cs="Times New Roman TUR"/>
          <w:color w:val="000000"/>
        </w:rPr>
        <w:t>m</w:t>
      </w:r>
      <w:r w:rsidR="005F2928">
        <w:rPr>
          <w:rFonts w:ascii="Times New Roman TUR" w:hAnsi="Times New Roman TUR" w:cs="Times New Roman TUR"/>
          <w:color w:val="000000"/>
        </w:rPr>
        <w:t>a</w:t>
      </w:r>
      <w:r>
        <w:rPr>
          <w:rFonts w:ascii="Times New Roman TUR" w:hAnsi="Times New Roman TUR" w:cs="Times New Roman TUR"/>
          <w:color w:val="000000"/>
        </w:rPr>
        <w:t>n y</w:t>
      </w:r>
      <w:r w:rsidR="005F2928">
        <w:rPr>
          <w:rFonts w:ascii="Times New Roman TUR" w:hAnsi="Times New Roman TUR" w:cs="Times New Roman TUR"/>
          <w:color w:val="000000"/>
        </w:rPr>
        <w:t>o</w:t>
      </w:r>
      <w:r>
        <w:rPr>
          <w:rFonts w:ascii="Times New Roman TUR" w:hAnsi="Times New Roman TUR" w:cs="Times New Roman TUR"/>
          <w:color w:val="000000"/>
        </w:rPr>
        <w:t>z</w:t>
      </w:r>
      <w:r w:rsidR="005F2928">
        <w:rPr>
          <w:rFonts w:ascii="Times New Roman TUR" w:hAnsi="Times New Roman TUR" w:cs="Times New Roman TUR"/>
          <w:color w:val="000000"/>
        </w:rPr>
        <w:t>g</w:t>
      </w:r>
      <w:r>
        <w:rPr>
          <w:rFonts w:ascii="Times New Roman TUR" w:hAnsi="Times New Roman TUR" w:cs="Times New Roman TUR"/>
          <w:color w:val="000000"/>
        </w:rPr>
        <w:t>an M</w:t>
      </w:r>
      <w:r w:rsidR="005F2928">
        <w:rPr>
          <w:rFonts w:ascii="Times New Roman TUR" w:hAnsi="Times New Roman TUR" w:cs="Times New Roman TUR"/>
          <w:color w:val="000000"/>
        </w:rPr>
        <w:t>a</w:t>
      </w:r>
      <w:r>
        <w:rPr>
          <w:rFonts w:ascii="Times New Roman TUR" w:hAnsi="Times New Roman TUR" w:cs="Times New Roman TUR"/>
          <w:color w:val="000000"/>
        </w:rPr>
        <w:t>hm</w:t>
      </w:r>
      <w:r w:rsidR="005F2928">
        <w:rPr>
          <w:rFonts w:ascii="Times New Roman TUR" w:hAnsi="Times New Roman TUR" w:cs="Times New Roman TUR"/>
          <w:color w:val="000000"/>
        </w:rPr>
        <w:t>u</w:t>
      </w:r>
      <w:r>
        <w:rPr>
          <w:rFonts w:ascii="Times New Roman TUR" w:hAnsi="Times New Roman TUR" w:cs="Times New Roman TUR"/>
          <w:color w:val="000000"/>
        </w:rPr>
        <w:t>d Z</w:t>
      </w:r>
      <w:r w:rsidR="005F2928">
        <w:rPr>
          <w:rFonts w:ascii="Times New Roman TUR" w:hAnsi="Times New Roman TUR" w:cs="Times New Roman TUR"/>
          <w:color w:val="000000"/>
        </w:rPr>
        <w:t>u</w:t>
      </w:r>
      <w:r>
        <w:rPr>
          <w:rFonts w:ascii="Times New Roman TUR" w:hAnsi="Times New Roman TUR" w:cs="Times New Roman TUR"/>
          <w:color w:val="000000"/>
        </w:rPr>
        <w:t>hd</w:t>
      </w:r>
      <w:r w:rsidR="005F2928">
        <w:rPr>
          <w:rFonts w:ascii="Times New Roman TUR" w:hAnsi="Times New Roman TUR" w:cs="Times New Roman TUR"/>
          <w:color w:val="000000"/>
        </w:rPr>
        <w:t>u</w:t>
      </w:r>
      <w:r>
        <w:rPr>
          <w:rFonts w:ascii="Times New Roman TUR" w:hAnsi="Times New Roman TUR" w:cs="Times New Roman TUR"/>
          <w:color w:val="000000"/>
        </w:rPr>
        <w:t>n</w:t>
      </w:r>
      <w:r w:rsidR="005F2928">
        <w:rPr>
          <w:rFonts w:ascii="Times New Roman TUR" w:hAnsi="Times New Roman TUR" w:cs="Times New Roman TUR"/>
          <w:color w:val="000000"/>
        </w:rPr>
        <w:t>i</w:t>
      </w:r>
      <w:r>
        <w:rPr>
          <w:rFonts w:ascii="Times New Roman TUR" w:hAnsi="Times New Roman TUR" w:cs="Times New Roman TUR"/>
          <w:color w:val="000000"/>
        </w:rPr>
        <w:t>n</w:t>
      </w:r>
      <w:r w:rsidR="005F2928">
        <w:rPr>
          <w:rFonts w:ascii="Times New Roman TUR" w:hAnsi="Times New Roman TUR" w:cs="Times New Roman TUR"/>
          <w:color w:val="000000"/>
        </w:rPr>
        <w:t>g</w:t>
      </w:r>
      <w:r>
        <w:rPr>
          <w:rFonts w:ascii="Times New Roman TUR" w:hAnsi="Times New Roman TUR" w:cs="Times New Roman TUR"/>
          <w:color w:val="000000"/>
        </w:rPr>
        <w:t xml:space="preserve"> v</w:t>
      </w:r>
      <w:r w:rsidR="005F2928">
        <w:rPr>
          <w:rFonts w:ascii="Times New Roman TUR" w:hAnsi="Times New Roman TUR" w:cs="Times New Roman TUR"/>
          <w:color w:val="000000"/>
        </w:rPr>
        <w:t>a</w:t>
      </w:r>
      <w:r>
        <w:rPr>
          <w:rFonts w:ascii="Times New Roman TUR" w:hAnsi="Times New Roman TUR" w:cs="Times New Roman TUR"/>
          <w:color w:val="000000"/>
        </w:rPr>
        <w:t xml:space="preserve"> K</w:t>
      </w:r>
      <w:r w:rsidR="005F2928">
        <w:rPr>
          <w:rFonts w:ascii="Times New Roman TUR" w:hAnsi="Times New Roman TUR" w:cs="Times New Roman TUR"/>
          <w:color w:val="000000"/>
        </w:rPr>
        <w:t>ichi</w:t>
      </w:r>
      <w:r>
        <w:rPr>
          <w:rFonts w:ascii="Times New Roman TUR" w:hAnsi="Times New Roman TUR" w:cs="Times New Roman TUR"/>
          <w:color w:val="000000"/>
        </w:rPr>
        <w:t>k Alinin</w:t>
      </w:r>
      <w:r w:rsidR="009B127C">
        <w:rPr>
          <w:rFonts w:ascii="Times New Roman TUR" w:hAnsi="Times New Roman TUR" w:cs="Times New Roman TUR"/>
          <w:color w:val="000000"/>
        </w:rPr>
        <w:t>g</w:t>
      </w:r>
      <w:r>
        <w:rPr>
          <w:rFonts w:ascii="Times New Roman TUR" w:hAnsi="Times New Roman TUR" w:cs="Times New Roman TUR"/>
          <w:color w:val="000000"/>
        </w:rPr>
        <w:t xml:space="preserve"> v</w:t>
      </w:r>
      <w:r w:rsidR="009B127C">
        <w:rPr>
          <w:rFonts w:ascii="Times New Roman TUR" w:hAnsi="Times New Roman TUR" w:cs="Times New Roman TUR"/>
          <w:color w:val="000000"/>
        </w:rPr>
        <w:t>a</w:t>
      </w:r>
      <w:r>
        <w:rPr>
          <w:rFonts w:ascii="Times New Roman TUR" w:hAnsi="Times New Roman TUR" w:cs="Times New Roman TUR"/>
          <w:color w:val="000000"/>
        </w:rPr>
        <w:t xml:space="preserve"> </w:t>
      </w:r>
      <w:r w:rsidR="009B127C">
        <w:rPr>
          <w:rFonts w:ascii="Times New Roman TUR" w:hAnsi="Times New Roman TUR" w:cs="Times New Roman TUR"/>
          <w:color w:val="000000"/>
        </w:rPr>
        <w:t>U</w:t>
      </w:r>
      <w:r>
        <w:rPr>
          <w:rFonts w:ascii="Times New Roman TUR" w:hAnsi="Times New Roman TUR" w:cs="Times New Roman TUR"/>
          <w:color w:val="000000"/>
        </w:rPr>
        <w:t>sm</w:t>
      </w:r>
      <w:r w:rsidR="009B127C">
        <w:rPr>
          <w:rFonts w:ascii="Times New Roman TUR" w:hAnsi="Times New Roman TUR" w:cs="Times New Roman TUR"/>
          <w:color w:val="000000"/>
        </w:rPr>
        <w:t>o</w:t>
      </w:r>
      <w:r>
        <w:rPr>
          <w:rFonts w:ascii="Times New Roman TUR" w:hAnsi="Times New Roman TUR" w:cs="Times New Roman TUR"/>
          <w:color w:val="000000"/>
        </w:rPr>
        <w:t xml:space="preserve">n Nuri </w:t>
      </w:r>
      <w:r w:rsidR="009B127C">
        <w:rPr>
          <w:rFonts w:ascii="Times New Roman TUR" w:hAnsi="Times New Roman TUR" w:cs="Times New Roman TUR"/>
          <w:color w:val="000000"/>
        </w:rPr>
        <w:t>ka</w:t>
      </w:r>
      <w:r>
        <w:rPr>
          <w:rFonts w:ascii="Times New Roman TUR" w:hAnsi="Times New Roman TUR" w:cs="Times New Roman TUR"/>
          <w:color w:val="000000"/>
        </w:rPr>
        <w:t>bi fa</w:t>
      </w:r>
      <w:r w:rsidR="009B127C">
        <w:rPr>
          <w:rFonts w:ascii="Times New Roman TUR" w:hAnsi="Times New Roman TUR" w:cs="Times New Roman TUR"/>
          <w:color w:val="000000"/>
        </w:rPr>
        <w:t>o</w:t>
      </w:r>
      <w:r>
        <w:rPr>
          <w:rFonts w:ascii="Times New Roman TUR" w:hAnsi="Times New Roman TUR" w:cs="Times New Roman TUR"/>
          <w:color w:val="000000"/>
        </w:rPr>
        <w:t>l tal</w:t>
      </w:r>
      <w:r w:rsidR="009B127C">
        <w:rPr>
          <w:rFonts w:ascii="Times New Roman TUR" w:hAnsi="Times New Roman TUR" w:cs="Times New Roman TUR"/>
          <w:color w:val="000000"/>
        </w:rPr>
        <w:t>a</w:t>
      </w:r>
      <w:r>
        <w:rPr>
          <w:rFonts w:ascii="Times New Roman TUR" w:hAnsi="Times New Roman TUR" w:cs="Times New Roman TUR"/>
          <w:color w:val="000000"/>
        </w:rPr>
        <w:t>b</w:t>
      </w:r>
      <w:r w:rsidR="009B127C">
        <w:rPr>
          <w:rFonts w:ascii="Times New Roman TUR" w:hAnsi="Times New Roman TUR" w:cs="Times New Roman TUR"/>
          <w:color w:val="000000"/>
        </w:rPr>
        <w:t>a</w:t>
      </w:r>
      <w:r>
        <w:rPr>
          <w:rFonts w:ascii="Times New Roman TUR" w:hAnsi="Times New Roman TUR" w:cs="Times New Roman TUR"/>
          <w:color w:val="000000"/>
        </w:rPr>
        <w:t>l</w:t>
      </w:r>
      <w:r w:rsidR="009B127C">
        <w:rPr>
          <w:rFonts w:ascii="Times New Roman TUR" w:hAnsi="Times New Roman TUR" w:cs="Times New Roman TUR"/>
          <w:color w:val="000000"/>
        </w:rPr>
        <w:t>a</w:t>
      </w:r>
      <w:r>
        <w:rPr>
          <w:rFonts w:ascii="Times New Roman TUR" w:hAnsi="Times New Roman TUR" w:cs="Times New Roman TUR"/>
          <w:color w:val="000000"/>
        </w:rPr>
        <w:t>r</w:t>
      </w:r>
      <w:r w:rsidR="009B127C">
        <w:rPr>
          <w:rFonts w:ascii="Times New Roman TUR" w:hAnsi="Times New Roman TUR" w:cs="Times New Roman TUR"/>
          <w:color w:val="000000"/>
        </w:rPr>
        <w:t>n</w:t>
      </w:r>
      <w:r>
        <w:rPr>
          <w:rFonts w:ascii="Times New Roman TUR" w:hAnsi="Times New Roman TUR" w:cs="Times New Roman TUR"/>
          <w:color w:val="000000"/>
        </w:rPr>
        <w:t>in</w:t>
      </w:r>
      <w:r w:rsidR="009B127C">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ayr</w:t>
      </w:r>
      <w:r w:rsidR="009B127C">
        <w:rPr>
          <w:rFonts w:ascii="Times New Roman TUR" w:hAnsi="Times New Roman TUR" w:cs="Times New Roman TUR"/>
          <w:color w:val="000000"/>
        </w:rPr>
        <w:t>a</w:t>
      </w:r>
      <w:r>
        <w:rPr>
          <w:rFonts w:ascii="Times New Roman TUR" w:hAnsi="Times New Roman TUR" w:cs="Times New Roman TUR"/>
          <w:color w:val="000000"/>
        </w:rPr>
        <w:t>t v</w:t>
      </w:r>
      <w:r w:rsidR="009B127C">
        <w:rPr>
          <w:rFonts w:ascii="Times New Roman TUR" w:hAnsi="Times New Roman TUR" w:cs="Times New Roman TUR"/>
          <w:color w:val="000000"/>
        </w:rPr>
        <w:t>a</w:t>
      </w:r>
      <w:r>
        <w:rPr>
          <w:rFonts w:ascii="Times New Roman TUR" w:hAnsi="Times New Roman TUR" w:cs="Times New Roman TUR"/>
          <w:color w:val="000000"/>
        </w:rPr>
        <w:t xml:space="preserve"> himm</w:t>
      </w:r>
      <w:r w:rsidR="009B127C">
        <w:rPr>
          <w:rFonts w:ascii="Times New Roman TUR" w:hAnsi="Times New Roman TUR" w:cs="Times New Roman TUR"/>
          <w:color w:val="000000"/>
        </w:rPr>
        <w:t>a</w:t>
      </w:r>
      <w:r>
        <w:rPr>
          <w:rFonts w:ascii="Times New Roman TUR" w:hAnsi="Times New Roman TUR" w:cs="Times New Roman TUR"/>
          <w:color w:val="000000"/>
        </w:rPr>
        <w:t>tl</w:t>
      </w:r>
      <w:r w:rsidR="009B127C">
        <w:rPr>
          <w:rFonts w:ascii="Times New Roman TUR" w:hAnsi="Times New Roman TUR" w:cs="Times New Roman TUR"/>
          <w:color w:val="000000"/>
        </w:rPr>
        <w:t>a</w:t>
      </w:r>
      <w:r>
        <w:rPr>
          <w:rFonts w:ascii="Times New Roman TUR" w:hAnsi="Times New Roman TUR" w:cs="Times New Roman TUR"/>
          <w:color w:val="000000"/>
        </w:rPr>
        <w:t>ri</w:t>
      </w:r>
      <w:r w:rsidR="009B127C">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9B127C">
        <w:rPr>
          <w:rFonts w:ascii="Times New Roman TUR" w:hAnsi="Times New Roman TUR" w:cs="Times New Roman TUR"/>
          <w:color w:val="000000"/>
        </w:rPr>
        <w:t>ti</w:t>
      </w:r>
      <w:r>
        <w:rPr>
          <w:rFonts w:ascii="Times New Roman TUR" w:hAnsi="Times New Roman TUR" w:cs="Times New Roman TUR"/>
          <w:color w:val="000000"/>
        </w:rPr>
        <w:t xml:space="preserve">z </w:t>
      </w:r>
      <w:r w:rsidR="009B127C">
        <w:rPr>
          <w:rFonts w:ascii="Times New Roman TUR" w:hAnsi="Times New Roman TUR" w:cs="Times New Roman TUR"/>
          <w:color w:val="000000"/>
        </w:rPr>
        <w:t>bilan</w:t>
      </w:r>
      <w:r>
        <w:rPr>
          <w:rFonts w:ascii="Times New Roman TUR" w:hAnsi="Times New Roman TUR" w:cs="Times New Roman TUR"/>
          <w:color w:val="000000"/>
        </w:rPr>
        <w:t xml:space="preserve"> </w:t>
      </w:r>
      <w:r w:rsidR="009B127C">
        <w:rPr>
          <w:rFonts w:ascii="Times New Roman TUR" w:hAnsi="Times New Roman TUR" w:cs="Times New Roman TUR"/>
          <w:color w:val="000000"/>
        </w:rPr>
        <w:t>qi</w:t>
      </w:r>
      <w:r>
        <w:rPr>
          <w:rFonts w:ascii="Times New Roman TUR" w:hAnsi="Times New Roman TUR" w:cs="Times New Roman TUR"/>
          <w:color w:val="000000"/>
        </w:rPr>
        <w:t>r</w:t>
      </w:r>
      <w:r w:rsidR="009B127C">
        <w:rPr>
          <w:rFonts w:ascii="Times New Roman TUR" w:hAnsi="Times New Roman TUR" w:cs="Times New Roman TUR"/>
          <w:color w:val="000000"/>
        </w:rPr>
        <w:t>q</w:t>
      </w:r>
      <w:r>
        <w:rPr>
          <w:rFonts w:ascii="Times New Roman TUR" w:hAnsi="Times New Roman TUR" w:cs="Times New Roman TUR"/>
          <w:color w:val="000000"/>
        </w:rPr>
        <w:t xml:space="preserve"> </w:t>
      </w:r>
      <w:r w:rsidR="009B127C">
        <w:rPr>
          <w:rFonts w:ascii="Times New Roman TUR" w:hAnsi="Times New Roman TUR" w:cs="Times New Roman TUR"/>
          <w:color w:val="000000"/>
        </w:rPr>
        <w:t>o</w:t>
      </w:r>
      <w:r>
        <w:rPr>
          <w:rFonts w:ascii="Times New Roman TUR" w:hAnsi="Times New Roman TUR" w:cs="Times New Roman TUR"/>
          <w:color w:val="000000"/>
        </w:rPr>
        <w:t>ras</w:t>
      </w:r>
      <w:r w:rsidR="009B127C">
        <w:rPr>
          <w:rFonts w:ascii="Times New Roman TUR" w:hAnsi="Times New Roman TUR" w:cs="Times New Roman TUR"/>
          <w:color w:val="000000"/>
        </w:rPr>
        <w:t>i</w:t>
      </w:r>
      <w:r>
        <w:rPr>
          <w:rFonts w:ascii="Times New Roman TUR" w:hAnsi="Times New Roman TUR" w:cs="Times New Roman TUR"/>
          <w:color w:val="000000"/>
        </w:rPr>
        <w:t>da, hatt</w:t>
      </w:r>
      <w:r w:rsidR="009B127C">
        <w:rPr>
          <w:rFonts w:ascii="Times New Roman TUR" w:hAnsi="Times New Roman TUR" w:cs="Times New Roman TUR"/>
          <w:color w:val="000000"/>
        </w:rPr>
        <w:t>o</w:t>
      </w:r>
      <w:r>
        <w:rPr>
          <w:rFonts w:ascii="Times New Roman TUR" w:hAnsi="Times New Roman TUR" w:cs="Times New Roman TUR"/>
          <w:color w:val="000000"/>
        </w:rPr>
        <w:t xml:space="preserve"> bir </w:t>
      </w:r>
      <w:r w:rsidR="009B127C">
        <w:rPr>
          <w:rFonts w:ascii="Times New Roman TUR" w:hAnsi="Times New Roman TUR" w:cs="Times New Roman TUR"/>
          <w:color w:val="000000"/>
        </w:rPr>
        <w:t>j</w:t>
      </w:r>
      <w:r>
        <w:rPr>
          <w:rFonts w:ascii="Times New Roman TUR" w:hAnsi="Times New Roman TUR" w:cs="Times New Roman TUR"/>
          <w:color w:val="000000"/>
        </w:rPr>
        <w:t>ih</w:t>
      </w:r>
      <w:r w:rsidR="009B127C">
        <w:rPr>
          <w:rFonts w:ascii="Times New Roman TUR" w:hAnsi="Times New Roman TUR" w:cs="Times New Roman TUR"/>
          <w:color w:val="000000"/>
        </w:rPr>
        <w:t>a</w:t>
      </w:r>
      <w:r>
        <w:rPr>
          <w:rFonts w:ascii="Times New Roman TUR" w:hAnsi="Times New Roman TUR" w:cs="Times New Roman TUR"/>
          <w:color w:val="000000"/>
        </w:rPr>
        <w:t>t</w:t>
      </w:r>
      <w:r w:rsidR="009B127C">
        <w:rPr>
          <w:rFonts w:ascii="Times New Roman TUR" w:hAnsi="Times New Roman TUR" w:cs="Times New Roman TUR"/>
          <w:color w:val="000000"/>
        </w:rPr>
        <w:t>da</w:t>
      </w:r>
      <w:r>
        <w:rPr>
          <w:rFonts w:ascii="Times New Roman TUR" w:hAnsi="Times New Roman TUR" w:cs="Times New Roman TUR"/>
          <w:color w:val="000000"/>
        </w:rPr>
        <w:t xml:space="preserve"> </w:t>
      </w:r>
      <w:r w:rsidR="009B127C">
        <w:rPr>
          <w:rFonts w:ascii="Times New Roman TUR" w:hAnsi="Times New Roman TUR" w:cs="Times New Roman TUR"/>
          <w:color w:val="000000"/>
        </w:rPr>
        <w:t>mumtozlik</w:t>
      </w:r>
      <w:r>
        <w:rPr>
          <w:rFonts w:ascii="Times New Roman TUR" w:hAnsi="Times New Roman TUR" w:cs="Times New Roman TUR"/>
          <w:color w:val="000000"/>
        </w:rPr>
        <w:t xml:space="preserve"> </w:t>
      </w:r>
      <w:r w:rsidR="009B127C">
        <w:rPr>
          <w:rFonts w:ascii="Times New Roman TUR" w:hAnsi="Times New Roman TUR" w:cs="Times New Roman TUR"/>
          <w:color w:val="000000"/>
        </w:rPr>
        <w:t>qo</w:t>
      </w:r>
      <w:r>
        <w:rPr>
          <w:rFonts w:ascii="Times New Roman TUR" w:hAnsi="Times New Roman TUR" w:cs="Times New Roman TUR"/>
          <w:color w:val="000000"/>
        </w:rPr>
        <w:t>z</w:t>
      </w:r>
      <w:r w:rsidR="009B127C">
        <w:rPr>
          <w:rFonts w:ascii="Times New Roman TUR" w:hAnsi="Times New Roman TUR" w:cs="Times New Roman TUR"/>
          <w:color w:val="000000"/>
        </w:rPr>
        <w:t>o</w:t>
      </w:r>
      <w:r>
        <w:rPr>
          <w:rFonts w:ascii="Times New Roman TUR" w:hAnsi="Times New Roman TUR" w:cs="Times New Roman TUR"/>
          <w:color w:val="000000"/>
        </w:rPr>
        <w:t>n</w:t>
      </w:r>
      <w:r w:rsidR="009B127C">
        <w:rPr>
          <w:rFonts w:ascii="Times New Roman TUR" w:hAnsi="Times New Roman TUR" w:cs="Times New Roman TUR"/>
          <w:color w:val="000000"/>
        </w:rPr>
        <w:t>g</w:t>
      </w:r>
      <w:r>
        <w:rPr>
          <w:rFonts w:ascii="Times New Roman TUR" w:hAnsi="Times New Roman TUR" w:cs="Times New Roman TUR"/>
          <w:color w:val="000000"/>
        </w:rPr>
        <w:t>an M</w:t>
      </w:r>
      <w:r w:rsidR="009B127C">
        <w:rPr>
          <w:rFonts w:ascii="Times New Roman TUR" w:hAnsi="Times New Roman TUR" w:cs="Times New Roman TUR"/>
          <w:color w:val="000000"/>
        </w:rPr>
        <w:t>a</w:t>
      </w:r>
      <w:r>
        <w:rPr>
          <w:rFonts w:ascii="Times New Roman TUR" w:hAnsi="Times New Roman TUR" w:cs="Times New Roman TUR"/>
          <w:color w:val="000000"/>
        </w:rPr>
        <w:t>hm</w:t>
      </w:r>
      <w:r w:rsidR="009B127C">
        <w:rPr>
          <w:rFonts w:ascii="Times New Roman TUR" w:hAnsi="Times New Roman TUR" w:cs="Times New Roman TUR"/>
          <w:color w:val="000000"/>
        </w:rPr>
        <w:t>u</w:t>
      </w:r>
      <w:r>
        <w:rPr>
          <w:rFonts w:ascii="Times New Roman TUR" w:hAnsi="Times New Roman TUR" w:cs="Times New Roman TUR"/>
          <w:color w:val="000000"/>
        </w:rPr>
        <w:t>d Z</w:t>
      </w:r>
      <w:r w:rsidR="009B127C">
        <w:rPr>
          <w:rFonts w:ascii="Times New Roman TUR" w:hAnsi="Times New Roman TUR" w:cs="Times New Roman TUR"/>
          <w:color w:val="000000"/>
        </w:rPr>
        <w:t>u</w:t>
      </w:r>
      <w:r>
        <w:rPr>
          <w:rFonts w:ascii="Times New Roman TUR" w:hAnsi="Times New Roman TUR" w:cs="Times New Roman TUR"/>
          <w:color w:val="000000"/>
        </w:rPr>
        <w:t>hd</w:t>
      </w:r>
      <w:r w:rsidR="009B127C">
        <w:rPr>
          <w:rFonts w:ascii="Times New Roman TUR" w:hAnsi="Times New Roman TUR" w:cs="Times New Roman TUR"/>
          <w:color w:val="000000"/>
        </w:rPr>
        <w:t>u</w:t>
      </w:r>
      <w:r>
        <w:rPr>
          <w:rFonts w:ascii="Times New Roman TUR" w:hAnsi="Times New Roman TUR" w:cs="Times New Roman TUR"/>
          <w:color w:val="000000"/>
        </w:rPr>
        <w:t>n</w:t>
      </w:r>
      <w:r w:rsidR="009B127C">
        <w:rPr>
          <w:rFonts w:ascii="Times New Roman TUR" w:hAnsi="Times New Roman TUR" w:cs="Times New Roman TUR"/>
          <w:color w:val="000000"/>
        </w:rPr>
        <w:t>i</w:t>
      </w:r>
      <w:r>
        <w:rPr>
          <w:rFonts w:ascii="Times New Roman TUR" w:hAnsi="Times New Roman TUR" w:cs="Times New Roman TUR"/>
          <w:color w:val="000000"/>
        </w:rPr>
        <w:t>n</w:t>
      </w:r>
      <w:r w:rsidR="009B127C">
        <w:rPr>
          <w:rFonts w:ascii="Times New Roman TUR" w:hAnsi="Times New Roman TUR" w:cs="Times New Roman TUR"/>
          <w:color w:val="000000"/>
        </w:rPr>
        <w:t>g</w:t>
      </w:r>
      <w:r>
        <w:rPr>
          <w:rFonts w:ascii="Times New Roman TUR" w:hAnsi="Times New Roman TUR" w:cs="Times New Roman TUR"/>
          <w:color w:val="000000"/>
        </w:rPr>
        <w:t xml:space="preserve"> K</w:t>
      </w:r>
      <w:r w:rsidR="009B127C">
        <w:rPr>
          <w:rFonts w:ascii="Times New Roman TUR" w:hAnsi="Times New Roman TUR" w:cs="Times New Roman TUR"/>
          <w:color w:val="000000"/>
        </w:rPr>
        <w:t>ichi</w:t>
      </w:r>
      <w:r>
        <w:rPr>
          <w:rFonts w:ascii="Times New Roman TUR" w:hAnsi="Times New Roman TUR" w:cs="Times New Roman TUR"/>
          <w:color w:val="000000"/>
        </w:rPr>
        <w:t>k H</w:t>
      </w:r>
      <w:r w:rsidR="009B127C">
        <w:rPr>
          <w:rFonts w:ascii="Times New Roman TUR" w:hAnsi="Times New Roman TUR" w:cs="Times New Roman TUR"/>
          <w:color w:val="000000"/>
        </w:rPr>
        <w:t>o</w:t>
      </w:r>
      <w:r>
        <w:rPr>
          <w:rFonts w:ascii="Times New Roman TUR" w:hAnsi="Times New Roman TUR" w:cs="Times New Roman TUR"/>
          <w:color w:val="000000"/>
        </w:rPr>
        <w:t>f</w:t>
      </w:r>
      <w:r w:rsidR="009B127C">
        <w:rPr>
          <w:rFonts w:ascii="Times New Roman TUR" w:hAnsi="Times New Roman TUR" w:cs="Times New Roman TUR"/>
          <w:color w:val="000000"/>
        </w:rPr>
        <w:t>i</w:t>
      </w:r>
      <w:r>
        <w:rPr>
          <w:rFonts w:ascii="Times New Roman TUR" w:hAnsi="Times New Roman TUR" w:cs="Times New Roman TUR"/>
          <w:color w:val="000000"/>
        </w:rPr>
        <w:t xml:space="preserve">z Ali </w:t>
      </w:r>
      <w:r w:rsidR="009B127C">
        <w:rPr>
          <w:rFonts w:ascii="Times New Roman TUR" w:hAnsi="Times New Roman TUR" w:cs="Times New Roman TUR"/>
          <w:color w:val="000000"/>
        </w:rPr>
        <w:t>ka</w:t>
      </w:r>
      <w:r>
        <w:rPr>
          <w:rFonts w:ascii="Times New Roman TUR" w:hAnsi="Times New Roman TUR" w:cs="Times New Roman TUR"/>
          <w:color w:val="000000"/>
        </w:rPr>
        <w:t>bi h</w:t>
      </w:r>
      <w:r w:rsidR="009B127C">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sidR="009B127C">
        <w:rPr>
          <w:rFonts w:ascii="Times New Roman TUR" w:hAnsi="Times New Roman TUR" w:cs="Times New Roman TUR"/>
          <w:color w:val="000000"/>
        </w:rPr>
        <w:t>ni</w:t>
      </w:r>
      <w:r>
        <w:rPr>
          <w:rFonts w:ascii="Times New Roman TUR" w:hAnsi="Times New Roman TUR" w:cs="Times New Roman TUR"/>
          <w:color w:val="000000"/>
        </w:rPr>
        <w:t xml:space="preserve"> </w:t>
      </w:r>
      <w:r w:rsidR="009B127C">
        <w:rPr>
          <w:rFonts w:ascii="Times New Roman TUR" w:hAnsi="Times New Roman TUR" w:cs="Times New Roman TUR"/>
          <w:color w:val="000000"/>
        </w:rPr>
        <w:t>yozib</w:t>
      </w:r>
      <w:r>
        <w:rPr>
          <w:rFonts w:ascii="Times New Roman TUR" w:hAnsi="Times New Roman TUR" w:cs="Times New Roman TUR"/>
          <w:color w:val="000000"/>
        </w:rPr>
        <w:t>, h</w:t>
      </w:r>
      <w:r w:rsidR="009B127C">
        <w:rPr>
          <w:rFonts w:ascii="Times New Roman TUR" w:hAnsi="Times New Roman TUR" w:cs="Times New Roman TUR"/>
          <w:color w:val="000000"/>
        </w:rPr>
        <w:t>a</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9B127C">
        <w:rPr>
          <w:rFonts w:ascii="Times New Roman TUR" w:hAnsi="Times New Roman TUR" w:cs="Times New Roman TUR"/>
          <w:color w:val="000000"/>
        </w:rPr>
        <w:t>z</w:t>
      </w:r>
      <w:r>
        <w:rPr>
          <w:rFonts w:ascii="Times New Roman TUR" w:hAnsi="Times New Roman TUR" w:cs="Times New Roman TUR"/>
          <w:color w:val="000000"/>
        </w:rPr>
        <w:t xml:space="preserve"> </w:t>
      </w:r>
      <w:r w:rsidR="009B127C">
        <w:rPr>
          <w:rFonts w:ascii="Times New Roman TUR" w:hAnsi="Times New Roman TUR" w:cs="Times New Roman TUR"/>
          <w:color w:val="000000"/>
        </w:rPr>
        <w:t>uyida</w:t>
      </w:r>
      <w:r>
        <w:rPr>
          <w:rFonts w:ascii="Times New Roman TUR" w:hAnsi="Times New Roman TUR" w:cs="Times New Roman TUR"/>
          <w:color w:val="000000"/>
        </w:rPr>
        <w:t xml:space="preserve"> </w:t>
      </w:r>
      <w:r w:rsidR="009B127C">
        <w:rPr>
          <w:rFonts w:ascii="Times New Roman TUR" w:hAnsi="Times New Roman TUR" w:cs="Times New Roman TUR"/>
          <w:color w:val="000000"/>
        </w:rPr>
        <w:t xml:space="preserve">bir </w:t>
      </w:r>
      <w:r>
        <w:rPr>
          <w:rFonts w:ascii="Times New Roman TUR" w:hAnsi="Times New Roman TUR" w:cs="Times New Roman TUR"/>
          <w:color w:val="000000"/>
        </w:rPr>
        <w:t>y</w:t>
      </w:r>
      <w:r w:rsidR="009B127C">
        <w:rPr>
          <w:rFonts w:ascii="Times New Roman TUR" w:hAnsi="Times New Roman TUR" w:cs="Times New Roman TUR"/>
          <w:color w:val="000000"/>
        </w:rPr>
        <w:t>u</w:t>
      </w:r>
      <w:r>
        <w:rPr>
          <w:rFonts w:ascii="Times New Roman TUR" w:hAnsi="Times New Roman TUR" w:cs="Times New Roman TUR"/>
          <w:color w:val="000000"/>
        </w:rPr>
        <w:t>z elli</w:t>
      </w:r>
      <w:r w:rsidR="009B127C">
        <w:rPr>
          <w:rFonts w:ascii="Times New Roman TUR" w:hAnsi="Times New Roman TUR" w:cs="Times New Roman TUR"/>
          <w:color w:val="000000"/>
        </w:rPr>
        <w:t>k</w:t>
      </w:r>
      <w:r>
        <w:rPr>
          <w:rFonts w:ascii="Times New Roman TUR" w:hAnsi="Times New Roman TUR" w:cs="Times New Roman TUR"/>
          <w:color w:val="000000"/>
        </w:rPr>
        <w:t xml:space="preserve"> </w:t>
      </w:r>
      <w:r w:rsidR="009B127C">
        <w:rPr>
          <w:rFonts w:ascii="Times New Roman TUR" w:hAnsi="Times New Roman TUR" w:cs="Times New Roman TUR"/>
          <w:color w:val="000000"/>
        </w:rPr>
        <w:t>q</w:t>
      </w:r>
      <w:r>
        <w:rPr>
          <w:rFonts w:ascii="Times New Roman TUR" w:hAnsi="Times New Roman TUR" w:cs="Times New Roman TUR"/>
          <w:color w:val="000000"/>
        </w:rPr>
        <w:t xml:space="preserve">adar </w:t>
      </w:r>
      <w:r w:rsidR="009B127C">
        <w:rPr>
          <w:rFonts w:ascii="Times New Roman TUR" w:hAnsi="Times New Roman TUR" w:cs="Times New Roman TUR"/>
          <w:color w:val="000000"/>
        </w:rPr>
        <w:t>bolani</w:t>
      </w:r>
      <w:r>
        <w:rPr>
          <w:rFonts w:ascii="Times New Roman TUR" w:hAnsi="Times New Roman TUR" w:cs="Times New Roman TUR"/>
          <w:color w:val="000000"/>
        </w:rPr>
        <w:t xml:space="preserve"> </w:t>
      </w:r>
      <w:r w:rsidR="009B127C">
        <w:rPr>
          <w:rFonts w:ascii="Times New Roman TUR" w:hAnsi="Times New Roman TUR" w:cs="Times New Roman TUR"/>
          <w:color w:val="000000"/>
        </w:rPr>
        <w:t>erkin tarzda</w:t>
      </w:r>
      <w:r>
        <w:rPr>
          <w:rFonts w:ascii="Times New Roman TUR" w:hAnsi="Times New Roman TUR" w:cs="Times New Roman TUR"/>
          <w:color w:val="000000"/>
        </w:rPr>
        <w:t xml:space="preserve"> </w:t>
      </w:r>
      <w:r w:rsidR="009B127C">
        <w:rPr>
          <w:rFonts w:ascii="Times New Roman TUR" w:hAnsi="Times New Roman TUR" w:cs="Times New Roman TUR"/>
          <w:color w:val="000000"/>
        </w:rPr>
        <w:t>uch</w:t>
      </w:r>
      <w:r>
        <w:rPr>
          <w:rFonts w:ascii="Times New Roman TUR" w:hAnsi="Times New Roman TUR" w:cs="Times New Roman TUR"/>
          <w:color w:val="000000"/>
        </w:rPr>
        <w:t xml:space="preserve"> </w:t>
      </w:r>
      <w:r w:rsidR="009B127C">
        <w:rPr>
          <w:rFonts w:ascii="Times New Roman TUR" w:hAnsi="Times New Roman TUR" w:cs="Times New Roman TUR"/>
          <w:color w:val="000000"/>
        </w:rPr>
        <w:t>o</w:t>
      </w:r>
      <w:r>
        <w:rPr>
          <w:rFonts w:ascii="Times New Roman TUR" w:hAnsi="Times New Roman TUR" w:cs="Times New Roman TUR"/>
          <w:color w:val="000000"/>
        </w:rPr>
        <w:t>ydan</w:t>
      </w:r>
      <w:r w:rsidR="009B127C">
        <w:rPr>
          <w:rFonts w:ascii="Times New Roman TUR" w:hAnsi="Times New Roman TUR" w:cs="Times New Roman TUR"/>
          <w:color w:val="000000"/>
        </w:rPr>
        <w:t xml:space="preserve"> </w:t>
      </w:r>
      <w:r>
        <w:rPr>
          <w:rFonts w:ascii="Times New Roman TUR" w:hAnsi="Times New Roman TUR" w:cs="Times New Roman TUR"/>
          <w:color w:val="000000"/>
        </w:rPr>
        <w:t xml:space="preserve">beri </w:t>
      </w:r>
      <w:r w:rsidR="00317151">
        <w:rPr>
          <w:rFonts w:ascii="Times New Roman TUR" w:hAnsi="Times New Roman TUR" w:cs="Times New Roman TUR"/>
          <w:color w:val="000000"/>
        </w:rPr>
        <w:t>o‘</w:t>
      </w:r>
      <w:r w:rsidR="009B127C">
        <w:rPr>
          <w:rFonts w:ascii="Times New Roman TUR" w:hAnsi="Times New Roman TUR" w:cs="Times New Roman TUR"/>
          <w:color w:val="000000"/>
        </w:rPr>
        <w:t>qitishi bilan</w:t>
      </w:r>
      <w:r>
        <w:rPr>
          <w:rFonts w:ascii="Times New Roman TUR" w:hAnsi="Times New Roman TUR" w:cs="Times New Roman TUR"/>
          <w:color w:val="000000"/>
        </w:rPr>
        <w:t xml:space="preserve"> v</w:t>
      </w:r>
      <w:r w:rsidR="009B127C">
        <w:rPr>
          <w:rFonts w:ascii="Times New Roman TUR" w:hAnsi="Times New Roman TUR" w:cs="Times New Roman TUR"/>
          <w:color w:val="000000"/>
        </w:rPr>
        <w:t>a</w:t>
      </w:r>
      <w:r>
        <w:rPr>
          <w:rFonts w:ascii="Times New Roman TUR" w:hAnsi="Times New Roman TUR" w:cs="Times New Roman TUR"/>
          <w:color w:val="000000"/>
        </w:rPr>
        <w:t xml:space="preserve"> </w:t>
      </w:r>
      <w:r w:rsidR="009B127C">
        <w:rPr>
          <w:rFonts w:ascii="Times New Roman TUR" w:hAnsi="Times New Roman TUR" w:cs="Times New Roman TUR"/>
          <w:color w:val="000000"/>
        </w:rPr>
        <w:t>atrofi</w:t>
      </w:r>
      <w:r>
        <w:rPr>
          <w:rFonts w:ascii="Times New Roman TUR" w:hAnsi="Times New Roman TUR" w:cs="Times New Roman TUR"/>
          <w:color w:val="000000"/>
        </w:rPr>
        <w:t xml:space="preserve">da </w:t>
      </w:r>
      <w:r w:rsidR="009B127C">
        <w:rPr>
          <w:rFonts w:ascii="Times New Roman TUR" w:hAnsi="Times New Roman TUR" w:cs="Times New Roman TUR"/>
          <w:color w:val="000000"/>
        </w:rPr>
        <w:t>boshqa</w:t>
      </w:r>
      <w:r>
        <w:rPr>
          <w:rFonts w:ascii="Times New Roman TUR" w:hAnsi="Times New Roman TUR" w:cs="Times New Roman TUR"/>
          <w:color w:val="000000"/>
        </w:rPr>
        <w:t xml:space="preserve"> </w:t>
      </w:r>
      <w:r w:rsidR="009B127C">
        <w:rPr>
          <w:rFonts w:ascii="Times New Roman TUR" w:hAnsi="Times New Roman TUR" w:cs="Times New Roman TUR"/>
          <w:color w:val="000000"/>
        </w:rPr>
        <w:t>qishloq</w:t>
      </w:r>
      <w:r>
        <w:rPr>
          <w:rFonts w:ascii="Times New Roman TUR" w:hAnsi="Times New Roman TUR" w:cs="Times New Roman TUR"/>
          <w:color w:val="000000"/>
        </w:rPr>
        <w:t>l</w:t>
      </w:r>
      <w:r w:rsidR="009B127C">
        <w:rPr>
          <w:rFonts w:ascii="Times New Roman TUR" w:hAnsi="Times New Roman TUR" w:cs="Times New Roman TUR"/>
          <w:color w:val="000000"/>
        </w:rPr>
        <w:t>a</w:t>
      </w:r>
      <w:r>
        <w:rPr>
          <w:rFonts w:ascii="Times New Roman TUR" w:hAnsi="Times New Roman TUR" w:cs="Times New Roman TUR"/>
          <w:color w:val="000000"/>
        </w:rPr>
        <w:t>rd</w:t>
      </w:r>
      <w:r w:rsidR="009B127C">
        <w:rPr>
          <w:rFonts w:ascii="Times New Roman TUR" w:hAnsi="Times New Roman TUR" w:cs="Times New Roman TUR"/>
          <w:color w:val="000000"/>
        </w:rPr>
        <w:t>a</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9B127C">
        <w:rPr>
          <w:rFonts w:ascii="Times New Roman TUR" w:hAnsi="Times New Roman TUR" w:cs="Times New Roman TUR"/>
          <w:color w:val="000000"/>
        </w:rPr>
        <w:t>lga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n</w:t>
      </w:r>
      <w:r w:rsidR="009B127C">
        <w:rPr>
          <w:rFonts w:ascii="Times New Roman TUR" w:hAnsi="Times New Roman TUR" w:cs="Times New Roman TUR"/>
          <w:color w:val="000000"/>
        </w:rPr>
        <w:t xml:space="preserve"> </w:t>
      </w:r>
      <w:r>
        <w:rPr>
          <w:rFonts w:ascii="Times New Roman TUR" w:hAnsi="Times New Roman TUR" w:cs="Times New Roman TUR"/>
          <w:color w:val="000000"/>
        </w:rPr>
        <w:t>be</w:t>
      </w:r>
      <w:r w:rsidR="009B127C">
        <w:rPr>
          <w:rFonts w:ascii="Times New Roman TUR" w:hAnsi="Times New Roman TUR" w:cs="Times New Roman TUR"/>
          <w:color w:val="000000"/>
        </w:rPr>
        <w:t>sh</w:t>
      </w:r>
      <w:r w:rsidR="00EB4082">
        <w:rPr>
          <w:rFonts w:ascii="Times New Roman TUR" w:hAnsi="Times New Roman TUR" w:cs="Times New Roman TUR"/>
          <w:color w:val="000000"/>
        </w:rPr>
        <w:t>-</w:t>
      </w:r>
      <w:r>
        <w:rPr>
          <w:rFonts w:ascii="Times New Roman TUR" w:hAnsi="Times New Roman TUR" w:cs="Times New Roman TUR"/>
          <w:color w:val="000000"/>
        </w:rPr>
        <w:t>yi</w:t>
      </w:r>
      <w:r w:rsidR="00EB4082">
        <w:rPr>
          <w:rFonts w:ascii="Times New Roman TUR" w:hAnsi="Times New Roman TUR" w:cs="Times New Roman TUR"/>
          <w:color w:val="000000"/>
        </w:rPr>
        <w:t>gi</w:t>
      </w:r>
      <w:r>
        <w:rPr>
          <w:rFonts w:ascii="Times New Roman TUR" w:hAnsi="Times New Roman TUR" w:cs="Times New Roman TUR"/>
          <w:color w:val="000000"/>
        </w:rPr>
        <w:t>rm</w:t>
      </w:r>
      <w:r w:rsidR="00EB4082">
        <w:rPr>
          <w:rFonts w:ascii="Times New Roman TUR" w:hAnsi="Times New Roman TUR" w:cs="Times New Roman TUR"/>
          <w:color w:val="000000"/>
        </w:rPr>
        <w:t>atadan</w:t>
      </w:r>
      <w:r>
        <w:rPr>
          <w:rFonts w:ascii="Times New Roman TUR" w:hAnsi="Times New Roman TUR" w:cs="Times New Roman TUR"/>
          <w:color w:val="000000"/>
        </w:rPr>
        <w:t xml:space="preserve"> </w:t>
      </w:r>
      <w:r w:rsidR="00EB4082">
        <w:rPr>
          <w:rFonts w:ascii="Times New Roman TUR" w:hAnsi="Times New Roman TUR" w:cs="Times New Roman TUR"/>
          <w:color w:val="000000"/>
        </w:rPr>
        <w:t>birodarlari bilan</w:t>
      </w:r>
      <w:r>
        <w:rPr>
          <w:rFonts w:ascii="Times New Roman TUR" w:hAnsi="Times New Roman TUR" w:cs="Times New Roman TUR"/>
          <w:color w:val="000000"/>
        </w:rPr>
        <w:t xml:space="preserve"> tal</w:t>
      </w:r>
      <w:r w:rsidR="00EB4082">
        <w:rPr>
          <w:rFonts w:ascii="Times New Roman TUR" w:hAnsi="Times New Roman TUR" w:cs="Times New Roman TUR"/>
          <w:color w:val="000000"/>
        </w:rPr>
        <w:t>a</w:t>
      </w:r>
      <w:r>
        <w:rPr>
          <w:rFonts w:ascii="Times New Roman TUR" w:hAnsi="Times New Roman TUR" w:cs="Times New Roman TUR"/>
          <w:color w:val="000000"/>
        </w:rPr>
        <w:t>b</w:t>
      </w:r>
      <w:r w:rsidR="00EB4082">
        <w:rPr>
          <w:rFonts w:ascii="Times New Roman TUR" w:hAnsi="Times New Roman TUR" w:cs="Times New Roman TUR"/>
          <w:color w:val="000000"/>
        </w:rPr>
        <w:t>a</w:t>
      </w:r>
      <w:r>
        <w:rPr>
          <w:rFonts w:ascii="Times New Roman TUR" w:hAnsi="Times New Roman TUR" w:cs="Times New Roman TUR"/>
          <w:color w:val="000000"/>
        </w:rPr>
        <w:t>l</w:t>
      </w:r>
      <w:r w:rsidR="00EB4082">
        <w:rPr>
          <w:rFonts w:ascii="Times New Roman TUR" w:hAnsi="Times New Roman TUR" w:cs="Times New Roman TUR"/>
          <w:color w:val="000000"/>
        </w:rPr>
        <w:t>a</w:t>
      </w:r>
      <w:r>
        <w:rPr>
          <w:rFonts w:ascii="Times New Roman TUR" w:hAnsi="Times New Roman TUR" w:cs="Times New Roman TUR"/>
          <w:color w:val="000000"/>
        </w:rPr>
        <w:t>rin</w:t>
      </w:r>
      <w:r w:rsidR="00EB4082">
        <w:rPr>
          <w:rFonts w:ascii="Times New Roman TUR" w:hAnsi="Times New Roman TUR" w:cs="Times New Roman TUR"/>
          <w:color w:val="000000"/>
        </w:rPr>
        <w:t>g</w:t>
      </w:r>
      <w:r>
        <w:rPr>
          <w:rFonts w:ascii="Times New Roman TUR" w:hAnsi="Times New Roman TUR" w:cs="Times New Roman TUR"/>
          <w:color w:val="000000"/>
        </w:rPr>
        <w:t xml:space="preserve">iz, </w:t>
      </w:r>
      <w:r w:rsidR="00EB4082">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EB4082">
        <w:rPr>
          <w:rFonts w:ascii="Times New Roman TUR" w:hAnsi="Times New Roman TUR" w:cs="Times New Roman TUR"/>
          <w:color w:val="000000"/>
        </w:rPr>
        <w:t>o</w:t>
      </w:r>
      <w:r>
        <w:rPr>
          <w:rFonts w:ascii="Times New Roman TUR" w:hAnsi="Times New Roman TUR" w:cs="Times New Roman TUR"/>
          <w:color w:val="000000"/>
        </w:rPr>
        <w:t>n</w:t>
      </w:r>
      <w:r w:rsidR="00EB4082">
        <w:rPr>
          <w:rFonts w:ascii="Times New Roman TUR" w:hAnsi="Times New Roman TUR" w:cs="Times New Roman TUR"/>
          <w:color w:val="000000"/>
        </w:rPr>
        <w:t>iy</w:t>
      </w:r>
      <w:r>
        <w:rPr>
          <w:rFonts w:ascii="Times New Roman TUR" w:hAnsi="Times New Roman TUR" w:cs="Times New Roman TUR"/>
          <w:color w:val="000000"/>
        </w:rPr>
        <w:t xml:space="preserve"> </w:t>
      </w:r>
      <w:r w:rsidR="00EB4082">
        <w:rPr>
          <w:rFonts w:ascii="Times New Roman TUR" w:hAnsi="Times New Roman TUR" w:cs="Times New Roman TUR"/>
          <w:color w:val="000000"/>
        </w:rPr>
        <w:t>x</w:t>
      </w:r>
      <w:r>
        <w:rPr>
          <w:rFonts w:ascii="Times New Roman TUR" w:hAnsi="Times New Roman TUR" w:cs="Times New Roman TUR"/>
          <w:color w:val="000000"/>
        </w:rPr>
        <w:t>izm</w:t>
      </w:r>
      <w:r w:rsidR="00EB4082">
        <w:rPr>
          <w:rFonts w:ascii="Times New Roman TUR" w:hAnsi="Times New Roman TUR" w:cs="Times New Roman TUR"/>
          <w:color w:val="000000"/>
        </w:rPr>
        <w:t>a</w:t>
      </w:r>
      <w:r>
        <w:rPr>
          <w:rFonts w:ascii="Times New Roman TUR" w:hAnsi="Times New Roman TUR" w:cs="Times New Roman TUR"/>
          <w:color w:val="000000"/>
        </w:rPr>
        <w:t>tl</w:t>
      </w:r>
      <w:r w:rsidR="00EB4082">
        <w:rPr>
          <w:rFonts w:ascii="Times New Roman TUR" w:hAnsi="Times New Roman TUR" w:cs="Times New Roman TUR"/>
          <w:color w:val="000000"/>
        </w:rPr>
        <w:t>a</w:t>
      </w:r>
      <w:r>
        <w:rPr>
          <w:rFonts w:ascii="Times New Roman TUR" w:hAnsi="Times New Roman TUR" w:cs="Times New Roman TUR"/>
          <w:color w:val="000000"/>
        </w:rPr>
        <w:t>rid</w:t>
      </w:r>
      <w:r w:rsidR="00EB4082">
        <w:rPr>
          <w:rFonts w:ascii="Times New Roman TUR" w:hAnsi="Times New Roman TUR" w:cs="Times New Roman TUR"/>
          <w:color w:val="000000"/>
        </w:rPr>
        <w:t>a</w:t>
      </w:r>
      <w:r>
        <w:rPr>
          <w:rFonts w:ascii="Times New Roman TUR" w:hAnsi="Times New Roman TUR" w:cs="Times New Roman TUR"/>
          <w:color w:val="000000"/>
        </w:rPr>
        <w:t xml:space="preserve"> </w:t>
      </w:r>
      <w:r w:rsidR="0025453C">
        <w:rPr>
          <w:rFonts w:ascii="Times New Roman TUR" w:hAnsi="Times New Roman TUR" w:cs="Times New Roman TUR"/>
          <w:color w:val="000000"/>
        </w:rPr>
        <w:t>qiz</w:t>
      </w:r>
      <w:r w:rsidR="00317151">
        <w:rPr>
          <w:rFonts w:ascii="Times New Roman TUR" w:hAnsi="Times New Roman TUR" w:cs="Times New Roman TUR"/>
          <w:color w:val="000000"/>
        </w:rPr>
        <w:t>g‘</w:t>
      </w:r>
      <w:r w:rsidR="0025453C">
        <w:rPr>
          <w:rFonts w:ascii="Times New Roman TUR" w:hAnsi="Times New Roman TUR" w:cs="Times New Roman TUR"/>
          <w:color w:val="000000"/>
        </w:rPr>
        <w:t>in</w:t>
      </w:r>
      <w:r>
        <w:rPr>
          <w:rFonts w:ascii="Times New Roman TUR" w:hAnsi="Times New Roman TUR" w:cs="Times New Roman TUR"/>
          <w:color w:val="000000"/>
        </w:rPr>
        <w:t xml:space="preserve"> bir sur</w:t>
      </w:r>
      <w:r w:rsidR="00EB4082">
        <w:rPr>
          <w:rFonts w:ascii="Times New Roman TUR" w:hAnsi="Times New Roman TUR" w:cs="Times New Roman TUR"/>
          <w:color w:val="000000"/>
        </w:rPr>
        <w:t>a</w:t>
      </w:r>
      <w:r>
        <w:rPr>
          <w:rFonts w:ascii="Times New Roman TUR" w:hAnsi="Times New Roman TUR" w:cs="Times New Roman TUR"/>
          <w:color w:val="000000"/>
        </w:rPr>
        <w:t>t</w:t>
      </w:r>
      <w:r w:rsidR="00EB4082">
        <w:rPr>
          <w:rFonts w:ascii="Times New Roman TUR" w:hAnsi="Times New Roman TUR" w:cs="Times New Roman TUR"/>
          <w:color w:val="000000"/>
        </w:rPr>
        <w:t>da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B4082">
        <w:rPr>
          <w:rFonts w:ascii="Times New Roman TUR" w:hAnsi="Times New Roman TUR" w:cs="Times New Roman TUR"/>
          <w:color w:val="000000"/>
        </w:rPr>
        <w:t>ayrat qilmoqda</w:t>
      </w:r>
      <w:r>
        <w:rPr>
          <w:rFonts w:ascii="Times New Roman TUR" w:hAnsi="Times New Roman TUR" w:cs="Times New Roman TUR"/>
          <w:color w:val="000000"/>
        </w:rPr>
        <w:t>lar. M</w:t>
      </w:r>
      <w:r w:rsidR="00EB4082">
        <w:rPr>
          <w:rFonts w:ascii="Times New Roman TUR" w:hAnsi="Times New Roman TUR" w:cs="Times New Roman TUR"/>
          <w:color w:val="000000"/>
        </w:rPr>
        <w:t>u</w:t>
      </w:r>
      <w:r>
        <w:rPr>
          <w:rFonts w:ascii="Times New Roman TUR" w:hAnsi="Times New Roman TUR" w:cs="Times New Roman TUR"/>
          <w:color w:val="000000"/>
        </w:rPr>
        <w:t>b</w:t>
      </w:r>
      <w:r w:rsidR="00EB4082">
        <w:rPr>
          <w:rFonts w:ascii="Times New Roman TUR" w:hAnsi="Times New Roman TUR" w:cs="Times New Roman TUR"/>
          <w:color w:val="000000"/>
        </w:rPr>
        <w:t>o</w:t>
      </w:r>
      <w:r>
        <w:rPr>
          <w:rFonts w:ascii="Times New Roman TUR" w:hAnsi="Times New Roman TUR" w:cs="Times New Roman TUR"/>
          <w:color w:val="000000"/>
        </w:rPr>
        <w:t>r</w:t>
      </w:r>
      <w:r w:rsidR="00EB4082">
        <w:rPr>
          <w:rFonts w:ascii="Times New Roman TUR" w:hAnsi="Times New Roman TUR" w:cs="Times New Roman TUR"/>
          <w:color w:val="000000"/>
        </w:rPr>
        <w:t>a</w:t>
      </w:r>
      <w:r>
        <w:rPr>
          <w:rFonts w:ascii="Times New Roman TUR" w:hAnsi="Times New Roman TUR" w:cs="Times New Roman TUR"/>
          <w:color w:val="000000"/>
        </w:rPr>
        <w:t>kl</w:t>
      </w:r>
      <w:r w:rsidR="00EB4082">
        <w:rPr>
          <w:rFonts w:ascii="Times New Roman TUR" w:hAnsi="Times New Roman TUR" w:cs="Times New Roman TUR"/>
          <w:color w:val="000000"/>
        </w:rPr>
        <w:t>a</w:t>
      </w:r>
      <w:r>
        <w:rPr>
          <w:rFonts w:ascii="Times New Roman TUR" w:hAnsi="Times New Roman TUR" w:cs="Times New Roman TUR"/>
          <w:color w:val="000000"/>
        </w:rPr>
        <w:t>r</w:t>
      </w:r>
      <w:r w:rsidR="00EB4082">
        <w:rPr>
          <w:rFonts w:ascii="Times New Roman TUR" w:hAnsi="Times New Roman TUR" w:cs="Times New Roman TUR"/>
          <w:color w:val="000000"/>
        </w:rPr>
        <w:t>n</w:t>
      </w:r>
      <w:r>
        <w:rPr>
          <w:rFonts w:ascii="Times New Roman TUR" w:hAnsi="Times New Roman TUR" w:cs="Times New Roman TUR"/>
          <w:color w:val="000000"/>
        </w:rPr>
        <w:t>in</w:t>
      </w:r>
      <w:r w:rsidR="00EB4082">
        <w:rPr>
          <w:rFonts w:ascii="Times New Roman TUR" w:hAnsi="Times New Roman TUR" w:cs="Times New Roman TUR"/>
          <w:color w:val="000000"/>
        </w:rPr>
        <w:t>g</w:t>
      </w:r>
      <w:r>
        <w:rPr>
          <w:rFonts w:ascii="Times New Roman TUR" w:hAnsi="Times New Roman TUR" w:cs="Times New Roman TUR"/>
          <w:color w:val="000000"/>
        </w:rPr>
        <w:t xml:space="preserve"> y</w:t>
      </w:r>
      <w:r w:rsidR="00EB4082">
        <w:rPr>
          <w:rFonts w:ascii="Times New Roman TUR" w:hAnsi="Times New Roman TUR" w:cs="Times New Roman TUR"/>
          <w:color w:val="000000"/>
        </w:rPr>
        <w:t>o</w:t>
      </w:r>
      <w:r>
        <w:rPr>
          <w:rFonts w:ascii="Times New Roman TUR" w:hAnsi="Times New Roman TUR" w:cs="Times New Roman TUR"/>
          <w:color w:val="000000"/>
        </w:rPr>
        <w:t>z</w:t>
      </w:r>
      <w:r w:rsidR="00EB4082">
        <w:rPr>
          <w:rFonts w:ascii="Times New Roman TUR" w:hAnsi="Times New Roman TUR" w:cs="Times New Roman TUR"/>
          <w:color w:val="000000"/>
        </w:rPr>
        <w:t>gan</w:t>
      </w:r>
      <w:r>
        <w:rPr>
          <w:rFonts w:ascii="Times New Roman TUR" w:hAnsi="Times New Roman TUR" w:cs="Times New Roman TUR"/>
          <w:color w:val="000000"/>
        </w:rPr>
        <w:t>lar</w:t>
      </w:r>
      <w:r w:rsidR="00EB4082">
        <w:rPr>
          <w:rFonts w:ascii="Times New Roman TUR" w:hAnsi="Times New Roman TUR" w:cs="Times New Roman TUR"/>
          <w:color w:val="000000"/>
        </w:rPr>
        <w:t>i</w:t>
      </w:r>
      <w:r>
        <w:rPr>
          <w:rFonts w:ascii="Times New Roman TUR" w:hAnsi="Times New Roman TUR" w:cs="Times New Roman TUR"/>
          <w:color w:val="000000"/>
        </w:rPr>
        <w:t xml:space="preserve"> </w:t>
      </w:r>
      <w:r w:rsidR="00EB4082">
        <w:rPr>
          <w:rFonts w:ascii="Times New Roman TUR" w:hAnsi="Times New Roman TUR" w:cs="Times New Roman TUR"/>
          <w:color w:val="000000"/>
        </w:rPr>
        <w:t>ka</w:t>
      </w:r>
      <w:r>
        <w:rPr>
          <w:rFonts w:ascii="Times New Roman TUR" w:hAnsi="Times New Roman TUR" w:cs="Times New Roman TUR"/>
          <w:color w:val="000000"/>
        </w:rPr>
        <w:t xml:space="preserve">bi, </w:t>
      </w:r>
      <w:r w:rsidR="00EB4082">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EB4082">
        <w:rPr>
          <w:rFonts w:ascii="Times New Roman TUR" w:hAnsi="Times New Roman TUR" w:cs="Times New Roman TUR"/>
          <w:color w:val="000000"/>
        </w:rPr>
        <w:t>ta</w:t>
      </w:r>
      <w:r>
        <w:rPr>
          <w:rFonts w:ascii="Times New Roman TUR" w:hAnsi="Times New Roman TUR" w:cs="Times New Roman TUR"/>
          <w:color w:val="000000"/>
        </w:rPr>
        <w:t xml:space="preserve"> </w:t>
      </w:r>
      <w:r w:rsidR="00EB4082">
        <w:rPr>
          <w:rFonts w:ascii="Times New Roman TUR" w:hAnsi="Times New Roman TUR" w:cs="Times New Roman TUR"/>
          <w:color w:val="000000"/>
        </w:rPr>
        <w:t>qishloqda</w:t>
      </w:r>
      <w:r>
        <w:rPr>
          <w:rFonts w:ascii="Times New Roman TUR" w:hAnsi="Times New Roman TUR" w:cs="Times New Roman TUR"/>
          <w:color w:val="000000"/>
        </w:rPr>
        <w:t xml:space="preserve"> </w:t>
      </w:r>
      <w:r w:rsidR="00EB4082">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EB4082">
        <w:rPr>
          <w:rFonts w:ascii="Times New Roman TUR" w:hAnsi="Times New Roman TUR" w:cs="Times New Roman TUR"/>
          <w:color w:val="000000"/>
        </w:rPr>
        <w:t>o</w:t>
      </w:r>
      <w:r>
        <w:rPr>
          <w:rFonts w:ascii="Times New Roman TUR" w:hAnsi="Times New Roman TUR" w:cs="Times New Roman TUR"/>
          <w:color w:val="000000"/>
        </w:rPr>
        <w:t xml:space="preserve">y </w:t>
      </w:r>
      <w:r w:rsidR="00EB4082">
        <w:rPr>
          <w:rFonts w:ascii="Times New Roman TUR" w:hAnsi="Times New Roman TUR" w:cs="Times New Roman TUR"/>
          <w:color w:val="000000"/>
        </w:rPr>
        <w:t>mobayni</w:t>
      </w:r>
      <w:r>
        <w:rPr>
          <w:rFonts w:ascii="Times New Roman TUR" w:hAnsi="Times New Roman TUR" w:cs="Times New Roman TUR"/>
          <w:color w:val="000000"/>
        </w:rPr>
        <w:t xml:space="preserve">da </w:t>
      </w:r>
      <w:r w:rsidR="00EB4082">
        <w:rPr>
          <w:rFonts w:ascii="Times New Roman TUR" w:hAnsi="Times New Roman TUR" w:cs="Times New Roman TUR"/>
          <w:color w:val="000000"/>
        </w:rPr>
        <w:t>a</w:t>
      </w:r>
      <w:r>
        <w:rPr>
          <w:rFonts w:ascii="Times New Roman TUR" w:hAnsi="Times New Roman TUR" w:cs="Times New Roman TUR"/>
          <w:color w:val="000000"/>
        </w:rPr>
        <w:t>lifb</w:t>
      </w:r>
      <w:r w:rsidR="00EB4082">
        <w:rPr>
          <w:rFonts w:ascii="Times New Roman TUR" w:hAnsi="Times New Roman TUR" w:cs="Times New Roman TUR"/>
          <w:color w:val="000000"/>
        </w:rPr>
        <w:t>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B4082">
        <w:rPr>
          <w:rFonts w:ascii="Times New Roman TUR" w:hAnsi="Times New Roman TUR" w:cs="Times New Roman TUR"/>
          <w:color w:val="000000"/>
        </w:rPr>
        <w:t>qi</w:t>
      </w:r>
      <w:r>
        <w:rPr>
          <w:rFonts w:ascii="Times New Roman TUR" w:hAnsi="Times New Roman TUR" w:cs="Times New Roman TUR"/>
          <w:color w:val="000000"/>
        </w:rPr>
        <w:t>ma</w:t>
      </w:r>
      <w:r w:rsidR="00EB4082">
        <w:rPr>
          <w:rFonts w:ascii="Times New Roman TUR" w:hAnsi="Times New Roman TUR" w:cs="Times New Roman TUR"/>
          <w:color w:val="000000"/>
        </w:rPr>
        <w:t>g</w:t>
      </w:r>
      <w:r>
        <w:rPr>
          <w:rFonts w:ascii="Times New Roman TUR" w:hAnsi="Times New Roman TUR" w:cs="Times New Roman TUR"/>
          <w:color w:val="000000"/>
        </w:rPr>
        <w:t xml:space="preserve">an </w:t>
      </w:r>
      <w:r w:rsidR="00EB4082">
        <w:rPr>
          <w:rFonts w:ascii="Times New Roman TUR" w:hAnsi="Times New Roman TUR" w:cs="Times New Roman TUR"/>
          <w:color w:val="000000"/>
        </w:rPr>
        <w:t>qi</w:t>
      </w:r>
      <w:r>
        <w:rPr>
          <w:rFonts w:ascii="Times New Roman TUR" w:hAnsi="Times New Roman TUR" w:cs="Times New Roman TUR"/>
          <w:color w:val="000000"/>
        </w:rPr>
        <w:t>r</w:t>
      </w:r>
      <w:r w:rsidR="00EB4082">
        <w:rPr>
          <w:rFonts w:ascii="Times New Roman TUR" w:hAnsi="Times New Roman TUR" w:cs="Times New Roman TUR"/>
          <w:color w:val="000000"/>
        </w:rPr>
        <w:t>q</w:t>
      </w:r>
      <w:r>
        <w:rPr>
          <w:rFonts w:ascii="Times New Roman TUR" w:hAnsi="Times New Roman TUR" w:cs="Times New Roman TUR"/>
          <w:color w:val="000000"/>
        </w:rPr>
        <w:t>-elli</w:t>
      </w:r>
      <w:r w:rsidR="00EB4082">
        <w:rPr>
          <w:rFonts w:ascii="Times New Roman TUR" w:hAnsi="Times New Roman TUR" w:cs="Times New Roman TUR"/>
          <w:color w:val="000000"/>
        </w:rPr>
        <w:t>k</w:t>
      </w:r>
      <w:r>
        <w:rPr>
          <w:rFonts w:ascii="Times New Roman TUR" w:hAnsi="Times New Roman TUR" w:cs="Times New Roman TUR"/>
          <w:color w:val="000000"/>
        </w:rPr>
        <w:t xml:space="preserve"> </w:t>
      </w:r>
      <w:r w:rsidR="00EB4082">
        <w:rPr>
          <w:rFonts w:ascii="Times New Roman TUR" w:hAnsi="Times New Roman TUR" w:cs="Times New Roman TUR"/>
          <w:color w:val="000000"/>
        </w:rPr>
        <w:t>o</w:t>
      </w:r>
      <w:r>
        <w:rPr>
          <w:rFonts w:ascii="Times New Roman TUR" w:hAnsi="Times New Roman TUR" w:cs="Times New Roman TUR"/>
          <w:color w:val="000000"/>
        </w:rPr>
        <w:t xml:space="preserve">dam </w:t>
      </w:r>
      <w:r w:rsidR="00C32EAC">
        <w:rPr>
          <w:rFonts w:ascii="Times New Roman TUR" w:hAnsi="Times New Roman TUR" w:cs="Times New Roman TUR"/>
          <w:color w:val="000000"/>
        </w:rPr>
        <w:t>Risolat-un Nur</w:t>
      </w:r>
      <w:r w:rsidR="00EB4082">
        <w:rPr>
          <w:rFonts w:ascii="Times New Roman TUR" w:hAnsi="Times New Roman TUR" w:cs="Times New Roman TUR"/>
          <w:color w:val="000000"/>
        </w:rPr>
        <w:t>ni</w:t>
      </w:r>
      <w:r>
        <w:rPr>
          <w:rFonts w:ascii="Times New Roman TUR" w:hAnsi="Times New Roman TUR" w:cs="Times New Roman TUR"/>
          <w:color w:val="000000"/>
        </w:rPr>
        <w:t xml:space="preserve"> m</w:t>
      </w:r>
      <w:r w:rsidR="00EB4082">
        <w:rPr>
          <w:rFonts w:ascii="Times New Roman TUR" w:hAnsi="Times New Roman TUR" w:cs="Times New Roman TUR"/>
          <w:color w:val="000000"/>
        </w:rPr>
        <w:t>u</w:t>
      </w:r>
      <w:r>
        <w:rPr>
          <w:rFonts w:ascii="Times New Roman TUR" w:hAnsi="Times New Roman TUR" w:cs="Times New Roman TUR"/>
          <w:color w:val="000000"/>
        </w:rPr>
        <w:t>k</w:t>
      </w:r>
      <w:r w:rsidR="00EB4082">
        <w:rPr>
          <w:rFonts w:ascii="Times New Roman TUR" w:hAnsi="Times New Roman TUR" w:cs="Times New Roman TUR"/>
          <w:color w:val="000000"/>
        </w:rPr>
        <w:t>a</w:t>
      </w:r>
      <w:r>
        <w:rPr>
          <w:rFonts w:ascii="Times New Roman TUR" w:hAnsi="Times New Roman TUR" w:cs="Times New Roman TUR"/>
          <w:color w:val="000000"/>
        </w:rPr>
        <w:t>mm</w:t>
      </w:r>
      <w:r w:rsidR="00EB4082">
        <w:rPr>
          <w:rFonts w:ascii="Times New Roman TUR" w:hAnsi="Times New Roman TUR" w:cs="Times New Roman TUR"/>
          <w:color w:val="000000"/>
        </w:rPr>
        <w:t>a</w:t>
      </w:r>
      <w:r>
        <w:rPr>
          <w:rFonts w:ascii="Times New Roman TUR" w:hAnsi="Times New Roman TUR" w:cs="Times New Roman TUR"/>
          <w:color w:val="000000"/>
        </w:rPr>
        <w:t xml:space="preserve">l </w:t>
      </w:r>
      <w:r w:rsidR="00EB4082">
        <w:rPr>
          <w:rFonts w:ascii="Times New Roman TUR" w:hAnsi="Times New Roman TUR" w:cs="Times New Roman TUR"/>
          <w:color w:val="000000"/>
        </w:rPr>
        <w:t>yozishga</w:t>
      </w:r>
      <w:r>
        <w:rPr>
          <w:rFonts w:ascii="Times New Roman TUR" w:hAnsi="Times New Roman TUR" w:cs="Times New Roman TUR"/>
          <w:color w:val="000000"/>
        </w:rPr>
        <w:t xml:space="preserve"> muvaffa</w:t>
      </w:r>
      <w:r w:rsidR="00EB4082">
        <w:rPr>
          <w:rFonts w:ascii="Times New Roman TUR" w:hAnsi="Times New Roman TUR" w:cs="Times New Roman TUR"/>
          <w:color w:val="000000"/>
        </w:rPr>
        <w:t>q</w:t>
      </w:r>
      <w:r>
        <w:rPr>
          <w:rFonts w:ascii="Times New Roman TUR" w:hAnsi="Times New Roman TUR" w:cs="Times New Roman TUR"/>
          <w:color w:val="000000"/>
        </w:rPr>
        <w:t xml:space="preserve"> </w:t>
      </w:r>
      <w:r w:rsidR="00EB4082">
        <w:rPr>
          <w:rFonts w:ascii="Times New Roman TUR" w:hAnsi="Times New Roman TUR" w:cs="Times New Roman TUR"/>
          <w:color w:val="000000"/>
        </w:rPr>
        <w:t>b</w:t>
      </w:r>
      <w:r w:rsidR="00317151">
        <w:rPr>
          <w:rFonts w:ascii="Times New Roman TUR" w:hAnsi="Times New Roman TUR" w:cs="Times New Roman TUR"/>
          <w:color w:val="000000"/>
        </w:rPr>
        <w:t>o‘</w:t>
      </w:r>
      <w:r w:rsidR="00EB4082">
        <w:rPr>
          <w:rFonts w:ascii="Times New Roman TUR" w:hAnsi="Times New Roman TUR" w:cs="Times New Roman TUR"/>
          <w:color w:val="000000"/>
        </w:rPr>
        <w:t>lishlari</w:t>
      </w:r>
      <w:r w:rsidR="009F6CDB">
        <w:rPr>
          <w:rFonts w:ascii="Times New Roman TUR" w:hAnsi="Times New Roman TUR" w:cs="Times New Roman TUR"/>
          <w:color w:val="000000"/>
        </w:rPr>
        <w:t>,</w:t>
      </w:r>
      <w:r>
        <w:rPr>
          <w:rFonts w:ascii="Times New Roman TUR" w:hAnsi="Times New Roman TUR" w:cs="Times New Roman TUR"/>
          <w:color w:val="000000"/>
        </w:rPr>
        <w:t xml:space="preserve"> h</w:t>
      </w:r>
      <w:r w:rsidR="00EB4082">
        <w:rPr>
          <w:rFonts w:ascii="Times New Roman TUR" w:hAnsi="Times New Roman TUR" w:cs="Times New Roman TUR"/>
          <w:color w:val="000000"/>
        </w:rPr>
        <w:t>o</w:t>
      </w:r>
      <w:r>
        <w:rPr>
          <w:rFonts w:ascii="Times New Roman TUR" w:hAnsi="Times New Roman TUR" w:cs="Times New Roman TUR"/>
          <w:color w:val="000000"/>
        </w:rPr>
        <w:t>ri</w:t>
      </w:r>
      <w:r w:rsidR="00EB4082">
        <w:rPr>
          <w:rFonts w:ascii="Times New Roman TUR" w:hAnsi="Times New Roman TUR" w:cs="Times New Roman TUR"/>
          <w:color w:val="000000"/>
        </w:rPr>
        <w:t>qo</w:t>
      </w:r>
      <w:r>
        <w:rPr>
          <w:rFonts w:ascii="Times New Roman TUR" w:hAnsi="Times New Roman TUR" w:cs="Times New Roman TUR"/>
          <w:color w:val="000000"/>
        </w:rPr>
        <w:t xml:space="preserve"> bir k</w:t>
      </w:r>
      <w:r w:rsidR="00EB4082">
        <w:rPr>
          <w:rFonts w:ascii="Times New Roman TUR" w:hAnsi="Times New Roman TUR" w:cs="Times New Roman TUR"/>
          <w:color w:val="000000"/>
        </w:rPr>
        <w:t>a</w:t>
      </w:r>
      <w:r>
        <w:rPr>
          <w:rFonts w:ascii="Times New Roman TUR" w:hAnsi="Times New Roman TUR" w:cs="Times New Roman TUR"/>
          <w:color w:val="000000"/>
        </w:rPr>
        <w:t>r</w:t>
      </w:r>
      <w:r w:rsidR="00EB4082">
        <w:rPr>
          <w:rFonts w:ascii="Times New Roman TUR" w:hAnsi="Times New Roman TUR" w:cs="Times New Roman TUR"/>
          <w:color w:val="000000"/>
        </w:rPr>
        <w:t>o</w:t>
      </w:r>
      <w:r>
        <w:rPr>
          <w:rFonts w:ascii="Times New Roman TUR" w:hAnsi="Times New Roman TUR" w:cs="Times New Roman TUR"/>
          <w:color w:val="000000"/>
        </w:rPr>
        <w:t>m</w:t>
      </w:r>
      <w:r w:rsidR="00EB4082">
        <w:rPr>
          <w:rFonts w:ascii="Times New Roman TUR" w:hAnsi="Times New Roman TUR" w:cs="Times New Roman TUR"/>
          <w:color w:val="000000"/>
        </w:rPr>
        <w:t>a</w:t>
      </w:r>
      <w:r>
        <w:rPr>
          <w:rFonts w:ascii="Times New Roman TUR" w:hAnsi="Times New Roman TUR" w:cs="Times New Roman TUR"/>
          <w:color w:val="000000"/>
        </w:rPr>
        <w:t xml:space="preserve">ti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w:t>
      </w:r>
      <w:r w:rsidR="00EB4082">
        <w:rPr>
          <w:rFonts w:ascii="Times New Roman TUR" w:hAnsi="Times New Roman TUR" w:cs="Times New Roman TUR"/>
          <w:color w:val="000000"/>
        </w:rPr>
        <w:t>b</w:t>
      </w:r>
      <w:r w:rsidR="00317151">
        <w:rPr>
          <w:rFonts w:ascii="Times New Roman TUR" w:hAnsi="Times New Roman TUR" w:cs="Times New Roman TUR"/>
          <w:color w:val="000000"/>
        </w:rPr>
        <w:t>o‘</w:t>
      </w:r>
      <w:r w:rsidR="00EB4082">
        <w:rPr>
          <w:rFonts w:ascii="Times New Roman TUR" w:hAnsi="Times New Roman TUR" w:cs="Times New Roman TUR"/>
          <w:color w:val="000000"/>
        </w:rPr>
        <w:t>lganig</w:t>
      </w:r>
      <w:r>
        <w:rPr>
          <w:rFonts w:ascii="Times New Roman TUR" w:hAnsi="Times New Roman TUR" w:cs="Times New Roman TUR"/>
          <w:color w:val="000000"/>
        </w:rPr>
        <w:t xml:space="preserve">a </w:t>
      </w:r>
      <w:r w:rsidR="00EB4082">
        <w:rPr>
          <w:rFonts w:ascii="Times New Roman TUR" w:hAnsi="Times New Roman TUR" w:cs="Times New Roman TUR"/>
          <w:color w:val="000000"/>
        </w:rPr>
        <w:t>q</w:t>
      </w:r>
      <w:r>
        <w:rPr>
          <w:rFonts w:ascii="Times New Roman TUR" w:hAnsi="Times New Roman TUR" w:cs="Times New Roman TUR"/>
          <w:color w:val="000000"/>
        </w:rPr>
        <w:t>an</w:t>
      </w:r>
      <w:r w:rsidR="00EB4082">
        <w:rPr>
          <w:rFonts w:ascii="Times New Roman TUR" w:hAnsi="Times New Roman TUR" w:cs="Times New Roman TUR"/>
          <w:color w:val="000000"/>
        </w:rPr>
        <w:t>o</w:t>
      </w:r>
      <w:r>
        <w:rPr>
          <w:rFonts w:ascii="Times New Roman TUR" w:hAnsi="Times New Roman TUR" w:cs="Times New Roman TUR"/>
          <w:color w:val="000000"/>
        </w:rPr>
        <w:t>at</w:t>
      </w:r>
      <w:r w:rsidR="00EB4082">
        <w:rPr>
          <w:rFonts w:ascii="Times New Roman TUR" w:hAnsi="Times New Roman TUR" w:cs="Times New Roman TUR"/>
          <w:color w:val="000000"/>
        </w:rPr>
        <w:t>i</w:t>
      </w:r>
      <w:r>
        <w:rPr>
          <w:rFonts w:ascii="Times New Roman TUR" w:hAnsi="Times New Roman TUR" w:cs="Times New Roman TUR"/>
          <w:color w:val="000000"/>
        </w:rPr>
        <w:t>m</w:t>
      </w:r>
      <w:r w:rsidR="00EB4082">
        <w:rPr>
          <w:rFonts w:ascii="Times New Roman TUR" w:hAnsi="Times New Roman TUR" w:cs="Times New Roman TUR"/>
          <w:color w:val="000000"/>
        </w:rPr>
        <w:t>i</w:t>
      </w:r>
      <w:r>
        <w:rPr>
          <w:rFonts w:ascii="Times New Roman TUR" w:hAnsi="Times New Roman TUR" w:cs="Times New Roman TUR"/>
          <w:color w:val="000000"/>
        </w:rPr>
        <w:t xml:space="preserve">z </w:t>
      </w:r>
      <w:r w:rsidR="00EB4082">
        <w:rPr>
          <w:rFonts w:ascii="Times New Roman TUR" w:hAnsi="Times New Roman TUR" w:cs="Times New Roman TUR"/>
          <w:color w:val="000000"/>
        </w:rPr>
        <w:t>k</w:t>
      </w:r>
      <w:r>
        <w:rPr>
          <w:rFonts w:ascii="Times New Roman TUR" w:hAnsi="Times New Roman TUR" w:cs="Times New Roman TUR"/>
          <w:color w:val="000000"/>
        </w:rPr>
        <w:t>eldi.</w:t>
      </w:r>
    </w:p>
    <w:p w14:paraId="5210A1D5" w14:textId="77777777" w:rsidR="00C857BF" w:rsidRPr="009F6CDB" w:rsidRDefault="00C857BF" w:rsidP="0012019B">
      <w:pPr>
        <w:autoSpaceDE w:val="0"/>
        <w:autoSpaceDN w:val="0"/>
        <w:adjustRightInd w:val="0"/>
        <w:jc w:val="right"/>
        <w:rPr>
          <w:rFonts w:ascii="Times New Roman TUR" w:hAnsi="Times New Roman TUR" w:cs="Times New Roman TUR"/>
          <w:b/>
          <w:bCs/>
          <w:color w:val="000000"/>
        </w:rPr>
      </w:pPr>
      <w:r w:rsidRPr="009F6CDB">
        <w:rPr>
          <w:rFonts w:ascii="Times New Roman TUR" w:hAnsi="Times New Roman TUR" w:cs="Times New Roman TUR"/>
          <w:b/>
          <w:bCs/>
          <w:color w:val="000000"/>
        </w:rPr>
        <w:t>Ris</w:t>
      </w:r>
      <w:r w:rsidR="00EB4082" w:rsidRPr="009F6CDB">
        <w:rPr>
          <w:rFonts w:ascii="Times New Roman TUR" w:hAnsi="Times New Roman TUR" w:cs="Times New Roman TUR"/>
          <w:b/>
          <w:bCs/>
          <w:color w:val="000000"/>
        </w:rPr>
        <w:t>o</w:t>
      </w:r>
      <w:r w:rsidRPr="009F6CDB">
        <w:rPr>
          <w:rFonts w:ascii="Times New Roman TUR" w:hAnsi="Times New Roman TUR" w:cs="Times New Roman TUR"/>
          <w:b/>
          <w:bCs/>
          <w:color w:val="000000"/>
        </w:rPr>
        <w:t>l</w:t>
      </w:r>
      <w:r w:rsidR="00EB4082" w:rsidRPr="009F6CDB">
        <w:rPr>
          <w:rFonts w:ascii="Times New Roman TUR" w:hAnsi="Times New Roman TUR" w:cs="Times New Roman TUR"/>
          <w:b/>
          <w:bCs/>
          <w:color w:val="000000"/>
        </w:rPr>
        <w:t>a</w:t>
      </w:r>
      <w:r w:rsidRPr="009F6CDB">
        <w:rPr>
          <w:rFonts w:ascii="Times New Roman TUR" w:hAnsi="Times New Roman TUR" w:cs="Times New Roman TUR"/>
          <w:b/>
          <w:bCs/>
          <w:color w:val="000000"/>
        </w:rPr>
        <w:t xml:space="preserve">-i Nur </w:t>
      </w:r>
      <w:r w:rsidR="00EB4082" w:rsidRPr="009F6CDB">
        <w:rPr>
          <w:rFonts w:ascii="Times New Roman TUR" w:hAnsi="Times New Roman TUR" w:cs="Times New Roman TUR"/>
          <w:b/>
          <w:bCs/>
          <w:color w:val="000000"/>
        </w:rPr>
        <w:t>shog</w:t>
      </w:r>
      <w:r w:rsidRPr="009F6CDB">
        <w:rPr>
          <w:rFonts w:ascii="Times New Roman TUR" w:hAnsi="Times New Roman TUR" w:cs="Times New Roman TUR"/>
          <w:b/>
          <w:bCs/>
          <w:color w:val="000000"/>
        </w:rPr>
        <w:t>irdl</w:t>
      </w:r>
      <w:r w:rsidR="00EB4082" w:rsidRPr="009F6CDB">
        <w:rPr>
          <w:rFonts w:ascii="Times New Roman TUR" w:hAnsi="Times New Roman TUR" w:cs="Times New Roman TUR"/>
          <w:b/>
          <w:bCs/>
          <w:color w:val="000000"/>
        </w:rPr>
        <w:t>a</w:t>
      </w:r>
      <w:r w:rsidRPr="009F6CDB">
        <w:rPr>
          <w:rFonts w:ascii="Times New Roman TUR" w:hAnsi="Times New Roman TUR" w:cs="Times New Roman TUR"/>
          <w:b/>
          <w:bCs/>
          <w:color w:val="000000"/>
        </w:rPr>
        <w:t>rid</w:t>
      </w:r>
      <w:r w:rsidR="00EB4082" w:rsidRPr="009F6CDB">
        <w:rPr>
          <w:rFonts w:ascii="Times New Roman TUR" w:hAnsi="Times New Roman TUR" w:cs="Times New Roman TUR"/>
          <w:b/>
          <w:bCs/>
          <w:color w:val="000000"/>
        </w:rPr>
        <w:t>a</w:t>
      </w:r>
      <w:r w:rsidRPr="009F6CDB">
        <w:rPr>
          <w:rFonts w:ascii="Times New Roman TUR" w:hAnsi="Times New Roman TUR" w:cs="Times New Roman TUR"/>
          <w:b/>
          <w:bCs/>
          <w:color w:val="000000"/>
        </w:rPr>
        <w:t>n</w:t>
      </w:r>
    </w:p>
    <w:p w14:paraId="631D44B0" w14:textId="77777777" w:rsidR="00C857BF" w:rsidRDefault="00C857BF" w:rsidP="0012019B">
      <w:pPr>
        <w:autoSpaceDE w:val="0"/>
        <w:autoSpaceDN w:val="0"/>
        <w:adjustRightInd w:val="0"/>
        <w:jc w:val="right"/>
        <w:rPr>
          <w:rFonts w:ascii="Times New Roman TUR" w:hAnsi="Times New Roman TUR" w:cs="Times New Roman TUR"/>
          <w:color w:val="000000"/>
        </w:rPr>
      </w:pPr>
      <w:r w:rsidRPr="009F6CDB">
        <w:rPr>
          <w:rFonts w:ascii="Times New Roman TUR" w:hAnsi="Times New Roman TUR" w:cs="Times New Roman TUR"/>
          <w:b/>
          <w:bCs/>
          <w:color w:val="000000"/>
        </w:rPr>
        <w:tab/>
      </w:r>
      <w:r w:rsidR="00EB4082" w:rsidRPr="009F6CDB">
        <w:rPr>
          <w:rFonts w:ascii="Times New Roman TUR" w:hAnsi="Times New Roman TUR" w:cs="Times New Roman TUR"/>
          <w:b/>
          <w:bCs/>
          <w:color w:val="000000"/>
        </w:rPr>
        <w:t>X</w:t>
      </w:r>
      <w:r w:rsidRPr="009F6CDB">
        <w:rPr>
          <w:rFonts w:ascii="Times New Roman TUR" w:hAnsi="Times New Roman TUR" w:cs="Times New Roman TUR"/>
          <w:b/>
          <w:bCs/>
          <w:color w:val="000000"/>
        </w:rPr>
        <w:t>usr</w:t>
      </w:r>
      <w:r w:rsidR="00EB4082" w:rsidRPr="009F6CDB">
        <w:rPr>
          <w:rFonts w:ascii="Times New Roman TUR" w:hAnsi="Times New Roman TUR" w:cs="Times New Roman TUR"/>
          <w:b/>
          <w:bCs/>
          <w:color w:val="000000"/>
        </w:rPr>
        <w:t>a</w:t>
      </w:r>
      <w:r w:rsidRPr="009F6CDB">
        <w:rPr>
          <w:rFonts w:ascii="Times New Roman TUR" w:hAnsi="Times New Roman TUR" w:cs="Times New Roman TUR"/>
          <w:b/>
          <w:bCs/>
          <w:color w:val="000000"/>
        </w:rPr>
        <w:t>v</w:t>
      </w:r>
    </w:p>
    <w:p w14:paraId="74E10BBF"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88C893B" w14:textId="77777777" w:rsidR="00054163" w:rsidRDefault="00054163" w:rsidP="0012019B">
      <w:pPr>
        <w:autoSpaceDE w:val="0"/>
        <w:autoSpaceDN w:val="0"/>
        <w:adjustRightInd w:val="0"/>
        <w:ind w:left="708" w:firstLine="708"/>
        <w:jc w:val="center"/>
        <w:rPr>
          <w:rFonts w:ascii="Times New Roman TUR" w:hAnsi="Times New Roman TUR" w:cs="Times New Roman TUR"/>
          <w:b/>
          <w:bCs/>
          <w:color w:val="000000"/>
        </w:rPr>
      </w:pPr>
    </w:p>
    <w:p w14:paraId="42799D89" w14:textId="77777777" w:rsidR="00C857BF" w:rsidRPr="009F6CDB" w:rsidRDefault="00EB4082" w:rsidP="0012019B">
      <w:pPr>
        <w:autoSpaceDE w:val="0"/>
        <w:autoSpaceDN w:val="0"/>
        <w:adjustRightInd w:val="0"/>
        <w:ind w:left="708" w:firstLine="708"/>
        <w:jc w:val="center"/>
        <w:rPr>
          <w:rFonts w:ascii="Times New Roman TUR" w:hAnsi="Times New Roman TUR" w:cs="Times New Roman TUR"/>
          <w:b/>
          <w:bCs/>
          <w:color w:val="000000"/>
        </w:rPr>
      </w:pPr>
      <w:r w:rsidRPr="009F6CDB">
        <w:rPr>
          <w:rFonts w:ascii="Times New Roman TUR" w:hAnsi="Times New Roman TUR" w:cs="Times New Roman TUR"/>
          <w:b/>
          <w:bCs/>
          <w:color w:val="000000"/>
        </w:rPr>
        <w:t>X</w:t>
      </w:r>
      <w:r w:rsidR="00C857BF" w:rsidRPr="009F6CDB">
        <w:rPr>
          <w:rFonts w:ascii="Times New Roman TUR" w:hAnsi="Times New Roman TUR" w:cs="Times New Roman TUR"/>
          <w:b/>
          <w:bCs/>
          <w:color w:val="000000"/>
        </w:rPr>
        <w:t>UL</w:t>
      </w:r>
      <w:r w:rsidRPr="009F6CDB">
        <w:rPr>
          <w:rFonts w:ascii="Times New Roman TUR" w:hAnsi="Times New Roman TUR" w:cs="Times New Roman TUR"/>
          <w:b/>
          <w:bCs/>
          <w:color w:val="000000"/>
        </w:rPr>
        <w:t>U</w:t>
      </w:r>
      <w:r w:rsidR="00C857BF" w:rsidRPr="009F6CDB">
        <w:rPr>
          <w:rFonts w:ascii="Times New Roman TUR" w:hAnsi="Times New Roman TUR" w:cs="Times New Roman TUR"/>
          <w:b/>
          <w:bCs/>
          <w:color w:val="000000"/>
        </w:rPr>
        <w:t>S</w:t>
      </w:r>
      <w:r w:rsidRPr="009F6CDB">
        <w:rPr>
          <w:rFonts w:ascii="Times New Roman TUR" w:hAnsi="Times New Roman TUR" w:cs="Times New Roman TUR"/>
          <w:b/>
          <w:bCs/>
          <w:color w:val="000000"/>
        </w:rPr>
        <w:t>IY</w:t>
      </w:r>
      <w:r w:rsidR="00C857BF" w:rsidRPr="009F6CDB">
        <w:rPr>
          <w:rFonts w:ascii="Times New Roman TUR" w:hAnsi="Times New Roman TUR" w:cs="Times New Roman TUR"/>
          <w:b/>
          <w:bCs/>
          <w:color w:val="000000"/>
        </w:rPr>
        <w:t xml:space="preserve"> BEY</w:t>
      </w:r>
      <w:r w:rsidRPr="009F6CDB">
        <w:rPr>
          <w:rFonts w:ascii="Times New Roman TUR" w:hAnsi="Times New Roman TUR" w:cs="Times New Roman TUR"/>
          <w:b/>
          <w:bCs/>
          <w:color w:val="000000"/>
        </w:rPr>
        <w:t>NI</w:t>
      </w:r>
      <w:r w:rsidR="00C857BF" w:rsidRPr="009F6CDB">
        <w:rPr>
          <w:rFonts w:ascii="Times New Roman TUR" w:hAnsi="Times New Roman TUR" w:cs="Times New Roman TUR"/>
          <w:b/>
          <w:bCs/>
          <w:color w:val="000000"/>
        </w:rPr>
        <w:t>N</w:t>
      </w:r>
      <w:r w:rsidRPr="009F6CDB">
        <w:rPr>
          <w:rFonts w:ascii="Times New Roman TUR" w:hAnsi="Times New Roman TUR" w:cs="Times New Roman TUR"/>
          <w:b/>
          <w:bCs/>
          <w:color w:val="000000"/>
        </w:rPr>
        <w:t>G</w:t>
      </w:r>
      <w:r w:rsidR="00C857BF" w:rsidRPr="009F6CDB">
        <w:rPr>
          <w:rFonts w:ascii="Times New Roman TUR" w:hAnsi="Times New Roman TUR" w:cs="Times New Roman TUR"/>
          <w:b/>
          <w:bCs/>
          <w:color w:val="000000"/>
        </w:rPr>
        <w:t xml:space="preserve"> B</w:t>
      </w:r>
      <w:r w:rsidRPr="009F6CDB">
        <w:rPr>
          <w:rFonts w:ascii="Times New Roman TUR" w:hAnsi="Times New Roman TUR" w:cs="Times New Roman TUR"/>
          <w:b/>
          <w:bCs/>
          <w:color w:val="000000"/>
        </w:rPr>
        <w:t>I</w:t>
      </w:r>
      <w:r w:rsidR="00C857BF" w:rsidRPr="009F6CDB">
        <w:rPr>
          <w:rFonts w:ascii="Times New Roman TUR" w:hAnsi="Times New Roman TUR" w:cs="Times New Roman TUR"/>
          <w:b/>
          <w:bCs/>
          <w:color w:val="000000"/>
        </w:rPr>
        <w:t xml:space="preserve">R </w:t>
      </w:r>
      <w:r w:rsidRPr="009F6CDB">
        <w:rPr>
          <w:rFonts w:ascii="Times New Roman TUR" w:hAnsi="Times New Roman TUR" w:cs="Times New Roman TUR"/>
          <w:b/>
          <w:bCs/>
          <w:color w:val="000000"/>
        </w:rPr>
        <w:t>BAYONI</w:t>
      </w:r>
    </w:p>
    <w:p w14:paraId="4E9D6969"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7E1B66B" w14:textId="77777777" w:rsidR="00EB4082" w:rsidRPr="009F6CDB" w:rsidRDefault="00C857BF" w:rsidP="0012019B">
      <w:pPr>
        <w:autoSpaceDE w:val="0"/>
        <w:autoSpaceDN w:val="0"/>
        <w:adjustRightInd w:val="0"/>
        <w:ind w:firstLine="706"/>
        <w:jc w:val="both"/>
        <w:rPr>
          <w:rFonts w:ascii="Times New Roman TUR" w:hAnsi="Times New Roman TUR" w:cs="Times New Roman TUR"/>
          <w:b/>
          <w:bCs/>
          <w:color w:val="000000"/>
        </w:rPr>
      </w:pPr>
      <w:r w:rsidRPr="009F6CDB">
        <w:rPr>
          <w:rFonts w:ascii="Times New Roman TUR" w:hAnsi="Times New Roman TUR" w:cs="Times New Roman TUR"/>
          <w:b/>
          <w:bCs/>
          <w:color w:val="000000"/>
        </w:rPr>
        <w:t xml:space="preserve">Aziz </w:t>
      </w:r>
      <w:r w:rsidR="00EB4082" w:rsidRPr="009F6CDB">
        <w:rPr>
          <w:rFonts w:ascii="Times New Roman TUR" w:hAnsi="Times New Roman TUR" w:cs="Times New Roman TUR"/>
          <w:b/>
          <w:bCs/>
          <w:color w:val="000000"/>
        </w:rPr>
        <w:t>U</w:t>
      </w:r>
      <w:r w:rsidRPr="009F6CDB">
        <w:rPr>
          <w:rFonts w:ascii="Times New Roman TUR" w:hAnsi="Times New Roman TUR" w:cs="Times New Roman TUR"/>
          <w:b/>
          <w:bCs/>
          <w:color w:val="000000"/>
        </w:rPr>
        <w:t>st</w:t>
      </w:r>
      <w:r w:rsidR="00EB4082" w:rsidRPr="009F6CDB">
        <w:rPr>
          <w:rFonts w:ascii="Times New Roman TUR" w:hAnsi="Times New Roman TUR" w:cs="Times New Roman TUR"/>
          <w:b/>
          <w:bCs/>
          <w:color w:val="000000"/>
        </w:rPr>
        <w:t>ozi</w:t>
      </w:r>
      <w:r w:rsidRPr="009F6CDB">
        <w:rPr>
          <w:rFonts w:ascii="Times New Roman TUR" w:hAnsi="Times New Roman TUR" w:cs="Times New Roman TUR"/>
          <w:b/>
          <w:bCs/>
          <w:color w:val="000000"/>
        </w:rPr>
        <w:t>m!</w:t>
      </w:r>
    </w:p>
    <w:p w14:paraId="791FCF1B" w14:textId="77777777" w:rsidR="00C857BF"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w:t>
      </w:r>
      <w:r w:rsidR="00C857BF">
        <w:rPr>
          <w:rFonts w:ascii="Times New Roman TUR" w:hAnsi="Times New Roman TUR" w:cs="Times New Roman TUR"/>
          <w:color w:val="000000"/>
        </w:rPr>
        <w:t>n</w:t>
      </w:r>
      <w:r w:rsidR="00EB4082">
        <w:rPr>
          <w:rFonts w:ascii="Times New Roman TUR" w:hAnsi="Times New Roman TUR" w:cs="Times New Roman TUR"/>
          <w:color w:val="000000"/>
        </w:rPr>
        <w:t xml:space="preserve"> </w:t>
      </w:r>
      <w:r w:rsidR="00717719">
        <w:rPr>
          <w:rFonts w:ascii="Times New Roman TUR" w:hAnsi="Times New Roman TUR" w:cs="Times New Roman TUR"/>
          <w:color w:val="000000"/>
        </w:rPr>
        <w:t>T</w:t>
      </w:r>
      <w:r>
        <w:rPr>
          <w:rFonts w:ascii="Times New Roman TUR" w:hAnsi="Times New Roman TUR" w:cs="Times New Roman TUR"/>
          <w:color w:val="000000"/>
        </w:rPr>
        <w:t>o‘</w:t>
      </w:r>
      <w:r w:rsidR="00EB4082">
        <w:rPr>
          <w:rFonts w:ascii="Times New Roman TUR" w:hAnsi="Times New Roman TUR" w:cs="Times New Roman TUR"/>
          <w:color w:val="000000"/>
        </w:rPr>
        <w:t>qqi</w:t>
      </w:r>
      <w:r w:rsidR="00C857BF">
        <w:rPr>
          <w:rFonts w:ascii="Times New Roman TUR" w:hAnsi="Times New Roman TUR" w:cs="Times New Roman TUR"/>
          <w:color w:val="000000"/>
        </w:rPr>
        <w:t>z</w:t>
      </w:r>
      <w:r w:rsidR="00EB4082">
        <w:rPr>
          <w:rFonts w:ascii="Times New Roman TUR" w:hAnsi="Times New Roman TUR" w:cs="Times New Roman TUR"/>
          <w:color w:val="000000"/>
        </w:rPr>
        <w:t>i</w:t>
      </w:r>
      <w:r w:rsidR="00C857BF">
        <w:rPr>
          <w:rFonts w:ascii="Times New Roman TUR" w:hAnsi="Times New Roman TUR" w:cs="Times New Roman TUR"/>
          <w:color w:val="000000"/>
        </w:rPr>
        <w:t>nc</w:t>
      </w:r>
      <w:r w:rsidR="00EB4082">
        <w:rPr>
          <w:rFonts w:ascii="Times New Roman TUR" w:hAnsi="Times New Roman TUR" w:cs="Times New Roman TUR"/>
          <w:color w:val="000000"/>
        </w:rPr>
        <w:t>hi</w:t>
      </w:r>
      <w:r w:rsidR="00C857BF">
        <w:rPr>
          <w:rFonts w:ascii="Times New Roman TUR" w:hAnsi="Times New Roman TUR" w:cs="Times New Roman TUR"/>
          <w:color w:val="000000"/>
        </w:rPr>
        <w:t xml:space="preserve"> M</w:t>
      </w:r>
      <w:r w:rsidR="00EB4082">
        <w:rPr>
          <w:rFonts w:ascii="Times New Roman TUR" w:hAnsi="Times New Roman TUR" w:cs="Times New Roman TUR"/>
          <w:color w:val="000000"/>
        </w:rPr>
        <w:t>a</w:t>
      </w:r>
      <w:r w:rsidR="00C857BF">
        <w:rPr>
          <w:rFonts w:ascii="Times New Roman TUR" w:hAnsi="Times New Roman TUR" w:cs="Times New Roman TUR"/>
          <w:color w:val="000000"/>
        </w:rPr>
        <w:t>ktub</w:t>
      </w:r>
      <w:r w:rsidR="00EB4082">
        <w:rPr>
          <w:rFonts w:ascii="Times New Roman TUR" w:hAnsi="Times New Roman TUR" w:cs="Times New Roman TUR"/>
          <w:color w:val="000000"/>
        </w:rPr>
        <w:t>ni</w:t>
      </w:r>
      <w:r w:rsidR="00C857BF">
        <w:rPr>
          <w:rFonts w:ascii="Times New Roman TUR" w:hAnsi="Times New Roman TUR" w:cs="Times New Roman TUR"/>
          <w:color w:val="000000"/>
        </w:rPr>
        <w:t xml:space="preserve"> bir m</w:t>
      </w:r>
      <w:r w:rsidR="00EB4082">
        <w:rPr>
          <w:rFonts w:ascii="Times New Roman TUR" w:hAnsi="Times New Roman TUR" w:cs="Times New Roman TUR"/>
          <w:color w:val="000000"/>
        </w:rPr>
        <w:t>aj</w:t>
      </w:r>
      <w:r w:rsidR="00C857BF">
        <w:rPr>
          <w:rFonts w:ascii="Times New Roman TUR" w:hAnsi="Times New Roman TUR" w:cs="Times New Roman TUR"/>
          <w:color w:val="000000"/>
        </w:rPr>
        <w:t>lis</w:t>
      </w:r>
      <w:r w:rsidR="00EB4082">
        <w:rPr>
          <w:rFonts w:ascii="Times New Roman TUR" w:hAnsi="Times New Roman TUR" w:cs="Times New Roman TUR"/>
          <w:color w:val="000000"/>
        </w:rPr>
        <w:t>da</w:t>
      </w:r>
      <w:r w:rsidR="00C857BF">
        <w:rPr>
          <w:rFonts w:ascii="Times New Roman TUR" w:hAnsi="Times New Roman TUR" w:cs="Times New Roman TUR"/>
          <w:color w:val="000000"/>
        </w:rPr>
        <w:t xml:space="preserve"> v</w:t>
      </w:r>
      <w:r w:rsidR="00EB4082">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EB4082">
        <w:rPr>
          <w:rFonts w:ascii="Times New Roman TUR" w:hAnsi="Times New Roman TUR" w:cs="Times New Roman TUR"/>
          <w:color w:val="000000"/>
        </w:rPr>
        <w:t>j</w:t>
      </w:r>
      <w:r w:rsidR="00C857BF">
        <w:rPr>
          <w:rFonts w:ascii="Times New Roman TUR" w:hAnsi="Times New Roman TUR" w:cs="Times New Roman TUR"/>
          <w:color w:val="000000"/>
        </w:rPr>
        <w:t xml:space="preserve">uma </w:t>
      </w:r>
      <w:r w:rsidR="00EB4082">
        <w:rPr>
          <w:rFonts w:ascii="Times New Roman TUR" w:hAnsi="Times New Roman TUR" w:cs="Times New Roman TUR"/>
          <w:color w:val="000000"/>
        </w:rPr>
        <w:t>kecha</w:t>
      </w:r>
      <w:r w:rsidR="00C857BF">
        <w:rPr>
          <w:rFonts w:ascii="Times New Roman TUR" w:hAnsi="Times New Roman TUR" w:cs="Times New Roman TUR"/>
          <w:color w:val="000000"/>
        </w:rPr>
        <w:t xml:space="preserve">si </w:t>
      </w:r>
      <w:r>
        <w:rPr>
          <w:rFonts w:ascii="Times New Roman TUR" w:hAnsi="Times New Roman TUR" w:cs="Times New Roman TUR"/>
          <w:color w:val="000000"/>
        </w:rPr>
        <w:t>o‘</w:t>
      </w:r>
      <w:r w:rsidR="00EB4082">
        <w:rPr>
          <w:rFonts w:ascii="Times New Roman TUR" w:hAnsi="Times New Roman TUR" w:cs="Times New Roman TUR"/>
          <w:color w:val="000000"/>
        </w:rPr>
        <w:t>qi</w:t>
      </w:r>
      <w:r w:rsidR="00C857BF">
        <w:rPr>
          <w:rFonts w:ascii="Times New Roman TUR" w:hAnsi="Times New Roman TUR" w:cs="Times New Roman TUR"/>
          <w:color w:val="000000"/>
        </w:rPr>
        <w:t>m</w:t>
      </w:r>
      <w:r w:rsidR="00EB4082">
        <w:rPr>
          <w:rFonts w:ascii="Times New Roman TUR" w:hAnsi="Times New Roman TUR" w:cs="Times New Roman TUR"/>
          <w:color w:val="000000"/>
        </w:rPr>
        <w:t>oq</w:t>
      </w:r>
      <w:r w:rsidR="00C857BF">
        <w:rPr>
          <w:rFonts w:ascii="Times New Roman TUR" w:hAnsi="Times New Roman TUR" w:cs="Times New Roman TUR"/>
          <w:color w:val="000000"/>
        </w:rPr>
        <w:t xml:space="preserve"> niy</w:t>
      </w:r>
      <w:r w:rsidR="00EB4082">
        <w:rPr>
          <w:rFonts w:ascii="Times New Roman TUR" w:hAnsi="Times New Roman TUR" w:cs="Times New Roman TUR"/>
          <w:color w:val="000000"/>
        </w:rPr>
        <w:t>a</w:t>
      </w:r>
      <w:r w:rsidR="00C857BF">
        <w:rPr>
          <w:rFonts w:ascii="Times New Roman TUR" w:hAnsi="Times New Roman TUR" w:cs="Times New Roman TUR"/>
          <w:color w:val="000000"/>
        </w:rPr>
        <w:t>ti</w:t>
      </w:r>
      <w:r w:rsidR="00EB4082">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717719">
        <w:rPr>
          <w:rFonts w:ascii="Times New Roman TUR" w:hAnsi="Times New Roman TUR" w:cs="Times New Roman TUR"/>
          <w:color w:val="000000"/>
        </w:rPr>
        <w:t>zim bilan olgandim</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Shiddatli</w:t>
      </w:r>
      <w:r w:rsidR="00C857BF">
        <w:rPr>
          <w:rFonts w:ascii="Times New Roman TUR" w:hAnsi="Times New Roman TUR" w:cs="Times New Roman TUR"/>
          <w:color w:val="000000"/>
        </w:rPr>
        <w:t xml:space="preserve"> y</w:t>
      </w:r>
      <w:r w:rsidR="00352CF2">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g‘</w:t>
      </w:r>
      <w:r w:rsidR="00352CF2">
        <w:rPr>
          <w:rFonts w:ascii="Times New Roman TUR" w:hAnsi="Times New Roman TUR" w:cs="Times New Roman TUR"/>
          <w:color w:val="000000"/>
        </w:rPr>
        <w:t>i</w:t>
      </w:r>
      <w:r w:rsidR="00C857BF">
        <w:rPr>
          <w:rFonts w:ascii="Times New Roman TUR" w:hAnsi="Times New Roman TUR" w:cs="Times New Roman TUR"/>
          <w:color w:val="000000"/>
        </w:rPr>
        <w:t>rl</w:t>
      </w:r>
      <w:r w:rsidR="00352CF2">
        <w:rPr>
          <w:rFonts w:ascii="Times New Roman TUR" w:hAnsi="Times New Roman TUR" w:cs="Times New Roman TUR"/>
          <w:color w:val="000000"/>
        </w:rPr>
        <w:t>i</w:t>
      </w:r>
      <w:r w:rsidR="00C857BF">
        <w:rPr>
          <w:rFonts w:ascii="Times New Roman TUR" w:hAnsi="Times New Roman TUR" w:cs="Times New Roman TUR"/>
          <w:color w:val="000000"/>
        </w:rPr>
        <w:t xml:space="preserve"> bir </w:t>
      </w:r>
      <w:r w:rsidR="00352CF2">
        <w:rPr>
          <w:rFonts w:ascii="Times New Roman TUR" w:hAnsi="Times New Roman TUR" w:cs="Times New Roman TUR"/>
          <w:color w:val="000000"/>
        </w:rPr>
        <w:t>kecha</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e</w:t>
      </w:r>
      <w:r w:rsidR="00C857BF">
        <w:rPr>
          <w:rFonts w:ascii="Times New Roman TUR" w:hAnsi="Times New Roman TUR" w:cs="Times New Roman TUR"/>
          <w:color w:val="000000"/>
        </w:rPr>
        <w:t xml:space="preserve">di. </w:t>
      </w:r>
      <w:r>
        <w:rPr>
          <w:rFonts w:ascii="Times New Roman TUR" w:hAnsi="Times New Roman TUR" w:cs="Times New Roman TUR"/>
          <w:color w:val="000000"/>
        </w:rPr>
        <w:t>O‘</w:t>
      </w:r>
      <w:r w:rsidR="00352CF2">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352CF2">
        <w:rPr>
          <w:rFonts w:ascii="Times New Roman TUR" w:hAnsi="Times New Roman TUR" w:cs="Times New Roman TUR"/>
          <w:color w:val="000000"/>
        </w:rPr>
        <w:t>aj</w:t>
      </w:r>
      <w:r w:rsidR="00C857BF">
        <w:rPr>
          <w:rFonts w:ascii="Times New Roman TUR" w:hAnsi="Times New Roman TUR" w:cs="Times New Roman TUR"/>
          <w:color w:val="000000"/>
        </w:rPr>
        <w:t>lis</w:t>
      </w:r>
      <w:r w:rsidR="00352CF2">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352CF2">
        <w:rPr>
          <w:rFonts w:ascii="Times New Roman TUR" w:hAnsi="Times New Roman TUR" w:cs="Times New Roman TUR"/>
          <w:color w:val="000000"/>
        </w:rPr>
        <w:t>qish</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uchun</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q</w:t>
      </w:r>
      <w:r>
        <w:rPr>
          <w:rFonts w:ascii="Times New Roman TUR" w:hAnsi="Times New Roman TUR" w:cs="Times New Roman TUR"/>
          <w:color w:val="000000"/>
        </w:rPr>
        <w:t>o‘</w:t>
      </w:r>
      <w:r w:rsidR="00352CF2">
        <w:rPr>
          <w:rFonts w:ascii="Times New Roman TUR" w:hAnsi="Times New Roman TUR" w:cs="Times New Roman TUR"/>
          <w:color w:val="000000"/>
        </w:rPr>
        <w:t>limn</w:t>
      </w:r>
      <w:r w:rsidR="00C857BF">
        <w:rPr>
          <w:rFonts w:ascii="Times New Roman TUR" w:hAnsi="Times New Roman TUR" w:cs="Times New Roman TUR"/>
          <w:color w:val="000000"/>
        </w:rPr>
        <w:t xml:space="preserve">i </w:t>
      </w:r>
      <w:r w:rsidR="00352CF2">
        <w:rPr>
          <w:rFonts w:ascii="Times New Roman TUR" w:hAnsi="Times New Roman TUR" w:cs="Times New Roman TUR"/>
          <w:color w:val="000000"/>
        </w:rPr>
        <w:t>ch</w:t>
      </w:r>
      <w:r>
        <w:rPr>
          <w:rFonts w:ascii="Times New Roman TUR" w:hAnsi="Times New Roman TUR" w:cs="Times New Roman TUR"/>
          <w:color w:val="000000"/>
        </w:rPr>
        <w:t>o‘</w:t>
      </w:r>
      <w:r w:rsidR="00352CF2">
        <w:rPr>
          <w:rFonts w:ascii="Times New Roman TUR" w:hAnsi="Times New Roman TUR" w:cs="Times New Roman TUR"/>
          <w:color w:val="000000"/>
        </w:rPr>
        <w:t>ntakimga</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q</w:t>
      </w:r>
      <w:r>
        <w:rPr>
          <w:rFonts w:ascii="Times New Roman TUR" w:hAnsi="Times New Roman TUR" w:cs="Times New Roman TUR"/>
          <w:color w:val="000000"/>
        </w:rPr>
        <w:t>o‘</w:t>
      </w:r>
      <w:r w:rsidR="00C857BF">
        <w:rPr>
          <w:rFonts w:ascii="Times New Roman TUR" w:hAnsi="Times New Roman TUR" w:cs="Times New Roman TUR"/>
          <w:color w:val="000000"/>
        </w:rPr>
        <w:t>yd</w:t>
      </w:r>
      <w:r w:rsidR="00352CF2">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352CF2">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sidR="00352CF2">
        <w:rPr>
          <w:rFonts w:ascii="Times New Roman TUR" w:hAnsi="Times New Roman TUR" w:cs="Times New Roman TUR"/>
          <w:color w:val="000000"/>
        </w:rPr>
        <w:t>u</w:t>
      </w:r>
      <w:r w:rsidR="00C857BF">
        <w:rPr>
          <w:rFonts w:ascii="Times New Roman TUR" w:hAnsi="Times New Roman TUR" w:cs="Times New Roman TUR"/>
          <w:color w:val="000000"/>
        </w:rPr>
        <w:t>b</w:t>
      </w:r>
      <w:r w:rsidR="00352CF2">
        <w:rPr>
          <w:rFonts w:ascii="Times New Roman TUR" w:hAnsi="Times New Roman TUR" w:cs="Times New Roman TUR"/>
          <w:color w:val="000000"/>
        </w:rPr>
        <w:t>o</w:t>
      </w:r>
      <w:r w:rsidR="00C857BF">
        <w:rPr>
          <w:rFonts w:ascii="Times New Roman TUR" w:hAnsi="Times New Roman TUR" w:cs="Times New Roman TUR"/>
          <w:color w:val="000000"/>
        </w:rPr>
        <w:t>r</w:t>
      </w:r>
      <w:r w:rsidR="00352CF2">
        <w:rPr>
          <w:rFonts w:ascii="Times New Roman TUR" w:hAnsi="Times New Roman TUR" w:cs="Times New Roman TUR"/>
          <w:color w:val="000000"/>
        </w:rPr>
        <w:t>a</w:t>
      </w:r>
      <w:r w:rsidR="00C857BF">
        <w:rPr>
          <w:rFonts w:ascii="Times New Roman TUR" w:hAnsi="Times New Roman TUR" w:cs="Times New Roman TUR"/>
          <w:color w:val="000000"/>
        </w:rPr>
        <w:t>k</w:t>
      </w:r>
      <w:r w:rsidR="00352CF2">
        <w:rPr>
          <w:rFonts w:ascii="Times New Roman TUR" w:hAnsi="Times New Roman TUR" w:cs="Times New Roman TUR"/>
          <w:color w:val="000000"/>
        </w:rPr>
        <w:t xml:space="preserve"> a</w:t>
      </w:r>
      <w:r w:rsidR="00C857BF">
        <w:rPr>
          <w:rFonts w:ascii="Times New Roman TUR" w:hAnsi="Times New Roman TUR" w:cs="Times New Roman TUR"/>
          <w:color w:val="000000"/>
        </w:rPr>
        <w:t>s</w:t>
      </w:r>
      <w:r w:rsidR="00352CF2">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52CF2">
        <w:rPr>
          <w:rFonts w:ascii="Times New Roman TUR" w:hAnsi="Times New Roman TUR" w:cs="Times New Roman TUR"/>
          <w:color w:val="000000"/>
        </w:rPr>
        <w:t>joyida</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lma</w:t>
      </w:r>
      <w:r w:rsidR="00352CF2">
        <w:rPr>
          <w:rFonts w:ascii="Times New Roman TUR" w:hAnsi="Times New Roman TUR" w:cs="Times New Roman TUR"/>
          <w:color w:val="000000"/>
        </w:rPr>
        <w:t>ganini</w:t>
      </w:r>
      <w:r w:rsidR="00C857BF">
        <w:rPr>
          <w:rFonts w:ascii="Times New Roman TUR" w:hAnsi="Times New Roman TUR" w:cs="Times New Roman TUR"/>
          <w:color w:val="000000"/>
        </w:rPr>
        <w:t xml:space="preserve"> hayr</w:t>
      </w:r>
      <w:r w:rsidR="00352CF2">
        <w:rPr>
          <w:rFonts w:ascii="Times New Roman TUR" w:hAnsi="Times New Roman TUR" w:cs="Times New Roman TUR"/>
          <w:color w:val="000000"/>
        </w:rPr>
        <w:t>a</w:t>
      </w:r>
      <w:r w:rsidR="00C857BF">
        <w:rPr>
          <w:rFonts w:ascii="Times New Roman TUR" w:hAnsi="Times New Roman TUR" w:cs="Times New Roman TUR"/>
          <w:color w:val="000000"/>
        </w:rPr>
        <w:t>t</w:t>
      </w:r>
      <w:r w:rsidR="00352CF2">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k</w:t>
      </w:r>
      <w:r>
        <w:rPr>
          <w:rFonts w:ascii="Times New Roman TUR" w:hAnsi="Times New Roman TUR" w:cs="Times New Roman TUR"/>
          <w:color w:val="000000"/>
        </w:rPr>
        <w:t>o‘</w:t>
      </w:r>
      <w:r w:rsidR="00C857BF">
        <w:rPr>
          <w:rFonts w:ascii="Times New Roman TUR" w:hAnsi="Times New Roman TUR" w:cs="Times New Roman TUR"/>
          <w:color w:val="000000"/>
        </w:rPr>
        <w:t>rd</w:t>
      </w:r>
      <w:r w:rsidR="00352CF2">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352CF2">
        <w:rPr>
          <w:rFonts w:ascii="Times New Roman TUR" w:hAnsi="Times New Roman TUR" w:cs="Times New Roman TUR"/>
          <w:color w:val="000000"/>
        </w:rPr>
        <w:t>A</w:t>
      </w:r>
      <w:r w:rsidR="00C857BF">
        <w:rPr>
          <w:rFonts w:ascii="Times New Roman TUR" w:hAnsi="Times New Roman TUR" w:cs="Times New Roman TUR"/>
          <w:color w:val="000000"/>
        </w:rPr>
        <w:t>s</w:t>
      </w:r>
      <w:r w:rsidR="00352CF2">
        <w:rPr>
          <w:rFonts w:ascii="Times New Roman TUR" w:hAnsi="Times New Roman TUR" w:cs="Times New Roman TUR"/>
          <w:color w:val="000000"/>
        </w:rPr>
        <w:t>a</w:t>
      </w:r>
      <w:r w:rsidR="00C857BF">
        <w:rPr>
          <w:rFonts w:ascii="Times New Roman TUR" w:hAnsi="Times New Roman TUR" w:cs="Times New Roman TUR"/>
          <w:color w:val="000000"/>
        </w:rPr>
        <w:t>r</w:t>
      </w:r>
      <w:r w:rsidR="00352CF2">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352CF2">
        <w:rPr>
          <w:rFonts w:ascii="Times New Roman TUR" w:hAnsi="Times New Roman TUR" w:cs="Times New Roman TUR"/>
          <w:color w:val="000000"/>
        </w:rPr>
        <w:t>q</w:t>
      </w:r>
      <w:r>
        <w:rPr>
          <w:rFonts w:ascii="Times New Roman TUR" w:hAnsi="Times New Roman TUR" w:cs="Times New Roman TUR"/>
          <w:color w:val="000000"/>
        </w:rPr>
        <w:t>o‘</w:t>
      </w:r>
      <w:r w:rsidR="00C857BF">
        <w:rPr>
          <w:rFonts w:ascii="Times New Roman TUR" w:hAnsi="Times New Roman TUR" w:cs="Times New Roman TUR"/>
          <w:color w:val="000000"/>
        </w:rPr>
        <w:t>y</w:t>
      </w:r>
      <w:r w:rsidR="00352CF2">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lastRenderedPageBreak/>
        <w:t>ch</w:t>
      </w:r>
      <w:r>
        <w:rPr>
          <w:rFonts w:ascii="Times New Roman TUR" w:hAnsi="Times New Roman TUR" w:cs="Times New Roman TUR"/>
          <w:color w:val="000000"/>
        </w:rPr>
        <w:t>o‘</w:t>
      </w:r>
      <w:r w:rsidR="00352CF2">
        <w:rPr>
          <w:rFonts w:ascii="Times New Roman TUR" w:hAnsi="Times New Roman TUR" w:cs="Times New Roman TUR"/>
          <w:color w:val="000000"/>
        </w:rPr>
        <w:t>nta</w:t>
      </w:r>
      <w:r w:rsidR="009F6CDB">
        <w:rPr>
          <w:rFonts w:ascii="Times New Roman TUR" w:hAnsi="Times New Roman TUR" w:cs="Times New Roman TUR"/>
          <w:color w:val="000000"/>
        </w:rPr>
        <w:t>gim</w:t>
      </w:r>
      <w:r w:rsidR="00C857BF">
        <w:rPr>
          <w:rFonts w:ascii="Times New Roman TUR" w:hAnsi="Times New Roman TUR" w:cs="Times New Roman TUR"/>
          <w:color w:val="000000"/>
        </w:rPr>
        <w:t xml:space="preserve"> y</w:t>
      </w:r>
      <w:r w:rsidR="00352CF2">
        <w:rPr>
          <w:rFonts w:ascii="Times New Roman TUR" w:hAnsi="Times New Roman TUR" w:cs="Times New Roman TUR"/>
          <w:color w:val="000000"/>
        </w:rPr>
        <w:t>i</w:t>
      </w:r>
      <w:r w:rsidR="00C857BF">
        <w:rPr>
          <w:rFonts w:ascii="Times New Roman TUR" w:hAnsi="Times New Roman TUR" w:cs="Times New Roman TUR"/>
          <w:color w:val="000000"/>
        </w:rPr>
        <w:t>rt</w:t>
      </w:r>
      <w:r w:rsidR="00352CF2">
        <w:rPr>
          <w:rFonts w:ascii="Times New Roman TUR" w:hAnsi="Times New Roman TUR" w:cs="Times New Roman TUR"/>
          <w:color w:val="000000"/>
        </w:rPr>
        <w:t>iq</w:t>
      </w:r>
      <w:r w:rsidR="00C857BF">
        <w:rPr>
          <w:rFonts w:ascii="Times New Roman TUR" w:hAnsi="Times New Roman TUR" w:cs="Times New Roman TUR"/>
          <w:color w:val="000000"/>
        </w:rPr>
        <w:t xml:space="preserve"> v</w:t>
      </w:r>
      <w:r w:rsidR="00352CF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teshik</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lma</w:t>
      </w:r>
      <w:r w:rsidR="00352CF2">
        <w:rPr>
          <w:rFonts w:ascii="Times New Roman TUR" w:hAnsi="Times New Roman TUR" w:cs="Times New Roman TUR"/>
          <w:color w:val="000000"/>
        </w:rPr>
        <w:t>gani</w:t>
      </w:r>
      <w:r w:rsidR="00C857BF">
        <w:rPr>
          <w:rFonts w:ascii="Times New Roman TUR" w:hAnsi="Times New Roman TUR" w:cs="Times New Roman TUR"/>
          <w:color w:val="000000"/>
        </w:rPr>
        <w:t xml:space="preserve"> </w:t>
      </w:r>
      <w:r w:rsidR="00352CF2">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352CF2">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352CF2">
        <w:rPr>
          <w:rFonts w:ascii="Times New Roman TUR" w:hAnsi="Times New Roman TUR" w:cs="Times New Roman TUR"/>
          <w:color w:val="000000"/>
        </w:rPr>
        <w:t>ham</w:t>
      </w:r>
      <w:r w:rsidR="00C857BF">
        <w:rPr>
          <w:rFonts w:ascii="Times New Roman TUR" w:hAnsi="Times New Roman TUR" w:cs="Times New Roman TUR"/>
          <w:color w:val="000000"/>
        </w:rPr>
        <w:t xml:space="preserve"> b</w:t>
      </w:r>
      <w:r w:rsidR="00352CF2">
        <w:rPr>
          <w:rFonts w:ascii="Times New Roman TUR" w:hAnsi="Times New Roman TUR" w:cs="Times New Roman TUR"/>
          <w:color w:val="000000"/>
        </w:rPr>
        <w:t>oshq</w:t>
      </w:r>
      <w:r w:rsidR="00C857BF">
        <w:rPr>
          <w:rFonts w:ascii="Times New Roman TUR" w:hAnsi="Times New Roman TUR" w:cs="Times New Roman TUR"/>
          <w:color w:val="000000"/>
        </w:rPr>
        <w:t>a h</w:t>
      </w:r>
      <w:r w:rsidR="00352CF2">
        <w:rPr>
          <w:rFonts w:ascii="Times New Roman TUR" w:hAnsi="Times New Roman TUR" w:cs="Times New Roman TUR"/>
          <w:color w:val="000000"/>
        </w:rPr>
        <w:t xml:space="preserve">ech </w:t>
      </w:r>
      <w:r w:rsidR="00C857BF">
        <w:rPr>
          <w:rFonts w:ascii="Times New Roman TUR" w:hAnsi="Times New Roman TUR" w:cs="Times New Roman TUR"/>
          <w:color w:val="000000"/>
        </w:rPr>
        <w:t>bir yerd</w:t>
      </w:r>
      <w:r w:rsidR="00352CF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043620">
        <w:rPr>
          <w:rFonts w:ascii="Times New Roman TUR" w:hAnsi="Times New Roman TUR" w:cs="Times New Roman TUR"/>
          <w:color w:val="000000"/>
        </w:rPr>
        <w:t>t</w:t>
      </w:r>
      <w:r>
        <w:rPr>
          <w:rFonts w:ascii="Times New Roman TUR" w:hAnsi="Times New Roman TUR" w:cs="Times New Roman TUR"/>
          <w:color w:val="000000"/>
        </w:rPr>
        <w:t>o‘</w:t>
      </w:r>
      <w:r w:rsidR="00043620">
        <w:rPr>
          <w:rFonts w:ascii="Times New Roman TUR" w:hAnsi="Times New Roman TUR" w:cs="Times New Roman TUR"/>
          <w:color w:val="000000"/>
        </w:rPr>
        <w:t>xtamaganimga</w:t>
      </w:r>
      <w:r w:rsidR="00C857BF">
        <w:rPr>
          <w:rFonts w:ascii="Times New Roman TUR" w:hAnsi="Times New Roman TUR" w:cs="Times New Roman TUR"/>
          <w:color w:val="000000"/>
        </w:rPr>
        <w:t xml:space="preserve"> </w:t>
      </w:r>
      <w:r w:rsidR="00043620">
        <w:rPr>
          <w:rFonts w:ascii="Times New Roman TUR" w:hAnsi="Times New Roman TUR" w:cs="Times New Roman TUR"/>
          <w:color w:val="000000"/>
        </w:rPr>
        <w:t>k</w:t>
      </w:r>
      <w:r>
        <w:rPr>
          <w:rFonts w:ascii="Times New Roman TUR" w:hAnsi="Times New Roman TUR" w:cs="Times New Roman TUR"/>
          <w:color w:val="000000"/>
        </w:rPr>
        <w:t>o‘</w:t>
      </w:r>
      <w:r w:rsidR="00043620">
        <w:rPr>
          <w:rFonts w:ascii="Times New Roman TUR" w:hAnsi="Times New Roman TUR" w:cs="Times New Roman TUR"/>
          <w:color w:val="000000"/>
        </w:rPr>
        <w:t>ra</w:t>
      </w:r>
      <w:r w:rsidR="009F6CDB">
        <w:rPr>
          <w:rFonts w:ascii="Times New Roman TUR" w:hAnsi="Times New Roman TUR" w:cs="Times New Roman TUR"/>
          <w:color w:val="000000"/>
        </w:rPr>
        <w:t>,</w:t>
      </w:r>
      <w:r w:rsidR="00C857BF">
        <w:rPr>
          <w:rFonts w:ascii="Times New Roman TUR" w:hAnsi="Times New Roman TUR" w:cs="Times New Roman TUR"/>
          <w:color w:val="000000"/>
        </w:rPr>
        <w:t xml:space="preserve"> bu h</w:t>
      </w:r>
      <w:r w:rsidR="00043620">
        <w:rPr>
          <w:rFonts w:ascii="Times New Roman TUR" w:hAnsi="Times New Roman TUR" w:cs="Times New Roman TUR"/>
          <w:color w:val="000000"/>
        </w:rPr>
        <w:t>o</w:t>
      </w:r>
      <w:r w:rsidR="00C857BF">
        <w:rPr>
          <w:rFonts w:ascii="Times New Roman TUR" w:hAnsi="Times New Roman TUR" w:cs="Times New Roman TUR"/>
          <w:color w:val="000000"/>
        </w:rPr>
        <w:t>l</w:t>
      </w:r>
      <w:r w:rsidR="00043620">
        <w:rPr>
          <w:rFonts w:ascii="Times New Roman TUR" w:hAnsi="Times New Roman TUR" w:cs="Times New Roman TUR"/>
          <w:color w:val="000000"/>
        </w:rPr>
        <w:t>ga</w:t>
      </w:r>
      <w:r w:rsidR="00C857BF">
        <w:rPr>
          <w:rFonts w:ascii="Times New Roman TUR" w:hAnsi="Times New Roman TUR" w:cs="Times New Roman TUR"/>
          <w:color w:val="000000"/>
        </w:rPr>
        <w:t xml:space="preserve"> hayr</w:t>
      </w:r>
      <w:r w:rsidR="00043620">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043620">
        <w:rPr>
          <w:rFonts w:ascii="Times New Roman TUR" w:hAnsi="Times New Roman TUR" w:cs="Times New Roman TUR"/>
          <w:color w:val="000000"/>
        </w:rPr>
        <w:t>qilmaslik</w:t>
      </w:r>
      <w:r w:rsidR="00C857BF">
        <w:rPr>
          <w:rFonts w:ascii="Times New Roman TUR" w:hAnsi="Times New Roman TUR" w:cs="Times New Roman TUR"/>
          <w:color w:val="000000"/>
        </w:rPr>
        <w:t xml:space="preserve"> </w:t>
      </w:r>
      <w:r w:rsidR="00043620">
        <w:rPr>
          <w:rFonts w:ascii="Times New Roman TUR" w:hAnsi="Times New Roman TUR" w:cs="Times New Roman TUR"/>
          <w:color w:val="000000"/>
        </w:rPr>
        <w:t>mumkin</w:t>
      </w:r>
      <w:r w:rsidR="00C857BF">
        <w:rPr>
          <w:rFonts w:ascii="Times New Roman TUR" w:hAnsi="Times New Roman TUR" w:cs="Times New Roman TUR"/>
          <w:color w:val="000000"/>
        </w:rPr>
        <w:t xml:space="preserve">mi? </w:t>
      </w:r>
      <w:r>
        <w:rPr>
          <w:rFonts w:ascii="Times New Roman TUR" w:hAnsi="Times New Roman TUR" w:cs="Times New Roman TUR"/>
          <w:color w:val="000000"/>
        </w:rPr>
        <w:t>O‘</w:t>
      </w:r>
      <w:r w:rsidR="00043620">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043620">
        <w:rPr>
          <w:rFonts w:ascii="Times New Roman TUR" w:hAnsi="Times New Roman TUR" w:cs="Times New Roman TUR"/>
          <w:color w:val="000000"/>
        </w:rPr>
        <w:t>tunn</w:t>
      </w:r>
      <w:r w:rsidR="00C857BF">
        <w:rPr>
          <w:rFonts w:ascii="Times New Roman TUR" w:hAnsi="Times New Roman TUR" w:cs="Times New Roman TUR"/>
          <w:color w:val="000000"/>
        </w:rPr>
        <w:t>i uy</w:t>
      </w:r>
      <w:r w:rsidR="00043620">
        <w:rPr>
          <w:rFonts w:ascii="Times New Roman TUR" w:hAnsi="Times New Roman TUR" w:cs="Times New Roman TUR"/>
          <w:color w:val="000000"/>
        </w:rPr>
        <w:t>q</w:t>
      </w:r>
      <w:r w:rsidR="00C857BF">
        <w:rPr>
          <w:rFonts w:ascii="Times New Roman TUR" w:hAnsi="Times New Roman TUR" w:cs="Times New Roman TUR"/>
          <w:color w:val="000000"/>
        </w:rPr>
        <w:t>us</w:t>
      </w:r>
      <w:r w:rsidR="00043620">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o‘</w:t>
      </w:r>
      <w:r w:rsidR="00043620">
        <w:rPr>
          <w:rFonts w:ascii="Times New Roman TUR" w:hAnsi="Times New Roman TUR" w:cs="Times New Roman TUR"/>
          <w:color w:val="000000"/>
        </w:rPr>
        <w:t>tkazd</w:t>
      </w:r>
      <w:r w:rsidR="00C857BF">
        <w:rPr>
          <w:rFonts w:ascii="Times New Roman TUR" w:hAnsi="Times New Roman TUR" w:cs="Times New Roman TUR"/>
          <w:color w:val="000000"/>
        </w:rPr>
        <w:t xml:space="preserve">im, </w:t>
      </w:r>
      <w:r w:rsidR="00043620">
        <w:rPr>
          <w:rFonts w:ascii="Times New Roman TUR" w:hAnsi="Times New Roman TUR" w:cs="Times New Roman TUR"/>
          <w:color w:val="000000"/>
        </w:rPr>
        <w:t>xafa</w:t>
      </w:r>
      <w:r w:rsidR="00C857BF">
        <w:rPr>
          <w:rFonts w:ascii="Times New Roman TUR" w:hAnsi="Times New Roman TUR" w:cs="Times New Roman TUR"/>
          <w:color w:val="000000"/>
        </w:rPr>
        <w:t xml:space="preserve"> </w:t>
      </w:r>
      <w:r w:rsidR="00043620">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ld</w:t>
      </w:r>
      <w:r w:rsidR="00043620">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BD4074">
        <w:rPr>
          <w:rFonts w:ascii="Times New Roman TUR" w:hAnsi="Times New Roman TUR" w:cs="Times New Roman TUR"/>
          <w:color w:val="000000"/>
        </w:rPr>
        <w:t>Hazrat</w:t>
      </w:r>
      <w:r w:rsidR="00423AB0">
        <w:rPr>
          <w:rFonts w:ascii="Times New Roman TUR" w:hAnsi="Times New Roman TUR" w:cs="Times New Roman TUR"/>
          <w:color w:val="000000"/>
        </w:rPr>
        <w:t>i</w:t>
      </w:r>
      <w:r w:rsidR="00BD4074">
        <w:rPr>
          <w:rFonts w:ascii="Times New Roman TUR" w:hAnsi="Times New Roman TUR" w:cs="Times New Roman TUR"/>
          <w:color w:val="000000"/>
        </w:rPr>
        <w:t xml:space="preserve"> </w:t>
      </w:r>
      <w:r>
        <w:rPr>
          <w:rFonts w:ascii="Times New Roman TUR" w:hAnsi="Times New Roman TUR" w:cs="Times New Roman TUR"/>
          <w:color w:val="000000"/>
        </w:rPr>
        <w:t>G‘</w:t>
      </w:r>
      <w:r w:rsidR="00BD4074">
        <w:rPr>
          <w:rFonts w:ascii="Times New Roman TUR" w:hAnsi="Times New Roman TUR" w:cs="Times New Roman TUR"/>
          <w:color w:val="000000"/>
        </w:rPr>
        <w:t>avs</w:t>
      </w:r>
      <w:r w:rsidR="00C857BF">
        <w:rPr>
          <w:rFonts w:ascii="Times New Roman TUR" w:hAnsi="Times New Roman TUR" w:cs="Times New Roman TUR"/>
          <w:color w:val="000000"/>
        </w:rPr>
        <w:t>dan bu m</w:t>
      </w:r>
      <w:r w:rsidR="0029790A">
        <w:rPr>
          <w:rFonts w:ascii="Times New Roman TUR" w:hAnsi="Times New Roman TUR" w:cs="Times New Roman TUR"/>
          <w:color w:val="000000"/>
        </w:rPr>
        <w:t>u</w:t>
      </w:r>
      <w:r w:rsidR="00C857BF">
        <w:rPr>
          <w:rFonts w:ascii="Times New Roman TUR" w:hAnsi="Times New Roman TUR" w:cs="Times New Roman TUR"/>
          <w:color w:val="000000"/>
        </w:rPr>
        <w:t>b</w:t>
      </w:r>
      <w:r w:rsidR="0029790A">
        <w:rPr>
          <w:rFonts w:ascii="Times New Roman TUR" w:hAnsi="Times New Roman TUR" w:cs="Times New Roman TUR"/>
          <w:color w:val="000000"/>
        </w:rPr>
        <w:t>o</w:t>
      </w:r>
      <w:r w:rsidR="00C857BF">
        <w:rPr>
          <w:rFonts w:ascii="Times New Roman TUR" w:hAnsi="Times New Roman TUR" w:cs="Times New Roman TUR"/>
          <w:color w:val="000000"/>
        </w:rPr>
        <w:t>r</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29790A">
        <w:rPr>
          <w:rFonts w:ascii="Times New Roman TUR" w:hAnsi="Times New Roman TUR" w:cs="Times New Roman TUR"/>
          <w:color w:val="000000"/>
        </w:rPr>
        <w:t>a</w:t>
      </w:r>
      <w:r w:rsidR="00C857BF">
        <w:rPr>
          <w:rFonts w:ascii="Times New Roman TUR" w:hAnsi="Times New Roman TUR" w:cs="Times New Roman TUR"/>
          <w:color w:val="000000"/>
        </w:rPr>
        <w:t>s</w:t>
      </w:r>
      <w:r w:rsidR="0029790A">
        <w:rPr>
          <w:rFonts w:ascii="Times New Roman TUR" w:hAnsi="Times New Roman TUR" w:cs="Times New Roman TUR"/>
          <w:color w:val="000000"/>
        </w:rPr>
        <w:t>a</w:t>
      </w:r>
      <w:r w:rsidR="00C857BF">
        <w:rPr>
          <w:rFonts w:ascii="Times New Roman TUR" w:hAnsi="Times New Roman TUR" w:cs="Times New Roman TUR"/>
          <w:color w:val="000000"/>
        </w:rPr>
        <w:t>r</w:t>
      </w:r>
      <w:r w:rsidR="0029790A">
        <w:rPr>
          <w:rFonts w:ascii="Times New Roman TUR" w:hAnsi="Times New Roman TUR" w:cs="Times New Roman TUR"/>
          <w:color w:val="000000"/>
        </w:rPr>
        <w:t>n</w:t>
      </w:r>
      <w:r w:rsidR="00C857BF">
        <w:rPr>
          <w:rFonts w:ascii="Times New Roman TUR" w:hAnsi="Times New Roman TUR" w:cs="Times New Roman TUR"/>
          <w:color w:val="000000"/>
        </w:rPr>
        <w:t>i ist</w:t>
      </w:r>
      <w:r w:rsidR="0029790A">
        <w:rPr>
          <w:rFonts w:ascii="Times New Roman TUR" w:hAnsi="Times New Roman TUR" w:cs="Times New Roman TUR"/>
          <w:color w:val="000000"/>
        </w:rPr>
        <w:t>a</w:t>
      </w:r>
      <w:r w:rsidR="00C857BF">
        <w:rPr>
          <w:rFonts w:ascii="Times New Roman TUR" w:hAnsi="Times New Roman TUR" w:cs="Times New Roman TUR"/>
          <w:color w:val="000000"/>
        </w:rPr>
        <w:t>dim. Lill</w:t>
      </w:r>
      <w:r w:rsidR="0029790A">
        <w:rPr>
          <w:rFonts w:ascii="Times New Roman TUR" w:hAnsi="Times New Roman TUR" w:cs="Times New Roman TUR"/>
          <w:color w:val="000000"/>
        </w:rPr>
        <w:t>a</w:t>
      </w:r>
      <w:r w:rsidR="00C857BF">
        <w:rPr>
          <w:rFonts w:ascii="Times New Roman TUR" w:hAnsi="Times New Roman TUR" w:cs="Times New Roman TUR"/>
          <w:color w:val="000000"/>
        </w:rPr>
        <w:t>hilhamd, ert</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29790A">
        <w:rPr>
          <w:rFonts w:ascii="Times New Roman TUR" w:hAnsi="Times New Roman TUR" w:cs="Times New Roman TUR"/>
          <w:color w:val="000000"/>
        </w:rPr>
        <w:t>kuni</w:t>
      </w:r>
      <w:r w:rsidR="00C857BF">
        <w:rPr>
          <w:rFonts w:ascii="Times New Roman TUR" w:hAnsi="Times New Roman TUR" w:cs="Times New Roman TUR"/>
          <w:color w:val="000000"/>
        </w:rPr>
        <w:t xml:space="preserve"> bu </w:t>
      </w:r>
      <w:r w:rsidR="0029790A">
        <w:rPr>
          <w:rFonts w:ascii="Times New Roman TUR" w:hAnsi="Times New Roman TUR" w:cs="Times New Roman TUR"/>
          <w:color w:val="000000"/>
        </w:rPr>
        <w:t>a</w:t>
      </w:r>
      <w:r w:rsidR="00C857BF">
        <w:rPr>
          <w:rFonts w:ascii="Times New Roman TUR" w:hAnsi="Times New Roman TUR" w:cs="Times New Roman TUR"/>
          <w:color w:val="000000"/>
        </w:rPr>
        <w:t>s</w:t>
      </w:r>
      <w:r w:rsidR="0029790A">
        <w:rPr>
          <w:rFonts w:ascii="Times New Roman TUR" w:hAnsi="Times New Roman TUR" w:cs="Times New Roman TUR"/>
          <w:color w:val="000000"/>
        </w:rPr>
        <w:t>a</w:t>
      </w:r>
      <w:r w:rsidR="00C857BF">
        <w:rPr>
          <w:rFonts w:ascii="Times New Roman TUR" w:hAnsi="Times New Roman TUR" w:cs="Times New Roman TUR"/>
          <w:color w:val="000000"/>
        </w:rPr>
        <w:t>r</w:t>
      </w:r>
      <w:r w:rsidR="0029790A">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29790A">
        <w:rPr>
          <w:rFonts w:ascii="Times New Roman TUR" w:hAnsi="Times New Roman TUR" w:cs="Times New Roman TUR"/>
          <w:color w:val="000000"/>
        </w:rPr>
        <w:t>tinglash bilan</w:t>
      </w:r>
      <w:r w:rsidR="00C857BF">
        <w:rPr>
          <w:rFonts w:ascii="Times New Roman TUR" w:hAnsi="Times New Roman TUR" w:cs="Times New Roman TUR"/>
          <w:color w:val="000000"/>
        </w:rPr>
        <w:t xml:space="preserve"> nam</w:t>
      </w:r>
      <w:r w:rsidR="0029790A">
        <w:rPr>
          <w:rFonts w:ascii="Times New Roman TUR" w:hAnsi="Times New Roman TUR" w:cs="Times New Roman TUR"/>
          <w:color w:val="000000"/>
        </w:rPr>
        <w:t>o</w:t>
      </w:r>
      <w:r w:rsidR="00C857BF">
        <w:rPr>
          <w:rFonts w:ascii="Times New Roman TUR" w:hAnsi="Times New Roman TUR" w:cs="Times New Roman TUR"/>
          <w:color w:val="000000"/>
        </w:rPr>
        <w:t>z</w:t>
      </w:r>
      <w:r w:rsidR="0029790A">
        <w:rPr>
          <w:rFonts w:ascii="Times New Roman TUR" w:hAnsi="Times New Roman TUR" w:cs="Times New Roman TUR"/>
          <w:color w:val="000000"/>
        </w:rPr>
        <w:t>ni</w:t>
      </w:r>
      <w:r w:rsidR="00C857BF">
        <w:rPr>
          <w:rFonts w:ascii="Times New Roman TUR" w:hAnsi="Times New Roman TUR" w:cs="Times New Roman TUR"/>
          <w:color w:val="000000"/>
        </w:rPr>
        <w:t xml:space="preserve"> b</w:t>
      </w:r>
      <w:r w:rsidR="0029790A">
        <w:rPr>
          <w:rFonts w:ascii="Times New Roman TUR" w:hAnsi="Times New Roman TUR" w:cs="Times New Roman TUR"/>
          <w:color w:val="000000"/>
        </w:rPr>
        <w:t>osh</w:t>
      </w:r>
      <w:r w:rsidR="00C857BF">
        <w:rPr>
          <w:rFonts w:ascii="Times New Roman TUR" w:hAnsi="Times New Roman TUR" w:cs="Times New Roman TUR"/>
          <w:color w:val="000000"/>
        </w:rPr>
        <w:t>la</w:t>
      </w:r>
      <w:r w:rsidR="0029790A">
        <w:rPr>
          <w:rFonts w:ascii="Times New Roman TUR" w:hAnsi="Times New Roman TUR" w:cs="Times New Roman TUR"/>
          <w:color w:val="000000"/>
        </w:rPr>
        <w:t>gan</w:t>
      </w:r>
      <w:r w:rsidR="00C857BF">
        <w:rPr>
          <w:rFonts w:ascii="Times New Roman TUR" w:hAnsi="Times New Roman TUR" w:cs="Times New Roman TUR"/>
          <w:color w:val="000000"/>
        </w:rPr>
        <w:t xml:space="preserve"> bir muallim v</w:t>
      </w:r>
      <w:r w:rsidR="0029790A">
        <w:rPr>
          <w:rFonts w:ascii="Times New Roman TUR" w:hAnsi="Times New Roman TUR" w:cs="Times New Roman TUR"/>
          <w:color w:val="000000"/>
        </w:rPr>
        <w:t>o</w:t>
      </w:r>
      <w:r w:rsidR="00C857BF">
        <w:rPr>
          <w:rFonts w:ascii="Times New Roman TUR" w:hAnsi="Times New Roman TUR" w:cs="Times New Roman TUR"/>
          <w:color w:val="000000"/>
        </w:rPr>
        <w:t>s</w:t>
      </w:r>
      <w:r w:rsidR="0029790A">
        <w:rPr>
          <w:rFonts w:ascii="Times New Roman TUR" w:hAnsi="Times New Roman TUR" w:cs="Times New Roman TUR"/>
          <w:color w:val="000000"/>
        </w:rPr>
        <w:t>i</w:t>
      </w:r>
      <w:r w:rsidR="00C857BF">
        <w:rPr>
          <w:rFonts w:ascii="Times New Roman TUR" w:hAnsi="Times New Roman TUR" w:cs="Times New Roman TUR"/>
          <w:color w:val="000000"/>
        </w:rPr>
        <w:t>tasi</w:t>
      </w:r>
      <w:r w:rsidR="0029790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topildi</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Seldek yo</w:t>
      </w:r>
      <w:r>
        <w:rPr>
          <w:rFonts w:ascii="Times New Roman TUR" w:hAnsi="Times New Roman TUR" w:cs="Times New Roman TUR"/>
          <w:color w:val="000000"/>
        </w:rPr>
        <w:t>g‘</w:t>
      </w:r>
      <w:r w:rsidR="0029790A">
        <w:rPr>
          <w:rFonts w:ascii="Times New Roman TUR" w:hAnsi="Times New Roman TUR" w:cs="Times New Roman TUR"/>
          <w:color w:val="000000"/>
        </w:rPr>
        <w:t>gan</w:t>
      </w:r>
      <w:r w:rsidR="00C857BF">
        <w:rPr>
          <w:rFonts w:ascii="Times New Roman TUR" w:hAnsi="Times New Roman TUR" w:cs="Times New Roman TUR"/>
          <w:color w:val="000000"/>
        </w:rPr>
        <w:t xml:space="preserve"> y</w:t>
      </w:r>
      <w:r w:rsidR="0029790A">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g‘</w:t>
      </w:r>
      <w:r w:rsidR="0029790A">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29790A">
        <w:rPr>
          <w:rFonts w:ascii="Times New Roman TUR" w:hAnsi="Times New Roman TUR" w:cs="Times New Roman TUR"/>
          <w:color w:val="000000"/>
        </w:rPr>
        <w:t>os</w:t>
      </w:r>
      <w:r w:rsidR="00C857BF">
        <w:rPr>
          <w:rFonts w:ascii="Times New Roman TUR" w:hAnsi="Times New Roman TUR" w:cs="Times New Roman TUR"/>
          <w:color w:val="000000"/>
        </w:rPr>
        <w:t>t</w:t>
      </w:r>
      <w:r w:rsidR="0029790A">
        <w:rPr>
          <w:rFonts w:ascii="Times New Roman TUR" w:hAnsi="Times New Roman TUR" w:cs="Times New Roman TUR"/>
          <w:color w:val="000000"/>
        </w:rPr>
        <w:t>i</w:t>
      </w:r>
      <w:r w:rsidR="00C857BF">
        <w:rPr>
          <w:rFonts w:ascii="Times New Roman TUR" w:hAnsi="Times New Roman TUR" w:cs="Times New Roman TUR"/>
          <w:color w:val="000000"/>
        </w:rPr>
        <w:t>da v</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loy</w:t>
      </w:r>
      <w:r w:rsidR="00C857BF">
        <w:rPr>
          <w:rFonts w:ascii="Times New Roman TUR" w:hAnsi="Times New Roman TUR" w:cs="Times New Roman TUR"/>
          <w:color w:val="000000"/>
        </w:rPr>
        <w:t xml:space="preserve"> i</w:t>
      </w:r>
      <w:r w:rsidR="0029790A">
        <w:rPr>
          <w:rFonts w:ascii="Times New Roman TUR" w:hAnsi="Times New Roman TUR" w:cs="Times New Roman TUR"/>
          <w:color w:val="000000"/>
        </w:rPr>
        <w:t>chi</w:t>
      </w:r>
      <w:r w:rsidR="00C857BF">
        <w:rPr>
          <w:rFonts w:ascii="Times New Roman TUR" w:hAnsi="Times New Roman TUR" w:cs="Times New Roman TUR"/>
          <w:color w:val="000000"/>
        </w:rPr>
        <w:t>d</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bu m</w:t>
      </w:r>
      <w:r w:rsidR="0029790A">
        <w:rPr>
          <w:rFonts w:ascii="Times New Roman TUR" w:hAnsi="Times New Roman TUR" w:cs="Times New Roman TUR"/>
          <w:color w:val="000000"/>
        </w:rPr>
        <w:t>u</w:t>
      </w:r>
      <w:r w:rsidR="00C857BF">
        <w:rPr>
          <w:rFonts w:ascii="Times New Roman TUR" w:hAnsi="Times New Roman TUR" w:cs="Times New Roman TUR"/>
          <w:color w:val="000000"/>
        </w:rPr>
        <w:t>b</w:t>
      </w:r>
      <w:r w:rsidR="0029790A">
        <w:rPr>
          <w:rFonts w:ascii="Times New Roman TUR" w:hAnsi="Times New Roman TUR" w:cs="Times New Roman TUR"/>
          <w:color w:val="000000"/>
        </w:rPr>
        <w:t>o</w:t>
      </w:r>
      <w:r w:rsidR="00C857BF">
        <w:rPr>
          <w:rFonts w:ascii="Times New Roman TUR" w:hAnsi="Times New Roman TUR" w:cs="Times New Roman TUR"/>
          <w:color w:val="000000"/>
        </w:rPr>
        <w:t>r</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29790A">
        <w:rPr>
          <w:rFonts w:ascii="Times New Roman TUR" w:hAnsi="Times New Roman TUR" w:cs="Times New Roman TUR"/>
          <w:color w:val="000000"/>
        </w:rPr>
        <w:t>a</w:t>
      </w:r>
      <w:r w:rsidR="00C857BF">
        <w:rPr>
          <w:rFonts w:ascii="Times New Roman TUR" w:hAnsi="Times New Roman TUR" w:cs="Times New Roman TUR"/>
          <w:color w:val="000000"/>
        </w:rPr>
        <w:t>s</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29790A">
        <w:rPr>
          <w:rFonts w:ascii="Times New Roman TUR" w:hAnsi="Times New Roman TUR" w:cs="Times New Roman TUR"/>
          <w:color w:val="000000"/>
        </w:rPr>
        <w:t>b</w:t>
      </w:r>
      <w:r>
        <w:rPr>
          <w:rFonts w:ascii="Times New Roman TUR" w:hAnsi="Times New Roman TUR" w:cs="Times New Roman TUR"/>
          <w:color w:val="000000"/>
        </w:rPr>
        <w:t>o‘</w:t>
      </w:r>
      <w:r w:rsidR="0029790A">
        <w:rPr>
          <w:rFonts w:ascii="Times New Roman TUR" w:hAnsi="Times New Roman TUR" w:cs="Times New Roman TUR"/>
          <w:color w:val="000000"/>
        </w:rPr>
        <w:t>l</w:t>
      </w:r>
      <w:r w:rsidR="00C857BF">
        <w:rPr>
          <w:rFonts w:ascii="Times New Roman TUR" w:hAnsi="Times New Roman TUR" w:cs="Times New Roman TUR"/>
          <w:color w:val="000000"/>
        </w:rPr>
        <w:t xml:space="preserve">sa </w:t>
      </w:r>
      <w:r w:rsidR="0029790A">
        <w:rPr>
          <w:rFonts w:ascii="Times New Roman TUR" w:hAnsi="Times New Roman TUR" w:cs="Times New Roman TUR"/>
          <w:color w:val="000000"/>
        </w:rPr>
        <w:t>ham</w:t>
      </w:r>
      <w:r w:rsidR="009F6CDB">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o</w:t>
      </w:r>
      <w:r w:rsidR="00C857BF">
        <w:rPr>
          <w:rFonts w:ascii="Times New Roman TUR" w:hAnsi="Times New Roman TUR" w:cs="Times New Roman TUR"/>
          <w:color w:val="000000"/>
        </w:rPr>
        <w:t>rt</w:t>
      </w:r>
      <w:r w:rsidR="0029790A">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29790A">
        <w:rPr>
          <w:rFonts w:ascii="Times New Roman TUR" w:hAnsi="Times New Roman TUR" w:cs="Times New Roman TUR"/>
          <w:color w:val="000000"/>
        </w:rPr>
        <w:t>qil</w:t>
      </w:r>
      <w:r w:rsidR="00C857BF">
        <w:rPr>
          <w:rFonts w:ascii="Times New Roman TUR" w:hAnsi="Times New Roman TUR" w:cs="Times New Roman TUR"/>
          <w:color w:val="000000"/>
        </w:rPr>
        <w:t>may</w:t>
      </w:r>
      <w:r w:rsidR="0029790A">
        <w:rPr>
          <w:rFonts w:ascii="Times New Roman TUR" w:hAnsi="Times New Roman TUR" w:cs="Times New Roman TUR"/>
          <w:color w:val="000000"/>
        </w:rPr>
        <w:t>digan</w:t>
      </w:r>
      <w:r w:rsidR="00C857BF">
        <w:rPr>
          <w:rFonts w:ascii="Times New Roman TUR" w:hAnsi="Times New Roman TUR" w:cs="Times New Roman TUR"/>
          <w:color w:val="000000"/>
        </w:rPr>
        <w:t xml:space="preserve"> d</w:t>
      </w:r>
      <w:r w:rsidR="0029790A">
        <w:rPr>
          <w:rFonts w:ascii="Times New Roman TUR" w:hAnsi="Times New Roman TUR" w:cs="Times New Roman TUR"/>
          <w:color w:val="000000"/>
        </w:rPr>
        <w:t>a</w:t>
      </w:r>
      <w:r w:rsidR="00C857BF">
        <w:rPr>
          <w:rFonts w:ascii="Times New Roman TUR" w:hAnsi="Times New Roman TUR" w:cs="Times New Roman TUR"/>
          <w:color w:val="000000"/>
        </w:rPr>
        <w:t>r</w:t>
      </w:r>
      <w:r w:rsidR="0029790A">
        <w:rPr>
          <w:rFonts w:ascii="Times New Roman TUR" w:hAnsi="Times New Roman TUR" w:cs="Times New Roman TUR"/>
          <w:color w:val="000000"/>
        </w:rPr>
        <w:t>aja</w:t>
      </w:r>
      <w:r w:rsidR="00423AB0">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b</w:t>
      </w:r>
      <w:r>
        <w:rPr>
          <w:rFonts w:ascii="Times New Roman TUR" w:hAnsi="Times New Roman TUR" w:cs="Times New Roman TUR"/>
          <w:color w:val="000000"/>
        </w:rPr>
        <w:t>o‘</w:t>
      </w:r>
      <w:r w:rsidR="0029790A">
        <w:rPr>
          <w:rFonts w:ascii="Times New Roman TUR" w:hAnsi="Times New Roman TUR" w:cs="Times New Roman TUR"/>
          <w:color w:val="000000"/>
        </w:rPr>
        <w:t>lishini</w:t>
      </w:r>
      <w:r w:rsidR="00C857BF">
        <w:rPr>
          <w:rFonts w:ascii="Times New Roman TUR" w:hAnsi="Times New Roman TUR" w:cs="Times New Roman TUR"/>
          <w:color w:val="000000"/>
        </w:rPr>
        <w:t xml:space="preserve"> ta</w:t>
      </w:r>
      <w:r w:rsidR="0029790A">
        <w:rPr>
          <w:rFonts w:ascii="Times New Roman TUR" w:hAnsi="Times New Roman TUR" w:cs="Times New Roman TUR"/>
          <w:color w:val="000000"/>
        </w:rPr>
        <w:t>x</w:t>
      </w:r>
      <w:r w:rsidR="00C857BF">
        <w:rPr>
          <w:rFonts w:ascii="Times New Roman TUR" w:hAnsi="Times New Roman TUR" w:cs="Times New Roman TUR"/>
          <w:color w:val="000000"/>
        </w:rPr>
        <w:t xml:space="preserve">min </w:t>
      </w:r>
      <w:r w:rsidR="0029790A">
        <w:rPr>
          <w:rFonts w:ascii="Times New Roman TUR" w:hAnsi="Times New Roman TUR" w:cs="Times New Roman TUR"/>
          <w:color w:val="000000"/>
        </w:rPr>
        <w:t>qilasiz,</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shunday</w:t>
      </w:r>
      <w:r w:rsidR="00C857BF">
        <w:rPr>
          <w:rFonts w:ascii="Times New Roman TUR" w:hAnsi="Times New Roman TUR" w:cs="Times New Roman TUR"/>
          <w:color w:val="000000"/>
        </w:rPr>
        <w:t xml:space="preserve">mi? </w:t>
      </w:r>
      <w:r w:rsidR="0029790A">
        <w:rPr>
          <w:rFonts w:ascii="Times New Roman TUR" w:hAnsi="Times New Roman TUR" w:cs="Times New Roman TUR"/>
          <w:color w:val="000000"/>
        </w:rPr>
        <w:t>Sho</w:t>
      </w:r>
      <w:r w:rsidR="00C857BF">
        <w:rPr>
          <w:rFonts w:ascii="Times New Roman TUR" w:hAnsi="Times New Roman TUR" w:cs="Times New Roman TUR"/>
          <w:color w:val="000000"/>
        </w:rPr>
        <w:t>y</w:t>
      </w:r>
      <w:r w:rsidR="0029790A">
        <w:rPr>
          <w:rFonts w:ascii="Times New Roman TUR" w:hAnsi="Times New Roman TUR" w:cs="Times New Roman TUR"/>
          <w:color w:val="000000"/>
        </w:rPr>
        <w:t>o</w:t>
      </w:r>
      <w:r w:rsidR="00C857BF">
        <w:rPr>
          <w:rFonts w:ascii="Times New Roman TUR" w:hAnsi="Times New Roman TUR" w:cs="Times New Roman TUR"/>
          <w:color w:val="000000"/>
        </w:rPr>
        <w:t>n</w:t>
      </w:r>
      <w:r w:rsidR="0029790A">
        <w:rPr>
          <w:rFonts w:ascii="Times New Roman TUR" w:hAnsi="Times New Roman TUR" w:cs="Times New Roman TUR"/>
          <w:color w:val="000000"/>
        </w:rPr>
        <w:t>i</w:t>
      </w:r>
      <w:r w:rsidR="00C857BF">
        <w:rPr>
          <w:rFonts w:ascii="Times New Roman TUR" w:hAnsi="Times New Roman TUR" w:cs="Times New Roman TUR"/>
          <w:color w:val="000000"/>
        </w:rPr>
        <w:t xml:space="preserve"> hayr</w:t>
      </w:r>
      <w:r w:rsidR="0029790A">
        <w:rPr>
          <w:rFonts w:ascii="Times New Roman TUR" w:hAnsi="Times New Roman TUR" w:cs="Times New Roman TUR"/>
          <w:color w:val="000000"/>
        </w:rPr>
        <w:t>a</w:t>
      </w:r>
      <w:r w:rsidR="00C857BF">
        <w:rPr>
          <w:rFonts w:ascii="Times New Roman TUR" w:hAnsi="Times New Roman TUR" w:cs="Times New Roman TUR"/>
          <w:color w:val="000000"/>
        </w:rPr>
        <w:t>t v</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jo</w:t>
      </w:r>
      <w:r w:rsidR="00C857BF">
        <w:rPr>
          <w:rFonts w:ascii="Times New Roman TUR" w:hAnsi="Times New Roman TUR" w:cs="Times New Roman TUR"/>
          <w:color w:val="000000"/>
        </w:rPr>
        <w:t>y</w:t>
      </w:r>
      <w:r w:rsidR="0029790A">
        <w:rPr>
          <w:rFonts w:ascii="Times New Roman TUR" w:hAnsi="Times New Roman TUR" w:cs="Times New Roman TUR"/>
          <w:color w:val="000000"/>
        </w:rPr>
        <w:t>i</w:t>
      </w:r>
      <w:r w:rsidR="00C857BF">
        <w:rPr>
          <w:rFonts w:ascii="Times New Roman TUR" w:hAnsi="Times New Roman TUR" w:cs="Times New Roman TUR"/>
          <w:color w:val="000000"/>
        </w:rPr>
        <w:t xml:space="preserve"> di</w:t>
      </w:r>
      <w:r w:rsidR="0029790A">
        <w:rPr>
          <w:rFonts w:ascii="Times New Roman TUR" w:hAnsi="Times New Roman TUR" w:cs="Times New Roman TUR"/>
          <w:color w:val="000000"/>
        </w:rPr>
        <w:t>qq</w:t>
      </w:r>
      <w:r w:rsidR="00C857BF">
        <w:rPr>
          <w:rFonts w:ascii="Times New Roman TUR" w:hAnsi="Times New Roman TUR" w:cs="Times New Roman TUR"/>
          <w:color w:val="000000"/>
        </w:rPr>
        <w:t>at v</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29790A">
        <w:rPr>
          <w:rFonts w:ascii="Times New Roman TUR" w:hAnsi="Times New Roman TUR" w:cs="Times New Roman TUR"/>
          <w:color w:val="000000"/>
        </w:rPr>
        <w:t>a</w:t>
      </w:r>
      <w:r w:rsidR="00C857BF">
        <w:rPr>
          <w:rFonts w:ascii="Times New Roman TUR" w:hAnsi="Times New Roman TUR" w:cs="Times New Roman TUR"/>
          <w:color w:val="000000"/>
        </w:rPr>
        <w:t>d</w:t>
      </w:r>
      <w:r w:rsidR="0029790A">
        <w:rPr>
          <w:rFonts w:ascii="Times New Roman TUR" w:hAnsi="Times New Roman TUR" w:cs="Times New Roman TUR"/>
          <w:color w:val="000000"/>
        </w:rPr>
        <w:t>o</w:t>
      </w:r>
      <w:r w:rsidR="00C857BF">
        <w:rPr>
          <w:rFonts w:ascii="Times New Roman TUR" w:hAnsi="Times New Roman TUR" w:cs="Times New Roman TUR"/>
          <w:color w:val="000000"/>
        </w:rPr>
        <w:t>r</w:t>
      </w:r>
      <w:r w:rsidR="0029790A">
        <w:rPr>
          <w:rFonts w:ascii="Times New Roman TUR" w:hAnsi="Times New Roman TUR" w:cs="Times New Roman TUR"/>
          <w:color w:val="000000"/>
        </w:rPr>
        <w:t>i</w:t>
      </w:r>
      <w:r w:rsidR="00C857BF">
        <w:rPr>
          <w:rFonts w:ascii="Times New Roman TUR" w:hAnsi="Times New Roman TUR" w:cs="Times New Roman TUR"/>
          <w:color w:val="000000"/>
        </w:rPr>
        <w:t xml:space="preserve"> ibr</w:t>
      </w:r>
      <w:r w:rsidR="0029790A">
        <w:rPr>
          <w:rFonts w:ascii="Times New Roman TUR" w:hAnsi="Times New Roman TUR" w:cs="Times New Roman TUR"/>
          <w:color w:val="000000"/>
        </w:rPr>
        <w:t>a</w:t>
      </w:r>
      <w:r w:rsidR="00C857BF">
        <w:rPr>
          <w:rFonts w:ascii="Times New Roman TUR" w:hAnsi="Times New Roman TUR" w:cs="Times New Roman TUR"/>
          <w:color w:val="000000"/>
        </w:rPr>
        <w:t>t</w:t>
      </w:r>
      <w:r w:rsidR="0029790A">
        <w:rPr>
          <w:rFonts w:ascii="Times New Roman TUR" w:hAnsi="Times New Roman TUR" w:cs="Times New Roman TUR"/>
          <w:color w:val="000000"/>
        </w:rPr>
        <w:t>d</w:t>
      </w:r>
      <w:r w:rsidR="00C857BF">
        <w:rPr>
          <w:rFonts w:ascii="Times New Roman TUR" w:hAnsi="Times New Roman TUR" w:cs="Times New Roman TUR"/>
          <w:color w:val="000000"/>
        </w:rPr>
        <w:t>irki, en</w:t>
      </w:r>
      <w:r w:rsidR="0029790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kichik</w:t>
      </w:r>
      <w:r w:rsidR="00C857BF">
        <w:rPr>
          <w:rFonts w:ascii="Times New Roman TUR" w:hAnsi="Times New Roman TUR" w:cs="Times New Roman TUR"/>
          <w:color w:val="000000"/>
        </w:rPr>
        <w:t xml:space="preserve"> bir </w:t>
      </w:r>
      <w:r w:rsidR="0029790A">
        <w:rPr>
          <w:rFonts w:ascii="Times New Roman TUR" w:hAnsi="Times New Roman TUR" w:cs="Times New Roman TUR"/>
          <w:color w:val="000000"/>
        </w:rPr>
        <w:t>do</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lma</w:t>
      </w:r>
      <w:r w:rsidR="0029790A">
        <w:rPr>
          <w:rFonts w:ascii="Times New Roman TUR" w:hAnsi="Times New Roman TUR" w:cs="Times New Roman TUR"/>
          <w:color w:val="000000"/>
        </w:rPr>
        <w:t>gan</w:t>
      </w:r>
      <w:r w:rsidR="00C857BF">
        <w:rPr>
          <w:rFonts w:ascii="Times New Roman TUR" w:hAnsi="Times New Roman TUR" w:cs="Times New Roman TUR"/>
          <w:color w:val="000000"/>
        </w:rPr>
        <w:t>. H</w:t>
      </w:r>
      <w:r w:rsidR="0029790A">
        <w:rPr>
          <w:rFonts w:ascii="Times New Roman TUR" w:hAnsi="Times New Roman TUR" w:cs="Times New Roman TUR"/>
          <w:color w:val="000000"/>
        </w:rPr>
        <w:t>o</w:t>
      </w:r>
      <w:r w:rsidR="00C857BF">
        <w:rPr>
          <w:rFonts w:ascii="Times New Roman TUR" w:hAnsi="Times New Roman TUR" w:cs="Times New Roman TUR"/>
          <w:color w:val="000000"/>
        </w:rPr>
        <w:t>f</w:t>
      </w:r>
      <w:r w:rsidR="0029790A">
        <w:rPr>
          <w:rFonts w:ascii="Times New Roman TUR" w:hAnsi="Times New Roman TUR" w:cs="Times New Roman TUR"/>
          <w:color w:val="000000"/>
        </w:rPr>
        <w:t>i</w:t>
      </w:r>
      <w:r w:rsidR="00C857BF">
        <w:rPr>
          <w:rFonts w:ascii="Times New Roman TUR" w:hAnsi="Times New Roman TUR" w:cs="Times New Roman TUR"/>
          <w:color w:val="000000"/>
        </w:rPr>
        <w:t>z</w:t>
      </w:r>
      <w:r w:rsidR="0029790A">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29790A">
        <w:rPr>
          <w:rFonts w:ascii="Times New Roman TUR" w:hAnsi="Times New Roman TUR" w:cs="Times New Roman TUR"/>
          <w:color w:val="000000"/>
        </w:rPr>
        <w:t>q</w:t>
      </w:r>
      <w:r w:rsidR="00C857BF">
        <w:rPr>
          <w:rFonts w:ascii="Times New Roman TUR" w:hAnsi="Times New Roman TUR" w:cs="Times New Roman TUR"/>
          <w:color w:val="000000"/>
        </w:rPr>
        <w:t>i</w:t>
      </w:r>
      <w:r w:rsidR="0029790A">
        <w:rPr>
          <w:rFonts w:ascii="Times New Roman TUR" w:hAnsi="Times New Roman TUR" w:cs="Times New Roman TUR"/>
          <w:color w:val="000000"/>
        </w:rPr>
        <w:t>qiy</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sidR="0029790A">
        <w:rPr>
          <w:rFonts w:ascii="Times New Roman TUR" w:hAnsi="Times New Roman TUR" w:cs="Times New Roman TUR"/>
          <w:color w:val="000000"/>
        </w:rPr>
        <w:t>u</w:t>
      </w:r>
      <w:r w:rsidR="00C857BF">
        <w:rPr>
          <w:rFonts w:ascii="Times New Roman TUR" w:hAnsi="Times New Roman TUR" w:cs="Times New Roman TUR"/>
          <w:color w:val="000000"/>
        </w:rPr>
        <w:t>b</w:t>
      </w:r>
      <w:r w:rsidR="0029790A">
        <w:rPr>
          <w:rFonts w:ascii="Times New Roman TUR" w:hAnsi="Times New Roman TUR" w:cs="Times New Roman TUR"/>
          <w:color w:val="000000"/>
        </w:rPr>
        <w:t>o</w:t>
      </w:r>
      <w:r w:rsidR="00C857BF">
        <w:rPr>
          <w:rFonts w:ascii="Times New Roman TUR" w:hAnsi="Times New Roman TUR" w:cs="Times New Roman TUR"/>
          <w:color w:val="000000"/>
        </w:rPr>
        <w:t>r</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29790A">
        <w:rPr>
          <w:rFonts w:ascii="Times New Roman TUR" w:hAnsi="Times New Roman TUR" w:cs="Times New Roman TUR"/>
          <w:color w:val="000000"/>
        </w:rPr>
        <w:t>a</w:t>
      </w:r>
      <w:r w:rsidR="00C857BF">
        <w:rPr>
          <w:rFonts w:ascii="Times New Roman TUR" w:hAnsi="Times New Roman TUR" w:cs="Times New Roman TUR"/>
          <w:color w:val="000000"/>
        </w:rPr>
        <w:t>s</w:t>
      </w:r>
      <w:r w:rsidR="0029790A">
        <w:rPr>
          <w:rFonts w:ascii="Times New Roman TUR" w:hAnsi="Times New Roman TUR" w:cs="Times New Roman TUR"/>
          <w:color w:val="000000"/>
        </w:rPr>
        <w:t>a</w:t>
      </w:r>
      <w:r w:rsidR="00C857BF">
        <w:rPr>
          <w:rFonts w:ascii="Times New Roman TUR" w:hAnsi="Times New Roman TUR" w:cs="Times New Roman TUR"/>
          <w:color w:val="000000"/>
        </w:rPr>
        <w:t>r</w:t>
      </w:r>
      <w:r w:rsidR="0029790A">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29790A">
        <w:rPr>
          <w:rFonts w:ascii="Times New Roman TUR" w:hAnsi="Times New Roman TUR" w:cs="Times New Roman TUR"/>
          <w:color w:val="000000"/>
        </w:rPr>
        <w:t>u</w:t>
      </w:r>
      <w:r w:rsidR="00C857BF">
        <w:rPr>
          <w:rFonts w:ascii="Times New Roman TUR" w:hAnsi="Times New Roman TUR" w:cs="Times New Roman TUR"/>
          <w:color w:val="000000"/>
        </w:rPr>
        <w:t>n</w:t>
      </w:r>
      <w:r w:rsidR="0029790A">
        <w:rPr>
          <w:rFonts w:ascii="Times New Roman TUR" w:hAnsi="Times New Roman TUR" w:cs="Times New Roman TUR"/>
          <w:color w:val="000000"/>
        </w:rPr>
        <w:t>g</w:t>
      </w:r>
      <w:r w:rsidR="00C857BF">
        <w:rPr>
          <w:rFonts w:ascii="Times New Roman TUR" w:hAnsi="Times New Roman TUR" w:cs="Times New Roman TUR"/>
          <w:color w:val="000000"/>
        </w:rPr>
        <w:t>a m</w:t>
      </w:r>
      <w:r w:rsidR="0029790A">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n</w:t>
      </w:r>
      <w:r w:rsidR="0029790A">
        <w:rPr>
          <w:rFonts w:ascii="Times New Roman TUR" w:hAnsi="Times New Roman TUR" w:cs="Times New Roman TUR"/>
          <w:color w:val="000000"/>
        </w:rPr>
        <w:t>a</w:t>
      </w:r>
      <w:r w:rsidR="00C857BF">
        <w:rPr>
          <w:rFonts w:ascii="Times New Roman TUR" w:hAnsi="Times New Roman TUR" w:cs="Times New Roman TUR"/>
          <w:color w:val="000000"/>
        </w:rPr>
        <w:t>n v</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haqiqatdan</w:t>
      </w:r>
      <w:r w:rsidR="00C857BF">
        <w:rPr>
          <w:rFonts w:ascii="Times New Roman TUR" w:hAnsi="Times New Roman TUR" w:cs="Times New Roman TUR"/>
          <w:color w:val="000000"/>
        </w:rPr>
        <w:t xml:space="preserve"> b</w:t>
      </w:r>
      <w:r w:rsidR="0029790A">
        <w:rPr>
          <w:rFonts w:ascii="Times New Roman TUR" w:hAnsi="Times New Roman TUR" w:cs="Times New Roman TUR"/>
          <w:color w:val="000000"/>
        </w:rPr>
        <w:t>o</w:t>
      </w:r>
      <w:r>
        <w:rPr>
          <w:rFonts w:ascii="Times New Roman TUR" w:hAnsi="Times New Roman TUR" w:cs="Times New Roman TUR"/>
          <w:color w:val="000000"/>
        </w:rPr>
        <w:t>g‘</w:t>
      </w:r>
      <w:r w:rsidR="0029790A">
        <w:rPr>
          <w:rFonts w:ascii="Times New Roman TUR" w:hAnsi="Times New Roman TUR" w:cs="Times New Roman TUR"/>
          <w:color w:val="000000"/>
        </w:rPr>
        <w:t>liq</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w:t>
      </w:r>
      <w:r w:rsidR="0029790A">
        <w:rPr>
          <w:rFonts w:ascii="Times New Roman TUR" w:hAnsi="Times New Roman TUR" w:cs="Times New Roman TUR"/>
          <w:color w:val="000000"/>
        </w:rPr>
        <w:t>g</w:t>
      </w:r>
      <w:r w:rsidR="00C857BF">
        <w:rPr>
          <w:rFonts w:ascii="Times New Roman TUR" w:hAnsi="Times New Roman TUR" w:cs="Times New Roman TUR"/>
          <w:color w:val="000000"/>
        </w:rPr>
        <w:t xml:space="preserve">anlar </w:t>
      </w:r>
      <w:r w:rsidR="0029790A">
        <w:rPr>
          <w:rFonts w:ascii="Times New Roman TUR" w:hAnsi="Times New Roman TUR" w:cs="Times New Roman TUR"/>
          <w:color w:val="000000"/>
        </w:rPr>
        <w:t>ka</w:t>
      </w:r>
      <w:r w:rsidR="00C857BF">
        <w:rPr>
          <w:rFonts w:ascii="Times New Roman TUR" w:hAnsi="Times New Roman TUR" w:cs="Times New Roman TUR"/>
          <w:color w:val="000000"/>
        </w:rPr>
        <w:t>bi muh</w:t>
      </w:r>
      <w:r w:rsidR="0029790A">
        <w:rPr>
          <w:rFonts w:ascii="Times New Roman TUR" w:hAnsi="Times New Roman TUR" w:cs="Times New Roman TUR"/>
          <w:color w:val="000000"/>
        </w:rPr>
        <w:t>o</w:t>
      </w:r>
      <w:r w:rsidR="00C857BF">
        <w:rPr>
          <w:rFonts w:ascii="Times New Roman TUR" w:hAnsi="Times New Roman TUR" w:cs="Times New Roman TUR"/>
          <w:color w:val="000000"/>
        </w:rPr>
        <w:t xml:space="preserve">faza </w:t>
      </w:r>
      <w:r w:rsidR="0029790A">
        <w:rPr>
          <w:rFonts w:ascii="Times New Roman TUR" w:hAnsi="Times New Roman TUR" w:cs="Times New Roman TUR"/>
          <w:color w:val="000000"/>
        </w:rPr>
        <w:t>qilgan</w:t>
      </w:r>
      <w:r w:rsidR="00C857BF">
        <w:rPr>
          <w:rFonts w:ascii="Times New Roman TUR" w:hAnsi="Times New Roman TUR" w:cs="Times New Roman TUR"/>
          <w:color w:val="000000"/>
        </w:rPr>
        <w:t>. H</w:t>
      </w:r>
      <w:r w:rsidR="0029790A">
        <w:rPr>
          <w:rFonts w:ascii="Times New Roman TUR" w:hAnsi="Times New Roman TUR" w:cs="Times New Roman TUR"/>
          <w:color w:val="000000"/>
        </w:rPr>
        <w:t>o</w:t>
      </w:r>
      <w:r w:rsidR="00C857BF">
        <w:rPr>
          <w:rFonts w:ascii="Times New Roman TUR" w:hAnsi="Times New Roman TUR" w:cs="Times New Roman TUR"/>
          <w:color w:val="000000"/>
        </w:rPr>
        <w:t>f</w:t>
      </w:r>
      <w:r w:rsidR="0029790A">
        <w:rPr>
          <w:rFonts w:ascii="Times New Roman TUR" w:hAnsi="Times New Roman TUR" w:cs="Times New Roman TUR"/>
          <w:color w:val="000000"/>
        </w:rPr>
        <w:t>i</w:t>
      </w:r>
      <w:r w:rsidR="00C857BF">
        <w:rPr>
          <w:rFonts w:ascii="Times New Roman TUR" w:hAnsi="Times New Roman TUR" w:cs="Times New Roman TUR"/>
          <w:color w:val="000000"/>
        </w:rPr>
        <w:t>z v</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Al</w:t>
      </w:r>
      <w:r w:rsidR="0029790A">
        <w:rPr>
          <w:rFonts w:ascii="Times New Roman TUR" w:hAnsi="Times New Roman TUR" w:cs="Times New Roman TUR"/>
          <w:color w:val="000000"/>
        </w:rPr>
        <w:t>i</w:t>
      </w:r>
      <w:r w:rsidR="00C857BF">
        <w:rPr>
          <w:rFonts w:ascii="Times New Roman TUR" w:hAnsi="Times New Roman TUR" w:cs="Times New Roman TUR"/>
          <w:color w:val="000000"/>
        </w:rPr>
        <w:t>m v</w:t>
      </w:r>
      <w:r w:rsidR="0029790A">
        <w:rPr>
          <w:rFonts w:ascii="Times New Roman TUR" w:hAnsi="Times New Roman TUR" w:cs="Times New Roman TUR"/>
          <w:color w:val="000000"/>
        </w:rPr>
        <w:t>a</w:t>
      </w:r>
      <w:r w:rsidR="00C857BF">
        <w:rPr>
          <w:rFonts w:ascii="Times New Roman TUR" w:hAnsi="Times New Roman TUR" w:cs="Times New Roman TUR"/>
          <w:color w:val="000000"/>
        </w:rPr>
        <w:t xml:space="preserve"> Hak</w:t>
      </w:r>
      <w:r w:rsidR="0029790A">
        <w:rPr>
          <w:rFonts w:ascii="Times New Roman TUR" w:hAnsi="Times New Roman TUR" w:cs="Times New Roman TUR"/>
          <w:color w:val="000000"/>
        </w:rPr>
        <w:t>i</w:t>
      </w:r>
      <w:r w:rsidR="00C857BF">
        <w:rPr>
          <w:rFonts w:ascii="Times New Roman TUR" w:hAnsi="Times New Roman TUR" w:cs="Times New Roman TUR"/>
          <w:color w:val="000000"/>
        </w:rPr>
        <w:t>m isml</w:t>
      </w:r>
      <w:r w:rsidR="0029790A">
        <w:rPr>
          <w:rFonts w:ascii="Times New Roman TUR" w:hAnsi="Times New Roman TUR" w:cs="Times New Roman TUR"/>
          <w:color w:val="000000"/>
        </w:rPr>
        <w:t>a</w:t>
      </w:r>
      <w:r w:rsidR="00C857BF">
        <w:rPr>
          <w:rFonts w:ascii="Times New Roman TUR" w:hAnsi="Times New Roman TUR" w:cs="Times New Roman TUR"/>
          <w:color w:val="000000"/>
        </w:rPr>
        <w:t>rinin</w:t>
      </w:r>
      <w:r w:rsidR="0029790A">
        <w:rPr>
          <w:rFonts w:ascii="Times New Roman TUR" w:hAnsi="Times New Roman TUR" w:cs="Times New Roman TUR"/>
          <w:color w:val="000000"/>
        </w:rPr>
        <w:t>g</w:t>
      </w:r>
      <w:r w:rsidR="00C857BF">
        <w:rPr>
          <w:rFonts w:ascii="Times New Roman TUR" w:hAnsi="Times New Roman TUR" w:cs="Times New Roman TUR"/>
          <w:color w:val="000000"/>
        </w:rPr>
        <w:t xml:space="preserve"> z</w:t>
      </w:r>
      <w:r w:rsidR="0029790A">
        <w:rPr>
          <w:rFonts w:ascii="Times New Roman TUR" w:hAnsi="Times New Roman TUR" w:cs="Times New Roman TUR"/>
          <w:color w:val="000000"/>
        </w:rPr>
        <w:t>o</w:t>
      </w:r>
      <w:r w:rsidR="00C857BF">
        <w:rPr>
          <w:rFonts w:ascii="Times New Roman TUR" w:hAnsi="Times New Roman TUR" w:cs="Times New Roman TUR"/>
          <w:color w:val="000000"/>
        </w:rPr>
        <w:t>hir bir t</w:t>
      </w:r>
      <w:r w:rsidR="0029790A">
        <w:rPr>
          <w:rFonts w:ascii="Times New Roman TUR" w:hAnsi="Times New Roman TUR" w:cs="Times New Roman TUR"/>
          <w:color w:val="000000"/>
        </w:rPr>
        <w:t>aja</w:t>
      </w:r>
      <w:r w:rsidR="00C857BF">
        <w:rPr>
          <w:rFonts w:ascii="Times New Roman TUR" w:hAnsi="Times New Roman TUR" w:cs="Times New Roman TUR"/>
          <w:color w:val="000000"/>
        </w:rPr>
        <w:t>lli</w:t>
      </w:r>
      <w:r w:rsidR="0029790A">
        <w:rPr>
          <w:rFonts w:ascii="Times New Roman TUR" w:hAnsi="Times New Roman TUR" w:cs="Times New Roman TUR"/>
          <w:color w:val="000000"/>
        </w:rPr>
        <w:t>y</w:t>
      </w:r>
      <w:r w:rsidR="00C857BF">
        <w:rPr>
          <w:rFonts w:ascii="Times New Roman TUR" w:hAnsi="Times New Roman TUR" w:cs="Times New Roman TUR"/>
          <w:color w:val="000000"/>
        </w:rPr>
        <w:t xml:space="preserve">si </w:t>
      </w:r>
      <w:r w:rsidR="0029790A">
        <w:rPr>
          <w:rFonts w:ascii="Times New Roman TUR" w:hAnsi="Times New Roman TUR" w:cs="Times New Roman TUR"/>
          <w:color w:val="000000"/>
        </w:rPr>
        <w:t>shu tariqa</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porlagan</w:t>
      </w:r>
      <w:r w:rsidR="00C857BF">
        <w:rPr>
          <w:rFonts w:ascii="Times New Roman TUR" w:hAnsi="Times New Roman TUR" w:cs="Times New Roman TUR"/>
          <w:color w:val="000000"/>
        </w:rPr>
        <w:t xml:space="preserve"> </w:t>
      </w:r>
      <w:r w:rsidR="0029790A">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ld</w:t>
      </w:r>
      <w:r w:rsidR="0029790A">
        <w:rPr>
          <w:rFonts w:ascii="Times New Roman TUR" w:hAnsi="Times New Roman TUR" w:cs="Times New Roman TUR"/>
          <w:color w:val="000000"/>
        </w:rPr>
        <w:t>i</w:t>
      </w:r>
      <w:r w:rsidR="00C857BF">
        <w:rPr>
          <w:rFonts w:ascii="Times New Roman TUR" w:hAnsi="Times New Roman TUR" w:cs="Times New Roman TUR"/>
          <w:color w:val="000000"/>
        </w:rPr>
        <w:t>.</w:t>
      </w:r>
    </w:p>
    <w:p w14:paraId="54592D67" w14:textId="77777777" w:rsidR="00C857BF" w:rsidRPr="00037FAD" w:rsidRDefault="0029790A" w:rsidP="0012019B">
      <w:pPr>
        <w:autoSpaceDE w:val="0"/>
        <w:autoSpaceDN w:val="0"/>
        <w:adjustRightInd w:val="0"/>
        <w:jc w:val="right"/>
        <w:rPr>
          <w:rFonts w:ascii="Times New Roman TUR" w:hAnsi="Times New Roman TUR" w:cs="Times New Roman TUR"/>
          <w:b/>
          <w:bCs/>
          <w:color w:val="000000"/>
        </w:rPr>
      </w:pPr>
      <w:r w:rsidRPr="00037FAD">
        <w:rPr>
          <w:rFonts w:ascii="Times New Roman TUR" w:hAnsi="Times New Roman TUR" w:cs="Times New Roman TUR"/>
          <w:b/>
          <w:bCs/>
          <w:color w:val="000000"/>
        </w:rPr>
        <w:t>X</w:t>
      </w:r>
      <w:r w:rsidR="00C857BF" w:rsidRPr="00037FAD">
        <w:rPr>
          <w:rFonts w:ascii="Times New Roman TUR" w:hAnsi="Times New Roman TUR" w:cs="Times New Roman TUR"/>
          <w:b/>
          <w:bCs/>
          <w:color w:val="000000"/>
        </w:rPr>
        <w:t>ul</w:t>
      </w:r>
      <w:r w:rsidRPr="00037FAD">
        <w:rPr>
          <w:rFonts w:ascii="Times New Roman TUR" w:hAnsi="Times New Roman TUR" w:cs="Times New Roman TUR"/>
          <w:b/>
          <w:bCs/>
          <w:color w:val="000000"/>
        </w:rPr>
        <w:t>u</w:t>
      </w:r>
      <w:r w:rsidR="00C857BF" w:rsidRPr="00037FAD">
        <w:rPr>
          <w:rFonts w:ascii="Times New Roman TUR" w:hAnsi="Times New Roman TUR" w:cs="Times New Roman TUR"/>
          <w:b/>
          <w:bCs/>
          <w:color w:val="000000"/>
        </w:rPr>
        <w:t>si</w:t>
      </w:r>
      <w:r w:rsidRPr="00037FAD">
        <w:rPr>
          <w:rFonts w:ascii="Times New Roman TUR" w:hAnsi="Times New Roman TUR" w:cs="Times New Roman TUR"/>
          <w:b/>
          <w:bCs/>
          <w:color w:val="000000"/>
        </w:rPr>
        <w:t>y</w:t>
      </w:r>
    </w:p>
    <w:p w14:paraId="7C2FA626"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B0608EC" w14:textId="77777777" w:rsidR="00054163" w:rsidRDefault="00054163" w:rsidP="0012019B">
      <w:pPr>
        <w:autoSpaceDE w:val="0"/>
        <w:autoSpaceDN w:val="0"/>
        <w:adjustRightInd w:val="0"/>
        <w:ind w:firstLine="706"/>
        <w:jc w:val="both"/>
        <w:rPr>
          <w:rFonts w:ascii="Times New Roman TUR" w:hAnsi="Times New Roman TUR" w:cs="Times New Roman TUR"/>
          <w:color w:val="000000"/>
        </w:rPr>
      </w:pPr>
    </w:p>
    <w:p w14:paraId="41912F29" w14:textId="77777777" w:rsidR="00E7371B"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Mahr</w:t>
      </w:r>
      <w:r w:rsidR="006B6BCA">
        <w:rPr>
          <w:rFonts w:ascii="Times New Roman TUR" w:hAnsi="Times New Roman TUR" w:cs="Times New Roman TUR"/>
          <w:color w:val="000000"/>
        </w:rPr>
        <w:t>a</w:t>
      </w:r>
      <w:r>
        <w:rPr>
          <w:rFonts w:ascii="Times New Roman TUR" w:hAnsi="Times New Roman TUR" w:cs="Times New Roman TUR"/>
          <w:color w:val="000000"/>
        </w:rPr>
        <w:t xml:space="preserve">m </w:t>
      </w:r>
      <w:r w:rsidR="006B6BC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B6BCA">
        <w:rPr>
          <w:rFonts w:ascii="Times New Roman TUR" w:hAnsi="Times New Roman TUR" w:cs="Times New Roman TUR"/>
          <w:color w:val="000000"/>
        </w:rPr>
        <w:t>g</w:t>
      </w:r>
      <w:r>
        <w:rPr>
          <w:rFonts w:ascii="Times New Roman TUR" w:hAnsi="Times New Roman TUR" w:cs="Times New Roman TUR"/>
          <w:color w:val="000000"/>
        </w:rPr>
        <w:t>an s</w:t>
      </w:r>
      <w:r w:rsidR="006B6BCA">
        <w:rPr>
          <w:rFonts w:ascii="Times New Roman TUR" w:hAnsi="Times New Roman TUR" w:cs="Times New Roman TUR"/>
          <w:color w:val="000000"/>
        </w:rPr>
        <w:t>i</w:t>
      </w:r>
      <w:r>
        <w:rPr>
          <w:rFonts w:ascii="Times New Roman TUR" w:hAnsi="Times New Roman TUR" w:cs="Times New Roman TUR"/>
          <w:color w:val="000000"/>
        </w:rPr>
        <w:t>rr</w:t>
      </w:r>
      <w:r w:rsidR="006B6BCA">
        <w:rPr>
          <w:rFonts w:ascii="Times New Roman TUR" w:hAnsi="Times New Roman TUR" w:cs="Times New Roman TUR"/>
          <w:color w:val="000000"/>
        </w:rPr>
        <w:t>i</w:t>
      </w:r>
      <w:r>
        <w:rPr>
          <w:rFonts w:ascii="Times New Roman TUR" w:hAnsi="Times New Roman TUR" w:cs="Times New Roman TUR"/>
          <w:color w:val="000000"/>
        </w:rPr>
        <w:t xml:space="preserve"> "</w:t>
      </w:r>
      <w:r w:rsidR="006B6BCA">
        <w:rPr>
          <w:rFonts w:ascii="Times New Roman TUR" w:hAnsi="Times New Roman TUR" w:cs="Times New Roman TUR"/>
          <w:color w:val="000000"/>
        </w:rPr>
        <w:t>I</w:t>
      </w:r>
      <w:r>
        <w:rPr>
          <w:rFonts w:ascii="Times New Roman TUR" w:hAnsi="Times New Roman TUR" w:cs="Times New Roman TUR"/>
          <w:color w:val="000000"/>
        </w:rPr>
        <w:t>nn</w:t>
      </w:r>
      <w:r w:rsidR="006B6BCA">
        <w:rPr>
          <w:rFonts w:ascii="Times New Roman TUR" w:hAnsi="Times New Roman TUR" w:cs="Times New Roman TUR"/>
          <w:color w:val="000000"/>
        </w:rPr>
        <w:t>a</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t</w:t>
      </w:r>
      <w:r w:rsidR="006B6BCA">
        <w:rPr>
          <w:rFonts w:ascii="Times New Roman TUR" w:hAnsi="Times New Roman TUR" w:cs="Times New Roman TUR"/>
          <w:color w:val="000000"/>
        </w:rPr>
        <w:t>o</w:t>
      </w:r>
      <w:r>
        <w:rPr>
          <w:rFonts w:ascii="Times New Roman TUR" w:hAnsi="Times New Roman TUR" w:cs="Times New Roman TUR"/>
          <w:color w:val="000000"/>
        </w:rPr>
        <w:t>yn</w:t>
      </w:r>
      <w:r w:rsidR="006B6BCA">
        <w:rPr>
          <w:rFonts w:ascii="Times New Roman TUR" w:hAnsi="Times New Roman TUR" w:cs="Times New Roman TUR"/>
          <w:color w:val="000000"/>
        </w:rPr>
        <w:t>a</w:t>
      </w:r>
      <w:r>
        <w:rPr>
          <w:rFonts w:ascii="Times New Roman TUR" w:hAnsi="Times New Roman TUR" w:cs="Times New Roman TUR"/>
          <w:color w:val="000000"/>
        </w:rPr>
        <w:t xml:space="preserve">"da </w:t>
      </w:r>
      <w:r w:rsidR="006B6BCA">
        <w:rPr>
          <w:rFonts w:ascii="Times New Roman TUR" w:hAnsi="Times New Roman TUR" w:cs="Times New Roman TUR"/>
          <w:color w:val="000000"/>
        </w:rPr>
        <w:t>j</w:t>
      </w:r>
      <w:r>
        <w:rPr>
          <w:rFonts w:ascii="Times New Roman TUR" w:hAnsi="Times New Roman TUR" w:cs="Times New Roman TUR"/>
          <w:color w:val="000000"/>
        </w:rPr>
        <w:t xml:space="preserve">ifr </w:t>
      </w:r>
      <w:r w:rsidR="006B6BCA">
        <w:rPr>
          <w:rFonts w:ascii="Times New Roman TUR" w:hAnsi="Times New Roman TUR" w:cs="Times New Roman TUR"/>
          <w:color w:val="000000"/>
        </w:rPr>
        <w:t>bilan</w:t>
      </w:r>
      <w:r>
        <w:rPr>
          <w:rFonts w:ascii="Times New Roman TUR" w:hAnsi="Times New Roman TUR" w:cs="Times New Roman TUR"/>
          <w:color w:val="000000"/>
        </w:rPr>
        <w:t xml:space="preserve"> isti</w:t>
      </w:r>
      <w:r w:rsidR="00E630A5">
        <w:rPr>
          <w:rFonts w:ascii="Times New Roman TUR" w:hAnsi="Times New Roman TUR" w:cs="Times New Roman TUR"/>
          <w:color w:val="000000"/>
        </w:rPr>
        <w:t>x</w:t>
      </w:r>
      <w:r>
        <w:rPr>
          <w:rFonts w:ascii="Times New Roman TUR" w:hAnsi="Times New Roman TUR" w:cs="Times New Roman TUR"/>
          <w:color w:val="000000"/>
        </w:rPr>
        <w:t>r</w:t>
      </w:r>
      <w:r w:rsidR="00E630A5">
        <w:rPr>
          <w:rFonts w:ascii="Times New Roman TUR" w:hAnsi="Times New Roman TUR" w:cs="Times New Roman TUR"/>
          <w:color w:val="000000"/>
        </w:rPr>
        <w:t>oji</w:t>
      </w:r>
      <w:r>
        <w:rPr>
          <w:rFonts w:ascii="Times New Roman TUR" w:hAnsi="Times New Roman TUR" w:cs="Times New Roman TUR"/>
          <w:color w:val="000000"/>
        </w:rPr>
        <w:t>m, ayn</w:t>
      </w:r>
      <w:r w:rsidR="00E630A5">
        <w:rPr>
          <w:rFonts w:ascii="Times New Roman TUR" w:hAnsi="Times New Roman TUR" w:cs="Times New Roman TUR"/>
          <w:color w:val="000000"/>
        </w:rPr>
        <w:t>a</w:t>
      </w:r>
      <w:r>
        <w:rPr>
          <w:rFonts w:ascii="Times New Roman TUR" w:hAnsi="Times New Roman TUR" w:cs="Times New Roman TUR"/>
          <w:color w:val="000000"/>
        </w:rPr>
        <w:t>n "M</w:t>
      </w:r>
      <w:r w:rsidR="00E630A5">
        <w:rPr>
          <w:rFonts w:ascii="Times New Roman TUR" w:hAnsi="Times New Roman TUR" w:cs="Times New Roman TUR"/>
          <w:color w:val="000000"/>
        </w:rPr>
        <w:t>u</w:t>
      </w:r>
      <w:r>
        <w:rPr>
          <w:rFonts w:ascii="Times New Roman TUR" w:hAnsi="Times New Roman TUR" w:cs="Times New Roman TUR"/>
          <w:color w:val="000000"/>
        </w:rPr>
        <w:t>n</w:t>
      </w:r>
      <w:r w:rsidR="00E630A5">
        <w:rPr>
          <w:rFonts w:ascii="Times New Roman TUR" w:hAnsi="Times New Roman TUR" w:cs="Times New Roman TUR"/>
          <w:color w:val="000000"/>
        </w:rPr>
        <w:t>o</w:t>
      </w:r>
      <w:r>
        <w:rPr>
          <w:rFonts w:ascii="Times New Roman TUR" w:hAnsi="Times New Roman TUR" w:cs="Times New Roman TUR"/>
          <w:color w:val="000000"/>
        </w:rPr>
        <w:t>z</w:t>
      </w:r>
      <w:r w:rsidR="00421256">
        <w:rPr>
          <w:rFonts w:ascii="Times New Roman TUR" w:hAnsi="Times New Roman TUR" w:cs="Times New Roman TUR"/>
          <w:color w:val="000000"/>
        </w:rPr>
        <w:t>o</w:t>
      </w:r>
      <w:r>
        <w:rPr>
          <w:rFonts w:ascii="Times New Roman TUR" w:hAnsi="Times New Roman TUR" w:cs="Times New Roman TUR"/>
          <w:color w:val="000000"/>
        </w:rPr>
        <w:t>r</w:t>
      </w:r>
      <w:r w:rsidR="00E630A5">
        <w:rPr>
          <w:rFonts w:ascii="Times New Roman TUR" w:hAnsi="Times New Roman TUR" w:cs="Times New Roman TUR"/>
          <w:color w:val="000000"/>
        </w:rPr>
        <w:t>o</w:t>
      </w:r>
      <w:r>
        <w:rPr>
          <w:rFonts w:ascii="Times New Roman TUR" w:hAnsi="Times New Roman TUR" w:cs="Times New Roman TUR"/>
          <w:color w:val="000000"/>
        </w:rPr>
        <w:t>t Ris</w:t>
      </w:r>
      <w:r w:rsidR="00E630A5">
        <w:rPr>
          <w:rFonts w:ascii="Times New Roman TUR" w:hAnsi="Times New Roman TUR" w:cs="Times New Roman TUR"/>
          <w:color w:val="000000"/>
        </w:rPr>
        <w:t>o</w:t>
      </w:r>
      <w:r>
        <w:rPr>
          <w:rFonts w:ascii="Times New Roman TUR" w:hAnsi="Times New Roman TUR" w:cs="Times New Roman TUR"/>
          <w:color w:val="000000"/>
        </w:rPr>
        <w:t>l</w:t>
      </w:r>
      <w:r w:rsidR="00E630A5">
        <w:rPr>
          <w:rFonts w:ascii="Times New Roman TUR" w:hAnsi="Times New Roman TUR" w:cs="Times New Roman TUR"/>
          <w:color w:val="000000"/>
        </w:rPr>
        <w:t>a</w:t>
      </w:r>
      <w:r>
        <w:rPr>
          <w:rFonts w:ascii="Times New Roman TUR" w:hAnsi="Times New Roman TUR" w:cs="Times New Roman TUR"/>
          <w:color w:val="000000"/>
        </w:rPr>
        <w:t>si" d</w:t>
      </w:r>
      <w:r w:rsidR="00E630A5">
        <w:rPr>
          <w:rFonts w:ascii="Times New Roman TUR" w:hAnsi="Times New Roman TUR" w:cs="Times New Roman TUR"/>
          <w:color w:val="000000"/>
        </w:rPr>
        <w:t>a</w:t>
      </w:r>
      <w:r>
        <w:rPr>
          <w:rFonts w:ascii="Times New Roman TUR" w:hAnsi="Times New Roman TUR" w:cs="Times New Roman TUR"/>
          <w:color w:val="000000"/>
        </w:rPr>
        <w:t xml:space="preserve"> "Bir nur </w:t>
      </w:r>
      <w:r w:rsidR="00E630A5">
        <w:rPr>
          <w:rFonts w:ascii="Times New Roman TUR" w:hAnsi="Times New Roman TUR" w:cs="Times New Roman TUR"/>
          <w:color w:val="000000"/>
        </w:rPr>
        <w:t>chiqadi</w:t>
      </w:r>
      <w:r>
        <w:rPr>
          <w:rFonts w:ascii="Times New Roman TUR" w:hAnsi="Times New Roman TUR" w:cs="Times New Roman TUR"/>
          <w:color w:val="000000"/>
        </w:rPr>
        <w:t xml:space="preserve">, </w:t>
      </w:r>
      <w:r w:rsidR="00E630A5">
        <w:rPr>
          <w:rFonts w:ascii="Times New Roman TUR" w:hAnsi="Times New Roman TUR" w:cs="Times New Roman TUR"/>
          <w:color w:val="000000"/>
        </w:rPr>
        <w:t>k</w:t>
      </w:r>
      <w:r w:rsidR="00317151">
        <w:rPr>
          <w:rFonts w:ascii="Times New Roman TUR" w:hAnsi="Times New Roman TUR" w:cs="Times New Roman TUR"/>
          <w:color w:val="000000"/>
        </w:rPr>
        <w:t>o‘</w:t>
      </w:r>
      <w:r w:rsidR="00E630A5">
        <w:rPr>
          <w:rFonts w:ascii="Times New Roman TUR" w:hAnsi="Times New Roman TUR" w:cs="Times New Roman TUR"/>
          <w:color w:val="000000"/>
        </w:rPr>
        <w:t>ramiz</w:t>
      </w:r>
      <w:r>
        <w:rPr>
          <w:rFonts w:ascii="Times New Roman TUR" w:hAnsi="Times New Roman TUR" w:cs="Times New Roman TUR"/>
          <w:color w:val="000000"/>
        </w:rPr>
        <w:t>" d</w:t>
      </w:r>
      <w:r w:rsidR="00E630A5">
        <w:rPr>
          <w:rFonts w:ascii="Times New Roman TUR" w:hAnsi="Times New Roman TUR" w:cs="Times New Roman TUR"/>
          <w:color w:val="000000"/>
        </w:rPr>
        <w:t>eb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E630A5">
        <w:rPr>
          <w:rFonts w:ascii="Times New Roman TUR" w:hAnsi="Times New Roman TUR" w:cs="Times New Roman TUR"/>
          <w:color w:val="000000"/>
        </w:rPr>
        <w:t>iy</w:t>
      </w:r>
      <w:r>
        <w:rPr>
          <w:rFonts w:ascii="Times New Roman TUR" w:hAnsi="Times New Roman TUR" w:cs="Times New Roman TUR"/>
          <w:color w:val="000000"/>
        </w:rPr>
        <w:t xml:space="preserve"> </w:t>
      </w:r>
      <w:r w:rsidR="00E630A5">
        <w:rPr>
          <w:rFonts w:ascii="Times New Roman TUR" w:hAnsi="Times New Roman TUR" w:cs="Times New Roman TUR"/>
          <w:color w:val="000000"/>
        </w:rPr>
        <w:t>xushxabar</w:t>
      </w:r>
      <w:r>
        <w:rPr>
          <w:rFonts w:ascii="Times New Roman TUR" w:hAnsi="Times New Roman TUR" w:cs="Times New Roman TUR"/>
          <w:color w:val="000000"/>
        </w:rPr>
        <w:t>l</w:t>
      </w:r>
      <w:r w:rsidR="00E630A5">
        <w:rPr>
          <w:rFonts w:ascii="Times New Roman TUR" w:hAnsi="Times New Roman TUR" w:cs="Times New Roman TUR"/>
          <w:color w:val="000000"/>
        </w:rPr>
        <w:t>a</w:t>
      </w:r>
      <w:r>
        <w:rPr>
          <w:rFonts w:ascii="Times New Roman TUR" w:hAnsi="Times New Roman TUR" w:cs="Times New Roman TUR"/>
          <w:color w:val="000000"/>
        </w:rPr>
        <w:t>rd</w:t>
      </w:r>
      <w:r w:rsidR="00E630A5">
        <w:rPr>
          <w:rFonts w:ascii="Times New Roman TUR" w:hAnsi="Times New Roman TUR" w:cs="Times New Roman TUR"/>
          <w:color w:val="000000"/>
        </w:rPr>
        <w:t>ag</w:t>
      </w:r>
      <w:r>
        <w:rPr>
          <w:rFonts w:ascii="Times New Roman TUR" w:hAnsi="Times New Roman TUR" w:cs="Times New Roman TUR"/>
          <w:color w:val="000000"/>
        </w:rPr>
        <w:t xml:space="preserve">i </w:t>
      </w:r>
      <w:r w:rsidR="00E630A5">
        <w:rPr>
          <w:rFonts w:ascii="Times New Roman TUR" w:hAnsi="Times New Roman TUR" w:cs="Times New Roman TUR"/>
          <w:color w:val="000000"/>
        </w:rPr>
        <w:t>ka</w:t>
      </w:r>
      <w:r>
        <w:rPr>
          <w:rFonts w:ascii="Times New Roman TUR" w:hAnsi="Times New Roman TUR" w:cs="Times New Roman TUR"/>
          <w:color w:val="000000"/>
        </w:rPr>
        <w:t>bi</w:t>
      </w:r>
      <w:r w:rsidR="00421256">
        <w:rPr>
          <w:rFonts w:ascii="Times New Roman TUR" w:hAnsi="Times New Roman TUR" w:cs="Times New Roman TUR"/>
          <w:color w:val="000000"/>
        </w:rPr>
        <w:t>,</w:t>
      </w:r>
      <w:r>
        <w:rPr>
          <w:rFonts w:ascii="Times New Roman TUR" w:hAnsi="Times New Roman TUR" w:cs="Times New Roman TUR"/>
          <w:color w:val="000000"/>
        </w:rPr>
        <w:t xml:space="preserve"> ilh</w:t>
      </w:r>
      <w:r w:rsidR="00E630A5">
        <w:rPr>
          <w:rFonts w:ascii="Times New Roman TUR" w:hAnsi="Times New Roman TUR" w:cs="Times New Roman TUR"/>
          <w:color w:val="000000"/>
        </w:rPr>
        <w:t>o</w:t>
      </w:r>
      <w:r>
        <w:rPr>
          <w:rFonts w:ascii="Times New Roman TUR" w:hAnsi="Times New Roman TUR" w:cs="Times New Roman TUR"/>
          <w:color w:val="000000"/>
        </w:rPr>
        <w:t>m</w:t>
      </w:r>
      <w:r w:rsidR="00E630A5">
        <w:rPr>
          <w:rFonts w:ascii="Times New Roman TUR" w:hAnsi="Times New Roman TUR" w:cs="Times New Roman TUR"/>
          <w:color w:val="000000"/>
        </w:rPr>
        <w:t>iy</w:t>
      </w:r>
      <w:r>
        <w:rPr>
          <w:rFonts w:ascii="Times New Roman TUR" w:hAnsi="Times New Roman TUR" w:cs="Times New Roman TUR"/>
          <w:color w:val="000000"/>
        </w:rPr>
        <w:t xml:space="preserve"> v</w:t>
      </w:r>
      <w:r w:rsidR="00E630A5">
        <w:rPr>
          <w:rFonts w:ascii="Times New Roman TUR" w:hAnsi="Times New Roman TUR" w:cs="Times New Roman TUR"/>
          <w:color w:val="000000"/>
        </w:rPr>
        <w:t>a</w:t>
      </w:r>
      <w:r>
        <w:rPr>
          <w:rFonts w:ascii="Times New Roman TUR" w:hAnsi="Times New Roman TUR" w:cs="Times New Roman TUR"/>
          <w:color w:val="000000"/>
        </w:rPr>
        <w:t xml:space="preserve"> ha</w:t>
      </w:r>
      <w:r w:rsidR="00E630A5">
        <w:rPr>
          <w:rFonts w:ascii="Times New Roman TUR" w:hAnsi="Times New Roman TUR" w:cs="Times New Roman TUR"/>
          <w:color w:val="000000"/>
        </w:rPr>
        <w:t>q</w:t>
      </w:r>
      <w:r>
        <w:rPr>
          <w:rFonts w:ascii="Times New Roman TUR" w:hAnsi="Times New Roman TUR" w:cs="Times New Roman TUR"/>
          <w:color w:val="000000"/>
        </w:rPr>
        <w:t xml:space="preserve"> bir ha</w:t>
      </w:r>
      <w:r w:rsidR="00E630A5">
        <w:rPr>
          <w:rFonts w:ascii="Times New Roman TUR" w:hAnsi="Times New Roman TUR" w:cs="Times New Roman TUR"/>
          <w:color w:val="000000"/>
        </w:rPr>
        <w:t>q</w:t>
      </w:r>
      <w:r>
        <w:rPr>
          <w:rFonts w:ascii="Times New Roman TUR" w:hAnsi="Times New Roman TUR" w:cs="Times New Roman TUR"/>
          <w:color w:val="000000"/>
        </w:rPr>
        <w:t>i</w:t>
      </w:r>
      <w:r w:rsidR="00E630A5">
        <w:rPr>
          <w:rFonts w:ascii="Times New Roman TUR" w:hAnsi="Times New Roman TUR" w:cs="Times New Roman TUR"/>
          <w:color w:val="000000"/>
        </w:rPr>
        <w:t>q</w:t>
      </w:r>
      <w:r>
        <w:rPr>
          <w:rFonts w:ascii="Times New Roman TUR" w:hAnsi="Times New Roman TUR" w:cs="Times New Roman TUR"/>
          <w:color w:val="000000"/>
        </w:rPr>
        <w:t>at</w:t>
      </w:r>
      <w:r w:rsidR="00E630A5">
        <w:rPr>
          <w:rFonts w:ascii="Times New Roman TUR" w:hAnsi="Times New Roman TUR" w:cs="Times New Roman TUR"/>
          <w:color w:val="000000"/>
        </w:rPr>
        <w:t>ni</w:t>
      </w:r>
      <w:r>
        <w:rPr>
          <w:rFonts w:ascii="Times New Roman TUR" w:hAnsi="Times New Roman TUR" w:cs="Times New Roman TUR"/>
          <w:color w:val="000000"/>
        </w:rPr>
        <w:t xml:space="preserve"> fikrim</w:t>
      </w:r>
      <w:r w:rsidR="00E630A5">
        <w:rPr>
          <w:rFonts w:ascii="Times New Roman TUR" w:hAnsi="Times New Roman TUR" w:cs="Times New Roman TUR"/>
          <w:color w:val="000000"/>
        </w:rPr>
        <w:t xml:space="preserve"> bilan</w:t>
      </w:r>
      <w:r>
        <w:rPr>
          <w:rFonts w:ascii="Times New Roman TUR" w:hAnsi="Times New Roman TUR" w:cs="Times New Roman TUR"/>
          <w:color w:val="000000"/>
        </w:rPr>
        <w:t xml:space="preserve"> tatbi</w:t>
      </w:r>
      <w:r w:rsidR="00E630A5">
        <w:rPr>
          <w:rFonts w:ascii="Times New Roman TUR" w:hAnsi="Times New Roman TUR" w:cs="Times New Roman TUR"/>
          <w:color w:val="000000"/>
        </w:rPr>
        <w:t>qo</w:t>
      </w:r>
      <w:r>
        <w:rPr>
          <w:rFonts w:ascii="Times New Roman TUR" w:hAnsi="Times New Roman TUR" w:cs="Times New Roman TUR"/>
          <w:color w:val="000000"/>
        </w:rPr>
        <w:t>t</w:t>
      </w:r>
      <w:r w:rsidR="00E630A5">
        <w:rPr>
          <w:rFonts w:ascii="Times New Roman TUR" w:hAnsi="Times New Roman TUR" w:cs="Times New Roman TUR"/>
          <w:color w:val="000000"/>
        </w:rPr>
        <w:t>i</w:t>
      </w:r>
      <w:r>
        <w:rPr>
          <w:rFonts w:ascii="Times New Roman TUR" w:hAnsi="Times New Roman TUR" w:cs="Times New Roman TUR"/>
          <w:color w:val="000000"/>
        </w:rPr>
        <w:t xml:space="preserve">mda bir </w:t>
      </w:r>
      <w:r w:rsidR="00E630A5">
        <w:rPr>
          <w:rFonts w:ascii="Times New Roman TUR" w:hAnsi="Times New Roman TUR" w:cs="Times New Roman TUR"/>
          <w:color w:val="000000"/>
        </w:rPr>
        <w:t>q</w:t>
      </w:r>
      <w:r>
        <w:rPr>
          <w:rFonts w:ascii="Times New Roman TUR" w:hAnsi="Times New Roman TUR" w:cs="Times New Roman TUR"/>
          <w:color w:val="000000"/>
        </w:rPr>
        <w:t xml:space="preserve">usur </w:t>
      </w:r>
      <w:r w:rsidR="00E630A5">
        <w:rPr>
          <w:rFonts w:ascii="Times New Roman TUR" w:hAnsi="Times New Roman TUR" w:cs="Times New Roman TUR"/>
          <w:color w:val="000000"/>
        </w:rPr>
        <w:t>bo</w:t>
      </w:r>
      <w:r>
        <w:rPr>
          <w:rFonts w:ascii="Times New Roman TUR" w:hAnsi="Times New Roman TUR" w:cs="Times New Roman TUR"/>
          <w:color w:val="000000"/>
        </w:rPr>
        <w:t>r</w:t>
      </w:r>
      <w:r w:rsidR="00E630A5">
        <w:rPr>
          <w:rFonts w:ascii="Times New Roman TUR" w:hAnsi="Times New Roman TUR" w:cs="Times New Roman TUR"/>
          <w:color w:val="000000"/>
        </w:rPr>
        <w:t xml:space="preserve"> e</w:t>
      </w:r>
      <w:r>
        <w:rPr>
          <w:rFonts w:ascii="Times New Roman TUR" w:hAnsi="Times New Roman TUR" w:cs="Times New Roman TUR"/>
          <w:color w:val="000000"/>
        </w:rPr>
        <w:t>d</w:t>
      </w:r>
      <w:r w:rsidR="00E630A5">
        <w:rPr>
          <w:rFonts w:ascii="Times New Roman TUR" w:hAnsi="Times New Roman TUR" w:cs="Times New Roman TUR"/>
          <w:color w:val="000000"/>
        </w:rPr>
        <w:t>i</w:t>
      </w:r>
      <w:r>
        <w:rPr>
          <w:rFonts w:ascii="Times New Roman TUR" w:hAnsi="Times New Roman TUR" w:cs="Times New Roman TUR"/>
          <w:color w:val="000000"/>
        </w:rPr>
        <w:t xml:space="preserve">. </w:t>
      </w:r>
      <w:r w:rsidR="00C56131">
        <w:rPr>
          <w:rFonts w:ascii="Times New Roman TUR" w:hAnsi="Times New Roman TUR" w:cs="Times New Roman TUR"/>
          <w:color w:val="000000"/>
        </w:rPr>
        <w:t>U</w:t>
      </w:r>
      <w:r>
        <w:rPr>
          <w:rFonts w:ascii="Times New Roman TUR" w:hAnsi="Times New Roman TUR" w:cs="Times New Roman TUR"/>
          <w:color w:val="000000"/>
        </w:rPr>
        <w:t xml:space="preserve"> </w:t>
      </w:r>
      <w:r w:rsidR="00C56131">
        <w:rPr>
          <w:rFonts w:ascii="Times New Roman TUR" w:hAnsi="Times New Roman TUR" w:cs="Times New Roman TUR"/>
          <w:color w:val="000000"/>
        </w:rPr>
        <w:t>q</w:t>
      </w:r>
      <w:r>
        <w:rPr>
          <w:rFonts w:ascii="Times New Roman TUR" w:hAnsi="Times New Roman TUR" w:cs="Times New Roman TUR"/>
          <w:color w:val="000000"/>
        </w:rPr>
        <w:t xml:space="preserve">usur </w:t>
      </w:r>
      <w:r w:rsidR="00C56131">
        <w:rPr>
          <w:rFonts w:ascii="Times New Roman TUR" w:hAnsi="Times New Roman TUR" w:cs="Times New Roman TUR"/>
          <w:color w:val="000000"/>
        </w:rPr>
        <w:t>m</w:t>
      </w:r>
      <w:r>
        <w:rPr>
          <w:rFonts w:ascii="Times New Roman TUR" w:hAnsi="Times New Roman TUR" w:cs="Times New Roman TUR"/>
          <w:color w:val="000000"/>
        </w:rPr>
        <w:t>eni bir zam</w:t>
      </w:r>
      <w:r w:rsidR="00C56131">
        <w:rPr>
          <w:rFonts w:ascii="Times New Roman TUR" w:hAnsi="Times New Roman TUR" w:cs="Times New Roman TUR"/>
          <w:color w:val="000000"/>
        </w:rPr>
        <w:t>o</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C56131">
        <w:rPr>
          <w:rFonts w:ascii="Times New Roman TUR" w:hAnsi="Times New Roman TUR" w:cs="Times New Roman TUR"/>
          <w:color w:val="000000"/>
        </w:rPr>
        <w:t>ylantirar edi</w:t>
      </w:r>
      <w:r>
        <w:rPr>
          <w:rFonts w:ascii="Times New Roman TUR" w:hAnsi="Times New Roman TUR" w:cs="Times New Roman TUR"/>
          <w:color w:val="000000"/>
        </w:rPr>
        <w:t>. "M</w:t>
      </w:r>
      <w:r w:rsidR="00C56131">
        <w:rPr>
          <w:rFonts w:ascii="Times New Roman TUR" w:hAnsi="Times New Roman TUR" w:cs="Times New Roman TUR"/>
          <w:color w:val="000000"/>
        </w:rPr>
        <w:t>u</w:t>
      </w:r>
      <w:r>
        <w:rPr>
          <w:rFonts w:ascii="Times New Roman TUR" w:hAnsi="Times New Roman TUR" w:cs="Times New Roman TUR"/>
          <w:color w:val="000000"/>
        </w:rPr>
        <w:t>n</w:t>
      </w:r>
      <w:r w:rsidR="00C56131">
        <w:rPr>
          <w:rFonts w:ascii="Times New Roman TUR" w:hAnsi="Times New Roman TUR" w:cs="Times New Roman TUR"/>
          <w:color w:val="000000"/>
        </w:rPr>
        <w:t>o</w:t>
      </w:r>
      <w:r>
        <w:rPr>
          <w:rFonts w:ascii="Times New Roman TUR" w:hAnsi="Times New Roman TUR" w:cs="Times New Roman TUR"/>
          <w:color w:val="000000"/>
        </w:rPr>
        <w:t>z</w:t>
      </w:r>
      <w:r w:rsidR="00C56131">
        <w:rPr>
          <w:rFonts w:ascii="Times New Roman TUR" w:hAnsi="Times New Roman TUR" w:cs="Times New Roman TUR"/>
          <w:color w:val="000000"/>
        </w:rPr>
        <w:t>o</w:t>
      </w:r>
      <w:r>
        <w:rPr>
          <w:rFonts w:ascii="Times New Roman TUR" w:hAnsi="Times New Roman TUR" w:cs="Times New Roman TUR"/>
          <w:color w:val="000000"/>
        </w:rPr>
        <w:t>r</w:t>
      </w:r>
      <w:r w:rsidR="00C56131">
        <w:rPr>
          <w:rFonts w:ascii="Times New Roman TUR" w:hAnsi="Times New Roman TUR" w:cs="Times New Roman TUR"/>
          <w:color w:val="000000"/>
        </w:rPr>
        <w:t>o</w:t>
      </w:r>
      <w:r>
        <w:rPr>
          <w:rFonts w:ascii="Times New Roman TUR" w:hAnsi="Times New Roman TUR" w:cs="Times New Roman TUR"/>
          <w:color w:val="000000"/>
        </w:rPr>
        <w:t>t" v</w:t>
      </w:r>
      <w:r w:rsidR="00C56131">
        <w:rPr>
          <w:rFonts w:ascii="Times New Roman TUR" w:hAnsi="Times New Roman TUR" w:cs="Times New Roman TUR"/>
          <w:color w:val="000000"/>
        </w:rPr>
        <w:t>a</w:t>
      </w:r>
      <w:r>
        <w:rPr>
          <w:rFonts w:ascii="Times New Roman TUR" w:hAnsi="Times New Roman TUR" w:cs="Times New Roman TUR"/>
          <w:color w:val="000000"/>
        </w:rPr>
        <w:t xml:space="preserve"> "S</w:t>
      </w:r>
      <w:r w:rsidR="00C56131">
        <w:rPr>
          <w:rFonts w:ascii="Times New Roman TUR" w:hAnsi="Times New Roman TUR" w:cs="Times New Roman TUR"/>
          <w:color w:val="000000"/>
        </w:rPr>
        <w:t>u</w:t>
      </w:r>
      <w:r>
        <w:rPr>
          <w:rFonts w:ascii="Times New Roman TUR" w:hAnsi="Times New Roman TUR" w:cs="Times New Roman TUR"/>
          <w:color w:val="000000"/>
        </w:rPr>
        <w:t>nuh</w:t>
      </w:r>
      <w:r w:rsidR="00C56131">
        <w:rPr>
          <w:rFonts w:ascii="Times New Roman TUR" w:hAnsi="Times New Roman TUR" w:cs="Times New Roman TUR"/>
          <w:color w:val="000000"/>
        </w:rPr>
        <w:t>o</w:t>
      </w:r>
      <w:r>
        <w:rPr>
          <w:rFonts w:ascii="Times New Roman TUR" w:hAnsi="Times New Roman TUR" w:cs="Times New Roman TUR"/>
          <w:color w:val="000000"/>
        </w:rPr>
        <w:t xml:space="preserve">t" </w:t>
      </w:r>
      <w:r w:rsidR="00C56131">
        <w:rPr>
          <w:rFonts w:ascii="Times New Roman TUR" w:hAnsi="Times New Roman TUR" w:cs="Times New Roman TUR"/>
          <w:color w:val="000000"/>
        </w:rPr>
        <w:t>ka</w:t>
      </w:r>
      <w:r>
        <w:rPr>
          <w:rFonts w:ascii="Times New Roman TUR" w:hAnsi="Times New Roman TUR" w:cs="Times New Roman TUR"/>
          <w:color w:val="000000"/>
        </w:rPr>
        <w:t>bi ris</w:t>
      </w:r>
      <w:r w:rsidR="00C56131">
        <w:rPr>
          <w:rFonts w:ascii="Times New Roman TUR" w:hAnsi="Times New Roman TUR" w:cs="Times New Roman TUR"/>
          <w:color w:val="000000"/>
        </w:rPr>
        <w:t>o</w:t>
      </w:r>
      <w:r>
        <w:rPr>
          <w:rFonts w:ascii="Times New Roman TUR" w:hAnsi="Times New Roman TUR" w:cs="Times New Roman TUR"/>
          <w:color w:val="000000"/>
        </w:rPr>
        <w:t>l</w:t>
      </w:r>
      <w:r w:rsidR="00C56131">
        <w:rPr>
          <w:rFonts w:ascii="Times New Roman TUR" w:hAnsi="Times New Roman TUR" w:cs="Times New Roman TUR"/>
          <w:color w:val="000000"/>
        </w:rPr>
        <w:t>a</w:t>
      </w:r>
      <w:r>
        <w:rPr>
          <w:rFonts w:ascii="Times New Roman TUR" w:hAnsi="Times New Roman TUR" w:cs="Times New Roman TUR"/>
          <w:color w:val="000000"/>
        </w:rPr>
        <w:t>l</w:t>
      </w:r>
      <w:r w:rsidR="00C56131">
        <w:rPr>
          <w:rFonts w:ascii="Times New Roman TUR" w:hAnsi="Times New Roman TUR" w:cs="Times New Roman TUR"/>
          <w:color w:val="000000"/>
        </w:rPr>
        <w:t>a</w:t>
      </w:r>
      <w:r>
        <w:rPr>
          <w:rFonts w:ascii="Times New Roman TUR" w:hAnsi="Times New Roman TUR" w:cs="Times New Roman TUR"/>
          <w:color w:val="000000"/>
        </w:rPr>
        <w:t>rd</w:t>
      </w:r>
      <w:r w:rsidR="00C56131">
        <w:rPr>
          <w:rFonts w:ascii="Times New Roman TUR" w:hAnsi="Times New Roman TUR" w:cs="Times New Roman TUR"/>
          <w:color w:val="000000"/>
        </w:rPr>
        <w:t>ag</w:t>
      </w:r>
      <w:r>
        <w:rPr>
          <w:rFonts w:ascii="Times New Roman TUR" w:hAnsi="Times New Roman TUR" w:cs="Times New Roman TUR"/>
          <w:color w:val="000000"/>
        </w:rPr>
        <w:t xml:space="preserve">i </w:t>
      </w:r>
      <w:r w:rsidR="000B399D">
        <w:rPr>
          <w:rFonts w:ascii="Times New Roman TUR" w:hAnsi="Times New Roman TUR" w:cs="Times New Roman TUR"/>
          <w:color w:val="000000"/>
        </w:rPr>
        <w:t>xushxabar</w:t>
      </w:r>
      <w:r>
        <w:rPr>
          <w:rFonts w:ascii="Times New Roman TUR" w:hAnsi="Times New Roman TUR" w:cs="Times New Roman TUR"/>
          <w:color w:val="000000"/>
        </w:rPr>
        <w:t>i Nuriy</w:t>
      </w:r>
      <w:r w:rsidR="000B399D">
        <w:rPr>
          <w:rFonts w:ascii="Times New Roman TUR" w:hAnsi="Times New Roman TUR" w:cs="Times New Roman TUR"/>
          <w:color w:val="000000"/>
        </w:rPr>
        <w:t>an</w:t>
      </w:r>
      <w:r>
        <w:rPr>
          <w:rFonts w:ascii="Times New Roman TUR" w:hAnsi="Times New Roman TUR" w:cs="Times New Roman TUR"/>
          <w:color w:val="000000"/>
        </w:rPr>
        <w:t>i Ris</w:t>
      </w:r>
      <w:r w:rsidR="000B399D">
        <w:rPr>
          <w:rFonts w:ascii="Times New Roman TUR" w:hAnsi="Times New Roman TUR" w:cs="Times New Roman TUR"/>
          <w:color w:val="000000"/>
        </w:rPr>
        <w:t>o</w:t>
      </w:r>
      <w:r>
        <w:rPr>
          <w:rFonts w:ascii="Times New Roman TUR" w:hAnsi="Times New Roman TUR" w:cs="Times New Roman TUR"/>
          <w:color w:val="000000"/>
        </w:rPr>
        <w:t>l</w:t>
      </w:r>
      <w:r w:rsidR="000B399D">
        <w:rPr>
          <w:rFonts w:ascii="Times New Roman TUR" w:hAnsi="Times New Roman TUR" w:cs="Times New Roman TUR"/>
          <w:color w:val="000000"/>
        </w:rPr>
        <w:t>a</w:t>
      </w:r>
      <w:r>
        <w:rPr>
          <w:rFonts w:ascii="Times New Roman TUR" w:hAnsi="Times New Roman TUR" w:cs="Times New Roman TUR"/>
          <w:color w:val="000000"/>
        </w:rPr>
        <w:t>-i Nur hal</w:t>
      </w:r>
      <w:r w:rsidR="000B399D">
        <w:rPr>
          <w:rFonts w:ascii="Times New Roman TUR" w:hAnsi="Times New Roman TUR" w:cs="Times New Roman TUR"/>
          <w:color w:val="000000"/>
        </w:rPr>
        <w:t xml:space="preserve"> qild</w:t>
      </w:r>
      <w:r>
        <w:rPr>
          <w:rFonts w:ascii="Times New Roman TUR" w:hAnsi="Times New Roman TUR" w:cs="Times New Roman TUR"/>
          <w:color w:val="000000"/>
        </w:rPr>
        <w:t>i. D</w:t>
      </w:r>
      <w:r w:rsidR="000B399D">
        <w:rPr>
          <w:rFonts w:ascii="Times New Roman TUR" w:hAnsi="Times New Roman TUR" w:cs="Times New Roman TUR"/>
          <w:color w:val="000000"/>
        </w:rPr>
        <w:t>o</w:t>
      </w:r>
      <w:r>
        <w:rPr>
          <w:rFonts w:ascii="Times New Roman TUR" w:hAnsi="Times New Roman TUR" w:cs="Times New Roman TUR"/>
          <w:color w:val="000000"/>
        </w:rPr>
        <w:t>ir</w:t>
      </w:r>
      <w:r w:rsidR="000B399D">
        <w:rPr>
          <w:rFonts w:ascii="Times New Roman TUR" w:hAnsi="Times New Roman TUR" w:cs="Times New Roman TUR"/>
          <w:color w:val="000000"/>
        </w:rPr>
        <w:t>a</w:t>
      </w:r>
      <w:r>
        <w:rPr>
          <w:rFonts w:ascii="Times New Roman TUR" w:hAnsi="Times New Roman TUR" w:cs="Times New Roman TUR"/>
          <w:color w:val="000000"/>
        </w:rPr>
        <w:t>-i siy</w:t>
      </w:r>
      <w:r w:rsidR="000B399D">
        <w:rPr>
          <w:rFonts w:ascii="Times New Roman TUR" w:hAnsi="Times New Roman TUR" w:cs="Times New Roman TUR"/>
          <w:color w:val="000000"/>
        </w:rPr>
        <w:t>o</w:t>
      </w:r>
      <w:r>
        <w:rPr>
          <w:rFonts w:ascii="Times New Roman TUR" w:hAnsi="Times New Roman TUR" w:cs="Times New Roman TUR"/>
          <w:color w:val="000000"/>
        </w:rPr>
        <w:t>siy</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B399D">
        <w:rPr>
          <w:rFonts w:ascii="Times New Roman TUR" w:hAnsi="Times New Roman TUR" w:cs="Times New Roman TUR"/>
          <w:color w:val="000000"/>
        </w:rPr>
        <w:t>rniga</w:t>
      </w:r>
      <w:r>
        <w:rPr>
          <w:rFonts w:ascii="Times New Roman TUR" w:hAnsi="Times New Roman TUR" w:cs="Times New Roman TUR"/>
          <w:color w:val="000000"/>
        </w:rPr>
        <w:t xml:space="preserve"> y</w:t>
      </w:r>
      <w:r w:rsidR="000B399D">
        <w:rPr>
          <w:rFonts w:ascii="Times New Roman TUR" w:hAnsi="Times New Roman TUR" w:cs="Times New Roman TUR"/>
          <w:color w:val="000000"/>
        </w:rPr>
        <w:t>u</w:t>
      </w:r>
      <w:r>
        <w:rPr>
          <w:rFonts w:ascii="Times New Roman TUR" w:hAnsi="Times New Roman TUR" w:cs="Times New Roman TUR"/>
          <w:color w:val="000000"/>
        </w:rPr>
        <w:t>ks</w:t>
      </w:r>
      <w:r w:rsidR="000B399D">
        <w:rPr>
          <w:rFonts w:ascii="Times New Roman TUR" w:hAnsi="Times New Roman TUR" w:cs="Times New Roman TUR"/>
          <w:color w:val="000000"/>
        </w:rPr>
        <w:t>a</w:t>
      </w:r>
      <w:r>
        <w:rPr>
          <w:rFonts w:ascii="Times New Roman TUR" w:hAnsi="Times New Roman TUR" w:cs="Times New Roman TUR"/>
          <w:color w:val="000000"/>
        </w:rPr>
        <w:t>k bir d</w:t>
      </w:r>
      <w:r w:rsidR="000B399D">
        <w:rPr>
          <w:rFonts w:ascii="Times New Roman TUR" w:hAnsi="Times New Roman TUR" w:cs="Times New Roman TUR"/>
          <w:color w:val="000000"/>
        </w:rPr>
        <w:t>o</w:t>
      </w:r>
      <w:r>
        <w:rPr>
          <w:rFonts w:ascii="Times New Roman TUR" w:hAnsi="Times New Roman TUR" w:cs="Times New Roman TUR"/>
          <w:color w:val="000000"/>
        </w:rPr>
        <w:t>ir</w:t>
      </w:r>
      <w:r w:rsidR="000B399D">
        <w:rPr>
          <w:rFonts w:ascii="Times New Roman TUR" w:hAnsi="Times New Roman TUR" w:cs="Times New Roman TUR"/>
          <w:color w:val="000000"/>
        </w:rPr>
        <w:t>a</w:t>
      </w:r>
      <w:r>
        <w:rPr>
          <w:rFonts w:ascii="Times New Roman TUR" w:hAnsi="Times New Roman TUR" w:cs="Times New Roman TUR"/>
          <w:color w:val="000000"/>
        </w:rPr>
        <w:t>-i Nuriy</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0B399D">
        <w:rPr>
          <w:rFonts w:ascii="Times New Roman TUR" w:hAnsi="Times New Roman TUR" w:cs="Times New Roman TUR"/>
          <w:color w:val="000000"/>
        </w:rPr>
        <w:t>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B399D">
        <w:rPr>
          <w:rFonts w:ascii="Times New Roman TUR" w:hAnsi="Times New Roman TUR" w:cs="Times New Roman TUR"/>
          <w:color w:val="000000"/>
        </w:rPr>
        <w:t>sha</w:t>
      </w:r>
      <w:r>
        <w:rPr>
          <w:rFonts w:ascii="Times New Roman TUR" w:hAnsi="Times New Roman TUR" w:cs="Times New Roman TUR"/>
          <w:color w:val="000000"/>
        </w:rPr>
        <w:t xml:space="preserve"> </w:t>
      </w:r>
      <w:r w:rsidR="000B399D">
        <w:rPr>
          <w:rFonts w:ascii="Times New Roman TUR" w:hAnsi="Times New Roman TUR" w:cs="Times New Roman TUR"/>
          <w:color w:val="000000"/>
        </w:rPr>
        <w:t>q</w:t>
      </w:r>
      <w:r>
        <w:rPr>
          <w:rFonts w:ascii="Times New Roman TUR" w:hAnsi="Times New Roman TUR" w:cs="Times New Roman TUR"/>
          <w:color w:val="000000"/>
        </w:rPr>
        <w:t>usur</w:t>
      </w:r>
      <w:r w:rsidR="000B399D">
        <w:rPr>
          <w:rFonts w:ascii="Times New Roman TUR" w:hAnsi="Times New Roman TUR" w:cs="Times New Roman TUR"/>
          <w:color w:val="000000"/>
        </w:rPr>
        <w:t>ni</w:t>
      </w:r>
      <w:r>
        <w:rPr>
          <w:rFonts w:ascii="Times New Roman TUR" w:hAnsi="Times New Roman TUR" w:cs="Times New Roman TUR"/>
          <w:color w:val="000000"/>
        </w:rPr>
        <w:t xml:space="preserve"> </w:t>
      </w:r>
      <w:r w:rsidR="000B399D">
        <w:rPr>
          <w:rFonts w:ascii="Times New Roman TUR" w:hAnsi="Times New Roman TUR" w:cs="Times New Roman TUR"/>
          <w:color w:val="000000"/>
        </w:rPr>
        <w:t>ketkazgan</w:t>
      </w:r>
      <w:r>
        <w:rPr>
          <w:rFonts w:ascii="Times New Roman TUR" w:hAnsi="Times New Roman TUR" w:cs="Times New Roman TUR"/>
          <w:color w:val="000000"/>
        </w:rPr>
        <w:t xml:space="preserve">i </w:t>
      </w:r>
      <w:r w:rsidR="000B399D">
        <w:rPr>
          <w:rFonts w:ascii="Times New Roman TUR" w:hAnsi="Times New Roman TUR" w:cs="Times New Roman TUR"/>
          <w:color w:val="000000"/>
        </w:rPr>
        <w:t>ka</w:t>
      </w:r>
      <w:r>
        <w:rPr>
          <w:rFonts w:ascii="Times New Roman TUR" w:hAnsi="Times New Roman TUR" w:cs="Times New Roman TUR"/>
          <w:color w:val="000000"/>
        </w:rPr>
        <w:t>bi, mahr</w:t>
      </w:r>
      <w:r w:rsidR="000B399D">
        <w:rPr>
          <w:rFonts w:ascii="Times New Roman TUR" w:hAnsi="Times New Roman TUR" w:cs="Times New Roman TUR"/>
          <w:color w:val="000000"/>
        </w:rPr>
        <w:t>a</w:t>
      </w:r>
      <w:r>
        <w:rPr>
          <w:rFonts w:ascii="Times New Roman TUR" w:hAnsi="Times New Roman TUR" w:cs="Times New Roman TUR"/>
          <w:color w:val="000000"/>
        </w:rPr>
        <w:t>m s</w:t>
      </w:r>
      <w:r w:rsidR="000B399D">
        <w:rPr>
          <w:rFonts w:ascii="Times New Roman TUR" w:hAnsi="Times New Roman TUR" w:cs="Times New Roman TUR"/>
          <w:color w:val="000000"/>
        </w:rPr>
        <w:t>i</w:t>
      </w:r>
      <w:r>
        <w:rPr>
          <w:rFonts w:ascii="Times New Roman TUR" w:hAnsi="Times New Roman TUR" w:cs="Times New Roman TUR"/>
          <w:color w:val="000000"/>
        </w:rPr>
        <w:t>rr</w:t>
      </w:r>
      <w:r w:rsidR="000B399D">
        <w:rPr>
          <w:rFonts w:ascii="Times New Roman TUR" w:hAnsi="Times New Roman TUR" w:cs="Times New Roman TUR"/>
          <w:color w:val="000000"/>
        </w:rPr>
        <w:t>i</w:t>
      </w:r>
      <w:r>
        <w:rPr>
          <w:rFonts w:ascii="Times New Roman TUR" w:hAnsi="Times New Roman TUR" w:cs="Times New Roman TUR"/>
          <w:color w:val="000000"/>
        </w:rPr>
        <w:t xml:space="preserve"> </w:t>
      </w:r>
      <w:r w:rsidR="000B399D">
        <w:rPr>
          <w:rFonts w:ascii="Times New Roman TUR" w:hAnsi="Times New Roman TUR" w:cs="Times New Roman TUR"/>
          <w:color w:val="000000"/>
        </w:rPr>
        <w:t>I</w:t>
      </w:r>
      <w:r>
        <w:rPr>
          <w:rFonts w:ascii="Times New Roman TUR" w:hAnsi="Times New Roman TUR" w:cs="Times New Roman TUR"/>
          <w:color w:val="000000"/>
        </w:rPr>
        <w:t>nn</w:t>
      </w:r>
      <w:r w:rsidR="000B399D">
        <w:rPr>
          <w:rFonts w:ascii="Times New Roman TUR" w:hAnsi="Times New Roman TUR" w:cs="Times New Roman TUR"/>
          <w:color w:val="000000"/>
        </w:rPr>
        <w:t>a</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t</w:t>
      </w:r>
      <w:r w:rsidR="000B399D">
        <w:rPr>
          <w:rFonts w:ascii="Times New Roman TUR" w:hAnsi="Times New Roman TUR" w:cs="Times New Roman TUR"/>
          <w:color w:val="000000"/>
        </w:rPr>
        <w:t>o</w:t>
      </w:r>
      <w:r>
        <w:rPr>
          <w:rFonts w:ascii="Times New Roman TUR" w:hAnsi="Times New Roman TUR" w:cs="Times New Roman TUR"/>
          <w:color w:val="000000"/>
        </w:rPr>
        <w:t>yn</w:t>
      </w:r>
      <w:r w:rsidR="000B399D">
        <w:rPr>
          <w:rFonts w:ascii="Times New Roman TUR" w:hAnsi="Times New Roman TUR" w:cs="Times New Roman TUR"/>
          <w:color w:val="000000"/>
        </w:rPr>
        <w:t>a</w:t>
      </w:r>
      <w:r>
        <w:rPr>
          <w:rFonts w:ascii="Times New Roman TUR" w:hAnsi="Times New Roman TUR" w:cs="Times New Roman TUR"/>
          <w:color w:val="000000"/>
        </w:rPr>
        <w:t>da, "</w:t>
      </w:r>
      <w:r w:rsidR="00317151">
        <w:rPr>
          <w:rFonts w:ascii="Times New Roman TUR" w:hAnsi="Times New Roman TUR" w:cs="Times New Roman TUR"/>
          <w:color w:val="000000"/>
        </w:rPr>
        <w:t>O‘</w:t>
      </w:r>
      <w:r>
        <w:rPr>
          <w:rFonts w:ascii="Times New Roman TUR" w:hAnsi="Times New Roman TUR" w:cs="Times New Roman TUR"/>
          <w:color w:val="000000"/>
        </w:rPr>
        <w:t>n</w:t>
      </w:r>
      <w:r w:rsidR="000B399D">
        <w:rPr>
          <w:rFonts w:ascii="Times New Roman TUR" w:hAnsi="Times New Roman TUR" w:cs="Times New Roman TUR"/>
          <w:color w:val="000000"/>
        </w:rPr>
        <w:t xml:space="preserve"> </w:t>
      </w:r>
      <w:r>
        <w:rPr>
          <w:rFonts w:ascii="Times New Roman TUR" w:hAnsi="Times New Roman TUR" w:cs="Times New Roman TUR"/>
          <w:color w:val="000000"/>
        </w:rPr>
        <w:t>i</w:t>
      </w:r>
      <w:r w:rsidR="000B399D">
        <w:rPr>
          <w:rFonts w:ascii="Times New Roman TUR" w:hAnsi="Times New Roman TUR" w:cs="Times New Roman TUR"/>
          <w:color w:val="000000"/>
        </w:rPr>
        <w:t>k</w:t>
      </w:r>
      <w:r>
        <w:rPr>
          <w:rFonts w:ascii="Times New Roman TUR" w:hAnsi="Times New Roman TUR" w:cs="Times New Roman TUR"/>
          <w:color w:val="000000"/>
        </w:rPr>
        <w:t xml:space="preserve">ki, </w:t>
      </w:r>
      <w:r w:rsidR="00317151">
        <w:rPr>
          <w:rFonts w:ascii="Times New Roman TUR" w:hAnsi="Times New Roman TUR" w:cs="Times New Roman TUR"/>
          <w:color w:val="000000"/>
        </w:rPr>
        <w:t>o‘</w:t>
      </w:r>
      <w:r>
        <w:rPr>
          <w:rFonts w:ascii="Times New Roman TUR" w:hAnsi="Times New Roman TUR" w:cs="Times New Roman TUR"/>
          <w:color w:val="000000"/>
        </w:rPr>
        <w:t>n</w:t>
      </w:r>
      <w:r w:rsidR="000B399D">
        <w:rPr>
          <w:rFonts w:ascii="Times New Roman TUR" w:hAnsi="Times New Roman TUR" w:cs="Times New Roman TUR"/>
          <w:color w:val="000000"/>
        </w:rPr>
        <w:t xml:space="preserve"> uch</w:t>
      </w:r>
      <w:r>
        <w:rPr>
          <w:rFonts w:ascii="Times New Roman TUR" w:hAnsi="Times New Roman TUR" w:cs="Times New Roman TUR"/>
          <w:color w:val="000000"/>
        </w:rPr>
        <w:t xml:space="preserve"> </w:t>
      </w:r>
      <w:r w:rsidR="000B399D">
        <w:rPr>
          <w:rFonts w:ascii="Times New Roman TUR" w:hAnsi="Times New Roman TUR" w:cs="Times New Roman TUR"/>
          <w:color w:val="000000"/>
        </w:rPr>
        <w:t>yil</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0B399D">
        <w:rPr>
          <w:rFonts w:ascii="Times New Roman TUR" w:hAnsi="Times New Roman TUR" w:cs="Times New Roman TUR"/>
          <w:color w:val="000000"/>
        </w:rPr>
        <w:t>g</w:t>
      </w:r>
      <w:r>
        <w:rPr>
          <w:rFonts w:ascii="Times New Roman TUR" w:hAnsi="Times New Roman TUR" w:cs="Times New Roman TUR"/>
          <w:color w:val="000000"/>
        </w:rPr>
        <w:t xml:space="preserve">ra </w:t>
      </w:r>
      <w:r w:rsidR="000B399D">
        <w:rPr>
          <w:rFonts w:ascii="Times New Roman TUR" w:hAnsi="Times New Roman TUR" w:cs="Times New Roman TUR"/>
          <w:color w:val="000000"/>
        </w:rPr>
        <w:t>I</w:t>
      </w:r>
      <w:r>
        <w:rPr>
          <w:rFonts w:ascii="Times New Roman TUR" w:hAnsi="Times New Roman TUR" w:cs="Times New Roman TUR"/>
          <w:color w:val="000000"/>
        </w:rPr>
        <w:t>sl</w:t>
      </w:r>
      <w:r w:rsidR="000B399D">
        <w:rPr>
          <w:rFonts w:ascii="Times New Roman TUR" w:hAnsi="Times New Roman TUR" w:cs="Times New Roman TUR"/>
          <w:color w:val="000000"/>
        </w:rPr>
        <w:t>o</w:t>
      </w:r>
      <w:r>
        <w:rPr>
          <w:rFonts w:ascii="Times New Roman TUR" w:hAnsi="Times New Roman TUR" w:cs="Times New Roman TUR"/>
          <w:color w:val="000000"/>
        </w:rPr>
        <w:t>miy</w:t>
      </w:r>
      <w:r w:rsidR="000B399D">
        <w:rPr>
          <w:rFonts w:ascii="Times New Roman TUR" w:hAnsi="Times New Roman TUR" w:cs="Times New Roman TUR"/>
          <w:color w:val="000000"/>
        </w:rPr>
        <w:t>a</w:t>
      </w:r>
      <w:r>
        <w:rPr>
          <w:rFonts w:ascii="Times New Roman TUR" w:hAnsi="Times New Roman TUR" w:cs="Times New Roman TUR"/>
          <w:color w:val="000000"/>
        </w:rPr>
        <w:t>t</w:t>
      </w:r>
      <w:r w:rsidR="000B399D">
        <w:rPr>
          <w:rFonts w:ascii="Times New Roman TUR" w:hAnsi="Times New Roman TUR" w:cs="Times New Roman TUR"/>
          <w:color w:val="000000"/>
        </w:rPr>
        <w:t>ga</w:t>
      </w:r>
      <w:r>
        <w:rPr>
          <w:rFonts w:ascii="Times New Roman TUR" w:hAnsi="Times New Roman TUR" w:cs="Times New Roman TUR"/>
          <w:color w:val="000000"/>
        </w:rPr>
        <w:t xml:space="preserve"> </w:t>
      </w:r>
      <w:r w:rsidR="000B399D">
        <w:rPr>
          <w:rFonts w:ascii="Times New Roman TUR" w:hAnsi="Times New Roman TUR" w:cs="Times New Roman TUR"/>
          <w:color w:val="000000"/>
        </w:rPr>
        <w:t>z</w:t>
      </w:r>
      <w:r>
        <w:rPr>
          <w:rFonts w:ascii="Times New Roman TUR" w:hAnsi="Times New Roman TUR" w:cs="Times New Roman TUR"/>
          <w:color w:val="000000"/>
        </w:rPr>
        <w:t>arb</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0B399D">
        <w:rPr>
          <w:rFonts w:ascii="Times New Roman TUR" w:hAnsi="Times New Roman TUR" w:cs="Times New Roman TUR"/>
          <w:color w:val="000000"/>
        </w:rPr>
        <w:t>urganlarning</w:t>
      </w:r>
      <w:r>
        <w:rPr>
          <w:rFonts w:ascii="Times New Roman TUR" w:hAnsi="Times New Roman TUR" w:cs="Times New Roman TUR"/>
          <w:color w:val="000000"/>
        </w:rPr>
        <w:t xml:space="preserve"> b</w:t>
      </w:r>
      <w:r w:rsidR="000B399D">
        <w:rPr>
          <w:rFonts w:ascii="Times New Roman TUR" w:hAnsi="Times New Roman TUR" w:cs="Times New Roman TUR"/>
          <w:color w:val="000000"/>
        </w:rPr>
        <w:t>osh</w:t>
      </w:r>
      <w:r>
        <w:rPr>
          <w:rFonts w:ascii="Times New Roman TUR" w:hAnsi="Times New Roman TUR" w:cs="Times New Roman TUR"/>
          <w:color w:val="000000"/>
        </w:rPr>
        <w:t>lar</w:t>
      </w:r>
      <w:r w:rsidR="000B399D">
        <w:rPr>
          <w:rFonts w:ascii="Times New Roman TUR" w:hAnsi="Times New Roman TUR" w:cs="Times New Roman TUR"/>
          <w:color w:val="000000"/>
        </w:rPr>
        <w:t>ig</w:t>
      </w:r>
      <w:r>
        <w:rPr>
          <w:rFonts w:ascii="Times New Roman TUR" w:hAnsi="Times New Roman TUR" w:cs="Times New Roman TUR"/>
          <w:color w:val="000000"/>
        </w:rPr>
        <w:t xml:space="preserve">a </w:t>
      </w:r>
      <w:r w:rsidR="000B399D">
        <w:rPr>
          <w:rFonts w:ascii="Times New Roman TUR" w:hAnsi="Times New Roman TUR" w:cs="Times New Roman TUR"/>
          <w:color w:val="000000"/>
        </w:rPr>
        <w:t>shunday</w:t>
      </w:r>
      <w:r>
        <w:rPr>
          <w:rFonts w:ascii="Times New Roman TUR" w:hAnsi="Times New Roman TUR" w:cs="Times New Roman TUR"/>
          <w:color w:val="000000"/>
        </w:rPr>
        <w:t xml:space="preserve"> m</w:t>
      </w:r>
      <w:r w:rsidR="000B399D">
        <w:rPr>
          <w:rFonts w:ascii="Times New Roman TUR" w:hAnsi="Times New Roman TUR" w:cs="Times New Roman TUR"/>
          <w:color w:val="000000"/>
        </w:rPr>
        <w:t>u</w:t>
      </w:r>
      <w:r>
        <w:rPr>
          <w:rFonts w:ascii="Times New Roman TUR" w:hAnsi="Times New Roman TUR" w:cs="Times New Roman TUR"/>
          <w:color w:val="000000"/>
        </w:rPr>
        <w:t>dhi</w:t>
      </w:r>
      <w:r w:rsidR="000B399D">
        <w:rPr>
          <w:rFonts w:ascii="Times New Roman TUR" w:hAnsi="Times New Roman TUR" w:cs="Times New Roman TUR"/>
          <w:color w:val="000000"/>
        </w:rPr>
        <w:t>sh</w:t>
      </w:r>
      <w:r>
        <w:rPr>
          <w:rFonts w:ascii="Times New Roman TUR" w:hAnsi="Times New Roman TUR" w:cs="Times New Roman TUR"/>
          <w:color w:val="000000"/>
        </w:rPr>
        <w:t xml:space="preserve"> bir p</w:t>
      </w:r>
      <w:r w:rsidR="000B399D">
        <w:rPr>
          <w:rFonts w:ascii="Times New Roman TUR" w:hAnsi="Times New Roman TUR" w:cs="Times New Roman TUR"/>
          <w:color w:val="000000"/>
        </w:rPr>
        <w:t>or</w:t>
      </w:r>
      <w:r>
        <w:rPr>
          <w:rFonts w:ascii="Times New Roman TUR" w:hAnsi="Times New Roman TUR" w:cs="Times New Roman TUR"/>
          <w:color w:val="000000"/>
        </w:rPr>
        <w:t>tla</w:t>
      </w:r>
      <w:r w:rsidR="000B399D">
        <w:rPr>
          <w:rFonts w:ascii="Times New Roman TUR" w:hAnsi="Times New Roman TUR" w:cs="Times New Roman TUR"/>
          <w:color w:val="000000"/>
        </w:rPr>
        <w:t>sh</w:t>
      </w:r>
      <w:r>
        <w:rPr>
          <w:rFonts w:ascii="Times New Roman TUR" w:hAnsi="Times New Roman TUR" w:cs="Times New Roman TUR"/>
          <w:color w:val="000000"/>
        </w:rPr>
        <w:t xml:space="preserve"> </w:t>
      </w:r>
      <w:r w:rsidR="000B399D">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0B399D">
        <w:rPr>
          <w:rFonts w:ascii="Times New Roman TUR" w:hAnsi="Times New Roman TUR" w:cs="Times New Roman TUR"/>
          <w:color w:val="000000"/>
        </w:rPr>
        <w:t>di</w:t>
      </w:r>
      <w:r>
        <w:rPr>
          <w:rFonts w:ascii="Times New Roman TUR" w:hAnsi="Times New Roman TUR" w:cs="Times New Roman TUR"/>
          <w:color w:val="000000"/>
        </w:rPr>
        <w:t xml:space="preserve">ki, </w:t>
      </w:r>
      <w:r w:rsidR="000B399D">
        <w:rPr>
          <w:rFonts w:ascii="Times New Roman TUR" w:hAnsi="Times New Roman TUR" w:cs="Times New Roman TUR"/>
          <w:color w:val="000000"/>
        </w:rPr>
        <w:t>qi</w:t>
      </w:r>
      <w:r>
        <w:rPr>
          <w:rFonts w:ascii="Times New Roman TUR" w:hAnsi="Times New Roman TUR" w:cs="Times New Roman TUR"/>
          <w:color w:val="000000"/>
        </w:rPr>
        <w:t>y</w:t>
      </w:r>
      <w:r w:rsidR="000B399D">
        <w:rPr>
          <w:rFonts w:ascii="Times New Roman TUR" w:hAnsi="Times New Roman TUR" w:cs="Times New Roman TUR"/>
          <w:color w:val="000000"/>
        </w:rPr>
        <w:t>o</w:t>
      </w:r>
      <w:r>
        <w:rPr>
          <w:rFonts w:ascii="Times New Roman TUR" w:hAnsi="Times New Roman TUR" w:cs="Times New Roman TUR"/>
          <w:color w:val="000000"/>
        </w:rPr>
        <w:t>m</w:t>
      </w:r>
      <w:r w:rsidR="000B399D">
        <w:rPr>
          <w:rFonts w:ascii="Times New Roman TUR" w:hAnsi="Times New Roman TUR" w:cs="Times New Roman TUR"/>
          <w:color w:val="000000"/>
        </w:rPr>
        <w:t>a</w:t>
      </w:r>
      <w:r>
        <w:rPr>
          <w:rFonts w:ascii="Times New Roman TUR" w:hAnsi="Times New Roman TUR" w:cs="Times New Roman TUR"/>
          <w:color w:val="000000"/>
        </w:rPr>
        <w:t>t</w:t>
      </w:r>
      <w:r w:rsidR="000B399D">
        <w:rPr>
          <w:rFonts w:ascii="Times New Roman TUR" w:hAnsi="Times New Roman TUR" w:cs="Times New Roman TUR"/>
          <w:color w:val="000000"/>
        </w:rPr>
        <w:t>ga</w:t>
      </w:r>
      <w:r>
        <w:rPr>
          <w:rFonts w:ascii="Times New Roman TUR" w:hAnsi="Times New Roman TUR" w:cs="Times New Roman TUR"/>
          <w:color w:val="000000"/>
        </w:rPr>
        <w:t xml:space="preserve"> </w:t>
      </w:r>
      <w:r w:rsidR="000B399D">
        <w:rPr>
          <w:rFonts w:ascii="Times New Roman TUR" w:hAnsi="Times New Roman TUR" w:cs="Times New Roman TUR"/>
          <w:color w:val="000000"/>
        </w:rPr>
        <w:t>q</w:t>
      </w:r>
      <w:r>
        <w:rPr>
          <w:rFonts w:ascii="Times New Roman TUR" w:hAnsi="Times New Roman TUR" w:cs="Times New Roman TUR"/>
          <w:color w:val="000000"/>
        </w:rPr>
        <w:t xml:space="preserve">adar </w:t>
      </w:r>
      <w:r w:rsidR="000B399D">
        <w:rPr>
          <w:rFonts w:ascii="Times New Roman TUR" w:hAnsi="Times New Roman TUR" w:cs="Times New Roman TUR"/>
          <w:color w:val="000000"/>
        </w:rPr>
        <w:t>unutilmaydi</w:t>
      </w:r>
      <w:r>
        <w:rPr>
          <w:rFonts w:ascii="Times New Roman TUR" w:hAnsi="Times New Roman TUR" w:cs="Times New Roman TUR"/>
          <w:color w:val="000000"/>
        </w:rPr>
        <w:t>" m</w:t>
      </w:r>
      <w:r w:rsidR="000B399D">
        <w:rPr>
          <w:rFonts w:ascii="Times New Roman TUR" w:hAnsi="Times New Roman TUR" w:cs="Times New Roman TUR"/>
          <w:color w:val="000000"/>
        </w:rPr>
        <w:t>a</w:t>
      </w:r>
      <w:r w:rsidR="00317151">
        <w:rPr>
          <w:rFonts w:ascii="Times New Roman TUR" w:hAnsi="Times New Roman TUR" w:cs="Times New Roman TUR"/>
          <w:color w:val="000000"/>
        </w:rPr>
        <w:t>’</w:t>
      </w:r>
      <w:r w:rsidR="000B399D">
        <w:rPr>
          <w:rFonts w:ascii="Times New Roman TUR" w:hAnsi="Times New Roman TUR" w:cs="Times New Roman TUR"/>
          <w:color w:val="000000"/>
        </w:rPr>
        <w:t>nosi</w:t>
      </w:r>
      <w:r>
        <w:rPr>
          <w:rFonts w:ascii="Times New Roman TUR" w:hAnsi="Times New Roman TUR" w:cs="Times New Roman TUR"/>
          <w:color w:val="000000"/>
        </w:rPr>
        <w:t>d</w:t>
      </w:r>
      <w:r w:rsidR="000B399D">
        <w:rPr>
          <w:rFonts w:ascii="Times New Roman TUR" w:hAnsi="Times New Roman TUR" w:cs="Times New Roman TUR"/>
          <w:color w:val="000000"/>
        </w:rPr>
        <w:t>ag</w:t>
      </w:r>
      <w:r>
        <w:rPr>
          <w:rFonts w:ascii="Times New Roman TUR" w:hAnsi="Times New Roman TUR" w:cs="Times New Roman TUR"/>
          <w:color w:val="000000"/>
        </w:rPr>
        <w:t>i isti</w:t>
      </w:r>
      <w:r w:rsidR="000B399D">
        <w:rPr>
          <w:rFonts w:ascii="Times New Roman TUR" w:hAnsi="Times New Roman TUR" w:cs="Times New Roman TUR"/>
          <w:color w:val="000000"/>
        </w:rPr>
        <w:t>x</w:t>
      </w:r>
      <w:r>
        <w:rPr>
          <w:rFonts w:ascii="Times New Roman TUR" w:hAnsi="Times New Roman TUR" w:cs="Times New Roman TUR"/>
          <w:color w:val="000000"/>
        </w:rPr>
        <w:t>r</w:t>
      </w:r>
      <w:r w:rsidR="000B399D">
        <w:rPr>
          <w:rFonts w:ascii="Times New Roman TUR" w:hAnsi="Times New Roman TUR" w:cs="Times New Roman TUR"/>
          <w:color w:val="000000"/>
        </w:rPr>
        <w:t>oji</w:t>
      </w:r>
      <w:r>
        <w:rPr>
          <w:rFonts w:ascii="Times New Roman TUR" w:hAnsi="Times New Roman TUR" w:cs="Times New Roman TUR"/>
          <w:color w:val="000000"/>
        </w:rPr>
        <w:t xml:space="preserve"> </w:t>
      </w:r>
      <w:r w:rsidR="000B399D">
        <w:rPr>
          <w:rFonts w:ascii="Times New Roman TUR" w:hAnsi="Times New Roman TUR" w:cs="Times New Roman TUR"/>
          <w:color w:val="000000"/>
        </w:rPr>
        <w:t>j</w:t>
      </w:r>
      <w:r>
        <w:rPr>
          <w:rFonts w:ascii="Times New Roman TUR" w:hAnsi="Times New Roman TUR" w:cs="Times New Roman TUR"/>
          <w:color w:val="000000"/>
        </w:rPr>
        <w:t>ifr</w:t>
      </w:r>
      <w:r w:rsidR="000B399D">
        <w:rPr>
          <w:rFonts w:ascii="Times New Roman TUR" w:hAnsi="Times New Roman TUR" w:cs="Times New Roman TUR"/>
          <w:color w:val="000000"/>
        </w:rPr>
        <w:t>iy</w:t>
      </w:r>
      <w:r>
        <w:rPr>
          <w:rFonts w:ascii="Times New Roman TUR" w:hAnsi="Times New Roman TUR" w:cs="Times New Roman TUR"/>
          <w:color w:val="000000"/>
        </w:rPr>
        <w:t xml:space="preserve"> </w:t>
      </w:r>
      <w:r w:rsidR="000B399D">
        <w:rPr>
          <w:rFonts w:ascii="Times New Roman TUR" w:hAnsi="Times New Roman TUR" w:cs="Times New Roman TUR"/>
          <w:color w:val="000000"/>
        </w:rPr>
        <w:t>juda</w:t>
      </w:r>
      <w:r>
        <w:rPr>
          <w:rFonts w:ascii="Times New Roman TUR" w:hAnsi="Times New Roman TUR" w:cs="Times New Roman TUR"/>
          <w:color w:val="000000"/>
        </w:rPr>
        <w:t xml:space="preserve"> </w:t>
      </w:r>
      <w:r w:rsidR="000B399D">
        <w:rPr>
          <w:rFonts w:ascii="Times New Roman TUR" w:hAnsi="Times New Roman TUR" w:cs="Times New Roman TUR"/>
          <w:color w:val="000000"/>
        </w:rPr>
        <w:t>keng</w:t>
      </w:r>
      <w:r>
        <w:rPr>
          <w:rFonts w:ascii="Times New Roman TUR" w:hAnsi="Times New Roman TUR" w:cs="Times New Roman TUR"/>
          <w:color w:val="000000"/>
        </w:rPr>
        <w:t xml:space="preserve"> bir d</w:t>
      </w:r>
      <w:r w:rsidR="000B399D">
        <w:rPr>
          <w:rFonts w:ascii="Times New Roman TUR" w:hAnsi="Times New Roman TUR" w:cs="Times New Roman TUR"/>
          <w:color w:val="000000"/>
        </w:rPr>
        <w:t>o</w:t>
      </w:r>
      <w:r>
        <w:rPr>
          <w:rFonts w:ascii="Times New Roman TUR" w:hAnsi="Times New Roman TUR" w:cs="Times New Roman TUR"/>
          <w:color w:val="000000"/>
        </w:rPr>
        <w:t>ir</w:t>
      </w:r>
      <w:r w:rsidR="000B399D">
        <w:rPr>
          <w:rFonts w:ascii="Times New Roman TUR" w:hAnsi="Times New Roman TUR" w:cs="Times New Roman TUR"/>
          <w:color w:val="000000"/>
        </w:rPr>
        <w:t>a</w:t>
      </w:r>
      <w:r>
        <w:rPr>
          <w:rFonts w:ascii="Times New Roman TUR" w:hAnsi="Times New Roman TUR" w:cs="Times New Roman TUR"/>
          <w:color w:val="000000"/>
        </w:rPr>
        <w:t>d</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0B399D">
        <w:rPr>
          <w:rFonts w:ascii="Times New Roman TUR" w:hAnsi="Times New Roman TUR" w:cs="Times New Roman TUR"/>
          <w:color w:val="000000"/>
        </w:rPr>
        <w:t>b</w:t>
      </w:r>
      <w:r w:rsidR="00317151">
        <w:rPr>
          <w:rFonts w:ascii="Times New Roman TUR" w:hAnsi="Times New Roman TUR" w:cs="Times New Roman TUR"/>
          <w:color w:val="000000"/>
        </w:rPr>
        <w:t>o‘</w:t>
      </w:r>
      <w:r w:rsidR="000B399D">
        <w:rPr>
          <w:rFonts w:ascii="Times New Roman TUR" w:hAnsi="Times New Roman TUR" w:cs="Times New Roman TUR"/>
          <w:color w:val="000000"/>
        </w:rPr>
        <w:t>lgani</w:t>
      </w:r>
      <w:r>
        <w:rPr>
          <w:rFonts w:ascii="Times New Roman TUR" w:hAnsi="Times New Roman TUR" w:cs="Times New Roman TUR"/>
          <w:color w:val="000000"/>
        </w:rPr>
        <w:t xml:space="preserve"> h</w:t>
      </w:r>
      <w:r w:rsidR="000B399D">
        <w:rPr>
          <w:rFonts w:ascii="Times New Roman TUR" w:hAnsi="Times New Roman TUR" w:cs="Times New Roman TUR"/>
          <w:color w:val="000000"/>
        </w:rPr>
        <w:t>o</w:t>
      </w:r>
      <w:r>
        <w:rPr>
          <w:rFonts w:ascii="Times New Roman TUR" w:hAnsi="Times New Roman TUR" w:cs="Times New Roman TUR"/>
          <w:color w:val="000000"/>
        </w:rPr>
        <w:t>ld</w:t>
      </w:r>
      <w:r w:rsidR="000B399D">
        <w:rPr>
          <w:rFonts w:ascii="Times New Roman TUR" w:hAnsi="Times New Roman TUR" w:cs="Times New Roman TUR"/>
          <w:color w:val="000000"/>
        </w:rPr>
        <w:t>a</w:t>
      </w:r>
      <w:r>
        <w:rPr>
          <w:rFonts w:ascii="Times New Roman TUR" w:hAnsi="Times New Roman TUR" w:cs="Times New Roman TUR"/>
          <w:color w:val="000000"/>
        </w:rPr>
        <w:t>, nur s</w:t>
      </w:r>
      <w:r w:rsidR="000B399D">
        <w:rPr>
          <w:rFonts w:ascii="Times New Roman TUR" w:hAnsi="Times New Roman TUR" w:cs="Times New Roman TUR"/>
          <w:color w:val="000000"/>
        </w:rPr>
        <w:t>i</w:t>
      </w:r>
      <w:r>
        <w:rPr>
          <w:rFonts w:ascii="Times New Roman TUR" w:hAnsi="Times New Roman TUR" w:cs="Times New Roman TUR"/>
          <w:color w:val="000000"/>
        </w:rPr>
        <w:t>rr</w:t>
      </w:r>
      <w:r w:rsidR="000B399D">
        <w:rPr>
          <w:rFonts w:ascii="Times New Roman TUR" w:hAnsi="Times New Roman TUR" w:cs="Times New Roman TUR"/>
          <w:color w:val="000000"/>
        </w:rPr>
        <w:t>i</w:t>
      </w:r>
      <w:r>
        <w:rPr>
          <w:rFonts w:ascii="Times New Roman TUR" w:hAnsi="Times New Roman TUR" w:cs="Times New Roman TUR"/>
          <w:color w:val="000000"/>
        </w:rPr>
        <w:t>n</w:t>
      </w:r>
      <w:r w:rsidR="000B399D">
        <w:rPr>
          <w:rFonts w:ascii="Times New Roman TUR" w:hAnsi="Times New Roman TUR" w:cs="Times New Roman TUR"/>
          <w:color w:val="000000"/>
        </w:rPr>
        <w:t>i</w:t>
      </w:r>
      <w:r>
        <w:rPr>
          <w:rFonts w:ascii="Times New Roman TUR" w:hAnsi="Times New Roman TUR" w:cs="Times New Roman TUR"/>
          <w:color w:val="000000"/>
        </w:rPr>
        <w:t>n</w:t>
      </w:r>
      <w:r w:rsidR="000B399D">
        <w:rPr>
          <w:rFonts w:ascii="Times New Roman TUR" w:hAnsi="Times New Roman TUR" w:cs="Times New Roman TUR"/>
          <w:color w:val="000000"/>
        </w:rPr>
        <w:t>g</w:t>
      </w:r>
      <w:r>
        <w:rPr>
          <w:rFonts w:ascii="Times New Roman TUR" w:hAnsi="Times New Roman TUR" w:cs="Times New Roman TUR"/>
          <w:color w:val="000000"/>
        </w:rPr>
        <w:t xml:space="preserve"> aksi</w:t>
      </w:r>
      <w:r w:rsidR="000B399D">
        <w:rPr>
          <w:rFonts w:ascii="Times New Roman TUR" w:hAnsi="Times New Roman TUR" w:cs="Times New Roman TUR"/>
          <w:color w:val="000000"/>
        </w:rPr>
        <w:t>ga</w:t>
      </w:r>
      <w:r>
        <w:rPr>
          <w:rFonts w:ascii="Times New Roman TUR" w:hAnsi="Times New Roman TUR" w:cs="Times New Roman TUR"/>
          <w:color w:val="000000"/>
        </w:rPr>
        <w:t xml:space="preserve"> </w:t>
      </w:r>
      <w:r w:rsidR="000B399D">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0B399D">
        <w:rPr>
          <w:rFonts w:ascii="Times New Roman TUR" w:hAnsi="Times New Roman TUR" w:cs="Times New Roman TUR"/>
          <w:color w:val="000000"/>
        </w:rPr>
        <w:t>ib</w:t>
      </w:r>
      <w:r w:rsidR="00421256">
        <w:rPr>
          <w:rFonts w:ascii="Times New Roman TUR" w:hAnsi="Times New Roman TUR" w:cs="Times New Roman TUR"/>
          <w:color w:val="000000"/>
        </w:rPr>
        <w:t>,</w:t>
      </w:r>
      <w:r>
        <w:rPr>
          <w:rFonts w:ascii="Times New Roman TUR" w:hAnsi="Times New Roman TUR" w:cs="Times New Roman TUR"/>
          <w:color w:val="000000"/>
        </w:rPr>
        <w:t xml:space="preserve"> </w:t>
      </w:r>
      <w:r w:rsidR="000B399D">
        <w:rPr>
          <w:rFonts w:ascii="Times New Roman TUR" w:hAnsi="Times New Roman TUR" w:cs="Times New Roman TUR"/>
          <w:color w:val="000000"/>
        </w:rPr>
        <w:t>to</w:t>
      </w:r>
      <w:r>
        <w:rPr>
          <w:rFonts w:ascii="Times New Roman TUR" w:hAnsi="Times New Roman TUR" w:cs="Times New Roman TUR"/>
          <w:color w:val="000000"/>
        </w:rPr>
        <w:t>r bir d</w:t>
      </w:r>
      <w:r w:rsidR="000B399D">
        <w:rPr>
          <w:rFonts w:ascii="Times New Roman TUR" w:hAnsi="Times New Roman TUR" w:cs="Times New Roman TUR"/>
          <w:color w:val="000000"/>
        </w:rPr>
        <w:t>o</w:t>
      </w:r>
      <w:r>
        <w:rPr>
          <w:rFonts w:ascii="Times New Roman TUR" w:hAnsi="Times New Roman TUR" w:cs="Times New Roman TUR"/>
          <w:color w:val="000000"/>
        </w:rPr>
        <w:t>ir</w:t>
      </w:r>
      <w:r w:rsidR="000B399D">
        <w:rPr>
          <w:rFonts w:ascii="Times New Roman TUR" w:hAnsi="Times New Roman TUR" w:cs="Times New Roman TUR"/>
          <w:color w:val="000000"/>
        </w:rPr>
        <w:t>a</w:t>
      </w:r>
      <w:r>
        <w:rPr>
          <w:rFonts w:ascii="Times New Roman TUR" w:hAnsi="Times New Roman TUR" w:cs="Times New Roman TUR"/>
          <w:color w:val="000000"/>
        </w:rPr>
        <w:t>d</w:t>
      </w:r>
      <w:r w:rsidR="000B399D">
        <w:rPr>
          <w:rFonts w:ascii="Times New Roman TUR" w:hAnsi="Times New Roman TUR" w:cs="Times New Roman TUR"/>
          <w:color w:val="000000"/>
        </w:rPr>
        <w:t>a</w:t>
      </w:r>
      <w:r>
        <w:rPr>
          <w:rFonts w:ascii="Times New Roman TUR" w:hAnsi="Times New Roman TUR" w:cs="Times New Roman TUR"/>
          <w:color w:val="000000"/>
        </w:rPr>
        <w:t xml:space="preserve"> v</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0B399D">
        <w:rPr>
          <w:rFonts w:ascii="Times New Roman TUR" w:hAnsi="Times New Roman TUR" w:cs="Times New Roman TUR"/>
          <w:color w:val="000000"/>
        </w:rPr>
        <w:t>x</w:t>
      </w:r>
      <w:r>
        <w:rPr>
          <w:rFonts w:ascii="Times New Roman TUR" w:hAnsi="Times New Roman TUR" w:cs="Times New Roman TUR"/>
          <w:color w:val="000000"/>
        </w:rPr>
        <w:t>usus</w:t>
      </w:r>
      <w:r w:rsidR="000B399D">
        <w:rPr>
          <w:rFonts w:ascii="Times New Roman TUR" w:hAnsi="Times New Roman TUR" w:cs="Times New Roman TUR"/>
          <w:color w:val="000000"/>
        </w:rPr>
        <w:t>iy</w:t>
      </w:r>
      <w:r>
        <w:rPr>
          <w:rFonts w:ascii="Times New Roman TUR" w:hAnsi="Times New Roman TUR" w:cs="Times New Roman TUR"/>
          <w:color w:val="000000"/>
        </w:rPr>
        <w:t xml:space="preserve"> bir h</w:t>
      </w:r>
      <w:r w:rsidR="000B399D">
        <w:rPr>
          <w:rFonts w:ascii="Times New Roman TUR" w:hAnsi="Times New Roman TUR" w:cs="Times New Roman TUR"/>
          <w:color w:val="000000"/>
        </w:rPr>
        <w:t>u</w:t>
      </w:r>
      <w:r>
        <w:rPr>
          <w:rFonts w:ascii="Times New Roman TUR" w:hAnsi="Times New Roman TUR" w:cs="Times New Roman TUR"/>
          <w:color w:val="000000"/>
        </w:rPr>
        <w:t>k</w:t>
      </w:r>
      <w:r w:rsidR="000B399D">
        <w:rPr>
          <w:rFonts w:ascii="Times New Roman TUR" w:hAnsi="Times New Roman TUR" w:cs="Times New Roman TUR"/>
          <w:color w:val="000000"/>
        </w:rPr>
        <w:t>u</w:t>
      </w:r>
      <w:r>
        <w:rPr>
          <w:rFonts w:ascii="Times New Roman TUR" w:hAnsi="Times New Roman TUR" w:cs="Times New Roman TUR"/>
          <w:color w:val="000000"/>
        </w:rPr>
        <w:t>m</w:t>
      </w:r>
      <w:r w:rsidR="000B399D">
        <w:rPr>
          <w:rFonts w:ascii="Times New Roman TUR" w:hAnsi="Times New Roman TUR" w:cs="Times New Roman TUR"/>
          <w:color w:val="000000"/>
        </w:rPr>
        <w:t>a</w:t>
      </w:r>
      <w:r>
        <w:rPr>
          <w:rFonts w:ascii="Times New Roman TUR" w:hAnsi="Times New Roman TUR" w:cs="Times New Roman TUR"/>
          <w:color w:val="000000"/>
        </w:rPr>
        <w:t>t</w:t>
      </w:r>
      <w:r w:rsidR="000B399D">
        <w:rPr>
          <w:rFonts w:ascii="Times New Roman TUR" w:hAnsi="Times New Roman TUR" w:cs="Times New Roman TUR"/>
          <w:color w:val="000000"/>
        </w:rPr>
        <w:t>da</w:t>
      </w:r>
      <w:r>
        <w:rPr>
          <w:rFonts w:ascii="Times New Roman TUR" w:hAnsi="Times New Roman TUR" w:cs="Times New Roman TUR"/>
          <w:color w:val="000000"/>
        </w:rPr>
        <w:t xml:space="preserve"> tatbi</w:t>
      </w:r>
      <w:r w:rsidR="000B399D">
        <w:rPr>
          <w:rFonts w:ascii="Times New Roman TUR" w:hAnsi="Times New Roman TUR" w:cs="Times New Roman TUR"/>
          <w:color w:val="000000"/>
        </w:rPr>
        <w:t>q</w:t>
      </w:r>
      <w:r>
        <w:rPr>
          <w:rFonts w:ascii="Times New Roman TUR" w:hAnsi="Times New Roman TUR" w:cs="Times New Roman TUR"/>
          <w:color w:val="000000"/>
        </w:rPr>
        <w:t xml:space="preserve"> </w:t>
      </w:r>
      <w:r w:rsidR="000B399D">
        <w:rPr>
          <w:rFonts w:ascii="Times New Roman TUR" w:hAnsi="Times New Roman TUR" w:cs="Times New Roman TUR"/>
          <w:color w:val="000000"/>
        </w:rPr>
        <w:t>qilish</w:t>
      </w:r>
      <w:r>
        <w:rPr>
          <w:rFonts w:ascii="Times New Roman TUR" w:hAnsi="Times New Roman TUR" w:cs="Times New Roman TUR"/>
          <w:color w:val="000000"/>
        </w:rPr>
        <w:t xml:space="preserve"> sur</w:t>
      </w:r>
      <w:r w:rsidR="000B399D">
        <w:rPr>
          <w:rFonts w:ascii="Times New Roman TUR" w:hAnsi="Times New Roman TUR" w:cs="Times New Roman TUR"/>
          <w:color w:val="000000"/>
        </w:rPr>
        <w:t>a</w:t>
      </w:r>
      <w:r>
        <w:rPr>
          <w:rFonts w:ascii="Times New Roman TUR" w:hAnsi="Times New Roman TUR" w:cs="Times New Roman TUR"/>
          <w:color w:val="000000"/>
        </w:rPr>
        <w:t>ti</w:t>
      </w:r>
      <w:r w:rsidR="000B399D">
        <w:rPr>
          <w:rFonts w:ascii="Times New Roman TUR" w:hAnsi="Times New Roman TUR" w:cs="Times New Roman TUR"/>
          <w:color w:val="000000"/>
        </w:rPr>
        <w:t xml:space="preserve"> bilan</w:t>
      </w:r>
      <w:r>
        <w:rPr>
          <w:rFonts w:ascii="Times New Roman TUR" w:hAnsi="Times New Roman TUR" w:cs="Times New Roman TUR"/>
          <w:color w:val="000000"/>
        </w:rPr>
        <w:t xml:space="preserve"> fikrim </w:t>
      </w:r>
      <w:r w:rsidR="00317151">
        <w:rPr>
          <w:rFonts w:ascii="Times New Roman TUR" w:hAnsi="Times New Roman TUR" w:cs="Times New Roman TUR"/>
          <w:color w:val="000000"/>
        </w:rPr>
        <w:t>o‘</w:t>
      </w:r>
      <w:r w:rsidR="000B399D">
        <w:rPr>
          <w:rFonts w:ascii="Times New Roman TUR" w:hAnsi="Times New Roman TUR" w:cs="Times New Roman TUR"/>
          <w:color w:val="000000"/>
        </w:rPr>
        <w:t>sha</w:t>
      </w:r>
      <w:r>
        <w:rPr>
          <w:rFonts w:ascii="Times New Roman TUR" w:hAnsi="Times New Roman TUR" w:cs="Times New Roman TUR"/>
          <w:color w:val="000000"/>
        </w:rPr>
        <w:t xml:space="preserve"> </w:t>
      </w:r>
      <w:r w:rsidR="000B399D">
        <w:rPr>
          <w:rFonts w:ascii="Times New Roman TUR" w:hAnsi="Times New Roman TUR" w:cs="Times New Roman TUR"/>
          <w:color w:val="000000"/>
        </w:rPr>
        <w:t>k</w:t>
      </w:r>
      <w:r>
        <w:rPr>
          <w:rFonts w:ascii="Times New Roman TUR" w:hAnsi="Times New Roman TUR" w:cs="Times New Roman TUR"/>
          <w:color w:val="000000"/>
        </w:rPr>
        <w:t>en</w:t>
      </w:r>
      <w:r w:rsidR="000B399D">
        <w:rPr>
          <w:rFonts w:ascii="Times New Roman TUR" w:hAnsi="Times New Roman TUR" w:cs="Times New Roman TUR"/>
          <w:color w:val="000000"/>
        </w:rPr>
        <w:t>g</w:t>
      </w:r>
      <w:r>
        <w:rPr>
          <w:rFonts w:ascii="Times New Roman TUR" w:hAnsi="Times New Roman TUR" w:cs="Times New Roman TUR"/>
          <w:color w:val="000000"/>
        </w:rPr>
        <w:t xml:space="preserve"> d</w:t>
      </w:r>
      <w:r w:rsidR="000B399D">
        <w:rPr>
          <w:rFonts w:ascii="Times New Roman TUR" w:hAnsi="Times New Roman TUR" w:cs="Times New Roman TUR"/>
          <w:color w:val="000000"/>
        </w:rPr>
        <w:t>o</w:t>
      </w:r>
      <w:r>
        <w:rPr>
          <w:rFonts w:ascii="Times New Roman TUR" w:hAnsi="Times New Roman TUR" w:cs="Times New Roman TUR"/>
          <w:color w:val="000000"/>
        </w:rPr>
        <w:t>ir</w:t>
      </w:r>
      <w:r w:rsidR="000B399D">
        <w:rPr>
          <w:rFonts w:ascii="Times New Roman TUR" w:hAnsi="Times New Roman TUR" w:cs="Times New Roman TUR"/>
          <w:color w:val="000000"/>
        </w:rPr>
        <w:t>an</w:t>
      </w:r>
      <w:r>
        <w:rPr>
          <w:rFonts w:ascii="Times New Roman TUR" w:hAnsi="Times New Roman TUR" w:cs="Times New Roman TUR"/>
          <w:color w:val="000000"/>
        </w:rPr>
        <w:t xml:space="preserve">i </w:t>
      </w:r>
      <w:r w:rsidR="000B399D">
        <w:rPr>
          <w:rFonts w:ascii="Times New Roman TUR" w:hAnsi="Times New Roman TUR" w:cs="Times New Roman TUR"/>
          <w:color w:val="000000"/>
        </w:rPr>
        <w:t>qamray</w:t>
      </w:r>
      <w:r>
        <w:rPr>
          <w:rFonts w:ascii="Times New Roman TUR" w:hAnsi="Times New Roman TUR" w:cs="Times New Roman TUR"/>
          <w:color w:val="000000"/>
        </w:rPr>
        <w:t xml:space="preserve"> </w:t>
      </w:r>
      <w:r w:rsidR="000B399D">
        <w:rPr>
          <w:rFonts w:ascii="Times New Roman TUR" w:hAnsi="Times New Roman TUR" w:cs="Times New Roman TUR"/>
          <w:color w:val="000000"/>
        </w:rPr>
        <w:t>olmasdan</w:t>
      </w:r>
      <w:r>
        <w:rPr>
          <w:rFonts w:ascii="Times New Roman TUR" w:hAnsi="Times New Roman TUR" w:cs="Times New Roman TUR"/>
          <w:color w:val="000000"/>
        </w:rPr>
        <w:t xml:space="preserve"> </w:t>
      </w:r>
      <w:r w:rsidR="000B399D">
        <w:rPr>
          <w:rFonts w:ascii="Times New Roman TUR" w:hAnsi="Times New Roman TUR" w:cs="Times New Roman TUR"/>
          <w:color w:val="000000"/>
        </w:rPr>
        <w:t>u</w:t>
      </w:r>
      <w:r>
        <w:rPr>
          <w:rFonts w:ascii="Times New Roman TUR" w:hAnsi="Times New Roman TUR" w:cs="Times New Roman TUR"/>
          <w:color w:val="000000"/>
        </w:rPr>
        <w:t xml:space="preserve"> ha</w:t>
      </w:r>
      <w:r w:rsidR="000B399D">
        <w:rPr>
          <w:rFonts w:ascii="Times New Roman TUR" w:hAnsi="Times New Roman TUR" w:cs="Times New Roman TUR"/>
          <w:color w:val="000000"/>
        </w:rPr>
        <w:t>q</w:t>
      </w:r>
      <w:r>
        <w:rPr>
          <w:rFonts w:ascii="Times New Roman TUR" w:hAnsi="Times New Roman TUR" w:cs="Times New Roman TUR"/>
          <w:color w:val="000000"/>
        </w:rPr>
        <w:t>i</w:t>
      </w:r>
      <w:r w:rsidR="000B399D">
        <w:rPr>
          <w:rFonts w:ascii="Times New Roman TUR" w:hAnsi="Times New Roman TUR" w:cs="Times New Roman TUR"/>
          <w:color w:val="000000"/>
        </w:rPr>
        <w:t>q</w:t>
      </w:r>
      <w:r>
        <w:rPr>
          <w:rFonts w:ascii="Times New Roman TUR" w:hAnsi="Times New Roman TUR" w:cs="Times New Roman TUR"/>
          <w:color w:val="000000"/>
        </w:rPr>
        <w:t>at</w:t>
      </w:r>
      <w:r w:rsidR="000B399D">
        <w:rPr>
          <w:rFonts w:ascii="Times New Roman TUR" w:hAnsi="Times New Roman TUR" w:cs="Times New Roman TUR"/>
          <w:color w:val="000000"/>
        </w:rPr>
        <w:t>ni</w:t>
      </w:r>
      <w:r>
        <w:rPr>
          <w:rFonts w:ascii="Times New Roman TUR" w:hAnsi="Times New Roman TUR" w:cs="Times New Roman TUR"/>
          <w:color w:val="000000"/>
        </w:rPr>
        <w:t>n</w:t>
      </w:r>
      <w:r w:rsidR="000B399D">
        <w:rPr>
          <w:rFonts w:ascii="Times New Roman TUR" w:hAnsi="Times New Roman TUR" w:cs="Times New Roman TUR"/>
          <w:color w:val="000000"/>
        </w:rPr>
        <w:t>g</w:t>
      </w:r>
      <w:r>
        <w:rPr>
          <w:rFonts w:ascii="Times New Roman TUR" w:hAnsi="Times New Roman TUR" w:cs="Times New Roman TUR"/>
          <w:color w:val="000000"/>
        </w:rPr>
        <w:t xml:space="preserve"> sur</w:t>
      </w:r>
      <w:r w:rsidR="000B399D">
        <w:rPr>
          <w:rFonts w:ascii="Times New Roman TUR" w:hAnsi="Times New Roman TUR" w:cs="Times New Roman TUR"/>
          <w:color w:val="000000"/>
        </w:rPr>
        <w:t>a</w:t>
      </w:r>
      <w:r>
        <w:rPr>
          <w:rFonts w:ascii="Times New Roman TUR" w:hAnsi="Times New Roman TUR" w:cs="Times New Roman TUR"/>
          <w:color w:val="000000"/>
        </w:rPr>
        <w:t xml:space="preserve">tini </w:t>
      </w:r>
      <w:r w:rsidR="00317151">
        <w:rPr>
          <w:rFonts w:ascii="Times New Roman TUR" w:hAnsi="Times New Roman TUR" w:cs="Times New Roman TUR"/>
          <w:color w:val="000000"/>
        </w:rPr>
        <w:t>o‘</w:t>
      </w:r>
      <w:r w:rsidR="000B399D">
        <w:rPr>
          <w:rFonts w:ascii="Times New Roman TUR" w:hAnsi="Times New Roman TUR" w:cs="Times New Roman TUR"/>
          <w:color w:val="000000"/>
        </w:rPr>
        <w:t>zgartirgan</w:t>
      </w:r>
      <w:r>
        <w:rPr>
          <w:rFonts w:ascii="Times New Roman TUR" w:hAnsi="Times New Roman TUR" w:cs="Times New Roman TUR"/>
          <w:color w:val="000000"/>
        </w:rPr>
        <w:t>. H</w:t>
      </w:r>
      <w:r w:rsidR="000B399D">
        <w:rPr>
          <w:rFonts w:ascii="Times New Roman TUR" w:hAnsi="Times New Roman TUR" w:cs="Times New Roman TUR"/>
          <w:color w:val="000000"/>
        </w:rPr>
        <w:t>o</w:t>
      </w:r>
      <w:r>
        <w:rPr>
          <w:rFonts w:ascii="Times New Roman TUR" w:hAnsi="Times New Roman TUR" w:cs="Times New Roman TUR"/>
          <w:color w:val="000000"/>
        </w:rPr>
        <w:t xml:space="preserve">lbuki </w:t>
      </w:r>
      <w:r w:rsidR="00317151">
        <w:rPr>
          <w:rFonts w:ascii="Times New Roman TUR" w:hAnsi="Times New Roman TUR" w:cs="Times New Roman TUR"/>
          <w:color w:val="000000"/>
        </w:rPr>
        <w:t>o‘</w:t>
      </w:r>
      <w:r w:rsidR="000B399D">
        <w:rPr>
          <w:rFonts w:ascii="Times New Roman TUR" w:hAnsi="Times New Roman TUR" w:cs="Times New Roman TUR"/>
          <w:color w:val="000000"/>
        </w:rPr>
        <w:t>sha</w:t>
      </w:r>
      <w:r>
        <w:rPr>
          <w:rFonts w:ascii="Times New Roman TUR" w:hAnsi="Times New Roman TUR" w:cs="Times New Roman TUR"/>
          <w:color w:val="000000"/>
        </w:rPr>
        <w:t xml:space="preserve"> isti</w:t>
      </w:r>
      <w:r w:rsidR="000B399D">
        <w:rPr>
          <w:rFonts w:ascii="Times New Roman TUR" w:hAnsi="Times New Roman TUR" w:cs="Times New Roman TUR"/>
          <w:color w:val="000000"/>
        </w:rPr>
        <w:t>x</w:t>
      </w:r>
      <w:r>
        <w:rPr>
          <w:rFonts w:ascii="Times New Roman TUR" w:hAnsi="Times New Roman TUR" w:cs="Times New Roman TUR"/>
          <w:color w:val="000000"/>
        </w:rPr>
        <w:t>r</w:t>
      </w:r>
      <w:r w:rsidR="000B399D">
        <w:rPr>
          <w:rFonts w:ascii="Times New Roman TUR" w:hAnsi="Times New Roman TUR" w:cs="Times New Roman TUR"/>
          <w:color w:val="000000"/>
        </w:rPr>
        <w:t>oj</w:t>
      </w:r>
      <w:r>
        <w:rPr>
          <w:rFonts w:ascii="Times New Roman TUR" w:hAnsi="Times New Roman TUR" w:cs="Times New Roman TUR"/>
          <w:color w:val="000000"/>
        </w:rPr>
        <w:t xml:space="preserve"> </w:t>
      </w:r>
      <w:r w:rsidR="000B399D">
        <w:rPr>
          <w:rFonts w:ascii="Times New Roman TUR" w:hAnsi="Times New Roman TUR" w:cs="Times New Roman TUR"/>
          <w:color w:val="000000"/>
        </w:rPr>
        <w:t>k</w:t>
      </w:r>
      <w:r w:rsidR="00317151">
        <w:rPr>
          <w:rFonts w:ascii="Times New Roman TUR" w:hAnsi="Times New Roman TUR" w:cs="Times New Roman TUR"/>
          <w:color w:val="000000"/>
        </w:rPr>
        <w:t>o‘</w:t>
      </w:r>
      <w:r w:rsidR="000B399D">
        <w:rPr>
          <w:rFonts w:ascii="Times New Roman TUR" w:hAnsi="Times New Roman TUR" w:cs="Times New Roman TUR"/>
          <w:color w:val="000000"/>
        </w:rPr>
        <w:t>rsatgan</w:t>
      </w:r>
      <w:r>
        <w:rPr>
          <w:rFonts w:ascii="Times New Roman TUR" w:hAnsi="Times New Roman TUR" w:cs="Times New Roman TUR"/>
          <w:color w:val="000000"/>
        </w:rPr>
        <w:t xml:space="preserve"> ayn</w:t>
      </w:r>
      <w:r w:rsidR="000B399D">
        <w:rPr>
          <w:rFonts w:ascii="Times New Roman TUR" w:hAnsi="Times New Roman TUR" w:cs="Times New Roman TUR"/>
          <w:color w:val="000000"/>
        </w:rPr>
        <w:t>i</w:t>
      </w:r>
      <w:r>
        <w:rPr>
          <w:rFonts w:ascii="Times New Roman TUR" w:hAnsi="Times New Roman TUR" w:cs="Times New Roman TUR"/>
          <w:color w:val="000000"/>
        </w:rPr>
        <w:t xml:space="preserve"> tari</w:t>
      </w:r>
      <w:r w:rsidR="000B399D">
        <w:rPr>
          <w:rFonts w:ascii="Times New Roman TUR" w:hAnsi="Times New Roman TUR" w:cs="Times New Roman TUR"/>
          <w:color w:val="000000"/>
        </w:rPr>
        <w:t>xda</w:t>
      </w:r>
      <w:r>
        <w:rPr>
          <w:rFonts w:ascii="Times New Roman TUR" w:hAnsi="Times New Roman TUR" w:cs="Times New Roman TUR"/>
          <w:color w:val="000000"/>
        </w:rPr>
        <w:t xml:space="preserve"> </w:t>
      </w:r>
      <w:r w:rsidR="000B399D">
        <w:rPr>
          <w:rFonts w:ascii="Times New Roman TUR" w:hAnsi="Times New Roman TUR" w:cs="Times New Roman TUR"/>
          <w:color w:val="000000"/>
        </w:rPr>
        <w:t>u</w:t>
      </w:r>
      <w:r>
        <w:rPr>
          <w:rFonts w:ascii="Times New Roman TUR" w:hAnsi="Times New Roman TUR" w:cs="Times New Roman TUR"/>
          <w:color w:val="000000"/>
        </w:rPr>
        <w:t xml:space="preserve"> rejim</w:t>
      </w:r>
      <w:r w:rsidR="000B399D">
        <w:rPr>
          <w:rFonts w:ascii="Times New Roman TUR" w:hAnsi="Times New Roman TUR" w:cs="Times New Roman TUR"/>
          <w:color w:val="000000"/>
        </w:rPr>
        <w:t>n</w:t>
      </w:r>
      <w:r>
        <w:rPr>
          <w:rFonts w:ascii="Times New Roman TUR" w:hAnsi="Times New Roman TUR" w:cs="Times New Roman TUR"/>
          <w:color w:val="000000"/>
        </w:rPr>
        <w:t>in</w:t>
      </w:r>
      <w:r w:rsidR="000B399D">
        <w:rPr>
          <w:rFonts w:ascii="Times New Roman TUR" w:hAnsi="Times New Roman TUR" w:cs="Times New Roman TUR"/>
          <w:color w:val="000000"/>
        </w:rPr>
        <w:t>g</w:t>
      </w:r>
      <w:r>
        <w:rPr>
          <w:rFonts w:ascii="Times New Roman TUR" w:hAnsi="Times New Roman TUR" w:cs="Times New Roman TUR"/>
          <w:color w:val="000000"/>
        </w:rPr>
        <w:t xml:space="preserve"> </w:t>
      </w:r>
      <w:r w:rsidR="000B399D">
        <w:rPr>
          <w:rFonts w:ascii="Times New Roman TUR" w:hAnsi="Times New Roman TUR" w:cs="Times New Roman TUR"/>
          <w:color w:val="000000"/>
        </w:rPr>
        <w:t>ta</w:t>
      </w:r>
      <w:r w:rsidR="00317151">
        <w:rPr>
          <w:rFonts w:ascii="Times New Roman TUR" w:hAnsi="Times New Roman TUR" w:cs="Times New Roman TUR"/>
          <w:color w:val="000000"/>
        </w:rPr>
        <w:t>’</w:t>
      </w:r>
      <w:r w:rsidR="000B399D">
        <w:rPr>
          <w:rFonts w:ascii="Times New Roman TUR" w:hAnsi="Times New Roman TUR" w:cs="Times New Roman TUR"/>
          <w:color w:val="000000"/>
        </w:rPr>
        <w:t>sischis</w:t>
      </w:r>
      <w:r>
        <w:rPr>
          <w:rFonts w:ascii="Times New Roman TUR" w:hAnsi="Times New Roman TUR" w:cs="Times New Roman TUR"/>
          <w:color w:val="000000"/>
        </w:rPr>
        <w:t>i v</w:t>
      </w:r>
      <w:r w:rsidR="000B399D">
        <w:rPr>
          <w:rFonts w:ascii="Times New Roman TUR" w:hAnsi="Times New Roman TUR" w:cs="Times New Roman TUR"/>
          <w:color w:val="000000"/>
        </w:rPr>
        <w:t>a</w:t>
      </w:r>
      <w:r>
        <w:rPr>
          <w:rFonts w:ascii="Times New Roman TUR" w:hAnsi="Times New Roman TUR" w:cs="Times New Roman TUR"/>
          <w:color w:val="000000"/>
        </w:rPr>
        <w:t xml:space="preserve"> b</w:t>
      </w:r>
      <w:r w:rsidR="000B399D">
        <w:rPr>
          <w:rFonts w:ascii="Times New Roman TUR" w:hAnsi="Times New Roman TUR" w:cs="Times New Roman TUR"/>
          <w:color w:val="000000"/>
        </w:rPr>
        <w:t>oshi</w:t>
      </w:r>
      <w:r>
        <w:rPr>
          <w:rFonts w:ascii="Times New Roman TUR" w:hAnsi="Times New Roman TUR" w:cs="Times New Roman TUR"/>
          <w:color w:val="000000"/>
        </w:rPr>
        <w:t xml:space="preserve"> d</w:t>
      </w:r>
      <w:r w:rsidR="000B399D">
        <w:rPr>
          <w:rFonts w:ascii="Times New Roman TUR" w:hAnsi="Times New Roman TUR" w:cs="Times New Roman TUR"/>
          <w:color w:val="000000"/>
        </w:rPr>
        <w:t>u</w:t>
      </w:r>
      <w:r>
        <w:rPr>
          <w:rFonts w:ascii="Times New Roman TUR" w:hAnsi="Times New Roman TUR" w:cs="Times New Roman TUR"/>
          <w:color w:val="000000"/>
        </w:rPr>
        <w:t>ny</w:t>
      </w:r>
      <w:r w:rsidR="000B399D">
        <w:rPr>
          <w:rFonts w:ascii="Times New Roman TUR" w:hAnsi="Times New Roman TUR" w:cs="Times New Roman TUR"/>
          <w:color w:val="000000"/>
        </w:rPr>
        <w:t>o</w:t>
      </w:r>
      <w:r>
        <w:rPr>
          <w:rFonts w:ascii="Times New Roman TUR" w:hAnsi="Times New Roman TUR" w:cs="Times New Roman TUR"/>
          <w:color w:val="000000"/>
        </w:rPr>
        <w:t xml:space="preserve">dan </w:t>
      </w:r>
      <w:r w:rsidR="000B399D">
        <w:rPr>
          <w:rFonts w:ascii="Times New Roman TUR" w:hAnsi="Times New Roman TUR" w:cs="Times New Roman TUR"/>
          <w:color w:val="000000"/>
        </w:rPr>
        <w:t>k</w:t>
      </w:r>
      <w:r w:rsidR="00317151">
        <w:rPr>
          <w:rFonts w:ascii="Times New Roman TUR" w:hAnsi="Times New Roman TUR" w:cs="Times New Roman TUR"/>
          <w:color w:val="000000"/>
        </w:rPr>
        <w:t>o‘</w:t>
      </w:r>
      <w:r w:rsidR="000B399D">
        <w:rPr>
          <w:rFonts w:ascii="Times New Roman TUR" w:hAnsi="Times New Roman TUR" w:cs="Times New Roman TUR"/>
          <w:color w:val="000000"/>
        </w:rPr>
        <w:t>chdi</w:t>
      </w:r>
      <w:r>
        <w:rPr>
          <w:rFonts w:ascii="Times New Roman TUR" w:hAnsi="Times New Roman TUR" w:cs="Times New Roman TUR"/>
          <w:color w:val="000000"/>
        </w:rPr>
        <w:t xml:space="preserve">, </w:t>
      </w:r>
      <w:r w:rsidR="000B399D">
        <w:rPr>
          <w:rFonts w:ascii="Times New Roman TUR" w:hAnsi="Times New Roman TUR" w:cs="Times New Roman TUR"/>
          <w:color w:val="000000"/>
        </w:rPr>
        <w:t>z</w:t>
      </w:r>
      <w:r>
        <w:rPr>
          <w:rFonts w:ascii="Times New Roman TUR" w:hAnsi="Times New Roman TUR" w:cs="Times New Roman TUR"/>
          <w:color w:val="000000"/>
        </w:rPr>
        <w:t>arb</w:t>
      </w:r>
      <w:r w:rsidR="000B399D">
        <w:rPr>
          <w:rFonts w:ascii="Times New Roman TUR" w:hAnsi="Times New Roman TUR" w:cs="Times New Roman TUR"/>
          <w:color w:val="000000"/>
        </w:rPr>
        <w:t>a</w:t>
      </w:r>
      <w:r>
        <w:rPr>
          <w:rFonts w:ascii="Times New Roman TUR" w:hAnsi="Times New Roman TUR" w:cs="Times New Roman TUR"/>
          <w:color w:val="000000"/>
        </w:rPr>
        <w:t>sini yedi. V</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21256">
        <w:rPr>
          <w:rFonts w:ascii="Times New Roman TUR" w:hAnsi="Times New Roman TUR" w:cs="Times New Roman TUR"/>
          <w:color w:val="000000"/>
        </w:rPr>
        <w:t>sha</w:t>
      </w:r>
      <w:r>
        <w:rPr>
          <w:rFonts w:ascii="Times New Roman TUR" w:hAnsi="Times New Roman TUR" w:cs="Times New Roman TUR"/>
          <w:color w:val="000000"/>
        </w:rPr>
        <w:t xml:space="preserve"> </w:t>
      </w:r>
      <w:r w:rsidR="000B399D">
        <w:rPr>
          <w:rFonts w:ascii="Times New Roman TUR" w:hAnsi="Times New Roman TUR" w:cs="Times New Roman TUR"/>
          <w:color w:val="000000"/>
        </w:rPr>
        <w:t>yil</w:t>
      </w:r>
      <w:r w:rsidR="00421256">
        <w:rPr>
          <w:rFonts w:ascii="Times New Roman TUR" w:hAnsi="Times New Roman TUR" w:cs="Times New Roman TUR"/>
          <w:color w:val="000000"/>
        </w:rPr>
        <w:t>i</w:t>
      </w:r>
      <w:r>
        <w:rPr>
          <w:rFonts w:ascii="Times New Roman TUR" w:hAnsi="Times New Roman TUR" w:cs="Times New Roman TUR"/>
          <w:color w:val="000000"/>
        </w:rPr>
        <w:t xml:space="preserve"> p</w:t>
      </w:r>
      <w:r w:rsidR="000B399D">
        <w:rPr>
          <w:rFonts w:ascii="Times New Roman TUR" w:hAnsi="Times New Roman TUR" w:cs="Times New Roman TUR"/>
          <w:color w:val="000000"/>
        </w:rPr>
        <w:t>a</w:t>
      </w:r>
      <w:r>
        <w:rPr>
          <w:rFonts w:ascii="Times New Roman TUR" w:hAnsi="Times New Roman TUR" w:cs="Times New Roman TUR"/>
          <w:color w:val="000000"/>
        </w:rPr>
        <w:t>rd</w:t>
      </w:r>
      <w:r w:rsidR="000B399D">
        <w:rPr>
          <w:rFonts w:ascii="Times New Roman TUR" w:hAnsi="Times New Roman TUR" w:cs="Times New Roman TUR"/>
          <w:color w:val="000000"/>
        </w:rPr>
        <w:t>a</w:t>
      </w:r>
      <w:r>
        <w:rPr>
          <w:rFonts w:ascii="Times New Roman TUR" w:hAnsi="Times New Roman TUR" w:cs="Times New Roman TUR"/>
          <w:color w:val="000000"/>
        </w:rPr>
        <w:t xml:space="preserve"> </w:t>
      </w:r>
      <w:r w:rsidR="000B399D">
        <w:rPr>
          <w:rFonts w:ascii="Times New Roman TUR" w:hAnsi="Times New Roman TUR" w:cs="Times New Roman TUR"/>
          <w:color w:val="000000"/>
        </w:rPr>
        <w:t>osti</w:t>
      </w:r>
      <w:r>
        <w:rPr>
          <w:rFonts w:ascii="Times New Roman TUR" w:hAnsi="Times New Roman TUR" w:cs="Times New Roman TUR"/>
          <w:color w:val="000000"/>
        </w:rPr>
        <w:t>da, bilinm</w:t>
      </w:r>
      <w:r w:rsidR="000B399D">
        <w:rPr>
          <w:rFonts w:ascii="Times New Roman TUR" w:hAnsi="Times New Roman TUR" w:cs="Times New Roman TUR"/>
          <w:color w:val="000000"/>
        </w:rPr>
        <w:t>aga</w:t>
      </w:r>
      <w:r>
        <w:rPr>
          <w:rFonts w:ascii="Times New Roman TUR" w:hAnsi="Times New Roman TUR" w:cs="Times New Roman TUR"/>
          <w:color w:val="000000"/>
        </w:rPr>
        <w:t>n v</w:t>
      </w:r>
      <w:r w:rsidR="000B399D">
        <w:rPr>
          <w:rFonts w:ascii="Times New Roman TUR" w:hAnsi="Times New Roman TUR" w:cs="Times New Roman TUR"/>
          <w:color w:val="000000"/>
        </w:rPr>
        <w:t>a</w:t>
      </w:r>
      <w:r>
        <w:rPr>
          <w:rFonts w:ascii="Times New Roman TUR" w:hAnsi="Times New Roman TUR" w:cs="Times New Roman TUR"/>
          <w:color w:val="000000"/>
        </w:rPr>
        <w:t xml:space="preserve"> k</w:t>
      </w:r>
      <w:r w:rsidR="000B399D">
        <w:rPr>
          <w:rFonts w:ascii="Times New Roman TUR" w:hAnsi="Times New Roman TUR" w:cs="Times New Roman TUR"/>
          <w:color w:val="000000"/>
        </w:rPr>
        <w:t>u</w:t>
      </w:r>
      <w:r>
        <w:rPr>
          <w:rFonts w:ascii="Times New Roman TUR" w:hAnsi="Times New Roman TUR" w:cs="Times New Roman TUR"/>
          <w:color w:val="000000"/>
        </w:rPr>
        <w:t>r</w:t>
      </w:r>
      <w:r w:rsidR="000B399D">
        <w:rPr>
          <w:rFonts w:ascii="Times New Roman TUR" w:hAnsi="Times New Roman TUR" w:cs="Times New Roman TUR"/>
          <w:color w:val="000000"/>
        </w:rPr>
        <w:t>ra</w:t>
      </w:r>
      <w:r>
        <w:rPr>
          <w:rFonts w:ascii="Times New Roman TUR" w:hAnsi="Times New Roman TUR" w:cs="Times New Roman TUR"/>
          <w:color w:val="000000"/>
        </w:rPr>
        <w:t>-i arz</w:t>
      </w:r>
      <w:r w:rsidR="000B399D">
        <w:rPr>
          <w:rFonts w:ascii="Times New Roman TUR" w:hAnsi="Times New Roman TUR" w:cs="Times New Roman TUR"/>
          <w:color w:val="000000"/>
        </w:rPr>
        <w:t>ni</w:t>
      </w:r>
      <w:r>
        <w:rPr>
          <w:rFonts w:ascii="Times New Roman TUR" w:hAnsi="Times New Roman TUR" w:cs="Times New Roman TUR"/>
          <w:color w:val="000000"/>
        </w:rPr>
        <w:t>n</w:t>
      </w:r>
      <w:r w:rsidR="000B399D">
        <w:rPr>
          <w:rFonts w:ascii="Times New Roman TUR" w:hAnsi="Times New Roman TUR" w:cs="Times New Roman TUR"/>
          <w:color w:val="000000"/>
        </w:rPr>
        <w:t>g</w:t>
      </w:r>
      <w:r>
        <w:rPr>
          <w:rFonts w:ascii="Times New Roman TUR" w:hAnsi="Times New Roman TUR" w:cs="Times New Roman TUR"/>
          <w:color w:val="000000"/>
        </w:rPr>
        <w:t xml:space="preserve"> </w:t>
      </w:r>
      <w:r w:rsidR="000B399D">
        <w:rPr>
          <w:rFonts w:ascii="Times New Roman TUR" w:hAnsi="Times New Roman TUR" w:cs="Times New Roman TUR"/>
          <w:color w:val="000000"/>
        </w:rPr>
        <w:t>a</w:t>
      </w:r>
      <w:r>
        <w:rPr>
          <w:rFonts w:ascii="Times New Roman TUR" w:hAnsi="Times New Roman TUR" w:cs="Times New Roman TUR"/>
          <w:color w:val="000000"/>
        </w:rPr>
        <w:t>ks</w:t>
      </w:r>
      <w:r w:rsidR="000B399D">
        <w:rPr>
          <w:rFonts w:ascii="Times New Roman TUR" w:hAnsi="Times New Roman TUR" w:cs="Times New Roman TUR"/>
          <w:color w:val="000000"/>
        </w:rPr>
        <w:t>a</w:t>
      </w:r>
      <w:r>
        <w:rPr>
          <w:rFonts w:ascii="Times New Roman TUR" w:hAnsi="Times New Roman TUR" w:cs="Times New Roman TUR"/>
          <w:color w:val="000000"/>
        </w:rPr>
        <w:t>risini v</w:t>
      </w:r>
      <w:r w:rsidR="000B399D">
        <w:rPr>
          <w:rFonts w:ascii="Times New Roman TUR" w:hAnsi="Times New Roman TUR" w:cs="Times New Roman TUR"/>
          <w:color w:val="000000"/>
        </w:rPr>
        <w:t>a</w:t>
      </w:r>
      <w:r>
        <w:rPr>
          <w:rFonts w:ascii="Times New Roman TUR" w:hAnsi="Times New Roman TUR" w:cs="Times New Roman TUR"/>
          <w:color w:val="000000"/>
        </w:rPr>
        <w:t xml:space="preserve"> n</w:t>
      </w:r>
      <w:r w:rsidR="000B399D">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-i b</w:t>
      </w:r>
      <w:r w:rsidR="000B399D">
        <w:rPr>
          <w:rFonts w:ascii="Times New Roman TUR" w:hAnsi="Times New Roman TUR" w:cs="Times New Roman TUR"/>
          <w:color w:val="000000"/>
        </w:rPr>
        <w:t>asha</w:t>
      </w:r>
      <w:r>
        <w:rPr>
          <w:rFonts w:ascii="Times New Roman TUR" w:hAnsi="Times New Roman TUR" w:cs="Times New Roman TUR"/>
          <w:color w:val="000000"/>
        </w:rPr>
        <w:t>r</w:t>
      </w:r>
      <w:r w:rsidR="000B399D">
        <w:rPr>
          <w:rFonts w:ascii="Times New Roman TUR" w:hAnsi="Times New Roman TUR" w:cs="Times New Roman TUR"/>
          <w:color w:val="000000"/>
        </w:rPr>
        <w:t>n</w:t>
      </w:r>
      <w:r>
        <w:rPr>
          <w:rFonts w:ascii="Times New Roman TUR" w:hAnsi="Times New Roman TUR" w:cs="Times New Roman TUR"/>
          <w:color w:val="000000"/>
        </w:rPr>
        <w:t>in</w:t>
      </w:r>
      <w:r w:rsidR="000B399D">
        <w:rPr>
          <w:rFonts w:ascii="Times New Roman TUR" w:hAnsi="Times New Roman TUR" w:cs="Times New Roman TUR"/>
          <w:color w:val="000000"/>
        </w:rPr>
        <w:t>g</w:t>
      </w:r>
      <w:r>
        <w:rPr>
          <w:rFonts w:ascii="Times New Roman TUR" w:hAnsi="Times New Roman TUR" w:cs="Times New Roman TUR"/>
          <w:color w:val="000000"/>
        </w:rPr>
        <w:t xml:space="preserve"> </w:t>
      </w:r>
      <w:r w:rsidR="00421256">
        <w:rPr>
          <w:rFonts w:ascii="Times New Roman TUR" w:hAnsi="Times New Roman TUR" w:cs="Times New Roman TUR"/>
          <w:color w:val="000000"/>
        </w:rPr>
        <w:t xml:space="preserve">ulkan </w:t>
      </w:r>
      <w:r w:rsidR="000B399D">
        <w:rPr>
          <w:rFonts w:ascii="Times New Roman TUR" w:hAnsi="Times New Roman TUR" w:cs="Times New Roman TUR"/>
          <w:color w:val="000000"/>
        </w:rPr>
        <w:t>qi</w:t>
      </w:r>
      <w:r>
        <w:rPr>
          <w:rFonts w:ascii="Times New Roman TUR" w:hAnsi="Times New Roman TUR" w:cs="Times New Roman TUR"/>
          <w:color w:val="000000"/>
        </w:rPr>
        <w:t>sm</w:t>
      </w:r>
      <w:r w:rsidR="000B399D">
        <w:rPr>
          <w:rFonts w:ascii="Times New Roman TUR" w:hAnsi="Times New Roman TUR" w:cs="Times New Roman TUR"/>
          <w:color w:val="000000"/>
        </w:rPr>
        <w:t>i</w:t>
      </w:r>
      <w:r>
        <w:rPr>
          <w:rFonts w:ascii="Times New Roman TUR" w:hAnsi="Times New Roman TUR" w:cs="Times New Roman TUR"/>
          <w:color w:val="000000"/>
        </w:rPr>
        <w:t>n</w:t>
      </w:r>
      <w:r w:rsidR="000B399D">
        <w:rPr>
          <w:rFonts w:ascii="Times New Roman TUR" w:hAnsi="Times New Roman TUR" w:cs="Times New Roman TUR"/>
          <w:color w:val="000000"/>
        </w:rPr>
        <w:t>i</w:t>
      </w:r>
      <w:r>
        <w:rPr>
          <w:rFonts w:ascii="Times New Roman TUR" w:hAnsi="Times New Roman TUR" w:cs="Times New Roman TUR"/>
          <w:color w:val="000000"/>
        </w:rPr>
        <w:t xml:space="preserve"> istibd</w:t>
      </w:r>
      <w:r w:rsidR="000B399D">
        <w:rPr>
          <w:rFonts w:ascii="Times New Roman TUR" w:hAnsi="Times New Roman TUR" w:cs="Times New Roman TUR"/>
          <w:color w:val="000000"/>
        </w:rPr>
        <w:t>o</w:t>
      </w:r>
      <w:r>
        <w:rPr>
          <w:rFonts w:ascii="Times New Roman TUR" w:hAnsi="Times New Roman TUR" w:cs="Times New Roman TUR"/>
          <w:color w:val="000000"/>
        </w:rPr>
        <w:t>d</w:t>
      </w:r>
      <w:r w:rsidR="000B399D">
        <w:rPr>
          <w:rFonts w:ascii="Times New Roman TUR" w:hAnsi="Times New Roman TUR" w:cs="Times New Roman TUR"/>
          <w:color w:val="000000"/>
        </w:rPr>
        <w:t>i</w:t>
      </w:r>
      <w:r w:rsidR="00DF7359">
        <w:rPr>
          <w:rFonts w:ascii="Times New Roman TUR" w:hAnsi="Times New Roman TUR" w:cs="Times New Roman TUR"/>
          <w:color w:val="000000"/>
        </w:rPr>
        <w:t xml:space="preserve"> </w:t>
      </w:r>
      <w:r w:rsidR="000B399D">
        <w:rPr>
          <w:rFonts w:ascii="Times New Roman TUR" w:hAnsi="Times New Roman TUR" w:cs="Times New Roman TUR"/>
          <w:color w:val="000000"/>
        </w:rPr>
        <w:t>ostig</w:t>
      </w:r>
      <w:r>
        <w:rPr>
          <w:rFonts w:ascii="Times New Roman TUR" w:hAnsi="Times New Roman TUR" w:cs="Times New Roman TUR"/>
          <w:color w:val="000000"/>
        </w:rPr>
        <w:t xml:space="preserve">a </w:t>
      </w:r>
      <w:r w:rsidR="000B399D">
        <w:rPr>
          <w:rFonts w:ascii="Times New Roman TUR" w:hAnsi="Times New Roman TUR" w:cs="Times New Roman TUR"/>
          <w:color w:val="000000"/>
        </w:rPr>
        <w:t>o</w:t>
      </w:r>
      <w:r>
        <w:rPr>
          <w:rFonts w:ascii="Times New Roman TUR" w:hAnsi="Times New Roman TUR" w:cs="Times New Roman TUR"/>
          <w:color w:val="000000"/>
        </w:rPr>
        <w:t>l</w:t>
      </w:r>
      <w:r w:rsidR="000B399D">
        <w:rPr>
          <w:rFonts w:ascii="Times New Roman TUR" w:hAnsi="Times New Roman TUR" w:cs="Times New Roman TUR"/>
          <w:color w:val="000000"/>
        </w:rPr>
        <w:t>g</w:t>
      </w:r>
      <w:r>
        <w:rPr>
          <w:rFonts w:ascii="Times New Roman TUR" w:hAnsi="Times New Roman TUR" w:cs="Times New Roman TUR"/>
          <w:color w:val="000000"/>
        </w:rPr>
        <w:t>an bir m</w:t>
      </w:r>
      <w:r w:rsidR="000B399D">
        <w:rPr>
          <w:rFonts w:ascii="Times New Roman TUR" w:hAnsi="Times New Roman TUR" w:cs="Times New Roman TUR"/>
          <w:color w:val="000000"/>
        </w:rPr>
        <w:t>u</w:t>
      </w:r>
      <w:r>
        <w:rPr>
          <w:rFonts w:ascii="Times New Roman TUR" w:hAnsi="Times New Roman TUR" w:cs="Times New Roman TUR"/>
          <w:color w:val="000000"/>
        </w:rPr>
        <w:t>dhi</w:t>
      </w:r>
      <w:r w:rsidR="000B399D">
        <w:rPr>
          <w:rFonts w:ascii="Times New Roman TUR" w:hAnsi="Times New Roman TUR" w:cs="Times New Roman TUR"/>
          <w:color w:val="000000"/>
        </w:rPr>
        <w:t>sh</w:t>
      </w:r>
      <w:r>
        <w:rPr>
          <w:rFonts w:ascii="Times New Roman TUR" w:hAnsi="Times New Roman TUR" w:cs="Times New Roman TUR"/>
          <w:color w:val="000000"/>
        </w:rPr>
        <w:t xml:space="preserve"> </w:t>
      </w:r>
      <w:r w:rsidR="000B399D">
        <w:rPr>
          <w:rFonts w:ascii="Times New Roman TUR" w:hAnsi="Times New Roman TUR" w:cs="Times New Roman TUR"/>
          <w:color w:val="000000"/>
        </w:rPr>
        <w:t>ja</w:t>
      </w:r>
      <w:r>
        <w:rPr>
          <w:rFonts w:ascii="Times New Roman TUR" w:hAnsi="Times New Roman TUR" w:cs="Times New Roman TUR"/>
          <w:color w:val="000000"/>
        </w:rPr>
        <w:t>r</w:t>
      </w:r>
      <w:r w:rsidR="000B399D">
        <w:rPr>
          <w:rFonts w:ascii="Times New Roman TUR" w:hAnsi="Times New Roman TUR" w:cs="Times New Roman TUR"/>
          <w:color w:val="000000"/>
        </w:rPr>
        <w:t>a</w:t>
      </w:r>
      <w:r>
        <w:rPr>
          <w:rFonts w:ascii="Times New Roman TUR" w:hAnsi="Times New Roman TUR" w:cs="Times New Roman TUR"/>
          <w:color w:val="000000"/>
        </w:rPr>
        <w:t>y</w:t>
      </w:r>
      <w:r w:rsidR="000B399D">
        <w:rPr>
          <w:rFonts w:ascii="Times New Roman TUR" w:hAnsi="Times New Roman TUR" w:cs="Times New Roman TUR"/>
          <w:color w:val="000000"/>
        </w:rPr>
        <w:t>o</w:t>
      </w:r>
      <w:r>
        <w:rPr>
          <w:rFonts w:ascii="Times New Roman TUR" w:hAnsi="Times New Roman TUR" w:cs="Times New Roman TUR"/>
          <w:color w:val="000000"/>
        </w:rPr>
        <w:t>n</w:t>
      </w:r>
      <w:r w:rsidR="000B399D">
        <w:rPr>
          <w:rFonts w:ascii="Times New Roman TUR" w:hAnsi="Times New Roman TUR" w:cs="Times New Roman TUR"/>
          <w:color w:val="000000"/>
        </w:rPr>
        <w:t>ni</w:t>
      </w:r>
      <w:r>
        <w:rPr>
          <w:rFonts w:ascii="Times New Roman TUR" w:hAnsi="Times New Roman TUR" w:cs="Times New Roman TUR"/>
          <w:color w:val="000000"/>
        </w:rPr>
        <w:t>n</w:t>
      </w:r>
      <w:r w:rsidR="000B399D">
        <w:rPr>
          <w:rFonts w:ascii="Times New Roman TUR" w:hAnsi="Times New Roman TUR" w:cs="Times New Roman TUR"/>
          <w:color w:val="000000"/>
        </w:rPr>
        <w:t>g</w:t>
      </w:r>
      <w:r>
        <w:rPr>
          <w:rFonts w:ascii="Times New Roman TUR" w:hAnsi="Times New Roman TUR" w:cs="Times New Roman TUR"/>
          <w:color w:val="000000"/>
        </w:rPr>
        <w:t xml:space="preserve"> </w:t>
      </w:r>
      <w:r w:rsidR="00C6175F">
        <w:rPr>
          <w:rFonts w:ascii="Times New Roman TUR" w:hAnsi="Times New Roman TUR" w:cs="Times New Roman TUR"/>
          <w:color w:val="000000"/>
        </w:rPr>
        <w:t>tuguni</w:t>
      </w:r>
      <w:r>
        <w:rPr>
          <w:rFonts w:ascii="Times New Roman TUR" w:hAnsi="Times New Roman TUR" w:cs="Times New Roman TUR"/>
          <w:color w:val="000000"/>
        </w:rPr>
        <w:t xml:space="preserve"> v</w:t>
      </w:r>
      <w:r w:rsidR="00C6175F">
        <w:rPr>
          <w:rFonts w:ascii="Times New Roman TUR" w:hAnsi="Times New Roman TUR" w:cs="Times New Roman TUR"/>
          <w:color w:val="000000"/>
        </w:rPr>
        <w:t>a</w:t>
      </w:r>
      <w:r>
        <w:rPr>
          <w:rFonts w:ascii="Times New Roman TUR" w:hAnsi="Times New Roman TUR" w:cs="Times New Roman TUR"/>
          <w:color w:val="000000"/>
        </w:rPr>
        <w:t xml:space="preserve"> </w:t>
      </w:r>
      <w:r w:rsidR="00C6175F">
        <w:rPr>
          <w:rFonts w:ascii="Times New Roman TUR" w:hAnsi="Times New Roman TUR" w:cs="Times New Roman TUR"/>
          <w:color w:val="000000"/>
        </w:rPr>
        <w:t>tugma</w:t>
      </w:r>
      <w:r>
        <w:rPr>
          <w:rFonts w:ascii="Times New Roman TUR" w:hAnsi="Times New Roman TUR" w:cs="Times New Roman TUR"/>
          <w:color w:val="000000"/>
        </w:rPr>
        <w:t>si v</w:t>
      </w:r>
      <w:r w:rsidR="00C6175F">
        <w:rPr>
          <w:rFonts w:ascii="Times New Roman TUR" w:hAnsi="Times New Roman TUR" w:cs="Times New Roman TUR"/>
          <w:color w:val="000000"/>
        </w:rPr>
        <w:t>a</w:t>
      </w:r>
      <w:r>
        <w:rPr>
          <w:rFonts w:ascii="Times New Roman TUR" w:hAnsi="Times New Roman TUR" w:cs="Times New Roman TUR"/>
          <w:color w:val="000000"/>
        </w:rPr>
        <w:t xml:space="preserve"> m</w:t>
      </w:r>
      <w:r w:rsidR="00C6175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6175F">
        <w:rPr>
          <w:rFonts w:ascii="Times New Roman TUR" w:hAnsi="Times New Roman TUR" w:cs="Times New Roman TUR"/>
          <w:color w:val="000000"/>
        </w:rPr>
        <w:t>a</w:t>
      </w:r>
      <w:r>
        <w:rPr>
          <w:rFonts w:ascii="Times New Roman TUR" w:hAnsi="Times New Roman TUR" w:cs="Times New Roman TUR"/>
          <w:color w:val="000000"/>
        </w:rPr>
        <w:t>n b</w:t>
      </w:r>
      <w:r w:rsidR="00C6175F">
        <w:rPr>
          <w:rFonts w:ascii="Times New Roman TUR" w:hAnsi="Times New Roman TUR" w:cs="Times New Roman TUR"/>
          <w:color w:val="000000"/>
        </w:rPr>
        <w:t>oshi</w:t>
      </w:r>
      <w:r>
        <w:rPr>
          <w:rFonts w:ascii="Times New Roman TUR" w:hAnsi="Times New Roman TUR" w:cs="Times New Roman TUR"/>
          <w:color w:val="000000"/>
        </w:rPr>
        <w:t xml:space="preserve"> v</w:t>
      </w:r>
      <w:r w:rsidR="00C6175F">
        <w:rPr>
          <w:rFonts w:ascii="Times New Roman TUR" w:hAnsi="Times New Roman TUR" w:cs="Times New Roman TUR"/>
          <w:color w:val="000000"/>
        </w:rPr>
        <w:t>a</w:t>
      </w:r>
      <w:r>
        <w:rPr>
          <w:rFonts w:ascii="Times New Roman TUR" w:hAnsi="Times New Roman TUR" w:cs="Times New Roman TUR"/>
          <w:color w:val="000000"/>
        </w:rPr>
        <w:t xml:space="preserve"> en</w:t>
      </w:r>
      <w:r w:rsidR="00C6175F">
        <w:rPr>
          <w:rFonts w:ascii="Times New Roman TUR" w:hAnsi="Times New Roman TUR" w:cs="Times New Roman TUR"/>
          <w:color w:val="000000"/>
        </w:rPr>
        <w:t>g</w:t>
      </w:r>
      <w:r>
        <w:rPr>
          <w:rFonts w:ascii="Times New Roman TUR" w:hAnsi="Times New Roman TUR" w:cs="Times New Roman TUR"/>
          <w:color w:val="000000"/>
        </w:rPr>
        <w:t xml:space="preserve"> m</w:t>
      </w:r>
      <w:r w:rsidR="00C6175F">
        <w:rPr>
          <w:rFonts w:ascii="Times New Roman TUR" w:hAnsi="Times New Roman TUR" w:cs="Times New Roman TUR"/>
          <w:color w:val="000000"/>
        </w:rPr>
        <w:t>u</w:t>
      </w:r>
      <w:r>
        <w:rPr>
          <w:rFonts w:ascii="Times New Roman TUR" w:hAnsi="Times New Roman TUR" w:cs="Times New Roman TUR"/>
          <w:color w:val="000000"/>
        </w:rPr>
        <w:t>dhi</w:t>
      </w:r>
      <w:r w:rsidR="00C6175F">
        <w:rPr>
          <w:rFonts w:ascii="Times New Roman TUR" w:hAnsi="Times New Roman TUR" w:cs="Times New Roman TUR"/>
          <w:color w:val="000000"/>
        </w:rPr>
        <w:t>sh</w:t>
      </w:r>
      <w:r>
        <w:rPr>
          <w:rFonts w:ascii="Times New Roman TUR" w:hAnsi="Times New Roman TUR" w:cs="Times New Roman TUR"/>
          <w:color w:val="000000"/>
        </w:rPr>
        <w:t xml:space="preserve"> </w:t>
      </w:r>
      <w:r w:rsidR="00C6175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6175F">
        <w:rPr>
          <w:rFonts w:ascii="Times New Roman TUR" w:hAnsi="Times New Roman TUR" w:cs="Times New Roman TUR"/>
          <w:color w:val="000000"/>
        </w:rPr>
        <w:t>g</w:t>
      </w:r>
      <w:r>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sidR="00C6175F">
        <w:rPr>
          <w:rFonts w:ascii="Times New Roman TUR" w:hAnsi="Times New Roman TUR" w:cs="Times New Roman TUR"/>
          <w:color w:val="000000"/>
        </w:rPr>
        <w:t>sha</w:t>
      </w:r>
      <w:r>
        <w:rPr>
          <w:rFonts w:ascii="Times New Roman TUR" w:hAnsi="Times New Roman TUR" w:cs="Times New Roman TUR"/>
          <w:color w:val="000000"/>
        </w:rPr>
        <w:t xml:space="preserve"> </w:t>
      </w:r>
      <w:r w:rsidR="00C6175F">
        <w:rPr>
          <w:rFonts w:ascii="Times New Roman TUR" w:hAnsi="Times New Roman TUR" w:cs="Times New Roman TUR"/>
          <w:color w:val="000000"/>
        </w:rPr>
        <w:t>k</w:t>
      </w:r>
      <w:r w:rsidR="00317151">
        <w:rPr>
          <w:rFonts w:ascii="Times New Roman TUR" w:hAnsi="Times New Roman TUR" w:cs="Times New Roman TUR"/>
          <w:color w:val="000000"/>
        </w:rPr>
        <w:t>o‘</w:t>
      </w:r>
      <w:r w:rsidR="00C6175F">
        <w:rPr>
          <w:rFonts w:ascii="Times New Roman TUR" w:hAnsi="Times New Roman TUR" w:cs="Times New Roman TUR"/>
          <w:color w:val="000000"/>
        </w:rPr>
        <w:t>chib</w:t>
      </w:r>
      <w:r>
        <w:rPr>
          <w:rFonts w:ascii="Times New Roman TUR" w:hAnsi="Times New Roman TUR" w:cs="Times New Roman TUR"/>
          <w:color w:val="000000"/>
        </w:rPr>
        <w:t xml:space="preserve"> </w:t>
      </w:r>
      <w:r w:rsidR="00C6175F">
        <w:rPr>
          <w:rFonts w:ascii="Times New Roman TUR" w:hAnsi="Times New Roman TUR" w:cs="Times New Roman TUR"/>
          <w:color w:val="000000"/>
        </w:rPr>
        <w:t>ketga</w:t>
      </w:r>
      <w:r>
        <w:rPr>
          <w:rFonts w:ascii="Times New Roman TUR" w:hAnsi="Times New Roman TUR" w:cs="Times New Roman TUR"/>
          <w:color w:val="000000"/>
        </w:rPr>
        <w:t xml:space="preserve">n </w:t>
      </w:r>
      <w:r w:rsidR="00C6175F">
        <w:rPr>
          <w:rFonts w:ascii="Times New Roman TUR" w:hAnsi="Times New Roman TUR" w:cs="Times New Roman TUR"/>
          <w:color w:val="000000"/>
        </w:rPr>
        <w:t>o</w:t>
      </w:r>
      <w:r>
        <w:rPr>
          <w:rFonts w:ascii="Times New Roman TUR" w:hAnsi="Times New Roman TUR" w:cs="Times New Roman TUR"/>
          <w:color w:val="000000"/>
        </w:rPr>
        <w:t>dam t</w:t>
      </w:r>
      <w:r w:rsidR="00C6175F">
        <w:rPr>
          <w:rFonts w:ascii="Times New Roman TUR" w:hAnsi="Times New Roman TUR" w:cs="Times New Roman TUR"/>
          <w:color w:val="000000"/>
        </w:rPr>
        <w:t>a</w:t>
      </w:r>
      <w:r w:rsidR="00317151">
        <w:rPr>
          <w:rFonts w:ascii="Times New Roman TUR" w:hAnsi="Times New Roman TUR" w:cs="Times New Roman TUR"/>
          <w:color w:val="000000"/>
        </w:rPr>
        <w:t>’</w:t>
      </w:r>
      <w:r w:rsidR="00C6175F">
        <w:rPr>
          <w:rFonts w:ascii="Times New Roman TUR" w:hAnsi="Times New Roman TUR" w:cs="Times New Roman TUR"/>
          <w:color w:val="000000"/>
        </w:rPr>
        <w:t>zir</w:t>
      </w:r>
      <w:r>
        <w:rPr>
          <w:rFonts w:ascii="Times New Roman TUR" w:hAnsi="Times New Roman TUR" w:cs="Times New Roman TUR"/>
          <w:color w:val="000000"/>
        </w:rPr>
        <w:t xml:space="preserve"> ye</w:t>
      </w:r>
      <w:r w:rsidR="00C6175F">
        <w:rPr>
          <w:rFonts w:ascii="Times New Roman TUR" w:hAnsi="Times New Roman TUR" w:cs="Times New Roman TUR"/>
          <w:color w:val="000000"/>
        </w:rPr>
        <w:t>gan</w:t>
      </w:r>
      <w:r>
        <w:rPr>
          <w:rFonts w:ascii="Times New Roman TUR" w:hAnsi="Times New Roman TUR" w:cs="Times New Roman TUR"/>
          <w:color w:val="000000"/>
        </w:rPr>
        <w:t xml:space="preserve"> ayn</w:t>
      </w:r>
      <w:r w:rsidR="00C6175F">
        <w:rPr>
          <w:rFonts w:ascii="Times New Roman TUR" w:hAnsi="Times New Roman TUR" w:cs="Times New Roman TUR"/>
          <w:color w:val="000000"/>
        </w:rPr>
        <w:t>i</w:t>
      </w:r>
      <w:r>
        <w:rPr>
          <w:rFonts w:ascii="Times New Roman TUR" w:hAnsi="Times New Roman TUR" w:cs="Times New Roman TUR"/>
          <w:color w:val="000000"/>
        </w:rPr>
        <w:t xml:space="preserve"> zam</w:t>
      </w:r>
      <w:r w:rsidR="00D24586">
        <w:rPr>
          <w:rFonts w:ascii="Times New Roman TUR" w:hAnsi="Times New Roman TUR" w:cs="Times New Roman TUR"/>
          <w:color w:val="000000"/>
        </w:rPr>
        <w:t>o</w:t>
      </w:r>
      <w:r>
        <w:rPr>
          <w:rFonts w:ascii="Times New Roman TUR" w:hAnsi="Times New Roman TUR" w:cs="Times New Roman TUR"/>
          <w:color w:val="000000"/>
        </w:rPr>
        <w:t xml:space="preserve">nda, </w:t>
      </w:r>
      <w:r w:rsidR="00D24586">
        <w:rPr>
          <w:rFonts w:ascii="Times New Roman TUR" w:hAnsi="Times New Roman TUR" w:cs="Times New Roman TUR"/>
          <w:color w:val="000000"/>
        </w:rPr>
        <w:t>hali</w:t>
      </w:r>
      <w:r>
        <w:rPr>
          <w:rFonts w:ascii="Times New Roman TUR" w:hAnsi="Times New Roman TUR" w:cs="Times New Roman TUR"/>
          <w:color w:val="000000"/>
        </w:rPr>
        <w:t xml:space="preserve"> </w:t>
      </w:r>
      <w:r w:rsidR="00D24586">
        <w:rPr>
          <w:rFonts w:ascii="Times New Roman TUR" w:hAnsi="Times New Roman TUR" w:cs="Times New Roman TUR"/>
          <w:color w:val="000000"/>
        </w:rPr>
        <w:t>yil</w:t>
      </w:r>
      <w:r>
        <w:rPr>
          <w:rFonts w:ascii="Times New Roman TUR" w:hAnsi="Times New Roman TUR" w:cs="Times New Roman TUR"/>
          <w:color w:val="000000"/>
        </w:rPr>
        <w:t xml:space="preserve"> </w:t>
      </w:r>
      <w:r w:rsidR="00D24586">
        <w:rPr>
          <w:rFonts w:ascii="Times New Roman TUR" w:hAnsi="Times New Roman TUR" w:cs="Times New Roman TUR"/>
          <w:color w:val="000000"/>
        </w:rPr>
        <w:t>tugamas</w:t>
      </w:r>
      <w:r>
        <w:rPr>
          <w:rFonts w:ascii="Times New Roman TUR" w:hAnsi="Times New Roman TUR" w:cs="Times New Roman TUR"/>
          <w:color w:val="000000"/>
        </w:rPr>
        <w:t xml:space="preserve">dan </w:t>
      </w:r>
      <w:r w:rsidR="00D24586">
        <w:rPr>
          <w:rFonts w:ascii="Times New Roman TUR" w:hAnsi="Times New Roman TUR" w:cs="Times New Roman TUR"/>
          <w:color w:val="000000"/>
        </w:rPr>
        <w:t>u</w:t>
      </w:r>
      <w:r>
        <w:rPr>
          <w:rFonts w:ascii="Times New Roman TUR" w:hAnsi="Times New Roman TUR" w:cs="Times New Roman TUR"/>
          <w:color w:val="000000"/>
        </w:rPr>
        <w:t xml:space="preserve"> m</w:t>
      </w:r>
      <w:r w:rsidR="00D24586">
        <w:rPr>
          <w:rFonts w:ascii="Times New Roman TUR" w:hAnsi="Times New Roman TUR" w:cs="Times New Roman TUR"/>
          <w:color w:val="000000"/>
        </w:rPr>
        <w:t>u</w:t>
      </w:r>
      <w:r>
        <w:rPr>
          <w:rFonts w:ascii="Times New Roman TUR" w:hAnsi="Times New Roman TUR" w:cs="Times New Roman TUR"/>
          <w:color w:val="000000"/>
        </w:rPr>
        <w:t>dhi</w:t>
      </w:r>
      <w:r w:rsidR="00D24586">
        <w:rPr>
          <w:rFonts w:ascii="Times New Roman TUR" w:hAnsi="Times New Roman TUR" w:cs="Times New Roman TUR"/>
          <w:color w:val="000000"/>
        </w:rPr>
        <w:t>sh</w:t>
      </w:r>
      <w:r>
        <w:rPr>
          <w:rFonts w:ascii="Times New Roman TUR" w:hAnsi="Times New Roman TUR" w:cs="Times New Roman TUR"/>
          <w:color w:val="000000"/>
        </w:rPr>
        <w:t xml:space="preserve"> </w:t>
      </w:r>
      <w:r w:rsidR="00D24586">
        <w:rPr>
          <w:rFonts w:ascii="Times New Roman TUR" w:hAnsi="Times New Roman TUR" w:cs="Times New Roman TUR"/>
          <w:color w:val="000000"/>
        </w:rPr>
        <w:t>ja</w:t>
      </w:r>
      <w:r>
        <w:rPr>
          <w:rFonts w:ascii="Times New Roman TUR" w:hAnsi="Times New Roman TUR" w:cs="Times New Roman TUR"/>
          <w:color w:val="000000"/>
        </w:rPr>
        <w:t>r</w:t>
      </w:r>
      <w:r w:rsidR="00D24586">
        <w:rPr>
          <w:rFonts w:ascii="Times New Roman TUR" w:hAnsi="Times New Roman TUR" w:cs="Times New Roman TUR"/>
          <w:color w:val="000000"/>
        </w:rPr>
        <w:t>a</w:t>
      </w:r>
      <w:r>
        <w:rPr>
          <w:rFonts w:ascii="Times New Roman TUR" w:hAnsi="Times New Roman TUR" w:cs="Times New Roman TUR"/>
          <w:color w:val="000000"/>
        </w:rPr>
        <w:t>y</w:t>
      </w:r>
      <w:r w:rsidR="00D24586">
        <w:rPr>
          <w:rFonts w:ascii="Times New Roman TUR" w:hAnsi="Times New Roman TUR" w:cs="Times New Roman TUR"/>
          <w:color w:val="000000"/>
        </w:rPr>
        <w:t>o</w:t>
      </w:r>
      <w:r>
        <w:rPr>
          <w:rFonts w:ascii="Times New Roman TUR" w:hAnsi="Times New Roman TUR" w:cs="Times New Roman TUR"/>
          <w:color w:val="000000"/>
        </w:rPr>
        <w:t>n</w:t>
      </w:r>
      <w:r w:rsidR="00D24586">
        <w:rPr>
          <w:rFonts w:ascii="Times New Roman TUR" w:hAnsi="Times New Roman TUR" w:cs="Times New Roman TUR"/>
          <w:color w:val="000000"/>
        </w:rPr>
        <w:t>ni</w:t>
      </w:r>
      <w:r>
        <w:rPr>
          <w:rFonts w:ascii="Times New Roman TUR" w:hAnsi="Times New Roman TUR" w:cs="Times New Roman TUR"/>
          <w:color w:val="000000"/>
        </w:rPr>
        <w:t>n</w:t>
      </w:r>
      <w:r w:rsidR="00D24586">
        <w:rPr>
          <w:rFonts w:ascii="Times New Roman TUR" w:hAnsi="Times New Roman TUR" w:cs="Times New Roman TUR"/>
          <w:color w:val="000000"/>
        </w:rPr>
        <w:t>g</w:t>
      </w:r>
      <w:r>
        <w:rPr>
          <w:rFonts w:ascii="Times New Roman TUR" w:hAnsi="Times New Roman TUR" w:cs="Times New Roman TUR"/>
          <w:color w:val="000000"/>
        </w:rPr>
        <w:t xml:space="preserve"> </w:t>
      </w:r>
      <w:r w:rsidR="00D24586">
        <w:rPr>
          <w:rFonts w:ascii="Times New Roman TUR" w:hAnsi="Times New Roman TUR" w:cs="Times New Roman TUR"/>
          <w:color w:val="000000"/>
        </w:rPr>
        <w:t>barcha</w:t>
      </w:r>
      <w:r>
        <w:rPr>
          <w:rFonts w:ascii="Times New Roman TUR" w:hAnsi="Times New Roman TUR" w:cs="Times New Roman TUR"/>
          <w:color w:val="000000"/>
        </w:rPr>
        <w:t xml:space="preserve"> </w:t>
      </w:r>
      <w:r w:rsidR="00D24586">
        <w:rPr>
          <w:rFonts w:ascii="Times New Roman TUR" w:hAnsi="Times New Roman TUR" w:cs="Times New Roman TUR"/>
          <w:color w:val="000000"/>
        </w:rPr>
        <w:t>rahbar</w:t>
      </w:r>
      <w:r>
        <w:rPr>
          <w:rFonts w:ascii="Times New Roman TUR" w:hAnsi="Times New Roman TUR" w:cs="Times New Roman TUR"/>
          <w:color w:val="000000"/>
        </w:rPr>
        <w:t>lar</w:t>
      </w:r>
      <w:r w:rsidR="00D24586">
        <w:rPr>
          <w:rFonts w:ascii="Times New Roman TUR" w:hAnsi="Times New Roman TUR" w:cs="Times New Roman TUR"/>
          <w:color w:val="000000"/>
        </w:rPr>
        <w:t>i</w:t>
      </w:r>
      <w:r>
        <w:rPr>
          <w:rFonts w:ascii="Times New Roman TUR" w:hAnsi="Times New Roman TUR" w:cs="Times New Roman TUR"/>
          <w:color w:val="000000"/>
        </w:rPr>
        <w:t xml:space="preserve">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tarafd</w:t>
      </w:r>
      <w:r w:rsidR="00D24586">
        <w:rPr>
          <w:rFonts w:ascii="Times New Roman TUR" w:hAnsi="Times New Roman TUR" w:cs="Times New Roman TUR"/>
          <w:color w:val="000000"/>
        </w:rPr>
        <w:t>o</w:t>
      </w:r>
      <w:r>
        <w:rPr>
          <w:rFonts w:ascii="Times New Roman TUR" w:hAnsi="Times New Roman TUR" w:cs="Times New Roman TUR"/>
          <w:color w:val="000000"/>
        </w:rPr>
        <w:t>rlar</w:t>
      </w:r>
      <w:r w:rsidR="00D24586">
        <w:rPr>
          <w:rFonts w:ascii="Times New Roman TUR" w:hAnsi="Times New Roman TUR" w:cs="Times New Roman TUR"/>
          <w:color w:val="000000"/>
        </w:rPr>
        <w:t>i</w:t>
      </w:r>
      <w:r>
        <w:rPr>
          <w:rFonts w:ascii="Times New Roman TUR" w:hAnsi="Times New Roman TUR" w:cs="Times New Roman TUR"/>
          <w:color w:val="000000"/>
        </w:rPr>
        <w:t xml:space="preserve"> </w:t>
      </w:r>
      <w:r w:rsidR="00D24586">
        <w:rPr>
          <w:rFonts w:ascii="Times New Roman TUR" w:hAnsi="Times New Roman TUR" w:cs="Times New Roman TUR"/>
          <w:color w:val="000000"/>
        </w:rPr>
        <w:t>shunday</w:t>
      </w:r>
      <w:r>
        <w:rPr>
          <w:rFonts w:ascii="Times New Roman TUR" w:hAnsi="Times New Roman TUR" w:cs="Times New Roman TUR"/>
          <w:color w:val="000000"/>
        </w:rPr>
        <w:t xml:space="preserve"> s</w:t>
      </w:r>
      <w:r w:rsidR="00D24586">
        <w:rPr>
          <w:rFonts w:ascii="Times New Roman TUR" w:hAnsi="Times New Roman TUR" w:cs="Times New Roman TUR"/>
          <w:color w:val="000000"/>
        </w:rPr>
        <w:t>a</w:t>
      </w:r>
      <w:r>
        <w:rPr>
          <w:rFonts w:ascii="Times New Roman TUR" w:hAnsi="Times New Roman TUR" w:cs="Times New Roman TUR"/>
          <w:color w:val="000000"/>
        </w:rPr>
        <w:t>m</w:t>
      </w:r>
      <w:r w:rsidR="00D24586">
        <w:rPr>
          <w:rFonts w:ascii="Times New Roman TUR" w:hAnsi="Times New Roman TUR" w:cs="Times New Roman TUR"/>
          <w:color w:val="000000"/>
        </w:rPr>
        <w:t>o</w:t>
      </w:r>
      <w:r>
        <w:rPr>
          <w:rFonts w:ascii="Times New Roman TUR" w:hAnsi="Times New Roman TUR" w:cs="Times New Roman TUR"/>
          <w:color w:val="000000"/>
        </w:rPr>
        <w:t>v</w:t>
      </w:r>
      <w:r w:rsidR="00D24586">
        <w:rPr>
          <w:rFonts w:ascii="Times New Roman TUR" w:hAnsi="Times New Roman TUR" w:cs="Times New Roman TUR"/>
          <w:color w:val="000000"/>
        </w:rPr>
        <w:t>iy</w:t>
      </w:r>
      <w:r>
        <w:rPr>
          <w:rFonts w:ascii="Times New Roman TUR" w:hAnsi="Times New Roman TUR" w:cs="Times New Roman TUR"/>
          <w:color w:val="000000"/>
        </w:rPr>
        <w:t xml:space="preserve">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m</w:t>
      </w:r>
      <w:r w:rsidR="00D24586">
        <w:rPr>
          <w:rFonts w:ascii="Times New Roman TUR" w:hAnsi="Times New Roman TUR" w:cs="Times New Roman TUR"/>
          <w:color w:val="000000"/>
        </w:rPr>
        <w:t>u</w:t>
      </w:r>
      <w:r>
        <w:rPr>
          <w:rFonts w:ascii="Times New Roman TUR" w:hAnsi="Times New Roman TUR" w:cs="Times New Roman TUR"/>
          <w:color w:val="000000"/>
        </w:rPr>
        <w:t>dhi</w:t>
      </w:r>
      <w:r w:rsidR="00D24586">
        <w:rPr>
          <w:rFonts w:ascii="Times New Roman TUR" w:hAnsi="Times New Roman TUR" w:cs="Times New Roman TUR"/>
          <w:color w:val="000000"/>
        </w:rPr>
        <w:t>sh</w:t>
      </w:r>
      <w:r>
        <w:rPr>
          <w:rFonts w:ascii="Times New Roman TUR" w:hAnsi="Times New Roman TUR" w:cs="Times New Roman TUR"/>
          <w:color w:val="000000"/>
        </w:rPr>
        <w:t xml:space="preserve"> t</w:t>
      </w:r>
      <w:r w:rsidR="00D24586">
        <w:rPr>
          <w:rFonts w:ascii="Times New Roman TUR" w:hAnsi="Times New Roman TUR" w:cs="Times New Roman TUR"/>
          <w:color w:val="000000"/>
        </w:rPr>
        <w:t>a</w:t>
      </w:r>
      <w:r w:rsidR="00317151">
        <w:rPr>
          <w:rFonts w:ascii="Times New Roman TUR" w:hAnsi="Times New Roman TUR" w:cs="Times New Roman TUR"/>
          <w:color w:val="000000"/>
        </w:rPr>
        <w:t>’</w:t>
      </w:r>
      <w:r w:rsidR="00D24586">
        <w:rPr>
          <w:rFonts w:ascii="Times New Roman TUR" w:hAnsi="Times New Roman TUR" w:cs="Times New Roman TUR"/>
          <w:color w:val="000000"/>
        </w:rPr>
        <w:t>zir</w:t>
      </w:r>
      <w:r>
        <w:rPr>
          <w:rFonts w:ascii="Times New Roman TUR" w:hAnsi="Times New Roman TUR" w:cs="Times New Roman TUR"/>
          <w:color w:val="000000"/>
        </w:rPr>
        <w:t>lar</w:t>
      </w:r>
      <w:r w:rsidR="00D24586">
        <w:rPr>
          <w:rFonts w:ascii="Times New Roman TUR" w:hAnsi="Times New Roman TUR" w:cs="Times New Roman TUR"/>
          <w:color w:val="000000"/>
        </w:rPr>
        <w:t>g</w:t>
      </w:r>
      <w:r>
        <w:rPr>
          <w:rFonts w:ascii="Times New Roman TUR" w:hAnsi="Times New Roman TUR" w:cs="Times New Roman TUR"/>
          <w:color w:val="000000"/>
        </w:rPr>
        <w:t>a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w:t>
      </w:r>
      <w:r w:rsidR="00D24586">
        <w:rPr>
          <w:rFonts w:ascii="Times New Roman TUR" w:hAnsi="Times New Roman TUR" w:cs="Times New Roman TUR"/>
          <w:color w:val="000000"/>
        </w:rPr>
        <w:t>sh</w:t>
      </w:r>
      <w:r>
        <w:rPr>
          <w:rFonts w:ascii="Times New Roman TUR" w:hAnsi="Times New Roman TUR" w:cs="Times New Roman TUR"/>
          <w:color w:val="000000"/>
        </w:rPr>
        <w:t>idd</w:t>
      </w:r>
      <w:r w:rsidR="00D24586">
        <w:rPr>
          <w:rFonts w:ascii="Times New Roman TUR" w:hAnsi="Times New Roman TUR" w:cs="Times New Roman TUR"/>
          <w:color w:val="000000"/>
        </w:rPr>
        <w:t>a</w:t>
      </w:r>
      <w:r>
        <w:rPr>
          <w:rFonts w:ascii="Times New Roman TUR" w:hAnsi="Times New Roman TUR" w:cs="Times New Roman TUR"/>
          <w:color w:val="000000"/>
        </w:rPr>
        <w:t xml:space="preserve">tli </w:t>
      </w:r>
      <w:r w:rsidR="00D24586">
        <w:rPr>
          <w:rFonts w:ascii="Times New Roman TUR" w:hAnsi="Times New Roman TUR" w:cs="Times New Roman TUR"/>
          <w:color w:val="000000"/>
        </w:rPr>
        <w:t>t</w:t>
      </w:r>
      <w:r w:rsidR="00317151">
        <w:rPr>
          <w:rFonts w:ascii="Times New Roman TUR" w:hAnsi="Times New Roman TUR" w:cs="Times New Roman TUR"/>
          <w:color w:val="000000"/>
        </w:rPr>
        <w:t>o‘</w:t>
      </w:r>
      <w:r w:rsidR="00D24586">
        <w:rPr>
          <w:rFonts w:ascii="Times New Roman TUR" w:hAnsi="Times New Roman TUR" w:cs="Times New Roman TUR"/>
          <w:color w:val="000000"/>
        </w:rPr>
        <w:t>fonli</w:t>
      </w:r>
      <w:r>
        <w:rPr>
          <w:rFonts w:ascii="Times New Roman TUR" w:hAnsi="Times New Roman TUR" w:cs="Times New Roman TUR"/>
          <w:color w:val="000000"/>
        </w:rPr>
        <w:t xml:space="preserve"> musib</w:t>
      </w:r>
      <w:r w:rsidR="00D24586">
        <w:rPr>
          <w:rFonts w:ascii="Times New Roman TUR" w:hAnsi="Times New Roman TUR" w:cs="Times New Roman TUR"/>
          <w:color w:val="000000"/>
        </w:rPr>
        <w:t>a</w:t>
      </w:r>
      <w:r>
        <w:rPr>
          <w:rFonts w:ascii="Times New Roman TUR" w:hAnsi="Times New Roman TUR" w:cs="Times New Roman TUR"/>
          <w:color w:val="000000"/>
        </w:rPr>
        <w:t>tl</w:t>
      </w:r>
      <w:r w:rsidR="00D24586">
        <w:rPr>
          <w:rFonts w:ascii="Times New Roman TUR" w:hAnsi="Times New Roman TUR" w:cs="Times New Roman TUR"/>
          <w:color w:val="000000"/>
        </w:rPr>
        <w:t>a</w:t>
      </w:r>
      <w:r>
        <w:rPr>
          <w:rFonts w:ascii="Times New Roman TUR" w:hAnsi="Times New Roman TUR" w:cs="Times New Roman TUR"/>
          <w:color w:val="000000"/>
        </w:rPr>
        <w:t>r</w:t>
      </w:r>
      <w:r w:rsidR="00D24586">
        <w:rPr>
          <w:rFonts w:ascii="Times New Roman TUR" w:hAnsi="Times New Roman TUR" w:cs="Times New Roman TUR"/>
          <w:color w:val="000000"/>
        </w:rPr>
        <w:t>ga</w:t>
      </w:r>
      <w:r>
        <w:rPr>
          <w:rFonts w:ascii="Times New Roman TUR" w:hAnsi="Times New Roman TUR" w:cs="Times New Roman TUR"/>
          <w:color w:val="000000"/>
        </w:rPr>
        <w:t xml:space="preserve"> tut</w:t>
      </w:r>
      <w:r w:rsidR="00D24586">
        <w:rPr>
          <w:rFonts w:ascii="Times New Roman TUR" w:hAnsi="Times New Roman TUR" w:cs="Times New Roman TUR"/>
          <w:color w:val="000000"/>
        </w:rPr>
        <w:t>i</w:t>
      </w:r>
      <w:r>
        <w:rPr>
          <w:rFonts w:ascii="Times New Roman TUR" w:hAnsi="Times New Roman TUR" w:cs="Times New Roman TUR"/>
          <w:color w:val="000000"/>
        </w:rPr>
        <w:t>l</w:t>
      </w:r>
      <w:r w:rsidR="00D24586">
        <w:rPr>
          <w:rFonts w:ascii="Times New Roman TUR" w:hAnsi="Times New Roman TUR" w:cs="Times New Roman TUR"/>
          <w:color w:val="000000"/>
        </w:rPr>
        <w:t>ishni</w:t>
      </w:r>
      <w:r>
        <w:rPr>
          <w:rFonts w:ascii="Times New Roman TUR" w:hAnsi="Times New Roman TUR" w:cs="Times New Roman TUR"/>
          <w:color w:val="000000"/>
        </w:rPr>
        <w:t xml:space="preserve"> b</w:t>
      </w:r>
      <w:r w:rsidR="00D24586">
        <w:rPr>
          <w:rFonts w:ascii="Times New Roman TUR" w:hAnsi="Times New Roman TUR" w:cs="Times New Roman TUR"/>
          <w:color w:val="000000"/>
        </w:rPr>
        <w:t>osh</w:t>
      </w:r>
      <w:r>
        <w:rPr>
          <w:rFonts w:ascii="Times New Roman TUR" w:hAnsi="Times New Roman TUR" w:cs="Times New Roman TUR"/>
          <w:color w:val="000000"/>
        </w:rPr>
        <w:t>lad</w:t>
      </w:r>
      <w:r w:rsidR="00D24586">
        <w:rPr>
          <w:rFonts w:ascii="Times New Roman TUR" w:hAnsi="Times New Roman TUR" w:cs="Times New Roman TUR"/>
          <w:color w:val="000000"/>
        </w:rPr>
        <w:t>i</w:t>
      </w:r>
      <w:r>
        <w:rPr>
          <w:rFonts w:ascii="Times New Roman TUR" w:hAnsi="Times New Roman TUR" w:cs="Times New Roman TUR"/>
          <w:color w:val="000000"/>
        </w:rPr>
        <w:t xml:space="preserve">larki, </w:t>
      </w:r>
      <w:r w:rsidR="00D24586">
        <w:rPr>
          <w:rFonts w:ascii="Times New Roman TUR" w:hAnsi="Times New Roman TUR" w:cs="Times New Roman TUR"/>
          <w:color w:val="000000"/>
        </w:rPr>
        <w:t>qo</w:t>
      </w:r>
      <w:r>
        <w:rPr>
          <w:rFonts w:ascii="Times New Roman TUR" w:hAnsi="Times New Roman TUR" w:cs="Times New Roman TUR"/>
          <w:color w:val="000000"/>
        </w:rPr>
        <w:t>y</w:t>
      </w:r>
      <w:r w:rsidR="00D24586">
        <w:rPr>
          <w:rFonts w:ascii="Times New Roman TUR" w:hAnsi="Times New Roman TUR" w:cs="Times New Roman TUR"/>
          <w:color w:val="000000"/>
        </w:rPr>
        <w:t>o</w:t>
      </w:r>
      <w:r>
        <w:rPr>
          <w:rFonts w:ascii="Times New Roman TUR" w:hAnsi="Times New Roman TUR" w:cs="Times New Roman TUR"/>
          <w:color w:val="000000"/>
        </w:rPr>
        <w:t>m</w:t>
      </w:r>
      <w:r w:rsidR="00D24586">
        <w:rPr>
          <w:rFonts w:ascii="Times New Roman TUR" w:hAnsi="Times New Roman TUR" w:cs="Times New Roman TUR"/>
          <w:color w:val="000000"/>
        </w:rPr>
        <w:t>a</w:t>
      </w:r>
      <w:r>
        <w:rPr>
          <w:rFonts w:ascii="Times New Roman TUR" w:hAnsi="Times New Roman TUR" w:cs="Times New Roman TUR"/>
          <w:color w:val="000000"/>
        </w:rPr>
        <w:t>t</w:t>
      </w:r>
      <w:r w:rsidR="00D24586">
        <w:rPr>
          <w:rFonts w:ascii="Times New Roman TUR" w:hAnsi="Times New Roman TUR" w:cs="Times New Roman TUR"/>
          <w:color w:val="000000"/>
        </w:rPr>
        <w:t>ga</w:t>
      </w:r>
      <w:r>
        <w:rPr>
          <w:rFonts w:ascii="Times New Roman TUR" w:hAnsi="Times New Roman TUR" w:cs="Times New Roman TUR"/>
          <w:color w:val="000000"/>
        </w:rPr>
        <w:t xml:space="preserve"> </w:t>
      </w:r>
      <w:r w:rsidR="00D24586">
        <w:rPr>
          <w:rFonts w:ascii="Times New Roman TUR" w:hAnsi="Times New Roman TUR" w:cs="Times New Roman TUR"/>
          <w:color w:val="000000"/>
        </w:rPr>
        <w:t>q</w:t>
      </w:r>
      <w:r>
        <w:rPr>
          <w:rFonts w:ascii="Times New Roman TUR" w:hAnsi="Times New Roman TUR" w:cs="Times New Roman TUR"/>
          <w:color w:val="000000"/>
        </w:rPr>
        <w:t>adar az</w:t>
      </w:r>
      <w:r w:rsidR="00D24586">
        <w:rPr>
          <w:rFonts w:ascii="Times New Roman TUR" w:hAnsi="Times New Roman TUR" w:cs="Times New Roman TUR"/>
          <w:color w:val="000000"/>
        </w:rPr>
        <w:t>o</w:t>
      </w:r>
      <w:r>
        <w:rPr>
          <w:rFonts w:ascii="Times New Roman TUR" w:hAnsi="Times New Roman TUR" w:cs="Times New Roman TUR"/>
          <w:color w:val="000000"/>
        </w:rPr>
        <w:t>b</w:t>
      </w:r>
      <w:r w:rsidR="00D24586">
        <w:rPr>
          <w:rFonts w:ascii="Times New Roman TUR" w:hAnsi="Times New Roman TUR" w:cs="Times New Roman TUR"/>
          <w:color w:val="000000"/>
        </w:rPr>
        <w:t>i</w:t>
      </w:r>
      <w:r>
        <w:rPr>
          <w:rFonts w:ascii="Times New Roman TUR" w:hAnsi="Times New Roman TUR" w:cs="Times New Roman TUR"/>
          <w:color w:val="000000"/>
        </w:rPr>
        <w:t>n</w:t>
      </w:r>
      <w:r w:rsidR="00D24586">
        <w:rPr>
          <w:rFonts w:ascii="Times New Roman TUR" w:hAnsi="Times New Roman TUR" w:cs="Times New Roman TUR"/>
          <w:color w:val="000000"/>
        </w:rPr>
        <w:t>i</w:t>
      </w:r>
      <w:r>
        <w:rPr>
          <w:rFonts w:ascii="Times New Roman TUR" w:hAnsi="Times New Roman TUR" w:cs="Times New Roman TUR"/>
          <w:color w:val="000000"/>
        </w:rPr>
        <w:t xml:space="preserve"> </w:t>
      </w:r>
      <w:r w:rsidR="00D24586">
        <w:rPr>
          <w:rFonts w:ascii="Times New Roman TUR" w:hAnsi="Times New Roman TUR" w:cs="Times New Roman TUR"/>
          <w:color w:val="000000"/>
        </w:rPr>
        <w:t>tortadilar</w:t>
      </w:r>
      <w:r>
        <w:rPr>
          <w:rFonts w:ascii="Times New Roman TUR" w:hAnsi="Times New Roman TUR" w:cs="Times New Roman TUR"/>
          <w:color w:val="000000"/>
        </w:rPr>
        <w:t xml:space="preserve">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w:t>
      </w:r>
      <w:r w:rsidR="00D24586">
        <w:rPr>
          <w:rFonts w:ascii="Times New Roman TUR" w:hAnsi="Times New Roman TUR" w:cs="Times New Roman TUR"/>
          <w:color w:val="000000"/>
        </w:rPr>
        <w:t>tortmoqda</w:t>
      </w:r>
      <w:r>
        <w:rPr>
          <w:rFonts w:ascii="Times New Roman TUR" w:hAnsi="Times New Roman TUR" w:cs="Times New Roman TUR"/>
          <w:color w:val="000000"/>
        </w:rPr>
        <w:t>lar;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w:t>
      </w:r>
      <w:r w:rsidR="00D24586">
        <w:rPr>
          <w:rFonts w:ascii="Times New Roman TUR" w:hAnsi="Times New Roman TUR" w:cs="Times New Roman TUR"/>
          <w:color w:val="000000"/>
        </w:rPr>
        <w:t>Islomiyatga va samoviy dinlarga qilgan</w:t>
      </w:r>
      <w:r>
        <w:rPr>
          <w:rFonts w:ascii="Times New Roman TUR" w:hAnsi="Times New Roman TUR" w:cs="Times New Roman TUR"/>
          <w:color w:val="000000"/>
        </w:rPr>
        <w:t xml:space="preserve"> </w:t>
      </w:r>
      <w:r w:rsidR="00D24586">
        <w:rPr>
          <w:rFonts w:ascii="Times New Roman TUR" w:hAnsi="Times New Roman TUR" w:cs="Times New Roman TUR"/>
          <w:color w:val="000000"/>
        </w:rPr>
        <w:t>j</w:t>
      </w:r>
      <w:r>
        <w:rPr>
          <w:rFonts w:ascii="Times New Roman TUR" w:hAnsi="Times New Roman TUR" w:cs="Times New Roman TUR"/>
          <w:color w:val="000000"/>
        </w:rPr>
        <w:t>in</w:t>
      </w:r>
      <w:r w:rsidR="00D24586">
        <w:rPr>
          <w:rFonts w:ascii="Times New Roman TUR" w:hAnsi="Times New Roman TUR" w:cs="Times New Roman TUR"/>
          <w:color w:val="000000"/>
        </w:rPr>
        <w:t>o</w:t>
      </w:r>
      <w:r>
        <w:rPr>
          <w:rFonts w:ascii="Times New Roman TUR" w:hAnsi="Times New Roman TUR" w:cs="Times New Roman TUR"/>
          <w:color w:val="000000"/>
        </w:rPr>
        <w:t>y</w:t>
      </w:r>
      <w:r w:rsidR="00D24586">
        <w:rPr>
          <w:rFonts w:ascii="Times New Roman TUR" w:hAnsi="Times New Roman TUR" w:cs="Times New Roman TUR"/>
          <w:color w:val="000000"/>
        </w:rPr>
        <w:t>a</w:t>
      </w:r>
      <w:r>
        <w:rPr>
          <w:rFonts w:ascii="Times New Roman TUR" w:hAnsi="Times New Roman TUR" w:cs="Times New Roman TUR"/>
          <w:color w:val="000000"/>
        </w:rPr>
        <w:t>tl</w:t>
      </w:r>
      <w:r w:rsidR="00D24586">
        <w:rPr>
          <w:rFonts w:ascii="Times New Roman TUR" w:hAnsi="Times New Roman TUR" w:cs="Times New Roman TUR"/>
          <w:color w:val="000000"/>
        </w:rPr>
        <w:t>a</w:t>
      </w:r>
      <w:r>
        <w:rPr>
          <w:rFonts w:ascii="Times New Roman TUR" w:hAnsi="Times New Roman TUR" w:cs="Times New Roman TUR"/>
          <w:color w:val="000000"/>
        </w:rPr>
        <w:t>rin</w:t>
      </w:r>
      <w:r w:rsidR="00D24586">
        <w:rPr>
          <w:rFonts w:ascii="Times New Roman TUR" w:hAnsi="Times New Roman TUR" w:cs="Times New Roman TUR"/>
          <w:color w:val="000000"/>
        </w:rPr>
        <w:t>ing</w:t>
      </w:r>
      <w:r>
        <w:rPr>
          <w:rFonts w:ascii="Times New Roman TUR" w:hAnsi="Times New Roman TUR" w:cs="Times New Roman TUR"/>
          <w:color w:val="000000"/>
        </w:rPr>
        <w:t xml:space="preserve"> </w:t>
      </w:r>
      <w:r w:rsidR="00D24586">
        <w:rPr>
          <w:rFonts w:ascii="Times New Roman TUR" w:hAnsi="Times New Roman TUR" w:cs="Times New Roman TUR"/>
          <w:color w:val="000000"/>
        </w:rPr>
        <w:t>ja</w:t>
      </w:r>
      <w:r>
        <w:rPr>
          <w:rFonts w:ascii="Times New Roman TUR" w:hAnsi="Times New Roman TUR" w:cs="Times New Roman TUR"/>
          <w:color w:val="000000"/>
        </w:rPr>
        <w:t>z</w:t>
      </w:r>
      <w:r w:rsidR="00D24586">
        <w:rPr>
          <w:rFonts w:ascii="Times New Roman TUR" w:hAnsi="Times New Roman TUR" w:cs="Times New Roman TUR"/>
          <w:color w:val="000000"/>
        </w:rPr>
        <w:t>o</w:t>
      </w:r>
      <w:r>
        <w:rPr>
          <w:rFonts w:ascii="Times New Roman TUR" w:hAnsi="Times New Roman TUR" w:cs="Times New Roman TUR"/>
          <w:color w:val="000000"/>
        </w:rPr>
        <w:t>s</w:t>
      </w:r>
      <w:r w:rsidR="00D24586">
        <w:rPr>
          <w:rFonts w:ascii="Times New Roman TUR" w:hAnsi="Times New Roman TUR" w:cs="Times New Roman TUR"/>
          <w:color w:val="000000"/>
        </w:rPr>
        <w:t>i</w:t>
      </w:r>
      <w:r>
        <w:rPr>
          <w:rFonts w:ascii="Times New Roman TUR" w:hAnsi="Times New Roman TUR" w:cs="Times New Roman TUR"/>
          <w:color w:val="000000"/>
        </w:rPr>
        <w:t>n</w:t>
      </w:r>
      <w:r w:rsidR="00D24586">
        <w:rPr>
          <w:rFonts w:ascii="Times New Roman TUR" w:hAnsi="Times New Roman TUR" w:cs="Times New Roman TUR"/>
          <w:color w:val="000000"/>
        </w:rPr>
        <w:t>i</w:t>
      </w:r>
      <w:r>
        <w:rPr>
          <w:rFonts w:ascii="Times New Roman TUR" w:hAnsi="Times New Roman TUR" w:cs="Times New Roman TUR"/>
          <w:color w:val="000000"/>
        </w:rPr>
        <w:t xml:space="preserve"> </w:t>
      </w:r>
      <w:r w:rsidR="00D24586">
        <w:rPr>
          <w:rFonts w:ascii="Times New Roman TUR" w:hAnsi="Times New Roman TUR" w:cs="Times New Roman TUR"/>
          <w:color w:val="000000"/>
        </w:rPr>
        <w:t>juda</w:t>
      </w:r>
      <w:r>
        <w:rPr>
          <w:rFonts w:ascii="Times New Roman TUR" w:hAnsi="Times New Roman TUR" w:cs="Times New Roman TUR"/>
          <w:color w:val="000000"/>
        </w:rPr>
        <w:t xml:space="preserve"> </w:t>
      </w:r>
      <w:r w:rsidR="00D24586">
        <w:rPr>
          <w:rFonts w:ascii="Times New Roman TUR" w:hAnsi="Times New Roman TUR" w:cs="Times New Roman TUR"/>
          <w:color w:val="000000"/>
        </w:rPr>
        <w:t>keng</w:t>
      </w:r>
      <w:r>
        <w:rPr>
          <w:rFonts w:ascii="Times New Roman TUR" w:hAnsi="Times New Roman TUR" w:cs="Times New Roman TUR"/>
          <w:color w:val="000000"/>
        </w:rPr>
        <w:t xml:space="preserve"> bir d</w:t>
      </w:r>
      <w:r w:rsidR="00D24586">
        <w:rPr>
          <w:rFonts w:ascii="Times New Roman TUR" w:hAnsi="Times New Roman TUR" w:cs="Times New Roman TUR"/>
          <w:color w:val="000000"/>
        </w:rPr>
        <w:t>o</w:t>
      </w:r>
      <w:r>
        <w:rPr>
          <w:rFonts w:ascii="Times New Roman TUR" w:hAnsi="Times New Roman TUR" w:cs="Times New Roman TUR"/>
          <w:color w:val="000000"/>
        </w:rPr>
        <w:t>ir</w:t>
      </w:r>
      <w:r w:rsidR="00D24586">
        <w:rPr>
          <w:rFonts w:ascii="Times New Roman TUR" w:hAnsi="Times New Roman TUR" w:cs="Times New Roman TUR"/>
          <w:color w:val="000000"/>
        </w:rPr>
        <w:t>a</w:t>
      </w:r>
      <w:r>
        <w:rPr>
          <w:rFonts w:ascii="Times New Roman TUR" w:hAnsi="Times New Roman TUR" w:cs="Times New Roman TUR"/>
          <w:color w:val="000000"/>
        </w:rPr>
        <w:t>d</w:t>
      </w:r>
      <w:r w:rsidR="00D24586">
        <w:rPr>
          <w:rFonts w:ascii="Times New Roman TUR" w:hAnsi="Times New Roman TUR" w:cs="Times New Roman TUR"/>
          <w:color w:val="000000"/>
        </w:rPr>
        <w:t>a</w:t>
      </w:r>
      <w:r>
        <w:rPr>
          <w:rFonts w:ascii="Times New Roman TUR" w:hAnsi="Times New Roman TUR" w:cs="Times New Roman TUR"/>
          <w:color w:val="000000"/>
        </w:rPr>
        <w:t xml:space="preserve"> </w:t>
      </w:r>
      <w:r w:rsidR="00D24586">
        <w:rPr>
          <w:rFonts w:ascii="Times New Roman TUR" w:hAnsi="Times New Roman TUR" w:cs="Times New Roman TUR"/>
          <w:color w:val="000000"/>
        </w:rPr>
        <w:t>k</w:t>
      </w:r>
      <w:r w:rsidR="00317151">
        <w:rPr>
          <w:rFonts w:ascii="Times New Roman TUR" w:hAnsi="Times New Roman TUR" w:cs="Times New Roman TUR"/>
          <w:color w:val="000000"/>
        </w:rPr>
        <w:t>o‘</w:t>
      </w:r>
      <w:r w:rsidR="00D24586">
        <w:rPr>
          <w:rFonts w:ascii="Times New Roman TUR" w:hAnsi="Times New Roman TUR" w:cs="Times New Roman TUR"/>
          <w:color w:val="000000"/>
        </w:rPr>
        <w:t>rdilar</w:t>
      </w:r>
      <w:r>
        <w:rPr>
          <w:rFonts w:ascii="Times New Roman TUR" w:hAnsi="Times New Roman TUR" w:cs="Times New Roman TUR"/>
          <w:color w:val="000000"/>
        </w:rPr>
        <w:t xml:space="preserve">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w:t>
      </w:r>
      <w:r w:rsidR="00D24586">
        <w:rPr>
          <w:rFonts w:ascii="Times New Roman TUR" w:hAnsi="Times New Roman TUR" w:cs="Times New Roman TUR"/>
          <w:color w:val="000000"/>
        </w:rPr>
        <w:t>k</w:t>
      </w:r>
      <w:r w:rsidR="00317151">
        <w:rPr>
          <w:rFonts w:ascii="Times New Roman TUR" w:hAnsi="Times New Roman TUR" w:cs="Times New Roman TUR"/>
          <w:color w:val="000000"/>
        </w:rPr>
        <w:t>o‘</w:t>
      </w:r>
      <w:r w:rsidR="00D24586">
        <w:rPr>
          <w:rFonts w:ascii="Times New Roman TUR" w:hAnsi="Times New Roman TUR" w:cs="Times New Roman TUR"/>
          <w:color w:val="000000"/>
        </w:rPr>
        <w:t>rmoqda</w:t>
      </w:r>
      <w:r>
        <w:rPr>
          <w:rFonts w:ascii="Times New Roman TUR" w:hAnsi="Times New Roman TUR" w:cs="Times New Roman TUR"/>
          <w:color w:val="000000"/>
        </w:rPr>
        <w:t>lar. Mimsiz m</w:t>
      </w:r>
      <w:r w:rsidR="00D24586">
        <w:rPr>
          <w:rFonts w:ascii="Times New Roman TUR" w:hAnsi="Times New Roman TUR" w:cs="Times New Roman TUR"/>
          <w:color w:val="000000"/>
        </w:rPr>
        <w:t>a</w:t>
      </w:r>
      <w:r>
        <w:rPr>
          <w:rFonts w:ascii="Times New Roman TUR" w:hAnsi="Times New Roman TUR" w:cs="Times New Roman TUR"/>
          <w:color w:val="000000"/>
        </w:rPr>
        <w:t>d</w:t>
      </w:r>
      <w:r w:rsidR="00D24586">
        <w:rPr>
          <w:rFonts w:ascii="Times New Roman TUR" w:hAnsi="Times New Roman TUR" w:cs="Times New Roman TUR"/>
          <w:color w:val="000000"/>
        </w:rPr>
        <w:t>a</w:t>
      </w:r>
      <w:r>
        <w:rPr>
          <w:rFonts w:ascii="Times New Roman TUR" w:hAnsi="Times New Roman TUR" w:cs="Times New Roman TUR"/>
          <w:color w:val="000000"/>
        </w:rPr>
        <w:t>niy</w:t>
      </w:r>
      <w:r w:rsidR="00D24586">
        <w:rPr>
          <w:rFonts w:ascii="Times New Roman TUR" w:hAnsi="Times New Roman TUR" w:cs="Times New Roman TUR"/>
          <w:color w:val="000000"/>
        </w:rPr>
        <w:t>a</w:t>
      </w:r>
      <w:r>
        <w:rPr>
          <w:rFonts w:ascii="Times New Roman TUR" w:hAnsi="Times New Roman TUR" w:cs="Times New Roman TUR"/>
          <w:color w:val="000000"/>
        </w:rPr>
        <w:t>t</w:t>
      </w:r>
      <w:r w:rsidR="00D24586">
        <w:rPr>
          <w:rFonts w:ascii="Times New Roman TUR" w:hAnsi="Times New Roman TUR" w:cs="Times New Roman TUR"/>
          <w:color w:val="000000"/>
        </w:rPr>
        <w:t>n</w:t>
      </w:r>
      <w:r>
        <w:rPr>
          <w:rFonts w:ascii="Times New Roman TUR" w:hAnsi="Times New Roman TUR" w:cs="Times New Roman TUR"/>
          <w:color w:val="000000"/>
        </w:rPr>
        <w:t>in</w:t>
      </w:r>
      <w:r w:rsidR="00D24586">
        <w:rPr>
          <w:rFonts w:ascii="Times New Roman TUR" w:hAnsi="Times New Roman TUR" w:cs="Times New Roman TUR"/>
          <w:color w:val="000000"/>
        </w:rPr>
        <w:t>g</w:t>
      </w:r>
      <w:r>
        <w:rPr>
          <w:rFonts w:ascii="Times New Roman TUR" w:hAnsi="Times New Roman TUR" w:cs="Times New Roman TUR"/>
          <w:color w:val="000000"/>
        </w:rPr>
        <w:t xml:space="preserve"> bu </w:t>
      </w:r>
      <w:r w:rsidR="00D24586">
        <w:rPr>
          <w:rFonts w:ascii="Times New Roman TUR" w:hAnsi="Times New Roman TUR" w:cs="Times New Roman TUR"/>
          <w:color w:val="000000"/>
        </w:rPr>
        <w:t>qaytarishi</w:t>
      </w:r>
      <w:r>
        <w:rPr>
          <w:rFonts w:ascii="Times New Roman TUR" w:hAnsi="Times New Roman TUR" w:cs="Times New Roman TUR"/>
          <w:color w:val="000000"/>
        </w:rPr>
        <w:t xml:space="preserve"> v</w:t>
      </w:r>
      <w:r w:rsidR="00D24586">
        <w:rPr>
          <w:rFonts w:ascii="Times New Roman TUR" w:hAnsi="Times New Roman TUR" w:cs="Times New Roman TUR"/>
          <w:color w:val="000000"/>
        </w:rPr>
        <w:t>a</w:t>
      </w:r>
      <w:r>
        <w:rPr>
          <w:rFonts w:ascii="Times New Roman TUR" w:hAnsi="Times New Roman TUR" w:cs="Times New Roman TUR"/>
          <w:color w:val="000000"/>
        </w:rPr>
        <w:t xml:space="preserve"> </w:t>
      </w:r>
      <w:r w:rsidR="00D24586">
        <w:rPr>
          <w:rFonts w:ascii="Times New Roman TUR" w:hAnsi="Times New Roman TUR" w:cs="Times New Roman TUR"/>
          <w:color w:val="000000"/>
        </w:rPr>
        <w:t>q</w:t>
      </w:r>
      <w:r>
        <w:rPr>
          <w:rFonts w:ascii="Times New Roman TUR" w:hAnsi="Times New Roman TUR" w:cs="Times New Roman TUR"/>
          <w:color w:val="000000"/>
        </w:rPr>
        <w:t>us</w:t>
      </w:r>
      <w:r w:rsidR="00D24586">
        <w:rPr>
          <w:rFonts w:ascii="Times New Roman TUR" w:hAnsi="Times New Roman TUR" w:cs="Times New Roman TUR"/>
          <w:color w:val="000000"/>
        </w:rPr>
        <w:t>ishi</w:t>
      </w:r>
      <w:r>
        <w:rPr>
          <w:rFonts w:ascii="Times New Roman TUR" w:hAnsi="Times New Roman TUR" w:cs="Times New Roman TUR"/>
          <w:color w:val="000000"/>
        </w:rPr>
        <w:t xml:space="preserve"> </w:t>
      </w:r>
      <w:r w:rsidR="00D24586">
        <w:rPr>
          <w:rFonts w:ascii="Times New Roman TUR" w:hAnsi="Times New Roman TUR" w:cs="Times New Roman TUR"/>
          <w:color w:val="000000"/>
        </w:rPr>
        <w:t>bilan</w:t>
      </w:r>
      <w:r>
        <w:rPr>
          <w:rFonts w:ascii="Times New Roman TUR" w:hAnsi="Times New Roman TUR" w:cs="Times New Roman TUR"/>
          <w:color w:val="000000"/>
        </w:rPr>
        <w:t xml:space="preserve"> </w:t>
      </w:r>
      <w:r w:rsidR="00D24586">
        <w:rPr>
          <w:rFonts w:ascii="Times New Roman TUR" w:hAnsi="Times New Roman TUR" w:cs="Times New Roman TUR"/>
          <w:color w:val="000000"/>
        </w:rPr>
        <w:t>dunyoni</w:t>
      </w:r>
      <w:r>
        <w:rPr>
          <w:rFonts w:ascii="Times New Roman TUR" w:hAnsi="Times New Roman TUR" w:cs="Times New Roman TUR"/>
          <w:color w:val="000000"/>
        </w:rPr>
        <w:t xml:space="preserve"> </w:t>
      </w:r>
      <w:r w:rsidR="00D24586">
        <w:rPr>
          <w:rFonts w:ascii="Times New Roman TUR" w:hAnsi="Times New Roman TUR" w:cs="Times New Roman TUR"/>
          <w:color w:val="000000"/>
        </w:rPr>
        <w:t>ifloslantirgan</w:t>
      </w:r>
      <w:r>
        <w:rPr>
          <w:rFonts w:ascii="Times New Roman TUR" w:hAnsi="Times New Roman TUR" w:cs="Times New Roman TUR"/>
          <w:color w:val="000000"/>
        </w:rPr>
        <w:t>l</w:t>
      </w:r>
      <w:r w:rsidR="00D24586">
        <w:rPr>
          <w:rFonts w:ascii="Times New Roman TUR" w:hAnsi="Times New Roman TUR" w:cs="Times New Roman TUR"/>
          <w:color w:val="000000"/>
        </w:rPr>
        <w:t>a</w:t>
      </w:r>
      <w:r>
        <w:rPr>
          <w:rFonts w:ascii="Times New Roman TUR" w:hAnsi="Times New Roman TUR" w:cs="Times New Roman TUR"/>
          <w:color w:val="000000"/>
        </w:rPr>
        <w:t xml:space="preserve">ri </w:t>
      </w:r>
      <w:r w:rsidR="00D24586">
        <w:rPr>
          <w:rFonts w:ascii="Times New Roman TUR" w:hAnsi="Times New Roman TUR" w:cs="Times New Roman TUR"/>
          <w:color w:val="000000"/>
        </w:rPr>
        <w:t>uchu</w:t>
      </w:r>
      <w:r>
        <w:rPr>
          <w:rFonts w:ascii="Times New Roman TUR" w:hAnsi="Times New Roman TUR" w:cs="Times New Roman TUR"/>
          <w:color w:val="000000"/>
        </w:rPr>
        <w:t>n, ayn</w:t>
      </w:r>
      <w:r w:rsidR="00D24586">
        <w:rPr>
          <w:rFonts w:ascii="Times New Roman TUR" w:hAnsi="Times New Roman TUR" w:cs="Times New Roman TUR"/>
          <w:color w:val="000000"/>
        </w:rPr>
        <w:t>i</w:t>
      </w:r>
      <w:r>
        <w:rPr>
          <w:rFonts w:ascii="Times New Roman TUR" w:hAnsi="Times New Roman TUR" w:cs="Times New Roman TUR"/>
          <w:color w:val="000000"/>
        </w:rPr>
        <w:t xml:space="preserve"> isti</w:t>
      </w:r>
      <w:r w:rsidR="00D24586">
        <w:rPr>
          <w:rFonts w:ascii="Times New Roman TUR" w:hAnsi="Times New Roman TUR" w:cs="Times New Roman TUR"/>
          <w:color w:val="000000"/>
        </w:rPr>
        <w:t>x</w:t>
      </w:r>
      <w:r>
        <w:rPr>
          <w:rFonts w:ascii="Times New Roman TUR" w:hAnsi="Times New Roman TUR" w:cs="Times New Roman TUR"/>
          <w:color w:val="000000"/>
        </w:rPr>
        <w:t>r</w:t>
      </w:r>
      <w:r w:rsidR="00D24586">
        <w:rPr>
          <w:rFonts w:ascii="Times New Roman TUR" w:hAnsi="Times New Roman TUR" w:cs="Times New Roman TUR"/>
          <w:color w:val="000000"/>
        </w:rPr>
        <w:t>oj</w:t>
      </w:r>
      <w:r>
        <w:rPr>
          <w:rFonts w:ascii="Times New Roman TUR" w:hAnsi="Times New Roman TUR" w:cs="Times New Roman TUR"/>
          <w:color w:val="000000"/>
        </w:rPr>
        <w:t xml:space="preserve"> </w:t>
      </w:r>
      <w:r w:rsidR="00D24586">
        <w:rPr>
          <w:rFonts w:ascii="Times New Roman TUR" w:hAnsi="Times New Roman TUR" w:cs="Times New Roman TUR"/>
          <w:color w:val="000000"/>
        </w:rPr>
        <w:t>k</w:t>
      </w:r>
      <w:r w:rsidR="00317151">
        <w:rPr>
          <w:rFonts w:ascii="Times New Roman TUR" w:hAnsi="Times New Roman TUR" w:cs="Times New Roman TUR"/>
          <w:color w:val="000000"/>
        </w:rPr>
        <w:t>o‘</w:t>
      </w:r>
      <w:r w:rsidR="00D24586">
        <w:rPr>
          <w:rFonts w:ascii="Times New Roman TUR" w:hAnsi="Times New Roman TUR" w:cs="Times New Roman TUR"/>
          <w:color w:val="000000"/>
        </w:rPr>
        <w:t>rsatgan</w:t>
      </w:r>
      <w:r>
        <w:rPr>
          <w:rFonts w:ascii="Times New Roman TUR" w:hAnsi="Times New Roman TUR" w:cs="Times New Roman TUR"/>
          <w:color w:val="000000"/>
        </w:rPr>
        <w:t xml:space="preserve"> tari</w:t>
      </w:r>
      <w:r w:rsidR="00D24586">
        <w:rPr>
          <w:rFonts w:ascii="Times New Roman TUR" w:hAnsi="Times New Roman TUR" w:cs="Times New Roman TUR"/>
          <w:color w:val="000000"/>
        </w:rPr>
        <w:t>xda</w:t>
      </w:r>
      <w:r>
        <w:rPr>
          <w:rFonts w:ascii="Times New Roman TUR" w:hAnsi="Times New Roman TUR" w:cs="Times New Roman TUR"/>
          <w:color w:val="000000"/>
        </w:rPr>
        <w:t xml:space="preserve"> </w:t>
      </w:r>
      <w:r w:rsidR="00D24586">
        <w:rPr>
          <w:rFonts w:ascii="Times New Roman TUR" w:hAnsi="Times New Roman TUR" w:cs="Times New Roman TUR"/>
          <w:color w:val="000000"/>
        </w:rPr>
        <w:t>u</w:t>
      </w:r>
      <w:r>
        <w:rPr>
          <w:rFonts w:ascii="Times New Roman TUR" w:hAnsi="Times New Roman TUR" w:cs="Times New Roman TUR"/>
          <w:color w:val="000000"/>
        </w:rPr>
        <w:t xml:space="preserve"> m</w:t>
      </w:r>
      <w:r w:rsidR="00D24586">
        <w:rPr>
          <w:rFonts w:ascii="Times New Roman TUR" w:hAnsi="Times New Roman TUR" w:cs="Times New Roman TUR"/>
          <w:color w:val="000000"/>
        </w:rPr>
        <w:t>a</w:t>
      </w:r>
      <w:r>
        <w:rPr>
          <w:rFonts w:ascii="Times New Roman TUR" w:hAnsi="Times New Roman TUR" w:cs="Times New Roman TUR"/>
          <w:color w:val="000000"/>
        </w:rPr>
        <w:t>d</w:t>
      </w:r>
      <w:r w:rsidR="00D24586">
        <w:rPr>
          <w:rFonts w:ascii="Times New Roman TUR" w:hAnsi="Times New Roman TUR" w:cs="Times New Roman TUR"/>
          <w:color w:val="000000"/>
        </w:rPr>
        <w:t>a</w:t>
      </w:r>
      <w:r>
        <w:rPr>
          <w:rFonts w:ascii="Times New Roman TUR" w:hAnsi="Times New Roman TUR" w:cs="Times New Roman TUR"/>
          <w:color w:val="000000"/>
        </w:rPr>
        <w:t>niy</w:t>
      </w:r>
      <w:r w:rsidR="00D24586">
        <w:rPr>
          <w:rFonts w:ascii="Times New Roman TUR" w:hAnsi="Times New Roman TUR" w:cs="Times New Roman TUR"/>
          <w:color w:val="000000"/>
        </w:rPr>
        <w:t>a</w:t>
      </w:r>
      <w:r>
        <w:rPr>
          <w:rFonts w:ascii="Times New Roman TUR" w:hAnsi="Times New Roman TUR" w:cs="Times New Roman TUR"/>
          <w:color w:val="000000"/>
        </w:rPr>
        <w:t>t</w:t>
      </w:r>
      <w:r w:rsidR="00D24586">
        <w:rPr>
          <w:rFonts w:ascii="Times New Roman TUR" w:hAnsi="Times New Roman TUR" w:cs="Times New Roman TUR"/>
          <w:color w:val="000000"/>
        </w:rPr>
        <w:t>n</w:t>
      </w:r>
      <w:r>
        <w:rPr>
          <w:rFonts w:ascii="Times New Roman TUR" w:hAnsi="Times New Roman TUR" w:cs="Times New Roman TUR"/>
          <w:color w:val="000000"/>
        </w:rPr>
        <w:t>in</w:t>
      </w:r>
      <w:r w:rsidR="00D24586">
        <w:rPr>
          <w:rFonts w:ascii="Times New Roman TUR" w:hAnsi="Times New Roman TUR" w:cs="Times New Roman TUR"/>
          <w:color w:val="000000"/>
        </w:rPr>
        <w:t>g</w:t>
      </w:r>
      <w:r>
        <w:rPr>
          <w:rFonts w:ascii="Times New Roman TUR" w:hAnsi="Times New Roman TUR" w:cs="Times New Roman TUR"/>
          <w:color w:val="000000"/>
        </w:rPr>
        <w:t xml:space="preserve"> b</w:t>
      </w:r>
      <w:r w:rsidR="00D24586">
        <w:rPr>
          <w:rFonts w:ascii="Times New Roman TUR" w:hAnsi="Times New Roman TUR" w:cs="Times New Roman TUR"/>
          <w:color w:val="000000"/>
        </w:rPr>
        <w:t>oshig</w:t>
      </w:r>
      <w:r>
        <w:rPr>
          <w:rFonts w:ascii="Times New Roman TUR" w:hAnsi="Times New Roman TUR" w:cs="Times New Roman TUR"/>
          <w:color w:val="000000"/>
        </w:rPr>
        <w:t xml:space="preserve">a </w:t>
      </w:r>
      <w:r w:rsidR="00D24586">
        <w:rPr>
          <w:rFonts w:ascii="Times New Roman TUR" w:hAnsi="Times New Roman TUR" w:cs="Times New Roman TUR"/>
          <w:color w:val="000000"/>
        </w:rPr>
        <w:t>shunday</w:t>
      </w:r>
      <w:r>
        <w:rPr>
          <w:rFonts w:ascii="Times New Roman TUR" w:hAnsi="Times New Roman TUR" w:cs="Times New Roman TUR"/>
          <w:color w:val="000000"/>
        </w:rPr>
        <w:t xml:space="preserve"> s</w:t>
      </w:r>
      <w:r w:rsidR="00D24586">
        <w:rPr>
          <w:rFonts w:ascii="Times New Roman TUR" w:hAnsi="Times New Roman TUR" w:cs="Times New Roman TUR"/>
          <w:color w:val="000000"/>
        </w:rPr>
        <w:t>a</w:t>
      </w:r>
      <w:r>
        <w:rPr>
          <w:rFonts w:ascii="Times New Roman TUR" w:hAnsi="Times New Roman TUR" w:cs="Times New Roman TUR"/>
          <w:color w:val="000000"/>
        </w:rPr>
        <w:t>m</w:t>
      </w:r>
      <w:r w:rsidR="00D24586">
        <w:rPr>
          <w:rFonts w:ascii="Times New Roman TUR" w:hAnsi="Times New Roman TUR" w:cs="Times New Roman TUR"/>
          <w:color w:val="000000"/>
        </w:rPr>
        <w:t>o</w:t>
      </w:r>
      <w:r>
        <w:rPr>
          <w:rFonts w:ascii="Times New Roman TUR" w:hAnsi="Times New Roman TUR" w:cs="Times New Roman TUR"/>
          <w:color w:val="000000"/>
        </w:rPr>
        <w:t>v</w:t>
      </w:r>
      <w:r w:rsidR="00D24586">
        <w:rPr>
          <w:rFonts w:ascii="Times New Roman TUR" w:hAnsi="Times New Roman TUR" w:cs="Times New Roman TUR"/>
          <w:color w:val="000000"/>
        </w:rPr>
        <w:t>iy</w:t>
      </w:r>
      <w:r>
        <w:rPr>
          <w:rFonts w:ascii="Times New Roman TUR" w:hAnsi="Times New Roman TUR" w:cs="Times New Roman TUR"/>
          <w:color w:val="000000"/>
        </w:rPr>
        <w:t xml:space="preserve"> t</w:t>
      </w:r>
      <w:r w:rsidR="00D24586">
        <w:rPr>
          <w:rFonts w:ascii="Times New Roman TUR" w:hAnsi="Times New Roman TUR" w:cs="Times New Roman TUR"/>
          <w:color w:val="000000"/>
        </w:rPr>
        <w:t>a</w:t>
      </w:r>
      <w:r w:rsidR="00317151">
        <w:rPr>
          <w:rFonts w:ascii="Times New Roman TUR" w:hAnsi="Times New Roman TUR" w:cs="Times New Roman TUR"/>
          <w:color w:val="000000"/>
        </w:rPr>
        <w:t>’</w:t>
      </w:r>
      <w:r w:rsidR="00D24586">
        <w:rPr>
          <w:rFonts w:ascii="Times New Roman TUR" w:hAnsi="Times New Roman TUR" w:cs="Times New Roman TUR"/>
          <w:color w:val="000000"/>
        </w:rPr>
        <w:t>zir</w:t>
      </w:r>
      <w:r>
        <w:rPr>
          <w:rFonts w:ascii="Times New Roman TUR" w:hAnsi="Times New Roman TUR" w:cs="Times New Roman TUR"/>
          <w:color w:val="000000"/>
        </w:rPr>
        <w:t xml:space="preserve"> </w:t>
      </w:r>
      <w:r w:rsidR="00E7371B">
        <w:rPr>
          <w:rFonts w:ascii="Times New Roman TUR" w:hAnsi="Times New Roman TUR" w:cs="Times New Roman TUR"/>
          <w:color w:val="000000"/>
        </w:rPr>
        <w:t>tush</w:t>
      </w:r>
      <w:r>
        <w:rPr>
          <w:rFonts w:ascii="Times New Roman TUR" w:hAnsi="Times New Roman TUR" w:cs="Times New Roman TUR"/>
          <w:color w:val="000000"/>
        </w:rPr>
        <w:t>diki, en</w:t>
      </w:r>
      <w:r w:rsidR="00E7371B">
        <w:rPr>
          <w:rFonts w:ascii="Times New Roman TUR" w:hAnsi="Times New Roman TUR" w:cs="Times New Roman TUR"/>
          <w:color w:val="000000"/>
        </w:rPr>
        <w:t>g</w:t>
      </w:r>
      <w:r>
        <w:rPr>
          <w:rFonts w:ascii="Times New Roman TUR" w:hAnsi="Times New Roman TUR" w:cs="Times New Roman TUR"/>
          <w:color w:val="000000"/>
        </w:rPr>
        <w:t xml:space="preserve"> </w:t>
      </w:r>
      <w:r w:rsidR="00E7371B">
        <w:rPr>
          <w:rFonts w:ascii="Times New Roman TUR" w:hAnsi="Times New Roman TUR" w:cs="Times New Roman TUR"/>
          <w:color w:val="000000"/>
        </w:rPr>
        <w:t>qoron</w:t>
      </w:r>
      <w:r w:rsidR="00317151">
        <w:rPr>
          <w:rFonts w:ascii="Times New Roman TUR" w:hAnsi="Times New Roman TUR" w:cs="Times New Roman TUR"/>
          <w:color w:val="000000"/>
        </w:rPr>
        <w:t>g‘</w:t>
      </w:r>
      <w:r w:rsidR="00E7371B">
        <w:rPr>
          <w:rFonts w:ascii="Times New Roman TUR" w:hAnsi="Times New Roman TUR" w:cs="Times New Roman TUR"/>
          <w:color w:val="000000"/>
        </w:rPr>
        <w:t>u</w:t>
      </w:r>
      <w:r>
        <w:rPr>
          <w:rFonts w:ascii="Times New Roman TUR" w:hAnsi="Times New Roman TUR" w:cs="Times New Roman TUR"/>
          <w:color w:val="000000"/>
        </w:rPr>
        <w:t xml:space="preserve"> vah</w:t>
      </w:r>
      <w:r w:rsidR="00E7371B">
        <w:rPr>
          <w:rFonts w:ascii="Times New Roman TUR" w:hAnsi="Times New Roman TUR" w:cs="Times New Roman TUR"/>
          <w:color w:val="000000"/>
        </w:rPr>
        <w:t>sha</w:t>
      </w:r>
      <w:r>
        <w:rPr>
          <w:rFonts w:ascii="Times New Roman TUR" w:hAnsi="Times New Roman TUR" w:cs="Times New Roman TUR"/>
          <w:color w:val="000000"/>
        </w:rPr>
        <w:t>t</w:t>
      </w:r>
      <w:r w:rsidR="00E7371B">
        <w:rPr>
          <w:rFonts w:ascii="Times New Roman TUR" w:hAnsi="Times New Roman TUR" w:cs="Times New Roman TUR"/>
          <w:color w:val="000000"/>
        </w:rPr>
        <w:t>da</w:t>
      </w:r>
      <w:r>
        <w:rPr>
          <w:rFonts w:ascii="Times New Roman TUR" w:hAnsi="Times New Roman TUR" w:cs="Times New Roman TUR"/>
          <w:color w:val="000000"/>
        </w:rPr>
        <w:t xml:space="preserve">n </w:t>
      </w:r>
      <w:r w:rsidR="00E7371B">
        <w:rPr>
          <w:rFonts w:ascii="Times New Roman TUR" w:hAnsi="Times New Roman TUR" w:cs="Times New Roman TUR"/>
          <w:color w:val="000000"/>
        </w:rPr>
        <w:t>yanada</w:t>
      </w:r>
      <w:r>
        <w:rPr>
          <w:rFonts w:ascii="Times New Roman TUR" w:hAnsi="Times New Roman TUR" w:cs="Times New Roman TUR"/>
          <w:color w:val="000000"/>
        </w:rPr>
        <w:t xml:space="preserve"> </w:t>
      </w:r>
      <w:r w:rsidR="00E7371B">
        <w:rPr>
          <w:rFonts w:ascii="Times New Roman TUR" w:hAnsi="Times New Roman TUR" w:cs="Times New Roman TUR"/>
          <w:color w:val="000000"/>
        </w:rPr>
        <w:t>past</w:t>
      </w:r>
      <w:r>
        <w:rPr>
          <w:rFonts w:ascii="Times New Roman TUR" w:hAnsi="Times New Roman TUR" w:cs="Times New Roman TUR"/>
          <w:color w:val="000000"/>
        </w:rPr>
        <w:t xml:space="preserve"> </w:t>
      </w:r>
      <w:r w:rsidR="00E7371B">
        <w:rPr>
          <w:rFonts w:ascii="Times New Roman TUR" w:hAnsi="Times New Roman TUR" w:cs="Times New Roman TUR"/>
          <w:color w:val="000000"/>
        </w:rPr>
        <w:t>tush</w:t>
      </w:r>
      <w:r>
        <w:rPr>
          <w:rFonts w:ascii="Times New Roman TUR" w:hAnsi="Times New Roman TUR" w:cs="Times New Roman TUR"/>
          <w:color w:val="000000"/>
        </w:rPr>
        <w:t>irdi.</w:t>
      </w:r>
    </w:p>
    <w:p w14:paraId="79CB012C" w14:textId="77777777" w:rsidR="00C857BF" w:rsidRDefault="00DC5B3E" w:rsidP="0012019B">
      <w:pPr>
        <w:autoSpaceDE w:val="0"/>
        <w:autoSpaceDN w:val="0"/>
        <w:adjustRightInd w:val="0"/>
        <w:ind w:firstLine="706"/>
        <w:jc w:val="both"/>
        <w:rPr>
          <w:rFonts w:ascii="Times New Roman TUR" w:hAnsi="Times New Roman TUR" w:cs="Times New Roman TUR"/>
          <w:color w:val="000000"/>
        </w:rPr>
      </w:pPr>
      <w:r w:rsidRPr="00421256">
        <w:rPr>
          <w:rFonts w:ascii="Times New Roman TUR" w:hAnsi="Times New Roman TUR" w:cs="Times New Roman TUR"/>
          <w:b/>
          <w:bCs/>
          <w:color w:val="000000"/>
        </w:rPr>
        <w:t>Xulosa</w:t>
      </w:r>
      <w:r w:rsidR="00C857BF" w:rsidRPr="00421256">
        <w:rPr>
          <w:rFonts w:ascii="Times New Roman TUR" w:hAnsi="Times New Roman TUR" w:cs="Times New Roman TUR"/>
          <w:b/>
          <w:bCs/>
          <w:color w:val="000000"/>
        </w:rPr>
        <w:t>:</w:t>
      </w:r>
      <w:r w:rsidR="00C857BF">
        <w:rPr>
          <w:rFonts w:ascii="Times New Roman TUR" w:hAnsi="Times New Roman TUR" w:cs="Times New Roman TUR"/>
          <w:color w:val="000000"/>
        </w:rPr>
        <w:t xml:space="preserve"> S</w:t>
      </w:r>
      <w:r>
        <w:rPr>
          <w:rFonts w:ascii="Times New Roman TUR" w:hAnsi="Times New Roman TUR" w:cs="Times New Roman TUR"/>
          <w:color w:val="000000"/>
        </w:rPr>
        <w:t>i</w:t>
      </w:r>
      <w:r w:rsidR="00C857BF">
        <w:rPr>
          <w:rFonts w:ascii="Times New Roman TUR" w:hAnsi="Times New Roman TUR" w:cs="Times New Roman TUR"/>
          <w:color w:val="000000"/>
        </w:rPr>
        <w:t>rr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nn</w:t>
      </w:r>
      <w:r>
        <w:rPr>
          <w:rFonts w:ascii="Times New Roman TUR" w:hAnsi="Times New Roman TUR" w:cs="Times New Roman TUR"/>
          <w:color w:val="000000"/>
        </w:rPr>
        <w:t>a</w:t>
      </w:r>
      <w:r w:rsidR="00C857BF">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C857BF">
        <w:rPr>
          <w:rFonts w:ascii="Times New Roman TUR" w:hAnsi="Times New Roman TUR" w:cs="Times New Roman TUR"/>
          <w:color w:val="000000"/>
        </w:rPr>
        <w:t>t</w:t>
      </w:r>
      <w:r>
        <w:rPr>
          <w:rFonts w:ascii="Times New Roman TUR" w:hAnsi="Times New Roman TUR" w:cs="Times New Roman TUR"/>
          <w:color w:val="000000"/>
        </w:rPr>
        <w:t>o</w:t>
      </w:r>
      <w:r w:rsidR="00C857BF">
        <w:rPr>
          <w:rFonts w:ascii="Times New Roman TUR" w:hAnsi="Times New Roman TUR" w:cs="Times New Roman TUR"/>
          <w:color w:val="000000"/>
        </w:rPr>
        <w:t>yn</w:t>
      </w:r>
      <w:r>
        <w:rPr>
          <w:rFonts w:ascii="Times New Roman TUR" w:hAnsi="Times New Roman TUR" w:cs="Times New Roman TUR"/>
          <w:color w:val="000000"/>
        </w:rPr>
        <w:t>a</w:t>
      </w:r>
      <w:r w:rsidR="00C857BF">
        <w:rPr>
          <w:rFonts w:ascii="Times New Roman TUR" w:hAnsi="Times New Roman TUR" w:cs="Times New Roman TUR"/>
          <w:color w:val="000000"/>
        </w:rPr>
        <w:t xml:space="preserve">da,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keng</w:t>
      </w:r>
      <w:r w:rsidR="00C857BF">
        <w:rPr>
          <w:rFonts w:ascii="Times New Roman TUR" w:hAnsi="Times New Roman TUR" w:cs="Times New Roman TUR"/>
          <w:color w:val="000000"/>
        </w:rPr>
        <w:t xml:space="preserve"> bir d</w:t>
      </w:r>
      <w:r>
        <w:rPr>
          <w:rFonts w:ascii="Times New Roman TUR" w:hAnsi="Times New Roman TUR" w:cs="Times New Roman TUR"/>
          <w:color w:val="000000"/>
        </w:rPr>
        <w:t>o</w:t>
      </w:r>
      <w:r w:rsidR="00C857BF">
        <w:rPr>
          <w:rFonts w:ascii="Times New Roman TUR" w:hAnsi="Times New Roman TUR" w:cs="Times New Roman TUR"/>
          <w:color w:val="000000"/>
        </w:rPr>
        <w:t>ir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to</w:t>
      </w:r>
      <w:r w:rsidR="00C857BF">
        <w:rPr>
          <w:rFonts w:ascii="Times New Roman TUR" w:hAnsi="Times New Roman TUR" w:cs="Times New Roman TUR"/>
          <w:color w:val="000000"/>
        </w:rPr>
        <w:t>r bir d</w:t>
      </w:r>
      <w:r>
        <w:rPr>
          <w:rFonts w:ascii="Times New Roman TUR" w:hAnsi="Times New Roman TUR" w:cs="Times New Roman TUR"/>
          <w:color w:val="000000"/>
        </w:rPr>
        <w:t>o</w:t>
      </w:r>
      <w:r w:rsidR="00C857BF">
        <w:rPr>
          <w:rFonts w:ascii="Times New Roman TUR" w:hAnsi="Times New Roman TUR" w:cs="Times New Roman TUR"/>
          <w:color w:val="000000"/>
        </w:rPr>
        <w:t>ir</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tatbi</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qilingan</w:t>
      </w:r>
      <w:r w:rsidR="00C857BF">
        <w:rPr>
          <w:rFonts w:ascii="Times New Roman TUR" w:hAnsi="Times New Roman TUR" w:cs="Times New Roman TUR"/>
          <w:color w:val="000000"/>
        </w:rPr>
        <w:t xml:space="preserve">. Nur </w:t>
      </w:r>
      <w:r>
        <w:rPr>
          <w:rFonts w:ascii="Times New Roman TUR" w:hAnsi="Times New Roman TUR" w:cs="Times New Roman TUR"/>
          <w:color w:val="000000"/>
        </w:rPr>
        <w:t>xushxabar</w:t>
      </w:r>
      <w:r w:rsidR="00C857BF">
        <w:rPr>
          <w:rFonts w:ascii="Times New Roman TUR" w:hAnsi="Times New Roman TUR" w:cs="Times New Roman TUR"/>
          <w:color w:val="000000"/>
        </w:rPr>
        <w:t xml:space="preserve">i </w:t>
      </w:r>
      <w:r>
        <w:rPr>
          <w:rFonts w:ascii="Times New Roman TUR" w:hAnsi="Times New Roman TUR" w:cs="Times New Roman TUR"/>
          <w:color w:val="000000"/>
        </w:rPr>
        <w:t>esa</w:t>
      </w:r>
      <w:r w:rsidR="00C857BF">
        <w:rPr>
          <w:rFonts w:ascii="Times New Roman TUR" w:hAnsi="Times New Roman TUR" w:cs="Times New Roman TUR"/>
          <w:color w:val="000000"/>
        </w:rPr>
        <w:t xml:space="preserve"> </w:t>
      </w:r>
      <w:r>
        <w:rPr>
          <w:rFonts w:ascii="Times New Roman TUR" w:hAnsi="Times New Roman TUR" w:cs="Times New Roman TUR"/>
          <w:color w:val="000000"/>
        </w:rPr>
        <w:t>to</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iy</w:t>
      </w:r>
      <w:r w:rsidR="00421256">
        <w:rPr>
          <w:rFonts w:ascii="Times New Roman TUR" w:hAnsi="Times New Roman TUR" w:cs="Times New Roman TUR"/>
          <w:color w:val="000000"/>
        </w:rPr>
        <w:t>,</w:t>
      </w:r>
      <w:r w:rsidR="00C857BF">
        <w:rPr>
          <w:rFonts w:ascii="Times New Roman TUR" w:hAnsi="Times New Roman TUR" w:cs="Times New Roman TUR"/>
          <w:color w:val="000000"/>
        </w:rPr>
        <w:t xml:space="preserve"> fa</w:t>
      </w:r>
      <w:r>
        <w:rPr>
          <w:rFonts w:ascii="Times New Roman TUR" w:hAnsi="Times New Roman TUR" w:cs="Times New Roman TUR"/>
          <w:color w:val="000000"/>
        </w:rPr>
        <w:t>q</w:t>
      </w:r>
      <w:r w:rsidR="00C857BF">
        <w:rPr>
          <w:rFonts w:ascii="Times New Roman TUR" w:hAnsi="Times New Roman TUR" w:cs="Times New Roman TUR"/>
          <w:color w:val="000000"/>
        </w:rPr>
        <w:t>at y</w:t>
      </w:r>
      <w:r>
        <w:rPr>
          <w:rFonts w:ascii="Times New Roman TUR" w:hAnsi="Times New Roman TUR" w:cs="Times New Roman TUR"/>
          <w:color w:val="000000"/>
        </w:rPr>
        <w:t>u</w:t>
      </w:r>
      <w:r w:rsidR="00C857BF">
        <w:rPr>
          <w:rFonts w:ascii="Times New Roman TUR" w:hAnsi="Times New Roman TUR" w:cs="Times New Roman TUR"/>
          <w:color w:val="000000"/>
        </w:rPr>
        <w:t>ks</w:t>
      </w:r>
      <w:r>
        <w:rPr>
          <w:rFonts w:ascii="Times New Roman TUR" w:hAnsi="Times New Roman TUR" w:cs="Times New Roman TUR"/>
          <w:color w:val="000000"/>
        </w:rPr>
        <w:t>a</w:t>
      </w:r>
      <w:r w:rsidR="00C857BF">
        <w:rPr>
          <w:rFonts w:ascii="Times New Roman TUR" w:hAnsi="Times New Roman TUR" w:cs="Times New Roman TUR"/>
          <w:color w:val="000000"/>
        </w:rPr>
        <w:t>k bir d</w:t>
      </w:r>
      <w:r>
        <w:rPr>
          <w:rFonts w:ascii="Times New Roman TUR" w:hAnsi="Times New Roman TUR" w:cs="Times New Roman TUR"/>
          <w:color w:val="000000"/>
        </w:rPr>
        <w:t>o</w:t>
      </w:r>
      <w:r w:rsidR="00C857BF">
        <w:rPr>
          <w:rFonts w:ascii="Times New Roman TUR" w:hAnsi="Times New Roman TUR" w:cs="Times New Roman TUR"/>
          <w:color w:val="000000"/>
        </w:rPr>
        <w:t>ir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keng</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dd</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bir d</w:t>
      </w:r>
      <w:r>
        <w:rPr>
          <w:rFonts w:ascii="Times New Roman TUR" w:hAnsi="Times New Roman TUR" w:cs="Times New Roman TUR"/>
          <w:color w:val="000000"/>
        </w:rPr>
        <w:t>o</w:t>
      </w:r>
      <w:r w:rsidR="00C857BF">
        <w:rPr>
          <w:rFonts w:ascii="Times New Roman TUR" w:hAnsi="Times New Roman TUR" w:cs="Times New Roman TUR"/>
          <w:color w:val="000000"/>
        </w:rPr>
        <w:t>ir</w:t>
      </w:r>
      <w:r>
        <w:rPr>
          <w:rFonts w:ascii="Times New Roman TUR" w:hAnsi="Times New Roman TUR" w:cs="Times New Roman TUR"/>
          <w:color w:val="000000"/>
        </w:rPr>
        <w:t>a</w:t>
      </w:r>
      <w:r w:rsidR="00C857BF">
        <w:rPr>
          <w:rFonts w:ascii="Times New Roman TUR" w:hAnsi="Times New Roman TUR" w:cs="Times New Roman TUR"/>
          <w:color w:val="000000"/>
        </w:rPr>
        <w:t xml:space="preserve"> sur</w:t>
      </w:r>
      <w:r>
        <w:rPr>
          <w:rFonts w:ascii="Times New Roman TUR" w:hAnsi="Times New Roman TUR" w:cs="Times New Roman TUR"/>
          <w:color w:val="000000"/>
        </w:rPr>
        <w:t>a</w:t>
      </w:r>
      <w:r w:rsidR="00C857BF">
        <w:rPr>
          <w:rFonts w:ascii="Times New Roman TUR" w:hAnsi="Times New Roman TUR" w:cs="Times New Roman TUR"/>
          <w:color w:val="000000"/>
        </w:rPr>
        <w:t>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tasvir </w:t>
      </w:r>
      <w:r>
        <w:rPr>
          <w:rFonts w:ascii="Times New Roman TUR" w:hAnsi="Times New Roman TUR" w:cs="Times New Roman TUR"/>
          <w:color w:val="000000"/>
        </w:rPr>
        <w:t>qilingan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Janobi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qq</w:t>
      </w:r>
      <w:r w:rsidR="00C857BF">
        <w:rPr>
          <w:rFonts w:ascii="Times New Roman TUR" w:hAnsi="Times New Roman TUR" w:cs="Times New Roman TUR"/>
          <w:color w:val="000000"/>
        </w:rPr>
        <w:t>a 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shuk</w:t>
      </w:r>
      <w:r w:rsidR="00C857BF">
        <w:rPr>
          <w:rFonts w:ascii="Times New Roman TUR" w:hAnsi="Times New Roman TUR" w:cs="Times New Roman TUR"/>
          <w:color w:val="000000"/>
        </w:rPr>
        <w:t xml:space="preserve">r </w:t>
      </w:r>
      <w:r>
        <w:rPr>
          <w:rFonts w:ascii="Times New Roman TUR" w:hAnsi="Times New Roman TUR" w:cs="Times New Roman TUR"/>
          <w:color w:val="000000"/>
        </w:rPr>
        <w:t>qilaman</w:t>
      </w:r>
      <w:r w:rsidR="00C857BF">
        <w:rPr>
          <w:rFonts w:ascii="Times New Roman TUR" w:hAnsi="Times New Roman TUR" w:cs="Times New Roman TUR"/>
          <w:color w:val="000000"/>
        </w:rPr>
        <w:t>ki, bu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Pr>
          <w:rFonts w:ascii="Times New Roman TUR" w:hAnsi="Times New Roman TUR" w:cs="Times New Roman TUR"/>
          <w:color w:val="000000"/>
        </w:rPr>
        <w:t>q</w:t>
      </w:r>
      <w:r w:rsidR="00C857BF">
        <w:rPr>
          <w:rFonts w:ascii="Times New Roman TUR" w:hAnsi="Times New Roman TUR" w:cs="Times New Roman TUR"/>
          <w:color w:val="000000"/>
        </w:rPr>
        <w:t>usur</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sidRPr="00DF7359">
        <w:rPr>
          <w:rFonts w:ascii="Times New Roman TUR" w:hAnsi="Times New Roman TUR" w:cs="Times New Roman TUR"/>
          <w:color w:val="000000"/>
          <w:sz w:val="28"/>
          <w:szCs w:val="28"/>
        </w:rPr>
        <w:t xml:space="preserve"> </w:t>
      </w:r>
      <w:r w:rsidR="00C857BF" w:rsidRPr="00DF7359">
        <w:rPr>
          <w:rFonts w:ascii="Traditional Arabic" w:hAnsi="Traditional Arabic" w:cs="Traditional Arabic"/>
          <w:color w:val="FF0000"/>
          <w:sz w:val="40"/>
          <w:szCs w:val="40"/>
        </w:rPr>
        <w:t xml:space="preserve"> </w:t>
      </w:r>
      <w:r w:rsidR="00C857BF" w:rsidRPr="00DF7359">
        <w:rPr>
          <w:rFonts w:ascii="Traditional Arabic" w:hAnsi="Traditional Arabic" w:cs="Traditional Arabic"/>
          <w:color w:val="FF0000"/>
          <w:sz w:val="40"/>
          <w:szCs w:val="40"/>
          <w:rtl/>
        </w:rPr>
        <w:t>يُبَدِّلُ اللَّهُ سَيِّئَاتِهِمْ حَسَنَاتٍ</w:t>
      </w:r>
      <w:r w:rsidR="00C857BF" w:rsidRPr="00DF7359">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rr</w:t>
      </w:r>
      <w:r>
        <w:rPr>
          <w:rFonts w:ascii="Times New Roman TUR" w:hAnsi="Times New Roman TUR" w:cs="Times New Roman TUR"/>
          <w:color w:val="000000"/>
        </w:rPr>
        <w:t>i</w:t>
      </w:r>
      <w:r w:rsidR="00421256">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421256">
        <w:rPr>
          <w:rFonts w:ascii="Times New Roman TUR" w:hAnsi="Times New Roman TUR" w:cs="Times New Roman TUR"/>
          <w:color w:val="000000"/>
        </w:rPr>
        <w:t>sazovor</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yl</w:t>
      </w:r>
      <w:r>
        <w:rPr>
          <w:rFonts w:ascii="Times New Roman TUR" w:hAnsi="Times New Roman TUR" w:cs="Times New Roman TUR"/>
          <w:color w:val="000000"/>
        </w:rPr>
        <w:t>a</w:t>
      </w:r>
      <w:r w:rsidR="00C857BF">
        <w:rPr>
          <w:rFonts w:ascii="Times New Roman TUR" w:hAnsi="Times New Roman TUR" w:cs="Times New Roman TUR"/>
          <w:color w:val="000000"/>
        </w:rPr>
        <w:t>di.</w:t>
      </w:r>
    </w:p>
    <w:p w14:paraId="7BF8E78C" w14:textId="77777777" w:rsidR="00C857BF" w:rsidRPr="00421256" w:rsidRDefault="00C857BF" w:rsidP="0012019B">
      <w:pPr>
        <w:autoSpaceDE w:val="0"/>
        <w:autoSpaceDN w:val="0"/>
        <w:adjustRightInd w:val="0"/>
        <w:jc w:val="right"/>
        <w:rPr>
          <w:rFonts w:ascii="Times New Roman TUR" w:hAnsi="Times New Roman TUR" w:cs="Times New Roman TUR"/>
          <w:b/>
          <w:bCs/>
          <w:color w:val="000000"/>
        </w:rPr>
      </w:pPr>
      <w:r w:rsidRPr="00421256">
        <w:rPr>
          <w:rFonts w:ascii="Times New Roman TUR" w:hAnsi="Times New Roman TUR" w:cs="Times New Roman TUR"/>
          <w:b/>
          <w:bCs/>
          <w:color w:val="000000"/>
        </w:rPr>
        <w:t>Said Nurs</w:t>
      </w:r>
      <w:r w:rsidR="00DC5B3E" w:rsidRPr="00421256">
        <w:rPr>
          <w:rFonts w:ascii="Times New Roman TUR" w:hAnsi="Times New Roman TUR" w:cs="Times New Roman TUR"/>
          <w:b/>
          <w:bCs/>
          <w:color w:val="000000"/>
        </w:rPr>
        <w:t>iy</w:t>
      </w:r>
    </w:p>
    <w:p w14:paraId="16D7DBB9"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2151767"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E2FCA66" w14:textId="77777777" w:rsidR="00C857BF" w:rsidRPr="00421256" w:rsidRDefault="00DC5B3E" w:rsidP="0012019B">
      <w:pPr>
        <w:autoSpaceDE w:val="0"/>
        <w:autoSpaceDN w:val="0"/>
        <w:adjustRightInd w:val="0"/>
        <w:jc w:val="center"/>
        <w:rPr>
          <w:rFonts w:ascii="Times New Roman TUR" w:hAnsi="Times New Roman TUR" w:cs="Times New Roman TUR"/>
          <w:b/>
          <w:bCs/>
          <w:color w:val="000000"/>
        </w:rPr>
      </w:pPr>
      <w:r w:rsidRPr="00421256">
        <w:rPr>
          <w:rFonts w:ascii="Times New Roman TUR" w:hAnsi="Times New Roman TUR" w:cs="Times New Roman TUR"/>
          <w:b/>
          <w:bCs/>
          <w:color w:val="000000"/>
        </w:rPr>
        <w:t>X</w:t>
      </w:r>
      <w:r w:rsidR="00C857BF" w:rsidRPr="00421256">
        <w:rPr>
          <w:rFonts w:ascii="Times New Roman TUR" w:hAnsi="Times New Roman TUR" w:cs="Times New Roman TUR"/>
          <w:b/>
          <w:bCs/>
          <w:color w:val="000000"/>
        </w:rPr>
        <w:t>USR</w:t>
      </w:r>
      <w:r w:rsidRPr="00421256">
        <w:rPr>
          <w:rFonts w:ascii="Times New Roman TUR" w:hAnsi="Times New Roman TUR" w:cs="Times New Roman TUR"/>
          <w:b/>
          <w:bCs/>
          <w:color w:val="000000"/>
        </w:rPr>
        <w:t>A</w:t>
      </w:r>
      <w:r w:rsidR="00C857BF" w:rsidRPr="00421256">
        <w:rPr>
          <w:rFonts w:ascii="Times New Roman TUR" w:hAnsi="Times New Roman TUR" w:cs="Times New Roman TUR"/>
          <w:b/>
          <w:bCs/>
          <w:color w:val="000000"/>
        </w:rPr>
        <w:t>V</w:t>
      </w:r>
      <w:r w:rsidRPr="00421256">
        <w:rPr>
          <w:rFonts w:ascii="Times New Roman TUR" w:hAnsi="Times New Roman TUR" w:cs="Times New Roman TUR"/>
          <w:b/>
          <w:bCs/>
          <w:color w:val="000000"/>
        </w:rPr>
        <w:t>NI</w:t>
      </w:r>
      <w:r w:rsidR="00C857BF" w:rsidRPr="00421256">
        <w:rPr>
          <w:rFonts w:ascii="Times New Roman TUR" w:hAnsi="Times New Roman TUR" w:cs="Times New Roman TUR"/>
          <w:b/>
          <w:bCs/>
          <w:color w:val="000000"/>
        </w:rPr>
        <w:t>N</w:t>
      </w:r>
      <w:r w:rsidRPr="00421256">
        <w:rPr>
          <w:rFonts w:ascii="Times New Roman TUR" w:hAnsi="Times New Roman TUR" w:cs="Times New Roman TUR"/>
          <w:b/>
          <w:bCs/>
          <w:color w:val="000000"/>
        </w:rPr>
        <w:t>G</w:t>
      </w:r>
      <w:r w:rsidR="00C857BF" w:rsidRPr="00421256">
        <w:rPr>
          <w:rFonts w:ascii="Times New Roman TUR" w:hAnsi="Times New Roman TUR" w:cs="Times New Roman TUR"/>
          <w:b/>
          <w:bCs/>
          <w:color w:val="000000"/>
        </w:rPr>
        <w:t xml:space="preserve"> B</w:t>
      </w:r>
      <w:r w:rsidRPr="00421256">
        <w:rPr>
          <w:rFonts w:ascii="Times New Roman TUR" w:hAnsi="Times New Roman TUR" w:cs="Times New Roman TUR"/>
          <w:b/>
          <w:bCs/>
          <w:color w:val="000000"/>
        </w:rPr>
        <w:t>I</w:t>
      </w:r>
      <w:r w:rsidR="00C857BF" w:rsidRPr="00421256">
        <w:rPr>
          <w:rFonts w:ascii="Times New Roman TUR" w:hAnsi="Times New Roman TUR" w:cs="Times New Roman TUR"/>
          <w:b/>
          <w:bCs/>
          <w:color w:val="000000"/>
        </w:rPr>
        <w:t xml:space="preserve">R </w:t>
      </w:r>
      <w:r w:rsidRPr="00483DCB">
        <w:rPr>
          <w:rFonts w:ascii="Times New Roman TUR" w:hAnsi="Times New Roman TUR" w:cs="Times New Roman TUR"/>
          <w:b/>
          <w:bCs/>
          <w:color w:val="000000"/>
        </w:rPr>
        <w:t>IFODA</w:t>
      </w:r>
      <w:r w:rsidR="00C857BF" w:rsidRPr="00421256">
        <w:rPr>
          <w:rFonts w:ascii="Times New Roman TUR" w:hAnsi="Times New Roman TUR" w:cs="Times New Roman TUR"/>
          <w:b/>
          <w:bCs/>
          <w:color w:val="000000"/>
        </w:rPr>
        <w:t>SI</w:t>
      </w:r>
    </w:p>
    <w:p w14:paraId="7A7467D1" w14:textId="77777777" w:rsidR="00DC5B3E" w:rsidRDefault="00DC5B3E" w:rsidP="0012019B">
      <w:pPr>
        <w:autoSpaceDE w:val="0"/>
        <w:autoSpaceDN w:val="0"/>
        <w:adjustRightInd w:val="0"/>
        <w:ind w:firstLine="706"/>
        <w:jc w:val="both"/>
        <w:rPr>
          <w:rFonts w:ascii="Times New Roman TUR" w:hAnsi="Times New Roman TUR" w:cs="Times New Roman TUR"/>
          <w:color w:val="000000"/>
        </w:rPr>
      </w:pPr>
    </w:p>
    <w:p w14:paraId="5EBFC90A" w14:textId="77777777" w:rsidR="00DC5B3E" w:rsidRDefault="00DC5B3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w:t>
      </w:r>
      <w:r w:rsidR="00C857BF">
        <w:rPr>
          <w:rFonts w:ascii="Times New Roman TUR" w:hAnsi="Times New Roman TUR" w:cs="Times New Roman TUR"/>
          <w:color w:val="000000"/>
        </w:rPr>
        <w:t>ym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li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Suyuk</w:t>
      </w:r>
      <w:r w:rsidR="00C857BF">
        <w:rPr>
          <w:rFonts w:ascii="Times New Roman TUR" w:hAnsi="Times New Roman TUR" w:cs="Times New Roman TUR"/>
          <w:color w:val="000000"/>
        </w:rPr>
        <w:t xml:space="preserve">li </w:t>
      </w:r>
      <w:r>
        <w:rPr>
          <w:rFonts w:ascii="Times New Roman TUR" w:hAnsi="Times New Roman TUR" w:cs="Times New Roman TUR"/>
          <w:color w:val="000000"/>
        </w:rPr>
        <w:t>Ustozim</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ndim!</w:t>
      </w:r>
    </w:p>
    <w:p w14:paraId="7E90783E"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Hazr</w:t>
      </w:r>
      <w:r w:rsidR="00DC5B3E">
        <w:rPr>
          <w:rFonts w:ascii="Times New Roman TUR" w:hAnsi="Times New Roman TUR" w:cs="Times New Roman TUR"/>
          <w:color w:val="000000"/>
        </w:rPr>
        <w:t>a</w:t>
      </w:r>
      <w:r>
        <w:rPr>
          <w:rFonts w:ascii="Times New Roman TUR" w:hAnsi="Times New Roman TUR" w:cs="Times New Roman TUR"/>
          <w:color w:val="000000"/>
        </w:rPr>
        <w:t>t</w:t>
      </w:r>
      <w:r w:rsidR="00483DCB">
        <w:rPr>
          <w:rFonts w:ascii="Times New Roman TUR" w:hAnsi="Times New Roman TUR" w:cs="Times New Roman TUR"/>
          <w:color w:val="000000"/>
        </w:rPr>
        <w:t>i</w:t>
      </w:r>
      <w:r>
        <w:rPr>
          <w:rFonts w:ascii="Times New Roman TUR" w:hAnsi="Times New Roman TUR" w:cs="Times New Roman TUR"/>
          <w:color w:val="000000"/>
        </w:rPr>
        <w:t xml:space="preserve"> </w:t>
      </w:r>
      <w:r w:rsidR="00DC5B3E">
        <w:rPr>
          <w:rFonts w:ascii="Times New Roman TUR" w:hAnsi="Times New Roman TUR" w:cs="Times New Roman TUR"/>
          <w:color w:val="000000"/>
        </w:rPr>
        <w:t>I</w:t>
      </w:r>
      <w:r>
        <w:rPr>
          <w:rFonts w:ascii="Times New Roman TUR" w:hAnsi="Times New Roman TUR" w:cs="Times New Roman TUR"/>
          <w:color w:val="000000"/>
        </w:rPr>
        <w:t>s</w:t>
      </w:r>
      <w:r w:rsidR="00DC5B3E">
        <w:rPr>
          <w:rFonts w:ascii="Times New Roman TUR" w:hAnsi="Times New Roman TUR" w:cs="Times New Roman TUR"/>
          <w:color w:val="000000"/>
        </w:rPr>
        <w:t>o</w:t>
      </w:r>
      <w:r>
        <w:rPr>
          <w:rFonts w:ascii="Times New Roman TUR" w:hAnsi="Times New Roman TUR" w:cs="Times New Roman TUR"/>
          <w:color w:val="000000"/>
        </w:rPr>
        <w:t xml:space="preserve"> Al</w:t>
      </w:r>
      <w:r w:rsidR="00DC5B3E">
        <w:rPr>
          <w:rFonts w:ascii="Times New Roman TUR" w:hAnsi="Times New Roman TUR" w:cs="Times New Roman TUR"/>
          <w:color w:val="000000"/>
        </w:rPr>
        <w:t>a</w:t>
      </w:r>
      <w:r>
        <w:rPr>
          <w:rFonts w:ascii="Times New Roman TUR" w:hAnsi="Times New Roman TUR" w:cs="Times New Roman TUR"/>
          <w:color w:val="000000"/>
        </w:rPr>
        <w:t>yhiss</w:t>
      </w:r>
      <w:r w:rsidR="00DC5B3E">
        <w:rPr>
          <w:rFonts w:ascii="Times New Roman TUR" w:hAnsi="Times New Roman TUR" w:cs="Times New Roman TUR"/>
          <w:color w:val="000000"/>
        </w:rPr>
        <w:t>a</w:t>
      </w:r>
      <w:r>
        <w:rPr>
          <w:rFonts w:ascii="Times New Roman TUR" w:hAnsi="Times New Roman TUR" w:cs="Times New Roman TUR"/>
          <w:color w:val="000000"/>
        </w:rPr>
        <w:t>l</w:t>
      </w:r>
      <w:r w:rsidR="00DC5B3E">
        <w:rPr>
          <w:rFonts w:ascii="Times New Roman TUR" w:hAnsi="Times New Roman TUR" w:cs="Times New Roman TUR"/>
          <w:color w:val="000000"/>
        </w:rPr>
        <w:t>o</w:t>
      </w:r>
      <w:r>
        <w:rPr>
          <w:rFonts w:ascii="Times New Roman TUR" w:hAnsi="Times New Roman TUR" w:cs="Times New Roman TUR"/>
          <w:color w:val="000000"/>
        </w:rPr>
        <w:t>m</w:t>
      </w:r>
      <w:r w:rsidR="00DC5B3E">
        <w:rPr>
          <w:rFonts w:ascii="Times New Roman TUR" w:hAnsi="Times New Roman TUR" w:cs="Times New Roman TUR"/>
          <w:color w:val="000000"/>
        </w:rPr>
        <w:t xml:space="preserve"> bi</w:t>
      </w:r>
      <w:r>
        <w:rPr>
          <w:rFonts w:ascii="Times New Roman TUR" w:hAnsi="Times New Roman TUR" w:cs="Times New Roman TUR"/>
          <w:color w:val="000000"/>
        </w:rPr>
        <w:t>la</w:t>
      </w:r>
      <w:r w:rsidR="00DC5B3E">
        <w:rPr>
          <w:rFonts w:ascii="Times New Roman TUR" w:hAnsi="Times New Roman TUR" w:cs="Times New Roman TUR"/>
          <w:color w:val="000000"/>
        </w:rPr>
        <w:t>n</w:t>
      </w:r>
      <w:r>
        <w:rPr>
          <w:rFonts w:ascii="Times New Roman TUR" w:hAnsi="Times New Roman TUR" w:cs="Times New Roman TUR"/>
          <w:color w:val="000000"/>
        </w:rPr>
        <w:t xml:space="preserve"> D</w:t>
      </w:r>
      <w:r w:rsidR="00DC5B3E">
        <w:rPr>
          <w:rFonts w:ascii="Times New Roman TUR" w:hAnsi="Times New Roman TUR" w:cs="Times New Roman TUR"/>
          <w:color w:val="000000"/>
        </w:rPr>
        <w:t>ajjo</w:t>
      </w:r>
      <w:r>
        <w:rPr>
          <w:rFonts w:ascii="Times New Roman TUR" w:hAnsi="Times New Roman TUR" w:cs="Times New Roman TUR"/>
          <w:color w:val="000000"/>
        </w:rPr>
        <w:t>l ha</w:t>
      </w:r>
      <w:r w:rsidR="00DC5B3E">
        <w:rPr>
          <w:rFonts w:ascii="Times New Roman TUR" w:hAnsi="Times New Roman TUR" w:cs="Times New Roman TUR"/>
          <w:color w:val="000000"/>
        </w:rPr>
        <w:t>qi</w:t>
      </w:r>
      <w:r>
        <w:rPr>
          <w:rFonts w:ascii="Times New Roman TUR" w:hAnsi="Times New Roman TUR" w:cs="Times New Roman TUR"/>
          <w:color w:val="000000"/>
        </w:rPr>
        <w:t>da</w:t>
      </w:r>
      <w:r w:rsidR="00DC5B3E">
        <w:rPr>
          <w:rFonts w:ascii="Times New Roman TUR" w:hAnsi="Times New Roman TUR" w:cs="Times New Roman TUR"/>
          <w:color w:val="000000"/>
        </w:rPr>
        <w:t>g</w:t>
      </w:r>
      <w:r>
        <w:rPr>
          <w:rFonts w:ascii="Times New Roman TUR" w:hAnsi="Times New Roman TUR" w:cs="Times New Roman TUR"/>
          <w:color w:val="000000"/>
        </w:rPr>
        <w:t>i m</w:t>
      </w:r>
      <w:r w:rsidR="00DC5B3E">
        <w:rPr>
          <w:rFonts w:ascii="Times New Roman TUR" w:hAnsi="Times New Roman TUR" w:cs="Times New Roman TUR"/>
          <w:color w:val="000000"/>
        </w:rPr>
        <w:t>u</w:t>
      </w:r>
      <w:r>
        <w:rPr>
          <w:rFonts w:ascii="Times New Roman TUR" w:hAnsi="Times New Roman TUR" w:cs="Times New Roman TUR"/>
          <w:color w:val="000000"/>
        </w:rPr>
        <w:t>t</w:t>
      </w:r>
      <w:r w:rsidR="00DC5B3E">
        <w:rPr>
          <w:rFonts w:ascii="Times New Roman TUR" w:hAnsi="Times New Roman TUR" w:cs="Times New Roman TUR"/>
          <w:color w:val="000000"/>
        </w:rPr>
        <w:t>ash</w:t>
      </w:r>
      <w:r>
        <w:rPr>
          <w:rFonts w:ascii="Times New Roman TUR" w:hAnsi="Times New Roman TUR" w:cs="Times New Roman TUR"/>
          <w:color w:val="000000"/>
        </w:rPr>
        <w:t>ab</w:t>
      </w:r>
      <w:r w:rsidR="00697019">
        <w:rPr>
          <w:rFonts w:ascii="Times New Roman TUR" w:hAnsi="Times New Roman TUR" w:cs="Times New Roman TUR"/>
          <w:color w:val="000000"/>
        </w:rPr>
        <w:t>e</w:t>
      </w:r>
      <w:r>
        <w:rPr>
          <w:rFonts w:ascii="Times New Roman TUR" w:hAnsi="Times New Roman TUR" w:cs="Times New Roman TUR"/>
          <w:color w:val="000000"/>
        </w:rPr>
        <w:t>h</w:t>
      </w:r>
      <w:r w:rsidR="00DC5B3E">
        <w:rPr>
          <w:rFonts w:ascii="Times New Roman TUR" w:hAnsi="Times New Roman TUR" w:cs="Times New Roman TUR"/>
          <w:color w:val="000000"/>
        </w:rPr>
        <w:t xml:space="preserve"> hadislarda</w:t>
      </w:r>
      <w:r>
        <w:rPr>
          <w:rFonts w:ascii="Times New Roman TUR" w:hAnsi="Times New Roman TUR" w:cs="Times New Roman TUR"/>
          <w:color w:val="000000"/>
        </w:rPr>
        <w:t xml:space="preserve">n bir </w:t>
      </w:r>
      <w:r w:rsidR="00DC5B3E">
        <w:rPr>
          <w:rFonts w:ascii="Times New Roman TUR" w:hAnsi="Times New Roman TUR" w:cs="Times New Roman TUR"/>
          <w:color w:val="000000"/>
        </w:rPr>
        <w:t>h</w:t>
      </w:r>
      <w:r>
        <w:rPr>
          <w:rFonts w:ascii="Times New Roman TUR" w:hAnsi="Times New Roman TUR" w:cs="Times New Roman TUR"/>
          <w:color w:val="000000"/>
        </w:rPr>
        <w:t>ad</w:t>
      </w:r>
      <w:r w:rsidR="00DC5B3E">
        <w:rPr>
          <w:rFonts w:ascii="Times New Roman TUR" w:hAnsi="Times New Roman TUR" w:cs="Times New Roman TUR"/>
          <w:color w:val="000000"/>
        </w:rPr>
        <w:t>i</w:t>
      </w:r>
      <w:r>
        <w:rPr>
          <w:rFonts w:ascii="Times New Roman TUR" w:hAnsi="Times New Roman TUR" w:cs="Times New Roman TUR"/>
          <w:color w:val="000000"/>
        </w:rPr>
        <w:t>s</w:t>
      </w:r>
      <w:r w:rsidR="00DC5B3E">
        <w:rPr>
          <w:rFonts w:ascii="Times New Roman TUR" w:hAnsi="Times New Roman TUR" w:cs="Times New Roman TUR"/>
          <w:color w:val="000000"/>
        </w:rPr>
        <w:t>n</w:t>
      </w:r>
      <w:r>
        <w:rPr>
          <w:rFonts w:ascii="Times New Roman TUR" w:hAnsi="Times New Roman TUR" w:cs="Times New Roman TUR"/>
          <w:color w:val="000000"/>
        </w:rPr>
        <w:t>in</w:t>
      </w:r>
      <w:r w:rsidR="00DC5B3E">
        <w:rPr>
          <w:rFonts w:ascii="Times New Roman TUR" w:hAnsi="Times New Roman TUR" w:cs="Times New Roman TUR"/>
          <w:color w:val="000000"/>
        </w:rPr>
        <w:t>g</w:t>
      </w:r>
      <w:r>
        <w:rPr>
          <w:rFonts w:ascii="Times New Roman TUR" w:hAnsi="Times New Roman TUR" w:cs="Times New Roman TUR"/>
          <w:color w:val="000000"/>
        </w:rPr>
        <w:t xml:space="preserve"> </w:t>
      </w:r>
      <w:r w:rsidR="005502E7">
        <w:rPr>
          <w:rFonts w:ascii="Times New Roman TUR" w:hAnsi="Times New Roman TUR" w:cs="Times New Roman TUR"/>
          <w:color w:val="000000"/>
        </w:rPr>
        <w:t>uch</w:t>
      </w:r>
      <w:r>
        <w:rPr>
          <w:rFonts w:ascii="Times New Roman TUR" w:hAnsi="Times New Roman TUR" w:cs="Times New Roman TUR"/>
          <w:color w:val="000000"/>
        </w:rPr>
        <w:t xml:space="preserve"> </w:t>
      </w:r>
      <w:r w:rsidR="005502E7">
        <w:rPr>
          <w:rFonts w:ascii="Times New Roman TUR" w:hAnsi="Times New Roman TUR" w:cs="Times New Roman TUR"/>
          <w:color w:val="000000"/>
        </w:rPr>
        <w:t>j</w:t>
      </w:r>
      <w:r>
        <w:rPr>
          <w:rFonts w:ascii="Times New Roman TUR" w:hAnsi="Times New Roman TUR" w:cs="Times New Roman TUR"/>
          <w:color w:val="000000"/>
        </w:rPr>
        <w:t>ih</w:t>
      </w:r>
      <w:r w:rsidR="005502E7">
        <w:rPr>
          <w:rFonts w:ascii="Times New Roman TUR" w:hAnsi="Times New Roman TUR" w:cs="Times New Roman TUR"/>
          <w:color w:val="000000"/>
        </w:rPr>
        <w:t>a</w:t>
      </w:r>
      <w:r>
        <w:rPr>
          <w:rFonts w:ascii="Times New Roman TUR" w:hAnsi="Times New Roman TUR" w:cs="Times New Roman TUR"/>
          <w:color w:val="000000"/>
        </w:rPr>
        <w:t>t</w:t>
      </w:r>
      <w:r w:rsidR="005502E7">
        <w:rPr>
          <w:rFonts w:ascii="Times New Roman TUR" w:hAnsi="Times New Roman TUR" w:cs="Times New Roman TUR"/>
          <w:color w:val="000000"/>
        </w:rPr>
        <w:t xml:space="preserve"> bi</w:t>
      </w:r>
      <w:r>
        <w:rPr>
          <w:rFonts w:ascii="Times New Roman TUR" w:hAnsi="Times New Roman TUR" w:cs="Times New Roman TUR"/>
          <w:color w:val="000000"/>
        </w:rPr>
        <w:t>l</w:t>
      </w:r>
      <w:r w:rsidR="005502E7">
        <w:rPr>
          <w:rFonts w:ascii="Times New Roman TUR" w:hAnsi="Times New Roman TUR" w:cs="Times New Roman TUR"/>
          <w:color w:val="000000"/>
        </w:rPr>
        <w:t>an</w:t>
      </w:r>
      <w:r>
        <w:rPr>
          <w:rFonts w:ascii="Times New Roman TUR" w:hAnsi="Times New Roman TUR" w:cs="Times New Roman TUR"/>
          <w:color w:val="000000"/>
        </w:rPr>
        <w:t xml:space="preserve"> ha</w:t>
      </w:r>
      <w:r w:rsidR="005502E7">
        <w:rPr>
          <w:rFonts w:ascii="Times New Roman TUR" w:hAnsi="Times New Roman TUR" w:cs="Times New Roman TUR"/>
          <w:color w:val="000000"/>
        </w:rPr>
        <w:t>q</w:t>
      </w:r>
      <w:r>
        <w:rPr>
          <w:rFonts w:ascii="Times New Roman TUR" w:hAnsi="Times New Roman TUR" w:cs="Times New Roman TUR"/>
          <w:color w:val="000000"/>
        </w:rPr>
        <w:t>i</w:t>
      </w:r>
      <w:r w:rsidR="005502E7">
        <w:rPr>
          <w:rFonts w:ascii="Times New Roman TUR" w:hAnsi="Times New Roman TUR" w:cs="Times New Roman TUR"/>
          <w:color w:val="000000"/>
        </w:rPr>
        <w:t>qiy</w:t>
      </w:r>
      <w:r>
        <w:rPr>
          <w:rFonts w:ascii="Times New Roman TUR" w:hAnsi="Times New Roman TUR" w:cs="Times New Roman TUR"/>
          <w:color w:val="000000"/>
        </w:rPr>
        <w:t xml:space="preserve"> t</w:t>
      </w:r>
      <w:r w:rsidR="005502E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vilini b</w:t>
      </w:r>
      <w:r w:rsidR="005502E7">
        <w:rPr>
          <w:rFonts w:ascii="Times New Roman TUR" w:hAnsi="Times New Roman TUR" w:cs="Times New Roman TUR"/>
          <w:color w:val="000000"/>
        </w:rPr>
        <w:t>a</w:t>
      </w:r>
      <w:r>
        <w:rPr>
          <w:rFonts w:ascii="Times New Roman TUR" w:hAnsi="Times New Roman TUR" w:cs="Times New Roman TUR"/>
          <w:color w:val="000000"/>
        </w:rPr>
        <w:t>y</w:t>
      </w:r>
      <w:r w:rsidR="005502E7">
        <w:rPr>
          <w:rFonts w:ascii="Times New Roman TUR" w:hAnsi="Times New Roman TUR" w:cs="Times New Roman TUR"/>
          <w:color w:val="000000"/>
        </w:rPr>
        <w:t>o</w:t>
      </w:r>
      <w:r>
        <w:rPr>
          <w:rFonts w:ascii="Times New Roman TUR" w:hAnsi="Times New Roman TUR" w:cs="Times New Roman TUR"/>
          <w:color w:val="000000"/>
        </w:rPr>
        <w:t>n v</w:t>
      </w:r>
      <w:r w:rsidR="005502E7">
        <w:rPr>
          <w:rFonts w:ascii="Times New Roman TUR" w:hAnsi="Times New Roman TUR" w:cs="Times New Roman TUR"/>
          <w:color w:val="000000"/>
        </w:rPr>
        <w:t>a</w:t>
      </w:r>
      <w:r>
        <w:rPr>
          <w:rFonts w:ascii="Times New Roman TUR" w:hAnsi="Times New Roman TUR" w:cs="Times New Roman TUR"/>
          <w:color w:val="000000"/>
        </w:rPr>
        <w:t xml:space="preserve"> iz</w:t>
      </w:r>
      <w:r w:rsidR="005502E7">
        <w:rPr>
          <w:rFonts w:ascii="Times New Roman TUR" w:hAnsi="Times New Roman TUR" w:cs="Times New Roman TUR"/>
          <w:color w:val="000000"/>
        </w:rPr>
        <w:t>o</w:t>
      </w:r>
      <w:r>
        <w:rPr>
          <w:rFonts w:ascii="Times New Roman TUR" w:hAnsi="Times New Roman TUR" w:cs="Times New Roman TUR"/>
          <w:color w:val="000000"/>
        </w:rPr>
        <w:t xml:space="preserve">h </w:t>
      </w:r>
      <w:r w:rsidR="005502E7">
        <w:rPr>
          <w:rFonts w:ascii="Times New Roman TUR" w:hAnsi="Times New Roman TUR" w:cs="Times New Roman TUR"/>
          <w:color w:val="000000"/>
        </w:rPr>
        <w:t>qilga</w:t>
      </w:r>
      <w:r>
        <w:rPr>
          <w:rFonts w:ascii="Times New Roman TUR" w:hAnsi="Times New Roman TUR" w:cs="Times New Roman TUR"/>
          <w:color w:val="000000"/>
        </w:rPr>
        <w:t>n M</w:t>
      </w:r>
      <w:r w:rsidR="005502E7">
        <w:rPr>
          <w:rFonts w:ascii="Times New Roman TUR" w:hAnsi="Times New Roman TUR" w:cs="Times New Roman TUR"/>
          <w:color w:val="000000"/>
        </w:rPr>
        <w:t>a</w:t>
      </w:r>
      <w:r>
        <w:rPr>
          <w:rFonts w:ascii="Times New Roman TUR" w:hAnsi="Times New Roman TUR" w:cs="Times New Roman TUR"/>
          <w:color w:val="000000"/>
        </w:rPr>
        <w:t>hm</w:t>
      </w:r>
      <w:r w:rsidR="005502E7">
        <w:rPr>
          <w:rFonts w:ascii="Times New Roman TUR" w:hAnsi="Times New Roman TUR" w:cs="Times New Roman TUR"/>
          <w:color w:val="000000"/>
        </w:rPr>
        <w:t>u</w:t>
      </w:r>
      <w:r>
        <w:rPr>
          <w:rFonts w:ascii="Times New Roman TUR" w:hAnsi="Times New Roman TUR" w:cs="Times New Roman TUR"/>
          <w:color w:val="000000"/>
        </w:rPr>
        <w:t>d F</w:t>
      </w:r>
      <w:r w:rsidR="005502E7">
        <w:rPr>
          <w:rFonts w:ascii="Times New Roman TUR" w:hAnsi="Times New Roman TUR" w:cs="Times New Roman TUR"/>
          <w:color w:val="000000"/>
        </w:rPr>
        <w:t>a</w:t>
      </w:r>
      <w:r>
        <w:rPr>
          <w:rFonts w:ascii="Times New Roman TUR" w:hAnsi="Times New Roman TUR" w:cs="Times New Roman TUR"/>
          <w:color w:val="000000"/>
        </w:rPr>
        <w:t>yzi v</w:t>
      </w:r>
      <w:r w:rsidR="005502E7">
        <w:rPr>
          <w:rFonts w:ascii="Times New Roman TUR" w:hAnsi="Times New Roman TUR" w:cs="Times New Roman TUR"/>
          <w:color w:val="000000"/>
        </w:rPr>
        <w:t>a</w:t>
      </w:r>
      <w:r>
        <w:rPr>
          <w:rFonts w:ascii="Times New Roman TUR" w:hAnsi="Times New Roman TUR" w:cs="Times New Roman TUR"/>
          <w:color w:val="000000"/>
        </w:rPr>
        <w:t xml:space="preserve"> </w:t>
      </w:r>
      <w:r w:rsidR="005502E7">
        <w:rPr>
          <w:rFonts w:ascii="Times New Roman TUR" w:hAnsi="Times New Roman TUR" w:cs="Times New Roman TUR"/>
          <w:color w:val="000000"/>
        </w:rPr>
        <w:t>A</w:t>
      </w:r>
      <w:r>
        <w:rPr>
          <w:rFonts w:ascii="Times New Roman TUR" w:hAnsi="Times New Roman TUR" w:cs="Times New Roman TUR"/>
          <w:color w:val="000000"/>
        </w:rPr>
        <w:t xml:space="preserve">min </w:t>
      </w:r>
      <w:r w:rsidR="005502E7">
        <w:rPr>
          <w:rFonts w:ascii="Times New Roman TUR" w:hAnsi="Times New Roman TUR" w:cs="Times New Roman TUR"/>
          <w:color w:val="000000"/>
        </w:rPr>
        <w:t>q</w:t>
      </w:r>
      <w:r>
        <w:rPr>
          <w:rFonts w:ascii="Times New Roman TUR" w:hAnsi="Times New Roman TUR" w:cs="Times New Roman TUR"/>
          <w:color w:val="000000"/>
        </w:rPr>
        <w:t>ard</w:t>
      </w:r>
      <w:r w:rsidR="005502E7">
        <w:rPr>
          <w:rFonts w:ascii="Times New Roman TUR" w:hAnsi="Times New Roman TUR" w:cs="Times New Roman TUR"/>
          <w:color w:val="000000"/>
        </w:rPr>
        <w:t>osh</w:t>
      </w:r>
      <w:r>
        <w:rPr>
          <w:rFonts w:ascii="Times New Roman TUR" w:hAnsi="Times New Roman TUR" w:cs="Times New Roman TUR"/>
          <w:color w:val="000000"/>
        </w:rPr>
        <w:t>l</w:t>
      </w:r>
      <w:r w:rsidR="005502E7">
        <w:rPr>
          <w:rFonts w:ascii="Times New Roman TUR" w:hAnsi="Times New Roman TUR" w:cs="Times New Roman TUR"/>
          <w:color w:val="000000"/>
        </w:rPr>
        <w:t>a</w:t>
      </w:r>
      <w:r>
        <w:rPr>
          <w:rFonts w:ascii="Times New Roman TUR" w:hAnsi="Times New Roman TUR" w:cs="Times New Roman TUR"/>
          <w:color w:val="000000"/>
        </w:rPr>
        <w:t>rimiz</w:t>
      </w:r>
      <w:r w:rsidR="005502E7">
        <w:rPr>
          <w:rFonts w:ascii="Times New Roman TUR" w:hAnsi="Times New Roman TUR" w:cs="Times New Roman TUR"/>
          <w:color w:val="000000"/>
        </w:rPr>
        <w:t>n</w:t>
      </w:r>
      <w:r>
        <w:rPr>
          <w:rFonts w:ascii="Times New Roman TUR" w:hAnsi="Times New Roman TUR" w:cs="Times New Roman TUR"/>
          <w:color w:val="000000"/>
        </w:rPr>
        <w:t>in</w:t>
      </w:r>
      <w:r w:rsidR="005502E7">
        <w:rPr>
          <w:rFonts w:ascii="Times New Roman TUR" w:hAnsi="Times New Roman TUR" w:cs="Times New Roman TUR"/>
          <w:color w:val="000000"/>
        </w:rPr>
        <w:t>g</w:t>
      </w:r>
      <w:r>
        <w:rPr>
          <w:rFonts w:ascii="Times New Roman TUR" w:hAnsi="Times New Roman TUR" w:cs="Times New Roman TUR"/>
          <w:color w:val="000000"/>
        </w:rPr>
        <w:t xml:space="preserve"> m</w:t>
      </w:r>
      <w:r w:rsidR="005502E7">
        <w:rPr>
          <w:rFonts w:ascii="Times New Roman TUR" w:hAnsi="Times New Roman TUR" w:cs="Times New Roman TUR"/>
          <w:color w:val="000000"/>
        </w:rPr>
        <w:t>u</w:t>
      </w:r>
      <w:r>
        <w:rPr>
          <w:rFonts w:ascii="Times New Roman TUR" w:hAnsi="Times New Roman TUR" w:cs="Times New Roman TUR"/>
          <w:color w:val="000000"/>
        </w:rPr>
        <w:t>b</w:t>
      </w:r>
      <w:r w:rsidR="005502E7">
        <w:rPr>
          <w:rFonts w:ascii="Times New Roman TUR" w:hAnsi="Times New Roman TUR" w:cs="Times New Roman TUR"/>
          <w:color w:val="000000"/>
        </w:rPr>
        <w:t>o</w:t>
      </w:r>
      <w:r>
        <w:rPr>
          <w:rFonts w:ascii="Times New Roman TUR" w:hAnsi="Times New Roman TUR" w:cs="Times New Roman TUR"/>
          <w:color w:val="000000"/>
        </w:rPr>
        <w:t>r</w:t>
      </w:r>
      <w:r w:rsidR="005502E7">
        <w:rPr>
          <w:rFonts w:ascii="Times New Roman TUR" w:hAnsi="Times New Roman TUR" w:cs="Times New Roman TUR"/>
          <w:color w:val="000000"/>
        </w:rPr>
        <w:t>a</w:t>
      </w:r>
      <w:r>
        <w:rPr>
          <w:rFonts w:ascii="Times New Roman TUR" w:hAnsi="Times New Roman TUR" w:cs="Times New Roman TUR"/>
          <w:color w:val="000000"/>
        </w:rPr>
        <w:t xml:space="preserve">k </w:t>
      </w:r>
      <w:r w:rsidR="005502E7">
        <w:rPr>
          <w:rFonts w:ascii="Times New Roman TUR" w:hAnsi="Times New Roman TUR" w:cs="Times New Roman TUR"/>
          <w:color w:val="000000"/>
        </w:rPr>
        <w:t>bayon</w:t>
      </w:r>
      <w:r>
        <w:rPr>
          <w:rFonts w:ascii="Times New Roman TUR" w:hAnsi="Times New Roman TUR" w:cs="Times New Roman TUR"/>
          <w:color w:val="000000"/>
        </w:rPr>
        <w:t>lar</w:t>
      </w:r>
      <w:r w:rsidR="005502E7">
        <w:rPr>
          <w:rFonts w:ascii="Times New Roman TUR" w:hAnsi="Times New Roman TUR" w:cs="Times New Roman TUR"/>
          <w:color w:val="000000"/>
        </w:rPr>
        <w:t>i</w:t>
      </w:r>
      <w:r>
        <w:rPr>
          <w:rFonts w:ascii="Times New Roman TUR" w:hAnsi="Times New Roman TUR" w:cs="Times New Roman TUR"/>
          <w:color w:val="000000"/>
        </w:rPr>
        <w:t>n</w:t>
      </w:r>
      <w:r w:rsidR="005502E7">
        <w:rPr>
          <w:rFonts w:ascii="Times New Roman TUR" w:hAnsi="Times New Roman TUR" w:cs="Times New Roman TUR"/>
          <w:color w:val="000000"/>
        </w:rPr>
        <w:t>i</w:t>
      </w:r>
      <w:r>
        <w:rPr>
          <w:rFonts w:ascii="Times New Roman TUR" w:hAnsi="Times New Roman TUR" w:cs="Times New Roman TUR"/>
          <w:color w:val="000000"/>
        </w:rPr>
        <w:t xml:space="preserve"> Sabri </w:t>
      </w:r>
      <w:r w:rsidR="005502E7">
        <w:rPr>
          <w:rFonts w:ascii="Times New Roman TUR" w:hAnsi="Times New Roman TUR" w:cs="Times New Roman TUR"/>
          <w:color w:val="000000"/>
        </w:rPr>
        <w:t>q</w:t>
      </w:r>
      <w:r>
        <w:rPr>
          <w:rFonts w:ascii="Times New Roman TUR" w:hAnsi="Times New Roman TUR" w:cs="Times New Roman TUR"/>
          <w:color w:val="000000"/>
        </w:rPr>
        <w:t>ard</w:t>
      </w:r>
      <w:r w:rsidR="005502E7">
        <w:rPr>
          <w:rFonts w:ascii="Times New Roman TUR" w:hAnsi="Times New Roman TUR" w:cs="Times New Roman TUR"/>
          <w:color w:val="000000"/>
        </w:rPr>
        <w:t>osh</w:t>
      </w:r>
      <w:r>
        <w:rPr>
          <w:rFonts w:ascii="Times New Roman TUR" w:hAnsi="Times New Roman TUR" w:cs="Times New Roman TUR"/>
          <w:color w:val="000000"/>
        </w:rPr>
        <w:t xml:space="preserve">im </w:t>
      </w:r>
      <w:r w:rsidR="005502E7">
        <w:rPr>
          <w:rFonts w:ascii="Times New Roman TUR" w:hAnsi="Times New Roman TUR" w:cs="Times New Roman TUR"/>
          <w:color w:val="000000"/>
        </w:rPr>
        <w:t>yuborgan</w:t>
      </w:r>
      <w:r>
        <w:rPr>
          <w:rFonts w:ascii="Times New Roman TUR" w:hAnsi="Times New Roman TUR" w:cs="Times New Roman TUR"/>
          <w:color w:val="000000"/>
        </w:rPr>
        <w:t>, bu</w:t>
      </w:r>
      <w:r w:rsidR="005502E7">
        <w:rPr>
          <w:rFonts w:ascii="Times New Roman TUR" w:hAnsi="Times New Roman TUR" w:cs="Times New Roman TUR"/>
          <w:color w:val="000000"/>
        </w:rPr>
        <w:t>gu</w:t>
      </w:r>
      <w:r>
        <w:rPr>
          <w:rFonts w:ascii="Times New Roman TUR" w:hAnsi="Times New Roman TUR" w:cs="Times New Roman TUR"/>
          <w:color w:val="000000"/>
        </w:rPr>
        <w:t xml:space="preserve">n </w:t>
      </w:r>
      <w:r w:rsidR="005502E7">
        <w:rPr>
          <w:rFonts w:ascii="Times New Roman TUR" w:hAnsi="Times New Roman TUR" w:cs="Times New Roman TUR"/>
          <w:color w:val="000000"/>
        </w:rPr>
        <w:t>o</w:t>
      </w:r>
      <w:r>
        <w:rPr>
          <w:rFonts w:ascii="Times New Roman TUR" w:hAnsi="Times New Roman TUR" w:cs="Times New Roman TUR"/>
          <w:color w:val="000000"/>
        </w:rPr>
        <w:t>ld</w:t>
      </w:r>
      <w:r w:rsidR="005502E7">
        <w:rPr>
          <w:rFonts w:ascii="Times New Roman TUR" w:hAnsi="Times New Roman TUR" w:cs="Times New Roman TUR"/>
          <w:color w:val="000000"/>
        </w:rPr>
        <w:t>i</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5502E7">
        <w:rPr>
          <w:rFonts w:ascii="Times New Roman TUR" w:hAnsi="Times New Roman TUR" w:cs="Times New Roman TUR"/>
          <w:color w:val="000000"/>
        </w:rPr>
        <w:t>qi</w:t>
      </w:r>
      <w:r>
        <w:rPr>
          <w:rFonts w:ascii="Times New Roman TUR" w:hAnsi="Times New Roman TUR" w:cs="Times New Roman TUR"/>
          <w:color w:val="000000"/>
        </w:rPr>
        <w:t>d</w:t>
      </w:r>
      <w:r w:rsidR="005502E7">
        <w:rPr>
          <w:rFonts w:ascii="Times New Roman TUR" w:hAnsi="Times New Roman TUR" w:cs="Times New Roman TUR"/>
          <w:color w:val="000000"/>
        </w:rPr>
        <w:t>i</w:t>
      </w:r>
      <w:r>
        <w:rPr>
          <w:rFonts w:ascii="Times New Roman TUR" w:hAnsi="Times New Roman TUR" w:cs="Times New Roman TUR"/>
          <w:color w:val="000000"/>
        </w:rPr>
        <w:t>m. Bu Had</w:t>
      </w:r>
      <w:r w:rsidR="005502E7">
        <w:rPr>
          <w:rFonts w:ascii="Times New Roman TUR" w:hAnsi="Times New Roman TUR" w:cs="Times New Roman TUR"/>
          <w:color w:val="000000"/>
        </w:rPr>
        <w:t>i</w:t>
      </w:r>
      <w:r>
        <w:rPr>
          <w:rFonts w:ascii="Times New Roman TUR" w:hAnsi="Times New Roman TUR" w:cs="Times New Roman TUR"/>
          <w:color w:val="000000"/>
        </w:rPr>
        <w:t xml:space="preserve">si </w:t>
      </w:r>
      <w:r w:rsidR="005502E7">
        <w:rPr>
          <w:rFonts w:ascii="Times New Roman TUR" w:hAnsi="Times New Roman TUR" w:cs="Times New Roman TUR"/>
          <w:color w:val="000000"/>
        </w:rPr>
        <w:t>Sha</w:t>
      </w:r>
      <w:r>
        <w:rPr>
          <w:rFonts w:ascii="Times New Roman TUR" w:hAnsi="Times New Roman TUR" w:cs="Times New Roman TUR"/>
          <w:color w:val="000000"/>
        </w:rPr>
        <w:t>r</w:t>
      </w:r>
      <w:r w:rsidR="005502E7">
        <w:rPr>
          <w:rFonts w:ascii="Times New Roman TUR" w:hAnsi="Times New Roman TUR" w:cs="Times New Roman TUR"/>
          <w:color w:val="000000"/>
        </w:rPr>
        <w:t>i</w:t>
      </w:r>
      <w:r>
        <w:rPr>
          <w:rFonts w:ascii="Times New Roman TUR" w:hAnsi="Times New Roman TUR" w:cs="Times New Roman TUR"/>
          <w:color w:val="000000"/>
        </w:rPr>
        <w:t>f</w:t>
      </w:r>
      <w:r w:rsidR="005502E7">
        <w:rPr>
          <w:rFonts w:ascii="Times New Roman TUR" w:hAnsi="Times New Roman TUR" w:cs="Times New Roman TUR"/>
          <w:color w:val="000000"/>
        </w:rPr>
        <w:t>n</w:t>
      </w:r>
      <w:r>
        <w:rPr>
          <w:rFonts w:ascii="Times New Roman TUR" w:hAnsi="Times New Roman TUR" w:cs="Times New Roman TUR"/>
          <w:color w:val="000000"/>
        </w:rPr>
        <w:t>in</w:t>
      </w:r>
      <w:r w:rsidR="005502E7">
        <w:rPr>
          <w:rFonts w:ascii="Times New Roman TUR" w:hAnsi="Times New Roman TUR" w:cs="Times New Roman TUR"/>
          <w:color w:val="000000"/>
        </w:rPr>
        <w:t>g</w:t>
      </w:r>
      <w:r>
        <w:rPr>
          <w:rFonts w:ascii="Times New Roman TUR" w:hAnsi="Times New Roman TUR" w:cs="Times New Roman TUR"/>
          <w:color w:val="000000"/>
        </w:rPr>
        <w:t xml:space="preserve"> m</w:t>
      </w:r>
      <w:r w:rsidR="005502E7">
        <w:rPr>
          <w:rFonts w:ascii="Times New Roman TUR" w:hAnsi="Times New Roman TUR" w:cs="Times New Roman TUR"/>
          <w:color w:val="000000"/>
        </w:rPr>
        <w:t>a</w:t>
      </w:r>
      <w:r w:rsidR="00317151">
        <w:rPr>
          <w:rFonts w:ascii="Times New Roman TUR" w:hAnsi="Times New Roman TUR" w:cs="Times New Roman TUR"/>
          <w:color w:val="000000"/>
        </w:rPr>
        <w:t>’</w:t>
      </w:r>
      <w:r w:rsidR="005502E7">
        <w:rPr>
          <w:rFonts w:ascii="Times New Roman TUR" w:hAnsi="Times New Roman TUR" w:cs="Times New Roman TUR"/>
          <w:color w:val="000000"/>
        </w:rPr>
        <w:t>nosiga</w:t>
      </w:r>
      <w:r>
        <w:rPr>
          <w:rFonts w:ascii="Times New Roman TUR" w:hAnsi="Times New Roman TUR" w:cs="Times New Roman TUR"/>
          <w:color w:val="000000"/>
        </w:rPr>
        <w:t xml:space="preserve"> v</w:t>
      </w:r>
      <w:r w:rsidR="005502E7">
        <w:rPr>
          <w:rFonts w:ascii="Times New Roman TUR" w:hAnsi="Times New Roman TUR" w:cs="Times New Roman TUR"/>
          <w:color w:val="000000"/>
        </w:rPr>
        <w:t>a</w:t>
      </w:r>
      <w:r>
        <w:rPr>
          <w:rFonts w:ascii="Times New Roman TUR" w:hAnsi="Times New Roman TUR" w:cs="Times New Roman TUR"/>
          <w:color w:val="000000"/>
        </w:rPr>
        <w:t xml:space="preserve"> ha</w:t>
      </w:r>
      <w:r w:rsidR="005502E7">
        <w:rPr>
          <w:rFonts w:ascii="Times New Roman TUR" w:hAnsi="Times New Roman TUR" w:cs="Times New Roman TUR"/>
          <w:color w:val="000000"/>
        </w:rPr>
        <w:t>q</w:t>
      </w:r>
      <w:r>
        <w:rPr>
          <w:rFonts w:ascii="Times New Roman TUR" w:hAnsi="Times New Roman TUR" w:cs="Times New Roman TUR"/>
          <w:color w:val="000000"/>
        </w:rPr>
        <w:t>i</w:t>
      </w:r>
      <w:r w:rsidR="005502E7">
        <w:rPr>
          <w:rFonts w:ascii="Times New Roman TUR" w:hAnsi="Times New Roman TUR" w:cs="Times New Roman TUR"/>
          <w:color w:val="000000"/>
        </w:rPr>
        <w:t>qiy</w:t>
      </w:r>
      <w:r>
        <w:rPr>
          <w:rFonts w:ascii="Times New Roman TUR" w:hAnsi="Times New Roman TUR" w:cs="Times New Roman TUR"/>
          <w:color w:val="000000"/>
        </w:rPr>
        <w:t xml:space="preserve"> t</w:t>
      </w:r>
      <w:r w:rsidR="005502E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vill</w:t>
      </w:r>
      <w:r w:rsidR="005502E7">
        <w:rPr>
          <w:rFonts w:ascii="Times New Roman TUR" w:hAnsi="Times New Roman TUR" w:cs="Times New Roman TUR"/>
          <w:color w:val="000000"/>
        </w:rPr>
        <w:t>a</w:t>
      </w:r>
      <w:r>
        <w:rPr>
          <w:rFonts w:ascii="Times New Roman TUR" w:hAnsi="Times New Roman TUR" w:cs="Times New Roman TUR"/>
          <w:color w:val="000000"/>
        </w:rPr>
        <w:t>ri</w:t>
      </w:r>
      <w:r w:rsidR="005502E7">
        <w:rPr>
          <w:rFonts w:ascii="Times New Roman TUR" w:hAnsi="Times New Roman TUR" w:cs="Times New Roman TUR"/>
          <w:color w:val="000000"/>
        </w:rPr>
        <w:t>ga</w:t>
      </w:r>
      <w:r>
        <w:rPr>
          <w:rFonts w:ascii="Times New Roman TUR" w:hAnsi="Times New Roman TUR" w:cs="Times New Roman TUR"/>
          <w:color w:val="000000"/>
        </w:rPr>
        <w:t xml:space="preserve"> </w:t>
      </w:r>
      <w:r w:rsidR="005502E7">
        <w:rPr>
          <w:rFonts w:ascii="Times New Roman TUR" w:hAnsi="Times New Roman TUR" w:cs="Times New Roman TUR"/>
          <w:color w:val="000000"/>
        </w:rPr>
        <w:t>shunchalar</w:t>
      </w:r>
      <w:r>
        <w:rPr>
          <w:rFonts w:ascii="Times New Roman TUR" w:hAnsi="Times New Roman TUR" w:cs="Times New Roman TUR"/>
          <w:color w:val="000000"/>
        </w:rPr>
        <w:t xml:space="preserve"> muht</w:t>
      </w:r>
      <w:r w:rsidR="005502E7">
        <w:rPr>
          <w:rFonts w:ascii="Times New Roman TUR" w:hAnsi="Times New Roman TUR" w:cs="Times New Roman TUR"/>
          <w:color w:val="000000"/>
        </w:rPr>
        <w:t>oj</w:t>
      </w:r>
      <w:r>
        <w:rPr>
          <w:rFonts w:ascii="Times New Roman TUR" w:hAnsi="Times New Roman TUR" w:cs="Times New Roman TUR"/>
          <w:color w:val="000000"/>
        </w:rPr>
        <w:t xml:space="preserve"> </w:t>
      </w:r>
      <w:r w:rsidR="005502E7">
        <w:rPr>
          <w:rFonts w:ascii="Times New Roman TUR" w:hAnsi="Times New Roman TUR" w:cs="Times New Roman TUR"/>
          <w:color w:val="000000"/>
        </w:rPr>
        <w:t>ekanman</w:t>
      </w:r>
      <w:r>
        <w:rPr>
          <w:rFonts w:ascii="Times New Roman TUR" w:hAnsi="Times New Roman TUR" w:cs="Times New Roman TUR"/>
          <w:color w:val="000000"/>
        </w:rPr>
        <w:t xml:space="preserve">ki; </w:t>
      </w:r>
      <w:r w:rsidR="005502E7">
        <w:rPr>
          <w:rFonts w:ascii="Times New Roman TUR" w:hAnsi="Times New Roman TUR" w:cs="Times New Roman TUR"/>
          <w:color w:val="000000"/>
        </w:rPr>
        <w:t>issiq</w:t>
      </w:r>
      <w:r>
        <w:rPr>
          <w:rFonts w:ascii="Times New Roman TUR" w:hAnsi="Times New Roman TUR" w:cs="Times New Roman TUR"/>
          <w:color w:val="000000"/>
        </w:rPr>
        <w:t xml:space="preserve"> </w:t>
      </w:r>
      <w:r w:rsidR="005502E7">
        <w:rPr>
          <w:rFonts w:ascii="Times New Roman TUR" w:hAnsi="Times New Roman TUR" w:cs="Times New Roman TUR"/>
          <w:color w:val="000000"/>
        </w:rPr>
        <w:t>q</w:t>
      </w:r>
      <w:r>
        <w:rPr>
          <w:rFonts w:ascii="Times New Roman TUR" w:hAnsi="Times New Roman TUR" w:cs="Times New Roman TUR"/>
          <w:color w:val="000000"/>
        </w:rPr>
        <w:t>um sahr</w:t>
      </w:r>
      <w:r w:rsidR="005502E7">
        <w:rPr>
          <w:rFonts w:ascii="Times New Roman TUR" w:hAnsi="Times New Roman TUR" w:cs="Times New Roman TUR"/>
          <w:color w:val="000000"/>
        </w:rPr>
        <w:t>o</w:t>
      </w:r>
      <w:r>
        <w:rPr>
          <w:rFonts w:ascii="Times New Roman TUR" w:hAnsi="Times New Roman TUR" w:cs="Times New Roman TUR"/>
          <w:color w:val="000000"/>
        </w:rPr>
        <w:t>lar</w:t>
      </w:r>
      <w:r w:rsidR="005502E7">
        <w:rPr>
          <w:rFonts w:ascii="Times New Roman TUR" w:hAnsi="Times New Roman TUR" w:cs="Times New Roman TUR"/>
          <w:color w:val="000000"/>
        </w:rPr>
        <w:t>i</w:t>
      </w:r>
      <w:r>
        <w:rPr>
          <w:rFonts w:ascii="Times New Roman TUR" w:hAnsi="Times New Roman TUR" w:cs="Times New Roman TUR"/>
          <w:color w:val="000000"/>
        </w:rPr>
        <w:t xml:space="preserve">da </w:t>
      </w:r>
      <w:r w:rsidR="005502E7">
        <w:rPr>
          <w:rFonts w:ascii="Times New Roman TUR" w:hAnsi="Times New Roman TUR" w:cs="Times New Roman TUR"/>
          <w:color w:val="000000"/>
        </w:rPr>
        <w:t>yil</w:t>
      </w:r>
      <w:r>
        <w:rPr>
          <w:rFonts w:ascii="Times New Roman TUR" w:hAnsi="Times New Roman TUR" w:cs="Times New Roman TUR"/>
          <w:color w:val="000000"/>
        </w:rPr>
        <w:t>l</w:t>
      </w:r>
      <w:r w:rsidR="005502E7">
        <w:rPr>
          <w:rFonts w:ascii="Times New Roman TUR" w:hAnsi="Times New Roman TUR" w:cs="Times New Roman TUR"/>
          <w:color w:val="000000"/>
        </w:rPr>
        <w:t>a</w:t>
      </w:r>
      <w:r>
        <w:rPr>
          <w:rFonts w:ascii="Times New Roman TUR" w:hAnsi="Times New Roman TUR" w:cs="Times New Roman TUR"/>
          <w:color w:val="000000"/>
        </w:rPr>
        <w:t>rd</w:t>
      </w:r>
      <w:r w:rsidR="005502E7">
        <w:rPr>
          <w:rFonts w:ascii="Times New Roman TUR" w:hAnsi="Times New Roman TUR" w:cs="Times New Roman TUR"/>
          <w:color w:val="000000"/>
        </w:rPr>
        <w:t>a</w:t>
      </w:r>
      <w:r>
        <w:rPr>
          <w:rFonts w:ascii="Times New Roman TUR" w:hAnsi="Times New Roman TUR" w:cs="Times New Roman TUR"/>
          <w:color w:val="000000"/>
        </w:rPr>
        <w:t xml:space="preserve">n </w:t>
      </w:r>
      <w:r>
        <w:rPr>
          <w:rFonts w:ascii="Times New Roman TUR" w:hAnsi="Times New Roman TUR" w:cs="Times New Roman TUR"/>
          <w:color w:val="000000"/>
        </w:rPr>
        <w:lastRenderedPageBreak/>
        <w:t xml:space="preserve">beri </w:t>
      </w:r>
      <w:r w:rsidR="005502E7">
        <w:rPr>
          <w:rFonts w:ascii="Times New Roman TUR" w:hAnsi="Times New Roman TUR" w:cs="Times New Roman TUR"/>
          <w:color w:val="000000"/>
        </w:rPr>
        <w:t>chanqagan</w:t>
      </w:r>
      <w:r>
        <w:rPr>
          <w:rFonts w:ascii="Times New Roman TUR" w:hAnsi="Times New Roman TUR" w:cs="Times New Roman TUR"/>
          <w:color w:val="000000"/>
        </w:rPr>
        <w:t>lar</w:t>
      </w:r>
      <w:r w:rsidR="005502E7">
        <w:rPr>
          <w:rFonts w:ascii="Times New Roman TUR" w:hAnsi="Times New Roman TUR" w:cs="Times New Roman TUR"/>
          <w:color w:val="000000"/>
        </w:rPr>
        <w:t>g</w:t>
      </w:r>
      <w:r>
        <w:rPr>
          <w:rFonts w:ascii="Times New Roman TUR" w:hAnsi="Times New Roman TUR" w:cs="Times New Roman TUR"/>
          <w:color w:val="000000"/>
        </w:rPr>
        <w:t xml:space="preserve">a </w:t>
      </w:r>
      <w:r w:rsidR="005502E7">
        <w:rPr>
          <w:rFonts w:ascii="Times New Roman TUR" w:hAnsi="Times New Roman TUR" w:cs="Times New Roman TUR"/>
          <w:color w:val="000000"/>
        </w:rPr>
        <w:t>o</w:t>
      </w:r>
      <w:r>
        <w:rPr>
          <w:rFonts w:ascii="Times New Roman TUR" w:hAnsi="Times New Roman TUR" w:cs="Times New Roman TUR"/>
          <w:color w:val="000000"/>
        </w:rPr>
        <w:t>b</w:t>
      </w:r>
      <w:r w:rsidR="005502E7">
        <w:rPr>
          <w:rFonts w:ascii="Times New Roman TUR" w:hAnsi="Times New Roman TUR" w:cs="Times New Roman TUR"/>
          <w:color w:val="000000"/>
        </w:rPr>
        <w:t>i</w:t>
      </w:r>
      <w:r>
        <w:rPr>
          <w:rFonts w:ascii="Times New Roman TUR" w:hAnsi="Times New Roman TUR" w:cs="Times New Roman TUR"/>
          <w:color w:val="000000"/>
        </w:rPr>
        <w:t xml:space="preserve"> hay</w:t>
      </w:r>
      <w:r w:rsidR="005502E7">
        <w:rPr>
          <w:rFonts w:ascii="Times New Roman TUR" w:hAnsi="Times New Roman TUR" w:cs="Times New Roman TUR"/>
          <w:color w:val="000000"/>
        </w:rPr>
        <w:t>o</w:t>
      </w:r>
      <w:r>
        <w:rPr>
          <w:rFonts w:ascii="Times New Roman TUR" w:hAnsi="Times New Roman TUR" w:cs="Times New Roman TUR"/>
          <w:color w:val="000000"/>
        </w:rPr>
        <w:t>t uzat</w:t>
      </w:r>
      <w:r w:rsidR="005502E7">
        <w:rPr>
          <w:rFonts w:ascii="Times New Roman TUR" w:hAnsi="Times New Roman TUR" w:cs="Times New Roman TUR"/>
          <w:color w:val="000000"/>
        </w:rPr>
        <w:t>gandek</w:t>
      </w:r>
      <w:r>
        <w:rPr>
          <w:rFonts w:ascii="Times New Roman TUR" w:hAnsi="Times New Roman TUR" w:cs="Times New Roman TUR"/>
          <w:color w:val="000000"/>
        </w:rPr>
        <w:t xml:space="preserve"> ruh v</w:t>
      </w:r>
      <w:r w:rsidR="005502E7">
        <w:rPr>
          <w:rFonts w:ascii="Times New Roman TUR" w:hAnsi="Times New Roman TUR" w:cs="Times New Roman TUR"/>
          <w:color w:val="000000"/>
        </w:rPr>
        <w:t>a</w:t>
      </w:r>
      <w:r>
        <w:rPr>
          <w:rFonts w:ascii="Times New Roman TUR" w:hAnsi="Times New Roman TUR" w:cs="Times New Roman TUR"/>
          <w:color w:val="000000"/>
        </w:rPr>
        <w:t xml:space="preserve"> </w:t>
      </w:r>
      <w:r w:rsidR="005502E7">
        <w:rPr>
          <w:rFonts w:ascii="Times New Roman TUR" w:hAnsi="Times New Roman TUR" w:cs="Times New Roman TUR"/>
          <w:color w:val="000000"/>
        </w:rPr>
        <w:t>q</w:t>
      </w:r>
      <w:r>
        <w:rPr>
          <w:rFonts w:ascii="Times New Roman TUR" w:hAnsi="Times New Roman TUR" w:cs="Times New Roman TUR"/>
          <w:color w:val="000000"/>
        </w:rPr>
        <w:t xml:space="preserve">albim </w:t>
      </w:r>
      <w:r w:rsidR="005502E7">
        <w:rPr>
          <w:rFonts w:ascii="Times New Roman TUR" w:hAnsi="Times New Roman TUR" w:cs="Times New Roman TUR"/>
          <w:color w:val="000000"/>
        </w:rPr>
        <w:t xml:space="preserve">yangi </w:t>
      </w:r>
      <w:r>
        <w:rPr>
          <w:rFonts w:ascii="Times New Roman TUR" w:hAnsi="Times New Roman TUR" w:cs="Times New Roman TUR"/>
          <w:color w:val="000000"/>
        </w:rPr>
        <w:t>bir hay</w:t>
      </w:r>
      <w:r w:rsidR="005502E7">
        <w:rPr>
          <w:rFonts w:ascii="Times New Roman TUR" w:hAnsi="Times New Roman TUR" w:cs="Times New Roman TUR"/>
          <w:color w:val="000000"/>
        </w:rPr>
        <w:t>o</w:t>
      </w:r>
      <w:r>
        <w:rPr>
          <w:rFonts w:ascii="Times New Roman TUR" w:hAnsi="Times New Roman TUR" w:cs="Times New Roman TUR"/>
          <w:color w:val="000000"/>
        </w:rPr>
        <w:t xml:space="preserve">t </w:t>
      </w:r>
      <w:r w:rsidR="005502E7">
        <w:rPr>
          <w:rFonts w:ascii="Times New Roman TUR" w:hAnsi="Times New Roman TUR" w:cs="Times New Roman TUR"/>
          <w:color w:val="000000"/>
        </w:rPr>
        <w:t>topdi</w:t>
      </w:r>
      <w:r>
        <w:rPr>
          <w:rFonts w:ascii="Times New Roman TUR" w:hAnsi="Times New Roman TUR" w:cs="Times New Roman TUR"/>
          <w:color w:val="000000"/>
        </w:rPr>
        <w:t xml:space="preserve">, </w:t>
      </w:r>
      <w:r w:rsidR="005502E7">
        <w:rPr>
          <w:rFonts w:ascii="Times New Roman TUR" w:hAnsi="Times New Roman TUR" w:cs="Times New Roman TUR"/>
          <w:color w:val="000000"/>
        </w:rPr>
        <w:t>juda chuqur</w:t>
      </w:r>
      <w:r>
        <w:rPr>
          <w:rFonts w:ascii="Times New Roman TUR" w:hAnsi="Times New Roman TUR" w:cs="Times New Roman TUR"/>
          <w:color w:val="000000"/>
        </w:rPr>
        <w:t xml:space="preserve"> n</w:t>
      </w:r>
      <w:r w:rsidR="005502E7">
        <w:rPr>
          <w:rFonts w:ascii="Times New Roman TUR" w:hAnsi="Times New Roman TUR" w:cs="Times New Roman TUR"/>
          <w:color w:val="000000"/>
        </w:rPr>
        <w:t>a</w:t>
      </w:r>
      <w:r>
        <w:rPr>
          <w:rFonts w:ascii="Times New Roman TUR" w:hAnsi="Times New Roman TUR" w:cs="Times New Roman TUR"/>
          <w:color w:val="000000"/>
        </w:rPr>
        <w:t>f</w:t>
      </w:r>
      <w:r w:rsidR="005502E7">
        <w:rPr>
          <w:rFonts w:ascii="Times New Roman TUR" w:hAnsi="Times New Roman TUR" w:cs="Times New Roman TUR"/>
          <w:color w:val="000000"/>
        </w:rPr>
        <w:t>a</w:t>
      </w:r>
      <w:r>
        <w:rPr>
          <w:rFonts w:ascii="Times New Roman TUR" w:hAnsi="Times New Roman TUR" w:cs="Times New Roman TUR"/>
          <w:color w:val="000000"/>
        </w:rPr>
        <w:t xml:space="preserve">s </w:t>
      </w:r>
      <w:r w:rsidR="005502E7">
        <w:rPr>
          <w:rFonts w:ascii="Times New Roman TUR" w:hAnsi="Times New Roman TUR" w:cs="Times New Roman TUR"/>
          <w:color w:val="000000"/>
        </w:rPr>
        <w:t>o</w:t>
      </w:r>
      <w:r>
        <w:rPr>
          <w:rFonts w:ascii="Times New Roman TUR" w:hAnsi="Times New Roman TUR" w:cs="Times New Roman TUR"/>
          <w:color w:val="000000"/>
        </w:rPr>
        <w:t>ld</w:t>
      </w:r>
      <w:r w:rsidR="005502E7">
        <w:rPr>
          <w:rFonts w:ascii="Times New Roman TUR" w:hAnsi="Times New Roman TUR" w:cs="Times New Roman TUR"/>
          <w:color w:val="000000"/>
        </w:rPr>
        <w:t>i</w:t>
      </w:r>
      <w:r>
        <w:rPr>
          <w:rFonts w:ascii="Times New Roman TUR" w:hAnsi="Times New Roman TUR" w:cs="Times New Roman TUR"/>
          <w:color w:val="000000"/>
        </w:rPr>
        <w:t>m, b</w:t>
      </w:r>
      <w:r w:rsidR="005502E7">
        <w:rPr>
          <w:rFonts w:ascii="Times New Roman TUR" w:hAnsi="Times New Roman TUR" w:cs="Times New Roman TUR"/>
          <w:color w:val="000000"/>
        </w:rPr>
        <w:t>archa</w:t>
      </w:r>
      <w:r>
        <w:rPr>
          <w:rFonts w:ascii="Times New Roman TUR" w:hAnsi="Times New Roman TUR" w:cs="Times New Roman TUR"/>
          <w:color w:val="000000"/>
        </w:rPr>
        <w:t xml:space="preserve"> </w:t>
      </w:r>
      <w:r w:rsidR="005502E7">
        <w:rPr>
          <w:rFonts w:ascii="Times New Roman TUR" w:hAnsi="Times New Roman TUR" w:cs="Times New Roman TUR"/>
          <w:color w:val="000000"/>
        </w:rPr>
        <w:t>latifala</w:t>
      </w:r>
      <w:r>
        <w:rPr>
          <w:rFonts w:ascii="Times New Roman TUR" w:hAnsi="Times New Roman TUR" w:cs="Times New Roman TUR"/>
          <w:color w:val="000000"/>
        </w:rPr>
        <w:t xml:space="preserve">rim </w:t>
      </w:r>
      <w:r w:rsidR="005502E7">
        <w:rPr>
          <w:rFonts w:ascii="Times New Roman TUR" w:hAnsi="Times New Roman TUR" w:cs="Times New Roman TUR"/>
          <w:color w:val="000000"/>
        </w:rPr>
        <w:t>sevinch bi</w:t>
      </w:r>
      <w:r>
        <w:rPr>
          <w:rFonts w:ascii="Times New Roman TUR" w:hAnsi="Times New Roman TUR" w:cs="Times New Roman TUR"/>
          <w:color w:val="000000"/>
        </w:rPr>
        <w:t>la</w:t>
      </w:r>
      <w:r w:rsidR="005502E7">
        <w:rPr>
          <w:rFonts w:ascii="Times New Roman TUR" w:hAnsi="Times New Roman TUR" w:cs="Times New Roman TUR"/>
          <w:color w:val="000000"/>
        </w:rPr>
        <w:t>n</w:t>
      </w:r>
      <w:r>
        <w:rPr>
          <w:rFonts w:ascii="Times New Roman TUR" w:hAnsi="Times New Roman TUR" w:cs="Times New Roman TUR"/>
          <w:color w:val="000000"/>
        </w:rPr>
        <w:t xml:space="preserve"> </w:t>
      </w:r>
      <w:r w:rsidR="005502E7">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ld</w:t>
      </w:r>
      <w:r w:rsidR="005502E7">
        <w:rPr>
          <w:rFonts w:ascii="Times New Roman TUR" w:hAnsi="Times New Roman TUR" w:cs="Times New Roman TUR"/>
          <w:color w:val="000000"/>
        </w:rPr>
        <w:t>i</w:t>
      </w:r>
      <w:r>
        <w:rPr>
          <w:rFonts w:ascii="Times New Roman TUR" w:hAnsi="Times New Roman TUR" w:cs="Times New Roman TUR"/>
          <w:color w:val="000000"/>
        </w:rPr>
        <w:t>, z</w:t>
      </w:r>
      <w:r w:rsidR="005502E7">
        <w:rPr>
          <w:rFonts w:ascii="Times New Roman TUR" w:hAnsi="Times New Roman TUR" w:cs="Times New Roman TUR"/>
          <w:color w:val="000000"/>
        </w:rPr>
        <w:t>o</w:t>
      </w:r>
      <w:r>
        <w:rPr>
          <w:rFonts w:ascii="Times New Roman TUR" w:hAnsi="Times New Roman TUR" w:cs="Times New Roman TUR"/>
          <w:color w:val="000000"/>
        </w:rPr>
        <w:t>hir</w:t>
      </w:r>
      <w:r w:rsidR="005502E7">
        <w:rPr>
          <w:rFonts w:ascii="Times New Roman TUR" w:hAnsi="Times New Roman TUR" w:cs="Times New Roman TUR"/>
          <w:color w:val="000000"/>
        </w:rPr>
        <w:t>iy</w:t>
      </w:r>
      <w:r>
        <w:rPr>
          <w:rFonts w:ascii="Times New Roman TUR" w:hAnsi="Times New Roman TUR" w:cs="Times New Roman TUR"/>
          <w:color w:val="000000"/>
        </w:rPr>
        <w:t xml:space="preserve"> </w:t>
      </w:r>
      <w:r w:rsidR="005502E7">
        <w:rPr>
          <w:rFonts w:ascii="Times New Roman TUR" w:hAnsi="Times New Roman TUR" w:cs="Times New Roman TUR"/>
          <w:color w:val="000000"/>
        </w:rPr>
        <w:t>ja</w:t>
      </w:r>
      <w:r>
        <w:rPr>
          <w:rFonts w:ascii="Times New Roman TUR" w:hAnsi="Times New Roman TUR" w:cs="Times New Roman TUR"/>
          <w:color w:val="000000"/>
        </w:rPr>
        <w:t>s</w:t>
      </w:r>
      <w:r w:rsidR="005502E7">
        <w:rPr>
          <w:rFonts w:ascii="Times New Roman TUR" w:hAnsi="Times New Roman TUR" w:cs="Times New Roman TUR"/>
          <w:color w:val="000000"/>
        </w:rPr>
        <w:t>a</w:t>
      </w:r>
      <w:r>
        <w:rPr>
          <w:rFonts w:ascii="Times New Roman TUR" w:hAnsi="Times New Roman TUR" w:cs="Times New Roman TUR"/>
          <w:color w:val="000000"/>
        </w:rPr>
        <w:t>dimd</w:t>
      </w:r>
      <w:r w:rsidR="005502E7">
        <w:rPr>
          <w:rFonts w:ascii="Times New Roman TUR" w:hAnsi="Times New Roman TUR" w:cs="Times New Roman TUR"/>
          <w:color w:val="000000"/>
        </w:rPr>
        <w:t>a</w:t>
      </w:r>
      <w:r>
        <w:rPr>
          <w:rFonts w:ascii="Times New Roman TUR" w:hAnsi="Times New Roman TUR" w:cs="Times New Roman TUR"/>
          <w:color w:val="000000"/>
        </w:rPr>
        <w:t>n m</w:t>
      </w:r>
      <w:r w:rsidR="005502E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5502E7">
        <w:rPr>
          <w:rFonts w:ascii="Times New Roman TUR" w:hAnsi="Times New Roman TUR" w:cs="Times New Roman TUR"/>
          <w:color w:val="000000"/>
        </w:rPr>
        <w:t>a</w:t>
      </w:r>
      <w:r>
        <w:rPr>
          <w:rFonts w:ascii="Times New Roman TUR" w:hAnsi="Times New Roman TUR" w:cs="Times New Roman TUR"/>
          <w:color w:val="000000"/>
        </w:rPr>
        <w:t>v</w:t>
      </w:r>
      <w:r w:rsidR="005502E7">
        <w:rPr>
          <w:rFonts w:ascii="Times New Roman TUR" w:hAnsi="Times New Roman TUR" w:cs="Times New Roman TUR"/>
          <w:color w:val="000000"/>
        </w:rPr>
        <w:t>i</w:t>
      </w:r>
      <w:r w:rsidR="009B597A">
        <w:rPr>
          <w:rFonts w:ascii="Times New Roman TUR" w:hAnsi="Times New Roman TUR" w:cs="Times New Roman TUR"/>
          <w:color w:val="000000"/>
        </w:rPr>
        <w:t>y</w:t>
      </w:r>
      <w:r>
        <w:rPr>
          <w:rFonts w:ascii="Times New Roman TUR" w:hAnsi="Times New Roman TUR" w:cs="Times New Roman TUR"/>
          <w:color w:val="000000"/>
        </w:rPr>
        <w:t xml:space="preserve"> </w:t>
      </w:r>
      <w:r w:rsidR="005502E7">
        <w:rPr>
          <w:rFonts w:ascii="Times New Roman TUR" w:hAnsi="Times New Roman TUR" w:cs="Times New Roman TUR"/>
          <w:color w:val="000000"/>
        </w:rPr>
        <w:t>q</w:t>
      </w:r>
      <w:r>
        <w:rPr>
          <w:rFonts w:ascii="Times New Roman TUR" w:hAnsi="Times New Roman TUR" w:cs="Times New Roman TUR"/>
          <w:color w:val="000000"/>
        </w:rPr>
        <w:t>albim</w:t>
      </w:r>
      <w:r w:rsidR="005502E7">
        <w:rPr>
          <w:rFonts w:ascii="Times New Roman TUR" w:hAnsi="Times New Roman TUR" w:cs="Times New Roman TUR"/>
          <w:color w:val="000000"/>
        </w:rPr>
        <w:t>ga</w:t>
      </w:r>
      <w:r>
        <w:rPr>
          <w:rFonts w:ascii="Times New Roman TUR" w:hAnsi="Times New Roman TUR" w:cs="Times New Roman TUR"/>
          <w:color w:val="000000"/>
        </w:rPr>
        <w:t xml:space="preserve"> </w:t>
      </w:r>
      <w:r w:rsidR="005502E7">
        <w:rPr>
          <w:rFonts w:ascii="Times New Roman TUR" w:hAnsi="Times New Roman TUR" w:cs="Times New Roman TUR"/>
          <w:color w:val="000000"/>
        </w:rPr>
        <w:t>q</w:t>
      </w:r>
      <w:r>
        <w:rPr>
          <w:rFonts w:ascii="Times New Roman TUR" w:hAnsi="Times New Roman TUR" w:cs="Times New Roman TUR"/>
          <w:color w:val="000000"/>
        </w:rPr>
        <w:t xml:space="preserve">adar </w:t>
      </w:r>
      <w:r w:rsidR="00483DCB">
        <w:rPr>
          <w:rFonts w:ascii="Times New Roman TUR" w:hAnsi="Times New Roman TUR" w:cs="Times New Roman TUR"/>
          <w:color w:val="000000"/>
        </w:rPr>
        <w:t>tarqal</w:t>
      </w:r>
      <w:r w:rsidR="005502E7">
        <w:rPr>
          <w:rFonts w:ascii="Times New Roman TUR" w:hAnsi="Times New Roman TUR" w:cs="Times New Roman TUR"/>
          <w:color w:val="000000"/>
        </w:rPr>
        <w:t>d</w:t>
      </w:r>
      <w:r>
        <w:rPr>
          <w:rFonts w:ascii="Times New Roman TUR" w:hAnsi="Times New Roman TUR" w:cs="Times New Roman TUR"/>
          <w:color w:val="000000"/>
        </w:rPr>
        <w:t xml:space="preserve">i. Sevgili </w:t>
      </w:r>
      <w:r w:rsidR="005502E7">
        <w:rPr>
          <w:rFonts w:ascii="Times New Roman TUR" w:hAnsi="Times New Roman TUR" w:cs="Times New Roman TUR"/>
          <w:color w:val="000000"/>
        </w:rPr>
        <w:t>U</w:t>
      </w:r>
      <w:r>
        <w:rPr>
          <w:rFonts w:ascii="Times New Roman TUR" w:hAnsi="Times New Roman TUR" w:cs="Times New Roman TUR"/>
          <w:color w:val="000000"/>
        </w:rPr>
        <w:t>st</w:t>
      </w:r>
      <w:r w:rsidR="005502E7">
        <w:rPr>
          <w:rFonts w:ascii="Times New Roman TUR" w:hAnsi="Times New Roman TUR" w:cs="Times New Roman TUR"/>
          <w:color w:val="000000"/>
        </w:rPr>
        <w:t>ozi</w:t>
      </w:r>
      <w:r>
        <w:rPr>
          <w:rFonts w:ascii="Times New Roman TUR" w:hAnsi="Times New Roman TUR" w:cs="Times New Roman TUR"/>
          <w:color w:val="000000"/>
        </w:rPr>
        <w:t>m</w:t>
      </w:r>
      <w:r w:rsidR="005502E7">
        <w:rPr>
          <w:rFonts w:ascii="Times New Roman TUR" w:hAnsi="Times New Roman TUR" w:cs="Times New Roman TUR"/>
          <w:color w:val="000000"/>
        </w:rPr>
        <w:t>i</w:t>
      </w:r>
      <w:r>
        <w:rPr>
          <w:rFonts w:ascii="Times New Roman TUR" w:hAnsi="Times New Roman TUR" w:cs="Times New Roman TUR"/>
          <w:color w:val="000000"/>
        </w:rPr>
        <w:t>z tal</w:t>
      </w:r>
      <w:r w:rsidR="005502E7">
        <w:rPr>
          <w:rFonts w:ascii="Times New Roman TUR" w:hAnsi="Times New Roman TUR" w:cs="Times New Roman TUR"/>
          <w:color w:val="000000"/>
        </w:rPr>
        <w:t>a</w:t>
      </w:r>
      <w:r>
        <w:rPr>
          <w:rFonts w:ascii="Times New Roman TUR" w:hAnsi="Times New Roman TUR" w:cs="Times New Roman TUR"/>
          <w:color w:val="000000"/>
        </w:rPr>
        <w:t>b</w:t>
      </w:r>
      <w:r w:rsidR="005502E7">
        <w:rPr>
          <w:rFonts w:ascii="Times New Roman TUR" w:hAnsi="Times New Roman TUR" w:cs="Times New Roman TUR"/>
          <w:color w:val="000000"/>
        </w:rPr>
        <w:t>a</w:t>
      </w:r>
      <w:r>
        <w:rPr>
          <w:rFonts w:ascii="Times New Roman TUR" w:hAnsi="Times New Roman TUR" w:cs="Times New Roman TUR"/>
          <w:color w:val="000000"/>
        </w:rPr>
        <w:t>l</w:t>
      </w:r>
      <w:r w:rsidR="005502E7">
        <w:rPr>
          <w:rFonts w:ascii="Times New Roman TUR" w:hAnsi="Times New Roman TUR" w:cs="Times New Roman TUR"/>
          <w:color w:val="000000"/>
        </w:rPr>
        <w:t>a</w:t>
      </w:r>
      <w:r>
        <w:rPr>
          <w:rFonts w:ascii="Times New Roman TUR" w:hAnsi="Times New Roman TUR" w:cs="Times New Roman TUR"/>
          <w:color w:val="000000"/>
        </w:rPr>
        <w:t>rini</w:t>
      </w:r>
      <w:r w:rsidR="00512956">
        <w:rPr>
          <w:rFonts w:ascii="Times New Roman TUR" w:hAnsi="Times New Roman TUR" w:cs="Times New Roman TUR"/>
          <w:color w:val="000000"/>
        </w:rPr>
        <w:t>,</w:t>
      </w:r>
      <w:r>
        <w:rPr>
          <w:rFonts w:ascii="Times New Roman TUR" w:hAnsi="Times New Roman TUR" w:cs="Times New Roman TUR"/>
          <w:color w:val="000000"/>
        </w:rPr>
        <w:t xml:space="preserve"> v</w:t>
      </w:r>
      <w:r w:rsidR="005502E7">
        <w:rPr>
          <w:rFonts w:ascii="Times New Roman TUR" w:hAnsi="Times New Roman TUR" w:cs="Times New Roman TUR"/>
          <w:color w:val="000000"/>
        </w:rPr>
        <w:t>a</w:t>
      </w:r>
      <w:r>
        <w:rPr>
          <w:rFonts w:ascii="Times New Roman TUR" w:hAnsi="Times New Roman TUR" w:cs="Times New Roman TUR"/>
          <w:color w:val="000000"/>
        </w:rPr>
        <w:t xml:space="preserve"> Kastamonul</w:t>
      </w:r>
      <w:r w:rsidR="005502E7">
        <w:rPr>
          <w:rFonts w:ascii="Times New Roman TUR" w:hAnsi="Times New Roman TUR" w:cs="Times New Roman TUR"/>
          <w:color w:val="000000"/>
        </w:rPr>
        <w:t>ik</w:t>
      </w:r>
      <w:r>
        <w:rPr>
          <w:rFonts w:ascii="Times New Roman TUR" w:hAnsi="Times New Roman TUR" w:cs="Times New Roman TUR"/>
          <w:color w:val="000000"/>
        </w:rPr>
        <w:t xml:space="preserve"> </w:t>
      </w:r>
      <w:r w:rsidR="00F13856">
        <w:rPr>
          <w:rFonts w:ascii="Times New Roman TUR" w:hAnsi="Times New Roman TUR" w:cs="Times New Roman TUR"/>
          <w:color w:val="000000"/>
        </w:rPr>
        <w:t>q</w:t>
      </w:r>
      <w:r>
        <w:rPr>
          <w:rFonts w:ascii="Times New Roman TUR" w:hAnsi="Times New Roman TUR" w:cs="Times New Roman TUR"/>
          <w:color w:val="000000"/>
        </w:rPr>
        <w:t>ard</w:t>
      </w:r>
      <w:r w:rsidR="00F13856">
        <w:rPr>
          <w:rFonts w:ascii="Times New Roman TUR" w:hAnsi="Times New Roman TUR" w:cs="Times New Roman TUR"/>
          <w:color w:val="000000"/>
        </w:rPr>
        <w:t>osh</w:t>
      </w:r>
      <w:r>
        <w:rPr>
          <w:rFonts w:ascii="Times New Roman TUR" w:hAnsi="Times New Roman TUR" w:cs="Times New Roman TUR"/>
          <w:color w:val="000000"/>
        </w:rPr>
        <w:t>l</w:t>
      </w:r>
      <w:r w:rsidR="00F13856">
        <w:rPr>
          <w:rFonts w:ascii="Times New Roman TUR" w:hAnsi="Times New Roman TUR" w:cs="Times New Roman TUR"/>
          <w:color w:val="000000"/>
        </w:rPr>
        <w:t>a</w:t>
      </w:r>
      <w:r>
        <w:rPr>
          <w:rFonts w:ascii="Times New Roman TUR" w:hAnsi="Times New Roman TUR" w:cs="Times New Roman TUR"/>
          <w:color w:val="000000"/>
        </w:rPr>
        <w:t xml:space="preserve">rimiz </w:t>
      </w:r>
      <w:r w:rsidR="00F13856">
        <w:rPr>
          <w:rFonts w:ascii="Times New Roman TUR" w:hAnsi="Times New Roman TUR" w:cs="Times New Roman TUR"/>
          <w:color w:val="000000"/>
        </w:rPr>
        <w:t>ham</w:t>
      </w:r>
      <w:r>
        <w:rPr>
          <w:rFonts w:ascii="Times New Roman TUR" w:hAnsi="Times New Roman TUR" w:cs="Times New Roman TUR"/>
          <w:color w:val="000000"/>
        </w:rPr>
        <w:t xml:space="preserve"> bizl</w:t>
      </w:r>
      <w:r w:rsidR="00F13856">
        <w:rPr>
          <w:rFonts w:ascii="Times New Roman TUR" w:hAnsi="Times New Roman TUR" w:cs="Times New Roman TUR"/>
          <w:color w:val="000000"/>
        </w:rPr>
        <w:t>a</w:t>
      </w:r>
      <w:r>
        <w:rPr>
          <w:rFonts w:ascii="Times New Roman TUR" w:hAnsi="Times New Roman TUR" w:cs="Times New Roman TUR"/>
          <w:color w:val="000000"/>
        </w:rPr>
        <w:t>r</w:t>
      </w:r>
      <w:r w:rsidR="00F13856">
        <w:rPr>
          <w:rFonts w:ascii="Times New Roman TUR" w:hAnsi="Times New Roman TUR" w:cs="Times New Roman TUR"/>
          <w:color w:val="000000"/>
        </w:rPr>
        <w:t>n</w:t>
      </w:r>
      <w:r>
        <w:rPr>
          <w:rFonts w:ascii="Times New Roman TUR" w:hAnsi="Times New Roman TUR" w:cs="Times New Roman TUR"/>
          <w:color w:val="000000"/>
        </w:rPr>
        <w:t>i l</w:t>
      </w:r>
      <w:r w:rsidR="00F13856">
        <w:rPr>
          <w:rFonts w:ascii="Times New Roman TUR" w:hAnsi="Times New Roman TUR" w:cs="Times New Roman TUR"/>
          <w:color w:val="000000"/>
        </w:rPr>
        <w:t>u</w:t>
      </w:r>
      <w:r>
        <w:rPr>
          <w:rFonts w:ascii="Times New Roman TUR" w:hAnsi="Times New Roman TUR" w:cs="Times New Roman TUR"/>
          <w:color w:val="000000"/>
        </w:rPr>
        <w:t>tflari</w:t>
      </w:r>
      <w:r w:rsidR="00F1385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13856">
        <w:rPr>
          <w:rFonts w:ascii="Times New Roman TUR" w:hAnsi="Times New Roman TUR" w:cs="Times New Roman TUR"/>
          <w:color w:val="000000"/>
        </w:rPr>
        <w:t>t</w:t>
      </w:r>
      <w:r w:rsidR="00317151">
        <w:rPr>
          <w:rFonts w:ascii="Times New Roman TUR" w:hAnsi="Times New Roman TUR" w:cs="Times New Roman TUR"/>
          <w:color w:val="000000"/>
        </w:rPr>
        <w:t>o‘</w:t>
      </w:r>
      <w:r w:rsidR="00F13856">
        <w:rPr>
          <w:rFonts w:ascii="Times New Roman TUR" w:hAnsi="Times New Roman TUR" w:cs="Times New Roman TUR"/>
          <w:color w:val="000000"/>
        </w:rPr>
        <w:t>ydirgan</w:t>
      </w:r>
      <w:r>
        <w:rPr>
          <w:rFonts w:ascii="Times New Roman TUR" w:hAnsi="Times New Roman TUR" w:cs="Times New Roman TUR"/>
          <w:color w:val="000000"/>
        </w:rPr>
        <w:t>lar</w:t>
      </w:r>
      <w:r w:rsidR="00F13856">
        <w:rPr>
          <w:rFonts w:ascii="Times New Roman TUR" w:hAnsi="Times New Roman TUR" w:cs="Times New Roman TUR"/>
          <w:color w:val="000000"/>
        </w:rPr>
        <w:t>i</w:t>
      </w:r>
      <w:r>
        <w:rPr>
          <w:rFonts w:ascii="Times New Roman TUR" w:hAnsi="Times New Roman TUR" w:cs="Times New Roman TUR"/>
          <w:color w:val="000000"/>
        </w:rPr>
        <w:t xml:space="preserve">dan, </w:t>
      </w:r>
      <w:r w:rsidR="00F13856">
        <w:rPr>
          <w:rFonts w:ascii="Times New Roman TUR" w:hAnsi="Times New Roman TUR" w:cs="Times New Roman TUR"/>
          <w:color w:val="000000"/>
        </w:rPr>
        <w:t>Janobi</w:t>
      </w:r>
      <w:r>
        <w:rPr>
          <w:rFonts w:ascii="Times New Roman TUR" w:hAnsi="Times New Roman TUR" w:cs="Times New Roman TUR"/>
          <w:color w:val="000000"/>
        </w:rPr>
        <w:t xml:space="preserve"> Ha</w:t>
      </w:r>
      <w:r w:rsidR="00F13856">
        <w:rPr>
          <w:rFonts w:ascii="Times New Roman TUR" w:hAnsi="Times New Roman TUR" w:cs="Times New Roman TUR"/>
          <w:color w:val="000000"/>
        </w:rPr>
        <w:t>qq</w:t>
      </w:r>
      <w:r>
        <w:rPr>
          <w:rFonts w:ascii="Times New Roman TUR" w:hAnsi="Times New Roman TUR" w:cs="Times New Roman TUR"/>
          <w:color w:val="000000"/>
        </w:rPr>
        <w:t xml:space="preserve">a hadsiz </w:t>
      </w:r>
      <w:r w:rsidR="00F13856">
        <w:rPr>
          <w:rFonts w:ascii="Times New Roman TUR" w:hAnsi="Times New Roman TUR" w:cs="Times New Roman TUR"/>
          <w:color w:val="000000"/>
        </w:rPr>
        <w:t>shukr qild</w:t>
      </w:r>
      <w:r>
        <w:rPr>
          <w:rFonts w:ascii="Times New Roman TUR" w:hAnsi="Times New Roman TUR" w:cs="Times New Roman TUR"/>
          <w:color w:val="000000"/>
        </w:rPr>
        <w:t>im. B</w:t>
      </w:r>
      <w:r w:rsidR="00F13856">
        <w:rPr>
          <w:rFonts w:ascii="Times New Roman TUR" w:hAnsi="Times New Roman TUR" w:cs="Times New Roman TUR"/>
          <w:color w:val="000000"/>
        </w:rPr>
        <w:t>oshd</w:t>
      </w:r>
      <w:r>
        <w:rPr>
          <w:rFonts w:ascii="Times New Roman TUR" w:hAnsi="Times New Roman TUR" w:cs="Times New Roman TUR"/>
          <w:color w:val="000000"/>
        </w:rPr>
        <w:t xml:space="preserve">a </w:t>
      </w:r>
      <w:r w:rsidR="00F13856">
        <w:rPr>
          <w:rFonts w:ascii="Times New Roman TUR" w:hAnsi="Times New Roman TUR" w:cs="Times New Roman TUR"/>
          <w:color w:val="000000"/>
        </w:rPr>
        <w:t>suyukli</w:t>
      </w:r>
      <w:r>
        <w:rPr>
          <w:rFonts w:ascii="Times New Roman TUR" w:hAnsi="Times New Roman TUR" w:cs="Times New Roman TUR"/>
          <w:color w:val="000000"/>
        </w:rPr>
        <w:t xml:space="preserve"> </w:t>
      </w:r>
      <w:r w:rsidR="00F13856">
        <w:rPr>
          <w:rFonts w:ascii="Times New Roman TUR" w:hAnsi="Times New Roman TUR" w:cs="Times New Roman TUR"/>
          <w:color w:val="000000"/>
        </w:rPr>
        <w:t>U</w:t>
      </w:r>
      <w:r>
        <w:rPr>
          <w:rFonts w:ascii="Times New Roman TUR" w:hAnsi="Times New Roman TUR" w:cs="Times New Roman TUR"/>
          <w:color w:val="000000"/>
        </w:rPr>
        <w:t>st</w:t>
      </w:r>
      <w:r w:rsidR="00F13856">
        <w:rPr>
          <w:rFonts w:ascii="Times New Roman TUR" w:hAnsi="Times New Roman TUR" w:cs="Times New Roman TUR"/>
          <w:color w:val="000000"/>
        </w:rPr>
        <w:t>ozi</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sidR="00F13856">
        <w:rPr>
          <w:rFonts w:ascii="Times New Roman TUR" w:hAnsi="Times New Roman TUR" w:cs="Times New Roman TUR"/>
          <w:color w:val="000000"/>
        </w:rPr>
        <w:t>ning</w:t>
      </w:r>
      <w:r>
        <w:rPr>
          <w:rFonts w:ascii="Times New Roman TUR" w:hAnsi="Times New Roman TUR" w:cs="Times New Roman TUR"/>
          <w:color w:val="000000"/>
        </w:rPr>
        <w:t xml:space="preserve"> k</w:t>
      </w:r>
      <w:r w:rsidR="00F13856">
        <w:rPr>
          <w:rFonts w:ascii="Times New Roman TUR" w:hAnsi="Times New Roman TUR" w:cs="Times New Roman TUR"/>
          <w:color w:val="000000"/>
        </w:rPr>
        <w:t>a</w:t>
      </w:r>
      <w:r>
        <w:rPr>
          <w:rFonts w:ascii="Times New Roman TUR" w:hAnsi="Times New Roman TUR" w:cs="Times New Roman TUR"/>
          <w:color w:val="000000"/>
        </w:rPr>
        <w:t>r</w:t>
      </w:r>
      <w:r w:rsidR="00F13856">
        <w:rPr>
          <w:rFonts w:ascii="Times New Roman TUR" w:hAnsi="Times New Roman TUR" w:cs="Times New Roman TUR"/>
          <w:color w:val="000000"/>
        </w:rPr>
        <w:t>o</w:t>
      </w:r>
      <w:r>
        <w:rPr>
          <w:rFonts w:ascii="Times New Roman TUR" w:hAnsi="Times New Roman TUR" w:cs="Times New Roman TUR"/>
          <w:color w:val="000000"/>
        </w:rPr>
        <w:t>m</w:t>
      </w:r>
      <w:r w:rsidR="00F13856">
        <w:rPr>
          <w:rFonts w:ascii="Times New Roman TUR" w:hAnsi="Times New Roman TUR" w:cs="Times New Roman TUR"/>
          <w:color w:val="000000"/>
        </w:rPr>
        <w:t>a</w:t>
      </w:r>
      <w:r>
        <w:rPr>
          <w:rFonts w:ascii="Times New Roman TUR" w:hAnsi="Times New Roman TUR" w:cs="Times New Roman TUR"/>
          <w:color w:val="000000"/>
        </w:rPr>
        <w:t>ti</w:t>
      </w:r>
      <w:r w:rsidR="00F13856">
        <w:rPr>
          <w:rFonts w:ascii="Times New Roman TUR" w:hAnsi="Times New Roman TUR" w:cs="Times New Roman TUR"/>
          <w:color w:val="000000"/>
        </w:rPr>
        <w:t>ga</w:t>
      </w:r>
      <w:r>
        <w:rPr>
          <w:rFonts w:ascii="Times New Roman TUR" w:hAnsi="Times New Roman TUR" w:cs="Times New Roman TUR"/>
          <w:color w:val="000000"/>
        </w:rPr>
        <w:t xml:space="preserve"> v</w:t>
      </w:r>
      <w:r w:rsidR="00F13856">
        <w:rPr>
          <w:rFonts w:ascii="Times New Roman TUR" w:hAnsi="Times New Roman TUR" w:cs="Times New Roman TUR"/>
          <w:color w:val="000000"/>
        </w:rPr>
        <w:t>a</w:t>
      </w:r>
      <w:r>
        <w:rPr>
          <w:rFonts w:ascii="Times New Roman TUR" w:hAnsi="Times New Roman TUR" w:cs="Times New Roman TUR"/>
          <w:color w:val="000000"/>
        </w:rPr>
        <w:t xml:space="preserve"> bu </w:t>
      </w:r>
      <w:r w:rsidR="00F13856" w:rsidRPr="00483DCB">
        <w:rPr>
          <w:rFonts w:ascii="Times New Roman TUR" w:hAnsi="Times New Roman TUR" w:cs="Times New Roman TUR"/>
          <w:color w:val="000000"/>
        </w:rPr>
        <w:t>ifoda</w:t>
      </w:r>
      <w:r w:rsidR="00F13856">
        <w:rPr>
          <w:rFonts w:ascii="Times New Roman TUR" w:hAnsi="Times New Roman TUR" w:cs="Times New Roman TUR"/>
          <w:color w:val="000000"/>
        </w:rPr>
        <w:t>ning</w:t>
      </w:r>
      <w:r>
        <w:rPr>
          <w:rFonts w:ascii="Times New Roman TUR" w:hAnsi="Times New Roman TUR" w:cs="Times New Roman TUR"/>
          <w:color w:val="000000"/>
        </w:rPr>
        <w:t xml:space="preserve"> f</w:t>
      </w:r>
      <w:r w:rsidR="00F13856">
        <w:rPr>
          <w:rFonts w:ascii="Times New Roman TUR" w:hAnsi="Times New Roman TUR" w:cs="Times New Roman TUR"/>
          <w:color w:val="000000"/>
        </w:rPr>
        <w:t>a</w:t>
      </w:r>
      <w:r>
        <w:rPr>
          <w:rFonts w:ascii="Times New Roman TUR" w:hAnsi="Times New Roman TUR" w:cs="Times New Roman TUR"/>
          <w:color w:val="000000"/>
        </w:rPr>
        <w:t>yzi</w:t>
      </w:r>
      <w:r w:rsidR="00F13856">
        <w:rPr>
          <w:rFonts w:ascii="Times New Roman TUR" w:hAnsi="Times New Roman TUR" w:cs="Times New Roman TUR"/>
          <w:color w:val="000000"/>
        </w:rPr>
        <w:t>ga</w:t>
      </w:r>
      <w:r>
        <w:rPr>
          <w:rFonts w:ascii="Times New Roman TUR" w:hAnsi="Times New Roman TUR" w:cs="Times New Roman TUR"/>
          <w:color w:val="000000"/>
        </w:rPr>
        <w:t xml:space="preserve"> </w:t>
      </w:r>
      <w:r w:rsidR="00F13856">
        <w:rPr>
          <w:rFonts w:ascii="Times New Roman TUR" w:hAnsi="Times New Roman TUR" w:cs="Times New Roman TUR"/>
          <w:color w:val="000000"/>
        </w:rPr>
        <w:t>qarag</w:t>
      </w:r>
      <w:r>
        <w:rPr>
          <w:rFonts w:ascii="Times New Roman TUR" w:hAnsi="Times New Roman TUR" w:cs="Times New Roman TUR"/>
          <w:color w:val="000000"/>
        </w:rPr>
        <w:t xml:space="preserve">an </w:t>
      </w:r>
      <w:r w:rsidR="00F13856">
        <w:rPr>
          <w:rFonts w:ascii="Times New Roman TUR" w:hAnsi="Times New Roman TUR" w:cs="Times New Roman TUR"/>
          <w:color w:val="000000"/>
        </w:rPr>
        <w:t>uch</w:t>
      </w:r>
      <w:r>
        <w:rPr>
          <w:rFonts w:ascii="Times New Roman TUR" w:hAnsi="Times New Roman TUR" w:cs="Times New Roman TUR"/>
          <w:color w:val="000000"/>
        </w:rPr>
        <w:t xml:space="preserve"> ikr</w:t>
      </w:r>
      <w:r w:rsidR="00F13856">
        <w:rPr>
          <w:rFonts w:ascii="Times New Roman TUR" w:hAnsi="Times New Roman TUR" w:cs="Times New Roman TUR"/>
          <w:color w:val="000000"/>
        </w:rPr>
        <w:t>o</w:t>
      </w:r>
      <w:r>
        <w:rPr>
          <w:rFonts w:ascii="Times New Roman TUR" w:hAnsi="Times New Roman TUR" w:cs="Times New Roman TUR"/>
          <w:color w:val="000000"/>
        </w:rPr>
        <w:t xml:space="preserve">m </w:t>
      </w:r>
      <w:r w:rsidR="00F13856">
        <w:rPr>
          <w:rFonts w:ascii="Times New Roman TUR" w:hAnsi="Times New Roman TUR" w:cs="Times New Roman TUR"/>
          <w:color w:val="000000"/>
        </w:rPr>
        <w:t>bilan</w:t>
      </w:r>
      <w:r>
        <w:rPr>
          <w:rFonts w:ascii="Times New Roman TUR" w:hAnsi="Times New Roman TUR" w:cs="Times New Roman TUR"/>
          <w:color w:val="000000"/>
        </w:rPr>
        <w:t xml:space="preserve"> </w:t>
      </w:r>
      <w:r w:rsidR="00F13856">
        <w:rPr>
          <w:rFonts w:ascii="Times New Roman TUR" w:hAnsi="Times New Roman TUR" w:cs="Times New Roman TUR"/>
          <w:color w:val="000000"/>
        </w:rPr>
        <w:t>q</w:t>
      </w:r>
      <w:r>
        <w:rPr>
          <w:rFonts w:ascii="Times New Roman TUR" w:hAnsi="Times New Roman TUR" w:cs="Times New Roman TUR"/>
          <w:color w:val="000000"/>
        </w:rPr>
        <w:t>ar</w:t>
      </w:r>
      <w:r w:rsidR="00F13856">
        <w:rPr>
          <w:rFonts w:ascii="Times New Roman TUR" w:hAnsi="Times New Roman TUR" w:cs="Times New Roman TUR"/>
          <w:color w:val="000000"/>
        </w:rPr>
        <w:t>shi</w:t>
      </w:r>
      <w:r>
        <w:rPr>
          <w:rFonts w:ascii="Times New Roman TUR" w:hAnsi="Times New Roman TUR" w:cs="Times New Roman TUR"/>
          <w:color w:val="000000"/>
        </w:rPr>
        <w:t>la</w:t>
      </w:r>
      <w:r w:rsidR="00F13856">
        <w:rPr>
          <w:rFonts w:ascii="Times New Roman TUR" w:hAnsi="Times New Roman TUR" w:cs="Times New Roman TUR"/>
          <w:color w:val="000000"/>
        </w:rPr>
        <w:t>shdi</w:t>
      </w:r>
      <w:r>
        <w:rPr>
          <w:rFonts w:ascii="Times New Roman TUR" w:hAnsi="Times New Roman TUR" w:cs="Times New Roman TUR"/>
          <w:color w:val="000000"/>
        </w:rPr>
        <w:t>k.</w:t>
      </w:r>
    </w:p>
    <w:p w14:paraId="0761ED25" w14:textId="77777777" w:rsidR="00F13856" w:rsidRDefault="00C857BF" w:rsidP="0012019B">
      <w:pPr>
        <w:autoSpaceDE w:val="0"/>
        <w:autoSpaceDN w:val="0"/>
        <w:adjustRightInd w:val="0"/>
        <w:ind w:firstLine="706"/>
        <w:jc w:val="both"/>
        <w:rPr>
          <w:rFonts w:ascii="Times New Roman TUR" w:hAnsi="Times New Roman TUR" w:cs="Times New Roman TUR"/>
          <w:color w:val="000000"/>
        </w:rPr>
      </w:pPr>
      <w:r w:rsidRPr="00512956">
        <w:rPr>
          <w:rFonts w:ascii="Times New Roman TUR" w:hAnsi="Times New Roman TUR" w:cs="Times New Roman TUR"/>
          <w:b/>
          <w:bCs/>
          <w:color w:val="000000"/>
        </w:rPr>
        <w:t>Birinc</w:t>
      </w:r>
      <w:r w:rsidR="00F13856" w:rsidRPr="00512956">
        <w:rPr>
          <w:rFonts w:ascii="Times New Roman TUR" w:hAnsi="Times New Roman TUR" w:cs="Times New Roman TUR"/>
          <w:b/>
          <w:bCs/>
          <w:color w:val="000000"/>
        </w:rPr>
        <w:t>h</w:t>
      </w:r>
      <w:r w:rsidRPr="00512956">
        <w:rPr>
          <w:rFonts w:ascii="Times New Roman TUR" w:hAnsi="Times New Roman TUR" w:cs="Times New Roman TUR"/>
          <w:b/>
          <w:bCs/>
          <w:color w:val="000000"/>
        </w:rPr>
        <w:t>isi:</w:t>
      </w:r>
      <w:r>
        <w:rPr>
          <w:rFonts w:ascii="Times New Roman TUR" w:hAnsi="Times New Roman TUR" w:cs="Times New Roman TUR"/>
          <w:color w:val="000000"/>
        </w:rPr>
        <w:t xml:space="preserve"> M</w:t>
      </w:r>
      <w:r w:rsidR="00F13856">
        <w:rPr>
          <w:rFonts w:ascii="Times New Roman TUR" w:hAnsi="Times New Roman TUR" w:cs="Times New Roman TUR"/>
          <w:color w:val="000000"/>
        </w:rPr>
        <w:t>a</w:t>
      </w:r>
      <w:r>
        <w:rPr>
          <w:rFonts w:ascii="Times New Roman TUR" w:hAnsi="Times New Roman TUR" w:cs="Times New Roman TUR"/>
          <w:color w:val="000000"/>
        </w:rPr>
        <w:t>ktub</w:t>
      </w:r>
      <w:r w:rsidR="00F13856">
        <w:rPr>
          <w:rFonts w:ascii="Times New Roman TUR" w:hAnsi="Times New Roman TUR" w:cs="Times New Roman TUR"/>
          <w:color w:val="000000"/>
        </w:rPr>
        <w:t>i</w:t>
      </w:r>
      <w:r>
        <w:rPr>
          <w:rFonts w:ascii="Times New Roman TUR" w:hAnsi="Times New Roman TUR" w:cs="Times New Roman TUR"/>
          <w:color w:val="000000"/>
        </w:rPr>
        <w:t>n</w:t>
      </w:r>
      <w:r w:rsidR="00F13856">
        <w:rPr>
          <w:rFonts w:ascii="Times New Roman TUR" w:hAnsi="Times New Roman TUR" w:cs="Times New Roman TUR"/>
          <w:color w:val="000000"/>
        </w:rPr>
        <w:t>i</w:t>
      </w:r>
      <w:r>
        <w:rPr>
          <w:rFonts w:ascii="Times New Roman TUR" w:hAnsi="Times New Roman TUR" w:cs="Times New Roman TUR"/>
          <w:color w:val="000000"/>
        </w:rPr>
        <w:t xml:space="preserve"> birlik</w:t>
      </w:r>
      <w:r w:rsidR="00F13856">
        <w:rPr>
          <w:rFonts w:ascii="Times New Roman TUR" w:hAnsi="Times New Roman TUR" w:cs="Times New Roman TUR"/>
          <w:color w:val="000000"/>
        </w:rPr>
        <w:t>da</w:t>
      </w:r>
      <w:r>
        <w:rPr>
          <w:rFonts w:ascii="Times New Roman TUR" w:hAnsi="Times New Roman TUR" w:cs="Times New Roman TUR"/>
          <w:color w:val="000000"/>
        </w:rPr>
        <w:t xml:space="preserve"> ta</w:t>
      </w:r>
      <w:r w:rsidR="00F13856">
        <w:rPr>
          <w:rFonts w:ascii="Times New Roman TUR" w:hAnsi="Times New Roman TUR" w:cs="Times New Roman TUR"/>
          <w:color w:val="000000"/>
        </w:rPr>
        <w:t>q</w:t>
      </w:r>
      <w:r>
        <w:rPr>
          <w:rFonts w:ascii="Times New Roman TUR" w:hAnsi="Times New Roman TUR" w:cs="Times New Roman TUR"/>
          <w:color w:val="000000"/>
        </w:rPr>
        <w:t xml:space="preserve">dim </w:t>
      </w:r>
      <w:r w:rsidR="00F13856">
        <w:rPr>
          <w:rFonts w:ascii="Times New Roman TUR" w:hAnsi="Times New Roman TUR" w:cs="Times New Roman TUR"/>
          <w:color w:val="000000"/>
        </w:rPr>
        <w:t>qilgan</w:t>
      </w:r>
      <w:r>
        <w:rPr>
          <w:rFonts w:ascii="Times New Roman TUR" w:hAnsi="Times New Roman TUR" w:cs="Times New Roman TUR"/>
          <w:color w:val="000000"/>
        </w:rPr>
        <w:t xml:space="preserve">im Sabri </w:t>
      </w:r>
      <w:r w:rsidR="00F13856">
        <w:rPr>
          <w:rFonts w:ascii="Times New Roman TUR" w:hAnsi="Times New Roman TUR" w:cs="Times New Roman TUR"/>
          <w:color w:val="000000"/>
        </w:rPr>
        <w:t>q</w:t>
      </w:r>
      <w:r>
        <w:rPr>
          <w:rFonts w:ascii="Times New Roman TUR" w:hAnsi="Times New Roman TUR" w:cs="Times New Roman TUR"/>
          <w:color w:val="000000"/>
        </w:rPr>
        <w:t>ard</w:t>
      </w:r>
      <w:r w:rsidR="00F13856">
        <w:rPr>
          <w:rFonts w:ascii="Times New Roman TUR" w:hAnsi="Times New Roman TUR" w:cs="Times New Roman TUR"/>
          <w:color w:val="000000"/>
        </w:rPr>
        <w:t>osh</w:t>
      </w:r>
      <w:r>
        <w:rPr>
          <w:rFonts w:ascii="Times New Roman TUR" w:hAnsi="Times New Roman TUR" w:cs="Times New Roman TUR"/>
          <w:color w:val="000000"/>
        </w:rPr>
        <w:t xml:space="preserve">imiz, bu </w:t>
      </w:r>
      <w:r w:rsidR="00F13856">
        <w:rPr>
          <w:rFonts w:ascii="Times New Roman TUR" w:hAnsi="Times New Roman TUR" w:cs="Times New Roman TUR"/>
          <w:color w:val="000000"/>
        </w:rPr>
        <w:t>o</w:t>
      </w:r>
      <w:r>
        <w:rPr>
          <w:rFonts w:ascii="Times New Roman TUR" w:hAnsi="Times New Roman TUR" w:cs="Times New Roman TUR"/>
          <w:color w:val="000000"/>
        </w:rPr>
        <w:t>li</w:t>
      </w:r>
      <w:r w:rsidR="00F13856">
        <w:rPr>
          <w:rFonts w:ascii="Times New Roman TUR" w:hAnsi="Times New Roman TUR" w:cs="Times New Roman TUR"/>
          <w:color w:val="000000"/>
        </w:rPr>
        <w:t>y</w:t>
      </w:r>
      <w:r>
        <w:rPr>
          <w:rFonts w:ascii="Times New Roman TUR" w:hAnsi="Times New Roman TUR" w:cs="Times New Roman TUR"/>
          <w:color w:val="000000"/>
        </w:rPr>
        <w:t xml:space="preserve"> </w:t>
      </w:r>
      <w:r w:rsidR="00F13856" w:rsidRPr="00483DCB">
        <w:rPr>
          <w:rFonts w:ascii="Times New Roman TUR" w:hAnsi="Times New Roman TUR" w:cs="Times New Roman TUR"/>
          <w:color w:val="000000"/>
        </w:rPr>
        <w:t>ifoda</w:t>
      </w:r>
      <w:r>
        <w:rPr>
          <w:rFonts w:ascii="Times New Roman TUR" w:hAnsi="Times New Roman TUR" w:cs="Times New Roman TUR"/>
          <w:color w:val="000000"/>
        </w:rPr>
        <w:t xml:space="preserve"> </w:t>
      </w:r>
      <w:r w:rsidR="00F13856">
        <w:rPr>
          <w:rFonts w:ascii="Times New Roman TUR" w:hAnsi="Times New Roman TUR" w:cs="Times New Roman TUR"/>
          <w:color w:val="000000"/>
        </w:rPr>
        <w:t>q</w:t>
      </w:r>
      <w:r w:rsidR="00317151">
        <w:rPr>
          <w:rFonts w:ascii="Times New Roman TUR" w:hAnsi="Times New Roman TUR" w:cs="Times New Roman TUR"/>
          <w:color w:val="000000"/>
        </w:rPr>
        <w:t>o‘</w:t>
      </w:r>
      <w:r w:rsidR="00F13856">
        <w:rPr>
          <w:rFonts w:ascii="Times New Roman TUR" w:hAnsi="Times New Roman TUR" w:cs="Times New Roman TUR"/>
          <w:color w:val="000000"/>
        </w:rPr>
        <w:t>liga</w:t>
      </w:r>
      <w:r>
        <w:rPr>
          <w:rFonts w:ascii="Times New Roman TUR" w:hAnsi="Times New Roman TUR" w:cs="Times New Roman TUR"/>
          <w:color w:val="000000"/>
        </w:rPr>
        <w:t xml:space="preserve"> v</w:t>
      </w:r>
      <w:r w:rsidR="00F13856">
        <w:rPr>
          <w:rFonts w:ascii="Times New Roman TUR" w:hAnsi="Times New Roman TUR" w:cs="Times New Roman TUR"/>
          <w:color w:val="000000"/>
        </w:rPr>
        <w:t>o</w:t>
      </w:r>
      <w:r>
        <w:rPr>
          <w:rFonts w:ascii="Times New Roman TUR" w:hAnsi="Times New Roman TUR" w:cs="Times New Roman TUR"/>
          <w:color w:val="000000"/>
        </w:rPr>
        <w:t>s</w:t>
      </w:r>
      <w:r w:rsidR="00F13856">
        <w:rPr>
          <w:rFonts w:ascii="Times New Roman TUR" w:hAnsi="Times New Roman TUR" w:cs="Times New Roman TUR"/>
          <w:color w:val="000000"/>
        </w:rPr>
        <w:t>i</w:t>
      </w:r>
      <w:r>
        <w:rPr>
          <w:rFonts w:ascii="Times New Roman TUR" w:hAnsi="Times New Roman TUR" w:cs="Times New Roman TUR"/>
          <w:color w:val="000000"/>
        </w:rPr>
        <w:t xml:space="preserve">l </w:t>
      </w:r>
      <w:r w:rsidR="00F13856">
        <w:rPr>
          <w:rFonts w:ascii="Times New Roman TUR" w:hAnsi="Times New Roman TUR" w:cs="Times New Roman TUR"/>
          <w:color w:val="000000"/>
        </w:rPr>
        <w:t>b</w:t>
      </w:r>
      <w:r w:rsidR="00317151">
        <w:rPr>
          <w:rFonts w:ascii="Times New Roman TUR" w:hAnsi="Times New Roman TUR" w:cs="Times New Roman TUR"/>
          <w:color w:val="000000"/>
        </w:rPr>
        <w:t>o‘</w:t>
      </w:r>
      <w:r w:rsidR="00F13856">
        <w:rPr>
          <w:rFonts w:ascii="Times New Roman TUR" w:hAnsi="Times New Roman TUR" w:cs="Times New Roman TUR"/>
          <w:color w:val="000000"/>
        </w:rPr>
        <w:t>ladigan</w:t>
      </w:r>
      <w:r>
        <w:rPr>
          <w:rFonts w:ascii="Times New Roman TUR" w:hAnsi="Times New Roman TUR" w:cs="Times New Roman TUR"/>
          <w:color w:val="000000"/>
        </w:rPr>
        <w:t xml:space="preserve"> </w:t>
      </w:r>
      <w:r w:rsidR="00F13856">
        <w:rPr>
          <w:rFonts w:ascii="Times New Roman TUR" w:hAnsi="Times New Roman TUR" w:cs="Times New Roman TUR"/>
          <w:color w:val="000000"/>
        </w:rPr>
        <w:t>o</w:t>
      </w:r>
      <w:r>
        <w:rPr>
          <w:rFonts w:ascii="Times New Roman TUR" w:hAnsi="Times New Roman TUR" w:cs="Times New Roman TUR"/>
          <w:color w:val="000000"/>
        </w:rPr>
        <w:t xml:space="preserve">nda, bir </w:t>
      </w:r>
      <w:r w:rsidR="00512956">
        <w:rPr>
          <w:rFonts w:ascii="Times New Roman TUR" w:hAnsi="Times New Roman TUR" w:cs="Times New Roman TUR"/>
          <w:color w:val="000000"/>
        </w:rPr>
        <w:t>b</w:t>
      </w:r>
      <w:r w:rsidR="00F13856">
        <w:rPr>
          <w:rFonts w:ascii="Times New Roman TUR" w:hAnsi="Times New Roman TUR" w:cs="Times New Roman TUR"/>
          <w:color w:val="000000"/>
        </w:rPr>
        <w:t>oshqa</w:t>
      </w:r>
      <w:r>
        <w:rPr>
          <w:rFonts w:ascii="Times New Roman TUR" w:hAnsi="Times New Roman TUR" w:cs="Times New Roman TUR"/>
          <w:color w:val="000000"/>
        </w:rPr>
        <w:t xml:space="preserve"> </w:t>
      </w:r>
      <w:r w:rsidR="00F13856">
        <w:rPr>
          <w:rFonts w:ascii="Times New Roman TUR" w:hAnsi="Times New Roman TUR" w:cs="Times New Roman TUR"/>
          <w:color w:val="000000"/>
        </w:rPr>
        <w:t>q</w:t>
      </w:r>
      <w:r>
        <w:rPr>
          <w:rFonts w:ascii="Times New Roman TUR" w:hAnsi="Times New Roman TUR" w:cs="Times New Roman TUR"/>
          <w:color w:val="000000"/>
        </w:rPr>
        <w:t>ard</w:t>
      </w:r>
      <w:r w:rsidR="00F13856">
        <w:rPr>
          <w:rFonts w:ascii="Times New Roman TUR" w:hAnsi="Times New Roman TUR" w:cs="Times New Roman TUR"/>
          <w:color w:val="000000"/>
        </w:rPr>
        <w:t>osh</w:t>
      </w:r>
      <w:r>
        <w:rPr>
          <w:rFonts w:ascii="Times New Roman TUR" w:hAnsi="Times New Roman TUR" w:cs="Times New Roman TUR"/>
          <w:color w:val="000000"/>
        </w:rPr>
        <w:t>i</w:t>
      </w:r>
      <w:r w:rsidR="00F13856">
        <w:rPr>
          <w:rFonts w:ascii="Times New Roman TUR" w:hAnsi="Times New Roman TUR" w:cs="Times New Roman TUR"/>
          <w:color w:val="000000"/>
        </w:rPr>
        <w:t>ga</w:t>
      </w:r>
      <w:r>
        <w:rPr>
          <w:rFonts w:ascii="Times New Roman TUR" w:hAnsi="Times New Roman TUR" w:cs="Times New Roman TUR"/>
          <w:color w:val="000000"/>
        </w:rPr>
        <w:t xml:space="preserve"> h</w:t>
      </w:r>
      <w:r w:rsidR="00F13856">
        <w:rPr>
          <w:rFonts w:ascii="Times New Roman TUR" w:hAnsi="Times New Roman TUR" w:cs="Times New Roman TUR"/>
          <w:color w:val="000000"/>
        </w:rPr>
        <w:t>o</w:t>
      </w:r>
      <w:r>
        <w:rPr>
          <w:rFonts w:ascii="Times New Roman TUR" w:hAnsi="Times New Roman TUR" w:cs="Times New Roman TUR"/>
          <w:color w:val="000000"/>
        </w:rPr>
        <w:t>disa</w:t>
      </w:r>
      <w:r w:rsidR="00F13856">
        <w:rPr>
          <w:rFonts w:ascii="Times New Roman TUR" w:hAnsi="Times New Roman TUR" w:cs="Times New Roman TUR"/>
          <w:color w:val="000000"/>
        </w:rPr>
        <w:t>lard</w:t>
      </w:r>
      <w:r>
        <w:rPr>
          <w:rFonts w:ascii="Times New Roman TUR" w:hAnsi="Times New Roman TUR" w:cs="Times New Roman TUR"/>
          <w:color w:val="000000"/>
        </w:rPr>
        <w:t>an bahs</w:t>
      </w:r>
      <w:r w:rsidR="00F13856">
        <w:rPr>
          <w:rFonts w:ascii="Times New Roman TUR" w:hAnsi="Times New Roman TUR" w:cs="Times New Roman TUR"/>
          <w:color w:val="000000"/>
        </w:rPr>
        <w:t xml:space="preserve"> qilarka</w:t>
      </w:r>
      <w:r>
        <w:rPr>
          <w:rFonts w:ascii="Times New Roman TUR" w:hAnsi="Times New Roman TUR" w:cs="Times New Roman TUR"/>
          <w:color w:val="000000"/>
        </w:rPr>
        <w:t>n</w:t>
      </w:r>
      <w:r w:rsidR="00512956">
        <w:rPr>
          <w:rFonts w:ascii="Times New Roman TUR" w:hAnsi="Times New Roman TUR" w:cs="Times New Roman TUR"/>
          <w:color w:val="000000"/>
        </w:rPr>
        <w:t>,</w:t>
      </w:r>
      <w:r>
        <w:rPr>
          <w:rFonts w:ascii="Times New Roman TUR" w:hAnsi="Times New Roman TUR" w:cs="Times New Roman TUR"/>
          <w:color w:val="000000"/>
        </w:rPr>
        <w:t xml:space="preserve"> bu </w:t>
      </w:r>
      <w:r w:rsidR="00F13856" w:rsidRPr="00483DCB">
        <w:rPr>
          <w:rFonts w:ascii="Times New Roman TUR" w:hAnsi="Times New Roman TUR" w:cs="Times New Roman TUR"/>
          <w:color w:val="000000"/>
        </w:rPr>
        <w:t>ifoda</w:t>
      </w:r>
      <w:r w:rsidR="00F13856">
        <w:rPr>
          <w:rFonts w:ascii="Times New Roman TUR" w:hAnsi="Times New Roman TUR" w:cs="Times New Roman TUR"/>
          <w:color w:val="000000"/>
        </w:rPr>
        <w:t>ning</w:t>
      </w:r>
      <w:r>
        <w:rPr>
          <w:rFonts w:ascii="Times New Roman TUR" w:hAnsi="Times New Roman TUR" w:cs="Times New Roman TUR"/>
          <w:color w:val="000000"/>
        </w:rPr>
        <w:t xml:space="preserve"> </w:t>
      </w:r>
      <w:r w:rsidR="00F13856">
        <w:rPr>
          <w:rFonts w:ascii="Times New Roman TUR" w:hAnsi="Times New Roman TUR" w:cs="Times New Roman TUR"/>
          <w:color w:val="000000"/>
        </w:rPr>
        <w:t>ichidagilarini</w:t>
      </w:r>
      <w:r>
        <w:rPr>
          <w:rFonts w:ascii="Times New Roman TUR" w:hAnsi="Times New Roman TUR" w:cs="Times New Roman TUR"/>
          <w:color w:val="000000"/>
        </w:rPr>
        <w:t xml:space="preserve"> an</w:t>
      </w:r>
      <w:r w:rsidR="00F13856">
        <w:rPr>
          <w:rFonts w:ascii="Times New Roman TUR" w:hAnsi="Times New Roman TUR" w:cs="Times New Roman TUR"/>
          <w:color w:val="000000"/>
        </w:rPr>
        <w:t>g</w:t>
      </w:r>
      <w:r>
        <w:rPr>
          <w:rFonts w:ascii="Times New Roman TUR" w:hAnsi="Times New Roman TUR" w:cs="Times New Roman TUR"/>
          <w:color w:val="000000"/>
        </w:rPr>
        <w:t>lat</w:t>
      </w:r>
      <w:r w:rsidR="00F13856">
        <w:rPr>
          <w:rFonts w:ascii="Times New Roman TUR" w:hAnsi="Times New Roman TUR" w:cs="Times New Roman TUR"/>
          <w:color w:val="000000"/>
        </w:rPr>
        <w:t>ishi</w:t>
      </w:r>
      <w:r>
        <w:rPr>
          <w:rFonts w:ascii="Times New Roman TUR" w:hAnsi="Times New Roman TUR" w:cs="Times New Roman TUR"/>
          <w:color w:val="000000"/>
        </w:rPr>
        <w:t>...</w:t>
      </w:r>
    </w:p>
    <w:p w14:paraId="52D3596A" w14:textId="77777777" w:rsidR="00752B64" w:rsidRDefault="00F13856" w:rsidP="0012019B">
      <w:pPr>
        <w:autoSpaceDE w:val="0"/>
        <w:autoSpaceDN w:val="0"/>
        <w:adjustRightInd w:val="0"/>
        <w:ind w:firstLine="706"/>
        <w:jc w:val="both"/>
        <w:rPr>
          <w:rFonts w:ascii="Times New Roman TUR" w:hAnsi="Times New Roman TUR" w:cs="Times New Roman TUR"/>
          <w:color w:val="000000"/>
        </w:rPr>
      </w:pPr>
      <w:r w:rsidRPr="00512956">
        <w:rPr>
          <w:rFonts w:ascii="Times New Roman TUR" w:hAnsi="Times New Roman TUR" w:cs="Times New Roman TUR"/>
          <w:b/>
          <w:bCs/>
          <w:color w:val="000000"/>
        </w:rPr>
        <w:t>Ik</w:t>
      </w:r>
      <w:r w:rsidR="00C857BF" w:rsidRPr="00512956">
        <w:rPr>
          <w:rFonts w:ascii="Times New Roman TUR" w:hAnsi="Times New Roman TUR" w:cs="Times New Roman TUR"/>
          <w:b/>
          <w:bCs/>
          <w:color w:val="000000"/>
        </w:rPr>
        <w:t>kinc</w:t>
      </w:r>
      <w:r w:rsidRPr="00512956">
        <w:rPr>
          <w:rFonts w:ascii="Times New Roman TUR" w:hAnsi="Times New Roman TUR" w:cs="Times New Roman TUR"/>
          <w:b/>
          <w:bCs/>
          <w:color w:val="000000"/>
        </w:rPr>
        <w:t>h</w:t>
      </w:r>
      <w:r w:rsidR="00C857BF" w:rsidRPr="00512956">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Bu ha</w:t>
      </w:r>
      <w:r>
        <w:rPr>
          <w:rFonts w:ascii="Times New Roman TUR" w:hAnsi="Times New Roman TUR" w:cs="Times New Roman TUR"/>
          <w:color w:val="000000"/>
        </w:rPr>
        <w:t>q</w:t>
      </w:r>
      <w:r w:rsidR="00C857BF">
        <w:rPr>
          <w:rFonts w:ascii="Times New Roman TUR" w:hAnsi="Times New Roman TUR" w:cs="Times New Roman TUR"/>
          <w:color w:val="000000"/>
        </w:rPr>
        <w:t>ir tal</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Pr>
          <w:rFonts w:ascii="Times New Roman TUR" w:hAnsi="Times New Roman TUR" w:cs="Times New Roman TUR"/>
          <w:color w:val="000000"/>
        </w:rPr>
        <w:t>X</w:t>
      </w:r>
      <w:r w:rsidR="00C857BF">
        <w:rPr>
          <w:rFonts w:ascii="Times New Roman TUR" w:hAnsi="Times New Roman TUR" w:cs="Times New Roman TUR"/>
          <w:color w:val="000000"/>
        </w:rPr>
        <w:t>usr</w:t>
      </w:r>
      <w:r>
        <w:rPr>
          <w:rFonts w:ascii="Times New Roman TUR" w:hAnsi="Times New Roman TUR" w:cs="Times New Roman TUR"/>
          <w:color w:val="000000"/>
        </w:rPr>
        <w:t>a</w:t>
      </w:r>
      <w:r w:rsidR="00C857BF">
        <w:rPr>
          <w:rFonts w:ascii="Times New Roman TUR" w:hAnsi="Times New Roman TUR" w:cs="Times New Roman TUR"/>
          <w:color w:val="000000"/>
        </w:rPr>
        <w:t xml:space="preserve">v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bu </w:t>
      </w:r>
      <w:r w:rsidR="00752B64" w:rsidRPr="00483DCB">
        <w:rPr>
          <w:rFonts w:ascii="Times New Roman TUR" w:hAnsi="Times New Roman TUR" w:cs="Times New Roman TUR"/>
          <w:color w:val="000000"/>
        </w:rPr>
        <w:t>ifoda</w:t>
      </w:r>
      <w:r w:rsidR="00752B64">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ulashishi</w:t>
      </w:r>
      <w:r w:rsidR="00C857BF">
        <w:rPr>
          <w:rFonts w:ascii="Times New Roman TUR" w:hAnsi="Times New Roman TUR" w:cs="Times New Roman TUR"/>
          <w:color w:val="000000"/>
        </w:rPr>
        <w:t>d</w:t>
      </w:r>
      <w:r w:rsidR="00752B64">
        <w:rPr>
          <w:rFonts w:ascii="Times New Roman TUR" w:hAnsi="Times New Roman TUR" w:cs="Times New Roman TUR"/>
          <w:color w:val="000000"/>
        </w:rPr>
        <w:t>a</w:t>
      </w:r>
      <w:r w:rsidR="00C857BF">
        <w:rPr>
          <w:rFonts w:ascii="Times New Roman TUR" w:hAnsi="Times New Roman TUR" w:cs="Times New Roman TUR"/>
          <w:color w:val="000000"/>
        </w:rPr>
        <w:t xml:space="preserve">n bir </w:t>
      </w:r>
      <w:r w:rsidR="00752B64">
        <w:rPr>
          <w:rFonts w:ascii="Times New Roman TUR" w:hAnsi="Times New Roman TUR" w:cs="Times New Roman TUR"/>
          <w:color w:val="000000"/>
        </w:rPr>
        <w:t>ku</w:t>
      </w:r>
      <w:r w:rsidR="00C857BF">
        <w:rPr>
          <w:rFonts w:ascii="Times New Roman TUR" w:hAnsi="Times New Roman TUR" w:cs="Times New Roman TUR"/>
          <w:color w:val="000000"/>
        </w:rPr>
        <w:t xml:space="preserve">n </w:t>
      </w:r>
      <w:r w:rsidR="00752B64">
        <w:rPr>
          <w:rFonts w:ascii="Times New Roman TUR" w:hAnsi="Times New Roman TUR" w:cs="Times New Roman TUR"/>
          <w:color w:val="000000"/>
        </w:rPr>
        <w:t>a</w:t>
      </w:r>
      <w:r w:rsidR="00C857BF">
        <w:rPr>
          <w:rFonts w:ascii="Times New Roman TUR" w:hAnsi="Times New Roman TUR" w:cs="Times New Roman TUR"/>
          <w:color w:val="000000"/>
        </w:rPr>
        <w:t>vv</w:t>
      </w:r>
      <w:r w:rsidR="00752B64">
        <w:rPr>
          <w:rFonts w:ascii="Times New Roman TUR" w:hAnsi="Times New Roman TUR" w:cs="Times New Roman TUR"/>
          <w:color w:val="000000"/>
        </w:rPr>
        <w:t>a</w:t>
      </w:r>
      <w:r w:rsidR="00C857BF">
        <w:rPr>
          <w:rFonts w:ascii="Times New Roman TUR" w:hAnsi="Times New Roman TUR" w:cs="Times New Roman TUR"/>
          <w:color w:val="000000"/>
        </w:rPr>
        <w:t>l R</w:t>
      </w:r>
      <w:r w:rsidR="00752B64">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f</w:t>
      </w:r>
      <w:r w:rsidR="00752B64">
        <w:rPr>
          <w:rFonts w:ascii="Times New Roman TUR" w:hAnsi="Times New Roman TUR" w:cs="Times New Roman TUR"/>
          <w:color w:val="000000"/>
        </w:rPr>
        <w:t>a</w:t>
      </w:r>
      <w:r w:rsidR="00C857BF">
        <w:rPr>
          <w:rFonts w:ascii="Times New Roman TUR" w:hAnsi="Times New Roman TUR" w:cs="Times New Roman TUR"/>
          <w:color w:val="000000"/>
        </w:rPr>
        <w:t>t Bey</w:t>
      </w:r>
      <w:r w:rsidR="00752B64">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gaplasharkan</w:t>
      </w:r>
      <w:r w:rsidR="00512956">
        <w:rPr>
          <w:rFonts w:ascii="Times New Roman TUR" w:hAnsi="Times New Roman TUR" w:cs="Times New Roman TUR"/>
          <w:color w:val="000000"/>
        </w:rPr>
        <w:t>,</w:t>
      </w:r>
      <w:r w:rsidR="00C857BF">
        <w:rPr>
          <w:rFonts w:ascii="Times New Roman TUR" w:hAnsi="Times New Roman TUR" w:cs="Times New Roman TUR"/>
          <w:color w:val="000000"/>
        </w:rPr>
        <w:t xml:space="preserve"> de</w:t>
      </w:r>
      <w:r w:rsidR="00752B64">
        <w:rPr>
          <w:rFonts w:ascii="Times New Roman TUR" w:hAnsi="Times New Roman TUR" w:cs="Times New Roman TUR"/>
          <w:color w:val="000000"/>
        </w:rPr>
        <w:t>gand</w:t>
      </w:r>
      <w:r w:rsidR="00C857BF">
        <w:rPr>
          <w:rFonts w:ascii="Times New Roman TUR" w:hAnsi="Times New Roman TUR" w:cs="Times New Roman TUR"/>
          <w:color w:val="000000"/>
        </w:rPr>
        <w:t>im. "Aziz R</w:t>
      </w:r>
      <w:r w:rsidR="00752B64">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f</w:t>
      </w:r>
      <w:r w:rsidR="00752B64">
        <w:rPr>
          <w:rFonts w:ascii="Times New Roman TUR" w:hAnsi="Times New Roman TUR" w:cs="Times New Roman TUR"/>
          <w:color w:val="000000"/>
        </w:rPr>
        <w:t>a</w:t>
      </w:r>
      <w:r w:rsidR="00C857BF">
        <w:rPr>
          <w:rFonts w:ascii="Times New Roman TUR" w:hAnsi="Times New Roman TUR" w:cs="Times New Roman TUR"/>
          <w:color w:val="000000"/>
        </w:rPr>
        <w:t>t! Biz Hazr</w:t>
      </w:r>
      <w:r w:rsidR="00752B64">
        <w:rPr>
          <w:rFonts w:ascii="Times New Roman TUR" w:hAnsi="Times New Roman TUR" w:cs="Times New Roman TUR"/>
          <w:color w:val="000000"/>
        </w:rPr>
        <w:t>a</w:t>
      </w:r>
      <w:r w:rsidR="00C857BF">
        <w:rPr>
          <w:rFonts w:ascii="Times New Roman TUR" w:hAnsi="Times New Roman TUR" w:cs="Times New Roman TUR"/>
          <w:color w:val="000000"/>
        </w:rPr>
        <w:t>t</w:t>
      </w:r>
      <w:r w:rsidR="00483DCB">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I</w:t>
      </w:r>
      <w:r w:rsidR="00C857BF">
        <w:rPr>
          <w:rFonts w:ascii="Times New Roman TUR" w:hAnsi="Times New Roman TUR" w:cs="Times New Roman TUR"/>
          <w:color w:val="000000"/>
        </w:rPr>
        <w:t>s</w:t>
      </w:r>
      <w:r w:rsidR="00752B64">
        <w:rPr>
          <w:rFonts w:ascii="Times New Roman TUR" w:hAnsi="Times New Roman TUR" w:cs="Times New Roman TUR"/>
          <w:color w:val="000000"/>
        </w:rPr>
        <w:t>o</w:t>
      </w:r>
      <w:r w:rsidR="00C857BF">
        <w:rPr>
          <w:rFonts w:ascii="Times New Roman TUR" w:hAnsi="Times New Roman TUR" w:cs="Times New Roman TUR"/>
          <w:color w:val="000000"/>
        </w:rPr>
        <w:t xml:space="preserve"> Al</w:t>
      </w:r>
      <w:r w:rsidR="00752B64">
        <w:rPr>
          <w:rFonts w:ascii="Times New Roman TUR" w:hAnsi="Times New Roman TUR" w:cs="Times New Roman TUR"/>
          <w:color w:val="000000"/>
        </w:rPr>
        <w:t>a</w:t>
      </w:r>
      <w:r w:rsidR="00C857BF">
        <w:rPr>
          <w:rFonts w:ascii="Times New Roman TUR" w:hAnsi="Times New Roman TUR" w:cs="Times New Roman TUR"/>
          <w:color w:val="000000"/>
        </w:rPr>
        <w:t>yhiss</w:t>
      </w:r>
      <w:r w:rsidR="00752B64">
        <w:rPr>
          <w:rFonts w:ascii="Times New Roman TUR" w:hAnsi="Times New Roman TUR" w:cs="Times New Roman TUR"/>
          <w:color w:val="000000"/>
        </w:rPr>
        <w:t>a</w:t>
      </w:r>
      <w:r w:rsidR="00C857BF">
        <w:rPr>
          <w:rFonts w:ascii="Times New Roman TUR" w:hAnsi="Times New Roman TUR" w:cs="Times New Roman TUR"/>
          <w:color w:val="000000"/>
        </w:rPr>
        <w:t>l</w:t>
      </w:r>
      <w:r w:rsidR="00752B64">
        <w:rPr>
          <w:rFonts w:ascii="Times New Roman TUR" w:hAnsi="Times New Roman TUR" w:cs="Times New Roman TUR"/>
          <w:color w:val="000000"/>
        </w:rPr>
        <w:t>o</w:t>
      </w:r>
      <w:r w:rsidR="00C857BF">
        <w:rPr>
          <w:rFonts w:ascii="Times New Roman TUR" w:hAnsi="Times New Roman TUR" w:cs="Times New Roman TUR"/>
          <w:color w:val="000000"/>
        </w:rPr>
        <w:t>m</w:t>
      </w:r>
      <w:r w:rsidR="00752B64">
        <w:rPr>
          <w:rFonts w:ascii="Times New Roman TUR" w:hAnsi="Times New Roman TUR" w:cs="Times New Roman TUR"/>
          <w:color w:val="000000"/>
        </w:rPr>
        <w:t>ni</w:t>
      </w:r>
      <w:r w:rsidR="00C857BF">
        <w:rPr>
          <w:rFonts w:ascii="Times New Roman TUR" w:hAnsi="Times New Roman TUR" w:cs="Times New Roman TUR"/>
          <w:color w:val="000000"/>
        </w:rPr>
        <w:t>n</w:t>
      </w:r>
      <w:r w:rsidR="00752B64">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tushishiga</w:t>
      </w:r>
      <w:r w:rsidR="00C857BF">
        <w:rPr>
          <w:rFonts w:ascii="Times New Roman TUR" w:hAnsi="Times New Roman TUR" w:cs="Times New Roman TUR"/>
          <w:color w:val="000000"/>
        </w:rPr>
        <w:t xml:space="preserve"> intiz</w:t>
      </w:r>
      <w:r w:rsidR="00752B64">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752B64">
        <w:rPr>
          <w:rFonts w:ascii="Times New Roman TUR" w:hAnsi="Times New Roman TUR" w:cs="Times New Roman TUR"/>
          <w:color w:val="000000"/>
        </w:rPr>
        <w:t>qilyapmi</w:t>
      </w:r>
      <w:r w:rsidR="00C857BF">
        <w:rPr>
          <w:rFonts w:ascii="Times New Roman TUR" w:hAnsi="Times New Roman TUR" w:cs="Times New Roman TUR"/>
          <w:color w:val="000000"/>
        </w:rPr>
        <w:t>z. Bu p</w:t>
      </w:r>
      <w:r w:rsidR="00752B64">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g‘</w:t>
      </w:r>
      <w:r w:rsidR="00C857BF">
        <w:rPr>
          <w:rFonts w:ascii="Times New Roman TUR" w:hAnsi="Times New Roman TUR" w:cs="Times New Roman TUR"/>
          <w:color w:val="000000"/>
        </w:rPr>
        <w:t>amb</w:t>
      </w:r>
      <w:r w:rsidR="00752B64">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752B64">
        <w:rPr>
          <w:rFonts w:ascii="Times New Roman TUR" w:hAnsi="Times New Roman TUR" w:cs="Times New Roman TUR"/>
          <w:color w:val="000000"/>
        </w:rPr>
        <w:t>o</w:t>
      </w:r>
      <w:r w:rsidR="00C857BF">
        <w:rPr>
          <w:rFonts w:ascii="Times New Roman TUR" w:hAnsi="Times New Roman TUR" w:cs="Times New Roman TUR"/>
          <w:color w:val="000000"/>
        </w:rPr>
        <w:t>l</w:t>
      </w:r>
      <w:r w:rsidR="00752B64">
        <w:rPr>
          <w:rFonts w:ascii="Times New Roman TUR" w:hAnsi="Times New Roman TUR" w:cs="Times New Roman TUR"/>
          <w:color w:val="000000"/>
        </w:rPr>
        <w:t>iysho</w:t>
      </w:r>
      <w:r w:rsidR="00C857BF">
        <w:rPr>
          <w:rFonts w:ascii="Times New Roman TUR" w:hAnsi="Times New Roman TUR" w:cs="Times New Roman TUR"/>
          <w:color w:val="000000"/>
        </w:rPr>
        <w:t xml:space="preserve">n din </w:t>
      </w:r>
      <w:r w:rsidR="00752B64">
        <w:rPr>
          <w:rFonts w:ascii="Times New Roman TUR" w:hAnsi="Times New Roman TUR" w:cs="Times New Roman TUR"/>
          <w:color w:val="000000"/>
        </w:rPr>
        <w:t>foydasiga</w:t>
      </w:r>
      <w:r w:rsidR="00C857BF">
        <w:rPr>
          <w:rFonts w:ascii="Times New Roman TUR" w:hAnsi="Times New Roman TUR" w:cs="Times New Roman TUR"/>
          <w:color w:val="000000"/>
        </w:rPr>
        <w:t xml:space="preserve"> har</w:t>
      </w:r>
      <w:r w:rsidR="00752B64">
        <w:rPr>
          <w:rFonts w:ascii="Times New Roman TUR" w:hAnsi="Times New Roman TUR" w:cs="Times New Roman TUR"/>
          <w:color w:val="000000"/>
        </w:rPr>
        <w:t>a</w:t>
      </w:r>
      <w:r w:rsidR="00C857BF">
        <w:rPr>
          <w:rFonts w:ascii="Times New Roman TUR" w:hAnsi="Times New Roman TUR" w:cs="Times New Roman TUR"/>
          <w:color w:val="000000"/>
        </w:rPr>
        <w:t>k</w:t>
      </w:r>
      <w:r w:rsidR="00752B64">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752B64">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sidR="00752B64">
        <w:rPr>
          <w:rFonts w:ascii="Times New Roman TUR" w:hAnsi="Times New Roman TUR" w:cs="Times New Roman TUR"/>
          <w:color w:val="000000"/>
        </w:rPr>
        <w:t>jarayon</w:t>
      </w:r>
      <w:r w:rsidR="00C857BF">
        <w:rPr>
          <w:rFonts w:ascii="Times New Roman TUR" w:hAnsi="Times New Roman TUR" w:cs="Times New Roman TUR"/>
          <w:color w:val="000000"/>
        </w:rPr>
        <w:t>n</w:t>
      </w:r>
      <w:r w:rsidR="00752B64">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boshlariga</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tushsa</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kerak</w:t>
      </w:r>
      <w:r w:rsidR="00C857BF">
        <w:rPr>
          <w:rFonts w:ascii="Times New Roman TUR" w:hAnsi="Times New Roman TUR" w:cs="Times New Roman TUR"/>
          <w:color w:val="000000"/>
        </w:rPr>
        <w:t>; v</w:t>
      </w:r>
      <w:r w:rsidR="00752B6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u</w:t>
      </w:r>
      <w:r w:rsidR="00C857BF">
        <w:rPr>
          <w:rFonts w:ascii="Times New Roman TUR" w:hAnsi="Times New Roman TUR" w:cs="Times New Roman TUR"/>
          <w:color w:val="000000"/>
        </w:rPr>
        <w:t xml:space="preserve"> mill</w:t>
      </w:r>
      <w:r w:rsidR="00752B64">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752B64">
        <w:rPr>
          <w:rFonts w:ascii="Times New Roman TUR" w:hAnsi="Times New Roman TUR" w:cs="Times New Roman TUR"/>
          <w:color w:val="000000"/>
        </w:rPr>
        <w:t>ham</w:t>
      </w:r>
      <w:r w:rsidR="00C857BF">
        <w:rPr>
          <w:rFonts w:ascii="Times New Roman TUR" w:hAnsi="Times New Roman TUR" w:cs="Times New Roman TUR"/>
          <w:color w:val="000000"/>
        </w:rPr>
        <w:t xml:space="preserve"> m</w:t>
      </w:r>
      <w:r w:rsidR="00752B64">
        <w:rPr>
          <w:rFonts w:ascii="Times New Roman TUR" w:hAnsi="Times New Roman TUR" w:cs="Times New Roman TUR"/>
          <w:color w:val="000000"/>
        </w:rPr>
        <w:t>u</w:t>
      </w:r>
      <w:r w:rsidR="00C857BF">
        <w:rPr>
          <w:rFonts w:ascii="Times New Roman TUR" w:hAnsi="Times New Roman TUR" w:cs="Times New Roman TUR"/>
          <w:color w:val="000000"/>
        </w:rPr>
        <w:t>s</w:t>
      </w:r>
      <w:r w:rsidR="00752B64">
        <w:rPr>
          <w:rFonts w:ascii="Times New Roman TUR" w:hAnsi="Times New Roman TUR" w:cs="Times New Roman TUR"/>
          <w:color w:val="000000"/>
        </w:rPr>
        <w:t>u</w:t>
      </w:r>
      <w:r w:rsidR="00C857BF">
        <w:rPr>
          <w:rFonts w:ascii="Times New Roman TUR" w:hAnsi="Times New Roman TUR" w:cs="Times New Roman TUR"/>
          <w:color w:val="000000"/>
        </w:rPr>
        <w:t>lm</w:t>
      </w:r>
      <w:r w:rsidR="00752B64">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752B64">
        <w:rPr>
          <w:rFonts w:ascii="Times New Roman TUR" w:hAnsi="Times New Roman TUR" w:cs="Times New Roman TUR"/>
          <w:color w:val="000000"/>
        </w:rPr>
        <w:t>b</w:t>
      </w:r>
      <w:r w:rsidR="00317151">
        <w:rPr>
          <w:rFonts w:ascii="Times New Roman TUR" w:hAnsi="Times New Roman TUR" w:cs="Times New Roman TUR"/>
          <w:color w:val="000000"/>
        </w:rPr>
        <w:t>o‘</w:t>
      </w:r>
      <w:r w:rsidR="00752B64">
        <w:rPr>
          <w:rFonts w:ascii="Times New Roman TUR" w:hAnsi="Times New Roman TUR" w:cs="Times New Roman TUR"/>
          <w:color w:val="000000"/>
        </w:rPr>
        <w:t>ladi</w:t>
      </w:r>
      <w:r w:rsidR="00C857BF">
        <w:rPr>
          <w:rFonts w:ascii="Times New Roman TUR" w:hAnsi="Times New Roman TUR" w:cs="Times New Roman TUR"/>
          <w:color w:val="000000"/>
        </w:rPr>
        <w:t>. S</w:t>
      </w:r>
      <w:r w:rsidR="00752B64">
        <w:rPr>
          <w:rFonts w:ascii="Times New Roman TUR" w:hAnsi="Times New Roman TUR" w:cs="Times New Roman TUR"/>
          <w:color w:val="000000"/>
        </w:rPr>
        <w:t>uyuk</w:t>
      </w:r>
      <w:r w:rsidR="00C857BF">
        <w:rPr>
          <w:rFonts w:ascii="Times New Roman TUR" w:hAnsi="Times New Roman TUR" w:cs="Times New Roman TUR"/>
          <w:color w:val="000000"/>
        </w:rPr>
        <w:t xml:space="preserve">li </w:t>
      </w:r>
      <w:r w:rsidR="00752B64">
        <w:rPr>
          <w:rFonts w:ascii="Times New Roman TUR" w:hAnsi="Times New Roman TUR" w:cs="Times New Roman TUR"/>
          <w:color w:val="000000"/>
        </w:rPr>
        <w:t>u</w:t>
      </w:r>
      <w:r w:rsidR="00C857BF">
        <w:rPr>
          <w:rFonts w:ascii="Times New Roman TUR" w:hAnsi="Times New Roman TUR" w:cs="Times New Roman TUR"/>
          <w:color w:val="000000"/>
        </w:rPr>
        <w:t>st</w:t>
      </w:r>
      <w:r w:rsidR="00752B64">
        <w:rPr>
          <w:rFonts w:ascii="Times New Roman TUR" w:hAnsi="Times New Roman TUR" w:cs="Times New Roman TUR"/>
          <w:color w:val="000000"/>
        </w:rPr>
        <w:t>ozimizni</w:t>
      </w:r>
      <w:r w:rsidR="00C857BF">
        <w:rPr>
          <w:rFonts w:ascii="Times New Roman TUR" w:hAnsi="Times New Roman TUR" w:cs="Times New Roman TUR"/>
          <w:color w:val="000000"/>
        </w:rPr>
        <w:t>n</w:t>
      </w:r>
      <w:r w:rsidR="00752B64">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oxirgi</w:t>
      </w:r>
      <w:r w:rsidR="00C857BF">
        <w:rPr>
          <w:rFonts w:ascii="Times New Roman TUR" w:hAnsi="Times New Roman TUR" w:cs="Times New Roman TUR"/>
          <w:color w:val="000000"/>
        </w:rPr>
        <w:t xml:space="preserve"> m</w:t>
      </w:r>
      <w:r w:rsidR="00752B64">
        <w:rPr>
          <w:rFonts w:ascii="Times New Roman TUR" w:hAnsi="Times New Roman TUR" w:cs="Times New Roman TUR"/>
          <w:color w:val="000000"/>
        </w:rPr>
        <w:t>a</w:t>
      </w:r>
      <w:r w:rsidR="00C857BF">
        <w:rPr>
          <w:rFonts w:ascii="Times New Roman TUR" w:hAnsi="Times New Roman TUR" w:cs="Times New Roman TUR"/>
          <w:color w:val="000000"/>
        </w:rPr>
        <w:t>ktublar</w:t>
      </w:r>
      <w:r w:rsidR="00752B64">
        <w:rPr>
          <w:rFonts w:ascii="Times New Roman TUR" w:hAnsi="Times New Roman TUR" w:cs="Times New Roman TUR"/>
          <w:color w:val="000000"/>
        </w:rPr>
        <w:t>i</w:t>
      </w:r>
      <w:r w:rsidR="00C857BF">
        <w:rPr>
          <w:rFonts w:ascii="Times New Roman TUR" w:hAnsi="Times New Roman TUR" w:cs="Times New Roman TUR"/>
          <w:color w:val="000000"/>
        </w:rPr>
        <w:t>dan b</w:t>
      </w:r>
      <w:r w:rsidR="00752B64">
        <w:rPr>
          <w:rFonts w:ascii="Times New Roman TUR" w:hAnsi="Times New Roman TUR" w:cs="Times New Roman TUR"/>
          <w:color w:val="000000"/>
        </w:rPr>
        <w:t>unday</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tushunyapman</w:t>
      </w:r>
      <w:r w:rsidR="00C857BF">
        <w:rPr>
          <w:rFonts w:ascii="Times New Roman TUR" w:hAnsi="Times New Roman TUR" w:cs="Times New Roman TUR"/>
          <w:color w:val="000000"/>
        </w:rPr>
        <w:t xml:space="preserve">. Bu </w:t>
      </w:r>
      <w:r w:rsidR="00752B64">
        <w:rPr>
          <w:rFonts w:ascii="Times New Roman TUR" w:hAnsi="Times New Roman TUR" w:cs="Times New Roman TUR"/>
          <w:color w:val="000000"/>
        </w:rPr>
        <w:t>x</w:t>
      </w:r>
      <w:r w:rsidR="00C857BF">
        <w:rPr>
          <w:rFonts w:ascii="Times New Roman TUR" w:hAnsi="Times New Roman TUR" w:cs="Times New Roman TUR"/>
          <w:color w:val="000000"/>
        </w:rPr>
        <w:t>usus</w:t>
      </w:r>
      <w:r w:rsidR="00752B64">
        <w:rPr>
          <w:rFonts w:ascii="Times New Roman TUR" w:hAnsi="Times New Roman TUR" w:cs="Times New Roman TUR"/>
          <w:color w:val="000000"/>
        </w:rPr>
        <w:t>d</w:t>
      </w:r>
      <w:r w:rsidR="00C857BF">
        <w:rPr>
          <w:rFonts w:ascii="Times New Roman TUR" w:hAnsi="Times New Roman TUR" w:cs="Times New Roman TUR"/>
          <w:color w:val="000000"/>
        </w:rPr>
        <w:t xml:space="preserve">a </w:t>
      </w:r>
      <w:r w:rsidR="00752B64">
        <w:rPr>
          <w:rFonts w:ascii="Times New Roman TUR" w:hAnsi="Times New Roman TUR" w:cs="Times New Roman TUR"/>
          <w:color w:val="000000"/>
        </w:rPr>
        <w:t>u</w:t>
      </w:r>
      <w:r w:rsidR="00C857BF">
        <w:rPr>
          <w:rFonts w:ascii="Times New Roman TUR" w:hAnsi="Times New Roman TUR" w:cs="Times New Roman TUR"/>
          <w:color w:val="000000"/>
        </w:rPr>
        <w:t xml:space="preserve">midim </w:t>
      </w:r>
      <w:r w:rsidR="00752B64">
        <w:rPr>
          <w:rFonts w:ascii="Times New Roman TUR" w:hAnsi="Times New Roman TUR" w:cs="Times New Roman TUR"/>
          <w:color w:val="000000"/>
        </w:rPr>
        <w:t>kuch</w:t>
      </w:r>
      <w:r w:rsidR="00C857BF">
        <w:rPr>
          <w:rFonts w:ascii="Times New Roman TUR" w:hAnsi="Times New Roman TUR" w:cs="Times New Roman TUR"/>
          <w:color w:val="000000"/>
        </w:rPr>
        <w:t xml:space="preserve">li. </w:t>
      </w:r>
      <w:r w:rsidR="00752B64">
        <w:rPr>
          <w:rFonts w:ascii="Times New Roman TUR" w:hAnsi="Times New Roman TUR" w:cs="Times New Roman TUR"/>
          <w:color w:val="000000"/>
        </w:rPr>
        <w:t>I</w:t>
      </w:r>
      <w:r w:rsidR="00C857BF">
        <w:rPr>
          <w:rFonts w:ascii="Times New Roman TUR" w:hAnsi="Times New Roman TUR" w:cs="Times New Roman TUR"/>
          <w:color w:val="000000"/>
        </w:rPr>
        <w:t>n</w:t>
      </w:r>
      <w:r w:rsidR="00752B64">
        <w:rPr>
          <w:rFonts w:ascii="Times New Roman TUR" w:hAnsi="Times New Roman TUR" w:cs="Times New Roman TUR"/>
          <w:color w:val="000000"/>
        </w:rPr>
        <w:t>sha</w:t>
      </w:r>
      <w:r w:rsidR="00C857BF">
        <w:rPr>
          <w:rFonts w:ascii="Times New Roman TUR" w:hAnsi="Times New Roman TUR" w:cs="Times New Roman TUR"/>
          <w:color w:val="000000"/>
        </w:rPr>
        <w:t>all</w:t>
      </w:r>
      <w:r w:rsidR="00752B64">
        <w:rPr>
          <w:rFonts w:ascii="Times New Roman TUR" w:hAnsi="Times New Roman TUR" w:cs="Times New Roman TUR"/>
          <w:color w:val="000000"/>
        </w:rPr>
        <w:t>o</w:t>
      </w:r>
      <w:r w:rsidR="00C857BF">
        <w:rPr>
          <w:rFonts w:ascii="Times New Roman TUR" w:hAnsi="Times New Roman TUR" w:cs="Times New Roman TUR"/>
          <w:color w:val="000000"/>
        </w:rPr>
        <w:t xml:space="preserve">h </w:t>
      </w:r>
      <w:r w:rsidR="00752B64">
        <w:rPr>
          <w:rFonts w:ascii="Times New Roman TUR" w:hAnsi="Times New Roman TUR" w:cs="Times New Roman TUR"/>
          <w:color w:val="000000"/>
        </w:rPr>
        <w:t>shunday</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b</w:t>
      </w:r>
      <w:r w:rsidR="00317151">
        <w:rPr>
          <w:rFonts w:ascii="Times New Roman TUR" w:hAnsi="Times New Roman TUR" w:cs="Times New Roman TUR"/>
          <w:color w:val="000000"/>
        </w:rPr>
        <w:t>o‘</w:t>
      </w:r>
      <w:r w:rsidR="00752B64">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sidR="00752B64">
        <w:rPr>
          <w:rFonts w:ascii="Times New Roman TUR" w:hAnsi="Times New Roman TUR" w:cs="Times New Roman TUR"/>
          <w:color w:val="000000"/>
        </w:rPr>
        <w:t>degand</w:t>
      </w:r>
      <w:r w:rsidR="00C857BF">
        <w:rPr>
          <w:rFonts w:ascii="Times New Roman TUR" w:hAnsi="Times New Roman TUR" w:cs="Times New Roman TUR"/>
          <w:color w:val="000000"/>
        </w:rPr>
        <w:t>im.</w:t>
      </w:r>
    </w:p>
    <w:p w14:paraId="111A2176" w14:textId="77777777" w:rsidR="00752B64" w:rsidRDefault="00752B64" w:rsidP="0012019B">
      <w:pPr>
        <w:autoSpaceDE w:val="0"/>
        <w:autoSpaceDN w:val="0"/>
        <w:adjustRightInd w:val="0"/>
        <w:ind w:firstLine="706"/>
        <w:jc w:val="both"/>
        <w:rPr>
          <w:rFonts w:ascii="Times New Roman TUR" w:hAnsi="Times New Roman TUR" w:cs="Times New Roman TUR"/>
          <w:color w:val="000000"/>
        </w:rPr>
      </w:pPr>
      <w:r w:rsidRPr="00512956">
        <w:rPr>
          <w:rFonts w:ascii="Times New Roman TUR" w:hAnsi="Times New Roman TUR" w:cs="Times New Roman TUR"/>
          <w:b/>
          <w:bCs/>
          <w:color w:val="000000"/>
        </w:rPr>
        <w:t>Uchinchisi</w:t>
      </w:r>
      <w:r w:rsidR="00C857BF" w:rsidRPr="00512956">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tabeyli</w:t>
      </w:r>
      <w:r w:rsidR="009B597A">
        <w:rPr>
          <w:rFonts w:ascii="Times New Roman TUR" w:hAnsi="Times New Roman TUR" w:cs="Times New Roman TUR"/>
          <w:color w:val="000000"/>
        </w:rPr>
        <w:t>k</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suyuk</w:t>
      </w:r>
      <w:r w:rsidR="00C857BF">
        <w:rPr>
          <w:rFonts w:ascii="Times New Roman TUR" w:hAnsi="Times New Roman TUR" w:cs="Times New Roman TUR"/>
          <w:color w:val="000000"/>
        </w:rPr>
        <w:t xml:space="preserve">li </w:t>
      </w:r>
      <w:r>
        <w:rPr>
          <w:rFonts w:ascii="Times New Roman TUR" w:hAnsi="Times New Roman TUR" w:cs="Times New Roman TUR"/>
          <w:color w:val="000000"/>
        </w:rPr>
        <w:t>ustozimg</w:t>
      </w:r>
      <w:r w:rsidR="00C857BF">
        <w:rPr>
          <w:rFonts w:ascii="Times New Roman TUR" w:hAnsi="Times New Roman TUR" w:cs="Times New Roman TUR"/>
          <w:color w:val="000000"/>
        </w:rPr>
        <w:t>a y</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ktub</w:t>
      </w:r>
      <w:r>
        <w:rPr>
          <w:rFonts w:ascii="Times New Roman TUR" w:hAnsi="Times New Roman TUR" w:cs="Times New Roman TUR"/>
          <w:color w:val="000000"/>
        </w:rPr>
        <w:t>lari-</w:t>
      </w:r>
      <w:r w:rsidR="00C857BF">
        <w:rPr>
          <w:rFonts w:ascii="Times New Roman TUR" w:hAnsi="Times New Roman TUR" w:cs="Times New Roman TUR"/>
          <w:color w:val="000000"/>
        </w:rPr>
        <w:t xml:space="preserve">ki, </w:t>
      </w:r>
      <w:r>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oqsho</w:t>
      </w:r>
      <w:r w:rsidR="00C857BF">
        <w:rPr>
          <w:rFonts w:ascii="Times New Roman TUR" w:hAnsi="Times New Roman TUR" w:cs="Times New Roman TUR"/>
          <w:color w:val="000000"/>
        </w:rPr>
        <w:t xml:space="preserve">m </w:t>
      </w:r>
      <w:r>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Pr>
          <w:rFonts w:ascii="Times New Roman TUR" w:hAnsi="Times New Roman TUR" w:cs="Times New Roman TUR"/>
          <w:color w:val="000000"/>
        </w:rPr>
        <w:t>qi</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a</w:t>
      </w:r>
      <w:r>
        <w:rPr>
          <w:rFonts w:ascii="Times New Roman TUR" w:hAnsi="Times New Roman TUR" w:cs="Times New Roman TUR"/>
          <w:color w:val="000000"/>
        </w:rPr>
        <w:t>j</w:t>
      </w:r>
      <w:r w:rsidR="00C857BF">
        <w:rPr>
          <w:rFonts w:ascii="Times New Roman TUR" w:hAnsi="Times New Roman TUR" w:cs="Times New Roman TUR"/>
          <w:color w:val="000000"/>
        </w:rPr>
        <w:t xml:space="preserve">ib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rdi</w:t>
      </w:r>
      <w:r w:rsidR="00C857BF">
        <w:rPr>
          <w:rFonts w:ascii="Times New Roman TUR" w:hAnsi="Times New Roman TUR" w:cs="Times New Roman TUR"/>
          <w:color w:val="000000"/>
        </w:rPr>
        <w:t xml:space="preserve">m.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rim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sm</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Xo</w:t>
      </w:r>
      <w:r w:rsidR="00C857BF">
        <w:rPr>
          <w:rFonts w:ascii="Times New Roman TUR" w:hAnsi="Times New Roman TUR" w:cs="Times New Roman TUR"/>
          <w:color w:val="000000"/>
        </w:rPr>
        <w:t>lid</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bahs</w:t>
      </w:r>
      <w:r>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uja</w:t>
      </w:r>
      <w:r w:rsidR="00C857BF">
        <w:rPr>
          <w:rFonts w:ascii="Times New Roman TUR" w:hAnsi="Times New Roman TUR" w:cs="Times New Roman TUR"/>
          <w:color w:val="000000"/>
        </w:rPr>
        <w:t>ddidi din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sharafga</w:t>
      </w:r>
      <w:r w:rsidR="00C857BF">
        <w:rPr>
          <w:rFonts w:ascii="Times New Roman TUR" w:hAnsi="Times New Roman TUR" w:cs="Times New Roman TUR"/>
          <w:color w:val="000000"/>
        </w:rPr>
        <w:t xml:space="preserve"> </w:t>
      </w:r>
      <w:r>
        <w:rPr>
          <w:rFonts w:ascii="Times New Roman TUR" w:hAnsi="Times New Roman TUR" w:cs="Times New Roman TUR"/>
          <w:color w:val="000000"/>
        </w:rPr>
        <w:t>Janobi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 xml:space="preserve"> n</w:t>
      </w:r>
      <w:r>
        <w:rPr>
          <w:rFonts w:ascii="Times New Roman TUR" w:hAnsi="Times New Roman TUR" w:cs="Times New Roman TUR"/>
          <w:color w:val="000000"/>
        </w:rPr>
        <w:t>o</w:t>
      </w:r>
      <w:r w:rsidR="00C857BF">
        <w:rPr>
          <w:rFonts w:ascii="Times New Roman TUR" w:hAnsi="Times New Roman TUR" w:cs="Times New Roman TUR"/>
          <w:color w:val="000000"/>
        </w:rPr>
        <w:t>il et</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z</w:t>
      </w:r>
      <w:r>
        <w:rPr>
          <w:rFonts w:ascii="Times New Roman TUR" w:hAnsi="Times New Roman TUR" w:cs="Times New Roman TUR"/>
          <w:color w:val="000000"/>
        </w:rPr>
        <w:t>otni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suyuk</w:t>
      </w:r>
      <w:r w:rsidR="00C857BF">
        <w:rPr>
          <w:rFonts w:ascii="Times New Roman TUR" w:hAnsi="Times New Roman TUR" w:cs="Times New Roman TUR"/>
          <w:color w:val="000000"/>
        </w:rPr>
        <w:t xml:space="preserve">li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C857BF">
        <w:rPr>
          <w:rFonts w:ascii="Times New Roman TUR" w:hAnsi="Times New Roman TUR" w:cs="Times New Roman TUR"/>
          <w:color w:val="000000"/>
        </w:rPr>
        <w:t>dan bahs</w:t>
      </w:r>
      <w:r>
        <w:rPr>
          <w:rFonts w:ascii="Times New Roman TUR" w:hAnsi="Times New Roman TUR" w:cs="Times New Roman TUR"/>
          <w:color w:val="000000"/>
        </w:rPr>
        <w:t xml:space="preserve"> qilmoqda</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ktub</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birlik</w:t>
      </w:r>
      <w:r>
        <w:rPr>
          <w:rFonts w:ascii="Times New Roman TUR" w:hAnsi="Times New Roman TUR" w:cs="Times New Roman TUR"/>
          <w:color w:val="000000"/>
        </w:rPr>
        <w:t>da</w:t>
      </w:r>
      <w:r w:rsidR="00C857BF">
        <w:rPr>
          <w:rFonts w:ascii="Times New Roman TUR" w:hAnsi="Times New Roman TUR" w:cs="Times New Roman TUR"/>
          <w:color w:val="000000"/>
        </w:rPr>
        <w:t xml:space="preserve"> ta</w:t>
      </w:r>
      <w:r>
        <w:rPr>
          <w:rFonts w:ascii="Times New Roman TUR" w:hAnsi="Times New Roman TUR" w:cs="Times New Roman TUR"/>
          <w:color w:val="000000"/>
        </w:rPr>
        <w:t>q</w:t>
      </w:r>
      <w:r w:rsidR="00C857BF">
        <w:rPr>
          <w:rFonts w:ascii="Times New Roman TUR" w:hAnsi="Times New Roman TUR" w:cs="Times New Roman TUR"/>
          <w:color w:val="000000"/>
        </w:rPr>
        <w:t xml:space="preserve">dim </w:t>
      </w:r>
      <w:r>
        <w:rPr>
          <w:rFonts w:ascii="Times New Roman TUR" w:hAnsi="Times New Roman TUR" w:cs="Times New Roman TUR"/>
          <w:color w:val="000000"/>
        </w:rPr>
        <w:t>qild</w:t>
      </w:r>
      <w:r w:rsidR="00C857BF">
        <w:rPr>
          <w:rFonts w:ascii="Times New Roman TUR" w:hAnsi="Times New Roman TUR" w:cs="Times New Roman TUR"/>
          <w:color w:val="000000"/>
        </w:rPr>
        <w:t>im.</w:t>
      </w:r>
    </w:p>
    <w:p w14:paraId="32825933" w14:textId="77777777" w:rsidR="001A2B24" w:rsidRDefault="00752B6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 muht</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 xml:space="preserve">m, bu </w:t>
      </w:r>
      <w:r>
        <w:rPr>
          <w:rFonts w:ascii="Times New Roman TUR" w:hAnsi="Times New Roman TUR" w:cs="Times New Roman TUR"/>
          <w:color w:val="000000"/>
        </w:rPr>
        <w:t>ku</w:t>
      </w:r>
      <w:r w:rsidR="00C857BF">
        <w:rPr>
          <w:rFonts w:ascii="Times New Roman TUR" w:hAnsi="Times New Roman TUR" w:cs="Times New Roman TUR"/>
          <w:color w:val="000000"/>
        </w:rPr>
        <w:t>nl</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qu</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da</w:t>
      </w:r>
      <w:r w:rsidR="00C857BF">
        <w:rPr>
          <w:rFonts w:ascii="Times New Roman TUR" w:hAnsi="Times New Roman TUR" w:cs="Times New Roman TUR"/>
          <w:color w:val="000000"/>
        </w:rPr>
        <w:t xml:space="preserve"> fa</w:t>
      </w:r>
      <w:r>
        <w:rPr>
          <w:rFonts w:ascii="Times New Roman TUR" w:hAnsi="Times New Roman TUR" w:cs="Times New Roman TUR"/>
          <w:color w:val="000000"/>
        </w:rPr>
        <w:t>o</w:t>
      </w:r>
      <w:r w:rsidR="00C857BF">
        <w:rPr>
          <w:rFonts w:ascii="Times New Roman TUR" w:hAnsi="Times New Roman TUR" w:cs="Times New Roman TUR"/>
          <w:color w:val="000000"/>
        </w:rPr>
        <w:t>liy</w:t>
      </w:r>
      <w:r>
        <w:rPr>
          <w:rFonts w:ascii="Times New Roman TUR" w:hAnsi="Times New Roman TUR" w:cs="Times New Roman TUR"/>
          <w:color w:val="000000"/>
        </w:rPr>
        <w:t>a</w:t>
      </w:r>
      <w:r w:rsidR="00C857BF">
        <w:rPr>
          <w:rFonts w:ascii="Times New Roman TUR" w:hAnsi="Times New Roman TUR" w:cs="Times New Roman TUR"/>
          <w:color w:val="000000"/>
        </w:rPr>
        <w:t>ti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A2B24">
        <w:rPr>
          <w:rFonts w:ascii="Times New Roman TUR" w:hAnsi="Times New Roman TUR" w:cs="Times New Roman TUR"/>
          <w:color w:val="000000"/>
        </w:rPr>
        <w:t>k</w:t>
      </w:r>
      <w:r w:rsidR="00317151">
        <w:rPr>
          <w:rFonts w:ascii="Times New Roman TUR" w:hAnsi="Times New Roman TUR" w:cs="Times New Roman TUR"/>
          <w:color w:val="000000"/>
        </w:rPr>
        <w:t>o‘</w:t>
      </w:r>
      <w:r w:rsidR="001A2B24">
        <w:rPr>
          <w:rFonts w:ascii="Times New Roman TUR" w:hAnsi="Times New Roman TUR" w:cs="Times New Roman TUR"/>
          <w:color w:val="000000"/>
        </w:rPr>
        <w:t>p</w:t>
      </w:r>
      <w:r w:rsidR="00C857BF">
        <w:rPr>
          <w:rFonts w:ascii="Times New Roman TUR" w:hAnsi="Times New Roman TUR" w:cs="Times New Roman TUR"/>
          <w:color w:val="000000"/>
        </w:rPr>
        <w:t xml:space="preserve"> k</w:t>
      </w:r>
      <w:r w:rsidR="001A2B24">
        <w:rPr>
          <w:rFonts w:ascii="Times New Roman TUR" w:hAnsi="Times New Roman TUR" w:cs="Times New Roman TUR"/>
          <w:color w:val="000000"/>
        </w:rPr>
        <w:t>a</w:t>
      </w:r>
      <w:r w:rsidR="00C857BF">
        <w:rPr>
          <w:rFonts w:ascii="Times New Roman TUR" w:hAnsi="Times New Roman TUR" w:cs="Times New Roman TUR"/>
          <w:color w:val="000000"/>
        </w:rPr>
        <w:t>r</w:t>
      </w:r>
      <w:r w:rsidR="001A2B24">
        <w:rPr>
          <w:rFonts w:ascii="Times New Roman TUR" w:hAnsi="Times New Roman TUR" w:cs="Times New Roman TUR"/>
          <w:color w:val="000000"/>
        </w:rPr>
        <w:t>o</w:t>
      </w:r>
      <w:r w:rsidR="00C857BF">
        <w:rPr>
          <w:rFonts w:ascii="Times New Roman TUR" w:hAnsi="Times New Roman TUR" w:cs="Times New Roman TUR"/>
          <w:color w:val="000000"/>
        </w:rPr>
        <w:t>m</w:t>
      </w:r>
      <w:r w:rsidR="001A2B24">
        <w:rPr>
          <w:rFonts w:ascii="Times New Roman TUR" w:hAnsi="Times New Roman TUR" w:cs="Times New Roman TUR"/>
          <w:color w:val="000000"/>
        </w:rPr>
        <w:t>a</w:t>
      </w:r>
      <w:r w:rsidR="00C857BF">
        <w:rPr>
          <w:rFonts w:ascii="Times New Roman TUR" w:hAnsi="Times New Roman TUR" w:cs="Times New Roman TUR"/>
          <w:color w:val="000000"/>
        </w:rPr>
        <w:t>tl</w:t>
      </w:r>
      <w:r w:rsidR="001A2B24">
        <w:rPr>
          <w:rFonts w:ascii="Times New Roman TUR" w:hAnsi="Times New Roman TUR" w:cs="Times New Roman TUR"/>
          <w:color w:val="000000"/>
        </w:rPr>
        <w:t>a</w:t>
      </w:r>
      <w:r w:rsidR="00C857BF">
        <w:rPr>
          <w:rFonts w:ascii="Times New Roman TUR" w:hAnsi="Times New Roman TUR" w:cs="Times New Roman TUR"/>
          <w:color w:val="000000"/>
        </w:rPr>
        <w:t>rini m</w:t>
      </w:r>
      <w:r w:rsidR="001A2B24">
        <w:rPr>
          <w:rFonts w:ascii="Times New Roman TUR" w:hAnsi="Times New Roman TUR" w:cs="Times New Roman TUR"/>
          <w:color w:val="000000"/>
        </w:rPr>
        <w:t>ushohada</w:t>
      </w:r>
      <w:r w:rsidR="00C857BF">
        <w:rPr>
          <w:rFonts w:ascii="Times New Roman TUR" w:hAnsi="Times New Roman TUR" w:cs="Times New Roman TUR"/>
          <w:color w:val="000000"/>
        </w:rPr>
        <w:t xml:space="preserve"> </w:t>
      </w:r>
      <w:r w:rsidR="001A2B24">
        <w:rPr>
          <w:rFonts w:ascii="Times New Roman TUR" w:hAnsi="Times New Roman TUR" w:cs="Times New Roman TUR"/>
          <w:color w:val="000000"/>
        </w:rPr>
        <w:t>qilyapmi</w:t>
      </w:r>
      <w:r w:rsidR="00C857BF">
        <w:rPr>
          <w:rFonts w:ascii="Times New Roman TUR" w:hAnsi="Times New Roman TUR" w:cs="Times New Roman TUR"/>
          <w:color w:val="000000"/>
        </w:rPr>
        <w:t>z. Hatt</w:t>
      </w:r>
      <w:r w:rsidR="001A2B24">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1A2B24">
        <w:rPr>
          <w:rFonts w:ascii="Times New Roman TUR" w:hAnsi="Times New Roman TUR" w:cs="Times New Roman TUR"/>
          <w:color w:val="000000"/>
        </w:rPr>
        <w:t>shunday</w:t>
      </w:r>
      <w:r w:rsidR="00C857BF">
        <w:rPr>
          <w:rFonts w:ascii="Times New Roman TUR" w:hAnsi="Times New Roman TUR" w:cs="Times New Roman TUR"/>
          <w:color w:val="000000"/>
        </w:rPr>
        <w:t xml:space="preserve"> d</w:t>
      </w:r>
      <w:r w:rsidR="00F87AC1">
        <w:rPr>
          <w:rFonts w:ascii="Times New Roman TUR" w:hAnsi="Times New Roman TUR" w:cs="Times New Roman TUR"/>
          <w:color w:val="000000"/>
        </w:rPr>
        <w:t>e</w:t>
      </w:r>
      <w:r w:rsidR="00C857BF">
        <w:rPr>
          <w:rFonts w:ascii="Times New Roman TUR" w:hAnsi="Times New Roman TUR" w:cs="Times New Roman TUR"/>
          <w:color w:val="000000"/>
        </w:rPr>
        <w:t>y</w:t>
      </w:r>
      <w:r w:rsidR="001A2B24">
        <w:rPr>
          <w:rFonts w:ascii="Times New Roman TUR" w:hAnsi="Times New Roman TUR" w:cs="Times New Roman TUR"/>
          <w:color w:val="000000"/>
        </w:rPr>
        <w:t>a olaman</w:t>
      </w:r>
      <w:r w:rsidR="00C857BF">
        <w:rPr>
          <w:rFonts w:ascii="Times New Roman TUR" w:hAnsi="Times New Roman TUR" w:cs="Times New Roman TUR"/>
          <w:color w:val="000000"/>
        </w:rPr>
        <w:t>ki: H</w:t>
      </w:r>
      <w:r w:rsidR="001A2B24">
        <w:rPr>
          <w:rFonts w:ascii="Times New Roman TUR" w:hAnsi="Times New Roman TUR" w:cs="Times New Roman TUR"/>
          <w:color w:val="000000"/>
        </w:rPr>
        <w:t>a</w:t>
      </w:r>
      <w:r w:rsidR="00C857BF">
        <w:rPr>
          <w:rFonts w:ascii="Times New Roman TUR" w:hAnsi="Times New Roman TUR" w:cs="Times New Roman TUR"/>
          <w:color w:val="000000"/>
        </w:rPr>
        <w:t>r</w:t>
      </w:r>
      <w:r w:rsidR="001A2B24">
        <w:rPr>
          <w:rFonts w:ascii="Times New Roman TUR" w:hAnsi="Times New Roman TUR" w:cs="Times New Roman TUR"/>
          <w:color w:val="000000"/>
        </w:rPr>
        <w:t xml:space="preserve"> </w:t>
      </w:r>
      <w:r w:rsidR="00C857BF">
        <w:rPr>
          <w:rFonts w:ascii="Times New Roman TUR" w:hAnsi="Times New Roman TUR" w:cs="Times New Roman TUR"/>
          <w:color w:val="000000"/>
        </w:rPr>
        <w:t>bir tal</w:t>
      </w:r>
      <w:r w:rsidR="001A2B24">
        <w:rPr>
          <w:rFonts w:ascii="Times New Roman TUR" w:hAnsi="Times New Roman TUR" w:cs="Times New Roman TUR"/>
          <w:color w:val="000000"/>
        </w:rPr>
        <w:t>a</w:t>
      </w:r>
      <w:r w:rsidR="00C857BF">
        <w:rPr>
          <w:rFonts w:ascii="Times New Roman TUR" w:hAnsi="Times New Roman TUR" w:cs="Times New Roman TUR"/>
          <w:color w:val="000000"/>
        </w:rPr>
        <w:t>b</w:t>
      </w:r>
      <w:r w:rsidR="001A2B24">
        <w:rPr>
          <w:rFonts w:ascii="Times New Roman TUR" w:hAnsi="Times New Roman TUR" w:cs="Times New Roman TUR"/>
          <w:color w:val="000000"/>
        </w:rPr>
        <w:t>a</w:t>
      </w:r>
      <w:r w:rsidR="00C857BF">
        <w:rPr>
          <w:rFonts w:ascii="Times New Roman TUR" w:hAnsi="Times New Roman TUR" w:cs="Times New Roman TUR"/>
          <w:color w:val="000000"/>
        </w:rPr>
        <w:t>n</w:t>
      </w:r>
      <w:r w:rsidR="001A2B24">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sidR="001A2B24">
        <w:rPr>
          <w:rFonts w:ascii="Times New Roman TUR" w:hAnsi="Times New Roman TUR" w:cs="Times New Roman TUR"/>
          <w:color w:val="000000"/>
        </w:rPr>
        <w:t xml:space="preserve">bir </w:t>
      </w:r>
      <w:r w:rsidR="00317151">
        <w:rPr>
          <w:rFonts w:ascii="Times New Roman TUR" w:hAnsi="Times New Roman TUR" w:cs="Times New Roman TUR"/>
          <w:color w:val="000000"/>
        </w:rPr>
        <w:t>o‘</w:t>
      </w:r>
      <w:r w:rsidR="001A2B24">
        <w:rPr>
          <w:rFonts w:ascii="Times New Roman TUR" w:hAnsi="Times New Roman TUR" w:cs="Times New Roman TUR"/>
          <w:color w:val="000000"/>
        </w:rPr>
        <w:t>zi</w:t>
      </w:r>
      <w:r w:rsidR="00C857BF">
        <w:rPr>
          <w:rFonts w:ascii="Times New Roman TUR" w:hAnsi="Times New Roman TUR" w:cs="Times New Roman TUR"/>
          <w:color w:val="000000"/>
        </w:rPr>
        <w:t xml:space="preserve">, </w:t>
      </w:r>
      <w:r w:rsidR="001A2B24">
        <w:rPr>
          <w:rFonts w:ascii="Times New Roman TUR" w:hAnsi="Times New Roman TUR" w:cs="Times New Roman TUR"/>
          <w:color w:val="000000"/>
        </w:rPr>
        <w:t>bittadan</w:t>
      </w:r>
      <w:r w:rsidR="00C857BF">
        <w:rPr>
          <w:rFonts w:ascii="Times New Roman TUR" w:hAnsi="Times New Roman TUR" w:cs="Times New Roman TUR"/>
          <w:color w:val="000000"/>
        </w:rPr>
        <w:t>, b</w:t>
      </w:r>
      <w:r w:rsidR="001A2B24">
        <w:rPr>
          <w:rFonts w:ascii="Times New Roman TUR" w:hAnsi="Times New Roman TUR" w:cs="Times New Roman TUR"/>
          <w:color w:val="000000"/>
        </w:rPr>
        <w:t>a</w:t>
      </w:r>
      <w:r w:rsidR="00C857BF">
        <w:rPr>
          <w:rFonts w:ascii="Times New Roman TUR" w:hAnsi="Times New Roman TUR" w:cs="Times New Roman TUR"/>
          <w:color w:val="000000"/>
        </w:rPr>
        <w:t>lki d</w:t>
      </w:r>
      <w:r w:rsidR="001A2B2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87AC1">
        <w:rPr>
          <w:rFonts w:ascii="Times New Roman TUR" w:hAnsi="Times New Roman TUR" w:cs="Times New Roman TUR"/>
          <w:color w:val="000000"/>
        </w:rPr>
        <w:t>k</w:t>
      </w:r>
      <w:r w:rsidR="00317151">
        <w:rPr>
          <w:rFonts w:ascii="Times New Roman TUR" w:hAnsi="Times New Roman TUR" w:cs="Times New Roman TUR"/>
          <w:color w:val="000000"/>
        </w:rPr>
        <w:t>o‘</w:t>
      </w:r>
      <w:r w:rsidR="00F87AC1">
        <w:rPr>
          <w:rFonts w:ascii="Times New Roman TUR" w:hAnsi="Times New Roman TUR" w:cs="Times New Roman TUR"/>
          <w:color w:val="000000"/>
        </w:rPr>
        <w:t>p karra</w:t>
      </w:r>
      <w:r w:rsidR="00C857BF">
        <w:rPr>
          <w:rFonts w:ascii="Times New Roman TUR" w:hAnsi="Times New Roman TUR" w:cs="Times New Roman TUR"/>
          <w:color w:val="000000"/>
        </w:rPr>
        <w:t xml:space="preserve"> b</w:t>
      </w:r>
      <w:r w:rsidR="001A2B24">
        <w:rPr>
          <w:rFonts w:ascii="Times New Roman TUR" w:hAnsi="Times New Roman TUR" w:cs="Times New Roman TUR"/>
          <w:color w:val="000000"/>
        </w:rPr>
        <w:t>unday</w:t>
      </w:r>
      <w:r w:rsidR="00C857BF">
        <w:rPr>
          <w:rFonts w:ascii="Times New Roman TUR" w:hAnsi="Times New Roman TUR" w:cs="Times New Roman TUR"/>
          <w:color w:val="000000"/>
        </w:rPr>
        <w:t xml:space="preserve"> ikr</w:t>
      </w:r>
      <w:r w:rsidR="001A2B24">
        <w:rPr>
          <w:rFonts w:ascii="Times New Roman TUR" w:hAnsi="Times New Roman TUR" w:cs="Times New Roman TUR"/>
          <w:color w:val="000000"/>
        </w:rPr>
        <w:t>o</w:t>
      </w:r>
      <w:r w:rsidR="00C857BF">
        <w:rPr>
          <w:rFonts w:ascii="Times New Roman TUR" w:hAnsi="Times New Roman TUR" w:cs="Times New Roman TUR"/>
          <w:color w:val="000000"/>
        </w:rPr>
        <w:t>m</w:t>
      </w:r>
      <w:r w:rsidR="001A2B24">
        <w:rPr>
          <w:rFonts w:ascii="Times New Roman TUR" w:hAnsi="Times New Roman TUR" w:cs="Times New Roman TUR"/>
          <w:color w:val="000000"/>
        </w:rPr>
        <w:t>g</w:t>
      </w:r>
      <w:r w:rsidR="00C857BF">
        <w:rPr>
          <w:rFonts w:ascii="Times New Roman TUR" w:hAnsi="Times New Roman TUR" w:cs="Times New Roman TUR"/>
          <w:color w:val="000000"/>
        </w:rPr>
        <w:t>a v</w:t>
      </w:r>
      <w:r w:rsidR="001A2B24">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1A2B24">
        <w:rPr>
          <w:rFonts w:ascii="Times New Roman TUR" w:hAnsi="Times New Roman TUR" w:cs="Times New Roman TUR"/>
          <w:color w:val="000000"/>
        </w:rPr>
        <w:t>unday</w:t>
      </w:r>
      <w:r w:rsidR="00C857BF">
        <w:rPr>
          <w:rFonts w:ascii="Times New Roman TUR" w:hAnsi="Times New Roman TUR" w:cs="Times New Roman TUR"/>
          <w:color w:val="000000"/>
        </w:rPr>
        <w:t xml:space="preserve"> in</w:t>
      </w:r>
      <w:r w:rsidR="00317151">
        <w:rPr>
          <w:rFonts w:ascii="Times New Roman TUR" w:hAnsi="Times New Roman TUR" w:cs="Times New Roman TUR"/>
          <w:color w:val="000000"/>
        </w:rPr>
        <w:t>’</w:t>
      </w:r>
      <w:r w:rsidR="001A2B24">
        <w:rPr>
          <w:rFonts w:ascii="Times New Roman TUR" w:hAnsi="Times New Roman TUR" w:cs="Times New Roman TUR"/>
          <w:color w:val="000000"/>
        </w:rPr>
        <w:t>o</w:t>
      </w:r>
      <w:r w:rsidR="00C857BF">
        <w:rPr>
          <w:rFonts w:ascii="Times New Roman TUR" w:hAnsi="Times New Roman TUR" w:cs="Times New Roman TUR"/>
          <w:color w:val="000000"/>
        </w:rPr>
        <w:t>m</w:t>
      </w:r>
      <w:r w:rsidR="001A2B24">
        <w:rPr>
          <w:rFonts w:ascii="Times New Roman TUR" w:hAnsi="Times New Roman TUR" w:cs="Times New Roman TUR"/>
          <w:color w:val="000000"/>
        </w:rPr>
        <w:t>g</w:t>
      </w:r>
      <w:r w:rsidR="00C857BF">
        <w:rPr>
          <w:rFonts w:ascii="Times New Roman TUR" w:hAnsi="Times New Roman TUR" w:cs="Times New Roman TUR"/>
          <w:color w:val="000000"/>
        </w:rPr>
        <w:t>a mazhard</w:t>
      </w:r>
      <w:r w:rsidR="001A2B24">
        <w:rPr>
          <w:rFonts w:ascii="Times New Roman TUR" w:hAnsi="Times New Roman TUR" w:cs="Times New Roman TUR"/>
          <w:color w:val="000000"/>
        </w:rPr>
        <w:t>i</w:t>
      </w:r>
      <w:r w:rsidR="00C857BF">
        <w:rPr>
          <w:rFonts w:ascii="Times New Roman TUR" w:hAnsi="Times New Roman TUR" w:cs="Times New Roman TUR"/>
          <w:color w:val="000000"/>
        </w:rPr>
        <w:t>rlar.</w:t>
      </w:r>
    </w:p>
    <w:p w14:paraId="4DA4CF3F"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Mil</w:t>
      </w:r>
      <w:r w:rsidR="001A2B24">
        <w:rPr>
          <w:rFonts w:ascii="Times New Roman TUR" w:hAnsi="Times New Roman TUR" w:cs="Times New Roman TUR"/>
          <w:color w:val="000000"/>
        </w:rPr>
        <w:t>a</w:t>
      </w:r>
      <w:r>
        <w:rPr>
          <w:rFonts w:ascii="Times New Roman TUR" w:hAnsi="Times New Roman TUR" w:cs="Times New Roman TUR"/>
          <w:color w:val="000000"/>
        </w:rPr>
        <w:t>sl</w:t>
      </w:r>
      <w:r w:rsidR="001A2B24">
        <w:rPr>
          <w:rFonts w:ascii="Times New Roman TUR" w:hAnsi="Times New Roman TUR" w:cs="Times New Roman TUR"/>
          <w:color w:val="000000"/>
        </w:rPr>
        <w:t>i</w:t>
      </w:r>
      <w:r>
        <w:rPr>
          <w:rFonts w:ascii="Times New Roman TUR" w:hAnsi="Times New Roman TUR" w:cs="Times New Roman TUR"/>
          <w:color w:val="000000"/>
        </w:rPr>
        <w:t xml:space="preserve"> M</w:t>
      </w:r>
      <w:r w:rsidR="001A2B24">
        <w:rPr>
          <w:rFonts w:ascii="Times New Roman TUR" w:hAnsi="Times New Roman TUR" w:cs="Times New Roman TUR"/>
          <w:color w:val="000000"/>
        </w:rPr>
        <w:t>a</w:t>
      </w:r>
      <w:r>
        <w:rPr>
          <w:rFonts w:ascii="Times New Roman TUR" w:hAnsi="Times New Roman TUR" w:cs="Times New Roman TUR"/>
          <w:color w:val="000000"/>
        </w:rPr>
        <w:t>hm</w:t>
      </w:r>
      <w:r w:rsidR="001A2B24">
        <w:rPr>
          <w:rFonts w:ascii="Times New Roman TUR" w:hAnsi="Times New Roman TUR" w:cs="Times New Roman TUR"/>
          <w:color w:val="000000"/>
        </w:rPr>
        <w:t>u</w:t>
      </w:r>
      <w:r>
        <w:rPr>
          <w:rFonts w:ascii="Times New Roman TUR" w:hAnsi="Times New Roman TUR" w:cs="Times New Roman TUR"/>
          <w:color w:val="000000"/>
        </w:rPr>
        <w:t xml:space="preserve">d </w:t>
      </w:r>
      <w:r w:rsidR="001A2B24">
        <w:rPr>
          <w:rFonts w:ascii="Times New Roman TUR" w:hAnsi="Times New Roman TUR" w:cs="Times New Roman TUR"/>
          <w:color w:val="000000"/>
        </w:rPr>
        <w:t>A</w:t>
      </w:r>
      <w:r>
        <w:rPr>
          <w:rFonts w:ascii="Times New Roman TUR" w:hAnsi="Times New Roman TUR" w:cs="Times New Roman TUR"/>
          <w:color w:val="000000"/>
        </w:rPr>
        <w:t>f</w:t>
      </w:r>
      <w:r w:rsidR="001A2B24">
        <w:rPr>
          <w:rFonts w:ascii="Times New Roman TUR" w:hAnsi="Times New Roman TUR" w:cs="Times New Roman TUR"/>
          <w:color w:val="000000"/>
        </w:rPr>
        <w:t>a</w:t>
      </w:r>
      <w:r>
        <w:rPr>
          <w:rFonts w:ascii="Times New Roman TUR" w:hAnsi="Times New Roman TUR" w:cs="Times New Roman TUR"/>
          <w:color w:val="000000"/>
        </w:rPr>
        <w:t xml:space="preserve">ndi, "Bir </w:t>
      </w:r>
      <w:r w:rsidR="001A2B24">
        <w:rPr>
          <w:rFonts w:ascii="Times New Roman TUR" w:hAnsi="Times New Roman TUR" w:cs="Times New Roman TUR"/>
          <w:color w:val="000000"/>
        </w:rPr>
        <w:t>qishloqda</w:t>
      </w:r>
      <w:r>
        <w:rPr>
          <w:rFonts w:ascii="Times New Roman TUR" w:hAnsi="Times New Roman TUR" w:cs="Times New Roman TUR"/>
          <w:color w:val="000000"/>
        </w:rPr>
        <w:t xml:space="preserve"> </w:t>
      </w:r>
      <w:r w:rsidR="001A2B24">
        <w:rPr>
          <w:rFonts w:ascii="Times New Roman TUR" w:hAnsi="Times New Roman TUR" w:cs="Times New Roman TUR"/>
          <w:color w:val="000000"/>
        </w:rPr>
        <w:t>m</w:t>
      </w:r>
      <w:r>
        <w:rPr>
          <w:rFonts w:ascii="Times New Roman TUR" w:hAnsi="Times New Roman TUR" w:cs="Times New Roman TUR"/>
          <w:color w:val="000000"/>
        </w:rPr>
        <w:t>in</w:t>
      </w:r>
      <w:r w:rsidR="001A2B24">
        <w:rPr>
          <w:rFonts w:ascii="Times New Roman TUR" w:hAnsi="Times New Roman TUR" w:cs="Times New Roman TUR"/>
          <w:color w:val="000000"/>
        </w:rPr>
        <w:t>g</w:t>
      </w:r>
      <w:r>
        <w:rPr>
          <w:rFonts w:ascii="Times New Roman TUR" w:hAnsi="Times New Roman TUR" w:cs="Times New Roman TUR"/>
          <w:color w:val="000000"/>
        </w:rPr>
        <w:t xml:space="preserve"> </w:t>
      </w:r>
      <w:r w:rsidR="001A2B24">
        <w:rPr>
          <w:rFonts w:ascii="Times New Roman TUR" w:hAnsi="Times New Roman TUR" w:cs="Times New Roman TUR"/>
          <w:color w:val="000000"/>
        </w:rPr>
        <w:t>q</w:t>
      </w:r>
      <w:r>
        <w:rPr>
          <w:rFonts w:ascii="Times New Roman TUR" w:hAnsi="Times New Roman TUR" w:cs="Times New Roman TUR"/>
          <w:color w:val="000000"/>
        </w:rPr>
        <w:t>al</w:t>
      </w:r>
      <w:r w:rsidR="001A2B24">
        <w:rPr>
          <w:rFonts w:ascii="Times New Roman TUR" w:hAnsi="Times New Roman TUR" w:cs="Times New Roman TUR"/>
          <w:color w:val="000000"/>
        </w:rPr>
        <w:t>a</w:t>
      </w:r>
      <w:r>
        <w:rPr>
          <w:rFonts w:ascii="Times New Roman TUR" w:hAnsi="Times New Roman TUR" w:cs="Times New Roman TUR"/>
          <w:color w:val="000000"/>
        </w:rPr>
        <w:t>m</w:t>
      </w:r>
      <w:r w:rsidR="001A2B24">
        <w:rPr>
          <w:rFonts w:ascii="Times New Roman TUR" w:hAnsi="Times New Roman TUR" w:cs="Times New Roman TUR"/>
          <w:color w:val="000000"/>
        </w:rPr>
        <w:t xml:space="preserve"> bilan</w:t>
      </w:r>
      <w:r>
        <w:rPr>
          <w:rFonts w:ascii="Times New Roman TUR" w:hAnsi="Times New Roman TUR" w:cs="Times New Roman TUR"/>
          <w:color w:val="000000"/>
        </w:rPr>
        <w:t xml:space="preserve"> Nur</w:t>
      </w:r>
      <w:r w:rsidR="001A2B24">
        <w:rPr>
          <w:rFonts w:ascii="Times New Roman TUR" w:hAnsi="Times New Roman TUR" w:cs="Times New Roman TUR"/>
          <w:color w:val="000000"/>
        </w:rPr>
        <w:t>g</w:t>
      </w:r>
      <w:r>
        <w:rPr>
          <w:rFonts w:ascii="Times New Roman TUR" w:hAnsi="Times New Roman TUR" w:cs="Times New Roman TUR"/>
          <w:color w:val="000000"/>
        </w:rPr>
        <w:t xml:space="preserve">a </w:t>
      </w:r>
      <w:r w:rsidR="001A2B24">
        <w:rPr>
          <w:rFonts w:ascii="Times New Roman TUR" w:hAnsi="Times New Roman TUR" w:cs="Times New Roman TUR"/>
          <w:color w:val="000000"/>
        </w:rPr>
        <w:t>yopishg</w:t>
      </w:r>
      <w:r>
        <w:rPr>
          <w:rFonts w:ascii="Times New Roman TUR" w:hAnsi="Times New Roman TUR" w:cs="Times New Roman TUR"/>
          <w:color w:val="000000"/>
        </w:rPr>
        <w:t xml:space="preserve">an </w:t>
      </w:r>
      <w:r w:rsidR="001A2B24">
        <w:rPr>
          <w:rFonts w:ascii="Times New Roman TUR" w:hAnsi="Times New Roman TUR" w:cs="Times New Roman TUR"/>
          <w:color w:val="000000"/>
        </w:rPr>
        <w:t>q</w:t>
      </w:r>
      <w:r>
        <w:rPr>
          <w:rFonts w:ascii="Times New Roman TUR" w:hAnsi="Times New Roman TUR" w:cs="Times New Roman TUR"/>
          <w:color w:val="000000"/>
        </w:rPr>
        <w:t>ard</w:t>
      </w:r>
      <w:r w:rsidR="001A2B24">
        <w:rPr>
          <w:rFonts w:ascii="Times New Roman TUR" w:hAnsi="Times New Roman TUR" w:cs="Times New Roman TUR"/>
          <w:color w:val="000000"/>
        </w:rPr>
        <w:t>osh</w:t>
      </w:r>
      <w:r>
        <w:rPr>
          <w:rFonts w:ascii="Times New Roman TUR" w:hAnsi="Times New Roman TUR" w:cs="Times New Roman TUR"/>
          <w:color w:val="000000"/>
        </w:rPr>
        <w:t>l</w:t>
      </w:r>
      <w:r w:rsidR="001A2B24">
        <w:rPr>
          <w:rFonts w:ascii="Times New Roman TUR" w:hAnsi="Times New Roman TUR" w:cs="Times New Roman TUR"/>
          <w:color w:val="000000"/>
        </w:rPr>
        <w:t>a</w:t>
      </w:r>
      <w:r>
        <w:rPr>
          <w:rFonts w:ascii="Times New Roman TUR" w:hAnsi="Times New Roman TUR" w:cs="Times New Roman TUR"/>
          <w:color w:val="000000"/>
        </w:rPr>
        <w:t>rimiz</w:t>
      </w:r>
      <w:r w:rsidR="001A2B24">
        <w:rPr>
          <w:rFonts w:ascii="Times New Roman TUR" w:hAnsi="Times New Roman TUR" w:cs="Times New Roman TUR"/>
          <w:color w:val="000000"/>
        </w:rPr>
        <w:t>n</w:t>
      </w:r>
      <w:r>
        <w:rPr>
          <w:rFonts w:ascii="Times New Roman TUR" w:hAnsi="Times New Roman TUR" w:cs="Times New Roman TUR"/>
          <w:color w:val="000000"/>
        </w:rPr>
        <w:t>in</w:t>
      </w:r>
      <w:r w:rsidR="001A2B24">
        <w:rPr>
          <w:rFonts w:ascii="Times New Roman TUR" w:hAnsi="Times New Roman TUR" w:cs="Times New Roman TUR"/>
          <w:color w:val="000000"/>
        </w:rPr>
        <w:t>g</w:t>
      </w:r>
      <w:r>
        <w:rPr>
          <w:rFonts w:ascii="Times New Roman TUR" w:hAnsi="Times New Roman TUR" w:cs="Times New Roman TUR"/>
          <w:color w:val="000000"/>
        </w:rPr>
        <w:t xml:space="preserve"> </w:t>
      </w:r>
      <w:r w:rsidR="001A2B24">
        <w:rPr>
          <w:rFonts w:ascii="Times New Roman TUR" w:hAnsi="Times New Roman TUR" w:cs="Times New Roman TUR"/>
          <w:color w:val="000000"/>
        </w:rPr>
        <w:t>qishlo</w:t>
      </w:r>
      <w:r w:rsidR="00317151">
        <w:rPr>
          <w:rFonts w:ascii="Times New Roman TUR" w:hAnsi="Times New Roman TUR" w:cs="Times New Roman TUR"/>
          <w:color w:val="000000"/>
        </w:rPr>
        <w:t>g‘</w:t>
      </w:r>
      <w:r w:rsidR="001A2B24">
        <w:rPr>
          <w:rFonts w:ascii="Times New Roman TUR" w:hAnsi="Times New Roman TUR" w:cs="Times New Roman TUR"/>
          <w:color w:val="000000"/>
        </w:rPr>
        <w:t>idag</w:t>
      </w:r>
      <w:r>
        <w:rPr>
          <w:rFonts w:ascii="Times New Roman TUR" w:hAnsi="Times New Roman TUR" w:cs="Times New Roman TUR"/>
          <w:color w:val="000000"/>
        </w:rPr>
        <w:t>i fa</w:t>
      </w:r>
      <w:r w:rsidR="001A2B24">
        <w:rPr>
          <w:rFonts w:ascii="Times New Roman TUR" w:hAnsi="Times New Roman TUR" w:cs="Times New Roman TUR"/>
          <w:color w:val="000000"/>
        </w:rPr>
        <w:t>o</w:t>
      </w:r>
      <w:r>
        <w:rPr>
          <w:rFonts w:ascii="Times New Roman TUR" w:hAnsi="Times New Roman TUR" w:cs="Times New Roman TUR"/>
          <w:color w:val="000000"/>
        </w:rPr>
        <w:t>liy</w:t>
      </w:r>
      <w:r w:rsidR="001A2B24">
        <w:rPr>
          <w:rFonts w:ascii="Times New Roman TUR" w:hAnsi="Times New Roman TUR" w:cs="Times New Roman TUR"/>
          <w:color w:val="000000"/>
        </w:rPr>
        <w:t>a</w:t>
      </w:r>
      <w:r>
        <w:rPr>
          <w:rFonts w:ascii="Times New Roman TUR" w:hAnsi="Times New Roman TUR" w:cs="Times New Roman TUR"/>
          <w:color w:val="000000"/>
        </w:rPr>
        <w:t>t</w:t>
      </w:r>
      <w:r w:rsidR="001A2B24">
        <w:rPr>
          <w:rFonts w:ascii="Times New Roman TUR" w:hAnsi="Times New Roman TUR" w:cs="Times New Roman TUR"/>
          <w:color w:val="000000"/>
        </w:rPr>
        <w:t>n</w:t>
      </w:r>
      <w:r>
        <w:rPr>
          <w:rFonts w:ascii="Times New Roman TUR" w:hAnsi="Times New Roman TUR" w:cs="Times New Roman TUR"/>
          <w:color w:val="000000"/>
        </w:rPr>
        <w:t>i bir</w:t>
      </w:r>
      <w:r w:rsidR="001A2B24">
        <w:rPr>
          <w:rFonts w:ascii="Times New Roman TUR" w:hAnsi="Times New Roman TUR" w:cs="Times New Roman TUR"/>
          <w:color w:val="000000"/>
        </w:rPr>
        <w:t>o</w:t>
      </w:r>
      <w:r>
        <w:rPr>
          <w:rFonts w:ascii="Times New Roman TUR" w:hAnsi="Times New Roman TUR" w:cs="Times New Roman TUR"/>
          <w:color w:val="000000"/>
        </w:rPr>
        <w:t>z m</w:t>
      </w:r>
      <w:r w:rsidR="001A2B24">
        <w:rPr>
          <w:rFonts w:ascii="Times New Roman TUR" w:hAnsi="Times New Roman TUR" w:cs="Times New Roman TUR"/>
          <w:color w:val="000000"/>
        </w:rPr>
        <w:t>u</w:t>
      </w:r>
      <w:r>
        <w:rPr>
          <w:rFonts w:ascii="Times New Roman TUR" w:hAnsi="Times New Roman TUR" w:cs="Times New Roman TUR"/>
          <w:color w:val="000000"/>
        </w:rPr>
        <w:t>b</w:t>
      </w:r>
      <w:r w:rsidR="001A2B24">
        <w:rPr>
          <w:rFonts w:ascii="Times New Roman TUR" w:hAnsi="Times New Roman TUR" w:cs="Times New Roman TUR"/>
          <w:color w:val="000000"/>
        </w:rPr>
        <w:t>o</w:t>
      </w:r>
      <w:r>
        <w:rPr>
          <w:rFonts w:ascii="Times New Roman TUR" w:hAnsi="Times New Roman TUR" w:cs="Times New Roman TUR"/>
          <w:color w:val="000000"/>
        </w:rPr>
        <w:t>l</w:t>
      </w:r>
      <w:r w:rsidR="001A2B24">
        <w:rPr>
          <w:rFonts w:ascii="Times New Roman TUR" w:hAnsi="Times New Roman TUR" w:cs="Times New Roman TUR"/>
          <w:color w:val="000000"/>
        </w:rPr>
        <w:t>a</w:t>
      </w:r>
      <w:r w:rsidR="00317151">
        <w:rPr>
          <w:rFonts w:ascii="Times New Roman TUR" w:hAnsi="Times New Roman TUR" w:cs="Times New Roman TUR"/>
          <w:color w:val="000000"/>
        </w:rPr>
        <w:t>g‘</w:t>
      </w:r>
      <w:r>
        <w:rPr>
          <w:rFonts w:ascii="Times New Roman TUR" w:hAnsi="Times New Roman TUR" w:cs="Times New Roman TUR"/>
          <w:color w:val="000000"/>
        </w:rPr>
        <w:t>al</w:t>
      </w:r>
      <w:r w:rsidR="001A2B24">
        <w:rPr>
          <w:rFonts w:ascii="Times New Roman TUR" w:hAnsi="Times New Roman TUR" w:cs="Times New Roman TUR"/>
          <w:color w:val="000000"/>
        </w:rPr>
        <w:t>i</w:t>
      </w:r>
      <w:r>
        <w:rPr>
          <w:rFonts w:ascii="Times New Roman TUR" w:hAnsi="Times New Roman TUR" w:cs="Times New Roman TUR"/>
          <w:color w:val="000000"/>
        </w:rPr>
        <w:t xml:space="preserve"> </w:t>
      </w:r>
      <w:r w:rsidR="001A2B24">
        <w:rPr>
          <w:rFonts w:ascii="Times New Roman TUR" w:hAnsi="Times New Roman TUR" w:cs="Times New Roman TUR"/>
          <w:color w:val="000000"/>
        </w:rPr>
        <w:t>k</w:t>
      </w:r>
      <w:r w:rsidR="00317151">
        <w:rPr>
          <w:rFonts w:ascii="Times New Roman TUR" w:hAnsi="Times New Roman TUR" w:cs="Times New Roman TUR"/>
          <w:color w:val="000000"/>
        </w:rPr>
        <w:t>o‘</w:t>
      </w:r>
      <w:r w:rsidR="001A2B24">
        <w:rPr>
          <w:rFonts w:ascii="Times New Roman TUR" w:hAnsi="Times New Roman TUR" w:cs="Times New Roman TUR"/>
          <w:color w:val="000000"/>
        </w:rPr>
        <w:t>rgan</w:t>
      </w:r>
      <w:r>
        <w:rPr>
          <w:rFonts w:ascii="Times New Roman TUR" w:hAnsi="Times New Roman TUR" w:cs="Times New Roman TUR"/>
          <w:color w:val="000000"/>
        </w:rPr>
        <w:t>l</w:t>
      </w:r>
      <w:r w:rsidR="001A2B24">
        <w:rPr>
          <w:rFonts w:ascii="Times New Roman TUR" w:hAnsi="Times New Roman TUR" w:cs="Times New Roman TUR"/>
          <w:color w:val="000000"/>
        </w:rPr>
        <w:t>a</w:t>
      </w:r>
      <w:r>
        <w:rPr>
          <w:rFonts w:ascii="Times New Roman TUR" w:hAnsi="Times New Roman TUR" w:cs="Times New Roman TUR"/>
          <w:color w:val="000000"/>
        </w:rPr>
        <w:t xml:space="preserve">r. </w:t>
      </w:r>
      <w:r w:rsidR="001A2B24">
        <w:rPr>
          <w:rFonts w:ascii="Times New Roman TUR" w:hAnsi="Times New Roman TUR" w:cs="Times New Roman TUR"/>
          <w:color w:val="000000"/>
        </w:rPr>
        <w:t>M</w:t>
      </w:r>
      <w:r>
        <w:rPr>
          <w:rFonts w:ascii="Times New Roman TUR" w:hAnsi="Times New Roman TUR" w:cs="Times New Roman TUR"/>
          <w:color w:val="000000"/>
        </w:rPr>
        <w:t xml:space="preserve">en </w:t>
      </w:r>
      <w:r w:rsidR="001A2B24">
        <w:rPr>
          <w:rFonts w:ascii="Times New Roman TUR" w:hAnsi="Times New Roman TUR" w:cs="Times New Roman TUR"/>
          <w:color w:val="000000"/>
        </w:rPr>
        <w:t>uni</w:t>
      </w:r>
      <w:r>
        <w:rPr>
          <w:rFonts w:ascii="Times New Roman TUR" w:hAnsi="Times New Roman TUR" w:cs="Times New Roman TUR"/>
          <w:color w:val="000000"/>
        </w:rPr>
        <w:t xml:space="preserve"> </w:t>
      </w:r>
      <w:r w:rsidR="00F87AC1">
        <w:rPr>
          <w:rFonts w:ascii="Times New Roman TUR" w:hAnsi="Times New Roman TUR" w:cs="Times New Roman TUR"/>
          <w:color w:val="000000"/>
        </w:rPr>
        <w:t>tekshirish</w:t>
      </w:r>
      <w:r>
        <w:rPr>
          <w:rFonts w:ascii="Times New Roman TUR" w:hAnsi="Times New Roman TUR" w:cs="Times New Roman TUR"/>
          <w:color w:val="000000"/>
        </w:rPr>
        <w:t xml:space="preserve"> </w:t>
      </w:r>
      <w:r w:rsidR="001A2B24">
        <w:rPr>
          <w:rFonts w:ascii="Times New Roman TUR" w:hAnsi="Times New Roman TUR" w:cs="Times New Roman TUR"/>
          <w:color w:val="000000"/>
        </w:rPr>
        <w:t>uchu</w:t>
      </w:r>
      <w:r>
        <w:rPr>
          <w:rFonts w:ascii="Times New Roman TUR" w:hAnsi="Times New Roman TUR" w:cs="Times New Roman TUR"/>
          <w:color w:val="000000"/>
        </w:rPr>
        <w:t xml:space="preserve">n </w:t>
      </w:r>
      <w:r w:rsidR="001A2B24">
        <w:rPr>
          <w:rFonts w:ascii="Times New Roman TUR" w:hAnsi="Times New Roman TUR" w:cs="Times New Roman TUR"/>
          <w:color w:val="000000"/>
        </w:rPr>
        <w:t>k</w:t>
      </w:r>
      <w:r>
        <w:rPr>
          <w:rFonts w:ascii="Times New Roman TUR" w:hAnsi="Times New Roman TUR" w:cs="Times New Roman TUR"/>
          <w:color w:val="000000"/>
        </w:rPr>
        <w:t xml:space="preserve">eldim" dedi. </w:t>
      </w:r>
      <w:r w:rsidR="00C32EAC">
        <w:rPr>
          <w:rFonts w:ascii="Times New Roman TUR" w:hAnsi="Times New Roman TUR" w:cs="Times New Roman TUR"/>
          <w:color w:val="000000"/>
        </w:rPr>
        <w:t>Risolat-un Nur</w:t>
      </w:r>
      <w:r w:rsidR="001A2B24">
        <w:rPr>
          <w:rFonts w:ascii="Times New Roman TUR" w:hAnsi="Times New Roman TUR" w:cs="Times New Roman TUR"/>
          <w:color w:val="000000"/>
        </w:rPr>
        <w:t>ni</w:t>
      </w:r>
      <w:r>
        <w:rPr>
          <w:rFonts w:ascii="Times New Roman TUR" w:hAnsi="Times New Roman TUR" w:cs="Times New Roman TUR"/>
          <w:color w:val="000000"/>
        </w:rPr>
        <w:t>n</w:t>
      </w:r>
      <w:r w:rsidR="001A2B24">
        <w:rPr>
          <w:rFonts w:ascii="Times New Roman TUR" w:hAnsi="Times New Roman TUR" w:cs="Times New Roman TUR"/>
          <w:color w:val="000000"/>
        </w:rPr>
        <w:t>g</w:t>
      </w:r>
      <w:r>
        <w:rPr>
          <w:rFonts w:ascii="Times New Roman TUR" w:hAnsi="Times New Roman TUR" w:cs="Times New Roman TUR"/>
          <w:color w:val="000000"/>
        </w:rPr>
        <w:t xml:space="preserve"> bir k</w:t>
      </w:r>
      <w:r w:rsidR="001A2B24">
        <w:rPr>
          <w:rFonts w:ascii="Times New Roman TUR" w:hAnsi="Times New Roman TUR" w:cs="Times New Roman TUR"/>
          <w:color w:val="000000"/>
        </w:rPr>
        <w:t>a</w:t>
      </w:r>
      <w:r>
        <w:rPr>
          <w:rFonts w:ascii="Times New Roman TUR" w:hAnsi="Times New Roman TUR" w:cs="Times New Roman TUR"/>
          <w:color w:val="000000"/>
        </w:rPr>
        <w:t>r</w:t>
      </w:r>
      <w:r w:rsidR="001A2B24">
        <w:rPr>
          <w:rFonts w:ascii="Times New Roman TUR" w:hAnsi="Times New Roman TUR" w:cs="Times New Roman TUR"/>
          <w:color w:val="000000"/>
        </w:rPr>
        <w:t>o</w:t>
      </w:r>
      <w:r>
        <w:rPr>
          <w:rFonts w:ascii="Times New Roman TUR" w:hAnsi="Times New Roman TUR" w:cs="Times New Roman TUR"/>
          <w:color w:val="000000"/>
        </w:rPr>
        <w:t>m</w:t>
      </w:r>
      <w:r w:rsidR="001A2B24">
        <w:rPr>
          <w:rFonts w:ascii="Times New Roman TUR" w:hAnsi="Times New Roman TUR" w:cs="Times New Roman TUR"/>
          <w:color w:val="000000"/>
        </w:rPr>
        <w:t>a</w:t>
      </w:r>
      <w:r>
        <w:rPr>
          <w:rFonts w:ascii="Times New Roman TUR" w:hAnsi="Times New Roman TUR" w:cs="Times New Roman TUR"/>
          <w:color w:val="000000"/>
        </w:rPr>
        <w:t xml:space="preserve">ti </w:t>
      </w:r>
      <w:r w:rsidR="001A2B24">
        <w:rPr>
          <w:rFonts w:ascii="Times New Roman TUR" w:hAnsi="Times New Roman TUR" w:cs="Times New Roman TUR"/>
          <w:color w:val="000000"/>
        </w:rPr>
        <w:t>e</w:t>
      </w:r>
      <w:r>
        <w:rPr>
          <w:rFonts w:ascii="Times New Roman TUR" w:hAnsi="Times New Roman TUR" w:cs="Times New Roman TUR"/>
          <w:color w:val="000000"/>
        </w:rPr>
        <w:t xml:space="preserve">diki, bu </w:t>
      </w:r>
      <w:r w:rsidR="001A2B24">
        <w:rPr>
          <w:rFonts w:ascii="Times New Roman TUR" w:hAnsi="Times New Roman TUR" w:cs="Times New Roman TUR"/>
          <w:color w:val="000000"/>
        </w:rPr>
        <w:t>qishloqning</w:t>
      </w:r>
      <w:r>
        <w:rPr>
          <w:rFonts w:ascii="Times New Roman TUR" w:hAnsi="Times New Roman TUR" w:cs="Times New Roman TUR"/>
          <w:color w:val="000000"/>
        </w:rPr>
        <w:t xml:space="preserve"> </w:t>
      </w:r>
      <w:r w:rsidR="001A2B24">
        <w:rPr>
          <w:rFonts w:ascii="Times New Roman TUR" w:hAnsi="Times New Roman TUR" w:cs="Times New Roman TUR"/>
          <w:color w:val="000000"/>
        </w:rPr>
        <w:t>qi</w:t>
      </w:r>
      <w:r>
        <w:rPr>
          <w:rFonts w:ascii="Times New Roman TUR" w:hAnsi="Times New Roman TUR" w:cs="Times New Roman TUR"/>
          <w:color w:val="000000"/>
        </w:rPr>
        <w:t>ym</w:t>
      </w:r>
      <w:r w:rsidR="001A2B24">
        <w:rPr>
          <w:rFonts w:ascii="Times New Roman TUR" w:hAnsi="Times New Roman TUR" w:cs="Times New Roman TUR"/>
          <w:color w:val="000000"/>
        </w:rPr>
        <w:t>a</w:t>
      </w:r>
      <w:r>
        <w:rPr>
          <w:rFonts w:ascii="Times New Roman TUR" w:hAnsi="Times New Roman TUR" w:cs="Times New Roman TUR"/>
          <w:color w:val="000000"/>
        </w:rPr>
        <w:t>tli, fa</w:t>
      </w:r>
      <w:r w:rsidR="001A2B24">
        <w:rPr>
          <w:rFonts w:ascii="Times New Roman TUR" w:hAnsi="Times New Roman TUR" w:cs="Times New Roman TUR"/>
          <w:color w:val="000000"/>
        </w:rPr>
        <w:t>o</w:t>
      </w:r>
      <w:r>
        <w:rPr>
          <w:rFonts w:ascii="Times New Roman TUR" w:hAnsi="Times New Roman TUR" w:cs="Times New Roman TUR"/>
          <w:color w:val="000000"/>
        </w:rPr>
        <w:t>l bir tal</w:t>
      </w:r>
      <w:r w:rsidR="001A2B24">
        <w:rPr>
          <w:rFonts w:ascii="Times New Roman TUR" w:hAnsi="Times New Roman TUR" w:cs="Times New Roman TUR"/>
          <w:color w:val="000000"/>
        </w:rPr>
        <w:t>a</w:t>
      </w:r>
      <w:r>
        <w:rPr>
          <w:rFonts w:ascii="Times New Roman TUR" w:hAnsi="Times New Roman TUR" w:cs="Times New Roman TUR"/>
          <w:color w:val="000000"/>
        </w:rPr>
        <w:t>b</w:t>
      </w:r>
      <w:r w:rsidR="001A2B24">
        <w:rPr>
          <w:rFonts w:ascii="Times New Roman TUR" w:hAnsi="Times New Roman TUR" w:cs="Times New Roman TUR"/>
          <w:color w:val="000000"/>
        </w:rPr>
        <w:t>a</w:t>
      </w:r>
      <w:r>
        <w:rPr>
          <w:rFonts w:ascii="Times New Roman TUR" w:hAnsi="Times New Roman TUR" w:cs="Times New Roman TUR"/>
          <w:color w:val="000000"/>
        </w:rPr>
        <w:t xml:space="preserve">si </w:t>
      </w:r>
      <w:r w:rsidR="001A2B24">
        <w:rPr>
          <w:rFonts w:ascii="Times New Roman TUR" w:hAnsi="Times New Roman TUR" w:cs="Times New Roman TUR"/>
          <w:color w:val="000000"/>
        </w:rPr>
        <w:t>Duradgor</w:t>
      </w:r>
      <w:r>
        <w:rPr>
          <w:rFonts w:ascii="Times New Roman TUR" w:hAnsi="Times New Roman TUR" w:cs="Times New Roman TUR"/>
          <w:color w:val="000000"/>
        </w:rPr>
        <w:t xml:space="preserve"> Ahm</w:t>
      </w:r>
      <w:r w:rsidR="001A2B24">
        <w:rPr>
          <w:rFonts w:ascii="Times New Roman TUR" w:hAnsi="Times New Roman TUR" w:cs="Times New Roman TUR"/>
          <w:color w:val="000000"/>
        </w:rPr>
        <w:t>a</w:t>
      </w:r>
      <w:r>
        <w:rPr>
          <w:rFonts w:ascii="Times New Roman TUR" w:hAnsi="Times New Roman TUR" w:cs="Times New Roman TUR"/>
          <w:color w:val="000000"/>
        </w:rPr>
        <w:t>d y</w:t>
      </w:r>
      <w:r w:rsidR="001A2B24">
        <w:rPr>
          <w:rFonts w:ascii="Times New Roman TUR" w:hAnsi="Times New Roman TUR" w:cs="Times New Roman TUR"/>
          <w:color w:val="000000"/>
        </w:rPr>
        <w:t>o</w:t>
      </w:r>
      <w:r>
        <w:rPr>
          <w:rFonts w:ascii="Times New Roman TUR" w:hAnsi="Times New Roman TUR" w:cs="Times New Roman TUR"/>
          <w:color w:val="000000"/>
        </w:rPr>
        <w:t>n</w:t>
      </w:r>
      <w:r w:rsidR="001A2B24">
        <w:rPr>
          <w:rFonts w:ascii="Times New Roman TUR" w:hAnsi="Times New Roman TUR" w:cs="Times New Roman TUR"/>
          <w:color w:val="000000"/>
        </w:rPr>
        <w:t>i</w:t>
      </w:r>
      <w:r>
        <w:rPr>
          <w:rFonts w:ascii="Times New Roman TUR" w:hAnsi="Times New Roman TUR" w:cs="Times New Roman TUR"/>
          <w:color w:val="000000"/>
        </w:rPr>
        <w:t xml:space="preserve">mda </w:t>
      </w:r>
      <w:r w:rsidR="001A2B24">
        <w:rPr>
          <w:rFonts w:ascii="Times New Roman TUR" w:hAnsi="Times New Roman TUR" w:cs="Times New Roman TUR"/>
          <w:color w:val="000000"/>
        </w:rPr>
        <w:t>e</w:t>
      </w:r>
      <w:r>
        <w:rPr>
          <w:rFonts w:ascii="Times New Roman TUR" w:hAnsi="Times New Roman TUR" w:cs="Times New Roman TUR"/>
          <w:color w:val="000000"/>
        </w:rPr>
        <w:t xml:space="preserve">di. </w:t>
      </w:r>
      <w:r w:rsidR="001A2B24">
        <w:rPr>
          <w:rFonts w:ascii="Times New Roman TUR" w:hAnsi="Times New Roman TUR" w:cs="Times New Roman TUR"/>
          <w:color w:val="000000"/>
        </w:rPr>
        <w:t>M</w:t>
      </w:r>
      <w:r>
        <w:rPr>
          <w:rFonts w:ascii="Times New Roman TUR" w:hAnsi="Times New Roman TUR" w:cs="Times New Roman TUR"/>
          <w:color w:val="000000"/>
        </w:rPr>
        <w:t xml:space="preserve">en dedim: </w:t>
      </w:r>
      <w:r w:rsidR="003016C7">
        <w:rPr>
          <w:rFonts w:ascii="Times New Roman TUR" w:hAnsi="Times New Roman TUR" w:cs="Times New Roman TUR"/>
          <w:color w:val="000000"/>
        </w:rPr>
        <w:t>Haqiqatdan</w:t>
      </w:r>
      <w:r>
        <w:rPr>
          <w:rFonts w:ascii="Times New Roman TUR" w:hAnsi="Times New Roman TUR" w:cs="Times New Roman TUR"/>
          <w:color w:val="000000"/>
        </w:rPr>
        <w:t xml:space="preserve"> </w:t>
      </w:r>
      <w:r w:rsidR="003016C7">
        <w:rPr>
          <w:rFonts w:ascii="Times New Roman TUR" w:hAnsi="Times New Roman TUR" w:cs="Times New Roman TUR"/>
          <w:color w:val="000000"/>
        </w:rPr>
        <w:t>m</w:t>
      </w:r>
      <w:r>
        <w:rPr>
          <w:rFonts w:ascii="Times New Roman TUR" w:hAnsi="Times New Roman TUR" w:cs="Times New Roman TUR"/>
          <w:color w:val="000000"/>
        </w:rPr>
        <w:t xml:space="preserve">en bu </w:t>
      </w:r>
      <w:r w:rsidR="003016C7">
        <w:rPr>
          <w:rFonts w:ascii="Times New Roman TUR" w:hAnsi="Times New Roman TUR" w:cs="Times New Roman TUR"/>
          <w:color w:val="000000"/>
        </w:rPr>
        <w:t>qishloqqa</w:t>
      </w:r>
      <w:r>
        <w:rPr>
          <w:rFonts w:ascii="Times New Roman TUR" w:hAnsi="Times New Roman TUR" w:cs="Times New Roman TUR"/>
          <w:color w:val="000000"/>
        </w:rPr>
        <w:t xml:space="preserve"> </w:t>
      </w:r>
      <w:r w:rsidR="003016C7">
        <w:rPr>
          <w:rFonts w:ascii="Times New Roman TUR" w:hAnsi="Times New Roman TUR" w:cs="Times New Roman TUR"/>
          <w:color w:val="000000"/>
        </w:rPr>
        <w:t>borma</w:t>
      </w:r>
      <w:r>
        <w:rPr>
          <w:rFonts w:ascii="Times New Roman TUR" w:hAnsi="Times New Roman TUR" w:cs="Times New Roman TUR"/>
          <w:color w:val="000000"/>
        </w:rPr>
        <w:t xml:space="preserve">dim, </w:t>
      </w:r>
      <w:r w:rsidR="003016C7">
        <w:rPr>
          <w:rFonts w:ascii="Times New Roman TUR" w:hAnsi="Times New Roman TUR" w:cs="Times New Roman TUR"/>
          <w:color w:val="000000"/>
        </w:rPr>
        <w:t>q</w:t>
      </w:r>
      <w:r>
        <w:rPr>
          <w:rFonts w:ascii="Times New Roman TUR" w:hAnsi="Times New Roman TUR" w:cs="Times New Roman TUR"/>
          <w:color w:val="000000"/>
        </w:rPr>
        <w:t>ard</w:t>
      </w:r>
      <w:r w:rsidR="003016C7">
        <w:rPr>
          <w:rFonts w:ascii="Times New Roman TUR" w:hAnsi="Times New Roman TUR" w:cs="Times New Roman TUR"/>
          <w:color w:val="000000"/>
        </w:rPr>
        <w:t>osh</w:t>
      </w:r>
      <w:r>
        <w:rPr>
          <w:rFonts w:ascii="Times New Roman TUR" w:hAnsi="Times New Roman TUR" w:cs="Times New Roman TUR"/>
          <w:color w:val="000000"/>
        </w:rPr>
        <w:t>l</w:t>
      </w:r>
      <w:r w:rsidR="003016C7">
        <w:rPr>
          <w:rFonts w:ascii="Times New Roman TUR" w:hAnsi="Times New Roman TUR" w:cs="Times New Roman TUR"/>
          <w:color w:val="000000"/>
        </w:rPr>
        <w:t>a</w:t>
      </w:r>
      <w:r>
        <w:rPr>
          <w:rFonts w:ascii="Times New Roman TUR" w:hAnsi="Times New Roman TUR" w:cs="Times New Roman TUR"/>
          <w:color w:val="000000"/>
        </w:rPr>
        <w:t>rimd</w:t>
      </w:r>
      <w:r w:rsidR="003016C7">
        <w:rPr>
          <w:rFonts w:ascii="Times New Roman TUR" w:hAnsi="Times New Roman TUR" w:cs="Times New Roman TUR"/>
          <w:color w:val="000000"/>
        </w:rPr>
        <w:t>a</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r</w:t>
      </w:r>
      <w:r w:rsidR="003016C7">
        <w:rPr>
          <w:rFonts w:ascii="Times New Roman TUR" w:hAnsi="Times New Roman TUR" w:cs="Times New Roman TUR"/>
          <w:color w:val="000000"/>
        </w:rPr>
        <w:t>a</w:t>
      </w:r>
      <w:r>
        <w:rPr>
          <w:rFonts w:ascii="Times New Roman TUR" w:hAnsi="Times New Roman TUR" w:cs="Times New Roman TUR"/>
          <w:color w:val="000000"/>
        </w:rPr>
        <w:t>y</w:t>
      </w:r>
      <w:r w:rsidR="003016C7">
        <w:rPr>
          <w:rFonts w:ascii="Times New Roman TUR" w:hAnsi="Times New Roman TUR" w:cs="Times New Roman TUR"/>
          <w:color w:val="000000"/>
        </w:rPr>
        <w:t>apman</w:t>
      </w:r>
      <w:r>
        <w:rPr>
          <w:rFonts w:ascii="Times New Roman TUR" w:hAnsi="Times New Roman TUR" w:cs="Times New Roman TUR"/>
          <w:color w:val="000000"/>
        </w:rPr>
        <w:t xml:space="preserve">, </w:t>
      </w:r>
      <w:r w:rsidR="003016C7">
        <w:rPr>
          <w:rFonts w:ascii="Times New Roman TUR" w:hAnsi="Times New Roman TUR" w:cs="Times New Roman TUR"/>
          <w:color w:val="000000"/>
        </w:rPr>
        <w:t>u</w:t>
      </w:r>
      <w:r>
        <w:rPr>
          <w:rFonts w:ascii="Times New Roman TUR" w:hAnsi="Times New Roman TUR" w:cs="Times New Roman TUR"/>
          <w:color w:val="000000"/>
        </w:rPr>
        <w:t xml:space="preserve">lar </w:t>
      </w:r>
      <w:r w:rsidR="003016C7">
        <w:rPr>
          <w:rFonts w:ascii="Times New Roman TUR" w:hAnsi="Times New Roman TUR" w:cs="Times New Roman TUR"/>
          <w:color w:val="000000"/>
        </w:rPr>
        <w:t>ham</w:t>
      </w:r>
      <w:r>
        <w:rPr>
          <w:rFonts w:ascii="Times New Roman TUR" w:hAnsi="Times New Roman TUR" w:cs="Times New Roman TUR"/>
          <w:color w:val="000000"/>
        </w:rPr>
        <w:t xml:space="preserve"> d</w:t>
      </w:r>
      <w:r w:rsidR="003016C7">
        <w:rPr>
          <w:rFonts w:ascii="Times New Roman TUR" w:hAnsi="Times New Roman TUR" w:cs="Times New Roman TUR"/>
          <w:color w:val="000000"/>
        </w:rPr>
        <w:t>er edi</w:t>
      </w:r>
      <w:r>
        <w:rPr>
          <w:rFonts w:ascii="Times New Roman TUR" w:hAnsi="Times New Roman TUR" w:cs="Times New Roman TUR"/>
          <w:color w:val="000000"/>
        </w:rPr>
        <w:t>: "</w:t>
      </w:r>
      <w:r w:rsidR="003016C7">
        <w:rPr>
          <w:rFonts w:ascii="Times New Roman TUR" w:hAnsi="Times New Roman TUR" w:cs="Times New Roman TUR"/>
          <w:color w:val="000000"/>
        </w:rPr>
        <w:t>Ayol</w:t>
      </w:r>
      <w:r>
        <w:rPr>
          <w:rFonts w:ascii="Times New Roman TUR" w:hAnsi="Times New Roman TUR" w:cs="Times New Roman TUR"/>
          <w:color w:val="000000"/>
        </w:rPr>
        <w:t>-erk</w:t>
      </w:r>
      <w:r w:rsidR="003016C7">
        <w:rPr>
          <w:rFonts w:ascii="Times New Roman TUR" w:hAnsi="Times New Roman TUR" w:cs="Times New Roman TUR"/>
          <w:color w:val="000000"/>
        </w:rPr>
        <w:t>a</w:t>
      </w:r>
      <w:r>
        <w:rPr>
          <w:rFonts w:ascii="Times New Roman TUR" w:hAnsi="Times New Roman TUR" w:cs="Times New Roman TUR"/>
          <w:color w:val="000000"/>
        </w:rPr>
        <w:t xml:space="preserve">k, </w:t>
      </w:r>
      <w:r w:rsidR="003016C7">
        <w:rPr>
          <w:rFonts w:ascii="Times New Roman TUR" w:hAnsi="Times New Roman TUR" w:cs="Times New Roman TUR"/>
          <w:color w:val="000000"/>
        </w:rPr>
        <w:t>bola</w:t>
      </w:r>
      <w:r>
        <w:rPr>
          <w:rFonts w:ascii="Times New Roman TUR" w:hAnsi="Times New Roman TUR" w:cs="Times New Roman TUR"/>
          <w:color w:val="000000"/>
        </w:rPr>
        <w:t>-</w:t>
      </w:r>
      <w:r w:rsidR="003016C7">
        <w:rPr>
          <w:rFonts w:ascii="Times New Roman TUR" w:hAnsi="Times New Roman TUR" w:cs="Times New Roman TUR"/>
          <w:color w:val="000000"/>
        </w:rPr>
        <w:t>chaqa</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3016C7">
        <w:rPr>
          <w:rFonts w:ascii="Times New Roman TUR" w:hAnsi="Times New Roman TUR" w:cs="Times New Roman TUR"/>
          <w:color w:val="000000"/>
        </w:rPr>
        <w:t>ni</w:t>
      </w:r>
      <w:r>
        <w:rPr>
          <w:rFonts w:ascii="Times New Roman TUR" w:hAnsi="Times New Roman TUR" w:cs="Times New Roman TUR"/>
          <w:color w:val="000000"/>
        </w:rPr>
        <w:t xml:space="preserve"> y</w:t>
      </w:r>
      <w:r w:rsidR="003016C7">
        <w:rPr>
          <w:rFonts w:ascii="Times New Roman TUR" w:hAnsi="Times New Roman TUR" w:cs="Times New Roman TUR"/>
          <w:color w:val="000000"/>
        </w:rPr>
        <w:t>o</w:t>
      </w:r>
      <w:r>
        <w:rPr>
          <w:rFonts w:ascii="Times New Roman TUR" w:hAnsi="Times New Roman TUR" w:cs="Times New Roman TUR"/>
          <w:color w:val="000000"/>
        </w:rPr>
        <w:t>z</w:t>
      </w:r>
      <w:r w:rsidR="003016C7">
        <w:rPr>
          <w:rFonts w:ascii="Times New Roman TUR" w:hAnsi="Times New Roman TUR" w:cs="Times New Roman TUR"/>
          <w:color w:val="000000"/>
        </w:rPr>
        <w:t>g</w:t>
      </w:r>
      <w:r>
        <w:rPr>
          <w:rFonts w:ascii="Times New Roman TUR" w:hAnsi="Times New Roman TUR" w:cs="Times New Roman TUR"/>
          <w:color w:val="000000"/>
        </w:rPr>
        <w:t xml:space="preserve">an </w:t>
      </w:r>
      <w:r w:rsidR="003016C7">
        <w:rPr>
          <w:rFonts w:ascii="Times New Roman TUR" w:hAnsi="Times New Roman TUR" w:cs="Times New Roman TUR"/>
          <w:color w:val="000000"/>
        </w:rPr>
        <w:t>m</w:t>
      </w:r>
      <w:r>
        <w:rPr>
          <w:rFonts w:ascii="Times New Roman TUR" w:hAnsi="Times New Roman TUR" w:cs="Times New Roman TUR"/>
          <w:color w:val="000000"/>
        </w:rPr>
        <w:t>in</w:t>
      </w:r>
      <w:r w:rsidR="003016C7">
        <w:rPr>
          <w:rFonts w:ascii="Times New Roman TUR" w:hAnsi="Times New Roman TUR" w:cs="Times New Roman TUR"/>
          <w:color w:val="000000"/>
        </w:rPr>
        <w:t>g</w:t>
      </w:r>
      <w:r>
        <w:rPr>
          <w:rFonts w:ascii="Times New Roman TUR" w:hAnsi="Times New Roman TUR" w:cs="Times New Roman TUR"/>
          <w:color w:val="000000"/>
        </w:rPr>
        <w:t xml:space="preserve"> </w:t>
      </w:r>
      <w:r w:rsidR="003016C7">
        <w:rPr>
          <w:rFonts w:ascii="Times New Roman TUR" w:hAnsi="Times New Roman TUR" w:cs="Times New Roman TUR"/>
          <w:color w:val="000000"/>
        </w:rPr>
        <w:t>q</w:t>
      </w:r>
      <w:r>
        <w:rPr>
          <w:rFonts w:ascii="Times New Roman TUR" w:hAnsi="Times New Roman TUR" w:cs="Times New Roman TUR"/>
          <w:color w:val="000000"/>
        </w:rPr>
        <w:t>al</w:t>
      </w:r>
      <w:r w:rsidR="003016C7">
        <w:rPr>
          <w:rFonts w:ascii="Times New Roman TUR" w:hAnsi="Times New Roman TUR" w:cs="Times New Roman TUR"/>
          <w:color w:val="000000"/>
        </w:rPr>
        <w:t>a</w:t>
      </w:r>
      <w:r>
        <w:rPr>
          <w:rFonts w:ascii="Times New Roman TUR" w:hAnsi="Times New Roman TUR" w:cs="Times New Roman TUR"/>
          <w:color w:val="000000"/>
        </w:rPr>
        <w:t xml:space="preserve">m </w:t>
      </w:r>
      <w:r w:rsidR="003016C7">
        <w:rPr>
          <w:rFonts w:ascii="Times New Roman TUR" w:hAnsi="Times New Roman TUR" w:cs="Times New Roman TUR"/>
          <w:color w:val="000000"/>
        </w:rPr>
        <w:t>bo</w:t>
      </w:r>
      <w:r>
        <w:rPr>
          <w:rFonts w:ascii="Times New Roman TUR" w:hAnsi="Times New Roman TUR" w:cs="Times New Roman TUR"/>
          <w:color w:val="000000"/>
        </w:rPr>
        <w:t>r."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3016C7">
        <w:rPr>
          <w:rFonts w:ascii="Times New Roman TUR" w:hAnsi="Times New Roman TUR" w:cs="Times New Roman TUR"/>
          <w:color w:val="000000"/>
        </w:rPr>
        <w:t>g</w:t>
      </w:r>
      <w:r>
        <w:rPr>
          <w:rFonts w:ascii="Times New Roman TUR" w:hAnsi="Times New Roman TUR" w:cs="Times New Roman TUR"/>
          <w:color w:val="000000"/>
        </w:rPr>
        <w:t xml:space="preserve">ra </w:t>
      </w:r>
      <w:r w:rsidR="003016C7">
        <w:rPr>
          <w:rFonts w:ascii="Times New Roman TUR" w:hAnsi="Times New Roman TUR" w:cs="Times New Roman TUR"/>
          <w:color w:val="000000"/>
        </w:rPr>
        <w:t>Duradgor</w:t>
      </w:r>
      <w:r>
        <w:rPr>
          <w:rFonts w:ascii="Times New Roman TUR" w:hAnsi="Times New Roman TUR" w:cs="Times New Roman TUR"/>
          <w:color w:val="000000"/>
        </w:rPr>
        <w:t xml:space="preserve"> Ahm</w:t>
      </w:r>
      <w:r w:rsidR="003016C7">
        <w:rPr>
          <w:rFonts w:ascii="Times New Roman TUR" w:hAnsi="Times New Roman TUR" w:cs="Times New Roman TUR"/>
          <w:color w:val="000000"/>
        </w:rPr>
        <w:t>a</w:t>
      </w:r>
      <w:r>
        <w:rPr>
          <w:rFonts w:ascii="Times New Roman TUR" w:hAnsi="Times New Roman TUR" w:cs="Times New Roman TUR"/>
          <w:color w:val="000000"/>
        </w:rPr>
        <w:t>d dediki: "Biz</w:t>
      </w:r>
      <w:r w:rsidR="003016C7">
        <w:rPr>
          <w:rFonts w:ascii="Times New Roman TUR" w:hAnsi="Times New Roman TUR" w:cs="Times New Roman TUR"/>
          <w:color w:val="000000"/>
        </w:rPr>
        <w:t>n</w:t>
      </w:r>
      <w:r>
        <w:rPr>
          <w:rFonts w:ascii="Times New Roman TUR" w:hAnsi="Times New Roman TUR" w:cs="Times New Roman TUR"/>
          <w:color w:val="000000"/>
        </w:rPr>
        <w:t>i</w:t>
      </w:r>
      <w:r w:rsidR="003016C7">
        <w:rPr>
          <w:rFonts w:ascii="Times New Roman TUR" w:hAnsi="Times New Roman TUR" w:cs="Times New Roman TUR"/>
          <w:color w:val="000000"/>
        </w:rPr>
        <w:t>ng</w:t>
      </w:r>
      <w:r>
        <w:rPr>
          <w:rFonts w:ascii="Times New Roman TUR" w:hAnsi="Times New Roman TUR" w:cs="Times New Roman TUR"/>
          <w:color w:val="000000"/>
        </w:rPr>
        <w:t xml:space="preserve"> </w:t>
      </w:r>
      <w:r w:rsidR="003016C7">
        <w:rPr>
          <w:rFonts w:ascii="Times New Roman TUR" w:hAnsi="Times New Roman TUR" w:cs="Times New Roman TUR"/>
          <w:color w:val="000000"/>
        </w:rPr>
        <w:t>qishlo</w:t>
      </w:r>
      <w:r w:rsidR="00317151">
        <w:rPr>
          <w:rFonts w:ascii="Times New Roman TUR" w:hAnsi="Times New Roman TUR" w:cs="Times New Roman TUR"/>
          <w:color w:val="000000"/>
        </w:rPr>
        <w:t>g‘</w:t>
      </w:r>
      <w:r w:rsidR="003016C7">
        <w:rPr>
          <w:rFonts w:ascii="Times New Roman TUR" w:hAnsi="Times New Roman TUR" w:cs="Times New Roman TUR"/>
          <w:color w:val="000000"/>
        </w:rPr>
        <w:t>imiz</w:t>
      </w:r>
      <w:r>
        <w:rPr>
          <w:rFonts w:ascii="Times New Roman TUR" w:hAnsi="Times New Roman TUR" w:cs="Times New Roman TUR"/>
          <w:color w:val="000000"/>
        </w:rPr>
        <w:t xml:space="preserve"> </w:t>
      </w:r>
      <w:r w:rsidR="003016C7">
        <w:rPr>
          <w:rFonts w:ascii="Times New Roman TUR" w:hAnsi="Times New Roman TUR" w:cs="Times New Roman TUR"/>
          <w:color w:val="000000"/>
        </w:rPr>
        <w:t xml:space="preserve">uch </w:t>
      </w:r>
      <w:r>
        <w:rPr>
          <w:rFonts w:ascii="Times New Roman TUR" w:hAnsi="Times New Roman TUR" w:cs="Times New Roman TUR"/>
          <w:color w:val="000000"/>
        </w:rPr>
        <w:t>y</w:t>
      </w:r>
      <w:r w:rsidR="003016C7">
        <w:rPr>
          <w:rFonts w:ascii="Times New Roman TUR" w:hAnsi="Times New Roman TUR" w:cs="Times New Roman TUR"/>
          <w:color w:val="000000"/>
        </w:rPr>
        <w:t>u</w:t>
      </w:r>
      <w:r>
        <w:rPr>
          <w:rFonts w:ascii="Times New Roman TUR" w:hAnsi="Times New Roman TUR" w:cs="Times New Roman TUR"/>
          <w:color w:val="000000"/>
        </w:rPr>
        <w:t>z elli</w:t>
      </w:r>
      <w:r w:rsidR="003016C7">
        <w:rPr>
          <w:rFonts w:ascii="Times New Roman TUR" w:hAnsi="Times New Roman TUR" w:cs="Times New Roman TUR"/>
          <w:color w:val="000000"/>
        </w:rPr>
        <w:t>k</w:t>
      </w:r>
      <w:r>
        <w:rPr>
          <w:rFonts w:ascii="Times New Roman TUR" w:hAnsi="Times New Roman TUR" w:cs="Times New Roman TUR"/>
          <w:color w:val="000000"/>
        </w:rPr>
        <w:t xml:space="preserve"> </w:t>
      </w:r>
      <w:r w:rsidR="003016C7">
        <w:rPr>
          <w:rFonts w:ascii="Times New Roman TUR" w:hAnsi="Times New Roman TUR" w:cs="Times New Roman TUR"/>
          <w:color w:val="000000"/>
        </w:rPr>
        <w:t>xonadon</w:t>
      </w:r>
      <w:r>
        <w:rPr>
          <w:rFonts w:ascii="Times New Roman TUR" w:hAnsi="Times New Roman TUR" w:cs="Times New Roman TUR"/>
          <w:color w:val="000000"/>
        </w:rPr>
        <w:t xml:space="preserve">. </w:t>
      </w:r>
      <w:r w:rsidR="003016C7">
        <w:rPr>
          <w:rFonts w:ascii="Times New Roman TUR" w:hAnsi="Times New Roman TUR" w:cs="Times New Roman TUR"/>
          <w:color w:val="000000"/>
        </w:rPr>
        <w:t>I</w:t>
      </w:r>
      <w:r>
        <w:rPr>
          <w:rFonts w:ascii="Times New Roman TUR" w:hAnsi="Times New Roman TUR" w:cs="Times New Roman TUR"/>
          <w:color w:val="000000"/>
        </w:rPr>
        <w:t>k</w:t>
      </w:r>
      <w:r w:rsidR="003016C7">
        <w:rPr>
          <w:rFonts w:ascii="Times New Roman TUR" w:hAnsi="Times New Roman TUR" w:cs="Times New Roman TUR"/>
          <w:color w:val="000000"/>
        </w:rPr>
        <w:t>k</w:t>
      </w:r>
      <w:r>
        <w:rPr>
          <w:rFonts w:ascii="Times New Roman TUR" w:hAnsi="Times New Roman TUR" w:cs="Times New Roman TUR"/>
          <w:color w:val="000000"/>
        </w:rPr>
        <w:t xml:space="preserve">i </w:t>
      </w:r>
      <w:r w:rsidR="003016C7">
        <w:rPr>
          <w:rFonts w:ascii="Times New Roman TUR" w:hAnsi="Times New Roman TUR" w:cs="Times New Roman TUR"/>
          <w:color w:val="000000"/>
        </w:rPr>
        <w:t>domla</w:t>
      </w:r>
      <w:r>
        <w:rPr>
          <w:rFonts w:ascii="Times New Roman TUR" w:hAnsi="Times New Roman TUR" w:cs="Times New Roman TUR"/>
          <w:color w:val="000000"/>
        </w:rPr>
        <w:t>, bir h</w:t>
      </w:r>
      <w:r w:rsidR="003016C7">
        <w:rPr>
          <w:rFonts w:ascii="Times New Roman TUR" w:hAnsi="Times New Roman TUR" w:cs="Times New Roman TUR"/>
          <w:color w:val="000000"/>
        </w:rPr>
        <w:t>oji</w:t>
      </w:r>
      <w:r>
        <w:rPr>
          <w:rFonts w:ascii="Times New Roman TUR" w:hAnsi="Times New Roman TUR" w:cs="Times New Roman TUR"/>
          <w:color w:val="000000"/>
        </w:rPr>
        <w:t xml:space="preserve">, </w:t>
      </w:r>
      <w:r w:rsidR="003016C7">
        <w:rPr>
          <w:rFonts w:ascii="Times New Roman TUR" w:hAnsi="Times New Roman TUR" w:cs="Times New Roman TUR"/>
          <w:color w:val="000000"/>
        </w:rPr>
        <w:t>uchta</w:t>
      </w:r>
      <w:r>
        <w:rPr>
          <w:rFonts w:ascii="Times New Roman TUR" w:hAnsi="Times New Roman TUR" w:cs="Times New Roman TUR"/>
          <w:color w:val="000000"/>
        </w:rPr>
        <w:t xml:space="preserve"> </w:t>
      </w:r>
      <w:r w:rsidR="003016C7">
        <w:rPr>
          <w:rFonts w:ascii="Times New Roman TUR" w:hAnsi="Times New Roman TUR" w:cs="Times New Roman TUR"/>
          <w:color w:val="000000"/>
        </w:rPr>
        <w:t>o</w:t>
      </w:r>
      <w:r>
        <w:rPr>
          <w:rFonts w:ascii="Times New Roman TUR" w:hAnsi="Times New Roman TUR" w:cs="Times New Roman TUR"/>
          <w:color w:val="000000"/>
        </w:rPr>
        <w:t>damdan b</w:t>
      </w:r>
      <w:r w:rsidR="003016C7">
        <w:rPr>
          <w:rFonts w:ascii="Times New Roman TUR" w:hAnsi="Times New Roman TUR" w:cs="Times New Roman TUR"/>
          <w:color w:val="000000"/>
        </w:rPr>
        <w:t>oshq</w:t>
      </w:r>
      <w:r>
        <w:rPr>
          <w:rFonts w:ascii="Times New Roman TUR" w:hAnsi="Times New Roman TUR" w:cs="Times New Roman TUR"/>
          <w:color w:val="000000"/>
        </w:rPr>
        <w:t>a b</w:t>
      </w:r>
      <w:r w:rsidR="003016C7">
        <w:rPr>
          <w:rFonts w:ascii="Times New Roman TUR" w:hAnsi="Times New Roman TUR" w:cs="Times New Roman TUR"/>
          <w:color w:val="000000"/>
        </w:rPr>
        <w:t>archa</w:t>
      </w:r>
      <w:r>
        <w:rPr>
          <w:rFonts w:ascii="Times New Roman TUR" w:hAnsi="Times New Roman TUR" w:cs="Times New Roman TUR"/>
          <w:color w:val="000000"/>
        </w:rPr>
        <w:t xml:space="preserve"> </w:t>
      </w:r>
      <w:r w:rsidR="003016C7">
        <w:rPr>
          <w:rFonts w:ascii="Times New Roman TUR" w:hAnsi="Times New Roman TUR" w:cs="Times New Roman TUR"/>
          <w:color w:val="000000"/>
        </w:rPr>
        <w:t>uylarimizga</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w:t>
      </w:r>
      <w:r w:rsidR="003016C7">
        <w:rPr>
          <w:rFonts w:ascii="Times New Roman TUR" w:hAnsi="Times New Roman TUR" w:cs="Times New Roman TUR"/>
          <w:color w:val="000000"/>
        </w:rPr>
        <w:t>kirgan</w:t>
      </w:r>
      <w:r>
        <w:rPr>
          <w:rFonts w:ascii="Times New Roman TUR" w:hAnsi="Times New Roman TUR" w:cs="Times New Roman TUR"/>
          <w:color w:val="000000"/>
        </w:rPr>
        <w:t xml:space="preserve">. </w:t>
      </w:r>
      <w:r w:rsidR="003016C7">
        <w:rPr>
          <w:rFonts w:ascii="Times New Roman TUR" w:hAnsi="Times New Roman TUR" w:cs="Times New Roman TUR"/>
          <w:color w:val="000000"/>
        </w:rPr>
        <w:t>Ayollar</w:t>
      </w:r>
      <w:r w:rsidR="00483DCB">
        <w:rPr>
          <w:rFonts w:ascii="Times New Roman TUR" w:hAnsi="Times New Roman TUR" w:cs="Times New Roman TUR"/>
          <w:color w:val="000000"/>
        </w:rPr>
        <w:t>i</w:t>
      </w:r>
      <w:r>
        <w:rPr>
          <w:rFonts w:ascii="Times New Roman TUR" w:hAnsi="Times New Roman TUR" w:cs="Times New Roman TUR"/>
          <w:color w:val="000000"/>
        </w:rPr>
        <w:t xml:space="preserve">, </w:t>
      </w:r>
      <w:r w:rsidR="003016C7">
        <w:rPr>
          <w:rFonts w:ascii="Times New Roman TUR" w:hAnsi="Times New Roman TUR" w:cs="Times New Roman TUR"/>
          <w:color w:val="000000"/>
        </w:rPr>
        <w:t>qi</w:t>
      </w:r>
      <w:r>
        <w:rPr>
          <w:rFonts w:ascii="Times New Roman TUR" w:hAnsi="Times New Roman TUR" w:cs="Times New Roman TUR"/>
          <w:color w:val="000000"/>
        </w:rPr>
        <w:t xml:space="preserve">z </w:t>
      </w:r>
      <w:r w:rsidR="003016C7">
        <w:rPr>
          <w:rFonts w:ascii="Times New Roman TUR" w:hAnsi="Times New Roman TUR" w:cs="Times New Roman TUR"/>
          <w:color w:val="000000"/>
        </w:rPr>
        <w:t>bolalarig</w:t>
      </w:r>
      <w:r>
        <w:rPr>
          <w:rFonts w:ascii="Times New Roman TUR" w:hAnsi="Times New Roman TUR" w:cs="Times New Roman TUR"/>
          <w:color w:val="000000"/>
        </w:rPr>
        <w:t>a</w:t>
      </w:r>
      <w:r w:rsidR="003016C7">
        <w:rPr>
          <w:rFonts w:ascii="Times New Roman TUR" w:hAnsi="Times New Roman TUR" w:cs="Times New Roman TUR"/>
          <w:color w:val="000000"/>
        </w:rPr>
        <w:t>cha</w:t>
      </w:r>
      <w:r>
        <w:rPr>
          <w:rFonts w:ascii="Times New Roman TUR" w:hAnsi="Times New Roman TUR" w:cs="Times New Roman TUR"/>
          <w:color w:val="000000"/>
        </w:rPr>
        <w:t xml:space="preserve"> y</w:t>
      </w:r>
      <w:r w:rsidR="003016C7">
        <w:rPr>
          <w:rFonts w:ascii="Times New Roman TUR" w:hAnsi="Times New Roman TUR" w:cs="Times New Roman TUR"/>
          <w:color w:val="000000"/>
        </w:rPr>
        <w:t>o</w:t>
      </w:r>
      <w:r>
        <w:rPr>
          <w:rFonts w:ascii="Times New Roman TUR" w:hAnsi="Times New Roman TUR" w:cs="Times New Roman TUR"/>
          <w:color w:val="000000"/>
        </w:rPr>
        <w:t>z</w:t>
      </w:r>
      <w:r w:rsidR="003016C7">
        <w:rPr>
          <w:rFonts w:ascii="Times New Roman TUR" w:hAnsi="Times New Roman TUR" w:cs="Times New Roman TUR"/>
          <w:color w:val="000000"/>
        </w:rPr>
        <w:t>moqda</w:t>
      </w:r>
      <w:r>
        <w:rPr>
          <w:rFonts w:ascii="Times New Roman TUR" w:hAnsi="Times New Roman TUR" w:cs="Times New Roman TUR"/>
          <w:color w:val="000000"/>
        </w:rPr>
        <w:t>lar. Hatt</w:t>
      </w:r>
      <w:r w:rsidR="003016C7">
        <w:rPr>
          <w:rFonts w:ascii="Times New Roman TUR" w:hAnsi="Times New Roman TUR" w:cs="Times New Roman TUR"/>
          <w:color w:val="000000"/>
        </w:rPr>
        <w:t>o</w:t>
      </w:r>
      <w:r>
        <w:rPr>
          <w:rFonts w:ascii="Times New Roman TUR" w:hAnsi="Times New Roman TUR" w:cs="Times New Roman TUR"/>
          <w:color w:val="000000"/>
        </w:rPr>
        <w:t xml:space="preserve"> </w:t>
      </w:r>
      <w:r w:rsidR="003016C7">
        <w:rPr>
          <w:rFonts w:ascii="Times New Roman TUR" w:hAnsi="Times New Roman TUR" w:cs="Times New Roman TUR"/>
          <w:color w:val="000000"/>
        </w:rPr>
        <w:t>u</w:t>
      </w:r>
      <w:r>
        <w:rPr>
          <w:rFonts w:ascii="Times New Roman TUR" w:hAnsi="Times New Roman TUR" w:cs="Times New Roman TUR"/>
          <w:color w:val="000000"/>
        </w:rPr>
        <w:t>mm</w:t>
      </w:r>
      <w:r w:rsidR="003016C7">
        <w:rPr>
          <w:rFonts w:ascii="Times New Roman TUR" w:hAnsi="Times New Roman TUR" w:cs="Times New Roman TUR"/>
          <w:color w:val="000000"/>
        </w:rPr>
        <w:t>iy</w:t>
      </w:r>
      <w:r>
        <w:rPr>
          <w:rFonts w:ascii="Times New Roman TUR" w:hAnsi="Times New Roman TUR" w:cs="Times New Roman TUR"/>
          <w:color w:val="000000"/>
        </w:rPr>
        <w:t>l</w:t>
      </w:r>
      <w:r w:rsidR="003016C7">
        <w:rPr>
          <w:rFonts w:ascii="Times New Roman TUR" w:hAnsi="Times New Roman TUR" w:cs="Times New Roman TUR"/>
          <w:color w:val="000000"/>
        </w:rPr>
        <w:t>a</w:t>
      </w:r>
      <w:r>
        <w:rPr>
          <w:rFonts w:ascii="Times New Roman TUR" w:hAnsi="Times New Roman TUR" w:cs="Times New Roman TUR"/>
          <w:color w:val="000000"/>
        </w:rPr>
        <w:t>rd</w:t>
      </w:r>
      <w:r w:rsidR="003016C7">
        <w:rPr>
          <w:rFonts w:ascii="Times New Roman TUR" w:hAnsi="Times New Roman TUR" w:cs="Times New Roman TUR"/>
          <w:color w:val="000000"/>
        </w:rPr>
        <w:t>a</w:t>
      </w:r>
      <w:r>
        <w:rPr>
          <w:rFonts w:ascii="Times New Roman TUR" w:hAnsi="Times New Roman TUR" w:cs="Times New Roman TUR"/>
          <w:color w:val="000000"/>
        </w:rPr>
        <w:t>n -</w:t>
      </w:r>
      <w:r w:rsidR="003016C7">
        <w:rPr>
          <w:rFonts w:ascii="Times New Roman TUR" w:hAnsi="Times New Roman TUR" w:cs="Times New Roman TUR"/>
          <w:color w:val="000000"/>
        </w:rPr>
        <w:t>qi</w:t>
      </w:r>
      <w:r>
        <w:rPr>
          <w:rFonts w:ascii="Times New Roman TUR" w:hAnsi="Times New Roman TUR" w:cs="Times New Roman TUR"/>
          <w:color w:val="000000"/>
        </w:rPr>
        <w:t>r</w:t>
      </w:r>
      <w:r w:rsidR="003016C7">
        <w:rPr>
          <w:rFonts w:ascii="Times New Roman TUR" w:hAnsi="Times New Roman TUR" w:cs="Times New Roman TUR"/>
          <w:color w:val="000000"/>
        </w:rPr>
        <w:t>q</w:t>
      </w:r>
      <w:r>
        <w:rPr>
          <w:rFonts w:ascii="Times New Roman TUR" w:hAnsi="Times New Roman TUR" w:cs="Times New Roman TUR"/>
          <w:color w:val="000000"/>
        </w:rPr>
        <w:t xml:space="preserve"> y</w:t>
      </w:r>
      <w:r w:rsidR="003016C7">
        <w:rPr>
          <w:rFonts w:ascii="Times New Roman TUR" w:hAnsi="Times New Roman TUR" w:cs="Times New Roman TUR"/>
          <w:color w:val="000000"/>
        </w:rPr>
        <w:t>osh</w:t>
      </w:r>
      <w:r>
        <w:rPr>
          <w:rFonts w:ascii="Times New Roman TUR" w:hAnsi="Times New Roman TUR" w:cs="Times New Roman TUR"/>
          <w:color w:val="000000"/>
        </w:rPr>
        <w:t>dan yu</w:t>
      </w:r>
      <w:r w:rsidR="003016C7">
        <w:rPr>
          <w:rFonts w:ascii="Times New Roman TUR" w:hAnsi="Times New Roman TUR" w:cs="Times New Roman TUR"/>
          <w:color w:val="000000"/>
        </w:rPr>
        <w:t>qori</w:t>
      </w:r>
      <w:r>
        <w:rPr>
          <w:rFonts w:ascii="Times New Roman TUR" w:hAnsi="Times New Roman TUR" w:cs="Times New Roman TUR"/>
          <w:color w:val="000000"/>
        </w:rPr>
        <w:t>- y</w:t>
      </w:r>
      <w:r w:rsidR="003016C7">
        <w:rPr>
          <w:rFonts w:ascii="Times New Roman TUR" w:hAnsi="Times New Roman TUR" w:cs="Times New Roman TUR"/>
          <w:color w:val="000000"/>
        </w:rPr>
        <w:t>o</w:t>
      </w:r>
      <w:r>
        <w:rPr>
          <w:rFonts w:ascii="Times New Roman TUR" w:hAnsi="Times New Roman TUR" w:cs="Times New Roman TUR"/>
          <w:color w:val="000000"/>
        </w:rPr>
        <w:t>z</w:t>
      </w:r>
      <w:r w:rsidR="003016C7">
        <w:rPr>
          <w:rFonts w:ascii="Times New Roman TUR" w:hAnsi="Times New Roman TUR" w:cs="Times New Roman TUR"/>
          <w:color w:val="000000"/>
        </w:rPr>
        <w:t>uv</w:t>
      </w:r>
      <w:r>
        <w:rPr>
          <w:rFonts w:ascii="Times New Roman TUR" w:hAnsi="Times New Roman TUR" w:cs="Times New Roman TUR"/>
          <w:color w:val="000000"/>
        </w:rPr>
        <w:t xml:space="preserve"> y</w:t>
      </w:r>
      <w:r w:rsidR="003016C7">
        <w:rPr>
          <w:rFonts w:ascii="Times New Roman TUR" w:hAnsi="Times New Roman TUR" w:cs="Times New Roman TUR"/>
          <w:color w:val="000000"/>
        </w:rPr>
        <w:t>o</w:t>
      </w:r>
      <w:r>
        <w:rPr>
          <w:rFonts w:ascii="Times New Roman TUR" w:hAnsi="Times New Roman TUR" w:cs="Times New Roman TUR"/>
          <w:color w:val="000000"/>
        </w:rPr>
        <w:t>z</w:t>
      </w:r>
      <w:r w:rsidR="003016C7">
        <w:rPr>
          <w:rFonts w:ascii="Times New Roman TUR" w:hAnsi="Times New Roman TUR" w:cs="Times New Roman TUR"/>
          <w:color w:val="000000"/>
        </w:rPr>
        <w:t>g</w:t>
      </w:r>
      <w:r>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3016C7">
        <w:rPr>
          <w:rFonts w:ascii="Times New Roman TUR" w:hAnsi="Times New Roman TUR" w:cs="Times New Roman TUR"/>
          <w:color w:val="000000"/>
        </w:rPr>
        <w:t>q</w:t>
      </w:r>
      <w:r>
        <w:rPr>
          <w:rFonts w:ascii="Times New Roman TUR" w:hAnsi="Times New Roman TUR" w:cs="Times New Roman TUR"/>
          <w:color w:val="000000"/>
        </w:rPr>
        <w:t xml:space="preserve">adar </w:t>
      </w:r>
      <w:r w:rsidR="003016C7">
        <w:rPr>
          <w:rFonts w:ascii="Times New Roman TUR" w:hAnsi="Times New Roman TUR" w:cs="Times New Roman TUR"/>
          <w:color w:val="000000"/>
        </w:rPr>
        <w:t>q</w:t>
      </w:r>
      <w:r>
        <w:rPr>
          <w:rFonts w:ascii="Times New Roman TUR" w:hAnsi="Times New Roman TUR" w:cs="Times New Roman TUR"/>
          <w:color w:val="000000"/>
        </w:rPr>
        <w:t>ard</w:t>
      </w:r>
      <w:r w:rsidR="003016C7">
        <w:rPr>
          <w:rFonts w:ascii="Times New Roman TUR" w:hAnsi="Times New Roman TUR" w:cs="Times New Roman TUR"/>
          <w:color w:val="000000"/>
        </w:rPr>
        <w:t>osh</w:t>
      </w:r>
      <w:r>
        <w:rPr>
          <w:rFonts w:ascii="Times New Roman TUR" w:hAnsi="Times New Roman TUR" w:cs="Times New Roman TUR"/>
          <w:color w:val="000000"/>
        </w:rPr>
        <w:t xml:space="preserve">imiz </w:t>
      </w:r>
      <w:r w:rsidR="003016C7">
        <w:rPr>
          <w:rFonts w:ascii="Times New Roman TUR" w:hAnsi="Times New Roman TUR" w:cs="Times New Roman TUR"/>
          <w:color w:val="000000"/>
        </w:rPr>
        <w:t>bor</w:t>
      </w:r>
      <w:r>
        <w:rPr>
          <w:rFonts w:ascii="Times New Roman TUR" w:hAnsi="Times New Roman TUR" w:cs="Times New Roman TUR"/>
          <w:color w:val="000000"/>
        </w:rPr>
        <w:t xml:space="preserve">" </w:t>
      </w:r>
      <w:r w:rsidR="003016C7">
        <w:rPr>
          <w:rFonts w:ascii="Times New Roman TUR" w:hAnsi="Times New Roman TUR" w:cs="Times New Roman TUR"/>
          <w:color w:val="000000"/>
        </w:rPr>
        <w:t>ja</w:t>
      </w:r>
      <w:r>
        <w:rPr>
          <w:rFonts w:ascii="Times New Roman TUR" w:hAnsi="Times New Roman TUR" w:cs="Times New Roman TUR"/>
          <w:color w:val="000000"/>
        </w:rPr>
        <w:t>v</w:t>
      </w:r>
      <w:r w:rsidR="003016C7">
        <w:rPr>
          <w:rFonts w:ascii="Times New Roman TUR" w:hAnsi="Times New Roman TUR" w:cs="Times New Roman TUR"/>
          <w:color w:val="000000"/>
        </w:rPr>
        <w:t>o</w:t>
      </w:r>
      <w:r>
        <w:rPr>
          <w:rFonts w:ascii="Times New Roman TUR" w:hAnsi="Times New Roman TUR" w:cs="Times New Roman TUR"/>
          <w:color w:val="000000"/>
        </w:rPr>
        <w:t>b</w:t>
      </w:r>
      <w:r w:rsidR="003016C7">
        <w:rPr>
          <w:rFonts w:ascii="Times New Roman TUR" w:hAnsi="Times New Roman TUR" w:cs="Times New Roman TUR"/>
          <w:color w:val="000000"/>
        </w:rPr>
        <w:t>i</w:t>
      </w:r>
      <w:r>
        <w:rPr>
          <w:rFonts w:ascii="Times New Roman TUR" w:hAnsi="Times New Roman TUR" w:cs="Times New Roman TUR"/>
          <w:color w:val="000000"/>
        </w:rPr>
        <w:t>da b</w:t>
      </w:r>
      <w:r w:rsidR="00317151">
        <w:rPr>
          <w:rFonts w:ascii="Times New Roman TUR" w:hAnsi="Times New Roman TUR" w:cs="Times New Roman TUR"/>
          <w:color w:val="000000"/>
        </w:rPr>
        <w:t>o‘</w:t>
      </w:r>
      <w:r w:rsidR="003016C7">
        <w:rPr>
          <w:rFonts w:ascii="Times New Roman TUR" w:hAnsi="Times New Roman TUR" w:cs="Times New Roman TUR"/>
          <w:color w:val="000000"/>
        </w:rPr>
        <w:t>ldi</w:t>
      </w:r>
      <w:r>
        <w:rPr>
          <w:rFonts w:ascii="Times New Roman TUR" w:hAnsi="Times New Roman TUR" w:cs="Times New Roman TUR"/>
          <w:color w:val="000000"/>
        </w:rPr>
        <w:t>. Mil</w:t>
      </w:r>
      <w:r w:rsidR="003016C7">
        <w:rPr>
          <w:rFonts w:ascii="Times New Roman TUR" w:hAnsi="Times New Roman TUR" w:cs="Times New Roman TUR"/>
          <w:color w:val="000000"/>
        </w:rPr>
        <w:t>a</w:t>
      </w:r>
      <w:r>
        <w:rPr>
          <w:rFonts w:ascii="Times New Roman TUR" w:hAnsi="Times New Roman TUR" w:cs="Times New Roman TUR"/>
          <w:color w:val="000000"/>
        </w:rPr>
        <w:t>sl</w:t>
      </w:r>
      <w:r w:rsidR="003016C7">
        <w:rPr>
          <w:rFonts w:ascii="Times New Roman TUR" w:hAnsi="Times New Roman TUR" w:cs="Times New Roman TUR"/>
          <w:color w:val="000000"/>
        </w:rPr>
        <w:t>i</w:t>
      </w:r>
      <w:r>
        <w:rPr>
          <w:rFonts w:ascii="Times New Roman TUR" w:hAnsi="Times New Roman TUR" w:cs="Times New Roman TUR"/>
          <w:color w:val="000000"/>
        </w:rPr>
        <w:t xml:space="preserve"> M</w:t>
      </w:r>
      <w:r w:rsidR="003016C7">
        <w:rPr>
          <w:rFonts w:ascii="Times New Roman TUR" w:hAnsi="Times New Roman TUR" w:cs="Times New Roman TUR"/>
          <w:color w:val="000000"/>
        </w:rPr>
        <w:t>a</w:t>
      </w:r>
      <w:r>
        <w:rPr>
          <w:rFonts w:ascii="Times New Roman TUR" w:hAnsi="Times New Roman TUR" w:cs="Times New Roman TUR"/>
          <w:color w:val="000000"/>
        </w:rPr>
        <w:t>hm</w:t>
      </w:r>
      <w:r w:rsidR="003016C7">
        <w:rPr>
          <w:rFonts w:ascii="Times New Roman TUR" w:hAnsi="Times New Roman TUR" w:cs="Times New Roman TUR"/>
          <w:color w:val="000000"/>
        </w:rPr>
        <w:t>u</w:t>
      </w:r>
      <w:r>
        <w:rPr>
          <w:rFonts w:ascii="Times New Roman TUR" w:hAnsi="Times New Roman TUR" w:cs="Times New Roman TUR"/>
          <w:color w:val="000000"/>
        </w:rPr>
        <w:t xml:space="preserve">d </w:t>
      </w:r>
      <w:r w:rsidR="003016C7">
        <w:rPr>
          <w:rFonts w:ascii="Times New Roman TUR" w:hAnsi="Times New Roman TUR" w:cs="Times New Roman TUR"/>
          <w:color w:val="000000"/>
        </w:rPr>
        <w:t>A</w:t>
      </w:r>
      <w:r>
        <w:rPr>
          <w:rFonts w:ascii="Times New Roman TUR" w:hAnsi="Times New Roman TUR" w:cs="Times New Roman TUR"/>
          <w:color w:val="000000"/>
        </w:rPr>
        <w:t>f</w:t>
      </w:r>
      <w:r w:rsidR="003016C7">
        <w:rPr>
          <w:rFonts w:ascii="Times New Roman TUR" w:hAnsi="Times New Roman TUR" w:cs="Times New Roman TUR"/>
          <w:color w:val="000000"/>
        </w:rPr>
        <w:t>a</w:t>
      </w:r>
      <w:r>
        <w:rPr>
          <w:rFonts w:ascii="Times New Roman TUR" w:hAnsi="Times New Roman TUR" w:cs="Times New Roman TUR"/>
          <w:color w:val="000000"/>
        </w:rPr>
        <w:t>ndi bu fa</w:t>
      </w:r>
      <w:r w:rsidR="003016C7">
        <w:rPr>
          <w:rFonts w:ascii="Times New Roman TUR" w:hAnsi="Times New Roman TUR" w:cs="Times New Roman TUR"/>
          <w:color w:val="000000"/>
        </w:rPr>
        <w:t>o</w:t>
      </w:r>
      <w:r>
        <w:rPr>
          <w:rFonts w:ascii="Times New Roman TUR" w:hAnsi="Times New Roman TUR" w:cs="Times New Roman TUR"/>
          <w:color w:val="000000"/>
        </w:rPr>
        <w:t>liy</w:t>
      </w:r>
      <w:r w:rsidR="003016C7">
        <w:rPr>
          <w:rFonts w:ascii="Times New Roman TUR" w:hAnsi="Times New Roman TUR" w:cs="Times New Roman TUR"/>
          <w:color w:val="000000"/>
        </w:rPr>
        <w:t>a</w:t>
      </w:r>
      <w:r>
        <w:rPr>
          <w:rFonts w:ascii="Times New Roman TUR" w:hAnsi="Times New Roman TUR" w:cs="Times New Roman TUR"/>
          <w:color w:val="000000"/>
        </w:rPr>
        <w:t>t</w:t>
      </w:r>
      <w:r w:rsidR="003016C7">
        <w:rPr>
          <w:rFonts w:ascii="Times New Roman TUR" w:hAnsi="Times New Roman TUR" w:cs="Times New Roman TUR"/>
          <w:color w:val="000000"/>
        </w:rPr>
        <w:t>ga</w:t>
      </w:r>
      <w:r>
        <w:rPr>
          <w:rFonts w:ascii="Times New Roman TUR" w:hAnsi="Times New Roman TUR" w:cs="Times New Roman TUR"/>
          <w:color w:val="000000"/>
        </w:rPr>
        <w:t xml:space="preserve"> hayr</w:t>
      </w:r>
      <w:r w:rsidR="003016C7">
        <w:rPr>
          <w:rFonts w:ascii="Times New Roman TUR" w:hAnsi="Times New Roman TUR" w:cs="Times New Roman TUR"/>
          <w:color w:val="000000"/>
        </w:rPr>
        <w:t>o</w:t>
      </w:r>
      <w:r>
        <w:rPr>
          <w:rFonts w:ascii="Times New Roman TUR" w:hAnsi="Times New Roman TUR" w:cs="Times New Roman TUR"/>
          <w:color w:val="000000"/>
        </w:rPr>
        <w:t xml:space="preserve">n </w:t>
      </w:r>
      <w:r w:rsidR="003016C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3016C7">
        <w:rPr>
          <w:rFonts w:ascii="Times New Roman TUR" w:hAnsi="Times New Roman TUR" w:cs="Times New Roman TUR"/>
          <w:color w:val="000000"/>
        </w:rPr>
        <w:t>i</w:t>
      </w:r>
      <w:r>
        <w:rPr>
          <w:rFonts w:ascii="Times New Roman TUR" w:hAnsi="Times New Roman TUR" w:cs="Times New Roman TUR"/>
          <w:color w:val="000000"/>
        </w:rPr>
        <w:t>.</w:t>
      </w:r>
    </w:p>
    <w:p w14:paraId="46AF75EF" w14:textId="77777777" w:rsidR="00C857BF" w:rsidRPr="00F87AC1" w:rsidRDefault="00C857BF" w:rsidP="0012019B">
      <w:pPr>
        <w:autoSpaceDE w:val="0"/>
        <w:autoSpaceDN w:val="0"/>
        <w:adjustRightInd w:val="0"/>
        <w:jc w:val="right"/>
        <w:rPr>
          <w:rFonts w:ascii="Times New Roman TUR" w:hAnsi="Times New Roman TUR" w:cs="Times New Roman TUR"/>
          <w:b/>
          <w:bCs/>
          <w:color w:val="000000"/>
        </w:rPr>
      </w:pPr>
      <w:r w:rsidRPr="00F87AC1">
        <w:rPr>
          <w:rFonts w:ascii="Times New Roman TUR" w:hAnsi="Times New Roman TUR" w:cs="Times New Roman TUR"/>
          <w:b/>
          <w:bCs/>
          <w:color w:val="000000"/>
        </w:rPr>
        <w:t>Tal</w:t>
      </w:r>
      <w:r w:rsidR="003016C7" w:rsidRPr="00F87AC1">
        <w:rPr>
          <w:rFonts w:ascii="Times New Roman TUR" w:hAnsi="Times New Roman TUR" w:cs="Times New Roman TUR"/>
          <w:b/>
          <w:bCs/>
          <w:color w:val="000000"/>
        </w:rPr>
        <w:t>a</w:t>
      </w:r>
      <w:r w:rsidRPr="00F87AC1">
        <w:rPr>
          <w:rFonts w:ascii="Times New Roman TUR" w:hAnsi="Times New Roman TUR" w:cs="Times New Roman TUR"/>
          <w:b/>
          <w:bCs/>
          <w:color w:val="000000"/>
        </w:rPr>
        <w:t>b</w:t>
      </w:r>
      <w:r w:rsidR="003016C7" w:rsidRPr="00F87AC1">
        <w:rPr>
          <w:rFonts w:ascii="Times New Roman TUR" w:hAnsi="Times New Roman TUR" w:cs="Times New Roman TUR"/>
          <w:b/>
          <w:bCs/>
          <w:color w:val="000000"/>
        </w:rPr>
        <w:t>a</w:t>
      </w:r>
      <w:r w:rsidRPr="00F87AC1">
        <w:rPr>
          <w:rFonts w:ascii="Times New Roman TUR" w:hAnsi="Times New Roman TUR" w:cs="Times New Roman TUR"/>
          <w:b/>
          <w:bCs/>
          <w:color w:val="000000"/>
        </w:rPr>
        <w:t>n</w:t>
      </w:r>
      <w:r w:rsidR="003016C7" w:rsidRPr="00F87AC1">
        <w:rPr>
          <w:rFonts w:ascii="Times New Roman TUR" w:hAnsi="Times New Roman TUR" w:cs="Times New Roman TUR"/>
          <w:b/>
          <w:bCs/>
          <w:color w:val="000000"/>
        </w:rPr>
        <w:t>g</w:t>
      </w:r>
      <w:r w:rsidRPr="00F87AC1">
        <w:rPr>
          <w:rFonts w:ascii="Times New Roman TUR" w:hAnsi="Times New Roman TUR" w:cs="Times New Roman TUR"/>
          <w:b/>
          <w:bCs/>
          <w:color w:val="000000"/>
        </w:rPr>
        <w:t>iz</w:t>
      </w:r>
    </w:p>
    <w:p w14:paraId="544C27B1" w14:textId="77777777" w:rsidR="00C857BF" w:rsidRDefault="00C857BF" w:rsidP="0012019B">
      <w:pPr>
        <w:autoSpaceDE w:val="0"/>
        <w:autoSpaceDN w:val="0"/>
        <w:adjustRightInd w:val="0"/>
        <w:jc w:val="right"/>
        <w:rPr>
          <w:rFonts w:ascii="Times New Roman TUR" w:hAnsi="Times New Roman TUR" w:cs="Times New Roman TUR"/>
          <w:color w:val="000000"/>
        </w:rPr>
      </w:pPr>
      <w:r w:rsidRPr="00F87AC1">
        <w:rPr>
          <w:rFonts w:ascii="Times New Roman TUR" w:hAnsi="Times New Roman TUR" w:cs="Times New Roman TUR"/>
          <w:b/>
          <w:bCs/>
          <w:color w:val="000000"/>
        </w:rPr>
        <w:tab/>
      </w:r>
      <w:r w:rsidR="003016C7" w:rsidRPr="00F87AC1">
        <w:rPr>
          <w:rFonts w:ascii="Times New Roman TUR" w:hAnsi="Times New Roman TUR" w:cs="Times New Roman TUR"/>
          <w:b/>
          <w:bCs/>
          <w:color w:val="000000"/>
        </w:rPr>
        <w:t>X</w:t>
      </w:r>
      <w:r w:rsidRPr="00F87AC1">
        <w:rPr>
          <w:rFonts w:ascii="Times New Roman TUR" w:hAnsi="Times New Roman TUR" w:cs="Times New Roman TUR"/>
          <w:b/>
          <w:bCs/>
          <w:color w:val="000000"/>
        </w:rPr>
        <w:t>usr</w:t>
      </w:r>
      <w:r w:rsidR="003016C7" w:rsidRPr="00F87AC1">
        <w:rPr>
          <w:rFonts w:ascii="Times New Roman TUR" w:hAnsi="Times New Roman TUR" w:cs="Times New Roman TUR"/>
          <w:b/>
          <w:bCs/>
          <w:color w:val="000000"/>
        </w:rPr>
        <w:t>a</w:t>
      </w:r>
      <w:r w:rsidRPr="00F87AC1">
        <w:rPr>
          <w:rFonts w:ascii="Times New Roman TUR" w:hAnsi="Times New Roman TUR" w:cs="Times New Roman TUR"/>
          <w:b/>
          <w:bCs/>
          <w:color w:val="000000"/>
        </w:rPr>
        <w:t>v</w:t>
      </w:r>
    </w:p>
    <w:p w14:paraId="089B914A"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53216B25" w14:textId="77777777" w:rsidR="00054163" w:rsidRDefault="00C857BF" w:rsidP="0012019B">
      <w:pPr>
        <w:autoSpaceDE w:val="0"/>
        <w:autoSpaceDN w:val="0"/>
        <w:adjustRightInd w:val="0"/>
        <w:jc w:val="both"/>
        <w:rPr>
          <w:rFonts w:ascii="Times New Roman TUR" w:hAnsi="Times New Roman TUR" w:cs="Times New Roman TUR"/>
          <w:b/>
          <w:bCs/>
          <w:color w:val="000000"/>
        </w:rPr>
      </w:pPr>
      <w:r>
        <w:rPr>
          <w:rFonts w:ascii="MS Sans Serif" w:hAnsi="MS Sans Serif" w:cs="MS Sans Serif"/>
          <w:sz w:val="16"/>
          <w:szCs w:val="16"/>
        </w:rPr>
        <w:t xml:space="preserve">  </w:t>
      </w:r>
    </w:p>
    <w:p w14:paraId="44184B2D" w14:textId="77777777" w:rsidR="00C857BF" w:rsidRPr="00F87AC1" w:rsidRDefault="00C857BF" w:rsidP="0012019B">
      <w:pPr>
        <w:autoSpaceDE w:val="0"/>
        <w:autoSpaceDN w:val="0"/>
        <w:adjustRightInd w:val="0"/>
        <w:jc w:val="center"/>
        <w:rPr>
          <w:rFonts w:ascii="Times New Roman TUR" w:hAnsi="Times New Roman TUR" w:cs="Times New Roman TUR"/>
          <w:b/>
          <w:bCs/>
          <w:color w:val="000000"/>
        </w:rPr>
      </w:pPr>
      <w:r w:rsidRPr="00F87AC1">
        <w:rPr>
          <w:rFonts w:ascii="Times New Roman TUR" w:hAnsi="Times New Roman TUR" w:cs="Times New Roman TUR"/>
          <w:b/>
          <w:bCs/>
          <w:color w:val="000000"/>
        </w:rPr>
        <w:t>R</w:t>
      </w:r>
      <w:r w:rsidR="003016C7" w:rsidRPr="00F87AC1">
        <w:rPr>
          <w:rFonts w:ascii="Times New Roman TUR" w:hAnsi="Times New Roman TUR" w:cs="Times New Roman TUR"/>
          <w:b/>
          <w:bCs/>
          <w:color w:val="000000"/>
        </w:rPr>
        <w:t>I</w:t>
      </w:r>
      <w:r w:rsidRPr="00F87AC1">
        <w:rPr>
          <w:rFonts w:ascii="Times New Roman TUR" w:hAnsi="Times New Roman TUR" w:cs="Times New Roman TUR"/>
          <w:b/>
          <w:bCs/>
          <w:color w:val="000000"/>
        </w:rPr>
        <w:t>S</w:t>
      </w:r>
      <w:r w:rsidR="003016C7" w:rsidRPr="00F87AC1">
        <w:rPr>
          <w:rFonts w:ascii="Times New Roman TUR" w:hAnsi="Times New Roman TUR" w:cs="Times New Roman TUR"/>
          <w:b/>
          <w:bCs/>
          <w:color w:val="000000"/>
        </w:rPr>
        <w:t>O</w:t>
      </w:r>
      <w:r w:rsidRPr="00F87AC1">
        <w:rPr>
          <w:rFonts w:ascii="Times New Roman TUR" w:hAnsi="Times New Roman TUR" w:cs="Times New Roman TUR"/>
          <w:b/>
          <w:bCs/>
          <w:color w:val="000000"/>
        </w:rPr>
        <w:t>L</w:t>
      </w:r>
      <w:r w:rsidR="003016C7" w:rsidRPr="00F87AC1">
        <w:rPr>
          <w:rFonts w:ascii="Times New Roman TUR" w:hAnsi="Times New Roman TUR" w:cs="Times New Roman TUR"/>
          <w:b/>
          <w:bCs/>
          <w:color w:val="000000"/>
        </w:rPr>
        <w:t>A</w:t>
      </w:r>
      <w:r w:rsidRPr="00F87AC1">
        <w:rPr>
          <w:rFonts w:ascii="Times New Roman TUR" w:hAnsi="Times New Roman TUR" w:cs="Times New Roman TUR"/>
          <w:b/>
          <w:bCs/>
          <w:color w:val="000000"/>
        </w:rPr>
        <w:t>-</w:t>
      </w:r>
      <w:r w:rsidR="003016C7" w:rsidRPr="00F87AC1">
        <w:rPr>
          <w:rFonts w:ascii="Times New Roman TUR" w:hAnsi="Times New Roman TUR" w:cs="Times New Roman TUR"/>
          <w:b/>
          <w:bCs/>
          <w:color w:val="000000"/>
        </w:rPr>
        <w:t>I</w:t>
      </w:r>
      <w:r w:rsidRPr="00F87AC1">
        <w:rPr>
          <w:rFonts w:ascii="Times New Roman TUR" w:hAnsi="Times New Roman TUR" w:cs="Times New Roman TUR"/>
          <w:b/>
          <w:bCs/>
          <w:color w:val="000000"/>
        </w:rPr>
        <w:t xml:space="preserve"> NUR</w:t>
      </w:r>
      <w:r w:rsidR="003016C7" w:rsidRPr="00F87AC1">
        <w:rPr>
          <w:rFonts w:ascii="Times New Roman TUR" w:hAnsi="Times New Roman TUR" w:cs="Times New Roman TUR"/>
          <w:b/>
          <w:bCs/>
          <w:color w:val="000000"/>
        </w:rPr>
        <w:t>NI</w:t>
      </w:r>
      <w:r w:rsidRPr="00F87AC1">
        <w:rPr>
          <w:rFonts w:ascii="Times New Roman TUR" w:hAnsi="Times New Roman TUR" w:cs="Times New Roman TUR"/>
          <w:b/>
          <w:bCs/>
          <w:color w:val="000000"/>
        </w:rPr>
        <w:t>N</w:t>
      </w:r>
      <w:r w:rsidR="003016C7" w:rsidRPr="00F87AC1">
        <w:rPr>
          <w:rFonts w:ascii="Times New Roman TUR" w:hAnsi="Times New Roman TUR" w:cs="Times New Roman TUR"/>
          <w:b/>
          <w:bCs/>
          <w:color w:val="000000"/>
        </w:rPr>
        <w:t>G</w:t>
      </w:r>
      <w:r w:rsidRPr="00F87AC1">
        <w:rPr>
          <w:rFonts w:ascii="Times New Roman TUR" w:hAnsi="Times New Roman TUR" w:cs="Times New Roman TUR"/>
          <w:b/>
          <w:bCs/>
          <w:color w:val="000000"/>
        </w:rPr>
        <w:t xml:space="preserve"> BE</w:t>
      </w:r>
      <w:r w:rsidR="003016C7" w:rsidRPr="00F87AC1">
        <w:rPr>
          <w:rFonts w:ascii="Times New Roman TUR" w:hAnsi="Times New Roman TUR" w:cs="Times New Roman TUR"/>
          <w:b/>
          <w:bCs/>
          <w:color w:val="000000"/>
        </w:rPr>
        <w:t>SH</w:t>
      </w:r>
      <w:r w:rsidRPr="00F87AC1">
        <w:rPr>
          <w:rFonts w:ascii="Times New Roman TUR" w:hAnsi="Times New Roman TUR" w:cs="Times New Roman TUR"/>
          <w:b/>
          <w:bCs/>
          <w:color w:val="000000"/>
        </w:rPr>
        <w:t xml:space="preserve"> TAL</w:t>
      </w:r>
      <w:r w:rsidR="003016C7" w:rsidRPr="00F87AC1">
        <w:rPr>
          <w:rFonts w:ascii="Times New Roman TUR" w:hAnsi="Times New Roman TUR" w:cs="Times New Roman TUR"/>
          <w:b/>
          <w:bCs/>
          <w:color w:val="000000"/>
        </w:rPr>
        <w:t>A</w:t>
      </w:r>
      <w:r w:rsidRPr="00F87AC1">
        <w:rPr>
          <w:rFonts w:ascii="Times New Roman TUR" w:hAnsi="Times New Roman TUR" w:cs="Times New Roman TUR"/>
          <w:b/>
          <w:bCs/>
          <w:color w:val="000000"/>
        </w:rPr>
        <w:t>B</w:t>
      </w:r>
      <w:r w:rsidR="003016C7" w:rsidRPr="00F87AC1">
        <w:rPr>
          <w:rFonts w:ascii="Times New Roman TUR" w:hAnsi="Times New Roman TUR" w:cs="Times New Roman TUR"/>
          <w:b/>
          <w:bCs/>
          <w:color w:val="000000"/>
        </w:rPr>
        <w:t>A</w:t>
      </w:r>
      <w:r w:rsidRPr="00F87AC1">
        <w:rPr>
          <w:rFonts w:ascii="Times New Roman TUR" w:hAnsi="Times New Roman TUR" w:cs="Times New Roman TUR"/>
          <w:b/>
          <w:bCs/>
          <w:color w:val="000000"/>
        </w:rPr>
        <w:t>S</w:t>
      </w:r>
      <w:r w:rsidR="003016C7" w:rsidRPr="00F87AC1">
        <w:rPr>
          <w:rFonts w:ascii="Times New Roman TUR" w:hAnsi="Times New Roman TUR" w:cs="Times New Roman TUR"/>
          <w:b/>
          <w:bCs/>
          <w:color w:val="000000"/>
        </w:rPr>
        <w:t>I</w:t>
      </w:r>
      <w:r w:rsidRPr="00F87AC1">
        <w:rPr>
          <w:rFonts w:ascii="Times New Roman TUR" w:hAnsi="Times New Roman TUR" w:cs="Times New Roman TUR"/>
          <w:b/>
          <w:bCs/>
          <w:color w:val="000000"/>
        </w:rPr>
        <w:t>N</w:t>
      </w:r>
      <w:r w:rsidR="003016C7" w:rsidRPr="00F87AC1">
        <w:rPr>
          <w:rFonts w:ascii="Times New Roman TUR" w:hAnsi="Times New Roman TUR" w:cs="Times New Roman TUR"/>
          <w:b/>
          <w:bCs/>
          <w:color w:val="000000"/>
        </w:rPr>
        <w:t>I</w:t>
      </w:r>
      <w:r w:rsidRPr="00F87AC1">
        <w:rPr>
          <w:rFonts w:ascii="Times New Roman TUR" w:hAnsi="Times New Roman TUR" w:cs="Times New Roman TUR"/>
          <w:b/>
          <w:bCs/>
          <w:color w:val="000000"/>
        </w:rPr>
        <w:t>N</w:t>
      </w:r>
      <w:r w:rsidR="003016C7" w:rsidRPr="00F87AC1">
        <w:rPr>
          <w:rFonts w:ascii="Times New Roman TUR" w:hAnsi="Times New Roman TUR" w:cs="Times New Roman TUR"/>
          <w:b/>
          <w:bCs/>
          <w:color w:val="000000"/>
        </w:rPr>
        <w:t>G</w:t>
      </w:r>
      <w:r w:rsidRPr="00F87AC1">
        <w:rPr>
          <w:rFonts w:ascii="Times New Roman TUR" w:hAnsi="Times New Roman TUR" w:cs="Times New Roman TUR"/>
          <w:b/>
          <w:bCs/>
          <w:color w:val="000000"/>
        </w:rPr>
        <w:t xml:space="preserve"> B</w:t>
      </w:r>
      <w:r w:rsidR="003016C7" w:rsidRPr="00F87AC1">
        <w:rPr>
          <w:rFonts w:ascii="Times New Roman TUR" w:hAnsi="Times New Roman TUR" w:cs="Times New Roman TUR"/>
          <w:b/>
          <w:bCs/>
          <w:color w:val="000000"/>
        </w:rPr>
        <w:t>I</w:t>
      </w:r>
      <w:r w:rsidRPr="00F87AC1">
        <w:rPr>
          <w:rFonts w:ascii="Times New Roman TUR" w:hAnsi="Times New Roman TUR" w:cs="Times New Roman TUR"/>
          <w:b/>
          <w:bCs/>
          <w:color w:val="000000"/>
        </w:rPr>
        <w:t xml:space="preserve">R </w:t>
      </w:r>
      <w:r w:rsidR="003016C7" w:rsidRPr="00483DCB">
        <w:rPr>
          <w:rFonts w:ascii="Times New Roman TUR" w:hAnsi="Times New Roman TUR" w:cs="Times New Roman TUR"/>
          <w:b/>
          <w:bCs/>
          <w:color w:val="000000"/>
        </w:rPr>
        <w:t>IFODA</w:t>
      </w:r>
      <w:r w:rsidR="003016C7" w:rsidRPr="00F87AC1">
        <w:rPr>
          <w:rFonts w:ascii="Times New Roman TUR" w:hAnsi="Times New Roman TUR" w:cs="Times New Roman TUR"/>
          <w:b/>
          <w:bCs/>
          <w:color w:val="000000"/>
        </w:rPr>
        <w:t>SI</w:t>
      </w:r>
    </w:p>
    <w:p w14:paraId="7308C3ED"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2515F59" w14:textId="77777777" w:rsidR="003016C7"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Ispartan</w:t>
      </w:r>
      <w:r w:rsidR="003016C7">
        <w:rPr>
          <w:rFonts w:ascii="Times New Roman TUR" w:hAnsi="Times New Roman TUR" w:cs="Times New Roman TUR"/>
          <w:color w:val="000000"/>
        </w:rPr>
        <w:t>i</w:t>
      </w:r>
      <w:r>
        <w:rPr>
          <w:rFonts w:ascii="Times New Roman TUR" w:hAnsi="Times New Roman TUR" w:cs="Times New Roman TUR"/>
          <w:color w:val="000000"/>
        </w:rPr>
        <w:t>n</w:t>
      </w:r>
      <w:r w:rsidR="003016C7">
        <w:rPr>
          <w:rFonts w:ascii="Times New Roman TUR" w:hAnsi="Times New Roman TUR" w:cs="Times New Roman TUR"/>
          <w:color w:val="000000"/>
        </w:rPr>
        <w:t>g</w:t>
      </w:r>
      <w:r>
        <w:rPr>
          <w:rFonts w:ascii="Times New Roman TUR" w:hAnsi="Times New Roman TUR" w:cs="Times New Roman TUR"/>
          <w:color w:val="000000"/>
        </w:rPr>
        <w:t xml:space="preserve"> s</w:t>
      </w:r>
      <w:r w:rsidR="003016C7">
        <w:rPr>
          <w:rFonts w:ascii="Times New Roman TUR" w:hAnsi="Times New Roman TUR" w:cs="Times New Roman TUR"/>
          <w:color w:val="000000"/>
        </w:rPr>
        <w:t>o</w:t>
      </w:r>
      <w:r>
        <w:rPr>
          <w:rFonts w:ascii="Times New Roman TUR" w:hAnsi="Times New Roman TUR" w:cs="Times New Roman TUR"/>
          <w:color w:val="000000"/>
        </w:rPr>
        <w:t xml:space="preserve">f </w:t>
      </w:r>
      <w:r w:rsidR="002F34A4">
        <w:rPr>
          <w:rFonts w:ascii="Times New Roman TUR" w:hAnsi="Times New Roman TUR" w:cs="Times New Roman TUR"/>
          <w:color w:val="000000"/>
        </w:rPr>
        <w:t xml:space="preserve">ilm </w:t>
      </w:r>
      <w:r>
        <w:rPr>
          <w:rFonts w:ascii="Times New Roman TUR" w:hAnsi="Times New Roman TUR" w:cs="Times New Roman TUR"/>
          <w:color w:val="000000"/>
        </w:rPr>
        <w:t>m</w:t>
      </w:r>
      <w:r w:rsidR="002F34A4">
        <w:rPr>
          <w:rFonts w:ascii="Times New Roman TUR" w:hAnsi="Times New Roman TUR" w:cs="Times New Roman TUR"/>
          <w:color w:val="000000"/>
        </w:rPr>
        <w:t>a</w:t>
      </w:r>
      <w:r>
        <w:rPr>
          <w:rFonts w:ascii="Times New Roman TUR" w:hAnsi="Times New Roman TUR" w:cs="Times New Roman TUR"/>
          <w:color w:val="000000"/>
        </w:rPr>
        <w:t>nb</w:t>
      </w:r>
      <w:r w:rsidR="002F34A4">
        <w:rPr>
          <w:rFonts w:ascii="Times New Roman TUR" w:hAnsi="Times New Roman TUR" w:cs="Times New Roman TUR"/>
          <w:color w:val="000000"/>
        </w:rPr>
        <w:t>alari</w:t>
      </w:r>
      <w:r>
        <w:rPr>
          <w:rFonts w:ascii="Times New Roman TUR" w:hAnsi="Times New Roman TUR" w:cs="Times New Roman TUR"/>
          <w:color w:val="000000"/>
        </w:rPr>
        <w:t>d</w:t>
      </w:r>
      <w:r w:rsidR="002F34A4">
        <w:rPr>
          <w:rFonts w:ascii="Times New Roman TUR" w:hAnsi="Times New Roman TUR" w:cs="Times New Roman TUR"/>
          <w:color w:val="000000"/>
        </w:rPr>
        <w:t>a</w:t>
      </w:r>
      <w:r>
        <w:rPr>
          <w:rFonts w:ascii="Times New Roman TUR" w:hAnsi="Times New Roman TUR" w:cs="Times New Roman TUR"/>
          <w:color w:val="000000"/>
        </w:rPr>
        <w:t>n bir z</w:t>
      </w:r>
      <w:r w:rsidR="002F34A4">
        <w:rPr>
          <w:rFonts w:ascii="Times New Roman TUR" w:hAnsi="Times New Roman TUR" w:cs="Times New Roman TUR"/>
          <w:color w:val="000000"/>
        </w:rPr>
        <w:t>o</w:t>
      </w:r>
      <w:r>
        <w:rPr>
          <w:rFonts w:ascii="Times New Roman TUR" w:hAnsi="Times New Roman TUR" w:cs="Times New Roman TUR"/>
          <w:color w:val="000000"/>
        </w:rPr>
        <w:t>t</w:t>
      </w:r>
      <w:r w:rsidR="000E614F">
        <w:rPr>
          <w:rFonts w:ascii="Times New Roman TUR" w:hAnsi="Times New Roman TUR" w:cs="Times New Roman TUR"/>
          <w:color w:val="000000"/>
        </w:rPr>
        <w:t>-</w:t>
      </w:r>
      <w:r>
        <w:rPr>
          <w:rFonts w:ascii="Times New Roman TUR" w:hAnsi="Times New Roman TUR" w:cs="Times New Roman TUR"/>
          <w:color w:val="000000"/>
        </w:rPr>
        <w:t>ki, Tar</w:t>
      </w:r>
      <w:r w:rsidR="002F34A4">
        <w:rPr>
          <w:rFonts w:ascii="Times New Roman TUR" w:hAnsi="Times New Roman TUR" w:cs="Times New Roman TUR"/>
          <w:color w:val="000000"/>
        </w:rPr>
        <w:t>iq</w:t>
      </w:r>
      <w:r>
        <w:rPr>
          <w:rFonts w:ascii="Times New Roman TUR" w:hAnsi="Times New Roman TUR" w:cs="Times New Roman TUR"/>
          <w:color w:val="000000"/>
        </w:rPr>
        <w:t>at</w:t>
      </w:r>
      <w:r w:rsidR="002F34A4">
        <w:rPr>
          <w:rFonts w:ascii="Times New Roman TUR" w:hAnsi="Times New Roman TUR" w:cs="Times New Roman TUR"/>
          <w:color w:val="000000"/>
        </w:rPr>
        <w:t>i</w:t>
      </w:r>
      <w:r>
        <w:rPr>
          <w:rFonts w:ascii="Times New Roman TUR" w:hAnsi="Times New Roman TUR" w:cs="Times New Roman TUR"/>
          <w:color w:val="000000"/>
        </w:rPr>
        <w:t xml:space="preserve"> </w:t>
      </w:r>
      <w:r w:rsidR="002F34A4">
        <w:rPr>
          <w:rFonts w:ascii="Times New Roman TUR" w:hAnsi="Times New Roman TUR" w:cs="Times New Roman TUR"/>
          <w:color w:val="000000"/>
        </w:rPr>
        <w:t>O</w:t>
      </w:r>
      <w:r>
        <w:rPr>
          <w:rFonts w:ascii="Times New Roman TUR" w:hAnsi="Times New Roman TUR" w:cs="Times New Roman TUR"/>
          <w:color w:val="000000"/>
        </w:rPr>
        <w:t>liy</w:t>
      </w:r>
      <w:r w:rsidR="002F34A4">
        <w:rPr>
          <w:rFonts w:ascii="Times New Roman TUR" w:hAnsi="Times New Roman TUR" w:cs="Times New Roman TUR"/>
          <w:color w:val="000000"/>
        </w:rPr>
        <w:t>a</w:t>
      </w:r>
      <w:r>
        <w:rPr>
          <w:rFonts w:ascii="Times New Roman TUR" w:hAnsi="Times New Roman TUR" w:cs="Times New Roman TUR"/>
          <w:color w:val="000000"/>
        </w:rPr>
        <w:t>-i Na</w:t>
      </w:r>
      <w:r w:rsidR="002F34A4">
        <w:rPr>
          <w:rFonts w:ascii="Times New Roman TUR" w:hAnsi="Times New Roman TUR" w:cs="Times New Roman TUR"/>
          <w:color w:val="000000"/>
        </w:rPr>
        <w:t>qsh</w:t>
      </w:r>
      <w:r>
        <w:rPr>
          <w:rFonts w:ascii="Times New Roman TUR" w:hAnsi="Times New Roman TUR" w:cs="Times New Roman TUR"/>
          <w:color w:val="000000"/>
        </w:rPr>
        <w:t>iy</w:t>
      </w:r>
      <w:r w:rsidR="002F34A4">
        <w:rPr>
          <w:rFonts w:ascii="Times New Roman TUR" w:hAnsi="Times New Roman TUR" w:cs="Times New Roman TUR"/>
          <w:color w:val="000000"/>
        </w:rPr>
        <w:t>a</w:t>
      </w:r>
      <w:r>
        <w:rPr>
          <w:rFonts w:ascii="Times New Roman TUR" w:hAnsi="Times New Roman TUR" w:cs="Times New Roman TUR"/>
          <w:color w:val="000000"/>
        </w:rPr>
        <w:t xml:space="preserve"> r</w:t>
      </w:r>
      <w:r w:rsidR="002F34A4">
        <w:rPr>
          <w:rFonts w:ascii="Times New Roman TUR" w:hAnsi="Times New Roman TUR" w:cs="Times New Roman TUR"/>
          <w:color w:val="000000"/>
        </w:rPr>
        <w:t>aislari</w:t>
      </w:r>
      <w:r>
        <w:rPr>
          <w:rFonts w:ascii="Times New Roman TUR" w:hAnsi="Times New Roman TUR" w:cs="Times New Roman TUR"/>
          <w:color w:val="000000"/>
        </w:rPr>
        <w:t>dan v</w:t>
      </w:r>
      <w:r w:rsidR="002F34A4">
        <w:rPr>
          <w:rFonts w:ascii="Times New Roman TUR" w:hAnsi="Times New Roman TUR" w:cs="Times New Roman TUR"/>
          <w:color w:val="000000"/>
        </w:rPr>
        <w:t>a</w:t>
      </w:r>
      <w:r>
        <w:rPr>
          <w:rFonts w:ascii="Times New Roman TUR" w:hAnsi="Times New Roman TUR" w:cs="Times New Roman TUR"/>
          <w:color w:val="000000"/>
        </w:rPr>
        <w:t xml:space="preserve"> </w:t>
      </w:r>
      <w:r w:rsidR="002F34A4">
        <w:rPr>
          <w:rFonts w:ascii="Times New Roman TUR" w:hAnsi="Times New Roman TUR" w:cs="Times New Roman TUR"/>
          <w:color w:val="000000"/>
        </w:rPr>
        <w:t>bir m</w:t>
      </w:r>
      <w:r>
        <w:rPr>
          <w:rFonts w:ascii="Times New Roman TUR" w:hAnsi="Times New Roman TUR" w:cs="Times New Roman TUR"/>
          <w:color w:val="000000"/>
        </w:rPr>
        <w:t>in</w:t>
      </w:r>
      <w:r w:rsidR="002F34A4">
        <w:rPr>
          <w:rFonts w:ascii="Times New Roman TUR" w:hAnsi="Times New Roman TUR" w:cs="Times New Roman TUR"/>
          <w:color w:val="000000"/>
        </w:rPr>
        <w:t xml:space="preserve">g </w:t>
      </w:r>
      <w:r>
        <w:rPr>
          <w:rFonts w:ascii="Times New Roman TUR" w:hAnsi="Times New Roman TUR" w:cs="Times New Roman TUR"/>
          <w:color w:val="000000"/>
        </w:rPr>
        <w:t>i</w:t>
      </w:r>
      <w:r w:rsidR="002F34A4">
        <w:rPr>
          <w:rFonts w:ascii="Times New Roman TUR" w:hAnsi="Times New Roman TUR" w:cs="Times New Roman TUR"/>
          <w:color w:val="000000"/>
        </w:rPr>
        <w:t>k</w:t>
      </w:r>
      <w:r>
        <w:rPr>
          <w:rFonts w:ascii="Times New Roman TUR" w:hAnsi="Times New Roman TUR" w:cs="Times New Roman TUR"/>
          <w:color w:val="000000"/>
        </w:rPr>
        <w:t>ki</w:t>
      </w:r>
      <w:r w:rsidR="002F34A4">
        <w:rPr>
          <w:rFonts w:ascii="Times New Roman TUR" w:hAnsi="Times New Roman TUR" w:cs="Times New Roman TUR"/>
          <w:color w:val="000000"/>
        </w:rPr>
        <w:t xml:space="preserve"> </w:t>
      </w:r>
      <w:r>
        <w:rPr>
          <w:rFonts w:ascii="Times New Roman TUR" w:hAnsi="Times New Roman TUR" w:cs="Times New Roman TUR"/>
          <w:color w:val="000000"/>
        </w:rPr>
        <w:t>y</w:t>
      </w:r>
      <w:r w:rsidR="002F34A4">
        <w:rPr>
          <w:rFonts w:ascii="Times New Roman TUR" w:hAnsi="Times New Roman TUR" w:cs="Times New Roman TUR"/>
          <w:color w:val="000000"/>
        </w:rPr>
        <w:t>u</w:t>
      </w:r>
      <w:r>
        <w:rPr>
          <w:rFonts w:ascii="Times New Roman TUR" w:hAnsi="Times New Roman TUR" w:cs="Times New Roman TUR"/>
          <w:color w:val="000000"/>
        </w:rPr>
        <w:t xml:space="preserve">z </w:t>
      </w:r>
      <w:r w:rsidR="002F34A4">
        <w:rPr>
          <w:rFonts w:ascii="Times New Roman TUR" w:hAnsi="Times New Roman TUR" w:cs="Times New Roman TUR"/>
          <w:color w:val="000000"/>
        </w:rPr>
        <w:t>t</w:t>
      </w:r>
      <w:r w:rsidR="00317151">
        <w:rPr>
          <w:rFonts w:ascii="Times New Roman TUR" w:hAnsi="Times New Roman TUR" w:cs="Times New Roman TUR"/>
          <w:color w:val="000000"/>
        </w:rPr>
        <w:t>o‘</w:t>
      </w:r>
      <w:r w:rsidR="002F34A4">
        <w:rPr>
          <w:rFonts w:ascii="Times New Roman TUR" w:hAnsi="Times New Roman TUR" w:cs="Times New Roman TUR"/>
          <w:color w:val="000000"/>
        </w:rPr>
        <w:t>q</w:t>
      </w:r>
      <w:r>
        <w:rPr>
          <w:rFonts w:ascii="Times New Roman TUR" w:hAnsi="Times New Roman TUR" w:cs="Times New Roman TUR"/>
          <w:color w:val="000000"/>
        </w:rPr>
        <w:t>s</w:t>
      </w:r>
      <w:r w:rsidR="002F34A4">
        <w:rPr>
          <w:rFonts w:ascii="Times New Roman TUR" w:hAnsi="Times New Roman TUR" w:cs="Times New Roman TUR"/>
          <w:color w:val="000000"/>
        </w:rPr>
        <w:t>o</w:t>
      </w:r>
      <w:r>
        <w:rPr>
          <w:rFonts w:ascii="Times New Roman TUR" w:hAnsi="Times New Roman TUR" w:cs="Times New Roman TUR"/>
          <w:color w:val="000000"/>
        </w:rPr>
        <w:t>n</w:t>
      </w:r>
      <w:r w:rsidR="002F34A4">
        <w:rPr>
          <w:rFonts w:ascii="Times New Roman TUR" w:hAnsi="Times New Roman TUR" w:cs="Times New Roman TUR"/>
          <w:color w:val="000000"/>
        </w:rPr>
        <w:t xml:space="preserve"> </w:t>
      </w:r>
      <w:r>
        <w:rPr>
          <w:rFonts w:ascii="Times New Roman TUR" w:hAnsi="Times New Roman TUR" w:cs="Times New Roman TUR"/>
          <w:color w:val="000000"/>
        </w:rPr>
        <w:t>i</w:t>
      </w:r>
      <w:r w:rsidR="002F34A4">
        <w:rPr>
          <w:rFonts w:ascii="Times New Roman TUR" w:hAnsi="Times New Roman TUR" w:cs="Times New Roman TUR"/>
          <w:color w:val="000000"/>
        </w:rPr>
        <w:t>k</w:t>
      </w:r>
      <w:r>
        <w:rPr>
          <w:rFonts w:ascii="Times New Roman TUR" w:hAnsi="Times New Roman TUR" w:cs="Times New Roman TUR"/>
          <w:color w:val="000000"/>
        </w:rPr>
        <w:t xml:space="preserve">ki </w:t>
      </w:r>
      <w:r w:rsidR="00483DCB">
        <w:rPr>
          <w:rFonts w:ascii="Times New Roman TUR" w:hAnsi="Times New Roman TUR" w:cs="Times New Roman TUR"/>
          <w:color w:val="000000"/>
        </w:rPr>
        <w:t xml:space="preserve">(1292) </w:t>
      </w:r>
      <w:r w:rsidR="002F34A4">
        <w:rPr>
          <w:rFonts w:ascii="Times New Roman TUR" w:hAnsi="Times New Roman TUR" w:cs="Times New Roman TUR"/>
          <w:color w:val="000000"/>
        </w:rPr>
        <w:t>yoki</w:t>
      </w:r>
      <w:r>
        <w:rPr>
          <w:rFonts w:ascii="Times New Roman TUR" w:hAnsi="Times New Roman TUR" w:cs="Times New Roman TUR"/>
          <w:color w:val="000000"/>
        </w:rPr>
        <w:t xml:space="preserve"> </w:t>
      </w:r>
      <w:r w:rsidR="002F34A4">
        <w:rPr>
          <w:rFonts w:ascii="Times New Roman TUR" w:hAnsi="Times New Roman TUR" w:cs="Times New Roman TUR"/>
          <w:color w:val="000000"/>
        </w:rPr>
        <w:t>bir m</w:t>
      </w:r>
      <w:r>
        <w:rPr>
          <w:rFonts w:ascii="Times New Roman TUR" w:hAnsi="Times New Roman TUR" w:cs="Times New Roman TUR"/>
          <w:color w:val="000000"/>
        </w:rPr>
        <w:t>in</w:t>
      </w:r>
      <w:r w:rsidR="002F34A4">
        <w:rPr>
          <w:rFonts w:ascii="Times New Roman TUR" w:hAnsi="Times New Roman TUR" w:cs="Times New Roman TUR"/>
          <w:color w:val="000000"/>
        </w:rPr>
        <w:t>g</w:t>
      </w:r>
      <w:r>
        <w:rPr>
          <w:rFonts w:ascii="Times New Roman TUR" w:hAnsi="Times New Roman TUR" w:cs="Times New Roman TUR"/>
          <w:color w:val="000000"/>
        </w:rPr>
        <w:t xml:space="preserve"> ik</w:t>
      </w:r>
      <w:r w:rsidR="002F34A4">
        <w:rPr>
          <w:rFonts w:ascii="Times New Roman TUR" w:hAnsi="Times New Roman TUR" w:cs="Times New Roman TUR"/>
          <w:color w:val="000000"/>
        </w:rPr>
        <w:t>k</w:t>
      </w:r>
      <w:r>
        <w:rPr>
          <w:rFonts w:ascii="Times New Roman TUR" w:hAnsi="Times New Roman TUR" w:cs="Times New Roman TUR"/>
          <w:color w:val="000000"/>
        </w:rPr>
        <w:t>i</w:t>
      </w:r>
      <w:r w:rsidR="002F34A4">
        <w:rPr>
          <w:rFonts w:ascii="Times New Roman TUR" w:hAnsi="Times New Roman TUR" w:cs="Times New Roman TUR"/>
          <w:color w:val="000000"/>
        </w:rPr>
        <w:t xml:space="preserve"> </w:t>
      </w:r>
      <w:r>
        <w:rPr>
          <w:rFonts w:ascii="Times New Roman TUR" w:hAnsi="Times New Roman TUR" w:cs="Times New Roman TUR"/>
          <w:color w:val="000000"/>
        </w:rPr>
        <w:t>y</w:t>
      </w:r>
      <w:r w:rsidR="002F34A4">
        <w:rPr>
          <w:rFonts w:ascii="Times New Roman TUR" w:hAnsi="Times New Roman TUR" w:cs="Times New Roman TUR"/>
          <w:color w:val="000000"/>
        </w:rPr>
        <w:t>u</w:t>
      </w:r>
      <w:r>
        <w:rPr>
          <w:rFonts w:ascii="Times New Roman TUR" w:hAnsi="Times New Roman TUR" w:cs="Times New Roman TUR"/>
          <w:color w:val="000000"/>
        </w:rPr>
        <w:t xml:space="preserve">z </w:t>
      </w:r>
      <w:r w:rsidR="002F34A4">
        <w:rPr>
          <w:rFonts w:ascii="Times New Roman TUR" w:hAnsi="Times New Roman TUR" w:cs="Times New Roman TUR"/>
          <w:color w:val="000000"/>
        </w:rPr>
        <w:t>t</w:t>
      </w:r>
      <w:r w:rsidR="00317151">
        <w:rPr>
          <w:rFonts w:ascii="Times New Roman TUR" w:hAnsi="Times New Roman TUR" w:cs="Times New Roman TUR"/>
          <w:color w:val="000000"/>
        </w:rPr>
        <w:t>o‘</w:t>
      </w:r>
      <w:r w:rsidR="002F34A4">
        <w:rPr>
          <w:rFonts w:ascii="Times New Roman TUR" w:hAnsi="Times New Roman TUR" w:cs="Times New Roman TUR"/>
          <w:color w:val="000000"/>
        </w:rPr>
        <w:t>q</w:t>
      </w:r>
      <w:r>
        <w:rPr>
          <w:rFonts w:ascii="Times New Roman TUR" w:hAnsi="Times New Roman TUR" w:cs="Times New Roman TUR"/>
          <w:color w:val="000000"/>
        </w:rPr>
        <w:t>s</w:t>
      </w:r>
      <w:r w:rsidR="002F34A4">
        <w:rPr>
          <w:rFonts w:ascii="Times New Roman TUR" w:hAnsi="Times New Roman TUR" w:cs="Times New Roman TUR"/>
          <w:color w:val="000000"/>
        </w:rPr>
        <w:t>o</w:t>
      </w:r>
      <w:r>
        <w:rPr>
          <w:rFonts w:ascii="Times New Roman TUR" w:hAnsi="Times New Roman TUR" w:cs="Times New Roman TUR"/>
          <w:color w:val="000000"/>
        </w:rPr>
        <w:t xml:space="preserve">n </w:t>
      </w:r>
      <w:r w:rsidR="002F34A4">
        <w:rPr>
          <w:rFonts w:ascii="Times New Roman TUR" w:hAnsi="Times New Roman TUR" w:cs="Times New Roman TUR"/>
          <w:color w:val="000000"/>
        </w:rPr>
        <w:t>uch</w:t>
      </w:r>
      <w:r>
        <w:rPr>
          <w:rFonts w:ascii="Times New Roman TUR" w:hAnsi="Times New Roman TUR" w:cs="Times New Roman TUR"/>
          <w:color w:val="000000"/>
        </w:rPr>
        <w:t xml:space="preserve"> </w:t>
      </w:r>
      <w:r w:rsidR="00483DCB">
        <w:rPr>
          <w:rFonts w:ascii="Times New Roman TUR" w:hAnsi="Times New Roman TUR" w:cs="Times New Roman TUR"/>
          <w:color w:val="000000"/>
        </w:rPr>
        <w:t xml:space="preserve">(1293) </w:t>
      </w:r>
      <w:r w:rsidR="002F34A4">
        <w:rPr>
          <w:rFonts w:ascii="Times New Roman TUR" w:hAnsi="Times New Roman TUR" w:cs="Times New Roman TUR"/>
          <w:color w:val="000000"/>
        </w:rPr>
        <w:t>o</w:t>
      </w:r>
      <w:r>
        <w:rPr>
          <w:rFonts w:ascii="Times New Roman TUR" w:hAnsi="Times New Roman TUR" w:cs="Times New Roman TUR"/>
          <w:color w:val="000000"/>
        </w:rPr>
        <w:t>ras</w:t>
      </w:r>
      <w:r w:rsidR="002F34A4">
        <w:rPr>
          <w:rFonts w:ascii="Times New Roman TUR" w:hAnsi="Times New Roman TUR" w:cs="Times New Roman TUR"/>
          <w:color w:val="000000"/>
        </w:rPr>
        <w:t>i</w:t>
      </w:r>
      <w:r>
        <w:rPr>
          <w:rFonts w:ascii="Times New Roman TUR" w:hAnsi="Times New Roman TUR" w:cs="Times New Roman TUR"/>
          <w:color w:val="000000"/>
        </w:rPr>
        <w:t>da d</w:t>
      </w:r>
      <w:r w:rsidR="002F34A4">
        <w:rPr>
          <w:rFonts w:ascii="Times New Roman TUR" w:hAnsi="Times New Roman TUR" w:cs="Times New Roman TUR"/>
          <w:color w:val="000000"/>
        </w:rPr>
        <w:t>o</w:t>
      </w:r>
      <w:r>
        <w:rPr>
          <w:rFonts w:ascii="Times New Roman TUR" w:hAnsi="Times New Roman TUR" w:cs="Times New Roman TUR"/>
          <w:color w:val="000000"/>
        </w:rPr>
        <w:t>r</w:t>
      </w:r>
      <w:r w:rsidR="002F34A4">
        <w:rPr>
          <w:rFonts w:ascii="Times New Roman TUR" w:hAnsi="Times New Roman TUR" w:cs="Times New Roman TUR"/>
          <w:color w:val="000000"/>
        </w:rPr>
        <w:t>i</w:t>
      </w:r>
      <w:r>
        <w:rPr>
          <w:rFonts w:ascii="Times New Roman TUR" w:hAnsi="Times New Roman TUR" w:cs="Times New Roman TUR"/>
          <w:color w:val="000000"/>
        </w:rPr>
        <w:t xml:space="preserve"> b</w:t>
      </w:r>
      <w:r w:rsidR="002F34A4">
        <w:rPr>
          <w:rFonts w:ascii="Times New Roman TUR" w:hAnsi="Times New Roman TUR" w:cs="Times New Roman TUR"/>
          <w:color w:val="000000"/>
        </w:rPr>
        <w:t>aqog</w:t>
      </w:r>
      <w:r>
        <w:rPr>
          <w:rFonts w:ascii="Times New Roman TUR" w:hAnsi="Times New Roman TUR" w:cs="Times New Roman TUR"/>
          <w:color w:val="000000"/>
        </w:rPr>
        <w:t>a t</w:t>
      </w:r>
      <w:r w:rsidR="002F34A4">
        <w:rPr>
          <w:rFonts w:ascii="Times New Roman TUR" w:hAnsi="Times New Roman TUR" w:cs="Times New Roman TUR"/>
          <w:color w:val="000000"/>
        </w:rPr>
        <w:t>ash</w:t>
      </w:r>
      <w:r>
        <w:rPr>
          <w:rFonts w:ascii="Times New Roman TUR" w:hAnsi="Times New Roman TUR" w:cs="Times New Roman TUR"/>
          <w:color w:val="000000"/>
        </w:rPr>
        <w:t xml:space="preserve">rif </w:t>
      </w:r>
      <w:r w:rsidR="002F34A4">
        <w:rPr>
          <w:rFonts w:ascii="Times New Roman TUR" w:hAnsi="Times New Roman TUR" w:cs="Times New Roman TUR"/>
          <w:color w:val="000000"/>
        </w:rPr>
        <w:t>qilg</w:t>
      </w:r>
      <w:r>
        <w:rPr>
          <w:rFonts w:ascii="Times New Roman TUR" w:hAnsi="Times New Roman TUR" w:cs="Times New Roman TUR"/>
          <w:color w:val="000000"/>
        </w:rPr>
        <w:t>an Be</w:t>
      </w:r>
      <w:r w:rsidR="002F34A4">
        <w:rPr>
          <w:rFonts w:ascii="Times New Roman TUR" w:hAnsi="Times New Roman TUR" w:cs="Times New Roman TUR"/>
          <w:color w:val="000000"/>
        </w:rPr>
        <w:t>sh</w:t>
      </w:r>
      <w:r>
        <w:rPr>
          <w:rFonts w:ascii="Times New Roman TUR" w:hAnsi="Times New Roman TUR" w:cs="Times New Roman TUR"/>
          <w:color w:val="000000"/>
        </w:rPr>
        <w:t>kazal</w:t>
      </w:r>
      <w:r w:rsidR="002F34A4">
        <w:rPr>
          <w:rFonts w:ascii="Times New Roman TUR" w:hAnsi="Times New Roman TUR" w:cs="Times New Roman TUR"/>
          <w:color w:val="000000"/>
        </w:rPr>
        <w:t>i</w:t>
      </w:r>
      <w:r>
        <w:rPr>
          <w:rFonts w:ascii="Times New Roman TUR" w:hAnsi="Times New Roman TUR" w:cs="Times New Roman TUR"/>
          <w:color w:val="000000"/>
        </w:rPr>
        <w:t>z</w:t>
      </w:r>
      <w:r w:rsidR="002F34A4">
        <w:rPr>
          <w:rFonts w:ascii="Times New Roman TUR" w:hAnsi="Times New Roman TUR" w:cs="Times New Roman TUR"/>
          <w:color w:val="000000"/>
        </w:rPr>
        <w:t>o</w:t>
      </w:r>
      <w:r>
        <w:rPr>
          <w:rFonts w:ascii="Times New Roman TUR" w:hAnsi="Times New Roman TUR" w:cs="Times New Roman TUR"/>
          <w:color w:val="000000"/>
        </w:rPr>
        <w:t>d</w:t>
      </w:r>
      <w:r w:rsidR="002F34A4">
        <w:rPr>
          <w:rFonts w:ascii="Times New Roman TUR" w:hAnsi="Times New Roman TUR" w:cs="Times New Roman TUR"/>
          <w:color w:val="000000"/>
        </w:rPr>
        <w:t>a</w:t>
      </w:r>
      <w:r>
        <w:rPr>
          <w:rFonts w:ascii="Times New Roman TUR" w:hAnsi="Times New Roman TUR" w:cs="Times New Roman TUR"/>
          <w:color w:val="000000"/>
        </w:rPr>
        <w:t xml:space="preserve"> </w:t>
      </w:r>
      <w:r w:rsidR="002F34A4">
        <w:rPr>
          <w:rFonts w:ascii="Times New Roman TUR" w:hAnsi="Times New Roman TUR" w:cs="Times New Roman TUR"/>
          <w:color w:val="000000"/>
        </w:rPr>
        <w:t>U</w:t>
      </w:r>
      <w:r>
        <w:rPr>
          <w:rFonts w:ascii="Times New Roman TUR" w:hAnsi="Times New Roman TUR" w:cs="Times New Roman TUR"/>
          <w:color w:val="000000"/>
        </w:rPr>
        <w:t>sm</w:t>
      </w:r>
      <w:r w:rsidR="002F34A4">
        <w:rPr>
          <w:rFonts w:ascii="Times New Roman TUR" w:hAnsi="Times New Roman TUR" w:cs="Times New Roman TUR"/>
          <w:color w:val="000000"/>
        </w:rPr>
        <w:t>o</w:t>
      </w:r>
      <w:r>
        <w:rPr>
          <w:rFonts w:ascii="Times New Roman TUR" w:hAnsi="Times New Roman TUR" w:cs="Times New Roman TUR"/>
          <w:color w:val="000000"/>
        </w:rPr>
        <w:t xml:space="preserve">n </w:t>
      </w:r>
      <w:r w:rsidR="002F34A4">
        <w:rPr>
          <w:rFonts w:ascii="Times New Roman TUR" w:hAnsi="Times New Roman TUR" w:cs="Times New Roman TUR"/>
          <w:color w:val="000000"/>
        </w:rPr>
        <w:t>Xo</w:t>
      </w:r>
      <w:r>
        <w:rPr>
          <w:rFonts w:ascii="Times New Roman TUR" w:hAnsi="Times New Roman TUR" w:cs="Times New Roman TUR"/>
          <w:color w:val="000000"/>
        </w:rPr>
        <w:t>lid</w:t>
      </w:r>
      <w:r w:rsidR="002F34A4">
        <w:rPr>
          <w:rFonts w:ascii="Times New Roman TUR" w:hAnsi="Times New Roman TUR" w:cs="Times New Roman TUR"/>
          <w:color w:val="000000"/>
        </w:rPr>
        <w:t>iy</w:t>
      </w:r>
      <w:r>
        <w:rPr>
          <w:rFonts w:ascii="Times New Roman TUR" w:hAnsi="Times New Roman TUR" w:cs="Times New Roman TUR"/>
          <w:color w:val="000000"/>
        </w:rPr>
        <w:t xml:space="preserve"> Hazr</w:t>
      </w:r>
      <w:r w:rsidR="002F34A4">
        <w:rPr>
          <w:rFonts w:ascii="Times New Roman TUR" w:hAnsi="Times New Roman TUR" w:cs="Times New Roman TUR"/>
          <w:color w:val="000000"/>
        </w:rPr>
        <w:t>a</w:t>
      </w:r>
      <w:r>
        <w:rPr>
          <w:rFonts w:ascii="Times New Roman TUR" w:hAnsi="Times New Roman TUR" w:cs="Times New Roman TUR"/>
          <w:color w:val="000000"/>
        </w:rPr>
        <w:t>tl</w:t>
      </w:r>
      <w:r w:rsidR="002F34A4">
        <w:rPr>
          <w:rFonts w:ascii="Times New Roman TUR" w:hAnsi="Times New Roman TUR" w:cs="Times New Roman TUR"/>
          <w:color w:val="000000"/>
        </w:rPr>
        <w:t>a</w:t>
      </w:r>
      <w:r>
        <w:rPr>
          <w:rFonts w:ascii="Times New Roman TUR" w:hAnsi="Times New Roman TUR" w:cs="Times New Roman TUR"/>
          <w:color w:val="000000"/>
        </w:rPr>
        <w:t>ri, m</w:t>
      </w:r>
      <w:r w:rsidR="002F34A4">
        <w:rPr>
          <w:rFonts w:ascii="Times New Roman TUR" w:hAnsi="Times New Roman TUR" w:cs="Times New Roman TUR"/>
          <w:color w:val="000000"/>
        </w:rPr>
        <w:t>a</w:t>
      </w:r>
      <w:r>
        <w:rPr>
          <w:rFonts w:ascii="Times New Roman TUR" w:hAnsi="Times New Roman TUR" w:cs="Times New Roman TUR"/>
          <w:color w:val="000000"/>
        </w:rPr>
        <w:t>sl</w:t>
      </w:r>
      <w:r w:rsidR="002F34A4">
        <w:rPr>
          <w:rFonts w:ascii="Times New Roman TUR" w:hAnsi="Times New Roman TUR" w:cs="Times New Roman TUR"/>
          <w:color w:val="000000"/>
        </w:rPr>
        <w:t>agi</w:t>
      </w:r>
      <w:r>
        <w:rPr>
          <w:rFonts w:ascii="Times New Roman TUR" w:hAnsi="Times New Roman TUR" w:cs="Times New Roman TUR"/>
          <w:color w:val="000000"/>
        </w:rPr>
        <w:t xml:space="preserve"> ilmiy</w:t>
      </w:r>
      <w:r w:rsidR="002F34A4">
        <w:rPr>
          <w:rFonts w:ascii="Times New Roman TUR" w:hAnsi="Times New Roman TUR" w:cs="Times New Roman TUR"/>
          <w:color w:val="000000"/>
        </w:rPr>
        <w:t>a</w:t>
      </w:r>
      <w:r>
        <w:rPr>
          <w:rFonts w:ascii="Times New Roman TUR" w:hAnsi="Times New Roman TUR" w:cs="Times New Roman TUR"/>
          <w:color w:val="000000"/>
        </w:rPr>
        <w:t xml:space="preserve"> v</w:t>
      </w:r>
      <w:r w:rsidR="002F34A4">
        <w:rPr>
          <w:rFonts w:ascii="Times New Roman TUR" w:hAnsi="Times New Roman TUR" w:cs="Times New Roman TUR"/>
          <w:color w:val="000000"/>
        </w:rPr>
        <w:t>a</w:t>
      </w:r>
      <w:r>
        <w:rPr>
          <w:rFonts w:ascii="Times New Roman TUR" w:hAnsi="Times New Roman TUR" w:cs="Times New Roman TUR"/>
          <w:color w:val="000000"/>
        </w:rPr>
        <w:t xml:space="preserve"> am</w:t>
      </w:r>
      <w:r w:rsidR="002F34A4">
        <w:rPr>
          <w:rFonts w:ascii="Times New Roman TUR" w:hAnsi="Times New Roman TUR" w:cs="Times New Roman TUR"/>
          <w:color w:val="000000"/>
        </w:rPr>
        <w:t>a</w:t>
      </w:r>
      <w:r>
        <w:rPr>
          <w:rFonts w:ascii="Times New Roman TUR" w:hAnsi="Times New Roman TUR" w:cs="Times New Roman TUR"/>
          <w:color w:val="000000"/>
        </w:rPr>
        <w:t>liy</w:t>
      </w:r>
      <w:r w:rsidR="002F34A4">
        <w:rPr>
          <w:rFonts w:ascii="Times New Roman TUR" w:hAnsi="Times New Roman TUR" w:cs="Times New Roman TUR"/>
          <w:color w:val="000000"/>
        </w:rPr>
        <w:t>a</w:t>
      </w:r>
      <w:r>
        <w:rPr>
          <w:rFonts w:ascii="Times New Roman TUR" w:hAnsi="Times New Roman TUR" w:cs="Times New Roman TUR"/>
          <w:color w:val="000000"/>
        </w:rPr>
        <w:t>si</w:t>
      </w:r>
      <w:r w:rsidR="002F34A4">
        <w:rPr>
          <w:rFonts w:ascii="Times New Roman TUR" w:hAnsi="Times New Roman TUR" w:cs="Times New Roman TUR"/>
          <w:color w:val="000000"/>
        </w:rPr>
        <w:t xml:space="preserve"> bilan</w:t>
      </w:r>
      <w:r>
        <w:rPr>
          <w:rFonts w:ascii="Times New Roman TUR" w:hAnsi="Times New Roman TUR" w:cs="Times New Roman TUR"/>
          <w:color w:val="000000"/>
        </w:rPr>
        <w:t xml:space="preserve"> al</w:t>
      </w:r>
      <w:r w:rsidR="002F34A4">
        <w:rPr>
          <w:rFonts w:ascii="Times New Roman TUR" w:hAnsi="Times New Roman TUR" w:cs="Times New Roman TUR"/>
          <w:color w:val="000000"/>
        </w:rPr>
        <w:t>oq</w:t>
      </w:r>
      <w:r>
        <w:rPr>
          <w:rFonts w:ascii="Times New Roman TUR" w:hAnsi="Times New Roman TUR" w:cs="Times New Roman TUR"/>
          <w:color w:val="000000"/>
        </w:rPr>
        <w:t>ad</w:t>
      </w:r>
      <w:r w:rsidR="002F34A4">
        <w:rPr>
          <w:rFonts w:ascii="Times New Roman TUR" w:hAnsi="Times New Roman TUR" w:cs="Times New Roman TUR"/>
          <w:color w:val="000000"/>
        </w:rPr>
        <w:t>o</w:t>
      </w:r>
      <w:r>
        <w:rPr>
          <w:rFonts w:ascii="Times New Roman TUR" w:hAnsi="Times New Roman TUR" w:cs="Times New Roman TUR"/>
          <w:color w:val="000000"/>
        </w:rPr>
        <w:t>r</w:t>
      </w:r>
      <w:r w:rsidR="002F34A4">
        <w:rPr>
          <w:rFonts w:ascii="Times New Roman TUR" w:hAnsi="Times New Roman TUR" w:cs="Times New Roman TUR"/>
          <w:color w:val="000000"/>
        </w:rPr>
        <w:t>o</w:t>
      </w:r>
      <w:r>
        <w:rPr>
          <w:rFonts w:ascii="Times New Roman TUR" w:hAnsi="Times New Roman TUR" w:cs="Times New Roman TUR"/>
          <w:color w:val="000000"/>
        </w:rPr>
        <w:t>n</w:t>
      </w:r>
      <w:r w:rsidR="002F34A4">
        <w:rPr>
          <w:rFonts w:ascii="Times New Roman TUR" w:hAnsi="Times New Roman TUR" w:cs="Times New Roman TUR"/>
          <w:color w:val="000000"/>
        </w:rPr>
        <w:t>a</w:t>
      </w:r>
      <w:r>
        <w:rPr>
          <w:rFonts w:ascii="Times New Roman TUR" w:hAnsi="Times New Roman TUR" w:cs="Times New Roman TUR"/>
          <w:color w:val="000000"/>
        </w:rPr>
        <w:t xml:space="preserve"> k</w:t>
      </w:r>
      <w:r w:rsidR="002F34A4">
        <w:rPr>
          <w:rFonts w:ascii="Times New Roman TUR" w:hAnsi="Times New Roman TUR" w:cs="Times New Roman TUR"/>
          <w:color w:val="000000"/>
        </w:rPr>
        <w:t>ash</w:t>
      </w:r>
      <w:r>
        <w:rPr>
          <w:rFonts w:ascii="Times New Roman TUR" w:hAnsi="Times New Roman TUR" w:cs="Times New Roman TUR"/>
          <w:color w:val="000000"/>
        </w:rPr>
        <w:t>fiy</w:t>
      </w:r>
      <w:r w:rsidR="002F34A4">
        <w:rPr>
          <w:rFonts w:ascii="Times New Roman TUR" w:hAnsi="Times New Roman TUR" w:cs="Times New Roman TUR"/>
          <w:color w:val="000000"/>
        </w:rPr>
        <w:t>o</w:t>
      </w:r>
      <w:r>
        <w:rPr>
          <w:rFonts w:ascii="Times New Roman TUR" w:hAnsi="Times New Roman TUR" w:cs="Times New Roman TUR"/>
          <w:color w:val="000000"/>
        </w:rPr>
        <w:t>t v</w:t>
      </w:r>
      <w:r w:rsidR="002F34A4">
        <w:rPr>
          <w:rFonts w:ascii="Times New Roman TUR" w:hAnsi="Times New Roman TUR" w:cs="Times New Roman TUR"/>
          <w:color w:val="000000"/>
        </w:rPr>
        <w:t>a</w:t>
      </w:r>
      <w:r>
        <w:rPr>
          <w:rFonts w:ascii="Times New Roman TUR" w:hAnsi="Times New Roman TUR" w:cs="Times New Roman TUR"/>
          <w:color w:val="000000"/>
        </w:rPr>
        <w:t xml:space="preserve"> h</w:t>
      </w:r>
      <w:r w:rsidR="002F34A4">
        <w:rPr>
          <w:rFonts w:ascii="Times New Roman TUR" w:hAnsi="Times New Roman TUR" w:cs="Times New Roman TUR"/>
          <w:color w:val="000000"/>
        </w:rPr>
        <w:t>o</w:t>
      </w:r>
      <w:r>
        <w:rPr>
          <w:rFonts w:ascii="Times New Roman TUR" w:hAnsi="Times New Roman TUR" w:cs="Times New Roman TUR"/>
          <w:color w:val="000000"/>
        </w:rPr>
        <w:t>dis</w:t>
      </w:r>
      <w:r w:rsidR="002F34A4">
        <w:rPr>
          <w:rFonts w:ascii="Times New Roman TUR" w:hAnsi="Times New Roman TUR" w:cs="Times New Roman TUR"/>
          <w:color w:val="000000"/>
        </w:rPr>
        <w:t>alarini</w:t>
      </w:r>
      <w:r>
        <w:rPr>
          <w:rFonts w:ascii="Times New Roman TUR" w:hAnsi="Times New Roman TUR" w:cs="Times New Roman TUR"/>
          <w:color w:val="000000"/>
        </w:rPr>
        <w:t xml:space="preserve"> bir h</w:t>
      </w:r>
      <w:r w:rsidR="002F34A4">
        <w:rPr>
          <w:rFonts w:ascii="Times New Roman TUR" w:hAnsi="Times New Roman TUR" w:cs="Times New Roman TUR"/>
          <w:color w:val="000000"/>
        </w:rPr>
        <w:t>ujja</w:t>
      </w:r>
      <w:r>
        <w:rPr>
          <w:rFonts w:ascii="Times New Roman TUR" w:hAnsi="Times New Roman TUR" w:cs="Times New Roman TUR"/>
          <w:color w:val="000000"/>
        </w:rPr>
        <w:t xml:space="preserve">ti </w:t>
      </w:r>
      <w:r w:rsidR="002F34A4">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2F34A4">
        <w:rPr>
          <w:rFonts w:ascii="Times New Roman TUR" w:hAnsi="Times New Roman TUR" w:cs="Times New Roman TUR"/>
          <w:color w:val="000000"/>
        </w:rPr>
        <w:t>iya</w:t>
      </w:r>
      <w:r>
        <w:rPr>
          <w:rFonts w:ascii="Times New Roman TUR" w:hAnsi="Times New Roman TUR" w:cs="Times New Roman TUR"/>
          <w:color w:val="000000"/>
        </w:rPr>
        <w:t xml:space="preserve"> </w:t>
      </w:r>
      <w:r w:rsidR="002F34A4">
        <w:rPr>
          <w:rFonts w:ascii="Times New Roman TUR" w:hAnsi="Times New Roman TUR" w:cs="Times New Roman TUR"/>
          <w:color w:val="000000"/>
        </w:rPr>
        <w:t>ka</w:t>
      </w:r>
      <w:r>
        <w:rPr>
          <w:rFonts w:ascii="Times New Roman TUR" w:hAnsi="Times New Roman TUR" w:cs="Times New Roman TUR"/>
          <w:color w:val="000000"/>
        </w:rPr>
        <w:t>bi v</w:t>
      </w:r>
      <w:r w:rsidR="002F34A4">
        <w:rPr>
          <w:rFonts w:ascii="Times New Roman TUR" w:hAnsi="Times New Roman TUR" w:cs="Times New Roman TUR"/>
          <w:color w:val="000000"/>
        </w:rPr>
        <w:t>o</w:t>
      </w:r>
      <w:r>
        <w:rPr>
          <w:rFonts w:ascii="Times New Roman TUR" w:hAnsi="Times New Roman TUR" w:cs="Times New Roman TUR"/>
          <w:color w:val="000000"/>
        </w:rPr>
        <w:t>risl</w:t>
      </w:r>
      <w:r w:rsidR="002F34A4">
        <w:rPr>
          <w:rFonts w:ascii="Times New Roman TUR" w:hAnsi="Times New Roman TUR" w:cs="Times New Roman TUR"/>
          <w:color w:val="000000"/>
        </w:rPr>
        <w:t>a</w:t>
      </w:r>
      <w:r>
        <w:rPr>
          <w:rFonts w:ascii="Times New Roman TUR" w:hAnsi="Times New Roman TUR" w:cs="Times New Roman TUR"/>
          <w:color w:val="000000"/>
        </w:rPr>
        <w:t>ri</w:t>
      </w:r>
      <w:r w:rsidR="002F34A4">
        <w:rPr>
          <w:rFonts w:ascii="Times New Roman TUR" w:hAnsi="Times New Roman TUR" w:cs="Times New Roman TUR"/>
          <w:color w:val="000000"/>
        </w:rPr>
        <w:t>ga</w:t>
      </w:r>
      <w:r>
        <w:rPr>
          <w:rFonts w:ascii="Times New Roman TUR" w:hAnsi="Times New Roman TUR" w:cs="Times New Roman TUR"/>
          <w:color w:val="000000"/>
        </w:rPr>
        <w:t xml:space="preserve"> vasiy</w:t>
      </w:r>
      <w:r w:rsidR="002F34A4">
        <w:rPr>
          <w:rFonts w:ascii="Times New Roman TUR" w:hAnsi="Times New Roman TUR" w:cs="Times New Roman TUR"/>
          <w:color w:val="000000"/>
        </w:rPr>
        <w:t>a</w:t>
      </w:r>
      <w:r>
        <w:rPr>
          <w:rFonts w:ascii="Times New Roman TUR" w:hAnsi="Times New Roman TUR" w:cs="Times New Roman TUR"/>
          <w:color w:val="000000"/>
        </w:rPr>
        <w:t>t v</w:t>
      </w:r>
      <w:r w:rsidR="002F34A4">
        <w:rPr>
          <w:rFonts w:ascii="Times New Roman TUR" w:hAnsi="Times New Roman TUR" w:cs="Times New Roman TUR"/>
          <w:color w:val="000000"/>
        </w:rPr>
        <w:t>a</w:t>
      </w:r>
      <w:r>
        <w:rPr>
          <w:rFonts w:ascii="Times New Roman TUR" w:hAnsi="Times New Roman TUR" w:cs="Times New Roman TUR"/>
          <w:color w:val="000000"/>
        </w:rPr>
        <w:t xml:space="preserve"> </w:t>
      </w:r>
      <w:r w:rsidR="00F4315B">
        <w:rPr>
          <w:rFonts w:ascii="Times New Roman TUR" w:hAnsi="Times New Roman TUR" w:cs="Times New Roman TUR"/>
          <w:color w:val="000000"/>
        </w:rPr>
        <w:t xml:space="preserve">xushxabarlarining </w:t>
      </w:r>
      <w:r w:rsidR="00317151">
        <w:rPr>
          <w:rFonts w:ascii="Times New Roman TUR" w:hAnsi="Times New Roman TUR" w:cs="Times New Roman TUR"/>
          <w:color w:val="000000"/>
        </w:rPr>
        <w:t>o‘</w:t>
      </w:r>
      <w:r w:rsidR="00F4315B">
        <w:rPr>
          <w:rFonts w:ascii="Times New Roman TUR" w:hAnsi="Times New Roman TUR" w:cs="Times New Roman TUR"/>
          <w:color w:val="000000"/>
        </w:rPr>
        <w:t>zginasi</w:t>
      </w:r>
      <w:r>
        <w:rPr>
          <w:rFonts w:ascii="Times New Roman TUR" w:hAnsi="Times New Roman TUR" w:cs="Times New Roman TUR"/>
          <w:color w:val="000000"/>
        </w:rPr>
        <w:t>n</w:t>
      </w:r>
      <w:r w:rsidR="00F4315B">
        <w:rPr>
          <w:rFonts w:ascii="Times New Roman TUR" w:hAnsi="Times New Roman TUR" w:cs="Times New Roman TUR"/>
          <w:color w:val="000000"/>
        </w:rPr>
        <w:t>i</w:t>
      </w:r>
      <w:r>
        <w:rPr>
          <w:rFonts w:ascii="Times New Roman TUR" w:hAnsi="Times New Roman TUR" w:cs="Times New Roman TUR"/>
          <w:color w:val="000000"/>
        </w:rPr>
        <w:t xml:space="preserve"> </w:t>
      </w:r>
      <w:r w:rsidR="00F4315B">
        <w:rPr>
          <w:rFonts w:ascii="Times New Roman TUR" w:hAnsi="Times New Roman TUR" w:cs="Times New Roman TUR"/>
          <w:color w:val="000000"/>
        </w:rPr>
        <w:t>ana shunday</w:t>
      </w:r>
      <w:r>
        <w:rPr>
          <w:rFonts w:ascii="Times New Roman TUR" w:hAnsi="Times New Roman TUR" w:cs="Times New Roman TUR"/>
          <w:color w:val="000000"/>
        </w:rPr>
        <w:t xml:space="preserve"> </w:t>
      </w:r>
      <w:r w:rsidR="00F4315B">
        <w:rPr>
          <w:rFonts w:ascii="Times New Roman TUR" w:hAnsi="Times New Roman TUR" w:cs="Times New Roman TUR"/>
          <w:color w:val="000000"/>
        </w:rPr>
        <w:t>meros</w:t>
      </w:r>
      <w:r>
        <w:rPr>
          <w:rFonts w:ascii="Times New Roman TUR" w:hAnsi="Times New Roman TUR" w:cs="Times New Roman TUR"/>
          <w:color w:val="000000"/>
        </w:rPr>
        <w:t xml:space="preserve"> </w:t>
      </w:r>
      <w:r w:rsidR="00F4315B">
        <w:rPr>
          <w:rFonts w:ascii="Times New Roman TUR" w:hAnsi="Times New Roman TUR" w:cs="Times New Roman TUR"/>
          <w:color w:val="000000"/>
        </w:rPr>
        <w:t>a</w:t>
      </w:r>
      <w:r>
        <w:rPr>
          <w:rFonts w:ascii="Times New Roman TUR" w:hAnsi="Times New Roman TUR" w:cs="Times New Roman TUR"/>
          <w:color w:val="000000"/>
        </w:rPr>
        <w:t>yl</w:t>
      </w:r>
      <w:r w:rsidR="00F4315B">
        <w:rPr>
          <w:rFonts w:ascii="Times New Roman TUR" w:hAnsi="Times New Roman TUR" w:cs="Times New Roman TUR"/>
          <w:color w:val="000000"/>
        </w:rPr>
        <w:t>a</w:t>
      </w:r>
      <w:r w:rsidR="000E614F">
        <w:rPr>
          <w:rFonts w:ascii="Times New Roman TUR" w:hAnsi="Times New Roman TUR" w:cs="Times New Roman TUR"/>
          <w:color w:val="000000"/>
        </w:rPr>
        <w:t>gan</w:t>
      </w:r>
      <w:r>
        <w:rPr>
          <w:rFonts w:ascii="Times New Roman TUR" w:hAnsi="Times New Roman TUR" w:cs="Times New Roman TUR"/>
          <w:color w:val="000000"/>
        </w:rPr>
        <w:t>. Hatt</w:t>
      </w:r>
      <w:r w:rsidR="00F4315B">
        <w:rPr>
          <w:rFonts w:ascii="Times New Roman TUR" w:hAnsi="Times New Roman TUR" w:cs="Times New Roman TUR"/>
          <w:color w:val="000000"/>
        </w:rPr>
        <w:t>o</w:t>
      </w:r>
      <w:r>
        <w:rPr>
          <w:rFonts w:ascii="Times New Roman TUR" w:hAnsi="Times New Roman TUR" w:cs="Times New Roman TUR"/>
          <w:color w:val="000000"/>
        </w:rPr>
        <w:t xml:space="preserve"> </w:t>
      </w:r>
      <w:r w:rsidR="00F4315B">
        <w:rPr>
          <w:rFonts w:ascii="Times New Roman TUR" w:hAnsi="Times New Roman TUR" w:cs="Times New Roman TUR"/>
          <w:color w:val="000000"/>
        </w:rPr>
        <w:t>U</w:t>
      </w:r>
      <w:r>
        <w:rPr>
          <w:rFonts w:ascii="Times New Roman TUR" w:hAnsi="Times New Roman TUR" w:cs="Times New Roman TUR"/>
          <w:color w:val="000000"/>
        </w:rPr>
        <w:t>st</w:t>
      </w:r>
      <w:r w:rsidR="00F4315B">
        <w:rPr>
          <w:rFonts w:ascii="Times New Roman TUR" w:hAnsi="Times New Roman TUR" w:cs="Times New Roman TUR"/>
          <w:color w:val="000000"/>
        </w:rPr>
        <w:t>ozi</w:t>
      </w:r>
      <w:r>
        <w:rPr>
          <w:rFonts w:ascii="Times New Roman TUR" w:hAnsi="Times New Roman TUR" w:cs="Times New Roman TUR"/>
          <w:color w:val="000000"/>
        </w:rPr>
        <w:t xml:space="preserve"> muht</w:t>
      </w:r>
      <w:r w:rsidR="00F4315B">
        <w:rPr>
          <w:rFonts w:ascii="Times New Roman TUR" w:hAnsi="Times New Roman TUR" w:cs="Times New Roman TUR"/>
          <w:color w:val="000000"/>
        </w:rPr>
        <w:t>a</w:t>
      </w:r>
      <w:r>
        <w:rPr>
          <w:rFonts w:ascii="Times New Roman TUR" w:hAnsi="Times New Roman TUR" w:cs="Times New Roman TUR"/>
          <w:color w:val="000000"/>
        </w:rPr>
        <w:t>r</w:t>
      </w:r>
      <w:r w:rsidR="00F4315B">
        <w:rPr>
          <w:rFonts w:ascii="Times New Roman TUR" w:hAnsi="Times New Roman TUR" w:cs="Times New Roman TUR"/>
          <w:color w:val="000000"/>
        </w:rPr>
        <w:t>a</w:t>
      </w:r>
      <w:r>
        <w:rPr>
          <w:rFonts w:ascii="Times New Roman TUR" w:hAnsi="Times New Roman TUR" w:cs="Times New Roman TUR"/>
          <w:color w:val="000000"/>
        </w:rPr>
        <w:t>mimiz</w:t>
      </w:r>
      <w:r w:rsidR="00F4315B">
        <w:rPr>
          <w:rFonts w:ascii="Times New Roman TUR" w:hAnsi="Times New Roman TUR" w:cs="Times New Roman TUR"/>
          <w:color w:val="000000"/>
        </w:rPr>
        <w:t>n</w:t>
      </w:r>
      <w:r>
        <w:rPr>
          <w:rFonts w:ascii="Times New Roman TUR" w:hAnsi="Times New Roman TUR" w:cs="Times New Roman TUR"/>
          <w:color w:val="000000"/>
        </w:rPr>
        <w:t>in</w:t>
      </w:r>
      <w:r w:rsidR="00F4315B">
        <w:rPr>
          <w:rFonts w:ascii="Times New Roman TUR" w:hAnsi="Times New Roman TUR" w:cs="Times New Roman TUR"/>
          <w:color w:val="000000"/>
        </w:rPr>
        <w:t>g</w:t>
      </w:r>
      <w:r>
        <w:rPr>
          <w:rFonts w:ascii="Times New Roman TUR" w:hAnsi="Times New Roman TUR" w:cs="Times New Roman TUR"/>
          <w:color w:val="000000"/>
        </w:rPr>
        <w:t xml:space="preserve"> t</w:t>
      </w:r>
      <w:r w:rsidR="00F4315B">
        <w:rPr>
          <w:rFonts w:ascii="Times New Roman TUR" w:hAnsi="Times New Roman TUR" w:cs="Times New Roman TUR"/>
          <w:color w:val="000000"/>
        </w:rPr>
        <w:t>a</w:t>
      </w:r>
      <w:r>
        <w:rPr>
          <w:rFonts w:ascii="Times New Roman TUR" w:hAnsi="Times New Roman TUR" w:cs="Times New Roman TUR"/>
          <w:color w:val="000000"/>
        </w:rPr>
        <w:t>v</w:t>
      </w:r>
      <w:r w:rsidR="00F4315B">
        <w:rPr>
          <w:rFonts w:ascii="Times New Roman TUR" w:hAnsi="Times New Roman TUR" w:cs="Times New Roman TUR"/>
          <w:color w:val="000000"/>
        </w:rPr>
        <w:t>a</w:t>
      </w:r>
      <w:r>
        <w:rPr>
          <w:rFonts w:ascii="Times New Roman TUR" w:hAnsi="Times New Roman TUR" w:cs="Times New Roman TUR"/>
          <w:color w:val="000000"/>
        </w:rPr>
        <w:t>ll</w:t>
      </w:r>
      <w:r w:rsidR="00F4315B">
        <w:rPr>
          <w:rFonts w:ascii="Times New Roman TUR" w:hAnsi="Times New Roman TUR" w:cs="Times New Roman TUR"/>
          <w:color w:val="000000"/>
        </w:rPr>
        <w:t>u</w:t>
      </w:r>
      <w:r>
        <w:rPr>
          <w:rFonts w:ascii="Times New Roman TUR" w:hAnsi="Times New Roman TUR" w:cs="Times New Roman TUR"/>
          <w:color w:val="000000"/>
        </w:rPr>
        <w:t>d</w:t>
      </w:r>
      <w:r w:rsidR="00F4315B">
        <w:rPr>
          <w:rFonts w:ascii="Times New Roman TUR" w:hAnsi="Times New Roman TUR" w:cs="Times New Roman TUR"/>
          <w:color w:val="000000"/>
        </w:rPr>
        <w:t>iga</w:t>
      </w:r>
      <w:r>
        <w:rPr>
          <w:rFonts w:ascii="Times New Roman TUR" w:hAnsi="Times New Roman TUR" w:cs="Times New Roman TUR"/>
          <w:color w:val="000000"/>
        </w:rPr>
        <w:t xml:space="preserve"> </w:t>
      </w:r>
      <w:r w:rsidR="000E614F">
        <w:rPr>
          <w:rFonts w:ascii="Times New Roman TUR" w:hAnsi="Times New Roman TUR" w:cs="Times New Roman TUR"/>
          <w:color w:val="000000"/>
        </w:rPr>
        <w:t>t</w:t>
      </w:r>
      <w:r w:rsidR="00317151">
        <w:rPr>
          <w:rFonts w:ascii="Times New Roman TUR" w:hAnsi="Times New Roman TUR" w:cs="Times New Roman TUR"/>
          <w:color w:val="000000"/>
        </w:rPr>
        <w:t>o‘</w:t>
      </w:r>
      <w:r w:rsidR="000E614F">
        <w:rPr>
          <w:rFonts w:ascii="Times New Roman TUR" w:hAnsi="Times New Roman TUR" w:cs="Times New Roman TUR"/>
          <w:color w:val="000000"/>
        </w:rPr>
        <w:t>ppa-t</w:t>
      </w:r>
      <w:r w:rsidR="00317151">
        <w:rPr>
          <w:rFonts w:ascii="Times New Roman TUR" w:hAnsi="Times New Roman TUR" w:cs="Times New Roman TUR"/>
          <w:color w:val="000000"/>
        </w:rPr>
        <w:t>o‘g‘</w:t>
      </w:r>
      <w:r w:rsidR="000E614F">
        <w:rPr>
          <w:rFonts w:ascii="Times New Roman TUR" w:hAnsi="Times New Roman TUR" w:cs="Times New Roman TUR"/>
          <w:color w:val="000000"/>
        </w:rPr>
        <w:t>r</w:t>
      </w:r>
      <w:r>
        <w:rPr>
          <w:rFonts w:ascii="Times New Roman TUR" w:hAnsi="Times New Roman TUR" w:cs="Times New Roman TUR"/>
          <w:color w:val="000000"/>
        </w:rPr>
        <w:t xml:space="preserve">i </w:t>
      </w:r>
      <w:r w:rsidR="00F4315B">
        <w:rPr>
          <w:rFonts w:ascii="Times New Roman TUR" w:hAnsi="Times New Roman TUR" w:cs="Times New Roman TUR"/>
          <w:color w:val="000000"/>
        </w:rPr>
        <w:t>b</w:t>
      </w:r>
      <w:r w:rsidR="00317151">
        <w:rPr>
          <w:rFonts w:ascii="Times New Roman TUR" w:hAnsi="Times New Roman TUR" w:cs="Times New Roman TUR"/>
          <w:color w:val="000000"/>
        </w:rPr>
        <w:t>o‘</w:t>
      </w:r>
      <w:r w:rsidR="00F4315B">
        <w:rPr>
          <w:rFonts w:ascii="Times New Roman TUR" w:hAnsi="Times New Roman TUR" w:cs="Times New Roman TUR"/>
          <w:color w:val="000000"/>
        </w:rPr>
        <w:t>lib</w:t>
      </w:r>
      <w:r>
        <w:rPr>
          <w:rFonts w:ascii="Times New Roman TUR" w:hAnsi="Times New Roman TUR" w:cs="Times New Roman TUR"/>
          <w:color w:val="000000"/>
        </w:rPr>
        <w:t xml:space="preserve"> m</w:t>
      </w:r>
      <w:r w:rsidR="00F4315B">
        <w:rPr>
          <w:rFonts w:ascii="Times New Roman TUR" w:hAnsi="Times New Roman TUR" w:cs="Times New Roman TUR"/>
          <w:color w:val="000000"/>
        </w:rPr>
        <w:t>a</w:t>
      </w:r>
      <w:r>
        <w:rPr>
          <w:rFonts w:ascii="Times New Roman TUR" w:hAnsi="Times New Roman TUR" w:cs="Times New Roman TUR"/>
          <w:color w:val="000000"/>
        </w:rPr>
        <w:t>zk</w:t>
      </w:r>
      <w:r w:rsidR="00F4315B">
        <w:rPr>
          <w:rFonts w:ascii="Times New Roman TUR" w:hAnsi="Times New Roman TUR" w:cs="Times New Roman TUR"/>
          <w:color w:val="000000"/>
        </w:rPr>
        <w:t>u</w:t>
      </w:r>
      <w:r>
        <w:rPr>
          <w:rFonts w:ascii="Times New Roman TUR" w:hAnsi="Times New Roman TUR" w:cs="Times New Roman TUR"/>
          <w:color w:val="000000"/>
        </w:rPr>
        <w:t>r</w:t>
      </w:r>
      <w:r w:rsidR="000E614F">
        <w:rPr>
          <w:rFonts w:ascii="Times New Roman TUR" w:hAnsi="Times New Roman TUR" w:cs="Times New Roman TUR"/>
          <w:color w:val="000000"/>
        </w:rPr>
        <w:t xml:space="preserve"> tarix</w:t>
      </w:r>
      <w:r>
        <w:rPr>
          <w:rFonts w:ascii="Times New Roman TUR" w:hAnsi="Times New Roman TUR" w:cs="Times New Roman TUR"/>
          <w:color w:val="000000"/>
        </w:rPr>
        <w:t>da "</w:t>
      </w:r>
      <w:r w:rsidR="00F4315B">
        <w:rPr>
          <w:rFonts w:ascii="Times New Roman TUR" w:hAnsi="Times New Roman TUR" w:cs="Times New Roman TUR"/>
          <w:color w:val="000000"/>
        </w:rPr>
        <w:t>Iy</w:t>
      </w:r>
      <w:r>
        <w:rPr>
          <w:rFonts w:ascii="Times New Roman TUR" w:hAnsi="Times New Roman TUR" w:cs="Times New Roman TUR"/>
          <w:color w:val="000000"/>
        </w:rPr>
        <w:t>m</w:t>
      </w:r>
      <w:r w:rsidR="00F4315B">
        <w:rPr>
          <w:rFonts w:ascii="Times New Roman TUR" w:hAnsi="Times New Roman TUR" w:cs="Times New Roman TUR"/>
          <w:color w:val="000000"/>
        </w:rPr>
        <w:t>o</w:t>
      </w:r>
      <w:r>
        <w:rPr>
          <w:rFonts w:ascii="Times New Roman TUR" w:hAnsi="Times New Roman TUR" w:cs="Times New Roman TUR"/>
          <w:color w:val="000000"/>
        </w:rPr>
        <w:t>n</w:t>
      </w:r>
      <w:r w:rsidR="0049207A">
        <w:rPr>
          <w:rFonts w:ascii="Times New Roman TUR" w:hAnsi="Times New Roman TUR" w:cs="Times New Roman TUR"/>
          <w:color w:val="000000"/>
        </w:rPr>
        <w:t>ni</w:t>
      </w:r>
      <w:r>
        <w:rPr>
          <w:rFonts w:ascii="Times New Roman TUR" w:hAnsi="Times New Roman TUR" w:cs="Times New Roman TUR"/>
          <w:color w:val="000000"/>
        </w:rPr>
        <w:t xml:space="preserve"> </w:t>
      </w:r>
      <w:r w:rsidR="0049207A">
        <w:rPr>
          <w:rFonts w:ascii="Times New Roman TUR" w:hAnsi="Times New Roman TUR" w:cs="Times New Roman TUR"/>
          <w:color w:val="000000"/>
        </w:rPr>
        <w:t>q</w:t>
      </w:r>
      <w:r>
        <w:rPr>
          <w:rFonts w:ascii="Times New Roman TUR" w:hAnsi="Times New Roman TUR" w:cs="Times New Roman TUR"/>
          <w:color w:val="000000"/>
        </w:rPr>
        <w:t>ut</w:t>
      </w:r>
      <w:r w:rsidR="0049207A">
        <w:rPr>
          <w:rFonts w:ascii="Times New Roman TUR" w:hAnsi="Times New Roman TUR" w:cs="Times New Roman TUR"/>
          <w:color w:val="000000"/>
        </w:rPr>
        <w:t>q</w:t>
      </w:r>
      <w:r>
        <w:rPr>
          <w:rFonts w:ascii="Times New Roman TUR" w:hAnsi="Times New Roman TUR" w:cs="Times New Roman TUR"/>
          <w:color w:val="000000"/>
        </w:rPr>
        <w:t>ar</w:t>
      </w:r>
      <w:r w:rsidR="0049207A">
        <w:rPr>
          <w:rFonts w:ascii="Times New Roman TUR" w:hAnsi="Times New Roman TUR" w:cs="Times New Roman TUR"/>
          <w:color w:val="000000"/>
        </w:rPr>
        <w:t>g</w:t>
      </w:r>
      <w:r>
        <w:rPr>
          <w:rFonts w:ascii="Times New Roman TUR" w:hAnsi="Times New Roman TUR" w:cs="Times New Roman TUR"/>
          <w:color w:val="000000"/>
        </w:rPr>
        <w:t>an bir m</w:t>
      </w:r>
      <w:r w:rsidR="0049207A">
        <w:rPr>
          <w:rFonts w:ascii="Times New Roman TUR" w:hAnsi="Times New Roman TUR" w:cs="Times New Roman TUR"/>
          <w:color w:val="000000"/>
        </w:rPr>
        <w:t>uja</w:t>
      </w:r>
      <w:r>
        <w:rPr>
          <w:rFonts w:ascii="Times New Roman TUR" w:hAnsi="Times New Roman TUR" w:cs="Times New Roman TUR"/>
          <w:color w:val="000000"/>
        </w:rPr>
        <w:t xml:space="preserve">ddid </w:t>
      </w:r>
      <w:r w:rsidR="0049207A">
        <w:rPr>
          <w:rFonts w:ascii="Times New Roman TUR" w:hAnsi="Times New Roman TUR" w:cs="Times New Roman TUR"/>
          <w:color w:val="000000"/>
        </w:rPr>
        <w:t>chiqadi</w:t>
      </w:r>
      <w:r>
        <w:rPr>
          <w:rFonts w:ascii="Times New Roman TUR" w:hAnsi="Times New Roman TUR" w:cs="Times New Roman TUR"/>
          <w:color w:val="000000"/>
        </w:rPr>
        <w:t xml:space="preserve">, </w:t>
      </w:r>
      <w:r w:rsidR="0049207A">
        <w:rPr>
          <w:rFonts w:ascii="Times New Roman TUR" w:hAnsi="Times New Roman TUR" w:cs="Times New Roman TUR"/>
          <w:color w:val="000000"/>
        </w:rPr>
        <w:t>u</w:t>
      </w:r>
      <w:r>
        <w:rPr>
          <w:rFonts w:ascii="Times New Roman TUR" w:hAnsi="Times New Roman TUR" w:cs="Times New Roman TUR"/>
          <w:color w:val="000000"/>
        </w:rPr>
        <w:t xml:space="preserve"> </w:t>
      </w:r>
      <w:r w:rsidR="0049207A">
        <w:rPr>
          <w:rFonts w:ascii="Times New Roman TUR" w:hAnsi="Times New Roman TUR" w:cs="Times New Roman TUR"/>
          <w:color w:val="000000"/>
        </w:rPr>
        <w:t>ham</w:t>
      </w:r>
      <w:r>
        <w:rPr>
          <w:rFonts w:ascii="Times New Roman TUR" w:hAnsi="Times New Roman TUR" w:cs="Times New Roman TUR"/>
          <w:color w:val="000000"/>
        </w:rPr>
        <w:t xml:space="preserve"> bu </w:t>
      </w:r>
      <w:r w:rsidR="0049207A">
        <w:rPr>
          <w:rFonts w:ascii="Times New Roman TUR" w:hAnsi="Times New Roman TUR" w:cs="Times New Roman TUR"/>
          <w:color w:val="000000"/>
        </w:rPr>
        <w:t>yil</w:t>
      </w:r>
      <w:r>
        <w:rPr>
          <w:rFonts w:ascii="Times New Roman TUR" w:hAnsi="Times New Roman TUR" w:cs="Times New Roman TUR"/>
          <w:color w:val="000000"/>
        </w:rPr>
        <w:t xml:space="preserve"> t</w:t>
      </w:r>
      <w:r w:rsidR="0049207A">
        <w:rPr>
          <w:rFonts w:ascii="Times New Roman TUR" w:hAnsi="Times New Roman TUR" w:cs="Times New Roman TUR"/>
          <w:color w:val="000000"/>
        </w:rPr>
        <w:t>a</w:t>
      </w:r>
      <w:r>
        <w:rPr>
          <w:rFonts w:ascii="Times New Roman TUR" w:hAnsi="Times New Roman TUR" w:cs="Times New Roman TUR"/>
          <w:color w:val="000000"/>
        </w:rPr>
        <w:t>v</w:t>
      </w:r>
      <w:r w:rsidR="0049207A">
        <w:rPr>
          <w:rFonts w:ascii="Times New Roman TUR" w:hAnsi="Times New Roman TUR" w:cs="Times New Roman TUR"/>
          <w:color w:val="000000"/>
        </w:rPr>
        <w:t>a</w:t>
      </w:r>
      <w:r>
        <w:rPr>
          <w:rFonts w:ascii="Times New Roman TUR" w:hAnsi="Times New Roman TUR" w:cs="Times New Roman TUR"/>
          <w:color w:val="000000"/>
        </w:rPr>
        <w:t>ll</w:t>
      </w:r>
      <w:r w:rsidR="0049207A">
        <w:rPr>
          <w:rFonts w:ascii="Times New Roman TUR" w:hAnsi="Times New Roman TUR" w:cs="Times New Roman TUR"/>
          <w:color w:val="000000"/>
        </w:rPr>
        <w:t>u</w:t>
      </w:r>
      <w:r>
        <w:rPr>
          <w:rFonts w:ascii="Times New Roman TUR" w:hAnsi="Times New Roman TUR" w:cs="Times New Roman TUR"/>
          <w:color w:val="000000"/>
        </w:rPr>
        <w:t xml:space="preserve">d </w:t>
      </w:r>
      <w:r w:rsidR="0049207A">
        <w:rPr>
          <w:rFonts w:ascii="Times New Roman TUR" w:hAnsi="Times New Roman TUR" w:cs="Times New Roman TUR"/>
          <w:color w:val="000000"/>
        </w:rPr>
        <w:t>qilgan</w:t>
      </w:r>
      <w:r>
        <w:rPr>
          <w:rFonts w:ascii="Times New Roman TUR" w:hAnsi="Times New Roman TUR" w:cs="Times New Roman TUR"/>
          <w:color w:val="000000"/>
        </w:rPr>
        <w:t>" de</w:t>
      </w:r>
      <w:r w:rsidR="0049207A">
        <w:rPr>
          <w:rFonts w:ascii="Times New Roman TUR" w:hAnsi="Times New Roman TUR" w:cs="Times New Roman TUR"/>
          <w:color w:val="000000"/>
        </w:rPr>
        <w:t>gan</w:t>
      </w:r>
      <w:r>
        <w:rPr>
          <w:rFonts w:ascii="Times New Roman TUR" w:hAnsi="Times New Roman TUR" w:cs="Times New Roman TUR"/>
          <w:color w:val="000000"/>
        </w:rPr>
        <w:t xml:space="preserve">. Bundan </w:t>
      </w:r>
      <w:r w:rsidR="0049207A">
        <w:rPr>
          <w:rFonts w:ascii="Times New Roman TUR" w:hAnsi="Times New Roman TUR" w:cs="Times New Roman TUR"/>
          <w:color w:val="000000"/>
        </w:rPr>
        <w:t>tashqari</w:t>
      </w:r>
      <w:r>
        <w:rPr>
          <w:rFonts w:ascii="Times New Roman TUR" w:hAnsi="Times New Roman TUR" w:cs="Times New Roman TUR"/>
          <w:color w:val="000000"/>
        </w:rPr>
        <w:t xml:space="preserve"> </w:t>
      </w:r>
      <w:r w:rsidR="0049207A">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49207A">
        <w:rPr>
          <w:rFonts w:ascii="Times New Roman TUR" w:hAnsi="Times New Roman TUR" w:cs="Times New Roman TUR"/>
          <w:color w:val="000000"/>
        </w:rPr>
        <w:t>farzandi</w:t>
      </w:r>
      <w:r>
        <w:rPr>
          <w:rFonts w:ascii="Times New Roman TUR" w:hAnsi="Times New Roman TUR" w:cs="Times New Roman TUR"/>
          <w:color w:val="000000"/>
        </w:rPr>
        <w:t>dan birisinin</w:t>
      </w:r>
      <w:r w:rsidR="0049207A">
        <w:rPr>
          <w:rFonts w:ascii="Times New Roman TUR" w:hAnsi="Times New Roman TUR" w:cs="Times New Roman TUR"/>
          <w:color w:val="000000"/>
        </w:rPr>
        <w:t>g</w:t>
      </w:r>
      <w:r>
        <w:rPr>
          <w:rFonts w:ascii="Times New Roman TUR" w:hAnsi="Times New Roman TUR" w:cs="Times New Roman TUR"/>
          <w:color w:val="000000"/>
        </w:rPr>
        <w:t xml:space="preserve"> </w:t>
      </w:r>
      <w:r w:rsidR="0049207A">
        <w:rPr>
          <w:rFonts w:ascii="Times New Roman TUR" w:hAnsi="Times New Roman TUR" w:cs="Times New Roman TUR"/>
          <w:color w:val="000000"/>
        </w:rPr>
        <w:t>u</w:t>
      </w:r>
      <w:r>
        <w:rPr>
          <w:rFonts w:ascii="Times New Roman TUR" w:hAnsi="Times New Roman TUR" w:cs="Times New Roman TUR"/>
          <w:color w:val="000000"/>
        </w:rPr>
        <w:t xml:space="preserve"> z</w:t>
      </w:r>
      <w:r w:rsidR="0049207A">
        <w:rPr>
          <w:rFonts w:ascii="Times New Roman TUR" w:hAnsi="Times New Roman TUR" w:cs="Times New Roman TUR"/>
          <w:color w:val="000000"/>
        </w:rPr>
        <w:t>o</w:t>
      </w:r>
      <w:r>
        <w:rPr>
          <w:rFonts w:ascii="Times New Roman TUR" w:hAnsi="Times New Roman TUR" w:cs="Times New Roman TUR"/>
          <w:color w:val="000000"/>
        </w:rPr>
        <w:t xml:space="preserve">t </w:t>
      </w:r>
      <w:r w:rsidR="0049207A">
        <w:rPr>
          <w:rFonts w:ascii="Times New Roman TUR" w:hAnsi="Times New Roman TUR" w:cs="Times New Roman TUR"/>
          <w:color w:val="000000"/>
        </w:rPr>
        <w:t>bilan</w:t>
      </w:r>
      <w:r>
        <w:rPr>
          <w:rFonts w:ascii="Times New Roman TUR" w:hAnsi="Times New Roman TUR" w:cs="Times New Roman TUR"/>
          <w:color w:val="000000"/>
        </w:rPr>
        <w:t xml:space="preserve"> </w:t>
      </w:r>
      <w:r w:rsidR="000E614F">
        <w:rPr>
          <w:rFonts w:ascii="Times New Roman TUR" w:hAnsi="Times New Roman TUR" w:cs="Times New Roman TUR"/>
          <w:color w:val="000000"/>
        </w:rPr>
        <w:t>sharaf qozonishini</w:t>
      </w:r>
      <w:r>
        <w:rPr>
          <w:rFonts w:ascii="Times New Roman TUR" w:hAnsi="Times New Roman TUR" w:cs="Times New Roman TUR"/>
          <w:color w:val="000000"/>
        </w:rPr>
        <w:t xml:space="preserve"> v</w:t>
      </w:r>
      <w:r w:rsidR="0049207A">
        <w:rPr>
          <w:rFonts w:ascii="Times New Roman TUR" w:hAnsi="Times New Roman TUR" w:cs="Times New Roman TUR"/>
          <w:color w:val="000000"/>
        </w:rPr>
        <w:t>a</w:t>
      </w:r>
      <w:r>
        <w:rPr>
          <w:rFonts w:ascii="Times New Roman TUR" w:hAnsi="Times New Roman TUR" w:cs="Times New Roman TUR"/>
          <w:color w:val="000000"/>
        </w:rPr>
        <w:t xml:space="preserve"> </w:t>
      </w:r>
      <w:r w:rsidR="0049207A">
        <w:rPr>
          <w:rFonts w:ascii="Times New Roman TUR" w:hAnsi="Times New Roman TUR" w:cs="Times New Roman TUR"/>
          <w:color w:val="000000"/>
        </w:rPr>
        <w:t>k</w:t>
      </w:r>
      <w:r w:rsidR="00317151">
        <w:rPr>
          <w:rFonts w:ascii="Times New Roman TUR" w:hAnsi="Times New Roman TUR" w:cs="Times New Roman TUR"/>
          <w:color w:val="000000"/>
        </w:rPr>
        <w:t>o‘</w:t>
      </w:r>
      <w:r w:rsidR="0049207A">
        <w:rPr>
          <w:rFonts w:ascii="Times New Roman TUR" w:hAnsi="Times New Roman TUR" w:cs="Times New Roman TUR"/>
          <w:color w:val="000000"/>
        </w:rPr>
        <w:t>rishishini</w:t>
      </w:r>
      <w:r>
        <w:rPr>
          <w:rFonts w:ascii="Times New Roman TUR" w:hAnsi="Times New Roman TUR" w:cs="Times New Roman TUR"/>
          <w:color w:val="000000"/>
        </w:rPr>
        <w:t xml:space="preserve"> </w:t>
      </w:r>
      <w:r w:rsidR="000E614F">
        <w:rPr>
          <w:rFonts w:ascii="Times New Roman TUR" w:hAnsi="Times New Roman TUR" w:cs="Times New Roman TUR"/>
          <w:color w:val="000000"/>
        </w:rPr>
        <w:t>q</w:t>
      </w:r>
      <w:r w:rsidR="00317151">
        <w:rPr>
          <w:rFonts w:ascii="Times New Roman TUR" w:hAnsi="Times New Roman TUR" w:cs="Times New Roman TUR"/>
          <w:color w:val="000000"/>
        </w:rPr>
        <w:t>o‘</w:t>
      </w:r>
      <w:r w:rsidR="000E614F">
        <w:rPr>
          <w:rFonts w:ascii="Times New Roman TUR" w:hAnsi="Times New Roman TUR" w:cs="Times New Roman TUR"/>
          <w:color w:val="000000"/>
        </w:rPr>
        <w:t>sh</w:t>
      </w:r>
      <w:r w:rsidR="0049207A">
        <w:rPr>
          <w:rFonts w:ascii="Times New Roman TUR" w:hAnsi="Times New Roman TUR" w:cs="Times New Roman TUR"/>
          <w:color w:val="000000"/>
        </w:rPr>
        <w:t>gan</w:t>
      </w:r>
      <w:r>
        <w:rPr>
          <w:rFonts w:ascii="Times New Roman TUR" w:hAnsi="Times New Roman TUR" w:cs="Times New Roman TUR"/>
          <w:color w:val="000000"/>
        </w:rPr>
        <w:t>. Bu b</w:t>
      </w:r>
      <w:r w:rsidR="0049207A">
        <w:rPr>
          <w:rFonts w:ascii="Times New Roman TUR" w:hAnsi="Times New Roman TUR" w:cs="Times New Roman TUR"/>
          <w:color w:val="000000"/>
        </w:rPr>
        <w:t>a</w:t>
      </w:r>
      <w:r>
        <w:rPr>
          <w:rFonts w:ascii="Times New Roman TUR" w:hAnsi="Times New Roman TUR" w:cs="Times New Roman TUR"/>
          <w:color w:val="000000"/>
        </w:rPr>
        <w:t>y</w:t>
      </w:r>
      <w:r w:rsidR="0049207A">
        <w:rPr>
          <w:rFonts w:ascii="Times New Roman TUR" w:hAnsi="Times New Roman TUR" w:cs="Times New Roman TUR"/>
          <w:color w:val="000000"/>
        </w:rPr>
        <w:t>o</w:t>
      </w:r>
      <w:r>
        <w:rPr>
          <w:rFonts w:ascii="Times New Roman TUR" w:hAnsi="Times New Roman TUR" w:cs="Times New Roman TUR"/>
          <w:color w:val="000000"/>
        </w:rPr>
        <w:t>n</w:t>
      </w:r>
      <w:r w:rsidR="0049207A">
        <w:rPr>
          <w:rFonts w:ascii="Times New Roman TUR" w:hAnsi="Times New Roman TUR" w:cs="Times New Roman TUR"/>
          <w:color w:val="000000"/>
        </w:rPr>
        <w:t>o</w:t>
      </w:r>
      <w:r>
        <w:rPr>
          <w:rFonts w:ascii="Times New Roman TUR" w:hAnsi="Times New Roman TUR" w:cs="Times New Roman TUR"/>
          <w:color w:val="000000"/>
        </w:rPr>
        <w:t>t</w:t>
      </w:r>
      <w:r w:rsidR="0049207A">
        <w:rPr>
          <w:rFonts w:ascii="Times New Roman TUR" w:hAnsi="Times New Roman TUR" w:cs="Times New Roman TUR"/>
          <w:color w:val="000000"/>
        </w:rPr>
        <w:t>i</w:t>
      </w:r>
      <w:r>
        <w:rPr>
          <w:rFonts w:ascii="Times New Roman TUR" w:hAnsi="Times New Roman TUR" w:cs="Times New Roman TUR"/>
          <w:color w:val="000000"/>
        </w:rPr>
        <w:t xml:space="preserve"> ha</w:t>
      </w:r>
      <w:r w:rsidR="0049207A">
        <w:rPr>
          <w:rFonts w:ascii="Times New Roman TUR" w:hAnsi="Times New Roman TUR" w:cs="Times New Roman TUR"/>
          <w:color w:val="000000"/>
        </w:rPr>
        <w:t>q</w:t>
      </w:r>
      <w:r>
        <w:rPr>
          <w:rFonts w:ascii="Times New Roman TUR" w:hAnsi="Times New Roman TUR" w:cs="Times New Roman TUR"/>
          <w:color w:val="000000"/>
        </w:rPr>
        <w:t>i</w:t>
      </w:r>
      <w:r w:rsidR="0049207A">
        <w:rPr>
          <w:rFonts w:ascii="Times New Roman TUR" w:hAnsi="Times New Roman TUR" w:cs="Times New Roman TUR"/>
          <w:color w:val="000000"/>
        </w:rPr>
        <w:t>q</w:t>
      </w:r>
      <w:r>
        <w:rPr>
          <w:rFonts w:ascii="Times New Roman TUR" w:hAnsi="Times New Roman TUR" w:cs="Times New Roman TUR"/>
          <w:color w:val="000000"/>
        </w:rPr>
        <w:t>iy</w:t>
      </w:r>
      <w:r w:rsidR="0049207A">
        <w:rPr>
          <w:rFonts w:ascii="Times New Roman TUR" w:hAnsi="Times New Roman TUR" w:cs="Times New Roman TUR"/>
          <w:color w:val="000000"/>
        </w:rPr>
        <w:t>a</w:t>
      </w:r>
      <w:r>
        <w:rPr>
          <w:rFonts w:ascii="Times New Roman TUR" w:hAnsi="Times New Roman TUR" w:cs="Times New Roman TUR"/>
          <w:color w:val="000000"/>
        </w:rPr>
        <w:t xml:space="preserve"> </w:t>
      </w:r>
      <w:r w:rsidR="0049207A">
        <w:rPr>
          <w:rFonts w:ascii="Times New Roman TUR" w:hAnsi="Times New Roman TUR" w:cs="Times New Roman TUR"/>
          <w:color w:val="000000"/>
        </w:rPr>
        <w:t>ana shunday</w:t>
      </w:r>
      <w:r>
        <w:rPr>
          <w:rFonts w:ascii="Times New Roman TUR" w:hAnsi="Times New Roman TUR" w:cs="Times New Roman TUR"/>
          <w:color w:val="000000"/>
        </w:rPr>
        <w:t xml:space="preserve"> </w:t>
      </w:r>
      <w:r w:rsidR="0049207A">
        <w:rPr>
          <w:rFonts w:ascii="Times New Roman TUR" w:hAnsi="Times New Roman TUR" w:cs="Times New Roman TUR"/>
          <w:color w:val="000000"/>
        </w:rPr>
        <w:t>ja</w:t>
      </w:r>
      <w:r>
        <w:rPr>
          <w:rFonts w:ascii="Times New Roman TUR" w:hAnsi="Times New Roman TUR" w:cs="Times New Roman TUR"/>
          <w:color w:val="000000"/>
        </w:rPr>
        <w:t>r</w:t>
      </w:r>
      <w:r w:rsidR="0049207A">
        <w:rPr>
          <w:rFonts w:ascii="Times New Roman TUR" w:hAnsi="Times New Roman TUR" w:cs="Times New Roman TUR"/>
          <w:color w:val="000000"/>
        </w:rPr>
        <w:t>a</w:t>
      </w:r>
      <w:r>
        <w:rPr>
          <w:rFonts w:ascii="Times New Roman TUR" w:hAnsi="Times New Roman TUR" w:cs="Times New Roman TUR"/>
          <w:color w:val="000000"/>
        </w:rPr>
        <w:t>y</w:t>
      </w:r>
      <w:r w:rsidR="0049207A">
        <w:rPr>
          <w:rFonts w:ascii="Times New Roman TUR" w:hAnsi="Times New Roman TUR" w:cs="Times New Roman TUR"/>
          <w:color w:val="000000"/>
        </w:rPr>
        <w:t>o</w:t>
      </w:r>
      <w:r>
        <w:rPr>
          <w:rFonts w:ascii="Times New Roman TUR" w:hAnsi="Times New Roman TUR" w:cs="Times New Roman TUR"/>
          <w:color w:val="000000"/>
        </w:rPr>
        <w:t>n et</w:t>
      </w:r>
      <w:r w:rsidR="0049207A">
        <w:rPr>
          <w:rFonts w:ascii="Times New Roman TUR" w:hAnsi="Times New Roman TUR" w:cs="Times New Roman TUR"/>
          <w:color w:val="000000"/>
        </w:rPr>
        <w:t>gan</w:t>
      </w:r>
      <w:r>
        <w:rPr>
          <w:rFonts w:ascii="Times New Roman TUR" w:hAnsi="Times New Roman TUR" w:cs="Times New Roman TUR"/>
          <w:color w:val="000000"/>
        </w:rPr>
        <w:t>:</w:t>
      </w:r>
    </w:p>
    <w:p w14:paraId="76C3A3BC" w14:textId="77777777" w:rsidR="003016C7"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Bi</w:t>
      </w:r>
      <w:r w:rsidR="0049207A">
        <w:rPr>
          <w:rFonts w:ascii="Times New Roman TUR" w:hAnsi="Times New Roman TUR" w:cs="Times New Roman TUR"/>
          <w:color w:val="000000"/>
        </w:rPr>
        <w:t>r mi</w:t>
      </w:r>
      <w:r>
        <w:rPr>
          <w:rFonts w:ascii="Times New Roman TUR" w:hAnsi="Times New Roman TUR" w:cs="Times New Roman TUR"/>
          <w:color w:val="000000"/>
        </w:rPr>
        <w:t>n</w:t>
      </w:r>
      <w:r w:rsidR="0049207A">
        <w:rPr>
          <w:rFonts w:ascii="Times New Roman TUR" w:hAnsi="Times New Roman TUR" w:cs="Times New Roman TUR"/>
          <w:color w:val="000000"/>
        </w:rPr>
        <w:t>g</w:t>
      </w:r>
      <w:r>
        <w:rPr>
          <w:rFonts w:ascii="Times New Roman TUR" w:hAnsi="Times New Roman TUR" w:cs="Times New Roman TUR"/>
          <w:color w:val="000000"/>
        </w:rPr>
        <w:t xml:space="preserve"> </w:t>
      </w:r>
      <w:r w:rsidR="0049207A">
        <w:rPr>
          <w:rFonts w:ascii="Times New Roman TUR" w:hAnsi="Times New Roman TUR" w:cs="Times New Roman TUR"/>
          <w:color w:val="000000"/>
        </w:rPr>
        <w:t xml:space="preserve">uch </w:t>
      </w:r>
      <w:r>
        <w:rPr>
          <w:rFonts w:ascii="Times New Roman TUR" w:hAnsi="Times New Roman TUR" w:cs="Times New Roman TUR"/>
          <w:color w:val="000000"/>
        </w:rPr>
        <w:t>y</w:t>
      </w:r>
      <w:r w:rsidR="0049207A">
        <w:rPr>
          <w:rFonts w:ascii="Times New Roman TUR" w:hAnsi="Times New Roman TUR" w:cs="Times New Roman TUR"/>
          <w:color w:val="000000"/>
        </w:rPr>
        <w:t>u</w:t>
      </w:r>
      <w:r>
        <w:rPr>
          <w:rFonts w:ascii="Times New Roman TUR" w:hAnsi="Times New Roman TUR" w:cs="Times New Roman TUR"/>
          <w:color w:val="000000"/>
        </w:rPr>
        <w:t>z yi</w:t>
      </w:r>
      <w:r w:rsidR="0049207A">
        <w:rPr>
          <w:rFonts w:ascii="Times New Roman TUR" w:hAnsi="Times New Roman TUR" w:cs="Times New Roman TUR"/>
          <w:color w:val="000000"/>
        </w:rPr>
        <w:t>gi</w:t>
      </w:r>
      <w:r>
        <w:rPr>
          <w:rFonts w:ascii="Times New Roman TUR" w:hAnsi="Times New Roman TUR" w:cs="Times New Roman TUR"/>
          <w:color w:val="000000"/>
        </w:rPr>
        <w:t>rm</w:t>
      </w:r>
      <w:r w:rsidR="0049207A">
        <w:rPr>
          <w:rFonts w:ascii="Times New Roman TUR" w:hAnsi="Times New Roman TUR" w:cs="Times New Roman TUR"/>
          <w:color w:val="000000"/>
        </w:rPr>
        <w:t xml:space="preserve">a </w:t>
      </w:r>
      <w:r>
        <w:rPr>
          <w:rFonts w:ascii="Times New Roman TUR" w:hAnsi="Times New Roman TUR" w:cs="Times New Roman TUR"/>
          <w:color w:val="000000"/>
        </w:rPr>
        <w:t>ye</w:t>
      </w:r>
      <w:r w:rsidR="0049207A">
        <w:rPr>
          <w:rFonts w:ascii="Times New Roman TUR" w:hAnsi="Times New Roman TUR" w:cs="Times New Roman TUR"/>
          <w:color w:val="000000"/>
        </w:rPr>
        <w:t>tt</w:t>
      </w:r>
      <w:r>
        <w:rPr>
          <w:rFonts w:ascii="Times New Roman TUR" w:hAnsi="Times New Roman TUR" w:cs="Times New Roman TUR"/>
          <w:color w:val="000000"/>
        </w:rPr>
        <w:t>i r</w:t>
      </w:r>
      <w:r w:rsidR="0049207A">
        <w:rPr>
          <w:rFonts w:ascii="Times New Roman TUR" w:hAnsi="Times New Roman TUR" w:cs="Times New Roman TUR"/>
          <w:color w:val="000000"/>
        </w:rPr>
        <w:t>u</w:t>
      </w:r>
      <w:r>
        <w:rPr>
          <w:rFonts w:ascii="Times New Roman TUR" w:hAnsi="Times New Roman TUR" w:cs="Times New Roman TUR"/>
          <w:color w:val="000000"/>
        </w:rPr>
        <w:t>m</w:t>
      </w:r>
      <w:r w:rsidR="0049207A">
        <w:rPr>
          <w:rFonts w:ascii="Times New Roman TUR" w:hAnsi="Times New Roman TUR" w:cs="Times New Roman TUR"/>
          <w:color w:val="000000"/>
        </w:rPr>
        <w:t>iy</w:t>
      </w:r>
      <w:r>
        <w:rPr>
          <w:rFonts w:ascii="Times New Roman TUR" w:hAnsi="Times New Roman TUR" w:cs="Times New Roman TUR"/>
          <w:color w:val="000000"/>
        </w:rPr>
        <w:t xml:space="preserve"> s</w:t>
      </w:r>
      <w:r w:rsidR="0049207A">
        <w:rPr>
          <w:rFonts w:ascii="Times New Roman TUR" w:hAnsi="Times New Roman TUR" w:cs="Times New Roman TUR"/>
          <w:color w:val="000000"/>
        </w:rPr>
        <w:t>a</w:t>
      </w:r>
      <w:r>
        <w:rPr>
          <w:rFonts w:ascii="Times New Roman TUR" w:hAnsi="Times New Roman TUR" w:cs="Times New Roman TUR"/>
          <w:color w:val="000000"/>
        </w:rPr>
        <w:t>n</w:t>
      </w:r>
      <w:r w:rsidR="0049207A">
        <w:rPr>
          <w:rFonts w:ascii="Times New Roman TUR" w:hAnsi="Times New Roman TUR" w:cs="Times New Roman TUR"/>
          <w:color w:val="000000"/>
        </w:rPr>
        <w:t>a</w:t>
      </w:r>
      <w:r>
        <w:rPr>
          <w:rFonts w:ascii="Times New Roman TUR" w:hAnsi="Times New Roman TUR" w:cs="Times New Roman TUR"/>
          <w:color w:val="000000"/>
        </w:rPr>
        <w:t xml:space="preserve">si </w:t>
      </w:r>
      <w:r w:rsidR="0049207A">
        <w:rPr>
          <w:rFonts w:ascii="Times New Roman TUR" w:hAnsi="Times New Roman TUR" w:cs="Times New Roman TUR"/>
          <w:color w:val="000000"/>
        </w:rPr>
        <w:t>O</w:t>
      </w:r>
      <w:r>
        <w:rPr>
          <w:rFonts w:ascii="Times New Roman TUR" w:hAnsi="Times New Roman TUR" w:cs="Times New Roman TUR"/>
          <w:color w:val="000000"/>
        </w:rPr>
        <w:t>t</w:t>
      </w:r>
      <w:r w:rsidR="0049207A">
        <w:rPr>
          <w:rFonts w:ascii="Times New Roman TUR" w:hAnsi="Times New Roman TUR" w:cs="Times New Roman TUR"/>
          <w:color w:val="000000"/>
        </w:rPr>
        <w:t>a</w:t>
      </w:r>
      <w:r>
        <w:rPr>
          <w:rFonts w:ascii="Times New Roman TUR" w:hAnsi="Times New Roman TUR" w:cs="Times New Roman TUR"/>
          <w:color w:val="000000"/>
        </w:rPr>
        <w:t>b</w:t>
      </w:r>
      <w:r w:rsidR="0049207A">
        <w:rPr>
          <w:rFonts w:ascii="Times New Roman TUR" w:hAnsi="Times New Roman TUR" w:cs="Times New Roman TUR"/>
          <w:color w:val="000000"/>
        </w:rPr>
        <w:t>o</w:t>
      </w:r>
      <w:r>
        <w:rPr>
          <w:rFonts w:ascii="Times New Roman TUR" w:hAnsi="Times New Roman TUR" w:cs="Times New Roman TUR"/>
          <w:color w:val="000000"/>
        </w:rPr>
        <w:t>yd</w:t>
      </w:r>
      <w:r w:rsidR="0049207A">
        <w:rPr>
          <w:rFonts w:ascii="Times New Roman TUR" w:hAnsi="Times New Roman TUR" w:cs="Times New Roman TUR"/>
          <w:color w:val="000000"/>
        </w:rPr>
        <w:t>a</w:t>
      </w:r>
      <w:r>
        <w:rPr>
          <w:rFonts w:ascii="Times New Roman TUR" w:hAnsi="Times New Roman TUR" w:cs="Times New Roman TUR"/>
          <w:color w:val="000000"/>
        </w:rPr>
        <w:t xml:space="preserve"> s</w:t>
      </w:r>
      <w:r w:rsidR="0049207A">
        <w:rPr>
          <w:rFonts w:ascii="Times New Roman TUR" w:hAnsi="Times New Roman TUR" w:cs="Times New Roman TUR"/>
          <w:color w:val="000000"/>
        </w:rPr>
        <w:t>u</w:t>
      </w:r>
      <w:r>
        <w:rPr>
          <w:rFonts w:ascii="Times New Roman TUR" w:hAnsi="Times New Roman TUR" w:cs="Times New Roman TUR"/>
          <w:color w:val="000000"/>
        </w:rPr>
        <w:t>nn</w:t>
      </w:r>
      <w:r w:rsidR="0049207A">
        <w:rPr>
          <w:rFonts w:ascii="Times New Roman TUR" w:hAnsi="Times New Roman TUR" w:cs="Times New Roman TUR"/>
          <w:color w:val="000000"/>
        </w:rPr>
        <w:t>a</w:t>
      </w:r>
      <w:r>
        <w:rPr>
          <w:rFonts w:ascii="Times New Roman TUR" w:hAnsi="Times New Roman TUR" w:cs="Times New Roman TUR"/>
          <w:color w:val="000000"/>
        </w:rPr>
        <w:t>t v</w:t>
      </w:r>
      <w:r w:rsidR="0049207A">
        <w:rPr>
          <w:rFonts w:ascii="Times New Roman TUR" w:hAnsi="Times New Roman TUR" w:cs="Times New Roman TUR"/>
          <w:color w:val="000000"/>
        </w:rPr>
        <w:t>a</w:t>
      </w:r>
      <w:r>
        <w:rPr>
          <w:rFonts w:ascii="Times New Roman TUR" w:hAnsi="Times New Roman TUR" w:cs="Times New Roman TUR"/>
          <w:color w:val="000000"/>
        </w:rPr>
        <w:t xml:space="preserve"> h</w:t>
      </w:r>
      <w:r w:rsidR="0049207A">
        <w:rPr>
          <w:rFonts w:ascii="Times New Roman TUR" w:hAnsi="Times New Roman TUR" w:cs="Times New Roman TUR"/>
          <w:color w:val="000000"/>
        </w:rPr>
        <w:t>i</w:t>
      </w:r>
      <w:r>
        <w:rPr>
          <w:rFonts w:ascii="Times New Roman TUR" w:hAnsi="Times New Roman TUR" w:cs="Times New Roman TUR"/>
          <w:color w:val="000000"/>
        </w:rPr>
        <w:t xml:space="preserve">fz </w:t>
      </w:r>
      <w:r w:rsidR="0049207A">
        <w:rPr>
          <w:rFonts w:ascii="Times New Roman TUR" w:hAnsi="Times New Roman TUR" w:cs="Times New Roman TUR"/>
          <w:color w:val="000000"/>
        </w:rPr>
        <w:t>ja</w:t>
      </w:r>
      <w:r>
        <w:rPr>
          <w:rFonts w:ascii="Times New Roman TUR" w:hAnsi="Times New Roman TUR" w:cs="Times New Roman TUR"/>
          <w:color w:val="000000"/>
        </w:rPr>
        <w:t>miy</w:t>
      </w:r>
      <w:r w:rsidR="0049207A">
        <w:rPr>
          <w:rFonts w:ascii="Times New Roman TUR" w:hAnsi="Times New Roman TUR" w:cs="Times New Roman TUR"/>
          <w:color w:val="000000"/>
        </w:rPr>
        <w:t>a</w:t>
      </w:r>
      <w:r>
        <w:rPr>
          <w:rFonts w:ascii="Times New Roman TUR" w:hAnsi="Times New Roman TUR" w:cs="Times New Roman TUR"/>
          <w:color w:val="000000"/>
        </w:rPr>
        <w:t>tl</w:t>
      </w:r>
      <w:r w:rsidR="0049207A">
        <w:rPr>
          <w:rFonts w:ascii="Times New Roman TUR" w:hAnsi="Times New Roman TUR" w:cs="Times New Roman TUR"/>
          <w:color w:val="000000"/>
        </w:rPr>
        <w:t>a</w:t>
      </w:r>
      <w:r>
        <w:rPr>
          <w:rFonts w:ascii="Times New Roman TUR" w:hAnsi="Times New Roman TUR" w:cs="Times New Roman TUR"/>
          <w:color w:val="000000"/>
        </w:rPr>
        <w:t>rid</w:t>
      </w:r>
      <w:r w:rsidR="0049207A">
        <w:rPr>
          <w:rFonts w:ascii="Times New Roman TUR" w:hAnsi="Times New Roman TUR" w:cs="Times New Roman TUR"/>
          <w:color w:val="000000"/>
        </w:rPr>
        <w:t>a</w:t>
      </w:r>
      <w:r>
        <w:rPr>
          <w:rFonts w:ascii="Times New Roman TUR" w:hAnsi="Times New Roman TUR" w:cs="Times New Roman TUR"/>
          <w:color w:val="000000"/>
        </w:rPr>
        <w:t>n birid</w:t>
      </w:r>
      <w:r w:rsidR="0049207A">
        <w:rPr>
          <w:rFonts w:ascii="Times New Roman TUR" w:hAnsi="Times New Roman TUR" w:cs="Times New Roman TUR"/>
          <w:color w:val="000000"/>
        </w:rPr>
        <w:t>a</w:t>
      </w:r>
      <w:r>
        <w:rPr>
          <w:rFonts w:ascii="Times New Roman TUR" w:hAnsi="Times New Roman TUR" w:cs="Times New Roman TUR"/>
          <w:color w:val="000000"/>
        </w:rPr>
        <w:t xml:space="preserve"> </w:t>
      </w:r>
      <w:r w:rsidR="0049207A">
        <w:rPr>
          <w:rFonts w:ascii="Times New Roman TUR" w:hAnsi="Times New Roman TUR" w:cs="Times New Roman TUR"/>
          <w:color w:val="000000"/>
        </w:rPr>
        <w:t xml:space="preserve">ismi yuqorida </w:t>
      </w:r>
      <w:r w:rsidR="00317151">
        <w:rPr>
          <w:rFonts w:ascii="Times New Roman TUR" w:hAnsi="Times New Roman TUR" w:cs="Times New Roman TUR"/>
          <w:color w:val="000000"/>
        </w:rPr>
        <w:t>o‘</w:t>
      </w:r>
      <w:r w:rsidR="0049207A">
        <w:rPr>
          <w:rFonts w:ascii="Times New Roman TUR" w:hAnsi="Times New Roman TUR" w:cs="Times New Roman TUR"/>
          <w:color w:val="000000"/>
        </w:rPr>
        <w:t>tgan</w:t>
      </w:r>
      <w:r>
        <w:rPr>
          <w:rFonts w:ascii="Times New Roman TUR" w:hAnsi="Times New Roman TUR" w:cs="Times New Roman TUR"/>
          <w:color w:val="000000"/>
        </w:rPr>
        <w:t xml:space="preserve"> </w:t>
      </w:r>
      <w:r w:rsidR="0049207A">
        <w:rPr>
          <w:rFonts w:ascii="Times New Roman TUR" w:hAnsi="Times New Roman TUR" w:cs="Times New Roman TUR"/>
          <w:color w:val="000000"/>
        </w:rPr>
        <w:t>U</w:t>
      </w:r>
      <w:r>
        <w:rPr>
          <w:rFonts w:ascii="Times New Roman TUR" w:hAnsi="Times New Roman TUR" w:cs="Times New Roman TUR"/>
          <w:color w:val="000000"/>
        </w:rPr>
        <w:t>sm</w:t>
      </w:r>
      <w:r w:rsidR="0049207A">
        <w:rPr>
          <w:rFonts w:ascii="Times New Roman TUR" w:hAnsi="Times New Roman TUR" w:cs="Times New Roman TUR"/>
          <w:color w:val="000000"/>
        </w:rPr>
        <w:t>o</w:t>
      </w:r>
      <w:r>
        <w:rPr>
          <w:rFonts w:ascii="Times New Roman TUR" w:hAnsi="Times New Roman TUR" w:cs="Times New Roman TUR"/>
          <w:color w:val="000000"/>
        </w:rPr>
        <w:t xml:space="preserve">n </w:t>
      </w:r>
      <w:r w:rsidR="0049207A">
        <w:rPr>
          <w:rFonts w:ascii="Times New Roman TUR" w:hAnsi="Times New Roman TUR" w:cs="Times New Roman TUR"/>
          <w:color w:val="000000"/>
        </w:rPr>
        <w:t>Xo</w:t>
      </w:r>
      <w:r>
        <w:rPr>
          <w:rFonts w:ascii="Times New Roman TUR" w:hAnsi="Times New Roman TUR" w:cs="Times New Roman TUR"/>
          <w:color w:val="000000"/>
        </w:rPr>
        <w:t>lid</w:t>
      </w:r>
      <w:r w:rsidR="0049207A">
        <w:rPr>
          <w:rFonts w:ascii="Times New Roman TUR" w:hAnsi="Times New Roman TUR" w:cs="Times New Roman TUR"/>
          <w:color w:val="000000"/>
        </w:rPr>
        <w:t>iy</w:t>
      </w:r>
      <w:r>
        <w:rPr>
          <w:rFonts w:ascii="Times New Roman TUR" w:hAnsi="Times New Roman TUR" w:cs="Times New Roman TUR"/>
          <w:color w:val="000000"/>
        </w:rPr>
        <w:t xml:space="preserve"> Hazr</w:t>
      </w:r>
      <w:r w:rsidR="0049207A">
        <w:rPr>
          <w:rFonts w:ascii="Times New Roman TUR" w:hAnsi="Times New Roman TUR" w:cs="Times New Roman TUR"/>
          <w:color w:val="000000"/>
        </w:rPr>
        <w:t>a</w:t>
      </w:r>
      <w:r>
        <w:rPr>
          <w:rFonts w:ascii="Times New Roman TUR" w:hAnsi="Times New Roman TUR" w:cs="Times New Roman TUR"/>
          <w:color w:val="000000"/>
        </w:rPr>
        <w:t>tl</w:t>
      </w:r>
      <w:r w:rsidR="0049207A">
        <w:rPr>
          <w:rFonts w:ascii="Times New Roman TUR" w:hAnsi="Times New Roman TUR" w:cs="Times New Roman TUR"/>
          <w:color w:val="000000"/>
        </w:rPr>
        <w:t>a</w:t>
      </w:r>
      <w:r>
        <w:rPr>
          <w:rFonts w:ascii="Times New Roman TUR" w:hAnsi="Times New Roman TUR" w:cs="Times New Roman TUR"/>
          <w:color w:val="000000"/>
        </w:rPr>
        <w:t>rinin</w:t>
      </w:r>
      <w:r w:rsidR="0049207A">
        <w:rPr>
          <w:rFonts w:ascii="Times New Roman TUR" w:hAnsi="Times New Roman TUR" w:cs="Times New Roman TUR"/>
          <w:color w:val="000000"/>
        </w:rPr>
        <w:t>g</w:t>
      </w:r>
      <w:r>
        <w:rPr>
          <w:rFonts w:ascii="Times New Roman TUR" w:hAnsi="Times New Roman TUR" w:cs="Times New Roman TUR"/>
          <w:color w:val="000000"/>
        </w:rPr>
        <w:t xml:space="preserve"> </w:t>
      </w:r>
      <w:r w:rsidR="0049207A">
        <w:rPr>
          <w:rFonts w:ascii="Times New Roman TUR" w:hAnsi="Times New Roman TUR" w:cs="Times New Roman TUR"/>
          <w:color w:val="000000"/>
        </w:rPr>
        <w:t>farzandlari</w:t>
      </w:r>
      <w:r>
        <w:rPr>
          <w:rFonts w:ascii="Times New Roman TUR" w:hAnsi="Times New Roman TUR" w:cs="Times New Roman TUR"/>
          <w:color w:val="000000"/>
        </w:rPr>
        <w:t xml:space="preserve">dan </w:t>
      </w:r>
      <w:r w:rsidR="0049207A">
        <w:rPr>
          <w:rFonts w:ascii="Times New Roman TUR" w:hAnsi="Times New Roman TUR" w:cs="Times New Roman TUR"/>
          <w:color w:val="000000"/>
        </w:rPr>
        <w:t>oxirgisi</w:t>
      </w:r>
      <w:r>
        <w:rPr>
          <w:rFonts w:ascii="Times New Roman TUR" w:hAnsi="Times New Roman TUR" w:cs="Times New Roman TUR"/>
          <w:color w:val="000000"/>
        </w:rPr>
        <w:t xml:space="preserve"> Ahm</w:t>
      </w:r>
      <w:r w:rsidR="0049207A">
        <w:rPr>
          <w:rFonts w:ascii="Times New Roman TUR" w:hAnsi="Times New Roman TUR" w:cs="Times New Roman TUR"/>
          <w:color w:val="000000"/>
        </w:rPr>
        <w:t>a</w:t>
      </w:r>
      <w:r>
        <w:rPr>
          <w:rFonts w:ascii="Times New Roman TUR" w:hAnsi="Times New Roman TUR" w:cs="Times New Roman TUR"/>
          <w:color w:val="000000"/>
        </w:rPr>
        <w:t xml:space="preserve">d </w:t>
      </w:r>
      <w:r w:rsidR="0049207A">
        <w:rPr>
          <w:rFonts w:ascii="Times New Roman TUR" w:hAnsi="Times New Roman TUR" w:cs="Times New Roman TUR"/>
          <w:color w:val="000000"/>
        </w:rPr>
        <w:t>A</w:t>
      </w:r>
      <w:r>
        <w:rPr>
          <w:rFonts w:ascii="Times New Roman TUR" w:hAnsi="Times New Roman TUR" w:cs="Times New Roman TUR"/>
          <w:color w:val="000000"/>
        </w:rPr>
        <w:t>f</w:t>
      </w:r>
      <w:r w:rsidR="0049207A">
        <w:rPr>
          <w:rFonts w:ascii="Times New Roman TUR" w:hAnsi="Times New Roman TUR" w:cs="Times New Roman TUR"/>
          <w:color w:val="000000"/>
        </w:rPr>
        <w:t>a</w:t>
      </w:r>
      <w:r>
        <w:rPr>
          <w:rFonts w:ascii="Times New Roman TUR" w:hAnsi="Times New Roman TUR" w:cs="Times New Roman TUR"/>
          <w:color w:val="000000"/>
        </w:rPr>
        <w:t>ndi m</w:t>
      </w:r>
      <w:r w:rsidR="0049207A">
        <w:rPr>
          <w:rFonts w:ascii="Times New Roman TUR" w:hAnsi="Times New Roman TUR" w:cs="Times New Roman TUR"/>
          <w:color w:val="000000"/>
        </w:rPr>
        <w:t>a</w:t>
      </w:r>
      <w:r>
        <w:rPr>
          <w:rFonts w:ascii="Times New Roman TUR" w:hAnsi="Times New Roman TUR" w:cs="Times New Roman TUR"/>
          <w:color w:val="000000"/>
        </w:rPr>
        <w:t>rhumdan, "M</w:t>
      </w:r>
      <w:r w:rsidR="0049207A">
        <w:rPr>
          <w:rFonts w:ascii="Times New Roman TUR" w:hAnsi="Times New Roman TUR" w:cs="Times New Roman TUR"/>
          <w:color w:val="000000"/>
        </w:rPr>
        <w:t>uja</w:t>
      </w:r>
      <w:r>
        <w:rPr>
          <w:rFonts w:ascii="Times New Roman TUR" w:hAnsi="Times New Roman TUR" w:cs="Times New Roman TUR"/>
          <w:color w:val="000000"/>
        </w:rPr>
        <w:t>ddid</w:t>
      </w:r>
      <w:r w:rsidR="000E614F">
        <w:rPr>
          <w:rFonts w:ascii="Times New Roman TUR" w:hAnsi="Times New Roman TUR" w:cs="Times New Roman TUR"/>
          <w:color w:val="000000"/>
        </w:rPr>
        <w:t>,</w:t>
      </w:r>
      <w:r>
        <w:rPr>
          <w:rFonts w:ascii="Times New Roman TUR" w:hAnsi="Times New Roman TUR" w:cs="Times New Roman TUR"/>
          <w:color w:val="000000"/>
        </w:rPr>
        <w:t xml:space="preserve"> m</w:t>
      </w:r>
      <w:r w:rsidR="0049207A">
        <w:rPr>
          <w:rFonts w:ascii="Times New Roman TUR" w:hAnsi="Times New Roman TUR" w:cs="Times New Roman TUR"/>
          <w:color w:val="000000"/>
        </w:rPr>
        <w:t>uja</w:t>
      </w:r>
      <w:r>
        <w:rPr>
          <w:rFonts w:ascii="Times New Roman TUR" w:hAnsi="Times New Roman TUR" w:cs="Times New Roman TUR"/>
          <w:color w:val="000000"/>
        </w:rPr>
        <w:t>ddid d</w:t>
      </w:r>
      <w:r w:rsidR="0049207A">
        <w:rPr>
          <w:rFonts w:ascii="Times New Roman TUR" w:hAnsi="Times New Roman TUR" w:cs="Times New Roman TUR"/>
          <w:color w:val="000000"/>
        </w:rPr>
        <w:t>e</w:t>
      </w:r>
      <w:r>
        <w:rPr>
          <w:rFonts w:ascii="Times New Roman TUR" w:hAnsi="Times New Roman TUR" w:cs="Times New Roman TUR"/>
          <w:color w:val="000000"/>
        </w:rPr>
        <w:t>y</w:t>
      </w:r>
      <w:r w:rsidR="0049207A">
        <w:rPr>
          <w:rFonts w:ascii="Times New Roman TUR" w:hAnsi="Times New Roman TUR" w:cs="Times New Roman TUR"/>
          <w:color w:val="000000"/>
        </w:rPr>
        <w:t>ap</w:t>
      </w:r>
      <w:r>
        <w:rPr>
          <w:rFonts w:ascii="Times New Roman TUR" w:hAnsi="Times New Roman TUR" w:cs="Times New Roman TUR"/>
          <w:color w:val="000000"/>
        </w:rPr>
        <w:t>s</w:t>
      </w:r>
      <w:r w:rsidR="0049207A">
        <w:rPr>
          <w:rFonts w:ascii="Times New Roman TUR" w:hAnsi="Times New Roman TUR" w:cs="Times New Roman TUR"/>
          <w:color w:val="000000"/>
        </w:rPr>
        <w:t>i</w:t>
      </w:r>
      <w:r>
        <w:rPr>
          <w:rFonts w:ascii="Times New Roman TUR" w:hAnsi="Times New Roman TUR" w:cs="Times New Roman TUR"/>
          <w:color w:val="000000"/>
        </w:rPr>
        <w:t xml:space="preserve">z, </w:t>
      </w:r>
      <w:r w:rsidR="0049207A">
        <w:rPr>
          <w:rFonts w:ascii="Times New Roman TUR" w:hAnsi="Times New Roman TUR" w:cs="Times New Roman TUR"/>
          <w:color w:val="000000"/>
        </w:rPr>
        <w:t>qayerda</w:t>
      </w:r>
      <w:r>
        <w:rPr>
          <w:rFonts w:ascii="Times New Roman TUR" w:hAnsi="Times New Roman TUR" w:cs="Times New Roman TUR"/>
          <w:color w:val="000000"/>
        </w:rPr>
        <w:t xml:space="preserve"> v</w:t>
      </w:r>
      <w:r w:rsidR="0049207A">
        <w:rPr>
          <w:rFonts w:ascii="Times New Roman TUR" w:hAnsi="Times New Roman TUR" w:cs="Times New Roman TUR"/>
          <w:color w:val="000000"/>
        </w:rPr>
        <w:t>a</w:t>
      </w:r>
      <w:r>
        <w:rPr>
          <w:rFonts w:ascii="Times New Roman TUR" w:hAnsi="Times New Roman TUR" w:cs="Times New Roman TUR"/>
          <w:color w:val="000000"/>
        </w:rPr>
        <w:t xml:space="preserve"> kim?" </w:t>
      </w:r>
      <w:r w:rsidR="0049207A">
        <w:rPr>
          <w:rFonts w:ascii="Times New Roman TUR" w:hAnsi="Times New Roman TUR" w:cs="Times New Roman TUR"/>
          <w:color w:val="000000"/>
        </w:rPr>
        <w:t>S</w:t>
      </w:r>
      <w:r w:rsidR="00317151">
        <w:rPr>
          <w:rFonts w:ascii="Times New Roman TUR" w:hAnsi="Times New Roman TUR" w:cs="Times New Roman TUR"/>
          <w:color w:val="000000"/>
        </w:rPr>
        <w:t>o‘</w:t>
      </w:r>
      <w:r w:rsidR="0049207A">
        <w:rPr>
          <w:rFonts w:ascii="Times New Roman TUR" w:hAnsi="Times New Roman TUR" w:cs="Times New Roman TUR"/>
          <w:color w:val="000000"/>
        </w:rPr>
        <w:t>ralgan</w:t>
      </w:r>
      <w:r>
        <w:rPr>
          <w:rFonts w:ascii="Times New Roman TUR" w:hAnsi="Times New Roman TUR" w:cs="Times New Roman TUR"/>
          <w:color w:val="000000"/>
        </w:rPr>
        <w:t xml:space="preserve"> s</w:t>
      </w:r>
      <w:r w:rsidR="0049207A">
        <w:rPr>
          <w:rFonts w:ascii="Times New Roman TUR" w:hAnsi="Times New Roman TUR" w:cs="Times New Roman TUR"/>
          <w:color w:val="000000"/>
        </w:rPr>
        <w:t>avolga</w:t>
      </w:r>
      <w:r>
        <w:rPr>
          <w:rFonts w:ascii="Times New Roman TUR" w:hAnsi="Times New Roman TUR" w:cs="Times New Roman TUR"/>
          <w:color w:val="000000"/>
        </w:rPr>
        <w:t xml:space="preserve"> </w:t>
      </w:r>
      <w:r w:rsidR="0049207A">
        <w:rPr>
          <w:rFonts w:ascii="Times New Roman TUR" w:hAnsi="Times New Roman TUR" w:cs="Times New Roman TUR"/>
          <w:color w:val="000000"/>
        </w:rPr>
        <w:t>ja</w:t>
      </w:r>
      <w:r>
        <w:rPr>
          <w:rFonts w:ascii="Times New Roman TUR" w:hAnsi="Times New Roman TUR" w:cs="Times New Roman TUR"/>
          <w:color w:val="000000"/>
        </w:rPr>
        <w:t>v</w:t>
      </w:r>
      <w:r w:rsidR="0049207A">
        <w:rPr>
          <w:rFonts w:ascii="Times New Roman TUR" w:hAnsi="Times New Roman TUR" w:cs="Times New Roman TUR"/>
          <w:color w:val="000000"/>
        </w:rPr>
        <w:t>o</w:t>
      </w:r>
      <w:r>
        <w:rPr>
          <w:rFonts w:ascii="Times New Roman TUR" w:hAnsi="Times New Roman TUR" w:cs="Times New Roman TUR"/>
          <w:color w:val="000000"/>
        </w:rPr>
        <w:t>b</w:t>
      </w:r>
      <w:r w:rsidR="0049207A">
        <w:rPr>
          <w:rFonts w:ascii="Times New Roman TUR" w:hAnsi="Times New Roman TUR" w:cs="Times New Roman TUR"/>
          <w:color w:val="000000"/>
        </w:rPr>
        <w:t>a</w:t>
      </w:r>
      <w:r>
        <w:rPr>
          <w:rFonts w:ascii="Times New Roman TUR" w:hAnsi="Times New Roman TUR" w:cs="Times New Roman TUR"/>
          <w:color w:val="000000"/>
        </w:rPr>
        <w:t>n: "</w:t>
      </w:r>
      <w:r w:rsidR="0049207A">
        <w:rPr>
          <w:rFonts w:ascii="Times New Roman TUR" w:hAnsi="Times New Roman TUR" w:cs="Times New Roman TUR"/>
          <w:color w:val="000000"/>
        </w:rPr>
        <w:t>Ha</w:t>
      </w:r>
      <w:r>
        <w:rPr>
          <w:rFonts w:ascii="Times New Roman TUR" w:hAnsi="Times New Roman TUR" w:cs="Times New Roman TUR"/>
          <w:color w:val="000000"/>
        </w:rPr>
        <w:t xml:space="preserve">, </w:t>
      </w:r>
      <w:r w:rsidR="0049207A">
        <w:rPr>
          <w:rFonts w:ascii="Times New Roman TUR" w:hAnsi="Times New Roman TUR" w:cs="Times New Roman TUR"/>
          <w:color w:val="000000"/>
        </w:rPr>
        <w:t>hozir</w:t>
      </w:r>
      <w:r>
        <w:rPr>
          <w:rFonts w:ascii="Times New Roman TUR" w:hAnsi="Times New Roman TUR" w:cs="Times New Roman TUR"/>
          <w:color w:val="000000"/>
        </w:rPr>
        <w:t xml:space="preserve"> m</w:t>
      </w:r>
      <w:r w:rsidR="0049207A">
        <w:rPr>
          <w:rFonts w:ascii="Times New Roman TUR" w:hAnsi="Times New Roman TUR" w:cs="Times New Roman TUR"/>
          <w:color w:val="000000"/>
        </w:rPr>
        <w:t>a</w:t>
      </w:r>
      <w:r>
        <w:rPr>
          <w:rFonts w:ascii="Times New Roman TUR" w:hAnsi="Times New Roman TUR" w:cs="Times New Roman TUR"/>
          <w:color w:val="000000"/>
        </w:rPr>
        <w:t>v</w:t>
      </w:r>
      <w:r w:rsidR="0049207A">
        <w:rPr>
          <w:rFonts w:ascii="Times New Roman TUR" w:hAnsi="Times New Roman TUR" w:cs="Times New Roman TUR"/>
          <w:color w:val="000000"/>
        </w:rPr>
        <w:t>j</w:t>
      </w:r>
      <w:r>
        <w:rPr>
          <w:rFonts w:ascii="Times New Roman TUR" w:hAnsi="Times New Roman TUR" w:cs="Times New Roman TUR"/>
          <w:color w:val="000000"/>
        </w:rPr>
        <w:t>ud v</w:t>
      </w:r>
      <w:r w:rsidR="0049207A">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49207A">
        <w:rPr>
          <w:rFonts w:ascii="Times New Roman TUR" w:hAnsi="Times New Roman TUR" w:cs="Times New Roman TUR"/>
          <w:color w:val="000000"/>
        </w:rPr>
        <w:t>ti</w:t>
      </w:r>
      <w:r>
        <w:rPr>
          <w:rFonts w:ascii="Times New Roman TUR" w:hAnsi="Times New Roman TUR" w:cs="Times New Roman TUR"/>
          <w:color w:val="000000"/>
        </w:rPr>
        <w:t>z be</w:t>
      </w:r>
      <w:r w:rsidR="0049207A">
        <w:rPr>
          <w:rFonts w:ascii="Times New Roman TUR" w:hAnsi="Times New Roman TUR" w:cs="Times New Roman TUR"/>
          <w:color w:val="000000"/>
        </w:rPr>
        <w:t>sh</w:t>
      </w:r>
      <w:r>
        <w:rPr>
          <w:rFonts w:ascii="Times New Roman TUR" w:hAnsi="Times New Roman TUR" w:cs="Times New Roman TUR"/>
          <w:color w:val="000000"/>
        </w:rPr>
        <w:t xml:space="preserve"> y</w:t>
      </w:r>
      <w:r w:rsidR="0049207A">
        <w:rPr>
          <w:rFonts w:ascii="Times New Roman TUR" w:hAnsi="Times New Roman TUR" w:cs="Times New Roman TUR"/>
          <w:color w:val="000000"/>
        </w:rPr>
        <w:t>osh</w:t>
      </w:r>
      <w:r>
        <w:rPr>
          <w:rFonts w:ascii="Times New Roman TUR" w:hAnsi="Times New Roman TUR" w:cs="Times New Roman TUR"/>
          <w:color w:val="000000"/>
        </w:rPr>
        <w:t>lar</w:t>
      </w:r>
      <w:r w:rsidR="0049207A">
        <w:rPr>
          <w:rFonts w:ascii="Times New Roman TUR" w:hAnsi="Times New Roman TUR" w:cs="Times New Roman TUR"/>
          <w:color w:val="000000"/>
        </w:rPr>
        <w:t>i</w:t>
      </w:r>
      <w:r>
        <w:rPr>
          <w:rFonts w:ascii="Times New Roman TUR" w:hAnsi="Times New Roman TUR" w:cs="Times New Roman TUR"/>
          <w:color w:val="000000"/>
        </w:rPr>
        <w:t>da." de</w:t>
      </w:r>
      <w:r w:rsidR="0049207A">
        <w:rPr>
          <w:rFonts w:ascii="Times New Roman TUR" w:hAnsi="Times New Roman TUR" w:cs="Times New Roman TUR"/>
          <w:color w:val="000000"/>
        </w:rPr>
        <w:t>gan</w:t>
      </w:r>
      <w:r>
        <w:rPr>
          <w:rFonts w:ascii="Times New Roman TUR" w:hAnsi="Times New Roman TUR" w:cs="Times New Roman TUR"/>
          <w:color w:val="000000"/>
        </w:rPr>
        <w:t>.</w:t>
      </w:r>
    </w:p>
    <w:p w14:paraId="4A6D4B4C" w14:textId="77777777" w:rsidR="00B62A11" w:rsidRDefault="0049207A" w:rsidP="0012019B">
      <w:pPr>
        <w:autoSpaceDE w:val="0"/>
        <w:autoSpaceDN w:val="0"/>
        <w:adjustRightInd w:val="0"/>
        <w:ind w:firstLine="706"/>
        <w:jc w:val="both"/>
        <w:rPr>
          <w:rFonts w:ascii="Times New Roman TUR" w:hAnsi="Times New Roman TUR" w:cs="Times New Roman TUR"/>
          <w:color w:val="000000"/>
        </w:rPr>
      </w:pPr>
      <w:r w:rsidRPr="005678C1">
        <w:rPr>
          <w:rFonts w:ascii="Times New Roman TUR" w:hAnsi="Times New Roman TUR" w:cs="Times New Roman TUR"/>
          <w:b/>
          <w:bCs/>
          <w:color w:val="000000"/>
        </w:rPr>
        <w:t>Ikkinchidan</w:t>
      </w:r>
      <w:r w:rsidR="00C857BF" w:rsidRPr="005678C1">
        <w:rPr>
          <w:rFonts w:ascii="Times New Roman TUR" w:hAnsi="Times New Roman TUR" w:cs="Times New Roman TUR"/>
          <w:b/>
          <w:bCs/>
          <w:color w:val="000000"/>
        </w:rPr>
        <w:t>:</w:t>
      </w:r>
      <w:r w:rsidR="00C857BF">
        <w:rPr>
          <w:rFonts w:ascii="Times New Roman TUR" w:hAnsi="Times New Roman TUR" w:cs="Times New Roman TUR"/>
          <w:color w:val="000000"/>
        </w:rPr>
        <w:t xml:space="preserve"> Ispartan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Y</w:t>
      </w:r>
      <w:r w:rsidR="006A15E8">
        <w:rPr>
          <w:rFonts w:ascii="Times New Roman TUR" w:hAnsi="Times New Roman TUR" w:cs="Times New Roman TUR"/>
          <w:color w:val="000000"/>
        </w:rPr>
        <w:t>a</w:t>
      </w:r>
      <w:r w:rsidR="00C857BF">
        <w:rPr>
          <w:rFonts w:ascii="Times New Roman TUR" w:hAnsi="Times New Roman TUR" w:cs="Times New Roman TUR"/>
          <w:color w:val="000000"/>
        </w:rPr>
        <w:t>ni</w:t>
      </w:r>
      <w:r w:rsidR="006A15E8">
        <w:rPr>
          <w:rFonts w:ascii="Times New Roman TUR" w:hAnsi="Times New Roman TUR" w:cs="Times New Roman TUR"/>
          <w:color w:val="000000"/>
        </w:rPr>
        <w:t>cha</w:t>
      </w:r>
      <w:r w:rsidR="00C857BF">
        <w:rPr>
          <w:rFonts w:ascii="Times New Roman TUR" w:hAnsi="Times New Roman TUR" w:cs="Times New Roman TUR"/>
          <w:color w:val="000000"/>
        </w:rPr>
        <w:t xml:space="preserve"> Mahall</w:t>
      </w:r>
      <w:r w:rsidR="006A15E8">
        <w:rPr>
          <w:rFonts w:ascii="Times New Roman TUR" w:hAnsi="Times New Roman TUR" w:cs="Times New Roman TUR"/>
          <w:color w:val="000000"/>
        </w:rPr>
        <w:t>a</w:t>
      </w:r>
      <w:r w:rsidR="00C857BF">
        <w:rPr>
          <w:rFonts w:ascii="Times New Roman TUR" w:hAnsi="Times New Roman TUR" w:cs="Times New Roman TUR"/>
          <w:color w:val="000000"/>
        </w:rPr>
        <w:t>sid</w:t>
      </w:r>
      <w:r w:rsidR="006A15E8">
        <w:rPr>
          <w:rFonts w:ascii="Times New Roman TUR" w:hAnsi="Times New Roman TUR" w:cs="Times New Roman TUR"/>
          <w:color w:val="000000"/>
        </w:rPr>
        <w:t>a</w:t>
      </w:r>
      <w:r w:rsidR="00C857BF">
        <w:rPr>
          <w:rFonts w:ascii="Times New Roman TUR" w:hAnsi="Times New Roman TUR" w:cs="Times New Roman TUR"/>
          <w:color w:val="000000"/>
        </w:rPr>
        <w:t>n v</w:t>
      </w:r>
      <w:r w:rsidR="006A15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q</w:t>
      </w:r>
      <w:r w:rsidR="00C857BF">
        <w:rPr>
          <w:rFonts w:ascii="Times New Roman TUR" w:hAnsi="Times New Roman TUR" w:cs="Times New Roman TUR"/>
          <w:color w:val="000000"/>
        </w:rPr>
        <w:t>ard</w:t>
      </w:r>
      <w:r w:rsidR="006A15E8">
        <w:rPr>
          <w:rFonts w:ascii="Times New Roman TUR" w:hAnsi="Times New Roman TUR" w:cs="Times New Roman TUR"/>
          <w:color w:val="000000"/>
        </w:rPr>
        <w:t>osh</w:t>
      </w:r>
      <w:r w:rsidR="00C857BF">
        <w:rPr>
          <w:rFonts w:ascii="Times New Roman TUR" w:hAnsi="Times New Roman TUR" w:cs="Times New Roman TUR"/>
          <w:color w:val="000000"/>
        </w:rPr>
        <w:t>l</w:t>
      </w:r>
      <w:r w:rsidR="006A15E8">
        <w:rPr>
          <w:rFonts w:ascii="Times New Roman TUR" w:hAnsi="Times New Roman TUR" w:cs="Times New Roman TUR"/>
          <w:color w:val="000000"/>
        </w:rPr>
        <w:t>a</w:t>
      </w:r>
      <w:r w:rsidR="00C857BF">
        <w:rPr>
          <w:rFonts w:ascii="Times New Roman TUR" w:hAnsi="Times New Roman TUR" w:cs="Times New Roman TUR"/>
          <w:color w:val="000000"/>
        </w:rPr>
        <w:t>rimizd</w:t>
      </w:r>
      <w:r w:rsidR="006A15E8">
        <w:rPr>
          <w:rFonts w:ascii="Times New Roman TUR" w:hAnsi="Times New Roman TUR" w:cs="Times New Roman TUR"/>
          <w:color w:val="000000"/>
        </w:rPr>
        <w:t>a</w:t>
      </w:r>
      <w:r w:rsidR="00C857BF">
        <w:rPr>
          <w:rFonts w:ascii="Times New Roman TUR" w:hAnsi="Times New Roman TUR" w:cs="Times New Roman TUR"/>
          <w:color w:val="000000"/>
        </w:rPr>
        <w:t>n Nuri taraf</w:t>
      </w:r>
      <w:r w:rsidR="006A15E8">
        <w:rPr>
          <w:rFonts w:ascii="Times New Roman TUR" w:hAnsi="Times New Roman TUR" w:cs="Times New Roman TUR"/>
          <w:color w:val="000000"/>
        </w:rPr>
        <w:t>i</w:t>
      </w:r>
      <w:r w:rsidR="00C857BF">
        <w:rPr>
          <w:rFonts w:ascii="Times New Roman TUR" w:hAnsi="Times New Roman TUR" w:cs="Times New Roman TUR"/>
          <w:color w:val="000000"/>
        </w:rPr>
        <w:t>dan m</w:t>
      </w:r>
      <w:r w:rsidR="006A15E8">
        <w:rPr>
          <w:rFonts w:ascii="Times New Roman TUR" w:hAnsi="Times New Roman TUR" w:cs="Times New Roman TUR"/>
          <w:color w:val="000000"/>
        </w:rPr>
        <w:t>a</w:t>
      </w:r>
      <w:r w:rsidR="00C857BF">
        <w:rPr>
          <w:rFonts w:ascii="Times New Roman TUR" w:hAnsi="Times New Roman TUR" w:cs="Times New Roman TUR"/>
          <w:color w:val="000000"/>
        </w:rPr>
        <w:t xml:space="preserve">rhum </w:t>
      </w:r>
      <w:r w:rsidR="006A15E8">
        <w:rPr>
          <w:rFonts w:ascii="Times New Roman TUR" w:hAnsi="Times New Roman TUR" w:cs="Times New Roman TUR"/>
          <w:color w:val="000000"/>
        </w:rPr>
        <w:t xml:space="preserve">nomi </w:t>
      </w:r>
      <w:r w:rsidR="00317151">
        <w:rPr>
          <w:rFonts w:ascii="Times New Roman TUR" w:hAnsi="Times New Roman TUR" w:cs="Times New Roman TUR"/>
          <w:color w:val="000000"/>
        </w:rPr>
        <w:t>o‘</w:t>
      </w:r>
      <w:r w:rsidR="006A15E8">
        <w:rPr>
          <w:rFonts w:ascii="Times New Roman TUR" w:hAnsi="Times New Roman TUR" w:cs="Times New Roman TUR"/>
          <w:color w:val="000000"/>
        </w:rPr>
        <w:t>tgan</w:t>
      </w:r>
      <w:r w:rsidR="00C857BF">
        <w:rPr>
          <w:rFonts w:ascii="Times New Roman TUR" w:hAnsi="Times New Roman TUR" w:cs="Times New Roman TUR"/>
          <w:color w:val="000000"/>
        </w:rPr>
        <w:t xml:space="preserve"> Ahm</w:t>
      </w:r>
      <w:r w:rsidR="006A15E8">
        <w:rPr>
          <w:rFonts w:ascii="Times New Roman TUR" w:hAnsi="Times New Roman TUR" w:cs="Times New Roman TUR"/>
          <w:color w:val="000000"/>
        </w:rPr>
        <w:t>a</w:t>
      </w:r>
      <w:r w:rsidR="00C857BF">
        <w:rPr>
          <w:rFonts w:ascii="Times New Roman TUR" w:hAnsi="Times New Roman TUR" w:cs="Times New Roman TUR"/>
          <w:color w:val="000000"/>
        </w:rPr>
        <w:t xml:space="preserve">d </w:t>
      </w:r>
      <w:r w:rsidR="006A15E8">
        <w:rPr>
          <w:rFonts w:ascii="Times New Roman TUR" w:hAnsi="Times New Roman TUR" w:cs="Times New Roman TUR"/>
          <w:color w:val="000000"/>
        </w:rPr>
        <w:t>A</w:t>
      </w:r>
      <w:r w:rsidR="00C857BF">
        <w:rPr>
          <w:rFonts w:ascii="Times New Roman TUR" w:hAnsi="Times New Roman TUR" w:cs="Times New Roman TUR"/>
          <w:color w:val="000000"/>
        </w:rPr>
        <w:t>f</w:t>
      </w:r>
      <w:r w:rsidR="006A15E8">
        <w:rPr>
          <w:rFonts w:ascii="Times New Roman TUR" w:hAnsi="Times New Roman TUR" w:cs="Times New Roman TUR"/>
          <w:color w:val="000000"/>
        </w:rPr>
        <w:t>a</w:t>
      </w:r>
      <w:r w:rsidR="00C857BF">
        <w:rPr>
          <w:rFonts w:ascii="Times New Roman TUR" w:hAnsi="Times New Roman TUR" w:cs="Times New Roman TUR"/>
          <w:color w:val="000000"/>
        </w:rPr>
        <w:t>ndid</w:t>
      </w:r>
      <w:r w:rsidR="006A15E8">
        <w:rPr>
          <w:rFonts w:ascii="Times New Roman TUR" w:hAnsi="Times New Roman TUR" w:cs="Times New Roman TUR"/>
          <w:color w:val="000000"/>
        </w:rPr>
        <w:t>a</w:t>
      </w:r>
      <w:r w:rsidR="00C857BF">
        <w:rPr>
          <w:rFonts w:ascii="Times New Roman TUR" w:hAnsi="Times New Roman TUR" w:cs="Times New Roman TUR"/>
          <w:color w:val="000000"/>
        </w:rPr>
        <w:t>n "P</w:t>
      </w:r>
      <w:r w:rsidR="006A15E8">
        <w:rPr>
          <w:rFonts w:ascii="Times New Roman TUR" w:hAnsi="Times New Roman TUR" w:cs="Times New Roman TUR"/>
          <w:color w:val="000000"/>
        </w:rPr>
        <w:t>a</w:t>
      </w:r>
      <w:r w:rsidR="00C857BF">
        <w:rPr>
          <w:rFonts w:ascii="Times New Roman TUR" w:hAnsi="Times New Roman TUR" w:cs="Times New Roman TUR"/>
          <w:color w:val="000000"/>
        </w:rPr>
        <w:t>d</w:t>
      </w:r>
      <w:r w:rsidR="006A15E8">
        <w:rPr>
          <w:rFonts w:ascii="Times New Roman TUR" w:hAnsi="Times New Roman TUR" w:cs="Times New Roman TUR"/>
          <w:color w:val="000000"/>
        </w:rPr>
        <w:t>a</w:t>
      </w:r>
      <w:r w:rsidR="00C857BF">
        <w:rPr>
          <w:rFonts w:ascii="Times New Roman TUR" w:hAnsi="Times New Roman TUR" w:cs="Times New Roman TUR"/>
          <w:color w:val="000000"/>
        </w:rPr>
        <w:t>rin</w:t>
      </w:r>
      <w:r w:rsidR="006A15E8">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sidR="006A15E8">
        <w:rPr>
          <w:rFonts w:ascii="Times New Roman TUR" w:hAnsi="Times New Roman TUR" w:cs="Times New Roman TUR"/>
          <w:color w:val="000000"/>
        </w:rPr>
        <w:t>m</w:t>
      </w:r>
      <w:r w:rsidR="00C857BF">
        <w:rPr>
          <w:rFonts w:ascii="Times New Roman TUR" w:hAnsi="Times New Roman TUR" w:cs="Times New Roman TUR"/>
          <w:color w:val="000000"/>
        </w:rPr>
        <w:t>eni</w:t>
      </w:r>
      <w:r w:rsidR="006A15E8">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farzandlarim</w:t>
      </w:r>
      <w:r w:rsidR="00C857BF">
        <w:rPr>
          <w:rFonts w:ascii="Times New Roman TUR" w:hAnsi="Times New Roman TUR" w:cs="Times New Roman TUR"/>
          <w:color w:val="000000"/>
        </w:rPr>
        <w:t xml:space="preserve">dan birisi </w:t>
      </w:r>
      <w:r w:rsidR="00317151">
        <w:rPr>
          <w:rFonts w:ascii="Times New Roman TUR" w:hAnsi="Times New Roman TUR" w:cs="Times New Roman TUR"/>
          <w:color w:val="000000"/>
        </w:rPr>
        <w:t>o‘</w:t>
      </w:r>
      <w:r w:rsidR="006A15E8">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6A15E8">
        <w:rPr>
          <w:rFonts w:ascii="Times New Roman TUR" w:hAnsi="Times New Roman TUR" w:cs="Times New Roman TUR"/>
          <w:color w:val="000000"/>
        </w:rPr>
        <w:t>uja</w:t>
      </w:r>
      <w:r w:rsidR="00C857BF">
        <w:rPr>
          <w:rFonts w:ascii="Times New Roman TUR" w:hAnsi="Times New Roman TUR" w:cs="Times New Roman TUR"/>
          <w:color w:val="000000"/>
        </w:rPr>
        <w:t>ddid</w:t>
      </w:r>
      <w:r w:rsidR="006A15E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suhbatlashadi</w:t>
      </w:r>
      <w:r w:rsidR="00C857BF">
        <w:rPr>
          <w:rFonts w:ascii="Times New Roman TUR" w:hAnsi="Times New Roman TUR" w:cs="Times New Roman TUR"/>
          <w:color w:val="000000"/>
        </w:rPr>
        <w:t xml:space="preserve"> v</w:t>
      </w:r>
      <w:r w:rsidR="006A15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q</w:t>
      </w:r>
      <w:r w:rsidR="00317151">
        <w:rPr>
          <w:rFonts w:ascii="Times New Roman TUR" w:hAnsi="Times New Roman TUR" w:cs="Times New Roman TUR"/>
          <w:color w:val="000000"/>
        </w:rPr>
        <w:t>o‘</w:t>
      </w:r>
      <w:r w:rsidR="006A15E8">
        <w:rPr>
          <w:rFonts w:ascii="Times New Roman TUR" w:hAnsi="Times New Roman TUR" w:cs="Times New Roman TUR"/>
          <w:color w:val="000000"/>
        </w:rPr>
        <w:t>l berib salomlashadi</w:t>
      </w:r>
      <w:r w:rsidR="00C857BF">
        <w:rPr>
          <w:rFonts w:ascii="Times New Roman TUR" w:hAnsi="Times New Roman TUR" w:cs="Times New Roman TUR"/>
          <w:color w:val="000000"/>
        </w:rPr>
        <w:t>, de</w:t>
      </w:r>
      <w:r w:rsidR="006A15E8">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qanday qilib</w:t>
      </w:r>
      <w:r w:rsidR="00C857BF">
        <w:rPr>
          <w:rFonts w:ascii="Times New Roman TUR" w:hAnsi="Times New Roman TUR" w:cs="Times New Roman TUR"/>
          <w:color w:val="000000"/>
        </w:rPr>
        <w:t>?" d</w:t>
      </w:r>
      <w:r w:rsidR="006A15E8">
        <w:rPr>
          <w:rFonts w:ascii="Times New Roman TUR" w:hAnsi="Times New Roman TUR" w:cs="Times New Roman TUR"/>
          <w:color w:val="000000"/>
        </w:rPr>
        <w:t>eb</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6A15E8">
        <w:rPr>
          <w:rFonts w:ascii="Times New Roman TUR" w:hAnsi="Times New Roman TUR" w:cs="Times New Roman TUR"/>
          <w:color w:val="000000"/>
        </w:rPr>
        <w:t>a</w:t>
      </w:r>
      <w:r w:rsidR="00C857BF">
        <w:rPr>
          <w:rFonts w:ascii="Times New Roman TUR" w:hAnsi="Times New Roman TUR" w:cs="Times New Roman TUR"/>
          <w:color w:val="000000"/>
        </w:rPr>
        <w:t>l</w:t>
      </w:r>
      <w:r w:rsidR="006A15E8">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Javoba</w:t>
      </w:r>
      <w:r w:rsidR="00C857BF">
        <w:rPr>
          <w:rFonts w:ascii="Times New Roman TUR" w:hAnsi="Times New Roman TUR" w:cs="Times New Roman TUR"/>
          <w:color w:val="000000"/>
        </w:rPr>
        <w:t>n Ahm</w:t>
      </w:r>
      <w:r w:rsidR="006A15E8">
        <w:rPr>
          <w:rFonts w:ascii="Times New Roman TUR" w:hAnsi="Times New Roman TUR" w:cs="Times New Roman TUR"/>
          <w:color w:val="000000"/>
        </w:rPr>
        <w:t>a</w:t>
      </w:r>
      <w:r w:rsidR="00C857BF">
        <w:rPr>
          <w:rFonts w:ascii="Times New Roman TUR" w:hAnsi="Times New Roman TUR" w:cs="Times New Roman TUR"/>
          <w:color w:val="000000"/>
        </w:rPr>
        <w:t xml:space="preserve">d </w:t>
      </w:r>
      <w:r w:rsidR="006A15E8">
        <w:rPr>
          <w:rFonts w:ascii="Times New Roman TUR" w:hAnsi="Times New Roman TUR" w:cs="Times New Roman TUR"/>
          <w:color w:val="000000"/>
        </w:rPr>
        <w:t>A</w:t>
      </w:r>
      <w:r w:rsidR="00C857BF">
        <w:rPr>
          <w:rFonts w:ascii="Times New Roman TUR" w:hAnsi="Times New Roman TUR" w:cs="Times New Roman TUR"/>
          <w:color w:val="000000"/>
        </w:rPr>
        <w:t>f</w:t>
      </w:r>
      <w:r w:rsidR="006A15E8">
        <w:rPr>
          <w:rFonts w:ascii="Times New Roman TUR" w:hAnsi="Times New Roman TUR" w:cs="Times New Roman TUR"/>
          <w:color w:val="000000"/>
        </w:rPr>
        <w:t>a</w:t>
      </w:r>
      <w:r w:rsidR="00C857BF">
        <w:rPr>
          <w:rFonts w:ascii="Times New Roman TUR" w:hAnsi="Times New Roman TUR" w:cs="Times New Roman TUR"/>
          <w:color w:val="000000"/>
        </w:rPr>
        <w:t>ndi m</w:t>
      </w:r>
      <w:r w:rsidR="006A15E8">
        <w:rPr>
          <w:rFonts w:ascii="Times New Roman TUR" w:hAnsi="Times New Roman TUR" w:cs="Times New Roman TUR"/>
          <w:color w:val="000000"/>
        </w:rPr>
        <w:t>a</w:t>
      </w:r>
      <w:r w:rsidR="00C857BF">
        <w:rPr>
          <w:rFonts w:ascii="Times New Roman TUR" w:hAnsi="Times New Roman TUR" w:cs="Times New Roman TUR"/>
          <w:color w:val="000000"/>
        </w:rPr>
        <w:t>rhum</w:t>
      </w:r>
      <w:r w:rsidR="006A15E8">
        <w:rPr>
          <w:rFonts w:ascii="Times New Roman TUR" w:hAnsi="Times New Roman TUR" w:cs="Times New Roman TUR"/>
          <w:color w:val="000000"/>
        </w:rPr>
        <w:t>ni</w:t>
      </w:r>
      <w:r w:rsidR="00C857BF">
        <w:rPr>
          <w:rFonts w:ascii="Times New Roman TUR" w:hAnsi="Times New Roman TUR" w:cs="Times New Roman TUR"/>
          <w:color w:val="000000"/>
        </w:rPr>
        <w:t>n</w:t>
      </w:r>
      <w:r w:rsidR="006A15E8">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t</w:t>
      </w:r>
      <w:r w:rsidR="00317151">
        <w:rPr>
          <w:rFonts w:ascii="Times New Roman TUR" w:hAnsi="Times New Roman TUR" w:cs="Times New Roman TUR"/>
          <w:color w:val="000000"/>
        </w:rPr>
        <w:t>o‘g‘</w:t>
      </w:r>
      <w:r w:rsidR="006A15E8">
        <w:rPr>
          <w:rFonts w:ascii="Times New Roman TUR" w:hAnsi="Times New Roman TUR" w:cs="Times New Roman TUR"/>
          <w:color w:val="000000"/>
        </w:rPr>
        <w:t>ri</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6A15E8">
        <w:rPr>
          <w:rFonts w:ascii="Times New Roman TUR" w:hAnsi="Times New Roman TUR" w:cs="Times New Roman TUR"/>
          <w:color w:val="000000"/>
        </w:rPr>
        <w:t>u bilan</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k</w:t>
      </w:r>
      <w:r w:rsidR="00317151">
        <w:rPr>
          <w:rFonts w:ascii="Times New Roman TUR" w:hAnsi="Times New Roman TUR" w:cs="Times New Roman TUR"/>
          <w:color w:val="000000"/>
        </w:rPr>
        <w:t>o‘</w:t>
      </w:r>
      <w:r w:rsidR="006A15E8">
        <w:rPr>
          <w:rFonts w:ascii="Times New Roman TUR" w:hAnsi="Times New Roman TUR" w:cs="Times New Roman TUR"/>
          <w:color w:val="000000"/>
        </w:rPr>
        <w:t>rishdim</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javobi</w:t>
      </w:r>
      <w:r w:rsidR="00C857BF">
        <w:rPr>
          <w:rFonts w:ascii="Times New Roman TUR" w:hAnsi="Times New Roman TUR" w:cs="Times New Roman TUR"/>
          <w:color w:val="000000"/>
        </w:rPr>
        <w:t>da b</w:t>
      </w:r>
      <w:r w:rsidR="00317151">
        <w:rPr>
          <w:rFonts w:ascii="Times New Roman TUR" w:hAnsi="Times New Roman TUR" w:cs="Times New Roman TUR"/>
          <w:color w:val="000000"/>
        </w:rPr>
        <w:t>o‘</w:t>
      </w:r>
      <w:r w:rsidR="006A15E8">
        <w:rPr>
          <w:rFonts w:ascii="Times New Roman TUR" w:hAnsi="Times New Roman TUR" w:cs="Times New Roman TUR"/>
          <w:color w:val="000000"/>
        </w:rPr>
        <w:t>lishi</w:t>
      </w:r>
      <w:r w:rsidR="00C857BF">
        <w:rPr>
          <w:rFonts w:ascii="Times New Roman TUR" w:hAnsi="Times New Roman TUR" w:cs="Times New Roman TUR"/>
          <w:color w:val="000000"/>
        </w:rPr>
        <w:t xml:space="preserve">, </w:t>
      </w:r>
      <w:r w:rsidR="006A15E8">
        <w:rPr>
          <w:rFonts w:ascii="Times New Roman TUR" w:hAnsi="Times New Roman TUR" w:cs="Times New Roman TUR"/>
          <w:color w:val="000000"/>
        </w:rPr>
        <w:t>ush</w:t>
      </w:r>
      <w:r w:rsidR="00C857BF">
        <w:rPr>
          <w:rFonts w:ascii="Times New Roman TUR" w:hAnsi="Times New Roman TUR" w:cs="Times New Roman TUR"/>
          <w:color w:val="000000"/>
        </w:rPr>
        <w:t>bu k</w:t>
      </w:r>
      <w:r w:rsidR="006A15E8">
        <w:rPr>
          <w:rFonts w:ascii="Times New Roman TUR" w:hAnsi="Times New Roman TUR" w:cs="Times New Roman TUR"/>
          <w:color w:val="000000"/>
        </w:rPr>
        <w:t>ash</w:t>
      </w:r>
      <w:r w:rsidR="00C857BF">
        <w:rPr>
          <w:rFonts w:ascii="Times New Roman TUR" w:hAnsi="Times New Roman TUR" w:cs="Times New Roman TUR"/>
          <w:color w:val="000000"/>
        </w:rPr>
        <w:t>fiy</w:t>
      </w:r>
      <w:r w:rsidR="006A15E8">
        <w:rPr>
          <w:rFonts w:ascii="Times New Roman TUR" w:hAnsi="Times New Roman TUR" w:cs="Times New Roman TUR"/>
          <w:color w:val="000000"/>
        </w:rPr>
        <w:t>o</w:t>
      </w:r>
      <w:r w:rsidR="00C857BF">
        <w:rPr>
          <w:rFonts w:ascii="Times New Roman TUR" w:hAnsi="Times New Roman TUR" w:cs="Times New Roman TUR"/>
          <w:color w:val="000000"/>
        </w:rPr>
        <w:t>t v</w:t>
      </w:r>
      <w:r w:rsidR="006A15E8">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6A15E8">
        <w:rPr>
          <w:rFonts w:ascii="Times New Roman TUR" w:hAnsi="Times New Roman TUR" w:cs="Times New Roman TUR"/>
          <w:color w:val="000000"/>
        </w:rPr>
        <w:t>a</w:t>
      </w:r>
      <w:r w:rsidR="00C857BF">
        <w:rPr>
          <w:rFonts w:ascii="Times New Roman TUR" w:hAnsi="Times New Roman TUR" w:cs="Times New Roman TUR"/>
          <w:color w:val="000000"/>
        </w:rPr>
        <w:t>y</w:t>
      </w:r>
      <w:r w:rsidR="006A15E8">
        <w:rPr>
          <w:rFonts w:ascii="Times New Roman TUR" w:hAnsi="Times New Roman TUR" w:cs="Times New Roman TUR"/>
          <w:color w:val="000000"/>
        </w:rPr>
        <w:t>o</w:t>
      </w:r>
      <w:r w:rsidR="00C857BF">
        <w:rPr>
          <w:rFonts w:ascii="Times New Roman TUR" w:hAnsi="Times New Roman TUR" w:cs="Times New Roman TUR"/>
          <w:color w:val="000000"/>
        </w:rPr>
        <w:t>n</w:t>
      </w:r>
      <w:r w:rsidR="006A15E8">
        <w:rPr>
          <w:rFonts w:ascii="Times New Roman TUR" w:hAnsi="Times New Roman TUR" w:cs="Times New Roman TUR"/>
          <w:color w:val="000000"/>
        </w:rPr>
        <w:t>o</w:t>
      </w:r>
      <w:r w:rsidR="00C857BF">
        <w:rPr>
          <w:rFonts w:ascii="Times New Roman TUR" w:hAnsi="Times New Roman TUR" w:cs="Times New Roman TUR"/>
          <w:color w:val="000000"/>
        </w:rPr>
        <w:t>t</w:t>
      </w:r>
      <w:r w:rsidR="006A15E8">
        <w:rPr>
          <w:rFonts w:ascii="Times New Roman TUR" w:hAnsi="Times New Roman TUR" w:cs="Times New Roman TUR"/>
          <w:color w:val="000000"/>
        </w:rPr>
        <w:t>g</w:t>
      </w:r>
      <w:r w:rsidR="00C857BF">
        <w:rPr>
          <w:rFonts w:ascii="Times New Roman TUR" w:hAnsi="Times New Roman TUR" w:cs="Times New Roman TUR"/>
          <w:color w:val="000000"/>
        </w:rPr>
        <w:t>a m</w:t>
      </w:r>
      <w:r w:rsidR="006A15E8">
        <w:rPr>
          <w:rFonts w:ascii="Times New Roman TUR" w:hAnsi="Times New Roman TUR" w:cs="Times New Roman TUR"/>
          <w:color w:val="000000"/>
        </w:rPr>
        <w:t>a</w:t>
      </w:r>
      <w:r w:rsidR="00C857BF">
        <w:rPr>
          <w:rFonts w:ascii="Times New Roman TUR" w:hAnsi="Times New Roman TUR" w:cs="Times New Roman TUR"/>
          <w:color w:val="000000"/>
        </w:rPr>
        <w:t>d</w:t>
      </w:r>
      <w:r w:rsidR="006A15E8">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6A15E8">
        <w:rPr>
          <w:rFonts w:ascii="Times New Roman TUR" w:hAnsi="Times New Roman TUR" w:cs="Times New Roman TUR"/>
          <w:color w:val="000000"/>
        </w:rPr>
        <w:t>b</w:t>
      </w:r>
      <w:r w:rsidR="00317151">
        <w:rPr>
          <w:rFonts w:ascii="Times New Roman TUR" w:hAnsi="Times New Roman TUR" w:cs="Times New Roman TUR"/>
          <w:color w:val="000000"/>
        </w:rPr>
        <w:t>o‘</w:t>
      </w:r>
      <w:r w:rsidR="006A15E8">
        <w:rPr>
          <w:rFonts w:ascii="Times New Roman TUR" w:hAnsi="Times New Roman TUR" w:cs="Times New Roman TUR"/>
          <w:color w:val="000000"/>
        </w:rPr>
        <w:t>lgan</w:t>
      </w:r>
      <w:r w:rsidR="00C857BF">
        <w:rPr>
          <w:rFonts w:ascii="Times New Roman TUR" w:hAnsi="Times New Roman TUR" w:cs="Times New Roman TUR"/>
          <w:color w:val="000000"/>
        </w:rPr>
        <w:t xml:space="preserve">. </w:t>
      </w:r>
      <w:r w:rsidR="00F1035C">
        <w:rPr>
          <w:rFonts w:ascii="Times New Roman TUR" w:hAnsi="Times New Roman TUR" w:cs="Times New Roman TUR"/>
          <w:color w:val="000000"/>
        </w:rPr>
        <w:t xml:space="preserve">Yuqorida ismlari </w:t>
      </w:r>
      <w:r w:rsidR="00317151">
        <w:rPr>
          <w:rFonts w:ascii="Times New Roman TUR" w:hAnsi="Times New Roman TUR" w:cs="Times New Roman TUR"/>
          <w:color w:val="000000"/>
        </w:rPr>
        <w:t>o‘</w:t>
      </w:r>
      <w:r w:rsidR="00F1035C">
        <w:rPr>
          <w:rFonts w:ascii="Times New Roman TUR" w:hAnsi="Times New Roman TUR" w:cs="Times New Roman TUR"/>
          <w:color w:val="000000"/>
        </w:rPr>
        <w:t>tgan</w:t>
      </w:r>
      <w:r w:rsidR="00C857BF">
        <w:rPr>
          <w:rFonts w:ascii="Times New Roman TUR" w:hAnsi="Times New Roman TUR" w:cs="Times New Roman TUR"/>
          <w:color w:val="000000"/>
        </w:rPr>
        <w:t xml:space="preserve"> </w:t>
      </w:r>
      <w:r w:rsidR="00F1035C">
        <w:rPr>
          <w:rFonts w:ascii="Times New Roman TUR" w:hAnsi="Times New Roman TUR" w:cs="Times New Roman TUR"/>
          <w:color w:val="000000"/>
        </w:rPr>
        <w:t>U</w:t>
      </w:r>
      <w:r w:rsidR="00C857BF">
        <w:rPr>
          <w:rFonts w:ascii="Times New Roman TUR" w:hAnsi="Times New Roman TUR" w:cs="Times New Roman TUR"/>
          <w:color w:val="000000"/>
        </w:rPr>
        <w:t>sm</w:t>
      </w:r>
      <w:r w:rsidR="00F1035C">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F1035C">
        <w:rPr>
          <w:rFonts w:ascii="Times New Roman TUR" w:hAnsi="Times New Roman TUR" w:cs="Times New Roman TUR"/>
          <w:color w:val="000000"/>
        </w:rPr>
        <w:t>Xo</w:t>
      </w:r>
      <w:r w:rsidR="00C857BF">
        <w:rPr>
          <w:rFonts w:ascii="Times New Roman TUR" w:hAnsi="Times New Roman TUR" w:cs="Times New Roman TUR"/>
          <w:color w:val="000000"/>
        </w:rPr>
        <w:t>lid</w:t>
      </w:r>
      <w:r w:rsidR="00F1035C">
        <w:rPr>
          <w:rFonts w:ascii="Times New Roman TUR" w:hAnsi="Times New Roman TUR" w:cs="Times New Roman TUR"/>
          <w:color w:val="000000"/>
        </w:rPr>
        <w:t>iy</w:t>
      </w:r>
      <w:r w:rsidR="00C857BF">
        <w:rPr>
          <w:rFonts w:ascii="Times New Roman TUR" w:hAnsi="Times New Roman TUR" w:cs="Times New Roman TUR"/>
          <w:color w:val="000000"/>
        </w:rPr>
        <w:t xml:space="preserve"> Hazr</w:t>
      </w:r>
      <w:r w:rsidR="00F1035C">
        <w:rPr>
          <w:rFonts w:ascii="Times New Roman TUR" w:hAnsi="Times New Roman TUR" w:cs="Times New Roman TUR"/>
          <w:color w:val="000000"/>
        </w:rPr>
        <w:t>a</w:t>
      </w:r>
      <w:r w:rsidR="00C857BF">
        <w:rPr>
          <w:rFonts w:ascii="Times New Roman TUR" w:hAnsi="Times New Roman TUR" w:cs="Times New Roman TUR"/>
          <w:color w:val="000000"/>
        </w:rPr>
        <w:t>tl</w:t>
      </w:r>
      <w:r w:rsidR="00F1035C">
        <w:rPr>
          <w:rFonts w:ascii="Times New Roman TUR" w:hAnsi="Times New Roman TUR" w:cs="Times New Roman TUR"/>
          <w:color w:val="000000"/>
        </w:rPr>
        <w:t>a</w:t>
      </w:r>
      <w:r w:rsidR="00C857BF">
        <w:rPr>
          <w:rFonts w:ascii="Times New Roman TUR" w:hAnsi="Times New Roman TUR" w:cs="Times New Roman TUR"/>
          <w:color w:val="000000"/>
        </w:rPr>
        <w:t>rinin</w:t>
      </w:r>
      <w:r w:rsidR="00F1035C">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F1035C">
        <w:rPr>
          <w:rFonts w:ascii="Times New Roman TUR" w:hAnsi="Times New Roman TUR" w:cs="Times New Roman TUR"/>
          <w:color w:val="000000"/>
        </w:rPr>
        <w:t>u</w:t>
      </w:r>
      <w:r w:rsidR="00C857BF">
        <w:rPr>
          <w:rFonts w:ascii="Times New Roman TUR" w:hAnsi="Times New Roman TUR" w:cs="Times New Roman TUR"/>
          <w:color w:val="000000"/>
        </w:rPr>
        <w:t>st</w:t>
      </w:r>
      <w:r w:rsidR="00F1035C">
        <w:rPr>
          <w:rFonts w:ascii="Times New Roman TUR" w:hAnsi="Times New Roman TUR" w:cs="Times New Roman TUR"/>
          <w:color w:val="000000"/>
        </w:rPr>
        <w:t>a</w:t>
      </w:r>
      <w:r w:rsidR="00C857BF">
        <w:rPr>
          <w:rFonts w:ascii="Times New Roman TUR" w:hAnsi="Times New Roman TUR" w:cs="Times New Roman TUR"/>
          <w:color w:val="000000"/>
        </w:rPr>
        <w:t>sn</w:t>
      </w:r>
      <w:r w:rsidR="00F1035C">
        <w:rPr>
          <w:rFonts w:ascii="Times New Roman TUR" w:hAnsi="Times New Roman TUR" w:cs="Times New Roman TUR"/>
          <w:color w:val="000000"/>
        </w:rPr>
        <w:t>o</w:t>
      </w:r>
      <w:r w:rsidR="00C857BF">
        <w:rPr>
          <w:rFonts w:ascii="Times New Roman TUR" w:hAnsi="Times New Roman TUR" w:cs="Times New Roman TUR"/>
          <w:color w:val="000000"/>
        </w:rPr>
        <w:t xml:space="preserve"> t</w:t>
      </w:r>
      <w:r w:rsidR="00F1035C">
        <w:rPr>
          <w:rFonts w:ascii="Times New Roman TUR" w:hAnsi="Times New Roman TUR" w:cs="Times New Roman TUR"/>
          <w:color w:val="000000"/>
        </w:rPr>
        <w:t>a</w:t>
      </w:r>
      <w:r w:rsidR="00C857BF">
        <w:rPr>
          <w:rFonts w:ascii="Times New Roman TUR" w:hAnsi="Times New Roman TUR" w:cs="Times New Roman TUR"/>
          <w:color w:val="000000"/>
        </w:rPr>
        <w:t>sb</w:t>
      </w:r>
      <w:r w:rsidR="00F1035C">
        <w:rPr>
          <w:rFonts w:ascii="Times New Roman TUR" w:hAnsi="Times New Roman TUR" w:cs="Times New Roman TUR"/>
          <w:color w:val="000000"/>
        </w:rPr>
        <w:t>e</w:t>
      </w:r>
      <w:r w:rsidR="00C857BF">
        <w:rPr>
          <w:rFonts w:ascii="Times New Roman TUR" w:hAnsi="Times New Roman TUR" w:cs="Times New Roman TUR"/>
          <w:color w:val="000000"/>
        </w:rPr>
        <w:t>h</w:t>
      </w:r>
      <w:r w:rsidR="00F1035C">
        <w:rPr>
          <w:rFonts w:ascii="Times New Roman TUR" w:hAnsi="Times New Roman TUR" w:cs="Times New Roman TUR"/>
          <w:color w:val="000000"/>
        </w:rPr>
        <w:t>o</w:t>
      </w:r>
      <w:r w:rsidR="00C857BF">
        <w:rPr>
          <w:rFonts w:ascii="Times New Roman TUR" w:hAnsi="Times New Roman TUR" w:cs="Times New Roman TUR"/>
          <w:color w:val="000000"/>
        </w:rPr>
        <w:t>t v</w:t>
      </w:r>
      <w:r w:rsidR="00F1035C">
        <w:rPr>
          <w:rFonts w:ascii="Times New Roman TUR" w:hAnsi="Times New Roman TUR" w:cs="Times New Roman TUR"/>
          <w:color w:val="000000"/>
        </w:rPr>
        <w:t>a</w:t>
      </w:r>
      <w:r w:rsidR="00C857BF">
        <w:rPr>
          <w:rFonts w:ascii="Times New Roman TUR" w:hAnsi="Times New Roman TUR" w:cs="Times New Roman TUR"/>
          <w:color w:val="000000"/>
        </w:rPr>
        <w:t xml:space="preserve"> tahmid</w:t>
      </w:r>
      <w:r w:rsidR="00F1035C">
        <w:rPr>
          <w:rFonts w:ascii="Times New Roman TUR" w:hAnsi="Times New Roman TUR" w:cs="Times New Roman TUR"/>
          <w:color w:val="000000"/>
        </w:rPr>
        <w:t>o</w:t>
      </w:r>
      <w:r w:rsidR="00C857BF">
        <w:rPr>
          <w:rFonts w:ascii="Times New Roman TUR" w:hAnsi="Times New Roman TUR" w:cs="Times New Roman TUR"/>
          <w:color w:val="000000"/>
        </w:rPr>
        <w:t>t</w:t>
      </w:r>
      <w:r w:rsidR="00F1035C">
        <w:rPr>
          <w:rFonts w:ascii="Times New Roman TUR" w:hAnsi="Times New Roman TUR" w:cs="Times New Roman TUR"/>
          <w:color w:val="000000"/>
        </w:rPr>
        <w:t>i</w:t>
      </w:r>
      <w:r w:rsidR="00C857BF">
        <w:rPr>
          <w:rFonts w:ascii="Times New Roman TUR" w:hAnsi="Times New Roman TUR" w:cs="Times New Roman TUR"/>
          <w:color w:val="000000"/>
        </w:rPr>
        <w:t>n</w:t>
      </w:r>
      <w:r w:rsidR="00F1035C">
        <w:rPr>
          <w:rFonts w:ascii="Times New Roman TUR" w:hAnsi="Times New Roman TUR" w:cs="Times New Roman TUR"/>
          <w:color w:val="000000"/>
        </w:rPr>
        <w:t>i</w:t>
      </w:r>
      <w:r w:rsidR="00C857BF">
        <w:rPr>
          <w:rFonts w:ascii="Times New Roman TUR" w:hAnsi="Times New Roman TUR" w:cs="Times New Roman TUR"/>
          <w:color w:val="000000"/>
        </w:rPr>
        <w:t>n</w:t>
      </w:r>
      <w:r w:rsidR="00F1035C">
        <w:rPr>
          <w:rFonts w:ascii="Times New Roman TUR" w:hAnsi="Times New Roman TUR" w:cs="Times New Roman TUR"/>
          <w:color w:val="000000"/>
        </w:rPr>
        <w:t>g</w:t>
      </w:r>
      <w:r w:rsidR="00C857BF">
        <w:rPr>
          <w:rFonts w:ascii="Times New Roman TUR" w:hAnsi="Times New Roman TUR" w:cs="Times New Roman TUR"/>
          <w:color w:val="000000"/>
        </w:rPr>
        <w:t xml:space="preserve"> biri </w:t>
      </w:r>
      <w:r w:rsidR="00C857BF" w:rsidRPr="005678C1">
        <w:rPr>
          <w:rFonts w:ascii="Traditional Arabic" w:hAnsi="Traditional Arabic" w:cs="Traditional Arabic"/>
          <w:color w:val="FF0000"/>
          <w:sz w:val="36"/>
          <w:szCs w:val="36"/>
          <w:rtl/>
        </w:rPr>
        <w:t>وَ اَنْ لَيْسَ لِْلاِنْسَانِ اِلاَّ مَا سَعَى</w:t>
      </w:r>
      <w:r w:rsidR="00C857BF">
        <w:rPr>
          <w:rFonts w:ascii="Times New Roman TUR" w:hAnsi="Times New Roman TUR" w:cs="Times New Roman TUR"/>
          <w:color w:val="000000"/>
        </w:rPr>
        <w:t xml:space="preserve"> </w:t>
      </w:r>
      <w:r w:rsidR="00F1035C">
        <w:rPr>
          <w:rFonts w:ascii="Times New Roman TUR" w:hAnsi="Times New Roman TUR" w:cs="Times New Roman TUR"/>
          <w:color w:val="000000"/>
        </w:rPr>
        <w:t>o</w:t>
      </w:r>
      <w:r w:rsidR="00C857BF">
        <w:rPr>
          <w:rFonts w:ascii="Times New Roman TUR" w:hAnsi="Times New Roman TUR" w:cs="Times New Roman TUR"/>
          <w:color w:val="000000"/>
        </w:rPr>
        <w:t>y</w:t>
      </w:r>
      <w:r w:rsidR="00F1035C">
        <w:rPr>
          <w:rFonts w:ascii="Times New Roman TUR" w:hAnsi="Times New Roman TUR" w:cs="Times New Roman TUR"/>
          <w:color w:val="000000"/>
        </w:rPr>
        <w:t>a</w:t>
      </w:r>
      <w:r w:rsidR="00C857BF">
        <w:rPr>
          <w:rFonts w:ascii="Times New Roman TUR" w:hAnsi="Times New Roman TUR" w:cs="Times New Roman TUR"/>
          <w:color w:val="000000"/>
        </w:rPr>
        <w:t>ti k</w:t>
      </w:r>
      <w:r w:rsidR="00F1035C">
        <w:rPr>
          <w:rFonts w:ascii="Times New Roman TUR" w:hAnsi="Times New Roman TUR" w:cs="Times New Roman TUR"/>
          <w:color w:val="000000"/>
        </w:rPr>
        <w:t>a</w:t>
      </w:r>
      <w:r w:rsidR="00C857BF">
        <w:rPr>
          <w:rFonts w:ascii="Times New Roman TUR" w:hAnsi="Times New Roman TUR" w:cs="Times New Roman TUR"/>
          <w:color w:val="000000"/>
        </w:rPr>
        <w:t>r</w:t>
      </w:r>
      <w:r w:rsidR="00F1035C">
        <w:rPr>
          <w:rFonts w:ascii="Times New Roman TUR" w:hAnsi="Times New Roman TUR" w:cs="Times New Roman TUR"/>
          <w:color w:val="000000"/>
        </w:rPr>
        <w:t>i</w:t>
      </w:r>
      <w:r w:rsidR="00C857BF">
        <w:rPr>
          <w:rFonts w:ascii="Times New Roman TUR" w:hAnsi="Times New Roman TUR" w:cs="Times New Roman TUR"/>
          <w:color w:val="000000"/>
        </w:rPr>
        <w:t>m</w:t>
      </w:r>
      <w:r w:rsidR="00F1035C">
        <w:rPr>
          <w:rFonts w:ascii="Times New Roman TUR" w:hAnsi="Times New Roman TUR" w:cs="Times New Roman TUR"/>
          <w:color w:val="000000"/>
        </w:rPr>
        <w:t>a</w:t>
      </w:r>
      <w:r w:rsidR="00C857BF">
        <w:rPr>
          <w:rFonts w:ascii="Times New Roman TUR" w:hAnsi="Times New Roman TUR" w:cs="Times New Roman TUR"/>
          <w:color w:val="000000"/>
        </w:rPr>
        <w:t>sinin</w:t>
      </w:r>
      <w:r w:rsidR="00F1035C">
        <w:rPr>
          <w:rFonts w:ascii="Times New Roman TUR" w:hAnsi="Times New Roman TUR" w:cs="Times New Roman TUR"/>
          <w:color w:val="000000"/>
        </w:rPr>
        <w:t>g</w:t>
      </w:r>
      <w:r w:rsidR="00C857BF">
        <w:rPr>
          <w:rFonts w:ascii="Times New Roman TUR" w:hAnsi="Times New Roman TUR" w:cs="Times New Roman TUR"/>
          <w:color w:val="000000"/>
        </w:rPr>
        <w:t xml:space="preserve"> fazlu t</w:t>
      </w:r>
      <w:r w:rsidR="00F1035C">
        <w:rPr>
          <w:rFonts w:ascii="Times New Roman TUR" w:hAnsi="Times New Roman TUR" w:cs="Times New Roman TUR"/>
          <w:color w:val="000000"/>
        </w:rPr>
        <w:t>a</w:t>
      </w:r>
      <w:r w:rsidR="00C857BF">
        <w:rPr>
          <w:rFonts w:ascii="Times New Roman TUR" w:hAnsi="Times New Roman TUR" w:cs="Times New Roman TUR"/>
          <w:color w:val="000000"/>
        </w:rPr>
        <w:t>vfi</w:t>
      </w:r>
      <w:r w:rsidR="00F1035C">
        <w:rPr>
          <w:rFonts w:ascii="Times New Roman TUR" w:hAnsi="Times New Roman TUR" w:cs="Times New Roman TUR"/>
          <w:color w:val="000000"/>
        </w:rPr>
        <w:t>qig</w:t>
      </w:r>
      <w:r w:rsidR="00C857BF">
        <w:rPr>
          <w:rFonts w:ascii="Times New Roman TUR" w:hAnsi="Times New Roman TUR" w:cs="Times New Roman TUR"/>
          <w:color w:val="000000"/>
        </w:rPr>
        <w:t xml:space="preserve">a </w:t>
      </w:r>
      <w:r w:rsidR="00F1035C">
        <w:rPr>
          <w:rFonts w:ascii="Times New Roman TUR" w:hAnsi="Times New Roman TUR" w:cs="Times New Roman TUR"/>
          <w:color w:val="000000"/>
        </w:rPr>
        <w:t>si</w:t>
      </w:r>
      <w:r w:rsidR="00317151">
        <w:rPr>
          <w:rFonts w:ascii="Times New Roman TUR" w:hAnsi="Times New Roman TUR" w:cs="Times New Roman TUR"/>
          <w:color w:val="000000"/>
        </w:rPr>
        <w:t>g‘</w:t>
      </w:r>
      <w:r w:rsidR="00F1035C">
        <w:rPr>
          <w:rFonts w:ascii="Times New Roman TUR" w:hAnsi="Times New Roman TUR" w:cs="Times New Roman TUR"/>
          <w:color w:val="000000"/>
        </w:rPr>
        <w:t>inib</w:t>
      </w:r>
      <w:r w:rsidR="00C857BF">
        <w:rPr>
          <w:rFonts w:ascii="Times New Roman TUR" w:hAnsi="Times New Roman TUR" w:cs="Times New Roman TUR"/>
          <w:color w:val="000000"/>
        </w:rPr>
        <w:t xml:space="preserve"> Ispartan</w:t>
      </w:r>
      <w:r w:rsidR="00F1035C">
        <w:rPr>
          <w:rFonts w:ascii="Times New Roman TUR" w:hAnsi="Times New Roman TUR" w:cs="Times New Roman TUR"/>
          <w:color w:val="000000"/>
        </w:rPr>
        <w:t>i</w:t>
      </w:r>
      <w:r w:rsidR="00C857BF">
        <w:rPr>
          <w:rFonts w:ascii="Times New Roman TUR" w:hAnsi="Times New Roman TUR" w:cs="Times New Roman TUR"/>
          <w:color w:val="000000"/>
        </w:rPr>
        <w:t>n</w:t>
      </w:r>
      <w:r w:rsidR="00F1035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1035C">
        <w:rPr>
          <w:rFonts w:ascii="Times New Roman TUR" w:hAnsi="Times New Roman TUR" w:cs="Times New Roman TUR"/>
          <w:color w:val="000000"/>
        </w:rPr>
        <w:t>ja</w:t>
      </w:r>
      <w:r w:rsidR="00C857BF">
        <w:rPr>
          <w:rFonts w:ascii="Times New Roman TUR" w:hAnsi="Times New Roman TUR" w:cs="Times New Roman TUR"/>
          <w:color w:val="000000"/>
        </w:rPr>
        <w:t>nub</w:t>
      </w:r>
      <w:r w:rsidR="00F1035C">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F1035C">
        <w:rPr>
          <w:rFonts w:ascii="Times New Roman TUR" w:hAnsi="Times New Roman TUR" w:cs="Times New Roman TUR"/>
          <w:color w:val="000000"/>
        </w:rPr>
        <w:t>to</w:t>
      </w:r>
      <w:r w:rsidR="00317151">
        <w:rPr>
          <w:rFonts w:ascii="Times New Roman TUR" w:hAnsi="Times New Roman TUR" w:cs="Times New Roman TUR"/>
          <w:color w:val="000000"/>
        </w:rPr>
        <w:t>g‘</w:t>
      </w:r>
      <w:r w:rsidR="00C857BF">
        <w:rPr>
          <w:rFonts w:ascii="Times New Roman TUR" w:hAnsi="Times New Roman TUR" w:cs="Times New Roman TUR"/>
          <w:color w:val="000000"/>
        </w:rPr>
        <w:t>da Sidr</w:t>
      </w:r>
      <w:r w:rsidR="00F1035C">
        <w:rPr>
          <w:rFonts w:ascii="Times New Roman TUR" w:hAnsi="Times New Roman TUR" w:cs="Times New Roman TUR"/>
          <w:color w:val="000000"/>
        </w:rPr>
        <w:t>a</w:t>
      </w:r>
      <w:r w:rsidR="00C857BF">
        <w:rPr>
          <w:rFonts w:ascii="Times New Roman TUR" w:hAnsi="Times New Roman TUR" w:cs="Times New Roman TUR"/>
          <w:color w:val="000000"/>
        </w:rPr>
        <w:t xml:space="preserve"> n</w:t>
      </w:r>
      <w:r w:rsidR="00F1035C">
        <w:rPr>
          <w:rFonts w:ascii="Times New Roman TUR" w:hAnsi="Times New Roman TUR" w:cs="Times New Roman TUR"/>
          <w:color w:val="000000"/>
        </w:rPr>
        <w:t>o</w:t>
      </w:r>
      <w:r w:rsidR="00C857BF">
        <w:rPr>
          <w:rFonts w:ascii="Times New Roman TUR" w:hAnsi="Times New Roman TUR" w:cs="Times New Roman TUR"/>
          <w:color w:val="000000"/>
        </w:rPr>
        <w:t>m m</w:t>
      </w:r>
      <w:r w:rsidR="00F1035C">
        <w:rPr>
          <w:rFonts w:ascii="Times New Roman TUR" w:hAnsi="Times New Roman TUR" w:cs="Times New Roman TUR"/>
          <w:color w:val="000000"/>
        </w:rPr>
        <w:t>a</w:t>
      </w:r>
      <w:r w:rsidR="00C857BF">
        <w:rPr>
          <w:rFonts w:ascii="Times New Roman TUR" w:hAnsi="Times New Roman TUR" w:cs="Times New Roman TUR"/>
          <w:color w:val="000000"/>
        </w:rPr>
        <w:t>v</w:t>
      </w:r>
      <w:r w:rsidR="00F1035C">
        <w:rPr>
          <w:rFonts w:ascii="Times New Roman TUR" w:hAnsi="Times New Roman TUR" w:cs="Times New Roman TUR"/>
          <w:color w:val="000000"/>
        </w:rPr>
        <w:t>qe</w:t>
      </w:r>
      <w:r w:rsidR="00C857BF">
        <w:rPr>
          <w:rFonts w:ascii="Times New Roman TUR" w:hAnsi="Times New Roman TUR" w:cs="Times New Roman TUR"/>
          <w:color w:val="000000"/>
        </w:rPr>
        <w:t>d</w:t>
      </w:r>
      <w:r w:rsidR="00F1035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924DB">
        <w:rPr>
          <w:rFonts w:ascii="Times New Roman TUR" w:hAnsi="Times New Roman TUR" w:cs="Times New Roman TUR"/>
          <w:color w:val="000000"/>
        </w:rPr>
        <w:t>chilla</w:t>
      </w:r>
      <w:r w:rsidR="00C857BF">
        <w:rPr>
          <w:rFonts w:ascii="Times New Roman TUR" w:hAnsi="Times New Roman TUR" w:cs="Times New Roman TUR"/>
          <w:color w:val="000000"/>
        </w:rPr>
        <w:t xml:space="preserve"> </w:t>
      </w:r>
      <w:r w:rsidR="00F837F1">
        <w:rPr>
          <w:rFonts w:ascii="Times New Roman TUR" w:hAnsi="Times New Roman TUR" w:cs="Times New Roman TUR"/>
          <w:color w:val="000000"/>
        </w:rPr>
        <w:t>muborak kunlarini</w:t>
      </w:r>
      <w:r w:rsidR="00C857BF">
        <w:rPr>
          <w:rFonts w:ascii="Times New Roman TUR" w:hAnsi="Times New Roman TUR" w:cs="Times New Roman TUR"/>
          <w:color w:val="000000"/>
        </w:rPr>
        <w:t xml:space="preserve"> </w:t>
      </w:r>
      <w:r w:rsidR="00F837F1">
        <w:rPr>
          <w:rFonts w:ascii="Times New Roman TUR" w:hAnsi="Times New Roman TUR" w:cs="Times New Roman TUR"/>
          <w:color w:val="000000"/>
        </w:rPr>
        <w:t>qutlash</w:t>
      </w:r>
      <w:r w:rsidR="00C857BF">
        <w:rPr>
          <w:rFonts w:ascii="Times New Roman TUR" w:hAnsi="Times New Roman TUR" w:cs="Times New Roman TUR"/>
          <w:color w:val="000000"/>
        </w:rPr>
        <w:t xml:space="preserve"> v</w:t>
      </w:r>
      <w:r w:rsidR="0007579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02F58">
        <w:rPr>
          <w:rFonts w:ascii="Times New Roman TUR" w:hAnsi="Times New Roman TUR" w:cs="Times New Roman TUR"/>
          <w:color w:val="000000"/>
        </w:rPr>
        <w:t>faqat</w:t>
      </w:r>
      <w:r w:rsidR="00C857BF">
        <w:rPr>
          <w:rFonts w:ascii="Times New Roman TUR" w:hAnsi="Times New Roman TUR" w:cs="Times New Roman TUR"/>
          <w:color w:val="000000"/>
        </w:rPr>
        <w:t xml:space="preserve"> t</w:t>
      </w:r>
      <w:r w:rsidR="00075797">
        <w:rPr>
          <w:rFonts w:ascii="Times New Roman TUR" w:hAnsi="Times New Roman TUR" w:cs="Times New Roman TUR"/>
          <w:color w:val="000000"/>
        </w:rPr>
        <w:t>a</w:t>
      </w:r>
      <w:r w:rsidR="00C857BF">
        <w:rPr>
          <w:rFonts w:ascii="Times New Roman TUR" w:hAnsi="Times New Roman TUR" w:cs="Times New Roman TUR"/>
          <w:color w:val="000000"/>
        </w:rPr>
        <w:t>sb</w:t>
      </w:r>
      <w:r w:rsidR="00075797">
        <w:rPr>
          <w:rFonts w:ascii="Times New Roman TUR" w:hAnsi="Times New Roman TUR" w:cs="Times New Roman TUR"/>
          <w:color w:val="000000"/>
        </w:rPr>
        <w:t>e</w:t>
      </w:r>
      <w:r w:rsidR="00C857BF">
        <w:rPr>
          <w:rFonts w:ascii="Times New Roman TUR" w:hAnsi="Times New Roman TUR" w:cs="Times New Roman TUR"/>
          <w:color w:val="000000"/>
        </w:rPr>
        <w:t>h</w:t>
      </w:r>
      <w:r w:rsidR="00075797">
        <w:rPr>
          <w:rFonts w:ascii="Times New Roman TUR" w:hAnsi="Times New Roman TUR" w:cs="Times New Roman TUR"/>
          <w:color w:val="000000"/>
        </w:rPr>
        <w:t>o</w:t>
      </w:r>
      <w:r w:rsidR="00C857BF">
        <w:rPr>
          <w:rFonts w:ascii="Times New Roman TUR" w:hAnsi="Times New Roman TUR" w:cs="Times New Roman TUR"/>
          <w:color w:val="000000"/>
        </w:rPr>
        <w:t>t</w:t>
      </w:r>
      <w:r w:rsidR="00902F58">
        <w:rPr>
          <w:rFonts w:ascii="Times New Roman TUR" w:hAnsi="Times New Roman TUR" w:cs="Times New Roman TUR"/>
          <w:color w:val="000000"/>
        </w:rPr>
        <w:t xml:space="preserve"> bilan mash</w:t>
      </w:r>
      <w:r w:rsidR="00317151">
        <w:rPr>
          <w:rFonts w:ascii="Times New Roman TUR" w:hAnsi="Times New Roman TUR" w:cs="Times New Roman TUR"/>
          <w:color w:val="000000"/>
        </w:rPr>
        <w:t>g‘</w:t>
      </w:r>
      <w:r w:rsidR="00902F58">
        <w:rPr>
          <w:rFonts w:ascii="Times New Roman TUR" w:hAnsi="Times New Roman TUR" w:cs="Times New Roman TUR"/>
          <w:color w:val="000000"/>
        </w:rPr>
        <w:t>ul b</w:t>
      </w:r>
      <w:r w:rsidR="00317151">
        <w:rPr>
          <w:rFonts w:ascii="Times New Roman TUR" w:hAnsi="Times New Roman TUR" w:cs="Times New Roman TUR"/>
          <w:color w:val="000000"/>
        </w:rPr>
        <w:t>o‘</w:t>
      </w:r>
      <w:r w:rsidR="00902F58">
        <w:rPr>
          <w:rFonts w:ascii="Times New Roman TUR" w:hAnsi="Times New Roman TUR" w:cs="Times New Roman TUR"/>
          <w:color w:val="000000"/>
        </w:rPr>
        <w:t>lish</w:t>
      </w:r>
      <w:r w:rsidR="00075797">
        <w:rPr>
          <w:rFonts w:ascii="Times New Roman TUR" w:hAnsi="Times New Roman TUR" w:cs="Times New Roman TUR"/>
          <w:color w:val="000000"/>
        </w:rPr>
        <w:t>g</w:t>
      </w:r>
      <w:r w:rsidR="00C857BF">
        <w:rPr>
          <w:rFonts w:ascii="Times New Roman TUR" w:hAnsi="Times New Roman TUR" w:cs="Times New Roman TUR"/>
          <w:color w:val="000000"/>
        </w:rPr>
        <w:t>a niy</w:t>
      </w:r>
      <w:r w:rsidR="00075797">
        <w:rPr>
          <w:rFonts w:ascii="Times New Roman TUR" w:hAnsi="Times New Roman TUR" w:cs="Times New Roman TUR"/>
          <w:color w:val="000000"/>
        </w:rPr>
        <w:t>a</w:t>
      </w:r>
      <w:r w:rsidR="00C857BF">
        <w:rPr>
          <w:rFonts w:ascii="Times New Roman TUR" w:hAnsi="Times New Roman TUR" w:cs="Times New Roman TUR"/>
          <w:color w:val="000000"/>
        </w:rPr>
        <w:t>t</w:t>
      </w:r>
      <w:r w:rsidR="0007579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075797">
        <w:rPr>
          <w:rFonts w:ascii="Times New Roman TUR" w:hAnsi="Times New Roman TUR" w:cs="Times New Roman TUR"/>
          <w:color w:val="000000"/>
        </w:rPr>
        <w:t>qi</w:t>
      </w:r>
      <w:r w:rsidR="00C857BF">
        <w:rPr>
          <w:rFonts w:ascii="Times New Roman TUR" w:hAnsi="Times New Roman TUR" w:cs="Times New Roman TUR"/>
          <w:color w:val="000000"/>
        </w:rPr>
        <w:t>r</w:t>
      </w:r>
      <w:r w:rsidR="00075797">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075797">
        <w:rPr>
          <w:rFonts w:ascii="Times New Roman TUR" w:hAnsi="Times New Roman TUR" w:cs="Times New Roman TUR"/>
          <w:color w:val="000000"/>
        </w:rPr>
        <w:t>ku</w:t>
      </w:r>
      <w:r w:rsidR="00C857BF">
        <w:rPr>
          <w:rFonts w:ascii="Times New Roman TUR" w:hAnsi="Times New Roman TUR" w:cs="Times New Roman TUR"/>
          <w:color w:val="000000"/>
        </w:rPr>
        <w:t>nl</w:t>
      </w:r>
      <w:r w:rsidR="00075797">
        <w:rPr>
          <w:rFonts w:ascii="Times New Roman TUR" w:hAnsi="Times New Roman TUR" w:cs="Times New Roman TUR"/>
          <w:color w:val="000000"/>
        </w:rPr>
        <w:t>i</w:t>
      </w:r>
      <w:r w:rsidR="00C857BF">
        <w:rPr>
          <w:rFonts w:ascii="Times New Roman TUR" w:hAnsi="Times New Roman TUR" w:cs="Times New Roman TUR"/>
          <w:color w:val="000000"/>
        </w:rPr>
        <w:t xml:space="preserve">k </w:t>
      </w:r>
      <w:r w:rsidR="005678C1">
        <w:rPr>
          <w:rFonts w:ascii="Times New Roman TUR" w:hAnsi="Times New Roman TUR" w:cs="Times New Roman TUR"/>
          <w:color w:val="000000"/>
        </w:rPr>
        <w:t>ozuqa</w:t>
      </w:r>
      <w:r w:rsidR="00DE65C4">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ayirgan</w:t>
      </w:r>
      <w:r w:rsidR="00C857BF">
        <w:rPr>
          <w:rFonts w:ascii="Times New Roman TUR" w:hAnsi="Times New Roman TUR" w:cs="Times New Roman TUR"/>
          <w:color w:val="000000"/>
        </w:rPr>
        <w:t>, h</w:t>
      </w:r>
      <w:r w:rsidR="00DE65C4">
        <w:rPr>
          <w:rFonts w:ascii="Times New Roman TUR" w:hAnsi="Times New Roman TUR" w:cs="Times New Roman TUR"/>
          <w:color w:val="000000"/>
        </w:rPr>
        <w:t>a</w:t>
      </w:r>
      <w:r w:rsidR="00C857BF">
        <w:rPr>
          <w:rFonts w:ascii="Times New Roman TUR" w:hAnsi="Times New Roman TUR" w:cs="Times New Roman TUR"/>
          <w:color w:val="000000"/>
        </w:rPr>
        <w:t>r</w:t>
      </w:r>
      <w:r w:rsidR="00DE65C4">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bir </w:t>
      </w:r>
      <w:r w:rsidR="00DE65C4">
        <w:rPr>
          <w:rFonts w:ascii="Times New Roman TUR" w:hAnsi="Times New Roman TUR" w:cs="Times New Roman TUR"/>
          <w:color w:val="000000"/>
        </w:rPr>
        <w:t>ku</w:t>
      </w:r>
      <w:r w:rsidR="00C857BF">
        <w:rPr>
          <w:rFonts w:ascii="Times New Roman TUR" w:hAnsi="Times New Roman TUR" w:cs="Times New Roman TUR"/>
          <w:color w:val="000000"/>
        </w:rPr>
        <w:t xml:space="preserve">n </w:t>
      </w:r>
      <w:r w:rsidR="00DE65C4">
        <w:rPr>
          <w:rFonts w:ascii="Times New Roman TUR" w:hAnsi="Times New Roman TUR" w:cs="Times New Roman TUR"/>
          <w:color w:val="000000"/>
        </w:rPr>
        <w:t>uchu</w:t>
      </w:r>
      <w:r w:rsidR="00C857BF">
        <w:rPr>
          <w:rFonts w:ascii="Times New Roman TUR" w:hAnsi="Times New Roman TUR" w:cs="Times New Roman TUR"/>
          <w:color w:val="000000"/>
        </w:rPr>
        <w:t>n elli</w:t>
      </w:r>
      <w:r w:rsidR="00DE65C4">
        <w:rPr>
          <w:rFonts w:ascii="Times New Roman TUR" w:hAnsi="Times New Roman TUR" w:cs="Times New Roman TUR"/>
          <w:color w:val="000000"/>
        </w:rPr>
        <w:t>k</w:t>
      </w:r>
      <w:r w:rsidR="00C857BF">
        <w:rPr>
          <w:rFonts w:ascii="Times New Roman TUR" w:hAnsi="Times New Roman TUR" w:cs="Times New Roman TUR"/>
          <w:color w:val="000000"/>
        </w:rPr>
        <w:t xml:space="preserve"> dirh</w:t>
      </w:r>
      <w:r w:rsidR="00DE65C4">
        <w:rPr>
          <w:rFonts w:ascii="Times New Roman TUR" w:hAnsi="Times New Roman TUR" w:cs="Times New Roman TUR"/>
          <w:color w:val="000000"/>
        </w:rPr>
        <w:t>a</w:t>
      </w:r>
      <w:r w:rsidR="00C857BF">
        <w:rPr>
          <w:rFonts w:ascii="Times New Roman TUR" w:hAnsi="Times New Roman TUR" w:cs="Times New Roman TUR"/>
          <w:color w:val="000000"/>
        </w:rPr>
        <w:t>m mi</w:t>
      </w:r>
      <w:r w:rsidR="00DE65C4">
        <w:rPr>
          <w:rFonts w:ascii="Times New Roman TUR" w:hAnsi="Times New Roman TUR" w:cs="Times New Roman TUR"/>
          <w:color w:val="000000"/>
        </w:rPr>
        <w:t>q</w:t>
      </w:r>
      <w:r w:rsidR="00C857BF">
        <w:rPr>
          <w:rFonts w:ascii="Times New Roman TUR" w:hAnsi="Times New Roman TUR" w:cs="Times New Roman TUR"/>
          <w:color w:val="000000"/>
        </w:rPr>
        <w:t>d</w:t>
      </w:r>
      <w:r w:rsidR="00DE65C4">
        <w:rPr>
          <w:rFonts w:ascii="Times New Roman TUR" w:hAnsi="Times New Roman TUR" w:cs="Times New Roman TUR"/>
          <w:color w:val="000000"/>
        </w:rPr>
        <w:t>o</w:t>
      </w:r>
      <w:r w:rsidR="00C857BF">
        <w:rPr>
          <w:rFonts w:ascii="Times New Roman TUR" w:hAnsi="Times New Roman TUR" w:cs="Times New Roman TUR"/>
          <w:color w:val="000000"/>
        </w:rPr>
        <w:t>r</w:t>
      </w:r>
      <w:r w:rsidR="00DE65C4">
        <w:rPr>
          <w:rFonts w:ascii="Times New Roman TUR" w:hAnsi="Times New Roman TUR" w:cs="Times New Roman TUR"/>
          <w:color w:val="000000"/>
        </w:rPr>
        <w:t>i</w:t>
      </w:r>
      <w:r w:rsidR="00C857BF">
        <w:rPr>
          <w:rFonts w:ascii="Times New Roman TUR" w:hAnsi="Times New Roman TUR" w:cs="Times New Roman TUR"/>
          <w:color w:val="000000"/>
        </w:rPr>
        <w:t xml:space="preserve">da bir </w:t>
      </w:r>
      <w:r w:rsidR="00DE65C4">
        <w:rPr>
          <w:rFonts w:ascii="Times New Roman TUR" w:hAnsi="Times New Roman TUR" w:cs="Times New Roman TUR"/>
          <w:color w:val="000000"/>
        </w:rPr>
        <w:t>bazlama</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noni</w:t>
      </w:r>
      <w:r w:rsidR="00C857BF">
        <w:rPr>
          <w:rFonts w:ascii="Times New Roman TUR" w:hAnsi="Times New Roman TUR" w:cs="Times New Roman TUR"/>
          <w:color w:val="000000"/>
        </w:rPr>
        <w:t>d</w:t>
      </w:r>
      <w:r w:rsidR="00DE65C4">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DE65C4">
        <w:rPr>
          <w:rFonts w:ascii="Times New Roman TUR" w:hAnsi="Times New Roman TUR" w:cs="Times New Roman TUR"/>
          <w:color w:val="000000"/>
        </w:rPr>
        <w:t>qirq</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dona</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DE65C4">
        <w:rPr>
          <w:rFonts w:ascii="Times New Roman TUR" w:hAnsi="Times New Roman TUR" w:cs="Times New Roman TUR"/>
          <w:color w:val="000000"/>
        </w:rPr>
        <w:t>g</w:t>
      </w:r>
      <w:r w:rsidR="00C857BF">
        <w:rPr>
          <w:rFonts w:ascii="Times New Roman TUR" w:hAnsi="Times New Roman TUR" w:cs="Times New Roman TUR"/>
          <w:color w:val="000000"/>
        </w:rPr>
        <w:t xml:space="preserve">an bir </w:t>
      </w:r>
      <w:r w:rsidR="00C857BF" w:rsidRPr="005678C1">
        <w:rPr>
          <w:rFonts w:ascii="Times New Roman TUR" w:hAnsi="Times New Roman TUR" w:cs="Times New Roman TUR"/>
          <w:color w:val="000000"/>
        </w:rPr>
        <w:t>tahsis</w:t>
      </w:r>
      <w:r w:rsidR="005678C1" w:rsidRPr="005678C1">
        <w:rPr>
          <w:rFonts w:ascii="Times New Roman TUR" w:hAnsi="Times New Roman TUR" w:cs="Times New Roman TUR"/>
          <w:color w:val="000000"/>
        </w:rPr>
        <w:t>o</w:t>
      </w:r>
      <w:r w:rsidR="00C857BF" w:rsidRPr="005678C1">
        <w:rPr>
          <w:rFonts w:ascii="Times New Roman TUR" w:hAnsi="Times New Roman TUR" w:cs="Times New Roman TUR"/>
          <w:color w:val="000000"/>
        </w:rPr>
        <w:t>t</w:t>
      </w:r>
      <w:r w:rsidR="005678C1">
        <w:rPr>
          <w:rFonts w:ascii="Times New Roman TUR" w:hAnsi="Times New Roman TUR" w:cs="Times New Roman TUR"/>
          <w:color w:val="000000"/>
        </w:rPr>
        <w:t>ni</w:t>
      </w:r>
      <w:r w:rsidR="00C857BF">
        <w:rPr>
          <w:rFonts w:ascii="Times New Roman TUR" w:hAnsi="Times New Roman TUR" w:cs="Times New Roman TUR"/>
          <w:color w:val="000000"/>
        </w:rPr>
        <w:t xml:space="preserve"> bir-i</w:t>
      </w:r>
      <w:r w:rsidR="00DE65C4">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DE65C4">
        <w:rPr>
          <w:rFonts w:ascii="Times New Roman TUR" w:hAnsi="Times New Roman TUR" w:cs="Times New Roman TUR"/>
          <w:color w:val="000000"/>
        </w:rPr>
        <w:t>ku</w:t>
      </w:r>
      <w:r w:rsidR="00C857BF">
        <w:rPr>
          <w:rFonts w:ascii="Times New Roman TUR" w:hAnsi="Times New Roman TUR" w:cs="Times New Roman TUR"/>
          <w:color w:val="000000"/>
        </w:rPr>
        <w:t>nd</w:t>
      </w:r>
      <w:r w:rsidR="00DE65C4">
        <w:rPr>
          <w:rFonts w:ascii="Times New Roman TUR" w:hAnsi="Times New Roman TUR" w:cs="Times New Roman TUR"/>
          <w:color w:val="000000"/>
        </w:rPr>
        <w:t>a</w:t>
      </w:r>
      <w:r w:rsidR="00C857BF">
        <w:rPr>
          <w:rFonts w:ascii="Times New Roman TUR" w:hAnsi="Times New Roman TUR" w:cs="Times New Roman TUR"/>
          <w:color w:val="000000"/>
        </w:rPr>
        <w:t xml:space="preserve"> ye</w:t>
      </w:r>
      <w:r w:rsidR="00DE65C4">
        <w:rPr>
          <w:rFonts w:ascii="Times New Roman TUR" w:hAnsi="Times New Roman TUR" w:cs="Times New Roman TUR"/>
          <w:color w:val="000000"/>
        </w:rPr>
        <w:t>ydilar</w:t>
      </w:r>
      <w:r w:rsidR="00C857BF">
        <w:rPr>
          <w:rFonts w:ascii="Times New Roman TUR" w:hAnsi="Times New Roman TUR" w:cs="Times New Roman TUR"/>
          <w:color w:val="000000"/>
        </w:rPr>
        <w:t xml:space="preserve"> v</w:t>
      </w:r>
      <w:r w:rsidR="00DE65C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qirq</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ku</w:t>
      </w:r>
      <w:r w:rsidR="00C857BF">
        <w:rPr>
          <w:rFonts w:ascii="Times New Roman TUR" w:hAnsi="Times New Roman TUR" w:cs="Times New Roman TUR"/>
          <w:color w:val="000000"/>
        </w:rPr>
        <w:t>nd</w:t>
      </w:r>
      <w:r w:rsidR="00DE65C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ortiq</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ovqat</w:t>
      </w:r>
      <w:r w:rsidR="00C857BF">
        <w:rPr>
          <w:rFonts w:ascii="Times New Roman TUR" w:hAnsi="Times New Roman TUR" w:cs="Times New Roman TUR"/>
          <w:color w:val="000000"/>
        </w:rPr>
        <w:t xml:space="preserve"> yem</w:t>
      </w:r>
      <w:r w:rsidR="00DE65C4">
        <w:rPr>
          <w:rFonts w:ascii="Times New Roman TUR" w:hAnsi="Times New Roman TUR" w:cs="Times New Roman TUR"/>
          <w:color w:val="000000"/>
        </w:rPr>
        <w:t>as</w:t>
      </w:r>
      <w:r w:rsidR="00C857BF">
        <w:rPr>
          <w:rFonts w:ascii="Times New Roman TUR" w:hAnsi="Times New Roman TUR" w:cs="Times New Roman TUR"/>
          <w:color w:val="000000"/>
        </w:rPr>
        <w:t>d</w:t>
      </w:r>
      <w:r w:rsidR="00DE65C4">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DE65C4">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DE65C4">
        <w:rPr>
          <w:rFonts w:ascii="Times New Roman TUR" w:hAnsi="Times New Roman TUR" w:cs="Times New Roman TUR"/>
          <w:color w:val="000000"/>
        </w:rPr>
        <w:t>maxsus joy</w:t>
      </w:r>
      <w:r w:rsidR="00C857BF">
        <w:rPr>
          <w:rFonts w:ascii="Times New Roman TUR" w:hAnsi="Times New Roman TUR" w:cs="Times New Roman TUR"/>
          <w:color w:val="000000"/>
        </w:rPr>
        <w:t xml:space="preserve">da </w:t>
      </w:r>
      <w:r w:rsidR="00BA09DE">
        <w:rPr>
          <w:rFonts w:ascii="Times New Roman TUR" w:hAnsi="Times New Roman TUR" w:cs="Times New Roman TUR"/>
          <w:color w:val="000000"/>
        </w:rPr>
        <w:t xml:space="preserve">vaqtlarini </w:t>
      </w:r>
      <w:r w:rsidR="00317151">
        <w:rPr>
          <w:rFonts w:ascii="Times New Roman TUR" w:hAnsi="Times New Roman TUR" w:cs="Times New Roman TUR"/>
          <w:color w:val="000000"/>
        </w:rPr>
        <w:t>o‘</w:t>
      </w:r>
      <w:r w:rsidR="00BA09DE">
        <w:rPr>
          <w:rFonts w:ascii="Times New Roman TUR" w:hAnsi="Times New Roman TUR" w:cs="Times New Roman TUR"/>
          <w:color w:val="000000"/>
        </w:rPr>
        <w:t>tkazadilar</w:t>
      </w:r>
      <w:r w:rsidR="00C857BF">
        <w:rPr>
          <w:rFonts w:ascii="Times New Roman TUR" w:hAnsi="Times New Roman TUR" w:cs="Times New Roman TUR"/>
          <w:color w:val="000000"/>
        </w:rPr>
        <w:t xml:space="preserve"> v</w:t>
      </w:r>
      <w:r w:rsidR="00BA09DE">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BA09DE">
        <w:rPr>
          <w:rFonts w:ascii="Times New Roman TUR" w:hAnsi="Times New Roman TUR" w:cs="Times New Roman TUR"/>
          <w:color w:val="000000"/>
        </w:rPr>
        <w:t>a</w:t>
      </w:r>
      <w:r w:rsidR="00C857BF">
        <w:rPr>
          <w:rFonts w:ascii="Times New Roman TUR" w:hAnsi="Times New Roman TUR" w:cs="Times New Roman TUR"/>
          <w:color w:val="000000"/>
        </w:rPr>
        <w:t>sb</w:t>
      </w:r>
      <w:r w:rsidR="00BA09DE">
        <w:rPr>
          <w:rFonts w:ascii="Times New Roman TUR" w:hAnsi="Times New Roman TUR" w:cs="Times New Roman TUR"/>
          <w:color w:val="000000"/>
        </w:rPr>
        <w:t>e</w:t>
      </w:r>
      <w:r w:rsidR="00C857BF">
        <w:rPr>
          <w:rFonts w:ascii="Times New Roman TUR" w:hAnsi="Times New Roman TUR" w:cs="Times New Roman TUR"/>
          <w:color w:val="000000"/>
        </w:rPr>
        <w:t>h</w:t>
      </w:r>
      <w:r w:rsidR="00BA09DE">
        <w:rPr>
          <w:rFonts w:ascii="Times New Roman TUR" w:hAnsi="Times New Roman TUR" w:cs="Times New Roman TUR"/>
          <w:color w:val="000000"/>
        </w:rPr>
        <w:t>o</w:t>
      </w:r>
      <w:r w:rsidR="00C857BF">
        <w:rPr>
          <w:rFonts w:ascii="Times New Roman TUR" w:hAnsi="Times New Roman TUR" w:cs="Times New Roman TUR"/>
          <w:color w:val="000000"/>
        </w:rPr>
        <w:t>t</w:t>
      </w:r>
      <w:r w:rsidR="00BA09DE">
        <w:rPr>
          <w:rFonts w:ascii="Times New Roman TUR" w:hAnsi="Times New Roman TUR" w:cs="Times New Roman TUR"/>
          <w:color w:val="000000"/>
        </w:rPr>
        <w:t>d</w:t>
      </w:r>
      <w:r w:rsidR="00C857BF">
        <w:rPr>
          <w:rFonts w:ascii="Times New Roman TUR" w:hAnsi="Times New Roman TUR" w:cs="Times New Roman TUR"/>
          <w:color w:val="000000"/>
        </w:rPr>
        <w:t xml:space="preserve">a </w:t>
      </w:r>
      <w:r w:rsidR="00BA09DE">
        <w:rPr>
          <w:rFonts w:ascii="Times New Roman TUR" w:hAnsi="Times New Roman TUR" w:cs="Times New Roman TUR"/>
          <w:color w:val="000000"/>
        </w:rPr>
        <w:t>b</w:t>
      </w:r>
      <w:r w:rsidR="00317151">
        <w:rPr>
          <w:rFonts w:ascii="Times New Roman TUR" w:hAnsi="Times New Roman TUR" w:cs="Times New Roman TUR"/>
          <w:color w:val="000000"/>
        </w:rPr>
        <w:t>o‘</w:t>
      </w:r>
      <w:r w:rsidR="00BA09DE">
        <w:rPr>
          <w:rFonts w:ascii="Times New Roman TUR" w:hAnsi="Times New Roman TUR" w:cs="Times New Roman TUR"/>
          <w:color w:val="000000"/>
        </w:rPr>
        <w:t>ladi</w:t>
      </w:r>
      <w:r w:rsidR="00C857BF">
        <w:rPr>
          <w:rFonts w:ascii="Times New Roman TUR" w:hAnsi="Times New Roman TUR" w:cs="Times New Roman TUR"/>
          <w:color w:val="000000"/>
        </w:rPr>
        <w:t xml:space="preserve">lar. </w:t>
      </w:r>
      <w:r w:rsidR="00BA09DE">
        <w:rPr>
          <w:rFonts w:ascii="Times New Roman TUR" w:hAnsi="Times New Roman TUR" w:cs="Times New Roman TUR"/>
          <w:color w:val="000000"/>
        </w:rPr>
        <w:t>Tugatganlarida</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orqa</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qaytgan</w:t>
      </w:r>
      <w:r w:rsidR="00C857BF">
        <w:rPr>
          <w:rFonts w:ascii="Times New Roman TUR" w:hAnsi="Times New Roman TUR" w:cs="Times New Roman TUR"/>
          <w:color w:val="000000"/>
        </w:rPr>
        <w:t>l</w:t>
      </w:r>
      <w:r w:rsidR="00BA09DE">
        <w:rPr>
          <w:rFonts w:ascii="Times New Roman TUR" w:hAnsi="Times New Roman TUR" w:cs="Times New Roman TUR"/>
          <w:color w:val="000000"/>
        </w:rPr>
        <w:t>a</w:t>
      </w:r>
      <w:r w:rsidR="00C857BF">
        <w:rPr>
          <w:rFonts w:ascii="Times New Roman TUR" w:hAnsi="Times New Roman TUR" w:cs="Times New Roman TUR"/>
          <w:color w:val="000000"/>
        </w:rPr>
        <w:t>rid</w:t>
      </w:r>
      <w:r w:rsidR="00BA09DE">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BA09DE">
        <w:rPr>
          <w:rFonts w:ascii="Times New Roman TUR" w:hAnsi="Times New Roman TUR" w:cs="Times New Roman TUR"/>
          <w:color w:val="000000"/>
        </w:rPr>
        <w:t>u</w:t>
      </w:r>
      <w:r w:rsidR="00C857BF">
        <w:rPr>
          <w:rFonts w:ascii="Times New Roman TUR" w:hAnsi="Times New Roman TUR" w:cs="Times New Roman TUR"/>
          <w:color w:val="000000"/>
        </w:rPr>
        <w:t>b</w:t>
      </w:r>
      <w:r w:rsidR="00BA09DE">
        <w:rPr>
          <w:rFonts w:ascii="Times New Roman TUR" w:hAnsi="Times New Roman TUR" w:cs="Times New Roman TUR"/>
          <w:color w:val="000000"/>
        </w:rPr>
        <w:t>o</w:t>
      </w:r>
      <w:r w:rsidR="00C857BF">
        <w:rPr>
          <w:rFonts w:ascii="Times New Roman TUR" w:hAnsi="Times New Roman TUR" w:cs="Times New Roman TUR"/>
          <w:color w:val="000000"/>
        </w:rPr>
        <w:t>r</w:t>
      </w:r>
      <w:r w:rsidR="00BA09DE">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BA09DE">
        <w:rPr>
          <w:rFonts w:ascii="Times New Roman TUR" w:hAnsi="Times New Roman TUR" w:cs="Times New Roman TUR"/>
          <w:color w:val="000000"/>
        </w:rPr>
        <w:t>lab</w:t>
      </w:r>
      <w:r w:rsidR="00C857BF">
        <w:rPr>
          <w:rFonts w:ascii="Times New Roman TUR" w:hAnsi="Times New Roman TUR" w:cs="Times New Roman TUR"/>
          <w:color w:val="000000"/>
        </w:rPr>
        <w:t>lar</w:t>
      </w:r>
      <w:r w:rsidR="00BA09DE">
        <w:rPr>
          <w:rFonts w:ascii="Times New Roman TUR" w:hAnsi="Times New Roman TUR" w:cs="Times New Roman TUR"/>
          <w:color w:val="000000"/>
        </w:rPr>
        <w:t>i</w:t>
      </w:r>
      <w:r w:rsidR="00C857BF">
        <w:rPr>
          <w:rFonts w:ascii="Times New Roman TUR" w:hAnsi="Times New Roman TUR" w:cs="Times New Roman TUR"/>
          <w:color w:val="000000"/>
        </w:rPr>
        <w:t xml:space="preserve"> bir</w:t>
      </w:r>
      <w:r w:rsidR="00BA09DE">
        <w:rPr>
          <w:rFonts w:ascii="Times New Roman TUR" w:hAnsi="Times New Roman TUR" w:cs="Times New Roman TUR"/>
          <w:color w:val="000000"/>
        </w:rPr>
        <w:t>-</w:t>
      </w:r>
      <w:r w:rsidR="00C857BF">
        <w:rPr>
          <w:rFonts w:ascii="Times New Roman TUR" w:hAnsi="Times New Roman TUR" w:cs="Times New Roman TUR"/>
          <w:color w:val="000000"/>
        </w:rPr>
        <w:t>biri</w:t>
      </w:r>
      <w:r w:rsidR="00BA09DE">
        <w:rPr>
          <w:rFonts w:ascii="Times New Roman TUR" w:hAnsi="Times New Roman TUR" w:cs="Times New Roman TUR"/>
          <w:color w:val="000000"/>
        </w:rPr>
        <w:t>ga</w:t>
      </w:r>
      <w:r w:rsidR="00C857BF">
        <w:rPr>
          <w:rFonts w:ascii="Times New Roman TUR" w:hAnsi="Times New Roman TUR" w:cs="Times New Roman TUR"/>
          <w:color w:val="000000"/>
        </w:rPr>
        <w:t xml:space="preserve"> y</w:t>
      </w:r>
      <w:r w:rsidR="00BA09DE">
        <w:rPr>
          <w:rFonts w:ascii="Times New Roman TUR" w:hAnsi="Times New Roman TUR" w:cs="Times New Roman TUR"/>
          <w:color w:val="000000"/>
        </w:rPr>
        <w:t>o</w:t>
      </w:r>
      <w:r w:rsidR="00C857BF">
        <w:rPr>
          <w:rFonts w:ascii="Times New Roman TUR" w:hAnsi="Times New Roman TUR" w:cs="Times New Roman TUR"/>
          <w:color w:val="000000"/>
        </w:rPr>
        <w:t>p</w:t>
      </w:r>
      <w:r w:rsidR="00BA09DE">
        <w:rPr>
          <w:rFonts w:ascii="Times New Roman TUR" w:hAnsi="Times New Roman TUR" w:cs="Times New Roman TUR"/>
          <w:color w:val="000000"/>
        </w:rPr>
        <w:t>ishadi</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 xml:space="preserve">pichoq bilan </w:t>
      </w:r>
      <w:r w:rsidR="00C857BF">
        <w:rPr>
          <w:rFonts w:ascii="Times New Roman TUR" w:hAnsi="Times New Roman TUR" w:cs="Times New Roman TUR"/>
          <w:color w:val="000000"/>
        </w:rPr>
        <w:t xml:space="preserve"> t</w:t>
      </w:r>
      <w:r w:rsidR="00BA09DE">
        <w:rPr>
          <w:rFonts w:ascii="Times New Roman TUR" w:hAnsi="Times New Roman TUR" w:cs="Times New Roman TUR"/>
          <w:color w:val="000000"/>
        </w:rPr>
        <w:t>a</w:t>
      </w:r>
      <w:r w:rsidR="00C857BF">
        <w:rPr>
          <w:rFonts w:ascii="Times New Roman TUR" w:hAnsi="Times New Roman TUR" w:cs="Times New Roman TUR"/>
          <w:color w:val="000000"/>
        </w:rPr>
        <w:t>kr</w:t>
      </w:r>
      <w:r w:rsidR="00BA09DE">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BA09DE">
        <w:rPr>
          <w:rFonts w:ascii="Times New Roman TUR" w:hAnsi="Times New Roman TUR" w:cs="Times New Roman TUR"/>
          <w:color w:val="000000"/>
        </w:rPr>
        <w:t>ochadi</w:t>
      </w:r>
      <w:r w:rsidR="00C857BF">
        <w:rPr>
          <w:rFonts w:ascii="Times New Roman TUR" w:hAnsi="Times New Roman TUR" w:cs="Times New Roman TUR"/>
          <w:color w:val="000000"/>
        </w:rPr>
        <w:t>lar. Bir</w:t>
      </w:r>
      <w:r w:rsidR="00BA09DE">
        <w:rPr>
          <w:rFonts w:ascii="Times New Roman TUR" w:hAnsi="Times New Roman TUR" w:cs="Times New Roman TUR"/>
          <w:color w:val="000000"/>
        </w:rPr>
        <w:t>o</w:t>
      </w:r>
      <w:r w:rsidR="00C857BF">
        <w:rPr>
          <w:rFonts w:ascii="Times New Roman TUR" w:hAnsi="Times New Roman TUR" w:cs="Times New Roman TUR"/>
          <w:color w:val="000000"/>
        </w:rPr>
        <w:t xml:space="preserve">z </w:t>
      </w:r>
      <w:r w:rsidR="00BA09DE">
        <w:rPr>
          <w:rFonts w:ascii="Times New Roman TUR" w:hAnsi="Times New Roman TUR" w:cs="Times New Roman TUR"/>
          <w:color w:val="000000"/>
        </w:rPr>
        <w:t>ilgarida</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sh</w:t>
      </w:r>
      <w:r w:rsidR="00C857BF">
        <w:rPr>
          <w:rFonts w:ascii="Times New Roman TUR" w:hAnsi="Times New Roman TUR" w:cs="Times New Roman TUR"/>
          <w:color w:val="000000"/>
        </w:rPr>
        <w:t>u asr</w:t>
      </w:r>
      <w:r w:rsidR="00BA09DE">
        <w:rPr>
          <w:rFonts w:ascii="Times New Roman TUR" w:hAnsi="Times New Roman TUR" w:cs="Times New Roman TUR"/>
          <w:color w:val="000000"/>
        </w:rPr>
        <w:t>i</w:t>
      </w:r>
      <w:r w:rsidR="00C857BF">
        <w:rPr>
          <w:rFonts w:ascii="Times New Roman TUR" w:hAnsi="Times New Roman TUR" w:cs="Times New Roman TUR"/>
          <w:color w:val="000000"/>
        </w:rPr>
        <w:t xml:space="preserve"> h</w:t>
      </w:r>
      <w:r w:rsidR="00BA09DE">
        <w:rPr>
          <w:rFonts w:ascii="Times New Roman TUR" w:hAnsi="Times New Roman TUR" w:cs="Times New Roman TUR"/>
          <w:color w:val="000000"/>
        </w:rPr>
        <w:t>o</w:t>
      </w:r>
      <w:r w:rsidR="00C857BF">
        <w:rPr>
          <w:rFonts w:ascii="Times New Roman TUR" w:hAnsi="Times New Roman TUR" w:cs="Times New Roman TUR"/>
          <w:color w:val="000000"/>
        </w:rPr>
        <w:t>z</w:t>
      </w:r>
      <w:r w:rsidR="00BA09DE">
        <w:rPr>
          <w:rFonts w:ascii="Times New Roman TUR" w:hAnsi="Times New Roman TUR" w:cs="Times New Roman TUR"/>
          <w:color w:val="000000"/>
        </w:rPr>
        <w:t>i</w:t>
      </w:r>
      <w:r w:rsidR="00C857BF">
        <w:rPr>
          <w:rFonts w:ascii="Times New Roman TUR" w:hAnsi="Times New Roman TUR" w:cs="Times New Roman TUR"/>
          <w:color w:val="000000"/>
        </w:rPr>
        <w:t>r u</w:t>
      </w:r>
      <w:r w:rsidR="00BA09DE">
        <w:rPr>
          <w:rFonts w:ascii="Times New Roman TUR" w:hAnsi="Times New Roman TUR" w:cs="Times New Roman TUR"/>
          <w:color w:val="000000"/>
        </w:rPr>
        <w:t>chragan</w:t>
      </w:r>
      <w:r w:rsidR="00DF7359">
        <w:rPr>
          <w:rFonts w:ascii="Times New Roman TUR" w:hAnsi="Times New Roman TUR" w:cs="Times New Roman TUR"/>
          <w:color w:val="000000"/>
        </w:rPr>
        <w:t xml:space="preserve"> </w:t>
      </w:r>
      <w:r w:rsidR="00C857BF">
        <w:rPr>
          <w:rFonts w:ascii="Times New Roman TUR" w:hAnsi="Times New Roman TUR" w:cs="Times New Roman TUR"/>
          <w:color w:val="000000"/>
        </w:rPr>
        <w:t>v</w:t>
      </w:r>
      <w:r w:rsidR="00BA09DE">
        <w:rPr>
          <w:rFonts w:ascii="Times New Roman TUR" w:hAnsi="Times New Roman TUR" w:cs="Times New Roman TUR"/>
          <w:color w:val="000000"/>
        </w:rPr>
        <w:t>a</w:t>
      </w:r>
      <w:r w:rsidR="00C857BF">
        <w:rPr>
          <w:rFonts w:ascii="Times New Roman TUR" w:hAnsi="Times New Roman TUR" w:cs="Times New Roman TUR"/>
          <w:color w:val="000000"/>
        </w:rPr>
        <w:t xml:space="preserve"> u</w:t>
      </w:r>
      <w:r w:rsidR="00BA09DE">
        <w:rPr>
          <w:rFonts w:ascii="Times New Roman TUR" w:hAnsi="Times New Roman TUR" w:cs="Times New Roman TUR"/>
          <w:color w:val="000000"/>
        </w:rPr>
        <w:t>chraydigan</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kuchli</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kutilgan</w:t>
      </w:r>
      <w:r w:rsidR="00C857BF">
        <w:rPr>
          <w:rFonts w:ascii="Times New Roman TUR" w:hAnsi="Times New Roman TUR" w:cs="Times New Roman TUR"/>
          <w:color w:val="000000"/>
        </w:rPr>
        <w:t xml:space="preserve"> v</w:t>
      </w:r>
      <w:r w:rsidR="00BA09D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A09DE">
        <w:rPr>
          <w:rFonts w:ascii="Times New Roman TUR" w:hAnsi="Times New Roman TUR" w:cs="Times New Roman TUR"/>
          <w:color w:val="000000"/>
        </w:rPr>
        <w:t>ylang</w:t>
      </w:r>
      <w:r w:rsidR="00C857BF">
        <w:rPr>
          <w:rFonts w:ascii="Times New Roman TUR" w:hAnsi="Times New Roman TUR" w:cs="Times New Roman TUR"/>
          <w:color w:val="000000"/>
        </w:rPr>
        <w:t>an s</w:t>
      </w:r>
      <w:r w:rsidR="00BA09DE">
        <w:rPr>
          <w:rFonts w:ascii="Times New Roman TUR" w:hAnsi="Times New Roman TUR" w:cs="Times New Roman TUR"/>
          <w:color w:val="000000"/>
        </w:rPr>
        <w:t>a</w:t>
      </w:r>
      <w:r w:rsidR="00C857BF">
        <w:rPr>
          <w:rFonts w:ascii="Times New Roman TUR" w:hAnsi="Times New Roman TUR" w:cs="Times New Roman TUR"/>
          <w:color w:val="000000"/>
        </w:rPr>
        <w:t>f</w:t>
      </w:r>
      <w:r w:rsidR="00BA09DE">
        <w:rPr>
          <w:rFonts w:ascii="Times New Roman TUR" w:hAnsi="Times New Roman TUR" w:cs="Times New Roman TUR"/>
          <w:color w:val="000000"/>
        </w:rPr>
        <w:t>o</w:t>
      </w:r>
      <w:r w:rsidR="00C857BF">
        <w:rPr>
          <w:rFonts w:ascii="Times New Roman TUR" w:hAnsi="Times New Roman TUR" w:cs="Times New Roman TUR"/>
          <w:color w:val="000000"/>
        </w:rPr>
        <w:t>h</w:t>
      </w:r>
      <w:r w:rsidR="00BA09DE">
        <w:rPr>
          <w:rFonts w:ascii="Times New Roman TUR" w:hAnsi="Times New Roman TUR" w:cs="Times New Roman TUR"/>
          <w:color w:val="000000"/>
        </w:rPr>
        <w:t>a</w:t>
      </w:r>
      <w:r w:rsidR="00C857BF">
        <w:rPr>
          <w:rFonts w:ascii="Times New Roman TUR" w:hAnsi="Times New Roman TUR" w:cs="Times New Roman TUR"/>
          <w:color w:val="000000"/>
        </w:rPr>
        <w:t>t v</w:t>
      </w:r>
      <w:r w:rsidR="00BA09D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tanbalikka</w:t>
      </w:r>
      <w:r w:rsidR="00C857BF">
        <w:rPr>
          <w:rFonts w:ascii="Times New Roman TUR" w:hAnsi="Times New Roman TUR" w:cs="Times New Roman TUR"/>
          <w:color w:val="000000"/>
        </w:rPr>
        <w:t xml:space="preserve"> </w:t>
      </w:r>
      <w:r w:rsidR="00BA09DE">
        <w:rPr>
          <w:rFonts w:ascii="Times New Roman TUR" w:hAnsi="Times New Roman TUR" w:cs="Times New Roman TUR"/>
          <w:color w:val="000000"/>
        </w:rPr>
        <w:t>qaramasdan</w:t>
      </w:r>
      <w:r w:rsidR="00C857BF">
        <w:rPr>
          <w:rFonts w:ascii="Times New Roman TUR" w:hAnsi="Times New Roman TUR" w:cs="Times New Roman TUR"/>
          <w:color w:val="000000"/>
        </w:rPr>
        <w:t xml:space="preserve"> </w:t>
      </w:r>
      <w:r w:rsidR="005678C1">
        <w:rPr>
          <w:rFonts w:ascii="Times New Roman TUR" w:hAnsi="Times New Roman TUR" w:cs="Times New Roman TUR"/>
          <w:color w:val="000000"/>
        </w:rPr>
        <w:t xml:space="preserve">shayxlik </w:t>
      </w:r>
      <w:r w:rsidR="00C857BF">
        <w:rPr>
          <w:rFonts w:ascii="Times New Roman TUR" w:hAnsi="Times New Roman TUR" w:cs="Times New Roman TUR"/>
          <w:color w:val="000000"/>
        </w:rPr>
        <w:t>d</w:t>
      </w:r>
      <w:r w:rsidR="00934DC6">
        <w:rPr>
          <w:rFonts w:ascii="Times New Roman TUR" w:hAnsi="Times New Roman TUR" w:cs="Times New Roman TUR"/>
          <w:color w:val="000000"/>
        </w:rPr>
        <w:t>a</w:t>
      </w:r>
      <w:r w:rsidR="00C857BF">
        <w:rPr>
          <w:rFonts w:ascii="Times New Roman TUR" w:hAnsi="Times New Roman TUR" w:cs="Times New Roman TUR"/>
          <w:color w:val="000000"/>
        </w:rPr>
        <w:t>stur</w:t>
      </w:r>
      <w:r w:rsidR="00934DC6">
        <w:rPr>
          <w:rFonts w:ascii="Times New Roman TUR" w:hAnsi="Times New Roman TUR" w:cs="Times New Roman TUR"/>
          <w:color w:val="000000"/>
        </w:rPr>
        <w:t>i</w:t>
      </w:r>
      <w:r w:rsidR="00C857BF">
        <w:rPr>
          <w:rFonts w:ascii="Times New Roman TUR" w:hAnsi="Times New Roman TUR" w:cs="Times New Roman TUR"/>
          <w:color w:val="000000"/>
        </w:rPr>
        <w:t>n</w:t>
      </w:r>
      <w:r w:rsidR="00934DC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934DC6">
        <w:rPr>
          <w:rFonts w:ascii="Times New Roman TUR" w:hAnsi="Times New Roman TUR" w:cs="Times New Roman TUR"/>
          <w:color w:val="000000"/>
        </w:rPr>
        <w:t>cheklash</w:t>
      </w:r>
      <w:r w:rsidR="00C857BF">
        <w:rPr>
          <w:rFonts w:ascii="Times New Roman TUR" w:hAnsi="Times New Roman TUR" w:cs="Times New Roman TUR"/>
          <w:color w:val="000000"/>
        </w:rPr>
        <w:t xml:space="preserve"> v</w:t>
      </w:r>
      <w:r w:rsidR="00934DC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34DC6">
        <w:rPr>
          <w:rFonts w:ascii="Times New Roman TUR" w:hAnsi="Times New Roman TUR" w:cs="Times New Roman TUR"/>
          <w:color w:val="000000"/>
        </w:rPr>
        <w:t>faqat</w:t>
      </w:r>
      <w:r w:rsidR="00C857BF">
        <w:rPr>
          <w:rFonts w:ascii="Times New Roman TUR" w:hAnsi="Times New Roman TUR" w:cs="Times New Roman TUR"/>
          <w:color w:val="000000"/>
        </w:rPr>
        <w:t xml:space="preserve"> </w:t>
      </w:r>
      <w:r w:rsidR="005678C1">
        <w:rPr>
          <w:rFonts w:ascii="Times New Roman TUR" w:hAnsi="Times New Roman TUR" w:cs="Times New Roman TUR"/>
          <w:color w:val="000000"/>
        </w:rPr>
        <w:t>ma</w:t>
      </w:r>
      <w:r w:rsidR="00317151">
        <w:rPr>
          <w:rFonts w:ascii="Times New Roman TUR" w:hAnsi="Times New Roman TUR" w:cs="Times New Roman TUR"/>
          <w:color w:val="000000"/>
        </w:rPr>
        <w:t>’</w:t>
      </w:r>
      <w:r w:rsidR="005678C1">
        <w:rPr>
          <w:rFonts w:ascii="Times New Roman TUR" w:hAnsi="Times New Roman TUR" w:cs="Times New Roman TUR"/>
          <w:color w:val="000000"/>
        </w:rPr>
        <w:t>naviy xastalik shifokorligini</w:t>
      </w:r>
      <w:r w:rsidR="00C857BF">
        <w:rPr>
          <w:rFonts w:ascii="Times New Roman TUR" w:hAnsi="Times New Roman TUR" w:cs="Times New Roman TUR"/>
          <w:color w:val="000000"/>
        </w:rPr>
        <w:t xml:space="preserve"> unutma</w:t>
      </w:r>
      <w:r w:rsidR="008C273F">
        <w:rPr>
          <w:rFonts w:ascii="Times New Roman TUR" w:hAnsi="Times New Roman TUR" w:cs="Times New Roman TUR"/>
          <w:color w:val="000000"/>
        </w:rPr>
        <w:t>sdan</w:t>
      </w:r>
      <w:r w:rsidR="00C857BF">
        <w:rPr>
          <w:rFonts w:ascii="Times New Roman TUR" w:hAnsi="Times New Roman TUR" w:cs="Times New Roman TUR"/>
          <w:color w:val="000000"/>
        </w:rPr>
        <w:t xml:space="preserve"> v</w:t>
      </w:r>
      <w:r w:rsidR="008C273F">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C273F">
        <w:rPr>
          <w:rFonts w:ascii="Times New Roman TUR" w:hAnsi="Times New Roman TUR" w:cs="Times New Roman TUR"/>
          <w:color w:val="000000"/>
        </w:rPr>
        <w:t>e</w:t>
      </w:r>
      <w:r w:rsidR="00317151">
        <w:rPr>
          <w:rFonts w:ascii="Times New Roman TUR" w:hAnsi="Times New Roman TUR" w:cs="Times New Roman TUR"/>
          <w:color w:val="000000"/>
        </w:rPr>
        <w:t>’</w:t>
      </w:r>
      <w:r w:rsidR="008C273F">
        <w:rPr>
          <w:rFonts w:ascii="Times New Roman TUR" w:hAnsi="Times New Roman TUR" w:cs="Times New Roman TUR"/>
          <w:color w:val="000000"/>
        </w:rPr>
        <w:t>tiborsiz ham qoldirmasdan</w:t>
      </w:r>
      <w:r w:rsidR="00C857BF">
        <w:rPr>
          <w:rFonts w:ascii="Times New Roman TUR" w:hAnsi="Times New Roman TUR" w:cs="Times New Roman TUR"/>
          <w:color w:val="000000"/>
        </w:rPr>
        <w:t xml:space="preserve"> </w:t>
      </w:r>
      <w:r w:rsidR="008C273F">
        <w:rPr>
          <w:rFonts w:ascii="Times New Roman TUR" w:hAnsi="Times New Roman TUR" w:cs="Times New Roman TUR"/>
          <w:color w:val="000000"/>
        </w:rPr>
        <w:t>sha</w:t>
      </w:r>
      <w:r w:rsidR="00C857BF">
        <w:rPr>
          <w:rFonts w:ascii="Times New Roman TUR" w:hAnsi="Times New Roman TUR" w:cs="Times New Roman TUR"/>
          <w:color w:val="000000"/>
        </w:rPr>
        <w:t>h</w:t>
      </w:r>
      <w:r w:rsidR="008C273F">
        <w:rPr>
          <w:rFonts w:ascii="Times New Roman TUR" w:hAnsi="Times New Roman TUR" w:cs="Times New Roman TUR"/>
          <w:color w:val="000000"/>
        </w:rPr>
        <w:t>o</w:t>
      </w:r>
      <w:r w:rsidR="00C857BF">
        <w:rPr>
          <w:rFonts w:ascii="Times New Roman TUR" w:hAnsi="Times New Roman TUR" w:cs="Times New Roman TUR"/>
          <w:color w:val="000000"/>
        </w:rPr>
        <w:t>d</w:t>
      </w:r>
      <w:r w:rsidR="008C273F">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8C273F">
        <w:rPr>
          <w:rFonts w:ascii="Times New Roman TUR" w:hAnsi="Times New Roman TUR" w:cs="Times New Roman TUR"/>
          <w:color w:val="000000"/>
        </w:rPr>
        <w:t>q</w:t>
      </w:r>
      <w:r w:rsidR="00C857BF">
        <w:rPr>
          <w:rFonts w:ascii="Times New Roman TUR" w:hAnsi="Times New Roman TUR" w:cs="Times New Roman TUR"/>
          <w:color w:val="000000"/>
        </w:rPr>
        <w:t>at</w:t>
      </w:r>
      <w:r w:rsidR="00317151">
        <w:rPr>
          <w:rFonts w:ascii="Times New Roman TUR" w:hAnsi="Times New Roman TUR" w:cs="Times New Roman TUR"/>
          <w:color w:val="000000"/>
        </w:rPr>
        <w:t>’</w:t>
      </w:r>
      <w:r w:rsidR="00C857BF">
        <w:rPr>
          <w:rFonts w:ascii="Times New Roman TUR" w:hAnsi="Times New Roman TUR" w:cs="Times New Roman TUR"/>
          <w:color w:val="000000"/>
        </w:rPr>
        <w:t>iyy</w:t>
      </w:r>
      <w:r w:rsidR="008C273F">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sidR="008C273F">
        <w:rPr>
          <w:rFonts w:ascii="Times New Roman TUR" w:hAnsi="Times New Roman TUR" w:cs="Times New Roman TUR"/>
          <w:color w:val="000000"/>
        </w:rPr>
        <w:t>k</w:t>
      </w:r>
      <w:r w:rsidR="00317151">
        <w:rPr>
          <w:rFonts w:ascii="Times New Roman TUR" w:hAnsi="Times New Roman TUR" w:cs="Times New Roman TUR"/>
          <w:color w:val="000000"/>
        </w:rPr>
        <w:t>o‘</w:t>
      </w:r>
      <w:r w:rsidR="008C273F">
        <w:rPr>
          <w:rFonts w:ascii="Times New Roman TUR" w:hAnsi="Times New Roman TUR" w:cs="Times New Roman TUR"/>
          <w:color w:val="000000"/>
        </w:rPr>
        <w:t>rsatib</w:t>
      </w:r>
      <w:r w:rsidR="00C857BF">
        <w:rPr>
          <w:rFonts w:ascii="Times New Roman TUR" w:hAnsi="Times New Roman TUR" w:cs="Times New Roman TUR"/>
          <w:color w:val="000000"/>
        </w:rPr>
        <w:t xml:space="preserve"> sahif</w:t>
      </w:r>
      <w:r w:rsidR="008C273F">
        <w:rPr>
          <w:rFonts w:ascii="Times New Roman TUR" w:hAnsi="Times New Roman TUR" w:cs="Times New Roman TUR"/>
          <w:color w:val="000000"/>
        </w:rPr>
        <w:t>a</w:t>
      </w:r>
      <w:r w:rsidR="00C857BF">
        <w:rPr>
          <w:rFonts w:ascii="Times New Roman TUR" w:hAnsi="Times New Roman TUR" w:cs="Times New Roman TUR"/>
          <w:color w:val="000000"/>
        </w:rPr>
        <w:t>-i hay</w:t>
      </w:r>
      <w:r w:rsidR="008C273F">
        <w:rPr>
          <w:rFonts w:ascii="Times New Roman TUR" w:hAnsi="Times New Roman TUR" w:cs="Times New Roman TUR"/>
          <w:color w:val="000000"/>
        </w:rPr>
        <w:t>o</w:t>
      </w:r>
      <w:r w:rsidR="00C857BF">
        <w:rPr>
          <w:rFonts w:ascii="Times New Roman TUR" w:hAnsi="Times New Roman TUR" w:cs="Times New Roman TUR"/>
          <w:color w:val="000000"/>
        </w:rPr>
        <w:t>t</w:t>
      </w:r>
      <w:r w:rsidR="008C273F">
        <w:rPr>
          <w:rFonts w:ascii="Times New Roman TUR" w:hAnsi="Times New Roman TUR" w:cs="Times New Roman TUR"/>
          <w:color w:val="000000"/>
        </w:rPr>
        <w:t>i</w:t>
      </w:r>
      <w:r w:rsidR="00C857BF">
        <w:rPr>
          <w:rFonts w:ascii="Times New Roman TUR" w:hAnsi="Times New Roman TUR" w:cs="Times New Roman TUR"/>
          <w:color w:val="000000"/>
        </w:rPr>
        <w:t>n</w:t>
      </w:r>
      <w:r w:rsidR="008C273F">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8C273F">
        <w:rPr>
          <w:rFonts w:ascii="Times New Roman TUR" w:hAnsi="Times New Roman TUR" w:cs="Times New Roman TUR"/>
          <w:color w:val="000000"/>
        </w:rPr>
        <w:t>bir m</w:t>
      </w:r>
      <w:r w:rsidR="00C857BF">
        <w:rPr>
          <w:rFonts w:ascii="Times New Roman TUR" w:hAnsi="Times New Roman TUR" w:cs="Times New Roman TUR"/>
          <w:color w:val="000000"/>
        </w:rPr>
        <w:t>in</w:t>
      </w:r>
      <w:r w:rsidR="008C273F">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8C273F">
        <w:rPr>
          <w:rFonts w:ascii="Times New Roman TUR" w:hAnsi="Times New Roman TUR" w:cs="Times New Roman TUR"/>
          <w:color w:val="000000"/>
        </w:rPr>
        <w:t>k</w:t>
      </w:r>
      <w:r w:rsidR="00C857BF">
        <w:rPr>
          <w:rFonts w:ascii="Times New Roman TUR" w:hAnsi="Times New Roman TUR" w:cs="Times New Roman TUR"/>
          <w:color w:val="000000"/>
        </w:rPr>
        <w:t>ki</w:t>
      </w:r>
      <w:r w:rsidR="008C273F">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8C273F">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8C273F">
        <w:rPr>
          <w:rFonts w:ascii="Times New Roman TUR" w:hAnsi="Times New Roman TUR" w:cs="Times New Roman TUR"/>
          <w:color w:val="000000"/>
        </w:rPr>
        <w:t>t</w:t>
      </w:r>
      <w:r w:rsidR="00317151">
        <w:rPr>
          <w:rFonts w:ascii="Times New Roman TUR" w:hAnsi="Times New Roman TUR" w:cs="Times New Roman TUR"/>
          <w:color w:val="000000"/>
        </w:rPr>
        <w:t>o‘</w:t>
      </w:r>
      <w:r w:rsidR="008C273F">
        <w:rPr>
          <w:rFonts w:ascii="Times New Roman TUR" w:hAnsi="Times New Roman TUR" w:cs="Times New Roman TUR"/>
          <w:color w:val="000000"/>
        </w:rPr>
        <w:t>q</w:t>
      </w:r>
      <w:r w:rsidR="00C857BF">
        <w:rPr>
          <w:rFonts w:ascii="Times New Roman TUR" w:hAnsi="Times New Roman TUR" w:cs="Times New Roman TUR"/>
          <w:color w:val="000000"/>
        </w:rPr>
        <w:t>s</w:t>
      </w:r>
      <w:r w:rsidR="008C273F">
        <w:rPr>
          <w:rFonts w:ascii="Times New Roman TUR" w:hAnsi="Times New Roman TUR" w:cs="Times New Roman TUR"/>
          <w:color w:val="000000"/>
        </w:rPr>
        <w:t>o</w:t>
      </w:r>
      <w:r w:rsidR="00C857BF">
        <w:rPr>
          <w:rFonts w:ascii="Times New Roman TUR" w:hAnsi="Times New Roman TUR" w:cs="Times New Roman TUR"/>
          <w:color w:val="000000"/>
        </w:rPr>
        <w:t>n</w:t>
      </w:r>
      <w:r w:rsidR="008C273F">
        <w:rPr>
          <w:rFonts w:ascii="Times New Roman TUR" w:hAnsi="Times New Roman TUR" w:cs="Times New Roman TUR"/>
          <w:color w:val="000000"/>
        </w:rPr>
        <w:t xml:space="preserve"> </w:t>
      </w:r>
      <w:r w:rsidR="00C857BF">
        <w:rPr>
          <w:rFonts w:ascii="Times New Roman TUR" w:hAnsi="Times New Roman TUR" w:cs="Times New Roman TUR"/>
          <w:color w:val="000000"/>
        </w:rPr>
        <w:t>i</w:t>
      </w:r>
      <w:r w:rsidR="008C273F">
        <w:rPr>
          <w:rFonts w:ascii="Times New Roman TUR" w:hAnsi="Times New Roman TUR" w:cs="Times New Roman TUR"/>
          <w:color w:val="000000"/>
        </w:rPr>
        <w:t>k</w:t>
      </w:r>
      <w:r w:rsidR="00C857BF">
        <w:rPr>
          <w:rFonts w:ascii="Times New Roman TUR" w:hAnsi="Times New Roman TUR" w:cs="Times New Roman TUR"/>
          <w:color w:val="000000"/>
        </w:rPr>
        <w:t>kid</w:t>
      </w:r>
      <w:r w:rsidR="008C273F">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02F58">
        <w:rPr>
          <w:rFonts w:ascii="Times New Roman TUR" w:hAnsi="Times New Roman TUR" w:cs="Times New Roman TUR"/>
          <w:color w:val="000000"/>
        </w:rPr>
        <w:t xml:space="preserve">(1292) </w:t>
      </w:r>
      <w:r w:rsidR="00C857BF">
        <w:rPr>
          <w:rFonts w:ascii="Times New Roman TUR" w:hAnsi="Times New Roman TUR" w:cs="Times New Roman TUR"/>
          <w:color w:val="000000"/>
        </w:rPr>
        <w:t>imz</w:t>
      </w:r>
      <w:r w:rsidR="00B62A11">
        <w:rPr>
          <w:rFonts w:ascii="Times New Roman TUR" w:hAnsi="Times New Roman TUR" w:cs="Times New Roman TUR"/>
          <w:color w:val="000000"/>
        </w:rPr>
        <w:t>o</w:t>
      </w:r>
      <w:r w:rsidR="00C857BF">
        <w:rPr>
          <w:rFonts w:ascii="Times New Roman TUR" w:hAnsi="Times New Roman TUR" w:cs="Times New Roman TUR"/>
          <w:color w:val="000000"/>
        </w:rPr>
        <w:t>la</w:t>
      </w:r>
      <w:r w:rsidR="00B62A11">
        <w:rPr>
          <w:rFonts w:ascii="Times New Roman TUR" w:hAnsi="Times New Roman TUR" w:cs="Times New Roman TUR"/>
          <w:color w:val="000000"/>
        </w:rPr>
        <w:t>gan</w:t>
      </w:r>
      <w:r w:rsidR="00C857BF">
        <w:rPr>
          <w:rFonts w:ascii="Times New Roman TUR" w:hAnsi="Times New Roman TUR" w:cs="Times New Roman TUR"/>
          <w:color w:val="000000"/>
        </w:rPr>
        <w:t>.</w:t>
      </w:r>
    </w:p>
    <w:p w14:paraId="5DEE80F1" w14:textId="77777777" w:rsidR="0038060A"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Vanda t</w:t>
      </w:r>
      <w:r w:rsidR="00B62A1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sisi</w:t>
      </w:r>
      <w:r w:rsidR="00B62A11">
        <w:rPr>
          <w:rFonts w:ascii="Times New Roman TUR" w:hAnsi="Times New Roman TUR" w:cs="Times New Roman TUR"/>
          <w:color w:val="000000"/>
        </w:rPr>
        <w:t>ga</w:t>
      </w:r>
      <w:r>
        <w:rPr>
          <w:rFonts w:ascii="Times New Roman TUR" w:hAnsi="Times New Roman TUR" w:cs="Times New Roman TUR"/>
          <w:color w:val="000000"/>
        </w:rPr>
        <w:t xml:space="preserve"> b</w:t>
      </w:r>
      <w:r w:rsidR="00B62A11">
        <w:rPr>
          <w:rFonts w:ascii="Times New Roman TUR" w:hAnsi="Times New Roman TUR" w:cs="Times New Roman TUR"/>
          <w:color w:val="000000"/>
        </w:rPr>
        <w:t>osh</w:t>
      </w:r>
      <w:r>
        <w:rPr>
          <w:rFonts w:ascii="Times New Roman TUR" w:hAnsi="Times New Roman TUR" w:cs="Times New Roman TUR"/>
          <w:color w:val="000000"/>
        </w:rPr>
        <w:t>lan</w:t>
      </w:r>
      <w:r w:rsidR="00B62A11">
        <w:rPr>
          <w:rFonts w:ascii="Times New Roman TUR" w:hAnsi="Times New Roman TUR" w:cs="Times New Roman TUR"/>
          <w:color w:val="000000"/>
        </w:rPr>
        <w:t>g</w:t>
      </w:r>
      <w:r>
        <w:rPr>
          <w:rFonts w:ascii="Times New Roman TUR" w:hAnsi="Times New Roman TUR" w:cs="Times New Roman TUR"/>
          <w:color w:val="000000"/>
        </w:rPr>
        <w:t>an M</w:t>
      </w:r>
      <w:r w:rsidR="00B62A11">
        <w:rPr>
          <w:rFonts w:ascii="Times New Roman TUR" w:hAnsi="Times New Roman TUR" w:cs="Times New Roman TUR"/>
          <w:color w:val="000000"/>
        </w:rPr>
        <w:t>a</w:t>
      </w:r>
      <w:r>
        <w:rPr>
          <w:rFonts w:ascii="Times New Roman TUR" w:hAnsi="Times New Roman TUR" w:cs="Times New Roman TUR"/>
          <w:color w:val="000000"/>
        </w:rPr>
        <w:t>dr</w:t>
      </w:r>
      <w:r w:rsidR="00B62A11">
        <w:rPr>
          <w:rFonts w:ascii="Times New Roman TUR" w:hAnsi="Times New Roman TUR" w:cs="Times New Roman TUR"/>
          <w:color w:val="000000"/>
        </w:rPr>
        <w:t>a</w:t>
      </w:r>
      <w:r>
        <w:rPr>
          <w:rFonts w:ascii="Times New Roman TUR" w:hAnsi="Times New Roman TUR" w:cs="Times New Roman TUR"/>
          <w:color w:val="000000"/>
        </w:rPr>
        <w:t>s</w:t>
      </w:r>
      <w:r w:rsidR="00B62A11">
        <w:rPr>
          <w:rFonts w:ascii="Times New Roman TUR" w:hAnsi="Times New Roman TUR" w:cs="Times New Roman TUR"/>
          <w:color w:val="000000"/>
        </w:rPr>
        <w:t>a</w:t>
      </w:r>
      <w:r>
        <w:rPr>
          <w:rFonts w:ascii="Times New Roman TUR" w:hAnsi="Times New Roman TUR" w:cs="Times New Roman TUR"/>
          <w:color w:val="000000"/>
        </w:rPr>
        <w:t>-i Z</w:t>
      </w:r>
      <w:r w:rsidR="00B62A11">
        <w:rPr>
          <w:rFonts w:ascii="Times New Roman TUR" w:hAnsi="Times New Roman TUR" w:cs="Times New Roman TUR"/>
          <w:color w:val="000000"/>
        </w:rPr>
        <w:t>a</w:t>
      </w:r>
      <w:r>
        <w:rPr>
          <w:rFonts w:ascii="Times New Roman TUR" w:hAnsi="Times New Roman TUR" w:cs="Times New Roman TUR"/>
          <w:color w:val="000000"/>
        </w:rPr>
        <w:t>hr</w:t>
      </w:r>
      <w:r w:rsidR="00B62A11">
        <w:rPr>
          <w:rFonts w:ascii="Times New Roman TUR" w:hAnsi="Times New Roman TUR" w:cs="Times New Roman TUR"/>
          <w:color w:val="000000"/>
        </w:rPr>
        <w:t>o</w:t>
      </w:r>
      <w:r>
        <w:rPr>
          <w:rFonts w:ascii="Times New Roman TUR" w:hAnsi="Times New Roman TUR" w:cs="Times New Roman TUR"/>
          <w:color w:val="000000"/>
        </w:rPr>
        <w:t>n</w:t>
      </w:r>
      <w:r w:rsidR="00B62A11">
        <w:rPr>
          <w:rFonts w:ascii="Times New Roman TUR" w:hAnsi="Times New Roman TUR" w:cs="Times New Roman TUR"/>
          <w:color w:val="000000"/>
        </w:rPr>
        <w:t>i</w:t>
      </w:r>
      <w:r>
        <w:rPr>
          <w:rFonts w:ascii="Times New Roman TUR" w:hAnsi="Times New Roman TUR" w:cs="Times New Roman TUR"/>
          <w:color w:val="000000"/>
        </w:rPr>
        <w:t>n</w:t>
      </w:r>
      <w:r w:rsidR="00B62A11">
        <w:rPr>
          <w:rFonts w:ascii="Times New Roman TUR" w:hAnsi="Times New Roman TUR" w:cs="Times New Roman TUR"/>
          <w:color w:val="000000"/>
        </w:rPr>
        <w:t>g</w:t>
      </w:r>
      <w:r>
        <w:rPr>
          <w:rFonts w:ascii="Times New Roman TUR" w:hAnsi="Times New Roman TUR" w:cs="Times New Roman TUR"/>
          <w:color w:val="000000"/>
        </w:rPr>
        <w:t xml:space="preserve"> </w:t>
      </w:r>
      <w:r w:rsidR="00B62A11">
        <w:rPr>
          <w:rFonts w:ascii="Times New Roman TUR" w:hAnsi="Times New Roman TUR" w:cs="Times New Roman TUR"/>
          <w:color w:val="000000"/>
        </w:rPr>
        <w:t>qoldirilish</w:t>
      </w:r>
      <w:r>
        <w:rPr>
          <w:rFonts w:ascii="Times New Roman TUR" w:hAnsi="Times New Roman TUR" w:cs="Times New Roman TUR"/>
          <w:color w:val="000000"/>
        </w:rPr>
        <w:t xml:space="preserve">i, "Doktor </w:t>
      </w:r>
      <w:r w:rsidR="00B62A11">
        <w:rPr>
          <w:rFonts w:ascii="Times New Roman TUR" w:hAnsi="Times New Roman TUR" w:cs="Times New Roman TUR"/>
          <w:color w:val="000000"/>
        </w:rPr>
        <w:t>x</w:t>
      </w:r>
      <w:r>
        <w:rPr>
          <w:rFonts w:ascii="Times New Roman TUR" w:hAnsi="Times New Roman TUR" w:cs="Times New Roman TUR"/>
          <w:color w:val="000000"/>
        </w:rPr>
        <w:t>asta</w:t>
      </w:r>
      <w:r w:rsidR="00B62A11">
        <w:rPr>
          <w:rFonts w:ascii="Times New Roman TUR" w:hAnsi="Times New Roman TUR" w:cs="Times New Roman TUR"/>
          <w:color w:val="000000"/>
        </w:rPr>
        <w:t>g</w:t>
      </w:r>
      <w:r>
        <w:rPr>
          <w:rFonts w:ascii="Times New Roman TUR" w:hAnsi="Times New Roman TUR" w:cs="Times New Roman TUR"/>
          <w:color w:val="000000"/>
        </w:rPr>
        <w:t xml:space="preserve">a </w:t>
      </w:r>
      <w:r w:rsidR="00B62A11">
        <w:rPr>
          <w:rFonts w:ascii="Times New Roman TUR" w:hAnsi="Times New Roman TUR" w:cs="Times New Roman TUR"/>
          <w:color w:val="000000"/>
        </w:rPr>
        <w:t>juda lozim</w:t>
      </w:r>
      <w:r>
        <w:rPr>
          <w:rFonts w:ascii="Times New Roman TUR" w:hAnsi="Times New Roman TUR" w:cs="Times New Roman TUR"/>
          <w:color w:val="000000"/>
        </w:rPr>
        <w:t xml:space="preserve">" </w:t>
      </w:r>
      <w:r w:rsidR="00A47B86">
        <w:rPr>
          <w:rFonts w:ascii="Times New Roman TUR" w:hAnsi="Times New Roman TUR" w:cs="Times New Roman TUR"/>
          <w:color w:val="000000"/>
        </w:rPr>
        <w:t>ma</w:t>
      </w:r>
      <w:r w:rsidR="00317151">
        <w:rPr>
          <w:rFonts w:ascii="Times New Roman TUR" w:hAnsi="Times New Roman TUR" w:cs="Times New Roman TUR"/>
          <w:color w:val="000000"/>
        </w:rPr>
        <w:t>’</w:t>
      </w:r>
      <w:r w:rsidR="00A47B86">
        <w:rPr>
          <w:rFonts w:ascii="Times New Roman TUR" w:hAnsi="Times New Roman TUR" w:cs="Times New Roman TUR"/>
          <w:color w:val="000000"/>
        </w:rPr>
        <w:t>nosi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47B86">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A47B86">
        <w:rPr>
          <w:rFonts w:ascii="Times New Roman TUR" w:hAnsi="Times New Roman TUR" w:cs="Times New Roman TUR"/>
          <w:color w:val="000000"/>
        </w:rPr>
        <w:t>qqi</w:t>
      </w:r>
      <w:r>
        <w:rPr>
          <w:rFonts w:ascii="Times New Roman TUR" w:hAnsi="Times New Roman TUR" w:cs="Times New Roman TUR"/>
          <w:color w:val="000000"/>
        </w:rPr>
        <w:t xml:space="preserve">z </w:t>
      </w:r>
      <w:r w:rsidR="00A47B86">
        <w:rPr>
          <w:rFonts w:ascii="Times New Roman TUR" w:hAnsi="Times New Roman TUR" w:cs="Times New Roman TUR"/>
          <w:color w:val="000000"/>
        </w:rPr>
        <w:t>m</w:t>
      </w:r>
      <w:r>
        <w:rPr>
          <w:rFonts w:ascii="Times New Roman TUR" w:hAnsi="Times New Roman TUR" w:cs="Times New Roman TUR"/>
          <w:color w:val="000000"/>
        </w:rPr>
        <w:t>in</w:t>
      </w:r>
      <w:r w:rsidR="00A47B86">
        <w:rPr>
          <w:rFonts w:ascii="Times New Roman TUR" w:hAnsi="Times New Roman TUR" w:cs="Times New Roman TUR"/>
          <w:color w:val="000000"/>
        </w:rPr>
        <w:t>g</w:t>
      </w:r>
      <w:r>
        <w:rPr>
          <w:rFonts w:ascii="Times New Roman TUR" w:hAnsi="Times New Roman TUR" w:cs="Times New Roman TUR"/>
          <w:color w:val="000000"/>
        </w:rPr>
        <w:t xml:space="preserve"> </w:t>
      </w:r>
      <w:r w:rsidR="00A47B86">
        <w:rPr>
          <w:rFonts w:ascii="Times New Roman TUR" w:hAnsi="Times New Roman TUR" w:cs="Times New Roman TUR"/>
          <w:color w:val="000000"/>
        </w:rPr>
        <w:t>o</w:t>
      </w:r>
      <w:r>
        <w:rPr>
          <w:rFonts w:ascii="Times New Roman TUR" w:hAnsi="Times New Roman TUR" w:cs="Times New Roman TUR"/>
          <w:color w:val="000000"/>
        </w:rPr>
        <w:t>lt</w:t>
      </w:r>
      <w:r w:rsidR="00A47B86">
        <w:rPr>
          <w:rFonts w:ascii="Times New Roman TUR" w:hAnsi="Times New Roman TUR" w:cs="Times New Roman TUR"/>
          <w:color w:val="000000"/>
        </w:rPr>
        <w:t>i</w:t>
      </w:r>
      <w:r>
        <w:rPr>
          <w:rFonts w:ascii="Times New Roman TUR" w:hAnsi="Times New Roman TUR" w:cs="Times New Roman TUR"/>
          <w:color w:val="000000"/>
        </w:rPr>
        <w:t xml:space="preserve">n </w:t>
      </w:r>
      <w:r w:rsidR="00A47B86">
        <w:rPr>
          <w:rFonts w:ascii="Times New Roman TUR" w:hAnsi="Times New Roman TUR" w:cs="Times New Roman TUR"/>
          <w:color w:val="000000"/>
        </w:rPr>
        <w:t>ajratilgan pul</w:t>
      </w:r>
      <w:r>
        <w:rPr>
          <w:rFonts w:ascii="Times New Roman TUR" w:hAnsi="Times New Roman TUR" w:cs="Times New Roman TUR"/>
          <w:color w:val="000000"/>
        </w:rPr>
        <w:t xml:space="preserve"> v</w:t>
      </w:r>
      <w:r w:rsidR="00A47B86">
        <w:rPr>
          <w:rFonts w:ascii="Times New Roman TUR" w:hAnsi="Times New Roman TUR" w:cs="Times New Roman TUR"/>
          <w:color w:val="000000"/>
        </w:rPr>
        <w:t>a</w:t>
      </w:r>
      <w:r>
        <w:rPr>
          <w:rFonts w:ascii="Times New Roman TUR" w:hAnsi="Times New Roman TUR" w:cs="Times New Roman TUR"/>
          <w:color w:val="000000"/>
        </w:rPr>
        <w:t xml:space="preserve"> </w:t>
      </w:r>
      <w:r w:rsidR="00A47B86">
        <w:rPr>
          <w:rFonts w:ascii="Times New Roman TUR" w:hAnsi="Times New Roman TUR" w:cs="Times New Roman TUR"/>
          <w:color w:val="000000"/>
        </w:rPr>
        <w:t>o</w:t>
      </w:r>
      <w:r>
        <w:rPr>
          <w:rFonts w:ascii="Times New Roman TUR" w:hAnsi="Times New Roman TUR" w:cs="Times New Roman TUR"/>
          <w:color w:val="000000"/>
        </w:rPr>
        <w:t>r</w:t>
      </w:r>
      <w:r w:rsidR="00A47B86">
        <w:rPr>
          <w:rFonts w:ascii="Times New Roman TUR" w:hAnsi="Times New Roman TUR" w:cs="Times New Roman TUR"/>
          <w:color w:val="000000"/>
        </w:rPr>
        <w:t>q</w:t>
      </w:r>
      <w:r>
        <w:rPr>
          <w:rFonts w:ascii="Times New Roman TUR" w:hAnsi="Times New Roman TUR" w:cs="Times New Roman TUR"/>
          <w:color w:val="000000"/>
        </w:rPr>
        <w:t>as</w:t>
      </w:r>
      <w:r w:rsidR="00A47B86">
        <w:rPr>
          <w:rFonts w:ascii="Times New Roman TUR" w:hAnsi="Times New Roman TUR" w:cs="Times New Roman TUR"/>
          <w:color w:val="000000"/>
        </w:rPr>
        <w:t>i</w:t>
      </w:r>
      <w:r>
        <w:rPr>
          <w:rFonts w:ascii="Times New Roman TUR" w:hAnsi="Times New Roman TUR" w:cs="Times New Roman TUR"/>
          <w:color w:val="000000"/>
        </w:rPr>
        <w:t>da Sult</w:t>
      </w:r>
      <w:r w:rsidR="00A47B86">
        <w:rPr>
          <w:rFonts w:ascii="Times New Roman TUR" w:hAnsi="Times New Roman TUR" w:cs="Times New Roman TUR"/>
          <w:color w:val="000000"/>
        </w:rPr>
        <w:t>o</w:t>
      </w:r>
      <w:r>
        <w:rPr>
          <w:rFonts w:ascii="Times New Roman TUR" w:hAnsi="Times New Roman TUR" w:cs="Times New Roman TUR"/>
          <w:color w:val="000000"/>
        </w:rPr>
        <w:t>n R</w:t>
      </w:r>
      <w:r w:rsidR="00A47B86">
        <w:rPr>
          <w:rFonts w:ascii="Times New Roman TUR" w:hAnsi="Times New Roman TUR" w:cs="Times New Roman TUR"/>
          <w:color w:val="000000"/>
        </w:rPr>
        <w:t>asho</w:t>
      </w:r>
      <w:r>
        <w:rPr>
          <w:rFonts w:ascii="Times New Roman TUR" w:hAnsi="Times New Roman TUR" w:cs="Times New Roman TUR"/>
          <w:color w:val="000000"/>
        </w:rPr>
        <w:t xml:space="preserve">d, </w:t>
      </w:r>
      <w:r w:rsidR="00A47B86">
        <w:rPr>
          <w:rFonts w:ascii="Times New Roman TUR" w:hAnsi="Times New Roman TUR" w:cs="Times New Roman TUR"/>
          <w:color w:val="000000"/>
        </w:rPr>
        <w:t>bu yo</w:t>
      </w:r>
      <w:r w:rsidR="00317151">
        <w:rPr>
          <w:rFonts w:ascii="Times New Roman TUR" w:hAnsi="Times New Roman TUR" w:cs="Times New Roman TUR"/>
          <w:color w:val="000000"/>
        </w:rPr>
        <w:t>g‘</w:t>
      </w:r>
      <w:r w:rsidR="00A47B86">
        <w:rPr>
          <w:rFonts w:ascii="Times New Roman TUR" w:hAnsi="Times New Roman TUR" w:cs="Times New Roman TUR"/>
          <w:color w:val="000000"/>
        </w:rPr>
        <w:t>ida</w:t>
      </w:r>
      <w:r>
        <w:rPr>
          <w:rFonts w:ascii="Times New Roman TUR" w:hAnsi="Times New Roman TUR" w:cs="Times New Roman TUR"/>
          <w:color w:val="000000"/>
        </w:rPr>
        <w:t xml:space="preserve"> ik</w:t>
      </w:r>
      <w:r w:rsidR="00A47B86">
        <w:rPr>
          <w:rFonts w:ascii="Times New Roman TUR" w:hAnsi="Times New Roman TUR" w:cs="Times New Roman TUR"/>
          <w:color w:val="000000"/>
        </w:rPr>
        <w:t>k</w:t>
      </w:r>
      <w:r>
        <w:rPr>
          <w:rFonts w:ascii="Times New Roman TUR" w:hAnsi="Times New Roman TUR" w:cs="Times New Roman TUR"/>
          <w:color w:val="000000"/>
        </w:rPr>
        <w:t>i</w:t>
      </w:r>
      <w:r w:rsidR="00A47B86">
        <w:rPr>
          <w:rFonts w:ascii="Times New Roman TUR" w:hAnsi="Times New Roman TUR" w:cs="Times New Roman TUR"/>
          <w:color w:val="000000"/>
        </w:rPr>
        <w:t xml:space="preserve"> </w:t>
      </w:r>
      <w:r>
        <w:rPr>
          <w:rFonts w:ascii="Times New Roman TUR" w:hAnsi="Times New Roman TUR" w:cs="Times New Roman TUR"/>
          <w:color w:val="000000"/>
        </w:rPr>
        <w:t>y</w:t>
      </w:r>
      <w:r w:rsidR="00A47B86">
        <w:rPr>
          <w:rFonts w:ascii="Times New Roman TUR" w:hAnsi="Times New Roman TUR" w:cs="Times New Roman TUR"/>
          <w:color w:val="000000"/>
        </w:rPr>
        <w:t>u</w:t>
      </w:r>
      <w:r>
        <w:rPr>
          <w:rFonts w:ascii="Times New Roman TUR" w:hAnsi="Times New Roman TUR" w:cs="Times New Roman TUR"/>
          <w:color w:val="000000"/>
        </w:rPr>
        <w:t xml:space="preserve">z </w:t>
      </w:r>
      <w:r w:rsidR="00A47B86">
        <w:rPr>
          <w:rFonts w:ascii="Times New Roman TUR" w:hAnsi="Times New Roman TUR" w:cs="Times New Roman TUR"/>
          <w:color w:val="000000"/>
        </w:rPr>
        <w:t>deputat</w:t>
      </w:r>
      <w:r>
        <w:rPr>
          <w:rFonts w:ascii="Times New Roman TUR" w:hAnsi="Times New Roman TUR" w:cs="Times New Roman TUR"/>
          <w:color w:val="000000"/>
        </w:rPr>
        <w:t xml:space="preserve">dan </w:t>
      </w:r>
      <w:r w:rsidR="00A47B86">
        <w:rPr>
          <w:rFonts w:ascii="Times New Roman TUR" w:hAnsi="Times New Roman TUR" w:cs="Times New Roman TUR"/>
          <w:color w:val="000000"/>
        </w:rPr>
        <w:t xml:space="preserve">bir </w:t>
      </w:r>
      <w:r>
        <w:rPr>
          <w:rFonts w:ascii="Times New Roman TUR" w:hAnsi="Times New Roman TUR" w:cs="Times New Roman TUR"/>
          <w:color w:val="000000"/>
        </w:rPr>
        <w:t>y</w:t>
      </w:r>
      <w:r w:rsidR="00A47B86">
        <w:rPr>
          <w:rFonts w:ascii="Times New Roman TUR" w:hAnsi="Times New Roman TUR" w:cs="Times New Roman TUR"/>
          <w:color w:val="000000"/>
        </w:rPr>
        <w:t>u</w:t>
      </w:r>
      <w:r>
        <w:rPr>
          <w:rFonts w:ascii="Times New Roman TUR" w:hAnsi="Times New Roman TUR" w:cs="Times New Roman TUR"/>
          <w:color w:val="000000"/>
        </w:rPr>
        <w:t>z</w:t>
      </w:r>
      <w:r w:rsidR="00A47B86">
        <w:rPr>
          <w:rFonts w:ascii="Times New Roman TUR" w:hAnsi="Times New Roman TUR" w:cs="Times New Roman TUR"/>
          <w:color w:val="000000"/>
        </w:rPr>
        <w:t xml:space="preserve"> o</w:t>
      </w:r>
      <w:r>
        <w:rPr>
          <w:rFonts w:ascii="Times New Roman TUR" w:hAnsi="Times New Roman TUR" w:cs="Times New Roman TUR"/>
          <w:color w:val="000000"/>
        </w:rPr>
        <w:t>ltm</w:t>
      </w:r>
      <w:r w:rsidR="00A47B86">
        <w:rPr>
          <w:rFonts w:ascii="Times New Roman TUR" w:hAnsi="Times New Roman TUR" w:cs="Times New Roman TUR"/>
          <w:color w:val="000000"/>
        </w:rPr>
        <w:t>ishdan ortiqning</w:t>
      </w:r>
      <w:r>
        <w:rPr>
          <w:rFonts w:ascii="Times New Roman TUR" w:hAnsi="Times New Roman TUR" w:cs="Times New Roman TUR"/>
          <w:color w:val="000000"/>
        </w:rPr>
        <w:t xml:space="preserve"> </w:t>
      </w:r>
      <w:r w:rsidR="00A47B86">
        <w:rPr>
          <w:rFonts w:ascii="Times New Roman TUR" w:hAnsi="Times New Roman TUR" w:cs="Times New Roman TUR"/>
          <w:color w:val="000000"/>
        </w:rPr>
        <w:t>fikran q</w:t>
      </w:r>
      <w:r w:rsidR="00317151">
        <w:rPr>
          <w:rFonts w:ascii="Times New Roman TUR" w:hAnsi="Times New Roman TUR" w:cs="Times New Roman TUR"/>
          <w:color w:val="000000"/>
        </w:rPr>
        <w:t>o‘</w:t>
      </w:r>
      <w:r w:rsidR="00A47B86">
        <w:rPr>
          <w:rFonts w:ascii="Times New Roman TUR" w:hAnsi="Times New Roman TUR" w:cs="Times New Roman TUR"/>
          <w:color w:val="000000"/>
        </w:rPr>
        <w:t>shilish</w:t>
      </w:r>
      <w:r>
        <w:rPr>
          <w:rFonts w:ascii="Times New Roman TUR" w:hAnsi="Times New Roman TUR" w:cs="Times New Roman TUR"/>
          <w:color w:val="000000"/>
        </w:rPr>
        <w:t xml:space="preserve">i </w:t>
      </w:r>
      <w:r w:rsidR="00A47B86">
        <w:rPr>
          <w:rFonts w:ascii="Times New Roman TUR" w:hAnsi="Times New Roman TUR" w:cs="Times New Roman TUR"/>
          <w:color w:val="000000"/>
        </w:rPr>
        <w:t xml:space="preserve">bir </w:t>
      </w:r>
      <w:r>
        <w:rPr>
          <w:rFonts w:ascii="Times New Roman TUR" w:hAnsi="Times New Roman TUR" w:cs="Times New Roman TUR"/>
          <w:color w:val="000000"/>
        </w:rPr>
        <w:t>y</w:t>
      </w:r>
      <w:r w:rsidR="00A47B86">
        <w:rPr>
          <w:rFonts w:ascii="Times New Roman TUR" w:hAnsi="Times New Roman TUR" w:cs="Times New Roman TUR"/>
          <w:color w:val="000000"/>
        </w:rPr>
        <w:t>u</w:t>
      </w:r>
      <w:r>
        <w:rPr>
          <w:rFonts w:ascii="Times New Roman TUR" w:hAnsi="Times New Roman TUR" w:cs="Times New Roman TUR"/>
          <w:color w:val="000000"/>
        </w:rPr>
        <w:t>z</w:t>
      </w:r>
      <w:r w:rsidR="00A47B86">
        <w:rPr>
          <w:rFonts w:ascii="Times New Roman TUR" w:hAnsi="Times New Roman TUR" w:cs="Times New Roman TUR"/>
          <w:color w:val="000000"/>
        </w:rPr>
        <w:t xml:space="preserve"> </w:t>
      </w:r>
      <w:r>
        <w:rPr>
          <w:rFonts w:ascii="Times New Roman TUR" w:hAnsi="Times New Roman TUR" w:cs="Times New Roman TUR"/>
          <w:color w:val="000000"/>
        </w:rPr>
        <w:t>elli</w:t>
      </w:r>
      <w:r w:rsidR="00A47B86">
        <w:rPr>
          <w:rFonts w:ascii="Times New Roman TUR" w:hAnsi="Times New Roman TUR" w:cs="Times New Roman TUR"/>
          <w:color w:val="000000"/>
        </w:rPr>
        <w:t>k</w:t>
      </w:r>
      <w:r>
        <w:rPr>
          <w:rFonts w:ascii="Times New Roman TUR" w:hAnsi="Times New Roman TUR" w:cs="Times New Roman TUR"/>
          <w:color w:val="000000"/>
        </w:rPr>
        <w:t xml:space="preserve"> </w:t>
      </w:r>
      <w:r w:rsidR="00A47B86">
        <w:rPr>
          <w:rFonts w:ascii="Times New Roman TUR" w:hAnsi="Times New Roman TUR" w:cs="Times New Roman TUR"/>
          <w:color w:val="000000"/>
        </w:rPr>
        <w:t>m</w:t>
      </w:r>
      <w:r>
        <w:rPr>
          <w:rFonts w:ascii="Times New Roman TUR" w:hAnsi="Times New Roman TUR" w:cs="Times New Roman TUR"/>
          <w:color w:val="000000"/>
        </w:rPr>
        <w:t>in</w:t>
      </w:r>
      <w:r w:rsidR="00A47B86">
        <w:rPr>
          <w:rFonts w:ascii="Times New Roman TUR" w:hAnsi="Times New Roman TUR" w:cs="Times New Roman TUR"/>
          <w:color w:val="000000"/>
        </w:rPr>
        <w:t>g</w:t>
      </w:r>
      <w:r>
        <w:rPr>
          <w:rFonts w:ascii="Times New Roman TUR" w:hAnsi="Times New Roman TUR" w:cs="Times New Roman TUR"/>
          <w:color w:val="000000"/>
        </w:rPr>
        <w:t xml:space="preserve"> banknot</w:t>
      </w:r>
      <w:r w:rsidR="00526157">
        <w:rPr>
          <w:rFonts w:ascii="Times New Roman TUR" w:hAnsi="Times New Roman TUR" w:cs="Times New Roman TUR"/>
          <w:color w:val="000000"/>
        </w:rPr>
        <w:t>ni</w:t>
      </w:r>
      <w:r>
        <w:rPr>
          <w:rFonts w:ascii="Times New Roman TUR" w:hAnsi="Times New Roman TUR" w:cs="Times New Roman TUR"/>
          <w:color w:val="000000"/>
        </w:rPr>
        <w:t xml:space="preserve"> </w:t>
      </w:r>
      <w:r w:rsidR="00A47B86">
        <w:rPr>
          <w:rFonts w:ascii="Times New Roman TUR" w:hAnsi="Times New Roman TUR" w:cs="Times New Roman TUR"/>
          <w:color w:val="000000"/>
        </w:rPr>
        <w:t>q</w:t>
      </w:r>
      <w:r>
        <w:rPr>
          <w:rFonts w:ascii="Times New Roman TUR" w:hAnsi="Times New Roman TUR" w:cs="Times New Roman TUR"/>
          <w:color w:val="000000"/>
        </w:rPr>
        <w:t>ab</w:t>
      </w:r>
      <w:r w:rsidR="00A47B86">
        <w:rPr>
          <w:rFonts w:ascii="Times New Roman TUR" w:hAnsi="Times New Roman TUR" w:cs="Times New Roman TUR"/>
          <w:color w:val="000000"/>
        </w:rPr>
        <w:t>u</w:t>
      </w:r>
      <w:r>
        <w:rPr>
          <w:rFonts w:ascii="Times New Roman TUR" w:hAnsi="Times New Roman TUR" w:cs="Times New Roman TUR"/>
          <w:color w:val="000000"/>
        </w:rPr>
        <w:t xml:space="preserve">l </w:t>
      </w:r>
      <w:r w:rsidR="00A47B86">
        <w:rPr>
          <w:rFonts w:ascii="Times New Roman TUR" w:hAnsi="Times New Roman TUR" w:cs="Times New Roman TUR"/>
          <w:color w:val="000000"/>
        </w:rPr>
        <w:t>qilgan</w:t>
      </w:r>
      <w:r>
        <w:rPr>
          <w:rFonts w:ascii="Times New Roman TUR" w:hAnsi="Times New Roman TUR" w:cs="Times New Roman TUR"/>
          <w:color w:val="000000"/>
        </w:rPr>
        <w:t>l</w:t>
      </w:r>
      <w:r w:rsidR="00A47B86">
        <w:rPr>
          <w:rFonts w:ascii="Times New Roman TUR" w:hAnsi="Times New Roman TUR" w:cs="Times New Roman TUR"/>
          <w:color w:val="000000"/>
        </w:rPr>
        <w:t>a</w:t>
      </w:r>
      <w:r>
        <w:rPr>
          <w:rFonts w:ascii="Times New Roman TUR" w:hAnsi="Times New Roman TUR" w:cs="Times New Roman TUR"/>
          <w:color w:val="000000"/>
        </w:rPr>
        <w:t>ri h</w:t>
      </w:r>
      <w:r w:rsidR="00A47B86">
        <w:rPr>
          <w:rFonts w:ascii="Times New Roman TUR" w:hAnsi="Times New Roman TUR" w:cs="Times New Roman TUR"/>
          <w:color w:val="000000"/>
        </w:rPr>
        <w:t>o</w:t>
      </w:r>
      <w:r>
        <w:rPr>
          <w:rFonts w:ascii="Times New Roman TUR" w:hAnsi="Times New Roman TUR" w:cs="Times New Roman TUR"/>
          <w:color w:val="000000"/>
        </w:rPr>
        <w:t>ld</w:t>
      </w:r>
      <w:r w:rsidR="00A47B86">
        <w:rPr>
          <w:rFonts w:ascii="Times New Roman TUR" w:hAnsi="Times New Roman TUR" w:cs="Times New Roman TUR"/>
          <w:color w:val="000000"/>
        </w:rPr>
        <w:t>a</w:t>
      </w:r>
      <w:r>
        <w:rPr>
          <w:rFonts w:ascii="Times New Roman TUR" w:hAnsi="Times New Roman TUR" w:cs="Times New Roman TUR"/>
          <w:color w:val="000000"/>
        </w:rPr>
        <w:t>, m</w:t>
      </w:r>
      <w:r w:rsidR="00A47B86">
        <w:rPr>
          <w:rFonts w:ascii="Times New Roman TUR" w:hAnsi="Times New Roman TUR" w:cs="Times New Roman TUR"/>
          <w:color w:val="000000"/>
        </w:rPr>
        <w:t>o</w:t>
      </w:r>
      <w:r>
        <w:rPr>
          <w:rFonts w:ascii="Times New Roman TUR" w:hAnsi="Times New Roman TUR" w:cs="Times New Roman TUR"/>
          <w:color w:val="000000"/>
        </w:rPr>
        <w:t>dd</w:t>
      </w:r>
      <w:r w:rsidR="00D94655">
        <w:rPr>
          <w:rFonts w:ascii="Times New Roman TUR" w:hAnsi="Times New Roman TUR" w:cs="Times New Roman TUR"/>
          <w:color w:val="000000"/>
        </w:rPr>
        <w:t>iy jihatdan</w:t>
      </w:r>
      <w:r>
        <w:rPr>
          <w:rFonts w:ascii="Times New Roman TUR" w:hAnsi="Times New Roman TUR" w:cs="Times New Roman TUR"/>
          <w:color w:val="000000"/>
        </w:rPr>
        <w:t xml:space="preserve"> </w:t>
      </w:r>
      <w:r w:rsidR="00D94655">
        <w:rPr>
          <w:rFonts w:ascii="Times New Roman TUR" w:hAnsi="Times New Roman TUR" w:cs="Times New Roman TUR"/>
          <w:color w:val="000000"/>
        </w:rPr>
        <w:t>amalga oshirib b</w:t>
      </w:r>
      <w:r w:rsidR="00317151">
        <w:rPr>
          <w:rFonts w:ascii="Times New Roman TUR" w:hAnsi="Times New Roman TUR" w:cs="Times New Roman TUR"/>
          <w:color w:val="000000"/>
        </w:rPr>
        <w:t>o‘</w:t>
      </w:r>
      <w:r w:rsidR="00D94655">
        <w:rPr>
          <w:rFonts w:ascii="Times New Roman TUR" w:hAnsi="Times New Roman TUR" w:cs="Times New Roman TUR"/>
          <w:color w:val="000000"/>
        </w:rPr>
        <w:t>lmadi</w:t>
      </w:r>
      <w:r>
        <w:rPr>
          <w:rFonts w:ascii="Times New Roman TUR" w:hAnsi="Times New Roman TUR" w:cs="Times New Roman TUR"/>
          <w:color w:val="000000"/>
        </w:rPr>
        <w:t>. H</w:t>
      </w:r>
      <w:r w:rsidR="00D94655">
        <w:rPr>
          <w:rFonts w:ascii="Times New Roman TUR" w:hAnsi="Times New Roman TUR" w:cs="Times New Roman TUR"/>
          <w:color w:val="000000"/>
        </w:rPr>
        <w:t>a</w:t>
      </w:r>
      <w:r>
        <w:rPr>
          <w:rFonts w:ascii="Times New Roman TUR" w:hAnsi="Times New Roman TUR" w:cs="Times New Roman TUR"/>
          <w:color w:val="000000"/>
        </w:rPr>
        <w:t>r</w:t>
      </w:r>
      <w:r w:rsidR="00D94655">
        <w:rPr>
          <w:rFonts w:ascii="Times New Roman TUR" w:hAnsi="Times New Roman TUR" w:cs="Times New Roman TUR"/>
          <w:color w:val="000000"/>
        </w:rPr>
        <w:t xml:space="preserve"> </w:t>
      </w:r>
      <w:r>
        <w:rPr>
          <w:rFonts w:ascii="Times New Roman TUR" w:hAnsi="Times New Roman TUR" w:cs="Times New Roman TUR"/>
          <w:color w:val="000000"/>
        </w:rPr>
        <w:t>h</w:t>
      </w:r>
      <w:r w:rsidR="00D94655">
        <w:rPr>
          <w:rFonts w:ascii="Times New Roman TUR" w:hAnsi="Times New Roman TUR" w:cs="Times New Roman TUR"/>
          <w:color w:val="000000"/>
        </w:rPr>
        <w:t>o</w:t>
      </w:r>
      <w:r>
        <w:rPr>
          <w:rFonts w:ascii="Times New Roman TUR" w:hAnsi="Times New Roman TUR" w:cs="Times New Roman TUR"/>
          <w:color w:val="000000"/>
        </w:rPr>
        <w:t>ld</w:t>
      </w:r>
      <w:r w:rsidR="00D94655">
        <w:rPr>
          <w:rFonts w:ascii="Times New Roman TUR" w:hAnsi="Times New Roman TUR" w:cs="Times New Roman TUR"/>
          <w:color w:val="000000"/>
        </w:rPr>
        <w:t>a</w:t>
      </w:r>
      <w:r>
        <w:rPr>
          <w:rFonts w:ascii="Times New Roman TUR" w:hAnsi="Times New Roman TUR" w:cs="Times New Roman TUR"/>
          <w:color w:val="000000"/>
        </w:rPr>
        <w:t xml:space="preserve"> Hak</w:t>
      </w:r>
      <w:r w:rsidR="00D94655">
        <w:rPr>
          <w:rFonts w:ascii="Times New Roman TUR" w:hAnsi="Times New Roman TUR" w:cs="Times New Roman TUR"/>
          <w:color w:val="000000"/>
        </w:rPr>
        <w:t>i</w:t>
      </w:r>
      <w:r>
        <w:rPr>
          <w:rFonts w:ascii="Times New Roman TUR" w:hAnsi="Times New Roman TUR" w:cs="Times New Roman TUR"/>
          <w:color w:val="000000"/>
        </w:rPr>
        <w:t>mi Mutla</w:t>
      </w:r>
      <w:r w:rsidR="00D94655">
        <w:rPr>
          <w:rFonts w:ascii="Times New Roman TUR" w:hAnsi="Times New Roman TUR" w:cs="Times New Roman TUR"/>
          <w:color w:val="000000"/>
        </w:rPr>
        <w:t>q</w:t>
      </w:r>
      <w:r>
        <w:rPr>
          <w:rFonts w:ascii="Times New Roman TUR" w:hAnsi="Times New Roman TUR" w:cs="Times New Roman TUR"/>
          <w:color w:val="000000"/>
        </w:rPr>
        <w:t xml:space="preserve">, </w:t>
      </w:r>
      <w:r w:rsidR="00D94655">
        <w:rPr>
          <w:rFonts w:ascii="Times New Roman TUR" w:hAnsi="Times New Roman TUR" w:cs="Times New Roman TUR"/>
          <w:color w:val="000000"/>
        </w:rPr>
        <w:t>Qo</w:t>
      </w:r>
      <w:r>
        <w:rPr>
          <w:rFonts w:ascii="Times New Roman TUR" w:hAnsi="Times New Roman TUR" w:cs="Times New Roman TUR"/>
          <w:color w:val="000000"/>
        </w:rPr>
        <w:t>d</w:t>
      </w:r>
      <w:r w:rsidR="00D94655">
        <w:rPr>
          <w:rFonts w:ascii="Times New Roman TUR" w:hAnsi="Times New Roman TUR" w:cs="Times New Roman TUR"/>
          <w:color w:val="000000"/>
        </w:rPr>
        <w:t>i</w:t>
      </w:r>
      <w:r>
        <w:rPr>
          <w:rFonts w:ascii="Times New Roman TUR" w:hAnsi="Times New Roman TUR" w:cs="Times New Roman TUR"/>
          <w:color w:val="000000"/>
        </w:rPr>
        <w:t>ri Mutla</w:t>
      </w:r>
      <w:r w:rsidR="00D94655">
        <w:rPr>
          <w:rFonts w:ascii="Times New Roman TUR" w:hAnsi="Times New Roman TUR" w:cs="Times New Roman TUR"/>
          <w:color w:val="000000"/>
        </w:rPr>
        <w:t>q</w:t>
      </w:r>
      <w:r>
        <w:rPr>
          <w:rFonts w:ascii="Times New Roman TUR" w:hAnsi="Times New Roman TUR" w:cs="Times New Roman TUR"/>
          <w:color w:val="000000"/>
        </w:rPr>
        <w:t xml:space="preserve"> </w:t>
      </w:r>
      <w:r w:rsidR="00D94655">
        <w:rPr>
          <w:rFonts w:ascii="Times New Roman TUR" w:hAnsi="Times New Roman TUR" w:cs="Times New Roman TUR"/>
          <w:color w:val="000000"/>
        </w:rPr>
        <w:t>yanad</w:t>
      </w:r>
      <w:r>
        <w:rPr>
          <w:rFonts w:ascii="Times New Roman TUR" w:hAnsi="Times New Roman TUR" w:cs="Times New Roman TUR"/>
          <w:color w:val="000000"/>
        </w:rPr>
        <w:t>a ahs</w:t>
      </w:r>
      <w:r w:rsidR="00D94655">
        <w:rPr>
          <w:rFonts w:ascii="Times New Roman TUR" w:hAnsi="Times New Roman TUR" w:cs="Times New Roman TUR"/>
          <w:color w:val="000000"/>
        </w:rPr>
        <w:t>a</w:t>
      </w:r>
      <w:r>
        <w:rPr>
          <w:rFonts w:ascii="Times New Roman TUR" w:hAnsi="Times New Roman TUR" w:cs="Times New Roman TUR"/>
          <w:color w:val="000000"/>
        </w:rPr>
        <w:t>n sur</w:t>
      </w:r>
      <w:r w:rsidR="00D94655">
        <w:rPr>
          <w:rFonts w:ascii="Times New Roman TUR" w:hAnsi="Times New Roman TUR" w:cs="Times New Roman TUR"/>
          <w:color w:val="000000"/>
        </w:rPr>
        <w:t>a</w:t>
      </w:r>
      <w:r>
        <w:rPr>
          <w:rFonts w:ascii="Times New Roman TUR" w:hAnsi="Times New Roman TUR" w:cs="Times New Roman TUR"/>
          <w:color w:val="000000"/>
        </w:rPr>
        <w:t xml:space="preserve">tini </w:t>
      </w:r>
      <w:r w:rsidR="00D94655">
        <w:rPr>
          <w:rFonts w:ascii="Times New Roman TUR" w:hAnsi="Times New Roman TUR" w:cs="Times New Roman TUR"/>
          <w:color w:val="000000"/>
        </w:rPr>
        <w:t>t</w:t>
      </w:r>
      <w:r>
        <w:rPr>
          <w:rFonts w:ascii="Times New Roman TUR" w:hAnsi="Times New Roman TUR" w:cs="Times New Roman TUR"/>
          <w:color w:val="000000"/>
        </w:rPr>
        <w:t>il</w:t>
      </w:r>
      <w:r w:rsidR="00D94655">
        <w:rPr>
          <w:rFonts w:ascii="Times New Roman TUR" w:hAnsi="Times New Roman TUR" w:cs="Times New Roman TUR"/>
          <w:color w:val="000000"/>
        </w:rPr>
        <w:t>agan</w:t>
      </w:r>
      <w:r>
        <w:rPr>
          <w:rFonts w:ascii="Times New Roman TUR" w:hAnsi="Times New Roman TUR" w:cs="Times New Roman TUR"/>
          <w:color w:val="000000"/>
        </w:rPr>
        <w:t xml:space="preserve">ki, </w:t>
      </w:r>
      <w:r w:rsidR="00D94655">
        <w:rPr>
          <w:rFonts w:ascii="Times New Roman TUR" w:hAnsi="Times New Roman TUR" w:cs="Times New Roman TUR"/>
          <w:color w:val="000000"/>
        </w:rPr>
        <w:t>u</w:t>
      </w:r>
      <w:r>
        <w:rPr>
          <w:rFonts w:ascii="Times New Roman TUR" w:hAnsi="Times New Roman TUR" w:cs="Times New Roman TUR"/>
          <w:color w:val="000000"/>
        </w:rPr>
        <w:t xml:space="preserve"> Sult</w:t>
      </w:r>
      <w:r w:rsidR="00D94655">
        <w:rPr>
          <w:rFonts w:ascii="Times New Roman TUR" w:hAnsi="Times New Roman TUR" w:cs="Times New Roman TUR"/>
          <w:color w:val="000000"/>
        </w:rPr>
        <w:t>o</w:t>
      </w:r>
      <w:r>
        <w:rPr>
          <w:rFonts w:ascii="Times New Roman TUR" w:hAnsi="Times New Roman TUR" w:cs="Times New Roman TUR"/>
          <w:color w:val="000000"/>
        </w:rPr>
        <w:t>n</w:t>
      </w:r>
      <w:r w:rsidR="00D94655">
        <w:rPr>
          <w:rFonts w:ascii="Times New Roman TUR" w:hAnsi="Times New Roman TUR" w:cs="Times New Roman TUR"/>
          <w:color w:val="000000"/>
        </w:rPr>
        <w:t>i</w:t>
      </w:r>
      <w:r>
        <w:rPr>
          <w:rFonts w:ascii="Times New Roman TUR" w:hAnsi="Times New Roman TUR" w:cs="Times New Roman TUR"/>
          <w:color w:val="000000"/>
        </w:rPr>
        <w:t xml:space="preserve"> </w:t>
      </w:r>
      <w:r w:rsidR="00D94655">
        <w:rPr>
          <w:rFonts w:ascii="Times New Roman TUR" w:hAnsi="Times New Roman TUR" w:cs="Times New Roman TUR"/>
          <w:color w:val="000000"/>
        </w:rPr>
        <w:t>A</w:t>
      </w:r>
      <w:r>
        <w:rPr>
          <w:rFonts w:ascii="Times New Roman TUR" w:hAnsi="Times New Roman TUR" w:cs="Times New Roman TUR"/>
          <w:color w:val="000000"/>
        </w:rPr>
        <w:t>z</w:t>
      </w:r>
      <w:r w:rsidR="00D94655">
        <w:rPr>
          <w:rFonts w:ascii="Times New Roman TUR" w:hAnsi="Times New Roman TUR" w:cs="Times New Roman TUR"/>
          <w:color w:val="000000"/>
        </w:rPr>
        <w:t>a</w:t>
      </w:r>
      <w:r>
        <w:rPr>
          <w:rFonts w:ascii="Times New Roman TUR" w:hAnsi="Times New Roman TUR" w:cs="Times New Roman TUR"/>
          <w:color w:val="000000"/>
        </w:rPr>
        <w:t>l</w:t>
      </w:r>
      <w:r w:rsidR="00D94655">
        <w:rPr>
          <w:rFonts w:ascii="Times New Roman TUR" w:hAnsi="Times New Roman TUR" w:cs="Times New Roman TUR"/>
          <w:color w:val="000000"/>
        </w:rPr>
        <w:t>iy</w:t>
      </w:r>
      <w:r>
        <w:rPr>
          <w:rFonts w:ascii="Times New Roman TUR" w:hAnsi="Times New Roman TUR" w:cs="Times New Roman TUR"/>
          <w:color w:val="000000"/>
        </w:rPr>
        <w:t>nin</w:t>
      </w:r>
      <w:r w:rsidR="00D94655">
        <w:rPr>
          <w:rFonts w:ascii="Times New Roman TUR" w:hAnsi="Times New Roman TUR" w:cs="Times New Roman TUR"/>
          <w:color w:val="000000"/>
        </w:rPr>
        <w:t>g</w:t>
      </w:r>
      <w:r>
        <w:rPr>
          <w:rFonts w:ascii="Times New Roman TUR" w:hAnsi="Times New Roman TUR" w:cs="Times New Roman TUR"/>
          <w:color w:val="000000"/>
        </w:rPr>
        <w:t xml:space="preserve"> l</w:t>
      </w:r>
      <w:r w:rsidR="00D94655">
        <w:rPr>
          <w:rFonts w:ascii="Times New Roman TUR" w:hAnsi="Times New Roman TUR" w:cs="Times New Roman TUR"/>
          <w:color w:val="000000"/>
        </w:rPr>
        <w:t>u</w:t>
      </w:r>
      <w:r>
        <w:rPr>
          <w:rFonts w:ascii="Times New Roman TUR" w:hAnsi="Times New Roman TUR" w:cs="Times New Roman TUR"/>
          <w:color w:val="000000"/>
        </w:rPr>
        <w:t>tfi</w:t>
      </w:r>
      <w:r w:rsidR="00D94655">
        <w:rPr>
          <w:rFonts w:ascii="Times New Roman TUR" w:hAnsi="Times New Roman TUR" w:cs="Times New Roman TUR"/>
          <w:color w:val="000000"/>
        </w:rPr>
        <w:t xml:space="preserve"> bilan</w:t>
      </w:r>
      <w:r>
        <w:rPr>
          <w:rFonts w:ascii="Times New Roman TUR" w:hAnsi="Times New Roman TUR" w:cs="Times New Roman TUR"/>
          <w:color w:val="000000"/>
        </w:rPr>
        <w:t>, m</w:t>
      </w:r>
      <w:r w:rsidR="00D94655">
        <w:rPr>
          <w:rFonts w:ascii="Times New Roman TUR" w:hAnsi="Times New Roman TUR" w:cs="Times New Roman TUR"/>
          <w:color w:val="000000"/>
        </w:rPr>
        <w:t>o</w:t>
      </w:r>
      <w:r>
        <w:rPr>
          <w:rFonts w:ascii="Times New Roman TUR" w:hAnsi="Times New Roman TUR" w:cs="Times New Roman TUR"/>
          <w:color w:val="000000"/>
        </w:rPr>
        <w:t>ddiy</w:t>
      </w:r>
      <w:r w:rsidR="00D94655">
        <w:rPr>
          <w:rFonts w:ascii="Times New Roman TUR" w:hAnsi="Times New Roman TUR" w:cs="Times New Roman TUR"/>
          <w:color w:val="000000"/>
        </w:rPr>
        <w:t>o</w:t>
      </w:r>
      <w:r>
        <w:rPr>
          <w:rFonts w:ascii="Times New Roman TUR" w:hAnsi="Times New Roman TUR" w:cs="Times New Roman TUR"/>
          <w:color w:val="000000"/>
        </w:rPr>
        <w:t>t</w:t>
      </w:r>
      <w:r w:rsidR="00D94655">
        <w:rPr>
          <w:rFonts w:ascii="Times New Roman TUR" w:hAnsi="Times New Roman TUR" w:cs="Times New Roman TUR"/>
          <w:color w:val="000000"/>
        </w:rPr>
        <w:t>g</w:t>
      </w:r>
      <w:r>
        <w:rPr>
          <w:rFonts w:ascii="Times New Roman TUR" w:hAnsi="Times New Roman TUR" w:cs="Times New Roman TUR"/>
          <w:color w:val="000000"/>
        </w:rPr>
        <w:t>a minn</w:t>
      </w:r>
      <w:r w:rsidR="00D94655">
        <w:rPr>
          <w:rFonts w:ascii="Times New Roman TUR" w:hAnsi="Times New Roman TUR" w:cs="Times New Roman TUR"/>
          <w:color w:val="000000"/>
        </w:rPr>
        <w:t>a</w:t>
      </w:r>
      <w:r>
        <w:rPr>
          <w:rFonts w:ascii="Times New Roman TUR" w:hAnsi="Times New Roman TUR" w:cs="Times New Roman TUR"/>
          <w:color w:val="000000"/>
        </w:rPr>
        <w:t xml:space="preserve">t </w:t>
      </w:r>
      <w:r w:rsidR="00D94655">
        <w:rPr>
          <w:rFonts w:ascii="Times New Roman TUR" w:hAnsi="Times New Roman TUR" w:cs="Times New Roman TUR"/>
          <w:color w:val="000000"/>
        </w:rPr>
        <w:t>qil</w:t>
      </w:r>
      <w:r>
        <w:rPr>
          <w:rFonts w:ascii="Times New Roman TUR" w:hAnsi="Times New Roman TUR" w:cs="Times New Roman TUR"/>
          <w:color w:val="000000"/>
        </w:rPr>
        <w:t>m</w:t>
      </w:r>
      <w:r w:rsidR="00D94655">
        <w:rPr>
          <w:rFonts w:ascii="Times New Roman TUR" w:hAnsi="Times New Roman TUR" w:cs="Times New Roman TUR"/>
          <w:color w:val="000000"/>
        </w:rPr>
        <w:t>as</w:t>
      </w:r>
      <w:r>
        <w:rPr>
          <w:rFonts w:ascii="Times New Roman TUR" w:hAnsi="Times New Roman TUR" w:cs="Times New Roman TUR"/>
          <w:color w:val="000000"/>
        </w:rPr>
        <w:t>d</w:t>
      </w:r>
      <w:r w:rsidR="00D94655">
        <w:rPr>
          <w:rFonts w:ascii="Times New Roman TUR" w:hAnsi="Times New Roman TUR" w:cs="Times New Roman TUR"/>
          <w:color w:val="000000"/>
        </w:rPr>
        <w:t>a</w:t>
      </w:r>
      <w:r>
        <w:rPr>
          <w:rFonts w:ascii="Times New Roman TUR" w:hAnsi="Times New Roman TUR" w:cs="Times New Roman TUR"/>
          <w:color w:val="000000"/>
        </w:rPr>
        <w:t>n, H</w:t>
      </w:r>
      <w:r w:rsidR="00D94655">
        <w:rPr>
          <w:rFonts w:ascii="Times New Roman TUR" w:hAnsi="Times New Roman TUR" w:cs="Times New Roman TUR"/>
          <w:color w:val="000000"/>
        </w:rPr>
        <w:t>a</w:t>
      </w:r>
      <w:r>
        <w:rPr>
          <w:rFonts w:ascii="Times New Roman TUR" w:hAnsi="Times New Roman TUR" w:cs="Times New Roman TUR"/>
          <w:color w:val="000000"/>
        </w:rPr>
        <w:t>z</w:t>
      </w:r>
      <w:r w:rsidR="00D94655">
        <w:rPr>
          <w:rFonts w:ascii="Times New Roman TUR" w:hAnsi="Times New Roman TUR" w:cs="Times New Roman TUR"/>
          <w:color w:val="000000"/>
        </w:rPr>
        <w:t>a</w:t>
      </w:r>
      <w:r>
        <w:rPr>
          <w:rFonts w:ascii="Times New Roman TUR" w:hAnsi="Times New Roman TUR" w:cs="Times New Roman TUR"/>
          <w:color w:val="000000"/>
        </w:rPr>
        <w:t xml:space="preserve"> min fazl</w:t>
      </w:r>
      <w:r w:rsidR="00D94655">
        <w:rPr>
          <w:rFonts w:ascii="Times New Roman TUR" w:hAnsi="Times New Roman TUR" w:cs="Times New Roman TUR"/>
          <w:color w:val="000000"/>
        </w:rPr>
        <w:t>i</w:t>
      </w:r>
      <w:r>
        <w:rPr>
          <w:rFonts w:ascii="Times New Roman TUR" w:hAnsi="Times New Roman TUR" w:cs="Times New Roman TUR"/>
          <w:color w:val="000000"/>
        </w:rPr>
        <w:t xml:space="preserve"> r</w:t>
      </w:r>
      <w:r w:rsidR="00D94655">
        <w:rPr>
          <w:rFonts w:ascii="Times New Roman TUR" w:hAnsi="Times New Roman TUR" w:cs="Times New Roman TUR"/>
          <w:color w:val="000000"/>
        </w:rPr>
        <w:t>o</w:t>
      </w:r>
      <w:r>
        <w:rPr>
          <w:rFonts w:ascii="Times New Roman TUR" w:hAnsi="Times New Roman TUR" w:cs="Times New Roman TUR"/>
          <w:color w:val="000000"/>
        </w:rPr>
        <w:t>bb</w:t>
      </w:r>
      <w:r w:rsidR="00D94655">
        <w:rPr>
          <w:rFonts w:ascii="Times New Roman TUR" w:hAnsi="Times New Roman TUR" w:cs="Times New Roman TUR"/>
          <w:color w:val="000000"/>
        </w:rPr>
        <w:t>i</w:t>
      </w:r>
      <w:r>
        <w:rPr>
          <w:rFonts w:ascii="Times New Roman TUR" w:hAnsi="Times New Roman TUR" w:cs="Times New Roman TUR"/>
          <w:color w:val="000000"/>
        </w:rPr>
        <w:t xml:space="preserve">, </w:t>
      </w:r>
      <w:r w:rsidR="00D94655">
        <w:rPr>
          <w:rFonts w:ascii="Times New Roman TUR" w:hAnsi="Times New Roman TUR" w:cs="Times New Roman TUR"/>
          <w:color w:val="000000"/>
        </w:rPr>
        <w:t>A</w:t>
      </w:r>
      <w:r>
        <w:rPr>
          <w:rFonts w:ascii="Times New Roman TUR" w:hAnsi="Times New Roman TUR" w:cs="Times New Roman TUR"/>
          <w:color w:val="000000"/>
        </w:rPr>
        <w:t>lhamd</w:t>
      </w:r>
      <w:r w:rsidR="00D94655">
        <w:rPr>
          <w:rFonts w:ascii="Times New Roman TUR" w:hAnsi="Times New Roman TUR" w:cs="Times New Roman TUR"/>
          <w:color w:val="000000"/>
        </w:rPr>
        <w:t>u</w:t>
      </w:r>
      <w:r>
        <w:rPr>
          <w:rFonts w:ascii="Times New Roman TUR" w:hAnsi="Times New Roman TUR" w:cs="Times New Roman TUR"/>
          <w:color w:val="000000"/>
        </w:rPr>
        <w:t>lill</w:t>
      </w:r>
      <w:r w:rsidR="00D94655">
        <w:rPr>
          <w:rFonts w:ascii="Times New Roman TUR" w:hAnsi="Times New Roman TUR" w:cs="Times New Roman TUR"/>
          <w:color w:val="000000"/>
        </w:rPr>
        <w:t>o</w:t>
      </w:r>
      <w:r>
        <w:rPr>
          <w:rFonts w:ascii="Times New Roman TUR" w:hAnsi="Times New Roman TUR" w:cs="Times New Roman TUR"/>
          <w:color w:val="000000"/>
        </w:rPr>
        <w:t>h, Ispartada Ris</w:t>
      </w:r>
      <w:r w:rsidR="00D94655">
        <w:rPr>
          <w:rFonts w:ascii="Times New Roman TUR" w:hAnsi="Times New Roman TUR" w:cs="Times New Roman TUR"/>
          <w:color w:val="000000"/>
        </w:rPr>
        <w:t>o</w:t>
      </w:r>
      <w:r>
        <w:rPr>
          <w:rFonts w:ascii="Times New Roman TUR" w:hAnsi="Times New Roman TUR" w:cs="Times New Roman TUR"/>
          <w:color w:val="000000"/>
        </w:rPr>
        <w:t>l</w:t>
      </w:r>
      <w:r w:rsidR="00D94655">
        <w:rPr>
          <w:rFonts w:ascii="Times New Roman TUR" w:hAnsi="Times New Roman TUR" w:cs="Times New Roman TUR"/>
          <w:color w:val="000000"/>
        </w:rPr>
        <w:t>a</w:t>
      </w:r>
      <w:r>
        <w:rPr>
          <w:rFonts w:ascii="Times New Roman TUR" w:hAnsi="Times New Roman TUR" w:cs="Times New Roman TUR"/>
          <w:color w:val="000000"/>
        </w:rPr>
        <w:t>-i Nur</w:t>
      </w:r>
      <w:r w:rsidR="00D94655">
        <w:rPr>
          <w:rFonts w:ascii="Times New Roman TUR" w:hAnsi="Times New Roman TUR" w:cs="Times New Roman TUR"/>
          <w:color w:val="000000"/>
        </w:rPr>
        <w:t>ni</w:t>
      </w:r>
      <w:r>
        <w:rPr>
          <w:rFonts w:ascii="Times New Roman TUR" w:hAnsi="Times New Roman TUR" w:cs="Times New Roman TUR"/>
          <w:color w:val="000000"/>
        </w:rPr>
        <w:t>n</w:t>
      </w:r>
      <w:r w:rsidR="00D94655">
        <w:rPr>
          <w:rFonts w:ascii="Times New Roman TUR" w:hAnsi="Times New Roman TUR" w:cs="Times New Roman TUR"/>
          <w:color w:val="000000"/>
        </w:rPr>
        <w:t>g</w:t>
      </w:r>
      <w:r>
        <w:rPr>
          <w:rFonts w:ascii="Times New Roman TUR" w:hAnsi="Times New Roman TUR" w:cs="Times New Roman TUR"/>
          <w:color w:val="000000"/>
        </w:rPr>
        <w:t xml:space="preserve"> t</w:t>
      </w:r>
      <w:r w:rsidR="00D9465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lifi</w:t>
      </w:r>
      <w:r w:rsidR="00D94655">
        <w:rPr>
          <w:rFonts w:ascii="Times New Roman TUR" w:hAnsi="Times New Roman TUR" w:cs="Times New Roman TUR"/>
          <w:color w:val="000000"/>
        </w:rPr>
        <w:t>ga</w:t>
      </w:r>
      <w:r>
        <w:rPr>
          <w:rFonts w:ascii="Times New Roman TUR" w:hAnsi="Times New Roman TUR" w:cs="Times New Roman TUR"/>
          <w:color w:val="000000"/>
        </w:rPr>
        <w:t xml:space="preserve"> m</w:t>
      </w:r>
      <w:r w:rsidR="00D94655">
        <w:rPr>
          <w:rFonts w:ascii="Times New Roman TUR" w:hAnsi="Times New Roman TUR" w:cs="Times New Roman TUR"/>
          <w:color w:val="000000"/>
        </w:rPr>
        <w:t>a</w:t>
      </w:r>
      <w:r>
        <w:rPr>
          <w:rFonts w:ascii="Times New Roman TUR" w:hAnsi="Times New Roman TUR" w:cs="Times New Roman TUR"/>
          <w:color w:val="000000"/>
        </w:rPr>
        <w:t xml:space="preserve">nba </w:t>
      </w:r>
      <w:r w:rsidR="00D9465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94655">
        <w:rPr>
          <w:rFonts w:ascii="Times New Roman TUR" w:hAnsi="Times New Roman TUR" w:cs="Times New Roman TUR"/>
          <w:color w:val="000000"/>
        </w:rPr>
        <w:t>ishi</w:t>
      </w:r>
      <w:r>
        <w:rPr>
          <w:rFonts w:ascii="Times New Roman TUR" w:hAnsi="Times New Roman TUR" w:cs="Times New Roman TUR"/>
          <w:color w:val="000000"/>
        </w:rPr>
        <w:t xml:space="preserve"> v</w:t>
      </w:r>
      <w:r w:rsidR="00D94655">
        <w:rPr>
          <w:rFonts w:ascii="Times New Roman TUR" w:hAnsi="Times New Roman TUR" w:cs="Times New Roman TUR"/>
          <w:color w:val="000000"/>
        </w:rPr>
        <w:t>a</w:t>
      </w:r>
      <w:r>
        <w:rPr>
          <w:rFonts w:ascii="Times New Roman TUR" w:hAnsi="Times New Roman TUR" w:cs="Times New Roman TUR"/>
          <w:color w:val="000000"/>
        </w:rPr>
        <w:t xml:space="preserve"> m</w:t>
      </w:r>
      <w:r w:rsidR="00D9465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94655">
        <w:rPr>
          <w:rFonts w:ascii="Times New Roman TUR" w:hAnsi="Times New Roman TUR" w:cs="Times New Roman TUR"/>
          <w:color w:val="000000"/>
        </w:rPr>
        <w:t>a</w:t>
      </w:r>
      <w:r>
        <w:rPr>
          <w:rFonts w:ascii="Times New Roman TUR" w:hAnsi="Times New Roman TUR" w:cs="Times New Roman TUR"/>
          <w:color w:val="000000"/>
        </w:rPr>
        <w:t>v</w:t>
      </w:r>
      <w:r w:rsidR="00D94655">
        <w:rPr>
          <w:rFonts w:ascii="Times New Roman TUR" w:hAnsi="Times New Roman TUR" w:cs="Times New Roman TUR"/>
          <w:color w:val="000000"/>
        </w:rPr>
        <w:t>iy</w:t>
      </w:r>
      <w:r>
        <w:rPr>
          <w:rFonts w:ascii="Times New Roman TUR" w:hAnsi="Times New Roman TUR" w:cs="Times New Roman TUR"/>
          <w:color w:val="000000"/>
        </w:rPr>
        <w:t xml:space="preserve"> M</w:t>
      </w:r>
      <w:r w:rsidR="00D94655">
        <w:rPr>
          <w:rFonts w:ascii="Times New Roman TUR" w:hAnsi="Times New Roman TUR" w:cs="Times New Roman TUR"/>
          <w:color w:val="000000"/>
        </w:rPr>
        <w:t>a</w:t>
      </w:r>
      <w:r>
        <w:rPr>
          <w:rFonts w:ascii="Times New Roman TUR" w:hAnsi="Times New Roman TUR" w:cs="Times New Roman TUR"/>
          <w:color w:val="000000"/>
        </w:rPr>
        <w:t>dr</w:t>
      </w:r>
      <w:r w:rsidR="00D94655">
        <w:rPr>
          <w:rFonts w:ascii="Times New Roman TUR" w:hAnsi="Times New Roman TUR" w:cs="Times New Roman TUR"/>
          <w:color w:val="000000"/>
        </w:rPr>
        <w:t>a</w:t>
      </w:r>
      <w:r>
        <w:rPr>
          <w:rFonts w:ascii="Times New Roman TUR" w:hAnsi="Times New Roman TUR" w:cs="Times New Roman TUR"/>
          <w:color w:val="000000"/>
        </w:rPr>
        <w:t>s</w:t>
      </w:r>
      <w:r w:rsidR="00D94655">
        <w:rPr>
          <w:rFonts w:ascii="Times New Roman TUR" w:hAnsi="Times New Roman TUR" w:cs="Times New Roman TUR"/>
          <w:color w:val="000000"/>
        </w:rPr>
        <w:t>a</w:t>
      </w:r>
      <w:r>
        <w:rPr>
          <w:rFonts w:ascii="Times New Roman TUR" w:hAnsi="Times New Roman TUR" w:cs="Times New Roman TUR"/>
          <w:color w:val="000000"/>
        </w:rPr>
        <w:t>t-</w:t>
      </w:r>
      <w:r w:rsidR="00D94655">
        <w:rPr>
          <w:rFonts w:ascii="Times New Roman TUR" w:hAnsi="Times New Roman TUR" w:cs="Times New Roman TUR"/>
          <w:color w:val="000000"/>
        </w:rPr>
        <w:t>u</w:t>
      </w:r>
      <w:r>
        <w:rPr>
          <w:rFonts w:ascii="Times New Roman TUR" w:hAnsi="Times New Roman TUR" w:cs="Times New Roman TUR"/>
          <w:color w:val="000000"/>
        </w:rPr>
        <w:t>z</w:t>
      </w:r>
      <w:r w:rsidR="00902F58">
        <w:rPr>
          <w:rFonts w:ascii="Times New Roman TUR" w:hAnsi="Times New Roman TUR" w:cs="Times New Roman TUR"/>
          <w:color w:val="000000"/>
        </w:rPr>
        <w:t xml:space="preserve"> </w:t>
      </w:r>
      <w:r>
        <w:rPr>
          <w:rFonts w:ascii="Times New Roman TUR" w:hAnsi="Times New Roman TUR" w:cs="Times New Roman TUR"/>
          <w:color w:val="000000"/>
        </w:rPr>
        <w:t>Z</w:t>
      </w:r>
      <w:r w:rsidR="00D94655">
        <w:rPr>
          <w:rFonts w:ascii="Times New Roman TUR" w:hAnsi="Times New Roman TUR" w:cs="Times New Roman TUR"/>
          <w:color w:val="000000"/>
        </w:rPr>
        <w:t>a</w:t>
      </w:r>
      <w:r>
        <w:rPr>
          <w:rFonts w:ascii="Times New Roman TUR" w:hAnsi="Times New Roman TUR" w:cs="Times New Roman TUR"/>
          <w:color w:val="000000"/>
        </w:rPr>
        <w:t>hr</w:t>
      </w:r>
      <w:r w:rsidR="00D94655">
        <w:rPr>
          <w:rFonts w:ascii="Times New Roman TUR" w:hAnsi="Times New Roman TUR" w:cs="Times New Roman TUR"/>
          <w:color w:val="000000"/>
        </w:rPr>
        <w:t>o</w:t>
      </w:r>
      <w:r>
        <w:rPr>
          <w:rFonts w:ascii="Times New Roman TUR" w:hAnsi="Times New Roman TUR" w:cs="Times New Roman TUR"/>
          <w:color w:val="000000"/>
        </w:rPr>
        <w:t xml:space="preserve"> h</w:t>
      </w:r>
      <w:r w:rsidR="00D94655">
        <w:rPr>
          <w:rFonts w:ascii="Times New Roman TUR" w:hAnsi="Times New Roman TUR" w:cs="Times New Roman TUR"/>
          <w:color w:val="000000"/>
        </w:rPr>
        <w:t>u</w:t>
      </w:r>
      <w:r>
        <w:rPr>
          <w:rFonts w:ascii="Times New Roman TUR" w:hAnsi="Times New Roman TUR" w:cs="Times New Roman TUR"/>
          <w:color w:val="000000"/>
        </w:rPr>
        <w:t>km</w:t>
      </w:r>
      <w:r w:rsidR="00D94655">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94655">
        <w:rPr>
          <w:rFonts w:ascii="Times New Roman TUR" w:hAnsi="Times New Roman TUR" w:cs="Times New Roman TUR"/>
          <w:color w:val="000000"/>
        </w:rPr>
        <w:t>tish</w:t>
      </w:r>
      <w:r>
        <w:rPr>
          <w:rFonts w:ascii="Times New Roman TUR" w:hAnsi="Times New Roman TUR" w:cs="Times New Roman TUR"/>
          <w:color w:val="000000"/>
        </w:rPr>
        <w:t xml:space="preserve">i, </w:t>
      </w:r>
      <w:r w:rsidR="00D94655">
        <w:rPr>
          <w:rFonts w:ascii="Times New Roman TUR" w:hAnsi="Times New Roman TUR" w:cs="Times New Roman TUR"/>
          <w:color w:val="000000"/>
        </w:rPr>
        <w:t>bepoyon</w:t>
      </w:r>
      <w:r>
        <w:rPr>
          <w:rFonts w:ascii="Times New Roman TUR" w:hAnsi="Times New Roman TUR" w:cs="Times New Roman TUR"/>
          <w:color w:val="000000"/>
        </w:rPr>
        <w:t xml:space="preserve"> </w:t>
      </w:r>
      <w:r w:rsidR="00D94655">
        <w:rPr>
          <w:rFonts w:ascii="Times New Roman TUR" w:hAnsi="Times New Roman TUR" w:cs="Times New Roman TUR"/>
          <w:color w:val="000000"/>
        </w:rPr>
        <w:t>q</w:t>
      </w:r>
      <w:r>
        <w:rPr>
          <w:rFonts w:ascii="Times New Roman TUR" w:hAnsi="Times New Roman TUR" w:cs="Times New Roman TUR"/>
          <w:color w:val="000000"/>
        </w:rPr>
        <w:t>usurlar</w:t>
      </w:r>
      <w:r w:rsidR="00D94655">
        <w:rPr>
          <w:rFonts w:ascii="Times New Roman TUR" w:hAnsi="Times New Roman TUR" w:cs="Times New Roman TUR"/>
          <w:color w:val="000000"/>
        </w:rPr>
        <w:t>i</w:t>
      </w:r>
      <w:r>
        <w:rPr>
          <w:rFonts w:ascii="Times New Roman TUR" w:hAnsi="Times New Roman TUR" w:cs="Times New Roman TUR"/>
          <w:color w:val="000000"/>
        </w:rPr>
        <w:t>m</w:t>
      </w:r>
      <w:r w:rsidR="00D94655">
        <w:rPr>
          <w:rFonts w:ascii="Times New Roman TUR" w:hAnsi="Times New Roman TUR" w:cs="Times New Roman TUR"/>
          <w:color w:val="000000"/>
        </w:rPr>
        <w:t>i</w:t>
      </w:r>
      <w:r>
        <w:rPr>
          <w:rFonts w:ascii="Times New Roman TUR" w:hAnsi="Times New Roman TUR" w:cs="Times New Roman TUR"/>
          <w:color w:val="000000"/>
        </w:rPr>
        <w:t>z</w:t>
      </w:r>
      <w:r w:rsidR="00D94655">
        <w:rPr>
          <w:rFonts w:ascii="Times New Roman TUR" w:hAnsi="Times New Roman TUR" w:cs="Times New Roman TUR"/>
          <w:color w:val="000000"/>
        </w:rPr>
        <w:t>ni</w:t>
      </w:r>
      <w:r>
        <w:rPr>
          <w:rFonts w:ascii="Times New Roman TUR" w:hAnsi="Times New Roman TUR" w:cs="Times New Roman TUR"/>
          <w:color w:val="000000"/>
        </w:rPr>
        <w:t>n</w:t>
      </w:r>
      <w:r w:rsidR="00D94655">
        <w:rPr>
          <w:rFonts w:ascii="Times New Roman TUR" w:hAnsi="Times New Roman TUR" w:cs="Times New Roman TUR"/>
          <w:color w:val="000000"/>
        </w:rPr>
        <w:t>g</w:t>
      </w:r>
      <w:r>
        <w:rPr>
          <w:rFonts w:ascii="Times New Roman TUR" w:hAnsi="Times New Roman TUR" w:cs="Times New Roman TUR"/>
          <w:color w:val="000000"/>
        </w:rPr>
        <w:t xml:space="preserve"> b</w:t>
      </w:r>
      <w:r w:rsidR="00D94655">
        <w:rPr>
          <w:rFonts w:ascii="Times New Roman TUR" w:hAnsi="Times New Roman TUR" w:cs="Times New Roman TUR"/>
          <w:color w:val="000000"/>
        </w:rPr>
        <w:t>a</w:t>
      </w:r>
      <w:r>
        <w:rPr>
          <w:rFonts w:ascii="Times New Roman TUR" w:hAnsi="Times New Roman TUR" w:cs="Times New Roman TUR"/>
          <w:color w:val="000000"/>
        </w:rPr>
        <w:t>lki d</w:t>
      </w:r>
      <w:r w:rsidR="00D94655">
        <w:rPr>
          <w:rFonts w:ascii="Times New Roman TUR" w:hAnsi="Times New Roman TUR" w:cs="Times New Roman TUR"/>
          <w:color w:val="000000"/>
        </w:rPr>
        <w:t>a</w:t>
      </w:r>
      <w:r>
        <w:rPr>
          <w:rFonts w:ascii="Times New Roman TUR" w:hAnsi="Times New Roman TUR" w:cs="Times New Roman TUR"/>
          <w:color w:val="000000"/>
        </w:rPr>
        <w:t xml:space="preserve"> </w:t>
      </w:r>
      <w:r w:rsidR="00D94655">
        <w:rPr>
          <w:rFonts w:ascii="Times New Roman TUR" w:hAnsi="Times New Roman TUR" w:cs="Times New Roman TUR"/>
          <w:color w:val="000000"/>
        </w:rPr>
        <w:t>t</w:t>
      </w:r>
      <w:r w:rsidR="00317151">
        <w:rPr>
          <w:rFonts w:ascii="Times New Roman TUR" w:hAnsi="Times New Roman TUR" w:cs="Times New Roman TUR"/>
          <w:color w:val="000000"/>
        </w:rPr>
        <w:t>o‘</w:t>
      </w:r>
      <w:r w:rsidR="00D94655">
        <w:rPr>
          <w:rFonts w:ascii="Times New Roman TUR" w:hAnsi="Times New Roman TUR" w:cs="Times New Roman TUR"/>
          <w:color w:val="000000"/>
        </w:rPr>
        <w:t>silishiga</w:t>
      </w:r>
      <w:r>
        <w:rPr>
          <w:rFonts w:ascii="Times New Roman TUR" w:hAnsi="Times New Roman TUR" w:cs="Times New Roman TUR"/>
          <w:color w:val="000000"/>
        </w:rPr>
        <w:t xml:space="preserve"> in</w:t>
      </w:r>
      <w:r w:rsidR="00D94655">
        <w:rPr>
          <w:rFonts w:ascii="Times New Roman TUR" w:hAnsi="Times New Roman TUR" w:cs="Times New Roman TUR"/>
          <w:color w:val="000000"/>
        </w:rPr>
        <w:t>sha</w:t>
      </w:r>
      <w:r>
        <w:rPr>
          <w:rFonts w:ascii="Times New Roman TUR" w:hAnsi="Times New Roman TUR" w:cs="Times New Roman TUR"/>
          <w:color w:val="000000"/>
        </w:rPr>
        <w:t>all</w:t>
      </w:r>
      <w:r w:rsidR="00D94655">
        <w:rPr>
          <w:rFonts w:ascii="Times New Roman TUR" w:hAnsi="Times New Roman TUR" w:cs="Times New Roman TUR"/>
          <w:color w:val="000000"/>
        </w:rPr>
        <w:t>o</w:t>
      </w:r>
      <w:r>
        <w:rPr>
          <w:rFonts w:ascii="Times New Roman TUR" w:hAnsi="Times New Roman TUR" w:cs="Times New Roman TUR"/>
          <w:color w:val="000000"/>
        </w:rPr>
        <w:t>h v</w:t>
      </w:r>
      <w:r w:rsidR="00D94655">
        <w:rPr>
          <w:rFonts w:ascii="Times New Roman TUR" w:hAnsi="Times New Roman TUR" w:cs="Times New Roman TUR"/>
          <w:color w:val="000000"/>
        </w:rPr>
        <w:t>a</w:t>
      </w:r>
      <w:r>
        <w:rPr>
          <w:rFonts w:ascii="Times New Roman TUR" w:hAnsi="Times New Roman TUR" w:cs="Times New Roman TUR"/>
          <w:color w:val="000000"/>
        </w:rPr>
        <w:t>sil</w:t>
      </w:r>
      <w:r w:rsidR="00D94655">
        <w:rPr>
          <w:rFonts w:ascii="Times New Roman TUR" w:hAnsi="Times New Roman TUR" w:cs="Times New Roman TUR"/>
          <w:color w:val="000000"/>
        </w:rPr>
        <w:t>a</w:t>
      </w:r>
      <w:r>
        <w:rPr>
          <w:rFonts w:ascii="Times New Roman TUR" w:hAnsi="Times New Roman TUR" w:cs="Times New Roman TUR"/>
          <w:color w:val="000000"/>
        </w:rPr>
        <w:t xml:space="preserve"> </w:t>
      </w:r>
      <w:r w:rsidR="00D94655">
        <w:rPr>
          <w:rFonts w:ascii="Times New Roman TUR" w:hAnsi="Times New Roman TUR" w:cs="Times New Roman TUR"/>
          <w:color w:val="000000"/>
        </w:rPr>
        <w:t>b</w:t>
      </w:r>
      <w:r w:rsidR="00317151">
        <w:rPr>
          <w:rFonts w:ascii="Times New Roman TUR" w:hAnsi="Times New Roman TUR" w:cs="Times New Roman TUR"/>
          <w:color w:val="000000"/>
        </w:rPr>
        <w:t>o‘</w:t>
      </w:r>
      <w:r w:rsidR="00D94655">
        <w:rPr>
          <w:rFonts w:ascii="Times New Roman TUR" w:hAnsi="Times New Roman TUR" w:cs="Times New Roman TUR"/>
          <w:color w:val="000000"/>
        </w:rPr>
        <w:t>lishini</w:t>
      </w:r>
      <w:r>
        <w:rPr>
          <w:rFonts w:ascii="Times New Roman TUR" w:hAnsi="Times New Roman TUR" w:cs="Times New Roman TUR"/>
          <w:color w:val="000000"/>
        </w:rPr>
        <w:t xml:space="preserve"> </w:t>
      </w:r>
      <w:r w:rsidR="00D94655">
        <w:rPr>
          <w:rFonts w:ascii="Times New Roman TUR" w:hAnsi="Times New Roman TUR" w:cs="Times New Roman TUR"/>
          <w:color w:val="000000"/>
        </w:rPr>
        <w:t>Ja</w:t>
      </w:r>
      <w:r>
        <w:rPr>
          <w:rFonts w:ascii="Times New Roman TUR" w:hAnsi="Times New Roman TUR" w:cs="Times New Roman TUR"/>
          <w:color w:val="000000"/>
        </w:rPr>
        <w:t>n</w:t>
      </w:r>
      <w:r w:rsidR="00D94655">
        <w:rPr>
          <w:rFonts w:ascii="Times New Roman TUR" w:hAnsi="Times New Roman TUR" w:cs="Times New Roman TUR"/>
          <w:color w:val="000000"/>
        </w:rPr>
        <w:t>o</w:t>
      </w:r>
      <w:r>
        <w:rPr>
          <w:rFonts w:ascii="Times New Roman TUR" w:hAnsi="Times New Roman TUR" w:cs="Times New Roman TUR"/>
          <w:color w:val="000000"/>
        </w:rPr>
        <w:t>b</w:t>
      </w:r>
      <w:r w:rsidR="00D94655">
        <w:rPr>
          <w:rFonts w:ascii="Times New Roman TUR" w:hAnsi="Times New Roman TUR" w:cs="Times New Roman TUR"/>
          <w:color w:val="000000"/>
        </w:rPr>
        <w:t>i</w:t>
      </w:r>
      <w:r>
        <w:rPr>
          <w:rFonts w:ascii="Times New Roman TUR" w:hAnsi="Times New Roman TUR" w:cs="Times New Roman TUR"/>
          <w:color w:val="000000"/>
        </w:rPr>
        <w:t xml:space="preserve"> </w:t>
      </w:r>
      <w:r w:rsidR="00D94655">
        <w:rPr>
          <w:rFonts w:ascii="Times New Roman TUR" w:hAnsi="Times New Roman TUR" w:cs="Times New Roman TUR"/>
          <w:color w:val="000000"/>
        </w:rPr>
        <w:t>A</w:t>
      </w:r>
      <w:r>
        <w:rPr>
          <w:rFonts w:ascii="Times New Roman TUR" w:hAnsi="Times New Roman TUR" w:cs="Times New Roman TUR"/>
          <w:color w:val="000000"/>
        </w:rPr>
        <w:t>rham</w:t>
      </w:r>
      <w:r w:rsidR="00D94655">
        <w:rPr>
          <w:rFonts w:ascii="Times New Roman TUR" w:hAnsi="Times New Roman TUR" w:cs="Times New Roman TUR"/>
          <w:color w:val="000000"/>
        </w:rPr>
        <w:t>u</w:t>
      </w:r>
      <w:r>
        <w:rPr>
          <w:rFonts w:ascii="Times New Roman TUR" w:hAnsi="Times New Roman TUR" w:cs="Times New Roman TUR"/>
          <w:color w:val="000000"/>
        </w:rPr>
        <w:t>rr</w:t>
      </w:r>
      <w:r w:rsidR="00D94655">
        <w:rPr>
          <w:rFonts w:ascii="Times New Roman TUR" w:hAnsi="Times New Roman TUR" w:cs="Times New Roman TUR"/>
          <w:color w:val="000000"/>
        </w:rPr>
        <w:t>o</w:t>
      </w:r>
      <w:r>
        <w:rPr>
          <w:rFonts w:ascii="Times New Roman TUR" w:hAnsi="Times New Roman TUR" w:cs="Times New Roman TUR"/>
          <w:color w:val="000000"/>
        </w:rPr>
        <w:t>him</w:t>
      </w:r>
      <w:r w:rsidR="00D94655">
        <w:rPr>
          <w:rFonts w:ascii="Times New Roman TUR" w:hAnsi="Times New Roman TUR" w:cs="Times New Roman TUR"/>
          <w:color w:val="000000"/>
        </w:rPr>
        <w:t>iy</w:t>
      </w:r>
      <w:r>
        <w:rPr>
          <w:rFonts w:ascii="Times New Roman TUR" w:hAnsi="Times New Roman TUR" w:cs="Times New Roman TUR"/>
          <w:color w:val="000000"/>
        </w:rPr>
        <w:t>nd</w:t>
      </w:r>
      <w:r w:rsidR="00D94655">
        <w:rPr>
          <w:rFonts w:ascii="Times New Roman TUR" w:hAnsi="Times New Roman TUR" w:cs="Times New Roman TUR"/>
          <w:color w:val="000000"/>
        </w:rPr>
        <w:t>a</w:t>
      </w:r>
      <w:r>
        <w:rPr>
          <w:rFonts w:ascii="Times New Roman TUR" w:hAnsi="Times New Roman TUR" w:cs="Times New Roman TUR"/>
          <w:color w:val="000000"/>
        </w:rPr>
        <w:t xml:space="preserve">n </w:t>
      </w:r>
      <w:r w:rsidR="00D94655">
        <w:rPr>
          <w:rFonts w:ascii="Times New Roman TUR" w:hAnsi="Times New Roman TUR" w:cs="Times New Roman TUR"/>
          <w:color w:val="000000"/>
        </w:rPr>
        <w:t>tilab</w:t>
      </w:r>
      <w:r>
        <w:rPr>
          <w:rFonts w:ascii="Times New Roman TUR" w:hAnsi="Times New Roman TUR" w:cs="Times New Roman TUR"/>
          <w:color w:val="000000"/>
        </w:rPr>
        <w:t xml:space="preserve">, </w:t>
      </w:r>
      <w:r w:rsidR="00D94655">
        <w:rPr>
          <w:rFonts w:ascii="Times New Roman TUR" w:hAnsi="Times New Roman TUR" w:cs="Times New Roman TUR"/>
          <w:color w:val="000000"/>
        </w:rPr>
        <w:t>ush</w:t>
      </w:r>
      <w:r>
        <w:rPr>
          <w:rFonts w:ascii="Times New Roman TUR" w:hAnsi="Times New Roman TUR" w:cs="Times New Roman TUR"/>
          <w:color w:val="000000"/>
        </w:rPr>
        <w:t>bu d</w:t>
      </w:r>
      <w:r w:rsidR="00D94655">
        <w:rPr>
          <w:rFonts w:ascii="Times New Roman TUR" w:hAnsi="Times New Roman TUR" w:cs="Times New Roman TUR"/>
          <w:color w:val="000000"/>
        </w:rPr>
        <w:t>a</w:t>
      </w:r>
      <w:r>
        <w:rPr>
          <w:rFonts w:ascii="Times New Roman TUR" w:hAnsi="Times New Roman TUR" w:cs="Times New Roman TUR"/>
          <w:color w:val="000000"/>
        </w:rPr>
        <w:t>stg</w:t>
      </w:r>
      <w:r w:rsidR="00D94655">
        <w:rPr>
          <w:rFonts w:ascii="Times New Roman TUR" w:hAnsi="Times New Roman TUR" w:cs="Times New Roman TUR"/>
          <w:color w:val="000000"/>
        </w:rPr>
        <w:t>o</w:t>
      </w:r>
      <w:r>
        <w:rPr>
          <w:rFonts w:ascii="Times New Roman TUR" w:hAnsi="Times New Roman TUR" w:cs="Times New Roman TUR"/>
          <w:color w:val="000000"/>
        </w:rPr>
        <w:t>h</w:t>
      </w:r>
      <w:r w:rsidR="00D94655">
        <w:rPr>
          <w:rFonts w:ascii="Times New Roman TUR" w:hAnsi="Times New Roman TUR" w:cs="Times New Roman TUR"/>
          <w:color w:val="000000"/>
        </w:rPr>
        <w:t>i</w:t>
      </w:r>
      <w:r>
        <w:rPr>
          <w:rFonts w:ascii="Times New Roman TUR" w:hAnsi="Times New Roman TUR" w:cs="Times New Roman TUR"/>
          <w:color w:val="000000"/>
        </w:rPr>
        <w:t xml:space="preserve"> m</w:t>
      </w:r>
      <w:r w:rsidR="00D9465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94655">
        <w:rPr>
          <w:rFonts w:ascii="Times New Roman TUR" w:hAnsi="Times New Roman TUR" w:cs="Times New Roman TUR"/>
          <w:color w:val="000000"/>
        </w:rPr>
        <w:t>a</w:t>
      </w:r>
      <w:r>
        <w:rPr>
          <w:rFonts w:ascii="Times New Roman TUR" w:hAnsi="Times New Roman TUR" w:cs="Times New Roman TUR"/>
          <w:color w:val="000000"/>
        </w:rPr>
        <w:t>v</w:t>
      </w:r>
      <w:r w:rsidR="00D94655">
        <w:rPr>
          <w:rFonts w:ascii="Times New Roman TUR" w:hAnsi="Times New Roman TUR" w:cs="Times New Roman TUR"/>
          <w:color w:val="000000"/>
        </w:rPr>
        <w:t>i</w:t>
      </w:r>
      <w:r>
        <w:rPr>
          <w:rFonts w:ascii="Times New Roman TUR" w:hAnsi="Times New Roman TUR" w:cs="Times New Roman TUR"/>
          <w:color w:val="000000"/>
        </w:rPr>
        <w:t>y</w:t>
      </w:r>
      <w:r w:rsidR="00D94655">
        <w:rPr>
          <w:rFonts w:ascii="Times New Roman TUR" w:hAnsi="Times New Roman TUR" w:cs="Times New Roman TUR"/>
          <w:color w:val="000000"/>
        </w:rPr>
        <w:t>n</w:t>
      </w:r>
      <w:r>
        <w:rPr>
          <w:rFonts w:ascii="Times New Roman TUR" w:hAnsi="Times New Roman TUR" w:cs="Times New Roman TUR"/>
          <w:color w:val="000000"/>
        </w:rPr>
        <w:t xml:space="preserve">i </w:t>
      </w:r>
      <w:r w:rsidR="00D94655">
        <w:rPr>
          <w:rFonts w:ascii="Times New Roman TUR" w:hAnsi="Times New Roman TUR" w:cs="Times New Roman TUR"/>
          <w:color w:val="000000"/>
        </w:rPr>
        <w:t>quvvatlantirib</w:t>
      </w:r>
      <w:r>
        <w:rPr>
          <w:rFonts w:ascii="Times New Roman TUR" w:hAnsi="Times New Roman TUR" w:cs="Times New Roman TUR"/>
          <w:color w:val="000000"/>
        </w:rPr>
        <w:t xml:space="preserve"> </w:t>
      </w:r>
      <w:r w:rsidR="00D94655">
        <w:rPr>
          <w:rFonts w:ascii="Times New Roman TUR" w:hAnsi="Times New Roman TUR" w:cs="Times New Roman TUR"/>
          <w:color w:val="000000"/>
        </w:rPr>
        <w:t>U</w:t>
      </w:r>
      <w:r>
        <w:rPr>
          <w:rFonts w:ascii="Times New Roman TUR" w:hAnsi="Times New Roman TUR" w:cs="Times New Roman TUR"/>
          <w:color w:val="000000"/>
        </w:rPr>
        <w:t>sm</w:t>
      </w:r>
      <w:r w:rsidR="00D94655">
        <w:rPr>
          <w:rFonts w:ascii="Times New Roman TUR" w:hAnsi="Times New Roman TUR" w:cs="Times New Roman TUR"/>
          <w:color w:val="000000"/>
        </w:rPr>
        <w:t>o</w:t>
      </w:r>
      <w:r>
        <w:rPr>
          <w:rFonts w:ascii="Times New Roman TUR" w:hAnsi="Times New Roman TUR" w:cs="Times New Roman TUR"/>
          <w:color w:val="000000"/>
        </w:rPr>
        <w:t xml:space="preserve">n </w:t>
      </w:r>
      <w:r w:rsidR="00D94655">
        <w:rPr>
          <w:rFonts w:ascii="Times New Roman TUR" w:hAnsi="Times New Roman TUR" w:cs="Times New Roman TUR"/>
          <w:color w:val="000000"/>
        </w:rPr>
        <w:t>Xo</w:t>
      </w:r>
      <w:r>
        <w:rPr>
          <w:rFonts w:ascii="Times New Roman TUR" w:hAnsi="Times New Roman TUR" w:cs="Times New Roman TUR"/>
          <w:color w:val="000000"/>
        </w:rPr>
        <w:t>lid</w:t>
      </w:r>
      <w:r w:rsidR="00D94655">
        <w:rPr>
          <w:rFonts w:ascii="Times New Roman TUR" w:hAnsi="Times New Roman TUR" w:cs="Times New Roman TUR"/>
          <w:color w:val="000000"/>
        </w:rPr>
        <w:t>iy</w:t>
      </w:r>
      <w:r>
        <w:rPr>
          <w:rFonts w:ascii="Times New Roman TUR" w:hAnsi="Times New Roman TUR" w:cs="Times New Roman TUR"/>
          <w:color w:val="000000"/>
        </w:rPr>
        <w:t>nin</w:t>
      </w:r>
      <w:r w:rsidR="00D94655">
        <w:rPr>
          <w:rFonts w:ascii="Times New Roman TUR" w:hAnsi="Times New Roman TUR" w:cs="Times New Roman TUR"/>
          <w:color w:val="000000"/>
        </w:rPr>
        <w:t>g</w:t>
      </w:r>
      <w:r>
        <w:rPr>
          <w:rFonts w:ascii="Times New Roman TUR" w:hAnsi="Times New Roman TUR" w:cs="Times New Roman TUR"/>
          <w:color w:val="000000"/>
        </w:rPr>
        <w:t xml:space="preserve"> </w:t>
      </w:r>
      <w:r w:rsidR="00D94655">
        <w:rPr>
          <w:rFonts w:ascii="Times New Roman TUR" w:hAnsi="Times New Roman TUR" w:cs="Times New Roman TUR"/>
          <w:color w:val="000000"/>
        </w:rPr>
        <w:t>qi</w:t>
      </w:r>
      <w:r>
        <w:rPr>
          <w:rFonts w:ascii="Times New Roman TUR" w:hAnsi="Times New Roman TUR" w:cs="Times New Roman TUR"/>
          <w:color w:val="000000"/>
        </w:rPr>
        <w:t>ym</w:t>
      </w:r>
      <w:r w:rsidR="00D94655">
        <w:rPr>
          <w:rFonts w:ascii="Times New Roman TUR" w:hAnsi="Times New Roman TUR" w:cs="Times New Roman TUR"/>
          <w:color w:val="000000"/>
        </w:rPr>
        <w:t>a</w:t>
      </w:r>
      <w:r>
        <w:rPr>
          <w:rFonts w:ascii="Times New Roman TUR" w:hAnsi="Times New Roman TUR" w:cs="Times New Roman TUR"/>
          <w:color w:val="000000"/>
        </w:rPr>
        <w:t>td</w:t>
      </w:r>
      <w:r w:rsidR="00D94655">
        <w:rPr>
          <w:rFonts w:ascii="Times New Roman TUR" w:hAnsi="Times New Roman TUR" w:cs="Times New Roman TUR"/>
          <w:color w:val="000000"/>
        </w:rPr>
        <w:t>o</w:t>
      </w:r>
      <w:r>
        <w:rPr>
          <w:rFonts w:ascii="Times New Roman TUR" w:hAnsi="Times New Roman TUR" w:cs="Times New Roman TUR"/>
          <w:color w:val="000000"/>
        </w:rPr>
        <w:t>r v</w:t>
      </w:r>
      <w:r w:rsidR="00D94655">
        <w:rPr>
          <w:rFonts w:ascii="Times New Roman TUR" w:hAnsi="Times New Roman TUR" w:cs="Times New Roman TUR"/>
          <w:color w:val="000000"/>
        </w:rPr>
        <w:t>a</w:t>
      </w:r>
      <w:r>
        <w:rPr>
          <w:rFonts w:ascii="Times New Roman TUR" w:hAnsi="Times New Roman TUR" w:cs="Times New Roman TUR"/>
          <w:color w:val="000000"/>
        </w:rPr>
        <w:t xml:space="preserve"> m</w:t>
      </w:r>
      <w:r w:rsidR="00D9465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94655">
        <w:rPr>
          <w:rFonts w:ascii="Times New Roman TUR" w:hAnsi="Times New Roman TUR" w:cs="Times New Roman TUR"/>
          <w:color w:val="000000"/>
        </w:rPr>
        <w:t>o</w:t>
      </w:r>
      <w:r>
        <w:rPr>
          <w:rFonts w:ascii="Times New Roman TUR" w:hAnsi="Times New Roman TUR" w:cs="Times New Roman TUR"/>
          <w:color w:val="000000"/>
        </w:rPr>
        <w:t>d</w:t>
      </w:r>
      <w:r w:rsidR="00D94655">
        <w:rPr>
          <w:rFonts w:ascii="Times New Roman TUR" w:hAnsi="Times New Roman TUR" w:cs="Times New Roman TUR"/>
          <w:color w:val="000000"/>
        </w:rPr>
        <w:t>o</w:t>
      </w:r>
      <w:r>
        <w:rPr>
          <w:rFonts w:ascii="Times New Roman TUR" w:hAnsi="Times New Roman TUR" w:cs="Times New Roman TUR"/>
          <w:color w:val="000000"/>
        </w:rPr>
        <w:t>r s</w:t>
      </w:r>
      <w:r w:rsidR="00D94655">
        <w:rPr>
          <w:rFonts w:ascii="Times New Roman TUR" w:hAnsi="Times New Roman TUR" w:cs="Times New Roman TUR"/>
          <w:color w:val="000000"/>
        </w:rPr>
        <w:t>o</w:t>
      </w:r>
      <w:r>
        <w:rPr>
          <w:rFonts w:ascii="Times New Roman TUR" w:hAnsi="Times New Roman TUR" w:cs="Times New Roman TUR"/>
          <w:color w:val="000000"/>
        </w:rPr>
        <w:t>d</w:t>
      </w:r>
      <w:r w:rsidR="00D94655">
        <w:rPr>
          <w:rFonts w:ascii="Times New Roman TUR" w:hAnsi="Times New Roman TUR" w:cs="Times New Roman TUR"/>
          <w:color w:val="000000"/>
        </w:rPr>
        <w:t>iq</w:t>
      </w:r>
      <w:r>
        <w:rPr>
          <w:rFonts w:ascii="Times New Roman TUR" w:hAnsi="Times New Roman TUR" w:cs="Times New Roman TUR"/>
          <w:color w:val="000000"/>
        </w:rPr>
        <w:t xml:space="preserve"> v</w:t>
      </w:r>
      <w:r w:rsidR="00D94655">
        <w:rPr>
          <w:rFonts w:ascii="Times New Roman TUR" w:hAnsi="Times New Roman TUR" w:cs="Times New Roman TUR"/>
          <w:color w:val="000000"/>
        </w:rPr>
        <w:t>a</w:t>
      </w:r>
      <w:r>
        <w:rPr>
          <w:rFonts w:ascii="Times New Roman TUR" w:hAnsi="Times New Roman TUR" w:cs="Times New Roman TUR"/>
          <w:color w:val="000000"/>
        </w:rPr>
        <w:t xml:space="preserve"> m</w:t>
      </w:r>
      <w:r w:rsidR="00D94655">
        <w:rPr>
          <w:rFonts w:ascii="Times New Roman TUR" w:hAnsi="Times New Roman TUR" w:cs="Times New Roman TUR"/>
          <w:color w:val="000000"/>
        </w:rPr>
        <w:t>ash</w:t>
      </w:r>
      <w:r>
        <w:rPr>
          <w:rFonts w:ascii="Times New Roman TUR" w:hAnsi="Times New Roman TUR" w:cs="Times New Roman TUR"/>
          <w:color w:val="000000"/>
        </w:rPr>
        <w:t xml:space="preserve">hur </w:t>
      </w:r>
      <w:r w:rsidR="00D94655">
        <w:rPr>
          <w:rFonts w:ascii="Times New Roman TUR" w:hAnsi="Times New Roman TUR" w:cs="Times New Roman TUR"/>
          <w:color w:val="000000"/>
        </w:rPr>
        <w:t>xabarlarining</w:t>
      </w:r>
      <w:r>
        <w:rPr>
          <w:rFonts w:ascii="Times New Roman TUR" w:hAnsi="Times New Roman TUR" w:cs="Times New Roman TUR"/>
          <w:color w:val="000000"/>
        </w:rPr>
        <w:t xml:space="preserve"> </w:t>
      </w:r>
      <w:r w:rsidR="00526157">
        <w:rPr>
          <w:rFonts w:ascii="Times New Roman TUR" w:hAnsi="Times New Roman TUR" w:cs="Times New Roman TUR"/>
          <w:color w:val="000000"/>
        </w:rPr>
        <w:t>m</w:t>
      </w:r>
      <w:r w:rsidR="00317151">
        <w:rPr>
          <w:rFonts w:ascii="Times New Roman TUR" w:hAnsi="Times New Roman TUR" w:cs="Times New Roman TUR"/>
          <w:color w:val="000000"/>
        </w:rPr>
        <w:t>o‘</w:t>
      </w:r>
      <w:r w:rsidR="00526157">
        <w:rPr>
          <w:rFonts w:ascii="Times New Roman TUR" w:hAnsi="Times New Roman TUR" w:cs="Times New Roman TUR"/>
          <w:color w:val="000000"/>
        </w:rPr>
        <w:t>ljali</w:t>
      </w:r>
      <w:r>
        <w:rPr>
          <w:rFonts w:ascii="Times New Roman TUR" w:hAnsi="Times New Roman TUR" w:cs="Times New Roman TUR"/>
          <w:color w:val="000000"/>
        </w:rPr>
        <w:t xml:space="preserve"> v</w:t>
      </w:r>
      <w:r w:rsidR="0038060A">
        <w:rPr>
          <w:rFonts w:ascii="Times New Roman TUR" w:hAnsi="Times New Roman TUR" w:cs="Times New Roman TUR"/>
          <w:color w:val="000000"/>
        </w:rPr>
        <w:t>a</w:t>
      </w:r>
      <w:r>
        <w:rPr>
          <w:rFonts w:ascii="Times New Roman TUR" w:hAnsi="Times New Roman TUR" w:cs="Times New Roman TUR"/>
          <w:color w:val="000000"/>
        </w:rPr>
        <w:t xml:space="preserve"> </w:t>
      </w:r>
      <w:r w:rsidR="0038060A">
        <w:rPr>
          <w:rFonts w:ascii="Times New Roman TUR" w:hAnsi="Times New Roman TUR" w:cs="Times New Roman TUR"/>
          <w:color w:val="000000"/>
        </w:rPr>
        <w:t>bahs qilingan kish</w:t>
      </w:r>
      <w:r>
        <w:rPr>
          <w:rFonts w:ascii="Times New Roman TUR" w:hAnsi="Times New Roman TUR" w:cs="Times New Roman TUR"/>
          <w:color w:val="000000"/>
        </w:rPr>
        <w:t xml:space="preserve">i </w:t>
      </w:r>
      <w:r w:rsidR="0038060A">
        <w:rPr>
          <w:rFonts w:ascii="Times New Roman TUR" w:hAnsi="Times New Roman TUR" w:cs="Times New Roman TUR"/>
          <w:color w:val="000000"/>
        </w:rPr>
        <w:t>ku</w:t>
      </w:r>
      <w:r>
        <w:rPr>
          <w:rFonts w:ascii="Times New Roman TUR" w:hAnsi="Times New Roman TUR" w:cs="Times New Roman TUR"/>
          <w:color w:val="000000"/>
        </w:rPr>
        <w:t>nd</w:t>
      </w:r>
      <w:r w:rsidR="0038060A">
        <w:rPr>
          <w:rFonts w:ascii="Times New Roman TUR" w:hAnsi="Times New Roman TUR" w:cs="Times New Roman TUR"/>
          <w:color w:val="000000"/>
        </w:rPr>
        <w:t>a</w:t>
      </w:r>
      <w:r>
        <w:rPr>
          <w:rFonts w:ascii="Times New Roman TUR" w:hAnsi="Times New Roman TUR" w:cs="Times New Roman TUR"/>
          <w:color w:val="000000"/>
        </w:rPr>
        <w:t xml:space="preserve">n </w:t>
      </w:r>
      <w:r w:rsidR="0038060A">
        <w:rPr>
          <w:rFonts w:ascii="Times New Roman TUR" w:hAnsi="Times New Roman TUR" w:cs="Times New Roman TUR"/>
          <w:color w:val="000000"/>
        </w:rPr>
        <w:t>yanada</w:t>
      </w:r>
      <w:r>
        <w:rPr>
          <w:rFonts w:ascii="Times New Roman TUR" w:hAnsi="Times New Roman TUR" w:cs="Times New Roman TUR"/>
          <w:color w:val="000000"/>
        </w:rPr>
        <w:t xml:space="preserve"> </w:t>
      </w:r>
      <w:r w:rsidR="0038060A">
        <w:rPr>
          <w:rFonts w:ascii="Times New Roman TUR" w:hAnsi="Times New Roman TUR" w:cs="Times New Roman TUR"/>
          <w:color w:val="000000"/>
        </w:rPr>
        <w:t>oshkora</w:t>
      </w:r>
      <w:r>
        <w:rPr>
          <w:rFonts w:ascii="Times New Roman TUR" w:hAnsi="Times New Roman TUR" w:cs="Times New Roman TUR"/>
          <w:color w:val="000000"/>
        </w:rPr>
        <w:t xml:space="preserve"> bir h</w:t>
      </w:r>
      <w:r w:rsidR="0038060A">
        <w:rPr>
          <w:rFonts w:ascii="Times New Roman TUR" w:hAnsi="Times New Roman TUR" w:cs="Times New Roman TUR"/>
          <w:color w:val="000000"/>
        </w:rPr>
        <w:t>o</w:t>
      </w:r>
      <w:r>
        <w:rPr>
          <w:rFonts w:ascii="Times New Roman TUR" w:hAnsi="Times New Roman TUR" w:cs="Times New Roman TUR"/>
          <w:color w:val="000000"/>
        </w:rPr>
        <w:t>ld</w:t>
      </w:r>
      <w:r w:rsidR="0038060A">
        <w:rPr>
          <w:rFonts w:ascii="Times New Roman TUR" w:hAnsi="Times New Roman TUR" w:cs="Times New Roman TUR"/>
          <w:color w:val="000000"/>
        </w:rPr>
        <w:t>a</w:t>
      </w:r>
      <w:r>
        <w:rPr>
          <w:rFonts w:ascii="Times New Roman TUR" w:hAnsi="Times New Roman TUR" w:cs="Times New Roman TUR"/>
          <w:color w:val="000000"/>
        </w:rPr>
        <w:t xml:space="preserve"> zuhur et</w:t>
      </w:r>
      <w:r w:rsidR="0038060A">
        <w:rPr>
          <w:rFonts w:ascii="Times New Roman TUR" w:hAnsi="Times New Roman TUR" w:cs="Times New Roman TUR"/>
          <w:color w:val="000000"/>
        </w:rPr>
        <w:t>gand</w:t>
      </w:r>
      <w:r>
        <w:rPr>
          <w:rFonts w:ascii="Times New Roman TUR" w:hAnsi="Times New Roman TUR" w:cs="Times New Roman TUR"/>
          <w:color w:val="000000"/>
        </w:rPr>
        <w:t>ir.</w:t>
      </w:r>
    </w:p>
    <w:p w14:paraId="21D591B1" w14:textId="77777777" w:rsidR="00C857BF" w:rsidRDefault="0038060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Pr>
          <w:rFonts w:ascii="Times New Roman TUR" w:hAnsi="Times New Roman TUR" w:cs="Times New Roman TUR"/>
          <w:color w:val="000000"/>
        </w:rPr>
        <w:t>ketma-ket</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musbat voqealar</w:t>
      </w:r>
      <w:r w:rsidR="00C857BF">
        <w:rPr>
          <w:rFonts w:ascii="Times New Roman TUR" w:hAnsi="Times New Roman TUR" w:cs="Times New Roman TUR"/>
          <w:color w:val="000000"/>
        </w:rPr>
        <w:t xml:space="preserve"> biz </w:t>
      </w:r>
      <w:r w:rsidR="00C64DB1">
        <w:rPr>
          <w:rFonts w:ascii="Times New Roman TUR" w:hAnsi="Times New Roman TUR" w:cs="Times New Roman TUR"/>
          <w:color w:val="000000"/>
        </w:rPr>
        <w:t>oj</w:t>
      </w:r>
      <w:r w:rsidR="00C857BF">
        <w:rPr>
          <w:rFonts w:ascii="Times New Roman TUR" w:hAnsi="Times New Roman TUR" w:cs="Times New Roman TUR"/>
          <w:color w:val="000000"/>
        </w:rPr>
        <w:t xml:space="preserve">iz </w:t>
      </w:r>
      <w:r w:rsidR="00C64DB1">
        <w:rPr>
          <w:rFonts w:ascii="Times New Roman TUR" w:hAnsi="Times New Roman TUR" w:cs="Times New Roman TUR"/>
          <w:color w:val="000000"/>
        </w:rPr>
        <w:t>x</w:t>
      </w:r>
      <w:r w:rsidR="00C857BF">
        <w:rPr>
          <w:rFonts w:ascii="Times New Roman TUR" w:hAnsi="Times New Roman TUR" w:cs="Times New Roman TUR"/>
          <w:color w:val="000000"/>
        </w:rPr>
        <w:t>izm</w:t>
      </w:r>
      <w:r w:rsidR="00C64DB1">
        <w:rPr>
          <w:rFonts w:ascii="Times New Roman TUR" w:hAnsi="Times New Roman TUR" w:cs="Times New Roman TUR"/>
          <w:color w:val="000000"/>
        </w:rPr>
        <w:t>a</w:t>
      </w:r>
      <w:r w:rsidR="00C857BF">
        <w:rPr>
          <w:rFonts w:ascii="Times New Roman TUR" w:hAnsi="Times New Roman TUR" w:cs="Times New Roman TUR"/>
          <w:color w:val="000000"/>
        </w:rPr>
        <w:t>t</w:t>
      </w:r>
      <w:r w:rsidR="00C64DB1">
        <w:rPr>
          <w:rFonts w:ascii="Times New Roman TUR" w:hAnsi="Times New Roman TUR" w:cs="Times New Roman TUR"/>
          <w:color w:val="000000"/>
        </w:rPr>
        <w:t>ch</w:t>
      </w:r>
      <w:r w:rsidR="00C857BF">
        <w:rPr>
          <w:rFonts w:ascii="Times New Roman TUR" w:hAnsi="Times New Roman TUR" w:cs="Times New Roman TUR"/>
          <w:color w:val="000000"/>
        </w:rPr>
        <w:t>il</w:t>
      </w:r>
      <w:r w:rsidR="00C64DB1">
        <w:rPr>
          <w:rFonts w:ascii="Times New Roman TUR" w:hAnsi="Times New Roman TUR" w:cs="Times New Roman TUR"/>
          <w:color w:val="000000"/>
        </w:rPr>
        <w:t>a</w:t>
      </w:r>
      <w:r w:rsidR="00C857BF">
        <w:rPr>
          <w:rFonts w:ascii="Times New Roman TUR" w:hAnsi="Times New Roman TUR" w:cs="Times New Roman TUR"/>
          <w:color w:val="000000"/>
        </w:rPr>
        <w:t>r</w:t>
      </w:r>
      <w:r w:rsidR="00C64DB1">
        <w:rPr>
          <w:rFonts w:ascii="Times New Roman TUR" w:hAnsi="Times New Roman TUR" w:cs="Times New Roman TUR"/>
          <w:color w:val="000000"/>
        </w:rPr>
        <w:t>ga</w:t>
      </w:r>
      <w:r w:rsidR="00C857BF">
        <w:rPr>
          <w:rFonts w:ascii="Times New Roman TUR" w:hAnsi="Times New Roman TUR" w:cs="Times New Roman TUR"/>
          <w:color w:val="000000"/>
        </w:rPr>
        <w:t xml:space="preserve"> vazif</w:t>
      </w:r>
      <w:r w:rsidR="00C64DB1">
        <w:rPr>
          <w:rFonts w:ascii="Times New Roman TUR" w:hAnsi="Times New Roman TUR" w:cs="Times New Roman TUR"/>
          <w:color w:val="000000"/>
        </w:rPr>
        <w:t>a</w:t>
      </w:r>
      <w:r w:rsidR="00C857BF">
        <w:rPr>
          <w:rFonts w:ascii="Times New Roman TUR" w:hAnsi="Times New Roman TUR" w:cs="Times New Roman TUR"/>
          <w:color w:val="000000"/>
        </w:rPr>
        <w:t>-i asl</w:t>
      </w:r>
      <w:r w:rsidR="00C64DB1">
        <w:rPr>
          <w:rFonts w:ascii="Times New Roman TUR" w:hAnsi="Times New Roman TUR" w:cs="Times New Roman TUR"/>
          <w:color w:val="000000"/>
        </w:rPr>
        <w:t>iy</w:t>
      </w:r>
      <w:r w:rsidR="00C857BF">
        <w:rPr>
          <w:rFonts w:ascii="Times New Roman TUR" w:hAnsi="Times New Roman TUR" w:cs="Times New Roman TUR"/>
          <w:color w:val="000000"/>
        </w:rPr>
        <w:t>mizd</w:t>
      </w:r>
      <w:r w:rsidR="00C64DB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alohida</w:t>
      </w:r>
      <w:r w:rsidR="00C857BF">
        <w:rPr>
          <w:rFonts w:ascii="Times New Roman TUR" w:hAnsi="Times New Roman TUR" w:cs="Times New Roman TUR"/>
          <w:color w:val="000000"/>
        </w:rPr>
        <w:t xml:space="preserve"> nazar</w:t>
      </w:r>
      <w:r w:rsidR="00C64DB1">
        <w:rPr>
          <w:rFonts w:ascii="Times New Roman TUR" w:hAnsi="Times New Roman TUR" w:cs="Times New Roman TUR"/>
          <w:color w:val="000000"/>
        </w:rPr>
        <w:t>i</w:t>
      </w:r>
      <w:r w:rsidR="00C857BF">
        <w:rPr>
          <w:rFonts w:ascii="Times New Roman TUR" w:hAnsi="Times New Roman TUR" w:cs="Times New Roman TUR"/>
          <w:color w:val="000000"/>
        </w:rPr>
        <w:t xml:space="preserve"> di</w:t>
      </w:r>
      <w:r w:rsidR="00C64DB1">
        <w:rPr>
          <w:rFonts w:ascii="Times New Roman TUR" w:hAnsi="Times New Roman TUR" w:cs="Times New Roman TUR"/>
          <w:color w:val="000000"/>
        </w:rPr>
        <w:t>qq</w:t>
      </w:r>
      <w:r w:rsidR="00C857BF">
        <w:rPr>
          <w:rFonts w:ascii="Times New Roman TUR" w:hAnsi="Times New Roman TUR" w:cs="Times New Roman TUR"/>
          <w:color w:val="000000"/>
        </w:rPr>
        <w:t>at</w:t>
      </w:r>
      <w:r w:rsidR="00C64DB1">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C64DB1">
        <w:rPr>
          <w:rFonts w:ascii="Times New Roman TUR" w:hAnsi="Times New Roman TUR" w:cs="Times New Roman TUR"/>
          <w:color w:val="000000"/>
        </w:rPr>
        <w:t>ja</w:t>
      </w:r>
      <w:r w:rsidR="00C857BF">
        <w:rPr>
          <w:rFonts w:ascii="Times New Roman TUR" w:hAnsi="Times New Roman TUR" w:cs="Times New Roman TUR"/>
          <w:color w:val="000000"/>
        </w:rPr>
        <w:t>lb</w:t>
      </w:r>
      <w:r w:rsidR="00C64DB1">
        <w:rPr>
          <w:rFonts w:ascii="Times New Roman TUR" w:hAnsi="Times New Roman TUR" w:cs="Times New Roman TUR"/>
          <w:color w:val="000000"/>
        </w:rPr>
        <w:t xml:space="preserve"> qilganiga</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xabardor</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b</w:t>
      </w:r>
      <w:r w:rsidR="00317151">
        <w:rPr>
          <w:rFonts w:ascii="Times New Roman TUR" w:hAnsi="Times New Roman TUR" w:cs="Times New Roman TUR"/>
          <w:color w:val="000000"/>
        </w:rPr>
        <w:t>o‘</w:t>
      </w:r>
      <w:r w:rsidR="00C64DB1">
        <w:rPr>
          <w:rFonts w:ascii="Times New Roman TUR" w:hAnsi="Times New Roman TUR" w:cs="Times New Roman TUR"/>
          <w:color w:val="000000"/>
        </w:rPr>
        <w:t>lgand</w:t>
      </w:r>
      <w:r w:rsidR="00C857BF">
        <w:rPr>
          <w:rFonts w:ascii="Times New Roman TUR" w:hAnsi="Times New Roman TUR" w:cs="Times New Roman TUR"/>
          <w:color w:val="000000"/>
        </w:rPr>
        <w:t>an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C64DB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m</w:t>
      </w:r>
      <w:r w:rsidR="00C857BF">
        <w:rPr>
          <w:rFonts w:ascii="Times New Roman TUR" w:hAnsi="Times New Roman TUR" w:cs="Times New Roman TUR"/>
          <w:color w:val="000000"/>
        </w:rPr>
        <w:t>in</w:t>
      </w:r>
      <w:r w:rsidR="00C64DB1">
        <w:rPr>
          <w:rFonts w:ascii="Times New Roman TUR" w:hAnsi="Times New Roman TUR" w:cs="Times New Roman TUR"/>
          <w:color w:val="000000"/>
        </w:rPr>
        <w:t>g</w:t>
      </w:r>
      <w:r w:rsidR="00C857BF">
        <w:rPr>
          <w:rFonts w:ascii="Times New Roman TUR" w:hAnsi="Times New Roman TUR" w:cs="Times New Roman TUR"/>
          <w:color w:val="000000"/>
        </w:rPr>
        <w:t xml:space="preserve"> hamd</w:t>
      </w:r>
      <w:r w:rsidR="00C64DB1">
        <w:rPr>
          <w:rFonts w:ascii="Times New Roman TUR" w:hAnsi="Times New Roman TUR" w:cs="Times New Roman TUR"/>
          <w:color w:val="000000"/>
        </w:rPr>
        <w:t>u</w:t>
      </w:r>
      <w:r w:rsidR="00C857BF">
        <w:rPr>
          <w:rFonts w:ascii="Times New Roman TUR" w:hAnsi="Times New Roman TUR" w:cs="Times New Roman TUR"/>
          <w:color w:val="000000"/>
        </w:rPr>
        <w:t xml:space="preserve"> s</w:t>
      </w:r>
      <w:r w:rsidR="00C64DB1">
        <w:rPr>
          <w:rFonts w:ascii="Times New Roman TUR" w:hAnsi="Times New Roman TUR" w:cs="Times New Roman TUR"/>
          <w:color w:val="000000"/>
        </w:rPr>
        <w:t>a</w:t>
      </w:r>
      <w:r w:rsidR="00C857BF">
        <w:rPr>
          <w:rFonts w:ascii="Times New Roman TUR" w:hAnsi="Times New Roman TUR" w:cs="Times New Roman TUR"/>
          <w:color w:val="000000"/>
        </w:rPr>
        <w:t>n</w:t>
      </w:r>
      <w:r w:rsidR="00C64DB1">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bilan</w:t>
      </w:r>
      <w:r w:rsidR="00C857BF">
        <w:rPr>
          <w:rFonts w:ascii="Times New Roman TUR" w:hAnsi="Times New Roman TUR" w:cs="Times New Roman TUR"/>
          <w:color w:val="000000"/>
        </w:rPr>
        <w:t xml:space="preserve"> huzur</w:t>
      </w:r>
      <w:r w:rsidR="00C64DB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U</w:t>
      </w:r>
      <w:r w:rsidR="00C857BF">
        <w:rPr>
          <w:rFonts w:ascii="Times New Roman TUR" w:hAnsi="Times New Roman TUR" w:cs="Times New Roman TUR"/>
          <w:color w:val="000000"/>
        </w:rPr>
        <w:t>st</w:t>
      </w:r>
      <w:r w:rsidR="00C64DB1">
        <w:rPr>
          <w:rFonts w:ascii="Times New Roman TUR" w:hAnsi="Times New Roman TUR" w:cs="Times New Roman TUR"/>
          <w:color w:val="000000"/>
        </w:rPr>
        <w:t>ozga</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bitta-bittadan</w:t>
      </w:r>
      <w:r w:rsidR="00C857BF">
        <w:rPr>
          <w:rFonts w:ascii="Times New Roman TUR" w:hAnsi="Times New Roman TUR" w:cs="Times New Roman TUR"/>
          <w:color w:val="000000"/>
        </w:rPr>
        <w:t xml:space="preserve"> v</w:t>
      </w:r>
      <w:r w:rsidR="00C64DB1">
        <w:rPr>
          <w:rFonts w:ascii="Times New Roman TUR" w:hAnsi="Times New Roman TUR" w:cs="Times New Roman TUR"/>
          <w:color w:val="000000"/>
        </w:rPr>
        <w:t>uj</w:t>
      </w:r>
      <w:r w:rsidR="00C857BF">
        <w:rPr>
          <w:rFonts w:ascii="Times New Roman TUR" w:hAnsi="Times New Roman TUR" w:cs="Times New Roman TUR"/>
          <w:color w:val="000000"/>
        </w:rPr>
        <w:t>ud</w:t>
      </w:r>
      <w:r w:rsidR="00C64DB1">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C64DB1">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C64DB1">
        <w:rPr>
          <w:rFonts w:ascii="Times New Roman TUR" w:hAnsi="Times New Roman TUR" w:cs="Times New Roman TUR"/>
          <w:color w:val="000000"/>
        </w:rPr>
        <w:t>a</w:t>
      </w:r>
      <w:r w:rsidR="00C857BF">
        <w:rPr>
          <w:rFonts w:ascii="Times New Roman TUR" w:hAnsi="Times New Roman TUR" w:cs="Times New Roman TUR"/>
          <w:color w:val="000000"/>
        </w:rPr>
        <w:t>v</w:t>
      </w:r>
      <w:r w:rsidR="00C64DB1">
        <w:rPr>
          <w:rFonts w:ascii="Times New Roman TUR" w:hAnsi="Times New Roman TUR" w:cs="Times New Roman TUR"/>
          <w:color w:val="000000"/>
        </w:rPr>
        <w:t>iyi</w:t>
      </w:r>
      <w:r w:rsidR="00C857BF">
        <w:rPr>
          <w:rFonts w:ascii="Times New Roman TUR" w:hAnsi="Times New Roman TUR" w:cs="Times New Roman TUR"/>
          <w:color w:val="000000"/>
        </w:rPr>
        <w:t>miz</w:t>
      </w:r>
      <w:r w:rsidR="00C64DB1">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k</w:t>
      </w:r>
      <w:r w:rsidR="00317151">
        <w:rPr>
          <w:rFonts w:ascii="Times New Roman TUR" w:hAnsi="Times New Roman TUR" w:cs="Times New Roman TUR"/>
          <w:color w:val="000000"/>
        </w:rPr>
        <w:t>o‘</w:t>
      </w:r>
      <w:r w:rsidR="00C64DB1">
        <w:rPr>
          <w:rFonts w:ascii="Times New Roman TUR" w:hAnsi="Times New Roman TUR" w:cs="Times New Roman TUR"/>
          <w:color w:val="000000"/>
        </w:rPr>
        <w:t>rinamiz</w:t>
      </w:r>
      <w:r w:rsidR="00C857BF">
        <w:rPr>
          <w:rFonts w:ascii="Times New Roman TUR" w:hAnsi="Times New Roman TUR" w:cs="Times New Roman TUR"/>
          <w:color w:val="000000"/>
        </w:rPr>
        <w:t xml:space="preserve"> v</w:t>
      </w:r>
      <w:r w:rsidR="00C64DB1">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C64DB1">
        <w:rPr>
          <w:rFonts w:ascii="Times New Roman TUR" w:hAnsi="Times New Roman TUR" w:cs="Times New Roman TUR"/>
          <w:color w:val="000000"/>
        </w:rPr>
        <w:t>u</w:t>
      </w:r>
      <w:r w:rsidR="00C857BF">
        <w:rPr>
          <w:rFonts w:ascii="Times New Roman TUR" w:hAnsi="Times New Roman TUR" w:cs="Times New Roman TUR"/>
          <w:color w:val="000000"/>
        </w:rPr>
        <w:t>b</w:t>
      </w:r>
      <w:r w:rsidR="00C64DB1">
        <w:rPr>
          <w:rFonts w:ascii="Times New Roman TUR" w:hAnsi="Times New Roman TUR" w:cs="Times New Roman TUR"/>
          <w:color w:val="000000"/>
        </w:rPr>
        <w:t>o</w:t>
      </w:r>
      <w:r w:rsidR="00C857BF">
        <w:rPr>
          <w:rFonts w:ascii="Times New Roman TUR" w:hAnsi="Times New Roman TUR" w:cs="Times New Roman TUR"/>
          <w:color w:val="000000"/>
        </w:rPr>
        <w:t>r</w:t>
      </w:r>
      <w:r w:rsidR="00C64DB1">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C64DB1">
        <w:rPr>
          <w:rFonts w:ascii="Times New Roman TUR" w:hAnsi="Times New Roman TUR" w:cs="Times New Roman TUR"/>
          <w:color w:val="000000"/>
        </w:rPr>
        <w:t>q</w:t>
      </w:r>
      <w:r w:rsidR="00317151">
        <w:rPr>
          <w:rFonts w:ascii="Times New Roman TUR" w:hAnsi="Times New Roman TUR" w:cs="Times New Roman TUR"/>
          <w:color w:val="000000"/>
        </w:rPr>
        <w:t>o‘</w:t>
      </w:r>
      <w:r w:rsidR="00C64DB1">
        <w:rPr>
          <w:rFonts w:ascii="Times New Roman TUR" w:hAnsi="Times New Roman TUR" w:cs="Times New Roman TUR"/>
          <w:color w:val="000000"/>
        </w:rPr>
        <w:t>lla</w:t>
      </w:r>
      <w:r w:rsidR="00C857BF">
        <w:rPr>
          <w:rFonts w:ascii="Times New Roman TUR" w:hAnsi="Times New Roman TUR" w:cs="Times New Roman TUR"/>
          <w:color w:val="000000"/>
        </w:rPr>
        <w:t xml:space="preserve">rini </w:t>
      </w:r>
      <w:r w:rsidR="00317151">
        <w:rPr>
          <w:rFonts w:ascii="Times New Roman TUR" w:hAnsi="Times New Roman TUR" w:cs="Times New Roman TUR"/>
          <w:color w:val="000000"/>
        </w:rPr>
        <w:t>o‘</w:t>
      </w:r>
      <w:r w:rsidR="00C857BF">
        <w:rPr>
          <w:rFonts w:ascii="Times New Roman TUR" w:hAnsi="Times New Roman TUR" w:cs="Times New Roman TUR"/>
          <w:color w:val="000000"/>
        </w:rPr>
        <w:t>p</w:t>
      </w:r>
      <w:r w:rsidR="00C64DB1">
        <w:rPr>
          <w:rFonts w:ascii="Times New Roman TUR" w:hAnsi="Times New Roman TUR" w:cs="Times New Roman TUR"/>
          <w:color w:val="000000"/>
        </w:rPr>
        <w:t>am</w:t>
      </w:r>
      <w:r w:rsidR="00C857BF">
        <w:rPr>
          <w:rFonts w:ascii="Times New Roman TUR" w:hAnsi="Times New Roman TUR" w:cs="Times New Roman TUR"/>
          <w:color w:val="000000"/>
        </w:rPr>
        <w:t>iz. Ayn</w:t>
      </w:r>
      <w:r w:rsidR="00C64DB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64DB1">
        <w:rPr>
          <w:rFonts w:ascii="Times New Roman TUR" w:hAnsi="Times New Roman TUR" w:cs="Times New Roman TUR"/>
          <w:color w:val="000000"/>
        </w:rPr>
        <w:t>o</w:t>
      </w:r>
      <w:r w:rsidR="00C857BF">
        <w:rPr>
          <w:rFonts w:ascii="Times New Roman TUR" w:hAnsi="Times New Roman TUR" w:cs="Times New Roman TUR"/>
          <w:color w:val="000000"/>
        </w:rPr>
        <w:t>y</w:t>
      </w:r>
      <w:r w:rsidR="00C64DB1">
        <w:rPr>
          <w:rFonts w:ascii="Times New Roman TUR" w:hAnsi="Times New Roman TUR" w:cs="Times New Roman TUR"/>
          <w:color w:val="000000"/>
        </w:rPr>
        <w:t>aga</w:t>
      </w:r>
      <w:r w:rsidR="00C857BF">
        <w:rPr>
          <w:rFonts w:ascii="Times New Roman TUR" w:hAnsi="Times New Roman TUR" w:cs="Times New Roman TUR"/>
          <w:color w:val="000000"/>
        </w:rPr>
        <w:t xml:space="preserve"> y</w:t>
      </w:r>
      <w:r w:rsidR="00C64DB1">
        <w:rPr>
          <w:rFonts w:ascii="Times New Roman TUR" w:hAnsi="Times New Roman TUR" w:cs="Times New Roman TUR"/>
          <w:color w:val="000000"/>
        </w:rPr>
        <w:t>o</w:t>
      </w:r>
      <w:r w:rsidR="00C857BF">
        <w:rPr>
          <w:rFonts w:ascii="Times New Roman TUR" w:hAnsi="Times New Roman TUR" w:cs="Times New Roman TUR"/>
          <w:color w:val="000000"/>
        </w:rPr>
        <w:t>rda</w:t>
      </w:r>
      <w:r w:rsidR="00C64DB1">
        <w:rPr>
          <w:rFonts w:ascii="Times New Roman TUR" w:hAnsi="Times New Roman TUR" w:cs="Times New Roman TUR"/>
          <w:color w:val="000000"/>
        </w:rPr>
        <w:t>mga</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yugurgan</w:t>
      </w:r>
      <w:r w:rsidR="00C857BF">
        <w:rPr>
          <w:rFonts w:ascii="Times New Roman TUR" w:hAnsi="Times New Roman TUR" w:cs="Times New Roman TUR"/>
          <w:color w:val="000000"/>
        </w:rPr>
        <w:t xml:space="preserve"> v</w:t>
      </w:r>
      <w:r w:rsidR="00C64DB1">
        <w:rPr>
          <w:rFonts w:ascii="Times New Roman TUR" w:hAnsi="Times New Roman TUR" w:cs="Times New Roman TUR"/>
          <w:color w:val="000000"/>
        </w:rPr>
        <w:t>a</w:t>
      </w:r>
      <w:r w:rsidR="00C857BF">
        <w:rPr>
          <w:rFonts w:ascii="Times New Roman TUR" w:hAnsi="Times New Roman TUR" w:cs="Times New Roman TUR"/>
          <w:color w:val="000000"/>
        </w:rPr>
        <w:t xml:space="preserve"> ayn</w:t>
      </w:r>
      <w:r w:rsidR="00C64DB1">
        <w:rPr>
          <w:rFonts w:ascii="Times New Roman TUR" w:hAnsi="Times New Roman TUR" w:cs="Times New Roman TUR"/>
          <w:color w:val="000000"/>
        </w:rPr>
        <w:t>i</w:t>
      </w:r>
      <w:r w:rsidR="00C857BF">
        <w:rPr>
          <w:rFonts w:ascii="Times New Roman TUR" w:hAnsi="Times New Roman TUR" w:cs="Times New Roman TUR"/>
          <w:color w:val="000000"/>
        </w:rPr>
        <w:t xml:space="preserve"> d</w:t>
      </w:r>
      <w:r w:rsidR="00C64DB1">
        <w:rPr>
          <w:rFonts w:ascii="Times New Roman TUR" w:hAnsi="Times New Roman TUR" w:cs="Times New Roman TUR"/>
          <w:color w:val="000000"/>
        </w:rPr>
        <w:t>a</w:t>
      </w:r>
      <w:r w:rsidR="00C857BF">
        <w:rPr>
          <w:rFonts w:ascii="Times New Roman TUR" w:hAnsi="Times New Roman TUR" w:cs="Times New Roman TUR"/>
          <w:color w:val="000000"/>
        </w:rPr>
        <w:t>stg</w:t>
      </w:r>
      <w:r w:rsidR="00C64DB1">
        <w:rPr>
          <w:rFonts w:ascii="Times New Roman TUR" w:hAnsi="Times New Roman TUR" w:cs="Times New Roman TUR"/>
          <w:color w:val="000000"/>
        </w:rPr>
        <w:t>o</w:t>
      </w:r>
      <w:r w:rsidR="00C857BF">
        <w:rPr>
          <w:rFonts w:ascii="Times New Roman TUR" w:hAnsi="Times New Roman TUR" w:cs="Times New Roman TUR"/>
          <w:color w:val="000000"/>
        </w:rPr>
        <w:t>h</w:t>
      </w:r>
      <w:r w:rsidR="00C64DB1">
        <w:rPr>
          <w:rFonts w:ascii="Times New Roman TUR" w:hAnsi="Times New Roman TUR" w:cs="Times New Roman TUR"/>
          <w:color w:val="000000"/>
        </w:rPr>
        <w:t>ni</w:t>
      </w:r>
      <w:r w:rsidR="00C857BF">
        <w:rPr>
          <w:rFonts w:ascii="Times New Roman TUR" w:hAnsi="Times New Roman TUR" w:cs="Times New Roman TUR"/>
          <w:color w:val="000000"/>
        </w:rPr>
        <w:t>n</w:t>
      </w:r>
      <w:r w:rsidR="00C64DB1">
        <w:rPr>
          <w:rFonts w:ascii="Times New Roman TUR" w:hAnsi="Times New Roman TUR" w:cs="Times New Roman TUR"/>
          <w:color w:val="000000"/>
        </w:rPr>
        <w:t>g</w:t>
      </w:r>
      <w:r w:rsidR="00C857BF">
        <w:rPr>
          <w:rFonts w:ascii="Times New Roman TUR" w:hAnsi="Times New Roman TUR" w:cs="Times New Roman TUR"/>
          <w:color w:val="000000"/>
        </w:rPr>
        <w:t xml:space="preserve"> al</w:t>
      </w:r>
      <w:r w:rsidR="00C64DB1">
        <w:rPr>
          <w:rFonts w:ascii="Times New Roman TUR" w:hAnsi="Times New Roman TUR" w:cs="Times New Roman TUR"/>
          <w:color w:val="000000"/>
        </w:rPr>
        <w:t>oq</w:t>
      </w:r>
      <w:r w:rsidR="00C857BF">
        <w:rPr>
          <w:rFonts w:ascii="Times New Roman TUR" w:hAnsi="Times New Roman TUR" w:cs="Times New Roman TUR"/>
          <w:color w:val="000000"/>
        </w:rPr>
        <w:t>ad</w:t>
      </w:r>
      <w:r w:rsidR="00C64DB1">
        <w:rPr>
          <w:rFonts w:ascii="Times New Roman TUR" w:hAnsi="Times New Roman TUR" w:cs="Times New Roman TUR"/>
          <w:color w:val="000000"/>
        </w:rPr>
        <w:t>o</w:t>
      </w:r>
      <w:r w:rsidR="00C857BF">
        <w:rPr>
          <w:rFonts w:ascii="Times New Roman TUR" w:hAnsi="Times New Roman TUR" w:cs="Times New Roman TUR"/>
          <w:color w:val="000000"/>
        </w:rPr>
        <w:t>rlar</w:t>
      </w:r>
      <w:r w:rsidR="00C64DB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64DB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C64DB1">
        <w:rPr>
          <w:rFonts w:ascii="Times New Roman TUR" w:hAnsi="Times New Roman TUR" w:cs="Times New Roman TUR"/>
          <w:color w:val="000000"/>
        </w:rPr>
        <w:t>g</w:t>
      </w:r>
      <w:r w:rsidR="00C857BF">
        <w:rPr>
          <w:rFonts w:ascii="Times New Roman TUR" w:hAnsi="Times New Roman TUR" w:cs="Times New Roman TUR"/>
          <w:color w:val="000000"/>
        </w:rPr>
        <w:t>an K</w:t>
      </w:r>
      <w:r w:rsidR="00C64DB1">
        <w:rPr>
          <w:rFonts w:ascii="Times New Roman TUR" w:hAnsi="Times New Roman TUR" w:cs="Times New Roman TUR"/>
          <w:color w:val="000000"/>
        </w:rPr>
        <w:t>ichi</w:t>
      </w:r>
      <w:r w:rsidR="00C857BF">
        <w:rPr>
          <w:rFonts w:ascii="Times New Roman TUR" w:hAnsi="Times New Roman TUR" w:cs="Times New Roman TUR"/>
          <w:color w:val="000000"/>
        </w:rPr>
        <w:t xml:space="preserve">k </w:t>
      </w:r>
      <w:r w:rsidR="00C64DB1">
        <w:rPr>
          <w:rFonts w:ascii="Times New Roman TUR" w:hAnsi="Times New Roman TUR" w:cs="Times New Roman TUR"/>
          <w:color w:val="000000"/>
        </w:rPr>
        <w:t>X</w:t>
      </w:r>
      <w:r w:rsidR="00C857BF">
        <w:rPr>
          <w:rFonts w:ascii="Times New Roman TUR" w:hAnsi="Times New Roman TUR" w:cs="Times New Roman TUR"/>
          <w:color w:val="000000"/>
        </w:rPr>
        <w:t>usr</w:t>
      </w:r>
      <w:r w:rsidR="00C64DB1">
        <w:rPr>
          <w:rFonts w:ascii="Times New Roman TUR" w:hAnsi="Times New Roman TUR" w:cs="Times New Roman TUR"/>
          <w:color w:val="000000"/>
        </w:rPr>
        <w:t>a</w:t>
      </w:r>
      <w:r w:rsidR="00C857BF">
        <w:rPr>
          <w:rFonts w:ascii="Times New Roman TUR" w:hAnsi="Times New Roman TUR" w:cs="Times New Roman TUR"/>
          <w:color w:val="000000"/>
        </w:rPr>
        <w:t>v v</w:t>
      </w:r>
      <w:r w:rsidR="00C64DB1">
        <w:rPr>
          <w:rFonts w:ascii="Times New Roman TUR" w:hAnsi="Times New Roman TUR" w:cs="Times New Roman TUR"/>
          <w:color w:val="000000"/>
        </w:rPr>
        <w:t>a</w:t>
      </w:r>
      <w:r w:rsidR="00C857BF">
        <w:rPr>
          <w:rFonts w:ascii="Times New Roman TUR" w:hAnsi="Times New Roman TUR" w:cs="Times New Roman TUR"/>
          <w:color w:val="000000"/>
        </w:rPr>
        <w:t xml:space="preserve"> F</w:t>
      </w:r>
      <w:r w:rsidR="00C64DB1">
        <w:rPr>
          <w:rFonts w:ascii="Times New Roman TUR" w:hAnsi="Times New Roman TUR" w:cs="Times New Roman TUR"/>
          <w:color w:val="000000"/>
        </w:rPr>
        <w:t>a</w:t>
      </w:r>
      <w:r w:rsidR="00C857BF">
        <w:rPr>
          <w:rFonts w:ascii="Times New Roman TUR" w:hAnsi="Times New Roman TUR" w:cs="Times New Roman TUR"/>
          <w:color w:val="000000"/>
        </w:rPr>
        <w:t xml:space="preserve">yzi, Nazif, </w:t>
      </w:r>
      <w:r w:rsidR="00C64DB1">
        <w:rPr>
          <w:rFonts w:ascii="Times New Roman TUR" w:hAnsi="Times New Roman TUR" w:cs="Times New Roman TUR"/>
          <w:color w:val="000000"/>
        </w:rPr>
        <w:t>A</w:t>
      </w:r>
      <w:r w:rsidR="00C857BF">
        <w:rPr>
          <w:rFonts w:ascii="Times New Roman TUR" w:hAnsi="Times New Roman TUR" w:cs="Times New Roman TUR"/>
          <w:color w:val="000000"/>
        </w:rPr>
        <w:t>min, Tahsin, T</w:t>
      </w:r>
      <w:r w:rsidR="00C64DB1">
        <w:rPr>
          <w:rFonts w:ascii="Times New Roman TUR" w:hAnsi="Times New Roman TUR" w:cs="Times New Roman TUR"/>
          <w:color w:val="000000"/>
        </w:rPr>
        <w:t>a</w:t>
      </w:r>
      <w:r w:rsidR="00C857BF">
        <w:rPr>
          <w:rFonts w:ascii="Times New Roman TUR" w:hAnsi="Times New Roman TUR" w:cs="Times New Roman TUR"/>
          <w:color w:val="000000"/>
        </w:rPr>
        <w:t>vfi</w:t>
      </w:r>
      <w:r w:rsidR="00C64DB1">
        <w:rPr>
          <w:rFonts w:ascii="Times New Roman TUR" w:hAnsi="Times New Roman TUR" w:cs="Times New Roman TUR"/>
          <w:color w:val="000000"/>
        </w:rPr>
        <w:t>q</w:t>
      </w:r>
      <w:r w:rsidR="00C857BF">
        <w:rPr>
          <w:rFonts w:ascii="Times New Roman TUR" w:hAnsi="Times New Roman TUR" w:cs="Times New Roman TUR"/>
          <w:color w:val="000000"/>
        </w:rPr>
        <w:t xml:space="preserve">, Hilmi </w:t>
      </w:r>
      <w:r w:rsidR="00C64DB1">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C64DB1">
        <w:rPr>
          <w:rFonts w:ascii="Times New Roman TUR" w:hAnsi="Times New Roman TUR" w:cs="Times New Roman TUR"/>
          <w:color w:val="000000"/>
        </w:rPr>
        <w:t>q</w:t>
      </w:r>
      <w:r w:rsidR="00C857BF">
        <w:rPr>
          <w:rFonts w:ascii="Times New Roman TUR" w:hAnsi="Times New Roman TUR" w:cs="Times New Roman TUR"/>
          <w:color w:val="000000"/>
        </w:rPr>
        <w:t>ard</w:t>
      </w:r>
      <w:r w:rsidR="00C64DB1">
        <w:rPr>
          <w:rFonts w:ascii="Times New Roman TUR" w:hAnsi="Times New Roman TUR" w:cs="Times New Roman TUR"/>
          <w:color w:val="000000"/>
        </w:rPr>
        <w:t>osh</w:t>
      </w:r>
      <w:r w:rsidR="00C857BF">
        <w:rPr>
          <w:rFonts w:ascii="Times New Roman TUR" w:hAnsi="Times New Roman TUR" w:cs="Times New Roman TUR"/>
          <w:color w:val="000000"/>
        </w:rPr>
        <w:t>l</w:t>
      </w:r>
      <w:r w:rsidR="00C64DB1">
        <w:rPr>
          <w:rFonts w:ascii="Times New Roman TUR" w:hAnsi="Times New Roman TUR" w:cs="Times New Roman TUR"/>
          <w:color w:val="000000"/>
        </w:rPr>
        <w:t>a</w:t>
      </w:r>
      <w:r w:rsidR="00C857BF">
        <w:rPr>
          <w:rFonts w:ascii="Times New Roman TUR" w:hAnsi="Times New Roman TUR" w:cs="Times New Roman TUR"/>
          <w:color w:val="000000"/>
        </w:rPr>
        <w:t>rimiz</w:t>
      </w:r>
      <w:r w:rsidR="00C64DB1">
        <w:rPr>
          <w:rFonts w:ascii="Times New Roman TUR" w:hAnsi="Times New Roman TUR" w:cs="Times New Roman TUR"/>
          <w:color w:val="000000"/>
        </w:rPr>
        <w:t>ga</w:t>
      </w:r>
      <w:r w:rsidR="00C857BF">
        <w:rPr>
          <w:rFonts w:ascii="Times New Roman TUR" w:hAnsi="Times New Roman TUR" w:cs="Times New Roman TUR"/>
          <w:color w:val="000000"/>
        </w:rPr>
        <w:t xml:space="preserve"> arz</w:t>
      </w:r>
      <w:r w:rsidR="00C64DB1">
        <w:rPr>
          <w:rFonts w:ascii="Times New Roman TUR" w:hAnsi="Times New Roman TUR" w:cs="Times New Roman TUR"/>
          <w:color w:val="000000"/>
        </w:rPr>
        <w:t xml:space="preserve"> qilam</w:t>
      </w:r>
      <w:r w:rsidR="00C857BF">
        <w:rPr>
          <w:rFonts w:ascii="Times New Roman TUR" w:hAnsi="Times New Roman TUR" w:cs="Times New Roman TUR"/>
          <w:color w:val="000000"/>
        </w:rPr>
        <w:t>iz.</w:t>
      </w:r>
    </w:p>
    <w:p w14:paraId="1942FB9C" w14:textId="77777777" w:rsidR="00C857BF" w:rsidRPr="00526157" w:rsidRDefault="00C857BF" w:rsidP="0012019B">
      <w:pPr>
        <w:autoSpaceDE w:val="0"/>
        <w:autoSpaceDN w:val="0"/>
        <w:adjustRightInd w:val="0"/>
        <w:jc w:val="right"/>
        <w:rPr>
          <w:rFonts w:ascii="Times New Roman TUR" w:hAnsi="Times New Roman TUR" w:cs="Times New Roman TUR"/>
          <w:b/>
          <w:bCs/>
          <w:color w:val="000000"/>
        </w:rPr>
      </w:pPr>
      <w:r w:rsidRPr="00526157">
        <w:rPr>
          <w:rFonts w:ascii="Times New Roman TUR" w:hAnsi="Times New Roman TUR" w:cs="Times New Roman TUR"/>
          <w:b/>
          <w:bCs/>
          <w:color w:val="000000"/>
        </w:rPr>
        <w:t>Ris</w:t>
      </w:r>
      <w:r w:rsidR="00C64DB1" w:rsidRPr="00526157">
        <w:rPr>
          <w:rFonts w:ascii="Times New Roman TUR" w:hAnsi="Times New Roman TUR" w:cs="Times New Roman TUR"/>
          <w:b/>
          <w:bCs/>
          <w:color w:val="000000"/>
        </w:rPr>
        <w:t>o</w:t>
      </w:r>
      <w:r w:rsidRPr="00526157">
        <w:rPr>
          <w:rFonts w:ascii="Times New Roman TUR" w:hAnsi="Times New Roman TUR" w:cs="Times New Roman TUR"/>
          <w:b/>
          <w:bCs/>
          <w:color w:val="000000"/>
        </w:rPr>
        <w:t>l</w:t>
      </w:r>
      <w:r w:rsidR="00C64DB1" w:rsidRPr="00526157">
        <w:rPr>
          <w:rFonts w:ascii="Times New Roman TUR" w:hAnsi="Times New Roman TUR" w:cs="Times New Roman TUR"/>
          <w:b/>
          <w:bCs/>
          <w:color w:val="000000"/>
        </w:rPr>
        <w:t>a</w:t>
      </w:r>
      <w:r w:rsidRPr="00526157">
        <w:rPr>
          <w:rFonts w:ascii="Times New Roman TUR" w:hAnsi="Times New Roman TUR" w:cs="Times New Roman TUR"/>
          <w:b/>
          <w:bCs/>
          <w:color w:val="000000"/>
        </w:rPr>
        <w:t xml:space="preserve">-i Nur </w:t>
      </w:r>
      <w:r w:rsidR="00C64DB1" w:rsidRPr="00526157">
        <w:rPr>
          <w:rFonts w:ascii="Times New Roman TUR" w:hAnsi="Times New Roman TUR" w:cs="Times New Roman TUR"/>
          <w:b/>
          <w:bCs/>
          <w:color w:val="000000"/>
        </w:rPr>
        <w:t>Shog</w:t>
      </w:r>
      <w:r w:rsidRPr="00526157">
        <w:rPr>
          <w:rFonts w:ascii="Times New Roman TUR" w:hAnsi="Times New Roman TUR" w:cs="Times New Roman TUR"/>
          <w:b/>
          <w:bCs/>
          <w:color w:val="000000"/>
        </w:rPr>
        <w:t>irdl</w:t>
      </w:r>
      <w:r w:rsidR="00C64DB1" w:rsidRPr="00526157">
        <w:rPr>
          <w:rFonts w:ascii="Times New Roman TUR" w:hAnsi="Times New Roman TUR" w:cs="Times New Roman TUR"/>
          <w:b/>
          <w:bCs/>
          <w:color w:val="000000"/>
        </w:rPr>
        <w:t>a</w:t>
      </w:r>
      <w:r w:rsidRPr="00526157">
        <w:rPr>
          <w:rFonts w:ascii="Times New Roman TUR" w:hAnsi="Times New Roman TUR" w:cs="Times New Roman TUR"/>
          <w:b/>
          <w:bCs/>
          <w:color w:val="000000"/>
        </w:rPr>
        <w:t>rid</w:t>
      </w:r>
      <w:r w:rsidR="00C64DB1" w:rsidRPr="00526157">
        <w:rPr>
          <w:rFonts w:ascii="Times New Roman TUR" w:hAnsi="Times New Roman TUR" w:cs="Times New Roman TUR"/>
          <w:b/>
          <w:bCs/>
          <w:color w:val="000000"/>
        </w:rPr>
        <w:t>a</w:t>
      </w:r>
      <w:r w:rsidRPr="00526157">
        <w:rPr>
          <w:rFonts w:ascii="Times New Roman TUR" w:hAnsi="Times New Roman TUR" w:cs="Times New Roman TUR"/>
          <w:b/>
          <w:bCs/>
          <w:color w:val="000000"/>
        </w:rPr>
        <w:t>n</w:t>
      </w:r>
    </w:p>
    <w:p w14:paraId="39BB4E03" w14:textId="77777777" w:rsidR="00C857BF" w:rsidRDefault="00C857BF" w:rsidP="0012019B">
      <w:pPr>
        <w:autoSpaceDE w:val="0"/>
        <w:autoSpaceDN w:val="0"/>
        <w:adjustRightInd w:val="0"/>
        <w:jc w:val="right"/>
        <w:rPr>
          <w:rFonts w:ascii="Times New Roman TUR" w:hAnsi="Times New Roman TUR" w:cs="Times New Roman TUR"/>
          <w:color w:val="000000"/>
        </w:rPr>
      </w:pPr>
      <w:r w:rsidRPr="00526157">
        <w:rPr>
          <w:rFonts w:ascii="Times New Roman TUR" w:hAnsi="Times New Roman TUR" w:cs="Times New Roman TUR"/>
          <w:b/>
          <w:bCs/>
          <w:color w:val="000000"/>
        </w:rPr>
        <w:tab/>
        <w:t xml:space="preserve">Hasan, </w:t>
      </w:r>
      <w:r w:rsidR="00C64DB1" w:rsidRPr="00526157">
        <w:rPr>
          <w:rFonts w:ascii="Times New Roman TUR" w:hAnsi="Times New Roman TUR" w:cs="Times New Roman TUR"/>
          <w:b/>
          <w:bCs/>
          <w:color w:val="000000"/>
        </w:rPr>
        <w:t>U</w:t>
      </w:r>
      <w:r w:rsidRPr="00526157">
        <w:rPr>
          <w:rFonts w:ascii="Times New Roman TUR" w:hAnsi="Times New Roman TUR" w:cs="Times New Roman TUR"/>
          <w:b/>
          <w:bCs/>
          <w:color w:val="000000"/>
        </w:rPr>
        <w:t>sm</w:t>
      </w:r>
      <w:r w:rsidR="00C64DB1" w:rsidRPr="00526157">
        <w:rPr>
          <w:rFonts w:ascii="Times New Roman TUR" w:hAnsi="Times New Roman TUR" w:cs="Times New Roman TUR"/>
          <w:b/>
          <w:bCs/>
          <w:color w:val="000000"/>
        </w:rPr>
        <w:t>o</w:t>
      </w:r>
      <w:r w:rsidRPr="00526157">
        <w:rPr>
          <w:rFonts w:ascii="Times New Roman TUR" w:hAnsi="Times New Roman TUR" w:cs="Times New Roman TUR"/>
          <w:b/>
          <w:bCs/>
          <w:color w:val="000000"/>
        </w:rPr>
        <w:t>n, T</w:t>
      </w:r>
      <w:r w:rsidR="00526157">
        <w:rPr>
          <w:rFonts w:ascii="Times New Roman TUR" w:hAnsi="Times New Roman TUR" w:cs="Times New Roman TUR"/>
          <w:b/>
          <w:bCs/>
          <w:color w:val="000000"/>
        </w:rPr>
        <w:t>o</w:t>
      </w:r>
      <w:r w:rsidRPr="00526157">
        <w:rPr>
          <w:rFonts w:ascii="Times New Roman TUR" w:hAnsi="Times New Roman TUR" w:cs="Times New Roman TUR"/>
          <w:b/>
          <w:bCs/>
          <w:color w:val="000000"/>
        </w:rPr>
        <w:t>hir</w:t>
      </w:r>
      <w:r w:rsidR="00C64DB1" w:rsidRPr="00526157">
        <w:rPr>
          <w:rFonts w:ascii="Times New Roman TUR" w:hAnsi="Times New Roman TUR" w:cs="Times New Roman TUR"/>
          <w:b/>
          <w:bCs/>
          <w:color w:val="000000"/>
        </w:rPr>
        <w:t>iy</w:t>
      </w:r>
      <w:r w:rsidRPr="00526157">
        <w:rPr>
          <w:rFonts w:ascii="Times New Roman TUR" w:hAnsi="Times New Roman TUR" w:cs="Times New Roman TUR"/>
          <w:b/>
          <w:bCs/>
          <w:color w:val="000000"/>
        </w:rPr>
        <w:t>, Abdull</w:t>
      </w:r>
      <w:r w:rsidR="00C64DB1" w:rsidRPr="00526157">
        <w:rPr>
          <w:rFonts w:ascii="Times New Roman TUR" w:hAnsi="Times New Roman TUR" w:cs="Times New Roman TUR"/>
          <w:b/>
          <w:bCs/>
          <w:color w:val="000000"/>
        </w:rPr>
        <w:t>o</w:t>
      </w:r>
      <w:r w:rsidRPr="00526157">
        <w:rPr>
          <w:rFonts w:ascii="Times New Roman TUR" w:hAnsi="Times New Roman TUR" w:cs="Times New Roman TUR"/>
          <w:b/>
          <w:bCs/>
          <w:color w:val="000000"/>
        </w:rPr>
        <w:t xml:space="preserve">h, </w:t>
      </w:r>
      <w:r w:rsidR="00526157">
        <w:rPr>
          <w:rFonts w:ascii="Times New Roman TUR" w:hAnsi="Times New Roman TUR" w:cs="Times New Roman TUR"/>
          <w:b/>
          <w:bCs/>
          <w:color w:val="000000"/>
        </w:rPr>
        <w:t>X</w:t>
      </w:r>
      <w:r w:rsidRPr="00526157">
        <w:rPr>
          <w:rFonts w:ascii="Times New Roman TUR" w:hAnsi="Times New Roman TUR" w:cs="Times New Roman TUR"/>
          <w:b/>
          <w:bCs/>
          <w:color w:val="000000"/>
        </w:rPr>
        <w:t>ul</w:t>
      </w:r>
      <w:r w:rsidR="00C64DB1" w:rsidRPr="00526157">
        <w:rPr>
          <w:rFonts w:ascii="Times New Roman TUR" w:hAnsi="Times New Roman TUR" w:cs="Times New Roman TUR"/>
          <w:b/>
          <w:bCs/>
          <w:color w:val="000000"/>
        </w:rPr>
        <w:t>u</w:t>
      </w:r>
      <w:r w:rsidRPr="00526157">
        <w:rPr>
          <w:rFonts w:ascii="Times New Roman TUR" w:hAnsi="Times New Roman TUR" w:cs="Times New Roman TUR"/>
          <w:b/>
          <w:bCs/>
          <w:color w:val="000000"/>
        </w:rPr>
        <w:t>si-i S</w:t>
      </w:r>
      <w:r w:rsidR="00C64DB1" w:rsidRPr="00526157">
        <w:rPr>
          <w:rFonts w:ascii="Times New Roman TUR" w:hAnsi="Times New Roman TUR" w:cs="Times New Roman TUR"/>
          <w:b/>
          <w:bCs/>
          <w:color w:val="000000"/>
        </w:rPr>
        <w:t>o</w:t>
      </w:r>
      <w:r w:rsidRPr="00526157">
        <w:rPr>
          <w:rFonts w:ascii="Times New Roman TUR" w:hAnsi="Times New Roman TUR" w:cs="Times New Roman TUR"/>
          <w:b/>
          <w:bCs/>
          <w:color w:val="000000"/>
        </w:rPr>
        <w:t>ni</w:t>
      </w:r>
      <w:r w:rsidR="00C64DB1" w:rsidRPr="00526157">
        <w:rPr>
          <w:rFonts w:ascii="Times New Roman TUR" w:hAnsi="Times New Roman TUR" w:cs="Times New Roman TUR"/>
          <w:b/>
          <w:bCs/>
          <w:color w:val="000000"/>
        </w:rPr>
        <w:t>y</w:t>
      </w:r>
      <w:r w:rsidRPr="00526157">
        <w:rPr>
          <w:rFonts w:ascii="Times New Roman TUR" w:hAnsi="Times New Roman TUR" w:cs="Times New Roman TUR"/>
          <w:b/>
          <w:bCs/>
          <w:color w:val="000000"/>
        </w:rPr>
        <w:t xml:space="preserve"> Sabri</w:t>
      </w:r>
    </w:p>
    <w:p w14:paraId="61ACA7B9" w14:textId="77777777" w:rsidR="00C64DB1" w:rsidRPr="00526157" w:rsidRDefault="00C857BF" w:rsidP="0012019B">
      <w:pPr>
        <w:autoSpaceDE w:val="0"/>
        <w:autoSpaceDN w:val="0"/>
        <w:adjustRightInd w:val="0"/>
        <w:ind w:firstLine="706"/>
        <w:jc w:val="both"/>
        <w:rPr>
          <w:rFonts w:ascii="Times New Roman TUR" w:hAnsi="Times New Roman TUR" w:cs="Times New Roman TUR"/>
          <w:b/>
          <w:bCs/>
          <w:color w:val="000000"/>
        </w:rPr>
      </w:pPr>
      <w:r w:rsidRPr="00526157">
        <w:rPr>
          <w:rFonts w:ascii="Times New Roman TUR" w:hAnsi="Times New Roman TUR" w:cs="Times New Roman TUR"/>
          <w:b/>
          <w:bCs/>
          <w:color w:val="000000"/>
        </w:rPr>
        <w:t xml:space="preserve">Aziz </w:t>
      </w:r>
      <w:r w:rsidR="00C64DB1" w:rsidRPr="00526157">
        <w:rPr>
          <w:rFonts w:ascii="Times New Roman TUR" w:hAnsi="Times New Roman TUR" w:cs="Times New Roman TUR"/>
          <w:b/>
          <w:bCs/>
          <w:color w:val="000000"/>
        </w:rPr>
        <w:t>Q</w:t>
      </w:r>
      <w:r w:rsidRPr="00526157">
        <w:rPr>
          <w:rFonts w:ascii="Times New Roman TUR" w:hAnsi="Times New Roman TUR" w:cs="Times New Roman TUR"/>
          <w:b/>
          <w:bCs/>
          <w:color w:val="000000"/>
        </w:rPr>
        <w:t>ard</w:t>
      </w:r>
      <w:r w:rsidR="00C64DB1" w:rsidRPr="00526157">
        <w:rPr>
          <w:rFonts w:ascii="Times New Roman TUR" w:hAnsi="Times New Roman TUR" w:cs="Times New Roman TUR"/>
          <w:b/>
          <w:bCs/>
          <w:color w:val="000000"/>
        </w:rPr>
        <w:t>osh</w:t>
      </w:r>
      <w:r w:rsidRPr="00526157">
        <w:rPr>
          <w:rFonts w:ascii="Times New Roman TUR" w:hAnsi="Times New Roman TUR" w:cs="Times New Roman TUR"/>
          <w:b/>
          <w:bCs/>
          <w:color w:val="000000"/>
        </w:rPr>
        <w:t>l</w:t>
      </w:r>
      <w:r w:rsidR="00C64DB1" w:rsidRPr="00526157">
        <w:rPr>
          <w:rFonts w:ascii="Times New Roman TUR" w:hAnsi="Times New Roman TUR" w:cs="Times New Roman TUR"/>
          <w:b/>
          <w:bCs/>
          <w:color w:val="000000"/>
        </w:rPr>
        <w:t>a</w:t>
      </w:r>
      <w:r w:rsidRPr="00526157">
        <w:rPr>
          <w:rFonts w:ascii="Times New Roman TUR" w:hAnsi="Times New Roman TUR" w:cs="Times New Roman TUR"/>
          <w:b/>
          <w:bCs/>
          <w:color w:val="000000"/>
        </w:rPr>
        <w:t>rim!</w:t>
      </w:r>
    </w:p>
    <w:p w14:paraId="37AB4DDB" w14:textId="77777777" w:rsidR="00757D80"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C64DB1">
        <w:rPr>
          <w:rFonts w:ascii="Times New Roman TUR" w:hAnsi="Times New Roman TUR" w:cs="Times New Roman TUR"/>
          <w:color w:val="000000"/>
        </w:rPr>
        <w:t>ku</w:t>
      </w:r>
      <w:r>
        <w:rPr>
          <w:rFonts w:ascii="Times New Roman TUR" w:hAnsi="Times New Roman TUR" w:cs="Times New Roman TUR"/>
          <w:color w:val="000000"/>
        </w:rPr>
        <w:t>nl</w:t>
      </w:r>
      <w:r w:rsidR="00C64DB1">
        <w:rPr>
          <w:rFonts w:ascii="Times New Roman TUR" w:hAnsi="Times New Roman TUR" w:cs="Times New Roman TUR"/>
          <w:color w:val="000000"/>
        </w:rPr>
        <w:t>a</w:t>
      </w:r>
      <w:r>
        <w:rPr>
          <w:rFonts w:ascii="Times New Roman TUR" w:hAnsi="Times New Roman TUR" w:cs="Times New Roman TUR"/>
          <w:color w:val="000000"/>
        </w:rPr>
        <w:t>rd</w:t>
      </w:r>
      <w:r w:rsidR="00C64DB1">
        <w:rPr>
          <w:rFonts w:ascii="Times New Roman TUR" w:hAnsi="Times New Roman TUR" w:cs="Times New Roman TUR"/>
          <w:color w:val="000000"/>
        </w:rPr>
        <w:t>a</w:t>
      </w:r>
      <w:r>
        <w:rPr>
          <w:rFonts w:ascii="Times New Roman TUR" w:hAnsi="Times New Roman TUR" w:cs="Times New Roman TUR"/>
          <w:color w:val="000000"/>
        </w:rPr>
        <w:t xml:space="preserve"> T</w:t>
      </w:r>
      <w:r w:rsidR="00C64DB1">
        <w:rPr>
          <w:rFonts w:ascii="Times New Roman TUR" w:hAnsi="Times New Roman TUR" w:cs="Times New Roman TUR"/>
          <w:color w:val="000000"/>
        </w:rPr>
        <w:t>a</w:t>
      </w:r>
      <w:r>
        <w:rPr>
          <w:rFonts w:ascii="Times New Roman TUR" w:hAnsi="Times New Roman TUR" w:cs="Times New Roman TUR"/>
          <w:color w:val="000000"/>
        </w:rPr>
        <w:t>fsir</w:t>
      </w:r>
      <w:r w:rsidR="00C64DB1">
        <w:rPr>
          <w:rFonts w:ascii="Times New Roman TUR" w:hAnsi="Times New Roman TUR" w:cs="Times New Roman TUR"/>
          <w:color w:val="000000"/>
        </w:rPr>
        <w:t>n</w:t>
      </w:r>
      <w:r>
        <w:rPr>
          <w:rFonts w:ascii="Times New Roman TUR" w:hAnsi="Times New Roman TUR" w:cs="Times New Roman TUR"/>
          <w:color w:val="000000"/>
        </w:rPr>
        <w:t>in</w:t>
      </w:r>
      <w:r w:rsidR="00C64DB1">
        <w:rPr>
          <w:rFonts w:ascii="Times New Roman TUR" w:hAnsi="Times New Roman TUR" w:cs="Times New Roman TUR"/>
          <w:color w:val="000000"/>
        </w:rPr>
        <w:t>g</w:t>
      </w:r>
      <w:r>
        <w:rPr>
          <w:rFonts w:ascii="Times New Roman TUR" w:hAnsi="Times New Roman TUR" w:cs="Times New Roman TUR"/>
          <w:color w:val="000000"/>
        </w:rPr>
        <w:t xml:space="preserve"> v</w:t>
      </w:r>
      <w:r w:rsidR="00C64DB1">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C64DB1">
        <w:rPr>
          <w:rFonts w:ascii="Times New Roman TUR" w:hAnsi="Times New Roman TUR" w:cs="Times New Roman TUR"/>
          <w:color w:val="000000"/>
        </w:rPr>
        <w:t>i</w:t>
      </w:r>
      <w:r>
        <w:rPr>
          <w:rFonts w:ascii="Times New Roman TUR" w:hAnsi="Times New Roman TUR" w:cs="Times New Roman TUR"/>
          <w:color w:val="000000"/>
        </w:rPr>
        <w:t>nc</w:t>
      </w:r>
      <w:r w:rsidR="00C64DB1">
        <w:rPr>
          <w:rFonts w:ascii="Times New Roman TUR" w:hAnsi="Times New Roman TUR" w:cs="Times New Roman TUR"/>
          <w:color w:val="000000"/>
        </w:rPr>
        <w:t>hi</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C64DB1">
        <w:rPr>
          <w:rFonts w:ascii="Times New Roman TUR" w:hAnsi="Times New Roman TUR" w:cs="Times New Roman TUR"/>
          <w:color w:val="000000"/>
        </w:rPr>
        <w:t>ni</w:t>
      </w:r>
      <w:r>
        <w:rPr>
          <w:rFonts w:ascii="Times New Roman TUR" w:hAnsi="Times New Roman TUR" w:cs="Times New Roman TUR"/>
          <w:color w:val="000000"/>
        </w:rPr>
        <w:t>n</w:t>
      </w:r>
      <w:r w:rsidR="00C64DB1">
        <w:rPr>
          <w:rFonts w:ascii="Times New Roman TUR" w:hAnsi="Times New Roman TUR" w:cs="Times New Roman TUR"/>
          <w:color w:val="000000"/>
        </w:rPr>
        <w:t>g</w:t>
      </w:r>
      <w:r>
        <w:rPr>
          <w:rFonts w:ascii="Times New Roman TUR" w:hAnsi="Times New Roman TUR" w:cs="Times New Roman TUR"/>
          <w:color w:val="000000"/>
        </w:rPr>
        <w:t xml:space="preserve"> t</w:t>
      </w:r>
      <w:r w:rsidR="00C64DB1">
        <w:rPr>
          <w:rFonts w:ascii="Times New Roman TUR" w:hAnsi="Times New Roman TUR" w:cs="Times New Roman TUR"/>
          <w:color w:val="000000"/>
        </w:rPr>
        <w:t>a</w:t>
      </w:r>
      <w:r>
        <w:rPr>
          <w:rFonts w:ascii="Times New Roman TUR" w:hAnsi="Times New Roman TUR" w:cs="Times New Roman TUR"/>
          <w:color w:val="000000"/>
        </w:rPr>
        <w:t>v</w:t>
      </w:r>
      <w:r w:rsidR="00C64DB1">
        <w:rPr>
          <w:rFonts w:ascii="Times New Roman TUR" w:hAnsi="Times New Roman TUR" w:cs="Times New Roman TUR"/>
          <w:color w:val="000000"/>
        </w:rPr>
        <w:t>o</w:t>
      </w:r>
      <w:r>
        <w:rPr>
          <w:rFonts w:ascii="Times New Roman TUR" w:hAnsi="Times New Roman TUR" w:cs="Times New Roman TUR"/>
          <w:color w:val="000000"/>
        </w:rPr>
        <w:t>fu</w:t>
      </w:r>
      <w:r w:rsidR="00C64DB1">
        <w:rPr>
          <w:rFonts w:ascii="Times New Roman TUR" w:hAnsi="Times New Roman TUR" w:cs="Times New Roman TUR"/>
          <w:color w:val="000000"/>
        </w:rPr>
        <w:t>qlarig</w:t>
      </w:r>
      <w:r>
        <w:rPr>
          <w:rFonts w:ascii="Times New Roman TUR" w:hAnsi="Times New Roman TUR" w:cs="Times New Roman TUR"/>
          <w:color w:val="000000"/>
        </w:rPr>
        <w:t xml:space="preserve">a </w:t>
      </w:r>
      <w:r w:rsidR="00C64DB1">
        <w:rPr>
          <w:rFonts w:ascii="Times New Roman TUR" w:hAnsi="Times New Roman TUR" w:cs="Times New Roman TUR"/>
          <w:color w:val="000000"/>
        </w:rPr>
        <w:t>qaradi</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C64DB1">
        <w:rPr>
          <w:rFonts w:ascii="Times New Roman TUR" w:hAnsi="Times New Roman TUR" w:cs="Times New Roman TUR"/>
          <w:color w:val="000000"/>
        </w:rPr>
        <w:t>z-</w:t>
      </w:r>
      <w:r w:rsidR="00317151">
        <w:rPr>
          <w:rFonts w:ascii="Times New Roman TUR" w:hAnsi="Times New Roman TUR" w:cs="Times New Roman TUR"/>
          <w:color w:val="000000"/>
        </w:rPr>
        <w:t>o‘</w:t>
      </w:r>
      <w:r w:rsidR="00C64DB1">
        <w:rPr>
          <w:rFonts w:ascii="Times New Roman TUR" w:hAnsi="Times New Roman TUR" w:cs="Times New Roman TUR"/>
          <w:color w:val="000000"/>
        </w:rPr>
        <w:t>zimga</w:t>
      </w:r>
      <w:r>
        <w:rPr>
          <w:rFonts w:ascii="Times New Roman TUR" w:hAnsi="Times New Roman TUR" w:cs="Times New Roman TUR"/>
          <w:color w:val="000000"/>
        </w:rPr>
        <w:t xml:space="preserve"> dedimki: "Bu ziy</w:t>
      </w:r>
      <w:r w:rsidR="00C64DB1">
        <w:rPr>
          <w:rFonts w:ascii="Times New Roman TUR" w:hAnsi="Times New Roman TUR" w:cs="Times New Roman TUR"/>
          <w:color w:val="000000"/>
        </w:rPr>
        <w:t>o</w:t>
      </w:r>
      <w:r>
        <w:rPr>
          <w:rFonts w:ascii="Times New Roman TUR" w:hAnsi="Times New Roman TUR" w:cs="Times New Roman TUR"/>
          <w:color w:val="000000"/>
        </w:rPr>
        <w:t>d</w:t>
      </w:r>
      <w:r w:rsidR="00C64DB1">
        <w:rPr>
          <w:rFonts w:ascii="Times New Roman TUR" w:hAnsi="Times New Roman TUR" w:cs="Times New Roman TUR"/>
          <w:color w:val="000000"/>
        </w:rPr>
        <w:t>a</w:t>
      </w:r>
      <w:r>
        <w:rPr>
          <w:rFonts w:ascii="Times New Roman TUR" w:hAnsi="Times New Roman TUR" w:cs="Times New Roman TUR"/>
          <w:color w:val="000000"/>
        </w:rPr>
        <w:t xml:space="preserve"> tafsil</w:t>
      </w:r>
      <w:r w:rsidR="00C64DB1">
        <w:rPr>
          <w:rFonts w:ascii="Times New Roman TUR" w:hAnsi="Times New Roman TUR" w:cs="Times New Roman TUR"/>
          <w:color w:val="000000"/>
        </w:rPr>
        <w:t>o</w:t>
      </w:r>
      <w:r>
        <w:rPr>
          <w:rFonts w:ascii="Times New Roman TUR" w:hAnsi="Times New Roman TUR" w:cs="Times New Roman TUR"/>
          <w:color w:val="000000"/>
        </w:rPr>
        <w:t>t isr</w:t>
      </w:r>
      <w:r w:rsidR="00C64DB1">
        <w:rPr>
          <w:rFonts w:ascii="Times New Roman TUR" w:hAnsi="Times New Roman TUR" w:cs="Times New Roman TUR"/>
          <w:color w:val="000000"/>
        </w:rPr>
        <w:t>o</w:t>
      </w:r>
      <w:r>
        <w:rPr>
          <w:rFonts w:ascii="Times New Roman TUR" w:hAnsi="Times New Roman TUR" w:cs="Times New Roman TUR"/>
          <w:color w:val="000000"/>
        </w:rPr>
        <w:t>fd</w:t>
      </w:r>
      <w:r w:rsidR="00C64DB1">
        <w:rPr>
          <w:rFonts w:ascii="Times New Roman TUR" w:hAnsi="Times New Roman TUR" w:cs="Times New Roman TUR"/>
          <w:color w:val="000000"/>
        </w:rPr>
        <w:t>i</w:t>
      </w:r>
      <w:r>
        <w:rPr>
          <w:rFonts w:ascii="Times New Roman TUR" w:hAnsi="Times New Roman TUR" w:cs="Times New Roman TUR"/>
          <w:color w:val="000000"/>
        </w:rPr>
        <w:t xml:space="preserve">r; </w:t>
      </w:r>
      <w:r w:rsidR="00C64DB1">
        <w:rPr>
          <w:rFonts w:ascii="Times New Roman TUR" w:hAnsi="Times New Roman TUR" w:cs="Times New Roman TUR"/>
          <w:color w:val="000000"/>
        </w:rPr>
        <w:t>a</w:t>
      </w:r>
      <w:r>
        <w:rPr>
          <w:rFonts w:ascii="Times New Roman TUR" w:hAnsi="Times New Roman TUR" w:cs="Times New Roman TUR"/>
          <w:color w:val="000000"/>
        </w:rPr>
        <w:t>h</w:t>
      </w:r>
      <w:r w:rsidR="00C64DB1">
        <w:rPr>
          <w:rFonts w:ascii="Times New Roman TUR" w:hAnsi="Times New Roman TUR" w:cs="Times New Roman TUR"/>
          <w:color w:val="000000"/>
        </w:rPr>
        <w:t>a</w:t>
      </w:r>
      <w:r>
        <w:rPr>
          <w:rFonts w:ascii="Times New Roman TUR" w:hAnsi="Times New Roman TUR" w:cs="Times New Roman TUR"/>
          <w:color w:val="000000"/>
        </w:rPr>
        <w:t>miy</w:t>
      </w:r>
      <w:r w:rsidR="00C64DB1">
        <w:rPr>
          <w:rFonts w:ascii="Times New Roman TUR" w:hAnsi="Times New Roman TUR" w:cs="Times New Roman TUR"/>
          <w:color w:val="000000"/>
        </w:rPr>
        <w:t>a</w:t>
      </w:r>
      <w:r>
        <w:rPr>
          <w:rFonts w:ascii="Times New Roman TUR" w:hAnsi="Times New Roman TUR" w:cs="Times New Roman TUR"/>
          <w:color w:val="000000"/>
        </w:rPr>
        <w:t>tli m</w:t>
      </w:r>
      <w:r w:rsidR="00C64DB1">
        <w:rPr>
          <w:rFonts w:ascii="Times New Roman TUR" w:hAnsi="Times New Roman TUR" w:cs="Times New Roman TUR"/>
          <w:color w:val="000000"/>
        </w:rPr>
        <w:t>a</w:t>
      </w:r>
      <w:r>
        <w:rPr>
          <w:rFonts w:ascii="Times New Roman TUR" w:hAnsi="Times New Roman TUR" w:cs="Times New Roman TUR"/>
          <w:color w:val="000000"/>
        </w:rPr>
        <w:t>s</w:t>
      </w:r>
      <w:r w:rsidR="00C64DB1">
        <w:rPr>
          <w:rFonts w:ascii="Times New Roman TUR" w:hAnsi="Times New Roman TUR" w:cs="Times New Roman TUR"/>
          <w:color w:val="000000"/>
        </w:rPr>
        <w:t>a</w:t>
      </w:r>
      <w:r>
        <w:rPr>
          <w:rFonts w:ascii="Times New Roman TUR" w:hAnsi="Times New Roman TUR" w:cs="Times New Roman TUR"/>
          <w:color w:val="000000"/>
        </w:rPr>
        <w:t>l</w:t>
      </w:r>
      <w:r w:rsidR="00C64DB1">
        <w:rPr>
          <w:rFonts w:ascii="Times New Roman TUR" w:hAnsi="Times New Roman TUR" w:cs="Times New Roman TUR"/>
          <w:color w:val="000000"/>
        </w:rPr>
        <w:t>a</w:t>
      </w:r>
      <w:r>
        <w:rPr>
          <w:rFonts w:ascii="Times New Roman TUR" w:hAnsi="Times New Roman TUR" w:cs="Times New Roman TUR"/>
          <w:color w:val="000000"/>
        </w:rPr>
        <w:t>l</w:t>
      </w:r>
      <w:r w:rsidR="00C64DB1">
        <w:rPr>
          <w:rFonts w:ascii="Times New Roman TUR" w:hAnsi="Times New Roman TUR" w:cs="Times New Roman TUR"/>
          <w:color w:val="000000"/>
        </w:rPr>
        <w:t>a</w:t>
      </w:r>
      <w:r>
        <w:rPr>
          <w:rFonts w:ascii="Times New Roman TUR" w:hAnsi="Times New Roman TUR" w:cs="Times New Roman TUR"/>
          <w:color w:val="000000"/>
        </w:rPr>
        <w:t xml:space="preserve">r </w:t>
      </w:r>
      <w:r w:rsidR="00C64DB1">
        <w:rPr>
          <w:rFonts w:ascii="Times New Roman TUR" w:hAnsi="Times New Roman TUR" w:cs="Times New Roman TUR"/>
          <w:color w:val="000000"/>
        </w:rPr>
        <w:t>k</w:t>
      </w:r>
      <w:r w:rsidR="00317151">
        <w:rPr>
          <w:rFonts w:ascii="Times New Roman TUR" w:hAnsi="Times New Roman TUR" w:cs="Times New Roman TUR"/>
          <w:color w:val="000000"/>
        </w:rPr>
        <w:t>o‘</w:t>
      </w:r>
      <w:r w:rsidR="00C64DB1">
        <w:rPr>
          <w:rFonts w:ascii="Times New Roman TUR" w:hAnsi="Times New Roman TUR" w:cs="Times New Roman TUR"/>
          <w:color w:val="000000"/>
        </w:rPr>
        <w:t>p</w:t>
      </w:r>
      <w:r>
        <w:rPr>
          <w:rFonts w:ascii="Times New Roman TUR" w:hAnsi="Times New Roman TUR" w:cs="Times New Roman TUR"/>
          <w:color w:val="000000"/>
        </w:rPr>
        <w:t>, va</w:t>
      </w:r>
      <w:r w:rsidR="00C64DB1">
        <w:rPr>
          <w:rFonts w:ascii="Times New Roman TUR" w:hAnsi="Times New Roman TUR" w:cs="Times New Roman TUR"/>
          <w:color w:val="000000"/>
        </w:rPr>
        <w:t>q</w:t>
      </w:r>
      <w:r>
        <w:rPr>
          <w:rFonts w:ascii="Times New Roman TUR" w:hAnsi="Times New Roman TUR" w:cs="Times New Roman TUR"/>
          <w:color w:val="000000"/>
        </w:rPr>
        <w:t>t z</w:t>
      </w:r>
      <w:r w:rsidR="00C64DB1">
        <w:rPr>
          <w:rFonts w:ascii="Times New Roman TUR" w:hAnsi="Times New Roman TUR" w:cs="Times New Roman TUR"/>
          <w:color w:val="000000"/>
        </w:rPr>
        <w:t>o</w:t>
      </w:r>
      <w:r>
        <w:rPr>
          <w:rFonts w:ascii="Times New Roman TUR" w:hAnsi="Times New Roman TUR" w:cs="Times New Roman TUR"/>
          <w:color w:val="000000"/>
        </w:rPr>
        <w:t>y</w:t>
      </w:r>
      <w:r w:rsidR="00C64DB1">
        <w:rPr>
          <w:rFonts w:ascii="Times New Roman TUR" w:hAnsi="Times New Roman TUR" w:cs="Times New Roman TUR"/>
          <w:color w:val="000000"/>
        </w:rPr>
        <w:t>e</w:t>
      </w:r>
      <w:r>
        <w:rPr>
          <w:rFonts w:ascii="Times New Roman TUR" w:hAnsi="Times New Roman TUR" w:cs="Times New Roman TUR"/>
          <w:color w:val="000000"/>
        </w:rPr>
        <w:t xml:space="preserve"> </w:t>
      </w:r>
      <w:r w:rsidR="00C64DB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lmas</w:t>
      </w:r>
      <w:r w:rsidR="00C64DB1">
        <w:rPr>
          <w:rFonts w:ascii="Times New Roman TUR" w:hAnsi="Times New Roman TUR" w:cs="Times New Roman TUR"/>
          <w:color w:val="000000"/>
        </w:rPr>
        <w:t>i</w:t>
      </w:r>
      <w:r>
        <w:rPr>
          <w:rFonts w:ascii="Times New Roman TUR" w:hAnsi="Times New Roman TUR" w:cs="Times New Roman TUR"/>
          <w:color w:val="000000"/>
        </w:rPr>
        <w:t>n." Bird</w:t>
      </w:r>
      <w:r w:rsidR="00C64DB1">
        <w:rPr>
          <w:rFonts w:ascii="Times New Roman TUR" w:hAnsi="Times New Roman TUR" w:cs="Times New Roman TUR"/>
          <w:color w:val="000000"/>
        </w:rPr>
        <w:t>a</w:t>
      </w:r>
      <w:r>
        <w:rPr>
          <w:rFonts w:ascii="Times New Roman TUR" w:hAnsi="Times New Roman TUR" w:cs="Times New Roman TUR"/>
          <w:color w:val="000000"/>
        </w:rPr>
        <w:t xml:space="preserve">n </w:t>
      </w:r>
      <w:r w:rsidR="00C64DB1">
        <w:rPr>
          <w:rFonts w:ascii="Times New Roman TUR" w:hAnsi="Times New Roman TUR" w:cs="Times New Roman TUR"/>
          <w:color w:val="000000"/>
        </w:rPr>
        <w:t>eslat</w:t>
      </w:r>
      <w:r>
        <w:rPr>
          <w:rFonts w:ascii="Times New Roman TUR" w:hAnsi="Times New Roman TUR" w:cs="Times New Roman TUR"/>
          <w:color w:val="000000"/>
        </w:rPr>
        <w:t>ildiki: "</w:t>
      </w:r>
      <w:r w:rsidR="00C64DB1">
        <w:rPr>
          <w:rFonts w:ascii="Times New Roman TUR" w:hAnsi="Times New Roman TUR" w:cs="Times New Roman TUR"/>
          <w:color w:val="000000"/>
        </w:rPr>
        <w:t>U</w:t>
      </w:r>
      <w:r>
        <w:rPr>
          <w:rFonts w:ascii="Times New Roman TUR" w:hAnsi="Times New Roman TUR" w:cs="Times New Roman TUR"/>
          <w:color w:val="000000"/>
        </w:rPr>
        <w:t xml:space="preserve"> t</w:t>
      </w:r>
      <w:r w:rsidR="00C64DB1">
        <w:rPr>
          <w:rFonts w:ascii="Times New Roman TUR" w:hAnsi="Times New Roman TUR" w:cs="Times New Roman TUR"/>
          <w:color w:val="000000"/>
        </w:rPr>
        <w:t>a</w:t>
      </w:r>
      <w:r>
        <w:rPr>
          <w:rFonts w:ascii="Times New Roman TUR" w:hAnsi="Times New Roman TUR" w:cs="Times New Roman TUR"/>
          <w:color w:val="000000"/>
        </w:rPr>
        <w:t>v</w:t>
      </w:r>
      <w:r w:rsidR="00C64DB1">
        <w:rPr>
          <w:rFonts w:ascii="Times New Roman TUR" w:hAnsi="Times New Roman TUR" w:cs="Times New Roman TUR"/>
          <w:color w:val="000000"/>
        </w:rPr>
        <w:t>o</w:t>
      </w:r>
      <w:r>
        <w:rPr>
          <w:rFonts w:ascii="Times New Roman TUR" w:hAnsi="Times New Roman TUR" w:cs="Times New Roman TUR"/>
          <w:color w:val="000000"/>
        </w:rPr>
        <w:t>fu</w:t>
      </w:r>
      <w:r w:rsidR="00C64DB1">
        <w:rPr>
          <w:rFonts w:ascii="Times New Roman TUR" w:hAnsi="Times New Roman TUR" w:cs="Times New Roman TUR"/>
          <w:color w:val="000000"/>
        </w:rPr>
        <w:t>q</w:t>
      </w:r>
      <w:r>
        <w:rPr>
          <w:rFonts w:ascii="Times New Roman TUR" w:hAnsi="Times New Roman TUR" w:cs="Times New Roman TUR"/>
          <w:color w:val="000000"/>
        </w:rPr>
        <w:t xml:space="preserve"> </w:t>
      </w:r>
      <w:r w:rsidR="00C64DB1">
        <w:rPr>
          <w:rFonts w:ascii="Times New Roman TUR" w:hAnsi="Times New Roman TUR" w:cs="Times New Roman TUR"/>
          <w:color w:val="000000"/>
        </w:rPr>
        <w:t>osti</w:t>
      </w:r>
      <w:r>
        <w:rPr>
          <w:rFonts w:ascii="Times New Roman TUR" w:hAnsi="Times New Roman TUR" w:cs="Times New Roman TUR"/>
          <w:color w:val="000000"/>
        </w:rPr>
        <w:t xml:space="preserve">da </w:t>
      </w:r>
      <w:r w:rsidR="00C64DB1">
        <w:rPr>
          <w:rFonts w:ascii="Times New Roman TUR" w:hAnsi="Times New Roman TUR" w:cs="Times New Roman TUR"/>
          <w:color w:val="000000"/>
        </w:rPr>
        <w:t>juda</w:t>
      </w:r>
      <w:r>
        <w:rPr>
          <w:rFonts w:ascii="Times New Roman TUR" w:hAnsi="Times New Roman TUR" w:cs="Times New Roman TUR"/>
          <w:color w:val="000000"/>
        </w:rPr>
        <w:t xml:space="preserve"> </w:t>
      </w:r>
      <w:r w:rsidR="00C64DB1">
        <w:rPr>
          <w:rFonts w:ascii="Times New Roman TUR" w:hAnsi="Times New Roman TUR" w:cs="Times New Roman TUR"/>
          <w:color w:val="000000"/>
        </w:rPr>
        <w:t>a</w:t>
      </w:r>
      <w:r>
        <w:rPr>
          <w:rFonts w:ascii="Times New Roman TUR" w:hAnsi="Times New Roman TUR" w:cs="Times New Roman TUR"/>
          <w:color w:val="000000"/>
        </w:rPr>
        <w:t>h</w:t>
      </w:r>
      <w:r w:rsidR="00C64DB1">
        <w:rPr>
          <w:rFonts w:ascii="Times New Roman TUR" w:hAnsi="Times New Roman TUR" w:cs="Times New Roman TUR"/>
          <w:color w:val="000000"/>
        </w:rPr>
        <w:t>a</w:t>
      </w:r>
      <w:r>
        <w:rPr>
          <w:rFonts w:ascii="Times New Roman TUR" w:hAnsi="Times New Roman TUR" w:cs="Times New Roman TUR"/>
          <w:color w:val="000000"/>
        </w:rPr>
        <w:t>miy</w:t>
      </w:r>
      <w:r w:rsidR="00C64DB1">
        <w:rPr>
          <w:rFonts w:ascii="Times New Roman TUR" w:hAnsi="Times New Roman TUR" w:cs="Times New Roman TUR"/>
          <w:color w:val="000000"/>
        </w:rPr>
        <w:t>a</w:t>
      </w:r>
      <w:r>
        <w:rPr>
          <w:rFonts w:ascii="Times New Roman TUR" w:hAnsi="Times New Roman TUR" w:cs="Times New Roman TUR"/>
          <w:color w:val="000000"/>
        </w:rPr>
        <w:t>tli m</w:t>
      </w:r>
      <w:r w:rsidR="00C64DB1">
        <w:rPr>
          <w:rFonts w:ascii="Times New Roman TUR" w:hAnsi="Times New Roman TUR" w:cs="Times New Roman TUR"/>
          <w:color w:val="000000"/>
        </w:rPr>
        <w:t>a</w:t>
      </w:r>
      <w:r>
        <w:rPr>
          <w:rFonts w:ascii="Times New Roman TUR" w:hAnsi="Times New Roman TUR" w:cs="Times New Roman TUR"/>
          <w:color w:val="000000"/>
        </w:rPr>
        <w:t>s</w:t>
      </w:r>
      <w:r w:rsidR="00C64DB1">
        <w:rPr>
          <w:rFonts w:ascii="Times New Roman TUR" w:hAnsi="Times New Roman TUR" w:cs="Times New Roman TUR"/>
          <w:color w:val="000000"/>
        </w:rPr>
        <w:t>a</w:t>
      </w:r>
      <w:r>
        <w:rPr>
          <w:rFonts w:ascii="Times New Roman TUR" w:hAnsi="Times New Roman TUR" w:cs="Times New Roman TUR"/>
          <w:color w:val="000000"/>
        </w:rPr>
        <w:t>l</w:t>
      </w:r>
      <w:r w:rsidR="00C64DB1">
        <w:rPr>
          <w:rFonts w:ascii="Times New Roman TUR" w:hAnsi="Times New Roman TUR" w:cs="Times New Roman TUR"/>
          <w:color w:val="000000"/>
        </w:rPr>
        <w:t>a</w:t>
      </w:r>
      <w:r>
        <w:rPr>
          <w:rFonts w:ascii="Times New Roman TUR" w:hAnsi="Times New Roman TUR" w:cs="Times New Roman TUR"/>
          <w:color w:val="000000"/>
        </w:rPr>
        <w:t>l</w:t>
      </w:r>
      <w:r w:rsidR="00C64DB1">
        <w:rPr>
          <w:rFonts w:ascii="Times New Roman TUR" w:hAnsi="Times New Roman TUR" w:cs="Times New Roman TUR"/>
          <w:color w:val="000000"/>
        </w:rPr>
        <w:t>a</w:t>
      </w:r>
      <w:r>
        <w:rPr>
          <w:rFonts w:ascii="Times New Roman TUR" w:hAnsi="Times New Roman TUR" w:cs="Times New Roman TUR"/>
          <w:color w:val="000000"/>
        </w:rPr>
        <w:t xml:space="preserve">r </w:t>
      </w:r>
      <w:r w:rsidR="00C64DB1">
        <w:rPr>
          <w:rFonts w:ascii="Times New Roman TUR" w:hAnsi="Times New Roman TUR" w:cs="Times New Roman TUR"/>
          <w:color w:val="000000"/>
        </w:rPr>
        <w:t>bor</w:t>
      </w:r>
      <w:r>
        <w:rPr>
          <w:rFonts w:ascii="Times New Roman TUR" w:hAnsi="Times New Roman TUR" w:cs="Times New Roman TUR"/>
          <w:color w:val="000000"/>
        </w:rPr>
        <w:t>. H</w:t>
      </w:r>
      <w:r w:rsidR="00C64DB1">
        <w:rPr>
          <w:rFonts w:ascii="Times New Roman TUR" w:hAnsi="Times New Roman TUR" w:cs="Times New Roman TUR"/>
          <w:color w:val="000000"/>
        </w:rPr>
        <w:t>a</w:t>
      </w:r>
      <w:r>
        <w:rPr>
          <w:rFonts w:ascii="Times New Roman TUR" w:hAnsi="Times New Roman TUR" w:cs="Times New Roman TUR"/>
          <w:color w:val="000000"/>
        </w:rPr>
        <w:t>m m</w:t>
      </w:r>
      <w:r w:rsidR="00C64DB1">
        <w:rPr>
          <w:rFonts w:ascii="Times New Roman TUR" w:hAnsi="Times New Roman TUR" w:cs="Times New Roman TUR"/>
          <w:color w:val="000000"/>
        </w:rPr>
        <w:t>o</w:t>
      </w:r>
      <w:r>
        <w:rPr>
          <w:rFonts w:ascii="Times New Roman TUR" w:hAnsi="Times New Roman TUR" w:cs="Times New Roman TUR"/>
          <w:color w:val="000000"/>
        </w:rPr>
        <w:t>d</w:t>
      </w:r>
      <w:r w:rsidR="00C64DB1">
        <w:rPr>
          <w:rFonts w:ascii="Times New Roman TUR" w:hAnsi="Times New Roman TUR" w:cs="Times New Roman TUR"/>
          <w:color w:val="000000"/>
        </w:rPr>
        <w:t>o</w:t>
      </w:r>
      <w:r>
        <w:rPr>
          <w:rFonts w:ascii="Times New Roman TUR" w:hAnsi="Times New Roman TUR" w:cs="Times New Roman TUR"/>
          <w:color w:val="000000"/>
        </w:rPr>
        <w:t>m</w:t>
      </w:r>
      <w:r w:rsidR="00C64DB1">
        <w:rPr>
          <w:rFonts w:ascii="Times New Roman TUR" w:hAnsi="Times New Roman TUR" w:cs="Times New Roman TUR"/>
          <w:color w:val="000000"/>
        </w:rPr>
        <w:t>iki</w:t>
      </w:r>
      <w:r>
        <w:rPr>
          <w:rFonts w:ascii="Times New Roman TUR" w:hAnsi="Times New Roman TUR" w:cs="Times New Roman TUR"/>
          <w:color w:val="000000"/>
        </w:rPr>
        <w:t xml:space="preserve"> t</w:t>
      </w:r>
      <w:r w:rsidR="00C64DB1">
        <w:rPr>
          <w:rFonts w:ascii="Times New Roman TUR" w:hAnsi="Times New Roman TUR" w:cs="Times New Roman TUR"/>
          <w:color w:val="000000"/>
        </w:rPr>
        <w:t>a</w:t>
      </w:r>
      <w:r>
        <w:rPr>
          <w:rFonts w:ascii="Times New Roman TUR" w:hAnsi="Times New Roman TUR" w:cs="Times New Roman TUR"/>
          <w:color w:val="000000"/>
        </w:rPr>
        <w:t>v</w:t>
      </w:r>
      <w:r w:rsidR="00C64DB1">
        <w:rPr>
          <w:rFonts w:ascii="Times New Roman TUR" w:hAnsi="Times New Roman TUR" w:cs="Times New Roman TUR"/>
          <w:color w:val="000000"/>
        </w:rPr>
        <w:t>o</w:t>
      </w:r>
      <w:r>
        <w:rPr>
          <w:rFonts w:ascii="Times New Roman TUR" w:hAnsi="Times New Roman TUR" w:cs="Times New Roman TUR"/>
          <w:color w:val="000000"/>
        </w:rPr>
        <w:t>fu</w:t>
      </w:r>
      <w:r w:rsidR="00C64DB1">
        <w:rPr>
          <w:rFonts w:ascii="Times New Roman TUR" w:hAnsi="Times New Roman TUR" w:cs="Times New Roman TUR"/>
          <w:color w:val="000000"/>
        </w:rPr>
        <w:t>qd</w:t>
      </w:r>
      <w:r>
        <w:rPr>
          <w:rFonts w:ascii="Times New Roman TUR" w:hAnsi="Times New Roman TUR" w:cs="Times New Roman TUR"/>
          <w:color w:val="000000"/>
        </w:rPr>
        <w:t>a bir in</w:t>
      </w:r>
      <w:r w:rsidR="00C64DB1">
        <w:rPr>
          <w:rFonts w:ascii="Times New Roman TUR" w:hAnsi="Times New Roman TUR" w:cs="Times New Roman TUR"/>
          <w:color w:val="000000"/>
        </w:rPr>
        <w:t>o</w:t>
      </w:r>
      <w:r>
        <w:rPr>
          <w:rFonts w:ascii="Times New Roman TUR" w:hAnsi="Times New Roman TUR" w:cs="Times New Roman TUR"/>
          <w:color w:val="000000"/>
        </w:rPr>
        <w:t>y</w:t>
      </w:r>
      <w:r w:rsidR="00C64DB1">
        <w:rPr>
          <w:rFonts w:ascii="Times New Roman TUR" w:hAnsi="Times New Roman TUR" w:cs="Times New Roman TUR"/>
          <w:color w:val="000000"/>
        </w:rPr>
        <w:t>a</w:t>
      </w:r>
      <w:r>
        <w:rPr>
          <w:rFonts w:ascii="Times New Roman TUR" w:hAnsi="Times New Roman TUR" w:cs="Times New Roman TUR"/>
          <w:color w:val="000000"/>
        </w:rPr>
        <w:t xml:space="preserve">ti </w:t>
      </w:r>
      <w:r w:rsidR="00C64DB1">
        <w:rPr>
          <w:rFonts w:ascii="Times New Roman TUR" w:hAnsi="Times New Roman TUR" w:cs="Times New Roman TUR"/>
          <w:color w:val="000000"/>
        </w:rPr>
        <w:t>xo</w:t>
      </w:r>
      <w:r>
        <w:rPr>
          <w:rFonts w:ascii="Times New Roman TUR" w:hAnsi="Times New Roman TUR" w:cs="Times New Roman TUR"/>
          <w:color w:val="000000"/>
        </w:rPr>
        <w:t>ssa v</w:t>
      </w:r>
      <w:r w:rsidR="00C64DB1">
        <w:rPr>
          <w:rFonts w:ascii="Times New Roman TUR" w:hAnsi="Times New Roman TUR" w:cs="Times New Roman TUR"/>
          <w:color w:val="000000"/>
        </w:rPr>
        <w:t>a</w:t>
      </w:r>
      <w:r>
        <w:rPr>
          <w:rFonts w:ascii="Times New Roman TUR" w:hAnsi="Times New Roman TUR" w:cs="Times New Roman TUR"/>
          <w:color w:val="000000"/>
        </w:rPr>
        <w:t xml:space="preserve"> bir iltif</w:t>
      </w:r>
      <w:r w:rsidR="00C64DB1">
        <w:rPr>
          <w:rFonts w:ascii="Times New Roman TUR" w:hAnsi="Times New Roman TUR" w:cs="Times New Roman TUR"/>
          <w:color w:val="000000"/>
        </w:rPr>
        <w:t>o</w:t>
      </w:r>
      <w:r>
        <w:rPr>
          <w:rFonts w:ascii="Times New Roman TUR" w:hAnsi="Times New Roman TUR" w:cs="Times New Roman TUR"/>
          <w:color w:val="000000"/>
        </w:rPr>
        <w:t>t</w:t>
      </w:r>
      <w:r w:rsidR="00C64DB1">
        <w:rPr>
          <w:rFonts w:ascii="Times New Roman TUR" w:hAnsi="Times New Roman TUR" w:cs="Times New Roman TUR"/>
          <w:color w:val="000000"/>
        </w:rPr>
        <w:t>i</w:t>
      </w:r>
      <w:r>
        <w:rPr>
          <w:rFonts w:ascii="Times New Roman TUR" w:hAnsi="Times New Roman TUR" w:cs="Times New Roman TUR"/>
          <w:color w:val="000000"/>
        </w:rPr>
        <w:t xml:space="preserve"> Rahm</w:t>
      </w:r>
      <w:r w:rsidR="00C64DB1">
        <w:rPr>
          <w:rFonts w:ascii="Times New Roman TUR" w:hAnsi="Times New Roman TUR" w:cs="Times New Roman TUR"/>
          <w:color w:val="000000"/>
        </w:rPr>
        <w:t>o</w:t>
      </w:r>
      <w:r>
        <w:rPr>
          <w:rFonts w:ascii="Times New Roman TUR" w:hAnsi="Times New Roman TUR" w:cs="Times New Roman TUR"/>
          <w:color w:val="000000"/>
        </w:rPr>
        <w:t>n</w:t>
      </w:r>
      <w:r w:rsidR="00C64DB1">
        <w:rPr>
          <w:rFonts w:ascii="Times New Roman TUR" w:hAnsi="Times New Roman TUR" w:cs="Times New Roman TUR"/>
          <w:color w:val="000000"/>
        </w:rPr>
        <w:t>iy</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C64DB1">
        <w:rPr>
          <w:rFonts w:ascii="Times New Roman TUR" w:hAnsi="Times New Roman TUR" w:cs="Times New Roman TUR"/>
          <w:color w:val="000000"/>
        </w:rPr>
        <w:t>g</w:t>
      </w:r>
      <w:r>
        <w:rPr>
          <w:rFonts w:ascii="Times New Roman TUR" w:hAnsi="Times New Roman TUR" w:cs="Times New Roman TUR"/>
          <w:color w:val="000000"/>
        </w:rPr>
        <w:t xml:space="preserve">a </w:t>
      </w:r>
      <w:r w:rsidR="00C64DB1">
        <w:rPr>
          <w:rFonts w:ascii="Times New Roman TUR" w:hAnsi="Times New Roman TUR" w:cs="Times New Roman TUR"/>
          <w:color w:val="000000"/>
        </w:rPr>
        <w:t>nisbatan</w:t>
      </w:r>
      <w:r>
        <w:rPr>
          <w:rFonts w:ascii="Times New Roman TUR" w:hAnsi="Times New Roman TUR" w:cs="Times New Roman TUR"/>
          <w:color w:val="000000"/>
        </w:rPr>
        <w:t xml:space="preserve"> </w:t>
      </w:r>
      <w:r w:rsidR="00902F58">
        <w:rPr>
          <w:rFonts w:ascii="Times New Roman TUR" w:hAnsi="Times New Roman TUR" w:cs="Times New Roman TUR"/>
          <w:color w:val="000000"/>
        </w:rPr>
        <w:t>namoyon</w:t>
      </w:r>
      <w:r>
        <w:rPr>
          <w:rFonts w:ascii="Times New Roman TUR" w:hAnsi="Times New Roman TUR" w:cs="Times New Roman TUR"/>
          <w:color w:val="000000"/>
        </w:rPr>
        <w:t xml:space="preserve"> </w:t>
      </w:r>
      <w:r w:rsidR="00902F58">
        <w:rPr>
          <w:rFonts w:ascii="Times New Roman TUR" w:hAnsi="Times New Roman TUR" w:cs="Times New Roman TUR"/>
          <w:color w:val="000000"/>
        </w:rPr>
        <w:t>b</w:t>
      </w:r>
      <w:r w:rsidR="00317151">
        <w:rPr>
          <w:rFonts w:ascii="Times New Roman TUR" w:hAnsi="Times New Roman TUR" w:cs="Times New Roman TUR"/>
          <w:color w:val="000000"/>
        </w:rPr>
        <w:t>o‘</w:t>
      </w:r>
      <w:r w:rsidR="00902F58">
        <w:rPr>
          <w:rFonts w:ascii="Times New Roman TUR" w:hAnsi="Times New Roman TUR" w:cs="Times New Roman TUR"/>
          <w:color w:val="000000"/>
        </w:rPr>
        <w:t>l</w:t>
      </w:r>
      <w:r w:rsidR="00757D80">
        <w:rPr>
          <w:rFonts w:ascii="Times New Roman TUR" w:hAnsi="Times New Roman TUR" w:cs="Times New Roman TUR"/>
          <w:color w:val="000000"/>
        </w:rPr>
        <w:t>gan</w:t>
      </w:r>
      <w:r>
        <w:rPr>
          <w:rFonts w:ascii="Times New Roman TUR" w:hAnsi="Times New Roman TUR" w:cs="Times New Roman TUR"/>
          <w:color w:val="000000"/>
        </w:rPr>
        <w:t xml:space="preserve">; </w:t>
      </w:r>
      <w:r w:rsidR="00757D80">
        <w:rPr>
          <w:rFonts w:ascii="Times New Roman TUR" w:hAnsi="Times New Roman TUR" w:cs="Times New Roman TUR"/>
          <w:color w:val="000000"/>
        </w:rPr>
        <w:t>u</w:t>
      </w:r>
      <w:r>
        <w:rPr>
          <w:rFonts w:ascii="Times New Roman TUR" w:hAnsi="Times New Roman TUR" w:cs="Times New Roman TUR"/>
          <w:color w:val="000000"/>
        </w:rPr>
        <w:t xml:space="preserve"> iltif</w:t>
      </w:r>
      <w:r w:rsidR="00757D80">
        <w:rPr>
          <w:rFonts w:ascii="Times New Roman TUR" w:hAnsi="Times New Roman TUR" w:cs="Times New Roman TUR"/>
          <w:color w:val="000000"/>
        </w:rPr>
        <w:t>o</w:t>
      </w:r>
      <w:r>
        <w:rPr>
          <w:rFonts w:ascii="Times New Roman TUR" w:hAnsi="Times New Roman TUR" w:cs="Times New Roman TUR"/>
          <w:color w:val="000000"/>
        </w:rPr>
        <w:t>t</w:t>
      </w:r>
      <w:r w:rsidR="00757D80">
        <w:rPr>
          <w:rFonts w:ascii="Times New Roman TUR" w:hAnsi="Times New Roman TUR" w:cs="Times New Roman TUR"/>
          <w:color w:val="000000"/>
        </w:rPr>
        <w:t>g</w:t>
      </w:r>
      <w:r>
        <w:rPr>
          <w:rFonts w:ascii="Times New Roman TUR" w:hAnsi="Times New Roman TUR" w:cs="Times New Roman TUR"/>
          <w:color w:val="000000"/>
        </w:rPr>
        <w:t xml:space="preserve">a </w:t>
      </w:r>
      <w:r w:rsidR="00757D80">
        <w:rPr>
          <w:rFonts w:ascii="Times New Roman TUR" w:hAnsi="Times New Roman TUR" w:cs="Times New Roman TUR"/>
          <w:color w:val="000000"/>
        </w:rPr>
        <w:t>q</w:t>
      </w:r>
      <w:r>
        <w:rPr>
          <w:rFonts w:ascii="Times New Roman TUR" w:hAnsi="Times New Roman TUR" w:cs="Times New Roman TUR"/>
          <w:color w:val="000000"/>
        </w:rPr>
        <w:t>ar</w:t>
      </w:r>
      <w:r w:rsidR="00757D80">
        <w:rPr>
          <w:rFonts w:ascii="Times New Roman TUR" w:hAnsi="Times New Roman TUR" w:cs="Times New Roman TUR"/>
          <w:color w:val="000000"/>
        </w:rPr>
        <w:t>shi</w:t>
      </w:r>
      <w:r>
        <w:rPr>
          <w:rFonts w:ascii="Times New Roman TUR" w:hAnsi="Times New Roman TUR" w:cs="Times New Roman TUR"/>
          <w:color w:val="000000"/>
        </w:rPr>
        <w:t xml:space="preserve"> </w:t>
      </w:r>
      <w:r w:rsidRPr="003F344F">
        <w:rPr>
          <w:rFonts w:ascii="Times New Roman TUR" w:hAnsi="Times New Roman TUR" w:cs="Times New Roman TUR"/>
          <w:color w:val="000000"/>
        </w:rPr>
        <w:t>h</w:t>
      </w:r>
      <w:r w:rsidR="00526157" w:rsidRPr="003F344F">
        <w:rPr>
          <w:rFonts w:ascii="Times New Roman TUR" w:hAnsi="Times New Roman TUR" w:cs="Times New Roman TUR"/>
          <w:color w:val="000000"/>
        </w:rPr>
        <w:t>iss</w:t>
      </w:r>
      <w:r w:rsidR="00757D80" w:rsidRPr="003F344F">
        <w:rPr>
          <w:rFonts w:ascii="Times New Roman TUR" w:hAnsi="Times New Roman TUR" w:cs="Times New Roman TUR"/>
          <w:color w:val="000000"/>
        </w:rPr>
        <w:t>i</w:t>
      </w:r>
      <w:r>
        <w:rPr>
          <w:rFonts w:ascii="Times New Roman TUR" w:hAnsi="Times New Roman TUR" w:cs="Times New Roman TUR"/>
          <w:color w:val="000000"/>
        </w:rPr>
        <w:t xml:space="preserve"> </w:t>
      </w:r>
      <w:r w:rsidR="00757D80">
        <w:rPr>
          <w:rFonts w:ascii="Times New Roman TUR" w:hAnsi="Times New Roman TUR" w:cs="Times New Roman TUR"/>
          <w:color w:val="000000"/>
        </w:rPr>
        <w:t>shu</w:t>
      </w:r>
      <w:r>
        <w:rPr>
          <w:rFonts w:ascii="Times New Roman TUR" w:hAnsi="Times New Roman TUR" w:cs="Times New Roman TUR"/>
          <w:color w:val="000000"/>
        </w:rPr>
        <w:t>kr</w:t>
      </w:r>
      <w:r w:rsidR="00757D80">
        <w:rPr>
          <w:rFonts w:ascii="Times New Roman TUR" w:hAnsi="Times New Roman TUR" w:cs="Times New Roman TUR"/>
          <w:color w:val="000000"/>
        </w:rPr>
        <w:t>on</w:t>
      </w:r>
      <w:r>
        <w:rPr>
          <w:rFonts w:ascii="Times New Roman TUR" w:hAnsi="Times New Roman TUR" w:cs="Times New Roman TUR"/>
          <w:color w:val="000000"/>
        </w:rPr>
        <w:t xml:space="preserve"> v</w:t>
      </w:r>
      <w:r w:rsidR="00757D80">
        <w:rPr>
          <w:rFonts w:ascii="Times New Roman TUR" w:hAnsi="Times New Roman TUR" w:cs="Times New Roman TUR"/>
          <w:color w:val="000000"/>
        </w:rPr>
        <w:t>a</w:t>
      </w:r>
      <w:r>
        <w:rPr>
          <w:rFonts w:ascii="Times New Roman TUR" w:hAnsi="Times New Roman TUR" w:cs="Times New Roman TUR"/>
          <w:color w:val="000000"/>
        </w:rPr>
        <w:t xml:space="preserve"> m</w:t>
      </w:r>
      <w:r w:rsidR="00757D80">
        <w:rPr>
          <w:rFonts w:ascii="Times New Roman TUR" w:hAnsi="Times New Roman TUR" w:cs="Times New Roman TUR"/>
          <w:color w:val="000000"/>
        </w:rPr>
        <w:t>a</w:t>
      </w:r>
      <w:r>
        <w:rPr>
          <w:rFonts w:ascii="Times New Roman TUR" w:hAnsi="Times New Roman TUR" w:cs="Times New Roman TUR"/>
          <w:color w:val="000000"/>
        </w:rPr>
        <w:t>mnuniy</w:t>
      </w:r>
      <w:r w:rsidR="00757D80">
        <w:rPr>
          <w:rFonts w:ascii="Times New Roman TUR" w:hAnsi="Times New Roman TUR" w:cs="Times New Roman TUR"/>
          <w:color w:val="000000"/>
        </w:rPr>
        <w:t>a</w:t>
      </w:r>
      <w:r>
        <w:rPr>
          <w:rFonts w:ascii="Times New Roman TUR" w:hAnsi="Times New Roman TUR" w:cs="Times New Roman TUR"/>
          <w:color w:val="000000"/>
        </w:rPr>
        <w:t>t v</w:t>
      </w:r>
      <w:r w:rsidR="00757D80">
        <w:rPr>
          <w:rFonts w:ascii="Times New Roman TUR" w:hAnsi="Times New Roman TUR" w:cs="Times New Roman TUR"/>
          <w:color w:val="000000"/>
        </w:rPr>
        <w:t>a</w:t>
      </w:r>
      <w:r>
        <w:rPr>
          <w:rFonts w:ascii="Times New Roman TUR" w:hAnsi="Times New Roman TUR" w:cs="Times New Roman TUR"/>
          <w:color w:val="000000"/>
        </w:rPr>
        <w:t xml:space="preserve"> m</w:t>
      </w:r>
      <w:r w:rsidR="00757D80">
        <w:rPr>
          <w:rFonts w:ascii="Times New Roman TUR" w:hAnsi="Times New Roman TUR" w:cs="Times New Roman TUR"/>
          <w:color w:val="000000"/>
        </w:rPr>
        <w:t>u</w:t>
      </w:r>
      <w:r>
        <w:rPr>
          <w:rFonts w:ascii="Times New Roman TUR" w:hAnsi="Times New Roman TUR" w:cs="Times New Roman TUR"/>
          <w:color w:val="000000"/>
        </w:rPr>
        <w:t>t</w:t>
      </w:r>
      <w:r w:rsidR="00757D80">
        <w:rPr>
          <w:rFonts w:ascii="Times New Roman TUR" w:hAnsi="Times New Roman TUR" w:cs="Times New Roman TUR"/>
          <w:color w:val="000000"/>
        </w:rPr>
        <w:t>asha</w:t>
      </w:r>
      <w:r>
        <w:rPr>
          <w:rFonts w:ascii="Times New Roman TUR" w:hAnsi="Times New Roman TUR" w:cs="Times New Roman TUR"/>
          <w:color w:val="000000"/>
        </w:rPr>
        <w:t>kkir</w:t>
      </w:r>
      <w:r w:rsidR="00757D80">
        <w:rPr>
          <w:rFonts w:ascii="Times New Roman TUR" w:hAnsi="Times New Roman TUR" w:cs="Times New Roman TUR"/>
          <w:color w:val="000000"/>
        </w:rPr>
        <w:t>o</w:t>
      </w:r>
      <w:r>
        <w:rPr>
          <w:rFonts w:ascii="Times New Roman TUR" w:hAnsi="Times New Roman TUR" w:cs="Times New Roman TUR"/>
          <w:color w:val="000000"/>
        </w:rPr>
        <w:t>n</w:t>
      </w:r>
      <w:r w:rsidR="00757D80">
        <w:rPr>
          <w:rFonts w:ascii="Times New Roman TUR" w:hAnsi="Times New Roman TUR" w:cs="Times New Roman TUR"/>
          <w:color w:val="000000"/>
        </w:rPr>
        <w:t>a</w:t>
      </w:r>
      <w:r>
        <w:rPr>
          <w:rFonts w:ascii="Times New Roman TUR" w:hAnsi="Times New Roman TUR" w:cs="Times New Roman TUR"/>
          <w:color w:val="000000"/>
        </w:rPr>
        <w:t xml:space="preserve"> sevin</w:t>
      </w:r>
      <w:r w:rsidR="00757D80">
        <w:rPr>
          <w:rFonts w:ascii="Times New Roman TUR" w:hAnsi="Times New Roman TUR" w:cs="Times New Roman TUR"/>
          <w:color w:val="000000"/>
        </w:rPr>
        <w:t>ch</w:t>
      </w:r>
      <w:r>
        <w:rPr>
          <w:rFonts w:ascii="Times New Roman TUR" w:hAnsi="Times New Roman TUR" w:cs="Times New Roman TUR"/>
          <w:color w:val="000000"/>
        </w:rPr>
        <w:t xml:space="preserve"> </w:t>
      </w:r>
      <w:r w:rsidR="00757D80">
        <w:rPr>
          <w:rFonts w:ascii="Times New Roman TUR" w:hAnsi="Times New Roman TUR" w:cs="Times New Roman TUR"/>
          <w:color w:val="000000"/>
        </w:rPr>
        <w:t>qanchalar</w:t>
      </w:r>
      <w:r>
        <w:rPr>
          <w:rFonts w:ascii="Times New Roman TUR" w:hAnsi="Times New Roman TUR" w:cs="Times New Roman TUR"/>
          <w:color w:val="000000"/>
        </w:rPr>
        <w:t xml:space="preserve"> ifr</w:t>
      </w:r>
      <w:r w:rsidR="00757D80">
        <w:rPr>
          <w:rFonts w:ascii="Times New Roman TUR" w:hAnsi="Times New Roman TUR" w:cs="Times New Roman TUR"/>
          <w:color w:val="000000"/>
        </w:rPr>
        <w:t>o</w:t>
      </w:r>
      <w:r>
        <w:rPr>
          <w:rFonts w:ascii="Times New Roman TUR" w:hAnsi="Times New Roman TUR" w:cs="Times New Roman TUR"/>
          <w:color w:val="000000"/>
        </w:rPr>
        <w:t>tk</w:t>
      </w:r>
      <w:r w:rsidR="00757D80">
        <w:rPr>
          <w:rFonts w:ascii="Times New Roman TUR" w:hAnsi="Times New Roman TUR" w:cs="Times New Roman TUR"/>
          <w:color w:val="000000"/>
        </w:rPr>
        <w:t>o</w:t>
      </w:r>
      <w:r>
        <w:rPr>
          <w:rFonts w:ascii="Times New Roman TUR" w:hAnsi="Times New Roman TUR" w:cs="Times New Roman TUR"/>
          <w:color w:val="000000"/>
        </w:rPr>
        <w:t>r</w:t>
      </w:r>
      <w:r w:rsidR="00757D80">
        <w:rPr>
          <w:rFonts w:ascii="Times New Roman TUR" w:hAnsi="Times New Roman TUR" w:cs="Times New Roman TUR"/>
          <w:color w:val="000000"/>
        </w:rPr>
        <w:t>o</w:t>
      </w:r>
      <w:r>
        <w:rPr>
          <w:rFonts w:ascii="Times New Roman TUR" w:hAnsi="Times New Roman TUR" w:cs="Times New Roman TUR"/>
          <w:color w:val="000000"/>
        </w:rPr>
        <w:t>n</w:t>
      </w:r>
      <w:r w:rsidR="00757D80">
        <w:rPr>
          <w:rFonts w:ascii="Times New Roman TUR" w:hAnsi="Times New Roman TUR" w:cs="Times New Roman TUR"/>
          <w:color w:val="000000"/>
        </w:rPr>
        <w:t>a</w:t>
      </w:r>
      <w:r>
        <w:rPr>
          <w:rFonts w:ascii="Times New Roman TUR" w:hAnsi="Times New Roman TUR" w:cs="Times New Roman TUR"/>
          <w:color w:val="000000"/>
        </w:rPr>
        <w:t xml:space="preserve"> </w:t>
      </w:r>
      <w:r w:rsidR="00757D80">
        <w:rPr>
          <w:rFonts w:ascii="Times New Roman TUR" w:hAnsi="Times New Roman TUR" w:cs="Times New Roman TUR"/>
          <w:color w:val="000000"/>
        </w:rPr>
        <w:t>ham</w:t>
      </w:r>
      <w:r>
        <w:rPr>
          <w:rFonts w:ascii="Times New Roman TUR" w:hAnsi="Times New Roman TUR" w:cs="Times New Roman TUR"/>
          <w:color w:val="000000"/>
        </w:rPr>
        <w:t xml:space="preserve"> </w:t>
      </w:r>
      <w:r w:rsidR="00757D8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lsa,</w:t>
      </w:r>
      <w:r w:rsidR="00DF7359">
        <w:rPr>
          <w:rFonts w:ascii="Times New Roman TUR" w:hAnsi="Times New Roman TUR" w:cs="Times New Roman TUR"/>
          <w:color w:val="000000"/>
        </w:rPr>
        <w:t xml:space="preserve"> </w:t>
      </w:r>
      <w:r>
        <w:rPr>
          <w:rFonts w:ascii="Times New Roman TUR" w:hAnsi="Times New Roman TUR" w:cs="Times New Roman TUR"/>
          <w:color w:val="000000"/>
        </w:rPr>
        <w:t>isr</w:t>
      </w:r>
      <w:r w:rsidR="00757D80">
        <w:rPr>
          <w:rFonts w:ascii="Times New Roman TUR" w:hAnsi="Times New Roman TUR" w:cs="Times New Roman TUR"/>
          <w:color w:val="000000"/>
        </w:rPr>
        <w:t>o</w:t>
      </w:r>
      <w:r>
        <w:rPr>
          <w:rFonts w:ascii="Times New Roman TUR" w:hAnsi="Times New Roman TUR" w:cs="Times New Roman TUR"/>
          <w:color w:val="000000"/>
        </w:rPr>
        <w:t xml:space="preserve">f </w:t>
      </w:r>
      <w:r w:rsidR="00757D8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757D80">
        <w:rPr>
          <w:rFonts w:ascii="Times New Roman TUR" w:hAnsi="Times New Roman TUR" w:cs="Times New Roman TUR"/>
          <w:color w:val="000000"/>
        </w:rPr>
        <w:t>m</w:t>
      </w:r>
      <w:r>
        <w:rPr>
          <w:rFonts w:ascii="Times New Roman TUR" w:hAnsi="Times New Roman TUR" w:cs="Times New Roman TUR"/>
          <w:color w:val="000000"/>
        </w:rPr>
        <w:t>a</w:t>
      </w:r>
      <w:r w:rsidR="00757D80">
        <w:rPr>
          <w:rFonts w:ascii="Times New Roman TUR" w:hAnsi="Times New Roman TUR" w:cs="Times New Roman TUR"/>
          <w:color w:val="000000"/>
        </w:rPr>
        <w:t>ydi</w:t>
      </w:r>
      <w:r>
        <w:rPr>
          <w:rFonts w:ascii="Times New Roman TUR" w:hAnsi="Times New Roman TUR" w:cs="Times New Roman TUR"/>
          <w:color w:val="000000"/>
        </w:rPr>
        <w:t xml:space="preserve">." Bu </w:t>
      </w:r>
      <w:r w:rsidR="00757D80">
        <w:rPr>
          <w:rFonts w:ascii="Times New Roman TUR" w:hAnsi="Times New Roman TUR" w:cs="Times New Roman TUR"/>
          <w:color w:val="000000"/>
        </w:rPr>
        <w:t>eslatma</w:t>
      </w:r>
      <w:r>
        <w:rPr>
          <w:rFonts w:ascii="Times New Roman TUR" w:hAnsi="Times New Roman TUR" w:cs="Times New Roman TUR"/>
          <w:color w:val="000000"/>
        </w:rPr>
        <w:t xml:space="preserve"> </w:t>
      </w:r>
      <w:r w:rsidR="00757D80">
        <w:rPr>
          <w:rFonts w:ascii="Times New Roman TUR" w:hAnsi="Times New Roman TUR" w:cs="Times New Roman TUR"/>
          <w:color w:val="000000"/>
        </w:rPr>
        <w:t>xulosas</w:t>
      </w:r>
      <w:r>
        <w:rPr>
          <w:rFonts w:ascii="Times New Roman TUR" w:hAnsi="Times New Roman TUR" w:cs="Times New Roman TUR"/>
          <w:color w:val="000000"/>
        </w:rPr>
        <w:t>ini i</w:t>
      </w:r>
      <w:r w:rsidR="00757D80">
        <w:rPr>
          <w:rFonts w:ascii="Times New Roman TUR" w:hAnsi="Times New Roman TUR" w:cs="Times New Roman TUR"/>
          <w:color w:val="000000"/>
        </w:rPr>
        <w:t>k</w:t>
      </w:r>
      <w:r>
        <w:rPr>
          <w:rFonts w:ascii="Times New Roman TUR" w:hAnsi="Times New Roman TUR" w:cs="Times New Roman TUR"/>
          <w:color w:val="000000"/>
        </w:rPr>
        <w:t xml:space="preserve">ki </w:t>
      </w:r>
      <w:r w:rsidR="00757D80">
        <w:rPr>
          <w:rFonts w:ascii="Times New Roman TUR" w:hAnsi="Times New Roman TUR" w:cs="Times New Roman TUR"/>
          <w:color w:val="000000"/>
        </w:rPr>
        <w:t>j</w:t>
      </w:r>
      <w:r>
        <w:rPr>
          <w:rFonts w:ascii="Times New Roman TUR" w:hAnsi="Times New Roman TUR" w:cs="Times New Roman TUR"/>
          <w:color w:val="000000"/>
        </w:rPr>
        <w:t>i</w:t>
      </w:r>
      <w:r w:rsidR="00757D80">
        <w:rPr>
          <w:rFonts w:ascii="Times New Roman TUR" w:hAnsi="Times New Roman TUR" w:cs="Times New Roman TUR"/>
          <w:color w:val="000000"/>
        </w:rPr>
        <w:t>ha</w:t>
      </w:r>
      <w:r>
        <w:rPr>
          <w:rFonts w:ascii="Times New Roman TUR" w:hAnsi="Times New Roman TUR" w:cs="Times New Roman TUR"/>
          <w:color w:val="000000"/>
        </w:rPr>
        <w:t>t</w:t>
      </w:r>
      <w:r w:rsidR="00757D80">
        <w:rPr>
          <w:rFonts w:ascii="Times New Roman TUR" w:hAnsi="Times New Roman TUR" w:cs="Times New Roman TUR"/>
          <w:color w:val="000000"/>
        </w:rPr>
        <w:t xml:space="preserve"> bilan</w:t>
      </w:r>
      <w:r>
        <w:rPr>
          <w:rFonts w:ascii="Times New Roman TUR" w:hAnsi="Times New Roman TUR" w:cs="Times New Roman TUR"/>
          <w:color w:val="000000"/>
        </w:rPr>
        <w:t xml:space="preserve"> iz</w:t>
      </w:r>
      <w:r w:rsidR="00757D80">
        <w:rPr>
          <w:rFonts w:ascii="Times New Roman TUR" w:hAnsi="Times New Roman TUR" w:cs="Times New Roman TUR"/>
          <w:color w:val="000000"/>
        </w:rPr>
        <w:t>o</w:t>
      </w:r>
      <w:r>
        <w:rPr>
          <w:rFonts w:ascii="Times New Roman TUR" w:hAnsi="Times New Roman TUR" w:cs="Times New Roman TUR"/>
          <w:color w:val="000000"/>
        </w:rPr>
        <w:t xml:space="preserve">h </w:t>
      </w:r>
      <w:r w:rsidR="00757D80">
        <w:rPr>
          <w:rFonts w:ascii="Times New Roman TUR" w:hAnsi="Times New Roman TUR" w:cs="Times New Roman TUR"/>
          <w:color w:val="000000"/>
        </w:rPr>
        <w:t>qilaman</w:t>
      </w:r>
      <w:r>
        <w:rPr>
          <w:rFonts w:ascii="Times New Roman TUR" w:hAnsi="Times New Roman TUR" w:cs="Times New Roman TUR"/>
          <w:color w:val="000000"/>
        </w:rPr>
        <w:t>.</w:t>
      </w:r>
    </w:p>
    <w:p w14:paraId="41D6A8BE" w14:textId="77777777" w:rsidR="00945E51" w:rsidRDefault="00C857BF" w:rsidP="0012019B">
      <w:pPr>
        <w:autoSpaceDE w:val="0"/>
        <w:autoSpaceDN w:val="0"/>
        <w:adjustRightInd w:val="0"/>
        <w:ind w:firstLine="706"/>
        <w:jc w:val="both"/>
        <w:rPr>
          <w:rFonts w:ascii="Times New Roman TUR" w:hAnsi="Times New Roman TUR" w:cs="Times New Roman TUR"/>
          <w:color w:val="000000"/>
        </w:rPr>
      </w:pPr>
      <w:r w:rsidRPr="003F344F">
        <w:rPr>
          <w:rFonts w:ascii="Times New Roman TUR" w:hAnsi="Times New Roman TUR" w:cs="Times New Roman TUR"/>
          <w:b/>
          <w:bCs/>
          <w:color w:val="000000"/>
        </w:rPr>
        <w:lastRenderedPageBreak/>
        <w:t>Birinc</w:t>
      </w:r>
      <w:r w:rsidR="00757D80" w:rsidRPr="003F344F">
        <w:rPr>
          <w:rFonts w:ascii="Times New Roman TUR" w:hAnsi="Times New Roman TUR" w:cs="Times New Roman TUR"/>
          <w:b/>
          <w:bCs/>
          <w:color w:val="000000"/>
        </w:rPr>
        <w:t>h</w:t>
      </w:r>
      <w:r w:rsidRPr="003F344F">
        <w:rPr>
          <w:rFonts w:ascii="Times New Roman TUR" w:hAnsi="Times New Roman TUR" w:cs="Times New Roman TUR"/>
          <w:b/>
          <w:bCs/>
          <w:color w:val="000000"/>
        </w:rPr>
        <w:t>isi:</w:t>
      </w:r>
      <w:r>
        <w:rPr>
          <w:rFonts w:ascii="Times New Roman TUR" w:hAnsi="Times New Roman TUR" w:cs="Times New Roman TUR"/>
          <w:color w:val="000000"/>
        </w:rPr>
        <w:t xml:space="preserve"> H</w:t>
      </w:r>
      <w:r w:rsidR="00757D80">
        <w:rPr>
          <w:rFonts w:ascii="Times New Roman TUR" w:hAnsi="Times New Roman TUR" w:cs="Times New Roman TUR"/>
          <w:color w:val="000000"/>
        </w:rPr>
        <w:t>a</w:t>
      </w:r>
      <w:r>
        <w:rPr>
          <w:rFonts w:ascii="Times New Roman TUR" w:hAnsi="Times New Roman TUR" w:cs="Times New Roman TUR"/>
          <w:color w:val="000000"/>
        </w:rPr>
        <w:t xml:space="preserve">r </w:t>
      </w:r>
      <w:r w:rsidR="00757D80">
        <w:rPr>
          <w:rFonts w:ascii="Times New Roman TUR" w:hAnsi="Times New Roman TUR" w:cs="Times New Roman TUR"/>
          <w:color w:val="000000"/>
        </w:rPr>
        <w:t>narsada</w:t>
      </w:r>
      <w:r>
        <w:rPr>
          <w:rFonts w:ascii="Times New Roman TUR" w:hAnsi="Times New Roman TUR" w:cs="Times New Roman TUR"/>
          <w:color w:val="000000"/>
        </w:rPr>
        <w:t>, -</w:t>
      </w:r>
      <w:r w:rsidR="00757D80">
        <w:rPr>
          <w:rFonts w:ascii="Times New Roman TUR" w:hAnsi="Times New Roman TUR" w:cs="Times New Roman TUR"/>
          <w:color w:val="000000"/>
        </w:rPr>
        <w:t>qanchalar</w:t>
      </w:r>
      <w:r>
        <w:rPr>
          <w:rFonts w:ascii="Times New Roman TUR" w:hAnsi="Times New Roman TUR" w:cs="Times New Roman TUR"/>
          <w:color w:val="000000"/>
        </w:rPr>
        <w:t xml:space="preserve"> </w:t>
      </w:r>
      <w:r w:rsidR="00757D80">
        <w:rPr>
          <w:rFonts w:ascii="Times New Roman TUR" w:hAnsi="Times New Roman TUR" w:cs="Times New Roman TUR"/>
          <w:color w:val="000000"/>
        </w:rPr>
        <w:t>juz</w:t>
      </w:r>
      <w:r w:rsidR="00317151">
        <w:rPr>
          <w:rFonts w:ascii="Times New Roman TUR" w:hAnsi="Times New Roman TUR" w:cs="Times New Roman TUR"/>
          <w:color w:val="000000"/>
        </w:rPr>
        <w:t>’</w:t>
      </w:r>
      <w:r w:rsidR="00757D80">
        <w:rPr>
          <w:rFonts w:ascii="Times New Roman TUR" w:hAnsi="Times New Roman TUR" w:cs="Times New Roman TUR"/>
          <w:color w:val="000000"/>
        </w:rPr>
        <w:t>iy</w:t>
      </w:r>
      <w:r>
        <w:rPr>
          <w:rFonts w:ascii="Times New Roman TUR" w:hAnsi="Times New Roman TUR" w:cs="Times New Roman TUR"/>
          <w:color w:val="000000"/>
        </w:rPr>
        <w:t xml:space="preserve"> </w:t>
      </w:r>
      <w:r w:rsidR="00757D8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lsa </w:t>
      </w:r>
      <w:r w:rsidR="00757D80">
        <w:rPr>
          <w:rFonts w:ascii="Times New Roman TUR" w:hAnsi="Times New Roman TUR" w:cs="Times New Roman TUR"/>
          <w:color w:val="000000"/>
        </w:rPr>
        <w:t>ham</w:t>
      </w:r>
      <w:r>
        <w:rPr>
          <w:rFonts w:ascii="Times New Roman TUR" w:hAnsi="Times New Roman TUR" w:cs="Times New Roman TUR"/>
          <w:color w:val="000000"/>
        </w:rPr>
        <w:t xml:space="preserve">- bir </w:t>
      </w:r>
      <w:r w:rsidR="00757D80">
        <w:rPr>
          <w:rFonts w:ascii="Times New Roman TUR" w:hAnsi="Times New Roman TUR" w:cs="Times New Roman TUR"/>
          <w:color w:val="000000"/>
        </w:rPr>
        <w:t>q</w:t>
      </w:r>
      <w:r>
        <w:rPr>
          <w:rFonts w:ascii="Times New Roman TUR" w:hAnsi="Times New Roman TUR" w:cs="Times New Roman TUR"/>
          <w:color w:val="000000"/>
        </w:rPr>
        <w:t>asd v</w:t>
      </w:r>
      <w:r w:rsidR="00757D80">
        <w:rPr>
          <w:rFonts w:ascii="Times New Roman TUR" w:hAnsi="Times New Roman TUR" w:cs="Times New Roman TUR"/>
          <w:color w:val="000000"/>
        </w:rPr>
        <w:t>a</w:t>
      </w:r>
      <w:r>
        <w:rPr>
          <w:rFonts w:ascii="Times New Roman TUR" w:hAnsi="Times New Roman TUR" w:cs="Times New Roman TUR"/>
          <w:color w:val="000000"/>
        </w:rPr>
        <w:t xml:space="preserve"> ir</w:t>
      </w:r>
      <w:r w:rsidR="00757D80">
        <w:rPr>
          <w:rFonts w:ascii="Times New Roman TUR" w:hAnsi="Times New Roman TUR" w:cs="Times New Roman TUR"/>
          <w:color w:val="000000"/>
        </w:rPr>
        <w:t>o</w:t>
      </w:r>
      <w:r>
        <w:rPr>
          <w:rFonts w:ascii="Times New Roman TUR" w:hAnsi="Times New Roman TUR" w:cs="Times New Roman TUR"/>
          <w:color w:val="000000"/>
        </w:rPr>
        <w:t>d</w:t>
      </w:r>
      <w:r w:rsidR="00757D80">
        <w:rPr>
          <w:rFonts w:ascii="Times New Roman TUR" w:hAnsi="Times New Roman TUR" w:cs="Times New Roman TUR"/>
          <w:color w:val="000000"/>
        </w:rPr>
        <w:t>a</w:t>
      </w:r>
      <w:r>
        <w:rPr>
          <w:rFonts w:ascii="Times New Roman TUR" w:hAnsi="Times New Roman TUR" w:cs="Times New Roman TUR"/>
          <w:color w:val="000000"/>
        </w:rPr>
        <w:t>nin</w:t>
      </w:r>
      <w:r w:rsidR="00757D80">
        <w:rPr>
          <w:rFonts w:ascii="Times New Roman TUR" w:hAnsi="Times New Roman TUR" w:cs="Times New Roman TUR"/>
          <w:color w:val="000000"/>
        </w:rPr>
        <w:t>g</w:t>
      </w:r>
      <w:r>
        <w:rPr>
          <w:rFonts w:ascii="Times New Roman TUR" w:hAnsi="Times New Roman TUR" w:cs="Times New Roman TUR"/>
          <w:color w:val="000000"/>
        </w:rPr>
        <w:t xml:space="preserve"> </w:t>
      </w:r>
      <w:r w:rsidR="00757D80">
        <w:rPr>
          <w:rFonts w:ascii="Times New Roman TUR" w:hAnsi="Times New Roman TUR" w:cs="Times New Roman TUR"/>
          <w:color w:val="000000"/>
        </w:rPr>
        <w:t>j</w:t>
      </w:r>
      <w:r>
        <w:rPr>
          <w:rFonts w:ascii="Times New Roman TUR" w:hAnsi="Times New Roman TUR" w:cs="Times New Roman TUR"/>
          <w:color w:val="000000"/>
        </w:rPr>
        <w:t>ilv</w:t>
      </w:r>
      <w:r w:rsidR="00757D80">
        <w:rPr>
          <w:rFonts w:ascii="Times New Roman TUR" w:hAnsi="Times New Roman TUR" w:cs="Times New Roman TUR"/>
          <w:color w:val="000000"/>
        </w:rPr>
        <w:t>a</w:t>
      </w:r>
      <w:r>
        <w:rPr>
          <w:rFonts w:ascii="Times New Roman TUR" w:hAnsi="Times New Roman TUR" w:cs="Times New Roman TUR"/>
          <w:color w:val="000000"/>
        </w:rPr>
        <w:t xml:space="preserve">si </w:t>
      </w:r>
      <w:r w:rsidR="00757D80">
        <w:rPr>
          <w:rFonts w:ascii="Times New Roman TUR" w:hAnsi="Times New Roman TUR" w:cs="Times New Roman TUR"/>
          <w:color w:val="000000"/>
        </w:rPr>
        <w:t>b</w:t>
      </w:r>
      <w:r w:rsidR="00317151">
        <w:rPr>
          <w:rFonts w:ascii="Times New Roman TUR" w:hAnsi="Times New Roman TUR" w:cs="Times New Roman TUR"/>
          <w:color w:val="000000"/>
        </w:rPr>
        <w:t>o‘</w:t>
      </w:r>
      <w:r w:rsidR="00757D80">
        <w:rPr>
          <w:rFonts w:ascii="Times New Roman TUR" w:hAnsi="Times New Roman TUR" w:cs="Times New Roman TUR"/>
          <w:color w:val="000000"/>
        </w:rPr>
        <w:t>lishidi</w:t>
      </w:r>
      <w:r>
        <w:rPr>
          <w:rFonts w:ascii="Times New Roman TUR" w:hAnsi="Times New Roman TUR" w:cs="Times New Roman TUR"/>
          <w:color w:val="000000"/>
        </w:rPr>
        <w:t>r. (T</w:t>
      </w:r>
      <w:r w:rsidR="00757D80">
        <w:rPr>
          <w:rFonts w:ascii="Times New Roman TUR" w:hAnsi="Times New Roman TUR" w:cs="Times New Roman TUR"/>
          <w:color w:val="000000"/>
        </w:rPr>
        <w:t>a</w:t>
      </w:r>
      <w:r>
        <w:rPr>
          <w:rFonts w:ascii="Times New Roman TUR" w:hAnsi="Times New Roman TUR" w:cs="Times New Roman TUR"/>
          <w:color w:val="000000"/>
        </w:rPr>
        <w:t>s</w:t>
      </w:r>
      <w:r w:rsidR="00757D80">
        <w:rPr>
          <w:rFonts w:ascii="Times New Roman TUR" w:hAnsi="Times New Roman TUR" w:cs="Times New Roman TUR"/>
          <w:color w:val="000000"/>
        </w:rPr>
        <w:t>o</w:t>
      </w:r>
      <w:r>
        <w:rPr>
          <w:rFonts w:ascii="Times New Roman TUR" w:hAnsi="Times New Roman TUR" w:cs="Times New Roman TUR"/>
          <w:color w:val="000000"/>
        </w:rPr>
        <w:t>d</w:t>
      </w:r>
      <w:r w:rsidR="00757D80">
        <w:rPr>
          <w:rFonts w:ascii="Times New Roman TUR" w:hAnsi="Times New Roman TUR" w:cs="Times New Roman TUR"/>
          <w:color w:val="000000"/>
        </w:rPr>
        <w:t>i</w:t>
      </w:r>
      <w:r>
        <w:rPr>
          <w:rFonts w:ascii="Times New Roman TUR" w:hAnsi="Times New Roman TUR" w:cs="Times New Roman TUR"/>
          <w:color w:val="000000"/>
        </w:rPr>
        <w:t>f ha</w:t>
      </w:r>
      <w:r w:rsidR="00757D80">
        <w:rPr>
          <w:rFonts w:ascii="Times New Roman TUR" w:hAnsi="Times New Roman TUR" w:cs="Times New Roman TUR"/>
          <w:color w:val="000000"/>
        </w:rPr>
        <w:t>q</w:t>
      </w:r>
      <w:r>
        <w:rPr>
          <w:rFonts w:ascii="Times New Roman TUR" w:hAnsi="Times New Roman TUR" w:cs="Times New Roman TUR"/>
          <w:color w:val="000000"/>
        </w:rPr>
        <w:t>i</w:t>
      </w:r>
      <w:r w:rsidR="00757D80">
        <w:rPr>
          <w:rFonts w:ascii="Times New Roman TUR" w:hAnsi="Times New Roman TUR" w:cs="Times New Roman TUR"/>
          <w:color w:val="000000"/>
        </w:rPr>
        <w:t>qiy</w:t>
      </w:r>
      <w:r>
        <w:rPr>
          <w:rFonts w:ascii="Times New Roman TUR" w:hAnsi="Times New Roman TUR" w:cs="Times New Roman TUR"/>
          <w:color w:val="000000"/>
        </w:rPr>
        <w:t xml:space="preserve"> </w:t>
      </w:r>
      <w:r w:rsidR="00757D80">
        <w:rPr>
          <w:rFonts w:ascii="Times New Roman TUR" w:hAnsi="Times New Roman TUR" w:cs="Times New Roman TUR"/>
          <w:color w:val="000000"/>
        </w:rPr>
        <w:t>b</w:t>
      </w:r>
      <w:r w:rsidR="00317151">
        <w:rPr>
          <w:rFonts w:ascii="Times New Roman TUR" w:hAnsi="Times New Roman TUR" w:cs="Times New Roman TUR"/>
          <w:color w:val="000000"/>
        </w:rPr>
        <w:t>o‘</w:t>
      </w:r>
      <w:r w:rsidR="00757D80">
        <w:rPr>
          <w:rFonts w:ascii="Times New Roman TUR" w:hAnsi="Times New Roman TUR" w:cs="Times New Roman TUR"/>
          <w:color w:val="000000"/>
        </w:rPr>
        <w:t>lib</w:t>
      </w:r>
      <w:r>
        <w:rPr>
          <w:rFonts w:ascii="Times New Roman TUR" w:hAnsi="Times New Roman TUR" w:cs="Times New Roman TUR"/>
          <w:color w:val="000000"/>
        </w:rPr>
        <w:t xml:space="preserve"> </w:t>
      </w:r>
      <w:r w:rsidR="00757D80">
        <w:rPr>
          <w:rFonts w:ascii="Times New Roman TUR" w:hAnsi="Times New Roman TUR" w:cs="Times New Roman TUR"/>
          <w:color w:val="000000"/>
        </w:rPr>
        <w:t>b</w:t>
      </w:r>
      <w:r w:rsidR="00317151">
        <w:rPr>
          <w:rFonts w:ascii="Times New Roman TUR" w:hAnsi="Times New Roman TUR" w:cs="Times New Roman TUR"/>
          <w:color w:val="000000"/>
        </w:rPr>
        <w:t>o‘</w:t>
      </w:r>
      <w:r w:rsidR="00757D80">
        <w:rPr>
          <w:rFonts w:ascii="Times New Roman TUR" w:hAnsi="Times New Roman TUR" w:cs="Times New Roman TUR"/>
          <w:color w:val="000000"/>
        </w:rPr>
        <w:t>lmasligidi</w:t>
      </w:r>
      <w:r>
        <w:rPr>
          <w:rFonts w:ascii="Times New Roman TUR" w:hAnsi="Times New Roman TUR" w:cs="Times New Roman TUR"/>
          <w:color w:val="000000"/>
        </w:rPr>
        <w:t xml:space="preserve">r.) </w:t>
      </w:r>
      <w:r w:rsidR="00757D80">
        <w:rPr>
          <w:rFonts w:ascii="Times New Roman TUR" w:hAnsi="Times New Roman TUR" w:cs="Times New Roman TUR"/>
          <w:color w:val="000000"/>
        </w:rPr>
        <w:t>Ha</w:t>
      </w:r>
      <w:r>
        <w:rPr>
          <w:rFonts w:ascii="Times New Roman TUR" w:hAnsi="Times New Roman TUR" w:cs="Times New Roman TUR"/>
          <w:color w:val="000000"/>
        </w:rPr>
        <w:t>, k</w:t>
      </w:r>
      <w:r w:rsidR="00757D80">
        <w:rPr>
          <w:rFonts w:ascii="Times New Roman TUR" w:hAnsi="Times New Roman TUR" w:cs="Times New Roman TUR"/>
          <w:color w:val="000000"/>
        </w:rPr>
        <w:t>a</w:t>
      </w:r>
      <w:r>
        <w:rPr>
          <w:rFonts w:ascii="Times New Roman TUR" w:hAnsi="Times New Roman TUR" w:cs="Times New Roman TUR"/>
          <w:color w:val="000000"/>
        </w:rPr>
        <w:t>sr</w:t>
      </w:r>
      <w:r w:rsidR="00757D80">
        <w:rPr>
          <w:rFonts w:ascii="Times New Roman TUR" w:hAnsi="Times New Roman TUR" w:cs="Times New Roman TUR"/>
          <w:color w:val="000000"/>
        </w:rPr>
        <w:t>a</w:t>
      </w:r>
      <w:r>
        <w:rPr>
          <w:rFonts w:ascii="Times New Roman TUR" w:hAnsi="Times New Roman TUR" w:cs="Times New Roman TUR"/>
          <w:color w:val="000000"/>
        </w:rPr>
        <w:t>t</w:t>
      </w:r>
      <w:r w:rsidR="00757D80">
        <w:rPr>
          <w:rFonts w:ascii="Times New Roman TUR" w:hAnsi="Times New Roman TUR" w:cs="Times New Roman TUR"/>
          <w:color w:val="000000"/>
        </w:rPr>
        <w:t>n</w:t>
      </w:r>
      <w:r>
        <w:rPr>
          <w:rFonts w:ascii="Times New Roman TUR" w:hAnsi="Times New Roman TUR" w:cs="Times New Roman TUR"/>
          <w:color w:val="000000"/>
        </w:rPr>
        <w:t>in</w:t>
      </w:r>
      <w:r w:rsidR="00757D80">
        <w:rPr>
          <w:rFonts w:ascii="Times New Roman TUR" w:hAnsi="Times New Roman TUR" w:cs="Times New Roman TUR"/>
          <w:color w:val="000000"/>
        </w:rPr>
        <w:t>g</w:t>
      </w:r>
      <w:r>
        <w:rPr>
          <w:rFonts w:ascii="Times New Roman TUR" w:hAnsi="Times New Roman TUR" w:cs="Times New Roman TUR"/>
          <w:color w:val="000000"/>
        </w:rPr>
        <w:t xml:space="preserve"> en</w:t>
      </w:r>
      <w:r w:rsidR="00757D80">
        <w:rPr>
          <w:rFonts w:ascii="Times New Roman TUR" w:hAnsi="Times New Roman TUR" w:cs="Times New Roman TUR"/>
          <w:color w:val="000000"/>
        </w:rPr>
        <w:t>g</w:t>
      </w:r>
      <w:r>
        <w:rPr>
          <w:rFonts w:ascii="Times New Roman TUR" w:hAnsi="Times New Roman TUR" w:cs="Times New Roman TUR"/>
          <w:color w:val="000000"/>
        </w:rPr>
        <w:t xml:space="preserve"> </w:t>
      </w:r>
      <w:r w:rsidR="00757D80">
        <w:rPr>
          <w:rFonts w:ascii="Times New Roman TUR" w:hAnsi="Times New Roman TUR" w:cs="Times New Roman TUR"/>
          <w:color w:val="000000"/>
        </w:rPr>
        <w:t>tarqoq</w:t>
      </w:r>
      <w:r>
        <w:rPr>
          <w:rFonts w:ascii="Times New Roman TUR" w:hAnsi="Times New Roman TUR" w:cs="Times New Roman TUR"/>
          <w:color w:val="000000"/>
        </w:rPr>
        <w:t xml:space="preserve"> v</w:t>
      </w:r>
      <w:r w:rsidR="00757D80">
        <w:rPr>
          <w:rFonts w:ascii="Times New Roman TUR" w:hAnsi="Times New Roman TUR" w:cs="Times New Roman TUR"/>
          <w:color w:val="000000"/>
        </w:rPr>
        <w:t>a</w:t>
      </w:r>
      <w:r>
        <w:rPr>
          <w:rFonts w:ascii="Times New Roman TUR" w:hAnsi="Times New Roman TUR" w:cs="Times New Roman TUR"/>
          <w:color w:val="000000"/>
        </w:rPr>
        <w:t xml:space="preserve"> en</w:t>
      </w:r>
      <w:r w:rsidR="00757D80">
        <w:rPr>
          <w:rFonts w:ascii="Times New Roman TUR" w:hAnsi="Times New Roman TUR" w:cs="Times New Roman TUR"/>
          <w:color w:val="000000"/>
        </w:rPr>
        <w:t>g</w:t>
      </w:r>
      <w:r>
        <w:rPr>
          <w:rFonts w:ascii="Times New Roman TUR" w:hAnsi="Times New Roman TUR" w:cs="Times New Roman TUR"/>
          <w:color w:val="000000"/>
        </w:rPr>
        <w:t xml:space="preserve"> ziy</w:t>
      </w:r>
      <w:r w:rsidR="00757D80">
        <w:rPr>
          <w:rFonts w:ascii="Times New Roman TUR" w:hAnsi="Times New Roman TUR" w:cs="Times New Roman TUR"/>
          <w:color w:val="000000"/>
        </w:rPr>
        <w:t>o</w:t>
      </w:r>
      <w:r>
        <w:rPr>
          <w:rFonts w:ascii="Times New Roman TUR" w:hAnsi="Times New Roman TUR" w:cs="Times New Roman TUR"/>
          <w:color w:val="000000"/>
        </w:rPr>
        <w:t>d</w:t>
      </w:r>
      <w:r w:rsidR="00757D80">
        <w:rPr>
          <w:rFonts w:ascii="Times New Roman TUR" w:hAnsi="Times New Roman TUR" w:cs="Times New Roman TUR"/>
          <w:color w:val="000000"/>
        </w:rPr>
        <w:t>a</w:t>
      </w:r>
      <w:r>
        <w:rPr>
          <w:rFonts w:ascii="Times New Roman TUR" w:hAnsi="Times New Roman TUR" w:cs="Times New Roman TUR"/>
          <w:color w:val="000000"/>
        </w:rPr>
        <w:t xml:space="preserve"> t</w:t>
      </w:r>
      <w:r w:rsidR="00757D80">
        <w:rPr>
          <w:rFonts w:ascii="Times New Roman TUR" w:hAnsi="Times New Roman TUR" w:cs="Times New Roman TUR"/>
          <w:color w:val="000000"/>
        </w:rPr>
        <w:t>a</w:t>
      </w:r>
      <w:r>
        <w:rPr>
          <w:rFonts w:ascii="Times New Roman TUR" w:hAnsi="Times New Roman TUR" w:cs="Times New Roman TUR"/>
          <w:color w:val="000000"/>
        </w:rPr>
        <w:t>s</w:t>
      </w:r>
      <w:r w:rsidR="00757D80">
        <w:rPr>
          <w:rFonts w:ascii="Times New Roman TUR" w:hAnsi="Times New Roman TUR" w:cs="Times New Roman TUR"/>
          <w:color w:val="000000"/>
        </w:rPr>
        <w:t>o</w:t>
      </w:r>
      <w:r>
        <w:rPr>
          <w:rFonts w:ascii="Times New Roman TUR" w:hAnsi="Times New Roman TUR" w:cs="Times New Roman TUR"/>
          <w:color w:val="000000"/>
        </w:rPr>
        <w:t>d</w:t>
      </w:r>
      <w:r w:rsidR="00757D80">
        <w:rPr>
          <w:rFonts w:ascii="Times New Roman TUR" w:hAnsi="Times New Roman TUR" w:cs="Times New Roman TUR"/>
          <w:color w:val="000000"/>
        </w:rPr>
        <w:t>i</w:t>
      </w:r>
      <w:r>
        <w:rPr>
          <w:rFonts w:ascii="Times New Roman TUR" w:hAnsi="Times New Roman TUR" w:cs="Times New Roman TUR"/>
          <w:color w:val="000000"/>
        </w:rPr>
        <w:t>f</w:t>
      </w:r>
      <w:r w:rsidR="00757D80">
        <w:rPr>
          <w:rFonts w:ascii="Times New Roman TUR" w:hAnsi="Times New Roman TUR" w:cs="Times New Roman TUR"/>
          <w:color w:val="000000"/>
        </w:rPr>
        <w:t>ga</w:t>
      </w:r>
      <w:r>
        <w:rPr>
          <w:rFonts w:ascii="Times New Roman TUR" w:hAnsi="Times New Roman TUR" w:cs="Times New Roman TUR"/>
          <w:color w:val="000000"/>
        </w:rPr>
        <w:t xml:space="preserve"> </w:t>
      </w:r>
      <w:r w:rsidR="00757D80">
        <w:rPr>
          <w:rFonts w:ascii="Times New Roman TUR" w:hAnsi="Times New Roman TUR" w:cs="Times New Roman TUR"/>
          <w:color w:val="000000"/>
        </w:rPr>
        <w:t>b</w:t>
      </w:r>
      <w:r>
        <w:rPr>
          <w:rFonts w:ascii="Times New Roman TUR" w:hAnsi="Times New Roman TUR" w:cs="Times New Roman TUR"/>
          <w:color w:val="000000"/>
        </w:rPr>
        <w:t>eril</w:t>
      </w:r>
      <w:r w:rsidR="00757D80">
        <w:rPr>
          <w:rFonts w:ascii="Times New Roman TUR" w:hAnsi="Times New Roman TUR" w:cs="Times New Roman TUR"/>
          <w:color w:val="000000"/>
        </w:rPr>
        <w:t>ga</w:t>
      </w:r>
      <w:r>
        <w:rPr>
          <w:rFonts w:ascii="Times New Roman TUR" w:hAnsi="Times New Roman TUR" w:cs="Times New Roman TUR"/>
          <w:color w:val="000000"/>
        </w:rPr>
        <w:t>n, k</w:t>
      </w:r>
      <w:r w:rsidR="00757D80">
        <w:rPr>
          <w:rFonts w:ascii="Times New Roman TUR" w:hAnsi="Times New Roman TUR" w:cs="Times New Roman TUR"/>
          <w:color w:val="000000"/>
        </w:rPr>
        <w:t>a</w:t>
      </w:r>
      <w:r>
        <w:rPr>
          <w:rFonts w:ascii="Times New Roman TUR" w:hAnsi="Times New Roman TUR" w:cs="Times New Roman TUR"/>
          <w:color w:val="000000"/>
        </w:rPr>
        <w:t>lima</w:t>
      </w:r>
      <w:r w:rsidR="00757D80">
        <w:rPr>
          <w:rFonts w:ascii="Times New Roman TUR" w:hAnsi="Times New Roman TUR" w:cs="Times New Roman TUR"/>
          <w:color w:val="000000"/>
        </w:rPr>
        <w:t>lardag</w:t>
      </w:r>
      <w:r>
        <w:rPr>
          <w:rFonts w:ascii="Times New Roman TUR" w:hAnsi="Times New Roman TUR" w:cs="Times New Roman TUR"/>
          <w:color w:val="000000"/>
        </w:rPr>
        <w:t xml:space="preserve">i </w:t>
      </w:r>
      <w:r w:rsidR="00757D80">
        <w:rPr>
          <w:rFonts w:ascii="Times New Roman TUR" w:hAnsi="Times New Roman TUR" w:cs="Times New Roman TUR"/>
          <w:color w:val="000000"/>
        </w:rPr>
        <w:t>harflarning</w:t>
      </w:r>
      <w:r>
        <w:rPr>
          <w:rFonts w:ascii="Times New Roman TUR" w:hAnsi="Times New Roman TUR" w:cs="Times New Roman TUR"/>
          <w:color w:val="000000"/>
        </w:rPr>
        <w:t xml:space="preserve"> vaziy</w:t>
      </w:r>
      <w:r w:rsidR="00757D80">
        <w:rPr>
          <w:rFonts w:ascii="Times New Roman TUR" w:hAnsi="Times New Roman TUR" w:cs="Times New Roman TUR"/>
          <w:color w:val="000000"/>
        </w:rPr>
        <w:t>a</w:t>
      </w:r>
      <w:r>
        <w:rPr>
          <w:rFonts w:ascii="Times New Roman TUR" w:hAnsi="Times New Roman TUR" w:cs="Times New Roman TUR"/>
          <w:color w:val="000000"/>
        </w:rPr>
        <w:t>tl</w:t>
      </w:r>
      <w:r w:rsidR="00757D80">
        <w:rPr>
          <w:rFonts w:ascii="Times New Roman TUR" w:hAnsi="Times New Roman TUR" w:cs="Times New Roman TUR"/>
          <w:color w:val="000000"/>
        </w:rPr>
        <w:t>a</w:t>
      </w:r>
      <w:r>
        <w:rPr>
          <w:rFonts w:ascii="Times New Roman TUR" w:hAnsi="Times New Roman TUR" w:cs="Times New Roman TUR"/>
          <w:color w:val="000000"/>
        </w:rPr>
        <w:t xml:space="preserve">ridir. </w:t>
      </w:r>
      <w:r w:rsidR="00757D80">
        <w:rPr>
          <w:rFonts w:ascii="Times New Roman TUR" w:hAnsi="Times New Roman TUR" w:cs="Times New Roman TUR"/>
          <w:color w:val="000000"/>
        </w:rPr>
        <w:t>X</w:t>
      </w:r>
      <w:r>
        <w:rPr>
          <w:rFonts w:ascii="Times New Roman TUR" w:hAnsi="Times New Roman TUR" w:cs="Times New Roman TUR"/>
          <w:color w:val="000000"/>
        </w:rPr>
        <w:t xml:space="preserve">ususan </w:t>
      </w:r>
      <w:r w:rsidR="00945E51">
        <w:rPr>
          <w:rFonts w:ascii="Times New Roman TUR" w:hAnsi="Times New Roman TUR" w:cs="Times New Roman TUR"/>
          <w:color w:val="000000"/>
        </w:rPr>
        <w:t>kotiblikda</w:t>
      </w:r>
      <w:r>
        <w:rPr>
          <w:rFonts w:ascii="Times New Roman TUR" w:hAnsi="Times New Roman TUR" w:cs="Times New Roman TUR"/>
          <w:color w:val="000000"/>
        </w:rPr>
        <w:t xml:space="preserve"> m</w:t>
      </w:r>
      <w:r w:rsidR="00945E51">
        <w:rPr>
          <w:rFonts w:ascii="Times New Roman TUR" w:hAnsi="Times New Roman TUR" w:cs="Times New Roman TUR"/>
          <w:color w:val="000000"/>
        </w:rPr>
        <w:t>o</w:t>
      </w:r>
      <w:r>
        <w:rPr>
          <w:rFonts w:ascii="Times New Roman TUR" w:hAnsi="Times New Roman TUR" w:cs="Times New Roman TUR"/>
          <w:color w:val="000000"/>
        </w:rPr>
        <w:t>d</w:t>
      </w:r>
      <w:r w:rsidR="00945E51">
        <w:rPr>
          <w:rFonts w:ascii="Times New Roman TUR" w:hAnsi="Times New Roman TUR" w:cs="Times New Roman TUR"/>
          <w:color w:val="000000"/>
        </w:rPr>
        <w:t>o</w:t>
      </w:r>
      <w:r>
        <w:rPr>
          <w:rFonts w:ascii="Times New Roman TUR" w:hAnsi="Times New Roman TUR" w:cs="Times New Roman TUR"/>
          <w:color w:val="000000"/>
        </w:rPr>
        <w:t>m</w:t>
      </w:r>
      <w:r w:rsidR="00945E51">
        <w:rPr>
          <w:rFonts w:ascii="Times New Roman TUR" w:hAnsi="Times New Roman TUR" w:cs="Times New Roman TUR"/>
          <w:color w:val="000000"/>
        </w:rPr>
        <w:t>iki</w:t>
      </w:r>
      <w:r>
        <w:rPr>
          <w:rFonts w:ascii="Times New Roman TUR" w:hAnsi="Times New Roman TUR" w:cs="Times New Roman TUR"/>
          <w:color w:val="000000"/>
        </w:rPr>
        <w:t xml:space="preserve"> h</w:t>
      </w:r>
      <w:r w:rsidR="00945E51">
        <w:rPr>
          <w:rFonts w:ascii="Times New Roman TUR" w:hAnsi="Times New Roman TUR" w:cs="Times New Roman TUR"/>
          <w:color w:val="000000"/>
        </w:rPr>
        <w:t>ech</w:t>
      </w:r>
      <w:r>
        <w:rPr>
          <w:rFonts w:ascii="Times New Roman TUR" w:hAnsi="Times New Roman TUR" w:cs="Times New Roman TUR"/>
          <w:color w:val="000000"/>
        </w:rPr>
        <w:t xml:space="preserve"> m</w:t>
      </w:r>
      <w:r w:rsidR="00945E51">
        <w:rPr>
          <w:rFonts w:ascii="Times New Roman TUR" w:hAnsi="Times New Roman TUR" w:cs="Times New Roman TUR"/>
          <w:color w:val="000000"/>
        </w:rPr>
        <w:t>u</w:t>
      </w:r>
      <w:r>
        <w:rPr>
          <w:rFonts w:ascii="Times New Roman TUR" w:hAnsi="Times New Roman TUR" w:cs="Times New Roman TUR"/>
          <w:color w:val="000000"/>
        </w:rPr>
        <w:t>n</w:t>
      </w:r>
      <w:r w:rsidR="00945E51">
        <w:rPr>
          <w:rFonts w:ascii="Times New Roman TUR" w:hAnsi="Times New Roman TUR" w:cs="Times New Roman TUR"/>
          <w:color w:val="000000"/>
        </w:rPr>
        <w:t>o</w:t>
      </w:r>
      <w:r>
        <w:rPr>
          <w:rFonts w:ascii="Times New Roman TUR" w:hAnsi="Times New Roman TUR" w:cs="Times New Roman TUR"/>
          <w:color w:val="000000"/>
        </w:rPr>
        <w:t>s</w:t>
      </w:r>
      <w:r w:rsidR="00945E51">
        <w:rPr>
          <w:rFonts w:ascii="Times New Roman TUR" w:hAnsi="Times New Roman TUR" w:cs="Times New Roman TUR"/>
          <w:color w:val="000000"/>
        </w:rPr>
        <w:t>a</w:t>
      </w:r>
      <w:r>
        <w:rPr>
          <w:rFonts w:ascii="Times New Roman TUR" w:hAnsi="Times New Roman TUR" w:cs="Times New Roman TUR"/>
          <w:color w:val="000000"/>
        </w:rPr>
        <w:t>b</w:t>
      </w:r>
      <w:r w:rsidR="00945E51">
        <w:rPr>
          <w:rFonts w:ascii="Times New Roman TUR" w:hAnsi="Times New Roman TUR" w:cs="Times New Roman TUR"/>
          <w:color w:val="000000"/>
        </w:rPr>
        <w:t>a</w:t>
      </w:r>
      <w:r>
        <w:rPr>
          <w:rFonts w:ascii="Times New Roman TUR" w:hAnsi="Times New Roman TUR" w:cs="Times New Roman TUR"/>
          <w:color w:val="000000"/>
        </w:rPr>
        <w:t xml:space="preserve">ti </w:t>
      </w:r>
      <w:r w:rsidR="00945E5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945E51">
        <w:rPr>
          <w:rFonts w:ascii="Times New Roman TUR" w:hAnsi="Times New Roman TUR" w:cs="Times New Roman TUR"/>
          <w:color w:val="000000"/>
        </w:rPr>
        <w:t>g</w:t>
      </w:r>
      <w:r>
        <w:rPr>
          <w:rFonts w:ascii="Times New Roman TUR" w:hAnsi="Times New Roman TUR" w:cs="Times New Roman TUR"/>
          <w:color w:val="000000"/>
        </w:rPr>
        <w:t>an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i</w:t>
      </w:r>
      <w:r w:rsidR="00945E51">
        <w:rPr>
          <w:rFonts w:ascii="Times New Roman TUR" w:hAnsi="Times New Roman TUR" w:cs="Times New Roman TUR"/>
          <w:color w:val="000000"/>
        </w:rPr>
        <w:t>x</w:t>
      </w:r>
      <w:r>
        <w:rPr>
          <w:rFonts w:ascii="Times New Roman TUR" w:hAnsi="Times New Roman TUR" w:cs="Times New Roman TUR"/>
          <w:color w:val="000000"/>
        </w:rPr>
        <w:t>tiy</w:t>
      </w:r>
      <w:r w:rsidR="00945E51">
        <w:rPr>
          <w:rFonts w:ascii="Times New Roman TUR" w:hAnsi="Times New Roman TUR" w:cs="Times New Roman TUR"/>
          <w:color w:val="000000"/>
        </w:rPr>
        <w:t>o</w:t>
      </w:r>
      <w:r>
        <w:rPr>
          <w:rFonts w:ascii="Times New Roman TUR" w:hAnsi="Times New Roman TUR" w:cs="Times New Roman TUR"/>
          <w:color w:val="000000"/>
        </w:rPr>
        <w:t>r</w:t>
      </w:r>
      <w:r w:rsidR="00945E51">
        <w:rPr>
          <w:rFonts w:ascii="Times New Roman TUR" w:hAnsi="Times New Roman TUR" w:cs="Times New Roman TUR"/>
          <w:color w:val="000000"/>
        </w:rPr>
        <w:t>i</w:t>
      </w:r>
      <w:r>
        <w:rPr>
          <w:rFonts w:ascii="Times New Roman TUR" w:hAnsi="Times New Roman TUR" w:cs="Times New Roman TUR"/>
          <w:color w:val="000000"/>
        </w:rPr>
        <w:t xml:space="preserve"> b</w:t>
      </w:r>
      <w:r w:rsidR="00945E51">
        <w:rPr>
          <w:rFonts w:ascii="Times New Roman TUR" w:hAnsi="Times New Roman TUR" w:cs="Times New Roman TUR"/>
          <w:color w:val="000000"/>
        </w:rPr>
        <w:t>asha</w:t>
      </w:r>
      <w:r>
        <w:rPr>
          <w:rFonts w:ascii="Times New Roman TUR" w:hAnsi="Times New Roman TUR" w:cs="Times New Roman TUR"/>
          <w:color w:val="000000"/>
        </w:rPr>
        <w:t xml:space="preserve">r </w:t>
      </w:r>
      <w:r w:rsidR="00945E51">
        <w:rPr>
          <w:rFonts w:ascii="Times New Roman TUR" w:hAnsi="Times New Roman TUR" w:cs="Times New Roman TUR"/>
          <w:color w:val="000000"/>
        </w:rPr>
        <w:t>q</w:t>
      </w:r>
      <w:r w:rsidR="00317151">
        <w:rPr>
          <w:rFonts w:ascii="Times New Roman TUR" w:hAnsi="Times New Roman TUR" w:cs="Times New Roman TUR"/>
          <w:color w:val="000000"/>
        </w:rPr>
        <w:t>o‘</w:t>
      </w:r>
      <w:r w:rsidR="00945E51">
        <w:rPr>
          <w:rFonts w:ascii="Times New Roman TUR" w:hAnsi="Times New Roman TUR" w:cs="Times New Roman TUR"/>
          <w:color w:val="000000"/>
        </w:rPr>
        <w:t>shilmag</w:t>
      </w:r>
      <w:r>
        <w:rPr>
          <w:rFonts w:ascii="Times New Roman TUR" w:hAnsi="Times New Roman TUR" w:cs="Times New Roman TUR"/>
          <w:color w:val="000000"/>
        </w:rPr>
        <w:t xml:space="preserve">an </w:t>
      </w:r>
      <w:r w:rsidR="00945E51">
        <w:rPr>
          <w:rFonts w:ascii="Times New Roman TUR" w:hAnsi="Times New Roman TUR" w:cs="Times New Roman TUR"/>
          <w:color w:val="000000"/>
        </w:rPr>
        <w:t>harflarning</w:t>
      </w:r>
      <w:r>
        <w:rPr>
          <w:rFonts w:ascii="Times New Roman TUR" w:hAnsi="Times New Roman TUR" w:cs="Times New Roman TUR"/>
          <w:color w:val="000000"/>
        </w:rPr>
        <w:t xml:space="preserve"> vaziy</w:t>
      </w:r>
      <w:r w:rsidR="00945E51">
        <w:rPr>
          <w:rFonts w:ascii="Times New Roman TUR" w:hAnsi="Times New Roman TUR" w:cs="Times New Roman TUR"/>
          <w:color w:val="000000"/>
        </w:rPr>
        <w:t>a</w:t>
      </w:r>
      <w:r>
        <w:rPr>
          <w:rFonts w:ascii="Times New Roman TUR" w:hAnsi="Times New Roman TUR" w:cs="Times New Roman TUR"/>
          <w:color w:val="000000"/>
        </w:rPr>
        <w:t>tl</w:t>
      </w:r>
      <w:r w:rsidR="00945E51">
        <w:rPr>
          <w:rFonts w:ascii="Times New Roman TUR" w:hAnsi="Times New Roman TUR" w:cs="Times New Roman TUR"/>
          <w:color w:val="000000"/>
        </w:rPr>
        <w:t>a</w:t>
      </w:r>
      <w:r>
        <w:rPr>
          <w:rFonts w:ascii="Times New Roman TUR" w:hAnsi="Times New Roman TUR" w:cs="Times New Roman TUR"/>
          <w:color w:val="000000"/>
        </w:rPr>
        <w:t>rid</w:t>
      </w:r>
      <w:r w:rsidR="00945E51">
        <w:rPr>
          <w:rFonts w:ascii="Times New Roman TUR" w:hAnsi="Times New Roman TUR" w:cs="Times New Roman TUR"/>
          <w:color w:val="000000"/>
        </w:rPr>
        <w:t>a</w:t>
      </w:r>
      <w:r>
        <w:rPr>
          <w:rFonts w:ascii="Times New Roman TUR" w:hAnsi="Times New Roman TUR" w:cs="Times New Roman TUR"/>
          <w:color w:val="000000"/>
        </w:rPr>
        <w:t xml:space="preserve"> bir </w:t>
      </w:r>
      <w:r w:rsidR="00945E51">
        <w:rPr>
          <w:rFonts w:ascii="Times New Roman TUR" w:hAnsi="Times New Roman TUR" w:cs="Times New Roman TUR"/>
          <w:color w:val="000000"/>
        </w:rPr>
        <w:t>uy</w:t>
      </w:r>
      <w:r w:rsidR="00317151">
        <w:rPr>
          <w:rFonts w:ascii="Times New Roman TUR" w:hAnsi="Times New Roman TUR" w:cs="Times New Roman TUR"/>
          <w:color w:val="000000"/>
        </w:rPr>
        <w:t>g‘</w:t>
      </w:r>
      <w:r w:rsidR="00945E51">
        <w:rPr>
          <w:rFonts w:ascii="Times New Roman TUR" w:hAnsi="Times New Roman TUR" w:cs="Times New Roman TUR"/>
          <w:color w:val="000000"/>
        </w:rPr>
        <w:t>unlik</w:t>
      </w:r>
      <w:r>
        <w:rPr>
          <w:rFonts w:ascii="Times New Roman TUR" w:hAnsi="Times New Roman TUR" w:cs="Times New Roman TUR"/>
          <w:color w:val="000000"/>
        </w:rPr>
        <w:t>, bir niz</w:t>
      </w:r>
      <w:r w:rsidR="00945E51">
        <w:rPr>
          <w:rFonts w:ascii="Times New Roman TUR" w:hAnsi="Times New Roman TUR" w:cs="Times New Roman TUR"/>
          <w:color w:val="000000"/>
        </w:rPr>
        <w:t>o</w:t>
      </w:r>
      <w:r>
        <w:rPr>
          <w:rFonts w:ascii="Times New Roman TUR" w:hAnsi="Times New Roman TUR" w:cs="Times New Roman TUR"/>
          <w:color w:val="000000"/>
        </w:rPr>
        <w:t xml:space="preserve">m </w:t>
      </w:r>
      <w:r w:rsidR="00945E51">
        <w:rPr>
          <w:rFonts w:ascii="Times New Roman TUR" w:hAnsi="Times New Roman TUR" w:cs="Times New Roman TUR"/>
          <w:color w:val="000000"/>
        </w:rPr>
        <w:t>mavjud</w:t>
      </w:r>
      <w:r>
        <w:rPr>
          <w:rFonts w:ascii="Times New Roman TUR" w:hAnsi="Times New Roman TUR" w:cs="Times New Roman TUR"/>
          <w:color w:val="000000"/>
        </w:rPr>
        <w:t xml:space="preserve">; </w:t>
      </w:r>
      <w:r w:rsidR="00945E51">
        <w:rPr>
          <w:rFonts w:ascii="Times New Roman TUR" w:hAnsi="Times New Roman TUR" w:cs="Times New Roman TUR"/>
          <w:color w:val="000000"/>
        </w:rPr>
        <w:t>a</w:t>
      </w:r>
      <w:r>
        <w:rPr>
          <w:rFonts w:ascii="Times New Roman TUR" w:hAnsi="Times New Roman TUR" w:cs="Times New Roman TUR"/>
          <w:color w:val="000000"/>
        </w:rPr>
        <w:t>lb</w:t>
      </w:r>
      <w:r w:rsidR="00945E51">
        <w:rPr>
          <w:rFonts w:ascii="Times New Roman TUR" w:hAnsi="Times New Roman TUR" w:cs="Times New Roman TUR"/>
          <w:color w:val="000000"/>
        </w:rPr>
        <w:t>a</w:t>
      </w:r>
      <w:r>
        <w:rPr>
          <w:rFonts w:ascii="Times New Roman TUR" w:hAnsi="Times New Roman TUR" w:cs="Times New Roman TUR"/>
          <w:color w:val="000000"/>
        </w:rPr>
        <w:t>tt</w:t>
      </w:r>
      <w:r w:rsidR="00945E51">
        <w:rPr>
          <w:rFonts w:ascii="Times New Roman TUR" w:hAnsi="Times New Roman TUR" w:cs="Times New Roman TUR"/>
          <w:color w:val="000000"/>
        </w:rPr>
        <w:t>a</w:t>
      </w:r>
      <w:r>
        <w:rPr>
          <w:rFonts w:ascii="Times New Roman TUR" w:hAnsi="Times New Roman TUR" w:cs="Times New Roman TUR"/>
          <w:color w:val="000000"/>
        </w:rPr>
        <w:t xml:space="preserve"> bir ir</w:t>
      </w:r>
      <w:r w:rsidR="00945E51">
        <w:rPr>
          <w:rFonts w:ascii="Times New Roman TUR" w:hAnsi="Times New Roman TUR" w:cs="Times New Roman TUR"/>
          <w:color w:val="000000"/>
        </w:rPr>
        <w:t>o</w:t>
      </w:r>
      <w:r>
        <w:rPr>
          <w:rFonts w:ascii="Times New Roman TUR" w:hAnsi="Times New Roman TUR" w:cs="Times New Roman TUR"/>
          <w:color w:val="000000"/>
        </w:rPr>
        <w:t>d</w:t>
      </w:r>
      <w:r w:rsidR="00945E51">
        <w:rPr>
          <w:rFonts w:ascii="Times New Roman TUR" w:hAnsi="Times New Roman TUR" w:cs="Times New Roman TUR"/>
          <w:color w:val="000000"/>
        </w:rPr>
        <w:t>a</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945E51">
        <w:rPr>
          <w:rFonts w:ascii="Times New Roman TUR" w:hAnsi="Times New Roman TUR" w:cs="Times New Roman TUR"/>
          <w:color w:val="000000"/>
        </w:rPr>
        <w:t>iy</w:t>
      </w:r>
      <w:r>
        <w:rPr>
          <w:rFonts w:ascii="Times New Roman TUR" w:hAnsi="Times New Roman TUR" w:cs="Times New Roman TUR"/>
          <w:color w:val="000000"/>
        </w:rPr>
        <w:t xml:space="preserve"> </w:t>
      </w:r>
      <w:r w:rsidR="00945E51">
        <w:rPr>
          <w:rFonts w:ascii="Times New Roman TUR" w:hAnsi="Times New Roman TUR" w:cs="Times New Roman TUR"/>
          <w:color w:val="000000"/>
        </w:rPr>
        <w:t>osti</w:t>
      </w:r>
      <w:r>
        <w:rPr>
          <w:rFonts w:ascii="Times New Roman TUR" w:hAnsi="Times New Roman TUR" w:cs="Times New Roman TUR"/>
          <w:color w:val="000000"/>
        </w:rPr>
        <w:t>da vaziy</w:t>
      </w:r>
      <w:r w:rsidR="00945E51">
        <w:rPr>
          <w:rFonts w:ascii="Times New Roman TUR" w:hAnsi="Times New Roman TUR" w:cs="Times New Roman TUR"/>
          <w:color w:val="000000"/>
        </w:rPr>
        <w:t>a</w:t>
      </w:r>
      <w:r>
        <w:rPr>
          <w:rFonts w:ascii="Times New Roman TUR" w:hAnsi="Times New Roman TUR" w:cs="Times New Roman TUR"/>
          <w:color w:val="000000"/>
        </w:rPr>
        <w:t>tl</w:t>
      </w:r>
      <w:r w:rsidR="00945E51">
        <w:rPr>
          <w:rFonts w:ascii="Times New Roman TUR" w:hAnsi="Times New Roman TUR" w:cs="Times New Roman TUR"/>
          <w:color w:val="000000"/>
        </w:rPr>
        <w:t>a</w:t>
      </w:r>
      <w:r>
        <w:rPr>
          <w:rFonts w:ascii="Times New Roman TUR" w:hAnsi="Times New Roman TUR" w:cs="Times New Roman TUR"/>
          <w:color w:val="000000"/>
        </w:rPr>
        <w:t xml:space="preserve">r </w:t>
      </w:r>
      <w:r w:rsidR="00945E51">
        <w:rPr>
          <w:rFonts w:ascii="Times New Roman TUR" w:hAnsi="Times New Roman TUR" w:cs="Times New Roman TUR"/>
          <w:color w:val="000000"/>
        </w:rPr>
        <w:t>berilmoqda</w:t>
      </w:r>
      <w:r>
        <w:rPr>
          <w:rFonts w:ascii="Times New Roman TUR" w:hAnsi="Times New Roman TUR" w:cs="Times New Roman TUR"/>
          <w:color w:val="000000"/>
        </w:rPr>
        <w:t>. H</w:t>
      </w:r>
      <w:r w:rsidR="00945E51">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945E51">
        <w:rPr>
          <w:rFonts w:ascii="Times New Roman TUR" w:hAnsi="Times New Roman TUR" w:cs="Times New Roman TUR"/>
          <w:color w:val="000000"/>
        </w:rPr>
        <w:t>narsa</w:t>
      </w:r>
      <w:r>
        <w:rPr>
          <w:rFonts w:ascii="Times New Roman TUR" w:hAnsi="Times New Roman TUR" w:cs="Times New Roman TUR"/>
          <w:color w:val="000000"/>
        </w:rPr>
        <w:t>, d</w:t>
      </w:r>
      <w:r w:rsidR="00945E51">
        <w:rPr>
          <w:rFonts w:ascii="Times New Roman TUR" w:hAnsi="Times New Roman TUR" w:cs="Times New Roman TUR"/>
          <w:color w:val="000000"/>
        </w:rPr>
        <w:t>o</w:t>
      </w:r>
      <w:r>
        <w:rPr>
          <w:rFonts w:ascii="Times New Roman TUR" w:hAnsi="Times New Roman TUR" w:cs="Times New Roman TUR"/>
          <w:color w:val="000000"/>
        </w:rPr>
        <w:t>ir</w:t>
      </w:r>
      <w:r w:rsidR="00945E51">
        <w:rPr>
          <w:rFonts w:ascii="Times New Roman TUR" w:hAnsi="Times New Roman TUR" w:cs="Times New Roman TUR"/>
          <w:color w:val="000000"/>
        </w:rPr>
        <w:t>a</w:t>
      </w:r>
      <w:r>
        <w:rPr>
          <w:rFonts w:ascii="Times New Roman TUR" w:hAnsi="Times New Roman TUR" w:cs="Times New Roman TUR"/>
          <w:color w:val="000000"/>
        </w:rPr>
        <w:t>-i ilm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45E51">
        <w:rPr>
          <w:rFonts w:ascii="Times New Roman TUR" w:hAnsi="Times New Roman TUR" w:cs="Times New Roman TUR"/>
          <w:color w:val="000000"/>
        </w:rPr>
        <w:t>q</w:t>
      </w:r>
      <w:r>
        <w:rPr>
          <w:rFonts w:ascii="Times New Roman TUR" w:hAnsi="Times New Roman TUR" w:cs="Times New Roman TUR"/>
          <w:color w:val="000000"/>
        </w:rPr>
        <w:t>udr</w:t>
      </w:r>
      <w:r w:rsidR="00945E51">
        <w:rPr>
          <w:rFonts w:ascii="Times New Roman TUR" w:hAnsi="Times New Roman TUR" w:cs="Times New Roman TUR"/>
          <w:color w:val="000000"/>
        </w:rPr>
        <w:t>a</w:t>
      </w:r>
      <w:r>
        <w:rPr>
          <w:rFonts w:ascii="Times New Roman TUR" w:hAnsi="Times New Roman TUR" w:cs="Times New Roman TUR"/>
          <w:color w:val="000000"/>
        </w:rPr>
        <w:t>tid</w:t>
      </w:r>
      <w:r w:rsidR="00945E51">
        <w:rPr>
          <w:rFonts w:ascii="Times New Roman TUR" w:hAnsi="Times New Roman TUR" w:cs="Times New Roman TUR"/>
          <w:color w:val="000000"/>
        </w:rPr>
        <w:t>a</w:t>
      </w:r>
      <w:r>
        <w:rPr>
          <w:rFonts w:ascii="Times New Roman TUR" w:hAnsi="Times New Roman TUR" w:cs="Times New Roman TUR"/>
          <w:color w:val="000000"/>
        </w:rPr>
        <w:t xml:space="preserve">n </w:t>
      </w:r>
      <w:r w:rsidR="00945E51">
        <w:rPr>
          <w:rFonts w:ascii="Times New Roman TUR" w:hAnsi="Times New Roman TUR" w:cs="Times New Roman TUR"/>
          <w:color w:val="000000"/>
        </w:rPr>
        <w:t>xo</w:t>
      </w:r>
      <w:r>
        <w:rPr>
          <w:rFonts w:ascii="Times New Roman TUR" w:hAnsi="Times New Roman TUR" w:cs="Times New Roman TUR"/>
          <w:color w:val="000000"/>
        </w:rPr>
        <w:t>ri</w:t>
      </w:r>
      <w:r w:rsidR="00945E51">
        <w:rPr>
          <w:rFonts w:ascii="Times New Roman TUR" w:hAnsi="Times New Roman TUR" w:cs="Times New Roman TUR"/>
          <w:color w:val="000000"/>
        </w:rPr>
        <w:t>j</w:t>
      </w:r>
      <w:r>
        <w:rPr>
          <w:rFonts w:ascii="Times New Roman TUR" w:hAnsi="Times New Roman TUR" w:cs="Times New Roman TUR"/>
          <w:color w:val="000000"/>
        </w:rPr>
        <w:t xml:space="preserve"> </w:t>
      </w:r>
      <w:r w:rsidR="00945E51">
        <w:rPr>
          <w:rFonts w:ascii="Times New Roman TUR" w:hAnsi="Times New Roman TUR" w:cs="Times New Roman TUR"/>
          <w:color w:val="000000"/>
        </w:rPr>
        <w:t>b</w:t>
      </w:r>
      <w:r w:rsidR="00317151">
        <w:rPr>
          <w:rFonts w:ascii="Times New Roman TUR" w:hAnsi="Times New Roman TUR" w:cs="Times New Roman TUR"/>
          <w:color w:val="000000"/>
        </w:rPr>
        <w:t>o‘</w:t>
      </w:r>
      <w:r w:rsidR="00945E51">
        <w:rPr>
          <w:rFonts w:ascii="Times New Roman TUR" w:hAnsi="Times New Roman TUR" w:cs="Times New Roman TUR"/>
          <w:color w:val="000000"/>
        </w:rPr>
        <w:t>lmagani</w:t>
      </w:r>
      <w:r>
        <w:rPr>
          <w:rFonts w:ascii="Times New Roman TUR" w:hAnsi="Times New Roman TUR" w:cs="Times New Roman TUR"/>
          <w:color w:val="000000"/>
        </w:rPr>
        <w:t xml:space="preserve"> </w:t>
      </w:r>
      <w:r w:rsidR="00945E51">
        <w:rPr>
          <w:rFonts w:ascii="Times New Roman TUR" w:hAnsi="Times New Roman TUR" w:cs="Times New Roman TUR"/>
          <w:color w:val="000000"/>
        </w:rPr>
        <w:t>ka</w:t>
      </w:r>
      <w:r>
        <w:rPr>
          <w:rFonts w:ascii="Times New Roman TUR" w:hAnsi="Times New Roman TUR" w:cs="Times New Roman TUR"/>
          <w:color w:val="000000"/>
        </w:rPr>
        <w:t>bi, d</w:t>
      </w:r>
      <w:r w:rsidR="00945E51">
        <w:rPr>
          <w:rFonts w:ascii="Times New Roman TUR" w:hAnsi="Times New Roman TUR" w:cs="Times New Roman TUR"/>
          <w:color w:val="000000"/>
        </w:rPr>
        <w:t>o</w:t>
      </w:r>
      <w:r>
        <w:rPr>
          <w:rFonts w:ascii="Times New Roman TUR" w:hAnsi="Times New Roman TUR" w:cs="Times New Roman TUR"/>
          <w:color w:val="000000"/>
        </w:rPr>
        <w:t>ir</w:t>
      </w:r>
      <w:r w:rsidR="00945E51">
        <w:rPr>
          <w:rFonts w:ascii="Times New Roman TUR" w:hAnsi="Times New Roman TUR" w:cs="Times New Roman TUR"/>
          <w:color w:val="000000"/>
        </w:rPr>
        <w:t>a</w:t>
      </w:r>
      <w:r>
        <w:rPr>
          <w:rFonts w:ascii="Times New Roman TUR" w:hAnsi="Times New Roman TUR" w:cs="Times New Roman TUR"/>
          <w:color w:val="000000"/>
        </w:rPr>
        <w:t>-i ir</w:t>
      </w:r>
      <w:r w:rsidR="00945E51">
        <w:rPr>
          <w:rFonts w:ascii="Times New Roman TUR" w:hAnsi="Times New Roman TUR" w:cs="Times New Roman TUR"/>
          <w:color w:val="000000"/>
        </w:rPr>
        <w:t>o</w:t>
      </w:r>
      <w:r>
        <w:rPr>
          <w:rFonts w:ascii="Times New Roman TUR" w:hAnsi="Times New Roman TUR" w:cs="Times New Roman TUR"/>
          <w:color w:val="000000"/>
        </w:rPr>
        <w:t>d</w:t>
      </w:r>
      <w:r w:rsidR="00945E51">
        <w:rPr>
          <w:rFonts w:ascii="Times New Roman TUR" w:hAnsi="Times New Roman TUR" w:cs="Times New Roman TUR"/>
          <w:color w:val="000000"/>
        </w:rPr>
        <w:t>a</w:t>
      </w:r>
      <w:r>
        <w:rPr>
          <w:rFonts w:ascii="Times New Roman TUR" w:hAnsi="Times New Roman TUR" w:cs="Times New Roman TUR"/>
          <w:color w:val="000000"/>
        </w:rPr>
        <w:t xml:space="preserve">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02F58">
        <w:rPr>
          <w:rFonts w:ascii="Times New Roman TUR" w:hAnsi="Times New Roman TUR" w:cs="Times New Roman TUR"/>
          <w:color w:val="000000"/>
        </w:rPr>
        <w:t>istak</w:t>
      </w:r>
      <w:r w:rsidR="00945E51">
        <w:rPr>
          <w:rFonts w:ascii="Times New Roman TUR" w:hAnsi="Times New Roman TUR" w:cs="Times New Roman TUR"/>
          <w:color w:val="000000"/>
        </w:rPr>
        <w:t>da</w:t>
      </w:r>
      <w:r>
        <w:rPr>
          <w:rFonts w:ascii="Times New Roman TUR" w:hAnsi="Times New Roman TUR" w:cs="Times New Roman TUR"/>
          <w:color w:val="000000"/>
        </w:rPr>
        <w:t xml:space="preserve">n </w:t>
      </w:r>
      <w:r w:rsidR="00945E51">
        <w:rPr>
          <w:rFonts w:ascii="Times New Roman TUR" w:hAnsi="Times New Roman TUR" w:cs="Times New Roman TUR"/>
          <w:color w:val="000000"/>
        </w:rPr>
        <w:t>ham</w:t>
      </w:r>
      <w:r>
        <w:rPr>
          <w:rFonts w:ascii="Times New Roman TUR" w:hAnsi="Times New Roman TUR" w:cs="Times New Roman TUR"/>
          <w:color w:val="000000"/>
        </w:rPr>
        <w:t xml:space="preserve"> </w:t>
      </w:r>
      <w:r w:rsidR="00945E51">
        <w:rPr>
          <w:rFonts w:ascii="Times New Roman TUR" w:hAnsi="Times New Roman TUR" w:cs="Times New Roman TUR"/>
          <w:color w:val="000000"/>
        </w:rPr>
        <w:t>xo</w:t>
      </w:r>
      <w:r>
        <w:rPr>
          <w:rFonts w:ascii="Times New Roman TUR" w:hAnsi="Times New Roman TUR" w:cs="Times New Roman TUR"/>
          <w:color w:val="000000"/>
        </w:rPr>
        <w:t>ri</w:t>
      </w:r>
      <w:r w:rsidR="00945E51">
        <w:rPr>
          <w:rFonts w:ascii="Times New Roman TUR" w:hAnsi="Times New Roman TUR" w:cs="Times New Roman TUR"/>
          <w:color w:val="000000"/>
        </w:rPr>
        <w:t>j</w:t>
      </w:r>
      <w:r>
        <w:rPr>
          <w:rFonts w:ascii="Times New Roman TUR" w:hAnsi="Times New Roman TUR" w:cs="Times New Roman TUR"/>
          <w:color w:val="000000"/>
        </w:rPr>
        <w:t xml:space="preserve"> </w:t>
      </w:r>
      <w:r w:rsidR="00945E51">
        <w:rPr>
          <w:rFonts w:ascii="Times New Roman TUR" w:hAnsi="Times New Roman TUR" w:cs="Times New Roman TUR"/>
          <w:color w:val="000000"/>
        </w:rPr>
        <w:t>emas</w:t>
      </w:r>
      <w:r>
        <w:rPr>
          <w:rFonts w:ascii="Times New Roman TUR" w:hAnsi="Times New Roman TUR" w:cs="Times New Roman TUR"/>
          <w:color w:val="000000"/>
        </w:rPr>
        <w:t>dirki, b</w:t>
      </w:r>
      <w:r w:rsidR="00945E51">
        <w:rPr>
          <w:rFonts w:ascii="Times New Roman TUR" w:hAnsi="Times New Roman TUR" w:cs="Times New Roman TUR"/>
          <w:color w:val="000000"/>
        </w:rPr>
        <w:t>unday</w:t>
      </w:r>
      <w:r>
        <w:rPr>
          <w:rFonts w:ascii="Times New Roman TUR" w:hAnsi="Times New Roman TUR" w:cs="Times New Roman TUR"/>
          <w:color w:val="000000"/>
        </w:rPr>
        <w:t xml:space="preserve"> </w:t>
      </w:r>
      <w:r w:rsidR="00945E51">
        <w:rPr>
          <w:rFonts w:ascii="Times New Roman TUR" w:hAnsi="Times New Roman TUR" w:cs="Times New Roman TUR"/>
          <w:color w:val="000000"/>
        </w:rPr>
        <w:t>juz</w:t>
      </w:r>
      <w:r w:rsidR="00317151">
        <w:rPr>
          <w:rFonts w:ascii="Times New Roman TUR" w:hAnsi="Times New Roman TUR" w:cs="Times New Roman TUR"/>
          <w:color w:val="000000"/>
        </w:rPr>
        <w:t>’</w:t>
      </w:r>
      <w:r w:rsidR="00945E51">
        <w:rPr>
          <w:rFonts w:ascii="Times New Roman TUR" w:hAnsi="Times New Roman TUR" w:cs="Times New Roman TUR"/>
          <w:color w:val="000000"/>
        </w:rPr>
        <w:t>iy</w:t>
      </w:r>
      <w:r>
        <w:rPr>
          <w:rFonts w:ascii="Times New Roman TUR" w:hAnsi="Times New Roman TUR" w:cs="Times New Roman TUR"/>
          <w:color w:val="000000"/>
        </w:rPr>
        <w:t xml:space="preserve">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45E51">
        <w:rPr>
          <w:rFonts w:ascii="Times New Roman TUR" w:hAnsi="Times New Roman TUR" w:cs="Times New Roman TUR"/>
          <w:color w:val="000000"/>
        </w:rPr>
        <w:t>tarqoq</w:t>
      </w:r>
      <w:r>
        <w:rPr>
          <w:rFonts w:ascii="Times New Roman TUR" w:hAnsi="Times New Roman TUR" w:cs="Times New Roman TUR"/>
          <w:color w:val="000000"/>
        </w:rPr>
        <w:t xml:space="preserve"> </w:t>
      </w:r>
      <w:r w:rsidR="00945E51">
        <w:rPr>
          <w:rFonts w:ascii="Times New Roman TUR" w:hAnsi="Times New Roman TUR" w:cs="Times New Roman TUR"/>
          <w:color w:val="000000"/>
        </w:rPr>
        <w:t>narsalarda</w:t>
      </w:r>
      <w:r>
        <w:rPr>
          <w:rFonts w:ascii="Times New Roman TUR" w:hAnsi="Times New Roman TUR" w:cs="Times New Roman TUR"/>
          <w:color w:val="000000"/>
        </w:rPr>
        <w:t xml:space="preserve"> </w:t>
      </w:r>
      <w:r w:rsidR="00945E51">
        <w:rPr>
          <w:rFonts w:ascii="Times New Roman TUR" w:hAnsi="Times New Roman TUR" w:cs="Times New Roman TUR"/>
          <w:color w:val="000000"/>
        </w:rPr>
        <w:t>ham</w:t>
      </w:r>
      <w:r>
        <w:rPr>
          <w:rFonts w:ascii="Times New Roman TUR" w:hAnsi="Times New Roman TUR" w:cs="Times New Roman TUR"/>
          <w:color w:val="000000"/>
        </w:rPr>
        <w:t xml:space="preserve"> bir </w:t>
      </w:r>
      <w:r w:rsidR="00945E51">
        <w:rPr>
          <w:rFonts w:ascii="Times New Roman TUR" w:hAnsi="Times New Roman TUR" w:cs="Times New Roman TUR"/>
          <w:color w:val="000000"/>
        </w:rPr>
        <w:t>uy</w:t>
      </w:r>
      <w:r w:rsidR="00317151">
        <w:rPr>
          <w:rFonts w:ascii="Times New Roman TUR" w:hAnsi="Times New Roman TUR" w:cs="Times New Roman TUR"/>
          <w:color w:val="000000"/>
        </w:rPr>
        <w:t>g‘</w:t>
      </w:r>
      <w:r w:rsidR="00945E51">
        <w:rPr>
          <w:rFonts w:ascii="Times New Roman TUR" w:hAnsi="Times New Roman TUR" w:cs="Times New Roman TUR"/>
          <w:color w:val="000000"/>
        </w:rPr>
        <w:t>unlik</w:t>
      </w:r>
      <w:r>
        <w:rPr>
          <w:rFonts w:ascii="Times New Roman TUR" w:hAnsi="Times New Roman TUR" w:cs="Times New Roman TUR"/>
          <w:color w:val="000000"/>
        </w:rPr>
        <w:t xml:space="preserve"> </w:t>
      </w:r>
      <w:r w:rsidR="00945E51">
        <w:rPr>
          <w:rFonts w:ascii="Times New Roman TUR" w:hAnsi="Times New Roman TUR" w:cs="Times New Roman TUR"/>
          <w:color w:val="000000"/>
        </w:rPr>
        <w:t>k</w:t>
      </w:r>
      <w:r w:rsidR="00317151">
        <w:rPr>
          <w:rFonts w:ascii="Times New Roman TUR" w:hAnsi="Times New Roman TUR" w:cs="Times New Roman TUR"/>
          <w:color w:val="000000"/>
        </w:rPr>
        <w:t>o‘</w:t>
      </w:r>
      <w:r w:rsidR="00945E51">
        <w:rPr>
          <w:rFonts w:ascii="Times New Roman TUR" w:hAnsi="Times New Roman TUR" w:cs="Times New Roman TUR"/>
          <w:color w:val="000000"/>
        </w:rPr>
        <w:t>zlanmoqda</w:t>
      </w:r>
      <w:r>
        <w:rPr>
          <w:rFonts w:ascii="Times New Roman TUR" w:hAnsi="Times New Roman TUR" w:cs="Times New Roman TUR"/>
          <w:color w:val="000000"/>
        </w:rPr>
        <w:t xml:space="preserve">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45E51">
        <w:rPr>
          <w:rFonts w:ascii="Times New Roman TUR" w:hAnsi="Times New Roman TUR" w:cs="Times New Roman TUR"/>
          <w:color w:val="000000"/>
        </w:rPr>
        <w:t>tartiblanmoqda</w:t>
      </w:r>
      <w:r>
        <w:rPr>
          <w:rFonts w:ascii="Times New Roman TUR" w:hAnsi="Times New Roman TUR" w:cs="Times New Roman TUR"/>
          <w:color w:val="000000"/>
        </w:rPr>
        <w:t>.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45E51">
        <w:rPr>
          <w:rFonts w:ascii="Times New Roman TUR" w:hAnsi="Times New Roman TUR" w:cs="Times New Roman TUR"/>
          <w:color w:val="000000"/>
        </w:rPr>
        <w:t>u</w:t>
      </w:r>
      <w:r>
        <w:rPr>
          <w:rFonts w:ascii="Times New Roman TUR" w:hAnsi="Times New Roman TUR" w:cs="Times New Roman TUR"/>
          <w:color w:val="000000"/>
        </w:rPr>
        <w:t xml:space="preserve"> </w:t>
      </w:r>
      <w:r w:rsidR="00945E51">
        <w:rPr>
          <w:rFonts w:ascii="Times New Roman TUR" w:hAnsi="Times New Roman TUR" w:cs="Times New Roman TUR"/>
          <w:color w:val="000000"/>
        </w:rPr>
        <w:t>tartiblash</w:t>
      </w:r>
      <w:r>
        <w:rPr>
          <w:rFonts w:ascii="Times New Roman TUR" w:hAnsi="Times New Roman TUR" w:cs="Times New Roman TUR"/>
          <w:color w:val="000000"/>
        </w:rPr>
        <w:t xml:space="preserve"> i</w:t>
      </w:r>
      <w:r w:rsidR="00945E51">
        <w:rPr>
          <w:rFonts w:ascii="Times New Roman TUR" w:hAnsi="Times New Roman TUR" w:cs="Times New Roman TUR"/>
          <w:color w:val="000000"/>
        </w:rPr>
        <w:t>ch</w:t>
      </w:r>
      <w:r>
        <w:rPr>
          <w:rFonts w:ascii="Times New Roman TUR" w:hAnsi="Times New Roman TUR" w:cs="Times New Roman TUR"/>
          <w:color w:val="000000"/>
        </w:rPr>
        <w:t>id</w:t>
      </w:r>
      <w:r w:rsidR="00945E51">
        <w:rPr>
          <w:rFonts w:ascii="Times New Roman TUR" w:hAnsi="Times New Roman TUR" w:cs="Times New Roman TUR"/>
          <w:color w:val="000000"/>
        </w:rPr>
        <w:t>a</w:t>
      </w:r>
      <w:r>
        <w:rPr>
          <w:rFonts w:ascii="Times New Roman TUR" w:hAnsi="Times New Roman TUR" w:cs="Times New Roman TUR"/>
          <w:color w:val="000000"/>
        </w:rPr>
        <w:t xml:space="preserve"> ir</w:t>
      </w:r>
      <w:r w:rsidR="00945E51">
        <w:rPr>
          <w:rFonts w:ascii="Times New Roman TUR" w:hAnsi="Times New Roman TUR" w:cs="Times New Roman TUR"/>
          <w:color w:val="000000"/>
        </w:rPr>
        <w:t>o</w:t>
      </w:r>
      <w:r>
        <w:rPr>
          <w:rFonts w:ascii="Times New Roman TUR" w:hAnsi="Times New Roman TUR" w:cs="Times New Roman TUR"/>
          <w:color w:val="000000"/>
        </w:rPr>
        <w:t>d</w:t>
      </w:r>
      <w:r w:rsidR="00945E51">
        <w:rPr>
          <w:rFonts w:ascii="Times New Roman TUR" w:hAnsi="Times New Roman TUR" w:cs="Times New Roman TUR"/>
          <w:color w:val="000000"/>
        </w:rPr>
        <w:t>a</w:t>
      </w:r>
      <w:r>
        <w:rPr>
          <w:rFonts w:ascii="Times New Roman TUR" w:hAnsi="Times New Roman TUR" w:cs="Times New Roman TUR"/>
          <w:color w:val="000000"/>
        </w:rPr>
        <w:t xml:space="preserve">-i </w:t>
      </w:r>
      <w:r w:rsidR="00945E51">
        <w:rPr>
          <w:rFonts w:ascii="Times New Roman TUR" w:hAnsi="Times New Roman TUR" w:cs="Times New Roman TUR"/>
          <w:color w:val="000000"/>
        </w:rPr>
        <w:t>o</w:t>
      </w:r>
      <w:r>
        <w:rPr>
          <w:rFonts w:ascii="Times New Roman TUR" w:hAnsi="Times New Roman TUR" w:cs="Times New Roman TUR"/>
          <w:color w:val="000000"/>
        </w:rPr>
        <w:t>mm</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45E51">
        <w:rPr>
          <w:rFonts w:ascii="Times New Roman TUR" w:hAnsi="Times New Roman TUR" w:cs="Times New Roman TUR"/>
          <w:color w:val="000000"/>
        </w:rPr>
        <w:t>j</w:t>
      </w:r>
      <w:r>
        <w:rPr>
          <w:rFonts w:ascii="Times New Roman TUR" w:hAnsi="Times New Roman TUR" w:cs="Times New Roman TUR"/>
          <w:color w:val="000000"/>
        </w:rPr>
        <w:t>ilv</w:t>
      </w:r>
      <w:r w:rsidR="00945E51">
        <w:rPr>
          <w:rFonts w:ascii="Times New Roman TUR" w:hAnsi="Times New Roman TUR" w:cs="Times New Roman TUR"/>
          <w:color w:val="000000"/>
        </w:rPr>
        <w:t>a</w:t>
      </w:r>
      <w:r>
        <w:rPr>
          <w:rFonts w:ascii="Times New Roman TUR" w:hAnsi="Times New Roman TUR" w:cs="Times New Roman TUR"/>
          <w:color w:val="000000"/>
        </w:rPr>
        <w:t>sid</w:t>
      </w:r>
      <w:r w:rsidR="00945E51">
        <w:rPr>
          <w:rFonts w:ascii="Times New Roman TUR" w:hAnsi="Times New Roman TUR" w:cs="Times New Roman TUR"/>
          <w:color w:val="000000"/>
        </w:rPr>
        <w:t>a</w:t>
      </w:r>
      <w:r>
        <w:rPr>
          <w:rFonts w:ascii="Times New Roman TUR" w:hAnsi="Times New Roman TUR" w:cs="Times New Roman TUR"/>
          <w:color w:val="000000"/>
        </w:rPr>
        <w:t>n in</w:t>
      </w:r>
      <w:r w:rsidR="00945E51">
        <w:rPr>
          <w:rFonts w:ascii="Times New Roman TUR" w:hAnsi="Times New Roman TUR" w:cs="Times New Roman TUR"/>
          <w:color w:val="000000"/>
        </w:rPr>
        <w:t>o</w:t>
      </w:r>
      <w:r>
        <w:rPr>
          <w:rFonts w:ascii="Times New Roman TUR" w:hAnsi="Times New Roman TUR" w:cs="Times New Roman TUR"/>
          <w:color w:val="000000"/>
        </w:rPr>
        <w:t>y</w:t>
      </w:r>
      <w:r w:rsidR="00945E51">
        <w:rPr>
          <w:rFonts w:ascii="Times New Roman TUR" w:hAnsi="Times New Roman TUR" w:cs="Times New Roman TUR"/>
          <w:color w:val="000000"/>
        </w:rPr>
        <w:t>a</w:t>
      </w:r>
      <w:r>
        <w:rPr>
          <w:rFonts w:ascii="Times New Roman TUR" w:hAnsi="Times New Roman TUR" w:cs="Times New Roman TUR"/>
          <w:color w:val="000000"/>
        </w:rPr>
        <w:t xml:space="preserve">ti </w:t>
      </w:r>
      <w:r w:rsidR="00945E51">
        <w:rPr>
          <w:rFonts w:ascii="Times New Roman TUR" w:hAnsi="Times New Roman TUR" w:cs="Times New Roman TUR"/>
          <w:color w:val="000000"/>
        </w:rPr>
        <w:t>xo</w:t>
      </w:r>
      <w:r>
        <w:rPr>
          <w:rFonts w:ascii="Times New Roman TUR" w:hAnsi="Times New Roman TUR" w:cs="Times New Roman TUR"/>
          <w:color w:val="000000"/>
        </w:rPr>
        <w:t>ssa sur</w:t>
      </w:r>
      <w:r w:rsidR="00945E51">
        <w:rPr>
          <w:rFonts w:ascii="Times New Roman TUR" w:hAnsi="Times New Roman TUR" w:cs="Times New Roman TUR"/>
          <w:color w:val="000000"/>
        </w:rPr>
        <w:t>a</w:t>
      </w:r>
      <w:r>
        <w:rPr>
          <w:rFonts w:ascii="Times New Roman TUR" w:hAnsi="Times New Roman TUR" w:cs="Times New Roman TUR"/>
          <w:color w:val="000000"/>
        </w:rPr>
        <w:t>tid</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945E51">
        <w:rPr>
          <w:rFonts w:ascii="Times New Roman TUR" w:hAnsi="Times New Roman TUR" w:cs="Times New Roman TUR"/>
          <w:color w:val="000000"/>
        </w:rPr>
        <w:t>g</w:t>
      </w:r>
      <w:r>
        <w:rPr>
          <w:rFonts w:ascii="Times New Roman TUR" w:hAnsi="Times New Roman TUR" w:cs="Times New Roman TUR"/>
          <w:color w:val="000000"/>
        </w:rPr>
        <w:t>a bir imtiy</w:t>
      </w:r>
      <w:r w:rsidR="00945E51">
        <w:rPr>
          <w:rFonts w:ascii="Times New Roman TUR" w:hAnsi="Times New Roman TUR" w:cs="Times New Roman TUR"/>
          <w:color w:val="000000"/>
        </w:rPr>
        <w:t>o</w:t>
      </w:r>
      <w:r>
        <w:rPr>
          <w:rFonts w:ascii="Times New Roman TUR" w:hAnsi="Times New Roman TUR" w:cs="Times New Roman TUR"/>
          <w:color w:val="000000"/>
        </w:rPr>
        <w:t>z n</w:t>
      </w:r>
      <w:r w:rsidR="00945E51">
        <w:rPr>
          <w:rFonts w:ascii="Times New Roman TUR" w:hAnsi="Times New Roman TUR" w:cs="Times New Roman TUR"/>
          <w:color w:val="000000"/>
        </w:rPr>
        <w:t>a</w:t>
      </w:r>
      <w:r>
        <w:rPr>
          <w:rFonts w:ascii="Times New Roman TUR" w:hAnsi="Times New Roman TUR" w:cs="Times New Roman TUR"/>
          <w:color w:val="000000"/>
        </w:rPr>
        <w:t>vid</w:t>
      </w:r>
      <w:r w:rsidR="00945E51">
        <w:rPr>
          <w:rFonts w:ascii="Times New Roman TUR" w:hAnsi="Times New Roman TUR" w:cs="Times New Roman TUR"/>
          <w:color w:val="000000"/>
        </w:rPr>
        <w:t>a</w:t>
      </w:r>
      <w:r>
        <w:rPr>
          <w:rFonts w:ascii="Times New Roman TUR" w:hAnsi="Times New Roman TUR" w:cs="Times New Roman TUR"/>
          <w:color w:val="000000"/>
        </w:rPr>
        <w:t xml:space="preserve">n </w:t>
      </w:r>
      <w:r w:rsidR="00945E51">
        <w:rPr>
          <w:rFonts w:ascii="Times New Roman TUR" w:hAnsi="Times New Roman TUR" w:cs="Times New Roman TUR"/>
          <w:color w:val="000000"/>
        </w:rPr>
        <w:t>x</w:t>
      </w:r>
      <w:r>
        <w:rPr>
          <w:rFonts w:ascii="Times New Roman TUR" w:hAnsi="Times New Roman TUR" w:cs="Times New Roman TUR"/>
          <w:color w:val="000000"/>
        </w:rPr>
        <w:t>usus</w:t>
      </w:r>
      <w:r w:rsidR="00945E51">
        <w:rPr>
          <w:rFonts w:ascii="Times New Roman TUR" w:hAnsi="Times New Roman TUR" w:cs="Times New Roman TUR"/>
          <w:color w:val="000000"/>
        </w:rPr>
        <w:t>iy</w:t>
      </w:r>
      <w:r>
        <w:rPr>
          <w:rFonts w:ascii="Times New Roman TUR" w:hAnsi="Times New Roman TUR" w:cs="Times New Roman TUR"/>
          <w:color w:val="000000"/>
        </w:rPr>
        <w:t xml:space="preserve"> bir </w:t>
      </w:r>
      <w:r w:rsidR="00945E51">
        <w:rPr>
          <w:rFonts w:ascii="Times New Roman TUR" w:hAnsi="Times New Roman TUR" w:cs="Times New Roman TUR"/>
          <w:color w:val="000000"/>
        </w:rPr>
        <w:t>e</w:t>
      </w:r>
      <w:r w:rsidR="00317151">
        <w:rPr>
          <w:rFonts w:ascii="Times New Roman TUR" w:hAnsi="Times New Roman TUR" w:cs="Times New Roman TUR"/>
          <w:color w:val="000000"/>
        </w:rPr>
        <w:t>’</w:t>
      </w:r>
      <w:r w:rsidR="00945E51">
        <w:rPr>
          <w:rFonts w:ascii="Times New Roman TUR" w:hAnsi="Times New Roman TUR" w:cs="Times New Roman TUR"/>
          <w:color w:val="000000"/>
        </w:rPr>
        <w:t>tibor</w:t>
      </w:r>
      <w:r>
        <w:rPr>
          <w:rFonts w:ascii="Times New Roman TUR" w:hAnsi="Times New Roman TUR" w:cs="Times New Roman TUR"/>
          <w:color w:val="000000"/>
        </w:rPr>
        <w:t xml:space="preserve"> </w:t>
      </w:r>
      <w:r w:rsidR="003F344F">
        <w:rPr>
          <w:rFonts w:ascii="Times New Roman TUR" w:hAnsi="Times New Roman TUR" w:cs="Times New Roman TUR"/>
          <w:color w:val="000000"/>
        </w:rPr>
        <w:t>ber</w:t>
      </w:r>
      <w:r w:rsidR="00945E51">
        <w:rPr>
          <w:rFonts w:ascii="Times New Roman TUR" w:hAnsi="Times New Roman TUR" w:cs="Times New Roman TUR"/>
          <w:color w:val="000000"/>
        </w:rPr>
        <w:t>ilgan</w:t>
      </w:r>
      <w:r>
        <w:rPr>
          <w:rFonts w:ascii="Times New Roman TUR" w:hAnsi="Times New Roman TUR" w:cs="Times New Roman TUR"/>
          <w:color w:val="000000"/>
        </w:rPr>
        <w:t xml:space="preserve">. </w:t>
      </w:r>
      <w:r w:rsidR="00945E51">
        <w:rPr>
          <w:rFonts w:ascii="Times New Roman TUR" w:hAnsi="Times New Roman TUR" w:cs="Times New Roman TUR"/>
          <w:color w:val="000000"/>
        </w:rPr>
        <w:t>M</w:t>
      </w:r>
      <w:r>
        <w:rPr>
          <w:rFonts w:ascii="Times New Roman TUR" w:hAnsi="Times New Roman TUR" w:cs="Times New Roman TUR"/>
          <w:color w:val="000000"/>
        </w:rPr>
        <w:t xml:space="preserve">en bu </w:t>
      </w:r>
      <w:r w:rsidR="00945E51">
        <w:rPr>
          <w:rFonts w:ascii="Times New Roman TUR" w:hAnsi="Times New Roman TUR" w:cs="Times New Roman TUR"/>
          <w:color w:val="000000"/>
        </w:rPr>
        <w:t>chuqur</w:t>
      </w:r>
      <w:r>
        <w:rPr>
          <w:rFonts w:ascii="Times New Roman TUR" w:hAnsi="Times New Roman TUR" w:cs="Times New Roman TUR"/>
          <w:color w:val="000000"/>
        </w:rPr>
        <w:t xml:space="preserve"> m</w:t>
      </w:r>
      <w:r w:rsidR="00945E51">
        <w:rPr>
          <w:rFonts w:ascii="Times New Roman TUR" w:hAnsi="Times New Roman TUR" w:cs="Times New Roman TUR"/>
          <w:color w:val="000000"/>
        </w:rPr>
        <w:t>a</w:t>
      </w:r>
      <w:r>
        <w:rPr>
          <w:rFonts w:ascii="Times New Roman TUR" w:hAnsi="Times New Roman TUR" w:cs="Times New Roman TUR"/>
          <w:color w:val="000000"/>
        </w:rPr>
        <w:t>s</w:t>
      </w:r>
      <w:r w:rsidR="00945E51">
        <w:rPr>
          <w:rFonts w:ascii="Times New Roman TUR" w:hAnsi="Times New Roman TUR" w:cs="Times New Roman TUR"/>
          <w:color w:val="000000"/>
        </w:rPr>
        <w:t>a</w:t>
      </w:r>
      <w:r>
        <w:rPr>
          <w:rFonts w:ascii="Times New Roman TUR" w:hAnsi="Times New Roman TUR" w:cs="Times New Roman TUR"/>
          <w:color w:val="000000"/>
        </w:rPr>
        <w:t>l</w:t>
      </w:r>
      <w:r w:rsidR="00945E51">
        <w:rPr>
          <w:rFonts w:ascii="Times New Roman TUR" w:hAnsi="Times New Roman TUR" w:cs="Times New Roman TUR"/>
          <w:color w:val="000000"/>
        </w:rPr>
        <w:t>an</w:t>
      </w:r>
      <w:r>
        <w:rPr>
          <w:rFonts w:ascii="Times New Roman TUR" w:hAnsi="Times New Roman TUR" w:cs="Times New Roman TUR"/>
          <w:color w:val="000000"/>
        </w:rPr>
        <w:t>i t</w:t>
      </w:r>
      <w:r w:rsidR="00317151">
        <w:rPr>
          <w:rFonts w:ascii="Times New Roman TUR" w:hAnsi="Times New Roman TUR" w:cs="Times New Roman TUR"/>
          <w:color w:val="000000"/>
        </w:rPr>
        <w:t>o‘</w:t>
      </w:r>
      <w:r w:rsidR="00945E51">
        <w:rPr>
          <w:rFonts w:ascii="Times New Roman TUR" w:hAnsi="Times New Roman TUR" w:cs="Times New Roman TUR"/>
          <w:color w:val="000000"/>
        </w:rPr>
        <w:t>liq</w:t>
      </w:r>
      <w:r>
        <w:rPr>
          <w:rFonts w:ascii="Times New Roman TUR" w:hAnsi="Times New Roman TUR" w:cs="Times New Roman TUR"/>
          <w:color w:val="000000"/>
        </w:rPr>
        <w:t xml:space="preserve"> </w:t>
      </w:r>
      <w:r w:rsidR="00945E51">
        <w:rPr>
          <w:rFonts w:ascii="Times New Roman TUR" w:hAnsi="Times New Roman TUR" w:cs="Times New Roman TUR"/>
          <w:color w:val="000000"/>
        </w:rPr>
        <w:t>k</w:t>
      </w:r>
      <w:r w:rsidR="00317151">
        <w:rPr>
          <w:rFonts w:ascii="Times New Roman TUR" w:hAnsi="Times New Roman TUR" w:cs="Times New Roman TUR"/>
          <w:color w:val="000000"/>
        </w:rPr>
        <w:t>o‘</w:t>
      </w:r>
      <w:r w:rsidR="00945E51">
        <w:rPr>
          <w:rFonts w:ascii="Times New Roman TUR" w:hAnsi="Times New Roman TUR" w:cs="Times New Roman TUR"/>
          <w:color w:val="000000"/>
        </w:rPr>
        <w:t>rish</w:t>
      </w:r>
      <w:r>
        <w:rPr>
          <w:rFonts w:ascii="Times New Roman TUR" w:hAnsi="Times New Roman TUR" w:cs="Times New Roman TUR"/>
          <w:color w:val="000000"/>
        </w:rPr>
        <w:t xml:space="preserve"> </w:t>
      </w:r>
      <w:r w:rsidR="00945E51">
        <w:rPr>
          <w:rFonts w:ascii="Times New Roman TUR" w:hAnsi="Times New Roman TUR" w:cs="Times New Roman TUR"/>
          <w:color w:val="000000"/>
        </w:rPr>
        <w:t>uchu</w:t>
      </w:r>
      <w:r>
        <w:rPr>
          <w:rFonts w:ascii="Times New Roman TUR" w:hAnsi="Times New Roman TUR" w:cs="Times New Roman TUR"/>
          <w:color w:val="000000"/>
        </w:rPr>
        <w:t>n "</w:t>
      </w:r>
      <w:r w:rsidR="00945E51">
        <w:rPr>
          <w:rFonts w:ascii="Times New Roman TUR" w:hAnsi="Times New Roman TUR" w:cs="Times New Roman TUR"/>
          <w:color w:val="000000"/>
        </w:rPr>
        <w:t>Isho</w:t>
      </w:r>
      <w:r>
        <w:rPr>
          <w:rFonts w:ascii="Times New Roman TUR" w:hAnsi="Times New Roman TUR" w:cs="Times New Roman TUR"/>
          <w:color w:val="000000"/>
        </w:rPr>
        <w:t>r</w:t>
      </w:r>
      <w:r w:rsidR="00945E51">
        <w:rPr>
          <w:rFonts w:ascii="Times New Roman TUR" w:hAnsi="Times New Roman TUR" w:cs="Times New Roman TUR"/>
          <w:color w:val="000000"/>
        </w:rPr>
        <w:t>o</w:t>
      </w:r>
      <w:r>
        <w:rPr>
          <w:rFonts w:ascii="Times New Roman TUR" w:hAnsi="Times New Roman TUR" w:cs="Times New Roman TUR"/>
          <w:color w:val="000000"/>
        </w:rPr>
        <w:t>t-</w:t>
      </w:r>
      <w:r w:rsidR="00945E51">
        <w:rPr>
          <w:rFonts w:ascii="Times New Roman TUR" w:hAnsi="Times New Roman TUR" w:cs="Times New Roman TUR"/>
          <w:color w:val="000000"/>
        </w:rPr>
        <w:t>u</w:t>
      </w:r>
      <w:r>
        <w:rPr>
          <w:rFonts w:ascii="Times New Roman TUR" w:hAnsi="Times New Roman TUR" w:cs="Times New Roman TUR"/>
          <w:color w:val="000000"/>
        </w:rPr>
        <w:t>l</w:t>
      </w:r>
      <w:r w:rsidR="003F344F">
        <w:rPr>
          <w:rFonts w:ascii="Times New Roman TUR" w:hAnsi="Times New Roman TUR" w:cs="Times New Roman TUR"/>
          <w:color w:val="000000"/>
        </w:rPr>
        <w:t xml:space="preserve"> </w:t>
      </w:r>
      <w:r w:rsidR="00945E51">
        <w:rPr>
          <w:rFonts w:ascii="Times New Roman TUR" w:hAnsi="Times New Roman TUR" w:cs="Times New Roman TUR"/>
          <w:color w:val="000000"/>
        </w:rPr>
        <w:t>I</w:t>
      </w:r>
      <w:r w:rsidR="00317151">
        <w:rPr>
          <w:rFonts w:ascii="Times New Roman TUR" w:hAnsi="Times New Roman TUR" w:cs="Times New Roman TUR"/>
          <w:color w:val="000000"/>
        </w:rPr>
        <w:t>’</w:t>
      </w:r>
      <w:r w:rsidR="00945E51">
        <w:rPr>
          <w:rFonts w:ascii="Times New Roman TUR" w:hAnsi="Times New Roman TUR" w:cs="Times New Roman TUR"/>
          <w:color w:val="000000"/>
        </w:rPr>
        <w:t>jo</w:t>
      </w:r>
      <w:r>
        <w:rPr>
          <w:rFonts w:ascii="Times New Roman TUR" w:hAnsi="Times New Roman TUR" w:cs="Times New Roman TUR"/>
          <w:color w:val="000000"/>
        </w:rPr>
        <w:t>z"</w:t>
      </w:r>
      <w:r w:rsidR="00945E51">
        <w:rPr>
          <w:rFonts w:ascii="Times New Roman TUR" w:hAnsi="Times New Roman TUR" w:cs="Times New Roman TUR"/>
          <w:color w:val="000000"/>
        </w:rPr>
        <w:t>ni</w:t>
      </w:r>
      <w:r>
        <w:rPr>
          <w:rFonts w:ascii="Times New Roman TUR" w:hAnsi="Times New Roman TUR" w:cs="Times New Roman TUR"/>
          <w:color w:val="000000"/>
        </w:rPr>
        <w:t>n</w:t>
      </w:r>
      <w:r w:rsidR="00945E51">
        <w:rPr>
          <w:rFonts w:ascii="Times New Roman TUR" w:hAnsi="Times New Roman TUR" w:cs="Times New Roman TUR"/>
          <w:color w:val="000000"/>
        </w:rPr>
        <w:t>g</w:t>
      </w:r>
      <w:r>
        <w:rPr>
          <w:rFonts w:ascii="Times New Roman TUR" w:hAnsi="Times New Roman TUR" w:cs="Times New Roman TUR"/>
          <w:color w:val="000000"/>
        </w:rPr>
        <w:t xml:space="preserve"> t</w:t>
      </w:r>
      <w:r w:rsidR="00945E51">
        <w:rPr>
          <w:rFonts w:ascii="Times New Roman TUR" w:hAnsi="Times New Roman TUR" w:cs="Times New Roman TUR"/>
          <w:color w:val="000000"/>
        </w:rPr>
        <w:t>a</w:t>
      </w:r>
      <w:r>
        <w:rPr>
          <w:rFonts w:ascii="Times New Roman TUR" w:hAnsi="Times New Roman TUR" w:cs="Times New Roman TUR"/>
          <w:color w:val="000000"/>
        </w:rPr>
        <w:t>v</w:t>
      </w:r>
      <w:r w:rsidR="00945E51">
        <w:rPr>
          <w:rFonts w:ascii="Times New Roman TUR" w:hAnsi="Times New Roman TUR" w:cs="Times New Roman TUR"/>
          <w:color w:val="000000"/>
        </w:rPr>
        <w:t>o</w:t>
      </w:r>
      <w:r>
        <w:rPr>
          <w:rFonts w:ascii="Times New Roman TUR" w:hAnsi="Times New Roman TUR" w:cs="Times New Roman TUR"/>
          <w:color w:val="000000"/>
        </w:rPr>
        <w:t>fu</w:t>
      </w:r>
      <w:r w:rsidR="00945E51">
        <w:rPr>
          <w:rFonts w:ascii="Times New Roman TUR" w:hAnsi="Times New Roman TUR" w:cs="Times New Roman TUR"/>
          <w:color w:val="000000"/>
        </w:rPr>
        <w:t>qo</w:t>
      </w:r>
      <w:r>
        <w:rPr>
          <w:rFonts w:ascii="Times New Roman TUR" w:hAnsi="Times New Roman TUR" w:cs="Times New Roman TUR"/>
          <w:color w:val="000000"/>
        </w:rPr>
        <w:t>t</w:t>
      </w:r>
      <w:r w:rsidR="00945E51">
        <w:rPr>
          <w:rFonts w:ascii="Times New Roman TUR" w:hAnsi="Times New Roman TUR" w:cs="Times New Roman TUR"/>
          <w:color w:val="000000"/>
        </w:rPr>
        <w:t>ig</w:t>
      </w:r>
      <w:r>
        <w:rPr>
          <w:rFonts w:ascii="Times New Roman TUR" w:hAnsi="Times New Roman TUR" w:cs="Times New Roman TUR"/>
          <w:color w:val="000000"/>
        </w:rPr>
        <w:t>a di</w:t>
      </w:r>
      <w:r w:rsidR="00945E51">
        <w:rPr>
          <w:rFonts w:ascii="Times New Roman TUR" w:hAnsi="Times New Roman TUR" w:cs="Times New Roman TUR"/>
          <w:color w:val="000000"/>
        </w:rPr>
        <w:t>qq</w:t>
      </w:r>
      <w:r>
        <w:rPr>
          <w:rFonts w:ascii="Times New Roman TUR" w:hAnsi="Times New Roman TUR" w:cs="Times New Roman TUR"/>
          <w:color w:val="000000"/>
        </w:rPr>
        <w:t xml:space="preserve">at </w:t>
      </w:r>
      <w:r w:rsidR="00945E51">
        <w:rPr>
          <w:rFonts w:ascii="Times New Roman TUR" w:hAnsi="Times New Roman TUR" w:cs="Times New Roman TUR"/>
          <w:color w:val="000000"/>
        </w:rPr>
        <w:t>qild</w:t>
      </w:r>
      <w:r>
        <w:rPr>
          <w:rFonts w:ascii="Times New Roman TUR" w:hAnsi="Times New Roman TUR" w:cs="Times New Roman TUR"/>
          <w:color w:val="000000"/>
        </w:rPr>
        <w:t>im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w:t>
      </w:r>
      <w:r w:rsidR="00945E51">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945E51">
        <w:rPr>
          <w:rFonts w:ascii="Times New Roman TUR" w:hAnsi="Times New Roman TUR" w:cs="Times New Roman TUR"/>
          <w:color w:val="000000"/>
        </w:rPr>
        <w:t>iy</w:t>
      </w:r>
      <w:r>
        <w:rPr>
          <w:rFonts w:ascii="Times New Roman TUR" w:hAnsi="Times New Roman TUR" w:cs="Times New Roman TUR"/>
          <w:color w:val="000000"/>
        </w:rPr>
        <w:t xml:space="preserve"> bir </w:t>
      </w:r>
      <w:r w:rsidR="00945E51">
        <w:rPr>
          <w:rFonts w:ascii="Times New Roman TUR" w:hAnsi="Times New Roman TUR" w:cs="Times New Roman TUR"/>
          <w:color w:val="000000"/>
        </w:rPr>
        <w:t>q</w:t>
      </w:r>
      <w:r>
        <w:rPr>
          <w:rFonts w:ascii="Times New Roman TUR" w:hAnsi="Times New Roman TUR" w:cs="Times New Roman TUR"/>
          <w:color w:val="000000"/>
        </w:rPr>
        <w:t>an</w:t>
      </w:r>
      <w:r w:rsidR="00945E51">
        <w:rPr>
          <w:rFonts w:ascii="Times New Roman TUR" w:hAnsi="Times New Roman TUR" w:cs="Times New Roman TUR"/>
          <w:color w:val="000000"/>
        </w:rPr>
        <w:t>o</w:t>
      </w:r>
      <w:r>
        <w:rPr>
          <w:rFonts w:ascii="Times New Roman TUR" w:hAnsi="Times New Roman TUR" w:cs="Times New Roman TUR"/>
          <w:color w:val="000000"/>
        </w:rPr>
        <w:t xml:space="preserve">at </w:t>
      </w:r>
      <w:r w:rsidR="00945E51">
        <w:rPr>
          <w:rFonts w:ascii="Times New Roman TUR" w:hAnsi="Times New Roman TUR" w:cs="Times New Roman TUR"/>
          <w:color w:val="000000"/>
        </w:rPr>
        <w:t>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45E51">
        <w:rPr>
          <w:rFonts w:ascii="Times New Roman TUR" w:hAnsi="Times New Roman TUR" w:cs="Times New Roman TUR"/>
          <w:color w:val="000000"/>
        </w:rPr>
        <w:t>sha</w:t>
      </w:r>
      <w:r>
        <w:rPr>
          <w:rFonts w:ascii="Times New Roman TUR" w:hAnsi="Times New Roman TUR" w:cs="Times New Roman TUR"/>
          <w:color w:val="000000"/>
        </w:rPr>
        <w:t xml:space="preserve"> s</w:t>
      </w:r>
      <w:r w:rsidR="00945E51">
        <w:rPr>
          <w:rFonts w:ascii="Times New Roman TUR" w:hAnsi="Times New Roman TUR" w:cs="Times New Roman TUR"/>
          <w:color w:val="000000"/>
        </w:rPr>
        <w:t>i</w:t>
      </w:r>
      <w:r>
        <w:rPr>
          <w:rFonts w:ascii="Times New Roman TUR" w:hAnsi="Times New Roman TUR" w:cs="Times New Roman TUR"/>
          <w:color w:val="000000"/>
        </w:rPr>
        <w:t>r</w:t>
      </w:r>
      <w:r w:rsidR="00945E51">
        <w:rPr>
          <w:rFonts w:ascii="Times New Roman TUR" w:hAnsi="Times New Roman TUR" w:cs="Times New Roman TUR"/>
          <w:color w:val="000000"/>
        </w:rPr>
        <w:t>ni</w:t>
      </w:r>
      <w:r>
        <w:rPr>
          <w:rFonts w:ascii="Times New Roman TUR" w:hAnsi="Times New Roman TUR" w:cs="Times New Roman TUR"/>
          <w:color w:val="000000"/>
        </w:rPr>
        <w:t xml:space="preserve"> bildim v</w:t>
      </w:r>
      <w:r w:rsidR="00945E51">
        <w:rPr>
          <w:rFonts w:ascii="Times New Roman TUR" w:hAnsi="Times New Roman TUR" w:cs="Times New Roman TUR"/>
          <w:color w:val="000000"/>
        </w:rPr>
        <w:t>a</w:t>
      </w:r>
      <w:r>
        <w:rPr>
          <w:rFonts w:ascii="Times New Roman TUR" w:hAnsi="Times New Roman TUR" w:cs="Times New Roman TUR"/>
          <w:color w:val="000000"/>
        </w:rPr>
        <w:t xml:space="preserve"> his</w:t>
      </w:r>
      <w:r w:rsidR="00945E51">
        <w:rPr>
          <w:rFonts w:ascii="Times New Roman TUR" w:hAnsi="Times New Roman TUR" w:cs="Times New Roman TUR"/>
          <w:color w:val="000000"/>
        </w:rPr>
        <w:t xml:space="preserve"> qild</w:t>
      </w:r>
      <w:r>
        <w:rPr>
          <w:rFonts w:ascii="Times New Roman TUR" w:hAnsi="Times New Roman TUR" w:cs="Times New Roman TUR"/>
          <w:color w:val="000000"/>
        </w:rPr>
        <w:t>im.</w:t>
      </w:r>
    </w:p>
    <w:p w14:paraId="63146739" w14:textId="77777777" w:rsidR="00C857BF" w:rsidRDefault="00945E51" w:rsidP="0012019B">
      <w:pPr>
        <w:autoSpaceDE w:val="0"/>
        <w:autoSpaceDN w:val="0"/>
        <w:adjustRightInd w:val="0"/>
        <w:ind w:firstLine="706"/>
        <w:jc w:val="both"/>
        <w:rPr>
          <w:rFonts w:ascii="Times New Roman TUR" w:hAnsi="Times New Roman TUR" w:cs="Times New Roman TUR"/>
          <w:color w:val="000000"/>
        </w:rPr>
      </w:pPr>
      <w:r w:rsidRPr="003F344F">
        <w:rPr>
          <w:rFonts w:ascii="Times New Roman TUR" w:hAnsi="Times New Roman TUR" w:cs="Times New Roman TUR"/>
          <w:b/>
          <w:bCs/>
          <w:color w:val="000000"/>
        </w:rPr>
        <w:t>I</w:t>
      </w:r>
      <w:r w:rsidR="00C857BF" w:rsidRPr="003F344F">
        <w:rPr>
          <w:rFonts w:ascii="Times New Roman TUR" w:hAnsi="Times New Roman TUR" w:cs="Times New Roman TUR"/>
          <w:b/>
          <w:bCs/>
          <w:color w:val="000000"/>
        </w:rPr>
        <w:t>k</w:t>
      </w:r>
      <w:r w:rsidRPr="003F344F">
        <w:rPr>
          <w:rFonts w:ascii="Times New Roman TUR" w:hAnsi="Times New Roman TUR" w:cs="Times New Roman TUR"/>
          <w:b/>
          <w:bCs/>
          <w:color w:val="000000"/>
        </w:rPr>
        <w:t>k</w:t>
      </w:r>
      <w:r w:rsidR="00C857BF" w:rsidRPr="003F344F">
        <w:rPr>
          <w:rFonts w:ascii="Times New Roman TUR" w:hAnsi="Times New Roman TUR" w:cs="Times New Roman TUR"/>
          <w:b/>
          <w:bCs/>
          <w:color w:val="000000"/>
        </w:rPr>
        <w:t>inc</w:t>
      </w:r>
      <w:r w:rsidRPr="003F344F">
        <w:rPr>
          <w:rFonts w:ascii="Times New Roman TUR" w:hAnsi="Times New Roman TUR" w:cs="Times New Roman TUR"/>
          <w:b/>
          <w:bCs/>
          <w:color w:val="000000"/>
        </w:rPr>
        <w:t>h</w:t>
      </w:r>
      <w:r w:rsidR="00C857BF" w:rsidRPr="003F344F">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Qanday</w:t>
      </w:r>
      <w:r w:rsidR="00C857BF">
        <w:rPr>
          <w:rFonts w:ascii="Times New Roman TUR" w:hAnsi="Times New Roman TUR" w:cs="Times New Roman TUR"/>
          <w:color w:val="000000"/>
        </w:rPr>
        <w:t xml:space="preserve">ki </w:t>
      </w:r>
      <w:r w:rsidR="003437EC">
        <w:rPr>
          <w:rFonts w:ascii="Times New Roman TUR" w:hAnsi="Times New Roman TUR" w:cs="Times New Roman TUR"/>
          <w:color w:val="000000"/>
        </w:rPr>
        <w:t>juda</w:t>
      </w:r>
      <w:r w:rsidR="00C857BF">
        <w:rPr>
          <w:rFonts w:ascii="Times New Roman TUR" w:hAnsi="Times New Roman TUR" w:cs="Times New Roman TUR"/>
          <w:color w:val="000000"/>
        </w:rPr>
        <w:t xml:space="preserve"> m</w:t>
      </w:r>
      <w:r w:rsidR="003437EC">
        <w:rPr>
          <w:rFonts w:ascii="Times New Roman TUR" w:hAnsi="Times New Roman TUR" w:cs="Times New Roman TUR"/>
          <w:color w:val="000000"/>
        </w:rPr>
        <w:t>u</w:t>
      </w:r>
      <w:r w:rsidR="00C857BF">
        <w:rPr>
          <w:rFonts w:ascii="Times New Roman TUR" w:hAnsi="Times New Roman TUR" w:cs="Times New Roman TUR"/>
          <w:color w:val="000000"/>
        </w:rPr>
        <w:t>b</w:t>
      </w:r>
      <w:r w:rsidR="003437EC">
        <w:rPr>
          <w:rFonts w:ascii="Times New Roman TUR" w:hAnsi="Times New Roman TUR" w:cs="Times New Roman TUR"/>
          <w:color w:val="000000"/>
        </w:rPr>
        <w:t>o</w:t>
      </w:r>
      <w:r w:rsidR="00C857BF">
        <w:rPr>
          <w:rFonts w:ascii="Times New Roman TUR" w:hAnsi="Times New Roman TUR" w:cs="Times New Roman TUR"/>
          <w:color w:val="000000"/>
        </w:rPr>
        <w:t>r</w:t>
      </w:r>
      <w:r w:rsidR="003437EC">
        <w:rPr>
          <w:rFonts w:ascii="Times New Roman TUR" w:hAnsi="Times New Roman TUR" w:cs="Times New Roman TUR"/>
          <w:color w:val="000000"/>
        </w:rPr>
        <w:t>a</w:t>
      </w:r>
      <w:r w:rsidR="00C857BF">
        <w:rPr>
          <w:rFonts w:ascii="Times New Roman TUR" w:hAnsi="Times New Roman TUR" w:cs="Times New Roman TUR"/>
          <w:color w:val="000000"/>
        </w:rPr>
        <w:t>k v</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qudsiy</w:t>
      </w:r>
      <w:r w:rsidR="00C857BF">
        <w:rPr>
          <w:rFonts w:ascii="Times New Roman TUR" w:hAnsi="Times New Roman TUR" w:cs="Times New Roman TUR"/>
          <w:color w:val="000000"/>
        </w:rPr>
        <w:t xml:space="preserve"> b</w:t>
      </w:r>
      <w:r w:rsidR="003437EC">
        <w:rPr>
          <w:rFonts w:ascii="Times New Roman TUR" w:hAnsi="Times New Roman TUR" w:cs="Times New Roman TUR"/>
          <w:color w:val="000000"/>
        </w:rPr>
        <w:t>u</w:t>
      </w:r>
      <w:r w:rsidR="00C857BF">
        <w:rPr>
          <w:rFonts w:ascii="Times New Roman TUR" w:hAnsi="Times New Roman TUR" w:cs="Times New Roman TUR"/>
          <w:color w:val="000000"/>
        </w:rPr>
        <w:t>y</w:t>
      </w:r>
      <w:r w:rsidR="003437EC">
        <w:rPr>
          <w:rFonts w:ascii="Times New Roman TUR" w:hAnsi="Times New Roman TUR" w:cs="Times New Roman TUR"/>
          <w:color w:val="000000"/>
        </w:rPr>
        <w:t>u</w:t>
      </w:r>
      <w:r w:rsidR="00C857BF">
        <w:rPr>
          <w:rFonts w:ascii="Times New Roman TUR" w:hAnsi="Times New Roman TUR" w:cs="Times New Roman TUR"/>
          <w:color w:val="000000"/>
        </w:rPr>
        <w:t>k bir z</w:t>
      </w:r>
      <w:r w:rsidR="003437EC">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317151">
        <w:rPr>
          <w:rFonts w:ascii="Times New Roman TUR" w:hAnsi="Times New Roman TUR" w:cs="Times New Roman TUR"/>
          <w:color w:val="000000"/>
        </w:rPr>
        <w:t>g‘</w:t>
      </w:r>
      <w:r w:rsidR="003437EC">
        <w:rPr>
          <w:rFonts w:ascii="Times New Roman TUR" w:hAnsi="Times New Roman TUR" w:cs="Times New Roman TUR"/>
          <w:color w:val="000000"/>
        </w:rPr>
        <w:t>o</w:t>
      </w:r>
      <w:r w:rsidR="00C857BF">
        <w:rPr>
          <w:rFonts w:ascii="Times New Roman TUR" w:hAnsi="Times New Roman TUR" w:cs="Times New Roman TUR"/>
          <w:color w:val="000000"/>
        </w:rPr>
        <w:t>y</w:t>
      </w:r>
      <w:r w:rsidR="003437EC">
        <w:rPr>
          <w:rFonts w:ascii="Times New Roman TUR" w:hAnsi="Times New Roman TUR" w:cs="Times New Roman TUR"/>
          <w:color w:val="000000"/>
        </w:rPr>
        <w:t>a</w:t>
      </w:r>
      <w:r w:rsidR="00C857BF">
        <w:rPr>
          <w:rFonts w:ascii="Times New Roman TUR" w:hAnsi="Times New Roman TUR" w:cs="Times New Roman TUR"/>
          <w:color w:val="000000"/>
        </w:rPr>
        <w:t>t fa</w:t>
      </w:r>
      <w:r w:rsidR="003437EC">
        <w:rPr>
          <w:rFonts w:ascii="Times New Roman TUR" w:hAnsi="Times New Roman TUR" w:cs="Times New Roman TUR"/>
          <w:color w:val="000000"/>
        </w:rPr>
        <w:t>q</w:t>
      </w:r>
      <w:r w:rsidR="00C857BF">
        <w:rPr>
          <w:rFonts w:ascii="Times New Roman TUR" w:hAnsi="Times New Roman TUR" w:cs="Times New Roman TUR"/>
          <w:color w:val="000000"/>
        </w:rPr>
        <w:t>ir v</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muht</w:t>
      </w:r>
      <w:r w:rsidR="003437EC">
        <w:rPr>
          <w:rFonts w:ascii="Times New Roman TUR" w:hAnsi="Times New Roman TUR" w:cs="Times New Roman TUR"/>
          <w:color w:val="000000"/>
        </w:rPr>
        <w:t>oj</w:t>
      </w:r>
      <w:r w:rsidR="00C857BF">
        <w:rPr>
          <w:rFonts w:ascii="Times New Roman TUR" w:hAnsi="Times New Roman TUR" w:cs="Times New Roman TUR"/>
          <w:color w:val="000000"/>
        </w:rPr>
        <w:t xml:space="preserve"> bir </w:t>
      </w:r>
      <w:r w:rsidR="003437EC">
        <w:rPr>
          <w:rFonts w:ascii="Times New Roman TUR" w:hAnsi="Times New Roman TUR" w:cs="Times New Roman TUR"/>
          <w:color w:val="000000"/>
        </w:rPr>
        <w:t>o</w:t>
      </w:r>
      <w:r w:rsidR="00C857BF">
        <w:rPr>
          <w:rFonts w:ascii="Times New Roman TUR" w:hAnsi="Times New Roman TUR" w:cs="Times New Roman TUR"/>
          <w:color w:val="000000"/>
        </w:rPr>
        <w:t>dam</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3437EC">
        <w:rPr>
          <w:rFonts w:ascii="Times New Roman TUR" w:hAnsi="Times New Roman TUR" w:cs="Times New Roman TUR"/>
          <w:color w:val="000000"/>
        </w:rPr>
        <w:t>u</w:t>
      </w:r>
      <w:r w:rsidR="00C857BF">
        <w:rPr>
          <w:rFonts w:ascii="Times New Roman TUR" w:hAnsi="Times New Roman TUR" w:cs="Times New Roman TUR"/>
          <w:color w:val="000000"/>
        </w:rPr>
        <w:t xml:space="preserve">mid </w:t>
      </w:r>
      <w:r w:rsidR="003437EC">
        <w:rPr>
          <w:rFonts w:ascii="Times New Roman TUR" w:hAnsi="Times New Roman TUR" w:cs="Times New Roman TUR"/>
          <w:color w:val="000000"/>
        </w:rPr>
        <w:t>qilinmagan</w:t>
      </w:r>
      <w:r w:rsidR="00C857BF">
        <w:rPr>
          <w:rFonts w:ascii="Times New Roman TUR" w:hAnsi="Times New Roman TUR" w:cs="Times New Roman TUR"/>
          <w:color w:val="000000"/>
        </w:rPr>
        <w:t xml:space="preserve"> bir tarz</w:t>
      </w:r>
      <w:r w:rsidR="00813A74">
        <w:rPr>
          <w:rFonts w:ascii="Times New Roman TUR" w:hAnsi="Times New Roman TUR" w:cs="Times New Roman TUR"/>
          <w:color w:val="000000"/>
        </w:rPr>
        <w:t>i</w:t>
      </w:r>
      <w:r w:rsidR="00C857BF">
        <w:rPr>
          <w:rFonts w:ascii="Times New Roman TUR" w:hAnsi="Times New Roman TUR" w:cs="Times New Roman TUR"/>
          <w:color w:val="000000"/>
        </w:rPr>
        <w:t>da iltif</w:t>
      </w:r>
      <w:r w:rsidR="003437EC">
        <w:rPr>
          <w:rFonts w:ascii="Times New Roman TUR" w:hAnsi="Times New Roman TUR" w:cs="Times New Roman TUR"/>
          <w:color w:val="000000"/>
        </w:rPr>
        <w:t>o</w:t>
      </w:r>
      <w:r w:rsidR="00C857BF">
        <w:rPr>
          <w:rFonts w:ascii="Times New Roman TUR" w:hAnsi="Times New Roman TUR" w:cs="Times New Roman TUR"/>
          <w:color w:val="000000"/>
        </w:rPr>
        <w:t>tk</w:t>
      </w:r>
      <w:r w:rsidR="003437EC">
        <w:rPr>
          <w:rFonts w:ascii="Times New Roman TUR" w:hAnsi="Times New Roman TUR" w:cs="Times New Roman TUR"/>
          <w:color w:val="000000"/>
        </w:rPr>
        <w:t>o</w:t>
      </w:r>
      <w:r w:rsidR="00C857BF">
        <w:rPr>
          <w:rFonts w:ascii="Times New Roman TUR" w:hAnsi="Times New Roman TUR" w:cs="Times New Roman TUR"/>
          <w:color w:val="000000"/>
        </w:rPr>
        <w:t>r</w:t>
      </w:r>
      <w:r w:rsidR="003437EC">
        <w:rPr>
          <w:rFonts w:ascii="Times New Roman TUR" w:hAnsi="Times New Roman TUR" w:cs="Times New Roman TUR"/>
          <w:color w:val="000000"/>
        </w:rPr>
        <w:t>o</w:t>
      </w:r>
      <w:r w:rsidR="00C857BF">
        <w:rPr>
          <w:rFonts w:ascii="Times New Roman TUR" w:hAnsi="Times New Roman TUR" w:cs="Times New Roman TUR"/>
          <w:color w:val="000000"/>
        </w:rPr>
        <w:t>n</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3437EC">
        <w:rPr>
          <w:rFonts w:ascii="Times New Roman TUR" w:hAnsi="Times New Roman TUR" w:cs="Times New Roman TUR"/>
          <w:color w:val="000000"/>
        </w:rPr>
        <w:t>idish</w:t>
      </w:r>
      <w:r w:rsidR="00C857BF">
        <w:rPr>
          <w:rFonts w:ascii="Times New Roman TUR" w:hAnsi="Times New Roman TUR" w:cs="Times New Roman TUR"/>
          <w:color w:val="000000"/>
        </w:rPr>
        <w:t>da b</w:t>
      </w:r>
      <w:r w:rsidR="003437EC">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3437E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qo</w:t>
      </w:r>
      <w:r w:rsidR="00317151">
        <w:rPr>
          <w:rFonts w:ascii="Times New Roman TUR" w:hAnsi="Times New Roman TUR" w:cs="Times New Roman TUR"/>
          <w:color w:val="000000"/>
        </w:rPr>
        <w:t>g‘</w:t>
      </w:r>
      <w:r w:rsidR="003437EC">
        <w:rPr>
          <w:rFonts w:ascii="Times New Roman TUR" w:hAnsi="Times New Roman TUR" w:cs="Times New Roman TUR"/>
          <w:color w:val="000000"/>
        </w:rPr>
        <w:t>oz</w:t>
      </w:r>
      <w:r w:rsidR="00C857BF">
        <w:rPr>
          <w:rFonts w:ascii="Times New Roman TUR" w:hAnsi="Times New Roman TUR" w:cs="Times New Roman TUR"/>
          <w:color w:val="000000"/>
        </w:rPr>
        <w:t>lar</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3437EC">
        <w:rPr>
          <w:rFonts w:ascii="Times New Roman TUR" w:hAnsi="Times New Roman TUR" w:cs="Times New Roman TUR"/>
          <w:color w:val="000000"/>
        </w:rPr>
        <w:t>ralgan</w:t>
      </w:r>
      <w:r w:rsidR="00C857BF">
        <w:rPr>
          <w:rFonts w:ascii="Times New Roman TUR" w:hAnsi="Times New Roman TUR" w:cs="Times New Roman TUR"/>
          <w:color w:val="000000"/>
        </w:rPr>
        <w:t xml:space="preserve"> bir h</w:t>
      </w:r>
      <w:r w:rsidR="003437EC">
        <w:rPr>
          <w:rFonts w:ascii="Times New Roman TUR" w:hAnsi="Times New Roman TUR" w:cs="Times New Roman TUR"/>
          <w:color w:val="000000"/>
        </w:rPr>
        <w:t>a</w:t>
      </w:r>
      <w:r w:rsidR="00C857BF">
        <w:rPr>
          <w:rFonts w:ascii="Times New Roman TUR" w:hAnsi="Times New Roman TUR" w:cs="Times New Roman TUR"/>
          <w:color w:val="000000"/>
        </w:rPr>
        <w:t>dy</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e</w:t>
      </w:r>
      <w:r w:rsidR="00C857BF">
        <w:rPr>
          <w:rFonts w:ascii="Times New Roman TUR" w:hAnsi="Times New Roman TUR" w:cs="Times New Roman TUR"/>
          <w:color w:val="000000"/>
        </w:rPr>
        <w:t>hs</w:t>
      </w:r>
      <w:r w:rsidR="003437EC">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437EC">
        <w:rPr>
          <w:rFonts w:ascii="Times New Roman TUR" w:hAnsi="Times New Roman TUR" w:cs="Times New Roman TUR"/>
          <w:color w:val="000000"/>
        </w:rPr>
        <w:t>qilsa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a</w:t>
      </w:r>
      <w:r w:rsidR="00C857BF">
        <w:rPr>
          <w:rFonts w:ascii="Times New Roman TUR" w:hAnsi="Times New Roman TUR" w:cs="Times New Roman TUR"/>
          <w:color w:val="000000"/>
        </w:rPr>
        <w:t>lb</w:t>
      </w:r>
      <w:r w:rsidR="003437EC">
        <w:rPr>
          <w:rFonts w:ascii="Times New Roman TUR" w:hAnsi="Times New Roman TUR" w:cs="Times New Roman TUR"/>
          <w:color w:val="000000"/>
        </w:rPr>
        <w:t>a</w:t>
      </w:r>
      <w:r w:rsidR="00C857BF">
        <w:rPr>
          <w:rFonts w:ascii="Times New Roman TUR" w:hAnsi="Times New Roman TUR" w:cs="Times New Roman TUR"/>
          <w:color w:val="000000"/>
        </w:rPr>
        <w:t>tt</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u</w:t>
      </w:r>
      <w:r w:rsidR="00C857BF">
        <w:rPr>
          <w:rFonts w:ascii="Times New Roman TUR" w:hAnsi="Times New Roman TUR" w:cs="Times New Roman TUR"/>
          <w:color w:val="000000"/>
        </w:rPr>
        <w:t xml:space="preserve"> b</w:t>
      </w:r>
      <w:r w:rsidR="003437EC">
        <w:rPr>
          <w:rFonts w:ascii="Times New Roman TUR" w:hAnsi="Times New Roman TUR" w:cs="Times New Roman TUR"/>
          <w:color w:val="000000"/>
        </w:rPr>
        <w:t>echo</w:t>
      </w:r>
      <w:r w:rsidR="00C857BF">
        <w:rPr>
          <w:rFonts w:ascii="Times New Roman TUR" w:hAnsi="Times New Roman TUR" w:cs="Times New Roman TUR"/>
          <w:color w:val="000000"/>
        </w:rPr>
        <w:t>r</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o</w:t>
      </w:r>
      <w:r w:rsidR="00C857BF">
        <w:rPr>
          <w:rFonts w:ascii="Times New Roman TUR" w:hAnsi="Times New Roman TUR" w:cs="Times New Roman TUR"/>
          <w:color w:val="000000"/>
        </w:rPr>
        <w:t xml:space="preserve">dam </w:t>
      </w:r>
      <w:r w:rsidR="003437EC">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juda</w:t>
      </w:r>
      <w:r w:rsidR="00C857BF">
        <w:rPr>
          <w:rFonts w:ascii="Times New Roman TUR" w:hAnsi="Times New Roman TUR" w:cs="Times New Roman TUR"/>
          <w:color w:val="000000"/>
        </w:rPr>
        <w:t xml:space="preserve"> b</w:t>
      </w:r>
      <w:r w:rsidR="003437EC">
        <w:rPr>
          <w:rFonts w:ascii="Times New Roman TUR" w:hAnsi="Times New Roman TUR" w:cs="Times New Roman TUR"/>
          <w:color w:val="000000"/>
        </w:rPr>
        <w:t>u</w:t>
      </w:r>
      <w:r w:rsidR="00C857BF">
        <w:rPr>
          <w:rFonts w:ascii="Times New Roman TUR" w:hAnsi="Times New Roman TUR" w:cs="Times New Roman TUR"/>
          <w:color w:val="000000"/>
        </w:rPr>
        <w:t>y</w:t>
      </w:r>
      <w:r w:rsidR="003437EC">
        <w:rPr>
          <w:rFonts w:ascii="Times New Roman TUR" w:hAnsi="Times New Roman TUR" w:cs="Times New Roman TUR"/>
          <w:color w:val="000000"/>
        </w:rPr>
        <w:t>u</w:t>
      </w:r>
      <w:r w:rsidR="00C857BF">
        <w:rPr>
          <w:rFonts w:ascii="Times New Roman TUR" w:hAnsi="Times New Roman TUR" w:cs="Times New Roman TUR"/>
          <w:color w:val="000000"/>
        </w:rPr>
        <w:t>k z</w:t>
      </w:r>
      <w:r w:rsidR="003437EC">
        <w:rPr>
          <w:rFonts w:ascii="Times New Roman TUR" w:hAnsi="Times New Roman TUR" w:cs="Times New Roman TUR"/>
          <w:color w:val="000000"/>
        </w:rPr>
        <w:t>o</w:t>
      </w:r>
      <w:r w:rsidR="00C857BF">
        <w:rPr>
          <w:rFonts w:ascii="Times New Roman TUR" w:hAnsi="Times New Roman TUR" w:cs="Times New Roman TUR"/>
          <w:color w:val="000000"/>
        </w:rPr>
        <w:t>t</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3437EC">
        <w:rPr>
          <w:rFonts w:ascii="Times New Roman TUR" w:hAnsi="Times New Roman TUR" w:cs="Times New Roman TUR"/>
          <w:color w:val="000000"/>
        </w:rPr>
        <w:t>nisbatan</w:t>
      </w:r>
      <w:r w:rsidR="00C857BF">
        <w:rPr>
          <w:rFonts w:ascii="Times New Roman TUR" w:hAnsi="Times New Roman TUR" w:cs="Times New Roman TUR"/>
          <w:color w:val="000000"/>
        </w:rPr>
        <w:t xml:space="preserve"> h</w:t>
      </w:r>
      <w:r w:rsidR="003437EC">
        <w:rPr>
          <w:rFonts w:ascii="Times New Roman TUR" w:hAnsi="Times New Roman TUR" w:cs="Times New Roman TUR"/>
          <w:color w:val="000000"/>
        </w:rPr>
        <w:t>a</w:t>
      </w:r>
      <w:r w:rsidR="00C857BF">
        <w:rPr>
          <w:rFonts w:ascii="Times New Roman TUR" w:hAnsi="Times New Roman TUR" w:cs="Times New Roman TUR"/>
          <w:color w:val="000000"/>
        </w:rPr>
        <w:t>dy</w:t>
      </w:r>
      <w:r w:rsidR="003437EC">
        <w:rPr>
          <w:rFonts w:ascii="Times New Roman TUR" w:hAnsi="Times New Roman TUR" w:cs="Times New Roman TUR"/>
          <w:color w:val="000000"/>
        </w:rPr>
        <w:t>a</w:t>
      </w:r>
      <w:r w:rsidR="00C857BF">
        <w:rPr>
          <w:rFonts w:ascii="Times New Roman TUR" w:hAnsi="Times New Roman TUR" w:cs="Times New Roman TUR"/>
          <w:color w:val="000000"/>
        </w:rPr>
        <w:t>sinin</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m</w:t>
      </w:r>
      <w:r w:rsidR="00C857BF">
        <w:rPr>
          <w:rFonts w:ascii="Times New Roman TUR" w:hAnsi="Times New Roman TUR" w:cs="Times New Roman TUR"/>
          <w:color w:val="000000"/>
        </w:rPr>
        <w:t>in</w:t>
      </w:r>
      <w:r w:rsidR="003437EC">
        <w:rPr>
          <w:rFonts w:ascii="Times New Roman TUR" w:hAnsi="Times New Roman TUR" w:cs="Times New Roman TUR"/>
          <w:color w:val="000000"/>
        </w:rPr>
        <w:t>g</w:t>
      </w:r>
      <w:r w:rsidR="00C857BF">
        <w:rPr>
          <w:rFonts w:ascii="Times New Roman TUR" w:hAnsi="Times New Roman TUR" w:cs="Times New Roman TUR"/>
          <w:color w:val="000000"/>
        </w:rPr>
        <w:t>l</w:t>
      </w:r>
      <w:r w:rsidR="003437EC">
        <w:rPr>
          <w:rFonts w:ascii="Times New Roman TUR" w:hAnsi="Times New Roman TUR" w:cs="Times New Roman TUR"/>
          <w:color w:val="000000"/>
        </w:rPr>
        <w:t>ab</w:t>
      </w:r>
      <w:r w:rsidR="00C857BF">
        <w:rPr>
          <w:rFonts w:ascii="Times New Roman TUR" w:hAnsi="Times New Roman TUR" w:cs="Times New Roman TUR"/>
          <w:color w:val="000000"/>
        </w:rPr>
        <w:t xml:space="preserve"> mislid</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3437EC">
        <w:rPr>
          <w:rFonts w:ascii="Times New Roman TUR" w:hAnsi="Times New Roman TUR" w:cs="Times New Roman TUR"/>
          <w:color w:val="000000"/>
        </w:rPr>
        <w:t>ortiq</w:t>
      </w:r>
      <w:r w:rsidR="00C857BF">
        <w:rPr>
          <w:rFonts w:ascii="Times New Roman TUR" w:hAnsi="Times New Roman TUR" w:cs="Times New Roman TUR"/>
          <w:color w:val="000000"/>
        </w:rPr>
        <w:t xml:space="preserve"> t</w:t>
      </w:r>
      <w:r w:rsidR="003437EC">
        <w:rPr>
          <w:rFonts w:ascii="Times New Roman TUR" w:hAnsi="Times New Roman TUR" w:cs="Times New Roman TUR"/>
          <w:color w:val="000000"/>
        </w:rPr>
        <w:t>asha</w:t>
      </w:r>
      <w:r w:rsidR="00C857BF">
        <w:rPr>
          <w:rFonts w:ascii="Times New Roman TUR" w:hAnsi="Times New Roman TUR" w:cs="Times New Roman TUR"/>
          <w:color w:val="000000"/>
        </w:rPr>
        <w:t>kk</w:t>
      </w:r>
      <w:r w:rsidR="003437EC">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sidR="003437EC">
        <w:rPr>
          <w:rFonts w:ascii="Times New Roman TUR" w:hAnsi="Times New Roman TUR" w:cs="Times New Roman TUR"/>
          <w:color w:val="000000"/>
        </w:rPr>
        <w:t>qilishni</w:t>
      </w:r>
      <w:r w:rsidR="00C857BF">
        <w:rPr>
          <w:rFonts w:ascii="Times New Roman TUR" w:hAnsi="Times New Roman TUR" w:cs="Times New Roman TUR"/>
          <w:color w:val="000000"/>
        </w:rPr>
        <w:t xml:space="preserve"> ist</w:t>
      </w:r>
      <w:r w:rsidR="003437EC">
        <w:rPr>
          <w:rFonts w:ascii="Times New Roman TUR" w:hAnsi="Times New Roman TUR" w:cs="Times New Roman TUR"/>
          <w:color w:val="000000"/>
        </w:rPr>
        <w:t>a</w:t>
      </w:r>
      <w:r w:rsidR="00495751">
        <w:rPr>
          <w:rFonts w:ascii="Times New Roman TUR" w:hAnsi="Times New Roman TUR" w:cs="Times New Roman TUR"/>
          <w:color w:val="000000"/>
        </w:rPr>
        <w:t>ydi</w:t>
      </w:r>
      <w:r w:rsidR="00C857BF">
        <w:rPr>
          <w:rFonts w:ascii="Times New Roman TUR" w:hAnsi="Times New Roman TUR" w:cs="Times New Roman TUR"/>
          <w:color w:val="000000"/>
        </w:rPr>
        <w:t>. V</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m</w:t>
      </w:r>
      <w:r w:rsidR="00C857BF">
        <w:rPr>
          <w:rFonts w:ascii="Times New Roman TUR" w:hAnsi="Times New Roman TUR" w:cs="Times New Roman TUR"/>
          <w:color w:val="000000"/>
        </w:rPr>
        <w:t>in</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37EC">
        <w:rPr>
          <w:rFonts w:ascii="Times New Roman TUR" w:hAnsi="Times New Roman TUR" w:cs="Times New Roman TUR"/>
          <w:color w:val="000000"/>
        </w:rPr>
        <w:t>sha</w:t>
      </w:r>
      <w:r w:rsidR="00C857BF">
        <w:rPr>
          <w:rFonts w:ascii="Times New Roman TUR" w:hAnsi="Times New Roman TUR" w:cs="Times New Roman TUR"/>
          <w:color w:val="000000"/>
        </w:rPr>
        <w:t xml:space="preserve"> h</w:t>
      </w:r>
      <w:r w:rsidR="003437EC">
        <w:rPr>
          <w:rFonts w:ascii="Times New Roman TUR" w:hAnsi="Times New Roman TUR" w:cs="Times New Roman TUR"/>
          <w:color w:val="000000"/>
        </w:rPr>
        <w:t>a</w:t>
      </w:r>
      <w:r w:rsidR="00C857BF">
        <w:rPr>
          <w:rFonts w:ascii="Times New Roman TUR" w:hAnsi="Times New Roman TUR" w:cs="Times New Roman TUR"/>
          <w:color w:val="000000"/>
        </w:rPr>
        <w:t>dy</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3437EC">
        <w:rPr>
          <w:rFonts w:ascii="Times New Roman TUR" w:hAnsi="Times New Roman TUR" w:cs="Times New Roman TUR"/>
          <w:color w:val="000000"/>
        </w:rPr>
        <w:t>qi</w:t>
      </w:r>
      <w:r w:rsidR="00C857BF">
        <w:rPr>
          <w:rFonts w:ascii="Times New Roman TUR" w:hAnsi="Times New Roman TUR" w:cs="Times New Roman TUR"/>
          <w:color w:val="000000"/>
        </w:rPr>
        <w:t>ym</w:t>
      </w:r>
      <w:r w:rsidR="003437EC">
        <w:rPr>
          <w:rFonts w:ascii="Times New Roman TUR" w:hAnsi="Times New Roman TUR" w:cs="Times New Roman TUR"/>
          <w:color w:val="000000"/>
        </w:rPr>
        <w:t>a</w:t>
      </w:r>
      <w:r w:rsidR="00C857BF">
        <w:rPr>
          <w:rFonts w:ascii="Times New Roman TUR" w:hAnsi="Times New Roman TUR" w:cs="Times New Roman TUR"/>
          <w:color w:val="000000"/>
        </w:rPr>
        <w:t>tli 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sidR="003437EC">
        <w:rPr>
          <w:rFonts w:ascii="Times New Roman TUR" w:hAnsi="Times New Roman TUR" w:cs="Times New Roman TUR"/>
          <w:color w:val="000000"/>
        </w:rPr>
        <w:t>sha</w:t>
      </w:r>
      <w:r w:rsidR="00C857BF">
        <w:rPr>
          <w:rFonts w:ascii="Times New Roman TUR" w:hAnsi="Times New Roman TUR" w:cs="Times New Roman TUR"/>
          <w:color w:val="000000"/>
        </w:rPr>
        <w:t xml:space="preserve"> h</w:t>
      </w:r>
      <w:r w:rsidR="003437EC">
        <w:rPr>
          <w:rFonts w:ascii="Times New Roman TUR" w:hAnsi="Times New Roman TUR" w:cs="Times New Roman TUR"/>
          <w:color w:val="000000"/>
        </w:rPr>
        <w:t>a</w:t>
      </w:r>
      <w:r w:rsidR="00C857BF">
        <w:rPr>
          <w:rFonts w:ascii="Times New Roman TUR" w:hAnsi="Times New Roman TUR" w:cs="Times New Roman TUR"/>
          <w:color w:val="000000"/>
        </w:rPr>
        <w:t>dy</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k</w:t>
      </w:r>
      <w:r w:rsidR="00317151">
        <w:rPr>
          <w:rFonts w:ascii="Times New Roman TUR" w:hAnsi="Times New Roman TUR" w:cs="Times New Roman TUR"/>
          <w:color w:val="000000"/>
        </w:rPr>
        <w:t>o‘</w:t>
      </w:r>
      <w:r w:rsidR="003437EC">
        <w:rPr>
          <w:rFonts w:ascii="Times New Roman TUR" w:hAnsi="Times New Roman TUR" w:cs="Times New Roman TUR"/>
          <w:color w:val="000000"/>
        </w:rPr>
        <w:t>rsat</w:t>
      </w:r>
      <w:r w:rsidR="00C857BF">
        <w:rPr>
          <w:rFonts w:ascii="Times New Roman TUR" w:hAnsi="Times New Roman TUR" w:cs="Times New Roman TUR"/>
          <w:color w:val="000000"/>
        </w:rPr>
        <w:t>il</w:t>
      </w:r>
      <w:r w:rsidR="003437EC">
        <w:rPr>
          <w:rFonts w:ascii="Times New Roman TUR" w:hAnsi="Times New Roman TUR" w:cs="Times New Roman TUR"/>
          <w:color w:val="000000"/>
        </w:rPr>
        <w:t>ga</w:t>
      </w:r>
      <w:r w:rsidR="00C857BF">
        <w:rPr>
          <w:rFonts w:ascii="Times New Roman TUR" w:hAnsi="Times New Roman TUR" w:cs="Times New Roman TUR"/>
          <w:color w:val="000000"/>
        </w:rPr>
        <w:t>n iltif</w:t>
      </w:r>
      <w:r w:rsidR="003437EC">
        <w:rPr>
          <w:rFonts w:ascii="Times New Roman TUR" w:hAnsi="Times New Roman TUR" w:cs="Times New Roman TUR"/>
          <w:color w:val="000000"/>
        </w:rPr>
        <w:t>o</w:t>
      </w:r>
      <w:r w:rsidR="00C857BF">
        <w:rPr>
          <w:rFonts w:ascii="Times New Roman TUR" w:hAnsi="Times New Roman TUR" w:cs="Times New Roman TUR"/>
          <w:color w:val="000000"/>
        </w:rPr>
        <w:t>t</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3437EC">
        <w:rPr>
          <w:rFonts w:ascii="Times New Roman TUR" w:hAnsi="Times New Roman TUR" w:cs="Times New Roman TUR"/>
          <w:color w:val="000000"/>
        </w:rPr>
        <w:t>q</w:t>
      </w:r>
      <w:r w:rsidR="00C857BF">
        <w:rPr>
          <w:rFonts w:ascii="Times New Roman TUR" w:hAnsi="Times New Roman TUR" w:cs="Times New Roman TUR"/>
          <w:color w:val="000000"/>
        </w:rPr>
        <w:t>ar</w:t>
      </w:r>
      <w:r w:rsidR="003437EC">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qanchalar</w:t>
      </w:r>
      <w:r w:rsidR="00C857BF">
        <w:rPr>
          <w:rFonts w:ascii="Times New Roman TUR" w:hAnsi="Times New Roman TUR" w:cs="Times New Roman TUR"/>
          <w:color w:val="000000"/>
        </w:rPr>
        <w:t xml:space="preserve"> t</w:t>
      </w:r>
      <w:r w:rsidR="003437EC">
        <w:rPr>
          <w:rFonts w:ascii="Times New Roman TUR" w:hAnsi="Times New Roman TUR" w:cs="Times New Roman TUR"/>
          <w:color w:val="000000"/>
        </w:rPr>
        <w:t>asha</w:t>
      </w:r>
      <w:r w:rsidR="00C857BF">
        <w:rPr>
          <w:rFonts w:ascii="Times New Roman TUR" w:hAnsi="Times New Roman TUR" w:cs="Times New Roman TUR"/>
          <w:color w:val="000000"/>
        </w:rPr>
        <w:t>kk</w:t>
      </w:r>
      <w:r w:rsidR="003437EC">
        <w:rPr>
          <w:rFonts w:ascii="Times New Roman TUR" w:hAnsi="Times New Roman TUR" w:cs="Times New Roman TUR"/>
          <w:color w:val="000000"/>
        </w:rPr>
        <w:t>u</w:t>
      </w:r>
      <w:r w:rsidR="00C857BF">
        <w:rPr>
          <w:rFonts w:ascii="Times New Roman TUR" w:hAnsi="Times New Roman TUR" w:cs="Times New Roman TUR"/>
          <w:color w:val="000000"/>
        </w:rPr>
        <w:t>rd</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isr</w:t>
      </w:r>
      <w:r w:rsidR="003437EC">
        <w:rPr>
          <w:rFonts w:ascii="Times New Roman TUR" w:hAnsi="Times New Roman TUR" w:cs="Times New Roman TUR"/>
          <w:color w:val="000000"/>
        </w:rPr>
        <w:t>o</w:t>
      </w:r>
      <w:r w:rsidR="00C857BF">
        <w:rPr>
          <w:rFonts w:ascii="Times New Roman TUR" w:hAnsi="Times New Roman TUR" w:cs="Times New Roman TUR"/>
          <w:color w:val="000000"/>
        </w:rPr>
        <w:t>f v</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ifr</w:t>
      </w:r>
      <w:r w:rsidR="003437EC">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3437EC">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qilsa</w:t>
      </w:r>
      <w:r w:rsidR="00C857BF">
        <w:rPr>
          <w:rFonts w:ascii="Times New Roman TUR" w:hAnsi="Times New Roman TUR" w:cs="Times New Roman TUR"/>
          <w:color w:val="000000"/>
        </w:rPr>
        <w:t>, ma</w:t>
      </w:r>
      <w:r w:rsidR="003437EC">
        <w:rPr>
          <w:rFonts w:ascii="Times New Roman TUR" w:hAnsi="Times New Roman TUR" w:cs="Times New Roman TUR"/>
          <w:color w:val="000000"/>
        </w:rPr>
        <w:t>q</w:t>
      </w:r>
      <w:r w:rsidR="00C857BF">
        <w:rPr>
          <w:rFonts w:ascii="Times New Roman TUR" w:hAnsi="Times New Roman TUR" w:cs="Times New Roman TUR"/>
          <w:color w:val="000000"/>
        </w:rPr>
        <w:t>b</w:t>
      </w:r>
      <w:r w:rsidR="003437EC">
        <w:rPr>
          <w:rFonts w:ascii="Times New Roman TUR" w:hAnsi="Times New Roman TUR" w:cs="Times New Roman TUR"/>
          <w:color w:val="000000"/>
        </w:rPr>
        <w:t>u</w:t>
      </w:r>
      <w:r w:rsidR="00C857BF">
        <w:rPr>
          <w:rFonts w:ascii="Times New Roman TUR" w:hAnsi="Times New Roman TUR" w:cs="Times New Roman TUR"/>
          <w:color w:val="000000"/>
        </w:rPr>
        <w:t>ld</w:t>
      </w:r>
      <w:r w:rsidR="003437EC">
        <w:rPr>
          <w:rFonts w:ascii="Times New Roman TUR" w:hAnsi="Times New Roman TUR" w:cs="Times New Roman TUR"/>
          <w:color w:val="000000"/>
        </w:rPr>
        <w:t>i</w:t>
      </w:r>
      <w:r w:rsidR="00C857BF">
        <w:rPr>
          <w:rFonts w:ascii="Times New Roman TUR" w:hAnsi="Times New Roman TUR" w:cs="Times New Roman TUR"/>
          <w:color w:val="000000"/>
        </w:rPr>
        <w:t>r. V</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juda</w:t>
      </w:r>
      <w:r w:rsidR="00C857BF">
        <w:rPr>
          <w:rFonts w:ascii="Times New Roman TUR" w:hAnsi="Times New Roman TUR" w:cs="Times New Roman TUR"/>
          <w:color w:val="000000"/>
        </w:rPr>
        <w:t xml:space="preserve"> m</w:t>
      </w:r>
      <w:r w:rsidR="003437EC">
        <w:rPr>
          <w:rFonts w:ascii="Times New Roman TUR" w:hAnsi="Times New Roman TUR" w:cs="Times New Roman TUR"/>
          <w:color w:val="000000"/>
        </w:rPr>
        <w:t>u</w:t>
      </w:r>
      <w:r w:rsidR="00C857BF">
        <w:rPr>
          <w:rFonts w:ascii="Times New Roman TUR" w:hAnsi="Times New Roman TUR" w:cs="Times New Roman TUR"/>
          <w:color w:val="000000"/>
        </w:rPr>
        <w:t>b</w:t>
      </w:r>
      <w:r w:rsidR="003437EC">
        <w:rPr>
          <w:rFonts w:ascii="Times New Roman TUR" w:hAnsi="Times New Roman TUR" w:cs="Times New Roman TUR"/>
          <w:color w:val="000000"/>
        </w:rPr>
        <w:t>o</w:t>
      </w:r>
      <w:r w:rsidR="00C857BF">
        <w:rPr>
          <w:rFonts w:ascii="Times New Roman TUR" w:hAnsi="Times New Roman TUR" w:cs="Times New Roman TUR"/>
          <w:color w:val="000000"/>
        </w:rPr>
        <w:t>r</w:t>
      </w:r>
      <w:r w:rsidR="003437EC">
        <w:rPr>
          <w:rFonts w:ascii="Times New Roman TUR" w:hAnsi="Times New Roman TUR" w:cs="Times New Roman TUR"/>
          <w:color w:val="000000"/>
        </w:rPr>
        <w:t>a</w:t>
      </w:r>
      <w:r w:rsidR="00C857BF">
        <w:rPr>
          <w:rFonts w:ascii="Times New Roman TUR" w:hAnsi="Times New Roman TUR" w:cs="Times New Roman TUR"/>
          <w:color w:val="000000"/>
        </w:rPr>
        <w:t>k z</w:t>
      </w:r>
      <w:r w:rsidR="003437EC">
        <w:rPr>
          <w:rFonts w:ascii="Times New Roman TUR" w:hAnsi="Times New Roman TUR" w:cs="Times New Roman TUR"/>
          <w:color w:val="000000"/>
        </w:rPr>
        <w:t>o</w:t>
      </w:r>
      <w:r w:rsidR="00C857BF">
        <w:rPr>
          <w:rFonts w:ascii="Times New Roman TUR" w:hAnsi="Times New Roman TUR" w:cs="Times New Roman TUR"/>
          <w:color w:val="000000"/>
        </w:rPr>
        <w:t>t</w:t>
      </w:r>
      <w:r w:rsidR="003437EC">
        <w:rPr>
          <w:rFonts w:ascii="Times New Roman TUR" w:hAnsi="Times New Roman TUR" w:cs="Times New Roman TUR"/>
          <w:color w:val="000000"/>
        </w:rPr>
        <w:t>ni</w:t>
      </w:r>
      <w:r w:rsidR="00C857BF">
        <w:rPr>
          <w:rFonts w:ascii="Times New Roman TUR" w:hAnsi="Times New Roman TUR" w:cs="Times New Roman TUR"/>
          <w:color w:val="000000"/>
        </w:rPr>
        <w:t>n</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3437EC">
        <w:rPr>
          <w:rFonts w:ascii="Times New Roman TUR" w:hAnsi="Times New Roman TUR" w:cs="Times New Roman TUR"/>
          <w:color w:val="000000"/>
        </w:rPr>
        <w:t>a</w:t>
      </w:r>
      <w:r w:rsidR="00C857BF">
        <w:rPr>
          <w:rFonts w:ascii="Times New Roman TUR" w:hAnsi="Times New Roman TUR" w:cs="Times New Roman TUR"/>
          <w:color w:val="000000"/>
        </w:rPr>
        <w:t>dy</w:t>
      </w:r>
      <w:r w:rsidR="003437EC">
        <w:rPr>
          <w:rFonts w:ascii="Times New Roman TUR" w:hAnsi="Times New Roman TUR" w:cs="Times New Roman TUR"/>
          <w:color w:val="000000"/>
        </w:rPr>
        <w:t>a</w:t>
      </w:r>
      <w:r w:rsidR="00C857BF">
        <w:rPr>
          <w:rFonts w:ascii="Times New Roman TUR" w:hAnsi="Times New Roman TUR" w:cs="Times New Roman TUR"/>
          <w:color w:val="000000"/>
        </w:rPr>
        <w:t>si</w:t>
      </w:r>
      <w:r w:rsidR="003437EC">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37EC">
        <w:rPr>
          <w:rFonts w:ascii="Times New Roman TUR" w:hAnsi="Times New Roman TUR" w:cs="Times New Roman TUR"/>
          <w:color w:val="000000"/>
        </w:rPr>
        <w:t>ragan</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qo</w:t>
      </w:r>
      <w:r w:rsidR="00317151">
        <w:rPr>
          <w:rFonts w:ascii="Times New Roman TUR" w:hAnsi="Times New Roman TUR" w:cs="Times New Roman TUR"/>
          <w:color w:val="000000"/>
        </w:rPr>
        <w:t>g‘</w:t>
      </w:r>
      <w:r w:rsidR="003437EC">
        <w:rPr>
          <w:rFonts w:ascii="Times New Roman TUR" w:hAnsi="Times New Roman TUR" w:cs="Times New Roman TUR"/>
          <w:color w:val="000000"/>
        </w:rPr>
        <w:t>oz</w:t>
      </w:r>
      <w:r w:rsidR="00C857BF">
        <w:rPr>
          <w:rFonts w:ascii="Times New Roman TUR" w:hAnsi="Times New Roman TUR" w:cs="Times New Roman TUR"/>
          <w:color w:val="000000"/>
        </w:rPr>
        <w:t>lar</w:t>
      </w:r>
      <w:r w:rsidR="003437EC">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ham</w:t>
      </w:r>
      <w:r w:rsidR="00C857BF">
        <w:rPr>
          <w:rFonts w:ascii="Times New Roman TUR" w:hAnsi="Times New Roman TUR" w:cs="Times New Roman TUR"/>
          <w:color w:val="000000"/>
        </w:rPr>
        <w:t xml:space="preserve"> t</w:t>
      </w:r>
      <w:r w:rsidR="003437EC">
        <w:rPr>
          <w:rFonts w:ascii="Times New Roman TUR" w:hAnsi="Times New Roman TUR" w:cs="Times New Roman TUR"/>
          <w:color w:val="000000"/>
        </w:rPr>
        <w:t>a</w:t>
      </w:r>
      <w:r w:rsidR="00C857BF">
        <w:rPr>
          <w:rFonts w:ascii="Times New Roman TUR" w:hAnsi="Times New Roman TUR" w:cs="Times New Roman TUR"/>
          <w:color w:val="000000"/>
        </w:rPr>
        <w:t>b</w:t>
      </w:r>
      <w:r w:rsidR="003437EC">
        <w:rPr>
          <w:rFonts w:ascii="Times New Roman TUR" w:hAnsi="Times New Roman TUR" w:cs="Times New Roman TUR"/>
          <w:color w:val="000000"/>
        </w:rPr>
        <w:t>a</w:t>
      </w:r>
      <w:r w:rsidR="00C857BF">
        <w:rPr>
          <w:rFonts w:ascii="Times New Roman TUR" w:hAnsi="Times New Roman TUR" w:cs="Times New Roman TUR"/>
          <w:color w:val="000000"/>
        </w:rPr>
        <w:t>rr</w:t>
      </w:r>
      <w:r w:rsidR="003437EC">
        <w:rPr>
          <w:rFonts w:ascii="Times New Roman TUR" w:hAnsi="Times New Roman TUR" w:cs="Times New Roman TUR"/>
          <w:color w:val="000000"/>
        </w:rPr>
        <w:t>u</w:t>
      </w:r>
      <w:r w:rsidR="00C857BF">
        <w:rPr>
          <w:rFonts w:ascii="Times New Roman TUR" w:hAnsi="Times New Roman TUR" w:cs="Times New Roman TUR"/>
          <w:color w:val="000000"/>
        </w:rPr>
        <w:t>k de</w:t>
      </w:r>
      <w:r w:rsidR="003437EC">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sha</w:t>
      </w:r>
      <w:r w:rsidR="00C857BF">
        <w:rPr>
          <w:rFonts w:ascii="Times New Roman TUR" w:hAnsi="Times New Roman TUR" w:cs="Times New Roman TUR"/>
          <w:color w:val="000000"/>
        </w:rPr>
        <w:t>k</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437EC">
        <w:rPr>
          <w:rFonts w:ascii="Times New Roman TUR" w:hAnsi="Times New Roman TUR" w:cs="Times New Roman TUR"/>
          <w:color w:val="000000"/>
        </w:rPr>
        <w:t>ka</w:t>
      </w:r>
      <w:r w:rsidR="00C857BF">
        <w:rPr>
          <w:rFonts w:ascii="Times New Roman TUR" w:hAnsi="Times New Roman TUR" w:cs="Times New Roman TUR"/>
          <w:color w:val="000000"/>
        </w:rPr>
        <w:t>bi yes</w:t>
      </w:r>
      <w:r w:rsidR="003437EC">
        <w:rPr>
          <w:rFonts w:ascii="Times New Roman TUR" w:hAnsi="Times New Roman TUR" w:cs="Times New Roman TUR"/>
          <w:color w:val="000000"/>
        </w:rPr>
        <w:t>a</w:t>
      </w:r>
      <w:r w:rsidR="00C857BF">
        <w:rPr>
          <w:rFonts w:ascii="Times New Roman TUR" w:hAnsi="Times New Roman TUR" w:cs="Times New Roman TUR"/>
          <w:color w:val="000000"/>
        </w:rPr>
        <w:t>, hatt</w:t>
      </w:r>
      <w:r w:rsidR="003437EC">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37EC">
        <w:rPr>
          <w:rFonts w:ascii="Times New Roman TUR" w:hAnsi="Times New Roman TUR" w:cs="Times New Roman TUR"/>
          <w:color w:val="000000"/>
        </w:rPr>
        <w:t>sha</w:t>
      </w:r>
      <w:r w:rsidR="00C857BF">
        <w:rPr>
          <w:rFonts w:ascii="Times New Roman TUR" w:hAnsi="Times New Roman TUR" w:cs="Times New Roman TUR"/>
          <w:color w:val="000000"/>
        </w:rPr>
        <w:t xml:space="preserve"> h</w:t>
      </w:r>
      <w:r w:rsidR="003437EC">
        <w:rPr>
          <w:rFonts w:ascii="Times New Roman TUR" w:hAnsi="Times New Roman TUR" w:cs="Times New Roman TUR"/>
          <w:color w:val="000000"/>
        </w:rPr>
        <w:t>a</w:t>
      </w:r>
      <w:r w:rsidR="00C857BF">
        <w:rPr>
          <w:rFonts w:ascii="Times New Roman TUR" w:hAnsi="Times New Roman TUR" w:cs="Times New Roman TUR"/>
          <w:color w:val="000000"/>
        </w:rPr>
        <w:t>dy</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3437EC">
        <w:rPr>
          <w:rFonts w:ascii="Times New Roman TUR" w:hAnsi="Times New Roman TUR" w:cs="Times New Roman TUR"/>
          <w:color w:val="000000"/>
        </w:rPr>
        <w:t>ch</w:t>
      </w:r>
      <w:r w:rsidR="00C857BF">
        <w:rPr>
          <w:rFonts w:ascii="Times New Roman TUR" w:hAnsi="Times New Roman TUR" w:cs="Times New Roman TUR"/>
          <w:color w:val="000000"/>
        </w:rPr>
        <w:t>id</w:t>
      </w:r>
      <w:r w:rsidR="003437EC">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3437EC">
        <w:rPr>
          <w:rFonts w:ascii="Times New Roman TUR" w:hAnsi="Times New Roman TUR" w:cs="Times New Roman TUR"/>
          <w:color w:val="000000"/>
        </w:rPr>
        <w:t>yon</w:t>
      </w:r>
      <w:r w:rsidR="00317151">
        <w:rPr>
          <w:rFonts w:ascii="Times New Roman TUR" w:hAnsi="Times New Roman TUR" w:cs="Times New Roman TUR"/>
          <w:color w:val="000000"/>
        </w:rPr>
        <w:t>g‘</w:t>
      </w:r>
      <w:r w:rsidR="003437EC">
        <w:rPr>
          <w:rFonts w:ascii="Times New Roman TUR" w:hAnsi="Times New Roman TUR" w:cs="Times New Roman TUR"/>
          <w:color w:val="000000"/>
        </w:rPr>
        <w:t>oq</w:t>
      </w:r>
      <w:r w:rsidR="00C857BF">
        <w:rPr>
          <w:rFonts w:ascii="Times New Roman TUR" w:hAnsi="Times New Roman TUR" w:cs="Times New Roman TUR"/>
          <w:color w:val="000000"/>
        </w:rPr>
        <w:t>l</w:t>
      </w:r>
      <w:r w:rsidR="003437EC">
        <w:rPr>
          <w:rFonts w:ascii="Times New Roman TUR" w:hAnsi="Times New Roman TUR" w:cs="Times New Roman TUR"/>
          <w:color w:val="000000"/>
        </w:rPr>
        <w:t>a</w:t>
      </w:r>
      <w:r w:rsidR="00C857BF">
        <w:rPr>
          <w:rFonts w:ascii="Times New Roman TUR" w:hAnsi="Times New Roman TUR" w:cs="Times New Roman TUR"/>
          <w:color w:val="000000"/>
        </w:rPr>
        <w:t>r</w:t>
      </w:r>
      <w:r w:rsidR="003437EC">
        <w:rPr>
          <w:rFonts w:ascii="Times New Roman TUR" w:hAnsi="Times New Roman TUR" w:cs="Times New Roman TUR"/>
          <w:color w:val="000000"/>
        </w:rPr>
        <w:t>n</w:t>
      </w:r>
      <w:r w:rsidR="00C857BF">
        <w:rPr>
          <w:rFonts w:ascii="Times New Roman TUR" w:hAnsi="Times New Roman TUR" w:cs="Times New Roman TUR"/>
          <w:color w:val="000000"/>
        </w:rPr>
        <w:t>in</w:t>
      </w:r>
      <w:r w:rsidR="003437E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p</w:t>
      </w:r>
      <w:r w:rsidR="00317151">
        <w:rPr>
          <w:rFonts w:ascii="Times New Roman TUR" w:hAnsi="Times New Roman TUR" w:cs="Times New Roman TUR"/>
          <w:color w:val="000000"/>
        </w:rPr>
        <w:t>o‘</w:t>
      </w:r>
      <w:r w:rsidR="003437EC">
        <w:rPr>
          <w:rFonts w:ascii="Times New Roman TUR" w:hAnsi="Times New Roman TUR" w:cs="Times New Roman TUR"/>
          <w:color w:val="000000"/>
        </w:rPr>
        <w:t>stloq</w:t>
      </w:r>
      <w:r w:rsidR="00C857BF">
        <w:rPr>
          <w:rFonts w:ascii="Times New Roman TUR" w:hAnsi="Times New Roman TUR" w:cs="Times New Roman TUR"/>
          <w:color w:val="000000"/>
        </w:rPr>
        <w:t>lar</w:t>
      </w:r>
      <w:r w:rsidR="003437EC">
        <w:rPr>
          <w:rFonts w:ascii="Times New Roman TUR" w:hAnsi="Times New Roman TUR" w:cs="Times New Roman TUR"/>
          <w:color w:val="000000"/>
        </w:rPr>
        <w:t>i</w:t>
      </w:r>
      <w:r w:rsidR="00C857BF">
        <w:rPr>
          <w:rFonts w:ascii="Times New Roman TUR" w:hAnsi="Times New Roman TUR" w:cs="Times New Roman TUR"/>
          <w:color w:val="000000"/>
        </w:rPr>
        <w:t>n</w:t>
      </w:r>
      <w:r w:rsidR="003437E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ham</w:t>
      </w:r>
      <w:r w:rsidR="00C857BF">
        <w:rPr>
          <w:rFonts w:ascii="Times New Roman TUR" w:hAnsi="Times New Roman TUR" w:cs="Times New Roman TUR"/>
          <w:color w:val="000000"/>
        </w:rPr>
        <w:t xml:space="preserve"> t</w:t>
      </w:r>
      <w:r w:rsidR="003437EC">
        <w:rPr>
          <w:rFonts w:ascii="Times New Roman TUR" w:hAnsi="Times New Roman TUR" w:cs="Times New Roman TUR"/>
          <w:color w:val="000000"/>
        </w:rPr>
        <w:t>a</w:t>
      </w:r>
      <w:r w:rsidR="00C857BF">
        <w:rPr>
          <w:rFonts w:ascii="Times New Roman TUR" w:hAnsi="Times New Roman TUR" w:cs="Times New Roman TUR"/>
          <w:color w:val="000000"/>
        </w:rPr>
        <w:t>b</w:t>
      </w:r>
      <w:r w:rsidR="003437EC">
        <w:rPr>
          <w:rFonts w:ascii="Times New Roman TUR" w:hAnsi="Times New Roman TUR" w:cs="Times New Roman TUR"/>
          <w:color w:val="000000"/>
        </w:rPr>
        <w:t>a</w:t>
      </w:r>
      <w:r w:rsidR="00C857BF">
        <w:rPr>
          <w:rFonts w:ascii="Times New Roman TUR" w:hAnsi="Times New Roman TUR" w:cs="Times New Roman TUR"/>
          <w:color w:val="000000"/>
        </w:rPr>
        <w:t>rr</w:t>
      </w:r>
      <w:r w:rsidR="003437EC">
        <w:rPr>
          <w:rFonts w:ascii="Times New Roman TUR" w:hAnsi="Times New Roman TUR" w:cs="Times New Roman TUR"/>
          <w:color w:val="000000"/>
        </w:rPr>
        <w:t>u</w:t>
      </w:r>
      <w:r w:rsidR="00C857BF">
        <w:rPr>
          <w:rFonts w:ascii="Times New Roman TUR" w:hAnsi="Times New Roman TUR" w:cs="Times New Roman TUR"/>
          <w:color w:val="000000"/>
        </w:rPr>
        <w:t>k de</w:t>
      </w:r>
      <w:r w:rsidR="003437EC">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non</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ka</w:t>
      </w:r>
      <w:r w:rsidR="00C857BF">
        <w:rPr>
          <w:rFonts w:ascii="Times New Roman TUR" w:hAnsi="Times New Roman TUR" w:cs="Times New Roman TUR"/>
          <w:color w:val="000000"/>
        </w:rPr>
        <w:t>bi yes</w:t>
      </w:r>
      <w:r w:rsidR="003437EC">
        <w:rPr>
          <w:rFonts w:ascii="Times New Roman TUR" w:hAnsi="Times New Roman TUR" w:cs="Times New Roman TUR"/>
          <w:color w:val="000000"/>
        </w:rPr>
        <w:t>a</w:t>
      </w:r>
      <w:r w:rsidR="00C857BF">
        <w:rPr>
          <w:rFonts w:ascii="Times New Roman TUR" w:hAnsi="Times New Roman TUR" w:cs="Times New Roman TUR"/>
          <w:color w:val="000000"/>
        </w:rPr>
        <w:t>, b</w:t>
      </w:r>
      <w:r w:rsidR="003437EC">
        <w:rPr>
          <w:rFonts w:ascii="Times New Roman TUR" w:hAnsi="Times New Roman TUR" w:cs="Times New Roman TUR"/>
          <w:color w:val="000000"/>
        </w:rPr>
        <w:t>oshig</w:t>
      </w:r>
      <w:r w:rsidR="00C857BF">
        <w:rPr>
          <w:rFonts w:ascii="Times New Roman TUR" w:hAnsi="Times New Roman TUR" w:cs="Times New Roman TUR"/>
          <w:color w:val="000000"/>
        </w:rPr>
        <w:t xml:space="preserve">a </w:t>
      </w:r>
      <w:r w:rsidR="003437EC">
        <w:rPr>
          <w:rFonts w:ascii="Times New Roman TUR" w:hAnsi="Times New Roman TUR" w:cs="Times New Roman TUR"/>
          <w:color w:val="000000"/>
        </w:rPr>
        <w:t>q</w:t>
      </w:r>
      <w:r w:rsidR="00317151">
        <w:rPr>
          <w:rFonts w:ascii="Times New Roman TUR" w:hAnsi="Times New Roman TUR" w:cs="Times New Roman TUR"/>
          <w:color w:val="000000"/>
        </w:rPr>
        <w:t>o‘</w:t>
      </w:r>
      <w:r w:rsidR="00C857BF">
        <w:rPr>
          <w:rFonts w:ascii="Times New Roman TUR" w:hAnsi="Times New Roman TUR" w:cs="Times New Roman TUR"/>
          <w:color w:val="000000"/>
        </w:rPr>
        <w:t>ysa, isr</w:t>
      </w:r>
      <w:r w:rsidR="003437EC">
        <w:rPr>
          <w:rFonts w:ascii="Times New Roman TUR" w:hAnsi="Times New Roman TUR" w:cs="Times New Roman TUR"/>
          <w:color w:val="000000"/>
        </w:rPr>
        <w:t>o</w:t>
      </w:r>
      <w:r w:rsidR="00C857BF">
        <w:rPr>
          <w:rFonts w:ascii="Times New Roman TUR" w:hAnsi="Times New Roman TUR" w:cs="Times New Roman TUR"/>
          <w:color w:val="000000"/>
        </w:rPr>
        <w:t xml:space="preserve">f </w:t>
      </w:r>
      <w:r w:rsidR="003437EC">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w:t>
      </w:r>
      <w:r w:rsidR="003437EC">
        <w:rPr>
          <w:rFonts w:ascii="Times New Roman TUR" w:hAnsi="Times New Roman TUR" w:cs="Times New Roman TUR"/>
          <w:color w:val="000000"/>
        </w:rPr>
        <w:t>gani</w:t>
      </w:r>
      <w:r w:rsidR="00C857BF">
        <w:rPr>
          <w:rFonts w:ascii="Times New Roman TUR" w:hAnsi="Times New Roman TUR" w:cs="Times New Roman TUR"/>
          <w:color w:val="000000"/>
        </w:rPr>
        <w:t xml:space="preserve"> </w:t>
      </w:r>
      <w:r w:rsidR="003437EC">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 y</w:t>
      </w:r>
      <w:r w:rsidR="003437EC">
        <w:rPr>
          <w:rFonts w:ascii="Times New Roman TUR" w:hAnsi="Times New Roman TUR" w:cs="Times New Roman TUR"/>
          <w:color w:val="000000"/>
        </w:rPr>
        <w:t>u</w:t>
      </w:r>
      <w:r w:rsidR="00C857BF">
        <w:rPr>
          <w:rFonts w:ascii="Times New Roman TUR" w:hAnsi="Times New Roman TUR" w:cs="Times New Roman TUR"/>
          <w:color w:val="000000"/>
        </w:rPr>
        <w:t>z</w:t>
      </w:r>
      <w:r w:rsidR="003437EC">
        <w:rPr>
          <w:rFonts w:ascii="Times New Roman TUR" w:hAnsi="Times New Roman TUR" w:cs="Times New Roman TUR"/>
          <w:color w:val="000000"/>
        </w:rPr>
        <w:t>i</w:t>
      </w:r>
      <w:r w:rsidR="00C857BF">
        <w:rPr>
          <w:rFonts w:ascii="Times New Roman TUR" w:hAnsi="Times New Roman TUR" w:cs="Times New Roman TUR"/>
          <w:color w:val="000000"/>
        </w:rPr>
        <w:t>d</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ir</w:t>
      </w:r>
      <w:r w:rsidR="003437EC">
        <w:rPr>
          <w:rFonts w:ascii="Times New Roman TUR" w:hAnsi="Times New Roman TUR" w:cs="Times New Roman TUR"/>
          <w:color w:val="000000"/>
        </w:rPr>
        <w:t>o</w:t>
      </w:r>
      <w:r w:rsidR="00C857BF">
        <w:rPr>
          <w:rFonts w:ascii="Times New Roman TUR" w:hAnsi="Times New Roman TUR" w:cs="Times New Roman TUR"/>
          <w:color w:val="000000"/>
        </w:rPr>
        <w:t>d</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3437EC">
        <w:rPr>
          <w:rFonts w:ascii="Times New Roman TUR" w:hAnsi="Times New Roman TUR" w:cs="Times New Roman TUR"/>
          <w:color w:val="000000"/>
        </w:rPr>
        <w:t>o</w:t>
      </w:r>
      <w:r w:rsidR="00C857BF">
        <w:rPr>
          <w:rFonts w:ascii="Times New Roman TUR" w:hAnsi="Times New Roman TUR" w:cs="Times New Roman TUR"/>
          <w:color w:val="000000"/>
        </w:rPr>
        <w:t>mm</w:t>
      </w:r>
      <w:r w:rsidR="003437EC">
        <w:rPr>
          <w:rFonts w:ascii="Times New Roman TUR" w:hAnsi="Times New Roman TUR" w:cs="Times New Roman TUR"/>
          <w:color w:val="000000"/>
        </w:rPr>
        <w:t>a</w:t>
      </w:r>
      <w:r w:rsidR="00C857BF">
        <w:rPr>
          <w:rFonts w:ascii="Times New Roman TUR" w:hAnsi="Times New Roman TUR" w:cs="Times New Roman TUR"/>
          <w:color w:val="000000"/>
        </w:rPr>
        <w:t>d</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 in</w:t>
      </w:r>
      <w:r w:rsidR="003437EC">
        <w:rPr>
          <w:rFonts w:ascii="Times New Roman TUR" w:hAnsi="Times New Roman TUR" w:cs="Times New Roman TUR"/>
          <w:color w:val="000000"/>
        </w:rPr>
        <w:t>o</w:t>
      </w:r>
      <w:r w:rsidR="00C857BF">
        <w:rPr>
          <w:rFonts w:ascii="Times New Roman TUR" w:hAnsi="Times New Roman TUR" w:cs="Times New Roman TUR"/>
          <w:color w:val="000000"/>
        </w:rPr>
        <w:t>y</w:t>
      </w:r>
      <w:r w:rsidR="003437EC">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437EC">
        <w:rPr>
          <w:rFonts w:ascii="Times New Roman TUR" w:hAnsi="Times New Roman TUR" w:cs="Times New Roman TUR"/>
          <w:color w:val="000000"/>
        </w:rPr>
        <w:t>xo</w:t>
      </w:r>
      <w:r w:rsidR="00C857BF">
        <w:rPr>
          <w:rFonts w:ascii="Times New Roman TUR" w:hAnsi="Times New Roman TUR" w:cs="Times New Roman TUR"/>
          <w:color w:val="000000"/>
        </w:rPr>
        <w:t>ssa iltif</w:t>
      </w:r>
      <w:r w:rsidR="003437EC">
        <w:rPr>
          <w:rFonts w:ascii="Times New Roman TUR" w:hAnsi="Times New Roman TUR" w:cs="Times New Roman TUR"/>
          <w:color w:val="000000"/>
        </w:rPr>
        <w:t>o</w:t>
      </w:r>
      <w:r w:rsidR="00C857BF">
        <w:rPr>
          <w:rFonts w:ascii="Times New Roman TUR" w:hAnsi="Times New Roman TUR" w:cs="Times New Roman TUR"/>
          <w:color w:val="000000"/>
        </w:rPr>
        <w:t>t</w:t>
      </w:r>
      <w:r w:rsidR="003437EC">
        <w:rPr>
          <w:rFonts w:ascii="Times New Roman TUR" w:hAnsi="Times New Roman TUR" w:cs="Times New Roman TUR"/>
          <w:color w:val="000000"/>
        </w:rPr>
        <w:t>i</w:t>
      </w:r>
      <w:r w:rsidR="00C857BF">
        <w:rPr>
          <w:rFonts w:ascii="Times New Roman TUR" w:hAnsi="Times New Roman TUR" w:cs="Times New Roman TUR"/>
          <w:color w:val="000000"/>
        </w:rPr>
        <w:t xml:space="preserve"> t</w:t>
      </w:r>
      <w:r w:rsidR="003437EC">
        <w:rPr>
          <w:rFonts w:ascii="Times New Roman TUR" w:hAnsi="Times New Roman TUR" w:cs="Times New Roman TUR"/>
          <w:color w:val="000000"/>
        </w:rPr>
        <w:t>a</w:t>
      </w:r>
      <w:r w:rsidR="00C857BF">
        <w:rPr>
          <w:rFonts w:ascii="Times New Roman TUR" w:hAnsi="Times New Roman TUR" w:cs="Times New Roman TUR"/>
          <w:color w:val="000000"/>
        </w:rPr>
        <w:t>v</w:t>
      </w:r>
      <w:r w:rsidR="003437EC">
        <w:rPr>
          <w:rFonts w:ascii="Times New Roman TUR" w:hAnsi="Times New Roman TUR" w:cs="Times New Roman TUR"/>
          <w:color w:val="000000"/>
        </w:rPr>
        <w:t>o</w:t>
      </w:r>
      <w:r w:rsidR="00C857BF">
        <w:rPr>
          <w:rFonts w:ascii="Times New Roman TUR" w:hAnsi="Times New Roman TUR" w:cs="Times New Roman TUR"/>
          <w:color w:val="000000"/>
        </w:rPr>
        <w:t>fu</w:t>
      </w:r>
      <w:r w:rsidR="003437EC">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3C4C78">
        <w:rPr>
          <w:rFonts w:ascii="Times New Roman TUR" w:hAnsi="Times New Roman TUR" w:cs="Times New Roman TUR"/>
          <w:color w:val="000000"/>
        </w:rPr>
        <w:t>ilofi bilan</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e</w:t>
      </w:r>
      <w:r w:rsidR="00C857BF">
        <w:rPr>
          <w:rFonts w:ascii="Times New Roman TUR" w:hAnsi="Times New Roman TUR" w:cs="Times New Roman TUR"/>
          <w:color w:val="000000"/>
        </w:rPr>
        <w:t>hs</w:t>
      </w:r>
      <w:r w:rsidR="003C4C78">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C4C78">
        <w:rPr>
          <w:rFonts w:ascii="Times New Roman TUR" w:hAnsi="Times New Roman TUR" w:cs="Times New Roman TUR"/>
          <w:color w:val="000000"/>
        </w:rPr>
        <w:t>qilingan</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A</w:t>
      </w:r>
      <w:r w:rsidR="00C857BF">
        <w:rPr>
          <w:rFonts w:ascii="Times New Roman TUR" w:hAnsi="Times New Roman TUR" w:cs="Times New Roman TUR"/>
          <w:color w:val="000000"/>
        </w:rPr>
        <w:t>lb</w:t>
      </w:r>
      <w:r w:rsidR="003C4C78">
        <w:rPr>
          <w:rFonts w:ascii="Times New Roman TUR" w:hAnsi="Times New Roman TUR" w:cs="Times New Roman TUR"/>
          <w:color w:val="000000"/>
        </w:rPr>
        <w:t>a</w:t>
      </w:r>
      <w:r w:rsidR="00C857BF">
        <w:rPr>
          <w:rFonts w:ascii="Times New Roman TUR" w:hAnsi="Times New Roman TUR" w:cs="Times New Roman TUR"/>
          <w:color w:val="000000"/>
        </w:rPr>
        <w:t>tt</w:t>
      </w:r>
      <w:r w:rsidR="003C4C78">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3C4C78">
        <w:rPr>
          <w:rFonts w:ascii="Times New Roman TUR" w:hAnsi="Times New Roman TUR" w:cs="Times New Roman TUR"/>
          <w:color w:val="000000"/>
        </w:rPr>
        <w:t>a</w:t>
      </w:r>
      <w:r w:rsidR="00C857BF">
        <w:rPr>
          <w:rFonts w:ascii="Times New Roman TUR" w:hAnsi="Times New Roman TUR" w:cs="Times New Roman TUR"/>
          <w:color w:val="000000"/>
        </w:rPr>
        <w:t>v</w:t>
      </w:r>
      <w:r w:rsidR="003C4C78">
        <w:rPr>
          <w:rFonts w:ascii="Times New Roman TUR" w:hAnsi="Times New Roman TUR" w:cs="Times New Roman TUR"/>
          <w:color w:val="000000"/>
        </w:rPr>
        <w:t>o</w:t>
      </w:r>
      <w:r w:rsidR="00C857BF">
        <w:rPr>
          <w:rFonts w:ascii="Times New Roman TUR" w:hAnsi="Times New Roman TUR" w:cs="Times New Roman TUR"/>
          <w:color w:val="000000"/>
        </w:rPr>
        <w:t>fu</w:t>
      </w:r>
      <w:r w:rsidR="003C4C78">
        <w:rPr>
          <w:rFonts w:ascii="Times New Roman TUR" w:hAnsi="Times New Roman TUR" w:cs="Times New Roman TUR"/>
          <w:color w:val="000000"/>
        </w:rPr>
        <w:t>qq</w:t>
      </w:r>
      <w:r w:rsidR="00C857BF">
        <w:rPr>
          <w:rFonts w:ascii="Times New Roman TUR" w:hAnsi="Times New Roman TUR" w:cs="Times New Roman TUR"/>
          <w:color w:val="000000"/>
        </w:rPr>
        <w:t>a d</w:t>
      </w:r>
      <w:r w:rsidR="003C4C78">
        <w:rPr>
          <w:rFonts w:ascii="Times New Roman TUR" w:hAnsi="Times New Roman TUR" w:cs="Times New Roman TUR"/>
          <w:color w:val="000000"/>
        </w:rPr>
        <w:t>o</w:t>
      </w:r>
      <w:r w:rsidR="00C857BF">
        <w:rPr>
          <w:rFonts w:ascii="Times New Roman TUR" w:hAnsi="Times New Roman TUR" w:cs="Times New Roman TUR"/>
          <w:color w:val="000000"/>
        </w:rPr>
        <w:t>ir tafsil</w:t>
      </w:r>
      <w:r w:rsidR="00495751">
        <w:rPr>
          <w:rFonts w:ascii="Times New Roman TUR" w:hAnsi="Times New Roman TUR" w:cs="Times New Roman TUR"/>
          <w:color w:val="000000"/>
        </w:rPr>
        <w:t>lar</w:t>
      </w:r>
      <w:r w:rsidR="00C857BF">
        <w:rPr>
          <w:rFonts w:ascii="Times New Roman TUR" w:hAnsi="Times New Roman TUR" w:cs="Times New Roman TUR"/>
          <w:color w:val="000000"/>
        </w:rPr>
        <w:t>, tasvir</w:t>
      </w:r>
      <w:r w:rsidR="00495751">
        <w:rPr>
          <w:rFonts w:ascii="Times New Roman TUR" w:hAnsi="Times New Roman TUR" w:cs="Times New Roman TUR"/>
          <w:color w:val="000000"/>
        </w:rPr>
        <w:t>lar</w:t>
      </w:r>
      <w:r w:rsidR="00C857BF">
        <w:rPr>
          <w:rFonts w:ascii="Times New Roman TUR" w:hAnsi="Times New Roman TUR" w:cs="Times New Roman TUR"/>
          <w:color w:val="000000"/>
        </w:rPr>
        <w:t xml:space="preserve"> f</w:t>
      </w:r>
      <w:r w:rsidR="003C4C78">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l</w:t>
      </w:r>
      <w:r w:rsidR="003C4C78">
        <w:rPr>
          <w:rFonts w:ascii="Times New Roman TUR" w:hAnsi="Times New Roman TUR" w:cs="Times New Roman TUR"/>
          <w:color w:val="000000"/>
        </w:rPr>
        <w:t>iy</w:t>
      </w:r>
      <w:r w:rsidR="00C857BF">
        <w:rPr>
          <w:rFonts w:ascii="Times New Roman TUR" w:hAnsi="Times New Roman TUR" w:cs="Times New Roman TUR"/>
          <w:color w:val="000000"/>
        </w:rPr>
        <w:t xml:space="preserve"> t</w:t>
      </w:r>
      <w:r w:rsidR="003C4C78">
        <w:rPr>
          <w:rFonts w:ascii="Times New Roman TUR" w:hAnsi="Times New Roman TUR" w:cs="Times New Roman TUR"/>
          <w:color w:val="000000"/>
        </w:rPr>
        <w:t>asha</w:t>
      </w:r>
      <w:r w:rsidR="00C857BF">
        <w:rPr>
          <w:rFonts w:ascii="Times New Roman TUR" w:hAnsi="Times New Roman TUR" w:cs="Times New Roman TUR"/>
          <w:color w:val="000000"/>
        </w:rPr>
        <w:t>kk</w:t>
      </w:r>
      <w:r w:rsidR="003C4C78">
        <w:rPr>
          <w:rFonts w:ascii="Times New Roman TUR" w:hAnsi="Times New Roman TUR" w:cs="Times New Roman TUR"/>
          <w:color w:val="000000"/>
        </w:rPr>
        <w:t>u</w:t>
      </w:r>
      <w:r w:rsidR="00C857BF">
        <w:rPr>
          <w:rFonts w:ascii="Times New Roman TUR" w:hAnsi="Times New Roman TUR" w:cs="Times New Roman TUR"/>
          <w:color w:val="000000"/>
        </w:rPr>
        <w:t>r</w:t>
      </w:r>
      <w:r w:rsidR="00495751">
        <w:rPr>
          <w:rFonts w:ascii="Times New Roman TUR" w:hAnsi="Times New Roman TUR" w:cs="Times New Roman TUR"/>
          <w:color w:val="000000"/>
        </w:rPr>
        <w:t>lar</w:t>
      </w:r>
      <w:r w:rsidR="003C4C78">
        <w:rPr>
          <w:rFonts w:ascii="Times New Roman TUR" w:hAnsi="Times New Roman TUR" w:cs="Times New Roman TUR"/>
          <w:color w:val="000000"/>
        </w:rPr>
        <w:t>ni</w:t>
      </w:r>
      <w:r w:rsidR="00C857BF">
        <w:rPr>
          <w:rFonts w:ascii="Times New Roman TUR" w:hAnsi="Times New Roman TUR" w:cs="Times New Roman TUR"/>
          <w:color w:val="000000"/>
        </w:rPr>
        <w:t>n</w:t>
      </w:r>
      <w:r w:rsidR="003C4C78">
        <w:rPr>
          <w:rFonts w:ascii="Times New Roman TUR" w:hAnsi="Times New Roman TUR" w:cs="Times New Roman TUR"/>
          <w:color w:val="000000"/>
        </w:rPr>
        <w:t>g</w:t>
      </w:r>
      <w:r w:rsidR="00C857BF">
        <w:rPr>
          <w:rFonts w:ascii="Times New Roman TUR" w:hAnsi="Times New Roman TUR" w:cs="Times New Roman TUR"/>
          <w:color w:val="000000"/>
        </w:rPr>
        <w:t xml:space="preserve"> bir n</w:t>
      </w:r>
      <w:r w:rsidR="003C4C78">
        <w:rPr>
          <w:rFonts w:ascii="Times New Roman TUR" w:hAnsi="Times New Roman TUR" w:cs="Times New Roman TUR"/>
          <w:color w:val="000000"/>
        </w:rPr>
        <w:t>a</w:t>
      </w:r>
      <w:r w:rsidR="00C857BF">
        <w:rPr>
          <w:rFonts w:ascii="Times New Roman TUR" w:hAnsi="Times New Roman TUR" w:cs="Times New Roman TUR"/>
          <w:color w:val="000000"/>
        </w:rPr>
        <w:t>vidir, v</w:t>
      </w:r>
      <w:r w:rsidR="003C4C78">
        <w:rPr>
          <w:rFonts w:ascii="Times New Roman TUR" w:hAnsi="Times New Roman TUR" w:cs="Times New Roman TUR"/>
          <w:color w:val="000000"/>
        </w:rPr>
        <w:t>a</w:t>
      </w:r>
      <w:r w:rsidR="00C857BF">
        <w:rPr>
          <w:rFonts w:ascii="Times New Roman TUR" w:hAnsi="Times New Roman TUR" w:cs="Times New Roman TUR"/>
          <w:color w:val="000000"/>
        </w:rPr>
        <w:t xml:space="preserve"> sevinc</w:t>
      </w:r>
      <w:r w:rsidR="003C4C78">
        <w:rPr>
          <w:rFonts w:ascii="Times New Roman TUR" w:hAnsi="Times New Roman TUR" w:cs="Times New Roman TUR"/>
          <w:color w:val="000000"/>
        </w:rPr>
        <w:t>hn</w:t>
      </w:r>
      <w:r w:rsidR="00C857BF">
        <w:rPr>
          <w:rFonts w:ascii="Times New Roman TUR" w:hAnsi="Times New Roman TUR" w:cs="Times New Roman TUR"/>
          <w:color w:val="000000"/>
        </w:rPr>
        <w:t>in</w:t>
      </w:r>
      <w:r w:rsidR="003C4C78">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3C4C78">
        <w:rPr>
          <w:rFonts w:ascii="Times New Roman TUR" w:hAnsi="Times New Roman TUR" w:cs="Times New Roman TUR"/>
          <w:color w:val="000000"/>
        </w:rPr>
        <w:t>a</w:t>
      </w:r>
      <w:r w:rsidR="00C857BF">
        <w:rPr>
          <w:rFonts w:ascii="Times New Roman TUR" w:hAnsi="Times New Roman TUR" w:cs="Times New Roman TUR"/>
          <w:color w:val="000000"/>
        </w:rPr>
        <w:t xml:space="preserve"> minn</w:t>
      </w:r>
      <w:r w:rsidR="003C4C78">
        <w:rPr>
          <w:rFonts w:ascii="Times New Roman TUR" w:hAnsi="Times New Roman TUR" w:cs="Times New Roman TUR"/>
          <w:color w:val="000000"/>
        </w:rPr>
        <w:t>a</w:t>
      </w:r>
      <w:r w:rsidR="00C857BF">
        <w:rPr>
          <w:rFonts w:ascii="Times New Roman TUR" w:hAnsi="Times New Roman TUR" w:cs="Times New Roman TUR"/>
          <w:color w:val="000000"/>
        </w:rPr>
        <w:t>td</w:t>
      </w:r>
      <w:r w:rsidR="003C4C78">
        <w:rPr>
          <w:rFonts w:ascii="Times New Roman TUR" w:hAnsi="Times New Roman TUR" w:cs="Times New Roman TUR"/>
          <w:color w:val="000000"/>
        </w:rPr>
        <w:t>o</w:t>
      </w:r>
      <w:r w:rsidR="00C857BF">
        <w:rPr>
          <w:rFonts w:ascii="Times New Roman TUR" w:hAnsi="Times New Roman TUR" w:cs="Times New Roman TUR"/>
          <w:color w:val="000000"/>
        </w:rPr>
        <w:t>rl</w:t>
      </w:r>
      <w:r w:rsidR="003C4C78">
        <w:rPr>
          <w:rFonts w:ascii="Times New Roman TUR" w:hAnsi="Times New Roman TUR" w:cs="Times New Roman TUR"/>
          <w:color w:val="000000"/>
        </w:rPr>
        <w:t>ikni</w:t>
      </w:r>
      <w:r w:rsidR="00C857BF">
        <w:rPr>
          <w:rFonts w:ascii="Times New Roman TUR" w:hAnsi="Times New Roman TUR" w:cs="Times New Roman TUR"/>
          <w:color w:val="000000"/>
        </w:rPr>
        <w:t>n</w:t>
      </w:r>
      <w:r w:rsidR="003C4C78">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3C4C78">
        <w:rPr>
          <w:rFonts w:ascii="Times New Roman TUR" w:hAnsi="Times New Roman TUR" w:cs="Times New Roman TUR"/>
          <w:color w:val="000000"/>
        </w:rPr>
        <w:t>a</w:t>
      </w:r>
      <w:r w:rsidR="00C857BF">
        <w:rPr>
          <w:rFonts w:ascii="Times New Roman TUR" w:hAnsi="Times New Roman TUR" w:cs="Times New Roman TUR"/>
          <w:color w:val="000000"/>
        </w:rPr>
        <w:t>y</w:t>
      </w:r>
      <w:r w:rsidR="003C4C78">
        <w:rPr>
          <w:rFonts w:ascii="Times New Roman TUR" w:hAnsi="Times New Roman TUR" w:cs="Times New Roman TUR"/>
          <w:color w:val="000000"/>
        </w:rPr>
        <w:t>ajo</w:t>
      </w:r>
      <w:r w:rsidR="00C857BF">
        <w:rPr>
          <w:rFonts w:ascii="Times New Roman TUR" w:hAnsi="Times New Roman TUR" w:cs="Times New Roman TUR"/>
          <w:color w:val="000000"/>
        </w:rPr>
        <w:t>nl</w:t>
      </w:r>
      <w:r w:rsidR="003C4C78">
        <w:rPr>
          <w:rFonts w:ascii="Times New Roman TUR" w:hAnsi="Times New Roman TUR" w:cs="Times New Roman TUR"/>
          <w:color w:val="000000"/>
        </w:rPr>
        <w:t>i</w:t>
      </w:r>
      <w:r w:rsidR="00C857BF">
        <w:rPr>
          <w:rFonts w:ascii="Times New Roman TUR" w:hAnsi="Times New Roman TUR" w:cs="Times New Roman TUR"/>
          <w:color w:val="000000"/>
        </w:rPr>
        <w:t xml:space="preserve"> bir </w:t>
      </w:r>
      <w:r w:rsidR="003C4C78">
        <w:rPr>
          <w:rFonts w:ascii="Times New Roman TUR" w:hAnsi="Times New Roman TUR" w:cs="Times New Roman TUR"/>
          <w:color w:val="000000"/>
        </w:rPr>
        <w:t>jilvalaridir</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Ha</w:t>
      </w:r>
      <w:r w:rsidR="00C857BF">
        <w:rPr>
          <w:rFonts w:ascii="Times New Roman TUR" w:hAnsi="Times New Roman TUR" w:cs="Times New Roman TUR"/>
          <w:color w:val="000000"/>
        </w:rPr>
        <w:t>, b</w:t>
      </w:r>
      <w:r w:rsidR="003C4C78">
        <w:rPr>
          <w:rFonts w:ascii="Times New Roman TUR" w:hAnsi="Times New Roman TUR" w:cs="Times New Roman TUR"/>
          <w:color w:val="000000"/>
        </w:rPr>
        <w:t>unday</w:t>
      </w:r>
      <w:r w:rsidR="00C857BF">
        <w:rPr>
          <w:rFonts w:ascii="Times New Roman TUR" w:hAnsi="Times New Roman TUR" w:cs="Times New Roman TUR"/>
          <w:color w:val="000000"/>
        </w:rPr>
        <w:t xml:space="preserve"> bir z</w:t>
      </w:r>
      <w:r w:rsidR="003C4C78">
        <w:rPr>
          <w:rFonts w:ascii="Times New Roman TUR" w:hAnsi="Times New Roman TUR" w:cs="Times New Roman TUR"/>
          <w:color w:val="000000"/>
        </w:rPr>
        <w:t>o</w:t>
      </w:r>
      <w:r w:rsidR="00C857BF">
        <w:rPr>
          <w:rFonts w:ascii="Times New Roman TUR" w:hAnsi="Times New Roman TUR" w:cs="Times New Roman TUR"/>
          <w:color w:val="000000"/>
        </w:rPr>
        <w:t>t</w:t>
      </w:r>
      <w:r w:rsidR="003C4C78">
        <w:rPr>
          <w:rFonts w:ascii="Times New Roman TUR" w:hAnsi="Times New Roman TUR" w:cs="Times New Roman TUR"/>
          <w:color w:val="000000"/>
        </w:rPr>
        <w:t>ni</w:t>
      </w:r>
      <w:r w:rsidR="00C857BF">
        <w:rPr>
          <w:rFonts w:ascii="Times New Roman TUR" w:hAnsi="Times New Roman TUR" w:cs="Times New Roman TUR"/>
          <w:color w:val="000000"/>
        </w:rPr>
        <w:t>n</w:t>
      </w:r>
      <w:r w:rsidR="003C4C78">
        <w:rPr>
          <w:rFonts w:ascii="Times New Roman TUR" w:hAnsi="Times New Roman TUR" w:cs="Times New Roman TUR"/>
          <w:color w:val="000000"/>
        </w:rPr>
        <w:t>g</w:t>
      </w:r>
      <w:r w:rsidR="00C857BF">
        <w:rPr>
          <w:rFonts w:ascii="Times New Roman TUR" w:hAnsi="Times New Roman TUR" w:cs="Times New Roman TUR"/>
          <w:color w:val="000000"/>
        </w:rPr>
        <w:t xml:space="preserve"> iltif</w:t>
      </w:r>
      <w:r w:rsidR="003C4C78">
        <w:rPr>
          <w:rFonts w:ascii="Times New Roman TUR" w:hAnsi="Times New Roman TUR" w:cs="Times New Roman TUR"/>
          <w:color w:val="000000"/>
        </w:rPr>
        <w:t>o</w:t>
      </w:r>
      <w:r w:rsidR="00C857BF">
        <w:rPr>
          <w:rFonts w:ascii="Times New Roman TUR" w:hAnsi="Times New Roman TUR" w:cs="Times New Roman TUR"/>
          <w:color w:val="000000"/>
        </w:rPr>
        <w:t>t</w:t>
      </w:r>
      <w:r w:rsidR="003C4C78">
        <w:rPr>
          <w:rFonts w:ascii="Times New Roman TUR" w:hAnsi="Times New Roman TUR" w:cs="Times New Roman TUR"/>
          <w:color w:val="000000"/>
        </w:rPr>
        <w:t>i</w:t>
      </w:r>
      <w:r w:rsidR="00C857BF">
        <w:rPr>
          <w:rFonts w:ascii="Times New Roman TUR" w:hAnsi="Times New Roman TUR" w:cs="Times New Roman TUR"/>
          <w:color w:val="000000"/>
        </w:rPr>
        <w:t>n</w:t>
      </w:r>
      <w:r w:rsidR="003C4C7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k</w:t>
      </w:r>
      <w:r w:rsidR="00317151">
        <w:rPr>
          <w:rFonts w:ascii="Times New Roman TUR" w:hAnsi="Times New Roman TUR" w:cs="Times New Roman TUR"/>
          <w:color w:val="000000"/>
        </w:rPr>
        <w:t>o‘</w:t>
      </w:r>
      <w:r w:rsidR="003C4C78">
        <w:rPr>
          <w:rFonts w:ascii="Times New Roman TUR" w:hAnsi="Times New Roman TUR" w:cs="Times New Roman TUR"/>
          <w:color w:val="000000"/>
        </w:rPr>
        <w:t>rsatgan</w:t>
      </w:r>
      <w:r w:rsidR="00C857BF">
        <w:rPr>
          <w:rFonts w:ascii="Times New Roman TUR" w:hAnsi="Times New Roman TUR" w:cs="Times New Roman TUR"/>
          <w:color w:val="000000"/>
        </w:rPr>
        <w:t xml:space="preserve"> m</w:t>
      </w:r>
      <w:r w:rsidR="003C4C78">
        <w:rPr>
          <w:rFonts w:ascii="Times New Roman TUR" w:hAnsi="Times New Roman TUR" w:cs="Times New Roman TUR"/>
          <w:color w:val="000000"/>
        </w:rPr>
        <w:t>o</w:t>
      </w:r>
      <w:r w:rsidR="00C857BF">
        <w:rPr>
          <w:rFonts w:ascii="Times New Roman TUR" w:hAnsi="Times New Roman TUR" w:cs="Times New Roman TUR"/>
          <w:color w:val="000000"/>
        </w:rPr>
        <w:t>dd</w:t>
      </w:r>
      <w:r w:rsidR="003C4C78">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qirq tiyin</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e</w:t>
      </w:r>
      <w:r w:rsidR="00C857BF">
        <w:rPr>
          <w:rFonts w:ascii="Times New Roman TUR" w:hAnsi="Times New Roman TUR" w:cs="Times New Roman TUR"/>
          <w:color w:val="000000"/>
        </w:rPr>
        <w:t>hs</w:t>
      </w:r>
      <w:r w:rsidR="003C4C78">
        <w:rPr>
          <w:rFonts w:ascii="Times New Roman TUR" w:hAnsi="Times New Roman TUR" w:cs="Times New Roman TUR"/>
          <w:color w:val="000000"/>
        </w:rPr>
        <w:t>o</w:t>
      </w:r>
      <w:r w:rsidR="00C857BF">
        <w:rPr>
          <w:rFonts w:ascii="Times New Roman TUR" w:hAnsi="Times New Roman TUR" w:cs="Times New Roman TUR"/>
          <w:color w:val="000000"/>
        </w:rPr>
        <w:t>n</w:t>
      </w:r>
      <w:r w:rsidR="003C4C78">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3C4C78">
        <w:rPr>
          <w:rFonts w:ascii="Times New Roman TUR" w:hAnsi="Times New Roman TUR" w:cs="Times New Roman TUR"/>
          <w:color w:val="000000"/>
        </w:rPr>
        <w:t>q</w:t>
      </w:r>
      <w:r w:rsidR="00C857BF">
        <w:rPr>
          <w:rFonts w:ascii="Times New Roman TUR" w:hAnsi="Times New Roman TUR" w:cs="Times New Roman TUR"/>
          <w:color w:val="000000"/>
        </w:rPr>
        <w:t>ar</w:t>
      </w:r>
      <w:r w:rsidR="003C4C78">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qirq</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ming</w:t>
      </w:r>
      <w:r w:rsidR="00C857BF">
        <w:rPr>
          <w:rFonts w:ascii="Times New Roman TUR" w:hAnsi="Times New Roman TUR" w:cs="Times New Roman TUR"/>
          <w:color w:val="000000"/>
        </w:rPr>
        <w:t xml:space="preserve"> lira </w:t>
      </w:r>
      <w:r w:rsidR="003C4C78">
        <w:rPr>
          <w:rFonts w:ascii="Times New Roman TUR" w:hAnsi="Times New Roman TUR" w:cs="Times New Roman TUR"/>
          <w:color w:val="000000"/>
        </w:rPr>
        <w:t>qiymatidagi</w:t>
      </w:r>
      <w:r w:rsidR="00C857BF">
        <w:rPr>
          <w:rFonts w:ascii="Times New Roman TUR" w:hAnsi="Times New Roman TUR" w:cs="Times New Roman TUR"/>
          <w:color w:val="000000"/>
        </w:rPr>
        <w:t xml:space="preserve"> iltif</w:t>
      </w:r>
      <w:r w:rsidR="003C4C78">
        <w:rPr>
          <w:rFonts w:ascii="Times New Roman TUR" w:hAnsi="Times New Roman TUR" w:cs="Times New Roman TUR"/>
          <w:color w:val="000000"/>
        </w:rPr>
        <w:t>otig</w:t>
      </w:r>
      <w:r w:rsidR="00C857BF">
        <w:rPr>
          <w:rFonts w:ascii="Times New Roman TUR" w:hAnsi="Times New Roman TUR" w:cs="Times New Roman TUR"/>
          <w:color w:val="000000"/>
        </w:rPr>
        <w:t xml:space="preserve">a </w:t>
      </w:r>
      <w:r w:rsidR="003C4C78">
        <w:rPr>
          <w:rFonts w:ascii="Times New Roman TUR" w:hAnsi="Times New Roman TUR" w:cs="Times New Roman TUR"/>
          <w:color w:val="000000"/>
        </w:rPr>
        <w:t>q</w:t>
      </w:r>
      <w:r w:rsidR="00C857BF">
        <w:rPr>
          <w:rFonts w:ascii="Times New Roman TUR" w:hAnsi="Times New Roman TUR" w:cs="Times New Roman TUR"/>
          <w:color w:val="000000"/>
        </w:rPr>
        <w:t>ar</w:t>
      </w:r>
      <w:r w:rsidR="003C4C78">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sidR="003C4C78">
        <w:rPr>
          <w:rFonts w:ascii="Times New Roman TUR" w:hAnsi="Times New Roman TUR" w:cs="Times New Roman TUR"/>
          <w:color w:val="000000"/>
        </w:rPr>
        <w:t>qanchalar</w:t>
      </w:r>
      <w:r w:rsidR="00C857BF">
        <w:rPr>
          <w:rFonts w:ascii="Times New Roman TUR" w:hAnsi="Times New Roman TUR" w:cs="Times New Roman TUR"/>
          <w:color w:val="000000"/>
        </w:rPr>
        <w:t xml:space="preserve"> t</w:t>
      </w:r>
      <w:r w:rsidR="003C4C78">
        <w:rPr>
          <w:rFonts w:ascii="Times New Roman TUR" w:hAnsi="Times New Roman TUR" w:cs="Times New Roman TUR"/>
          <w:color w:val="000000"/>
        </w:rPr>
        <w:t>asha</w:t>
      </w:r>
      <w:r w:rsidR="00C857BF">
        <w:rPr>
          <w:rFonts w:ascii="Times New Roman TUR" w:hAnsi="Times New Roman TUR" w:cs="Times New Roman TUR"/>
          <w:color w:val="000000"/>
        </w:rPr>
        <w:t>kk</w:t>
      </w:r>
      <w:r w:rsidR="003C4C78">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sidR="003C4C78">
        <w:rPr>
          <w:rFonts w:ascii="Times New Roman TUR" w:hAnsi="Times New Roman TUR" w:cs="Times New Roman TUR"/>
          <w:color w:val="000000"/>
        </w:rPr>
        <w:t>a</w:t>
      </w:r>
      <w:r w:rsidR="00C857BF">
        <w:rPr>
          <w:rFonts w:ascii="Times New Roman TUR" w:hAnsi="Times New Roman TUR" w:cs="Times New Roman TUR"/>
          <w:color w:val="000000"/>
        </w:rPr>
        <w:t>yl</w:t>
      </w:r>
      <w:r w:rsidR="003C4C78">
        <w:rPr>
          <w:rFonts w:ascii="Times New Roman TUR" w:hAnsi="Times New Roman TUR" w:cs="Times New Roman TUR"/>
          <w:color w:val="000000"/>
        </w:rPr>
        <w:t>a</w:t>
      </w:r>
      <w:r w:rsidR="00C857BF">
        <w:rPr>
          <w:rFonts w:ascii="Times New Roman TUR" w:hAnsi="Times New Roman TUR" w:cs="Times New Roman TUR"/>
          <w:color w:val="000000"/>
        </w:rPr>
        <w:t>s</w:t>
      </w:r>
      <w:r w:rsidR="003C4C78">
        <w:rPr>
          <w:rFonts w:ascii="Times New Roman TUR" w:hAnsi="Times New Roman TUR" w:cs="Times New Roman TUR"/>
          <w:color w:val="000000"/>
        </w:rPr>
        <w:t>a</w:t>
      </w:r>
      <w:r w:rsidR="00C857BF">
        <w:rPr>
          <w:rFonts w:ascii="Times New Roman TUR" w:hAnsi="Times New Roman TUR" w:cs="Times New Roman TUR"/>
          <w:color w:val="000000"/>
        </w:rPr>
        <w:t>, isr</w:t>
      </w:r>
      <w:r w:rsidR="003C4C78">
        <w:rPr>
          <w:rFonts w:ascii="Times New Roman TUR" w:hAnsi="Times New Roman TUR" w:cs="Times New Roman TUR"/>
          <w:color w:val="000000"/>
        </w:rPr>
        <w:t>o</w:t>
      </w:r>
      <w:r w:rsidR="00C857BF">
        <w:rPr>
          <w:rFonts w:ascii="Times New Roman TUR" w:hAnsi="Times New Roman TUR" w:cs="Times New Roman TUR"/>
          <w:color w:val="000000"/>
        </w:rPr>
        <w:t xml:space="preserve">f </w:t>
      </w:r>
      <w:r w:rsidR="003C4C78">
        <w:rPr>
          <w:rFonts w:ascii="Times New Roman TUR" w:hAnsi="Times New Roman TUR" w:cs="Times New Roman TUR"/>
          <w:color w:val="000000"/>
        </w:rPr>
        <w:t>emas</w:t>
      </w:r>
      <w:r w:rsidR="00C857BF">
        <w:rPr>
          <w:rFonts w:ascii="Times New Roman TUR" w:hAnsi="Times New Roman TUR" w:cs="Times New Roman TUR"/>
          <w:color w:val="000000"/>
        </w:rPr>
        <w:t>.</w:t>
      </w:r>
    </w:p>
    <w:p w14:paraId="20C8EC9F" w14:textId="77777777" w:rsidR="00C857BF" w:rsidRPr="00495751" w:rsidRDefault="00C857BF" w:rsidP="0012019B">
      <w:pPr>
        <w:autoSpaceDE w:val="0"/>
        <w:autoSpaceDN w:val="0"/>
        <w:adjustRightInd w:val="0"/>
        <w:jc w:val="right"/>
        <w:rPr>
          <w:rFonts w:ascii="Times New Roman TUR" w:hAnsi="Times New Roman TUR" w:cs="Times New Roman TUR"/>
          <w:b/>
          <w:bCs/>
          <w:color w:val="000000"/>
        </w:rPr>
      </w:pPr>
      <w:r w:rsidRPr="00495751">
        <w:rPr>
          <w:rFonts w:ascii="Times New Roman TUR" w:hAnsi="Times New Roman TUR" w:cs="Times New Roman TUR"/>
          <w:b/>
          <w:bCs/>
          <w:color w:val="000000"/>
        </w:rPr>
        <w:t>Said Nurs</w:t>
      </w:r>
      <w:r w:rsidR="003C4C78" w:rsidRPr="00495751">
        <w:rPr>
          <w:rFonts w:ascii="Times New Roman TUR" w:hAnsi="Times New Roman TUR" w:cs="Times New Roman TUR"/>
          <w:b/>
          <w:bCs/>
          <w:color w:val="000000"/>
        </w:rPr>
        <w:t>iy</w:t>
      </w:r>
    </w:p>
    <w:p w14:paraId="572A4D5A"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0CE65B6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C4C3801" w14:textId="77777777" w:rsidR="00C857BF" w:rsidRPr="00495751" w:rsidRDefault="00C857BF" w:rsidP="0012019B">
      <w:pPr>
        <w:autoSpaceDE w:val="0"/>
        <w:autoSpaceDN w:val="0"/>
        <w:adjustRightInd w:val="0"/>
        <w:ind w:firstLine="706"/>
        <w:jc w:val="both"/>
        <w:rPr>
          <w:rFonts w:ascii="Times New Roman TUR" w:hAnsi="Times New Roman TUR" w:cs="Times New Roman TUR"/>
          <w:b/>
          <w:bCs/>
          <w:color w:val="000000"/>
        </w:rPr>
      </w:pPr>
      <w:r w:rsidRPr="00495751">
        <w:rPr>
          <w:rFonts w:ascii="Times New Roman TUR" w:hAnsi="Times New Roman TUR" w:cs="Times New Roman TUR"/>
          <w:b/>
          <w:bCs/>
          <w:color w:val="000000"/>
        </w:rPr>
        <w:t>Aziz S</w:t>
      </w:r>
      <w:r w:rsidR="004262E9" w:rsidRPr="00495751">
        <w:rPr>
          <w:rFonts w:ascii="Times New Roman TUR" w:hAnsi="Times New Roman TUR" w:cs="Times New Roman TUR"/>
          <w:b/>
          <w:bCs/>
          <w:color w:val="000000"/>
        </w:rPr>
        <w:t>i</w:t>
      </w:r>
      <w:r w:rsidRPr="00495751">
        <w:rPr>
          <w:rFonts w:ascii="Times New Roman TUR" w:hAnsi="Times New Roman TUR" w:cs="Times New Roman TUR"/>
          <w:b/>
          <w:bCs/>
          <w:color w:val="000000"/>
        </w:rPr>
        <w:t>dd</w:t>
      </w:r>
      <w:r w:rsidR="004262E9" w:rsidRPr="00495751">
        <w:rPr>
          <w:rFonts w:ascii="Times New Roman TUR" w:hAnsi="Times New Roman TUR" w:cs="Times New Roman TUR"/>
          <w:b/>
          <w:bCs/>
          <w:color w:val="000000"/>
        </w:rPr>
        <w:t>iq</w:t>
      </w:r>
      <w:r w:rsidRPr="00495751">
        <w:rPr>
          <w:rFonts w:ascii="Times New Roman TUR" w:hAnsi="Times New Roman TUR" w:cs="Times New Roman TUR"/>
          <w:b/>
          <w:bCs/>
          <w:color w:val="000000"/>
        </w:rPr>
        <w:t xml:space="preserve"> </w:t>
      </w:r>
      <w:r w:rsidR="004262E9" w:rsidRPr="00495751">
        <w:rPr>
          <w:rFonts w:ascii="Times New Roman TUR" w:hAnsi="Times New Roman TUR" w:cs="Times New Roman TUR"/>
          <w:b/>
          <w:bCs/>
          <w:color w:val="000000"/>
        </w:rPr>
        <w:t>Q</w:t>
      </w:r>
      <w:r w:rsidRPr="00495751">
        <w:rPr>
          <w:rFonts w:ascii="Times New Roman TUR" w:hAnsi="Times New Roman TUR" w:cs="Times New Roman TUR"/>
          <w:b/>
          <w:bCs/>
          <w:color w:val="000000"/>
        </w:rPr>
        <w:t>ard</w:t>
      </w:r>
      <w:r w:rsidR="004262E9" w:rsidRPr="00495751">
        <w:rPr>
          <w:rFonts w:ascii="Times New Roman TUR" w:hAnsi="Times New Roman TUR" w:cs="Times New Roman TUR"/>
          <w:b/>
          <w:bCs/>
          <w:color w:val="000000"/>
        </w:rPr>
        <w:t>osh</w:t>
      </w:r>
      <w:r w:rsidRPr="00495751">
        <w:rPr>
          <w:rFonts w:ascii="Times New Roman TUR" w:hAnsi="Times New Roman TUR" w:cs="Times New Roman TUR"/>
          <w:b/>
          <w:bCs/>
          <w:color w:val="000000"/>
        </w:rPr>
        <w:t>l</w:t>
      </w:r>
      <w:r w:rsidR="004262E9" w:rsidRPr="00495751">
        <w:rPr>
          <w:rFonts w:ascii="Times New Roman TUR" w:hAnsi="Times New Roman TUR" w:cs="Times New Roman TUR"/>
          <w:b/>
          <w:bCs/>
          <w:color w:val="000000"/>
        </w:rPr>
        <w:t>a</w:t>
      </w:r>
      <w:r w:rsidRPr="00495751">
        <w:rPr>
          <w:rFonts w:ascii="Times New Roman TUR" w:hAnsi="Times New Roman TUR" w:cs="Times New Roman TUR"/>
          <w:b/>
          <w:bCs/>
          <w:color w:val="000000"/>
        </w:rPr>
        <w:t>rim!</w:t>
      </w:r>
    </w:p>
    <w:p w14:paraId="130D7F2B" w14:textId="77777777" w:rsidR="009772AB"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Siz</w:t>
      </w:r>
      <w:r w:rsidR="004262E9">
        <w:rPr>
          <w:rFonts w:ascii="Times New Roman TUR" w:hAnsi="Times New Roman TUR" w:cs="Times New Roman TUR"/>
          <w:color w:val="000000"/>
        </w:rPr>
        <w:t>n</w:t>
      </w:r>
      <w:r>
        <w:rPr>
          <w:rFonts w:ascii="Times New Roman TUR" w:hAnsi="Times New Roman TUR" w:cs="Times New Roman TUR"/>
          <w:color w:val="000000"/>
        </w:rPr>
        <w:t>in</w:t>
      </w:r>
      <w:r w:rsidR="004262E9">
        <w:rPr>
          <w:rFonts w:ascii="Times New Roman TUR" w:hAnsi="Times New Roman TUR" w:cs="Times New Roman TUR"/>
          <w:color w:val="000000"/>
        </w:rPr>
        <w:t xml:space="preserve">g </w:t>
      </w:r>
      <w:r>
        <w:rPr>
          <w:rFonts w:ascii="Times New Roman TUR" w:hAnsi="Times New Roman TUR" w:cs="Times New Roman TUR"/>
          <w:color w:val="000000"/>
        </w:rPr>
        <w:t>f</w:t>
      </w:r>
      <w:r w:rsidR="004262E9">
        <w:rPr>
          <w:rFonts w:ascii="Times New Roman TUR" w:hAnsi="Times New Roman TUR" w:cs="Times New Roman TUR"/>
          <w:color w:val="000000"/>
        </w:rPr>
        <w:t>a</w:t>
      </w:r>
      <w:r>
        <w:rPr>
          <w:rFonts w:ascii="Times New Roman TUR" w:hAnsi="Times New Roman TUR" w:cs="Times New Roman TUR"/>
          <w:color w:val="000000"/>
        </w:rPr>
        <w:t>v</w:t>
      </w:r>
      <w:r w:rsidR="004262E9">
        <w:rPr>
          <w:rFonts w:ascii="Times New Roman TUR" w:hAnsi="Times New Roman TUR" w:cs="Times New Roman TUR"/>
          <w:color w:val="000000"/>
        </w:rPr>
        <w:t>qu</w:t>
      </w:r>
      <w:r>
        <w:rPr>
          <w:rFonts w:ascii="Times New Roman TUR" w:hAnsi="Times New Roman TUR" w:cs="Times New Roman TUR"/>
          <w:color w:val="000000"/>
        </w:rPr>
        <w:t>l</w:t>
      </w:r>
      <w:r w:rsidR="004262E9">
        <w:rPr>
          <w:rFonts w:ascii="Times New Roman TUR" w:hAnsi="Times New Roman TUR" w:cs="Times New Roman TUR"/>
          <w:color w:val="000000"/>
        </w:rPr>
        <w:t>o</w:t>
      </w:r>
      <w:r>
        <w:rPr>
          <w:rFonts w:ascii="Times New Roman TUR" w:hAnsi="Times New Roman TUR" w:cs="Times New Roman TUR"/>
          <w:color w:val="000000"/>
        </w:rPr>
        <w:t>d</w:t>
      </w:r>
      <w:r w:rsidR="004262E9">
        <w:rPr>
          <w:rFonts w:ascii="Times New Roman TUR" w:hAnsi="Times New Roman TUR" w:cs="Times New Roman TUR"/>
          <w:color w:val="000000"/>
        </w:rPr>
        <w:t>da</w:t>
      </w:r>
      <w:r>
        <w:rPr>
          <w:rFonts w:ascii="Times New Roman TUR" w:hAnsi="Times New Roman TUR" w:cs="Times New Roman TUR"/>
          <w:color w:val="000000"/>
        </w:rPr>
        <w:t xml:space="preserve"> sad</w:t>
      </w:r>
      <w:r w:rsidR="004262E9">
        <w:rPr>
          <w:rFonts w:ascii="Times New Roman TUR" w:hAnsi="Times New Roman TUR" w:cs="Times New Roman TUR"/>
          <w:color w:val="000000"/>
        </w:rPr>
        <w:t>oq</w:t>
      </w:r>
      <w:r>
        <w:rPr>
          <w:rFonts w:ascii="Times New Roman TUR" w:hAnsi="Times New Roman TUR" w:cs="Times New Roman TUR"/>
          <w:color w:val="000000"/>
        </w:rPr>
        <w:t>at v</w:t>
      </w:r>
      <w:r w:rsidR="004262E9">
        <w:rPr>
          <w:rFonts w:ascii="Times New Roman TUR" w:hAnsi="Times New Roman TUR" w:cs="Times New Roman TUR"/>
          <w:color w:val="000000"/>
        </w:rPr>
        <w:t>a</w:t>
      </w:r>
      <w:r>
        <w:rPr>
          <w:rFonts w:ascii="Times New Roman TUR" w:hAnsi="Times New Roman TUR" w:cs="Times New Roman TUR"/>
          <w:color w:val="000000"/>
        </w:rPr>
        <w:t xml:space="preserve"> </w:t>
      </w:r>
      <w:r w:rsidR="009772AB">
        <w:rPr>
          <w:rFonts w:ascii="Times New Roman TUR" w:hAnsi="Times New Roman TUR" w:cs="Times New Roman TUR"/>
          <w:color w:val="000000"/>
        </w:rPr>
        <w:t>oliy himmat</w:t>
      </w:r>
      <w:r>
        <w:rPr>
          <w:rFonts w:ascii="Times New Roman TUR" w:hAnsi="Times New Roman TUR" w:cs="Times New Roman TUR"/>
          <w:color w:val="000000"/>
        </w:rPr>
        <w:t>in</w:t>
      </w:r>
      <w:r w:rsidR="009772AB">
        <w:rPr>
          <w:rFonts w:ascii="Times New Roman TUR" w:hAnsi="Times New Roman TUR" w:cs="Times New Roman TUR"/>
          <w:color w:val="000000"/>
        </w:rPr>
        <w:t>g</w:t>
      </w:r>
      <w:r>
        <w:rPr>
          <w:rFonts w:ascii="Times New Roman TUR" w:hAnsi="Times New Roman TUR" w:cs="Times New Roman TUR"/>
          <w:color w:val="000000"/>
        </w:rPr>
        <w:t>izd</w:t>
      </w:r>
      <w:r w:rsidR="009772AB">
        <w:rPr>
          <w:rFonts w:ascii="Times New Roman TUR" w:hAnsi="Times New Roman TUR" w:cs="Times New Roman TUR"/>
          <w:color w:val="000000"/>
        </w:rPr>
        <w:t>a</w:t>
      </w:r>
      <w:r>
        <w:rPr>
          <w:rFonts w:ascii="Times New Roman TUR" w:hAnsi="Times New Roman TUR" w:cs="Times New Roman TUR"/>
          <w:color w:val="000000"/>
        </w:rPr>
        <w:t xml:space="preserve">n </w:t>
      </w:r>
      <w:r w:rsidR="009772AB">
        <w:rPr>
          <w:rFonts w:ascii="Times New Roman TUR" w:hAnsi="Times New Roman TUR" w:cs="Times New Roman TUR"/>
          <w:color w:val="000000"/>
        </w:rPr>
        <w:t>taralgan</w:t>
      </w:r>
      <w:r>
        <w:rPr>
          <w:rFonts w:ascii="Times New Roman TUR" w:hAnsi="Times New Roman TUR" w:cs="Times New Roman TUR"/>
          <w:color w:val="000000"/>
        </w:rPr>
        <w:t xml:space="preserve"> bir hafta </w:t>
      </w:r>
      <w:r w:rsidR="009772AB">
        <w:rPr>
          <w:rFonts w:ascii="Times New Roman TUR" w:hAnsi="Times New Roman TUR" w:cs="Times New Roman TUR"/>
          <w:color w:val="000000"/>
        </w:rPr>
        <w:t>a</w:t>
      </w:r>
      <w:r>
        <w:rPr>
          <w:rFonts w:ascii="Times New Roman TUR" w:hAnsi="Times New Roman TUR" w:cs="Times New Roman TUR"/>
          <w:color w:val="000000"/>
        </w:rPr>
        <w:t>vv</w:t>
      </w:r>
      <w:r w:rsidR="009772AB">
        <w:rPr>
          <w:rFonts w:ascii="Times New Roman TUR" w:hAnsi="Times New Roman TUR" w:cs="Times New Roman TUR"/>
          <w:color w:val="000000"/>
        </w:rPr>
        <w:t>a</w:t>
      </w:r>
      <w:r>
        <w:rPr>
          <w:rFonts w:ascii="Times New Roman TUR" w:hAnsi="Times New Roman TUR" w:cs="Times New Roman TUR"/>
          <w:color w:val="000000"/>
        </w:rPr>
        <w:t>l</w:t>
      </w:r>
      <w:r w:rsidR="009772AB">
        <w:rPr>
          <w:rFonts w:ascii="Times New Roman TUR" w:hAnsi="Times New Roman TUR" w:cs="Times New Roman TUR"/>
          <w:color w:val="000000"/>
        </w:rPr>
        <w:t>g</w:t>
      </w:r>
      <w:r>
        <w:rPr>
          <w:rFonts w:ascii="Times New Roman TUR" w:hAnsi="Times New Roman TUR" w:cs="Times New Roman TUR"/>
          <w:color w:val="000000"/>
        </w:rPr>
        <w:t>i m</w:t>
      </w:r>
      <w:r w:rsidR="009772AB">
        <w:rPr>
          <w:rFonts w:ascii="Times New Roman TUR" w:hAnsi="Times New Roman TUR" w:cs="Times New Roman TUR"/>
          <w:color w:val="000000"/>
        </w:rPr>
        <w:t>a</w:t>
      </w:r>
      <w:r>
        <w:rPr>
          <w:rFonts w:ascii="Times New Roman TUR" w:hAnsi="Times New Roman TUR" w:cs="Times New Roman TUR"/>
          <w:color w:val="000000"/>
        </w:rPr>
        <w:t>ktub</w:t>
      </w:r>
      <w:r w:rsidR="009772AB">
        <w:rPr>
          <w:rFonts w:ascii="Times New Roman TUR" w:hAnsi="Times New Roman TUR" w:cs="Times New Roman TUR"/>
          <w:color w:val="000000"/>
        </w:rPr>
        <w:t>i</w:t>
      </w:r>
      <w:r>
        <w:rPr>
          <w:rFonts w:ascii="Times New Roman TUR" w:hAnsi="Times New Roman TUR" w:cs="Times New Roman TUR"/>
          <w:color w:val="000000"/>
        </w:rPr>
        <w:t>n</w:t>
      </w:r>
      <w:r w:rsidR="009772AB">
        <w:rPr>
          <w:rFonts w:ascii="Times New Roman TUR" w:hAnsi="Times New Roman TUR" w:cs="Times New Roman TUR"/>
          <w:color w:val="000000"/>
        </w:rPr>
        <w:t>gi</w:t>
      </w:r>
      <w:r>
        <w:rPr>
          <w:rFonts w:ascii="Times New Roman TUR" w:hAnsi="Times New Roman TUR" w:cs="Times New Roman TUR"/>
          <w:color w:val="000000"/>
        </w:rPr>
        <w:t>z</w:t>
      </w:r>
      <w:r w:rsidR="009772AB">
        <w:rPr>
          <w:rFonts w:ascii="Times New Roman TUR" w:hAnsi="Times New Roman TUR" w:cs="Times New Roman TUR"/>
          <w:color w:val="000000"/>
        </w:rPr>
        <w:t>g</w:t>
      </w:r>
      <w:r>
        <w:rPr>
          <w:rFonts w:ascii="Times New Roman TUR" w:hAnsi="Times New Roman TUR" w:cs="Times New Roman TUR"/>
          <w:color w:val="000000"/>
        </w:rPr>
        <w:t xml:space="preserve">a </w:t>
      </w:r>
      <w:r w:rsidR="009772AB">
        <w:rPr>
          <w:rFonts w:ascii="Times New Roman TUR" w:hAnsi="Times New Roman TUR" w:cs="Times New Roman TUR"/>
          <w:color w:val="000000"/>
        </w:rPr>
        <w:t>nisbatan</w:t>
      </w:r>
      <w:r>
        <w:rPr>
          <w:rFonts w:ascii="Times New Roman TUR" w:hAnsi="Times New Roman TUR" w:cs="Times New Roman TUR"/>
          <w:color w:val="000000"/>
        </w:rPr>
        <w:t xml:space="preserve"> h</w:t>
      </w:r>
      <w:r w:rsidR="009772AB">
        <w:rPr>
          <w:rFonts w:ascii="Times New Roman TUR" w:hAnsi="Times New Roman TUR" w:cs="Times New Roman TUR"/>
          <w:color w:val="000000"/>
        </w:rPr>
        <w:t>u</w:t>
      </w:r>
      <w:r>
        <w:rPr>
          <w:rFonts w:ascii="Times New Roman TUR" w:hAnsi="Times New Roman TUR" w:cs="Times New Roman TUR"/>
          <w:color w:val="000000"/>
        </w:rPr>
        <w:t>sn</w:t>
      </w:r>
      <w:r w:rsidR="009772AB">
        <w:rPr>
          <w:rFonts w:ascii="Times New Roman TUR" w:hAnsi="Times New Roman TUR" w:cs="Times New Roman TUR"/>
          <w:color w:val="000000"/>
        </w:rPr>
        <w:t>i</w:t>
      </w:r>
      <w:r>
        <w:rPr>
          <w:rFonts w:ascii="Times New Roman TUR" w:hAnsi="Times New Roman TUR" w:cs="Times New Roman TUR"/>
          <w:color w:val="000000"/>
        </w:rPr>
        <w:t xml:space="preserve"> z</w:t>
      </w:r>
      <w:r w:rsidR="009772AB">
        <w:rPr>
          <w:rFonts w:ascii="Times New Roman TUR" w:hAnsi="Times New Roman TUR" w:cs="Times New Roman TUR"/>
          <w:color w:val="000000"/>
        </w:rPr>
        <w:t>o</w:t>
      </w:r>
      <w:r>
        <w:rPr>
          <w:rFonts w:ascii="Times New Roman TUR" w:hAnsi="Times New Roman TUR" w:cs="Times New Roman TUR"/>
          <w:color w:val="000000"/>
        </w:rPr>
        <w:t>nn</w:t>
      </w:r>
      <w:r w:rsidR="009772AB">
        <w:rPr>
          <w:rFonts w:ascii="Times New Roman TUR" w:hAnsi="Times New Roman TUR" w:cs="Times New Roman TUR"/>
          <w:color w:val="000000"/>
        </w:rPr>
        <w:t>i</w:t>
      </w:r>
      <w:r>
        <w:rPr>
          <w:rFonts w:ascii="Times New Roman TUR" w:hAnsi="Times New Roman TUR" w:cs="Times New Roman TUR"/>
          <w:color w:val="000000"/>
        </w:rPr>
        <w:t>n</w:t>
      </w:r>
      <w:r w:rsidR="009772AB">
        <w:rPr>
          <w:rFonts w:ascii="Times New Roman TUR" w:hAnsi="Times New Roman TUR" w:cs="Times New Roman TUR"/>
          <w:color w:val="000000"/>
        </w:rPr>
        <w:t>gizni</w:t>
      </w:r>
      <w:r>
        <w:rPr>
          <w:rFonts w:ascii="Times New Roman TUR" w:hAnsi="Times New Roman TUR" w:cs="Times New Roman TUR"/>
          <w:color w:val="000000"/>
        </w:rPr>
        <w:t xml:space="preserve"> bir d</w:t>
      </w:r>
      <w:r w:rsidR="009772AB">
        <w:rPr>
          <w:rFonts w:ascii="Times New Roman TUR" w:hAnsi="Times New Roman TUR" w:cs="Times New Roman TUR"/>
          <w:color w:val="000000"/>
        </w:rPr>
        <w:t>a</w:t>
      </w:r>
      <w:r>
        <w:rPr>
          <w:rFonts w:ascii="Times New Roman TUR" w:hAnsi="Times New Roman TUR" w:cs="Times New Roman TUR"/>
          <w:color w:val="000000"/>
        </w:rPr>
        <w:t>r</w:t>
      </w:r>
      <w:r w:rsidR="009772AB">
        <w:rPr>
          <w:rFonts w:ascii="Times New Roman TUR" w:hAnsi="Times New Roman TUR" w:cs="Times New Roman TUR"/>
          <w:color w:val="000000"/>
        </w:rPr>
        <w:t>aja</w:t>
      </w:r>
      <w:r w:rsidR="00DF7359">
        <w:rPr>
          <w:rFonts w:ascii="Times New Roman TUR" w:hAnsi="Times New Roman TUR" w:cs="Times New Roman TUR"/>
          <w:color w:val="000000"/>
        </w:rPr>
        <w:t xml:space="preserve"> </w:t>
      </w:r>
      <w:r w:rsidR="009772AB">
        <w:rPr>
          <w:rFonts w:ascii="Times New Roman TUR" w:hAnsi="Times New Roman TUR" w:cs="Times New Roman TUR"/>
          <w:color w:val="000000"/>
        </w:rPr>
        <w:t>rad qilgan</w:t>
      </w:r>
      <w:r>
        <w:rPr>
          <w:rFonts w:ascii="Times New Roman TUR" w:hAnsi="Times New Roman TUR" w:cs="Times New Roman TUR"/>
          <w:color w:val="000000"/>
        </w:rPr>
        <w:t xml:space="preserve"> </w:t>
      </w:r>
      <w:r w:rsidR="009772AB">
        <w:rPr>
          <w:rFonts w:ascii="Times New Roman TUR" w:hAnsi="Times New Roman TUR" w:cs="Times New Roman TUR"/>
          <w:color w:val="000000"/>
        </w:rPr>
        <w:t>m</w:t>
      </w:r>
      <w:r>
        <w:rPr>
          <w:rFonts w:ascii="Times New Roman TUR" w:hAnsi="Times New Roman TUR" w:cs="Times New Roman TUR"/>
          <w:color w:val="000000"/>
        </w:rPr>
        <w:t>eni</w:t>
      </w:r>
      <w:r w:rsidR="009772AB">
        <w:rPr>
          <w:rFonts w:ascii="Times New Roman TUR" w:hAnsi="Times New Roman TUR" w:cs="Times New Roman TUR"/>
          <w:color w:val="000000"/>
        </w:rPr>
        <w:t>ng</w:t>
      </w:r>
      <w:r>
        <w:rPr>
          <w:rFonts w:ascii="Times New Roman TUR" w:hAnsi="Times New Roman TUR" w:cs="Times New Roman TUR"/>
          <w:color w:val="000000"/>
        </w:rPr>
        <w:t xml:space="preserve"> </w:t>
      </w:r>
      <w:r w:rsidR="009772AB">
        <w:rPr>
          <w:rFonts w:ascii="Times New Roman TUR" w:hAnsi="Times New Roman TUR" w:cs="Times New Roman TUR"/>
          <w:color w:val="000000"/>
        </w:rPr>
        <w:t>javobimning</w:t>
      </w:r>
      <w:r>
        <w:rPr>
          <w:rFonts w:ascii="Times New Roman TUR" w:hAnsi="Times New Roman TUR" w:cs="Times New Roman TUR"/>
          <w:color w:val="000000"/>
        </w:rPr>
        <w:t xml:space="preserve"> hikm</w:t>
      </w:r>
      <w:r w:rsidR="009772AB">
        <w:rPr>
          <w:rFonts w:ascii="Times New Roman TUR" w:hAnsi="Times New Roman TUR" w:cs="Times New Roman TUR"/>
          <w:color w:val="000000"/>
        </w:rPr>
        <w:t>a</w:t>
      </w:r>
      <w:r>
        <w:rPr>
          <w:rFonts w:ascii="Times New Roman TUR" w:hAnsi="Times New Roman TUR" w:cs="Times New Roman TUR"/>
          <w:color w:val="000000"/>
        </w:rPr>
        <w:t xml:space="preserve">ti </w:t>
      </w:r>
      <w:r w:rsidR="009772AB">
        <w:rPr>
          <w:rFonts w:ascii="Times New Roman TUR" w:hAnsi="Times New Roman TUR" w:cs="Times New Roman TUR"/>
          <w:color w:val="000000"/>
        </w:rPr>
        <w:t>sh</w:t>
      </w:r>
      <w:r>
        <w:rPr>
          <w:rFonts w:ascii="Times New Roman TUR" w:hAnsi="Times New Roman TUR" w:cs="Times New Roman TUR"/>
          <w:color w:val="000000"/>
        </w:rPr>
        <w:t>ud</w:t>
      </w:r>
      <w:r w:rsidR="009772AB">
        <w:rPr>
          <w:rFonts w:ascii="Times New Roman TUR" w:hAnsi="Times New Roman TUR" w:cs="Times New Roman TUR"/>
          <w:color w:val="000000"/>
        </w:rPr>
        <w:t>i</w:t>
      </w:r>
      <w:r>
        <w:rPr>
          <w:rFonts w:ascii="Times New Roman TUR" w:hAnsi="Times New Roman TUR" w:cs="Times New Roman TUR"/>
          <w:color w:val="000000"/>
        </w:rPr>
        <w:t>rki:</w:t>
      </w:r>
    </w:p>
    <w:p w14:paraId="07D45164" w14:textId="77777777" w:rsidR="009772AB"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Pr="00D93175">
        <w:rPr>
          <w:rFonts w:ascii="Times New Roman TUR" w:hAnsi="Times New Roman TUR" w:cs="Times New Roman TUR"/>
          <w:color w:val="000000"/>
        </w:rPr>
        <w:t>zam</w:t>
      </w:r>
      <w:r w:rsidR="009772AB" w:rsidRPr="00D93175">
        <w:rPr>
          <w:rFonts w:ascii="Times New Roman TUR" w:hAnsi="Times New Roman TUR" w:cs="Times New Roman TUR"/>
          <w:color w:val="000000"/>
        </w:rPr>
        <w:t>o</w:t>
      </w:r>
      <w:r w:rsidRPr="00D93175">
        <w:rPr>
          <w:rFonts w:ascii="Times New Roman TUR" w:hAnsi="Times New Roman TUR" w:cs="Times New Roman TUR"/>
          <w:color w:val="000000"/>
        </w:rPr>
        <w:t>nda</w:t>
      </w:r>
      <w:r>
        <w:rPr>
          <w:rFonts w:ascii="Times New Roman TUR" w:hAnsi="Times New Roman TUR" w:cs="Times New Roman TUR"/>
          <w:color w:val="000000"/>
        </w:rPr>
        <w:t xml:space="preserve"> </w:t>
      </w:r>
      <w:r w:rsidR="009772AB">
        <w:rPr>
          <w:rFonts w:ascii="Times New Roman TUR" w:hAnsi="Times New Roman TUR" w:cs="Times New Roman TUR"/>
          <w:color w:val="000000"/>
        </w:rPr>
        <w:t>shunday</w:t>
      </w:r>
      <w:r>
        <w:rPr>
          <w:rFonts w:ascii="Times New Roman TUR" w:hAnsi="Times New Roman TUR" w:cs="Times New Roman TUR"/>
          <w:color w:val="000000"/>
        </w:rPr>
        <w:t xml:space="preserve"> f</w:t>
      </w:r>
      <w:r w:rsidR="009772AB">
        <w:rPr>
          <w:rFonts w:ascii="Times New Roman TUR" w:hAnsi="Times New Roman TUR" w:cs="Times New Roman TUR"/>
          <w:color w:val="000000"/>
        </w:rPr>
        <w:t>a</w:t>
      </w:r>
      <w:r>
        <w:rPr>
          <w:rFonts w:ascii="Times New Roman TUR" w:hAnsi="Times New Roman TUR" w:cs="Times New Roman TUR"/>
          <w:color w:val="000000"/>
        </w:rPr>
        <w:t>v</w:t>
      </w:r>
      <w:r w:rsidR="009772AB">
        <w:rPr>
          <w:rFonts w:ascii="Times New Roman TUR" w:hAnsi="Times New Roman TUR" w:cs="Times New Roman TUR"/>
          <w:color w:val="000000"/>
        </w:rPr>
        <w:t>qu</w:t>
      </w:r>
      <w:r>
        <w:rPr>
          <w:rFonts w:ascii="Times New Roman TUR" w:hAnsi="Times New Roman TUR" w:cs="Times New Roman TUR"/>
          <w:color w:val="000000"/>
        </w:rPr>
        <w:t>l</w:t>
      </w:r>
      <w:r w:rsidR="009772AB">
        <w:rPr>
          <w:rFonts w:ascii="Times New Roman TUR" w:hAnsi="Times New Roman TUR" w:cs="Times New Roman TUR"/>
          <w:color w:val="000000"/>
        </w:rPr>
        <w:t>od</w:t>
      </w:r>
      <w:r>
        <w:rPr>
          <w:rFonts w:ascii="Times New Roman TUR" w:hAnsi="Times New Roman TUR" w:cs="Times New Roman TUR"/>
          <w:color w:val="000000"/>
        </w:rPr>
        <w:t>d</w:t>
      </w:r>
      <w:r w:rsidR="009772AB">
        <w:rPr>
          <w:rFonts w:ascii="Times New Roman TUR" w:hAnsi="Times New Roman TUR" w:cs="Times New Roman TUR"/>
          <w:color w:val="000000"/>
        </w:rPr>
        <w:t>a</w:t>
      </w:r>
      <w:r>
        <w:rPr>
          <w:rFonts w:ascii="Times New Roman TUR" w:hAnsi="Times New Roman TUR" w:cs="Times New Roman TUR"/>
          <w:color w:val="000000"/>
        </w:rPr>
        <w:t xml:space="preserve"> h</w:t>
      </w:r>
      <w:r w:rsidR="009772AB">
        <w:rPr>
          <w:rFonts w:ascii="Times New Roman TUR" w:hAnsi="Times New Roman TUR" w:cs="Times New Roman TUR"/>
          <w:color w:val="000000"/>
        </w:rPr>
        <w:t>o</w:t>
      </w:r>
      <w:r>
        <w:rPr>
          <w:rFonts w:ascii="Times New Roman TUR" w:hAnsi="Times New Roman TUR" w:cs="Times New Roman TUR"/>
          <w:color w:val="000000"/>
        </w:rPr>
        <w:t xml:space="preserve">kim </w:t>
      </w:r>
      <w:r w:rsidR="009772AB">
        <w:rPr>
          <w:rFonts w:ascii="Times New Roman TUR" w:hAnsi="Times New Roman TUR" w:cs="Times New Roman TUR"/>
          <w:color w:val="000000"/>
        </w:rPr>
        <w:t>ja</w:t>
      </w:r>
      <w:r>
        <w:rPr>
          <w:rFonts w:ascii="Times New Roman TUR" w:hAnsi="Times New Roman TUR" w:cs="Times New Roman TUR"/>
          <w:color w:val="000000"/>
        </w:rPr>
        <w:t>r</w:t>
      </w:r>
      <w:r w:rsidR="009772AB">
        <w:rPr>
          <w:rFonts w:ascii="Times New Roman TUR" w:hAnsi="Times New Roman TUR" w:cs="Times New Roman TUR"/>
          <w:color w:val="000000"/>
        </w:rPr>
        <w:t>a</w:t>
      </w:r>
      <w:r>
        <w:rPr>
          <w:rFonts w:ascii="Times New Roman TUR" w:hAnsi="Times New Roman TUR" w:cs="Times New Roman TUR"/>
          <w:color w:val="000000"/>
        </w:rPr>
        <w:t>y</w:t>
      </w:r>
      <w:r w:rsidR="009772AB">
        <w:rPr>
          <w:rFonts w:ascii="Times New Roman TUR" w:hAnsi="Times New Roman TUR" w:cs="Times New Roman TUR"/>
          <w:color w:val="000000"/>
        </w:rPr>
        <w:t>o</w:t>
      </w:r>
      <w:r>
        <w:rPr>
          <w:rFonts w:ascii="Times New Roman TUR" w:hAnsi="Times New Roman TUR" w:cs="Times New Roman TUR"/>
          <w:color w:val="000000"/>
        </w:rPr>
        <w:t xml:space="preserve">nlar </w:t>
      </w:r>
      <w:r w:rsidR="009772AB">
        <w:rPr>
          <w:rFonts w:ascii="Times New Roman TUR" w:hAnsi="Times New Roman TUR" w:cs="Times New Roman TUR"/>
          <w:color w:val="000000"/>
        </w:rPr>
        <w:t>bo</w:t>
      </w:r>
      <w:r>
        <w:rPr>
          <w:rFonts w:ascii="Times New Roman TUR" w:hAnsi="Times New Roman TUR" w:cs="Times New Roman TUR"/>
          <w:color w:val="000000"/>
        </w:rPr>
        <w:t>rki, h</w:t>
      </w:r>
      <w:r w:rsidR="009772AB">
        <w:rPr>
          <w:rFonts w:ascii="Times New Roman TUR" w:hAnsi="Times New Roman TUR" w:cs="Times New Roman TUR"/>
          <w:color w:val="000000"/>
        </w:rPr>
        <w:t>amma narsan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9772AB">
        <w:rPr>
          <w:rFonts w:ascii="Times New Roman TUR" w:hAnsi="Times New Roman TUR" w:cs="Times New Roman TUR"/>
          <w:color w:val="000000"/>
        </w:rPr>
        <w:t>z</w:t>
      </w:r>
      <w:r>
        <w:rPr>
          <w:rFonts w:ascii="Times New Roman TUR" w:hAnsi="Times New Roman TUR" w:cs="Times New Roman TUR"/>
          <w:color w:val="000000"/>
        </w:rPr>
        <w:t xml:space="preserve"> h</w:t>
      </w:r>
      <w:r w:rsidR="009772AB">
        <w:rPr>
          <w:rFonts w:ascii="Times New Roman TUR" w:hAnsi="Times New Roman TUR" w:cs="Times New Roman TUR"/>
          <w:color w:val="000000"/>
        </w:rPr>
        <w:t>i</w:t>
      </w:r>
      <w:r>
        <w:rPr>
          <w:rFonts w:ascii="Times New Roman TUR" w:hAnsi="Times New Roman TUR" w:cs="Times New Roman TUR"/>
          <w:color w:val="000000"/>
        </w:rPr>
        <w:t>s</w:t>
      </w:r>
      <w:r w:rsidR="009772AB">
        <w:rPr>
          <w:rFonts w:ascii="Times New Roman TUR" w:hAnsi="Times New Roman TUR" w:cs="Times New Roman TUR"/>
          <w:color w:val="000000"/>
        </w:rPr>
        <w:t>obig</w:t>
      </w:r>
      <w:r>
        <w:rPr>
          <w:rFonts w:ascii="Times New Roman TUR" w:hAnsi="Times New Roman TUR" w:cs="Times New Roman TUR"/>
          <w:color w:val="000000"/>
        </w:rPr>
        <w:t xml:space="preserve">a </w:t>
      </w:r>
      <w:r w:rsidR="009772AB">
        <w:rPr>
          <w:rFonts w:ascii="Times New Roman TUR" w:hAnsi="Times New Roman TUR" w:cs="Times New Roman TUR"/>
          <w:color w:val="000000"/>
        </w:rPr>
        <w:t>olgani</w:t>
      </w:r>
      <w:r>
        <w:rPr>
          <w:rFonts w:ascii="Times New Roman TUR" w:hAnsi="Times New Roman TUR" w:cs="Times New Roman TUR"/>
          <w:color w:val="000000"/>
        </w:rPr>
        <w:t xml:space="preserve"> </w:t>
      </w:r>
      <w:r w:rsidR="009772AB">
        <w:rPr>
          <w:rFonts w:ascii="Times New Roman TUR" w:hAnsi="Times New Roman TUR" w:cs="Times New Roman TUR"/>
          <w:color w:val="000000"/>
        </w:rPr>
        <w:t>uchu</w:t>
      </w:r>
      <w:r>
        <w:rPr>
          <w:rFonts w:ascii="Times New Roman TUR" w:hAnsi="Times New Roman TUR" w:cs="Times New Roman TUR"/>
          <w:color w:val="000000"/>
        </w:rPr>
        <w:t>n, faraza</w:t>
      </w:r>
      <w:r w:rsidR="009772AB">
        <w:rPr>
          <w:rFonts w:ascii="Times New Roman TUR" w:hAnsi="Times New Roman TUR" w:cs="Times New Roman TUR"/>
          <w:color w:val="000000"/>
        </w:rPr>
        <w:t>n</w:t>
      </w:r>
      <w:r>
        <w:rPr>
          <w:rFonts w:ascii="Times New Roman TUR" w:hAnsi="Times New Roman TUR" w:cs="Times New Roman TUR"/>
          <w:color w:val="000000"/>
        </w:rPr>
        <w:t xml:space="preserve"> ha</w:t>
      </w:r>
      <w:r w:rsidR="009772AB">
        <w:rPr>
          <w:rFonts w:ascii="Times New Roman TUR" w:hAnsi="Times New Roman TUR" w:cs="Times New Roman TUR"/>
          <w:color w:val="000000"/>
        </w:rPr>
        <w:t>q</w:t>
      </w:r>
      <w:r>
        <w:rPr>
          <w:rFonts w:ascii="Times New Roman TUR" w:hAnsi="Times New Roman TUR" w:cs="Times New Roman TUR"/>
          <w:color w:val="000000"/>
        </w:rPr>
        <w:t>i</w:t>
      </w:r>
      <w:r w:rsidR="009772AB">
        <w:rPr>
          <w:rFonts w:ascii="Times New Roman TUR" w:hAnsi="Times New Roman TUR" w:cs="Times New Roman TUR"/>
          <w:color w:val="000000"/>
        </w:rPr>
        <w:t>qiy</w:t>
      </w:r>
      <w:r>
        <w:rPr>
          <w:rFonts w:ascii="Times New Roman TUR" w:hAnsi="Times New Roman TUR" w:cs="Times New Roman TUR"/>
          <w:color w:val="000000"/>
        </w:rPr>
        <w:t xml:space="preserve"> </w:t>
      </w:r>
      <w:r w:rsidR="009772AB">
        <w:rPr>
          <w:rFonts w:ascii="Times New Roman TUR" w:hAnsi="Times New Roman TUR" w:cs="Times New Roman TUR"/>
          <w:color w:val="000000"/>
        </w:rPr>
        <w:t>kutilgan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772AB">
        <w:rPr>
          <w:rFonts w:ascii="Times New Roman TUR" w:hAnsi="Times New Roman TUR" w:cs="Times New Roman TUR"/>
          <w:color w:val="000000"/>
        </w:rPr>
        <w:t>sha</w:t>
      </w:r>
      <w:r>
        <w:rPr>
          <w:rFonts w:ascii="Times New Roman TUR" w:hAnsi="Times New Roman TUR" w:cs="Times New Roman TUR"/>
          <w:color w:val="000000"/>
        </w:rPr>
        <w:t xml:space="preserve"> z</w:t>
      </w:r>
      <w:r w:rsidR="009772AB">
        <w:rPr>
          <w:rFonts w:ascii="Times New Roman TUR" w:hAnsi="Times New Roman TUR" w:cs="Times New Roman TUR"/>
          <w:color w:val="000000"/>
        </w:rPr>
        <w:t>o</w:t>
      </w:r>
      <w:r>
        <w:rPr>
          <w:rFonts w:ascii="Times New Roman TUR" w:hAnsi="Times New Roman TUR" w:cs="Times New Roman TUR"/>
          <w:color w:val="000000"/>
        </w:rPr>
        <w:t xml:space="preserve">t </w:t>
      </w:r>
      <w:r w:rsidR="009772AB">
        <w:rPr>
          <w:rFonts w:ascii="Times New Roman TUR" w:hAnsi="Times New Roman TUR" w:cs="Times New Roman TUR"/>
          <w:color w:val="000000"/>
        </w:rPr>
        <w:t>ham</w:t>
      </w:r>
      <w:r>
        <w:rPr>
          <w:rFonts w:ascii="Times New Roman TUR" w:hAnsi="Times New Roman TUR" w:cs="Times New Roman TUR"/>
          <w:color w:val="000000"/>
        </w:rPr>
        <w:t xml:space="preserve"> bu zam</w:t>
      </w:r>
      <w:r w:rsidR="009772AB">
        <w:rPr>
          <w:rFonts w:ascii="Times New Roman TUR" w:hAnsi="Times New Roman TUR" w:cs="Times New Roman TUR"/>
          <w:color w:val="000000"/>
        </w:rPr>
        <w:t>o</w:t>
      </w:r>
      <w:r>
        <w:rPr>
          <w:rFonts w:ascii="Times New Roman TUR" w:hAnsi="Times New Roman TUR" w:cs="Times New Roman TUR"/>
          <w:color w:val="000000"/>
        </w:rPr>
        <w:t xml:space="preserve">nda </w:t>
      </w:r>
      <w:r w:rsidR="009772AB">
        <w:rPr>
          <w:rFonts w:ascii="Times New Roman TUR" w:hAnsi="Times New Roman TUR" w:cs="Times New Roman TUR"/>
          <w:color w:val="000000"/>
        </w:rPr>
        <w:t>k</w:t>
      </w:r>
      <w:r>
        <w:rPr>
          <w:rFonts w:ascii="Times New Roman TUR" w:hAnsi="Times New Roman TUR" w:cs="Times New Roman TUR"/>
          <w:color w:val="000000"/>
        </w:rPr>
        <w:t>els</w:t>
      </w:r>
      <w:r w:rsidR="009772AB">
        <w:rPr>
          <w:rFonts w:ascii="Times New Roman TUR" w:hAnsi="Times New Roman TUR" w:cs="Times New Roman TUR"/>
          <w:color w:val="000000"/>
        </w:rPr>
        <w:t>a</w:t>
      </w:r>
      <w:r>
        <w:rPr>
          <w:rFonts w:ascii="Times New Roman TUR" w:hAnsi="Times New Roman TUR" w:cs="Times New Roman TUR"/>
          <w:color w:val="000000"/>
        </w:rPr>
        <w:t xml:space="preserve">, </w:t>
      </w:r>
      <w:r w:rsidR="009772AB">
        <w:rPr>
          <w:rFonts w:ascii="Times New Roman TUR" w:hAnsi="Times New Roman TUR" w:cs="Times New Roman TUR"/>
          <w:color w:val="000000"/>
        </w:rPr>
        <w:t>xatti-harakatlarini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772AB">
        <w:rPr>
          <w:rFonts w:ascii="Times New Roman TUR" w:hAnsi="Times New Roman TUR" w:cs="Times New Roman TUR"/>
          <w:color w:val="000000"/>
        </w:rPr>
        <w:t>sha</w:t>
      </w:r>
      <w:r>
        <w:rPr>
          <w:rFonts w:ascii="Times New Roman TUR" w:hAnsi="Times New Roman TUR" w:cs="Times New Roman TUR"/>
          <w:color w:val="000000"/>
        </w:rPr>
        <w:t xml:space="preserve"> </w:t>
      </w:r>
      <w:r w:rsidR="009772AB">
        <w:rPr>
          <w:rFonts w:ascii="Times New Roman TUR" w:hAnsi="Times New Roman TUR" w:cs="Times New Roman TUR"/>
          <w:color w:val="000000"/>
        </w:rPr>
        <w:t>ja</w:t>
      </w:r>
      <w:r>
        <w:rPr>
          <w:rFonts w:ascii="Times New Roman TUR" w:hAnsi="Times New Roman TUR" w:cs="Times New Roman TUR"/>
          <w:color w:val="000000"/>
        </w:rPr>
        <w:t>r</w:t>
      </w:r>
      <w:r w:rsidR="009772AB">
        <w:rPr>
          <w:rFonts w:ascii="Times New Roman TUR" w:hAnsi="Times New Roman TUR" w:cs="Times New Roman TUR"/>
          <w:color w:val="000000"/>
        </w:rPr>
        <w:t>a</w:t>
      </w:r>
      <w:r>
        <w:rPr>
          <w:rFonts w:ascii="Times New Roman TUR" w:hAnsi="Times New Roman TUR" w:cs="Times New Roman TUR"/>
          <w:color w:val="000000"/>
        </w:rPr>
        <w:t>y</w:t>
      </w:r>
      <w:r w:rsidR="009772AB">
        <w:rPr>
          <w:rFonts w:ascii="Times New Roman TUR" w:hAnsi="Times New Roman TUR" w:cs="Times New Roman TUR"/>
          <w:color w:val="000000"/>
        </w:rPr>
        <w:t>o</w:t>
      </w:r>
      <w:r>
        <w:rPr>
          <w:rFonts w:ascii="Times New Roman TUR" w:hAnsi="Times New Roman TUR" w:cs="Times New Roman TUR"/>
          <w:color w:val="000000"/>
        </w:rPr>
        <w:t>nlar</w:t>
      </w:r>
      <w:r w:rsidR="009772AB">
        <w:rPr>
          <w:rFonts w:ascii="Times New Roman TUR" w:hAnsi="Times New Roman TUR" w:cs="Times New Roman TUR"/>
          <w:color w:val="000000"/>
        </w:rPr>
        <w:t>g</w:t>
      </w:r>
      <w:r>
        <w:rPr>
          <w:rFonts w:ascii="Times New Roman TUR" w:hAnsi="Times New Roman TUR" w:cs="Times New Roman TUR"/>
          <w:color w:val="000000"/>
        </w:rPr>
        <w:t xml:space="preserve">a </w:t>
      </w:r>
      <w:r w:rsidR="009772AB">
        <w:rPr>
          <w:rFonts w:ascii="Times New Roman TUR" w:hAnsi="Times New Roman TUR" w:cs="Times New Roman TUR"/>
          <w:color w:val="000000"/>
        </w:rPr>
        <w:t>tobe qilmaslik</w:t>
      </w:r>
      <w:r>
        <w:rPr>
          <w:rFonts w:ascii="Times New Roman TUR" w:hAnsi="Times New Roman TUR" w:cs="Times New Roman TUR"/>
          <w:color w:val="000000"/>
        </w:rPr>
        <w:t xml:space="preserve"> </w:t>
      </w:r>
      <w:r w:rsidR="009772AB">
        <w:rPr>
          <w:rFonts w:ascii="Times New Roman TUR" w:hAnsi="Times New Roman TUR" w:cs="Times New Roman TUR"/>
          <w:color w:val="000000"/>
        </w:rPr>
        <w:t>uchu</w:t>
      </w:r>
      <w:r>
        <w:rPr>
          <w:rFonts w:ascii="Times New Roman TUR" w:hAnsi="Times New Roman TUR" w:cs="Times New Roman TUR"/>
          <w:color w:val="000000"/>
        </w:rPr>
        <w:t>n siy</w:t>
      </w:r>
      <w:r w:rsidR="009772AB">
        <w:rPr>
          <w:rFonts w:ascii="Times New Roman TUR" w:hAnsi="Times New Roman TUR" w:cs="Times New Roman TUR"/>
          <w:color w:val="000000"/>
        </w:rPr>
        <w:t>o</w:t>
      </w:r>
      <w:r>
        <w:rPr>
          <w:rFonts w:ascii="Times New Roman TUR" w:hAnsi="Times New Roman TUR" w:cs="Times New Roman TUR"/>
          <w:color w:val="000000"/>
        </w:rPr>
        <w:t>s</w:t>
      </w:r>
      <w:r w:rsidR="009772AB">
        <w:rPr>
          <w:rFonts w:ascii="Times New Roman TUR" w:hAnsi="Times New Roman TUR" w:cs="Times New Roman TUR"/>
          <w:color w:val="000000"/>
        </w:rPr>
        <w:t>a</w:t>
      </w:r>
      <w:r>
        <w:rPr>
          <w:rFonts w:ascii="Times New Roman TUR" w:hAnsi="Times New Roman TUR" w:cs="Times New Roman TUR"/>
          <w:color w:val="000000"/>
        </w:rPr>
        <w:t xml:space="preserve">t </w:t>
      </w:r>
      <w:r w:rsidR="009772AB">
        <w:rPr>
          <w:rFonts w:ascii="Times New Roman TUR" w:hAnsi="Times New Roman TUR" w:cs="Times New Roman TUR"/>
          <w:color w:val="000000"/>
        </w:rPr>
        <w:t>o</w:t>
      </w:r>
      <w:r>
        <w:rPr>
          <w:rFonts w:ascii="Times New Roman TUR" w:hAnsi="Times New Roman TUR" w:cs="Times New Roman TUR"/>
          <w:color w:val="000000"/>
        </w:rPr>
        <w:t>l</w:t>
      </w:r>
      <w:r w:rsidR="009772AB">
        <w:rPr>
          <w:rFonts w:ascii="Times New Roman TUR" w:hAnsi="Times New Roman TUR" w:cs="Times New Roman TUR"/>
          <w:color w:val="000000"/>
        </w:rPr>
        <w:t>a</w:t>
      </w:r>
      <w:r>
        <w:rPr>
          <w:rFonts w:ascii="Times New Roman TUR" w:hAnsi="Times New Roman TUR" w:cs="Times New Roman TUR"/>
          <w:color w:val="000000"/>
        </w:rPr>
        <w:t>mid</w:t>
      </w:r>
      <w:r w:rsidR="009772AB">
        <w:rPr>
          <w:rFonts w:ascii="Times New Roman TUR" w:hAnsi="Times New Roman TUR" w:cs="Times New Roman TUR"/>
          <w:color w:val="000000"/>
        </w:rPr>
        <w:t>ag</w:t>
      </w:r>
      <w:r>
        <w:rPr>
          <w:rFonts w:ascii="Times New Roman TUR" w:hAnsi="Times New Roman TUR" w:cs="Times New Roman TUR"/>
          <w:color w:val="000000"/>
        </w:rPr>
        <w:t>i vaziy</w:t>
      </w:r>
      <w:r w:rsidR="009772AB">
        <w:rPr>
          <w:rFonts w:ascii="Times New Roman TUR" w:hAnsi="Times New Roman TUR" w:cs="Times New Roman TUR"/>
          <w:color w:val="000000"/>
        </w:rPr>
        <w:t>a</w:t>
      </w:r>
      <w:r>
        <w:rPr>
          <w:rFonts w:ascii="Times New Roman TUR" w:hAnsi="Times New Roman TUR" w:cs="Times New Roman TUR"/>
          <w:color w:val="000000"/>
        </w:rPr>
        <w:t>t</w:t>
      </w:r>
      <w:r w:rsidR="009772AB">
        <w:rPr>
          <w:rFonts w:ascii="Times New Roman TUR" w:hAnsi="Times New Roman TUR" w:cs="Times New Roman TUR"/>
          <w:color w:val="000000"/>
        </w:rPr>
        <w:t>da</w:t>
      </w:r>
      <w:r>
        <w:rPr>
          <w:rFonts w:ascii="Times New Roman TUR" w:hAnsi="Times New Roman TUR" w:cs="Times New Roman TUR"/>
          <w:color w:val="000000"/>
        </w:rPr>
        <w:t>n f</w:t>
      </w:r>
      <w:r w:rsidR="009772AB">
        <w:rPr>
          <w:rFonts w:ascii="Times New Roman TUR" w:hAnsi="Times New Roman TUR" w:cs="Times New Roman TUR"/>
          <w:color w:val="000000"/>
        </w:rPr>
        <w:t>a</w:t>
      </w:r>
      <w:r>
        <w:rPr>
          <w:rFonts w:ascii="Times New Roman TUR" w:hAnsi="Times New Roman TUR" w:cs="Times New Roman TUR"/>
          <w:color w:val="000000"/>
        </w:rPr>
        <w:t>r</w:t>
      </w:r>
      <w:r w:rsidR="009772AB">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 xml:space="preserve">at </w:t>
      </w:r>
      <w:r w:rsidR="009772AB">
        <w:rPr>
          <w:rFonts w:ascii="Times New Roman TUR" w:hAnsi="Times New Roman TUR" w:cs="Times New Roman TUR"/>
          <w:color w:val="000000"/>
        </w:rPr>
        <w:t>qiladi</w:t>
      </w:r>
      <w:r>
        <w:rPr>
          <w:rFonts w:ascii="Times New Roman TUR" w:hAnsi="Times New Roman TUR" w:cs="Times New Roman TUR"/>
          <w:color w:val="000000"/>
        </w:rPr>
        <w:t xml:space="preserve"> v</w:t>
      </w:r>
      <w:r w:rsidR="009772AB">
        <w:rPr>
          <w:rFonts w:ascii="Times New Roman TUR" w:hAnsi="Times New Roman TUR" w:cs="Times New Roman TUR"/>
          <w:color w:val="000000"/>
        </w:rPr>
        <w:t>a</w:t>
      </w:r>
      <w:r>
        <w:rPr>
          <w:rFonts w:ascii="Times New Roman TUR" w:hAnsi="Times New Roman TUR" w:cs="Times New Roman TUR"/>
          <w:color w:val="000000"/>
        </w:rPr>
        <w:t xml:space="preserve"> </w:t>
      </w:r>
      <w:r w:rsidR="009772AB">
        <w:rPr>
          <w:rFonts w:ascii="Times New Roman TUR" w:hAnsi="Times New Roman TUR" w:cs="Times New Roman TUR"/>
          <w:color w:val="000000"/>
        </w:rPr>
        <w:t>maqsad</w:t>
      </w:r>
      <w:r>
        <w:rPr>
          <w:rFonts w:ascii="Times New Roman TUR" w:hAnsi="Times New Roman TUR" w:cs="Times New Roman TUR"/>
          <w:color w:val="000000"/>
        </w:rPr>
        <w:t xml:space="preserve">ini </w:t>
      </w:r>
      <w:r w:rsidR="00317151">
        <w:rPr>
          <w:rFonts w:ascii="Times New Roman TUR" w:hAnsi="Times New Roman TUR" w:cs="Times New Roman TUR"/>
          <w:color w:val="000000"/>
        </w:rPr>
        <w:t>o‘</w:t>
      </w:r>
      <w:r w:rsidR="009772AB">
        <w:rPr>
          <w:rFonts w:ascii="Times New Roman TUR" w:hAnsi="Times New Roman TUR" w:cs="Times New Roman TUR"/>
          <w:color w:val="000000"/>
        </w:rPr>
        <w:t>zgartiradi</w:t>
      </w:r>
      <w:r>
        <w:rPr>
          <w:rFonts w:ascii="Times New Roman TUR" w:hAnsi="Times New Roman TUR" w:cs="Times New Roman TUR"/>
          <w:color w:val="000000"/>
        </w:rPr>
        <w:t xml:space="preserve"> d</w:t>
      </w:r>
      <w:r w:rsidR="009772AB">
        <w:rPr>
          <w:rFonts w:ascii="Times New Roman TUR" w:hAnsi="Times New Roman TUR" w:cs="Times New Roman TUR"/>
          <w:color w:val="000000"/>
        </w:rPr>
        <w:t>eb</w:t>
      </w:r>
      <w:r>
        <w:rPr>
          <w:rFonts w:ascii="Times New Roman TUR" w:hAnsi="Times New Roman TUR" w:cs="Times New Roman TUR"/>
          <w:color w:val="000000"/>
        </w:rPr>
        <w:t xml:space="preserve"> ta</w:t>
      </w:r>
      <w:r w:rsidR="009772AB">
        <w:rPr>
          <w:rFonts w:ascii="Times New Roman TUR" w:hAnsi="Times New Roman TUR" w:cs="Times New Roman TUR"/>
          <w:color w:val="000000"/>
        </w:rPr>
        <w:t>x</w:t>
      </w:r>
      <w:r>
        <w:rPr>
          <w:rFonts w:ascii="Times New Roman TUR" w:hAnsi="Times New Roman TUR" w:cs="Times New Roman TUR"/>
          <w:color w:val="000000"/>
        </w:rPr>
        <w:t xml:space="preserve">min </w:t>
      </w:r>
      <w:r w:rsidR="009772AB">
        <w:rPr>
          <w:rFonts w:ascii="Times New Roman TUR" w:hAnsi="Times New Roman TUR" w:cs="Times New Roman TUR"/>
          <w:color w:val="000000"/>
        </w:rPr>
        <w:t>qilaman</w:t>
      </w:r>
      <w:r>
        <w:rPr>
          <w:rFonts w:ascii="Times New Roman TUR" w:hAnsi="Times New Roman TUR" w:cs="Times New Roman TUR"/>
          <w:color w:val="000000"/>
        </w:rPr>
        <w:t>.</w:t>
      </w:r>
    </w:p>
    <w:p w14:paraId="774328B7" w14:textId="77777777" w:rsidR="00383CD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9772AB">
        <w:rPr>
          <w:rFonts w:ascii="Times New Roman TUR" w:hAnsi="Times New Roman TUR" w:cs="Times New Roman TUR"/>
          <w:color w:val="000000"/>
        </w:rPr>
        <w:t>a</w:t>
      </w:r>
      <w:r>
        <w:rPr>
          <w:rFonts w:ascii="Times New Roman TUR" w:hAnsi="Times New Roman TUR" w:cs="Times New Roman TUR"/>
          <w:color w:val="000000"/>
        </w:rPr>
        <w:t xml:space="preserve">m </w:t>
      </w:r>
      <w:r w:rsidR="009772AB">
        <w:rPr>
          <w:rFonts w:ascii="Times New Roman TUR" w:hAnsi="Times New Roman TUR" w:cs="Times New Roman TUR"/>
          <w:color w:val="000000"/>
        </w:rPr>
        <w:t>uch</w:t>
      </w:r>
      <w:r>
        <w:rPr>
          <w:rFonts w:ascii="Times New Roman TUR" w:hAnsi="Times New Roman TUR" w:cs="Times New Roman TUR"/>
          <w:color w:val="000000"/>
        </w:rPr>
        <w:t xml:space="preserve"> m</w:t>
      </w:r>
      <w:r w:rsidR="009772AB">
        <w:rPr>
          <w:rFonts w:ascii="Times New Roman TUR" w:hAnsi="Times New Roman TUR" w:cs="Times New Roman TUR"/>
          <w:color w:val="000000"/>
        </w:rPr>
        <w:t>a</w:t>
      </w:r>
      <w:r>
        <w:rPr>
          <w:rFonts w:ascii="Times New Roman TUR" w:hAnsi="Times New Roman TUR" w:cs="Times New Roman TUR"/>
          <w:color w:val="000000"/>
        </w:rPr>
        <w:t>s</w:t>
      </w:r>
      <w:r w:rsidR="009772AB">
        <w:rPr>
          <w:rFonts w:ascii="Times New Roman TUR" w:hAnsi="Times New Roman TUR" w:cs="Times New Roman TUR"/>
          <w:color w:val="000000"/>
        </w:rPr>
        <w:t>a</w:t>
      </w:r>
      <w:r>
        <w:rPr>
          <w:rFonts w:ascii="Times New Roman TUR" w:hAnsi="Times New Roman TUR" w:cs="Times New Roman TUR"/>
          <w:color w:val="000000"/>
        </w:rPr>
        <w:t>l</w:t>
      </w:r>
      <w:r w:rsidR="009772AB">
        <w:rPr>
          <w:rFonts w:ascii="Times New Roman TUR" w:hAnsi="Times New Roman TUR" w:cs="Times New Roman TUR"/>
          <w:color w:val="000000"/>
        </w:rPr>
        <w:t>a</w:t>
      </w:r>
      <w:r>
        <w:rPr>
          <w:rFonts w:ascii="Times New Roman TUR" w:hAnsi="Times New Roman TUR" w:cs="Times New Roman TUR"/>
          <w:color w:val="000000"/>
        </w:rPr>
        <w:t xml:space="preserve"> </w:t>
      </w:r>
      <w:r w:rsidR="009772AB">
        <w:rPr>
          <w:rFonts w:ascii="Times New Roman TUR" w:hAnsi="Times New Roman TUR" w:cs="Times New Roman TUR"/>
          <w:color w:val="000000"/>
        </w:rPr>
        <w:t>bo</w:t>
      </w:r>
      <w:r>
        <w:rPr>
          <w:rFonts w:ascii="Times New Roman TUR" w:hAnsi="Times New Roman TUR" w:cs="Times New Roman TUR"/>
          <w:color w:val="000000"/>
        </w:rPr>
        <w:t>r: Biri hay</w:t>
      </w:r>
      <w:r w:rsidR="009772AB">
        <w:rPr>
          <w:rFonts w:ascii="Times New Roman TUR" w:hAnsi="Times New Roman TUR" w:cs="Times New Roman TUR"/>
          <w:color w:val="000000"/>
        </w:rPr>
        <w:t>o</w:t>
      </w:r>
      <w:r>
        <w:rPr>
          <w:rFonts w:ascii="Times New Roman TUR" w:hAnsi="Times New Roman TUR" w:cs="Times New Roman TUR"/>
          <w:color w:val="000000"/>
        </w:rPr>
        <w:t xml:space="preserve">t, biri </w:t>
      </w:r>
      <w:r w:rsidR="009772AB">
        <w:rPr>
          <w:rFonts w:ascii="Times New Roman TUR" w:hAnsi="Times New Roman TUR" w:cs="Times New Roman TUR"/>
          <w:color w:val="000000"/>
        </w:rPr>
        <w:t>sharia</w:t>
      </w:r>
      <w:r>
        <w:rPr>
          <w:rFonts w:ascii="Times New Roman TUR" w:hAnsi="Times New Roman TUR" w:cs="Times New Roman TUR"/>
          <w:color w:val="000000"/>
        </w:rPr>
        <w:t xml:space="preserve">t, biri </w:t>
      </w:r>
      <w:r w:rsidR="009772AB">
        <w:rPr>
          <w:rFonts w:ascii="Times New Roman TUR" w:hAnsi="Times New Roman TUR" w:cs="Times New Roman TUR"/>
          <w:color w:val="000000"/>
        </w:rPr>
        <w:t>iy</w:t>
      </w:r>
      <w:r>
        <w:rPr>
          <w:rFonts w:ascii="Times New Roman TUR" w:hAnsi="Times New Roman TUR" w:cs="Times New Roman TUR"/>
          <w:color w:val="000000"/>
        </w:rPr>
        <w:t>m</w:t>
      </w:r>
      <w:r w:rsidR="009772AB">
        <w:rPr>
          <w:rFonts w:ascii="Times New Roman TUR" w:hAnsi="Times New Roman TUR" w:cs="Times New Roman TUR"/>
          <w:color w:val="000000"/>
        </w:rPr>
        <w:t>o</w:t>
      </w:r>
      <w:r>
        <w:rPr>
          <w:rFonts w:ascii="Times New Roman TUR" w:hAnsi="Times New Roman TUR" w:cs="Times New Roman TUR"/>
          <w:color w:val="000000"/>
        </w:rPr>
        <w:t>n. Ha</w:t>
      </w:r>
      <w:r w:rsidR="009772AB">
        <w:rPr>
          <w:rFonts w:ascii="Times New Roman TUR" w:hAnsi="Times New Roman TUR" w:cs="Times New Roman TUR"/>
          <w:color w:val="000000"/>
        </w:rPr>
        <w:t>q</w:t>
      </w:r>
      <w:r>
        <w:rPr>
          <w:rFonts w:ascii="Times New Roman TUR" w:hAnsi="Times New Roman TUR" w:cs="Times New Roman TUR"/>
          <w:color w:val="000000"/>
        </w:rPr>
        <w:t>i</w:t>
      </w:r>
      <w:r w:rsidR="009772AB">
        <w:rPr>
          <w:rFonts w:ascii="Times New Roman TUR" w:hAnsi="Times New Roman TUR" w:cs="Times New Roman TUR"/>
          <w:color w:val="000000"/>
        </w:rPr>
        <w:t>q</w:t>
      </w:r>
      <w:r>
        <w:rPr>
          <w:rFonts w:ascii="Times New Roman TUR" w:hAnsi="Times New Roman TUR" w:cs="Times New Roman TUR"/>
          <w:color w:val="000000"/>
        </w:rPr>
        <w:t>at n</w:t>
      </w:r>
      <w:r w:rsidR="009772AB">
        <w:rPr>
          <w:rFonts w:ascii="Times New Roman TUR" w:hAnsi="Times New Roman TUR" w:cs="Times New Roman TUR"/>
          <w:color w:val="000000"/>
        </w:rPr>
        <w:t>uq</w:t>
      </w:r>
      <w:r>
        <w:rPr>
          <w:rFonts w:ascii="Times New Roman TUR" w:hAnsi="Times New Roman TUR" w:cs="Times New Roman TUR"/>
          <w:color w:val="000000"/>
        </w:rPr>
        <w:t>tas</w:t>
      </w:r>
      <w:r w:rsidR="009772AB">
        <w:rPr>
          <w:rFonts w:ascii="Times New Roman TUR" w:hAnsi="Times New Roman TUR" w:cs="Times New Roman TUR"/>
          <w:color w:val="000000"/>
        </w:rPr>
        <w:t>i</w:t>
      </w:r>
      <w:r>
        <w:rPr>
          <w:rFonts w:ascii="Times New Roman TUR" w:hAnsi="Times New Roman TUR" w:cs="Times New Roman TUR"/>
          <w:color w:val="000000"/>
        </w:rPr>
        <w:t>da en</w:t>
      </w:r>
      <w:r w:rsidR="009772AB">
        <w:rPr>
          <w:rFonts w:ascii="Times New Roman TUR" w:hAnsi="Times New Roman TUR" w:cs="Times New Roman TUR"/>
          <w:color w:val="000000"/>
        </w:rPr>
        <w:t>g</w:t>
      </w:r>
      <w:r>
        <w:rPr>
          <w:rFonts w:ascii="Times New Roman TUR" w:hAnsi="Times New Roman TUR" w:cs="Times New Roman TUR"/>
          <w:color w:val="000000"/>
        </w:rPr>
        <w:t xml:space="preserve"> m</w:t>
      </w:r>
      <w:r w:rsidR="009772AB">
        <w:rPr>
          <w:rFonts w:ascii="Times New Roman TUR" w:hAnsi="Times New Roman TUR" w:cs="Times New Roman TUR"/>
          <w:color w:val="000000"/>
        </w:rPr>
        <w:t>u</w:t>
      </w:r>
      <w:r>
        <w:rPr>
          <w:rFonts w:ascii="Times New Roman TUR" w:hAnsi="Times New Roman TUR" w:cs="Times New Roman TUR"/>
          <w:color w:val="000000"/>
        </w:rPr>
        <w:t>himi v</w:t>
      </w:r>
      <w:r w:rsidR="009772AB">
        <w:rPr>
          <w:rFonts w:ascii="Times New Roman TUR" w:hAnsi="Times New Roman TUR" w:cs="Times New Roman TUR"/>
          <w:color w:val="000000"/>
        </w:rPr>
        <w:t>a</w:t>
      </w:r>
      <w:r>
        <w:rPr>
          <w:rFonts w:ascii="Times New Roman TUR" w:hAnsi="Times New Roman TUR" w:cs="Times New Roman TUR"/>
          <w:color w:val="000000"/>
        </w:rPr>
        <w:t xml:space="preserve"> en</w:t>
      </w:r>
      <w:r w:rsidR="009772AB">
        <w:rPr>
          <w:rFonts w:ascii="Times New Roman TUR" w:hAnsi="Times New Roman TUR" w:cs="Times New Roman TUR"/>
          <w:color w:val="000000"/>
        </w:rPr>
        <w:t>g</w:t>
      </w:r>
      <w:r>
        <w:rPr>
          <w:rFonts w:ascii="Times New Roman TUR" w:hAnsi="Times New Roman TUR" w:cs="Times New Roman TUR"/>
          <w:color w:val="000000"/>
        </w:rPr>
        <w:t xml:space="preserve"> </w:t>
      </w:r>
      <w:r w:rsidR="009772A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9772AB">
        <w:rPr>
          <w:rFonts w:ascii="Times New Roman TUR" w:hAnsi="Times New Roman TUR" w:cs="Times New Roman TUR"/>
          <w:color w:val="000000"/>
        </w:rPr>
        <w:t>i</w:t>
      </w:r>
      <w:r>
        <w:rPr>
          <w:rFonts w:ascii="Times New Roman TUR" w:hAnsi="Times New Roman TUR" w:cs="Times New Roman TUR"/>
          <w:color w:val="000000"/>
        </w:rPr>
        <w:t xml:space="preserve">, </w:t>
      </w:r>
      <w:r w:rsidR="009772AB">
        <w:rPr>
          <w:rFonts w:ascii="Times New Roman TUR" w:hAnsi="Times New Roman TUR" w:cs="Times New Roman TUR"/>
          <w:color w:val="000000"/>
        </w:rPr>
        <w:t>iy</w:t>
      </w:r>
      <w:r>
        <w:rPr>
          <w:rFonts w:ascii="Times New Roman TUR" w:hAnsi="Times New Roman TUR" w:cs="Times New Roman TUR"/>
          <w:color w:val="000000"/>
        </w:rPr>
        <w:t>m</w:t>
      </w:r>
      <w:r w:rsidR="009772AB">
        <w:rPr>
          <w:rFonts w:ascii="Times New Roman TUR" w:hAnsi="Times New Roman TUR" w:cs="Times New Roman TUR"/>
          <w:color w:val="000000"/>
        </w:rPr>
        <w:t>o</w:t>
      </w:r>
      <w:r>
        <w:rPr>
          <w:rFonts w:ascii="Times New Roman TUR" w:hAnsi="Times New Roman TUR" w:cs="Times New Roman TUR"/>
          <w:color w:val="000000"/>
        </w:rPr>
        <w:t>n m</w:t>
      </w:r>
      <w:r w:rsidR="009772AB">
        <w:rPr>
          <w:rFonts w:ascii="Times New Roman TUR" w:hAnsi="Times New Roman TUR" w:cs="Times New Roman TUR"/>
          <w:color w:val="000000"/>
        </w:rPr>
        <w:t>a</w:t>
      </w:r>
      <w:r>
        <w:rPr>
          <w:rFonts w:ascii="Times New Roman TUR" w:hAnsi="Times New Roman TUR" w:cs="Times New Roman TUR"/>
          <w:color w:val="000000"/>
        </w:rPr>
        <w:t>s</w:t>
      </w:r>
      <w:r w:rsidR="009772AB">
        <w:rPr>
          <w:rFonts w:ascii="Times New Roman TUR" w:hAnsi="Times New Roman TUR" w:cs="Times New Roman TUR"/>
          <w:color w:val="000000"/>
        </w:rPr>
        <w:t>a</w:t>
      </w:r>
      <w:r>
        <w:rPr>
          <w:rFonts w:ascii="Times New Roman TUR" w:hAnsi="Times New Roman TUR" w:cs="Times New Roman TUR"/>
          <w:color w:val="000000"/>
        </w:rPr>
        <w:t>l</w:t>
      </w:r>
      <w:r w:rsidR="009772AB">
        <w:rPr>
          <w:rFonts w:ascii="Times New Roman TUR" w:hAnsi="Times New Roman TUR" w:cs="Times New Roman TUR"/>
          <w:color w:val="000000"/>
        </w:rPr>
        <w:t>a</w:t>
      </w:r>
      <w:r>
        <w:rPr>
          <w:rFonts w:ascii="Times New Roman TUR" w:hAnsi="Times New Roman TUR" w:cs="Times New Roman TUR"/>
          <w:color w:val="000000"/>
        </w:rPr>
        <w:t>sidir. Fa</w:t>
      </w:r>
      <w:r w:rsidR="009772AB">
        <w:rPr>
          <w:rFonts w:ascii="Times New Roman TUR" w:hAnsi="Times New Roman TUR" w:cs="Times New Roman TUR"/>
          <w:color w:val="000000"/>
        </w:rPr>
        <w:t>q</w:t>
      </w:r>
      <w:r>
        <w:rPr>
          <w:rFonts w:ascii="Times New Roman TUR" w:hAnsi="Times New Roman TUR" w:cs="Times New Roman TUR"/>
          <w:color w:val="000000"/>
        </w:rPr>
        <w:t xml:space="preserve">at </w:t>
      </w:r>
      <w:r w:rsidR="009772AB">
        <w:rPr>
          <w:rFonts w:ascii="Times New Roman TUR" w:hAnsi="Times New Roman TUR" w:cs="Times New Roman TUR"/>
          <w:color w:val="000000"/>
        </w:rPr>
        <w:t>hozir</w:t>
      </w:r>
      <w:r>
        <w:rPr>
          <w:rFonts w:ascii="Times New Roman TUR" w:hAnsi="Times New Roman TUR" w:cs="Times New Roman TUR"/>
          <w:color w:val="000000"/>
        </w:rPr>
        <w:t xml:space="preserve"> umum</w:t>
      </w:r>
      <w:r w:rsidR="009772AB">
        <w:rPr>
          <w:rFonts w:ascii="Times New Roman TUR" w:hAnsi="Times New Roman TUR" w:cs="Times New Roman TUR"/>
          <w:color w:val="000000"/>
        </w:rPr>
        <w:t>ni</w:t>
      </w:r>
      <w:r>
        <w:rPr>
          <w:rFonts w:ascii="Times New Roman TUR" w:hAnsi="Times New Roman TUR" w:cs="Times New Roman TUR"/>
          <w:color w:val="000000"/>
        </w:rPr>
        <w:t>n</w:t>
      </w:r>
      <w:r w:rsidR="009772AB">
        <w:rPr>
          <w:rFonts w:ascii="Times New Roman TUR" w:hAnsi="Times New Roman TUR" w:cs="Times New Roman TUR"/>
          <w:color w:val="000000"/>
        </w:rPr>
        <w:t>g</w:t>
      </w:r>
      <w:r>
        <w:rPr>
          <w:rFonts w:ascii="Times New Roman TUR" w:hAnsi="Times New Roman TUR" w:cs="Times New Roman TUR"/>
          <w:color w:val="000000"/>
        </w:rPr>
        <w:t xml:space="preserve"> nazar</w:t>
      </w:r>
      <w:r w:rsidR="009772AB">
        <w:rPr>
          <w:rFonts w:ascii="Times New Roman TUR" w:hAnsi="Times New Roman TUR" w:cs="Times New Roman TUR"/>
          <w:color w:val="000000"/>
        </w:rPr>
        <w:t>i</w:t>
      </w:r>
      <w:r>
        <w:rPr>
          <w:rFonts w:ascii="Times New Roman TUR" w:hAnsi="Times New Roman TUR" w:cs="Times New Roman TUR"/>
          <w:color w:val="000000"/>
        </w:rPr>
        <w:t>da v</w:t>
      </w:r>
      <w:r w:rsidR="009772AB">
        <w:rPr>
          <w:rFonts w:ascii="Times New Roman TUR" w:hAnsi="Times New Roman TUR" w:cs="Times New Roman TUR"/>
          <w:color w:val="000000"/>
        </w:rPr>
        <w:t>a</w:t>
      </w:r>
      <w:r>
        <w:rPr>
          <w:rFonts w:ascii="Times New Roman TUR" w:hAnsi="Times New Roman TUR" w:cs="Times New Roman TUR"/>
          <w:color w:val="000000"/>
        </w:rPr>
        <w:t xml:space="preserve"> h</w:t>
      </w:r>
      <w:r w:rsidR="000E238C">
        <w:rPr>
          <w:rFonts w:ascii="Times New Roman TUR" w:hAnsi="Times New Roman TUR" w:cs="Times New Roman TUR"/>
          <w:color w:val="000000"/>
        </w:rPr>
        <w:t>o</w:t>
      </w:r>
      <w:r>
        <w:rPr>
          <w:rFonts w:ascii="Times New Roman TUR" w:hAnsi="Times New Roman TUR" w:cs="Times New Roman TUR"/>
          <w:color w:val="000000"/>
        </w:rPr>
        <w:t xml:space="preserve">li </w:t>
      </w:r>
      <w:r w:rsidR="000E238C">
        <w:rPr>
          <w:rFonts w:ascii="Times New Roman TUR" w:hAnsi="Times New Roman TUR" w:cs="Times New Roman TUR"/>
          <w:color w:val="000000"/>
        </w:rPr>
        <w:t>o</w:t>
      </w:r>
      <w:r>
        <w:rPr>
          <w:rFonts w:ascii="Times New Roman TUR" w:hAnsi="Times New Roman TUR" w:cs="Times New Roman TUR"/>
          <w:color w:val="000000"/>
        </w:rPr>
        <w:t>l</w:t>
      </w:r>
      <w:r w:rsidR="000E238C">
        <w:rPr>
          <w:rFonts w:ascii="Times New Roman TUR" w:hAnsi="Times New Roman TUR" w:cs="Times New Roman TUR"/>
          <w:color w:val="000000"/>
        </w:rPr>
        <w:t>a</w:t>
      </w:r>
      <w:r>
        <w:rPr>
          <w:rFonts w:ascii="Times New Roman TUR" w:hAnsi="Times New Roman TUR" w:cs="Times New Roman TUR"/>
          <w:color w:val="000000"/>
        </w:rPr>
        <w:t xml:space="preserve">m </w:t>
      </w:r>
      <w:r w:rsidR="000E238C">
        <w:rPr>
          <w:rFonts w:ascii="Times New Roman TUR" w:hAnsi="Times New Roman TUR" w:cs="Times New Roman TUR"/>
          <w:color w:val="000000"/>
        </w:rPr>
        <w:t>majburlashi</w:t>
      </w:r>
      <w:r>
        <w:rPr>
          <w:rFonts w:ascii="Times New Roman TUR" w:hAnsi="Times New Roman TUR" w:cs="Times New Roman TUR"/>
          <w:color w:val="000000"/>
        </w:rPr>
        <w:t>da en</w:t>
      </w:r>
      <w:r w:rsidR="000E238C">
        <w:rPr>
          <w:rFonts w:ascii="Times New Roman TUR" w:hAnsi="Times New Roman TUR" w:cs="Times New Roman TUR"/>
          <w:color w:val="000000"/>
        </w:rPr>
        <w:t>g</w:t>
      </w:r>
      <w:r>
        <w:rPr>
          <w:rFonts w:ascii="Times New Roman TUR" w:hAnsi="Times New Roman TUR" w:cs="Times New Roman TUR"/>
          <w:color w:val="000000"/>
        </w:rPr>
        <w:t xml:space="preserve"> m</w:t>
      </w:r>
      <w:r w:rsidR="000E238C">
        <w:rPr>
          <w:rFonts w:ascii="Times New Roman TUR" w:hAnsi="Times New Roman TUR" w:cs="Times New Roman TUR"/>
          <w:color w:val="000000"/>
        </w:rPr>
        <w:t>u</w:t>
      </w:r>
      <w:r>
        <w:rPr>
          <w:rFonts w:ascii="Times New Roman TUR" w:hAnsi="Times New Roman TUR" w:cs="Times New Roman TUR"/>
          <w:color w:val="000000"/>
        </w:rPr>
        <w:t>him m</w:t>
      </w:r>
      <w:r w:rsidR="000E238C">
        <w:rPr>
          <w:rFonts w:ascii="Times New Roman TUR" w:hAnsi="Times New Roman TUR" w:cs="Times New Roman TUR"/>
          <w:color w:val="000000"/>
        </w:rPr>
        <w:t>a</w:t>
      </w:r>
      <w:r>
        <w:rPr>
          <w:rFonts w:ascii="Times New Roman TUR" w:hAnsi="Times New Roman TUR" w:cs="Times New Roman TUR"/>
          <w:color w:val="000000"/>
        </w:rPr>
        <w:t>s</w:t>
      </w:r>
      <w:r w:rsidR="000E238C">
        <w:rPr>
          <w:rFonts w:ascii="Times New Roman TUR" w:hAnsi="Times New Roman TUR" w:cs="Times New Roman TUR"/>
          <w:color w:val="000000"/>
        </w:rPr>
        <w:t>a</w:t>
      </w:r>
      <w:r>
        <w:rPr>
          <w:rFonts w:ascii="Times New Roman TUR" w:hAnsi="Times New Roman TUR" w:cs="Times New Roman TUR"/>
          <w:color w:val="000000"/>
        </w:rPr>
        <w:t>l</w:t>
      </w:r>
      <w:r w:rsidR="000E238C">
        <w:rPr>
          <w:rFonts w:ascii="Times New Roman TUR" w:hAnsi="Times New Roman TUR" w:cs="Times New Roman TUR"/>
          <w:color w:val="000000"/>
        </w:rPr>
        <w:t>a</w:t>
      </w:r>
      <w:r>
        <w:rPr>
          <w:rFonts w:ascii="Times New Roman TUR" w:hAnsi="Times New Roman TUR" w:cs="Times New Roman TUR"/>
          <w:color w:val="000000"/>
        </w:rPr>
        <w:t>, hay</w:t>
      </w:r>
      <w:r w:rsidR="000E238C">
        <w:rPr>
          <w:rFonts w:ascii="Times New Roman TUR" w:hAnsi="Times New Roman TUR" w:cs="Times New Roman TUR"/>
          <w:color w:val="000000"/>
        </w:rPr>
        <w:t>o</w:t>
      </w:r>
      <w:r>
        <w:rPr>
          <w:rFonts w:ascii="Times New Roman TUR" w:hAnsi="Times New Roman TUR" w:cs="Times New Roman TUR"/>
          <w:color w:val="000000"/>
        </w:rPr>
        <w:t>t v</w:t>
      </w:r>
      <w:r w:rsidR="000E238C">
        <w:rPr>
          <w:rFonts w:ascii="Times New Roman TUR" w:hAnsi="Times New Roman TUR" w:cs="Times New Roman TUR"/>
          <w:color w:val="000000"/>
        </w:rPr>
        <w:t>a</w:t>
      </w:r>
      <w:r>
        <w:rPr>
          <w:rFonts w:ascii="Times New Roman TUR" w:hAnsi="Times New Roman TUR" w:cs="Times New Roman TUR"/>
          <w:color w:val="000000"/>
        </w:rPr>
        <w:t xml:space="preserve"> </w:t>
      </w:r>
      <w:r w:rsidR="000E238C">
        <w:rPr>
          <w:rFonts w:ascii="Times New Roman TUR" w:hAnsi="Times New Roman TUR" w:cs="Times New Roman TUR"/>
          <w:color w:val="000000"/>
        </w:rPr>
        <w:t>sha</w:t>
      </w:r>
      <w:r>
        <w:rPr>
          <w:rFonts w:ascii="Times New Roman TUR" w:hAnsi="Times New Roman TUR" w:cs="Times New Roman TUR"/>
          <w:color w:val="000000"/>
        </w:rPr>
        <w:t xml:space="preserve">riat </w:t>
      </w:r>
      <w:r w:rsidR="000E238C">
        <w:rPr>
          <w:rFonts w:ascii="Times New Roman TUR" w:hAnsi="Times New Roman TUR" w:cs="Times New Roman TUR"/>
          <w:color w:val="000000"/>
        </w:rPr>
        <w:t>k</w:t>
      </w:r>
      <w:r w:rsidR="00317151">
        <w:rPr>
          <w:rFonts w:ascii="Times New Roman TUR" w:hAnsi="Times New Roman TUR" w:cs="Times New Roman TUR"/>
          <w:color w:val="000000"/>
        </w:rPr>
        <w:t>o‘</w:t>
      </w:r>
      <w:r w:rsidR="000E238C">
        <w:rPr>
          <w:rFonts w:ascii="Times New Roman TUR" w:hAnsi="Times New Roman TUR" w:cs="Times New Roman TUR"/>
          <w:color w:val="000000"/>
        </w:rPr>
        <w:t>ringani</w:t>
      </w:r>
      <w:r>
        <w:rPr>
          <w:rFonts w:ascii="Times New Roman TUR" w:hAnsi="Times New Roman TUR" w:cs="Times New Roman TUR"/>
          <w:color w:val="000000"/>
        </w:rPr>
        <w:t>d</w:t>
      </w:r>
      <w:r w:rsidR="000E238C">
        <w:rPr>
          <w:rFonts w:ascii="Times New Roman TUR" w:hAnsi="Times New Roman TUR" w:cs="Times New Roman TUR"/>
          <w:color w:val="000000"/>
        </w:rPr>
        <w:t>a</w:t>
      </w:r>
      <w:r>
        <w:rPr>
          <w:rFonts w:ascii="Times New Roman TUR" w:hAnsi="Times New Roman TUR" w:cs="Times New Roman TUR"/>
          <w:color w:val="000000"/>
        </w:rPr>
        <w:t xml:space="preserve">n, </w:t>
      </w:r>
      <w:r w:rsidR="000E238C">
        <w:rPr>
          <w:rFonts w:ascii="Times New Roman TUR" w:hAnsi="Times New Roman TUR" w:cs="Times New Roman TUR"/>
          <w:color w:val="000000"/>
        </w:rPr>
        <w:t>u</w:t>
      </w:r>
      <w:r>
        <w:rPr>
          <w:rFonts w:ascii="Times New Roman TUR" w:hAnsi="Times New Roman TUR" w:cs="Times New Roman TUR"/>
          <w:color w:val="000000"/>
        </w:rPr>
        <w:t xml:space="preserve"> z</w:t>
      </w:r>
      <w:r w:rsidR="000E238C">
        <w:rPr>
          <w:rFonts w:ascii="Times New Roman TUR" w:hAnsi="Times New Roman TUR" w:cs="Times New Roman TUR"/>
          <w:color w:val="000000"/>
        </w:rPr>
        <w:t>o</w:t>
      </w:r>
      <w:r>
        <w:rPr>
          <w:rFonts w:ascii="Times New Roman TUR" w:hAnsi="Times New Roman TUR" w:cs="Times New Roman TUR"/>
          <w:color w:val="000000"/>
        </w:rPr>
        <w:t xml:space="preserve">t </w:t>
      </w:r>
      <w:r w:rsidR="000E238C">
        <w:rPr>
          <w:rFonts w:ascii="Times New Roman TUR" w:hAnsi="Times New Roman TUR" w:cs="Times New Roman TUR"/>
          <w:color w:val="000000"/>
        </w:rPr>
        <w:t>hozir</w:t>
      </w:r>
      <w:r>
        <w:rPr>
          <w:rFonts w:ascii="Times New Roman TUR" w:hAnsi="Times New Roman TUR" w:cs="Times New Roman TUR"/>
          <w:color w:val="000000"/>
        </w:rPr>
        <w:t xml:space="preserve"> </w:t>
      </w:r>
      <w:r w:rsidR="000E238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lsa </w:t>
      </w:r>
      <w:r w:rsidR="000E238C">
        <w:rPr>
          <w:rFonts w:ascii="Times New Roman TUR" w:hAnsi="Times New Roman TUR" w:cs="Times New Roman TUR"/>
          <w:color w:val="000000"/>
        </w:rPr>
        <w:t>ham</w:t>
      </w:r>
      <w:r>
        <w:rPr>
          <w:rFonts w:ascii="Times New Roman TUR" w:hAnsi="Times New Roman TUR" w:cs="Times New Roman TUR"/>
          <w:color w:val="000000"/>
        </w:rPr>
        <w:t xml:space="preserve">, </w:t>
      </w:r>
      <w:r w:rsidR="000E238C">
        <w:rPr>
          <w:rFonts w:ascii="Times New Roman TUR" w:hAnsi="Times New Roman TUR" w:cs="Times New Roman TUR"/>
          <w:color w:val="000000"/>
        </w:rPr>
        <w:t>uch</w:t>
      </w:r>
      <w:r>
        <w:rPr>
          <w:rFonts w:ascii="Times New Roman TUR" w:hAnsi="Times New Roman TUR" w:cs="Times New Roman TUR"/>
          <w:color w:val="000000"/>
        </w:rPr>
        <w:t xml:space="preserve"> m</w:t>
      </w:r>
      <w:r w:rsidR="000E238C">
        <w:rPr>
          <w:rFonts w:ascii="Times New Roman TUR" w:hAnsi="Times New Roman TUR" w:cs="Times New Roman TUR"/>
          <w:color w:val="000000"/>
        </w:rPr>
        <w:t>a</w:t>
      </w:r>
      <w:r>
        <w:rPr>
          <w:rFonts w:ascii="Times New Roman TUR" w:hAnsi="Times New Roman TUR" w:cs="Times New Roman TUR"/>
          <w:color w:val="000000"/>
        </w:rPr>
        <w:t>s</w:t>
      </w:r>
      <w:r w:rsidR="000E238C">
        <w:rPr>
          <w:rFonts w:ascii="Times New Roman TUR" w:hAnsi="Times New Roman TUR" w:cs="Times New Roman TUR"/>
          <w:color w:val="000000"/>
        </w:rPr>
        <w:t>a</w:t>
      </w:r>
      <w:r>
        <w:rPr>
          <w:rFonts w:ascii="Times New Roman TUR" w:hAnsi="Times New Roman TUR" w:cs="Times New Roman TUR"/>
          <w:color w:val="000000"/>
        </w:rPr>
        <w:t>l</w:t>
      </w:r>
      <w:r w:rsidR="000E238C">
        <w:rPr>
          <w:rFonts w:ascii="Times New Roman TUR" w:hAnsi="Times New Roman TUR" w:cs="Times New Roman TUR"/>
          <w:color w:val="000000"/>
        </w:rPr>
        <w:t>an</w:t>
      </w:r>
      <w:r>
        <w:rPr>
          <w:rFonts w:ascii="Times New Roman TUR" w:hAnsi="Times New Roman TUR" w:cs="Times New Roman TUR"/>
          <w:color w:val="000000"/>
        </w:rPr>
        <w:t>i bird</w:t>
      </w:r>
      <w:r w:rsidR="000E238C">
        <w:rPr>
          <w:rFonts w:ascii="Times New Roman TUR" w:hAnsi="Times New Roman TUR" w:cs="Times New Roman TUR"/>
          <w:color w:val="000000"/>
        </w:rPr>
        <w:t>a</w:t>
      </w:r>
      <w:r>
        <w:rPr>
          <w:rFonts w:ascii="Times New Roman TUR" w:hAnsi="Times New Roman TUR" w:cs="Times New Roman TUR"/>
          <w:color w:val="000000"/>
        </w:rPr>
        <w:t>n umum r</w:t>
      </w:r>
      <w:r w:rsidR="00317151">
        <w:rPr>
          <w:rFonts w:ascii="Times New Roman TUR" w:hAnsi="Times New Roman TUR" w:cs="Times New Roman TUR"/>
          <w:color w:val="000000"/>
        </w:rPr>
        <w:t>o‘</w:t>
      </w:r>
      <w:r>
        <w:rPr>
          <w:rFonts w:ascii="Times New Roman TUR" w:hAnsi="Times New Roman TUR" w:cs="Times New Roman TUR"/>
          <w:color w:val="000000"/>
        </w:rPr>
        <w:t>yi z</w:t>
      </w:r>
      <w:r w:rsidR="000E238C">
        <w:rPr>
          <w:rFonts w:ascii="Times New Roman TUR" w:hAnsi="Times New Roman TUR" w:cs="Times New Roman TUR"/>
          <w:color w:val="000000"/>
        </w:rPr>
        <w:t>a</w:t>
      </w:r>
      <w:r>
        <w:rPr>
          <w:rFonts w:ascii="Times New Roman TUR" w:hAnsi="Times New Roman TUR" w:cs="Times New Roman TUR"/>
          <w:color w:val="000000"/>
        </w:rPr>
        <w:t>mind</w:t>
      </w:r>
      <w:r w:rsidR="000E238C">
        <w:rPr>
          <w:rFonts w:ascii="Times New Roman TUR" w:hAnsi="Times New Roman TUR" w:cs="Times New Roman TUR"/>
          <w:color w:val="000000"/>
        </w:rPr>
        <w:t>a</w:t>
      </w:r>
      <w:r>
        <w:rPr>
          <w:rFonts w:ascii="Times New Roman TUR" w:hAnsi="Times New Roman TUR" w:cs="Times New Roman TUR"/>
          <w:color w:val="000000"/>
        </w:rPr>
        <w:t xml:space="preserve"> vaziy</w:t>
      </w:r>
      <w:r w:rsidR="000E238C">
        <w:rPr>
          <w:rFonts w:ascii="Times New Roman TUR" w:hAnsi="Times New Roman TUR" w:cs="Times New Roman TUR"/>
          <w:color w:val="000000"/>
        </w:rPr>
        <w:t>a</w:t>
      </w:r>
      <w:r>
        <w:rPr>
          <w:rFonts w:ascii="Times New Roman TUR" w:hAnsi="Times New Roman TUR" w:cs="Times New Roman TUR"/>
          <w:color w:val="000000"/>
        </w:rPr>
        <w:t>tl</w:t>
      </w:r>
      <w:r w:rsidR="000E238C">
        <w:rPr>
          <w:rFonts w:ascii="Times New Roman TUR" w:hAnsi="Times New Roman TUR" w:cs="Times New Roman TUR"/>
          <w:color w:val="000000"/>
        </w:rPr>
        <w:t>a</w:t>
      </w:r>
      <w:r>
        <w:rPr>
          <w:rFonts w:ascii="Times New Roman TUR" w:hAnsi="Times New Roman TUR" w:cs="Times New Roman TUR"/>
          <w:color w:val="000000"/>
        </w:rPr>
        <w:t xml:space="preserve">rini </w:t>
      </w:r>
      <w:r w:rsidR="00317151">
        <w:rPr>
          <w:rFonts w:ascii="Times New Roman TUR" w:hAnsi="Times New Roman TUR" w:cs="Times New Roman TUR"/>
          <w:color w:val="000000"/>
        </w:rPr>
        <w:t>o‘</w:t>
      </w:r>
      <w:r w:rsidR="00383CD3">
        <w:rPr>
          <w:rFonts w:ascii="Times New Roman TUR" w:hAnsi="Times New Roman TUR" w:cs="Times New Roman TUR"/>
          <w:color w:val="000000"/>
        </w:rPr>
        <w:t>zgartirish</w:t>
      </w:r>
      <w:r>
        <w:rPr>
          <w:rFonts w:ascii="Times New Roman TUR" w:hAnsi="Times New Roman TUR" w:cs="Times New Roman TUR"/>
          <w:color w:val="000000"/>
        </w:rPr>
        <w:t xml:space="preserve"> n</w:t>
      </w:r>
      <w:r w:rsidR="00383CD3">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sidR="00D93175">
        <w:rPr>
          <w:rFonts w:ascii="Times New Roman TUR" w:hAnsi="Times New Roman TUR" w:cs="Times New Roman TUR"/>
          <w:color w:val="000000"/>
        </w:rPr>
        <w:t>-</w:t>
      </w:r>
      <w:r>
        <w:rPr>
          <w:rFonts w:ascii="Times New Roman TUR" w:hAnsi="Times New Roman TUR" w:cs="Times New Roman TUR"/>
          <w:color w:val="000000"/>
        </w:rPr>
        <w:t>i b</w:t>
      </w:r>
      <w:r w:rsidR="00383CD3">
        <w:rPr>
          <w:rFonts w:ascii="Times New Roman TUR" w:hAnsi="Times New Roman TUR" w:cs="Times New Roman TUR"/>
          <w:color w:val="000000"/>
        </w:rPr>
        <w:t>asha</w:t>
      </w:r>
      <w:r>
        <w:rPr>
          <w:rFonts w:ascii="Times New Roman TUR" w:hAnsi="Times New Roman TUR" w:cs="Times New Roman TUR"/>
          <w:color w:val="000000"/>
        </w:rPr>
        <w:t>rd</w:t>
      </w:r>
      <w:r w:rsidR="00383CD3">
        <w:rPr>
          <w:rFonts w:ascii="Times New Roman TUR" w:hAnsi="Times New Roman TUR" w:cs="Times New Roman TUR"/>
          <w:color w:val="000000"/>
        </w:rPr>
        <w:t>ag</w:t>
      </w:r>
      <w:r>
        <w:rPr>
          <w:rFonts w:ascii="Times New Roman TUR" w:hAnsi="Times New Roman TUR" w:cs="Times New Roman TUR"/>
          <w:color w:val="000000"/>
        </w:rPr>
        <w:t xml:space="preserve">i </w:t>
      </w:r>
      <w:r w:rsidR="00383CD3">
        <w:rPr>
          <w:rFonts w:ascii="Times New Roman TUR" w:hAnsi="Times New Roman TUR" w:cs="Times New Roman TUR"/>
          <w:color w:val="000000"/>
        </w:rPr>
        <w:t>joriy</w:t>
      </w:r>
      <w:r>
        <w:rPr>
          <w:rFonts w:ascii="Times New Roman TUR" w:hAnsi="Times New Roman TUR" w:cs="Times New Roman TUR"/>
          <w:color w:val="000000"/>
        </w:rPr>
        <w:t xml:space="preserve"> </w:t>
      </w:r>
      <w:r w:rsidR="00383CD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83CD3">
        <w:rPr>
          <w:rFonts w:ascii="Times New Roman TUR" w:hAnsi="Times New Roman TUR" w:cs="Times New Roman TUR"/>
          <w:color w:val="000000"/>
        </w:rPr>
        <w:t>g</w:t>
      </w:r>
      <w:r>
        <w:rPr>
          <w:rFonts w:ascii="Times New Roman TUR" w:hAnsi="Times New Roman TUR" w:cs="Times New Roman TUR"/>
          <w:color w:val="000000"/>
        </w:rPr>
        <w:t xml:space="preserve">an </w:t>
      </w:r>
      <w:r w:rsidR="00383CD3">
        <w:rPr>
          <w:rFonts w:ascii="Times New Roman TUR" w:hAnsi="Times New Roman TUR" w:cs="Times New Roman TUR"/>
          <w:color w:val="000000"/>
        </w:rPr>
        <w:t>o</w:t>
      </w:r>
      <w:r>
        <w:rPr>
          <w:rFonts w:ascii="Times New Roman TUR" w:hAnsi="Times New Roman TUR" w:cs="Times New Roman TUR"/>
          <w:color w:val="000000"/>
        </w:rPr>
        <w:t>d</w:t>
      </w:r>
      <w:r w:rsidR="00383CD3">
        <w:rPr>
          <w:rFonts w:ascii="Times New Roman TUR" w:hAnsi="Times New Roman TUR" w:cs="Times New Roman TUR"/>
          <w:color w:val="000000"/>
        </w:rPr>
        <w:t>a</w:t>
      </w:r>
      <w:r>
        <w:rPr>
          <w:rFonts w:ascii="Times New Roman TUR" w:hAnsi="Times New Roman TUR" w:cs="Times New Roman TUR"/>
          <w:color w:val="000000"/>
        </w:rPr>
        <w:t>tull</w:t>
      </w:r>
      <w:r w:rsidR="00383CD3">
        <w:rPr>
          <w:rFonts w:ascii="Times New Roman TUR" w:hAnsi="Times New Roman TUR" w:cs="Times New Roman TUR"/>
          <w:color w:val="000000"/>
        </w:rPr>
        <w:t>o</w:t>
      </w:r>
      <w:r>
        <w:rPr>
          <w:rFonts w:ascii="Times New Roman TUR" w:hAnsi="Times New Roman TUR" w:cs="Times New Roman TUR"/>
          <w:color w:val="000000"/>
        </w:rPr>
        <w:t>h</w:t>
      </w:r>
      <w:r w:rsidR="00383CD3">
        <w:rPr>
          <w:rFonts w:ascii="Times New Roman TUR" w:hAnsi="Times New Roman TUR" w:cs="Times New Roman TUR"/>
          <w:color w:val="000000"/>
        </w:rPr>
        <w:t>g</w:t>
      </w:r>
      <w:r>
        <w:rPr>
          <w:rFonts w:ascii="Times New Roman TUR" w:hAnsi="Times New Roman TUR" w:cs="Times New Roman TUR"/>
          <w:color w:val="000000"/>
        </w:rPr>
        <w:t>a muv</w:t>
      </w:r>
      <w:r w:rsidR="00383CD3">
        <w:rPr>
          <w:rFonts w:ascii="Times New Roman TUR" w:hAnsi="Times New Roman TUR" w:cs="Times New Roman TUR"/>
          <w:color w:val="000000"/>
        </w:rPr>
        <w:t>o</w:t>
      </w:r>
      <w:r>
        <w:rPr>
          <w:rFonts w:ascii="Times New Roman TUR" w:hAnsi="Times New Roman TUR" w:cs="Times New Roman TUR"/>
          <w:color w:val="000000"/>
        </w:rPr>
        <w:t>f</w:t>
      </w:r>
      <w:r w:rsidR="00383CD3">
        <w:rPr>
          <w:rFonts w:ascii="Times New Roman TUR" w:hAnsi="Times New Roman TUR" w:cs="Times New Roman TUR"/>
          <w:color w:val="000000"/>
        </w:rPr>
        <w:t>iq</w:t>
      </w:r>
      <w:r>
        <w:rPr>
          <w:rFonts w:ascii="Times New Roman TUR" w:hAnsi="Times New Roman TUR" w:cs="Times New Roman TUR"/>
          <w:color w:val="000000"/>
        </w:rPr>
        <w:t xml:space="preserve"> </w:t>
      </w:r>
      <w:r w:rsidR="00383CD3">
        <w:rPr>
          <w:rFonts w:ascii="Times New Roman TUR" w:hAnsi="Times New Roman TUR" w:cs="Times New Roman TUR"/>
          <w:color w:val="000000"/>
        </w:rPr>
        <w:t>k</w:t>
      </w:r>
      <w:r>
        <w:rPr>
          <w:rFonts w:ascii="Times New Roman TUR" w:hAnsi="Times New Roman TUR" w:cs="Times New Roman TUR"/>
          <w:color w:val="000000"/>
        </w:rPr>
        <w:t>elm</w:t>
      </w:r>
      <w:r w:rsidR="00383CD3">
        <w:rPr>
          <w:rFonts w:ascii="Times New Roman TUR" w:hAnsi="Times New Roman TUR" w:cs="Times New Roman TUR"/>
          <w:color w:val="000000"/>
        </w:rPr>
        <w:t>agani</w:t>
      </w:r>
      <w:r>
        <w:rPr>
          <w:rFonts w:ascii="Times New Roman TUR" w:hAnsi="Times New Roman TUR" w:cs="Times New Roman TUR"/>
          <w:color w:val="000000"/>
        </w:rPr>
        <w:t>d</w:t>
      </w:r>
      <w:r w:rsidR="00383CD3">
        <w:rPr>
          <w:rFonts w:ascii="Times New Roman TUR" w:hAnsi="Times New Roman TUR" w:cs="Times New Roman TUR"/>
          <w:color w:val="000000"/>
        </w:rPr>
        <w:t>a</w:t>
      </w:r>
      <w:r>
        <w:rPr>
          <w:rFonts w:ascii="Times New Roman TUR" w:hAnsi="Times New Roman TUR" w:cs="Times New Roman TUR"/>
          <w:color w:val="000000"/>
        </w:rPr>
        <w:t>n, h</w:t>
      </w:r>
      <w:r w:rsidR="00383CD3">
        <w:rPr>
          <w:rFonts w:ascii="Times New Roman TUR" w:hAnsi="Times New Roman TUR" w:cs="Times New Roman TUR"/>
          <w:color w:val="000000"/>
        </w:rPr>
        <w:t>a</w:t>
      </w:r>
      <w:r>
        <w:rPr>
          <w:rFonts w:ascii="Times New Roman TUR" w:hAnsi="Times New Roman TUR" w:cs="Times New Roman TUR"/>
          <w:color w:val="000000"/>
        </w:rPr>
        <w:t>r</w:t>
      </w:r>
      <w:r w:rsidR="00383CD3">
        <w:rPr>
          <w:rFonts w:ascii="Times New Roman TUR" w:hAnsi="Times New Roman TUR" w:cs="Times New Roman TUR"/>
          <w:color w:val="000000"/>
        </w:rPr>
        <w:t xml:space="preserve"> </w:t>
      </w:r>
      <w:r>
        <w:rPr>
          <w:rFonts w:ascii="Times New Roman TUR" w:hAnsi="Times New Roman TUR" w:cs="Times New Roman TUR"/>
          <w:color w:val="000000"/>
        </w:rPr>
        <w:t>h</w:t>
      </w:r>
      <w:r w:rsidR="00383CD3">
        <w:rPr>
          <w:rFonts w:ascii="Times New Roman TUR" w:hAnsi="Times New Roman TUR" w:cs="Times New Roman TUR"/>
          <w:color w:val="000000"/>
        </w:rPr>
        <w:t>o</w:t>
      </w:r>
      <w:r>
        <w:rPr>
          <w:rFonts w:ascii="Times New Roman TUR" w:hAnsi="Times New Roman TUR" w:cs="Times New Roman TUR"/>
          <w:color w:val="000000"/>
        </w:rPr>
        <w:t>ld</w:t>
      </w:r>
      <w:r w:rsidR="00383CD3">
        <w:rPr>
          <w:rFonts w:ascii="Times New Roman TUR" w:hAnsi="Times New Roman TUR" w:cs="Times New Roman TUR"/>
          <w:color w:val="000000"/>
        </w:rPr>
        <w:t>a</w:t>
      </w:r>
      <w:r>
        <w:rPr>
          <w:rFonts w:ascii="Times New Roman TUR" w:hAnsi="Times New Roman TUR" w:cs="Times New Roman TUR"/>
          <w:color w:val="000000"/>
        </w:rPr>
        <w:t xml:space="preserve"> en</w:t>
      </w:r>
      <w:r w:rsidR="00383CD3">
        <w:rPr>
          <w:rFonts w:ascii="Times New Roman TUR" w:hAnsi="Times New Roman TUR" w:cs="Times New Roman TUR"/>
          <w:color w:val="000000"/>
        </w:rPr>
        <w:t>g</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 m</w:t>
      </w:r>
      <w:r w:rsidR="00383CD3">
        <w:rPr>
          <w:rFonts w:ascii="Times New Roman TUR" w:hAnsi="Times New Roman TUR" w:cs="Times New Roman TUR"/>
          <w:color w:val="000000"/>
        </w:rPr>
        <w:t>a</w:t>
      </w:r>
      <w:r>
        <w:rPr>
          <w:rFonts w:ascii="Times New Roman TUR" w:hAnsi="Times New Roman TUR" w:cs="Times New Roman TUR"/>
          <w:color w:val="000000"/>
        </w:rPr>
        <w:t>s</w:t>
      </w:r>
      <w:r w:rsidR="00383CD3">
        <w:rPr>
          <w:rFonts w:ascii="Times New Roman TUR" w:hAnsi="Times New Roman TUR" w:cs="Times New Roman TUR"/>
          <w:color w:val="000000"/>
        </w:rPr>
        <w:t>a</w:t>
      </w:r>
      <w:r>
        <w:rPr>
          <w:rFonts w:ascii="Times New Roman TUR" w:hAnsi="Times New Roman TUR" w:cs="Times New Roman TUR"/>
          <w:color w:val="000000"/>
        </w:rPr>
        <w:t>l</w:t>
      </w:r>
      <w:r w:rsidR="00383CD3">
        <w:rPr>
          <w:rFonts w:ascii="Times New Roman TUR" w:hAnsi="Times New Roman TUR" w:cs="Times New Roman TUR"/>
          <w:color w:val="000000"/>
        </w:rPr>
        <w:t>an</w:t>
      </w:r>
      <w:r>
        <w:rPr>
          <w:rFonts w:ascii="Times New Roman TUR" w:hAnsi="Times New Roman TUR" w:cs="Times New Roman TUR"/>
          <w:color w:val="000000"/>
        </w:rPr>
        <w:t xml:space="preserve">i </w:t>
      </w:r>
      <w:r w:rsidR="00383CD3">
        <w:rPr>
          <w:rFonts w:ascii="Times New Roman TUR" w:hAnsi="Times New Roman TUR" w:cs="Times New Roman TUR"/>
          <w:color w:val="000000"/>
        </w:rPr>
        <w:t>a</w:t>
      </w:r>
      <w:r>
        <w:rPr>
          <w:rFonts w:ascii="Times New Roman TUR" w:hAnsi="Times New Roman TUR" w:cs="Times New Roman TUR"/>
          <w:color w:val="000000"/>
        </w:rPr>
        <w:t>s</w:t>
      </w:r>
      <w:r w:rsidR="00383CD3">
        <w:rPr>
          <w:rFonts w:ascii="Times New Roman TUR" w:hAnsi="Times New Roman TUR" w:cs="Times New Roman TUR"/>
          <w:color w:val="000000"/>
        </w:rPr>
        <w:t>o</w:t>
      </w:r>
      <w:r>
        <w:rPr>
          <w:rFonts w:ascii="Times New Roman TUR" w:hAnsi="Times New Roman TUR" w:cs="Times New Roman TUR"/>
          <w:color w:val="000000"/>
        </w:rPr>
        <w:t xml:space="preserve">s </w:t>
      </w:r>
      <w:r w:rsidR="00383CD3">
        <w:rPr>
          <w:rFonts w:ascii="Times New Roman TUR" w:hAnsi="Times New Roman TUR" w:cs="Times New Roman TUR"/>
          <w:color w:val="000000"/>
        </w:rPr>
        <w:t>qilib</w:t>
      </w:r>
      <w:r>
        <w:rPr>
          <w:rFonts w:ascii="Times New Roman TUR" w:hAnsi="Times New Roman TUR" w:cs="Times New Roman TUR"/>
          <w:color w:val="000000"/>
        </w:rPr>
        <w:t xml:space="preserve">, </w:t>
      </w:r>
      <w:r w:rsidR="00383CD3">
        <w:rPr>
          <w:rFonts w:ascii="Times New Roman TUR" w:hAnsi="Times New Roman TUR" w:cs="Times New Roman TUR"/>
          <w:color w:val="000000"/>
        </w:rPr>
        <w:t>narig</w:t>
      </w:r>
      <w:r>
        <w:rPr>
          <w:rFonts w:ascii="Times New Roman TUR" w:hAnsi="Times New Roman TUR" w:cs="Times New Roman TUR"/>
          <w:color w:val="000000"/>
        </w:rPr>
        <w:t>i m</w:t>
      </w:r>
      <w:r w:rsidR="00383CD3">
        <w:rPr>
          <w:rFonts w:ascii="Times New Roman TUR" w:hAnsi="Times New Roman TUR" w:cs="Times New Roman TUR"/>
          <w:color w:val="000000"/>
        </w:rPr>
        <w:t>a</w:t>
      </w:r>
      <w:r>
        <w:rPr>
          <w:rFonts w:ascii="Times New Roman TUR" w:hAnsi="Times New Roman TUR" w:cs="Times New Roman TUR"/>
          <w:color w:val="000000"/>
        </w:rPr>
        <w:t>s</w:t>
      </w:r>
      <w:r w:rsidR="00383CD3">
        <w:rPr>
          <w:rFonts w:ascii="Times New Roman TUR" w:hAnsi="Times New Roman TUR" w:cs="Times New Roman TUR"/>
          <w:color w:val="000000"/>
        </w:rPr>
        <w:t>a</w:t>
      </w:r>
      <w:r>
        <w:rPr>
          <w:rFonts w:ascii="Times New Roman TUR" w:hAnsi="Times New Roman TUR" w:cs="Times New Roman TUR"/>
          <w:color w:val="000000"/>
        </w:rPr>
        <w:t>l</w:t>
      </w:r>
      <w:r w:rsidR="00383CD3">
        <w:rPr>
          <w:rFonts w:ascii="Times New Roman TUR" w:hAnsi="Times New Roman TUR" w:cs="Times New Roman TUR"/>
          <w:color w:val="000000"/>
        </w:rPr>
        <w:t>a</w:t>
      </w:r>
      <w:r>
        <w:rPr>
          <w:rFonts w:ascii="Times New Roman TUR" w:hAnsi="Times New Roman TUR" w:cs="Times New Roman TUR"/>
          <w:color w:val="000000"/>
        </w:rPr>
        <w:t>l</w:t>
      </w:r>
      <w:r w:rsidR="00383CD3">
        <w:rPr>
          <w:rFonts w:ascii="Times New Roman TUR" w:hAnsi="Times New Roman TUR" w:cs="Times New Roman TUR"/>
          <w:color w:val="000000"/>
        </w:rPr>
        <w:t>a</w:t>
      </w:r>
      <w:r>
        <w:rPr>
          <w:rFonts w:ascii="Times New Roman TUR" w:hAnsi="Times New Roman TUR" w:cs="Times New Roman TUR"/>
          <w:color w:val="000000"/>
        </w:rPr>
        <w:t>r</w:t>
      </w:r>
      <w:r w:rsidR="00383CD3">
        <w:rPr>
          <w:rFonts w:ascii="Times New Roman TUR" w:hAnsi="Times New Roman TUR" w:cs="Times New Roman TUR"/>
          <w:color w:val="000000"/>
        </w:rPr>
        <w:t>n</w:t>
      </w:r>
      <w:r>
        <w:rPr>
          <w:rFonts w:ascii="Times New Roman TUR" w:hAnsi="Times New Roman TUR" w:cs="Times New Roman TUR"/>
          <w:color w:val="000000"/>
        </w:rPr>
        <w:t xml:space="preserve">i </w:t>
      </w:r>
      <w:r w:rsidR="00383CD3">
        <w:rPr>
          <w:rFonts w:ascii="Times New Roman TUR" w:hAnsi="Times New Roman TUR" w:cs="Times New Roman TUR"/>
          <w:color w:val="000000"/>
        </w:rPr>
        <w:t>a</w:t>
      </w:r>
      <w:r>
        <w:rPr>
          <w:rFonts w:ascii="Times New Roman TUR" w:hAnsi="Times New Roman TUR" w:cs="Times New Roman TUR"/>
          <w:color w:val="000000"/>
        </w:rPr>
        <w:t>s</w:t>
      </w:r>
      <w:r w:rsidR="00383CD3">
        <w:rPr>
          <w:rFonts w:ascii="Times New Roman TUR" w:hAnsi="Times New Roman TUR" w:cs="Times New Roman TUR"/>
          <w:color w:val="000000"/>
        </w:rPr>
        <w:t>o</w:t>
      </w:r>
      <w:r>
        <w:rPr>
          <w:rFonts w:ascii="Times New Roman TUR" w:hAnsi="Times New Roman TUR" w:cs="Times New Roman TUR"/>
          <w:color w:val="000000"/>
        </w:rPr>
        <w:t xml:space="preserve">s </w:t>
      </w:r>
      <w:r w:rsidR="00383CD3">
        <w:rPr>
          <w:rFonts w:ascii="Times New Roman TUR" w:hAnsi="Times New Roman TUR" w:cs="Times New Roman TUR"/>
          <w:color w:val="000000"/>
        </w:rPr>
        <w:t>qilmaydi</w:t>
      </w:r>
      <w:r>
        <w:rPr>
          <w:rFonts w:ascii="Times New Roman TUR" w:hAnsi="Times New Roman TUR" w:cs="Times New Roman TUR"/>
          <w:color w:val="000000"/>
        </w:rPr>
        <w:t>, t</w:t>
      </w:r>
      <w:r w:rsidR="00383CD3">
        <w:rPr>
          <w:rFonts w:ascii="Times New Roman TUR" w:hAnsi="Times New Roman TUR" w:cs="Times New Roman TUR"/>
          <w:color w:val="000000"/>
        </w:rPr>
        <w:t>o</w:t>
      </w:r>
      <w:r>
        <w:rPr>
          <w:rFonts w:ascii="Times New Roman TUR" w:hAnsi="Times New Roman TUR" w:cs="Times New Roman TUR"/>
          <w:color w:val="000000"/>
        </w:rPr>
        <w:t xml:space="preserve">ki </w:t>
      </w:r>
      <w:r w:rsidR="00383CD3">
        <w:rPr>
          <w:rFonts w:ascii="Times New Roman TUR" w:hAnsi="Times New Roman TUR" w:cs="Times New Roman TUR"/>
          <w:color w:val="000000"/>
        </w:rPr>
        <w:t>iy</w:t>
      </w:r>
      <w:r>
        <w:rPr>
          <w:rFonts w:ascii="Times New Roman TUR" w:hAnsi="Times New Roman TUR" w:cs="Times New Roman TUR"/>
          <w:color w:val="000000"/>
        </w:rPr>
        <w:t>m</w:t>
      </w:r>
      <w:r w:rsidR="00383CD3">
        <w:rPr>
          <w:rFonts w:ascii="Times New Roman TUR" w:hAnsi="Times New Roman TUR" w:cs="Times New Roman TUR"/>
          <w:color w:val="000000"/>
        </w:rPr>
        <w:t>o</w:t>
      </w:r>
      <w:r>
        <w:rPr>
          <w:rFonts w:ascii="Times New Roman TUR" w:hAnsi="Times New Roman TUR" w:cs="Times New Roman TUR"/>
          <w:color w:val="000000"/>
        </w:rPr>
        <w:t xml:space="preserve">n </w:t>
      </w:r>
      <w:r w:rsidR="00383CD3">
        <w:rPr>
          <w:rFonts w:ascii="Times New Roman TUR" w:hAnsi="Times New Roman TUR" w:cs="Times New Roman TUR"/>
          <w:color w:val="000000"/>
        </w:rPr>
        <w:t>x</w:t>
      </w:r>
      <w:r>
        <w:rPr>
          <w:rFonts w:ascii="Times New Roman TUR" w:hAnsi="Times New Roman TUR" w:cs="Times New Roman TUR"/>
          <w:color w:val="000000"/>
        </w:rPr>
        <w:t>izm</w:t>
      </w:r>
      <w:r w:rsidR="00383CD3">
        <w:rPr>
          <w:rFonts w:ascii="Times New Roman TUR" w:hAnsi="Times New Roman TUR" w:cs="Times New Roman TUR"/>
          <w:color w:val="000000"/>
        </w:rPr>
        <w:t>a</w:t>
      </w:r>
      <w:r>
        <w:rPr>
          <w:rFonts w:ascii="Times New Roman TUR" w:hAnsi="Times New Roman TUR" w:cs="Times New Roman TUR"/>
          <w:color w:val="000000"/>
        </w:rPr>
        <w:t xml:space="preserve">ti </w:t>
      </w:r>
      <w:r w:rsidR="00383CD3">
        <w:rPr>
          <w:rFonts w:ascii="Times New Roman TUR" w:hAnsi="Times New Roman TUR" w:cs="Times New Roman TUR"/>
          <w:color w:val="000000"/>
        </w:rPr>
        <w:t>poklig</w:t>
      </w:r>
      <w:r>
        <w:rPr>
          <w:rFonts w:ascii="Times New Roman TUR" w:hAnsi="Times New Roman TUR" w:cs="Times New Roman TUR"/>
          <w:color w:val="000000"/>
        </w:rPr>
        <w:t>ini umum</w:t>
      </w:r>
      <w:r w:rsidR="00383CD3">
        <w:rPr>
          <w:rFonts w:ascii="Times New Roman TUR" w:hAnsi="Times New Roman TUR" w:cs="Times New Roman TUR"/>
          <w:color w:val="000000"/>
        </w:rPr>
        <w:t>ni</w:t>
      </w:r>
      <w:r>
        <w:rPr>
          <w:rFonts w:ascii="Times New Roman TUR" w:hAnsi="Times New Roman TUR" w:cs="Times New Roman TUR"/>
          <w:color w:val="000000"/>
        </w:rPr>
        <w:t>n</w:t>
      </w:r>
      <w:r w:rsidR="00383CD3">
        <w:rPr>
          <w:rFonts w:ascii="Times New Roman TUR" w:hAnsi="Times New Roman TUR" w:cs="Times New Roman TUR"/>
          <w:color w:val="000000"/>
        </w:rPr>
        <w:t>g</w:t>
      </w:r>
      <w:r>
        <w:rPr>
          <w:rFonts w:ascii="Times New Roman TUR" w:hAnsi="Times New Roman TUR" w:cs="Times New Roman TUR"/>
          <w:color w:val="000000"/>
        </w:rPr>
        <w:t xml:space="preserve"> nazar</w:t>
      </w:r>
      <w:r w:rsidR="00383CD3">
        <w:rPr>
          <w:rFonts w:ascii="Times New Roman TUR" w:hAnsi="Times New Roman TUR" w:cs="Times New Roman TUR"/>
          <w:color w:val="000000"/>
        </w:rPr>
        <w:t>i</w:t>
      </w:r>
      <w:r>
        <w:rPr>
          <w:rFonts w:ascii="Times New Roman TUR" w:hAnsi="Times New Roman TUR" w:cs="Times New Roman TUR"/>
          <w:color w:val="000000"/>
        </w:rPr>
        <w:t>da b</w:t>
      </w:r>
      <w:r w:rsidR="00383CD3">
        <w:rPr>
          <w:rFonts w:ascii="Times New Roman TUR" w:hAnsi="Times New Roman TUR" w:cs="Times New Roman TUR"/>
          <w:color w:val="000000"/>
        </w:rPr>
        <w:t>u</w:t>
      </w:r>
      <w:r>
        <w:rPr>
          <w:rFonts w:ascii="Times New Roman TUR" w:hAnsi="Times New Roman TUR" w:cs="Times New Roman TUR"/>
          <w:color w:val="000000"/>
        </w:rPr>
        <w:t>zmas</w:t>
      </w:r>
      <w:r w:rsidR="00383CD3">
        <w:rPr>
          <w:rFonts w:ascii="Times New Roman TUR" w:hAnsi="Times New Roman TUR" w:cs="Times New Roman TUR"/>
          <w:color w:val="000000"/>
        </w:rPr>
        <w:t>i</w:t>
      </w:r>
      <w:r>
        <w:rPr>
          <w:rFonts w:ascii="Times New Roman TUR" w:hAnsi="Times New Roman TUR" w:cs="Times New Roman TUR"/>
          <w:color w:val="000000"/>
        </w:rPr>
        <w:t>n v</w:t>
      </w:r>
      <w:r w:rsidR="00383CD3">
        <w:rPr>
          <w:rFonts w:ascii="Times New Roman TUR" w:hAnsi="Times New Roman TUR" w:cs="Times New Roman TUR"/>
          <w:color w:val="000000"/>
        </w:rPr>
        <w:t>a</w:t>
      </w:r>
      <w:r>
        <w:rPr>
          <w:rFonts w:ascii="Times New Roman TUR" w:hAnsi="Times New Roman TUR" w:cs="Times New Roman TUR"/>
          <w:color w:val="000000"/>
        </w:rPr>
        <w:t xml:space="preserve"> av</w:t>
      </w:r>
      <w:r w:rsidR="00383CD3">
        <w:rPr>
          <w:rFonts w:ascii="Times New Roman TUR" w:hAnsi="Times New Roman TUR" w:cs="Times New Roman TUR"/>
          <w:color w:val="000000"/>
        </w:rPr>
        <w:t>o</w:t>
      </w:r>
      <w:r>
        <w:rPr>
          <w:rFonts w:ascii="Times New Roman TUR" w:hAnsi="Times New Roman TUR" w:cs="Times New Roman TUR"/>
          <w:color w:val="000000"/>
        </w:rPr>
        <w:t>m</w:t>
      </w:r>
      <w:r w:rsidR="00383CD3">
        <w:rPr>
          <w:rFonts w:ascii="Times New Roman TUR" w:hAnsi="Times New Roman TUR" w:cs="Times New Roman TUR"/>
          <w:color w:val="000000"/>
        </w:rPr>
        <w:t>ni</w:t>
      </w:r>
      <w:r>
        <w:rPr>
          <w:rFonts w:ascii="Times New Roman TUR" w:hAnsi="Times New Roman TUR" w:cs="Times New Roman TUR"/>
          <w:color w:val="000000"/>
        </w:rPr>
        <w:t>n</w:t>
      </w:r>
      <w:r w:rsidR="00383CD3">
        <w:rPr>
          <w:rFonts w:ascii="Times New Roman TUR" w:hAnsi="Times New Roman TUR" w:cs="Times New Roman TUR"/>
          <w:color w:val="000000"/>
        </w:rPr>
        <w:t>g</w:t>
      </w:r>
      <w:r>
        <w:rPr>
          <w:rFonts w:ascii="Times New Roman TUR" w:hAnsi="Times New Roman TUR" w:cs="Times New Roman TUR"/>
          <w:color w:val="000000"/>
        </w:rPr>
        <w:t xml:space="preserve"> </w:t>
      </w:r>
      <w:r w:rsidR="00383CD3">
        <w:rPr>
          <w:rFonts w:ascii="Times New Roman TUR" w:hAnsi="Times New Roman TUR" w:cs="Times New Roman TUR"/>
          <w:color w:val="000000"/>
        </w:rPr>
        <w:t>tez</w:t>
      </w:r>
      <w:r>
        <w:rPr>
          <w:rFonts w:ascii="Times New Roman TUR" w:hAnsi="Times New Roman TUR" w:cs="Times New Roman TUR"/>
          <w:color w:val="000000"/>
        </w:rPr>
        <w:t xml:space="preserve"> </w:t>
      </w:r>
      <w:r w:rsidR="00383CD3">
        <w:rPr>
          <w:rFonts w:ascii="Times New Roman TUR" w:hAnsi="Times New Roman TUR" w:cs="Times New Roman TUR"/>
          <w:color w:val="000000"/>
        </w:rPr>
        <w:t>aldana</w:t>
      </w:r>
      <w:r>
        <w:rPr>
          <w:rFonts w:ascii="Times New Roman TUR" w:hAnsi="Times New Roman TUR" w:cs="Times New Roman TUR"/>
          <w:color w:val="000000"/>
        </w:rPr>
        <w:t xml:space="preserve"> ol</w:t>
      </w:r>
      <w:r w:rsidR="00383CD3">
        <w:rPr>
          <w:rFonts w:ascii="Times New Roman TUR" w:hAnsi="Times New Roman TUR" w:cs="Times New Roman TUR"/>
          <w:color w:val="000000"/>
        </w:rPr>
        <w:t>i</w:t>
      </w:r>
      <w:r>
        <w:rPr>
          <w:rFonts w:ascii="Times New Roman TUR" w:hAnsi="Times New Roman TUR" w:cs="Times New Roman TUR"/>
          <w:color w:val="000000"/>
        </w:rPr>
        <w:t>na</w:t>
      </w:r>
      <w:r w:rsidR="00383CD3">
        <w:rPr>
          <w:rFonts w:ascii="Times New Roman TUR" w:hAnsi="Times New Roman TUR" w:cs="Times New Roman TUR"/>
          <w:color w:val="000000"/>
        </w:rPr>
        <w:t>diga</w:t>
      </w:r>
      <w:r>
        <w:rPr>
          <w:rFonts w:ascii="Times New Roman TUR" w:hAnsi="Times New Roman TUR" w:cs="Times New Roman TUR"/>
          <w:color w:val="000000"/>
        </w:rPr>
        <w:t>n a</w:t>
      </w:r>
      <w:r w:rsidR="00383CD3">
        <w:rPr>
          <w:rFonts w:ascii="Times New Roman TUR" w:hAnsi="Times New Roman TUR" w:cs="Times New Roman TUR"/>
          <w:color w:val="000000"/>
        </w:rPr>
        <w:t>q</w:t>
      </w:r>
      <w:r>
        <w:rPr>
          <w:rFonts w:ascii="Times New Roman TUR" w:hAnsi="Times New Roman TUR" w:cs="Times New Roman TUR"/>
          <w:color w:val="000000"/>
        </w:rPr>
        <w:t>llar</w:t>
      </w:r>
      <w:r w:rsidR="00383CD3">
        <w:rPr>
          <w:rFonts w:ascii="Times New Roman TUR" w:hAnsi="Times New Roman TUR" w:cs="Times New Roman TUR"/>
          <w:color w:val="000000"/>
        </w:rPr>
        <w:t>ig</w:t>
      </w:r>
      <w:r>
        <w:rPr>
          <w:rFonts w:ascii="Times New Roman TUR" w:hAnsi="Times New Roman TUR" w:cs="Times New Roman TUR"/>
          <w:color w:val="000000"/>
        </w:rPr>
        <w:t xml:space="preserve">a </w:t>
      </w:r>
      <w:r w:rsidR="00383CD3">
        <w:rPr>
          <w:rFonts w:ascii="Times New Roman TUR" w:hAnsi="Times New Roman TUR" w:cs="Times New Roman TUR"/>
          <w:color w:val="000000"/>
        </w:rPr>
        <w:t>u</w:t>
      </w:r>
      <w:r>
        <w:rPr>
          <w:rFonts w:ascii="Times New Roman TUR" w:hAnsi="Times New Roman TUR" w:cs="Times New Roman TUR"/>
          <w:color w:val="000000"/>
        </w:rPr>
        <w:t xml:space="preserve"> </w:t>
      </w:r>
      <w:r w:rsidR="00383CD3">
        <w:rPr>
          <w:rFonts w:ascii="Times New Roman TUR" w:hAnsi="Times New Roman TUR" w:cs="Times New Roman TUR"/>
          <w:color w:val="000000"/>
        </w:rPr>
        <w:t>x</w:t>
      </w:r>
      <w:r>
        <w:rPr>
          <w:rFonts w:ascii="Times New Roman TUR" w:hAnsi="Times New Roman TUR" w:cs="Times New Roman TUR"/>
          <w:color w:val="000000"/>
        </w:rPr>
        <w:t>izm</w:t>
      </w:r>
      <w:r w:rsidR="00383CD3">
        <w:rPr>
          <w:rFonts w:ascii="Times New Roman TUR" w:hAnsi="Times New Roman TUR" w:cs="Times New Roman TUR"/>
          <w:color w:val="000000"/>
        </w:rPr>
        <w:t>a</w:t>
      </w:r>
      <w:r>
        <w:rPr>
          <w:rFonts w:ascii="Times New Roman TUR" w:hAnsi="Times New Roman TUR" w:cs="Times New Roman TUR"/>
          <w:color w:val="000000"/>
        </w:rPr>
        <w:t>t b</w:t>
      </w:r>
      <w:r w:rsidR="00383CD3">
        <w:rPr>
          <w:rFonts w:ascii="Times New Roman TUR" w:hAnsi="Times New Roman TUR" w:cs="Times New Roman TUR"/>
          <w:color w:val="000000"/>
        </w:rPr>
        <w:t>oshq</w:t>
      </w:r>
      <w:r>
        <w:rPr>
          <w:rFonts w:ascii="Times New Roman TUR" w:hAnsi="Times New Roman TUR" w:cs="Times New Roman TUR"/>
          <w:color w:val="000000"/>
        </w:rPr>
        <w:t>a ma</w:t>
      </w:r>
      <w:r w:rsidR="00383CD3">
        <w:rPr>
          <w:rFonts w:ascii="Times New Roman TUR" w:hAnsi="Times New Roman TUR" w:cs="Times New Roman TUR"/>
          <w:color w:val="000000"/>
        </w:rPr>
        <w:t>q</w:t>
      </w:r>
      <w:r>
        <w:rPr>
          <w:rFonts w:ascii="Times New Roman TUR" w:hAnsi="Times New Roman TUR" w:cs="Times New Roman TUR"/>
          <w:color w:val="000000"/>
        </w:rPr>
        <w:t>sadlar</w:t>
      </w:r>
      <w:r w:rsidR="00383CD3">
        <w:rPr>
          <w:rFonts w:ascii="Times New Roman TUR" w:hAnsi="Times New Roman TUR" w:cs="Times New Roman TUR"/>
          <w:color w:val="000000"/>
        </w:rPr>
        <w:t>g</w:t>
      </w:r>
      <w:r>
        <w:rPr>
          <w:rFonts w:ascii="Times New Roman TUR" w:hAnsi="Times New Roman TUR" w:cs="Times New Roman TUR"/>
          <w:color w:val="000000"/>
        </w:rPr>
        <w:t xml:space="preserve">a </w:t>
      </w:r>
      <w:r w:rsidR="00383CD3">
        <w:rPr>
          <w:rFonts w:ascii="Times New Roman TUR" w:hAnsi="Times New Roman TUR" w:cs="Times New Roman TUR"/>
          <w:color w:val="000000"/>
        </w:rPr>
        <w:t>vosita</w:t>
      </w:r>
      <w:r>
        <w:rPr>
          <w:rFonts w:ascii="Times New Roman TUR" w:hAnsi="Times New Roman TUR" w:cs="Times New Roman TUR"/>
          <w:color w:val="000000"/>
        </w:rPr>
        <w:t xml:space="preserve"> </w:t>
      </w:r>
      <w:r w:rsidR="00383CD3">
        <w:rPr>
          <w:rFonts w:ascii="Times New Roman TUR" w:hAnsi="Times New Roman TUR" w:cs="Times New Roman TUR"/>
          <w:color w:val="000000"/>
        </w:rPr>
        <w:t>b</w:t>
      </w:r>
      <w:r w:rsidR="00317151">
        <w:rPr>
          <w:rFonts w:ascii="Times New Roman TUR" w:hAnsi="Times New Roman TUR" w:cs="Times New Roman TUR"/>
          <w:color w:val="000000"/>
        </w:rPr>
        <w:t>o‘</w:t>
      </w:r>
      <w:r w:rsidR="00383CD3">
        <w:rPr>
          <w:rFonts w:ascii="Times New Roman TUR" w:hAnsi="Times New Roman TUR" w:cs="Times New Roman TUR"/>
          <w:color w:val="000000"/>
        </w:rPr>
        <w:t>lmagani</w:t>
      </w:r>
      <w:r>
        <w:rPr>
          <w:rFonts w:ascii="Times New Roman TUR" w:hAnsi="Times New Roman TUR" w:cs="Times New Roman TUR"/>
          <w:color w:val="000000"/>
        </w:rPr>
        <w:t xml:space="preserve"> </w:t>
      </w:r>
      <w:r w:rsidR="00383CD3">
        <w:rPr>
          <w:rFonts w:ascii="Times New Roman TUR" w:hAnsi="Times New Roman TUR" w:cs="Times New Roman TUR"/>
          <w:color w:val="000000"/>
        </w:rPr>
        <w:t>namoyo b</w:t>
      </w:r>
      <w:r w:rsidR="00317151">
        <w:rPr>
          <w:rFonts w:ascii="Times New Roman TUR" w:hAnsi="Times New Roman TUR" w:cs="Times New Roman TUR"/>
          <w:color w:val="000000"/>
        </w:rPr>
        <w:t>o‘</w:t>
      </w:r>
      <w:r w:rsidR="00383CD3">
        <w:rPr>
          <w:rFonts w:ascii="Times New Roman TUR" w:hAnsi="Times New Roman TUR" w:cs="Times New Roman TUR"/>
          <w:color w:val="000000"/>
        </w:rPr>
        <w:t>l</w:t>
      </w:r>
      <w:r>
        <w:rPr>
          <w:rFonts w:ascii="Times New Roman TUR" w:hAnsi="Times New Roman TUR" w:cs="Times New Roman TUR"/>
          <w:color w:val="000000"/>
        </w:rPr>
        <w:t>sin.</w:t>
      </w:r>
    </w:p>
    <w:p w14:paraId="667DE7F1" w14:textId="77777777" w:rsidR="001F6EF1"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1F6EF1">
        <w:rPr>
          <w:rFonts w:ascii="Times New Roman TUR" w:hAnsi="Times New Roman TUR" w:cs="Times New Roman TUR"/>
          <w:color w:val="000000"/>
        </w:rPr>
        <w:t>a</w:t>
      </w:r>
      <w:r>
        <w:rPr>
          <w:rFonts w:ascii="Times New Roman TUR" w:hAnsi="Times New Roman TUR" w:cs="Times New Roman TUR"/>
          <w:color w:val="000000"/>
        </w:rPr>
        <w:t>md</w:t>
      </w:r>
      <w:r w:rsidR="001F6EF1">
        <w:rPr>
          <w:rFonts w:ascii="Times New Roman TUR" w:hAnsi="Times New Roman TUR" w:cs="Times New Roman TUR"/>
          <w:color w:val="000000"/>
        </w:rPr>
        <w:t>a</w:t>
      </w:r>
      <w:r>
        <w:rPr>
          <w:rFonts w:ascii="Times New Roman TUR" w:hAnsi="Times New Roman TUR" w:cs="Times New Roman TUR"/>
          <w:color w:val="000000"/>
        </w:rPr>
        <w:t>, yi</w:t>
      </w:r>
      <w:r w:rsidR="001F6EF1">
        <w:rPr>
          <w:rFonts w:ascii="Times New Roman TUR" w:hAnsi="Times New Roman TUR" w:cs="Times New Roman TUR"/>
          <w:color w:val="000000"/>
        </w:rPr>
        <w:t>gi</w:t>
      </w:r>
      <w:r>
        <w:rPr>
          <w:rFonts w:ascii="Times New Roman TUR" w:hAnsi="Times New Roman TUR" w:cs="Times New Roman TUR"/>
          <w:color w:val="000000"/>
        </w:rPr>
        <w:t>rm</w:t>
      </w:r>
      <w:r w:rsidR="001F6EF1">
        <w:rPr>
          <w:rFonts w:ascii="Times New Roman TUR" w:hAnsi="Times New Roman TUR" w:cs="Times New Roman TUR"/>
          <w:color w:val="000000"/>
        </w:rPr>
        <w:t>a</w:t>
      </w:r>
      <w:r>
        <w:rPr>
          <w:rFonts w:ascii="Times New Roman TUR" w:hAnsi="Times New Roman TUR" w:cs="Times New Roman TUR"/>
          <w:color w:val="000000"/>
        </w:rPr>
        <w:t xml:space="preserve"> </w:t>
      </w:r>
      <w:r w:rsidR="001F6EF1">
        <w:rPr>
          <w:rFonts w:ascii="Times New Roman TUR" w:hAnsi="Times New Roman TUR" w:cs="Times New Roman TUR"/>
          <w:color w:val="000000"/>
        </w:rPr>
        <w:t>yil</w:t>
      </w:r>
      <w:r>
        <w:rPr>
          <w:rFonts w:ascii="Times New Roman TUR" w:hAnsi="Times New Roman TUR" w:cs="Times New Roman TUR"/>
          <w:color w:val="000000"/>
        </w:rPr>
        <w:t>d</w:t>
      </w:r>
      <w:r w:rsidR="001F6EF1">
        <w:rPr>
          <w:rFonts w:ascii="Times New Roman TUR" w:hAnsi="Times New Roman TUR" w:cs="Times New Roman TUR"/>
          <w:color w:val="000000"/>
        </w:rPr>
        <w:t>a</w:t>
      </w:r>
      <w:r>
        <w:rPr>
          <w:rFonts w:ascii="Times New Roman TUR" w:hAnsi="Times New Roman TUR" w:cs="Times New Roman TUR"/>
          <w:color w:val="000000"/>
        </w:rPr>
        <w:t>n</w:t>
      </w:r>
      <w:r w:rsidR="001F6EF1">
        <w:rPr>
          <w:rFonts w:ascii="Times New Roman TUR" w:hAnsi="Times New Roman TUR" w:cs="Times New Roman TUR"/>
          <w:color w:val="000000"/>
        </w:rPr>
        <w:t xml:space="preserve"> </w:t>
      </w:r>
      <w:r>
        <w:rPr>
          <w:rFonts w:ascii="Times New Roman TUR" w:hAnsi="Times New Roman TUR" w:cs="Times New Roman TUR"/>
          <w:color w:val="000000"/>
        </w:rPr>
        <w:t xml:space="preserve">beri </w:t>
      </w:r>
      <w:r w:rsidR="001F6EF1">
        <w:rPr>
          <w:rFonts w:ascii="Times New Roman TUR" w:hAnsi="Times New Roman TUR" w:cs="Times New Roman TUR"/>
          <w:color w:val="000000"/>
        </w:rPr>
        <w:t>buz</w:t>
      </w:r>
      <w:r w:rsidR="00317151">
        <w:rPr>
          <w:rFonts w:ascii="Times New Roman TUR" w:hAnsi="Times New Roman TUR" w:cs="Times New Roman TUR"/>
          <w:color w:val="000000"/>
        </w:rPr>
        <w:t>g‘</w:t>
      </w:r>
      <w:r w:rsidR="001F6EF1">
        <w:rPr>
          <w:rFonts w:ascii="Times New Roman TUR" w:hAnsi="Times New Roman TUR" w:cs="Times New Roman TUR"/>
          <w:color w:val="000000"/>
        </w:rPr>
        <w:t>unchi</w:t>
      </w:r>
      <w:r>
        <w:rPr>
          <w:rFonts w:ascii="Times New Roman TUR" w:hAnsi="Times New Roman TUR" w:cs="Times New Roman TUR"/>
          <w:color w:val="000000"/>
        </w:rPr>
        <w:t xml:space="preserve"> </w:t>
      </w:r>
      <w:r w:rsidR="001F6EF1">
        <w:rPr>
          <w:rFonts w:ascii="Times New Roman TUR" w:hAnsi="Times New Roman TUR" w:cs="Times New Roman TUR"/>
          <w:color w:val="000000"/>
        </w:rPr>
        <w:t>eng shiddatli zulm</w:t>
      </w:r>
      <w:r>
        <w:rPr>
          <w:rFonts w:ascii="Times New Roman TUR" w:hAnsi="Times New Roman TUR" w:cs="Times New Roman TUR"/>
          <w:color w:val="000000"/>
        </w:rPr>
        <w:t xml:space="preserve"> </w:t>
      </w:r>
      <w:r w:rsidR="001F6EF1">
        <w:rPr>
          <w:rFonts w:ascii="Times New Roman TUR" w:hAnsi="Times New Roman TUR" w:cs="Times New Roman TUR"/>
          <w:color w:val="000000"/>
        </w:rPr>
        <w:t>os</w:t>
      </w:r>
      <w:r>
        <w:rPr>
          <w:rFonts w:ascii="Times New Roman TUR" w:hAnsi="Times New Roman TUR" w:cs="Times New Roman TUR"/>
          <w:color w:val="000000"/>
        </w:rPr>
        <w:t>t</w:t>
      </w:r>
      <w:r w:rsidR="001F6EF1">
        <w:rPr>
          <w:rFonts w:ascii="Times New Roman TUR" w:hAnsi="Times New Roman TUR" w:cs="Times New Roman TUR"/>
          <w:color w:val="000000"/>
        </w:rPr>
        <w:t>i</w:t>
      </w:r>
      <w:r>
        <w:rPr>
          <w:rFonts w:ascii="Times New Roman TUR" w:hAnsi="Times New Roman TUR" w:cs="Times New Roman TUR"/>
          <w:color w:val="000000"/>
        </w:rPr>
        <w:t xml:space="preserve">da </w:t>
      </w:r>
      <w:r w:rsidR="001F6EF1">
        <w:rPr>
          <w:rFonts w:ascii="Times New Roman TUR" w:hAnsi="Times New Roman TUR" w:cs="Times New Roman TUR"/>
          <w:color w:val="000000"/>
        </w:rPr>
        <w:t>shu</w:t>
      </w:r>
      <w:r>
        <w:rPr>
          <w:rFonts w:ascii="Times New Roman TUR" w:hAnsi="Times New Roman TUR" w:cs="Times New Roman TUR"/>
          <w:color w:val="000000"/>
        </w:rPr>
        <w:t xml:space="preserve"> d</w:t>
      </w:r>
      <w:r w:rsidR="001F6EF1">
        <w:rPr>
          <w:rFonts w:ascii="Times New Roman TUR" w:hAnsi="Times New Roman TUR" w:cs="Times New Roman TUR"/>
          <w:color w:val="000000"/>
        </w:rPr>
        <w:t>a</w:t>
      </w:r>
      <w:r>
        <w:rPr>
          <w:rFonts w:ascii="Times New Roman TUR" w:hAnsi="Times New Roman TUR" w:cs="Times New Roman TUR"/>
          <w:color w:val="000000"/>
        </w:rPr>
        <w:t>r</w:t>
      </w:r>
      <w:r w:rsidR="001F6EF1">
        <w:rPr>
          <w:rFonts w:ascii="Times New Roman TUR" w:hAnsi="Times New Roman TUR" w:cs="Times New Roman TUR"/>
          <w:color w:val="000000"/>
        </w:rPr>
        <w:t>aja</w:t>
      </w:r>
      <w:r>
        <w:rPr>
          <w:rFonts w:ascii="Times New Roman TUR" w:hAnsi="Times New Roman TUR" w:cs="Times New Roman TUR"/>
          <w:color w:val="000000"/>
        </w:rPr>
        <w:t xml:space="preserve"> a</w:t>
      </w:r>
      <w:r w:rsidR="001F6EF1">
        <w:rPr>
          <w:rFonts w:ascii="Times New Roman TUR" w:hAnsi="Times New Roman TUR" w:cs="Times New Roman TUR"/>
          <w:color w:val="000000"/>
        </w:rPr>
        <w:t>x</w:t>
      </w:r>
      <w:r>
        <w:rPr>
          <w:rFonts w:ascii="Times New Roman TUR" w:hAnsi="Times New Roman TUR" w:cs="Times New Roman TUR"/>
          <w:color w:val="000000"/>
        </w:rPr>
        <w:t>l</w:t>
      </w:r>
      <w:r w:rsidR="001F6EF1">
        <w:rPr>
          <w:rFonts w:ascii="Times New Roman TUR" w:hAnsi="Times New Roman TUR" w:cs="Times New Roman TUR"/>
          <w:color w:val="000000"/>
        </w:rPr>
        <w:t>oq</w:t>
      </w:r>
      <w:r>
        <w:rPr>
          <w:rFonts w:ascii="Times New Roman TUR" w:hAnsi="Times New Roman TUR" w:cs="Times New Roman TUR"/>
          <w:color w:val="000000"/>
        </w:rPr>
        <w:t xml:space="preserve"> b</w:t>
      </w:r>
      <w:r w:rsidR="001F6EF1">
        <w:rPr>
          <w:rFonts w:ascii="Times New Roman TUR" w:hAnsi="Times New Roman TUR" w:cs="Times New Roman TUR"/>
          <w:color w:val="000000"/>
        </w:rPr>
        <w:t>u</w:t>
      </w:r>
      <w:r>
        <w:rPr>
          <w:rFonts w:ascii="Times New Roman TUR" w:hAnsi="Times New Roman TUR" w:cs="Times New Roman TUR"/>
          <w:color w:val="000000"/>
        </w:rPr>
        <w:t>z</w:t>
      </w:r>
      <w:r w:rsidR="001F6EF1">
        <w:rPr>
          <w:rFonts w:ascii="Times New Roman TUR" w:hAnsi="Times New Roman TUR" w:cs="Times New Roman TUR"/>
          <w:color w:val="000000"/>
        </w:rPr>
        <w:t>i</w:t>
      </w:r>
      <w:r>
        <w:rPr>
          <w:rFonts w:ascii="Times New Roman TUR" w:hAnsi="Times New Roman TUR" w:cs="Times New Roman TUR"/>
          <w:color w:val="000000"/>
        </w:rPr>
        <w:t>l</w:t>
      </w:r>
      <w:r w:rsidR="001F6EF1">
        <w:rPr>
          <w:rFonts w:ascii="Times New Roman TUR" w:hAnsi="Times New Roman TUR" w:cs="Times New Roman TUR"/>
          <w:color w:val="000000"/>
        </w:rPr>
        <w:t>gan</w:t>
      </w:r>
      <w:r>
        <w:rPr>
          <w:rFonts w:ascii="Times New Roman TUR" w:hAnsi="Times New Roman TUR" w:cs="Times New Roman TUR"/>
          <w:color w:val="000000"/>
        </w:rPr>
        <w:t xml:space="preserve">, </w:t>
      </w:r>
      <w:r w:rsidR="001F6EF1">
        <w:rPr>
          <w:rFonts w:ascii="Times New Roman TUR" w:hAnsi="Times New Roman TUR" w:cs="Times New Roman TUR"/>
          <w:color w:val="000000"/>
        </w:rPr>
        <w:t>shu</w:t>
      </w:r>
      <w:r>
        <w:rPr>
          <w:rFonts w:ascii="Times New Roman TUR" w:hAnsi="Times New Roman TUR" w:cs="Times New Roman TUR"/>
          <w:color w:val="000000"/>
        </w:rPr>
        <w:t xml:space="preserve"> d</w:t>
      </w:r>
      <w:r w:rsidR="001F6EF1">
        <w:rPr>
          <w:rFonts w:ascii="Times New Roman TUR" w:hAnsi="Times New Roman TUR" w:cs="Times New Roman TUR"/>
          <w:color w:val="000000"/>
        </w:rPr>
        <w:t>a</w:t>
      </w:r>
      <w:r>
        <w:rPr>
          <w:rFonts w:ascii="Times New Roman TUR" w:hAnsi="Times New Roman TUR" w:cs="Times New Roman TUR"/>
          <w:color w:val="000000"/>
        </w:rPr>
        <w:t>r</w:t>
      </w:r>
      <w:r w:rsidR="001F6EF1">
        <w:rPr>
          <w:rFonts w:ascii="Times New Roman TUR" w:hAnsi="Times New Roman TUR" w:cs="Times New Roman TUR"/>
          <w:color w:val="000000"/>
        </w:rPr>
        <w:t>aja</w:t>
      </w:r>
      <w:r>
        <w:rPr>
          <w:rFonts w:ascii="Times New Roman TUR" w:hAnsi="Times New Roman TUR" w:cs="Times New Roman TUR"/>
          <w:color w:val="000000"/>
        </w:rPr>
        <w:t xml:space="preserve"> m</w:t>
      </w:r>
      <w:r w:rsidR="001F6EF1">
        <w:rPr>
          <w:rFonts w:ascii="Times New Roman TUR" w:hAnsi="Times New Roman TUR" w:cs="Times New Roman TUR"/>
          <w:color w:val="000000"/>
        </w:rPr>
        <w:t>a</w:t>
      </w:r>
      <w:r>
        <w:rPr>
          <w:rFonts w:ascii="Times New Roman TUR" w:hAnsi="Times New Roman TUR" w:cs="Times New Roman TUR"/>
          <w:color w:val="000000"/>
        </w:rPr>
        <w:t>t</w:t>
      </w:r>
      <w:r w:rsidR="001F6EF1">
        <w:rPr>
          <w:rFonts w:ascii="Times New Roman TUR" w:hAnsi="Times New Roman TUR" w:cs="Times New Roman TUR"/>
          <w:color w:val="000000"/>
        </w:rPr>
        <w:t>o</w:t>
      </w:r>
      <w:r>
        <w:rPr>
          <w:rFonts w:ascii="Times New Roman TUR" w:hAnsi="Times New Roman TUR" w:cs="Times New Roman TUR"/>
          <w:color w:val="000000"/>
        </w:rPr>
        <w:t>n</w:t>
      </w:r>
      <w:r w:rsidR="001F6EF1">
        <w:rPr>
          <w:rFonts w:ascii="Times New Roman TUR" w:hAnsi="Times New Roman TUR" w:cs="Times New Roman TUR"/>
          <w:color w:val="000000"/>
        </w:rPr>
        <w:t>a</w:t>
      </w:r>
      <w:r>
        <w:rPr>
          <w:rFonts w:ascii="Times New Roman TUR" w:hAnsi="Times New Roman TUR" w:cs="Times New Roman TUR"/>
          <w:color w:val="000000"/>
        </w:rPr>
        <w:t>t v</w:t>
      </w:r>
      <w:r w:rsidR="001F6EF1">
        <w:rPr>
          <w:rFonts w:ascii="Times New Roman TUR" w:hAnsi="Times New Roman TUR" w:cs="Times New Roman TUR"/>
          <w:color w:val="000000"/>
        </w:rPr>
        <w:t>a</w:t>
      </w:r>
      <w:r>
        <w:rPr>
          <w:rFonts w:ascii="Times New Roman TUR" w:hAnsi="Times New Roman TUR" w:cs="Times New Roman TUR"/>
          <w:color w:val="000000"/>
        </w:rPr>
        <w:t xml:space="preserve"> sad</w:t>
      </w:r>
      <w:r w:rsidR="001F6EF1">
        <w:rPr>
          <w:rFonts w:ascii="Times New Roman TUR" w:hAnsi="Times New Roman TUR" w:cs="Times New Roman TUR"/>
          <w:color w:val="000000"/>
        </w:rPr>
        <w:t>oq</w:t>
      </w:r>
      <w:r>
        <w:rPr>
          <w:rFonts w:ascii="Times New Roman TUR" w:hAnsi="Times New Roman TUR" w:cs="Times New Roman TUR"/>
          <w:color w:val="000000"/>
        </w:rPr>
        <w:t xml:space="preserve">at </w:t>
      </w:r>
      <w:r w:rsidR="001F6EF1">
        <w:rPr>
          <w:rFonts w:ascii="Times New Roman TUR" w:hAnsi="Times New Roman TUR" w:cs="Times New Roman TUR"/>
          <w:color w:val="000000"/>
        </w:rPr>
        <w:t>y</w:t>
      </w:r>
      <w:r w:rsidR="00317151">
        <w:rPr>
          <w:rFonts w:ascii="Times New Roman TUR" w:hAnsi="Times New Roman TUR" w:cs="Times New Roman TUR"/>
          <w:color w:val="000000"/>
        </w:rPr>
        <w:t>o‘</w:t>
      </w:r>
      <w:r w:rsidR="001F6EF1">
        <w:rPr>
          <w:rFonts w:ascii="Times New Roman TUR" w:hAnsi="Times New Roman TUR" w:cs="Times New Roman TUR"/>
          <w:color w:val="000000"/>
        </w:rPr>
        <w:t>qolgan</w:t>
      </w:r>
      <w:r>
        <w:rPr>
          <w:rFonts w:ascii="Times New Roman TUR" w:hAnsi="Times New Roman TUR" w:cs="Times New Roman TUR"/>
          <w:color w:val="000000"/>
        </w:rPr>
        <w:t xml:space="preserve">ki; </w:t>
      </w:r>
      <w:r w:rsidR="00317151">
        <w:rPr>
          <w:rFonts w:ascii="Times New Roman TUR" w:hAnsi="Times New Roman TUR" w:cs="Times New Roman TUR"/>
          <w:color w:val="000000"/>
        </w:rPr>
        <w:t>o‘</w:t>
      </w:r>
      <w:r>
        <w:rPr>
          <w:rFonts w:ascii="Times New Roman TUR" w:hAnsi="Times New Roman TUR" w:cs="Times New Roman TUR"/>
          <w:color w:val="000000"/>
        </w:rPr>
        <w:t>ndan, b</w:t>
      </w:r>
      <w:r w:rsidR="001F6EF1">
        <w:rPr>
          <w:rFonts w:ascii="Times New Roman TUR" w:hAnsi="Times New Roman TUR" w:cs="Times New Roman TUR"/>
          <w:color w:val="000000"/>
        </w:rPr>
        <w:t>a</w:t>
      </w:r>
      <w:r>
        <w:rPr>
          <w:rFonts w:ascii="Times New Roman TUR" w:hAnsi="Times New Roman TUR" w:cs="Times New Roman TUR"/>
          <w:color w:val="000000"/>
        </w:rPr>
        <w:t>lki yi</w:t>
      </w:r>
      <w:r w:rsidR="001F6EF1">
        <w:rPr>
          <w:rFonts w:ascii="Times New Roman TUR" w:hAnsi="Times New Roman TUR" w:cs="Times New Roman TUR"/>
          <w:color w:val="000000"/>
        </w:rPr>
        <w:t>gi</w:t>
      </w:r>
      <w:r>
        <w:rPr>
          <w:rFonts w:ascii="Times New Roman TUR" w:hAnsi="Times New Roman TUR" w:cs="Times New Roman TUR"/>
          <w:color w:val="000000"/>
        </w:rPr>
        <w:t>rm</w:t>
      </w:r>
      <w:r w:rsidR="001F6EF1">
        <w:rPr>
          <w:rFonts w:ascii="Times New Roman TUR" w:hAnsi="Times New Roman TUR" w:cs="Times New Roman TUR"/>
          <w:color w:val="000000"/>
        </w:rPr>
        <w:t>a</w:t>
      </w:r>
      <w:r>
        <w:rPr>
          <w:rFonts w:ascii="Times New Roman TUR" w:hAnsi="Times New Roman TUR" w:cs="Times New Roman TUR"/>
          <w:color w:val="000000"/>
        </w:rPr>
        <w:t>d</w:t>
      </w:r>
      <w:r w:rsidR="001F6EF1">
        <w:rPr>
          <w:rFonts w:ascii="Times New Roman TUR" w:hAnsi="Times New Roman TUR" w:cs="Times New Roman TUR"/>
          <w:color w:val="000000"/>
        </w:rPr>
        <w:t>a</w:t>
      </w:r>
      <w:r>
        <w:rPr>
          <w:rFonts w:ascii="Times New Roman TUR" w:hAnsi="Times New Roman TUR" w:cs="Times New Roman TUR"/>
          <w:color w:val="000000"/>
        </w:rPr>
        <w:t>n biri</w:t>
      </w:r>
      <w:r w:rsidR="001F6EF1">
        <w:rPr>
          <w:rFonts w:ascii="Times New Roman TUR" w:hAnsi="Times New Roman TUR" w:cs="Times New Roman TUR"/>
          <w:color w:val="000000"/>
        </w:rPr>
        <w:t>ga</w:t>
      </w:r>
      <w:r>
        <w:rPr>
          <w:rFonts w:ascii="Times New Roman TUR" w:hAnsi="Times New Roman TUR" w:cs="Times New Roman TUR"/>
          <w:color w:val="000000"/>
        </w:rPr>
        <w:t xml:space="preserve"> </w:t>
      </w:r>
      <w:r w:rsidR="001F6EF1">
        <w:rPr>
          <w:rFonts w:ascii="Times New Roman TUR" w:hAnsi="Times New Roman TUR" w:cs="Times New Roman TUR"/>
          <w:color w:val="000000"/>
        </w:rPr>
        <w:t>ishonilmaydi</w:t>
      </w:r>
      <w:r>
        <w:rPr>
          <w:rFonts w:ascii="Times New Roman TUR" w:hAnsi="Times New Roman TUR" w:cs="Times New Roman TUR"/>
          <w:color w:val="000000"/>
        </w:rPr>
        <w:t>. Bu a</w:t>
      </w:r>
      <w:r w:rsidR="001F6EF1">
        <w:rPr>
          <w:rFonts w:ascii="Times New Roman TUR" w:hAnsi="Times New Roman TUR" w:cs="Times New Roman TUR"/>
          <w:color w:val="000000"/>
        </w:rPr>
        <w:t>j</w:t>
      </w:r>
      <w:r>
        <w:rPr>
          <w:rFonts w:ascii="Times New Roman TUR" w:hAnsi="Times New Roman TUR" w:cs="Times New Roman TUR"/>
          <w:color w:val="000000"/>
        </w:rPr>
        <w:t>ib h</w:t>
      </w:r>
      <w:r w:rsidR="001F6EF1">
        <w:rPr>
          <w:rFonts w:ascii="Times New Roman TUR" w:hAnsi="Times New Roman TUR" w:cs="Times New Roman TUR"/>
          <w:color w:val="000000"/>
        </w:rPr>
        <w:t>o</w:t>
      </w:r>
      <w:r>
        <w:rPr>
          <w:rFonts w:ascii="Times New Roman TUR" w:hAnsi="Times New Roman TUR" w:cs="Times New Roman TUR"/>
          <w:color w:val="000000"/>
        </w:rPr>
        <w:t>l</w:t>
      </w:r>
      <w:r w:rsidR="001F6EF1">
        <w:rPr>
          <w:rFonts w:ascii="Times New Roman TUR" w:hAnsi="Times New Roman TUR" w:cs="Times New Roman TUR"/>
          <w:color w:val="000000"/>
        </w:rPr>
        <w:t>a</w:t>
      </w:r>
      <w:r>
        <w:rPr>
          <w:rFonts w:ascii="Times New Roman TUR" w:hAnsi="Times New Roman TUR" w:cs="Times New Roman TUR"/>
          <w:color w:val="000000"/>
        </w:rPr>
        <w:t>t</w:t>
      </w:r>
      <w:r w:rsidR="001F6EF1">
        <w:rPr>
          <w:rFonts w:ascii="Times New Roman TUR" w:hAnsi="Times New Roman TUR" w:cs="Times New Roman TUR"/>
          <w:color w:val="000000"/>
        </w:rPr>
        <w:t>larg</w:t>
      </w:r>
      <w:r>
        <w:rPr>
          <w:rFonts w:ascii="Times New Roman TUR" w:hAnsi="Times New Roman TUR" w:cs="Times New Roman TUR"/>
          <w:color w:val="000000"/>
        </w:rPr>
        <w:t xml:space="preserve">a </w:t>
      </w:r>
      <w:r w:rsidR="001F6EF1">
        <w:rPr>
          <w:rFonts w:ascii="Times New Roman TUR" w:hAnsi="Times New Roman TUR" w:cs="Times New Roman TUR"/>
          <w:color w:val="000000"/>
        </w:rPr>
        <w:t>q</w:t>
      </w:r>
      <w:r>
        <w:rPr>
          <w:rFonts w:ascii="Times New Roman TUR" w:hAnsi="Times New Roman TUR" w:cs="Times New Roman TUR"/>
          <w:color w:val="000000"/>
        </w:rPr>
        <w:t>ar</w:t>
      </w:r>
      <w:r w:rsidR="001F6EF1">
        <w:rPr>
          <w:rFonts w:ascii="Times New Roman TUR" w:hAnsi="Times New Roman TUR" w:cs="Times New Roman TUR"/>
          <w:color w:val="000000"/>
        </w:rPr>
        <w:t>shi</w:t>
      </w:r>
      <w:r>
        <w:rPr>
          <w:rFonts w:ascii="Times New Roman TUR" w:hAnsi="Times New Roman TUR" w:cs="Times New Roman TUR"/>
          <w:color w:val="000000"/>
        </w:rPr>
        <w:t xml:space="preserve"> </w:t>
      </w:r>
      <w:r w:rsidR="001F6EF1">
        <w:rPr>
          <w:rFonts w:ascii="Times New Roman TUR" w:hAnsi="Times New Roman TUR" w:cs="Times New Roman TUR"/>
          <w:color w:val="000000"/>
        </w:rPr>
        <w:t>juda</w:t>
      </w:r>
      <w:r>
        <w:rPr>
          <w:rFonts w:ascii="Times New Roman TUR" w:hAnsi="Times New Roman TUR" w:cs="Times New Roman TUR"/>
          <w:color w:val="000000"/>
        </w:rPr>
        <w:t xml:space="preserve"> f</w:t>
      </w:r>
      <w:r w:rsidR="001F6EF1">
        <w:rPr>
          <w:rFonts w:ascii="Times New Roman TUR" w:hAnsi="Times New Roman TUR" w:cs="Times New Roman TUR"/>
          <w:color w:val="000000"/>
        </w:rPr>
        <w:t>a</w:t>
      </w:r>
      <w:r>
        <w:rPr>
          <w:rFonts w:ascii="Times New Roman TUR" w:hAnsi="Times New Roman TUR" w:cs="Times New Roman TUR"/>
          <w:color w:val="000000"/>
        </w:rPr>
        <w:t>v</w:t>
      </w:r>
      <w:r w:rsidR="001F6EF1">
        <w:rPr>
          <w:rFonts w:ascii="Times New Roman TUR" w:hAnsi="Times New Roman TUR" w:cs="Times New Roman TUR"/>
          <w:color w:val="000000"/>
        </w:rPr>
        <w:t>qu</w:t>
      </w:r>
      <w:r>
        <w:rPr>
          <w:rFonts w:ascii="Times New Roman TUR" w:hAnsi="Times New Roman TUR" w:cs="Times New Roman TUR"/>
          <w:color w:val="000000"/>
        </w:rPr>
        <w:t>l</w:t>
      </w:r>
      <w:r w:rsidR="001F6EF1">
        <w:rPr>
          <w:rFonts w:ascii="Times New Roman TUR" w:hAnsi="Times New Roman TUR" w:cs="Times New Roman TUR"/>
          <w:color w:val="000000"/>
        </w:rPr>
        <w:t>o</w:t>
      </w:r>
      <w:r>
        <w:rPr>
          <w:rFonts w:ascii="Times New Roman TUR" w:hAnsi="Times New Roman TUR" w:cs="Times New Roman TUR"/>
          <w:color w:val="000000"/>
        </w:rPr>
        <w:t>d</w:t>
      </w:r>
      <w:r w:rsidR="001F6EF1">
        <w:rPr>
          <w:rFonts w:ascii="Times New Roman TUR" w:hAnsi="Times New Roman TUR" w:cs="Times New Roman TUR"/>
          <w:color w:val="000000"/>
        </w:rPr>
        <w:t>da</w:t>
      </w:r>
      <w:r>
        <w:rPr>
          <w:rFonts w:ascii="Times New Roman TUR" w:hAnsi="Times New Roman TUR" w:cs="Times New Roman TUR"/>
          <w:color w:val="000000"/>
        </w:rPr>
        <w:t xml:space="preserve"> s</w:t>
      </w:r>
      <w:r w:rsidR="001F6EF1">
        <w:rPr>
          <w:rFonts w:ascii="Times New Roman TUR" w:hAnsi="Times New Roman TUR" w:cs="Times New Roman TUR"/>
          <w:color w:val="000000"/>
        </w:rPr>
        <w:t>a</w:t>
      </w:r>
      <w:r>
        <w:rPr>
          <w:rFonts w:ascii="Times New Roman TUR" w:hAnsi="Times New Roman TUR" w:cs="Times New Roman TUR"/>
          <w:color w:val="000000"/>
        </w:rPr>
        <w:t>b</w:t>
      </w:r>
      <w:r w:rsidR="001F6EF1">
        <w:rPr>
          <w:rFonts w:ascii="Times New Roman TUR" w:hAnsi="Times New Roman TUR" w:cs="Times New Roman TUR"/>
          <w:color w:val="000000"/>
        </w:rPr>
        <w:t>o</w:t>
      </w:r>
      <w:r>
        <w:rPr>
          <w:rFonts w:ascii="Times New Roman TUR" w:hAnsi="Times New Roman TUR" w:cs="Times New Roman TUR"/>
          <w:color w:val="000000"/>
        </w:rPr>
        <w:t>t v</w:t>
      </w:r>
      <w:r w:rsidR="001F6EF1">
        <w:rPr>
          <w:rFonts w:ascii="Times New Roman TUR" w:hAnsi="Times New Roman TUR" w:cs="Times New Roman TUR"/>
          <w:color w:val="000000"/>
        </w:rPr>
        <w:t>a</w:t>
      </w:r>
      <w:r>
        <w:rPr>
          <w:rFonts w:ascii="Times New Roman TUR" w:hAnsi="Times New Roman TUR" w:cs="Times New Roman TUR"/>
          <w:color w:val="000000"/>
        </w:rPr>
        <w:t xml:space="preserve"> m</w:t>
      </w:r>
      <w:r w:rsidR="001F6EF1">
        <w:rPr>
          <w:rFonts w:ascii="Times New Roman TUR" w:hAnsi="Times New Roman TUR" w:cs="Times New Roman TUR"/>
          <w:color w:val="000000"/>
        </w:rPr>
        <w:t>a</w:t>
      </w:r>
      <w:r>
        <w:rPr>
          <w:rFonts w:ascii="Times New Roman TUR" w:hAnsi="Times New Roman TUR" w:cs="Times New Roman TUR"/>
          <w:color w:val="000000"/>
        </w:rPr>
        <w:t>t</w:t>
      </w:r>
      <w:r w:rsidR="001F6EF1">
        <w:rPr>
          <w:rFonts w:ascii="Times New Roman TUR" w:hAnsi="Times New Roman TUR" w:cs="Times New Roman TUR"/>
          <w:color w:val="000000"/>
        </w:rPr>
        <w:t>o</w:t>
      </w:r>
      <w:r>
        <w:rPr>
          <w:rFonts w:ascii="Times New Roman TUR" w:hAnsi="Times New Roman TUR" w:cs="Times New Roman TUR"/>
          <w:color w:val="000000"/>
        </w:rPr>
        <w:t>n</w:t>
      </w:r>
      <w:r w:rsidR="001F6EF1">
        <w:rPr>
          <w:rFonts w:ascii="Times New Roman TUR" w:hAnsi="Times New Roman TUR" w:cs="Times New Roman TUR"/>
          <w:color w:val="000000"/>
        </w:rPr>
        <w:t>a</w:t>
      </w:r>
      <w:r>
        <w:rPr>
          <w:rFonts w:ascii="Times New Roman TUR" w:hAnsi="Times New Roman TUR" w:cs="Times New Roman TUR"/>
          <w:color w:val="000000"/>
        </w:rPr>
        <w:t>t v</w:t>
      </w:r>
      <w:r w:rsidR="001F6EF1">
        <w:rPr>
          <w:rFonts w:ascii="Times New Roman TUR" w:hAnsi="Times New Roman TUR" w:cs="Times New Roman TUR"/>
          <w:color w:val="000000"/>
        </w:rPr>
        <w:t>a</w:t>
      </w:r>
      <w:r>
        <w:rPr>
          <w:rFonts w:ascii="Times New Roman TUR" w:hAnsi="Times New Roman TUR" w:cs="Times New Roman TUR"/>
          <w:color w:val="000000"/>
        </w:rPr>
        <w:t xml:space="preserve"> hamiy</w:t>
      </w:r>
      <w:r w:rsidR="001F6EF1">
        <w:rPr>
          <w:rFonts w:ascii="Times New Roman TUR" w:hAnsi="Times New Roman TUR" w:cs="Times New Roman TUR"/>
          <w:color w:val="000000"/>
        </w:rPr>
        <w:t>a</w:t>
      </w:r>
      <w:r>
        <w:rPr>
          <w:rFonts w:ascii="Times New Roman TUR" w:hAnsi="Times New Roman TUR" w:cs="Times New Roman TUR"/>
          <w:color w:val="000000"/>
        </w:rPr>
        <w:t xml:space="preserve">ti </w:t>
      </w:r>
      <w:r w:rsidR="001F6EF1">
        <w:rPr>
          <w:rFonts w:ascii="Times New Roman TUR" w:hAnsi="Times New Roman TUR" w:cs="Times New Roman TUR"/>
          <w:color w:val="000000"/>
        </w:rPr>
        <w:t>I</w:t>
      </w:r>
      <w:r>
        <w:rPr>
          <w:rFonts w:ascii="Times New Roman TUR" w:hAnsi="Times New Roman TUR" w:cs="Times New Roman TUR"/>
          <w:color w:val="000000"/>
        </w:rPr>
        <w:t>sl</w:t>
      </w:r>
      <w:r w:rsidR="001F6EF1">
        <w:rPr>
          <w:rFonts w:ascii="Times New Roman TUR" w:hAnsi="Times New Roman TUR" w:cs="Times New Roman TUR"/>
          <w:color w:val="000000"/>
        </w:rPr>
        <w:t>o</w:t>
      </w:r>
      <w:r>
        <w:rPr>
          <w:rFonts w:ascii="Times New Roman TUR" w:hAnsi="Times New Roman TUR" w:cs="Times New Roman TUR"/>
          <w:color w:val="000000"/>
        </w:rPr>
        <w:t>miy</w:t>
      </w:r>
      <w:r w:rsidR="001F6EF1">
        <w:rPr>
          <w:rFonts w:ascii="Times New Roman TUR" w:hAnsi="Times New Roman TUR" w:cs="Times New Roman TUR"/>
          <w:color w:val="000000"/>
        </w:rPr>
        <w:t>a</w:t>
      </w:r>
      <w:r>
        <w:rPr>
          <w:rFonts w:ascii="Times New Roman TUR" w:hAnsi="Times New Roman TUR" w:cs="Times New Roman TUR"/>
          <w:color w:val="000000"/>
        </w:rPr>
        <w:t xml:space="preserve"> l</w:t>
      </w:r>
      <w:r w:rsidR="001F6EF1">
        <w:rPr>
          <w:rFonts w:ascii="Times New Roman TUR" w:hAnsi="Times New Roman TUR" w:cs="Times New Roman TUR"/>
          <w:color w:val="000000"/>
        </w:rPr>
        <w:t>o</w:t>
      </w:r>
      <w:r>
        <w:rPr>
          <w:rFonts w:ascii="Times New Roman TUR" w:hAnsi="Times New Roman TUR" w:cs="Times New Roman TUR"/>
          <w:color w:val="000000"/>
        </w:rPr>
        <w:t>z</w:t>
      </w:r>
      <w:r w:rsidR="001F6EF1">
        <w:rPr>
          <w:rFonts w:ascii="Times New Roman TUR" w:hAnsi="Times New Roman TUR" w:cs="Times New Roman TUR"/>
          <w:color w:val="000000"/>
        </w:rPr>
        <w:t>i</w:t>
      </w:r>
      <w:r>
        <w:rPr>
          <w:rFonts w:ascii="Times New Roman TUR" w:hAnsi="Times New Roman TUR" w:cs="Times New Roman TUR"/>
          <w:color w:val="000000"/>
        </w:rPr>
        <w:t xml:space="preserve">m. </w:t>
      </w:r>
      <w:r w:rsidR="001F6EF1">
        <w:rPr>
          <w:rFonts w:ascii="Times New Roman TUR" w:hAnsi="Times New Roman TUR" w:cs="Times New Roman TUR"/>
          <w:color w:val="000000"/>
        </w:rPr>
        <w:t>B</w:t>
      </w:r>
      <w:r w:rsidR="00317151">
        <w:rPr>
          <w:rFonts w:ascii="Times New Roman TUR" w:hAnsi="Times New Roman TUR" w:cs="Times New Roman TUR"/>
          <w:color w:val="000000"/>
        </w:rPr>
        <w:t>o‘</w:t>
      </w:r>
      <w:r w:rsidR="001F6EF1">
        <w:rPr>
          <w:rFonts w:ascii="Times New Roman TUR" w:hAnsi="Times New Roman TUR" w:cs="Times New Roman TUR"/>
          <w:color w:val="000000"/>
        </w:rPr>
        <w:t>lma</w:t>
      </w:r>
      <w:r>
        <w:rPr>
          <w:rFonts w:ascii="Times New Roman TUR" w:hAnsi="Times New Roman TUR" w:cs="Times New Roman TUR"/>
          <w:color w:val="000000"/>
        </w:rPr>
        <w:t xml:space="preserve">sa </w:t>
      </w:r>
      <w:r w:rsidR="001F6EF1">
        <w:rPr>
          <w:rFonts w:ascii="Times New Roman TUR" w:hAnsi="Times New Roman TUR" w:cs="Times New Roman TUR"/>
          <w:color w:val="000000"/>
        </w:rPr>
        <w:t>natijasiz</w:t>
      </w:r>
      <w:r>
        <w:rPr>
          <w:rFonts w:ascii="Times New Roman TUR" w:hAnsi="Times New Roman TUR" w:cs="Times New Roman TUR"/>
          <w:color w:val="000000"/>
        </w:rPr>
        <w:t xml:space="preserve"> </w:t>
      </w:r>
      <w:r w:rsidR="001F6EF1">
        <w:rPr>
          <w:rFonts w:ascii="Times New Roman TUR" w:hAnsi="Times New Roman TUR" w:cs="Times New Roman TUR"/>
          <w:color w:val="000000"/>
        </w:rPr>
        <w:t>qoladi</w:t>
      </w:r>
      <w:r>
        <w:rPr>
          <w:rFonts w:ascii="Times New Roman TUR" w:hAnsi="Times New Roman TUR" w:cs="Times New Roman TUR"/>
          <w:color w:val="000000"/>
        </w:rPr>
        <w:t xml:space="preserve">, zarar </w:t>
      </w:r>
      <w:r w:rsidR="001F6EF1">
        <w:rPr>
          <w:rFonts w:ascii="Times New Roman TUR" w:hAnsi="Times New Roman TUR" w:cs="Times New Roman TUR"/>
          <w:color w:val="000000"/>
        </w:rPr>
        <w:t>b</w:t>
      </w:r>
      <w:r>
        <w:rPr>
          <w:rFonts w:ascii="Times New Roman TUR" w:hAnsi="Times New Roman TUR" w:cs="Times New Roman TUR"/>
          <w:color w:val="000000"/>
        </w:rPr>
        <w:t>er</w:t>
      </w:r>
      <w:r w:rsidR="001F6EF1">
        <w:rPr>
          <w:rFonts w:ascii="Times New Roman TUR" w:hAnsi="Times New Roman TUR" w:cs="Times New Roman TUR"/>
          <w:color w:val="000000"/>
        </w:rPr>
        <w:t>adi</w:t>
      </w:r>
      <w:r>
        <w:rPr>
          <w:rFonts w:ascii="Times New Roman TUR" w:hAnsi="Times New Roman TUR" w:cs="Times New Roman TUR"/>
          <w:color w:val="000000"/>
        </w:rPr>
        <w:t>.</w:t>
      </w:r>
    </w:p>
    <w:p w14:paraId="0738054F" w14:textId="77777777" w:rsidR="004644E0" w:rsidRDefault="00A4241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Demak eng xolis va eng salomatli va eng muhim va eng muvaffaqiyatli xizmat, Risola-i Nur shogirdlari doiralari ichidagi muqaddas xizmatdir</w:t>
      </w:r>
      <w:r w:rsidR="00C857BF">
        <w:rPr>
          <w:rFonts w:ascii="Times New Roman TUR" w:hAnsi="Times New Roman TUR" w:cs="Times New Roman TUR"/>
          <w:color w:val="000000"/>
        </w:rPr>
        <w:t>.</w:t>
      </w:r>
      <w:r w:rsidR="004644E0">
        <w:rPr>
          <w:rFonts w:ascii="Times New Roman TUR" w:hAnsi="Times New Roman TUR" w:cs="Times New Roman TUR"/>
          <w:color w:val="000000"/>
        </w:rPr>
        <w:t xml:space="preserve"> </w:t>
      </w:r>
    </w:p>
    <w:p w14:paraId="0B306BBD" w14:textId="77777777" w:rsidR="00C857BF" w:rsidRDefault="001F6EF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Nima b</w:t>
      </w:r>
      <w:r w:rsidR="00317151">
        <w:rPr>
          <w:rFonts w:ascii="Times New Roman TUR" w:hAnsi="Times New Roman TUR" w:cs="Times New Roman TUR"/>
          <w:color w:val="000000"/>
        </w:rPr>
        <w:t>o‘</w:t>
      </w:r>
      <w:r>
        <w:rPr>
          <w:rFonts w:ascii="Times New Roman TUR" w:hAnsi="Times New Roman TUR" w:cs="Times New Roman TUR"/>
          <w:color w:val="000000"/>
        </w:rPr>
        <w:t>lganda 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hozircha</w:t>
      </w:r>
      <w:r w:rsidR="00C857BF">
        <w:rPr>
          <w:rFonts w:ascii="Times New Roman TUR" w:hAnsi="Times New Roman TUR" w:cs="Times New Roman TUR"/>
          <w:color w:val="000000"/>
        </w:rPr>
        <w:t xml:space="preserve"> bu m</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aga</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q</w:t>
      </w:r>
      <w:r w:rsidR="00C857BF">
        <w:rPr>
          <w:rFonts w:ascii="Times New Roman TUR" w:hAnsi="Times New Roman TUR" w:cs="Times New Roman TUR"/>
          <w:color w:val="000000"/>
        </w:rPr>
        <w:t>adar yet</w:t>
      </w:r>
      <w:r>
        <w:rPr>
          <w:rFonts w:ascii="Times New Roman TUR" w:hAnsi="Times New Roman TUR" w:cs="Times New Roman TUR"/>
          <w:color w:val="000000"/>
        </w:rPr>
        <w:t>a</w:t>
      </w:r>
      <w:r w:rsidR="00C857BF">
        <w:rPr>
          <w:rFonts w:ascii="Times New Roman TUR" w:hAnsi="Times New Roman TUR" w:cs="Times New Roman TUR"/>
          <w:color w:val="000000"/>
        </w:rPr>
        <w:t>r.</w:t>
      </w:r>
    </w:p>
    <w:p w14:paraId="5BA1E270" w14:textId="77777777" w:rsidR="00C857BF" w:rsidRPr="004644E0" w:rsidRDefault="00C857BF" w:rsidP="0012019B">
      <w:pPr>
        <w:autoSpaceDE w:val="0"/>
        <w:autoSpaceDN w:val="0"/>
        <w:adjustRightInd w:val="0"/>
        <w:jc w:val="right"/>
        <w:rPr>
          <w:rFonts w:ascii="Times New Roman TUR" w:hAnsi="Times New Roman TUR" w:cs="Times New Roman TUR"/>
          <w:b/>
          <w:bCs/>
          <w:color w:val="000000"/>
        </w:rPr>
      </w:pPr>
      <w:r w:rsidRPr="004644E0">
        <w:rPr>
          <w:rFonts w:ascii="Times New Roman TUR" w:hAnsi="Times New Roman TUR" w:cs="Times New Roman TUR"/>
          <w:b/>
          <w:bCs/>
          <w:color w:val="000000"/>
        </w:rPr>
        <w:t>Said Nurs</w:t>
      </w:r>
      <w:r w:rsidR="001F6EF1" w:rsidRPr="004644E0">
        <w:rPr>
          <w:rFonts w:ascii="Times New Roman TUR" w:hAnsi="Times New Roman TUR" w:cs="Times New Roman TUR"/>
          <w:b/>
          <w:bCs/>
          <w:color w:val="000000"/>
        </w:rPr>
        <w:t>iy</w:t>
      </w:r>
    </w:p>
    <w:p w14:paraId="6C78C60A"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052684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477C610" w14:textId="77777777" w:rsidR="00C857BF" w:rsidRPr="004644E0" w:rsidRDefault="00B00EBA" w:rsidP="0012019B">
      <w:pPr>
        <w:autoSpaceDE w:val="0"/>
        <w:autoSpaceDN w:val="0"/>
        <w:adjustRightInd w:val="0"/>
        <w:jc w:val="center"/>
        <w:rPr>
          <w:rFonts w:ascii="Times New Roman TUR" w:hAnsi="Times New Roman TUR" w:cs="Times New Roman TUR"/>
          <w:b/>
          <w:bCs/>
          <w:color w:val="000000"/>
        </w:rPr>
      </w:pPr>
      <w:r w:rsidRPr="004644E0">
        <w:rPr>
          <w:rFonts w:ascii="Times New Roman TUR" w:hAnsi="Times New Roman TUR" w:cs="Times New Roman TUR"/>
          <w:b/>
          <w:bCs/>
          <w:color w:val="000000"/>
        </w:rPr>
        <w:t>XUSRAVNING</w:t>
      </w:r>
      <w:r w:rsidR="00C857BF" w:rsidRPr="004644E0">
        <w:rPr>
          <w:rFonts w:ascii="Times New Roman TUR" w:hAnsi="Times New Roman TUR" w:cs="Times New Roman TUR"/>
          <w:b/>
          <w:bCs/>
          <w:color w:val="000000"/>
        </w:rPr>
        <w:t xml:space="preserve"> M</w:t>
      </w:r>
      <w:r w:rsidRPr="004644E0">
        <w:rPr>
          <w:rFonts w:ascii="Times New Roman TUR" w:hAnsi="Times New Roman TUR" w:cs="Times New Roman TUR"/>
          <w:b/>
          <w:bCs/>
          <w:color w:val="000000"/>
        </w:rPr>
        <w:t>A</w:t>
      </w:r>
      <w:r w:rsidR="00C857BF" w:rsidRPr="004644E0">
        <w:rPr>
          <w:rFonts w:ascii="Times New Roman TUR" w:hAnsi="Times New Roman TUR" w:cs="Times New Roman TUR"/>
          <w:b/>
          <w:bCs/>
          <w:color w:val="000000"/>
        </w:rPr>
        <w:t>KTUB</w:t>
      </w:r>
      <w:r w:rsidRPr="004644E0">
        <w:rPr>
          <w:rFonts w:ascii="Times New Roman TUR" w:hAnsi="Times New Roman TUR" w:cs="Times New Roman TUR"/>
          <w:b/>
          <w:bCs/>
          <w:color w:val="000000"/>
        </w:rPr>
        <w:t>I</w:t>
      </w:r>
      <w:r w:rsidR="00C857BF" w:rsidRPr="004644E0">
        <w:rPr>
          <w:rFonts w:ascii="Times New Roman TUR" w:hAnsi="Times New Roman TUR" w:cs="Times New Roman TUR"/>
          <w:b/>
          <w:bCs/>
          <w:color w:val="000000"/>
        </w:rPr>
        <w:t>DAN B</w:t>
      </w:r>
      <w:r w:rsidRPr="004644E0">
        <w:rPr>
          <w:rFonts w:ascii="Times New Roman TUR" w:hAnsi="Times New Roman TUR" w:cs="Times New Roman TUR"/>
          <w:b/>
          <w:bCs/>
          <w:color w:val="000000"/>
        </w:rPr>
        <w:t>I</w:t>
      </w:r>
      <w:r w:rsidR="00C857BF" w:rsidRPr="004644E0">
        <w:rPr>
          <w:rFonts w:ascii="Times New Roman TUR" w:hAnsi="Times New Roman TUR" w:cs="Times New Roman TUR"/>
          <w:b/>
          <w:bCs/>
          <w:color w:val="000000"/>
        </w:rPr>
        <w:t xml:space="preserve">R </w:t>
      </w:r>
      <w:r w:rsidR="00D93175">
        <w:rPr>
          <w:rFonts w:ascii="Times New Roman TUR" w:hAnsi="Times New Roman TUR" w:cs="Times New Roman TUR"/>
          <w:b/>
          <w:bCs/>
          <w:color w:val="000000"/>
        </w:rPr>
        <w:t>PARCHA</w:t>
      </w:r>
    </w:p>
    <w:p w14:paraId="21F60BF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734AB89" w14:textId="77777777" w:rsidR="00AA5359" w:rsidRDefault="00B00EB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 xml:space="preserve">m, </w:t>
      </w:r>
      <w:r>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ryapmiz</w:t>
      </w:r>
      <w:r w:rsidR="00C857BF">
        <w:rPr>
          <w:rFonts w:ascii="Times New Roman TUR" w:hAnsi="Times New Roman TUR" w:cs="Times New Roman TUR"/>
          <w:color w:val="000000"/>
        </w:rPr>
        <w:t xml:space="preserve">ki: </w:t>
      </w:r>
      <w:r w:rsidR="00284FB4">
        <w:rPr>
          <w:rFonts w:ascii="Times New Roman TUR" w:hAnsi="Times New Roman TUR" w:cs="Times New Roman TUR"/>
          <w:color w:val="000000"/>
        </w:rPr>
        <w:t>A</w:t>
      </w:r>
      <w:r w:rsidR="00C857BF">
        <w:rPr>
          <w:rFonts w:ascii="Times New Roman TUR" w:hAnsi="Times New Roman TUR" w:cs="Times New Roman TUR"/>
          <w:color w:val="000000"/>
        </w:rPr>
        <w:t>hli tar</w:t>
      </w:r>
      <w:r w:rsidR="00284FB4">
        <w:rPr>
          <w:rFonts w:ascii="Times New Roman TUR" w:hAnsi="Times New Roman TUR" w:cs="Times New Roman TUR"/>
          <w:color w:val="000000"/>
        </w:rPr>
        <w:t>iq</w:t>
      </w:r>
      <w:r w:rsidR="00C857BF">
        <w:rPr>
          <w:rFonts w:ascii="Times New Roman TUR" w:hAnsi="Times New Roman TUR" w:cs="Times New Roman TUR"/>
          <w:color w:val="000000"/>
        </w:rPr>
        <w:t>at bid</w:t>
      </w:r>
      <w:r w:rsidR="00317151">
        <w:rPr>
          <w:rFonts w:ascii="Times New Roman TUR" w:hAnsi="Times New Roman TUR" w:cs="Times New Roman TUR"/>
          <w:color w:val="000000"/>
        </w:rPr>
        <w:t>’</w:t>
      </w:r>
      <w:r w:rsidR="00C857BF">
        <w:rPr>
          <w:rFonts w:ascii="Times New Roman TUR" w:hAnsi="Times New Roman TUR" w:cs="Times New Roman TUR"/>
          <w:color w:val="000000"/>
        </w:rPr>
        <w:t>a</w:t>
      </w:r>
      <w:r w:rsidR="00284FB4">
        <w:rPr>
          <w:rFonts w:ascii="Times New Roman TUR" w:hAnsi="Times New Roman TUR" w:cs="Times New Roman TUR"/>
          <w:color w:val="000000"/>
        </w:rPr>
        <w:t>t</w:t>
      </w:r>
      <w:r w:rsidR="00C857BF">
        <w:rPr>
          <w:rFonts w:ascii="Times New Roman TUR" w:hAnsi="Times New Roman TUR" w:cs="Times New Roman TUR"/>
          <w:color w:val="000000"/>
        </w:rPr>
        <w:t>lar</w:t>
      </w:r>
      <w:r w:rsidR="00284FB4">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284FB4">
        <w:rPr>
          <w:rFonts w:ascii="Times New Roman TUR" w:hAnsi="Times New Roman TUR" w:cs="Times New Roman TUR"/>
          <w:color w:val="000000"/>
        </w:rPr>
        <w:t>bardosh qilolmagan</w:t>
      </w:r>
      <w:r w:rsidR="00C857BF">
        <w:rPr>
          <w:rFonts w:ascii="Times New Roman TUR" w:hAnsi="Times New Roman TUR" w:cs="Times New Roman TUR"/>
          <w:color w:val="000000"/>
        </w:rPr>
        <w:t>lar; h</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284FB4">
        <w:rPr>
          <w:rFonts w:ascii="Times New Roman TUR" w:hAnsi="Times New Roman TUR" w:cs="Times New Roman TUR"/>
          <w:color w:val="000000"/>
        </w:rPr>
        <w:t>k</w:t>
      </w:r>
      <w:r w:rsidR="00C857BF">
        <w:rPr>
          <w:rFonts w:ascii="Times New Roman TUR" w:hAnsi="Times New Roman TUR" w:cs="Times New Roman TUR"/>
          <w:color w:val="000000"/>
        </w:rPr>
        <w:t>ir</w:t>
      </w:r>
      <w:r w:rsidR="00284FB4">
        <w:rPr>
          <w:rFonts w:ascii="Times New Roman TUR" w:hAnsi="Times New Roman TUR" w:cs="Times New Roman TUR"/>
          <w:color w:val="000000"/>
        </w:rPr>
        <w:t>gan</w:t>
      </w:r>
      <w:r w:rsidR="00C857BF">
        <w:rPr>
          <w:rFonts w:ascii="Times New Roman TUR" w:hAnsi="Times New Roman TUR" w:cs="Times New Roman TUR"/>
          <w:color w:val="000000"/>
        </w:rPr>
        <w:t>l</w:t>
      </w:r>
      <w:r w:rsidR="00284FB4">
        <w:rPr>
          <w:rFonts w:ascii="Times New Roman TUR" w:hAnsi="Times New Roman TUR" w:cs="Times New Roman TUR"/>
          <w:color w:val="000000"/>
        </w:rPr>
        <w:t>a</w:t>
      </w:r>
      <w:r w:rsidR="00C857BF">
        <w:rPr>
          <w:rFonts w:ascii="Times New Roman TUR" w:hAnsi="Times New Roman TUR" w:cs="Times New Roman TUR"/>
          <w:color w:val="000000"/>
        </w:rPr>
        <w:t>r i</w:t>
      </w:r>
      <w:r w:rsidR="00284FB4">
        <w:rPr>
          <w:rFonts w:ascii="Times New Roman TUR" w:hAnsi="Times New Roman TUR" w:cs="Times New Roman TUR"/>
          <w:color w:val="000000"/>
        </w:rPr>
        <w:t>ch</w:t>
      </w:r>
      <w:r w:rsidR="00C857BF">
        <w:rPr>
          <w:rFonts w:ascii="Times New Roman TUR" w:hAnsi="Times New Roman TUR" w:cs="Times New Roman TUR"/>
          <w:color w:val="000000"/>
        </w:rPr>
        <w:t>id</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284FB4">
        <w:rPr>
          <w:rFonts w:ascii="Times New Roman TUR" w:hAnsi="Times New Roman TUR" w:cs="Times New Roman TUR"/>
          <w:color w:val="000000"/>
        </w:rPr>
        <w:t>chiqolmayapti</w:t>
      </w:r>
      <w:r w:rsidR="00C857BF">
        <w:rPr>
          <w:rFonts w:ascii="Times New Roman TUR" w:hAnsi="Times New Roman TUR" w:cs="Times New Roman TUR"/>
          <w:color w:val="000000"/>
        </w:rPr>
        <w:t>lar, h</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284FB4">
        <w:rPr>
          <w:rFonts w:ascii="Times New Roman TUR" w:hAnsi="Times New Roman TUR" w:cs="Times New Roman TUR"/>
          <w:color w:val="000000"/>
        </w:rPr>
        <w:t>ta</w:t>
      </w:r>
      <w:r w:rsidR="00317151">
        <w:rPr>
          <w:rFonts w:ascii="Times New Roman TUR" w:hAnsi="Times New Roman TUR" w:cs="Times New Roman TUR"/>
          <w:color w:val="000000"/>
        </w:rPr>
        <w:t>’</w:t>
      </w:r>
      <w:r w:rsidR="00284FB4">
        <w:rPr>
          <w:rFonts w:ascii="Times New Roman TUR" w:hAnsi="Times New Roman TUR" w:cs="Times New Roman TUR"/>
          <w:color w:val="000000"/>
        </w:rPr>
        <w:t>qibchi</w:t>
      </w:r>
      <w:r w:rsidR="00C857BF">
        <w:rPr>
          <w:rFonts w:ascii="Times New Roman TUR" w:hAnsi="Times New Roman TUR" w:cs="Times New Roman TUR"/>
          <w:color w:val="000000"/>
        </w:rPr>
        <w:t>l</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317151">
        <w:rPr>
          <w:rFonts w:ascii="Times New Roman TUR" w:hAnsi="Times New Roman TUR" w:cs="Times New Roman TUR"/>
          <w:color w:val="000000"/>
        </w:rPr>
        <w:t>o‘</w:t>
      </w:r>
      <w:r w:rsidR="00C857BF">
        <w:rPr>
          <w:rFonts w:ascii="Times New Roman TUR" w:hAnsi="Times New Roman TUR" w:cs="Times New Roman TUR"/>
          <w:color w:val="000000"/>
        </w:rPr>
        <w:t>ndan bir</w:t>
      </w:r>
      <w:r w:rsidR="00284FB4">
        <w:rPr>
          <w:rFonts w:ascii="Times New Roman TUR" w:hAnsi="Times New Roman TUR" w:cs="Times New Roman TUR"/>
          <w:color w:val="000000"/>
        </w:rPr>
        <w:t>-</w:t>
      </w:r>
      <w:r w:rsidR="00C857BF">
        <w:rPr>
          <w:rFonts w:ascii="Times New Roman TUR" w:hAnsi="Times New Roman TUR" w:cs="Times New Roman TUR"/>
          <w:color w:val="000000"/>
        </w:rPr>
        <w:t>i</w:t>
      </w:r>
      <w:r w:rsidR="00284FB4">
        <w:rPr>
          <w:rFonts w:ascii="Times New Roman TUR" w:hAnsi="Times New Roman TUR" w:cs="Times New Roman TUR"/>
          <w:color w:val="000000"/>
        </w:rPr>
        <w:t>k</w:t>
      </w:r>
      <w:r w:rsidR="00C857BF">
        <w:rPr>
          <w:rFonts w:ascii="Times New Roman TUR" w:hAnsi="Times New Roman TUR" w:cs="Times New Roman TUR"/>
          <w:color w:val="000000"/>
        </w:rPr>
        <w:t>ki</w:t>
      </w:r>
      <w:r w:rsidR="00284FB4">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tushgan</w:t>
      </w:r>
      <w:r w:rsidR="00C857BF">
        <w:rPr>
          <w:rFonts w:ascii="Times New Roman TUR" w:hAnsi="Times New Roman TUR" w:cs="Times New Roman TUR"/>
          <w:color w:val="000000"/>
        </w:rPr>
        <w:t>. H</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284FB4">
        <w:rPr>
          <w:rFonts w:ascii="Times New Roman TUR" w:hAnsi="Times New Roman TUR" w:cs="Times New Roman TUR"/>
          <w:color w:val="000000"/>
        </w:rPr>
        <w:t>u</w:t>
      </w:r>
      <w:r w:rsidR="00C857BF">
        <w:rPr>
          <w:rFonts w:ascii="Times New Roman TUR" w:hAnsi="Times New Roman TUR" w:cs="Times New Roman TUR"/>
          <w:color w:val="000000"/>
        </w:rPr>
        <w:t xml:space="preserve">lar </w:t>
      </w:r>
      <w:r w:rsidR="00284FB4">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tir</w:t>
      </w:r>
      <w:r w:rsidR="00284FB4">
        <w:rPr>
          <w:rFonts w:ascii="Times New Roman TUR" w:hAnsi="Times New Roman TUR" w:cs="Times New Roman TUR"/>
          <w:color w:val="000000"/>
        </w:rPr>
        <w:t>o</w:t>
      </w:r>
      <w:r w:rsidR="00C857BF">
        <w:rPr>
          <w:rFonts w:ascii="Times New Roman TUR" w:hAnsi="Times New Roman TUR" w:cs="Times New Roman TUR"/>
          <w:color w:val="000000"/>
        </w:rPr>
        <w:t xml:space="preserve">f </w:t>
      </w:r>
      <w:r w:rsidR="00284FB4">
        <w:rPr>
          <w:rFonts w:ascii="Times New Roman TUR" w:hAnsi="Times New Roman TUR" w:cs="Times New Roman TUR"/>
          <w:color w:val="000000"/>
        </w:rPr>
        <w:t>qilyapti</w:t>
      </w:r>
      <w:r w:rsidR="00C857BF">
        <w:rPr>
          <w:rFonts w:ascii="Times New Roman TUR" w:hAnsi="Times New Roman TUR" w:cs="Times New Roman TUR"/>
          <w:color w:val="000000"/>
        </w:rPr>
        <w:t>larki</w:t>
      </w:r>
      <w:r w:rsidR="00D93175">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D93175">
        <w:rPr>
          <w:rFonts w:ascii="Times New Roman TUR" w:hAnsi="Times New Roman TUR" w:cs="Times New Roman TUR"/>
          <w:color w:val="000000"/>
        </w:rPr>
        <w:t>z</w:t>
      </w:r>
      <w:r w:rsidR="00284FB4">
        <w:rPr>
          <w:rFonts w:ascii="Times New Roman TUR" w:hAnsi="Times New Roman TUR" w:cs="Times New Roman TUR"/>
          <w:color w:val="000000"/>
        </w:rPr>
        <w:t>a</w:t>
      </w:r>
      <w:r w:rsidR="00C857BF">
        <w:rPr>
          <w:rFonts w:ascii="Times New Roman TUR" w:hAnsi="Times New Roman TUR" w:cs="Times New Roman TUR"/>
          <w:color w:val="000000"/>
        </w:rPr>
        <w:t>v</w:t>
      </w:r>
      <w:r w:rsidR="00284FB4">
        <w:rPr>
          <w:rFonts w:ascii="Times New Roman TUR" w:hAnsi="Times New Roman TUR" w:cs="Times New Roman TUR"/>
          <w:color w:val="000000"/>
        </w:rPr>
        <w:t>q</w:t>
      </w:r>
      <w:r w:rsidR="00C857BF">
        <w:rPr>
          <w:rFonts w:ascii="Times New Roman TUR" w:hAnsi="Times New Roman TUR" w:cs="Times New Roman TUR"/>
          <w:color w:val="000000"/>
        </w:rPr>
        <w:t>l</w:t>
      </w:r>
      <w:r w:rsidR="00284FB4">
        <w:rPr>
          <w:rFonts w:ascii="Times New Roman TUR" w:hAnsi="Times New Roman TUR" w:cs="Times New Roman TUR"/>
          <w:color w:val="000000"/>
        </w:rPr>
        <w:t>a</w:t>
      </w:r>
      <w:r w:rsidR="00C857BF">
        <w:rPr>
          <w:rFonts w:ascii="Times New Roman TUR" w:hAnsi="Times New Roman TUR" w:cs="Times New Roman TUR"/>
          <w:color w:val="000000"/>
        </w:rPr>
        <w:t>rid</w:t>
      </w:r>
      <w:r w:rsidR="00284FB4">
        <w:rPr>
          <w:rFonts w:ascii="Times New Roman TUR" w:hAnsi="Times New Roman TUR" w:cs="Times New Roman TUR"/>
          <w:color w:val="000000"/>
        </w:rPr>
        <w:t>a</w:t>
      </w:r>
      <w:r w:rsidR="00C857BF">
        <w:rPr>
          <w:rFonts w:ascii="Times New Roman TUR" w:hAnsi="Times New Roman TUR" w:cs="Times New Roman TUR"/>
          <w:color w:val="000000"/>
        </w:rPr>
        <w:t>n</w:t>
      </w:r>
      <w:r w:rsidR="005E5E65">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ja</w:t>
      </w:r>
      <w:r w:rsidR="00C857BF">
        <w:rPr>
          <w:rFonts w:ascii="Times New Roman TUR" w:hAnsi="Times New Roman TUR" w:cs="Times New Roman TUR"/>
          <w:color w:val="000000"/>
        </w:rPr>
        <w:t>zb</w:t>
      </w:r>
      <w:r w:rsidR="00284FB4">
        <w:rPr>
          <w:rFonts w:ascii="Times New Roman TUR" w:hAnsi="Times New Roman TUR" w:cs="Times New Roman TUR"/>
          <w:color w:val="000000"/>
        </w:rPr>
        <w:t xml:space="preserve"> </w:t>
      </w:r>
      <w:r w:rsidR="00C857BF">
        <w:rPr>
          <w:rFonts w:ascii="Times New Roman TUR" w:hAnsi="Times New Roman TUR" w:cs="Times New Roman TUR"/>
          <w:color w:val="000000"/>
        </w:rPr>
        <w:t>e</w:t>
      </w:r>
      <w:r w:rsidR="00284FB4">
        <w:rPr>
          <w:rFonts w:ascii="Times New Roman TUR" w:hAnsi="Times New Roman TUR" w:cs="Times New Roman TUR"/>
          <w:color w:val="000000"/>
        </w:rPr>
        <w:t>tuvch</w:t>
      </w:r>
      <w:r w:rsidR="00C857BF">
        <w:rPr>
          <w:rFonts w:ascii="Times New Roman TUR" w:hAnsi="Times New Roman TUR" w:cs="Times New Roman TUR"/>
          <w:color w:val="000000"/>
        </w:rPr>
        <w:t>i g</w:t>
      </w:r>
      <w:r w:rsidR="00317151">
        <w:rPr>
          <w:rFonts w:ascii="Times New Roman TUR" w:hAnsi="Times New Roman TUR" w:cs="Times New Roman TUR"/>
          <w:color w:val="000000"/>
        </w:rPr>
        <w:t>o‘</w:t>
      </w:r>
      <w:r w:rsidR="00C857BF">
        <w:rPr>
          <w:rFonts w:ascii="Times New Roman TUR" w:hAnsi="Times New Roman TUR" w:cs="Times New Roman TUR"/>
          <w:color w:val="000000"/>
        </w:rPr>
        <w:t>z</w:t>
      </w:r>
      <w:r w:rsidR="00284FB4">
        <w:rPr>
          <w:rFonts w:ascii="Times New Roman TUR" w:hAnsi="Times New Roman TUR" w:cs="Times New Roman TUR"/>
          <w:color w:val="000000"/>
        </w:rPr>
        <w:t>a</w:t>
      </w:r>
      <w:r w:rsidR="00C857BF">
        <w:rPr>
          <w:rFonts w:ascii="Times New Roman TUR" w:hAnsi="Times New Roman TUR" w:cs="Times New Roman TUR"/>
          <w:color w:val="000000"/>
        </w:rPr>
        <w:t>llikl</w:t>
      </w:r>
      <w:r w:rsidR="00284FB4">
        <w:rPr>
          <w:rFonts w:ascii="Times New Roman TUR" w:hAnsi="Times New Roman TUR" w:cs="Times New Roman TUR"/>
          <w:color w:val="000000"/>
        </w:rPr>
        <w:t>a</w:t>
      </w:r>
      <w:r w:rsidR="00C857BF">
        <w:rPr>
          <w:rFonts w:ascii="Times New Roman TUR" w:hAnsi="Times New Roman TUR" w:cs="Times New Roman TUR"/>
          <w:color w:val="000000"/>
        </w:rPr>
        <w:t>rid</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284FB4">
        <w:rPr>
          <w:rFonts w:ascii="Times New Roman TUR" w:hAnsi="Times New Roman TUR" w:cs="Times New Roman TUR"/>
          <w:color w:val="000000"/>
        </w:rPr>
        <w:t>q</w:t>
      </w:r>
      <w:r w:rsidR="00317151">
        <w:rPr>
          <w:rFonts w:ascii="Times New Roman TUR" w:hAnsi="Times New Roman TUR" w:cs="Times New Roman TUR"/>
          <w:color w:val="000000"/>
        </w:rPr>
        <w:t>o‘</w:t>
      </w:r>
      <w:r w:rsidR="00284FB4">
        <w:rPr>
          <w:rFonts w:ascii="Times New Roman TUR" w:hAnsi="Times New Roman TUR" w:cs="Times New Roman TUR"/>
          <w:color w:val="000000"/>
        </w:rPr>
        <w:t>llarida</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k</w:t>
      </w:r>
      <w:r w:rsidR="00317151">
        <w:rPr>
          <w:rFonts w:ascii="Times New Roman TUR" w:hAnsi="Times New Roman TUR" w:cs="Times New Roman TUR"/>
          <w:color w:val="000000"/>
        </w:rPr>
        <w:t>o‘</w:t>
      </w:r>
      <w:r w:rsidR="00284FB4">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narsalari</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qo</w:t>
      </w:r>
      <w:r w:rsidR="00C857BF">
        <w:rPr>
          <w:rFonts w:ascii="Times New Roman TUR" w:hAnsi="Times New Roman TUR" w:cs="Times New Roman TUR"/>
          <w:color w:val="000000"/>
        </w:rPr>
        <w:t>lma</w:t>
      </w:r>
      <w:r w:rsidR="00284FB4">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Ja</w:t>
      </w:r>
      <w:r w:rsidR="00C857BF">
        <w:rPr>
          <w:rFonts w:ascii="Times New Roman TUR" w:hAnsi="Times New Roman TUR" w:cs="Times New Roman TUR"/>
          <w:color w:val="000000"/>
        </w:rPr>
        <w:t>n</w:t>
      </w:r>
      <w:r w:rsidR="00284FB4">
        <w:rPr>
          <w:rFonts w:ascii="Times New Roman TUR" w:hAnsi="Times New Roman TUR" w:cs="Times New Roman TUR"/>
          <w:color w:val="000000"/>
        </w:rPr>
        <w:t>o</w:t>
      </w:r>
      <w:r w:rsidR="00C857BF">
        <w:rPr>
          <w:rFonts w:ascii="Times New Roman TUR" w:hAnsi="Times New Roman TUR" w:cs="Times New Roman TUR"/>
          <w:color w:val="000000"/>
        </w:rPr>
        <w:t>b</w:t>
      </w:r>
      <w:r w:rsidR="00284FB4">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284FB4">
        <w:rPr>
          <w:rFonts w:ascii="Times New Roman TUR" w:hAnsi="Times New Roman TUR" w:cs="Times New Roman TUR"/>
          <w:color w:val="000000"/>
        </w:rPr>
        <w:t>qning</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yol</w:t>
      </w:r>
      <w:r w:rsidR="00317151">
        <w:rPr>
          <w:rFonts w:ascii="Times New Roman TUR" w:hAnsi="Times New Roman TUR" w:cs="Times New Roman TUR"/>
          <w:color w:val="000000"/>
        </w:rPr>
        <w:t>g‘</w:t>
      </w:r>
      <w:r w:rsidR="00284FB4">
        <w:rPr>
          <w:rFonts w:ascii="Times New Roman TUR" w:hAnsi="Times New Roman TUR" w:cs="Times New Roman TUR"/>
          <w:color w:val="000000"/>
        </w:rPr>
        <w:t>iz</w:t>
      </w:r>
      <w:r w:rsidR="00C857BF">
        <w:rPr>
          <w:rFonts w:ascii="Times New Roman TUR" w:hAnsi="Times New Roman TUR" w:cs="Times New Roman TUR"/>
          <w:color w:val="000000"/>
        </w:rPr>
        <w:t xml:space="preserve"> bir </w:t>
      </w:r>
      <w:r w:rsidR="00284FB4">
        <w:rPr>
          <w:rFonts w:ascii="Times New Roman TUR" w:hAnsi="Times New Roman TUR" w:cs="Times New Roman TUR"/>
          <w:color w:val="000000"/>
        </w:rPr>
        <w:t>e</w:t>
      </w:r>
      <w:r w:rsidR="00C857BF">
        <w:rPr>
          <w:rFonts w:ascii="Times New Roman TUR" w:hAnsi="Times New Roman TUR" w:cs="Times New Roman TUR"/>
          <w:color w:val="000000"/>
        </w:rPr>
        <w:t>hs</w:t>
      </w:r>
      <w:r w:rsidR="00284FB4">
        <w:rPr>
          <w:rFonts w:ascii="Times New Roman TUR" w:hAnsi="Times New Roman TUR" w:cs="Times New Roman TUR"/>
          <w:color w:val="000000"/>
        </w:rPr>
        <w:t>o</w:t>
      </w:r>
      <w:r w:rsidR="00C857BF">
        <w:rPr>
          <w:rFonts w:ascii="Times New Roman TUR" w:hAnsi="Times New Roman TUR" w:cs="Times New Roman TUR"/>
          <w:color w:val="000000"/>
        </w:rPr>
        <w:t>n</w:t>
      </w:r>
      <w:r w:rsidR="00284FB4">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lar</w:t>
      </w:r>
      <w:r w:rsidR="00284FB4">
        <w:rPr>
          <w:rFonts w:ascii="Times New Roman TUR" w:hAnsi="Times New Roman TUR" w:cs="Times New Roman TUR"/>
          <w:color w:val="000000"/>
        </w:rPr>
        <w:t>oq</w:t>
      </w:r>
      <w:r w:rsidR="00C857BF">
        <w:rPr>
          <w:rFonts w:ascii="Times New Roman TUR" w:hAnsi="Times New Roman TUR" w:cs="Times New Roman TUR"/>
          <w:color w:val="000000"/>
        </w:rPr>
        <w:t xml:space="preserve"> Ris</w:t>
      </w:r>
      <w:r w:rsidR="00284FB4">
        <w:rPr>
          <w:rFonts w:ascii="Times New Roman TUR" w:hAnsi="Times New Roman TUR" w:cs="Times New Roman TUR"/>
          <w:color w:val="000000"/>
        </w:rPr>
        <w:t>o</w:t>
      </w:r>
      <w:r w:rsidR="00C857BF">
        <w:rPr>
          <w:rFonts w:ascii="Times New Roman TUR" w:hAnsi="Times New Roman TUR" w:cs="Times New Roman TUR"/>
          <w:color w:val="000000"/>
        </w:rPr>
        <w:t>l</w:t>
      </w:r>
      <w:r w:rsidR="00284FB4">
        <w:rPr>
          <w:rFonts w:ascii="Times New Roman TUR" w:hAnsi="Times New Roman TUR" w:cs="Times New Roman TUR"/>
          <w:color w:val="000000"/>
        </w:rPr>
        <w:t>a</w:t>
      </w:r>
      <w:r w:rsidR="00C857BF">
        <w:rPr>
          <w:rFonts w:ascii="Times New Roman TUR" w:hAnsi="Times New Roman TUR" w:cs="Times New Roman TUR"/>
          <w:color w:val="000000"/>
        </w:rPr>
        <w:t>t-</w:t>
      </w:r>
      <w:r w:rsidR="00284FB4">
        <w:rPr>
          <w:rFonts w:ascii="Times New Roman TUR" w:hAnsi="Times New Roman TUR" w:cs="Times New Roman TUR"/>
          <w:color w:val="000000"/>
        </w:rPr>
        <w:t>u</w:t>
      </w:r>
      <w:r w:rsidR="00C857BF">
        <w:rPr>
          <w:rFonts w:ascii="Times New Roman TUR" w:hAnsi="Times New Roman TUR" w:cs="Times New Roman TUR"/>
          <w:color w:val="000000"/>
        </w:rPr>
        <w:t>n Nur</w:t>
      </w:r>
      <w:r w:rsidR="00284FB4">
        <w:rPr>
          <w:rFonts w:ascii="Times New Roman TUR" w:hAnsi="Times New Roman TUR" w:cs="Times New Roman TUR"/>
          <w:color w:val="000000"/>
        </w:rPr>
        <w:t>ni</w:t>
      </w:r>
      <w:r w:rsidR="00C857BF">
        <w:rPr>
          <w:rFonts w:ascii="Times New Roman TUR" w:hAnsi="Times New Roman TUR" w:cs="Times New Roman TUR"/>
          <w:color w:val="000000"/>
        </w:rPr>
        <w:t>n</w:t>
      </w:r>
      <w:r w:rsidR="00284FB4">
        <w:rPr>
          <w:rFonts w:ascii="Times New Roman TUR" w:hAnsi="Times New Roman TUR" w:cs="Times New Roman TUR"/>
          <w:color w:val="000000"/>
        </w:rPr>
        <w:t>g</w:t>
      </w:r>
      <w:r w:rsidR="00C857BF">
        <w:rPr>
          <w:rFonts w:ascii="Times New Roman TUR" w:hAnsi="Times New Roman TUR" w:cs="Times New Roman TUR"/>
          <w:color w:val="000000"/>
        </w:rPr>
        <w:t xml:space="preserve"> p</w:t>
      </w:r>
      <w:r w:rsidR="00284FB4">
        <w:rPr>
          <w:rFonts w:ascii="Times New Roman TUR" w:hAnsi="Times New Roman TUR" w:cs="Times New Roman TUR"/>
          <w:color w:val="000000"/>
        </w:rPr>
        <w:t>o</w:t>
      </w:r>
      <w:r w:rsidR="00C857BF">
        <w:rPr>
          <w:rFonts w:ascii="Times New Roman TUR" w:hAnsi="Times New Roman TUR" w:cs="Times New Roman TUR"/>
          <w:color w:val="000000"/>
        </w:rPr>
        <w:t>rl</w:t>
      </w:r>
      <w:r w:rsidR="00284FB4">
        <w:rPr>
          <w:rFonts w:ascii="Times New Roman TUR" w:hAnsi="Times New Roman TUR" w:cs="Times New Roman TUR"/>
          <w:color w:val="000000"/>
        </w:rPr>
        <w:t>oq</w:t>
      </w:r>
      <w:r w:rsidR="00C857BF">
        <w:rPr>
          <w:rFonts w:ascii="Times New Roman TUR" w:hAnsi="Times New Roman TUR" w:cs="Times New Roman TUR"/>
          <w:color w:val="000000"/>
        </w:rPr>
        <w:t>, nur</w:t>
      </w:r>
      <w:r w:rsidR="00284FB4">
        <w:rPr>
          <w:rFonts w:ascii="Times New Roman TUR" w:hAnsi="Times New Roman TUR" w:cs="Times New Roman TUR"/>
          <w:color w:val="000000"/>
        </w:rPr>
        <w:t>o</w:t>
      </w:r>
      <w:r w:rsidR="00C857BF">
        <w:rPr>
          <w:rFonts w:ascii="Times New Roman TUR" w:hAnsi="Times New Roman TUR" w:cs="Times New Roman TUR"/>
          <w:color w:val="000000"/>
        </w:rPr>
        <w:t>n</w:t>
      </w:r>
      <w:r w:rsidR="00284FB4">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yuz</w:t>
      </w:r>
      <w:r w:rsidR="00C857BF">
        <w:rPr>
          <w:rFonts w:ascii="Times New Roman TUR" w:hAnsi="Times New Roman TUR" w:cs="Times New Roman TUR"/>
          <w:color w:val="000000"/>
        </w:rPr>
        <w:t>ini m</w:t>
      </w:r>
      <w:r w:rsidR="00284FB4">
        <w:rPr>
          <w:rFonts w:ascii="Times New Roman TUR" w:hAnsi="Times New Roman TUR" w:cs="Times New Roman TUR"/>
          <w:color w:val="000000"/>
        </w:rPr>
        <w:t>usho</w:t>
      </w:r>
      <w:r w:rsidR="00C857BF">
        <w:rPr>
          <w:rFonts w:ascii="Times New Roman TUR" w:hAnsi="Times New Roman TUR" w:cs="Times New Roman TUR"/>
          <w:color w:val="000000"/>
        </w:rPr>
        <w:t>h</w:t>
      </w:r>
      <w:r w:rsidR="00284FB4">
        <w:rPr>
          <w:rFonts w:ascii="Times New Roman TUR" w:hAnsi="Times New Roman TUR" w:cs="Times New Roman TUR"/>
          <w:color w:val="000000"/>
        </w:rPr>
        <w:t>a</w:t>
      </w:r>
      <w:r w:rsidR="00C857BF">
        <w:rPr>
          <w:rFonts w:ascii="Times New Roman TUR" w:hAnsi="Times New Roman TUR" w:cs="Times New Roman TUR"/>
          <w:color w:val="000000"/>
        </w:rPr>
        <w:t>d</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qilyapmiz</w:t>
      </w:r>
      <w:r w:rsidR="00C857BF">
        <w:rPr>
          <w:rFonts w:ascii="Times New Roman TUR" w:hAnsi="Times New Roman TUR" w:cs="Times New Roman TUR"/>
          <w:color w:val="000000"/>
        </w:rPr>
        <w:t xml:space="preserve">ki, </w:t>
      </w:r>
      <w:r w:rsidR="00284FB4">
        <w:rPr>
          <w:rFonts w:ascii="Times New Roman TUR" w:hAnsi="Times New Roman TUR" w:cs="Times New Roman TUR"/>
          <w:color w:val="000000"/>
        </w:rPr>
        <w:t>aks</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sidR="004644E0" w:rsidRPr="005C558C">
        <w:rPr>
          <w:rFonts w:ascii="Times New Roman TUR" w:hAnsi="Times New Roman TUR" w:cs="Times New Roman TUR"/>
          <w:color w:val="000000"/>
        </w:rPr>
        <w:t>nuroniy yo</w:t>
      </w:r>
      <w:r w:rsidR="00317151">
        <w:rPr>
          <w:rFonts w:ascii="Times New Roman TUR" w:hAnsi="Times New Roman TUR" w:cs="Times New Roman TUR"/>
          <w:color w:val="000000"/>
        </w:rPr>
        <w:t>g‘</w:t>
      </w:r>
      <w:r w:rsidR="004644E0" w:rsidRPr="005C558C">
        <w:rPr>
          <w:rFonts w:ascii="Times New Roman TUR" w:hAnsi="Times New Roman TUR" w:cs="Times New Roman TUR"/>
          <w:color w:val="000000"/>
        </w:rPr>
        <w:t>dulari</w:t>
      </w:r>
      <w:r w:rsidR="00DF7359">
        <w:rPr>
          <w:rFonts w:ascii="Times New Roman TUR" w:hAnsi="Times New Roman TUR" w:cs="Times New Roman TUR"/>
          <w:color w:val="000000"/>
        </w:rPr>
        <w:t xml:space="preserve"> </w:t>
      </w:r>
      <w:r w:rsidR="00C857BF">
        <w:rPr>
          <w:rFonts w:ascii="Times New Roman TUR" w:hAnsi="Times New Roman TUR" w:cs="Times New Roman TUR"/>
          <w:color w:val="000000"/>
        </w:rPr>
        <w:t>b</w:t>
      </w:r>
      <w:r w:rsidR="00284FB4">
        <w:rPr>
          <w:rFonts w:ascii="Times New Roman TUR" w:hAnsi="Times New Roman TUR" w:cs="Times New Roman TUR"/>
          <w:color w:val="000000"/>
        </w:rPr>
        <w:t>archa</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e</w:t>
      </w:r>
      <w:r w:rsidR="00C857BF">
        <w:rPr>
          <w:rFonts w:ascii="Times New Roman TUR" w:hAnsi="Times New Roman TUR" w:cs="Times New Roman TUR"/>
          <w:color w:val="000000"/>
        </w:rPr>
        <w:t>htiy</w:t>
      </w:r>
      <w:r w:rsidR="00284FB4">
        <w:rPr>
          <w:rFonts w:ascii="Times New Roman TUR" w:hAnsi="Times New Roman TUR" w:cs="Times New Roman TUR"/>
          <w:color w:val="000000"/>
        </w:rPr>
        <w:t>oji</w:t>
      </w:r>
      <w:r w:rsidR="00C857BF">
        <w:rPr>
          <w:rFonts w:ascii="Times New Roman TUR" w:hAnsi="Times New Roman TUR" w:cs="Times New Roman TUR"/>
          <w:color w:val="000000"/>
        </w:rPr>
        <w:t>m</w:t>
      </w:r>
      <w:r w:rsidR="00284FB4">
        <w:rPr>
          <w:rFonts w:ascii="Times New Roman TUR" w:hAnsi="Times New Roman TUR" w:cs="Times New Roman TUR"/>
          <w:color w:val="000000"/>
        </w:rPr>
        <w:t>i</w:t>
      </w:r>
      <w:r w:rsidR="00C857BF">
        <w:rPr>
          <w:rFonts w:ascii="Times New Roman TUR" w:hAnsi="Times New Roman TUR" w:cs="Times New Roman TUR"/>
          <w:color w:val="000000"/>
        </w:rPr>
        <w:t>z</w:t>
      </w:r>
      <w:r w:rsidR="00284FB4">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284FB4">
        <w:rPr>
          <w:rFonts w:ascii="Times New Roman TUR" w:hAnsi="Times New Roman TUR" w:cs="Times New Roman TUR"/>
          <w:color w:val="000000"/>
        </w:rPr>
        <w:t>kifoya va yetarli</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kelmoqda</w:t>
      </w:r>
      <w:r w:rsidR="00C857BF">
        <w:rPr>
          <w:rFonts w:ascii="Times New Roman TUR" w:hAnsi="Times New Roman TUR" w:cs="Times New Roman TUR"/>
          <w:color w:val="000000"/>
        </w:rPr>
        <w:t>, h</w:t>
      </w:r>
      <w:r w:rsidR="00284FB4">
        <w:rPr>
          <w:rFonts w:ascii="Times New Roman TUR" w:hAnsi="Times New Roman TUR" w:cs="Times New Roman TUR"/>
          <w:color w:val="000000"/>
        </w:rPr>
        <w:t>amman</w:t>
      </w:r>
      <w:r w:rsidR="00C857BF">
        <w:rPr>
          <w:rFonts w:ascii="Times New Roman TUR" w:hAnsi="Times New Roman TUR" w:cs="Times New Roman TUR"/>
          <w:color w:val="000000"/>
        </w:rPr>
        <w:t>i hayr</w:t>
      </w:r>
      <w:r w:rsidR="00284FB4">
        <w:rPr>
          <w:rFonts w:ascii="Times New Roman TUR" w:hAnsi="Times New Roman TUR" w:cs="Times New Roman TUR"/>
          <w:color w:val="000000"/>
        </w:rPr>
        <w:t>a</w:t>
      </w:r>
      <w:r w:rsidR="00C857BF">
        <w:rPr>
          <w:rFonts w:ascii="Times New Roman TUR" w:hAnsi="Times New Roman TUR" w:cs="Times New Roman TUR"/>
          <w:color w:val="000000"/>
        </w:rPr>
        <w:t>t</w:t>
      </w:r>
      <w:r w:rsidR="00284FB4">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284FB4">
        <w:rPr>
          <w:rFonts w:ascii="Times New Roman TUR" w:hAnsi="Times New Roman TUR" w:cs="Times New Roman TUR"/>
          <w:color w:val="000000"/>
        </w:rPr>
        <w:t>qoldirmoqda</w:t>
      </w:r>
      <w:r w:rsidR="00C857BF">
        <w:rPr>
          <w:rFonts w:ascii="Times New Roman TUR" w:hAnsi="Times New Roman TUR" w:cs="Times New Roman TUR"/>
          <w:color w:val="000000"/>
        </w:rPr>
        <w:t>. H</w:t>
      </w:r>
      <w:r w:rsidR="00284FB4">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284FB4">
        <w:rPr>
          <w:rFonts w:ascii="Times New Roman TUR" w:hAnsi="Times New Roman TUR" w:cs="Times New Roman TUR"/>
          <w:color w:val="000000"/>
        </w:rPr>
        <w:t>a</w:t>
      </w:r>
      <w:r w:rsidR="00C857BF">
        <w:rPr>
          <w:rFonts w:ascii="Times New Roman TUR" w:hAnsi="Times New Roman TUR" w:cs="Times New Roman TUR"/>
          <w:color w:val="000000"/>
        </w:rPr>
        <w:t>hli bid</w:t>
      </w:r>
      <w:r w:rsidR="00317151">
        <w:rPr>
          <w:rFonts w:ascii="Times New Roman TUR" w:hAnsi="Times New Roman TUR" w:cs="Times New Roman TUR"/>
          <w:color w:val="000000"/>
        </w:rPr>
        <w:t>’</w:t>
      </w:r>
      <w:r w:rsidR="00C857BF">
        <w:rPr>
          <w:rFonts w:ascii="Times New Roman TUR" w:hAnsi="Times New Roman TUR" w:cs="Times New Roman TUR"/>
          <w:color w:val="000000"/>
        </w:rPr>
        <w:t>a</w:t>
      </w:r>
      <w:r w:rsidR="00284FB4">
        <w:rPr>
          <w:rFonts w:ascii="Times New Roman TUR" w:hAnsi="Times New Roman TUR" w:cs="Times New Roman TUR"/>
          <w:color w:val="000000"/>
        </w:rPr>
        <w:t>tni</w:t>
      </w:r>
      <w:r w:rsidR="00C857BF">
        <w:rPr>
          <w:rFonts w:ascii="Times New Roman TUR" w:hAnsi="Times New Roman TUR" w:cs="Times New Roman TUR"/>
          <w:color w:val="000000"/>
        </w:rPr>
        <w:t xml:space="preserve"> </w:t>
      </w:r>
      <w:r w:rsidR="00AA5359">
        <w:rPr>
          <w:rFonts w:ascii="Times New Roman TUR" w:hAnsi="Times New Roman TUR" w:cs="Times New Roman TUR"/>
          <w:color w:val="000000"/>
        </w:rPr>
        <w:t>bosh egdirmoqda</w:t>
      </w:r>
      <w:r w:rsidR="00C857BF">
        <w:rPr>
          <w:rFonts w:ascii="Times New Roman TUR" w:hAnsi="Times New Roman TUR" w:cs="Times New Roman TUR"/>
          <w:color w:val="000000"/>
        </w:rPr>
        <w:t xml:space="preserve">. </w:t>
      </w:r>
      <w:r w:rsidR="00AA5359">
        <w:rPr>
          <w:rFonts w:ascii="Times New Roman TUR" w:hAnsi="Times New Roman TUR" w:cs="Times New Roman TUR"/>
          <w:color w:val="000000"/>
        </w:rPr>
        <w:t>Undaylarning</w:t>
      </w:r>
      <w:r w:rsidR="00C857BF">
        <w:rPr>
          <w:rFonts w:ascii="Times New Roman TUR" w:hAnsi="Times New Roman TUR" w:cs="Times New Roman TUR"/>
          <w:color w:val="000000"/>
        </w:rPr>
        <w:t xml:space="preserve"> lis</w:t>
      </w:r>
      <w:r w:rsidR="00AA5359">
        <w:rPr>
          <w:rFonts w:ascii="Times New Roman TUR" w:hAnsi="Times New Roman TUR" w:cs="Times New Roman TUR"/>
          <w:color w:val="000000"/>
        </w:rPr>
        <w:t>o</w:t>
      </w:r>
      <w:r w:rsidR="00C857BF">
        <w:rPr>
          <w:rFonts w:ascii="Times New Roman TUR" w:hAnsi="Times New Roman TUR" w:cs="Times New Roman TUR"/>
          <w:color w:val="000000"/>
        </w:rPr>
        <w:t>nlar</w:t>
      </w:r>
      <w:r w:rsidR="00AA5359">
        <w:rPr>
          <w:rFonts w:ascii="Times New Roman TUR" w:hAnsi="Times New Roman TUR" w:cs="Times New Roman TUR"/>
          <w:color w:val="000000"/>
        </w:rPr>
        <w:t>i</w:t>
      </w:r>
      <w:r w:rsidR="00C857BF">
        <w:rPr>
          <w:rFonts w:ascii="Times New Roman TUR" w:hAnsi="Times New Roman TUR" w:cs="Times New Roman TUR"/>
          <w:color w:val="000000"/>
        </w:rPr>
        <w:t>dan n</w:t>
      </w:r>
      <w:r w:rsidR="00AA5359">
        <w:rPr>
          <w:rFonts w:ascii="Times New Roman TUR" w:hAnsi="Times New Roman TUR" w:cs="Times New Roman TUR"/>
          <w:color w:val="000000"/>
        </w:rPr>
        <w:t>a</w:t>
      </w:r>
      <w:r w:rsidR="00C857BF">
        <w:rPr>
          <w:rFonts w:ascii="Times New Roman TUR" w:hAnsi="Times New Roman TUR" w:cs="Times New Roman TUR"/>
          <w:color w:val="000000"/>
        </w:rPr>
        <w:t>d</w:t>
      </w:r>
      <w:r w:rsidR="00AA5359">
        <w:rPr>
          <w:rFonts w:ascii="Times New Roman TUR" w:hAnsi="Times New Roman TUR" w:cs="Times New Roman TUR"/>
          <w:color w:val="000000"/>
        </w:rPr>
        <w:t>o</w:t>
      </w:r>
      <w:r w:rsidR="00C857BF">
        <w:rPr>
          <w:rFonts w:ascii="Times New Roman TUR" w:hAnsi="Times New Roman TUR" w:cs="Times New Roman TUR"/>
          <w:color w:val="000000"/>
        </w:rPr>
        <w:t>m</w:t>
      </w:r>
      <w:r w:rsidR="00AA5359">
        <w:rPr>
          <w:rFonts w:ascii="Times New Roman TUR" w:hAnsi="Times New Roman TUR" w:cs="Times New Roman TUR"/>
          <w:color w:val="000000"/>
        </w:rPr>
        <w:t>a</w:t>
      </w:r>
      <w:r w:rsidR="00C857BF">
        <w:rPr>
          <w:rFonts w:ascii="Times New Roman TUR" w:hAnsi="Times New Roman TUR" w:cs="Times New Roman TUR"/>
          <w:color w:val="000000"/>
        </w:rPr>
        <w:t>t v</w:t>
      </w:r>
      <w:r w:rsidR="00AA535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A5359">
        <w:rPr>
          <w:rFonts w:ascii="Times New Roman TUR" w:hAnsi="Times New Roman TUR" w:cs="Times New Roman TUR"/>
          <w:color w:val="000000"/>
        </w:rPr>
        <w:t>afsusni</w:t>
      </w:r>
      <w:r w:rsidR="00C857BF">
        <w:rPr>
          <w:rFonts w:ascii="Times New Roman TUR" w:hAnsi="Times New Roman TUR" w:cs="Times New Roman TUR"/>
          <w:color w:val="000000"/>
        </w:rPr>
        <w:t xml:space="preserve"> </w:t>
      </w:r>
      <w:r w:rsidR="00C857BF" w:rsidRPr="00D93175">
        <w:rPr>
          <w:rFonts w:ascii="Times New Roman TUR" w:hAnsi="Times New Roman TUR" w:cs="Times New Roman TUR"/>
          <w:color w:val="000000"/>
        </w:rPr>
        <w:t>if</w:t>
      </w:r>
      <w:r w:rsidR="00AA5359" w:rsidRPr="00D93175">
        <w:rPr>
          <w:rFonts w:ascii="Times New Roman TUR" w:hAnsi="Times New Roman TUR" w:cs="Times New Roman TUR"/>
          <w:color w:val="000000"/>
        </w:rPr>
        <w:t>o</w:t>
      </w:r>
      <w:r w:rsidR="00C857BF" w:rsidRPr="00D93175">
        <w:rPr>
          <w:rFonts w:ascii="Times New Roman TUR" w:hAnsi="Times New Roman TUR" w:cs="Times New Roman TUR"/>
          <w:color w:val="000000"/>
        </w:rPr>
        <w:t>d</w:t>
      </w:r>
      <w:r w:rsidR="00AA5359" w:rsidRPr="00D9317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A5359">
        <w:rPr>
          <w:rFonts w:ascii="Times New Roman TUR" w:hAnsi="Times New Roman TUR" w:cs="Times New Roman TUR"/>
          <w:color w:val="000000"/>
        </w:rPr>
        <w:t>qilga</w:t>
      </w:r>
      <w:r w:rsidR="00C857BF">
        <w:rPr>
          <w:rFonts w:ascii="Times New Roman TUR" w:hAnsi="Times New Roman TUR" w:cs="Times New Roman TUR"/>
          <w:color w:val="000000"/>
        </w:rPr>
        <w:t>n "Bilm</w:t>
      </w:r>
      <w:r w:rsidR="00AA5359">
        <w:rPr>
          <w:rFonts w:ascii="Times New Roman TUR" w:hAnsi="Times New Roman TUR" w:cs="Times New Roman TUR"/>
          <w:color w:val="000000"/>
        </w:rPr>
        <w:t>agandik</w:t>
      </w:r>
      <w:r w:rsidR="00C857BF">
        <w:rPr>
          <w:rFonts w:ascii="Times New Roman TUR" w:hAnsi="Times New Roman TUR" w:cs="Times New Roman TUR"/>
          <w:color w:val="000000"/>
        </w:rPr>
        <w:t>!" k</w:t>
      </w:r>
      <w:r w:rsidR="00AA5359">
        <w:rPr>
          <w:rFonts w:ascii="Times New Roman TUR" w:hAnsi="Times New Roman TUR" w:cs="Times New Roman TUR"/>
          <w:color w:val="000000"/>
        </w:rPr>
        <w:t>a</w:t>
      </w:r>
      <w:r w:rsidR="00C857BF">
        <w:rPr>
          <w:rFonts w:ascii="Times New Roman TUR" w:hAnsi="Times New Roman TUR" w:cs="Times New Roman TUR"/>
          <w:color w:val="000000"/>
        </w:rPr>
        <w:t>lim</w:t>
      </w:r>
      <w:r w:rsidR="00AA5359">
        <w:rPr>
          <w:rFonts w:ascii="Times New Roman TUR" w:hAnsi="Times New Roman TUR" w:cs="Times New Roman TUR"/>
          <w:color w:val="000000"/>
        </w:rPr>
        <w:t>a</w:t>
      </w:r>
      <w:r w:rsidR="00C857BF">
        <w:rPr>
          <w:rFonts w:ascii="Times New Roman TUR" w:hAnsi="Times New Roman TUR" w:cs="Times New Roman TUR"/>
          <w:color w:val="000000"/>
        </w:rPr>
        <w:t>l</w:t>
      </w:r>
      <w:r w:rsidR="00AA5359">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AA5359">
        <w:rPr>
          <w:rFonts w:ascii="Times New Roman TUR" w:hAnsi="Times New Roman TUR" w:cs="Times New Roman TUR"/>
          <w:color w:val="000000"/>
        </w:rPr>
        <w:t>t</w:t>
      </w:r>
      <w:r w:rsidR="00317151">
        <w:rPr>
          <w:rFonts w:ascii="Times New Roman TUR" w:hAnsi="Times New Roman TUR" w:cs="Times New Roman TUR"/>
          <w:color w:val="000000"/>
        </w:rPr>
        <w:t>o‘</w:t>
      </w:r>
      <w:r w:rsidR="00AA5359">
        <w:rPr>
          <w:rFonts w:ascii="Times New Roman TUR" w:hAnsi="Times New Roman TUR" w:cs="Times New Roman TUR"/>
          <w:color w:val="000000"/>
        </w:rPr>
        <w:t>kilmoqda</w:t>
      </w:r>
      <w:r w:rsidR="00C857BF">
        <w:rPr>
          <w:rFonts w:ascii="Times New Roman TUR" w:hAnsi="Times New Roman TUR" w:cs="Times New Roman TUR"/>
          <w:color w:val="000000"/>
        </w:rPr>
        <w:t>.</w:t>
      </w:r>
    </w:p>
    <w:p w14:paraId="3AA58D32" w14:textId="77777777" w:rsidR="00C857BF" w:rsidRDefault="00AA535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Atrof</w:t>
      </w:r>
      <w:r w:rsidR="00C857BF">
        <w:rPr>
          <w:rFonts w:ascii="Times New Roman TUR" w:hAnsi="Times New Roman TUR" w:cs="Times New Roman TUR"/>
          <w:color w:val="000000"/>
        </w:rPr>
        <w:t>imizd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jo</w:t>
      </w:r>
      <w:r w:rsidR="00C857BF">
        <w:rPr>
          <w:rFonts w:ascii="Times New Roman TUR" w:hAnsi="Times New Roman TUR" w:cs="Times New Roman TUR"/>
          <w:color w:val="000000"/>
        </w:rPr>
        <w:t>zib</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oliy</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atlar</w:t>
      </w:r>
      <w:r>
        <w:rPr>
          <w:rFonts w:ascii="Times New Roman TUR" w:hAnsi="Times New Roman TUR" w:cs="Times New Roman TUR"/>
          <w:color w:val="000000"/>
        </w:rPr>
        <w:t>i</w:t>
      </w:r>
      <w:r w:rsidR="00C857BF">
        <w:rPr>
          <w:rFonts w:ascii="Times New Roman TUR" w:hAnsi="Times New Roman TUR" w:cs="Times New Roman TUR"/>
          <w:color w:val="000000"/>
        </w:rPr>
        <w:t>dan b</w:t>
      </w:r>
      <w:r>
        <w:rPr>
          <w:rFonts w:ascii="Times New Roman TUR" w:hAnsi="Times New Roman TUR" w:cs="Times New Roman TUR"/>
          <w:color w:val="000000"/>
        </w:rPr>
        <w:t>oshq</w:t>
      </w:r>
      <w:r w:rsidR="00C857BF">
        <w:rPr>
          <w:rFonts w:ascii="Times New Roman TUR" w:hAnsi="Times New Roman TUR" w:cs="Times New Roman TUR"/>
          <w:color w:val="000000"/>
        </w:rPr>
        <w:t xml:space="preserve">a </w:t>
      </w:r>
      <w:r>
        <w:rPr>
          <w:rFonts w:ascii="Times New Roman TUR" w:hAnsi="Times New Roman TUR" w:cs="Times New Roman TUR"/>
          <w:color w:val="000000"/>
        </w:rPr>
        <w:t>a</w:t>
      </w:r>
      <w:r w:rsidR="00C857BF">
        <w:rPr>
          <w:rFonts w:ascii="Times New Roman TUR" w:hAnsi="Times New Roman TUR" w:cs="Times New Roman TUR"/>
          <w:color w:val="000000"/>
        </w:rPr>
        <w:t>hli bid</w:t>
      </w:r>
      <w:r w:rsidR="00317151">
        <w:rPr>
          <w:rFonts w:ascii="Times New Roman TUR" w:hAnsi="Times New Roman TUR" w:cs="Times New Roman TUR"/>
          <w:color w:val="000000"/>
        </w:rPr>
        <w:t>’</w:t>
      </w:r>
      <w:r w:rsidR="00C857BF">
        <w:rPr>
          <w:rFonts w:ascii="Times New Roman TUR" w:hAnsi="Times New Roman TUR" w:cs="Times New Roman TUR"/>
          <w:color w:val="000000"/>
        </w:rPr>
        <w:t>a</w:t>
      </w:r>
      <w:r>
        <w:rPr>
          <w:rFonts w:ascii="Times New Roman TUR" w:hAnsi="Times New Roman TUR" w:cs="Times New Roman TUR"/>
          <w:color w:val="000000"/>
        </w:rPr>
        <w:t>t</w:t>
      </w:r>
      <w:r w:rsidR="00C857BF">
        <w:rPr>
          <w:rFonts w:ascii="Times New Roman TUR" w:hAnsi="Times New Roman TUR" w:cs="Times New Roman TUR"/>
          <w:color w:val="000000"/>
        </w:rPr>
        <w:t xml:space="preserve"> lis</w:t>
      </w:r>
      <w:r>
        <w:rPr>
          <w:rFonts w:ascii="Times New Roman TUR" w:hAnsi="Times New Roman TUR" w:cs="Times New Roman TUR"/>
          <w:color w:val="000000"/>
        </w:rPr>
        <w:t>o</w:t>
      </w:r>
      <w:r w:rsidR="00C857BF">
        <w:rPr>
          <w:rFonts w:ascii="Times New Roman TUR" w:hAnsi="Times New Roman TUR" w:cs="Times New Roman TUR"/>
          <w:color w:val="000000"/>
        </w:rPr>
        <w:t>nlar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jim 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D93175">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D93175">
        <w:rPr>
          <w:rFonts w:ascii="Times New Roman TUR" w:hAnsi="Times New Roman TUR" w:cs="Times New Roman TUR"/>
          <w:color w:val="000000"/>
        </w:rPr>
        <w:t>G</w:t>
      </w:r>
      <w:r w:rsidR="00317151">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qoron</w:t>
      </w:r>
      <w:r w:rsidR="00317151">
        <w:rPr>
          <w:rFonts w:ascii="Times New Roman TUR" w:hAnsi="Times New Roman TUR" w:cs="Times New Roman TUR"/>
          <w:color w:val="000000"/>
        </w:rPr>
        <w:t>g‘</w:t>
      </w:r>
      <w:r>
        <w:rPr>
          <w:rFonts w:ascii="Times New Roman TUR" w:hAnsi="Times New Roman TUR" w:cs="Times New Roman TUR"/>
          <w:color w:val="000000"/>
        </w:rPr>
        <w:t>u</w:t>
      </w:r>
      <w:r w:rsidR="00C857BF">
        <w:rPr>
          <w:rFonts w:ascii="Times New Roman TUR" w:hAnsi="Times New Roman TUR" w:cs="Times New Roman TUR"/>
          <w:color w:val="000000"/>
        </w:rPr>
        <w:t xml:space="preserve"> gird</w:t>
      </w:r>
      <w:r>
        <w:rPr>
          <w:rFonts w:ascii="Times New Roman TUR" w:hAnsi="Times New Roman TUR" w:cs="Times New Roman TUR"/>
          <w:color w:val="000000"/>
        </w:rPr>
        <w:t>o</w:t>
      </w:r>
      <w:r w:rsidR="00C857BF">
        <w:rPr>
          <w:rFonts w:ascii="Times New Roman TUR" w:hAnsi="Times New Roman TUR" w:cs="Times New Roman TUR"/>
          <w:color w:val="000000"/>
        </w:rPr>
        <w:t>blar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kirgan</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gapiryapti</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Gapirsa</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sirl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qo</w:t>
      </w:r>
      <w:r w:rsidR="00C857BF">
        <w:rPr>
          <w:rFonts w:ascii="Times New Roman TUR" w:hAnsi="Times New Roman TUR" w:cs="Times New Roman TUR"/>
          <w:color w:val="000000"/>
        </w:rPr>
        <w:t>lma</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Jo</w:t>
      </w:r>
      <w:r w:rsidR="00C857BF">
        <w:rPr>
          <w:rFonts w:ascii="Times New Roman TUR" w:hAnsi="Times New Roman TUR" w:cs="Times New Roman TUR"/>
          <w:color w:val="000000"/>
        </w:rPr>
        <w:t>zib</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317151">
        <w:rPr>
          <w:rFonts w:ascii="Times New Roman TUR" w:hAnsi="Times New Roman TUR" w:cs="Times New Roman TUR"/>
          <w:color w:val="000000"/>
        </w:rPr>
        <w:t>’</w:t>
      </w:r>
      <w:r>
        <w:rPr>
          <w:rFonts w:ascii="Times New Roman TUR" w:hAnsi="Times New Roman TUR" w:cs="Times New Roman TUR"/>
          <w:color w:val="000000"/>
        </w:rPr>
        <w:t>jo</w:t>
      </w:r>
      <w:r w:rsidR="00C857BF">
        <w:rPr>
          <w:rFonts w:ascii="Times New Roman TUR" w:hAnsi="Times New Roman TUR" w:cs="Times New Roman TUR"/>
          <w:color w:val="000000"/>
        </w:rPr>
        <w:t>zk</w:t>
      </w:r>
      <w:r>
        <w:rPr>
          <w:rFonts w:ascii="Times New Roman TUR" w:hAnsi="Times New Roman TUR" w:cs="Times New Roman TUR"/>
          <w:color w:val="000000"/>
        </w:rPr>
        <w:t>o</w:t>
      </w:r>
      <w:r w:rsidR="00C857BF">
        <w:rPr>
          <w:rFonts w:ascii="Times New Roman TUR" w:hAnsi="Times New Roman TUR" w:cs="Times New Roman TUR"/>
          <w:color w:val="000000"/>
        </w:rPr>
        <w:t>r lis</w:t>
      </w:r>
      <w:r>
        <w:rPr>
          <w:rFonts w:ascii="Times New Roman TUR" w:hAnsi="Times New Roman TUR" w:cs="Times New Roman TUR"/>
          <w:color w:val="000000"/>
        </w:rPr>
        <w:t>o</w:t>
      </w:r>
      <w:r w:rsidR="00C857BF">
        <w:rPr>
          <w:rFonts w:ascii="Times New Roman TUR" w:hAnsi="Times New Roman TUR" w:cs="Times New Roman TUR"/>
          <w:color w:val="000000"/>
        </w:rPr>
        <w:t>ni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faqat</w:t>
      </w:r>
      <w:r w:rsidR="00C857BF">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sidR="00C857BF">
        <w:rPr>
          <w:rFonts w:ascii="Times New Roman TUR" w:hAnsi="Times New Roman TUR" w:cs="Times New Roman TUR"/>
          <w:color w:val="000000"/>
        </w:rPr>
        <w:t xml:space="preserve"> </w:t>
      </w:r>
      <w:r>
        <w:rPr>
          <w:rFonts w:ascii="Times New Roman TUR" w:hAnsi="Times New Roman TUR" w:cs="Times New Roman TUR"/>
          <w:color w:val="000000"/>
        </w:rPr>
        <w:t>gapirmoqda</w:t>
      </w:r>
      <w:r w:rsidR="00C857BF">
        <w:rPr>
          <w:rFonts w:ascii="Times New Roman TUR" w:hAnsi="Times New Roman TUR" w:cs="Times New Roman TUR"/>
          <w:color w:val="000000"/>
        </w:rPr>
        <w:t>. Bid</w:t>
      </w:r>
      <w:r w:rsidR="00317151">
        <w:rPr>
          <w:rFonts w:ascii="Times New Roman TUR" w:hAnsi="Times New Roman TUR" w:cs="Times New Roman TUR"/>
          <w:color w:val="000000"/>
        </w:rPr>
        <w:t>’</w:t>
      </w:r>
      <w:r w:rsidR="00C857BF">
        <w:rPr>
          <w:rFonts w:ascii="Times New Roman TUR" w:hAnsi="Times New Roman TUR" w:cs="Times New Roman TUR"/>
          <w:color w:val="000000"/>
        </w:rPr>
        <w:t>a</w:t>
      </w:r>
      <w:r>
        <w:rPr>
          <w:rFonts w:ascii="Times New Roman TUR" w:hAnsi="Times New Roman TUR" w:cs="Times New Roman TUR"/>
          <w:color w:val="000000"/>
        </w:rPr>
        <w:t>t</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z</w:t>
      </w:r>
      <w:r w:rsidR="00C857BF">
        <w:rPr>
          <w:rFonts w:ascii="Times New Roman TUR" w:hAnsi="Times New Roman TUR" w:cs="Times New Roman TUR"/>
          <w:color w:val="000000"/>
        </w:rPr>
        <w:t>al</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t zulm</w:t>
      </w:r>
      <w:r>
        <w:rPr>
          <w:rFonts w:ascii="Times New Roman TUR" w:hAnsi="Times New Roman TUR" w:cs="Times New Roman TUR"/>
          <w:color w:val="000000"/>
        </w:rPr>
        <w:t>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faqat</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tal</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AA7FA7">
        <w:rPr>
          <w:rFonts w:ascii="Times New Roman TUR" w:hAnsi="Times New Roman TUR" w:cs="Times New Roman TUR"/>
          <w:color w:val="000000"/>
        </w:rPr>
        <w:t>q</w:t>
      </w:r>
      <w:r w:rsidR="00C857BF">
        <w:rPr>
          <w:rFonts w:ascii="Times New Roman TUR" w:hAnsi="Times New Roman TUR" w:cs="Times New Roman TUR"/>
          <w:color w:val="000000"/>
        </w:rPr>
        <w:t>uvv</w:t>
      </w:r>
      <w:r w:rsidR="00AA7FA7">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AA7FA7">
        <w:rPr>
          <w:rFonts w:ascii="Times New Roman TUR" w:hAnsi="Times New Roman TUR" w:cs="Times New Roman TUR"/>
          <w:color w:val="000000"/>
        </w:rPr>
        <w:t>iy</w:t>
      </w:r>
      <w:r w:rsidR="00C857BF">
        <w:rPr>
          <w:rFonts w:ascii="Times New Roman TUR" w:hAnsi="Times New Roman TUR" w:cs="Times New Roman TUR"/>
          <w:color w:val="000000"/>
        </w:rPr>
        <w:t>m</w:t>
      </w:r>
      <w:r w:rsidR="00AA7FA7">
        <w:rPr>
          <w:rFonts w:ascii="Times New Roman TUR" w:hAnsi="Times New Roman TUR" w:cs="Times New Roman TUR"/>
          <w:color w:val="000000"/>
        </w:rPr>
        <w:t>o</w:t>
      </w:r>
      <w:r w:rsidR="00C857BF">
        <w:rPr>
          <w:rFonts w:ascii="Times New Roman TUR" w:hAnsi="Times New Roman TUR" w:cs="Times New Roman TUR"/>
          <w:color w:val="000000"/>
        </w:rPr>
        <w:t>n</w:t>
      </w:r>
      <w:r w:rsidR="00AA7FA7">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sidR="00AA7FA7">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sidR="00AA7FA7">
        <w:rPr>
          <w:rFonts w:ascii="Times New Roman TUR" w:hAnsi="Times New Roman TUR" w:cs="Times New Roman TUR"/>
          <w:color w:val="000000"/>
        </w:rPr>
        <w:t>p</w:t>
      </w:r>
      <w:r w:rsidR="00317151">
        <w:rPr>
          <w:rFonts w:ascii="Times New Roman TUR" w:hAnsi="Times New Roman TUR" w:cs="Times New Roman TUR"/>
          <w:color w:val="000000"/>
        </w:rPr>
        <w:t>o‘</w:t>
      </w:r>
      <w:r w:rsidR="00AA7FA7">
        <w:rPr>
          <w:rFonts w:ascii="Times New Roman TUR" w:hAnsi="Times New Roman TUR" w:cs="Times New Roman TUR"/>
          <w:color w:val="000000"/>
        </w:rPr>
        <w:t>latda</w:t>
      </w:r>
      <w:r w:rsidR="00C857BF">
        <w:rPr>
          <w:rFonts w:ascii="Times New Roman TUR" w:hAnsi="Times New Roman TUR" w:cs="Times New Roman TUR"/>
          <w:color w:val="000000"/>
        </w:rPr>
        <w:t xml:space="preserve">n bir </w:t>
      </w:r>
      <w:r w:rsidR="00AA7FA7">
        <w:rPr>
          <w:rFonts w:ascii="Times New Roman TUR" w:hAnsi="Times New Roman TUR" w:cs="Times New Roman TUR"/>
          <w:color w:val="000000"/>
        </w:rPr>
        <w:t>q</w:t>
      </w:r>
      <w:r w:rsidR="00C857BF">
        <w:rPr>
          <w:rFonts w:ascii="Times New Roman TUR" w:hAnsi="Times New Roman TUR" w:cs="Times New Roman TUR"/>
          <w:color w:val="000000"/>
        </w:rPr>
        <w:t>al</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a </w:t>
      </w:r>
      <w:r w:rsidR="00AA7FA7">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AA7FA7">
        <w:rPr>
          <w:rFonts w:ascii="Times New Roman TUR" w:hAnsi="Times New Roman TUR" w:cs="Times New Roman TUR"/>
          <w:color w:val="000000"/>
        </w:rPr>
        <w:t>turibdi</w:t>
      </w:r>
      <w:r w:rsidR="00C857BF">
        <w:rPr>
          <w:rFonts w:ascii="Times New Roman TUR" w:hAnsi="Times New Roman TUR" w:cs="Times New Roman TUR"/>
          <w:color w:val="000000"/>
        </w:rPr>
        <w:t>lar. H</w:t>
      </w:r>
      <w:r w:rsidR="00AA7FA7">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AA7FA7">
        <w:rPr>
          <w:rFonts w:ascii="Times New Roman TUR" w:hAnsi="Times New Roman TUR" w:cs="Times New Roman TUR"/>
          <w:color w:val="000000"/>
        </w:rPr>
        <w:t>shunday</w:t>
      </w:r>
      <w:r w:rsidR="00C857BF">
        <w:rPr>
          <w:rFonts w:ascii="Times New Roman TUR" w:hAnsi="Times New Roman TUR" w:cs="Times New Roman TUR"/>
          <w:color w:val="000000"/>
        </w:rPr>
        <w:t xml:space="preserve"> f</w:t>
      </w:r>
      <w:r w:rsidR="00AA7FA7">
        <w:rPr>
          <w:rFonts w:ascii="Times New Roman TUR" w:hAnsi="Times New Roman TUR" w:cs="Times New Roman TUR"/>
          <w:color w:val="000000"/>
        </w:rPr>
        <w:t>a</w:t>
      </w:r>
      <w:r w:rsidR="00C857BF">
        <w:rPr>
          <w:rFonts w:ascii="Times New Roman TUR" w:hAnsi="Times New Roman TUR" w:cs="Times New Roman TUR"/>
          <w:color w:val="000000"/>
        </w:rPr>
        <w:t>v</w:t>
      </w:r>
      <w:r w:rsidR="00AA7FA7">
        <w:rPr>
          <w:rFonts w:ascii="Times New Roman TUR" w:hAnsi="Times New Roman TUR" w:cs="Times New Roman TUR"/>
          <w:color w:val="000000"/>
        </w:rPr>
        <w:t>qu</w:t>
      </w:r>
      <w:r w:rsidR="00C857BF">
        <w:rPr>
          <w:rFonts w:ascii="Times New Roman TUR" w:hAnsi="Times New Roman TUR" w:cs="Times New Roman TUR"/>
          <w:color w:val="000000"/>
        </w:rPr>
        <w:t>l</w:t>
      </w:r>
      <w:r w:rsidR="00AA7FA7">
        <w:rPr>
          <w:rFonts w:ascii="Times New Roman TUR" w:hAnsi="Times New Roman TUR" w:cs="Times New Roman TUR"/>
          <w:color w:val="000000"/>
        </w:rPr>
        <w:t>od</w:t>
      </w:r>
      <w:r w:rsidR="00C857BF">
        <w:rPr>
          <w:rFonts w:ascii="Times New Roman TUR" w:hAnsi="Times New Roman TUR" w:cs="Times New Roman TUR"/>
          <w:color w:val="000000"/>
        </w:rPr>
        <w:t>d</w:t>
      </w:r>
      <w:r w:rsidR="00AA7FA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A7FA7">
        <w:rPr>
          <w:rFonts w:ascii="Times New Roman TUR" w:hAnsi="Times New Roman TUR" w:cs="Times New Roman TUR"/>
          <w:color w:val="000000"/>
        </w:rPr>
        <w:t>fathlar</w:t>
      </w:r>
      <w:r w:rsidR="00C857BF">
        <w:rPr>
          <w:rFonts w:ascii="Times New Roman TUR" w:hAnsi="Times New Roman TUR" w:cs="Times New Roman TUR"/>
          <w:color w:val="000000"/>
        </w:rPr>
        <w:t xml:space="preserve"> </w:t>
      </w:r>
      <w:r w:rsidR="00AA7FA7">
        <w:rPr>
          <w:rFonts w:ascii="Times New Roman TUR" w:hAnsi="Times New Roman TUR" w:cs="Times New Roman TUR"/>
          <w:color w:val="000000"/>
        </w:rPr>
        <w:t>qilmoqda</w:t>
      </w:r>
      <w:r w:rsidR="00C857BF">
        <w:rPr>
          <w:rFonts w:ascii="Times New Roman TUR" w:hAnsi="Times New Roman TUR" w:cs="Times New Roman TUR"/>
          <w:color w:val="000000"/>
        </w:rPr>
        <w:t xml:space="preserve"> v</w:t>
      </w:r>
      <w:r w:rsidR="00AA7FA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A7FA7">
        <w:rPr>
          <w:rFonts w:ascii="Times New Roman TUR" w:hAnsi="Times New Roman TUR" w:cs="Times New Roman TUR"/>
          <w:color w:val="000000"/>
        </w:rPr>
        <w:t>shunday</w:t>
      </w:r>
      <w:r w:rsidR="00C857BF">
        <w:rPr>
          <w:rFonts w:ascii="Times New Roman TUR" w:hAnsi="Times New Roman TUR" w:cs="Times New Roman TUR"/>
          <w:color w:val="000000"/>
        </w:rPr>
        <w:t xml:space="preserve"> h</w:t>
      </w:r>
      <w:r w:rsidR="00AA7FA7">
        <w:rPr>
          <w:rFonts w:ascii="Times New Roman TUR" w:hAnsi="Times New Roman TUR" w:cs="Times New Roman TUR"/>
          <w:color w:val="000000"/>
        </w:rPr>
        <w:t>o</w:t>
      </w:r>
      <w:r w:rsidR="00C857BF">
        <w:rPr>
          <w:rFonts w:ascii="Times New Roman TUR" w:hAnsi="Times New Roman TUR" w:cs="Times New Roman TUR"/>
          <w:color w:val="000000"/>
        </w:rPr>
        <w:t>ri</w:t>
      </w:r>
      <w:r w:rsidR="00AA7FA7">
        <w:rPr>
          <w:rFonts w:ascii="Times New Roman TUR" w:hAnsi="Times New Roman TUR" w:cs="Times New Roman TUR"/>
          <w:color w:val="000000"/>
        </w:rPr>
        <w:t>q</w:t>
      </w:r>
      <w:r w:rsidR="00C857BF">
        <w:rPr>
          <w:rFonts w:ascii="Times New Roman TUR" w:hAnsi="Times New Roman TUR" w:cs="Times New Roman TUR"/>
          <w:color w:val="000000"/>
        </w:rPr>
        <w:t>ul</w:t>
      </w:r>
      <w:r w:rsidR="00AA7FA7">
        <w:rPr>
          <w:rFonts w:ascii="Times New Roman TUR" w:hAnsi="Times New Roman TUR" w:cs="Times New Roman TUR"/>
          <w:color w:val="000000"/>
        </w:rPr>
        <w:t>o</w:t>
      </w:r>
      <w:r w:rsidR="00C857BF">
        <w:rPr>
          <w:rFonts w:ascii="Times New Roman TUR" w:hAnsi="Times New Roman TUR" w:cs="Times New Roman TUR"/>
          <w:color w:val="000000"/>
        </w:rPr>
        <w:t>d</w:t>
      </w:r>
      <w:r w:rsidR="00AA7FA7">
        <w:rPr>
          <w:rFonts w:ascii="Times New Roman TUR" w:hAnsi="Times New Roman TUR" w:cs="Times New Roman TUR"/>
          <w:color w:val="000000"/>
        </w:rPr>
        <w:t>a</w:t>
      </w:r>
      <w:r w:rsidR="00C857BF">
        <w:rPr>
          <w:rFonts w:ascii="Times New Roman TUR" w:hAnsi="Times New Roman TUR" w:cs="Times New Roman TUR"/>
          <w:color w:val="000000"/>
        </w:rPr>
        <w:t xml:space="preserve"> bir sur</w:t>
      </w:r>
      <w:r w:rsidR="00AA7FA7">
        <w:rPr>
          <w:rFonts w:ascii="Times New Roman TUR" w:hAnsi="Times New Roman TUR" w:cs="Times New Roman TUR"/>
          <w:color w:val="000000"/>
        </w:rPr>
        <w:t>a</w:t>
      </w:r>
      <w:r w:rsidR="00C857BF">
        <w:rPr>
          <w:rFonts w:ascii="Times New Roman TUR" w:hAnsi="Times New Roman TUR" w:cs="Times New Roman TUR"/>
          <w:color w:val="000000"/>
        </w:rPr>
        <w:t>t</w:t>
      </w:r>
      <w:r w:rsidR="00AA7FA7">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AA7FA7">
        <w:rPr>
          <w:rFonts w:ascii="Times New Roman TUR" w:hAnsi="Times New Roman TUR" w:cs="Times New Roman TUR"/>
          <w:color w:val="000000"/>
        </w:rPr>
        <w:t>Qur</w:t>
      </w:r>
      <w:r w:rsidR="00317151">
        <w:rPr>
          <w:rFonts w:ascii="Times New Roman TUR" w:hAnsi="Times New Roman TUR" w:cs="Times New Roman TUR"/>
          <w:color w:val="000000"/>
        </w:rPr>
        <w:t>’</w:t>
      </w:r>
      <w:r w:rsidR="00AA7FA7">
        <w:rPr>
          <w:rFonts w:ascii="Times New Roman TUR" w:hAnsi="Times New Roman TUR" w:cs="Times New Roman TUR"/>
          <w:color w:val="000000"/>
        </w:rPr>
        <w:t>onning amr va ta</w:t>
      </w:r>
      <w:r w:rsidR="00317151">
        <w:rPr>
          <w:rFonts w:ascii="Times New Roman TUR" w:hAnsi="Times New Roman TUR" w:cs="Times New Roman TUR"/>
          <w:color w:val="000000"/>
        </w:rPr>
        <w:t>’</w:t>
      </w:r>
      <w:r w:rsidR="00AA7FA7">
        <w:rPr>
          <w:rFonts w:ascii="Times New Roman TUR" w:hAnsi="Times New Roman TUR" w:cs="Times New Roman TUR"/>
          <w:color w:val="000000"/>
        </w:rPr>
        <w:t>qiqlariga</w:t>
      </w:r>
      <w:r w:rsidR="00C857BF">
        <w:rPr>
          <w:rFonts w:ascii="Times New Roman TUR" w:hAnsi="Times New Roman TUR" w:cs="Times New Roman TUR"/>
          <w:color w:val="000000"/>
        </w:rPr>
        <w:t xml:space="preserve"> </w:t>
      </w:r>
      <w:r w:rsidR="005E5E65">
        <w:rPr>
          <w:rFonts w:ascii="Times New Roman TUR" w:hAnsi="Times New Roman TUR" w:cs="Times New Roman TUR"/>
          <w:color w:val="000000"/>
        </w:rPr>
        <w:t>tutin</w:t>
      </w:r>
      <w:r w:rsidR="00C857BF">
        <w:rPr>
          <w:rFonts w:ascii="Times New Roman TUR" w:hAnsi="Times New Roman TUR" w:cs="Times New Roman TUR"/>
          <w:color w:val="000000"/>
        </w:rPr>
        <w:t>tir</w:t>
      </w:r>
      <w:r w:rsidR="00D476A4">
        <w:rPr>
          <w:rFonts w:ascii="Times New Roman TUR" w:hAnsi="Times New Roman TUR" w:cs="Times New Roman TUR"/>
          <w:color w:val="000000"/>
        </w:rPr>
        <w:t>moqda</w:t>
      </w:r>
      <w:r w:rsidR="00C857BF">
        <w:rPr>
          <w:rFonts w:ascii="Times New Roman TUR" w:hAnsi="Times New Roman TUR" w:cs="Times New Roman TUR"/>
          <w:color w:val="000000"/>
        </w:rPr>
        <w:t xml:space="preserve">ki, </w:t>
      </w:r>
      <w:r w:rsidR="00D476A4">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D476A4">
        <w:rPr>
          <w:rFonts w:ascii="Times New Roman TUR" w:hAnsi="Times New Roman TUR" w:cs="Times New Roman TUR"/>
          <w:color w:val="000000"/>
        </w:rPr>
        <w:t>k</w:t>
      </w:r>
      <w:r w:rsidR="00317151">
        <w:rPr>
          <w:rFonts w:ascii="Times New Roman TUR" w:hAnsi="Times New Roman TUR" w:cs="Times New Roman TUR"/>
          <w:color w:val="000000"/>
        </w:rPr>
        <w:t>o‘</w:t>
      </w:r>
      <w:r w:rsidR="00D476A4">
        <w:rPr>
          <w:rFonts w:ascii="Times New Roman TUR" w:hAnsi="Times New Roman TUR" w:cs="Times New Roman TUR"/>
          <w:color w:val="000000"/>
        </w:rPr>
        <w:t>p</w:t>
      </w:r>
      <w:r w:rsidR="00C857BF">
        <w:rPr>
          <w:rFonts w:ascii="Times New Roman TUR" w:hAnsi="Times New Roman TUR" w:cs="Times New Roman TUR"/>
          <w:color w:val="000000"/>
        </w:rPr>
        <w:t xml:space="preserve"> m</w:t>
      </w:r>
      <w:r w:rsidR="00D476A4">
        <w:rPr>
          <w:rFonts w:ascii="Times New Roman TUR" w:hAnsi="Times New Roman TUR" w:cs="Times New Roman TUR"/>
          <w:color w:val="000000"/>
        </w:rPr>
        <w:t>usho</w:t>
      </w:r>
      <w:r w:rsidR="00C857BF">
        <w:rPr>
          <w:rFonts w:ascii="Times New Roman TUR" w:hAnsi="Times New Roman TUR" w:cs="Times New Roman TUR"/>
          <w:color w:val="000000"/>
        </w:rPr>
        <w:t>h</w:t>
      </w:r>
      <w:r w:rsidR="00D476A4">
        <w:rPr>
          <w:rFonts w:ascii="Times New Roman TUR" w:hAnsi="Times New Roman TUR" w:cs="Times New Roman TUR"/>
          <w:color w:val="000000"/>
        </w:rPr>
        <w:t>a</w:t>
      </w:r>
      <w:r w:rsidR="00C857BF">
        <w:rPr>
          <w:rFonts w:ascii="Times New Roman TUR" w:hAnsi="Times New Roman TUR" w:cs="Times New Roman TUR"/>
          <w:color w:val="000000"/>
        </w:rPr>
        <w:t>da</w:t>
      </w:r>
      <w:r w:rsidR="00D476A4">
        <w:rPr>
          <w:rFonts w:ascii="Times New Roman TUR" w:hAnsi="Times New Roman TUR" w:cs="Times New Roman TUR"/>
          <w:color w:val="000000"/>
        </w:rPr>
        <w:t>lar</w:t>
      </w:r>
      <w:r w:rsidR="00A41A32">
        <w:rPr>
          <w:rFonts w:ascii="Times New Roman TUR" w:hAnsi="Times New Roman TUR" w:cs="Times New Roman TUR"/>
          <w:color w:val="000000"/>
        </w:rPr>
        <w:t>i</w:t>
      </w:r>
      <w:r w:rsidR="00C857BF">
        <w:rPr>
          <w:rFonts w:ascii="Times New Roman TUR" w:hAnsi="Times New Roman TUR" w:cs="Times New Roman TUR"/>
          <w:color w:val="000000"/>
        </w:rPr>
        <w:t>m</w:t>
      </w:r>
      <w:r w:rsidR="00A41A32">
        <w:rPr>
          <w:rFonts w:ascii="Times New Roman TUR" w:hAnsi="Times New Roman TUR" w:cs="Times New Roman TUR"/>
          <w:color w:val="000000"/>
        </w:rPr>
        <w:t>i</w:t>
      </w:r>
      <w:r w:rsidR="00C857BF">
        <w:rPr>
          <w:rFonts w:ascii="Times New Roman TUR" w:hAnsi="Times New Roman TUR" w:cs="Times New Roman TUR"/>
          <w:color w:val="000000"/>
        </w:rPr>
        <w:t xml:space="preserve">zdan </w:t>
      </w:r>
      <w:r w:rsidR="00A41A32">
        <w:rPr>
          <w:rFonts w:ascii="Times New Roman TUR" w:hAnsi="Times New Roman TUR" w:cs="Times New Roman TUR"/>
          <w:color w:val="000000"/>
        </w:rPr>
        <w:t>faqat</w:t>
      </w:r>
      <w:r w:rsidR="00C857BF">
        <w:rPr>
          <w:rFonts w:ascii="Times New Roman TUR" w:hAnsi="Times New Roman TUR" w:cs="Times New Roman TUR"/>
          <w:color w:val="000000"/>
        </w:rPr>
        <w:t xml:space="preserve"> bi</w:t>
      </w:r>
      <w:r w:rsidR="00A41A32">
        <w:rPr>
          <w:rFonts w:ascii="Times New Roman TUR" w:hAnsi="Times New Roman TUR" w:cs="Times New Roman TUR"/>
          <w:color w:val="000000"/>
        </w:rPr>
        <w:t>tta</w:t>
      </w:r>
      <w:r w:rsidR="00C857BF">
        <w:rPr>
          <w:rFonts w:ascii="Times New Roman TUR" w:hAnsi="Times New Roman TUR" w:cs="Times New Roman TUR"/>
          <w:color w:val="000000"/>
        </w:rPr>
        <w:t xml:space="preserve">sini </w:t>
      </w:r>
      <w:r w:rsidR="00A41A32">
        <w:rPr>
          <w:rFonts w:ascii="Times New Roman TUR" w:hAnsi="Times New Roman TUR" w:cs="Times New Roman TUR"/>
          <w:color w:val="000000"/>
        </w:rPr>
        <w:t>m</w:t>
      </w:r>
      <w:r w:rsidR="00C857BF">
        <w:rPr>
          <w:rFonts w:ascii="Times New Roman TUR" w:hAnsi="Times New Roman TUR" w:cs="Times New Roman TUR"/>
          <w:color w:val="000000"/>
        </w:rPr>
        <w:t>in</w:t>
      </w:r>
      <w:r w:rsidR="00A41A32">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A41A32">
        <w:rPr>
          <w:rFonts w:ascii="Times New Roman TUR" w:hAnsi="Times New Roman TUR" w:cs="Times New Roman TUR"/>
          <w:color w:val="000000"/>
        </w:rPr>
        <w:t>q</w:t>
      </w:r>
      <w:r w:rsidR="00C857BF">
        <w:rPr>
          <w:rFonts w:ascii="Times New Roman TUR" w:hAnsi="Times New Roman TUR" w:cs="Times New Roman TUR"/>
          <w:color w:val="000000"/>
        </w:rPr>
        <w:t>al</w:t>
      </w:r>
      <w:r w:rsidR="00A41A32">
        <w:rPr>
          <w:rFonts w:ascii="Times New Roman TUR" w:hAnsi="Times New Roman TUR" w:cs="Times New Roman TUR"/>
          <w:color w:val="000000"/>
        </w:rPr>
        <w:t>a</w:t>
      </w:r>
      <w:r w:rsidR="00C857BF">
        <w:rPr>
          <w:rFonts w:ascii="Times New Roman TUR" w:hAnsi="Times New Roman TUR" w:cs="Times New Roman TUR"/>
          <w:color w:val="000000"/>
        </w:rPr>
        <w:t xml:space="preserve">mli </w:t>
      </w:r>
      <w:r w:rsidR="00A41A32">
        <w:rPr>
          <w:rFonts w:ascii="Times New Roman TUR" w:hAnsi="Times New Roman TUR" w:cs="Times New Roman TUR"/>
          <w:color w:val="000000"/>
        </w:rPr>
        <w:t>q</w:t>
      </w:r>
      <w:r w:rsidR="00C857BF">
        <w:rPr>
          <w:rFonts w:ascii="Times New Roman TUR" w:hAnsi="Times New Roman TUR" w:cs="Times New Roman TUR"/>
          <w:color w:val="000000"/>
        </w:rPr>
        <w:t>ard</w:t>
      </w:r>
      <w:r w:rsidR="00A41A32">
        <w:rPr>
          <w:rFonts w:ascii="Times New Roman TUR" w:hAnsi="Times New Roman TUR" w:cs="Times New Roman TUR"/>
          <w:color w:val="000000"/>
        </w:rPr>
        <w:t>osh</w:t>
      </w:r>
      <w:r w:rsidR="00C857BF">
        <w:rPr>
          <w:rFonts w:ascii="Times New Roman TUR" w:hAnsi="Times New Roman TUR" w:cs="Times New Roman TUR"/>
          <w:color w:val="000000"/>
        </w:rPr>
        <w:t xml:space="preserve">imiz </w:t>
      </w:r>
      <w:r w:rsidR="00A41A32">
        <w:rPr>
          <w:rFonts w:ascii="Times New Roman TUR" w:hAnsi="Times New Roman TUR" w:cs="Times New Roman TUR"/>
          <w:color w:val="000000"/>
        </w:rPr>
        <w:t>ayt</w:t>
      </w:r>
      <w:r w:rsidR="004644E0">
        <w:rPr>
          <w:rFonts w:ascii="Times New Roman TUR" w:hAnsi="Times New Roman TUR" w:cs="Times New Roman TUR"/>
          <w:color w:val="000000"/>
        </w:rPr>
        <w:t>ya</w:t>
      </w:r>
      <w:r w:rsidR="00A41A32">
        <w:rPr>
          <w:rFonts w:ascii="Times New Roman TUR" w:hAnsi="Times New Roman TUR" w:cs="Times New Roman TUR"/>
          <w:color w:val="000000"/>
        </w:rPr>
        <w:t>pti</w:t>
      </w:r>
      <w:r w:rsidR="00C857BF">
        <w:rPr>
          <w:rFonts w:ascii="Times New Roman TUR" w:hAnsi="Times New Roman TUR" w:cs="Times New Roman TUR"/>
          <w:color w:val="000000"/>
        </w:rPr>
        <w:t>larki... S</w:t>
      </w:r>
      <w:r w:rsidR="00A41A32">
        <w:rPr>
          <w:rFonts w:ascii="Times New Roman TUR" w:hAnsi="Times New Roman TUR" w:cs="Times New Roman TUR"/>
          <w:color w:val="000000"/>
        </w:rPr>
        <w:t>u</w:t>
      </w:r>
      <w:r w:rsidR="00C857BF">
        <w:rPr>
          <w:rFonts w:ascii="Times New Roman TUR" w:hAnsi="Times New Roman TUR" w:cs="Times New Roman TUR"/>
          <w:color w:val="000000"/>
        </w:rPr>
        <w:t>k</w:t>
      </w:r>
      <w:r w:rsidR="00A41A32">
        <w:rPr>
          <w:rFonts w:ascii="Times New Roman TUR" w:hAnsi="Times New Roman TUR" w:cs="Times New Roman TUR"/>
          <w:color w:val="000000"/>
        </w:rPr>
        <w:t>u</w:t>
      </w:r>
      <w:r w:rsidR="00C857BF">
        <w:rPr>
          <w:rFonts w:ascii="Times New Roman TUR" w:hAnsi="Times New Roman TUR" w:cs="Times New Roman TUR"/>
          <w:color w:val="000000"/>
        </w:rPr>
        <w:t>t.</w:t>
      </w:r>
    </w:p>
    <w:p w14:paraId="7C269CB0" w14:textId="77777777" w:rsidR="00C857BF" w:rsidRPr="004644E0" w:rsidRDefault="00A41A32" w:rsidP="0012019B">
      <w:pPr>
        <w:autoSpaceDE w:val="0"/>
        <w:autoSpaceDN w:val="0"/>
        <w:adjustRightInd w:val="0"/>
        <w:jc w:val="right"/>
        <w:rPr>
          <w:rFonts w:ascii="Times New Roman TUR" w:hAnsi="Times New Roman TUR" w:cs="Times New Roman TUR"/>
          <w:b/>
          <w:bCs/>
          <w:color w:val="000000"/>
        </w:rPr>
      </w:pPr>
      <w:r w:rsidRPr="004644E0">
        <w:rPr>
          <w:rFonts w:ascii="Times New Roman TUR" w:hAnsi="Times New Roman TUR" w:cs="Times New Roman TUR"/>
          <w:b/>
          <w:bCs/>
          <w:color w:val="000000"/>
        </w:rPr>
        <w:t>Xu</w:t>
      </w:r>
      <w:r w:rsidR="00C857BF" w:rsidRPr="004644E0">
        <w:rPr>
          <w:rFonts w:ascii="Times New Roman TUR" w:hAnsi="Times New Roman TUR" w:cs="Times New Roman TUR"/>
          <w:b/>
          <w:bCs/>
          <w:color w:val="000000"/>
        </w:rPr>
        <w:t>sr</w:t>
      </w:r>
      <w:r w:rsidRPr="004644E0">
        <w:rPr>
          <w:rFonts w:ascii="Times New Roman TUR" w:hAnsi="Times New Roman TUR" w:cs="Times New Roman TUR"/>
          <w:b/>
          <w:bCs/>
          <w:color w:val="000000"/>
        </w:rPr>
        <w:t>a</w:t>
      </w:r>
      <w:r w:rsidR="00C857BF" w:rsidRPr="004644E0">
        <w:rPr>
          <w:rFonts w:ascii="Times New Roman TUR" w:hAnsi="Times New Roman TUR" w:cs="Times New Roman TUR"/>
          <w:b/>
          <w:bCs/>
          <w:color w:val="000000"/>
        </w:rPr>
        <w:t>v</w:t>
      </w:r>
    </w:p>
    <w:p w14:paraId="705610DC"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0D1AAC1"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6907811" w14:textId="77777777" w:rsidR="00C857BF" w:rsidRPr="004644E0" w:rsidRDefault="00C857BF" w:rsidP="0012019B">
      <w:pPr>
        <w:autoSpaceDE w:val="0"/>
        <w:autoSpaceDN w:val="0"/>
        <w:adjustRightInd w:val="0"/>
        <w:jc w:val="center"/>
        <w:rPr>
          <w:rFonts w:ascii="Times New Roman TUR" w:hAnsi="Times New Roman TUR" w:cs="Times New Roman TUR"/>
          <w:b/>
          <w:bCs/>
          <w:color w:val="000000"/>
        </w:rPr>
      </w:pPr>
      <w:r w:rsidRPr="004644E0">
        <w:rPr>
          <w:rFonts w:ascii="Times New Roman TUR" w:hAnsi="Times New Roman TUR" w:cs="Times New Roman TUR"/>
          <w:b/>
          <w:bCs/>
          <w:color w:val="000000"/>
        </w:rPr>
        <w:t>K</w:t>
      </w:r>
      <w:r w:rsidR="00A41A32" w:rsidRPr="004644E0">
        <w:rPr>
          <w:rFonts w:ascii="Times New Roman TUR" w:hAnsi="Times New Roman TUR" w:cs="Times New Roman TUR"/>
          <w:b/>
          <w:bCs/>
          <w:color w:val="000000"/>
        </w:rPr>
        <w:t>O</w:t>
      </w:r>
      <w:r w:rsidRPr="004644E0">
        <w:rPr>
          <w:rFonts w:ascii="Times New Roman TUR" w:hAnsi="Times New Roman TUR" w:cs="Times New Roman TUR"/>
          <w:b/>
          <w:bCs/>
          <w:color w:val="000000"/>
        </w:rPr>
        <w:t>T</w:t>
      </w:r>
      <w:r w:rsidR="00A41A32" w:rsidRPr="004644E0">
        <w:rPr>
          <w:rFonts w:ascii="Times New Roman TUR" w:hAnsi="Times New Roman TUR" w:cs="Times New Roman TUR"/>
          <w:b/>
          <w:bCs/>
          <w:color w:val="000000"/>
        </w:rPr>
        <w:t>I</w:t>
      </w:r>
      <w:r w:rsidRPr="004644E0">
        <w:rPr>
          <w:rFonts w:ascii="Times New Roman TUR" w:hAnsi="Times New Roman TUR" w:cs="Times New Roman TUR"/>
          <w:b/>
          <w:bCs/>
          <w:color w:val="000000"/>
        </w:rPr>
        <w:t xml:space="preserve">B </w:t>
      </w:r>
      <w:r w:rsidR="00A41A32" w:rsidRPr="004644E0">
        <w:rPr>
          <w:rFonts w:ascii="Times New Roman TUR" w:hAnsi="Times New Roman TUR" w:cs="Times New Roman TUR"/>
          <w:b/>
          <w:bCs/>
          <w:color w:val="000000"/>
        </w:rPr>
        <w:t>U</w:t>
      </w:r>
      <w:r w:rsidRPr="004644E0">
        <w:rPr>
          <w:rFonts w:ascii="Times New Roman TUR" w:hAnsi="Times New Roman TUR" w:cs="Times New Roman TUR"/>
          <w:b/>
          <w:bCs/>
          <w:color w:val="000000"/>
        </w:rPr>
        <w:t>SM</w:t>
      </w:r>
      <w:r w:rsidR="00A41A32" w:rsidRPr="004644E0">
        <w:rPr>
          <w:rFonts w:ascii="Times New Roman TUR" w:hAnsi="Times New Roman TUR" w:cs="Times New Roman TUR"/>
          <w:b/>
          <w:bCs/>
          <w:color w:val="000000"/>
        </w:rPr>
        <w:t>O</w:t>
      </w:r>
      <w:r w:rsidRPr="004644E0">
        <w:rPr>
          <w:rFonts w:ascii="Times New Roman TUR" w:hAnsi="Times New Roman TUR" w:cs="Times New Roman TUR"/>
          <w:b/>
          <w:bCs/>
          <w:color w:val="000000"/>
        </w:rPr>
        <w:t>N</w:t>
      </w:r>
      <w:r w:rsidR="00A41A32" w:rsidRPr="004644E0">
        <w:rPr>
          <w:rFonts w:ascii="Times New Roman TUR" w:hAnsi="Times New Roman TUR" w:cs="Times New Roman TUR"/>
          <w:b/>
          <w:bCs/>
          <w:color w:val="000000"/>
        </w:rPr>
        <w:t>NI</w:t>
      </w:r>
      <w:r w:rsidRPr="004644E0">
        <w:rPr>
          <w:rFonts w:ascii="Times New Roman TUR" w:hAnsi="Times New Roman TUR" w:cs="Times New Roman TUR"/>
          <w:b/>
          <w:bCs/>
          <w:color w:val="000000"/>
        </w:rPr>
        <w:t>N</w:t>
      </w:r>
      <w:r w:rsidR="00A41A32" w:rsidRPr="004644E0">
        <w:rPr>
          <w:rFonts w:ascii="Times New Roman TUR" w:hAnsi="Times New Roman TUR" w:cs="Times New Roman TUR"/>
          <w:b/>
          <w:bCs/>
          <w:color w:val="000000"/>
        </w:rPr>
        <w:t>G</w:t>
      </w:r>
      <w:r w:rsidRPr="004644E0">
        <w:rPr>
          <w:rFonts w:ascii="Times New Roman TUR" w:hAnsi="Times New Roman TUR" w:cs="Times New Roman TUR"/>
          <w:b/>
          <w:bCs/>
          <w:color w:val="000000"/>
        </w:rPr>
        <w:t xml:space="preserve"> </w:t>
      </w:r>
      <w:r w:rsidR="00A41A32" w:rsidRPr="004644E0">
        <w:rPr>
          <w:rFonts w:ascii="Times New Roman TUR" w:hAnsi="Times New Roman TUR" w:cs="Times New Roman TUR"/>
          <w:b/>
          <w:bCs/>
          <w:color w:val="000000"/>
        </w:rPr>
        <w:t>TUSHIG</w:t>
      </w:r>
      <w:r w:rsidRPr="004644E0">
        <w:rPr>
          <w:rFonts w:ascii="Times New Roman TUR" w:hAnsi="Times New Roman TUR" w:cs="Times New Roman TUR"/>
          <w:b/>
          <w:bCs/>
          <w:color w:val="000000"/>
        </w:rPr>
        <w:t xml:space="preserve">A </w:t>
      </w:r>
      <w:r w:rsidR="00A41A32" w:rsidRPr="004644E0">
        <w:rPr>
          <w:rFonts w:ascii="Times New Roman TUR" w:hAnsi="Times New Roman TUR" w:cs="Times New Roman TUR"/>
          <w:b/>
          <w:bCs/>
          <w:color w:val="000000"/>
        </w:rPr>
        <w:t>OID</w:t>
      </w:r>
      <w:r w:rsidRPr="004644E0">
        <w:rPr>
          <w:rFonts w:ascii="Times New Roman TUR" w:hAnsi="Times New Roman TUR" w:cs="Times New Roman TUR"/>
          <w:b/>
          <w:bCs/>
          <w:color w:val="000000"/>
        </w:rPr>
        <w:t xml:space="preserve"> B</w:t>
      </w:r>
      <w:r w:rsidR="00A41A32" w:rsidRPr="004644E0">
        <w:rPr>
          <w:rFonts w:ascii="Times New Roman TUR" w:hAnsi="Times New Roman TUR" w:cs="Times New Roman TUR"/>
          <w:b/>
          <w:bCs/>
          <w:color w:val="000000"/>
        </w:rPr>
        <w:t>I</w:t>
      </w:r>
      <w:r w:rsidRPr="004644E0">
        <w:rPr>
          <w:rFonts w:ascii="Times New Roman TUR" w:hAnsi="Times New Roman TUR" w:cs="Times New Roman TUR"/>
          <w:b/>
          <w:bCs/>
          <w:color w:val="000000"/>
        </w:rPr>
        <w:t xml:space="preserve">R </w:t>
      </w:r>
      <w:r w:rsidR="005E5E65">
        <w:rPr>
          <w:rFonts w:ascii="Times New Roman TUR" w:hAnsi="Times New Roman TUR" w:cs="Times New Roman TUR"/>
          <w:b/>
          <w:bCs/>
          <w:color w:val="000000"/>
        </w:rPr>
        <w:t>BAYON</w:t>
      </w:r>
      <w:r w:rsidR="00A41A32" w:rsidRPr="004644E0">
        <w:rPr>
          <w:rFonts w:ascii="Times New Roman TUR" w:hAnsi="Times New Roman TUR" w:cs="Times New Roman TUR"/>
          <w:b/>
          <w:bCs/>
          <w:color w:val="000000"/>
        </w:rPr>
        <w:t>I</w:t>
      </w:r>
    </w:p>
    <w:p w14:paraId="1F5B08BB"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26ABEC9" w14:textId="77777777" w:rsidR="00913C24" w:rsidRDefault="00A41A32"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Sha</w:t>
      </w:r>
      <w:r w:rsidR="00317151">
        <w:rPr>
          <w:rFonts w:ascii="Times New Roman TUR" w:hAnsi="Times New Roman TUR" w:cs="Times New Roman TUR"/>
          <w:color w:val="000000"/>
        </w:rPr>
        <w:t>’</w:t>
      </w:r>
      <w:r w:rsidR="00C857BF">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rif</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A454FB">
        <w:rPr>
          <w:rFonts w:ascii="Times New Roman TUR" w:hAnsi="Times New Roman TUR" w:cs="Times New Roman TUR"/>
          <w:color w:val="000000"/>
        </w:rPr>
        <w:t xml:space="preserve"> </w:t>
      </w:r>
      <w:r w:rsidR="00C857BF">
        <w:rPr>
          <w:rFonts w:ascii="Times New Roman TUR" w:hAnsi="Times New Roman TUR" w:cs="Times New Roman TUR"/>
          <w:color w:val="000000"/>
        </w:rPr>
        <w:t>be</w:t>
      </w:r>
      <w:r w:rsidR="00A454FB">
        <w:rPr>
          <w:rFonts w:ascii="Times New Roman TUR" w:hAnsi="Times New Roman TUR" w:cs="Times New Roman TUR"/>
          <w:color w:val="000000"/>
        </w:rPr>
        <w:t>sh</w:t>
      </w:r>
      <w:r w:rsidR="00C857BF">
        <w:rPr>
          <w:rFonts w:ascii="Times New Roman TUR" w:hAnsi="Times New Roman TUR" w:cs="Times New Roman TUR"/>
          <w:color w:val="000000"/>
        </w:rPr>
        <w:t>inc</w:t>
      </w:r>
      <w:r w:rsidR="00A454FB">
        <w:rPr>
          <w:rFonts w:ascii="Times New Roman TUR" w:hAnsi="Times New Roman TUR" w:cs="Times New Roman TUR"/>
          <w:color w:val="000000"/>
        </w:rPr>
        <w:t>h</w:t>
      </w:r>
      <w:r w:rsidR="00C857BF">
        <w:rPr>
          <w:rFonts w:ascii="Times New Roman TUR" w:hAnsi="Times New Roman TUR" w:cs="Times New Roman TUR"/>
          <w:color w:val="000000"/>
        </w:rPr>
        <w:t>i</w:t>
      </w:r>
      <w:r w:rsidR="00FC487B">
        <w:rPr>
          <w:rFonts w:ascii="Times New Roman TUR" w:hAnsi="Times New Roman TUR" w:cs="Times New Roman TUR"/>
          <w:color w:val="000000"/>
        </w:rPr>
        <w:t>si</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shanba</w:t>
      </w:r>
      <w:r w:rsidR="00C857BF">
        <w:rPr>
          <w:rFonts w:ascii="Times New Roman TUR" w:hAnsi="Times New Roman TUR" w:cs="Times New Roman TUR"/>
          <w:color w:val="000000"/>
        </w:rPr>
        <w:t xml:space="preserve"> L</w:t>
      </w:r>
      <w:r w:rsidR="00A454FB">
        <w:rPr>
          <w:rFonts w:ascii="Times New Roman TUR" w:hAnsi="Times New Roman TUR" w:cs="Times New Roman TUR"/>
          <w:color w:val="000000"/>
        </w:rPr>
        <w:t>a</w:t>
      </w:r>
      <w:r w:rsidR="00C857BF">
        <w:rPr>
          <w:rFonts w:ascii="Times New Roman TUR" w:hAnsi="Times New Roman TUR" w:cs="Times New Roman TUR"/>
          <w:color w:val="000000"/>
        </w:rPr>
        <w:t>yl</w:t>
      </w:r>
      <w:r w:rsidR="00A454FB">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4B6357">
        <w:rPr>
          <w:rFonts w:ascii="Times New Roman TUR" w:hAnsi="Times New Roman TUR" w:cs="Times New Roman TUR"/>
          <w:color w:val="000000"/>
        </w:rPr>
        <w:t>Baroat</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k</w:t>
      </w:r>
      <w:r w:rsidR="00C857BF">
        <w:rPr>
          <w:rFonts w:ascii="Times New Roman TUR" w:hAnsi="Times New Roman TUR" w:cs="Times New Roman TUR"/>
          <w:color w:val="000000"/>
        </w:rPr>
        <w:t>ec</w:t>
      </w:r>
      <w:r w:rsidR="00A454FB">
        <w:rPr>
          <w:rFonts w:ascii="Times New Roman TUR" w:hAnsi="Times New Roman TUR" w:cs="Times New Roman TUR"/>
          <w:color w:val="000000"/>
        </w:rPr>
        <w:t>ha</w:t>
      </w:r>
      <w:r w:rsidR="00C857BF">
        <w:rPr>
          <w:rFonts w:ascii="Times New Roman TUR" w:hAnsi="Times New Roman TUR" w:cs="Times New Roman TUR"/>
          <w:color w:val="000000"/>
        </w:rPr>
        <w:t xml:space="preserve">si </w:t>
      </w:r>
      <w:r w:rsidR="00A454FB">
        <w:rPr>
          <w:rFonts w:ascii="Times New Roman TUR" w:hAnsi="Times New Roman TUR" w:cs="Times New Roman TUR"/>
          <w:color w:val="000000"/>
        </w:rPr>
        <w:t>tushim</w:t>
      </w:r>
      <w:r w:rsidR="00C857BF">
        <w:rPr>
          <w:rFonts w:ascii="Times New Roman TUR" w:hAnsi="Times New Roman TUR" w:cs="Times New Roman TUR"/>
          <w:color w:val="000000"/>
        </w:rPr>
        <w:t xml:space="preserve">da </w:t>
      </w:r>
      <w:r w:rsidR="00A454FB">
        <w:rPr>
          <w:rFonts w:ascii="Times New Roman TUR" w:hAnsi="Times New Roman TUR" w:cs="Times New Roman TUR"/>
          <w:color w:val="000000"/>
        </w:rPr>
        <w:t>ulkan</w:t>
      </w:r>
      <w:r w:rsidR="005E5E65">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tiniq</w:t>
      </w:r>
      <w:r w:rsidR="00C857BF">
        <w:rPr>
          <w:rFonts w:ascii="Times New Roman TUR" w:hAnsi="Times New Roman TUR" w:cs="Times New Roman TUR"/>
          <w:color w:val="000000"/>
        </w:rPr>
        <w:t>, k</w:t>
      </w:r>
      <w:r w:rsidR="00A454FB">
        <w:rPr>
          <w:rFonts w:ascii="Times New Roman TUR" w:hAnsi="Times New Roman TUR" w:cs="Times New Roman TUR"/>
          <w:color w:val="000000"/>
        </w:rPr>
        <w:t>ichi</w:t>
      </w:r>
      <w:r w:rsidR="00C857BF">
        <w:rPr>
          <w:rFonts w:ascii="Times New Roman TUR" w:hAnsi="Times New Roman TUR" w:cs="Times New Roman TUR"/>
          <w:color w:val="000000"/>
        </w:rPr>
        <w:t>k bir den</w:t>
      </w:r>
      <w:r w:rsidR="00A454FB">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sidR="00A454FB">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A454FB">
        <w:rPr>
          <w:rFonts w:ascii="Times New Roman TUR" w:hAnsi="Times New Roman TUR" w:cs="Times New Roman TUR"/>
          <w:color w:val="000000"/>
        </w:rPr>
        <w:t>g</w:t>
      </w:r>
      <w:r w:rsidR="00C857BF">
        <w:rPr>
          <w:rFonts w:ascii="Times New Roman TUR" w:hAnsi="Times New Roman TUR" w:cs="Times New Roman TUR"/>
          <w:color w:val="000000"/>
        </w:rPr>
        <w:t xml:space="preserve">an bir </w:t>
      </w:r>
      <w:r w:rsidR="00A454FB">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l s</w:t>
      </w:r>
      <w:r w:rsidR="00A454FB">
        <w:rPr>
          <w:rFonts w:ascii="Times New Roman TUR" w:hAnsi="Times New Roman TUR" w:cs="Times New Roman TUR"/>
          <w:color w:val="000000"/>
        </w:rPr>
        <w:t>o</w:t>
      </w:r>
      <w:r w:rsidR="00C857BF">
        <w:rPr>
          <w:rFonts w:ascii="Times New Roman TUR" w:hAnsi="Times New Roman TUR" w:cs="Times New Roman TUR"/>
          <w:color w:val="000000"/>
        </w:rPr>
        <w:t>hilid</w:t>
      </w:r>
      <w:r w:rsidR="00A454F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I</w:t>
      </w:r>
      <w:r w:rsidR="00C857BF">
        <w:rPr>
          <w:rFonts w:ascii="Times New Roman TUR" w:hAnsi="Times New Roman TUR" w:cs="Times New Roman TUR"/>
          <w:color w:val="000000"/>
        </w:rPr>
        <w:t>ngliz y</w:t>
      </w:r>
      <w:r w:rsidR="00A454FB">
        <w:rPr>
          <w:rFonts w:ascii="Times New Roman TUR" w:hAnsi="Times New Roman TUR" w:cs="Times New Roman TUR"/>
          <w:color w:val="000000"/>
        </w:rPr>
        <w:t>ox</w:t>
      </w:r>
      <w:r w:rsidR="00C857BF">
        <w:rPr>
          <w:rFonts w:ascii="Times New Roman TUR" w:hAnsi="Times New Roman TUR" w:cs="Times New Roman TUR"/>
          <w:color w:val="000000"/>
        </w:rPr>
        <w:t xml:space="preserve">ud </w:t>
      </w:r>
      <w:r w:rsidR="00A454FB">
        <w:rPr>
          <w:rFonts w:ascii="Times New Roman TUR" w:hAnsi="Times New Roman TUR" w:cs="Times New Roman TUR"/>
          <w:color w:val="000000"/>
        </w:rPr>
        <w:t>O</w:t>
      </w:r>
      <w:r w:rsidR="00C857BF">
        <w:rPr>
          <w:rFonts w:ascii="Times New Roman TUR" w:hAnsi="Times New Roman TUR" w:cs="Times New Roman TUR"/>
          <w:color w:val="000000"/>
        </w:rPr>
        <w:t>lm</w:t>
      </w:r>
      <w:r w:rsidR="00A454FB">
        <w:rPr>
          <w:rFonts w:ascii="Times New Roman TUR" w:hAnsi="Times New Roman TUR" w:cs="Times New Roman TUR"/>
          <w:color w:val="000000"/>
        </w:rPr>
        <w:t>o</w:t>
      </w:r>
      <w:r w:rsidR="00C857BF">
        <w:rPr>
          <w:rFonts w:ascii="Times New Roman TUR" w:hAnsi="Times New Roman TUR" w:cs="Times New Roman TUR"/>
          <w:color w:val="000000"/>
        </w:rPr>
        <w:t>n</w:t>
      </w:r>
      <w:r w:rsidR="00A454FB">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sidR="00A454FB">
        <w:rPr>
          <w:rFonts w:ascii="Times New Roman TUR" w:hAnsi="Times New Roman TUR" w:cs="Times New Roman TUR"/>
          <w:color w:val="000000"/>
        </w:rPr>
        <w:t>n</w:t>
      </w:r>
      <w:r w:rsidR="00C857BF">
        <w:rPr>
          <w:rFonts w:ascii="Times New Roman TUR" w:hAnsi="Times New Roman TUR" w:cs="Times New Roman TUR"/>
          <w:color w:val="000000"/>
        </w:rPr>
        <w:t xml:space="preserve"> biz</w:t>
      </w:r>
      <w:r w:rsidR="005C558C">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sidR="00A454F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T</w:t>
      </w:r>
      <w:r w:rsidR="00A454FB">
        <w:rPr>
          <w:rFonts w:ascii="Times New Roman TUR" w:hAnsi="Times New Roman TUR" w:cs="Times New Roman TUR"/>
          <w:color w:val="000000"/>
        </w:rPr>
        <w:t>u</w:t>
      </w:r>
      <w:r w:rsidR="00C857BF">
        <w:rPr>
          <w:rFonts w:ascii="Times New Roman TUR" w:hAnsi="Times New Roman TUR" w:cs="Times New Roman TUR"/>
          <w:color w:val="000000"/>
        </w:rPr>
        <w:t>rk h</w:t>
      </w:r>
      <w:r w:rsidR="00A454FB">
        <w:rPr>
          <w:rFonts w:ascii="Times New Roman TUR" w:hAnsi="Times New Roman TUR" w:cs="Times New Roman TUR"/>
          <w:color w:val="000000"/>
        </w:rPr>
        <w:t>u</w:t>
      </w:r>
      <w:r w:rsidR="00C857BF">
        <w:rPr>
          <w:rFonts w:ascii="Times New Roman TUR" w:hAnsi="Times New Roman TUR" w:cs="Times New Roman TUR"/>
          <w:color w:val="000000"/>
        </w:rPr>
        <w:t>k</w:t>
      </w:r>
      <w:r w:rsidR="00A454FB">
        <w:rPr>
          <w:rFonts w:ascii="Times New Roman TUR" w:hAnsi="Times New Roman TUR" w:cs="Times New Roman TUR"/>
          <w:color w:val="000000"/>
        </w:rPr>
        <w:t>u</w:t>
      </w:r>
      <w:r w:rsidR="00C857BF">
        <w:rPr>
          <w:rFonts w:ascii="Times New Roman TUR" w:hAnsi="Times New Roman TUR" w:cs="Times New Roman TUR"/>
          <w:color w:val="000000"/>
        </w:rPr>
        <w:t>m</w:t>
      </w:r>
      <w:r w:rsidR="00A454FB">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A454FB">
        <w:rPr>
          <w:rFonts w:ascii="Times New Roman TUR" w:hAnsi="Times New Roman TUR" w:cs="Times New Roman TUR"/>
          <w:color w:val="000000"/>
        </w:rPr>
        <w:t>jang qilayotgan ekanmiz</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Jang</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a</w:t>
      </w:r>
      <w:r w:rsidR="00C857BF">
        <w:rPr>
          <w:rFonts w:ascii="Times New Roman TUR" w:hAnsi="Times New Roman TUR" w:cs="Times New Roman TUR"/>
          <w:color w:val="000000"/>
        </w:rPr>
        <w:t>sn</w:t>
      </w:r>
      <w:r w:rsidR="00A454FB">
        <w:rPr>
          <w:rFonts w:ascii="Times New Roman TUR" w:hAnsi="Times New Roman TUR" w:cs="Times New Roman TUR"/>
          <w:color w:val="000000"/>
        </w:rPr>
        <w:t>o</w:t>
      </w:r>
      <w:r w:rsidR="00C857BF">
        <w:rPr>
          <w:rFonts w:ascii="Times New Roman TUR" w:hAnsi="Times New Roman TUR" w:cs="Times New Roman TUR"/>
          <w:color w:val="000000"/>
        </w:rPr>
        <w:t>s</w:t>
      </w:r>
      <w:r w:rsidR="00A454FB">
        <w:rPr>
          <w:rFonts w:ascii="Times New Roman TUR" w:hAnsi="Times New Roman TUR" w:cs="Times New Roman TUR"/>
          <w:color w:val="000000"/>
        </w:rPr>
        <w:t>i</w:t>
      </w:r>
      <w:r w:rsidR="00C857BF">
        <w:rPr>
          <w:rFonts w:ascii="Times New Roman TUR" w:hAnsi="Times New Roman TUR" w:cs="Times New Roman TUR"/>
          <w:color w:val="000000"/>
        </w:rPr>
        <w:t>da s</w:t>
      </w:r>
      <w:r w:rsidR="00A454FB">
        <w:rPr>
          <w:rFonts w:ascii="Times New Roman TUR" w:hAnsi="Times New Roman TUR" w:cs="Times New Roman TUR"/>
          <w:color w:val="000000"/>
        </w:rPr>
        <w:t>a</w:t>
      </w:r>
      <w:r w:rsidR="00C857BF">
        <w:rPr>
          <w:rFonts w:ascii="Times New Roman TUR" w:hAnsi="Times New Roman TUR" w:cs="Times New Roman TUR"/>
          <w:color w:val="000000"/>
        </w:rPr>
        <w:t>m</w:t>
      </w:r>
      <w:r w:rsidR="00A454FB">
        <w:rPr>
          <w:rFonts w:ascii="Times New Roman TUR" w:hAnsi="Times New Roman TUR" w:cs="Times New Roman TUR"/>
          <w:color w:val="000000"/>
        </w:rPr>
        <w:t>o</w:t>
      </w:r>
      <w:r w:rsidR="00C857BF">
        <w:rPr>
          <w:rFonts w:ascii="Times New Roman TUR" w:hAnsi="Times New Roman TUR" w:cs="Times New Roman TUR"/>
          <w:color w:val="000000"/>
        </w:rPr>
        <w:t xml:space="preserve">dan </w:t>
      </w:r>
      <w:r w:rsidR="00A454FB">
        <w:rPr>
          <w:rFonts w:ascii="Times New Roman TUR" w:hAnsi="Times New Roman TUR" w:cs="Times New Roman TUR"/>
          <w:color w:val="000000"/>
        </w:rPr>
        <w:t>qora</w:t>
      </w:r>
      <w:r w:rsidR="005E5E65">
        <w:rPr>
          <w:rFonts w:ascii="Times New Roman TUR" w:hAnsi="Times New Roman TUR" w:cs="Times New Roman TUR"/>
          <w:color w:val="000000"/>
        </w:rPr>
        <w:t xml:space="preserve"> bir</w:t>
      </w:r>
      <w:r w:rsidR="00A454FB">
        <w:rPr>
          <w:rFonts w:ascii="Times New Roman TUR" w:hAnsi="Times New Roman TUR" w:cs="Times New Roman TUR"/>
          <w:color w:val="000000"/>
        </w:rPr>
        <w:t xml:space="preserve"> narsa</w:t>
      </w:r>
      <w:r w:rsidR="00C857BF">
        <w:rPr>
          <w:rFonts w:ascii="Times New Roman TUR" w:hAnsi="Times New Roman TUR" w:cs="Times New Roman TUR"/>
          <w:color w:val="000000"/>
        </w:rPr>
        <w:t xml:space="preserve"> </w:t>
      </w:r>
      <w:r w:rsidR="00A454FB">
        <w:rPr>
          <w:rFonts w:ascii="Times New Roman TUR" w:hAnsi="Times New Roman TUR" w:cs="Times New Roman TUR"/>
          <w:color w:val="000000"/>
        </w:rPr>
        <w:t>k</w:t>
      </w:r>
      <w:r w:rsidR="00317151">
        <w:rPr>
          <w:rFonts w:ascii="Times New Roman TUR" w:hAnsi="Times New Roman TUR" w:cs="Times New Roman TUR"/>
          <w:color w:val="000000"/>
        </w:rPr>
        <w:t>o‘</w:t>
      </w:r>
      <w:r w:rsidR="00A454FB">
        <w:rPr>
          <w:rFonts w:ascii="Times New Roman TUR" w:hAnsi="Times New Roman TUR" w:cs="Times New Roman TUR"/>
          <w:color w:val="000000"/>
        </w:rPr>
        <w:t>rinishni</w:t>
      </w:r>
      <w:r w:rsidR="00C857BF">
        <w:rPr>
          <w:rFonts w:ascii="Times New Roman TUR" w:hAnsi="Times New Roman TUR" w:cs="Times New Roman TUR"/>
          <w:color w:val="000000"/>
        </w:rPr>
        <w:t xml:space="preserve"> b</w:t>
      </w:r>
      <w:r w:rsidR="00A454FB">
        <w:rPr>
          <w:rFonts w:ascii="Times New Roman TUR" w:hAnsi="Times New Roman TUR" w:cs="Times New Roman TUR"/>
          <w:color w:val="000000"/>
        </w:rPr>
        <w:t>osh</w:t>
      </w:r>
      <w:r w:rsidR="00C857BF">
        <w:rPr>
          <w:rFonts w:ascii="Times New Roman TUR" w:hAnsi="Times New Roman TUR" w:cs="Times New Roman TUR"/>
          <w:color w:val="000000"/>
        </w:rPr>
        <w:t>lad</w:t>
      </w:r>
      <w:r w:rsidR="00A454FB">
        <w:rPr>
          <w:rFonts w:ascii="Times New Roman TUR" w:hAnsi="Times New Roman TUR" w:cs="Times New Roman TUR"/>
          <w:color w:val="000000"/>
        </w:rPr>
        <w:t>i</w:t>
      </w:r>
      <w:r w:rsidR="00C857BF">
        <w:rPr>
          <w:rFonts w:ascii="Times New Roman TUR" w:hAnsi="Times New Roman TUR" w:cs="Times New Roman TUR"/>
          <w:color w:val="000000"/>
        </w:rPr>
        <w:t>. "A</w:t>
      </w:r>
      <w:r w:rsidR="00A454FB">
        <w:rPr>
          <w:rFonts w:ascii="Times New Roman TUR" w:hAnsi="Times New Roman TUR" w:cs="Times New Roman TUR"/>
          <w:color w:val="000000"/>
        </w:rPr>
        <w:t>j</w:t>
      </w:r>
      <w:r w:rsidR="00C857BF">
        <w:rPr>
          <w:rFonts w:ascii="Times New Roman TUR" w:hAnsi="Times New Roman TUR" w:cs="Times New Roman TUR"/>
          <w:color w:val="000000"/>
        </w:rPr>
        <w:t>ab</w:t>
      </w:r>
      <w:r w:rsidR="00A454FB">
        <w:rPr>
          <w:rFonts w:ascii="Times New Roman TUR" w:hAnsi="Times New Roman TUR" w:cs="Times New Roman TUR"/>
          <w:color w:val="000000"/>
        </w:rPr>
        <w:t>o,</w:t>
      </w:r>
      <w:r w:rsidR="00C857BF">
        <w:rPr>
          <w:rFonts w:ascii="Times New Roman TUR" w:hAnsi="Times New Roman TUR" w:cs="Times New Roman TUR"/>
          <w:color w:val="000000"/>
        </w:rPr>
        <w:t xml:space="preserve"> bu s</w:t>
      </w:r>
      <w:r w:rsidR="00A454FB">
        <w:rPr>
          <w:rFonts w:ascii="Times New Roman TUR" w:hAnsi="Times New Roman TUR" w:cs="Times New Roman TUR"/>
          <w:color w:val="000000"/>
        </w:rPr>
        <w:t>a</w:t>
      </w:r>
      <w:r w:rsidR="00C857BF">
        <w:rPr>
          <w:rFonts w:ascii="Times New Roman TUR" w:hAnsi="Times New Roman TUR" w:cs="Times New Roman TUR"/>
          <w:color w:val="000000"/>
        </w:rPr>
        <w:t>m</w:t>
      </w:r>
      <w:r w:rsidR="00A454FB">
        <w:rPr>
          <w:rFonts w:ascii="Times New Roman TUR" w:hAnsi="Times New Roman TUR" w:cs="Times New Roman TUR"/>
          <w:color w:val="000000"/>
        </w:rPr>
        <w:t>o</w:t>
      </w:r>
      <w:r w:rsidR="00C857BF">
        <w:rPr>
          <w:rFonts w:ascii="Times New Roman TUR" w:hAnsi="Times New Roman TUR" w:cs="Times New Roman TUR"/>
          <w:color w:val="000000"/>
        </w:rPr>
        <w:t xml:space="preserve">dan </w:t>
      </w:r>
      <w:r w:rsidR="00A454FB">
        <w:rPr>
          <w:rFonts w:ascii="Times New Roman TUR" w:hAnsi="Times New Roman TUR" w:cs="Times New Roman TUR"/>
          <w:color w:val="000000"/>
        </w:rPr>
        <w:t>tushgan</w:t>
      </w:r>
      <w:r w:rsidR="00C857BF">
        <w:rPr>
          <w:rFonts w:ascii="Times New Roman TUR" w:hAnsi="Times New Roman TUR" w:cs="Times New Roman TUR"/>
          <w:color w:val="000000"/>
        </w:rPr>
        <w:t xml:space="preserve"> n</w:t>
      </w:r>
      <w:r w:rsidR="00A454FB">
        <w:rPr>
          <w:rFonts w:ascii="Times New Roman TUR" w:hAnsi="Times New Roman TUR" w:cs="Times New Roman TUR"/>
          <w:color w:val="000000"/>
        </w:rPr>
        <w:t>ima</w:t>
      </w:r>
      <w:r w:rsidR="00C857BF">
        <w:rPr>
          <w:rFonts w:ascii="Times New Roman TUR" w:hAnsi="Times New Roman TUR" w:cs="Times New Roman TUR"/>
          <w:color w:val="000000"/>
        </w:rPr>
        <w:t>?" d</w:t>
      </w:r>
      <w:r w:rsidR="00A454FB">
        <w:rPr>
          <w:rFonts w:ascii="Times New Roman TUR" w:hAnsi="Times New Roman TUR" w:cs="Times New Roman TUR"/>
          <w:color w:val="000000"/>
        </w:rPr>
        <w:t>eb</w:t>
      </w:r>
      <w:r w:rsidR="00C857BF">
        <w:rPr>
          <w:rFonts w:ascii="Times New Roman TUR" w:hAnsi="Times New Roman TUR" w:cs="Times New Roman TUR"/>
          <w:color w:val="000000"/>
        </w:rPr>
        <w:t xml:space="preserve"> h</w:t>
      </w:r>
      <w:r w:rsidR="00A454FB">
        <w:rPr>
          <w:rFonts w:ascii="Times New Roman TUR" w:hAnsi="Times New Roman TUR" w:cs="Times New Roman TUR"/>
          <w:color w:val="000000"/>
        </w:rPr>
        <w:t>ammamizning</w:t>
      </w:r>
      <w:r w:rsidR="00C857BF">
        <w:rPr>
          <w:rFonts w:ascii="Times New Roman TUR" w:hAnsi="Times New Roman TUR" w:cs="Times New Roman TUR"/>
          <w:color w:val="000000"/>
        </w:rPr>
        <w:t xml:space="preserve"> nazar</w:t>
      </w:r>
      <w:r w:rsidR="00A454FB">
        <w:rPr>
          <w:rFonts w:ascii="Times New Roman TUR" w:hAnsi="Times New Roman TUR" w:cs="Times New Roman TUR"/>
          <w:color w:val="000000"/>
        </w:rPr>
        <w:t>i</w:t>
      </w:r>
      <w:r w:rsidR="00C857BF">
        <w:rPr>
          <w:rFonts w:ascii="Times New Roman TUR" w:hAnsi="Times New Roman TUR" w:cs="Times New Roman TUR"/>
          <w:color w:val="000000"/>
        </w:rPr>
        <w:t xml:space="preserve"> di</w:t>
      </w:r>
      <w:r w:rsidR="00A454FB">
        <w:rPr>
          <w:rFonts w:ascii="Times New Roman TUR" w:hAnsi="Times New Roman TUR" w:cs="Times New Roman TUR"/>
          <w:color w:val="000000"/>
        </w:rPr>
        <w:t>qq</w:t>
      </w:r>
      <w:r w:rsidR="00C857BF">
        <w:rPr>
          <w:rFonts w:ascii="Times New Roman TUR" w:hAnsi="Times New Roman TUR" w:cs="Times New Roman TUR"/>
          <w:color w:val="000000"/>
        </w:rPr>
        <w:t>ati</w:t>
      </w:r>
      <w:r w:rsidR="00A454FB">
        <w:rPr>
          <w:rFonts w:ascii="Times New Roman TUR" w:hAnsi="Times New Roman TUR" w:cs="Times New Roman TUR"/>
          <w:color w:val="000000"/>
        </w:rPr>
        <w:t>miz</w:t>
      </w:r>
      <w:r w:rsidR="00C857BF">
        <w:rPr>
          <w:rFonts w:ascii="Times New Roman TUR" w:hAnsi="Times New Roman TUR" w:cs="Times New Roman TUR"/>
          <w:color w:val="000000"/>
        </w:rPr>
        <w:t xml:space="preserve">ni </w:t>
      </w:r>
      <w:r w:rsidR="00E67548">
        <w:rPr>
          <w:rFonts w:ascii="Times New Roman TUR" w:hAnsi="Times New Roman TUR" w:cs="Times New Roman TUR"/>
          <w:color w:val="000000"/>
        </w:rPr>
        <w:t>ja</w:t>
      </w:r>
      <w:r w:rsidR="00C857BF">
        <w:rPr>
          <w:rFonts w:ascii="Times New Roman TUR" w:hAnsi="Times New Roman TUR" w:cs="Times New Roman TUR"/>
          <w:color w:val="000000"/>
        </w:rPr>
        <w:t>lb</w:t>
      </w:r>
      <w:r w:rsidR="00E67548">
        <w:rPr>
          <w:rFonts w:ascii="Times New Roman TUR" w:hAnsi="Times New Roman TUR" w:cs="Times New Roman TUR"/>
          <w:color w:val="000000"/>
        </w:rPr>
        <w:t xml:space="preserve"> qild</w:t>
      </w:r>
      <w:r w:rsidR="00C857BF">
        <w:rPr>
          <w:rFonts w:ascii="Times New Roman TUR" w:hAnsi="Times New Roman TUR" w:cs="Times New Roman TUR"/>
          <w:color w:val="000000"/>
        </w:rPr>
        <w:t>i. Ya</w:t>
      </w:r>
      <w:r w:rsidR="00E67548">
        <w:rPr>
          <w:rFonts w:ascii="Times New Roman TUR" w:hAnsi="Times New Roman TUR" w:cs="Times New Roman TUR"/>
          <w:color w:val="000000"/>
        </w:rPr>
        <w:t>qi</w:t>
      </w:r>
      <w:r w:rsidR="00C857BF">
        <w:rPr>
          <w:rFonts w:ascii="Times New Roman TUR" w:hAnsi="Times New Roman TUR" w:cs="Times New Roman TUR"/>
          <w:color w:val="000000"/>
        </w:rPr>
        <w:t>nla</w:t>
      </w:r>
      <w:r w:rsidR="005C558C">
        <w:rPr>
          <w:rFonts w:ascii="Times New Roman TUR" w:hAnsi="Times New Roman TUR" w:cs="Times New Roman TUR"/>
          <w:color w:val="000000"/>
        </w:rPr>
        <w:t>sh</w:t>
      </w:r>
      <w:r w:rsidR="00E67548">
        <w:rPr>
          <w:rFonts w:ascii="Times New Roman TUR" w:hAnsi="Times New Roman TUR" w:cs="Times New Roman TUR"/>
          <w:color w:val="000000"/>
        </w:rPr>
        <w:t>gan sari</w:t>
      </w:r>
      <w:r w:rsidR="00C857BF">
        <w:rPr>
          <w:rFonts w:ascii="Times New Roman TUR" w:hAnsi="Times New Roman TUR" w:cs="Times New Roman TUR"/>
          <w:color w:val="000000"/>
        </w:rPr>
        <w:t xml:space="preserve"> bir ins</w:t>
      </w:r>
      <w:r w:rsidR="00E67548">
        <w:rPr>
          <w:rFonts w:ascii="Times New Roman TUR" w:hAnsi="Times New Roman TUR" w:cs="Times New Roman TUR"/>
          <w:color w:val="000000"/>
        </w:rPr>
        <w:t>o</w:t>
      </w:r>
      <w:r w:rsidR="00C857BF">
        <w:rPr>
          <w:rFonts w:ascii="Times New Roman TUR" w:hAnsi="Times New Roman TUR" w:cs="Times New Roman TUR"/>
          <w:color w:val="000000"/>
        </w:rPr>
        <w:t>n v</w:t>
      </w:r>
      <w:r w:rsidR="00E67548">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E67548">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E67548">
        <w:rPr>
          <w:rFonts w:ascii="Times New Roman TUR" w:hAnsi="Times New Roman TUR" w:cs="Times New Roman TUR"/>
          <w:color w:val="000000"/>
        </w:rPr>
        <w:t>ust</w:t>
      </w:r>
      <w:r w:rsidR="00C857BF">
        <w:rPr>
          <w:rFonts w:ascii="Times New Roman TUR" w:hAnsi="Times New Roman TUR" w:cs="Times New Roman TUR"/>
          <w:color w:val="000000"/>
        </w:rPr>
        <w:t xml:space="preserve">i </w:t>
      </w:r>
      <w:r w:rsidR="00E67548">
        <w:rPr>
          <w:rFonts w:ascii="Times New Roman TUR" w:hAnsi="Times New Roman TUR" w:cs="Times New Roman TUR"/>
          <w:color w:val="000000"/>
        </w:rPr>
        <w:t>e</w:t>
      </w:r>
      <w:r w:rsidR="00C857BF">
        <w:rPr>
          <w:rFonts w:ascii="Times New Roman TUR" w:hAnsi="Times New Roman TUR" w:cs="Times New Roman TUR"/>
          <w:color w:val="000000"/>
        </w:rPr>
        <w:t>hr</w:t>
      </w:r>
      <w:r w:rsidR="00E67548">
        <w:rPr>
          <w:rFonts w:ascii="Times New Roman TUR" w:hAnsi="Times New Roman TUR" w:cs="Times New Roman TUR"/>
          <w:color w:val="000000"/>
        </w:rPr>
        <w:t>o</w:t>
      </w:r>
      <w:r w:rsidR="00C857BF">
        <w:rPr>
          <w:rFonts w:ascii="Times New Roman TUR" w:hAnsi="Times New Roman TUR" w:cs="Times New Roman TUR"/>
          <w:color w:val="000000"/>
        </w:rPr>
        <w:t>ml</w:t>
      </w:r>
      <w:r w:rsidR="00E67548">
        <w:rPr>
          <w:rFonts w:ascii="Times New Roman TUR" w:hAnsi="Times New Roman TUR" w:cs="Times New Roman TUR"/>
          <w:color w:val="000000"/>
        </w:rPr>
        <w:t>i</w:t>
      </w:r>
      <w:r w:rsidR="00C857BF">
        <w:rPr>
          <w:rFonts w:ascii="Times New Roman TUR" w:hAnsi="Times New Roman TUR" w:cs="Times New Roman TUR"/>
          <w:color w:val="000000"/>
        </w:rPr>
        <w:t>, y</w:t>
      </w:r>
      <w:r w:rsidR="00E67548">
        <w:rPr>
          <w:rFonts w:ascii="Times New Roman TUR" w:hAnsi="Times New Roman TUR" w:cs="Times New Roman TUR"/>
          <w:color w:val="000000"/>
        </w:rPr>
        <w:t>u</w:t>
      </w:r>
      <w:r w:rsidR="00C857BF">
        <w:rPr>
          <w:rFonts w:ascii="Times New Roman TUR" w:hAnsi="Times New Roman TUR" w:cs="Times New Roman TUR"/>
          <w:color w:val="000000"/>
        </w:rPr>
        <w:t>z</w:t>
      </w:r>
      <w:r w:rsidR="00E67548">
        <w:rPr>
          <w:rFonts w:ascii="Times New Roman TUR" w:hAnsi="Times New Roman TUR" w:cs="Times New Roman TUR"/>
          <w:color w:val="000000"/>
        </w:rPr>
        <w:t>i</w:t>
      </w:r>
      <w:r w:rsidR="00C857BF">
        <w:rPr>
          <w:rFonts w:ascii="Times New Roman TUR" w:hAnsi="Times New Roman TUR" w:cs="Times New Roman TUR"/>
          <w:color w:val="000000"/>
        </w:rPr>
        <w:t xml:space="preserve"> bir par</w:t>
      </w:r>
      <w:r w:rsidR="00E67548">
        <w:rPr>
          <w:rFonts w:ascii="Times New Roman TUR" w:hAnsi="Times New Roman TUR" w:cs="Times New Roman TUR"/>
          <w:color w:val="000000"/>
        </w:rPr>
        <w:t>ch</w:t>
      </w:r>
      <w:r w:rsidR="00C857BF">
        <w:rPr>
          <w:rFonts w:ascii="Times New Roman TUR" w:hAnsi="Times New Roman TUR" w:cs="Times New Roman TUR"/>
          <w:color w:val="000000"/>
        </w:rPr>
        <w:t xml:space="preserve">a </w:t>
      </w:r>
      <w:r w:rsidR="00E67548">
        <w:rPr>
          <w:rFonts w:ascii="Times New Roman TUR" w:hAnsi="Times New Roman TUR" w:cs="Times New Roman TUR"/>
          <w:color w:val="000000"/>
        </w:rPr>
        <w:t>bu</w:t>
      </w:r>
      <w:r w:rsidR="00317151">
        <w:rPr>
          <w:rFonts w:ascii="Times New Roman TUR" w:hAnsi="Times New Roman TUR" w:cs="Times New Roman TUR"/>
          <w:color w:val="000000"/>
        </w:rPr>
        <w:t>g‘</w:t>
      </w:r>
      <w:r w:rsidR="00E67548">
        <w:rPr>
          <w:rFonts w:ascii="Times New Roman TUR" w:hAnsi="Times New Roman TUR" w:cs="Times New Roman TUR"/>
          <w:color w:val="000000"/>
        </w:rPr>
        <w:t>doy rang</w:t>
      </w:r>
      <w:r w:rsidR="00C857BF">
        <w:rPr>
          <w:rFonts w:ascii="Times New Roman TUR" w:hAnsi="Times New Roman TUR" w:cs="Times New Roman TUR"/>
          <w:color w:val="000000"/>
        </w:rPr>
        <w:t>, b</w:t>
      </w:r>
      <w:r w:rsidR="00E67548">
        <w:rPr>
          <w:rFonts w:ascii="Times New Roman TUR" w:hAnsi="Times New Roman TUR" w:cs="Times New Roman TUR"/>
          <w:color w:val="000000"/>
        </w:rPr>
        <w:t>oshi</w:t>
      </w:r>
      <w:r w:rsidR="00C857BF">
        <w:rPr>
          <w:rFonts w:ascii="Times New Roman TUR" w:hAnsi="Times New Roman TUR" w:cs="Times New Roman TUR"/>
          <w:color w:val="000000"/>
        </w:rPr>
        <w:t xml:space="preserve"> </w:t>
      </w:r>
      <w:r w:rsidR="00E67548">
        <w:rPr>
          <w:rFonts w:ascii="Times New Roman TUR" w:hAnsi="Times New Roman TUR" w:cs="Times New Roman TUR"/>
          <w:color w:val="000000"/>
        </w:rPr>
        <w:t>o</w:t>
      </w:r>
      <w:r w:rsidR="005C558C">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sidR="00E6754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828CB">
        <w:rPr>
          <w:rFonts w:ascii="Times New Roman TUR" w:hAnsi="Times New Roman TUR" w:cs="Times New Roman TUR"/>
          <w:color w:val="000000"/>
        </w:rPr>
        <w:t>katta r</w:t>
      </w:r>
      <w:r w:rsidR="00317151">
        <w:rPr>
          <w:rFonts w:ascii="Times New Roman TUR" w:hAnsi="Times New Roman TUR" w:cs="Times New Roman TUR"/>
          <w:color w:val="000000"/>
        </w:rPr>
        <w:t>o‘</w:t>
      </w:r>
      <w:r w:rsidR="00A828CB">
        <w:rPr>
          <w:rFonts w:ascii="Times New Roman TUR" w:hAnsi="Times New Roman TUR" w:cs="Times New Roman TUR"/>
          <w:color w:val="000000"/>
        </w:rPr>
        <w:t>mol</w:t>
      </w:r>
      <w:r w:rsidR="00C857BF">
        <w:rPr>
          <w:rFonts w:ascii="Times New Roman TUR" w:hAnsi="Times New Roman TUR" w:cs="Times New Roman TUR"/>
          <w:color w:val="000000"/>
        </w:rPr>
        <w:t xml:space="preserve"> </w:t>
      </w:r>
      <w:r w:rsidR="00E67548">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67548">
        <w:rPr>
          <w:rFonts w:ascii="Times New Roman TUR" w:hAnsi="Times New Roman TUR" w:cs="Times New Roman TUR"/>
          <w:color w:val="000000"/>
        </w:rPr>
        <w:t>ralgan</w:t>
      </w:r>
      <w:r w:rsidR="00C857BF">
        <w:rPr>
          <w:rFonts w:ascii="Times New Roman TUR" w:hAnsi="Times New Roman TUR" w:cs="Times New Roman TUR"/>
          <w:color w:val="000000"/>
        </w:rPr>
        <w:t xml:space="preserve"> bir </w:t>
      </w:r>
      <w:r w:rsidR="00E67548">
        <w:rPr>
          <w:rFonts w:ascii="Times New Roman TUR" w:hAnsi="Times New Roman TUR" w:cs="Times New Roman TUR"/>
          <w:color w:val="000000"/>
        </w:rPr>
        <w:t>ayol</w:t>
      </w:r>
      <w:r w:rsidR="00C857BF">
        <w:rPr>
          <w:rFonts w:ascii="Times New Roman TUR" w:hAnsi="Times New Roman TUR" w:cs="Times New Roman TUR"/>
          <w:color w:val="000000"/>
        </w:rPr>
        <w:t xml:space="preserve"> </w:t>
      </w:r>
      <w:r w:rsidR="00E67548">
        <w:rPr>
          <w:rFonts w:ascii="Times New Roman TUR" w:hAnsi="Times New Roman TUR" w:cs="Times New Roman TUR"/>
          <w:color w:val="000000"/>
        </w:rPr>
        <w:t>sha</w:t>
      </w:r>
      <w:r w:rsidR="00C857BF">
        <w:rPr>
          <w:rFonts w:ascii="Times New Roman TUR" w:hAnsi="Times New Roman TUR" w:cs="Times New Roman TUR"/>
          <w:color w:val="000000"/>
        </w:rPr>
        <w:t xml:space="preserve">klini </w:t>
      </w:r>
      <w:r w:rsidR="00E67548">
        <w:rPr>
          <w:rFonts w:ascii="Times New Roman TUR" w:hAnsi="Times New Roman TUR" w:cs="Times New Roman TUR"/>
          <w:color w:val="000000"/>
        </w:rPr>
        <w:t>olib</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k</w:t>
      </w:r>
      <w:r w:rsidR="00317151">
        <w:rPr>
          <w:rFonts w:ascii="Times New Roman TUR" w:hAnsi="Times New Roman TUR" w:cs="Times New Roman TUR"/>
          <w:color w:val="000000"/>
        </w:rPr>
        <w:t>o‘</w:t>
      </w:r>
      <w:r w:rsidR="00910206">
        <w:rPr>
          <w:rFonts w:ascii="Times New Roman TUR" w:hAnsi="Times New Roman TUR" w:cs="Times New Roman TUR"/>
          <w:color w:val="000000"/>
        </w:rPr>
        <w:t>lning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rtas</w:t>
      </w:r>
      <w:r w:rsidR="00910206">
        <w:rPr>
          <w:rFonts w:ascii="Times New Roman TUR" w:hAnsi="Times New Roman TUR" w:cs="Times New Roman TUR"/>
          <w:color w:val="000000"/>
        </w:rPr>
        <w:t>i</w:t>
      </w:r>
      <w:r w:rsidR="00C857BF">
        <w:rPr>
          <w:rFonts w:ascii="Times New Roman TUR" w:hAnsi="Times New Roman TUR" w:cs="Times New Roman TUR"/>
          <w:color w:val="000000"/>
        </w:rPr>
        <w:t>da h</w:t>
      </w:r>
      <w:r w:rsidR="00910206">
        <w:rPr>
          <w:rFonts w:ascii="Times New Roman TUR" w:hAnsi="Times New Roman TUR" w:cs="Times New Roman TUR"/>
          <w:color w:val="000000"/>
        </w:rPr>
        <w:t>a</w:t>
      </w:r>
      <w:r w:rsidR="00C857BF">
        <w:rPr>
          <w:rFonts w:ascii="Times New Roman TUR" w:hAnsi="Times New Roman TUR" w:cs="Times New Roman TUR"/>
          <w:color w:val="000000"/>
        </w:rPr>
        <w:t>m</w:t>
      </w:r>
      <w:r w:rsidR="00910206">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910206">
        <w:rPr>
          <w:rFonts w:ascii="Times New Roman TUR" w:hAnsi="Times New Roman TUR" w:cs="Times New Roman TUR"/>
          <w:color w:val="000000"/>
        </w:rPr>
        <w:t>tushadigan</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payt</w:t>
      </w:r>
      <w:r w:rsidR="00C857BF">
        <w:rPr>
          <w:rFonts w:ascii="Times New Roman TUR" w:hAnsi="Times New Roman TUR" w:cs="Times New Roman TUR"/>
          <w:color w:val="000000"/>
        </w:rPr>
        <w:t xml:space="preserve"> d</w:t>
      </w:r>
      <w:r w:rsidR="00910206">
        <w:rPr>
          <w:rFonts w:ascii="Times New Roman TUR" w:hAnsi="Times New Roman TUR" w:cs="Times New Roman TUR"/>
          <w:color w:val="000000"/>
        </w:rPr>
        <w:t>a</w:t>
      </w:r>
      <w:r w:rsidR="00C857BF">
        <w:rPr>
          <w:rFonts w:ascii="Times New Roman TUR" w:hAnsi="Times New Roman TUR" w:cs="Times New Roman TUR"/>
          <w:color w:val="000000"/>
        </w:rPr>
        <w:t>rh</w:t>
      </w:r>
      <w:r w:rsidR="00910206">
        <w:rPr>
          <w:rFonts w:ascii="Times New Roman TUR" w:hAnsi="Times New Roman TUR" w:cs="Times New Roman TUR"/>
          <w:color w:val="000000"/>
        </w:rPr>
        <w:t>o</w:t>
      </w:r>
      <w:r w:rsidR="00C857BF">
        <w:rPr>
          <w:rFonts w:ascii="Times New Roman TUR" w:hAnsi="Times New Roman TUR" w:cs="Times New Roman TUR"/>
          <w:color w:val="000000"/>
        </w:rPr>
        <w:t xml:space="preserve">l </w:t>
      </w:r>
      <w:r w:rsidR="00910206">
        <w:rPr>
          <w:rFonts w:ascii="Times New Roman TUR" w:hAnsi="Times New Roman TUR" w:cs="Times New Roman TUR"/>
          <w:color w:val="000000"/>
        </w:rPr>
        <w:t>u yerga</w:t>
      </w:r>
      <w:r w:rsidR="00C857BF">
        <w:rPr>
          <w:rFonts w:ascii="Times New Roman TUR" w:hAnsi="Times New Roman TUR" w:cs="Times New Roman TUR"/>
          <w:color w:val="000000"/>
        </w:rPr>
        <w:t xml:space="preserve"> bir m</w:t>
      </w:r>
      <w:r w:rsidR="00910206">
        <w:rPr>
          <w:rFonts w:ascii="Times New Roman TUR" w:hAnsi="Times New Roman TUR" w:cs="Times New Roman TUR"/>
          <w:color w:val="000000"/>
        </w:rPr>
        <w:t>a</w:t>
      </w:r>
      <w:r w:rsidR="00C857BF">
        <w:rPr>
          <w:rFonts w:ascii="Times New Roman TUR" w:hAnsi="Times New Roman TUR" w:cs="Times New Roman TUR"/>
          <w:color w:val="000000"/>
        </w:rPr>
        <w:t>rm</w:t>
      </w:r>
      <w:r w:rsidR="00910206">
        <w:rPr>
          <w:rFonts w:ascii="Times New Roman TUR" w:hAnsi="Times New Roman TUR" w:cs="Times New Roman TUR"/>
          <w:color w:val="000000"/>
        </w:rPr>
        <w:t>a</w:t>
      </w:r>
      <w:r w:rsidR="00C857BF">
        <w:rPr>
          <w:rFonts w:ascii="Times New Roman TUR" w:hAnsi="Times New Roman TUR" w:cs="Times New Roman TUR"/>
          <w:color w:val="000000"/>
        </w:rPr>
        <w:t>rd</w:t>
      </w:r>
      <w:r w:rsidR="00910206">
        <w:rPr>
          <w:rFonts w:ascii="Times New Roman TUR" w:hAnsi="Times New Roman TUR" w:cs="Times New Roman TUR"/>
          <w:color w:val="000000"/>
        </w:rPr>
        <w:t>a</w:t>
      </w:r>
      <w:r w:rsidR="00C857BF">
        <w:rPr>
          <w:rFonts w:ascii="Times New Roman TUR" w:hAnsi="Times New Roman TUR" w:cs="Times New Roman TUR"/>
          <w:color w:val="000000"/>
        </w:rPr>
        <w:t>n minb</w:t>
      </w:r>
      <w:r w:rsidR="0091020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910206">
        <w:rPr>
          <w:rFonts w:ascii="Times New Roman TUR" w:hAnsi="Times New Roman TUR" w:cs="Times New Roman TUR"/>
          <w:color w:val="000000"/>
        </w:rPr>
        <w:t>qilinib</w:t>
      </w:r>
      <w:r w:rsidR="00C857BF">
        <w:rPr>
          <w:rFonts w:ascii="Times New Roman TUR" w:hAnsi="Times New Roman TUR" w:cs="Times New Roman TUR"/>
          <w:color w:val="000000"/>
        </w:rPr>
        <w:t xml:space="preserve"> minb</w:t>
      </w:r>
      <w:r w:rsidR="00910206">
        <w:rPr>
          <w:rFonts w:ascii="Times New Roman TUR" w:hAnsi="Times New Roman TUR" w:cs="Times New Roman TUR"/>
          <w:color w:val="000000"/>
        </w:rPr>
        <w:t>a</w:t>
      </w:r>
      <w:r w:rsidR="00C857BF">
        <w:rPr>
          <w:rFonts w:ascii="Times New Roman TUR" w:hAnsi="Times New Roman TUR" w:cs="Times New Roman TUR"/>
          <w:color w:val="000000"/>
        </w:rPr>
        <w:t>r</w:t>
      </w:r>
      <w:r w:rsidR="00910206">
        <w:rPr>
          <w:rFonts w:ascii="Times New Roman TUR" w:hAnsi="Times New Roman TUR" w:cs="Times New Roman TUR"/>
          <w:color w:val="000000"/>
        </w:rPr>
        <w:t>n</w:t>
      </w:r>
      <w:r w:rsidR="00C857BF">
        <w:rPr>
          <w:rFonts w:ascii="Times New Roman TUR" w:hAnsi="Times New Roman TUR" w:cs="Times New Roman TUR"/>
          <w:color w:val="000000"/>
        </w:rPr>
        <w:t>in</w:t>
      </w:r>
      <w:r w:rsidR="00910206">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ustiga</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tush</w:t>
      </w:r>
      <w:r w:rsidR="00C857BF">
        <w:rPr>
          <w:rFonts w:ascii="Times New Roman TUR" w:hAnsi="Times New Roman TUR" w:cs="Times New Roman TUR"/>
          <w:color w:val="000000"/>
        </w:rPr>
        <w:t>di.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910206">
        <w:rPr>
          <w:rFonts w:ascii="Times New Roman TUR" w:hAnsi="Times New Roman TUR" w:cs="Times New Roman TUR"/>
          <w:color w:val="000000"/>
        </w:rPr>
        <w:t>g</w:t>
      </w:r>
      <w:r w:rsidR="00C857BF">
        <w:rPr>
          <w:rFonts w:ascii="Times New Roman TUR" w:hAnsi="Times New Roman TUR" w:cs="Times New Roman TUR"/>
          <w:color w:val="000000"/>
        </w:rPr>
        <w:t>ra, z</w:t>
      </w:r>
      <w:r w:rsidR="00910206">
        <w:rPr>
          <w:rFonts w:ascii="Times New Roman TUR" w:hAnsi="Times New Roman TUR" w:cs="Times New Roman TUR"/>
          <w:color w:val="000000"/>
        </w:rPr>
        <w:t>o</w:t>
      </w:r>
      <w:r w:rsidR="00C857BF">
        <w:rPr>
          <w:rFonts w:ascii="Times New Roman TUR" w:hAnsi="Times New Roman TUR" w:cs="Times New Roman TUR"/>
          <w:color w:val="000000"/>
        </w:rPr>
        <w:t>t</w:t>
      </w:r>
      <w:r w:rsidR="0091020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o</w:t>
      </w:r>
      <w:r w:rsidR="00C857BF">
        <w:rPr>
          <w:rFonts w:ascii="Times New Roman TUR" w:hAnsi="Times New Roman TUR" w:cs="Times New Roman TUR"/>
          <w:color w:val="000000"/>
        </w:rPr>
        <w:t>li</w:t>
      </w:r>
      <w:r w:rsidR="00910206">
        <w:rPr>
          <w:rFonts w:ascii="Times New Roman TUR" w:hAnsi="Times New Roman TUR" w:cs="Times New Roman TUR"/>
          <w:color w:val="000000"/>
        </w:rPr>
        <w:t>yi</w:t>
      </w:r>
      <w:r w:rsidR="00C857BF">
        <w:rPr>
          <w:rFonts w:ascii="Times New Roman TUR" w:hAnsi="Times New Roman TUR" w:cs="Times New Roman TUR"/>
          <w:color w:val="000000"/>
        </w:rPr>
        <w:t>n</w:t>
      </w:r>
      <w:r w:rsidR="00910206">
        <w:rPr>
          <w:rFonts w:ascii="Times New Roman TUR" w:hAnsi="Times New Roman TUR" w:cs="Times New Roman TUR"/>
          <w:color w:val="000000"/>
        </w:rPr>
        <w:t>g</w:t>
      </w:r>
      <w:r w:rsidR="00C857BF">
        <w:rPr>
          <w:rFonts w:ascii="Times New Roman TUR" w:hAnsi="Times New Roman TUR" w:cs="Times New Roman TUR"/>
          <w:color w:val="000000"/>
        </w:rPr>
        <w:t>izd</w:t>
      </w:r>
      <w:r w:rsidR="00910206">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910206">
        <w:rPr>
          <w:rFonts w:ascii="Times New Roman TUR" w:hAnsi="Times New Roman TUR" w:cs="Times New Roman TUR"/>
          <w:color w:val="000000"/>
        </w:rPr>
        <w:t>k</w:t>
      </w:r>
      <w:r w:rsidR="00C857BF">
        <w:rPr>
          <w:rFonts w:ascii="Times New Roman TUR" w:hAnsi="Times New Roman TUR" w:cs="Times New Roman TUR"/>
          <w:color w:val="000000"/>
        </w:rPr>
        <w:t>el</w:t>
      </w:r>
      <w:r w:rsidR="00910206">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sidR="00910206">
        <w:rPr>
          <w:rFonts w:ascii="Times New Roman TUR" w:hAnsi="Times New Roman TUR" w:cs="Times New Roman TUR"/>
          <w:color w:val="000000"/>
        </w:rPr>
        <w:t>barcha</w:t>
      </w:r>
      <w:r w:rsidR="00C857BF">
        <w:rPr>
          <w:rFonts w:ascii="Times New Roman TUR" w:hAnsi="Times New Roman TUR" w:cs="Times New Roman TUR"/>
          <w:color w:val="000000"/>
        </w:rPr>
        <w:t xml:space="preserve"> m</w:t>
      </w:r>
      <w:r w:rsidR="00910206">
        <w:rPr>
          <w:rFonts w:ascii="Times New Roman TUR" w:hAnsi="Times New Roman TUR" w:cs="Times New Roman TUR"/>
          <w:color w:val="000000"/>
        </w:rPr>
        <w:t>a</w:t>
      </w:r>
      <w:r w:rsidR="00C857BF">
        <w:rPr>
          <w:rFonts w:ascii="Times New Roman TUR" w:hAnsi="Times New Roman TUR" w:cs="Times New Roman TUR"/>
          <w:color w:val="000000"/>
        </w:rPr>
        <w:t>ktublar</w:t>
      </w:r>
      <w:r w:rsidR="00910206">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0206">
        <w:rPr>
          <w:rFonts w:ascii="Times New Roman TUR" w:hAnsi="Times New Roman TUR" w:cs="Times New Roman TUR"/>
          <w:color w:val="000000"/>
        </w:rPr>
        <w:t>qishni</w:t>
      </w:r>
      <w:r w:rsidR="00C857BF">
        <w:rPr>
          <w:rFonts w:ascii="Times New Roman TUR" w:hAnsi="Times New Roman TUR" w:cs="Times New Roman TUR"/>
          <w:color w:val="000000"/>
        </w:rPr>
        <w:t xml:space="preserve"> b</w:t>
      </w:r>
      <w:r w:rsidR="00910206">
        <w:rPr>
          <w:rFonts w:ascii="Times New Roman TUR" w:hAnsi="Times New Roman TUR" w:cs="Times New Roman TUR"/>
          <w:color w:val="000000"/>
        </w:rPr>
        <w:t>osh</w:t>
      </w:r>
      <w:r w:rsidR="00C857BF">
        <w:rPr>
          <w:rFonts w:ascii="Times New Roman TUR" w:hAnsi="Times New Roman TUR" w:cs="Times New Roman TUR"/>
          <w:color w:val="000000"/>
        </w:rPr>
        <w:t>lad</w:t>
      </w:r>
      <w:r w:rsidR="00910206">
        <w:rPr>
          <w:rFonts w:ascii="Times New Roman TUR" w:hAnsi="Times New Roman TUR" w:cs="Times New Roman TUR"/>
          <w:color w:val="000000"/>
        </w:rPr>
        <w:t>i</w:t>
      </w:r>
      <w:r w:rsidR="00C857BF">
        <w:rPr>
          <w:rFonts w:ascii="Times New Roman TUR" w:hAnsi="Times New Roman TUR" w:cs="Times New Roman TUR"/>
          <w:color w:val="000000"/>
        </w:rPr>
        <w:t>. H</w:t>
      </w:r>
      <w:r w:rsidR="00910206">
        <w:rPr>
          <w:rFonts w:ascii="Times New Roman TUR" w:hAnsi="Times New Roman TUR" w:cs="Times New Roman TUR"/>
          <w:color w:val="000000"/>
        </w:rPr>
        <w:t>a</w:t>
      </w:r>
      <w:r w:rsidR="00C857BF">
        <w:rPr>
          <w:rFonts w:ascii="Times New Roman TUR" w:hAnsi="Times New Roman TUR" w:cs="Times New Roman TUR"/>
          <w:color w:val="000000"/>
        </w:rPr>
        <w:t>r i</w:t>
      </w:r>
      <w:r w:rsidR="00910206">
        <w:rPr>
          <w:rFonts w:ascii="Times New Roman TUR" w:hAnsi="Times New Roman TUR" w:cs="Times New Roman TUR"/>
          <w:color w:val="000000"/>
        </w:rPr>
        <w:t>k</w:t>
      </w:r>
      <w:r w:rsidR="00C857BF">
        <w:rPr>
          <w:rFonts w:ascii="Times New Roman TUR" w:hAnsi="Times New Roman TUR" w:cs="Times New Roman TUR"/>
          <w:color w:val="000000"/>
        </w:rPr>
        <w:t>ki taraf</w:t>
      </w:r>
      <w:r w:rsidR="00910206">
        <w:rPr>
          <w:rFonts w:ascii="Times New Roman TUR" w:hAnsi="Times New Roman TUR" w:cs="Times New Roman TUR"/>
          <w:color w:val="000000"/>
        </w:rPr>
        <w:t>d</w:t>
      </w:r>
      <w:r w:rsidR="00C857BF">
        <w:rPr>
          <w:rFonts w:ascii="Times New Roman TUR" w:hAnsi="Times New Roman TUR" w:cs="Times New Roman TUR"/>
          <w:color w:val="000000"/>
        </w:rPr>
        <w:t>a s</w:t>
      </w:r>
      <w:r w:rsidR="00910206">
        <w:rPr>
          <w:rFonts w:ascii="Times New Roman TUR" w:hAnsi="Times New Roman TUR" w:cs="Times New Roman TUR"/>
          <w:color w:val="000000"/>
        </w:rPr>
        <w:t>u</w:t>
      </w:r>
      <w:r w:rsidR="00C857BF">
        <w:rPr>
          <w:rFonts w:ascii="Times New Roman TUR" w:hAnsi="Times New Roman TUR" w:cs="Times New Roman TUR"/>
          <w:color w:val="000000"/>
        </w:rPr>
        <w:t>k</w:t>
      </w:r>
      <w:r w:rsidR="00910206">
        <w:rPr>
          <w:rFonts w:ascii="Times New Roman TUR" w:hAnsi="Times New Roman TUR" w:cs="Times New Roman TUR"/>
          <w:color w:val="000000"/>
        </w:rPr>
        <w:t>u</w:t>
      </w:r>
      <w:r w:rsidR="00C857BF">
        <w:rPr>
          <w:rFonts w:ascii="Times New Roman TUR" w:hAnsi="Times New Roman TUR" w:cs="Times New Roman TUR"/>
          <w:color w:val="000000"/>
        </w:rPr>
        <w:t>n</w:t>
      </w:r>
      <w:r w:rsidR="00910206">
        <w:rPr>
          <w:rFonts w:ascii="Times New Roman TUR" w:hAnsi="Times New Roman TUR" w:cs="Times New Roman TUR"/>
          <w:color w:val="000000"/>
        </w:rPr>
        <w:t>a</w:t>
      </w:r>
      <w:r w:rsidR="00C857BF">
        <w:rPr>
          <w:rFonts w:ascii="Times New Roman TUR" w:hAnsi="Times New Roman TUR" w:cs="Times New Roman TUR"/>
          <w:color w:val="000000"/>
        </w:rPr>
        <w:t>t h</w:t>
      </w:r>
      <w:r w:rsidR="00910206">
        <w:rPr>
          <w:rFonts w:ascii="Times New Roman TUR" w:hAnsi="Times New Roman TUR" w:cs="Times New Roman TUR"/>
          <w:color w:val="000000"/>
        </w:rPr>
        <w:t>o</w:t>
      </w:r>
      <w:r w:rsidR="00C857BF">
        <w:rPr>
          <w:rFonts w:ascii="Times New Roman TUR" w:hAnsi="Times New Roman TUR" w:cs="Times New Roman TUR"/>
          <w:color w:val="000000"/>
        </w:rPr>
        <w:t>s</w:t>
      </w:r>
      <w:r w:rsidR="00910206">
        <w:rPr>
          <w:rFonts w:ascii="Times New Roman TUR" w:hAnsi="Times New Roman TUR" w:cs="Times New Roman TUR"/>
          <w:color w:val="000000"/>
        </w:rPr>
        <w:t>i</w:t>
      </w:r>
      <w:r w:rsidR="00C857BF">
        <w:rPr>
          <w:rFonts w:ascii="Times New Roman TUR" w:hAnsi="Times New Roman TUR" w:cs="Times New Roman TUR"/>
          <w:color w:val="000000"/>
        </w:rPr>
        <w:t xml:space="preserve">l </w:t>
      </w:r>
      <w:r w:rsidR="00910206">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ld</w:t>
      </w:r>
      <w:r w:rsidR="0091020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0206">
        <w:rPr>
          <w:rFonts w:ascii="Times New Roman TUR" w:hAnsi="Times New Roman TUR" w:cs="Times New Roman TUR"/>
          <w:color w:val="000000"/>
        </w:rPr>
        <w:t>qigan</w:t>
      </w:r>
      <w:r w:rsidR="00C857BF">
        <w:rPr>
          <w:rFonts w:ascii="Times New Roman TUR" w:hAnsi="Times New Roman TUR" w:cs="Times New Roman TUR"/>
          <w:color w:val="000000"/>
        </w:rPr>
        <w:t xml:space="preserve"> m</w:t>
      </w:r>
      <w:r w:rsidR="00910206">
        <w:rPr>
          <w:rFonts w:ascii="Times New Roman TUR" w:hAnsi="Times New Roman TUR" w:cs="Times New Roman TUR"/>
          <w:color w:val="000000"/>
        </w:rPr>
        <w:t>a</w:t>
      </w:r>
      <w:r w:rsidR="00C857BF">
        <w:rPr>
          <w:rFonts w:ascii="Times New Roman TUR" w:hAnsi="Times New Roman TUR" w:cs="Times New Roman TUR"/>
          <w:color w:val="000000"/>
        </w:rPr>
        <w:t>ktublar</w:t>
      </w:r>
      <w:r w:rsidR="00910206">
        <w:rPr>
          <w:rFonts w:ascii="Times New Roman TUR" w:hAnsi="Times New Roman TUR" w:cs="Times New Roman TUR"/>
          <w:color w:val="000000"/>
        </w:rPr>
        <w:t>ini</w:t>
      </w:r>
      <w:r w:rsidR="00C857BF">
        <w:rPr>
          <w:rFonts w:ascii="Times New Roman TUR" w:hAnsi="Times New Roman TUR" w:cs="Times New Roman TUR"/>
          <w:color w:val="000000"/>
        </w:rPr>
        <w:t xml:space="preserve"> h</w:t>
      </w:r>
      <w:r w:rsidR="00910206">
        <w:rPr>
          <w:rFonts w:ascii="Times New Roman TUR" w:hAnsi="Times New Roman TUR" w:cs="Times New Roman TUR"/>
          <w:color w:val="000000"/>
        </w:rPr>
        <w:t>amma</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jo</w:t>
      </w:r>
      <w:r w:rsidR="00C857BF">
        <w:rPr>
          <w:rFonts w:ascii="Times New Roman TUR" w:hAnsi="Times New Roman TUR" w:cs="Times New Roman TUR"/>
          <w:color w:val="000000"/>
        </w:rPr>
        <w:t xml:space="preserve">n </w:t>
      </w:r>
      <w:r w:rsidR="00910206">
        <w:rPr>
          <w:rFonts w:ascii="Times New Roman TUR" w:hAnsi="Times New Roman TUR" w:cs="Times New Roman TUR"/>
          <w:color w:val="000000"/>
        </w:rPr>
        <w:t>q</w:t>
      </w:r>
      <w:r w:rsidR="00C857BF">
        <w:rPr>
          <w:rFonts w:ascii="Times New Roman TUR" w:hAnsi="Times New Roman TUR" w:cs="Times New Roman TUR"/>
          <w:color w:val="000000"/>
        </w:rPr>
        <w:t>ul</w:t>
      </w:r>
      <w:r w:rsidR="00910206">
        <w:rPr>
          <w:rFonts w:ascii="Times New Roman TUR" w:hAnsi="Times New Roman TUR" w:cs="Times New Roman TUR"/>
          <w:color w:val="000000"/>
        </w:rPr>
        <w:t>o</w:t>
      </w:r>
      <w:r w:rsidR="00317151">
        <w:rPr>
          <w:rFonts w:ascii="Times New Roman TUR" w:hAnsi="Times New Roman TUR" w:cs="Times New Roman TUR"/>
          <w:color w:val="000000"/>
        </w:rPr>
        <w:t>g‘</w:t>
      </w:r>
      <w:r w:rsidR="00910206">
        <w:rPr>
          <w:rFonts w:ascii="Times New Roman TUR" w:hAnsi="Times New Roman TUR" w:cs="Times New Roman TUR"/>
          <w:color w:val="000000"/>
        </w:rPr>
        <w:t>i bilan</w:t>
      </w:r>
      <w:r w:rsidR="00C857BF">
        <w:rPr>
          <w:rFonts w:ascii="Times New Roman TUR" w:hAnsi="Times New Roman TUR" w:cs="Times New Roman TUR"/>
          <w:color w:val="000000"/>
        </w:rPr>
        <w:t xml:space="preserve"> </w:t>
      </w:r>
      <w:r w:rsidR="00910206">
        <w:rPr>
          <w:rFonts w:ascii="Times New Roman TUR" w:hAnsi="Times New Roman TUR" w:cs="Times New Roman TUR"/>
          <w:color w:val="000000"/>
        </w:rPr>
        <w:t>t</w:t>
      </w:r>
      <w:r w:rsidR="00C857BF">
        <w:rPr>
          <w:rFonts w:ascii="Times New Roman TUR" w:hAnsi="Times New Roman TUR" w:cs="Times New Roman TUR"/>
          <w:color w:val="000000"/>
        </w:rPr>
        <w:t>in</w:t>
      </w:r>
      <w:r w:rsidR="00910206">
        <w:rPr>
          <w:rFonts w:ascii="Times New Roman TUR" w:hAnsi="Times New Roman TUR" w:cs="Times New Roman TUR"/>
          <w:color w:val="000000"/>
        </w:rPr>
        <w:t>g</w:t>
      </w:r>
      <w:r w:rsidR="00C857BF">
        <w:rPr>
          <w:rFonts w:ascii="Times New Roman TUR" w:hAnsi="Times New Roman TUR" w:cs="Times New Roman TUR"/>
          <w:color w:val="000000"/>
        </w:rPr>
        <w:t>l</w:t>
      </w:r>
      <w:r w:rsidR="00910206">
        <w:rPr>
          <w:rFonts w:ascii="Times New Roman TUR" w:hAnsi="Times New Roman TUR" w:cs="Times New Roman TUR"/>
          <w:color w:val="000000"/>
        </w:rPr>
        <w:t>a</w:t>
      </w:r>
      <w:r w:rsidR="00C857BF">
        <w:rPr>
          <w:rFonts w:ascii="Times New Roman TUR" w:hAnsi="Times New Roman TUR" w:cs="Times New Roman TUR"/>
          <w:color w:val="000000"/>
        </w:rPr>
        <w:t>di.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910206">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910206">
        <w:rPr>
          <w:rFonts w:ascii="Times New Roman TUR" w:hAnsi="Times New Roman TUR" w:cs="Times New Roman TUR"/>
          <w:color w:val="000000"/>
        </w:rPr>
        <w:t>oxirida</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Ha</w:t>
      </w:r>
      <w:r w:rsidR="00C857BF">
        <w:rPr>
          <w:rFonts w:ascii="Times New Roman TUR" w:hAnsi="Times New Roman TUR" w:cs="Times New Roman TUR"/>
          <w:color w:val="000000"/>
        </w:rPr>
        <w:t>, Hazr</w:t>
      </w:r>
      <w:r w:rsidR="0064437D">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64437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64437D">
        <w:rPr>
          <w:rFonts w:ascii="Times New Roman TUR" w:hAnsi="Times New Roman TUR" w:cs="Times New Roman TUR"/>
          <w:color w:val="000000"/>
        </w:rPr>
        <w:t>o</w:t>
      </w:r>
      <w:r w:rsidR="00C857BF">
        <w:rPr>
          <w:rFonts w:ascii="Times New Roman TUR" w:hAnsi="Times New Roman TUR" w:cs="Times New Roman TUR"/>
          <w:color w:val="000000"/>
        </w:rPr>
        <w:t>n</w:t>
      </w:r>
      <w:r w:rsidR="0064437D">
        <w:rPr>
          <w:rFonts w:ascii="Times New Roman TUR" w:hAnsi="Times New Roman TUR" w:cs="Times New Roman TUR"/>
          <w:color w:val="000000"/>
        </w:rPr>
        <w:t>i</w:t>
      </w:r>
      <w:r w:rsidR="00C857BF">
        <w:rPr>
          <w:rFonts w:ascii="Times New Roman TUR" w:hAnsi="Times New Roman TUR" w:cs="Times New Roman TUR"/>
          <w:color w:val="000000"/>
        </w:rPr>
        <w:t xml:space="preserve"> Az</w:t>
      </w:r>
      <w:r w:rsidR="0064437D">
        <w:rPr>
          <w:rFonts w:ascii="Times New Roman TUR" w:hAnsi="Times New Roman TUR" w:cs="Times New Roman TUR"/>
          <w:color w:val="000000"/>
        </w:rPr>
        <w:t>i</w:t>
      </w:r>
      <w:r w:rsidR="00C857BF">
        <w:rPr>
          <w:rFonts w:ascii="Times New Roman TUR" w:hAnsi="Times New Roman TUR" w:cs="Times New Roman TUR"/>
          <w:color w:val="000000"/>
        </w:rPr>
        <w:t>m</w:t>
      </w:r>
      <w:r w:rsidR="0064437D">
        <w:rPr>
          <w:rFonts w:ascii="Times New Roman TUR" w:hAnsi="Times New Roman TUR" w:cs="Times New Roman TUR"/>
          <w:color w:val="000000"/>
        </w:rPr>
        <w:t>ushshon</w:t>
      </w:r>
      <w:r w:rsidR="00C857BF">
        <w:rPr>
          <w:rFonts w:ascii="Times New Roman TUR" w:hAnsi="Times New Roman TUR" w:cs="Times New Roman TUR"/>
          <w:color w:val="000000"/>
        </w:rPr>
        <w:t>n</w:t>
      </w:r>
      <w:r w:rsidR="0064437D">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shar</w:t>
      </w:r>
      <w:r w:rsidR="00317151">
        <w:rPr>
          <w:rFonts w:ascii="Times New Roman TUR" w:hAnsi="Times New Roman TUR" w:cs="Times New Roman TUR"/>
          <w:color w:val="000000"/>
        </w:rPr>
        <w:t>’</w:t>
      </w:r>
      <w:r w:rsidR="0064437D">
        <w:rPr>
          <w:rFonts w:ascii="Times New Roman TUR" w:hAnsi="Times New Roman TUR" w:cs="Times New Roman TUR"/>
          <w:color w:val="000000"/>
        </w:rPr>
        <w:t>iy hukmlari bilan</w:t>
      </w:r>
      <w:r w:rsidR="00C857BF">
        <w:rPr>
          <w:rFonts w:ascii="Times New Roman TUR" w:hAnsi="Times New Roman TUR" w:cs="Times New Roman TUR"/>
          <w:color w:val="000000"/>
        </w:rPr>
        <w:t xml:space="preserve"> am</w:t>
      </w:r>
      <w:r w:rsidR="0064437D">
        <w:rPr>
          <w:rFonts w:ascii="Times New Roman TUR" w:hAnsi="Times New Roman TUR" w:cs="Times New Roman TUR"/>
          <w:color w:val="000000"/>
        </w:rPr>
        <w:t>a</w:t>
      </w:r>
      <w:r w:rsidR="00C857BF">
        <w:rPr>
          <w:rFonts w:ascii="Times New Roman TUR" w:hAnsi="Times New Roman TUR" w:cs="Times New Roman TUR"/>
          <w:color w:val="000000"/>
        </w:rPr>
        <w:t xml:space="preserve">l </w:t>
      </w:r>
      <w:r w:rsidR="0064437D">
        <w:rPr>
          <w:rFonts w:ascii="Times New Roman TUR" w:hAnsi="Times New Roman TUR" w:cs="Times New Roman TUR"/>
          <w:color w:val="000000"/>
        </w:rPr>
        <w:t>qilsangiz</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xalos b</w:t>
      </w:r>
      <w:r w:rsidR="00317151">
        <w:rPr>
          <w:rFonts w:ascii="Times New Roman TUR" w:hAnsi="Times New Roman TUR" w:cs="Times New Roman TUR"/>
          <w:color w:val="000000"/>
        </w:rPr>
        <w:t>o‘</w:t>
      </w:r>
      <w:r w:rsidR="0064437D">
        <w:rPr>
          <w:rFonts w:ascii="Times New Roman TUR" w:hAnsi="Times New Roman TUR" w:cs="Times New Roman TUR"/>
          <w:color w:val="000000"/>
        </w:rPr>
        <w:t>lasizlar</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Aga</w:t>
      </w:r>
      <w:r w:rsidR="00C857BF">
        <w:rPr>
          <w:rFonts w:ascii="Times New Roman TUR" w:hAnsi="Times New Roman TUR" w:cs="Times New Roman TUR"/>
          <w:color w:val="000000"/>
        </w:rPr>
        <w:t xml:space="preserve">r </w:t>
      </w:r>
      <w:r w:rsidR="0064437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64437D">
        <w:rPr>
          <w:rFonts w:ascii="Times New Roman TUR" w:hAnsi="Times New Roman TUR" w:cs="Times New Roman TUR"/>
          <w:color w:val="000000"/>
        </w:rPr>
        <w:t>o</w:t>
      </w:r>
      <w:r w:rsidR="00C857BF">
        <w:rPr>
          <w:rFonts w:ascii="Times New Roman TUR" w:hAnsi="Times New Roman TUR" w:cs="Times New Roman TUR"/>
          <w:color w:val="000000"/>
        </w:rPr>
        <w:t>n</w:t>
      </w:r>
      <w:r w:rsidR="0064437D">
        <w:rPr>
          <w:rFonts w:ascii="Times New Roman TUR" w:hAnsi="Times New Roman TUR" w:cs="Times New Roman TUR"/>
          <w:color w:val="000000"/>
        </w:rPr>
        <w:t>i</w:t>
      </w:r>
      <w:r w:rsidR="00C857BF">
        <w:rPr>
          <w:rFonts w:ascii="Times New Roman TUR" w:hAnsi="Times New Roman TUR" w:cs="Times New Roman TUR"/>
          <w:color w:val="000000"/>
        </w:rPr>
        <w:t xml:space="preserve"> Azim</w:t>
      </w:r>
      <w:r w:rsidR="0064437D">
        <w:rPr>
          <w:rFonts w:ascii="Times New Roman TUR" w:hAnsi="Times New Roman TUR" w:cs="Times New Roman TUR"/>
          <w:color w:val="000000"/>
        </w:rPr>
        <w:t>ushshon</w:t>
      </w:r>
      <w:r w:rsidR="00C857BF">
        <w:rPr>
          <w:rFonts w:ascii="Times New Roman TUR" w:hAnsi="Times New Roman TUR" w:cs="Times New Roman TUR"/>
          <w:color w:val="000000"/>
        </w:rPr>
        <w:t>n</w:t>
      </w:r>
      <w:r w:rsidR="0064437D">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shar</w:t>
      </w:r>
      <w:r w:rsidR="00317151">
        <w:rPr>
          <w:rFonts w:ascii="Times New Roman TUR" w:hAnsi="Times New Roman TUR" w:cs="Times New Roman TUR"/>
          <w:color w:val="000000"/>
        </w:rPr>
        <w:t>’</w:t>
      </w:r>
      <w:r w:rsidR="0064437D">
        <w:rPr>
          <w:rFonts w:ascii="Times New Roman TUR" w:hAnsi="Times New Roman TUR" w:cs="Times New Roman TUR"/>
          <w:color w:val="000000"/>
        </w:rPr>
        <w:t>iy hukmlariga</w:t>
      </w:r>
      <w:r w:rsidR="00C857BF">
        <w:rPr>
          <w:rFonts w:ascii="Times New Roman TUR" w:hAnsi="Times New Roman TUR" w:cs="Times New Roman TUR"/>
          <w:color w:val="000000"/>
        </w:rPr>
        <w:t xml:space="preserve"> ri</w:t>
      </w:r>
      <w:r w:rsidR="0064437D">
        <w:rPr>
          <w:rFonts w:ascii="Times New Roman TUR" w:hAnsi="Times New Roman TUR" w:cs="Times New Roman TUR"/>
          <w:color w:val="000000"/>
        </w:rPr>
        <w:t>o</w:t>
      </w:r>
      <w:r w:rsidR="00C857BF">
        <w:rPr>
          <w:rFonts w:ascii="Times New Roman TUR" w:hAnsi="Times New Roman TUR" w:cs="Times New Roman TUR"/>
          <w:color w:val="000000"/>
        </w:rPr>
        <w:t>y</w:t>
      </w:r>
      <w:r w:rsidR="00644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qilmasang</w:t>
      </w:r>
      <w:r w:rsidR="00C857BF">
        <w:rPr>
          <w:rFonts w:ascii="Times New Roman TUR" w:hAnsi="Times New Roman TUR" w:cs="Times New Roman TUR"/>
          <w:color w:val="000000"/>
        </w:rPr>
        <w:t>iz</w:t>
      </w:r>
      <w:r w:rsidR="0064437D">
        <w:rPr>
          <w:rFonts w:ascii="Times New Roman TUR" w:hAnsi="Times New Roman TUR" w:cs="Times New Roman TUR"/>
          <w:color w:val="000000"/>
        </w:rPr>
        <w:t>,</w:t>
      </w:r>
      <w:r w:rsidR="00C857BF">
        <w:rPr>
          <w:rFonts w:ascii="Times New Roman TUR" w:hAnsi="Times New Roman TUR" w:cs="Times New Roman TUR"/>
          <w:color w:val="000000"/>
        </w:rPr>
        <w:t xml:space="preserve"> h</w:t>
      </w:r>
      <w:r w:rsidR="0064437D">
        <w:rPr>
          <w:rFonts w:ascii="Times New Roman TUR" w:hAnsi="Times New Roman TUR" w:cs="Times New Roman TUR"/>
          <w:color w:val="000000"/>
        </w:rPr>
        <w:t>amma</w:t>
      </w:r>
      <w:r w:rsidR="00C857BF">
        <w:rPr>
          <w:rFonts w:ascii="Times New Roman TUR" w:hAnsi="Times New Roman TUR" w:cs="Times New Roman TUR"/>
          <w:color w:val="000000"/>
        </w:rPr>
        <w:t>n</w:t>
      </w:r>
      <w:r w:rsidR="0064437D">
        <w:rPr>
          <w:rFonts w:ascii="Times New Roman TUR" w:hAnsi="Times New Roman TUR" w:cs="Times New Roman TUR"/>
          <w:color w:val="000000"/>
        </w:rPr>
        <w:t>g</w:t>
      </w:r>
      <w:r w:rsidR="00C857BF">
        <w:rPr>
          <w:rFonts w:ascii="Times New Roman TUR" w:hAnsi="Times New Roman TUR" w:cs="Times New Roman TUR"/>
          <w:color w:val="000000"/>
        </w:rPr>
        <w:t xml:space="preserve">iz mahv </w:t>
      </w:r>
      <w:r w:rsidR="0064437D">
        <w:rPr>
          <w:rFonts w:ascii="Times New Roman TUR" w:hAnsi="Times New Roman TUR" w:cs="Times New Roman TUR"/>
          <w:color w:val="000000"/>
        </w:rPr>
        <w:t>va</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barbod</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b</w:t>
      </w:r>
      <w:r w:rsidR="00317151">
        <w:rPr>
          <w:rFonts w:ascii="Times New Roman TUR" w:hAnsi="Times New Roman TUR" w:cs="Times New Roman TUR"/>
          <w:color w:val="000000"/>
        </w:rPr>
        <w:t>o‘</w:t>
      </w:r>
      <w:r w:rsidR="0064437D">
        <w:rPr>
          <w:rFonts w:ascii="Times New Roman TUR" w:hAnsi="Times New Roman TUR" w:cs="Times New Roman TUR"/>
          <w:color w:val="000000"/>
        </w:rPr>
        <w:t>lasizlar</w:t>
      </w:r>
      <w:r w:rsidR="00C857BF">
        <w:rPr>
          <w:rFonts w:ascii="Times New Roman TUR" w:hAnsi="Times New Roman TUR" w:cs="Times New Roman TUR"/>
          <w:color w:val="000000"/>
        </w:rPr>
        <w:t>" d</w:t>
      </w:r>
      <w:r w:rsidR="0064437D">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ayt</w:t>
      </w:r>
      <w:r w:rsidR="00C857BF">
        <w:rPr>
          <w:rFonts w:ascii="Times New Roman TUR" w:hAnsi="Times New Roman TUR" w:cs="Times New Roman TUR"/>
          <w:color w:val="000000"/>
        </w:rPr>
        <w:t>di.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64437D">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64437D">
        <w:rPr>
          <w:rFonts w:ascii="Times New Roman TUR" w:hAnsi="Times New Roman TUR" w:cs="Times New Roman TUR"/>
          <w:color w:val="000000"/>
        </w:rPr>
        <w:t>uyimga</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k</w:t>
      </w:r>
      <w:r w:rsidR="00C857BF">
        <w:rPr>
          <w:rFonts w:ascii="Times New Roman TUR" w:hAnsi="Times New Roman TUR" w:cs="Times New Roman TUR"/>
          <w:color w:val="000000"/>
        </w:rPr>
        <w:t>eldim. Biz</w:t>
      </w:r>
      <w:r w:rsidR="0064437D">
        <w:rPr>
          <w:rFonts w:ascii="Times New Roman TUR" w:hAnsi="Times New Roman TUR" w:cs="Times New Roman TUR"/>
          <w:color w:val="000000"/>
        </w:rPr>
        <w:t>ning</w:t>
      </w:r>
      <w:r w:rsidR="00C857BF">
        <w:rPr>
          <w:rFonts w:ascii="Times New Roman TUR" w:hAnsi="Times New Roman TUR" w:cs="Times New Roman TUR"/>
          <w:color w:val="000000"/>
        </w:rPr>
        <w:t xml:space="preserve"> R</w:t>
      </w:r>
      <w:r w:rsidR="0064437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f</w:t>
      </w:r>
      <w:r w:rsidR="0064437D">
        <w:rPr>
          <w:rFonts w:ascii="Times New Roman TUR" w:hAnsi="Times New Roman TUR" w:cs="Times New Roman TUR"/>
          <w:color w:val="000000"/>
        </w:rPr>
        <w:t>a</w:t>
      </w:r>
      <w:r w:rsidR="00C857BF">
        <w:rPr>
          <w:rFonts w:ascii="Times New Roman TUR" w:hAnsi="Times New Roman TUR" w:cs="Times New Roman TUR"/>
          <w:color w:val="000000"/>
        </w:rPr>
        <w:t>t Bey</w:t>
      </w:r>
      <w:r w:rsidR="0064437D">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R</w:t>
      </w:r>
      <w:r w:rsidR="0064437D">
        <w:rPr>
          <w:rFonts w:ascii="Times New Roman TUR" w:hAnsi="Times New Roman TUR" w:cs="Times New Roman TUR"/>
          <w:color w:val="000000"/>
        </w:rPr>
        <w:t>ushdu</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A</w:t>
      </w:r>
      <w:r w:rsidR="00C857BF">
        <w:rPr>
          <w:rFonts w:ascii="Times New Roman TUR" w:hAnsi="Times New Roman TUR" w:cs="Times New Roman TUR"/>
          <w:color w:val="000000"/>
        </w:rPr>
        <w:t>f</w:t>
      </w:r>
      <w:r w:rsidR="0064437D">
        <w:rPr>
          <w:rFonts w:ascii="Times New Roman TUR" w:hAnsi="Times New Roman TUR" w:cs="Times New Roman TUR"/>
          <w:color w:val="000000"/>
        </w:rPr>
        <w:t>a</w:t>
      </w:r>
      <w:r w:rsidR="00C857BF">
        <w:rPr>
          <w:rFonts w:ascii="Times New Roman TUR" w:hAnsi="Times New Roman TUR" w:cs="Times New Roman TUR"/>
          <w:color w:val="000000"/>
        </w:rPr>
        <w:t>ndi biz</w:t>
      </w:r>
      <w:r w:rsidR="0064437D">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uyga</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k</w:t>
      </w:r>
      <w:r w:rsidR="00C857BF">
        <w:rPr>
          <w:rFonts w:ascii="Times New Roman TUR" w:hAnsi="Times New Roman TUR" w:cs="Times New Roman TUR"/>
          <w:color w:val="000000"/>
        </w:rPr>
        <w:t>eldil</w:t>
      </w:r>
      <w:r w:rsidR="0064437D">
        <w:rPr>
          <w:rFonts w:ascii="Times New Roman TUR" w:hAnsi="Times New Roman TUR" w:cs="Times New Roman TUR"/>
          <w:color w:val="000000"/>
        </w:rPr>
        <w:t>a</w:t>
      </w:r>
      <w:r w:rsidR="00C857BF">
        <w:rPr>
          <w:rFonts w:ascii="Times New Roman TUR" w:hAnsi="Times New Roman TUR" w:cs="Times New Roman TUR"/>
          <w:color w:val="000000"/>
        </w:rPr>
        <w:t>r, b</w:t>
      </w:r>
      <w:r w:rsidR="0064437D">
        <w:rPr>
          <w:rFonts w:ascii="Times New Roman TUR" w:hAnsi="Times New Roman TUR" w:cs="Times New Roman TUR"/>
          <w:color w:val="000000"/>
        </w:rPr>
        <w:t>a</w:t>
      </w:r>
      <w:r w:rsidR="00C857BF">
        <w:rPr>
          <w:rFonts w:ascii="Times New Roman TUR" w:hAnsi="Times New Roman TUR" w:cs="Times New Roman TUR"/>
          <w:color w:val="000000"/>
        </w:rPr>
        <w:t>nd</w:t>
      </w:r>
      <w:r w:rsidR="0064437D">
        <w:rPr>
          <w:rFonts w:ascii="Times New Roman TUR" w:hAnsi="Times New Roman TUR" w:cs="Times New Roman TUR"/>
          <w:color w:val="000000"/>
        </w:rPr>
        <w:t>a</w:t>
      </w:r>
      <w:r w:rsidR="00C857BF">
        <w:rPr>
          <w:rFonts w:ascii="Times New Roman TUR" w:hAnsi="Times New Roman TUR" w:cs="Times New Roman TUR"/>
          <w:color w:val="000000"/>
        </w:rPr>
        <w:t>n</w:t>
      </w:r>
      <w:r w:rsidR="0064437D">
        <w:rPr>
          <w:rFonts w:ascii="Times New Roman TUR" w:hAnsi="Times New Roman TUR" w:cs="Times New Roman TUR"/>
          <w:color w:val="000000"/>
        </w:rPr>
        <w:t>g</w:t>
      </w:r>
      <w:r w:rsidR="00C857BF">
        <w:rPr>
          <w:rFonts w:ascii="Times New Roman TUR" w:hAnsi="Times New Roman TUR" w:cs="Times New Roman TUR"/>
          <w:color w:val="000000"/>
        </w:rPr>
        <w:t>iz</w:t>
      </w:r>
      <w:r w:rsidR="0064437D">
        <w:rPr>
          <w:rFonts w:ascii="Times New Roman TUR" w:hAnsi="Times New Roman TUR" w:cs="Times New Roman TUR"/>
          <w:color w:val="000000"/>
        </w:rPr>
        <w:t>ga</w:t>
      </w:r>
      <w:r w:rsidR="00C857BF">
        <w:rPr>
          <w:rFonts w:ascii="Times New Roman TUR" w:hAnsi="Times New Roman TUR" w:cs="Times New Roman TUR"/>
          <w:color w:val="000000"/>
        </w:rPr>
        <w:t xml:space="preserve"> dedil</w:t>
      </w:r>
      <w:r w:rsidR="0064437D">
        <w:rPr>
          <w:rFonts w:ascii="Times New Roman TUR" w:hAnsi="Times New Roman TUR" w:cs="Times New Roman TUR"/>
          <w:color w:val="000000"/>
        </w:rPr>
        <w:t>a</w:t>
      </w:r>
      <w:r w:rsidR="00C857BF">
        <w:rPr>
          <w:rFonts w:ascii="Times New Roman TUR" w:hAnsi="Times New Roman TUR" w:cs="Times New Roman TUR"/>
          <w:color w:val="000000"/>
        </w:rPr>
        <w:t>r: "Bu s</w:t>
      </w:r>
      <w:r w:rsidR="0064437D">
        <w:rPr>
          <w:rFonts w:ascii="Times New Roman TUR" w:hAnsi="Times New Roman TUR" w:cs="Times New Roman TUR"/>
          <w:color w:val="000000"/>
        </w:rPr>
        <w:t>irni</w:t>
      </w:r>
      <w:r w:rsidR="00C857BF">
        <w:rPr>
          <w:rFonts w:ascii="Times New Roman TUR" w:hAnsi="Times New Roman TUR" w:cs="Times New Roman TUR"/>
          <w:color w:val="000000"/>
        </w:rPr>
        <w:t xml:space="preserve"> se</w:t>
      </w:r>
      <w:r w:rsidR="0064437D">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fosh qildingmi</w:t>
      </w:r>
      <w:r w:rsidR="00C857BF">
        <w:rPr>
          <w:rFonts w:ascii="Times New Roman TUR" w:hAnsi="Times New Roman TUR" w:cs="Times New Roman TUR"/>
          <w:color w:val="000000"/>
        </w:rPr>
        <w:t>? Bu m</w:t>
      </w:r>
      <w:r w:rsidR="0064437D">
        <w:rPr>
          <w:rFonts w:ascii="Times New Roman TUR" w:hAnsi="Times New Roman TUR" w:cs="Times New Roman TUR"/>
          <w:color w:val="000000"/>
        </w:rPr>
        <w:t>a</w:t>
      </w:r>
      <w:r w:rsidR="00C857BF">
        <w:rPr>
          <w:rFonts w:ascii="Times New Roman TUR" w:hAnsi="Times New Roman TUR" w:cs="Times New Roman TUR"/>
          <w:color w:val="000000"/>
        </w:rPr>
        <w:t>ktu</w:t>
      </w:r>
      <w:r w:rsidR="0064437D">
        <w:rPr>
          <w:rFonts w:ascii="Times New Roman TUR" w:hAnsi="Times New Roman TUR" w:cs="Times New Roman TUR"/>
          <w:color w:val="000000"/>
        </w:rPr>
        <w:t>b</w:t>
      </w:r>
      <w:r w:rsidR="00C857BF">
        <w:rPr>
          <w:rFonts w:ascii="Times New Roman TUR" w:hAnsi="Times New Roman TUR" w:cs="Times New Roman TUR"/>
          <w:color w:val="000000"/>
        </w:rPr>
        <w:t>lar minb</w:t>
      </w:r>
      <w:r w:rsidR="0064437D">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64437D">
        <w:rPr>
          <w:rFonts w:ascii="Times New Roman TUR" w:hAnsi="Times New Roman TUR" w:cs="Times New Roman TUR"/>
          <w:color w:val="000000"/>
        </w:rPr>
        <w:t>ustida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4437D">
        <w:rPr>
          <w:rFonts w:ascii="Times New Roman TUR" w:hAnsi="Times New Roman TUR" w:cs="Times New Roman TUR"/>
          <w:color w:val="000000"/>
        </w:rPr>
        <w:t>qildi</w:t>
      </w:r>
      <w:r w:rsidR="00C857BF">
        <w:rPr>
          <w:rFonts w:ascii="Times New Roman TUR" w:hAnsi="Times New Roman TUR" w:cs="Times New Roman TUR"/>
          <w:color w:val="000000"/>
        </w:rPr>
        <w:t>?" B</w:t>
      </w:r>
      <w:r w:rsidR="0064437D">
        <w:rPr>
          <w:rFonts w:ascii="Times New Roman TUR" w:hAnsi="Times New Roman TUR" w:cs="Times New Roman TUR"/>
          <w:color w:val="000000"/>
        </w:rPr>
        <w:t>a</w:t>
      </w:r>
      <w:r w:rsidR="00C857BF">
        <w:rPr>
          <w:rFonts w:ascii="Times New Roman TUR" w:hAnsi="Times New Roman TUR" w:cs="Times New Roman TUR"/>
          <w:color w:val="000000"/>
        </w:rPr>
        <w:t>nd</w:t>
      </w:r>
      <w:r w:rsidR="0064437D">
        <w:rPr>
          <w:rFonts w:ascii="Times New Roman TUR" w:hAnsi="Times New Roman TUR" w:cs="Times New Roman TUR"/>
          <w:color w:val="000000"/>
        </w:rPr>
        <w:t>a</w:t>
      </w:r>
      <w:r w:rsidR="00C857BF">
        <w:rPr>
          <w:rFonts w:ascii="Times New Roman TUR" w:hAnsi="Times New Roman TUR" w:cs="Times New Roman TUR"/>
          <w:color w:val="000000"/>
        </w:rPr>
        <w:t>n</w:t>
      </w:r>
      <w:r w:rsidR="0064437D">
        <w:rPr>
          <w:rFonts w:ascii="Times New Roman TUR" w:hAnsi="Times New Roman TUR" w:cs="Times New Roman TUR"/>
          <w:color w:val="000000"/>
        </w:rPr>
        <w:t>g</w:t>
      </w:r>
      <w:r w:rsidR="00C857BF">
        <w:rPr>
          <w:rFonts w:ascii="Times New Roman TUR" w:hAnsi="Times New Roman TUR" w:cs="Times New Roman TUR"/>
          <w:color w:val="000000"/>
        </w:rPr>
        <w:t xml:space="preserve">iz </w:t>
      </w:r>
      <w:r w:rsidR="0064437D">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ja</w:t>
      </w:r>
      <w:r w:rsidR="00C857BF">
        <w:rPr>
          <w:rFonts w:ascii="Times New Roman TUR" w:hAnsi="Times New Roman TUR" w:cs="Times New Roman TUR"/>
          <w:color w:val="000000"/>
        </w:rPr>
        <w:t>v</w:t>
      </w:r>
      <w:r w:rsidR="0064437D">
        <w:rPr>
          <w:rFonts w:ascii="Times New Roman TUR" w:hAnsi="Times New Roman TUR" w:cs="Times New Roman TUR"/>
          <w:color w:val="000000"/>
        </w:rPr>
        <w:t>o</w:t>
      </w:r>
      <w:r w:rsidR="00C857BF">
        <w:rPr>
          <w:rFonts w:ascii="Times New Roman TUR" w:hAnsi="Times New Roman TUR" w:cs="Times New Roman TUR"/>
          <w:color w:val="000000"/>
        </w:rPr>
        <w:t>b</w:t>
      </w:r>
      <w:r w:rsidR="0064437D">
        <w:rPr>
          <w:rFonts w:ascii="Times New Roman TUR" w:hAnsi="Times New Roman TUR" w:cs="Times New Roman TUR"/>
          <w:color w:val="000000"/>
        </w:rPr>
        <w:t>a</w:t>
      </w:r>
      <w:r w:rsidR="00C857BF">
        <w:rPr>
          <w:rFonts w:ascii="Times New Roman TUR" w:hAnsi="Times New Roman TUR" w:cs="Times New Roman TUR"/>
          <w:color w:val="000000"/>
        </w:rPr>
        <w:t>n: "</w:t>
      </w:r>
      <w:r w:rsidR="0064437D">
        <w:rPr>
          <w:rFonts w:ascii="Times New Roman TUR" w:hAnsi="Times New Roman TUR" w:cs="Times New Roman TUR"/>
          <w:color w:val="000000"/>
        </w:rPr>
        <w:t>Y</w:t>
      </w:r>
      <w:r w:rsidR="00317151">
        <w:rPr>
          <w:rFonts w:ascii="Times New Roman TUR" w:hAnsi="Times New Roman TUR" w:cs="Times New Roman TUR"/>
          <w:color w:val="000000"/>
        </w:rPr>
        <w:t>o‘</w:t>
      </w:r>
      <w:r w:rsidR="0064437D">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q</w:t>
      </w:r>
      <w:r w:rsidR="00C857BF">
        <w:rPr>
          <w:rFonts w:ascii="Times New Roman TUR" w:hAnsi="Times New Roman TUR" w:cs="Times New Roman TUR"/>
          <w:color w:val="000000"/>
        </w:rPr>
        <w:t>ard</w:t>
      </w:r>
      <w:r w:rsidR="0064437D">
        <w:rPr>
          <w:rFonts w:ascii="Times New Roman TUR" w:hAnsi="Times New Roman TUR" w:cs="Times New Roman TUR"/>
          <w:color w:val="000000"/>
        </w:rPr>
        <w:t>osh</w:t>
      </w:r>
      <w:r w:rsidR="00C857BF">
        <w:rPr>
          <w:rFonts w:ascii="Times New Roman TUR" w:hAnsi="Times New Roman TUR" w:cs="Times New Roman TUR"/>
          <w:color w:val="000000"/>
        </w:rPr>
        <w:t>l</w:t>
      </w:r>
      <w:r w:rsidR="0064437D">
        <w:rPr>
          <w:rFonts w:ascii="Times New Roman TUR" w:hAnsi="Times New Roman TUR" w:cs="Times New Roman TUR"/>
          <w:color w:val="000000"/>
        </w:rPr>
        <w:t>a</w:t>
      </w:r>
      <w:r w:rsidR="00C857BF">
        <w:rPr>
          <w:rFonts w:ascii="Times New Roman TUR" w:hAnsi="Times New Roman TUR" w:cs="Times New Roman TUR"/>
          <w:color w:val="000000"/>
        </w:rPr>
        <w:t>rim, bu s</w:t>
      </w:r>
      <w:r w:rsidR="0064437D">
        <w:rPr>
          <w:rFonts w:ascii="Times New Roman TUR" w:hAnsi="Times New Roman TUR" w:cs="Times New Roman TUR"/>
          <w:color w:val="000000"/>
        </w:rPr>
        <w:t>irni</w:t>
      </w:r>
      <w:r w:rsidR="00C857BF">
        <w:rPr>
          <w:rFonts w:ascii="Times New Roman TUR" w:hAnsi="Times New Roman TUR" w:cs="Times New Roman TUR"/>
          <w:color w:val="000000"/>
        </w:rPr>
        <w:t xml:space="preserve"> siz an</w:t>
      </w:r>
      <w:r w:rsidR="0064437D">
        <w:rPr>
          <w:rFonts w:ascii="Times New Roman TUR" w:hAnsi="Times New Roman TUR" w:cs="Times New Roman TUR"/>
          <w:color w:val="000000"/>
        </w:rPr>
        <w:t>g</w:t>
      </w:r>
      <w:r w:rsidR="00C857BF">
        <w:rPr>
          <w:rFonts w:ascii="Times New Roman TUR" w:hAnsi="Times New Roman TUR" w:cs="Times New Roman TUR"/>
          <w:color w:val="000000"/>
        </w:rPr>
        <w:t>lamad</w:t>
      </w:r>
      <w:r w:rsidR="0064437D">
        <w:rPr>
          <w:rFonts w:ascii="Times New Roman TUR" w:hAnsi="Times New Roman TUR" w:cs="Times New Roman TUR"/>
          <w:color w:val="000000"/>
        </w:rPr>
        <w:t>i</w:t>
      </w:r>
      <w:r w:rsidR="00C857BF">
        <w:rPr>
          <w:rFonts w:ascii="Times New Roman TUR" w:hAnsi="Times New Roman TUR" w:cs="Times New Roman TUR"/>
          <w:color w:val="000000"/>
        </w:rPr>
        <w:t>n</w:t>
      </w:r>
      <w:r w:rsidR="0064437D">
        <w:rPr>
          <w:rFonts w:ascii="Times New Roman TUR" w:hAnsi="Times New Roman TUR" w:cs="Times New Roman TUR"/>
          <w:color w:val="000000"/>
        </w:rPr>
        <w:t>gi</w:t>
      </w:r>
      <w:r w:rsidR="00C857BF">
        <w:rPr>
          <w:rFonts w:ascii="Times New Roman TUR" w:hAnsi="Times New Roman TUR" w:cs="Times New Roman TUR"/>
          <w:color w:val="000000"/>
        </w:rPr>
        <w:t>zm</w:t>
      </w:r>
      <w:r w:rsidR="0064437D">
        <w:rPr>
          <w:rFonts w:ascii="Times New Roman TUR" w:hAnsi="Times New Roman TUR" w:cs="Times New Roman TUR"/>
          <w:color w:val="000000"/>
        </w:rPr>
        <w:t>i</w:t>
      </w:r>
      <w:r w:rsidR="00C857BF">
        <w:rPr>
          <w:rFonts w:ascii="Times New Roman TUR" w:hAnsi="Times New Roman TUR" w:cs="Times New Roman TUR"/>
          <w:color w:val="000000"/>
        </w:rPr>
        <w:t xml:space="preserve">? Bu </w:t>
      </w:r>
      <w:r w:rsidR="0064437D">
        <w:rPr>
          <w:rFonts w:ascii="Times New Roman TUR" w:hAnsi="Times New Roman TUR" w:cs="Times New Roman TUR"/>
          <w:color w:val="000000"/>
        </w:rPr>
        <w:t>k</w:t>
      </w:r>
      <w:r w:rsidR="00C857BF">
        <w:rPr>
          <w:rFonts w:ascii="Times New Roman TUR" w:hAnsi="Times New Roman TUR" w:cs="Times New Roman TUR"/>
          <w:color w:val="000000"/>
        </w:rPr>
        <w:t>el</w:t>
      </w:r>
      <w:r w:rsidR="0064437D">
        <w:rPr>
          <w:rFonts w:ascii="Times New Roman TUR" w:hAnsi="Times New Roman TUR" w:cs="Times New Roman TUR"/>
          <w:color w:val="000000"/>
        </w:rPr>
        <w:t>ga</w:t>
      </w:r>
      <w:r w:rsidR="00C857BF">
        <w:rPr>
          <w:rFonts w:ascii="Times New Roman TUR" w:hAnsi="Times New Roman TUR" w:cs="Times New Roman TUR"/>
          <w:color w:val="000000"/>
        </w:rPr>
        <w:t>n z</w:t>
      </w:r>
      <w:r w:rsidR="0064437D">
        <w:rPr>
          <w:rFonts w:ascii="Times New Roman TUR" w:hAnsi="Times New Roman TUR" w:cs="Times New Roman TUR"/>
          <w:color w:val="000000"/>
        </w:rPr>
        <w:t>o</w:t>
      </w:r>
      <w:r w:rsidR="00C857BF">
        <w:rPr>
          <w:rFonts w:ascii="Times New Roman TUR" w:hAnsi="Times New Roman TUR" w:cs="Times New Roman TUR"/>
          <w:color w:val="000000"/>
        </w:rPr>
        <w:t>t s</w:t>
      </w:r>
      <w:r w:rsidR="0064437D">
        <w:rPr>
          <w:rFonts w:ascii="Times New Roman TUR" w:hAnsi="Times New Roman TUR" w:cs="Times New Roman TUR"/>
          <w:color w:val="000000"/>
        </w:rPr>
        <w:t>a</w:t>
      </w:r>
      <w:r w:rsidR="00C857BF">
        <w:rPr>
          <w:rFonts w:ascii="Times New Roman TUR" w:hAnsi="Times New Roman TUR" w:cs="Times New Roman TUR"/>
          <w:color w:val="000000"/>
        </w:rPr>
        <w:t>m</w:t>
      </w:r>
      <w:r w:rsidR="0064437D">
        <w:rPr>
          <w:rFonts w:ascii="Times New Roman TUR" w:hAnsi="Times New Roman TUR" w:cs="Times New Roman TUR"/>
          <w:color w:val="000000"/>
        </w:rPr>
        <w:t>o</w:t>
      </w:r>
      <w:r w:rsidR="00C857BF">
        <w:rPr>
          <w:rFonts w:ascii="Times New Roman TUR" w:hAnsi="Times New Roman TUR" w:cs="Times New Roman TUR"/>
          <w:color w:val="000000"/>
        </w:rPr>
        <w:t xml:space="preserve">dan </w:t>
      </w:r>
      <w:r w:rsidR="0064437D">
        <w:rPr>
          <w:rFonts w:ascii="Times New Roman TUR" w:hAnsi="Times New Roman TUR" w:cs="Times New Roman TUR"/>
          <w:color w:val="000000"/>
        </w:rPr>
        <w:t>k</w:t>
      </w:r>
      <w:r w:rsidR="00C857BF">
        <w:rPr>
          <w:rFonts w:ascii="Times New Roman TUR" w:hAnsi="Times New Roman TUR" w:cs="Times New Roman TUR"/>
          <w:color w:val="000000"/>
        </w:rPr>
        <w:t>el</w:t>
      </w:r>
      <w:r w:rsidR="0064437D">
        <w:rPr>
          <w:rFonts w:ascii="Times New Roman TUR" w:hAnsi="Times New Roman TUR" w:cs="Times New Roman TUR"/>
          <w:color w:val="000000"/>
        </w:rPr>
        <w:t>moqda</w:t>
      </w:r>
      <w:r w:rsidR="00C857BF">
        <w:rPr>
          <w:rFonts w:ascii="Times New Roman TUR" w:hAnsi="Times New Roman TUR" w:cs="Times New Roman TUR"/>
          <w:color w:val="000000"/>
        </w:rPr>
        <w:t>, bu m</w:t>
      </w:r>
      <w:r w:rsidR="0064437D">
        <w:rPr>
          <w:rFonts w:ascii="Times New Roman TUR" w:hAnsi="Times New Roman TUR" w:cs="Times New Roman TUR"/>
          <w:color w:val="000000"/>
        </w:rPr>
        <w:t>a</w:t>
      </w:r>
      <w:r w:rsidR="00C857BF">
        <w:rPr>
          <w:rFonts w:ascii="Times New Roman TUR" w:hAnsi="Times New Roman TUR" w:cs="Times New Roman TUR"/>
          <w:color w:val="000000"/>
        </w:rPr>
        <w:t>ktu</w:t>
      </w:r>
      <w:r w:rsidR="0064437D">
        <w:rPr>
          <w:rFonts w:ascii="Times New Roman TUR" w:hAnsi="Times New Roman TUR" w:cs="Times New Roman TUR"/>
          <w:color w:val="000000"/>
        </w:rPr>
        <w:t>b</w:t>
      </w:r>
      <w:r w:rsidR="00C857BF">
        <w:rPr>
          <w:rFonts w:ascii="Times New Roman TUR" w:hAnsi="Times New Roman TUR" w:cs="Times New Roman TUR"/>
          <w:color w:val="000000"/>
        </w:rPr>
        <w:t>lar</w:t>
      </w:r>
      <w:r w:rsidR="0064437D">
        <w:rPr>
          <w:rFonts w:ascii="Times New Roman TUR" w:hAnsi="Times New Roman TUR" w:cs="Times New Roman TUR"/>
          <w:color w:val="000000"/>
        </w:rPr>
        <w:t>ni</w:t>
      </w:r>
      <w:r w:rsidR="00DF7359">
        <w:rPr>
          <w:rFonts w:ascii="Times New Roman TUR" w:hAnsi="Times New Roman TUR" w:cs="Times New Roman TUR"/>
          <w:color w:val="000000"/>
        </w:rPr>
        <w:t xml:space="preserve"> u</w:t>
      </w:r>
      <w:r w:rsidR="0064437D">
        <w:rPr>
          <w:rFonts w:ascii="Times New Roman TUR" w:hAnsi="Times New Roman TUR" w:cs="Times New Roman TUR"/>
          <w:color w:val="000000"/>
        </w:rPr>
        <w:t xml:space="preserve"> yer</w:t>
      </w:r>
      <w:r w:rsidR="00C857BF">
        <w:rPr>
          <w:rFonts w:ascii="Times New Roman TUR" w:hAnsi="Times New Roman TUR" w:cs="Times New Roman TUR"/>
          <w:color w:val="000000"/>
        </w:rPr>
        <w:t xml:space="preserve">dan </w:t>
      </w:r>
      <w:r w:rsidR="0064437D">
        <w:rPr>
          <w:rFonts w:ascii="Times New Roman TUR" w:hAnsi="Times New Roman TUR" w:cs="Times New Roman TUR"/>
          <w:color w:val="000000"/>
        </w:rPr>
        <w:t>keltirmoqda</w:t>
      </w:r>
      <w:r w:rsidR="00C857BF">
        <w:rPr>
          <w:rFonts w:ascii="Times New Roman TUR" w:hAnsi="Times New Roman TUR" w:cs="Times New Roman TUR"/>
          <w:color w:val="000000"/>
        </w:rPr>
        <w:t xml:space="preserve">. </w:t>
      </w:r>
      <w:r w:rsidR="0064437D">
        <w:rPr>
          <w:rFonts w:ascii="Times New Roman TUR" w:hAnsi="Times New Roman TUR" w:cs="Times New Roman TUR"/>
          <w:color w:val="000000"/>
        </w:rPr>
        <w:t>M</w:t>
      </w:r>
      <w:r w:rsidR="00C857BF">
        <w:rPr>
          <w:rFonts w:ascii="Times New Roman TUR" w:hAnsi="Times New Roman TUR" w:cs="Times New Roman TUR"/>
          <w:color w:val="000000"/>
        </w:rPr>
        <w:t xml:space="preserve">en kim </w:t>
      </w:r>
      <w:r w:rsidR="00F01ED5">
        <w:rPr>
          <w:rFonts w:ascii="Times New Roman TUR" w:hAnsi="Times New Roman TUR" w:cs="Times New Roman TUR"/>
          <w:color w:val="000000"/>
        </w:rPr>
        <w:t>b</w:t>
      </w:r>
      <w:r w:rsidR="00317151">
        <w:rPr>
          <w:rFonts w:ascii="Times New Roman TUR" w:hAnsi="Times New Roman TUR" w:cs="Times New Roman TUR"/>
          <w:color w:val="000000"/>
        </w:rPr>
        <w:t>o‘</w:t>
      </w:r>
      <w:r w:rsidR="00F01ED5">
        <w:rPr>
          <w:rFonts w:ascii="Times New Roman TUR" w:hAnsi="Times New Roman TUR" w:cs="Times New Roman TUR"/>
          <w:color w:val="000000"/>
        </w:rPr>
        <w:t>lamanki,</w:t>
      </w:r>
      <w:r w:rsidR="00C857BF">
        <w:rPr>
          <w:rFonts w:ascii="Times New Roman TUR" w:hAnsi="Times New Roman TUR" w:cs="Times New Roman TUR"/>
          <w:color w:val="000000"/>
        </w:rPr>
        <w:t xml:space="preserve"> </w:t>
      </w:r>
      <w:r w:rsidR="00F01ED5">
        <w:rPr>
          <w:rFonts w:ascii="Times New Roman TUR" w:hAnsi="Times New Roman TUR" w:cs="Times New Roman TUR"/>
          <w:color w:val="000000"/>
        </w:rPr>
        <w:t>u</w:t>
      </w:r>
      <w:r w:rsidR="00C857BF">
        <w:rPr>
          <w:rFonts w:ascii="Times New Roman TUR" w:hAnsi="Times New Roman TUR" w:cs="Times New Roman TUR"/>
          <w:color w:val="000000"/>
        </w:rPr>
        <w:t xml:space="preserve"> h</w:t>
      </w:r>
      <w:r w:rsidR="00F01ED5">
        <w:rPr>
          <w:rFonts w:ascii="Times New Roman TUR" w:hAnsi="Times New Roman TUR" w:cs="Times New Roman TUR"/>
          <w:color w:val="000000"/>
        </w:rPr>
        <w:t>odi</w:t>
      </w:r>
      <w:r w:rsidR="00C857BF">
        <w:rPr>
          <w:rFonts w:ascii="Times New Roman TUR" w:hAnsi="Times New Roman TUR" w:cs="Times New Roman TUR"/>
          <w:color w:val="000000"/>
        </w:rPr>
        <w:t>s</w:t>
      </w:r>
      <w:r w:rsidR="00F01ED5">
        <w:rPr>
          <w:rFonts w:ascii="Times New Roman TUR" w:hAnsi="Times New Roman TUR" w:cs="Times New Roman TUR"/>
          <w:color w:val="000000"/>
        </w:rPr>
        <w:t>alarn</w:t>
      </w:r>
      <w:r w:rsidR="00C857BF">
        <w:rPr>
          <w:rFonts w:ascii="Times New Roman TUR" w:hAnsi="Times New Roman TUR" w:cs="Times New Roman TUR"/>
          <w:color w:val="000000"/>
        </w:rPr>
        <w:t xml:space="preserve">i </w:t>
      </w:r>
      <w:r w:rsidR="00F01ED5">
        <w:rPr>
          <w:rFonts w:ascii="Times New Roman TUR" w:hAnsi="Times New Roman TUR" w:cs="Times New Roman TUR"/>
          <w:color w:val="000000"/>
        </w:rPr>
        <w:t>u yerga</w:t>
      </w:r>
      <w:r w:rsidR="00C857BF">
        <w:rPr>
          <w:rFonts w:ascii="Times New Roman TUR" w:hAnsi="Times New Roman TUR" w:cs="Times New Roman TUR"/>
          <w:color w:val="000000"/>
        </w:rPr>
        <w:t xml:space="preserve"> </w:t>
      </w:r>
      <w:r w:rsidR="00F01ED5">
        <w:rPr>
          <w:rFonts w:ascii="Times New Roman TUR" w:hAnsi="Times New Roman TUR" w:cs="Times New Roman TUR"/>
          <w:color w:val="000000"/>
        </w:rPr>
        <w:t>chiqaray</w:t>
      </w:r>
      <w:r w:rsidR="00C857BF">
        <w:rPr>
          <w:rFonts w:ascii="Times New Roman TUR" w:hAnsi="Times New Roman TUR" w:cs="Times New Roman TUR"/>
          <w:color w:val="000000"/>
        </w:rPr>
        <w:t>?" d</w:t>
      </w:r>
      <w:r w:rsidR="00F01ED5">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sidR="00F01ED5">
        <w:rPr>
          <w:rFonts w:ascii="Times New Roman TUR" w:hAnsi="Times New Roman TUR" w:cs="Times New Roman TUR"/>
          <w:color w:val="000000"/>
        </w:rPr>
        <w:t>u</w:t>
      </w:r>
      <w:r w:rsidR="00C857BF">
        <w:rPr>
          <w:rFonts w:ascii="Times New Roman TUR" w:hAnsi="Times New Roman TUR" w:cs="Times New Roman TUR"/>
          <w:color w:val="000000"/>
        </w:rPr>
        <w:t>lar</w:t>
      </w:r>
      <w:r w:rsidR="00F01ED5">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F01ED5">
        <w:rPr>
          <w:rFonts w:ascii="Times New Roman TUR" w:hAnsi="Times New Roman TUR" w:cs="Times New Roman TUR"/>
          <w:color w:val="000000"/>
        </w:rPr>
        <w:t>ayt</w:t>
      </w:r>
      <w:r w:rsidR="00C857BF">
        <w:rPr>
          <w:rFonts w:ascii="Times New Roman TUR" w:hAnsi="Times New Roman TUR" w:cs="Times New Roman TUR"/>
          <w:color w:val="000000"/>
        </w:rPr>
        <w:t>dim.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F01ED5">
        <w:rPr>
          <w:rFonts w:ascii="Times New Roman TUR" w:hAnsi="Times New Roman TUR" w:cs="Times New Roman TUR"/>
          <w:color w:val="000000"/>
        </w:rPr>
        <w:t>g</w:t>
      </w:r>
      <w:r w:rsidR="00C857BF">
        <w:rPr>
          <w:rFonts w:ascii="Times New Roman TUR" w:hAnsi="Times New Roman TUR" w:cs="Times New Roman TUR"/>
          <w:color w:val="000000"/>
        </w:rPr>
        <w:t>ra bular</w:t>
      </w:r>
      <w:r w:rsidR="00F01ED5">
        <w:rPr>
          <w:rFonts w:ascii="Times New Roman TUR" w:hAnsi="Times New Roman TUR" w:cs="Times New Roman TUR"/>
          <w:color w:val="000000"/>
        </w:rPr>
        <w:t>g</w:t>
      </w:r>
      <w:r w:rsidR="00C857BF">
        <w:rPr>
          <w:rFonts w:ascii="Times New Roman TUR" w:hAnsi="Times New Roman TUR" w:cs="Times New Roman TUR"/>
          <w:color w:val="000000"/>
        </w:rPr>
        <w:t>a bir h</w:t>
      </w:r>
      <w:r w:rsidR="00F01ED5">
        <w:rPr>
          <w:rFonts w:ascii="Times New Roman TUR" w:hAnsi="Times New Roman TUR" w:cs="Times New Roman TUR"/>
          <w:color w:val="000000"/>
        </w:rPr>
        <w:t>a</w:t>
      </w:r>
      <w:r w:rsidR="00C857BF">
        <w:rPr>
          <w:rFonts w:ascii="Times New Roman TUR" w:hAnsi="Times New Roman TUR" w:cs="Times New Roman TUR"/>
          <w:color w:val="000000"/>
        </w:rPr>
        <w:t>dy</w:t>
      </w:r>
      <w:r w:rsidR="00F01ED5">
        <w:rPr>
          <w:rFonts w:ascii="Times New Roman TUR" w:hAnsi="Times New Roman TUR" w:cs="Times New Roman TUR"/>
          <w:color w:val="000000"/>
        </w:rPr>
        <w:t>a</w:t>
      </w:r>
      <w:r w:rsidR="00C857BF">
        <w:rPr>
          <w:rFonts w:ascii="Times New Roman TUR" w:hAnsi="Times New Roman TUR" w:cs="Times New Roman TUR"/>
          <w:color w:val="000000"/>
        </w:rPr>
        <w:t xml:space="preserve"> ikr</w:t>
      </w:r>
      <w:r w:rsidR="00F01ED5">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F01ED5">
        <w:rPr>
          <w:rFonts w:ascii="Times New Roman TUR" w:hAnsi="Times New Roman TUR" w:cs="Times New Roman TUR"/>
          <w:color w:val="000000"/>
        </w:rPr>
        <w:t>qilay</w:t>
      </w:r>
      <w:r w:rsidR="00C857BF">
        <w:rPr>
          <w:rFonts w:ascii="Times New Roman TUR" w:hAnsi="Times New Roman TUR" w:cs="Times New Roman TUR"/>
          <w:color w:val="000000"/>
        </w:rPr>
        <w:t xml:space="preserve"> d</w:t>
      </w:r>
      <w:r w:rsidR="00F01ED5">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sidR="00F01ED5">
        <w:rPr>
          <w:rFonts w:ascii="Times New Roman TUR" w:hAnsi="Times New Roman TUR" w:cs="Times New Roman TUR"/>
          <w:color w:val="000000"/>
        </w:rPr>
        <w:t>qaradim</w:t>
      </w:r>
      <w:r w:rsidR="00C857BF">
        <w:rPr>
          <w:rFonts w:ascii="Times New Roman TUR" w:hAnsi="Times New Roman TUR" w:cs="Times New Roman TUR"/>
          <w:color w:val="000000"/>
        </w:rPr>
        <w:t xml:space="preserve">, </w:t>
      </w:r>
      <w:r w:rsidR="00F01ED5">
        <w:rPr>
          <w:rFonts w:ascii="Times New Roman TUR" w:hAnsi="Times New Roman TUR" w:cs="Times New Roman TUR"/>
          <w:color w:val="000000"/>
        </w:rPr>
        <w:t>uyimizning</w:t>
      </w:r>
      <w:r w:rsidR="00C857BF">
        <w:rPr>
          <w:rFonts w:ascii="Times New Roman TUR" w:hAnsi="Times New Roman TUR" w:cs="Times New Roman TUR"/>
          <w:color w:val="000000"/>
        </w:rPr>
        <w:t xml:space="preserve"> </w:t>
      </w:r>
      <w:r w:rsidR="00913C24">
        <w:rPr>
          <w:rFonts w:ascii="Times New Roman TUR" w:hAnsi="Times New Roman TUR" w:cs="Times New Roman TUR"/>
          <w:color w:val="000000"/>
        </w:rPr>
        <w:t>tuynugida</w:t>
      </w:r>
      <w:r w:rsidR="00C857BF">
        <w:rPr>
          <w:rFonts w:ascii="Times New Roman TUR" w:hAnsi="Times New Roman TUR" w:cs="Times New Roman TUR"/>
          <w:color w:val="000000"/>
        </w:rPr>
        <w:t xml:space="preserve"> </w:t>
      </w:r>
      <w:r w:rsidR="00913C24">
        <w:rPr>
          <w:rFonts w:ascii="Times New Roman TUR" w:hAnsi="Times New Roman TUR" w:cs="Times New Roman TUR"/>
          <w:color w:val="000000"/>
        </w:rPr>
        <w:t>t</w:t>
      </w:r>
      <w:r w:rsidR="00317151">
        <w:rPr>
          <w:rFonts w:ascii="Times New Roman TUR" w:hAnsi="Times New Roman TUR" w:cs="Times New Roman TUR"/>
          <w:color w:val="000000"/>
        </w:rPr>
        <w:t>o‘</w:t>
      </w:r>
      <w:r w:rsidR="00C857BF">
        <w:rPr>
          <w:rFonts w:ascii="Times New Roman TUR" w:hAnsi="Times New Roman TUR" w:cs="Times New Roman TUR"/>
          <w:color w:val="000000"/>
        </w:rPr>
        <w:t>rt</w:t>
      </w:r>
      <w:r w:rsidR="00913C24">
        <w:rPr>
          <w:rFonts w:ascii="Times New Roman TUR" w:hAnsi="Times New Roman TUR" w:cs="Times New Roman TUR"/>
          <w:color w:val="000000"/>
        </w:rPr>
        <w:t>ta</w:t>
      </w:r>
      <w:r w:rsidR="00C857BF">
        <w:rPr>
          <w:rFonts w:ascii="Times New Roman TUR" w:hAnsi="Times New Roman TUR" w:cs="Times New Roman TUR"/>
          <w:color w:val="000000"/>
        </w:rPr>
        <w:t xml:space="preserve"> h</w:t>
      </w:r>
      <w:r w:rsidR="00913C24">
        <w:rPr>
          <w:rFonts w:ascii="Times New Roman TUR" w:hAnsi="Times New Roman TUR" w:cs="Times New Roman TUR"/>
          <w:color w:val="000000"/>
        </w:rPr>
        <w:t>o</w:t>
      </w:r>
      <w:r w:rsidR="00C857BF">
        <w:rPr>
          <w:rFonts w:ascii="Times New Roman TUR" w:hAnsi="Times New Roman TUR" w:cs="Times New Roman TUR"/>
          <w:color w:val="000000"/>
        </w:rPr>
        <w:t>lv</w:t>
      </w:r>
      <w:r w:rsidR="00913C2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13C24">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rd</w:t>
      </w:r>
      <w:r w:rsidR="00913C24">
        <w:rPr>
          <w:rFonts w:ascii="Times New Roman TUR" w:hAnsi="Times New Roman TUR" w:cs="Times New Roman TUR"/>
          <w:color w:val="000000"/>
        </w:rPr>
        <w:t>i</w:t>
      </w:r>
      <w:r w:rsidR="00C857BF">
        <w:rPr>
          <w:rFonts w:ascii="Times New Roman TUR" w:hAnsi="Times New Roman TUR" w:cs="Times New Roman TUR"/>
          <w:color w:val="000000"/>
        </w:rPr>
        <w:t>m. Bi</w:t>
      </w:r>
      <w:r w:rsidR="00913C24">
        <w:rPr>
          <w:rFonts w:ascii="Times New Roman TUR" w:hAnsi="Times New Roman TUR" w:cs="Times New Roman TUR"/>
          <w:color w:val="000000"/>
        </w:rPr>
        <w:t>tta</w:t>
      </w:r>
      <w:r w:rsidR="00C857BF">
        <w:rPr>
          <w:rFonts w:ascii="Times New Roman TUR" w:hAnsi="Times New Roman TUR" w:cs="Times New Roman TUR"/>
          <w:color w:val="000000"/>
        </w:rPr>
        <w:t>sini biri</w:t>
      </w:r>
      <w:r w:rsidR="00913C24">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913C24">
        <w:rPr>
          <w:rFonts w:ascii="Times New Roman TUR" w:hAnsi="Times New Roman TUR" w:cs="Times New Roman TUR"/>
          <w:color w:val="000000"/>
        </w:rPr>
        <w:t>boshqas</w:t>
      </w:r>
      <w:r w:rsidR="00C857BF">
        <w:rPr>
          <w:rFonts w:ascii="Times New Roman TUR" w:hAnsi="Times New Roman TUR" w:cs="Times New Roman TUR"/>
          <w:color w:val="000000"/>
        </w:rPr>
        <w:t xml:space="preserve">ini </w:t>
      </w:r>
      <w:r w:rsidR="00913C24">
        <w:rPr>
          <w:rFonts w:ascii="Times New Roman TUR" w:hAnsi="Times New Roman TUR" w:cs="Times New Roman TUR"/>
          <w:color w:val="000000"/>
        </w:rPr>
        <w:t>narigisiga</w:t>
      </w:r>
      <w:r w:rsidR="00C857BF">
        <w:rPr>
          <w:rFonts w:ascii="Times New Roman TUR" w:hAnsi="Times New Roman TUR" w:cs="Times New Roman TUR"/>
          <w:color w:val="000000"/>
        </w:rPr>
        <w:t xml:space="preserve"> v</w:t>
      </w:r>
      <w:r w:rsidR="00913C24">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913C24">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913C24">
        <w:rPr>
          <w:rFonts w:ascii="Times New Roman TUR" w:hAnsi="Times New Roman TUR" w:cs="Times New Roman TUR"/>
          <w:color w:val="000000"/>
        </w:rPr>
        <w:t>dona</w:t>
      </w:r>
      <w:r w:rsidR="00C857BF">
        <w:rPr>
          <w:rFonts w:ascii="Times New Roman TUR" w:hAnsi="Times New Roman TUR" w:cs="Times New Roman TUR"/>
          <w:color w:val="000000"/>
        </w:rPr>
        <w:t xml:space="preserve">sini </w:t>
      </w:r>
      <w:r w:rsidR="00913C24">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3C24">
        <w:rPr>
          <w:rFonts w:ascii="Times New Roman TUR" w:hAnsi="Times New Roman TUR" w:cs="Times New Roman TUR"/>
          <w:color w:val="000000"/>
        </w:rPr>
        <w:t>z</w:t>
      </w:r>
      <w:r w:rsidR="00C857BF">
        <w:rPr>
          <w:rFonts w:ascii="Times New Roman TUR" w:hAnsi="Times New Roman TUR" w:cs="Times New Roman TUR"/>
          <w:color w:val="000000"/>
        </w:rPr>
        <w:t xml:space="preserve">im yedim. </w:t>
      </w:r>
      <w:r w:rsidR="00913C24">
        <w:rPr>
          <w:rFonts w:ascii="Times New Roman TUR" w:hAnsi="Times New Roman TUR" w:cs="Times New Roman TUR"/>
          <w:color w:val="000000"/>
        </w:rPr>
        <w:t>O</w:t>
      </w:r>
      <w:r w:rsidR="00317151">
        <w:rPr>
          <w:rFonts w:ascii="Times New Roman TUR" w:hAnsi="Times New Roman TUR" w:cs="Times New Roman TUR"/>
          <w:color w:val="000000"/>
        </w:rPr>
        <w:t>g‘</w:t>
      </w:r>
      <w:r w:rsidR="00C857BF">
        <w:rPr>
          <w:rFonts w:ascii="Times New Roman TUR" w:hAnsi="Times New Roman TUR" w:cs="Times New Roman TUR"/>
          <w:color w:val="000000"/>
        </w:rPr>
        <w:t>z</w:t>
      </w:r>
      <w:r w:rsidR="00913C24">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913C24">
        <w:rPr>
          <w:rFonts w:ascii="Times New Roman TUR" w:hAnsi="Times New Roman TUR" w:cs="Times New Roman TUR"/>
          <w:color w:val="000000"/>
        </w:rPr>
        <w:t>shirin</w:t>
      </w:r>
      <w:r w:rsidR="00C857BF">
        <w:rPr>
          <w:rFonts w:ascii="Times New Roman TUR" w:hAnsi="Times New Roman TUR" w:cs="Times New Roman TUR"/>
          <w:color w:val="000000"/>
        </w:rPr>
        <w:t xml:space="preserve"> </w:t>
      </w:r>
      <w:r w:rsidR="00913C24">
        <w:rPr>
          <w:rFonts w:ascii="Times New Roman TUR" w:hAnsi="Times New Roman TUR" w:cs="Times New Roman TUR"/>
          <w:color w:val="000000"/>
        </w:rPr>
        <w:t>b</w:t>
      </w:r>
      <w:r w:rsidR="00317151">
        <w:rPr>
          <w:rFonts w:ascii="Times New Roman TUR" w:hAnsi="Times New Roman TUR" w:cs="Times New Roman TUR"/>
          <w:color w:val="000000"/>
        </w:rPr>
        <w:t>o‘</w:t>
      </w:r>
      <w:r w:rsidR="00913C24">
        <w:rPr>
          <w:rFonts w:ascii="Times New Roman TUR" w:hAnsi="Times New Roman TUR" w:cs="Times New Roman TUR"/>
          <w:color w:val="000000"/>
        </w:rPr>
        <w:t>lib</w:t>
      </w:r>
      <w:r w:rsidR="00C857BF">
        <w:rPr>
          <w:rFonts w:ascii="Times New Roman TUR" w:hAnsi="Times New Roman TUR" w:cs="Times New Roman TUR"/>
          <w:color w:val="000000"/>
        </w:rPr>
        <w:t xml:space="preserve"> uy</w:t>
      </w:r>
      <w:r w:rsidR="00317151">
        <w:rPr>
          <w:rFonts w:ascii="Times New Roman TUR" w:hAnsi="Times New Roman TUR" w:cs="Times New Roman TUR"/>
          <w:color w:val="000000"/>
        </w:rPr>
        <w:t>g‘</w:t>
      </w:r>
      <w:r w:rsidR="00913C24">
        <w:rPr>
          <w:rFonts w:ascii="Times New Roman TUR" w:hAnsi="Times New Roman TUR" w:cs="Times New Roman TUR"/>
          <w:color w:val="000000"/>
        </w:rPr>
        <w:t>o</w:t>
      </w:r>
      <w:r w:rsidR="00C857BF">
        <w:rPr>
          <w:rFonts w:ascii="Times New Roman TUR" w:hAnsi="Times New Roman TUR" w:cs="Times New Roman TUR"/>
          <w:color w:val="000000"/>
        </w:rPr>
        <w:t>nd</w:t>
      </w:r>
      <w:r w:rsidR="00913C24">
        <w:rPr>
          <w:rFonts w:ascii="Times New Roman TUR" w:hAnsi="Times New Roman TUR" w:cs="Times New Roman TUR"/>
          <w:color w:val="000000"/>
        </w:rPr>
        <w:t>i</w:t>
      </w:r>
      <w:r w:rsidR="00C857BF">
        <w:rPr>
          <w:rFonts w:ascii="Times New Roman TUR" w:hAnsi="Times New Roman TUR" w:cs="Times New Roman TUR"/>
          <w:color w:val="000000"/>
        </w:rPr>
        <w:t>m.</w:t>
      </w:r>
    </w:p>
    <w:p w14:paraId="5425D81F" w14:textId="77777777" w:rsidR="00C857BF" w:rsidRDefault="00913C2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sha</w:t>
      </w:r>
      <w:r w:rsidR="00C857BF">
        <w:rPr>
          <w:rFonts w:ascii="Times New Roman TUR" w:hAnsi="Times New Roman TUR" w:cs="Times New Roman TUR"/>
          <w:color w:val="000000"/>
        </w:rPr>
        <w:t>all</w:t>
      </w:r>
      <w:r>
        <w:rPr>
          <w:rFonts w:ascii="Times New Roman TUR" w:hAnsi="Times New Roman TUR" w:cs="Times New Roman TUR"/>
          <w:color w:val="000000"/>
        </w:rPr>
        <w:t>o</w:t>
      </w:r>
      <w:r w:rsidR="00C857BF">
        <w:rPr>
          <w:rFonts w:ascii="Times New Roman TUR" w:hAnsi="Times New Roman TUR" w:cs="Times New Roman TUR"/>
          <w:color w:val="000000"/>
        </w:rPr>
        <w:t>h L</w:t>
      </w:r>
      <w:r>
        <w:rPr>
          <w:rFonts w:ascii="Times New Roman TUR" w:hAnsi="Times New Roman TUR" w:cs="Times New Roman TUR"/>
          <w:color w:val="000000"/>
        </w:rPr>
        <w:t>a</w:t>
      </w:r>
      <w:r w:rsidR="00C857BF">
        <w:rPr>
          <w:rFonts w:ascii="Times New Roman TUR" w:hAnsi="Times New Roman TUR" w:cs="Times New Roman TUR"/>
          <w:color w:val="000000"/>
        </w:rPr>
        <w:t>yl</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4B6357">
        <w:rPr>
          <w:rFonts w:ascii="Times New Roman TUR" w:hAnsi="Times New Roman TUR" w:cs="Times New Roman TUR"/>
          <w:color w:val="000000"/>
        </w:rPr>
        <w:t>Baroat</w:t>
      </w:r>
      <w:r w:rsidR="00C857BF">
        <w:rPr>
          <w:rFonts w:ascii="Times New Roman TUR" w:hAnsi="Times New Roman TUR" w:cs="Times New Roman TUR"/>
          <w:color w:val="000000"/>
        </w:rPr>
        <w:t xml:space="preserve"> h</w:t>
      </w:r>
      <w:r>
        <w:rPr>
          <w:rFonts w:ascii="Times New Roman TUR" w:hAnsi="Times New Roman TUR" w:cs="Times New Roman TUR"/>
          <w:color w:val="000000"/>
        </w:rPr>
        <w:t>u</w:t>
      </w:r>
      <w:r w:rsidR="00C857BF">
        <w:rPr>
          <w:rFonts w:ascii="Times New Roman TUR" w:hAnsi="Times New Roman TUR" w:cs="Times New Roman TUR"/>
          <w:color w:val="000000"/>
        </w:rPr>
        <w:t>rm</w:t>
      </w:r>
      <w:r>
        <w:rPr>
          <w:rFonts w:ascii="Times New Roman TUR" w:hAnsi="Times New Roman TUR" w:cs="Times New Roman TUR"/>
          <w:color w:val="000000"/>
        </w:rPr>
        <w:t>a</w:t>
      </w:r>
      <w:r w:rsidR="00C857BF">
        <w:rPr>
          <w:rFonts w:ascii="Times New Roman TUR" w:hAnsi="Times New Roman TUR" w:cs="Times New Roman TUR"/>
          <w:color w:val="000000"/>
        </w:rPr>
        <w:t>ti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du</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gi</w:t>
      </w:r>
      <w:r w:rsidR="00C857BF">
        <w:rPr>
          <w:rFonts w:ascii="Times New Roman TUR" w:hAnsi="Times New Roman TUR" w:cs="Times New Roman TUR"/>
          <w:color w:val="000000"/>
        </w:rPr>
        <w:t>z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as</w:t>
      </w:r>
      <w:r w:rsidR="00C857BF">
        <w:rPr>
          <w:rFonts w:ascii="Times New Roman TUR" w:hAnsi="Times New Roman TUR" w:cs="Times New Roman TUR"/>
          <w:color w:val="000000"/>
        </w:rPr>
        <w: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A828CB">
        <w:rPr>
          <w:rFonts w:ascii="Times New Roman TUR" w:hAnsi="Times New Roman TUR" w:cs="Times New Roman TUR"/>
          <w:color w:val="000000"/>
        </w:rPr>
        <w:t>q</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zda m</w:t>
      </w:r>
      <w:r>
        <w:rPr>
          <w:rFonts w:ascii="Times New Roman TUR" w:hAnsi="Times New Roman TUR" w:cs="Times New Roman TUR"/>
          <w:color w:val="000000"/>
        </w:rPr>
        <w:t>u</w:t>
      </w:r>
      <w:r w:rsidR="00C857BF">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d</w:t>
      </w:r>
      <w:r w:rsidR="00C857BF">
        <w:rPr>
          <w:rFonts w:ascii="Times New Roman TUR" w:hAnsi="Times New Roman TUR" w:cs="Times New Roman TUR"/>
          <w:color w:val="000000"/>
        </w:rPr>
        <w:t xml:space="preserve">ir, </w:t>
      </w:r>
      <w:r w:rsidR="00614FAE">
        <w:rPr>
          <w:rFonts w:ascii="Times New Roman TUR" w:hAnsi="Times New Roman TUR" w:cs="Times New Roman TUR"/>
          <w:color w:val="000000"/>
        </w:rPr>
        <w:t>iltimos</w:t>
      </w:r>
      <w:r w:rsidR="00C857BF">
        <w:rPr>
          <w:rFonts w:ascii="Times New Roman TUR" w:hAnsi="Times New Roman TUR" w:cs="Times New Roman TUR"/>
          <w:color w:val="000000"/>
        </w:rPr>
        <w:t xml:space="preserve"> t</w:t>
      </w:r>
      <w:r w:rsidR="00614FAE">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birini </w:t>
      </w:r>
      <w:r w:rsidR="00614FAE">
        <w:rPr>
          <w:rFonts w:ascii="Times New Roman TUR" w:hAnsi="Times New Roman TUR" w:cs="Times New Roman TUR"/>
          <w:color w:val="000000"/>
        </w:rPr>
        <w:t>kutmoqdam</w:t>
      </w:r>
      <w:r w:rsidR="00C857BF">
        <w:rPr>
          <w:rFonts w:ascii="Times New Roman TUR" w:hAnsi="Times New Roman TUR" w:cs="Times New Roman TUR"/>
          <w:color w:val="000000"/>
        </w:rPr>
        <w:t>iz.</w:t>
      </w:r>
    </w:p>
    <w:p w14:paraId="4AE0F275" w14:textId="77777777" w:rsidR="00C857BF" w:rsidRPr="00A828CB" w:rsidRDefault="00C857BF" w:rsidP="0012019B">
      <w:pPr>
        <w:autoSpaceDE w:val="0"/>
        <w:autoSpaceDN w:val="0"/>
        <w:adjustRightInd w:val="0"/>
        <w:jc w:val="right"/>
        <w:rPr>
          <w:rFonts w:ascii="Times New Roman TUR" w:hAnsi="Times New Roman TUR" w:cs="Times New Roman TUR"/>
          <w:b/>
          <w:bCs/>
          <w:color w:val="000000"/>
        </w:rPr>
      </w:pPr>
      <w:r w:rsidRPr="00A828CB">
        <w:rPr>
          <w:rFonts w:ascii="Times New Roman TUR" w:hAnsi="Times New Roman TUR" w:cs="Times New Roman TUR"/>
          <w:b/>
          <w:bCs/>
          <w:color w:val="000000"/>
        </w:rPr>
        <w:t>Tal</w:t>
      </w:r>
      <w:r w:rsidR="00614FAE" w:rsidRPr="00A828CB">
        <w:rPr>
          <w:rFonts w:ascii="Times New Roman TUR" w:hAnsi="Times New Roman TUR" w:cs="Times New Roman TUR"/>
          <w:b/>
          <w:bCs/>
          <w:color w:val="000000"/>
        </w:rPr>
        <w:t>a</w:t>
      </w:r>
      <w:r w:rsidRPr="00A828CB">
        <w:rPr>
          <w:rFonts w:ascii="Times New Roman TUR" w:hAnsi="Times New Roman TUR" w:cs="Times New Roman TUR"/>
          <w:b/>
          <w:bCs/>
          <w:color w:val="000000"/>
        </w:rPr>
        <w:t>b</w:t>
      </w:r>
      <w:r w:rsidR="00614FAE" w:rsidRPr="00A828CB">
        <w:rPr>
          <w:rFonts w:ascii="Times New Roman TUR" w:hAnsi="Times New Roman TUR" w:cs="Times New Roman TUR"/>
          <w:b/>
          <w:bCs/>
          <w:color w:val="000000"/>
        </w:rPr>
        <w:t>a</w:t>
      </w:r>
      <w:r w:rsidRPr="00A828CB">
        <w:rPr>
          <w:rFonts w:ascii="Times New Roman TUR" w:hAnsi="Times New Roman TUR" w:cs="Times New Roman TUR"/>
          <w:b/>
          <w:bCs/>
          <w:color w:val="000000"/>
        </w:rPr>
        <w:t>n</w:t>
      </w:r>
      <w:r w:rsidR="00614FAE" w:rsidRPr="00A828CB">
        <w:rPr>
          <w:rFonts w:ascii="Times New Roman TUR" w:hAnsi="Times New Roman TUR" w:cs="Times New Roman TUR"/>
          <w:b/>
          <w:bCs/>
          <w:color w:val="000000"/>
        </w:rPr>
        <w:t>g</w:t>
      </w:r>
      <w:r w:rsidRPr="00A828CB">
        <w:rPr>
          <w:rFonts w:ascii="Times New Roman TUR" w:hAnsi="Times New Roman TUR" w:cs="Times New Roman TUR"/>
          <w:b/>
          <w:bCs/>
          <w:color w:val="000000"/>
        </w:rPr>
        <w:t>iz</w:t>
      </w:r>
    </w:p>
    <w:p w14:paraId="32C25124" w14:textId="77777777" w:rsidR="00C857BF" w:rsidRDefault="00C857BF" w:rsidP="0012019B">
      <w:pPr>
        <w:autoSpaceDE w:val="0"/>
        <w:autoSpaceDN w:val="0"/>
        <w:adjustRightInd w:val="0"/>
        <w:jc w:val="right"/>
        <w:rPr>
          <w:rFonts w:ascii="Times New Roman TUR" w:hAnsi="Times New Roman TUR" w:cs="Times New Roman TUR"/>
          <w:color w:val="000000"/>
        </w:rPr>
      </w:pPr>
      <w:r w:rsidRPr="00A828CB">
        <w:rPr>
          <w:rFonts w:ascii="Times New Roman TUR" w:hAnsi="Times New Roman TUR" w:cs="Times New Roman TUR"/>
          <w:b/>
          <w:bCs/>
          <w:color w:val="000000"/>
        </w:rPr>
        <w:lastRenderedPageBreak/>
        <w:tab/>
        <w:t>K</w:t>
      </w:r>
      <w:r w:rsidR="00614FAE" w:rsidRPr="00A828CB">
        <w:rPr>
          <w:rFonts w:ascii="Times New Roman TUR" w:hAnsi="Times New Roman TUR" w:cs="Times New Roman TUR"/>
          <w:b/>
          <w:bCs/>
          <w:color w:val="000000"/>
        </w:rPr>
        <w:t>o</w:t>
      </w:r>
      <w:r w:rsidRPr="00A828CB">
        <w:rPr>
          <w:rFonts w:ascii="Times New Roman TUR" w:hAnsi="Times New Roman TUR" w:cs="Times New Roman TUR"/>
          <w:b/>
          <w:bCs/>
          <w:color w:val="000000"/>
        </w:rPr>
        <w:t xml:space="preserve">tib </w:t>
      </w:r>
      <w:r w:rsidR="00614FAE" w:rsidRPr="00A828CB">
        <w:rPr>
          <w:rFonts w:ascii="Times New Roman TUR" w:hAnsi="Times New Roman TUR" w:cs="Times New Roman TUR"/>
          <w:b/>
          <w:bCs/>
          <w:color w:val="000000"/>
        </w:rPr>
        <w:t>U</w:t>
      </w:r>
      <w:r w:rsidRPr="00A828CB">
        <w:rPr>
          <w:rFonts w:ascii="Times New Roman TUR" w:hAnsi="Times New Roman TUR" w:cs="Times New Roman TUR"/>
          <w:b/>
          <w:bCs/>
          <w:color w:val="000000"/>
        </w:rPr>
        <w:t>sm</w:t>
      </w:r>
      <w:r w:rsidR="00614FAE" w:rsidRPr="00A828CB">
        <w:rPr>
          <w:rFonts w:ascii="Times New Roman TUR" w:hAnsi="Times New Roman TUR" w:cs="Times New Roman TUR"/>
          <w:b/>
          <w:bCs/>
          <w:color w:val="000000"/>
        </w:rPr>
        <w:t>o</w:t>
      </w:r>
      <w:r w:rsidRPr="00A828CB">
        <w:rPr>
          <w:rFonts w:ascii="Times New Roman TUR" w:hAnsi="Times New Roman TUR" w:cs="Times New Roman TUR"/>
          <w:b/>
          <w:bCs/>
          <w:color w:val="000000"/>
        </w:rPr>
        <w:t>n</w:t>
      </w:r>
    </w:p>
    <w:p w14:paraId="63AF955D"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201EEF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F39864B" w14:textId="77777777" w:rsidR="00C857BF" w:rsidRPr="00A828CB" w:rsidRDefault="00614FAE" w:rsidP="0012019B">
      <w:pPr>
        <w:autoSpaceDE w:val="0"/>
        <w:autoSpaceDN w:val="0"/>
        <w:adjustRightInd w:val="0"/>
        <w:jc w:val="center"/>
        <w:rPr>
          <w:rFonts w:ascii="Times New Roman TUR" w:hAnsi="Times New Roman TUR" w:cs="Times New Roman TUR"/>
          <w:b/>
          <w:bCs/>
          <w:color w:val="000000"/>
        </w:rPr>
      </w:pPr>
      <w:r w:rsidRPr="00A828CB">
        <w:rPr>
          <w:rFonts w:ascii="Times New Roman TUR" w:hAnsi="Times New Roman TUR" w:cs="Times New Roman TUR"/>
          <w:b/>
          <w:bCs/>
          <w:color w:val="000000"/>
        </w:rPr>
        <w:t>QO</w:t>
      </w:r>
      <w:r w:rsidR="00C857BF" w:rsidRPr="00A828CB">
        <w:rPr>
          <w:rFonts w:ascii="Times New Roman TUR" w:hAnsi="Times New Roman TUR" w:cs="Times New Roman TUR"/>
          <w:b/>
          <w:bCs/>
          <w:color w:val="000000"/>
        </w:rPr>
        <w:t>RA</w:t>
      </w:r>
      <w:r w:rsidRPr="00A828CB">
        <w:rPr>
          <w:rFonts w:ascii="Times New Roman TUR" w:hAnsi="Times New Roman TUR" w:cs="Times New Roman TUR"/>
          <w:b/>
          <w:bCs/>
          <w:color w:val="000000"/>
        </w:rPr>
        <w:t>TO</w:t>
      </w:r>
      <w:r w:rsidR="00317151">
        <w:rPr>
          <w:rFonts w:ascii="Times New Roman TUR" w:hAnsi="Times New Roman TUR" w:cs="Times New Roman TUR"/>
          <w:b/>
          <w:bCs/>
          <w:color w:val="000000"/>
        </w:rPr>
        <w:t>G‘</w:t>
      </w:r>
      <w:r w:rsidRPr="00A828CB">
        <w:rPr>
          <w:rFonts w:ascii="Times New Roman TUR" w:hAnsi="Times New Roman TUR" w:cs="Times New Roman TUR"/>
          <w:b/>
          <w:bCs/>
          <w:color w:val="000000"/>
        </w:rPr>
        <w:t>N</w:t>
      </w:r>
      <w:r w:rsidR="00C857BF" w:rsidRPr="00A828CB">
        <w:rPr>
          <w:rFonts w:ascii="Times New Roman TUR" w:hAnsi="Times New Roman TUR" w:cs="Times New Roman TUR"/>
          <w:b/>
          <w:bCs/>
          <w:color w:val="000000"/>
        </w:rPr>
        <w:t>IN</w:t>
      </w:r>
      <w:r w:rsidRPr="00A828CB">
        <w:rPr>
          <w:rFonts w:ascii="Times New Roman TUR" w:hAnsi="Times New Roman TUR" w:cs="Times New Roman TUR"/>
          <w:b/>
          <w:bCs/>
          <w:color w:val="000000"/>
        </w:rPr>
        <w:t>G</w:t>
      </w:r>
      <w:r w:rsidR="00C857BF" w:rsidRPr="00A828CB">
        <w:rPr>
          <w:rFonts w:ascii="Times New Roman TUR" w:hAnsi="Times New Roman TUR" w:cs="Times New Roman TUR"/>
          <w:b/>
          <w:bCs/>
          <w:color w:val="000000"/>
        </w:rPr>
        <w:t xml:space="preserve"> B</w:t>
      </w:r>
      <w:r w:rsidRPr="00A828CB">
        <w:rPr>
          <w:rFonts w:ascii="Times New Roman TUR" w:hAnsi="Times New Roman TUR" w:cs="Times New Roman TUR"/>
          <w:b/>
          <w:bCs/>
          <w:color w:val="000000"/>
        </w:rPr>
        <w:t>I</w:t>
      </w:r>
      <w:r w:rsidR="00C857BF" w:rsidRPr="00A828CB">
        <w:rPr>
          <w:rFonts w:ascii="Times New Roman TUR" w:hAnsi="Times New Roman TUR" w:cs="Times New Roman TUR"/>
          <w:b/>
          <w:bCs/>
          <w:color w:val="000000"/>
        </w:rPr>
        <w:t>R MEV</w:t>
      </w:r>
      <w:r w:rsidRPr="00A828CB">
        <w:rPr>
          <w:rFonts w:ascii="Times New Roman TUR" w:hAnsi="Times New Roman TUR" w:cs="Times New Roman TUR"/>
          <w:b/>
          <w:bCs/>
          <w:color w:val="000000"/>
        </w:rPr>
        <w:t>A</w:t>
      </w:r>
      <w:r w:rsidR="00C857BF" w:rsidRPr="00A828CB">
        <w:rPr>
          <w:rFonts w:ascii="Times New Roman TUR" w:hAnsi="Times New Roman TUR" w:cs="Times New Roman TUR"/>
          <w:b/>
          <w:bCs/>
          <w:color w:val="000000"/>
        </w:rPr>
        <w:t>S</w:t>
      </w:r>
      <w:r w:rsidRPr="00A828CB">
        <w:rPr>
          <w:rFonts w:ascii="Times New Roman TUR" w:hAnsi="Times New Roman TUR" w:cs="Times New Roman TUR"/>
          <w:b/>
          <w:bCs/>
          <w:color w:val="000000"/>
        </w:rPr>
        <w:t>I</w:t>
      </w:r>
    </w:p>
    <w:p w14:paraId="5CE1E22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60ADFC8F" w14:textId="77777777" w:rsidR="00614FAE" w:rsidRPr="00A828CB" w:rsidRDefault="00C857BF" w:rsidP="0012019B">
      <w:pPr>
        <w:autoSpaceDE w:val="0"/>
        <w:autoSpaceDN w:val="0"/>
        <w:adjustRightInd w:val="0"/>
        <w:ind w:firstLine="706"/>
        <w:jc w:val="both"/>
        <w:rPr>
          <w:rFonts w:ascii="Times New Roman TUR" w:hAnsi="Times New Roman TUR" w:cs="Times New Roman TUR"/>
          <w:b/>
          <w:bCs/>
          <w:color w:val="000000"/>
        </w:rPr>
      </w:pPr>
      <w:r w:rsidRPr="00A828CB">
        <w:rPr>
          <w:rFonts w:ascii="Times New Roman TUR" w:hAnsi="Times New Roman TUR" w:cs="Times New Roman TUR"/>
          <w:b/>
          <w:bCs/>
          <w:color w:val="000000"/>
        </w:rPr>
        <w:t xml:space="preserve">Aziz </w:t>
      </w:r>
      <w:r w:rsidR="00614FAE" w:rsidRPr="00A828CB">
        <w:rPr>
          <w:rFonts w:ascii="Times New Roman TUR" w:hAnsi="Times New Roman TUR" w:cs="Times New Roman TUR"/>
          <w:b/>
          <w:bCs/>
          <w:color w:val="000000"/>
        </w:rPr>
        <w:t>Q</w:t>
      </w:r>
      <w:r w:rsidRPr="00A828CB">
        <w:rPr>
          <w:rFonts w:ascii="Times New Roman TUR" w:hAnsi="Times New Roman TUR" w:cs="Times New Roman TUR"/>
          <w:b/>
          <w:bCs/>
          <w:color w:val="000000"/>
        </w:rPr>
        <w:t>ard</w:t>
      </w:r>
      <w:r w:rsidR="00614FAE" w:rsidRPr="00A828CB">
        <w:rPr>
          <w:rFonts w:ascii="Times New Roman TUR" w:hAnsi="Times New Roman TUR" w:cs="Times New Roman TUR"/>
          <w:b/>
          <w:bCs/>
          <w:color w:val="000000"/>
        </w:rPr>
        <w:t>osh</w:t>
      </w:r>
      <w:r w:rsidRPr="00A828CB">
        <w:rPr>
          <w:rFonts w:ascii="Times New Roman TUR" w:hAnsi="Times New Roman TUR" w:cs="Times New Roman TUR"/>
          <w:b/>
          <w:bCs/>
          <w:color w:val="000000"/>
        </w:rPr>
        <w:t>l</w:t>
      </w:r>
      <w:r w:rsidR="00614FAE" w:rsidRPr="00A828CB">
        <w:rPr>
          <w:rFonts w:ascii="Times New Roman TUR" w:hAnsi="Times New Roman TUR" w:cs="Times New Roman TUR"/>
          <w:b/>
          <w:bCs/>
          <w:color w:val="000000"/>
        </w:rPr>
        <w:t>a</w:t>
      </w:r>
      <w:r w:rsidRPr="00A828CB">
        <w:rPr>
          <w:rFonts w:ascii="Times New Roman TUR" w:hAnsi="Times New Roman TUR" w:cs="Times New Roman TUR"/>
          <w:b/>
          <w:bCs/>
          <w:color w:val="000000"/>
        </w:rPr>
        <w:t>rim!</w:t>
      </w:r>
    </w:p>
    <w:p w14:paraId="0DBEE699" w14:textId="77777777" w:rsidR="00614FAE"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d</w:t>
      </w:r>
      <w:r w:rsidR="00614FAE">
        <w:rPr>
          <w:rFonts w:ascii="Times New Roman TUR" w:hAnsi="Times New Roman TUR" w:cs="Times New Roman TUR"/>
          <w:color w:val="000000"/>
        </w:rPr>
        <w:t>a</w:t>
      </w:r>
      <w:r>
        <w:rPr>
          <w:rFonts w:ascii="Times New Roman TUR" w:hAnsi="Times New Roman TUR" w:cs="Times New Roman TUR"/>
          <w:color w:val="000000"/>
        </w:rPr>
        <w:t>fa m</w:t>
      </w:r>
      <w:r w:rsidR="00614FAE">
        <w:rPr>
          <w:rFonts w:ascii="Times New Roman TUR" w:hAnsi="Times New Roman TUR" w:cs="Times New Roman TUR"/>
          <w:color w:val="000000"/>
        </w:rPr>
        <w:t>a</w:t>
      </w:r>
      <w:r>
        <w:rPr>
          <w:rFonts w:ascii="Times New Roman TUR" w:hAnsi="Times New Roman TUR" w:cs="Times New Roman TUR"/>
          <w:color w:val="000000"/>
        </w:rPr>
        <w:t>ktu</w:t>
      </w:r>
      <w:r w:rsidR="00614FAE">
        <w:rPr>
          <w:rFonts w:ascii="Times New Roman TUR" w:hAnsi="Times New Roman TUR" w:cs="Times New Roman TUR"/>
          <w:color w:val="000000"/>
        </w:rPr>
        <w:t>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14FAE">
        <w:rPr>
          <w:rFonts w:ascii="Times New Roman TUR" w:hAnsi="Times New Roman TUR" w:cs="Times New Roman TUR"/>
          <w:color w:val="000000"/>
        </w:rPr>
        <w:t>rniga</w:t>
      </w:r>
      <w:r>
        <w:rPr>
          <w:rFonts w:ascii="Times New Roman TUR" w:hAnsi="Times New Roman TUR" w:cs="Times New Roman TUR"/>
          <w:color w:val="000000"/>
        </w:rPr>
        <w:t xml:space="preserve"> bu mev</w:t>
      </w:r>
      <w:r w:rsidR="00614FAE">
        <w:rPr>
          <w:rFonts w:ascii="Times New Roman TUR" w:hAnsi="Times New Roman TUR" w:cs="Times New Roman TUR"/>
          <w:color w:val="000000"/>
        </w:rPr>
        <w:t>an</w:t>
      </w:r>
      <w:r>
        <w:rPr>
          <w:rFonts w:ascii="Times New Roman TUR" w:hAnsi="Times New Roman TUR" w:cs="Times New Roman TUR"/>
          <w:color w:val="000000"/>
        </w:rPr>
        <w:t xml:space="preserve">i </w:t>
      </w:r>
      <w:r w:rsidR="00614FAE">
        <w:rPr>
          <w:rFonts w:ascii="Times New Roman TUR" w:hAnsi="Times New Roman TUR" w:cs="Times New Roman TUR"/>
          <w:color w:val="000000"/>
        </w:rPr>
        <w:t>yuboryapmi</w:t>
      </w:r>
      <w:r>
        <w:rPr>
          <w:rFonts w:ascii="Times New Roman TUR" w:hAnsi="Times New Roman TUR" w:cs="Times New Roman TUR"/>
          <w:color w:val="000000"/>
        </w:rPr>
        <w:t>z.</w:t>
      </w:r>
    </w:p>
    <w:p w14:paraId="6FA13D97"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614FAE">
        <w:rPr>
          <w:rFonts w:ascii="Times New Roman TUR" w:hAnsi="Times New Roman TUR" w:cs="Times New Roman TUR"/>
          <w:color w:val="000000"/>
        </w:rPr>
        <w:t>o</w:t>
      </w:r>
      <w:r>
        <w:rPr>
          <w:rFonts w:ascii="Times New Roman TUR" w:hAnsi="Times New Roman TUR" w:cs="Times New Roman TUR"/>
          <w:color w:val="000000"/>
        </w:rPr>
        <w:t>y</w:t>
      </w:r>
      <w:r w:rsidR="00614FAE">
        <w:rPr>
          <w:rFonts w:ascii="Times New Roman TUR" w:hAnsi="Times New Roman TUR" w:cs="Times New Roman TUR"/>
          <w:color w:val="000000"/>
        </w:rPr>
        <w:t>a</w:t>
      </w:r>
      <w:r>
        <w:rPr>
          <w:rFonts w:ascii="Times New Roman TUR" w:hAnsi="Times New Roman TUR" w:cs="Times New Roman TUR"/>
          <w:color w:val="000000"/>
        </w:rPr>
        <w:t>t</w:t>
      </w:r>
      <w:r w:rsidR="00614FAE">
        <w:rPr>
          <w:rFonts w:ascii="Times New Roman TUR" w:hAnsi="Times New Roman TUR" w:cs="Times New Roman TUR"/>
          <w:color w:val="000000"/>
        </w:rPr>
        <w:t>n</w:t>
      </w:r>
      <w:r>
        <w:rPr>
          <w:rFonts w:ascii="Times New Roman TUR" w:hAnsi="Times New Roman TUR" w:cs="Times New Roman TUR"/>
          <w:color w:val="000000"/>
        </w:rPr>
        <w:t>in</w:t>
      </w:r>
      <w:r w:rsidR="00614FAE">
        <w:rPr>
          <w:rFonts w:ascii="Times New Roman TUR" w:hAnsi="Times New Roman TUR" w:cs="Times New Roman TUR"/>
          <w:color w:val="000000"/>
        </w:rPr>
        <w:t>g</w:t>
      </w:r>
      <w:r>
        <w:rPr>
          <w:rFonts w:ascii="Times New Roman TUR" w:hAnsi="Times New Roman TUR" w:cs="Times New Roman TUR"/>
          <w:color w:val="000000"/>
        </w:rPr>
        <w:t xml:space="preserve"> i</w:t>
      </w:r>
      <w:r w:rsidR="00614FAE">
        <w:rPr>
          <w:rFonts w:ascii="Times New Roman TUR" w:hAnsi="Times New Roman TUR" w:cs="Times New Roman TUR"/>
          <w:color w:val="000000"/>
        </w:rPr>
        <w:t>shoriy</w:t>
      </w:r>
      <w:r w:rsidR="00A828CB">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sidR="00A828CB">
        <w:rPr>
          <w:rFonts w:ascii="Times New Roman TUR" w:hAnsi="Times New Roman TUR" w:cs="Times New Roman TUR"/>
          <w:color w:val="000000"/>
        </w:rPr>
        <w:t>no</w:t>
      </w:r>
      <w:r>
        <w:rPr>
          <w:rFonts w:ascii="Times New Roman TUR" w:hAnsi="Times New Roman TUR" w:cs="Times New Roman TUR"/>
          <w:color w:val="000000"/>
        </w:rPr>
        <w:t>sinin</w:t>
      </w:r>
      <w:r w:rsidR="00614FAE">
        <w:rPr>
          <w:rFonts w:ascii="Times New Roman TUR" w:hAnsi="Times New Roman TUR" w:cs="Times New Roman TUR"/>
          <w:color w:val="000000"/>
        </w:rPr>
        <w:t>g</w:t>
      </w:r>
      <w:r>
        <w:rPr>
          <w:rFonts w:ascii="Times New Roman TUR" w:hAnsi="Times New Roman TUR" w:cs="Times New Roman TUR"/>
          <w:color w:val="000000"/>
        </w:rPr>
        <w:t xml:space="preserve"> </w:t>
      </w:r>
      <w:r w:rsidR="003067E6">
        <w:rPr>
          <w:rFonts w:ascii="Times New Roman TUR" w:hAnsi="Times New Roman TUR" w:cs="Times New Roman TUR"/>
          <w:color w:val="000000"/>
        </w:rPr>
        <w:t>butunlig</w:t>
      </w:r>
      <w:r>
        <w:rPr>
          <w:rFonts w:ascii="Times New Roman TUR" w:hAnsi="Times New Roman TUR" w:cs="Times New Roman TUR"/>
          <w:color w:val="000000"/>
        </w:rPr>
        <w:t>id</w:t>
      </w:r>
      <w:r w:rsidR="00614FAE">
        <w:rPr>
          <w:rFonts w:ascii="Times New Roman TUR" w:hAnsi="Times New Roman TUR" w:cs="Times New Roman TUR"/>
          <w:color w:val="000000"/>
        </w:rPr>
        <w:t>a</w:t>
      </w:r>
      <w:r>
        <w:rPr>
          <w:rFonts w:ascii="Times New Roman TUR" w:hAnsi="Times New Roman TUR" w:cs="Times New Roman TUR"/>
          <w:color w:val="000000"/>
        </w:rPr>
        <w:t>n bi</w:t>
      </w:r>
      <w:r w:rsidR="003067E6">
        <w:rPr>
          <w:rFonts w:ascii="Times New Roman TUR" w:hAnsi="Times New Roman TUR" w:cs="Times New Roman TUR"/>
          <w:color w:val="000000"/>
        </w:rPr>
        <w:t>ttas</w:t>
      </w:r>
      <w:r>
        <w:rPr>
          <w:rFonts w:ascii="Times New Roman TUR" w:hAnsi="Times New Roman TUR" w:cs="Times New Roman TUR"/>
          <w:color w:val="000000"/>
        </w:rPr>
        <w:t>i, h</w:t>
      </w:r>
      <w:r w:rsidR="00614FAE">
        <w:rPr>
          <w:rFonts w:ascii="Times New Roman TUR" w:hAnsi="Times New Roman TUR" w:cs="Times New Roman TUR"/>
          <w:color w:val="000000"/>
        </w:rPr>
        <w:t>u</w:t>
      </w:r>
      <w:r>
        <w:rPr>
          <w:rFonts w:ascii="Times New Roman TUR" w:hAnsi="Times New Roman TUR" w:cs="Times New Roman TUR"/>
          <w:color w:val="000000"/>
        </w:rPr>
        <w:t>rriy</w:t>
      </w:r>
      <w:r w:rsidR="00614FAE">
        <w:rPr>
          <w:rFonts w:ascii="Times New Roman TUR" w:hAnsi="Times New Roman TUR" w:cs="Times New Roman TUR"/>
          <w:color w:val="000000"/>
        </w:rPr>
        <w:t>a</w:t>
      </w:r>
      <w:r>
        <w:rPr>
          <w:rFonts w:ascii="Times New Roman TUR" w:hAnsi="Times New Roman TUR" w:cs="Times New Roman TUR"/>
          <w:color w:val="000000"/>
        </w:rPr>
        <w:t>t</w:t>
      </w:r>
      <w:r w:rsidR="00614FAE">
        <w:rPr>
          <w:rFonts w:ascii="Times New Roman TUR" w:hAnsi="Times New Roman TUR" w:cs="Times New Roman TUR"/>
          <w:color w:val="000000"/>
        </w:rPr>
        <w:t>da</w:t>
      </w:r>
      <w:r>
        <w:rPr>
          <w:rFonts w:ascii="Times New Roman TUR" w:hAnsi="Times New Roman TUR" w:cs="Times New Roman TUR"/>
          <w:color w:val="000000"/>
        </w:rPr>
        <w:t xml:space="preserve">n bu </w:t>
      </w:r>
      <w:r w:rsidR="00614FAE">
        <w:rPr>
          <w:rFonts w:ascii="Times New Roman TUR" w:hAnsi="Times New Roman TUR" w:cs="Times New Roman TUR"/>
          <w:color w:val="000000"/>
        </w:rPr>
        <w:t>o</w:t>
      </w:r>
      <w:r>
        <w:rPr>
          <w:rFonts w:ascii="Times New Roman TUR" w:hAnsi="Times New Roman TUR" w:cs="Times New Roman TUR"/>
          <w:color w:val="000000"/>
        </w:rPr>
        <w:t>n</w:t>
      </w:r>
      <w:r w:rsidR="00614FAE">
        <w:rPr>
          <w:rFonts w:ascii="Times New Roman TUR" w:hAnsi="Times New Roman TUR" w:cs="Times New Roman TUR"/>
          <w:color w:val="000000"/>
        </w:rPr>
        <w:t>g</w:t>
      </w:r>
      <w:r>
        <w:rPr>
          <w:rFonts w:ascii="Times New Roman TUR" w:hAnsi="Times New Roman TUR" w:cs="Times New Roman TUR"/>
          <w:color w:val="000000"/>
        </w:rPr>
        <w:t xml:space="preserve">a </w:t>
      </w:r>
      <w:r w:rsidR="00614FAE">
        <w:rPr>
          <w:rFonts w:ascii="Times New Roman TUR" w:hAnsi="Times New Roman TUR" w:cs="Times New Roman TUR"/>
          <w:color w:val="000000"/>
        </w:rPr>
        <w:t>q</w:t>
      </w:r>
      <w:r>
        <w:rPr>
          <w:rFonts w:ascii="Times New Roman TUR" w:hAnsi="Times New Roman TUR" w:cs="Times New Roman TUR"/>
          <w:color w:val="000000"/>
        </w:rPr>
        <w:t>adard</w:t>
      </w:r>
      <w:r w:rsidR="00614FAE">
        <w:rPr>
          <w:rFonts w:ascii="Times New Roman TUR" w:hAnsi="Times New Roman TUR" w:cs="Times New Roman TUR"/>
          <w:color w:val="000000"/>
        </w:rPr>
        <w:t>i</w:t>
      </w:r>
      <w:r>
        <w:rPr>
          <w:rFonts w:ascii="Times New Roman TUR" w:hAnsi="Times New Roman TUR" w:cs="Times New Roman TUR"/>
          <w:color w:val="000000"/>
        </w:rPr>
        <w:t>r...</w:t>
      </w:r>
    </w:p>
    <w:p w14:paraId="17C4CB09" w14:textId="77777777" w:rsidR="00C857BF" w:rsidRDefault="00614FA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Noyabr</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nc</w:t>
      </w:r>
      <w:r>
        <w:rPr>
          <w:rFonts w:ascii="Times New Roman TUR" w:hAnsi="Times New Roman TUR" w:cs="Times New Roman TUR"/>
          <w:color w:val="000000"/>
        </w:rPr>
        <w:t>hi</w:t>
      </w:r>
      <w:r w:rsidR="00C857BF">
        <w:rPr>
          <w:rFonts w:ascii="Times New Roman TUR" w:hAnsi="Times New Roman TUR" w:cs="Times New Roman TUR"/>
          <w:color w:val="000000"/>
        </w:rPr>
        <w:t xml:space="preserve"> </w:t>
      </w:r>
      <w:r>
        <w:rPr>
          <w:rFonts w:ascii="Times New Roman TUR" w:hAnsi="Times New Roman TUR" w:cs="Times New Roman TUR"/>
          <w:color w:val="000000"/>
        </w:rPr>
        <w:t>ku</w:t>
      </w:r>
      <w:r w:rsidR="00C857BF">
        <w:rPr>
          <w:rFonts w:ascii="Times New Roman TUR" w:hAnsi="Times New Roman TUR" w:cs="Times New Roman TUR"/>
          <w:color w:val="000000"/>
        </w:rPr>
        <w:t>n 1358 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Qo</w:t>
      </w:r>
      <w:r w:rsidR="00C857BF">
        <w:rPr>
          <w:rFonts w:ascii="Times New Roman TUR" w:hAnsi="Times New Roman TUR" w:cs="Times New Roman TUR"/>
          <w:color w:val="000000"/>
        </w:rPr>
        <w:t>ra</w:t>
      </w:r>
      <w:r>
        <w:rPr>
          <w:rFonts w:ascii="Times New Roman TUR" w:hAnsi="Times New Roman TUR" w:cs="Times New Roman TUR"/>
          <w:color w:val="000000"/>
        </w:rPr>
        <w:t>to</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teppasig</w:t>
      </w:r>
      <w:r w:rsidR="00C857BF">
        <w:rPr>
          <w:rFonts w:ascii="Times New Roman TUR" w:hAnsi="Times New Roman TUR" w:cs="Times New Roman TUR"/>
          <w:color w:val="000000"/>
        </w:rPr>
        <w:t xml:space="preserve">a </w:t>
      </w:r>
      <w:r>
        <w:rPr>
          <w:rFonts w:ascii="Times New Roman TUR" w:hAnsi="Times New Roman TUR" w:cs="Times New Roman TUR"/>
          <w:color w:val="000000"/>
        </w:rPr>
        <w:t>chiqayotgan edi</w:t>
      </w:r>
      <w:r w:rsidR="00C857BF">
        <w:rPr>
          <w:rFonts w:ascii="Times New Roman TUR" w:hAnsi="Times New Roman TUR" w:cs="Times New Roman TUR"/>
          <w:color w:val="000000"/>
        </w:rPr>
        <w:t>m. "</w:t>
      </w:r>
      <w:r>
        <w:rPr>
          <w:rFonts w:ascii="Times New Roman TUR" w:hAnsi="Times New Roman TUR" w:cs="Times New Roman TUR"/>
          <w:color w:val="000000"/>
        </w:rPr>
        <w:t>I</w:t>
      </w:r>
      <w:r w:rsidR="00C857BF">
        <w:rPr>
          <w:rFonts w:ascii="Times New Roman TUR" w:hAnsi="Times New Roman TUR" w:cs="Times New Roman TUR"/>
          <w:color w:val="000000"/>
        </w:rPr>
        <w:t>ns</w:t>
      </w:r>
      <w:r>
        <w:rPr>
          <w:rFonts w:ascii="Times New Roman TUR" w:hAnsi="Times New Roman TUR" w:cs="Times New Roman TUR"/>
          <w:color w:val="000000"/>
        </w:rPr>
        <w:t>o</w:t>
      </w:r>
      <w:r w:rsidR="00C857BF">
        <w:rPr>
          <w:rFonts w:ascii="Times New Roman TUR" w:hAnsi="Times New Roman TUR" w:cs="Times New Roman TUR"/>
          <w:color w:val="000000"/>
        </w:rPr>
        <w:t>nlar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ususan m</w:t>
      </w:r>
      <w:r>
        <w:rPr>
          <w:rFonts w:ascii="Times New Roman TUR" w:hAnsi="Times New Roman TUR" w:cs="Times New Roman TUR"/>
          <w:color w:val="000000"/>
        </w:rPr>
        <w:t>u</w:t>
      </w:r>
      <w:r w:rsidR="00C857BF">
        <w:rPr>
          <w:rFonts w:ascii="Times New Roman TUR" w:hAnsi="Times New Roman TUR" w:cs="Times New Roman TUR"/>
          <w:color w:val="000000"/>
        </w:rPr>
        <w:t>s</w:t>
      </w:r>
      <w:r>
        <w:rPr>
          <w:rFonts w:ascii="Times New Roman TUR" w:hAnsi="Times New Roman TUR" w:cs="Times New Roman TUR"/>
          <w:color w:val="000000"/>
        </w:rPr>
        <w:t>u</w:t>
      </w:r>
      <w:r w:rsidR="00C857BF">
        <w:rPr>
          <w:rFonts w:ascii="Times New Roman TUR" w:hAnsi="Times New Roman TUR" w:cs="Times New Roman TUR"/>
          <w:color w:val="000000"/>
        </w:rPr>
        <w:t>lm</w:t>
      </w:r>
      <w:r>
        <w:rPr>
          <w:rFonts w:ascii="Times New Roman TUR" w:hAnsi="Times New Roman TUR" w:cs="Times New Roman TUR"/>
          <w:color w:val="000000"/>
        </w:rPr>
        <w:t>o</w:t>
      </w:r>
      <w:r w:rsidR="00C857BF">
        <w:rPr>
          <w:rFonts w:ascii="Times New Roman TUR" w:hAnsi="Times New Roman TUR" w:cs="Times New Roman TUR"/>
          <w:color w:val="000000"/>
        </w:rPr>
        <w:t>nlar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ketma-ket</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w:t>
      </w:r>
      <w:r w:rsidR="00C857BF">
        <w:rPr>
          <w:rFonts w:ascii="Times New Roman TUR" w:hAnsi="Times New Roman TUR" w:cs="Times New Roman TUR"/>
          <w:color w:val="000000"/>
        </w:rPr>
        <w:t>n h</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zarar</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qaysi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aq</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n b</w:t>
      </w:r>
      <w:r>
        <w:rPr>
          <w:rFonts w:ascii="Times New Roman TUR" w:hAnsi="Times New Roman TUR" w:cs="Times New Roman TUR"/>
          <w:color w:val="000000"/>
        </w:rPr>
        <w:t>osh</w:t>
      </w:r>
      <w:r w:rsidR="00C857BF">
        <w:rPr>
          <w:rFonts w:ascii="Times New Roman TUR" w:hAnsi="Times New Roman TUR" w:cs="Times New Roman TUR"/>
          <w:color w:val="000000"/>
        </w:rPr>
        <w:t>la</w:t>
      </w:r>
      <w:r>
        <w:rPr>
          <w:rFonts w:ascii="Times New Roman TUR" w:hAnsi="Times New Roman TUR" w:cs="Times New Roman TUR"/>
          <w:color w:val="000000"/>
        </w:rPr>
        <w:t>ndi</w:t>
      </w:r>
      <w:r w:rsidR="00C857BF">
        <w:rPr>
          <w:rFonts w:ascii="Times New Roman TUR" w:hAnsi="Times New Roman TUR" w:cs="Times New Roman TUR"/>
          <w:color w:val="000000"/>
        </w:rPr>
        <w:t xml:space="preserve">, </w:t>
      </w:r>
      <w:r>
        <w:rPr>
          <w:rFonts w:ascii="Times New Roman TUR" w:hAnsi="Times New Roman TUR" w:cs="Times New Roman TUR"/>
          <w:color w:val="000000"/>
        </w:rPr>
        <w:t>qaysi</w:t>
      </w:r>
      <w:r w:rsidR="00C857BF">
        <w:rPr>
          <w:rFonts w:ascii="Times New Roman TUR" w:hAnsi="Times New Roman TUR" w:cs="Times New Roman TUR"/>
          <w:color w:val="000000"/>
        </w:rPr>
        <w:t xml:space="preserve"> va</w:t>
      </w:r>
      <w:r>
        <w:rPr>
          <w:rFonts w:ascii="Times New Roman TUR" w:hAnsi="Times New Roman TUR" w:cs="Times New Roman TUR"/>
          <w:color w:val="000000"/>
        </w:rPr>
        <w:t>q</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adar..." h</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w:t>
      </w:r>
      <w:r w:rsidR="00C857BF">
        <w:rPr>
          <w:rFonts w:ascii="Times New Roman TUR" w:hAnsi="Times New Roman TUR" w:cs="Times New Roman TUR"/>
          <w:color w:val="000000"/>
        </w:rPr>
        <w:t>eldi. Bird</w:t>
      </w:r>
      <w:r>
        <w:rPr>
          <w:rFonts w:ascii="Times New Roman TUR" w:hAnsi="Times New Roman TUR" w:cs="Times New Roman TUR"/>
          <w:color w:val="000000"/>
        </w:rPr>
        <w:t>a</w:t>
      </w:r>
      <w:r w:rsidR="00C857BF">
        <w:rPr>
          <w:rFonts w:ascii="Times New Roman TUR" w:hAnsi="Times New Roman TUR" w:cs="Times New Roman TUR"/>
          <w:color w:val="000000"/>
        </w:rPr>
        <w:t>n 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06529D">
        <w:rPr>
          <w:rFonts w:ascii="Times New Roman TUR" w:hAnsi="Times New Roman TUR" w:cs="Times New Roman TUR"/>
          <w:color w:val="000000"/>
        </w:rPr>
        <w:t>mushkulimni</w:t>
      </w:r>
      <w:r w:rsidR="00C857BF">
        <w:rPr>
          <w:rFonts w:ascii="Times New Roman TUR" w:hAnsi="Times New Roman TUR" w:cs="Times New Roman TUR"/>
          <w:color w:val="000000"/>
        </w:rPr>
        <w:t xml:space="preserve"> hal</w:t>
      </w:r>
      <w:r w:rsidR="0006529D">
        <w:rPr>
          <w:rFonts w:ascii="Times New Roman TUR" w:hAnsi="Times New Roman TUR" w:cs="Times New Roman TUR"/>
          <w:color w:val="000000"/>
        </w:rPr>
        <w:t xml:space="preserve"> qilga</w:t>
      </w:r>
      <w:r w:rsidR="00C857BF">
        <w:rPr>
          <w:rFonts w:ascii="Times New Roman TUR" w:hAnsi="Times New Roman TUR" w:cs="Times New Roman TUR"/>
          <w:color w:val="000000"/>
        </w:rPr>
        <w:t xml:space="preserve">n </w:t>
      </w:r>
      <w:r w:rsidR="0006529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06529D">
        <w:rPr>
          <w:rFonts w:ascii="Times New Roman TUR" w:hAnsi="Times New Roman TUR" w:cs="Times New Roman TUR"/>
          <w:color w:val="000000"/>
        </w:rPr>
        <w:t>o</w:t>
      </w:r>
      <w:r w:rsidR="00C857BF">
        <w:rPr>
          <w:rFonts w:ascii="Times New Roman TUR" w:hAnsi="Times New Roman TUR" w:cs="Times New Roman TUR"/>
          <w:color w:val="000000"/>
        </w:rPr>
        <w:t>n</w:t>
      </w:r>
      <w:r w:rsidR="0006529D">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06529D">
        <w:rPr>
          <w:rFonts w:ascii="Times New Roman TUR" w:hAnsi="Times New Roman TUR" w:cs="Times New Roman TUR"/>
          <w:color w:val="000000"/>
        </w:rPr>
        <w:t>j</w:t>
      </w:r>
      <w:r w:rsidR="00C857BF">
        <w:rPr>
          <w:rFonts w:ascii="Times New Roman TUR" w:hAnsi="Times New Roman TUR" w:cs="Times New Roman TUR"/>
          <w:color w:val="000000"/>
        </w:rPr>
        <w:t>iz-</w:t>
      </w:r>
      <w:r w:rsidR="0006529D">
        <w:rPr>
          <w:rFonts w:ascii="Times New Roman TUR" w:hAnsi="Times New Roman TUR" w:cs="Times New Roman TUR"/>
          <w:color w:val="000000"/>
        </w:rPr>
        <w:t>u</w:t>
      </w:r>
      <w:r w:rsidR="00C857BF">
        <w:rPr>
          <w:rFonts w:ascii="Times New Roman TUR" w:hAnsi="Times New Roman TUR" w:cs="Times New Roman TUR"/>
          <w:color w:val="000000"/>
        </w:rPr>
        <w:t>l</w:t>
      </w:r>
      <w:r w:rsidR="003067E6">
        <w:rPr>
          <w:rFonts w:ascii="Times New Roman TUR" w:hAnsi="Times New Roman TUR" w:cs="Times New Roman TUR"/>
          <w:color w:val="000000"/>
        </w:rPr>
        <w:t xml:space="preserve"> </w:t>
      </w:r>
      <w:r w:rsidR="00C857BF">
        <w:rPr>
          <w:rFonts w:ascii="Times New Roman TUR" w:hAnsi="Times New Roman TUR" w:cs="Times New Roman TUR"/>
          <w:color w:val="000000"/>
        </w:rPr>
        <w:t>B</w:t>
      </w:r>
      <w:r w:rsidR="0006529D">
        <w:rPr>
          <w:rFonts w:ascii="Times New Roman TUR" w:hAnsi="Times New Roman TUR" w:cs="Times New Roman TUR"/>
          <w:color w:val="000000"/>
        </w:rPr>
        <w:t>a</w:t>
      </w:r>
      <w:r w:rsidR="00C857BF">
        <w:rPr>
          <w:rFonts w:ascii="Times New Roman TUR" w:hAnsi="Times New Roman TUR" w:cs="Times New Roman TUR"/>
          <w:color w:val="000000"/>
        </w:rPr>
        <w:t>y</w:t>
      </w:r>
      <w:r w:rsidR="0006529D">
        <w:rPr>
          <w:rFonts w:ascii="Times New Roman TUR" w:hAnsi="Times New Roman TUR" w:cs="Times New Roman TUR"/>
          <w:color w:val="000000"/>
        </w:rPr>
        <w:t>o</w:t>
      </w:r>
      <w:r w:rsidR="00C857BF">
        <w:rPr>
          <w:rFonts w:ascii="Times New Roman TUR" w:hAnsi="Times New Roman TUR" w:cs="Times New Roman TUR"/>
          <w:color w:val="000000"/>
        </w:rPr>
        <w:t>n S</w:t>
      </w:r>
      <w:r w:rsidR="0006529D">
        <w:rPr>
          <w:rFonts w:ascii="Times New Roman TUR" w:hAnsi="Times New Roman TUR" w:cs="Times New Roman TUR"/>
          <w:color w:val="000000"/>
        </w:rPr>
        <w:t>u</w:t>
      </w:r>
      <w:r w:rsidR="00C857BF">
        <w:rPr>
          <w:rFonts w:ascii="Times New Roman TUR" w:hAnsi="Times New Roman TUR" w:cs="Times New Roman TUR"/>
          <w:color w:val="000000"/>
        </w:rPr>
        <w:t>r</w:t>
      </w:r>
      <w:r w:rsidR="0006529D">
        <w:rPr>
          <w:rFonts w:ascii="Times New Roman TUR" w:hAnsi="Times New Roman TUR" w:cs="Times New Roman TUR"/>
          <w:color w:val="000000"/>
        </w:rPr>
        <w:t>a</w:t>
      </w:r>
      <w:r w:rsidR="00C857BF">
        <w:rPr>
          <w:rFonts w:ascii="Times New Roman TUR" w:hAnsi="Times New Roman TUR" w:cs="Times New Roman TUR"/>
          <w:color w:val="000000"/>
        </w:rPr>
        <w:t>-i</w:t>
      </w:r>
      <w:r w:rsidR="003067E6">
        <w:rPr>
          <w:rFonts w:ascii="Times New Roman TUR" w:hAnsi="Times New Roman TUR" w:cs="Times New Roman TUR"/>
          <w:color w:val="000000"/>
        </w:rPr>
        <w:t xml:space="preserve"> Val-Asrni </w:t>
      </w:r>
      <w:r w:rsidR="0006529D">
        <w:rPr>
          <w:rFonts w:ascii="Times New Roman TUR" w:hAnsi="Times New Roman TUR" w:cs="Times New Roman TUR"/>
          <w:color w:val="000000"/>
        </w:rPr>
        <w:t>q</w:t>
      </w:r>
      <w:r w:rsidR="00C857BF">
        <w:rPr>
          <w:rFonts w:ascii="Times New Roman TUR" w:hAnsi="Times New Roman TUR" w:cs="Times New Roman TUR"/>
          <w:color w:val="000000"/>
        </w:rPr>
        <w:t>ar</w:t>
      </w:r>
      <w:r w:rsidR="0006529D">
        <w:rPr>
          <w:rFonts w:ascii="Times New Roman TUR" w:hAnsi="Times New Roman TUR" w:cs="Times New Roman TUR"/>
          <w:color w:val="000000"/>
        </w:rPr>
        <w:t>sh</w:t>
      </w:r>
      <w:r w:rsidR="00C857BF">
        <w:rPr>
          <w:rFonts w:ascii="Times New Roman TUR" w:hAnsi="Times New Roman TUR" w:cs="Times New Roman TUR"/>
          <w:color w:val="000000"/>
        </w:rPr>
        <w:t>m</w:t>
      </w:r>
      <w:r w:rsidR="0006529D">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06529D">
        <w:rPr>
          <w:rFonts w:ascii="Times New Roman TUR" w:hAnsi="Times New Roman TUR" w:cs="Times New Roman TUR"/>
          <w:color w:val="000000"/>
        </w:rPr>
        <w:t>chiq</w:t>
      </w:r>
      <w:r w:rsidR="00C857BF">
        <w:rPr>
          <w:rFonts w:ascii="Times New Roman TUR" w:hAnsi="Times New Roman TUR" w:cs="Times New Roman TUR"/>
          <w:color w:val="000000"/>
        </w:rPr>
        <w:t>ard</w:t>
      </w:r>
      <w:r w:rsidR="0006529D">
        <w:rPr>
          <w:rFonts w:ascii="Times New Roman TUR" w:hAnsi="Times New Roman TUR" w:cs="Times New Roman TUR"/>
          <w:color w:val="000000"/>
        </w:rPr>
        <w:t>i</w:t>
      </w:r>
      <w:r w:rsidR="00C857BF">
        <w:rPr>
          <w:rFonts w:ascii="Times New Roman TUR" w:hAnsi="Times New Roman TUR" w:cs="Times New Roman TUR"/>
          <w:color w:val="000000"/>
        </w:rPr>
        <w:t>. "</w:t>
      </w:r>
      <w:r w:rsidR="0006529D">
        <w:rPr>
          <w:rFonts w:ascii="Times New Roman TUR" w:hAnsi="Times New Roman TUR" w:cs="Times New Roman TUR"/>
          <w:color w:val="000000"/>
        </w:rPr>
        <w:t>Qara</w:t>
      </w:r>
      <w:r w:rsidR="00C857BF">
        <w:rPr>
          <w:rFonts w:ascii="Times New Roman TUR" w:hAnsi="Times New Roman TUR" w:cs="Times New Roman TUR"/>
          <w:color w:val="000000"/>
        </w:rPr>
        <w:t xml:space="preserve">" dedi, </w:t>
      </w:r>
      <w:r w:rsidR="0006529D">
        <w:rPr>
          <w:rFonts w:ascii="Times New Roman TUR" w:hAnsi="Times New Roman TUR" w:cs="Times New Roman TUR"/>
          <w:color w:val="000000"/>
        </w:rPr>
        <w:t>qaradi</w:t>
      </w:r>
      <w:r w:rsidR="00C857BF">
        <w:rPr>
          <w:rFonts w:ascii="Times New Roman TUR" w:hAnsi="Times New Roman TUR" w:cs="Times New Roman TUR"/>
          <w:color w:val="000000"/>
        </w:rPr>
        <w:t>m; h</w:t>
      </w:r>
      <w:r w:rsidR="0006529D">
        <w:rPr>
          <w:rFonts w:ascii="Times New Roman TUR" w:hAnsi="Times New Roman TUR" w:cs="Times New Roman TUR"/>
          <w:color w:val="000000"/>
        </w:rPr>
        <w:t>a</w:t>
      </w:r>
      <w:r w:rsidR="00C857BF">
        <w:rPr>
          <w:rFonts w:ascii="Times New Roman TUR" w:hAnsi="Times New Roman TUR" w:cs="Times New Roman TUR"/>
          <w:color w:val="000000"/>
        </w:rPr>
        <w:t>r asr</w:t>
      </w:r>
      <w:r w:rsidR="0006529D">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06529D">
        <w:rPr>
          <w:rFonts w:ascii="Times New Roman TUR" w:hAnsi="Times New Roman TUR" w:cs="Times New Roman TUR"/>
          <w:color w:val="000000"/>
        </w:rPr>
        <w:t>x</w:t>
      </w:r>
      <w:r w:rsidR="00C857BF">
        <w:rPr>
          <w:rFonts w:ascii="Times New Roman TUR" w:hAnsi="Times New Roman TUR" w:cs="Times New Roman TUR"/>
          <w:color w:val="000000"/>
        </w:rPr>
        <w:t>it</w:t>
      </w:r>
      <w:r w:rsidR="0006529D">
        <w:rPr>
          <w:rFonts w:ascii="Times New Roman TUR" w:hAnsi="Times New Roman TUR" w:cs="Times New Roman TUR"/>
          <w:color w:val="000000"/>
        </w:rPr>
        <w:t>o</w:t>
      </w:r>
      <w:r w:rsidR="00C857BF">
        <w:rPr>
          <w:rFonts w:ascii="Times New Roman TUR" w:hAnsi="Times New Roman TUR" w:cs="Times New Roman TUR"/>
          <w:color w:val="000000"/>
        </w:rPr>
        <w:t xml:space="preserve">b </w:t>
      </w:r>
      <w:r w:rsidR="0006529D">
        <w:rPr>
          <w:rFonts w:ascii="Times New Roman TUR" w:hAnsi="Times New Roman TUR" w:cs="Times New Roman TUR"/>
          <w:color w:val="000000"/>
        </w:rPr>
        <w:t>qilgan</w:t>
      </w:r>
      <w:r w:rsidR="00C857BF">
        <w:rPr>
          <w:rFonts w:ascii="Times New Roman TUR" w:hAnsi="Times New Roman TUR" w:cs="Times New Roman TUR"/>
          <w:color w:val="000000"/>
        </w:rPr>
        <w:t xml:space="preserve">i </w:t>
      </w:r>
      <w:r w:rsidR="0006529D">
        <w:rPr>
          <w:rFonts w:ascii="Times New Roman TUR" w:hAnsi="Times New Roman TUR" w:cs="Times New Roman TUR"/>
          <w:color w:val="000000"/>
        </w:rPr>
        <w:t>ka</w:t>
      </w:r>
      <w:r w:rsidR="00C857BF">
        <w:rPr>
          <w:rFonts w:ascii="Times New Roman TUR" w:hAnsi="Times New Roman TUR" w:cs="Times New Roman TUR"/>
          <w:color w:val="000000"/>
        </w:rPr>
        <w:t>bi, bu asr</w:t>
      </w:r>
      <w:r w:rsidR="0006529D">
        <w:rPr>
          <w:rFonts w:ascii="Times New Roman TUR" w:hAnsi="Times New Roman TUR" w:cs="Times New Roman TUR"/>
          <w:color w:val="000000"/>
        </w:rPr>
        <w:t>i</w:t>
      </w:r>
      <w:r w:rsidR="00C857BF">
        <w:rPr>
          <w:rFonts w:ascii="Times New Roman TUR" w:hAnsi="Times New Roman TUR" w:cs="Times New Roman TUR"/>
          <w:color w:val="000000"/>
        </w:rPr>
        <w:t>m</w:t>
      </w:r>
      <w:r w:rsidR="0006529D">
        <w:rPr>
          <w:rFonts w:ascii="Times New Roman TUR" w:hAnsi="Times New Roman TUR" w:cs="Times New Roman TUR"/>
          <w:color w:val="000000"/>
        </w:rPr>
        <w:t>i</w:t>
      </w:r>
      <w:r w:rsidR="00C857BF">
        <w:rPr>
          <w:rFonts w:ascii="Times New Roman TUR" w:hAnsi="Times New Roman TUR" w:cs="Times New Roman TUR"/>
          <w:color w:val="000000"/>
        </w:rPr>
        <w:t>z</w:t>
      </w:r>
      <w:r w:rsidR="0006529D">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06529D">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06529D">
        <w:rPr>
          <w:rFonts w:ascii="Times New Roman TUR" w:hAnsi="Times New Roman TUR" w:cs="Times New Roman TUR"/>
          <w:color w:val="000000"/>
        </w:rPr>
        <w:t>yanada</w:t>
      </w:r>
      <w:r w:rsidR="00C857BF">
        <w:rPr>
          <w:rFonts w:ascii="Times New Roman TUR" w:hAnsi="Times New Roman TUR" w:cs="Times New Roman TUR"/>
          <w:color w:val="000000"/>
        </w:rPr>
        <w:t xml:space="preserve"> ziy</w:t>
      </w:r>
      <w:r w:rsidR="0006529D">
        <w:rPr>
          <w:rFonts w:ascii="Times New Roman TUR" w:hAnsi="Times New Roman TUR" w:cs="Times New Roman TUR"/>
          <w:color w:val="000000"/>
        </w:rPr>
        <w:t>o</w:t>
      </w:r>
      <w:r w:rsidR="00C857BF">
        <w:rPr>
          <w:rFonts w:ascii="Times New Roman TUR" w:hAnsi="Times New Roman TUR" w:cs="Times New Roman TUR"/>
          <w:color w:val="000000"/>
        </w:rPr>
        <w:t>d</w:t>
      </w:r>
      <w:r w:rsidR="0006529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06529D">
        <w:rPr>
          <w:rFonts w:ascii="Times New Roman TUR" w:hAnsi="Times New Roman TUR" w:cs="Times New Roman TUR"/>
          <w:color w:val="000000"/>
        </w:rPr>
        <w:t>qarag</w:t>
      </w:r>
      <w:r w:rsidR="00C857BF">
        <w:rPr>
          <w:rFonts w:ascii="Times New Roman TUR" w:hAnsi="Times New Roman TUR" w:cs="Times New Roman TUR"/>
          <w:color w:val="000000"/>
        </w:rPr>
        <w:t>an</w:t>
      </w:r>
      <w:r w:rsidR="00C857BF" w:rsidRPr="00DF7359">
        <w:rPr>
          <w:rFonts w:ascii="Times New Roman TUR" w:hAnsi="Times New Roman TUR" w:cs="Times New Roman TUR"/>
          <w:color w:val="000000"/>
          <w:sz w:val="28"/>
          <w:szCs w:val="28"/>
        </w:rPr>
        <w:t xml:space="preserve"> </w:t>
      </w:r>
      <w:r w:rsidR="00C857BF" w:rsidRPr="00DF7359">
        <w:rPr>
          <w:rFonts w:ascii="Traditional Arabic" w:hAnsi="Traditional Arabic" w:cs="Traditional Arabic"/>
          <w:color w:val="FF0000"/>
          <w:sz w:val="40"/>
          <w:szCs w:val="40"/>
        </w:rPr>
        <w:t xml:space="preserve"> </w:t>
      </w:r>
      <w:r w:rsidR="00C857BF" w:rsidRPr="00DF7359">
        <w:rPr>
          <w:rFonts w:ascii="Traditional Arabic" w:hAnsi="Traditional Arabic" w:cs="Traditional Arabic"/>
          <w:color w:val="FF0000"/>
          <w:sz w:val="40"/>
          <w:szCs w:val="40"/>
          <w:rtl/>
        </w:rPr>
        <w:t>وَ الْعَصْرِ اِنَّ اْلاِنْسَانَ لَفِى خُسْرٍ</w:t>
      </w:r>
      <w:r w:rsidR="00C857BF" w:rsidRPr="00DF7359">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sidR="0006529D">
        <w:rPr>
          <w:rFonts w:ascii="Times New Roman TUR" w:hAnsi="Times New Roman TUR" w:cs="Times New Roman TUR"/>
          <w:color w:val="000000"/>
        </w:rPr>
        <w:t>o</w:t>
      </w:r>
      <w:r w:rsidR="00C857BF">
        <w:rPr>
          <w:rFonts w:ascii="Times New Roman TUR" w:hAnsi="Times New Roman TUR" w:cs="Times New Roman TUR"/>
          <w:color w:val="000000"/>
        </w:rPr>
        <w:t>y</w:t>
      </w:r>
      <w:r w:rsidR="0006529D">
        <w:rPr>
          <w:rFonts w:ascii="Times New Roman TUR" w:hAnsi="Times New Roman TUR" w:cs="Times New Roman TUR"/>
          <w:color w:val="000000"/>
        </w:rPr>
        <w:t>a</w:t>
      </w:r>
      <w:r w:rsidR="00C857BF">
        <w:rPr>
          <w:rFonts w:ascii="Times New Roman TUR" w:hAnsi="Times New Roman TUR" w:cs="Times New Roman TUR"/>
          <w:color w:val="000000"/>
        </w:rPr>
        <w:t>tid</w:t>
      </w:r>
      <w:r w:rsidR="0006529D">
        <w:rPr>
          <w:rFonts w:ascii="Times New Roman TUR" w:hAnsi="Times New Roman TUR" w:cs="Times New Roman TUR"/>
          <w:color w:val="000000"/>
        </w:rPr>
        <w:t>ag</w:t>
      </w:r>
      <w:r w:rsidR="00C857BF">
        <w:rPr>
          <w:rFonts w:ascii="Times New Roman TUR" w:hAnsi="Times New Roman TUR" w:cs="Times New Roman TUR"/>
          <w:color w:val="000000"/>
        </w:rPr>
        <w:t>i</w:t>
      </w:r>
      <w:r w:rsidR="00C857BF" w:rsidRPr="00DF7359">
        <w:rPr>
          <w:rFonts w:ascii="Times New Roman TUR" w:hAnsi="Times New Roman TUR" w:cs="Times New Roman TUR"/>
          <w:color w:val="000000"/>
          <w:sz w:val="28"/>
          <w:szCs w:val="28"/>
        </w:rPr>
        <w:t xml:space="preserve"> </w:t>
      </w:r>
      <w:r w:rsidR="00C857BF" w:rsidRPr="00DF7359">
        <w:rPr>
          <w:rFonts w:ascii="Traditional Arabic" w:hAnsi="Traditional Arabic" w:cs="Traditional Arabic"/>
          <w:color w:val="FF0000"/>
          <w:sz w:val="40"/>
          <w:szCs w:val="40"/>
        </w:rPr>
        <w:t xml:space="preserve"> </w:t>
      </w:r>
      <w:r w:rsidR="00C857BF" w:rsidRPr="00DF7359">
        <w:rPr>
          <w:rFonts w:ascii="Traditional Arabic" w:hAnsi="Traditional Arabic" w:cs="Traditional Arabic"/>
          <w:color w:val="FF0000"/>
          <w:sz w:val="40"/>
          <w:szCs w:val="40"/>
          <w:rtl/>
        </w:rPr>
        <w:t>اِنَّ اْلاِنْسَانَ لَفِى خُسْرٍ</w:t>
      </w:r>
      <w:r w:rsidR="00C857BF" w:rsidRPr="00DF7359">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ma</w:t>
      </w:r>
      <w:r w:rsidR="0006529D">
        <w:rPr>
          <w:rFonts w:ascii="Times New Roman TUR" w:hAnsi="Times New Roman TUR" w:cs="Times New Roman TUR"/>
          <w:color w:val="000000"/>
        </w:rPr>
        <w:t>qo</w:t>
      </w:r>
      <w:r w:rsidR="00C857BF">
        <w:rPr>
          <w:rFonts w:ascii="Times New Roman TUR" w:hAnsi="Times New Roman TUR" w:cs="Times New Roman TUR"/>
          <w:color w:val="000000"/>
        </w:rPr>
        <w:t>m</w:t>
      </w:r>
      <w:r w:rsidR="0006529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06529D">
        <w:rPr>
          <w:rFonts w:ascii="Times New Roman TUR" w:hAnsi="Times New Roman TUR" w:cs="Times New Roman TUR"/>
          <w:color w:val="000000"/>
        </w:rPr>
        <w:t>j</w:t>
      </w:r>
      <w:r w:rsidR="00C857BF">
        <w:rPr>
          <w:rFonts w:ascii="Times New Roman TUR" w:hAnsi="Times New Roman TUR" w:cs="Times New Roman TUR"/>
          <w:color w:val="000000"/>
        </w:rPr>
        <w:t>ifr</w:t>
      </w:r>
      <w:r w:rsidR="00B727C3">
        <w:rPr>
          <w:rFonts w:ascii="Times New Roman TUR" w:hAnsi="Times New Roman TUR" w:cs="Times New Roman TUR"/>
          <w:color w:val="000000"/>
        </w:rPr>
        <w:t>iy</w:t>
      </w:r>
      <w:r w:rsidR="00C857BF">
        <w:rPr>
          <w:rFonts w:ascii="Times New Roman TUR" w:hAnsi="Times New Roman TUR" w:cs="Times New Roman TUR"/>
          <w:color w:val="000000"/>
        </w:rPr>
        <w:t>si bi</w:t>
      </w:r>
      <w:r w:rsidR="00B727C3">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B727C3">
        <w:rPr>
          <w:rFonts w:ascii="Times New Roman TUR" w:hAnsi="Times New Roman TUR" w:cs="Times New Roman TUR"/>
          <w:color w:val="000000"/>
        </w:rPr>
        <w:t>u</w:t>
      </w:r>
      <w:r w:rsidR="00C857BF">
        <w:rPr>
          <w:rFonts w:ascii="Times New Roman TUR" w:hAnsi="Times New Roman TUR" w:cs="Times New Roman TUR"/>
          <w:color w:val="000000"/>
        </w:rPr>
        <w:t>z yi</w:t>
      </w:r>
      <w:r w:rsidR="00B727C3">
        <w:rPr>
          <w:rFonts w:ascii="Times New Roman TUR" w:hAnsi="Times New Roman TUR" w:cs="Times New Roman TUR"/>
          <w:color w:val="000000"/>
        </w:rPr>
        <w:t>gi</w:t>
      </w:r>
      <w:r w:rsidR="00C857BF">
        <w:rPr>
          <w:rFonts w:ascii="Times New Roman TUR" w:hAnsi="Times New Roman TUR" w:cs="Times New Roman TUR"/>
          <w:color w:val="000000"/>
        </w:rPr>
        <w:t>rm</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92068">
        <w:rPr>
          <w:rFonts w:ascii="Times New Roman TUR" w:hAnsi="Times New Roman TUR" w:cs="Times New Roman TUR"/>
          <w:color w:val="000000"/>
        </w:rPr>
        <w:t>t</w:t>
      </w:r>
      <w:r w:rsidR="00317151">
        <w:rPr>
          <w:rFonts w:ascii="Times New Roman TUR" w:hAnsi="Times New Roman TUR" w:cs="Times New Roman TUR"/>
          <w:color w:val="000000"/>
        </w:rPr>
        <w:t>o‘</w:t>
      </w:r>
      <w:r w:rsidR="00A92068">
        <w:rPr>
          <w:rFonts w:ascii="Times New Roman TUR" w:hAnsi="Times New Roman TUR" w:cs="Times New Roman TUR"/>
          <w:color w:val="000000"/>
        </w:rPr>
        <w:t>rt</w:t>
      </w:r>
      <w:r w:rsidR="003067E6">
        <w:rPr>
          <w:rFonts w:ascii="Times New Roman TUR" w:hAnsi="Times New Roman TUR" w:cs="Times New Roman TUR"/>
          <w:color w:val="000000"/>
        </w:rPr>
        <w:t xml:space="preserve"> (1324)</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b</w:t>
      </w:r>
      <w:r w:rsidR="00317151">
        <w:rPr>
          <w:rFonts w:ascii="Times New Roman TUR" w:hAnsi="Times New Roman TUR" w:cs="Times New Roman TUR"/>
          <w:color w:val="000000"/>
        </w:rPr>
        <w:t>o‘</w:t>
      </w:r>
      <w:r w:rsidR="00B727C3">
        <w:rPr>
          <w:rFonts w:ascii="Times New Roman TUR" w:hAnsi="Times New Roman TUR" w:cs="Times New Roman TUR"/>
          <w:color w:val="000000"/>
        </w:rPr>
        <w:t>lib</w:t>
      </w:r>
      <w:r w:rsidR="003067E6">
        <w:rPr>
          <w:rFonts w:ascii="Times New Roman TUR" w:hAnsi="Times New Roman TUR" w:cs="Times New Roman TUR"/>
          <w:color w:val="000000"/>
        </w:rPr>
        <w:t>,</w:t>
      </w:r>
      <w:r w:rsidR="00C857BF">
        <w:rPr>
          <w:rFonts w:ascii="Times New Roman TUR" w:hAnsi="Times New Roman TUR" w:cs="Times New Roman TUR"/>
          <w:color w:val="000000"/>
        </w:rPr>
        <w:t xml:space="preserve"> h</w:t>
      </w:r>
      <w:r w:rsidR="00B727C3">
        <w:rPr>
          <w:rFonts w:ascii="Times New Roman TUR" w:hAnsi="Times New Roman TUR" w:cs="Times New Roman TUR"/>
          <w:color w:val="000000"/>
        </w:rPr>
        <w:t>u</w:t>
      </w:r>
      <w:r w:rsidR="00C857BF">
        <w:rPr>
          <w:rFonts w:ascii="Times New Roman TUR" w:hAnsi="Times New Roman TUR" w:cs="Times New Roman TUR"/>
          <w:color w:val="000000"/>
        </w:rPr>
        <w:t>rriy</w:t>
      </w:r>
      <w:r w:rsidR="00B727C3">
        <w:rPr>
          <w:rFonts w:ascii="Times New Roman TUR" w:hAnsi="Times New Roman TUR" w:cs="Times New Roman TUR"/>
          <w:color w:val="000000"/>
        </w:rPr>
        <w:t>a</w:t>
      </w:r>
      <w:r w:rsidR="00C857BF">
        <w:rPr>
          <w:rFonts w:ascii="Times New Roman TUR" w:hAnsi="Times New Roman TUR" w:cs="Times New Roman TUR"/>
          <w:color w:val="000000"/>
        </w:rPr>
        <w:t>t in</w:t>
      </w:r>
      <w:r w:rsidR="00B727C3">
        <w:rPr>
          <w:rFonts w:ascii="Times New Roman TUR" w:hAnsi="Times New Roman TUR" w:cs="Times New Roman TUR"/>
          <w:color w:val="000000"/>
        </w:rPr>
        <w:t>qi</w:t>
      </w:r>
      <w:r w:rsidR="00C857BF">
        <w:rPr>
          <w:rFonts w:ascii="Times New Roman TUR" w:hAnsi="Times New Roman TUR" w:cs="Times New Roman TUR"/>
          <w:color w:val="000000"/>
        </w:rPr>
        <w:t>l</w:t>
      </w:r>
      <w:r w:rsidR="00B727C3">
        <w:rPr>
          <w:rFonts w:ascii="Times New Roman TUR" w:hAnsi="Times New Roman TUR" w:cs="Times New Roman TUR"/>
          <w:color w:val="000000"/>
        </w:rPr>
        <w:t>o</w:t>
      </w:r>
      <w:r w:rsidR="00C857BF">
        <w:rPr>
          <w:rFonts w:ascii="Times New Roman TUR" w:hAnsi="Times New Roman TUR" w:cs="Times New Roman TUR"/>
          <w:color w:val="000000"/>
        </w:rPr>
        <w:t>bi</w:t>
      </w:r>
      <w:r w:rsidR="00B727C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B727C3">
        <w:rPr>
          <w:rFonts w:ascii="Times New Roman TUR" w:hAnsi="Times New Roman TUR" w:cs="Times New Roman TUR"/>
          <w:color w:val="000000"/>
        </w:rPr>
        <w:t>osh</w:t>
      </w:r>
      <w:r w:rsidR="00C857BF">
        <w:rPr>
          <w:rFonts w:ascii="Times New Roman TUR" w:hAnsi="Times New Roman TUR" w:cs="Times New Roman TUR"/>
          <w:color w:val="000000"/>
        </w:rPr>
        <w:t>lan</w:t>
      </w:r>
      <w:r w:rsidR="00B727C3">
        <w:rPr>
          <w:rFonts w:ascii="Times New Roman TUR" w:hAnsi="Times New Roman TUR" w:cs="Times New Roman TUR"/>
          <w:color w:val="000000"/>
        </w:rPr>
        <w:t>gan</w:t>
      </w:r>
      <w:r w:rsidR="00C857BF">
        <w:rPr>
          <w:rFonts w:ascii="Times New Roman TUR" w:hAnsi="Times New Roman TUR" w:cs="Times New Roman TUR"/>
          <w:color w:val="000000"/>
        </w:rPr>
        <w:t xml:space="preserve"> saltanat</w:t>
      </w:r>
      <w:r w:rsidR="00B727C3">
        <w:rPr>
          <w:rFonts w:ascii="Times New Roman TUR" w:hAnsi="Times New Roman TUR" w:cs="Times New Roman TUR"/>
          <w:color w:val="000000"/>
        </w:rPr>
        <w:t xml:space="preserve">ning </w:t>
      </w:r>
      <w:r w:rsidR="00317151">
        <w:rPr>
          <w:rFonts w:ascii="Times New Roman TUR" w:hAnsi="Times New Roman TUR" w:cs="Times New Roman TUR"/>
          <w:color w:val="000000"/>
        </w:rPr>
        <w:t>o‘</w:t>
      </w:r>
      <w:r w:rsidR="00B727C3">
        <w:rPr>
          <w:rFonts w:ascii="Times New Roman TUR" w:hAnsi="Times New Roman TUR" w:cs="Times New Roman TUR"/>
          <w:color w:val="000000"/>
        </w:rPr>
        <w:t>zgarishi</w:t>
      </w:r>
      <w:r w:rsidR="00C857BF">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B727C3">
        <w:rPr>
          <w:rFonts w:ascii="Times New Roman TUR" w:hAnsi="Times New Roman TUR" w:cs="Times New Roman TUR"/>
          <w:color w:val="000000"/>
        </w:rPr>
        <w:t>o</w:t>
      </w:r>
      <w:r w:rsidR="00C857BF">
        <w:rPr>
          <w:rFonts w:ascii="Times New Roman TUR" w:hAnsi="Times New Roman TUR" w:cs="Times New Roman TUR"/>
          <w:color w:val="000000"/>
        </w:rPr>
        <w:t>l</w:t>
      </w:r>
      <w:r w:rsidR="00B727C3">
        <w:rPr>
          <w:rFonts w:ascii="Times New Roman TUR" w:hAnsi="Times New Roman TUR" w:cs="Times New Roman TUR"/>
          <w:color w:val="000000"/>
        </w:rPr>
        <w:t>qo</w:t>
      </w:r>
      <w:r w:rsidR="00C857BF">
        <w:rPr>
          <w:rFonts w:ascii="Times New Roman TUR" w:hAnsi="Times New Roman TUR" w:cs="Times New Roman TUR"/>
          <w:color w:val="000000"/>
        </w:rPr>
        <w:t>n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I</w:t>
      </w:r>
      <w:r w:rsidR="00C857BF">
        <w:rPr>
          <w:rFonts w:ascii="Times New Roman TUR" w:hAnsi="Times New Roman TUR" w:cs="Times New Roman TUR"/>
          <w:color w:val="000000"/>
        </w:rPr>
        <w:t>tal</w:t>
      </w:r>
      <w:r w:rsidR="00B727C3">
        <w:rPr>
          <w:rFonts w:ascii="Times New Roman TUR" w:hAnsi="Times New Roman TUR" w:cs="Times New Roman TUR"/>
          <w:color w:val="000000"/>
        </w:rPr>
        <w:t>i</w:t>
      </w:r>
      <w:r w:rsidR="00C857BF">
        <w:rPr>
          <w:rFonts w:ascii="Times New Roman TUR" w:hAnsi="Times New Roman TUR" w:cs="Times New Roman TUR"/>
          <w:color w:val="000000"/>
        </w:rPr>
        <w:t xml:space="preserve">ya </w:t>
      </w:r>
      <w:r w:rsidR="00B727C3">
        <w:rPr>
          <w:rFonts w:ascii="Times New Roman TUR" w:hAnsi="Times New Roman TUR" w:cs="Times New Roman TUR"/>
          <w:color w:val="000000"/>
        </w:rPr>
        <w:t>jangla</w:t>
      </w:r>
      <w:r w:rsidR="00C857BF">
        <w:rPr>
          <w:rFonts w:ascii="Times New Roman TUR" w:hAnsi="Times New Roman TUR" w:cs="Times New Roman TUR"/>
          <w:color w:val="000000"/>
        </w:rPr>
        <w:t>ri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Birinchi Jahon Urushi</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ma</w:t>
      </w:r>
      <w:r w:rsidR="00317151">
        <w:rPr>
          <w:rFonts w:ascii="Times New Roman TUR" w:hAnsi="Times New Roman TUR" w:cs="Times New Roman TUR"/>
          <w:color w:val="000000"/>
        </w:rPr>
        <w:t>g‘</w:t>
      </w:r>
      <w:r w:rsidR="00B727C3">
        <w:rPr>
          <w:rFonts w:ascii="Times New Roman TUR" w:hAnsi="Times New Roman TUR" w:cs="Times New Roman TUR"/>
          <w:color w:val="000000"/>
        </w:rPr>
        <w:t>lubiyatla</w:t>
      </w:r>
      <w:r w:rsidR="00C857BF">
        <w:rPr>
          <w:rFonts w:ascii="Times New Roman TUR" w:hAnsi="Times New Roman TUR" w:cs="Times New Roman TUR"/>
          <w:color w:val="000000"/>
        </w:rPr>
        <w:t>ri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bitim</w:t>
      </w:r>
      <w:r w:rsidR="00C857BF">
        <w:rPr>
          <w:rFonts w:ascii="Times New Roman TUR" w:hAnsi="Times New Roman TUR" w:cs="Times New Roman TUR"/>
          <w:color w:val="000000"/>
        </w:rPr>
        <w:t>l</w:t>
      </w:r>
      <w:r w:rsidR="00B727C3">
        <w:rPr>
          <w:rFonts w:ascii="Times New Roman TUR" w:hAnsi="Times New Roman TUR" w:cs="Times New Roman TUR"/>
          <w:color w:val="000000"/>
        </w:rPr>
        <w:t>a</w:t>
      </w:r>
      <w:r w:rsidR="00C857BF">
        <w:rPr>
          <w:rFonts w:ascii="Times New Roman TUR" w:hAnsi="Times New Roman TUR" w:cs="Times New Roman TUR"/>
          <w:color w:val="000000"/>
        </w:rPr>
        <w:t>ri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I</w:t>
      </w:r>
      <w:r w:rsidR="00C857BF">
        <w:rPr>
          <w:rFonts w:ascii="Times New Roman TUR" w:hAnsi="Times New Roman TUR" w:cs="Times New Roman TUR"/>
          <w:color w:val="000000"/>
        </w:rPr>
        <w:t>sl</w:t>
      </w:r>
      <w:r w:rsidR="00B727C3">
        <w:rPr>
          <w:rFonts w:ascii="Times New Roman TUR" w:hAnsi="Times New Roman TUR" w:cs="Times New Roman TUR"/>
          <w:color w:val="000000"/>
        </w:rPr>
        <w:t>o</w:t>
      </w:r>
      <w:r w:rsidR="00C857BF">
        <w:rPr>
          <w:rFonts w:ascii="Times New Roman TUR" w:hAnsi="Times New Roman TUR" w:cs="Times New Roman TUR"/>
          <w:color w:val="000000"/>
        </w:rPr>
        <w:t>miy</w:t>
      </w:r>
      <w:r w:rsidR="00B727C3">
        <w:rPr>
          <w:rFonts w:ascii="Times New Roman TUR" w:hAnsi="Times New Roman TUR" w:cs="Times New Roman TUR"/>
          <w:color w:val="000000"/>
        </w:rPr>
        <w:t xml:space="preserve"> shiorlarning</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buzilish</w:t>
      </w:r>
      <w:r w:rsidR="00C857BF">
        <w:rPr>
          <w:rFonts w:ascii="Times New Roman TUR" w:hAnsi="Times New Roman TUR" w:cs="Times New Roman TUR"/>
          <w:color w:val="000000"/>
        </w:rPr>
        <w:t>lar</w:t>
      </w:r>
      <w:r w:rsidR="00B727C3">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bu m</w:t>
      </w:r>
      <w:r w:rsidR="00B727C3">
        <w:rPr>
          <w:rFonts w:ascii="Times New Roman TUR" w:hAnsi="Times New Roman TUR" w:cs="Times New Roman TUR"/>
          <w:color w:val="000000"/>
        </w:rPr>
        <w:t>a</w:t>
      </w:r>
      <w:r w:rsidR="00C857BF">
        <w:rPr>
          <w:rFonts w:ascii="Times New Roman TUR" w:hAnsi="Times New Roman TUR" w:cs="Times New Roman TUR"/>
          <w:color w:val="000000"/>
        </w:rPr>
        <w:t>ml</w:t>
      </w:r>
      <w:r w:rsidR="00B727C3">
        <w:rPr>
          <w:rFonts w:ascii="Times New Roman TUR" w:hAnsi="Times New Roman TUR" w:cs="Times New Roman TUR"/>
          <w:color w:val="000000"/>
        </w:rPr>
        <w:t>a</w:t>
      </w:r>
      <w:r w:rsidR="00C857BF">
        <w:rPr>
          <w:rFonts w:ascii="Times New Roman TUR" w:hAnsi="Times New Roman TUR" w:cs="Times New Roman TUR"/>
          <w:color w:val="000000"/>
        </w:rPr>
        <w:t>k</w:t>
      </w:r>
      <w:r w:rsidR="00B727C3">
        <w:rPr>
          <w:rFonts w:ascii="Times New Roman TUR" w:hAnsi="Times New Roman TUR" w:cs="Times New Roman TUR"/>
          <w:color w:val="000000"/>
        </w:rPr>
        <w:t>a</w:t>
      </w:r>
      <w:r w:rsidR="00C857BF">
        <w:rPr>
          <w:rFonts w:ascii="Times New Roman TUR" w:hAnsi="Times New Roman TUR" w:cs="Times New Roman TUR"/>
          <w:color w:val="000000"/>
        </w:rPr>
        <w:t>t</w:t>
      </w:r>
      <w:r w:rsidR="00B727C3">
        <w:rPr>
          <w:rFonts w:ascii="Times New Roman TUR" w:hAnsi="Times New Roman TUR" w:cs="Times New Roman TUR"/>
          <w:color w:val="000000"/>
        </w:rPr>
        <w:t>n</w:t>
      </w:r>
      <w:r w:rsidR="00C857BF">
        <w:rPr>
          <w:rFonts w:ascii="Times New Roman TUR" w:hAnsi="Times New Roman TUR" w:cs="Times New Roman TUR"/>
          <w:color w:val="000000"/>
        </w:rPr>
        <w:t>in</w:t>
      </w:r>
      <w:r w:rsidR="00B727C3">
        <w:rPr>
          <w:rFonts w:ascii="Times New Roman TUR" w:hAnsi="Times New Roman TUR" w:cs="Times New Roman TUR"/>
          <w:color w:val="000000"/>
        </w:rPr>
        <w:t>g</w:t>
      </w:r>
      <w:r w:rsidR="00C857BF">
        <w:rPr>
          <w:rFonts w:ascii="Times New Roman TUR" w:hAnsi="Times New Roman TUR" w:cs="Times New Roman TUR"/>
          <w:color w:val="000000"/>
        </w:rPr>
        <w:t xml:space="preserve"> z</w:t>
      </w:r>
      <w:r w:rsidR="00B727C3">
        <w:rPr>
          <w:rFonts w:ascii="Times New Roman TUR" w:hAnsi="Times New Roman TUR" w:cs="Times New Roman TUR"/>
          <w:color w:val="000000"/>
        </w:rPr>
        <w:t>i</w:t>
      </w:r>
      <w:r w:rsidR="00C857BF">
        <w:rPr>
          <w:rFonts w:ascii="Times New Roman TUR" w:hAnsi="Times New Roman TUR" w:cs="Times New Roman TUR"/>
          <w:color w:val="000000"/>
        </w:rPr>
        <w:t>lz</w:t>
      </w:r>
      <w:r w:rsidR="00B727C3">
        <w:rPr>
          <w:rFonts w:ascii="Times New Roman TUR" w:hAnsi="Times New Roman TUR" w:cs="Times New Roman TUR"/>
          <w:color w:val="000000"/>
        </w:rPr>
        <w:t>i</w:t>
      </w:r>
      <w:r w:rsidR="00C857BF">
        <w:rPr>
          <w:rFonts w:ascii="Times New Roman TUR" w:hAnsi="Times New Roman TUR" w:cs="Times New Roman TUR"/>
          <w:color w:val="000000"/>
        </w:rPr>
        <w:t>l</w:t>
      </w:r>
      <w:r w:rsidR="00B727C3">
        <w:rPr>
          <w:rFonts w:ascii="Times New Roman TUR" w:hAnsi="Times New Roman TUR" w:cs="Times New Roman TUR"/>
          <w:color w:val="000000"/>
        </w:rPr>
        <w:t>a</w:t>
      </w:r>
      <w:r w:rsidR="00C857BF">
        <w:rPr>
          <w:rFonts w:ascii="Times New Roman TUR" w:hAnsi="Times New Roman TUR" w:cs="Times New Roman TUR"/>
          <w:color w:val="000000"/>
        </w:rPr>
        <w:t>l</w:t>
      </w:r>
      <w:r w:rsidR="00B727C3">
        <w:rPr>
          <w:rFonts w:ascii="Times New Roman TUR" w:hAnsi="Times New Roman TUR" w:cs="Times New Roman TUR"/>
          <w:color w:val="000000"/>
        </w:rPr>
        <w:t>a</w:t>
      </w:r>
      <w:r w:rsidR="00C857BF">
        <w:rPr>
          <w:rFonts w:ascii="Times New Roman TUR" w:hAnsi="Times New Roman TUR" w:cs="Times New Roman TUR"/>
          <w:color w:val="000000"/>
        </w:rPr>
        <w:t>ri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sidR="00B727C3">
        <w:rPr>
          <w:rFonts w:ascii="Times New Roman TUR" w:hAnsi="Times New Roman TUR" w:cs="Times New Roman TUR"/>
          <w:color w:val="000000"/>
        </w:rPr>
        <w:t>o</w:t>
      </w:r>
      <w:r w:rsidR="00C857BF">
        <w:rPr>
          <w:rFonts w:ascii="Times New Roman TUR" w:hAnsi="Times New Roman TUR" w:cs="Times New Roman TUR"/>
          <w:color w:val="000000"/>
        </w:rPr>
        <w:t>n</w:t>
      </w:r>
      <w:r w:rsidR="00317151">
        <w:rPr>
          <w:rFonts w:ascii="Times New Roman TUR" w:hAnsi="Times New Roman TUR" w:cs="Times New Roman TUR"/>
          <w:color w:val="000000"/>
        </w:rPr>
        <w:t>g‘</w:t>
      </w:r>
      <w:r w:rsidR="00B727C3">
        <w:rPr>
          <w:rFonts w:ascii="Times New Roman TUR" w:hAnsi="Times New Roman TUR" w:cs="Times New Roman TUR"/>
          <w:color w:val="000000"/>
        </w:rPr>
        <w:t>i</w:t>
      </w:r>
      <w:r w:rsidR="00C857BF">
        <w:rPr>
          <w:rFonts w:ascii="Times New Roman TUR" w:hAnsi="Times New Roman TUR" w:cs="Times New Roman TUR"/>
          <w:color w:val="000000"/>
        </w:rPr>
        <w:t>nlar</w:t>
      </w:r>
      <w:r w:rsidR="00B727C3">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Ik</w:t>
      </w:r>
      <w:r w:rsidR="00C857BF">
        <w:rPr>
          <w:rFonts w:ascii="Times New Roman TUR" w:hAnsi="Times New Roman TUR" w:cs="Times New Roman TUR"/>
          <w:color w:val="000000"/>
        </w:rPr>
        <w:t>kinc</w:t>
      </w:r>
      <w:r w:rsidR="00B727C3">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B727C3">
        <w:rPr>
          <w:rFonts w:ascii="Times New Roman TUR" w:hAnsi="Times New Roman TUR" w:cs="Times New Roman TUR"/>
          <w:color w:val="000000"/>
        </w:rPr>
        <w:t>Jahon Urushining</w:t>
      </w:r>
      <w:r w:rsidR="00C857BF">
        <w:rPr>
          <w:rFonts w:ascii="Times New Roman TUR" w:hAnsi="Times New Roman TUR" w:cs="Times New Roman TUR"/>
          <w:color w:val="000000"/>
        </w:rPr>
        <w:t xml:space="preserve"> z</w:t>
      </w:r>
      <w:r w:rsidR="00B727C3">
        <w:rPr>
          <w:rFonts w:ascii="Times New Roman TUR" w:hAnsi="Times New Roman TUR" w:cs="Times New Roman TUR"/>
          <w:color w:val="000000"/>
        </w:rPr>
        <w:t>a</w:t>
      </w:r>
      <w:r w:rsidR="00C857BF">
        <w:rPr>
          <w:rFonts w:ascii="Times New Roman TUR" w:hAnsi="Times New Roman TUR" w:cs="Times New Roman TUR"/>
          <w:color w:val="000000"/>
        </w:rPr>
        <w:t>min y</w:t>
      </w:r>
      <w:r w:rsidR="00B727C3">
        <w:rPr>
          <w:rFonts w:ascii="Times New Roman TUR" w:hAnsi="Times New Roman TUR" w:cs="Times New Roman TUR"/>
          <w:color w:val="000000"/>
        </w:rPr>
        <w:t>u</w:t>
      </w:r>
      <w:r w:rsidR="00C857BF">
        <w:rPr>
          <w:rFonts w:ascii="Times New Roman TUR" w:hAnsi="Times New Roman TUR" w:cs="Times New Roman TUR"/>
          <w:color w:val="000000"/>
        </w:rPr>
        <w:t>z</w:t>
      </w:r>
      <w:r w:rsidR="00B727C3">
        <w:rPr>
          <w:rFonts w:ascii="Times New Roman TUR" w:hAnsi="Times New Roman TUR" w:cs="Times New Roman TUR"/>
          <w:color w:val="000000"/>
        </w:rPr>
        <w:t>i</w:t>
      </w:r>
      <w:r w:rsidR="00C857BF">
        <w:rPr>
          <w:rFonts w:ascii="Times New Roman TUR" w:hAnsi="Times New Roman TUR" w:cs="Times New Roman TUR"/>
          <w:color w:val="000000"/>
        </w:rPr>
        <w:t>d</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t</w:t>
      </w:r>
      <w:r w:rsidR="00317151">
        <w:rPr>
          <w:rFonts w:ascii="Times New Roman TUR" w:hAnsi="Times New Roman TUR" w:cs="Times New Roman TUR"/>
          <w:color w:val="000000"/>
        </w:rPr>
        <w:t>o‘</w:t>
      </w:r>
      <w:r w:rsidR="00B727C3">
        <w:rPr>
          <w:rFonts w:ascii="Times New Roman TUR" w:hAnsi="Times New Roman TUR" w:cs="Times New Roman TUR"/>
          <w:color w:val="000000"/>
        </w:rPr>
        <w:t>fon</w:t>
      </w:r>
      <w:r w:rsidR="00C857BF">
        <w:rPr>
          <w:rFonts w:ascii="Times New Roman TUR" w:hAnsi="Times New Roman TUR" w:cs="Times New Roman TUR"/>
          <w:color w:val="000000"/>
        </w:rPr>
        <w:t>lar</w:t>
      </w:r>
      <w:r w:rsidR="00B727C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ka</w:t>
      </w:r>
      <w:r w:rsidR="00C857BF">
        <w:rPr>
          <w:rFonts w:ascii="Times New Roman TUR" w:hAnsi="Times New Roman TUR" w:cs="Times New Roman TUR"/>
          <w:color w:val="000000"/>
        </w:rPr>
        <w:t>bi s</w:t>
      </w:r>
      <w:r w:rsidR="00B727C3">
        <w:rPr>
          <w:rFonts w:ascii="Times New Roman TUR" w:hAnsi="Times New Roman TUR" w:cs="Times New Roman TUR"/>
          <w:color w:val="000000"/>
        </w:rPr>
        <w:t>a</w:t>
      </w:r>
      <w:r w:rsidR="00C857BF">
        <w:rPr>
          <w:rFonts w:ascii="Times New Roman TUR" w:hAnsi="Times New Roman TUR" w:cs="Times New Roman TUR"/>
          <w:color w:val="000000"/>
        </w:rPr>
        <w:t>m</w:t>
      </w:r>
      <w:r w:rsidR="00B727C3">
        <w:rPr>
          <w:rFonts w:ascii="Times New Roman TUR" w:hAnsi="Times New Roman TUR" w:cs="Times New Roman TUR"/>
          <w:color w:val="000000"/>
        </w:rPr>
        <w:t>o</w:t>
      </w:r>
      <w:r w:rsidR="00C857BF">
        <w:rPr>
          <w:rFonts w:ascii="Times New Roman TUR" w:hAnsi="Times New Roman TUR" w:cs="Times New Roman TUR"/>
          <w:color w:val="000000"/>
        </w:rPr>
        <w:t>v</w:t>
      </w:r>
      <w:r w:rsidR="00B727C3">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sidR="00C857BF">
        <w:rPr>
          <w:rFonts w:ascii="Times New Roman TUR" w:hAnsi="Times New Roman TUR" w:cs="Times New Roman TUR"/>
          <w:color w:val="000000"/>
        </w:rPr>
        <w:t xml:space="preserve"> ar</w:t>
      </w:r>
      <w:r w:rsidR="00B727C3">
        <w:rPr>
          <w:rFonts w:ascii="Times New Roman TUR" w:hAnsi="Times New Roman TUR" w:cs="Times New Roman TUR"/>
          <w:color w:val="000000"/>
        </w:rPr>
        <w:t>o</w:t>
      </w:r>
      <w:r w:rsidR="00C857BF">
        <w:rPr>
          <w:rFonts w:ascii="Times New Roman TUR" w:hAnsi="Times New Roman TUR" w:cs="Times New Roman TUR"/>
          <w:color w:val="000000"/>
        </w:rPr>
        <w:t>z</w:t>
      </w:r>
      <w:r w:rsidR="00B727C3">
        <w:rPr>
          <w:rFonts w:ascii="Times New Roman TUR" w:hAnsi="Times New Roman TUR" w:cs="Times New Roman TUR"/>
          <w:color w:val="000000"/>
        </w:rPr>
        <w:t>iy</w:t>
      </w:r>
      <w:r w:rsidR="00C857BF">
        <w:rPr>
          <w:rFonts w:ascii="Times New Roman TUR" w:hAnsi="Times New Roman TUR" w:cs="Times New Roman TUR"/>
          <w:color w:val="000000"/>
        </w:rPr>
        <w:t xml:space="preserve"> musib</w:t>
      </w:r>
      <w:r w:rsidR="00B727C3">
        <w:rPr>
          <w:rFonts w:ascii="Times New Roman TUR" w:hAnsi="Times New Roman TUR" w:cs="Times New Roman TUR"/>
          <w:color w:val="000000"/>
        </w:rPr>
        <w:t>a</w:t>
      </w:r>
      <w:r w:rsidR="00C857BF">
        <w:rPr>
          <w:rFonts w:ascii="Times New Roman TUR" w:hAnsi="Times New Roman TUR" w:cs="Times New Roman TUR"/>
          <w:color w:val="000000"/>
        </w:rPr>
        <w:t>tl</w:t>
      </w:r>
      <w:r w:rsidR="00B727C3">
        <w:rPr>
          <w:rFonts w:ascii="Times New Roman TUR" w:hAnsi="Times New Roman TUR" w:cs="Times New Roman TUR"/>
          <w:color w:val="000000"/>
        </w:rPr>
        <w:t>a</w:t>
      </w:r>
      <w:r w:rsidR="00C857BF">
        <w:rPr>
          <w:rFonts w:ascii="Times New Roman TUR" w:hAnsi="Times New Roman TUR" w:cs="Times New Roman TUR"/>
          <w:color w:val="000000"/>
        </w:rPr>
        <w:t>r</w:t>
      </w:r>
      <w:r w:rsidR="00B727C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inson zarari</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bilan</w:t>
      </w:r>
      <w:r w:rsidR="00C857BF" w:rsidRPr="00DF7359">
        <w:rPr>
          <w:rFonts w:ascii="Times New Roman TUR" w:hAnsi="Times New Roman TUR" w:cs="Times New Roman TUR"/>
          <w:color w:val="000000"/>
          <w:sz w:val="28"/>
          <w:szCs w:val="28"/>
        </w:rPr>
        <w:t xml:space="preserve"> </w:t>
      </w:r>
      <w:r w:rsidR="00C857BF" w:rsidRPr="00DF7359">
        <w:rPr>
          <w:rFonts w:ascii="Traditional Arabic" w:hAnsi="Traditional Arabic" w:cs="Traditional Arabic"/>
          <w:color w:val="FF0000"/>
          <w:sz w:val="40"/>
          <w:szCs w:val="40"/>
          <w:rtl/>
        </w:rPr>
        <w:t>اِنَّ اْلاِنْسَانَ لَفِى خُسْرٍ</w:t>
      </w:r>
      <w:r w:rsidR="00C857BF" w:rsidRPr="00DF7359">
        <w:rPr>
          <w:rFonts w:ascii="Times New Roman TUR" w:hAnsi="Times New Roman TUR" w:cs="Times New Roman TUR"/>
          <w:color w:val="000000"/>
          <w:sz w:val="28"/>
          <w:szCs w:val="28"/>
        </w:rPr>
        <w:t xml:space="preserve"> </w:t>
      </w:r>
      <w:r w:rsidR="00B727C3">
        <w:rPr>
          <w:rFonts w:ascii="Times New Roman TUR" w:hAnsi="Times New Roman TUR" w:cs="Times New Roman TUR"/>
          <w:color w:val="000000"/>
        </w:rPr>
        <w:t>o</w:t>
      </w:r>
      <w:r w:rsidR="00C857BF">
        <w:rPr>
          <w:rFonts w:ascii="Times New Roman TUR" w:hAnsi="Times New Roman TUR" w:cs="Times New Roman TUR"/>
          <w:color w:val="000000"/>
        </w:rPr>
        <w:t>y</w:t>
      </w:r>
      <w:r w:rsidR="00B727C3">
        <w:rPr>
          <w:rFonts w:ascii="Times New Roman TUR" w:hAnsi="Times New Roman TUR" w:cs="Times New Roman TUR"/>
          <w:color w:val="000000"/>
        </w:rPr>
        <w:t>a</w:t>
      </w:r>
      <w:r w:rsidR="00C857BF">
        <w:rPr>
          <w:rFonts w:ascii="Times New Roman TUR" w:hAnsi="Times New Roman TUR" w:cs="Times New Roman TUR"/>
          <w:color w:val="000000"/>
        </w:rPr>
        <w:t>tinin</w:t>
      </w:r>
      <w:r w:rsidR="00B727C3">
        <w:rPr>
          <w:rFonts w:ascii="Times New Roman TUR" w:hAnsi="Times New Roman TUR" w:cs="Times New Roman TUR"/>
          <w:color w:val="000000"/>
        </w:rPr>
        <w:t>g</w:t>
      </w:r>
      <w:r w:rsidR="00C857BF">
        <w:rPr>
          <w:rFonts w:ascii="Times New Roman TUR" w:hAnsi="Times New Roman TUR" w:cs="Times New Roman TUR"/>
          <w:color w:val="000000"/>
        </w:rPr>
        <w:t xml:space="preserve"> bu asr</w:t>
      </w:r>
      <w:r w:rsidR="00B727C3">
        <w:rPr>
          <w:rFonts w:ascii="Times New Roman TUR" w:hAnsi="Times New Roman TUR" w:cs="Times New Roman TUR"/>
          <w:color w:val="000000"/>
        </w:rPr>
        <w:t>g</w:t>
      </w:r>
      <w:r w:rsidR="00C857BF">
        <w:rPr>
          <w:rFonts w:ascii="Times New Roman TUR" w:hAnsi="Times New Roman TUR" w:cs="Times New Roman TUR"/>
          <w:color w:val="000000"/>
        </w:rPr>
        <w:t>a</w:t>
      </w:r>
      <w:r w:rsidR="00DF7359">
        <w:rPr>
          <w:rFonts w:ascii="Times New Roman TUR" w:hAnsi="Times New Roman TUR" w:cs="Times New Roman TUR"/>
          <w:color w:val="000000"/>
        </w:rPr>
        <w:t xml:space="preserve"> </w:t>
      </w:r>
      <w:r w:rsidR="00B727C3">
        <w:rPr>
          <w:rFonts w:ascii="Times New Roman TUR" w:hAnsi="Times New Roman TUR" w:cs="Times New Roman TUR"/>
          <w:color w:val="000000"/>
        </w:rPr>
        <w:t>ham</w:t>
      </w:r>
      <w:r w:rsidR="00C857BF">
        <w:rPr>
          <w:rFonts w:ascii="Times New Roman TUR" w:hAnsi="Times New Roman TUR" w:cs="Times New Roman TUR"/>
          <w:color w:val="000000"/>
        </w:rPr>
        <w:t xml:space="preserve"> bir ha</w:t>
      </w:r>
      <w:r w:rsidR="00B727C3">
        <w:rPr>
          <w:rFonts w:ascii="Times New Roman TUR" w:hAnsi="Times New Roman TUR" w:cs="Times New Roman TUR"/>
          <w:color w:val="000000"/>
        </w:rPr>
        <w:t>q</w:t>
      </w:r>
      <w:r w:rsidR="00C857BF">
        <w:rPr>
          <w:rFonts w:ascii="Times New Roman TUR" w:hAnsi="Times New Roman TUR" w:cs="Times New Roman TUR"/>
          <w:color w:val="000000"/>
        </w:rPr>
        <w:t>i</w:t>
      </w:r>
      <w:r w:rsidR="00B727C3">
        <w:rPr>
          <w:rFonts w:ascii="Times New Roman TUR" w:hAnsi="Times New Roman TUR" w:cs="Times New Roman TUR"/>
          <w:color w:val="000000"/>
        </w:rPr>
        <w:t>q</w:t>
      </w:r>
      <w:r w:rsidR="00C857BF">
        <w:rPr>
          <w:rFonts w:ascii="Times New Roman TUR" w:hAnsi="Times New Roman TUR" w:cs="Times New Roman TUR"/>
          <w:color w:val="000000"/>
        </w:rPr>
        <w:t>at</w:t>
      </w:r>
      <w:r w:rsidR="00B727C3">
        <w:rPr>
          <w:rFonts w:ascii="Times New Roman TUR" w:hAnsi="Times New Roman TUR" w:cs="Times New Roman TUR"/>
          <w:color w:val="000000"/>
        </w:rPr>
        <w:t>i</w:t>
      </w:r>
      <w:r w:rsidR="00C857BF">
        <w:rPr>
          <w:rFonts w:ascii="Times New Roman TUR" w:hAnsi="Times New Roman TUR" w:cs="Times New Roman TUR"/>
          <w:color w:val="000000"/>
        </w:rPr>
        <w:t>, m</w:t>
      </w:r>
      <w:r w:rsidR="00B727C3">
        <w:rPr>
          <w:rFonts w:ascii="Times New Roman TUR" w:hAnsi="Times New Roman TUR" w:cs="Times New Roman TUR"/>
          <w:color w:val="000000"/>
        </w:rPr>
        <w:t>o</w:t>
      </w:r>
      <w:r w:rsidR="00C857BF">
        <w:rPr>
          <w:rFonts w:ascii="Times New Roman TUR" w:hAnsi="Times New Roman TUR" w:cs="Times New Roman TUR"/>
          <w:color w:val="000000"/>
        </w:rPr>
        <w:t>dd</w:t>
      </w:r>
      <w:r w:rsidR="00B727C3">
        <w:rPr>
          <w:rFonts w:ascii="Times New Roman TUR" w:hAnsi="Times New Roman TUR" w:cs="Times New Roman TUR"/>
          <w:color w:val="000000"/>
        </w:rPr>
        <w:t>iy jihatdan</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boshqa</w:t>
      </w:r>
      <w:r w:rsidR="00C857BF">
        <w:rPr>
          <w:rFonts w:ascii="Times New Roman TUR" w:hAnsi="Times New Roman TUR" w:cs="Times New Roman TUR"/>
          <w:color w:val="000000"/>
        </w:rPr>
        <w:t xml:space="preserve"> tari</w:t>
      </w:r>
      <w:r w:rsidR="00B727C3">
        <w:rPr>
          <w:rFonts w:ascii="Times New Roman TUR" w:hAnsi="Times New Roman TUR" w:cs="Times New Roman TUR"/>
          <w:color w:val="000000"/>
        </w:rPr>
        <w:t>x</w:t>
      </w:r>
      <w:r w:rsidR="00C857BF">
        <w:rPr>
          <w:rFonts w:ascii="Times New Roman TUR" w:hAnsi="Times New Roman TUR" w:cs="Times New Roman TUR"/>
          <w:color w:val="000000"/>
        </w:rPr>
        <w:t>i</w:t>
      </w:r>
      <w:r w:rsidR="00B727C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k</w:t>
      </w:r>
      <w:r w:rsidR="00317151">
        <w:rPr>
          <w:rFonts w:ascii="Times New Roman TUR" w:hAnsi="Times New Roman TUR" w:cs="Times New Roman TUR"/>
          <w:color w:val="000000"/>
        </w:rPr>
        <w:t>o‘</w:t>
      </w:r>
      <w:r w:rsidR="00B727C3">
        <w:rPr>
          <w:rFonts w:ascii="Times New Roman TUR" w:hAnsi="Times New Roman TUR" w:cs="Times New Roman TUR"/>
          <w:color w:val="000000"/>
        </w:rPr>
        <w:t>rsatilib</w:t>
      </w:r>
      <w:r w:rsidR="00C857BF">
        <w:rPr>
          <w:rFonts w:ascii="Times New Roman TUR" w:hAnsi="Times New Roman TUR" w:cs="Times New Roman TUR"/>
          <w:color w:val="000000"/>
        </w:rPr>
        <w:t xml:space="preserve"> bir l</w:t>
      </w:r>
      <w:r w:rsidR="00B727C3">
        <w:rPr>
          <w:rFonts w:ascii="Times New Roman TUR" w:hAnsi="Times New Roman TUR" w:cs="Times New Roman TUR"/>
          <w:color w:val="000000"/>
        </w:rPr>
        <w:t>a</w:t>
      </w:r>
      <w:r w:rsidR="00C857BF">
        <w:rPr>
          <w:rFonts w:ascii="Times New Roman TUR" w:hAnsi="Times New Roman TUR" w:cs="Times New Roman TUR"/>
          <w:color w:val="000000"/>
        </w:rPr>
        <w:t>m</w:t>
      </w:r>
      <w:r w:rsidR="00317151">
        <w:rPr>
          <w:rFonts w:ascii="Times New Roman TUR" w:hAnsi="Times New Roman TUR" w:cs="Times New Roman TUR"/>
          <w:color w:val="000000"/>
        </w:rPr>
        <w:t>’</w:t>
      </w:r>
      <w:r w:rsidR="00C857BF">
        <w:rPr>
          <w:rFonts w:ascii="Times New Roman TUR" w:hAnsi="Times New Roman TUR" w:cs="Times New Roman TUR"/>
          <w:color w:val="000000"/>
        </w:rPr>
        <w:t>a-i i</w:t>
      </w:r>
      <w:r w:rsidR="00317151">
        <w:rPr>
          <w:rFonts w:ascii="Times New Roman TUR" w:hAnsi="Times New Roman TUR" w:cs="Times New Roman TUR"/>
          <w:color w:val="000000"/>
        </w:rPr>
        <w:t>’</w:t>
      </w:r>
      <w:r w:rsidR="00B727C3">
        <w:rPr>
          <w:rFonts w:ascii="Times New Roman TUR" w:hAnsi="Times New Roman TUR" w:cs="Times New Roman TUR"/>
          <w:color w:val="000000"/>
        </w:rPr>
        <w:t>jo</w:t>
      </w:r>
      <w:r w:rsidR="00C857BF">
        <w:rPr>
          <w:rFonts w:ascii="Times New Roman TUR" w:hAnsi="Times New Roman TUR" w:cs="Times New Roman TUR"/>
          <w:color w:val="000000"/>
        </w:rPr>
        <w:t>z</w:t>
      </w:r>
      <w:r w:rsidR="00B727C3">
        <w:rPr>
          <w:rFonts w:ascii="Times New Roman TUR" w:hAnsi="Times New Roman TUR" w:cs="Times New Roman TUR"/>
          <w:color w:val="000000"/>
        </w:rPr>
        <w:t>i</w:t>
      </w:r>
      <w:r w:rsidR="00C857BF">
        <w:rPr>
          <w:rFonts w:ascii="Times New Roman TUR" w:hAnsi="Times New Roman TUR" w:cs="Times New Roman TUR"/>
          <w:color w:val="000000"/>
        </w:rPr>
        <w:t>n</w:t>
      </w:r>
      <w:r w:rsidR="00B727C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727C3">
        <w:rPr>
          <w:rFonts w:ascii="Times New Roman TUR" w:hAnsi="Times New Roman TUR" w:cs="Times New Roman TUR"/>
          <w:color w:val="000000"/>
        </w:rPr>
        <w:t>k</w:t>
      </w:r>
      <w:r w:rsidR="00317151">
        <w:rPr>
          <w:rFonts w:ascii="Times New Roman TUR" w:hAnsi="Times New Roman TUR" w:cs="Times New Roman TUR"/>
          <w:color w:val="000000"/>
        </w:rPr>
        <w:t>o‘</w:t>
      </w:r>
      <w:r w:rsidR="00B727C3">
        <w:rPr>
          <w:rFonts w:ascii="Times New Roman TUR" w:hAnsi="Times New Roman TUR" w:cs="Times New Roman TUR"/>
          <w:color w:val="000000"/>
        </w:rPr>
        <w:t>rsatadi</w:t>
      </w:r>
      <w:r w:rsidR="00C857BF">
        <w:rPr>
          <w:rFonts w:ascii="Times New Roman TUR" w:hAnsi="Times New Roman TUR" w:cs="Times New Roman TUR"/>
          <w:color w:val="000000"/>
        </w:rPr>
        <w:t>.</w:t>
      </w:r>
    </w:p>
    <w:p w14:paraId="73ADD170" w14:textId="77777777" w:rsidR="00FA52DA" w:rsidRDefault="00C857BF" w:rsidP="0012019B">
      <w:pPr>
        <w:autoSpaceDE w:val="0"/>
        <w:autoSpaceDN w:val="0"/>
        <w:adjustRightInd w:val="0"/>
        <w:ind w:firstLine="706"/>
        <w:jc w:val="both"/>
        <w:rPr>
          <w:rFonts w:ascii="Times New Roman TUR" w:hAnsi="Times New Roman TUR" w:cs="Times New Roman TUR"/>
          <w:color w:val="000000"/>
        </w:rPr>
      </w:pPr>
      <w:r w:rsidRPr="00DF7359">
        <w:rPr>
          <w:rFonts w:ascii="Traditional Arabic" w:hAnsi="Traditional Arabic" w:cs="Traditional Arabic"/>
          <w:color w:val="FF0000"/>
          <w:sz w:val="40"/>
          <w:szCs w:val="40"/>
          <w:rtl/>
        </w:rPr>
        <w:t>اِلاَّ الَّذِينَ اۤمَنُوا وَ عَمِلُوا الصَّالِحَاتِ</w:t>
      </w:r>
      <w:r w:rsidRPr="00DF7359">
        <w:rPr>
          <w:rFonts w:ascii="Times New Roman TUR" w:hAnsi="Times New Roman TUR" w:cs="Times New Roman TUR"/>
          <w:color w:val="000000"/>
          <w:sz w:val="28"/>
          <w:szCs w:val="28"/>
        </w:rPr>
        <w:t xml:space="preserve"> </w:t>
      </w:r>
      <w:r w:rsidR="00B727C3">
        <w:rPr>
          <w:rFonts w:ascii="Times New Roman TUR" w:hAnsi="Times New Roman TUR" w:cs="Times New Roman TUR"/>
          <w:color w:val="000000"/>
        </w:rPr>
        <w:t>esa</w:t>
      </w:r>
      <w:r>
        <w:rPr>
          <w:rFonts w:ascii="Times New Roman TUR" w:hAnsi="Times New Roman TUR" w:cs="Times New Roman TUR"/>
          <w:color w:val="000000"/>
        </w:rPr>
        <w:t>, ma</w:t>
      </w:r>
      <w:r w:rsidR="00B727C3">
        <w:rPr>
          <w:rFonts w:ascii="Times New Roman TUR" w:hAnsi="Times New Roman TUR" w:cs="Times New Roman TUR"/>
          <w:color w:val="000000"/>
        </w:rPr>
        <w:t>qo</w:t>
      </w:r>
      <w:r>
        <w:rPr>
          <w:rFonts w:ascii="Times New Roman TUR" w:hAnsi="Times New Roman TUR" w:cs="Times New Roman TUR"/>
          <w:color w:val="000000"/>
        </w:rPr>
        <w:t>m</w:t>
      </w:r>
      <w:r w:rsidR="00B727C3">
        <w:rPr>
          <w:rFonts w:ascii="Times New Roman TUR" w:hAnsi="Times New Roman TUR" w:cs="Times New Roman TUR"/>
          <w:color w:val="000000"/>
        </w:rPr>
        <w:t>i</w:t>
      </w:r>
      <w:r>
        <w:rPr>
          <w:rFonts w:ascii="Times New Roman TUR" w:hAnsi="Times New Roman TUR" w:cs="Times New Roman TUR"/>
          <w:color w:val="000000"/>
        </w:rPr>
        <w:t xml:space="preserve"> </w:t>
      </w:r>
      <w:r w:rsidR="00B727C3">
        <w:rPr>
          <w:rFonts w:ascii="Times New Roman TUR" w:hAnsi="Times New Roman TUR" w:cs="Times New Roman TUR"/>
          <w:color w:val="000000"/>
        </w:rPr>
        <w:t>j</w:t>
      </w:r>
      <w:r>
        <w:rPr>
          <w:rFonts w:ascii="Times New Roman TUR" w:hAnsi="Times New Roman TUR" w:cs="Times New Roman TUR"/>
          <w:color w:val="000000"/>
        </w:rPr>
        <w:t>ifr</w:t>
      </w:r>
      <w:r w:rsidR="00B727C3">
        <w:rPr>
          <w:rFonts w:ascii="Times New Roman TUR" w:hAnsi="Times New Roman TUR" w:cs="Times New Roman TUR"/>
          <w:color w:val="000000"/>
        </w:rPr>
        <w:t>iy</w:t>
      </w:r>
      <w:r>
        <w:rPr>
          <w:rFonts w:ascii="Times New Roman TUR" w:hAnsi="Times New Roman TUR" w:cs="Times New Roman TUR"/>
          <w:color w:val="000000"/>
        </w:rPr>
        <w:t xml:space="preserve">si, </w:t>
      </w:r>
      <w:r w:rsidR="00B727C3">
        <w:rPr>
          <w:rFonts w:ascii="Times New Roman TUR" w:hAnsi="Times New Roman TUR" w:cs="Times New Roman TUR"/>
          <w:color w:val="000000"/>
        </w:rPr>
        <w:t>ox</w:t>
      </w:r>
      <w:r>
        <w:rPr>
          <w:rFonts w:ascii="Times New Roman TUR" w:hAnsi="Times New Roman TUR" w:cs="Times New Roman TUR"/>
          <w:color w:val="000000"/>
        </w:rPr>
        <w:t>ird</w:t>
      </w:r>
      <w:r w:rsidR="00B727C3">
        <w:rPr>
          <w:rFonts w:ascii="Times New Roman TUR" w:hAnsi="Times New Roman TUR" w:cs="Times New Roman TUR"/>
          <w:color w:val="000000"/>
        </w:rPr>
        <w:t>ag</w:t>
      </w:r>
      <w:r>
        <w:rPr>
          <w:rFonts w:ascii="Times New Roman TUR" w:hAnsi="Times New Roman TUR" w:cs="Times New Roman TUR"/>
          <w:color w:val="000000"/>
        </w:rPr>
        <w:t>i</w:t>
      </w:r>
      <w:r w:rsidRPr="00DF7359">
        <w:rPr>
          <w:rFonts w:ascii="Times New Roman TUR" w:hAnsi="Times New Roman TUR" w:cs="Times New Roman TUR"/>
          <w:color w:val="000000"/>
          <w:sz w:val="28"/>
          <w:szCs w:val="28"/>
        </w:rPr>
        <w:t xml:space="preserve"> </w:t>
      </w:r>
      <w:r w:rsidRPr="00DF7359">
        <w:rPr>
          <w:rFonts w:ascii="Traditional Arabic" w:hAnsi="Traditional Arabic" w:cs="Traditional Arabic"/>
          <w:color w:val="FF0000"/>
          <w:sz w:val="40"/>
          <w:szCs w:val="40"/>
          <w:rtl/>
        </w:rPr>
        <w:t>ت</w:t>
      </w:r>
      <w:r w:rsidRPr="00DF7359">
        <w:rPr>
          <w:rFonts w:ascii="Times New Roman TUR" w:hAnsi="Times New Roman TUR" w:cs="Times New Roman TUR"/>
          <w:color w:val="000000"/>
          <w:sz w:val="28"/>
          <w:szCs w:val="28"/>
        </w:rPr>
        <w:t xml:space="preserve"> </w:t>
      </w:r>
      <w:r>
        <w:rPr>
          <w:rFonts w:ascii="Times New Roman TUR" w:hAnsi="Times New Roman TUR" w:cs="Times New Roman TUR"/>
          <w:color w:val="000000"/>
        </w:rPr>
        <w:t>,</w:t>
      </w:r>
      <w:r w:rsidRPr="00DF7359">
        <w:rPr>
          <w:rFonts w:ascii="Times New Roman TUR" w:hAnsi="Times New Roman TUR" w:cs="Times New Roman TUR"/>
          <w:color w:val="000000"/>
          <w:sz w:val="28"/>
          <w:szCs w:val="28"/>
        </w:rPr>
        <w:t xml:space="preserve"> </w:t>
      </w:r>
      <w:r w:rsidRPr="00DF7359">
        <w:rPr>
          <w:rFonts w:ascii="Traditional Arabic" w:hAnsi="Traditional Arabic" w:cs="Traditional Arabic"/>
          <w:color w:val="FF0000"/>
          <w:sz w:val="40"/>
          <w:szCs w:val="40"/>
          <w:rtl/>
        </w:rPr>
        <w:t>ه</w:t>
      </w:r>
      <w:r>
        <w:rPr>
          <w:rFonts w:ascii="Times New Roman TUR" w:hAnsi="Times New Roman TUR" w:cs="Times New Roman TUR"/>
          <w:color w:val="000000"/>
        </w:rPr>
        <w:t xml:space="preserve"> sa</w:t>
      </w:r>
      <w:r w:rsidR="00B727C3">
        <w:rPr>
          <w:rFonts w:ascii="Times New Roman TUR" w:hAnsi="Times New Roman TUR" w:cs="Times New Roman TUR"/>
          <w:color w:val="000000"/>
        </w:rPr>
        <w:t>naladi</w:t>
      </w:r>
      <w:r>
        <w:rPr>
          <w:rFonts w:ascii="Times New Roman TUR" w:hAnsi="Times New Roman TUR" w:cs="Times New Roman TUR"/>
          <w:color w:val="000000"/>
        </w:rPr>
        <w:t xml:space="preserve">, </w:t>
      </w:r>
      <w:r w:rsidR="00B727C3">
        <w:rPr>
          <w:rFonts w:ascii="Times New Roman TUR" w:hAnsi="Times New Roman TUR" w:cs="Times New Roman TUR"/>
          <w:color w:val="000000"/>
        </w:rPr>
        <w:t>sha</w:t>
      </w:r>
      <w:r>
        <w:rPr>
          <w:rFonts w:ascii="Times New Roman TUR" w:hAnsi="Times New Roman TUR" w:cs="Times New Roman TUR"/>
          <w:color w:val="000000"/>
        </w:rPr>
        <w:t>dd</w:t>
      </w:r>
      <w:r w:rsidR="00B727C3">
        <w:rPr>
          <w:rFonts w:ascii="Times New Roman TUR" w:hAnsi="Times New Roman TUR" w:cs="Times New Roman TUR"/>
          <w:color w:val="000000"/>
        </w:rPr>
        <w:t>a</w:t>
      </w:r>
      <w:r>
        <w:rPr>
          <w:rFonts w:ascii="Times New Roman TUR" w:hAnsi="Times New Roman TUR" w:cs="Times New Roman TUR"/>
          <w:color w:val="000000"/>
        </w:rPr>
        <w:t xml:space="preserve"> sa</w:t>
      </w:r>
      <w:r w:rsidR="00B727C3">
        <w:rPr>
          <w:rFonts w:ascii="Times New Roman TUR" w:hAnsi="Times New Roman TUR" w:cs="Times New Roman TUR"/>
          <w:color w:val="000000"/>
        </w:rPr>
        <w:t>naladi</w:t>
      </w:r>
      <w:r>
        <w:rPr>
          <w:rFonts w:ascii="Times New Roman TUR" w:hAnsi="Times New Roman TUR" w:cs="Times New Roman TUR"/>
          <w:color w:val="000000"/>
        </w:rPr>
        <w:t>, bi</w:t>
      </w:r>
      <w:r w:rsidR="00B727C3">
        <w:rPr>
          <w:rFonts w:ascii="Times New Roman TUR" w:hAnsi="Times New Roman TUR" w:cs="Times New Roman TUR"/>
          <w:color w:val="000000"/>
        </w:rPr>
        <w:t>r ming</w:t>
      </w:r>
      <w:r>
        <w:rPr>
          <w:rFonts w:ascii="Times New Roman TUR" w:hAnsi="Times New Roman TUR" w:cs="Times New Roman TUR"/>
          <w:color w:val="000000"/>
        </w:rPr>
        <w:t xml:space="preserve"> </w:t>
      </w:r>
      <w:r w:rsidR="00B727C3">
        <w:rPr>
          <w:rFonts w:ascii="Times New Roman TUR" w:hAnsi="Times New Roman TUR" w:cs="Times New Roman TUR"/>
          <w:color w:val="000000"/>
        </w:rPr>
        <w:t xml:space="preserve">uch </w:t>
      </w:r>
      <w:r>
        <w:rPr>
          <w:rFonts w:ascii="Times New Roman TUR" w:hAnsi="Times New Roman TUR" w:cs="Times New Roman TUR"/>
          <w:color w:val="000000"/>
        </w:rPr>
        <w:t>y</w:t>
      </w:r>
      <w:r w:rsidR="00B727C3">
        <w:rPr>
          <w:rFonts w:ascii="Times New Roman TUR" w:hAnsi="Times New Roman TUR" w:cs="Times New Roman TUR"/>
          <w:color w:val="000000"/>
        </w:rPr>
        <w:t>u</w:t>
      </w:r>
      <w:r>
        <w:rPr>
          <w:rFonts w:ascii="Times New Roman TUR" w:hAnsi="Times New Roman TUR" w:cs="Times New Roman TUR"/>
          <w:color w:val="000000"/>
        </w:rPr>
        <w:t>z elli</w:t>
      </w:r>
      <w:r w:rsidR="00B727C3">
        <w:rPr>
          <w:rFonts w:ascii="Times New Roman TUR" w:hAnsi="Times New Roman TUR" w:cs="Times New Roman TUR"/>
          <w:color w:val="000000"/>
        </w:rPr>
        <w:t xml:space="preserve">k </w:t>
      </w:r>
      <w:r>
        <w:rPr>
          <w:rFonts w:ascii="Times New Roman TUR" w:hAnsi="Times New Roman TUR" w:cs="Times New Roman TUR"/>
          <w:color w:val="000000"/>
        </w:rPr>
        <w:t>s</w:t>
      </w:r>
      <w:r w:rsidR="00B727C3">
        <w:rPr>
          <w:rFonts w:ascii="Times New Roman TUR" w:hAnsi="Times New Roman TUR" w:cs="Times New Roman TUR"/>
          <w:color w:val="000000"/>
        </w:rPr>
        <w:t>ak</w:t>
      </w:r>
      <w:r>
        <w:rPr>
          <w:rFonts w:ascii="Times New Roman TUR" w:hAnsi="Times New Roman TUR" w:cs="Times New Roman TUR"/>
          <w:color w:val="000000"/>
        </w:rPr>
        <w:t xml:space="preserve">kiz </w:t>
      </w:r>
      <w:r w:rsidR="00874F59">
        <w:rPr>
          <w:rFonts w:ascii="Times New Roman TUR" w:hAnsi="Times New Roman TUR" w:cs="Times New Roman TUR"/>
          <w:color w:val="000000"/>
        </w:rPr>
        <w:t xml:space="preserve">(1358) </w:t>
      </w:r>
      <w:r w:rsidR="00B727C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727C3">
        <w:rPr>
          <w:rFonts w:ascii="Times New Roman TUR" w:hAnsi="Times New Roman TUR" w:cs="Times New Roman TUR"/>
          <w:color w:val="000000"/>
        </w:rPr>
        <w:t>g</w:t>
      </w:r>
      <w:r>
        <w:rPr>
          <w:rFonts w:ascii="Times New Roman TUR" w:hAnsi="Times New Roman TUR" w:cs="Times New Roman TUR"/>
          <w:color w:val="000000"/>
        </w:rPr>
        <w:t xml:space="preserve">an bu </w:t>
      </w:r>
      <w:r w:rsidR="00B727C3">
        <w:rPr>
          <w:rFonts w:ascii="Times New Roman TUR" w:hAnsi="Times New Roman TUR" w:cs="Times New Roman TUR"/>
          <w:color w:val="000000"/>
        </w:rPr>
        <w:t>yil</w:t>
      </w:r>
      <w:r>
        <w:rPr>
          <w:rFonts w:ascii="Times New Roman TUR" w:hAnsi="Times New Roman TUR" w:cs="Times New Roman TUR"/>
          <w:color w:val="000000"/>
        </w:rPr>
        <w:t>nin</w:t>
      </w:r>
      <w:r w:rsidR="00B727C3">
        <w:rPr>
          <w:rFonts w:ascii="Times New Roman TUR" w:hAnsi="Times New Roman TUR" w:cs="Times New Roman TUR"/>
          <w:color w:val="000000"/>
        </w:rPr>
        <w:t>g</w:t>
      </w:r>
      <w:r>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w:t>
      </w:r>
      <w:r w:rsidR="00B727C3">
        <w:rPr>
          <w:rFonts w:ascii="Times New Roman TUR" w:hAnsi="Times New Roman TUR" w:cs="Times New Roman TUR"/>
          <w:color w:val="000000"/>
        </w:rPr>
        <w:t>kelgusi</w:t>
      </w:r>
      <w:r>
        <w:rPr>
          <w:rFonts w:ascii="Times New Roman TUR" w:hAnsi="Times New Roman TUR" w:cs="Times New Roman TUR"/>
          <w:color w:val="000000"/>
        </w:rPr>
        <w:t xml:space="preserve"> </w:t>
      </w:r>
      <w:r w:rsidR="00B727C3">
        <w:rPr>
          <w:rFonts w:ascii="Times New Roman TUR" w:hAnsi="Times New Roman TUR" w:cs="Times New Roman TUR"/>
          <w:color w:val="000000"/>
        </w:rPr>
        <w:t>yil</w:t>
      </w:r>
      <w:r>
        <w:rPr>
          <w:rFonts w:ascii="Times New Roman TUR" w:hAnsi="Times New Roman TUR" w:cs="Times New Roman TUR"/>
          <w:color w:val="000000"/>
        </w:rPr>
        <w:t>nin</w:t>
      </w:r>
      <w:r w:rsidR="00B727C3">
        <w:rPr>
          <w:rFonts w:ascii="Times New Roman TUR" w:hAnsi="Times New Roman TUR" w:cs="Times New Roman TUR"/>
          <w:color w:val="000000"/>
        </w:rPr>
        <w:t>g</w:t>
      </w:r>
      <w:r>
        <w:rPr>
          <w:rFonts w:ascii="Times New Roman TUR" w:hAnsi="Times New Roman TUR" w:cs="Times New Roman TUR"/>
          <w:color w:val="000000"/>
        </w:rPr>
        <w:t xml:space="preserve"> ayn</w:t>
      </w:r>
      <w:r w:rsidR="00B727C3">
        <w:rPr>
          <w:rFonts w:ascii="Times New Roman TUR" w:hAnsi="Times New Roman TUR" w:cs="Times New Roman TUR"/>
          <w:color w:val="000000"/>
        </w:rPr>
        <w:t>i</w:t>
      </w:r>
      <w:r>
        <w:rPr>
          <w:rFonts w:ascii="Times New Roman TUR" w:hAnsi="Times New Roman TUR" w:cs="Times New Roman TUR"/>
          <w:color w:val="000000"/>
        </w:rPr>
        <w:t xml:space="preserve"> tari</w:t>
      </w:r>
      <w:r w:rsidR="00B727C3">
        <w:rPr>
          <w:rFonts w:ascii="Times New Roman TUR" w:hAnsi="Times New Roman TUR" w:cs="Times New Roman TUR"/>
          <w:color w:val="000000"/>
        </w:rPr>
        <w:t>x</w:t>
      </w:r>
      <w:r>
        <w:rPr>
          <w:rFonts w:ascii="Times New Roman TUR" w:hAnsi="Times New Roman TUR" w:cs="Times New Roman TUR"/>
          <w:color w:val="000000"/>
        </w:rPr>
        <w:t xml:space="preserve">ini </w:t>
      </w:r>
      <w:r w:rsidR="00B727C3">
        <w:rPr>
          <w:rFonts w:ascii="Times New Roman TUR" w:hAnsi="Times New Roman TUR" w:cs="Times New Roman TUR"/>
          <w:color w:val="000000"/>
        </w:rPr>
        <w:t>k</w:t>
      </w:r>
      <w:r w:rsidR="00317151">
        <w:rPr>
          <w:rFonts w:ascii="Times New Roman TUR" w:hAnsi="Times New Roman TUR" w:cs="Times New Roman TUR"/>
          <w:color w:val="000000"/>
        </w:rPr>
        <w:t>o‘</w:t>
      </w:r>
      <w:r w:rsidR="00B727C3">
        <w:rPr>
          <w:rFonts w:ascii="Times New Roman TUR" w:hAnsi="Times New Roman TUR" w:cs="Times New Roman TUR"/>
          <w:color w:val="000000"/>
        </w:rPr>
        <w:t>rsatish bilan</w:t>
      </w:r>
      <w:r>
        <w:rPr>
          <w:rFonts w:ascii="Times New Roman TUR" w:hAnsi="Times New Roman TUR" w:cs="Times New Roman TUR"/>
          <w:color w:val="000000"/>
        </w:rPr>
        <w:t xml:space="preserve"> </w:t>
      </w:r>
      <w:r w:rsidR="00B727C3">
        <w:rPr>
          <w:rFonts w:ascii="Times New Roman TUR" w:hAnsi="Times New Roman TUR" w:cs="Times New Roman TUR"/>
          <w:color w:val="000000"/>
        </w:rPr>
        <w:t>u</w:t>
      </w:r>
      <w:r>
        <w:rPr>
          <w:rFonts w:ascii="Times New Roman TUR" w:hAnsi="Times New Roman TUR" w:cs="Times New Roman TUR"/>
          <w:color w:val="000000"/>
        </w:rPr>
        <w:t xml:space="preserve"> </w:t>
      </w:r>
      <w:r w:rsidR="00B727C3">
        <w:rPr>
          <w:rFonts w:ascii="Times New Roman TUR" w:hAnsi="Times New Roman TUR" w:cs="Times New Roman TUR"/>
          <w:color w:val="000000"/>
        </w:rPr>
        <w:t>zarar</w:t>
      </w:r>
      <w:r>
        <w:rPr>
          <w:rFonts w:ascii="Times New Roman TUR" w:hAnsi="Times New Roman TUR" w:cs="Times New Roman TUR"/>
          <w:color w:val="000000"/>
        </w:rPr>
        <w:t>l</w:t>
      </w:r>
      <w:r w:rsidR="00B727C3">
        <w:rPr>
          <w:rFonts w:ascii="Times New Roman TUR" w:hAnsi="Times New Roman TUR" w:cs="Times New Roman TUR"/>
          <w:color w:val="000000"/>
        </w:rPr>
        <w:t>a</w:t>
      </w:r>
      <w:r>
        <w:rPr>
          <w:rFonts w:ascii="Times New Roman TUR" w:hAnsi="Times New Roman TUR" w:cs="Times New Roman TUR"/>
          <w:color w:val="000000"/>
        </w:rPr>
        <w:t>rd</w:t>
      </w:r>
      <w:r w:rsidR="00B727C3">
        <w:rPr>
          <w:rFonts w:ascii="Times New Roman TUR" w:hAnsi="Times New Roman TUR" w:cs="Times New Roman TUR"/>
          <w:color w:val="000000"/>
        </w:rPr>
        <w:t>a</w:t>
      </w:r>
      <w:r>
        <w:rPr>
          <w:rFonts w:ascii="Times New Roman TUR" w:hAnsi="Times New Roman TUR" w:cs="Times New Roman TUR"/>
          <w:color w:val="000000"/>
        </w:rPr>
        <w:t xml:space="preserve">n, </w:t>
      </w:r>
      <w:r w:rsidR="00B727C3">
        <w:rPr>
          <w:rFonts w:ascii="Times New Roman TUR" w:hAnsi="Times New Roman TUR" w:cs="Times New Roman TUR"/>
          <w:color w:val="000000"/>
        </w:rPr>
        <w:t>xususan</w:t>
      </w:r>
      <w:r>
        <w:rPr>
          <w:rFonts w:ascii="Times New Roman TUR" w:hAnsi="Times New Roman TUR" w:cs="Times New Roman TUR"/>
          <w:color w:val="000000"/>
        </w:rPr>
        <w:t xml:space="preserve"> m</w:t>
      </w:r>
      <w:r w:rsidR="00B727C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B727C3">
        <w:rPr>
          <w:rFonts w:ascii="Times New Roman TUR" w:hAnsi="Times New Roman TUR" w:cs="Times New Roman TUR"/>
          <w:color w:val="000000"/>
        </w:rPr>
        <w:t>a</w:t>
      </w:r>
      <w:r>
        <w:rPr>
          <w:rFonts w:ascii="Times New Roman TUR" w:hAnsi="Times New Roman TUR" w:cs="Times New Roman TUR"/>
          <w:color w:val="000000"/>
        </w:rPr>
        <w:t>vi</w:t>
      </w:r>
      <w:r w:rsidR="00B727C3">
        <w:rPr>
          <w:rFonts w:ascii="Times New Roman TUR" w:hAnsi="Times New Roman TUR" w:cs="Times New Roman TUR"/>
          <w:color w:val="000000"/>
        </w:rPr>
        <w:t>y</w:t>
      </w:r>
      <w:r>
        <w:rPr>
          <w:rFonts w:ascii="Times New Roman TUR" w:hAnsi="Times New Roman TUR" w:cs="Times New Roman TUR"/>
          <w:color w:val="000000"/>
        </w:rPr>
        <w:t xml:space="preserve"> </w:t>
      </w:r>
      <w:r w:rsidR="00B727C3">
        <w:rPr>
          <w:rFonts w:ascii="Times New Roman TUR" w:hAnsi="Times New Roman TUR" w:cs="Times New Roman TUR"/>
          <w:color w:val="000000"/>
        </w:rPr>
        <w:t>zarar</w:t>
      </w:r>
      <w:r>
        <w:rPr>
          <w:rFonts w:ascii="Times New Roman TUR" w:hAnsi="Times New Roman TUR" w:cs="Times New Roman TUR"/>
          <w:color w:val="000000"/>
        </w:rPr>
        <w:t>l</w:t>
      </w:r>
      <w:r w:rsidR="00B727C3">
        <w:rPr>
          <w:rFonts w:ascii="Times New Roman TUR" w:hAnsi="Times New Roman TUR" w:cs="Times New Roman TUR"/>
          <w:color w:val="000000"/>
        </w:rPr>
        <w:t>a</w:t>
      </w:r>
      <w:r>
        <w:rPr>
          <w:rFonts w:ascii="Times New Roman TUR" w:hAnsi="Times New Roman TUR" w:cs="Times New Roman TUR"/>
          <w:color w:val="000000"/>
        </w:rPr>
        <w:t>rd</w:t>
      </w:r>
      <w:r w:rsidR="00B727C3">
        <w:rPr>
          <w:rFonts w:ascii="Times New Roman TUR" w:hAnsi="Times New Roman TUR" w:cs="Times New Roman TUR"/>
          <w:color w:val="000000"/>
        </w:rPr>
        <w:t>a</w:t>
      </w:r>
      <w:r>
        <w:rPr>
          <w:rFonts w:ascii="Times New Roman TUR" w:hAnsi="Times New Roman TUR" w:cs="Times New Roman TUR"/>
          <w:color w:val="000000"/>
        </w:rPr>
        <w:t xml:space="preserve">n </w:t>
      </w:r>
      <w:r w:rsidR="00B727C3">
        <w:rPr>
          <w:rFonts w:ascii="Times New Roman TUR" w:hAnsi="Times New Roman TUR" w:cs="Times New Roman TUR"/>
          <w:color w:val="000000"/>
        </w:rPr>
        <w:t>xalos b</w:t>
      </w:r>
      <w:r w:rsidR="00317151">
        <w:rPr>
          <w:rFonts w:ascii="Times New Roman TUR" w:hAnsi="Times New Roman TUR" w:cs="Times New Roman TUR"/>
          <w:color w:val="000000"/>
        </w:rPr>
        <w:t>o‘</w:t>
      </w:r>
      <w:r w:rsidR="00B727C3">
        <w:rPr>
          <w:rFonts w:ascii="Times New Roman TUR" w:hAnsi="Times New Roman TUR" w:cs="Times New Roman TUR"/>
          <w:color w:val="000000"/>
        </w:rPr>
        <w:t>lishning</w:t>
      </w:r>
      <w:r>
        <w:rPr>
          <w:rFonts w:ascii="Times New Roman TUR" w:hAnsi="Times New Roman TUR" w:cs="Times New Roman TUR"/>
          <w:color w:val="000000"/>
        </w:rPr>
        <w:t xml:space="preserve"> </w:t>
      </w:r>
      <w:r w:rsidR="00B727C3">
        <w:rPr>
          <w:rFonts w:ascii="Times New Roman TUR" w:hAnsi="Times New Roman TUR" w:cs="Times New Roman TUR"/>
          <w:color w:val="000000"/>
        </w:rPr>
        <w:t>cho</w:t>
      </w:r>
      <w:r>
        <w:rPr>
          <w:rFonts w:ascii="Times New Roman TUR" w:hAnsi="Times New Roman TUR" w:cs="Times New Roman TUR"/>
          <w:color w:val="000000"/>
        </w:rPr>
        <w:t>r</w:t>
      </w:r>
      <w:r w:rsidR="00B727C3">
        <w:rPr>
          <w:rFonts w:ascii="Times New Roman TUR" w:hAnsi="Times New Roman TUR" w:cs="Times New Roman TUR"/>
          <w:color w:val="000000"/>
        </w:rPr>
        <w:t>a</w:t>
      </w:r>
      <w:r>
        <w:rPr>
          <w:rFonts w:ascii="Times New Roman TUR" w:hAnsi="Times New Roman TUR" w:cs="Times New Roman TUR"/>
          <w:color w:val="000000"/>
        </w:rPr>
        <w:t>-i y</w:t>
      </w:r>
      <w:r w:rsidR="00B727C3">
        <w:rPr>
          <w:rFonts w:ascii="Times New Roman TUR" w:hAnsi="Times New Roman TUR" w:cs="Times New Roman TUR"/>
          <w:color w:val="000000"/>
        </w:rPr>
        <w:t>a</w:t>
      </w:r>
      <w:r>
        <w:rPr>
          <w:rFonts w:ascii="Times New Roman TUR" w:hAnsi="Times New Roman TUR" w:cs="Times New Roman TUR"/>
          <w:color w:val="000000"/>
        </w:rPr>
        <w:t>g</w:t>
      </w:r>
      <w:r w:rsidR="00B727C3">
        <w:rPr>
          <w:rFonts w:ascii="Times New Roman TUR" w:hAnsi="Times New Roman TUR" w:cs="Times New Roman TUR"/>
          <w:color w:val="000000"/>
        </w:rPr>
        <w:t>o</w:t>
      </w:r>
      <w:r>
        <w:rPr>
          <w:rFonts w:ascii="Times New Roman TUR" w:hAnsi="Times New Roman TUR" w:cs="Times New Roman TUR"/>
          <w:color w:val="000000"/>
        </w:rPr>
        <w:t>n</w:t>
      </w:r>
      <w:r w:rsidR="00B727C3">
        <w:rPr>
          <w:rFonts w:ascii="Times New Roman TUR" w:hAnsi="Times New Roman TUR" w:cs="Times New Roman TUR"/>
          <w:color w:val="000000"/>
        </w:rPr>
        <w:t>a</w:t>
      </w:r>
      <w:r>
        <w:rPr>
          <w:rFonts w:ascii="Times New Roman TUR" w:hAnsi="Times New Roman TUR" w:cs="Times New Roman TUR"/>
          <w:color w:val="000000"/>
        </w:rPr>
        <w:t>si i</w:t>
      </w:r>
      <w:r w:rsidR="00B727C3">
        <w:rPr>
          <w:rFonts w:ascii="Times New Roman TUR" w:hAnsi="Times New Roman TUR" w:cs="Times New Roman TUR"/>
          <w:color w:val="000000"/>
        </w:rPr>
        <w:t>y</w:t>
      </w:r>
      <w:r>
        <w:rPr>
          <w:rFonts w:ascii="Times New Roman TUR" w:hAnsi="Times New Roman TUR" w:cs="Times New Roman TUR"/>
          <w:color w:val="000000"/>
        </w:rPr>
        <w:t>m</w:t>
      </w:r>
      <w:r w:rsidR="00B727C3">
        <w:rPr>
          <w:rFonts w:ascii="Times New Roman TUR" w:hAnsi="Times New Roman TUR" w:cs="Times New Roman TUR"/>
          <w:color w:val="000000"/>
        </w:rPr>
        <w:t>o</w:t>
      </w:r>
      <w:r>
        <w:rPr>
          <w:rFonts w:ascii="Times New Roman TUR" w:hAnsi="Times New Roman TUR" w:cs="Times New Roman TUR"/>
          <w:color w:val="000000"/>
        </w:rPr>
        <w:t>n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w:t>
      </w:r>
      <w:r w:rsidR="00B727C3">
        <w:rPr>
          <w:rFonts w:ascii="Times New Roman TUR" w:hAnsi="Times New Roman TUR" w:cs="Times New Roman TUR"/>
          <w:color w:val="000000"/>
        </w:rPr>
        <w:t>solih amallar</w:t>
      </w:r>
      <w:r>
        <w:rPr>
          <w:rFonts w:ascii="Times New Roman TUR" w:hAnsi="Times New Roman TUR" w:cs="Times New Roman TUR"/>
          <w:color w:val="000000"/>
        </w:rPr>
        <w:t xml:space="preserve"> </w:t>
      </w:r>
      <w:r w:rsidR="00B727C3">
        <w:rPr>
          <w:rFonts w:ascii="Times New Roman TUR" w:hAnsi="Times New Roman TUR" w:cs="Times New Roman TUR"/>
          <w:color w:val="000000"/>
        </w:rPr>
        <w:t>b</w:t>
      </w:r>
      <w:r w:rsidR="00317151">
        <w:rPr>
          <w:rFonts w:ascii="Times New Roman TUR" w:hAnsi="Times New Roman TUR" w:cs="Times New Roman TUR"/>
          <w:color w:val="000000"/>
        </w:rPr>
        <w:t>o‘</w:t>
      </w:r>
      <w:r w:rsidR="00B727C3">
        <w:rPr>
          <w:rFonts w:ascii="Times New Roman TUR" w:hAnsi="Times New Roman TUR" w:cs="Times New Roman TUR"/>
          <w:color w:val="000000"/>
        </w:rPr>
        <w:t>lgani</w:t>
      </w:r>
      <w:r>
        <w:rPr>
          <w:rFonts w:ascii="Times New Roman TUR" w:hAnsi="Times New Roman TUR" w:cs="Times New Roman TUR"/>
          <w:color w:val="000000"/>
        </w:rPr>
        <w:t xml:space="preserve"> </w:t>
      </w:r>
      <w:r w:rsidR="00B727C3">
        <w:rPr>
          <w:rFonts w:ascii="Times New Roman TUR" w:hAnsi="Times New Roman TUR" w:cs="Times New Roman TUR"/>
          <w:color w:val="000000"/>
        </w:rPr>
        <w:t>ka</w:t>
      </w:r>
      <w:r>
        <w:rPr>
          <w:rFonts w:ascii="Times New Roman TUR" w:hAnsi="Times New Roman TUR" w:cs="Times New Roman TUR"/>
          <w:color w:val="000000"/>
        </w:rPr>
        <w:t>bi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w:t>
      </w:r>
      <w:r w:rsidR="00B727C3">
        <w:rPr>
          <w:rFonts w:ascii="Times New Roman TUR" w:hAnsi="Times New Roman TUR" w:cs="Times New Roman TUR"/>
          <w:color w:val="000000"/>
        </w:rPr>
        <w:t>zid ma</w:t>
      </w:r>
      <w:r w:rsidR="00317151">
        <w:rPr>
          <w:rFonts w:ascii="Times New Roman TUR" w:hAnsi="Times New Roman TUR" w:cs="Times New Roman TUR"/>
          <w:color w:val="000000"/>
        </w:rPr>
        <w:t>’</w:t>
      </w:r>
      <w:r w:rsidR="00B727C3">
        <w:rPr>
          <w:rFonts w:ascii="Times New Roman TUR" w:hAnsi="Times New Roman TUR" w:cs="Times New Roman TUR"/>
          <w:color w:val="000000"/>
        </w:rPr>
        <w:t>nosi bilan</w:t>
      </w:r>
      <w:r>
        <w:rPr>
          <w:rFonts w:ascii="Times New Roman TUR" w:hAnsi="Times New Roman TUR" w:cs="Times New Roman TUR"/>
          <w:color w:val="000000"/>
        </w:rPr>
        <w:t xml:space="preserve"> </w:t>
      </w:r>
      <w:r w:rsidR="00B727C3">
        <w:rPr>
          <w:rFonts w:ascii="Times New Roman TUR" w:hAnsi="Times New Roman TUR" w:cs="Times New Roman TUR"/>
          <w:color w:val="000000"/>
        </w:rPr>
        <w:t>u</w:t>
      </w:r>
      <w:r>
        <w:rPr>
          <w:rFonts w:ascii="Times New Roman TUR" w:hAnsi="Times New Roman TUR" w:cs="Times New Roman TUR"/>
          <w:color w:val="000000"/>
        </w:rPr>
        <w:t xml:space="preserve"> </w:t>
      </w:r>
      <w:r w:rsidR="00B727C3">
        <w:rPr>
          <w:rFonts w:ascii="Times New Roman TUR" w:hAnsi="Times New Roman TUR" w:cs="Times New Roman TUR"/>
          <w:color w:val="000000"/>
        </w:rPr>
        <w:t>zararning</w:t>
      </w:r>
      <w:r>
        <w:rPr>
          <w:rFonts w:ascii="Times New Roman TUR" w:hAnsi="Times New Roman TUR" w:cs="Times New Roman TUR"/>
          <w:color w:val="000000"/>
        </w:rPr>
        <w:t xml:space="preserve"> </w:t>
      </w:r>
      <w:r w:rsidR="00B727C3">
        <w:rPr>
          <w:rFonts w:ascii="Times New Roman TUR" w:hAnsi="Times New Roman TUR" w:cs="Times New Roman TUR"/>
          <w:color w:val="000000"/>
        </w:rPr>
        <w:t>ham</w:t>
      </w:r>
      <w:r>
        <w:rPr>
          <w:rFonts w:ascii="Times New Roman TUR" w:hAnsi="Times New Roman TUR" w:cs="Times New Roman TUR"/>
          <w:color w:val="000000"/>
        </w:rPr>
        <w:t xml:space="preserve"> s</w:t>
      </w:r>
      <w:r w:rsidR="00B727C3">
        <w:rPr>
          <w:rFonts w:ascii="Times New Roman TUR" w:hAnsi="Times New Roman TUR" w:cs="Times New Roman TUR"/>
          <w:color w:val="000000"/>
        </w:rPr>
        <w:t>a</w:t>
      </w:r>
      <w:r>
        <w:rPr>
          <w:rFonts w:ascii="Times New Roman TUR" w:hAnsi="Times New Roman TUR" w:cs="Times New Roman TUR"/>
          <w:color w:val="000000"/>
        </w:rPr>
        <w:t>b</w:t>
      </w:r>
      <w:r w:rsidR="00B727C3">
        <w:rPr>
          <w:rFonts w:ascii="Times New Roman TUR" w:hAnsi="Times New Roman TUR" w:cs="Times New Roman TUR"/>
          <w:color w:val="000000"/>
        </w:rPr>
        <w:t>a</w:t>
      </w:r>
      <w:r>
        <w:rPr>
          <w:rFonts w:ascii="Times New Roman TUR" w:hAnsi="Times New Roman TUR" w:cs="Times New Roman TUR"/>
          <w:color w:val="000000"/>
        </w:rPr>
        <w:t>bi y</w:t>
      </w:r>
      <w:r w:rsidR="00B727C3">
        <w:rPr>
          <w:rFonts w:ascii="Times New Roman TUR" w:hAnsi="Times New Roman TUR" w:cs="Times New Roman TUR"/>
          <w:color w:val="000000"/>
        </w:rPr>
        <w:t>a</w:t>
      </w:r>
      <w:r>
        <w:rPr>
          <w:rFonts w:ascii="Times New Roman TUR" w:hAnsi="Times New Roman TUR" w:cs="Times New Roman TUR"/>
          <w:color w:val="000000"/>
        </w:rPr>
        <w:t>g</w:t>
      </w:r>
      <w:r w:rsidR="00B727C3">
        <w:rPr>
          <w:rFonts w:ascii="Times New Roman TUR" w:hAnsi="Times New Roman TUR" w:cs="Times New Roman TUR"/>
          <w:color w:val="000000"/>
        </w:rPr>
        <w:t>o</w:t>
      </w:r>
      <w:r>
        <w:rPr>
          <w:rFonts w:ascii="Times New Roman TUR" w:hAnsi="Times New Roman TUR" w:cs="Times New Roman TUR"/>
          <w:color w:val="000000"/>
        </w:rPr>
        <w:t>n</w:t>
      </w:r>
      <w:r w:rsidR="00B727C3">
        <w:rPr>
          <w:rFonts w:ascii="Times New Roman TUR" w:hAnsi="Times New Roman TUR" w:cs="Times New Roman TUR"/>
          <w:color w:val="000000"/>
        </w:rPr>
        <w:t>a</w:t>
      </w:r>
      <w:r>
        <w:rPr>
          <w:rFonts w:ascii="Times New Roman TUR" w:hAnsi="Times New Roman TUR" w:cs="Times New Roman TUR"/>
          <w:color w:val="000000"/>
        </w:rPr>
        <w:t>si k</w:t>
      </w:r>
      <w:r w:rsidR="00B727C3">
        <w:rPr>
          <w:rFonts w:ascii="Times New Roman TUR" w:hAnsi="Times New Roman TUR" w:cs="Times New Roman TUR"/>
          <w:color w:val="000000"/>
        </w:rPr>
        <w:t>u</w:t>
      </w:r>
      <w:r>
        <w:rPr>
          <w:rFonts w:ascii="Times New Roman TUR" w:hAnsi="Times New Roman TUR" w:cs="Times New Roman TUR"/>
          <w:color w:val="000000"/>
        </w:rPr>
        <w:t>fr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k</w:t>
      </w:r>
      <w:r w:rsidR="00B727C3">
        <w:rPr>
          <w:rFonts w:ascii="Times New Roman TUR" w:hAnsi="Times New Roman TUR" w:cs="Times New Roman TUR"/>
          <w:color w:val="000000"/>
        </w:rPr>
        <w:t>u</w:t>
      </w:r>
      <w:r>
        <w:rPr>
          <w:rFonts w:ascii="Times New Roman TUR" w:hAnsi="Times New Roman TUR" w:cs="Times New Roman TUR"/>
          <w:color w:val="000000"/>
        </w:rPr>
        <w:t>fr</w:t>
      </w:r>
      <w:r w:rsidR="00B727C3">
        <w:rPr>
          <w:rFonts w:ascii="Times New Roman TUR" w:hAnsi="Times New Roman TUR" w:cs="Times New Roman TUR"/>
          <w:color w:val="000000"/>
        </w:rPr>
        <w:t>o</w:t>
      </w:r>
      <w:r>
        <w:rPr>
          <w:rFonts w:ascii="Times New Roman TUR" w:hAnsi="Times New Roman TUR" w:cs="Times New Roman TUR"/>
          <w:color w:val="000000"/>
        </w:rPr>
        <w:t xml:space="preserve">n, </w:t>
      </w:r>
      <w:r w:rsidR="00B727C3">
        <w:rPr>
          <w:rFonts w:ascii="Times New Roman TUR" w:hAnsi="Times New Roman TUR" w:cs="Times New Roman TUR"/>
          <w:color w:val="000000"/>
        </w:rPr>
        <w:t>shu</w:t>
      </w:r>
      <w:r>
        <w:rPr>
          <w:rFonts w:ascii="Times New Roman TUR" w:hAnsi="Times New Roman TUR" w:cs="Times New Roman TUR"/>
          <w:color w:val="000000"/>
        </w:rPr>
        <w:t>krs</w:t>
      </w:r>
      <w:r w:rsidR="00B727C3">
        <w:rPr>
          <w:rFonts w:ascii="Times New Roman TUR" w:hAnsi="Times New Roman TUR" w:cs="Times New Roman TUR"/>
          <w:color w:val="000000"/>
        </w:rPr>
        <w:t>i</w:t>
      </w:r>
      <w:r>
        <w:rPr>
          <w:rFonts w:ascii="Times New Roman TUR" w:hAnsi="Times New Roman TUR" w:cs="Times New Roman TUR"/>
          <w:color w:val="000000"/>
        </w:rPr>
        <w:t>zl</w:t>
      </w:r>
      <w:r w:rsidR="00B727C3">
        <w:rPr>
          <w:rFonts w:ascii="Times New Roman TUR" w:hAnsi="Times New Roman TUR" w:cs="Times New Roman TUR"/>
          <w:color w:val="000000"/>
        </w:rPr>
        <w:t>i</w:t>
      </w:r>
      <w:r>
        <w:rPr>
          <w:rFonts w:ascii="Times New Roman TUR" w:hAnsi="Times New Roman TUR" w:cs="Times New Roman TUR"/>
          <w:color w:val="000000"/>
        </w:rPr>
        <w:t>k, y</w:t>
      </w:r>
      <w:r w:rsidR="00B727C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i</w:t>
      </w:r>
      <w:r w:rsidR="00B727C3">
        <w:rPr>
          <w:rFonts w:ascii="Times New Roman TUR" w:hAnsi="Times New Roman TUR" w:cs="Times New Roman TUR"/>
          <w:color w:val="000000"/>
        </w:rPr>
        <w:t>y</w:t>
      </w:r>
      <w:r>
        <w:rPr>
          <w:rFonts w:ascii="Times New Roman TUR" w:hAnsi="Times New Roman TUR" w:cs="Times New Roman TUR"/>
          <w:color w:val="000000"/>
        </w:rPr>
        <w:t>m</w:t>
      </w:r>
      <w:r w:rsidR="00B727C3">
        <w:rPr>
          <w:rFonts w:ascii="Times New Roman TUR" w:hAnsi="Times New Roman TUR" w:cs="Times New Roman TUR"/>
          <w:color w:val="000000"/>
        </w:rPr>
        <w:t>o</w:t>
      </w:r>
      <w:r>
        <w:rPr>
          <w:rFonts w:ascii="Times New Roman TUR" w:hAnsi="Times New Roman TUR" w:cs="Times New Roman TUR"/>
          <w:color w:val="000000"/>
        </w:rPr>
        <w:t>ns</w:t>
      </w:r>
      <w:r w:rsidR="00B727C3">
        <w:rPr>
          <w:rFonts w:ascii="Times New Roman TUR" w:hAnsi="Times New Roman TUR" w:cs="Times New Roman TUR"/>
          <w:color w:val="000000"/>
        </w:rPr>
        <w:t>i</w:t>
      </w:r>
      <w:r>
        <w:rPr>
          <w:rFonts w:ascii="Times New Roman TUR" w:hAnsi="Times New Roman TUR" w:cs="Times New Roman TUR"/>
          <w:color w:val="000000"/>
        </w:rPr>
        <w:t>zl</w:t>
      </w:r>
      <w:r w:rsidR="00B727C3">
        <w:rPr>
          <w:rFonts w:ascii="Times New Roman TUR" w:hAnsi="Times New Roman TUR" w:cs="Times New Roman TUR"/>
          <w:color w:val="000000"/>
        </w:rPr>
        <w:t>i</w:t>
      </w:r>
      <w:r>
        <w:rPr>
          <w:rFonts w:ascii="Times New Roman TUR" w:hAnsi="Times New Roman TUR" w:cs="Times New Roman TUR"/>
          <w:color w:val="000000"/>
        </w:rPr>
        <w:t>k, f</w:t>
      </w:r>
      <w:r w:rsidR="00B727C3">
        <w:rPr>
          <w:rFonts w:ascii="Times New Roman TUR" w:hAnsi="Times New Roman TUR" w:cs="Times New Roman TUR"/>
          <w:color w:val="000000"/>
        </w:rPr>
        <w:t>i</w:t>
      </w:r>
      <w:r>
        <w:rPr>
          <w:rFonts w:ascii="Times New Roman TUR" w:hAnsi="Times New Roman TUR" w:cs="Times New Roman TUR"/>
          <w:color w:val="000000"/>
        </w:rPr>
        <w:t>s</w:t>
      </w:r>
      <w:r w:rsidR="00B727C3">
        <w:rPr>
          <w:rFonts w:ascii="Times New Roman TUR" w:hAnsi="Times New Roman TUR" w:cs="Times New Roman TUR"/>
          <w:color w:val="000000"/>
        </w:rPr>
        <w:t>q</w:t>
      </w:r>
      <w:r>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s</w:t>
      </w:r>
      <w:r w:rsidR="00B727C3">
        <w:rPr>
          <w:rFonts w:ascii="Times New Roman TUR" w:hAnsi="Times New Roman TUR" w:cs="Times New Roman TUR"/>
          <w:color w:val="000000"/>
        </w:rPr>
        <w:t>a</w:t>
      </w:r>
      <w:r>
        <w:rPr>
          <w:rFonts w:ascii="Times New Roman TUR" w:hAnsi="Times New Roman TUR" w:cs="Times New Roman TUR"/>
          <w:color w:val="000000"/>
        </w:rPr>
        <w:t>f</w:t>
      </w:r>
      <w:r w:rsidR="00B727C3">
        <w:rPr>
          <w:rFonts w:ascii="Times New Roman TUR" w:hAnsi="Times New Roman TUR" w:cs="Times New Roman TUR"/>
          <w:color w:val="000000"/>
        </w:rPr>
        <w:t>o</w:t>
      </w:r>
      <w:r>
        <w:rPr>
          <w:rFonts w:ascii="Times New Roman TUR" w:hAnsi="Times New Roman TUR" w:cs="Times New Roman TUR"/>
          <w:color w:val="000000"/>
        </w:rPr>
        <w:t>h</w:t>
      </w:r>
      <w:r w:rsidR="00B727C3">
        <w:rPr>
          <w:rFonts w:ascii="Times New Roman TUR" w:hAnsi="Times New Roman TUR" w:cs="Times New Roman TUR"/>
          <w:color w:val="000000"/>
        </w:rPr>
        <w:t>a</w:t>
      </w:r>
      <w:r>
        <w:rPr>
          <w:rFonts w:ascii="Times New Roman TUR" w:hAnsi="Times New Roman TUR" w:cs="Times New Roman TUR"/>
          <w:color w:val="000000"/>
        </w:rPr>
        <w:t xml:space="preserve">t </w:t>
      </w:r>
      <w:r w:rsidR="00B727C3">
        <w:rPr>
          <w:rFonts w:ascii="Times New Roman TUR" w:hAnsi="Times New Roman TUR" w:cs="Times New Roman TUR"/>
          <w:color w:val="000000"/>
        </w:rPr>
        <w:t>b</w:t>
      </w:r>
      <w:r w:rsidR="00317151">
        <w:rPr>
          <w:rFonts w:ascii="Times New Roman TUR" w:hAnsi="Times New Roman TUR" w:cs="Times New Roman TUR"/>
          <w:color w:val="000000"/>
        </w:rPr>
        <w:t>o‘</w:t>
      </w:r>
      <w:r w:rsidR="00B727C3">
        <w:rPr>
          <w:rFonts w:ascii="Times New Roman TUR" w:hAnsi="Times New Roman TUR" w:cs="Times New Roman TUR"/>
          <w:color w:val="000000"/>
        </w:rPr>
        <w:t>lganini</w:t>
      </w:r>
      <w:r>
        <w:rPr>
          <w:rFonts w:ascii="Times New Roman TUR" w:hAnsi="Times New Roman TUR" w:cs="Times New Roman TUR"/>
          <w:color w:val="000000"/>
        </w:rPr>
        <w:t xml:space="preserve"> </w:t>
      </w:r>
      <w:r w:rsidR="00B727C3">
        <w:rPr>
          <w:rFonts w:ascii="Times New Roman TUR" w:hAnsi="Times New Roman TUR" w:cs="Times New Roman TUR"/>
          <w:color w:val="000000"/>
        </w:rPr>
        <w:t>k</w:t>
      </w:r>
      <w:r w:rsidR="00317151">
        <w:rPr>
          <w:rFonts w:ascii="Times New Roman TUR" w:hAnsi="Times New Roman TUR" w:cs="Times New Roman TUR"/>
          <w:color w:val="000000"/>
        </w:rPr>
        <w:t>o‘</w:t>
      </w:r>
      <w:r w:rsidR="00B727C3">
        <w:rPr>
          <w:rFonts w:ascii="Times New Roman TUR" w:hAnsi="Times New Roman TUR" w:cs="Times New Roman TUR"/>
          <w:color w:val="000000"/>
        </w:rPr>
        <w:t>rsat</w:t>
      </w:r>
      <w:r>
        <w:rPr>
          <w:rFonts w:ascii="Times New Roman TUR" w:hAnsi="Times New Roman TUR" w:cs="Times New Roman TUR"/>
          <w:color w:val="000000"/>
        </w:rPr>
        <w:t>di. S</w:t>
      </w:r>
      <w:r w:rsidR="00B727C3">
        <w:rPr>
          <w:rFonts w:ascii="Times New Roman TUR" w:hAnsi="Times New Roman TUR" w:cs="Times New Roman TUR"/>
          <w:color w:val="000000"/>
        </w:rPr>
        <w:t>u</w:t>
      </w:r>
      <w:r>
        <w:rPr>
          <w:rFonts w:ascii="Times New Roman TUR" w:hAnsi="Times New Roman TUR" w:cs="Times New Roman TUR"/>
          <w:color w:val="000000"/>
        </w:rPr>
        <w:t>r</w:t>
      </w:r>
      <w:r w:rsidR="00B727C3">
        <w:rPr>
          <w:rFonts w:ascii="Times New Roman TUR" w:hAnsi="Times New Roman TUR" w:cs="Times New Roman TUR"/>
          <w:color w:val="000000"/>
        </w:rPr>
        <w:t>a</w:t>
      </w:r>
      <w:r>
        <w:rPr>
          <w:rFonts w:ascii="Times New Roman TUR" w:hAnsi="Times New Roman TUR" w:cs="Times New Roman TUR"/>
          <w:color w:val="000000"/>
        </w:rPr>
        <w:t xml:space="preserve">-i </w:t>
      </w:r>
      <w:r w:rsidRPr="00DF7359">
        <w:rPr>
          <w:rFonts w:ascii="Traditional Arabic" w:hAnsi="Traditional Arabic" w:cs="Traditional Arabic"/>
          <w:color w:val="FF0000"/>
          <w:sz w:val="40"/>
          <w:szCs w:val="40"/>
          <w:rtl/>
        </w:rPr>
        <w:t>وَ الْعَصْر</w:t>
      </w:r>
      <w:r w:rsidRPr="00DF7359">
        <w:rPr>
          <w:rFonts w:ascii="Times New Roman TUR" w:hAnsi="Times New Roman TUR" w:cs="Times New Roman TUR"/>
          <w:color w:val="000000"/>
          <w:sz w:val="28"/>
          <w:szCs w:val="28"/>
        </w:rPr>
        <w:t xml:space="preserve"> </w:t>
      </w:r>
      <w:r w:rsidR="00B727C3">
        <w:rPr>
          <w:rFonts w:ascii="Times New Roman TUR" w:hAnsi="Times New Roman TUR" w:cs="Times New Roman TUR"/>
          <w:color w:val="000000"/>
        </w:rPr>
        <w:t>ning</w:t>
      </w:r>
      <w:r>
        <w:rPr>
          <w:rFonts w:ascii="Times New Roman TUR" w:hAnsi="Times New Roman TUR" w:cs="Times New Roman TUR"/>
          <w:color w:val="000000"/>
        </w:rPr>
        <w:t xml:space="preserve"> azam</w:t>
      </w:r>
      <w:r w:rsidR="00B727C3">
        <w:rPr>
          <w:rFonts w:ascii="Times New Roman TUR" w:hAnsi="Times New Roman TUR" w:cs="Times New Roman TUR"/>
          <w:color w:val="000000"/>
        </w:rPr>
        <w:t>a</w:t>
      </w:r>
      <w:r>
        <w:rPr>
          <w:rFonts w:ascii="Times New Roman TUR" w:hAnsi="Times New Roman TUR" w:cs="Times New Roman TUR"/>
          <w:color w:val="000000"/>
        </w:rPr>
        <w:t>t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w:t>
      </w:r>
      <w:r w:rsidR="00BE72FE">
        <w:rPr>
          <w:rFonts w:ascii="Times New Roman TUR" w:hAnsi="Times New Roman TUR" w:cs="Times New Roman TUR"/>
          <w:color w:val="000000"/>
        </w:rPr>
        <w:t>muqaddaslig</w:t>
      </w:r>
      <w:r>
        <w:rPr>
          <w:rFonts w:ascii="Times New Roman TUR" w:hAnsi="Times New Roman TUR" w:cs="Times New Roman TUR"/>
          <w:color w:val="000000"/>
        </w:rPr>
        <w:t>ini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w:t>
      </w:r>
      <w:r w:rsidR="00B727C3">
        <w:rPr>
          <w:rFonts w:ascii="Times New Roman TUR" w:hAnsi="Times New Roman TUR" w:cs="Times New Roman TUR"/>
          <w:color w:val="000000"/>
        </w:rPr>
        <w:t>qisqaligi bilan</w:t>
      </w:r>
      <w:r>
        <w:rPr>
          <w:rFonts w:ascii="Times New Roman TUR" w:hAnsi="Times New Roman TUR" w:cs="Times New Roman TUR"/>
          <w:color w:val="000000"/>
        </w:rPr>
        <w:t xml:space="preserve"> b</w:t>
      </w:r>
      <w:r w:rsidR="00B727C3">
        <w:rPr>
          <w:rFonts w:ascii="Times New Roman TUR" w:hAnsi="Times New Roman TUR" w:cs="Times New Roman TUR"/>
          <w:color w:val="000000"/>
        </w:rPr>
        <w:t>a</w:t>
      </w:r>
      <w:r>
        <w:rPr>
          <w:rFonts w:ascii="Times New Roman TUR" w:hAnsi="Times New Roman TUR" w:cs="Times New Roman TUR"/>
          <w:color w:val="000000"/>
        </w:rPr>
        <w:t>r</w:t>
      </w:r>
      <w:r w:rsidR="00B727C3">
        <w:rPr>
          <w:rFonts w:ascii="Times New Roman TUR" w:hAnsi="Times New Roman TUR" w:cs="Times New Roman TUR"/>
          <w:color w:val="000000"/>
        </w:rPr>
        <w:t>o</w:t>
      </w:r>
      <w:r>
        <w:rPr>
          <w:rFonts w:ascii="Times New Roman TUR" w:hAnsi="Times New Roman TUR" w:cs="Times New Roman TUR"/>
          <w:color w:val="000000"/>
        </w:rPr>
        <w:t>b</w:t>
      </w:r>
      <w:r w:rsidR="00B727C3">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g‘</w:t>
      </w:r>
      <w:r w:rsidR="00B727C3">
        <w:rPr>
          <w:rFonts w:ascii="Times New Roman TUR" w:hAnsi="Times New Roman TUR" w:cs="Times New Roman TUR"/>
          <w:color w:val="000000"/>
        </w:rPr>
        <w:t>o</w:t>
      </w:r>
      <w:r>
        <w:rPr>
          <w:rFonts w:ascii="Times New Roman TUR" w:hAnsi="Times New Roman TUR" w:cs="Times New Roman TUR"/>
          <w:color w:val="000000"/>
        </w:rPr>
        <w:t>y</w:t>
      </w:r>
      <w:r w:rsidR="00B727C3">
        <w:rPr>
          <w:rFonts w:ascii="Times New Roman TUR" w:hAnsi="Times New Roman TUR" w:cs="Times New Roman TUR"/>
          <w:color w:val="000000"/>
        </w:rPr>
        <w:t>a</w:t>
      </w:r>
      <w:r>
        <w:rPr>
          <w:rFonts w:ascii="Times New Roman TUR" w:hAnsi="Times New Roman TUR" w:cs="Times New Roman TUR"/>
          <w:color w:val="000000"/>
        </w:rPr>
        <w:t xml:space="preserve">t </w:t>
      </w:r>
      <w:r w:rsidR="00B727C3">
        <w:rPr>
          <w:rFonts w:ascii="Times New Roman TUR" w:hAnsi="Times New Roman TUR" w:cs="Times New Roman TUR"/>
          <w:color w:val="000000"/>
        </w:rPr>
        <w:t>keng</w:t>
      </w:r>
      <w:r>
        <w:rPr>
          <w:rFonts w:ascii="Times New Roman TUR" w:hAnsi="Times New Roman TUR" w:cs="Times New Roman TUR"/>
          <w:color w:val="000000"/>
        </w:rPr>
        <w:t xml:space="preserve"> v</w:t>
      </w:r>
      <w:r w:rsidR="00B727C3">
        <w:rPr>
          <w:rFonts w:ascii="Times New Roman TUR" w:hAnsi="Times New Roman TUR" w:cs="Times New Roman TUR"/>
          <w:color w:val="000000"/>
        </w:rPr>
        <w:t>a</w:t>
      </w:r>
      <w:r>
        <w:rPr>
          <w:rFonts w:ascii="Times New Roman TUR" w:hAnsi="Times New Roman TUR" w:cs="Times New Roman TUR"/>
          <w:color w:val="000000"/>
        </w:rPr>
        <w:t xml:space="preserve"> uzun ha</w:t>
      </w:r>
      <w:r w:rsidR="00FA52DA">
        <w:rPr>
          <w:rFonts w:ascii="Times New Roman TUR" w:hAnsi="Times New Roman TUR" w:cs="Times New Roman TUR"/>
          <w:color w:val="000000"/>
        </w:rPr>
        <w:t>qiqatlarni</w:t>
      </w:r>
      <w:r>
        <w:rPr>
          <w:rFonts w:ascii="Times New Roman TUR" w:hAnsi="Times New Roman TUR" w:cs="Times New Roman TUR"/>
          <w:color w:val="000000"/>
        </w:rPr>
        <w:t>n</w:t>
      </w:r>
      <w:r w:rsidR="00FA52DA">
        <w:rPr>
          <w:rFonts w:ascii="Times New Roman TUR" w:hAnsi="Times New Roman TUR" w:cs="Times New Roman TUR"/>
          <w:color w:val="000000"/>
        </w:rPr>
        <w:t>g</w:t>
      </w:r>
      <w:r>
        <w:rPr>
          <w:rFonts w:ascii="Times New Roman TUR" w:hAnsi="Times New Roman TUR" w:cs="Times New Roman TUR"/>
          <w:color w:val="000000"/>
        </w:rPr>
        <w:t xml:space="preserve"> </w:t>
      </w:r>
      <w:r w:rsidR="00FA52DA">
        <w:rPr>
          <w:rFonts w:ascii="Times New Roman TUR" w:hAnsi="Times New Roman TUR" w:cs="Times New Roman TUR"/>
          <w:color w:val="000000"/>
        </w:rPr>
        <w:t>x</w:t>
      </w:r>
      <w:r>
        <w:rPr>
          <w:rFonts w:ascii="Times New Roman TUR" w:hAnsi="Times New Roman TUR" w:cs="Times New Roman TUR"/>
          <w:color w:val="000000"/>
        </w:rPr>
        <w:t>azin</w:t>
      </w:r>
      <w:r w:rsidR="00FA52DA">
        <w:rPr>
          <w:rFonts w:ascii="Times New Roman TUR" w:hAnsi="Times New Roman TUR" w:cs="Times New Roman TUR"/>
          <w:color w:val="000000"/>
        </w:rPr>
        <w:t>a</w:t>
      </w:r>
      <w:r>
        <w:rPr>
          <w:rFonts w:ascii="Times New Roman TUR" w:hAnsi="Times New Roman TUR" w:cs="Times New Roman TUR"/>
          <w:color w:val="000000"/>
        </w:rPr>
        <w:t xml:space="preserve">si </w:t>
      </w:r>
      <w:r w:rsidR="00FA52DA">
        <w:rPr>
          <w:rFonts w:ascii="Times New Roman TUR" w:hAnsi="Times New Roman TUR" w:cs="Times New Roman TUR"/>
          <w:color w:val="000000"/>
        </w:rPr>
        <w:t>b</w:t>
      </w:r>
      <w:r w:rsidR="00317151">
        <w:rPr>
          <w:rFonts w:ascii="Times New Roman TUR" w:hAnsi="Times New Roman TUR" w:cs="Times New Roman TUR"/>
          <w:color w:val="000000"/>
        </w:rPr>
        <w:t>o‘</w:t>
      </w:r>
      <w:r w:rsidR="00FA52DA">
        <w:rPr>
          <w:rFonts w:ascii="Times New Roman TUR" w:hAnsi="Times New Roman TUR" w:cs="Times New Roman TUR"/>
          <w:color w:val="000000"/>
        </w:rPr>
        <w:t>lganini</w:t>
      </w:r>
      <w:r>
        <w:rPr>
          <w:rFonts w:ascii="Times New Roman TUR" w:hAnsi="Times New Roman TUR" w:cs="Times New Roman TUR"/>
          <w:color w:val="000000"/>
        </w:rPr>
        <w:t xml:space="preserve"> tasdi</w:t>
      </w:r>
      <w:r w:rsidR="00FA52DA">
        <w:rPr>
          <w:rFonts w:ascii="Times New Roman TUR" w:hAnsi="Times New Roman TUR" w:cs="Times New Roman TUR"/>
          <w:color w:val="000000"/>
        </w:rPr>
        <w:t>q</w:t>
      </w:r>
      <w:r>
        <w:rPr>
          <w:rFonts w:ascii="Times New Roman TUR" w:hAnsi="Times New Roman TUR" w:cs="Times New Roman TUR"/>
          <w:color w:val="000000"/>
        </w:rPr>
        <w:t xml:space="preserve"> </w:t>
      </w:r>
      <w:r w:rsidR="00FA52DA">
        <w:rPr>
          <w:rFonts w:ascii="Times New Roman TUR" w:hAnsi="Times New Roman TUR" w:cs="Times New Roman TUR"/>
          <w:color w:val="000000"/>
        </w:rPr>
        <w:t>qilib</w:t>
      </w:r>
      <w:r w:rsidR="00874F59">
        <w:rPr>
          <w:rFonts w:ascii="Times New Roman TUR" w:hAnsi="Times New Roman TUR" w:cs="Times New Roman TUR"/>
          <w:color w:val="000000"/>
        </w:rPr>
        <w:t>,</w:t>
      </w:r>
      <w:r>
        <w:rPr>
          <w:rFonts w:ascii="Times New Roman TUR" w:hAnsi="Times New Roman TUR" w:cs="Times New Roman TUR"/>
          <w:color w:val="000000"/>
        </w:rPr>
        <w:t xml:space="preserve"> </w:t>
      </w:r>
      <w:r w:rsidR="00FA52DA">
        <w:rPr>
          <w:rFonts w:ascii="Times New Roman TUR" w:hAnsi="Times New Roman TUR" w:cs="Times New Roman TUR"/>
          <w:color w:val="000000"/>
        </w:rPr>
        <w:t>Ja</w:t>
      </w:r>
      <w:r>
        <w:rPr>
          <w:rFonts w:ascii="Times New Roman TUR" w:hAnsi="Times New Roman TUR" w:cs="Times New Roman TUR"/>
          <w:color w:val="000000"/>
        </w:rPr>
        <w:t>n</w:t>
      </w:r>
      <w:r w:rsidR="00FA52DA">
        <w:rPr>
          <w:rFonts w:ascii="Times New Roman TUR" w:hAnsi="Times New Roman TUR" w:cs="Times New Roman TUR"/>
          <w:color w:val="000000"/>
        </w:rPr>
        <w:t>o</w:t>
      </w:r>
      <w:r>
        <w:rPr>
          <w:rFonts w:ascii="Times New Roman TUR" w:hAnsi="Times New Roman TUR" w:cs="Times New Roman TUR"/>
          <w:color w:val="000000"/>
        </w:rPr>
        <w:t>b</w:t>
      </w:r>
      <w:r w:rsidR="00FA52DA">
        <w:rPr>
          <w:rFonts w:ascii="Times New Roman TUR" w:hAnsi="Times New Roman TUR" w:cs="Times New Roman TUR"/>
          <w:color w:val="000000"/>
        </w:rPr>
        <w:t>i</w:t>
      </w:r>
      <w:r>
        <w:rPr>
          <w:rFonts w:ascii="Times New Roman TUR" w:hAnsi="Times New Roman TUR" w:cs="Times New Roman TUR"/>
          <w:color w:val="000000"/>
        </w:rPr>
        <w:t xml:space="preserve"> Ha</w:t>
      </w:r>
      <w:r w:rsidR="00FA52DA">
        <w:rPr>
          <w:rFonts w:ascii="Times New Roman TUR" w:hAnsi="Times New Roman TUR" w:cs="Times New Roman TUR"/>
          <w:color w:val="000000"/>
        </w:rPr>
        <w:t>qq</w:t>
      </w:r>
      <w:r>
        <w:rPr>
          <w:rFonts w:ascii="Times New Roman TUR" w:hAnsi="Times New Roman TUR" w:cs="Times New Roman TUR"/>
          <w:color w:val="000000"/>
        </w:rPr>
        <w:t xml:space="preserve">a </w:t>
      </w:r>
      <w:r w:rsidR="00FA52DA">
        <w:rPr>
          <w:rFonts w:ascii="Times New Roman TUR" w:hAnsi="Times New Roman TUR" w:cs="Times New Roman TUR"/>
          <w:color w:val="000000"/>
        </w:rPr>
        <w:t>shu</w:t>
      </w:r>
      <w:r>
        <w:rPr>
          <w:rFonts w:ascii="Times New Roman TUR" w:hAnsi="Times New Roman TUR" w:cs="Times New Roman TUR"/>
          <w:color w:val="000000"/>
        </w:rPr>
        <w:t>kr</w:t>
      </w:r>
      <w:r w:rsidR="00FA52DA">
        <w:rPr>
          <w:rFonts w:ascii="Times New Roman TUR" w:hAnsi="Times New Roman TUR" w:cs="Times New Roman TUR"/>
          <w:color w:val="000000"/>
        </w:rPr>
        <w:t xml:space="preserve"> qild</w:t>
      </w:r>
      <w:r>
        <w:rPr>
          <w:rFonts w:ascii="Times New Roman TUR" w:hAnsi="Times New Roman TUR" w:cs="Times New Roman TUR"/>
          <w:color w:val="000000"/>
        </w:rPr>
        <w:t>ik.</w:t>
      </w:r>
    </w:p>
    <w:p w14:paraId="6E48A63A" w14:textId="77777777" w:rsidR="00C857BF" w:rsidRDefault="00FA52D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mi </w:t>
      </w:r>
      <w:r>
        <w:rPr>
          <w:rFonts w:ascii="Times New Roman TUR" w:hAnsi="Times New Roman TUR" w:cs="Times New Roman TUR"/>
          <w:color w:val="000000"/>
        </w:rPr>
        <w:t>I</w:t>
      </w:r>
      <w:r w:rsidR="00C857BF">
        <w:rPr>
          <w:rFonts w:ascii="Times New Roman TUR" w:hAnsi="Times New Roman TUR" w:cs="Times New Roman TUR"/>
          <w:color w:val="000000"/>
        </w:rPr>
        <w:t>sl</w:t>
      </w:r>
      <w:r>
        <w:rPr>
          <w:rFonts w:ascii="Times New Roman TUR" w:hAnsi="Times New Roman TUR" w:cs="Times New Roman TUR"/>
          <w:color w:val="000000"/>
        </w:rPr>
        <w:t>o</w:t>
      </w:r>
      <w:r w:rsidR="00C857BF">
        <w:rPr>
          <w:rFonts w:ascii="Times New Roman TUR" w:hAnsi="Times New Roman TUR" w:cs="Times New Roman TUR"/>
          <w:color w:val="000000"/>
        </w:rPr>
        <w:t>m bu asr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zarar</w:t>
      </w:r>
      <w:r w:rsidR="00C857BF">
        <w:rPr>
          <w:rFonts w:ascii="Times New Roman TUR" w:hAnsi="Times New Roman TUR" w:cs="Times New Roman TUR"/>
          <w:color w:val="000000"/>
        </w:rPr>
        <w:t xml:space="preserve">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bu d</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sha</w:t>
      </w:r>
      <w:r w:rsidR="00C857BF">
        <w:rPr>
          <w:rFonts w:ascii="Times New Roman TUR" w:hAnsi="Times New Roman TUR" w:cs="Times New Roman TUR"/>
          <w:color w:val="000000"/>
        </w:rPr>
        <w:t xml:space="preserve">tli </w:t>
      </w:r>
      <w:r w:rsidR="00874F59">
        <w:rPr>
          <w:rFonts w:ascii="Times New Roman TUR" w:hAnsi="Times New Roman TUR" w:cs="Times New Roman TUR"/>
          <w:color w:val="000000"/>
        </w:rPr>
        <w:t>I</w:t>
      </w:r>
      <w:r>
        <w:rPr>
          <w:rFonts w:ascii="Times New Roman TUR" w:hAnsi="Times New Roman TUR" w:cs="Times New Roman TUR"/>
          <w:color w:val="000000"/>
        </w:rPr>
        <w:t>k</w:t>
      </w:r>
      <w:r w:rsidR="00C857BF">
        <w:rPr>
          <w:rFonts w:ascii="Times New Roman TUR" w:hAnsi="Times New Roman TUR" w:cs="Times New Roman TUR"/>
          <w:color w:val="000000"/>
        </w:rPr>
        <w:t>kinc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874F59">
        <w:rPr>
          <w:rFonts w:ascii="Times New Roman TUR" w:hAnsi="Times New Roman TUR" w:cs="Times New Roman TUR"/>
          <w:color w:val="000000"/>
        </w:rPr>
        <w:t>J</w:t>
      </w:r>
      <w:r>
        <w:rPr>
          <w:rFonts w:ascii="Times New Roman TUR" w:hAnsi="Times New Roman TUR" w:cs="Times New Roman TUR"/>
          <w:color w:val="000000"/>
        </w:rPr>
        <w:t xml:space="preserve">ahon </w:t>
      </w:r>
      <w:r w:rsidR="00874F59">
        <w:rPr>
          <w:rFonts w:ascii="Times New Roman TUR" w:hAnsi="Times New Roman TUR" w:cs="Times New Roman TUR"/>
          <w:color w:val="000000"/>
        </w:rPr>
        <w:t>U</w:t>
      </w:r>
      <w:r>
        <w:rPr>
          <w:rFonts w:ascii="Times New Roman TUR" w:hAnsi="Times New Roman TUR" w:cs="Times New Roman TUR"/>
          <w:color w:val="000000"/>
        </w:rPr>
        <w:t>rushi</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xalos b</w:t>
      </w:r>
      <w:r w:rsidR="00317151">
        <w:rPr>
          <w:rFonts w:ascii="Times New Roman TUR" w:hAnsi="Times New Roman TUR" w:cs="Times New Roman TUR"/>
          <w:color w:val="000000"/>
        </w:rPr>
        <w:t>o‘</w:t>
      </w:r>
      <w:r>
        <w:rPr>
          <w:rFonts w:ascii="Times New Roman TUR" w:hAnsi="Times New Roman TUR" w:cs="Times New Roman TUR"/>
          <w:color w:val="000000"/>
        </w:rPr>
        <w:t>lishining</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bi</w:t>
      </w:r>
      <w:r w:rsidR="005E5E65">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ndan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w:t>
      </w:r>
      <w:r w:rsidR="00C857BF">
        <w:rPr>
          <w:rFonts w:ascii="Times New Roman TUR" w:hAnsi="Times New Roman TUR" w:cs="Times New Roman TUR"/>
          <w:color w:val="000000"/>
        </w:rPr>
        <w:t>n i</w:t>
      </w:r>
      <w:r>
        <w:rPr>
          <w:rFonts w:ascii="Times New Roman TUR" w:hAnsi="Times New Roman TUR" w:cs="Times New Roman TUR"/>
          <w:color w:val="000000"/>
        </w:rPr>
        <w:t>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solih amallar</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 fa</w:t>
      </w:r>
      <w:r>
        <w:rPr>
          <w:rFonts w:ascii="Times New Roman TUR" w:hAnsi="Times New Roman TUR" w:cs="Times New Roman TUR"/>
          <w:color w:val="000000"/>
        </w:rPr>
        <w:t>q</w:t>
      </w:r>
      <w:r w:rsidR="00C857BF">
        <w:rPr>
          <w:rFonts w:ascii="Times New Roman TUR" w:hAnsi="Times New Roman TUR" w:cs="Times New Roman TUR"/>
          <w:color w:val="000000"/>
        </w:rPr>
        <w:t>irl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achchiq</w:t>
      </w:r>
      <w:r w:rsidR="00C857BF">
        <w:rPr>
          <w:rFonts w:ascii="Times New Roman TUR" w:hAnsi="Times New Roman TUR" w:cs="Times New Roman TUR"/>
          <w:color w:val="000000"/>
        </w:rPr>
        <w:t xml:space="preserve"> </w:t>
      </w:r>
      <w:r>
        <w:rPr>
          <w:rFonts w:ascii="Times New Roman TUR" w:hAnsi="Times New Roman TUR" w:cs="Times New Roman TUR"/>
          <w:color w:val="000000"/>
        </w:rPr>
        <w:t>och</w:t>
      </w:r>
      <w:r w:rsidR="00C857BF">
        <w:rPr>
          <w:rFonts w:ascii="Times New Roman TUR" w:hAnsi="Times New Roman TUR" w:cs="Times New Roman TUR"/>
          <w:color w:val="000000"/>
        </w:rPr>
        <w:t>l</w:t>
      </w:r>
      <w:r>
        <w:rPr>
          <w:rFonts w:ascii="Times New Roman TUR" w:hAnsi="Times New Roman TUR" w:cs="Times New Roman TUR"/>
          <w:color w:val="000000"/>
        </w:rPr>
        <w:t>i</w:t>
      </w:r>
      <w:r w:rsidR="00C857BF">
        <w:rPr>
          <w:rFonts w:ascii="Times New Roman TUR" w:hAnsi="Times New Roman TUR" w:cs="Times New Roman TUR"/>
          <w:color w:val="000000"/>
        </w:rPr>
        <w:t>k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qahatchilikni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bi</w:t>
      </w:r>
      <w:r>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r</w:t>
      </w:r>
      <w:r w:rsidR="00317151">
        <w:rPr>
          <w:rFonts w:ascii="Times New Roman TUR" w:hAnsi="Times New Roman TUR" w:cs="Times New Roman TUR"/>
          <w:color w:val="000000"/>
        </w:rPr>
        <w:t>o‘</w:t>
      </w:r>
      <w:r>
        <w:rPr>
          <w:rFonts w:ascii="Times New Roman TUR" w:hAnsi="Times New Roman TUR" w:cs="Times New Roman TUR"/>
          <w:color w:val="000000"/>
        </w:rPr>
        <w:t>zani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shirin</w:t>
      </w:r>
      <w:r w:rsidR="00C857BF">
        <w:rPr>
          <w:rFonts w:ascii="Times New Roman TUR" w:hAnsi="Times New Roman TUR" w:cs="Times New Roman TUR"/>
          <w:color w:val="000000"/>
        </w:rPr>
        <w:t xml:space="preserve"> </w:t>
      </w:r>
      <w:r>
        <w:rPr>
          <w:rFonts w:ascii="Times New Roman TUR" w:hAnsi="Times New Roman TUR" w:cs="Times New Roman TUR"/>
          <w:color w:val="000000"/>
        </w:rPr>
        <w:t>ochligini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chekmaganla</w:t>
      </w:r>
      <w:r w:rsidR="00C857BF">
        <w:rPr>
          <w:rFonts w:ascii="Times New Roman TUR" w:hAnsi="Times New Roman TUR" w:cs="Times New Roman TUR"/>
          <w:color w:val="000000"/>
        </w:rPr>
        <w:t>ri</w:t>
      </w:r>
      <w:r w:rsidR="00874F59">
        <w:rPr>
          <w:rFonts w:ascii="Times New Roman TUR" w:hAnsi="Times New Roman TUR" w:cs="Times New Roman TUR"/>
          <w:color w:val="000000"/>
        </w:rPr>
        <w:t>;</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boylarga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zararlar</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qotishlarning</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ham</w:t>
      </w:r>
      <w:r w:rsidR="00874F59">
        <w:rPr>
          <w:rFonts w:ascii="Times New Roman TUR" w:hAnsi="Times New Roman TUR" w:cs="Times New Roman TUR"/>
          <w:color w:val="000000"/>
        </w:rPr>
        <w:t>,</w:t>
      </w:r>
      <w:r w:rsidR="00C857BF">
        <w:rPr>
          <w:rFonts w:ascii="Times New Roman TUR" w:hAnsi="Times New Roman TUR" w:cs="Times New Roman TUR"/>
          <w:color w:val="000000"/>
        </w:rPr>
        <w:t xml:space="preserve"> z</w:t>
      </w:r>
      <w:r>
        <w:rPr>
          <w:rFonts w:ascii="Times New Roman TUR" w:hAnsi="Times New Roman TUR" w:cs="Times New Roman TUR"/>
          <w:color w:val="000000"/>
        </w:rPr>
        <w:t>a</w:t>
      </w:r>
      <w:r w:rsidR="00C857BF">
        <w:rPr>
          <w:rFonts w:ascii="Times New Roman TUR" w:hAnsi="Times New Roman TUR" w:cs="Times New Roman TUR"/>
          <w:color w:val="000000"/>
        </w:rPr>
        <w:t>k</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Pr>
          <w:rFonts w:ascii="Times New Roman TUR" w:hAnsi="Times New Roman TUR" w:cs="Times New Roman TUR"/>
          <w:color w:val="000000"/>
        </w:rPr>
        <w:t>rniga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ch</w:t>
      </w:r>
      <w:r w:rsidR="00874F59">
        <w:rPr>
          <w:rFonts w:ascii="Times New Roman TUR" w:hAnsi="Times New Roman TUR" w:cs="Times New Roman TUR"/>
          <w:color w:val="000000"/>
        </w:rPr>
        <w:t>a</w:t>
      </w:r>
      <w:r>
        <w:rPr>
          <w:rFonts w:ascii="Times New Roman TUR" w:hAnsi="Times New Roman TUR" w:cs="Times New Roman TUR"/>
          <w:color w:val="000000"/>
        </w:rPr>
        <w:t>yqovchilik</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qilishla</w:t>
      </w:r>
      <w:r w:rsidR="00C857BF">
        <w:rPr>
          <w:rFonts w:ascii="Times New Roman TUR" w:hAnsi="Times New Roman TUR" w:cs="Times New Roman TUR"/>
          <w:color w:val="000000"/>
        </w:rPr>
        <w:t>ridir.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Anadol</w:t>
      </w:r>
      <w:r w:rsidR="002E12F0">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 m</w:t>
      </w:r>
      <w:r>
        <w:rPr>
          <w:rFonts w:ascii="Times New Roman TUR" w:hAnsi="Times New Roman TUR" w:cs="Times New Roman TUR"/>
          <w:color w:val="000000"/>
        </w:rPr>
        <w:t>a</w:t>
      </w:r>
      <w:r w:rsidR="00C857BF">
        <w:rPr>
          <w:rFonts w:ascii="Times New Roman TUR" w:hAnsi="Times New Roman TUR" w:cs="Times New Roman TUR"/>
          <w:color w:val="000000"/>
        </w:rPr>
        <w:t>yd</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jang</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w:t>
      </w:r>
      <w:r>
        <w:rPr>
          <w:rFonts w:ascii="Times New Roman TUR" w:hAnsi="Times New Roman TUR" w:cs="Times New Roman TUR"/>
          <w:color w:val="000000"/>
        </w:rPr>
        <w:t>sligini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 xml:space="preserve">bi </w:t>
      </w:r>
      <w:r w:rsidR="00C857BF" w:rsidRPr="00DF7359">
        <w:rPr>
          <w:rFonts w:ascii="Traditional Arabic" w:hAnsi="Traditional Arabic" w:cs="Traditional Arabic"/>
          <w:color w:val="FF0000"/>
          <w:sz w:val="40"/>
          <w:szCs w:val="40"/>
          <w:rtl/>
        </w:rPr>
        <w:t>اِلاَّ الَّذِينَ اۤمَنُوا</w:t>
      </w:r>
      <w:r w:rsidR="00C857BF" w:rsidRPr="00DF7359">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Pr>
          <w:rFonts w:ascii="Times New Roman TUR" w:hAnsi="Times New Roman TUR" w:cs="Times New Roman TUR"/>
          <w:color w:val="000000"/>
        </w:rPr>
        <w:t>muqaddasasi</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qu</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da</w:t>
      </w:r>
      <w:r w:rsidR="00C857BF">
        <w:rPr>
          <w:rFonts w:ascii="Times New Roman TUR" w:hAnsi="Times New Roman TUR" w:cs="Times New Roman TUR"/>
          <w:color w:val="000000"/>
        </w:rPr>
        <w:t xml:space="preserve">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ins</w:t>
      </w:r>
      <w:r>
        <w:rPr>
          <w:rFonts w:ascii="Times New Roman TUR" w:hAnsi="Times New Roman TUR" w:cs="Times New Roman TUR"/>
          <w:color w:val="000000"/>
        </w:rPr>
        <w:t>o</w:t>
      </w:r>
      <w:r w:rsidR="00C857BF">
        <w:rPr>
          <w:rFonts w:ascii="Times New Roman TUR" w:hAnsi="Times New Roman TUR" w:cs="Times New Roman TUR"/>
          <w:color w:val="000000"/>
        </w:rPr>
        <w:t>nlar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albl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tah</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qiy</w:t>
      </w:r>
      <w:r w:rsidR="00C857BF">
        <w:rPr>
          <w:rFonts w:ascii="Times New Roman TUR" w:hAnsi="Times New Roman TUR" w:cs="Times New Roman TUR"/>
          <w:color w:val="000000"/>
        </w:rPr>
        <w:t xml:space="preserve"> bir tarzda d</w:t>
      </w:r>
      <w:r>
        <w:rPr>
          <w:rFonts w:ascii="Times New Roman TUR" w:hAnsi="Times New Roman TUR" w:cs="Times New Roman TUR"/>
          <w:color w:val="000000"/>
        </w:rPr>
        <w:t>a</w:t>
      </w:r>
      <w:r w:rsidR="00C857BF">
        <w:rPr>
          <w:rFonts w:ascii="Times New Roman TUR" w:hAnsi="Times New Roman TUR" w:cs="Times New Roman TUR"/>
          <w:color w:val="000000"/>
        </w:rPr>
        <w:t xml:space="preserve">rs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ga</w:t>
      </w:r>
      <w:r w:rsidR="00C857BF">
        <w:rPr>
          <w:rFonts w:ascii="Times New Roman TUR" w:hAnsi="Times New Roman TUR" w:cs="Times New Roman TUR"/>
          <w:color w:val="000000"/>
        </w:rPr>
        <w:t>n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-in</w:t>
      </w:r>
      <w:r w:rsidR="00BE72FE">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Nur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ganini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Pr>
          <w:rFonts w:ascii="Times New Roman TUR" w:hAnsi="Times New Roman TUR" w:cs="Times New Roman TUR"/>
          <w:color w:val="000000"/>
        </w:rPr>
        <w:t>alomatlar bilan</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a</w:t>
      </w:r>
      <w:r w:rsidR="00C857BF">
        <w:rPr>
          <w:rFonts w:ascii="Times New Roman TUR" w:hAnsi="Times New Roman TUR" w:cs="Times New Roman TUR"/>
          <w:color w:val="000000"/>
        </w:rPr>
        <w:t>hli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di</w:t>
      </w:r>
      <w:r>
        <w:rPr>
          <w:rFonts w:ascii="Times New Roman TUR" w:hAnsi="Times New Roman TUR" w:cs="Times New Roman TUR"/>
          <w:color w:val="000000"/>
        </w:rPr>
        <w:t>qq</w:t>
      </w:r>
      <w:r w:rsidR="00C857BF">
        <w:rPr>
          <w:rFonts w:ascii="Times New Roman TUR" w:hAnsi="Times New Roman TUR" w:cs="Times New Roman TUR"/>
          <w:color w:val="000000"/>
        </w:rPr>
        <w:t>at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an</w:t>
      </w:r>
      <w:r>
        <w:rPr>
          <w:rFonts w:ascii="Times New Roman TUR" w:hAnsi="Times New Roman TUR" w:cs="Times New Roman TUR"/>
          <w:color w:val="000000"/>
        </w:rPr>
        <w:t>o</w:t>
      </w:r>
      <w:r w:rsidR="00C857BF">
        <w:rPr>
          <w:rFonts w:ascii="Times New Roman TUR" w:hAnsi="Times New Roman TUR" w:cs="Times New Roman TUR"/>
          <w:color w:val="000000"/>
        </w:rPr>
        <w:t>atlar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isb</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Jumladan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alomatlar</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n biri;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F728EC">
        <w:rPr>
          <w:rFonts w:ascii="Times New Roman TUR" w:hAnsi="Times New Roman TUR" w:cs="Times New Roman TUR"/>
          <w:color w:val="000000"/>
        </w:rPr>
        <w:t>aziyat</w:t>
      </w:r>
      <w:r w:rsidR="00C857BF">
        <w:rPr>
          <w:rFonts w:ascii="Times New Roman TUR" w:hAnsi="Times New Roman TUR" w:cs="Times New Roman TUR"/>
          <w:color w:val="000000"/>
        </w:rPr>
        <w:t xml:space="preserve"> </w:t>
      </w:r>
      <w:r w:rsidR="00F728EC">
        <w:rPr>
          <w:rFonts w:ascii="Times New Roman TUR" w:hAnsi="Times New Roman TUR" w:cs="Times New Roman TUR"/>
          <w:color w:val="000000"/>
        </w:rPr>
        <w:t>b</w:t>
      </w:r>
      <w:r w:rsidR="00C857BF">
        <w:rPr>
          <w:rFonts w:ascii="Times New Roman TUR" w:hAnsi="Times New Roman TUR" w:cs="Times New Roman TUR"/>
          <w:color w:val="000000"/>
        </w:rPr>
        <w:t>er</w:t>
      </w:r>
      <w:r w:rsidR="00F728EC">
        <w:rPr>
          <w:rFonts w:ascii="Times New Roman TUR" w:hAnsi="Times New Roman TUR" w:cs="Times New Roman TUR"/>
          <w:color w:val="000000"/>
        </w:rPr>
        <w:t>ga</w:t>
      </w:r>
      <w:r w:rsidR="00C857BF">
        <w:rPr>
          <w:rFonts w:ascii="Times New Roman TUR" w:hAnsi="Times New Roman TUR" w:cs="Times New Roman TUR"/>
          <w:color w:val="000000"/>
        </w:rPr>
        <w:t>n y</w:t>
      </w:r>
      <w:r w:rsidR="00F728EC">
        <w:rPr>
          <w:rFonts w:ascii="Times New Roman TUR" w:hAnsi="Times New Roman TUR" w:cs="Times New Roman TUR"/>
          <w:color w:val="000000"/>
        </w:rPr>
        <w:t>ox</w:t>
      </w:r>
      <w:r w:rsidR="00C857BF">
        <w:rPr>
          <w:rFonts w:ascii="Times New Roman TUR" w:hAnsi="Times New Roman TUR" w:cs="Times New Roman TUR"/>
          <w:color w:val="000000"/>
        </w:rPr>
        <w:t>u</w:t>
      </w:r>
      <w:r w:rsidR="00F728EC">
        <w:rPr>
          <w:rFonts w:ascii="Times New Roman TUR" w:hAnsi="Times New Roman TUR" w:cs="Times New Roman TUR"/>
          <w:color w:val="000000"/>
        </w:rPr>
        <w:t>d</w:t>
      </w:r>
      <w:r w:rsidR="00C857BF">
        <w:rPr>
          <w:rFonts w:ascii="Times New Roman TUR" w:hAnsi="Times New Roman TUR" w:cs="Times New Roman TUR"/>
          <w:color w:val="000000"/>
        </w:rPr>
        <w:t xml:space="preserve"> </w:t>
      </w:r>
      <w:r w:rsidR="00F728EC">
        <w:rPr>
          <w:rFonts w:ascii="Times New Roman TUR" w:hAnsi="Times New Roman TUR" w:cs="Times New Roman TUR"/>
          <w:color w:val="000000"/>
        </w:rPr>
        <w:t>x</w:t>
      </w:r>
      <w:r w:rsidR="00C857BF">
        <w:rPr>
          <w:rFonts w:ascii="Times New Roman TUR" w:hAnsi="Times New Roman TUR" w:cs="Times New Roman TUR"/>
          <w:color w:val="000000"/>
        </w:rPr>
        <w:t>izm</w:t>
      </w:r>
      <w:r w:rsidR="00F728EC">
        <w:rPr>
          <w:rFonts w:ascii="Times New Roman TUR" w:hAnsi="Times New Roman TUR" w:cs="Times New Roman TUR"/>
          <w:color w:val="000000"/>
        </w:rPr>
        <w:t>a</w:t>
      </w:r>
      <w:r w:rsidR="00C857BF">
        <w:rPr>
          <w:rFonts w:ascii="Times New Roman TUR" w:hAnsi="Times New Roman TUR" w:cs="Times New Roman TUR"/>
          <w:color w:val="000000"/>
        </w:rPr>
        <w:t>tid</w:t>
      </w:r>
      <w:r w:rsidR="00F728EC">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F728EC">
        <w:rPr>
          <w:rFonts w:ascii="Times New Roman TUR" w:hAnsi="Times New Roman TUR" w:cs="Times New Roman TUR"/>
          <w:color w:val="000000"/>
        </w:rPr>
        <w:t>chekingan</w:t>
      </w:r>
      <w:r w:rsidR="00C857BF">
        <w:rPr>
          <w:rFonts w:ascii="Times New Roman TUR" w:hAnsi="Times New Roman TUR" w:cs="Times New Roman TUR"/>
          <w:color w:val="000000"/>
        </w:rPr>
        <w:t xml:space="preserve"> </w:t>
      </w:r>
      <w:r w:rsidR="00F728EC">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F728EC">
        <w:rPr>
          <w:rFonts w:ascii="Times New Roman TUR" w:hAnsi="Times New Roman TUR" w:cs="Times New Roman TUR"/>
          <w:color w:val="000000"/>
        </w:rPr>
        <w:t>k</w:t>
      </w:r>
      <w:r w:rsidR="00317151">
        <w:rPr>
          <w:rFonts w:ascii="Times New Roman TUR" w:hAnsi="Times New Roman TUR" w:cs="Times New Roman TUR"/>
          <w:color w:val="000000"/>
        </w:rPr>
        <w:t>o‘</w:t>
      </w:r>
      <w:r w:rsidR="00F728EC">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F728EC">
        <w:rPr>
          <w:rFonts w:ascii="Times New Roman TUR" w:hAnsi="Times New Roman TUR" w:cs="Times New Roman TUR"/>
          <w:color w:val="000000"/>
        </w:rPr>
        <w:t>o</w:t>
      </w:r>
      <w:r w:rsidR="00C857BF">
        <w:rPr>
          <w:rFonts w:ascii="Times New Roman TUR" w:hAnsi="Times New Roman TUR" w:cs="Times New Roman TUR"/>
          <w:color w:val="000000"/>
        </w:rPr>
        <w:t>damlar</w:t>
      </w:r>
      <w:r w:rsidR="00F728EC">
        <w:rPr>
          <w:rFonts w:ascii="Times New Roman TUR" w:hAnsi="Times New Roman TUR" w:cs="Times New Roman TUR"/>
          <w:color w:val="000000"/>
        </w:rPr>
        <w:t>ni</w:t>
      </w:r>
      <w:r w:rsidR="00C857BF">
        <w:rPr>
          <w:rFonts w:ascii="Times New Roman TUR" w:hAnsi="Times New Roman TUR" w:cs="Times New Roman TUR"/>
          <w:color w:val="000000"/>
        </w:rPr>
        <w:t>n</w:t>
      </w:r>
      <w:r w:rsidR="00F728EC">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F728EC">
        <w:rPr>
          <w:rFonts w:ascii="Times New Roman TUR" w:hAnsi="Times New Roman TUR" w:cs="Times New Roman TUR"/>
          <w:color w:val="000000"/>
        </w:rPr>
        <w:t>a</w:t>
      </w:r>
      <w:r w:rsidR="00317151">
        <w:rPr>
          <w:rFonts w:ascii="Times New Roman TUR" w:hAnsi="Times New Roman TUR" w:cs="Times New Roman TUR"/>
          <w:color w:val="000000"/>
        </w:rPr>
        <w:t>’</w:t>
      </w:r>
      <w:r w:rsidR="00F728EC">
        <w:rPr>
          <w:rFonts w:ascii="Times New Roman TUR" w:hAnsi="Times New Roman TUR" w:cs="Times New Roman TUR"/>
          <w:color w:val="000000"/>
        </w:rPr>
        <w:t>zir</w:t>
      </w:r>
      <w:r w:rsidR="00C857BF">
        <w:rPr>
          <w:rFonts w:ascii="Times New Roman TUR" w:hAnsi="Times New Roman TUR" w:cs="Times New Roman TUR"/>
          <w:color w:val="000000"/>
        </w:rPr>
        <w:t xml:space="preserve"> ye</w:t>
      </w:r>
      <w:r w:rsidR="00F728EC">
        <w:rPr>
          <w:rFonts w:ascii="Times New Roman TUR" w:hAnsi="Times New Roman TUR" w:cs="Times New Roman TUR"/>
          <w:color w:val="000000"/>
        </w:rPr>
        <w:t>yish</w:t>
      </w:r>
      <w:r w:rsidR="00C857BF">
        <w:rPr>
          <w:rFonts w:ascii="Times New Roman TUR" w:hAnsi="Times New Roman TUR" w:cs="Times New Roman TUR"/>
          <w:color w:val="000000"/>
        </w:rPr>
        <w:t>l</w:t>
      </w:r>
      <w:r w:rsidR="00F728EC">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F728EC">
        <w:rPr>
          <w:rFonts w:ascii="Times New Roman TUR" w:hAnsi="Times New Roman TUR" w:cs="Times New Roman TUR"/>
          <w:color w:val="000000"/>
        </w:rPr>
        <w:t>ka</w:t>
      </w:r>
      <w:r w:rsidR="00C857BF">
        <w:rPr>
          <w:rFonts w:ascii="Times New Roman TUR" w:hAnsi="Times New Roman TUR" w:cs="Times New Roman TUR"/>
          <w:color w:val="000000"/>
        </w:rPr>
        <w:t xml:space="preserve">bi, bu </w:t>
      </w:r>
      <w:r w:rsidR="00F728EC">
        <w:rPr>
          <w:rFonts w:ascii="Times New Roman TUR" w:hAnsi="Times New Roman TUR" w:cs="Times New Roman TUR"/>
          <w:color w:val="000000"/>
        </w:rPr>
        <w:t>yil</w:t>
      </w:r>
      <w:r w:rsidR="00C857BF">
        <w:rPr>
          <w:rFonts w:ascii="Times New Roman TUR" w:hAnsi="Times New Roman TUR" w:cs="Times New Roman TUR"/>
          <w:color w:val="000000"/>
        </w:rPr>
        <w:t xml:space="preserve"> bu m</w:t>
      </w:r>
      <w:r w:rsidR="00F728EC">
        <w:rPr>
          <w:rFonts w:ascii="Times New Roman TUR" w:hAnsi="Times New Roman TUR" w:cs="Times New Roman TUR"/>
          <w:color w:val="000000"/>
        </w:rPr>
        <w:t>a</w:t>
      </w:r>
      <w:r w:rsidR="00C857BF">
        <w:rPr>
          <w:rFonts w:ascii="Times New Roman TUR" w:hAnsi="Times New Roman TUR" w:cs="Times New Roman TUR"/>
          <w:color w:val="000000"/>
        </w:rPr>
        <w:t>ml</w:t>
      </w:r>
      <w:r w:rsidR="00F728EC">
        <w:rPr>
          <w:rFonts w:ascii="Times New Roman TUR" w:hAnsi="Times New Roman TUR" w:cs="Times New Roman TUR"/>
          <w:color w:val="000000"/>
        </w:rPr>
        <w:t>a</w:t>
      </w:r>
      <w:r w:rsidR="00C857BF">
        <w:rPr>
          <w:rFonts w:ascii="Times New Roman TUR" w:hAnsi="Times New Roman TUR" w:cs="Times New Roman TUR"/>
          <w:color w:val="000000"/>
        </w:rPr>
        <w:t>k</w:t>
      </w:r>
      <w:r w:rsidR="00F728EC">
        <w:rPr>
          <w:rFonts w:ascii="Times New Roman TUR" w:hAnsi="Times New Roman TUR" w:cs="Times New Roman TUR"/>
          <w:color w:val="000000"/>
        </w:rPr>
        <w:t>a</w:t>
      </w:r>
      <w:r w:rsidR="00C857BF">
        <w:rPr>
          <w:rFonts w:ascii="Times New Roman TUR" w:hAnsi="Times New Roman TUR" w:cs="Times New Roman TUR"/>
          <w:color w:val="000000"/>
        </w:rPr>
        <w:t>t</w:t>
      </w:r>
      <w:r w:rsidR="00F728EC">
        <w:rPr>
          <w:rFonts w:ascii="Times New Roman TUR" w:hAnsi="Times New Roman TUR" w:cs="Times New Roman TUR"/>
          <w:color w:val="000000"/>
        </w:rPr>
        <w:t>n</w:t>
      </w:r>
      <w:r w:rsidR="00C857BF">
        <w:rPr>
          <w:rFonts w:ascii="Times New Roman TUR" w:hAnsi="Times New Roman TUR" w:cs="Times New Roman TUR"/>
          <w:color w:val="000000"/>
        </w:rPr>
        <w:t>in</w:t>
      </w:r>
      <w:r w:rsidR="00F728E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728EC">
        <w:rPr>
          <w:rFonts w:ascii="Times New Roman TUR" w:hAnsi="Times New Roman TUR" w:cs="Times New Roman TUR"/>
          <w:color w:val="000000"/>
        </w:rPr>
        <w:t>atrofi</w:t>
      </w:r>
      <w:r w:rsidR="00C857BF">
        <w:rPr>
          <w:rFonts w:ascii="Times New Roman TUR" w:hAnsi="Times New Roman TUR" w:cs="Times New Roman TUR"/>
          <w:color w:val="000000"/>
        </w:rPr>
        <w:t>da umum</w:t>
      </w:r>
      <w:r w:rsidR="00F728EC">
        <w:rPr>
          <w:rFonts w:ascii="Times New Roman TUR" w:hAnsi="Times New Roman TUR" w:cs="Times New Roman TUR"/>
          <w:color w:val="000000"/>
        </w:rPr>
        <w:t>iy</w:t>
      </w:r>
      <w:r w:rsidR="00C857BF">
        <w:rPr>
          <w:rFonts w:ascii="Times New Roman TUR" w:hAnsi="Times New Roman TUR" w:cs="Times New Roman TUR"/>
          <w:color w:val="000000"/>
        </w:rPr>
        <w:t xml:space="preserve"> bir tarzda Ris</w:t>
      </w:r>
      <w:r w:rsidR="00F728EC">
        <w:rPr>
          <w:rFonts w:ascii="Times New Roman TUR" w:hAnsi="Times New Roman TUR" w:cs="Times New Roman TUR"/>
          <w:color w:val="000000"/>
        </w:rPr>
        <w:t>o</w:t>
      </w:r>
      <w:r w:rsidR="00C857BF">
        <w:rPr>
          <w:rFonts w:ascii="Times New Roman TUR" w:hAnsi="Times New Roman TUR" w:cs="Times New Roman TUR"/>
          <w:color w:val="000000"/>
        </w:rPr>
        <w:t>l</w:t>
      </w:r>
      <w:r w:rsidR="00F728EC">
        <w:rPr>
          <w:rFonts w:ascii="Times New Roman TUR" w:hAnsi="Times New Roman TUR" w:cs="Times New Roman TUR"/>
          <w:color w:val="000000"/>
        </w:rPr>
        <w:t>a</w:t>
      </w:r>
      <w:r w:rsidR="00C857BF">
        <w:rPr>
          <w:rFonts w:ascii="Times New Roman TUR" w:hAnsi="Times New Roman TUR" w:cs="Times New Roman TUR"/>
          <w:color w:val="000000"/>
        </w:rPr>
        <w:t>-i Nur</w:t>
      </w:r>
      <w:r w:rsidR="00F728EC">
        <w:rPr>
          <w:rFonts w:ascii="Times New Roman TUR" w:hAnsi="Times New Roman TUR" w:cs="Times New Roman TUR"/>
          <w:color w:val="000000"/>
        </w:rPr>
        <w:t>ni</w:t>
      </w:r>
      <w:r w:rsidR="00C857BF">
        <w:rPr>
          <w:rFonts w:ascii="Times New Roman TUR" w:hAnsi="Times New Roman TUR" w:cs="Times New Roman TUR"/>
          <w:color w:val="000000"/>
        </w:rPr>
        <w:t>n</w:t>
      </w:r>
      <w:r w:rsidR="00F728E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91772">
        <w:rPr>
          <w:rFonts w:ascii="Times New Roman TUR" w:hAnsi="Times New Roman TUR" w:cs="Times New Roman TUR"/>
          <w:color w:val="000000"/>
        </w:rPr>
        <w:t>tarqalishiga</w:t>
      </w:r>
      <w:r w:rsidR="00C857BF">
        <w:rPr>
          <w:rFonts w:ascii="Times New Roman TUR" w:hAnsi="Times New Roman TUR" w:cs="Times New Roman TUR"/>
          <w:color w:val="000000"/>
        </w:rPr>
        <w:t xml:space="preserve"> </w:t>
      </w:r>
      <w:r w:rsidR="00DA1CD3">
        <w:rPr>
          <w:rFonts w:ascii="Times New Roman TUR" w:hAnsi="Times New Roman TUR" w:cs="Times New Roman TUR"/>
          <w:color w:val="000000"/>
        </w:rPr>
        <w:t>t</w:t>
      </w:r>
      <w:r w:rsidR="00317151">
        <w:rPr>
          <w:rFonts w:ascii="Times New Roman TUR" w:hAnsi="Times New Roman TUR" w:cs="Times New Roman TUR"/>
          <w:color w:val="000000"/>
        </w:rPr>
        <w:t>o‘</w:t>
      </w:r>
      <w:r w:rsidR="00DA1CD3">
        <w:rPr>
          <w:rFonts w:ascii="Times New Roman TUR" w:hAnsi="Times New Roman TUR" w:cs="Times New Roman TUR"/>
          <w:color w:val="000000"/>
        </w:rPr>
        <w:t>siqlar q</w:t>
      </w:r>
      <w:r w:rsidR="00317151">
        <w:rPr>
          <w:rFonts w:ascii="Times New Roman TUR" w:hAnsi="Times New Roman TUR" w:cs="Times New Roman TUR"/>
          <w:color w:val="000000"/>
        </w:rPr>
        <w:t>o‘</w:t>
      </w:r>
      <w:r w:rsidR="00DA1CD3">
        <w:rPr>
          <w:rFonts w:ascii="Times New Roman TUR" w:hAnsi="Times New Roman TUR" w:cs="Times New Roman TUR"/>
          <w:color w:val="000000"/>
        </w:rPr>
        <w:t>yib</w:t>
      </w:r>
      <w:r w:rsidR="00C857BF">
        <w:rPr>
          <w:rFonts w:ascii="Times New Roman TUR" w:hAnsi="Times New Roman TUR" w:cs="Times New Roman TUR"/>
          <w:color w:val="000000"/>
        </w:rPr>
        <w:t xml:space="preserve"> </w:t>
      </w:r>
      <w:r w:rsidR="00DA1CD3">
        <w:rPr>
          <w:rFonts w:ascii="Times New Roman TUR" w:hAnsi="Times New Roman TUR" w:cs="Times New Roman TUR"/>
          <w:color w:val="000000"/>
        </w:rPr>
        <w:t>hozirg</w:t>
      </w:r>
      <w:r w:rsidR="00C857BF">
        <w:rPr>
          <w:rFonts w:ascii="Times New Roman TUR" w:hAnsi="Times New Roman TUR" w:cs="Times New Roman TUR"/>
          <w:color w:val="000000"/>
        </w:rPr>
        <w:t>i bir n</w:t>
      </w:r>
      <w:r w:rsidR="00DA1CD3">
        <w:rPr>
          <w:rFonts w:ascii="Times New Roman TUR" w:hAnsi="Times New Roman TUR" w:cs="Times New Roman TUR"/>
          <w:color w:val="000000"/>
        </w:rPr>
        <w:t>a</w:t>
      </w:r>
      <w:r w:rsidR="00C857BF">
        <w:rPr>
          <w:rFonts w:ascii="Times New Roman TUR" w:hAnsi="Times New Roman TUR" w:cs="Times New Roman TUR"/>
          <w:color w:val="000000"/>
        </w:rPr>
        <w:t xml:space="preserve">vi </w:t>
      </w:r>
      <w:r w:rsidR="00DA1CD3">
        <w:rPr>
          <w:rFonts w:ascii="Times New Roman TUR" w:hAnsi="Times New Roman TUR" w:cs="Times New Roman TUR"/>
          <w:color w:val="000000"/>
        </w:rPr>
        <w:t>tur</w:t>
      </w:r>
      <w:r w:rsidR="00317151">
        <w:rPr>
          <w:rFonts w:ascii="Times New Roman TUR" w:hAnsi="Times New Roman TUR" w:cs="Times New Roman TUR"/>
          <w:color w:val="000000"/>
        </w:rPr>
        <w:t>g‘</w:t>
      </w:r>
      <w:r w:rsidR="00DA1CD3">
        <w:rPr>
          <w:rFonts w:ascii="Times New Roman TUR" w:hAnsi="Times New Roman TUR" w:cs="Times New Roman TUR"/>
          <w:color w:val="000000"/>
        </w:rPr>
        <w:t>unlik</w:t>
      </w:r>
      <w:r w:rsidR="00C857BF">
        <w:rPr>
          <w:rFonts w:ascii="Times New Roman TUR" w:hAnsi="Times New Roman TUR" w:cs="Times New Roman TUR"/>
          <w:color w:val="000000"/>
        </w:rPr>
        <w:t xml:space="preserve"> d</w:t>
      </w:r>
      <w:r w:rsidR="00DA1CD3">
        <w:rPr>
          <w:rFonts w:ascii="Times New Roman TUR" w:hAnsi="Times New Roman TUR" w:cs="Times New Roman TUR"/>
          <w:color w:val="000000"/>
        </w:rPr>
        <w:t>a</w:t>
      </w:r>
      <w:r w:rsidR="00C857BF">
        <w:rPr>
          <w:rFonts w:ascii="Times New Roman TUR" w:hAnsi="Times New Roman TUR" w:cs="Times New Roman TUR"/>
          <w:color w:val="000000"/>
        </w:rPr>
        <w:t xml:space="preserve">vri </w:t>
      </w:r>
      <w:r w:rsidR="00DA1CD3">
        <w:rPr>
          <w:rFonts w:ascii="Times New Roman TUR" w:hAnsi="Times New Roman TUR" w:cs="Times New Roman TUR"/>
          <w:color w:val="000000"/>
        </w:rPr>
        <w:t>b</w:t>
      </w:r>
      <w:r w:rsidR="00C857BF">
        <w:rPr>
          <w:rFonts w:ascii="Times New Roman TUR" w:hAnsi="Times New Roman TUR" w:cs="Times New Roman TUR"/>
          <w:color w:val="000000"/>
        </w:rPr>
        <w:t>er</w:t>
      </w:r>
      <w:r w:rsidR="00DA1CD3">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DA1CD3">
        <w:rPr>
          <w:rFonts w:ascii="Times New Roman TUR" w:hAnsi="Times New Roman TUR" w:cs="Times New Roman TUR"/>
          <w:color w:val="000000"/>
        </w:rPr>
        <w:t>xato</w:t>
      </w:r>
      <w:r w:rsidR="00C857BF">
        <w:rPr>
          <w:rFonts w:ascii="Times New Roman TUR" w:hAnsi="Times New Roman TUR" w:cs="Times New Roman TUR"/>
          <w:color w:val="000000"/>
        </w:rPr>
        <w:t>si</w:t>
      </w:r>
      <w:r w:rsidR="00DA1CD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DA1CD3">
        <w:rPr>
          <w:rFonts w:ascii="Times New Roman TUR" w:hAnsi="Times New Roman TUR" w:cs="Times New Roman TUR"/>
          <w:color w:val="000000"/>
        </w:rPr>
        <w:t>hozirg</w:t>
      </w:r>
      <w:r w:rsidR="00C857BF">
        <w:rPr>
          <w:rFonts w:ascii="Times New Roman TUR" w:hAnsi="Times New Roman TUR" w:cs="Times New Roman TUR"/>
          <w:color w:val="000000"/>
        </w:rPr>
        <w:t>i umum</w:t>
      </w:r>
      <w:r w:rsidR="00A30A95">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A30A95">
        <w:rPr>
          <w:rFonts w:ascii="Times New Roman TUR" w:hAnsi="Times New Roman TUR" w:cs="Times New Roman TUR"/>
          <w:color w:val="000000"/>
        </w:rPr>
        <w:t>zahmatning</w:t>
      </w:r>
      <w:r w:rsidR="00C857BF">
        <w:rPr>
          <w:rFonts w:ascii="Times New Roman TUR" w:hAnsi="Times New Roman TUR" w:cs="Times New Roman TUR"/>
          <w:color w:val="000000"/>
        </w:rPr>
        <w:t xml:space="preserve"> bir s</w:t>
      </w:r>
      <w:r w:rsidR="00A30A95">
        <w:rPr>
          <w:rFonts w:ascii="Times New Roman TUR" w:hAnsi="Times New Roman TUR" w:cs="Times New Roman TUR"/>
          <w:color w:val="000000"/>
        </w:rPr>
        <w:t>a</w:t>
      </w:r>
      <w:r w:rsidR="00C857BF">
        <w:rPr>
          <w:rFonts w:ascii="Times New Roman TUR" w:hAnsi="Times New Roman TUR" w:cs="Times New Roman TUR"/>
          <w:color w:val="000000"/>
        </w:rPr>
        <w:t>b</w:t>
      </w:r>
      <w:r w:rsidR="00A30A95">
        <w:rPr>
          <w:rFonts w:ascii="Times New Roman TUR" w:hAnsi="Times New Roman TUR" w:cs="Times New Roman TUR"/>
          <w:color w:val="000000"/>
        </w:rPr>
        <w:t>a</w:t>
      </w:r>
      <w:r w:rsidR="00C857BF">
        <w:rPr>
          <w:rFonts w:ascii="Times New Roman TUR" w:hAnsi="Times New Roman TUR" w:cs="Times New Roman TUR"/>
          <w:color w:val="000000"/>
        </w:rPr>
        <w:t xml:space="preserve">bi </w:t>
      </w:r>
      <w:r w:rsidR="00A30A95">
        <w:rPr>
          <w:rFonts w:ascii="Times New Roman TUR" w:hAnsi="Times New Roman TUR" w:cs="Times New Roman TUR"/>
          <w:color w:val="000000"/>
        </w:rPr>
        <w:t>b</w:t>
      </w:r>
      <w:r w:rsidR="00317151">
        <w:rPr>
          <w:rFonts w:ascii="Times New Roman TUR" w:hAnsi="Times New Roman TUR" w:cs="Times New Roman TUR"/>
          <w:color w:val="000000"/>
        </w:rPr>
        <w:t>o‘</w:t>
      </w:r>
      <w:r w:rsidR="00A30A95">
        <w:rPr>
          <w:rFonts w:ascii="Times New Roman TUR" w:hAnsi="Times New Roman TUR" w:cs="Times New Roman TUR"/>
          <w:color w:val="000000"/>
        </w:rPr>
        <w:t>lganini</w:t>
      </w:r>
      <w:r w:rsidR="00C857BF">
        <w:rPr>
          <w:rFonts w:ascii="Times New Roman TUR" w:hAnsi="Times New Roman TUR" w:cs="Times New Roman TUR"/>
          <w:color w:val="000000"/>
        </w:rPr>
        <w:t xml:space="preserve"> </w:t>
      </w:r>
      <w:r w:rsidR="00A30A95">
        <w:rPr>
          <w:rFonts w:ascii="Times New Roman TUR" w:hAnsi="Times New Roman TUR" w:cs="Times New Roman TUR"/>
          <w:color w:val="000000"/>
        </w:rPr>
        <w:t>k</w:t>
      </w:r>
      <w:r w:rsidR="00317151">
        <w:rPr>
          <w:rFonts w:ascii="Times New Roman TUR" w:hAnsi="Times New Roman TUR" w:cs="Times New Roman TUR"/>
          <w:color w:val="000000"/>
        </w:rPr>
        <w:t>o‘</w:t>
      </w:r>
      <w:r w:rsidR="00A30A95">
        <w:rPr>
          <w:rFonts w:ascii="Times New Roman TUR" w:hAnsi="Times New Roman TUR" w:cs="Times New Roman TUR"/>
          <w:color w:val="000000"/>
        </w:rPr>
        <w:t>r</w:t>
      </w:r>
      <w:r w:rsidR="00C857BF">
        <w:rPr>
          <w:rFonts w:ascii="Times New Roman TUR" w:hAnsi="Times New Roman TUR" w:cs="Times New Roman TUR"/>
          <w:color w:val="000000"/>
        </w:rPr>
        <w:t>s</w:t>
      </w:r>
      <w:r w:rsidR="00A30A95">
        <w:rPr>
          <w:rFonts w:ascii="Times New Roman TUR" w:hAnsi="Times New Roman TUR" w:cs="Times New Roman TUR"/>
          <w:color w:val="000000"/>
        </w:rPr>
        <w:t>a</w:t>
      </w:r>
      <w:r w:rsidR="00C857BF">
        <w:rPr>
          <w:rFonts w:ascii="Times New Roman TUR" w:hAnsi="Times New Roman TUR" w:cs="Times New Roman TUR"/>
          <w:color w:val="000000"/>
        </w:rPr>
        <w:t>t</w:t>
      </w:r>
      <w:r w:rsidR="00A30A95">
        <w:rPr>
          <w:rFonts w:ascii="Times New Roman TUR" w:hAnsi="Times New Roman TUR" w:cs="Times New Roman TUR"/>
          <w:color w:val="000000"/>
        </w:rPr>
        <w:t>ish</w:t>
      </w:r>
      <w:r w:rsidR="00C857BF">
        <w:rPr>
          <w:rFonts w:ascii="Times New Roman TUR" w:hAnsi="Times New Roman TUR" w:cs="Times New Roman TUR"/>
          <w:color w:val="000000"/>
        </w:rPr>
        <w:t>idir.</w:t>
      </w:r>
    </w:p>
    <w:p w14:paraId="741DF8AD"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CD9FD8F" w14:textId="77777777" w:rsidR="00C857BF" w:rsidRDefault="00C857BF" w:rsidP="0012019B">
      <w:pPr>
        <w:autoSpaceDE w:val="0"/>
        <w:autoSpaceDN w:val="0"/>
        <w:adjustRightInd w:val="0"/>
        <w:ind w:right="500"/>
        <w:jc w:val="right"/>
        <w:rPr>
          <w:rFonts w:ascii="Arial TUR" w:hAnsi="Arial TUR" w:cs="Arial TUR"/>
          <w:color w:val="800000"/>
          <w:sz w:val="18"/>
          <w:szCs w:val="18"/>
        </w:rPr>
      </w:pPr>
      <w:r>
        <w:rPr>
          <w:rFonts w:ascii="Arial TUR" w:hAnsi="Arial TUR" w:cs="Arial TUR"/>
          <w:color w:val="800000"/>
          <w:sz w:val="18"/>
          <w:szCs w:val="18"/>
        </w:rPr>
        <w:lastRenderedPageBreak/>
        <w:tab/>
      </w:r>
    </w:p>
    <w:p w14:paraId="11E12268" w14:textId="77777777" w:rsidR="00C857BF" w:rsidRPr="00BE72FE" w:rsidRDefault="00C857BF" w:rsidP="0012019B">
      <w:pPr>
        <w:autoSpaceDE w:val="0"/>
        <w:autoSpaceDN w:val="0"/>
        <w:adjustRightInd w:val="0"/>
        <w:jc w:val="center"/>
        <w:rPr>
          <w:rFonts w:ascii="Times New Roman TUR" w:hAnsi="Times New Roman TUR" w:cs="Times New Roman TUR"/>
          <w:b/>
          <w:bCs/>
          <w:color w:val="000000"/>
        </w:rPr>
      </w:pPr>
      <w:r w:rsidRPr="00BE72FE">
        <w:rPr>
          <w:rFonts w:ascii="Times New Roman TUR" w:hAnsi="Times New Roman TUR" w:cs="Times New Roman TUR"/>
          <w:b/>
          <w:bCs/>
          <w:color w:val="000000"/>
        </w:rPr>
        <w:t>S</w:t>
      </w:r>
      <w:r w:rsidR="00BE72FE" w:rsidRPr="00BE72FE">
        <w:rPr>
          <w:rFonts w:ascii="Times New Roman TUR" w:hAnsi="Times New Roman TUR" w:cs="Times New Roman TUR"/>
          <w:b/>
          <w:bCs/>
          <w:color w:val="000000"/>
        </w:rPr>
        <w:t>u</w:t>
      </w:r>
      <w:r w:rsidRPr="00BE72FE">
        <w:rPr>
          <w:rFonts w:ascii="Times New Roman TUR" w:hAnsi="Times New Roman TUR" w:cs="Times New Roman TUR"/>
          <w:b/>
          <w:bCs/>
          <w:color w:val="000000"/>
        </w:rPr>
        <w:t>r</w:t>
      </w:r>
      <w:r w:rsidR="00BE72FE" w:rsidRPr="00BE72FE">
        <w:rPr>
          <w:rFonts w:ascii="Times New Roman TUR" w:hAnsi="Times New Roman TUR" w:cs="Times New Roman TUR"/>
          <w:b/>
          <w:bCs/>
          <w:color w:val="000000"/>
        </w:rPr>
        <w:t>a</w:t>
      </w:r>
      <w:r w:rsidRPr="00BE72FE">
        <w:rPr>
          <w:rFonts w:ascii="Times New Roman TUR" w:hAnsi="Times New Roman TUR" w:cs="Times New Roman TUR"/>
          <w:b/>
          <w:bCs/>
          <w:color w:val="000000"/>
        </w:rPr>
        <w:t>-i</w:t>
      </w:r>
      <w:r w:rsidRPr="00BE72FE">
        <w:rPr>
          <w:rFonts w:ascii="Times New Roman TUR" w:hAnsi="Times New Roman TUR" w:cs="Times New Roman TUR"/>
          <w:b/>
          <w:bCs/>
          <w:color w:val="000000"/>
          <w:sz w:val="28"/>
          <w:szCs w:val="28"/>
        </w:rPr>
        <w:t xml:space="preserve"> </w:t>
      </w:r>
      <w:r w:rsidR="00BE72FE" w:rsidRPr="00BE72FE">
        <w:rPr>
          <w:rFonts w:ascii="Times New Roman TUR" w:hAnsi="Times New Roman TUR" w:cs="Times New Roman TUR"/>
          <w:b/>
          <w:bCs/>
          <w:color w:val="000000"/>
        </w:rPr>
        <w:t>Val Asr</w:t>
      </w:r>
      <w:r w:rsidR="00A30A95" w:rsidRPr="00BE72FE">
        <w:rPr>
          <w:rFonts w:ascii="Times New Roman TUR" w:hAnsi="Times New Roman TUR" w:cs="Times New Roman TUR"/>
          <w:b/>
          <w:bCs/>
          <w:color w:val="000000"/>
        </w:rPr>
        <w:t>ni</w:t>
      </w:r>
      <w:r w:rsidRPr="00BE72FE">
        <w:rPr>
          <w:rFonts w:ascii="Times New Roman TUR" w:hAnsi="Times New Roman TUR" w:cs="Times New Roman TUR"/>
          <w:b/>
          <w:bCs/>
          <w:color w:val="000000"/>
        </w:rPr>
        <w:t>n</w:t>
      </w:r>
      <w:r w:rsidR="00A30A95" w:rsidRPr="00BE72FE">
        <w:rPr>
          <w:rFonts w:ascii="Times New Roman TUR" w:hAnsi="Times New Roman TUR" w:cs="Times New Roman TUR"/>
          <w:b/>
          <w:bCs/>
          <w:color w:val="000000"/>
        </w:rPr>
        <w:t>g</w:t>
      </w:r>
      <w:r w:rsidRPr="00BE72FE">
        <w:rPr>
          <w:rFonts w:ascii="Times New Roman TUR" w:hAnsi="Times New Roman TUR" w:cs="Times New Roman TUR"/>
          <w:b/>
          <w:bCs/>
          <w:color w:val="000000"/>
        </w:rPr>
        <w:t xml:space="preserve"> </w:t>
      </w:r>
      <w:r w:rsidR="00A30A95" w:rsidRPr="00BE72FE">
        <w:rPr>
          <w:rFonts w:ascii="Times New Roman TUR" w:hAnsi="Times New Roman TUR" w:cs="Times New Roman TUR"/>
          <w:b/>
          <w:bCs/>
          <w:color w:val="000000"/>
        </w:rPr>
        <w:t>To</w:t>
      </w:r>
      <w:r w:rsidR="00317151">
        <w:rPr>
          <w:rFonts w:ascii="Times New Roman TUR" w:hAnsi="Times New Roman TUR" w:cs="Times New Roman TUR"/>
          <w:b/>
          <w:bCs/>
          <w:color w:val="000000"/>
        </w:rPr>
        <w:t>g‘</w:t>
      </w:r>
      <w:r w:rsidRPr="00BE72FE">
        <w:rPr>
          <w:rFonts w:ascii="Times New Roman TUR" w:hAnsi="Times New Roman TUR" w:cs="Times New Roman TUR"/>
          <w:b/>
          <w:bCs/>
          <w:color w:val="000000"/>
        </w:rPr>
        <w:t xml:space="preserve"> Mev</w:t>
      </w:r>
      <w:r w:rsidR="00A30A95" w:rsidRPr="00BE72FE">
        <w:rPr>
          <w:rFonts w:ascii="Times New Roman TUR" w:hAnsi="Times New Roman TUR" w:cs="Times New Roman TUR"/>
          <w:b/>
          <w:bCs/>
          <w:color w:val="000000"/>
        </w:rPr>
        <w:t>a</w:t>
      </w:r>
      <w:r w:rsidRPr="00BE72FE">
        <w:rPr>
          <w:rFonts w:ascii="Times New Roman TUR" w:hAnsi="Times New Roman TUR" w:cs="Times New Roman TUR"/>
          <w:b/>
          <w:bCs/>
          <w:color w:val="000000"/>
        </w:rPr>
        <w:t>si N</w:t>
      </w:r>
      <w:r w:rsidR="00A30A95" w:rsidRPr="00BE72FE">
        <w:rPr>
          <w:rFonts w:ascii="Times New Roman TUR" w:hAnsi="Times New Roman TUR" w:cs="Times New Roman TUR"/>
          <w:b/>
          <w:bCs/>
          <w:color w:val="000000"/>
        </w:rPr>
        <w:t>omli</w:t>
      </w:r>
      <w:r w:rsidRPr="00BE72FE">
        <w:rPr>
          <w:rFonts w:ascii="Times New Roman TUR" w:hAnsi="Times New Roman TUR" w:cs="Times New Roman TUR"/>
          <w:b/>
          <w:bCs/>
          <w:color w:val="000000"/>
        </w:rPr>
        <w:t xml:space="preserve"> N</w:t>
      </w:r>
      <w:r w:rsidR="00A30A95" w:rsidRPr="00BE72FE">
        <w:rPr>
          <w:rFonts w:ascii="Times New Roman TUR" w:hAnsi="Times New Roman TUR" w:cs="Times New Roman TUR"/>
          <w:b/>
          <w:bCs/>
          <w:color w:val="000000"/>
        </w:rPr>
        <w:t>u</w:t>
      </w:r>
      <w:r w:rsidRPr="00BE72FE">
        <w:rPr>
          <w:rFonts w:ascii="Times New Roman TUR" w:hAnsi="Times New Roman TUR" w:cs="Times New Roman TUR"/>
          <w:b/>
          <w:bCs/>
          <w:color w:val="000000"/>
        </w:rPr>
        <w:t>kt</w:t>
      </w:r>
      <w:r w:rsidR="00A30A95" w:rsidRPr="00BE72FE">
        <w:rPr>
          <w:rFonts w:ascii="Times New Roman TUR" w:hAnsi="Times New Roman TUR" w:cs="Times New Roman TUR"/>
          <w:b/>
          <w:bCs/>
          <w:color w:val="000000"/>
        </w:rPr>
        <w:t>a</w:t>
      </w:r>
      <w:r w:rsidRPr="00BE72FE">
        <w:rPr>
          <w:rFonts w:ascii="Times New Roman TUR" w:hAnsi="Times New Roman TUR" w:cs="Times New Roman TUR"/>
          <w:b/>
          <w:bCs/>
          <w:color w:val="000000"/>
        </w:rPr>
        <w:t>si</w:t>
      </w:r>
      <w:r w:rsidR="00A30A95" w:rsidRPr="00BE72FE">
        <w:rPr>
          <w:rFonts w:ascii="Times New Roman TUR" w:hAnsi="Times New Roman TUR" w:cs="Times New Roman TUR"/>
          <w:b/>
          <w:bCs/>
          <w:color w:val="000000"/>
        </w:rPr>
        <w:t>ga</w:t>
      </w:r>
      <w:r w:rsidRPr="00BE72FE">
        <w:rPr>
          <w:rFonts w:ascii="Times New Roman TUR" w:hAnsi="Times New Roman TUR" w:cs="Times New Roman TUR"/>
          <w:b/>
          <w:bCs/>
          <w:color w:val="000000"/>
        </w:rPr>
        <w:t xml:space="preserve"> Bir H</w:t>
      </w:r>
      <w:r w:rsidR="00A30A95" w:rsidRPr="00BE72FE">
        <w:rPr>
          <w:rFonts w:ascii="Times New Roman TUR" w:hAnsi="Times New Roman TUR" w:cs="Times New Roman TUR"/>
          <w:b/>
          <w:bCs/>
          <w:color w:val="000000"/>
        </w:rPr>
        <w:t>osh</w:t>
      </w:r>
      <w:r w:rsidRPr="00BE72FE">
        <w:rPr>
          <w:rFonts w:ascii="Times New Roman TUR" w:hAnsi="Times New Roman TUR" w:cs="Times New Roman TUR"/>
          <w:b/>
          <w:bCs/>
          <w:color w:val="000000"/>
        </w:rPr>
        <w:t>iy</w:t>
      </w:r>
      <w:r w:rsidR="00A30A95" w:rsidRPr="00BE72FE">
        <w:rPr>
          <w:rFonts w:ascii="Times New Roman TUR" w:hAnsi="Times New Roman TUR" w:cs="Times New Roman TUR"/>
          <w:b/>
          <w:bCs/>
          <w:color w:val="000000"/>
        </w:rPr>
        <w:t>a</w:t>
      </w:r>
    </w:p>
    <w:p w14:paraId="04F19FE4"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اَلصَّالِحَاتِ</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d</w:t>
      </w:r>
      <w:r w:rsidR="00A30A95">
        <w:rPr>
          <w:rFonts w:ascii="Times New Roman TUR" w:hAnsi="Times New Roman TUR" w:cs="Times New Roman TUR"/>
          <w:color w:val="000000"/>
        </w:rPr>
        <w:t>ag</w:t>
      </w:r>
      <w:r>
        <w:rPr>
          <w:rFonts w:ascii="Times New Roman TUR" w:hAnsi="Times New Roman TUR" w:cs="Times New Roman TUR"/>
          <w:color w:val="000000"/>
        </w:rPr>
        <w:t xml:space="preserve">i </w:t>
      </w:r>
      <w:r w:rsidRPr="003E2E5E">
        <w:rPr>
          <w:rFonts w:ascii="Traditional Arabic" w:hAnsi="Traditional Arabic" w:cs="Traditional Arabic"/>
          <w:color w:val="FF0000"/>
          <w:sz w:val="40"/>
          <w:szCs w:val="40"/>
          <w:rtl/>
        </w:rPr>
        <w:t>ت</w:t>
      </w:r>
      <w:r>
        <w:rPr>
          <w:rFonts w:ascii="Times New Roman TUR" w:hAnsi="Times New Roman TUR" w:cs="Times New Roman TUR"/>
          <w:color w:val="000000"/>
        </w:rPr>
        <w:t xml:space="preserve">, </w:t>
      </w:r>
      <w:r w:rsidR="00A30A95">
        <w:rPr>
          <w:rFonts w:ascii="Times New Roman TUR" w:hAnsi="Times New Roman TUR" w:cs="Times New Roman TUR"/>
          <w:color w:val="000000"/>
        </w:rPr>
        <w:t>ox</w:t>
      </w:r>
      <w:r>
        <w:rPr>
          <w:rFonts w:ascii="Times New Roman TUR" w:hAnsi="Times New Roman TUR" w:cs="Times New Roman TUR"/>
          <w:color w:val="000000"/>
        </w:rPr>
        <w:t>ird</w:t>
      </w:r>
      <w:r w:rsidR="00A30A95">
        <w:rPr>
          <w:rFonts w:ascii="Times New Roman TUR" w:hAnsi="Times New Roman TUR" w:cs="Times New Roman TUR"/>
          <w:color w:val="000000"/>
        </w:rPr>
        <w:t>ag</w:t>
      </w:r>
      <w:r>
        <w:rPr>
          <w:rFonts w:ascii="Times New Roman TUR" w:hAnsi="Times New Roman TUR" w:cs="Times New Roman TUR"/>
          <w:color w:val="000000"/>
        </w:rPr>
        <w:t xml:space="preserve">i "ta"lar </w:t>
      </w:r>
      <w:r w:rsidR="00E963C8">
        <w:rPr>
          <w:rFonts w:ascii="Times New Roman TUR" w:hAnsi="Times New Roman TUR" w:cs="Times New Roman TUR"/>
          <w:color w:val="000000"/>
        </w:rPr>
        <w:t>k</w:t>
      </w:r>
      <w:r w:rsidR="00317151">
        <w:rPr>
          <w:rFonts w:ascii="Times New Roman TUR" w:hAnsi="Times New Roman TUR" w:cs="Times New Roman TUR"/>
          <w:color w:val="000000"/>
        </w:rPr>
        <w:t>o‘</w:t>
      </w:r>
      <w:r w:rsidR="00E963C8">
        <w:rPr>
          <w:rFonts w:ascii="Times New Roman TUR" w:hAnsi="Times New Roman TUR" w:cs="Times New Roman TUR"/>
          <w:color w:val="000000"/>
        </w:rPr>
        <w:t>pin</w:t>
      </w:r>
      <w:r w:rsidR="00A30A95">
        <w:rPr>
          <w:rFonts w:ascii="Times New Roman TUR" w:hAnsi="Times New Roman TUR" w:cs="Times New Roman TUR"/>
          <w:color w:val="000000"/>
        </w:rPr>
        <w:t>cha</w:t>
      </w:r>
      <w:r>
        <w:rPr>
          <w:rFonts w:ascii="Times New Roman TUR" w:hAnsi="Times New Roman TUR" w:cs="Times New Roman TUR"/>
          <w:color w:val="000000"/>
        </w:rPr>
        <w:t xml:space="preserve"> va</w:t>
      </w:r>
      <w:r w:rsidR="00A30A95">
        <w:rPr>
          <w:rFonts w:ascii="Times New Roman TUR" w:hAnsi="Times New Roman TUR" w:cs="Times New Roman TUR"/>
          <w:color w:val="000000"/>
        </w:rPr>
        <w:t>q</w:t>
      </w:r>
      <w:r>
        <w:rPr>
          <w:rFonts w:ascii="Times New Roman TUR" w:hAnsi="Times New Roman TUR" w:cs="Times New Roman TUR"/>
          <w:color w:val="000000"/>
        </w:rPr>
        <w:t>f</w:t>
      </w:r>
      <w:r w:rsidR="00A30A95">
        <w:rPr>
          <w:rFonts w:ascii="Times New Roman TUR" w:hAnsi="Times New Roman TUR" w:cs="Times New Roman TUR"/>
          <w:color w:val="000000"/>
        </w:rPr>
        <w:t>g</w:t>
      </w:r>
      <w:r>
        <w:rPr>
          <w:rFonts w:ascii="Times New Roman TUR" w:hAnsi="Times New Roman TUR" w:cs="Times New Roman TUR"/>
          <w:color w:val="000000"/>
        </w:rPr>
        <w:t xml:space="preserve">a </w:t>
      </w:r>
      <w:r w:rsidR="00A30A95">
        <w:rPr>
          <w:rFonts w:ascii="Times New Roman TUR" w:hAnsi="Times New Roman TUR" w:cs="Times New Roman TUR"/>
          <w:color w:val="000000"/>
        </w:rPr>
        <w:t>t</w:t>
      </w:r>
      <w:r w:rsidR="00317151">
        <w:rPr>
          <w:rFonts w:ascii="Times New Roman TUR" w:hAnsi="Times New Roman TUR" w:cs="Times New Roman TUR"/>
          <w:color w:val="000000"/>
        </w:rPr>
        <w:t>o‘g‘</w:t>
      </w:r>
      <w:r w:rsidR="00A30A95">
        <w:rPr>
          <w:rFonts w:ascii="Times New Roman TUR" w:hAnsi="Times New Roman TUR" w:cs="Times New Roman TUR"/>
          <w:color w:val="000000"/>
        </w:rPr>
        <w:t>ri</w:t>
      </w:r>
      <w:r>
        <w:rPr>
          <w:rFonts w:ascii="Times New Roman TUR" w:hAnsi="Times New Roman TUR" w:cs="Times New Roman TUR"/>
          <w:color w:val="000000"/>
        </w:rPr>
        <w:t xml:space="preserve"> </w:t>
      </w:r>
      <w:r w:rsidR="00A30A95">
        <w:rPr>
          <w:rFonts w:ascii="Times New Roman TUR" w:hAnsi="Times New Roman TUR" w:cs="Times New Roman TUR"/>
          <w:color w:val="000000"/>
        </w:rPr>
        <w:t>k</w:t>
      </w:r>
      <w:r>
        <w:rPr>
          <w:rFonts w:ascii="Times New Roman TUR" w:hAnsi="Times New Roman TUR" w:cs="Times New Roman TUR"/>
          <w:color w:val="000000"/>
        </w:rPr>
        <w:t>el</w:t>
      </w:r>
      <w:r w:rsidR="00A30A95">
        <w:rPr>
          <w:rFonts w:ascii="Times New Roman TUR" w:hAnsi="Times New Roman TUR" w:cs="Times New Roman TUR"/>
          <w:color w:val="000000"/>
        </w:rPr>
        <w:t>ishi bilan</w:t>
      </w:r>
      <w:r>
        <w:rPr>
          <w:rFonts w:ascii="Times New Roman TUR" w:hAnsi="Times New Roman TUR" w:cs="Times New Roman TUR"/>
          <w:color w:val="000000"/>
        </w:rPr>
        <w:t xml:space="preserve"> </w:t>
      </w:r>
      <w:r w:rsidR="00A30A95">
        <w:rPr>
          <w:rFonts w:ascii="Times New Roman TUR" w:hAnsi="Times New Roman TUR" w:cs="Times New Roman TUR"/>
          <w:color w:val="000000"/>
        </w:rPr>
        <w:t>j</w:t>
      </w:r>
      <w:r>
        <w:rPr>
          <w:rFonts w:ascii="Times New Roman TUR" w:hAnsi="Times New Roman TUR" w:cs="Times New Roman TUR"/>
          <w:color w:val="000000"/>
        </w:rPr>
        <w:t>ifr</w:t>
      </w:r>
      <w:r w:rsidR="00A30A95">
        <w:rPr>
          <w:rFonts w:ascii="Times New Roman TUR" w:hAnsi="Times New Roman TUR" w:cs="Times New Roman TUR"/>
          <w:color w:val="000000"/>
        </w:rPr>
        <w:t xml:space="preserve"> jihatidan</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ه</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sa</w:t>
      </w:r>
      <w:r w:rsidR="00A30A95">
        <w:rPr>
          <w:rFonts w:ascii="Times New Roman TUR" w:hAnsi="Times New Roman TUR" w:cs="Times New Roman TUR"/>
          <w:color w:val="000000"/>
        </w:rPr>
        <w:t>nala oladi</w:t>
      </w:r>
      <w:r>
        <w:rPr>
          <w:rFonts w:ascii="Times New Roman TUR" w:hAnsi="Times New Roman TUR" w:cs="Times New Roman TUR"/>
          <w:color w:val="000000"/>
        </w:rPr>
        <w:t>. Bu n</w:t>
      </w:r>
      <w:r w:rsidR="00A30A95">
        <w:rPr>
          <w:rFonts w:ascii="Times New Roman TUR" w:hAnsi="Times New Roman TUR" w:cs="Times New Roman TUR"/>
          <w:color w:val="000000"/>
        </w:rPr>
        <w:t>uq</w:t>
      </w:r>
      <w:r>
        <w:rPr>
          <w:rFonts w:ascii="Times New Roman TUR" w:hAnsi="Times New Roman TUR" w:cs="Times New Roman TUR"/>
          <w:color w:val="000000"/>
        </w:rPr>
        <w:t>tada</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اِلاَّ</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b</w:t>
      </w:r>
      <w:r w:rsidR="00A30A95">
        <w:rPr>
          <w:rFonts w:ascii="Times New Roman TUR" w:hAnsi="Times New Roman TUR" w:cs="Times New Roman TUR"/>
          <w:color w:val="000000"/>
        </w:rPr>
        <w:t>a</w:t>
      </w:r>
      <w:r>
        <w:rPr>
          <w:rFonts w:ascii="Times New Roman TUR" w:hAnsi="Times New Roman TUR" w:cs="Times New Roman TUR"/>
          <w:color w:val="000000"/>
        </w:rPr>
        <w:t>r</w:t>
      </w:r>
      <w:r w:rsidR="00A30A95">
        <w:rPr>
          <w:rFonts w:ascii="Times New Roman TUR" w:hAnsi="Times New Roman TUR" w:cs="Times New Roman TUR"/>
          <w:color w:val="000000"/>
        </w:rPr>
        <w:t>o</w:t>
      </w:r>
      <w:r>
        <w:rPr>
          <w:rFonts w:ascii="Times New Roman TUR" w:hAnsi="Times New Roman TUR" w:cs="Times New Roman TUR"/>
          <w:color w:val="000000"/>
        </w:rPr>
        <w:t>b</w:t>
      </w:r>
      <w:r w:rsidR="00A30A95">
        <w:rPr>
          <w:rFonts w:ascii="Times New Roman TUR" w:hAnsi="Times New Roman TUR" w:cs="Times New Roman TUR"/>
          <w:color w:val="000000"/>
        </w:rPr>
        <w:t>a</w:t>
      </w:r>
      <w:r>
        <w:rPr>
          <w:rFonts w:ascii="Times New Roman TUR" w:hAnsi="Times New Roman TUR" w:cs="Times New Roman TUR"/>
          <w:color w:val="000000"/>
        </w:rPr>
        <w:t>rdir, bu zam</w:t>
      </w:r>
      <w:r w:rsidR="00A30A95">
        <w:rPr>
          <w:rFonts w:ascii="Times New Roman TUR" w:hAnsi="Times New Roman TUR" w:cs="Times New Roman TUR"/>
          <w:color w:val="000000"/>
        </w:rPr>
        <w:t>o</w:t>
      </w:r>
      <w:r>
        <w:rPr>
          <w:rFonts w:ascii="Times New Roman TUR" w:hAnsi="Times New Roman TUR" w:cs="Times New Roman TUR"/>
          <w:color w:val="000000"/>
        </w:rPr>
        <w:t>n</w:t>
      </w:r>
      <w:r w:rsidR="00A30A95">
        <w:rPr>
          <w:rFonts w:ascii="Times New Roman TUR" w:hAnsi="Times New Roman TUR" w:cs="Times New Roman TUR"/>
          <w:color w:val="000000"/>
        </w:rPr>
        <w:t>i</w:t>
      </w:r>
      <w:r>
        <w:rPr>
          <w:rFonts w:ascii="Times New Roman TUR" w:hAnsi="Times New Roman TUR" w:cs="Times New Roman TUR"/>
          <w:color w:val="000000"/>
        </w:rPr>
        <w:t>m</w:t>
      </w:r>
      <w:r w:rsidR="00A30A95">
        <w:rPr>
          <w:rFonts w:ascii="Times New Roman TUR" w:hAnsi="Times New Roman TUR" w:cs="Times New Roman TUR"/>
          <w:color w:val="000000"/>
        </w:rPr>
        <w:t>i</w:t>
      </w:r>
      <w:r>
        <w:rPr>
          <w:rFonts w:ascii="Times New Roman TUR" w:hAnsi="Times New Roman TUR" w:cs="Times New Roman TUR"/>
          <w:color w:val="000000"/>
        </w:rPr>
        <w:t>z</w:t>
      </w:r>
      <w:r w:rsidR="00A30A95">
        <w:rPr>
          <w:rFonts w:ascii="Times New Roman TUR" w:hAnsi="Times New Roman TUR" w:cs="Times New Roman TUR"/>
          <w:color w:val="000000"/>
        </w:rPr>
        <w:t>ni</w:t>
      </w:r>
      <w:r>
        <w:rPr>
          <w:rFonts w:ascii="Times New Roman TUR" w:hAnsi="Times New Roman TUR" w:cs="Times New Roman TUR"/>
          <w:color w:val="000000"/>
        </w:rPr>
        <w:t xml:space="preserve"> </w:t>
      </w:r>
      <w:r w:rsidR="00A30A95">
        <w:rPr>
          <w:rFonts w:ascii="Times New Roman TUR" w:hAnsi="Times New Roman TUR" w:cs="Times New Roman TUR"/>
          <w:color w:val="000000"/>
        </w:rPr>
        <w:t>k</w:t>
      </w:r>
      <w:r w:rsidR="00317151">
        <w:rPr>
          <w:rFonts w:ascii="Times New Roman TUR" w:hAnsi="Times New Roman TUR" w:cs="Times New Roman TUR"/>
          <w:color w:val="000000"/>
        </w:rPr>
        <w:t>o‘</w:t>
      </w:r>
      <w:r w:rsidR="00A30A95">
        <w:rPr>
          <w:rFonts w:ascii="Times New Roman TUR" w:hAnsi="Times New Roman TUR" w:cs="Times New Roman TUR"/>
          <w:color w:val="000000"/>
        </w:rPr>
        <w:t>rsatadi</w:t>
      </w:r>
      <w:r>
        <w:rPr>
          <w:rFonts w:ascii="Times New Roman TUR" w:hAnsi="Times New Roman TUR" w:cs="Times New Roman TUR"/>
          <w:color w:val="000000"/>
        </w:rPr>
        <w:t xml:space="preserve"> (1358). V</w:t>
      </w:r>
      <w:r w:rsidR="00A30A95">
        <w:rPr>
          <w:rFonts w:ascii="Times New Roman TUR" w:hAnsi="Times New Roman TUR" w:cs="Times New Roman TUR"/>
          <w:color w:val="000000"/>
        </w:rPr>
        <w:t>a</w:t>
      </w:r>
      <w:r>
        <w:rPr>
          <w:rFonts w:ascii="Times New Roman TUR" w:hAnsi="Times New Roman TUR" w:cs="Times New Roman TUR"/>
          <w:color w:val="000000"/>
        </w:rPr>
        <w:t xml:space="preserve"> t</w:t>
      </w:r>
      <w:r w:rsidR="00A30A95">
        <w:rPr>
          <w:rFonts w:ascii="Times New Roman TUR" w:hAnsi="Times New Roman TUR" w:cs="Times New Roman TUR"/>
          <w:color w:val="000000"/>
        </w:rPr>
        <w:t>a</w:t>
      </w:r>
      <w:r>
        <w:rPr>
          <w:rFonts w:ascii="Times New Roman TUR" w:hAnsi="Times New Roman TUR" w:cs="Times New Roman TUR"/>
          <w:color w:val="000000"/>
        </w:rPr>
        <w:t>laffuz</w:t>
      </w:r>
      <w:r w:rsidR="00A30A95">
        <w:rPr>
          <w:rFonts w:ascii="Times New Roman TUR" w:hAnsi="Times New Roman TUR" w:cs="Times New Roman TUR"/>
          <w:color w:val="000000"/>
        </w:rPr>
        <w:t xml:space="preserve"> jihatidan</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ه</w:t>
      </w:r>
      <w:r w:rsidRPr="003E2E5E">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o‘</w:t>
      </w:r>
      <w:r w:rsidR="00A30A95">
        <w:rPr>
          <w:rFonts w:ascii="Times New Roman TUR" w:hAnsi="Times New Roman TUR" w:cs="Times New Roman TUR"/>
          <w:color w:val="000000"/>
        </w:rPr>
        <w:t>qil</w:t>
      </w:r>
      <w:r>
        <w:rPr>
          <w:rFonts w:ascii="Times New Roman TUR" w:hAnsi="Times New Roman TUR" w:cs="Times New Roman TUR"/>
          <w:color w:val="000000"/>
        </w:rPr>
        <w:t>ma</w:t>
      </w:r>
      <w:r w:rsidR="00A30A95">
        <w:rPr>
          <w:rFonts w:ascii="Times New Roman TUR" w:hAnsi="Times New Roman TUR" w:cs="Times New Roman TUR"/>
          <w:color w:val="000000"/>
        </w:rPr>
        <w:t>gani</w:t>
      </w:r>
      <w:r>
        <w:rPr>
          <w:rFonts w:ascii="Times New Roman TUR" w:hAnsi="Times New Roman TUR" w:cs="Times New Roman TUR"/>
          <w:color w:val="000000"/>
        </w:rPr>
        <w:t>dan</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ت</w:t>
      </w:r>
      <w:r w:rsidRPr="003E2E5E">
        <w:rPr>
          <w:rFonts w:ascii="Times New Roman TUR" w:hAnsi="Times New Roman TUR" w:cs="Times New Roman TUR"/>
          <w:color w:val="000000"/>
          <w:sz w:val="28"/>
          <w:szCs w:val="28"/>
        </w:rPr>
        <w:t xml:space="preserve"> </w:t>
      </w:r>
      <w:r w:rsidR="00A30A95">
        <w:rPr>
          <w:rFonts w:ascii="Times New Roman TUR" w:hAnsi="Times New Roman TUR" w:cs="Times New Roman TUR"/>
          <w:color w:val="000000"/>
        </w:rPr>
        <w:t>qo</w:t>
      </w:r>
      <w:r>
        <w:rPr>
          <w:rFonts w:ascii="Times New Roman TUR" w:hAnsi="Times New Roman TUR" w:cs="Times New Roman TUR"/>
          <w:color w:val="000000"/>
        </w:rPr>
        <w:t>l</w:t>
      </w:r>
      <w:r w:rsidR="00A30A95">
        <w:rPr>
          <w:rFonts w:ascii="Times New Roman TUR" w:hAnsi="Times New Roman TUR" w:cs="Times New Roman TUR"/>
          <w:color w:val="000000"/>
        </w:rPr>
        <w:t xml:space="preserve">ib </w:t>
      </w:r>
      <w:r>
        <w:rPr>
          <w:rFonts w:ascii="Times New Roman TUR" w:hAnsi="Times New Roman TUR" w:cs="Times New Roman TUR"/>
          <w:color w:val="000000"/>
        </w:rPr>
        <w:t>bil</w:t>
      </w:r>
      <w:r w:rsidR="00274664">
        <w:rPr>
          <w:rFonts w:ascii="Times New Roman TUR" w:hAnsi="Times New Roman TUR" w:cs="Times New Roman TUR"/>
          <w:color w:val="000000"/>
        </w:rPr>
        <w:t>adi</w:t>
      </w:r>
      <w:r>
        <w:rPr>
          <w:rFonts w:ascii="Times New Roman TUR" w:hAnsi="Times New Roman TUR" w:cs="Times New Roman TUR"/>
          <w:color w:val="000000"/>
        </w:rPr>
        <w:t>. Bu n</w:t>
      </w:r>
      <w:r w:rsidR="00274664">
        <w:rPr>
          <w:rFonts w:ascii="Times New Roman TUR" w:hAnsi="Times New Roman TUR" w:cs="Times New Roman TUR"/>
          <w:color w:val="000000"/>
        </w:rPr>
        <w:t>uq</w:t>
      </w:r>
      <w:r>
        <w:rPr>
          <w:rFonts w:ascii="Times New Roman TUR" w:hAnsi="Times New Roman TUR" w:cs="Times New Roman TUR"/>
          <w:color w:val="000000"/>
        </w:rPr>
        <w:t xml:space="preserve">tadan, </w:t>
      </w:r>
      <w:r w:rsidR="00274664">
        <w:rPr>
          <w:rFonts w:ascii="Times New Roman TUR" w:hAnsi="Times New Roman TUR" w:cs="Times New Roman TUR"/>
          <w:color w:val="000000"/>
        </w:rPr>
        <w:t>sha</w:t>
      </w:r>
      <w:r>
        <w:rPr>
          <w:rFonts w:ascii="Times New Roman TUR" w:hAnsi="Times New Roman TUR" w:cs="Times New Roman TUR"/>
          <w:color w:val="000000"/>
        </w:rPr>
        <w:t>dd</w:t>
      </w:r>
      <w:r w:rsidR="00274664">
        <w:rPr>
          <w:rFonts w:ascii="Times New Roman TUR" w:hAnsi="Times New Roman TUR" w:cs="Times New Roman TUR"/>
          <w:color w:val="000000"/>
        </w:rPr>
        <w:t>a</w:t>
      </w:r>
      <w:r>
        <w:rPr>
          <w:rFonts w:ascii="Times New Roman TUR" w:hAnsi="Times New Roman TUR" w:cs="Times New Roman TUR"/>
          <w:color w:val="000000"/>
        </w:rPr>
        <w:t>l</w:t>
      </w:r>
      <w:r w:rsidR="00274664">
        <w:rPr>
          <w:rFonts w:ascii="Times New Roman TUR" w:hAnsi="Times New Roman TUR" w:cs="Times New Roman TUR"/>
          <w:color w:val="000000"/>
        </w:rPr>
        <w:t>a</w:t>
      </w:r>
      <w:r>
        <w:rPr>
          <w:rFonts w:ascii="Times New Roman TUR" w:hAnsi="Times New Roman TUR" w:cs="Times New Roman TUR"/>
          <w:color w:val="000000"/>
        </w:rPr>
        <w:t>r sa</w:t>
      </w:r>
      <w:r w:rsidR="00274664">
        <w:rPr>
          <w:rFonts w:ascii="Times New Roman TUR" w:hAnsi="Times New Roman TUR" w:cs="Times New Roman TUR"/>
          <w:color w:val="000000"/>
        </w:rPr>
        <w:t>nalma</w:t>
      </w:r>
      <w:r>
        <w:rPr>
          <w:rFonts w:ascii="Times New Roman TUR" w:hAnsi="Times New Roman TUR" w:cs="Times New Roman TUR"/>
          <w:color w:val="000000"/>
        </w:rPr>
        <w:t>sa v</w:t>
      </w:r>
      <w:r w:rsidR="00274664">
        <w:rPr>
          <w:rFonts w:ascii="Times New Roman TUR" w:hAnsi="Times New Roman TUR" w:cs="Times New Roman TUR"/>
          <w:color w:val="000000"/>
        </w:rPr>
        <w:t>a</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اِلاَّ</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b</w:t>
      </w:r>
      <w:r w:rsidR="00274664">
        <w:rPr>
          <w:rFonts w:ascii="Times New Roman TUR" w:hAnsi="Times New Roman TUR" w:cs="Times New Roman TUR"/>
          <w:color w:val="000000"/>
        </w:rPr>
        <w:t>a</w:t>
      </w:r>
      <w:r>
        <w:rPr>
          <w:rFonts w:ascii="Times New Roman TUR" w:hAnsi="Times New Roman TUR" w:cs="Times New Roman TUR"/>
          <w:color w:val="000000"/>
        </w:rPr>
        <w:t>r</w:t>
      </w:r>
      <w:r w:rsidR="00274664">
        <w:rPr>
          <w:rFonts w:ascii="Times New Roman TUR" w:hAnsi="Times New Roman TUR" w:cs="Times New Roman TUR"/>
          <w:color w:val="000000"/>
        </w:rPr>
        <w:t>o</w:t>
      </w:r>
      <w:r>
        <w:rPr>
          <w:rFonts w:ascii="Times New Roman TUR" w:hAnsi="Times New Roman TUR" w:cs="Times New Roman TUR"/>
          <w:color w:val="000000"/>
        </w:rPr>
        <w:t>b</w:t>
      </w:r>
      <w:r w:rsidR="00274664">
        <w:rPr>
          <w:rFonts w:ascii="Times New Roman TUR" w:hAnsi="Times New Roman TUR" w:cs="Times New Roman TUR"/>
          <w:color w:val="000000"/>
        </w:rPr>
        <w:t>a</w:t>
      </w:r>
      <w:r>
        <w:rPr>
          <w:rFonts w:ascii="Times New Roman TUR" w:hAnsi="Times New Roman TUR" w:cs="Times New Roman TUR"/>
          <w:color w:val="000000"/>
        </w:rPr>
        <w:t xml:space="preserve">r </w:t>
      </w:r>
      <w:r w:rsidR="00274664">
        <w:rPr>
          <w:rFonts w:ascii="Times New Roman TUR" w:hAnsi="Times New Roman TUR" w:cs="Times New Roman TUR"/>
          <w:color w:val="000000"/>
        </w:rPr>
        <w:t>emas</w:t>
      </w:r>
      <w:r>
        <w:rPr>
          <w:rFonts w:ascii="Times New Roman TUR" w:hAnsi="Times New Roman TUR" w:cs="Times New Roman TUR"/>
          <w:color w:val="000000"/>
        </w:rPr>
        <w:t>, ik</w:t>
      </w:r>
      <w:r w:rsidR="00274664">
        <w:rPr>
          <w:rFonts w:ascii="Times New Roman TUR" w:hAnsi="Times New Roman TUR" w:cs="Times New Roman TUR"/>
          <w:color w:val="000000"/>
        </w:rPr>
        <w:t>k</w:t>
      </w:r>
      <w:r>
        <w:rPr>
          <w:rFonts w:ascii="Times New Roman TUR" w:hAnsi="Times New Roman TUR" w:cs="Times New Roman TUR"/>
          <w:color w:val="000000"/>
        </w:rPr>
        <w:t>i</w:t>
      </w:r>
      <w:r w:rsidR="00274664">
        <w:rPr>
          <w:rFonts w:ascii="Times New Roman TUR" w:hAnsi="Times New Roman TUR" w:cs="Times New Roman TUR"/>
          <w:color w:val="000000"/>
        </w:rPr>
        <w:t xml:space="preserve"> </w:t>
      </w:r>
      <w:r>
        <w:rPr>
          <w:rFonts w:ascii="Times New Roman TUR" w:hAnsi="Times New Roman TUR" w:cs="Times New Roman TUR"/>
          <w:color w:val="000000"/>
        </w:rPr>
        <w:t>y</w:t>
      </w:r>
      <w:r w:rsidR="00274664">
        <w:rPr>
          <w:rFonts w:ascii="Times New Roman TUR" w:hAnsi="Times New Roman TUR" w:cs="Times New Roman TUR"/>
          <w:color w:val="000000"/>
        </w:rPr>
        <w:t>u</w:t>
      </w:r>
      <w:r>
        <w:rPr>
          <w:rFonts w:ascii="Times New Roman TUR" w:hAnsi="Times New Roman TUR" w:cs="Times New Roman TUR"/>
          <w:color w:val="000000"/>
        </w:rPr>
        <w:t>z</w:t>
      </w:r>
      <w:r w:rsidR="00274664">
        <w:rPr>
          <w:rFonts w:ascii="Times New Roman TUR" w:hAnsi="Times New Roman TUR" w:cs="Times New Roman TUR"/>
          <w:color w:val="000000"/>
        </w:rPr>
        <w:t>dan</w:t>
      </w:r>
      <w:r>
        <w:rPr>
          <w:rFonts w:ascii="Times New Roman TUR" w:hAnsi="Times New Roman TUR" w:cs="Times New Roman TUR"/>
          <w:color w:val="000000"/>
        </w:rPr>
        <w:t xml:space="preserve"> </w:t>
      </w:r>
      <w:r w:rsidR="00274664">
        <w:rPr>
          <w:rFonts w:ascii="Times New Roman TUR" w:hAnsi="Times New Roman TUR" w:cs="Times New Roman TUR"/>
          <w:color w:val="000000"/>
        </w:rPr>
        <w:t>ortiq</w:t>
      </w:r>
      <w:r>
        <w:rPr>
          <w:rFonts w:ascii="Times New Roman TUR" w:hAnsi="Times New Roman TUR" w:cs="Times New Roman TUR"/>
          <w:color w:val="000000"/>
        </w:rPr>
        <w:t xml:space="preserve"> </w:t>
      </w:r>
      <w:r w:rsidR="00E963C8">
        <w:rPr>
          <w:rFonts w:ascii="Times New Roman TUR" w:hAnsi="Times New Roman TUR" w:cs="Times New Roman TUR"/>
          <w:color w:val="000000"/>
        </w:rPr>
        <w:t>yil</w:t>
      </w:r>
      <w:r w:rsidR="00274664">
        <w:rPr>
          <w:rFonts w:ascii="Times New Roman TUR" w:hAnsi="Times New Roman TUR" w:cs="Times New Roman TUR"/>
          <w:color w:val="000000"/>
        </w:rPr>
        <w:t>g</w:t>
      </w:r>
      <w:r>
        <w:rPr>
          <w:rFonts w:ascii="Times New Roman TUR" w:hAnsi="Times New Roman TUR" w:cs="Times New Roman TUR"/>
          <w:color w:val="000000"/>
        </w:rPr>
        <w:t xml:space="preserve">a </w:t>
      </w:r>
      <w:r w:rsidR="00274664">
        <w:rPr>
          <w:rFonts w:ascii="Times New Roman TUR" w:hAnsi="Times New Roman TUR" w:cs="Times New Roman TUR"/>
          <w:color w:val="000000"/>
        </w:rPr>
        <w:t>q</w:t>
      </w:r>
      <w:r>
        <w:rPr>
          <w:rFonts w:ascii="Times New Roman TUR" w:hAnsi="Times New Roman TUR" w:cs="Times New Roman TUR"/>
          <w:color w:val="000000"/>
        </w:rPr>
        <w:t xml:space="preserve">adar </w:t>
      </w:r>
      <w:r w:rsidR="00274664">
        <w:rPr>
          <w:rFonts w:ascii="Times New Roman TUR" w:hAnsi="Times New Roman TUR" w:cs="Times New Roman TUR"/>
          <w:color w:val="000000"/>
        </w:rPr>
        <w:t>iy</w:t>
      </w:r>
      <w:r>
        <w:rPr>
          <w:rFonts w:ascii="Times New Roman TUR" w:hAnsi="Times New Roman TUR" w:cs="Times New Roman TUR"/>
          <w:color w:val="000000"/>
        </w:rPr>
        <w:t>m</w:t>
      </w:r>
      <w:r w:rsidR="00274664">
        <w:rPr>
          <w:rFonts w:ascii="Times New Roman TUR" w:hAnsi="Times New Roman TUR" w:cs="Times New Roman TUR"/>
          <w:color w:val="000000"/>
        </w:rPr>
        <w:t>o</w:t>
      </w:r>
      <w:r>
        <w:rPr>
          <w:rFonts w:ascii="Times New Roman TUR" w:hAnsi="Times New Roman TUR" w:cs="Times New Roman TUR"/>
          <w:color w:val="000000"/>
        </w:rPr>
        <w:t>n v</w:t>
      </w:r>
      <w:r w:rsidR="00274664">
        <w:rPr>
          <w:rFonts w:ascii="Times New Roman TUR" w:hAnsi="Times New Roman TUR" w:cs="Times New Roman TUR"/>
          <w:color w:val="000000"/>
        </w:rPr>
        <w:t>a</w:t>
      </w:r>
      <w:r>
        <w:rPr>
          <w:rFonts w:ascii="Times New Roman TUR" w:hAnsi="Times New Roman TUR" w:cs="Times New Roman TUR"/>
          <w:color w:val="000000"/>
        </w:rPr>
        <w:t xml:space="preserve"> am</w:t>
      </w:r>
      <w:r w:rsidR="00274664">
        <w:rPr>
          <w:rFonts w:ascii="Times New Roman TUR" w:hAnsi="Times New Roman TUR" w:cs="Times New Roman TUR"/>
          <w:color w:val="000000"/>
        </w:rPr>
        <w:t>a</w:t>
      </w:r>
      <w:r>
        <w:rPr>
          <w:rFonts w:ascii="Times New Roman TUR" w:hAnsi="Times New Roman TUR" w:cs="Times New Roman TUR"/>
          <w:color w:val="000000"/>
        </w:rPr>
        <w:t>li s</w:t>
      </w:r>
      <w:r w:rsidR="00274664">
        <w:rPr>
          <w:rFonts w:ascii="Times New Roman TUR" w:hAnsi="Times New Roman TUR" w:cs="Times New Roman TUR"/>
          <w:color w:val="000000"/>
        </w:rPr>
        <w:t>o</w:t>
      </w:r>
      <w:r>
        <w:rPr>
          <w:rFonts w:ascii="Times New Roman TUR" w:hAnsi="Times New Roman TUR" w:cs="Times New Roman TUR"/>
          <w:color w:val="000000"/>
        </w:rPr>
        <w:t>lih</w:t>
      </w:r>
      <w:r w:rsidR="00274664">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274664">
        <w:rPr>
          <w:rFonts w:ascii="Times New Roman TUR" w:hAnsi="Times New Roman TUR" w:cs="Times New Roman TUR"/>
          <w:color w:val="000000"/>
        </w:rPr>
        <w:t>a</w:t>
      </w:r>
      <w:r>
        <w:rPr>
          <w:rFonts w:ascii="Times New Roman TUR" w:hAnsi="Times New Roman TUR" w:cs="Times New Roman TUR"/>
          <w:color w:val="000000"/>
        </w:rPr>
        <w:t>r</w:t>
      </w:r>
      <w:r w:rsidR="00274664">
        <w:rPr>
          <w:rFonts w:ascii="Times New Roman TUR" w:hAnsi="Times New Roman TUR" w:cs="Times New Roman TUR"/>
          <w:color w:val="000000"/>
        </w:rPr>
        <w:t>o</w:t>
      </w:r>
      <w:r>
        <w:rPr>
          <w:rFonts w:ascii="Times New Roman TUR" w:hAnsi="Times New Roman TUR" w:cs="Times New Roman TUR"/>
          <w:color w:val="000000"/>
        </w:rPr>
        <w:t>b</w:t>
      </w:r>
      <w:r w:rsidR="00274664">
        <w:rPr>
          <w:rFonts w:ascii="Times New Roman TUR" w:hAnsi="Times New Roman TUR" w:cs="Times New Roman TUR"/>
          <w:color w:val="000000"/>
        </w:rPr>
        <w:t>a</w:t>
      </w:r>
      <w:r>
        <w:rPr>
          <w:rFonts w:ascii="Times New Roman TUR" w:hAnsi="Times New Roman TUR" w:cs="Times New Roman TUR"/>
          <w:color w:val="000000"/>
        </w:rPr>
        <w:t xml:space="preserve">r </w:t>
      </w:r>
      <w:r w:rsidR="00E77CEE">
        <w:rPr>
          <w:rFonts w:ascii="Times New Roman TUR" w:hAnsi="Times New Roman TUR" w:cs="Times New Roman TUR"/>
          <w:color w:val="000000"/>
        </w:rPr>
        <w:t>ulkan</w:t>
      </w:r>
      <w:r w:rsidR="00E963C8">
        <w:rPr>
          <w:rFonts w:ascii="Times New Roman TUR" w:hAnsi="Times New Roman TUR" w:cs="Times New Roman TUR"/>
          <w:color w:val="000000"/>
        </w:rPr>
        <w:t xml:space="preserve"> </w:t>
      </w:r>
      <w:r>
        <w:rPr>
          <w:rFonts w:ascii="Times New Roman TUR" w:hAnsi="Times New Roman TUR" w:cs="Times New Roman TUR"/>
          <w:color w:val="000000"/>
        </w:rPr>
        <w:t>bir t</w:t>
      </w:r>
      <w:r w:rsidR="00274664">
        <w:rPr>
          <w:rFonts w:ascii="Times New Roman TUR" w:hAnsi="Times New Roman TUR" w:cs="Times New Roman TUR"/>
          <w:color w:val="000000"/>
        </w:rPr>
        <w:t>o</w:t>
      </w:r>
      <w:r>
        <w:rPr>
          <w:rFonts w:ascii="Times New Roman TUR" w:hAnsi="Times New Roman TUR" w:cs="Times New Roman TUR"/>
          <w:color w:val="000000"/>
        </w:rPr>
        <w:t>if</w:t>
      </w:r>
      <w:r w:rsidR="00274664">
        <w:rPr>
          <w:rFonts w:ascii="Times New Roman TUR" w:hAnsi="Times New Roman TUR" w:cs="Times New Roman TUR"/>
          <w:color w:val="000000"/>
        </w:rPr>
        <w:t>a</w:t>
      </w:r>
      <w:r>
        <w:rPr>
          <w:rFonts w:ascii="Times New Roman TUR" w:hAnsi="Times New Roman TUR" w:cs="Times New Roman TUR"/>
          <w:color w:val="000000"/>
        </w:rPr>
        <w:t xml:space="preserve"> </w:t>
      </w:r>
      <w:r w:rsidR="00E77CEE">
        <w:rPr>
          <w:rFonts w:ascii="Times New Roman TUR" w:hAnsi="Times New Roman TUR" w:cs="Times New Roman TUR"/>
          <w:color w:val="000000"/>
        </w:rPr>
        <w:t>azim</w:t>
      </w:r>
      <w:r w:rsidR="001D6AC9">
        <w:rPr>
          <w:rFonts w:ascii="Times New Roman TUR" w:hAnsi="Times New Roman TUR" w:cs="Times New Roman TUR"/>
          <w:color w:val="000000"/>
        </w:rPr>
        <w:t xml:space="preserve"> zararga</w:t>
      </w:r>
      <w:r>
        <w:rPr>
          <w:rFonts w:ascii="Times New Roman TUR" w:hAnsi="Times New Roman TUR" w:cs="Times New Roman TUR"/>
          <w:color w:val="000000"/>
        </w:rPr>
        <w:t xml:space="preserve"> </w:t>
      </w:r>
      <w:r w:rsidR="001D6AC9">
        <w:rPr>
          <w:rFonts w:ascii="Times New Roman TUR" w:hAnsi="Times New Roman TUR" w:cs="Times New Roman TUR"/>
          <w:color w:val="000000"/>
        </w:rPr>
        <w:t>q</w:t>
      </w:r>
      <w:r>
        <w:rPr>
          <w:rFonts w:ascii="Times New Roman TUR" w:hAnsi="Times New Roman TUR" w:cs="Times New Roman TUR"/>
          <w:color w:val="000000"/>
        </w:rPr>
        <w:t>ar</w:t>
      </w:r>
      <w:r w:rsidR="001D6AC9">
        <w:rPr>
          <w:rFonts w:ascii="Times New Roman TUR" w:hAnsi="Times New Roman TUR" w:cs="Times New Roman TUR"/>
          <w:color w:val="000000"/>
        </w:rPr>
        <w:t>shi</w:t>
      </w:r>
      <w:r>
        <w:rPr>
          <w:rFonts w:ascii="Times New Roman TUR" w:hAnsi="Times New Roman TUR" w:cs="Times New Roman TUR"/>
          <w:color w:val="000000"/>
        </w:rPr>
        <w:t xml:space="preserve"> </w:t>
      </w:r>
      <w:r w:rsidR="00E963C8">
        <w:rPr>
          <w:rFonts w:ascii="Times New Roman TUR" w:hAnsi="Times New Roman TUR" w:cs="Times New Roman TUR"/>
          <w:color w:val="000000"/>
        </w:rPr>
        <w:t>mujohadasini</w:t>
      </w:r>
      <w:r>
        <w:rPr>
          <w:rFonts w:ascii="Times New Roman TUR" w:hAnsi="Times New Roman TUR" w:cs="Times New Roman TUR"/>
          <w:color w:val="000000"/>
        </w:rPr>
        <w:t xml:space="preserve"> d</w:t>
      </w:r>
      <w:r w:rsidR="001D6AC9">
        <w:rPr>
          <w:rFonts w:ascii="Times New Roman TUR" w:hAnsi="Times New Roman TUR" w:cs="Times New Roman TUR"/>
          <w:color w:val="000000"/>
        </w:rPr>
        <w:t>a</w:t>
      </w:r>
      <w:r>
        <w:rPr>
          <w:rFonts w:ascii="Times New Roman TUR" w:hAnsi="Times New Roman TUR" w:cs="Times New Roman TUR"/>
          <w:color w:val="000000"/>
        </w:rPr>
        <w:t>v</w:t>
      </w:r>
      <w:r w:rsidR="001D6AC9">
        <w:rPr>
          <w:rFonts w:ascii="Times New Roman TUR" w:hAnsi="Times New Roman TUR" w:cs="Times New Roman TUR"/>
          <w:color w:val="000000"/>
        </w:rPr>
        <w:t>o</w:t>
      </w:r>
      <w:r>
        <w:rPr>
          <w:rFonts w:ascii="Times New Roman TUR" w:hAnsi="Times New Roman TUR" w:cs="Times New Roman TUR"/>
          <w:color w:val="000000"/>
        </w:rPr>
        <w:t xml:space="preserve">m </w:t>
      </w:r>
      <w:r w:rsidR="001D6AC9">
        <w:rPr>
          <w:rFonts w:ascii="Times New Roman TUR" w:hAnsi="Times New Roman TUR" w:cs="Times New Roman TUR"/>
          <w:color w:val="000000"/>
        </w:rPr>
        <w:t>qilishiga</w:t>
      </w:r>
      <w:r>
        <w:rPr>
          <w:rFonts w:ascii="Times New Roman TUR" w:hAnsi="Times New Roman TUR" w:cs="Times New Roman TUR"/>
          <w:color w:val="000000"/>
        </w:rPr>
        <w:t xml:space="preserve"> i</w:t>
      </w:r>
      <w:r w:rsidR="001D6AC9">
        <w:rPr>
          <w:rFonts w:ascii="Times New Roman TUR" w:hAnsi="Times New Roman TUR" w:cs="Times New Roman TUR"/>
          <w:color w:val="000000"/>
        </w:rPr>
        <w:t>sho</w:t>
      </w:r>
      <w:r>
        <w:rPr>
          <w:rFonts w:ascii="Times New Roman TUR" w:hAnsi="Times New Roman TUR" w:cs="Times New Roman TUR"/>
          <w:color w:val="000000"/>
        </w:rPr>
        <w:t>r</w:t>
      </w:r>
      <w:r w:rsidR="001D6AC9">
        <w:rPr>
          <w:rFonts w:ascii="Times New Roman TUR" w:hAnsi="Times New Roman TUR" w:cs="Times New Roman TUR"/>
          <w:color w:val="000000"/>
        </w:rPr>
        <w:t>a</w:t>
      </w:r>
      <w:r>
        <w:rPr>
          <w:rFonts w:ascii="Times New Roman TUR" w:hAnsi="Times New Roman TUR" w:cs="Times New Roman TUR"/>
          <w:color w:val="000000"/>
        </w:rPr>
        <w:t xml:space="preserve"> </w:t>
      </w:r>
      <w:r w:rsidR="001D6AC9">
        <w:rPr>
          <w:rFonts w:ascii="Times New Roman TUR" w:hAnsi="Times New Roman TUR" w:cs="Times New Roman TUR"/>
          <w:color w:val="000000"/>
        </w:rPr>
        <w:t>qilib</w:t>
      </w:r>
      <w:r>
        <w:rPr>
          <w:rFonts w:ascii="Times New Roman TUR" w:hAnsi="Times New Roman TUR" w:cs="Times New Roman TUR"/>
          <w:color w:val="000000"/>
        </w:rPr>
        <w:t xml:space="preserve"> F</w:t>
      </w:r>
      <w:r w:rsidR="001D6AC9">
        <w:rPr>
          <w:rFonts w:ascii="Times New Roman TUR" w:hAnsi="Times New Roman TUR" w:cs="Times New Roman TUR"/>
          <w:color w:val="000000"/>
        </w:rPr>
        <w:t>o</w:t>
      </w:r>
      <w:r>
        <w:rPr>
          <w:rFonts w:ascii="Times New Roman TUR" w:hAnsi="Times New Roman TUR" w:cs="Times New Roman TUR"/>
          <w:color w:val="000000"/>
        </w:rPr>
        <w:t>tihan</w:t>
      </w:r>
      <w:r w:rsidR="001D6AC9">
        <w:rPr>
          <w:rFonts w:ascii="Times New Roman TUR" w:hAnsi="Times New Roman TUR" w:cs="Times New Roman TUR"/>
          <w:color w:val="000000"/>
        </w:rPr>
        <w:t>i</w:t>
      </w:r>
      <w:r>
        <w:rPr>
          <w:rFonts w:ascii="Times New Roman TUR" w:hAnsi="Times New Roman TUR" w:cs="Times New Roman TUR"/>
          <w:color w:val="000000"/>
        </w:rPr>
        <w:t>n</w:t>
      </w:r>
      <w:r w:rsidR="001D6AC9">
        <w:rPr>
          <w:rFonts w:ascii="Times New Roman TUR" w:hAnsi="Times New Roman TUR" w:cs="Times New Roman TUR"/>
          <w:color w:val="000000"/>
        </w:rPr>
        <w:t>g</w:t>
      </w:r>
      <w:r>
        <w:rPr>
          <w:rFonts w:ascii="Times New Roman TUR" w:hAnsi="Times New Roman TUR" w:cs="Times New Roman TUR"/>
          <w:color w:val="000000"/>
        </w:rPr>
        <w:t xml:space="preserve"> </w:t>
      </w:r>
      <w:r w:rsidR="001D6AC9">
        <w:rPr>
          <w:rFonts w:ascii="Times New Roman TUR" w:hAnsi="Times New Roman TUR" w:cs="Times New Roman TUR"/>
          <w:color w:val="000000"/>
        </w:rPr>
        <w:t>ox</w:t>
      </w:r>
      <w:r>
        <w:rPr>
          <w:rFonts w:ascii="Times New Roman TUR" w:hAnsi="Times New Roman TUR" w:cs="Times New Roman TUR"/>
          <w:color w:val="000000"/>
        </w:rPr>
        <w:t>irid</w:t>
      </w:r>
      <w:r w:rsidR="001D6AC9">
        <w:rPr>
          <w:rFonts w:ascii="Times New Roman TUR" w:hAnsi="Times New Roman TUR" w:cs="Times New Roman TUR"/>
          <w:color w:val="000000"/>
        </w:rPr>
        <w:t>a</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صِرَاطَ الَّذِينَ اَنْعَمْتَ عَلَيْهِمْ</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w:t>
      </w:r>
      <w:r w:rsidR="001D6AC9">
        <w:rPr>
          <w:rFonts w:ascii="Times New Roman TUR" w:hAnsi="Times New Roman TUR" w:cs="Times New Roman TUR"/>
          <w:color w:val="000000"/>
        </w:rPr>
        <w:t>k</w:t>
      </w:r>
      <w:r w:rsidR="00317151">
        <w:rPr>
          <w:rFonts w:ascii="Times New Roman TUR" w:hAnsi="Times New Roman TUR" w:cs="Times New Roman TUR"/>
          <w:color w:val="000000"/>
        </w:rPr>
        <w:t>o‘</w:t>
      </w:r>
      <w:r w:rsidR="001D6AC9">
        <w:rPr>
          <w:rFonts w:ascii="Times New Roman TUR" w:hAnsi="Times New Roman TUR" w:cs="Times New Roman TUR"/>
          <w:color w:val="000000"/>
        </w:rPr>
        <w:t>rsatgan</w:t>
      </w:r>
      <w:r>
        <w:rPr>
          <w:rFonts w:ascii="Times New Roman TUR" w:hAnsi="Times New Roman TUR" w:cs="Times New Roman TUR"/>
          <w:color w:val="000000"/>
        </w:rPr>
        <w:t xml:space="preserve"> zam</w:t>
      </w:r>
      <w:r w:rsidR="001D6AC9">
        <w:rPr>
          <w:rFonts w:ascii="Times New Roman TUR" w:hAnsi="Times New Roman TUR" w:cs="Times New Roman TUR"/>
          <w:color w:val="000000"/>
        </w:rPr>
        <w:t>o</w:t>
      </w:r>
      <w:r>
        <w:rPr>
          <w:rFonts w:ascii="Times New Roman TUR" w:hAnsi="Times New Roman TUR" w:cs="Times New Roman TUR"/>
          <w:color w:val="000000"/>
        </w:rPr>
        <w:t>n</w:t>
      </w:r>
      <w:r w:rsidR="001D6AC9">
        <w:rPr>
          <w:rFonts w:ascii="Times New Roman TUR" w:hAnsi="Times New Roman TUR" w:cs="Times New Roman TUR"/>
          <w:color w:val="000000"/>
        </w:rPr>
        <w:t>g</w:t>
      </w:r>
      <w:r>
        <w:rPr>
          <w:rFonts w:ascii="Times New Roman TUR" w:hAnsi="Times New Roman TUR" w:cs="Times New Roman TUR"/>
          <w:color w:val="000000"/>
        </w:rPr>
        <w:t>a, h</w:t>
      </w:r>
      <w:r w:rsidR="001D6AC9">
        <w:rPr>
          <w:rFonts w:ascii="Times New Roman TUR" w:hAnsi="Times New Roman TUR" w:cs="Times New Roman TUR"/>
          <w:color w:val="000000"/>
        </w:rPr>
        <w:t>a</w:t>
      </w:r>
      <w:r>
        <w:rPr>
          <w:rFonts w:ascii="Times New Roman TUR" w:hAnsi="Times New Roman TUR" w:cs="Times New Roman TUR"/>
          <w:color w:val="000000"/>
        </w:rPr>
        <w:t>m</w:t>
      </w:r>
      <w:r w:rsidR="00E963C8">
        <w:rPr>
          <w:rFonts w:ascii="Times New Roman TUR" w:hAnsi="Times New Roman TUR" w:cs="Times New Roman TUR"/>
          <w:color w:val="000000"/>
        </w:rPr>
        <w:t xml:space="preserve"> </w:t>
      </w:r>
    </w:p>
    <w:p w14:paraId="448F9278" w14:textId="77777777" w:rsidR="00C857BF" w:rsidRPr="003E2E5E" w:rsidRDefault="00C857BF" w:rsidP="0012019B">
      <w:pPr>
        <w:autoSpaceDE w:val="0"/>
        <w:autoSpaceDN w:val="0"/>
        <w:adjustRightInd w:val="0"/>
        <w:jc w:val="center"/>
        <w:rPr>
          <w:rFonts w:ascii="Times New Roman TUR" w:hAnsi="Times New Roman TUR" w:cs="Times New Roman TUR"/>
          <w:color w:val="000000"/>
          <w:sz w:val="28"/>
          <w:szCs w:val="28"/>
        </w:rPr>
      </w:pPr>
      <w:r w:rsidRPr="003E2E5E">
        <w:rPr>
          <w:rFonts w:ascii="Traditional Arabic" w:hAnsi="Traditional Arabic" w:cs="Traditional Arabic"/>
          <w:color w:val="FF0000"/>
          <w:sz w:val="40"/>
          <w:szCs w:val="40"/>
          <w:rtl/>
        </w:rPr>
        <w:t>لاَ تَزَالُ طَائِفَةٌ مِنْ اُمَّتِى ظَاهِرِينَ عَلَى الْحَقِّ حَتَّى يَاْتِىَ اللَّهُ بِاَمْرِهِ</w:t>
      </w:r>
    </w:p>
    <w:p w14:paraId="52F2D89D"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birinc</w:t>
      </w:r>
      <w:r w:rsidR="001D6AC9">
        <w:rPr>
          <w:rFonts w:ascii="Times New Roman TUR" w:hAnsi="Times New Roman TUR" w:cs="Times New Roman TUR"/>
          <w:color w:val="000000"/>
        </w:rPr>
        <w:t>h</w:t>
      </w:r>
      <w:r>
        <w:rPr>
          <w:rFonts w:ascii="Times New Roman TUR" w:hAnsi="Times New Roman TUR" w:cs="Times New Roman TUR"/>
          <w:color w:val="000000"/>
        </w:rPr>
        <w:t xml:space="preserve">i </w:t>
      </w:r>
      <w:r w:rsidR="001D6AC9">
        <w:rPr>
          <w:rFonts w:ascii="Times New Roman TUR" w:hAnsi="Times New Roman TUR" w:cs="Times New Roman TUR"/>
          <w:color w:val="000000"/>
        </w:rPr>
        <w:t>ju</w:t>
      </w:r>
      <w:r>
        <w:rPr>
          <w:rFonts w:ascii="Times New Roman TUR" w:hAnsi="Times New Roman TUR" w:cs="Times New Roman TUR"/>
          <w:color w:val="000000"/>
        </w:rPr>
        <w:t>ml</w:t>
      </w:r>
      <w:r w:rsidR="001D6AC9">
        <w:rPr>
          <w:rFonts w:ascii="Times New Roman TUR" w:hAnsi="Times New Roman TUR" w:cs="Times New Roman TUR"/>
          <w:color w:val="000000"/>
        </w:rPr>
        <w:t>a</w:t>
      </w:r>
      <w:r>
        <w:rPr>
          <w:rFonts w:ascii="Times New Roman TUR" w:hAnsi="Times New Roman TUR" w:cs="Times New Roman TUR"/>
          <w:color w:val="000000"/>
        </w:rPr>
        <w:t xml:space="preserve"> bi</w:t>
      </w:r>
      <w:r w:rsidR="001D6AC9">
        <w:rPr>
          <w:rFonts w:ascii="Times New Roman TUR" w:hAnsi="Times New Roman TUR" w:cs="Times New Roman TUR"/>
          <w:color w:val="000000"/>
        </w:rPr>
        <w:t>r mi</w:t>
      </w:r>
      <w:r>
        <w:rPr>
          <w:rFonts w:ascii="Times New Roman TUR" w:hAnsi="Times New Roman TUR" w:cs="Times New Roman TUR"/>
          <w:color w:val="000000"/>
        </w:rPr>
        <w:t>n</w:t>
      </w:r>
      <w:r w:rsidR="001D6AC9">
        <w:rPr>
          <w:rFonts w:ascii="Times New Roman TUR" w:hAnsi="Times New Roman TUR" w:cs="Times New Roman TUR"/>
          <w:color w:val="000000"/>
        </w:rPr>
        <w:t xml:space="preserve">g </w:t>
      </w:r>
      <w:r>
        <w:rPr>
          <w:rFonts w:ascii="Times New Roman TUR" w:hAnsi="Times New Roman TUR" w:cs="Times New Roman TUR"/>
          <w:color w:val="000000"/>
        </w:rPr>
        <w:t>be</w:t>
      </w:r>
      <w:r w:rsidR="001D6AC9">
        <w:rPr>
          <w:rFonts w:ascii="Times New Roman TUR" w:hAnsi="Times New Roman TUR" w:cs="Times New Roman TUR"/>
          <w:color w:val="000000"/>
        </w:rPr>
        <w:t xml:space="preserve">sh </w:t>
      </w:r>
      <w:r>
        <w:rPr>
          <w:rFonts w:ascii="Times New Roman TUR" w:hAnsi="Times New Roman TUR" w:cs="Times New Roman TUR"/>
          <w:color w:val="000000"/>
        </w:rPr>
        <w:t>y</w:t>
      </w:r>
      <w:r w:rsidR="001D6AC9">
        <w:rPr>
          <w:rFonts w:ascii="Times New Roman TUR" w:hAnsi="Times New Roman TUR" w:cs="Times New Roman TUR"/>
          <w:color w:val="000000"/>
        </w:rPr>
        <w:t>u</w:t>
      </w:r>
      <w:r>
        <w:rPr>
          <w:rFonts w:ascii="Times New Roman TUR" w:hAnsi="Times New Roman TUR" w:cs="Times New Roman TUR"/>
          <w:color w:val="000000"/>
        </w:rPr>
        <w:t xml:space="preserve">z </w:t>
      </w:r>
      <w:r w:rsidR="00E963C8">
        <w:rPr>
          <w:rFonts w:ascii="Times New Roman TUR" w:hAnsi="Times New Roman TUR" w:cs="Times New Roman TUR"/>
          <w:color w:val="000000"/>
        </w:rPr>
        <w:t xml:space="preserve">(1500) </w:t>
      </w:r>
      <w:r>
        <w:rPr>
          <w:rFonts w:ascii="Times New Roman TUR" w:hAnsi="Times New Roman TUR" w:cs="Times New Roman TUR"/>
          <w:color w:val="000000"/>
        </w:rPr>
        <w:t>ma</w:t>
      </w:r>
      <w:r w:rsidR="001D6AC9">
        <w:rPr>
          <w:rFonts w:ascii="Times New Roman TUR" w:hAnsi="Times New Roman TUR" w:cs="Times New Roman TUR"/>
          <w:color w:val="000000"/>
        </w:rPr>
        <w:t>qo</w:t>
      </w:r>
      <w:r>
        <w:rPr>
          <w:rFonts w:ascii="Times New Roman TUR" w:hAnsi="Times New Roman TUR" w:cs="Times New Roman TUR"/>
          <w:color w:val="000000"/>
        </w:rPr>
        <w:t>mi</w:t>
      </w:r>
      <w:r w:rsidR="001D6AC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1D6AC9">
        <w:rPr>
          <w:rFonts w:ascii="Times New Roman TUR" w:hAnsi="Times New Roman TUR" w:cs="Times New Roman TUR"/>
          <w:color w:val="000000"/>
        </w:rPr>
        <w:t>ox</w:t>
      </w:r>
      <w:r>
        <w:rPr>
          <w:rFonts w:ascii="Times New Roman TUR" w:hAnsi="Times New Roman TUR" w:cs="Times New Roman TUR"/>
          <w:color w:val="000000"/>
        </w:rPr>
        <w:t>irzam</w:t>
      </w:r>
      <w:r w:rsidR="001D6AC9">
        <w:rPr>
          <w:rFonts w:ascii="Times New Roman TUR" w:hAnsi="Times New Roman TUR" w:cs="Times New Roman TUR"/>
          <w:color w:val="000000"/>
        </w:rPr>
        <w:t>o</w:t>
      </w:r>
      <w:r>
        <w:rPr>
          <w:rFonts w:ascii="Times New Roman TUR" w:hAnsi="Times New Roman TUR" w:cs="Times New Roman TUR"/>
          <w:color w:val="000000"/>
        </w:rPr>
        <w:t>nda bir t</w:t>
      </w:r>
      <w:r w:rsidR="001D6AC9">
        <w:rPr>
          <w:rFonts w:ascii="Times New Roman TUR" w:hAnsi="Times New Roman TUR" w:cs="Times New Roman TUR"/>
          <w:color w:val="000000"/>
        </w:rPr>
        <w:t>o</w:t>
      </w:r>
      <w:r>
        <w:rPr>
          <w:rFonts w:ascii="Times New Roman TUR" w:hAnsi="Times New Roman TUR" w:cs="Times New Roman TUR"/>
          <w:color w:val="000000"/>
        </w:rPr>
        <w:t>if</w:t>
      </w:r>
      <w:r w:rsidR="001D6AC9">
        <w:rPr>
          <w:rFonts w:ascii="Times New Roman TUR" w:hAnsi="Times New Roman TUR" w:cs="Times New Roman TUR"/>
          <w:color w:val="000000"/>
        </w:rPr>
        <w:t>a</w:t>
      </w:r>
      <w:r>
        <w:rPr>
          <w:rFonts w:ascii="Times New Roman TUR" w:hAnsi="Times New Roman TUR" w:cs="Times New Roman TUR"/>
          <w:color w:val="000000"/>
        </w:rPr>
        <w:t>-i m</w:t>
      </w:r>
      <w:r w:rsidR="001D6AC9">
        <w:rPr>
          <w:rFonts w:ascii="Times New Roman TUR" w:hAnsi="Times New Roman TUR" w:cs="Times New Roman TUR"/>
          <w:color w:val="000000"/>
        </w:rPr>
        <w:t>ujo</w:t>
      </w:r>
      <w:r>
        <w:rPr>
          <w:rFonts w:ascii="Times New Roman TUR" w:hAnsi="Times New Roman TUR" w:cs="Times New Roman TUR"/>
          <w:color w:val="000000"/>
        </w:rPr>
        <w:t>hid</w:t>
      </w:r>
      <w:r w:rsidR="001D6AC9">
        <w:rPr>
          <w:rFonts w:ascii="Times New Roman TUR" w:hAnsi="Times New Roman TUR" w:cs="Times New Roman TUR"/>
          <w:color w:val="000000"/>
        </w:rPr>
        <w:t>a</w:t>
      </w:r>
      <w:r>
        <w:rPr>
          <w:rFonts w:ascii="Times New Roman TUR" w:hAnsi="Times New Roman TUR" w:cs="Times New Roman TUR"/>
          <w:color w:val="000000"/>
        </w:rPr>
        <w:t>nin</w:t>
      </w:r>
      <w:r w:rsidR="001D6AC9">
        <w:rPr>
          <w:rFonts w:ascii="Times New Roman TUR" w:hAnsi="Times New Roman TUR" w:cs="Times New Roman TUR"/>
          <w:color w:val="000000"/>
        </w:rPr>
        <w:t>g</w:t>
      </w:r>
      <w:r>
        <w:rPr>
          <w:rFonts w:ascii="Times New Roman TUR" w:hAnsi="Times New Roman TUR" w:cs="Times New Roman TUR"/>
          <w:color w:val="000000"/>
        </w:rPr>
        <w:t xml:space="preserve"> </w:t>
      </w:r>
      <w:r w:rsidR="001D6AC9">
        <w:rPr>
          <w:rFonts w:ascii="Times New Roman TUR" w:hAnsi="Times New Roman TUR" w:cs="Times New Roman TUR"/>
          <w:color w:val="000000"/>
        </w:rPr>
        <w:t>oxirgi</w:t>
      </w:r>
      <w:r>
        <w:rPr>
          <w:rFonts w:ascii="Times New Roman TUR" w:hAnsi="Times New Roman TUR" w:cs="Times New Roman TUR"/>
          <w:color w:val="000000"/>
        </w:rPr>
        <w:t xml:space="preserve"> zam</w:t>
      </w:r>
      <w:r w:rsidR="001D6AC9">
        <w:rPr>
          <w:rFonts w:ascii="Times New Roman TUR" w:hAnsi="Times New Roman TUR" w:cs="Times New Roman TUR"/>
          <w:color w:val="000000"/>
        </w:rPr>
        <w:t>o</w:t>
      </w:r>
      <w:r>
        <w:rPr>
          <w:rFonts w:ascii="Times New Roman TUR" w:hAnsi="Times New Roman TUR" w:cs="Times New Roman TUR"/>
          <w:color w:val="000000"/>
        </w:rPr>
        <w:t>nlar</w:t>
      </w:r>
      <w:r w:rsidR="001D6AC9">
        <w:rPr>
          <w:rFonts w:ascii="Times New Roman TUR" w:hAnsi="Times New Roman TUR" w:cs="Times New Roman TUR"/>
          <w:color w:val="000000"/>
        </w:rPr>
        <w:t>ig</w:t>
      </w:r>
      <w:r>
        <w:rPr>
          <w:rFonts w:ascii="Times New Roman TUR" w:hAnsi="Times New Roman TUR" w:cs="Times New Roman TUR"/>
          <w:color w:val="000000"/>
        </w:rPr>
        <w:t>a v</w:t>
      </w:r>
      <w:r w:rsidR="001D6AC9">
        <w:rPr>
          <w:rFonts w:ascii="Times New Roman TUR" w:hAnsi="Times New Roman TUR" w:cs="Times New Roman TUR"/>
          <w:color w:val="000000"/>
        </w:rPr>
        <w:t>a</w:t>
      </w:r>
      <w:r>
        <w:rPr>
          <w:rFonts w:ascii="Times New Roman TUR" w:hAnsi="Times New Roman TUR" w:cs="Times New Roman TUR"/>
          <w:color w:val="000000"/>
        </w:rPr>
        <w:t xml:space="preserve"> ik</w:t>
      </w:r>
      <w:r w:rsidR="001D6AC9">
        <w:rPr>
          <w:rFonts w:ascii="Times New Roman TUR" w:hAnsi="Times New Roman TUR" w:cs="Times New Roman TUR"/>
          <w:color w:val="000000"/>
        </w:rPr>
        <w:t>k</w:t>
      </w:r>
      <w:r>
        <w:rPr>
          <w:rFonts w:ascii="Times New Roman TUR" w:hAnsi="Times New Roman TUR" w:cs="Times New Roman TUR"/>
          <w:color w:val="000000"/>
        </w:rPr>
        <w:t>inc</w:t>
      </w:r>
      <w:r w:rsidR="001D6AC9">
        <w:rPr>
          <w:rFonts w:ascii="Times New Roman TUR" w:hAnsi="Times New Roman TUR" w:cs="Times New Roman TUR"/>
          <w:color w:val="000000"/>
        </w:rPr>
        <w:t>h</w:t>
      </w:r>
      <w:r>
        <w:rPr>
          <w:rFonts w:ascii="Times New Roman TUR" w:hAnsi="Times New Roman TUR" w:cs="Times New Roman TUR"/>
          <w:color w:val="000000"/>
        </w:rPr>
        <w:t xml:space="preserve">i </w:t>
      </w:r>
      <w:r w:rsidR="001D6AC9">
        <w:rPr>
          <w:rFonts w:ascii="Times New Roman TUR" w:hAnsi="Times New Roman TUR" w:cs="Times New Roman TUR"/>
          <w:color w:val="000000"/>
        </w:rPr>
        <w:t>ju</w:t>
      </w:r>
      <w:r>
        <w:rPr>
          <w:rFonts w:ascii="Times New Roman TUR" w:hAnsi="Times New Roman TUR" w:cs="Times New Roman TUR"/>
          <w:color w:val="000000"/>
        </w:rPr>
        <w:t>ml</w:t>
      </w:r>
      <w:r w:rsidR="001D6AC9">
        <w:rPr>
          <w:rFonts w:ascii="Times New Roman TUR" w:hAnsi="Times New Roman TUR" w:cs="Times New Roman TUR"/>
          <w:color w:val="000000"/>
        </w:rPr>
        <w:t>a</w:t>
      </w:r>
      <w:r>
        <w:rPr>
          <w:rFonts w:ascii="Times New Roman TUR" w:hAnsi="Times New Roman TUR" w:cs="Times New Roman TUR"/>
          <w:color w:val="000000"/>
        </w:rPr>
        <w:t>, bi</w:t>
      </w:r>
      <w:r w:rsidR="001D6AC9">
        <w:rPr>
          <w:rFonts w:ascii="Times New Roman TUR" w:hAnsi="Times New Roman TUR" w:cs="Times New Roman TUR"/>
          <w:color w:val="000000"/>
        </w:rPr>
        <w:t>r ming</w:t>
      </w:r>
      <w:r>
        <w:rPr>
          <w:rFonts w:ascii="Times New Roman TUR" w:hAnsi="Times New Roman TUR" w:cs="Times New Roman TUR"/>
          <w:color w:val="000000"/>
        </w:rPr>
        <w:t xml:space="preserve"> be</w:t>
      </w:r>
      <w:r w:rsidR="001D6AC9">
        <w:rPr>
          <w:rFonts w:ascii="Times New Roman TUR" w:hAnsi="Times New Roman TUR" w:cs="Times New Roman TUR"/>
          <w:color w:val="000000"/>
        </w:rPr>
        <w:t xml:space="preserve">sh </w:t>
      </w:r>
      <w:r>
        <w:rPr>
          <w:rFonts w:ascii="Times New Roman TUR" w:hAnsi="Times New Roman TUR" w:cs="Times New Roman TUR"/>
          <w:color w:val="000000"/>
        </w:rPr>
        <w:t>y</w:t>
      </w:r>
      <w:r w:rsidR="001D6AC9">
        <w:rPr>
          <w:rFonts w:ascii="Times New Roman TUR" w:hAnsi="Times New Roman TUR" w:cs="Times New Roman TUR"/>
          <w:color w:val="000000"/>
        </w:rPr>
        <w:t>u</w:t>
      </w:r>
      <w:r>
        <w:rPr>
          <w:rFonts w:ascii="Times New Roman TUR" w:hAnsi="Times New Roman TUR" w:cs="Times New Roman TUR"/>
          <w:color w:val="000000"/>
        </w:rPr>
        <w:t xml:space="preserve">z </w:t>
      </w:r>
      <w:r w:rsidR="001D6AC9">
        <w:rPr>
          <w:rFonts w:ascii="Times New Roman TUR" w:hAnsi="Times New Roman TUR" w:cs="Times New Roman TUR"/>
          <w:color w:val="000000"/>
        </w:rPr>
        <w:t>o</w:t>
      </w:r>
      <w:r>
        <w:rPr>
          <w:rFonts w:ascii="Times New Roman TUR" w:hAnsi="Times New Roman TUR" w:cs="Times New Roman TUR"/>
          <w:color w:val="000000"/>
        </w:rPr>
        <w:t>lt</w:t>
      </w:r>
      <w:r w:rsidR="001D6AC9">
        <w:rPr>
          <w:rFonts w:ascii="Times New Roman TUR" w:hAnsi="Times New Roman TUR" w:cs="Times New Roman TUR"/>
          <w:color w:val="000000"/>
        </w:rPr>
        <w:t>i</w:t>
      </w:r>
      <w:r w:rsidR="00E963C8">
        <w:rPr>
          <w:rFonts w:ascii="Times New Roman TUR" w:hAnsi="Times New Roman TUR" w:cs="Times New Roman TUR"/>
          <w:color w:val="000000"/>
        </w:rPr>
        <w:t xml:space="preserve"> (1506)</w:t>
      </w:r>
      <w:r>
        <w:rPr>
          <w:rFonts w:ascii="Times New Roman TUR" w:hAnsi="Times New Roman TUR" w:cs="Times New Roman TUR"/>
          <w:color w:val="000000"/>
        </w:rPr>
        <w:t xml:space="preserve"> ma</w:t>
      </w:r>
      <w:r w:rsidR="001D6AC9">
        <w:rPr>
          <w:rFonts w:ascii="Times New Roman TUR" w:hAnsi="Times New Roman TUR" w:cs="Times New Roman TUR"/>
          <w:color w:val="000000"/>
        </w:rPr>
        <w:t>qo</w:t>
      </w:r>
      <w:r>
        <w:rPr>
          <w:rFonts w:ascii="Times New Roman TUR" w:hAnsi="Times New Roman TUR" w:cs="Times New Roman TUR"/>
          <w:color w:val="000000"/>
        </w:rPr>
        <w:t>m</w:t>
      </w:r>
      <w:r w:rsidR="001D6AC9">
        <w:rPr>
          <w:rFonts w:ascii="Times New Roman TUR" w:hAnsi="Times New Roman TUR" w:cs="Times New Roman TUR"/>
          <w:color w:val="000000"/>
        </w:rPr>
        <w:t>i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1D6AC9">
        <w:rPr>
          <w:rFonts w:ascii="Times New Roman TUR" w:hAnsi="Times New Roman TUR" w:cs="Times New Roman TUR"/>
          <w:color w:val="000000"/>
        </w:rPr>
        <w:t>o</w:t>
      </w:r>
      <w:r>
        <w:rPr>
          <w:rFonts w:ascii="Times New Roman TUR" w:hAnsi="Times New Roman TUR" w:cs="Times New Roman TUR"/>
          <w:color w:val="000000"/>
        </w:rPr>
        <w:t>lib</w:t>
      </w:r>
      <w:r w:rsidR="001D6AC9">
        <w:rPr>
          <w:rFonts w:ascii="Times New Roman TUR" w:hAnsi="Times New Roman TUR" w:cs="Times New Roman TUR"/>
          <w:color w:val="000000"/>
        </w:rPr>
        <w:t>ona</w:t>
      </w:r>
      <w:r>
        <w:rPr>
          <w:rFonts w:ascii="Times New Roman TUR" w:hAnsi="Times New Roman TUR" w:cs="Times New Roman TUR"/>
          <w:color w:val="000000"/>
        </w:rPr>
        <w:t xml:space="preserve"> m</w:t>
      </w:r>
      <w:r w:rsidR="001D6AC9">
        <w:rPr>
          <w:rFonts w:ascii="Times New Roman TUR" w:hAnsi="Times New Roman TUR" w:cs="Times New Roman TUR"/>
          <w:color w:val="000000"/>
        </w:rPr>
        <w:t>ujo</w:t>
      </w:r>
      <w:r>
        <w:rPr>
          <w:rFonts w:ascii="Times New Roman TUR" w:hAnsi="Times New Roman TUR" w:cs="Times New Roman TUR"/>
          <w:color w:val="000000"/>
        </w:rPr>
        <w:t>h</w:t>
      </w:r>
      <w:r w:rsidR="001D6AC9">
        <w:rPr>
          <w:rFonts w:ascii="Times New Roman TUR" w:hAnsi="Times New Roman TUR" w:cs="Times New Roman TUR"/>
          <w:color w:val="000000"/>
        </w:rPr>
        <w:t>a</w:t>
      </w:r>
      <w:r>
        <w:rPr>
          <w:rFonts w:ascii="Times New Roman TUR" w:hAnsi="Times New Roman TUR" w:cs="Times New Roman TUR"/>
          <w:color w:val="000000"/>
        </w:rPr>
        <w:t>d</w:t>
      </w:r>
      <w:r w:rsidR="001D6AC9">
        <w:rPr>
          <w:rFonts w:ascii="Times New Roman TUR" w:hAnsi="Times New Roman TUR" w:cs="Times New Roman TUR"/>
          <w:color w:val="000000"/>
        </w:rPr>
        <w:t>a</w:t>
      </w:r>
      <w:r>
        <w:rPr>
          <w:rFonts w:ascii="Times New Roman TUR" w:hAnsi="Times New Roman TUR" w:cs="Times New Roman TUR"/>
          <w:color w:val="000000"/>
        </w:rPr>
        <w:t>nin</w:t>
      </w:r>
      <w:r w:rsidR="001D6AC9">
        <w:rPr>
          <w:rFonts w:ascii="Times New Roman TUR" w:hAnsi="Times New Roman TUR" w:cs="Times New Roman TUR"/>
          <w:color w:val="000000"/>
        </w:rPr>
        <w:t>g</w:t>
      </w:r>
      <w:r>
        <w:rPr>
          <w:rFonts w:ascii="Times New Roman TUR" w:hAnsi="Times New Roman TUR" w:cs="Times New Roman TUR"/>
          <w:color w:val="000000"/>
        </w:rPr>
        <w:t xml:space="preserve"> tari</w:t>
      </w:r>
      <w:r w:rsidR="001D6AC9">
        <w:rPr>
          <w:rFonts w:ascii="Times New Roman TUR" w:hAnsi="Times New Roman TUR" w:cs="Times New Roman TUR"/>
          <w:color w:val="000000"/>
        </w:rPr>
        <w:t>x</w:t>
      </w:r>
      <w:r>
        <w:rPr>
          <w:rFonts w:ascii="Times New Roman TUR" w:hAnsi="Times New Roman TUR" w:cs="Times New Roman TUR"/>
          <w:color w:val="000000"/>
        </w:rPr>
        <w:t>i</w:t>
      </w:r>
      <w:r w:rsidR="001D6AC9">
        <w:rPr>
          <w:rFonts w:ascii="Times New Roman TUR" w:hAnsi="Times New Roman TUR" w:cs="Times New Roman TUR"/>
          <w:color w:val="000000"/>
        </w:rPr>
        <w:t>ga</w:t>
      </w:r>
      <w:r>
        <w:rPr>
          <w:rFonts w:ascii="Times New Roman TUR" w:hAnsi="Times New Roman TUR" w:cs="Times New Roman TUR"/>
          <w:color w:val="000000"/>
        </w:rPr>
        <w:t xml:space="preserve"> v</w:t>
      </w:r>
      <w:r w:rsidR="001D6AC9">
        <w:rPr>
          <w:rFonts w:ascii="Times New Roman TUR" w:hAnsi="Times New Roman TUR" w:cs="Times New Roman TUR"/>
          <w:color w:val="000000"/>
        </w:rPr>
        <w:t>a</w:t>
      </w:r>
      <w:r>
        <w:rPr>
          <w:rFonts w:ascii="Times New Roman TUR" w:hAnsi="Times New Roman TUR" w:cs="Times New Roman TUR"/>
          <w:color w:val="000000"/>
        </w:rPr>
        <w:t xml:space="preserve"> </w:t>
      </w:r>
      <w:r w:rsidR="001D6AC9">
        <w:rPr>
          <w:rFonts w:ascii="Times New Roman TUR" w:hAnsi="Times New Roman TUR" w:cs="Times New Roman TUR"/>
          <w:color w:val="000000"/>
        </w:rPr>
        <w:t>uchinchi</w:t>
      </w:r>
      <w:r>
        <w:rPr>
          <w:rFonts w:ascii="Times New Roman TUR" w:hAnsi="Times New Roman TUR" w:cs="Times New Roman TUR"/>
          <w:color w:val="000000"/>
        </w:rPr>
        <w:t xml:space="preserve"> </w:t>
      </w:r>
      <w:r w:rsidR="001D6AC9">
        <w:rPr>
          <w:rFonts w:ascii="Times New Roman TUR" w:hAnsi="Times New Roman TUR" w:cs="Times New Roman TUR"/>
          <w:color w:val="000000"/>
        </w:rPr>
        <w:t>ju</w:t>
      </w:r>
      <w:r>
        <w:rPr>
          <w:rFonts w:ascii="Times New Roman TUR" w:hAnsi="Times New Roman TUR" w:cs="Times New Roman TUR"/>
          <w:color w:val="000000"/>
        </w:rPr>
        <w:t>ml</w:t>
      </w:r>
      <w:r w:rsidR="001D6AC9">
        <w:rPr>
          <w:rFonts w:ascii="Times New Roman TUR" w:hAnsi="Times New Roman TUR" w:cs="Times New Roman TUR"/>
          <w:color w:val="000000"/>
        </w:rPr>
        <w:t>a</w:t>
      </w:r>
      <w:r>
        <w:rPr>
          <w:rFonts w:ascii="Times New Roman TUR" w:hAnsi="Times New Roman TUR" w:cs="Times New Roman TUR"/>
          <w:color w:val="000000"/>
        </w:rPr>
        <w:t xml:space="preserve"> bi</w:t>
      </w:r>
      <w:r w:rsidR="001D6AC9">
        <w:rPr>
          <w:rFonts w:ascii="Times New Roman TUR" w:hAnsi="Times New Roman TUR" w:cs="Times New Roman TUR"/>
          <w:color w:val="000000"/>
        </w:rPr>
        <w:t>r ming</w:t>
      </w:r>
      <w:r>
        <w:rPr>
          <w:rFonts w:ascii="Times New Roman TUR" w:hAnsi="Times New Roman TUR" w:cs="Times New Roman TUR"/>
          <w:color w:val="000000"/>
        </w:rPr>
        <w:t xml:space="preserve"> be</w:t>
      </w:r>
      <w:r w:rsidR="001D6AC9">
        <w:rPr>
          <w:rFonts w:ascii="Times New Roman TUR" w:hAnsi="Times New Roman TUR" w:cs="Times New Roman TUR"/>
          <w:color w:val="000000"/>
        </w:rPr>
        <w:t xml:space="preserve">sh </w:t>
      </w:r>
      <w:r>
        <w:rPr>
          <w:rFonts w:ascii="Times New Roman TUR" w:hAnsi="Times New Roman TUR" w:cs="Times New Roman TUR"/>
          <w:color w:val="000000"/>
        </w:rPr>
        <w:t>y</w:t>
      </w:r>
      <w:r w:rsidR="001D6AC9">
        <w:rPr>
          <w:rFonts w:ascii="Times New Roman TUR" w:hAnsi="Times New Roman TUR" w:cs="Times New Roman TUR"/>
          <w:color w:val="000000"/>
        </w:rPr>
        <w:t>u</w:t>
      </w:r>
      <w:r>
        <w:rPr>
          <w:rFonts w:ascii="Times New Roman TUR" w:hAnsi="Times New Roman TUR" w:cs="Times New Roman TUR"/>
          <w:color w:val="000000"/>
        </w:rPr>
        <w:t xml:space="preserve">z </w:t>
      </w:r>
      <w:r w:rsidR="001D6AC9">
        <w:rPr>
          <w:rFonts w:ascii="Times New Roman TUR" w:hAnsi="Times New Roman TUR" w:cs="Times New Roman TUR"/>
          <w:color w:val="000000"/>
        </w:rPr>
        <w:t>qi</w:t>
      </w:r>
      <w:r>
        <w:rPr>
          <w:rFonts w:ascii="Times New Roman TUR" w:hAnsi="Times New Roman TUR" w:cs="Times New Roman TUR"/>
          <w:color w:val="000000"/>
        </w:rPr>
        <w:t>r</w:t>
      </w:r>
      <w:r w:rsidR="001D6AC9">
        <w:rPr>
          <w:rFonts w:ascii="Times New Roman TUR" w:hAnsi="Times New Roman TUR" w:cs="Times New Roman TUR"/>
          <w:color w:val="000000"/>
        </w:rPr>
        <w:t xml:space="preserve">q </w:t>
      </w:r>
      <w:r>
        <w:rPr>
          <w:rFonts w:ascii="Times New Roman TUR" w:hAnsi="Times New Roman TUR" w:cs="Times New Roman TUR"/>
          <w:color w:val="000000"/>
        </w:rPr>
        <w:t>be</w:t>
      </w:r>
      <w:r w:rsidR="001D6AC9">
        <w:rPr>
          <w:rFonts w:ascii="Times New Roman TUR" w:hAnsi="Times New Roman TUR" w:cs="Times New Roman TUR"/>
          <w:color w:val="000000"/>
        </w:rPr>
        <w:t>sh</w:t>
      </w:r>
      <w:r w:rsidR="00E963C8">
        <w:rPr>
          <w:rFonts w:ascii="Times New Roman TUR" w:hAnsi="Times New Roman TUR" w:cs="Times New Roman TUR"/>
          <w:color w:val="000000"/>
        </w:rPr>
        <w:t xml:space="preserve"> (1545)</w:t>
      </w:r>
      <w:r>
        <w:rPr>
          <w:rFonts w:ascii="Times New Roman TUR" w:hAnsi="Times New Roman TUR" w:cs="Times New Roman TUR"/>
          <w:color w:val="000000"/>
        </w:rPr>
        <w:t xml:space="preserve"> ma</w:t>
      </w:r>
      <w:r w:rsidR="001D6AC9">
        <w:rPr>
          <w:rFonts w:ascii="Times New Roman TUR" w:hAnsi="Times New Roman TUR" w:cs="Times New Roman TUR"/>
          <w:color w:val="000000"/>
        </w:rPr>
        <w:t>qo</w:t>
      </w:r>
      <w:r>
        <w:rPr>
          <w:rFonts w:ascii="Times New Roman TUR" w:hAnsi="Times New Roman TUR" w:cs="Times New Roman TUR"/>
          <w:color w:val="000000"/>
        </w:rPr>
        <w:t>mi</w:t>
      </w:r>
      <w:r w:rsidR="001D6AC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1D6AC9">
        <w:rPr>
          <w:rFonts w:ascii="Times New Roman TUR" w:hAnsi="Times New Roman TUR" w:cs="Times New Roman TUR"/>
          <w:color w:val="000000"/>
        </w:rPr>
        <w:t>juda</w:t>
      </w:r>
      <w:r>
        <w:rPr>
          <w:rFonts w:ascii="Times New Roman TUR" w:hAnsi="Times New Roman TUR" w:cs="Times New Roman TUR"/>
          <w:color w:val="000000"/>
        </w:rPr>
        <w:t xml:space="preserve"> </w:t>
      </w:r>
      <w:r w:rsidR="001D6AC9">
        <w:rPr>
          <w:rFonts w:ascii="Times New Roman TUR" w:hAnsi="Times New Roman TUR" w:cs="Times New Roman TUR"/>
          <w:color w:val="000000"/>
        </w:rPr>
        <w:t>o</w:t>
      </w:r>
      <w:r>
        <w:rPr>
          <w:rFonts w:ascii="Times New Roman TUR" w:hAnsi="Times New Roman TUR" w:cs="Times New Roman TUR"/>
          <w:color w:val="000000"/>
        </w:rPr>
        <w:t>z bir far</w:t>
      </w:r>
      <w:r w:rsidR="001D6AC9">
        <w:rPr>
          <w:rFonts w:ascii="Times New Roman TUR" w:hAnsi="Times New Roman TUR" w:cs="Times New Roman TUR"/>
          <w:color w:val="000000"/>
        </w:rPr>
        <w:t>q bilan</w:t>
      </w:r>
      <w:r>
        <w:rPr>
          <w:rFonts w:ascii="Times New Roman TUR" w:hAnsi="Times New Roman TUR" w:cs="Times New Roman TUR"/>
          <w:color w:val="000000"/>
        </w:rPr>
        <w:t xml:space="preserve"> h</w:t>
      </w:r>
      <w:r w:rsidR="001D6AC9">
        <w:rPr>
          <w:rFonts w:ascii="Times New Roman TUR" w:hAnsi="Times New Roman TUR" w:cs="Times New Roman TUR"/>
          <w:color w:val="000000"/>
        </w:rPr>
        <w:t>a</w:t>
      </w:r>
      <w:r>
        <w:rPr>
          <w:rFonts w:ascii="Times New Roman TUR" w:hAnsi="Times New Roman TUR" w:cs="Times New Roman TUR"/>
          <w:color w:val="000000"/>
        </w:rPr>
        <w:t xml:space="preserve">m </w:t>
      </w:r>
      <w:r w:rsidR="005E5E65">
        <w:rPr>
          <w:rFonts w:ascii="Times New Roman TUR" w:hAnsi="Times New Roman TUR" w:cs="Times New Roman TUR"/>
          <w:color w:val="000000"/>
        </w:rPr>
        <w:t>F</w:t>
      </w:r>
      <w:r w:rsidR="001D6AC9">
        <w:rPr>
          <w:rFonts w:ascii="Times New Roman TUR" w:hAnsi="Times New Roman TUR" w:cs="Times New Roman TUR"/>
          <w:color w:val="000000"/>
        </w:rPr>
        <w:t>o</w:t>
      </w:r>
      <w:r>
        <w:rPr>
          <w:rFonts w:ascii="Times New Roman TUR" w:hAnsi="Times New Roman TUR" w:cs="Times New Roman TUR"/>
          <w:color w:val="000000"/>
        </w:rPr>
        <w:t>tihan</w:t>
      </w:r>
      <w:r w:rsidR="001D6AC9">
        <w:rPr>
          <w:rFonts w:ascii="Times New Roman TUR" w:hAnsi="Times New Roman TUR" w:cs="Times New Roman TUR"/>
          <w:color w:val="000000"/>
        </w:rPr>
        <w:t>i</w:t>
      </w:r>
      <w:r>
        <w:rPr>
          <w:rFonts w:ascii="Times New Roman TUR" w:hAnsi="Times New Roman TUR" w:cs="Times New Roman TUR"/>
          <w:color w:val="000000"/>
        </w:rPr>
        <w:t>n</w:t>
      </w:r>
      <w:r w:rsidR="001D6AC9">
        <w:rPr>
          <w:rFonts w:ascii="Times New Roman TUR" w:hAnsi="Times New Roman TUR" w:cs="Times New Roman TUR"/>
          <w:color w:val="000000"/>
        </w:rPr>
        <w:t>g</w:t>
      </w:r>
      <w:r>
        <w:rPr>
          <w:rFonts w:ascii="Times New Roman TUR" w:hAnsi="Times New Roman TUR" w:cs="Times New Roman TUR"/>
          <w:color w:val="000000"/>
        </w:rPr>
        <w:t>, h</w:t>
      </w:r>
      <w:r w:rsidR="001D6AC9">
        <w:rPr>
          <w:rFonts w:ascii="Times New Roman TUR" w:hAnsi="Times New Roman TUR" w:cs="Times New Roman TUR"/>
          <w:color w:val="000000"/>
        </w:rPr>
        <w:t>a</w:t>
      </w:r>
      <w:r>
        <w:rPr>
          <w:rFonts w:ascii="Times New Roman TUR" w:hAnsi="Times New Roman TUR" w:cs="Times New Roman TUR"/>
          <w:color w:val="000000"/>
        </w:rPr>
        <w:t xml:space="preserve">m </w:t>
      </w:r>
      <w:r w:rsidR="00E963C8">
        <w:rPr>
          <w:rFonts w:ascii="Times New Roman TUR" w:hAnsi="Times New Roman TUR" w:cs="Times New Roman TUR"/>
          <w:color w:val="000000"/>
        </w:rPr>
        <w:t xml:space="preserve">Val-Asri </w:t>
      </w:r>
      <w:r>
        <w:rPr>
          <w:rFonts w:ascii="Times New Roman TUR" w:hAnsi="Times New Roman TUR" w:cs="Times New Roman TUR"/>
          <w:color w:val="000000"/>
        </w:rPr>
        <w:t>sur</w:t>
      </w:r>
      <w:r w:rsidR="001D6AC9">
        <w:rPr>
          <w:rFonts w:ascii="Times New Roman TUR" w:hAnsi="Times New Roman TUR" w:cs="Times New Roman TUR"/>
          <w:color w:val="000000"/>
        </w:rPr>
        <w:t>a</w:t>
      </w:r>
      <w:r>
        <w:rPr>
          <w:rFonts w:ascii="Times New Roman TUR" w:hAnsi="Times New Roman TUR" w:cs="Times New Roman TUR"/>
          <w:color w:val="000000"/>
        </w:rPr>
        <w:t>sinin</w:t>
      </w:r>
      <w:r w:rsidR="001D6AC9">
        <w:rPr>
          <w:rFonts w:ascii="Times New Roman TUR" w:hAnsi="Times New Roman TUR" w:cs="Times New Roman TUR"/>
          <w:color w:val="000000"/>
        </w:rPr>
        <w:t>g</w:t>
      </w:r>
      <w:r>
        <w:rPr>
          <w:rFonts w:ascii="Times New Roman TUR" w:hAnsi="Times New Roman TUR" w:cs="Times New Roman TUR"/>
          <w:color w:val="000000"/>
        </w:rPr>
        <w:t xml:space="preserve"> ik</w:t>
      </w:r>
      <w:r w:rsidR="001D6AC9">
        <w:rPr>
          <w:rFonts w:ascii="Times New Roman TUR" w:hAnsi="Times New Roman TUR" w:cs="Times New Roman TUR"/>
          <w:color w:val="000000"/>
        </w:rPr>
        <w:t>k</w:t>
      </w:r>
      <w:r>
        <w:rPr>
          <w:rFonts w:ascii="Times New Roman TUR" w:hAnsi="Times New Roman TUR" w:cs="Times New Roman TUR"/>
          <w:color w:val="000000"/>
        </w:rPr>
        <w:t>inc</w:t>
      </w:r>
      <w:r w:rsidR="001D6AC9">
        <w:rPr>
          <w:rFonts w:ascii="Times New Roman TUR" w:hAnsi="Times New Roman TUR" w:cs="Times New Roman TUR"/>
          <w:color w:val="000000"/>
        </w:rPr>
        <w:t>h</w:t>
      </w:r>
      <w:r>
        <w:rPr>
          <w:rFonts w:ascii="Times New Roman TUR" w:hAnsi="Times New Roman TUR" w:cs="Times New Roman TUR"/>
          <w:color w:val="000000"/>
        </w:rPr>
        <w:t xml:space="preserve">i </w:t>
      </w:r>
      <w:r w:rsidR="001D6AC9">
        <w:rPr>
          <w:rFonts w:ascii="Times New Roman TUR" w:hAnsi="Times New Roman TUR" w:cs="Times New Roman TUR"/>
          <w:color w:val="000000"/>
        </w:rPr>
        <w:t>ju</w:t>
      </w:r>
      <w:r>
        <w:rPr>
          <w:rFonts w:ascii="Times New Roman TUR" w:hAnsi="Times New Roman TUR" w:cs="Times New Roman TUR"/>
          <w:color w:val="000000"/>
        </w:rPr>
        <w:t>ml</w:t>
      </w:r>
      <w:r w:rsidR="001D6AC9">
        <w:rPr>
          <w:rFonts w:ascii="Times New Roman TUR" w:hAnsi="Times New Roman TUR" w:cs="Times New Roman TUR"/>
          <w:color w:val="000000"/>
        </w:rPr>
        <w:t>a</w:t>
      </w:r>
      <w:r>
        <w:rPr>
          <w:rFonts w:ascii="Times New Roman TUR" w:hAnsi="Times New Roman TUR" w:cs="Times New Roman TUR"/>
          <w:color w:val="000000"/>
        </w:rPr>
        <w:t>sinin</w:t>
      </w:r>
      <w:r w:rsidR="001D6AC9">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1D6AC9">
        <w:rPr>
          <w:rFonts w:ascii="Times New Roman TUR" w:hAnsi="Times New Roman TUR" w:cs="Times New Roman TUR"/>
          <w:color w:val="000000"/>
        </w:rPr>
        <w:t>iy</w:t>
      </w:r>
      <w:r>
        <w:rPr>
          <w:rFonts w:ascii="Times New Roman TUR" w:hAnsi="Times New Roman TUR" w:cs="Times New Roman TUR"/>
          <w:color w:val="000000"/>
        </w:rPr>
        <w:t xml:space="preserve"> i</w:t>
      </w:r>
      <w:r w:rsidR="001D6AC9">
        <w:rPr>
          <w:rFonts w:ascii="Times New Roman TUR" w:hAnsi="Times New Roman TUR" w:cs="Times New Roman TUR"/>
          <w:color w:val="000000"/>
        </w:rPr>
        <w:t>sho</w:t>
      </w:r>
      <w:r>
        <w:rPr>
          <w:rFonts w:ascii="Times New Roman TUR" w:hAnsi="Times New Roman TUR" w:cs="Times New Roman TUR"/>
          <w:color w:val="000000"/>
        </w:rPr>
        <w:t>r</w:t>
      </w:r>
      <w:r w:rsidR="001D6AC9">
        <w:rPr>
          <w:rFonts w:ascii="Times New Roman TUR" w:hAnsi="Times New Roman TUR" w:cs="Times New Roman TUR"/>
          <w:color w:val="000000"/>
        </w:rPr>
        <w:t>a</w:t>
      </w:r>
      <w:r>
        <w:rPr>
          <w:rFonts w:ascii="Times New Roman TUR" w:hAnsi="Times New Roman TUR" w:cs="Times New Roman TUR"/>
          <w:color w:val="000000"/>
        </w:rPr>
        <w:t>l</w:t>
      </w:r>
      <w:r w:rsidR="001D6AC9">
        <w:rPr>
          <w:rFonts w:ascii="Times New Roman TUR" w:hAnsi="Times New Roman TUR" w:cs="Times New Roman TUR"/>
          <w:color w:val="000000"/>
        </w:rPr>
        <w:t>a</w:t>
      </w:r>
      <w:r>
        <w:rPr>
          <w:rFonts w:ascii="Times New Roman TUR" w:hAnsi="Times New Roman TUR" w:cs="Times New Roman TUR"/>
          <w:color w:val="000000"/>
        </w:rPr>
        <w:t>ri</w:t>
      </w:r>
      <w:r w:rsidR="001D6AC9">
        <w:rPr>
          <w:rFonts w:ascii="Times New Roman TUR" w:hAnsi="Times New Roman TUR" w:cs="Times New Roman TUR"/>
          <w:color w:val="000000"/>
        </w:rPr>
        <w:t>ga</w:t>
      </w:r>
      <w:r>
        <w:rPr>
          <w:rFonts w:ascii="Times New Roman TUR" w:hAnsi="Times New Roman TUR" w:cs="Times New Roman TUR"/>
          <w:color w:val="000000"/>
        </w:rPr>
        <w:t xml:space="preserve"> i</w:t>
      </w:r>
      <w:r w:rsidR="001D6AC9">
        <w:rPr>
          <w:rFonts w:ascii="Times New Roman TUR" w:hAnsi="Times New Roman TUR" w:cs="Times New Roman TUR"/>
          <w:color w:val="000000"/>
        </w:rPr>
        <w:t>sho</w:t>
      </w:r>
      <w:r>
        <w:rPr>
          <w:rFonts w:ascii="Times New Roman TUR" w:hAnsi="Times New Roman TUR" w:cs="Times New Roman TUR"/>
          <w:color w:val="000000"/>
        </w:rPr>
        <w:t>r</w:t>
      </w:r>
      <w:r w:rsidR="001D6AC9">
        <w:rPr>
          <w:rFonts w:ascii="Times New Roman TUR" w:hAnsi="Times New Roman TUR" w:cs="Times New Roman TUR"/>
          <w:color w:val="000000"/>
        </w:rPr>
        <w:t>a</w:t>
      </w:r>
      <w:r>
        <w:rPr>
          <w:rFonts w:ascii="Times New Roman TUR" w:hAnsi="Times New Roman TUR" w:cs="Times New Roman TUR"/>
          <w:color w:val="000000"/>
        </w:rPr>
        <w:t xml:space="preserve"> </w:t>
      </w:r>
      <w:r w:rsidR="001D6AC9">
        <w:rPr>
          <w:rFonts w:ascii="Times New Roman TUR" w:hAnsi="Times New Roman TUR" w:cs="Times New Roman TUR"/>
          <w:color w:val="000000"/>
        </w:rPr>
        <w:t>qilib</w:t>
      </w:r>
      <w:r>
        <w:rPr>
          <w:rFonts w:ascii="Times New Roman TUR" w:hAnsi="Times New Roman TUR" w:cs="Times New Roman TUR"/>
          <w:color w:val="000000"/>
        </w:rPr>
        <w:t xml:space="preserve"> t</w:t>
      </w:r>
      <w:r w:rsidR="001D6AC9">
        <w:rPr>
          <w:rFonts w:ascii="Times New Roman TUR" w:hAnsi="Times New Roman TUR" w:cs="Times New Roman TUR"/>
          <w:color w:val="000000"/>
        </w:rPr>
        <w:t>a</w:t>
      </w:r>
      <w:r>
        <w:rPr>
          <w:rFonts w:ascii="Times New Roman TUR" w:hAnsi="Times New Roman TUR" w:cs="Times New Roman TUR"/>
          <w:color w:val="000000"/>
        </w:rPr>
        <w:t>v</w:t>
      </w:r>
      <w:r w:rsidR="001D6AC9">
        <w:rPr>
          <w:rFonts w:ascii="Times New Roman TUR" w:hAnsi="Times New Roman TUR" w:cs="Times New Roman TUR"/>
          <w:color w:val="000000"/>
        </w:rPr>
        <w:t>o</w:t>
      </w:r>
      <w:r>
        <w:rPr>
          <w:rFonts w:ascii="Times New Roman TUR" w:hAnsi="Times New Roman TUR" w:cs="Times New Roman TUR"/>
          <w:color w:val="000000"/>
        </w:rPr>
        <w:t>fu</w:t>
      </w:r>
      <w:r w:rsidR="001D6AC9">
        <w:rPr>
          <w:rFonts w:ascii="Times New Roman TUR" w:hAnsi="Times New Roman TUR" w:cs="Times New Roman TUR"/>
          <w:color w:val="000000"/>
        </w:rPr>
        <w:t>q</w:t>
      </w:r>
      <w:r>
        <w:rPr>
          <w:rFonts w:ascii="Times New Roman TUR" w:hAnsi="Times New Roman TUR" w:cs="Times New Roman TUR"/>
          <w:color w:val="000000"/>
        </w:rPr>
        <w:t xml:space="preserve"> </w:t>
      </w:r>
      <w:r w:rsidR="001D6AC9">
        <w:rPr>
          <w:rFonts w:ascii="Times New Roman TUR" w:hAnsi="Times New Roman TUR" w:cs="Times New Roman TUR"/>
          <w:color w:val="000000"/>
        </w:rPr>
        <w:t>qiladi</w:t>
      </w:r>
      <w:r>
        <w:rPr>
          <w:rFonts w:ascii="Times New Roman TUR" w:hAnsi="Times New Roman TUR" w:cs="Times New Roman TUR"/>
          <w:color w:val="000000"/>
        </w:rPr>
        <w:t>. Dem</w:t>
      </w:r>
      <w:r w:rsidR="001D6AC9">
        <w:rPr>
          <w:rFonts w:ascii="Times New Roman TUR" w:hAnsi="Times New Roman TUR" w:cs="Times New Roman TUR"/>
          <w:color w:val="000000"/>
        </w:rPr>
        <w:t>a</w:t>
      </w:r>
      <w:r>
        <w:rPr>
          <w:rFonts w:ascii="Times New Roman TUR" w:hAnsi="Times New Roman TUR" w:cs="Times New Roman TUR"/>
          <w:color w:val="000000"/>
        </w:rPr>
        <w:t>k bu Had</w:t>
      </w:r>
      <w:r w:rsidR="001D6AC9">
        <w:rPr>
          <w:rFonts w:ascii="Times New Roman TUR" w:hAnsi="Times New Roman TUR" w:cs="Times New Roman TUR"/>
          <w:color w:val="000000"/>
        </w:rPr>
        <w:t>i</w:t>
      </w:r>
      <w:r>
        <w:rPr>
          <w:rFonts w:ascii="Times New Roman TUR" w:hAnsi="Times New Roman TUR" w:cs="Times New Roman TUR"/>
          <w:color w:val="000000"/>
        </w:rPr>
        <w:t xml:space="preserve">si </w:t>
      </w:r>
      <w:r w:rsidR="001D6AC9">
        <w:rPr>
          <w:rFonts w:ascii="Times New Roman TUR" w:hAnsi="Times New Roman TUR" w:cs="Times New Roman TUR"/>
          <w:color w:val="000000"/>
        </w:rPr>
        <w:t>Sha</w:t>
      </w:r>
      <w:r>
        <w:rPr>
          <w:rFonts w:ascii="Times New Roman TUR" w:hAnsi="Times New Roman TUR" w:cs="Times New Roman TUR"/>
          <w:color w:val="000000"/>
        </w:rPr>
        <w:t>r</w:t>
      </w:r>
      <w:r w:rsidR="001D6AC9">
        <w:rPr>
          <w:rFonts w:ascii="Times New Roman TUR" w:hAnsi="Times New Roman TUR" w:cs="Times New Roman TUR"/>
          <w:color w:val="000000"/>
        </w:rPr>
        <w:t>i</w:t>
      </w:r>
      <w:r>
        <w:rPr>
          <w:rFonts w:ascii="Times New Roman TUR" w:hAnsi="Times New Roman TUR" w:cs="Times New Roman TUR"/>
          <w:color w:val="000000"/>
        </w:rPr>
        <w:t>f</w:t>
      </w:r>
      <w:r w:rsidR="001D6AC9">
        <w:rPr>
          <w:rFonts w:ascii="Times New Roman TUR" w:hAnsi="Times New Roman TUR" w:cs="Times New Roman TUR"/>
          <w:color w:val="000000"/>
        </w:rPr>
        <w:t>n</w:t>
      </w:r>
      <w:r>
        <w:rPr>
          <w:rFonts w:ascii="Times New Roman TUR" w:hAnsi="Times New Roman TUR" w:cs="Times New Roman TUR"/>
          <w:color w:val="000000"/>
        </w:rPr>
        <w:t>in</w:t>
      </w:r>
      <w:r w:rsidR="001D6AC9">
        <w:rPr>
          <w:rFonts w:ascii="Times New Roman TUR" w:hAnsi="Times New Roman TUR" w:cs="Times New Roman TUR"/>
          <w:color w:val="000000"/>
        </w:rPr>
        <w:t>g</w:t>
      </w:r>
      <w:r>
        <w:rPr>
          <w:rFonts w:ascii="Times New Roman TUR" w:hAnsi="Times New Roman TUR" w:cs="Times New Roman TUR"/>
          <w:color w:val="000000"/>
        </w:rPr>
        <w:t xml:space="preserve"> </w:t>
      </w:r>
      <w:r w:rsidR="001D6AC9">
        <w:rPr>
          <w:rFonts w:ascii="Times New Roman TUR" w:hAnsi="Times New Roman TUR" w:cs="Times New Roman TUR"/>
          <w:color w:val="000000"/>
        </w:rPr>
        <w:t>uch</w:t>
      </w:r>
      <w:r>
        <w:rPr>
          <w:rFonts w:ascii="Times New Roman TUR" w:hAnsi="Times New Roman TUR" w:cs="Times New Roman TUR"/>
          <w:color w:val="000000"/>
        </w:rPr>
        <w:t xml:space="preserve"> </w:t>
      </w:r>
      <w:r w:rsidR="001D6AC9">
        <w:rPr>
          <w:rFonts w:ascii="Times New Roman TUR" w:hAnsi="Times New Roman TUR" w:cs="Times New Roman TUR"/>
          <w:color w:val="000000"/>
        </w:rPr>
        <w:t>ju</w:t>
      </w:r>
      <w:r>
        <w:rPr>
          <w:rFonts w:ascii="Times New Roman TUR" w:hAnsi="Times New Roman TUR" w:cs="Times New Roman TUR"/>
          <w:color w:val="000000"/>
        </w:rPr>
        <w:t>ml</w:t>
      </w:r>
      <w:r w:rsidR="001D6AC9">
        <w:rPr>
          <w:rFonts w:ascii="Times New Roman TUR" w:hAnsi="Times New Roman TUR" w:cs="Times New Roman TUR"/>
          <w:color w:val="000000"/>
        </w:rPr>
        <w:t>a</w:t>
      </w:r>
      <w:r>
        <w:rPr>
          <w:rFonts w:ascii="Times New Roman TUR" w:hAnsi="Times New Roman TUR" w:cs="Times New Roman TUR"/>
          <w:color w:val="000000"/>
        </w:rPr>
        <w:t>sid</w:t>
      </w:r>
      <w:r w:rsidR="001D6AC9">
        <w:rPr>
          <w:rFonts w:ascii="Times New Roman TUR" w:hAnsi="Times New Roman TUR" w:cs="Times New Roman TUR"/>
          <w:color w:val="000000"/>
        </w:rPr>
        <w:t>a</w:t>
      </w:r>
      <w:r>
        <w:rPr>
          <w:rFonts w:ascii="Times New Roman TUR" w:hAnsi="Times New Roman TUR" w:cs="Times New Roman TUR"/>
          <w:color w:val="000000"/>
        </w:rPr>
        <w:t>n h</w:t>
      </w:r>
      <w:r w:rsidR="001D6AC9">
        <w:rPr>
          <w:rFonts w:ascii="Times New Roman TUR" w:hAnsi="Times New Roman TUR" w:cs="Times New Roman TUR"/>
          <w:color w:val="000000"/>
        </w:rPr>
        <w:t>a</w:t>
      </w:r>
      <w:r>
        <w:rPr>
          <w:rFonts w:ascii="Times New Roman TUR" w:hAnsi="Times New Roman TUR" w:cs="Times New Roman TUR"/>
          <w:color w:val="000000"/>
        </w:rPr>
        <w:t>r</w:t>
      </w:r>
      <w:r w:rsidR="001D6AC9">
        <w:rPr>
          <w:rFonts w:ascii="Times New Roman TUR" w:hAnsi="Times New Roman TUR" w:cs="Times New Roman TUR"/>
          <w:color w:val="000000"/>
        </w:rPr>
        <w:t xml:space="preserve"> </w:t>
      </w:r>
      <w:r>
        <w:rPr>
          <w:rFonts w:ascii="Times New Roman TUR" w:hAnsi="Times New Roman TUR" w:cs="Times New Roman TUR"/>
          <w:color w:val="000000"/>
        </w:rPr>
        <w:t>biri bi</w:t>
      </w:r>
      <w:r w:rsidR="001D6AC9">
        <w:rPr>
          <w:rFonts w:ascii="Times New Roman TUR" w:hAnsi="Times New Roman TUR" w:cs="Times New Roman TUR"/>
          <w:color w:val="000000"/>
        </w:rPr>
        <w:t>r ming</w:t>
      </w:r>
      <w:r>
        <w:rPr>
          <w:rFonts w:ascii="Times New Roman TUR" w:hAnsi="Times New Roman TUR" w:cs="Times New Roman TUR"/>
          <w:color w:val="000000"/>
        </w:rPr>
        <w:t xml:space="preserve"> be</w:t>
      </w:r>
      <w:r w:rsidR="001D6AC9">
        <w:rPr>
          <w:rFonts w:ascii="Times New Roman TUR" w:hAnsi="Times New Roman TUR" w:cs="Times New Roman TUR"/>
          <w:color w:val="000000"/>
        </w:rPr>
        <w:t xml:space="preserve">sh </w:t>
      </w:r>
      <w:r>
        <w:rPr>
          <w:rFonts w:ascii="Times New Roman TUR" w:hAnsi="Times New Roman TUR" w:cs="Times New Roman TUR"/>
          <w:color w:val="000000"/>
        </w:rPr>
        <w:t>y</w:t>
      </w:r>
      <w:r w:rsidR="001D6AC9">
        <w:rPr>
          <w:rFonts w:ascii="Times New Roman TUR" w:hAnsi="Times New Roman TUR" w:cs="Times New Roman TUR"/>
          <w:color w:val="000000"/>
        </w:rPr>
        <w:t>u</w:t>
      </w:r>
      <w:r>
        <w:rPr>
          <w:rFonts w:ascii="Times New Roman TUR" w:hAnsi="Times New Roman TUR" w:cs="Times New Roman TUR"/>
          <w:color w:val="000000"/>
        </w:rPr>
        <w:t xml:space="preserve">z </w:t>
      </w:r>
      <w:r w:rsidR="00E963C8">
        <w:rPr>
          <w:rFonts w:ascii="Times New Roman TUR" w:hAnsi="Times New Roman TUR" w:cs="Times New Roman TUR"/>
          <w:color w:val="000000"/>
        </w:rPr>
        <w:t xml:space="preserve">(1500) </w:t>
      </w:r>
      <w:r>
        <w:rPr>
          <w:rFonts w:ascii="Times New Roman TUR" w:hAnsi="Times New Roman TUR" w:cs="Times New Roman TUR"/>
          <w:color w:val="000000"/>
        </w:rPr>
        <w:t>tari</w:t>
      </w:r>
      <w:r w:rsidR="001D6AC9">
        <w:rPr>
          <w:rFonts w:ascii="Times New Roman TUR" w:hAnsi="Times New Roman TUR" w:cs="Times New Roman TUR"/>
          <w:color w:val="000000"/>
        </w:rPr>
        <w:t>x</w:t>
      </w:r>
      <w:r>
        <w:rPr>
          <w:rFonts w:ascii="Times New Roman TUR" w:hAnsi="Times New Roman TUR" w:cs="Times New Roman TUR"/>
          <w:color w:val="000000"/>
        </w:rPr>
        <w:t>i</w:t>
      </w:r>
      <w:r w:rsidR="001D6AC9">
        <w:rPr>
          <w:rFonts w:ascii="Times New Roman TUR" w:hAnsi="Times New Roman TUR" w:cs="Times New Roman TUR"/>
          <w:color w:val="000000"/>
        </w:rPr>
        <w:t>ga</w:t>
      </w:r>
      <w:r>
        <w:rPr>
          <w:rFonts w:ascii="Times New Roman TUR" w:hAnsi="Times New Roman TUR" w:cs="Times New Roman TUR"/>
          <w:color w:val="000000"/>
        </w:rPr>
        <w:t xml:space="preserve"> v</w:t>
      </w:r>
      <w:r w:rsidR="001D6AC9">
        <w:rPr>
          <w:rFonts w:ascii="Times New Roman TUR" w:hAnsi="Times New Roman TUR" w:cs="Times New Roman TUR"/>
          <w:color w:val="000000"/>
        </w:rPr>
        <w:t>a</w:t>
      </w:r>
      <w:r>
        <w:rPr>
          <w:rFonts w:ascii="Times New Roman TUR" w:hAnsi="Times New Roman TUR" w:cs="Times New Roman TUR"/>
          <w:color w:val="000000"/>
        </w:rPr>
        <w:t xml:space="preserve"> m</w:t>
      </w:r>
      <w:r w:rsidR="001D6AC9">
        <w:rPr>
          <w:rFonts w:ascii="Times New Roman TUR" w:hAnsi="Times New Roman TUR" w:cs="Times New Roman TUR"/>
          <w:color w:val="000000"/>
        </w:rPr>
        <w:t>ujo</w:t>
      </w:r>
      <w:r>
        <w:rPr>
          <w:rFonts w:ascii="Times New Roman TUR" w:hAnsi="Times New Roman TUR" w:cs="Times New Roman TUR"/>
          <w:color w:val="000000"/>
        </w:rPr>
        <w:t>h</w:t>
      </w:r>
      <w:r w:rsidR="001D6AC9">
        <w:rPr>
          <w:rFonts w:ascii="Times New Roman TUR" w:hAnsi="Times New Roman TUR" w:cs="Times New Roman TUR"/>
          <w:color w:val="000000"/>
        </w:rPr>
        <w:t>a</w:t>
      </w:r>
      <w:r>
        <w:rPr>
          <w:rFonts w:ascii="Times New Roman TUR" w:hAnsi="Times New Roman TUR" w:cs="Times New Roman TUR"/>
          <w:color w:val="000000"/>
        </w:rPr>
        <w:t>d</w:t>
      </w:r>
      <w:r w:rsidR="001D6AC9">
        <w:rPr>
          <w:rFonts w:ascii="Times New Roman TUR" w:hAnsi="Times New Roman TUR" w:cs="Times New Roman TUR"/>
          <w:color w:val="000000"/>
        </w:rPr>
        <w:t>a</w:t>
      </w:r>
      <w:r>
        <w:rPr>
          <w:rFonts w:ascii="Times New Roman TUR" w:hAnsi="Times New Roman TUR" w:cs="Times New Roman TUR"/>
          <w:color w:val="000000"/>
        </w:rPr>
        <w:t>nin</w:t>
      </w:r>
      <w:r w:rsidR="001D6AC9">
        <w:rPr>
          <w:rFonts w:ascii="Times New Roman TUR" w:hAnsi="Times New Roman TUR" w:cs="Times New Roman TUR"/>
          <w:color w:val="000000"/>
        </w:rPr>
        <w:t>g</w:t>
      </w:r>
      <w:r>
        <w:rPr>
          <w:rFonts w:ascii="Times New Roman TUR" w:hAnsi="Times New Roman TUR" w:cs="Times New Roman TUR"/>
          <w:color w:val="000000"/>
        </w:rPr>
        <w:t xml:space="preserve"> </w:t>
      </w:r>
      <w:r w:rsidR="001D6AC9">
        <w:rPr>
          <w:rFonts w:ascii="Times New Roman TUR" w:hAnsi="Times New Roman TUR" w:cs="Times New Roman TUR"/>
          <w:color w:val="000000"/>
        </w:rPr>
        <w:t>qancha</w:t>
      </w:r>
      <w:r>
        <w:rPr>
          <w:rFonts w:ascii="Times New Roman TUR" w:hAnsi="Times New Roman TUR" w:cs="Times New Roman TUR"/>
          <w:color w:val="000000"/>
        </w:rPr>
        <w:t xml:space="preserve"> d</w:t>
      </w:r>
      <w:r w:rsidR="001D6AC9">
        <w:rPr>
          <w:rFonts w:ascii="Times New Roman TUR" w:hAnsi="Times New Roman TUR" w:cs="Times New Roman TUR"/>
          <w:color w:val="000000"/>
        </w:rPr>
        <w:t>a</w:t>
      </w:r>
      <w:r>
        <w:rPr>
          <w:rFonts w:ascii="Times New Roman TUR" w:hAnsi="Times New Roman TUR" w:cs="Times New Roman TUR"/>
          <w:color w:val="000000"/>
        </w:rPr>
        <w:t>v</w:t>
      </w:r>
      <w:r w:rsidR="001D6AC9">
        <w:rPr>
          <w:rFonts w:ascii="Times New Roman TUR" w:hAnsi="Times New Roman TUR" w:cs="Times New Roman TUR"/>
          <w:color w:val="000000"/>
        </w:rPr>
        <w:t>o</w:t>
      </w:r>
      <w:r>
        <w:rPr>
          <w:rFonts w:ascii="Times New Roman TUR" w:hAnsi="Times New Roman TUR" w:cs="Times New Roman TUR"/>
          <w:color w:val="000000"/>
        </w:rPr>
        <w:t xml:space="preserve">m </w:t>
      </w:r>
      <w:r w:rsidR="001D6AC9">
        <w:rPr>
          <w:rFonts w:ascii="Times New Roman TUR" w:hAnsi="Times New Roman TUR" w:cs="Times New Roman TUR"/>
          <w:color w:val="000000"/>
        </w:rPr>
        <w:t>qilishiga</w:t>
      </w:r>
      <w:r>
        <w:rPr>
          <w:rFonts w:ascii="Times New Roman TUR" w:hAnsi="Times New Roman TUR" w:cs="Times New Roman TUR"/>
          <w:color w:val="000000"/>
        </w:rPr>
        <w:t xml:space="preserve"> d</w:t>
      </w:r>
      <w:r w:rsidR="001D6AC9">
        <w:rPr>
          <w:rFonts w:ascii="Times New Roman TUR" w:hAnsi="Times New Roman TUR" w:cs="Times New Roman TUR"/>
          <w:color w:val="000000"/>
        </w:rPr>
        <w:t>o</w:t>
      </w:r>
      <w:r>
        <w:rPr>
          <w:rFonts w:ascii="Times New Roman TUR" w:hAnsi="Times New Roman TUR" w:cs="Times New Roman TUR"/>
          <w:color w:val="000000"/>
        </w:rPr>
        <w:t>ir i</w:t>
      </w:r>
      <w:r w:rsidR="001D6AC9">
        <w:rPr>
          <w:rFonts w:ascii="Times New Roman TUR" w:hAnsi="Times New Roman TUR" w:cs="Times New Roman TUR"/>
          <w:color w:val="000000"/>
        </w:rPr>
        <w:t>shoralariga</w:t>
      </w:r>
      <w:r>
        <w:rPr>
          <w:rFonts w:ascii="Times New Roman TUR" w:hAnsi="Times New Roman TUR" w:cs="Times New Roman TUR"/>
          <w:color w:val="000000"/>
        </w:rPr>
        <w:t xml:space="preserve"> ayn</w:t>
      </w:r>
      <w:r w:rsidR="001D6AC9">
        <w:rPr>
          <w:rFonts w:ascii="Times New Roman TUR" w:hAnsi="Times New Roman TUR" w:cs="Times New Roman TUR"/>
          <w:color w:val="000000"/>
        </w:rPr>
        <w:t>a</w:t>
      </w:r>
      <w:r>
        <w:rPr>
          <w:rFonts w:ascii="Times New Roman TUR" w:hAnsi="Times New Roman TUR" w:cs="Times New Roman TUR"/>
          <w:color w:val="000000"/>
        </w:rPr>
        <w:t>n bu</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اَلَّذِينَ اۤمَنُوا وَعَمِلُوا الصَّالِحَاتِ</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bi</w:t>
      </w:r>
      <w:r w:rsidR="001D6AC9">
        <w:rPr>
          <w:rFonts w:ascii="Times New Roman TUR" w:hAnsi="Times New Roman TUR" w:cs="Times New Roman TUR"/>
          <w:color w:val="000000"/>
        </w:rPr>
        <w:t>r ming</w:t>
      </w:r>
      <w:r>
        <w:rPr>
          <w:rFonts w:ascii="Times New Roman TUR" w:hAnsi="Times New Roman TUR" w:cs="Times New Roman TUR"/>
          <w:color w:val="000000"/>
        </w:rPr>
        <w:t xml:space="preserve"> be</w:t>
      </w:r>
      <w:r w:rsidR="00D1280E">
        <w:rPr>
          <w:rFonts w:ascii="Times New Roman TUR" w:hAnsi="Times New Roman TUR" w:cs="Times New Roman TUR"/>
          <w:color w:val="000000"/>
        </w:rPr>
        <w:t xml:space="preserve">sh </w:t>
      </w:r>
      <w:r>
        <w:rPr>
          <w:rFonts w:ascii="Times New Roman TUR" w:hAnsi="Times New Roman TUR" w:cs="Times New Roman TUR"/>
          <w:color w:val="000000"/>
        </w:rPr>
        <w:t>y</w:t>
      </w:r>
      <w:r w:rsidR="00D1280E">
        <w:rPr>
          <w:rFonts w:ascii="Times New Roman TUR" w:hAnsi="Times New Roman TUR" w:cs="Times New Roman TUR"/>
          <w:color w:val="000000"/>
        </w:rPr>
        <w:t>u</w:t>
      </w:r>
      <w:r>
        <w:rPr>
          <w:rFonts w:ascii="Times New Roman TUR" w:hAnsi="Times New Roman TUR" w:cs="Times New Roman TUR"/>
          <w:color w:val="000000"/>
        </w:rPr>
        <w:t xml:space="preserve">z </w:t>
      </w:r>
      <w:r w:rsidR="00D1280E">
        <w:rPr>
          <w:rFonts w:ascii="Times New Roman TUR" w:hAnsi="Times New Roman TUR" w:cs="Times New Roman TUR"/>
          <w:color w:val="000000"/>
        </w:rPr>
        <w:t>o</w:t>
      </w:r>
      <w:r>
        <w:rPr>
          <w:rFonts w:ascii="Times New Roman TUR" w:hAnsi="Times New Roman TUR" w:cs="Times New Roman TUR"/>
          <w:color w:val="000000"/>
        </w:rPr>
        <w:t>ltm</w:t>
      </w:r>
      <w:r w:rsidR="00D1280E">
        <w:rPr>
          <w:rFonts w:ascii="Times New Roman TUR" w:hAnsi="Times New Roman TUR" w:cs="Times New Roman TUR"/>
          <w:color w:val="000000"/>
        </w:rPr>
        <w:t xml:space="preserve">ish </w:t>
      </w:r>
      <w:r>
        <w:rPr>
          <w:rFonts w:ascii="Times New Roman TUR" w:hAnsi="Times New Roman TUR" w:cs="Times New Roman TUR"/>
          <w:color w:val="000000"/>
        </w:rPr>
        <w:t xml:space="preserve">bir </w:t>
      </w:r>
      <w:r w:rsidR="00E963C8">
        <w:rPr>
          <w:rFonts w:ascii="Times New Roman TUR" w:hAnsi="Times New Roman TUR" w:cs="Times New Roman TUR"/>
          <w:color w:val="000000"/>
        </w:rPr>
        <w:t xml:space="preserve">(1561) </w:t>
      </w:r>
      <w:r>
        <w:rPr>
          <w:rFonts w:ascii="Times New Roman TUR" w:hAnsi="Times New Roman TUR" w:cs="Times New Roman TUR"/>
          <w:color w:val="000000"/>
        </w:rPr>
        <w:t>ma</w:t>
      </w:r>
      <w:r w:rsidR="00D1280E">
        <w:rPr>
          <w:rFonts w:ascii="Times New Roman TUR" w:hAnsi="Times New Roman TUR" w:cs="Times New Roman TUR"/>
          <w:color w:val="000000"/>
        </w:rPr>
        <w:t>qo</w:t>
      </w:r>
      <w:r>
        <w:rPr>
          <w:rFonts w:ascii="Times New Roman TUR" w:hAnsi="Times New Roman TUR" w:cs="Times New Roman TUR"/>
          <w:color w:val="000000"/>
        </w:rPr>
        <w:t>m</w:t>
      </w:r>
      <w:r w:rsidR="00D1280E">
        <w:rPr>
          <w:rFonts w:ascii="Times New Roman TUR" w:hAnsi="Times New Roman TUR" w:cs="Times New Roman TUR"/>
          <w:color w:val="000000"/>
        </w:rPr>
        <w:t>i bilan</w:t>
      </w:r>
      <w:r>
        <w:rPr>
          <w:rFonts w:ascii="Times New Roman TUR" w:hAnsi="Times New Roman TUR" w:cs="Times New Roman TUR"/>
          <w:color w:val="000000"/>
        </w:rPr>
        <w:t>, h</w:t>
      </w:r>
      <w:r w:rsidR="00D1280E">
        <w:rPr>
          <w:rFonts w:ascii="Times New Roman TUR" w:hAnsi="Times New Roman TUR" w:cs="Times New Roman TUR"/>
          <w:color w:val="000000"/>
        </w:rPr>
        <w:t>a</w:t>
      </w:r>
      <w:r>
        <w:rPr>
          <w:rFonts w:ascii="Times New Roman TUR" w:hAnsi="Times New Roman TUR" w:cs="Times New Roman TUR"/>
          <w:color w:val="000000"/>
        </w:rPr>
        <w:t>m</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وَتَوَاصَوْا بِالْحَقِّ وَتَوَاصَوْا بِالصَّبْرِ</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bi</w:t>
      </w:r>
      <w:r w:rsidR="00D1280E">
        <w:rPr>
          <w:rFonts w:ascii="Times New Roman TUR" w:hAnsi="Times New Roman TUR" w:cs="Times New Roman TUR"/>
          <w:color w:val="000000"/>
        </w:rPr>
        <w:t>r ming</w:t>
      </w:r>
      <w:r>
        <w:rPr>
          <w:rFonts w:ascii="Times New Roman TUR" w:hAnsi="Times New Roman TUR" w:cs="Times New Roman TUR"/>
          <w:color w:val="000000"/>
        </w:rPr>
        <w:t xml:space="preserve"> be</w:t>
      </w:r>
      <w:r w:rsidR="00D1280E">
        <w:rPr>
          <w:rFonts w:ascii="Times New Roman TUR" w:hAnsi="Times New Roman TUR" w:cs="Times New Roman TUR"/>
          <w:color w:val="000000"/>
        </w:rPr>
        <w:t xml:space="preserve">sh </w:t>
      </w:r>
      <w:r>
        <w:rPr>
          <w:rFonts w:ascii="Times New Roman TUR" w:hAnsi="Times New Roman TUR" w:cs="Times New Roman TUR"/>
          <w:color w:val="000000"/>
        </w:rPr>
        <w:t>y</w:t>
      </w:r>
      <w:r w:rsidR="00D1280E">
        <w:rPr>
          <w:rFonts w:ascii="Times New Roman TUR" w:hAnsi="Times New Roman TUR" w:cs="Times New Roman TUR"/>
          <w:color w:val="000000"/>
        </w:rPr>
        <w:t>u</w:t>
      </w:r>
      <w:r>
        <w:rPr>
          <w:rFonts w:ascii="Times New Roman TUR" w:hAnsi="Times New Roman TUR" w:cs="Times New Roman TUR"/>
          <w:color w:val="000000"/>
        </w:rPr>
        <w:t xml:space="preserve">z </w:t>
      </w:r>
      <w:r w:rsidR="00D1280E">
        <w:rPr>
          <w:rFonts w:ascii="Times New Roman TUR" w:hAnsi="Times New Roman TUR" w:cs="Times New Roman TUR"/>
          <w:color w:val="000000"/>
        </w:rPr>
        <w:t>o</w:t>
      </w:r>
      <w:r>
        <w:rPr>
          <w:rFonts w:ascii="Times New Roman TUR" w:hAnsi="Times New Roman TUR" w:cs="Times New Roman TUR"/>
          <w:color w:val="000000"/>
        </w:rPr>
        <w:t>ltm</w:t>
      </w:r>
      <w:r w:rsidR="00D1280E">
        <w:rPr>
          <w:rFonts w:ascii="Times New Roman TUR" w:hAnsi="Times New Roman TUR" w:cs="Times New Roman TUR"/>
          <w:color w:val="000000"/>
        </w:rPr>
        <w:t>ish</w:t>
      </w:r>
      <w:r w:rsidR="00E963C8">
        <w:rPr>
          <w:rFonts w:ascii="Times New Roman TUR" w:hAnsi="Times New Roman TUR" w:cs="Times New Roman TUR"/>
          <w:color w:val="000000"/>
        </w:rPr>
        <w:t xml:space="preserve"> (1560)</w:t>
      </w:r>
      <w:r>
        <w:rPr>
          <w:rFonts w:ascii="Times New Roman TUR" w:hAnsi="Times New Roman TUR" w:cs="Times New Roman TUR"/>
          <w:color w:val="000000"/>
        </w:rPr>
        <w:t xml:space="preserve"> ma</w:t>
      </w:r>
      <w:r w:rsidR="00D1280E">
        <w:rPr>
          <w:rFonts w:ascii="Times New Roman TUR" w:hAnsi="Times New Roman TUR" w:cs="Times New Roman TUR"/>
          <w:color w:val="000000"/>
        </w:rPr>
        <w:t>qo</w:t>
      </w:r>
      <w:r>
        <w:rPr>
          <w:rFonts w:ascii="Times New Roman TUR" w:hAnsi="Times New Roman TUR" w:cs="Times New Roman TUR"/>
          <w:color w:val="000000"/>
        </w:rPr>
        <w:t>mi</w:t>
      </w:r>
      <w:r w:rsidR="00D1280E">
        <w:rPr>
          <w:rFonts w:ascii="Times New Roman TUR" w:hAnsi="Times New Roman TUR" w:cs="Times New Roman TUR"/>
          <w:color w:val="000000"/>
        </w:rPr>
        <w:t xml:space="preserve"> bilan</w:t>
      </w:r>
      <w:r>
        <w:rPr>
          <w:rFonts w:ascii="Times New Roman TUR" w:hAnsi="Times New Roman TUR" w:cs="Times New Roman TUR"/>
          <w:color w:val="000000"/>
        </w:rPr>
        <w:t xml:space="preserve"> i</w:t>
      </w:r>
      <w:r w:rsidR="00D1280E">
        <w:rPr>
          <w:rFonts w:ascii="Times New Roman TUR" w:hAnsi="Times New Roman TUR" w:cs="Times New Roman TUR"/>
          <w:color w:val="000000"/>
        </w:rPr>
        <w:t>sh</w:t>
      </w:r>
      <w:r>
        <w:rPr>
          <w:rFonts w:ascii="Times New Roman TUR" w:hAnsi="Times New Roman TUR" w:cs="Times New Roman TUR"/>
          <w:color w:val="000000"/>
        </w:rPr>
        <w:t>tir</w:t>
      </w:r>
      <w:r w:rsidR="00D1280E">
        <w:rPr>
          <w:rFonts w:ascii="Times New Roman TUR" w:hAnsi="Times New Roman TUR" w:cs="Times New Roman TUR"/>
          <w:color w:val="000000"/>
        </w:rPr>
        <w:t>o</w:t>
      </w:r>
      <w:r>
        <w:rPr>
          <w:rFonts w:ascii="Times New Roman TUR" w:hAnsi="Times New Roman TUR" w:cs="Times New Roman TUR"/>
          <w:color w:val="000000"/>
        </w:rPr>
        <w:t xml:space="preserve">k </w:t>
      </w:r>
      <w:r w:rsidR="00D1280E">
        <w:rPr>
          <w:rFonts w:ascii="Times New Roman TUR" w:hAnsi="Times New Roman TUR" w:cs="Times New Roman TUR"/>
          <w:color w:val="000000"/>
        </w:rPr>
        <w:t>qilib</w:t>
      </w:r>
      <w:r w:rsidR="00E963C8">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963C8">
        <w:rPr>
          <w:rFonts w:ascii="Times New Roman TUR" w:hAnsi="Times New Roman TUR" w:cs="Times New Roman TUR"/>
          <w:color w:val="000000"/>
        </w:rPr>
        <w:t>sha</w:t>
      </w:r>
      <w:r>
        <w:rPr>
          <w:rFonts w:ascii="Times New Roman TUR" w:hAnsi="Times New Roman TUR" w:cs="Times New Roman TUR"/>
          <w:color w:val="000000"/>
        </w:rPr>
        <w:t xml:space="preserve"> </w:t>
      </w:r>
      <w:r w:rsidR="00E77CEE">
        <w:rPr>
          <w:rFonts w:ascii="Times New Roman TUR" w:hAnsi="Times New Roman TUR" w:cs="Times New Roman TUR"/>
          <w:color w:val="000000"/>
        </w:rPr>
        <w:t xml:space="preserve">ulkan </w:t>
      </w:r>
      <w:r w:rsidRPr="00E77CEE">
        <w:rPr>
          <w:rFonts w:ascii="Times New Roman TUR" w:hAnsi="Times New Roman TUR" w:cs="Times New Roman TUR"/>
          <w:color w:val="000000"/>
        </w:rPr>
        <w:t>t</w:t>
      </w:r>
      <w:r w:rsidR="00D1280E" w:rsidRPr="00E77CEE">
        <w:rPr>
          <w:rFonts w:ascii="Times New Roman TUR" w:hAnsi="Times New Roman TUR" w:cs="Times New Roman TUR"/>
          <w:color w:val="000000"/>
        </w:rPr>
        <w:t>o</w:t>
      </w:r>
      <w:r w:rsidRPr="00E77CEE">
        <w:rPr>
          <w:rFonts w:ascii="Times New Roman TUR" w:hAnsi="Times New Roman TUR" w:cs="Times New Roman TUR"/>
          <w:color w:val="000000"/>
        </w:rPr>
        <w:t>if</w:t>
      </w:r>
      <w:r w:rsidR="00D1280E" w:rsidRPr="00E77CEE">
        <w:rPr>
          <w:rFonts w:ascii="Times New Roman TUR" w:hAnsi="Times New Roman TUR" w:cs="Times New Roman TUR"/>
          <w:color w:val="000000"/>
        </w:rPr>
        <w:t>a</w:t>
      </w:r>
      <w:r w:rsidRPr="00E77CEE">
        <w:rPr>
          <w:rFonts w:ascii="Times New Roman TUR" w:hAnsi="Times New Roman TUR" w:cs="Times New Roman TUR"/>
          <w:color w:val="000000"/>
        </w:rPr>
        <w:t>nin</w:t>
      </w:r>
      <w:r w:rsidR="00D1280E" w:rsidRPr="00E77CEE">
        <w:rPr>
          <w:rFonts w:ascii="Times New Roman TUR" w:hAnsi="Times New Roman TUR" w:cs="Times New Roman TUR"/>
          <w:color w:val="000000"/>
        </w:rPr>
        <w:t>g</w:t>
      </w:r>
      <w:r>
        <w:rPr>
          <w:rFonts w:ascii="Times New Roman TUR" w:hAnsi="Times New Roman TUR" w:cs="Times New Roman TUR"/>
          <w:color w:val="000000"/>
        </w:rPr>
        <w:t xml:space="preserve"> m</w:t>
      </w:r>
      <w:r w:rsidR="00D1280E">
        <w:rPr>
          <w:rFonts w:ascii="Times New Roman TUR" w:hAnsi="Times New Roman TUR" w:cs="Times New Roman TUR"/>
          <w:color w:val="000000"/>
        </w:rPr>
        <w:t>ujo</w:t>
      </w:r>
      <w:r>
        <w:rPr>
          <w:rFonts w:ascii="Times New Roman TUR" w:hAnsi="Times New Roman TUR" w:cs="Times New Roman TUR"/>
          <w:color w:val="000000"/>
        </w:rPr>
        <w:t>h</w:t>
      </w:r>
      <w:r w:rsidR="00D1280E">
        <w:rPr>
          <w:rFonts w:ascii="Times New Roman TUR" w:hAnsi="Times New Roman TUR" w:cs="Times New Roman TUR"/>
          <w:color w:val="000000"/>
        </w:rPr>
        <w:t>a</w:t>
      </w:r>
      <w:r>
        <w:rPr>
          <w:rFonts w:ascii="Times New Roman TUR" w:hAnsi="Times New Roman TUR" w:cs="Times New Roman TUR"/>
          <w:color w:val="000000"/>
        </w:rPr>
        <w:t>d</w:t>
      </w:r>
      <w:r w:rsidR="00E77CEE">
        <w:rPr>
          <w:rFonts w:ascii="Times New Roman TUR" w:hAnsi="Times New Roman TUR" w:cs="Times New Roman TUR"/>
          <w:color w:val="000000"/>
        </w:rPr>
        <w:t>a</w:t>
      </w:r>
      <w:r>
        <w:rPr>
          <w:rFonts w:ascii="Times New Roman TUR" w:hAnsi="Times New Roman TUR" w:cs="Times New Roman TUR"/>
          <w:color w:val="000000"/>
        </w:rPr>
        <w:t>lar</w:t>
      </w:r>
      <w:r w:rsidR="00D1280E">
        <w:rPr>
          <w:rFonts w:ascii="Times New Roman TUR" w:hAnsi="Times New Roman TUR" w:cs="Times New Roman TUR"/>
          <w:color w:val="000000"/>
        </w:rPr>
        <w:t>i</w:t>
      </w:r>
      <w:r>
        <w:rPr>
          <w:rFonts w:ascii="Times New Roman TUR" w:hAnsi="Times New Roman TUR" w:cs="Times New Roman TUR"/>
          <w:color w:val="000000"/>
        </w:rPr>
        <w:t xml:space="preserve"> </w:t>
      </w:r>
      <w:r w:rsidR="00D1280E">
        <w:rPr>
          <w:rFonts w:ascii="Times New Roman TUR" w:hAnsi="Times New Roman TUR" w:cs="Times New Roman TUR"/>
          <w:color w:val="000000"/>
        </w:rPr>
        <w:t>qancha</w:t>
      </w:r>
      <w:r>
        <w:rPr>
          <w:rFonts w:ascii="Times New Roman TUR" w:hAnsi="Times New Roman TUR" w:cs="Times New Roman TUR"/>
          <w:color w:val="000000"/>
        </w:rPr>
        <w:t xml:space="preserve"> d</w:t>
      </w:r>
      <w:r w:rsidR="00D1280E">
        <w:rPr>
          <w:rFonts w:ascii="Times New Roman TUR" w:hAnsi="Times New Roman TUR" w:cs="Times New Roman TUR"/>
          <w:color w:val="000000"/>
        </w:rPr>
        <w:t>a</w:t>
      </w:r>
      <w:r>
        <w:rPr>
          <w:rFonts w:ascii="Times New Roman TUR" w:hAnsi="Times New Roman TUR" w:cs="Times New Roman TUR"/>
          <w:color w:val="000000"/>
        </w:rPr>
        <w:t>v</w:t>
      </w:r>
      <w:r w:rsidR="00D1280E">
        <w:rPr>
          <w:rFonts w:ascii="Times New Roman TUR" w:hAnsi="Times New Roman TUR" w:cs="Times New Roman TUR"/>
          <w:color w:val="000000"/>
        </w:rPr>
        <w:t>o</w:t>
      </w:r>
      <w:r>
        <w:rPr>
          <w:rFonts w:ascii="Times New Roman TUR" w:hAnsi="Times New Roman TUR" w:cs="Times New Roman TUR"/>
          <w:color w:val="000000"/>
        </w:rPr>
        <w:t xml:space="preserve">m </w:t>
      </w:r>
      <w:r w:rsidR="00D1280E">
        <w:rPr>
          <w:rFonts w:ascii="Times New Roman TUR" w:hAnsi="Times New Roman TUR" w:cs="Times New Roman TUR"/>
          <w:color w:val="000000"/>
        </w:rPr>
        <w:t>qilishi</w:t>
      </w:r>
      <w:r>
        <w:rPr>
          <w:rFonts w:ascii="Times New Roman TUR" w:hAnsi="Times New Roman TUR" w:cs="Times New Roman TUR"/>
          <w:color w:val="000000"/>
        </w:rPr>
        <w:t>ni m</w:t>
      </w:r>
      <w:r w:rsidR="00D1280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1280E">
        <w:rPr>
          <w:rFonts w:ascii="Times New Roman TUR" w:hAnsi="Times New Roman TUR" w:cs="Times New Roman TUR"/>
          <w:color w:val="000000"/>
        </w:rPr>
        <w:t>oyi</w:t>
      </w:r>
      <w:r>
        <w:rPr>
          <w:rFonts w:ascii="Times New Roman TUR" w:hAnsi="Times New Roman TUR" w:cs="Times New Roman TUR"/>
          <w:color w:val="000000"/>
        </w:rPr>
        <w:t xml:space="preserve"> i</w:t>
      </w:r>
      <w:r w:rsidR="00D1280E">
        <w:rPr>
          <w:rFonts w:ascii="Times New Roman TUR" w:hAnsi="Times New Roman TUR" w:cs="Times New Roman TUR"/>
          <w:color w:val="000000"/>
        </w:rPr>
        <w:t>sho</w:t>
      </w:r>
      <w:r>
        <w:rPr>
          <w:rFonts w:ascii="Times New Roman TUR" w:hAnsi="Times New Roman TUR" w:cs="Times New Roman TUR"/>
          <w:color w:val="000000"/>
        </w:rPr>
        <w:t>r</w:t>
      </w:r>
      <w:r w:rsidR="00D1280E">
        <w:rPr>
          <w:rFonts w:ascii="Times New Roman TUR" w:hAnsi="Times New Roman TUR" w:cs="Times New Roman TUR"/>
          <w:color w:val="000000"/>
        </w:rPr>
        <w:t>iy</w:t>
      </w:r>
      <w:r>
        <w:rPr>
          <w:rFonts w:ascii="Times New Roman TUR" w:hAnsi="Times New Roman TUR" w:cs="Times New Roman TUR"/>
          <w:color w:val="000000"/>
        </w:rPr>
        <w:t xml:space="preserve"> v</w:t>
      </w:r>
      <w:r w:rsidR="00D1280E">
        <w:rPr>
          <w:rFonts w:ascii="Times New Roman TUR" w:hAnsi="Times New Roman TUR" w:cs="Times New Roman TUR"/>
          <w:color w:val="000000"/>
        </w:rPr>
        <w:t>a</w:t>
      </w:r>
      <w:r>
        <w:rPr>
          <w:rFonts w:ascii="Times New Roman TUR" w:hAnsi="Times New Roman TUR" w:cs="Times New Roman TUR"/>
          <w:color w:val="000000"/>
        </w:rPr>
        <w:t xml:space="preserve"> </w:t>
      </w:r>
      <w:r w:rsidR="00D1280E">
        <w:rPr>
          <w:rFonts w:ascii="Times New Roman TUR" w:hAnsi="Times New Roman TUR" w:cs="Times New Roman TUR"/>
          <w:color w:val="000000"/>
        </w:rPr>
        <w:t>j</w:t>
      </w:r>
      <w:r>
        <w:rPr>
          <w:rFonts w:ascii="Times New Roman TUR" w:hAnsi="Times New Roman TUR" w:cs="Times New Roman TUR"/>
          <w:color w:val="000000"/>
        </w:rPr>
        <w:t>ifriy</w:t>
      </w:r>
      <w:r w:rsidR="00D1280E">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D1280E">
        <w:rPr>
          <w:rFonts w:ascii="Times New Roman TUR" w:hAnsi="Times New Roman TUR" w:cs="Times New Roman TUR"/>
          <w:color w:val="000000"/>
        </w:rPr>
        <w:t>k</w:t>
      </w:r>
      <w:r w:rsidR="00317151">
        <w:rPr>
          <w:rFonts w:ascii="Times New Roman TUR" w:hAnsi="Times New Roman TUR" w:cs="Times New Roman TUR"/>
          <w:color w:val="000000"/>
        </w:rPr>
        <w:t>o‘</w:t>
      </w:r>
      <w:r w:rsidR="00D1280E">
        <w:rPr>
          <w:rFonts w:ascii="Times New Roman TUR" w:hAnsi="Times New Roman TUR" w:cs="Times New Roman TUR"/>
          <w:color w:val="000000"/>
        </w:rPr>
        <w:t>rsatadila</w:t>
      </w:r>
      <w:r>
        <w:rPr>
          <w:rFonts w:ascii="Times New Roman TUR" w:hAnsi="Times New Roman TUR" w:cs="Times New Roman TUR"/>
          <w:color w:val="000000"/>
        </w:rPr>
        <w:t>r v</w:t>
      </w:r>
      <w:r w:rsidR="00D1280E">
        <w:rPr>
          <w:rFonts w:ascii="Times New Roman TUR" w:hAnsi="Times New Roman TUR" w:cs="Times New Roman TUR"/>
          <w:color w:val="000000"/>
        </w:rPr>
        <w:t>a</w:t>
      </w:r>
      <w:r>
        <w:rPr>
          <w:rFonts w:ascii="Times New Roman TUR" w:hAnsi="Times New Roman TUR" w:cs="Times New Roman TUR"/>
          <w:color w:val="000000"/>
        </w:rPr>
        <w:t xml:space="preserve"> F</w:t>
      </w:r>
      <w:r w:rsidR="00D1280E">
        <w:rPr>
          <w:rFonts w:ascii="Times New Roman TUR" w:hAnsi="Times New Roman TUR" w:cs="Times New Roman TUR"/>
          <w:color w:val="000000"/>
        </w:rPr>
        <w:t>o</w:t>
      </w:r>
      <w:r>
        <w:rPr>
          <w:rFonts w:ascii="Times New Roman TUR" w:hAnsi="Times New Roman TUR" w:cs="Times New Roman TUR"/>
          <w:color w:val="000000"/>
        </w:rPr>
        <w:t>tiha v</w:t>
      </w:r>
      <w:r w:rsidR="00D1280E">
        <w:rPr>
          <w:rFonts w:ascii="Times New Roman TUR" w:hAnsi="Times New Roman TUR" w:cs="Times New Roman TUR"/>
          <w:color w:val="000000"/>
        </w:rPr>
        <w:t>a</w:t>
      </w:r>
      <w:r>
        <w:rPr>
          <w:rFonts w:ascii="Times New Roman TUR" w:hAnsi="Times New Roman TUR" w:cs="Times New Roman TUR"/>
          <w:color w:val="000000"/>
        </w:rPr>
        <w:t xml:space="preserve"> Had</w:t>
      </w:r>
      <w:r w:rsidR="00D1280E">
        <w:rPr>
          <w:rFonts w:ascii="Times New Roman TUR" w:hAnsi="Times New Roman TUR" w:cs="Times New Roman TUR"/>
          <w:color w:val="000000"/>
        </w:rPr>
        <w:t>i</w:t>
      </w:r>
      <w:r>
        <w:rPr>
          <w:rFonts w:ascii="Times New Roman TUR" w:hAnsi="Times New Roman TUR" w:cs="Times New Roman TUR"/>
          <w:color w:val="000000"/>
        </w:rPr>
        <w:t xml:space="preserve">s </w:t>
      </w:r>
      <w:r w:rsidR="00D1280E">
        <w:rPr>
          <w:rFonts w:ascii="Times New Roman TUR" w:hAnsi="Times New Roman TUR" w:cs="Times New Roman TUR"/>
          <w:color w:val="000000"/>
        </w:rPr>
        <w:t>k</w:t>
      </w:r>
      <w:r w:rsidR="00317151">
        <w:rPr>
          <w:rFonts w:ascii="Times New Roman TUR" w:hAnsi="Times New Roman TUR" w:cs="Times New Roman TUR"/>
          <w:color w:val="000000"/>
        </w:rPr>
        <w:t>o‘</w:t>
      </w:r>
      <w:r w:rsidR="00D1280E">
        <w:rPr>
          <w:rFonts w:ascii="Times New Roman TUR" w:hAnsi="Times New Roman TUR" w:cs="Times New Roman TUR"/>
          <w:color w:val="000000"/>
        </w:rPr>
        <w:t>rsatgan</w:t>
      </w:r>
      <w:r>
        <w:rPr>
          <w:rFonts w:ascii="Times New Roman TUR" w:hAnsi="Times New Roman TUR" w:cs="Times New Roman TUR"/>
          <w:color w:val="000000"/>
        </w:rPr>
        <w:t xml:space="preserve"> tari</w:t>
      </w:r>
      <w:r w:rsidR="00D1280E">
        <w:rPr>
          <w:rFonts w:ascii="Times New Roman TUR" w:hAnsi="Times New Roman TUR" w:cs="Times New Roman TUR"/>
          <w:color w:val="000000"/>
        </w:rPr>
        <w:t>xga</w:t>
      </w:r>
      <w:r>
        <w:rPr>
          <w:rFonts w:ascii="Times New Roman TUR" w:hAnsi="Times New Roman TUR" w:cs="Times New Roman TUR"/>
          <w:color w:val="000000"/>
        </w:rPr>
        <w:t>, ma</w:t>
      </w:r>
      <w:r w:rsidR="00D1280E">
        <w:rPr>
          <w:rFonts w:ascii="Times New Roman TUR" w:hAnsi="Times New Roman TUR" w:cs="Times New Roman TUR"/>
          <w:color w:val="000000"/>
        </w:rPr>
        <w:t>qo</w:t>
      </w:r>
      <w:r>
        <w:rPr>
          <w:rFonts w:ascii="Times New Roman TUR" w:hAnsi="Times New Roman TUR" w:cs="Times New Roman TUR"/>
          <w:color w:val="000000"/>
        </w:rPr>
        <w:t>m</w:t>
      </w:r>
      <w:r w:rsidR="00D1280E">
        <w:rPr>
          <w:rFonts w:ascii="Times New Roman TUR" w:hAnsi="Times New Roman TUR" w:cs="Times New Roman TUR"/>
          <w:color w:val="000000"/>
        </w:rPr>
        <w:t>i</w:t>
      </w:r>
      <w:r>
        <w:rPr>
          <w:rFonts w:ascii="Times New Roman TUR" w:hAnsi="Times New Roman TUR" w:cs="Times New Roman TUR"/>
          <w:color w:val="000000"/>
        </w:rPr>
        <w:t xml:space="preserve"> </w:t>
      </w:r>
      <w:r w:rsidR="00D1280E">
        <w:rPr>
          <w:rFonts w:ascii="Times New Roman TUR" w:hAnsi="Times New Roman TUR" w:cs="Times New Roman TUR"/>
          <w:color w:val="000000"/>
        </w:rPr>
        <w:t>a</w:t>
      </w:r>
      <w:r>
        <w:rPr>
          <w:rFonts w:ascii="Times New Roman TUR" w:hAnsi="Times New Roman TUR" w:cs="Times New Roman TUR"/>
          <w:color w:val="000000"/>
        </w:rPr>
        <w:t>b</w:t>
      </w:r>
      <w:r w:rsidR="00D1280E">
        <w:rPr>
          <w:rFonts w:ascii="Times New Roman TUR" w:hAnsi="Times New Roman TUR" w:cs="Times New Roman TUR"/>
          <w:color w:val="000000"/>
        </w:rPr>
        <w:t>ja</w:t>
      </w:r>
      <w:r>
        <w:rPr>
          <w:rFonts w:ascii="Times New Roman TUR" w:hAnsi="Times New Roman TUR" w:cs="Times New Roman TUR"/>
          <w:color w:val="000000"/>
        </w:rPr>
        <w:t>dl</w:t>
      </w:r>
      <w:r w:rsidR="00D1280E">
        <w:rPr>
          <w:rFonts w:ascii="Times New Roman TUR" w:hAnsi="Times New Roman TUR" w:cs="Times New Roman TUR"/>
          <w:color w:val="000000"/>
        </w:rPr>
        <w:t>a</w:t>
      </w:r>
      <w:r>
        <w:rPr>
          <w:rFonts w:ascii="Times New Roman TUR" w:hAnsi="Times New Roman TUR" w:cs="Times New Roman TUR"/>
          <w:color w:val="000000"/>
        </w:rPr>
        <w:t>ri</w:t>
      </w:r>
      <w:r w:rsidR="00D1280E">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D1280E">
        <w:rPr>
          <w:rFonts w:ascii="Times New Roman TUR" w:hAnsi="Times New Roman TUR" w:cs="Times New Roman TUR"/>
          <w:color w:val="000000"/>
        </w:rPr>
        <w:t>yaqinlashib</w:t>
      </w:r>
      <w:r>
        <w:rPr>
          <w:rFonts w:ascii="Times New Roman TUR" w:hAnsi="Times New Roman TUR" w:cs="Times New Roman TUR"/>
          <w:color w:val="000000"/>
        </w:rPr>
        <w:t xml:space="preserve"> far</w:t>
      </w:r>
      <w:r w:rsidR="00D1280E">
        <w:rPr>
          <w:rFonts w:ascii="Times New Roman TUR" w:hAnsi="Times New Roman TUR" w:cs="Times New Roman TUR"/>
          <w:color w:val="000000"/>
        </w:rPr>
        <w:t>q</w:t>
      </w:r>
      <w:r>
        <w:rPr>
          <w:rFonts w:ascii="Times New Roman TUR" w:hAnsi="Times New Roman TUR" w:cs="Times New Roman TUR"/>
          <w:color w:val="000000"/>
        </w:rPr>
        <w:t>l</w:t>
      </w:r>
      <w:r w:rsidR="00D1280E">
        <w:rPr>
          <w:rFonts w:ascii="Times New Roman TUR" w:hAnsi="Times New Roman TUR" w:cs="Times New Roman TUR"/>
          <w:color w:val="000000"/>
        </w:rPr>
        <w:t>i</w:t>
      </w:r>
      <w:r>
        <w:rPr>
          <w:rFonts w:ascii="Times New Roman TUR" w:hAnsi="Times New Roman TUR" w:cs="Times New Roman TUR"/>
          <w:color w:val="000000"/>
        </w:rPr>
        <w:t xml:space="preserve"> bir d</w:t>
      </w:r>
      <w:r w:rsidR="00D1280E">
        <w:rPr>
          <w:rFonts w:ascii="Times New Roman TUR" w:hAnsi="Times New Roman TUR" w:cs="Times New Roman TUR"/>
          <w:color w:val="000000"/>
        </w:rPr>
        <w:t>a</w:t>
      </w:r>
      <w:r>
        <w:rPr>
          <w:rFonts w:ascii="Times New Roman TUR" w:hAnsi="Times New Roman TUR" w:cs="Times New Roman TUR"/>
          <w:color w:val="000000"/>
        </w:rPr>
        <w:t>r</w:t>
      </w:r>
      <w:r w:rsidR="00D1280E">
        <w:rPr>
          <w:rFonts w:ascii="Times New Roman TUR" w:hAnsi="Times New Roman TUR" w:cs="Times New Roman TUR"/>
          <w:color w:val="000000"/>
        </w:rPr>
        <w:t>aja</w:t>
      </w:r>
      <w:r>
        <w:rPr>
          <w:rFonts w:ascii="Times New Roman TUR" w:hAnsi="Times New Roman TUR" w:cs="Times New Roman TUR"/>
          <w:color w:val="000000"/>
        </w:rPr>
        <w:t xml:space="preserve"> t</w:t>
      </w:r>
      <w:r w:rsidR="00D1280E">
        <w:rPr>
          <w:rFonts w:ascii="Times New Roman TUR" w:hAnsi="Times New Roman TUR" w:cs="Times New Roman TUR"/>
          <w:color w:val="000000"/>
        </w:rPr>
        <w:t>a</w:t>
      </w:r>
      <w:r>
        <w:rPr>
          <w:rFonts w:ascii="Times New Roman TUR" w:hAnsi="Times New Roman TUR" w:cs="Times New Roman TUR"/>
          <w:color w:val="000000"/>
        </w:rPr>
        <w:t>v</w:t>
      </w:r>
      <w:r w:rsidR="00D1280E">
        <w:rPr>
          <w:rFonts w:ascii="Times New Roman TUR" w:hAnsi="Times New Roman TUR" w:cs="Times New Roman TUR"/>
          <w:color w:val="000000"/>
        </w:rPr>
        <w:t>o</w:t>
      </w:r>
      <w:r>
        <w:rPr>
          <w:rFonts w:ascii="Times New Roman TUR" w:hAnsi="Times New Roman TUR" w:cs="Times New Roman TUR"/>
          <w:color w:val="000000"/>
        </w:rPr>
        <w:t>fu</w:t>
      </w:r>
      <w:r w:rsidR="00D1280E">
        <w:rPr>
          <w:rFonts w:ascii="Times New Roman TUR" w:hAnsi="Times New Roman TUR" w:cs="Times New Roman TUR"/>
          <w:color w:val="000000"/>
        </w:rPr>
        <w:t>q</w:t>
      </w:r>
      <w:r>
        <w:rPr>
          <w:rFonts w:ascii="Times New Roman TUR" w:hAnsi="Times New Roman TUR" w:cs="Times New Roman TUR"/>
          <w:color w:val="000000"/>
        </w:rPr>
        <w:t xml:space="preserve"> </w:t>
      </w:r>
      <w:r w:rsidR="00D1280E">
        <w:rPr>
          <w:rFonts w:ascii="Times New Roman TUR" w:hAnsi="Times New Roman TUR" w:cs="Times New Roman TUR"/>
          <w:color w:val="000000"/>
        </w:rPr>
        <w:t>qiladilar</w:t>
      </w:r>
      <w:r>
        <w:rPr>
          <w:rFonts w:ascii="Times New Roman TUR" w:hAnsi="Times New Roman TUR" w:cs="Times New Roman TUR"/>
          <w:color w:val="000000"/>
        </w:rPr>
        <w:t xml:space="preserve"> v</w:t>
      </w:r>
      <w:r w:rsidR="00D1280E">
        <w:rPr>
          <w:rFonts w:ascii="Times New Roman TUR" w:hAnsi="Times New Roman TUR" w:cs="Times New Roman TUR"/>
          <w:color w:val="000000"/>
        </w:rPr>
        <w:t>a</w:t>
      </w:r>
      <w:r>
        <w:rPr>
          <w:rFonts w:ascii="Times New Roman TUR" w:hAnsi="Times New Roman TUR" w:cs="Times New Roman TUR"/>
          <w:color w:val="000000"/>
        </w:rPr>
        <w:t xml:space="preserve"> m</w:t>
      </w:r>
      <w:r w:rsidR="00D1280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1280E">
        <w:rPr>
          <w:rFonts w:ascii="Times New Roman TUR" w:hAnsi="Times New Roman TUR" w:cs="Times New Roman TUR"/>
          <w:color w:val="000000"/>
        </w:rPr>
        <w:t>o</w:t>
      </w:r>
      <w:r>
        <w:rPr>
          <w:rFonts w:ascii="Times New Roman TUR" w:hAnsi="Times New Roman TUR" w:cs="Times New Roman TUR"/>
          <w:color w:val="000000"/>
        </w:rPr>
        <w:t>lari</w:t>
      </w:r>
      <w:r w:rsidR="00D1280E">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D1280E">
        <w:rPr>
          <w:rFonts w:ascii="Times New Roman TUR" w:hAnsi="Times New Roman TUR" w:cs="Times New Roman TUR"/>
          <w:color w:val="000000"/>
        </w:rPr>
        <w:t>ham</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D1280E">
        <w:rPr>
          <w:rFonts w:ascii="Times New Roman TUR" w:hAnsi="Times New Roman TUR" w:cs="Times New Roman TUR"/>
          <w:color w:val="000000"/>
        </w:rPr>
        <w:t>liq</w:t>
      </w:r>
      <w:r>
        <w:rPr>
          <w:rFonts w:ascii="Times New Roman TUR" w:hAnsi="Times New Roman TUR" w:cs="Times New Roman TUR"/>
          <w:color w:val="000000"/>
        </w:rPr>
        <w:t xml:space="preserve"> </w:t>
      </w:r>
      <w:r w:rsidR="00D1280E">
        <w:rPr>
          <w:rFonts w:ascii="Times New Roman TUR" w:hAnsi="Times New Roman TUR" w:cs="Times New Roman TUR"/>
          <w:color w:val="000000"/>
        </w:rPr>
        <w:t>uy</w:t>
      </w:r>
      <w:r w:rsidR="00317151">
        <w:rPr>
          <w:rFonts w:ascii="Times New Roman TUR" w:hAnsi="Times New Roman TUR" w:cs="Times New Roman TUR"/>
          <w:color w:val="000000"/>
        </w:rPr>
        <w:t>g‘</w:t>
      </w:r>
      <w:r w:rsidR="00D1280E">
        <w:rPr>
          <w:rFonts w:ascii="Times New Roman TUR" w:hAnsi="Times New Roman TUR" w:cs="Times New Roman TUR"/>
          <w:color w:val="000000"/>
        </w:rPr>
        <w:t>un kelib</w:t>
      </w:r>
      <w:r>
        <w:rPr>
          <w:rFonts w:ascii="Times New Roman TUR" w:hAnsi="Times New Roman TUR" w:cs="Times New Roman TUR"/>
          <w:color w:val="000000"/>
        </w:rPr>
        <w:t xml:space="preserve"> p</w:t>
      </w:r>
      <w:r w:rsidR="00D1280E">
        <w:rPr>
          <w:rFonts w:ascii="Times New Roman TUR" w:hAnsi="Times New Roman TUR" w:cs="Times New Roman TUR"/>
          <w:color w:val="000000"/>
        </w:rPr>
        <w:t>o</w:t>
      </w:r>
      <w:r>
        <w:rPr>
          <w:rFonts w:ascii="Times New Roman TUR" w:hAnsi="Times New Roman TUR" w:cs="Times New Roman TUR"/>
          <w:color w:val="000000"/>
        </w:rPr>
        <w:t>rl</w:t>
      </w:r>
      <w:r w:rsidR="00D1280E">
        <w:rPr>
          <w:rFonts w:ascii="Times New Roman TUR" w:hAnsi="Times New Roman TUR" w:cs="Times New Roman TUR"/>
          <w:color w:val="000000"/>
        </w:rPr>
        <w:t>oq</w:t>
      </w:r>
      <w:r>
        <w:rPr>
          <w:rFonts w:ascii="Times New Roman TUR" w:hAnsi="Times New Roman TUR" w:cs="Times New Roman TUR"/>
          <w:color w:val="000000"/>
        </w:rPr>
        <w:t xml:space="preserve"> bir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E77CEE">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E77CEE">
        <w:rPr>
          <w:rFonts w:ascii="Times New Roman TUR" w:hAnsi="Times New Roman TUR" w:cs="Times New Roman TUR"/>
          <w:color w:val="000000"/>
        </w:rPr>
        <w:t>jizalik yo</w:t>
      </w:r>
      <w:r w:rsidR="00317151">
        <w:rPr>
          <w:rFonts w:ascii="Times New Roman TUR" w:hAnsi="Times New Roman TUR" w:cs="Times New Roman TUR"/>
          <w:color w:val="000000"/>
        </w:rPr>
        <w:t>g‘</w:t>
      </w:r>
      <w:r w:rsidR="00E77CEE">
        <w:rPr>
          <w:rFonts w:ascii="Times New Roman TUR" w:hAnsi="Times New Roman TUR" w:cs="Times New Roman TUR"/>
          <w:color w:val="000000"/>
        </w:rPr>
        <w:t>dusi</w:t>
      </w:r>
      <w:r w:rsidR="00D1280E">
        <w:rPr>
          <w:rFonts w:ascii="Times New Roman TUR" w:hAnsi="Times New Roman TUR" w:cs="Times New Roman TUR"/>
          <w:color w:val="000000"/>
        </w:rPr>
        <w:t>n</w:t>
      </w:r>
      <w:r>
        <w:rPr>
          <w:rFonts w:ascii="Times New Roman TUR" w:hAnsi="Times New Roman TUR" w:cs="Times New Roman TUR"/>
          <w:color w:val="000000"/>
        </w:rPr>
        <w:t xml:space="preserve">i </w:t>
      </w:r>
      <w:r w:rsidR="00D1280E">
        <w:rPr>
          <w:rFonts w:ascii="Times New Roman TUR" w:hAnsi="Times New Roman TUR" w:cs="Times New Roman TUR"/>
          <w:color w:val="000000"/>
        </w:rPr>
        <w:t>k</w:t>
      </w:r>
      <w:r w:rsidR="00317151">
        <w:rPr>
          <w:rFonts w:ascii="Times New Roman TUR" w:hAnsi="Times New Roman TUR" w:cs="Times New Roman TUR"/>
          <w:color w:val="000000"/>
        </w:rPr>
        <w:t>o‘</w:t>
      </w:r>
      <w:r w:rsidR="00D1280E">
        <w:rPr>
          <w:rFonts w:ascii="Times New Roman TUR" w:hAnsi="Times New Roman TUR" w:cs="Times New Roman TUR"/>
          <w:color w:val="000000"/>
        </w:rPr>
        <w:t>rsatadi</w:t>
      </w:r>
      <w:r>
        <w:rPr>
          <w:rFonts w:ascii="Times New Roman TUR" w:hAnsi="Times New Roman TUR" w:cs="Times New Roman TUR"/>
          <w:color w:val="000000"/>
        </w:rPr>
        <w:t>lar.</w:t>
      </w:r>
    </w:p>
    <w:p w14:paraId="496CE2C4" w14:textId="77777777" w:rsidR="003E2E5E" w:rsidRDefault="00E77CEE"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w:t>
      </w:r>
    </w:p>
    <w:p w14:paraId="714449F9" w14:textId="77777777" w:rsidR="00054163" w:rsidRDefault="00054163" w:rsidP="0012019B">
      <w:pPr>
        <w:autoSpaceDE w:val="0"/>
        <w:autoSpaceDN w:val="0"/>
        <w:adjustRightInd w:val="0"/>
        <w:jc w:val="center"/>
        <w:rPr>
          <w:rFonts w:ascii="Times New Roman TUR" w:hAnsi="Times New Roman TUR" w:cs="Times New Roman TUR"/>
          <w:b/>
          <w:bCs/>
          <w:color w:val="000000"/>
        </w:rPr>
      </w:pPr>
    </w:p>
    <w:p w14:paraId="63D6CE51" w14:textId="77777777" w:rsidR="00C857BF" w:rsidRPr="00E77CEE" w:rsidRDefault="00D1280E" w:rsidP="0012019B">
      <w:pPr>
        <w:autoSpaceDE w:val="0"/>
        <w:autoSpaceDN w:val="0"/>
        <w:adjustRightInd w:val="0"/>
        <w:jc w:val="center"/>
        <w:rPr>
          <w:rFonts w:ascii="Times New Roman TUR" w:hAnsi="Times New Roman TUR" w:cs="Times New Roman TUR"/>
          <w:b/>
          <w:bCs/>
          <w:color w:val="000000"/>
        </w:rPr>
      </w:pPr>
      <w:r w:rsidRPr="00E77CEE">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Pr="00E77CEE">
        <w:rPr>
          <w:rFonts w:ascii="Times New Roman TUR" w:hAnsi="Times New Roman TUR" w:cs="Times New Roman TUR"/>
          <w:b/>
          <w:bCs/>
          <w:color w:val="000000"/>
        </w:rPr>
        <w:t>SATDAN</w:t>
      </w:r>
      <w:r w:rsidR="00C857BF" w:rsidRPr="00E77CEE">
        <w:rPr>
          <w:rFonts w:ascii="Times New Roman TUR" w:hAnsi="Times New Roman TUR" w:cs="Times New Roman TUR"/>
          <w:b/>
          <w:bCs/>
          <w:color w:val="000000"/>
        </w:rPr>
        <w:t xml:space="preserve"> </w:t>
      </w:r>
      <w:r w:rsidRPr="00E77CEE">
        <w:rPr>
          <w:rFonts w:ascii="Times New Roman TUR" w:hAnsi="Times New Roman TUR" w:cs="Times New Roman TUR"/>
          <w:b/>
          <w:bCs/>
          <w:color w:val="000000"/>
        </w:rPr>
        <w:t>Q</w:t>
      </w:r>
      <w:r w:rsidR="00C857BF" w:rsidRPr="00E77CEE">
        <w:rPr>
          <w:rFonts w:ascii="Times New Roman TUR" w:hAnsi="Times New Roman TUR" w:cs="Times New Roman TUR"/>
          <w:b/>
          <w:bCs/>
          <w:color w:val="000000"/>
        </w:rPr>
        <w:t>ALB</w:t>
      </w:r>
      <w:r w:rsidRPr="00E77CEE">
        <w:rPr>
          <w:rFonts w:ascii="Times New Roman TUR" w:hAnsi="Times New Roman TUR" w:cs="Times New Roman TUR"/>
          <w:b/>
          <w:bCs/>
          <w:color w:val="000000"/>
        </w:rPr>
        <w:t>GA</w:t>
      </w:r>
      <w:r w:rsidR="00C857BF" w:rsidRPr="00E77CEE">
        <w:rPr>
          <w:rFonts w:ascii="Times New Roman TUR" w:hAnsi="Times New Roman TUR" w:cs="Times New Roman TUR"/>
          <w:b/>
          <w:bCs/>
          <w:color w:val="000000"/>
        </w:rPr>
        <w:t xml:space="preserve"> </w:t>
      </w:r>
      <w:r w:rsidRPr="00E77CEE">
        <w:rPr>
          <w:rFonts w:ascii="Times New Roman TUR" w:hAnsi="Times New Roman TUR" w:cs="Times New Roman TUR"/>
          <w:b/>
          <w:bCs/>
          <w:color w:val="000000"/>
        </w:rPr>
        <w:t>K</w:t>
      </w:r>
      <w:r w:rsidR="00C857BF" w:rsidRPr="00E77CEE">
        <w:rPr>
          <w:rFonts w:ascii="Times New Roman TUR" w:hAnsi="Times New Roman TUR" w:cs="Times New Roman TUR"/>
          <w:b/>
          <w:bCs/>
          <w:color w:val="000000"/>
        </w:rPr>
        <w:t>EL</w:t>
      </w:r>
      <w:r w:rsidRPr="00E77CEE">
        <w:rPr>
          <w:rFonts w:ascii="Times New Roman TUR" w:hAnsi="Times New Roman TUR" w:cs="Times New Roman TUR"/>
          <w:b/>
          <w:bCs/>
          <w:color w:val="000000"/>
        </w:rPr>
        <w:t>GA</w:t>
      </w:r>
      <w:r w:rsidR="00C857BF" w:rsidRPr="00E77CEE">
        <w:rPr>
          <w:rFonts w:ascii="Times New Roman TUR" w:hAnsi="Times New Roman TUR" w:cs="Times New Roman TUR"/>
          <w:b/>
          <w:bCs/>
          <w:color w:val="000000"/>
        </w:rPr>
        <w:t>N B</w:t>
      </w:r>
      <w:r w:rsidRPr="00E77CEE">
        <w:rPr>
          <w:rFonts w:ascii="Times New Roman TUR" w:hAnsi="Times New Roman TUR" w:cs="Times New Roman TUR"/>
          <w:b/>
          <w:bCs/>
          <w:color w:val="000000"/>
        </w:rPr>
        <w:t>I</w:t>
      </w:r>
      <w:r w:rsidR="00C857BF" w:rsidRPr="00E77CEE">
        <w:rPr>
          <w:rFonts w:ascii="Times New Roman TUR" w:hAnsi="Times New Roman TUR" w:cs="Times New Roman TUR"/>
          <w:b/>
          <w:bCs/>
          <w:color w:val="000000"/>
        </w:rPr>
        <w:t>R N</w:t>
      </w:r>
      <w:r w:rsidRPr="00E77CEE">
        <w:rPr>
          <w:rFonts w:ascii="Times New Roman TUR" w:hAnsi="Times New Roman TUR" w:cs="Times New Roman TUR"/>
          <w:b/>
          <w:bCs/>
          <w:color w:val="000000"/>
        </w:rPr>
        <w:t>U</w:t>
      </w:r>
      <w:r w:rsidR="00C857BF" w:rsidRPr="00E77CEE">
        <w:rPr>
          <w:rFonts w:ascii="Times New Roman TUR" w:hAnsi="Times New Roman TUR" w:cs="Times New Roman TUR"/>
          <w:b/>
          <w:bCs/>
          <w:color w:val="000000"/>
        </w:rPr>
        <w:t>KT</w:t>
      </w:r>
      <w:r w:rsidRPr="00E77CEE">
        <w:rPr>
          <w:rFonts w:ascii="Times New Roman TUR" w:hAnsi="Times New Roman TUR" w:cs="Times New Roman TUR"/>
          <w:b/>
          <w:bCs/>
          <w:color w:val="000000"/>
        </w:rPr>
        <w:t>A</w:t>
      </w:r>
      <w:r w:rsidR="00C857BF" w:rsidRPr="00E77CEE">
        <w:rPr>
          <w:rFonts w:ascii="Times New Roman TUR" w:hAnsi="Times New Roman TUR" w:cs="Times New Roman TUR"/>
          <w:b/>
          <w:bCs/>
          <w:color w:val="000000"/>
        </w:rPr>
        <w:t>-</w:t>
      </w:r>
      <w:r w:rsidRPr="00E77CEE">
        <w:rPr>
          <w:rFonts w:ascii="Times New Roman TUR" w:hAnsi="Times New Roman TUR" w:cs="Times New Roman TUR"/>
          <w:b/>
          <w:bCs/>
          <w:color w:val="000000"/>
        </w:rPr>
        <w:t>I</w:t>
      </w:r>
      <w:r w:rsidR="00C857BF" w:rsidRPr="00E77CEE">
        <w:rPr>
          <w:rFonts w:ascii="Times New Roman TUR" w:hAnsi="Times New Roman TUR" w:cs="Times New Roman TUR"/>
          <w:b/>
          <w:bCs/>
          <w:color w:val="000000"/>
        </w:rPr>
        <w:t xml:space="preserve"> </w:t>
      </w:r>
      <w:r w:rsidRPr="00E77CEE">
        <w:rPr>
          <w:rFonts w:ascii="Times New Roman TUR" w:hAnsi="Times New Roman TUR" w:cs="Times New Roman TUR"/>
          <w:b/>
          <w:bCs/>
          <w:color w:val="000000"/>
        </w:rPr>
        <w:t>I</w:t>
      </w:r>
      <w:r w:rsidR="00317151">
        <w:rPr>
          <w:rFonts w:ascii="Times New Roman TUR" w:hAnsi="Times New Roman TUR" w:cs="Times New Roman TUR"/>
          <w:b/>
          <w:bCs/>
          <w:color w:val="000000"/>
        </w:rPr>
        <w:t>’</w:t>
      </w:r>
      <w:r w:rsidRPr="00E77CEE">
        <w:rPr>
          <w:rFonts w:ascii="Times New Roman TUR" w:hAnsi="Times New Roman TUR" w:cs="Times New Roman TUR"/>
          <w:b/>
          <w:bCs/>
          <w:color w:val="000000"/>
        </w:rPr>
        <w:t>JO</w:t>
      </w:r>
      <w:r w:rsidR="00C857BF" w:rsidRPr="00E77CEE">
        <w:rPr>
          <w:rFonts w:ascii="Times New Roman TUR" w:hAnsi="Times New Roman TUR" w:cs="Times New Roman TUR"/>
          <w:b/>
          <w:bCs/>
          <w:color w:val="000000"/>
        </w:rPr>
        <w:t>Z</w:t>
      </w:r>
      <w:r w:rsidRPr="00E77CEE">
        <w:rPr>
          <w:rFonts w:ascii="Times New Roman TUR" w:hAnsi="Times New Roman TUR" w:cs="Times New Roman TUR"/>
          <w:b/>
          <w:bCs/>
          <w:color w:val="000000"/>
        </w:rPr>
        <w:t>I</w:t>
      </w:r>
      <w:r w:rsidR="00C857BF" w:rsidRPr="00E77CEE">
        <w:rPr>
          <w:rFonts w:ascii="Times New Roman TUR" w:hAnsi="Times New Roman TUR" w:cs="Times New Roman TUR"/>
          <w:b/>
          <w:bCs/>
          <w:color w:val="000000"/>
        </w:rPr>
        <w:t>Y</w:t>
      </w:r>
      <w:r w:rsidRPr="00E77CEE">
        <w:rPr>
          <w:rFonts w:ascii="Times New Roman TUR" w:hAnsi="Times New Roman TUR" w:cs="Times New Roman TUR"/>
          <w:b/>
          <w:bCs/>
          <w:color w:val="000000"/>
        </w:rPr>
        <w:t>A</w:t>
      </w:r>
    </w:p>
    <w:p w14:paraId="42B5D2D1"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4656A26" w14:textId="77777777" w:rsidR="00344C42" w:rsidRDefault="00344C42"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oid</w:t>
      </w:r>
      <w:r w:rsidR="00C857BF">
        <w:rPr>
          <w:rFonts w:ascii="Times New Roman TUR" w:hAnsi="Times New Roman TUR" w:cs="Times New Roman TUR"/>
          <w:color w:val="000000"/>
        </w:rPr>
        <w:t xml:space="preserve"> en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ju</w:t>
      </w:r>
      <w:r w:rsidR="00C857BF">
        <w:rPr>
          <w:rFonts w:ascii="Times New Roman TUR" w:hAnsi="Times New Roman TUR" w:cs="Times New Roman TUR"/>
          <w:color w:val="000000"/>
        </w:rPr>
        <w:t>z</w:t>
      </w:r>
      <w:r w:rsidR="00317151">
        <w:rPr>
          <w:rFonts w:ascii="Times New Roman TUR" w:hAnsi="Times New Roman TUR" w:cs="Times New Roman TUR"/>
          <w:color w:val="000000"/>
        </w:rPr>
        <w:t>’</w:t>
      </w:r>
      <w:r w:rsidR="00C857BF">
        <w:rPr>
          <w:rFonts w:ascii="Times New Roman TUR" w:hAnsi="Times New Roman TUR" w:cs="Times New Roman TUR"/>
          <w:color w:val="000000"/>
        </w:rPr>
        <w:t>i</w:t>
      </w:r>
      <w:r>
        <w:rPr>
          <w:rFonts w:ascii="Times New Roman TUR" w:hAnsi="Times New Roman TUR" w:cs="Times New Roman TUR"/>
          <w:color w:val="000000"/>
        </w:rPr>
        <w:t>y</w:t>
      </w:r>
      <w:r w:rsidR="00C857BF">
        <w:rPr>
          <w:rFonts w:ascii="Times New Roman TUR" w:hAnsi="Times New Roman TUR" w:cs="Times New Roman TUR"/>
          <w:color w:val="000000"/>
        </w:rPr>
        <w:t xml:space="preserve"> en</w:t>
      </w:r>
      <w:r>
        <w:rPr>
          <w:rFonts w:ascii="Times New Roman TUR" w:hAnsi="Times New Roman TUR" w:cs="Times New Roman TUR"/>
          <w:color w:val="000000"/>
        </w:rPr>
        <w:t>g</w:t>
      </w:r>
      <w:r w:rsidR="00C857BF">
        <w:rPr>
          <w:rFonts w:ascii="Times New Roman TUR" w:hAnsi="Times New Roman TUR" w:cs="Times New Roman TUR"/>
          <w:color w:val="000000"/>
        </w:rPr>
        <w:t xml:space="preserve"> k</w:t>
      </w:r>
      <w:r>
        <w:rPr>
          <w:rFonts w:ascii="Times New Roman TUR" w:hAnsi="Times New Roman TUR" w:cs="Times New Roman TUR"/>
          <w:color w:val="000000"/>
        </w:rPr>
        <w:t>ichi</w:t>
      </w:r>
      <w:r w:rsidR="00C857BF">
        <w:rPr>
          <w:rFonts w:ascii="Times New Roman TUR" w:hAnsi="Times New Roman TUR" w:cs="Times New Roman TUR"/>
          <w:color w:val="000000"/>
        </w:rPr>
        <w:t>k bir n</w:t>
      </w:r>
      <w:r>
        <w:rPr>
          <w:rFonts w:ascii="Times New Roman TUR" w:hAnsi="Times New Roman TUR" w:cs="Times New Roman TUR"/>
          <w:color w:val="000000"/>
        </w:rPr>
        <w:t>u</w:t>
      </w:r>
      <w:r w:rsidR="00C857BF">
        <w:rPr>
          <w:rFonts w:ascii="Times New Roman TUR" w:hAnsi="Times New Roman TUR" w:cs="Times New Roman TUR"/>
          <w:color w:val="000000"/>
        </w:rPr>
        <w:t>kt</w:t>
      </w:r>
      <w:r>
        <w:rPr>
          <w:rFonts w:ascii="Times New Roman TUR" w:hAnsi="Times New Roman TUR" w:cs="Times New Roman TUR"/>
          <w:color w:val="000000"/>
        </w:rPr>
        <w:t>a</w:t>
      </w:r>
      <w:r w:rsidR="00E77CEE">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qi</w:t>
      </w:r>
      <w:r w:rsidR="00C857BF">
        <w:rPr>
          <w:rFonts w:ascii="Times New Roman TUR" w:hAnsi="Times New Roman TUR" w:cs="Times New Roman TUR"/>
          <w:color w:val="000000"/>
        </w:rPr>
        <w:t>ym</w:t>
      </w:r>
      <w:r>
        <w:rPr>
          <w:rFonts w:ascii="Times New Roman TUR" w:hAnsi="Times New Roman TUR" w:cs="Times New Roman TUR"/>
          <w:color w:val="000000"/>
        </w:rPr>
        <w:t>a</w:t>
      </w:r>
      <w:r w:rsidR="00C857BF">
        <w:rPr>
          <w:rFonts w:ascii="Times New Roman TUR" w:hAnsi="Times New Roman TUR" w:cs="Times New Roman TUR"/>
          <w:color w:val="000000"/>
        </w:rPr>
        <w:t>ti b</w:t>
      </w:r>
      <w:r>
        <w:rPr>
          <w:rFonts w:ascii="Times New Roman TUR" w:hAnsi="Times New Roman TUR" w:cs="Times New Roman TUR"/>
          <w:color w:val="000000"/>
        </w:rPr>
        <w:t>uyu</w:t>
      </w:r>
      <w:r w:rsidR="00C857BF">
        <w:rPr>
          <w:rFonts w:ascii="Times New Roman TUR" w:hAnsi="Times New Roman TUR" w:cs="Times New Roman TUR"/>
          <w:color w:val="000000"/>
        </w:rPr>
        <w:t xml:space="preserve">k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sidR="00E77CEE">
        <w:rPr>
          <w:rFonts w:ascii="Times New Roman TUR" w:hAnsi="Times New Roman TUR" w:cs="Times New Roman TUR"/>
          <w:color w:val="000000"/>
        </w:rPr>
        <w:t xml:space="preserve"> ishoralari</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bu zam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g</w:t>
      </w:r>
      <w:r w:rsidR="00C857BF">
        <w:rPr>
          <w:rFonts w:ascii="Times New Roman TUR" w:hAnsi="Times New Roman TUR" w:cs="Times New Roman TUR"/>
          <w:color w:val="000000"/>
        </w:rPr>
        <w:t>a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w:t>
      </w:r>
      <w:r w:rsidR="00C857BF">
        <w:rPr>
          <w:rFonts w:ascii="Times New Roman TUR" w:hAnsi="Times New Roman TUR" w:cs="Times New Roman TUR"/>
          <w:color w:val="000000"/>
        </w:rPr>
        <w:t>n k</w:t>
      </w:r>
      <w:r>
        <w:rPr>
          <w:rFonts w:ascii="Times New Roman TUR" w:hAnsi="Times New Roman TUR" w:cs="Times New Roman TUR"/>
          <w:color w:val="000000"/>
        </w:rPr>
        <w:t>ichi</w:t>
      </w:r>
      <w:r w:rsidR="00C857BF">
        <w:rPr>
          <w:rFonts w:ascii="Times New Roman TUR" w:hAnsi="Times New Roman TUR" w:cs="Times New Roman TUR"/>
          <w:color w:val="000000"/>
        </w:rPr>
        <w:t xml:space="preserve">k bir </w:t>
      </w:r>
      <w:r>
        <w:rPr>
          <w:rFonts w:ascii="Times New Roman TUR" w:hAnsi="Times New Roman TUR" w:cs="Times New Roman TUR"/>
          <w:color w:val="000000"/>
        </w:rPr>
        <w:t>sh</w:t>
      </w:r>
      <w:r w:rsidR="00C857BF">
        <w:rPr>
          <w:rFonts w:ascii="Times New Roman TUR" w:hAnsi="Times New Roman TUR" w:cs="Times New Roman TUR"/>
          <w:color w:val="000000"/>
        </w:rPr>
        <w:t>u</w:t>
      </w:r>
      <w:r w:rsidR="00317151">
        <w:rPr>
          <w:rFonts w:ascii="Times New Roman TUR" w:hAnsi="Times New Roman TUR" w:cs="Times New Roman TUR"/>
          <w:color w:val="000000"/>
        </w:rPr>
        <w:t>’</w:t>
      </w:r>
      <w:r w:rsidR="00E77CEE">
        <w:rPr>
          <w:rFonts w:ascii="Times New Roman TUR" w:hAnsi="Times New Roman TUR" w:cs="Times New Roman TUR"/>
          <w:color w:val="000000"/>
        </w:rPr>
        <w:t>l</w:t>
      </w:r>
      <w:r>
        <w:rPr>
          <w:rFonts w:ascii="Times New Roman TUR" w:hAnsi="Times New Roman TUR" w:cs="Times New Roman TUR"/>
          <w:color w:val="000000"/>
        </w:rPr>
        <w:t>asi</w:t>
      </w:r>
      <w:r w:rsidR="00C857BF">
        <w:rPr>
          <w:rFonts w:ascii="Times New Roman TUR" w:hAnsi="Times New Roman TUR" w:cs="Times New Roman TUR"/>
          <w:color w:val="000000"/>
        </w:rPr>
        <w:t>, bug</w:t>
      </w:r>
      <w:r>
        <w:rPr>
          <w:rFonts w:ascii="Times New Roman TUR" w:hAnsi="Times New Roman TUR" w:cs="Times New Roman TUR"/>
          <w:color w:val="000000"/>
        </w:rPr>
        <w:t>u</w:t>
      </w:r>
      <w:r w:rsidR="00C857BF">
        <w:rPr>
          <w:rFonts w:ascii="Times New Roman TUR" w:hAnsi="Times New Roman TUR" w:cs="Times New Roman TUR"/>
          <w:color w:val="000000"/>
        </w:rPr>
        <w:t>n s</w:t>
      </w:r>
      <w:r>
        <w:rPr>
          <w:rFonts w:ascii="Times New Roman TUR" w:hAnsi="Times New Roman TUR" w:cs="Times New Roman TUR"/>
          <w:color w:val="000000"/>
        </w:rPr>
        <w:t>u</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-i</w:t>
      </w:r>
      <w:r w:rsidR="00C857BF" w:rsidRPr="00E77CEE">
        <w:rPr>
          <w:rFonts w:ascii="Times New Roman TUR" w:hAnsi="Times New Roman TUR" w:cs="Times New Roman TUR"/>
          <w:color w:val="000000"/>
        </w:rPr>
        <w:t xml:space="preserve"> </w:t>
      </w:r>
      <w:r w:rsidR="00E77CEE" w:rsidRPr="00E77CEE">
        <w:rPr>
          <w:rFonts w:ascii="Times New Roman TUR" w:hAnsi="Times New Roman TUR" w:cs="Times New Roman TUR"/>
          <w:color w:val="000000"/>
        </w:rPr>
        <w:t xml:space="preserve">Val-Asri </w:t>
      </w:r>
      <w:r w:rsidR="00C857BF">
        <w:rPr>
          <w:rFonts w:ascii="Times New Roman TUR" w:hAnsi="Times New Roman TUR" w:cs="Times New Roman TUR"/>
          <w:color w:val="000000"/>
        </w:rPr>
        <w:t>n</w:t>
      </w:r>
      <w:r>
        <w:rPr>
          <w:rFonts w:ascii="Times New Roman TUR" w:hAnsi="Times New Roman TUR" w:cs="Times New Roman TUR"/>
          <w:color w:val="000000"/>
        </w:rPr>
        <w:t>u</w:t>
      </w:r>
      <w:r w:rsidR="00C857BF">
        <w:rPr>
          <w:rFonts w:ascii="Times New Roman TUR" w:hAnsi="Times New Roman TUR" w:cs="Times New Roman TUR"/>
          <w:color w:val="000000"/>
        </w:rPr>
        <w:t>kt</w:t>
      </w:r>
      <w:r>
        <w:rPr>
          <w:rFonts w:ascii="Times New Roman TUR" w:hAnsi="Times New Roman TUR" w:cs="Times New Roman TUR"/>
          <w:color w:val="000000"/>
        </w:rPr>
        <w:t>a</w:t>
      </w:r>
      <w:r w:rsidR="00C857BF">
        <w:rPr>
          <w:rFonts w:ascii="Times New Roman TUR" w:hAnsi="Times New Roman TUR" w:cs="Times New Roman TUR"/>
          <w:color w:val="000000"/>
        </w:rPr>
        <w:t>-i i</w:t>
      </w:r>
      <w:r w:rsidR="00317151">
        <w:rPr>
          <w:rFonts w:ascii="Times New Roman TUR" w:hAnsi="Times New Roman TUR" w:cs="Times New Roman TUR"/>
          <w:color w:val="000000"/>
        </w:rPr>
        <w:t>’</w:t>
      </w:r>
      <w:r>
        <w:rPr>
          <w:rFonts w:ascii="Times New Roman TUR" w:hAnsi="Times New Roman TUR" w:cs="Times New Roman TUR"/>
          <w:color w:val="000000"/>
        </w:rPr>
        <w:t>jo</w:t>
      </w:r>
      <w:r w:rsidR="00C857BF">
        <w:rPr>
          <w:rFonts w:ascii="Times New Roman TUR" w:hAnsi="Times New Roman TUR" w:cs="Times New Roman TUR"/>
          <w:color w:val="000000"/>
        </w:rPr>
        <w:t>ziy</w:t>
      </w:r>
      <w:r>
        <w:rPr>
          <w:rFonts w:ascii="Times New Roman TUR" w:hAnsi="Times New Roman TUR" w:cs="Times New Roman TUR"/>
          <w:color w:val="000000"/>
        </w:rPr>
        <w:t>a</w:t>
      </w:r>
      <w:r w:rsidR="00C857BF">
        <w:rPr>
          <w:rFonts w:ascii="Times New Roman TUR" w:hAnsi="Times New Roman TUR" w:cs="Times New Roman TUR"/>
          <w:color w:val="000000"/>
        </w:rPr>
        <w:t>si m</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S</w:t>
      </w:r>
      <w:r>
        <w:rPr>
          <w:rFonts w:ascii="Times New Roman TUR" w:hAnsi="Times New Roman TUR" w:cs="Times New Roman TUR"/>
          <w:color w:val="000000"/>
        </w:rPr>
        <w:t>u</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-i Fild</w:t>
      </w:r>
      <w:r>
        <w:rPr>
          <w:rFonts w:ascii="Times New Roman TUR" w:hAnsi="Times New Roman TUR" w:cs="Times New Roman TUR"/>
          <w:color w:val="000000"/>
        </w:rPr>
        <w:t>a</w:t>
      </w:r>
      <w:r w:rsidR="00C857BF">
        <w:rPr>
          <w:rFonts w:ascii="Times New Roman TUR" w:hAnsi="Times New Roman TUR" w:cs="Times New Roman TUR"/>
          <w:color w:val="000000"/>
        </w:rPr>
        <w:t>n,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taba</w:t>
      </w:r>
      <w:r>
        <w:rPr>
          <w:rFonts w:ascii="Times New Roman TUR" w:hAnsi="Times New Roman TUR" w:cs="Times New Roman TUR"/>
          <w:color w:val="000000"/>
        </w:rPr>
        <w:t>q</w:t>
      </w:r>
      <w:r w:rsidR="00C857BF">
        <w:rPr>
          <w:rFonts w:ascii="Times New Roman TUR" w:hAnsi="Times New Roman TUR" w:cs="Times New Roman TUR"/>
          <w:color w:val="000000"/>
        </w:rPr>
        <w:t>as</w:t>
      </w:r>
      <w:r>
        <w:rPr>
          <w:rFonts w:ascii="Times New Roman TUR" w:hAnsi="Times New Roman TUR" w:cs="Times New Roman TUR"/>
          <w:color w:val="000000"/>
        </w:rPr>
        <w:t>i</w:t>
      </w:r>
      <w:r w:rsidR="00C857BF">
        <w:rPr>
          <w:rFonts w:ascii="Times New Roman TUR" w:hAnsi="Times New Roman TUR" w:cs="Times New Roman TUR"/>
          <w:color w:val="000000"/>
        </w:rPr>
        <w:t>dan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stur</w:t>
      </w:r>
      <w:r>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Pr>
          <w:rFonts w:ascii="Times New Roman TUR" w:hAnsi="Times New Roman TUR" w:cs="Times New Roman TUR"/>
          <w:color w:val="000000"/>
        </w:rPr>
        <w:t>tayanib</w:t>
      </w:r>
      <w:r w:rsidR="00C857BF">
        <w:rPr>
          <w:rFonts w:ascii="Times New Roman TUR" w:hAnsi="Times New Roman TUR" w:cs="Times New Roman TUR"/>
          <w:color w:val="000000"/>
        </w:rPr>
        <w:t xml:space="preserve"> bir n</w:t>
      </w:r>
      <w:r>
        <w:rPr>
          <w:rFonts w:ascii="Times New Roman TUR" w:hAnsi="Times New Roman TUR" w:cs="Times New Roman TUR"/>
          <w:color w:val="000000"/>
        </w:rPr>
        <w:t>u</w:t>
      </w:r>
      <w:r w:rsidR="00C857BF">
        <w:rPr>
          <w:rFonts w:ascii="Times New Roman TUR" w:hAnsi="Times New Roman TUR" w:cs="Times New Roman TUR"/>
          <w:color w:val="000000"/>
        </w:rPr>
        <w:t>kt</w:t>
      </w:r>
      <w:r>
        <w:rPr>
          <w:rFonts w:ascii="Times New Roman TUR" w:hAnsi="Times New Roman TUR" w:cs="Times New Roman TUR"/>
          <w:color w:val="000000"/>
        </w:rPr>
        <w:t>a</w:t>
      </w:r>
      <w:r w:rsidR="00C857BF">
        <w:rPr>
          <w:rFonts w:ascii="Times New Roman TUR" w:hAnsi="Times New Roman TUR" w:cs="Times New Roman TUR"/>
          <w:color w:val="000000"/>
        </w:rPr>
        <w:t>sini b</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qilishim</w:t>
      </w:r>
      <w:r w:rsidR="00C857BF">
        <w:rPr>
          <w:rFonts w:ascii="Times New Roman TUR" w:hAnsi="Times New Roman TUR" w:cs="Times New Roman TUR"/>
          <w:color w:val="000000"/>
        </w:rPr>
        <w:t xml:space="preserve"> </w:t>
      </w:r>
      <w:r>
        <w:rPr>
          <w:rFonts w:ascii="Times New Roman TUR" w:hAnsi="Times New Roman TUR" w:cs="Times New Roman TUR"/>
          <w:color w:val="000000"/>
        </w:rPr>
        <w:t>eslati</w:t>
      </w:r>
      <w:r w:rsidR="00C857BF">
        <w:rPr>
          <w:rFonts w:ascii="Times New Roman TUR" w:hAnsi="Times New Roman TUR" w:cs="Times New Roman TUR"/>
          <w:color w:val="000000"/>
        </w:rPr>
        <w:t xml:space="preserve">ldi. </w:t>
      </w:r>
      <w:r>
        <w:rPr>
          <w:rFonts w:ascii="Times New Roman TUR" w:hAnsi="Times New Roman TUR" w:cs="Times New Roman TUR"/>
          <w:color w:val="000000"/>
        </w:rPr>
        <w:t>Shunday</w:t>
      </w:r>
      <w:r w:rsidR="00C857BF">
        <w:rPr>
          <w:rFonts w:ascii="Times New Roman TUR" w:hAnsi="Times New Roman TUR" w:cs="Times New Roman TUR"/>
          <w:color w:val="000000"/>
        </w:rPr>
        <w:t>ki:</w:t>
      </w:r>
    </w:p>
    <w:p w14:paraId="51A625EB" w14:textId="77777777" w:rsidR="00F4251E"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w:t>
      </w:r>
      <w:r w:rsidR="00344C42">
        <w:rPr>
          <w:rFonts w:ascii="Times New Roman TUR" w:hAnsi="Times New Roman TUR" w:cs="Times New Roman TUR"/>
          <w:color w:val="000000"/>
        </w:rPr>
        <w:t>u</w:t>
      </w:r>
      <w:r>
        <w:rPr>
          <w:rFonts w:ascii="Times New Roman TUR" w:hAnsi="Times New Roman TUR" w:cs="Times New Roman TUR"/>
          <w:color w:val="000000"/>
        </w:rPr>
        <w:t>r</w:t>
      </w:r>
      <w:r w:rsidR="00344C42">
        <w:rPr>
          <w:rFonts w:ascii="Times New Roman TUR" w:hAnsi="Times New Roman TUR" w:cs="Times New Roman TUR"/>
          <w:color w:val="000000"/>
        </w:rPr>
        <w:t>a</w:t>
      </w:r>
      <w:r>
        <w:rPr>
          <w:rFonts w:ascii="Times New Roman TUR" w:hAnsi="Times New Roman TUR" w:cs="Times New Roman TUR"/>
          <w:color w:val="000000"/>
        </w:rPr>
        <w:t>-i</w:t>
      </w:r>
      <w:r w:rsidRPr="003E2E5E">
        <w:rPr>
          <w:rFonts w:ascii="Times New Roman TUR" w:hAnsi="Times New Roman TUR" w:cs="Times New Roman TUR"/>
          <w:color w:val="000000"/>
          <w:sz w:val="28"/>
          <w:szCs w:val="28"/>
        </w:rPr>
        <w:t xml:space="preserve"> </w:t>
      </w:r>
      <w:r w:rsidRPr="00E77CEE">
        <w:rPr>
          <w:rFonts w:ascii="Traditional Arabic" w:hAnsi="Traditional Arabic" w:cs="Traditional Arabic"/>
          <w:color w:val="FF0000"/>
          <w:sz w:val="40"/>
          <w:szCs w:val="40"/>
          <w:rtl/>
        </w:rPr>
        <w:t>اَلَمْ تَرَ كَيْفَ</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m</w:t>
      </w:r>
      <w:r w:rsidR="00F25F46">
        <w:rPr>
          <w:rFonts w:ascii="Times New Roman TUR" w:hAnsi="Times New Roman TUR" w:cs="Times New Roman TUR"/>
          <w:color w:val="000000"/>
        </w:rPr>
        <w:t>ash</w:t>
      </w:r>
      <w:r>
        <w:rPr>
          <w:rFonts w:ascii="Times New Roman TUR" w:hAnsi="Times New Roman TUR" w:cs="Times New Roman TUR"/>
          <w:color w:val="000000"/>
        </w:rPr>
        <w:t>hur v</w:t>
      </w:r>
      <w:r w:rsidR="00F25F46">
        <w:rPr>
          <w:rFonts w:ascii="Times New Roman TUR" w:hAnsi="Times New Roman TUR" w:cs="Times New Roman TUR"/>
          <w:color w:val="000000"/>
        </w:rPr>
        <w:t>a</w:t>
      </w:r>
      <w:r>
        <w:rPr>
          <w:rFonts w:ascii="Times New Roman TUR" w:hAnsi="Times New Roman TUR" w:cs="Times New Roman TUR"/>
          <w:color w:val="000000"/>
        </w:rPr>
        <w:t xml:space="preserve"> tari</w:t>
      </w:r>
      <w:r w:rsidR="00F25F46">
        <w:rPr>
          <w:rFonts w:ascii="Times New Roman TUR" w:hAnsi="Times New Roman TUR" w:cs="Times New Roman TUR"/>
          <w:color w:val="000000"/>
        </w:rPr>
        <w:t>xiy</w:t>
      </w:r>
      <w:r>
        <w:rPr>
          <w:rFonts w:ascii="Times New Roman TUR" w:hAnsi="Times New Roman TUR" w:cs="Times New Roman TUR"/>
          <w:color w:val="000000"/>
        </w:rPr>
        <w:t xml:space="preserve"> </w:t>
      </w:r>
      <w:r w:rsidR="00E77CEE">
        <w:rPr>
          <w:rFonts w:ascii="Times New Roman TUR" w:hAnsi="Times New Roman TUR" w:cs="Times New Roman TUR"/>
          <w:color w:val="000000"/>
        </w:rPr>
        <w:t xml:space="preserve">kichik </w:t>
      </w:r>
      <w:r>
        <w:rPr>
          <w:rFonts w:ascii="Times New Roman TUR" w:hAnsi="Times New Roman TUR" w:cs="Times New Roman TUR"/>
          <w:color w:val="000000"/>
        </w:rPr>
        <w:t>bir h</w:t>
      </w:r>
      <w:r w:rsidR="00F25F46">
        <w:rPr>
          <w:rFonts w:ascii="Times New Roman TUR" w:hAnsi="Times New Roman TUR" w:cs="Times New Roman TUR"/>
          <w:color w:val="000000"/>
        </w:rPr>
        <w:t>o</w:t>
      </w:r>
      <w:r>
        <w:rPr>
          <w:rFonts w:ascii="Times New Roman TUR" w:hAnsi="Times New Roman TUR" w:cs="Times New Roman TUR"/>
          <w:color w:val="000000"/>
        </w:rPr>
        <w:t>dis</w:t>
      </w:r>
      <w:r w:rsidR="00F25F46">
        <w:rPr>
          <w:rFonts w:ascii="Times New Roman TUR" w:hAnsi="Times New Roman TUR" w:cs="Times New Roman TUR"/>
          <w:color w:val="000000"/>
        </w:rPr>
        <w:t>an</w:t>
      </w:r>
      <w:r>
        <w:rPr>
          <w:rFonts w:ascii="Times New Roman TUR" w:hAnsi="Times New Roman TUR" w:cs="Times New Roman TUR"/>
          <w:color w:val="000000"/>
        </w:rPr>
        <w:t>i b</w:t>
      </w:r>
      <w:r w:rsidR="00F25F46">
        <w:rPr>
          <w:rFonts w:ascii="Times New Roman TUR" w:hAnsi="Times New Roman TUR" w:cs="Times New Roman TUR"/>
          <w:color w:val="000000"/>
        </w:rPr>
        <w:t>a</w:t>
      </w:r>
      <w:r>
        <w:rPr>
          <w:rFonts w:ascii="Times New Roman TUR" w:hAnsi="Times New Roman TUR" w:cs="Times New Roman TUR"/>
          <w:color w:val="000000"/>
        </w:rPr>
        <w:t>y</w:t>
      </w:r>
      <w:r w:rsidR="00F25F46">
        <w:rPr>
          <w:rFonts w:ascii="Times New Roman TUR" w:hAnsi="Times New Roman TUR" w:cs="Times New Roman TUR"/>
          <w:color w:val="000000"/>
        </w:rPr>
        <w:t>o</w:t>
      </w:r>
      <w:r>
        <w:rPr>
          <w:rFonts w:ascii="Times New Roman TUR" w:hAnsi="Times New Roman TUR" w:cs="Times New Roman TUR"/>
          <w:color w:val="000000"/>
        </w:rPr>
        <w:t>n</w:t>
      </w:r>
      <w:r w:rsidR="00E77CEE">
        <w:rPr>
          <w:rFonts w:ascii="Times New Roman TUR" w:hAnsi="Times New Roman TUR" w:cs="Times New Roman TUR"/>
          <w:color w:val="000000"/>
        </w:rPr>
        <w:t xml:space="preserve"> qilish</w:t>
      </w:r>
      <w:r>
        <w:rPr>
          <w:rFonts w:ascii="Times New Roman TUR" w:hAnsi="Times New Roman TUR" w:cs="Times New Roman TUR"/>
          <w:color w:val="000000"/>
        </w:rPr>
        <w:t xml:space="preserve"> </w:t>
      </w:r>
      <w:r w:rsidR="00F25F46">
        <w:rPr>
          <w:rFonts w:ascii="Times New Roman TUR" w:hAnsi="Times New Roman TUR" w:cs="Times New Roman TUR"/>
          <w:color w:val="000000"/>
        </w:rPr>
        <w:t>bilan</w:t>
      </w:r>
      <w:r>
        <w:rPr>
          <w:rFonts w:ascii="Times New Roman TUR" w:hAnsi="Times New Roman TUR" w:cs="Times New Roman TUR"/>
          <w:color w:val="000000"/>
        </w:rPr>
        <w:t xml:space="preserve"> </w:t>
      </w:r>
      <w:r w:rsidR="00F25F46">
        <w:rPr>
          <w:rFonts w:ascii="Times New Roman TUR" w:hAnsi="Times New Roman TUR" w:cs="Times New Roman TUR"/>
          <w:color w:val="000000"/>
        </w:rPr>
        <w:t>k</w:t>
      </w:r>
      <w:r>
        <w:rPr>
          <w:rFonts w:ascii="Times New Roman TUR" w:hAnsi="Times New Roman TUR" w:cs="Times New Roman TUR"/>
          <w:color w:val="000000"/>
        </w:rPr>
        <w:t>el</w:t>
      </w:r>
      <w:r w:rsidR="00F25F46">
        <w:rPr>
          <w:rFonts w:ascii="Times New Roman TUR" w:hAnsi="Times New Roman TUR" w:cs="Times New Roman TUR"/>
          <w:color w:val="000000"/>
        </w:rPr>
        <w:t>ga</w:t>
      </w:r>
      <w:r>
        <w:rPr>
          <w:rFonts w:ascii="Times New Roman TUR" w:hAnsi="Times New Roman TUR" w:cs="Times New Roman TUR"/>
          <w:color w:val="000000"/>
        </w:rPr>
        <w:t>n v</w:t>
      </w:r>
      <w:r w:rsidR="00F25F46">
        <w:rPr>
          <w:rFonts w:ascii="Times New Roman TUR" w:hAnsi="Times New Roman TUR" w:cs="Times New Roman TUR"/>
          <w:color w:val="000000"/>
        </w:rPr>
        <w:t>a</w:t>
      </w:r>
      <w:r>
        <w:rPr>
          <w:rFonts w:ascii="Times New Roman TUR" w:hAnsi="Times New Roman TUR" w:cs="Times New Roman TUR"/>
          <w:color w:val="000000"/>
        </w:rPr>
        <w:t xml:space="preserve"> h</w:t>
      </w:r>
      <w:r w:rsidR="00F25F46">
        <w:rPr>
          <w:rFonts w:ascii="Times New Roman TUR" w:hAnsi="Times New Roman TUR" w:cs="Times New Roman TUR"/>
          <w:color w:val="000000"/>
        </w:rPr>
        <w:t>a</w:t>
      </w:r>
      <w:r>
        <w:rPr>
          <w:rFonts w:ascii="Times New Roman TUR" w:hAnsi="Times New Roman TUR" w:cs="Times New Roman TUR"/>
          <w:color w:val="000000"/>
        </w:rPr>
        <w:t xml:space="preserve">r asrda </w:t>
      </w:r>
      <w:r w:rsidR="00E77CEE">
        <w:rPr>
          <w:rFonts w:ascii="Times New Roman TUR" w:hAnsi="Times New Roman TUR" w:cs="Times New Roman TUR"/>
          <w:color w:val="000000"/>
        </w:rPr>
        <w:t>namuna</w:t>
      </w:r>
      <w:r w:rsidR="00F25F46">
        <w:rPr>
          <w:rFonts w:ascii="Times New Roman TUR" w:hAnsi="Times New Roman TUR" w:cs="Times New Roman TUR"/>
          <w:color w:val="000000"/>
        </w:rPr>
        <w:t>lari</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25F46">
        <w:rPr>
          <w:rFonts w:ascii="Times New Roman TUR" w:hAnsi="Times New Roman TUR" w:cs="Times New Roman TUR"/>
          <w:color w:val="000000"/>
        </w:rPr>
        <w:t>g</w:t>
      </w:r>
      <w:r>
        <w:rPr>
          <w:rFonts w:ascii="Times New Roman TUR" w:hAnsi="Times New Roman TUR" w:cs="Times New Roman TUR"/>
          <w:color w:val="000000"/>
        </w:rPr>
        <w:t xml:space="preserve">an </w:t>
      </w:r>
      <w:r w:rsidR="00F25F46">
        <w:rPr>
          <w:rFonts w:ascii="Times New Roman TUR" w:hAnsi="Times New Roman TUR" w:cs="Times New Roman TUR"/>
          <w:color w:val="000000"/>
        </w:rPr>
        <w:t>u</w:t>
      </w:r>
      <w:r>
        <w:rPr>
          <w:rFonts w:ascii="Times New Roman TUR" w:hAnsi="Times New Roman TUR" w:cs="Times New Roman TUR"/>
          <w:color w:val="000000"/>
        </w:rPr>
        <w:t xml:space="preserve"> </w:t>
      </w:r>
      <w:r w:rsidR="00F25F46">
        <w:rPr>
          <w:rFonts w:ascii="Times New Roman TUR" w:hAnsi="Times New Roman TUR" w:cs="Times New Roman TUR"/>
          <w:color w:val="000000"/>
        </w:rPr>
        <w:t>ka</w:t>
      </w:r>
      <w:r>
        <w:rPr>
          <w:rFonts w:ascii="Times New Roman TUR" w:hAnsi="Times New Roman TUR" w:cs="Times New Roman TUR"/>
          <w:color w:val="000000"/>
        </w:rPr>
        <w:t>bi v</w:t>
      </w:r>
      <w:r w:rsidR="00F25F46">
        <w:rPr>
          <w:rFonts w:ascii="Times New Roman TUR" w:hAnsi="Times New Roman TUR" w:cs="Times New Roman TUR"/>
          <w:color w:val="000000"/>
        </w:rPr>
        <w:t>a</w:t>
      </w:r>
      <w:r>
        <w:rPr>
          <w:rFonts w:ascii="Times New Roman TUR" w:hAnsi="Times New Roman TUR" w:cs="Times New Roman TUR"/>
          <w:color w:val="000000"/>
        </w:rPr>
        <w:t xml:space="preserve"> </w:t>
      </w:r>
      <w:r w:rsidR="00F25F46">
        <w:rPr>
          <w:rFonts w:ascii="Times New Roman TUR" w:hAnsi="Times New Roman TUR" w:cs="Times New Roman TUR"/>
          <w:color w:val="000000"/>
        </w:rPr>
        <w:t>u</w:t>
      </w:r>
      <w:r>
        <w:rPr>
          <w:rFonts w:ascii="Times New Roman TUR" w:hAnsi="Times New Roman TUR" w:cs="Times New Roman TUR"/>
          <w:color w:val="000000"/>
        </w:rPr>
        <w:t>n</w:t>
      </w:r>
      <w:r w:rsidR="00F25F46">
        <w:rPr>
          <w:rFonts w:ascii="Times New Roman TUR" w:hAnsi="Times New Roman TUR" w:cs="Times New Roman TUR"/>
          <w:color w:val="000000"/>
        </w:rPr>
        <w:t>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F25F46">
        <w:rPr>
          <w:rFonts w:ascii="Times New Roman TUR" w:hAnsi="Times New Roman TUR" w:cs="Times New Roman TUR"/>
          <w:color w:val="000000"/>
        </w:rPr>
        <w:t>xshaga</w:t>
      </w:r>
      <w:r>
        <w:rPr>
          <w:rFonts w:ascii="Times New Roman TUR" w:hAnsi="Times New Roman TUR" w:cs="Times New Roman TUR"/>
          <w:color w:val="000000"/>
        </w:rPr>
        <w:t>n h</w:t>
      </w:r>
      <w:r w:rsidR="00F25F46">
        <w:rPr>
          <w:rFonts w:ascii="Times New Roman TUR" w:hAnsi="Times New Roman TUR" w:cs="Times New Roman TUR"/>
          <w:color w:val="000000"/>
        </w:rPr>
        <w:t>o</w:t>
      </w:r>
      <w:r>
        <w:rPr>
          <w:rFonts w:ascii="Times New Roman TUR" w:hAnsi="Times New Roman TUR" w:cs="Times New Roman TUR"/>
          <w:color w:val="000000"/>
        </w:rPr>
        <w:t>dis</w:t>
      </w:r>
      <w:r w:rsidR="00F25F46">
        <w:rPr>
          <w:rFonts w:ascii="Times New Roman TUR" w:hAnsi="Times New Roman TUR" w:cs="Times New Roman TUR"/>
          <w:color w:val="000000"/>
        </w:rPr>
        <w:t>a</w:t>
      </w:r>
      <w:r>
        <w:rPr>
          <w:rFonts w:ascii="Times New Roman TUR" w:hAnsi="Times New Roman TUR" w:cs="Times New Roman TUR"/>
          <w:color w:val="000000"/>
        </w:rPr>
        <w:t>l</w:t>
      </w:r>
      <w:r w:rsidR="00F25F46">
        <w:rPr>
          <w:rFonts w:ascii="Times New Roman TUR" w:hAnsi="Times New Roman TUR" w:cs="Times New Roman TUR"/>
          <w:color w:val="000000"/>
        </w:rPr>
        <w:t>a</w:t>
      </w:r>
      <w:r>
        <w:rPr>
          <w:rFonts w:ascii="Times New Roman TUR" w:hAnsi="Times New Roman TUR" w:cs="Times New Roman TUR"/>
          <w:color w:val="000000"/>
        </w:rPr>
        <w:t>r</w:t>
      </w:r>
      <w:r w:rsidR="00F25F46">
        <w:rPr>
          <w:rFonts w:ascii="Times New Roman TUR" w:hAnsi="Times New Roman TUR" w:cs="Times New Roman TUR"/>
          <w:color w:val="000000"/>
        </w:rPr>
        <w:t>n</w:t>
      </w:r>
      <w:r>
        <w:rPr>
          <w:rFonts w:ascii="Times New Roman TUR" w:hAnsi="Times New Roman TUR" w:cs="Times New Roman TUR"/>
          <w:color w:val="000000"/>
        </w:rPr>
        <w:t xml:space="preserve">i </w:t>
      </w:r>
      <w:r w:rsidR="00F25F46">
        <w:rPr>
          <w:rFonts w:ascii="Times New Roman TUR" w:hAnsi="Times New Roman TUR" w:cs="Times New Roman TUR"/>
          <w:color w:val="000000"/>
        </w:rPr>
        <w:t>eslatish</w:t>
      </w:r>
      <w:r>
        <w:rPr>
          <w:rFonts w:ascii="Times New Roman TUR" w:hAnsi="Times New Roman TUR" w:cs="Times New Roman TUR"/>
          <w:color w:val="000000"/>
        </w:rPr>
        <w:t xml:space="preserve"> v</w:t>
      </w:r>
      <w:r w:rsidR="00F25F46">
        <w:rPr>
          <w:rFonts w:ascii="Times New Roman TUR" w:hAnsi="Times New Roman TUR" w:cs="Times New Roman TUR"/>
          <w:color w:val="000000"/>
        </w:rPr>
        <w:t>a</w:t>
      </w:r>
      <w:r>
        <w:rPr>
          <w:rFonts w:ascii="Times New Roman TUR" w:hAnsi="Times New Roman TUR" w:cs="Times New Roman TUR"/>
          <w:color w:val="000000"/>
        </w:rPr>
        <w:t xml:space="preserve"> </w:t>
      </w:r>
      <w:r w:rsidR="00C32EAC">
        <w:rPr>
          <w:rFonts w:ascii="Times New Roman TUR" w:hAnsi="Times New Roman TUR" w:cs="Times New Roman TUR"/>
          <w:color w:val="000000"/>
        </w:rPr>
        <w:t>ishora</w:t>
      </w:r>
      <w:r w:rsidR="00F25F46">
        <w:rPr>
          <w:rFonts w:ascii="Times New Roman TUR" w:hAnsi="Times New Roman TUR" w:cs="Times New Roman TUR"/>
          <w:color w:val="000000"/>
        </w:rPr>
        <w:t xml:space="preserve"> </w:t>
      </w:r>
      <w:r>
        <w:rPr>
          <w:rFonts w:ascii="Times New Roman TUR" w:hAnsi="Times New Roman TUR" w:cs="Times New Roman TUR"/>
          <w:color w:val="000000"/>
        </w:rPr>
        <w:t>taba</w:t>
      </w:r>
      <w:r w:rsidR="00F25F46">
        <w:rPr>
          <w:rFonts w:ascii="Times New Roman TUR" w:hAnsi="Times New Roman TUR" w:cs="Times New Roman TUR"/>
          <w:color w:val="000000"/>
        </w:rPr>
        <w:t>q</w:t>
      </w:r>
      <w:r>
        <w:rPr>
          <w:rFonts w:ascii="Times New Roman TUR" w:hAnsi="Times New Roman TUR" w:cs="Times New Roman TUR"/>
          <w:color w:val="000000"/>
        </w:rPr>
        <w:t>a</w:t>
      </w:r>
      <w:r w:rsidR="00F25F46">
        <w:rPr>
          <w:rFonts w:ascii="Times New Roman TUR" w:hAnsi="Times New Roman TUR" w:cs="Times New Roman TUR"/>
          <w:color w:val="000000"/>
        </w:rPr>
        <w:t>sida</w:t>
      </w:r>
      <w:r>
        <w:rPr>
          <w:rFonts w:ascii="Times New Roman TUR" w:hAnsi="Times New Roman TUR" w:cs="Times New Roman TUR"/>
          <w:color w:val="000000"/>
        </w:rPr>
        <w:t>n h</w:t>
      </w:r>
      <w:r w:rsidR="00F25F46">
        <w:rPr>
          <w:rFonts w:ascii="Times New Roman TUR" w:hAnsi="Times New Roman TUR" w:cs="Times New Roman TUR"/>
          <w:color w:val="000000"/>
        </w:rPr>
        <w:t>a</w:t>
      </w:r>
      <w:r>
        <w:rPr>
          <w:rFonts w:ascii="Times New Roman TUR" w:hAnsi="Times New Roman TUR" w:cs="Times New Roman TUR"/>
          <w:color w:val="000000"/>
        </w:rPr>
        <w:t>r</w:t>
      </w:r>
      <w:r w:rsidR="00F25F46">
        <w:rPr>
          <w:rFonts w:ascii="Times New Roman TUR" w:hAnsi="Times New Roman TUR" w:cs="Times New Roman TUR"/>
          <w:color w:val="000000"/>
        </w:rPr>
        <w:t xml:space="preserve"> </w:t>
      </w:r>
      <w:r>
        <w:rPr>
          <w:rFonts w:ascii="Times New Roman TUR" w:hAnsi="Times New Roman TUR" w:cs="Times New Roman TUR"/>
          <w:color w:val="000000"/>
        </w:rPr>
        <w:t>bir taba</w:t>
      </w:r>
      <w:r w:rsidR="00F25F46">
        <w:rPr>
          <w:rFonts w:ascii="Times New Roman TUR" w:hAnsi="Times New Roman TUR" w:cs="Times New Roman TUR"/>
          <w:color w:val="000000"/>
        </w:rPr>
        <w:t>q</w:t>
      </w:r>
      <w:r>
        <w:rPr>
          <w:rFonts w:ascii="Times New Roman TUR" w:hAnsi="Times New Roman TUR" w:cs="Times New Roman TUR"/>
          <w:color w:val="000000"/>
        </w:rPr>
        <w:t>a</w:t>
      </w:r>
      <w:r w:rsidR="00F25F46">
        <w:rPr>
          <w:rFonts w:ascii="Times New Roman TUR" w:hAnsi="Times New Roman TUR" w:cs="Times New Roman TUR"/>
          <w:color w:val="000000"/>
        </w:rPr>
        <w:t>g</w:t>
      </w:r>
      <w:r>
        <w:rPr>
          <w:rFonts w:ascii="Times New Roman TUR" w:hAnsi="Times New Roman TUR" w:cs="Times New Roman TUR"/>
          <w:color w:val="000000"/>
        </w:rPr>
        <w:t xml:space="preserve">a </w:t>
      </w:r>
      <w:r w:rsidR="00F4251E">
        <w:rPr>
          <w:rFonts w:ascii="Times New Roman TUR" w:hAnsi="Times New Roman TUR" w:cs="Times New Roman TUR"/>
          <w:color w:val="000000"/>
        </w:rPr>
        <w:t>k</w:t>
      </w:r>
      <w:r w:rsidR="00317151">
        <w:rPr>
          <w:rFonts w:ascii="Times New Roman TUR" w:hAnsi="Times New Roman TUR" w:cs="Times New Roman TUR"/>
          <w:color w:val="000000"/>
        </w:rPr>
        <w:t>o‘</w:t>
      </w:r>
      <w:r w:rsidR="00F4251E">
        <w:rPr>
          <w:rFonts w:ascii="Times New Roman TUR" w:hAnsi="Times New Roman TUR" w:cs="Times New Roman TUR"/>
          <w:color w:val="000000"/>
        </w:rPr>
        <w:t>ra</w:t>
      </w:r>
      <w:r>
        <w:rPr>
          <w:rFonts w:ascii="Times New Roman TUR" w:hAnsi="Times New Roman TUR" w:cs="Times New Roman TUR"/>
          <w:color w:val="000000"/>
        </w:rPr>
        <w:t xml:space="preserve"> bir m</w:t>
      </w:r>
      <w:r w:rsidR="00F4251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F4251E">
        <w:rPr>
          <w:rFonts w:ascii="Times New Roman TUR" w:hAnsi="Times New Roman TUR" w:cs="Times New Roman TUR"/>
          <w:color w:val="000000"/>
        </w:rPr>
        <w:t>oni</w:t>
      </w:r>
      <w:r>
        <w:rPr>
          <w:rFonts w:ascii="Times New Roman TUR" w:hAnsi="Times New Roman TUR" w:cs="Times New Roman TUR"/>
          <w:color w:val="000000"/>
        </w:rPr>
        <w:t xml:space="preserve"> </w:t>
      </w:r>
      <w:r w:rsidRPr="009B6B4C">
        <w:rPr>
          <w:rFonts w:ascii="Times New Roman TUR" w:hAnsi="Times New Roman TUR" w:cs="Times New Roman TUR"/>
          <w:color w:val="000000"/>
        </w:rPr>
        <w:t>if</w:t>
      </w:r>
      <w:r w:rsidR="00F4251E" w:rsidRPr="009B6B4C">
        <w:rPr>
          <w:rFonts w:ascii="Times New Roman TUR" w:hAnsi="Times New Roman TUR" w:cs="Times New Roman TUR"/>
          <w:color w:val="000000"/>
        </w:rPr>
        <w:t>o</w:t>
      </w:r>
      <w:r w:rsidRPr="009B6B4C">
        <w:rPr>
          <w:rFonts w:ascii="Times New Roman TUR" w:hAnsi="Times New Roman TUR" w:cs="Times New Roman TUR"/>
          <w:color w:val="000000"/>
        </w:rPr>
        <w:t>d</w:t>
      </w:r>
      <w:r w:rsidR="00F4251E" w:rsidRPr="009B6B4C">
        <w:rPr>
          <w:rFonts w:ascii="Times New Roman TUR" w:hAnsi="Times New Roman TUR" w:cs="Times New Roman TUR"/>
          <w:color w:val="000000"/>
        </w:rPr>
        <w:t>a</w:t>
      </w:r>
      <w:r>
        <w:rPr>
          <w:rFonts w:ascii="Times New Roman TUR" w:hAnsi="Times New Roman TUR" w:cs="Times New Roman TUR"/>
          <w:color w:val="000000"/>
        </w:rPr>
        <w:t xml:space="preserve"> </w:t>
      </w:r>
      <w:r w:rsidR="00F4251E">
        <w:rPr>
          <w:rFonts w:ascii="Times New Roman TUR" w:hAnsi="Times New Roman TUR" w:cs="Times New Roman TUR"/>
          <w:color w:val="000000"/>
        </w:rPr>
        <w:t>qilish</w:t>
      </w:r>
      <w:r w:rsidR="00E77CEE">
        <w:rPr>
          <w:rFonts w:ascii="Times New Roman TUR" w:hAnsi="Times New Roman TUR" w:cs="Times New Roman TUR"/>
          <w:color w:val="000000"/>
        </w:rPr>
        <w:t>,</w:t>
      </w:r>
      <w:r>
        <w:rPr>
          <w:rFonts w:ascii="Times New Roman TUR" w:hAnsi="Times New Roman TUR" w:cs="Times New Roman TUR"/>
          <w:color w:val="000000"/>
        </w:rPr>
        <w:t xml:space="preserve"> umum asrlarda umum n</w:t>
      </w:r>
      <w:r w:rsidR="00F4251E">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sidR="00E77CEE">
        <w:rPr>
          <w:rFonts w:ascii="Times New Roman TUR" w:hAnsi="Times New Roman TUR" w:cs="Times New Roman TUR"/>
          <w:color w:val="000000"/>
        </w:rPr>
        <w:t>-</w:t>
      </w:r>
      <w:r>
        <w:rPr>
          <w:rFonts w:ascii="Times New Roman TUR" w:hAnsi="Times New Roman TUR" w:cs="Times New Roman TUR"/>
          <w:color w:val="000000"/>
        </w:rPr>
        <w:t>i b</w:t>
      </w:r>
      <w:r w:rsidR="00F4251E">
        <w:rPr>
          <w:rFonts w:ascii="Times New Roman TUR" w:hAnsi="Times New Roman TUR" w:cs="Times New Roman TUR"/>
          <w:color w:val="000000"/>
        </w:rPr>
        <w:t>asha</w:t>
      </w:r>
      <w:r>
        <w:rPr>
          <w:rFonts w:ascii="Times New Roman TUR" w:hAnsi="Times New Roman TUR" w:cs="Times New Roman TUR"/>
          <w:color w:val="000000"/>
        </w:rPr>
        <w:t>r</w:t>
      </w:r>
      <w:r w:rsidR="00F4251E">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4251E">
        <w:rPr>
          <w:rFonts w:ascii="Times New Roman TUR" w:hAnsi="Times New Roman TUR" w:cs="Times New Roman TUR"/>
          <w:color w:val="000000"/>
        </w:rPr>
        <w:t>gapirga</w:t>
      </w:r>
      <w:r>
        <w:rPr>
          <w:rFonts w:ascii="Times New Roman TUR" w:hAnsi="Times New Roman TUR" w:cs="Times New Roman TUR"/>
          <w:color w:val="000000"/>
        </w:rPr>
        <w:t xml:space="preserve">n </w:t>
      </w:r>
      <w:r w:rsidR="00F4251E">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F4251E">
        <w:rPr>
          <w:rFonts w:ascii="Times New Roman TUR" w:hAnsi="Times New Roman TUR" w:cs="Times New Roman TUR"/>
          <w:color w:val="000000"/>
        </w:rPr>
        <w:t>o</w:t>
      </w:r>
      <w:r>
        <w:rPr>
          <w:rFonts w:ascii="Times New Roman TUR" w:hAnsi="Times New Roman TUR" w:cs="Times New Roman TUR"/>
          <w:color w:val="000000"/>
        </w:rPr>
        <w:t>n</w:t>
      </w:r>
      <w:r w:rsidR="00F4251E">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F4251E">
        <w:rPr>
          <w:rFonts w:ascii="Times New Roman TUR" w:hAnsi="Times New Roman TUR" w:cs="Times New Roman TUR"/>
          <w:color w:val="000000"/>
        </w:rPr>
        <w:t>j</w:t>
      </w:r>
      <w:r>
        <w:rPr>
          <w:rFonts w:ascii="Times New Roman TUR" w:hAnsi="Times New Roman TUR" w:cs="Times New Roman TUR"/>
          <w:color w:val="000000"/>
        </w:rPr>
        <w:t>iz-</w:t>
      </w:r>
      <w:r w:rsidR="00F4251E">
        <w:rPr>
          <w:rFonts w:ascii="Times New Roman TUR" w:hAnsi="Times New Roman TUR" w:cs="Times New Roman TUR"/>
          <w:color w:val="000000"/>
        </w:rPr>
        <w:t>u</w:t>
      </w:r>
      <w:r>
        <w:rPr>
          <w:rFonts w:ascii="Times New Roman TUR" w:hAnsi="Times New Roman TUR" w:cs="Times New Roman TUR"/>
          <w:color w:val="000000"/>
        </w:rPr>
        <w:t>l</w:t>
      </w:r>
      <w:r w:rsidR="00E77CEE">
        <w:rPr>
          <w:rFonts w:ascii="Times New Roman TUR" w:hAnsi="Times New Roman TUR" w:cs="Times New Roman TUR"/>
          <w:color w:val="000000"/>
        </w:rPr>
        <w:t xml:space="preserve"> </w:t>
      </w:r>
      <w:r>
        <w:rPr>
          <w:rFonts w:ascii="Times New Roman TUR" w:hAnsi="Times New Roman TUR" w:cs="Times New Roman TUR"/>
          <w:color w:val="000000"/>
        </w:rPr>
        <w:t>B</w:t>
      </w:r>
      <w:r w:rsidR="00F4251E">
        <w:rPr>
          <w:rFonts w:ascii="Times New Roman TUR" w:hAnsi="Times New Roman TUR" w:cs="Times New Roman TUR"/>
          <w:color w:val="000000"/>
        </w:rPr>
        <w:t>a</w:t>
      </w:r>
      <w:r>
        <w:rPr>
          <w:rFonts w:ascii="Times New Roman TUR" w:hAnsi="Times New Roman TUR" w:cs="Times New Roman TUR"/>
          <w:color w:val="000000"/>
        </w:rPr>
        <w:t>y</w:t>
      </w:r>
      <w:r w:rsidR="00F4251E">
        <w:rPr>
          <w:rFonts w:ascii="Times New Roman TUR" w:hAnsi="Times New Roman TUR" w:cs="Times New Roman TUR"/>
          <w:color w:val="000000"/>
        </w:rPr>
        <w:t>o</w:t>
      </w:r>
      <w:r>
        <w:rPr>
          <w:rFonts w:ascii="Times New Roman TUR" w:hAnsi="Times New Roman TUR" w:cs="Times New Roman TUR"/>
          <w:color w:val="000000"/>
        </w:rPr>
        <w:t>n</w:t>
      </w:r>
      <w:r w:rsidR="00F4251E">
        <w:rPr>
          <w:rFonts w:ascii="Times New Roman TUR" w:hAnsi="Times New Roman TUR" w:cs="Times New Roman TUR"/>
          <w:color w:val="000000"/>
        </w:rPr>
        <w:t>ni</w:t>
      </w:r>
      <w:r>
        <w:rPr>
          <w:rFonts w:ascii="Times New Roman TUR" w:hAnsi="Times New Roman TUR" w:cs="Times New Roman TUR"/>
          <w:color w:val="000000"/>
        </w:rPr>
        <w:t>n</w:t>
      </w:r>
      <w:r w:rsidR="00F4251E">
        <w:rPr>
          <w:rFonts w:ascii="Times New Roman TUR" w:hAnsi="Times New Roman TUR" w:cs="Times New Roman TUR"/>
          <w:color w:val="000000"/>
        </w:rPr>
        <w:t>g</w:t>
      </w:r>
      <w:r>
        <w:rPr>
          <w:rFonts w:ascii="Times New Roman TUR" w:hAnsi="Times New Roman TUR" w:cs="Times New Roman TUR"/>
          <w:color w:val="000000"/>
        </w:rPr>
        <w:t xml:space="preserve"> b</w:t>
      </w:r>
      <w:r w:rsidR="00F4251E">
        <w:rPr>
          <w:rFonts w:ascii="Times New Roman TUR" w:hAnsi="Times New Roman TUR" w:cs="Times New Roman TUR"/>
          <w:color w:val="000000"/>
        </w:rPr>
        <w:t>a</w:t>
      </w:r>
      <w:r>
        <w:rPr>
          <w:rFonts w:ascii="Times New Roman TUR" w:hAnsi="Times New Roman TUR" w:cs="Times New Roman TUR"/>
          <w:color w:val="000000"/>
        </w:rPr>
        <w:t>l</w:t>
      </w:r>
      <w:r w:rsidR="00F4251E">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at</w:t>
      </w:r>
      <w:r w:rsidR="00F4251E">
        <w:rPr>
          <w:rFonts w:ascii="Times New Roman TUR" w:hAnsi="Times New Roman TUR" w:cs="Times New Roman TUR"/>
          <w:color w:val="000000"/>
        </w:rPr>
        <w:t>i</w:t>
      </w:r>
      <w:r>
        <w:rPr>
          <w:rFonts w:ascii="Times New Roman TUR" w:hAnsi="Times New Roman TUR" w:cs="Times New Roman TUR"/>
          <w:color w:val="000000"/>
        </w:rPr>
        <w:t>n</w:t>
      </w:r>
      <w:r w:rsidR="00F4251E">
        <w:rPr>
          <w:rFonts w:ascii="Times New Roman TUR" w:hAnsi="Times New Roman TUR" w:cs="Times New Roman TUR"/>
          <w:color w:val="000000"/>
        </w:rPr>
        <w:t>i</w:t>
      </w:r>
      <w:r>
        <w:rPr>
          <w:rFonts w:ascii="Times New Roman TUR" w:hAnsi="Times New Roman TUR" w:cs="Times New Roman TUR"/>
          <w:color w:val="000000"/>
        </w:rPr>
        <w:t>n</w:t>
      </w:r>
      <w:r w:rsidR="00F4251E">
        <w:rPr>
          <w:rFonts w:ascii="Times New Roman TUR" w:hAnsi="Times New Roman TUR" w:cs="Times New Roman TUR"/>
          <w:color w:val="000000"/>
        </w:rPr>
        <w:t>g</w:t>
      </w:r>
      <w:r>
        <w:rPr>
          <w:rFonts w:ascii="Times New Roman TUR" w:hAnsi="Times New Roman TUR" w:cs="Times New Roman TUR"/>
          <w:color w:val="000000"/>
        </w:rPr>
        <w:t xml:space="preserve"> </w:t>
      </w:r>
      <w:r w:rsidR="00F4251E">
        <w:rPr>
          <w:rFonts w:ascii="Times New Roman TUR" w:hAnsi="Times New Roman TUR" w:cs="Times New Roman TUR"/>
          <w:color w:val="000000"/>
        </w:rPr>
        <w:t>zarurati</w:t>
      </w:r>
      <w:r>
        <w:rPr>
          <w:rFonts w:ascii="Times New Roman TUR" w:hAnsi="Times New Roman TUR" w:cs="Times New Roman TUR"/>
          <w:color w:val="000000"/>
        </w:rPr>
        <w:t xml:space="preserve"> </w:t>
      </w:r>
      <w:r w:rsidR="00F4251E">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4251E">
        <w:rPr>
          <w:rFonts w:ascii="Times New Roman TUR" w:hAnsi="Times New Roman TUR" w:cs="Times New Roman TUR"/>
          <w:color w:val="000000"/>
        </w:rPr>
        <w:t>ishi</w:t>
      </w:r>
      <w:r>
        <w:rPr>
          <w:rFonts w:ascii="Times New Roman TUR" w:hAnsi="Times New Roman TUR" w:cs="Times New Roman TUR"/>
          <w:color w:val="000000"/>
        </w:rPr>
        <w:t xml:space="preserve">dan, bu </w:t>
      </w:r>
      <w:r w:rsidR="00F4251E">
        <w:rPr>
          <w:rFonts w:ascii="Times New Roman TUR" w:hAnsi="Times New Roman TUR" w:cs="Times New Roman TUR"/>
          <w:color w:val="000000"/>
        </w:rPr>
        <w:t>muqaddas</w:t>
      </w:r>
      <w:r>
        <w:rPr>
          <w:rFonts w:ascii="Times New Roman TUR" w:hAnsi="Times New Roman TUR" w:cs="Times New Roman TUR"/>
          <w:color w:val="000000"/>
        </w:rPr>
        <w:t xml:space="preserve"> s</w:t>
      </w:r>
      <w:r w:rsidR="00F4251E">
        <w:rPr>
          <w:rFonts w:ascii="Times New Roman TUR" w:hAnsi="Times New Roman TUR" w:cs="Times New Roman TUR"/>
          <w:color w:val="000000"/>
        </w:rPr>
        <w:t>u</w:t>
      </w:r>
      <w:r>
        <w:rPr>
          <w:rFonts w:ascii="Times New Roman TUR" w:hAnsi="Times New Roman TUR" w:cs="Times New Roman TUR"/>
          <w:color w:val="000000"/>
        </w:rPr>
        <w:t>r</w:t>
      </w:r>
      <w:r w:rsidR="00F4251E">
        <w:rPr>
          <w:rFonts w:ascii="Times New Roman TUR" w:hAnsi="Times New Roman TUR" w:cs="Times New Roman TUR"/>
          <w:color w:val="000000"/>
        </w:rPr>
        <w:t>a</w:t>
      </w:r>
      <w:r>
        <w:rPr>
          <w:rFonts w:ascii="Times New Roman TUR" w:hAnsi="Times New Roman TUR" w:cs="Times New Roman TUR"/>
          <w:color w:val="000000"/>
        </w:rPr>
        <w:t xml:space="preserve"> bu asr</w:t>
      </w:r>
      <w:r w:rsidR="00F4251E">
        <w:rPr>
          <w:rFonts w:ascii="Times New Roman TUR" w:hAnsi="Times New Roman TUR" w:cs="Times New Roman TUR"/>
          <w:color w:val="000000"/>
        </w:rPr>
        <w:t>i</w:t>
      </w:r>
      <w:r>
        <w:rPr>
          <w:rFonts w:ascii="Times New Roman TUR" w:hAnsi="Times New Roman TUR" w:cs="Times New Roman TUR"/>
          <w:color w:val="000000"/>
        </w:rPr>
        <w:t>m</w:t>
      </w:r>
      <w:r w:rsidR="00F4251E">
        <w:rPr>
          <w:rFonts w:ascii="Times New Roman TUR" w:hAnsi="Times New Roman TUR" w:cs="Times New Roman TUR"/>
          <w:color w:val="000000"/>
        </w:rPr>
        <w:t>i</w:t>
      </w:r>
      <w:r>
        <w:rPr>
          <w:rFonts w:ascii="Times New Roman TUR" w:hAnsi="Times New Roman TUR" w:cs="Times New Roman TUR"/>
          <w:color w:val="000000"/>
        </w:rPr>
        <w:t>z</w:t>
      </w:r>
      <w:r w:rsidR="00F4251E">
        <w:rPr>
          <w:rFonts w:ascii="Times New Roman TUR" w:hAnsi="Times New Roman TUR" w:cs="Times New Roman TUR"/>
          <w:color w:val="000000"/>
        </w:rPr>
        <w:t>g</w:t>
      </w:r>
      <w:r>
        <w:rPr>
          <w:rFonts w:ascii="Times New Roman TUR" w:hAnsi="Times New Roman TUR" w:cs="Times New Roman TUR"/>
          <w:color w:val="000000"/>
        </w:rPr>
        <w:t xml:space="preserve">a </w:t>
      </w:r>
      <w:r w:rsidR="00F4251E">
        <w:rPr>
          <w:rFonts w:ascii="Times New Roman TUR" w:hAnsi="Times New Roman TUR" w:cs="Times New Roman TUR"/>
          <w:color w:val="000000"/>
        </w:rPr>
        <w:t>ham</w:t>
      </w:r>
      <w:r>
        <w:rPr>
          <w:rFonts w:ascii="Times New Roman TUR" w:hAnsi="Times New Roman TUR" w:cs="Times New Roman TUR"/>
          <w:color w:val="000000"/>
        </w:rPr>
        <w:t xml:space="preserve"> </w:t>
      </w:r>
      <w:r w:rsidR="00F4251E">
        <w:rPr>
          <w:rFonts w:ascii="Times New Roman TUR" w:hAnsi="Times New Roman TUR" w:cs="Times New Roman TUR"/>
          <w:color w:val="000000"/>
        </w:rPr>
        <w:t>qarayapti</w:t>
      </w:r>
      <w:r>
        <w:rPr>
          <w:rFonts w:ascii="Times New Roman TUR" w:hAnsi="Times New Roman TUR" w:cs="Times New Roman TUR"/>
          <w:color w:val="000000"/>
        </w:rPr>
        <w:t>, d</w:t>
      </w:r>
      <w:r w:rsidR="00F4251E">
        <w:rPr>
          <w:rFonts w:ascii="Times New Roman TUR" w:hAnsi="Times New Roman TUR" w:cs="Times New Roman TUR"/>
          <w:color w:val="000000"/>
        </w:rPr>
        <w:t>a</w:t>
      </w:r>
      <w:r>
        <w:rPr>
          <w:rFonts w:ascii="Times New Roman TUR" w:hAnsi="Times New Roman TUR" w:cs="Times New Roman TUR"/>
          <w:color w:val="000000"/>
        </w:rPr>
        <w:t xml:space="preserve">rs </w:t>
      </w:r>
      <w:r w:rsidR="00F4251E">
        <w:rPr>
          <w:rFonts w:ascii="Times New Roman TUR" w:hAnsi="Times New Roman TUR" w:cs="Times New Roman TUR"/>
          <w:color w:val="000000"/>
        </w:rPr>
        <w:t>b</w:t>
      </w:r>
      <w:r>
        <w:rPr>
          <w:rFonts w:ascii="Times New Roman TUR" w:hAnsi="Times New Roman TUR" w:cs="Times New Roman TUR"/>
          <w:color w:val="000000"/>
        </w:rPr>
        <w:t>ery</w:t>
      </w:r>
      <w:r w:rsidR="00F4251E">
        <w:rPr>
          <w:rFonts w:ascii="Times New Roman TUR" w:hAnsi="Times New Roman TUR" w:cs="Times New Roman TUR"/>
          <w:color w:val="000000"/>
        </w:rPr>
        <w:t>apti</w:t>
      </w:r>
      <w:r>
        <w:rPr>
          <w:rFonts w:ascii="Times New Roman TUR" w:hAnsi="Times New Roman TUR" w:cs="Times New Roman TUR"/>
          <w:color w:val="000000"/>
        </w:rPr>
        <w:t xml:space="preserve">, </w:t>
      </w:r>
      <w:r w:rsidR="00F4251E">
        <w:rPr>
          <w:rFonts w:ascii="Times New Roman TUR" w:hAnsi="Times New Roman TUR" w:cs="Times New Roman TUR"/>
          <w:color w:val="000000"/>
        </w:rPr>
        <w:t>yomonlarni</w:t>
      </w:r>
      <w:r>
        <w:rPr>
          <w:rFonts w:ascii="Times New Roman TUR" w:hAnsi="Times New Roman TUR" w:cs="Times New Roman TUR"/>
          <w:color w:val="000000"/>
        </w:rPr>
        <w:t xml:space="preserve"> </w:t>
      </w:r>
      <w:r w:rsidR="00F4251E">
        <w:rPr>
          <w:rFonts w:ascii="Times New Roman TUR" w:hAnsi="Times New Roman TUR" w:cs="Times New Roman TUR"/>
          <w:color w:val="000000"/>
        </w:rPr>
        <w:t>kaltaklayapti</w:t>
      </w:r>
      <w:r>
        <w:rPr>
          <w:rFonts w:ascii="Times New Roman TUR" w:hAnsi="Times New Roman TUR" w:cs="Times New Roman TUR"/>
          <w:color w:val="000000"/>
        </w:rPr>
        <w:t>. M</w:t>
      </w:r>
      <w:r w:rsidR="00F4251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F4251E">
        <w:rPr>
          <w:rFonts w:ascii="Times New Roman TUR" w:hAnsi="Times New Roman TUR" w:cs="Times New Roman TUR"/>
          <w:color w:val="000000"/>
        </w:rPr>
        <w:t>oyi</w:t>
      </w:r>
      <w:r>
        <w:rPr>
          <w:rFonts w:ascii="Times New Roman TUR" w:hAnsi="Times New Roman TUR" w:cs="Times New Roman TUR"/>
          <w:color w:val="000000"/>
        </w:rPr>
        <w:t xml:space="preserve"> i</w:t>
      </w:r>
      <w:r w:rsidR="00F4251E">
        <w:rPr>
          <w:rFonts w:ascii="Times New Roman TUR" w:hAnsi="Times New Roman TUR" w:cs="Times New Roman TUR"/>
          <w:color w:val="000000"/>
        </w:rPr>
        <w:t>sho</w:t>
      </w:r>
      <w:r>
        <w:rPr>
          <w:rFonts w:ascii="Times New Roman TUR" w:hAnsi="Times New Roman TUR" w:cs="Times New Roman TUR"/>
          <w:color w:val="000000"/>
        </w:rPr>
        <w:t>r</w:t>
      </w:r>
      <w:r w:rsidR="00F4251E">
        <w:rPr>
          <w:rFonts w:ascii="Times New Roman TUR" w:hAnsi="Times New Roman TUR" w:cs="Times New Roman TUR"/>
          <w:color w:val="000000"/>
        </w:rPr>
        <w:t>iy</w:t>
      </w:r>
      <w:r>
        <w:rPr>
          <w:rFonts w:ascii="Times New Roman TUR" w:hAnsi="Times New Roman TUR" w:cs="Times New Roman TUR"/>
          <w:color w:val="000000"/>
        </w:rPr>
        <w:t xml:space="preserve"> taba</w:t>
      </w:r>
      <w:r w:rsidR="00F4251E">
        <w:rPr>
          <w:rFonts w:ascii="Times New Roman TUR" w:hAnsi="Times New Roman TUR" w:cs="Times New Roman TUR"/>
          <w:color w:val="000000"/>
        </w:rPr>
        <w:t>q</w:t>
      </w:r>
      <w:r>
        <w:rPr>
          <w:rFonts w:ascii="Times New Roman TUR" w:hAnsi="Times New Roman TUR" w:cs="Times New Roman TUR"/>
          <w:color w:val="000000"/>
        </w:rPr>
        <w:t>as</w:t>
      </w:r>
      <w:r w:rsidR="00F4251E">
        <w:rPr>
          <w:rFonts w:ascii="Times New Roman TUR" w:hAnsi="Times New Roman TUR" w:cs="Times New Roman TUR"/>
          <w:color w:val="000000"/>
        </w:rPr>
        <w:t>i</w:t>
      </w:r>
      <w:r>
        <w:rPr>
          <w:rFonts w:ascii="Times New Roman TUR" w:hAnsi="Times New Roman TUR" w:cs="Times New Roman TUR"/>
          <w:color w:val="000000"/>
        </w:rPr>
        <w:t>da bu asr</w:t>
      </w:r>
      <w:r w:rsidR="00F4251E">
        <w:rPr>
          <w:rFonts w:ascii="Times New Roman TUR" w:hAnsi="Times New Roman TUR" w:cs="Times New Roman TUR"/>
          <w:color w:val="000000"/>
        </w:rPr>
        <w:t>ni</w:t>
      </w:r>
      <w:r>
        <w:rPr>
          <w:rFonts w:ascii="Times New Roman TUR" w:hAnsi="Times New Roman TUR" w:cs="Times New Roman TUR"/>
          <w:color w:val="000000"/>
        </w:rPr>
        <w:t>n</w:t>
      </w:r>
      <w:r w:rsidR="00F4251E">
        <w:rPr>
          <w:rFonts w:ascii="Times New Roman TUR" w:hAnsi="Times New Roman TUR" w:cs="Times New Roman TUR"/>
          <w:color w:val="000000"/>
        </w:rPr>
        <w:t>g</w:t>
      </w:r>
      <w:r>
        <w:rPr>
          <w:rFonts w:ascii="Times New Roman TUR" w:hAnsi="Times New Roman TUR" w:cs="Times New Roman TUR"/>
          <w:color w:val="000000"/>
        </w:rPr>
        <w:t xml:space="preserve"> en</w:t>
      </w:r>
      <w:r w:rsidR="00F4251E">
        <w:rPr>
          <w:rFonts w:ascii="Times New Roman TUR" w:hAnsi="Times New Roman TUR" w:cs="Times New Roman TUR"/>
          <w:color w:val="000000"/>
        </w:rPr>
        <w:t>g</w:t>
      </w:r>
      <w:r>
        <w:rPr>
          <w:rFonts w:ascii="Times New Roman TUR" w:hAnsi="Times New Roman TUR" w:cs="Times New Roman TUR"/>
          <w:color w:val="000000"/>
        </w:rPr>
        <w:t xml:space="preserve"> b</w:t>
      </w:r>
      <w:r w:rsidR="00F4251E">
        <w:rPr>
          <w:rFonts w:ascii="Times New Roman TUR" w:hAnsi="Times New Roman TUR" w:cs="Times New Roman TUR"/>
          <w:color w:val="000000"/>
        </w:rPr>
        <w:t>u</w:t>
      </w:r>
      <w:r>
        <w:rPr>
          <w:rFonts w:ascii="Times New Roman TUR" w:hAnsi="Times New Roman TUR" w:cs="Times New Roman TUR"/>
          <w:color w:val="000000"/>
        </w:rPr>
        <w:t>y</w:t>
      </w:r>
      <w:r w:rsidR="00F4251E">
        <w:rPr>
          <w:rFonts w:ascii="Times New Roman TUR" w:hAnsi="Times New Roman TUR" w:cs="Times New Roman TUR"/>
          <w:color w:val="000000"/>
        </w:rPr>
        <w:t>u</w:t>
      </w:r>
      <w:r>
        <w:rPr>
          <w:rFonts w:ascii="Times New Roman TUR" w:hAnsi="Times New Roman TUR" w:cs="Times New Roman TUR"/>
          <w:color w:val="000000"/>
        </w:rPr>
        <w:t>k h</w:t>
      </w:r>
      <w:r w:rsidR="00F4251E">
        <w:rPr>
          <w:rFonts w:ascii="Times New Roman TUR" w:hAnsi="Times New Roman TUR" w:cs="Times New Roman TUR"/>
          <w:color w:val="000000"/>
        </w:rPr>
        <w:t>o</w:t>
      </w:r>
      <w:r>
        <w:rPr>
          <w:rFonts w:ascii="Times New Roman TUR" w:hAnsi="Times New Roman TUR" w:cs="Times New Roman TUR"/>
          <w:color w:val="000000"/>
        </w:rPr>
        <w:t>dis</w:t>
      </w:r>
      <w:r w:rsidR="00F4251E">
        <w:rPr>
          <w:rFonts w:ascii="Times New Roman TUR" w:hAnsi="Times New Roman TUR" w:cs="Times New Roman TUR"/>
          <w:color w:val="000000"/>
        </w:rPr>
        <w:t>a</w:t>
      </w:r>
      <w:r>
        <w:rPr>
          <w:rFonts w:ascii="Times New Roman TUR" w:hAnsi="Times New Roman TUR" w:cs="Times New Roman TUR"/>
          <w:color w:val="000000"/>
        </w:rPr>
        <w:t xml:space="preserve">sini </w:t>
      </w:r>
      <w:r w:rsidR="00F4251E">
        <w:rPr>
          <w:rFonts w:ascii="Times New Roman TUR" w:hAnsi="Times New Roman TUR" w:cs="Times New Roman TUR"/>
          <w:color w:val="000000"/>
        </w:rPr>
        <w:t>x</w:t>
      </w:r>
      <w:r>
        <w:rPr>
          <w:rFonts w:ascii="Times New Roman TUR" w:hAnsi="Times New Roman TUR" w:cs="Times New Roman TUR"/>
          <w:color w:val="000000"/>
        </w:rPr>
        <w:t>ab</w:t>
      </w:r>
      <w:r w:rsidR="00F4251E">
        <w:rPr>
          <w:rFonts w:ascii="Times New Roman TUR" w:hAnsi="Times New Roman TUR" w:cs="Times New Roman TUR"/>
          <w:color w:val="000000"/>
        </w:rPr>
        <w:t>a</w:t>
      </w:r>
      <w:r>
        <w:rPr>
          <w:rFonts w:ascii="Times New Roman TUR" w:hAnsi="Times New Roman TUR" w:cs="Times New Roman TUR"/>
          <w:color w:val="000000"/>
        </w:rPr>
        <w:t xml:space="preserve">r </w:t>
      </w:r>
      <w:r w:rsidR="00F4251E">
        <w:rPr>
          <w:rFonts w:ascii="Times New Roman TUR" w:hAnsi="Times New Roman TUR" w:cs="Times New Roman TUR"/>
          <w:color w:val="000000"/>
        </w:rPr>
        <w:t>b</w:t>
      </w:r>
      <w:r>
        <w:rPr>
          <w:rFonts w:ascii="Times New Roman TUR" w:hAnsi="Times New Roman TUR" w:cs="Times New Roman TUR"/>
          <w:color w:val="000000"/>
        </w:rPr>
        <w:t>er</w:t>
      </w:r>
      <w:r w:rsidR="00F4251E">
        <w:rPr>
          <w:rFonts w:ascii="Times New Roman TUR" w:hAnsi="Times New Roman TUR" w:cs="Times New Roman TUR"/>
          <w:color w:val="000000"/>
        </w:rPr>
        <w:t>ish bilan</w:t>
      </w:r>
      <w:r>
        <w:rPr>
          <w:rFonts w:ascii="Times New Roman TUR" w:hAnsi="Times New Roman TUR" w:cs="Times New Roman TUR"/>
          <w:color w:val="000000"/>
        </w:rPr>
        <w:t xml:space="preserve"> b</w:t>
      </w:r>
      <w:r w:rsidR="00F4251E">
        <w:rPr>
          <w:rFonts w:ascii="Times New Roman TUR" w:hAnsi="Times New Roman TUR" w:cs="Times New Roman TUR"/>
          <w:color w:val="000000"/>
        </w:rPr>
        <w:t>a</w:t>
      </w:r>
      <w:r>
        <w:rPr>
          <w:rFonts w:ascii="Times New Roman TUR" w:hAnsi="Times New Roman TUR" w:cs="Times New Roman TUR"/>
          <w:color w:val="000000"/>
        </w:rPr>
        <w:t>r</w:t>
      </w:r>
      <w:r w:rsidR="00F4251E">
        <w:rPr>
          <w:rFonts w:ascii="Times New Roman TUR" w:hAnsi="Times New Roman TUR" w:cs="Times New Roman TUR"/>
          <w:color w:val="000000"/>
        </w:rPr>
        <w:t>o</w:t>
      </w:r>
      <w:r>
        <w:rPr>
          <w:rFonts w:ascii="Times New Roman TUR" w:hAnsi="Times New Roman TUR" w:cs="Times New Roman TUR"/>
          <w:color w:val="000000"/>
        </w:rPr>
        <w:t>b</w:t>
      </w:r>
      <w:r w:rsidR="00F4251E">
        <w:rPr>
          <w:rFonts w:ascii="Times New Roman TUR" w:hAnsi="Times New Roman TUR" w:cs="Times New Roman TUR"/>
          <w:color w:val="000000"/>
        </w:rPr>
        <w:t>a</w:t>
      </w:r>
      <w:r>
        <w:rPr>
          <w:rFonts w:ascii="Times New Roman TUR" w:hAnsi="Times New Roman TUR" w:cs="Times New Roman TUR"/>
          <w:color w:val="000000"/>
        </w:rPr>
        <w:t>r</w:t>
      </w:r>
      <w:r w:rsidR="00013828">
        <w:rPr>
          <w:rFonts w:ascii="Times New Roman TUR" w:hAnsi="Times New Roman TUR" w:cs="Times New Roman TUR"/>
          <w:color w:val="000000"/>
        </w:rPr>
        <w:t>,</w:t>
      </w:r>
      <w:r>
        <w:rPr>
          <w:rFonts w:ascii="Times New Roman TUR" w:hAnsi="Times New Roman TUR" w:cs="Times New Roman TUR"/>
          <w:color w:val="000000"/>
        </w:rPr>
        <w:t xml:space="preserve"> d</w:t>
      </w:r>
      <w:r w:rsidR="00F4251E">
        <w:rPr>
          <w:rFonts w:ascii="Times New Roman TUR" w:hAnsi="Times New Roman TUR" w:cs="Times New Roman TUR"/>
          <w:color w:val="000000"/>
        </w:rPr>
        <w:t>u</w:t>
      </w:r>
      <w:r>
        <w:rPr>
          <w:rFonts w:ascii="Times New Roman TUR" w:hAnsi="Times New Roman TUR" w:cs="Times New Roman TUR"/>
          <w:color w:val="000000"/>
        </w:rPr>
        <w:t>ny</w:t>
      </w:r>
      <w:r w:rsidR="00F4251E">
        <w:rPr>
          <w:rFonts w:ascii="Times New Roman TUR" w:hAnsi="Times New Roman TUR" w:cs="Times New Roman TUR"/>
          <w:color w:val="000000"/>
        </w:rPr>
        <w:t>oni</w:t>
      </w:r>
      <w:r>
        <w:rPr>
          <w:rFonts w:ascii="Times New Roman TUR" w:hAnsi="Times New Roman TUR" w:cs="Times New Roman TUR"/>
          <w:color w:val="000000"/>
        </w:rPr>
        <w:t xml:space="preserve"> h</w:t>
      </w:r>
      <w:r w:rsidR="00F4251E">
        <w:rPr>
          <w:rFonts w:ascii="Times New Roman TUR" w:hAnsi="Times New Roman TUR" w:cs="Times New Roman TUR"/>
          <w:color w:val="000000"/>
        </w:rPr>
        <w:t>a</w:t>
      </w:r>
      <w:r>
        <w:rPr>
          <w:rFonts w:ascii="Times New Roman TUR" w:hAnsi="Times New Roman TUR" w:cs="Times New Roman TUR"/>
          <w:color w:val="000000"/>
        </w:rPr>
        <w:t xml:space="preserve">r </w:t>
      </w:r>
      <w:r w:rsidR="00F4251E">
        <w:rPr>
          <w:rFonts w:ascii="Times New Roman TUR" w:hAnsi="Times New Roman TUR" w:cs="Times New Roman TUR"/>
          <w:color w:val="000000"/>
        </w:rPr>
        <w:t>j</w:t>
      </w:r>
      <w:r>
        <w:rPr>
          <w:rFonts w:ascii="Times New Roman TUR" w:hAnsi="Times New Roman TUR" w:cs="Times New Roman TUR"/>
          <w:color w:val="000000"/>
        </w:rPr>
        <w:t>ih</w:t>
      </w:r>
      <w:r w:rsidR="00F4251E">
        <w:rPr>
          <w:rFonts w:ascii="Times New Roman TUR" w:hAnsi="Times New Roman TUR" w:cs="Times New Roman TUR"/>
          <w:color w:val="000000"/>
        </w:rPr>
        <w:t>a</w:t>
      </w:r>
      <w:r>
        <w:rPr>
          <w:rFonts w:ascii="Times New Roman TUR" w:hAnsi="Times New Roman TUR" w:cs="Times New Roman TUR"/>
          <w:color w:val="000000"/>
        </w:rPr>
        <w:t>t</w:t>
      </w:r>
      <w:r w:rsidR="00F4251E">
        <w:rPr>
          <w:rFonts w:ascii="Times New Roman TUR" w:hAnsi="Times New Roman TUR" w:cs="Times New Roman TUR"/>
          <w:color w:val="000000"/>
        </w:rPr>
        <w:t xml:space="preserve"> bilan</w:t>
      </w:r>
      <w:r>
        <w:rPr>
          <w:rFonts w:ascii="Times New Roman TUR" w:hAnsi="Times New Roman TUR" w:cs="Times New Roman TUR"/>
          <w:color w:val="000000"/>
        </w:rPr>
        <w:t xml:space="preserve"> din</w:t>
      </w:r>
      <w:r w:rsidR="00F4251E">
        <w:rPr>
          <w:rFonts w:ascii="Times New Roman TUR" w:hAnsi="Times New Roman TUR" w:cs="Times New Roman TUR"/>
          <w:color w:val="000000"/>
        </w:rPr>
        <w:t>dan</w:t>
      </w:r>
      <w:r>
        <w:rPr>
          <w:rFonts w:ascii="Times New Roman TUR" w:hAnsi="Times New Roman TUR" w:cs="Times New Roman TUR"/>
          <w:color w:val="000000"/>
        </w:rPr>
        <w:t xml:space="preserve"> </w:t>
      </w:r>
      <w:r w:rsidR="00F4251E">
        <w:rPr>
          <w:rFonts w:ascii="Times New Roman TUR" w:hAnsi="Times New Roman TUR" w:cs="Times New Roman TUR"/>
          <w:color w:val="000000"/>
        </w:rPr>
        <w:t>ustun</w:t>
      </w:r>
      <w:r>
        <w:rPr>
          <w:rFonts w:ascii="Times New Roman TUR" w:hAnsi="Times New Roman TUR" w:cs="Times New Roman TUR"/>
          <w:color w:val="000000"/>
        </w:rPr>
        <w:t xml:space="preserve"> </w:t>
      </w:r>
      <w:r w:rsidR="00F4251E">
        <w:rPr>
          <w:rFonts w:ascii="Times New Roman TUR" w:hAnsi="Times New Roman TUR" w:cs="Times New Roman TUR"/>
          <w:color w:val="000000"/>
        </w:rPr>
        <w:t>q</w:t>
      </w:r>
      <w:r w:rsidR="00317151">
        <w:rPr>
          <w:rFonts w:ascii="Times New Roman TUR" w:hAnsi="Times New Roman TUR" w:cs="Times New Roman TUR"/>
          <w:color w:val="000000"/>
        </w:rPr>
        <w:t>o‘</w:t>
      </w:r>
      <w:r w:rsidR="00F4251E">
        <w:rPr>
          <w:rFonts w:ascii="Times New Roman TUR" w:hAnsi="Times New Roman TUR" w:cs="Times New Roman TUR"/>
          <w:color w:val="000000"/>
        </w:rPr>
        <w:t>ymoq</w:t>
      </w:r>
      <w:r>
        <w:rPr>
          <w:rFonts w:ascii="Times New Roman TUR" w:hAnsi="Times New Roman TUR" w:cs="Times New Roman TUR"/>
          <w:color w:val="000000"/>
        </w:rPr>
        <w:t xml:space="preserve"> v</w:t>
      </w:r>
      <w:r w:rsidR="00F4251E">
        <w:rPr>
          <w:rFonts w:ascii="Times New Roman TUR" w:hAnsi="Times New Roman TUR" w:cs="Times New Roman TUR"/>
          <w:color w:val="000000"/>
        </w:rPr>
        <w:t>a</w:t>
      </w:r>
      <w:r>
        <w:rPr>
          <w:rFonts w:ascii="Times New Roman TUR" w:hAnsi="Times New Roman TUR" w:cs="Times New Roman TUR"/>
          <w:color w:val="000000"/>
        </w:rPr>
        <w:t xml:space="preserve"> </w:t>
      </w:r>
      <w:r w:rsidR="00F4251E">
        <w:rPr>
          <w:rFonts w:ascii="Times New Roman TUR" w:hAnsi="Times New Roman TUR" w:cs="Times New Roman TUR"/>
          <w:color w:val="000000"/>
        </w:rPr>
        <w:t>z</w:t>
      </w:r>
      <w:r>
        <w:rPr>
          <w:rFonts w:ascii="Times New Roman TUR" w:hAnsi="Times New Roman TUR" w:cs="Times New Roman TUR"/>
          <w:color w:val="000000"/>
        </w:rPr>
        <w:t>al</w:t>
      </w:r>
      <w:r w:rsidR="00F4251E">
        <w:rPr>
          <w:rFonts w:ascii="Times New Roman TUR" w:hAnsi="Times New Roman TUR" w:cs="Times New Roman TUR"/>
          <w:color w:val="000000"/>
        </w:rPr>
        <w:t>o</w:t>
      </w:r>
      <w:r>
        <w:rPr>
          <w:rFonts w:ascii="Times New Roman TUR" w:hAnsi="Times New Roman TUR" w:cs="Times New Roman TUR"/>
          <w:color w:val="000000"/>
        </w:rPr>
        <w:t>l</w:t>
      </w:r>
      <w:r w:rsidR="00F4251E">
        <w:rPr>
          <w:rFonts w:ascii="Times New Roman TUR" w:hAnsi="Times New Roman TUR" w:cs="Times New Roman TUR"/>
          <w:color w:val="000000"/>
        </w:rPr>
        <w:t>a</w:t>
      </w:r>
      <w:r>
        <w:rPr>
          <w:rFonts w:ascii="Times New Roman TUR" w:hAnsi="Times New Roman TUR" w:cs="Times New Roman TUR"/>
          <w:color w:val="000000"/>
        </w:rPr>
        <w:t>td</w:t>
      </w:r>
      <w:r w:rsidR="00F4251E">
        <w:rPr>
          <w:rFonts w:ascii="Times New Roman TUR" w:hAnsi="Times New Roman TUR" w:cs="Times New Roman TUR"/>
          <w:color w:val="000000"/>
        </w:rPr>
        <w:t>a</w:t>
      </w:r>
      <w:r>
        <w:rPr>
          <w:rFonts w:ascii="Times New Roman TUR" w:hAnsi="Times New Roman TUR" w:cs="Times New Roman TUR"/>
          <w:color w:val="000000"/>
        </w:rPr>
        <w:t xml:space="preserve"> </w:t>
      </w:r>
      <w:r w:rsidR="00F4251E">
        <w:rPr>
          <w:rFonts w:ascii="Times New Roman TUR" w:hAnsi="Times New Roman TUR" w:cs="Times New Roman TUR"/>
          <w:color w:val="000000"/>
        </w:rPr>
        <w:t>ketishning</w:t>
      </w:r>
      <w:r>
        <w:rPr>
          <w:rFonts w:ascii="Times New Roman TUR" w:hAnsi="Times New Roman TUR" w:cs="Times New Roman TUR"/>
          <w:color w:val="000000"/>
        </w:rPr>
        <w:t xml:space="preserve"> </w:t>
      </w:r>
      <w:r w:rsidR="00F4251E">
        <w:rPr>
          <w:rFonts w:ascii="Times New Roman TUR" w:hAnsi="Times New Roman TUR" w:cs="Times New Roman TUR"/>
          <w:color w:val="000000"/>
        </w:rPr>
        <w:t>ja</w:t>
      </w:r>
      <w:r>
        <w:rPr>
          <w:rFonts w:ascii="Times New Roman TUR" w:hAnsi="Times New Roman TUR" w:cs="Times New Roman TUR"/>
          <w:color w:val="000000"/>
        </w:rPr>
        <w:t>z</w:t>
      </w:r>
      <w:r w:rsidR="00F4251E">
        <w:rPr>
          <w:rFonts w:ascii="Times New Roman TUR" w:hAnsi="Times New Roman TUR" w:cs="Times New Roman TUR"/>
          <w:color w:val="000000"/>
        </w:rPr>
        <w:t>o</w:t>
      </w:r>
      <w:r>
        <w:rPr>
          <w:rFonts w:ascii="Times New Roman TUR" w:hAnsi="Times New Roman TUR" w:cs="Times New Roman TUR"/>
          <w:color w:val="000000"/>
        </w:rPr>
        <w:t>s</w:t>
      </w:r>
      <w:r w:rsidR="00F4251E">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F4251E">
        <w:rPr>
          <w:rFonts w:ascii="Times New Roman TUR" w:hAnsi="Times New Roman TUR" w:cs="Times New Roman TUR"/>
          <w:color w:val="000000"/>
        </w:rPr>
        <w:t>oq</w:t>
      </w:r>
      <w:r>
        <w:rPr>
          <w:rFonts w:ascii="Times New Roman TUR" w:hAnsi="Times New Roman TUR" w:cs="Times New Roman TUR"/>
          <w:color w:val="000000"/>
        </w:rPr>
        <w:t xml:space="preserve"> </w:t>
      </w:r>
      <w:r w:rsidR="00F4251E">
        <w:rPr>
          <w:rFonts w:ascii="Times New Roman TUR" w:hAnsi="Times New Roman TUR" w:cs="Times New Roman TUR"/>
          <w:color w:val="000000"/>
        </w:rPr>
        <w:t>j</w:t>
      </w:r>
      <w:r>
        <w:rPr>
          <w:rFonts w:ascii="Times New Roman TUR" w:hAnsi="Times New Roman TUR" w:cs="Times New Roman TUR"/>
          <w:color w:val="000000"/>
        </w:rPr>
        <w:t>ifr v</w:t>
      </w:r>
      <w:r w:rsidR="00F4251E">
        <w:rPr>
          <w:rFonts w:ascii="Times New Roman TUR" w:hAnsi="Times New Roman TUR" w:cs="Times New Roman TUR"/>
          <w:color w:val="000000"/>
        </w:rPr>
        <w:t>a</w:t>
      </w:r>
      <w:r>
        <w:rPr>
          <w:rFonts w:ascii="Times New Roman TUR" w:hAnsi="Times New Roman TUR" w:cs="Times New Roman TUR"/>
          <w:color w:val="000000"/>
        </w:rPr>
        <w:t xml:space="preserve"> </w:t>
      </w:r>
      <w:r w:rsidR="00F4251E">
        <w:rPr>
          <w:rFonts w:ascii="Times New Roman TUR" w:hAnsi="Times New Roman TUR" w:cs="Times New Roman TUR"/>
          <w:color w:val="000000"/>
        </w:rPr>
        <w:t>a</w:t>
      </w:r>
      <w:r>
        <w:rPr>
          <w:rFonts w:ascii="Times New Roman TUR" w:hAnsi="Times New Roman TUR" w:cs="Times New Roman TUR"/>
          <w:color w:val="000000"/>
        </w:rPr>
        <w:t>b</w:t>
      </w:r>
      <w:r w:rsidR="00F4251E">
        <w:rPr>
          <w:rFonts w:ascii="Times New Roman TUR" w:hAnsi="Times New Roman TUR" w:cs="Times New Roman TUR"/>
          <w:color w:val="000000"/>
        </w:rPr>
        <w:t>ja</w:t>
      </w:r>
      <w:r>
        <w:rPr>
          <w:rFonts w:ascii="Times New Roman TUR" w:hAnsi="Times New Roman TUR" w:cs="Times New Roman TUR"/>
          <w:color w:val="000000"/>
        </w:rPr>
        <w:t>d</w:t>
      </w:r>
      <w:r w:rsidR="00013828">
        <w:rPr>
          <w:rFonts w:ascii="Times New Roman TUR" w:hAnsi="Times New Roman TUR" w:cs="Times New Roman TUR"/>
          <w:color w:val="000000"/>
        </w:rPr>
        <w:t xml:space="preserve"> hisobi</w:t>
      </w:r>
      <w:r>
        <w:rPr>
          <w:rFonts w:ascii="Times New Roman TUR" w:hAnsi="Times New Roman TUR" w:cs="Times New Roman TUR"/>
          <w:color w:val="000000"/>
        </w:rPr>
        <w:t xml:space="preserve"> </w:t>
      </w:r>
      <w:r w:rsidR="00F4251E">
        <w:rPr>
          <w:rFonts w:ascii="Times New Roman TUR" w:hAnsi="Times New Roman TUR" w:cs="Times New Roman TUR"/>
          <w:color w:val="000000"/>
        </w:rPr>
        <w:t>bilan</w:t>
      </w:r>
      <w:r>
        <w:rPr>
          <w:rFonts w:ascii="Times New Roman TUR" w:hAnsi="Times New Roman TUR" w:cs="Times New Roman TUR"/>
          <w:color w:val="000000"/>
        </w:rPr>
        <w:t xml:space="preserve"> </w:t>
      </w:r>
      <w:r w:rsidR="00F4251E">
        <w:rPr>
          <w:rFonts w:ascii="Times New Roman TUR" w:hAnsi="Times New Roman TUR" w:cs="Times New Roman TUR"/>
          <w:color w:val="000000"/>
        </w:rPr>
        <w:t>uchta</w:t>
      </w:r>
      <w:r>
        <w:rPr>
          <w:rFonts w:ascii="Times New Roman TUR" w:hAnsi="Times New Roman TUR" w:cs="Times New Roman TUR"/>
          <w:color w:val="000000"/>
        </w:rPr>
        <w:t xml:space="preserve"> </w:t>
      </w:r>
      <w:r w:rsidR="00F4251E">
        <w:rPr>
          <w:rFonts w:ascii="Times New Roman TUR" w:hAnsi="Times New Roman TUR" w:cs="Times New Roman TUR"/>
          <w:color w:val="000000"/>
        </w:rPr>
        <w:t>ju</w:t>
      </w:r>
      <w:r>
        <w:rPr>
          <w:rFonts w:ascii="Times New Roman TUR" w:hAnsi="Times New Roman TUR" w:cs="Times New Roman TUR"/>
          <w:color w:val="000000"/>
        </w:rPr>
        <w:t>ml</w:t>
      </w:r>
      <w:r w:rsidR="00F4251E">
        <w:rPr>
          <w:rFonts w:ascii="Times New Roman TUR" w:hAnsi="Times New Roman TUR" w:cs="Times New Roman TUR"/>
          <w:color w:val="000000"/>
        </w:rPr>
        <w:t>a</w:t>
      </w:r>
      <w:r>
        <w:rPr>
          <w:rFonts w:ascii="Times New Roman TUR" w:hAnsi="Times New Roman TUR" w:cs="Times New Roman TUR"/>
          <w:color w:val="000000"/>
        </w:rPr>
        <w:t>si ayn</w:t>
      </w:r>
      <w:r w:rsidR="00F4251E">
        <w:rPr>
          <w:rFonts w:ascii="Times New Roman TUR" w:hAnsi="Times New Roman TUR" w:cs="Times New Roman TUR"/>
          <w:color w:val="000000"/>
        </w:rPr>
        <w:t>i</w:t>
      </w:r>
      <w:r>
        <w:rPr>
          <w:rFonts w:ascii="Times New Roman TUR" w:hAnsi="Times New Roman TUR" w:cs="Times New Roman TUR"/>
          <w:color w:val="000000"/>
        </w:rPr>
        <w:t xml:space="preserve"> h</w:t>
      </w:r>
      <w:r w:rsidR="00F4251E">
        <w:rPr>
          <w:rFonts w:ascii="Times New Roman TUR" w:hAnsi="Times New Roman TUR" w:cs="Times New Roman TUR"/>
          <w:color w:val="000000"/>
        </w:rPr>
        <w:t>o</w:t>
      </w:r>
      <w:r>
        <w:rPr>
          <w:rFonts w:ascii="Times New Roman TUR" w:hAnsi="Times New Roman TUR" w:cs="Times New Roman TUR"/>
          <w:color w:val="000000"/>
        </w:rPr>
        <w:t>dis</w:t>
      </w:r>
      <w:r w:rsidR="00F4251E">
        <w:rPr>
          <w:rFonts w:ascii="Times New Roman TUR" w:hAnsi="Times New Roman TUR" w:cs="Times New Roman TUR"/>
          <w:color w:val="000000"/>
        </w:rPr>
        <w:t>a</w:t>
      </w:r>
      <w:r>
        <w:rPr>
          <w:rFonts w:ascii="Times New Roman TUR" w:hAnsi="Times New Roman TUR" w:cs="Times New Roman TUR"/>
          <w:color w:val="000000"/>
        </w:rPr>
        <w:t>nin</w:t>
      </w:r>
      <w:r w:rsidR="00F4251E">
        <w:rPr>
          <w:rFonts w:ascii="Times New Roman TUR" w:hAnsi="Times New Roman TUR" w:cs="Times New Roman TUR"/>
          <w:color w:val="000000"/>
        </w:rPr>
        <w:t>g</w:t>
      </w:r>
      <w:r>
        <w:rPr>
          <w:rFonts w:ascii="Times New Roman TUR" w:hAnsi="Times New Roman TUR" w:cs="Times New Roman TUR"/>
          <w:color w:val="000000"/>
        </w:rPr>
        <w:t xml:space="preserve"> zam</w:t>
      </w:r>
      <w:r w:rsidR="00F4251E">
        <w:rPr>
          <w:rFonts w:ascii="Times New Roman TUR" w:hAnsi="Times New Roman TUR" w:cs="Times New Roman TUR"/>
          <w:color w:val="000000"/>
        </w:rPr>
        <w:t>o</w:t>
      </w:r>
      <w:r>
        <w:rPr>
          <w:rFonts w:ascii="Times New Roman TUR" w:hAnsi="Times New Roman TUR" w:cs="Times New Roman TUR"/>
          <w:color w:val="000000"/>
        </w:rPr>
        <w:t>n</w:t>
      </w:r>
      <w:r w:rsidR="00F4251E">
        <w:rPr>
          <w:rFonts w:ascii="Times New Roman TUR" w:hAnsi="Times New Roman TUR" w:cs="Times New Roman TUR"/>
          <w:color w:val="000000"/>
        </w:rPr>
        <w:t>ig</w:t>
      </w:r>
      <w:r>
        <w:rPr>
          <w:rFonts w:ascii="Times New Roman TUR" w:hAnsi="Times New Roman TUR" w:cs="Times New Roman TUR"/>
          <w:color w:val="000000"/>
        </w:rPr>
        <w:t xml:space="preserve">a </w:t>
      </w:r>
      <w:r w:rsidR="00F4251E">
        <w:rPr>
          <w:rFonts w:ascii="Times New Roman TUR" w:hAnsi="Times New Roman TUR" w:cs="Times New Roman TUR"/>
          <w:color w:val="000000"/>
        </w:rPr>
        <w:t>muvofiq kelib</w:t>
      </w:r>
      <w:r>
        <w:rPr>
          <w:rFonts w:ascii="Times New Roman TUR" w:hAnsi="Times New Roman TUR" w:cs="Times New Roman TUR"/>
          <w:color w:val="000000"/>
        </w:rPr>
        <w:t xml:space="preserve"> i</w:t>
      </w:r>
      <w:r w:rsidR="00F4251E">
        <w:rPr>
          <w:rFonts w:ascii="Times New Roman TUR" w:hAnsi="Times New Roman TUR" w:cs="Times New Roman TUR"/>
          <w:color w:val="000000"/>
        </w:rPr>
        <w:t>sho</w:t>
      </w:r>
      <w:r>
        <w:rPr>
          <w:rFonts w:ascii="Times New Roman TUR" w:hAnsi="Times New Roman TUR" w:cs="Times New Roman TUR"/>
          <w:color w:val="000000"/>
        </w:rPr>
        <w:t>r</w:t>
      </w:r>
      <w:r w:rsidR="00F4251E">
        <w:rPr>
          <w:rFonts w:ascii="Times New Roman TUR" w:hAnsi="Times New Roman TUR" w:cs="Times New Roman TUR"/>
          <w:color w:val="000000"/>
        </w:rPr>
        <w:t>a</w:t>
      </w:r>
      <w:r>
        <w:rPr>
          <w:rFonts w:ascii="Times New Roman TUR" w:hAnsi="Times New Roman TUR" w:cs="Times New Roman TUR"/>
          <w:color w:val="000000"/>
        </w:rPr>
        <w:t xml:space="preserve"> </w:t>
      </w:r>
      <w:r w:rsidR="00F4251E">
        <w:rPr>
          <w:rFonts w:ascii="Times New Roman TUR" w:hAnsi="Times New Roman TUR" w:cs="Times New Roman TUR"/>
          <w:color w:val="000000"/>
        </w:rPr>
        <w:t>qiladi</w:t>
      </w:r>
      <w:r>
        <w:rPr>
          <w:rFonts w:ascii="Times New Roman TUR" w:hAnsi="Times New Roman TUR" w:cs="Times New Roman TUR"/>
          <w:color w:val="000000"/>
        </w:rPr>
        <w:t>.</w:t>
      </w:r>
    </w:p>
    <w:p w14:paraId="6E099AB6" w14:textId="77777777" w:rsidR="00F4251E" w:rsidRDefault="00C857BF" w:rsidP="0012019B">
      <w:pPr>
        <w:autoSpaceDE w:val="0"/>
        <w:autoSpaceDN w:val="0"/>
        <w:adjustRightInd w:val="0"/>
        <w:ind w:firstLine="706"/>
        <w:jc w:val="both"/>
        <w:rPr>
          <w:rFonts w:ascii="Times New Roman TUR" w:hAnsi="Times New Roman TUR" w:cs="Times New Roman TUR"/>
          <w:color w:val="000000"/>
        </w:rPr>
      </w:pPr>
      <w:r w:rsidRPr="00013828">
        <w:rPr>
          <w:rFonts w:ascii="Times New Roman TUR" w:hAnsi="Times New Roman TUR" w:cs="Times New Roman TUR"/>
          <w:b/>
          <w:bCs/>
          <w:color w:val="000000"/>
        </w:rPr>
        <w:lastRenderedPageBreak/>
        <w:t>Birinc</w:t>
      </w:r>
      <w:r w:rsidR="00F4251E" w:rsidRPr="00013828">
        <w:rPr>
          <w:rFonts w:ascii="Times New Roman TUR" w:hAnsi="Times New Roman TUR" w:cs="Times New Roman TUR"/>
          <w:b/>
          <w:bCs/>
          <w:color w:val="000000"/>
        </w:rPr>
        <w:t>h</w:t>
      </w:r>
      <w:r w:rsidRPr="00013828">
        <w:rPr>
          <w:rFonts w:ascii="Times New Roman TUR" w:hAnsi="Times New Roman TUR" w:cs="Times New Roman TUR"/>
          <w:b/>
          <w:bCs/>
          <w:color w:val="000000"/>
        </w:rPr>
        <w:t xml:space="preserve">i </w:t>
      </w:r>
      <w:r w:rsidR="00F4251E" w:rsidRPr="00013828">
        <w:rPr>
          <w:rFonts w:ascii="Times New Roman TUR" w:hAnsi="Times New Roman TUR" w:cs="Times New Roman TUR"/>
          <w:b/>
          <w:bCs/>
          <w:color w:val="000000"/>
        </w:rPr>
        <w:t>Ju</w:t>
      </w:r>
      <w:r w:rsidRPr="00013828">
        <w:rPr>
          <w:rFonts w:ascii="Times New Roman TUR" w:hAnsi="Times New Roman TUR" w:cs="Times New Roman TUR"/>
          <w:b/>
          <w:bCs/>
          <w:color w:val="000000"/>
        </w:rPr>
        <w:t>ml</w:t>
      </w:r>
      <w:r w:rsidR="00F4251E" w:rsidRPr="00013828">
        <w:rPr>
          <w:rFonts w:ascii="Times New Roman TUR" w:hAnsi="Times New Roman TUR" w:cs="Times New Roman TUR"/>
          <w:b/>
          <w:bCs/>
          <w:color w:val="000000"/>
        </w:rPr>
        <w:t>a</w:t>
      </w:r>
      <w:r w:rsidRPr="00013828">
        <w:rPr>
          <w:rFonts w:ascii="Times New Roman TUR" w:hAnsi="Times New Roman TUR" w:cs="Times New Roman TUR"/>
          <w:b/>
          <w:bCs/>
          <w:color w:val="000000"/>
        </w:rPr>
        <w:t>si:</w:t>
      </w:r>
      <w:r>
        <w:rPr>
          <w:rFonts w:ascii="Times New Roman TUR" w:hAnsi="Times New Roman TUR" w:cs="Times New Roman TUR"/>
          <w:color w:val="000000"/>
        </w:rPr>
        <w:t xml:space="preserve"> K</w:t>
      </w:r>
      <w:r w:rsidR="00F4251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w:t>
      </w:r>
      <w:r w:rsidR="00F4251E">
        <w:rPr>
          <w:rFonts w:ascii="Times New Roman TUR" w:hAnsi="Times New Roman TUR" w:cs="Times New Roman TUR"/>
          <w:color w:val="000000"/>
        </w:rPr>
        <w:t>a</w:t>
      </w:r>
      <w:r>
        <w:rPr>
          <w:rFonts w:ascii="Times New Roman TUR" w:hAnsi="Times New Roman TUR" w:cs="Times New Roman TUR"/>
          <w:color w:val="000000"/>
        </w:rPr>
        <w:t>-i Muazzama</w:t>
      </w:r>
      <w:r w:rsidR="00F4251E">
        <w:rPr>
          <w:rFonts w:ascii="Times New Roman TUR" w:hAnsi="Times New Roman TUR" w:cs="Times New Roman TUR"/>
          <w:color w:val="000000"/>
        </w:rPr>
        <w:t>g</w:t>
      </w:r>
      <w:r>
        <w:rPr>
          <w:rFonts w:ascii="Times New Roman TUR" w:hAnsi="Times New Roman TUR" w:cs="Times New Roman TUR"/>
          <w:color w:val="000000"/>
        </w:rPr>
        <w:t>a h</w:t>
      </w:r>
      <w:r w:rsidR="00F4251E">
        <w:rPr>
          <w:rFonts w:ascii="Times New Roman TUR" w:hAnsi="Times New Roman TUR" w:cs="Times New Roman TUR"/>
          <w:color w:val="000000"/>
        </w:rPr>
        <w:t>uj</w:t>
      </w:r>
      <w:r>
        <w:rPr>
          <w:rFonts w:ascii="Times New Roman TUR" w:hAnsi="Times New Roman TUR" w:cs="Times New Roman TUR"/>
          <w:color w:val="000000"/>
        </w:rPr>
        <w:t xml:space="preserve">um </w:t>
      </w:r>
      <w:r w:rsidR="00F4251E">
        <w:rPr>
          <w:rFonts w:ascii="Times New Roman TUR" w:hAnsi="Times New Roman TUR" w:cs="Times New Roman TUR"/>
          <w:color w:val="000000"/>
        </w:rPr>
        <w:t>qilga</w:t>
      </w:r>
      <w:r>
        <w:rPr>
          <w:rFonts w:ascii="Times New Roman TUR" w:hAnsi="Times New Roman TUR" w:cs="Times New Roman TUR"/>
          <w:color w:val="000000"/>
        </w:rPr>
        <w:t xml:space="preserve">n </w:t>
      </w:r>
      <w:r w:rsidR="00F4251E">
        <w:rPr>
          <w:rFonts w:ascii="Times New Roman TUR" w:hAnsi="Times New Roman TUR" w:cs="Times New Roman TUR"/>
          <w:color w:val="000000"/>
        </w:rPr>
        <w:t>A</w:t>
      </w:r>
      <w:r>
        <w:rPr>
          <w:rFonts w:ascii="Times New Roman TUR" w:hAnsi="Times New Roman TUR" w:cs="Times New Roman TUR"/>
          <w:color w:val="000000"/>
        </w:rPr>
        <w:t>br</w:t>
      </w:r>
      <w:r w:rsidR="00F4251E">
        <w:rPr>
          <w:rFonts w:ascii="Times New Roman TUR" w:hAnsi="Times New Roman TUR" w:cs="Times New Roman TUR"/>
          <w:color w:val="000000"/>
        </w:rPr>
        <w:t>a</w:t>
      </w:r>
      <w:r>
        <w:rPr>
          <w:rFonts w:ascii="Times New Roman TUR" w:hAnsi="Times New Roman TUR" w:cs="Times New Roman TUR"/>
          <w:color w:val="000000"/>
        </w:rPr>
        <w:t>h</w:t>
      </w:r>
      <w:r w:rsidR="00F4251E">
        <w:rPr>
          <w:rFonts w:ascii="Times New Roman TUR" w:hAnsi="Times New Roman TUR" w:cs="Times New Roman TUR"/>
          <w:color w:val="000000"/>
        </w:rPr>
        <w:t>a</w:t>
      </w:r>
      <w:r>
        <w:rPr>
          <w:rFonts w:ascii="Times New Roman TUR" w:hAnsi="Times New Roman TUR" w:cs="Times New Roman TUR"/>
          <w:color w:val="000000"/>
        </w:rPr>
        <w:t xml:space="preserve"> ask</w:t>
      </w:r>
      <w:r w:rsidR="00F4251E">
        <w:rPr>
          <w:rFonts w:ascii="Times New Roman TUR" w:hAnsi="Times New Roman TUR" w:cs="Times New Roman TUR"/>
          <w:color w:val="000000"/>
        </w:rPr>
        <w:t>a</w:t>
      </w:r>
      <w:r>
        <w:rPr>
          <w:rFonts w:ascii="Times New Roman TUR" w:hAnsi="Times New Roman TUR" w:cs="Times New Roman TUR"/>
          <w:color w:val="000000"/>
        </w:rPr>
        <w:t>rl</w:t>
      </w:r>
      <w:r w:rsidR="00F4251E">
        <w:rPr>
          <w:rFonts w:ascii="Times New Roman TUR" w:hAnsi="Times New Roman TUR" w:cs="Times New Roman TUR"/>
          <w:color w:val="000000"/>
        </w:rPr>
        <w:t>a</w:t>
      </w:r>
      <w:r>
        <w:rPr>
          <w:rFonts w:ascii="Times New Roman TUR" w:hAnsi="Times New Roman TUR" w:cs="Times New Roman TUR"/>
          <w:color w:val="000000"/>
        </w:rPr>
        <w:t>rinin</w:t>
      </w:r>
      <w:r w:rsidR="00F4251E">
        <w:rPr>
          <w:rFonts w:ascii="Times New Roman TUR" w:hAnsi="Times New Roman TUR" w:cs="Times New Roman TUR"/>
          <w:color w:val="000000"/>
        </w:rPr>
        <w:t>g</w:t>
      </w:r>
      <w:r>
        <w:rPr>
          <w:rFonts w:ascii="Times New Roman TUR" w:hAnsi="Times New Roman TUR" w:cs="Times New Roman TUR"/>
          <w:color w:val="000000"/>
        </w:rPr>
        <w:t xml:space="preserve"> b</w:t>
      </w:r>
      <w:r w:rsidR="00F4251E">
        <w:rPr>
          <w:rFonts w:ascii="Times New Roman TUR" w:hAnsi="Times New Roman TUR" w:cs="Times New Roman TUR"/>
          <w:color w:val="000000"/>
        </w:rPr>
        <w:t>osh</w:t>
      </w:r>
      <w:r>
        <w:rPr>
          <w:rFonts w:ascii="Times New Roman TUR" w:hAnsi="Times New Roman TUR" w:cs="Times New Roman TUR"/>
          <w:color w:val="000000"/>
        </w:rPr>
        <w:t>lar</w:t>
      </w:r>
      <w:r w:rsidR="00F4251E">
        <w:rPr>
          <w:rFonts w:ascii="Times New Roman TUR" w:hAnsi="Times New Roman TUR" w:cs="Times New Roman TUR"/>
          <w:color w:val="000000"/>
        </w:rPr>
        <w:t>ig</w:t>
      </w:r>
      <w:r>
        <w:rPr>
          <w:rFonts w:ascii="Times New Roman TUR" w:hAnsi="Times New Roman TUR" w:cs="Times New Roman TUR"/>
          <w:color w:val="000000"/>
        </w:rPr>
        <w:t xml:space="preserve">a </w:t>
      </w:r>
      <w:r w:rsidR="00F4251E">
        <w:rPr>
          <w:rFonts w:ascii="Times New Roman TUR" w:hAnsi="Times New Roman TUR" w:cs="Times New Roman TUR"/>
          <w:color w:val="000000"/>
        </w:rPr>
        <w:t>a</w:t>
      </w:r>
      <w:r>
        <w:rPr>
          <w:rFonts w:ascii="Times New Roman TUR" w:hAnsi="Times New Roman TUR" w:cs="Times New Roman TUR"/>
          <w:color w:val="000000"/>
        </w:rPr>
        <w:t>b</w:t>
      </w:r>
      <w:r w:rsidR="00F4251E">
        <w:rPr>
          <w:rFonts w:ascii="Times New Roman TUR" w:hAnsi="Times New Roman TUR" w:cs="Times New Roman TUR"/>
          <w:color w:val="000000"/>
        </w:rPr>
        <w:t>o</w:t>
      </w:r>
      <w:r>
        <w:rPr>
          <w:rFonts w:ascii="Times New Roman TUR" w:hAnsi="Times New Roman TUR" w:cs="Times New Roman TUR"/>
          <w:color w:val="000000"/>
        </w:rPr>
        <w:t>bil tayy</w:t>
      </w:r>
      <w:r w:rsidR="00F4251E">
        <w:rPr>
          <w:rFonts w:ascii="Times New Roman TUR" w:hAnsi="Times New Roman TUR" w:cs="Times New Roman TUR"/>
          <w:color w:val="000000"/>
        </w:rPr>
        <w:t>o</w:t>
      </w:r>
      <w:r>
        <w:rPr>
          <w:rFonts w:ascii="Times New Roman TUR" w:hAnsi="Times New Roman TUR" w:cs="Times New Roman TUR"/>
          <w:color w:val="000000"/>
        </w:rPr>
        <w:t>r</w:t>
      </w:r>
      <w:r w:rsidR="00F4251E">
        <w:rPr>
          <w:rFonts w:ascii="Times New Roman TUR" w:hAnsi="Times New Roman TUR" w:cs="Times New Roman TUR"/>
          <w:color w:val="000000"/>
        </w:rPr>
        <w:t>a</w:t>
      </w:r>
      <w:r>
        <w:rPr>
          <w:rFonts w:ascii="Times New Roman TUR" w:hAnsi="Times New Roman TUR" w:cs="Times New Roman TUR"/>
          <w:color w:val="000000"/>
        </w:rPr>
        <w:t>l</w:t>
      </w:r>
      <w:r w:rsidR="00F4251E">
        <w:rPr>
          <w:rFonts w:ascii="Times New Roman TUR" w:hAnsi="Times New Roman TUR" w:cs="Times New Roman TUR"/>
          <w:color w:val="000000"/>
        </w:rPr>
        <w:t>a</w:t>
      </w:r>
      <w:r>
        <w:rPr>
          <w:rFonts w:ascii="Times New Roman TUR" w:hAnsi="Times New Roman TUR" w:cs="Times New Roman TUR"/>
          <w:color w:val="000000"/>
        </w:rPr>
        <w:t>ri</w:t>
      </w:r>
      <w:r w:rsidR="00F4251E">
        <w:rPr>
          <w:rFonts w:ascii="Times New Roman TUR" w:hAnsi="Times New Roman TUR" w:cs="Times New Roman TUR"/>
          <w:color w:val="000000"/>
        </w:rPr>
        <w:t xml:space="preserve"> bilan</w:t>
      </w:r>
      <w:r>
        <w:rPr>
          <w:rFonts w:ascii="Times New Roman TUR" w:hAnsi="Times New Roman TUR" w:cs="Times New Roman TUR"/>
          <w:color w:val="000000"/>
        </w:rPr>
        <w:t xml:space="preserve"> s</w:t>
      </w:r>
      <w:r w:rsidR="00F4251E">
        <w:rPr>
          <w:rFonts w:ascii="Times New Roman TUR" w:hAnsi="Times New Roman TUR" w:cs="Times New Roman TUR"/>
          <w:color w:val="000000"/>
        </w:rPr>
        <w:t>a</w:t>
      </w:r>
      <w:r>
        <w:rPr>
          <w:rFonts w:ascii="Times New Roman TUR" w:hAnsi="Times New Roman TUR" w:cs="Times New Roman TUR"/>
          <w:color w:val="000000"/>
        </w:rPr>
        <w:t>m</w:t>
      </w:r>
      <w:r w:rsidR="00F4251E">
        <w:rPr>
          <w:rFonts w:ascii="Times New Roman TUR" w:hAnsi="Times New Roman TUR" w:cs="Times New Roman TUR"/>
          <w:color w:val="000000"/>
        </w:rPr>
        <w:t>o</w:t>
      </w:r>
      <w:r>
        <w:rPr>
          <w:rFonts w:ascii="Times New Roman TUR" w:hAnsi="Times New Roman TUR" w:cs="Times New Roman TUR"/>
          <w:color w:val="000000"/>
        </w:rPr>
        <w:t>v</w:t>
      </w:r>
      <w:r w:rsidR="00F4251E">
        <w:rPr>
          <w:rFonts w:ascii="Times New Roman TUR" w:hAnsi="Times New Roman TUR" w:cs="Times New Roman TUR"/>
          <w:color w:val="000000"/>
        </w:rPr>
        <w:t>iy</w:t>
      </w:r>
      <w:r>
        <w:rPr>
          <w:rFonts w:ascii="Times New Roman TUR" w:hAnsi="Times New Roman TUR" w:cs="Times New Roman TUR"/>
          <w:color w:val="000000"/>
        </w:rPr>
        <w:t xml:space="preserve"> bombalar y</w:t>
      </w:r>
      <w:r w:rsidR="00F4251E">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d</w:t>
      </w:r>
      <w:r w:rsidR="00F4251E">
        <w:rPr>
          <w:rFonts w:ascii="Times New Roman TUR" w:hAnsi="Times New Roman TUR" w:cs="Times New Roman TUR"/>
          <w:color w:val="000000"/>
        </w:rPr>
        <w:t>i</w:t>
      </w:r>
      <w:r>
        <w:rPr>
          <w:rFonts w:ascii="Times New Roman TUR" w:hAnsi="Times New Roman TUR" w:cs="Times New Roman TUR"/>
          <w:color w:val="000000"/>
        </w:rPr>
        <w:t>r</w:t>
      </w:r>
      <w:r w:rsidR="00F4251E">
        <w:rPr>
          <w:rFonts w:ascii="Times New Roman TUR" w:hAnsi="Times New Roman TUR" w:cs="Times New Roman TUR"/>
          <w:color w:val="000000"/>
        </w:rPr>
        <w:t>ishini</w:t>
      </w:r>
      <w:r>
        <w:rPr>
          <w:rFonts w:ascii="Times New Roman TUR" w:hAnsi="Times New Roman TUR" w:cs="Times New Roman TUR"/>
          <w:color w:val="000000"/>
        </w:rPr>
        <w:t xml:space="preserve"> </w:t>
      </w:r>
      <w:r w:rsidRPr="009B6B4C">
        <w:rPr>
          <w:rFonts w:ascii="Times New Roman TUR" w:hAnsi="Times New Roman TUR" w:cs="Times New Roman TUR"/>
          <w:color w:val="000000"/>
        </w:rPr>
        <w:t>if</w:t>
      </w:r>
      <w:r w:rsidR="00F4251E" w:rsidRPr="009B6B4C">
        <w:rPr>
          <w:rFonts w:ascii="Times New Roman TUR" w:hAnsi="Times New Roman TUR" w:cs="Times New Roman TUR"/>
          <w:color w:val="000000"/>
        </w:rPr>
        <w:t>o</w:t>
      </w:r>
      <w:r w:rsidRPr="009B6B4C">
        <w:rPr>
          <w:rFonts w:ascii="Times New Roman TUR" w:hAnsi="Times New Roman TUR" w:cs="Times New Roman TUR"/>
          <w:color w:val="000000"/>
        </w:rPr>
        <w:t>d</w:t>
      </w:r>
      <w:r w:rsidR="00F4251E" w:rsidRPr="009B6B4C">
        <w:rPr>
          <w:rFonts w:ascii="Times New Roman TUR" w:hAnsi="Times New Roman TUR" w:cs="Times New Roman TUR"/>
          <w:color w:val="000000"/>
        </w:rPr>
        <w:t>a</w:t>
      </w:r>
      <w:r>
        <w:rPr>
          <w:rFonts w:ascii="Times New Roman TUR" w:hAnsi="Times New Roman TUR" w:cs="Times New Roman TUR"/>
          <w:color w:val="000000"/>
        </w:rPr>
        <w:t xml:space="preserve"> </w:t>
      </w:r>
      <w:r w:rsidR="00F4251E">
        <w:rPr>
          <w:rFonts w:ascii="Times New Roman TUR" w:hAnsi="Times New Roman TUR" w:cs="Times New Roman TUR"/>
          <w:color w:val="000000"/>
        </w:rPr>
        <w:t>qilga</w:t>
      </w:r>
      <w:r>
        <w:rPr>
          <w:rFonts w:ascii="Times New Roman TUR" w:hAnsi="Times New Roman TUR" w:cs="Times New Roman TUR"/>
          <w:color w:val="000000"/>
        </w:rPr>
        <w:t>n</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تَرْمِيهِمْ بِحِجَارَةٍ</w:t>
      </w:r>
      <w:r w:rsidRPr="003E2E5E">
        <w:rPr>
          <w:rFonts w:ascii="Times New Roman TUR" w:hAnsi="Times New Roman TUR" w:cs="Times New Roman TUR"/>
          <w:color w:val="000000"/>
          <w:sz w:val="28"/>
          <w:szCs w:val="28"/>
        </w:rPr>
        <w:t xml:space="preserve"> </w:t>
      </w:r>
      <w:r w:rsidR="00F4251E">
        <w:rPr>
          <w:rFonts w:ascii="Times New Roman TUR" w:hAnsi="Times New Roman TUR" w:cs="Times New Roman TUR"/>
          <w:color w:val="000000"/>
        </w:rPr>
        <w:t>ju</w:t>
      </w:r>
      <w:r>
        <w:rPr>
          <w:rFonts w:ascii="Times New Roman TUR" w:hAnsi="Times New Roman TUR" w:cs="Times New Roman TUR"/>
          <w:color w:val="000000"/>
        </w:rPr>
        <w:t>ml</w:t>
      </w:r>
      <w:r w:rsidR="00F4251E">
        <w:rPr>
          <w:rFonts w:ascii="Times New Roman TUR" w:hAnsi="Times New Roman TUR" w:cs="Times New Roman TUR"/>
          <w:color w:val="000000"/>
        </w:rPr>
        <w:t>a</w:t>
      </w:r>
      <w:r>
        <w:rPr>
          <w:rFonts w:ascii="Times New Roman TUR" w:hAnsi="Times New Roman TUR" w:cs="Times New Roman TUR"/>
          <w:color w:val="000000"/>
        </w:rPr>
        <w:t xml:space="preserve">-i </w:t>
      </w:r>
      <w:r w:rsidR="009B6B4C">
        <w:rPr>
          <w:rFonts w:ascii="Times New Roman TUR" w:hAnsi="Times New Roman TUR" w:cs="Times New Roman TUR"/>
          <w:color w:val="000000"/>
        </w:rPr>
        <w:t>muqaddas</w:t>
      </w:r>
      <w:r w:rsidR="00F4251E">
        <w:rPr>
          <w:rFonts w:ascii="Times New Roman TUR" w:hAnsi="Times New Roman TUR" w:cs="Times New Roman TUR"/>
          <w:color w:val="000000"/>
        </w:rPr>
        <w:t>a</w:t>
      </w:r>
      <w:r>
        <w:rPr>
          <w:rFonts w:ascii="Times New Roman TUR" w:hAnsi="Times New Roman TUR" w:cs="Times New Roman TUR"/>
          <w:color w:val="000000"/>
        </w:rPr>
        <w:t>si bi</w:t>
      </w:r>
      <w:r w:rsidR="00F4251E">
        <w:rPr>
          <w:rFonts w:ascii="Times New Roman TUR" w:hAnsi="Times New Roman TUR" w:cs="Times New Roman TUR"/>
          <w:color w:val="000000"/>
        </w:rPr>
        <w:t>r ming</w:t>
      </w:r>
      <w:r>
        <w:rPr>
          <w:rFonts w:ascii="Times New Roman TUR" w:hAnsi="Times New Roman TUR" w:cs="Times New Roman TUR"/>
          <w:color w:val="000000"/>
        </w:rPr>
        <w:t xml:space="preserve"> </w:t>
      </w:r>
      <w:r w:rsidR="00F4251E">
        <w:rPr>
          <w:rFonts w:ascii="Times New Roman TUR" w:hAnsi="Times New Roman TUR" w:cs="Times New Roman TUR"/>
          <w:color w:val="000000"/>
        </w:rPr>
        <w:t xml:space="preserve">uch </w:t>
      </w:r>
      <w:r>
        <w:rPr>
          <w:rFonts w:ascii="Times New Roman TUR" w:hAnsi="Times New Roman TUR" w:cs="Times New Roman TUR"/>
          <w:color w:val="000000"/>
        </w:rPr>
        <w:t>y</w:t>
      </w:r>
      <w:r w:rsidR="00F4251E">
        <w:rPr>
          <w:rFonts w:ascii="Times New Roman TUR" w:hAnsi="Times New Roman TUR" w:cs="Times New Roman TUR"/>
          <w:color w:val="000000"/>
        </w:rPr>
        <w:t>u</w:t>
      </w:r>
      <w:r>
        <w:rPr>
          <w:rFonts w:ascii="Times New Roman TUR" w:hAnsi="Times New Roman TUR" w:cs="Times New Roman TUR"/>
          <w:color w:val="000000"/>
        </w:rPr>
        <w:t>z elli</w:t>
      </w:r>
      <w:r w:rsidR="00F4251E">
        <w:rPr>
          <w:rFonts w:ascii="Times New Roman TUR" w:hAnsi="Times New Roman TUR" w:cs="Times New Roman TUR"/>
          <w:color w:val="000000"/>
        </w:rPr>
        <w:t>k t</w:t>
      </w:r>
      <w:r w:rsidR="00317151">
        <w:rPr>
          <w:rFonts w:ascii="Times New Roman TUR" w:hAnsi="Times New Roman TUR" w:cs="Times New Roman TUR"/>
          <w:color w:val="000000"/>
        </w:rPr>
        <w:t>o‘</w:t>
      </w:r>
      <w:r w:rsidR="00F4251E">
        <w:rPr>
          <w:rFonts w:ascii="Times New Roman TUR" w:hAnsi="Times New Roman TUR" w:cs="Times New Roman TUR"/>
          <w:color w:val="000000"/>
        </w:rPr>
        <w:t>qqi</w:t>
      </w:r>
      <w:r>
        <w:rPr>
          <w:rFonts w:ascii="Times New Roman TUR" w:hAnsi="Times New Roman TUR" w:cs="Times New Roman TUR"/>
          <w:color w:val="000000"/>
        </w:rPr>
        <w:t xml:space="preserve">z </w:t>
      </w:r>
      <w:r w:rsidR="00013828">
        <w:rPr>
          <w:rFonts w:ascii="Times New Roman TUR" w:hAnsi="Times New Roman TUR" w:cs="Times New Roman TUR"/>
          <w:color w:val="000000"/>
        </w:rPr>
        <w:t xml:space="preserve">(1359) </w:t>
      </w:r>
      <w:r w:rsidR="00F4251E">
        <w:rPr>
          <w:rFonts w:ascii="Times New Roman TUR" w:hAnsi="Times New Roman TUR" w:cs="Times New Roman TUR"/>
          <w:color w:val="000000"/>
        </w:rPr>
        <w:t>b</w:t>
      </w:r>
      <w:r w:rsidR="00317151">
        <w:rPr>
          <w:rFonts w:ascii="Times New Roman TUR" w:hAnsi="Times New Roman TUR" w:cs="Times New Roman TUR"/>
          <w:color w:val="000000"/>
        </w:rPr>
        <w:t>o‘</w:t>
      </w:r>
      <w:r w:rsidR="00F4251E">
        <w:rPr>
          <w:rFonts w:ascii="Times New Roman TUR" w:hAnsi="Times New Roman TUR" w:cs="Times New Roman TUR"/>
          <w:color w:val="000000"/>
        </w:rPr>
        <w:t>lib</w:t>
      </w:r>
      <w:r>
        <w:rPr>
          <w:rFonts w:ascii="Times New Roman TUR" w:hAnsi="Times New Roman TUR" w:cs="Times New Roman TUR"/>
          <w:color w:val="000000"/>
        </w:rPr>
        <w:t>, d</w:t>
      </w:r>
      <w:r w:rsidR="00F4251E">
        <w:rPr>
          <w:rFonts w:ascii="Times New Roman TUR" w:hAnsi="Times New Roman TUR" w:cs="Times New Roman TUR"/>
          <w:color w:val="000000"/>
        </w:rPr>
        <w:t>u</w:t>
      </w:r>
      <w:r>
        <w:rPr>
          <w:rFonts w:ascii="Times New Roman TUR" w:hAnsi="Times New Roman TUR" w:cs="Times New Roman TUR"/>
          <w:color w:val="000000"/>
        </w:rPr>
        <w:t>ny</w:t>
      </w:r>
      <w:r w:rsidR="00F4251E">
        <w:rPr>
          <w:rFonts w:ascii="Times New Roman TUR" w:hAnsi="Times New Roman TUR" w:cs="Times New Roman TUR"/>
          <w:color w:val="000000"/>
        </w:rPr>
        <w:t>oni</w:t>
      </w:r>
      <w:r>
        <w:rPr>
          <w:rFonts w:ascii="Times New Roman TUR" w:hAnsi="Times New Roman TUR" w:cs="Times New Roman TUR"/>
          <w:color w:val="000000"/>
        </w:rPr>
        <w:t xml:space="preserve"> din</w:t>
      </w:r>
      <w:r w:rsidR="00F4251E">
        <w:rPr>
          <w:rFonts w:ascii="Times New Roman TUR" w:hAnsi="Times New Roman TUR" w:cs="Times New Roman TUR"/>
          <w:color w:val="000000"/>
        </w:rPr>
        <w:t>dan</w:t>
      </w:r>
      <w:r>
        <w:rPr>
          <w:rFonts w:ascii="Times New Roman TUR" w:hAnsi="Times New Roman TUR" w:cs="Times New Roman TUR"/>
          <w:color w:val="000000"/>
        </w:rPr>
        <w:t xml:space="preserve"> </w:t>
      </w:r>
      <w:r w:rsidR="00F4251E">
        <w:rPr>
          <w:rFonts w:ascii="Times New Roman TUR" w:hAnsi="Times New Roman TUR" w:cs="Times New Roman TUR"/>
          <w:color w:val="000000"/>
        </w:rPr>
        <w:t>ustun q</w:t>
      </w:r>
      <w:r w:rsidR="00317151">
        <w:rPr>
          <w:rFonts w:ascii="Times New Roman TUR" w:hAnsi="Times New Roman TUR" w:cs="Times New Roman TUR"/>
          <w:color w:val="000000"/>
        </w:rPr>
        <w:t>o‘</w:t>
      </w:r>
      <w:r w:rsidR="00F4251E">
        <w:rPr>
          <w:rFonts w:ascii="Times New Roman TUR" w:hAnsi="Times New Roman TUR" w:cs="Times New Roman TUR"/>
          <w:color w:val="000000"/>
        </w:rPr>
        <w:t xml:space="preserve">ygan </w:t>
      </w:r>
      <w:r>
        <w:rPr>
          <w:rFonts w:ascii="Times New Roman TUR" w:hAnsi="Times New Roman TUR" w:cs="Times New Roman TUR"/>
          <w:color w:val="000000"/>
        </w:rPr>
        <w:t>v</w:t>
      </w:r>
      <w:r w:rsidR="00F4251E">
        <w:rPr>
          <w:rFonts w:ascii="Times New Roman TUR" w:hAnsi="Times New Roman TUR" w:cs="Times New Roman TUR"/>
          <w:color w:val="000000"/>
        </w:rPr>
        <w:t>a</w:t>
      </w:r>
      <w:r>
        <w:rPr>
          <w:rFonts w:ascii="Times New Roman TUR" w:hAnsi="Times New Roman TUR" w:cs="Times New Roman TUR"/>
          <w:color w:val="000000"/>
        </w:rPr>
        <w:t xml:space="preserve"> n</w:t>
      </w:r>
      <w:r w:rsidR="00F4251E">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sidR="00013828">
        <w:rPr>
          <w:rFonts w:ascii="Times New Roman TUR" w:hAnsi="Times New Roman TUR" w:cs="Times New Roman TUR"/>
          <w:color w:val="000000"/>
        </w:rPr>
        <w:t>-</w:t>
      </w:r>
      <w:r>
        <w:rPr>
          <w:rFonts w:ascii="Times New Roman TUR" w:hAnsi="Times New Roman TUR" w:cs="Times New Roman TUR"/>
          <w:color w:val="000000"/>
        </w:rPr>
        <w:t>i b</w:t>
      </w:r>
      <w:r w:rsidR="00F4251E">
        <w:rPr>
          <w:rFonts w:ascii="Times New Roman TUR" w:hAnsi="Times New Roman TUR" w:cs="Times New Roman TUR"/>
          <w:color w:val="000000"/>
        </w:rPr>
        <w:t>asha</w:t>
      </w:r>
      <w:r>
        <w:rPr>
          <w:rFonts w:ascii="Times New Roman TUR" w:hAnsi="Times New Roman TUR" w:cs="Times New Roman TUR"/>
          <w:color w:val="000000"/>
        </w:rPr>
        <w:t>r</w:t>
      </w:r>
      <w:r w:rsidR="00F4251E">
        <w:rPr>
          <w:rFonts w:ascii="Times New Roman TUR" w:hAnsi="Times New Roman TUR" w:cs="Times New Roman TUR"/>
          <w:color w:val="000000"/>
        </w:rPr>
        <w:t>n</w:t>
      </w:r>
      <w:r>
        <w:rPr>
          <w:rFonts w:ascii="Times New Roman TUR" w:hAnsi="Times New Roman TUR" w:cs="Times New Roman TUR"/>
          <w:color w:val="000000"/>
        </w:rPr>
        <w:t>i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ldan </w:t>
      </w:r>
      <w:r w:rsidR="00F4251E">
        <w:rPr>
          <w:rFonts w:ascii="Times New Roman TUR" w:hAnsi="Times New Roman TUR" w:cs="Times New Roman TUR"/>
          <w:color w:val="000000"/>
        </w:rPr>
        <w:t>chiq</w:t>
      </w:r>
      <w:r>
        <w:rPr>
          <w:rFonts w:ascii="Times New Roman TUR" w:hAnsi="Times New Roman TUR" w:cs="Times New Roman TUR"/>
          <w:color w:val="000000"/>
        </w:rPr>
        <w:t>ar</w:t>
      </w:r>
      <w:r w:rsidR="00F4251E">
        <w:rPr>
          <w:rFonts w:ascii="Times New Roman TUR" w:hAnsi="Times New Roman TUR" w:cs="Times New Roman TUR"/>
          <w:color w:val="000000"/>
        </w:rPr>
        <w:t>g</w:t>
      </w:r>
      <w:r>
        <w:rPr>
          <w:rFonts w:ascii="Times New Roman TUR" w:hAnsi="Times New Roman TUR" w:cs="Times New Roman TUR"/>
          <w:color w:val="000000"/>
        </w:rPr>
        <w:t>an m</w:t>
      </w:r>
      <w:r w:rsidR="00F4251E">
        <w:rPr>
          <w:rFonts w:ascii="Times New Roman TUR" w:hAnsi="Times New Roman TUR" w:cs="Times New Roman TUR"/>
          <w:color w:val="000000"/>
        </w:rPr>
        <w:t>a</w:t>
      </w:r>
      <w:r>
        <w:rPr>
          <w:rFonts w:ascii="Times New Roman TUR" w:hAnsi="Times New Roman TUR" w:cs="Times New Roman TUR"/>
          <w:color w:val="000000"/>
        </w:rPr>
        <w:t>d</w:t>
      </w:r>
      <w:r w:rsidR="00F4251E">
        <w:rPr>
          <w:rFonts w:ascii="Times New Roman TUR" w:hAnsi="Times New Roman TUR" w:cs="Times New Roman TUR"/>
          <w:color w:val="000000"/>
        </w:rPr>
        <w:t>a</w:t>
      </w:r>
      <w:r>
        <w:rPr>
          <w:rFonts w:ascii="Times New Roman TUR" w:hAnsi="Times New Roman TUR" w:cs="Times New Roman TUR"/>
          <w:color w:val="000000"/>
        </w:rPr>
        <w:t>niy</w:t>
      </w:r>
      <w:r w:rsidR="00F4251E">
        <w:rPr>
          <w:rFonts w:ascii="Times New Roman TUR" w:hAnsi="Times New Roman TUR" w:cs="Times New Roman TUR"/>
          <w:color w:val="000000"/>
        </w:rPr>
        <w:t>a</w:t>
      </w:r>
      <w:r>
        <w:rPr>
          <w:rFonts w:ascii="Times New Roman TUR" w:hAnsi="Times New Roman TUR" w:cs="Times New Roman TUR"/>
          <w:color w:val="000000"/>
        </w:rPr>
        <w:t>t</w:t>
      </w:r>
      <w:r w:rsidR="00F4251E">
        <w:rPr>
          <w:rFonts w:ascii="Times New Roman TUR" w:hAnsi="Times New Roman TUR" w:cs="Times New Roman TUR"/>
          <w:color w:val="000000"/>
        </w:rPr>
        <w:t>ch</w:t>
      </w:r>
      <w:r>
        <w:rPr>
          <w:rFonts w:ascii="Times New Roman TUR" w:hAnsi="Times New Roman TUR" w:cs="Times New Roman TUR"/>
          <w:color w:val="000000"/>
        </w:rPr>
        <w:t>il</w:t>
      </w:r>
      <w:r w:rsidR="00F4251E">
        <w:rPr>
          <w:rFonts w:ascii="Times New Roman TUR" w:hAnsi="Times New Roman TUR" w:cs="Times New Roman TUR"/>
          <w:color w:val="000000"/>
        </w:rPr>
        <w:t>a</w:t>
      </w:r>
      <w:r>
        <w:rPr>
          <w:rFonts w:ascii="Times New Roman TUR" w:hAnsi="Times New Roman TUR" w:cs="Times New Roman TUR"/>
          <w:color w:val="000000"/>
        </w:rPr>
        <w:t>r</w:t>
      </w:r>
      <w:r w:rsidR="00F4251E">
        <w:rPr>
          <w:rFonts w:ascii="Times New Roman TUR" w:hAnsi="Times New Roman TUR" w:cs="Times New Roman TUR"/>
          <w:color w:val="000000"/>
        </w:rPr>
        <w:t>n</w:t>
      </w:r>
      <w:r>
        <w:rPr>
          <w:rFonts w:ascii="Times New Roman TUR" w:hAnsi="Times New Roman TUR" w:cs="Times New Roman TUR"/>
          <w:color w:val="000000"/>
        </w:rPr>
        <w:t>in</w:t>
      </w:r>
      <w:r w:rsidR="00F4251E">
        <w:rPr>
          <w:rFonts w:ascii="Times New Roman TUR" w:hAnsi="Times New Roman TUR" w:cs="Times New Roman TUR"/>
          <w:color w:val="000000"/>
        </w:rPr>
        <w:t>g</w:t>
      </w:r>
      <w:r>
        <w:rPr>
          <w:rFonts w:ascii="Times New Roman TUR" w:hAnsi="Times New Roman TUR" w:cs="Times New Roman TUR"/>
          <w:color w:val="000000"/>
        </w:rPr>
        <w:t xml:space="preserve"> b</w:t>
      </w:r>
      <w:r w:rsidR="00F4251E">
        <w:rPr>
          <w:rFonts w:ascii="Times New Roman TUR" w:hAnsi="Times New Roman TUR" w:cs="Times New Roman TUR"/>
          <w:color w:val="000000"/>
        </w:rPr>
        <w:t>osh</w:t>
      </w:r>
      <w:r>
        <w:rPr>
          <w:rFonts w:ascii="Times New Roman TUR" w:hAnsi="Times New Roman TUR" w:cs="Times New Roman TUR"/>
          <w:color w:val="000000"/>
        </w:rPr>
        <w:t>lar</w:t>
      </w:r>
      <w:r w:rsidR="00F4251E">
        <w:rPr>
          <w:rFonts w:ascii="Times New Roman TUR" w:hAnsi="Times New Roman TUR" w:cs="Times New Roman TUR"/>
          <w:color w:val="000000"/>
        </w:rPr>
        <w:t>ig</w:t>
      </w:r>
      <w:r>
        <w:rPr>
          <w:rFonts w:ascii="Times New Roman TUR" w:hAnsi="Times New Roman TUR" w:cs="Times New Roman TUR"/>
          <w:color w:val="000000"/>
        </w:rPr>
        <w:t>a s</w:t>
      </w:r>
      <w:r w:rsidR="00F4251E">
        <w:rPr>
          <w:rFonts w:ascii="Times New Roman TUR" w:hAnsi="Times New Roman TUR" w:cs="Times New Roman TUR"/>
          <w:color w:val="000000"/>
        </w:rPr>
        <w:t>a</w:t>
      </w:r>
      <w:r>
        <w:rPr>
          <w:rFonts w:ascii="Times New Roman TUR" w:hAnsi="Times New Roman TUR" w:cs="Times New Roman TUR"/>
          <w:color w:val="000000"/>
        </w:rPr>
        <w:t>m</w:t>
      </w:r>
      <w:r w:rsidR="00F4251E">
        <w:rPr>
          <w:rFonts w:ascii="Times New Roman TUR" w:hAnsi="Times New Roman TUR" w:cs="Times New Roman TUR"/>
          <w:color w:val="000000"/>
        </w:rPr>
        <w:t>o</w:t>
      </w:r>
      <w:r>
        <w:rPr>
          <w:rFonts w:ascii="Times New Roman TUR" w:hAnsi="Times New Roman TUR" w:cs="Times New Roman TUR"/>
          <w:color w:val="000000"/>
        </w:rPr>
        <w:t>v</w:t>
      </w:r>
      <w:r w:rsidR="00F4251E">
        <w:rPr>
          <w:rFonts w:ascii="Times New Roman TUR" w:hAnsi="Times New Roman TUR" w:cs="Times New Roman TUR"/>
          <w:color w:val="000000"/>
        </w:rPr>
        <w:t>iy</w:t>
      </w:r>
      <w:r>
        <w:rPr>
          <w:rFonts w:ascii="Times New Roman TUR" w:hAnsi="Times New Roman TUR" w:cs="Times New Roman TUR"/>
          <w:color w:val="000000"/>
        </w:rPr>
        <w:t xml:space="preserve"> bombalar v</w:t>
      </w:r>
      <w:r w:rsidR="00F4251E">
        <w:rPr>
          <w:rFonts w:ascii="Times New Roman TUR" w:hAnsi="Times New Roman TUR" w:cs="Times New Roman TUR"/>
          <w:color w:val="000000"/>
        </w:rPr>
        <w:t>a</w:t>
      </w:r>
      <w:r>
        <w:rPr>
          <w:rFonts w:ascii="Times New Roman TUR" w:hAnsi="Times New Roman TUR" w:cs="Times New Roman TUR"/>
          <w:color w:val="000000"/>
        </w:rPr>
        <w:t xml:space="preserve"> t</w:t>
      </w:r>
      <w:r w:rsidR="00F4251E">
        <w:rPr>
          <w:rFonts w:ascii="Times New Roman TUR" w:hAnsi="Times New Roman TUR" w:cs="Times New Roman TUR"/>
          <w:color w:val="000000"/>
        </w:rPr>
        <w:t>osh</w:t>
      </w:r>
      <w:r>
        <w:rPr>
          <w:rFonts w:ascii="Times New Roman TUR" w:hAnsi="Times New Roman TUR" w:cs="Times New Roman TUR"/>
          <w:color w:val="000000"/>
        </w:rPr>
        <w:t>lar y</w:t>
      </w:r>
      <w:r w:rsidR="00F4251E">
        <w:rPr>
          <w:rFonts w:ascii="Times New Roman TUR" w:hAnsi="Times New Roman TUR" w:cs="Times New Roman TUR"/>
          <w:color w:val="000000"/>
        </w:rPr>
        <w:t>o</w:t>
      </w:r>
      <w:r w:rsidR="00317151">
        <w:rPr>
          <w:rFonts w:ascii="Times New Roman TUR" w:hAnsi="Times New Roman TUR" w:cs="Times New Roman TUR"/>
          <w:color w:val="000000"/>
        </w:rPr>
        <w:t>g‘</w:t>
      </w:r>
      <w:r w:rsidR="00F4251E">
        <w:rPr>
          <w:rFonts w:ascii="Times New Roman TUR" w:hAnsi="Times New Roman TUR" w:cs="Times New Roman TUR"/>
          <w:color w:val="000000"/>
        </w:rPr>
        <w:t>dirishig</w:t>
      </w:r>
      <w:r>
        <w:rPr>
          <w:rFonts w:ascii="Times New Roman TUR" w:hAnsi="Times New Roman TUR" w:cs="Times New Roman TUR"/>
          <w:color w:val="000000"/>
        </w:rPr>
        <w:t>a t</w:t>
      </w:r>
      <w:r w:rsidR="00F4251E">
        <w:rPr>
          <w:rFonts w:ascii="Times New Roman TUR" w:hAnsi="Times New Roman TUR" w:cs="Times New Roman TUR"/>
          <w:color w:val="000000"/>
        </w:rPr>
        <w:t>a</w:t>
      </w:r>
      <w:r>
        <w:rPr>
          <w:rFonts w:ascii="Times New Roman TUR" w:hAnsi="Times New Roman TUR" w:cs="Times New Roman TUR"/>
          <w:color w:val="000000"/>
        </w:rPr>
        <w:t>v</w:t>
      </w:r>
      <w:r w:rsidR="00F4251E">
        <w:rPr>
          <w:rFonts w:ascii="Times New Roman TUR" w:hAnsi="Times New Roman TUR" w:cs="Times New Roman TUR"/>
          <w:color w:val="000000"/>
        </w:rPr>
        <w:t>o</w:t>
      </w:r>
      <w:r>
        <w:rPr>
          <w:rFonts w:ascii="Times New Roman TUR" w:hAnsi="Times New Roman TUR" w:cs="Times New Roman TUR"/>
          <w:color w:val="000000"/>
        </w:rPr>
        <w:t>fu</w:t>
      </w:r>
      <w:r w:rsidR="00F4251E">
        <w:rPr>
          <w:rFonts w:ascii="Times New Roman TUR" w:hAnsi="Times New Roman TUR" w:cs="Times New Roman TUR"/>
          <w:color w:val="000000"/>
        </w:rPr>
        <w:t>q bi</w:t>
      </w:r>
      <w:r>
        <w:rPr>
          <w:rFonts w:ascii="Times New Roman TUR" w:hAnsi="Times New Roman TUR" w:cs="Times New Roman TUR"/>
          <w:color w:val="000000"/>
        </w:rPr>
        <w:t>la</w:t>
      </w:r>
      <w:r w:rsidR="00F4251E">
        <w:rPr>
          <w:rFonts w:ascii="Times New Roman TUR" w:hAnsi="Times New Roman TUR" w:cs="Times New Roman TUR"/>
          <w:color w:val="000000"/>
        </w:rPr>
        <w:t>n</w:t>
      </w:r>
      <w:r>
        <w:rPr>
          <w:rFonts w:ascii="Times New Roman TUR" w:hAnsi="Times New Roman TUR" w:cs="Times New Roman TUR"/>
          <w:color w:val="000000"/>
        </w:rPr>
        <w:t xml:space="preserve"> i</w:t>
      </w:r>
      <w:r w:rsidR="00F4251E">
        <w:rPr>
          <w:rFonts w:ascii="Times New Roman TUR" w:hAnsi="Times New Roman TUR" w:cs="Times New Roman TUR"/>
          <w:color w:val="000000"/>
        </w:rPr>
        <w:t>shora</w:t>
      </w:r>
      <w:r>
        <w:rPr>
          <w:rFonts w:ascii="Times New Roman TUR" w:hAnsi="Times New Roman TUR" w:cs="Times New Roman TUR"/>
          <w:color w:val="000000"/>
        </w:rPr>
        <w:t xml:space="preserve"> </w:t>
      </w:r>
      <w:r w:rsidR="00F4251E">
        <w:rPr>
          <w:rFonts w:ascii="Times New Roman TUR" w:hAnsi="Times New Roman TUR" w:cs="Times New Roman TUR"/>
          <w:color w:val="000000"/>
        </w:rPr>
        <w:t>qiladi</w:t>
      </w:r>
      <w:r>
        <w:rPr>
          <w:rFonts w:ascii="Times New Roman TUR" w:hAnsi="Times New Roman TUR" w:cs="Times New Roman TUR"/>
          <w:color w:val="000000"/>
        </w:rPr>
        <w:t>.</w:t>
      </w:r>
    </w:p>
    <w:p w14:paraId="01811901" w14:textId="77777777" w:rsidR="00F420BA" w:rsidRDefault="00F4251E" w:rsidP="0012019B">
      <w:pPr>
        <w:autoSpaceDE w:val="0"/>
        <w:autoSpaceDN w:val="0"/>
        <w:adjustRightInd w:val="0"/>
        <w:ind w:firstLine="706"/>
        <w:jc w:val="both"/>
        <w:rPr>
          <w:rFonts w:ascii="Times New Roman TUR" w:hAnsi="Times New Roman TUR" w:cs="Times New Roman TUR"/>
          <w:color w:val="000000"/>
        </w:rPr>
      </w:pPr>
      <w:r w:rsidRPr="00013828">
        <w:rPr>
          <w:rFonts w:ascii="Times New Roman TUR" w:hAnsi="Times New Roman TUR" w:cs="Times New Roman TUR"/>
          <w:b/>
          <w:bCs/>
          <w:color w:val="000000"/>
        </w:rPr>
        <w:t>Ik</w:t>
      </w:r>
      <w:r w:rsidR="00C857BF" w:rsidRPr="00013828">
        <w:rPr>
          <w:rFonts w:ascii="Times New Roman TUR" w:hAnsi="Times New Roman TUR" w:cs="Times New Roman TUR"/>
          <w:b/>
          <w:bCs/>
          <w:color w:val="000000"/>
        </w:rPr>
        <w:t>kinc</w:t>
      </w:r>
      <w:r w:rsidRPr="00013828">
        <w:rPr>
          <w:rFonts w:ascii="Times New Roman TUR" w:hAnsi="Times New Roman TUR" w:cs="Times New Roman TUR"/>
          <w:b/>
          <w:bCs/>
          <w:color w:val="000000"/>
        </w:rPr>
        <w:t>h</w:t>
      </w:r>
      <w:r w:rsidR="00C857BF" w:rsidRPr="00013828">
        <w:rPr>
          <w:rFonts w:ascii="Times New Roman TUR" w:hAnsi="Times New Roman TUR" w:cs="Times New Roman TUR"/>
          <w:b/>
          <w:bCs/>
          <w:color w:val="000000"/>
        </w:rPr>
        <w:t xml:space="preserve">i </w:t>
      </w:r>
      <w:r w:rsidRPr="00013828">
        <w:rPr>
          <w:rFonts w:ascii="Times New Roman TUR" w:hAnsi="Times New Roman TUR" w:cs="Times New Roman TUR"/>
          <w:b/>
          <w:bCs/>
          <w:color w:val="000000"/>
        </w:rPr>
        <w:t>Ju</w:t>
      </w:r>
      <w:r w:rsidR="00C857BF" w:rsidRPr="00013828">
        <w:rPr>
          <w:rFonts w:ascii="Times New Roman TUR" w:hAnsi="Times New Roman TUR" w:cs="Times New Roman TUR"/>
          <w:b/>
          <w:bCs/>
          <w:color w:val="000000"/>
        </w:rPr>
        <w:t>ml</w:t>
      </w:r>
      <w:r w:rsidRPr="00013828">
        <w:rPr>
          <w:rFonts w:ascii="Times New Roman TUR" w:hAnsi="Times New Roman TUR" w:cs="Times New Roman TUR"/>
          <w:b/>
          <w:bCs/>
          <w:color w:val="000000"/>
        </w:rPr>
        <w:t>a</w:t>
      </w:r>
      <w:r w:rsidR="00C857BF" w:rsidRPr="00013828">
        <w:rPr>
          <w:rFonts w:ascii="Times New Roman TUR" w:hAnsi="Times New Roman TUR" w:cs="Times New Roman TUR"/>
          <w:b/>
          <w:bCs/>
          <w:color w:val="000000"/>
        </w:rPr>
        <w:t>si:</w:t>
      </w:r>
      <w:r w:rsidR="00C857BF">
        <w:rPr>
          <w:rFonts w:ascii="Times New Roman TUR" w:hAnsi="Times New Roman TUR" w:cs="Times New Roman TUR"/>
          <w:color w:val="000000"/>
        </w:rPr>
        <w:t xml:space="preserve"> </w:t>
      </w:r>
      <w:r w:rsidR="00C857BF" w:rsidRPr="003E2E5E">
        <w:rPr>
          <w:rFonts w:ascii="Traditional Arabic" w:hAnsi="Traditional Arabic" w:cs="Traditional Arabic"/>
          <w:color w:val="FF0000"/>
          <w:sz w:val="40"/>
          <w:szCs w:val="40"/>
          <w:rtl/>
        </w:rPr>
        <w:t>اَلَمْ يَجْعَلْ كَيْدَهُمْ فِى تَضْلِيلٍ</w:t>
      </w:r>
      <w:r w:rsidR="003E2E5E">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9B6B4C">
        <w:rPr>
          <w:rFonts w:ascii="Times New Roman TUR" w:hAnsi="Times New Roman TUR" w:cs="Times New Roman TUR"/>
          <w:color w:val="000000"/>
        </w:rPr>
        <w:t>muqaddas</w:t>
      </w:r>
      <w:r>
        <w:rPr>
          <w:rFonts w:ascii="Times New Roman TUR" w:hAnsi="Times New Roman TUR" w:cs="Times New Roman TUR"/>
          <w:color w:val="000000"/>
        </w:rPr>
        <w:t>a</w:t>
      </w:r>
      <w:r w:rsidR="00C857BF">
        <w:rPr>
          <w:rFonts w:ascii="Times New Roman TUR" w:hAnsi="Times New Roman TUR" w:cs="Times New Roman TUR"/>
          <w:color w:val="000000"/>
        </w:rPr>
        <w:t>si, eski zam</w:t>
      </w:r>
      <w:r>
        <w:rPr>
          <w:rFonts w:ascii="Times New Roman TUR" w:hAnsi="Times New Roman TUR" w:cs="Times New Roman TUR"/>
          <w:color w:val="000000"/>
        </w:rPr>
        <w:t>o</w:t>
      </w:r>
      <w:r w:rsidR="00C857BF">
        <w:rPr>
          <w:rFonts w:ascii="Times New Roman TUR" w:hAnsi="Times New Roman TUR" w:cs="Times New Roman TUR"/>
          <w:color w:val="000000"/>
        </w:rPr>
        <w:t>n h</w:t>
      </w:r>
      <w:r>
        <w:rPr>
          <w:rFonts w:ascii="Times New Roman TUR" w:hAnsi="Times New Roman TUR" w:cs="Times New Roman TUR"/>
          <w:color w:val="000000"/>
        </w:rPr>
        <w:t>o</w:t>
      </w:r>
      <w:r w:rsidR="00C857BF">
        <w:rPr>
          <w:rFonts w:ascii="Times New Roman TUR" w:hAnsi="Times New Roman TUR" w:cs="Times New Roman TUR"/>
          <w:color w:val="000000"/>
        </w:rPr>
        <w:t>dis</w:t>
      </w:r>
      <w:r>
        <w:rPr>
          <w:rFonts w:ascii="Times New Roman TUR" w:hAnsi="Times New Roman TUR" w:cs="Times New Roman TUR"/>
          <w:color w:val="000000"/>
        </w:rPr>
        <w:t>a</w:t>
      </w:r>
      <w:r w:rsidR="00C857BF">
        <w:rPr>
          <w:rFonts w:ascii="Times New Roman TUR" w:hAnsi="Times New Roman TUR" w:cs="Times New Roman TUR"/>
          <w:color w:val="000000"/>
        </w:rPr>
        <w:t>sid</w:t>
      </w:r>
      <w:r>
        <w:rPr>
          <w:rFonts w:ascii="Times New Roman TUR" w:hAnsi="Times New Roman TUR" w:cs="Times New Roman TUR"/>
          <w:color w:val="000000"/>
        </w:rPr>
        <w:t>ag</w:t>
      </w:r>
      <w:r w:rsidR="00C857BF">
        <w:rPr>
          <w:rFonts w:ascii="Times New Roman TUR" w:hAnsi="Times New Roman TUR" w:cs="Times New Roman TUR"/>
          <w:color w:val="000000"/>
        </w:rPr>
        <w:t>i K</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nur</w:t>
      </w:r>
      <w:r w:rsidR="00737C1E">
        <w:rPr>
          <w:rFonts w:ascii="Times New Roman TUR" w:hAnsi="Times New Roman TUR" w:cs="Times New Roman TUR"/>
          <w:color w:val="000000"/>
        </w:rPr>
        <w:t>i</w:t>
      </w:r>
      <w:r w:rsidR="00C857BF">
        <w:rPr>
          <w:rFonts w:ascii="Times New Roman TUR" w:hAnsi="Times New Roman TUR" w:cs="Times New Roman TUR"/>
          <w:color w:val="000000"/>
        </w:rPr>
        <w:t>n</w:t>
      </w:r>
      <w:r w:rsidR="00737C1E">
        <w:rPr>
          <w:rFonts w:ascii="Times New Roman TUR" w:hAnsi="Times New Roman TUR" w:cs="Times New Roman TUR"/>
          <w:color w:val="000000"/>
        </w:rPr>
        <w:t>i</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nd</w:t>
      </w:r>
      <w:r w:rsidR="00737C1E">
        <w:rPr>
          <w:rFonts w:ascii="Times New Roman TUR" w:hAnsi="Times New Roman TUR" w:cs="Times New Roman TUR"/>
          <w:color w:val="000000"/>
        </w:rPr>
        <w:t>i</w:t>
      </w:r>
      <w:r w:rsidR="00C857BF">
        <w:rPr>
          <w:rFonts w:ascii="Times New Roman TUR" w:hAnsi="Times New Roman TUR" w:cs="Times New Roman TUR"/>
          <w:color w:val="000000"/>
        </w:rPr>
        <w:t>r</w:t>
      </w:r>
      <w:r w:rsidR="00737C1E">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uchu</w:t>
      </w:r>
      <w:r w:rsidR="00C857BF">
        <w:rPr>
          <w:rFonts w:ascii="Times New Roman TUR" w:hAnsi="Times New Roman TUR" w:cs="Times New Roman TUR"/>
          <w:color w:val="000000"/>
        </w:rPr>
        <w:t>n hi</w:t>
      </w:r>
      <w:r w:rsidR="00737C1E">
        <w:rPr>
          <w:rFonts w:ascii="Times New Roman TUR" w:hAnsi="Times New Roman TUR" w:cs="Times New Roman TUR"/>
          <w:color w:val="000000"/>
        </w:rPr>
        <w:t>y</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737C1E">
        <w:rPr>
          <w:rFonts w:ascii="Times New Roman TUR" w:hAnsi="Times New Roman TUR" w:cs="Times New Roman TUR"/>
          <w:color w:val="000000"/>
        </w:rPr>
        <w:t>bilan</w:t>
      </w:r>
      <w:r w:rsidR="00C857BF">
        <w:rPr>
          <w:rFonts w:ascii="Times New Roman TUR" w:hAnsi="Times New Roman TUR" w:cs="Times New Roman TUR"/>
          <w:color w:val="000000"/>
        </w:rPr>
        <w:t xml:space="preserve"> h</w:t>
      </w:r>
      <w:r w:rsidR="00737C1E">
        <w:rPr>
          <w:rFonts w:ascii="Times New Roman TUR" w:hAnsi="Times New Roman TUR" w:cs="Times New Roman TUR"/>
          <w:color w:val="000000"/>
        </w:rPr>
        <w:t>uj</w:t>
      </w:r>
      <w:r w:rsidR="00C857BF">
        <w:rPr>
          <w:rFonts w:ascii="Times New Roman TUR" w:hAnsi="Times New Roman TUR" w:cs="Times New Roman TUR"/>
          <w:color w:val="000000"/>
        </w:rPr>
        <w:t xml:space="preserve">um </w:t>
      </w:r>
      <w:r w:rsidR="00737C1E">
        <w:rPr>
          <w:rFonts w:ascii="Times New Roman TUR" w:hAnsi="Times New Roman TUR" w:cs="Times New Roman TUR"/>
          <w:color w:val="000000"/>
        </w:rPr>
        <w:t>qilgan</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r</w:t>
      </w:r>
      <w:r w:rsidR="00737C1E">
        <w:rPr>
          <w:rFonts w:ascii="Times New Roman TUR" w:hAnsi="Times New Roman TUR" w:cs="Times New Roman TUR"/>
          <w:color w:val="000000"/>
        </w:rPr>
        <w:t>n</w:t>
      </w:r>
      <w:r w:rsidR="00C857BF">
        <w:rPr>
          <w:rFonts w:ascii="Times New Roman TUR" w:hAnsi="Times New Roman TUR" w:cs="Times New Roman TUR"/>
          <w:color w:val="000000"/>
        </w:rPr>
        <w:t>in</w:t>
      </w:r>
      <w:r w:rsidR="00737C1E">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37C1E">
        <w:rPr>
          <w:rFonts w:ascii="Times New Roman TUR" w:hAnsi="Times New Roman TUR" w:cs="Times New Roman TUR"/>
          <w:color w:val="000000"/>
        </w:rPr>
        <w:t>zla</w:t>
      </w:r>
      <w:r w:rsidR="00C857BF">
        <w:rPr>
          <w:rFonts w:ascii="Times New Roman TUR" w:hAnsi="Times New Roman TUR" w:cs="Times New Roman TUR"/>
          <w:color w:val="000000"/>
        </w:rPr>
        <w:t>ri y</w:t>
      </w:r>
      <w:r w:rsidR="00317151">
        <w:rPr>
          <w:rFonts w:ascii="Times New Roman TUR" w:hAnsi="Times New Roman TUR" w:cs="Times New Roman TUR"/>
          <w:color w:val="000000"/>
        </w:rPr>
        <w:t>o‘</w:t>
      </w:r>
      <w:r w:rsidR="00737C1E">
        <w:rPr>
          <w:rFonts w:ascii="Times New Roman TUR" w:hAnsi="Times New Roman TUR" w:cs="Times New Roman TUR"/>
          <w:color w:val="000000"/>
        </w:rPr>
        <w:t>q</w:t>
      </w:r>
      <w:r w:rsidR="00C857BF">
        <w:rPr>
          <w:rFonts w:ascii="Times New Roman TUR" w:hAnsi="Times New Roman TUR" w:cs="Times New Roman TUR"/>
          <w:color w:val="000000"/>
        </w:rPr>
        <w:t>l</w:t>
      </w:r>
      <w:r w:rsidR="00737C1E">
        <w:rPr>
          <w:rFonts w:ascii="Times New Roman TUR" w:hAnsi="Times New Roman TUR" w:cs="Times New Roman TUR"/>
          <w:color w:val="000000"/>
        </w:rPr>
        <w:t>i</w:t>
      </w:r>
      <w:r w:rsidR="00C857BF">
        <w:rPr>
          <w:rFonts w:ascii="Times New Roman TUR" w:hAnsi="Times New Roman TUR" w:cs="Times New Roman TUR"/>
          <w:color w:val="000000"/>
        </w:rPr>
        <w:t>k, zulmat</w:t>
      </w:r>
      <w:r w:rsidR="00737C1E">
        <w:rPr>
          <w:rFonts w:ascii="Times New Roman TUR" w:hAnsi="Times New Roman TUR" w:cs="Times New Roman TUR"/>
          <w:color w:val="000000"/>
        </w:rPr>
        <w:t>lar</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z</w:t>
      </w:r>
      <w:r w:rsidR="00C857BF">
        <w:rPr>
          <w:rFonts w:ascii="Times New Roman TUR" w:hAnsi="Times New Roman TUR" w:cs="Times New Roman TUR"/>
          <w:color w:val="000000"/>
        </w:rPr>
        <w:t>al</w:t>
      </w:r>
      <w:r w:rsidR="00737C1E">
        <w:rPr>
          <w:rFonts w:ascii="Times New Roman TUR" w:hAnsi="Times New Roman TUR" w:cs="Times New Roman TUR"/>
          <w:color w:val="000000"/>
        </w:rPr>
        <w:t>o</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t</w:t>
      </w:r>
      <w:r w:rsidR="00737C1E">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teskari natija bilan</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ularga qarshi</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qaytishi bilan</w:t>
      </w:r>
      <w:r w:rsidR="00C857BF">
        <w:rPr>
          <w:rFonts w:ascii="Times New Roman TUR" w:hAnsi="Times New Roman TUR" w:cs="Times New Roman TUR"/>
          <w:color w:val="000000"/>
        </w:rPr>
        <w:t xml:space="preserve"> t</w:t>
      </w:r>
      <w:r w:rsidR="00737C1E">
        <w:rPr>
          <w:rFonts w:ascii="Times New Roman TUR" w:hAnsi="Times New Roman TUR" w:cs="Times New Roman TUR"/>
          <w:color w:val="000000"/>
        </w:rPr>
        <w:t>a</w:t>
      </w:r>
      <w:r w:rsidR="00317151">
        <w:rPr>
          <w:rFonts w:ascii="Times New Roman TUR" w:hAnsi="Times New Roman TUR" w:cs="Times New Roman TUR"/>
          <w:color w:val="000000"/>
        </w:rPr>
        <w:t>’</w:t>
      </w:r>
      <w:r w:rsidR="00737C1E">
        <w:rPr>
          <w:rFonts w:ascii="Times New Roman TUR" w:hAnsi="Times New Roman TUR" w:cs="Times New Roman TUR"/>
          <w:color w:val="000000"/>
        </w:rPr>
        <w:t>zir</w:t>
      </w:r>
      <w:r w:rsidR="00C857BF">
        <w:rPr>
          <w:rFonts w:ascii="Times New Roman TUR" w:hAnsi="Times New Roman TUR" w:cs="Times New Roman TUR"/>
          <w:color w:val="000000"/>
        </w:rPr>
        <w:t xml:space="preserve"> ye</w:t>
      </w:r>
      <w:r w:rsidR="00737C1E">
        <w:rPr>
          <w:rFonts w:ascii="Times New Roman TUR" w:hAnsi="Times New Roman TUR" w:cs="Times New Roman TUR"/>
          <w:color w:val="000000"/>
        </w:rPr>
        <w:t>gan</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737C1E">
        <w:rPr>
          <w:rFonts w:ascii="Times New Roman TUR" w:hAnsi="Times New Roman TUR" w:cs="Times New Roman TUR"/>
          <w:color w:val="000000"/>
        </w:rPr>
        <w:t>ka</w:t>
      </w:r>
      <w:r w:rsidR="00C857BF">
        <w:rPr>
          <w:rFonts w:ascii="Times New Roman TUR" w:hAnsi="Times New Roman TUR" w:cs="Times New Roman TUR"/>
          <w:color w:val="000000"/>
        </w:rPr>
        <w:t>bi, bu asr</w:t>
      </w:r>
      <w:r w:rsidR="00737C1E">
        <w:rPr>
          <w:rFonts w:ascii="Times New Roman TUR" w:hAnsi="Times New Roman TUR" w:cs="Times New Roman TUR"/>
          <w:color w:val="000000"/>
        </w:rPr>
        <w:t>ni</w:t>
      </w:r>
      <w:r w:rsidR="00C857BF">
        <w:rPr>
          <w:rFonts w:ascii="Times New Roman TUR" w:hAnsi="Times New Roman TUR" w:cs="Times New Roman TUR"/>
          <w:color w:val="000000"/>
        </w:rPr>
        <w:t>n</w:t>
      </w:r>
      <w:r w:rsidR="00737C1E">
        <w:rPr>
          <w:rFonts w:ascii="Times New Roman TUR" w:hAnsi="Times New Roman TUR" w:cs="Times New Roman TUR"/>
          <w:color w:val="000000"/>
        </w:rPr>
        <w:t>g</w:t>
      </w:r>
      <w:r w:rsidR="00C857BF">
        <w:rPr>
          <w:rFonts w:ascii="Times New Roman TUR" w:hAnsi="Times New Roman TUR" w:cs="Times New Roman TUR"/>
          <w:color w:val="000000"/>
        </w:rPr>
        <w:t xml:space="preserve"> ayn</w:t>
      </w:r>
      <w:r w:rsidR="00737C1E">
        <w:rPr>
          <w:rFonts w:ascii="Times New Roman TUR" w:hAnsi="Times New Roman TUR" w:cs="Times New Roman TUR"/>
          <w:color w:val="000000"/>
        </w:rPr>
        <w:t>a</w:t>
      </w:r>
      <w:r w:rsidR="00C857BF">
        <w:rPr>
          <w:rFonts w:ascii="Times New Roman TUR" w:hAnsi="Times New Roman TUR" w:cs="Times New Roman TUR"/>
          <w:color w:val="000000"/>
        </w:rPr>
        <w:t>n hi</w:t>
      </w:r>
      <w:r w:rsidR="00737C1E">
        <w:rPr>
          <w:rFonts w:ascii="Times New Roman TUR" w:hAnsi="Times New Roman TUR" w:cs="Times New Roman TUR"/>
          <w:color w:val="000000"/>
        </w:rPr>
        <w:t>y</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737C1E">
        <w:rPr>
          <w:rFonts w:ascii="Times New Roman TUR" w:hAnsi="Times New Roman TUR" w:cs="Times New Roman TUR"/>
          <w:color w:val="000000"/>
        </w:rPr>
        <w:t>bilan</w:t>
      </w:r>
      <w:r w:rsidR="00C857BF">
        <w:rPr>
          <w:rFonts w:ascii="Times New Roman TUR" w:hAnsi="Times New Roman TUR" w:cs="Times New Roman TUR"/>
          <w:color w:val="000000"/>
        </w:rPr>
        <w:t>, d</w:t>
      </w:r>
      <w:r w:rsidR="00737C1E">
        <w:rPr>
          <w:rFonts w:ascii="Times New Roman TUR" w:hAnsi="Times New Roman TUR" w:cs="Times New Roman TUR"/>
          <w:color w:val="000000"/>
        </w:rPr>
        <w:t>a</w:t>
      </w:r>
      <w:r w:rsidR="00C857BF">
        <w:rPr>
          <w:rFonts w:ascii="Times New Roman TUR" w:hAnsi="Times New Roman TUR" w:cs="Times New Roman TUR"/>
          <w:color w:val="000000"/>
        </w:rPr>
        <w:t>sis</w:t>
      </w:r>
      <w:r w:rsidR="00737C1E">
        <w:rPr>
          <w:rFonts w:ascii="Times New Roman TUR" w:hAnsi="Times New Roman TUR" w:cs="Times New Roman TUR"/>
          <w:color w:val="000000"/>
        </w:rPr>
        <w:t>a</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737C1E">
        <w:rPr>
          <w:rFonts w:ascii="Times New Roman TUR" w:hAnsi="Times New Roman TUR" w:cs="Times New Roman TUR"/>
          <w:color w:val="000000"/>
        </w:rPr>
        <w:t>bilan</w:t>
      </w:r>
      <w:r w:rsidR="00C857BF">
        <w:rPr>
          <w:rFonts w:ascii="Times New Roman TUR" w:hAnsi="Times New Roman TUR" w:cs="Times New Roman TUR"/>
          <w:color w:val="000000"/>
        </w:rPr>
        <w:t xml:space="preserve"> s</w:t>
      </w:r>
      <w:r w:rsidR="00737C1E">
        <w:rPr>
          <w:rFonts w:ascii="Times New Roman TUR" w:hAnsi="Times New Roman TUR" w:cs="Times New Roman TUR"/>
          <w:color w:val="000000"/>
        </w:rPr>
        <w:t>a</w:t>
      </w:r>
      <w:r w:rsidR="00C857BF">
        <w:rPr>
          <w:rFonts w:ascii="Times New Roman TUR" w:hAnsi="Times New Roman TUR" w:cs="Times New Roman TUR"/>
          <w:color w:val="000000"/>
        </w:rPr>
        <w:t>m</w:t>
      </w:r>
      <w:r w:rsidR="00737C1E">
        <w:rPr>
          <w:rFonts w:ascii="Times New Roman TUR" w:hAnsi="Times New Roman TUR" w:cs="Times New Roman TUR"/>
          <w:color w:val="000000"/>
        </w:rPr>
        <w:t>o</w:t>
      </w:r>
      <w:r w:rsidR="00C857BF">
        <w:rPr>
          <w:rFonts w:ascii="Times New Roman TUR" w:hAnsi="Times New Roman TUR" w:cs="Times New Roman TUR"/>
          <w:color w:val="000000"/>
        </w:rPr>
        <w:t>viy</w:t>
      </w:r>
      <w:r w:rsidR="00737C1E">
        <w:rPr>
          <w:rFonts w:ascii="Times New Roman TUR" w:hAnsi="Times New Roman TUR" w:cs="Times New Roman TUR"/>
          <w:color w:val="000000"/>
        </w:rPr>
        <w:t xml:space="preserve"> dinlar</w:t>
      </w:r>
      <w:r w:rsidR="00C857BF">
        <w:rPr>
          <w:rFonts w:ascii="Times New Roman TUR" w:hAnsi="Times New Roman TUR" w:cs="Times New Roman TUR"/>
          <w:color w:val="000000"/>
        </w:rPr>
        <w:t xml:space="preserve"> k</w:t>
      </w:r>
      <w:r w:rsidR="00737C1E">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w:t>
      </w:r>
      <w:r w:rsidR="00737C1E">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sidR="00737C1E">
        <w:rPr>
          <w:rFonts w:ascii="Times New Roman TUR" w:hAnsi="Times New Roman TUR" w:cs="Times New Roman TUR"/>
          <w:color w:val="000000"/>
        </w:rPr>
        <w:t>qi</w:t>
      </w:r>
      <w:r w:rsidR="00C857BF">
        <w:rPr>
          <w:rFonts w:ascii="Times New Roman TUR" w:hAnsi="Times New Roman TUR" w:cs="Times New Roman TUR"/>
          <w:color w:val="000000"/>
        </w:rPr>
        <w:t>bl</w:t>
      </w:r>
      <w:r w:rsidR="00737C1E">
        <w:rPr>
          <w:rFonts w:ascii="Times New Roman TUR" w:hAnsi="Times New Roman TUR" w:cs="Times New Roman TUR"/>
          <w:color w:val="000000"/>
        </w:rPr>
        <w:t>a</w:t>
      </w:r>
      <w:r w:rsidR="00C857BF">
        <w:rPr>
          <w:rFonts w:ascii="Times New Roman TUR" w:hAnsi="Times New Roman TUR" w:cs="Times New Roman TUR"/>
          <w:color w:val="000000"/>
        </w:rPr>
        <w:t>g</w:t>
      </w:r>
      <w:r w:rsidR="00737C1E">
        <w:rPr>
          <w:rFonts w:ascii="Times New Roman TUR" w:hAnsi="Times New Roman TUR" w:cs="Times New Roman TUR"/>
          <w:color w:val="000000"/>
        </w:rPr>
        <w:t>o</w:t>
      </w:r>
      <w:r w:rsidR="00C857BF">
        <w:rPr>
          <w:rFonts w:ascii="Times New Roman TUR" w:hAnsi="Times New Roman TUR" w:cs="Times New Roman TUR"/>
          <w:color w:val="000000"/>
        </w:rPr>
        <w:t>h</w:t>
      </w:r>
      <w:r w:rsidR="00737C1E">
        <w:rPr>
          <w:rFonts w:ascii="Times New Roman TUR" w:hAnsi="Times New Roman TUR" w:cs="Times New Roman TUR"/>
          <w:color w:val="000000"/>
        </w:rPr>
        <w:t>i</w:t>
      </w:r>
      <w:r w:rsidR="00C857BF">
        <w:rPr>
          <w:rFonts w:ascii="Times New Roman TUR" w:hAnsi="Times New Roman TUR" w:cs="Times New Roman TUR"/>
          <w:color w:val="000000"/>
        </w:rPr>
        <w:t>n</w:t>
      </w:r>
      <w:r w:rsidR="00737C1E">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z</w:t>
      </w:r>
      <w:r w:rsidR="00C857BF">
        <w:rPr>
          <w:rFonts w:ascii="Times New Roman TUR" w:hAnsi="Times New Roman TUR" w:cs="Times New Roman TUR"/>
          <w:color w:val="000000"/>
        </w:rPr>
        <w:t>al</w:t>
      </w:r>
      <w:r w:rsidR="00737C1E">
        <w:rPr>
          <w:rFonts w:ascii="Times New Roman TUR" w:hAnsi="Times New Roman TUR" w:cs="Times New Roman TUR"/>
          <w:color w:val="000000"/>
        </w:rPr>
        <w:t>o</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t h</w:t>
      </w:r>
      <w:r w:rsidR="00737C1E">
        <w:rPr>
          <w:rFonts w:ascii="Times New Roman TUR" w:hAnsi="Times New Roman TUR" w:cs="Times New Roman TUR"/>
          <w:color w:val="000000"/>
        </w:rPr>
        <w:t>i</w:t>
      </w:r>
      <w:r w:rsidR="00C857BF">
        <w:rPr>
          <w:rFonts w:ascii="Times New Roman TUR" w:hAnsi="Times New Roman TUR" w:cs="Times New Roman TUR"/>
          <w:color w:val="000000"/>
        </w:rPr>
        <w:t>s</w:t>
      </w:r>
      <w:r w:rsidR="00737C1E">
        <w:rPr>
          <w:rFonts w:ascii="Times New Roman TUR" w:hAnsi="Times New Roman TUR" w:cs="Times New Roman TUR"/>
          <w:color w:val="000000"/>
        </w:rPr>
        <w:t>o</w:t>
      </w:r>
      <w:r w:rsidR="00C857BF">
        <w:rPr>
          <w:rFonts w:ascii="Times New Roman TUR" w:hAnsi="Times New Roman TUR" w:cs="Times New Roman TUR"/>
          <w:color w:val="000000"/>
        </w:rPr>
        <w:t>b</w:t>
      </w:r>
      <w:r w:rsidR="00737C1E">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737C1E">
        <w:rPr>
          <w:rFonts w:ascii="Times New Roman TUR" w:hAnsi="Times New Roman TUR" w:cs="Times New Roman TUR"/>
          <w:color w:val="000000"/>
        </w:rPr>
        <w:t>buzishga</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uringan</w:t>
      </w:r>
      <w:r w:rsidR="00C857BF">
        <w:rPr>
          <w:rFonts w:ascii="Times New Roman TUR" w:hAnsi="Times New Roman TUR" w:cs="Times New Roman TUR"/>
          <w:color w:val="000000"/>
        </w:rPr>
        <w:t xml:space="preserve"> </w:t>
      </w:r>
      <w:r w:rsidR="00737C1E">
        <w:rPr>
          <w:rFonts w:ascii="Times New Roman TUR" w:hAnsi="Times New Roman TUR" w:cs="Times New Roman TUR"/>
          <w:color w:val="000000"/>
        </w:rPr>
        <w:t>ja</w:t>
      </w:r>
      <w:r w:rsidR="00C857BF">
        <w:rPr>
          <w:rFonts w:ascii="Times New Roman TUR" w:hAnsi="Times New Roman TUR" w:cs="Times New Roman TUR"/>
          <w:color w:val="000000"/>
        </w:rPr>
        <w:t>bb</w:t>
      </w:r>
      <w:r w:rsidR="00737C1E">
        <w:rPr>
          <w:rFonts w:ascii="Times New Roman TUR" w:hAnsi="Times New Roman TUR" w:cs="Times New Roman TUR"/>
          <w:color w:val="000000"/>
        </w:rPr>
        <w:t>o</w:t>
      </w:r>
      <w:r w:rsidR="00C857BF">
        <w:rPr>
          <w:rFonts w:ascii="Times New Roman TUR" w:hAnsi="Times New Roman TUR" w:cs="Times New Roman TUR"/>
          <w:color w:val="000000"/>
        </w:rPr>
        <w:t>r, ma</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rur </w:t>
      </w:r>
      <w:r w:rsidR="00737C1E">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737C1E">
        <w:rPr>
          <w:rFonts w:ascii="Times New Roman TUR" w:hAnsi="Times New Roman TUR" w:cs="Times New Roman TUR"/>
          <w:color w:val="000000"/>
        </w:rPr>
        <w:t>z</w:t>
      </w:r>
      <w:r w:rsidR="00C857BF">
        <w:rPr>
          <w:rFonts w:ascii="Times New Roman TUR" w:hAnsi="Times New Roman TUR" w:cs="Times New Roman TUR"/>
          <w:color w:val="000000"/>
        </w:rPr>
        <w:t>al</w:t>
      </w:r>
      <w:r w:rsidR="00737C1E">
        <w:rPr>
          <w:rFonts w:ascii="Times New Roman TUR" w:hAnsi="Times New Roman TUR" w:cs="Times New Roman TUR"/>
          <w:color w:val="000000"/>
        </w:rPr>
        <w:t>o</w:t>
      </w:r>
      <w:r w:rsidR="00C857BF">
        <w:rPr>
          <w:rFonts w:ascii="Times New Roman TUR" w:hAnsi="Times New Roman TUR" w:cs="Times New Roman TUR"/>
          <w:color w:val="000000"/>
        </w:rPr>
        <w:t>l</w:t>
      </w:r>
      <w:r w:rsidR="00737C1E">
        <w:rPr>
          <w:rFonts w:ascii="Times New Roman TUR" w:hAnsi="Times New Roman TUR" w:cs="Times New Roman TUR"/>
          <w:color w:val="000000"/>
        </w:rPr>
        <w:t>a</w:t>
      </w:r>
      <w:r w:rsidR="00C857BF">
        <w:rPr>
          <w:rFonts w:ascii="Times New Roman TUR" w:hAnsi="Times New Roman TUR" w:cs="Times New Roman TUR"/>
          <w:color w:val="000000"/>
        </w:rPr>
        <w:t>t</w:t>
      </w:r>
      <w:r w:rsidR="00737C1E">
        <w:rPr>
          <w:rFonts w:ascii="Times New Roman TUR" w:hAnsi="Times New Roman TUR" w:cs="Times New Roman TUR"/>
          <w:color w:val="000000"/>
        </w:rPr>
        <w:t>n</w:t>
      </w:r>
      <w:r w:rsidR="00C857BF">
        <w:rPr>
          <w:rFonts w:ascii="Times New Roman TUR" w:hAnsi="Times New Roman TUR" w:cs="Times New Roman TUR"/>
          <w:color w:val="000000"/>
        </w:rPr>
        <w:t>in</w:t>
      </w:r>
      <w:r w:rsidR="00737C1E">
        <w:rPr>
          <w:rFonts w:ascii="Times New Roman TUR" w:hAnsi="Times New Roman TUR" w:cs="Times New Roman TUR"/>
          <w:color w:val="000000"/>
        </w:rPr>
        <w:t>g</w:t>
      </w:r>
      <w:r w:rsidR="00C857BF">
        <w:rPr>
          <w:rFonts w:ascii="Times New Roman TUR" w:hAnsi="Times New Roman TUR" w:cs="Times New Roman TUR"/>
          <w:color w:val="000000"/>
        </w:rPr>
        <w:t xml:space="preserve"> ta</w:t>
      </w:r>
      <w:r w:rsidR="00F420BA">
        <w:rPr>
          <w:rFonts w:ascii="Times New Roman TUR" w:hAnsi="Times New Roman TUR" w:cs="Times New Roman TUR"/>
          <w:color w:val="000000"/>
        </w:rPr>
        <w:t>z</w:t>
      </w:r>
      <w:r w:rsidR="00C857BF">
        <w:rPr>
          <w:rFonts w:ascii="Times New Roman TUR" w:hAnsi="Times New Roman TUR" w:cs="Times New Roman TUR"/>
          <w:color w:val="000000"/>
        </w:rPr>
        <w:t>lil</w:t>
      </w:r>
      <w:r w:rsidR="003E2E5E">
        <w:rPr>
          <w:rFonts w:ascii="Times New Roman TUR" w:hAnsi="Times New Roman TUR" w:cs="Times New Roman TUR"/>
          <w:color w:val="000000"/>
        </w:rPr>
        <w:t xml:space="preserve"> </w:t>
      </w:r>
      <w:r w:rsidR="00C857BF">
        <w:rPr>
          <w:rFonts w:ascii="Times New Roman TUR" w:hAnsi="Times New Roman TUR" w:cs="Times New Roman TUR"/>
          <w:color w:val="000000"/>
        </w:rPr>
        <w:t>v</w:t>
      </w:r>
      <w:r w:rsidR="00F420BA">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F420BA">
        <w:rPr>
          <w:rFonts w:ascii="Times New Roman TUR" w:hAnsi="Times New Roman TUR" w:cs="Times New Roman TUR"/>
          <w:color w:val="000000"/>
        </w:rPr>
        <w:t>z</w:t>
      </w:r>
      <w:r w:rsidR="00C857BF">
        <w:rPr>
          <w:rFonts w:ascii="Times New Roman TUR" w:hAnsi="Times New Roman TUR" w:cs="Times New Roman TUR"/>
          <w:color w:val="000000"/>
        </w:rPr>
        <w:t>l</w:t>
      </w:r>
      <w:r w:rsidR="00F420BA">
        <w:rPr>
          <w:rFonts w:ascii="Times New Roman TUR" w:hAnsi="Times New Roman TUR" w:cs="Times New Roman TUR"/>
          <w:color w:val="000000"/>
        </w:rPr>
        <w:t>o</w:t>
      </w:r>
      <w:r w:rsidR="00C857BF">
        <w:rPr>
          <w:rFonts w:ascii="Times New Roman TUR" w:hAnsi="Times New Roman TUR" w:cs="Times New Roman TUR"/>
          <w:color w:val="000000"/>
        </w:rPr>
        <w:t>ll</w:t>
      </w:r>
      <w:r w:rsidR="00F420BA">
        <w:rPr>
          <w:rFonts w:ascii="Times New Roman TUR" w:hAnsi="Times New Roman TUR" w:cs="Times New Roman TUR"/>
          <w:color w:val="000000"/>
        </w:rPr>
        <w:t>a</w:t>
      </w:r>
      <w:r w:rsidR="00C857BF">
        <w:rPr>
          <w:rFonts w:ascii="Times New Roman TUR" w:hAnsi="Times New Roman TUR" w:cs="Times New Roman TUR"/>
          <w:color w:val="000000"/>
        </w:rPr>
        <w:t>ri</w:t>
      </w:r>
      <w:r w:rsidR="00F420BA">
        <w:rPr>
          <w:rFonts w:ascii="Times New Roman TUR" w:hAnsi="Times New Roman TUR" w:cs="Times New Roman TUR"/>
          <w:color w:val="000000"/>
        </w:rPr>
        <w:t>ga</w:t>
      </w:r>
      <w:r w:rsidR="00C857BF">
        <w:rPr>
          <w:rFonts w:ascii="Times New Roman TUR" w:hAnsi="Times New Roman TUR" w:cs="Times New Roman TUR"/>
          <w:color w:val="000000"/>
        </w:rPr>
        <w:t xml:space="preserve"> s</w:t>
      </w:r>
      <w:r w:rsidR="00F420BA">
        <w:rPr>
          <w:rFonts w:ascii="Times New Roman TUR" w:hAnsi="Times New Roman TUR" w:cs="Times New Roman TUR"/>
          <w:color w:val="000000"/>
        </w:rPr>
        <w:t>a</w:t>
      </w:r>
      <w:r w:rsidR="00C857BF">
        <w:rPr>
          <w:rFonts w:ascii="Times New Roman TUR" w:hAnsi="Times New Roman TUR" w:cs="Times New Roman TUR"/>
          <w:color w:val="000000"/>
        </w:rPr>
        <w:t>m</w:t>
      </w:r>
      <w:r w:rsidR="00F420BA">
        <w:rPr>
          <w:rFonts w:ascii="Times New Roman TUR" w:hAnsi="Times New Roman TUR" w:cs="Times New Roman TUR"/>
          <w:color w:val="000000"/>
        </w:rPr>
        <w:t>o</w:t>
      </w:r>
      <w:r w:rsidR="00C857BF">
        <w:rPr>
          <w:rFonts w:ascii="Times New Roman TUR" w:hAnsi="Times New Roman TUR" w:cs="Times New Roman TUR"/>
          <w:color w:val="000000"/>
        </w:rPr>
        <w:t>v</w:t>
      </w:r>
      <w:r w:rsidR="00F420BA">
        <w:rPr>
          <w:rFonts w:ascii="Times New Roman TUR" w:hAnsi="Times New Roman TUR" w:cs="Times New Roman TUR"/>
          <w:color w:val="000000"/>
        </w:rPr>
        <w:t>iy</w:t>
      </w:r>
      <w:r w:rsidR="00C857BF">
        <w:rPr>
          <w:rFonts w:ascii="Times New Roman TUR" w:hAnsi="Times New Roman TUR" w:cs="Times New Roman TUR"/>
          <w:color w:val="000000"/>
        </w:rPr>
        <w:t xml:space="preserve"> bombalar t</w:t>
      </w:r>
      <w:r w:rsidR="00F420BA">
        <w:rPr>
          <w:rFonts w:ascii="Times New Roman TUR" w:hAnsi="Times New Roman TUR" w:cs="Times New Roman TUR"/>
          <w:color w:val="000000"/>
        </w:rPr>
        <w:t>a</w:t>
      </w:r>
      <w:r w:rsidR="00317151">
        <w:rPr>
          <w:rFonts w:ascii="Times New Roman TUR" w:hAnsi="Times New Roman TUR" w:cs="Times New Roman TUR"/>
          <w:color w:val="000000"/>
        </w:rPr>
        <w:t>’</w:t>
      </w:r>
      <w:r w:rsidR="00F420BA">
        <w:rPr>
          <w:rFonts w:ascii="Times New Roman TUR" w:hAnsi="Times New Roman TUR" w:cs="Times New Roman TUR"/>
          <w:color w:val="000000"/>
        </w:rPr>
        <w:t>ziri bilan</w:t>
      </w:r>
      <w:r w:rsidR="00C857BF">
        <w:rPr>
          <w:rFonts w:ascii="Times New Roman TUR" w:hAnsi="Times New Roman TUR" w:cs="Times New Roman TUR"/>
          <w:color w:val="000000"/>
        </w:rPr>
        <w:t xml:space="preserve"> </w:t>
      </w:r>
      <w:r w:rsidR="00F420BA">
        <w:rPr>
          <w:rFonts w:ascii="Times New Roman TUR" w:hAnsi="Times New Roman TUR" w:cs="Times New Roman TUR"/>
          <w:color w:val="000000"/>
        </w:rPr>
        <w:t>ja</w:t>
      </w:r>
      <w:r w:rsidR="00C857BF">
        <w:rPr>
          <w:rFonts w:ascii="Times New Roman TUR" w:hAnsi="Times New Roman TUR" w:cs="Times New Roman TUR"/>
          <w:color w:val="000000"/>
        </w:rPr>
        <w:t>z</w:t>
      </w:r>
      <w:r w:rsidR="00F420BA">
        <w:rPr>
          <w:rFonts w:ascii="Times New Roman TUR" w:hAnsi="Times New Roman TUR" w:cs="Times New Roman TUR"/>
          <w:color w:val="000000"/>
        </w:rPr>
        <w:t>o</w:t>
      </w:r>
      <w:r w:rsidR="00C857BF">
        <w:rPr>
          <w:rFonts w:ascii="Times New Roman TUR" w:hAnsi="Times New Roman TUR" w:cs="Times New Roman TUR"/>
          <w:color w:val="000000"/>
        </w:rPr>
        <w:t>lan</w:t>
      </w:r>
      <w:r w:rsidR="00F420BA">
        <w:rPr>
          <w:rFonts w:ascii="Times New Roman TUR" w:hAnsi="Times New Roman TUR" w:cs="Times New Roman TUR"/>
          <w:color w:val="000000"/>
        </w:rPr>
        <w:t>ishig</w:t>
      </w:r>
      <w:r w:rsidR="00C857BF">
        <w:rPr>
          <w:rFonts w:ascii="Times New Roman TUR" w:hAnsi="Times New Roman TUR" w:cs="Times New Roman TUR"/>
          <w:color w:val="000000"/>
        </w:rPr>
        <w:t>a, ayn</w:t>
      </w:r>
      <w:r w:rsidR="00F420BA">
        <w:rPr>
          <w:rFonts w:ascii="Times New Roman TUR" w:hAnsi="Times New Roman TUR" w:cs="Times New Roman TUR"/>
          <w:color w:val="000000"/>
        </w:rPr>
        <w:t>i</w:t>
      </w:r>
      <w:r w:rsidR="00C857BF">
        <w:rPr>
          <w:rFonts w:ascii="Times New Roman TUR" w:hAnsi="Times New Roman TUR" w:cs="Times New Roman TUR"/>
          <w:color w:val="000000"/>
        </w:rPr>
        <w:t xml:space="preserve"> tari</w:t>
      </w:r>
      <w:r w:rsidR="00F420BA">
        <w:rPr>
          <w:rFonts w:ascii="Times New Roman TUR" w:hAnsi="Times New Roman TUR" w:cs="Times New Roman TUR"/>
          <w:color w:val="000000"/>
        </w:rPr>
        <w:t>xn</w:t>
      </w:r>
      <w:r w:rsidR="00C857BF">
        <w:rPr>
          <w:rFonts w:ascii="Times New Roman TUR" w:hAnsi="Times New Roman TUR" w:cs="Times New Roman TUR"/>
          <w:color w:val="000000"/>
        </w:rPr>
        <w:t>i</w:t>
      </w:r>
      <w:r w:rsidR="00C857BF" w:rsidRPr="003E2E5E">
        <w:rPr>
          <w:rFonts w:ascii="Times New Roman TUR" w:hAnsi="Times New Roman TUR" w:cs="Times New Roman TUR"/>
          <w:color w:val="000000"/>
          <w:sz w:val="28"/>
          <w:szCs w:val="28"/>
        </w:rPr>
        <w:t xml:space="preserve"> </w:t>
      </w:r>
      <w:r w:rsidR="00C857BF" w:rsidRPr="003E2E5E">
        <w:rPr>
          <w:rFonts w:ascii="Traditional Arabic" w:hAnsi="Traditional Arabic" w:cs="Traditional Arabic"/>
          <w:color w:val="FF0000"/>
          <w:sz w:val="40"/>
          <w:szCs w:val="40"/>
          <w:rtl/>
        </w:rPr>
        <w:t>فِى تَضْلِيلٍ</w:t>
      </w:r>
      <w:r w:rsidR="00C857BF" w:rsidRPr="003E2E5E">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k</w:t>
      </w:r>
      <w:r w:rsidR="00F420BA">
        <w:rPr>
          <w:rFonts w:ascii="Times New Roman TUR" w:hAnsi="Times New Roman TUR" w:cs="Times New Roman TUR"/>
          <w:color w:val="000000"/>
        </w:rPr>
        <w:t>a</w:t>
      </w:r>
      <w:r w:rsidR="00C857BF">
        <w:rPr>
          <w:rFonts w:ascii="Times New Roman TUR" w:hAnsi="Times New Roman TUR" w:cs="Times New Roman TUR"/>
          <w:color w:val="000000"/>
        </w:rPr>
        <w:t>lim</w:t>
      </w:r>
      <w:r w:rsidR="00F420BA">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9B6B4C">
        <w:rPr>
          <w:rFonts w:ascii="Times New Roman TUR" w:hAnsi="Times New Roman TUR" w:cs="Times New Roman TUR"/>
          <w:color w:val="000000"/>
        </w:rPr>
        <w:t>muqaddas</w:t>
      </w:r>
      <w:r w:rsidR="00F420BA">
        <w:rPr>
          <w:rFonts w:ascii="Times New Roman TUR" w:hAnsi="Times New Roman TUR" w:cs="Times New Roman TUR"/>
          <w:color w:val="000000"/>
        </w:rPr>
        <w:t>a</w:t>
      </w:r>
      <w:r w:rsidR="00C857BF">
        <w:rPr>
          <w:rFonts w:ascii="Times New Roman TUR" w:hAnsi="Times New Roman TUR" w:cs="Times New Roman TUR"/>
          <w:color w:val="000000"/>
        </w:rPr>
        <w:t>si bi</w:t>
      </w:r>
      <w:r w:rsidR="00F420BA">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F420BA">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F420BA">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F420BA">
        <w:rPr>
          <w:rFonts w:ascii="Times New Roman TUR" w:hAnsi="Times New Roman TUR" w:cs="Times New Roman TUR"/>
          <w:color w:val="000000"/>
        </w:rPr>
        <w:t>o</w:t>
      </w:r>
      <w:r w:rsidR="00C857BF">
        <w:rPr>
          <w:rFonts w:ascii="Times New Roman TUR" w:hAnsi="Times New Roman TUR" w:cs="Times New Roman TUR"/>
          <w:color w:val="000000"/>
        </w:rPr>
        <w:t>ltm</w:t>
      </w:r>
      <w:r w:rsidR="00F420BA">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013828">
        <w:rPr>
          <w:rFonts w:ascii="Times New Roman TUR" w:hAnsi="Times New Roman TUR" w:cs="Times New Roman TUR"/>
          <w:color w:val="000000"/>
        </w:rPr>
        <w:t xml:space="preserve">(1360) </w:t>
      </w:r>
      <w:r w:rsidR="00C857BF">
        <w:rPr>
          <w:rFonts w:ascii="Times New Roman TUR" w:hAnsi="Times New Roman TUR" w:cs="Times New Roman TUR"/>
          <w:color w:val="000000"/>
        </w:rPr>
        <w:t>ma</w:t>
      </w:r>
      <w:r w:rsidR="00F420BA">
        <w:rPr>
          <w:rFonts w:ascii="Times New Roman TUR" w:hAnsi="Times New Roman TUR" w:cs="Times New Roman TUR"/>
          <w:color w:val="000000"/>
        </w:rPr>
        <w:t>qo</w:t>
      </w:r>
      <w:r w:rsidR="00C857BF">
        <w:rPr>
          <w:rFonts w:ascii="Times New Roman TUR" w:hAnsi="Times New Roman TUR" w:cs="Times New Roman TUR"/>
          <w:color w:val="000000"/>
        </w:rPr>
        <w:t>m</w:t>
      </w:r>
      <w:r w:rsidR="00F420BA">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420BA">
        <w:rPr>
          <w:rFonts w:ascii="Times New Roman TUR" w:hAnsi="Times New Roman TUR" w:cs="Times New Roman TUR"/>
          <w:color w:val="000000"/>
        </w:rPr>
        <w:t>j</w:t>
      </w:r>
      <w:r w:rsidR="00C857BF">
        <w:rPr>
          <w:rFonts w:ascii="Times New Roman TUR" w:hAnsi="Times New Roman TUR" w:cs="Times New Roman TUR"/>
          <w:color w:val="000000"/>
        </w:rPr>
        <w:t>ifri</w:t>
      </w:r>
      <w:r w:rsidR="00F420BA">
        <w:rPr>
          <w:rFonts w:ascii="Times New Roman TUR" w:hAnsi="Times New Roman TUR" w:cs="Times New Roman TUR"/>
          <w:color w:val="000000"/>
        </w:rPr>
        <w:t>y</w:t>
      </w:r>
      <w:r w:rsidR="00C857BF">
        <w:rPr>
          <w:rFonts w:ascii="Times New Roman TUR" w:hAnsi="Times New Roman TUR" w:cs="Times New Roman TUR"/>
          <w:color w:val="000000"/>
        </w:rPr>
        <w:t>si</w:t>
      </w:r>
      <w:r w:rsidR="00F420B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t</w:t>
      </w:r>
      <w:r w:rsidR="00F420BA">
        <w:rPr>
          <w:rFonts w:ascii="Times New Roman TUR" w:hAnsi="Times New Roman TUR" w:cs="Times New Roman TUR"/>
          <w:color w:val="000000"/>
        </w:rPr>
        <w:t>a</w:t>
      </w:r>
      <w:r w:rsidR="00C857BF">
        <w:rPr>
          <w:rFonts w:ascii="Times New Roman TUR" w:hAnsi="Times New Roman TUR" w:cs="Times New Roman TUR"/>
          <w:color w:val="000000"/>
        </w:rPr>
        <w:t>v</w:t>
      </w:r>
      <w:r w:rsidR="00F420BA">
        <w:rPr>
          <w:rFonts w:ascii="Times New Roman TUR" w:hAnsi="Times New Roman TUR" w:cs="Times New Roman TUR"/>
          <w:color w:val="000000"/>
        </w:rPr>
        <w:t>o</w:t>
      </w:r>
      <w:r w:rsidR="00C857BF">
        <w:rPr>
          <w:rFonts w:ascii="Times New Roman TUR" w:hAnsi="Times New Roman TUR" w:cs="Times New Roman TUR"/>
          <w:color w:val="000000"/>
        </w:rPr>
        <w:t>fu</w:t>
      </w:r>
      <w:r w:rsidR="00F420BA">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F420BA">
        <w:rPr>
          <w:rFonts w:ascii="Times New Roman TUR" w:hAnsi="Times New Roman TUR" w:cs="Times New Roman TUR"/>
          <w:color w:val="000000"/>
        </w:rPr>
        <w:t>qilib</w:t>
      </w:r>
      <w:r w:rsidR="00C857BF">
        <w:rPr>
          <w:rFonts w:ascii="Times New Roman TUR" w:hAnsi="Times New Roman TUR" w:cs="Times New Roman TUR"/>
          <w:color w:val="000000"/>
        </w:rPr>
        <w:t xml:space="preserve"> i</w:t>
      </w:r>
      <w:r w:rsidR="00F420BA">
        <w:rPr>
          <w:rFonts w:ascii="Times New Roman TUR" w:hAnsi="Times New Roman TUR" w:cs="Times New Roman TUR"/>
          <w:color w:val="000000"/>
        </w:rPr>
        <w:t>sho</w:t>
      </w:r>
      <w:r w:rsidR="00C857BF">
        <w:rPr>
          <w:rFonts w:ascii="Times New Roman TUR" w:hAnsi="Times New Roman TUR" w:cs="Times New Roman TUR"/>
          <w:color w:val="000000"/>
        </w:rPr>
        <w:t>r</w:t>
      </w:r>
      <w:r w:rsidR="00F420B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420BA">
        <w:rPr>
          <w:rFonts w:ascii="Times New Roman TUR" w:hAnsi="Times New Roman TUR" w:cs="Times New Roman TUR"/>
          <w:color w:val="000000"/>
        </w:rPr>
        <w:t>qiladi</w:t>
      </w:r>
      <w:r w:rsidR="00C857BF">
        <w:rPr>
          <w:rFonts w:ascii="Times New Roman TUR" w:hAnsi="Times New Roman TUR" w:cs="Times New Roman TUR"/>
          <w:color w:val="000000"/>
        </w:rPr>
        <w:t>.</w:t>
      </w:r>
    </w:p>
    <w:p w14:paraId="50A8E998" w14:textId="77777777" w:rsidR="00C857BF" w:rsidRDefault="00F420BA" w:rsidP="0012019B">
      <w:pPr>
        <w:autoSpaceDE w:val="0"/>
        <w:autoSpaceDN w:val="0"/>
        <w:adjustRightInd w:val="0"/>
        <w:ind w:firstLine="706"/>
        <w:jc w:val="both"/>
        <w:rPr>
          <w:rFonts w:ascii="Times New Roman TUR" w:hAnsi="Times New Roman TUR" w:cs="Times New Roman TUR"/>
          <w:color w:val="000000"/>
        </w:rPr>
      </w:pPr>
      <w:r w:rsidRPr="00013828">
        <w:rPr>
          <w:rFonts w:ascii="Times New Roman TUR" w:hAnsi="Times New Roman TUR" w:cs="Times New Roman TUR"/>
          <w:b/>
          <w:bCs/>
          <w:color w:val="000000"/>
        </w:rPr>
        <w:t>Uchinchisi</w:t>
      </w:r>
      <w:r w:rsidR="00C857BF" w:rsidRPr="00013828">
        <w:rPr>
          <w:rFonts w:ascii="Times New Roman TUR" w:hAnsi="Times New Roman TUR" w:cs="Times New Roman TUR"/>
          <w:b/>
          <w:bCs/>
          <w:color w:val="000000"/>
        </w:rPr>
        <w:t>:</w:t>
      </w:r>
      <w:r w:rsidR="00C857BF" w:rsidRPr="003E2E5E">
        <w:rPr>
          <w:rFonts w:ascii="Times New Roman TUR" w:hAnsi="Times New Roman TUR" w:cs="Times New Roman TUR"/>
          <w:color w:val="000000"/>
          <w:sz w:val="28"/>
          <w:szCs w:val="28"/>
        </w:rPr>
        <w:t xml:space="preserve"> </w:t>
      </w:r>
      <w:r w:rsidR="00C857BF" w:rsidRPr="003E2E5E">
        <w:rPr>
          <w:rFonts w:ascii="Traditional Arabic" w:hAnsi="Traditional Arabic" w:cs="Traditional Arabic"/>
          <w:color w:val="FF0000"/>
          <w:sz w:val="40"/>
          <w:szCs w:val="40"/>
        </w:rPr>
        <w:t xml:space="preserve"> </w:t>
      </w:r>
      <w:r w:rsidR="00C857BF" w:rsidRPr="003E2E5E">
        <w:rPr>
          <w:rFonts w:ascii="Traditional Arabic" w:hAnsi="Traditional Arabic" w:cs="Traditional Arabic"/>
          <w:color w:val="FF0000"/>
          <w:sz w:val="40"/>
          <w:szCs w:val="40"/>
          <w:rtl/>
        </w:rPr>
        <w:t>اَلَمْ تَرَ كَيْفَ فَعَلَ رَبُّكَ بِاَصْحَابِ الْفِيلِ</w:t>
      </w:r>
      <w:r w:rsidR="00C857BF">
        <w:rPr>
          <w:rFonts w:ascii="Times New Roman TUR" w:hAnsi="Times New Roman TUR" w:cs="Times New Roman TUR"/>
          <w:color w:val="000000"/>
        </w:rPr>
        <w:t xml:space="preserve"> </w:t>
      </w:r>
      <w:r>
        <w:rPr>
          <w:rFonts w:ascii="Times New Roman TUR" w:hAnsi="Times New Roman TUR" w:cs="Times New Roman TUR"/>
          <w:color w:val="000000"/>
        </w:rPr>
        <w:t>ju</w:t>
      </w:r>
      <w:r w:rsidR="00C857BF">
        <w:rPr>
          <w:rFonts w:ascii="Times New Roman TUR" w:hAnsi="Times New Roman TUR" w:cs="Times New Roman TUR"/>
          <w:color w:val="000000"/>
        </w:rPr>
        <w:t>ml</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9B6B4C">
        <w:rPr>
          <w:rFonts w:ascii="Times New Roman TUR" w:hAnsi="Times New Roman TUR" w:cs="Times New Roman TUR"/>
          <w:color w:val="000000"/>
        </w:rPr>
        <w:t>muqaddas</w:t>
      </w:r>
      <w:r>
        <w:rPr>
          <w:rFonts w:ascii="Times New Roman TUR" w:hAnsi="Times New Roman TUR" w:cs="Times New Roman TUR"/>
          <w:color w:val="000000"/>
        </w:rPr>
        <w:t>a</w:t>
      </w:r>
      <w:r w:rsidR="00C857BF">
        <w:rPr>
          <w:rFonts w:ascii="Times New Roman TUR" w:hAnsi="Times New Roman TUR" w:cs="Times New Roman TUR"/>
          <w:color w:val="000000"/>
        </w:rPr>
        <w:t>si R</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u</w:t>
      </w:r>
      <w:r w:rsidR="00C857BF">
        <w:rPr>
          <w:rFonts w:ascii="Times New Roman TUR" w:hAnsi="Times New Roman TUR" w:cs="Times New Roman TUR"/>
          <w:color w:val="000000"/>
        </w:rPr>
        <w:t xml:space="preserve">li </w:t>
      </w:r>
      <w:r>
        <w:rPr>
          <w:rFonts w:ascii="Times New Roman TUR" w:hAnsi="Times New Roman TUR" w:cs="Times New Roman TUR"/>
          <w:color w:val="000000"/>
        </w:rPr>
        <w:t>A</w:t>
      </w:r>
      <w:r w:rsidR="00C857BF">
        <w:rPr>
          <w:rFonts w:ascii="Times New Roman TUR" w:hAnsi="Times New Roman TUR" w:cs="Times New Roman TUR"/>
          <w:color w:val="000000"/>
        </w:rPr>
        <w:t>kr</w:t>
      </w:r>
      <w:r>
        <w:rPr>
          <w:rFonts w:ascii="Times New Roman TUR" w:hAnsi="Times New Roman TUR" w:cs="Times New Roman TUR"/>
          <w:color w:val="000000"/>
        </w:rPr>
        <w:t>a</w:t>
      </w:r>
      <w:r w:rsidR="00C857BF">
        <w:rPr>
          <w:rFonts w:ascii="Times New Roman TUR" w:hAnsi="Times New Roman TUR" w:cs="Times New Roman TUR"/>
          <w:color w:val="000000"/>
        </w:rPr>
        <w:t>m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sidR="00013828">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x</w:t>
      </w:r>
      <w:r w:rsidR="00C857BF">
        <w:rPr>
          <w:rFonts w:ascii="Times New Roman TUR" w:hAnsi="Times New Roman TUR" w:cs="Times New Roman TUR"/>
          <w:color w:val="000000"/>
        </w:rPr>
        <w:t>it</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n: "Senin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k vatan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w:t>
      </w:r>
      <w:r w:rsidR="00C857BF">
        <w:rPr>
          <w:rFonts w:ascii="Times New Roman TUR" w:hAnsi="Times New Roman TUR" w:cs="Times New Roman TUR"/>
          <w:color w:val="000000"/>
        </w:rPr>
        <w:t>bl</w:t>
      </w:r>
      <w:r>
        <w:rPr>
          <w:rFonts w:ascii="Times New Roman TUR" w:hAnsi="Times New Roman TUR" w:cs="Times New Roman TUR"/>
          <w:color w:val="000000"/>
        </w:rPr>
        <w:t>a</w:t>
      </w:r>
      <w:r w:rsidR="00C857BF">
        <w:rPr>
          <w:rFonts w:ascii="Times New Roman TUR" w:hAnsi="Times New Roman TUR" w:cs="Times New Roman TUR"/>
          <w:color w:val="000000"/>
        </w:rPr>
        <w:t>g</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M</w:t>
      </w:r>
      <w:r>
        <w:rPr>
          <w:rFonts w:ascii="Times New Roman TUR" w:hAnsi="Times New Roman TUR" w:cs="Times New Roman TUR"/>
          <w:color w:val="000000"/>
        </w:rPr>
        <w:t>a</w:t>
      </w:r>
      <w:r w:rsidR="00C857BF">
        <w:rPr>
          <w:rFonts w:ascii="Times New Roman TUR" w:hAnsi="Times New Roman TUR" w:cs="Times New Roman TUR"/>
          <w:color w:val="000000"/>
        </w:rPr>
        <w:t>kk</w:t>
      </w:r>
      <w:r>
        <w:rPr>
          <w:rFonts w:ascii="Times New Roman TUR" w:hAnsi="Times New Roman TUR" w:cs="Times New Roman TUR"/>
          <w:color w:val="000000"/>
        </w:rPr>
        <w:t>a</w:t>
      </w:r>
      <w:r w:rsidR="00C857BF">
        <w:rPr>
          <w:rFonts w:ascii="Times New Roman TUR" w:hAnsi="Times New Roman TUR" w:cs="Times New Roman TUR"/>
          <w:color w:val="000000"/>
        </w:rPr>
        <w:t>-i M</w:t>
      </w:r>
      <w:r>
        <w:rPr>
          <w:rFonts w:ascii="Times New Roman TUR" w:hAnsi="Times New Roman TUR" w:cs="Times New Roman TUR"/>
          <w:color w:val="000000"/>
        </w:rPr>
        <w:t>u</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rr</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an</w:t>
      </w:r>
      <w:r w:rsidR="00C857BF">
        <w:rPr>
          <w:rFonts w:ascii="Times New Roman TUR" w:hAnsi="Times New Roman TUR" w:cs="Times New Roman TUR"/>
          <w:color w:val="000000"/>
        </w:rPr>
        <w:t>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-i Muazzama</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hayratomuz</w:t>
      </w:r>
      <w:r w:rsidR="00C857BF">
        <w:rPr>
          <w:rFonts w:ascii="Times New Roman TUR" w:hAnsi="Times New Roman TUR" w:cs="Times New Roman TUR"/>
          <w:color w:val="000000"/>
        </w:rPr>
        <w:t xml:space="preserve">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d</w:t>
      </w:r>
      <w:r>
        <w:rPr>
          <w:rFonts w:ascii="Times New Roman TUR" w:hAnsi="Times New Roman TUR" w:cs="Times New Roman TUR"/>
          <w:color w:val="000000"/>
        </w:rPr>
        <w:t>ush</w:t>
      </w:r>
      <w:r w:rsidR="00C857BF">
        <w:rPr>
          <w:rFonts w:ascii="Times New Roman TUR" w:hAnsi="Times New Roman TUR" w:cs="Times New Roman TUR"/>
          <w:color w:val="000000"/>
        </w:rPr>
        <w:t xml:space="preserve">manlardan </w:t>
      </w:r>
      <w:r>
        <w:rPr>
          <w:rFonts w:ascii="Times New Roman TUR" w:hAnsi="Times New Roman TUR" w:cs="Times New Roman TUR"/>
          <w:color w:val="000000"/>
        </w:rPr>
        <w:t>q</w:t>
      </w:r>
      <w:r w:rsidR="00C857BF">
        <w:rPr>
          <w:rFonts w:ascii="Times New Roman TUR" w:hAnsi="Times New Roman TUR" w:cs="Times New Roman TUR"/>
          <w:color w:val="000000"/>
        </w:rPr>
        <w:t>ut</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ishini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d</w:t>
      </w:r>
      <w:r>
        <w:rPr>
          <w:rFonts w:ascii="Times New Roman TUR" w:hAnsi="Times New Roman TUR" w:cs="Times New Roman TUR"/>
          <w:color w:val="000000"/>
        </w:rPr>
        <w:t>ush</w:t>
      </w:r>
      <w:r w:rsidR="00C857BF">
        <w:rPr>
          <w:rFonts w:ascii="Times New Roman TUR" w:hAnsi="Times New Roman TUR" w:cs="Times New Roman TUR"/>
          <w:color w:val="000000"/>
        </w:rPr>
        <w:t>manlar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qanda</w:t>
      </w:r>
      <w:r w:rsidR="00013828">
        <w:rPr>
          <w:rFonts w:ascii="Times New Roman TUR" w:hAnsi="Times New Roman TUR" w:cs="Times New Roman TUR"/>
          <w:color w:val="000000"/>
        </w:rPr>
        <w:t>y</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zir</w:t>
      </w:r>
      <w:r w:rsidR="00C857BF">
        <w:rPr>
          <w:rFonts w:ascii="Times New Roman TUR" w:hAnsi="Times New Roman TUR" w:cs="Times New Roman TUR"/>
          <w:color w:val="000000"/>
        </w:rPr>
        <w:t xml:space="preserve"> ye</w:t>
      </w:r>
      <w:r>
        <w:rPr>
          <w:rFonts w:ascii="Times New Roman TUR" w:hAnsi="Times New Roman TUR" w:cs="Times New Roman TUR"/>
          <w:color w:val="000000"/>
        </w:rPr>
        <w:t>gan</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rmayapsanmi</w:t>
      </w:r>
      <w:r w:rsidR="00C857BF">
        <w:rPr>
          <w:rFonts w:ascii="Times New Roman TUR" w:hAnsi="Times New Roman TUR" w:cs="Times New Roman TUR"/>
          <w:color w:val="000000"/>
        </w:rPr>
        <w:t>?" d</w:t>
      </w:r>
      <w:r>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ochiq </w:t>
      </w:r>
      <w:r w:rsidR="00C857BF">
        <w:rPr>
          <w:rFonts w:ascii="Times New Roman TUR" w:hAnsi="Times New Roman TUR" w:cs="Times New Roman TUR"/>
          <w:color w:val="000000"/>
        </w:rPr>
        <w:t>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osi</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C857BF" w:rsidRPr="009B6B4C">
        <w:rPr>
          <w:rFonts w:ascii="Times New Roman TUR" w:hAnsi="Times New Roman TUR" w:cs="Times New Roman TUR"/>
          <w:color w:val="000000"/>
        </w:rPr>
        <w:t>if</w:t>
      </w:r>
      <w:r w:rsidRPr="009B6B4C">
        <w:rPr>
          <w:rFonts w:ascii="Times New Roman TUR" w:hAnsi="Times New Roman TUR" w:cs="Times New Roman TUR"/>
          <w:color w:val="000000"/>
        </w:rPr>
        <w:t>o</w:t>
      </w:r>
      <w:r w:rsidR="00C857BF" w:rsidRPr="009B6B4C">
        <w:rPr>
          <w:rFonts w:ascii="Times New Roman TUR" w:hAnsi="Times New Roman TUR" w:cs="Times New Roman TUR"/>
          <w:color w:val="000000"/>
        </w:rPr>
        <w:t>d</w:t>
      </w:r>
      <w:r w:rsidRPr="009B6B4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bi, bu asr</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it</w:t>
      </w:r>
      <w:r>
        <w:rPr>
          <w:rFonts w:ascii="Times New Roman TUR" w:hAnsi="Times New Roman TUR" w:cs="Times New Roman TUR"/>
          <w:color w:val="000000"/>
        </w:rPr>
        <w:t>o</w:t>
      </w:r>
      <w:r w:rsidR="00C857BF">
        <w:rPr>
          <w:rFonts w:ascii="Times New Roman TUR" w:hAnsi="Times New Roman TUR" w:cs="Times New Roman TUR"/>
          <w:color w:val="000000"/>
        </w:rPr>
        <w:t xml:space="preserve">b </w:t>
      </w:r>
      <w:r>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ju</w:t>
      </w:r>
      <w:r w:rsidR="00C857BF">
        <w:rPr>
          <w:rFonts w:ascii="Times New Roman TUR" w:hAnsi="Times New Roman TUR" w:cs="Times New Roman TUR"/>
          <w:color w:val="000000"/>
        </w:rPr>
        <w:t>ml</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9B6B4C">
        <w:rPr>
          <w:rFonts w:ascii="Times New Roman TUR" w:hAnsi="Times New Roman TUR" w:cs="Times New Roman TUR"/>
          <w:color w:val="000000"/>
        </w:rPr>
        <w:t>muqaddas</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oyi</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iy</w:t>
      </w:r>
      <w:r w:rsidR="00C857BF">
        <w:rPr>
          <w:rFonts w:ascii="Times New Roman TUR" w:hAnsi="Times New Roman TUR" w:cs="Times New Roman TUR"/>
          <w:color w:val="000000"/>
        </w:rPr>
        <w:t>si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de</w:t>
      </w:r>
      <w:r>
        <w:rPr>
          <w:rFonts w:ascii="Times New Roman TUR" w:hAnsi="Times New Roman TUR" w:cs="Times New Roman TUR"/>
          <w:color w:val="000000"/>
        </w:rPr>
        <w:t>ydi</w:t>
      </w:r>
      <w:r w:rsidR="00C857BF">
        <w:rPr>
          <w:rFonts w:ascii="Times New Roman TUR" w:hAnsi="Times New Roman TUR" w:cs="Times New Roman TUR"/>
          <w:color w:val="000000"/>
        </w:rPr>
        <w:t>ki: "Senin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dinin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sl</w:t>
      </w:r>
      <w:r>
        <w:rPr>
          <w:rFonts w:ascii="Times New Roman TUR" w:hAnsi="Times New Roman TUR" w:cs="Times New Roman TUR"/>
          <w:color w:val="000000"/>
        </w:rPr>
        <w:t>o</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hli ha</w:t>
      </w:r>
      <w:r>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ja</w:t>
      </w:r>
      <w:r w:rsidR="00C857BF">
        <w:rPr>
          <w:rFonts w:ascii="Times New Roman TUR" w:hAnsi="Times New Roman TUR" w:cs="Times New Roman TUR"/>
          <w:color w:val="000000"/>
        </w:rPr>
        <w:t>bb</w:t>
      </w:r>
      <w:r>
        <w:rPr>
          <w:rFonts w:ascii="Times New Roman TUR" w:hAnsi="Times New Roman TUR" w:cs="Times New Roman TUR"/>
          <w:color w:val="000000"/>
        </w:rPr>
        <w:t>o</w:t>
      </w:r>
      <w:r w:rsidR="00C857BF">
        <w:rPr>
          <w:rFonts w:ascii="Times New Roman TUR" w:hAnsi="Times New Roman TUR" w:cs="Times New Roman TUR"/>
          <w:color w:val="000000"/>
        </w:rPr>
        <w:t>r d</w:t>
      </w:r>
      <w:r>
        <w:rPr>
          <w:rFonts w:ascii="Times New Roman TUR" w:hAnsi="Times New Roman TUR" w:cs="Times New Roman TUR"/>
          <w:color w:val="000000"/>
        </w:rPr>
        <w:t>ush</w:t>
      </w:r>
      <w:r w:rsidR="00C857BF">
        <w:rPr>
          <w:rFonts w:ascii="Times New Roman TUR" w:hAnsi="Times New Roman TUR" w:cs="Times New Roman TUR"/>
          <w:color w:val="000000"/>
        </w:rPr>
        <w:t>manlar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d</w:t>
      </w:r>
      <w:r>
        <w:rPr>
          <w:rFonts w:ascii="Times New Roman TUR" w:hAnsi="Times New Roman TUR" w:cs="Times New Roman TUR"/>
          <w:color w:val="000000"/>
        </w:rPr>
        <w:t>u</w:t>
      </w:r>
      <w:r w:rsidR="00C857BF">
        <w:rPr>
          <w:rFonts w:ascii="Times New Roman TUR" w:hAnsi="Times New Roman TUR" w:cs="Times New Roman TUR"/>
          <w:color w:val="000000"/>
        </w:rPr>
        <w:t>ny</w:t>
      </w:r>
      <w:r>
        <w:rPr>
          <w:rFonts w:ascii="Times New Roman TUR" w:hAnsi="Times New Roman TUR" w:cs="Times New Roman TUR"/>
          <w:color w:val="000000"/>
        </w:rPr>
        <w:t>o</w:t>
      </w:r>
      <w:r w:rsidR="00C857BF">
        <w:rPr>
          <w:rFonts w:ascii="Times New Roman TUR" w:hAnsi="Times New Roman TUR" w:cs="Times New Roman TUR"/>
          <w:color w:val="000000"/>
        </w:rPr>
        <w:t>p</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st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d</w:t>
      </w:r>
      <w:r>
        <w:rPr>
          <w:rFonts w:ascii="Times New Roman TUR" w:hAnsi="Times New Roman TUR" w:cs="Times New Roman TUR"/>
          <w:color w:val="000000"/>
        </w:rPr>
        <w:t>u</w:t>
      </w:r>
      <w:r w:rsidR="00C857BF">
        <w:rPr>
          <w:rFonts w:ascii="Times New Roman TUR" w:hAnsi="Times New Roman TUR" w:cs="Times New Roman TUR"/>
          <w:color w:val="000000"/>
        </w:rPr>
        <w:t>ny</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 xml:space="preserve">nfaati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muqaddas narsalarni</w:t>
      </w:r>
      <w:r w:rsidR="00C857BF">
        <w:rPr>
          <w:rFonts w:ascii="Times New Roman TUR" w:hAnsi="Times New Roman TUR" w:cs="Times New Roman TUR"/>
          <w:color w:val="000000"/>
        </w:rPr>
        <w:t xml:space="preserve"> </w:t>
      </w:r>
      <w:r>
        <w:rPr>
          <w:rFonts w:ascii="Times New Roman TUR" w:hAnsi="Times New Roman TUR" w:cs="Times New Roman TUR"/>
          <w:color w:val="000000"/>
        </w:rPr>
        <w:t>toptagan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as</w:t>
      </w:r>
      <w:r>
        <w:rPr>
          <w:rFonts w:ascii="Times New Roman TUR" w:hAnsi="Times New Roman TUR" w:cs="Times New Roman TUR"/>
          <w:color w:val="000000"/>
        </w:rPr>
        <w:t>xo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d</w:t>
      </w:r>
      <w:r>
        <w:rPr>
          <w:rFonts w:ascii="Times New Roman TUR" w:hAnsi="Times New Roman TUR" w:cs="Times New Roman TUR"/>
          <w:color w:val="000000"/>
        </w:rPr>
        <w:t>u</w:t>
      </w:r>
      <w:r w:rsidR="00C857BF">
        <w:rPr>
          <w:rFonts w:ascii="Times New Roman TUR" w:hAnsi="Times New Roman TUR" w:cs="Times New Roman TUR"/>
          <w:color w:val="000000"/>
        </w:rPr>
        <w:t>ny</w:t>
      </w:r>
      <w:r>
        <w:rPr>
          <w:rFonts w:ascii="Times New Roman TUR" w:hAnsi="Times New Roman TUR" w:cs="Times New Roman TUR"/>
          <w:color w:val="000000"/>
        </w:rPr>
        <w:t>og</w:t>
      </w:r>
      <w:r w:rsidR="00C857BF">
        <w:rPr>
          <w:rFonts w:ascii="Times New Roman TUR" w:hAnsi="Times New Roman TUR" w:cs="Times New Roman TUR"/>
          <w:color w:val="000000"/>
        </w:rPr>
        <w:t>a senin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R</w:t>
      </w:r>
      <w:r>
        <w:rPr>
          <w:rFonts w:ascii="Times New Roman TUR" w:hAnsi="Times New Roman TUR" w:cs="Times New Roman TUR"/>
          <w:color w:val="000000"/>
        </w:rPr>
        <w:t>o</w:t>
      </w:r>
      <w:r w:rsidR="00C857BF">
        <w:rPr>
          <w:rFonts w:ascii="Times New Roman TUR" w:hAnsi="Times New Roman TUR" w:cs="Times New Roman TUR"/>
          <w:color w:val="000000"/>
        </w:rPr>
        <w:t>bbin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qanday</w:t>
      </w:r>
      <w:r w:rsidR="00C857BF">
        <w:rPr>
          <w:rFonts w:ascii="Times New Roman TUR" w:hAnsi="Times New Roman TUR" w:cs="Times New Roman TUR"/>
          <w:color w:val="000000"/>
        </w:rPr>
        <w:t xml:space="preserve"> t</w:t>
      </w:r>
      <w:r w:rsidR="00B64455">
        <w:rPr>
          <w:rFonts w:ascii="Times New Roman TUR" w:hAnsi="Times New Roman TUR" w:cs="Times New Roman TUR"/>
          <w:color w:val="000000"/>
        </w:rPr>
        <w:t>a</w:t>
      </w:r>
      <w:r w:rsidR="00317151">
        <w:rPr>
          <w:rFonts w:ascii="Times New Roman TUR" w:hAnsi="Times New Roman TUR" w:cs="Times New Roman TUR"/>
          <w:color w:val="000000"/>
        </w:rPr>
        <w:t>’</w:t>
      </w:r>
      <w:r w:rsidR="00B64455">
        <w:rPr>
          <w:rFonts w:ascii="Times New Roman TUR" w:hAnsi="Times New Roman TUR" w:cs="Times New Roman TUR"/>
          <w:color w:val="000000"/>
        </w:rPr>
        <w:t>zir</w:t>
      </w:r>
      <w:r w:rsidR="00C857BF">
        <w:rPr>
          <w:rFonts w:ascii="Times New Roman TUR" w:hAnsi="Times New Roman TUR" w:cs="Times New Roman TUR"/>
          <w:color w:val="000000"/>
        </w:rPr>
        <w:t>lar</w:t>
      </w:r>
      <w:r w:rsidR="00B6445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ja</w:t>
      </w:r>
      <w:r w:rsidR="00C857BF">
        <w:rPr>
          <w:rFonts w:ascii="Times New Roman TUR" w:hAnsi="Times New Roman TUR" w:cs="Times New Roman TUR"/>
          <w:color w:val="000000"/>
        </w:rPr>
        <w:t>z</w:t>
      </w:r>
      <w:r w:rsidR="00B64455">
        <w:rPr>
          <w:rFonts w:ascii="Times New Roman TUR" w:hAnsi="Times New Roman TUR" w:cs="Times New Roman TUR"/>
          <w:color w:val="000000"/>
        </w:rPr>
        <w:t>o</w:t>
      </w:r>
      <w:r w:rsidR="00C857BF">
        <w:rPr>
          <w:rFonts w:ascii="Times New Roman TUR" w:hAnsi="Times New Roman TUR" w:cs="Times New Roman TUR"/>
          <w:color w:val="000000"/>
        </w:rPr>
        <w:t>lar</w:t>
      </w:r>
      <w:r w:rsidR="00B64455">
        <w:rPr>
          <w:rFonts w:ascii="Times New Roman TUR" w:hAnsi="Times New Roman TUR" w:cs="Times New Roman TUR"/>
          <w:color w:val="000000"/>
        </w:rPr>
        <w:t>i</w:t>
      </w:r>
      <w:r w:rsidR="00C857BF">
        <w:rPr>
          <w:rFonts w:ascii="Times New Roman TUR" w:hAnsi="Times New Roman TUR" w:cs="Times New Roman TUR"/>
          <w:color w:val="000000"/>
        </w:rPr>
        <w:t>n</w:t>
      </w:r>
      <w:r w:rsidR="00B6445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b</w:t>
      </w:r>
      <w:r w:rsidR="00C857BF">
        <w:rPr>
          <w:rFonts w:ascii="Times New Roman TUR" w:hAnsi="Times New Roman TUR" w:cs="Times New Roman TUR"/>
          <w:color w:val="000000"/>
        </w:rPr>
        <w:t>er</w:t>
      </w:r>
      <w:r w:rsidR="00B64455">
        <w:rPr>
          <w:rFonts w:ascii="Times New Roman TUR" w:hAnsi="Times New Roman TUR" w:cs="Times New Roman TUR"/>
          <w:color w:val="000000"/>
        </w:rPr>
        <w:t>gani</w:t>
      </w:r>
      <w:r w:rsidR="00C857BF">
        <w:rPr>
          <w:rFonts w:ascii="Times New Roman TUR" w:hAnsi="Times New Roman TUR" w:cs="Times New Roman TUR"/>
          <w:color w:val="000000"/>
        </w:rPr>
        <w:t xml:space="preserve">ni </w:t>
      </w:r>
      <w:r w:rsidR="00B64455">
        <w:rPr>
          <w:rFonts w:ascii="Times New Roman TUR" w:hAnsi="Times New Roman TUR" w:cs="Times New Roman TUR"/>
          <w:color w:val="000000"/>
        </w:rPr>
        <w:t>k</w:t>
      </w:r>
      <w:r w:rsidR="00317151">
        <w:rPr>
          <w:rFonts w:ascii="Times New Roman TUR" w:hAnsi="Times New Roman TUR" w:cs="Times New Roman TUR"/>
          <w:color w:val="000000"/>
        </w:rPr>
        <w:t>o‘</w:t>
      </w:r>
      <w:r w:rsidR="00B64455">
        <w:rPr>
          <w:rFonts w:ascii="Times New Roman TUR" w:hAnsi="Times New Roman TUR" w:cs="Times New Roman TUR"/>
          <w:color w:val="000000"/>
        </w:rPr>
        <w:t>rmayapsanmi</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K</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B64455">
        <w:rPr>
          <w:rFonts w:ascii="Times New Roman TUR" w:hAnsi="Times New Roman TUR" w:cs="Times New Roman TUR"/>
          <w:color w:val="000000"/>
        </w:rPr>
        <w:t>qara</w:t>
      </w:r>
      <w:r w:rsidR="00C857BF">
        <w:rPr>
          <w:rFonts w:ascii="Times New Roman TUR" w:hAnsi="Times New Roman TUR" w:cs="Times New Roman TUR"/>
          <w:color w:val="000000"/>
        </w:rPr>
        <w:t>!" d</w:t>
      </w:r>
      <w:r w:rsidR="00B64455">
        <w:rPr>
          <w:rFonts w:ascii="Times New Roman TUR" w:hAnsi="Times New Roman TUR" w:cs="Times New Roman TUR"/>
          <w:color w:val="000000"/>
        </w:rPr>
        <w:t>eb</w:t>
      </w:r>
      <w:r w:rsidR="00C857BF">
        <w:rPr>
          <w:rFonts w:ascii="Times New Roman TUR" w:hAnsi="Times New Roman TUR" w:cs="Times New Roman TUR"/>
          <w:color w:val="000000"/>
        </w:rPr>
        <w:t xml:space="preserve"> m</w:t>
      </w:r>
      <w:r w:rsidR="00B64455">
        <w:rPr>
          <w:rFonts w:ascii="Times New Roman TUR" w:hAnsi="Times New Roman TUR" w:cs="Times New Roman TUR"/>
          <w:color w:val="000000"/>
        </w:rPr>
        <w:t>a</w:t>
      </w:r>
      <w:r w:rsidR="00317151">
        <w:rPr>
          <w:rFonts w:ascii="Times New Roman TUR" w:hAnsi="Times New Roman TUR" w:cs="Times New Roman TUR"/>
          <w:color w:val="000000"/>
        </w:rPr>
        <w:t>’</w:t>
      </w:r>
      <w:r w:rsidR="00B64455">
        <w:rPr>
          <w:rFonts w:ascii="Times New Roman TUR" w:hAnsi="Times New Roman TUR" w:cs="Times New Roman TUR"/>
          <w:color w:val="000000"/>
        </w:rPr>
        <w:t>noyi</w:t>
      </w:r>
      <w:r w:rsidR="00C857BF">
        <w:rPr>
          <w:rFonts w:ascii="Times New Roman TUR" w:hAnsi="Times New Roman TUR" w:cs="Times New Roman TUR"/>
          <w:color w:val="000000"/>
        </w:rPr>
        <w:t xml:space="preserve"> i</w:t>
      </w:r>
      <w:r w:rsidR="00B64455">
        <w:rPr>
          <w:rFonts w:ascii="Times New Roman TUR" w:hAnsi="Times New Roman TUR" w:cs="Times New Roman TUR"/>
          <w:color w:val="000000"/>
        </w:rPr>
        <w:t>sho</w:t>
      </w:r>
      <w:r w:rsidR="00C857BF">
        <w:rPr>
          <w:rFonts w:ascii="Times New Roman TUR" w:hAnsi="Times New Roman TUR" w:cs="Times New Roman TUR"/>
          <w:color w:val="000000"/>
        </w:rPr>
        <w:t>r</w:t>
      </w:r>
      <w:r w:rsidR="00B64455">
        <w:rPr>
          <w:rFonts w:ascii="Times New Roman TUR" w:hAnsi="Times New Roman TUR" w:cs="Times New Roman TUR"/>
          <w:color w:val="000000"/>
        </w:rPr>
        <w:t>iy</w:t>
      </w:r>
      <w:r w:rsidR="00C857BF">
        <w:rPr>
          <w:rFonts w:ascii="Times New Roman TUR" w:hAnsi="Times New Roman TUR" w:cs="Times New Roman TUR"/>
          <w:color w:val="000000"/>
        </w:rPr>
        <w:t>si</w:t>
      </w:r>
      <w:r w:rsidR="00B6445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bu </w:t>
      </w:r>
      <w:r w:rsidR="00B64455">
        <w:rPr>
          <w:rFonts w:ascii="Times New Roman TUR" w:hAnsi="Times New Roman TUR" w:cs="Times New Roman TUR"/>
          <w:color w:val="000000"/>
        </w:rPr>
        <w:t>ju</w:t>
      </w:r>
      <w:r w:rsidR="00C857BF">
        <w:rPr>
          <w:rFonts w:ascii="Times New Roman TUR" w:hAnsi="Times New Roman TUR" w:cs="Times New Roman TUR"/>
          <w:color w:val="000000"/>
        </w:rPr>
        <w:t>ml</w:t>
      </w:r>
      <w:r w:rsidR="00B64455">
        <w:rPr>
          <w:rFonts w:ascii="Times New Roman TUR" w:hAnsi="Times New Roman TUR" w:cs="Times New Roman TUR"/>
          <w:color w:val="000000"/>
        </w:rPr>
        <w:t>a</w:t>
      </w:r>
      <w:r w:rsidR="00C857BF">
        <w:rPr>
          <w:rFonts w:ascii="Times New Roman TUR" w:hAnsi="Times New Roman TUR" w:cs="Times New Roman TUR"/>
          <w:color w:val="000000"/>
        </w:rPr>
        <w:t xml:space="preserve"> ayn</w:t>
      </w:r>
      <w:r w:rsidR="00B64455">
        <w:rPr>
          <w:rFonts w:ascii="Times New Roman TUR" w:hAnsi="Times New Roman TUR" w:cs="Times New Roman TUR"/>
          <w:color w:val="000000"/>
        </w:rPr>
        <w:t>a</w:t>
      </w:r>
      <w:r w:rsidR="00C857BF">
        <w:rPr>
          <w:rFonts w:ascii="Times New Roman TUR" w:hAnsi="Times New Roman TUR" w:cs="Times New Roman TUR"/>
          <w:color w:val="000000"/>
        </w:rPr>
        <w:t>n ma</w:t>
      </w:r>
      <w:r w:rsidR="00B64455">
        <w:rPr>
          <w:rFonts w:ascii="Times New Roman TUR" w:hAnsi="Times New Roman TUR" w:cs="Times New Roman TUR"/>
          <w:color w:val="000000"/>
        </w:rPr>
        <w:t>qo</w:t>
      </w:r>
      <w:r w:rsidR="00C857BF">
        <w:rPr>
          <w:rFonts w:ascii="Times New Roman TUR" w:hAnsi="Times New Roman TUR" w:cs="Times New Roman TUR"/>
          <w:color w:val="000000"/>
        </w:rPr>
        <w:t>m</w:t>
      </w:r>
      <w:r w:rsidR="00B6445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j</w:t>
      </w:r>
      <w:r w:rsidR="00C857BF">
        <w:rPr>
          <w:rFonts w:ascii="Times New Roman TUR" w:hAnsi="Times New Roman TUR" w:cs="Times New Roman TUR"/>
          <w:color w:val="000000"/>
        </w:rPr>
        <w:t>ifr</w:t>
      </w:r>
      <w:r w:rsidR="00B64455">
        <w:rPr>
          <w:rFonts w:ascii="Times New Roman TUR" w:hAnsi="Times New Roman TUR" w:cs="Times New Roman TUR"/>
          <w:color w:val="000000"/>
        </w:rPr>
        <w:t>iy</w:t>
      </w:r>
      <w:r w:rsidR="00C857BF">
        <w:rPr>
          <w:rFonts w:ascii="Times New Roman TUR" w:hAnsi="Times New Roman TUR" w:cs="Times New Roman TUR"/>
          <w:color w:val="000000"/>
        </w:rPr>
        <w:t>si</w:t>
      </w:r>
      <w:r w:rsidR="00B6445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9B6B4C">
        <w:rPr>
          <w:rFonts w:ascii="Times New Roman TUR" w:hAnsi="Times New Roman TUR" w:cs="Times New Roman TUR"/>
          <w:color w:val="000000"/>
        </w:rPr>
        <w:t>batamom</w:t>
      </w:r>
      <w:r w:rsidR="00C857BF">
        <w:rPr>
          <w:rFonts w:ascii="Times New Roman TUR" w:hAnsi="Times New Roman TUR" w:cs="Times New Roman TUR"/>
          <w:color w:val="000000"/>
        </w:rPr>
        <w:t xml:space="preserve"> bi</w:t>
      </w:r>
      <w:r w:rsidR="00B64455">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B64455">
        <w:rPr>
          <w:rFonts w:ascii="Times New Roman TUR" w:hAnsi="Times New Roman TUR" w:cs="Times New Roman TUR"/>
          <w:color w:val="000000"/>
        </w:rPr>
        <w:t>u</w:t>
      </w:r>
      <w:r w:rsidR="00C857BF">
        <w:rPr>
          <w:rFonts w:ascii="Times New Roman TUR" w:hAnsi="Times New Roman TUR" w:cs="Times New Roman TUR"/>
          <w:color w:val="000000"/>
        </w:rPr>
        <w:t>z elli</w:t>
      </w:r>
      <w:r w:rsidR="00B64455">
        <w:rPr>
          <w:rFonts w:ascii="Times New Roman TUR" w:hAnsi="Times New Roman TUR" w:cs="Times New Roman TUR"/>
          <w:color w:val="000000"/>
        </w:rPr>
        <w:t>k t</w:t>
      </w:r>
      <w:r w:rsidR="00317151">
        <w:rPr>
          <w:rFonts w:ascii="Times New Roman TUR" w:hAnsi="Times New Roman TUR" w:cs="Times New Roman TUR"/>
          <w:color w:val="000000"/>
        </w:rPr>
        <w:t>o‘</w:t>
      </w:r>
      <w:r w:rsidR="00B64455">
        <w:rPr>
          <w:rFonts w:ascii="Times New Roman TUR" w:hAnsi="Times New Roman TUR" w:cs="Times New Roman TUR"/>
          <w:color w:val="000000"/>
        </w:rPr>
        <w:t>qqi</w:t>
      </w:r>
      <w:r w:rsidR="00C857BF">
        <w:rPr>
          <w:rFonts w:ascii="Times New Roman TUR" w:hAnsi="Times New Roman TUR" w:cs="Times New Roman TUR"/>
          <w:color w:val="000000"/>
        </w:rPr>
        <w:t xml:space="preserve">z </w:t>
      </w:r>
      <w:r w:rsidR="00013828">
        <w:rPr>
          <w:rFonts w:ascii="Times New Roman TUR" w:hAnsi="Times New Roman TUR" w:cs="Times New Roman TUR"/>
          <w:color w:val="000000"/>
        </w:rPr>
        <w:t xml:space="preserve">(1359) </w:t>
      </w:r>
      <w:r w:rsidR="00C857BF">
        <w:rPr>
          <w:rFonts w:ascii="Times New Roman TUR" w:hAnsi="Times New Roman TUR" w:cs="Times New Roman TUR"/>
          <w:color w:val="000000"/>
        </w:rPr>
        <w:t>tari</w:t>
      </w:r>
      <w:r w:rsidR="00B64455">
        <w:rPr>
          <w:rFonts w:ascii="Times New Roman TUR" w:hAnsi="Times New Roman TUR" w:cs="Times New Roman TUR"/>
          <w:color w:val="000000"/>
        </w:rPr>
        <w:t>x</w:t>
      </w:r>
      <w:r w:rsidR="00C857BF">
        <w:rPr>
          <w:rFonts w:ascii="Times New Roman TUR" w:hAnsi="Times New Roman TUR" w:cs="Times New Roman TUR"/>
          <w:color w:val="000000"/>
        </w:rPr>
        <w:t>i</w:t>
      </w:r>
      <w:r w:rsidR="00B6445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ayn</w:t>
      </w:r>
      <w:r w:rsidR="00B64455">
        <w:rPr>
          <w:rFonts w:ascii="Times New Roman TUR" w:hAnsi="Times New Roman TUR" w:cs="Times New Roman TUR"/>
          <w:color w:val="000000"/>
        </w:rPr>
        <w:t>a</w:t>
      </w:r>
      <w:r w:rsidR="00C857BF">
        <w:rPr>
          <w:rFonts w:ascii="Times New Roman TUR" w:hAnsi="Times New Roman TUR" w:cs="Times New Roman TUR"/>
          <w:color w:val="000000"/>
        </w:rPr>
        <w:t>n s</w:t>
      </w:r>
      <w:r w:rsidR="00B64455">
        <w:rPr>
          <w:rFonts w:ascii="Times New Roman TUR" w:hAnsi="Times New Roman TUR" w:cs="Times New Roman TUR"/>
          <w:color w:val="000000"/>
        </w:rPr>
        <w:t>a</w:t>
      </w:r>
      <w:r w:rsidR="00C857BF">
        <w:rPr>
          <w:rFonts w:ascii="Times New Roman TUR" w:hAnsi="Times New Roman TUR" w:cs="Times New Roman TUR"/>
          <w:color w:val="000000"/>
        </w:rPr>
        <w:t>m</w:t>
      </w:r>
      <w:r w:rsidR="00B64455">
        <w:rPr>
          <w:rFonts w:ascii="Times New Roman TUR" w:hAnsi="Times New Roman TUR" w:cs="Times New Roman TUR"/>
          <w:color w:val="000000"/>
        </w:rPr>
        <w:t>o</w:t>
      </w:r>
      <w:r w:rsidR="00C857BF">
        <w:rPr>
          <w:rFonts w:ascii="Times New Roman TUR" w:hAnsi="Times New Roman TUR" w:cs="Times New Roman TUR"/>
          <w:color w:val="000000"/>
        </w:rPr>
        <w:t>viy</w:t>
      </w:r>
      <w:r w:rsidR="00B64455">
        <w:rPr>
          <w:rFonts w:ascii="Times New Roman TUR" w:hAnsi="Times New Roman TUR" w:cs="Times New Roman TUR"/>
          <w:color w:val="000000"/>
        </w:rPr>
        <w:t xml:space="preserve"> ofatlar</w:t>
      </w:r>
      <w:r w:rsidR="00C857BF">
        <w:rPr>
          <w:rFonts w:ascii="Times New Roman TUR" w:hAnsi="Times New Roman TUR" w:cs="Times New Roman TUR"/>
          <w:color w:val="000000"/>
        </w:rPr>
        <w:t xml:space="preserve"> n</w:t>
      </w:r>
      <w:r w:rsidR="00B64455">
        <w:rPr>
          <w:rFonts w:ascii="Times New Roman TUR" w:hAnsi="Times New Roman TUR" w:cs="Times New Roman TUR"/>
          <w:color w:val="000000"/>
        </w:rPr>
        <w:t>a</w:t>
      </w:r>
      <w:r w:rsidR="00C857BF">
        <w:rPr>
          <w:rFonts w:ascii="Times New Roman TUR" w:hAnsi="Times New Roman TUR" w:cs="Times New Roman TUR"/>
          <w:color w:val="000000"/>
        </w:rPr>
        <w:t>vid</w:t>
      </w:r>
      <w:r w:rsidR="00B64455">
        <w:rPr>
          <w:rFonts w:ascii="Times New Roman TUR" w:hAnsi="Times New Roman TUR" w:cs="Times New Roman TUR"/>
          <w:color w:val="000000"/>
        </w:rPr>
        <w:t>an</w:t>
      </w:r>
      <w:r w:rsidR="00C857BF">
        <w:rPr>
          <w:rFonts w:ascii="Times New Roman TUR" w:hAnsi="Times New Roman TUR" w:cs="Times New Roman TUR"/>
          <w:color w:val="000000"/>
        </w:rPr>
        <w:t xml:space="preserve"> s</w:t>
      </w:r>
      <w:r w:rsidR="00B64455">
        <w:rPr>
          <w:rFonts w:ascii="Times New Roman TUR" w:hAnsi="Times New Roman TUR" w:cs="Times New Roman TUR"/>
          <w:color w:val="000000"/>
        </w:rPr>
        <w:t>a</w:t>
      </w:r>
      <w:r w:rsidR="00C857BF">
        <w:rPr>
          <w:rFonts w:ascii="Times New Roman TUR" w:hAnsi="Times New Roman TUR" w:cs="Times New Roman TUR"/>
          <w:color w:val="000000"/>
        </w:rPr>
        <w:t>m</w:t>
      </w:r>
      <w:r w:rsidR="00B64455">
        <w:rPr>
          <w:rFonts w:ascii="Times New Roman TUR" w:hAnsi="Times New Roman TUR" w:cs="Times New Roman TUR"/>
          <w:color w:val="000000"/>
        </w:rPr>
        <w:t>o</w:t>
      </w:r>
      <w:r w:rsidR="00C857BF">
        <w:rPr>
          <w:rFonts w:ascii="Times New Roman TUR" w:hAnsi="Times New Roman TUR" w:cs="Times New Roman TUR"/>
          <w:color w:val="000000"/>
        </w:rPr>
        <w:t>v</w:t>
      </w:r>
      <w:r w:rsidR="00B64455">
        <w:rPr>
          <w:rFonts w:ascii="Times New Roman TUR" w:hAnsi="Times New Roman TUR" w:cs="Times New Roman TUR"/>
          <w:color w:val="000000"/>
        </w:rPr>
        <w:t>iy</w:t>
      </w:r>
      <w:r w:rsidR="00C857BF">
        <w:rPr>
          <w:rFonts w:ascii="Times New Roman TUR" w:hAnsi="Times New Roman TUR" w:cs="Times New Roman TUR"/>
          <w:color w:val="000000"/>
        </w:rPr>
        <w:t xml:space="preserve"> t</w:t>
      </w:r>
      <w:r w:rsidR="00B64455">
        <w:rPr>
          <w:rFonts w:ascii="Times New Roman TUR" w:hAnsi="Times New Roman TUR" w:cs="Times New Roman TUR"/>
          <w:color w:val="000000"/>
        </w:rPr>
        <w:t>a</w:t>
      </w:r>
      <w:r w:rsidR="00317151">
        <w:rPr>
          <w:rFonts w:ascii="Times New Roman TUR" w:hAnsi="Times New Roman TUR" w:cs="Times New Roman TUR"/>
          <w:color w:val="000000"/>
        </w:rPr>
        <w:t>’</w:t>
      </w:r>
      <w:r w:rsidR="00B64455">
        <w:rPr>
          <w:rFonts w:ascii="Times New Roman TUR" w:hAnsi="Times New Roman TUR" w:cs="Times New Roman TUR"/>
          <w:color w:val="000000"/>
        </w:rPr>
        <w:t>zir</w:t>
      </w:r>
      <w:r w:rsidR="00C857BF">
        <w:rPr>
          <w:rFonts w:ascii="Times New Roman TUR" w:hAnsi="Times New Roman TUR" w:cs="Times New Roman TUR"/>
          <w:color w:val="000000"/>
        </w:rPr>
        <w:t>lar</w:t>
      </w:r>
      <w:r w:rsidR="00B6445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I</w:t>
      </w:r>
      <w:r w:rsidR="00C857BF">
        <w:rPr>
          <w:rFonts w:ascii="Times New Roman TUR" w:hAnsi="Times New Roman TUR" w:cs="Times New Roman TUR"/>
          <w:color w:val="000000"/>
        </w:rPr>
        <w:t>sl</w:t>
      </w:r>
      <w:r w:rsidR="00B64455">
        <w:rPr>
          <w:rFonts w:ascii="Times New Roman TUR" w:hAnsi="Times New Roman TUR" w:cs="Times New Roman TUR"/>
          <w:color w:val="000000"/>
        </w:rPr>
        <w:t>o</w:t>
      </w:r>
      <w:r w:rsidR="00C857BF">
        <w:rPr>
          <w:rFonts w:ascii="Times New Roman TUR" w:hAnsi="Times New Roman TUR" w:cs="Times New Roman TUR"/>
          <w:color w:val="000000"/>
        </w:rPr>
        <w:t>miy</w:t>
      </w:r>
      <w:r w:rsidR="00B64455">
        <w:rPr>
          <w:rFonts w:ascii="Times New Roman TUR" w:hAnsi="Times New Roman TUR" w:cs="Times New Roman TUR"/>
          <w:color w:val="000000"/>
        </w:rPr>
        <w:t>a</w:t>
      </w:r>
      <w:r w:rsidR="00C857BF">
        <w:rPr>
          <w:rFonts w:ascii="Times New Roman TUR" w:hAnsi="Times New Roman TUR" w:cs="Times New Roman TUR"/>
          <w:color w:val="000000"/>
        </w:rPr>
        <w:t>t</w:t>
      </w:r>
      <w:r w:rsidR="00B6445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xoinlik</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ja</w:t>
      </w:r>
      <w:r w:rsidR="00C857BF">
        <w:rPr>
          <w:rFonts w:ascii="Times New Roman TUR" w:hAnsi="Times New Roman TUR" w:cs="Times New Roman TUR"/>
          <w:color w:val="000000"/>
        </w:rPr>
        <w:t>z</w:t>
      </w:r>
      <w:r w:rsidR="00B64455">
        <w:rPr>
          <w:rFonts w:ascii="Times New Roman TUR" w:hAnsi="Times New Roman TUR" w:cs="Times New Roman TUR"/>
          <w:color w:val="000000"/>
        </w:rPr>
        <w:t>o</w:t>
      </w:r>
      <w:r w:rsidR="00C857BF">
        <w:rPr>
          <w:rFonts w:ascii="Times New Roman TUR" w:hAnsi="Times New Roman TUR" w:cs="Times New Roman TUR"/>
          <w:color w:val="000000"/>
        </w:rPr>
        <w:t>s</w:t>
      </w:r>
      <w:r w:rsidR="00B6445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b</w:t>
      </w:r>
      <w:r w:rsidR="00317151">
        <w:rPr>
          <w:rFonts w:ascii="Times New Roman TUR" w:hAnsi="Times New Roman TUR" w:cs="Times New Roman TUR"/>
          <w:color w:val="000000"/>
        </w:rPr>
        <w:t>o‘</w:t>
      </w:r>
      <w:r w:rsidR="00B64455">
        <w:rPr>
          <w:rFonts w:ascii="Times New Roman TUR" w:hAnsi="Times New Roman TUR" w:cs="Times New Roman TUR"/>
          <w:color w:val="000000"/>
        </w:rPr>
        <w:t>lib</w:t>
      </w:r>
      <w:r w:rsidR="00C857BF">
        <w:rPr>
          <w:rFonts w:ascii="Times New Roman TUR" w:hAnsi="Times New Roman TUR" w:cs="Times New Roman TUR"/>
          <w:color w:val="000000"/>
        </w:rPr>
        <w:t>, d</w:t>
      </w:r>
      <w:r w:rsidR="00B64455">
        <w:rPr>
          <w:rFonts w:ascii="Times New Roman TUR" w:hAnsi="Times New Roman TUR" w:cs="Times New Roman TUR"/>
          <w:color w:val="000000"/>
        </w:rPr>
        <w:t>eb</w:t>
      </w:r>
      <w:r w:rsidR="00C857BF">
        <w:rPr>
          <w:rFonts w:ascii="Times New Roman TUR" w:hAnsi="Times New Roman TUR" w:cs="Times New Roman TUR"/>
          <w:color w:val="000000"/>
        </w:rPr>
        <w:t xml:space="preserve"> m</w:t>
      </w:r>
      <w:r w:rsidR="00B6445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B64455">
        <w:rPr>
          <w:rFonts w:ascii="Times New Roman TUR" w:hAnsi="Times New Roman TUR" w:cs="Times New Roman TUR"/>
          <w:color w:val="000000"/>
        </w:rPr>
        <w:t>o</w:t>
      </w:r>
      <w:r w:rsidR="00C857BF">
        <w:rPr>
          <w:rFonts w:ascii="Times New Roman TUR" w:hAnsi="Times New Roman TUR" w:cs="Times New Roman TUR"/>
          <w:color w:val="000000"/>
        </w:rPr>
        <w:t>y</w:t>
      </w:r>
      <w:r w:rsidR="00B64455">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B64455">
        <w:rPr>
          <w:rFonts w:ascii="Times New Roman TUR" w:hAnsi="Times New Roman TUR" w:cs="Times New Roman TUR"/>
          <w:color w:val="000000"/>
        </w:rPr>
        <w:t>sho</w:t>
      </w:r>
      <w:r w:rsidR="00C857BF">
        <w:rPr>
          <w:rFonts w:ascii="Times New Roman TUR" w:hAnsi="Times New Roman TUR" w:cs="Times New Roman TUR"/>
          <w:color w:val="000000"/>
        </w:rPr>
        <w:t>r</w:t>
      </w:r>
      <w:r w:rsidR="00B64455">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C857BF" w:rsidRPr="009B6B4C">
        <w:rPr>
          <w:rFonts w:ascii="Times New Roman TUR" w:hAnsi="Times New Roman TUR" w:cs="Times New Roman TUR"/>
          <w:color w:val="000000"/>
        </w:rPr>
        <w:t>if</w:t>
      </w:r>
      <w:r w:rsidR="00B64455" w:rsidRPr="009B6B4C">
        <w:rPr>
          <w:rFonts w:ascii="Times New Roman TUR" w:hAnsi="Times New Roman TUR" w:cs="Times New Roman TUR"/>
          <w:color w:val="000000"/>
        </w:rPr>
        <w:t>o</w:t>
      </w:r>
      <w:r w:rsidR="00C857BF" w:rsidRPr="009B6B4C">
        <w:rPr>
          <w:rFonts w:ascii="Times New Roman TUR" w:hAnsi="Times New Roman TUR" w:cs="Times New Roman TUR"/>
          <w:color w:val="000000"/>
        </w:rPr>
        <w:t>d</w:t>
      </w:r>
      <w:r w:rsidR="00B64455" w:rsidRPr="009B6B4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Faqat</w:t>
      </w:r>
      <w:r w:rsidR="00C857BF">
        <w:rPr>
          <w:rFonts w:ascii="Times New Roman TUR" w:hAnsi="Times New Roman TUR" w:cs="Times New Roman TUR"/>
          <w:color w:val="000000"/>
        </w:rPr>
        <w:t xml:space="preserve"> "As</w:t>
      </w:r>
      <w:r w:rsidR="00B64455">
        <w:rPr>
          <w:rFonts w:ascii="Times New Roman TUR" w:hAnsi="Times New Roman TUR" w:cs="Times New Roman TUR"/>
          <w:color w:val="000000"/>
        </w:rPr>
        <w:t>xo</w:t>
      </w:r>
      <w:r w:rsidR="00C857BF">
        <w:rPr>
          <w:rFonts w:ascii="Times New Roman TUR" w:hAnsi="Times New Roman TUR" w:cs="Times New Roman TUR"/>
          <w:color w:val="000000"/>
        </w:rPr>
        <w:t>b</w:t>
      </w:r>
      <w:r w:rsidR="00B64455">
        <w:rPr>
          <w:rFonts w:ascii="Times New Roman TUR" w:hAnsi="Times New Roman TUR" w:cs="Times New Roman TUR"/>
          <w:color w:val="000000"/>
        </w:rPr>
        <w:t>-</w:t>
      </w:r>
      <w:r w:rsidR="00C857BF">
        <w:rPr>
          <w:rFonts w:ascii="Times New Roman TUR" w:hAnsi="Times New Roman TUR" w:cs="Times New Roman TUR"/>
          <w:color w:val="000000"/>
        </w:rPr>
        <w:t xml:space="preserve">il Fil" </w:t>
      </w:r>
      <w:r w:rsidR="00317151">
        <w:rPr>
          <w:rFonts w:ascii="Times New Roman TUR" w:hAnsi="Times New Roman TUR" w:cs="Times New Roman TUR"/>
          <w:color w:val="000000"/>
        </w:rPr>
        <w:t>o‘</w:t>
      </w:r>
      <w:r w:rsidR="00B64455">
        <w:rPr>
          <w:rFonts w:ascii="Times New Roman TUR" w:hAnsi="Times New Roman TUR" w:cs="Times New Roman TUR"/>
          <w:color w:val="000000"/>
        </w:rPr>
        <w:t>rniga</w:t>
      </w:r>
      <w:r w:rsidR="00C857BF">
        <w:rPr>
          <w:rFonts w:ascii="Times New Roman TUR" w:hAnsi="Times New Roman TUR" w:cs="Times New Roman TUR"/>
          <w:color w:val="000000"/>
        </w:rPr>
        <w:t xml:space="preserve"> "As</w:t>
      </w:r>
      <w:r w:rsidR="00B64455">
        <w:rPr>
          <w:rFonts w:ascii="Times New Roman TUR" w:hAnsi="Times New Roman TUR" w:cs="Times New Roman TUR"/>
          <w:color w:val="000000"/>
        </w:rPr>
        <w:t>xo</w:t>
      </w:r>
      <w:r w:rsidR="00C857BF">
        <w:rPr>
          <w:rFonts w:ascii="Times New Roman TUR" w:hAnsi="Times New Roman TUR" w:cs="Times New Roman TUR"/>
          <w:color w:val="000000"/>
        </w:rPr>
        <w:t>b-id D</w:t>
      </w:r>
      <w:r w:rsidR="00B64455">
        <w:rPr>
          <w:rFonts w:ascii="Times New Roman TUR" w:hAnsi="Times New Roman TUR" w:cs="Times New Roman TUR"/>
          <w:color w:val="000000"/>
        </w:rPr>
        <w:t>u</w:t>
      </w:r>
      <w:r w:rsidR="00C857BF">
        <w:rPr>
          <w:rFonts w:ascii="Times New Roman TUR" w:hAnsi="Times New Roman TUR" w:cs="Times New Roman TUR"/>
          <w:color w:val="000000"/>
        </w:rPr>
        <w:t>ny</w:t>
      </w:r>
      <w:r w:rsidR="00B64455">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keladi</w:t>
      </w:r>
      <w:r w:rsidR="00C857BF">
        <w:rPr>
          <w:rFonts w:ascii="Times New Roman TUR" w:hAnsi="Times New Roman TUR" w:cs="Times New Roman TUR"/>
          <w:color w:val="000000"/>
        </w:rPr>
        <w:t xml:space="preserve">. "Fil" </w:t>
      </w:r>
      <w:r w:rsidR="00B64455">
        <w:rPr>
          <w:rFonts w:ascii="Times New Roman TUR" w:hAnsi="Times New Roman TUR" w:cs="Times New Roman TUR"/>
          <w:color w:val="000000"/>
        </w:rPr>
        <w:t>ketadi</w:t>
      </w:r>
      <w:r w:rsidR="00C857BF">
        <w:rPr>
          <w:rFonts w:ascii="Times New Roman TUR" w:hAnsi="Times New Roman TUR" w:cs="Times New Roman TUR"/>
          <w:color w:val="000000"/>
        </w:rPr>
        <w:t>, "D</w:t>
      </w:r>
      <w:r w:rsidR="00B64455">
        <w:rPr>
          <w:rFonts w:ascii="Times New Roman TUR" w:hAnsi="Times New Roman TUR" w:cs="Times New Roman TUR"/>
          <w:color w:val="000000"/>
        </w:rPr>
        <w:t>u</w:t>
      </w:r>
      <w:r w:rsidR="00C857BF">
        <w:rPr>
          <w:rFonts w:ascii="Times New Roman TUR" w:hAnsi="Times New Roman TUR" w:cs="Times New Roman TUR"/>
          <w:color w:val="000000"/>
        </w:rPr>
        <w:t>ny</w:t>
      </w:r>
      <w:r w:rsidR="00B64455">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B64455">
        <w:rPr>
          <w:rFonts w:ascii="Times New Roman TUR" w:hAnsi="Times New Roman TUR" w:cs="Times New Roman TUR"/>
          <w:color w:val="000000"/>
        </w:rPr>
        <w:t>k</w:t>
      </w:r>
      <w:r w:rsidR="00C857BF">
        <w:rPr>
          <w:rFonts w:ascii="Times New Roman TUR" w:hAnsi="Times New Roman TUR" w:cs="Times New Roman TUR"/>
          <w:color w:val="000000"/>
        </w:rPr>
        <w:t>el</w:t>
      </w:r>
      <w:r w:rsidR="00B64455">
        <w:rPr>
          <w:rFonts w:ascii="Times New Roman TUR" w:hAnsi="Times New Roman TUR" w:cs="Times New Roman TUR"/>
          <w:color w:val="000000"/>
        </w:rPr>
        <w:t>adi</w:t>
      </w:r>
      <w:r w:rsidR="00C857BF">
        <w:rPr>
          <w:rFonts w:ascii="Times New Roman TUR" w:hAnsi="Times New Roman TUR" w:cs="Times New Roman TUR"/>
          <w:color w:val="000000"/>
        </w:rPr>
        <w:t>.</w:t>
      </w:r>
      <w:r w:rsidR="003E2E5E">
        <w:rPr>
          <w:rStyle w:val="a5"/>
          <w:rFonts w:ascii="Times New Roman TUR" w:hAnsi="Times New Roman TUR" w:cs="Times New Roman TUR"/>
          <w:color w:val="000000"/>
        </w:rPr>
        <w:footnoteReference w:customMarkFollows="1" w:id="10"/>
        <w:t>(Hoshiya)</w:t>
      </w:r>
    </w:p>
    <w:p w14:paraId="7B1648D4"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B64B11">
        <w:rPr>
          <w:rFonts w:ascii="Times New Roman TUR" w:hAnsi="Times New Roman TUR" w:cs="Times New Roman TUR"/>
          <w:b/>
          <w:bCs/>
          <w:color w:val="000000"/>
        </w:rPr>
        <w:t>Tahlil:</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تَرْمِيهِمْ بِحِجَارَةٍ</w:t>
      </w:r>
      <w:r>
        <w:rPr>
          <w:rFonts w:ascii="Times New Roman TUR" w:hAnsi="Times New Roman TUR" w:cs="Times New Roman TUR"/>
          <w:color w:val="000000"/>
        </w:rPr>
        <w:t xml:space="preserve">: </w:t>
      </w:r>
      <w:r w:rsidR="004711EC">
        <w:rPr>
          <w:rFonts w:ascii="Times New Roman TUR" w:hAnsi="Times New Roman TUR" w:cs="Times New Roman TUR"/>
          <w:color w:val="000000"/>
        </w:rPr>
        <w:t>I</w:t>
      </w:r>
      <w:r>
        <w:rPr>
          <w:rFonts w:ascii="Times New Roman TUR" w:hAnsi="Times New Roman TUR" w:cs="Times New Roman TUR"/>
          <w:color w:val="000000"/>
        </w:rPr>
        <w:t>k</w:t>
      </w:r>
      <w:r w:rsidR="004711EC">
        <w:rPr>
          <w:rFonts w:ascii="Times New Roman TUR" w:hAnsi="Times New Roman TUR" w:cs="Times New Roman TUR"/>
          <w:color w:val="000000"/>
        </w:rPr>
        <w:t>k</w:t>
      </w:r>
      <w:r>
        <w:rPr>
          <w:rFonts w:ascii="Times New Roman TUR" w:hAnsi="Times New Roman TUR" w:cs="Times New Roman TUR"/>
          <w:color w:val="000000"/>
        </w:rPr>
        <w:t xml:space="preserve">i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ت</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s</w:t>
      </w:r>
      <w:r w:rsidR="004711EC">
        <w:rPr>
          <w:rFonts w:ascii="Times New Roman TUR" w:hAnsi="Times New Roman TUR" w:cs="Times New Roman TUR"/>
          <w:color w:val="000000"/>
        </w:rPr>
        <w:t>a</w:t>
      </w:r>
      <w:r>
        <w:rPr>
          <w:rFonts w:ascii="Times New Roman TUR" w:hAnsi="Times New Roman TUR" w:cs="Times New Roman TUR"/>
          <w:color w:val="000000"/>
        </w:rPr>
        <w:t>k</w:t>
      </w:r>
      <w:r w:rsidR="004711EC">
        <w:rPr>
          <w:rFonts w:ascii="Times New Roman TUR" w:hAnsi="Times New Roman TUR" w:cs="Times New Roman TUR"/>
          <w:color w:val="000000"/>
        </w:rPr>
        <w:t>k</w:t>
      </w:r>
      <w:r>
        <w:rPr>
          <w:rFonts w:ascii="Times New Roman TUR" w:hAnsi="Times New Roman TUR" w:cs="Times New Roman TUR"/>
          <w:color w:val="000000"/>
        </w:rPr>
        <w:t>iz</w:t>
      </w:r>
      <w:r w:rsidR="004711EC">
        <w:rPr>
          <w:rFonts w:ascii="Times New Roman TUR" w:hAnsi="Times New Roman TUR" w:cs="Times New Roman TUR"/>
          <w:color w:val="000000"/>
        </w:rPr>
        <w:t xml:space="preserve"> </w:t>
      </w:r>
      <w:r>
        <w:rPr>
          <w:rFonts w:ascii="Times New Roman TUR" w:hAnsi="Times New Roman TUR" w:cs="Times New Roman TUR"/>
          <w:color w:val="000000"/>
        </w:rPr>
        <w:t>y</w:t>
      </w:r>
      <w:r w:rsidR="004711EC">
        <w:rPr>
          <w:rFonts w:ascii="Times New Roman TUR" w:hAnsi="Times New Roman TUR" w:cs="Times New Roman TUR"/>
          <w:color w:val="000000"/>
        </w:rPr>
        <w:t>u</w:t>
      </w:r>
      <w:r>
        <w:rPr>
          <w:rFonts w:ascii="Times New Roman TUR" w:hAnsi="Times New Roman TUR" w:cs="Times New Roman TUR"/>
          <w:color w:val="000000"/>
        </w:rPr>
        <w:t xml:space="preserve">z. </w:t>
      </w:r>
      <w:r w:rsidR="004711EC">
        <w:rPr>
          <w:rFonts w:ascii="Times New Roman TUR" w:hAnsi="Times New Roman TUR" w:cs="Times New Roman TUR"/>
          <w:color w:val="000000"/>
        </w:rPr>
        <w:t>Ik</w:t>
      </w:r>
      <w:r>
        <w:rPr>
          <w:rFonts w:ascii="Times New Roman TUR" w:hAnsi="Times New Roman TUR" w:cs="Times New Roman TUR"/>
          <w:color w:val="000000"/>
        </w:rPr>
        <w:t xml:space="preserve">ki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ر</w:t>
      </w:r>
      <w:r w:rsidRPr="003E2E5E">
        <w:rPr>
          <w:rFonts w:ascii="Times New Roman TUR" w:hAnsi="Times New Roman TUR" w:cs="Times New Roman TUR"/>
          <w:color w:val="000000"/>
          <w:sz w:val="28"/>
          <w:szCs w:val="28"/>
        </w:rPr>
        <w:t xml:space="preserve"> </w:t>
      </w:r>
      <w:r w:rsidR="004711EC">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4711EC">
        <w:rPr>
          <w:rFonts w:ascii="Times New Roman TUR" w:hAnsi="Times New Roman TUR" w:cs="Times New Roman TUR"/>
          <w:color w:val="000000"/>
        </w:rPr>
        <w:t xml:space="preserve"> </w:t>
      </w:r>
      <w:r>
        <w:rPr>
          <w:rFonts w:ascii="Times New Roman TUR" w:hAnsi="Times New Roman TUR" w:cs="Times New Roman TUR"/>
          <w:color w:val="000000"/>
        </w:rPr>
        <w:t>y</w:t>
      </w:r>
      <w:r w:rsidR="004711EC">
        <w:rPr>
          <w:rFonts w:ascii="Times New Roman TUR" w:hAnsi="Times New Roman TUR" w:cs="Times New Roman TUR"/>
          <w:color w:val="000000"/>
        </w:rPr>
        <w:t>u</w:t>
      </w:r>
      <w:r>
        <w:rPr>
          <w:rFonts w:ascii="Times New Roman TUR" w:hAnsi="Times New Roman TUR" w:cs="Times New Roman TUR"/>
          <w:color w:val="000000"/>
        </w:rPr>
        <w:t xml:space="preserve">z. </w:t>
      </w:r>
      <w:r w:rsidR="004711EC">
        <w:rPr>
          <w:rFonts w:ascii="Times New Roman TUR" w:hAnsi="Times New Roman TUR" w:cs="Times New Roman TUR"/>
          <w:color w:val="000000"/>
        </w:rPr>
        <w:t>I</w:t>
      </w:r>
      <w:r>
        <w:rPr>
          <w:rFonts w:ascii="Times New Roman TUR" w:hAnsi="Times New Roman TUR" w:cs="Times New Roman TUR"/>
          <w:color w:val="000000"/>
        </w:rPr>
        <w:t>k</w:t>
      </w:r>
      <w:r w:rsidR="004711EC">
        <w:rPr>
          <w:rFonts w:ascii="Times New Roman TUR" w:hAnsi="Times New Roman TUR" w:cs="Times New Roman TUR"/>
          <w:color w:val="000000"/>
        </w:rPr>
        <w:t>k</w:t>
      </w:r>
      <w:r>
        <w:rPr>
          <w:rFonts w:ascii="Times New Roman TUR" w:hAnsi="Times New Roman TUR" w:cs="Times New Roman TUR"/>
          <w:color w:val="000000"/>
        </w:rPr>
        <w:t xml:space="preserve">i </w:t>
      </w:r>
      <w:r w:rsidRPr="003E2E5E">
        <w:rPr>
          <w:rFonts w:ascii="Traditional Arabic" w:hAnsi="Traditional Arabic" w:cs="Traditional Arabic"/>
          <w:color w:val="FF0000"/>
          <w:sz w:val="40"/>
          <w:szCs w:val="40"/>
          <w:rtl/>
        </w:rPr>
        <w:t>م</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bir </w:t>
      </w:r>
      <w:r w:rsidRPr="003E2E5E">
        <w:rPr>
          <w:rFonts w:ascii="Traditional Arabic" w:hAnsi="Traditional Arabic" w:cs="Traditional Arabic"/>
          <w:color w:val="FF0000"/>
          <w:sz w:val="40"/>
          <w:szCs w:val="40"/>
          <w:rtl/>
        </w:rPr>
        <w:t>ب</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bir </w:t>
      </w:r>
      <w:r w:rsidRPr="003E2E5E">
        <w:rPr>
          <w:rFonts w:ascii="Traditional Arabic" w:hAnsi="Traditional Arabic" w:cs="Traditional Arabic"/>
          <w:color w:val="FF0000"/>
          <w:sz w:val="40"/>
          <w:szCs w:val="40"/>
          <w:rtl/>
        </w:rPr>
        <w:t>ح</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bir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ى</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4711EC">
        <w:rPr>
          <w:rFonts w:ascii="Times New Roman TUR" w:hAnsi="Times New Roman TUR" w:cs="Times New Roman TUR"/>
          <w:color w:val="000000"/>
        </w:rPr>
        <w:t>u</w:t>
      </w:r>
      <w:r>
        <w:rPr>
          <w:rFonts w:ascii="Times New Roman TUR" w:hAnsi="Times New Roman TUR" w:cs="Times New Roman TUR"/>
          <w:color w:val="000000"/>
        </w:rPr>
        <w:t>z. T</w:t>
      </w:r>
      <w:r w:rsidR="004711EC">
        <w:rPr>
          <w:rFonts w:ascii="Times New Roman TUR" w:hAnsi="Times New Roman TUR" w:cs="Times New Roman TUR"/>
          <w:color w:val="000000"/>
        </w:rPr>
        <w:t>a</w:t>
      </w:r>
      <w:r>
        <w:rPr>
          <w:rFonts w:ascii="Times New Roman TUR" w:hAnsi="Times New Roman TUR" w:cs="Times New Roman TUR"/>
          <w:color w:val="000000"/>
        </w:rPr>
        <w:t>nvin va</w:t>
      </w:r>
      <w:r w:rsidR="004711EC">
        <w:rPr>
          <w:rFonts w:ascii="Times New Roman TUR" w:hAnsi="Times New Roman TUR" w:cs="Times New Roman TUR"/>
          <w:color w:val="000000"/>
        </w:rPr>
        <w:t>q</w:t>
      </w:r>
      <w:r>
        <w:rPr>
          <w:rFonts w:ascii="Times New Roman TUR" w:hAnsi="Times New Roman TUR" w:cs="Times New Roman TUR"/>
          <w:color w:val="000000"/>
        </w:rPr>
        <w:t xml:space="preserve">f </w:t>
      </w:r>
      <w:r w:rsidR="004711E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4711EC">
        <w:rPr>
          <w:rFonts w:ascii="Times New Roman TUR" w:hAnsi="Times New Roman TUR" w:cs="Times New Roman TUR"/>
          <w:color w:val="000000"/>
        </w:rPr>
        <w:t>gani</w:t>
      </w:r>
      <w:r>
        <w:rPr>
          <w:rFonts w:ascii="Times New Roman TUR" w:hAnsi="Times New Roman TUR" w:cs="Times New Roman TUR"/>
          <w:color w:val="000000"/>
        </w:rPr>
        <w:t xml:space="preserve">dan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ن</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d</w:t>
      </w:r>
      <w:r w:rsidR="004711EC">
        <w:rPr>
          <w:rFonts w:ascii="Times New Roman TUR" w:hAnsi="Times New Roman TUR" w:cs="Times New Roman TUR"/>
          <w:color w:val="000000"/>
        </w:rPr>
        <w:t>i</w:t>
      </w:r>
      <w:r>
        <w:rPr>
          <w:rFonts w:ascii="Times New Roman TUR" w:hAnsi="Times New Roman TUR" w:cs="Times New Roman TUR"/>
          <w:color w:val="000000"/>
        </w:rPr>
        <w:t>r, elli</w:t>
      </w:r>
      <w:r w:rsidR="004711EC">
        <w:rPr>
          <w:rFonts w:ascii="Times New Roman TUR" w:hAnsi="Times New Roman TUR" w:cs="Times New Roman TUR"/>
          <w:color w:val="000000"/>
        </w:rPr>
        <w:t>k</w:t>
      </w:r>
      <w:r>
        <w:rPr>
          <w:rFonts w:ascii="Times New Roman TUR" w:hAnsi="Times New Roman TUR" w:cs="Times New Roman TUR"/>
          <w:color w:val="000000"/>
        </w:rPr>
        <w:t xml:space="preserve">. Bir </w:t>
      </w:r>
      <w:r w:rsidRPr="003E2E5E">
        <w:rPr>
          <w:rFonts w:ascii="Traditional Arabic" w:hAnsi="Traditional Arabic" w:cs="Traditional Arabic"/>
          <w:color w:val="FF0000"/>
          <w:sz w:val="40"/>
          <w:szCs w:val="40"/>
          <w:rtl/>
        </w:rPr>
        <w:t>ه</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bir </w:t>
      </w:r>
      <w:r w:rsidRPr="003E2E5E">
        <w:rPr>
          <w:rFonts w:ascii="Traditional Arabic" w:hAnsi="Traditional Arabic" w:cs="Traditional Arabic"/>
          <w:color w:val="FF0000"/>
          <w:sz w:val="40"/>
          <w:szCs w:val="40"/>
          <w:rtl/>
        </w:rPr>
        <w:t>ج</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bir (</w:t>
      </w:r>
      <w:r w:rsidRPr="004711EC">
        <w:rPr>
          <w:rFonts w:ascii="Times New Roman TUR" w:hAnsi="Times New Roman TUR" w:cs="Times New Roman TUR"/>
          <w:color w:val="000000"/>
        </w:rPr>
        <w:t>m</w:t>
      </w:r>
      <w:r w:rsidR="004711EC" w:rsidRPr="004711EC">
        <w:rPr>
          <w:rFonts w:ascii="Times New Roman TUR" w:hAnsi="Times New Roman TUR" w:cs="Times New Roman TUR"/>
          <w:color w:val="000000"/>
        </w:rPr>
        <w:t>a</w:t>
      </w:r>
      <w:r w:rsidRPr="004711EC">
        <w:rPr>
          <w:rFonts w:ascii="Times New Roman TUR" w:hAnsi="Times New Roman TUR" w:cs="Times New Roman TUR"/>
          <w:color w:val="000000"/>
        </w:rPr>
        <w:t>dd</w:t>
      </w:r>
      <w:r w:rsidR="004711EC">
        <w:rPr>
          <w:rFonts w:ascii="Times New Roman TUR" w:hAnsi="Times New Roman TUR" w:cs="Times New Roman TUR"/>
          <w:color w:val="000000"/>
        </w:rPr>
        <w:t>a</w:t>
      </w:r>
      <w:r>
        <w:rPr>
          <w:rFonts w:ascii="Times New Roman TUR" w:hAnsi="Times New Roman TUR" w:cs="Times New Roman TUR"/>
          <w:color w:val="000000"/>
        </w:rPr>
        <w:t xml:space="preserve"> </w:t>
      </w:r>
      <w:r w:rsidR="004711EC">
        <w:rPr>
          <w:rFonts w:ascii="Times New Roman TUR" w:hAnsi="Times New Roman TUR" w:cs="Times New Roman TUR"/>
          <w:color w:val="000000"/>
        </w:rPr>
        <w:t>A</w:t>
      </w:r>
      <w:r>
        <w:rPr>
          <w:rFonts w:ascii="Times New Roman TUR" w:hAnsi="Times New Roman TUR" w:cs="Times New Roman TUR"/>
          <w:color w:val="000000"/>
        </w:rPr>
        <w:t xml:space="preserve">lif) </w:t>
      </w:r>
      <w:r w:rsidR="004711EC">
        <w:rPr>
          <w:rFonts w:ascii="Times New Roman TUR" w:hAnsi="Times New Roman TUR" w:cs="Times New Roman TUR"/>
          <w:color w:val="000000"/>
        </w:rPr>
        <w:t>t</w:t>
      </w:r>
      <w:r w:rsidR="00317151">
        <w:rPr>
          <w:rFonts w:ascii="Times New Roman TUR" w:hAnsi="Times New Roman TUR" w:cs="Times New Roman TUR"/>
          <w:color w:val="000000"/>
        </w:rPr>
        <w:t>o‘</w:t>
      </w:r>
      <w:r w:rsidR="004711EC">
        <w:rPr>
          <w:rFonts w:ascii="Times New Roman TUR" w:hAnsi="Times New Roman TUR" w:cs="Times New Roman TUR"/>
          <w:color w:val="000000"/>
        </w:rPr>
        <w:t>qqi</w:t>
      </w:r>
      <w:r>
        <w:rPr>
          <w:rFonts w:ascii="Times New Roman TUR" w:hAnsi="Times New Roman TUR" w:cs="Times New Roman TUR"/>
          <w:color w:val="000000"/>
        </w:rPr>
        <w:t xml:space="preserve">z. </w:t>
      </w:r>
      <w:r w:rsidR="00CA790E">
        <w:rPr>
          <w:rFonts w:ascii="Times New Roman TUR" w:hAnsi="Times New Roman TUR" w:cs="Times New Roman TUR"/>
          <w:color w:val="000000"/>
        </w:rPr>
        <w:t>Hammas</w:t>
      </w:r>
      <w:r w:rsidR="004711EC">
        <w:rPr>
          <w:rFonts w:ascii="Times New Roman TUR" w:hAnsi="Times New Roman TUR" w:cs="Times New Roman TUR"/>
          <w:color w:val="000000"/>
        </w:rPr>
        <w:t>i</w:t>
      </w:r>
      <w:r>
        <w:rPr>
          <w:rFonts w:ascii="Times New Roman TUR" w:hAnsi="Times New Roman TUR" w:cs="Times New Roman TUR"/>
          <w:color w:val="000000"/>
        </w:rPr>
        <w:t xml:space="preserve"> bi</w:t>
      </w:r>
      <w:r w:rsidR="004711EC">
        <w:rPr>
          <w:rFonts w:ascii="Times New Roman TUR" w:hAnsi="Times New Roman TUR" w:cs="Times New Roman TUR"/>
          <w:color w:val="000000"/>
        </w:rPr>
        <w:t>r ming</w:t>
      </w:r>
      <w:r>
        <w:rPr>
          <w:rFonts w:ascii="Times New Roman TUR" w:hAnsi="Times New Roman TUR" w:cs="Times New Roman TUR"/>
          <w:color w:val="000000"/>
        </w:rPr>
        <w:t xml:space="preserve"> </w:t>
      </w:r>
      <w:r w:rsidR="004711EC">
        <w:rPr>
          <w:rFonts w:ascii="Times New Roman TUR" w:hAnsi="Times New Roman TUR" w:cs="Times New Roman TUR"/>
          <w:color w:val="000000"/>
        </w:rPr>
        <w:t xml:space="preserve">uch </w:t>
      </w:r>
      <w:r>
        <w:rPr>
          <w:rFonts w:ascii="Times New Roman TUR" w:hAnsi="Times New Roman TUR" w:cs="Times New Roman TUR"/>
          <w:color w:val="000000"/>
        </w:rPr>
        <w:t>y</w:t>
      </w:r>
      <w:r w:rsidR="004711EC">
        <w:rPr>
          <w:rFonts w:ascii="Times New Roman TUR" w:hAnsi="Times New Roman TUR" w:cs="Times New Roman TUR"/>
          <w:color w:val="000000"/>
        </w:rPr>
        <w:t>u</w:t>
      </w:r>
      <w:r>
        <w:rPr>
          <w:rFonts w:ascii="Times New Roman TUR" w:hAnsi="Times New Roman TUR" w:cs="Times New Roman TUR"/>
          <w:color w:val="000000"/>
        </w:rPr>
        <w:t>z elli</w:t>
      </w:r>
      <w:r w:rsidR="004711EC">
        <w:rPr>
          <w:rFonts w:ascii="Times New Roman TUR" w:hAnsi="Times New Roman TUR" w:cs="Times New Roman TUR"/>
          <w:color w:val="000000"/>
        </w:rPr>
        <w:t>k t</w:t>
      </w:r>
      <w:r w:rsidR="00317151">
        <w:rPr>
          <w:rFonts w:ascii="Times New Roman TUR" w:hAnsi="Times New Roman TUR" w:cs="Times New Roman TUR"/>
          <w:color w:val="000000"/>
        </w:rPr>
        <w:t>o‘</w:t>
      </w:r>
      <w:r w:rsidR="004711EC">
        <w:rPr>
          <w:rFonts w:ascii="Times New Roman TUR" w:hAnsi="Times New Roman TUR" w:cs="Times New Roman TUR"/>
          <w:color w:val="000000"/>
        </w:rPr>
        <w:t>qqi</w:t>
      </w:r>
      <w:r>
        <w:rPr>
          <w:rFonts w:ascii="Times New Roman TUR" w:hAnsi="Times New Roman TUR" w:cs="Times New Roman TUR"/>
          <w:color w:val="000000"/>
        </w:rPr>
        <w:t>z (1359).</w:t>
      </w:r>
    </w:p>
    <w:p w14:paraId="20F4E5CD"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3E2E5E">
        <w:rPr>
          <w:rFonts w:ascii="Traditional Arabic" w:hAnsi="Traditional Arabic" w:cs="Traditional Arabic"/>
          <w:color w:val="FF0000"/>
          <w:sz w:val="40"/>
          <w:szCs w:val="40"/>
          <w:rtl/>
        </w:rPr>
        <w:lastRenderedPageBreak/>
        <w:t>فِى تَضْلِيلٍ</w:t>
      </w:r>
      <w:r>
        <w:rPr>
          <w:rFonts w:ascii="Times New Roman TUR" w:hAnsi="Times New Roman TUR" w:cs="Times New Roman TUR"/>
          <w:color w:val="000000"/>
        </w:rPr>
        <w:t xml:space="preserve"> : </w:t>
      </w:r>
      <w:r w:rsidRPr="003E2E5E">
        <w:rPr>
          <w:rFonts w:ascii="Traditional Arabic" w:hAnsi="Traditional Arabic" w:cs="Traditional Arabic"/>
          <w:color w:val="FF0000"/>
          <w:sz w:val="40"/>
          <w:szCs w:val="40"/>
          <w:rtl/>
        </w:rPr>
        <w:t>ض</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s</w:t>
      </w:r>
      <w:r w:rsidR="005B1294">
        <w:rPr>
          <w:rFonts w:ascii="Times New Roman TUR" w:hAnsi="Times New Roman TUR" w:cs="Times New Roman TUR"/>
          <w:color w:val="000000"/>
        </w:rPr>
        <w:t>a</w:t>
      </w:r>
      <w:r>
        <w:rPr>
          <w:rFonts w:ascii="Times New Roman TUR" w:hAnsi="Times New Roman TUR" w:cs="Times New Roman TUR"/>
          <w:color w:val="000000"/>
        </w:rPr>
        <w:t>k</w:t>
      </w:r>
      <w:r w:rsidR="005B1294">
        <w:rPr>
          <w:rFonts w:ascii="Times New Roman TUR" w:hAnsi="Times New Roman TUR" w:cs="Times New Roman TUR"/>
          <w:color w:val="000000"/>
        </w:rPr>
        <w:t>k</w:t>
      </w:r>
      <w:r>
        <w:rPr>
          <w:rFonts w:ascii="Times New Roman TUR" w:hAnsi="Times New Roman TUR" w:cs="Times New Roman TUR"/>
          <w:color w:val="000000"/>
        </w:rPr>
        <w:t>iz</w:t>
      </w:r>
      <w:r w:rsidR="005B1294">
        <w:rPr>
          <w:rFonts w:ascii="Times New Roman TUR" w:hAnsi="Times New Roman TUR" w:cs="Times New Roman TUR"/>
          <w:color w:val="000000"/>
        </w:rPr>
        <w:t xml:space="preserve">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 xml:space="preserve">z. </w:t>
      </w:r>
      <w:r w:rsidRPr="003E2E5E">
        <w:rPr>
          <w:rFonts w:ascii="Traditional Arabic" w:hAnsi="Traditional Arabic" w:cs="Traditional Arabic"/>
          <w:color w:val="FF0000"/>
          <w:sz w:val="40"/>
          <w:szCs w:val="40"/>
          <w:rtl/>
        </w:rPr>
        <w:t>ف</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s</w:t>
      </w:r>
      <w:r w:rsidR="005B1294">
        <w:rPr>
          <w:rFonts w:ascii="Times New Roman TUR" w:hAnsi="Times New Roman TUR" w:cs="Times New Roman TUR"/>
          <w:color w:val="000000"/>
        </w:rPr>
        <w:t>a</w:t>
      </w:r>
      <w:r>
        <w:rPr>
          <w:rFonts w:ascii="Times New Roman TUR" w:hAnsi="Times New Roman TUR" w:cs="Times New Roman TUR"/>
          <w:color w:val="000000"/>
        </w:rPr>
        <w:t>ks</w:t>
      </w:r>
      <w:r w:rsidR="005B1294">
        <w:rPr>
          <w:rFonts w:ascii="Times New Roman TUR" w:hAnsi="Times New Roman TUR" w:cs="Times New Roman TUR"/>
          <w:color w:val="000000"/>
        </w:rPr>
        <w:t>o</w:t>
      </w:r>
      <w:r>
        <w:rPr>
          <w:rFonts w:ascii="Times New Roman TUR" w:hAnsi="Times New Roman TUR" w:cs="Times New Roman TUR"/>
          <w:color w:val="000000"/>
        </w:rPr>
        <w:t xml:space="preserve">n. </w:t>
      </w:r>
      <w:r w:rsidRPr="003E2E5E">
        <w:rPr>
          <w:rFonts w:ascii="Traditional Arabic" w:hAnsi="Traditional Arabic" w:cs="Traditional Arabic"/>
          <w:color w:val="FF0000"/>
          <w:sz w:val="40"/>
          <w:szCs w:val="40"/>
          <w:rtl/>
        </w:rPr>
        <w:t>ت</w:t>
      </w:r>
      <w:r w:rsidRPr="003E2E5E">
        <w:rPr>
          <w:rFonts w:ascii="Times New Roman TUR" w:hAnsi="Times New Roman TUR" w:cs="Times New Roman TUR"/>
          <w:color w:val="000000"/>
          <w:sz w:val="28"/>
          <w:szCs w:val="28"/>
        </w:rPr>
        <w:t xml:space="preserve"> </w:t>
      </w:r>
      <w:r w:rsidR="005B1294">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5B1294">
        <w:rPr>
          <w:rFonts w:ascii="Times New Roman TUR" w:hAnsi="Times New Roman TUR" w:cs="Times New Roman TUR"/>
          <w:color w:val="000000"/>
        </w:rPr>
        <w:t xml:space="preserve">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 xml:space="preserve">z. </w:t>
      </w:r>
      <w:r w:rsidR="005B1294">
        <w:rPr>
          <w:rFonts w:ascii="Times New Roman TUR" w:hAnsi="Times New Roman TUR" w:cs="Times New Roman TUR"/>
          <w:color w:val="000000"/>
        </w:rPr>
        <w:t>Ik</w:t>
      </w:r>
      <w:r>
        <w:rPr>
          <w:rFonts w:ascii="Times New Roman TUR" w:hAnsi="Times New Roman TUR" w:cs="Times New Roman TUR"/>
          <w:color w:val="000000"/>
        </w:rPr>
        <w:t xml:space="preserve">ki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ى</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yi</w:t>
      </w:r>
      <w:r w:rsidR="005B1294">
        <w:rPr>
          <w:rFonts w:ascii="Times New Roman TUR" w:hAnsi="Times New Roman TUR" w:cs="Times New Roman TUR"/>
          <w:color w:val="000000"/>
        </w:rPr>
        <w:t>gi</w:t>
      </w:r>
      <w:r>
        <w:rPr>
          <w:rFonts w:ascii="Times New Roman TUR" w:hAnsi="Times New Roman TUR" w:cs="Times New Roman TUR"/>
          <w:color w:val="000000"/>
        </w:rPr>
        <w:t>rm</w:t>
      </w:r>
      <w:r w:rsidR="005B1294">
        <w:rPr>
          <w:rFonts w:ascii="Times New Roman TUR" w:hAnsi="Times New Roman TUR" w:cs="Times New Roman TUR"/>
          <w:color w:val="000000"/>
        </w:rPr>
        <w:t>a</w:t>
      </w:r>
      <w:r>
        <w:rPr>
          <w:rFonts w:ascii="Times New Roman TUR" w:hAnsi="Times New Roman TUR" w:cs="Times New Roman TUR"/>
          <w:color w:val="000000"/>
        </w:rPr>
        <w:t xml:space="preserve">. </w:t>
      </w:r>
      <w:r w:rsidR="005B1294">
        <w:rPr>
          <w:rFonts w:ascii="Times New Roman TUR" w:hAnsi="Times New Roman TUR" w:cs="Times New Roman TUR"/>
          <w:color w:val="000000"/>
        </w:rPr>
        <w:t>Ik</w:t>
      </w:r>
      <w:r>
        <w:rPr>
          <w:rFonts w:ascii="Times New Roman TUR" w:hAnsi="Times New Roman TUR" w:cs="Times New Roman TUR"/>
          <w:color w:val="000000"/>
        </w:rPr>
        <w:t xml:space="preserve">ki </w:t>
      </w:r>
      <w:r w:rsidRPr="003E2E5E">
        <w:rPr>
          <w:rFonts w:ascii="Traditional Arabic" w:hAnsi="Traditional Arabic" w:cs="Traditional Arabic"/>
          <w:color w:val="FF0000"/>
          <w:sz w:val="40"/>
          <w:szCs w:val="40"/>
          <w:rtl/>
        </w:rPr>
        <w:t>ل</w:t>
      </w:r>
      <w:r w:rsidRPr="003E2E5E">
        <w:rPr>
          <w:rFonts w:ascii="Times New Roman TUR" w:hAnsi="Times New Roman TUR" w:cs="Times New Roman TUR"/>
          <w:color w:val="000000"/>
          <w:sz w:val="28"/>
          <w:szCs w:val="28"/>
        </w:rPr>
        <w:t xml:space="preserve"> </w:t>
      </w:r>
      <w:r w:rsidR="005B1294">
        <w:rPr>
          <w:rFonts w:ascii="Times New Roman TUR" w:hAnsi="Times New Roman TUR" w:cs="Times New Roman TUR"/>
          <w:color w:val="000000"/>
        </w:rPr>
        <w:t>o</w:t>
      </w:r>
      <w:r>
        <w:rPr>
          <w:rFonts w:ascii="Times New Roman TUR" w:hAnsi="Times New Roman TUR" w:cs="Times New Roman TUR"/>
          <w:color w:val="000000"/>
        </w:rPr>
        <w:t>ltm</w:t>
      </w:r>
      <w:r w:rsidR="005B1294">
        <w:rPr>
          <w:rFonts w:ascii="Times New Roman TUR" w:hAnsi="Times New Roman TUR" w:cs="Times New Roman TUR"/>
          <w:color w:val="000000"/>
        </w:rPr>
        <w:t>ish</w:t>
      </w:r>
      <w:r>
        <w:rPr>
          <w:rFonts w:ascii="Times New Roman TUR" w:hAnsi="Times New Roman TUR" w:cs="Times New Roman TUR"/>
          <w:color w:val="000000"/>
        </w:rPr>
        <w:t>. T</w:t>
      </w:r>
      <w:r w:rsidR="005B1294">
        <w:rPr>
          <w:rFonts w:ascii="Times New Roman TUR" w:hAnsi="Times New Roman TUR" w:cs="Times New Roman TUR"/>
          <w:color w:val="000000"/>
        </w:rPr>
        <w:t>a</w:t>
      </w:r>
      <w:r>
        <w:rPr>
          <w:rFonts w:ascii="Times New Roman TUR" w:hAnsi="Times New Roman TUR" w:cs="Times New Roman TUR"/>
          <w:color w:val="000000"/>
        </w:rPr>
        <w:t>nvin va</w:t>
      </w:r>
      <w:r w:rsidR="005B1294">
        <w:rPr>
          <w:rFonts w:ascii="Times New Roman TUR" w:hAnsi="Times New Roman TUR" w:cs="Times New Roman TUR"/>
          <w:color w:val="000000"/>
        </w:rPr>
        <w:t>q</w:t>
      </w:r>
      <w:r>
        <w:rPr>
          <w:rFonts w:ascii="Times New Roman TUR" w:hAnsi="Times New Roman TUR" w:cs="Times New Roman TUR"/>
          <w:color w:val="000000"/>
        </w:rPr>
        <w:t>f</w:t>
      </w:r>
      <w:r w:rsidR="005B1294">
        <w:rPr>
          <w:rFonts w:ascii="Times New Roman TUR" w:hAnsi="Times New Roman TUR" w:cs="Times New Roman TUR"/>
          <w:color w:val="000000"/>
        </w:rPr>
        <w:t>g</w:t>
      </w:r>
      <w:r>
        <w:rPr>
          <w:rFonts w:ascii="Times New Roman TUR" w:hAnsi="Times New Roman TUR" w:cs="Times New Roman TUR"/>
          <w:color w:val="000000"/>
        </w:rPr>
        <w:t xml:space="preserve">a </w:t>
      </w:r>
      <w:r w:rsidR="005B1294">
        <w:rPr>
          <w:rFonts w:ascii="Times New Roman TUR" w:hAnsi="Times New Roman TUR" w:cs="Times New Roman TUR"/>
          <w:color w:val="000000"/>
        </w:rPr>
        <w:t>t</w:t>
      </w:r>
      <w:r w:rsidR="00317151">
        <w:rPr>
          <w:rFonts w:ascii="Times New Roman TUR" w:hAnsi="Times New Roman TUR" w:cs="Times New Roman TUR"/>
          <w:color w:val="000000"/>
        </w:rPr>
        <w:t>o‘g‘</w:t>
      </w:r>
      <w:r w:rsidR="005B1294">
        <w:rPr>
          <w:rFonts w:ascii="Times New Roman TUR" w:hAnsi="Times New Roman TUR" w:cs="Times New Roman TUR"/>
          <w:color w:val="000000"/>
        </w:rPr>
        <w:t>ri</w:t>
      </w:r>
      <w:r>
        <w:rPr>
          <w:rFonts w:ascii="Times New Roman TUR" w:hAnsi="Times New Roman TUR" w:cs="Times New Roman TUR"/>
          <w:color w:val="000000"/>
        </w:rPr>
        <w:t xml:space="preserve"> </w:t>
      </w:r>
      <w:r w:rsidR="005B1294">
        <w:rPr>
          <w:rFonts w:ascii="Times New Roman TUR" w:hAnsi="Times New Roman TUR" w:cs="Times New Roman TUR"/>
          <w:color w:val="000000"/>
        </w:rPr>
        <w:t>k</w:t>
      </w:r>
      <w:r>
        <w:rPr>
          <w:rFonts w:ascii="Times New Roman TUR" w:hAnsi="Times New Roman TUR" w:cs="Times New Roman TUR"/>
          <w:color w:val="000000"/>
        </w:rPr>
        <w:t>el</w:t>
      </w:r>
      <w:r w:rsidR="005B1294">
        <w:rPr>
          <w:rFonts w:ascii="Times New Roman TUR" w:hAnsi="Times New Roman TUR" w:cs="Times New Roman TUR"/>
          <w:color w:val="000000"/>
        </w:rPr>
        <w:t>gan</w:t>
      </w:r>
      <w:r>
        <w:rPr>
          <w:rFonts w:ascii="Times New Roman TUR" w:hAnsi="Times New Roman TUR" w:cs="Times New Roman TUR"/>
          <w:color w:val="000000"/>
        </w:rPr>
        <w:t>, sa</w:t>
      </w:r>
      <w:r w:rsidR="005B1294">
        <w:rPr>
          <w:rFonts w:ascii="Times New Roman TUR" w:hAnsi="Times New Roman TUR" w:cs="Times New Roman TUR"/>
          <w:color w:val="000000"/>
        </w:rPr>
        <w:t>nalmaydi</w:t>
      </w:r>
      <w:r>
        <w:rPr>
          <w:rFonts w:ascii="Times New Roman TUR" w:hAnsi="Times New Roman TUR" w:cs="Times New Roman TUR"/>
          <w:color w:val="000000"/>
        </w:rPr>
        <w:t xml:space="preserve">. </w:t>
      </w:r>
      <w:r w:rsidR="005B1294">
        <w:rPr>
          <w:rFonts w:ascii="Times New Roman TUR" w:hAnsi="Times New Roman TUR" w:cs="Times New Roman TUR"/>
          <w:color w:val="000000"/>
        </w:rPr>
        <w:t>Jami</w:t>
      </w:r>
      <w:r>
        <w:rPr>
          <w:rFonts w:ascii="Times New Roman TUR" w:hAnsi="Times New Roman TUR" w:cs="Times New Roman TUR"/>
          <w:color w:val="000000"/>
        </w:rPr>
        <w:t xml:space="preserve"> bi</w:t>
      </w:r>
      <w:r w:rsidR="005B1294">
        <w:rPr>
          <w:rFonts w:ascii="Times New Roman TUR" w:hAnsi="Times New Roman TUR" w:cs="Times New Roman TUR"/>
          <w:color w:val="000000"/>
        </w:rPr>
        <w:t>r ming</w:t>
      </w:r>
      <w:r>
        <w:rPr>
          <w:rFonts w:ascii="Times New Roman TUR" w:hAnsi="Times New Roman TUR" w:cs="Times New Roman TUR"/>
          <w:color w:val="000000"/>
        </w:rPr>
        <w:t xml:space="preserve"> </w:t>
      </w:r>
      <w:r w:rsidR="005B1294">
        <w:rPr>
          <w:rFonts w:ascii="Times New Roman TUR" w:hAnsi="Times New Roman TUR" w:cs="Times New Roman TUR"/>
          <w:color w:val="000000"/>
        </w:rPr>
        <w:t xml:space="preserve">uch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 xml:space="preserve">z </w:t>
      </w:r>
      <w:r w:rsidR="005B1294">
        <w:rPr>
          <w:rFonts w:ascii="Times New Roman TUR" w:hAnsi="Times New Roman TUR" w:cs="Times New Roman TUR"/>
          <w:color w:val="000000"/>
        </w:rPr>
        <w:t>o</w:t>
      </w:r>
      <w:r>
        <w:rPr>
          <w:rFonts w:ascii="Times New Roman TUR" w:hAnsi="Times New Roman TUR" w:cs="Times New Roman TUR"/>
          <w:color w:val="000000"/>
        </w:rPr>
        <w:t>ltm</w:t>
      </w:r>
      <w:r w:rsidR="005B1294">
        <w:rPr>
          <w:rFonts w:ascii="Times New Roman TUR" w:hAnsi="Times New Roman TUR" w:cs="Times New Roman TUR"/>
          <w:color w:val="000000"/>
        </w:rPr>
        <w:t>ish</w:t>
      </w:r>
      <w:r>
        <w:rPr>
          <w:rFonts w:ascii="Times New Roman TUR" w:hAnsi="Times New Roman TUR" w:cs="Times New Roman TUR"/>
          <w:color w:val="000000"/>
        </w:rPr>
        <w:t xml:space="preserve"> (1360).</w:t>
      </w:r>
    </w:p>
    <w:p w14:paraId="6E20BBD1"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3E2E5E">
        <w:rPr>
          <w:rFonts w:ascii="Traditional Arabic" w:hAnsi="Traditional Arabic" w:cs="Traditional Arabic"/>
          <w:color w:val="FF0000"/>
          <w:sz w:val="40"/>
          <w:szCs w:val="40"/>
          <w:rtl/>
        </w:rPr>
        <w:t>اَلَمْ تَرَ كَيْفَ فَعَلَ رَبُّكَ بِاَصْحَابِ الْفِيلِ</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w:t>
      </w:r>
      <w:r w:rsidR="005B1294">
        <w:rPr>
          <w:rFonts w:ascii="Times New Roman TUR" w:hAnsi="Times New Roman TUR" w:cs="Times New Roman TUR"/>
          <w:color w:val="000000"/>
        </w:rPr>
        <w:t>Ik</w:t>
      </w:r>
      <w:r>
        <w:rPr>
          <w:rFonts w:ascii="Times New Roman TUR" w:hAnsi="Times New Roman TUR" w:cs="Times New Roman TUR"/>
          <w:color w:val="000000"/>
        </w:rPr>
        <w:t>ki "re" , bir "te" s</w:t>
      </w:r>
      <w:r w:rsidR="005B1294">
        <w:rPr>
          <w:rFonts w:ascii="Times New Roman TUR" w:hAnsi="Times New Roman TUR" w:cs="Times New Roman TUR"/>
          <w:color w:val="000000"/>
        </w:rPr>
        <w:t>a</w:t>
      </w:r>
      <w:r>
        <w:rPr>
          <w:rFonts w:ascii="Times New Roman TUR" w:hAnsi="Times New Roman TUR" w:cs="Times New Roman TUR"/>
          <w:color w:val="000000"/>
        </w:rPr>
        <w:t>k</w:t>
      </w:r>
      <w:r w:rsidR="005B1294">
        <w:rPr>
          <w:rFonts w:ascii="Times New Roman TUR" w:hAnsi="Times New Roman TUR" w:cs="Times New Roman TUR"/>
          <w:color w:val="000000"/>
        </w:rPr>
        <w:t>k</w:t>
      </w:r>
      <w:r>
        <w:rPr>
          <w:rFonts w:ascii="Times New Roman TUR" w:hAnsi="Times New Roman TUR" w:cs="Times New Roman TUR"/>
          <w:color w:val="000000"/>
        </w:rPr>
        <w:t>iz</w:t>
      </w:r>
      <w:r w:rsidR="005B1294">
        <w:rPr>
          <w:rFonts w:ascii="Times New Roman TUR" w:hAnsi="Times New Roman TUR" w:cs="Times New Roman TUR"/>
          <w:color w:val="000000"/>
        </w:rPr>
        <w:t xml:space="preserve">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 xml:space="preserve">z. </w:t>
      </w:r>
      <w:r w:rsidR="005B1294">
        <w:rPr>
          <w:rFonts w:ascii="Times New Roman TUR" w:hAnsi="Times New Roman TUR" w:cs="Times New Roman TUR"/>
          <w:color w:val="000000"/>
        </w:rPr>
        <w:t>Ik</w:t>
      </w:r>
      <w:r>
        <w:rPr>
          <w:rFonts w:ascii="Times New Roman TUR" w:hAnsi="Times New Roman TUR" w:cs="Times New Roman TUR"/>
          <w:color w:val="000000"/>
        </w:rPr>
        <w:t>ki "fe" , i</w:t>
      </w:r>
      <w:r w:rsidR="005B1294">
        <w:rPr>
          <w:rFonts w:ascii="Times New Roman TUR" w:hAnsi="Times New Roman TUR" w:cs="Times New Roman TUR"/>
          <w:color w:val="000000"/>
        </w:rPr>
        <w:t>k</w:t>
      </w:r>
      <w:r>
        <w:rPr>
          <w:rFonts w:ascii="Times New Roman TUR" w:hAnsi="Times New Roman TUR" w:cs="Times New Roman TUR"/>
          <w:color w:val="000000"/>
        </w:rPr>
        <w:t xml:space="preserve">ki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ك</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ik</w:t>
      </w:r>
      <w:r w:rsidR="005B1294">
        <w:rPr>
          <w:rFonts w:ascii="Times New Roman TUR" w:hAnsi="Times New Roman TUR" w:cs="Times New Roman TUR"/>
          <w:color w:val="000000"/>
        </w:rPr>
        <w:t>k</w:t>
      </w:r>
      <w:r>
        <w:rPr>
          <w:rFonts w:ascii="Times New Roman TUR" w:hAnsi="Times New Roman TUR" w:cs="Times New Roman TUR"/>
          <w:color w:val="000000"/>
        </w:rPr>
        <w:t>i</w:t>
      </w:r>
      <w:r w:rsidR="005B1294">
        <w:rPr>
          <w:rFonts w:ascii="Times New Roman TUR" w:hAnsi="Times New Roman TUR" w:cs="Times New Roman TUR"/>
          <w:color w:val="000000"/>
        </w:rPr>
        <w:t xml:space="preserve">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 xml:space="preserve">z. </w:t>
      </w:r>
      <w:r w:rsidR="005B1294">
        <w:rPr>
          <w:rFonts w:ascii="Times New Roman TUR" w:hAnsi="Times New Roman TUR" w:cs="Times New Roman TUR"/>
          <w:color w:val="000000"/>
        </w:rPr>
        <w:t>Ik</w:t>
      </w:r>
      <w:r>
        <w:rPr>
          <w:rFonts w:ascii="Times New Roman TUR" w:hAnsi="Times New Roman TUR" w:cs="Times New Roman TUR"/>
          <w:color w:val="000000"/>
        </w:rPr>
        <w:t xml:space="preserve">ki </w:t>
      </w:r>
      <w:r w:rsidRPr="003E2E5E">
        <w:rPr>
          <w:rFonts w:ascii="Traditional Arabic" w:hAnsi="Traditional Arabic" w:cs="Traditional Arabic"/>
          <w:color w:val="FF0000"/>
          <w:sz w:val="40"/>
          <w:szCs w:val="40"/>
          <w:rtl/>
        </w:rPr>
        <w:t>ل</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bir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م</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 xml:space="preserve">z. Bir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ع</w:t>
      </w:r>
      <w:r>
        <w:rPr>
          <w:rFonts w:ascii="Times New Roman TUR" w:hAnsi="Times New Roman TUR" w:cs="Times New Roman TUR"/>
          <w:color w:val="000000"/>
        </w:rPr>
        <w:t xml:space="preserve">, bir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ص</w:t>
      </w:r>
      <w:r w:rsidRPr="003E2E5E">
        <w:rPr>
          <w:rFonts w:ascii="Times New Roman TUR" w:hAnsi="Times New Roman TUR" w:cs="Times New Roman TUR"/>
          <w:color w:val="000000"/>
          <w:sz w:val="28"/>
          <w:szCs w:val="28"/>
        </w:rPr>
        <w:t xml:space="preserve"> </w:t>
      </w:r>
      <w:r w:rsidR="005B1294">
        <w:rPr>
          <w:rFonts w:ascii="Times New Roman TUR" w:hAnsi="Times New Roman TUR" w:cs="Times New Roman TUR"/>
          <w:color w:val="000000"/>
        </w:rPr>
        <w:t xml:space="preserve">bir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z</w:t>
      </w:r>
      <w:r w:rsidR="005B1294">
        <w:rPr>
          <w:rFonts w:ascii="Times New Roman TUR" w:hAnsi="Times New Roman TUR" w:cs="Times New Roman TUR"/>
          <w:color w:val="000000"/>
        </w:rPr>
        <w:t xml:space="preserve"> o</w:t>
      </w:r>
      <w:r>
        <w:rPr>
          <w:rFonts w:ascii="Times New Roman TUR" w:hAnsi="Times New Roman TUR" w:cs="Times New Roman TUR"/>
          <w:color w:val="000000"/>
        </w:rPr>
        <w:t>ltm</w:t>
      </w:r>
      <w:r w:rsidR="005B1294">
        <w:rPr>
          <w:rFonts w:ascii="Times New Roman TUR" w:hAnsi="Times New Roman TUR" w:cs="Times New Roman TUR"/>
          <w:color w:val="000000"/>
        </w:rPr>
        <w:t>ish</w:t>
      </w:r>
      <w:r>
        <w:rPr>
          <w:rFonts w:ascii="Times New Roman TUR" w:hAnsi="Times New Roman TUR" w:cs="Times New Roman TUR"/>
          <w:color w:val="000000"/>
        </w:rPr>
        <w:t xml:space="preserve">. </w:t>
      </w:r>
      <w:r w:rsidR="005B1294">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ب</w:t>
      </w:r>
      <w:r w:rsidRPr="003E2E5E">
        <w:rPr>
          <w:rFonts w:ascii="Times New Roman TUR" w:hAnsi="Times New Roman TUR" w:cs="Times New Roman TUR"/>
          <w:color w:val="000000"/>
          <w:sz w:val="28"/>
          <w:szCs w:val="28"/>
        </w:rPr>
        <w:t xml:space="preserve"> </w:t>
      </w:r>
      <w:r w:rsidR="005B1294">
        <w:rPr>
          <w:rFonts w:ascii="Times New Roman TUR" w:hAnsi="Times New Roman TUR" w:cs="Times New Roman TUR"/>
          <w:color w:val="000000"/>
        </w:rPr>
        <w:t>uch</w:t>
      </w:r>
      <w:r>
        <w:rPr>
          <w:rFonts w:ascii="Times New Roman TUR" w:hAnsi="Times New Roman TUR" w:cs="Times New Roman TUR"/>
          <w:color w:val="000000"/>
        </w:rPr>
        <w:t xml:space="preserve"> </w:t>
      </w:r>
      <w:r w:rsidR="005B1294">
        <w:rPr>
          <w:rFonts w:ascii="Times New Roman TUR" w:hAnsi="Times New Roman TUR" w:cs="Times New Roman TUR"/>
          <w:color w:val="000000"/>
        </w:rPr>
        <w:t>a</w:t>
      </w:r>
      <w:r>
        <w:rPr>
          <w:rFonts w:ascii="Times New Roman TUR" w:hAnsi="Times New Roman TUR" w:cs="Times New Roman TUR"/>
          <w:color w:val="000000"/>
        </w:rPr>
        <w:t xml:space="preserve">lif, bir </w:t>
      </w:r>
      <w:r w:rsidRPr="003E2E5E">
        <w:rPr>
          <w:rFonts w:ascii="Traditional Arabic" w:hAnsi="Traditional Arabic" w:cs="Traditional Arabic"/>
          <w:color w:val="FF0000"/>
          <w:sz w:val="40"/>
          <w:szCs w:val="40"/>
          <w:rtl/>
        </w:rPr>
        <w:t>ى</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bir </w:t>
      </w:r>
      <w:r w:rsidRPr="003E2E5E">
        <w:rPr>
          <w:rFonts w:ascii="Traditional Arabic" w:hAnsi="Traditional Arabic" w:cs="Traditional Arabic"/>
          <w:color w:val="FF0000"/>
          <w:sz w:val="40"/>
          <w:szCs w:val="40"/>
          <w:rtl/>
        </w:rPr>
        <w:t>ح</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yi</w:t>
      </w:r>
      <w:r w:rsidR="005B1294">
        <w:rPr>
          <w:rFonts w:ascii="Times New Roman TUR" w:hAnsi="Times New Roman TUR" w:cs="Times New Roman TUR"/>
          <w:color w:val="000000"/>
        </w:rPr>
        <w:t>gi</w:t>
      </w:r>
      <w:r>
        <w:rPr>
          <w:rFonts w:ascii="Times New Roman TUR" w:hAnsi="Times New Roman TUR" w:cs="Times New Roman TUR"/>
          <w:color w:val="000000"/>
        </w:rPr>
        <w:t>rm</w:t>
      </w:r>
      <w:r w:rsidR="005B1294">
        <w:rPr>
          <w:rFonts w:ascii="Times New Roman TUR" w:hAnsi="Times New Roman TUR" w:cs="Times New Roman TUR"/>
          <w:color w:val="000000"/>
        </w:rPr>
        <w:t>a t</w:t>
      </w:r>
      <w:r w:rsidR="00317151">
        <w:rPr>
          <w:rFonts w:ascii="Times New Roman TUR" w:hAnsi="Times New Roman TUR" w:cs="Times New Roman TUR"/>
          <w:color w:val="000000"/>
        </w:rPr>
        <w:t>o‘</w:t>
      </w:r>
      <w:r w:rsidR="005B1294">
        <w:rPr>
          <w:rFonts w:ascii="Times New Roman TUR" w:hAnsi="Times New Roman TUR" w:cs="Times New Roman TUR"/>
          <w:color w:val="000000"/>
        </w:rPr>
        <w:t>qqi</w:t>
      </w:r>
      <w:r>
        <w:rPr>
          <w:rFonts w:ascii="Times New Roman TUR" w:hAnsi="Times New Roman TUR" w:cs="Times New Roman TUR"/>
          <w:color w:val="000000"/>
        </w:rPr>
        <w:t xml:space="preserve">z. </w:t>
      </w: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الْفِيلِ</w:t>
      </w:r>
      <w:r w:rsidRPr="003E2E5E">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o‘</w:t>
      </w:r>
      <w:r w:rsidR="005B1294">
        <w:rPr>
          <w:rFonts w:ascii="Times New Roman TUR" w:hAnsi="Times New Roman TUR" w:cs="Times New Roman TUR"/>
          <w:color w:val="000000"/>
        </w:rPr>
        <w:t>rniga</w:t>
      </w:r>
      <w:r>
        <w:rPr>
          <w:rFonts w:ascii="Times New Roman TUR" w:hAnsi="Times New Roman TUR" w:cs="Times New Roman TUR"/>
          <w:color w:val="000000"/>
        </w:rPr>
        <w:t xml:space="preserve"> </w:t>
      </w:r>
      <w:r w:rsidR="005B1294">
        <w:rPr>
          <w:rFonts w:ascii="Times New Roman TUR" w:hAnsi="Times New Roman TUR" w:cs="Times New Roman TUR"/>
          <w:color w:val="000000"/>
        </w:rPr>
        <w:t>k</w:t>
      </w:r>
      <w:r>
        <w:rPr>
          <w:rFonts w:ascii="Times New Roman TUR" w:hAnsi="Times New Roman TUR" w:cs="Times New Roman TUR"/>
          <w:color w:val="000000"/>
        </w:rPr>
        <w:t>el</w:t>
      </w:r>
      <w:r w:rsidR="005B1294">
        <w:rPr>
          <w:rFonts w:ascii="Times New Roman TUR" w:hAnsi="Times New Roman TUR" w:cs="Times New Roman TUR"/>
          <w:color w:val="000000"/>
        </w:rPr>
        <w:t>ga</w:t>
      </w:r>
      <w:r>
        <w:rPr>
          <w:rFonts w:ascii="Times New Roman TUR" w:hAnsi="Times New Roman TUR" w:cs="Times New Roman TUR"/>
          <w:color w:val="000000"/>
        </w:rPr>
        <w:t>n</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الدُّنْيَا</w:t>
      </w:r>
      <w:r>
        <w:rPr>
          <w:rFonts w:ascii="Times New Roman TUR" w:hAnsi="Times New Roman TUR" w:cs="Times New Roman TUR"/>
          <w:color w:val="000000"/>
        </w:rPr>
        <w:t xml:space="preserve"> da</w:t>
      </w:r>
      <w:r w:rsidR="005B1294">
        <w:rPr>
          <w:rFonts w:ascii="Times New Roman TUR" w:hAnsi="Times New Roman TUR" w:cs="Times New Roman TUR"/>
          <w:color w:val="000000"/>
        </w:rPr>
        <w:t>g</w:t>
      </w:r>
      <w:r>
        <w:rPr>
          <w:rFonts w:ascii="Times New Roman TUR" w:hAnsi="Times New Roman TUR" w:cs="Times New Roman TUR"/>
          <w:color w:val="000000"/>
        </w:rPr>
        <w:t>i i</w:t>
      </w:r>
      <w:r w:rsidR="005B1294">
        <w:rPr>
          <w:rFonts w:ascii="Times New Roman TUR" w:hAnsi="Times New Roman TUR" w:cs="Times New Roman TUR"/>
          <w:color w:val="000000"/>
        </w:rPr>
        <w:t>k</w:t>
      </w:r>
      <w:r>
        <w:rPr>
          <w:rFonts w:ascii="Times New Roman TUR" w:hAnsi="Times New Roman TUR" w:cs="Times New Roman TUR"/>
          <w:color w:val="000000"/>
        </w:rPr>
        <w:t xml:space="preserve">ki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د</w:t>
      </w:r>
      <w:r>
        <w:rPr>
          <w:rFonts w:ascii="Times New Roman TUR" w:hAnsi="Times New Roman TUR" w:cs="Times New Roman TUR"/>
          <w:color w:val="000000"/>
        </w:rPr>
        <w:t xml:space="preserve">, bir </w:t>
      </w:r>
      <w:r w:rsidR="005B1294">
        <w:rPr>
          <w:rFonts w:ascii="Times New Roman TUR" w:hAnsi="Times New Roman TUR" w:cs="Times New Roman TUR"/>
          <w:color w:val="000000"/>
        </w:rPr>
        <w:t>a</w:t>
      </w:r>
      <w:r>
        <w:rPr>
          <w:rFonts w:ascii="Times New Roman TUR" w:hAnsi="Times New Roman TUR" w:cs="Times New Roman TUR"/>
          <w:color w:val="000000"/>
        </w:rPr>
        <w:t xml:space="preserve">lif </w:t>
      </w:r>
      <w:r w:rsidR="005B1294">
        <w:rPr>
          <w:rFonts w:ascii="Times New Roman TUR" w:hAnsi="Times New Roman TUR" w:cs="Times New Roman TUR"/>
          <w:color w:val="000000"/>
        </w:rPr>
        <w:t>t</w:t>
      </w:r>
      <w:r w:rsidR="00317151">
        <w:rPr>
          <w:rFonts w:ascii="Times New Roman TUR" w:hAnsi="Times New Roman TUR" w:cs="Times New Roman TUR"/>
          <w:color w:val="000000"/>
        </w:rPr>
        <w:t>o‘</w:t>
      </w:r>
      <w:r w:rsidR="005B1294">
        <w:rPr>
          <w:rFonts w:ascii="Times New Roman TUR" w:hAnsi="Times New Roman TUR" w:cs="Times New Roman TUR"/>
          <w:color w:val="000000"/>
        </w:rPr>
        <w:t>qqi</w:t>
      </w:r>
      <w:r>
        <w:rPr>
          <w:rFonts w:ascii="Times New Roman TUR" w:hAnsi="Times New Roman TUR" w:cs="Times New Roman TUR"/>
          <w:color w:val="000000"/>
        </w:rPr>
        <w:t xml:space="preserve">z. Bir </w:t>
      </w:r>
      <w:r>
        <w:rPr>
          <w:rFonts w:ascii="Traditional Arabic" w:hAnsi="Traditional Arabic" w:cs="Traditional Arabic"/>
          <w:color w:val="FF0000"/>
          <w:sz w:val="36"/>
          <w:szCs w:val="36"/>
        </w:rPr>
        <w:t xml:space="preserve"> </w:t>
      </w:r>
      <w:r w:rsidRPr="003E2E5E">
        <w:rPr>
          <w:rFonts w:ascii="Traditional Arabic" w:hAnsi="Traditional Arabic" w:cs="Traditional Arabic"/>
          <w:color w:val="FF0000"/>
          <w:sz w:val="40"/>
          <w:szCs w:val="40"/>
          <w:rtl/>
        </w:rPr>
        <w:t>ن</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elli</w:t>
      </w:r>
      <w:r w:rsidR="005B1294">
        <w:rPr>
          <w:rFonts w:ascii="Times New Roman TUR" w:hAnsi="Times New Roman TUR" w:cs="Times New Roman TUR"/>
          <w:color w:val="000000"/>
        </w:rPr>
        <w:t>k</w:t>
      </w:r>
      <w:r>
        <w:rPr>
          <w:rFonts w:ascii="Times New Roman TUR" w:hAnsi="Times New Roman TUR" w:cs="Times New Roman TUR"/>
          <w:color w:val="000000"/>
        </w:rPr>
        <w:t xml:space="preserve">. Bir </w:t>
      </w:r>
      <w:r w:rsidRPr="003E2E5E">
        <w:rPr>
          <w:rFonts w:ascii="Traditional Arabic" w:hAnsi="Traditional Arabic" w:cs="Traditional Arabic"/>
          <w:color w:val="FF0000"/>
          <w:sz w:val="40"/>
          <w:szCs w:val="40"/>
          <w:rtl/>
        </w:rPr>
        <w:t>ى</w:t>
      </w:r>
      <w:r w:rsidRPr="003E2E5E">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 xml:space="preserve">n. Bir </w:t>
      </w:r>
      <w:r w:rsidR="005B1294">
        <w:rPr>
          <w:rFonts w:ascii="Times New Roman TUR" w:hAnsi="Times New Roman TUR" w:cs="Times New Roman TUR"/>
          <w:color w:val="000000"/>
        </w:rPr>
        <w:t>a</w:t>
      </w:r>
      <w:r>
        <w:rPr>
          <w:rFonts w:ascii="Times New Roman TUR" w:hAnsi="Times New Roman TUR" w:cs="Times New Roman TUR"/>
          <w:color w:val="000000"/>
        </w:rPr>
        <w:t>lif, bir. Bu</w:t>
      </w:r>
      <w:r w:rsidR="005B1294">
        <w:rPr>
          <w:rFonts w:ascii="Times New Roman TUR" w:hAnsi="Times New Roman TUR" w:cs="Times New Roman TUR"/>
          <w:color w:val="000000"/>
        </w:rPr>
        <w:t>ning</w:t>
      </w:r>
      <w:r>
        <w:rPr>
          <w:rFonts w:ascii="Times New Roman TUR" w:hAnsi="Times New Roman TUR" w:cs="Times New Roman TUR"/>
          <w:color w:val="000000"/>
        </w:rPr>
        <w:t xml:space="preserve"> </w:t>
      </w:r>
      <w:r w:rsidR="005B1294">
        <w:rPr>
          <w:rFonts w:ascii="Times New Roman TUR" w:hAnsi="Times New Roman TUR" w:cs="Times New Roman TUR"/>
          <w:color w:val="000000"/>
        </w:rPr>
        <w:t>jami</w:t>
      </w:r>
      <w:r>
        <w:rPr>
          <w:rFonts w:ascii="Times New Roman TUR" w:hAnsi="Times New Roman TUR" w:cs="Times New Roman TUR"/>
          <w:color w:val="000000"/>
        </w:rPr>
        <w:t xml:space="preserve"> bi</w:t>
      </w:r>
      <w:r w:rsidR="005B1294">
        <w:rPr>
          <w:rFonts w:ascii="Times New Roman TUR" w:hAnsi="Times New Roman TUR" w:cs="Times New Roman TUR"/>
          <w:color w:val="000000"/>
        </w:rPr>
        <w:t>r ming</w:t>
      </w:r>
      <w:r>
        <w:rPr>
          <w:rFonts w:ascii="Times New Roman TUR" w:hAnsi="Times New Roman TUR" w:cs="Times New Roman TUR"/>
          <w:color w:val="000000"/>
        </w:rPr>
        <w:t xml:space="preserve"> </w:t>
      </w:r>
      <w:r w:rsidR="005B1294">
        <w:rPr>
          <w:rFonts w:ascii="Times New Roman TUR" w:hAnsi="Times New Roman TUR" w:cs="Times New Roman TUR"/>
          <w:color w:val="000000"/>
        </w:rPr>
        <w:t xml:space="preserve">uch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z elli</w:t>
      </w:r>
      <w:r w:rsidR="005B1294">
        <w:rPr>
          <w:rFonts w:ascii="Times New Roman TUR" w:hAnsi="Times New Roman TUR" w:cs="Times New Roman TUR"/>
          <w:color w:val="000000"/>
        </w:rPr>
        <w:t>k t</w:t>
      </w:r>
      <w:r w:rsidR="00317151">
        <w:rPr>
          <w:rFonts w:ascii="Times New Roman TUR" w:hAnsi="Times New Roman TUR" w:cs="Times New Roman TUR"/>
          <w:color w:val="000000"/>
        </w:rPr>
        <w:t>o‘</w:t>
      </w:r>
      <w:r w:rsidR="005B1294">
        <w:rPr>
          <w:rFonts w:ascii="Times New Roman TUR" w:hAnsi="Times New Roman TUR" w:cs="Times New Roman TUR"/>
          <w:color w:val="000000"/>
        </w:rPr>
        <w:t>qqi</w:t>
      </w:r>
      <w:r>
        <w:rPr>
          <w:rFonts w:ascii="Times New Roman TUR" w:hAnsi="Times New Roman TUR" w:cs="Times New Roman TUR"/>
          <w:color w:val="000000"/>
        </w:rPr>
        <w:t xml:space="preserve">z (1359), </w:t>
      </w:r>
      <w:r w:rsidR="005B1294">
        <w:rPr>
          <w:rFonts w:ascii="Times New Roman TUR" w:hAnsi="Times New Roman TUR" w:cs="Times New Roman TUR"/>
          <w:color w:val="000000"/>
        </w:rPr>
        <w:t>agar</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B1294">
        <w:rPr>
          <w:rFonts w:ascii="Times New Roman TUR" w:hAnsi="Times New Roman TUR" w:cs="Times New Roman TUR"/>
          <w:color w:val="000000"/>
        </w:rPr>
        <w:t>qilmag</w:t>
      </w:r>
      <w:r>
        <w:rPr>
          <w:rFonts w:ascii="Times New Roman TUR" w:hAnsi="Times New Roman TUR" w:cs="Times New Roman TUR"/>
          <w:color w:val="000000"/>
        </w:rPr>
        <w:t xml:space="preserve">an </w:t>
      </w:r>
      <w:r w:rsidR="005B1294">
        <w:rPr>
          <w:rFonts w:ascii="Times New Roman TUR" w:hAnsi="Times New Roman TUR" w:cs="Times New Roman TUR"/>
          <w:color w:val="000000"/>
        </w:rPr>
        <w:t>a</w:t>
      </w:r>
      <w:r>
        <w:rPr>
          <w:rFonts w:ascii="Times New Roman TUR" w:hAnsi="Times New Roman TUR" w:cs="Times New Roman TUR"/>
          <w:color w:val="000000"/>
        </w:rPr>
        <w:t>lif sa</w:t>
      </w:r>
      <w:r w:rsidR="005B1294">
        <w:rPr>
          <w:rFonts w:ascii="Times New Roman TUR" w:hAnsi="Times New Roman TUR" w:cs="Times New Roman TUR"/>
          <w:color w:val="000000"/>
        </w:rPr>
        <w:t>nalma</w:t>
      </w:r>
      <w:r>
        <w:rPr>
          <w:rFonts w:ascii="Times New Roman TUR" w:hAnsi="Times New Roman TUR" w:cs="Times New Roman TUR"/>
          <w:color w:val="000000"/>
        </w:rPr>
        <w:t>sa</w:t>
      </w:r>
      <w:r w:rsidR="00CA790E">
        <w:rPr>
          <w:rFonts w:ascii="Times New Roman TUR" w:hAnsi="Times New Roman TUR" w:cs="Times New Roman TUR"/>
          <w:color w:val="000000"/>
        </w:rPr>
        <w:t>,</w:t>
      </w:r>
      <w:r>
        <w:rPr>
          <w:rFonts w:ascii="Times New Roman TUR" w:hAnsi="Times New Roman TUR" w:cs="Times New Roman TUR"/>
          <w:color w:val="000000"/>
        </w:rPr>
        <w:t xml:space="preserve"> bi</w:t>
      </w:r>
      <w:r w:rsidR="005B1294">
        <w:rPr>
          <w:rFonts w:ascii="Times New Roman TUR" w:hAnsi="Times New Roman TUR" w:cs="Times New Roman TUR"/>
          <w:color w:val="000000"/>
        </w:rPr>
        <w:t>r ming</w:t>
      </w:r>
      <w:r>
        <w:rPr>
          <w:rFonts w:ascii="Times New Roman TUR" w:hAnsi="Times New Roman TUR" w:cs="Times New Roman TUR"/>
          <w:color w:val="000000"/>
        </w:rPr>
        <w:t xml:space="preserve"> </w:t>
      </w:r>
      <w:r w:rsidR="005B1294">
        <w:rPr>
          <w:rFonts w:ascii="Times New Roman TUR" w:hAnsi="Times New Roman TUR" w:cs="Times New Roman TUR"/>
          <w:color w:val="000000"/>
        </w:rPr>
        <w:t xml:space="preserve">uch </w:t>
      </w:r>
      <w:r>
        <w:rPr>
          <w:rFonts w:ascii="Times New Roman TUR" w:hAnsi="Times New Roman TUR" w:cs="Times New Roman TUR"/>
          <w:color w:val="000000"/>
        </w:rPr>
        <w:t>y</w:t>
      </w:r>
      <w:r w:rsidR="005B1294">
        <w:rPr>
          <w:rFonts w:ascii="Times New Roman TUR" w:hAnsi="Times New Roman TUR" w:cs="Times New Roman TUR"/>
          <w:color w:val="000000"/>
        </w:rPr>
        <w:t>u</w:t>
      </w:r>
      <w:r>
        <w:rPr>
          <w:rFonts w:ascii="Times New Roman TUR" w:hAnsi="Times New Roman TUR" w:cs="Times New Roman TUR"/>
          <w:color w:val="000000"/>
        </w:rPr>
        <w:t>z elli</w:t>
      </w:r>
      <w:r w:rsidR="005B1294">
        <w:rPr>
          <w:rFonts w:ascii="Times New Roman TUR" w:hAnsi="Times New Roman TUR" w:cs="Times New Roman TUR"/>
          <w:color w:val="000000"/>
        </w:rPr>
        <w:t xml:space="preserve">k </w:t>
      </w:r>
      <w:r>
        <w:rPr>
          <w:rFonts w:ascii="Times New Roman TUR" w:hAnsi="Times New Roman TUR" w:cs="Times New Roman TUR"/>
          <w:color w:val="000000"/>
        </w:rPr>
        <w:t>s</w:t>
      </w:r>
      <w:r w:rsidR="005B1294">
        <w:rPr>
          <w:rFonts w:ascii="Times New Roman TUR" w:hAnsi="Times New Roman TUR" w:cs="Times New Roman TUR"/>
          <w:color w:val="000000"/>
        </w:rPr>
        <w:t>a</w:t>
      </w:r>
      <w:r>
        <w:rPr>
          <w:rFonts w:ascii="Times New Roman TUR" w:hAnsi="Times New Roman TUR" w:cs="Times New Roman TUR"/>
          <w:color w:val="000000"/>
        </w:rPr>
        <w:t>k</w:t>
      </w:r>
      <w:r w:rsidR="005B1294">
        <w:rPr>
          <w:rFonts w:ascii="Times New Roman TUR" w:hAnsi="Times New Roman TUR" w:cs="Times New Roman TUR"/>
          <w:color w:val="000000"/>
        </w:rPr>
        <w:t>k</w:t>
      </w:r>
      <w:r>
        <w:rPr>
          <w:rFonts w:ascii="Times New Roman TUR" w:hAnsi="Times New Roman TUR" w:cs="Times New Roman TUR"/>
          <w:color w:val="000000"/>
        </w:rPr>
        <w:t xml:space="preserve">iz (1358) </w:t>
      </w:r>
      <w:r w:rsidR="005B1294">
        <w:rPr>
          <w:rFonts w:ascii="Times New Roman TUR" w:hAnsi="Times New Roman TUR" w:cs="Times New Roman TUR"/>
          <w:color w:val="000000"/>
        </w:rPr>
        <w:t>b</w:t>
      </w:r>
      <w:r w:rsidR="00317151">
        <w:rPr>
          <w:rFonts w:ascii="Times New Roman TUR" w:hAnsi="Times New Roman TUR" w:cs="Times New Roman TUR"/>
          <w:color w:val="000000"/>
        </w:rPr>
        <w:t>o‘</w:t>
      </w:r>
      <w:r w:rsidR="005B1294">
        <w:rPr>
          <w:rFonts w:ascii="Times New Roman TUR" w:hAnsi="Times New Roman TUR" w:cs="Times New Roman TUR"/>
          <w:color w:val="000000"/>
        </w:rPr>
        <w:t>ladi</w:t>
      </w:r>
      <w:r>
        <w:rPr>
          <w:rFonts w:ascii="Times New Roman TUR" w:hAnsi="Times New Roman TUR" w:cs="Times New Roman TUR"/>
          <w:color w:val="000000"/>
        </w:rPr>
        <w:t>. H</w:t>
      </w:r>
      <w:r w:rsidR="005B1294">
        <w:rPr>
          <w:rFonts w:ascii="Times New Roman TUR" w:hAnsi="Times New Roman TUR" w:cs="Times New Roman TUR"/>
          <w:color w:val="000000"/>
        </w:rPr>
        <w:t>a</w:t>
      </w:r>
      <w:r>
        <w:rPr>
          <w:rFonts w:ascii="Times New Roman TUR" w:hAnsi="Times New Roman TUR" w:cs="Times New Roman TUR"/>
          <w:color w:val="000000"/>
        </w:rPr>
        <w:t>m arab</w:t>
      </w:r>
      <w:r w:rsidR="005B1294">
        <w:rPr>
          <w:rFonts w:ascii="Times New Roman TUR" w:hAnsi="Times New Roman TUR" w:cs="Times New Roman TUR"/>
          <w:color w:val="000000"/>
        </w:rPr>
        <w:t>iy</w:t>
      </w:r>
      <w:r>
        <w:rPr>
          <w:rFonts w:ascii="Times New Roman TUR" w:hAnsi="Times New Roman TUR" w:cs="Times New Roman TUR"/>
          <w:color w:val="000000"/>
        </w:rPr>
        <w:t>, h</w:t>
      </w:r>
      <w:r w:rsidR="005B1294">
        <w:rPr>
          <w:rFonts w:ascii="Times New Roman TUR" w:hAnsi="Times New Roman TUR" w:cs="Times New Roman TUR"/>
          <w:color w:val="000000"/>
        </w:rPr>
        <w:t>a</w:t>
      </w:r>
      <w:r>
        <w:rPr>
          <w:rFonts w:ascii="Times New Roman TUR" w:hAnsi="Times New Roman TUR" w:cs="Times New Roman TUR"/>
          <w:color w:val="000000"/>
        </w:rPr>
        <w:t>m rumi</w:t>
      </w:r>
      <w:r w:rsidR="005B1294">
        <w:rPr>
          <w:rFonts w:ascii="Times New Roman TUR" w:hAnsi="Times New Roman TUR" w:cs="Times New Roman TUR"/>
          <w:color w:val="000000"/>
        </w:rPr>
        <w:t>y</w:t>
      </w:r>
      <w:r>
        <w:rPr>
          <w:rFonts w:ascii="Times New Roman TUR" w:hAnsi="Times New Roman TUR" w:cs="Times New Roman TUR"/>
          <w:color w:val="000000"/>
        </w:rPr>
        <w:t xml:space="preserve"> tari</w:t>
      </w:r>
      <w:r w:rsidR="005B1294">
        <w:rPr>
          <w:rFonts w:ascii="Times New Roman TUR" w:hAnsi="Times New Roman TUR" w:cs="Times New Roman TUR"/>
          <w:color w:val="000000"/>
        </w:rPr>
        <w:t>x</w:t>
      </w:r>
      <w:r>
        <w:rPr>
          <w:rFonts w:ascii="Times New Roman TUR" w:hAnsi="Times New Roman TUR" w:cs="Times New Roman TUR"/>
          <w:color w:val="000000"/>
        </w:rPr>
        <w:t>i</w:t>
      </w:r>
      <w:r w:rsidR="005B1294">
        <w:rPr>
          <w:rFonts w:ascii="Times New Roman TUR" w:hAnsi="Times New Roman TUR" w:cs="Times New Roman TUR"/>
          <w:color w:val="000000"/>
        </w:rPr>
        <w:t xml:space="preserve"> bilan</w:t>
      </w:r>
      <w:r>
        <w:rPr>
          <w:rFonts w:ascii="Times New Roman TUR" w:hAnsi="Times New Roman TUR" w:cs="Times New Roman TUR"/>
          <w:color w:val="000000"/>
        </w:rPr>
        <w:t xml:space="preserve"> bu s</w:t>
      </w:r>
      <w:r w:rsidR="005B1294">
        <w:rPr>
          <w:rFonts w:ascii="Times New Roman TUR" w:hAnsi="Times New Roman TUR" w:cs="Times New Roman TUR"/>
          <w:color w:val="000000"/>
        </w:rPr>
        <w:t>a</w:t>
      </w:r>
      <w:r>
        <w:rPr>
          <w:rFonts w:ascii="Times New Roman TUR" w:hAnsi="Times New Roman TUR" w:cs="Times New Roman TUR"/>
          <w:color w:val="000000"/>
        </w:rPr>
        <w:t>m</w:t>
      </w:r>
      <w:r w:rsidR="005B1294">
        <w:rPr>
          <w:rFonts w:ascii="Times New Roman TUR" w:hAnsi="Times New Roman TUR" w:cs="Times New Roman TUR"/>
          <w:color w:val="000000"/>
        </w:rPr>
        <w:t>o</w:t>
      </w:r>
      <w:r>
        <w:rPr>
          <w:rFonts w:ascii="Times New Roman TUR" w:hAnsi="Times New Roman TUR" w:cs="Times New Roman TUR"/>
          <w:color w:val="000000"/>
        </w:rPr>
        <w:t>v</w:t>
      </w:r>
      <w:r w:rsidR="005B1294">
        <w:rPr>
          <w:rFonts w:ascii="Times New Roman TUR" w:hAnsi="Times New Roman TUR" w:cs="Times New Roman TUR"/>
          <w:color w:val="000000"/>
        </w:rPr>
        <w:t>iy</w:t>
      </w:r>
      <w:r>
        <w:rPr>
          <w:rFonts w:ascii="Times New Roman TUR" w:hAnsi="Times New Roman TUR" w:cs="Times New Roman TUR"/>
          <w:color w:val="000000"/>
        </w:rPr>
        <w:t xml:space="preserve"> t</w:t>
      </w:r>
      <w:r w:rsidR="005B1294">
        <w:rPr>
          <w:rFonts w:ascii="Times New Roman TUR" w:hAnsi="Times New Roman TUR" w:cs="Times New Roman TUR"/>
          <w:color w:val="000000"/>
        </w:rPr>
        <w:t>a</w:t>
      </w:r>
      <w:r w:rsidR="00317151">
        <w:rPr>
          <w:rFonts w:ascii="Times New Roman TUR" w:hAnsi="Times New Roman TUR" w:cs="Times New Roman TUR"/>
          <w:color w:val="000000"/>
        </w:rPr>
        <w:t>’</w:t>
      </w:r>
      <w:r w:rsidR="005B1294">
        <w:rPr>
          <w:rFonts w:ascii="Times New Roman TUR" w:hAnsi="Times New Roman TUR" w:cs="Times New Roman TUR"/>
          <w:color w:val="000000"/>
        </w:rPr>
        <w:t>zirlarning</w:t>
      </w:r>
      <w:r>
        <w:rPr>
          <w:rFonts w:ascii="Times New Roman TUR" w:hAnsi="Times New Roman TUR" w:cs="Times New Roman TUR"/>
          <w:color w:val="000000"/>
        </w:rPr>
        <w:t xml:space="preserve">n </w:t>
      </w:r>
      <w:r w:rsidR="005B1294">
        <w:rPr>
          <w:rFonts w:ascii="Times New Roman TUR" w:hAnsi="Times New Roman TUR" w:cs="Times New Roman TUR"/>
          <w:color w:val="000000"/>
        </w:rPr>
        <w:t>boshqa-boshqa</w:t>
      </w:r>
      <w:r>
        <w:rPr>
          <w:rFonts w:ascii="Times New Roman TUR" w:hAnsi="Times New Roman TUR" w:cs="Times New Roman TUR"/>
          <w:color w:val="000000"/>
        </w:rPr>
        <w:t xml:space="preserve"> </w:t>
      </w:r>
      <w:r w:rsidR="005B1294">
        <w:rPr>
          <w:rFonts w:ascii="Times New Roman TUR" w:hAnsi="Times New Roman TUR" w:cs="Times New Roman TUR"/>
          <w:color w:val="000000"/>
        </w:rPr>
        <w:t>turlarining</w:t>
      </w:r>
      <w:r>
        <w:rPr>
          <w:rFonts w:ascii="Times New Roman TUR" w:hAnsi="Times New Roman TUR" w:cs="Times New Roman TUR"/>
          <w:color w:val="000000"/>
        </w:rPr>
        <w:t xml:space="preserve"> zam</w:t>
      </w:r>
      <w:r w:rsidR="005B1294">
        <w:rPr>
          <w:rFonts w:ascii="Times New Roman TUR" w:hAnsi="Times New Roman TUR" w:cs="Times New Roman TUR"/>
          <w:color w:val="000000"/>
        </w:rPr>
        <w:t>o</w:t>
      </w:r>
      <w:r>
        <w:rPr>
          <w:rFonts w:ascii="Times New Roman TUR" w:hAnsi="Times New Roman TUR" w:cs="Times New Roman TUR"/>
          <w:color w:val="000000"/>
        </w:rPr>
        <w:t>nlar</w:t>
      </w:r>
      <w:r w:rsidR="005B1294">
        <w:rPr>
          <w:rFonts w:ascii="Times New Roman TUR" w:hAnsi="Times New Roman TUR" w:cs="Times New Roman TUR"/>
          <w:color w:val="000000"/>
        </w:rPr>
        <w:t>ig</w:t>
      </w:r>
      <w:r>
        <w:rPr>
          <w:rFonts w:ascii="Times New Roman TUR" w:hAnsi="Times New Roman TUR" w:cs="Times New Roman TUR"/>
          <w:color w:val="000000"/>
        </w:rPr>
        <w:t>a t</w:t>
      </w:r>
      <w:r w:rsidR="005B1294">
        <w:rPr>
          <w:rFonts w:ascii="Times New Roman TUR" w:hAnsi="Times New Roman TUR" w:cs="Times New Roman TUR"/>
          <w:color w:val="000000"/>
        </w:rPr>
        <w:t>a</w:t>
      </w:r>
      <w:r>
        <w:rPr>
          <w:rFonts w:ascii="Times New Roman TUR" w:hAnsi="Times New Roman TUR" w:cs="Times New Roman TUR"/>
          <w:color w:val="000000"/>
        </w:rPr>
        <w:t>v</w:t>
      </w:r>
      <w:r w:rsidR="005B1294">
        <w:rPr>
          <w:rFonts w:ascii="Times New Roman TUR" w:hAnsi="Times New Roman TUR" w:cs="Times New Roman TUR"/>
          <w:color w:val="000000"/>
        </w:rPr>
        <w:t>o</w:t>
      </w:r>
      <w:r>
        <w:rPr>
          <w:rFonts w:ascii="Times New Roman TUR" w:hAnsi="Times New Roman TUR" w:cs="Times New Roman TUR"/>
          <w:color w:val="000000"/>
        </w:rPr>
        <w:t>fu</w:t>
      </w:r>
      <w:r w:rsidR="005B1294">
        <w:rPr>
          <w:rFonts w:ascii="Times New Roman TUR" w:hAnsi="Times New Roman TUR" w:cs="Times New Roman TUR"/>
          <w:color w:val="000000"/>
        </w:rPr>
        <w:t>q</w:t>
      </w:r>
      <w:r>
        <w:rPr>
          <w:rFonts w:ascii="Times New Roman TUR" w:hAnsi="Times New Roman TUR" w:cs="Times New Roman TUR"/>
          <w:color w:val="000000"/>
        </w:rPr>
        <w:t xml:space="preserve"> </w:t>
      </w:r>
      <w:r w:rsidR="005B1294">
        <w:rPr>
          <w:rFonts w:ascii="Times New Roman TUR" w:hAnsi="Times New Roman TUR" w:cs="Times New Roman TUR"/>
          <w:color w:val="000000"/>
        </w:rPr>
        <w:t>bilan</w:t>
      </w:r>
      <w:r>
        <w:rPr>
          <w:rFonts w:ascii="Times New Roman TUR" w:hAnsi="Times New Roman TUR" w:cs="Times New Roman TUR"/>
          <w:color w:val="000000"/>
        </w:rPr>
        <w:t xml:space="preserve"> </w:t>
      </w:r>
      <w:r w:rsidR="005B1294">
        <w:rPr>
          <w:rFonts w:ascii="Times New Roman TUR" w:hAnsi="Times New Roman TUR" w:cs="Times New Roman TUR"/>
          <w:color w:val="000000"/>
        </w:rPr>
        <w:t>ishora</w:t>
      </w:r>
      <w:r>
        <w:rPr>
          <w:rFonts w:ascii="Times New Roman TUR" w:hAnsi="Times New Roman TUR" w:cs="Times New Roman TUR"/>
          <w:color w:val="000000"/>
        </w:rPr>
        <w:t xml:space="preserve"> </w:t>
      </w:r>
      <w:r w:rsidR="005B1294">
        <w:rPr>
          <w:rFonts w:ascii="Times New Roman TUR" w:hAnsi="Times New Roman TUR" w:cs="Times New Roman TUR"/>
          <w:color w:val="000000"/>
        </w:rPr>
        <w:t>qiladi</w:t>
      </w:r>
      <w:r>
        <w:rPr>
          <w:rFonts w:ascii="Times New Roman TUR" w:hAnsi="Times New Roman TUR" w:cs="Times New Roman TUR"/>
          <w:color w:val="000000"/>
        </w:rPr>
        <w:t>.</w:t>
      </w:r>
      <w:r w:rsidR="003E2E5E">
        <w:rPr>
          <w:rStyle w:val="a5"/>
          <w:rFonts w:ascii="Times New Roman TUR" w:hAnsi="Times New Roman TUR" w:cs="Times New Roman TUR"/>
          <w:color w:val="000000"/>
        </w:rPr>
        <w:footnoteReference w:customMarkFollows="1" w:id="11"/>
        <w:t>(Hoshiya1)</w:t>
      </w:r>
      <w:r>
        <w:rPr>
          <w:rFonts w:ascii="Times New Roman TUR" w:hAnsi="Times New Roman TUR" w:cs="Times New Roman TUR"/>
          <w:color w:val="000000"/>
        </w:rPr>
        <w:t xml:space="preserve"> </w:t>
      </w:r>
    </w:p>
    <w:p w14:paraId="78D232AA"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2EE99C5"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68DF7B5" w14:textId="77777777" w:rsidR="00C857BF" w:rsidRPr="008424D9" w:rsidRDefault="00D20138" w:rsidP="0012019B">
      <w:pPr>
        <w:autoSpaceDE w:val="0"/>
        <w:autoSpaceDN w:val="0"/>
        <w:adjustRightInd w:val="0"/>
        <w:jc w:val="center"/>
        <w:rPr>
          <w:rFonts w:ascii="Times New Roman TUR" w:hAnsi="Times New Roman TUR" w:cs="Times New Roman TUR"/>
          <w:b/>
          <w:bCs/>
          <w:color w:val="000000"/>
        </w:rPr>
      </w:pPr>
      <w:r w:rsidRPr="008424D9">
        <w:rPr>
          <w:rFonts w:ascii="Times New Roman TUR" w:hAnsi="Times New Roman TUR" w:cs="Times New Roman TUR"/>
          <w:b/>
          <w:bCs/>
          <w:color w:val="000000"/>
        </w:rPr>
        <w:t>KICHIK</w:t>
      </w:r>
      <w:r w:rsidR="00C857BF" w:rsidRPr="008424D9">
        <w:rPr>
          <w:rFonts w:ascii="Times New Roman TUR" w:hAnsi="Times New Roman TUR" w:cs="Times New Roman TUR"/>
          <w:b/>
          <w:bCs/>
          <w:color w:val="000000"/>
        </w:rPr>
        <w:t xml:space="preserve"> </w:t>
      </w:r>
      <w:r w:rsidRPr="008424D9">
        <w:rPr>
          <w:rFonts w:ascii="Times New Roman TUR" w:hAnsi="Times New Roman TUR" w:cs="Times New Roman TUR"/>
          <w:b/>
          <w:bCs/>
          <w:color w:val="000000"/>
        </w:rPr>
        <w:t>X</w:t>
      </w:r>
      <w:r w:rsidR="00C857BF" w:rsidRPr="008424D9">
        <w:rPr>
          <w:rFonts w:ascii="Times New Roman TUR" w:hAnsi="Times New Roman TUR" w:cs="Times New Roman TUR"/>
          <w:b/>
          <w:bCs/>
          <w:color w:val="000000"/>
        </w:rPr>
        <w:t>USR</w:t>
      </w:r>
      <w:r w:rsidRPr="008424D9">
        <w:rPr>
          <w:rFonts w:ascii="Times New Roman TUR" w:hAnsi="Times New Roman TUR" w:cs="Times New Roman TUR"/>
          <w:b/>
          <w:bCs/>
          <w:color w:val="000000"/>
        </w:rPr>
        <w:t>A</w:t>
      </w:r>
      <w:r w:rsidR="00C857BF" w:rsidRPr="008424D9">
        <w:rPr>
          <w:rFonts w:ascii="Times New Roman TUR" w:hAnsi="Times New Roman TUR" w:cs="Times New Roman TUR"/>
          <w:b/>
          <w:bCs/>
          <w:color w:val="000000"/>
        </w:rPr>
        <w:t>V F</w:t>
      </w:r>
      <w:r w:rsidRPr="008424D9">
        <w:rPr>
          <w:rFonts w:ascii="Times New Roman TUR" w:hAnsi="Times New Roman TUR" w:cs="Times New Roman TUR"/>
          <w:b/>
          <w:bCs/>
          <w:color w:val="000000"/>
        </w:rPr>
        <w:t>A</w:t>
      </w:r>
      <w:r w:rsidR="00C857BF" w:rsidRPr="008424D9">
        <w:rPr>
          <w:rFonts w:ascii="Times New Roman TUR" w:hAnsi="Times New Roman TUR" w:cs="Times New Roman TUR"/>
          <w:b/>
          <w:bCs/>
          <w:color w:val="000000"/>
        </w:rPr>
        <w:t>YZ</w:t>
      </w:r>
      <w:r w:rsidRPr="008424D9">
        <w:rPr>
          <w:rFonts w:ascii="Times New Roman TUR" w:hAnsi="Times New Roman TUR" w:cs="Times New Roman TUR"/>
          <w:b/>
          <w:bCs/>
          <w:color w:val="000000"/>
        </w:rPr>
        <w:t>I</w:t>
      </w:r>
      <w:r w:rsidR="00C857BF" w:rsidRPr="008424D9">
        <w:rPr>
          <w:rFonts w:ascii="Times New Roman TUR" w:hAnsi="Times New Roman TUR" w:cs="Times New Roman TUR"/>
          <w:b/>
          <w:bCs/>
          <w:color w:val="000000"/>
        </w:rPr>
        <w:t>N</w:t>
      </w:r>
      <w:r w:rsidRPr="008424D9">
        <w:rPr>
          <w:rFonts w:ascii="Times New Roman TUR" w:hAnsi="Times New Roman TUR" w:cs="Times New Roman TUR"/>
          <w:b/>
          <w:bCs/>
          <w:color w:val="000000"/>
        </w:rPr>
        <w:t>I</w:t>
      </w:r>
      <w:r w:rsidR="00C857BF" w:rsidRPr="008424D9">
        <w:rPr>
          <w:rFonts w:ascii="Times New Roman TUR" w:hAnsi="Times New Roman TUR" w:cs="Times New Roman TUR"/>
          <w:b/>
          <w:bCs/>
          <w:color w:val="000000"/>
        </w:rPr>
        <w:t>N</w:t>
      </w:r>
      <w:r w:rsidRPr="008424D9">
        <w:rPr>
          <w:rFonts w:ascii="Times New Roman TUR" w:hAnsi="Times New Roman TUR" w:cs="Times New Roman TUR"/>
          <w:b/>
          <w:bCs/>
          <w:color w:val="000000"/>
        </w:rPr>
        <w:t>G</w:t>
      </w:r>
      <w:r w:rsidR="00C857BF" w:rsidRPr="008424D9">
        <w:rPr>
          <w:rFonts w:ascii="Times New Roman TUR" w:hAnsi="Times New Roman TUR" w:cs="Times New Roman TUR"/>
          <w:b/>
          <w:bCs/>
          <w:color w:val="000000"/>
        </w:rPr>
        <w:t xml:space="preserve"> B</w:t>
      </w:r>
      <w:r w:rsidRPr="008424D9">
        <w:rPr>
          <w:rFonts w:ascii="Times New Roman TUR" w:hAnsi="Times New Roman TUR" w:cs="Times New Roman TUR"/>
          <w:b/>
          <w:bCs/>
          <w:color w:val="000000"/>
        </w:rPr>
        <w:t>I</w:t>
      </w:r>
      <w:r w:rsidR="00C857BF" w:rsidRPr="008424D9">
        <w:rPr>
          <w:rFonts w:ascii="Times New Roman TUR" w:hAnsi="Times New Roman TUR" w:cs="Times New Roman TUR"/>
          <w:b/>
          <w:bCs/>
          <w:color w:val="000000"/>
        </w:rPr>
        <w:t xml:space="preserve">R </w:t>
      </w:r>
      <w:r w:rsidRPr="008424D9">
        <w:rPr>
          <w:rFonts w:ascii="Times New Roman TUR" w:hAnsi="Times New Roman TUR" w:cs="Times New Roman TUR"/>
          <w:b/>
          <w:bCs/>
          <w:color w:val="000000"/>
        </w:rPr>
        <w:t>I</w:t>
      </w:r>
      <w:r w:rsidR="00C857BF" w:rsidRPr="008424D9">
        <w:rPr>
          <w:rFonts w:ascii="Times New Roman TUR" w:hAnsi="Times New Roman TUR" w:cs="Times New Roman TUR"/>
          <w:b/>
          <w:bCs/>
          <w:color w:val="000000"/>
        </w:rPr>
        <w:t>ST</w:t>
      </w:r>
      <w:r w:rsidRPr="008424D9">
        <w:rPr>
          <w:rFonts w:ascii="Times New Roman TUR" w:hAnsi="Times New Roman TUR" w:cs="Times New Roman TUR"/>
          <w:b/>
          <w:bCs/>
          <w:color w:val="000000"/>
        </w:rPr>
        <w:t>IX</w:t>
      </w:r>
      <w:r w:rsidR="00C857BF" w:rsidRPr="008424D9">
        <w:rPr>
          <w:rFonts w:ascii="Times New Roman TUR" w:hAnsi="Times New Roman TUR" w:cs="Times New Roman TUR"/>
          <w:b/>
          <w:bCs/>
          <w:color w:val="000000"/>
        </w:rPr>
        <w:t>R</w:t>
      </w:r>
      <w:r w:rsidRPr="008424D9">
        <w:rPr>
          <w:rFonts w:ascii="Times New Roman TUR" w:hAnsi="Times New Roman TUR" w:cs="Times New Roman TUR"/>
          <w:b/>
          <w:bCs/>
          <w:color w:val="000000"/>
        </w:rPr>
        <w:t>OJ</w:t>
      </w:r>
      <w:r w:rsidR="00C857BF" w:rsidRPr="008424D9">
        <w:rPr>
          <w:rFonts w:ascii="Times New Roman TUR" w:hAnsi="Times New Roman TUR" w:cs="Times New Roman TUR"/>
          <w:b/>
          <w:bCs/>
          <w:color w:val="000000"/>
        </w:rPr>
        <w:t>I</w:t>
      </w:r>
    </w:p>
    <w:p w14:paraId="0F6485C4" w14:textId="77777777" w:rsidR="00C857BF"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w:t>
      </w:r>
      <w:r w:rsidR="00C857BF">
        <w:rPr>
          <w:rFonts w:ascii="Times New Roman TUR" w:hAnsi="Times New Roman TUR" w:cs="Times New Roman TUR"/>
          <w:color w:val="000000"/>
        </w:rPr>
        <w:t>t</w:t>
      </w:r>
      <w:r w:rsidR="00D20138">
        <w:rPr>
          <w:rFonts w:ascii="Times New Roman TUR" w:hAnsi="Times New Roman TUR" w:cs="Times New Roman TUR"/>
          <w:color w:val="000000"/>
        </w:rPr>
        <w:t xml:space="preserve">tiz </w:t>
      </w:r>
      <w:r w:rsidR="00C857BF">
        <w:rPr>
          <w:rFonts w:ascii="Times New Roman TUR" w:hAnsi="Times New Roman TUR" w:cs="Times New Roman TUR"/>
          <w:color w:val="000000"/>
        </w:rPr>
        <w:t>u</w:t>
      </w:r>
      <w:r w:rsidR="00D20138">
        <w:rPr>
          <w:rFonts w:ascii="Times New Roman TUR" w:hAnsi="Times New Roman TUR" w:cs="Times New Roman TUR"/>
          <w:color w:val="000000"/>
        </w:rPr>
        <w:t>chinchi</w:t>
      </w:r>
      <w:r w:rsidR="00C857BF">
        <w:rPr>
          <w:rFonts w:ascii="Times New Roman TUR" w:hAnsi="Times New Roman TUR" w:cs="Times New Roman TUR"/>
          <w:color w:val="000000"/>
        </w:rPr>
        <w:t xml:space="preserve"> </w:t>
      </w:r>
      <w:r w:rsidR="00D20138">
        <w:rPr>
          <w:rFonts w:ascii="Times New Roman TUR" w:hAnsi="Times New Roman TUR" w:cs="Times New Roman TUR"/>
          <w:color w:val="000000"/>
        </w:rPr>
        <w:t>oyatda</w:t>
      </w:r>
      <w:r w:rsidR="00C857BF">
        <w:rPr>
          <w:rFonts w:ascii="Times New Roman TUR" w:hAnsi="Times New Roman TUR" w:cs="Times New Roman TUR"/>
          <w:color w:val="000000"/>
        </w:rPr>
        <w:t>n H</w:t>
      </w:r>
      <w:r w:rsidR="00D20138">
        <w:rPr>
          <w:rFonts w:ascii="Times New Roman TUR" w:hAnsi="Times New Roman TUR" w:cs="Times New Roman TUR"/>
          <w:color w:val="000000"/>
        </w:rPr>
        <w:t>o</w:t>
      </w:r>
      <w:r w:rsidR="00C857BF">
        <w:rPr>
          <w:rFonts w:ascii="Times New Roman TUR" w:hAnsi="Times New Roman TUR" w:cs="Times New Roman TUR"/>
          <w:color w:val="000000"/>
        </w:rPr>
        <w:t>f</w:t>
      </w:r>
      <w:r w:rsidR="00D20138">
        <w:rPr>
          <w:rFonts w:ascii="Times New Roman TUR" w:hAnsi="Times New Roman TUR" w:cs="Times New Roman TUR"/>
          <w:color w:val="000000"/>
        </w:rPr>
        <w:t>i</w:t>
      </w:r>
      <w:r w:rsidR="00C857BF">
        <w:rPr>
          <w:rFonts w:ascii="Times New Roman TUR" w:hAnsi="Times New Roman TUR" w:cs="Times New Roman TUR"/>
          <w:color w:val="000000"/>
        </w:rPr>
        <w:t>z Alinin</w:t>
      </w:r>
      <w:r w:rsidR="00D20138">
        <w:rPr>
          <w:rFonts w:ascii="Times New Roman TUR" w:hAnsi="Times New Roman TUR" w:cs="Times New Roman TUR"/>
          <w:color w:val="000000"/>
        </w:rPr>
        <w:t>g</w:t>
      </w:r>
      <w:r w:rsidR="00C857BF">
        <w:rPr>
          <w:rFonts w:ascii="Times New Roman TUR" w:hAnsi="Times New Roman TUR" w:cs="Times New Roman TUR"/>
          <w:color w:val="000000"/>
        </w:rPr>
        <w:t xml:space="preserve"> isti</w:t>
      </w:r>
      <w:r w:rsidR="00D20138">
        <w:rPr>
          <w:rFonts w:ascii="Times New Roman TUR" w:hAnsi="Times New Roman TUR" w:cs="Times New Roman TUR"/>
          <w:color w:val="000000"/>
        </w:rPr>
        <w:t>x</w:t>
      </w:r>
      <w:r w:rsidR="00C857BF">
        <w:rPr>
          <w:rFonts w:ascii="Times New Roman TUR" w:hAnsi="Times New Roman TUR" w:cs="Times New Roman TUR"/>
          <w:color w:val="000000"/>
        </w:rPr>
        <w:t>r</w:t>
      </w:r>
      <w:r w:rsidR="00D20138">
        <w:rPr>
          <w:rFonts w:ascii="Times New Roman TUR" w:hAnsi="Times New Roman TUR" w:cs="Times New Roman TUR"/>
          <w:color w:val="000000"/>
        </w:rPr>
        <w:t>oji</w:t>
      </w:r>
      <w:r w:rsidR="00C857BF">
        <w:rPr>
          <w:rFonts w:ascii="Times New Roman TUR" w:hAnsi="Times New Roman TUR" w:cs="Times New Roman TUR"/>
          <w:color w:val="000000"/>
        </w:rPr>
        <w:t>n</w:t>
      </w:r>
      <w:r w:rsidR="00D20138">
        <w:rPr>
          <w:rFonts w:ascii="Times New Roman TUR" w:hAnsi="Times New Roman TUR" w:cs="Times New Roman TUR"/>
          <w:color w:val="000000"/>
        </w:rPr>
        <w:t>i</w:t>
      </w:r>
      <w:r w:rsidR="00C857BF">
        <w:rPr>
          <w:rFonts w:ascii="Times New Roman TUR" w:hAnsi="Times New Roman TUR" w:cs="Times New Roman TUR"/>
          <w:color w:val="000000"/>
        </w:rPr>
        <w:t>n</w:t>
      </w:r>
      <w:r w:rsidR="00D20138">
        <w:rPr>
          <w:rFonts w:ascii="Times New Roman TUR" w:hAnsi="Times New Roman TUR" w:cs="Times New Roman TUR"/>
          <w:color w:val="000000"/>
        </w:rPr>
        <w:t>g</w:t>
      </w:r>
      <w:r w:rsidR="00C857BF">
        <w:rPr>
          <w:rFonts w:ascii="Times New Roman TUR" w:hAnsi="Times New Roman TUR" w:cs="Times New Roman TUR"/>
          <w:color w:val="000000"/>
        </w:rPr>
        <w:t xml:space="preserve"> bir z</w:t>
      </w:r>
      <w:r w:rsidR="00D20138">
        <w:rPr>
          <w:rFonts w:ascii="Times New Roman TUR" w:hAnsi="Times New Roman TUR" w:cs="Times New Roman TUR"/>
          <w:color w:val="000000"/>
        </w:rPr>
        <w:t>a</w:t>
      </w:r>
      <w:r w:rsidR="00C857BF">
        <w:rPr>
          <w:rFonts w:ascii="Times New Roman TUR" w:hAnsi="Times New Roman TUR" w:cs="Times New Roman TUR"/>
          <w:color w:val="000000"/>
        </w:rPr>
        <w:t>yli v</w:t>
      </w:r>
      <w:r w:rsidR="00D2013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824D5" w:rsidRPr="005824D5">
        <w:rPr>
          <w:rFonts w:ascii="Times New Roman TUR" w:hAnsi="Times New Roman TUR" w:cs="Times New Roman TUR"/>
          <w:color w:val="000000"/>
        </w:rPr>
        <w:t>ilova</w:t>
      </w:r>
      <w:r w:rsidR="00C857BF" w:rsidRPr="005824D5">
        <w:rPr>
          <w:rFonts w:ascii="Times New Roman TUR" w:hAnsi="Times New Roman TUR" w:cs="Times New Roman TUR"/>
          <w:color w:val="000000"/>
        </w:rPr>
        <w:t>s</w:t>
      </w:r>
      <w:r w:rsidR="00D20138" w:rsidRPr="005824D5">
        <w:rPr>
          <w:rFonts w:ascii="Times New Roman TUR" w:hAnsi="Times New Roman TUR" w:cs="Times New Roman TUR"/>
          <w:color w:val="000000"/>
        </w:rPr>
        <w:t>i</w:t>
      </w:r>
      <w:r w:rsidR="00C857BF" w:rsidRPr="005824D5">
        <w:rPr>
          <w:rFonts w:ascii="Times New Roman TUR" w:hAnsi="Times New Roman TUR" w:cs="Times New Roman TUR"/>
          <w:color w:val="000000"/>
        </w:rPr>
        <w:t>d</w:t>
      </w:r>
      <w:r w:rsidR="00D20138" w:rsidRPr="005824D5">
        <w:rPr>
          <w:rFonts w:ascii="Times New Roman TUR" w:hAnsi="Times New Roman TUR" w:cs="Times New Roman TUR"/>
          <w:color w:val="000000"/>
        </w:rPr>
        <w:t>i</w:t>
      </w:r>
      <w:r w:rsidR="00C857BF" w:rsidRPr="005824D5">
        <w:rPr>
          <w:rFonts w:ascii="Times New Roman TUR" w:hAnsi="Times New Roman TUR" w:cs="Times New Roman TUR"/>
          <w:color w:val="000000"/>
        </w:rPr>
        <w:t>r</w:t>
      </w:r>
      <w:r w:rsidR="00C857BF">
        <w:rPr>
          <w:rFonts w:ascii="Times New Roman TUR" w:hAnsi="Times New Roman TUR" w:cs="Times New Roman TUR"/>
          <w:color w:val="000000"/>
        </w:rPr>
        <w:t>.</w:t>
      </w:r>
    </w:p>
    <w:p w14:paraId="1E6C6DB9" w14:textId="77777777" w:rsidR="00C857BF" w:rsidRPr="003E2E5E" w:rsidRDefault="00C857BF" w:rsidP="0012019B">
      <w:pPr>
        <w:autoSpaceDE w:val="0"/>
        <w:autoSpaceDN w:val="0"/>
        <w:adjustRightInd w:val="0"/>
        <w:jc w:val="center"/>
        <w:rPr>
          <w:rFonts w:ascii="Times New Roman TUR" w:hAnsi="Times New Roman TUR" w:cs="Times New Roman TUR"/>
          <w:color w:val="000000"/>
          <w:sz w:val="28"/>
          <w:szCs w:val="28"/>
        </w:rPr>
      </w:pPr>
      <w:r w:rsidRPr="003E2E5E">
        <w:rPr>
          <w:rFonts w:ascii="Traditional Arabic" w:hAnsi="Traditional Arabic" w:cs="Traditional Arabic"/>
          <w:color w:val="FF0000"/>
          <w:sz w:val="40"/>
          <w:szCs w:val="40"/>
        </w:rPr>
        <w:t xml:space="preserve"> </w:t>
      </w:r>
      <w:r w:rsidRPr="003E2E5E">
        <w:rPr>
          <w:rFonts w:ascii="Traditional Arabic" w:hAnsi="Traditional Arabic" w:cs="Traditional Arabic"/>
          <w:color w:val="FF0000"/>
          <w:sz w:val="40"/>
          <w:szCs w:val="40"/>
          <w:rtl/>
        </w:rPr>
        <w:t>بِسْمِ اللَّهِ الرَّحْمَنِ الرَّحِيمِ</w:t>
      </w:r>
    </w:p>
    <w:p w14:paraId="40BA0A8E"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8424D9">
        <w:rPr>
          <w:rFonts w:ascii="Times New Roman TUR" w:hAnsi="Times New Roman TUR" w:cs="Times New Roman TUR"/>
          <w:color w:val="000000"/>
        </w:rPr>
        <w:t>S</w:t>
      </w:r>
      <w:r w:rsidR="00324B10" w:rsidRPr="008424D9">
        <w:rPr>
          <w:rFonts w:ascii="Times New Roman TUR" w:hAnsi="Times New Roman TUR" w:cs="Times New Roman TUR"/>
          <w:color w:val="000000"/>
        </w:rPr>
        <w:t>u</w:t>
      </w:r>
      <w:r w:rsidRPr="008424D9">
        <w:rPr>
          <w:rFonts w:ascii="Times New Roman TUR" w:hAnsi="Times New Roman TUR" w:cs="Times New Roman TUR"/>
          <w:color w:val="000000"/>
        </w:rPr>
        <w:t>r</w:t>
      </w:r>
      <w:r w:rsidR="00324B10" w:rsidRPr="008424D9">
        <w:rPr>
          <w:rFonts w:ascii="Times New Roman TUR" w:hAnsi="Times New Roman TUR" w:cs="Times New Roman TUR"/>
          <w:color w:val="000000"/>
        </w:rPr>
        <w:t>a</w:t>
      </w:r>
      <w:r w:rsidRPr="008424D9">
        <w:rPr>
          <w:rFonts w:ascii="Times New Roman TUR" w:hAnsi="Times New Roman TUR" w:cs="Times New Roman TUR"/>
          <w:color w:val="000000"/>
        </w:rPr>
        <w:t>-i</w:t>
      </w:r>
      <w:r>
        <w:rPr>
          <w:rFonts w:ascii="Times New Roman TUR" w:hAnsi="Times New Roman TUR" w:cs="Times New Roman TUR"/>
          <w:color w:val="000000"/>
        </w:rPr>
        <w:t xml:space="preserve"> Z</w:t>
      </w:r>
      <w:r w:rsidR="00324B10">
        <w:rPr>
          <w:rFonts w:ascii="Times New Roman TUR" w:hAnsi="Times New Roman TUR" w:cs="Times New Roman TUR"/>
          <w:color w:val="000000"/>
        </w:rPr>
        <w:t>u</w:t>
      </w:r>
      <w:r>
        <w:rPr>
          <w:rFonts w:ascii="Times New Roman TUR" w:hAnsi="Times New Roman TUR" w:cs="Times New Roman TUR"/>
          <w:color w:val="000000"/>
        </w:rPr>
        <w:t>m</w:t>
      </w:r>
      <w:r w:rsidR="00324B10">
        <w:rPr>
          <w:rFonts w:ascii="Times New Roman TUR" w:hAnsi="Times New Roman TUR" w:cs="Times New Roman TUR"/>
          <w:color w:val="000000"/>
        </w:rPr>
        <w:t>a</w:t>
      </w:r>
      <w:r>
        <w:rPr>
          <w:rFonts w:ascii="Times New Roman TUR" w:hAnsi="Times New Roman TUR" w:cs="Times New Roman TUR"/>
          <w:color w:val="000000"/>
        </w:rPr>
        <w:t>rd</w:t>
      </w:r>
      <w:r w:rsidR="00324B10">
        <w:rPr>
          <w:rFonts w:ascii="Times New Roman TUR" w:hAnsi="Times New Roman TUR" w:cs="Times New Roman TUR"/>
          <w:color w:val="000000"/>
        </w:rPr>
        <w:t>a</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اَفَمَنْ شَرَحَ اللَّهُ صَدْرَهُ ِلْلاِسْلاَمِ فَهُوَ عَلَى نُورٍ مِنْ رَبِّهِ</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w:t>
      </w:r>
      <w:r w:rsidR="00324B10">
        <w:rPr>
          <w:rFonts w:ascii="Times New Roman TUR" w:hAnsi="Times New Roman TUR" w:cs="Times New Roman TUR"/>
          <w:color w:val="000000"/>
        </w:rPr>
        <w:t>o</w:t>
      </w:r>
      <w:r>
        <w:rPr>
          <w:rFonts w:ascii="Times New Roman TUR" w:hAnsi="Times New Roman TUR" w:cs="Times New Roman TUR"/>
          <w:color w:val="000000"/>
        </w:rPr>
        <w:t>y</w:t>
      </w:r>
      <w:r w:rsidR="00324B10">
        <w:rPr>
          <w:rFonts w:ascii="Times New Roman TUR" w:hAnsi="Times New Roman TUR" w:cs="Times New Roman TUR"/>
          <w:color w:val="000000"/>
        </w:rPr>
        <w:t>a</w:t>
      </w:r>
      <w:r>
        <w:rPr>
          <w:rFonts w:ascii="Times New Roman TUR" w:hAnsi="Times New Roman TUR" w:cs="Times New Roman TUR"/>
          <w:color w:val="000000"/>
        </w:rPr>
        <w:t>ti az</w:t>
      </w:r>
      <w:r w:rsidR="00324B10">
        <w:rPr>
          <w:rFonts w:ascii="Times New Roman TUR" w:hAnsi="Times New Roman TUR" w:cs="Times New Roman TUR"/>
          <w:color w:val="000000"/>
        </w:rPr>
        <w:t>i</w:t>
      </w:r>
      <w:r>
        <w:rPr>
          <w:rFonts w:ascii="Times New Roman TUR" w:hAnsi="Times New Roman TUR" w:cs="Times New Roman TUR"/>
          <w:color w:val="000000"/>
        </w:rPr>
        <w:t>m</w:t>
      </w:r>
      <w:r w:rsidR="00324B10">
        <w:rPr>
          <w:rFonts w:ascii="Times New Roman TUR" w:hAnsi="Times New Roman TUR" w:cs="Times New Roman TUR"/>
          <w:color w:val="000000"/>
        </w:rPr>
        <w:t>a</w:t>
      </w:r>
      <w:r>
        <w:rPr>
          <w:rFonts w:ascii="Times New Roman TUR" w:hAnsi="Times New Roman TUR" w:cs="Times New Roman TUR"/>
          <w:color w:val="000000"/>
        </w:rPr>
        <w:t>nin</w:t>
      </w:r>
      <w:r w:rsidR="00324B10">
        <w:rPr>
          <w:rFonts w:ascii="Times New Roman TUR" w:hAnsi="Times New Roman TUR" w:cs="Times New Roman TUR"/>
          <w:color w:val="000000"/>
        </w:rPr>
        <w:t>g</w:t>
      </w:r>
      <w:r>
        <w:rPr>
          <w:rFonts w:ascii="Times New Roman TUR" w:hAnsi="Times New Roman TUR" w:cs="Times New Roman TUR"/>
          <w:color w:val="000000"/>
        </w:rPr>
        <w:t xml:space="preserve"> </w:t>
      </w:r>
      <w:r w:rsidR="00324B10">
        <w:rPr>
          <w:rFonts w:ascii="Times New Roman TUR" w:hAnsi="Times New Roman TUR" w:cs="Times New Roman TUR"/>
          <w:color w:val="000000"/>
        </w:rPr>
        <w:t xml:space="preserve">ochiq </w:t>
      </w:r>
      <w:r>
        <w:rPr>
          <w:rFonts w:ascii="Times New Roman TUR" w:hAnsi="Times New Roman TUR" w:cs="Times New Roman TUR"/>
          <w:color w:val="000000"/>
        </w:rPr>
        <w:t>m</w:t>
      </w:r>
      <w:r w:rsidR="00324B1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24B10">
        <w:rPr>
          <w:rFonts w:ascii="Times New Roman TUR" w:hAnsi="Times New Roman TUR" w:cs="Times New Roman TUR"/>
          <w:color w:val="000000"/>
        </w:rPr>
        <w:t>osi</w:t>
      </w:r>
      <w:r>
        <w:rPr>
          <w:rFonts w:ascii="Times New Roman TUR" w:hAnsi="Times New Roman TUR" w:cs="Times New Roman TUR"/>
          <w:color w:val="000000"/>
        </w:rPr>
        <w:t>d</w:t>
      </w:r>
      <w:r w:rsidR="00324B10">
        <w:rPr>
          <w:rFonts w:ascii="Times New Roman TUR" w:hAnsi="Times New Roman TUR" w:cs="Times New Roman TUR"/>
          <w:color w:val="000000"/>
        </w:rPr>
        <w:t>a</w:t>
      </w:r>
      <w:r>
        <w:rPr>
          <w:rFonts w:ascii="Times New Roman TUR" w:hAnsi="Times New Roman TUR" w:cs="Times New Roman TUR"/>
          <w:color w:val="000000"/>
        </w:rPr>
        <w:t xml:space="preserve">n </w:t>
      </w:r>
      <w:r w:rsidR="005824D5">
        <w:rPr>
          <w:rFonts w:ascii="Times New Roman TUR" w:hAnsi="Times New Roman TUR" w:cs="Times New Roman TUR"/>
          <w:color w:val="000000"/>
        </w:rPr>
        <w:t>tashqari</w:t>
      </w:r>
      <w:r>
        <w:rPr>
          <w:rFonts w:ascii="Times New Roman TUR" w:hAnsi="Times New Roman TUR" w:cs="Times New Roman TUR"/>
          <w:color w:val="000000"/>
        </w:rPr>
        <w:t xml:space="preserve"> bir m</w:t>
      </w:r>
      <w:r w:rsidR="00324B1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24B10">
        <w:rPr>
          <w:rFonts w:ascii="Times New Roman TUR" w:hAnsi="Times New Roman TUR" w:cs="Times New Roman TUR"/>
          <w:color w:val="000000"/>
        </w:rPr>
        <w:t>o</w:t>
      </w:r>
      <w:r>
        <w:rPr>
          <w:rFonts w:ascii="Times New Roman TUR" w:hAnsi="Times New Roman TUR" w:cs="Times New Roman TUR"/>
          <w:color w:val="000000"/>
        </w:rPr>
        <w:t>y</w:t>
      </w:r>
      <w:r w:rsidR="00324B10">
        <w:rPr>
          <w:rFonts w:ascii="Times New Roman TUR" w:hAnsi="Times New Roman TUR" w:cs="Times New Roman TUR"/>
          <w:color w:val="000000"/>
        </w:rPr>
        <w:t>i</w:t>
      </w:r>
      <w:r>
        <w:rPr>
          <w:rFonts w:ascii="Times New Roman TUR" w:hAnsi="Times New Roman TUR" w:cs="Times New Roman TUR"/>
          <w:color w:val="000000"/>
        </w:rPr>
        <w:t xml:space="preserve"> i</w:t>
      </w:r>
      <w:r w:rsidR="00324B10">
        <w:rPr>
          <w:rFonts w:ascii="Times New Roman TUR" w:hAnsi="Times New Roman TUR" w:cs="Times New Roman TUR"/>
          <w:color w:val="000000"/>
        </w:rPr>
        <w:t>sho</w:t>
      </w:r>
      <w:r>
        <w:rPr>
          <w:rFonts w:ascii="Times New Roman TUR" w:hAnsi="Times New Roman TUR" w:cs="Times New Roman TUR"/>
          <w:color w:val="000000"/>
        </w:rPr>
        <w:t>r</w:t>
      </w:r>
      <w:r w:rsidR="00324B10">
        <w:rPr>
          <w:rFonts w:ascii="Times New Roman TUR" w:hAnsi="Times New Roman TUR" w:cs="Times New Roman TUR"/>
          <w:color w:val="000000"/>
        </w:rPr>
        <w:t>iy</w:t>
      </w:r>
      <w:r>
        <w:rPr>
          <w:rFonts w:ascii="Times New Roman TUR" w:hAnsi="Times New Roman TUR" w:cs="Times New Roman TUR"/>
          <w:color w:val="000000"/>
        </w:rPr>
        <w:t xml:space="preserve"> taba</w:t>
      </w:r>
      <w:r w:rsidR="00324B10">
        <w:rPr>
          <w:rFonts w:ascii="Times New Roman TUR" w:hAnsi="Times New Roman TUR" w:cs="Times New Roman TUR"/>
          <w:color w:val="000000"/>
        </w:rPr>
        <w:t>q</w:t>
      </w:r>
      <w:r>
        <w:rPr>
          <w:rFonts w:ascii="Times New Roman TUR" w:hAnsi="Times New Roman TUR" w:cs="Times New Roman TUR"/>
          <w:color w:val="000000"/>
        </w:rPr>
        <w:t>as</w:t>
      </w:r>
      <w:r w:rsidR="00324B10">
        <w:rPr>
          <w:rFonts w:ascii="Times New Roman TUR" w:hAnsi="Times New Roman TUR" w:cs="Times New Roman TUR"/>
          <w:color w:val="000000"/>
        </w:rPr>
        <w:t>i</w:t>
      </w:r>
      <w:r>
        <w:rPr>
          <w:rFonts w:ascii="Times New Roman TUR" w:hAnsi="Times New Roman TUR" w:cs="Times New Roman TUR"/>
          <w:color w:val="000000"/>
        </w:rPr>
        <w:t>n</w:t>
      </w:r>
      <w:r w:rsidR="00324B10">
        <w:rPr>
          <w:rFonts w:ascii="Times New Roman TUR" w:hAnsi="Times New Roman TUR" w:cs="Times New Roman TUR"/>
          <w:color w:val="000000"/>
        </w:rPr>
        <w:t>i</w:t>
      </w:r>
      <w:r>
        <w:rPr>
          <w:rFonts w:ascii="Times New Roman TUR" w:hAnsi="Times New Roman TUR" w:cs="Times New Roman TUR"/>
          <w:color w:val="000000"/>
        </w:rPr>
        <w:t>n</w:t>
      </w:r>
      <w:r w:rsidR="00324B10">
        <w:rPr>
          <w:rFonts w:ascii="Times New Roman TUR" w:hAnsi="Times New Roman TUR" w:cs="Times New Roman TUR"/>
          <w:color w:val="000000"/>
        </w:rPr>
        <w:t>g</w:t>
      </w:r>
      <w:r>
        <w:rPr>
          <w:rFonts w:ascii="Times New Roman TUR" w:hAnsi="Times New Roman TUR" w:cs="Times New Roman TUR"/>
          <w:color w:val="000000"/>
        </w:rPr>
        <w:t xml:space="preserve"> k</w:t>
      </w:r>
      <w:r w:rsidR="00324B10">
        <w:rPr>
          <w:rFonts w:ascii="Times New Roman TUR" w:hAnsi="Times New Roman TUR" w:cs="Times New Roman TUR"/>
          <w:color w:val="000000"/>
        </w:rPr>
        <w:t>u</w:t>
      </w:r>
      <w:r>
        <w:rPr>
          <w:rFonts w:ascii="Times New Roman TUR" w:hAnsi="Times New Roman TUR" w:cs="Times New Roman TUR"/>
          <w:color w:val="000000"/>
        </w:rPr>
        <w:t>lliy</w:t>
      </w:r>
      <w:r w:rsidR="00324B10">
        <w:rPr>
          <w:rFonts w:ascii="Times New Roman TUR" w:hAnsi="Times New Roman TUR" w:cs="Times New Roman TUR"/>
          <w:color w:val="000000"/>
        </w:rPr>
        <w:t>a</w:t>
      </w:r>
      <w:r>
        <w:rPr>
          <w:rFonts w:ascii="Times New Roman TUR" w:hAnsi="Times New Roman TUR" w:cs="Times New Roman TUR"/>
          <w:color w:val="000000"/>
        </w:rPr>
        <w:t>ti</w:t>
      </w:r>
      <w:r w:rsidR="005824D5">
        <w:rPr>
          <w:rFonts w:ascii="Times New Roman TUR" w:hAnsi="Times New Roman TUR" w:cs="Times New Roman TUR"/>
          <w:color w:val="000000"/>
        </w:rPr>
        <w:t>g</w:t>
      </w:r>
      <w:r w:rsidR="00324B10">
        <w:rPr>
          <w:rFonts w:ascii="Times New Roman TUR" w:hAnsi="Times New Roman TUR" w:cs="Times New Roman TUR"/>
          <w:color w:val="000000"/>
        </w:rPr>
        <w:t>a</w:t>
      </w:r>
      <w:r>
        <w:rPr>
          <w:rFonts w:ascii="Times New Roman TUR" w:hAnsi="Times New Roman TUR" w:cs="Times New Roman TUR"/>
          <w:color w:val="000000"/>
        </w:rPr>
        <w:t xml:space="preserve"> </w:t>
      </w:r>
      <w:r w:rsidR="005824D5">
        <w:rPr>
          <w:rFonts w:ascii="Times New Roman TUR" w:hAnsi="Times New Roman TUR" w:cs="Times New Roman TUR"/>
          <w:color w:val="000000"/>
        </w:rPr>
        <w:t>kirgan</w:t>
      </w:r>
      <w:r>
        <w:rPr>
          <w:rFonts w:ascii="Times New Roman TUR" w:hAnsi="Times New Roman TUR" w:cs="Times New Roman TUR"/>
          <w:color w:val="000000"/>
        </w:rPr>
        <w:t xml:space="preserve"> bir f</w:t>
      </w:r>
      <w:r w:rsidR="00324B10">
        <w:rPr>
          <w:rFonts w:ascii="Times New Roman TUR" w:hAnsi="Times New Roman TUR" w:cs="Times New Roman TUR"/>
          <w:color w:val="000000"/>
        </w:rPr>
        <w:t>a</w:t>
      </w:r>
      <w:r>
        <w:rPr>
          <w:rFonts w:ascii="Times New Roman TUR" w:hAnsi="Times New Roman TUR" w:cs="Times New Roman TUR"/>
          <w:color w:val="000000"/>
        </w:rPr>
        <w:t>rdi Ris</w:t>
      </w:r>
      <w:r w:rsidR="00324B10">
        <w:rPr>
          <w:rFonts w:ascii="Times New Roman TUR" w:hAnsi="Times New Roman TUR" w:cs="Times New Roman TUR"/>
          <w:color w:val="000000"/>
        </w:rPr>
        <w:t>o</w:t>
      </w:r>
      <w:r>
        <w:rPr>
          <w:rFonts w:ascii="Times New Roman TUR" w:hAnsi="Times New Roman TUR" w:cs="Times New Roman TUR"/>
          <w:color w:val="000000"/>
        </w:rPr>
        <w:t>l</w:t>
      </w:r>
      <w:r w:rsidR="00324B10">
        <w:rPr>
          <w:rFonts w:ascii="Times New Roman TUR" w:hAnsi="Times New Roman TUR" w:cs="Times New Roman TUR"/>
          <w:color w:val="000000"/>
        </w:rPr>
        <w:t>a</w:t>
      </w:r>
      <w:r>
        <w:rPr>
          <w:rFonts w:ascii="Times New Roman TUR" w:hAnsi="Times New Roman TUR" w:cs="Times New Roman TUR"/>
          <w:color w:val="000000"/>
        </w:rPr>
        <w:t>-i Nur v</w:t>
      </w:r>
      <w:r w:rsidR="00324B10">
        <w:rPr>
          <w:rFonts w:ascii="Times New Roman TUR" w:hAnsi="Times New Roman TUR" w:cs="Times New Roman TUR"/>
          <w:color w:val="000000"/>
        </w:rPr>
        <w:t>a</w:t>
      </w:r>
      <w:r>
        <w:rPr>
          <w:rFonts w:ascii="Times New Roman TUR" w:hAnsi="Times New Roman TUR" w:cs="Times New Roman TUR"/>
          <w:color w:val="000000"/>
        </w:rPr>
        <w:t xml:space="preserve"> t</w:t>
      </w:r>
      <w:r w:rsidR="00324B10">
        <w:rPr>
          <w:rFonts w:ascii="Times New Roman TUR" w:hAnsi="Times New Roman TUR" w:cs="Times New Roman TUR"/>
          <w:color w:val="000000"/>
        </w:rPr>
        <w:t>a</w:t>
      </w:r>
      <w:r>
        <w:rPr>
          <w:rFonts w:ascii="Times New Roman TUR" w:hAnsi="Times New Roman TUR" w:cs="Times New Roman TUR"/>
          <w:color w:val="000000"/>
        </w:rPr>
        <w:t>r</w:t>
      </w:r>
      <w:r w:rsidR="00324B10">
        <w:rPr>
          <w:rFonts w:ascii="Times New Roman TUR" w:hAnsi="Times New Roman TUR" w:cs="Times New Roman TUR"/>
          <w:color w:val="000000"/>
        </w:rPr>
        <w:t>ji</w:t>
      </w:r>
      <w:r>
        <w:rPr>
          <w:rFonts w:ascii="Times New Roman TUR" w:hAnsi="Times New Roman TUR" w:cs="Times New Roman TUR"/>
          <w:color w:val="000000"/>
        </w:rPr>
        <w:t>m</w:t>
      </w:r>
      <w:r w:rsidR="00324B10">
        <w:rPr>
          <w:rFonts w:ascii="Times New Roman TUR" w:hAnsi="Times New Roman TUR" w:cs="Times New Roman TUR"/>
          <w:color w:val="000000"/>
        </w:rPr>
        <w:t>o</w:t>
      </w:r>
      <w:r>
        <w:rPr>
          <w:rFonts w:ascii="Times New Roman TUR" w:hAnsi="Times New Roman TUR" w:cs="Times New Roman TUR"/>
          <w:color w:val="000000"/>
        </w:rPr>
        <w:t>n</w:t>
      </w:r>
      <w:r w:rsidR="00324B10">
        <w:rPr>
          <w:rFonts w:ascii="Times New Roman TUR" w:hAnsi="Times New Roman TUR" w:cs="Times New Roman TUR"/>
          <w:color w:val="000000"/>
        </w:rPr>
        <w:t>i</w:t>
      </w:r>
      <w:r>
        <w:rPr>
          <w:rFonts w:ascii="Times New Roman TUR" w:hAnsi="Times New Roman TUR" w:cs="Times New Roman TUR"/>
          <w:color w:val="000000"/>
        </w:rPr>
        <w:t xml:space="preserve"> </w:t>
      </w:r>
      <w:r w:rsidR="00324B1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24B10">
        <w:rPr>
          <w:rFonts w:ascii="Times New Roman TUR" w:hAnsi="Times New Roman TUR" w:cs="Times New Roman TUR"/>
          <w:color w:val="000000"/>
        </w:rPr>
        <w:t>ganig</w:t>
      </w:r>
      <w:r>
        <w:rPr>
          <w:rFonts w:ascii="Times New Roman TUR" w:hAnsi="Times New Roman TUR" w:cs="Times New Roman TUR"/>
          <w:color w:val="000000"/>
        </w:rPr>
        <w:t xml:space="preserve">a </w:t>
      </w:r>
      <w:r w:rsidR="00324B10">
        <w:rPr>
          <w:rFonts w:ascii="Times New Roman TUR" w:hAnsi="Times New Roman TUR" w:cs="Times New Roman TUR"/>
          <w:color w:val="000000"/>
        </w:rPr>
        <w:t>q</w:t>
      </w:r>
      <w:r>
        <w:rPr>
          <w:rFonts w:ascii="Times New Roman TUR" w:hAnsi="Times New Roman TUR" w:cs="Times New Roman TUR"/>
          <w:color w:val="000000"/>
        </w:rPr>
        <w:t>uvv</w:t>
      </w:r>
      <w:r w:rsidR="00324B10">
        <w:rPr>
          <w:rFonts w:ascii="Times New Roman TUR" w:hAnsi="Times New Roman TUR" w:cs="Times New Roman TUR"/>
          <w:color w:val="000000"/>
        </w:rPr>
        <w:t>a</w:t>
      </w:r>
      <w:r>
        <w:rPr>
          <w:rFonts w:ascii="Times New Roman TUR" w:hAnsi="Times New Roman TUR" w:cs="Times New Roman TUR"/>
          <w:color w:val="000000"/>
        </w:rPr>
        <w:t>tli bir d</w:t>
      </w:r>
      <w:r w:rsidR="00324B10">
        <w:rPr>
          <w:rFonts w:ascii="Times New Roman TUR" w:hAnsi="Times New Roman TUR" w:cs="Times New Roman TUR"/>
          <w:color w:val="000000"/>
        </w:rPr>
        <w:t>a</w:t>
      </w:r>
      <w:r>
        <w:rPr>
          <w:rFonts w:ascii="Times New Roman TUR" w:hAnsi="Times New Roman TUR" w:cs="Times New Roman TUR"/>
          <w:color w:val="000000"/>
        </w:rPr>
        <w:t xml:space="preserve">lil </w:t>
      </w:r>
      <w:r w:rsidR="00324B10">
        <w:rPr>
          <w:rFonts w:ascii="Times New Roman TUR" w:hAnsi="Times New Roman TUR" w:cs="Times New Roman TUR"/>
          <w:color w:val="000000"/>
        </w:rPr>
        <w:t>topdim</w:t>
      </w:r>
      <w:r>
        <w:rPr>
          <w:rFonts w:ascii="Times New Roman TUR" w:hAnsi="Times New Roman TUR" w:cs="Times New Roman TUR"/>
          <w:color w:val="000000"/>
        </w:rPr>
        <w:t>.</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اَفَمَنْ شَرَحَ اللَّهُ صَدْرَهُ ِلْلاِسْلاَمِ فَهُوَ</w:t>
      </w:r>
      <w:r w:rsidRPr="003E2E5E">
        <w:rPr>
          <w:rFonts w:ascii="Times New Roman TUR" w:hAnsi="Times New Roman TUR" w:cs="Times New Roman TUR"/>
          <w:color w:val="000000"/>
          <w:sz w:val="28"/>
          <w:szCs w:val="28"/>
        </w:rPr>
        <w:t xml:space="preserve"> </w:t>
      </w:r>
      <w:r w:rsidR="00324B10">
        <w:rPr>
          <w:rFonts w:ascii="Times New Roman TUR" w:hAnsi="Times New Roman TUR" w:cs="Times New Roman TUR"/>
          <w:color w:val="000000"/>
        </w:rPr>
        <w:t>ju</w:t>
      </w:r>
      <w:r>
        <w:rPr>
          <w:rFonts w:ascii="Times New Roman TUR" w:hAnsi="Times New Roman TUR" w:cs="Times New Roman TUR"/>
          <w:color w:val="000000"/>
        </w:rPr>
        <w:t>ml</w:t>
      </w:r>
      <w:r w:rsidR="00324B10">
        <w:rPr>
          <w:rFonts w:ascii="Times New Roman TUR" w:hAnsi="Times New Roman TUR" w:cs="Times New Roman TUR"/>
          <w:color w:val="000000"/>
        </w:rPr>
        <w:t>a</w:t>
      </w:r>
      <w:r>
        <w:rPr>
          <w:rFonts w:ascii="Times New Roman TUR" w:hAnsi="Times New Roman TUR" w:cs="Times New Roman TUR"/>
          <w:color w:val="000000"/>
        </w:rPr>
        <w:t>si</w:t>
      </w:r>
    </w:p>
    <w:p w14:paraId="3C33B3D7"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324B10">
        <w:rPr>
          <w:rFonts w:ascii="Times New Roman TUR" w:hAnsi="Times New Roman TUR" w:cs="Times New Roman TUR"/>
          <w:color w:val="000000"/>
        </w:rPr>
        <w:t>i</w:t>
      </w:r>
      <w:r>
        <w:rPr>
          <w:rFonts w:ascii="Times New Roman TUR" w:hAnsi="Times New Roman TUR" w:cs="Times New Roman TUR"/>
          <w:color w:val="000000"/>
        </w:rPr>
        <w:t>s</w:t>
      </w:r>
      <w:r w:rsidR="00324B10">
        <w:rPr>
          <w:rFonts w:ascii="Times New Roman TUR" w:hAnsi="Times New Roman TUR" w:cs="Times New Roman TUR"/>
          <w:color w:val="000000"/>
        </w:rPr>
        <w:t>o</w:t>
      </w:r>
      <w:r>
        <w:rPr>
          <w:rFonts w:ascii="Times New Roman TUR" w:hAnsi="Times New Roman TUR" w:cs="Times New Roman TUR"/>
          <w:color w:val="000000"/>
        </w:rPr>
        <w:t>b</w:t>
      </w:r>
      <w:r w:rsidR="00324B10">
        <w:rPr>
          <w:rFonts w:ascii="Times New Roman TUR" w:hAnsi="Times New Roman TUR" w:cs="Times New Roman TUR"/>
          <w:color w:val="000000"/>
        </w:rPr>
        <w:t>i</w:t>
      </w:r>
      <w:r>
        <w:rPr>
          <w:rFonts w:ascii="Times New Roman TUR" w:hAnsi="Times New Roman TUR" w:cs="Times New Roman TUR"/>
          <w:color w:val="000000"/>
        </w:rPr>
        <w:t xml:space="preserve"> </w:t>
      </w:r>
      <w:r w:rsidR="00324B10">
        <w:rPr>
          <w:rFonts w:ascii="Times New Roman TUR" w:hAnsi="Times New Roman TUR" w:cs="Times New Roman TUR"/>
          <w:color w:val="000000"/>
        </w:rPr>
        <w:t>j</w:t>
      </w:r>
      <w:r>
        <w:rPr>
          <w:rFonts w:ascii="Times New Roman TUR" w:hAnsi="Times New Roman TUR" w:cs="Times New Roman TUR"/>
          <w:color w:val="000000"/>
        </w:rPr>
        <w:t>ifri</w:t>
      </w:r>
      <w:r w:rsidR="00324B10">
        <w:rPr>
          <w:rFonts w:ascii="Times New Roman TUR" w:hAnsi="Times New Roman TUR" w:cs="Times New Roman TUR"/>
          <w:color w:val="000000"/>
        </w:rPr>
        <w:t>y</w:t>
      </w:r>
      <w:r>
        <w:rPr>
          <w:rFonts w:ascii="Times New Roman TUR" w:hAnsi="Times New Roman TUR" w:cs="Times New Roman TUR"/>
          <w:color w:val="000000"/>
        </w:rPr>
        <w:t xml:space="preserve"> v</w:t>
      </w:r>
      <w:r w:rsidR="00324B10">
        <w:rPr>
          <w:rFonts w:ascii="Times New Roman TUR" w:hAnsi="Times New Roman TUR" w:cs="Times New Roman TUR"/>
          <w:color w:val="000000"/>
        </w:rPr>
        <w:t>a</w:t>
      </w:r>
      <w:r>
        <w:rPr>
          <w:rFonts w:ascii="Times New Roman TUR" w:hAnsi="Times New Roman TUR" w:cs="Times New Roman TUR"/>
          <w:color w:val="000000"/>
        </w:rPr>
        <w:t xml:space="preserve"> </w:t>
      </w:r>
      <w:r w:rsidR="00324B10">
        <w:rPr>
          <w:rFonts w:ascii="Times New Roman TUR" w:hAnsi="Times New Roman TUR" w:cs="Times New Roman TUR"/>
          <w:color w:val="000000"/>
        </w:rPr>
        <w:t>a</w:t>
      </w:r>
      <w:r>
        <w:rPr>
          <w:rFonts w:ascii="Times New Roman TUR" w:hAnsi="Times New Roman TUR" w:cs="Times New Roman TUR"/>
          <w:color w:val="000000"/>
        </w:rPr>
        <w:t>b</w:t>
      </w:r>
      <w:r w:rsidR="00324B10">
        <w:rPr>
          <w:rFonts w:ascii="Times New Roman TUR" w:hAnsi="Times New Roman TUR" w:cs="Times New Roman TUR"/>
          <w:color w:val="000000"/>
        </w:rPr>
        <w:t>ja</w:t>
      </w:r>
      <w:r>
        <w:rPr>
          <w:rFonts w:ascii="Times New Roman TUR" w:hAnsi="Times New Roman TUR" w:cs="Times New Roman TUR"/>
          <w:color w:val="000000"/>
        </w:rPr>
        <w:t>d</w:t>
      </w:r>
      <w:r w:rsidR="00324B10">
        <w:rPr>
          <w:rFonts w:ascii="Times New Roman TUR" w:hAnsi="Times New Roman TUR" w:cs="Times New Roman TUR"/>
          <w:color w:val="000000"/>
        </w:rPr>
        <w:t>iy</w:t>
      </w:r>
      <w:r>
        <w:rPr>
          <w:rFonts w:ascii="Times New Roman TUR" w:hAnsi="Times New Roman TUR" w:cs="Times New Roman TUR"/>
          <w:color w:val="000000"/>
        </w:rPr>
        <w:t xml:space="preserve"> v</w:t>
      </w:r>
      <w:r w:rsidR="00324B10">
        <w:rPr>
          <w:rFonts w:ascii="Times New Roman TUR" w:hAnsi="Times New Roman TUR" w:cs="Times New Roman TUR"/>
          <w:color w:val="000000"/>
        </w:rPr>
        <w:t>a</w:t>
      </w:r>
      <w:r>
        <w:rPr>
          <w:rFonts w:ascii="Times New Roman TUR" w:hAnsi="Times New Roman TUR" w:cs="Times New Roman TUR"/>
          <w:color w:val="000000"/>
        </w:rPr>
        <w:t xml:space="preserve"> riy</w:t>
      </w:r>
      <w:r w:rsidR="00324B10">
        <w:rPr>
          <w:rFonts w:ascii="Times New Roman TUR" w:hAnsi="Times New Roman TUR" w:cs="Times New Roman TUR"/>
          <w:color w:val="000000"/>
        </w:rPr>
        <w:t>o</w:t>
      </w:r>
      <w:r>
        <w:rPr>
          <w:rFonts w:ascii="Times New Roman TUR" w:hAnsi="Times New Roman TUR" w:cs="Times New Roman TUR"/>
          <w:color w:val="000000"/>
        </w:rPr>
        <w:t>z</w:t>
      </w:r>
      <w:r w:rsidR="00324B10">
        <w:rPr>
          <w:rFonts w:ascii="Times New Roman TUR" w:hAnsi="Times New Roman TUR" w:cs="Times New Roman TUR"/>
          <w:color w:val="000000"/>
        </w:rPr>
        <w:t>iy</w:t>
      </w:r>
      <w:r>
        <w:rPr>
          <w:rFonts w:ascii="Times New Roman TUR" w:hAnsi="Times New Roman TUR" w:cs="Times New Roman TUR"/>
          <w:color w:val="000000"/>
        </w:rPr>
        <w:t xml:space="preserve"> </w:t>
      </w:r>
      <w:r w:rsidR="00324B10">
        <w:rPr>
          <w:rFonts w:ascii="Times New Roman TUR" w:hAnsi="Times New Roman TUR" w:cs="Times New Roman TUR"/>
          <w:color w:val="000000"/>
        </w:rPr>
        <w:t>bilan</w:t>
      </w:r>
      <w:r>
        <w:rPr>
          <w:rFonts w:ascii="Times New Roman TUR" w:hAnsi="Times New Roman TUR" w:cs="Times New Roman TUR"/>
          <w:color w:val="000000"/>
        </w:rPr>
        <w:t xml:space="preserve"> </w:t>
      </w:r>
      <w:r w:rsidR="00324B10">
        <w:rPr>
          <w:rFonts w:ascii="Times New Roman TUR" w:hAnsi="Times New Roman TUR" w:cs="Times New Roman TUR"/>
          <w:color w:val="000000"/>
        </w:rPr>
        <w:t>bir m</w:t>
      </w:r>
      <w:r>
        <w:rPr>
          <w:rFonts w:ascii="Times New Roman TUR" w:hAnsi="Times New Roman TUR" w:cs="Times New Roman TUR"/>
          <w:color w:val="000000"/>
        </w:rPr>
        <w:t>in</w:t>
      </w:r>
      <w:r w:rsidR="00324B10">
        <w:rPr>
          <w:rFonts w:ascii="Times New Roman TUR" w:hAnsi="Times New Roman TUR" w:cs="Times New Roman TUR"/>
          <w:color w:val="000000"/>
        </w:rPr>
        <w:t>g</w:t>
      </w:r>
      <w:r>
        <w:rPr>
          <w:rFonts w:ascii="Times New Roman TUR" w:hAnsi="Times New Roman TUR" w:cs="Times New Roman TUR"/>
          <w:color w:val="000000"/>
        </w:rPr>
        <w:t xml:space="preserve"> </w:t>
      </w:r>
      <w:r w:rsidR="00324B10">
        <w:rPr>
          <w:rFonts w:ascii="Times New Roman TUR" w:hAnsi="Times New Roman TUR" w:cs="Times New Roman TUR"/>
          <w:color w:val="000000"/>
        </w:rPr>
        <w:t xml:space="preserve">uch </w:t>
      </w:r>
      <w:r>
        <w:rPr>
          <w:rFonts w:ascii="Times New Roman TUR" w:hAnsi="Times New Roman TUR" w:cs="Times New Roman TUR"/>
          <w:color w:val="000000"/>
        </w:rPr>
        <w:t>y</w:t>
      </w:r>
      <w:r w:rsidR="00324B10">
        <w:rPr>
          <w:rFonts w:ascii="Times New Roman TUR" w:hAnsi="Times New Roman TUR" w:cs="Times New Roman TUR"/>
          <w:color w:val="000000"/>
        </w:rPr>
        <w:t>u</w:t>
      </w:r>
      <w:r>
        <w:rPr>
          <w:rFonts w:ascii="Times New Roman TUR" w:hAnsi="Times New Roman TUR" w:cs="Times New Roman TUR"/>
          <w:color w:val="000000"/>
        </w:rPr>
        <w:t>z yi</w:t>
      </w:r>
      <w:r w:rsidR="00324B10">
        <w:rPr>
          <w:rFonts w:ascii="Times New Roman TUR" w:hAnsi="Times New Roman TUR" w:cs="Times New Roman TUR"/>
          <w:color w:val="000000"/>
        </w:rPr>
        <w:t>gi</w:t>
      </w:r>
      <w:r>
        <w:rPr>
          <w:rFonts w:ascii="Times New Roman TUR" w:hAnsi="Times New Roman TUR" w:cs="Times New Roman TUR"/>
          <w:color w:val="000000"/>
        </w:rPr>
        <w:t>rm</w:t>
      </w:r>
      <w:r w:rsidR="00324B10">
        <w:rPr>
          <w:rFonts w:ascii="Times New Roman TUR" w:hAnsi="Times New Roman TUR" w:cs="Times New Roman TUR"/>
          <w:color w:val="000000"/>
        </w:rPr>
        <w:t>a t</w:t>
      </w:r>
      <w:r w:rsidR="00317151">
        <w:rPr>
          <w:rFonts w:ascii="Times New Roman TUR" w:hAnsi="Times New Roman TUR" w:cs="Times New Roman TUR"/>
          <w:color w:val="000000"/>
        </w:rPr>
        <w:t>o‘</w:t>
      </w:r>
      <w:r w:rsidR="00324B10">
        <w:rPr>
          <w:rFonts w:ascii="Times New Roman TUR" w:hAnsi="Times New Roman TUR" w:cs="Times New Roman TUR"/>
          <w:color w:val="000000"/>
        </w:rPr>
        <w:t>qqi</w:t>
      </w:r>
      <w:r>
        <w:rPr>
          <w:rFonts w:ascii="Times New Roman TUR" w:hAnsi="Times New Roman TUR" w:cs="Times New Roman TUR"/>
          <w:color w:val="000000"/>
        </w:rPr>
        <w:t>z</w:t>
      </w:r>
      <w:r w:rsidR="008424D9">
        <w:rPr>
          <w:rFonts w:ascii="Times New Roman TUR" w:hAnsi="Times New Roman TUR" w:cs="Times New Roman TUR"/>
          <w:color w:val="000000"/>
        </w:rPr>
        <w:t xml:space="preserve"> (1329)</w:t>
      </w:r>
      <w:r>
        <w:rPr>
          <w:rFonts w:ascii="Times New Roman TUR" w:hAnsi="Times New Roman TUR" w:cs="Times New Roman TUR"/>
          <w:color w:val="000000"/>
        </w:rPr>
        <w:t xml:space="preserve"> </w:t>
      </w:r>
      <w:r w:rsidR="00324B10">
        <w:rPr>
          <w:rFonts w:ascii="Times New Roman TUR" w:hAnsi="Times New Roman TUR" w:cs="Times New Roman TUR"/>
          <w:color w:val="000000"/>
        </w:rPr>
        <w:t>yoki</w:t>
      </w:r>
      <w:r>
        <w:rPr>
          <w:rFonts w:ascii="Times New Roman TUR" w:hAnsi="Times New Roman TUR" w:cs="Times New Roman TUR"/>
          <w:color w:val="000000"/>
        </w:rPr>
        <w:t xml:space="preserve"> s</w:t>
      </w:r>
      <w:r w:rsidR="00324B10">
        <w:rPr>
          <w:rFonts w:ascii="Times New Roman TUR" w:hAnsi="Times New Roman TUR" w:cs="Times New Roman TUR"/>
          <w:color w:val="000000"/>
        </w:rPr>
        <w:t>ak</w:t>
      </w:r>
      <w:r>
        <w:rPr>
          <w:rFonts w:ascii="Times New Roman TUR" w:hAnsi="Times New Roman TUR" w:cs="Times New Roman TUR"/>
          <w:color w:val="000000"/>
        </w:rPr>
        <w:t>kiz</w:t>
      </w:r>
      <w:r w:rsidR="008424D9">
        <w:rPr>
          <w:rFonts w:ascii="Times New Roman TUR" w:hAnsi="Times New Roman TUR" w:cs="Times New Roman TUR"/>
          <w:color w:val="000000"/>
        </w:rPr>
        <w:t xml:space="preserve"> (1328)</w:t>
      </w:r>
      <w:r>
        <w:rPr>
          <w:rFonts w:ascii="Times New Roman TUR" w:hAnsi="Times New Roman TUR" w:cs="Times New Roman TUR"/>
          <w:color w:val="000000"/>
        </w:rPr>
        <w:t xml:space="preserve"> </w:t>
      </w:r>
      <w:r w:rsidR="00324B10">
        <w:rPr>
          <w:rFonts w:ascii="Times New Roman TUR" w:hAnsi="Times New Roman TUR" w:cs="Times New Roman TUR"/>
          <w:color w:val="000000"/>
        </w:rPr>
        <w:t>b</w:t>
      </w:r>
      <w:r w:rsidR="00317151">
        <w:rPr>
          <w:rFonts w:ascii="Times New Roman TUR" w:hAnsi="Times New Roman TUR" w:cs="Times New Roman TUR"/>
          <w:color w:val="000000"/>
        </w:rPr>
        <w:t>o‘</w:t>
      </w:r>
      <w:r w:rsidR="00324B10">
        <w:rPr>
          <w:rFonts w:ascii="Times New Roman TUR" w:hAnsi="Times New Roman TUR" w:cs="Times New Roman TUR"/>
          <w:color w:val="000000"/>
        </w:rPr>
        <w:t>ladi</w:t>
      </w:r>
      <w:r>
        <w:rPr>
          <w:rFonts w:ascii="Times New Roman TUR" w:hAnsi="Times New Roman TUR" w:cs="Times New Roman TUR"/>
          <w:color w:val="000000"/>
        </w:rPr>
        <w:t>. Dem</w:t>
      </w:r>
      <w:r w:rsidR="00324B10">
        <w:rPr>
          <w:rFonts w:ascii="Times New Roman TUR" w:hAnsi="Times New Roman TUR" w:cs="Times New Roman TUR"/>
          <w:color w:val="000000"/>
        </w:rPr>
        <w:t>a</w:t>
      </w:r>
      <w:r>
        <w:rPr>
          <w:rFonts w:ascii="Times New Roman TUR" w:hAnsi="Times New Roman TUR" w:cs="Times New Roman TUR"/>
          <w:color w:val="000000"/>
        </w:rPr>
        <w:t xml:space="preserve">k </w:t>
      </w:r>
      <w:r w:rsidRPr="003E2E5E">
        <w:rPr>
          <w:rFonts w:ascii="Traditional Arabic" w:hAnsi="Traditional Arabic" w:cs="Traditional Arabic"/>
          <w:color w:val="FF0000"/>
          <w:sz w:val="40"/>
          <w:szCs w:val="40"/>
          <w:rtl/>
        </w:rPr>
        <w:t>مَنْ</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324B10">
        <w:rPr>
          <w:rFonts w:ascii="Times New Roman TUR" w:hAnsi="Times New Roman TUR" w:cs="Times New Roman TUR"/>
          <w:color w:val="000000"/>
        </w:rPr>
        <w:t>u</w:t>
      </w:r>
      <w:r>
        <w:rPr>
          <w:rFonts w:ascii="Times New Roman TUR" w:hAnsi="Times New Roman TUR" w:cs="Times New Roman TUR"/>
          <w:color w:val="000000"/>
        </w:rPr>
        <w:t>lliy</w:t>
      </w:r>
      <w:r w:rsidR="00324B10">
        <w:rPr>
          <w:rFonts w:ascii="Times New Roman TUR" w:hAnsi="Times New Roman TUR" w:cs="Times New Roman TUR"/>
          <w:color w:val="000000"/>
        </w:rPr>
        <w:t>a</w:t>
      </w:r>
      <w:r>
        <w:rPr>
          <w:rFonts w:ascii="Times New Roman TUR" w:hAnsi="Times New Roman TUR" w:cs="Times New Roman TUR"/>
          <w:color w:val="000000"/>
        </w:rPr>
        <w:t>tid</w:t>
      </w:r>
      <w:r w:rsidR="00324B10">
        <w:rPr>
          <w:rFonts w:ascii="Times New Roman TUR" w:hAnsi="Times New Roman TUR" w:cs="Times New Roman TUR"/>
          <w:color w:val="000000"/>
        </w:rPr>
        <w:t>a</w:t>
      </w:r>
      <w:r>
        <w:rPr>
          <w:rFonts w:ascii="Times New Roman TUR" w:hAnsi="Times New Roman TUR" w:cs="Times New Roman TUR"/>
          <w:color w:val="000000"/>
        </w:rPr>
        <w:t xml:space="preserve"> v</w:t>
      </w:r>
      <w:r w:rsidR="00324B10">
        <w:rPr>
          <w:rFonts w:ascii="Times New Roman TUR" w:hAnsi="Times New Roman TUR" w:cs="Times New Roman TUR"/>
          <w:color w:val="000000"/>
        </w:rPr>
        <w:t>a</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فَهُوَ</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i</w:t>
      </w:r>
      <w:r w:rsidR="00324B10">
        <w:rPr>
          <w:rFonts w:ascii="Times New Roman TUR" w:hAnsi="Times New Roman TUR" w:cs="Times New Roman TUR"/>
          <w:color w:val="000000"/>
        </w:rPr>
        <w:t>sho</w:t>
      </w:r>
      <w:r>
        <w:rPr>
          <w:rFonts w:ascii="Times New Roman TUR" w:hAnsi="Times New Roman TUR" w:cs="Times New Roman TUR"/>
          <w:color w:val="000000"/>
        </w:rPr>
        <w:t>r</w:t>
      </w:r>
      <w:r w:rsidR="00324B10">
        <w:rPr>
          <w:rFonts w:ascii="Times New Roman TUR" w:hAnsi="Times New Roman TUR" w:cs="Times New Roman TUR"/>
          <w:color w:val="000000"/>
        </w:rPr>
        <w:t>a</w:t>
      </w:r>
      <w:r w:rsidR="00C32EAC">
        <w:rPr>
          <w:rFonts w:ascii="Times New Roman TUR" w:hAnsi="Times New Roman TUR" w:cs="Times New Roman TUR"/>
          <w:color w:val="000000"/>
        </w:rPr>
        <w:t>s</w:t>
      </w:r>
      <w:r>
        <w:rPr>
          <w:rFonts w:ascii="Times New Roman TUR" w:hAnsi="Times New Roman TUR" w:cs="Times New Roman TUR"/>
          <w:color w:val="000000"/>
        </w:rPr>
        <w:t>i</w:t>
      </w:r>
      <w:r w:rsidR="005824D5">
        <w:rPr>
          <w:rFonts w:ascii="Times New Roman TUR" w:hAnsi="Times New Roman TUR" w:cs="Times New Roman TUR"/>
          <w:color w:val="000000"/>
        </w:rPr>
        <w:t>g</w:t>
      </w:r>
      <w:r w:rsidR="00324B10">
        <w:rPr>
          <w:rFonts w:ascii="Times New Roman TUR" w:hAnsi="Times New Roman TUR" w:cs="Times New Roman TUR"/>
          <w:color w:val="000000"/>
        </w:rPr>
        <w:t>a</w:t>
      </w:r>
      <w:r>
        <w:rPr>
          <w:rFonts w:ascii="Times New Roman TUR" w:hAnsi="Times New Roman TUR" w:cs="Times New Roman TUR"/>
          <w:color w:val="000000"/>
        </w:rPr>
        <w:t xml:space="preserve"> </w:t>
      </w:r>
      <w:r w:rsidR="005824D5">
        <w:rPr>
          <w:rFonts w:ascii="Times New Roman TUR" w:hAnsi="Times New Roman TUR" w:cs="Times New Roman TUR"/>
          <w:color w:val="000000"/>
        </w:rPr>
        <w:t>kirgan</w:t>
      </w:r>
      <w:r>
        <w:rPr>
          <w:rFonts w:ascii="Times New Roman TUR" w:hAnsi="Times New Roman TUR" w:cs="Times New Roman TUR"/>
          <w:color w:val="000000"/>
        </w:rPr>
        <w:t xml:space="preserve"> v</w:t>
      </w:r>
      <w:r w:rsidR="00324B10">
        <w:rPr>
          <w:rFonts w:ascii="Times New Roman TUR" w:hAnsi="Times New Roman TUR" w:cs="Times New Roman TUR"/>
          <w:color w:val="000000"/>
        </w:rPr>
        <w:t>a</w:t>
      </w:r>
      <w:r>
        <w:rPr>
          <w:rFonts w:ascii="Times New Roman TUR" w:hAnsi="Times New Roman TUR" w:cs="Times New Roman TUR"/>
          <w:color w:val="000000"/>
        </w:rPr>
        <w:t xml:space="preserve"> </w:t>
      </w:r>
      <w:r w:rsidR="006D6B5D">
        <w:rPr>
          <w:rFonts w:ascii="Times New Roman TUR" w:hAnsi="Times New Roman TUR" w:cs="Times New Roman TUR"/>
          <w:color w:val="000000"/>
        </w:rPr>
        <w:t>diqqatli qarashga sabab</w:t>
      </w:r>
      <w:r>
        <w:rPr>
          <w:rFonts w:ascii="Times New Roman TUR" w:hAnsi="Times New Roman TUR" w:cs="Times New Roman TUR"/>
          <w:color w:val="000000"/>
        </w:rPr>
        <w:t xml:space="preserve"> bir f</w:t>
      </w:r>
      <w:r w:rsidR="00324B10">
        <w:rPr>
          <w:rFonts w:ascii="Times New Roman TUR" w:hAnsi="Times New Roman TUR" w:cs="Times New Roman TUR"/>
          <w:color w:val="000000"/>
        </w:rPr>
        <w:t>a</w:t>
      </w:r>
      <w:r>
        <w:rPr>
          <w:rFonts w:ascii="Times New Roman TUR" w:hAnsi="Times New Roman TUR" w:cs="Times New Roman TUR"/>
          <w:color w:val="000000"/>
        </w:rPr>
        <w:t xml:space="preserve">rdi, </w:t>
      </w:r>
      <w:r w:rsidR="006D6B5D">
        <w:rPr>
          <w:rFonts w:ascii="Times New Roman TUR" w:hAnsi="Times New Roman TUR" w:cs="Times New Roman TUR"/>
          <w:color w:val="000000"/>
        </w:rPr>
        <w:t>qalb huzuri</w:t>
      </w:r>
      <w:r>
        <w:rPr>
          <w:rFonts w:ascii="Times New Roman TUR" w:hAnsi="Times New Roman TUR" w:cs="Times New Roman TUR"/>
          <w:color w:val="000000"/>
        </w:rPr>
        <w:t xml:space="preserve"> nuri</w:t>
      </w:r>
      <w:r w:rsidR="009D5257">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9D5257">
        <w:rPr>
          <w:rFonts w:ascii="Times New Roman TUR" w:hAnsi="Times New Roman TUR" w:cs="Times New Roman TUR"/>
          <w:color w:val="000000"/>
        </w:rPr>
        <w:t>oshq</w:t>
      </w:r>
      <w:r>
        <w:rPr>
          <w:rFonts w:ascii="Times New Roman TUR" w:hAnsi="Times New Roman TUR" w:cs="Times New Roman TUR"/>
          <w:color w:val="000000"/>
        </w:rPr>
        <w:t>a bir h</w:t>
      </w:r>
      <w:r w:rsidR="009D5257">
        <w:rPr>
          <w:rFonts w:ascii="Times New Roman TUR" w:hAnsi="Times New Roman TUR" w:cs="Times New Roman TUR"/>
          <w:color w:val="000000"/>
        </w:rPr>
        <w:t>o</w:t>
      </w:r>
      <w:r>
        <w:rPr>
          <w:rFonts w:ascii="Times New Roman TUR" w:hAnsi="Times New Roman TUR" w:cs="Times New Roman TUR"/>
          <w:color w:val="000000"/>
        </w:rPr>
        <w:t>l</w:t>
      </w:r>
      <w:r w:rsidR="009D5257">
        <w:rPr>
          <w:rFonts w:ascii="Times New Roman TUR" w:hAnsi="Times New Roman TUR" w:cs="Times New Roman TUR"/>
          <w:color w:val="000000"/>
        </w:rPr>
        <w:t>a</w:t>
      </w:r>
      <w:r>
        <w:rPr>
          <w:rFonts w:ascii="Times New Roman TUR" w:hAnsi="Times New Roman TUR" w:cs="Times New Roman TUR"/>
          <w:color w:val="000000"/>
        </w:rPr>
        <w:t>t</w:t>
      </w:r>
      <w:r w:rsidR="009D5257">
        <w:rPr>
          <w:rFonts w:ascii="Times New Roman TUR" w:hAnsi="Times New Roman TUR" w:cs="Times New Roman TUR"/>
          <w:color w:val="000000"/>
        </w:rPr>
        <w:t>ga</w:t>
      </w:r>
      <w:r>
        <w:rPr>
          <w:rFonts w:ascii="Times New Roman TUR" w:hAnsi="Times New Roman TUR" w:cs="Times New Roman TUR"/>
          <w:color w:val="000000"/>
        </w:rPr>
        <w:t xml:space="preserve"> </w:t>
      </w:r>
      <w:r w:rsidR="009D5257">
        <w:rPr>
          <w:rFonts w:ascii="Times New Roman TUR" w:hAnsi="Times New Roman TUR" w:cs="Times New Roman TUR"/>
          <w:color w:val="000000"/>
        </w:rPr>
        <w:t>k</w:t>
      </w:r>
      <w:r>
        <w:rPr>
          <w:rFonts w:ascii="Times New Roman TUR" w:hAnsi="Times New Roman TUR" w:cs="Times New Roman TUR"/>
          <w:color w:val="000000"/>
        </w:rPr>
        <w:t>iri</w:t>
      </w:r>
      <w:r w:rsidR="009D5257">
        <w:rPr>
          <w:rFonts w:ascii="Times New Roman TUR" w:hAnsi="Times New Roman TUR" w:cs="Times New Roman TUR"/>
          <w:color w:val="000000"/>
        </w:rPr>
        <w:t>b</w:t>
      </w:r>
      <w:r>
        <w:rPr>
          <w:rFonts w:ascii="Times New Roman TUR" w:hAnsi="Times New Roman TUR" w:cs="Times New Roman TUR"/>
          <w:color w:val="000000"/>
        </w:rPr>
        <w:t xml:space="preserve"> eski </w:t>
      </w:r>
      <w:r w:rsidR="006D6B5D">
        <w:rPr>
          <w:rFonts w:ascii="Times New Roman TUR" w:hAnsi="Times New Roman TUR" w:cs="Times New Roman TUR"/>
          <w:color w:val="000000"/>
        </w:rPr>
        <w:t>aziyatdan</w:t>
      </w:r>
      <w:r>
        <w:rPr>
          <w:rFonts w:ascii="Times New Roman TUR" w:hAnsi="Times New Roman TUR" w:cs="Times New Roman TUR"/>
          <w:color w:val="000000"/>
        </w:rPr>
        <w:t xml:space="preserve"> </w:t>
      </w:r>
      <w:r w:rsidR="009D5257">
        <w:rPr>
          <w:rFonts w:ascii="Times New Roman TUR" w:hAnsi="Times New Roman TUR" w:cs="Times New Roman TUR"/>
          <w:color w:val="000000"/>
        </w:rPr>
        <w:t>xalos b</w:t>
      </w:r>
      <w:r w:rsidR="00317151">
        <w:rPr>
          <w:rFonts w:ascii="Times New Roman TUR" w:hAnsi="Times New Roman TUR" w:cs="Times New Roman TUR"/>
          <w:color w:val="000000"/>
        </w:rPr>
        <w:t>o‘</w:t>
      </w:r>
      <w:r w:rsidR="009D5257">
        <w:rPr>
          <w:rFonts w:ascii="Times New Roman TUR" w:hAnsi="Times New Roman TUR" w:cs="Times New Roman TUR"/>
          <w:color w:val="000000"/>
        </w:rPr>
        <w:t>lib</w:t>
      </w:r>
      <w:r>
        <w:rPr>
          <w:rFonts w:ascii="Times New Roman TUR" w:hAnsi="Times New Roman TUR" w:cs="Times New Roman TUR"/>
          <w:color w:val="000000"/>
        </w:rPr>
        <w:t xml:space="preserve"> nur</w:t>
      </w:r>
      <w:r w:rsidR="009D5257">
        <w:rPr>
          <w:rFonts w:ascii="Times New Roman TUR" w:hAnsi="Times New Roman TUR" w:cs="Times New Roman TUR"/>
          <w:color w:val="000000"/>
        </w:rPr>
        <w:t>o</w:t>
      </w:r>
      <w:r>
        <w:rPr>
          <w:rFonts w:ascii="Times New Roman TUR" w:hAnsi="Times New Roman TUR" w:cs="Times New Roman TUR"/>
          <w:color w:val="000000"/>
        </w:rPr>
        <w:t>n</w:t>
      </w:r>
      <w:r w:rsidR="009D5257">
        <w:rPr>
          <w:rFonts w:ascii="Times New Roman TUR" w:hAnsi="Times New Roman TUR" w:cs="Times New Roman TUR"/>
          <w:color w:val="000000"/>
        </w:rPr>
        <w:t>iy</w:t>
      </w:r>
      <w:r>
        <w:rPr>
          <w:rFonts w:ascii="Times New Roman TUR" w:hAnsi="Times New Roman TUR" w:cs="Times New Roman TUR"/>
          <w:color w:val="000000"/>
        </w:rPr>
        <w:t xml:space="preserve"> bir m</w:t>
      </w:r>
      <w:r w:rsidR="009D5257">
        <w:rPr>
          <w:rFonts w:ascii="Times New Roman TUR" w:hAnsi="Times New Roman TUR" w:cs="Times New Roman TUR"/>
          <w:color w:val="000000"/>
        </w:rPr>
        <w:t>a</w:t>
      </w:r>
      <w:r>
        <w:rPr>
          <w:rFonts w:ascii="Times New Roman TUR" w:hAnsi="Times New Roman TUR" w:cs="Times New Roman TUR"/>
          <w:color w:val="000000"/>
        </w:rPr>
        <w:t>sl</w:t>
      </w:r>
      <w:r w:rsidR="009D5257">
        <w:rPr>
          <w:rFonts w:ascii="Times New Roman TUR" w:hAnsi="Times New Roman TUR" w:cs="Times New Roman TUR"/>
          <w:color w:val="000000"/>
        </w:rPr>
        <w:t>akka</w:t>
      </w:r>
      <w:r>
        <w:rPr>
          <w:rFonts w:ascii="Times New Roman TUR" w:hAnsi="Times New Roman TUR" w:cs="Times New Roman TUR"/>
          <w:color w:val="000000"/>
        </w:rPr>
        <w:t xml:space="preserve"> </w:t>
      </w:r>
      <w:r w:rsidR="009D5257">
        <w:rPr>
          <w:rFonts w:ascii="Times New Roman TUR" w:hAnsi="Times New Roman TUR" w:cs="Times New Roman TUR"/>
          <w:color w:val="000000"/>
        </w:rPr>
        <w:t>k</w:t>
      </w:r>
      <w:r>
        <w:rPr>
          <w:rFonts w:ascii="Times New Roman TUR" w:hAnsi="Times New Roman TUR" w:cs="Times New Roman TUR"/>
          <w:color w:val="000000"/>
        </w:rPr>
        <w:t>ir</w:t>
      </w:r>
      <w:r w:rsidR="009D5257">
        <w:rPr>
          <w:rFonts w:ascii="Times New Roman TUR" w:hAnsi="Times New Roman TUR" w:cs="Times New Roman TUR"/>
          <w:color w:val="000000"/>
        </w:rPr>
        <w:t>ga</w:t>
      </w:r>
      <w:r>
        <w:rPr>
          <w:rFonts w:ascii="Times New Roman TUR" w:hAnsi="Times New Roman TUR" w:cs="Times New Roman TUR"/>
          <w:color w:val="000000"/>
        </w:rPr>
        <w:t xml:space="preserve">n bir </w:t>
      </w:r>
      <w:r w:rsidR="009D5257">
        <w:rPr>
          <w:rFonts w:ascii="Times New Roman TUR" w:hAnsi="Times New Roman TUR" w:cs="Times New Roman TUR"/>
          <w:color w:val="000000"/>
        </w:rPr>
        <w:t>sh</w:t>
      </w:r>
      <w:r>
        <w:rPr>
          <w:rFonts w:ascii="Times New Roman TUR" w:hAnsi="Times New Roman TUR" w:cs="Times New Roman TUR"/>
          <w:color w:val="000000"/>
        </w:rPr>
        <w:t>a</w:t>
      </w:r>
      <w:r w:rsidR="009D5257">
        <w:rPr>
          <w:rFonts w:ascii="Times New Roman TUR" w:hAnsi="Times New Roman TUR" w:cs="Times New Roman TUR"/>
          <w:color w:val="000000"/>
        </w:rPr>
        <w:t>x</w:t>
      </w:r>
      <w:r>
        <w:rPr>
          <w:rFonts w:ascii="Times New Roman TUR" w:hAnsi="Times New Roman TUR" w:cs="Times New Roman TUR"/>
          <w:color w:val="000000"/>
        </w:rPr>
        <w:t xml:space="preserve">s, </w:t>
      </w:r>
      <w:r w:rsidR="006D6B5D">
        <w:rPr>
          <w:rFonts w:ascii="Times New Roman TUR" w:hAnsi="Times New Roman TUR" w:cs="Times New Roman TUR"/>
          <w:color w:val="000000"/>
        </w:rPr>
        <w:t>Birinchi</w:t>
      </w:r>
      <w:r>
        <w:rPr>
          <w:rFonts w:ascii="Times New Roman TUR" w:hAnsi="Times New Roman TUR" w:cs="Times New Roman TUR"/>
          <w:color w:val="000000"/>
        </w:rPr>
        <w:t xml:space="preserve"> v</w:t>
      </w:r>
      <w:r w:rsidR="009D5257">
        <w:rPr>
          <w:rFonts w:ascii="Times New Roman TUR" w:hAnsi="Times New Roman TUR" w:cs="Times New Roman TUR"/>
          <w:color w:val="000000"/>
        </w:rPr>
        <w:t>a</w:t>
      </w:r>
      <w:r>
        <w:rPr>
          <w:rFonts w:ascii="Times New Roman TUR" w:hAnsi="Times New Roman TUR" w:cs="Times New Roman TUR"/>
          <w:color w:val="000000"/>
        </w:rPr>
        <w:t xml:space="preserve"> </w:t>
      </w:r>
      <w:r w:rsidR="006D6B5D">
        <w:rPr>
          <w:rFonts w:ascii="Times New Roman TUR" w:hAnsi="Times New Roman TUR" w:cs="Times New Roman TUR"/>
          <w:color w:val="000000"/>
        </w:rPr>
        <w:t>Ikkinch</w:t>
      </w:r>
      <w:r>
        <w:rPr>
          <w:rFonts w:ascii="Times New Roman TUR" w:hAnsi="Times New Roman TUR" w:cs="Times New Roman TUR"/>
          <w:color w:val="000000"/>
        </w:rPr>
        <w:t xml:space="preserve">i </w:t>
      </w:r>
      <w:r w:rsidR="006D6B5D">
        <w:rPr>
          <w:rFonts w:ascii="Times New Roman TUR" w:hAnsi="Times New Roman TUR" w:cs="Times New Roman TUR"/>
          <w:color w:val="000000"/>
        </w:rPr>
        <w:t>J</w:t>
      </w:r>
      <w:r w:rsidR="009D5257">
        <w:rPr>
          <w:rFonts w:ascii="Times New Roman TUR" w:hAnsi="Times New Roman TUR" w:cs="Times New Roman TUR"/>
          <w:color w:val="000000"/>
        </w:rPr>
        <w:t xml:space="preserve">ahon </w:t>
      </w:r>
      <w:r w:rsidR="006D6B5D">
        <w:rPr>
          <w:rFonts w:ascii="Times New Roman TUR" w:hAnsi="Times New Roman TUR" w:cs="Times New Roman TUR"/>
          <w:color w:val="000000"/>
        </w:rPr>
        <w:t>U</w:t>
      </w:r>
      <w:r w:rsidR="009D5257">
        <w:rPr>
          <w:rFonts w:ascii="Times New Roman TUR" w:hAnsi="Times New Roman TUR" w:cs="Times New Roman TUR"/>
          <w:color w:val="000000"/>
        </w:rPr>
        <w:t>rushining</w:t>
      </w:r>
      <w:r>
        <w:rPr>
          <w:rFonts w:ascii="Times New Roman TUR" w:hAnsi="Times New Roman TUR" w:cs="Times New Roman TUR"/>
          <w:color w:val="000000"/>
        </w:rPr>
        <w:t xml:space="preserve"> </w:t>
      </w:r>
      <w:r w:rsidR="009D5257">
        <w:rPr>
          <w:rFonts w:ascii="Times New Roman TUR" w:hAnsi="Times New Roman TUR" w:cs="Times New Roman TUR"/>
          <w:color w:val="000000"/>
        </w:rPr>
        <w:t>kelishga</w:t>
      </w:r>
      <w:r>
        <w:rPr>
          <w:rFonts w:ascii="Times New Roman TUR" w:hAnsi="Times New Roman TUR" w:cs="Times New Roman TUR"/>
          <w:color w:val="000000"/>
        </w:rPr>
        <w:t xml:space="preserve"> </w:t>
      </w:r>
      <w:r w:rsidR="009D5257">
        <w:rPr>
          <w:rFonts w:ascii="Times New Roman TUR" w:hAnsi="Times New Roman TUR" w:cs="Times New Roman TUR"/>
          <w:color w:val="000000"/>
        </w:rPr>
        <w:t>tayyorlanish</w:t>
      </w:r>
      <w:r>
        <w:rPr>
          <w:rFonts w:ascii="Times New Roman TUR" w:hAnsi="Times New Roman TUR" w:cs="Times New Roman TUR"/>
          <w:color w:val="000000"/>
        </w:rPr>
        <w:t>lar</w:t>
      </w:r>
      <w:r w:rsidR="009D5257">
        <w:rPr>
          <w:rFonts w:ascii="Times New Roman TUR" w:hAnsi="Times New Roman TUR" w:cs="Times New Roman TUR"/>
          <w:color w:val="000000"/>
        </w:rPr>
        <w:t>i</w:t>
      </w:r>
      <w:r>
        <w:rPr>
          <w:rFonts w:ascii="Times New Roman TUR" w:hAnsi="Times New Roman TUR" w:cs="Times New Roman TUR"/>
          <w:color w:val="000000"/>
        </w:rPr>
        <w:t xml:space="preserve"> </w:t>
      </w:r>
      <w:r w:rsidR="009D525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D5257">
        <w:rPr>
          <w:rFonts w:ascii="Times New Roman TUR" w:hAnsi="Times New Roman TUR" w:cs="Times New Roman TUR"/>
          <w:color w:val="000000"/>
        </w:rPr>
        <w:t>g</w:t>
      </w:r>
      <w:r>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sidR="009D5257">
        <w:rPr>
          <w:rFonts w:ascii="Times New Roman TUR" w:hAnsi="Times New Roman TUR" w:cs="Times New Roman TUR"/>
          <w:color w:val="000000"/>
        </w:rPr>
        <w:t>sha</w:t>
      </w:r>
      <w:r>
        <w:rPr>
          <w:rFonts w:ascii="Times New Roman TUR" w:hAnsi="Times New Roman TUR" w:cs="Times New Roman TUR"/>
          <w:color w:val="000000"/>
        </w:rPr>
        <w:t xml:space="preserve"> d</w:t>
      </w:r>
      <w:r w:rsidR="009D5257">
        <w:rPr>
          <w:rFonts w:ascii="Times New Roman TUR" w:hAnsi="Times New Roman TUR" w:cs="Times New Roman TUR"/>
          <w:color w:val="000000"/>
        </w:rPr>
        <w:t>a</w:t>
      </w:r>
      <w:r>
        <w:rPr>
          <w:rFonts w:ascii="Times New Roman TUR" w:hAnsi="Times New Roman TUR" w:cs="Times New Roman TUR"/>
          <w:color w:val="000000"/>
        </w:rPr>
        <w:t>h</w:t>
      </w:r>
      <w:r w:rsidR="009D5257">
        <w:rPr>
          <w:rFonts w:ascii="Times New Roman TUR" w:hAnsi="Times New Roman TUR" w:cs="Times New Roman TUR"/>
          <w:color w:val="000000"/>
        </w:rPr>
        <w:t>sha</w:t>
      </w:r>
      <w:r>
        <w:rPr>
          <w:rFonts w:ascii="Times New Roman TUR" w:hAnsi="Times New Roman TUR" w:cs="Times New Roman TUR"/>
          <w:color w:val="000000"/>
        </w:rPr>
        <w:t>tli tari</w:t>
      </w:r>
      <w:r w:rsidR="009D5257">
        <w:rPr>
          <w:rFonts w:ascii="Times New Roman TUR" w:hAnsi="Times New Roman TUR" w:cs="Times New Roman TUR"/>
          <w:color w:val="000000"/>
        </w:rPr>
        <w:t>xga</w:t>
      </w:r>
      <w:r>
        <w:rPr>
          <w:rFonts w:ascii="Times New Roman TUR" w:hAnsi="Times New Roman TUR" w:cs="Times New Roman TUR"/>
          <w:color w:val="000000"/>
        </w:rPr>
        <w:t xml:space="preserve"> v</w:t>
      </w:r>
      <w:r w:rsidR="009D5257">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D5257">
        <w:rPr>
          <w:rFonts w:ascii="Times New Roman TUR" w:hAnsi="Times New Roman TUR" w:cs="Times New Roman TUR"/>
          <w:color w:val="000000"/>
        </w:rPr>
        <w:t>sha</w:t>
      </w:r>
      <w:r>
        <w:rPr>
          <w:rFonts w:ascii="Times New Roman TUR" w:hAnsi="Times New Roman TUR" w:cs="Times New Roman TUR"/>
          <w:color w:val="000000"/>
        </w:rPr>
        <w:t xml:space="preserve"> f</w:t>
      </w:r>
      <w:r w:rsidR="009D5257">
        <w:rPr>
          <w:rFonts w:ascii="Times New Roman TUR" w:hAnsi="Times New Roman TUR" w:cs="Times New Roman TUR"/>
          <w:color w:val="000000"/>
        </w:rPr>
        <w:t>a</w:t>
      </w:r>
      <w:r>
        <w:rPr>
          <w:rFonts w:ascii="Times New Roman TUR" w:hAnsi="Times New Roman TUR" w:cs="Times New Roman TUR"/>
          <w:color w:val="000000"/>
        </w:rPr>
        <w:t>rd</w:t>
      </w:r>
      <w:r w:rsidR="009D5257">
        <w:rPr>
          <w:rFonts w:ascii="Times New Roman TUR" w:hAnsi="Times New Roman TUR" w:cs="Times New Roman TUR"/>
          <w:color w:val="000000"/>
        </w:rPr>
        <w:t>n</w:t>
      </w:r>
      <w:r>
        <w:rPr>
          <w:rFonts w:ascii="Times New Roman TUR" w:hAnsi="Times New Roman TUR" w:cs="Times New Roman TUR"/>
          <w:color w:val="000000"/>
        </w:rPr>
        <w:t>in</w:t>
      </w:r>
      <w:r w:rsidR="009D5257">
        <w:rPr>
          <w:rFonts w:ascii="Times New Roman TUR" w:hAnsi="Times New Roman TUR" w:cs="Times New Roman TUR"/>
          <w:color w:val="000000"/>
        </w:rPr>
        <w:t>g</w:t>
      </w:r>
      <w:r>
        <w:rPr>
          <w:rFonts w:ascii="Times New Roman TUR" w:hAnsi="Times New Roman TUR" w:cs="Times New Roman TUR"/>
          <w:color w:val="000000"/>
        </w:rPr>
        <w:t xml:space="preserve"> vaziy</w:t>
      </w:r>
      <w:r w:rsidR="009D5257">
        <w:rPr>
          <w:rFonts w:ascii="Times New Roman TUR" w:hAnsi="Times New Roman TUR" w:cs="Times New Roman TUR"/>
          <w:color w:val="000000"/>
        </w:rPr>
        <w:t>a</w:t>
      </w:r>
      <w:r>
        <w:rPr>
          <w:rFonts w:ascii="Times New Roman TUR" w:hAnsi="Times New Roman TUR" w:cs="Times New Roman TUR"/>
          <w:color w:val="000000"/>
        </w:rPr>
        <w:t>ti</w:t>
      </w:r>
      <w:r w:rsidR="009D5257">
        <w:rPr>
          <w:rFonts w:ascii="Times New Roman TUR" w:hAnsi="Times New Roman TUR" w:cs="Times New Roman TUR"/>
          <w:color w:val="000000"/>
        </w:rPr>
        <w:t>ga</w:t>
      </w:r>
      <w:r>
        <w:rPr>
          <w:rFonts w:ascii="Times New Roman TUR" w:hAnsi="Times New Roman TUR" w:cs="Times New Roman TUR"/>
          <w:color w:val="000000"/>
        </w:rPr>
        <w:t xml:space="preserve"> r</w:t>
      </w:r>
      <w:r w:rsidR="009D5257">
        <w:rPr>
          <w:rFonts w:ascii="Times New Roman TUR" w:hAnsi="Times New Roman TUR" w:cs="Times New Roman TUR"/>
          <w:color w:val="000000"/>
        </w:rPr>
        <w:t>a</w:t>
      </w:r>
      <w:r>
        <w:rPr>
          <w:rFonts w:ascii="Times New Roman TUR" w:hAnsi="Times New Roman TUR" w:cs="Times New Roman TUR"/>
          <w:color w:val="000000"/>
        </w:rPr>
        <w:t>mz</w:t>
      </w:r>
      <w:r w:rsidR="009D5257">
        <w:rPr>
          <w:rFonts w:ascii="Times New Roman TUR" w:hAnsi="Times New Roman TUR" w:cs="Times New Roman TUR"/>
          <w:color w:val="000000"/>
        </w:rPr>
        <w:t>a</w:t>
      </w:r>
      <w:r>
        <w:rPr>
          <w:rFonts w:ascii="Times New Roman TUR" w:hAnsi="Times New Roman TUR" w:cs="Times New Roman TUR"/>
          <w:color w:val="000000"/>
        </w:rPr>
        <w:t xml:space="preserve">n </w:t>
      </w:r>
      <w:r w:rsidR="009D5257">
        <w:rPr>
          <w:rFonts w:ascii="Times New Roman TUR" w:hAnsi="Times New Roman TUR" w:cs="Times New Roman TUR"/>
          <w:color w:val="000000"/>
        </w:rPr>
        <w:t>qaraydi</w:t>
      </w:r>
      <w:r>
        <w:rPr>
          <w:rFonts w:ascii="Times New Roman TUR" w:hAnsi="Times New Roman TUR" w:cs="Times New Roman TUR"/>
          <w:color w:val="000000"/>
        </w:rPr>
        <w:t>.</w:t>
      </w:r>
    </w:p>
    <w:p w14:paraId="2687192C" w14:textId="77777777" w:rsidR="001A2039" w:rsidRDefault="00C857BF" w:rsidP="0012019B">
      <w:pPr>
        <w:autoSpaceDE w:val="0"/>
        <w:autoSpaceDN w:val="0"/>
        <w:adjustRightInd w:val="0"/>
        <w:ind w:firstLine="706"/>
        <w:jc w:val="both"/>
        <w:rPr>
          <w:rFonts w:ascii="Times New Roman TUR" w:hAnsi="Times New Roman TUR" w:cs="Times New Roman TUR"/>
          <w:color w:val="000000"/>
        </w:rPr>
      </w:pPr>
      <w:r w:rsidRPr="003E2E5E">
        <w:rPr>
          <w:rFonts w:ascii="Traditional Arabic" w:hAnsi="Traditional Arabic" w:cs="Traditional Arabic"/>
          <w:color w:val="FF0000"/>
          <w:sz w:val="40"/>
          <w:szCs w:val="40"/>
          <w:rtl/>
        </w:rPr>
        <w:t>فَهُوَ عَلَى نُورٍ مِنْ رَبِّهِ</w:t>
      </w:r>
      <w:r>
        <w:rPr>
          <w:rFonts w:ascii="Times New Roman TUR" w:hAnsi="Times New Roman TUR" w:cs="Times New Roman TUR"/>
          <w:color w:val="000000"/>
        </w:rPr>
        <w:t xml:space="preserve"> d</w:t>
      </w:r>
      <w:r w:rsidR="009D5257">
        <w:rPr>
          <w:rFonts w:ascii="Times New Roman TUR" w:hAnsi="Times New Roman TUR" w:cs="Times New Roman TUR"/>
          <w:color w:val="000000"/>
        </w:rPr>
        <w:t>ag</w:t>
      </w:r>
      <w:r>
        <w:rPr>
          <w:rFonts w:ascii="Times New Roman TUR" w:hAnsi="Times New Roman TUR" w:cs="Times New Roman TUR"/>
          <w:color w:val="000000"/>
        </w:rPr>
        <w:t>i</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نُورٍ مِنْ رَبِّهِ</w:t>
      </w:r>
      <w:r w:rsidRPr="003E2E5E">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9D5257">
        <w:rPr>
          <w:rFonts w:ascii="Times New Roman TUR" w:hAnsi="Times New Roman TUR" w:cs="Times New Roman TUR"/>
          <w:color w:val="000000"/>
        </w:rPr>
        <w:t>a</w:t>
      </w:r>
      <w:r>
        <w:rPr>
          <w:rFonts w:ascii="Times New Roman TUR" w:hAnsi="Times New Roman TUR" w:cs="Times New Roman TUR"/>
          <w:color w:val="000000"/>
        </w:rPr>
        <w:t>lim</w:t>
      </w:r>
      <w:r w:rsidR="009D5257">
        <w:rPr>
          <w:rFonts w:ascii="Times New Roman TUR" w:hAnsi="Times New Roman TUR" w:cs="Times New Roman TUR"/>
          <w:color w:val="000000"/>
        </w:rPr>
        <w:t>a</w:t>
      </w:r>
      <w:r>
        <w:rPr>
          <w:rFonts w:ascii="Times New Roman TUR" w:hAnsi="Times New Roman TUR" w:cs="Times New Roman TUR"/>
          <w:color w:val="000000"/>
        </w:rPr>
        <w:t>si Ris</w:t>
      </w:r>
      <w:r w:rsidR="009D5257">
        <w:rPr>
          <w:rFonts w:ascii="Times New Roman TUR" w:hAnsi="Times New Roman TUR" w:cs="Times New Roman TUR"/>
          <w:color w:val="000000"/>
        </w:rPr>
        <w:t>o</w:t>
      </w:r>
      <w:r>
        <w:rPr>
          <w:rFonts w:ascii="Times New Roman TUR" w:hAnsi="Times New Roman TUR" w:cs="Times New Roman TUR"/>
          <w:color w:val="000000"/>
        </w:rPr>
        <w:t>l</w:t>
      </w:r>
      <w:r w:rsidR="009D5257">
        <w:rPr>
          <w:rFonts w:ascii="Times New Roman TUR" w:hAnsi="Times New Roman TUR" w:cs="Times New Roman TUR"/>
          <w:color w:val="000000"/>
        </w:rPr>
        <w:t>a</w:t>
      </w:r>
      <w:r>
        <w:rPr>
          <w:rFonts w:ascii="Times New Roman TUR" w:hAnsi="Times New Roman TUR" w:cs="Times New Roman TUR"/>
          <w:color w:val="000000"/>
        </w:rPr>
        <w:t>-i Nur ismi</w:t>
      </w:r>
      <w:r w:rsidR="009D5257">
        <w:rPr>
          <w:rFonts w:ascii="Times New Roman TUR" w:hAnsi="Times New Roman TUR" w:cs="Times New Roman TUR"/>
          <w:color w:val="000000"/>
        </w:rPr>
        <w:t>ga</w:t>
      </w:r>
      <w:r>
        <w:rPr>
          <w:rFonts w:ascii="Times New Roman TUR" w:hAnsi="Times New Roman TUR" w:cs="Times New Roman TUR"/>
          <w:color w:val="000000"/>
        </w:rPr>
        <w:t xml:space="preserve"> v</w:t>
      </w:r>
      <w:r w:rsidR="009D5257">
        <w:rPr>
          <w:rFonts w:ascii="Times New Roman TUR" w:hAnsi="Times New Roman TUR" w:cs="Times New Roman TUR"/>
          <w:color w:val="000000"/>
        </w:rPr>
        <w:t>a</w:t>
      </w:r>
      <w:r>
        <w:rPr>
          <w:rFonts w:ascii="Times New Roman TUR" w:hAnsi="Times New Roman TUR" w:cs="Times New Roman TUR"/>
          <w:color w:val="000000"/>
        </w:rPr>
        <w:t xml:space="preserve"> m</w:t>
      </w:r>
      <w:r w:rsidR="009D525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D5257">
        <w:rPr>
          <w:rFonts w:ascii="Times New Roman TUR" w:hAnsi="Times New Roman TUR" w:cs="Times New Roman TUR"/>
          <w:color w:val="000000"/>
        </w:rPr>
        <w:t>o</w:t>
      </w:r>
      <w:r>
        <w:rPr>
          <w:rFonts w:ascii="Times New Roman TUR" w:hAnsi="Times New Roman TUR" w:cs="Times New Roman TUR"/>
          <w:color w:val="000000"/>
        </w:rPr>
        <w:t>s</w:t>
      </w:r>
      <w:r w:rsidR="009D5257">
        <w:rPr>
          <w:rFonts w:ascii="Times New Roman TUR" w:hAnsi="Times New Roman TUR" w:cs="Times New Roman TUR"/>
          <w:color w:val="000000"/>
        </w:rPr>
        <w:t>ig</w:t>
      </w:r>
      <w:r>
        <w:rPr>
          <w:rFonts w:ascii="Times New Roman TUR" w:hAnsi="Times New Roman TUR" w:cs="Times New Roman TUR"/>
          <w:color w:val="000000"/>
        </w:rPr>
        <w:t>a h</w:t>
      </w:r>
      <w:r w:rsidR="009D5257">
        <w:rPr>
          <w:rFonts w:ascii="Times New Roman TUR" w:hAnsi="Times New Roman TUR" w:cs="Times New Roman TUR"/>
          <w:color w:val="000000"/>
        </w:rPr>
        <w:t>a</w:t>
      </w:r>
      <w:r>
        <w:rPr>
          <w:rFonts w:ascii="Times New Roman TUR" w:hAnsi="Times New Roman TUR" w:cs="Times New Roman TUR"/>
          <w:color w:val="000000"/>
        </w:rPr>
        <w:t xml:space="preserve">m </w:t>
      </w:r>
      <w:r w:rsidR="009D5257">
        <w:rPr>
          <w:rFonts w:ascii="Times New Roman TUR" w:hAnsi="Times New Roman TUR" w:cs="Times New Roman TUR"/>
          <w:color w:val="000000"/>
        </w:rPr>
        <w:t>j</w:t>
      </w:r>
      <w:r>
        <w:rPr>
          <w:rFonts w:ascii="Times New Roman TUR" w:hAnsi="Times New Roman TUR" w:cs="Times New Roman TUR"/>
          <w:color w:val="000000"/>
        </w:rPr>
        <w:t>ifri, h</w:t>
      </w:r>
      <w:r w:rsidR="009D5257">
        <w:rPr>
          <w:rFonts w:ascii="Times New Roman TUR" w:hAnsi="Times New Roman TUR" w:cs="Times New Roman TUR"/>
          <w:color w:val="000000"/>
        </w:rPr>
        <w:t>a</w:t>
      </w:r>
      <w:r>
        <w:rPr>
          <w:rFonts w:ascii="Times New Roman TUR" w:hAnsi="Times New Roman TUR" w:cs="Times New Roman TUR"/>
          <w:color w:val="000000"/>
        </w:rPr>
        <w:t>m sur</w:t>
      </w:r>
      <w:r w:rsidR="009D5257">
        <w:rPr>
          <w:rFonts w:ascii="Times New Roman TUR" w:hAnsi="Times New Roman TUR" w:cs="Times New Roman TUR"/>
          <w:color w:val="000000"/>
        </w:rPr>
        <w:t>a</w:t>
      </w:r>
      <w:r>
        <w:rPr>
          <w:rFonts w:ascii="Times New Roman TUR" w:hAnsi="Times New Roman TUR" w:cs="Times New Roman TUR"/>
          <w:color w:val="000000"/>
        </w:rPr>
        <w:t>ti, h</w:t>
      </w:r>
      <w:r w:rsidR="009D5257">
        <w:rPr>
          <w:rFonts w:ascii="Times New Roman TUR" w:hAnsi="Times New Roman TUR" w:cs="Times New Roman TUR"/>
          <w:color w:val="000000"/>
        </w:rPr>
        <w:t>a</w:t>
      </w:r>
      <w:r>
        <w:rPr>
          <w:rFonts w:ascii="Times New Roman TUR" w:hAnsi="Times New Roman TUR" w:cs="Times New Roman TUR"/>
          <w:color w:val="000000"/>
        </w:rPr>
        <w:t>m m</w:t>
      </w:r>
      <w:r w:rsidR="009D525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D5257">
        <w:rPr>
          <w:rFonts w:ascii="Times New Roman TUR" w:hAnsi="Times New Roman TUR" w:cs="Times New Roman TUR"/>
          <w:color w:val="000000"/>
        </w:rPr>
        <w:t>o</w:t>
      </w:r>
      <w:r>
        <w:rPr>
          <w:rFonts w:ascii="Times New Roman TUR" w:hAnsi="Times New Roman TUR" w:cs="Times New Roman TUR"/>
          <w:color w:val="000000"/>
        </w:rPr>
        <w:t>s</w:t>
      </w:r>
      <w:r w:rsidR="009D5257">
        <w:rPr>
          <w:rFonts w:ascii="Times New Roman TUR" w:hAnsi="Times New Roman TUR" w:cs="Times New Roman TUR"/>
          <w:color w:val="000000"/>
        </w:rPr>
        <w:t>i</w:t>
      </w:r>
      <w:r>
        <w:rPr>
          <w:rFonts w:ascii="Times New Roman TUR" w:hAnsi="Times New Roman TUR" w:cs="Times New Roman TUR"/>
          <w:color w:val="000000"/>
        </w:rPr>
        <w:t xml:space="preserve"> t</w:t>
      </w:r>
      <w:r w:rsidR="009D5257">
        <w:rPr>
          <w:rFonts w:ascii="Times New Roman TUR" w:hAnsi="Times New Roman TUR" w:cs="Times New Roman TUR"/>
          <w:color w:val="000000"/>
        </w:rPr>
        <w:t>a</w:t>
      </w:r>
      <w:r>
        <w:rPr>
          <w:rFonts w:ascii="Times New Roman TUR" w:hAnsi="Times New Roman TUR" w:cs="Times New Roman TUR"/>
          <w:color w:val="000000"/>
        </w:rPr>
        <w:t>v</w:t>
      </w:r>
      <w:r w:rsidR="009D5257">
        <w:rPr>
          <w:rFonts w:ascii="Times New Roman TUR" w:hAnsi="Times New Roman TUR" w:cs="Times New Roman TUR"/>
          <w:color w:val="000000"/>
        </w:rPr>
        <w:t>o</w:t>
      </w:r>
      <w:r>
        <w:rPr>
          <w:rFonts w:ascii="Times New Roman TUR" w:hAnsi="Times New Roman TUR" w:cs="Times New Roman TUR"/>
          <w:color w:val="000000"/>
        </w:rPr>
        <w:t>fu</w:t>
      </w:r>
      <w:r w:rsidR="009D5257">
        <w:rPr>
          <w:rFonts w:ascii="Times New Roman TUR" w:hAnsi="Times New Roman TUR" w:cs="Times New Roman TUR"/>
          <w:color w:val="000000"/>
        </w:rPr>
        <w:t>q</w:t>
      </w:r>
      <w:r>
        <w:rPr>
          <w:rFonts w:ascii="Times New Roman TUR" w:hAnsi="Times New Roman TUR" w:cs="Times New Roman TUR"/>
          <w:color w:val="000000"/>
        </w:rPr>
        <w:t xml:space="preserve"> </w:t>
      </w:r>
      <w:r w:rsidR="009D5257">
        <w:rPr>
          <w:rFonts w:ascii="Times New Roman TUR" w:hAnsi="Times New Roman TUR" w:cs="Times New Roman TUR"/>
          <w:color w:val="000000"/>
        </w:rPr>
        <w:t>qilgan</w:t>
      </w:r>
      <w:r>
        <w:rPr>
          <w:rFonts w:ascii="Times New Roman TUR" w:hAnsi="Times New Roman TUR" w:cs="Times New Roman TUR"/>
          <w:color w:val="000000"/>
        </w:rPr>
        <w:t xml:space="preserve">i </w:t>
      </w:r>
      <w:r w:rsidR="009D5257">
        <w:rPr>
          <w:rFonts w:ascii="Times New Roman TUR" w:hAnsi="Times New Roman TUR" w:cs="Times New Roman TUR"/>
          <w:color w:val="000000"/>
        </w:rPr>
        <w:t>ka</w:t>
      </w:r>
      <w:r>
        <w:rPr>
          <w:rFonts w:ascii="Times New Roman TUR" w:hAnsi="Times New Roman TUR" w:cs="Times New Roman TUR"/>
          <w:color w:val="000000"/>
        </w:rPr>
        <w:t>bi,</w:t>
      </w:r>
      <w:r w:rsidRPr="003E2E5E">
        <w:rPr>
          <w:rFonts w:ascii="Times New Roman TUR" w:hAnsi="Times New Roman TUR" w:cs="Times New Roman TUR"/>
          <w:color w:val="000000"/>
          <w:sz w:val="28"/>
          <w:szCs w:val="28"/>
        </w:rPr>
        <w:t xml:space="preserve"> </w:t>
      </w:r>
      <w:r w:rsidRPr="003E2E5E">
        <w:rPr>
          <w:rFonts w:ascii="Traditional Arabic" w:hAnsi="Traditional Arabic" w:cs="Traditional Arabic"/>
          <w:color w:val="FF0000"/>
          <w:sz w:val="40"/>
          <w:szCs w:val="40"/>
          <w:rtl/>
        </w:rPr>
        <w:t>اَفَمَنْ شَرَحَ اللَّهُ صَدْرَهُ ِلْلاِسْلاَمِ فَهُوَ</w:t>
      </w:r>
      <w:r w:rsidRPr="003E2E5E">
        <w:rPr>
          <w:rFonts w:ascii="Times New Roman TUR" w:hAnsi="Times New Roman TUR" w:cs="Times New Roman TUR"/>
          <w:color w:val="000000"/>
          <w:sz w:val="28"/>
          <w:szCs w:val="28"/>
        </w:rPr>
        <w:t xml:space="preserve"> </w:t>
      </w:r>
      <w:r w:rsidR="009D5257">
        <w:rPr>
          <w:rFonts w:ascii="Times New Roman TUR" w:hAnsi="Times New Roman TUR" w:cs="Times New Roman TUR"/>
          <w:color w:val="000000"/>
        </w:rPr>
        <w:t>ju</w:t>
      </w:r>
      <w:r>
        <w:rPr>
          <w:rFonts w:ascii="Times New Roman TUR" w:hAnsi="Times New Roman TUR" w:cs="Times New Roman TUR"/>
          <w:color w:val="000000"/>
        </w:rPr>
        <w:t>ml</w:t>
      </w:r>
      <w:r w:rsidR="009D5257">
        <w:rPr>
          <w:rFonts w:ascii="Times New Roman TUR" w:hAnsi="Times New Roman TUR" w:cs="Times New Roman TUR"/>
          <w:color w:val="000000"/>
        </w:rPr>
        <w:t>a</w:t>
      </w:r>
      <w:r>
        <w:rPr>
          <w:rFonts w:ascii="Times New Roman TUR" w:hAnsi="Times New Roman TUR" w:cs="Times New Roman TUR"/>
          <w:color w:val="000000"/>
        </w:rPr>
        <w:t>sinin</w:t>
      </w:r>
      <w:r w:rsidR="009D5257">
        <w:rPr>
          <w:rFonts w:ascii="Times New Roman TUR" w:hAnsi="Times New Roman TUR" w:cs="Times New Roman TUR"/>
          <w:color w:val="000000"/>
        </w:rPr>
        <w:t>g</w:t>
      </w:r>
      <w:r>
        <w:rPr>
          <w:rFonts w:ascii="Times New Roman TUR" w:hAnsi="Times New Roman TUR" w:cs="Times New Roman TUR"/>
          <w:color w:val="000000"/>
        </w:rPr>
        <w:t xml:space="preserve"> </w:t>
      </w:r>
      <w:r w:rsidR="009D5257">
        <w:rPr>
          <w:rFonts w:ascii="Times New Roman TUR" w:hAnsi="Times New Roman TUR" w:cs="Times New Roman TUR"/>
          <w:color w:val="000000"/>
        </w:rPr>
        <w:t>ham</w:t>
      </w:r>
      <w:r>
        <w:rPr>
          <w:rFonts w:ascii="Times New Roman TUR" w:hAnsi="Times New Roman TUR" w:cs="Times New Roman TUR"/>
          <w:color w:val="000000"/>
        </w:rPr>
        <w:t xml:space="preserve"> ma</w:t>
      </w:r>
      <w:r w:rsidR="009D5257">
        <w:rPr>
          <w:rFonts w:ascii="Times New Roman TUR" w:hAnsi="Times New Roman TUR" w:cs="Times New Roman TUR"/>
          <w:color w:val="000000"/>
        </w:rPr>
        <w:t>qo</w:t>
      </w:r>
      <w:r>
        <w:rPr>
          <w:rFonts w:ascii="Times New Roman TUR" w:hAnsi="Times New Roman TUR" w:cs="Times New Roman TUR"/>
          <w:color w:val="000000"/>
        </w:rPr>
        <w:t>m</w:t>
      </w:r>
      <w:r w:rsidR="009D5257">
        <w:rPr>
          <w:rFonts w:ascii="Times New Roman TUR" w:hAnsi="Times New Roman TUR" w:cs="Times New Roman TUR"/>
          <w:color w:val="000000"/>
        </w:rPr>
        <w:t>i</w:t>
      </w:r>
      <w:r>
        <w:rPr>
          <w:rFonts w:ascii="Times New Roman TUR" w:hAnsi="Times New Roman TUR" w:cs="Times New Roman TUR"/>
          <w:color w:val="000000"/>
        </w:rPr>
        <w:t xml:space="preserve"> </w:t>
      </w:r>
      <w:r w:rsidR="009D5257">
        <w:rPr>
          <w:rFonts w:ascii="Times New Roman TUR" w:hAnsi="Times New Roman TUR" w:cs="Times New Roman TUR"/>
          <w:color w:val="000000"/>
        </w:rPr>
        <w:t>j</w:t>
      </w:r>
      <w:r>
        <w:rPr>
          <w:rFonts w:ascii="Times New Roman TUR" w:hAnsi="Times New Roman TUR" w:cs="Times New Roman TUR"/>
          <w:color w:val="000000"/>
        </w:rPr>
        <w:t>ifr</w:t>
      </w:r>
      <w:r w:rsidR="009D5257">
        <w:rPr>
          <w:rFonts w:ascii="Times New Roman TUR" w:hAnsi="Times New Roman TUR" w:cs="Times New Roman TUR"/>
          <w:color w:val="000000"/>
        </w:rPr>
        <w:t>iy</w:t>
      </w:r>
      <w:r>
        <w:rPr>
          <w:rFonts w:ascii="Times New Roman TUR" w:hAnsi="Times New Roman TUR" w:cs="Times New Roman TUR"/>
          <w:color w:val="000000"/>
        </w:rPr>
        <w:t xml:space="preserve">si </w:t>
      </w:r>
      <w:r w:rsidR="009D5257">
        <w:rPr>
          <w:rFonts w:ascii="Times New Roman TUR" w:hAnsi="Times New Roman TUR" w:cs="Times New Roman TUR"/>
          <w:color w:val="000000"/>
        </w:rPr>
        <w:t>k</w:t>
      </w:r>
      <w:r w:rsidR="00317151">
        <w:rPr>
          <w:rFonts w:ascii="Times New Roman TUR" w:hAnsi="Times New Roman TUR" w:cs="Times New Roman TUR"/>
          <w:color w:val="000000"/>
        </w:rPr>
        <w:t>o‘</w:t>
      </w:r>
      <w:r w:rsidR="009D5257">
        <w:rPr>
          <w:rFonts w:ascii="Times New Roman TUR" w:hAnsi="Times New Roman TUR" w:cs="Times New Roman TUR"/>
          <w:color w:val="000000"/>
        </w:rPr>
        <w:t>rsatgan</w:t>
      </w:r>
      <w:r>
        <w:rPr>
          <w:rFonts w:ascii="Times New Roman TUR" w:hAnsi="Times New Roman TUR" w:cs="Times New Roman TUR"/>
          <w:color w:val="000000"/>
        </w:rPr>
        <w:t xml:space="preserve"> tari</w:t>
      </w:r>
      <w:r w:rsidR="009D5257">
        <w:rPr>
          <w:rFonts w:ascii="Times New Roman TUR" w:hAnsi="Times New Roman TUR" w:cs="Times New Roman TUR"/>
          <w:color w:val="000000"/>
        </w:rPr>
        <w:t>x</w:t>
      </w:r>
      <w:r>
        <w:rPr>
          <w:rFonts w:ascii="Times New Roman TUR" w:hAnsi="Times New Roman TUR" w:cs="Times New Roman TUR"/>
          <w:color w:val="000000"/>
        </w:rPr>
        <w:t>d</w:t>
      </w:r>
      <w:r w:rsidR="009D5257">
        <w:rPr>
          <w:rFonts w:ascii="Times New Roman TUR" w:hAnsi="Times New Roman TUR" w:cs="Times New Roman TUR"/>
          <w:color w:val="000000"/>
        </w:rPr>
        <w:t>a</w:t>
      </w:r>
      <w:r>
        <w:rPr>
          <w:rFonts w:ascii="Times New Roman TUR" w:hAnsi="Times New Roman TUR" w:cs="Times New Roman TUR"/>
          <w:color w:val="000000"/>
        </w:rPr>
        <w:t xml:space="preserve"> Ris</w:t>
      </w:r>
      <w:r w:rsidR="009D5257">
        <w:rPr>
          <w:rFonts w:ascii="Times New Roman TUR" w:hAnsi="Times New Roman TUR" w:cs="Times New Roman TUR"/>
          <w:color w:val="000000"/>
        </w:rPr>
        <w:t>o</w:t>
      </w:r>
      <w:r>
        <w:rPr>
          <w:rFonts w:ascii="Times New Roman TUR" w:hAnsi="Times New Roman TUR" w:cs="Times New Roman TUR"/>
          <w:color w:val="000000"/>
        </w:rPr>
        <w:t>l</w:t>
      </w:r>
      <w:r w:rsidR="009D5257">
        <w:rPr>
          <w:rFonts w:ascii="Times New Roman TUR" w:hAnsi="Times New Roman TUR" w:cs="Times New Roman TUR"/>
          <w:color w:val="000000"/>
        </w:rPr>
        <w:t>a</w:t>
      </w:r>
      <w:r>
        <w:rPr>
          <w:rFonts w:ascii="Times New Roman TUR" w:hAnsi="Times New Roman TUR" w:cs="Times New Roman TUR"/>
          <w:color w:val="000000"/>
        </w:rPr>
        <w:t>-i Nur t</w:t>
      </w:r>
      <w:r w:rsidR="009D5257">
        <w:rPr>
          <w:rFonts w:ascii="Times New Roman TUR" w:hAnsi="Times New Roman TUR" w:cs="Times New Roman TUR"/>
          <w:color w:val="000000"/>
        </w:rPr>
        <w:t>a</w:t>
      </w:r>
      <w:r>
        <w:rPr>
          <w:rFonts w:ascii="Times New Roman TUR" w:hAnsi="Times New Roman TUR" w:cs="Times New Roman TUR"/>
          <w:color w:val="000000"/>
        </w:rPr>
        <w:t>r</w:t>
      </w:r>
      <w:r w:rsidR="009D5257">
        <w:rPr>
          <w:rFonts w:ascii="Times New Roman TUR" w:hAnsi="Times New Roman TUR" w:cs="Times New Roman TUR"/>
          <w:color w:val="000000"/>
        </w:rPr>
        <w:t>ji</w:t>
      </w:r>
      <w:r>
        <w:rPr>
          <w:rFonts w:ascii="Times New Roman TUR" w:hAnsi="Times New Roman TUR" w:cs="Times New Roman TUR"/>
          <w:color w:val="000000"/>
        </w:rPr>
        <w:t>m</w:t>
      </w:r>
      <w:r w:rsidR="009D5257">
        <w:rPr>
          <w:rFonts w:ascii="Times New Roman TUR" w:hAnsi="Times New Roman TUR" w:cs="Times New Roman TUR"/>
          <w:color w:val="000000"/>
        </w:rPr>
        <w:t>o</w:t>
      </w:r>
      <w:r>
        <w:rPr>
          <w:rFonts w:ascii="Times New Roman TUR" w:hAnsi="Times New Roman TUR" w:cs="Times New Roman TUR"/>
          <w:color w:val="000000"/>
        </w:rPr>
        <w:t>n</w:t>
      </w:r>
      <w:r w:rsidR="009D5257">
        <w:rPr>
          <w:rFonts w:ascii="Times New Roman TUR" w:hAnsi="Times New Roman TUR" w:cs="Times New Roman TUR"/>
          <w:color w:val="000000"/>
        </w:rPr>
        <w:t>i</w:t>
      </w:r>
      <w:r>
        <w:rPr>
          <w:rFonts w:ascii="Times New Roman TUR" w:hAnsi="Times New Roman TUR" w:cs="Times New Roman TUR"/>
          <w:color w:val="000000"/>
        </w:rPr>
        <w:t xml:space="preserve"> </w:t>
      </w:r>
      <w:r w:rsidR="009D525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D5257">
        <w:rPr>
          <w:rFonts w:ascii="Times New Roman TUR" w:hAnsi="Times New Roman TUR" w:cs="Times New Roman TUR"/>
          <w:color w:val="000000"/>
        </w:rPr>
        <w:t>g</w:t>
      </w:r>
      <w:r>
        <w:rPr>
          <w:rFonts w:ascii="Times New Roman TUR" w:hAnsi="Times New Roman TUR" w:cs="Times New Roman TUR"/>
          <w:color w:val="000000"/>
        </w:rPr>
        <w:t xml:space="preserve">an </w:t>
      </w:r>
      <w:r w:rsidR="009D5257">
        <w:rPr>
          <w:rFonts w:ascii="Times New Roman TUR" w:hAnsi="Times New Roman TUR" w:cs="Times New Roman TUR"/>
          <w:color w:val="000000"/>
        </w:rPr>
        <w:t>U</w:t>
      </w:r>
      <w:r>
        <w:rPr>
          <w:rFonts w:ascii="Times New Roman TUR" w:hAnsi="Times New Roman TUR" w:cs="Times New Roman TUR"/>
          <w:color w:val="000000"/>
        </w:rPr>
        <w:t>st</w:t>
      </w:r>
      <w:r w:rsidR="009D5257">
        <w:rPr>
          <w:rFonts w:ascii="Times New Roman TUR" w:hAnsi="Times New Roman TUR" w:cs="Times New Roman TUR"/>
          <w:color w:val="000000"/>
        </w:rPr>
        <w:t>ozi</w:t>
      </w:r>
      <w:r>
        <w:rPr>
          <w:rFonts w:ascii="Times New Roman TUR" w:hAnsi="Times New Roman TUR" w:cs="Times New Roman TUR"/>
          <w:color w:val="000000"/>
        </w:rPr>
        <w:t>m</w:t>
      </w:r>
      <w:r w:rsidR="009D5257">
        <w:rPr>
          <w:rFonts w:ascii="Times New Roman TUR" w:hAnsi="Times New Roman TUR" w:cs="Times New Roman TUR"/>
          <w:color w:val="000000"/>
        </w:rPr>
        <w:t>ni</w:t>
      </w:r>
      <w:r>
        <w:rPr>
          <w:rFonts w:ascii="Times New Roman TUR" w:hAnsi="Times New Roman TUR" w:cs="Times New Roman TUR"/>
          <w:color w:val="000000"/>
        </w:rPr>
        <w:t>n</w:t>
      </w:r>
      <w:r w:rsidR="009D5257">
        <w:rPr>
          <w:rFonts w:ascii="Times New Roman TUR" w:hAnsi="Times New Roman TUR" w:cs="Times New Roman TUR"/>
          <w:color w:val="000000"/>
        </w:rPr>
        <w:t>g</w:t>
      </w:r>
      <w:r w:rsidR="003E2E5E">
        <w:rPr>
          <w:rStyle w:val="a5"/>
          <w:rFonts w:ascii="Times New Roman TUR" w:hAnsi="Times New Roman TUR" w:cs="Times New Roman TUR"/>
          <w:color w:val="000000"/>
        </w:rPr>
        <w:footnoteReference w:customMarkFollows="1" w:id="12"/>
        <w:t>(Hoshiya)</w:t>
      </w:r>
      <w:r>
        <w:rPr>
          <w:rFonts w:ascii="Times New Roman TUR" w:hAnsi="Times New Roman TUR" w:cs="Times New Roman TUR"/>
          <w:color w:val="000000"/>
        </w:rPr>
        <w:t xml:space="preserve"> </w:t>
      </w:r>
      <w:r w:rsidR="006D6B5D">
        <w:rPr>
          <w:rFonts w:ascii="Times New Roman TUR" w:hAnsi="Times New Roman TUR" w:cs="Times New Roman TUR"/>
          <w:color w:val="000000"/>
        </w:rPr>
        <w:t>-</w:t>
      </w:r>
      <w:r>
        <w:rPr>
          <w:rFonts w:ascii="Times New Roman TUR" w:hAnsi="Times New Roman TUR" w:cs="Times New Roman TUR"/>
          <w:color w:val="000000"/>
        </w:rPr>
        <w:t>tah</w:t>
      </w:r>
      <w:r w:rsidR="002E7D7B">
        <w:rPr>
          <w:rFonts w:ascii="Times New Roman TUR" w:hAnsi="Times New Roman TUR" w:cs="Times New Roman TUR"/>
          <w:color w:val="000000"/>
        </w:rPr>
        <w:t>q</w:t>
      </w:r>
      <w:r>
        <w:rPr>
          <w:rFonts w:ascii="Times New Roman TUR" w:hAnsi="Times New Roman TUR" w:cs="Times New Roman TUR"/>
          <w:color w:val="000000"/>
        </w:rPr>
        <w:t>i</w:t>
      </w:r>
      <w:r w:rsidR="002E7D7B">
        <w:rPr>
          <w:rFonts w:ascii="Times New Roman TUR" w:hAnsi="Times New Roman TUR" w:cs="Times New Roman TUR"/>
          <w:color w:val="000000"/>
        </w:rPr>
        <w:t>qo</w:t>
      </w:r>
      <w:r>
        <w:rPr>
          <w:rFonts w:ascii="Times New Roman TUR" w:hAnsi="Times New Roman TUR" w:cs="Times New Roman TUR"/>
          <w:color w:val="000000"/>
        </w:rPr>
        <w:t>t</w:t>
      </w:r>
      <w:r w:rsidR="002E7D7B">
        <w:rPr>
          <w:rFonts w:ascii="Times New Roman TUR" w:hAnsi="Times New Roman TUR" w:cs="Times New Roman TUR"/>
          <w:color w:val="000000"/>
        </w:rPr>
        <w:t>i</w:t>
      </w:r>
      <w:r>
        <w:rPr>
          <w:rFonts w:ascii="Times New Roman TUR" w:hAnsi="Times New Roman TUR" w:cs="Times New Roman TUR"/>
          <w:color w:val="000000"/>
        </w:rPr>
        <w:t>m</w:t>
      </w:r>
      <w:r w:rsidR="002E7D7B">
        <w:rPr>
          <w:rFonts w:ascii="Times New Roman TUR" w:hAnsi="Times New Roman TUR" w:cs="Times New Roman TUR"/>
          <w:color w:val="000000"/>
        </w:rPr>
        <w:t xml:space="preserve"> bi</w:t>
      </w:r>
      <w:r>
        <w:rPr>
          <w:rFonts w:ascii="Times New Roman TUR" w:hAnsi="Times New Roman TUR" w:cs="Times New Roman TUR"/>
          <w:color w:val="000000"/>
        </w:rPr>
        <w:t>la</w:t>
      </w:r>
      <w:r w:rsidR="002E7D7B">
        <w:rPr>
          <w:rFonts w:ascii="Times New Roman TUR" w:hAnsi="Times New Roman TUR" w:cs="Times New Roman TUR"/>
          <w:color w:val="000000"/>
        </w:rPr>
        <w:t>n</w:t>
      </w:r>
      <w:r w:rsidR="006D6B5D">
        <w:rPr>
          <w:rFonts w:ascii="Times New Roman TUR" w:hAnsi="Times New Roman TUR" w:cs="Times New Roman TUR"/>
          <w:color w:val="000000"/>
        </w:rPr>
        <w:t>-</w:t>
      </w:r>
      <w:r>
        <w:rPr>
          <w:rFonts w:ascii="Times New Roman TUR" w:hAnsi="Times New Roman TUR" w:cs="Times New Roman TUR"/>
          <w:color w:val="000000"/>
        </w:rPr>
        <w:t xml:space="preserve"> ayn</w:t>
      </w:r>
      <w:r w:rsidR="002E7D7B">
        <w:rPr>
          <w:rFonts w:ascii="Times New Roman TUR" w:hAnsi="Times New Roman TUR" w:cs="Times New Roman TUR"/>
          <w:color w:val="000000"/>
        </w:rPr>
        <w:t>a</w:t>
      </w:r>
      <w:r>
        <w:rPr>
          <w:rFonts w:ascii="Times New Roman TUR" w:hAnsi="Times New Roman TUR" w:cs="Times New Roman TUR"/>
          <w:color w:val="000000"/>
        </w:rPr>
        <w:t>n vaziy</w:t>
      </w:r>
      <w:r w:rsidR="002E7D7B">
        <w:rPr>
          <w:rFonts w:ascii="Times New Roman TUR" w:hAnsi="Times New Roman TUR" w:cs="Times New Roman TUR"/>
          <w:color w:val="000000"/>
        </w:rPr>
        <w:t>a</w:t>
      </w:r>
      <w:r>
        <w:rPr>
          <w:rFonts w:ascii="Times New Roman TUR" w:hAnsi="Times New Roman TUR" w:cs="Times New Roman TUR"/>
          <w:color w:val="000000"/>
        </w:rPr>
        <w:t>ti</w:t>
      </w:r>
      <w:r w:rsidR="002E7D7B">
        <w:rPr>
          <w:rFonts w:ascii="Times New Roman TUR" w:hAnsi="Times New Roman TUR" w:cs="Times New Roman TUR"/>
          <w:color w:val="000000"/>
        </w:rPr>
        <w:t>ga</w:t>
      </w:r>
      <w:r>
        <w:rPr>
          <w:rFonts w:ascii="Times New Roman TUR" w:hAnsi="Times New Roman TUR" w:cs="Times New Roman TUR"/>
          <w:color w:val="000000"/>
        </w:rPr>
        <w:t xml:space="preserve"> t</w:t>
      </w:r>
      <w:r w:rsidR="002E7D7B">
        <w:rPr>
          <w:rFonts w:ascii="Times New Roman TUR" w:hAnsi="Times New Roman TUR" w:cs="Times New Roman TUR"/>
          <w:color w:val="000000"/>
        </w:rPr>
        <w:t>a</w:t>
      </w:r>
      <w:r>
        <w:rPr>
          <w:rFonts w:ascii="Times New Roman TUR" w:hAnsi="Times New Roman TUR" w:cs="Times New Roman TUR"/>
          <w:color w:val="000000"/>
        </w:rPr>
        <w:t>v</w:t>
      </w:r>
      <w:r w:rsidR="002E7D7B">
        <w:rPr>
          <w:rFonts w:ascii="Times New Roman TUR" w:hAnsi="Times New Roman TUR" w:cs="Times New Roman TUR"/>
          <w:color w:val="000000"/>
        </w:rPr>
        <w:t>o</w:t>
      </w:r>
      <w:r>
        <w:rPr>
          <w:rFonts w:ascii="Times New Roman TUR" w:hAnsi="Times New Roman TUR" w:cs="Times New Roman TUR"/>
          <w:color w:val="000000"/>
        </w:rPr>
        <w:t>fu</w:t>
      </w:r>
      <w:r w:rsidR="002E7D7B">
        <w:rPr>
          <w:rFonts w:ascii="Times New Roman TUR" w:hAnsi="Times New Roman TUR" w:cs="Times New Roman TUR"/>
          <w:color w:val="000000"/>
        </w:rPr>
        <w:t>q</w:t>
      </w:r>
      <w:r>
        <w:rPr>
          <w:rFonts w:ascii="Times New Roman TUR" w:hAnsi="Times New Roman TUR" w:cs="Times New Roman TUR"/>
          <w:color w:val="000000"/>
        </w:rPr>
        <w:t xml:space="preserve"> </w:t>
      </w:r>
      <w:r w:rsidR="002E7D7B">
        <w:rPr>
          <w:rFonts w:ascii="Times New Roman TUR" w:hAnsi="Times New Roman TUR" w:cs="Times New Roman TUR"/>
          <w:color w:val="000000"/>
        </w:rPr>
        <w:t>qilmoqda</w:t>
      </w:r>
      <w:r>
        <w:rPr>
          <w:rFonts w:ascii="Times New Roman TUR" w:hAnsi="Times New Roman TUR" w:cs="Times New Roman TUR"/>
          <w:color w:val="000000"/>
        </w:rPr>
        <w:t xml:space="preserve">. </w:t>
      </w:r>
      <w:r w:rsidR="002E7D7B">
        <w:rPr>
          <w:rFonts w:ascii="Times New Roman TUR" w:hAnsi="Times New Roman TUR" w:cs="Times New Roman TUR"/>
          <w:color w:val="000000"/>
        </w:rPr>
        <w:t>Chu</w:t>
      </w:r>
      <w:r>
        <w:rPr>
          <w:rFonts w:ascii="Times New Roman TUR" w:hAnsi="Times New Roman TUR" w:cs="Times New Roman TUR"/>
          <w:color w:val="000000"/>
        </w:rPr>
        <w:t xml:space="preserve">nki, </w:t>
      </w:r>
      <w:r w:rsidR="00317151">
        <w:rPr>
          <w:rFonts w:ascii="Times New Roman TUR" w:hAnsi="Times New Roman TUR" w:cs="Times New Roman TUR"/>
          <w:color w:val="000000"/>
        </w:rPr>
        <w:t>o‘</w:t>
      </w:r>
      <w:r w:rsidR="002E7D7B">
        <w:rPr>
          <w:rFonts w:ascii="Times New Roman TUR" w:hAnsi="Times New Roman TUR" w:cs="Times New Roman TUR"/>
          <w:color w:val="000000"/>
        </w:rPr>
        <w:t>sha</w:t>
      </w:r>
      <w:r>
        <w:rPr>
          <w:rFonts w:ascii="Times New Roman TUR" w:hAnsi="Times New Roman TUR" w:cs="Times New Roman TUR"/>
          <w:color w:val="000000"/>
        </w:rPr>
        <w:t xml:space="preserve"> zam</w:t>
      </w:r>
      <w:r w:rsidR="002E7D7B">
        <w:rPr>
          <w:rFonts w:ascii="Times New Roman TUR" w:hAnsi="Times New Roman TUR" w:cs="Times New Roman TUR"/>
          <w:color w:val="000000"/>
        </w:rPr>
        <w:t>o</w:t>
      </w:r>
      <w:r>
        <w:rPr>
          <w:rFonts w:ascii="Times New Roman TUR" w:hAnsi="Times New Roman TUR" w:cs="Times New Roman TUR"/>
          <w:color w:val="000000"/>
        </w:rPr>
        <w:t xml:space="preserve">nda </w:t>
      </w:r>
      <w:r w:rsidR="006D6B5D">
        <w:rPr>
          <w:rFonts w:ascii="Times New Roman TUR" w:hAnsi="Times New Roman TUR" w:cs="Times New Roman TUR"/>
          <w:color w:val="000000"/>
        </w:rPr>
        <w:t>J</w:t>
      </w:r>
      <w:r w:rsidR="002E7D7B">
        <w:rPr>
          <w:rFonts w:ascii="Times New Roman TUR" w:hAnsi="Times New Roman TUR" w:cs="Times New Roman TUR"/>
          <w:color w:val="000000"/>
        </w:rPr>
        <w:t xml:space="preserve">ahon </w:t>
      </w:r>
      <w:r w:rsidR="006D6B5D">
        <w:rPr>
          <w:rFonts w:ascii="Times New Roman TUR" w:hAnsi="Times New Roman TUR" w:cs="Times New Roman TUR"/>
          <w:color w:val="000000"/>
        </w:rPr>
        <w:t>U</w:t>
      </w:r>
      <w:r w:rsidR="002E7D7B">
        <w:rPr>
          <w:rFonts w:ascii="Times New Roman TUR" w:hAnsi="Times New Roman TUR" w:cs="Times New Roman TUR"/>
          <w:color w:val="000000"/>
        </w:rPr>
        <w:t>rushi</w:t>
      </w:r>
      <w:r>
        <w:rPr>
          <w:rFonts w:ascii="Times New Roman TUR" w:hAnsi="Times New Roman TUR" w:cs="Times New Roman TUR"/>
          <w:color w:val="000000"/>
        </w:rPr>
        <w:t>nin</w:t>
      </w:r>
      <w:r w:rsidR="002E7D7B">
        <w:rPr>
          <w:rFonts w:ascii="Times New Roman TUR" w:hAnsi="Times New Roman TUR" w:cs="Times New Roman TUR"/>
          <w:color w:val="000000"/>
        </w:rPr>
        <w:t>g</w:t>
      </w:r>
      <w:r>
        <w:rPr>
          <w:rFonts w:ascii="Times New Roman TUR" w:hAnsi="Times New Roman TUR" w:cs="Times New Roman TUR"/>
          <w:color w:val="000000"/>
        </w:rPr>
        <w:t xml:space="preserve"> </w:t>
      </w:r>
      <w:r w:rsidR="000A3E27">
        <w:rPr>
          <w:rFonts w:ascii="Times New Roman TUR" w:hAnsi="Times New Roman TUR" w:cs="Times New Roman TUR"/>
          <w:color w:val="000000"/>
        </w:rPr>
        <w:t>boshlanish</w:t>
      </w:r>
      <w:r>
        <w:rPr>
          <w:rFonts w:ascii="Times New Roman TUR" w:hAnsi="Times New Roman TUR" w:cs="Times New Roman TUR"/>
          <w:color w:val="000000"/>
        </w:rPr>
        <w:t>l</w:t>
      </w:r>
      <w:r w:rsidR="002E7D7B">
        <w:rPr>
          <w:rFonts w:ascii="Times New Roman TUR" w:hAnsi="Times New Roman TUR" w:cs="Times New Roman TUR"/>
          <w:color w:val="000000"/>
        </w:rPr>
        <w:t>a</w:t>
      </w:r>
      <w:r>
        <w:rPr>
          <w:rFonts w:ascii="Times New Roman TUR" w:hAnsi="Times New Roman TUR" w:cs="Times New Roman TUR"/>
          <w:color w:val="000000"/>
        </w:rPr>
        <w:t>rid</w:t>
      </w:r>
      <w:r w:rsidR="002E7D7B">
        <w:rPr>
          <w:rFonts w:ascii="Times New Roman TUR" w:hAnsi="Times New Roman TUR" w:cs="Times New Roman TUR"/>
          <w:color w:val="000000"/>
        </w:rPr>
        <w:t>a</w:t>
      </w:r>
      <w:r>
        <w:rPr>
          <w:rFonts w:ascii="Times New Roman TUR" w:hAnsi="Times New Roman TUR" w:cs="Times New Roman TUR"/>
          <w:color w:val="000000"/>
        </w:rPr>
        <w:t xml:space="preserve"> </w:t>
      </w:r>
      <w:r w:rsidR="002E7D7B">
        <w:rPr>
          <w:rFonts w:ascii="Times New Roman TUR" w:hAnsi="Times New Roman TUR" w:cs="Times New Roman TUR"/>
          <w:color w:val="000000"/>
        </w:rPr>
        <w:t>u</w:t>
      </w:r>
      <w:r>
        <w:rPr>
          <w:rFonts w:ascii="Times New Roman TUR" w:hAnsi="Times New Roman TUR" w:cs="Times New Roman TUR"/>
          <w:color w:val="000000"/>
        </w:rPr>
        <w:t>st</w:t>
      </w:r>
      <w:r w:rsidR="002E7D7B">
        <w:rPr>
          <w:rFonts w:ascii="Times New Roman TUR" w:hAnsi="Times New Roman TUR" w:cs="Times New Roman TUR"/>
          <w:color w:val="000000"/>
        </w:rPr>
        <w:t>ozi</w:t>
      </w:r>
      <w:r>
        <w:rPr>
          <w:rFonts w:ascii="Times New Roman TUR" w:hAnsi="Times New Roman TUR" w:cs="Times New Roman TUR"/>
          <w:color w:val="000000"/>
        </w:rPr>
        <w:t xml:space="preserve">m eski </w:t>
      </w:r>
      <w:r w:rsidR="002E7D7B">
        <w:rPr>
          <w:rFonts w:ascii="Times New Roman TUR" w:hAnsi="Times New Roman TUR" w:cs="Times New Roman TUR"/>
          <w:color w:val="000000"/>
        </w:rPr>
        <w:t>o</w:t>
      </w:r>
      <w:r>
        <w:rPr>
          <w:rFonts w:ascii="Times New Roman TUR" w:hAnsi="Times New Roman TUR" w:cs="Times New Roman TUR"/>
          <w:color w:val="000000"/>
        </w:rPr>
        <w:t>d</w:t>
      </w:r>
      <w:r w:rsidR="002E7D7B">
        <w:rPr>
          <w:rFonts w:ascii="Times New Roman TUR" w:hAnsi="Times New Roman TUR" w:cs="Times New Roman TUR"/>
          <w:color w:val="000000"/>
        </w:rPr>
        <w:t>a</w:t>
      </w:r>
      <w:r>
        <w:rPr>
          <w:rFonts w:ascii="Times New Roman TUR" w:hAnsi="Times New Roman TUR" w:cs="Times New Roman TUR"/>
          <w:color w:val="000000"/>
        </w:rPr>
        <w:t>tini v</w:t>
      </w:r>
      <w:r w:rsidR="002E7D7B">
        <w:rPr>
          <w:rFonts w:ascii="Times New Roman TUR" w:hAnsi="Times New Roman TUR" w:cs="Times New Roman TUR"/>
          <w:color w:val="000000"/>
        </w:rPr>
        <w:t>a</w:t>
      </w:r>
      <w:r>
        <w:rPr>
          <w:rFonts w:ascii="Times New Roman TUR" w:hAnsi="Times New Roman TUR" w:cs="Times New Roman TUR"/>
          <w:color w:val="000000"/>
        </w:rPr>
        <w:t xml:space="preserve"> </w:t>
      </w:r>
      <w:r w:rsidR="002E7D7B">
        <w:rPr>
          <w:rFonts w:ascii="Times New Roman TUR" w:hAnsi="Times New Roman TUR" w:cs="Times New Roman TUR"/>
          <w:color w:val="000000"/>
        </w:rPr>
        <w:t>boshqa</w:t>
      </w:r>
      <w:r>
        <w:rPr>
          <w:rFonts w:ascii="Times New Roman TUR" w:hAnsi="Times New Roman TUR" w:cs="Times New Roman TUR"/>
          <w:color w:val="000000"/>
        </w:rPr>
        <w:t xml:space="preserve"> f</w:t>
      </w:r>
      <w:r w:rsidR="002E7D7B">
        <w:rPr>
          <w:rFonts w:ascii="Times New Roman TUR" w:hAnsi="Times New Roman TUR" w:cs="Times New Roman TUR"/>
          <w:color w:val="000000"/>
        </w:rPr>
        <w:t>a</w:t>
      </w:r>
      <w:r>
        <w:rPr>
          <w:rFonts w:ascii="Times New Roman TUR" w:hAnsi="Times New Roman TUR" w:cs="Times New Roman TUR"/>
          <w:color w:val="000000"/>
        </w:rPr>
        <w:t>ls</w:t>
      </w:r>
      <w:r w:rsidR="002E7D7B">
        <w:rPr>
          <w:rFonts w:ascii="Times New Roman TUR" w:hAnsi="Times New Roman TUR" w:cs="Times New Roman TUR"/>
          <w:color w:val="000000"/>
        </w:rPr>
        <w:t>a</w:t>
      </w:r>
      <w:r>
        <w:rPr>
          <w:rFonts w:ascii="Times New Roman TUR" w:hAnsi="Times New Roman TUR" w:cs="Times New Roman TUR"/>
          <w:color w:val="000000"/>
        </w:rPr>
        <w:t>f</w:t>
      </w:r>
      <w:r w:rsidR="000A3E27">
        <w:rPr>
          <w:rFonts w:ascii="Times New Roman TUR" w:hAnsi="Times New Roman TUR" w:cs="Times New Roman TUR"/>
          <w:color w:val="000000"/>
        </w:rPr>
        <w:t>iy ilmlarni</w:t>
      </w:r>
      <w:r>
        <w:rPr>
          <w:rFonts w:ascii="Times New Roman TUR" w:hAnsi="Times New Roman TUR" w:cs="Times New Roman TUR"/>
          <w:color w:val="000000"/>
        </w:rPr>
        <w:t xml:space="preserve"> v</w:t>
      </w:r>
      <w:r w:rsidR="002E7D7B">
        <w:rPr>
          <w:rFonts w:ascii="Times New Roman TUR" w:hAnsi="Times New Roman TUR" w:cs="Times New Roman TUR"/>
          <w:color w:val="000000"/>
        </w:rPr>
        <w:t>a</w:t>
      </w:r>
      <w:r>
        <w:rPr>
          <w:rFonts w:ascii="Times New Roman TUR" w:hAnsi="Times New Roman TUR" w:cs="Times New Roman TUR"/>
          <w:color w:val="000000"/>
        </w:rPr>
        <w:t xml:space="preserve"> </w:t>
      </w:r>
      <w:r w:rsidR="000A3E27">
        <w:rPr>
          <w:rFonts w:ascii="Times New Roman TUR" w:hAnsi="Times New Roman TUR" w:cs="Times New Roman TUR"/>
          <w:color w:val="000000"/>
        </w:rPr>
        <w:t>o</w:t>
      </w:r>
      <w:r>
        <w:rPr>
          <w:rFonts w:ascii="Times New Roman TUR" w:hAnsi="Times New Roman TUR" w:cs="Times New Roman TUR"/>
          <w:color w:val="000000"/>
        </w:rPr>
        <w:t>liy</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اۤلِيَه</w:t>
      </w:r>
      <w:r w:rsidRPr="00BA5462">
        <w:rPr>
          <w:rFonts w:ascii="Times New Roman TUR" w:hAnsi="Times New Roman TUR" w:cs="Times New Roman TUR"/>
          <w:color w:val="000000"/>
          <w:sz w:val="28"/>
          <w:szCs w:val="28"/>
        </w:rPr>
        <w:t xml:space="preserve"> </w:t>
      </w:r>
      <w:r w:rsidR="000A3E27" w:rsidRPr="000A3E27">
        <w:rPr>
          <w:rFonts w:ascii="Times New Roman TUR" w:hAnsi="Times New Roman TUR" w:cs="Times New Roman TUR"/>
          <w:color w:val="000000"/>
        </w:rPr>
        <w:t>(</w:t>
      </w:r>
      <w:r w:rsidR="000A3E27">
        <w:rPr>
          <w:rFonts w:ascii="Times New Roman TUR" w:hAnsi="Times New Roman TUR" w:cs="Times New Roman TUR"/>
          <w:color w:val="000000"/>
        </w:rPr>
        <w:t>sarf, nahv, mantiq kabi</w:t>
      </w:r>
      <w:r w:rsidR="000A3E27" w:rsidRPr="000A3E27">
        <w:rPr>
          <w:rFonts w:ascii="Times New Roman TUR" w:hAnsi="Times New Roman TUR" w:cs="Times New Roman TUR"/>
          <w:color w:val="000000"/>
        </w:rPr>
        <w:t xml:space="preserve">) </w:t>
      </w:r>
      <w:r>
        <w:rPr>
          <w:rFonts w:ascii="Times New Roman TUR" w:hAnsi="Times New Roman TUR" w:cs="Times New Roman TUR"/>
          <w:color w:val="000000"/>
        </w:rPr>
        <w:t>v</w:t>
      </w:r>
      <w:r w:rsidR="002E7D7B">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 xml:space="preserve">liy </w:t>
      </w:r>
      <w:r w:rsidRPr="00BA5462">
        <w:rPr>
          <w:rFonts w:ascii="Traditional Arabic" w:hAnsi="Traditional Arabic" w:cs="Traditional Arabic"/>
          <w:color w:val="FF0000"/>
          <w:sz w:val="40"/>
          <w:szCs w:val="40"/>
          <w:rtl/>
        </w:rPr>
        <w:t>عَالِيَه</w:t>
      </w:r>
      <w:r w:rsidRPr="00BA5462">
        <w:rPr>
          <w:rFonts w:ascii="Times New Roman TUR" w:hAnsi="Times New Roman TUR" w:cs="Times New Roman TUR"/>
          <w:color w:val="000000"/>
          <w:sz w:val="28"/>
          <w:szCs w:val="28"/>
        </w:rPr>
        <w:t xml:space="preserve"> </w:t>
      </w:r>
      <w:r w:rsidR="000A3E27" w:rsidRPr="000A3E27">
        <w:rPr>
          <w:rFonts w:ascii="Times New Roman TUR" w:hAnsi="Times New Roman TUR" w:cs="Times New Roman TUR"/>
          <w:color w:val="000000"/>
        </w:rPr>
        <w:t>(</w:t>
      </w:r>
      <w:r w:rsidR="000A3E27">
        <w:rPr>
          <w:rFonts w:ascii="Times New Roman TUR" w:hAnsi="Times New Roman TUR" w:cs="Times New Roman TUR"/>
          <w:color w:val="000000"/>
        </w:rPr>
        <w:t>tafsir, hadis, fiqh kabi</w:t>
      </w:r>
      <w:r w:rsidR="000A3E27" w:rsidRPr="000A3E27">
        <w:rPr>
          <w:rFonts w:ascii="Times New Roman TUR" w:hAnsi="Times New Roman TUR" w:cs="Times New Roman TUR"/>
          <w:color w:val="000000"/>
        </w:rPr>
        <w:t>)</w:t>
      </w:r>
      <w:r w:rsidR="000A3E27">
        <w:rPr>
          <w:rFonts w:ascii="Times New Roman TUR" w:hAnsi="Times New Roman TUR" w:cs="Times New Roman TUR"/>
          <w:color w:val="000000"/>
        </w:rPr>
        <w:t xml:space="preserve"> ilmlarni </w:t>
      </w:r>
      <w:r w:rsidR="002E7D7B">
        <w:rPr>
          <w:rFonts w:ascii="Times New Roman TUR" w:hAnsi="Times New Roman TUR" w:cs="Times New Roman TUR"/>
          <w:color w:val="000000"/>
        </w:rPr>
        <w:t>q</w:t>
      </w:r>
      <w:r w:rsidR="00317151">
        <w:rPr>
          <w:rFonts w:ascii="Times New Roman TUR" w:hAnsi="Times New Roman TUR" w:cs="Times New Roman TUR"/>
          <w:color w:val="000000"/>
        </w:rPr>
        <w:t>o‘</w:t>
      </w:r>
      <w:r w:rsidR="002E7D7B">
        <w:rPr>
          <w:rFonts w:ascii="Times New Roman TUR" w:hAnsi="Times New Roman TUR" w:cs="Times New Roman TUR"/>
          <w:color w:val="000000"/>
        </w:rPr>
        <w:t>yib</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0A3E27">
        <w:rPr>
          <w:rFonts w:ascii="Times New Roman TUR" w:hAnsi="Times New Roman TUR" w:cs="Times New Roman TUR"/>
          <w:color w:val="000000"/>
        </w:rPr>
        <w:t>liq</w:t>
      </w:r>
      <w:r>
        <w:rPr>
          <w:rFonts w:ascii="Times New Roman TUR" w:hAnsi="Times New Roman TUR" w:cs="Times New Roman TUR"/>
          <w:color w:val="000000"/>
        </w:rPr>
        <w:t xml:space="preserve"> bir </w:t>
      </w:r>
      <w:r w:rsidR="000A3E27">
        <w:rPr>
          <w:rFonts w:ascii="Times New Roman TUR" w:hAnsi="Times New Roman TUR" w:cs="Times New Roman TUR"/>
          <w:color w:val="000000"/>
        </w:rPr>
        <w:t>qalb huzuri</w:t>
      </w:r>
      <w:r w:rsidR="002E7D7B">
        <w:rPr>
          <w:rFonts w:ascii="Times New Roman TUR" w:hAnsi="Times New Roman TUR" w:cs="Times New Roman TUR"/>
          <w:color w:val="000000"/>
        </w:rPr>
        <w:t xml:space="preserve"> bi</w:t>
      </w:r>
      <w:r>
        <w:rPr>
          <w:rFonts w:ascii="Times New Roman TUR" w:hAnsi="Times New Roman TUR" w:cs="Times New Roman TUR"/>
          <w:color w:val="000000"/>
        </w:rPr>
        <w:t>la</w:t>
      </w:r>
      <w:r w:rsidR="002E7D7B">
        <w:rPr>
          <w:rFonts w:ascii="Times New Roman TUR" w:hAnsi="Times New Roman TUR" w:cs="Times New Roman TUR"/>
          <w:color w:val="000000"/>
        </w:rPr>
        <w:t>n</w:t>
      </w:r>
      <w:r>
        <w:rPr>
          <w:rFonts w:ascii="Times New Roman TUR" w:hAnsi="Times New Roman TUR" w:cs="Times New Roman TUR"/>
          <w:color w:val="000000"/>
        </w:rPr>
        <w:t xml:space="preserve"> Ris</w:t>
      </w:r>
      <w:r w:rsidR="002E7D7B">
        <w:rPr>
          <w:rFonts w:ascii="Times New Roman TUR" w:hAnsi="Times New Roman TUR" w:cs="Times New Roman TUR"/>
          <w:color w:val="000000"/>
        </w:rPr>
        <w:t>o</w:t>
      </w:r>
      <w:r>
        <w:rPr>
          <w:rFonts w:ascii="Times New Roman TUR" w:hAnsi="Times New Roman TUR" w:cs="Times New Roman TUR"/>
          <w:color w:val="000000"/>
        </w:rPr>
        <w:t>l</w:t>
      </w:r>
      <w:r w:rsidR="002E7D7B">
        <w:rPr>
          <w:rFonts w:ascii="Times New Roman TUR" w:hAnsi="Times New Roman TUR" w:cs="Times New Roman TUR"/>
          <w:color w:val="000000"/>
        </w:rPr>
        <w:t>a</w:t>
      </w:r>
      <w:r>
        <w:rPr>
          <w:rFonts w:ascii="Times New Roman TUR" w:hAnsi="Times New Roman TUR" w:cs="Times New Roman TUR"/>
          <w:color w:val="000000"/>
        </w:rPr>
        <w:t>-i Nur</w:t>
      </w:r>
      <w:r w:rsidR="002E7D7B">
        <w:rPr>
          <w:rFonts w:ascii="Times New Roman TUR" w:hAnsi="Times New Roman TUR" w:cs="Times New Roman TUR"/>
          <w:color w:val="000000"/>
        </w:rPr>
        <w:t>ni</w:t>
      </w:r>
      <w:r>
        <w:rPr>
          <w:rFonts w:ascii="Times New Roman TUR" w:hAnsi="Times New Roman TUR" w:cs="Times New Roman TUR"/>
          <w:color w:val="000000"/>
        </w:rPr>
        <w:t>n</w:t>
      </w:r>
      <w:r w:rsidR="002E7D7B">
        <w:rPr>
          <w:rFonts w:ascii="Times New Roman TUR" w:hAnsi="Times New Roman TUR" w:cs="Times New Roman TUR"/>
          <w:color w:val="000000"/>
        </w:rPr>
        <w:t>g</w:t>
      </w:r>
      <w:r>
        <w:rPr>
          <w:rFonts w:ascii="Times New Roman TUR" w:hAnsi="Times New Roman TUR" w:cs="Times New Roman TUR"/>
          <w:color w:val="000000"/>
        </w:rPr>
        <w:t xml:space="preserve"> f</w:t>
      </w:r>
      <w:r w:rsidR="002E7D7B">
        <w:rPr>
          <w:rFonts w:ascii="Times New Roman TUR" w:hAnsi="Times New Roman TUR" w:cs="Times New Roman TUR"/>
          <w:color w:val="000000"/>
        </w:rPr>
        <w:t>o</w:t>
      </w:r>
      <w:r>
        <w:rPr>
          <w:rFonts w:ascii="Times New Roman TUR" w:hAnsi="Times New Roman TUR" w:cs="Times New Roman TUR"/>
          <w:color w:val="000000"/>
        </w:rPr>
        <w:t>tihas</w:t>
      </w:r>
      <w:r w:rsidR="002E7D7B">
        <w:rPr>
          <w:rFonts w:ascii="Times New Roman TUR" w:hAnsi="Times New Roman TUR" w:cs="Times New Roman TUR"/>
          <w:color w:val="000000"/>
        </w:rPr>
        <w:t>i</w:t>
      </w:r>
      <w:r>
        <w:rPr>
          <w:rFonts w:ascii="Times New Roman TUR" w:hAnsi="Times New Roman TUR" w:cs="Times New Roman TUR"/>
          <w:color w:val="000000"/>
        </w:rPr>
        <w:t xml:space="preserve"> v</w:t>
      </w:r>
      <w:r w:rsidR="002E7D7B">
        <w:rPr>
          <w:rFonts w:ascii="Times New Roman TUR" w:hAnsi="Times New Roman TUR" w:cs="Times New Roman TUR"/>
          <w:color w:val="000000"/>
        </w:rPr>
        <w:t>a</w:t>
      </w:r>
      <w:r>
        <w:rPr>
          <w:rFonts w:ascii="Times New Roman TUR" w:hAnsi="Times New Roman TUR" w:cs="Times New Roman TUR"/>
          <w:color w:val="000000"/>
        </w:rPr>
        <w:t xml:space="preserve"> birinc</w:t>
      </w:r>
      <w:r w:rsidR="002E7D7B">
        <w:rPr>
          <w:rFonts w:ascii="Times New Roman TUR" w:hAnsi="Times New Roman TUR" w:cs="Times New Roman TUR"/>
          <w:color w:val="000000"/>
        </w:rPr>
        <w:t>h</w:t>
      </w:r>
      <w:r>
        <w:rPr>
          <w:rFonts w:ascii="Times New Roman TUR" w:hAnsi="Times New Roman TUR" w:cs="Times New Roman TUR"/>
          <w:color w:val="000000"/>
        </w:rPr>
        <w:t>i m</w:t>
      </w:r>
      <w:r w:rsidR="002E7D7B">
        <w:rPr>
          <w:rFonts w:ascii="Times New Roman TUR" w:hAnsi="Times New Roman TUR" w:cs="Times New Roman TUR"/>
          <w:color w:val="000000"/>
        </w:rPr>
        <w:t>a</w:t>
      </w:r>
      <w:r>
        <w:rPr>
          <w:rFonts w:ascii="Times New Roman TUR" w:hAnsi="Times New Roman TUR" w:cs="Times New Roman TUR"/>
          <w:color w:val="000000"/>
        </w:rPr>
        <w:t>rt</w:t>
      </w:r>
      <w:r w:rsidR="002E7D7B">
        <w:rPr>
          <w:rFonts w:ascii="Times New Roman TUR" w:hAnsi="Times New Roman TUR" w:cs="Times New Roman TUR"/>
          <w:color w:val="000000"/>
        </w:rPr>
        <w:t>a</w:t>
      </w:r>
      <w:r>
        <w:rPr>
          <w:rFonts w:ascii="Times New Roman TUR" w:hAnsi="Times New Roman TUR" w:cs="Times New Roman TUR"/>
          <w:color w:val="000000"/>
        </w:rPr>
        <w:t>b</w:t>
      </w:r>
      <w:r w:rsidR="002E7D7B">
        <w:rPr>
          <w:rFonts w:ascii="Times New Roman TUR" w:hAnsi="Times New Roman TUR" w:cs="Times New Roman TUR"/>
          <w:color w:val="000000"/>
        </w:rPr>
        <w:t>a</w:t>
      </w:r>
      <w:r>
        <w:rPr>
          <w:rFonts w:ascii="Times New Roman TUR" w:hAnsi="Times New Roman TUR" w:cs="Times New Roman TUR"/>
          <w:color w:val="000000"/>
        </w:rPr>
        <w:t xml:space="preserve">si </w:t>
      </w:r>
      <w:r w:rsidR="002E7D7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2E7D7B">
        <w:rPr>
          <w:rFonts w:ascii="Times New Roman TUR" w:hAnsi="Times New Roman TUR" w:cs="Times New Roman TUR"/>
          <w:color w:val="000000"/>
        </w:rPr>
        <w:t>g</w:t>
      </w:r>
      <w:r>
        <w:rPr>
          <w:rFonts w:ascii="Times New Roman TUR" w:hAnsi="Times New Roman TUR" w:cs="Times New Roman TUR"/>
          <w:color w:val="000000"/>
        </w:rPr>
        <w:t>an "</w:t>
      </w:r>
      <w:r w:rsidR="002E7D7B">
        <w:rPr>
          <w:rFonts w:ascii="Times New Roman TUR" w:hAnsi="Times New Roman TUR" w:cs="Times New Roman TUR"/>
          <w:color w:val="000000"/>
        </w:rPr>
        <w:t>Isho</w:t>
      </w:r>
      <w:r>
        <w:rPr>
          <w:rFonts w:ascii="Times New Roman TUR" w:hAnsi="Times New Roman TUR" w:cs="Times New Roman TUR"/>
          <w:color w:val="000000"/>
        </w:rPr>
        <w:t>r</w:t>
      </w:r>
      <w:r w:rsidR="002E7D7B">
        <w:rPr>
          <w:rFonts w:ascii="Times New Roman TUR" w:hAnsi="Times New Roman TUR" w:cs="Times New Roman TUR"/>
          <w:color w:val="000000"/>
        </w:rPr>
        <w:t>o</w:t>
      </w:r>
      <w:r>
        <w:rPr>
          <w:rFonts w:ascii="Times New Roman TUR" w:hAnsi="Times New Roman TUR" w:cs="Times New Roman TUR"/>
          <w:color w:val="000000"/>
        </w:rPr>
        <w:t>t-</w:t>
      </w:r>
      <w:r w:rsidR="002E7D7B">
        <w:rPr>
          <w:rFonts w:ascii="Times New Roman TUR" w:hAnsi="Times New Roman TUR" w:cs="Times New Roman TUR"/>
          <w:color w:val="000000"/>
        </w:rPr>
        <w:t>u</w:t>
      </w:r>
      <w:r>
        <w:rPr>
          <w:rFonts w:ascii="Times New Roman TUR" w:hAnsi="Times New Roman TUR" w:cs="Times New Roman TUR"/>
          <w:color w:val="000000"/>
        </w:rPr>
        <w:t>l</w:t>
      </w:r>
      <w:r w:rsidR="000A3E27">
        <w:rPr>
          <w:rFonts w:ascii="Times New Roman TUR" w:hAnsi="Times New Roman TUR" w:cs="Times New Roman TUR"/>
          <w:color w:val="000000"/>
        </w:rPr>
        <w:t xml:space="preserve"> </w:t>
      </w:r>
      <w:r w:rsidR="002E7D7B">
        <w:rPr>
          <w:rFonts w:ascii="Times New Roman TUR" w:hAnsi="Times New Roman TUR" w:cs="Times New Roman TUR"/>
          <w:color w:val="000000"/>
        </w:rPr>
        <w:t>I</w:t>
      </w:r>
      <w:r w:rsidR="00317151">
        <w:rPr>
          <w:rFonts w:ascii="Times New Roman TUR" w:hAnsi="Times New Roman TUR" w:cs="Times New Roman TUR"/>
          <w:color w:val="000000"/>
        </w:rPr>
        <w:t>’</w:t>
      </w:r>
      <w:r w:rsidR="002E7D7B">
        <w:rPr>
          <w:rFonts w:ascii="Times New Roman TUR" w:hAnsi="Times New Roman TUR" w:cs="Times New Roman TUR"/>
          <w:color w:val="000000"/>
        </w:rPr>
        <w:t>jo</w:t>
      </w:r>
      <w:r>
        <w:rPr>
          <w:rFonts w:ascii="Times New Roman TUR" w:hAnsi="Times New Roman TUR" w:cs="Times New Roman TUR"/>
          <w:color w:val="000000"/>
        </w:rPr>
        <w:t>z T</w:t>
      </w:r>
      <w:r w:rsidR="002E7D7B">
        <w:rPr>
          <w:rFonts w:ascii="Times New Roman TUR" w:hAnsi="Times New Roman TUR" w:cs="Times New Roman TUR"/>
          <w:color w:val="000000"/>
        </w:rPr>
        <w:t>a</w:t>
      </w:r>
      <w:r>
        <w:rPr>
          <w:rFonts w:ascii="Times New Roman TUR" w:hAnsi="Times New Roman TUR" w:cs="Times New Roman TUR"/>
          <w:color w:val="000000"/>
        </w:rPr>
        <w:t>fsiri"</w:t>
      </w:r>
      <w:r w:rsidR="002E7D7B">
        <w:rPr>
          <w:rFonts w:ascii="Times New Roman TUR" w:hAnsi="Times New Roman TUR" w:cs="Times New Roman TUR"/>
          <w:color w:val="000000"/>
        </w:rPr>
        <w:t>ni</w:t>
      </w:r>
      <w:r>
        <w:rPr>
          <w:rFonts w:ascii="Times New Roman TUR" w:hAnsi="Times New Roman TUR" w:cs="Times New Roman TUR"/>
          <w:color w:val="000000"/>
        </w:rPr>
        <w:t xml:space="preserve"> b</w:t>
      </w:r>
      <w:r w:rsidR="002E7D7B">
        <w:rPr>
          <w:rFonts w:ascii="Times New Roman TUR" w:hAnsi="Times New Roman TUR" w:cs="Times New Roman TUR"/>
          <w:color w:val="000000"/>
        </w:rPr>
        <w:t>osh</w:t>
      </w:r>
      <w:r>
        <w:rPr>
          <w:rFonts w:ascii="Times New Roman TUR" w:hAnsi="Times New Roman TUR" w:cs="Times New Roman TUR"/>
          <w:color w:val="000000"/>
        </w:rPr>
        <w:t>l</w:t>
      </w:r>
      <w:r w:rsidR="002E7D7B">
        <w:rPr>
          <w:rFonts w:ascii="Times New Roman TUR" w:hAnsi="Times New Roman TUR" w:cs="Times New Roman TUR"/>
          <w:color w:val="000000"/>
        </w:rPr>
        <w:t>a</w:t>
      </w:r>
      <w:r>
        <w:rPr>
          <w:rFonts w:ascii="Times New Roman TUR" w:hAnsi="Times New Roman TUR" w:cs="Times New Roman TUR"/>
          <w:color w:val="000000"/>
        </w:rPr>
        <w:t>y</w:t>
      </w:r>
      <w:r w:rsidR="002E7D7B">
        <w:rPr>
          <w:rFonts w:ascii="Times New Roman TUR" w:hAnsi="Times New Roman TUR" w:cs="Times New Roman TUR"/>
          <w:color w:val="000000"/>
        </w:rPr>
        <w:t>di</w:t>
      </w:r>
      <w:r>
        <w:rPr>
          <w:rFonts w:ascii="Times New Roman TUR" w:hAnsi="Times New Roman TUR" w:cs="Times New Roman TUR"/>
          <w:color w:val="000000"/>
        </w:rPr>
        <w:t>. B</w:t>
      </w:r>
      <w:r w:rsidR="001A2039">
        <w:rPr>
          <w:rFonts w:ascii="Times New Roman TUR" w:hAnsi="Times New Roman TUR" w:cs="Times New Roman TUR"/>
          <w:color w:val="000000"/>
        </w:rPr>
        <w:t>or</w:t>
      </w:r>
      <w:r>
        <w:rPr>
          <w:rFonts w:ascii="Times New Roman TUR" w:hAnsi="Times New Roman TUR" w:cs="Times New Roman TUR"/>
          <w:color w:val="000000"/>
        </w:rPr>
        <w:t xml:space="preserve"> </w:t>
      </w:r>
      <w:r>
        <w:rPr>
          <w:rFonts w:ascii="Times New Roman TUR" w:hAnsi="Times New Roman TUR" w:cs="Times New Roman TUR"/>
          <w:color w:val="000000"/>
        </w:rPr>
        <w:lastRenderedPageBreak/>
        <w:t>himm</w:t>
      </w:r>
      <w:r w:rsidR="001A2039">
        <w:rPr>
          <w:rFonts w:ascii="Times New Roman TUR" w:hAnsi="Times New Roman TUR" w:cs="Times New Roman TUR"/>
          <w:color w:val="000000"/>
        </w:rPr>
        <w:t>a</w:t>
      </w:r>
      <w:r>
        <w:rPr>
          <w:rFonts w:ascii="Times New Roman TUR" w:hAnsi="Times New Roman TUR" w:cs="Times New Roman TUR"/>
          <w:color w:val="000000"/>
        </w:rPr>
        <w:t xml:space="preserve">tini, </w:t>
      </w:r>
      <w:r w:rsidR="001A2039">
        <w:rPr>
          <w:rFonts w:ascii="Times New Roman TUR" w:hAnsi="Times New Roman TUR" w:cs="Times New Roman TUR"/>
          <w:color w:val="000000"/>
        </w:rPr>
        <w:t>fikrlarini</w:t>
      </w:r>
      <w:r>
        <w:rPr>
          <w:rFonts w:ascii="Times New Roman TUR" w:hAnsi="Times New Roman TUR" w:cs="Times New Roman TUR"/>
          <w:color w:val="000000"/>
        </w:rPr>
        <w:t xml:space="preserve"> </w:t>
      </w:r>
      <w:r w:rsidR="001A2039">
        <w:rPr>
          <w:rFonts w:ascii="Times New Roman TUR" w:hAnsi="Times New Roman TUR" w:cs="Times New Roman TUR"/>
          <w:color w:val="000000"/>
        </w:rPr>
        <w:t>Qur</w:t>
      </w:r>
      <w:r w:rsidR="00317151">
        <w:rPr>
          <w:rFonts w:ascii="Times New Roman TUR" w:hAnsi="Times New Roman TUR" w:cs="Times New Roman TUR"/>
          <w:color w:val="000000"/>
        </w:rPr>
        <w:t>’</w:t>
      </w:r>
      <w:r w:rsidR="001A2039">
        <w:rPr>
          <w:rFonts w:ascii="Times New Roman TUR" w:hAnsi="Times New Roman TUR" w:cs="Times New Roman TUR"/>
          <w:color w:val="000000"/>
        </w:rPr>
        <w:t>ong</w:t>
      </w:r>
      <w:r>
        <w:rPr>
          <w:rFonts w:ascii="Times New Roman TUR" w:hAnsi="Times New Roman TUR" w:cs="Times New Roman TUR"/>
          <w:color w:val="000000"/>
        </w:rPr>
        <w:t>a sarf</w:t>
      </w:r>
      <w:r w:rsidR="001A2039">
        <w:rPr>
          <w:rFonts w:ascii="Times New Roman TUR" w:hAnsi="Times New Roman TUR" w:cs="Times New Roman TUR"/>
          <w:color w:val="000000"/>
        </w:rPr>
        <w:t xml:space="preserve"> qilishni</w:t>
      </w:r>
      <w:r>
        <w:rPr>
          <w:rFonts w:ascii="Times New Roman TUR" w:hAnsi="Times New Roman TUR" w:cs="Times New Roman TUR"/>
          <w:color w:val="000000"/>
        </w:rPr>
        <w:t xml:space="preserve"> </w:t>
      </w:r>
      <w:r w:rsidR="001A2039">
        <w:rPr>
          <w:rFonts w:ascii="Times New Roman TUR" w:hAnsi="Times New Roman TUR" w:cs="Times New Roman TUR"/>
          <w:color w:val="000000"/>
        </w:rPr>
        <w:t>boshlaganig</w:t>
      </w:r>
      <w:r>
        <w:rPr>
          <w:rFonts w:ascii="Times New Roman TUR" w:hAnsi="Times New Roman TUR" w:cs="Times New Roman TUR"/>
          <w:color w:val="000000"/>
        </w:rPr>
        <w:t xml:space="preserve">a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Pr>
          <w:rFonts w:ascii="Times New Roman TUR" w:hAnsi="Times New Roman TUR" w:cs="Times New Roman TUR"/>
          <w:color w:val="000000"/>
        </w:rPr>
        <w:t xml:space="preserve"> </w:t>
      </w:r>
      <w:r w:rsidR="001A2039">
        <w:rPr>
          <w:rFonts w:ascii="Times New Roman TUR" w:hAnsi="Times New Roman TUR" w:cs="Times New Roman TUR"/>
          <w:color w:val="000000"/>
        </w:rPr>
        <w:t>kuchli</w:t>
      </w:r>
      <w:r>
        <w:rPr>
          <w:rFonts w:ascii="Times New Roman TUR" w:hAnsi="Times New Roman TUR" w:cs="Times New Roman TUR"/>
          <w:color w:val="000000"/>
        </w:rPr>
        <w:t xml:space="preserve"> bir </w:t>
      </w:r>
      <w:r w:rsidR="001A2039">
        <w:rPr>
          <w:rFonts w:ascii="Times New Roman TUR" w:hAnsi="Times New Roman TUR" w:cs="Times New Roman TUR"/>
          <w:color w:val="000000"/>
        </w:rPr>
        <w:t>alomat</w:t>
      </w:r>
      <w:r>
        <w:rPr>
          <w:rFonts w:ascii="Times New Roman TUR" w:hAnsi="Times New Roman TUR" w:cs="Times New Roman TUR"/>
          <w:color w:val="000000"/>
        </w:rPr>
        <w:t xml:space="preserve">dirki, bu asrda </w:t>
      </w:r>
      <w:r w:rsidR="00317151">
        <w:rPr>
          <w:rFonts w:ascii="Times New Roman TUR" w:hAnsi="Times New Roman TUR" w:cs="Times New Roman TUR"/>
          <w:color w:val="000000"/>
        </w:rPr>
        <w:t>o‘</w:t>
      </w:r>
      <w:r w:rsidR="001A2039">
        <w:rPr>
          <w:rFonts w:ascii="Times New Roman TUR" w:hAnsi="Times New Roman TUR" w:cs="Times New Roman TUR"/>
          <w:color w:val="000000"/>
        </w:rPr>
        <w:t>sha</w:t>
      </w:r>
      <w:r>
        <w:rPr>
          <w:rFonts w:ascii="Times New Roman TUR" w:hAnsi="Times New Roman TUR" w:cs="Times New Roman TUR"/>
          <w:color w:val="000000"/>
        </w:rPr>
        <w:t xml:space="preserve"> k</w:t>
      </w:r>
      <w:r w:rsidR="001A2039">
        <w:rPr>
          <w:rFonts w:ascii="Times New Roman TUR" w:hAnsi="Times New Roman TUR" w:cs="Times New Roman TUR"/>
          <w:color w:val="000000"/>
        </w:rPr>
        <w:t>u</w:t>
      </w:r>
      <w:r>
        <w:rPr>
          <w:rFonts w:ascii="Times New Roman TUR" w:hAnsi="Times New Roman TUR" w:cs="Times New Roman TUR"/>
          <w:color w:val="000000"/>
        </w:rPr>
        <w:t>ll</w:t>
      </w:r>
      <w:r w:rsidR="001A2039">
        <w:rPr>
          <w:rFonts w:ascii="Times New Roman TUR" w:hAnsi="Times New Roman TUR" w:cs="Times New Roman TUR"/>
          <w:color w:val="000000"/>
        </w:rPr>
        <w:t>iy</w:t>
      </w:r>
      <w:r>
        <w:rPr>
          <w:rFonts w:ascii="Times New Roman TUR" w:hAnsi="Times New Roman TUR" w:cs="Times New Roman TUR"/>
          <w:color w:val="000000"/>
        </w:rPr>
        <w:t xml:space="preserve"> m</w:t>
      </w:r>
      <w:r w:rsidR="001A203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1A2039">
        <w:rPr>
          <w:rFonts w:ascii="Times New Roman TUR" w:hAnsi="Times New Roman TUR" w:cs="Times New Roman TUR"/>
          <w:color w:val="000000"/>
        </w:rPr>
        <w:t>o</w:t>
      </w:r>
      <w:r>
        <w:rPr>
          <w:rFonts w:ascii="Times New Roman TUR" w:hAnsi="Times New Roman TUR" w:cs="Times New Roman TUR"/>
          <w:color w:val="000000"/>
        </w:rPr>
        <w:t>y</w:t>
      </w:r>
      <w:r w:rsidR="001A2039">
        <w:rPr>
          <w:rFonts w:ascii="Times New Roman TUR" w:hAnsi="Times New Roman TUR" w:cs="Times New Roman TUR"/>
          <w:color w:val="000000"/>
        </w:rPr>
        <w:t>i</w:t>
      </w:r>
      <w:r>
        <w:rPr>
          <w:rFonts w:ascii="Times New Roman TUR" w:hAnsi="Times New Roman TUR" w:cs="Times New Roman TUR"/>
          <w:color w:val="000000"/>
        </w:rPr>
        <w:t xml:space="preserve"> i</w:t>
      </w:r>
      <w:r w:rsidR="001A2039">
        <w:rPr>
          <w:rFonts w:ascii="Times New Roman TUR" w:hAnsi="Times New Roman TUR" w:cs="Times New Roman TUR"/>
          <w:color w:val="000000"/>
        </w:rPr>
        <w:t>sho</w:t>
      </w:r>
      <w:r>
        <w:rPr>
          <w:rFonts w:ascii="Times New Roman TUR" w:hAnsi="Times New Roman TUR" w:cs="Times New Roman TUR"/>
          <w:color w:val="000000"/>
        </w:rPr>
        <w:t>r</w:t>
      </w:r>
      <w:r w:rsidR="001A2039">
        <w:rPr>
          <w:rFonts w:ascii="Times New Roman TUR" w:hAnsi="Times New Roman TUR" w:cs="Times New Roman TUR"/>
          <w:color w:val="000000"/>
        </w:rPr>
        <w:t>iy</w:t>
      </w:r>
      <w:r>
        <w:rPr>
          <w:rFonts w:ascii="Times New Roman TUR" w:hAnsi="Times New Roman TUR" w:cs="Times New Roman TUR"/>
          <w:color w:val="000000"/>
        </w:rPr>
        <w:t>d</w:t>
      </w:r>
      <w:r w:rsidR="001A2039">
        <w:rPr>
          <w:rFonts w:ascii="Times New Roman TUR" w:hAnsi="Times New Roman TUR" w:cs="Times New Roman TUR"/>
          <w:color w:val="000000"/>
        </w:rPr>
        <w:t>a</w:t>
      </w:r>
      <w:r>
        <w:rPr>
          <w:rFonts w:ascii="Times New Roman TUR" w:hAnsi="Times New Roman TUR" w:cs="Times New Roman TUR"/>
          <w:color w:val="000000"/>
        </w:rPr>
        <w:t xml:space="preserve"> </w:t>
      </w:r>
      <w:r w:rsidR="000A3E27">
        <w:rPr>
          <w:rFonts w:ascii="Times New Roman TUR" w:hAnsi="Times New Roman TUR" w:cs="Times New Roman TUR"/>
          <w:color w:val="000000"/>
        </w:rPr>
        <w:t>diqqatli qarashga sabab</w:t>
      </w:r>
      <w:r>
        <w:rPr>
          <w:rFonts w:ascii="Times New Roman TUR" w:hAnsi="Times New Roman TUR" w:cs="Times New Roman TUR"/>
          <w:color w:val="000000"/>
        </w:rPr>
        <w:t xml:space="preserve"> bir f</w:t>
      </w:r>
      <w:r w:rsidR="001A2039">
        <w:rPr>
          <w:rFonts w:ascii="Times New Roman TUR" w:hAnsi="Times New Roman TUR" w:cs="Times New Roman TUR"/>
          <w:color w:val="000000"/>
        </w:rPr>
        <w:t>a</w:t>
      </w:r>
      <w:r>
        <w:rPr>
          <w:rFonts w:ascii="Times New Roman TUR" w:hAnsi="Times New Roman TUR" w:cs="Times New Roman TUR"/>
          <w:color w:val="000000"/>
        </w:rPr>
        <w:t>rdi, Ris</w:t>
      </w:r>
      <w:r w:rsidR="001A2039">
        <w:rPr>
          <w:rFonts w:ascii="Times New Roman TUR" w:hAnsi="Times New Roman TUR" w:cs="Times New Roman TUR"/>
          <w:color w:val="000000"/>
        </w:rPr>
        <w:t>o</w:t>
      </w:r>
      <w:r>
        <w:rPr>
          <w:rFonts w:ascii="Times New Roman TUR" w:hAnsi="Times New Roman TUR" w:cs="Times New Roman TUR"/>
          <w:color w:val="000000"/>
        </w:rPr>
        <w:t>l</w:t>
      </w:r>
      <w:r w:rsidR="001A2039">
        <w:rPr>
          <w:rFonts w:ascii="Times New Roman TUR" w:hAnsi="Times New Roman TUR" w:cs="Times New Roman TUR"/>
          <w:color w:val="000000"/>
        </w:rPr>
        <w:t>a</w:t>
      </w:r>
      <w:r>
        <w:rPr>
          <w:rFonts w:ascii="Times New Roman TUR" w:hAnsi="Times New Roman TUR" w:cs="Times New Roman TUR"/>
          <w:color w:val="000000"/>
        </w:rPr>
        <w:t>-i Nur</w:t>
      </w:r>
      <w:r w:rsidR="001A2039">
        <w:rPr>
          <w:rFonts w:ascii="Times New Roman TUR" w:hAnsi="Times New Roman TUR" w:cs="Times New Roman TUR"/>
          <w:color w:val="000000"/>
        </w:rPr>
        <w:t>ni</w:t>
      </w:r>
      <w:r>
        <w:rPr>
          <w:rFonts w:ascii="Times New Roman TUR" w:hAnsi="Times New Roman TUR" w:cs="Times New Roman TUR"/>
          <w:color w:val="000000"/>
        </w:rPr>
        <w:t>n</w:t>
      </w:r>
      <w:r w:rsidR="001A2039">
        <w:rPr>
          <w:rFonts w:ascii="Times New Roman TUR" w:hAnsi="Times New Roman TUR" w:cs="Times New Roman TUR"/>
          <w:color w:val="000000"/>
        </w:rPr>
        <w:t>g</w:t>
      </w:r>
      <w:r>
        <w:rPr>
          <w:rFonts w:ascii="Times New Roman TUR" w:hAnsi="Times New Roman TUR" w:cs="Times New Roman TUR"/>
          <w:color w:val="000000"/>
        </w:rPr>
        <w:t xml:space="preserve"> t</w:t>
      </w:r>
      <w:r w:rsidR="001A2039">
        <w:rPr>
          <w:rFonts w:ascii="Times New Roman TUR" w:hAnsi="Times New Roman TUR" w:cs="Times New Roman TUR"/>
          <w:color w:val="000000"/>
        </w:rPr>
        <w:t>a</w:t>
      </w:r>
      <w:r>
        <w:rPr>
          <w:rFonts w:ascii="Times New Roman TUR" w:hAnsi="Times New Roman TUR" w:cs="Times New Roman TUR"/>
          <w:color w:val="000000"/>
        </w:rPr>
        <w:t>r</w:t>
      </w:r>
      <w:r w:rsidR="001A2039">
        <w:rPr>
          <w:rFonts w:ascii="Times New Roman TUR" w:hAnsi="Times New Roman TUR" w:cs="Times New Roman TUR"/>
          <w:color w:val="000000"/>
        </w:rPr>
        <w:t>ji</w:t>
      </w:r>
      <w:r>
        <w:rPr>
          <w:rFonts w:ascii="Times New Roman TUR" w:hAnsi="Times New Roman TUR" w:cs="Times New Roman TUR"/>
          <w:color w:val="000000"/>
        </w:rPr>
        <w:t>m</w:t>
      </w:r>
      <w:r w:rsidR="001A2039">
        <w:rPr>
          <w:rFonts w:ascii="Times New Roman TUR" w:hAnsi="Times New Roman TUR" w:cs="Times New Roman TUR"/>
          <w:color w:val="000000"/>
        </w:rPr>
        <w:t>o</w:t>
      </w:r>
      <w:r>
        <w:rPr>
          <w:rFonts w:ascii="Times New Roman TUR" w:hAnsi="Times New Roman TUR" w:cs="Times New Roman TUR"/>
          <w:color w:val="000000"/>
        </w:rPr>
        <w:t>n</w:t>
      </w:r>
      <w:r w:rsidR="001A2039">
        <w:rPr>
          <w:rFonts w:ascii="Times New Roman TUR" w:hAnsi="Times New Roman TUR" w:cs="Times New Roman TUR"/>
          <w:color w:val="000000"/>
        </w:rPr>
        <w:t>i</w:t>
      </w:r>
      <w:r>
        <w:rPr>
          <w:rFonts w:ascii="Times New Roman TUR" w:hAnsi="Times New Roman TUR" w:cs="Times New Roman TUR"/>
          <w:color w:val="000000"/>
        </w:rPr>
        <w:t xml:space="preserve"> v</w:t>
      </w:r>
      <w:r w:rsidR="001A2039">
        <w:rPr>
          <w:rFonts w:ascii="Times New Roman TUR" w:hAnsi="Times New Roman TUR" w:cs="Times New Roman TUR"/>
          <w:color w:val="000000"/>
        </w:rPr>
        <w:t>a</w:t>
      </w:r>
      <w:r>
        <w:rPr>
          <w:rFonts w:ascii="Times New Roman TUR" w:hAnsi="Times New Roman TUR" w:cs="Times New Roman TUR"/>
          <w:color w:val="000000"/>
        </w:rPr>
        <w:t xml:space="preserve"> </w:t>
      </w:r>
      <w:r w:rsidR="001A2039">
        <w:rPr>
          <w:rFonts w:ascii="Times New Roman TUR" w:hAnsi="Times New Roman TUR" w:cs="Times New Roman TUR"/>
          <w:color w:val="000000"/>
        </w:rPr>
        <w:t>shog</w:t>
      </w:r>
      <w:r>
        <w:rPr>
          <w:rFonts w:ascii="Times New Roman TUR" w:hAnsi="Times New Roman TUR" w:cs="Times New Roman TUR"/>
          <w:color w:val="000000"/>
        </w:rPr>
        <w:t>irdl</w:t>
      </w:r>
      <w:r w:rsidR="001A2039">
        <w:rPr>
          <w:rFonts w:ascii="Times New Roman TUR" w:hAnsi="Times New Roman TUR" w:cs="Times New Roman TUR"/>
          <w:color w:val="000000"/>
        </w:rPr>
        <w:t>a</w:t>
      </w:r>
      <w:r>
        <w:rPr>
          <w:rFonts w:ascii="Times New Roman TUR" w:hAnsi="Times New Roman TUR" w:cs="Times New Roman TUR"/>
          <w:color w:val="000000"/>
        </w:rPr>
        <w:t>rinin</w:t>
      </w:r>
      <w:r w:rsidR="001A2039">
        <w:rPr>
          <w:rFonts w:ascii="Times New Roman TUR" w:hAnsi="Times New Roman TUR" w:cs="Times New Roman TUR"/>
          <w:color w:val="000000"/>
        </w:rPr>
        <w:t>g</w:t>
      </w:r>
      <w:r>
        <w:rPr>
          <w:rFonts w:ascii="Times New Roman TUR" w:hAnsi="Times New Roman TUR" w:cs="Times New Roman TUR"/>
          <w:color w:val="000000"/>
        </w:rPr>
        <w:t xml:space="preserve"> </w:t>
      </w:r>
      <w:r w:rsidR="001A2039">
        <w:rPr>
          <w:rFonts w:ascii="Times New Roman TUR" w:hAnsi="Times New Roman TUR" w:cs="Times New Roman TUR"/>
          <w:color w:val="000000"/>
        </w:rPr>
        <w:t>sh</w:t>
      </w:r>
      <w:r>
        <w:rPr>
          <w:rFonts w:ascii="Times New Roman TUR" w:hAnsi="Times New Roman TUR" w:cs="Times New Roman TUR"/>
          <w:color w:val="000000"/>
        </w:rPr>
        <w:t>a</w:t>
      </w:r>
      <w:r w:rsidR="001A2039">
        <w:rPr>
          <w:rFonts w:ascii="Times New Roman TUR" w:hAnsi="Times New Roman TUR" w:cs="Times New Roman TUR"/>
          <w:color w:val="000000"/>
        </w:rPr>
        <w:t>x</w:t>
      </w:r>
      <w:r>
        <w:rPr>
          <w:rFonts w:ascii="Times New Roman TUR" w:hAnsi="Times New Roman TUR" w:cs="Times New Roman TUR"/>
          <w:color w:val="000000"/>
        </w:rPr>
        <w:t>s</w:t>
      </w:r>
      <w:r w:rsidR="001A2039">
        <w:rPr>
          <w:rFonts w:ascii="Times New Roman TUR" w:hAnsi="Times New Roman TUR" w:cs="Times New Roman TUR"/>
          <w:color w:val="000000"/>
        </w:rPr>
        <w:t>i</w:t>
      </w:r>
      <w:r>
        <w:rPr>
          <w:rFonts w:ascii="Times New Roman TUR" w:hAnsi="Times New Roman TUR" w:cs="Times New Roman TUR"/>
          <w:color w:val="000000"/>
        </w:rPr>
        <w:t xml:space="preserve"> m</w:t>
      </w:r>
      <w:r w:rsidR="001A203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1A2039">
        <w:rPr>
          <w:rFonts w:ascii="Times New Roman TUR" w:hAnsi="Times New Roman TUR" w:cs="Times New Roman TUR"/>
          <w:color w:val="000000"/>
        </w:rPr>
        <w:t>a</w:t>
      </w:r>
      <w:r>
        <w:rPr>
          <w:rFonts w:ascii="Times New Roman TUR" w:hAnsi="Times New Roman TUR" w:cs="Times New Roman TUR"/>
          <w:color w:val="000000"/>
        </w:rPr>
        <w:t>v</w:t>
      </w:r>
      <w:r w:rsidR="001A2039">
        <w:rPr>
          <w:rFonts w:ascii="Times New Roman TUR" w:hAnsi="Times New Roman TUR" w:cs="Times New Roman TUR"/>
          <w:color w:val="000000"/>
        </w:rPr>
        <w:t>iy</w:t>
      </w:r>
      <w:r>
        <w:rPr>
          <w:rFonts w:ascii="Times New Roman TUR" w:hAnsi="Times New Roman TUR" w:cs="Times New Roman TUR"/>
          <w:color w:val="000000"/>
        </w:rPr>
        <w:t>sini t</w:t>
      </w:r>
      <w:r w:rsidR="001A2039">
        <w:rPr>
          <w:rFonts w:ascii="Times New Roman TUR" w:hAnsi="Times New Roman TUR" w:cs="Times New Roman TUR"/>
          <w:color w:val="000000"/>
        </w:rPr>
        <w:t>a</w:t>
      </w:r>
      <w:r>
        <w:rPr>
          <w:rFonts w:ascii="Times New Roman TUR" w:hAnsi="Times New Roman TUR" w:cs="Times New Roman TUR"/>
          <w:color w:val="000000"/>
        </w:rPr>
        <w:t xml:space="preserve">msil </w:t>
      </w:r>
      <w:r w:rsidR="001A2039">
        <w:rPr>
          <w:rFonts w:ascii="Times New Roman TUR" w:hAnsi="Times New Roman TUR" w:cs="Times New Roman TUR"/>
          <w:color w:val="000000"/>
        </w:rPr>
        <w:t>qilgan</w:t>
      </w:r>
      <w:r>
        <w:rPr>
          <w:rFonts w:ascii="Times New Roman TUR" w:hAnsi="Times New Roman TUR" w:cs="Times New Roman TUR"/>
          <w:color w:val="000000"/>
        </w:rPr>
        <w:t xml:space="preserve"> m</w:t>
      </w:r>
      <w:r w:rsidR="001A2039">
        <w:rPr>
          <w:rFonts w:ascii="Times New Roman TUR" w:hAnsi="Times New Roman TUR" w:cs="Times New Roman TUR"/>
          <w:color w:val="000000"/>
        </w:rPr>
        <w:t>u</w:t>
      </w:r>
      <w:r>
        <w:rPr>
          <w:rFonts w:ascii="Times New Roman TUR" w:hAnsi="Times New Roman TUR" w:cs="Times New Roman TUR"/>
          <w:color w:val="000000"/>
        </w:rPr>
        <w:t>m</w:t>
      </w:r>
      <w:r w:rsidR="001A2039">
        <w:rPr>
          <w:rFonts w:ascii="Times New Roman TUR" w:hAnsi="Times New Roman TUR" w:cs="Times New Roman TUR"/>
          <w:color w:val="000000"/>
        </w:rPr>
        <w:t>a</w:t>
      </w:r>
      <w:r>
        <w:rPr>
          <w:rFonts w:ascii="Times New Roman TUR" w:hAnsi="Times New Roman TUR" w:cs="Times New Roman TUR"/>
          <w:color w:val="000000"/>
        </w:rPr>
        <w:t>ssilidir.</w:t>
      </w:r>
    </w:p>
    <w:p w14:paraId="27DD6D33" w14:textId="77777777" w:rsidR="001A2039" w:rsidRDefault="003F1FE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u</w:t>
      </w:r>
      <w:r w:rsidR="00C857BF">
        <w:rPr>
          <w:rFonts w:ascii="Times New Roman TUR" w:hAnsi="Times New Roman TUR" w:cs="Times New Roman TUR"/>
          <w:color w:val="000000"/>
        </w:rPr>
        <w:t>l</w:t>
      </w:r>
      <w:r w:rsidR="000A3E27">
        <w:rPr>
          <w:rFonts w:ascii="Times New Roman TUR" w:hAnsi="Times New Roman TUR" w:cs="Times New Roman TUR"/>
          <w:color w:val="000000"/>
        </w:rPr>
        <w:t xml:space="preserve"> </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n h</w:t>
      </w:r>
      <w:r>
        <w:rPr>
          <w:rFonts w:ascii="Times New Roman TUR" w:hAnsi="Times New Roman TUR" w:cs="Times New Roman TUR"/>
          <w:color w:val="000000"/>
        </w:rPr>
        <w:t>a</w:t>
      </w:r>
      <w:r w:rsidR="00C857BF">
        <w:rPr>
          <w:rFonts w:ascii="Times New Roman TUR" w:hAnsi="Times New Roman TUR" w:cs="Times New Roman TUR"/>
          <w:color w:val="000000"/>
        </w:rPr>
        <w:t>r asrda 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952EC6">
        <w:rPr>
          <w:rFonts w:ascii="Times New Roman TUR" w:hAnsi="Times New Roman TUR" w:cs="Times New Roman TUR"/>
          <w:color w:val="000000"/>
        </w:rPr>
        <w:t>kishi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it</w:t>
      </w:r>
      <w:r>
        <w:rPr>
          <w:rFonts w:ascii="Times New Roman TUR" w:hAnsi="Times New Roman TUR" w:cs="Times New Roman TUR"/>
          <w:color w:val="000000"/>
        </w:rPr>
        <w:t>o</w:t>
      </w:r>
      <w:r w:rsidR="00C857BF">
        <w:rPr>
          <w:rFonts w:ascii="Times New Roman TUR" w:hAnsi="Times New Roman TUR" w:cs="Times New Roman TUR"/>
          <w:color w:val="000000"/>
        </w:rPr>
        <w:t xml:space="preserve">b </w:t>
      </w:r>
      <w:r>
        <w:rPr>
          <w:rFonts w:ascii="Times New Roman TUR" w:hAnsi="Times New Roman TUR" w:cs="Times New Roman TUR"/>
          <w:color w:val="000000"/>
        </w:rPr>
        <w:t>qila</w:t>
      </w:r>
      <w:r w:rsidR="000A3E27">
        <w:rPr>
          <w:rFonts w:ascii="Times New Roman TUR" w:hAnsi="Times New Roman TUR" w:cs="Times New Roman TUR"/>
          <w:color w:val="000000"/>
        </w:rPr>
        <w:t>di</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379F4">
        <w:rPr>
          <w:rFonts w:ascii="Times New Roman TUR" w:hAnsi="Times New Roman TUR" w:cs="Times New Roman TUR"/>
          <w:color w:val="000000"/>
        </w:rPr>
        <w:t>hamma narsani ichiga olgan</w:t>
      </w:r>
      <w:r w:rsidR="00C857BF">
        <w:rPr>
          <w:rFonts w:ascii="Times New Roman TUR" w:hAnsi="Times New Roman TUR" w:cs="Times New Roman TUR"/>
          <w:color w:val="000000"/>
        </w:rPr>
        <w:t xml:space="preserve"> ilm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379F4">
        <w:rPr>
          <w:rFonts w:ascii="Times New Roman TUR" w:hAnsi="Times New Roman TUR" w:cs="Times New Roman TUR"/>
          <w:color w:val="000000"/>
        </w:rPr>
        <w:t>hamma narsani</w:t>
      </w:r>
      <w:r w:rsidR="00C857BF">
        <w:rPr>
          <w:rFonts w:ascii="Times New Roman TUR" w:hAnsi="Times New Roman TUR" w:cs="Times New Roman TUR"/>
          <w:color w:val="000000"/>
        </w:rPr>
        <w:t xml:space="preserve"> </w:t>
      </w:r>
      <w:r w:rsidR="00D379F4">
        <w:rPr>
          <w:rFonts w:ascii="Times New Roman TUR" w:hAnsi="Times New Roman TUR" w:cs="Times New Roman TUR"/>
          <w:color w:val="000000"/>
        </w:rPr>
        <w:t xml:space="preserve">qamragan </w:t>
      </w:r>
      <w:r w:rsidR="00C857BF">
        <w:rPr>
          <w:rFonts w:ascii="Times New Roman TUR" w:hAnsi="Times New Roman TUR" w:cs="Times New Roman TUR"/>
          <w:color w:val="000000"/>
        </w:rPr>
        <w:t>ir</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h</w:t>
      </w:r>
      <w:r>
        <w:rPr>
          <w:rFonts w:ascii="Times New Roman TUR" w:hAnsi="Times New Roman TUR" w:cs="Times New Roman TUR"/>
          <w:color w:val="000000"/>
        </w:rPr>
        <w:t>amma narsaga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qaray oladi</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ul</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 xml:space="preserve">-i </w:t>
      </w:r>
      <w:r>
        <w:rPr>
          <w:rFonts w:ascii="Times New Roman TUR" w:hAnsi="Times New Roman TUR" w:cs="Times New Roman TUR"/>
          <w:color w:val="000000"/>
        </w:rPr>
        <w:t>I</w:t>
      </w:r>
      <w:r w:rsidR="00C857BF">
        <w:rPr>
          <w:rFonts w:ascii="Times New Roman TUR" w:hAnsi="Times New Roman TUR" w:cs="Times New Roman TUR"/>
          <w:color w:val="000000"/>
        </w:rPr>
        <w:t>sl</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ittif</w:t>
      </w:r>
      <w:r>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i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ochiq </w:t>
      </w:r>
      <w:r w:rsidR="00C857BF">
        <w:rPr>
          <w:rFonts w:ascii="Times New Roman TUR" w:hAnsi="Times New Roman TUR" w:cs="Times New Roman TUR"/>
          <w:color w:val="000000"/>
        </w:rPr>
        <w:t>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osi</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F5046C">
        <w:rPr>
          <w:rFonts w:ascii="Times New Roman TUR" w:hAnsi="Times New Roman TUR" w:cs="Times New Roman TUR"/>
          <w:color w:val="000000"/>
        </w:rPr>
        <w:t>tashqari</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mz</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379F4">
        <w:rPr>
          <w:rFonts w:ascii="Times New Roman TUR" w:hAnsi="Times New Roman TUR" w:cs="Times New Roman TUR"/>
          <w:color w:val="000000"/>
        </w:rPr>
        <w:t>yashirin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plab</w:t>
      </w:r>
      <w:r w:rsidR="00C857BF">
        <w:rPr>
          <w:rFonts w:ascii="Times New Roman TUR" w:hAnsi="Times New Roman TUR" w:cs="Times New Roman TUR"/>
          <w:color w:val="000000"/>
        </w:rPr>
        <w:t xml:space="preserve"> taba</w:t>
      </w:r>
      <w:r>
        <w:rPr>
          <w:rFonts w:ascii="Times New Roman TUR" w:hAnsi="Times New Roman TUR" w:cs="Times New Roman TUR"/>
          <w:color w:val="000000"/>
        </w:rPr>
        <w:t>q</w:t>
      </w:r>
      <w:r w:rsidR="00C857BF">
        <w:rPr>
          <w:rFonts w:ascii="Times New Roman TUR" w:hAnsi="Times New Roman TUR" w:cs="Times New Roman TUR"/>
          <w:color w:val="000000"/>
        </w:rPr>
        <w:t>alarda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bor</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sidRPr="00BA5462">
        <w:rPr>
          <w:rFonts w:ascii="Times New Roman TUR" w:hAnsi="Times New Roman TUR" w:cs="Times New Roman TUR"/>
          <w:color w:val="000000"/>
          <w:sz w:val="28"/>
          <w:szCs w:val="28"/>
        </w:rPr>
        <w:t xml:space="preserve"> </w:t>
      </w:r>
      <w:r w:rsidR="00C857BF" w:rsidRPr="00BA5462">
        <w:rPr>
          <w:rFonts w:ascii="Traditional Arabic" w:hAnsi="Traditional Arabic" w:cs="Traditional Arabic"/>
          <w:color w:val="FF0000"/>
          <w:sz w:val="40"/>
          <w:szCs w:val="40"/>
        </w:rPr>
        <w:t xml:space="preserve"> </w:t>
      </w:r>
      <w:r w:rsidR="00C857BF" w:rsidRPr="00BA5462">
        <w:rPr>
          <w:rFonts w:ascii="Traditional Arabic" w:hAnsi="Traditional Arabic" w:cs="Traditional Arabic"/>
          <w:color w:val="FF0000"/>
          <w:sz w:val="40"/>
          <w:szCs w:val="40"/>
          <w:rtl/>
        </w:rPr>
        <w:t>يَا اَيُّهَا الَّذِينَ اۤمَنُوا</w:t>
      </w:r>
      <w:r w:rsidR="00C857BF" w:rsidRPr="00BA5462">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x</w:t>
      </w:r>
      <w:r w:rsidR="00C857BF">
        <w:rPr>
          <w:rFonts w:ascii="Times New Roman TUR" w:hAnsi="Times New Roman TUR" w:cs="Times New Roman TUR"/>
          <w:color w:val="000000"/>
        </w:rPr>
        <w:t>it</w:t>
      </w:r>
      <w:r>
        <w:rPr>
          <w:rFonts w:ascii="Times New Roman TUR" w:hAnsi="Times New Roman TUR" w:cs="Times New Roman TUR"/>
          <w:color w:val="000000"/>
        </w:rPr>
        <w:t>o</w:t>
      </w:r>
      <w:r w:rsidR="00C857BF">
        <w:rPr>
          <w:rFonts w:ascii="Times New Roman TUR" w:hAnsi="Times New Roman TUR" w:cs="Times New Roman TUR"/>
          <w:color w:val="000000"/>
        </w:rPr>
        <w:t>blarda h</w:t>
      </w:r>
      <w:r>
        <w:rPr>
          <w:rFonts w:ascii="Times New Roman TUR" w:hAnsi="Times New Roman TUR" w:cs="Times New Roman TUR"/>
          <w:color w:val="000000"/>
        </w:rPr>
        <w:t>a</w:t>
      </w:r>
      <w:r w:rsidR="00C857BF">
        <w:rPr>
          <w:rFonts w:ascii="Times New Roman TUR" w:hAnsi="Times New Roman TUR" w:cs="Times New Roman TUR"/>
          <w:color w:val="000000"/>
        </w:rPr>
        <w:t xml:space="preserve">r asr </w:t>
      </w:r>
      <w:r>
        <w:rPr>
          <w:rFonts w:ascii="Times New Roman TUR" w:hAnsi="Times New Roman TUR" w:cs="Times New Roman TUR"/>
          <w:color w:val="000000"/>
        </w:rPr>
        <w:t>ka</w:t>
      </w:r>
      <w:r w:rsidR="00C857BF">
        <w:rPr>
          <w:rFonts w:ascii="Times New Roman TUR" w:hAnsi="Times New Roman TUR" w:cs="Times New Roman TUR"/>
          <w:color w:val="000000"/>
        </w:rPr>
        <w:t>bi bu asrda</w:t>
      </w:r>
      <w:r>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 Asr</w:t>
      </w:r>
      <w:r>
        <w:rPr>
          <w:rFonts w:ascii="Times New Roman TUR" w:hAnsi="Times New Roman TUR" w:cs="Times New Roman TUR"/>
          <w:color w:val="000000"/>
        </w:rPr>
        <w:t>i</w:t>
      </w:r>
      <w:r w:rsidR="00C857BF">
        <w:rPr>
          <w:rFonts w:ascii="Times New Roman TUR" w:hAnsi="Times New Roman TUR" w:cs="Times New Roman TUR"/>
          <w:color w:val="000000"/>
        </w:rPr>
        <w:t xml:space="preserve"> Sa</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dag</w:t>
      </w:r>
      <w:r w:rsidR="00C857BF">
        <w:rPr>
          <w:rFonts w:ascii="Times New Roman TUR" w:hAnsi="Times New Roman TUR" w:cs="Times New Roman TUR"/>
          <w:color w:val="000000"/>
        </w:rPr>
        <w:t>i m</w:t>
      </w:r>
      <w:r w:rsidR="00317151">
        <w:rPr>
          <w:rFonts w:ascii="Times New Roman TUR" w:hAnsi="Times New Roman TUR" w:cs="Times New Roman TUR"/>
          <w:color w:val="000000"/>
        </w:rPr>
        <w:t>o‘</w:t>
      </w:r>
      <w:r w:rsidR="00C857BF">
        <w:rPr>
          <w:rFonts w:ascii="Times New Roman TUR" w:hAnsi="Times New Roman TUR" w:cs="Times New Roman TUR"/>
          <w:color w:val="000000"/>
        </w:rPr>
        <w:t>minl</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F5046C">
        <w:rPr>
          <w:rFonts w:ascii="Times New Roman TUR" w:hAnsi="Times New Roman TUR" w:cs="Times New Roman TUR"/>
          <w:color w:val="000000"/>
        </w:rPr>
        <w:t>kirgan</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w:t>
      </w:r>
      <w:r w:rsidR="00B64B11">
        <w:rPr>
          <w:rFonts w:ascii="Times New Roman TUR" w:hAnsi="Times New Roman TUR" w:cs="Times New Roman TUR"/>
          <w:color w:val="000000"/>
        </w:rPr>
        <w:t>I</w:t>
      </w:r>
      <w:r w:rsidR="00C857BF">
        <w:rPr>
          <w:rFonts w:ascii="Times New Roman TUR" w:hAnsi="Times New Roman TUR" w:cs="Times New Roman TUR"/>
          <w:color w:val="000000"/>
        </w:rPr>
        <w:t>sl</w:t>
      </w:r>
      <w:r>
        <w:rPr>
          <w:rFonts w:ascii="Times New Roman TUR" w:hAnsi="Times New Roman TUR" w:cs="Times New Roman TUR"/>
          <w:color w:val="000000"/>
        </w:rPr>
        <w:t>o</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t n</w:t>
      </w:r>
      <w:r>
        <w:rPr>
          <w:rFonts w:ascii="Times New Roman TUR" w:hAnsi="Times New Roman TUR" w:cs="Times New Roman TUR"/>
          <w:color w:val="000000"/>
        </w:rPr>
        <w:t>uq</w:t>
      </w:r>
      <w:r w:rsidR="00C857BF">
        <w:rPr>
          <w:rFonts w:ascii="Times New Roman TUR" w:hAnsi="Times New Roman TUR" w:cs="Times New Roman TUR"/>
          <w:color w:val="000000"/>
        </w:rPr>
        <w:t>tas</w:t>
      </w:r>
      <w:r>
        <w:rPr>
          <w:rFonts w:ascii="Times New Roman TUR" w:hAnsi="Times New Roman TUR" w:cs="Times New Roman TUR"/>
          <w:color w:val="000000"/>
        </w:rPr>
        <w:t>i</w:t>
      </w:r>
      <w:r w:rsidR="00C857BF">
        <w:rPr>
          <w:rFonts w:ascii="Times New Roman TUR" w:hAnsi="Times New Roman TUR" w:cs="Times New Roman TUR"/>
          <w:color w:val="000000"/>
        </w:rPr>
        <w:t xml:space="preserve">da bu asr </w:t>
      </w:r>
      <w:r w:rsidR="00317151">
        <w:rPr>
          <w:rFonts w:ascii="Times New Roman TUR" w:hAnsi="Times New Roman TUR" w:cs="Times New Roman TUR"/>
          <w:color w:val="000000"/>
        </w:rPr>
        <w:t>g‘</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a</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tli</w:t>
      </w:r>
      <w:r w:rsidR="00BA5462">
        <w:rPr>
          <w:rFonts w:ascii="Times New Roman TUR" w:hAnsi="Times New Roman TUR" w:cs="Times New Roman TUR"/>
          <w:color w:val="000000"/>
        </w:rPr>
        <w:t xml:space="preserve"> </w:t>
      </w:r>
      <w:r w:rsidR="00C857BF">
        <w:rPr>
          <w:rFonts w:ascii="Times New Roman TUR" w:hAnsi="Times New Roman TUR" w:cs="Times New Roman TUR"/>
          <w:color w:val="000000"/>
        </w:rPr>
        <w:t>v</w:t>
      </w:r>
      <w:r>
        <w:rPr>
          <w:rFonts w:ascii="Times New Roman TUR" w:hAnsi="Times New Roman TUR" w:cs="Times New Roman TUR"/>
          <w:color w:val="000000"/>
        </w:rPr>
        <w:t>a</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sha</w:t>
      </w:r>
      <w:r w:rsidR="00C857BF">
        <w:rPr>
          <w:rFonts w:ascii="Times New Roman TUR" w:hAnsi="Times New Roman TUR" w:cs="Times New Roman TUR"/>
          <w:color w:val="000000"/>
        </w:rPr>
        <w:t>tlidir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Had</w:t>
      </w:r>
      <w:r>
        <w:rPr>
          <w:rFonts w:ascii="Times New Roman TUR" w:hAnsi="Times New Roman TUR" w:cs="Times New Roman TUR"/>
          <w:color w:val="000000"/>
        </w:rPr>
        <w:t>i</w:t>
      </w:r>
      <w:r w:rsidR="00C857BF">
        <w:rPr>
          <w:rFonts w:ascii="Times New Roman TUR" w:hAnsi="Times New Roman TUR" w:cs="Times New Roman TUR"/>
          <w:color w:val="000000"/>
        </w:rPr>
        <w:t xml:space="preserve">s </w:t>
      </w:r>
      <w:r w:rsidR="00317151">
        <w:rPr>
          <w:rFonts w:ascii="Times New Roman TUR" w:hAnsi="Times New Roman TUR" w:cs="Times New Roman TUR"/>
          <w:color w:val="000000"/>
        </w:rPr>
        <w:t>g‘</w:t>
      </w:r>
      <w:r>
        <w:rPr>
          <w:rFonts w:ascii="Times New Roman TUR" w:hAnsi="Times New Roman TUR" w:cs="Times New Roman TUR"/>
          <w:color w:val="000000"/>
        </w:rPr>
        <w:t>aybiy xabar</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fitn</w:t>
      </w:r>
      <w:r>
        <w:rPr>
          <w:rFonts w:ascii="Times New Roman TUR" w:hAnsi="Times New Roman TUR" w:cs="Times New Roman TUR"/>
          <w:color w:val="000000"/>
        </w:rPr>
        <w:t>a</w:t>
      </w:r>
      <w:r w:rsidR="00C857BF">
        <w:rPr>
          <w:rFonts w:ascii="Times New Roman TUR" w:hAnsi="Times New Roman TUR" w:cs="Times New Roman TUR"/>
          <w:color w:val="000000"/>
        </w:rPr>
        <w:t>sid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saqlanish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sh</w:t>
      </w:r>
      <w:r w:rsidR="00C857BF">
        <w:rPr>
          <w:rFonts w:ascii="Times New Roman TUR" w:hAnsi="Times New Roman TUR" w:cs="Times New Roman TUR"/>
          <w:color w:val="000000"/>
        </w:rPr>
        <w:t>idd</w:t>
      </w:r>
      <w:r>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Pr>
          <w:rFonts w:ascii="Times New Roman TUR" w:hAnsi="Times New Roman TUR" w:cs="Times New Roman TUR"/>
          <w:color w:val="000000"/>
        </w:rPr>
        <w:t>x</w:t>
      </w:r>
      <w:r w:rsidR="00C857BF">
        <w:rPr>
          <w:rFonts w:ascii="Times New Roman TUR" w:hAnsi="Times New Roman TUR" w:cs="Times New Roman TUR"/>
          <w:color w:val="000000"/>
        </w:rPr>
        <w:t>ab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gan</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h</w:t>
      </w:r>
      <w:r>
        <w:rPr>
          <w:rFonts w:ascii="Times New Roman TUR" w:hAnsi="Times New Roman TUR" w:cs="Times New Roman TUR"/>
          <w:color w:val="000000"/>
        </w:rPr>
        <w:t>i</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ja</w:t>
      </w:r>
      <w:r w:rsidR="00C857BF">
        <w:rPr>
          <w:rFonts w:ascii="Times New Roman TUR" w:hAnsi="Times New Roman TUR" w:cs="Times New Roman TUR"/>
          <w:color w:val="000000"/>
        </w:rPr>
        <w:t>d</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riy</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iy</w:t>
      </w:r>
      <w:r w:rsidR="00C857BF">
        <w:rPr>
          <w:rFonts w:ascii="Times New Roman TUR" w:hAnsi="Times New Roman TUR" w:cs="Times New Roman TUR"/>
          <w:color w:val="000000"/>
        </w:rPr>
        <w:t xml:space="preserve"> eskid</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beri </w:t>
      </w:r>
      <w:r>
        <w:rPr>
          <w:rFonts w:ascii="Times New Roman TUR" w:hAnsi="Times New Roman TUR" w:cs="Times New Roman TUR"/>
          <w:color w:val="000000"/>
        </w:rPr>
        <w:t>mustahkam</w:t>
      </w:r>
      <w:r w:rsidR="00C857BF">
        <w:rPr>
          <w:rFonts w:ascii="Times New Roman TUR" w:hAnsi="Times New Roman TUR" w:cs="Times New Roman TUR"/>
          <w:color w:val="000000"/>
        </w:rPr>
        <w:t xml:space="preserve"> bir d</w:t>
      </w:r>
      <w:r>
        <w:rPr>
          <w:rFonts w:ascii="Times New Roman TUR" w:hAnsi="Times New Roman TUR" w:cs="Times New Roman TUR"/>
          <w:color w:val="000000"/>
        </w:rPr>
        <w:t>a</w:t>
      </w:r>
      <w:r w:rsidR="00C857BF">
        <w:rPr>
          <w:rFonts w:ascii="Times New Roman TUR" w:hAnsi="Times New Roman TUR" w:cs="Times New Roman TUR"/>
          <w:color w:val="000000"/>
        </w:rPr>
        <w:t>sturd</w:t>
      </w:r>
      <w:r>
        <w:rPr>
          <w:rFonts w:ascii="Times New Roman TUR" w:hAnsi="Times New Roman TUR" w:cs="Times New Roman TUR"/>
          <w:color w:val="000000"/>
        </w:rPr>
        <w:t>i</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kuch</w:t>
      </w:r>
      <w:r w:rsidR="00C857BF">
        <w:rPr>
          <w:rFonts w:ascii="Times New Roman TUR" w:hAnsi="Times New Roman TUR" w:cs="Times New Roman TUR"/>
          <w:color w:val="000000"/>
        </w:rPr>
        <w:t xml:space="preserve">li bir </w:t>
      </w:r>
      <w:r>
        <w:rPr>
          <w:rFonts w:ascii="Times New Roman TUR" w:hAnsi="Times New Roman TUR" w:cs="Times New Roman TUR"/>
          <w:color w:val="000000"/>
        </w:rPr>
        <w:t>alomat</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 mumkin</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ji</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p</w:t>
      </w:r>
      <w:r>
        <w:rPr>
          <w:rFonts w:ascii="Times New Roman TUR" w:hAnsi="Times New Roman TUR" w:cs="Times New Roman TUR"/>
          <w:color w:val="000000"/>
        </w:rPr>
        <w:t>o</w:t>
      </w:r>
      <w:r w:rsidR="00C857BF">
        <w:rPr>
          <w:rFonts w:ascii="Times New Roman TUR" w:hAnsi="Times New Roman TUR" w:cs="Times New Roman TUR"/>
          <w:color w:val="000000"/>
        </w:rPr>
        <w:t>rl</w:t>
      </w:r>
      <w:r>
        <w:rPr>
          <w:rFonts w:ascii="Times New Roman TUR" w:hAnsi="Times New Roman TUR" w:cs="Times New Roman TUR"/>
          <w:color w:val="000000"/>
        </w:rPr>
        <w:t>oq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sirli vazif</w:t>
      </w:r>
      <w:r w:rsidR="002F4EB0">
        <w:rPr>
          <w:rFonts w:ascii="Times New Roman TUR" w:hAnsi="Times New Roman TUR" w:cs="Times New Roman TUR"/>
          <w:color w:val="000000"/>
        </w:rPr>
        <w:t>a</w:t>
      </w:r>
      <w:r w:rsidR="00C857BF">
        <w:rPr>
          <w:rFonts w:ascii="Times New Roman TUR" w:hAnsi="Times New Roman TUR" w:cs="Times New Roman TUR"/>
          <w:color w:val="000000"/>
        </w:rPr>
        <w:t>l</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317151">
        <w:rPr>
          <w:rFonts w:ascii="Times New Roman TUR" w:hAnsi="Times New Roman TUR" w:cs="Times New Roman TUR"/>
          <w:color w:val="000000"/>
        </w:rPr>
        <w:t>g‘</w:t>
      </w:r>
      <w:r w:rsidR="002F4EB0">
        <w:rPr>
          <w:rFonts w:ascii="Times New Roman TUR" w:hAnsi="Times New Roman TUR" w:cs="Times New Roman TUR"/>
          <w:color w:val="000000"/>
        </w:rPr>
        <w:t>o</w:t>
      </w:r>
      <w:r w:rsidR="00C857BF">
        <w:rPr>
          <w:rFonts w:ascii="Times New Roman TUR" w:hAnsi="Times New Roman TUR" w:cs="Times New Roman TUR"/>
          <w:color w:val="000000"/>
        </w:rPr>
        <w:t>y</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2F4EB0">
        <w:rPr>
          <w:rFonts w:ascii="Times New Roman TUR" w:hAnsi="Times New Roman TUR" w:cs="Times New Roman TUR"/>
          <w:color w:val="000000"/>
        </w:rPr>
        <w:t>a</w:t>
      </w:r>
      <w:r w:rsidR="00C857BF">
        <w:rPr>
          <w:rFonts w:ascii="Times New Roman TUR" w:hAnsi="Times New Roman TUR" w:cs="Times New Roman TUR"/>
          <w:color w:val="000000"/>
        </w:rPr>
        <w:t>h</w:t>
      </w:r>
      <w:r w:rsidR="002F4EB0">
        <w:rPr>
          <w:rFonts w:ascii="Times New Roman TUR" w:hAnsi="Times New Roman TUR" w:cs="Times New Roman TUR"/>
          <w:color w:val="000000"/>
        </w:rPr>
        <w:t>a</w:t>
      </w:r>
      <w:r w:rsidR="00C857BF">
        <w:rPr>
          <w:rFonts w:ascii="Times New Roman TUR" w:hAnsi="Times New Roman TUR" w:cs="Times New Roman TUR"/>
          <w:color w:val="000000"/>
        </w:rPr>
        <w:t>miy</w:t>
      </w:r>
      <w:r w:rsidR="002F4EB0">
        <w:rPr>
          <w:rFonts w:ascii="Times New Roman TUR" w:hAnsi="Times New Roman TUR" w:cs="Times New Roman TUR"/>
          <w:color w:val="000000"/>
        </w:rPr>
        <w:t>a</w:t>
      </w:r>
      <w:r w:rsidR="00C857BF">
        <w:rPr>
          <w:rFonts w:ascii="Times New Roman TUR" w:hAnsi="Times New Roman TUR" w:cs="Times New Roman TUR"/>
          <w:color w:val="000000"/>
        </w:rPr>
        <w:t>t k</w:t>
      </w:r>
      <w:r w:rsidR="002F4EB0">
        <w:rPr>
          <w:rFonts w:ascii="Times New Roman TUR" w:hAnsi="Times New Roman TUR" w:cs="Times New Roman TUR"/>
          <w:color w:val="000000"/>
        </w:rPr>
        <w:t>a</w:t>
      </w:r>
      <w:r w:rsidR="00C857BF">
        <w:rPr>
          <w:rFonts w:ascii="Times New Roman TUR" w:hAnsi="Times New Roman TUR" w:cs="Times New Roman TUR"/>
          <w:color w:val="000000"/>
        </w:rPr>
        <w:t>sb</w:t>
      </w:r>
      <w:r w:rsidR="002F4EB0">
        <w:rPr>
          <w:rFonts w:ascii="Times New Roman TUR" w:hAnsi="Times New Roman TUR" w:cs="Times New Roman TUR"/>
          <w:color w:val="000000"/>
        </w:rPr>
        <w:t xml:space="preserve"> </w:t>
      </w:r>
      <w:r w:rsidR="00C857BF">
        <w:rPr>
          <w:rFonts w:ascii="Times New Roman TUR" w:hAnsi="Times New Roman TUR" w:cs="Times New Roman TUR"/>
          <w:color w:val="000000"/>
        </w:rPr>
        <w:t>et</w:t>
      </w:r>
      <w:r w:rsidR="002F4EB0">
        <w:rPr>
          <w:rFonts w:ascii="Times New Roman TUR" w:hAnsi="Times New Roman TUR" w:cs="Times New Roman TUR"/>
          <w:color w:val="000000"/>
        </w:rPr>
        <w:t>gan</w:t>
      </w:r>
      <w:r w:rsidR="00C857BF">
        <w:rPr>
          <w:rFonts w:ascii="Times New Roman TUR" w:hAnsi="Times New Roman TUR" w:cs="Times New Roman TUR"/>
          <w:color w:val="000000"/>
        </w:rPr>
        <w:t>;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2F4EB0">
        <w:rPr>
          <w:rFonts w:ascii="Times New Roman TUR" w:hAnsi="Times New Roman TUR" w:cs="Times New Roman TUR"/>
          <w:color w:val="000000"/>
        </w:rPr>
        <w:t>o</w:t>
      </w:r>
      <w:r w:rsidR="00C857BF">
        <w:rPr>
          <w:rFonts w:ascii="Times New Roman TUR" w:hAnsi="Times New Roman TUR" w:cs="Times New Roman TUR"/>
          <w:color w:val="000000"/>
        </w:rPr>
        <w:t>d</w:t>
      </w:r>
      <w:r w:rsidR="002F4EB0">
        <w:rPr>
          <w:rFonts w:ascii="Times New Roman TUR" w:hAnsi="Times New Roman TUR" w:cs="Times New Roman TUR"/>
          <w:color w:val="000000"/>
        </w:rPr>
        <w:t>o</w:t>
      </w:r>
      <w:r w:rsidR="00C857BF">
        <w:rPr>
          <w:rFonts w:ascii="Times New Roman TUR" w:hAnsi="Times New Roman TUR" w:cs="Times New Roman TUR"/>
          <w:color w:val="000000"/>
        </w:rPr>
        <w:t>m</w:t>
      </w:r>
      <w:r w:rsidR="002F4EB0">
        <w:rPr>
          <w:rFonts w:ascii="Times New Roman TUR" w:hAnsi="Times New Roman TUR" w:cs="Times New Roman TUR"/>
          <w:color w:val="000000"/>
        </w:rPr>
        <w:t>iki</w:t>
      </w:r>
      <w:r w:rsidR="00C857BF">
        <w:rPr>
          <w:rFonts w:ascii="Times New Roman TUR" w:hAnsi="Times New Roman TUR" w:cs="Times New Roman TUR"/>
          <w:color w:val="000000"/>
        </w:rPr>
        <w:t xml:space="preserve"> bu b</w:t>
      </w:r>
      <w:r w:rsidR="002F4EB0">
        <w:rPr>
          <w:rFonts w:ascii="Times New Roman TUR" w:hAnsi="Times New Roman TUR" w:cs="Times New Roman TUR"/>
          <w:color w:val="000000"/>
        </w:rPr>
        <w:t>u</w:t>
      </w:r>
      <w:r w:rsidR="00C857BF">
        <w:rPr>
          <w:rFonts w:ascii="Times New Roman TUR" w:hAnsi="Times New Roman TUR" w:cs="Times New Roman TUR"/>
          <w:color w:val="000000"/>
        </w:rPr>
        <w:t>y</w:t>
      </w:r>
      <w:r w:rsidR="002F4EB0">
        <w:rPr>
          <w:rFonts w:ascii="Times New Roman TUR" w:hAnsi="Times New Roman TUR" w:cs="Times New Roman TUR"/>
          <w:color w:val="000000"/>
        </w:rPr>
        <w:t>u</w:t>
      </w:r>
      <w:r w:rsidR="00C857BF">
        <w:rPr>
          <w:rFonts w:ascii="Times New Roman TUR" w:hAnsi="Times New Roman TUR" w:cs="Times New Roman TUR"/>
          <w:color w:val="000000"/>
        </w:rPr>
        <w:t xml:space="preserve">k </w:t>
      </w:r>
      <w:r w:rsidR="002F4EB0">
        <w:rPr>
          <w:rFonts w:ascii="Times New Roman TUR" w:hAnsi="Times New Roman TUR" w:cs="Times New Roman TUR"/>
          <w:color w:val="000000"/>
        </w:rPr>
        <w:t>o</w:t>
      </w:r>
      <w:r w:rsidR="00C857BF">
        <w:rPr>
          <w:rFonts w:ascii="Times New Roman TUR" w:hAnsi="Times New Roman TUR" w:cs="Times New Roman TUR"/>
          <w:color w:val="000000"/>
        </w:rPr>
        <w:t>y</w:t>
      </w:r>
      <w:r w:rsidR="002F4EB0">
        <w:rPr>
          <w:rFonts w:ascii="Times New Roman TUR" w:hAnsi="Times New Roman TUR" w:cs="Times New Roman TUR"/>
          <w:color w:val="000000"/>
        </w:rPr>
        <w:t>a</w:t>
      </w:r>
      <w:r w:rsidR="00C857BF">
        <w:rPr>
          <w:rFonts w:ascii="Times New Roman TUR" w:hAnsi="Times New Roman TUR" w:cs="Times New Roman TUR"/>
          <w:color w:val="000000"/>
        </w:rPr>
        <w:t>t h</w:t>
      </w:r>
      <w:r w:rsidR="002F4EB0">
        <w:rPr>
          <w:rFonts w:ascii="Times New Roman TUR" w:hAnsi="Times New Roman TUR" w:cs="Times New Roman TUR"/>
          <w:color w:val="000000"/>
        </w:rPr>
        <w:t>i</w:t>
      </w:r>
      <w:r w:rsidR="00C857BF">
        <w:rPr>
          <w:rFonts w:ascii="Times New Roman TUR" w:hAnsi="Times New Roman TUR" w:cs="Times New Roman TUR"/>
          <w:color w:val="000000"/>
        </w:rPr>
        <w:t>s</w:t>
      </w:r>
      <w:r w:rsidR="002F4EB0">
        <w:rPr>
          <w:rFonts w:ascii="Times New Roman TUR" w:hAnsi="Times New Roman TUR" w:cs="Times New Roman TUR"/>
          <w:color w:val="000000"/>
        </w:rPr>
        <w:t>o</w:t>
      </w:r>
      <w:r w:rsidR="00C857BF">
        <w:rPr>
          <w:rFonts w:ascii="Times New Roman TUR" w:hAnsi="Times New Roman TUR" w:cs="Times New Roman TUR"/>
          <w:color w:val="000000"/>
        </w:rPr>
        <w:t>b</w:t>
      </w:r>
      <w:r w:rsidR="002F4EB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j</w:t>
      </w:r>
      <w:r w:rsidR="00C857BF">
        <w:rPr>
          <w:rFonts w:ascii="Times New Roman TUR" w:hAnsi="Times New Roman TUR" w:cs="Times New Roman TUR"/>
          <w:color w:val="000000"/>
        </w:rPr>
        <w:t>ifr</w:t>
      </w:r>
      <w:r w:rsidR="002F4EB0">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bu asrda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2F4EB0">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2F4EB0">
        <w:rPr>
          <w:rFonts w:ascii="Times New Roman TUR" w:hAnsi="Times New Roman TUR" w:cs="Times New Roman TUR"/>
          <w:color w:val="000000"/>
        </w:rPr>
        <w:t>jahon urushiga</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qaraydi</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birinchi jahon urushining</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boshlanishiga</w:t>
      </w:r>
      <w:r w:rsidR="00C857BF">
        <w:rPr>
          <w:rFonts w:ascii="Times New Roman TUR" w:hAnsi="Times New Roman TUR" w:cs="Times New Roman TUR"/>
          <w:color w:val="000000"/>
        </w:rPr>
        <w:t xml:space="preserve">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sidR="002F4EB0">
        <w:rPr>
          <w:rFonts w:ascii="Times New Roman TUR" w:hAnsi="Times New Roman TUR" w:cs="Times New Roman TUR"/>
          <w:color w:val="000000"/>
        </w:rPr>
        <w:t>o</w:t>
      </w:r>
      <w:r w:rsidR="00C857BF">
        <w:rPr>
          <w:rFonts w:ascii="Times New Roman TUR" w:hAnsi="Times New Roman TUR" w:cs="Times New Roman TUR"/>
          <w:color w:val="000000"/>
        </w:rPr>
        <w:t>l</w:t>
      </w:r>
      <w:r w:rsidR="002F4EB0">
        <w:rPr>
          <w:rFonts w:ascii="Times New Roman TUR" w:hAnsi="Times New Roman TUR" w:cs="Times New Roman TUR"/>
          <w:color w:val="000000"/>
        </w:rPr>
        <w:t>a</w:t>
      </w:r>
      <w:r w:rsidR="00C857BF">
        <w:rPr>
          <w:rFonts w:ascii="Times New Roman TUR" w:hAnsi="Times New Roman TUR" w:cs="Times New Roman TUR"/>
          <w:color w:val="000000"/>
        </w:rPr>
        <w:t>-i Nur</w:t>
      </w:r>
      <w:r w:rsidR="002F4EB0">
        <w:rPr>
          <w:rFonts w:ascii="Times New Roman TUR" w:hAnsi="Times New Roman TUR" w:cs="Times New Roman TUR"/>
          <w:color w:val="000000"/>
        </w:rPr>
        <w:t>ni</w:t>
      </w:r>
      <w:r w:rsidR="00C857BF">
        <w:rPr>
          <w:rFonts w:ascii="Times New Roman TUR" w:hAnsi="Times New Roman TUR" w:cs="Times New Roman TUR"/>
          <w:color w:val="000000"/>
        </w:rPr>
        <w:t>n</w:t>
      </w:r>
      <w:r w:rsidR="002F4EB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chiqishiga</w:t>
      </w:r>
      <w:r w:rsidR="00C857BF">
        <w:rPr>
          <w:rFonts w:ascii="Times New Roman TUR" w:hAnsi="Times New Roman TUR" w:cs="Times New Roman TUR"/>
          <w:color w:val="000000"/>
        </w:rPr>
        <w:t xml:space="preserve"> t</w:t>
      </w:r>
      <w:r w:rsidR="002F4EB0">
        <w:rPr>
          <w:rFonts w:ascii="Times New Roman TUR" w:hAnsi="Times New Roman TUR" w:cs="Times New Roman TUR"/>
          <w:color w:val="000000"/>
        </w:rPr>
        <w:t>a</w:t>
      </w:r>
      <w:r w:rsidR="00C857BF">
        <w:rPr>
          <w:rFonts w:ascii="Times New Roman TUR" w:hAnsi="Times New Roman TUR" w:cs="Times New Roman TUR"/>
          <w:color w:val="000000"/>
        </w:rPr>
        <w:t>v</w:t>
      </w:r>
      <w:r w:rsidR="002F4EB0">
        <w:rPr>
          <w:rFonts w:ascii="Times New Roman TUR" w:hAnsi="Times New Roman TUR" w:cs="Times New Roman TUR"/>
          <w:color w:val="000000"/>
        </w:rPr>
        <w:t>o</w:t>
      </w:r>
      <w:r w:rsidR="00C857BF">
        <w:rPr>
          <w:rFonts w:ascii="Times New Roman TUR" w:hAnsi="Times New Roman TUR" w:cs="Times New Roman TUR"/>
          <w:color w:val="000000"/>
        </w:rPr>
        <w:t>fu</w:t>
      </w:r>
      <w:r w:rsidR="002F4EB0">
        <w:rPr>
          <w:rFonts w:ascii="Times New Roman TUR" w:hAnsi="Times New Roman TUR" w:cs="Times New Roman TUR"/>
          <w:color w:val="000000"/>
        </w:rPr>
        <w:t>q</w:t>
      </w:r>
      <w:r w:rsidR="00C857BF">
        <w:rPr>
          <w:rFonts w:ascii="Times New Roman TUR" w:hAnsi="Times New Roman TUR" w:cs="Times New Roman TUR"/>
          <w:color w:val="000000"/>
        </w:rPr>
        <w:t xml:space="preserve"> et</w:t>
      </w:r>
      <w:r w:rsidR="002F4EB0">
        <w:rPr>
          <w:rFonts w:ascii="Times New Roman TUR" w:hAnsi="Times New Roman TUR" w:cs="Times New Roman TUR"/>
          <w:color w:val="000000"/>
        </w:rPr>
        <w:t>gan</w:t>
      </w:r>
      <w:r w:rsidR="00C857BF">
        <w:rPr>
          <w:rFonts w:ascii="Times New Roman TUR" w:hAnsi="Times New Roman TUR" w:cs="Times New Roman TUR"/>
          <w:color w:val="000000"/>
        </w:rPr>
        <w:t>ini m</w:t>
      </w:r>
      <w:r w:rsidR="002F4EB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2F4EB0">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k</w:t>
      </w:r>
      <w:r w:rsidR="00317151">
        <w:rPr>
          <w:rFonts w:ascii="Times New Roman TUR" w:hAnsi="Times New Roman TUR" w:cs="Times New Roman TUR"/>
          <w:color w:val="000000"/>
        </w:rPr>
        <w:t>o‘</w:t>
      </w:r>
      <w:r w:rsidR="002F4EB0">
        <w:rPr>
          <w:rFonts w:ascii="Times New Roman TUR" w:hAnsi="Times New Roman TUR" w:cs="Times New Roman TUR"/>
          <w:color w:val="000000"/>
        </w:rPr>
        <w:t>rsatadi</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a</w:t>
      </w:r>
      <w:r w:rsidR="00C857BF">
        <w:rPr>
          <w:rFonts w:ascii="Times New Roman TUR" w:hAnsi="Times New Roman TUR" w:cs="Times New Roman TUR"/>
          <w:color w:val="000000"/>
        </w:rPr>
        <w:t>lb</w:t>
      </w:r>
      <w:r w:rsidR="002F4EB0">
        <w:rPr>
          <w:rFonts w:ascii="Times New Roman TUR" w:hAnsi="Times New Roman TUR" w:cs="Times New Roman TUR"/>
          <w:color w:val="000000"/>
        </w:rPr>
        <w:t>a</w:t>
      </w:r>
      <w:r w:rsidR="00C857BF">
        <w:rPr>
          <w:rFonts w:ascii="Times New Roman TUR" w:hAnsi="Times New Roman TUR" w:cs="Times New Roman TUR"/>
          <w:color w:val="000000"/>
        </w:rPr>
        <w:t>tt</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2F4EB0">
        <w:rPr>
          <w:rFonts w:ascii="Times New Roman TUR" w:hAnsi="Times New Roman TUR" w:cs="Times New Roman TUR"/>
          <w:color w:val="000000"/>
        </w:rPr>
        <w:t>a</w:t>
      </w:r>
      <w:r w:rsidR="00C857BF">
        <w:rPr>
          <w:rFonts w:ascii="Times New Roman TUR" w:hAnsi="Times New Roman TUR" w:cs="Times New Roman TUR"/>
          <w:color w:val="000000"/>
        </w:rPr>
        <w:t>zk</w:t>
      </w:r>
      <w:r w:rsidR="002F4EB0">
        <w:rPr>
          <w:rFonts w:ascii="Times New Roman TUR" w:hAnsi="Times New Roman TUR" w:cs="Times New Roman TUR"/>
          <w:color w:val="000000"/>
        </w:rPr>
        <w:t>u</w:t>
      </w:r>
      <w:r w:rsidR="00C857BF">
        <w:rPr>
          <w:rFonts w:ascii="Times New Roman TUR" w:hAnsi="Times New Roman TUR" w:cs="Times New Roman TUR"/>
          <w:color w:val="000000"/>
        </w:rPr>
        <w:t>r ha</w:t>
      </w:r>
      <w:r w:rsidR="002F4EB0">
        <w:rPr>
          <w:rFonts w:ascii="Times New Roman TUR" w:hAnsi="Times New Roman TUR" w:cs="Times New Roman TUR"/>
          <w:color w:val="000000"/>
        </w:rPr>
        <w:t>q</w:t>
      </w:r>
      <w:r w:rsidR="00C857BF">
        <w:rPr>
          <w:rFonts w:ascii="Times New Roman TUR" w:hAnsi="Times New Roman TUR" w:cs="Times New Roman TUR"/>
          <w:color w:val="000000"/>
        </w:rPr>
        <w:t>i</w:t>
      </w:r>
      <w:r w:rsidR="002F4EB0">
        <w:rPr>
          <w:rFonts w:ascii="Times New Roman TUR" w:hAnsi="Times New Roman TUR" w:cs="Times New Roman TUR"/>
          <w:color w:val="000000"/>
        </w:rPr>
        <w:t>q</w:t>
      </w:r>
      <w:r w:rsidR="00C857BF">
        <w:rPr>
          <w:rFonts w:ascii="Times New Roman TUR" w:hAnsi="Times New Roman TUR" w:cs="Times New Roman TUR"/>
          <w:color w:val="000000"/>
        </w:rPr>
        <w:t>atlar</w:t>
      </w:r>
      <w:r w:rsidR="002F4EB0">
        <w:rPr>
          <w:rFonts w:ascii="Times New Roman TUR" w:hAnsi="Times New Roman TUR" w:cs="Times New Roman TUR"/>
          <w:color w:val="000000"/>
        </w:rPr>
        <w:t>g</w:t>
      </w:r>
      <w:r w:rsidR="00C857BF">
        <w:rPr>
          <w:rFonts w:ascii="Times New Roman TUR" w:hAnsi="Times New Roman TUR" w:cs="Times New Roman TUR"/>
          <w:color w:val="000000"/>
        </w:rPr>
        <w:t>a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q</w:t>
      </w:r>
      <w:r w:rsidR="00C857BF">
        <w:rPr>
          <w:rFonts w:ascii="Times New Roman TUR" w:hAnsi="Times New Roman TUR" w:cs="Times New Roman TUR"/>
          <w:color w:val="000000"/>
        </w:rPr>
        <w:t>uvv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2F4EB0">
        <w:rPr>
          <w:rFonts w:ascii="Times New Roman TUR" w:hAnsi="Times New Roman TUR" w:cs="Times New Roman TUR"/>
          <w:color w:val="000000"/>
        </w:rPr>
        <w:t>alomat</w:t>
      </w:r>
      <w:r w:rsidR="00C857BF">
        <w:rPr>
          <w:rFonts w:ascii="Times New Roman TUR" w:hAnsi="Times New Roman TUR" w:cs="Times New Roman TUR"/>
          <w:color w:val="000000"/>
        </w:rPr>
        <w:t>l</w:t>
      </w:r>
      <w:r w:rsidR="002F4EB0">
        <w:rPr>
          <w:rFonts w:ascii="Times New Roman TUR" w:hAnsi="Times New Roman TUR" w:cs="Times New Roman TUR"/>
          <w:color w:val="000000"/>
        </w:rPr>
        <w:t>a</w:t>
      </w:r>
      <w:r w:rsidR="00C857BF">
        <w:rPr>
          <w:rFonts w:ascii="Times New Roman TUR" w:hAnsi="Times New Roman TUR" w:cs="Times New Roman TUR"/>
          <w:color w:val="000000"/>
        </w:rPr>
        <w:t>r</w:t>
      </w:r>
      <w:r w:rsidR="002F4EB0">
        <w:rPr>
          <w:rFonts w:ascii="Times New Roman TUR" w:hAnsi="Times New Roman TUR" w:cs="Times New Roman TUR"/>
          <w:color w:val="000000"/>
        </w:rPr>
        <w:t>ga</w:t>
      </w:r>
      <w:r w:rsidR="00C857BF">
        <w:rPr>
          <w:rFonts w:ascii="Times New Roman TUR" w:hAnsi="Times New Roman TUR" w:cs="Times New Roman TUR"/>
          <w:color w:val="000000"/>
        </w:rPr>
        <w:t xml:space="preserve"> bin</w:t>
      </w:r>
      <w:r w:rsidR="002F4EB0">
        <w:rPr>
          <w:rFonts w:ascii="Times New Roman TUR" w:hAnsi="Times New Roman TUR" w:cs="Times New Roman TUR"/>
          <w:color w:val="000000"/>
        </w:rPr>
        <w:t>oa</w:t>
      </w:r>
      <w:r w:rsidR="00C857BF">
        <w:rPr>
          <w:rFonts w:ascii="Times New Roman TUR" w:hAnsi="Times New Roman TUR" w:cs="Times New Roman TUR"/>
          <w:color w:val="000000"/>
        </w:rPr>
        <w:t xml:space="preserve">n, </w:t>
      </w:r>
      <w:r w:rsidR="002F4EB0">
        <w:rPr>
          <w:rFonts w:ascii="Times New Roman TUR" w:hAnsi="Times New Roman TUR" w:cs="Times New Roman TUR"/>
          <w:color w:val="000000"/>
        </w:rPr>
        <w:t>ikkilanmasdan</w:t>
      </w:r>
      <w:r w:rsidR="00C857BF">
        <w:rPr>
          <w:rFonts w:ascii="Times New Roman TUR" w:hAnsi="Times New Roman TUR" w:cs="Times New Roman TUR"/>
          <w:color w:val="000000"/>
        </w:rPr>
        <w:t xml:space="preserve"> h</w:t>
      </w:r>
      <w:r w:rsidR="002F4EB0">
        <w:rPr>
          <w:rFonts w:ascii="Times New Roman TUR" w:hAnsi="Times New Roman TUR" w:cs="Times New Roman TUR"/>
          <w:color w:val="000000"/>
        </w:rPr>
        <w:t>u</w:t>
      </w:r>
      <w:r w:rsidR="00C857BF">
        <w:rPr>
          <w:rFonts w:ascii="Times New Roman TUR" w:hAnsi="Times New Roman TUR" w:cs="Times New Roman TUR"/>
          <w:color w:val="000000"/>
        </w:rPr>
        <w:t>km</w:t>
      </w:r>
      <w:r w:rsidR="002F4EB0">
        <w:rPr>
          <w:rFonts w:ascii="Times New Roman TUR" w:hAnsi="Times New Roman TUR" w:cs="Times New Roman TUR"/>
          <w:color w:val="000000"/>
        </w:rPr>
        <w:t xml:space="preserve"> qilamiz</w:t>
      </w:r>
      <w:r w:rsidR="00C857BF">
        <w:rPr>
          <w:rFonts w:ascii="Times New Roman TUR" w:hAnsi="Times New Roman TUR" w:cs="Times New Roman TUR"/>
          <w:color w:val="000000"/>
        </w:rPr>
        <w:t>ki: Ris</w:t>
      </w:r>
      <w:r w:rsidR="002F4EB0">
        <w:rPr>
          <w:rFonts w:ascii="Times New Roman TUR" w:hAnsi="Times New Roman TUR" w:cs="Times New Roman TUR"/>
          <w:color w:val="000000"/>
        </w:rPr>
        <w:t>o</w:t>
      </w:r>
      <w:r w:rsidR="00C857BF">
        <w:rPr>
          <w:rFonts w:ascii="Times New Roman TUR" w:hAnsi="Times New Roman TUR" w:cs="Times New Roman TUR"/>
          <w:color w:val="000000"/>
        </w:rPr>
        <w:t>l</w:t>
      </w:r>
      <w:r w:rsidR="002F4EB0">
        <w:rPr>
          <w:rFonts w:ascii="Times New Roman TUR" w:hAnsi="Times New Roman TUR" w:cs="Times New Roman TUR"/>
          <w:color w:val="000000"/>
        </w:rPr>
        <w:t>a</w:t>
      </w:r>
      <w:r w:rsidR="00C857BF">
        <w:rPr>
          <w:rFonts w:ascii="Times New Roman TUR" w:hAnsi="Times New Roman TUR" w:cs="Times New Roman TUR"/>
          <w:color w:val="000000"/>
        </w:rPr>
        <w:t>-i Nur</w:t>
      </w:r>
      <w:r w:rsidR="002F4EB0">
        <w:rPr>
          <w:rFonts w:ascii="Times New Roman TUR" w:hAnsi="Times New Roman TUR" w:cs="Times New Roman TUR"/>
          <w:color w:val="000000"/>
        </w:rPr>
        <w:t>ni</w:t>
      </w:r>
      <w:r w:rsidR="00C857BF">
        <w:rPr>
          <w:rFonts w:ascii="Times New Roman TUR" w:hAnsi="Times New Roman TUR" w:cs="Times New Roman TUR"/>
          <w:color w:val="000000"/>
        </w:rPr>
        <w:t>n</w:t>
      </w:r>
      <w:r w:rsidR="002F4EB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shaxsi</w:t>
      </w:r>
      <w:r w:rsidR="00C857BF">
        <w:rPr>
          <w:rFonts w:ascii="Times New Roman TUR" w:hAnsi="Times New Roman TUR" w:cs="Times New Roman TUR"/>
          <w:color w:val="000000"/>
        </w:rPr>
        <w:t xml:space="preserve"> m</w:t>
      </w:r>
      <w:r w:rsidR="002F4EB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2F4EB0">
        <w:rPr>
          <w:rFonts w:ascii="Times New Roman TUR" w:hAnsi="Times New Roman TUR" w:cs="Times New Roman TUR"/>
          <w:color w:val="000000"/>
        </w:rPr>
        <w:t>a</w:t>
      </w:r>
      <w:r w:rsidR="00C857BF">
        <w:rPr>
          <w:rFonts w:ascii="Times New Roman TUR" w:hAnsi="Times New Roman TUR" w:cs="Times New Roman TUR"/>
          <w:color w:val="000000"/>
        </w:rPr>
        <w:t>vi</w:t>
      </w:r>
      <w:r w:rsidR="002F4EB0">
        <w:rPr>
          <w:rFonts w:ascii="Times New Roman TUR" w:hAnsi="Times New Roman TUR" w:cs="Times New Roman TUR"/>
          <w:color w:val="000000"/>
        </w:rPr>
        <w:t>y</w:t>
      </w:r>
      <w:r w:rsidR="00C857BF">
        <w:rPr>
          <w:rFonts w:ascii="Times New Roman TUR" w:hAnsi="Times New Roman TUR" w:cs="Times New Roman TUR"/>
          <w:color w:val="000000"/>
        </w:rPr>
        <w:t>si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2F4EB0">
        <w:rPr>
          <w:rFonts w:ascii="Times New Roman TUR" w:hAnsi="Times New Roman TUR" w:cs="Times New Roman TUR"/>
          <w:color w:val="000000"/>
        </w:rPr>
        <w:t>a</w:t>
      </w:r>
      <w:r w:rsidR="00C857BF">
        <w:rPr>
          <w:rFonts w:ascii="Times New Roman TUR" w:hAnsi="Times New Roman TUR" w:cs="Times New Roman TUR"/>
          <w:color w:val="000000"/>
        </w:rPr>
        <w:t>r</w:t>
      </w:r>
      <w:r w:rsidR="002F4EB0">
        <w:rPr>
          <w:rFonts w:ascii="Times New Roman TUR" w:hAnsi="Times New Roman TUR" w:cs="Times New Roman TUR"/>
          <w:color w:val="000000"/>
        </w:rPr>
        <w:t>ji</w:t>
      </w:r>
      <w:r w:rsidR="00C857BF">
        <w:rPr>
          <w:rFonts w:ascii="Times New Roman TUR" w:hAnsi="Times New Roman TUR" w:cs="Times New Roman TUR"/>
          <w:color w:val="000000"/>
        </w:rPr>
        <w:t>m</w:t>
      </w:r>
      <w:r w:rsidR="002F4EB0">
        <w:rPr>
          <w:rFonts w:ascii="Times New Roman TUR" w:hAnsi="Times New Roman TUR" w:cs="Times New Roman TUR"/>
          <w:color w:val="000000"/>
        </w:rPr>
        <w:t>o</w:t>
      </w:r>
      <w:r w:rsidR="00C857BF">
        <w:rPr>
          <w:rFonts w:ascii="Times New Roman TUR" w:hAnsi="Times New Roman TUR" w:cs="Times New Roman TUR"/>
          <w:color w:val="000000"/>
        </w:rPr>
        <w:t>n</w:t>
      </w:r>
      <w:r w:rsidR="002F4EB0">
        <w:rPr>
          <w:rFonts w:ascii="Times New Roman TUR" w:hAnsi="Times New Roman TUR" w:cs="Times New Roman TUR"/>
          <w:color w:val="000000"/>
        </w:rPr>
        <w:t>i</w:t>
      </w:r>
      <w:r w:rsidR="00C857BF">
        <w:rPr>
          <w:rFonts w:ascii="Times New Roman TUR" w:hAnsi="Times New Roman TUR" w:cs="Times New Roman TUR"/>
          <w:color w:val="000000"/>
        </w:rPr>
        <w:t xml:space="preserve"> bu </w:t>
      </w:r>
      <w:r w:rsidR="002F4EB0">
        <w:rPr>
          <w:rFonts w:ascii="Times New Roman TUR" w:hAnsi="Times New Roman TUR" w:cs="Times New Roman TUR"/>
          <w:color w:val="000000"/>
        </w:rPr>
        <w:t>o</w:t>
      </w:r>
      <w:r w:rsidR="00C857BF">
        <w:rPr>
          <w:rFonts w:ascii="Times New Roman TUR" w:hAnsi="Times New Roman TUR" w:cs="Times New Roman TUR"/>
          <w:color w:val="000000"/>
        </w:rPr>
        <w:t>y</w:t>
      </w:r>
      <w:r w:rsidR="002F4EB0">
        <w:rPr>
          <w:rFonts w:ascii="Times New Roman TUR" w:hAnsi="Times New Roman TUR" w:cs="Times New Roman TUR"/>
          <w:color w:val="000000"/>
        </w:rPr>
        <w:t>a</w:t>
      </w:r>
      <w:r w:rsidR="00C857BF">
        <w:rPr>
          <w:rFonts w:ascii="Times New Roman TUR" w:hAnsi="Times New Roman TUR" w:cs="Times New Roman TUR"/>
          <w:color w:val="000000"/>
        </w:rPr>
        <w:t>ti az</w:t>
      </w:r>
      <w:r w:rsidR="002F4EB0">
        <w:rPr>
          <w:rFonts w:ascii="Times New Roman TUR" w:hAnsi="Times New Roman TUR" w:cs="Times New Roman TUR"/>
          <w:color w:val="000000"/>
        </w:rPr>
        <w:t>i</w:t>
      </w:r>
      <w:r w:rsidR="00C857BF">
        <w:rPr>
          <w:rFonts w:ascii="Times New Roman TUR" w:hAnsi="Times New Roman TUR" w:cs="Times New Roman TUR"/>
          <w:color w:val="000000"/>
        </w:rPr>
        <w:t>m</w:t>
      </w:r>
      <w:r w:rsidR="002F4EB0">
        <w:rPr>
          <w:rFonts w:ascii="Times New Roman TUR" w:hAnsi="Times New Roman TUR" w:cs="Times New Roman TUR"/>
          <w:color w:val="000000"/>
        </w:rPr>
        <w:t>a</w:t>
      </w:r>
      <w:r w:rsidR="00C857BF">
        <w:rPr>
          <w:rFonts w:ascii="Times New Roman TUR" w:hAnsi="Times New Roman TUR" w:cs="Times New Roman TUR"/>
          <w:color w:val="000000"/>
        </w:rPr>
        <w:t>nin</w:t>
      </w:r>
      <w:r w:rsidR="002F4EB0">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2F4EB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2F4EB0">
        <w:rPr>
          <w:rFonts w:ascii="Times New Roman TUR" w:hAnsi="Times New Roman TUR" w:cs="Times New Roman TUR"/>
          <w:color w:val="000000"/>
        </w:rPr>
        <w:t>o</w:t>
      </w:r>
      <w:r w:rsidR="00C857BF">
        <w:rPr>
          <w:rFonts w:ascii="Times New Roman TUR" w:hAnsi="Times New Roman TUR" w:cs="Times New Roman TUR"/>
          <w:color w:val="000000"/>
        </w:rPr>
        <w:t>y</w:t>
      </w:r>
      <w:r w:rsidR="002F4EB0">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2F4EB0">
        <w:rPr>
          <w:rFonts w:ascii="Times New Roman TUR" w:hAnsi="Times New Roman TUR" w:cs="Times New Roman TUR"/>
          <w:color w:val="000000"/>
        </w:rPr>
        <w:t>sho</w:t>
      </w:r>
      <w:r w:rsidR="00C857BF">
        <w:rPr>
          <w:rFonts w:ascii="Times New Roman TUR" w:hAnsi="Times New Roman TUR" w:cs="Times New Roman TUR"/>
          <w:color w:val="000000"/>
        </w:rPr>
        <w:t>r</w:t>
      </w:r>
      <w:r w:rsidR="002F4EB0">
        <w:rPr>
          <w:rFonts w:ascii="Times New Roman TUR" w:hAnsi="Times New Roman TUR" w:cs="Times New Roman TUR"/>
          <w:color w:val="000000"/>
        </w:rPr>
        <w:t>iy</w:t>
      </w:r>
      <w:r w:rsidR="00C857BF">
        <w:rPr>
          <w:rFonts w:ascii="Times New Roman TUR" w:hAnsi="Times New Roman TUR" w:cs="Times New Roman TUR"/>
          <w:color w:val="000000"/>
        </w:rPr>
        <w:t xml:space="preserve"> taba</w:t>
      </w:r>
      <w:r w:rsidR="002F4EB0">
        <w:rPr>
          <w:rFonts w:ascii="Times New Roman TUR" w:hAnsi="Times New Roman TUR" w:cs="Times New Roman TUR"/>
          <w:color w:val="000000"/>
        </w:rPr>
        <w:t>q</w:t>
      </w:r>
      <w:r w:rsidR="00C857BF">
        <w:rPr>
          <w:rFonts w:ascii="Times New Roman TUR" w:hAnsi="Times New Roman TUR" w:cs="Times New Roman TUR"/>
          <w:color w:val="000000"/>
        </w:rPr>
        <w:t>as</w:t>
      </w:r>
      <w:r w:rsidR="002F4EB0">
        <w:rPr>
          <w:rFonts w:ascii="Times New Roman TUR" w:hAnsi="Times New Roman TUR" w:cs="Times New Roman TUR"/>
          <w:color w:val="000000"/>
        </w:rPr>
        <w:t>i</w:t>
      </w:r>
      <w:r w:rsidR="00C857BF">
        <w:rPr>
          <w:rFonts w:ascii="Times New Roman TUR" w:hAnsi="Times New Roman TUR" w:cs="Times New Roman TUR"/>
          <w:color w:val="000000"/>
        </w:rPr>
        <w:t>n</w:t>
      </w:r>
      <w:r w:rsidR="002F4EB0">
        <w:rPr>
          <w:rFonts w:ascii="Times New Roman TUR" w:hAnsi="Times New Roman TUR" w:cs="Times New Roman TUR"/>
          <w:color w:val="000000"/>
        </w:rPr>
        <w:t>i</w:t>
      </w:r>
      <w:r w:rsidR="00C857BF">
        <w:rPr>
          <w:rFonts w:ascii="Times New Roman TUR" w:hAnsi="Times New Roman TUR" w:cs="Times New Roman TUR"/>
          <w:color w:val="000000"/>
        </w:rPr>
        <w:t>n</w:t>
      </w:r>
      <w:r w:rsidR="002F4EB0">
        <w:rPr>
          <w:rFonts w:ascii="Times New Roman TUR" w:hAnsi="Times New Roman TUR" w:cs="Times New Roman TUR"/>
          <w:color w:val="000000"/>
        </w:rPr>
        <w:t>g</w:t>
      </w:r>
      <w:r w:rsidR="00C857BF">
        <w:rPr>
          <w:rFonts w:ascii="Times New Roman TUR" w:hAnsi="Times New Roman TUR" w:cs="Times New Roman TUR"/>
          <w:color w:val="000000"/>
        </w:rPr>
        <w:t xml:space="preserve"> k</w:t>
      </w:r>
      <w:r w:rsidR="002F4EB0">
        <w:rPr>
          <w:rFonts w:ascii="Times New Roman TUR" w:hAnsi="Times New Roman TUR" w:cs="Times New Roman TUR"/>
          <w:color w:val="000000"/>
        </w:rPr>
        <w:t>u</w:t>
      </w:r>
      <w:r w:rsidR="00C857BF">
        <w:rPr>
          <w:rFonts w:ascii="Times New Roman TUR" w:hAnsi="Times New Roman TUR" w:cs="Times New Roman TUR"/>
          <w:color w:val="000000"/>
        </w:rPr>
        <w:t>lliy</w:t>
      </w:r>
      <w:r w:rsidR="002F4EB0">
        <w:rPr>
          <w:rFonts w:ascii="Times New Roman TUR" w:hAnsi="Times New Roman TUR" w:cs="Times New Roman TUR"/>
          <w:color w:val="000000"/>
        </w:rPr>
        <w:t>a</w:t>
      </w:r>
      <w:r w:rsidR="00C857BF">
        <w:rPr>
          <w:rFonts w:ascii="Times New Roman TUR" w:hAnsi="Times New Roman TUR" w:cs="Times New Roman TUR"/>
          <w:color w:val="000000"/>
        </w:rPr>
        <w:t>ti</w:t>
      </w:r>
      <w:r w:rsidR="00F5046C">
        <w:rPr>
          <w:rFonts w:ascii="Times New Roman TUR" w:hAnsi="Times New Roman TUR" w:cs="Times New Roman TUR"/>
          <w:color w:val="000000"/>
        </w:rPr>
        <w:t>g</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5046C">
        <w:rPr>
          <w:rFonts w:ascii="Times New Roman TUR" w:hAnsi="Times New Roman TUR" w:cs="Times New Roman TUR"/>
          <w:color w:val="000000"/>
        </w:rPr>
        <w:t>kirgan</w:t>
      </w:r>
      <w:r w:rsidR="00C857BF">
        <w:rPr>
          <w:rFonts w:ascii="Times New Roman TUR" w:hAnsi="Times New Roman TUR" w:cs="Times New Roman TUR"/>
          <w:color w:val="000000"/>
        </w:rPr>
        <w:t xml:space="preserve">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4B11">
        <w:rPr>
          <w:rFonts w:ascii="Times New Roman TUR" w:hAnsi="Times New Roman TUR" w:cs="Times New Roman TUR"/>
          <w:color w:val="000000"/>
        </w:rPr>
        <w:t>diqqat bilan qaraladigan</w:t>
      </w:r>
      <w:r w:rsidR="00C857BF">
        <w:rPr>
          <w:rFonts w:ascii="Times New Roman TUR" w:hAnsi="Times New Roman TUR" w:cs="Times New Roman TUR"/>
          <w:color w:val="000000"/>
        </w:rPr>
        <w:t xml:space="preserve"> bir f</w:t>
      </w:r>
      <w:r w:rsidR="002F4EB0">
        <w:rPr>
          <w:rFonts w:ascii="Times New Roman TUR" w:hAnsi="Times New Roman TUR" w:cs="Times New Roman TUR"/>
          <w:color w:val="000000"/>
        </w:rPr>
        <w:t>a</w:t>
      </w:r>
      <w:r w:rsidR="00C857BF">
        <w:rPr>
          <w:rFonts w:ascii="Times New Roman TUR" w:hAnsi="Times New Roman TUR" w:cs="Times New Roman TUR"/>
          <w:color w:val="000000"/>
        </w:rPr>
        <w:t>rdidir,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bu </w:t>
      </w:r>
      <w:r w:rsidR="002F4EB0">
        <w:rPr>
          <w:rFonts w:ascii="Times New Roman TUR" w:hAnsi="Times New Roman TUR" w:cs="Times New Roman TUR"/>
          <w:color w:val="000000"/>
        </w:rPr>
        <w:t>o</w:t>
      </w:r>
      <w:r w:rsidR="00C857BF">
        <w:rPr>
          <w:rFonts w:ascii="Times New Roman TUR" w:hAnsi="Times New Roman TUR" w:cs="Times New Roman TUR"/>
          <w:color w:val="000000"/>
        </w:rPr>
        <w:t>y</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2F4EB0">
        <w:rPr>
          <w:rFonts w:ascii="Times New Roman TUR" w:hAnsi="Times New Roman TUR" w:cs="Times New Roman TUR"/>
          <w:color w:val="000000"/>
        </w:rPr>
        <w:t>u</w:t>
      </w:r>
      <w:r w:rsidR="00C857BF">
        <w:rPr>
          <w:rFonts w:ascii="Times New Roman TUR" w:hAnsi="Times New Roman TUR" w:cs="Times New Roman TUR"/>
          <w:color w:val="000000"/>
        </w:rPr>
        <w:t>n</w:t>
      </w:r>
      <w:r w:rsidR="002F4EB0">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2F4EB0">
        <w:rPr>
          <w:rFonts w:ascii="Times New Roman TUR" w:hAnsi="Times New Roman TUR" w:cs="Times New Roman TUR"/>
          <w:color w:val="000000"/>
        </w:rPr>
        <w:t>ishora</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qiladi</w:t>
      </w:r>
      <w:r w:rsidR="00C857BF">
        <w:rPr>
          <w:rFonts w:ascii="Times New Roman TUR" w:hAnsi="Times New Roman TUR" w:cs="Times New Roman TUR"/>
          <w:color w:val="000000"/>
        </w:rPr>
        <w:t xml:space="preserve">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2F4EB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2F4EB0">
        <w:rPr>
          <w:rFonts w:ascii="Times New Roman TUR" w:hAnsi="Times New Roman TUR" w:cs="Times New Roman TUR"/>
          <w:color w:val="000000"/>
        </w:rPr>
        <w:t>o</w:t>
      </w:r>
      <w:r w:rsidR="00C857BF">
        <w:rPr>
          <w:rFonts w:ascii="Times New Roman TUR" w:hAnsi="Times New Roman TUR" w:cs="Times New Roman TUR"/>
          <w:color w:val="000000"/>
        </w:rPr>
        <w:t>y</w:t>
      </w:r>
      <w:r w:rsidR="002F4EB0">
        <w:rPr>
          <w:rFonts w:ascii="Times New Roman TUR" w:hAnsi="Times New Roman TUR" w:cs="Times New Roman TUR"/>
          <w:color w:val="000000"/>
        </w:rPr>
        <w:t>i</w:t>
      </w:r>
      <w:r w:rsidR="00C857BF">
        <w:rPr>
          <w:rFonts w:ascii="Times New Roman TUR" w:hAnsi="Times New Roman TUR" w:cs="Times New Roman TUR"/>
          <w:color w:val="000000"/>
        </w:rPr>
        <w:t xml:space="preserve"> r</w:t>
      </w:r>
      <w:r w:rsidR="002F4EB0">
        <w:rPr>
          <w:rFonts w:ascii="Times New Roman TUR" w:hAnsi="Times New Roman TUR" w:cs="Times New Roman TUR"/>
          <w:color w:val="000000"/>
        </w:rPr>
        <w:t>a</w:t>
      </w:r>
      <w:r w:rsidR="00C857BF">
        <w:rPr>
          <w:rFonts w:ascii="Times New Roman TUR" w:hAnsi="Times New Roman TUR" w:cs="Times New Roman TUR"/>
          <w:color w:val="000000"/>
        </w:rPr>
        <w:t>mzi</w:t>
      </w:r>
      <w:r w:rsidR="00F5046C">
        <w:rPr>
          <w:rFonts w:ascii="Times New Roman TUR" w:hAnsi="Times New Roman TUR" w:cs="Times New Roman TUR"/>
          <w:color w:val="000000"/>
        </w:rPr>
        <w:t>y</w:t>
      </w:r>
      <w:r w:rsidR="002F4EB0">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u</w:t>
      </w:r>
      <w:r w:rsidR="00C857BF">
        <w:rPr>
          <w:rFonts w:ascii="Times New Roman TUR" w:hAnsi="Times New Roman TUR" w:cs="Times New Roman TUR"/>
          <w:color w:val="000000"/>
        </w:rPr>
        <w:t xml:space="preserve">ndan </w:t>
      </w:r>
      <w:r w:rsidR="002F4EB0">
        <w:rPr>
          <w:rFonts w:ascii="Times New Roman TUR" w:hAnsi="Times New Roman TUR" w:cs="Times New Roman TUR"/>
          <w:color w:val="000000"/>
        </w:rPr>
        <w:t>x</w:t>
      </w:r>
      <w:r w:rsidR="00C857BF">
        <w:rPr>
          <w:rFonts w:ascii="Times New Roman TUR" w:hAnsi="Times New Roman TUR" w:cs="Times New Roman TUR"/>
          <w:color w:val="000000"/>
        </w:rPr>
        <w:t>ab</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2F4EB0">
        <w:rPr>
          <w:rFonts w:ascii="Times New Roman TUR" w:hAnsi="Times New Roman TUR" w:cs="Times New Roman TUR"/>
          <w:color w:val="000000"/>
        </w:rPr>
        <w:t>b</w:t>
      </w:r>
      <w:r w:rsidR="00C857BF">
        <w:rPr>
          <w:rFonts w:ascii="Times New Roman TUR" w:hAnsi="Times New Roman TUR" w:cs="Times New Roman TUR"/>
          <w:color w:val="000000"/>
        </w:rPr>
        <w:t>er</w:t>
      </w:r>
      <w:r w:rsidR="002F4EB0">
        <w:rPr>
          <w:rFonts w:ascii="Times New Roman TUR" w:hAnsi="Times New Roman TUR" w:cs="Times New Roman TUR"/>
          <w:color w:val="000000"/>
        </w:rPr>
        <w:t>adi</w:t>
      </w:r>
      <w:r w:rsidR="00C857BF">
        <w:rPr>
          <w:rFonts w:ascii="Times New Roman TUR" w:hAnsi="Times New Roman TUR" w:cs="Times New Roman TUR"/>
          <w:color w:val="000000"/>
        </w:rPr>
        <w:t xml:space="preserve"> v</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 gayb</w:t>
      </w:r>
      <w:r w:rsidR="002F4EB0">
        <w:rPr>
          <w:rFonts w:ascii="Times New Roman TUR" w:hAnsi="Times New Roman TUR" w:cs="Times New Roman TUR"/>
          <w:color w:val="000000"/>
        </w:rPr>
        <w:t>iy xabar</w:t>
      </w:r>
      <w:r w:rsidR="00C857BF">
        <w:rPr>
          <w:rFonts w:ascii="Times New Roman TUR" w:hAnsi="Times New Roman TUR" w:cs="Times New Roman TUR"/>
          <w:color w:val="000000"/>
        </w:rPr>
        <w:t xml:space="preserve"> n</w:t>
      </w:r>
      <w:r w:rsidR="002F4EB0">
        <w:rPr>
          <w:rFonts w:ascii="Times New Roman TUR" w:hAnsi="Times New Roman TUR" w:cs="Times New Roman TUR"/>
          <w:color w:val="000000"/>
        </w:rPr>
        <w:t>a</w:t>
      </w:r>
      <w:r w:rsidR="00C857BF">
        <w:rPr>
          <w:rFonts w:ascii="Times New Roman TUR" w:hAnsi="Times New Roman TUR" w:cs="Times New Roman TUR"/>
          <w:color w:val="000000"/>
        </w:rPr>
        <w:t>vid</w:t>
      </w:r>
      <w:r w:rsidR="002F4EB0">
        <w:rPr>
          <w:rFonts w:ascii="Times New Roman TUR" w:hAnsi="Times New Roman TUR" w:cs="Times New Roman TUR"/>
          <w:color w:val="000000"/>
        </w:rPr>
        <w:t>a</w:t>
      </w:r>
      <w:r w:rsidR="00C857BF">
        <w:rPr>
          <w:rFonts w:ascii="Times New Roman TUR" w:hAnsi="Times New Roman TUR" w:cs="Times New Roman TUR"/>
          <w:color w:val="000000"/>
        </w:rPr>
        <w:t xml:space="preserve">n bir </w:t>
      </w:r>
      <w:r w:rsidR="00B64B11">
        <w:rPr>
          <w:rFonts w:ascii="Times New Roman TUR" w:hAnsi="Times New Roman TUR" w:cs="Times New Roman TUR"/>
          <w:color w:val="000000"/>
        </w:rPr>
        <w:t>m</w:t>
      </w:r>
      <w:r w:rsidR="00317151">
        <w:rPr>
          <w:rFonts w:ascii="Times New Roman TUR" w:hAnsi="Times New Roman TUR" w:cs="Times New Roman TUR"/>
          <w:color w:val="000000"/>
        </w:rPr>
        <w:t>o‘’</w:t>
      </w:r>
      <w:r w:rsidR="00B64B11">
        <w:rPr>
          <w:rFonts w:ascii="Times New Roman TUR" w:hAnsi="Times New Roman TUR" w:cs="Times New Roman TUR"/>
          <w:color w:val="000000"/>
        </w:rPr>
        <w:t>jizalik yo</w:t>
      </w:r>
      <w:r w:rsidR="00317151">
        <w:rPr>
          <w:rFonts w:ascii="Times New Roman TUR" w:hAnsi="Times New Roman TUR" w:cs="Times New Roman TUR"/>
          <w:color w:val="000000"/>
        </w:rPr>
        <w:t>g‘</w:t>
      </w:r>
      <w:r w:rsidR="00B64B11">
        <w:rPr>
          <w:rFonts w:ascii="Times New Roman TUR" w:hAnsi="Times New Roman TUR" w:cs="Times New Roman TUR"/>
          <w:color w:val="000000"/>
        </w:rPr>
        <w:t>dusini</w:t>
      </w:r>
      <w:r w:rsidR="00C857BF">
        <w:rPr>
          <w:rFonts w:ascii="Times New Roman TUR" w:hAnsi="Times New Roman TUR" w:cs="Times New Roman TUR"/>
          <w:color w:val="000000"/>
        </w:rPr>
        <w:t xml:space="preserve"> </w:t>
      </w:r>
      <w:r w:rsidR="002F4EB0">
        <w:rPr>
          <w:rFonts w:ascii="Times New Roman TUR" w:hAnsi="Times New Roman TUR" w:cs="Times New Roman TUR"/>
          <w:color w:val="000000"/>
        </w:rPr>
        <w:t>k</w:t>
      </w:r>
      <w:r w:rsidR="00317151">
        <w:rPr>
          <w:rFonts w:ascii="Times New Roman TUR" w:hAnsi="Times New Roman TUR" w:cs="Times New Roman TUR"/>
          <w:color w:val="000000"/>
        </w:rPr>
        <w:t>o‘</w:t>
      </w:r>
      <w:r w:rsidR="002F4EB0">
        <w:rPr>
          <w:rFonts w:ascii="Times New Roman TUR" w:hAnsi="Times New Roman TUR" w:cs="Times New Roman TUR"/>
          <w:color w:val="000000"/>
        </w:rPr>
        <w:t>rsatadi</w:t>
      </w:r>
      <w:r w:rsidR="00C857BF">
        <w:rPr>
          <w:rFonts w:ascii="Times New Roman TUR" w:hAnsi="Times New Roman TUR" w:cs="Times New Roman TUR"/>
          <w:color w:val="000000"/>
        </w:rPr>
        <w:t xml:space="preserve"> de</w:t>
      </w:r>
      <w:r w:rsidR="002F4EB0">
        <w:rPr>
          <w:rFonts w:ascii="Times New Roman TUR" w:hAnsi="Times New Roman TUR" w:cs="Times New Roman TUR"/>
          <w:color w:val="000000"/>
        </w:rPr>
        <w:t>b b</w:t>
      </w:r>
      <w:r w:rsidR="00317151">
        <w:rPr>
          <w:rFonts w:ascii="Times New Roman TUR" w:hAnsi="Times New Roman TUR" w:cs="Times New Roman TUR"/>
          <w:color w:val="000000"/>
        </w:rPr>
        <w:t>o‘</w:t>
      </w:r>
      <w:r w:rsidR="002F4EB0">
        <w:rPr>
          <w:rFonts w:ascii="Times New Roman TUR" w:hAnsi="Times New Roman TUR" w:cs="Times New Roman TUR"/>
          <w:color w:val="000000"/>
        </w:rPr>
        <w:t>ladi</w:t>
      </w:r>
      <w:r w:rsidR="00C857BF">
        <w:rPr>
          <w:rFonts w:ascii="Times New Roman TUR" w:hAnsi="Times New Roman TUR" w:cs="Times New Roman TUR"/>
          <w:color w:val="000000"/>
        </w:rPr>
        <w:t>.</w:t>
      </w:r>
    </w:p>
    <w:p w14:paraId="74B30A8D" w14:textId="77777777" w:rsidR="001A2039" w:rsidRDefault="00C857BF" w:rsidP="0012019B">
      <w:pPr>
        <w:autoSpaceDE w:val="0"/>
        <w:autoSpaceDN w:val="0"/>
        <w:adjustRightInd w:val="0"/>
        <w:ind w:firstLine="706"/>
        <w:jc w:val="both"/>
        <w:rPr>
          <w:rFonts w:ascii="Times New Roman TUR" w:hAnsi="Times New Roman TUR" w:cs="Times New Roman TUR"/>
          <w:color w:val="000000"/>
        </w:rPr>
      </w:pPr>
      <w:r w:rsidRPr="00B64B11">
        <w:rPr>
          <w:rFonts w:ascii="Times New Roman TUR" w:hAnsi="Times New Roman TUR" w:cs="Times New Roman TUR"/>
          <w:b/>
          <w:bCs/>
          <w:color w:val="000000"/>
        </w:rPr>
        <w:t>Tahlil:</w:t>
      </w:r>
      <w:r>
        <w:rPr>
          <w:rFonts w:ascii="Times New Roman TUR" w:hAnsi="Times New Roman TUR" w:cs="Times New Roman TUR"/>
          <w:color w:val="000000"/>
        </w:rPr>
        <w:t xml:space="preserve"> Bir</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ش</w:t>
      </w:r>
      <w:r>
        <w:rPr>
          <w:rFonts w:ascii="Times New Roman TUR" w:hAnsi="Times New Roman TUR" w:cs="Times New Roman TUR"/>
          <w:color w:val="000000"/>
        </w:rPr>
        <w:t xml:space="preserve"> i</w:t>
      </w:r>
      <w:r w:rsidR="002F4EB0">
        <w:rPr>
          <w:rFonts w:ascii="Times New Roman TUR" w:hAnsi="Times New Roman TUR" w:cs="Times New Roman TUR"/>
          <w:color w:val="000000"/>
        </w:rPr>
        <w:t>k</w:t>
      </w:r>
      <w:r>
        <w:rPr>
          <w:rFonts w:ascii="Times New Roman TUR" w:hAnsi="Times New Roman TUR" w:cs="Times New Roman TUR"/>
          <w:color w:val="000000"/>
        </w:rPr>
        <w:t xml:space="preserve">ki </w:t>
      </w:r>
      <w:r w:rsidRPr="00BA5462">
        <w:rPr>
          <w:rFonts w:ascii="Traditional Arabic" w:hAnsi="Traditional Arabic" w:cs="Traditional Arabic"/>
          <w:color w:val="FF0000"/>
          <w:sz w:val="40"/>
          <w:szCs w:val="40"/>
          <w:rtl/>
        </w:rPr>
        <w:t>ر</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ye</w:t>
      </w:r>
      <w:r w:rsidR="00E34529">
        <w:rPr>
          <w:rFonts w:ascii="Times New Roman TUR" w:hAnsi="Times New Roman TUR" w:cs="Times New Roman TUR"/>
          <w:color w:val="000000"/>
        </w:rPr>
        <w:t>tt</w:t>
      </w:r>
      <w:r>
        <w:rPr>
          <w:rFonts w:ascii="Times New Roman TUR" w:hAnsi="Times New Roman TUR" w:cs="Times New Roman TUR"/>
          <w:color w:val="000000"/>
        </w:rPr>
        <w:t>i</w:t>
      </w:r>
      <w:r w:rsidR="00E34529">
        <w:rPr>
          <w:rFonts w:ascii="Times New Roman TUR" w:hAnsi="Times New Roman TUR" w:cs="Times New Roman TUR"/>
          <w:color w:val="000000"/>
        </w:rPr>
        <w:t xml:space="preserve"> </w:t>
      </w:r>
      <w:r>
        <w:rPr>
          <w:rFonts w:ascii="Times New Roman TUR" w:hAnsi="Times New Roman TUR" w:cs="Times New Roman TUR"/>
          <w:color w:val="000000"/>
        </w:rPr>
        <w:t>y</w:t>
      </w:r>
      <w:r w:rsidR="00E34529">
        <w:rPr>
          <w:rFonts w:ascii="Times New Roman TUR" w:hAnsi="Times New Roman TUR" w:cs="Times New Roman TUR"/>
          <w:color w:val="000000"/>
        </w:rPr>
        <w:t>u</w:t>
      </w:r>
      <w:r>
        <w:rPr>
          <w:rFonts w:ascii="Times New Roman TUR" w:hAnsi="Times New Roman TUR" w:cs="Times New Roman TUR"/>
          <w:color w:val="000000"/>
        </w:rPr>
        <w:t xml:space="preserve">z. </w:t>
      </w:r>
      <w:r w:rsidRPr="00BA5462">
        <w:rPr>
          <w:rFonts w:ascii="Traditional Arabic" w:hAnsi="Traditional Arabic" w:cs="Traditional Arabic"/>
          <w:color w:val="FF0000"/>
          <w:sz w:val="40"/>
          <w:szCs w:val="40"/>
          <w:rtl/>
        </w:rPr>
        <w:t>ف م ن ل</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ik</w:t>
      </w:r>
      <w:r w:rsidR="00E34529">
        <w:rPr>
          <w:rFonts w:ascii="Times New Roman TUR" w:hAnsi="Times New Roman TUR" w:cs="Times New Roman TUR"/>
          <w:color w:val="000000"/>
        </w:rPr>
        <w:t>k</w:t>
      </w:r>
      <w:r>
        <w:rPr>
          <w:rFonts w:ascii="Times New Roman TUR" w:hAnsi="Times New Roman TUR" w:cs="Times New Roman TUR"/>
          <w:color w:val="000000"/>
        </w:rPr>
        <w:t>i</w:t>
      </w:r>
      <w:r w:rsidR="00E34529">
        <w:rPr>
          <w:rFonts w:ascii="Times New Roman TUR" w:hAnsi="Times New Roman TUR" w:cs="Times New Roman TUR"/>
          <w:color w:val="000000"/>
        </w:rPr>
        <w:t xml:space="preserve"> </w:t>
      </w:r>
      <w:r>
        <w:rPr>
          <w:rFonts w:ascii="Times New Roman TUR" w:hAnsi="Times New Roman TUR" w:cs="Times New Roman TUR"/>
          <w:color w:val="000000"/>
        </w:rPr>
        <w:t>y</w:t>
      </w:r>
      <w:r w:rsidR="00E34529">
        <w:rPr>
          <w:rFonts w:ascii="Times New Roman TUR" w:hAnsi="Times New Roman TUR" w:cs="Times New Roman TUR"/>
          <w:color w:val="000000"/>
        </w:rPr>
        <w:t>u</w:t>
      </w:r>
      <w:r>
        <w:rPr>
          <w:rFonts w:ascii="Times New Roman TUR" w:hAnsi="Times New Roman TUR" w:cs="Times New Roman TUR"/>
          <w:color w:val="000000"/>
        </w:rPr>
        <w:t xml:space="preserve">z.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ص د ه ا</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E34529">
        <w:rPr>
          <w:rFonts w:ascii="Times New Roman TUR" w:hAnsi="Times New Roman TUR" w:cs="Times New Roman TUR"/>
          <w:color w:val="000000"/>
        </w:rPr>
        <w:t>u</w:t>
      </w:r>
      <w:r>
        <w:rPr>
          <w:rFonts w:ascii="Times New Roman TUR" w:hAnsi="Times New Roman TUR" w:cs="Times New Roman TUR"/>
          <w:color w:val="000000"/>
        </w:rPr>
        <w:t xml:space="preserve">z.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س م</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E34529">
        <w:rPr>
          <w:rFonts w:ascii="Times New Roman TUR" w:hAnsi="Times New Roman TUR" w:cs="Times New Roman TUR"/>
          <w:color w:val="000000"/>
        </w:rPr>
        <w:t>u</w:t>
      </w:r>
      <w:r>
        <w:rPr>
          <w:rFonts w:ascii="Times New Roman TUR" w:hAnsi="Times New Roman TUR" w:cs="Times New Roman TUR"/>
          <w:color w:val="000000"/>
        </w:rPr>
        <w:t xml:space="preserve">z. </w:t>
      </w:r>
      <w:r w:rsidR="00E34529">
        <w:rPr>
          <w:rFonts w:ascii="Times New Roman TUR" w:hAnsi="Times New Roman TUR" w:cs="Times New Roman TUR"/>
          <w:color w:val="000000"/>
        </w:rPr>
        <w:t>I</w:t>
      </w:r>
      <w:r>
        <w:rPr>
          <w:rFonts w:ascii="Times New Roman TUR" w:hAnsi="Times New Roman TUR" w:cs="Times New Roman TUR"/>
          <w:color w:val="000000"/>
        </w:rPr>
        <w:t xml:space="preserve">smi </w:t>
      </w:r>
      <w:r w:rsidR="00E34529">
        <w:rPr>
          <w:rFonts w:ascii="Times New Roman TUR" w:hAnsi="Times New Roman TUR" w:cs="Times New Roman TUR"/>
          <w:color w:val="000000"/>
        </w:rPr>
        <w:t>Ja</w:t>
      </w:r>
      <w:r>
        <w:rPr>
          <w:rFonts w:ascii="Times New Roman TUR" w:hAnsi="Times New Roman TUR" w:cs="Times New Roman TUR"/>
          <w:color w:val="000000"/>
        </w:rPr>
        <w:t>l</w:t>
      </w:r>
      <w:r w:rsidR="00E34529">
        <w:rPr>
          <w:rFonts w:ascii="Times New Roman TUR" w:hAnsi="Times New Roman TUR" w:cs="Times New Roman TUR"/>
          <w:color w:val="000000"/>
        </w:rPr>
        <w:t>o</w:t>
      </w:r>
      <w:r>
        <w:rPr>
          <w:rFonts w:ascii="Times New Roman TUR" w:hAnsi="Times New Roman TUR" w:cs="Times New Roman TUR"/>
          <w:color w:val="000000"/>
        </w:rPr>
        <w:t xml:space="preserve">l </w:t>
      </w:r>
      <w:r w:rsidRPr="00BA5462">
        <w:rPr>
          <w:rFonts w:ascii="Traditional Arabic" w:hAnsi="Traditional Arabic" w:cs="Traditional Arabic"/>
          <w:color w:val="FF0000"/>
          <w:sz w:val="40"/>
          <w:szCs w:val="40"/>
          <w:rtl/>
        </w:rPr>
        <w:t>اَللَّهُ</w:t>
      </w:r>
      <w:r w:rsidRPr="00BA5462">
        <w:rPr>
          <w:rFonts w:ascii="Times New Roman TUR" w:hAnsi="Times New Roman TUR" w:cs="Times New Roman TUR"/>
          <w:color w:val="000000"/>
          <w:sz w:val="28"/>
          <w:szCs w:val="28"/>
        </w:rPr>
        <w:t xml:space="preserve"> </w:t>
      </w:r>
      <w:r w:rsidR="00E34529">
        <w:rPr>
          <w:rFonts w:ascii="Times New Roman TUR" w:hAnsi="Times New Roman TUR" w:cs="Times New Roman TUR"/>
          <w:color w:val="000000"/>
        </w:rPr>
        <w:t>o</w:t>
      </w:r>
      <w:r>
        <w:rPr>
          <w:rFonts w:ascii="Times New Roman TUR" w:hAnsi="Times New Roman TUR" w:cs="Times New Roman TUR"/>
          <w:color w:val="000000"/>
        </w:rPr>
        <w:t>ltm</w:t>
      </w:r>
      <w:r w:rsidR="00E34529">
        <w:rPr>
          <w:rFonts w:ascii="Times New Roman TUR" w:hAnsi="Times New Roman TUR" w:cs="Times New Roman TUR"/>
          <w:color w:val="000000"/>
        </w:rPr>
        <w:t xml:space="preserve">ish </w:t>
      </w:r>
      <w:r>
        <w:rPr>
          <w:rFonts w:ascii="Times New Roman TUR" w:hAnsi="Times New Roman TUR" w:cs="Times New Roman TUR"/>
          <w:color w:val="000000"/>
        </w:rPr>
        <w:t>ye</w:t>
      </w:r>
      <w:r w:rsidR="00E34529">
        <w:rPr>
          <w:rFonts w:ascii="Times New Roman TUR" w:hAnsi="Times New Roman TUR" w:cs="Times New Roman TUR"/>
          <w:color w:val="000000"/>
        </w:rPr>
        <w:t>tt</w:t>
      </w:r>
      <w:r>
        <w:rPr>
          <w:rFonts w:ascii="Times New Roman TUR" w:hAnsi="Times New Roman TUR" w:cs="Times New Roman TUR"/>
          <w:color w:val="000000"/>
        </w:rPr>
        <w:t xml:space="preserve">i. </w:t>
      </w:r>
      <w:r w:rsidR="00E34529">
        <w:rPr>
          <w:rFonts w:ascii="Times New Roman TUR" w:hAnsi="Times New Roman TUR" w:cs="Times New Roman TUR"/>
          <w:color w:val="000000"/>
        </w:rPr>
        <w:t>Ik</w:t>
      </w:r>
      <w:r>
        <w:rPr>
          <w:rFonts w:ascii="Times New Roman TUR" w:hAnsi="Times New Roman TUR" w:cs="Times New Roman TUR"/>
          <w:color w:val="000000"/>
        </w:rPr>
        <w:t>ki</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ل</w:t>
      </w:r>
      <w:r>
        <w:rPr>
          <w:rFonts w:ascii="Times New Roman TUR" w:hAnsi="Times New Roman TUR" w:cs="Times New Roman TUR"/>
          <w:color w:val="000000"/>
        </w:rPr>
        <w:t xml:space="preserve"> </w:t>
      </w:r>
      <w:r w:rsidR="00E34529">
        <w:rPr>
          <w:rFonts w:ascii="Times New Roman TUR" w:hAnsi="Times New Roman TUR" w:cs="Times New Roman TUR"/>
          <w:color w:val="000000"/>
        </w:rPr>
        <w:t>o</w:t>
      </w:r>
      <w:r>
        <w:rPr>
          <w:rFonts w:ascii="Times New Roman TUR" w:hAnsi="Times New Roman TUR" w:cs="Times New Roman TUR"/>
          <w:color w:val="000000"/>
        </w:rPr>
        <w:t>ltm</w:t>
      </w:r>
      <w:r w:rsidR="00E34529">
        <w:rPr>
          <w:rFonts w:ascii="Times New Roman TUR" w:hAnsi="Times New Roman TUR" w:cs="Times New Roman TUR"/>
          <w:color w:val="000000"/>
        </w:rPr>
        <w:t>ish</w:t>
      </w:r>
      <w:r>
        <w:rPr>
          <w:rFonts w:ascii="Times New Roman TUR" w:hAnsi="Times New Roman TUR" w:cs="Times New Roman TUR"/>
          <w:color w:val="000000"/>
        </w:rPr>
        <w:t>.</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فَهُوَ</w:t>
      </w:r>
      <w:r w:rsidRPr="00BA5462">
        <w:rPr>
          <w:rFonts w:ascii="Times New Roman TUR" w:hAnsi="Times New Roman TUR" w:cs="Times New Roman TUR"/>
          <w:color w:val="000000"/>
          <w:sz w:val="28"/>
          <w:szCs w:val="28"/>
        </w:rPr>
        <w:t xml:space="preserve"> </w:t>
      </w:r>
      <w:r w:rsidR="00E34529">
        <w:rPr>
          <w:rFonts w:ascii="Times New Roman TUR" w:hAnsi="Times New Roman TUR" w:cs="Times New Roman TUR"/>
          <w:color w:val="000000"/>
        </w:rPr>
        <w:t>t</w:t>
      </w:r>
      <w:r w:rsidR="00317151">
        <w:rPr>
          <w:rFonts w:ascii="Times New Roman TUR" w:hAnsi="Times New Roman TUR" w:cs="Times New Roman TUR"/>
          <w:color w:val="000000"/>
        </w:rPr>
        <w:t>o‘</w:t>
      </w:r>
      <w:r w:rsidR="00E34529">
        <w:rPr>
          <w:rFonts w:ascii="Times New Roman TUR" w:hAnsi="Times New Roman TUR" w:cs="Times New Roman TUR"/>
          <w:color w:val="000000"/>
        </w:rPr>
        <w:t>q</w:t>
      </w:r>
      <w:r>
        <w:rPr>
          <w:rFonts w:ascii="Times New Roman TUR" w:hAnsi="Times New Roman TUR" w:cs="Times New Roman TUR"/>
          <w:color w:val="000000"/>
        </w:rPr>
        <w:t>s</w:t>
      </w:r>
      <w:r w:rsidR="00E34529">
        <w:rPr>
          <w:rFonts w:ascii="Times New Roman TUR" w:hAnsi="Times New Roman TUR" w:cs="Times New Roman TUR"/>
          <w:color w:val="000000"/>
        </w:rPr>
        <w:t>o</w:t>
      </w:r>
      <w:r>
        <w:rPr>
          <w:rFonts w:ascii="Times New Roman TUR" w:hAnsi="Times New Roman TUR" w:cs="Times New Roman TUR"/>
          <w:color w:val="000000"/>
        </w:rPr>
        <w:t>n</w:t>
      </w:r>
      <w:r w:rsidR="00E34529">
        <w:rPr>
          <w:rFonts w:ascii="Times New Roman TUR" w:hAnsi="Times New Roman TUR" w:cs="Times New Roman TUR"/>
          <w:color w:val="000000"/>
        </w:rPr>
        <w:t xml:space="preserve"> </w:t>
      </w:r>
      <w:r>
        <w:rPr>
          <w:rFonts w:ascii="Times New Roman TUR" w:hAnsi="Times New Roman TUR" w:cs="Times New Roman TUR"/>
          <w:color w:val="000000"/>
        </w:rPr>
        <w:t xml:space="preserve">bir. </w:t>
      </w:r>
      <w:r w:rsidRPr="00BA5462">
        <w:rPr>
          <w:rFonts w:ascii="Traditional Arabic" w:hAnsi="Traditional Arabic" w:cs="Traditional Arabic"/>
          <w:color w:val="FF0000"/>
          <w:sz w:val="40"/>
          <w:szCs w:val="40"/>
        </w:rPr>
        <w:t xml:space="preserve"> </w:t>
      </w:r>
      <w:r w:rsidRPr="003F5000">
        <w:rPr>
          <w:rFonts w:ascii="Traditional Arabic" w:hAnsi="Traditional Arabic" w:cs="Traditional Arabic"/>
          <w:color w:val="FF0000"/>
          <w:sz w:val="40"/>
          <w:szCs w:val="40"/>
          <w:rtl/>
        </w:rPr>
        <w:t>لِلاِسْلاَمِ</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da</w:t>
      </w:r>
      <w:r w:rsidR="00E34529">
        <w:rPr>
          <w:rFonts w:ascii="Times New Roman TUR" w:hAnsi="Times New Roman TUR" w:cs="Times New Roman TUR"/>
          <w:color w:val="000000"/>
        </w:rPr>
        <w:t>g</w:t>
      </w:r>
      <w:r>
        <w:rPr>
          <w:rFonts w:ascii="Times New Roman TUR" w:hAnsi="Times New Roman TUR" w:cs="Times New Roman TUR"/>
          <w:color w:val="000000"/>
        </w:rPr>
        <w:t>i i</w:t>
      </w:r>
      <w:r w:rsidR="00E34529">
        <w:rPr>
          <w:rFonts w:ascii="Times New Roman TUR" w:hAnsi="Times New Roman TUR" w:cs="Times New Roman TUR"/>
          <w:color w:val="000000"/>
        </w:rPr>
        <w:t>k</w:t>
      </w:r>
      <w:r>
        <w:rPr>
          <w:rFonts w:ascii="Times New Roman TUR" w:hAnsi="Times New Roman TUR" w:cs="Times New Roman TUR"/>
          <w:color w:val="000000"/>
        </w:rPr>
        <w:t xml:space="preserve">ki </w:t>
      </w:r>
      <w:r w:rsidR="00E34529">
        <w:rPr>
          <w:rFonts w:ascii="Times New Roman TUR" w:hAnsi="Times New Roman TUR" w:cs="Times New Roman TUR"/>
          <w:color w:val="000000"/>
        </w:rPr>
        <w:t>yoki</w:t>
      </w:r>
      <w:r>
        <w:rPr>
          <w:rFonts w:ascii="Times New Roman TUR" w:hAnsi="Times New Roman TUR" w:cs="Times New Roman TUR"/>
          <w:color w:val="000000"/>
        </w:rPr>
        <w:t xml:space="preserve"> </w:t>
      </w:r>
      <w:r w:rsidR="00E34529">
        <w:rPr>
          <w:rFonts w:ascii="Times New Roman TUR" w:hAnsi="Times New Roman TUR" w:cs="Times New Roman TUR"/>
          <w:color w:val="000000"/>
        </w:rPr>
        <w:t>uch</w:t>
      </w:r>
      <w:r>
        <w:rPr>
          <w:rFonts w:ascii="Times New Roman TUR" w:hAnsi="Times New Roman TUR" w:cs="Times New Roman TUR"/>
          <w:color w:val="000000"/>
        </w:rPr>
        <w:t xml:space="preserve"> </w:t>
      </w:r>
      <w:r w:rsidR="00E34529">
        <w:rPr>
          <w:rFonts w:ascii="Times New Roman TUR" w:hAnsi="Times New Roman TUR" w:cs="Times New Roman TUR"/>
          <w:color w:val="000000"/>
        </w:rPr>
        <w:t>a</w:t>
      </w:r>
      <w:r>
        <w:rPr>
          <w:rFonts w:ascii="Times New Roman TUR" w:hAnsi="Times New Roman TUR" w:cs="Times New Roman TUR"/>
          <w:color w:val="000000"/>
        </w:rPr>
        <w:t>lif, i</w:t>
      </w:r>
      <w:r w:rsidR="00E34529">
        <w:rPr>
          <w:rFonts w:ascii="Times New Roman TUR" w:hAnsi="Times New Roman TUR" w:cs="Times New Roman TUR"/>
          <w:color w:val="000000"/>
        </w:rPr>
        <w:t>k</w:t>
      </w:r>
      <w:r>
        <w:rPr>
          <w:rFonts w:ascii="Times New Roman TUR" w:hAnsi="Times New Roman TUR" w:cs="Times New Roman TUR"/>
          <w:color w:val="000000"/>
        </w:rPr>
        <w:t xml:space="preserve">ki </w:t>
      </w:r>
      <w:r w:rsidR="00E34529">
        <w:rPr>
          <w:rFonts w:ascii="Times New Roman TUR" w:hAnsi="Times New Roman TUR" w:cs="Times New Roman TUR"/>
          <w:color w:val="000000"/>
        </w:rPr>
        <w:t>yoki</w:t>
      </w:r>
      <w:r>
        <w:rPr>
          <w:rFonts w:ascii="Times New Roman TUR" w:hAnsi="Times New Roman TUR" w:cs="Times New Roman TUR"/>
          <w:color w:val="000000"/>
        </w:rPr>
        <w:t xml:space="preserve"> </w:t>
      </w:r>
      <w:r w:rsidR="00E34529">
        <w:rPr>
          <w:rFonts w:ascii="Times New Roman TUR" w:hAnsi="Times New Roman TUR" w:cs="Times New Roman TUR"/>
          <w:color w:val="000000"/>
        </w:rPr>
        <w:t>uch</w:t>
      </w:r>
      <w:r>
        <w:rPr>
          <w:rFonts w:ascii="Times New Roman TUR" w:hAnsi="Times New Roman TUR" w:cs="Times New Roman TUR"/>
          <w:color w:val="000000"/>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ح</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s</w:t>
      </w:r>
      <w:r w:rsidR="00E34529">
        <w:rPr>
          <w:rFonts w:ascii="Times New Roman TUR" w:hAnsi="Times New Roman TUR" w:cs="Times New Roman TUR"/>
          <w:color w:val="000000"/>
        </w:rPr>
        <w:t>a</w:t>
      </w:r>
      <w:r>
        <w:rPr>
          <w:rFonts w:ascii="Times New Roman TUR" w:hAnsi="Times New Roman TUR" w:cs="Times New Roman TUR"/>
          <w:color w:val="000000"/>
        </w:rPr>
        <w:t>k</w:t>
      </w:r>
      <w:r w:rsidR="00E34529">
        <w:rPr>
          <w:rFonts w:ascii="Times New Roman TUR" w:hAnsi="Times New Roman TUR" w:cs="Times New Roman TUR"/>
          <w:color w:val="000000"/>
        </w:rPr>
        <w:t>k</w:t>
      </w:r>
      <w:r>
        <w:rPr>
          <w:rFonts w:ascii="Times New Roman TUR" w:hAnsi="Times New Roman TUR" w:cs="Times New Roman TUR"/>
          <w:color w:val="000000"/>
        </w:rPr>
        <w:t>iz.</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نُورٍ مِنْ رَبِّهِ</w:t>
      </w:r>
      <w:r>
        <w:rPr>
          <w:rFonts w:ascii="Times New Roman TUR" w:hAnsi="Times New Roman TUR" w:cs="Times New Roman TUR"/>
          <w:color w:val="000000"/>
        </w:rPr>
        <w:t>, "Ris</w:t>
      </w:r>
      <w:r w:rsidR="00E34529">
        <w:rPr>
          <w:rFonts w:ascii="Times New Roman TUR" w:hAnsi="Times New Roman TUR" w:cs="Times New Roman TUR"/>
          <w:color w:val="000000"/>
        </w:rPr>
        <w:t>o</w:t>
      </w:r>
      <w:r>
        <w:rPr>
          <w:rFonts w:ascii="Times New Roman TUR" w:hAnsi="Times New Roman TUR" w:cs="Times New Roman TUR"/>
          <w:color w:val="000000"/>
        </w:rPr>
        <w:t>l</w:t>
      </w:r>
      <w:r w:rsidR="00E34529">
        <w:rPr>
          <w:rFonts w:ascii="Times New Roman TUR" w:hAnsi="Times New Roman TUR" w:cs="Times New Roman TUR"/>
          <w:color w:val="000000"/>
        </w:rPr>
        <w:t>a</w:t>
      </w:r>
      <w:r>
        <w:rPr>
          <w:rFonts w:ascii="Times New Roman TUR" w:hAnsi="Times New Roman TUR" w:cs="Times New Roman TUR"/>
          <w:color w:val="000000"/>
        </w:rPr>
        <w:t>-i Nur" H</w:t>
      </w:r>
      <w:r w:rsidR="00E34529">
        <w:rPr>
          <w:rFonts w:ascii="Times New Roman TUR" w:hAnsi="Times New Roman TUR" w:cs="Times New Roman TUR"/>
          <w:color w:val="000000"/>
        </w:rPr>
        <w:t>a</w:t>
      </w:r>
      <w:r>
        <w:rPr>
          <w:rFonts w:ascii="Times New Roman TUR" w:hAnsi="Times New Roman TUR" w:cs="Times New Roman TUR"/>
          <w:color w:val="000000"/>
        </w:rPr>
        <w:t>r ik</w:t>
      </w:r>
      <w:r w:rsidR="00E34529">
        <w:rPr>
          <w:rFonts w:ascii="Times New Roman TUR" w:hAnsi="Times New Roman TUR" w:cs="Times New Roman TUR"/>
          <w:color w:val="000000"/>
        </w:rPr>
        <w:t>kala</w:t>
      </w:r>
      <w:r>
        <w:rPr>
          <w:rFonts w:ascii="Times New Roman TUR" w:hAnsi="Times New Roman TUR" w:cs="Times New Roman TUR"/>
          <w:color w:val="000000"/>
        </w:rPr>
        <w:t>sid</w:t>
      </w:r>
      <w:r w:rsidR="00E34529">
        <w:rPr>
          <w:rFonts w:ascii="Times New Roman TUR" w:hAnsi="Times New Roman TUR" w:cs="Times New Roman TUR"/>
          <w:color w:val="000000"/>
        </w:rPr>
        <w:t>a</w:t>
      </w:r>
      <w:r>
        <w:rPr>
          <w:rFonts w:ascii="Times New Roman TUR" w:hAnsi="Times New Roman TUR" w:cs="Times New Roman TUR"/>
          <w:color w:val="000000"/>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نُور</w:t>
      </w:r>
      <w:r w:rsidRPr="00BA5462">
        <w:rPr>
          <w:rFonts w:ascii="Times New Roman TUR" w:hAnsi="Times New Roman TUR" w:cs="Times New Roman TUR"/>
          <w:color w:val="000000"/>
          <w:sz w:val="28"/>
          <w:szCs w:val="28"/>
        </w:rPr>
        <w:t xml:space="preserve"> </w:t>
      </w:r>
      <w:r w:rsidR="00E34529">
        <w:rPr>
          <w:rFonts w:ascii="Times New Roman TUR" w:hAnsi="Times New Roman TUR" w:cs="Times New Roman TUR"/>
          <w:color w:val="000000"/>
        </w:rPr>
        <w:t>bo</w:t>
      </w:r>
      <w:r>
        <w:rPr>
          <w:rFonts w:ascii="Times New Roman TUR" w:hAnsi="Times New Roman TUR" w:cs="Times New Roman TUR"/>
          <w:color w:val="000000"/>
        </w:rPr>
        <w:t>r. "Ris</w:t>
      </w:r>
      <w:r w:rsidR="00E34529">
        <w:rPr>
          <w:rFonts w:ascii="Times New Roman TUR" w:hAnsi="Times New Roman TUR" w:cs="Times New Roman TUR"/>
          <w:color w:val="000000"/>
        </w:rPr>
        <w:t>o</w:t>
      </w:r>
      <w:r>
        <w:rPr>
          <w:rFonts w:ascii="Times New Roman TUR" w:hAnsi="Times New Roman TUR" w:cs="Times New Roman TUR"/>
          <w:color w:val="000000"/>
        </w:rPr>
        <w:t>l</w:t>
      </w:r>
      <w:r w:rsidR="00E34529">
        <w:rPr>
          <w:rFonts w:ascii="Times New Roman TUR" w:hAnsi="Times New Roman TUR" w:cs="Times New Roman TUR"/>
          <w:color w:val="000000"/>
        </w:rPr>
        <w:t>a</w:t>
      </w:r>
      <w:r>
        <w:rPr>
          <w:rFonts w:ascii="Times New Roman TUR" w:hAnsi="Times New Roman TUR" w:cs="Times New Roman TUR"/>
          <w:color w:val="000000"/>
        </w:rPr>
        <w:t>" d</w:t>
      </w:r>
      <w:r w:rsidR="00E34529">
        <w:rPr>
          <w:rFonts w:ascii="Times New Roman TUR" w:hAnsi="Times New Roman TUR" w:cs="Times New Roman TUR"/>
          <w:color w:val="000000"/>
        </w:rPr>
        <w:t>a</w:t>
      </w:r>
      <w:r>
        <w:rPr>
          <w:rFonts w:ascii="Times New Roman TUR" w:hAnsi="Times New Roman TUR" w:cs="Times New Roman TUR"/>
          <w:color w:val="000000"/>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ر</w:t>
      </w:r>
      <w:r>
        <w:rPr>
          <w:rFonts w:ascii="Times New Roman TUR" w:hAnsi="Times New Roman TUR" w:cs="Times New Roman TUR"/>
          <w:color w:val="000000"/>
        </w:rPr>
        <w:t>,</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رَبِّهِ</w:t>
      </w:r>
      <w:r w:rsidRPr="00BA5462">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w:t>
      </w:r>
      <w:r>
        <w:rPr>
          <w:rFonts w:ascii="Times New Roman TUR" w:hAnsi="Times New Roman TUR" w:cs="Times New Roman TUR"/>
          <w:color w:val="000000"/>
        </w:rPr>
        <w:t>d</w:t>
      </w:r>
      <w:r w:rsidR="00E34529">
        <w:rPr>
          <w:rFonts w:ascii="Times New Roman TUR" w:hAnsi="Times New Roman TUR" w:cs="Times New Roman TUR"/>
          <w:color w:val="000000"/>
        </w:rPr>
        <w:t>ag</w:t>
      </w:r>
      <w:r>
        <w:rPr>
          <w:rFonts w:ascii="Times New Roman TUR" w:hAnsi="Times New Roman TUR" w:cs="Times New Roman TUR"/>
          <w:color w:val="000000"/>
        </w:rPr>
        <w:t xml:space="preserve">i </w:t>
      </w:r>
      <w:r w:rsidRPr="00BA5462">
        <w:rPr>
          <w:rFonts w:ascii="Traditional Arabic" w:hAnsi="Traditional Arabic" w:cs="Traditional Arabic"/>
          <w:color w:val="FF0000"/>
          <w:sz w:val="40"/>
          <w:szCs w:val="40"/>
          <w:rtl/>
        </w:rPr>
        <w:t>ر</w:t>
      </w:r>
      <w:r w:rsidR="00317151">
        <w:rPr>
          <w:rFonts w:ascii="Times New Roman TUR" w:hAnsi="Times New Roman TUR" w:cs="Times New Roman TUR"/>
          <w:color w:val="000000"/>
        </w:rPr>
        <w:t>’</w:t>
      </w:r>
      <w:r w:rsidR="00E34529">
        <w:rPr>
          <w:rFonts w:ascii="Times New Roman TUR" w:hAnsi="Times New Roman TUR" w:cs="Times New Roman TUR"/>
          <w:color w:val="000000"/>
        </w:rPr>
        <w:t>g</w:t>
      </w:r>
      <w:r>
        <w:rPr>
          <w:rFonts w:ascii="Times New Roman TUR" w:hAnsi="Times New Roman TUR" w:cs="Times New Roman TUR"/>
          <w:color w:val="000000"/>
        </w:rPr>
        <w:t>a mu</w:t>
      </w:r>
      <w:r w:rsidR="00E34529">
        <w:rPr>
          <w:rFonts w:ascii="Times New Roman TUR" w:hAnsi="Times New Roman TUR" w:cs="Times New Roman TUR"/>
          <w:color w:val="000000"/>
        </w:rPr>
        <w:t>qo</w:t>
      </w:r>
      <w:r>
        <w:rPr>
          <w:rFonts w:ascii="Times New Roman TUR" w:hAnsi="Times New Roman TUR" w:cs="Times New Roman TUR"/>
          <w:color w:val="000000"/>
        </w:rPr>
        <w:t xml:space="preserve">bildir. </w:t>
      </w:r>
      <w:r w:rsidR="00E34529">
        <w:rPr>
          <w:rFonts w:ascii="Times New Roman TUR" w:hAnsi="Times New Roman TUR" w:cs="Times New Roman TUR"/>
          <w:color w:val="000000"/>
        </w:rPr>
        <w:t>Aga</w:t>
      </w:r>
      <w:r>
        <w:rPr>
          <w:rFonts w:ascii="Times New Roman TUR" w:hAnsi="Times New Roman TUR" w:cs="Times New Roman TUR"/>
          <w:color w:val="000000"/>
        </w:rPr>
        <w:t>r</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نُورٍ</w:t>
      </w:r>
      <w:r>
        <w:rPr>
          <w:rFonts w:ascii="Times New Roman TUR" w:hAnsi="Times New Roman TUR" w:cs="Times New Roman TUR"/>
          <w:color w:val="000000"/>
        </w:rPr>
        <w:t xml:space="preserve"> d</w:t>
      </w:r>
      <w:r w:rsidR="00E34529">
        <w:rPr>
          <w:rFonts w:ascii="Times New Roman TUR" w:hAnsi="Times New Roman TUR" w:cs="Times New Roman TUR"/>
          <w:color w:val="000000"/>
        </w:rPr>
        <w:t>ag</w:t>
      </w:r>
      <w:r>
        <w:rPr>
          <w:rFonts w:ascii="Times New Roman TUR" w:hAnsi="Times New Roman TUR" w:cs="Times New Roman TUR"/>
          <w:color w:val="000000"/>
        </w:rPr>
        <w:t>i t</w:t>
      </w:r>
      <w:r w:rsidR="00E34529">
        <w:rPr>
          <w:rFonts w:ascii="Times New Roman TUR" w:hAnsi="Times New Roman TUR" w:cs="Times New Roman TUR"/>
          <w:color w:val="000000"/>
        </w:rPr>
        <w:t>a</w:t>
      </w:r>
      <w:r>
        <w:rPr>
          <w:rFonts w:ascii="Times New Roman TUR" w:hAnsi="Times New Roman TUR" w:cs="Times New Roman TUR"/>
          <w:color w:val="000000"/>
        </w:rPr>
        <w:t>nvin sa</w:t>
      </w:r>
      <w:r w:rsidR="00E34529">
        <w:rPr>
          <w:rFonts w:ascii="Times New Roman TUR" w:hAnsi="Times New Roman TUR" w:cs="Times New Roman TUR"/>
          <w:color w:val="000000"/>
        </w:rPr>
        <w:t>nal</w:t>
      </w:r>
      <w:r>
        <w:rPr>
          <w:rFonts w:ascii="Times New Roman TUR" w:hAnsi="Times New Roman TUR" w:cs="Times New Roman TUR"/>
          <w:color w:val="000000"/>
        </w:rPr>
        <w:t>sa,</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النُّور</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da </w:t>
      </w:r>
      <w:r w:rsidR="00E34529">
        <w:rPr>
          <w:rFonts w:ascii="Times New Roman TUR" w:hAnsi="Times New Roman TUR" w:cs="Times New Roman TUR"/>
          <w:color w:val="000000"/>
        </w:rPr>
        <w:t>ham</w:t>
      </w:r>
      <w:r>
        <w:rPr>
          <w:rFonts w:ascii="Times New Roman TUR" w:hAnsi="Times New Roman TUR" w:cs="Times New Roman TUR"/>
          <w:color w:val="000000"/>
        </w:rPr>
        <w:t xml:space="preserve"> </w:t>
      </w:r>
      <w:r w:rsidR="00E34529">
        <w:rPr>
          <w:rFonts w:ascii="Times New Roman TUR" w:hAnsi="Times New Roman TUR" w:cs="Times New Roman TUR"/>
          <w:color w:val="000000"/>
        </w:rPr>
        <w:t>sha</w:t>
      </w:r>
      <w:r>
        <w:rPr>
          <w:rFonts w:ascii="Times New Roman TUR" w:hAnsi="Times New Roman TUR" w:cs="Times New Roman TUR"/>
          <w:color w:val="000000"/>
        </w:rPr>
        <w:t>dd</w:t>
      </w:r>
      <w:r w:rsidR="00E34529">
        <w:rPr>
          <w:rFonts w:ascii="Times New Roman TUR" w:hAnsi="Times New Roman TUR" w:cs="Times New Roman TUR"/>
          <w:color w:val="000000"/>
        </w:rPr>
        <w:t>a</w:t>
      </w:r>
      <w:r>
        <w:rPr>
          <w:rFonts w:ascii="Times New Roman TUR" w:hAnsi="Times New Roman TUR" w:cs="Times New Roman TUR"/>
          <w:color w:val="000000"/>
        </w:rPr>
        <w:t xml:space="preserve">li </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ن</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sa</w:t>
      </w:r>
      <w:r w:rsidR="00E34529">
        <w:rPr>
          <w:rFonts w:ascii="Times New Roman TUR" w:hAnsi="Times New Roman TUR" w:cs="Times New Roman TUR"/>
          <w:color w:val="000000"/>
        </w:rPr>
        <w:t>naladi</w:t>
      </w:r>
      <w:r>
        <w:rPr>
          <w:rFonts w:ascii="Times New Roman TUR" w:hAnsi="Times New Roman TUR" w:cs="Times New Roman TUR"/>
          <w:color w:val="000000"/>
        </w:rPr>
        <w:t>, y</w:t>
      </w:r>
      <w:r w:rsidR="00E34529">
        <w:rPr>
          <w:rFonts w:ascii="Times New Roman TUR" w:hAnsi="Times New Roman TUR" w:cs="Times New Roman TUR"/>
          <w:color w:val="000000"/>
        </w:rPr>
        <w:t>a</w:t>
      </w:r>
      <w:r>
        <w:rPr>
          <w:rFonts w:ascii="Times New Roman TUR" w:hAnsi="Times New Roman TUR" w:cs="Times New Roman TUR"/>
          <w:color w:val="000000"/>
        </w:rPr>
        <w:t>n</w:t>
      </w:r>
      <w:r w:rsidR="00E34529">
        <w:rPr>
          <w:rFonts w:ascii="Times New Roman TUR" w:hAnsi="Times New Roman TUR" w:cs="Times New Roman TUR"/>
          <w:color w:val="000000"/>
        </w:rPr>
        <w:t>a</w:t>
      </w:r>
      <w:r>
        <w:rPr>
          <w:rFonts w:ascii="Times New Roman TUR" w:hAnsi="Times New Roman TUR" w:cs="Times New Roman TUR"/>
          <w:color w:val="000000"/>
        </w:rPr>
        <w:t xml:space="preserve"> itti</w:t>
      </w:r>
      <w:r w:rsidR="003F5000">
        <w:rPr>
          <w:rFonts w:ascii="Times New Roman TUR" w:hAnsi="Times New Roman TUR" w:cs="Times New Roman TUR"/>
          <w:color w:val="000000"/>
        </w:rPr>
        <w:t>f</w:t>
      </w:r>
      <w:r w:rsidR="00E34529">
        <w:rPr>
          <w:rFonts w:ascii="Times New Roman TUR" w:hAnsi="Times New Roman TUR" w:cs="Times New Roman TUR"/>
          <w:color w:val="000000"/>
        </w:rPr>
        <w:t>o</w:t>
      </w:r>
      <w:r w:rsidR="003F5000">
        <w:rPr>
          <w:rFonts w:ascii="Times New Roman TUR" w:hAnsi="Times New Roman TUR" w:cs="Times New Roman TUR"/>
          <w:color w:val="000000"/>
        </w:rPr>
        <w:t>q</w:t>
      </w:r>
      <w:r>
        <w:rPr>
          <w:rFonts w:ascii="Times New Roman TUR" w:hAnsi="Times New Roman TUR" w:cs="Times New Roman TUR"/>
          <w:color w:val="000000"/>
        </w:rPr>
        <w:t xml:space="preserve"> </w:t>
      </w:r>
      <w:r w:rsidR="00E34529">
        <w:rPr>
          <w:rFonts w:ascii="Times New Roman TUR" w:hAnsi="Times New Roman TUR" w:cs="Times New Roman TUR"/>
          <w:color w:val="000000"/>
        </w:rPr>
        <w:t>qiladi</w:t>
      </w:r>
      <w:r>
        <w:rPr>
          <w:rFonts w:ascii="Times New Roman TUR" w:hAnsi="Times New Roman TUR" w:cs="Times New Roman TUR"/>
          <w:color w:val="000000"/>
        </w:rPr>
        <w:t>l</w:t>
      </w:r>
      <w:r w:rsidR="00E34529">
        <w:rPr>
          <w:rFonts w:ascii="Times New Roman TUR" w:hAnsi="Times New Roman TUR" w:cs="Times New Roman TUR"/>
          <w:color w:val="000000"/>
        </w:rPr>
        <w:t>a</w:t>
      </w:r>
      <w:r>
        <w:rPr>
          <w:rFonts w:ascii="Times New Roman TUR" w:hAnsi="Times New Roman TUR" w:cs="Times New Roman TUR"/>
          <w:color w:val="000000"/>
        </w:rPr>
        <w:t>r.</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نُورٍ</w:t>
      </w:r>
      <w:r>
        <w:rPr>
          <w:rFonts w:ascii="Times New Roman TUR" w:hAnsi="Times New Roman TUR" w:cs="Times New Roman TUR"/>
          <w:color w:val="000000"/>
        </w:rPr>
        <w:t xml:space="preserve"> d</w:t>
      </w:r>
      <w:r w:rsidR="00E34529">
        <w:rPr>
          <w:rFonts w:ascii="Times New Roman TUR" w:hAnsi="Times New Roman TUR" w:cs="Times New Roman TUR"/>
          <w:color w:val="000000"/>
        </w:rPr>
        <w:t>a</w:t>
      </w:r>
      <w:r>
        <w:rPr>
          <w:rFonts w:ascii="Times New Roman TUR" w:hAnsi="Times New Roman TUR" w:cs="Times New Roman TUR"/>
          <w:color w:val="000000"/>
        </w:rPr>
        <w:t>n b</w:t>
      </w:r>
      <w:r w:rsidR="00E34529">
        <w:rPr>
          <w:rFonts w:ascii="Times New Roman TUR" w:hAnsi="Times New Roman TUR" w:cs="Times New Roman TUR"/>
          <w:color w:val="000000"/>
        </w:rPr>
        <w:t>oshq</w:t>
      </w:r>
      <w:r>
        <w:rPr>
          <w:rFonts w:ascii="Times New Roman TUR" w:hAnsi="Times New Roman TUR" w:cs="Times New Roman TUR"/>
          <w:color w:val="000000"/>
        </w:rPr>
        <w:t>a</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مِنْ به</w:t>
      </w:r>
      <w:r w:rsidRPr="00BA5462">
        <w:rPr>
          <w:rFonts w:ascii="Times New Roman TUR" w:hAnsi="Times New Roman TUR" w:cs="Times New Roman TUR"/>
          <w:color w:val="000000"/>
          <w:sz w:val="28"/>
          <w:szCs w:val="28"/>
        </w:rPr>
        <w:t xml:space="preserve"> </w:t>
      </w:r>
      <w:r w:rsidR="00E34529">
        <w:rPr>
          <w:rFonts w:ascii="Times New Roman TUR" w:hAnsi="Times New Roman TUR" w:cs="Times New Roman TUR"/>
          <w:color w:val="000000"/>
        </w:rPr>
        <w:t>t</w:t>
      </w:r>
      <w:r w:rsidR="00317151">
        <w:rPr>
          <w:rFonts w:ascii="Times New Roman TUR" w:hAnsi="Times New Roman TUR" w:cs="Times New Roman TUR"/>
          <w:color w:val="000000"/>
        </w:rPr>
        <w:t>o‘</w:t>
      </w:r>
      <w:r w:rsidR="00E34529">
        <w:rPr>
          <w:rFonts w:ascii="Times New Roman TUR" w:hAnsi="Times New Roman TUR" w:cs="Times New Roman TUR"/>
          <w:color w:val="000000"/>
        </w:rPr>
        <w:t>q</w:t>
      </w:r>
      <w:r>
        <w:rPr>
          <w:rFonts w:ascii="Times New Roman TUR" w:hAnsi="Times New Roman TUR" w:cs="Times New Roman TUR"/>
          <w:color w:val="000000"/>
        </w:rPr>
        <w:t>s</w:t>
      </w:r>
      <w:r w:rsidR="00E34529">
        <w:rPr>
          <w:rFonts w:ascii="Times New Roman TUR" w:hAnsi="Times New Roman TUR" w:cs="Times New Roman TUR"/>
          <w:color w:val="000000"/>
        </w:rPr>
        <w:t>o</w:t>
      </w:r>
      <w:r>
        <w:rPr>
          <w:rFonts w:ascii="Times New Roman TUR" w:hAnsi="Times New Roman TUR" w:cs="Times New Roman TUR"/>
          <w:color w:val="000000"/>
        </w:rPr>
        <w:t>n</w:t>
      </w:r>
      <w:r w:rsidR="00E34529">
        <w:rPr>
          <w:rFonts w:ascii="Times New Roman TUR" w:hAnsi="Times New Roman TUR" w:cs="Times New Roman TUR"/>
          <w:color w:val="000000"/>
        </w:rPr>
        <w:t xml:space="preserve"> </w:t>
      </w:r>
      <w:r>
        <w:rPr>
          <w:rFonts w:ascii="Times New Roman TUR" w:hAnsi="Times New Roman TUR" w:cs="Times New Roman TUR"/>
          <w:color w:val="000000"/>
        </w:rPr>
        <w:t>ye</w:t>
      </w:r>
      <w:r w:rsidR="00E34529">
        <w:rPr>
          <w:rFonts w:ascii="Times New Roman TUR" w:hAnsi="Times New Roman TUR" w:cs="Times New Roman TUR"/>
          <w:color w:val="000000"/>
        </w:rPr>
        <w:t>tt</w:t>
      </w:r>
      <w:r>
        <w:rPr>
          <w:rFonts w:ascii="Times New Roman TUR" w:hAnsi="Times New Roman TUR" w:cs="Times New Roman TUR"/>
          <w:color w:val="000000"/>
        </w:rPr>
        <w:t xml:space="preserve">i </w:t>
      </w:r>
      <w:r w:rsidR="00E34529">
        <w:rPr>
          <w:rFonts w:ascii="Times New Roman TUR" w:hAnsi="Times New Roman TUR" w:cs="Times New Roman TUR"/>
          <w:color w:val="000000"/>
        </w:rPr>
        <w:t>b</w:t>
      </w:r>
      <w:r w:rsidR="00317151">
        <w:rPr>
          <w:rFonts w:ascii="Times New Roman TUR" w:hAnsi="Times New Roman TUR" w:cs="Times New Roman TUR"/>
          <w:color w:val="000000"/>
        </w:rPr>
        <w:t>o‘</w:t>
      </w:r>
      <w:r w:rsidR="00E34529">
        <w:rPr>
          <w:rFonts w:ascii="Times New Roman TUR" w:hAnsi="Times New Roman TUR" w:cs="Times New Roman TUR"/>
          <w:color w:val="000000"/>
        </w:rPr>
        <w:t>lib</w:t>
      </w:r>
      <w:r>
        <w:rPr>
          <w:rFonts w:ascii="Times New Roman TUR" w:hAnsi="Times New Roman TUR" w:cs="Times New Roman TUR"/>
          <w:color w:val="000000"/>
        </w:rPr>
        <w:t>, Ris</w:t>
      </w:r>
      <w:r w:rsidR="00E34529">
        <w:rPr>
          <w:rFonts w:ascii="Times New Roman TUR" w:hAnsi="Times New Roman TUR" w:cs="Times New Roman TUR"/>
          <w:color w:val="000000"/>
        </w:rPr>
        <w:t>o</w:t>
      </w:r>
      <w:r>
        <w:rPr>
          <w:rFonts w:ascii="Times New Roman TUR" w:hAnsi="Times New Roman TUR" w:cs="Times New Roman TUR"/>
          <w:color w:val="000000"/>
        </w:rPr>
        <w:t>l</w:t>
      </w:r>
      <w:r w:rsidR="00E34529">
        <w:rPr>
          <w:rFonts w:ascii="Times New Roman TUR" w:hAnsi="Times New Roman TUR" w:cs="Times New Roman TUR"/>
          <w:color w:val="000000"/>
        </w:rPr>
        <w:t>a</w:t>
      </w:r>
      <w:r>
        <w:rPr>
          <w:rFonts w:ascii="Times New Roman TUR" w:hAnsi="Times New Roman TUR" w:cs="Times New Roman TUR"/>
          <w:color w:val="000000"/>
        </w:rPr>
        <w:t xml:space="preserve">-i Nurda </w:t>
      </w:r>
      <w:r w:rsidR="00E34529">
        <w:rPr>
          <w:rFonts w:ascii="Times New Roman TUR" w:hAnsi="Times New Roman TUR" w:cs="Times New Roman TUR"/>
          <w:color w:val="000000"/>
        </w:rPr>
        <w:t>qolg</w:t>
      </w:r>
      <w:r>
        <w:rPr>
          <w:rFonts w:ascii="Times New Roman TUR" w:hAnsi="Times New Roman TUR" w:cs="Times New Roman TUR"/>
          <w:color w:val="000000"/>
        </w:rPr>
        <w:t>an</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ه ل س</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ik</w:t>
      </w:r>
      <w:r w:rsidR="00E34529">
        <w:rPr>
          <w:rFonts w:ascii="Times New Roman TUR" w:hAnsi="Times New Roman TUR" w:cs="Times New Roman TUR"/>
          <w:color w:val="000000"/>
        </w:rPr>
        <w:t>k</w:t>
      </w:r>
      <w:r>
        <w:rPr>
          <w:rFonts w:ascii="Times New Roman TUR" w:hAnsi="Times New Roman TUR" w:cs="Times New Roman TUR"/>
          <w:color w:val="000000"/>
        </w:rPr>
        <w:t xml:space="preserve">i </w:t>
      </w:r>
      <w:r w:rsidR="00E34529">
        <w:rPr>
          <w:rFonts w:ascii="Times New Roman TUR" w:hAnsi="Times New Roman TUR" w:cs="Times New Roman TUR"/>
          <w:color w:val="000000"/>
        </w:rPr>
        <w:t>A</w:t>
      </w:r>
      <w:r>
        <w:rPr>
          <w:rFonts w:ascii="Times New Roman TUR" w:hAnsi="Times New Roman TUR" w:cs="Times New Roman TUR"/>
          <w:color w:val="000000"/>
        </w:rPr>
        <w:t xml:space="preserve">lif </w:t>
      </w:r>
      <w:r w:rsidR="00E34529">
        <w:rPr>
          <w:rFonts w:ascii="Times New Roman TUR" w:hAnsi="Times New Roman TUR" w:cs="Times New Roman TUR"/>
          <w:color w:val="000000"/>
        </w:rPr>
        <w:t>ham</w:t>
      </w:r>
      <w:r>
        <w:rPr>
          <w:rFonts w:ascii="Times New Roman TUR" w:hAnsi="Times New Roman TUR" w:cs="Times New Roman TUR"/>
          <w:color w:val="000000"/>
        </w:rPr>
        <w:t xml:space="preserve"> </w:t>
      </w:r>
      <w:r w:rsidR="00E34529">
        <w:rPr>
          <w:rFonts w:ascii="Times New Roman TUR" w:hAnsi="Times New Roman TUR" w:cs="Times New Roman TUR"/>
          <w:color w:val="000000"/>
        </w:rPr>
        <w:t>t</w:t>
      </w:r>
      <w:r w:rsidR="00317151">
        <w:rPr>
          <w:rFonts w:ascii="Times New Roman TUR" w:hAnsi="Times New Roman TUR" w:cs="Times New Roman TUR"/>
          <w:color w:val="000000"/>
        </w:rPr>
        <w:t>o‘</w:t>
      </w:r>
      <w:r w:rsidR="00E34529">
        <w:rPr>
          <w:rFonts w:ascii="Times New Roman TUR" w:hAnsi="Times New Roman TUR" w:cs="Times New Roman TUR"/>
          <w:color w:val="000000"/>
        </w:rPr>
        <w:t>q</w:t>
      </w:r>
      <w:r>
        <w:rPr>
          <w:rFonts w:ascii="Times New Roman TUR" w:hAnsi="Times New Roman TUR" w:cs="Times New Roman TUR"/>
          <w:color w:val="000000"/>
        </w:rPr>
        <w:t>s</w:t>
      </w:r>
      <w:r w:rsidR="00E34529">
        <w:rPr>
          <w:rFonts w:ascii="Times New Roman TUR" w:hAnsi="Times New Roman TUR" w:cs="Times New Roman TUR"/>
          <w:color w:val="000000"/>
        </w:rPr>
        <w:t>o</w:t>
      </w:r>
      <w:r>
        <w:rPr>
          <w:rFonts w:ascii="Times New Roman TUR" w:hAnsi="Times New Roman TUR" w:cs="Times New Roman TUR"/>
          <w:color w:val="000000"/>
        </w:rPr>
        <w:t>n</w:t>
      </w:r>
      <w:r w:rsidR="00E34529">
        <w:rPr>
          <w:rFonts w:ascii="Times New Roman TUR" w:hAnsi="Times New Roman TUR" w:cs="Times New Roman TUR"/>
          <w:color w:val="000000"/>
        </w:rPr>
        <w:t xml:space="preserve"> </w:t>
      </w:r>
      <w:r>
        <w:rPr>
          <w:rFonts w:ascii="Times New Roman TUR" w:hAnsi="Times New Roman TUR" w:cs="Times New Roman TUR"/>
          <w:color w:val="000000"/>
        </w:rPr>
        <w:t>ye</w:t>
      </w:r>
      <w:r w:rsidR="00E34529">
        <w:rPr>
          <w:rFonts w:ascii="Times New Roman TUR" w:hAnsi="Times New Roman TUR" w:cs="Times New Roman TUR"/>
          <w:color w:val="000000"/>
        </w:rPr>
        <w:t>tt</w:t>
      </w:r>
      <w:r>
        <w:rPr>
          <w:rFonts w:ascii="Times New Roman TUR" w:hAnsi="Times New Roman TUR" w:cs="Times New Roman TUR"/>
          <w:color w:val="000000"/>
        </w:rPr>
        <w:t xml:space="preserve">i </w:t>
      </w:r>
      <w:r w:rsidR="00E34529">
        <w:rPr>
          <w:rFonts w:ascii="Times New Roman TUR" w:hAnsi="Times New Roman TUR" w:cs="Times New Roman TUR"/>
          <w:color w:val="000000"/>
        </w:rPr>
        <w:t>b</w:t>
      </w:r>
      <w:r w:rsidR="00317151">
        <w:rPr>
          <w:rFonts w:ascii="Times New Roman TUR" w:hAnsi="Times New Roman TUR" w:cs="Times New Roman TUR"/>
          <w:color w:val="000000"/>
        </w:rPr>
        <w:t>o‘</w:t>
      </w:r>
      <w:r w:rsidR="00E34529">
        <w:rPr>
          <w:rFonts w:ascii="Times New Roman TUR" w:hAnsi="Times New Roman TUR" w:cs="Times New Roman TUR"/>
          <w:color w:val="000000"/>
        </w:rPr>
        <w:t>lib</w:t>
      </w:r>
      <w:r>
        <w:rPr>
          <w:rFonts w:ascii="Times New Roman TUR" w:hAnsi="Times New Roman TUR" w:cs="Times New Roman TUR"/>
          <w:color w:val="000000"/>
        </w:rPr>
        <w:t>, t</w:t>
      </w:r>
      <w:r w:rsidR="00317151">
        <w:rPr>
          <w:rFonts w:ascii="Times New Roman TUR" w:hAnsi="Times New Roman TUR" w:cs="Times New Roman TUR"/>
          <w:color w:val="000000"/>
        </w:rPr>
        <w:t>o‘</w:t>
      </w:r>
      <w:r w:rsidR="005D0DF2">
        <w:rPr>
          <w:rFonts w:ascii="Times New Roman TUR" w:hAnsi="Times New Roman TUR" w:cs="Times New Roman TUR"/>
          <w:color w:val="000000"/>
        </w:rPr>
        <w:t>liq</w:t>
      </w:r>
      <w:r>
        <w:rPr>
          <w:rFonts w:ascii="Times New Roman TUR" w:hAnsi="Times New Roman TUR" w:cs="Times New Roman TUR"/>
          <w:color w:val="000000"/>
        </w:rPr>
        <w:t xml:space="preserve"> t</w:t>
      </w:r>
      <w:r w:rsidR="00E34529">
        <w:rPr>
          <w:rFonts w:ascii="Times New Roman TUR" w:hAnsi="Times New Roman TUR" w:cs="Times New Roman TUR"/>
          <w:color w:val="000000"/>
        </w:rPr>
        <w:t>a</w:t>
      </w:r>
      <w:r>
        <w:rPr>
          <w:rFonts w:ascii="Times New Roman TUR" w:hAnsi="Times New Roman TUR" w:cs="Times New Roman TUR"/>
          <w:color w:val="000000"/>
        </w:rPr>
        <w:t>v</w:t>
      </w:r>
      <w:r w:rsidR="00E34529">
        <w:rPr>
          <w:rFonts w:ascii="Times New Roman TUR" w:hAnsi="Times New Roman TUR" w:cs="Times New Roman TUR"/>
          <w:color w:val="000000"/>
        </w:rPr>
        <w:t>o</w:t>
      </w:r>
      <w:r>
        <w:rPr>
          <w:rFonts w:ascii="Times New Roman TUR" w:hAnsi="Times New Roman TUR" w:cs="Times New Roman TUR"/>
          <w:color w:val="000000"/>
        </w:rPr>
        <w:t>fu</w:t>
      </w:r>
      <w:r w:rsidR="00E34529">
        <w:rPr>
          <w:rFonts w:ascii="Times New Roman TUR" w:hAnsi="Times New Roman TUR" w:cs="Times New Roman TUR"/>
          <w:color w:val="000000"/>
        </w:rPr>
        <w:t>q</w:t>
      </w:r>
      <w:r>
        <w:rPr>
          <w:rFonts w:ascii="Times New Roman TUR" w:hAnsi="Times New Roman TUR" w:cs="Times New Roman TUR"/>
          <w:color w:val="000000"/>
        </w:rPr>
        <w:t xml:space="preserve"> </w:t>
      </w:r>
      <w:r w:rsidR="00E34529">
        <w:rPr>
          <w:rFonts w:ascii="Times New Roman TUR" w:hAnsi="Times New Roman TUR" w:cs="Times New Roman TUR"/>
          <w:color w:val="000000"/>
        </w:rPr>
        <w:t>qiladi</w:t>
      </w:r>
      <w:r>
        <w:rPr>
          <w:rFonts w:ascii="Times New Roman TUR" w:hAnsi="Times New Roman TUR" w:cs="Times New Roman TUR"/>
          <w:color w:val="000000"/>
        </w:rPr>
        <w:t>. T</w:t>
      </w:r>
      <w:r w:rsidR="00E34529">
        <w:rPr>
          <w:rFonts w:ascii="Times New Roman TUR" w:hAnsi="Times New Roman TUR" w:cs="Times New Roman TUR"/>
          <w:color w:val="000000"/>
        </w:rPr>
        <w:t>u</w:t>
      </w:r>
      <w:r>
        <w:rPr>
          <w:rFonts w:ascii="Times New Roman TUR" w:hAnsi="Times New Roman TUR" w:cs="Times New Roman TUR"/>
          <w:color w:val="000000"/>
        </w:rPr>
        <w:t>rk</w:t>
      </w:r>
      <w:r w:rsidR="00E34529">
        <w:rPr>
          <w:rFonts w:ascii="Times New Roman TUR" w:hAnsi="Times New Roman TUR" w:cs="Times New Roman TUR"/>
          <w:color w:val="000000"/>
        </w:rPr>
        <w:t>cha</w:t>
      </w:r>
      <w:r>
        <w:rPr>
          <w:rFonts w:ascii="Times New Roman TUR" w:hAnsi="Times New Roman TUR" w:cs="Times New Roman TUR"/>
          <w:color w:val="000000"/>
        </w:rPr>
        <w:t xml:space="preserve"> t</w:t>
      </w:r>
      <w:r w:rsidR="00E34529">
        <w:rPr>
          <w:rFonts w:ascii="Times New Roman TUR" w:hAnsi="Times New Roman TUR" w:cs="Times New Roman TUR"/>
          <w:color w:val="000000"/>
        </w:rPr>
        <w:t>a</w:t>
      </w:r>
      <w:r>
        <w:rPr>
          <w:rFonts w:ascii="Times New Roman TUR" w:hAnsi="Times New Roman TUR" w:cs="Times New Roman TUR"/>
          <w:color w:val="000000"/>
        </w:rPr>
        <w:t>laffuzda Ris</w:t>
      </w:r>
      <w:r w:rsidR="00E34529">
        <w:rPr>
          <w:rFonts w:ascii="Times New Roman TUR" w:hAnsi="Times New Roman TUR" w:cs="Times New Roman TUR"/>
          <w:color w:val="000000"/>
        </w:rPr>
        <w:t>o</w:t>
      </w:r>
      <w:r>
        <w:rPr>
          <w:rFonts w:ascii="Times New Roman TUR" w:hAnsi="Times New Roman TUR" w:cs="Times New Roman TUR"/>
          <w:color w:val="000000"/>
        </w:rPr>
        <w:t>l</w:t>
      </w:r>
      <w:r w:rsidR="00E34529">
        <w:rPr>
          <w:rFonts w:ascii="Times New Roman TUR" w:hAnsi="Times New Roman TUR" w:cs="Times New Roman TUR"/>
          <w:color w:val="000000"/>
        </w:rPr>
        <w:t>a</w:t>
      </w:r>
      <w:r>
        <w:rPr>
          <w:rFonts w:ascii="Times New Roman TUR" w:hAnsi="Times New Roman TUR" w:cs="Times New Roman TUR"/>
          <w:color w:val="000000"/>
        </w:rPr>
        <w:t>-i Nur h</w:t>
      </w:r>
      <w:r w:rsidR="00E34529">
        <w:rPr>
          <w:rFonts w:ascii="Times New Roman TUR" w:hAnsi="Times New Roman TUR" w:cs="Times New Roman TUR"/>
          <w:color w:val="000000"/>
        </w:rPr>
        <w:t>a</w:t>
      </w:r>
      <w:r>
        <w:rPr>
          <w:rFonts w:ascii="Times New Roman TUR" w:hAnsi="Times New Roman TUR" w:cs="Times New Roman TUR"/>
          <w:color w:val="000000"/>
        </w:rPr>
        <w:t>mz</w:t>
      </w:r>
      <w:r w:rsidR="00E34529">
        <w:rPr>
          <w:rFonts w:ascii="Times New Roman TUR" w:hAnsi="Times New Roman TUR" w:cs="Times New Roman TUR"/>
          <w:color w:val="000000"/>
        </w:rPr>
        <w:t>a</w:t>
      </w:r>
      <w:r>
        <w:rPr>
          <w:rFonts w:ascii="Times New Roman TUR" w:hAnsi="Times New Roman TUR" w:cs="Times New Roman TUR"/>
          <w:color w:val="000000"/>
        </w:rPr>
        <w:t xml:space="preserve"> </w:t>
      </w:r>
      <w:r w:rsidR="00E34529">
        <w:rPr>
          <w:rFonts w:ascii="Times New Roman TUR" w:hAnsi="Times New Roman TUR" w:cs="Times New Roman TUR"/>
          <w:color w:val="000000"/>
        </w:rPr>
        <w:t>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34529">
        <w:rPr>
          <w:rFonts w:ascii="Times New Roman TUR" w:hAnsi="Times New Roman TUR" w:cs="Times New Roman TUR"/>
          <w:color w:val="000000"/>
        </w:rPr>
        <w:t>qilishi</w:t>
      </w:r>
      <w:r>
        <w:rPr>
          <w:rFonts w:ascii="Times New Roman TUR" w:hAnsi="Times New Roman TUR" w:cs="Times New Roman TUR"/>
          <w:color w:val="000000"/>
        </w:rPr>
        <w:t xml:space="preserve"> zarar </w:t>
      </w:r>
      <w:r w:rsidR="00E34529">
        <w:rPr>
          <w:rFonts w:ascii="Times New Roman TUR" w:hAnsi="Times New Roman TUR" w:cs="Times New Roman TUR"/>
          <w:color w:val="000000"/>
        </w:rPr>
        <w:t>b</w:t>
      </w:r>
      <w:r>
        <w:rPr>
          <w:rFonts w:ascii="Times New Roman TUR" w:hAnsi="Times New Roman TUR" w:cs="Times New Roman TUR"/>
          <w:color w:val="000000"/>
        </w:rPr>
        <w:t>erm</w:t>
      </w:r>
      <w:r w:rsidR="00E34529">
        <w:rPr>
          <w:rFonts w:ascii="Times New Roman TUR" w:hAnsi="Times New Roman TUR" w:cs="Times New Roman TUR"/>
          <w:color w:val="000000"/>
        </w:rPr>
        <w:t>aydi</w:t>
      </w:r>
      <w:r>
        <w:rPr>
          <w:rFonts w:ascii="Times New Roman TUR" w:hAnsi="Times New Roman TUR" w:cs="Times New Roman TUR"/>
          <w:color w:val="000000"/>
        </w:rPr>
        <w:t>.</w:t>
      </w:r>
    </w:p>
    <w:p w14:paraId="13A8B8F0"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Sur</w:t>
      </w:r>
      <w:r w:rsidR="00E34529">
        <w:rPr>
          <w:rFonts w:ascii="Times New Roman TUR" w:hAnsi="Times New Roman TUR" w:cs="Times New Roman TUR"/>
          <w:color w:val="000000"/>
        </w:rPr>
        <w:t>a</w:t>
      </w:r>
      <w:r>
        <w:rPr>
          <w:rFonts w:ascii="Times New Roman TUR" w:hAnsi="Times New Roman TUR" w:cs="Times New Roman TUR"/>
          <w:color w:val="000000"/>
        </w:rPr>
        <w:t>-i M</w:t>
      </w:r>
      <w:r w:rsidR="00E34529">
        <w:rPr>
          <w:rFonts w:ascii="Times New Roman TUR" w:hAnsi="Times New Roman TUR" w:cs="Times New Roman TUR"/>
          <w:color w:val="000000"/>
        </w:rPr>
        <w:t>o</w:t>
      </w:r>
      <w:r>
        <w:rPr>
          <w:rFonts w:ascii="Times New Roman TUR" w:hAnsi="Times New Roman TUR" w:cs="Times New Roman TUR"/>
          <w:color w:val="000000"/>
        </w:rPr>
        <w:t>id</w:t>
      </w:r>
      <w:r w:rsidR="00E34529">
        <w:rPr>
          <w:rFonts w:ascii="Times New Roman TUR" w:hAnsi="Times New Roman TUR" w:cs="Times New Roman TUR"/>
          <w:color w:val="000000"/>
        </w:rPr>
        <w:t>a</w:t>
      </w:r>
      <w:r>
        <w:rPr>
          <w:rFonts w:ascii="Times New Roman TUR" w:hAnsi="Times New Roman TUR" w:cs="Times New Roman TUR"/>
          <w:color w:val="000000"/>
        </w:rPr>
        <w:t>nin</w:t>
      </w:r>
      <w:r w:rsidR="00E34529">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E34529">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E34529">
        <w:rPr>
          <w:rFonts w:ascii="Times New Roman TUR" w:hAnsi="Times New Roman TUR" w:cs="Times New Roman TUR"/>
          <w:color w:val="000000"/>
        </w:rPr>
        <w:t>rtinchi o</w:t>
      </w:r>
      <w:r>
        <w:rPr>
          <w:rFonts w:ascii="Times New Roman TUR" w:hAnsi="Times New Roman TUR" w:cs="Times New Roman TUR"/>
          <w:color w:val="000000"/>
        </w:rPr>
        <w:t>y</w:t>
      </w:r>
      <w:r w:rsidR="00E34529">
        <w:rPr>
          <w:rFonts w:ascii="Times New Roman TUR" w:hAnsi="Times New Roman TUR" w:cs="Times New Roman TUR"/>
          <w:color w:val="000000"/>
        </w:rPr>
        <w:t>a</w:t>
      </w:r>
      <w:r>
        <w:rPr>
          <w:rFonts w:ascii="Times New Roman TUR" w:hAnsi="Times New Roman TUR" w:cs="Times New Roman TUR"/>
          <w:color w:val="000000"/>
        </w:rPr>
        <w:t>ti</w:t>
      </w:r>
    </w:p>
    <w:p w14:paraId="4ACB9073"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قَدْ جَاءَكُمْ مِنَ اللَّهِ نُورٌ وَ كِتَابٌ مُبِينٌ يَهْدِى بِهِ اللَّهُ</w:t>
      </w:r>
    </w:p>
    <w:p w14:paraId="7E716DA1"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Sur</w:t>
      </w:r>
      <w:r w:rsidR="00E34529">
        <w:rPr>
          <w:rFonts w:ascii="Times New Roman TUR" w:hAnsi="Times New Roman TUR" w:cs="Times New Roman TUR"/>
          <w:color w:val="000000"/>
        </w:rPr>
        <w:t>a</w:t>
      </w:r>
      <w:r>
        <w:rPr>
          <w:rFonts w:ascii="Times New Roman TUR" w:hAnsi="Times New Roman TUR" w:cs="Times New Roman TUR"/>
          <w:color w:val="000000"/>
        </w:rPr>
        <w:t>-i Nis</w:t>
      </w:r>
      <w:r w:rsidR="00E34529">
        <w:rPr>
          <w:rFonts w:ascii="Times New Roman TUR" w:hAnsi="Times New Roman TUR" w:cs="Times New Roman TUR"/>
          <w:color w:val="000000"/>
        </w:rPr>
        <w:t>o</w:t>
      </w:r>
      <w:r>
        <w:rPr>
          <w:rFonts w:ascii="Times New Roman TUR" w:hAnsi="Times New Roman TUR" w:cs="Times New Roman TUR"/>
          <w:color w:val="000000"/>
        </w:rPr>
        <w:t>n</w:t>
      </w:r>
      <w:r w:rsidR="00E34529">
        <w:rPr>
          <w:rFonts w:ascii="Times New Roman TUR" w:hAnsi="Times New Roman TUR" w:cs="Times New Roman TUR"/>
          <w:color w:val="000000"/>
        </w:rPr>
        <w:t>i</w:t>
      </w:r>
      <w:r>
        <w:rPr>
          <w:rFonts w:ascii="Times New Roman TUR" w:hAnsi="Times New Roman TUR" w:cs="Times New Roman TUR"/>
          <w:color w:val="000000"/>
        </w:rPr>
        <w:t>n</w:t>
      </w:r>
      <w:r w:rsidR="00E34529">
        <w:rPr>
          <w:rFonts w:ascii="Times New Roman TUR" w:hAnsi="Times New Roman TUR" w:cs="Times New Roman TUR"/>
          <w:color w:val="000000"/>
        </w:rPr>
        <w:t>g</w:t>
      </w:r>
      <w:r>
        <w:rPr>
          <w:rFonts w:ascii="Times New Roman TUR" w:hAnsi="Times New Roman TUR" w:cs="Times New Roman TUR"/>
          <w:color w:val="000000"/>
        </w:rPr>
        <w:t xml:space="preserve"> </w:t>
      </w:r>
      <w:r w:rsidR="00E34529">
        <w:rPr>
          <w:rFonts w:ascii="Times New Roman TUR" w:hAnsi="Times New Roman TUR" w:cs="Times New Roman TUR"/>
          <w:color w:val="000000"/>
        </w:rPr>
        <w:t>ox</w:t>
      </w:r>
      <w:r>
        <w:rPr>
          <w:rFonts w:ascii="Times New Roman TUR" w:hAnsi="Times New Roman TUR" w:cs="Times New Roman TUR"/>
          <w:color w:val="000000"/>
        </w:rPr>
        <w:t>irid</w:t>
      </w:r>
      <w:r w:rsidR="00E34529">
        <w:rPr>
          <w:rFonts w:ascii="Times New Roman TUR" w:hAnsi="Times New Roman TUR" w:cs="Times New Roman TUR"/>
          <w:color w:val="000000"/>
        </w:rPr>
        <w:t>a</w:t>
      </w:r>
    </w:p>
    <w:p w14:paraId="6087C23B"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imes New Roman TUR" w:hAnsi="Times New Roman TUR" w:cs="Times New Roman TUR"/>
          <w:color w:val="000000"/>
          <w:sz w:val="28"/>
          <w:szCs w:val="28"/>
        </w:rPr>
        <w:tab/>
      </w:r>
      <w:r w:rsidRPr="00BA5462">
        <w:rPr>
          <w:rFonts w:ascii="Traditional Arabic" w:hAnsi="Traditional Arabic" w:cs="Traditional Arabic"/>
          <w:color w:val="FF0000"/>
          <w:sz w:val="40"/>
          <w:szCs w:val="40"/>
          <w:rtl/>
        </w:rPr>
        <w:t>يَا اَيُّهَا النَّاسُ قَدْ جَاءَكُمْ بُرْهَانٌ مِنْ رَبِّكُمْ وَاَنْزَلْنَا اِلَيْكُمْ نُورًا مُبِينًا</w:t>
      </w:r>
    </w:p>
    <w:p w14:paraId="53333E4E" w14:textId="77777777" w:rsidR="001A2039" w:rsidRDefault="005C5B3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ka</w:t>
      </w:r>
      <w:r w:rsidR="00C857BF">
        <w:rPr>
          <w:rFonts w:ascii="Times New Roman TUR" w:hAnsi="Times New Roman TUR" w:cs="Times New Roman TUR"/>
          <w:color w:val="000000"/>
        </w:rPr>
        <w:t>bi,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 ma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 xml:space="preserve">ifr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ma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fardlari</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kuch</w:t>
      </w:r>
      <w:r w:rsidR="00C857BF">
        <w:rPr>
          <w:rFonts w:ascii="Times New Roman TUR" w:hAnsi="Times New Roman TUR" w:cs="Times New Roman TUR"/>
          <w:color w:val="000000"/>
        </w:rPr>
        <w:t xml:space="preserve">li bir </w:t>
      </w:r>
      <w:r>
        <w:rPr>
          <w:rFonts w:ascii="Times New Roman TUR" w:hAnsi="Times New Roman TUR" w:cs="Times New Roman TUR"/>
          <w:color w:val="000000"/>
        </w:rPr>
        <w:t>alomat</w:t>
      </w:r>
      <w:r w:rsidR="00C857BF">
        <w:rPr>
          <w:rFonts w:ascii="Times New Roman TUR" w:hAnsi="Times New Roman TUR" w:cs="Times New Roman TUR"/>
          <w:color w:val="000000"/>
        </w:rPr>
        <w:t xml:space="preserve"> </w:t>
      </w:r>
      <w:r>
        <w:rPr>
          <w:rFonts w:ascii="Times New Roman TUR" w:hAnsi="Times New Roman TUR" w:cs="Times New Roman TUR"/>
          <w:color w:val="000000"/>
        </w:rPr>
        <w:t>topdi</w:t>
      </w:r>
      <w:r w:rsidR="00C857BF">
        <w:rPr>
          <w:rFonts w:ascii="Times New Roman TUR" w:hAnsi="Times New Roman TUR" w:cs="Times New Roman TUR"/>
          <w:color w:val="000000"/>
        </w:rPr>
        <w:t xml:space="preserve">m. </w:t>
      </w:r>
      <w:r>
        <w:rPr>
          <w:rFonts w:ascii="Times New Roman TUR" w:hAnsi="Times New Roman TUR" w:cs="Times New Roman TUR"/>
          <w:color w:val="000000"/>
        </w:rPr>
        <w:t>I</w:t>
      </w:r>
      <w:r w:rsidR="00C857BF">
        <w:rPr>
          <w:rFonts w:ascii="Times New Roman TUR" w:hAnsi="Times New Roman TUR" w:cs="Times New Roman TUR"/>
          <w:color w:val="000000"/>
        </w:rPr>
        <w:t>k</w:t>
      </w:r>
      <w:r>
        <w:rPr>
          <w:rFonts w:ascii="Times New Roman TUR" w:hAnsi="Times New Roman TUR" w:cs="Times New Roman TUR"/>
          <w:color w:val="000000"/>
        </w:rPr>
        <w:t>k</w:t>
      </w:r>
      <w:r w:rsidR="00C857BF">
        <w:rPr>
          <w:rFonts w:ascii="Times New Roman TUR" w:hAnsi="Times New Roman TUR" w:cs="Times New Roman TUR"/>
          <w:color w:val="000000"/>
        </w:rPr>
        <w:t>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S</w:t>
      </w:r>
      <w:r>
        <w:rPr>
          <w:rFonts w:ascii="Times New Roman TUR" w:hAnsi="Times New Roman TUR" w:cs="Times New Roman TUR"/>
          <w:color w:val="000000"/>
        </w:rPr>
        <w:t>u</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-i Nis</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ti, Birinc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Pr>
          <w:rFonts w:ascii="Times New Roman TUR" w:hAnsi="Times New Roman TUR" w:cs="Times New Roman TUR"/>
          <w:color w:val="000000"/>
        </w:rPr>
        <w:t>Sh</w:t>
      </w:r>
      <w:r w:rsidR="00C857BF">
        <w:rPr>
          <w:rFonts w:ascii="Times New Roman TUR" w:hAnsi="Times New Roman TUR" w:cs="Times New Roman TUR"/>
          <w:color w:val="000000"/>
        </w:rPr>
        <w:t>u</w:t>
      </w:r>
      <w:r w:rsidR="00317151">
        <w:rPr>
          <w:rFonts w:ascii="Times New Roman TUR" w:hAnsi="Times New Roman TUR" w:cs="Times New Roman TUR"/>
          <w:color w:val="000000"/>
        </w:rPr>
        <w:t>’</w:t>
      </w:r>
      <w:r w:rsidR="005D0DF2">
        <w:rPr>
          <w:rFonts w:ascii="Times New Roman TUR" w:hAnsi="Times New Roman TUR" w:cs="Times New Roman TUR"/>
          <w:color w:val="000000"/>
        </w:rPr>
        <w:t>la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w:t>
      </w:r>
      <w:r>
        <w:rPr>
          <w:rFonts w:ascii="Times New Roman TUR" w:hAnsi="Times New Roman TUR" w:cs="Times New Roman TUR"/>
          <w:color w:val="000000"/>
        </w:rPr>
        <w:t>Isho</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303DC">
        <w:rPr>
          <w:rFonts w:ascii="Times New Roman TUR" w:hAnsi="Times New Roman TUR" w:cs="Times New Roman TUR"/>
          <w:color w:val="000000"/>
        </w:rPr>
        <w:t>U</w:t>
      </w:r>
      <w:r w:rsidR="00C857BF">
        <w:rPr>
          <w:rFonts w:ascii="Times New Roman TUR" w:hAnsi="Times New Roman TUR" w:cs="Times New Roman TUR"/>
          <w:color w:val="000000"/>
        </w:rPr>
        <w:t>st</w:t>
      </w:r>
      <w:r w:rsidR="006303DC">
        <w:rPr>
          <w:rFonts w:ascii="Times New Roman TUR" w:hAnsi="Times New Roman TUR" w:cs="Times New Roman TUR"/>
          <w:color w:val="000000"/>
        </w:rPr>
        <w:t>ozi</w:t>
      </w:r>
      <w:r w:rsidR="00C857BF">
        <w:rPr>
          <w:rFonts w:ascii="Times New Roman TUR" w:hAnsi="Times New Roman TUR" w:cs="Times New Roman TUR"/>
          <w:color w:val="000000"/>
        </w:rPr>
        <w:t>m i</w:t>
      </w:r>
      <w:r w:rsidR="006303DC">
        <w:rPr>
          <w:rFonts w:ascii="Times New Roman TUR" w:hAnsi="Times New Roman TUR" w:cs="Times New Roman TUR"/>
          <w:color w:val="000000"/>
        </w:rPr>
        <w:t>sho</w:t>
      </w:r>
      <w:r w:rsidR="00C857BF">
        <w:rPr>
          <w:rFonts w:ascii="Times New Roman TUR" w:hAnsi="Times New Roman TUR" w:cs="Times New Roman TUR"/>
          <w:color w:val="000000"/>
        </w:rPr>
        <w:t>r</w:t>
      </w:r>
      <w:r w:rsidR="006303DC">
        <w:rPr>
          <w:rFonts w:ascii="Times New Roman TUR" w:hAnsi="Times New Roman TUR" w:cs="Times New Roman TUR"/>
          <w:color w:val="000000"/>
        </w:rPr>
        <w:t>a</w:t>
      </w:r>
      <w:r w:rsidR="00C32EAC">
        <w:rPr>
          <w:rFonts w:ascii="Times New Roman TUR" w:hAnsi="Times New Roman TUR" w:cs="Times New Roman TUR"/>
          <w:color w:val="000000"/>
        </w:rPr>
        <w:t>s</w:t>
      </w:r>
      <w:r w:rsidR="00C857BF">
        <w:rPr>
          <w:rFonts w:ascii="Times New Roman TUR" w:hAnsi="Times New Roman TUR" w:cs="Times New Roman TUR"/>
          <w:color w:val="000000"/>
        </w:rPr>
        <w:t>ini b</w:t>
      </w:r>
      <w:r w:rsidR="006303DC">
        <w:rPr>
          <w:rFonts w:ascii="Times New Roman TUR" w:hAnsi="Times New Roman TUR" w:cs="Times New Roman TUR"/>
          <w:color w:val="000000"/>
        </w:rPr>
        <w:t>a</w:t>
      </w:r>
      <w:r w:rsidR="00C857BF">
        <w:rPr>
          <w:rFonts w:ascii="Times New Roman TUR" w:hAnsi="Times New Roman TUR" w:cs="Times New Roman TUR"/>
          <w:color w:val="000000"/>
        </w:rPr>
        <w:t>y</w:t>
      </w:r>
      <w:r w:rsidR="006303DC">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6303DC">
        <w:rPr>
          <w:rFonts w:ascii="Times New Roman TUR" w:hAnsi="Times New Roman TUR" w:cs="Times New Roman TUR"/>
          <w:color w:val="000000"/>
        </w:rPr>
        <w:t>qilgan</w:t>
      </w:r>
      <w:r w:rsidR="00C857BF">
        <w:rPr>
          <w:rFonts w:ascii="Times New Roman TUR" w:hAnsi="Times New Roman TUR" w:cs="Times New Roman TUR"/>
          <w:color w:val="000000"/>
        </w:rPr>
        <w:t>. Birinc</w:t>
      </w:r>
      <w:r w:rsidR="006303DC">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6303DC">
        <w:rPr>
          <w:rFonts w:ascii="Times New Roman TUR" w:hAnsi="Times New Roman TUR" w:cs="Times New Roman TUR"/>
          <w:color w:val="000000"/>
        </w:rPr>
        <w:t>o</w:t>
      </w:r>
      <w:r w:rsidR="00C857BF">
        <w:rPr>
          <w:rFonts w:ascii="Times New Roman TUR" w:hAnsi="Times New Roman TUR" w:cs="Times New Roman TUR"/>
          <w:color w:val="000000"/>
        </w:rPr>
        <w:t>y</w:t>
      </w:r>
      <w:r w:rsidR="006303DC">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6303DC">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6303DC">
        <w:rPr>
          <w:rFonts w:ascii="Times New Roman TUR" w:hAnsi="Times New Roman TUR" w:cs="Times New Roman TUR"/>
          <w:color w:val="000000"/>
        </w:rPr>
        <w:t>g</w:t>
      </w:r>
      <w:r w:rsidR="00C857BF">
        <w:rPr>
          <w:rFonts w:ascii="Times New Roman TUR" w:hAnsi="Times New Roman TUR" w:cs="Times New Roman TUR"/>
          <w:color w:val="000000"/>
        </w:rPr>
        <w:t>an S</w:t>
      </w:r>
      <w:r w:rsidR="006303DC">
        <w:rPr>
          <w:rFonts w:ascii="Times New Roman TUR" w:hAnsi="Times New Roman TUR" w:cs="Times New Roman TUR"/>
          <w:color w:val="000000"/>
        </w:rPr>
        <w:t>u</w:t>
      </w:r>
      <w:r w:rsidR="00C857BF">
        <w:rPr>
          <w:rFonts w:ascii="Times New Roman TUR" w:hAnsi="Times New Roman TUR" w:cs="Times New Roman TUR"/>
          <w:color w:val="000000"/>
        </w:rPr>
        <w:t>r</w:t>
      </w:r>
      <w:r w:rsidR="006303DC">
        <w:rPr>
          <w:rFonts w:ascii="Times New Roman TUR" w:hAnsi="Times New Roman TUR" w:cs="Times New Roman TUR"/>
          <w:color w:val="000000"/>
        </w:rPr>
        <w:t>a</w:t>
      </w:r>
      <w:r w:rsidR="00C857BF">
        <w:rPr>
          <w:rFonts w:ascii="Times New Roman TUR" w:hAnsi="Times New Roman TUR" w:cs="Times New Roman TUR"/>
          <w:color w:val="000000"/>
        </w:rPr>
        <w:t>-i M</w:t>
      </w:r>
      <w:r w:rsidR="006303DC">
        <w:rPr>
          <w:rFonts w:ascii="Times New Roman TUR" w:hAnsi="Times New Roman TUR" w:cs="Times New Roman TUR"/>
          <w:color w:val="000000"/>
        </w:rPr>
        <w:t>o</w:t>
      </w:r>
      <w:r w:rsidR="00C857BF">
        <w:rPr>
          <w:rFonts w:ascii="Times New Roman TUR" w:hAnsi="Times New Roman TUR" w:cs="Times New Roman TUR"/>
          <w:color w:val="000000"/>
        </w:rPr>
        <w:t>id</w:t>
      </w:r>
      <w:r w:rsidR="006303DC">
        <w:rPr>
          <w:rFonts w:ascii="Times New Roman TUR" w:hAnsi="Times New Roman TUR" w:cs="Times New Roman TUR"/>
          <w:color w:val="000000"/>
        </w:rPr>
        <w:t>a</w:t>
      </w:r>
      <w:r w:rsidR="00C857BF">
        <w:rPr>
          <w:rFonts w:ascii="Times New Roman TUR" w:hAnsi="Times New Roman TUR" w:cs="Times New Roman TUR"/>
          <w:color w:val="000000"/>
        </w:rPr>
        <w:t>nin</w:t>
      </w:r>
      <w:r w:rsidR="006303D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6303DC">
        <w:rPr>
          <w:rFonts w:ascii="Times New Roman TUR" w:hAnsi="Times New Roman TUR" w:cs="Times New Roman TUR"/>
          <w:color w:val="000000"/>
        </w:rPr>
        <w:t xml:space="preserve"> </w:t>
      </w:r>
      <w:r w:rsidR="00C857BF">
        <w:rPr>
          <w:rFonts w:ascii="Times New Roman TUR" w:hAnsi="Times New Roman TUR" w:cs="Times New Roman TUR"/>
          <w:color w:val="000000"/>
        </w:rPr>
        <w:t>be</w:t>
      </w:r>
      <w:r w:rsidR="006303DC">
        <w:rPr>
          <w:rFonts w:ascii="Times New Roman TUR" w:hAnsi="Times New Roman TUR" w:cs="Times New Roman TUR"/>
          <w:color w:val="000000"/>
        </w:rPr>
        <w:t>sh</w:t>
      </w:r>
      <w:r w:rsidR="00C857BF">
        <w:rPr>
          <w:rFonts w:ascii="Times New Roman TUR" w:hAnsi="Times New Roman TUR" w:cs="Times New Roman TUR"/>
          <w:color w:val="000000"/>
        </w:rPr>
        <w:t>inc</w:t>
      </w:r>
      <w:r w:rsidR="006303DC">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6303DC">
        <w:rPr>
          <w:rFonts w:ascii="Times New Roman TUR" w:hAnsi="Times New Roman TUR" w:cs="Times New Roman TUR"/>
          <w:color w:val="000000"/>
        </w:rPr>
        <w:t>o</w:t>
      </w:r>
      <w:r w:rsidR="00C857BF">
        <w:rPr>
          <w:rFonts w:ascii="Times New Roman TUR" w:hAnsi="Times New Roman TUR" w:cs="Times New Roman TUR"/>
          <w:color w:val="000000"/>
        </w:rPr>
        <w:t>y</w:t>
      </w:r>
      <w:r w:rsidR="006303DC">
        <w:rPr>
          <w:rFonts w:ascii="Times New Roman TUR" w:hAnsi="Times New Roman TUR" w:cs="Times New Roman TUR"/>
          <w:color w:val="000000"/>
        </w:rPr>
        <w:t>a</w:t>
      </w:r>
      <w:r w:rsidR="00C857BF">
        <w:rPr>
          <w:rFonts w:ascii="Times New Roman TUR" w:hAnsi="Times New Roman TUR" w:cs="Times New Roman TUR"/>
          <w:color w:val="000000"/>
        </w:rPr>
        <w:t>ti h</w:t>
      </w:r>
      <w:r w:rsidR="006303DC">
        <w:rPr>
          <w:rFonts w:ascii="Times New Roman TUR" w:hAnsi="Times New Roman TUR" w:cs="Times New Roman TUR"/>
          <w:color w:val="000000"/>
        </w:rPr>
        <w:t>a</w:t>
      </w:r>
      <w:r w:rsidR="00C857BF">
        <w:rPr>
          <w:rFonts w:ascii="Times New Roman TUR" w:hAnsi="Times New Roman TUR" w:cs="Times New Roman TUR"/>
          <w:color w:val="000000"/>
        </w:rPr>
        <w:t>m bun</w:t>
      </w:r>
      <w:r w:rsidR="006303DC">
        <w:rPr>
          <w:rFonts w:ascii="Times New Roman TUR" w:hAnsi="Times New Roman TUR" w:cs="Times New Roman TUR"/>
          <w:color w:val="000000"/>
        </w:rPr>
        <w:t>i</w:t>
      </w:r>
      <w:r w:rsidR="00C857BF">
        <w:rPr>
          <w:rFonts w:ascii="Times New Roman TUR" w:hAnsi="Times New Roman TUR" w:cs="Times New Roman TUR"/>
          <w:color w:val="000000"/>
        </w:rPr>
        <w:t>n</w:t>
      </w:r>
      <w:r w:rsidR="006303DC">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6303DC">
        <w:rPr>
          <w:rFonts w:ascii="Times New Roman TUR" w:hAnsi="Times New Roman TUR" w:cs="Times New Roman TUR"/>
          <w:color w:val="000000"/>
        </w:rPr>
        <w:t>sho</w:t>
      </w:r>
      <w:r w:rsidR="00C857BF">
        <w:rPr>
          <w:rFonts w:ascii="Times New Roman TUR" w:hAnsi="Times New Roman TUR" w:cs="Times New Roman TUR"/>
          <w:color w:val="000000"/>
        </w:rPr>
        <w:t>r</w:t>
      </w:r>
      <w:r w:rsidR="006303DC">
        <w:rPr>
          <w:rFonts w:ascii="Times New Roman TUR" w:hAnsi="Times New Roman TUR" w:cs="Times New Roman TUR"/>
          <w:color w:val="000000"/>
        </w:rPr>
        <w:t>as</w:t>
      </w:r>
      <w:r w:rsidR="00C857BF">
        <w:rPr>
          <w:rFonts w:ascii="Times New Roman TUR" w:hAnsi="Times New Roman TUR" w:cs="Times New Roman TUR"/>
          <w:color w:val="000000"/>
        </w:rPr>
        <w:t xml:space="preserve">ini </w:t>
      </w:r>
      <w:r w:rsidR="005D0DF2">
        <w:rPr>
          <w:rFonts w:ascii="Times New Roman TUR" w:hAnsi="Times New Roman TUR" w:cs="Times New Roman TUR"/>
          <w:color w:val="000000"/>
        </w:rPr>
        <w:t>quvvatlantiradi</w:t>
      </w:r>
      <w:r w:rsidR="00C857BF">
        <w:rPr>
          <w:rFonts w:ascii="Times New Roman TUR" w:hAnsi="Times New Roman TUR" w:cs="Times New Roman TUR"/>
          <w:color w:val="000000"/>
        </w:rPr>
        <w:t>, h</w:t>
      </w:r>
      <w:r w:rsidR="003E3403">
        <w:rPr>
          <w:rFonts w:ascii="Times New Roman TUR" w:hAnsi="Times New Roman TUR" w:cs="Times New Roman TUR"/>
          <w:color w:val="000000"/>
        </w:rPr>
        <w:t>a</w:t>
      </w:r>
      <w:r w:rsidR="00C857BF">
        <w:rPr>
          <w:rFonts w:ascii="Times New Roman TUR" w:hAnsi="Times New Roman TUR" w:cs="Times New Roman TUR"/>
          <w:color w:val="000000"/>
        </w:rPr>
        <w:t>md</w:t>
      </w:r>
      <w:r w:rsidR="003E340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857BF" w:rsidRPr="00BA5462">
        <w:rPr>
          <w:rFonts w:ascii="Traditional Arabic" w:hAnsi="Traditional Arabic" w:cs="Traditional Arabic"/>
          <w:color w:val="FF0000"/>
          <w:sz w:val="40"/>
          <w:szCs w:val="40"/>
        </w:rPr>
        <w:t xml:space="preserve"> </w:t>
      </w:r>
      <w:r w:rsidR="00C857BF" w:rsidRPr="00BA5462">
        <w:rPr>
          <w:rFonts w:ascii="Traditional Arabic" w:hAnsi="Traditional Arabic" w:cs="Traditional Arabic"/>
          <w:color w:val="FF0000"/>
          <w:sz w:val="40"/>
          <w:szCs w:val="40"/>
          <w:rtl/>
        </w:rPr>
        <w:t>اَفَمَنْ شَرَحَ اللَّهُ</w:t>
      </w:r>
      <w:r w:rsidR="00C857BF" w:rsidRPr="00BA5462">
        <w:rPr>
          <w:rFonts w:ascii="Times New Roman TUR" w:hAnsi="Times New Roman TUR" w:cs="Times New Roman TUR"/>
          <w:color w:val="000000"/>
          <w:sz w:val="28"/>
          <w:szCs w:val="28"/>
        </w:rPr>
        <w:t xml:space="preserve"> </w:t>
      </w:r>
      <w:r w:rsidR="003E3403">
        <w:rPr>
          <w:rFonts w:ascii="Times New Roman TUR" w:hAnsi="Times New Roman TUR" w:cs="Times New Roman TUR"/>
          <w:color w:val="000000"/>
        </w:rPr>
        <w:t>o</w:t>
      </w:r>
      <w:r w:rsidR="00C857BF">
        <w:rPr>
          <w:rFonts w:ascii="Times New Roman TUR" w:hAnsi="Times New Roman TUR" w:cs="Times New Roman TUR"/>
          <w:color w:val="000000"/>
        </w:rPr>
        <w:t>y</w:t>
      </w:r>
      <w:r w:rsidR="003E3403">
        <w:rPr>
          <w:rFonts w:ascii="Times New Roman TUR" w:hAnsi="Times New Roman TUR" w:cs="Times New Roman TUR"/>
          <w:color w:val="000000"/>
        </w:rPr>
        <w:t>a</w:t>
      </w:r>
      <w:r w:rsidR="00C857BF">
        <w:rPr>
          <w:rFonts w:ascii="Times New Roman TUR" w:hAnsi="Times New Roman TUR" w:cs="Times New Roman TUR"/>
          <w:color w:val="000000"/>
        </w:rPr>
        <w:t>tinin</w:t>
      </w:r>
      <w:r w:rsidR="003E3403">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3E3403">
        <w:rPr>
          <w:rFonts w:ascii="Times New Roman TUR" w:hAnsi="Times New Roman TUR" w:cs="Times New Roman TUR"/>
          <w:color w:val="000000"/>
        </w:rPr>
        <w:t>sho</w:t>
      </w:r>
      <w:r w:rsidR="00C857BF">
        <w:rPr>
          <w:rFonts w:ascii="Times New Roman TUR" w:hAnsi="Times New Roman TUR" w:cs="Times New Roman TUR"/>
          <w:color w:val="000000"/>
        </w:rPr>
        <w:t>r</w:t>
      </w:r>
      <w:r w:rsidR="003E3403">
        <w:rPr>
          <w:rFonts w:ascii="Times New Roman TUR" w:hAnsi="Times New Roman TUR" w:cs="Times New Roman TUR"/>
          <w:color w:val="000000"/>
        </w:rPr>
        <w:t>as</w:t>
      </w:r>
      <w:r w:rsidR="00C857BF">
        <w:rPr>
          <w:rFonts w:ascii="Times New Roman TUR" w:hAnsi="Times New Roman TUR" w:cs="Times New Roman TUR"/>
          <w:color w:val="000000"/>
        </w:rPr>
        <w:t>ini tasdi</w:t>
      </w:r>
      <w:r w:rsidR="003E3403">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E3403">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sidR="003E3403">
        <w:rPr>
          <w:rFonts w:ascii="Times New Roman TUR" w:hAnsi="Times New Roman TUR" w:cs="Times New Roman TUR"/>
          <w:color w:val="000000"/>
        </w:rPr>
        <w:t>Ha</w:t>
      </w:r>
      <w:r w:rsidR="00C857BF">
        <w:rPr>
          <w:rFonts w:ascii="Times New Roman TUR" w:hAnsi="Times New Roman TUR" w:cs="Times New Roman TUR"/>
          <w:color w:val="000000"/>
        </w:rPr>
        <w:t>, bu asrda m</w:t>
      </w:r>
      <w:r w:rsidR="003E340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3E3403">
        <w:rPr>
          <w:rFonts w:ascii="Times New Roman TUR" w:hAnsi="Times New Roman TUR" w:cs="Times New Roman TUR"/>
          <w:color w:val="000000"/>
        </w:rPr>
        <w:t>o</w:t>
      </w:r>
      <w:r w:rsidR="00C857BF">
        <w:rPr>
          <w:rFonts w:ascii="Times New Roman TUR" w:hAnsi="Times New Roman TUR" w:cs="Times New Roman TUR"/>
          <w:color w:val="000000"/>
        </w:rPr>
        <w:t>y</w:t>
      </w:r>
      <w:r w:rsidR="003E3403">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3E3403">
        <w:rPr>
          <w:rFonts w:ascii="Times New Roman TUR" w:hAnsi="Times New Roman TUR" w:cs="Times New Roman TUR"/>
          <w:color w:val="000000"/>
        </w:rPr>
        <w:t>sho</w:t>
      </w:r>
      <w:r w:rsidR="00C857BF">
        <w:rPr>
          <w:rFonts w:ascii="Times New Roman TUR" w:hAnsi="Times New Roman TUR" w:cs="Times New Roman TUR"/>
          <w:color w:val="000000"/>
        </w:rPr>
        <w:t>r</w:t>
      </w:r>
      <w:r w:rsidR="003E3403">
        <w:rPr>
          <w:rFonts w:ascii="Times New Roman TUR" w:hAnsi="Times New Roman TUR" w:cs="Times New Roman TUR"/>
          <w:color w:val="000000"/>
        </w:rPr>
        <w:t>iy</w:t>
      </w:r>
      <w:r w:rsidR="00C857BF">
        <w:rPr>
          <w:rFonts w:ascii="Times New Roman TUR" w:hAnsi="Times New Roman TUR" w:cs="Times New Roman TUR"/>
          <w:color w:val="000000"/>
        </w:rPr>
        <w:t xml:space="preserve"> taba</w:t>
      </w:r>
      <w:r w:rsidR="003E3403">
        <w:rPr>
          <w:rFonts w:ascii="Times New Roman TUR" w:hAnsi="Times New Roman TUR" w:cs="Times New Roman TUR"/>
          <w:color w:val="000000"/>
        </w:rPr>
        <w:t>q</w:t>
      </w:r>
      <w:r w:rsidR="00C857BF">
        <w:rPr>
          <w:rFonts w:ascii="Times New Roman TUR" w:hAnsi="Times New Roman TUR" w:cs="Times New Roman TUR"/>
          <w:color w:val="000000"/>
        </w:rPr>
        <w:t>as</w:t>
      </w:r>
      <w:r w:rsidR="003E3403">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5D0DF2">
        <w:rPr>
          <w:rFonts w:ascii="Times New Roman TUR" w:hAnsi="Times New Roman TUR" w:cs="Times New Roman TUR"/>
          <w:color w:val="000000"/>
        </w:rPr>
        <w:t>aynan</w:t>
      </w:r>
      <w:r w:rsidR="00C857BF">
        <w:rPr>
          <w:rFonts w:ascii="Times New Roman TUR" w:hAnsi="Times New Roman TUR" w:cs="Times New Roman TUR"/>
          <w:color w:val="000000"/>
        </w:rPr>
        <w:t xml:space="preserve"> </w:t>
      </w:r>
      <w:r w:rsidR="003E3403">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sidR="003E3403">
        <w:rPr>
          <w:rFonts w:ascii="Times New Roman TUR" w:hAnsi="Times New Roman TUR" w:cs="Times New Roman TUR"/>
          <w:color w:val="000000"/>
        </w:rPr>
        <w:t>o</w:t>
      </w:r>
      <w:r w:rsidR="00C857BF">
        <w:rPr>
          <w:rFonts w:ascii="Times New Roman TUR" w:hAnsi="Times New Roman TUR" w:cs="Times New Roman TUR"/>
          <w:color w:val="000000"/>
        </w:rPr>
        <w:t>y</w:t>
      </w:r>
      <w:r w:rsidR="003E3403">
        <w:rPr>
          <w:rFonts w:ascii="Times New Roman TUR" w:hAnsi="Times New Roman TUR" w:cs="Times New Roman TUR"/>
          <w:color w:val="000000"/>
        </w:rPr>
        <w:t>a</w:t>
      </w:r>
      <w:r w:rsidR="00C857BF">
        <w:rPr>
          <w:rFonts w:ascii="Times New Roman TUR" w:hAnsi="Times New Roman TUR" w:cs="Times New Roman TUR"/>
          <w:color w:val="000000"/>
        </w:rPr>
        <w:t>t</w:t>
      </w:r>
      <w:r w:rsidR="003E3403">
        <w:rPr>
          <w:rFonts w:ascii="Times New Roman TUR" w:hAnsi="Times New Roman TUR" w:cs="Times New Roman TUR"/>
          <w:color w:val="000000"/>
        </w:rPr>
        <w:t>n</w:t>
      </w:r>
      <w:r w:rsidR="00C857BF">
        <w:rPr>
          <w:rFonts w:ascii="Times New Roman TUR" w:hAnsi="Times New Roman TUR" w:cs="Times New Roman TUR"/>
          <w:color w:val="000000"/>
        </w:rPr>
        <w:t>in</w:t>
      </w:r>
      <w:r w:rsidR="003E340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5046C">
        <w:rPr>
          <w:rFonts w:ascii="Times New Roman TUR" w:hAnsi="Times New Roman TUR" w:cs="Times New Roman TUR"/>
          <w:color w:val="000000"/>
        </w:rPr>
        <w:t>muqaddas</w:t>
      </w:r>
      <w:r w:rsidR="00C857BF">
        <w:rPr>
          <w:rFonts w:ascii="Times New Roman TUR" w:hAnsi="Times New Roman TUR" w:cs="Times New Roman TUR"/>
          <w:color w:val="000000"/>
        </w:rPr>
        <w:t xml:space="preserve"> </w:t>
      </w:r>
      <w:r w:rsidR="003E3403">
        <w:rPr>
          <w:rFonts w:ascii="Times New Roman TUR" w:hAnsi="Times New Roman TUR" w:cs="Times New Roman TUR"/>
          <w:color w:val="000000"/>
        </w:rPr>
        <w:lastRenderedPageBreak/>
        <w:t>ma</w:t>
      </w:r>
      <w:r w:rsidR="00317151">
        <w:rPr>
          <w:rFonts w:ascii="Times New Roman TUR" w:hAnsi="Times New Roman TUR" w:cs="Times New Roman TUR"/>
          <w:color w:val="000000"/>
        </w:rPr>
        <w:t>’</w:t>
      </w:r>
      <w:r w:rsidR="003E3403">
        <w:rPr>
          <w:rFonts w:ascii="Times New Roman TUR" w:hAnsi="Times New Roman TUR" w:cs="Times New Roman TUR"/>
          <w:color w:val="000000"/>
        </w:rPr>
        <w:t>nosig</w:t>
      </w:r>
      <w:r w:rsidR="00C857BF">
        <w:rPr>
          <w:rFonts w:ascii="Times New Roman TUR" w:hAnsi="Times New Roman TUR" w:cs="Times New Roman TUR"/>
          <w:color w:val="000000"/>
        </w:rPr>
        <w:t>a bir f</w:t>
      </w:r>
      <w:r w:rsidR="003E3403">
        <w:rPr>
          <w:rFonts w:ascii="Times New Roman TUR" w:hAnsi="Times New Roman TUR" w:cs="Times New Roman TUR"/>
          <w:color w:val="000000"/>
        </w:rPr>
        <w:t>a</w:t>
      </w:r>
      <w:r w:rsidR="00C857BF">
        <w:rPr>
          <w:rFonts w:ascii="Times New Roman TUR" w:hAnsi="Times New Roman TUR" w:cs="Times New Roman TUR"/>
          <w:color w:val="000000"/>
        </w:rPr>
        <w:t>rd Ris</w:t>
      </w:r>
      <w:r w:rsidR="003E3403">
        <w:rPr>
          <w:rFonts w:ascii="Times New Roman TUR" w:hAnsi="Times New Roman TUR" w:cs="Times New Roman TUR"/>
          <w:color w:val="000000"/>
        </w:rPr>
        <w:t>o</w:t>
      </w:r>
      <w:r w:rsidR="00C857BF">
        <w:rPr>
          <w:rFonts w:ascii="Times New Roman TUR" w:hAnsi="Times New Roman TUR" w:cs="Times New Roman TUR"/>
          <w:color w:val="000000"/>
        </w:rPr>
        <w:t>l</w:t>
      </w:r>
      <w:r w:rsidR="003E3403">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3E3403">
        <w:rPr>
          <w:rFonts w:ascii="Times New Roman TUR" w:hAnsi="Times New Roman TUR" w:cs="Times New Roman TUR"/>
          <w:color w:val="000000"/>
        </w:rPr>
        <w:t>b</w:t>
      </w:r>
      <w:r w:rsidR="00317151">
        <w:rPr>
          <w:rFonts w:ascii="Times New Roman TUR" w:hAnsi="Times New Roman TUR" w:cs="Times New Roman TUR"/>
          <w:color w:val="000000"/>
        </w:rPr>
        <w:t>o‘</w:t>
      </w:r>
      <w:r w:rsidR="003E3403">
        <w:rPr>
          <w:rFonts w:ascii="Times New Roman TUR" w:hAnsi="Times New Roman TUR" w:cs="Times New Roman TUR"/>
          <w:color w:val="000000"/>
        </w:rPr>
        <w:t>lganig</w:t>
      </w:r>
      <w:r w:rsidR="00C857BF">
        <w:rPr>
          <w:rFonts w:ascii="Times New Roman TUR" w:hAnsi="Times New Roman TUR" w:cs="Times New Roman TUR"/>
          <w:color w:val="000000"/>
        </w:rPr>
        <w:t>a kim ins</w:t>
      </w:r>
      <w:r w:rsidR="003E3403">
        <w:rPr>
          <w:rFonts w:ascii="Times New Roman TUR" w:hAnsi="Times New Roman TUR" w:cs="Times New Roman TUR"/>
          <w:color w:val="000000"/>
        </w:rPr>
        <w:t>o</w:t>
      </w:r>
      <w:r w:rsidR="00C857BF">
        <w:rPr>
          <w:rFonts w:ascii="Times New Roman TUR" w:hAnsi="Times New Roman TUR" w:cs="Times New Roman TUR"/>
          <w:color w:val="000000"/>
        </w:rPr>
        <w:t xml:space="preserve">f </w:t>
      </w:r>
      <w:r w:rsidR="003E3403">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E3403">
        <w:rPr>
          <w:rFonts w:ascii="Times New Roman TUR" w:hAnsi="Times New Roman TUR" w:cs="Times New Roman TUR"/>
          <w:color w:val="000000"/>
        </w:rPr>
        <w:t>qara</w:t>
      </w:r>
      <w:r w:rsidR="00C857BF">
        <w:rPr>
          <w:rFonts w:ascii="Times New Roman TUR" w:hAnsi="Times New Roman TUR" w:cs="Times New Roman TUR"/>
          <w:color w:val="000000"/>
        </w:rPr>
        <w:t>sa</w:t>
      </w:r>
      <w:r w:rsidR="005D0DF2">
        <w:rPr>
          <w:rFonts w:ascii="Times New Roman TUR" w:hAnsi="Times New Roman TUR" w:cs="Times New Roman TUR"/>
          <w:color w:val="000000"/>
        </w:rPr>
        <w:t>,</w:t>
      </w:r>
      <w:r w:rsidR="00C857BF">
        <w:rPr>
          <w:rFonts w:ascii="Times New Roman TUR" w:hAnsi="Times New Roman TUR" w:cs="Times New Roman TUR"/>
          <w:color w:val="000000"/>
        </w:rPr>
        <w:t xml:space="preserve"> tasdi</w:t>
      </w:r>
      <w:r w:rsidR="003E3403">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E3403">
        <w:rPr>
          <w:rFonts w:ascii="Times New Roman TUR" w:hAnsi="Times New Roman TUR" w:cs="Times New Roman TUR"/>
          <w:color w:val="000000"/>
        </w:rPr>
        <w:t>qiladi</w:t>
      </w:r>
      <w:r w:rsidR="00C857BF">
        <w:rPr>
          <w:rFonts w:ascii="Times New Roman TUR" w:hAnsi="Times New Roman TUR" w:cs="Times New Roman TUR"/>
          <w:color w:val="000000"/>
        </w:rPr>
        <w:t>; Ris</w:t>
      </w:r>
      <w:r w:rsidR="003E3403">
        <w:rPr>
          <w:rFonts w:ascii="Times New Roman TUR" w:hAnsi="Times New Roman TUR" w:cs="Times New Roman TUR"/>
          <w:color w:val="000000"/>
        </w:rPr>
        <w:t>o</w:t>
      </w:r>
      <w:r w:rsidR="00C857BF">
        <w:rPr>
          <w:rFonts w:ascii="Times New Roman TUR" w:hAnsi="Times New Roman TUR" w:cs="Times New Roman TUR"/>
          <w:color w:val="000000"/>
        </w:rPr>
        <w:t>l</w:t>
      </w:r>
      <w:r w:rsidR="003E3403">
        <w:rPr>
          <w:rFonts w:ascii="Times New Roman TUR" w:hAnsi="Times New Roman TUR" w:cs="Times New Roman TUR"/>
          <w:color w:val="000000"/>
        </w:rPr>
        <w:t>a</w:t>
      </w:r>
      <w:r w:rsidR="00C857BF">
        <w:rPr>
          <w:rFonts w:ascii="Times New Roman TUR" w:hAnsi="Times New Roman TUR" w:cs="Times New Roman TUR"/>
          <w:color w:val="000000"/>
        </w:rPr>
        <w:t>-i Nur bir f</w:t>
      </w:r>
      <w:r w:rsidR="003E3403">
        <w:rPr>
          <w:rFonts w:ascii="Times New Roman TUR" w:hAnsi="Times New Roman TUR" w:cs="Times New Roman TUR"/>
          <w:color w:val="000000"/>
        </w:rPr>
        <w:t>a</w:t>
      </w:r>
      <w:r w:rsidR="00C857BF">
        <w:rPr>
          <w:rFonts w:ascii="Times New Roman TUR" w:hAnsi="Times New Roman TUR" w:cs="Times New Roman TUR"/>
          <w:color w:val="000000"/>
        </w:rPr>
        <w:t xml:space="preserve">rdi </w:t>
      </w:r>
      <w:r w:rsidR="003E3403">
        <w:rPr>
          <w:rFonts w:ascii="Times New Roman TUR" w:hAnsi="Times New Roman TUR" w:cs="Times New Roman TUR"/>
          <w:color w:val="000000"/>
        </w:rPr>
        <w:t>b</w:t>
      </w:r>
      <w:r w:rsidR="00317151">
        <w:rPr>
          <w:rFonts w:ascii="Times New Roman TUR" w:hAnsi="Times New Roman TUR" w:cs="Times New Roman TUR"/>
          <w:color w:val="000000"/>
        </w:rPr>
        <w:t>o‘</w:t>
      </w:r>
      <w:r w:rsidR="003E3403">
        <w:rPr>
          <w:rFonts w:ascii="Times New Roman TUR" w:hAnsi="Times New Roman TUR" w:cs="Times New Roman TUR"/>
          <w:color w:val="000000"/>
        </w:rPr>
        <w:t>lganig</w:t>
      </w:r>
      <w:r w:rsidR="00C857BF">
        <w:rPr>
          <w:rFonts w:ascii="Times New Roman TUR" w:hAnsi="Times New Roman TUR" w:cs="Times New Roman TUR"/>
          <w:color w:val="000000"/>
        </w:rPr>
        <w:t>a m</w:t>
      </w:r>
      <w:r w:rsidR="000B4C98">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0B4C98">
        <w:rPr>
          <w:rFonts w:ascii="Times New Roman TUR" w:hAnsi="Times New Roman TUR" w:cs="Times New Roman TUR"/>
          <w:color w:val="000000"/>
        </w:rPr>
        <w:t>a</w:t>
      </w:r>
      <w:r w:rsidR="00C857BF">
        <w:rPr>
          <w:rFonts w:ascii="Times New Roman TUR" w:hAnsi="Times New Roman TUR" w:cs="Times New Roman TUR"/>
          <w:color w:val="000000"/>
        </w:rPr>
        <w:t>vi</w:t>
      </w:r>
      <w:r w:rsidR="000B4C98">
        <w:rPr>
          <w:rFonts w:ascii="Times New Roman TUR" w:hAnsi="Times New Roman TUR" w:cs="Times New Roman TUR"/>
          <w:color w:val="000000"/>
        </w:rPr>
        <w:t>y</w:t>
      </w:r>
      <w:r w:rsidR="00C857BF">
        <w:rPr>
          <w:rFonts w:ascii="Times New Roman TUR" w:hAnsi="Times New Roman TUR" w:cs="Times New Roman TUR"/>
          <w:color w:val="000000"/>
        </w:rPr>
        <w:t xml:space="preserve"> m</w:t>
      </w:r>
      <w:r w:rsidR="000B4C98">
        <w:rPr>
          <w:rFonts w:ascii="Times New Roman TUR" w:hAnsi="Times New Roman TUR" w:cs="Times New Roman TUR"/>
          <w:color w:val="000000"/>
        </w:rPr>
        <w:t>u</w:t>
      </w:r>
      <w:r w:rsidR="00C857BF">
        <w:rPr>
          <w:rFonts w:ascii="Times New Roman TUR" w:hAnsi="Times New Roman TUR" w:cs="Times New Roman TUR"/>
          <w:color w:val="000000"/>
        </w:rPr>
        <w:t>n</w:t>
      </w:r>
      <w:r w:rsidR="000B4C98">
        <w:rPr>
          <w:rFonts w:ascii="Times New Roman TUR" w:hAnsi="Times New Roman TUR" w:cs="Times New Roman TUR"/>
          <w:color w:val="000000"/>
        </w:rPr>
        <w:t>o</w:t>
      </w:r>
      <w:r w:rsidR="00C857BF">
        <w:rPr>
          <w:rFonts w:ascii="Times New Roman TUR" w:hAnsi="Times New Roman TUR" w:cs="Times New Roman TUR"/>
          <w:color w:val="000000"/>
        </w:rPr>
        <w:t>s</w:t>
      </w:r>
      <w:r w:rsidR="000B4C98">
        <w:rPr>
          <w:rFonts w:ascii="Times New Roman TUR" w:hAnsi="Times New Roman TUR" w:cs="Times New Roman TUR"/>
          <w:color w:val="000000"/>
        </w:rPr>
        <w:t>a</w:t>
      </w:r>
      <w:r w:rsidR="00C857BF">
        <w:rPr>
          <w:rFonts w:ascii="Times New Roman TUR" w:hAnsi="Times New Roman TUR" w:cs="Times New Roman TUR"/>
          <w:color w:val="000000"/>
        </w:rPr>
        <w:t>b</w:t>
      </w:r>
      <w:r w:rsidR="000B4C98">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0B4C98">
        <w:rPr>
          <w:rFonts w:ascii="Times New Roman TUR" w:hAnsi="Times New Roman TUR" w:cs="Times New Roman TUR"/>
          <w:color w:val="000000"/>
        </w:rPr>
        <w:t>kuchli</w:t>
      </w:r>
      <w:r w:rsidR="00C857BF">
        <w:rPr>
          <w:rFonts w:ascii="Times New Roman TUR" w:hAnsi="Times New Roman TUR" w:cs="Times New Roman TUR"/>
          <w:color w:val="000000"/>
        </w:rPr>
        <w:t xml:space="preserve">dir. </w:t>
      </w:r>
      <w:r w:rsidR="00A0224E">
        <w:rPr>
          <w:rFonts w:ascii="Times New Roman TUR" w:hAnsi="Times New Roman TUR" w:cs="Times New Roman TUR"/>
          <w:color w:val="000000"/>
        </w:rPr>
        <w:t>Modomiki</w:t>
      </w:r>
      <w:r w:rsidR="00C857BF">
        <w:rPr>
          <w:rFonts w:ascii="Times New Roman TUR" w:hAnsi="Times New Roman TUR" w:cs="Times New Roman TUR"/>
          <w:color w:val="000000"/>
        </w:rPr>
        <w:t xml:space="preserve"> bu </w:t>
      </w:r>
      <w:r w:rsidR="00A0224E">
        <w:rPr>
          <w:rFonts w:ascii="Times New Roman TUR" w:hAnsi="Times New Roman TUR" w:cs="Times New Roman TUR"/>
          <w:color w:val="000000"/>
        </w:rPr>
        <w:t>o</w:t>
      </w:r>
      <w:r w:rsidR="00C857BF">
        <w:rPr>
          <w:rFonts w:ascii="Times New Roman TUR" w:hAnsi="Times New Roman TUR" w:cs="Times New Roman TUR"/>
          <w:color w:val="000000"/>
        </w:rPr>
        <w:t>y</w:t>
      </w:r>
      <w:r w:rsidR="00A0224E">
        <w:rPr>
          <w:rFonts w:ascii="Times New Roman TUR" w:hAnsi="Times New Roman TUR" w:cs="Times New Roman TUR"/>
          <w:color w:val="000000"/>
        </w:rPr>
        <w:t>a</w:t>
      </w:r>
      <w:r w:rsidR="00C857BF">
        <w:rPr>
          <w:rFonts w:ascii="Times New Roman TUR" w:hAnsi="Times New Roman TUR" w:cs="Times New Roman TUR"/>
          <w:color w:val="000000"/>
        </w:rPr>
        <w:t>t</w:t>
      </w:r>
      <w:r w:rsidR="00A0224E">
        <w:rPr>
          <w:rFonts w:ascii="Times New Roman TUR" w:hAnsi="Times New Roman TUR" w:cs="Times New Roman TUR"/>
          <w:color w:val="000000"/>
        </w:rPr>
        <w:t>n</w:t>
      </w:r>
      <w:r w:rsidR="00C857BF">
        <w:rPr>
          <w:rFonts w:ascii="Times New Roman TUR" w:hAnsi="Times New Roman TUR" w:cs="Times New Roman TUR"/>
          <w:color w:val="000000"/>
        </w:rPr>
        <w:t>in</w:t>
      </w:r>
      <w:r w:rsidR="00A0224E">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sidR="00A0224E">
        <w:rPr>
          <w:rFonts w:ascii="Times New Roman TUR" w:hAnsi="Times New Roman TUR" w:cs="Times New Roman TUR"/>
          <w:color w:val="000000"/>
        </w:rPr>
        <w:t>qo</w:t>
      </w:r>
      <w:r w:rsidR="00C857BF">
        <w:rPr>
          <w:rFonts w:ascii="Times New Roman TUR" w:hAnsi="Times New Roman TUR" w:cs="Times New Roman TUR"/>
          <w:color w:val="000000"/>
        </w:rPr>
        <w:t>m</w:t>
      </w:r>
      <w:r w:rsidR="00A0224E">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A0224E">
        <w:rPr>
          <w:rFonts w:ascii="Times New Roman TUR" w:hAnsi="Times New Roman TUR" w:cs="Times New Roman TUR"/>
          <w:color w:val="000000"/>
        </w:rPr>
        <w:t>j</w:t>
      </w:r>
      <w:r w:rsidR="00C857BF">
        <w:rPr>
          <w:rFonts w:ascii="Times New Roman TUR" w:hAnsi="Times New Roman TUR" w:cs="Times New Roman TUR"/>
          <w:color w:val="000000"/>
        </w:rPr>
        <w:t>ifr</w:t>
      </w:r>
      <w:r w:rsidR="00A0224E">
        <w:rPr>
          <w:rFonts w:ascii="Times New Roman TUR" w:hAnsi="Times New Roman TUR" w:cs="Times New Roman TUR"/>
          <w:color w:val="000000"/>
        </w:rPr>
        <w:t>iy</w:t>
      </w:r>
      <w:r w:rsidR="00C857BF">
        <w:rPr>
          <w:rFonts w:ascii="Times New Roman TUR" w:hAnsi="Times New Roman TUR" w:cs="Times New Roman TUR"/>
          <w:color w:val="000000"/>
        </w:rPr>
        <w:t>si bi</w:t>
      </w:r>
      <w:r w:rsidR="00A0224E">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A0224E">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A0224E">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A0224E">
        <w:rPr>
          <w:rFonts w:ascii="Times New Roman TUR" w:hAnsi="Times New Roman TUR" w:cs="Times New Roman TUR"/>
          <w:color w:val="000000"/>
        </w:rPr>
        <w:t>o</w:t>
      </w:r>
      <w:r w:rsidR="00C857BF">
        <w:rPr>
          <w:rFonts w:ascii="Times New Roman TUR" w:hAnsi="Times New Roman TUR" w:cs="Times New Roman TUR"/>
          <w:color w:val="000000"/>
        </w:rPr>
        <w:t>ltm</w:t>
      </w:r>
      <w:r w:rsidR="00A0224E">
        <w:rPr>
          <w:rFonts w:ascii="Times New Roman TUR" w:hAnsi="Times New Roman TUR" w:cs="Times New Roman TUR"/>
          <w:color w:val="000000"/>
        </w:rPr>
        <w:t>ish o</w:t>
      </w:r>
      <w:r w:rsidR="00C857BF">
        <w:rPr>
          <w:rFonts w:ascii="Times New Roman TUR" w:hAnsi="Times New Roman TUR" w:cs="Times New Roman TUR"/>
          <w:color w:val="000000"/>
        </w:rPr>
        <w:t>lt</w:t>
      </w:r>
      <w:r w:rsidR="00A0224E">
        <w:rPr>
          <w:rFonts w:ascii="Times New Roman TUR" w:hAnsi="Times New Roman TUR" w:cs="Times New Roman TUR"/>
          <w:color w:val="000000"/>
        </w:rPr>
        <w:t>i</w:t>
      </w:r>
      <w:r w:rsidR="00C857BF">
        <w:rPr>
          <w:rFonts w:ascii="Times New Roman TUR" w:hAnsi="Times New Roman TUR" w:cs="Times New Roman TUR"/>
          <w:color w:val="000000"/>
        </w:rPr>
        <w:t>d</w:t>
      </w:r>
      <w:r w:rsidR="00A0224E">
        <w:rPr>
          <w:rFonts w:ascii="Times New Roman TUR" w:hAnsi="Times New Roman TUR" w:cs="Times New Roman TUR"/>
          <w:color w:val="000000"/>
        </w:rPr>
        <w:t>i</w:t>
      </w:r>
      <w:r w:rsidR="00C857BF">
        <w:rPr>
          <w:rFonts w:ascii="Times New Roman TUR" w:hAnsi="Times New Roman TUR" w:cs="Times New Roman TUR"/>
          <w:color w:val="000000"/>
        </w:rPr>
        <w:t>r</w:t>
      </w:r>
      <w:r w:rsidR="005D0DF2">
        <w:rPr>
          <w:rFonts w:ascii="Times New Roman TUR" w:hAnsi="Times New Roman TUR" w:cs="Times New Roman TUR"/>
          <w:color w:val="000000"/>
        </w:rPr>
        <w:t xml:space="preserve"> (1366).</w:t>
      </w:r>
      <w:r w:rsidR="00C857BF">
        <w:rPr>
          <w:rFonts w:ascii="Times New Roman TUR" w:hAnsi="Times New Roman TUR" w:cs="Times New Roman TUR"/>
          <w:color w:val="000000"/>
        </w:rPr>
        <w:t xml:space="preserve"> </w:t>
      </w:r>
      <w:r w:rsidR="005D0DF2">
        <w:rPr>
          <w:rFonts w:ascii="Times New Roman TUR" w:hAnsi="Times New Roman TUR" w:cs="Times New Roman TUR"/>
          <w:color w:val="000000"/>
        </w:rPr>
        <w:t>A</w:t>
      </w:r>
      <w:r w:rsidR="00A0224E">
        <w:rPr>
          <w:rFonts w:ascii="Times New Roman TUR" w:hAnsi="Times New Roman TUR" w:cs="Times New Roman TUR"/>
          <w:color w:val="000000"/>
        </w:rPr>
        <w:t>ga</w:t>
      </w:r>
      <w:r w:rsidR="00C857BF">
        <w:rPr>
          <w:rFonts w:ascii="Times New Roman TUR" w:hAnsi="Times New Roman TUR" w:cs="Times New Roman TUR"/>
          <w:color w:val="000000"/>
        </w:rPr>
        <w:t>r m</w:t>
      </w:r>
      <w:r w:rsidR="00A0224E">
        <w:rPr>
          <w:rFonts w:ascii="Times New Roman TUR" w:hAnsi="Times New Roman TUR" w:cs="Times New Roman TUR"/>
          <w:color w:val="000000"/>
        </w:rPr>
        <w:t>a</w:t>
      </w:r>
      <w:r w:rsidR="00C857BF">
        <w:rPr>
          <w:rFonts w:ascii="Times New Roman TUR" w:hAnsi="Times New Roman TUR" w:cs="Times New Roman TUR"/>
          <w:color w:val="000000"/>
        </w:rPr>
        <w:t>dd</w:t>
      </w:r>
      <w:r w:rsidR="00A0224E">
        <w:rPr>
          <w:rFonts w:ascii="Times New Roman TUR" w:hAnsi="Times New Roman TUR" w:cs="Times New Roman TUR"/>
          <w:color w:val="000000"/>
        </w:rPr>
        <w:t>a</w:t>
      </w:r>
      <w:r w:rsidR="00C857BF">
        <w:rPr>
          <w:rFonts w:ascii="Times New Roman TUR" w:hAnsi="Times New Roman TUR" w:cs="Times New Roman TUR"/>
          <w:color w:val="000000"/>
        </w:rPr>
        <w:t>l</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A0224E">
        <w:rPr>
          <w:rFonts w:ascii="Times New Roman TUR" w:hAnsi="Times New Roman TUR" w:cs="Times New Roman TUR"/>
          <w:color w:val="000000"/>
        </w:rPr>
        <w:t>qil</w:t>
      </w:r>
      <w:r w:rsidR="00C857BF">
        <w:rPr>
          <w:rFonts w:ascii="Times New Roman TUR" w:hAnsi="Times New Roman TUR" w:cs="Times New Roman TUR"/>
          <w:color w:val="000000"/>
        </w:rPr>
        <w:t>ma</w:t>
      </w:r>
      <w:r w:rsidR="00A0224E">
        <w:rPr>
          <w:rFonts w:ascii="Times New Roman TUR" w:hAnsi="Times New Roman TUR" w:cs="Times New Roman TUR"/>
          <w:color w:val="000000"/>
        </w:rPr>
        <w:t>g</w:t>
      </w:r>
      <w:r w:rsidR="00C857BF">
        <w:rPr>
          <w:rFonts w:ascii="Times New Roman TUR" w:hAnsi="Times New Roman TUR" w:cs="Times New Roman TUR"/>
          <w:color w:val="000000"/>
        </w:rPr>
        <w:t>an h</w:t>
      </w:r>
      <w:r w:rsidR="00A0224E">
        <w:rPr>
          <w:rFonts w:ascii="Times New Roman TUR" w:hAnsi="Times New Roman TUR" w:cs="Times New Roman TUR"/>
          <w:color w:val="000000"/>
        </w:rPr>
        <w:t>a</w:t>
      </w:r>
      <w:r w:rsidR="00C857BF">
        <w:rPr>
          <w:rFonts w:ascii="Times New Roman TUR" w:hAnsi="Times New Roman TUR" w:cs="Times New Roman TUR"/>
          <w:color w:val="000000"/>
        </w:rPr>
        <w:t>mz</w:t>
      </w:r>
      <w:r w:rsidR="00A0224E">
        <w:rPr>
          <w:rFonts w:ascii="Times New Roman TUR" w:hAnsi="Times New Roman TUR" w:cs="Times New Roman TUR"/>
          <w:color w:val="000000"/>
        </w:rPr>
        <w:t>a</w:t>
      </w:r>
      <w:r w:rsidR="00C857BF">
        <w:rPr>
          <w:rFonts w:ascii="Times New Roman TUR" w:hAnsi="Times New Roman TUR" w:cs="Times New Roman TUR"/>
          <w:color w:val="000000"/>
        </w:rPr>
        <w:t>l</w:t>
      </w:r>
      <w:r w:rsidR="00A0224E">
        <w:rPr>
          <w:rFonts w:ascii="Times New Roman TUR" w:hAnsi="Times New Roman TUR" w:cs="Times New Roman TUR"/>
          <w:color w:val="000000"/>
        </w:rPr>
        <w:t>a</w:t>
      </w:r>
      <w:r w:rsidR="00C857BF">
        <w:rPr>
          <w:rFonts w:ascii="Times New Roman TUR" w:hAnsi="Times New Roman TUR" w:cs="Times New Roman TUR"/>
          <w:color w:val="000000"/>
        </w:rPr>
        <w:t>r sa</w:t>
      </w:r>
      <w:r w:rsidR="00A0224E">
        <w:rPr>
          <w:rFonts w:ascii="Times New Roman TUR" w:hAnsi="Times New Roman TUR" w:cs="Times New Roman TUR"/>
          <w:color w:val="000000"/>
        </w:rPr>
        <w:t>na</w:t>
      </w:r>
      <w:r w:rsidR="00C857BF">
        <w:rPr>
          <w:rFonts w:ascii="Times New Roman TUR" w:hAnsi="Times New Roman TUR" w:cs="Times New Roman TUR"/>
          <w:color w:val="000000"/>
        </w:rPr>
        <w:t>lmasa</w:t>
      </w:r>
      <w:r w:rsidR="00A80E67">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A0224E">
        <w:rPr>
          <w:rFonts w:ascii="Times New Roman TUR" w:hAnsi="Times New Roman TUR" w:cs="Times New Roman TUR"/>
          <w:color w:val="000000"/>
        </w:rPr>
        <w:t>o</w:t>
      </w:r>
      <w:r w:rsidR="00C857BF">
        <w:rPr>
          <w:rFonts w:ascii="Times New Roman TUR" w:hAnsi="Times New Roman TUR" w:cs="Times New Roman TUR"/>
          <w:color w:val="000000"/>
        </w:rPr>
        <w:t>ltm</w:t>
      </w:r>
      <w:r w:rsidR="00A0224E">
        <w:rPr>
          <w:rFonts w:ascii="Times New Roman TUR" w:hAnsi="Times New Roman TUR" w:cs="Times New Roman TUR"/>
          <w:color w:val="000000"/>
        </w:rPr>
        <w:t xml:space="preserve">ish </w:t>
      </w:r>
      <w:r w:rsidR="00C857BF">
        <w:rPr>
          <w:rFonts w:ascii="Times New Roman TUR" w:hAnsi="Times New Roman TUR" w:cs="Times New Roman TUR"/>
          <w:color w:val="000000"/>
        </w:rPr>
        <w:t>i</w:t>
      </w:r>
      <w:r w:rsidR="00A0224E">
        <w:rPr>
          <w:rFonts w:ascii="Times New Roman TUR" w:hAnsi="Times New Roman TUR" w:cs="Times New Roman TUR"/>
          <w:color w:val="000000"/>
        </w:rPr>
        <w:t>k</w:t>
      </w:r>
      <w:r w:rsidR="00C857BF">
        <w:rPr>
          <w:rFonts w:ascii="Times New Roman TUR" w:hAnsi="Times New Roman TUR" w:cs="Times New Roman TUR"/>
          <w:color w:val="000000"/>
        </w:rPr>
        <w:t>kidir</w:t>
      </w:r>
      <w:r w:rsidR="005D0DF2">
        <w:rPr>
          <w:rFonts w:ascii="Times New Roman TUR" w:hAnsi="Times New Roman TUR" w:cs="Times New Roman TUR"/>
          <w:color w:val="000000"/>
        </w:rPr>
        <w:t xml:space="preserve"> (1362)</w:t>
      </w:r>
      <w:r w:rsidR="00C857BF">
        <w:rPr>
          <w:rFonts w:ascii="Times New Roman TUR" w:hAnsi="Times New Roman TUR" w:cs="Times New Roman TUR"/>
          <w:color w:val="000000"/>
        </w:rPr>
        <w:t>; v</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A0224E">
        <w:rPr>
          <w:rFonts w:ascii="Times New Roman TUR" w:hAnsi="Times New Roman TUR" w:cs="Times New Roman TUR"/>
          <w:color w:val="000000"/>
        </w:rPr>
        <w:t>o</w:t>
      </w:r>
      <w:r w:rsidR="00C857BF">
        <w:rPr>
          <w:rFonts w:ascii="Times New Roman TUR" w:hAnsi="Times New Roman TUR" w:cs="Times New Roman TUR"/>
          <w:color w:val="000000"/>
        </w:rPr>
        <w:t>d</w:t>
      </w:r>
      <w:r w:rsidR="00A0224E">
        <w:rPr>
          <w:rFonts w:ascii="Times New Roman TUR" w:hAnsi="Times New Roman TUR" w:cs="Times New Roman TUR"/>
          <w:color w:val="000000"/>
        </w:rPr>
        <w:t>o</w:t>
      </w:r>
      <w:r w:rsidR="00C857BF">
        <w:rPr>
          <w:rFonts w:ascii="Times New Roman TUR" w:hAnsi="Times New Roman TUR" w:cs="Times New Roman TUR"/>
          <w:color w:val="000000"/>
        </w:rPr>
        <w:t>m</w:t>
      </w:r>
      <w:r w:rsidR="00A0224E">
        <w:rPr>
          <w:rFonts w:ascii="Times New Roman TUR" w:hAnsi="Times New Roman TUR" w:cs="Times New Roman TUR"/>
          <w:color w:val="000000"/>
        </w:rPr>
        <w:t>iki</w:t>
      </w:r>
      <w:r w:rsidR="00C857BF">
        <w:rPr>
          <w:rFonts w:ascii="Times New Roman TUR" w:hAnsi="Times New Roman TUR" w:cs="Times New Roman TUR"/>
          <w:color w:val="000000"/>
        </w:rPr>
        <w:t xml:space="preserve"> Ris</w:t>
      </w:r>
      <w:r w:rsidR="00A0224E">
        <w:rPr>
          <w:rFonts w:ascii="Times New Roman TUR" w:hAnsi="Times New Roman TUR" w:cs="Times New Roman TUR"/>
          <w:color w:val="000000"/>
        </w:rPr>
        <w:t>o</w:t>
      </w:r>
      <w:r w:rsidR="00C857BF">
        <w:rPr>
          <w:rFonts w:ascii="Times New Roman TUR" w:hAnsi="Times New Roman TUR" w:cs="Times New Roman TUR"/>
          <w:color w:val="000000"/>
        </w:rPr>
        <w:t>l</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A0224E">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A0224E">
        <w:rPr>
          <w:rFonts w:ascii="Times New Roman TUR" w:hAnsi="Times New Roman TUR" w:cs="Times New Roman TUR"/>
          <w:color w:val="000000"/>
        </w:rPr>
        <w:t>o</w:t>
      </w:r>
      <w:r w:rsidR="00C857BF">
        <w:rPr>
          <w:rFonts w:ascii="Times New Roman TUR" w:hAnsi="Times New Roman TUR" w:cs="Times New Roman TUR"/>
          <w:color w:val="000000"/>
        </w:rPr>
        <w:t>n</w:t>
      </w:r>
      <w:r w:rsidR="00A0224E">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A0224E">
        <w:rPr>
          <w:rFonts w:ascii="Times New Roman TUR" w:hAnsi="Times New Roman TUR" w:cs="Times New Roman TUR"/>
          <w:color w:val="000000"/>
        </w:rPr>
        <w:t>u</w:t>
      </w:r>
      <w:r w:rsidR="00C857BF">
        <w:rPr>
          <w:rFonts w:ascii="Times New Roman TUR" w:hAnsi="Times New Roman TUR" w:cs="Times New Roman TUR"/>
          <w:color w:val="000000"/>
        </w:rPr>
        <w:t>b</w:t>
      </w:r>
      <w:r w:rsidR="00A0224E">
        <w:rPr>
          <w:rFonts w:ascii="Times New Roman TUR" w:hAnsi="Times New Roman TUR" w:cs="Times New Roman TUR"/>
          <w:color w:val="000000"/>
        </w:rPr>
        <w:t>i</w:t>
      </w:r>
      <w:r w:rsidR="00C857BF">
        <w:rPr>
          <w:rFonts w:ascii="Times New Roman TUR" w:hAnsi="Times New Roman TUR" w:cs="Times New Roman TUR"/>
          <w:color w:val="000000"/>
        </w:rPr>
        <w:t>n nur</w:t>
      </w:r>
      <w:r w:rsidR="00A0224E">
        <w:rPr>
          <w:rFonts w:ascii="Times New Roman TUR" w:hAnsi="Times New Roman TUR" w:cs="Times New Roman TUR"/>
          <w:color w:val="000000"/>
        </w:rPr>
        <w:t>i</w:t>
      </w:r>
      <w:r w:rsidR="00C857BF">
        <w:rPr>
          <w:rFonts w:ascii="Times New Roman TUR" w:hAnsi="Times New Roman TUR" w:cs="Times New Roman TUR"/>
          <w:color w:val="000000"/>
        </w:rPr>
        <w:t>n</w:t>
      </w:r>
      <w:r w:rsidR="00A0224E">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 hid</w:t>
      </w:r>
      <w:r w:rsidR="00A0224E">
        <w:rPr>
          <w:rFonts w:ascii="Times New Roman TUR" w:hAnsi="Times New Roman TUR" w:cs="Times New Roman TUR"/>
          <w:color w:val="000000"/>
        </w:rPr>
        <w:t>o</w:t>
      </w:r>
      <w:r w:rsidR="00C857BF">
        <w:rPr>
          <w:rFonts w:ascii="Times New Roman TUR" w:hAnsi="Times New Roman TUR" w:cs="Times New Roman TUR"/>
          <w:color w:val="000000"/>
        </w:rPr>
        <w:t>y</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sidR="00A0224E">
        <w:rPr>
          <w:rFonts w:ascii="Times New Roman TUR" w:hAnsi="Times New Roman TUR" w:cs="Times New Roman TUR"/>
          <w:color w:val="000000"/>
        </w:rPr>
        <w:t>tarqatga</w:t>
      </w:r>
      <w:r w:rsidR="00C857BF">
        <w:rPr>
          <w:rFonts w:ascii="Times New Roman TUR" w:hAnsi="Times New Roman TUR" w:cs="Times New Roman TUR"/>
          <w:color w:val="000000"/>
        </w:rPr>
        <w:t>n bir kit</w:t>
      </w:r>
      <w:r w:rsidR="00A0224E">
        <w:rPr>
          <w:rFonts w:ascii="Times New Roman TUR" w:hAnsi="Times New Roman TUR" w:cs="Times New Roman TUR"/>
          <w:color w:val="000000"/>
        </w:rPr>
        <w:t>o</w:t>
      </w:r>
      <w:r w:rsidR="00C857BF">
        <w:rPr>
          <w:rFonts w:ascii="Times New Roman TUR" w:hAnsi="Times New Roman TUR" w:cs="Times New Roman TUR"/>
          <w:color w:val="000000"/>
        </w:rPr>
        <w:t>b</w:t>
      </w:r>
      <w:r w:rsidR="00A0224E">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A0224E">
        <w:rPr>
          <w:rFonts w:ascii="Times New Roman TUR" w:hAnsi="Times New Roman TUR" w:cs="Times New Roman TUR"/>
          <w:color w:val="000000"/>
        </w:rPr>
        <w:t>u</w:t>
      </w:r>
      <w:r w:rsidR="00C857BF">
        <w:rPr>
          <w:rFonts w:ascii="Times New Roman TUR" w:hAnsi="Times New Roman TUR" w:cs="Times New Roman TUR"/>
          <w:color w:val="000000"/>
        </w:rPr>
        <w:t>b</w:t>
      </w:r>
      <w:r w:rsidR="00A0224E">
        <w:rPr>
          <w:rFonts w:ascii="Times New Roman TUR" w:hAnsi="Times New Roman TUR" w:cs="Times New Roman TUR"/>
          <w:color w:val="000000"/>
        </w:rPr>
        <w:t>i</w:t>
      </w:r>
      <w:r w:rsidR="00C857BF">
        <w:rPr>
          <w:rFonts w:ascii="Times New Roman TUR" w:hAnsi="Times New Roman TUR" w:cs="Times New Roman TUR"/>
          <w:color w:val="000000"/>
        </w:rPr>
        <w:t>ndir; v</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A0224E">
        <w:rPr>
          <w:rFonts w:ascii="Times New Roman TUR" w:hAnsi="Times New Roman TUR" w:cs="Times New Roman TUR"/>
          <w:color w:val="000000"/>
        </w:rPr>
        <w:t>o</w:t>
      </w:r>
      <w:r w:rsidR="00C857BF">
        <w:rPr>
          <w:rFonts w:ascii="Times New Roman TUR" w:hAnsi="Times New Roman TUR" w:cs="Times New Roman TUR"/>
          <w:color w:val="000000"/>
        </w:rPr>
        <w:t>d</w:t>
      </w:r>
      <w:r w:rsidR="00A0224E">
        <w:rPr>
          <w:rFonts w:ascii="Times New Roman TUR" w:hAnsi="Times New Roman TUR" w:cs="Times New Roman TUR"/>
          <w:color w:val="000000"/>
        </w:rPr>
        <w:t>o</w:t>
      </w:r>
      <w:r w:rsidR="00C857BF">
        <w:rPr>
          <w:rFonts w:ascii="Times New Roman TUR" w:hAnsi="Times New Roman TUR" w:cs="Times New Roman TUR"/>
          <w:color w:val="000000"/>
        </w:rPr>
        <w:t>m</w:t>
      </w:r>
      <w:r w:rsidR="00A0224E">
        <w:rPr>
          <w:rFonts w:ascii="Times New Roman TUR" w:hAnsi="Times New Roman TUR" w:cs="Times New Roman TUR"/>
          <w:color w:val="000000"/>
        </w:rPr>
        <w:t>iki</w:t>
      </w:r>
      <w:r w:rsidR="00C857BF">
        <w:rPr>
          <w:rFonts w:ascii="Times New Roman TUR" w:hAnsi="Times New Roman TUR" w:cs="Times New Roman TUR"/>
          <w:color w:val="000000"/>
        </w:rPr>
        <w:t xml:space="preserve"> z</w:t>
      </w:r>
      <w:r w:rsidR="00A0224E">
        <w:rPr>
          <w:rFonts w:ascii="Times New Roman TUR" w:hAnsi="Times New Roman TUR" w:cs="Times New Roman TUR"/>
          <w:color w:val="000000"/>
        </w:rPr>
        <w:t>o</w:t>
      </w:r>
      <w:r w:rsidR="00C857BF">
        <w:rPr>
          <w:rFonts w:ascii="Times New Roman TUR" w:hAnsi="Times New Roman TUR" w:cs="Times New Roman TUR"/>
          <w:color w:val="000000"/>
        </w:rPr>
        <w:t>hir</w:t>
      </w:r>
      <w:r w:rsidR="00A0224E">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A0224E">
        <w:rPr>
          <w:rFonts w:ascii="Times New Roman TUR" w:hAnsi="Times New Roman TUR" w:cs="Times New Roman TUR"/>
          <w:color w:val="000000"/>
        </w:rPr>
        <w:t>u</w:t>
      </w:r>
      <w:r w:rsidR="00C857BF">
        <w:rPr>
          <w:rFonts w:ascii="Times New Roman TUR" w:hAnsi="Times New Roman TUR" w:cs="Times New Roman TUR"/>
          <w:color w:val="000000"/>
        </w:rPr>
        <w:t xml:space="preserve">ndan </w:t>
      </w:r>
      <w:r w:rsidR="005D0DF2">
        <w:rPr>
          <w:rFonts w:ascii="Times New Roman TUR" w:hAnsi="Times New Roman TUR" w:cs="Times New Roman TUR"/>
          <w:color w:val="000000"/>
        </w:rPr>
        <w:t>yanada yaxshi</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u</w:t>
      </w:r>
      <w:r w:rsidR="00C857BF">
        <w:rPr>
          <w:rFonts w:ascii="Times New Roman TUR" w:hAnsi="Times New Roman TUR" w:cs="Times New Roman TUR"/>
          <w:color w:val="000000"/>
        </w:rPr>
        <w:t xml:space="preserve"> vazif</w:t>
      </w:r>
      <w:r w:rsidR="00A20A95">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A20A95">
        <w:rPr>
          <w:rFonts w:ascii="Times New Roman TUR" w:hAnsi="Times New Roman TUR" w:cs="Times New Roman TUR"/>
          <w:color w:val="000000"/>
        </w:rPr>
        <w:t>o</w:t>
      </w:r>
      <w:r w:rsidR="00317151">
        <w:rPr>
          <w:rFonts w:ascii="Times New Roman TUR" w:hAnsi="Times New Roman TUR" w:cs="Times New Roman TUR"/>
          <w:color w:val="000000"/>
        </w:rPr>
        <w:t>g‘</w:t>
      </w:r>
      <w:r w:rsidR="00A20A95">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A20A95">
        <w:rPr>
          <w:rFonts w:ascii="Times New Roman TUR" w:hAnsi="Times New Roman TUR" w:cs="Times New Roman TUR"/>
          <w:color w:val="000000"/>
        </w:rPr>
        <w:t>sha</w:t>
      </w:r>
      <w:r w:rsidR="00C857BF">
        <w:rPr>
          <w:rFonts w:ascii="Times New Roman TUR" w:hAnsi="Times New Roman TUR" w:cs="Times New Roman TUR"/>
          <w:color w:val="000000"/>
        </w:rPr>
        <w:t>r</w:t>
      </w:r>
      <w:r w:rsidR="00A20A95">
        <w:rPr>
          <w:rFonts w:ascii="Times New Roman TUR" w:hAnsi="Times New Roman TUR" w:cs="Times New Roman TUR"/>
          <w:color w:val="000000"/>
        </w:rPr>
        <w:t>o</w:t>
      </w:r>
      <w:r w:rsidR="00C857BF">
        <w:rPr>
          <w:rFonts w:ascii="Times New Roman TUR" w:hAnsi="Times New Roman TUR" w:cs="Times New Roman TUR"/>
          <w:color w:val="000000"/>
        </w:rPr>
        <w:t xml:space="preserve">it </w:t>
      </w:r>
      <w:r w:rsidR="00A20A95">
        <w:rPr>
          <w:rFonts w:ascii="Times New Roman TUR" w:hAnsi="Times New Roman TUR" w:cs="Times New Roman TUR"/>
          <w:color w:val="000000"/>
        </w:rPr>
        <w:t>osti</w:t>
      </w:r>
      <w:r w:rsidR="00C857BF">
        <w:rPr>
          <w:rFonts w:ascii="Times New Roman TUR" w:hAnsi="Times New Roman TUR" w:cs="Times New Roman TUR"/>
          <w:color w:val="000000"/>
        </w:rPr>
        <w:t xml:space="preserve">da </w:t>
      </w:r>
      <w:r w:rsidR="00A20A95">
        <w:rPr>
          <w:rFonts w:ascii="Times New Roman TUR" w:hAnsi="Times New Roman TUR" w:cs="Times New Roman TUR"/>
          <w:color w:val="000000"/>
        </w:rPr>
        <w:t>qilganlarni</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k</w:t>
      </w:r>
      <w:r w:rsidR="00317151">
        <w:rPr>
          <w:rFonts w:ascii="Times New Roman TUR" w:hAnsi="Times New Roman TUR" w:cs="Times New Roman TUR"/>
          <w:color w:val="000000"/>
        </w:rPr>
        <w:t>o‘</w:t>
      </w:r>
      <w:r w:rsidR="00A20A95">
        <w:rPr>
          <w:rFonts w:ascii="Times New Roman TUR" w:hAnsi="Times New Roman TUR" w:cs="Times New Roman TUR"/>
          <w:color w:val="000000"/>
        </w:rPr>
        <w:t>rmayapmi</w:t>
      </w:r>
      <w:r w:rsidR="00C857BF">
        <w:rPr>
          <w:rFonts w:ascii="Times New Roman TUR" w:hAnsi="Times New Roman TUR" w:cs="Times New Roman TUR"/>
          <w:color w:val="000000"/>
        </w:rPr>
        <w:t>z; v</w:t>
      </w:r>
      <w:r w:rsidR="00A20A95">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A20A95">
        <w:rPr>
          <w:rFonts w:ascii="Times New Roman TUR" w:hAnsi="Times New Roman TUR" w:cs="Times New Roman TUR"/>
          <w:color w:val="000000"/>
        </w:rPr>
        <w:t>o</w:t>
      </w:r>
      <w:r w:rsidR="00C857BF">
        <w:rPr>
          <w:rFonts w:ascii="Times New Roman TUR" w:hAnsi="Times New Roman TUR" w:cs="Times New Roman TUR"/>
          <w:color w:val="000000"/>
        </w:rPr>
        <w:t>d</w:t>
      </w:r>
      <w:r w:rsidR="00A20A95">
        <w:rPr>
          <w:rFonts w:ascii="Times New Roman TUR" w:hAnsi="Times New Roman TUR" w:cs="Times New Roman TUR"/>
          <w:color w:val="000000"/>
        </w:rPr>
        <w:t>o</w:t>
      </w:r>
      <w:r w:rsidR="00C857BF">
        <w:rPr>
          <w:rFonts w:ascii="Times New Roman TUR" w:hAnsi="Times New Roman TUR" w:cs="Times New Roman TUR"/>
          <w:color w:val="000000"/>
        </w:rPr>
        <w:t>m</w:t>
      </w:r>
      <w:r w:rsidR="00A20A95">
        <w:rPr>
          <w:rFonts w:ascii="Times New Roman TUR" w:hAnsi="Times New Roman TUR" w:cs="Times New Roman TUR"/>
          <w:color w:val="000000"/>
        </w:rPr>
        <w:t>iki</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o</w:t>
      </w:r>
      <w:r w:rsidR="00C857BF">
        <w:rPr>
          <w:rFonts w:ascii="Times New Roman TUR" w:hAnsi="Times New Roman TUR" w:cs="Times New Roman TUR"/>
          <w:color w:val="000000"/>
        </w:rPr>
        <w:t>y</w:t>
      </w:r>
      <w:r w:rsidR="00A20A95">
        <w:rPr>
          <w:rFonts w:ascii="Times New Roman TUR" w:hAnsi="Times New Roman TUR" w:cs="Times New Roman TUR"/>
          <w:color w:val="000000"/>
        </w:rPr>
        <w:t>a</w:t>
      </w:r>
      <w:r w:rsidR="00C857BF">
        <w:rPr>
          <w:rFonts w:ascii="Times New Roman TUR" w:hAnsi="Times New Roman TUR" w:cs="Times New Roman TUR"/>
          <w:color w:val="000000"/>
        </w:rPr>
        <w:t>tl</w:t>
      </w:r>
      <w:r w:rsidR="00A20A95">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A20A95">
        <w:rPr>
          <w:rFonts w:ascii="Times New Roman TUR" w:hAnsi="Times New Roman TUR" w:cs="Times New Roman TUR"/>
          <w:color w:val="000000"/>
        </w:rPr>
        <w:t>boshqa</w:t>
      </w:r>
      <w:r w:rsidR="00C857BF">
        <w:rPr>
          <w:rFonts w:ascii="Times New Roman TUR" w:hAnsi="Times New Roman TUR" w:cs="Times New Roman TUR"/>
          <w:color w:val="000000"/>
        </w:rPr>
        <w:t xml:space="preserve"> k</w:t>
      </w:r>
      <w:r w:rsidR="00A20A95">
        <w:rPr>
          <w:rFonts w:ascii="Times New Roman TUR" w:hAnsi="Times New Roman TUR" w:cs="Times New Roman TUR"/>
          <w:color w:val="000000"/>
        </w:rPr>
        <w:t>a</w:t>
      </w:r>
      <w:r w:rsidR="00C857BF">
        <w:rPr>
          <w:rFonts w:ascii="Times New Roman TUR" w:hAnsi="Times New Roman TUR" w:cs="Times New Roman TUR"/>
          <w:color w:val="000000"/>
        </w:rPr>
        <w:t>l</w:t>
      </w:r>
      <w:r w:rsidR="00A20A95">
        <w:rPr>
          <w:rFonts w:ascii="Times New Roman TUR" w:hAnsi="Times New Roman TUR" w:cs="Times New Roman TUR"/>
          <w:color w:val="000000"/>
        </w:rPr>
        <w:t>o</w:t>
      </w:r>
      <w:r w:rsidR="00C857BF">
        <w:rPr>
          <w:rFonts w:ascii="Times New Roman TUR" w:hAnsi="Times New Roman TUR" w:cs="Times New Roman TUR"/>
          <w:color w:val="000000"/>
        </w:rPr>
        <w:t xml:space="preserve">mlar </w:t>
      </w:r>
      <w:r w:rsidR="00A20A95">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A20A95">
        <w:rPr>
          <w:rFonts w:ascii="Times New Roman TUR" w:hAnsi="Times New Roman TUR" w:cs="Times New Roman TUR"/>
          <w:color w:val="000000"/>
        </w:rPr>
        <w:t>juz</w:t>
      </w:r>
      <w:r w:rsidR="00317151">
        <w:rPr>
          <w:rFonts w:ascii="Times New Roman TUR" w:hAnsi="Times New Roman TUR" w:cs="Times New Roman TUR"/>
          <w:color w:val="000000"/>
        </w:rPr>
        <w:t>’</w:t>
      </w:r>
      <w:r w:rsidR="00A20A95">
        <w:rPr>
          <w:rFonts w:ascii="Times New Roman TUR" w:hAnsi="Times New Roman TUR" w:cs="Times New Roman TUR"/>
          <w:color w:val="000000"/>
        </w:rPr>
        <w:t>iy</w:t>
      </w:r>
      <w:r w:rsidR="00C857BF">
        <w:rPr>
          <w:rFonts w:ascii="Times New Roman TUR" w:hAnsi="Times New Roman TUR" w:cs="Times New Roman TUR"/>
          <w:color w:val="000000"/>
        </w:rPr>
        <w:t xml:space="preserve"> bir m</w:t>
      </w:r>
      <w:r w:rsidR="00A20A95">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A20A95">
        <w:rPr>
          <w:rFonts w:ascii="Times New Roman TUR" w:hAnsi="Times New Roman TUR" w:cs="Times New Roman TUR"/>
          <w:color w:val="000000"/>
        </w:rPr>
        <w:t>og</w:t>
      </w:r>
      <w:r w:rsidR="00C857BF">
        <w:rPr>
          <w:rFonts w:ascii="Times New Roman TUR" w:hAnsi="Times New Roman TUR" w:cs="Times New Roman TUR"/>
          <w:color w:val="000000"/>
        </w:rPr>
        <w:t xml:space="preserve">a </w:t>
      </w:r>
      <w:r w:rsidR="0098768E">
        <w:rPr>
          <w:rFonts w:ascii="Times New Roman TUR" w:hAnsi="Times New Roman TUR" w:cs="Times New Roman TUR"/>
          <w:color w:val="000000"/>
        </w:rPr>
        <w:t>maxsus b</w:t>
      </w:r>
      <w:r w:rsidR="00317151">
        <w:rPr>
          <w:rFonts w:ascii="Times New Roman TUR" w:hAnsi="Times New Roman TUR" w:cs="Times New Roman TUR"/>
          <w:color w:val="000000"/>
        </w:rPr>
        <w:t>o‘</w:t>
      </w:r>
      <w:r w:rsidR="0098768E">
        <w:rPr>
          <w:rFonts w:ascii="Times New Roman TUR" w:hAnsi="Times New Roman TUR" w:cs="Times New Roman TUR"/>
          <w:color w:val="000000"/>
        </w:rPr>
        <w:t>lib</w:t>
      </w:r>
      <w:r w:rsidR="00C857BF">
        <w:rPr>
          <w:rFonts w:ascii="Times New Roman TUR" w:hAnsi="Times New Roman TUR" w:cs="Times New Roman TUR"/>
          <w:color w:val="000000"/>
        </w:rPr>
        <w:t xml:space="preserve"> </w:t>
      </w:r>
      <w:r w:rsidR="00AA3399">
        <w:rPr>
          <w:rFonts w:ascii="Times New Roman TUR" w:hAnsi="Times New Roman TUR" w:cs="Times New Roman TUR"/>
          <w:color w:val="000000"/>
        </w:rPr>
        <w:t>q</w:t>
      </w:r>
      <w:r w:rsidR="00A20A95">
        <w:rPr>
          <w:rFonts w:ascii="Times New Roman TUR" w:hAnsi="Times New Roman TUR" w:cs="Times New Roman TUR"/>
          <w:color w:val="000000"/>
        </w:rPr>
        <w:t>ololma</w:t>
      </w:r>
      <w:r w:rsidR="00AA3399">
        <w:rPr>
          <w:rFonts w:ascii="Times New Roman TUR" w:hAnsi="Times New Roman TUR" w:cs="Times New Roman TUR"/>
          <w:color w:val="000000"/>
        </w:rPr>
        <w:t>ydi</w:t>
      </w:r>
      <w:r w:rsidR="00C857BF">
        <w:rPr>
          <w:rFonts w:ascii="Times New Roman TUR" w:hAnsi="Times New Roman TUR" w:cs="Times New Roman TUR"/>
          <w:color w:val="000000"/>
        </w:rPr>
        <w:t>; v</w:t>
      </w:r>
      <w:r w:rsidR="00A20A95">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A20A95">
        <w:rPr>
          <w:rFonts w:ascii="Times New Roman TUR" w:hAnsi="Times New Roman TUR" w:cs="Times New Roman TUR"/>
          <w:color w:val="000000"/>
        </w:rPr>
        <w:t>o</w:t>
      </w:r>
      <w:r w:rsidR="00C857BF">
        <w:rPr>
          <w:rFonts w:ascii="Times New Roman TUR" w:hAnsi="Times New Roman TUR" w:cs="Times New Roman TUR"/>
          <w:color w:val="000000"/>
        </w:rPr>
        <w:t>d</w:t>
      </w:r>
      <w:r w:rsidR="00A20A95">
        <w:rPr>
          <w:rFonts w:ascii="Times New Roman TUR" w:hAnsi="Times New Roman TUR" w:cs="Times New Roman TUR"/>
          <w:color w:val="000000"/>
        </w:rPr>
        <w:t>o</w:t>
      </w:r>
      <w:r w:rsidR="00C857BF">
        <w:rPr>
          <w:rFonts w:ascii="Times New Roman TUR" w:hAnsi="Times New Roman TUR" w:cs="Times New Roman TUR"/>
          <w:color w:val="000000"/>
        </w:rPr>
        <w:t>m</w:t>
      </w:r>
      <w:r w:rsidR="00A20A95">
        <w:rPr>
          <w:rFonts w:ascii="Times New Roman TUR" w:hAnsi="Times New Roman TUR" w:cs="Times New Roman TUR"/>
          <w:color w:val="000000"/>
        </w:rPr>
        <w:t>iki</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yashirin</w:t>
      </w:r>
      <w:r w:rsidR="00C857BF">
        <w:rPr>
          <w:rFonts w:ascii="Times New Roman TUR" w:hAnsi="Times New Roman TUR" w:cs="Times New Roman TUR"/>
          <w:color w:val="000000"/>
        </w:rPr>
        <w:t xml:space="preserve"> v</w:t>
      </w:r>
      <w:r w:rsidR="00A20A95">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A20A95">
        <w:rPr>
          <w:rFonts w:ascii="Times New Roman TUR" w:hAnsi="Times New Roman TUR" w:cs="Times New Roman TUR"/>
          <w:color w:val="000000"/>
        </w:rPr>
        <w:t>sho</w:t>
      </w:r>
      <w:r w:rsidR="00C857BF">
        <w:rPr>
          <w:rFonts w:ascii="Times New Roman TUR" w:hAnsi="Times New Roman TUR" w:cs="Times New Roman TUR"/>
          <w:color w:val="000000"/>
        </w:rPr>
        <w:t>r</w:t>
      </w:r>
      <w:r w:rsidR="00A20A95">
        <w:rPr>
          <w:rFonts w:ascii="Times New Roman TUR" w:hAnsi="Times New Roman TUR" w:cs="Times New Roman TUR"/>
          <w:color w:val="000000"/>
        </w:rPr>
        <w:t>iy dalolat</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qoidaga k</w:t>
      </w:r>
      <w:r w:rsidR="00317151">
        <w:rPr>
          <w:rFonts w:ascii="Times New Roman TUR" w:hAnsi="Times New Roman TUR" w:cs="Times New Roman TUR"/>
          <w:color w:val="000000"/>
        </w:rPr>
        <w:t>o‘</w:t>
      </w:r>
      <w:r w:rsidR="00A20A95">
        <w:rPr>
          <w:rFonts w:ascii="Times New Roman TUR" w:hAnsi="Times New Roman TUR" w:cs="Times New Roman TUR"/>
          <w:color w:val="000000"/>
        </w:rPr>
        <w:t>ra</w:t>
      </w:r>
      <w:r w:rsidR="00C857BF">
        <w:rPr>
          <w:rFonts w:ascii="Times New Roman TUR" w:hAnsi="Times New Roman TUR" w:cs="Times New Roman TUR"/>
          <w:color w:val="000000"/>
        </w:rPr>
        <w:t xml:space="preserve"> k</w:t>
      </w:r>
      <w:r w:rsidR="00A20A95">
        <w:rPr>
          <w:rFonts w:ascii="Times New Roman TUR" w:hAnsi="Times New Roman TUR" w:cs="Times New Roman TUR"/>
          <w:color w:val="000000"/>
        </w:rPr>
        <w:t>a</w:t>
      </w:r>
      <w:r w:rsidR="00C857BF">
        <w:rPr>
          <w:rFonts w:ascii="Times New Roman TUR" w:hAnsi="Times New Roman TUR" w:cs="Times New Roman TUR"/>
          <w:color w:val="000000"/>
        </w:rPr>
        <w:t>l</w:t>
      </w:r>
      <w:r w:rsidR="00A20A95">
        <w:rPr>
          <w:rFonts w:ascii="Times New Roman TUR" w:hAnsi="Times New Roman TUR" w:cs="Times New Roman TUR"/>
          <w:color w:val="000000"/>
        </w:rPr>
        <w:t>o</w:t>
      </w:r>
      <w:r w:rsidR="00C857BF">
        <w:rPr>
          <w:rFonts w:ascii="Times New Roman TUR" w:hAnsi="Times New Roman TUR" w:cs="Times New Roman TUR"/>
          <w:color w:val="000000"/>
        </w:rPr>
        <w:t>m</w:t>
      </w:r>
      <w:r w:rsidR="00A20A95">
        <w:rPr>
          <w:rFonts w:ascii="Times New Roman TUR" w:hAnsi="Times New Roman TUR" w:cs="Times New Roman TUR"/>
          <w:color w:val="000000"/>
        </w:rPr>
        <w:t>ning ma</w:t>
      </w:r>
      <w:r w:rsidR="00317151">
        <w:rPr>
          <w:rFonts w:ascii="Times New Roman TUR" w:hAnsi="Times New Roman TUR" w:cs="Times New Roman TUR"/>
          <w:color w:val="000000"/>
        </w:rPr>
        <w:t>’</w:t>
      </w:r>
      <w:r w:rsidR="00A20A95">
        <w:rPr>
          <w:rFonts w:ascii="Times New Roman TUR" w:hAnsi="Times New Roman TUR" w:cs="Times New Roman TUR"/>
          <w:color w:val="000000"/>
        </w:rPr>
        <w:t>nosig</w:t>
      </w:r>
      <w:r w:rsidR="00C857BF">
        <w:rPr>
          <w:rFonts w:ascii="Times New Roman TUR" w:hAnsi="Times New Roman TUR" w:cs="Times New Roman TUR"/>
          <w:color w:val="000000"/>
        </w:rPr>
        <w:t xml:space="preserve">a </w:t>
      </w:r>
      <w:r w:rsidR="00A20A95">
        <w:rPr>
          <w:rFonts w:ascii="Times New Roman TUR" w:hAnsi="Times New Roman TUR" w:cs="Times New Roman TUR"/>
          <w:color w:val="000000"/>
        </w:rPr>
        <w:t>kiradi</w:t>
      </w:r>
      <w:r w:rsidR="00C857BF">
        <w:rPr>
          <w:rFonts w:ascii="Times New Roman TUR" w:hAnsi="Times New Roman TUR" w:cs="Times New Roman TUR"/>
          <w:color w:val="000000"/>
        </w:rPr>
        <w:t>; v</w:t>
      </w:r>
      <w:r w:rsidR="00A20A95">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A20A95">
        <w:rPr>
          <w:rFonts w:ascii="Times New Roman TUR" w:hAnsi="Times New Roman TUR" w:cs="Times New Roman TUR"/>
          <w:color w:val="000000"/>
        </w:rPr>
        <w:t>o</w:t>
      </w:r>
      <w:r w:rsidR="00C857BF">
        <w:rPr>
          <w:rFonts w:ascii="Times New Roman TUR" w:hAnsi="Times New Roman TUR" w:cs="Times New Roman TUR"/>
          <w:color w:val="000000"/>
        </w:rPr>
        <w:t>d</w:t>
      </w:r>
      <w:r w:rsidR="00A20A95">
        <w:rPr>
          <w:rFonts w:ascii="Times New Roman TUR" w:hAnsi="Times New Roman TUR" w:cs="Times New Roman TUR"/>
          <w:color w:val="000000"/>
        </w:rPr>
        <w:t>o</w:t>
      </w:r>
      <w:r w:rsidR="00C857BF">
        <w:rPr>
          <w:rFonts w:ascii="Times New Roman TUR" w:hAnsi="Times New Roman TUR" w:cs="Times New Roman TUR"/>
          <w:color w:val="000000"/>
        </w:rPr>
        <w:t>m</w:t>
      </w:r>
      <w:r w:rsidR="00A20A95">
        <w:rPr>
          <w:rFonts w:ascii="Times New Roman TUR" w:hAnsi="Times New Roman TUR" w:cs="Times New Roman TUR"/>
          <w:color w:val="000000"/>
        </w:rPr>
        <w:t>iki</w:t>
      </w:r>
      <w:r w:rsidR="00C857BF">
        <w:rPr>
          <w:rFonts w:ascii="Times New Roman TUR" w:hAnsi="Times New Roman TUR" w:cs="Times New Roman TUR"/>
          <w:color w:val="000000"/>
        </w:rPr>
        <w:t xml:space="preserve"> N</w:t>
      </w:r>
      <w:r w:rsidR="00A20A95">
        <w:rPr>
          <w:rFonts w:ascii="Times New Roman TUR" w:hAnsi="Times New Roman TUR" w:cs="Times New Roman TUR"/>
          <w:color w:val="000000"/>
        </w:rPr>
        <w:t>aj</w:t>
      </w:r>
      <w:r w:rsidR="00C857BF">
        <w:rPr>
          <w:rFonts w:ascii="Times New Roman TUR" w:hAnsi="Times New Roman TUR" w:cs="Times New Roman TUR"/>
          <w:color w:val="000000"/>
        </w:rPr>
        <w:t>m</w:t>
      </w:r>
      <w:r w:rsidR="00A20A95">
        <w:rPr>
          <w:rFonts w:ascii="Times New Roman TUR" w:hAnsi="Times New Roman TUR" w:cs="Times New Roman TUR"/>
          <w:color w:val="000000"/>
        </w:rPr>
        <w:t>i</w:t>
      </w:r>
      <w:r w:rsidR="00C857BF">
        <w:rPr>
          <w:rFonts w:ascii="Times New Roman TUR" w:hAnsi="Times New Roman TUR" w:cs="Times New Roman TUR"/>
          <w:color w:val="000000"/>
        </w:rPr>
        <w:t>ddini K</w:t>
      </w:r>
      <w:r w:rsidR="00A20A95">
        <w:rPr>
          <w:rFonts w:ascii="Times New Roman TUR" w:hAnsi="Times New Roman TUR" w:cs="Times New Roman TUR"/>
          <w:color w:val="000000"/>
        </w:rPr>
        <w:t>u</w:t>
      </w:r>
      <w:r w:rsidR="00C857BF">
        <w:rPr>
          <w:rFonts w:ascii="Times New Roman TUR" w:hAnsi="Times New Roman TUR" w:cs="Times New Roman TUR"/>
          <w:color w:val="000000"/>
        </w:rPr>
        <w:t>br</w:t>
      </w:r>
      <w:r w:rsidR="00A20A95">
        <w:rPr>
          <w:rFonts w:ascii="Times New Roman TUR" w:hAnsi="Times New Roman TUR" w:cs="Times New Roman TUR"/>
          <w:color w:val="000000"/>
        </w:rPr>
        <w:t>o</w:t>
      </w:r>
      <w:r w:rsidR="00C857BF">
        <w:rPr>
          <w:rFonts w:ascii="Times New Roman TUR" w:hAnsi="Times New Roman TUR" w:cs="Times New Roman TUR"/>
          <w:color w:val="000000"/>
        </w:rPr>
        <w:t xml:space="preserve"> v</w:t>
      </w:r>
      <w:r w:rsidR="00A20A95">
        <w:rPr>
          <w:rFonts w:ascii="Times New Roman TUR" w:hAnsi="Times New Roman TUR" w:cs="Times New Roman TUR"/>
          <w:color w:val="000000"/>
        </w:rPr>
        <w:t>a</w:t>
      </w:r>
      <w:r w:rsidR="00C857BF">
        <w:rPr>
          <w:rFonts w:ascii="Times New Roman TUR" w:hAnsi="Times New Roman TUR" w:cs="Times New Roman TUR"/>
          <w:color w:val="000000"/>
        </w:rPr>
        <w:t xml:space="preserve"> Muhyiddini Arab </w:t>
      </w:r>
      <w:r w:rsidR="00A20A95">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A20A95">
        <w:rPr>
          <w:rFonts w:ascii="Times New Roman TUR" w:hAnsi="Times New Roman TUR" w:cs="Times New Roman TUR"/>
          <w:color w:val="000000"/>
        </w:rPr>
        <w:t>k</w:t>
      </w:r>
      <w:r w:rsidR="00317151">
        <w:rPr>
          <w:rFonts w:ascii="Times New Roman TUR" w:hAnsi="Times New Roman TUR" w:cs="Times New Roman TUR"/>
          <w:color w:val="000000"/>
        </w:rPr>
        <w:t>o‘</w:t>
      </w:r>
      <w:r w:rsidR="00A20A95">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A20A95">
        <w:rPr>
          <w:rFonts w:ascii="Times New Roman TUR" w:hAnsi="Times New Roman TUR" w:cs="Times New Roman TUR"/>
          <w:color w:val="000000"/>
        </w:rPr>
        <w:t>a</w:t>
      </w:r>
      <w:r w:rsidR="00C857BF">
        <w:rPr>
          <w:rFonts w:ascii="Times New Roman TUR" w:hAnsi="Times New Roman TUR" w:cs="Times New Roman TUR"/>
          <w:color w:val="000000"/>
        </w:rPr>
        <w:t>hli v</w:t>
      </w:r>
      <w:r w:rsidR="00A20A95">
        <w:rPr>
          <w:rFonts w:ascii="Times New Roman TUR" w:hAnsi="Times New Roman TUR" w:cs="Times New Roman TUR"/>
          <w:color w:val="000000"/>
        </w:rPr>
        <w:t>a</w:t>
      </w:r>
      <w:r w:rsidR="00C857BF">
        <w:rPr>
          <w:rFonts w:ascii="Times New Roman TUR" w:hAnsi="Times New Roman TUR" w:cs="Times New Roman TUR"/>
          <w:color w:val="000000"/>
        </w:rPr>
        <w:t>l</w:t>
      </w:r>
      <w:r w:rsidR="00A20A95">
        <w:rPr>
          <w:rFonts w:ascii="Times New Roman TUR" w:hAnsi="Times New Roman TUR" w:cs="Times New Roman TUR"/>
          <w:color w:val="000000"/>
        </w:rPr>
        <w:t>o</w:t>
      </w:r>
      <w:r w:rsidR="00C857BF">
        <w:rPr>
          <w:rFonts w:ascii="Times New Roman TUR" w:hAnsi="Times New Roman TUR" w:cs="Times New Roman TUR"/>
          <w:color w:val="000000"/>
        </w:rPr>
        <w:t>y</w:t>
      </w:r>
      <w:r w:rsidR="00A20A95">
        <w:rPr>
          <w:rFonts w:ascii="Times New Roman TUR" w:hAnsi="Times New Roman TUR" w:cs="Times New Roman TUR"/>
          <w:color w:val="000000"/>
        </w:rPr>
        <w:t>a</w:t>
      </w:r>
      <w:r w:rsidR="00C857BF">
        <w:rPr>
          <w:rFonts w:ascii="Times New Roman TUR" w:hAnsi="Times New Roman TUR" w:cs="Times New Roman TUR"/>
          <w:color w:val="000000"/>
        </w:rPr>
        <w:t>t m</w:t>
      </w:r>
      <w:r w:rsidR="001E5C3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1E5C3B">
        <w:rPr>
          <w:rFonts w:ascii="Times New Roman TUR" w:hAnsi="Times New Roman TUR" w:cs="Times New Roman TUR"/>
          <w:color w:val="000000"/>
        </w:rPr>
        <w:t>o</w:t>
      </w:r>
      <w:r w:rsidR="00C857BF">
        <w:rPr>
          <w:rFonts w:ascii="Times New Roman TUR" w:hAnsi="Times New Roman TUR" w:cs="Times New Roman TUR"/>
          <w:color w:val="000000"/>
        </w:rPr>
        <w:t>y</w:t>
      </w:r>
      <w:r w:rsidR="001E5C3B">
        <w:rPr>
          <w:rFonts w:ascii="Times New Roman TUR" w:hAnsi="Times New Roman TUR" w:cs="Times New Roman TUR"/>
          <w:color w:val="000000"/>
        </w:rPr>
        <w:t>i</w:t>
      </w:r>
      <w:r w:rsidR="00C857BF">
        <w:rPr>
          <w:rFonts w:ascii="Times New Roman TUR" w:hAnsi="Times New Roman TUR" w:cs="Times New Roman TUR"/>
          <w:color w:val="000000"/>
        </w:rPr>
        <w:t xml:space="preserve"> z</w:t>
      </w:r>
      <w:r w:rsidR="001E5C3B">
        <w:rPr>
          <w:rFonts w:ascii="Times New Roman TUR" w:hAnsi="Times New Roman TUR" w:cs="Times New Roman TUR"/>
          <w:color w:val="000000"/>
        </w:rPr>
        <w:t>o</w:t>
      </w:r>
      <w:r w:rsidR="00C857BF">
        <w:rPr>
          <w:rFonts w:ascii="Times New Roman TUR" w:hAnsi="Times New Roman TUR" w:cs="Times New Roman TUR"/>
          <w:color w:val="000000"/>
        </w:rPr>
        <w:t>hir</w:t>
      </w:r>
      <w:r w:rsidR="001E5C3B">
        <w:rPr>
          <w:rFonts w:ascii="Times New Roman TUR" w:hAnsi="Times New Roman TUR" w:cs="Times New Roman TUR"/>
          <w:color w:val="000000"/>
        </w:rPr>
        <w:t>iy</w:t>
      </w:r>
      <w:r w:rsidR="00C857BF">
        <w:rPr>
          <w:rFonts w:ascii="Times New Roman TUR" w:hAnsi="Times New Roman TUR" w:cs="Times New Roman TUR"/>
          <w:color w:val="000000"/>
        </w:rPr>
        <w:t>d</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AA3399">
        <w:rPr>
          <w:rFonts w:ascii="Times New Roman TUR" w:hAnsi="Times New Roman TUR" w:cs="Times New Roman TUR"/>
          <w:color w:val="000000"/>
        </w:rPr>
        <w:t>tashqari</w:t>
      </w:r>
      <w:r w:rsidR="00C857BF">
        <w:rPr>
          <w:rFonts w:ascii="Times New Roman TUR" w:hAnsi="Times New Roman TUR" w:cs="Times New Roman TUR"/>
          <w:color w:val="000000"/>
        </w:rPr>
        <w:t xml:space="preserve"> b</w:t>
      </w:r>
      <w:r w:rsidR="001E5C3B">
        <w:rPr>
          <w:rFonts w:ascii="Times New Roman TUR" w:hAnsi="Times New Roman TUR" w:cs="Times New Roman TUR"/>
          <w:color w:val="000000"/>
        </w:rPr>
        <w:t>o</w:t>
      </w:r>
      <w:r w:rsidR="00C857BF">
        <w:rPr>
          <w:rFonts w:ascii="Times New Roman TUR" w:hAnsi="Times New Roman TUR" w:cs="Times New Roman TUR"/>
          <w:color w:val="000000"/>
        </w:rPr>
        <w:t>t</w:t>
      </w:r>
      <w:r w:rsidR="001E5C3B">
        <w:rPr>
          <w:rFonts w:ascii="Times New Roman TUR" w:hAnsi="Times New Roman TUR" w:cs="Times New Roman TUR"/>
          <w:color w:val="000000"/>
        </w:rPr>
        <w:t>i</w:t>
      </w:r>
      <w:r w:rsidR="00C857BF">
        <w:rPr>
          <w:rFonts w:ascii="Times New Roman TUR" w:hAnsi="Times New Roman TUR" w:cs="Times New Roman TUR"/>
          <w:color w:val="000000"/>
        </w:rPr>
        <w:t>n</w:t>
      </w:r>
      <w:r w:rsidR="001E5C3B">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1E5C3B">
        <w:rPr>
          <w:rFonts w:ascii="Times New Roman TUR" w:hAnsi="Times New Roman TUR" w:cs="Times New Roman TUR"/>
          <w:color w:val="000000"/>
        </w:rPr>
        <w:t>sho</w:t>
      </w:r>
      <w:r w:rsidR="00C857BF">
        <w:rPr>
          <w:rFonts w:ascii="Times New Roman TUR" w:hAnsi="Times New Roman TUR" w:cs="Times New Roman TUR"/>
          <w:color w:val="000000"/>
        </w:rPr>
        <w:t>r</w:t>
      </w:r>
      <w:r w:rsidR="001E5C3B">
        <w:rPr>
          <w:rFonts w:ascii="Times New Roman TUR" w:hAnsi="Times New Roman TUR" w:cs="Times New Roman TUR"/>
          <w:color w:val="000000"/>
        </w:rPr>
        <w:t>iy</w:t>
      </w:r>
      <w:r w:rsidR="00C857BF">
        <w:rPr>
          <w:rFonts w:ascii="Times New Roman TUR" w:hAnsi="Times New Roman TUR" w:cs="Times New Roman TUR"/>
          <w:color w:val="000000"/>
        </w:rPr>
        <w:t xml:space="preserve"> m</w:t>
      </w:r>
      <w:r w:rsidR="001E5C3B">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1E5C3B">
        <w:rPr>
          <w:rFonts w:ascii="Times New Roman TUR" w:hAnsi="Times New Roman TUR" w:cs="Times New Roman TUR"/>
          <w:color w:val="000000"/>
        </w:rPr>
        <w:t>o</w:t>
      </w:r>
      <w:r w:rsidR="00C857BF">
        <w:rPr>
          <w:rFonts w:ascii="Times New Roman TUR" w:hAnsi="Times New Roman TUR" w:cs="Times New Roman TUR"/>
          <w:color w:val="000000"/>
        </w:rPr>
        <w:t xml:space="preserve">lar </w:t>
      </w:r>
      <w:r w:rsidR="001E5C3B">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a</w:t>
      </w:r>
      <w:r w:rsidR="00C857BF">
        <w:rPr>
          <w:rFonts w:ascii="Times New Roman TUR" w:hAnsi="Times New Roman TUR" w:cs="Times New Roman TUR"/>
          <w:color w:val="000000"/>
        </w:rPr>
        <w:t>ks</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1E5C3B">
        <w:rPr>
          <w:rFonts w:ascii="Times New Roman TUR" w:hAnsi="Times New Roman TUR" w:cs="Times New Roman TUR"/>
          <w:color w:val="000000"/>
        </w:rPr>
        <w:t>o</w:t>
      </w:r>
      <w:r w:rsidR="00C857BF">
        <w:rPr>
          <w:rFonts w:ascii="Times New Roman TUR" w:hAnsi="Times New Roman TUR" w:cs="Times New Roman TUR"/>
          <w:color w:val="000000"/>
        </w:rPr>
        <w:t>y</w:t>
      </w:r>
      <w:r w:rsidR="001E5C3B">
        <w:rPr>
          <w:rFonts w:ascii="Times New Roman TUR" w:hAnsi="Times New Roman TUR" w:cs="Times New Roman TUR"/>
          <w:color w:val="000000"/>
        </w:rPr>
        <w:t>a</w:t>
      </w:r>
      <w:r w:rsidR="00C857BF">
        <w:rPr>
          <w:rFonts w:ascii="Times New Roman TUR" w:hAnsi="Times New Roman TUR" w:cs="Times New Roman TUR"/>
          <w:color w:val="000000"/>
        </w:rPr>
        <w:t>t</w:t>
      </w:r>
      <w:r w:rsidR="001E5C3B">
        <w:rPr>
          <w:rFonts w:ascii="Times New Roman TUR" w:hAnsi="Times New Roman TUR" w:cs="Times New Roman TUR"/>
          <w:color w:val="000000"/>
        </w:rPr>
        <w:t>larni</w:t>
      </w:r>
      <w:r w:rsidR="00C857BF">
        <w:rPr>
          <w:rFonts w:ascii="Times New Roman TUR" w:hAnsi="Times New Roman TUR" w:cs="Times New Roman TUR"/>
          <w:color w:val="000000"/>
        </w:rPr>
        <w:t xml:space="preserve"> t</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fsir </w:t>
      </w:r>
      <w:r w:rsidR="001E5C3B">
        <w:rPr>
          <w:rFonts w:ascii="Times New Roman TUR" w:hAnsi="Times New Roman TUR" w:cs="Times New Roman TUR"/>
          <w:color w:val="000000"/>
        </w:rPr>
        <w:t>qilganla</w:t>
      </w:r>
      <w:r w:rsidR="00C857BF">
        <w:rPr>
          <w:rFonts w:ascii="Times New Roman TUR" w:hAnsi="Times New Roman TUR" w:cs="Times New Roman TUR"/>
          <w:color w:val="000000"/>
        </w:rPr>
        <w:t>r</w:t>
      </w:r>
      <w:r w:rsidR="00A80E67">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A80E67">
        <w:rPr>
          <w:rFonts w:ascii="Times New Roman TUR" w:hAnsi="Times New Roman TUR" w:cs="Times New Roman TUR"/>
          <w:color w:val="000000"/>
        </w:rPr>
        <w:t>H</w:t>
      </w:r>
      <w:r w:rsidR="00C857BF">
        <w:rPr>
          <w:rFonts w:ascii="Times New Roman TUR" w:hAnsi="Times New Roman TUR" w:cs="Times New Roman TUR"/>
          <w:color w:val="000000"/>
        </w:rPr>
        <w:t>att</w:t>
      </w:r>
      <w:r w:rsidR="001E5C3B">
        <w:rPr>
          <w:rFonts w:ascii="Times New Roman TUR" w:hAnsi="Times New Roman TUR" w:cs="Times New Roman TUR"/>
          <w:color w:val="000000"/>
        </w:rPr>
        <w:t>o</w:t>
      </w:r>
      <w:r w:rsidR="00C857BF">
        <w:rPr>
          <w:rFonts w:ascii="Times New Roman TUR" w:hAnsi="Times New Roman TUR" w:cs="Times New Roman TUR"/>
          <w:color w:val="000000"/>
        </w:rPr>
        <w:t xml:space="preserve"> t</w:t>
      </w:r>
      <w:r w:rsidR="001E5C3B">
        <w:rPr>
          <w:rFonts w:ascii="Times New Roman TUR" w:hAnsi="Times New Roman TUR" w:cs="Times New Roman TUR"/>
          <w:color w:val="000000"/>
        </w:rPr>
        <w:t>a</w:t>
      </w:r>
      <w:r w:rsidR="00C857BF">
        <w:rPr>
          <w:rFonts w:ascii="Times New Roman TUR" w:hAnsi="Times New Roman TUR" w:cs="Times New Roman TUR"/>
          <w:color w:val="000000"/>
        </w:rPr>
        <w:t>fsirl</w:t>
      </w:r>
      <w:r w:rsidR="001E5C3B">
        <w:rPr>
          <w:rFonts w:ascii="Times New Roman TUR" w:hAnsi="Times New Roman TUR" w:cs="Times New Roman TUR"/>
          <w:color w:val="000000"/>
        </w:rPr>
        <w:t>a</w:t>
      </w:r>
      <w:r w:rsidR="00C857BF">
        <w:rPr>
          <w:rFonts w:ascii="Times New Roman TUR" w:hAnsi="Times New Roman TUR" w:cs="Times New Roman TUR"/>
          <w:color w:val="000000"/>
        </w:rPr>
        <w:t>rid</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1E5C3B">
        <w:rPr>
          <w:rFonts w:ascii="Times New Roman TUR" w:hAnsi="Times New Roman TUR" w:cs="Times New Roman TUR"/>
          <w:color w:val="000000"/>
        </w:rPr>
        <w:t>u</w:t>
      </w:r>
      <w:r w:rsidR="00C857BF">
        <w:rPr>
          <w:rFonts w:ascii="Times New Roman TUR" w:hAnsi="Times New Roman TUR" w:cs="Times New Roman TUR"/>
          <w:color w:val="000000"/>
        </w:rPr>
        <w:t>s</w:t>
      </w:r>
      <w:r w:rsidR="001E5C3B">
        <w:rPr>
          <w:rFonts w:ascii="Times New Roman TUR" w:hAnsi="Times New Roman TUR" w:cs="Times New Roman TUR"/>
          <w:color w:val="000000"/>
        </w:rPr>
        <w:t>o</w:t>
      </w:r>
      <w:r w:rsidR="00C857BF">
        <w:rPr>
          <w:rFonts w:ascii="Times New Roman TUR" w:hAnsi="Times New Roman TUR" w:cs="Times New Roman TUR"/>
          <w:color w:val="000000"/>
        </w:rPr>
        <w:t xml:space="preserve"> (A.S.) v</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 Fir</w:t>
      </w:r>
      <w:r w:rsidR="00317151">
        <w:rPr>
          <w:rFonts w:ascii="Times New Roman TUR" w:hAnsi="Times New Roman TUR" w:cs="Times New Roman TUR"/>
          <w:color w:val="000000"/>
        </w:rPr>
        <w:t>’</w:t>
      </w:r>
      <w:r w:rsidR="00C857BF">
        <w:rPr>
          <w:rFonts w:ascii="Times New Roman TUR" w:hAnsi="Times New Roman TUR" w:cs="Times New Roman TUR"/>
          <w:color w:val="000000"/>
        </w:rPr>
        <w:t>avndan mur</w:t>
      </w:r>
      <w:r w:rsidR="001E5C3B">
        <w:rPr>
          <w:rFonts w:ascii="Times New Roman TUR" w:hAnsi="Times New Roman TUR" w:cs="Times New Roman TUR"/>
          <w:color w:val="000000"/>
        </w:rPr>
        <w:t>o</w:t>
      </w:r>
      <w:r w:rsidR="00C857BF">
        <w:rPr>
          <w:rFonts w:ascii="Times New Roman TUR" w:hAnsi="Times New Roman TUR" w:cs="Times New Roman TUR"/>
          <w:color w:val="000000"/>
        </w:rPr>
        <w:t xml:space="preserve">d, </w:t>
      </w:r>
      <w:r w:rsidR="001E5C3B">
        <w:rPr>
          <w:rFonts w:ascii="Times New Roman TUR" w:hAnsi="Times New Roman TUR" w:cs="Times New Roman TUR"/>
          <w:color w:val="000000"/>
        </w:rPr>
        <w:t>q</w:t>
      </w:r>
      <w:r w:rsidR="00C857BF">
        <w:rPr>
          <w:rFonts w:ascii="Times New Roman TUR" w:hAnsi="Times New Roman TUR" w:cs="Times New Roman TUR"/>
          <w:color w:val="000000"/>
        </w:rPr>
        <w:t>alb v</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 n</w:t>
      </w:r>
      <w:r w:rsidR="001E5C3B">
        <w:rPr>
          <w:rFonts w:ascii="Times New Roman TUR" w:hAnsi="Times New Roman TUR" w:cs="Times New Roman TUR"/>
          <w:color w:val="000000"/>
        </w:rPr>
        <w:t>a</w:t>
      </w:r>
      <w:r w:rsidR="00C857BF">
        <w:rPr>
          <w:rFonts w:ascii="Times New Roman TUR" w:hAnsi="Times New Roman TUR" w:cs="Times New Roman TUR"/>
          <w:color w:val="000000"/>
        </w:rPr>
        <w:t>fsdir de</w:t>
      </w:r>
      <w:r w:rsidR="001E5C3B">
        <w:rPr>
          <w:rFonts w:ascii="Times New Roman TUR" w:hAnsi="Times New Roman TUR" w:cs="Times New Roman TUR"/>
          <w:color w:val="000000"/>
        </w:rPr>
        <w:t>gan</w:t>
      </w:r>
      <w:r w:rsidR="00C857BF">
        <w:rPr>
          <w:rFonts w:ascii="Times New Roman TUR" w:hAnsi="Times New Roman TUR" w:cs="Times New Roman TUR"/>
          <w:color w:val="000000"/>
        </w:rPr>
        <w:t>l</w:t>
      </w:r>
      <w:r w:rsidR="001E5C3B">
        <w:rPr>
          <w:rFonts w:ascii="Times New Roman TUR" w:hAnsi="Times New Roman TUR" w:cs="Times New Roman TUR"/>
          <w:color w:val="000000"/>
        </w:rPr>
        <w:t>a</w:t>
      </w:r>
      <w:r w:rsidR="00C857BF">
        <w:rPr>
          <w:rFonts w:ascii="Times New Roman TUR" w:hAnsi="Times New Roman TUR" w:cs="Times New Roman TUR"/>
          <w:color w:val="000000"/>
        </w:rPr>
        <w:t>ri h</w:t>
      </w:r>
      <w:r w:rsidR="001E5C3B">
        <w:rPr>
          <w:rFonts w:ascii="Times New Roman TUR" w:hAnsi="Times New Roman TUR" w:cs="Times New Roman TUR"/>
          <w:color w:val="000000"/>
        </w:rPr>
        <w:t>o</w:t>
      </w:r>
      <w:r w:rsidR="00C857BF">
        <w:rPr>
          <w:rFonts w:ascii="Times New Roman TUR" w:hAnsi="Times New Roman TUR" w:cs="Times New Roman TUR"/>
          <w:color w:val="000000"/>
        </w:rPr>
        <w:t>ld</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u</w:t>
      </w:r>
      <w:r w:rsidR="00C857BF">
        <w:rPr>
          <w:rFonts w:ascii="Times New Roman TUR" w:hAnsi="Times New Roman TUR" w:cs="Times New Roman TUR"/>
          <w:color w:val="000000"/>
        </w:rPr>
        <w:t>mm</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1E5C3B">
        <w:rPr>
          <w:rFonts w:ascii="Times New Roman TUR" w:hAnsi="Times New Roman TUR" w:cs="Times New Roman TUR"/>
          <w:color w:val="000000"/>
        </w:rPr>
        <w:t>u</w:t>
      </w:r>
      <w:r w:rsidR="00C857BF">
        <w:rPr>
          <w:rFonts w:ascii="Times New Roman TUR" w:hAnsi="Times New Roman TUR" w:cs="Times New Roman TUR"/>
          <w:color w:val="000000"/>
        </w:rPr>
        <w:t>lar</w:t>
      </w:r>
      <w:r w:rsidR="001E5C3B">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1E5C3B">
        <w:rPr>
          <w:rFonts w:ascii="Times New Roman TUR" w:hAnsi="Times New Roman TUR" w:cs="Times New Roman TUR"/>
          <w:color w:val="000000"/>
        </w:rPr>
        <w:t>e</w:t>
      </w:r>
      <w:r w:rsidR="00317151">
        <w:rPr>
          <w:rFonts w:ascii="Times New Roman TUR" w:hAnsi="Times New Roman TUR" w:cs="Times New Roman TUR"/>
          <w:color w:val="000000"/>
        </w:rPr>
        <w:t>’</w:t>
      </w:r>
      <w:r w:rsidR="001E5C3B">
        <w:rPr>
          <w:rFonts w:ascii="Times New Roman TUR" w:hAnsi="Times New Roman TUR" w:cs="Times New Roman TUR"/>
          <w:color w:val="000000"/>
        </w:rPr>
        <w:t>tiroz bildirmagan</w:t>
      </w:r>
      <w:r w:rsidR="00C857BF">
        <w:rPr>
          <w:rFonts w:ascii="Times New Roman TUR" w:hAnsi="Times New Roman TUR" w:cs="Times New Roman TUR"/>
          <w:color w:val="000000"/>
        </w:rPr>
        <w:t>, b</w:t>
      </w:r>
      <w:r w:rsidR="001E5C3B">
        <w:rPr>
          <w:rFonts w:ascii="Times New Roman TUR" w:hAnsi="Times New Roman TUR" w:cs="Times New Roman TUR"/>
          <w:color w:val="000000"/>
        </w:rPr>
        <w:t>u</w:t>
      </w:r>
      <w:r w:rsidR="00C857BF">
        <w:rPr>
          <w:rFonts w:ascii="Times New Roman TUR" w:hAnsi="Times New Roman TUR" w:cs="Times New Roman TUR"/>
          <w:color w:val="000000"/>
        </w:rPr>
        <w:t>y</w:t>
      </w:r>
      <w:r w:rsidR="001E5C3B">
        <w:rPr>
          <w:rFonts w:ascii="Times New Roman TUR" w:hAnsi="Times New Roman TUR" w:cs="Times New Roman TUR"/>
          <w:color w:val="000000"/>
        </w:rPr>
        <w:t>u</w:t>
      </w:r>
      <w:r w:rsidR="00C857BF">
        <w:rPr>
          <w:rFonts w:ascii="Times New Roman TUR" w:hAnsi="Times New Roman TUR" w:cs="Times New Roman TUR"/>
          <w:color w:val="000000"/>
        </w:rPr>
        <w:t>k ul</w:t>
      </w:r>
      <w:r w:rsidR="001E5C3B">
        <w:rPr>
          <w:rFonts w:ascii="Times New Roman TUR" w:hAnsi="Times New Roman TUR" w:cs="Times New Roman TUR"/>
          <w:color w:val="000000"/>
        </w:rPr>
        <w:t>a</w:t>
      </w:r>
      <w:r w:rsidR="00C857BF">
        <w:rPr>
          <w:rFonts w:ascii="Times New Roman TUR" w:hAnsi="Times New Roman TUR" w:cs="Times New Roman TUR"/>
          <w:color w:val="000000"/>
        </w:rPr>
        <w:t>m</w:t>
      </w:r>
      <w:r w:rsidR="001E5C3B">
        <w:rPr>
          <w:rFonts w:ascii="Times New Roman TUR" w:hAnsi="Times New Roman TUR" w:cs="Times New Roman TUR"/>
          <w:color w:val="000000"/>
        </w:rPr>
        <w:t>o</w:t>
      </w:r>
      <w:r w:rsidR="00C857BF">
        <w:rPr>
          <w:rFonts w:ascii="Times New Roman TUR" w:hAnsi="Times New Roman TUR" w:cs="Times New Roman TUR"/>
          <w:color w:val="000000"/>
        </w:rPr>
        <w:t xml:space="preserve">dan </w:t>
      </w:r>
      <w:r w:rsidR="001E5C3B">
        <w:rPr>
          <w:rFonts w:ascii="Times New Roman TUR" w:hAnsi="Times New Roman TUR" w:cs="Times New Roman TUR"/>
          <w:color w:val="000000"/>
        </w:rPr>
        <w:t>k</w:t>
      </w:r>
      <w:r w:rsidR="00317151">
        <w:rPr>
          <w:rFonts w:ascii="Times New Roman TUR" w:hAnsi="Times New Roman TUR" w:cs="Times New Roman TUR"/>
          <w:color w:val="000000"/>
        </w:rPr>
        <w:t>o‘</w:t>
      </w:r>
      <w:r w:rsidR="001E5C3B">
        <w:rPr>
          <w:rFonts w:ascii="Times New Roman TUR" w:hAnsi="Times New Roman TUR" w:cs="Times New Roman TUR"/>
          <w:color w:val="000000"/>
        </w:rPr>
        <w:t>p</w:t>
      </w:r>
      <w:r w:rsidR="00C857BF">
        <w:rPr>
          <w:rFonts w:ascii="Times New Roman TUR" w:hAnsi="Times New Roman TUR" w:cs="Times New Roman TUR"/>
          <w:color w:val="000000"/>
        </w:rPr>
        <w:t>lar</w:t>
      </w:r>
      <w:r w:rsidR="001E5C3B">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u</w:t>
      </w:r>
      <w:r w:rsidR="00C857BF">
        <w:rPr>
          <w:rFonts w:ascii="Times New Roman TUR" w:hAnsi="Times New Roman TUR" w:cs="Times New Roman TUR"/>
          <w:color w:val="000000"/>
        </w:rPr>
        <w:t>lar</w:t>
      </w:r>
      <w:r w:rsidR="001E5C3B">
        <w:rPr>
          <w:rFonts w:ascii="Times New Roman TUR" w:hAnsi="Times New Roman TUR" w:cs="Times New Roman TUR"/>
          <w:color w:val="000000"/>
        </w:rPr>
        <w:t>ni</w:t>
      </w:r>
      <w:r w:rsidR="00C857BF">
        <w:rPr>
          <w:rFonts w:ascii="Times New Roman TUR" w:hAnsi="Times New Roman TUR" w:cs="Times New Roman TUR"/>
          <w:color w:val="000000"/>
        </w:rPr>
        <w:t xml:space="preserve"> tasdi</w:t>
      </w:r>
      <w:r w:rsidR="001E5C3B">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qilgan</w:t>
      </w:r>
      <w:r w:rsidR="00C857BF">
        <w:rPr>
          <w:rFonts w:ascii="Times New Roman TUR" w:hAnsi="Times New Roman TUR" w:cs="Times New Roman TUR"/>
          <w:color w:val="000000"/>
        </w:rPr>
        <w:t>l</w:t>
      </w:r>
      <w:r w:rsidR="001E5C3B">
        <w:rPr>
          <w:rFonts w:ascii="Times New Roman TUR" w:hAnsi="Times New Roman TUR" w:cs="Times New Roman TUR"/>
          <w:color w:val="000000"/>
        </w:rPr>
        <w:t>a</w:t>
      </w:r>
      <w:r w:rsidR="00C857BF">
        <w:rPr>
          <w:rFonts w:ascii="Times New Roman TUR" w:hAnsi="Times New Roman TUR" w:cs="Times New Roman TUR"/>
          <w:color w:val="000000"/>
        </w:rPr>
        <w:t>r</w:t>
      </w:r>
      <w:r w:rsidR="00A80E67">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A80E67">
        <w:rPr>
          <w:rFonts w:ascii="Times New Roman TUR" w:hAnsi="Times New Roman TUR" w:cs="Times New Roman TUR"/>
          <w:color w:val="000000"/>
        </w:rPr>
        <w:t>A</w:t>
      </w:r>
      <w:r w:rsidR="00C857BF">
        <w:rPr>
          <w:rFonts w:ascii="Times New Roman TUR" w:hAnsi="Times New Roman TUR" w:cs="Times New Roman TUR"/>
          <w:color w:val="000000"/>
        </w:rPr>
        <w:t>lb</w:t>
      </w:r>
      <w:r w:rsidR="001E5C3B">
        <w:rPr>
          <w:rFonts w:ascii="Times New Roman TUR" w:hAnsi="Times New Roman TUR" w:cs="Times New Roman TUR"/>
          <w:color w:val="000000"/>
        </w:rPr>
        <w:t>a</w:t>
      </w:r>
      <w:r w:rsidR="00C857BF">
        <w:rPr>
          <w:rFonts w:ascii="Times New Roman TUR" w:hAnsi="Times New Roman TUR" w:cs="Times New Roman TUR"/>
          <w:color w:val="000000"/>
        </w:rPr>
        <w:t>tt</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o</w:t>
      </w:r>
      <w:r w:rsidR="00C857BF">
        <w:rPr>
          <w:rFonts w:ascii="Times New Roman TUR" w:hAnsi="Times New Roman TUR" w:cs="Times New Roman TUR"/>
          <w:color w:val="000000"/>
        </w:rPr>
        <w:t>y</w:t>
      </w:r>
      <w:r w:rsidR="001E5C3B">
        <w:rPr>
          <w:rFonts w:ascii="Times New Roman TUR" w:hAnsi="Times New Roman TUR" w:cs="Times New Roman TUR"/>
          <w:color w:val="000000"/>
        </w:rPr>
        <w:t>a</w:t>
      </w:r>
      <w:r w:rsidR="00C857BF">
        <w:rPr>
          <w:rFonts w:ascii="Times New Roman TUR" w:hAnsi="Times New Roman TUR" w:cs="Times New Roman TUR"/>
          <w:color w:val="000000"/>
        </w:rPr>
        <w:t>t</w:t>
      </w:r>
      <w:r w:rsidR="001E5C3B">
        <w:rPr>
          <w:rFonts w:ascii="Times New Roman TUR" w:hAnsi="Times New Roman TUR" w:cs="Times New Roman TUR"/>
          <w:color w:val="000000"/>
        </w:rPr>
        <w:t>n</w:t>
      </w:r>
      <w:r w:rsidR="00C857BF">
        <w:rPr>
          <w:rFonts w:ascii="Times New Roman TUR" w:hAnsi="Times New Roman TUR" w:cs="Times New Roman TUR"/>
          <w:color w:val="000000"/>
        </w:rPr>
        <w:t>in</w:t>
      </w:r>
      <w:r w:rsidR="001E5C3B">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 xml:space="preserve">yashirin </w:t>
      </w:r>
      <w:r w:rsidR="00C857BF">
        <w:rPr>
          <w:rFonts w:ascii="Times New Roman TUR" w:hAnsi="Times New Roman TUR" w:cs="Times New Roman TUR"/>
          <w:color w:val="000000"/>
        </w:rPr>
        <w:t>d</w:t>
      </w:r>
      <w:r w:rsidR="001E5C3B">
        <w:rPr>
          <w:rFonts w:ascii="Times New Roman TUR" w:hAnsi="Times New Roman TUR" w:cs="Times New Roman TUR"/>
          <w:color w:val="000000"/>
        </w:rPr>
        <w:t>a</w:t>
      </w:r>
      <w:r w:rsidR="00C857BF">
        <w:rPr>
          <w:rFonts w:ascii="Times New Roman TUR" w:hAnsi="Times New Roman TUR" w:cs="Times New Roman TUR"/>
          <w:color w:val="000000"/>
        </w:rPr>
        <w:t>l</w:t>
      </w:r>
      <w:r w:rsidR="001E5C3B">
        <w:rPr>
          <w:rFonts w:ascii="Times New Roman TUR" w:hAnsi="Times New Roman TUR" w:cs="Times New Roman TUR"/>
          <w:color w:val="000000"/>
        </w:rPr>
        <w:t>o</w:t>
      </w:r>
      <w:r w:rsidR="00C857BF">
        <w:rPr>
          <w:rFonts w:ascii="Times New Roman TUR" w:hAnsi="Times New Roman TUR" w:cs="Times New Roman TUR"/>
          <w:color w:val="000000"/>
        </w:rPr>
        <w:t>l</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1E5C3B">
        <w:rPr>
          <w:rFonts w:ascii="Times New Roman TUR" w:hAnsi="Times New Roman TUR" w:cs="Times New Roman TUR"/>
          <w:color w:val="000000"/>
        </w:rPr>
        <w:t>bilan</w:t>
      </w:r>
      <w:r w:rsidR="00C857BF">
        <w:rPr>
          <w:rFonts w:ascii="Times New Roman TUR" w:hAnsi="Times New Roman TUR" w:cs="Times New Roman TUR"/>
          <w:color w:val="000000"/>
        </w:rPr>
        <w:t xml:space="preserve"> Ris</w:t>
      </w:r>
      <w:r w:rsidR="001E5C3B">
        <w:rPr>
          <w:rFonts w:ascii="Times New Roman TUR" w:hAnsi="Times New Roman TUR" w:cs="Times New Roman TUR"/>
          <w:color w:val="000000"/>
        </w:rPr>
        <w:t>o</w:t>
      </w:r>
      <w:r w:rsidR="00C857BF">
        <w:rPr>
          <w:rFonts w:ascii="Times New Roman TUR" w:hAnsi="Times New Roman TUR" w:cs="Times New Roman TUR"/>
          <w:color w:val="000000"/>
        </w:rPr>
        <w:t>l</w:t>
      </w:r>
      <w:r w:rsidR="001E5C3B">
        <w:rPr>
          <w:rFonts w:ascii="Times New Roman TUR" w:hAnsi="Times New Roman TUR" w:cs="Times New Roman TUR"/>
          <w:color w:val="000000"/>
        </w:rPr>
        <w:t>a</w:t>
      </w:r>
      <w:r w:rsidR="00C857BF">
        <w:rPr>
          <w:rFonts w:ascii="Times New Roman TUR" w:hAnsi="Times New Roman TUR" w:cs="Times New Roman TUR"/>
          <w:color w:val="000000"/>
        </w:rPr>
        <w:t>-i Nur</w:t>
      </w:r>
      <w:r w:rsidR="001E5C3B">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1E5C3B">
        <w:rPr>
          <w:rFonts w:ascii="Times New Roman TUR" w:hAnsi="Times New Roman TUR" w:cs="Times New Roman TUR"/>
          <w:color w:val="000000"/>
        </w:rPr>
        <w:t>q</w:t>
      </w:r>
      <w:r w:rsidR="00C857BF">
        <w:rPr>
          <w:rFonts w:ascii="Times New Roman TUR" w:hAnsi="Times New Roman TUR" w:cs="Times New Roman TUR"/>
          <w:color w:val="000000"/>
        </w:rPr>
        <w:t>uvv</w:t>
      </w:r>
      <w:r w:rsidR="001E5C3B">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1E5C3B">
        <w:rPr>
          <w:rFonts w:ascii="Times New Roman TUR" w:hAnsi="Times New Roman TUR" w:cs="Times New Roman TUR"/>
          <w:color w:val="000000"/>
        </w:rPr>
        <w:t>alomat</w:t>
      </w:r>
      <w:r w:rsidR="00C857BF">
        <w:rPr>
          <w:rFonts w:ascii="Times New Roman TUR" w:hAnsi="Times New Roman TUR" w:cs="Times New Roman TUR"/>
          <w:color w:val="000000"/>
        </w:rPr>
        <w:t>l</w:t>
      </w:r>
      <w:r w:rsidR="001E5C3B">
        <w:rPr>
          <w:rFonts w:ascii="Times New Roman TUR" w:hAnsi="Times New Roman TUR" w:cs="Times New Roman TUR"/>
          <w:color w:val="000000"/>
        </w:rPr>
        <w:t>a</w:t>
      </w:r>
      <w:r w:rsidR="00C857BF">
        <w:rPr>
          <w:rFonts w:ascii="Times New Roman TUR" w:hAnsi="Times New Roman TUR" w:cs="Times New Roman TUR"/>
          <w:color w:val="000000"/>
        </w:rPr>
        <w:t>r</w:t>
      </w:r>
      <w:r w:rsidR="001E5C3B">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i</w:t>
      </w:r>
      <w:r w:rsidR="001E5C3B">
        <w:rPr>
          <w:rFonts w:ascii="Times New Roman TUR" w:hAnsi="Times New Roman TUR" w:cs="Times New Roman TUR"/>
          <w:color w:val="000000"/>
        </w:rPr>
        <w:t>shora</w:t>
      </w:r>
      <w:r w:rsidR="007018A9">
        <w:rPr>
          <w:rFonts w:ascii="Times New Roman TUR" w:hAnsi="Times New Roman TUR" w:cs="Times New Roman TUR"/>
          <w:color w:val="000000"/>
        </w:rPr>
        <w:t>s</w:t>
      </w:r>
      <w:r w:rsidR="00C857BF">
        <w:rPr>
          <w:rFonts w:ascii="Times New Roman TUR" w:hAnsi="Times New Roman TUR" w:cs="Times New Roman TUR"/>
          <w:color w:val="000000"/>
        </w:rPr>
        <w:t xml:space="preserve">i </w:t>
      </w:r>
      <w:r w:rsidR="001E5C3B">
        <w:rPr>
          <w:rFonts w:ascii="Times New Roman TUR" w:hAnsi="Times New Roman TUR" w:cs="Times New Roman TUR"/>
          <w:color w:val="000000"/>
        </w:rPr>
        <w:t>q</w:t>
      </w:r>
      <w:r w:rsidR="00C857BF">
        <w:rPr>
          <w:rFonts w:ascii="Times New Roman TUR" w:hAnsi="Times New Roman TUR" w:cs="Times New Roman TUR"/>
          <w:color w:val="000000"/>
        </w:rPr>
        <w:t>at</w:t>
      </w:r>
      <w:r w:rsidR="00317151">
        <w:rPr>
          <w:rFonts w:ascii="Times New Roman TUR" w:hAnsi="Times New Roman TUR" w:cs="Times New Roman TUR"/>
          <w:color w:val="000000"/>
        </w:rPr>
        <w:t>’</w:t>
      </w:r>
      <w:r w:rsidR="001E5C3B">
        <w:rPr>
          <w:rFonts w:ascii="Times New Roman TUR" w:hAnsi="Times New Roman TUR" w:cs="Times New Roman TUR"/>
          <w:color w:val="000000"/>
        </w:rPr>
        <w:t>iy</w:t>
      </w:r>
      <w:r w:rsidR="00C857BF">
        <w:rPr>
          <w:rFonts w:ascii="Times New Roman TUR" w:hAnsi="Times New Roman TUR" w:cs="Times New Roman TUR"/>
          <w:color w:val="000000"/>
        </w:rPr>
        <w:t xml:space="preserve">dir, </w:t>
      </w:r>
      <w:r w:rsidR="001E5C3B">
        <w:rPr>
          <w:rFonts w:ascii="Times New Roman TUR" w:hAnsi="Times New Roman TUR" w:cs="Times New Roman TUR"/>
          <w:color w:val="000000"/>
        </w:rPr>
        <w:t>shubha</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qilinmasligi</w:t>
      </w:r>
      <w:r w:rsidR="00C857BF">
        <w:rPr>
          <w:rFonts w:ascii="Times New Roman TUR" w:hAnsi="Times New Roman TUR" w:cs="Times New Roman TUR"/>
          <w:color w:val="000000"/>
        </w:rPr>
        <w:t xml:space="preserve"> </w:t>
      </w:r>
      <w:r w:rsidR="001E5C3B">
        <w:rPr>
          <w:rFonts w:ascii="Times New Roman TUR" w:hAnsi="Times New Roman TUR" w:cs="Times New Roman TUR"/>
          <w:color w:val="000000"/>
        </w:rPr>
        <w:t>kerak</w:t>
      </w:r>
      <w:r w:rsidR="00C857BF">
        <w:rPr>
          <w:rFonts w:ascii="Times New Roman TUR" w:hAnsi="Times New Roman TUR" w:cs="Times New Roman TUR"/>
          <w:color w:val="000000"/>
        </w:rPr>
        <w:t>.</w:t>
      </w:r>
    </w:p>
    <w:p w14:paraId="6FEA0D40"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AA3399">
        <w:rPr>
          <w:rFonts w:ascii="Times New Roman TUR" w:hAnsi="Times New Roman TUR" w:cs="Times New Roman TUR"/>
          <w:b/>
          <w:bCs/>
          <w:color w:val="000000"/>
        </w:rPr>
        <w:t>Tahlil:</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قَدْ جَاءَكُمْ</w:t>
      </w:r>
      <w:r w:rsidRPr="00BA5462">
        <w:rPr>
          <w:rFonts w:ascii="Times New Roman TUR" w:hAnsi="Times New Roman TUR" w:cs="Times New Roman TUR"/>
          <w:color w:val="000000"/>
          <w:sz w:val="28"/>
          <w:szCs w:val="28"/>
        </w:rPr>
        <w:t xml:space="preserve"> </w:t>
      </w:r>
      <w:r w:rsidR="001E5C3B">
        <w:rPr>
          <w:rFonts w:ascii="Times New Roman TUR" w:hAnsi="Times New Roman TUR" w:cs="Times New Roman TUR"/>
          <w:color w:val="000000"/>
        </w:rPr>
        <w:t>bir yu</w:t>
      </w:r>
      <w:r>
        <w:rPr>
          <w:rFonts w:ascii="Times New Roman TUR" w:hAnsi="Times New Roman TUR" w:cs="Times New Roman TUR"/>
          <w:color w:val="000000"/>
        </w:rPr>
        <w:t xml:space="preserve">z </w:t>
      </w:r>
      <w:r w:rsidR="001E5C3B">
        <w:rPr>
          <w:rFonts w:ascii="Times New Roman TUR" w:hAnsi="Times New Roman TUR" w:cs="Times New Roman TUR"/>
          <w:color w:val="000000"/>
        </w:rPr>
        <w:t>o</w:t>
      </w:r>
      <w:r>
        <w:rPr>
          <w:rFonts w:ascii="Times New Roman TUR" w:hAnsi="Times New Roman TUR" w:cs="Times New Roman TUR"/>
          <w:color w:val="000000"/>
        </w:rPr>
        <w:t>ltm</w:t>
      </w:r>
      <w:r w:rsidR="001E5C3B">
        <w:rPr>
          <w:rFonts w:ascii="Times New Roman TUR" w:hAnsi="Times New Roman TUR" w:cs="Times New Roman TUR"/>
          <w:color w:val="000000"/>
        </w:rPr>
        <w:t>ish t</w:t>
      </w:r>
      <w:r w:rsidR="00317151">
        <w:rPr>
          <w:rFonts w:ascii="Times New Roman TUR" w:hAnsi="Times New Roman TUR" w:cs="Times New Roman TUR"/>
          <w:color w:val="000000"/>
        </w:rPr>
        <w:t>o‘</w:t>
      </w:r>
      <w:r w:rsidR="001E5C3B">
        <w:rPr>
          <w:rFonts w:ascii="Times New Roman TUR" w:hAnsi="Times New Roman TUR" w:cs="Times New Roman TUR"/>
          <w:color w:val="000000"/>
        </w:rPr>
        <w:t>qqi</w:t>
      </w:r>
      <w:r>
        <w:rPr>
          <w:rFonts w:ascii="Times New Roman TUR" w:hAnsi="Times New Roman TUR" w:cs="Times New Roman TUR"/>
          <w:color w:val="000000"/>
        </w:rPr>
        <w:t>z,</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Pr>
        <w:t xml:space="preserve"> </w:t>
      </w:r>
      <w:r w:rsidRPr="00BA5462">
        <w:rPr>
          <w:rFonts w:ascii="Traditional Arabic" w:hAnsi="Traditional Arabic" w:cs="Traditional Arabic"/>
          <w:color w:val="FF0000"/>
          <w:sz w:val="40"/>
          <w:szCs w:val="40"/>
          <w:rtl/>
        </w:rPr>
        <w:t>مِنَ اللَّهِ</w:t>
      </w:r>
      <w:r>
        <w:rPr>
          <w:rFonts w:ascii="Times New Roman TUR" w:hAnsi="Times New Roman TUR" w:cs="Times New Roman TUR"/>
          <w:color w:val="000000"/>
        </w:rPr>
        <w:t xml:space="preserve"> </w:t>
      </w:r>
      <w:r w:rsidR="001E5C3B">
        <w:rPr>
          <w:rFonts w:ascii="Times New Roman TUR" w:hAnsi="Times New Roman TUR" w:cs="Times New Roman TUR"/>
          <w:color w:val="000000"/>
        </w:rPr>
        <w:t xml:space="preserve">bir </w:t>
      </w:r>
      <w:r>
        <w:rPr>
          <w:rFonts w:ascii="Times New Roman TUR" w:hAnsi="Times New Roman TUR" w:cs="Times New Roman TUR"/>
          <w:color w:val="000000"/>
        </w:rPr>
        <w:t>y</w:t>
      </w:r>
      <w:r w:rsidR="001E5C3B">
        <w:rPr>
          <w:rFonts w:ascii="Times New Roman TUR" w:hAnsi="Times New Roman TUR" w:cs="Times New Roman TUR"/>
          <w:color w:val="000000"/>
        </w:rPr>
        <w:t>u</w:t>
      </w:r>
      <w:r>
        <w:rPr>
          <w:rFonts w:ascii="Times New Roman TUR" w:hAnsi="Times New Roman TUR" w:cs="Times New Roman TUR"/>
          <w:color w:val="000000"/>
        </w:rPr>
        <w:t>z elli</w:t>
      </w:r>
      <w:r w:rsidR="001E5C3B">
        <w:rPr>
          <w:rFonts w:ascii="Times New Roman TUR" w:hAnsi="Times New Roman TUR" w:cs="Times New Roman TUR"/>
          <w:color w:val="000000"/>
        </w:rPr>
        <w:t xml:space="preserve">k </w:t>
      </w:r>
      <w:r>
        <w:rPr>
          <w:rFonts w:ascii="Times New Roman TUR" w:hAnsi="Times New Roman TUR" w:cs="Times New Roman TUR"/>
          <w:color w:val="000000"/>
        </w:rPr>
        <w:t>ye</w:t>
      </w:r>
      <w:r w:rsidR="001E5C3B">
        <w:rPr>
          <w:rFonts w:ascii="Times New Roman TUR" w:hAnsi="Times New Roman TUR" w:cs="Times New Roman TUR"/>
          <w:color w:val="000000"/>
        </w:rPr>
        <w:t>tt</w:t>
      </w:r>
      <w:r>
        <w:rPr>
          <w:rFonts w:ascii="Times New Roman TUR" w:hAnsi="Times New Roman TUR" w:cs="Times New Roman TUR"/>
          <w:color w:val="000000"/>
        </w:rPr>
        <w:t>i.</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نُورٌ</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t</w:t>
      </w:r>
      <w:r w:rsidR="001E5C3B">
        <w:rPr>
          <w:rFonts w:ascii="Times New Roman TUR" w:hAnsi="Times New Roman TUR" w:cs="Times New Roman TUR"/>
          <w:color w:val="000000"/>
        </w:rPr>
        <w:t>a</w:t>
      </w:r>
      <w:r>
        <w:rPr>
          <w:rFonts w:ascii="Times New Roman TUR" w:hAnsi="Times New Roman TUR" w:cs="Times New Roman TUR"/>
          <w:color w:val="000000"/>
        </w:rPr>
        <w:t xml:space="preserve">nvin </w:t>
      </w:r>
      <w:r w:rsidR="001E5C3B">
        <w:rPr>
          <w:rFonts w:ascii="Times New Roman TUR" w:hAnsi="Times New Roman TUR" w:cs="Times New Roman TUR"/>
          <w:color w:val="000000"/>
        </w:rPr>
        <w:t>bilan</w:t>
      </w:r>
      <w:r>
        <w:rPr>
          <w:rFonts w:ascii="Times New Roman TUR" w:hAnsi="Times New Roman TUR" w:cs="Times New Roman TUR"/>
          <w:color w:val="000000"/>
        </w:rPr>
        <w:t xml:space="preserve"> b</w:t>
      </w:r>
      <w:r w:rsidR="001E5C3B">
        <w:rPr>
          <w:rFonts w:ascii="Times New Roman TUR" w:hAnsi="Times New Roman TUR" w:cs="Times New Roman TUR"/>
          <w:color w:val="000000"/>
        </w:rPr>
        <w:t>a</w:t>
      </w:r>
      <w:r>
        <w:rPr>
          <w:rFonts w:ascii="Times New Roman TUR" w:hAnsi="Times New Roman TUR" w:cs="Times New Roman TUR"/>
          <w:color w:val="000000"/>
        </w:rPr>
        <w:t>r</w:t>
      </w:r>
      <w:r w:rsidR="001E5C3B">
        <w:rPr>
          <w:rFonts w:ascii="Times New Roman TUR" w:hAnsi="Times New Roman TUR" w:cs="Times New Roman TUR"/>
          <w:color w:val="000000"/>
        </w:rPr>
        <w:t>o</w:t>
      </w:r>
      <w:r>
        <w:rPr>
          <w:rFonts w:ascii="Times New Roman TUR" w:hAnsi="Times New Roman TUR" w:cs="Times New Roman TUR"/>
          <w:color w:val="000000"/>
        </w:rPr>
        <w:t>b</w:t>
      </w:r>
      <w:r w:rsidR="001E5C3B">
        <w:rPr>
          <w:rFonts w:ascii="Times New Roman TUR" w:hAnsi="Times New Roman TUR" w:cs="Times New Roman TUR"/>
          <w:color w:val="000000"/>
        </w:rPr>
        <w:t>a</w:t>
      </w:r>
      <w:r>
        <w:rPr>
          <w:rFonts w:ascii="Times New Roman TUR" w:hAnsi="Times New Roman TUR" w:cs="Times New Roman TUR"/>
          <w:color w:val="000000"/>
        </w:rPr>
        <w:t xml:space="preserve">r </w:t>
      </w:r>
      <w:r w:rsidR="001E5C3B">
        <w:rPr>
          <w:rFonts w:ascii="Times New Roman TUR" w:hAnsi="Times New Roman TUR" w:cs="Times New Roman TUR"/>
          <w:color w:val="000000"/>
        </w:rPr>
        <w:t xml:space="preserve">uch </w:t>
      </w:r>
      <w:r>
        <w:rPr>
          <w:rFonts w:ascii="Times New Roman TUR" w:hAnsi="Times New Roman TUR" w:cs="Times New Roman TUR"/>
          <w:color w:val="000000"/>
        </w:rPr>
        <w:t>y</w:t>
      </w:r>
      <w:r w:rsidR="001E5C3B">
        <w:rPr>
          <w:rFonts w:ascii="Times New Roman TUR" w:hAnsi="Times New Roman TUR" w:cs="Times New Roman TUR"/>
          <w:color w:val="000000"/>
        </w:rPr>
        <w:t>u</w:t>
      </w:r>
      <w:r>
        <w:rPr>
          <w:rFonts w:ascii="Times New Roman TUR" w:hAnsi="Times New Roman TUR" w:cs="Times New Roman TUR"/>
          <w:color w:val="000000"/>
        </w:rPr>
        <w:t xml:space="preserve">z </w:t>
      </w:r>
      <w:r w:rsidR="001E5C3B">
        <w:rPr>
          <w:rFonts w:ascii="Times New Roman TUR" w:hAnsi="Times New Roman TUR" w:cs="Times New Roman TUR"/>
          <w:color w:val="000000"/>
        </w:rPr>
        <w:t>o</w:t>
      </w:r>
      <w:r>
        <w:rPr>
          <w:rFonts w:ascii="Times New Roman TUR" w:hAnsi="Times New Roman TUR" w:cs="Times New Roman TUR"/>
          <w:color w:val="000000"/>
        </w:rPr>
        <w:t>lt</w:t>
      </w:r>
      <w:r w:rsidR="001E5C3B">
        <w:rPr>
          <w:rFonts w:ascii="Times New Roman TUR" w:hAnsi="Times New Roman TUR" w:cs="Times New Roman TUR"/>
          <w:color w:val="000000"/>
        </w:rPr>
        <w:t>i</w:t>
      </w:r>
      <w:r>
        <w:rPr>
          <w:rFonts w:ascii="Times New Roman TUR" w:hAnsi="Times New Roman TUR" w:cs="Times New Roman TUR"/>
          <w:color w:val="000000"/>
        </w:rPr>
        <w:t>, v</w:t>
      </w:r>
      <w:r w:rsidR="001E5C3B">
        <w:rPr>
          <w:rFonts w:ascii="Times New Roman TUR" w:hAnsi="Times New Roman TUR" w:cs="Times New Roman TUR"/>
          <w:color w:val="000000"/>
        </w:rPr>
        <w:t>a</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وَ كِتَابٌ مُبِينٌ</w:t>
      </w:r>
      <w:r w:rsidRPr="00BA5462">
        <w:rPr>
          <w:rFonts w:ascii="Times New Roman TUR" w:hAnsi="Times New Roman TUR" w:cs="Times New Roman TUR"/>
          <w:color w:val="000000"/>
          <w:sz w:val="28"/>
          <w:szCs w:val="28"/>
        </w:rPr>
        <w:t xml:space="preserve"> </w:t>
      </w:r>
      <w:r w:rsidR="001E5C3B">
        <w:rPr>
          <w:rFonts w:ascii="Times New Roman TUR" w:hAnsi="Times New Roman TUR" w:cs="Times New Roman TUR"/>
          <w:color w:val="000000"/>
        </w:rPr>
        <w:t>o</w:t>
      </w:r>
      <w:r>
        <w:rPr>
          <w:rFonts w:ascii="Times New Roman TUR" w:hAnsi="Times New Roman TUR" w:cs="Times New Roman TUR"/>
          <w:color w:val="000000"/>
        </w:rPr>
        <w:t>lt</w:t>
      </w:r>
      <w:r w:rsidR="001E5C3B">
        <w:rPr>
          <w:rFonts w:ascii="Times New Roman TUR" w:hAnsi="Times New Roman TUR" w:cs="Times New Roman TUR"/>
          <w:color w:val="000000"/>
        </w:rPr>
        <w:t xml:space="preserve">i </w:t>
      </w:r>
      <w:r>
        <w:rPr>
          <w:rFonts w:ascii="Times New Roman TUR" w:hAnsi="Times New Roman TUR" w:cs="Times New Roman TUR"/>
          <w:color w:val="000000"/>
        </w:rPr>
        <w:t>y</w:t>
      </w:r>
      <w:r w:rsidR="001E5C3B">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1E5C3B">
        <w:rPr>
          <w:rFonts w:ascii="Times New Roman TUR" w:hAnsi="Times New Roman TUR" w:cs="Times New Roman TUR"/>
          <w:color w:val="000000"/>
        </w:rPr>
        <w:t>t</w:t>
      </w:r>
      <w:r>
        <w:rPr>
          <w:rFonts w:ascii="Times New Roman TUR" w:hAnsi="Times New Roman TUR" w:cs="Times New Roman TUR"/>
          <w:color w:val="000000"/>
        </w:rPr>
        <w:t>t</w:t>
      </w:r>
      <w:r w:rsidR="001E5C3B">
        <w:rPr>
          <w:rFonts w:ascii="Times New Roman TUR" w:hAnsi="Times New Roman TUR" w:cs="Times New Roman TUR"/>
          <w:color w:val="000000"/>
        </w:rPr>
        <w:t>i</w:t>
      </w:r>
      <w:r>
        <w:rPr>
          <w:rFonts w:ascii="Times New Roman TUR" w:hAnsi="Times New Roman TUR" w:cs="Times New Roman TUR"/>
          <w:color w:val="000000"/>
        </w:rPr>
        <w:t>z</w:t>
      </w:r>
      <w:r w:rsidR="001E5C3B">
        <w:rPr>
          <w:rFonts w:ascii="Times New Roman TUR" w:hAnsi="Times New Roman TUR" w:cs="Times New Roman TUR"/>
          <w:color w:val="000000"/>
        </w:rPr>
        <w:t xml:space="preserve"> </w:t>
      </w:r>
      <w:r>
        <w:rPr>
          <w:rFonts w:ascii="Times New Roman TUR" w:hAnsi="Times New Roman TUR" w:cs="Times New Roman TUR"/>
          <w:color w:val="000000"/>
        </w:rPr>
        <w:t>bir</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يَهْدِى بِهِ اللَّهُ</w:t>
      </w:r>
      <w:r>
        <w:rPr>
          <w:rFonts w:ascii="Times New Roman TUR" w:hAnsi="Times New Roman TUR" w:cs="Times New Roman TUR"/>
          <w:color w:val="000000"/>
        </w:rPr>
        <w:t xml:space="preserve"> </w:t>
      </w:r>
      <w:r w:rsidR="001E5C3B">
        <w:rPr>
          <w:rFonts w:ascii="Times New Roman TUR" w:hAnsi="Times New Roman TUR" w:cs="Times New Roman TUR"/>
          <w:color w:val="000000"/>
        </w:rPr>
        <w:t xml:space="preserve">bir </w:t>
      </w:r>
      <w:r>
        <w:rPr>
          <w:rFonts w:ascii="Times New Roman TUR" w:hAnsi="Times New Roman TUR" w:cs="Times New Roman TUR"/>
          <w:color w:val="000000"/>
        </w:rPr>
        <w:t>y</w:t>
      </w:r>
      <w:r w:rsidR="001E5C3B">
        <w:rPr>
          <w:rFonts w:ascii="Times New Roman TUR" w:hAnsi="Times New Roman TUR" w:cs="Times New Roman TUR"/>
          <w:color w:val="000000"/>
        </w:rPr>
        <w:t>u</w:t>
      </w:r>
      <w:r>
        <w:rPr>
          <w:rFonts w:ascii="Times New Roman TUR" w:hAnsi="Times New Roman TUR" w:cs="Times New Roman TUR"/>
          <w:color w:val="000000"/>
        </w:rPr>
        <w:t xml:space="preserve">z </w:t>
      </w:r>
      <w:r w:rsidR="001E5C3B">
        <w:rPr>
          <w:rFonts w:ascii="Times New Roman TUR" w:hAnsi="Times New Roman TUR" w:cs="Times New Roman TUR"/>
          <w:color w:val="000000"/>
        </w:rPr>
        <w:t>uch</w:t>
      </w:r>
      <w:r>
        <w:rPr>
          <w:rFonts w:ascii="Times New Roman TUR" w:hAnsi="Times New Roman TUR" w:cs="Times New Roman TUR"/>
          <w:color w:val="000000"/>
        </w:rPr>
        <w:t xml:space="preserve">; </w:t>
      </w:r>
      <w:r w:rsidR="001E5C3B">
        <w:rPr>
          <w:rFonts w:ascii="Times New Roman TUR" w:hAnsi="Times New Roman TUR" w:cs="Times New Roman TUR"/>
          <w:color w:val="000000"/>
        </w:rPr>
        <w:t>jami</w:t>
      </w:r>
      <w:r>
        <w:rPr>
          <w:rFonts w:ascii="Times New Roman TUR" w:hAnsi="Times New Roman TUR" w:cs="Times New Roman TUR"/>
          <w:color w:val="000000"/>
        </w:rPr>
        <w:t xml:space="preserve"> bi</w:t>
      </w:r>
      <w:r w:rsidR="001E5C3B">
        <w:rPr>
          <w:rFonts w:ascii="Times New Roman TUR" w:hAnsi="Times New Roman TUR" w:cs="Times New Roman TUR"/>
          <w:color w:val="000000"/>
        </w:rPr>
        <w:t>r ming</w:t>
      </w:r>
      <w:r>
        <w:rPr>
          <w:rFonts w:ascii="Times New Roman TUR" w:hAnsi="Times New Roman TUR" w:cs="Times New Roman TUR"/>
          <w:color w:val="000000"/>
        </w:rPr>
        <w:t xml:space="preserve"> </w:t>
      </w:r>
      <w:r w:rsidR="001E5C3B">
        <w:rPr>
          <w:rFonts w:ascii="Times New Roman TUR" w:hAnsi="Times New Roman TUR" w:cs="Times New Roman TUR"/>
          <w:color w:val="000000"/>
        </w:rPr>
        <w:t xml:space="preserve">uch </w:t>
      </w:r>
      <w:r>
        <w:rPr>
          <w:rFonts w:ascii="Times New Roman TUR" w:hAnsi="Times New Roman TUR" w:cs="Times New Roman TUR"/>
          <w:color w:val="000000"/>
        </w:rPr>
        <w:t>y</w:t>
      </w:r>
      <w:r w:rsidR="001E5C3B">
        <w:rPr>
          <w:rFonts w:ascii="Times New Roman TUR" w:hAnsi="Times New Roman TUR" w:cs="Times New Roman TUR"/>
          <w:color w:val="000000"/>
        </w:rPr>
        <w:t>u</w:t>
      </w:r>
      <w:r>
        <w:rPr>
          <w:rFonts w:ascii="Times New Roman TUR" w:hAnsi="Times New Roman TUR" w:cs="Times New Roman TUR"/>
          <w:color w:val="000000"/>
        </w:rPr>
        <w:t xml:space="preserve">z </w:t>
      </w:r>
      <w:r w:rsidR="001E5C3B">
        <w:rPr>
          <w:rFonts w:ascii="Times New Roman TUR" w:hAnsi="Times New Roman TUR" w:cs="Times New Roman TUR"/>
          <w:color w:val="000000"/>
        </w:rPr>
        <w:t>o</w:t>
      </w:r>
      <w:r>
        <w:rPr>
          <w:rFonts w:ascii="Times New Roman TUR" w:hAnsi="Times New Roman TUR" w:cs="Times New Roman TUR"/>
          <w:color w:val="000000"/>
        </w:rPr>
        <w:t>ltm</w:t>
      </w:r>
      <w:r w:rsidR="001E5C3B">
        <w:rPr>
          <w:rFonts w:ascii="Times New Roman TUR" w:hAnsi="Times New Roman TUR" w:cs="Times New Roman TUR"/>
          <w:color w:val="000000"/>
        </w:rPr>
        <w:t>ish o</w:t>
      </w:r>
      <w:r>
        <w:rPr>
          <w:rFonts w:ascii="Times New Roman TUR" w:hAnsi="Times New Roman TUR" w:cs="Times New Roman TUR"/>
          <w:color w:val="000000"/>
        </w:rPr>
        <w:t>lt</w:t>
      </w:r>
      <w:r w:rsidR="001E5C3B">
        <w:rPr>
          <w:rFonts w:ascii="Times New Roman TUR" w:hAnsi="Times New Roman TUR" w:cs="Times New Roman TUR"/>
          <w:color w:val="000000"/>
        </w:rPr>
        <w:t>i</w:t>
      </w:r>
      <w:r w:rsidR="00A80E67">
        <w:rPr>
          <w:rFonts w:ascii="Times New Roman TUR" w:hAnsi="Times New Roman TUR" w:cs="Times New Roman TUR"/>
          <w:color w:val="000000"/>
        </w:rPr>
        <w:t xml:space="preserve"> (1361)</w:t>
      </w:r>
      <w:r>
        <w:rPr>
          <w:rFonts w:ascii="Times New Roman TUR" w:hAnsi="Times New Roman TUR" w:cs="Times New Roman TUR"/>
          <w:color w:val="000000"/>
        </w:rPr>
        <w:t xml:space="preserve">. </w:t>
      </w:r>
      <w:r w:rsidR="001E5C3B">
        <w:rPr>
          <w:rFonts w:ascii="Times New Roman TUR" w:hAnsi="Times New Roman TUR" w:cs="Times New Roman TUR"/>
          <w:color w:val="000000"/>
        </w:rPr>
        <w:t>Aga</w:t>
      </w:r>
      <w:r>
        <w:rPr>
          <w:rFonts w:ascii="Times New Roman TUR" w:hAnsi="Times New Roman TUR" w:cs="Times New Roman TUR"/>
          <w:color w:val="000000"/>
        </w:rPr>
        <w:t>r m</w:t>
      </w:r>
      <w:r w:rsidR="001E5C3B">
        <w:rPr>
          <w:rFonts w:ascii="Times New Roman TUR" w:hAnsi="Times New Roman TUR" w:cs="Times New Roman TUR"/>
          <w:color w:val="000000"/>
        </w:rPr>
        <w:t>a</w:t>
      </w:r>
      <w:r>
        <w:rPr>
          <w:rFonts w:ascii="Times New Roman TUR" w:hAnsi="Times New Roman TUR" w:cs="Times New Roman TUR"/>
          <w:color w:val="000000"/>
        </w:rPr>
        <w:t>dd</w:t>
      </w:r>
      <w:r w:rsidR="001E5C3B">
        <w:rPr>
          <w:rFonts w:ascii="Times New Roman TUR" w:hAnsi="Times New Roman TUR" w:cs="Times New Roman TUR"/>
          <w:color w:val="000000"/>
        </w:rPr>
        <w:t>a</w:t>
      </w:r>
      <w:r>
        <w:rPr>
          <w:rFonts w:ascii="Times New Roman TUR" w:hAnsi="Times New Roman TUR" w:cs="Times New Roman TUR"/>
          <w:color w:val="000000"/>
        </w:rPr>
        <w:t>l</w:t>
      </w:r>
      <w:r w:rsidR="001E5C3B">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1E5C3B">
        <w:rPr>
          <w:rFonts w:ascii="Times New Roman TUR" w:hAnsi="Times New Roman TUR" w:cs="Times New Roman TUR"/>
          <w:color w:val="000000"/>
        </w:rPr>
        <w:t>qil</w:t>
      </w:r>
      <w:r>
        <w:rPr>
          <w:rFonts w:ascii="Times New Roman TUR" w:hAnsi="Times New Roman TUR" w:cs="Times New Roman TUR"/>
          <w:color w:val="000000"/>
        </w:rPr>
        <w:t>ma</w:t>
      </w:r>
      <w:r w:rsidR="001E5C3B">
        <w:rPr>
          <w:rFonts w:ascii="Times New Roman TUR" w:hAnsi="Times New Roman TUR" w:cs="Times New Roman TUR"/>
          <w:color w:val="000000"/>
        </w:rPr>
        <w:t>g</w:t>
      </w:r>
      <w:r>
        <w:rPr>
          <w:rFonts w:ascii="Times New Roman TUR" w:hAnsi="Times New Roman TUR" w:cs="Times New Roman TUR"/>
          <w:color w:val="000000"/>
        </w:rPr>
        <w:t>an h</w:t>
      </w:r>
      <w:r w:rsidR="001E5C3B">
        <w:rPr>
          <w:rFonts w:ascii="Times New Roman TUR" w:hAnsi="Times New Roman TUR" w:cs="Times New Roman TUR"/>
          <w:color w:val="000000"/>
        </w:rPr>
        <w:t>a</w:t>
      </w:r>
      <w:r>
        <w:rPr>
          <w:rFonts w:ascii="Times New Roman TUR" w:hAnsi="Times New Roman TUR" w:cs="Times New Roman TUR"/>
          <w:color w:val="000000"/>
        </w:rPr>
        <w:t>mz</w:t>
      </w:r>
      <w:r w:rsidR="001E5C3B">
        <w:rPr>
          <w:rFonts w:ascii="Times New Roman TUR" w:hAnsi="Times New Roman TUR" w:cs="Times New Roman TUR"/>
          <w:color w:val="000000"/>
        </w:rPr>
        <w:t>a</w:t>
      </w:r>
      <w:r>
        <w:rPr>
          <w:rFonts w:ascii="Times New Roman TUR" w:hAnsi="Times New Roman TUR" w:cs="Times New Roman TUR"/>
          <w:color w:val="000000"/>
        </w:rPr>
        <w:t>l</w:t>
      </w:r>
      <w:r w:rsidR="001E5C3B">
        <w:rPr>
          <w:rFonts w:ascii="Times New Roman TUR" w:hAnsi="Times New Roman TUR" w:cs="Times New Roman TUR"/>
          <w:color w:val="000000"/>
        </w:rPr>
        <w:t>a</w:t>
      </w:r>
      <w:r>
        <w:rPr>
          <w:rFonts w:ascii="Times New Roman TUR" w:hAnsi="Times New Roman TUR" w:cs="Times New Roman TUR"/>
          <w:color w:val="000000"/>
        </w:rPr>
        <w:t>r sa</w:t>
      </w:r>
      <w:r w:rsidR="001E5C3B">
        <w:rPr>
          <w:rFonts w:ascii="Times New Roman TUR" w:hAnsi="Times New Roman TUR" w:cs="Times New Roman TUR"/>
          <w:color w:val="000000"/>
        </w:rPr>
        <w:t>nalma</w:t>
      </w:r>
      <w:r>
        <w:rPr>
          <w:rFonts w:ascii="Times New Roman TUR" w:hAnsi="Times New Roman TUR" w:cs="Times New Roman TUR"/>
          <w:color w:val="000000"/>
        </w:rPr>
        <w:t xml:space="preserve">sa, bu </w:t>
      </w:r>
      <w:r w:rsidR="001E5C3B">
        <w:rPr>
          <w:rFonts w:ascii="Times New Roman TUR" w:hAnsi="Times New Roman TUR" w:cs="Times New Roman TUR"/>
          <w:color w:val="000000"/>
        </w:rPr>
        <w:t>yilg</w:t>
      </w:r>
      <w:r>
        <w:rPr>
          <w:rFonts w:ascii="Times New Roman TUR" w:hAnsi="Times New Roman TUR" w:cs="Times New Roman TUR"/>
          <w:color w:val="000000"/>
        </w:rPr>
        <w:t>i muharr</w:t>
      </w:r>
      <w:r w:rsidR="001E5C3B">
        <w:rPr>
          <w:rFonts w:ascii="Times New Roman TUR" w:hAnsi="Times New Roman TUR" w:cs="Times New Roman TUR"/>
          <w:color w:val="000000"/>
        </w:rPr>
        <w:t>a</w:t>
      </w:r>
      <w:r>
        <w:rPr>
          <w:rFonts w:ascii="Times New Roman TUR" w:hAnsi="Times New Roman TUR" w:cs="Times New Roman TUR"/>
          <w:color w:val="000000"/>
        </w:rPr>
        <w:t>m tari</w:t>
      </w:r>
      <w:r w:rsidR="001E5C3B">
        <w:rPr>
          <w:rFonts w:ascii="Times New Roman TUR" w:hAnsi="Times New Roman TUR" w:cs="Times New Roman TUR"/>
          <w:color w:val="000000"/>
        </w:rPr>
        <w:t>x</w:t>
      </w:r>
      <w:r>
        <w:rPr>
          <w:rFonts w:ascii="Times New Roman TUR" w:hAnsi="Times New Roman TUR" w:cs="Times New Roman TUR"/>
          <w:color w:val="000000"/>
        </w:rPr>
        <w:t>i</w:t>
      </w:r>
      <w:r w:rsidR="001E5C3B">
        <w:rPr>
          <w:rFonts w:ascii="Times New Roman TUR" w:hAnsi="Times New Roman TUR" w:cs="Times New Roman TUR"/>
          <w:color w:val="000000"/>
        </w:rPr>
        <w:t>ga</w:t>
      </w:r>
      <w:r>
        <w:rPr>
          <w:rFonts w:ascii="Times New Roman TUR" w:hAnsi="Times New Roman TUR" w:cs="Times New Roman TUR"/>
          <w:color w:val="000000"/>
        </w:rPr>
        <w:t>, y</w:t>
      </w:r>
      <w:r w:rsidR="001E5C3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bi</w:t>
      </w:r>
      <w:r w:rsidR="001E5C3B">
        <w:rPr>
          <w:rFonts w:ascii="Times New Roman TUR" w:hAnsi="Times New Roman TUR" w:cs="Times New Roman TUR"/>
          <w:color w:val="000000"/>
        </w:rPr>
        <w:t>r ming</w:t>
      </w:r>
      <w:r>
        <w:rPr>
          <w:rFonts w:ascii="Times New Roman TUR" w:hAnsi="Times New Roman TUR" w:cs="Times New Roman TUR"/>
          <w:color w:val="000000"/>
        </w:rPr>
        <w:t xml:space="preserve"> </w:t>
      </w:r>
      <w:r w:rsidR="001E5C3B">
        <w:rPr>
          <w:rFonts w:ascii="Times New Roman TUR" w:hAnsi="Times New Roman TUR" w:cs="Times New Roman TUR"/>
          <w:color w:val="000000"/>
        </w:rPr>
        <w:t xml:space="preserve">uch </w:t>
      </w:r>
      <w:r>
        <w:rPr>
          <w:rFonts w:ascii="Times New Roman TUR" w:hAnsi="Times New Roman TUR" w:cs="Times New Roman TUR"/>
          <w:color w:val="000000"/>
        </w:rPr>
        <w:t>y</w:t>
      </w:r>
      <w:r w:rsidR="001E5C3B">
        <w:rPr>
          <w:rFonts w:ascii="Times New Roman TUR" w:hAnsi="Times New Roman TUR" w:cs="Times New Roman TUR"/>
          <w:color w:val="000000"/>
        </w:rPr>
        <w:t>u</w:t>
      </w:r>
      <w:r>
        <w:rPr>
          <w:rFonts w:ascii="Times New Roman TUR" w:hAnsi="Times New Roman TUR" w:cs="Times New Roman TUR"/>
          <w:color w:val="000000"/>
        </w:rPr>
        <w:t xml:space="preserve">z </w:t>
      </w:r>
      <w:r w:rsidR="001E5C3B">
        <w:rPr>
          <w:rFonts w:ascii="Times New Roman TUR" w:hAnsi="Times New Roman TUR" w:cs="Times New Roman TUR"/>
          <w:color w:val="000000"/>
        </w:rPr>
        <w:t>o</w:t>
      </w:r>
      <w:r>
        <w:rPr>
          <w:rFonts w:ascii="Times New Roman TUR" w:hAnsi="Times New Roman TUR" w:cs="Times New Roman TUR"/>
          <w:color w:val="000000"/>
        </w:rPr>
        <w:t>ltm</w:t>
      </w:r>
      <w:r w:rsidR="001E5C3B">
        <w:rPr>
          <w:rFonts w:ascii="Times New Roman TUR" w:hAnsi="Times New Roman TUR" w:cs="Times New Roman TUR"/>
          <w:color w:val="000000"/>
        </w:rPr>
        <w:t>ish</w:t>
      </w:r>
      <w:r>
        <w:rPr>
          <w:rFonts w:ascii="Times New Roman TUR" w:hAnsi="Times New Roman TUR" w:cs="Times New Roman TUR"/>
          <w:color w:val="000000"/>
        </w:rPr>
        <w:t xml:space="preserve"> i</w:t>
      </w:r>
      <w:r w:rsidR="001E5C3B">
        <w:rPr>
          <w:rFonts w:ascii="Times New Roman TUR" w:hAnsi="Times New Roman TUR" w:cs="Times New Roman TUR"/>
          <w:color w:val="000000"/>
        </w:rPr>
        <w:t>k</w:t>
      </w:r>
      <w:r>
        <w:rPr>
          <w:rFonts w:ascii="Times New Roman TUR" w:hAnsi="Times New Roman TUR" w:cs="Times New Roman TUR"/>
          <w:color w:val="000000"/>
        </w:rPr>
        <w:t>ki</w:t>
      </w:r>
      <w:r w:rsidR="001E5C3B">
        <w:rPr>
          <w:rFonts w:ascii="Times New Roman TUR" w:hAnsi="Times New Roman TUR" w:cs="Times New Roman TUR"/>
          <w:color w:val="000000"/>
        </w:rPr>
        <w:t>ga</w:t>
      </w:r>
      <w:r>
        <w:rPr>
          <w:rFonts w:ascii="Times New Roman TUR" w:hAnsi="Times New Roman TUR" w:cs="Times New Roman TUR"/>
          <w:color w:val="000000"/>
        </w:rPr>
        <w:t xml:space="preserve"> </w:t>
      </w:r>
      <w:r w:rsidR="00AA3399">
        <w:rPr>
          <w:rFonts w:ascii="Times New Roman TUR" w:hAnsi="Times New Roman TUR" w:cs="Times New Roman TUR"/>
          <w:color w:val="000000"/>
        </w:rPr>
        <w:t xml:space="preserve">(1362) </w:t>
      </w:r>
      <w:r>
        <w:rPr>
          <w:rFonts w:ascii="Times New Roman TUR" w:hAnsi="Times New Roman TUR" w:cs="Times New Roman TUR"/>
          <w:color w:val="000000"/>
        </w:rPr>
        <w:t>t</w:t>
      </w:r>
      <w:r w:rsidR="00317151">
        <w:rPr>
          <w:rFonts w:ascii="Times New Roman TUR" w:hAnsi="Times New Roman TUR" w:cs="Times New Roman TUR"/>
          <w:color w:val="000000"/>
        </w:rPr>
        <w:t>o‘</w:t>
      </w:r>
      <w:r w:rsidR="001E5C3B">
        <w:rPr>
          <w:rFonts w:ascii="Times New Roman TUR" w:hAnsi="Times New Roman TUR" w:cs="Times New Roman TUR"/>
          <w:color w:val="000000"/>
        </w:rPr>
        <w:t>liq</w:t>
      </w:r>
      <w:r>
        <w:rPr>
          <w:rFonts w:ascii="Times New Roman TUR" w:hAnsi="Times New Roman TUR" w:cs="Times New Roman TUR"/>
          <w:color w:val="000000"/>
        </w:rPr>
        <w:t xml:space="preserve"> t</w:t>
      </w:r>
      <w:r w:rsidR="00510C2A">
        <w:rPr>
          <w:rFonts w:ascii="Times New Roman TUR" w:hAnsi="Times New Roman TUR" w:cs="Times New Roman TUR"/>
          <w:color w:val="000000"/>
        </w:rPr>
        <w:t>a</w:t>
      </w:r>
      <w:r>
        <w:rPr>
          <w:rFonts w:ascii="Times New Roman TUR" w:hAnsi="Times New Roman TUR" w:cs="Times New Roman TUR"/>
          <w:color w:val="000000"/>
        </w:rPr>
        <w:t>v</w:t>
      </w:r>
      <w:r w:rsidR="00510C2A">
        <w:rPr>
          <w:rFonts w:ascii="Times New Roman TUR" w:hAnsi="Times New Roman TUR" w:cs="Times New Roman TUR"/>
          <w:color w:val="000000"/>
        </w:rPr>
        <w:t>o</w:t>
      </w:r>
      <w:r>
        <w:rPr>
          <w:rFonts w:ascii="Times New Roman TUR" w:hAnsi="Times New Roman TUR" w:cs="Times New Roman TUR"/>
          <w:color w:val="000000"/>
        </w:rPr>
        <w:t>fu</w:t>
      </w:r>
      <w:r w:rsidR="00510C2A">
        <w:rPr>
          <w:rFonts w:ascii="Times New Roman TUR" w:hAnsi="Times New Roman TUR" w:cs="Times New Roman TUR"/>
          <w:color w:val="000000"/>
        </w:rPr>
        <w:t>q</w:t>
      </w:r>
      <w:r>
        <w:rPr>
          <w:rFonts w:ascii="Times New Roman TUR" w:hAnsi="Times New Roman TUR" w:cs="Times New Roman TUR"/>
          <w:color w:val="000000"/>
        </w:rPr>
        <w:t xml:space="preserve"> </w:t>
      </w:r>
      <w:r w:rsidR="00510C2A">
        <w:rPr>
          <w:rFonts w:ascii="Times New Roman TUR" w:hAnsi="Times New Roman TUR" w:cs="Times New Roman TUR"/>
          <w:color w:val="000000"/>
        </w:rPr>
        <w:t>qiladi</w:t>
      </w:r>
      <w:r>
        <w:rPr>
          <w:rFonts w:ascii="Times New Roman TUR" w:hAnsi="Times New Roman TUR" w:cs="Times New Roman TUR"/>
          <w:color w:val="000000"/>
        </w:rPr>
        <w:t xml:space="preserve">. </w:t>
      </w:r>
      <w:r w:rsidR="00510C2A">
        <w:rPr>
          <w:rFonts w:ascii="Times New Roman TUR" w:hAnsi="Times New Roman TUR" w:cs="Times New Roman TUR"/>
          <w:color w:val="000000"/>
        </w:rPr>
        <w:t>Aga</w:t>
      </w:r>
      <w:r>
        <w:rPr>
          <w:rFonts w:ascii="Times New Roman TUR" w:hAnsi="Times New Roman TUR" w:cs="Times New Roman TUR"/>
          <w:color w:val="000000"/>
        </w:rPr>
        <w:t>r</w:t>
      </w:r>
      <w:r w:rsidR="00AA3399">
        <w:rPr>
          <w:rFonts w:ascii="Times New Roman TUR" w:hAnsi="Times New Roman TUR" w:cs="Times New Roman TUR"/>
          <w:color w:val="000000"/>
        </w:rPr>
        <w:t xml:space="preserve"> </w:t>
      </w:r>
      <w:r w:rsidRPr="00BA5462">
        <w:rPr>
          <w:rFonts w:ascii="Traditional Arabic" w:hAnsi="Traditional Arabic" w:cs="Traditional Arabic"/>
          <w:color w:val="FF0000"/>
          <w:sz w:val="40"/>
          <w:szCs w:val="40"/>
          <w:rtl/>
        </w:rPr>
        <w:t>مُبِينٌ</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d</w:t>
      </w:r>
      <w:r w:rsidR="00510C2A">
        <w:rPr>
          <w:rFonts w:ascii="Times New Roman TUR" w:hAnsi="Times New Roman TUR" w:cs="Times New Roman TUR"/>
          <w:color w:val="000000"/>
        </w:rPr>
        <w:t>ag</w:t>
      </w:r>
      <w:r>
        <w:rPr>
          <w:rFonts w:ascii="Times New Roman TUR" w:hAnsi="Times New Roman TUR" w:cs="Times New Roman TUR"/>
          <w:color w:val="000000"/>
        </w:rPr>
        <w:t>i t</w:t>
      </w:r>
      <w:r w:rsidR="00510C2A">
        <w:rPr>
          <w:rFonts w:ascii="Times New Roman TUR" w:hAnsi="Times New Roman TUR" w:cs="Times New Roman TUR"/>
          <w:color w:val="000000"/>
        </w:rPr>
        <w:t>a</w:t>
      </w:r>
      <w:r>
        <w:rPr>
          <w:rFonts w:ascii="Times New Roman TUR" w:hAnsi="Times New Roman TUR" w:cs="Times New Roman TUR"/>
          <w:color w:val="000000"/>
        </w:rPr>
        <w:t>nvind</w:t>
      </w:r>
      <w:r w:rsidR="00510C2A">
        <w:rPr>
          <w:rFonts w:ascii="Times New Roman TUR" w:hAnsi="Times New Roman TUR" w:cs="Times New Roman TUR"/>
          <w:color w:val="000000"/>
        </w:rPr>
        <w:t>a</w:t>
      </w:r>
      <w:r>
        <w:rPr>
          <w:rFonts w:ascii="Times New Roman TUR" w:hAnsi="Times New Roman TUR" w:cs="Times New Roman TUR"/>
          <w:color w:val="000000"/>
        </w:rPr>
        <w:t xml:space="preserve"> va</w:t>
      </w:r>
      <w:r w:rsidR="00510C2A">
        <w:rPr>
          <w:rFonts w:ascii="Times New Roman TUR" w:hAnsi="Times New Roman TUR" w:cs="Times New Roman TUR"/>
          <w:color w:val="000000"/>
        </w:rPr>
        <w:t>q</w:t>
      </w:r>
      <w:r>
        <w:rPr>
          <w:rFonts w:ascii="Times New Roman TUR" w:hAnsi="Times New Roman TUR" w:cs="Times New Roman TUR"/>
          <w:color w:val="000000"/>
        </w:rPr>
        <w:t>f</w:t>
      </w:r>
      <w:r w:rsidR="00510C2A">
        <w:rPr>
          <w:rFonts w:ascii="Times New Roman TUR" w:hAnsi="Times New Roman TUR" w:cs="Times New Roman TUR"/>
          <w:color w:val="000000"/>
        </w:rPr>
        <w:t xml:space="preserve"> qilinsa</w:t>
      </w:r>
      <w:r w:rsidR="00A80E67">
        <w:rPr>
          <w:rFonts w:ascii="Times New Roman TUR" w:hAnsi="Times New Roman TUR" w:cs="Times New Roman TUR"/>
          <w:color w:val="000000"/>
        </w:rPr>
        <w:t>,</w:t>
      </w:r>
      <w:r>
        <w:rPr>
          <w:rFonts w:ascii="Times New Roman TUR" w:hAnsi="Times New Roman TUR" w:cs="Times New Roman TUR"/>
          <w:color w:val="000000"/>
        </w:rPr>
        <w:t xml:space="preserve"> bi</w:t>
      </w:r>
      <w:r w:rsidR="00510C2A">
        <w:rPr>
          <w:rFonts w:ascii="Times New Roman TUR" w:hAnsi="Times New Roman TUR" w:cs="Times New Roman TUR"/>
          <w:color w:val="000000"/>
        </w:rPr>
        <w:t>r ming</w:t>
      </w:r>
      <w:r>
        <w:rPr>
          <w:rFonts w:ascii="Times New Roman TUR" w:hAnsi="Times New Roman TUR" w:cs="Times New Roman TUR"/>
          <w:color w:val="000000"/>
        </w:rPr>
        <w:t xml:space="preserve"> </w:t>
      </w:r>
      <w:r w:rsidR="00510C2A">
        <w:rPr>
          <w:rFonts w:ascii="Times New Roman TUR" w:hAnsi="Times New Roman TUR" w:cs="Times New Roman TUR"/>
          <w:color w:val="000000"/>
        </w:rPr>
        <w:t xml:space="preserve">uch </w:t>
      </w:r>
      <w:r>
        <w:rPr>
          <w:rFonts w:ascii="Times New Roman TUR" w:hAnsi="Times New Roman TUR" w:cs="Times New Roman TUR"/>
          <w:color w:val="000000"/>
        </w:rPr>
        <w:t>y</w:t>
      </w:r>
      <w:r w:rsidR="00510C2A">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510C2A">
        <w:rPr>
          <w:rFonts w:ascii="Times New Roman TUR" w:hAnsi="Times New Roman TUR" w:cs="Times New Roman TUR"/>
          <w:color w:val="000000"/>
        </w:rPr>
        <w:t xml:space="preserve"> o</w:t>
      </w:r>
      <w:r>
        <w:rPr>
          <w:rFonts w:ascii="Times New Roman TUR" w:hAnsi="Times New Roman TUR" w:cs="Times New Roman TUR"/>
          <w:color w:val="000000"/>
        </w:rPr>
        <w:t>lt</w:t>
      </w:r>
      <w:r w:rsidR="00510C2A">
        <w:rPr>
          <w:rFonts w:ascii="Times New Roman TUR" w:hAnsi="Times New Roman TUR" w:cs="Times New Roman TUR"/>
          <w:color w:val="000000"/>
        </w:rPr>
        <w:t>i</w:t>
      </w:r>
      <w:r>
        <w:rPr>
          <w:rFonts w:ascii="Times New Roman TUR" w:hAnsi="Times New Roman TUR" w:cs="Times New Roman TUR"/>
          <w:color w:val="000000"/>
        </w:rPr>
        <w:t>d</w:t>
      </w:r>
      <w:r w:rsidR="00510C2A">
        <w:rPr>
          <w:rFonts w:ascii="Times New Roman TUR" w:hAnsi="Times New Roman TUR" w:cs="Times New Roman TUR"/>
          <w:color w:val="000000"/>
        </w:rPr>
        <w:t>i</w:t>
      </w:r>
      <w:r>
        <w:rPr>
          <w:rFonts w:ascii="Times New Roman TUR" w:hAnsi="Times New Roman TUR" w:cs="Times New Roman TUR"/>
          <w:color w:val="000000"/>
        </w:rPr>
        <w:t>rki</w:t>
      </w:r>
      <w:r w:rsidR="00AA3399">
        <w:rPr>
          <w:rFonts w:ascii="Times New Roman TUR" w:hAnsi="Times New Roman TUR" w:cs="Times New Roman TUR"/>
          <w:color w:val="000000"/>
        </w:rPr>
        <w:t xml:space="preserve"> (1316)</w:t>
      </w:r>
      <w:r>
        <w:rPr>
          <w:rFonts w:ascii="Times New Roman TUR" w:hAnsi="Times New Roman TUR" w:cs="Times New Roman TUR"/>
          <w:color w:val="000000"/>
        </w:rPr>
        <w:t>, h</w:t>
      </w:r>
      <w:r w:rsidR="00510C2A">
        <w:rPr>
          <w:rFonts w:ascii="Times New Roman TUR" w:hAnsi="Times New Roman TUR" w:cs="Times New Roman TUR"/>
          <w:color w:val="000000"/>
        </w:rPr>
        <w:t>a</w:t>
      </w:r>
      <w:r>
        <w:rPr>
          <w:rFonts w:ascii="Times New Roman TUR" w:hAnsi="Times New Roman TUR" w:cs="Times New Roman TUR"/>
          <w:color w:val="000000"/>
        </w:rPr>
        <w:t>m Ris</w:t>
      </w:r>
      <w:r w:rsidR="00510C2A">
        <w:rPr>
          <w:rFonts w:ascii="Times New Roman TUR" w:hAnsi="Times New Roman TUR" w:cs="Times New Roman TUR"/>
          <w:color w:val="000000"/>
        </w:rPr>
        <w:t>o</w:t>
      </w:r>
      <w:r>
        <w:rPr>
          <w:rFonts w:ascii="Times New Roman TUR" w:hAnsi="Times New Roman TUR" w:cs="Times New Roman TUR"/>
          <w:color w:val="000000"/>
        </w:rPr>
        <w:t>l</w:t>
      </w:r>
      <w:r w:rsidR="00510C2A">
        <w:rPr>
          <w:rFonts w:ascii="Times New Roman TUR" w:hAnsi="Times New Roman TUR" w:cs="Times New Roman TUR"/>
          <w:color w:val="000000"/>
        </w:rPr>
        <w:t>a</w:t>
      </w:r>
      <w:r>
        <w:rPr>
          <w:rFonts w:ascii="Times New Roman TUR" w:hAnsi="Times New Roman TUR" w:cs="Times New Roman TUR"/>
          <w:color w:val="000000"/>
        </w:rPr>
        <w:t>-i Nur</w:t>
      </w:r>
      <w:r w:rsidR="00510C2A">
        <w:rPr>
          <w:rFonts w:ascii="Times New Roman TUR" w:hAnsi="Times New Roman TUR" w:cs="Times New Roman TUR"/>
          <w:color w:val="000000"/>
        </w:rPr>
        <w:t>ni</w:t>
      </w:r>
      <w:r>
        <w:rPr>
          <w:rFonts w:ascii="Times New Roman TUR" w:hAnsi="Times New Roman TUR" w:cs="Times New Roman TUR"/>
          <w:color w:val="000000"/>
        </w:rPr>
        <w:t>n</w:t>
      </w:r>
      <w:r w:rsidR="00510C2A">
        <w:rPr>
          <w:rFonts w:ascii="Times New Roman TUR" w:hAnsi="Times New Roman TUR" w:cs="Times New Roman TUR"/>
          <w:color w:val="000000"/>
        </w:rPr>
        <w:t>g</w:t>
      </w:r>
      <w:r>
        <w:rPr>
          <w:rFonts w:ascii="Times New Roman TUR" w:hAnsi="Times New Roman TUR" w:cs="Times New Roman TUR"/>
          <w:color w:val="000000"/>
        </w:rPr>
        <w:t xml:space="preserve"> mu</w:t>
      </w:r>
      <w:r w:rsidR="00510C2A">
        <w:rPr>
          <w:rFonts w:ascii="Times New Roman TUR" w:hAnsi="Times New Roman TUR" w:cs="Times New Roman TUR"/>
          <w:color w:val="000000"/>
        </w:rPr>
        <w:t>q</w:t>
      </w:r>
      <w:r>
        <w:rPr>
          <w:rFonts w:ascii="Times New Roman TUR" w:hAnsi="Times New Roman TUR" w:cs="Times New Roman TUR"/>
          <w:color w:val="000000"/>
        </w:rPr>
        <w:t>add</w:t>
      </w:r>
      <w:r w:rsidR="00510C2A">
        <w:rPr>
          <w:rFonts w:ascii="Times New Roman TUR" w:hAnsi="Times New Roman TUR" w:cs="Times New Roman TUR"/>
          <w:color w:val="000000"/>
        </w:rPr>
        <w:t>i</w:t>
      </w:r>
      <w:r>
        <w:rPr>
          <w:rFonts w:ascii="Times New Roman TUR" w:hAnsi="Times New Roman TUR" w:cs="Times New Roman TUR"/>
          <w:color w:val="000000"/>
        </w:rPr>
        <w:t>ma</w:t>
      </w:r>
      <w:r w:rsidR="00510C2A">
        <w:rPr>
          <w:rFonts w:ascii="Times New Roman TUR" w:hAnsi="Times New Roman TUR" w:cs="Times New Roman TUR"/>
          <w:color w:val="000000"/>
        </w:rPr>
        <w:t>larig</w:t>
      </w:r>
      <w:r>
        <w:rPr>
          <w:rFonts w:ascii="Times New Roman TUR" w:hAnsi="Times New Roman TUR" w:cs="Times New Roman TUR"/>
          <w:color w:val="000000"/>
        </w:rPr>
        <w:t>a, h</w:t>
      </w:r>
      <w:r w:rsidR="00510C2A">
        <w:rPr>
          <w:rFonts w:ascii="Times New Roman TUR" w:hAnsi="Times New Roman TUR" w:cs="Times New Roman TUR"/>
          <w:color w:val="000000"/>
        </w:rPr>
        <w:t>a</w:t>
      </w:r>
      <w:r>
        <w:rPr>
          <w:rFonts w:ascii="Times New Roman TUR" w:hAnsi="Times New Roman TUR" w:cs="Times New Roman TUR"/>
          <w:color w:val="000000"/>
        </w:rPr>
        <w:t>m t</w:t>
      </w:r>
      <w:r w:rsidR="00510C2A">
        <w:rPr>
          <w:rFonts w:ascii="Times New Roman TUR" w:hAnsi="Times New Roman TUR" w:cs="Times New Roman TUR"/>
          <w:color w:val="000000"/>
        </w:rPr>
        <w:t>a</w:t>
      </w:r>
      <w:r>
        <w:rPr>
          <w:rFonts w:ascii="Times New Roman TUR" w:hAnsi="Times New Roman TUR" w:cs="Times New Roman TUR"/>
          <w:color w:val="000000"/>
        </w:rPr>
        <w:t xml:space="preserve">nvin </w:t>
      </w:r>
      <w:r w:rsidR="00510C2A">
        <w:rPr>
          <w:rFonts w:ascii="Times New Roman TUR" w:hAnsi="Times New Roman TUR" w:cs="Times New Roman TUR"/>
          <w:color w:val="000000"/>
        </w:rPr>
        <w:t>bilan</w:t>
      </w:r>
      <w:r>
        <w:rPr>
          <w:rFonts w:ascii="Times New Roman TUR" w:hAnsi="Times New Roman TUR" w:cs="Times New Roman TUR"/>
          <w:color w:val="000000"/>
        </w:rPr>
        <w:t xml:space="preserve"> </w:t>
      </w:r>
      <w:r w:rsidR="00510C2A">
        <w:rPr>
          <w:rFonts w:ascii="Times New Roman TUR" w:hAnsi="Times New Roman TUR" w:cs="Times New Roman TUR"/>
          <w:color w:val="000000"/>
        </w:rPr>
        <w:t>takomillashishiga</w:t>
      </w:r>
      <w:r>
        <w:rPr>
          <w:rFonts w:ascii="Times New Roman TUR" w:hAnsi="Times New Roman TUR" w:cs="Times New Roman TUR"/>
          <w:color w:val="000000"/>
        </w:rPr>
        <w:t xml:space="preserve"> v</w:t>
      </w:r>
      <w:r w:rsidR="00510C2A">
        <w:rPr>
          <w:rFonts w:ascii="Times New Roman TUR" w:hAnsi="Times New Roman TUR" w:cs="Times New Roman TUR"/>
          <w:color w:val="000000"/>
        </w:rPr>
        <w:t>a</w:t>
      </w:r>
      <w:r>
        <w:rPr>
          <w:rFonts w:ascii="Times New Roman TUR" w:hAnsi="Times New Roman TUR" w:cs="Times New Roman TUR"/>
          <w:color w:val="000000"/>
        </w:rPr>
        <w:t xml:space="preserve"> Birinc</w:t>
      </w:r>
      <w:r w:rsidR="00510C2A">
        <w:rPr>
          <w:rFonts w:ascii="Times New Roman TUR" w:hAnsi="Times New Roman TUR" w:cs="Times New Roman TUR"/>
          <w:color w:val="000000"/>
        </w:rPr>
        <w:t>h</w:t>
      </w:r>
      <w:r>
        <w:rPr>
          <w:rFonts w:ascii="Times New Roman TUR" w:hAnsi="Times New Roman TUR" w:cs="Times New Roman TUR"/>
          <w:color w:val="000000"/>
        </w:rPr>
        <w:t xml:space="preserve">i </w:t>
      </w:r>
      <w:r w:rsidR="00510C2A">
        <w:rPr>
          <w:rFonts w:ascii="Times New Roman TUR" w:hAnsi="Times New Roman TUR" w:cs="Times New Roman TUR"/>
          <w:color w:val="000000"/>
        </w:rPr>
        <w:t>Sh</w:t>
      </w:r>
      <w:r>
        <w:rPr>
          <w:rFonts w:ascii="Times New Roman TUR" w:hAnsi="Times New Roman TUR" w:cs="Times New Roman TUR"/>
          <w:color w:val="000000"/>
        </w:rPr>
        <w:t>u</w:t>
      </w:r>
      <w:r w:rsidR="00317151">
        <w:rPr>
          <w:rFonts w:ascii="Times New Roman TUR" w:hAnsi="Times New Roman TUR" w:cs="Times New Roman TUR"/>
          <w:color w:val="000000"/>
        </w:rPr>
        <w:t>’</w:t>
      </w:r>
      <w:r w:rsidR="00AA3399">
        <w:rPr>
          <w:rFonts w:ascii="Times New Roman TUR" w:hAnsi="Times New Roman TUR" w:cs="Times New Roman TUR"/>
          <w:color w:val="000000"/>
        </w:rPr>
        <w:t>l</w:t>
      </w:r>
      <w:r w:rsidR="00510C2A">
        <w:rPr>
          <w:rFonts w:ascii="Times New Roman TUR" w:hAnsi="Times New Roman TUR" w:cs="Times New Roman TUR"/>
          <w:color w:val="000000"/>
        </w:rPr>
        <w:t>a</w:t>
      </w:r>
      <w:r>
        <w:rPr>
          <w:rFonts w:ascii="Times New Roman TUR" w:hAnsi="Times New Roman TUR" w:cs="Times New Roman TUR"/>
          <w:color w:val="000000"/>
        </w:rPr>
        <w:t>da b</w:t>
      </w:r>
      <w:r w:rsidR="00510C2A">
        <w:rPr>
          <w:rFonts w:ascii="Times New Roman TUR" w:hAnsi="Times New Roman TUR" w:cs="Times New Roman TUR"/>
          <w:color w:val="000000"/>
        </w:rPr>
        <w:t>a</w:t>
      </w:r>
      <w:r>
        <w:rPr>
          <w:rFonts w:ascii="Times New Roman TUR" w:hAnsi="Times New Roman TUR" w:cs="Times New Roman TUR"/>
          <w:color w:val="000000"/>
        </w:rPr>
        <w:t>y</w:t>
      </w:r>
      <w:r w:rsidR="00510C2A">
        <w:rPr>
          <w:rFonts w:ascii="Times New Roman TUR" w:hAnsi="Times New Roman TUR" w:cs="Times New Roman TUR"/>
          <w:color w:val="000000"/>
        </w:rPr>
        <w:t>o</w:t>
      </w:r>
      <w:r>
        <w:rPr>
          <w:rFonts w:ascii="Times New Roman TUR" w:hAnsi="Times New Roman TUR" w:cs="Times New Roman TUR"/>
          <w:color w:val="000000"/>
        </w:rPr>
        <w:t xml:space="preserve">n </w:t>
      </w:r>
      <w:r w:rsidR="00510C2A">
        <w:rPr>
          <w:rFonts w:ascii="Times New Roman TUR" w:hAnsi="Times New Roman TUR" w:cs="Times New Roman TUR"/>
          <w:color w:val="000000"/>
        </w:rPr>
        <w:t>qilingan</w:t>
      </w:r>
      <w:r>
        <w:rPr>
          <w:rFonts w:ascii="Times New Roman TUR" w:hAnsi="Times New Roman TUR" w:cs="Times New Roman TUR"/>
          <w:color w:val="000000"/>
        </w:rPr>
        <w:t xml:space="preserve">i </w:t>
      </w:r>
      <w:r w:rsidR="00510C2A">
        <w:rPr>
          <w:rFonts w:ascii="Times New Roman TUR" w:hAnsi="Times New Roman TUR" w:cs="Times New Roman TUR"/>
          <w:color w:val="000000"/>
        </w:rPr>
        <w:t>ka</w:t>
      </w:r>
      <w:r>
        <w:rPr>
          <w:rFonts w:ascii="Times New Roman TUR" w:hAnsi="Times New Roman TUR" w:cs="Times New Roman TUR"/>
          <w:color w:val="000000"/>
        </w:rPr>
        <w:t>bi</w:t>
      </w:r>
      <w:r w:rsidR="00AA3399">
        <w:rPr>
          <w:rFonts w:ascii="Times New Roman TUR" w:hAnsi="Times New Roman TUR" w:cs="Times New Roman TUR"/>
          <w:color w:val="000000"/>
        </w:rPr>
        <w:t>,</w:t>
      </w:r>
      <w:r>
        <w:rPr>
          <w:rFonts w:ascii="Times New Roman TUR" w:hAnsi="Times New Roman TUR" w:cs="Times New Roman TUR"/>
          <w:color w:val="000000"/>
        </w:rPr>
        <w:t xml:space="preserve"> </w:t>
      </w:r>
      <w:r w:rsidR="00510C2A">
        <w:rPr>
          <w:rFonts w:ascii="Times New Roman TUR" w:hAnsi="Times New Roman TUR" w:cs="Times New Roman TUR"/>
          <w:color w:val="000000"/>
        </w:rPr>
        <w:t>k</w:t>
      </w:r>
      <w:r w:rsidR="00317151">
        <w:rPr>
          <w:rFonts w:ascii="Times New Roman TUR" w:hAnsi="Times New Roman TUR" w:cs="Times New Roman TUR"/>
          <w:color w:val="000000"/>
        </w:rPr>
        <w:t>o‘</w:t>
      </w:r>
      <w:r w:rsidR="00510C2A">
        <w:rPr>
          <w:rFonts w:ascii="Times New Roman TUR" w:hAnsi="Times New Roman TUR" w:cs="Times New Roman TUR"/>
          <w:color w:val="000000"/>
        </w:rPr>
        <w:t>p</w:t>
      </w:r>
      <w:r>
        <w:rPr>
          <w:rFonts w:ascii="Times New Roman TUR" w:hAnsi="Times New Roman TUR" w:cs="Times New Roman TUR"/>
          <w:color w:val="000000"/>
        </w:rPr>
        <w:t xml:space="preserve"> </w:t>
      </w:r>
      <w:r w:rsidR="00510C2A">
        <w:rPr>
          <w:rFonts w:ascii="Times New Roman TUR" w:hAnsi="Times New Roman TUR" w:cs="Times New Roman TUR"/>
          <w:color w:val="000000"/>
        </w:rPr>
        <w:t>oyatlarning</w:t>
      </w:r>
      <w:r>
        <w:rPr>
          <w:rFonts w:ascii="Times New Roman TUR" w:hAnsi="Times New Roman TUR" w:cs="Times New Roman TUR"/>
          <w:color w:val="000000"/>
        </w:rPr>
        <w:t xml:space="preserve"> </w:t>
      </w:r>
      <w:r w:rsidR="00510C2A">
        <w:rPr>
          <w:rFonts w:ascii="Times New Roman TUR" w:hAnsi="Times New Roman TUR" w:cs="Times New Roman TUR"/>
          <w:color w:val="000000"/>
        </w:rPr>
        <w:t>a</w:t>
      </w:r>
      <w:r>
        <w:rPr>
          <w:rFonts w:ascii="Times New Roman TUR" w:hAnsi="Times New Roman TUR" w:cs="Times New Roman TUR"/>
          <w:color w:val="000000"/>
        </w:rPr>
        <w:t>h</w:t>
      </w:r>
      <w:r w:rsidR="00510C2A">
        <w:rPr>
          <w:rFonts w:ascii="Times New Roman TUR" w:hAnsi="Times New Roman TUR" w:cs="Times New Roman TUR"/>
          <w:color w:val="000000"/>
        </w:rPr>
        <w:t>a</w:t>
      </w:r>
      <w:r>
        <w:rPr>
          <w:rFonts w:ascii="Times New Roman TUR" w:hAnsi="Times New Roman TUR" w:cs="Times New Roman TUR"/>
          <w:color w:val="000000"/>
        </w:rPr>
        <w:t>miy</w:t>
      </w:r>
      <w:r w:rsidR="00510C2A">
        <w:rPr>
          <w:rFonts w:ascii="Times New Roman TUR" w:hAnsi="Times New Roman TUR" w:cs="Times New Roman TUR"/>
          <w:color w:val="000000"/>
        </w:rPr>
        <w:t>a</w:t>
      </w:r>
      <w:r>
        <w:rPr>
          <w:rFonts w:ascii="Times New Roman TUR" w:hAnsi="Times New Roman TUR" w:cs="Times New Roman TUR"/>
          <w:color w:val="000000"/>
        </w:rPr>
        <w:t>t</w:t>
      </w:r>
      <w:r w:rsidR="00510C2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10C2A">
        <w:rPr>
          <w:rFonts w:ascii="Times New Roman TUR" w:hAnsi="Times New Roman TUR" w:cs="Times New Roman TUR"/>
          <w:color w:val="000000"/>
        </w:rPr>
        <w:t>k</w:t>
      </w:r>
      <w:r w:rsidR="00317151">
        <w:rPr>
          <w:rFonts w:ascii="Times New Roman TUR" w:hAnsi="Times New Roman TUR" w:cs="Times New Roman TUR"/>
          <w:color w:val="000000"/>
        </w:rPr>
        <w:t>o‘</w:t>
      </w:r>
      <w:r w:rsidR="00510C2A">
        <w:rPr>
          <w:rFonts w:ascii="Times New Roman TUR" w:hAnsi="Times New Roman TUR" w:cs="Times New Roman TUR"/>
          <w:color w:val="000000"/>
        </w:rPr>
        <w:t>rsatgan</w:t>
      </w:r>
      <w:r>
        <w:rPr>
          <w:rFonts w:ascii="Times New Roman TUR" w:hAnsi="Times New Roman TUR" w:cs="Times New Roman TUR"/>
          <w:color w:val="000000"/>
        </w:rPr>
        <w:t xml:space="preserve"> ayn</w:t>
      </w:r>
      <w:r w:rsidR="00510C2A">
        <w:rPr>
          <w:rFonts w:ascii="Times New Roman TUR" w:hAnsi="Times New Roman TUR" w:cs="Times New Roman TUR"/>
          <w:color w:val="000000"/>
        </w:rPr>
        <w:t>i</w:t>
      </w:r>
      <w:r>
        <w:rPr>
          <w:rFonts w:ascii="Times New Roman TUR" w:hAnsi="Times New Roman TUR" w:cs="Times New Roman TUR"/>
          <w:color w:val="000000"/>
        </w:rPr>
        <w:t xml:space="preserve"> m</w:t>
      </w:r>
      <w:r w:rsidR="00510C2A">
        <w:rPr>
          <w:rFonts w:ascii="Times New Roman TUR" w:hAnsi="Times New Roman TUR" w:cs="Times New Roman TUR"/>
          <w:color w:val="000000"/>
        </w:rPr>
        <w:t>ash</w:t>
      </w:r>
      <w:r>
        <w:rPr>
          <w:rFonts w:ascii="Times New Roman TUR" w:hAnsi="Times New Roman TUR" w:cs="Times New Roman TUR"/>
          <w:color w:val="000000"/>
        </w:rPr>
        <w:t>hur tari</w:t>
      </w:r>
      <w:r w:rsidR="00510C2A">
        <w:rPr>
          <w:rFonts w:ascii="Times New Roman TUR" w:hAnsi="Times New Roman TUR" w:cs="Times New Roman TUR"/>
          <w:color w:val="000000"/>
        </w:rPr>
        <w:t>xga</w:t>
      </w:r>
      <w:r>
        <w:rPr>
          <w:rFonts w:ascii="Times New Roman TUR" w:hAnsi="Times New Roman TUR" w:cs="Times New Roman TUR"/>
          <w:color w:val="000000"/>
        </w:rPr>
        <w:t xml:space="preserve"> t</w:t>
      </w:r>
      <w:r w:rsidR="00510C2A">
        <w:rPr>
          <w:rFonts w:ascii="Times New Roman TUR" w:hAnsi="Times New Roman TUR" w:cs="Times New Roman TUR"/>
          <w:color w:val="000000"/>
        </w:rPr>
        <w:t>a</w:t>
      </w:r>
      <w:r>
        <w:rPr>
          <w:rFonts w:ascii="Times New Roman TUR" w:hAnsi="Times New Roman TUR" w:cs="Times New Roman TUR"/>
          <w:color w:val="000000"/>
        </w:rPr>
        <w:t>v</w:t>
      </w:r>
      <w:r w:rsidR="00510C2A">
        <w:rPr>
          <w:rFonts w:ascii="Times New Roman TUR" w:hAnsi="Times New Roman TUR" w:cs="Times New Roman TUR"/>
          <w:color w:val="000000"/>
        </w:rPr>
        <w:t>o</w:t>
      </w:r>
      <w:r>
        <w:rPr>
          <w:rFonts w:ascii="Times New Roman TUR" w:hAnsi="Times New Roman TUR" w:cs="Times New Roman TUR"/>
          <w:color w:val="000000"/>
        </w:rPr>
        <w:t>fu</w:t>
      </w:r>
      <w:r w:rsidR="00510C2A">
        <w:rPr>
          <w:rFonts w:ascii="Times New Roman TUR" w:hAnsi="Times New Roman TUR" w:cs="Times New Roman TUR"/>
          <w:color w:val="000000"/>
        </w:rPr>
        <w:t>q</w:t>
      </w:r>
      <w:r>
        <w:rPr>
          <w:rFonts w:ascii="Times New Roman TUR" w:hAnsi="Times New Roman TUR" w:cs="Times New Roman TUR"/>
          <w:color w:val="000000"/>
        </w:rPr>
        <w:t xml:space="preserve"> </w:t>
      </w:r>
      <w:r w:rsidR="00510C2A">
        <w:rPr>
          <w:rFonts w:ascii="Times New Roman TUR" w:hAnsi="Times New Roman TUR" w:cs="Times New Roman TUR"/>
          <w:color w:val="000000"/>
        </w:rPr>
        <w:t>qiladi</w:t>
      </w:r>
      <w:r>
        <w:rPr>
          <w:rFonts w:ascii="Times New Roman TUR" w:hAnsi="Times New Roman TUR" w:cs="Times New Roman TUR"/>
          <w:color w:val="000000"/>
        </w:rPr>
        <w:t>.</w:t>
      </w:r>
    </w:p>
    <w:p w14:paraId="010B4511"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865578C" w14:textId="77777777" w:rsidR="00054163" w:rsidRDefault="00054163" w:rsidP="0012019B">
      <w:pPr>
        <w:autoSpaceDE w:val="0"/>
        <w:autoSpaceDN w:val="0"/>
        <w:adjustRightInd w:val="0"/>
        <w:jc w:val="center"/>
        <w:rPr>
          <w:rFonts w:ascii="Traditional Arabic" w:hAnsi="Traditional Arabic" w:cs="Traditional Arabic"/>
          <w:color w:val="FF0000"/>
          <w:sz w:val="40"/>
          <w:szCs w:val="40"/>
          <w:rtl/>
        </w:rPr>
      </w:pPr>
    </w:p>
    <w:p w14:paraId="52DC5C71"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بِاسْمِهِ سُبْحَانَهُ</w:t>
      </w:r>
    </w:p>
    <w:p w14:paraId="6AD3446F" w14:textId="77777777" w:rsidR="001A2039" w:rsidRDefault="003D652B"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C857BF">
        <w:rPr>
          <w:rFonts w:ascii="Times New Roman TUR" w:hAnsi="Times New Roman TUR" w:cs="Times New Roman TUR"/>
          <w:color w:val="000000"/>
        </w:rPr>
        <w:t>en</w:t>
      </w:r>
      <w:r w:rsidR="00AA3399">
        <w:rPr>
          <w:rFonts w:ascii="Times New Roman TUR" w:hAnsi="Times New Roman TUR" w:cs="Times New Roman TUR"/>
          <w:color w:val="000000"/>
        </w:rPr>
        <w:t>,</w:t>
      </w:r>
      <w:r w:rsidR="00C857BF">
        <w:rPr>
          <w:rFonts w:ascii="Times New Roman TUR" w:hAnsi="Times New Roman TUR" w:cs="Times New Roman TUR"/>
          <w:color w:val="000000"/>
        </w:rPr>
        <w:t xml:space="preserve"> senin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j</w:t>
      </w:r>
      <w:r w:rsidR="00C857BF">
        <w:rPr>
          <w:rFonts w:ascii="Times New Roman TUR" w:hAnsi="Times New Roman TUR" w:cs="Times New Roman TUR"/>
          <w:color w:val="000000"/>
        </w:rPr>
        <w:t>tih</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da </w:t>
      </w:r>
      <w:r>
        <w:rPr>
          <w:rFonts w:ascii="Times New Roman TUR" w:hAnsi="Times New Roman TUR" w:cs="Times New Roman TUR"/>
          <w:color w:val="000000"/>
        </w:rPr>
        <w:t>x</w:t>
      </w:r>
      <w:r w:rsidR="00C857BF">
        <w:rPr>
          <w:rFonts w:ascii="Times New Roman TUR" w:hAnsi="Times New Roman TUR" w:cs="Times New Roman TUR"/>
          <w:color w:val="000000"/>
        </w:rPr>
        <w:t>at</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bo</w:t>
      </w:r>
      <w:r w:rsidR="00C857BF">
        <w:rPr>
          <w:rFonts w:ascii="Times New Roman TUR" w:hAnsi="Times New Roman TUR" w:cs="Times New Roman TUR"/>
          <w:color w:val="000000"/>
        </w:rPr>
        <w:t>r de</w:t>
      </w:r>
      <w:r>
        <w:rPr>
          <w:rFonts w:ascii="Times New Roman TUR" w:hAnsi="Times New Roman TUR" w:cs="Times New Roman TUR"/>
          <w:color w:val="000000"/>
        </w:rPr>
        <w:t>ga</w:t>
      </w:r>
      <w:r w:rsidR="00C857BF">
        <w:rPr>
          <w:rFonts w:ascii="Times New Roman TUR" w:hAnsi="Times New Roman TUR" w:cs="Times New Roman TUR"/>
          <w:color w:val="000000"/>
        </w:rPr>
        <w:t>nl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isb</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qilgan</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asha</w:t>
      </w:r>
      <w:r w:rsidR="00C857BF">
        <w:rPr>
          <w:rFonts w:ascii="Times New Roman TUR" w:hAnsi="Times New Roman TUR" w:cs="Times New Roman TUR"/>
          <w:color w:val="000000"/>
        </w:rPr>
        <w:t>kk</w:t>
      </w:r>
      <w:r>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Pr>
          <w:rFonts w:ascii="Times New Roman TUR" w:hAnsi="Times New Roman TUR" w:cs="Times New Roman TUR"/>
          <w:color w:val="000000"/>
        </w:rPr>
        <w:t>qilib</w:t>
      </w:r>
      <w:r w:rsidR="00C857BF">
        <w:rPr>
          <w:rFonts w:ascii="Times New Roman TUR" w:hAnsi="Times New Roman TUR" w:cs="Times New Roman TUR"/>
          <w:color w:val="000000"/>
        </w:rPr>
        <w:t xml:space="preserve"> ruhu </w:t>
      </w:r>
      <w:r>
        <w:rPr>
          <w:rFonts w:ascii="Times New Roman TUR" w:hAnsi="Times New Roman TUR" w:cs="Times New Roman TUR"/>
          <w:color w:val="000000"/>
        </w:rPr>
        <w:t>jo</w:t>
      </w:r>
      <w:r w:rsidR="00C857BF">
        <w:rPr>
          <w:rFonts w:ascii="Times New Roman TUR" w:hAnsi="Times New Roman TUR" w:cs="Times New Roman TUR"/>
          <w:color w:val="000000"/>
        </w:rPr>
        <w:t>n</w:t>
      </w:r>
      <w:r>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Pr>
          <w:rFonts w:ascii="Times New Roman TUR" w:hAnsi="Times New Roman TUR" w:cs="Times New Roman TUR"/>
          <w:color w:val="000000"/>
        </w:rPr>
        <w:t>n</w:t>
      </w:r>
      <w:r w:rsidR="00C857BF">
        <w:rPr>
          <w:rFonts w:ascii="Times New Roman TUR" w:hAnsi="Times New Roman TUR" w:cs="Times New Roman TUR"/>
          <w:color w:val="000000"/>
        </w:rPr>
        <w:t xml:space="preserve"> minn</w:t>
      </w:r>
      <w:r>
        <w:rPr>
          <w:rFonts w:ascii="Times New Roman TUR" w:hAnsi="Times New Roman TUR" w:cs="Times New Roman TUR"/>
          <w:color w:val="000000"/>
        </w:rPr>
        <w:t>a</w:t>
      </w:r>
      <w:r w:rsidR="00C857BF">
        <w:rPr>
          <w:rFonts w:ascii="Times New Roman TUR" w:hAnsi="Times New Roman TUR" w:cs="Times New Roman TUR"/>
          <w:color w:val="000000"/>
        </w:rPr>
        <w:t>td</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man</w:t>
      </w:r>
      <w:r w:rsidR="00C857BF">
        <w:rPr>
          <w:rFonts w:ascii="Times New Roman TUR" w:hAnsi="Times New Roman TUR" w:cs="Times New Roman TUR"/>
          <w:color w:val="000000"/>
        </w:rPr>
        <w:t>. Fa</w:t>
      </w:r>
      <w:r>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91024D">
        <w:rPr>
          <w:rFonts w:ascii="Times New Roman TUR" w:hAnsi="Times New Roman TUR" w:cs="Times New Roman TUR"/>
          <w:color w:val="000000"/>
        </w:rPr>
        <w:t>hozirga</w:t>
      </w:r>
      <w:r w:rsidR="00C857BF">
        <w:rPr>
          <w:rFonts w:ascii="Times New Roman TUR" w:hAnsi="Times New Roman TUR" w:cs="Times New Roman TUR"/>
          <w:color w:val="000000"/>
        </w:rPr>
        <w:t xml:space="preserve"> </w:t>
      </w:r>
      <w:r w:rsidR="0091024D">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317151">
        <w:rPr>
          <w:rFonts w:ascii="Times New Roman TUR" w:hAnsi="Times New Roman TUR" w:cs="Times New Roman TUR"/>
          <w:color w:val="000000"/>
        </w:rPr>
        <w:t>o‘</w:t>
      </w:r>
      <w:r w:rsidR="0091024D">
        <w:rPr>
          <w:rFonts w:ascii="Times New Roman TUR" w:hAnsi="Times New Roman TUR" w:cs="Times New Roman TUR"/>
          <w:color w:val="000000"/>
        </w:rPr>
        <w:t>sha</w:t>
      </w:r>
      <w:r w:rsidR="00C857BF">
        <w:rPr>
          <w:rFonts w:ascii="Times New Roman TUR" w:hAnsi="Times New Roman TUR" w:cs="Times New Roman TUR"/>
          <w:color w:val="000000"/>
        </w:rPr>
        <w:t xml:space="preserve"> i</w:t>
      </w:r>
      <w:r w:rsidR="0091024D">
        <w:rPr>
          <w:rFonts w:ascii="Times New Roman TUR" w:hAnsi="Times New Roman TUR" w:cs="Times New Roman TUR"/>
          <w:color w:val="000000"/>
        </w:rPr>
        <w:t>j</w:t>
      </w:r>
      <w:r w:rsidR="00C857BF">
        <w:rPr>
          <w:rFonts w:ascii="Times New Roman TUR" w:hAnsi="Times New Roman TUR" w:cs="Times New Roman TUR"/>
          <w:color w:val="000000"/>
        </w:rPr>
        <w:t>tih</w:t>
      </w:r>
      <w:r w:rsidR="0091024D">
        <w:rPr>
          <w:rFonts w:ascii="Times New Roman TUR" w:hAnsi="Times New Roman TUR" w:cs="Times New Roman TUR"/>
          <w:color w:val="000000"/>
        </w:rPr>
        <w:t>o</w:t>
      </w:r>
      <w:r w:rsidR="00C857BF">
        <w:rPr>
          <w:rFonts w:ascii="Times New Roman TUR" w:hAnsi="Times New Roman TUR" w:cs="Times New Roman TUR"/>
          <w:color w:val="000000"/>
        </w:rPr>
        <w:t>d</w:t>
      </w:r>
      <w:r w:rsidR="0091024D">
        <w:rPr>
          <w:rFonts w:ascii="Times New Roman TUR" w:hAnsi="Times New Roman TUR" w:cs="Times New Roman TUR"/>
          <w:color w:val="000000"/>
        </w:rPr>
        <w:t>i</w:t>
      </w:r>
      <w:r w:rsidR="00C857BF">
        <w:rPr>
          <w:rFonts w:ascii="Times New Roman TUR" w:hAnsi="Times New Roman TUR" w:cs="Times New Roman TUR"/>
          <w:color w:val="000000"/>
        </w:rPr>
        <w:t>m</w:t>
      </w:r>
      <w:r w:rsidR="0091024D">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91024D">
        <w:rPr>
          <w:rFonts w:ascii="Times New Roman TUR" w:hAnsi="Times New Roman TUR" w:cs="Times New Roman TUR"/>
          <w:color w:val="000000"/>
        </w:rPr>
        <w:t>batamom</w:t>
      </w:r>
      <w:r w:rsidR="00C857BF">
        <w:rPr>
          <w:rFonts w:ascii="Times New Roman TUR" w:hAnsi="Times New Roman TUR" w:cs="Times New Roman TUR"/>
          <w:color w:val="000000"/>
        </w:rPr>
        <w:t xml:space="preserve"> </w:t>
      </w:r>
      <w:r w:rsidR="0091024D">
        <w:rPr>
          <w:rFonts w:ascii="Times New Roman TUR" w:hAnsi="Times New Roman TUR" w:cs="Times New Roman TUR"/>
          <w:color w:val="000000"/>
        </w:rPr>
        <w:t>q</w:t>
      </w:r>
      <w:r w:rsidR="00C857BF">
        <w:rPr>
          <w:rFonts w:ascii="Times New Roman TUR" w:hAnsi="Times New Roman TUR" w:cs="Times New Roman TUR"/>
          <w:color w:val="000000"/>
        </w:rPr>
        <w:t>an</w:t>
      </w:r>
      <w:r w:rsidR="0091024D">
        <w:rPr>
          <w:rFonts w:ascii="Times New Roman TUR" w:hAnsi="Times New Roman TUR" w:cs="Times New Roman TUR"/>
          <w:color w:val="000000"/>
        </w:rPr>
        <w:t>o</w:t>
      </w:r>
      <w:r w:rsidR="00C857BF">
        <w:rPr>
          <w:rFonts w:ascii="Times New Roman TUR" w:hAnsi="Times New Roman TUR" w:cs="Times New Roman TUR"/>
          <w:color w:val="000000"/>
        </w:rPr>
        <w:t>at</w:t>
      </w:r>
      <w:r w:rsidR="0091024D">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sidR="008A1FCE">
        <w:rPr>
          <w:rFonts w:ascii="Times New Roman TUR" w:hAnsi="Times New Roman TUR" w:cs="Times New Roman TUR"/>
          <w:color w:val="000000"/>
        </w:rPr>
        <w:t>n</w:t>
      </w:r>
      <w:r w:rsidR="00C857B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A1FCE">
        <w:rPr>
          <w:rFonts w:ascii="Times New Roman TUR" w:hAnsi="Times New Roman TUR" w:cs="Times New Roman TUR"/>
          <w:color w:val="000000"/>
        </w:rPr>
        <w:t>liq</w:t>
      </w:r>
      <w:r w:rsidR="00C857BF">
        <w:rPr>
          <w:rFonts w:ascii="Times New Roman TUR" w:hAnsi="Times New Roman TUR" w:cs="Times New Roman TUR"/>
          <w:color w:val="000000"/>
        </w:rPr>
        <w:t xml:space="preserve"> tasdi</w:t>
      </w:r>
      <w:r w:rsidR="008A1FCE">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qilganla</w:t>
      </w:r>
      <w:r w:rsidR="00C857BF">
        <w:rPr>
          <w:rFonts w:ascii="Times New Roman TUR" w:hAnsi="Times New Roman TUR" w:cs="Times New Roman TUR"/>
          <w:color w:val="000000"/>
        </w:rPr>
        <w:t xml:space="preserve">r, </w:t>
      </w:r>
      <w:r w:rsidR="003F41E3">
        <w:rPr>
          <w:rFonts w:ascii="Times New Roman TUR" w:hAnsi="Times New Roman TUR" w:cs="Times New Roman TUR"/>
          <w:color w:val="000000"/>
        </w:rPr>
        <w:t>m</w:t>
      </w:r>
      <w:r w:rsidR="00C857BF">
        <w:rPr>
          <w:rFonts w:ascii="Times New Roman TUR" w:hAnsi="Times New Roman TUR" w:cs="Times New Roman TUR"/>
          <w:color w:val="000000"/>
        </w:rPr>
        <w:t>in</w:t>
      </w:r>
      <w:r w:rsidR="003F41E3">
        <w:rPr>
          <w:rFonts w:ascii="Times New Roman TUR" w:hAnsi="Times New Roman TUR" w:cs="Times New Roman TUR"/>
          <w:color w:val="000000"/>
        </w:rPr>
        <w:t>g</w:t>
      </w:r>
      <w:r w:rsidR="00C857BF">
        <w:rPr>
          <w:rFonts w:ascii="Times New Roman TUR" w:hAnsi="Times New Roman TUR" w:cs="Times New Roman TUR"/>
          <w:color w:val="000000"/>
        </w:rPr>
        <w:t>l</w:t>
      </w:r>
      <w:r w:rsidR="003F41E3">
        <w:rPr>
          <w:rFonts w:ascii="Times New Roman TUR" w:hAnsi="Times New Roman TUR" w:cs="Times New Roman TUR"/>
          <w:color w:val="000000"/>
        </w:rPr>
        <w:t>ab</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3F41E3">
        <w:rPr>
          <w:rFonts w:ascii="Times New Roman TUR" w:hAnsi="Times New Roman TUR" w:cs="Times New Roman TUR"/>
          <w:color w:val="000000"/>
        </w:rPr>
        <w:t>iy</w:t>
      </w:r>
      <w:r w:rsidR="00C857BF">
        <w:rPr>
          <w:rFonts w:ascii="Times New Roman TUR" w:hAnsi="Times New Roman TUR" w:cs="Times New Roman TUR"/>
          <w:color w:val="000000"/>
        </w:rPr>
        <w:t>m</w:t>
      </w:r>
      <w:r w:rsidR="003F41E3">
        <w:rPr>
          <w:rFonts w:ascii="Times New Roman TUR" w:hAnsi="Times New Roman TUR" w:cs="Times New Roman TUR"/>
          <w:color w:val="000000"/>
        </w:rPr>
        <w:t>o</w:t>
      </w:r>
      <w:r w:rsidR="00C857BF">
        <w:rPr>
          <w:rFonts w:ascii="Times New Roman TUR" w:hAnsi="Times New Roman TUR" w:cs="Times New Roman TUR"/>
          <w:color w:val="000000"/>
        </w:rPr>
        <w:t>n v</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u</w:t>
      </w:r>
      <w:r w:rsidR="00C857BF">
        <w:rPr>
          <w:rFonts w:ascii="Times New Roman TUR" w:hAnsi="Times New Roman TUR" w:cs="Times New Roman TUR"/>
          <w:color w:val="000000"/>
        </w:rPr>
        <w:t xml:space="preserve">lardan </w:t>
      </w:r>
      <w:r w:rsidR="003F41E3">
        <w:rPr>
          <w:rFonts w:ascii="Times New Roman TUR" w:hAnsi="Times New Roman TUR" w:cs="Times New Roman TUR"/>
          <w:color w:val="000000"/>
        </w:rPr>
        <w:t>k</w:t>
      </w:r>
      <w:r w:rsidR="00317151">
        <w:rPr>
          <w:rFonts w:ascii="Times New Roman TUR" w:hAnsi="Times New Roman TUR" w:cs="Times New Roman TUR"/>
          <w:color w:val="000000"/>
        </w:rPr>
        <w:t>o‘</w:t>
      </w:r>
      <w:r w:rsidR="003F41E3">
        <w:rPr>
          <w:rFonts w:ascii="Times New Roman TUR" w:hAnsi="Times New Roman TUR" w:cs="Times New Roman TUR"/>
          <w:color w:val="000000"/>
        </w:rPr>
        <w:t>p</w:t>
      </w:r>
      <w:r w:rsidR="00C857BF">
        <w:rPr>
          <w:rFonts w:ascii="Times New Roman TUR" w:hAnsi="Times New Roman TUR" w:cs="Times New Roman TUR"/>
          <w:color w:val="000000"/>
        </w:rPr>
        <w:t>lar</w:t>
      </w:r>
      <w:r w:rsidR="003F41E3">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a</w:t>
      </w:r>
      <w:r w:rsidR="00C857BF">
        <w:rPr>
          <w:rFonts w:ascii="Times New Roman TUR" w:hAnsi="Times New Roman TUR" w:cs="Times New Roman TUR"/>
          <w:color w:val="000000"/>
        </w:rPr>
        <w:t>hli ilm tasdi</w:t>
      </w:r>
      <w:r w:rsidR="003F41E3">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qilgan</w:t>
      </w:r>
      <w:r w:rsidR="00C857BF">
        <w:rPr>
          <w:rFonts w:ascii="Times New Roman TUR" w:hAnsi="Times New Roman TUR" w:cs="Times New Roman TUR"/>
          <w:color w:val="000000"/>
        </w:rPr>
        <w:t>l</w:t>
      </w:r>
      <w:r w:rsidR="003F41E3">
        <w:rPr>
          <w:rFonts w:ascii="Times New Roman TUR" w:hAnsi="Times New Roman TUR" w:cs="Times New Roman TUR"/>
          <w:color w:val="000000"/>
        </w:rPr>
        <w:t>a</w:t>
      </w:r>
      <w:r w:rsidR="00C857BF">
        <w:rPr>
          <w:rFonts w:ascii="Times New Roman TUR" w:hAnsi="Times New Roman TUR" w:cs="Times New Roman TUR"/>
          <w:color w:val="000000"/>
        </w:rPr>
        <w:t>ri v</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3F41E3">
        <w:rPr>
          <w:rFonts w:ascii="Times New Roman TUR" w:hAnsi="Times New Roman TUR" w:cs="Times New Roman TUR"/>
          <w:color w:val="000000"/>
        </w:rPr>
        <w:t>ham</w:t>
      </w:r>
      <w:r w:rsidR="00C857BF">
        <w:rPr>
          <w:rFonts w:ascii="Times New Roman TUR" w:hAnsi="Times New Roman TUR" w:cs="Times New Roman TUR"/>
          <w:color w:val="000000"/>
        </w:rPr>
        <w:t xml:space="preserve"> d</w:t>
      </w:r>
      <w:r w:rsidR="003F41E3">
        <w:rPr>
          <w:rFonts w:ascii="Times New Roman TUR" w:hAnsi="Times New Roman TUR" w:cs="Times New Roman TUR"/>
          <w:color w:val="000000"/>
        </w:rPr>
        <w:t>a</w:t>
      </w:r>
      <w:r w:rsidR="00C857BF">
        <w:rPr>
          <w:rFonts w:ascii="Times New Roman TUR" w:hAnsi="Times New Roman TUR" w:cs="Times New Roman TUR"/>
          <w:color w:val="000000"/>
        </w:rPr>
        <w:t>h</w:t>
      </w:r>
      <w:r w:rsidR="003F41E3">
        <w:rPr>
          <w:rFonts w:ascii="Times New Roman TUR" w:hAnsi="Times New Roman TUR" w:cs="Times New Roman TUR"/>
          <w:color w:val="000000"/>
        </w:rPr>
        <w:t>sha</w:t>
      </w:r>
      <w:r w:rsidR="00C857BF">
        <w:rPr>
          <w:rFonts w:ascii="Times New Roman TUR" w:hAnsi="Times New Roman TUR" w:cs="Times New Roman TUR"/>
          <w:color w:val="000000"/>
        </w:rPr>
        <w:t>tli bir zam</w:t>
      </w:r>
      <w:r w:rsidR="003F41E3">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sidR="00AA3399">
        <w:rPr>
          <w:rFonts w:ascii="Times New Roman TUR" w:hAnsi="Times New Roman TUR" w:cs="Times New Roman TUR"/>
          <w:color w:val="000000"/>
        </w:rPr>
        <w:t>muqaddas</w:t>
      </w:r>
      <w:r w:rsidR="00C857BF">
        <w:rPr>
          <w:rFonts w:ascii="Times New Roman TUR" w:hAnsi="Times New Roman TUR" w:cs="Times New Roman TUR"/>
          <w:color w:val="000000"/>
        </w:rPr>
        <w:t xml:space="preserve"> bir t</w:t>
      </w:r>
      <w:r w:rsidR="003F41E3">
        <w:rPr>
          <w:rFonts w:ascii="Times New Roman TUR" w:hAnsi="Times New Roman TUR" w:cs="Times New Roman TUR"/>
          <w:color w:val="000000"/>
        </w:rPr>
        <w:t>a</w:t>
      </w:r>
      <w:r w:rsidR="00C857BF">
        <w:rPr>
          <w:rFonts w:ascii="Times New Roman TUR" w:hAnsi="Times New Roman TUR" w:cs="Times New Roman TUR"/>
          <w:color w:val="000000"/>
        </w:rPr>
        <w:t>s</w:t>
      </w:r>
      <w:r w:rsidR="003F41E3">
        <w:rPr>
          <w:rFonts w:ascii="Times New Roman TUR" w:hAnsi="Times New Roman TUR" w:cs="Times New Roman TUR"/>
          <w:color w:val="000000"/>
        </w:rPr>
        <w:t>a</w:t>
      </w:r>
      <w:r w:rsidR="00C857BF">
        <w:rPr>
          <w:rFonts w:ascii="Times New Roman TUR" w:hAnsi="Times New Roman TUR" w:cs="Times New Roman TUR"/>
          <w:color w:val="000000"/>
        </w:rPr>
        <w:t>lli</w:t>
      </w:r>
      <w:r w:rsidR="003F41E3">
        <w:rPr>
          <w:rFonts w:ascii="Times New Roman TUR" w:hAnsi="Times New Roman TUR" w:cs="Times New Roman TUR"/>
          <w:color w:val="000000"/>
        </w:rPr>
        <w:t>ga</w:t>
      </w:r>
      <w:r w:rsidR="00C857BF">
        <w:rPr>
          <w:rFonts w:ascii="Times New Roman TUR" w:hAnsi="Times New Roman TUR" w:cs="Times New Roman TUR"/>
          <w:color w:val="000000"/>
        </w:rPr>
        <w:t xml:space="preserve"> muht</w:t>
      </w:r>
      <w:r w:rsidR="003F41E3">
        <w:rPr>
          <w:rFonts w:ascii="Times New Roman TUR" w:hAnsi="Times New Roman TUR" w:cs="Times New Roman TUR"/>
          <w:color w:val="000000"/>
        </w:rPr>
        <w:t>oj</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b</w:t>
      </w:r>
      <w:r w:rsidR="00317151">
        <w:rPr>
          <w:rFonts w:ascii="Times New Roman TUR" w:hAnsi="Times New Roman TUR" w:cs="Times New Roman TUR"/>
          <w:color w:val="000000"/>
        </w:rPr>
        <w:t>o‘</w:t>
      </w:r>
      <w:r w:rsidR="003F41E3">
        <w:rPr>
          <w:rFonts w:ascii="Times New Roman TUR" w:hAnsi="Times New Roman TUR" w:cs="Times New Roman TUR"/>
          <w:color w:val="000000"/>
        </w:rPr>
        <w:t>lgan</w:t>
      </w:r>
      <w:r w:rsidR="00C857BF">
        <w:rPr>
          <w:rFonts w:ascii="Times New Roman TUR" w:hAnsi="Times New Roman TUR" w:cs="Times New Roman TUR"/>
          <w:color w:val="000000"/>
        </w:rPr>
        <w:t xml:space="preserve"> bir h</w:t>
      </w:r>
      <w:r w:rsidR="003F41E3">
        <w:rPr>
          <w:rFonts w:ascii="Times New Roman TUR" w:hAnsi="Times New Roman TUR" w:cs="Times New Roman TUR"/>
          <w:color w:val="000000"/>
        </w:rPr>
        <w:t>a</w:t>
      </w:r>
      <w:r w:rsidR="00C857BF">
        <w:rPr>
          <w:rFonts w:ascii="Times New Roman TUR" w:hAnsi="Times New Roman TUR" w:cs="Times New Roman TUR"/>
          <w:color w:val="000000"/>
        </w:rPr>
        <w:t>ng</w:t>
      </w:r>
      <w:r w:rsidR="003F41E3">
        <w:rPr>
          <w:rFonts w:ascii="Times New Roman TUR" w:hAnsi="Times New Roman TUR" w:cs="Times New Roman TUR"/>
          <w:color w:val="000000"/>
        </w:rPr>
        <w:t>o</w:t>
      </w:r>
      <w:r w:rsidR="00C857BF">
        <w:rPr>
          <w:rFonts w:ascii="Times New Roman TUR" w:hAnsi="Times New Roman TUR" w:cs="Times New Roman TUR"/>
          <w:color w:val="000000"/>
        </w:rPr>
        <w:t xml:space="preserve">mda </w:t>
      </w:r>
      <w:r w:rsidR="003F41E3">
        <w:rPr>
          <w:rFonts w:ascii="Times New Roman TUR" w:hAnsi="Times New Roman TUR" w:cs="Times New Roman TUR"/>
          <w:color w:val="000000"/>
        </w:rPr>
        <w:t>yol</w:t>
      </w:r>
      <w:r w:rsidR="00317151">
        <w:rPr>
          <w:rFonts w:ascii="Times New Roman TUR" w:hAnsi="Times New Roman TUR" w:cs="Times New Roman TUR"/>
          <w:color w:val="000000"/>
        </w:rPr>
        <w:t>g‘</w:t>
      </w:r>
      <w:r w:rsidR="003F41E3">
        <w:rPr>
          <w:rFonts w:ascii="Times New Roman TUR" w:hAnsi="Times New Roman TUR" w:cs="Times New Roman TUR"/>
          <w:color w:val="000000"/>
        </w:rPr>
        <w:t>iz</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3F41E3">
        <w:rPr>
          <w:rFonts w:ascii="Times New Roman TUR" w:hAnsi="Times New Roman TUR" w:cs="Times New Roman TUR"/>
          <w:color w:val="000000"/>
        </w:rPr>
        <w:t>iy</w:t>
      </w:r>
      <w:r w:rsidR="00C857BF">
        <w:rPr>
          <w:rFonts w:ascii="Times New Roman TUR" w:hAnsi="Times New Roman TUR" w:cs="Times New Roman TUR"/>
          <w:color w:val="000000"/>
        </w:rPr>
        <w:t>m</w:t>
      </w:r>
      <w:r w:rsidR="003F41E3">
        <w:rPr>
          <w:rFonts w:ascii="Times New Roman TUR" w:hAnsi="Times New Roman TUR" w:cs="Times New Roman TUR"/>
          <w:color w:val="000000"/>
        </w:rPr>
        <w:t>o</w:t>
      </w:r>
      <w:r w:rsidR="00C857BF">
        <w:rPr>
          <w:rFonts w:ascii="Times New Roman TUR" w:hAnsi="Times New Roman TUR" w:cs="Times New Roman TUR"/>
          <w:color w:val="000000"/>
        </w:rPr>
        <w:t>nn</w:t>
      </w:r>
      <w:r w:rsidR="003F41E3">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iy</w:t>
      </w:r>
      <w:r w:rsidR="00C857BF">
        <w:rPr>
          <w:rFonts w:ascii="Times New Roman TUR" w:hAnsi="Times New Roman TUR" w:cs="Times New Roman TUR"/>
          <w:color w:val="000000"/>
        </w:rPr>
        <w:t>m</w:t>
      </w:r>
      <w:r w:rsidR="003F41E3">
        <w:rPr>
          <w:rFonts w:ascii="Times New Roman TUR" w:hAnsi="Times New Roman TUR" w:cs="Times New Roman TUR"/>
          <w:color w:val="000000"/>
        </w:rPr>
        <w:t>o</w:t>
      </w:r>
      <w:r w:rsidR="00C857BF">
        <w:rPr>
          <w:rFonts w:ascii="Times New Roman TUR" w:hAnsi="Times New Roman TUR" w:cs="Times New Roman TUR"/>
          <w:color w:val="000000"/>
        </w:rPr>
        <w:t>n</w:t>
      </w:r>
      <w:r w:rsidR="003F41E3">
        <w:rPr>
          <w:rFonts w:ascii="Times New Roman TUR" w:hAnsi="Times New Roman TUR" w:cs="Times New Roman TUR"/>
          <w:color w:val="000000"/>
        </w:rPr>
        <w:t>i</w:t>
      </w:r>
      <w:r w:rsidR="00C857BF">
        <w:rPr>
          <w:rFonts w:ascii="Times New Roman TUR" w:hAnsi="Times New Roman TUR" w:cs="Times New Roman TUR"/>
          <w:color w:val="000000"/>
        </w:rPr>
        <w:t>n</w:t>
      </w:r>
      <w:r w:rsidR="003F41E3">
        <w:rPr>
          <w:rFonts w:ascii="Times New Roman TUR" w:hAnsi="Times New Roman TUR" w:cs="Times New Roman TUR"/>
          <w:color w:val="000000"/>
        </w:rPr>
        <w:t>i</w:t>
      </w:r>
      <w:r w:rsidR="00C857BF">
        <w:rPr>
          <w:rFonts w:ascii="Times New Roman TUR" w:hAnsi="Times New Roman TUR" w:cs="Times New Roman TUR"/>
          <w:color w:val="000000"/>
        </w:rPr>
        <w:t xml:space="preserve"> Ris</w:t>
      </w:r>
      <w:r w:rsidR="003F41E3">
        <w:rPr>
          <w:rFonts w:ascii="Times New Roman TUR" w:hAnsi="Times New Roman TUR" w:cs="Times New Roman TUR"/>
          <w:color w:val="000000"/>
        </w:rPr>
        <w:t>o</w:t>
      </w:r>
      <w:r w:rsidR="00C857BF">
        <w:rPr>
          <w:rFonts w:ascii="Times New Roman TUR" w:hAnsi="Times New Roman TUR" w:cs="Times New Roman TUR"/>
          <w:color w:val="000000"/>
        </w:rPr>
        <w:t>l</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3F41E3">
        <w:rPr>
          <w:rFonts w:ascii="Times New Roman TUR" w:hAnsi="Times New Roman TUR" w:cs="Times New Roman TUR"/>
          <w:color w:val="000000"/>
        </w:rPr>
        <w:t>bilan</w:t>
      </w:r>
      <w:r w:rsidR="00C857BF">
        <w:rPr>
          <w:rFonts w:ascii="Times New Roman TUR" w:hAnsi="Times New Roman TUR" w:cs="Times New Roman TUR"/>
          <w:color w:val="000000"/>
        </w:rPr>
        <w:t xml:space="preserve"> muh</w:t>
      </w:r>
      <w:r w:rsidR="003F41E3">
        <w:rPr>
          <w:rFonts w:ascii="Times New Roman TUR" w:hAnsi="Times New Roman TUR" w:cs="Times New Roman TUR"/>
          <w:color w:val="000000"/>
        </w:rPr>
        <w:t>o</w:t>
      </w:r>
      <w:r w:rsidR="00C857BF">
        <w:rPr>
          <w:rFonts w:ascii="Times New Roman TUR" w:hAnsi="Times New Roman TUR" w:cs="Times New Roman TUR"/>
          <w:color w:val="000000"/>
        </w:rPr>
        <w:t>faza niy</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F41E3">
        <w:rPr>
          <w:rFonts w:ascii="Times New Roman TUR" w:hAnsi="Times New Roman TUR" w:cs="Times New Roman TUR"/>
          <w:color w:val="000000"/>
        </w:rPr>
        <w:t>xo</w:t>
      </w:r>
      <w:r w:rsidR="00C857BF">
        <w:rPr>
          <w:rFonts w:ascii="Times New Roman TUR" w:hAnsi="Times New Roman TUR" w:cs="Times New Roman TUR"/>
          <w:color w:val="000000"/>
        </w:rPr>
        <w:t>lisasi</w:t>
      </w:r>
      <w:r w:rsidR="003F41E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v</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 N</w:t>
      </w:r>
      <w:r w:rsidR="003F41E3">
        <w:rPr>
          <w:rFonts w:ascii="Times New Roman TUR" w:hAnsi="Times New Roman TUR" w:cs="Times New Roman TUR"/>
          <w:color w:val="000000"/>
        </w:rPr>
        <w:t>aj</w:t>
      </w:r>
      <w:r w:rsidR="00C857BF">
        <w:rPr>
          <w:rFonts w:ascii="Times New Roman TUR" w:hAnsi="Times New Roman TUR" w:cs="Times New Roman TUR"/>
          <w:color w:val="000000"/>
        </w:rPr>
        <w:t>m</w:t>
      </w:r>
      <w:r w:rsidR="003F41E3">
        <w:rPr>
          <w:rFonts w:ascii="Times New Roman TUR" w:hAnsi="Times New Roman TUR" w:cs="Times New Roman TUR"/>
          <w:color w:val="000000"/>
        </w:rPr>
        <w:t>i</w:t>
      </w:r>
      <w:r w:rsidR="00C857BF">
        <w:rPr>
          <w:rFonts w:ascii="Times New Roman TUR" w:hAnsi="Times New Roman TUR" w:cs="Times New Roman TUR"/>
          <w:color w:val="000000"/>
        </w:rPr>
        <w:t>ddini K</w:t>
      </w:r>
      <w:r w:rsidR="003F41E3">
        <w:rPr>
          <w:rFonts w:ascii="Times New Roman TUR" w:hAnsi="Times New Roman TUR" w:cs="Times New Roman TUR"/>
          <w:color w:val="000000"/>
        </w:rPr>
        <w:t>u</w:t>
      </w:r>
      <w:r w:rsidR="00C857BF">
        <w:rPr>
          <w:rFonts w:ascii="Times New Roman TUR" w:hAnsi="Times New Roman TUR" w:cs="Times New Roman TUR"/>
          <w:color w:val="000000"/>
        </w:rPr>
        <w:t>br</w:t>
      </w:r>
      <w:r w:rsidR="003F41E3">
        <w:rPr>
          <w:rFonts w:ascii="Times New Roman TUR" w:hAnsi="Times New Roman TUR" w:cs="Times New Roman TUR"/>
          <w:color w:val="000000"/>
        </w:rPr>
        <w:t>o</w:t>
      </w:r>
      <w:r w:rsidR="00C857BF">
        <w:rPr>
          <w:rFonts w:ascii="Times New Roman TUR" w:hAnsi="Times New Roman TUR" w:cs="Times New Roman TUR"/>
          <w:color w:val="000000"/>
        </w:rPr>
        <w:t xml:space="preserve">, Muhyiddini Arab </w:t>
      </w:r>
      <w:r w:rsidR="003F41E3">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3F41E3">
        <w:rPr>
          <w:rFonts w:ascii="Times New Roman TUR" w:hAnsi="Times New Roman TUR" w:cs="Times New Roman TUR"/>
          <w:color w:val="000000"/>
        </w:rPr>
        <w:t>m</w:t>
      </w:r>
      <w:r w:rsidR="00C857BF">
        <w:rPr>
          <w:rFonts w:ascii="Times New Roman TUR" w:hAnsi="Times New Roman TUR" w:cs="Times New Roman TUR"/>
          <w:color w:val="000000"/>
        </w:rPr>
        <w:t>in</w:t>
      </w:r>
      <w:r w:rsidR="003F41E3">
        <w:rPr>
          <w:rFonts w:ascii="Times New Roman TUR" w:hAnsi="Times New Roman TUR" w:cs="Times New Roman TUR"/>
          <w:color w:val="000000"/>
        </w:rPr>
        <w:t>g</w:t>
      </w:r>
      <w:r w:rsidR="00C857BF">
        <w:rPr>
          <w:rFonts w:ascii="Times New Roman TUR" w:hAnsi="Times New Roman TUR" w:cs="Times New Roman TUR"/>
          <w:color w:val="000000"/>
        </w:rPr>
        <w:t>l</w:t>
      </w:r>
      <w:r w:rsidR="003F41E3">
        <w:rPr>
          <w:rFonts w:ascii="Times New Roman TUR" w:hAnsi="Times New Roman TUR" w:cs="Times New Roman TUR"/>
          <w:color w:val="000000"/>
        </w:rPr>
        <w:t>ab</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a</w:t>
      </w:r>
      <w:r w:rsidR="00C857BF">
        <w:rPr>
          <w:rFonts w:ascii="Times New Roman TUR" w:hAnsi="Times New Roman TUR" w:cs="Times New Roman TUR"/>
          <w:color w:val="000000"/>
        </w:rPr>
        <w:t>hli i</w:t>
      </w:r>
      <w:r w:rsidR="003F41E3">
        <w:rPr>
          <w:rFonts w:ascii="Times New Roman TUR" w:hAnsi="Times New Roman TUR" w:cs="Times New Roman TUR"/>
          <w:color w:val="000000"/>
        </w:rPr>
        <w:t>sho</w:t>
      </w:r>
      <w:r w:rsidR="00C857BF">
        <w:rPr>
          <w:rFonts w:ascii="Times New Roman TUR" w:hAnsi="Times New Roman TUR" w:cs="Times New Roman TUR"/>
          <w:color w:val="000000"/>
        </w:rPr>
        <w:t>r</w:t>
      </w:r>
      <w:r w:rsidR="003F41E3">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3F41E3">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3F41E3">
        <w:rPr>
          <w:rFonts w:ascii="Times New Roman TUR" w:hAnsi="Times New Roman TUR" w:cs="Times New Roman TUR"/>
          <w:color w:val="000000"/>
        </w:rPr>
        <w:t>j</w:t>
      </w:r>
      <w:r w:rsidR="00C857BF">
        <w:rPr>
          <w:rFonts w:ascii="Times New Roman TUR" w:hAnsi="Times New Roman TUR" w:cs="Times New Roman TUR"/>
          <w:color w:val="000000"/>
        </w:rPr>
        <w:t>ifr</w:t>
      </w:r>
      <w:r w:rsidR="003F41E3">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 riy</w:t>
      </w:r>
      <w:r w:rsidR="003F41E3">
        <w:rPr>
          <w:rFonts w:ascii="Times New Roman TUR" w:hAnsi="Times New Roman TUR" w:cs="Times New Roman TUR"/>
          <w:color w:val="000000"/>
        </w:rPr>
        <w:t>o</w:t>
      </w:r>
      <w:r w:rsidR="00C857BF">
        <w:rPr>
          <w:rFonts w:ascii="Times New Roman TUR" w:hAnsi="Times New Roman TUR" w:cs="Times New Roman TUR"/>
          <w:color w:val="000000"/>
        </w:rPr>
        <w:t>z</w:t>
      </w:r>
      <w:r w:rsidR="003F41E3">
        <w:rPr>
          <w:rFonts w:ascii="Times New Roman TUR" w:hAnsi="Times New Roman TUR" w:cs="Times New Roman TUR"/>
          <w:color w:val="000000"/>
        </w:rPr>
        <w:t>iy</w:t>
      </w:r>
      <w:r w:rsidR="00C857BF">
        <w:rPr>
          <w:rFonts w:ascii="Times New Roman TUR" w:hAnsi="Times New Roman TUR" w:cs="Times New Roman TUR"/>
          <w:color w:val="000000"/>
        </w:rPr>
        <w:t xml:space="preserve"> h</w:t>
      </w:r>
      <w:r w:rsidR="003F41E3">
        <w:rPr>
          <w:rFonts w:ascii="Times New Roman TUR" w:hAnsi="Times New Roman TUR" w:cs="Times New Roman TUR"/>
          <w:color w:val="000000"/>
        </w:rPr>
        <w:t>i</w:t>
      </w:r>
      <w:r w:rsidR="00C857BF">
        <w:rPr>
          <w:rFonts w:ascii="Times New Roman TUR" w:hAnsi="Times New Roman TUR" w:cs="Times New Roman TUR"/>
          <w:color w:val="000000"/>
        </w:rPr>
        <w:t>s</w:t>
      </w:r>
      <w:r w:rsidR="003F41E3">
        <w:rPr>
          <w:rFonts w:ascii="Times New Roman TUR" w:hAnsi="Times New Roman TUR" w:cs="Times New Roman TUR"/>
          <w:color w:val="000000"/>
        </w:rPr>
        <w:t>o</w:t>
      </w:r>
      <w:r w:rsidR="00C857BF">
        <w:rPr>
          <w:rFonts w:ascii="Times New Roman TUR" w:hAnsi="Times New Roman TUR" w:cs="Times New Roman TUR"/>
          <w:color w:val="000000"/>
        </w:rPr>
        <w:t>bi</w:t>
      </w:r>
      <w:r w:rsidR="003F41E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3F41E3">
        <w:rPr>
          <w:rFonts w:ascii="Times New Roman TUR" w:hAnsi="Times New Roman TUR" w:cs="Times New Roman TUR"/>
          <w:color w:val="000000"/>
        </w:rPr>
        <w:t>a</w:t>
      </w:r>
      <w:r w:rsidR="00C857BF">
        <w:rPr>
          <w:rFonts w:ascii="Times New Roman TUR" w:hAnsi="Times New Roman TUR" w:cs="Times New Roman TUR"/>
          <w:color w:val="000000"/>
        </w:rPr>
        <w:t>y</w:t>
      </w:r>
      <w:r w:rsidR="003F41E3">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F41E3">
        <w:rPr>
          <w:rFonts w:ascii="Times New Roman TUR" w:hAnsi="Times New Roman TUR" w:cs="Times New Roman TUR"/>
          <w:color w:val="000000"/>
        </w:rPr>
        <w:t>qilinga</w:t>
      </w:r>
      <w:r w:rsidR="00C857BF">
        <w:rPr>
          <w:rFonts w:ascii="Times New Roman TUR" w:hAnsi="Times New Roman TUR" w:cs="Times New Roman TUR"/>
          <w:color w:val="000000"/>
        </w:rPr>
        <w:t xml:space="preserve">n bir </w:t>
      </w:r>
      <w:r w:rsidR="003F41E3">
        <w:rPr>
          <w:rFonts w:ascii="Times New Roman TUR" w:hAnsi="Times New Roman TUR" w:cs="Times New Roman TUR"/>
          <w:color w:val="000000"/>
        </w:rPr>
        <w:t>xushxabari</w:t>
      </w:r>
      <w:r w:rsidR="00C857BF">
        <w:rPr>
          <w:rFonts w:ascii="Times New Roman TUR" w:hAnsi="Times New Roman TUR" w:cs="Times New Roman TUR"/>
          <w:color w:val="000000"/>
        </w:rPr>
        <w:t xml:space="preserve"> i</w:t>
      </w:r>
      <w:r w:rsidR="003F41E3">
        <w:rPr>
          <w:rFonts w:ascii="Times New Roman TUR" w:hAnsi="Times New Roman TUR" w:cs="Times New Roman TUR"/>
          <w:color w:val="000000"/>
        </w:rPr>
        <w:t>sho</w:t>
      </w:r>
      <w:r w:rsidR="00C857BF">
        <w:rPr>
          <w:rFonts w:ascii="Times New Roman TUR" w:hAnsi="Times New Roman TUR" w:cs="Times New Roman TUR"/>
          <w:color w:val="000000"/>
        </w:rPr>
        <w:t>riy</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3F41E3">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3F41E3">
        <w:rPr>
          <w:rFonts w:ascii="Times New Roman TUR" w:hAnsi="Times New Roman TUR" w:cs="Times New Roman TUR"/>
          <w:color w:val="000000"/>
        </w:rPr>
        <w:t>o</w:t>
      </w:r>
      <w:r w:rsidR="00C857BF">
        <w:rPr>
          <w:rFonts w:ascii="Times New Roman TUR" w:hAnsi="Times New Roman TUR" w:cs="Times New Roman TUR"/>
          <w:color w:val="000000"/>
        </w:rPr>
        <w:t>niy</w:t>
      </w:r>
      <w:r w:rsidR="003F41E3">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3F41E3">
        <w:rPr>
          <w:rFonts w:ascii="Times New Roman TUR" w:hAnsi="Times New Roman TUR" w:cs="Times New Roman TUR"/>
          <w:color w:val="000000"/>
        </w:rPr>
        <w:t>ziga</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kelgan</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t</w:t>
      </w:r>
      <w:r w:rsidR="00317151">
        <w:rPr>
          <w:rFonts w:ascii="Times New Roman TUR" w:hAnsi="Times New Roman TUR" w:cs="Times New Roman TUR"/>
          <w:color w:val="000000"/>
        </w:rPr>
        <w:t>o‘</w:t>
      </w:r>
      <w:r w:rsidR="003F41E3">
        <w:rPr>
          <w:rFonts w:ascii="Times New Roman TUR" w:hAnsi="Times New Roman TUR" w:cs="Times New Roman TUR"/>
          <w:color w:val="000000"/>
        </w:rPr>
        <w:t xml:space="preserve">liq </w:t>
      </w:r>
      <w:r w:rsidR="00C857BF">
        <w:rPr>
          <w:rFonts w:ascii="Times New Roman TUR" w:hAnsi="Times New Roman TUR" w:cs="Times New Roman TUR"/>
          <w:color w:val="000000"/>
        </w:rPr>
        <w:t xml:space="preserve">bir </w:t>
      </w:r>
      <w:r w:rsidR="003F41E3">
        <w:rPr>
          <w:rFonts w:ascii="Times New Roman TUR" w:hAnsi="Times New Roman TUR" w:cs="Times New Roman TUR"/>
          <w:color w:val="000000"/>
        </w:rPr>
        <w:t>q</w:t>
      </w:r>
      <w:r w:rsidR="00C857BF">
        <w:rPr>
          <w:rFonts w:ascii="Times New Roman TUR" w:hAnsi="Times New Roman TUR" w:cs="Times New Roman TUR"/>
          <w:color w:val="000000"/>
        </w:rPr>
        <w:t>an</w:t>
      </w:r>
      <w:r w:rsidR="003F41E3">
        <w:rPr>
          <w:rFonts w:ascii="Times New Roman TUR" w:hAnsi="Times New Roman TUR" w:cs="Times New Roman TUR"/>
          <w:color w:val="000000"/>
        </w:rPr>
        <w:t>o</w:t>
      </w:r>
      <w:r w:rsidR="00C857BF">
        <w:rPr>
          <w:rFonts w:ascii="Times New Roman TUR" w:hAnsi="Times New Roman TUR" w:cs="Times New Roman TUR"/>
          <w:color w:val="000000"/>
        </w:rPr>
        <w:t>at</w:t>
      </w:r>
      <w:r w:rsidR="003F41E3">
        <w:rPr>
          <w:rFonts w:ascii="Times New Roman TUR" w:hAnsi="Times New Roman TUR" w:cs="Times New Roman TUR"/>
          <w:color w:val="000000"/>
        </w:rPr>
        <w:t xml:space="preserve"> bilan</w:t>
      </w:r>
      <w:r w:rsidR="00C857BF">
        <w:rPr>
          <w:rFonts w:ascii="Times New Roman TUR" w:hAnsi="Times New Roman TUR" w:cs="Times New Roman TUR"/>
          <w:color w:val="000000"/>
        </w:rPr>
        <w:t>, h</w:t>
      </w:r>
      <w:r w:rsidR="003F41E3">
        <w:rPr>
          <w:rFonts w:ascii="Times New Roman TUR" w:hAnsi="Times New Roman TUR" w:cs="Times New Roman TUR"/>
          <w:color w:val="000000"/>
        </w:rPr>
        <w:t>a</w:t>
      </w:r>
      <w:r w:rsidR="00C857BF">
        <w:rPr>
          <w:rFonts w:ascii="Times New Roman TUR" w:hAnsi="Times New Roman TUR" w:cs="Times New Roman TUR"/>
          <w:color w:val="000000"/>
        </w:rPr>
        <w:t>m mahr</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F41E3">
        <w:rPr>
          <w:rFonts w:ascii="Times New Roman TUR" w:hAnsi="Times New Roman TUR" w:cs="Times New Roman TUR"/>
          <w:color w:val="000000"/>
        </w:rPr>
        <w:t>saqlanish</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sh</w:t>
      </w:r>
      <w:r w:rsidR="00C857BF">
        <w:rPr>
          <w:rFonts w:ascii="Times New Roman TUR" w:hAnsi="Times New Roman TUR" w:cs="Times New Roman TUR"/>
          <w:color w:val="000000"/>
        </w:rPr>
        <w:t>arti</w:t>
      </w:r>
      <w:r w:rsidR="003F41E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3F41E3">
        <w:rPr>
          <w:rFonts w:ascii="Times New Roman TUR" w:hAnsi="Times New Roman TUR" w:cs="Times New Roman TUR"/>
          <w:color w:val="000000"/>
        </w:rPr>
        <w:t>a</w:t>
      </w:r>
      <w:r w:rsidR="00C857BF">
        <w:rPr>
          <w:rFonts w:ascii="Times New Roman TUR" w:hAnsi="Times New Roman TUR" w:cs="Times New Roman TUR"/>
          <w:color w:val="000000"/>
        </w:rPr>
        <w:t>y</w:t>
      </w:r>
      <w:r w:rsidR="003F41E3">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F41E3">
        <w:rPr>
          <w:rFonts w:ascii="Times New Roman TUR" w:hAnsi="Times New Roman TUR" w:cs="Times New Roman TUR"/>
          <w:color w:val="000000"/>
        </w:rPr>
        <w:t>qilganim</w:t>
      </w:r>
      <w:r w:rsidR="00C857BF">
        <w:rPr>
          <w:rFonts w:ascii="Times New Roman TUR" w:hAnsi="Times New Roman TUR" w:cs="Times New Roman TUR"/>
          <w:color w:val="000000"/>
        </w:rPr>
        <w:t xml:space="preserve"> v</w:t>
      </w:r>
      <w:r w:rsidR="003F41E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F41E3">
        <w:rPr>
          <w:rFonts w:ascii="Times New Roman TUR" w:hAnsi="Times New Roman TUR" w:cs="Times New Roman TUR"/>
          <w:color w:val="000000"/>
        </w:rPr>
        <w:t>u</w:t>
      </w:r>
      <w:r w:rsidR="00C857BF">
        <w:rPr>
          <w:rFonts w:ascii="Times New Roman TUR" w:hAnsi="Times New Roman TUR" w:cs="Times New Roman TUR"/>
          <w:color w:val="000000"/>
        </w:rPr>
        <w:t xml:space="preserve"> i</w:t>
      </w:r>
      <w:r w:rsidR="003F41E3">
        <w:rPr>
          <w:rFonts w:ascii="Times New Roman TUR" w:hAnsi="Times New Roman TUR" w:cs="Times New Roman TUR"/>
          <w:color w:val="000000"/>
        </w:rPr>
        <w:t>j</w:t>
      </w:r>
      <w:r w:rsidR="00C857BF">
        <w:rPr>
          <w:rFonts w:ascii="Times New Roman TUR" w:hAnsi="Times New Roman TUR" w:cs="Times New Roman TUR"/>
          <w:color w:val="000000"/>
        </w:rPr>
        <w:t>tih</w:t>
      </w:r>
      <w:r w:rsidR="003F41E3">
        <w:rPr>
          <w:rFonts w:ascii="Times New Roman TUR" w:hAnsi="Times New Roman TUR" w:cs="Times New Roman TUR"/>
          <w:color w:val="000000"/>
        </w:rPr>
        <w:t>o</w:t>
      </w:r>
      <w:r w:rsidR="00C857BF">
        <w:rPr>
          <w:rFonts w:ascii="Times New Roman TUR" w:hAnsi="Times New Roman TUR" w:cs="Times New Roman TUR"/>
          <w:color w:val="000000"/>
        </w:rPr>
        <w:t>d</w:t>
      </w:r>
      <w:r w:rsidR="00C00467">
        <w:rPr>
          <w:rFonts w:ascii="Times New Roman TUR" w:hAnsi="Times New Roman TUR" w:cs="Times New Roman TUR"/>
          <w:color w:val="000000"/>
        </w:rPr>
        <w:t>i</w:t>
      </w:r>
      <w:r w:rsidR="00C857BF">
        <w:rPr>
          <w:rFonts w:ascii="Times New Roman TUR" w:hAnsi="Times New Roman TUR" w:cs="Times New Roman TUR"/>
          <w:color w:val="000000"/>
        </w:rPr>
        <w:t>mda en</w:t>
      </w:r>
      <w:r w:rsidR="00C00467">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qaysar</w:t>
      </w:r>
      <w:r w:rsidR="00C857BF">
        <w:rPr>
          <w:rFonts w:ascii="Times New Roman TUR" w:hAnsi="Times New Roman TUR" w:cs="Times New Roman TUR"/>
          <w:color w:val="000000"/>
        </w:rPr>
        <w:t xml:space="preserve"> dinsizl</w:t>
      </w:r>
      <w:r w:rsidR="00C00467">
        <w:rPr>
          <w:rFonts w:ascii="Times New Roman TUR" w:hAnsi="Times New Roman TUR" w:cs="Times New Roman TUR"/>
          <w:color w:val="000000"/>
        </w:rPr>
        <w:t>a</w:t>
      </w:r>
      <w:r w:rsidR="00C857BF">
        <w:rPr>
          <w:rFonts w:ascii="Times New Roman TUR" w:hAnsi="Times New Roman TUR" w:cs="Times New Roman TUR"/>
          <w:color w:val="000000"/>
        </w:rPr>
        <w:t>r</w:t>
      </w:r>
      <w:r w:rsidR="00C00467">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ham</w:t>
      </w:r>
      <w:r w:rsidR="00C857BF">
        <w:rPr>
          <w:rFonts w:ascii="Times New Roman TUR" w:hAnsi="Times New Roman TUR" w:cs="Times New Roman TUR"/>
          <w:color w:val="000000"/>
        </w:rPr>
        <w:t xml:space="preserve"> isb</w:t>
      </w:r>
      <w:r w:rsidR="00C00467">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C00467">
        <w:rPr>
          <w:rFonts w:ascii="Times New Roman TUR" w:hAnsi="Times New Roman TUR" w:cs="Times New Roman TUR"/>
          <w:color w:val="000000"/>
        </w:rPr>
        <w:t>qilishga</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tayyorman</w:t>
      </w:r>
      <w:r w:rsidR="00C857BF">
        <w:rPr>
          <w:rFonts w:ascii="Times New Roman TUR" w:hAnsi="Times New Roman TUR" w:cs="Times New Roman TUR"/>
          <w:color w:val="000000"/>
        </w:rPr>
        <w:t>, de</w:t>
      </w:r>
      <w:r w:rsidR="00C00467">
        <w:rPr>
          <w:rFonts w:ascii="Times New Roman TUR" w:hAnsi="Times New Roman TUR" w:cs="Times New Roman TUR"/>
          <w:color w:val="000000"/>
        </w:rPr>
        <w:t>ganim</w:t>
      </w:r>
      <w:r w:rsidR="00C857BF">
        <w:rPr>
          <w:rFonts w:ascii="Times New Roman TUR" w:hAnsi="Times New Roman TUR" w:cs="Times New Roman TUR"/>
          <w:color w:val="000000"/>
        </w:rPr>
        <w:t xml:space="preserve"> h</w:t>
      </w:r>
      <w:r w:rsidR="00C00467">
        <w:rPr>
          <w:rFonts w:ascii="Times New Roman TUR" w:hAnsi="Times New Roman TUR" w:cs="Times New Roman TUR"/>
          <w:color w:val="000000"/>
        </w:rPr>
        <w:t>o</w:t>
      </w:r>
      <w:r w:rsidR="00C857BF">
        <w:rPr>
          <w:rFonts w:ascii="Times New Roman TUR" w:hAnsi="Times New Roman TUR" w:cs="Times New Roman TUR"/>
          <w:color w:val="000000"/>
        </w:rPr>
        <w:t>ld</w:t>
      </w:r>
      <w:r w:rsidR="00C00467">
        <w:rPr>
          <w:rFonts w:ascii="Times New Roman TUR" w:hAnsi="Times New Roman TUR" w:cs="Times New Roman TUR"/>
          <w:color w:val="000000"/>
        </w:rPr>
        <w:t>a</w:t>
      </w:r>
      <w:r w:rsidR="00AA3399">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m</w:t>
      </w:r>
      <w:r w:rsidR="00C857BF">
        <w:rPr>
          <w:rFonts w:ascii="Times New Roman TUR" w:hAnsi="Times New Roman TUR" w:cs="Times New Roman TUR"/>
          <w:color w:val="000000"/>
        </w:rPr>
        <w:t xml:space="preserve">eni </w:t>
      </w:r>
      <w:r w:rsidR="00317151">
        <w:rPr>
          <w:rFonts w:ascii="Times New Roman TUR" w:hAnsi="Times New Roman TUR" w:cs="Times New Roman TUR"/>
          <w:color w:val="000000"/>
        </w:rPr>
        <w:t>g‘</w:t>
      </w:r>
      <w:r w:rsidR="00C00467">
        <w:rPr>
          <w:rFonts w:ascii="Times New Roman TUR" w:hAnsi="Times New Roman TUR" w:cs="Times New Roman TUR"/>
          <w:color w:val="000000"/>
        </w:rPr>
        <w:t>i</w:t>
      </w:r>
      <w:r w:rsidR="00C857BF">
        <w:rPr>
          <w:rFonts w:ascii="Times New Roman TUR" w:hAnsi="Times New Roman TUR" w:cs="Times New Roman TUR"/>
          <w:color w:val="000000"/>
        </w:rPr>
        <w:t>yb</w:t>
      </w:r>
      <w:r w:rsidR="00C00467">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C00467">
        <w:rPr>
          <w:rFonts w:ascii="Times New Roman TUR" w:hAnsi="Times New Roman TUR" w:cs="Times New Roman TUR"/>
          <w:color w:val="000000"/>
        </w:rPr>
        <w:t>qilish</w:t>
      </w:r>
      <w:r w:rsidR="00C857BF">
        <w:rPr>
          <w:rFonts w:ascii="Times New Roman TUR" w:hAnsi="Times New Roman TUR" w:cs="Times New Roman TUR"/>
          <w:color w:val="000000"/>
        </w:rPr>
        <w:t>, d</w:t>
      </w:r>
      <w:r w:rsidR="00C00467">
        <w:rPr>
          <w:rFonts w:ascii="Times New Roman TUR" w:hAnsi="Times New Roman TUR" w:cs="Times New Roman TUR"/>
          <w:color w:val="000000"/>
        </w:rPr>
        <w:t>u</w:t>
      </w:r>
      <w:r w:rsidR="00C857BF">
        <w:rPr>
          <w:rFonts w:ascii="Times New Roman TUR" w:hAnsi="Times New Roman TUR" w:cs="Times New Roman TUR"/>
          <w:color w:val="000000"/>
        </w:rPr>
        <w:t>ny</w:t>
      </w:r>
      <w:r w:rsidR="00C00467">
        <w:rPr>
          <w:rFonts w:ascii="Times New Roman TUR" w:hAnsi="Times New Roman TUR" w:cs="Times New Roman TUR"/>
          <w:color w:val="000000"/>
        </w:rPr>
        <w:t>o</w:t>
      </w:r>
      <w:r w:rsidR="00C857BF">
        <w:rPr>
          <w:rFonts w:ascii="Times New Roman TUR" w:hAnsi="Times New Roman TUR" w:cs="Times New Roman TUR"/>
          <w:color w:val="000000"/>
        </w:rPr>
        <w:t>da bun</w:t>
      </w:r>
      <w:r w:rsidR="00C00467">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C00467">
        <w:rPr>
          <w:rFonts w:ascii="Times New Roman TUR" w:hAnsi="Times New Roman TUR" w:cs="Times New Roman TUR"/>
          <w:color w:val="000000"/>
        </w:rPr>
        <w:t>qays</w:t>
      </w:r>
      <w:r w:rsidR="00C857BF">
        <w:rPr>
          <w:rFonts w:ascii="Times New Roman TUR" w:hAnsi="Times New Roman TUR" w:cs="Times New Roman TUR"/>
          <w:color w:val="000000"/>
        </w:rPr>
        <w:t>i m</w:t>
      </w:r>
      <w:r w:rsidR="00C00467">
        <w:rPr>
          <w:rFonts w:ascii="Times New Roman TUR" w:hAnsi="Times New Roman TUR" w:cs="Times New Roman TUR"/>
          <w:color w:val="000000"/>
        </w:rPr>
        <w:t>a</w:t>
      </w:r>
      <w:r w:rsidR="00C857BF">
        <w:rPr>
          <w:rFonts w:ascii="Times New Roman TUR" w:hAnsi="Times New Roman TUR" w:cs="Times New Roman TUR"/>
          <w:color w:val="000000"/>
        </w:rPr>
        <w:t>zh</w:t>
      </w:r>
      <w:r w:rsidR="00C00467">
        <w:rPr>
          <w:rFonts w:ascii="Times New Roman TUR" w:hAnsi="Times New Roman TUR" w:cs="Times New Roman TUR"/>
          <w:color w:val="000000"/>
        </w:rPr>
        <w:t>a</w:t>
      </w:r>
      <w:r w:rsidR="00C857BF">
        <w:rPr>
          <w:rFonts w:ascii="Times New Roman TUR" w:hAnsi="Times New Roman TUR" w:cs="Times New Roman TUR"/>
          <w:color w:val="000000"/>
        </w:rPr>
        <w:t>b</w:t>
      </w:r>
      <w:r w:rsidR="00C00467">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f</w:t>
      </w:r>
      <w:r w:rsidR="00C00467">
        <w:rPr>
          <w:rFonts w:ascii="Times New Roman TUR" w:hAnsi="Times New Roman TUR" w:cs="Times New Roman TUR"/>
          <w:color w:val="000000"/>
        </w:rPr>
        <w:t>a</w:t>
      </w:r>
      <w:r w:rsidR="00C857BF">
        <w:rPr>
          <w:rFonts w:ascii="Times New Roman TUR" w:hAnsi="Times New Roman TUR" w:cs="Times New Roman TUR"/>
          <w:color w:val="000000"/>
        </w:rPr>
        <w:t>tv</w:t>
      </w:r>
      <w:r w:rsidR="00C00467">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berib b</w:t>
      </w:r>
      <w:r w:rsidR="00317151">
        <w:rPr>
          <w:rFonts w:ascii="Times New Roman TUR" w:hAnsi="Times New Roman TUR" w:cs="Times New Roman TUR"/>
          <w:color w:val="000000"/>
        </w:rPr>
        <w:t>o‘</w:t>
      </w:r>
      <w:r w:rsidR="00C00467">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qays</w:t>
      </w:r>
      <w:r w:rsidR="00C857BF">
        <w:rPr>
          <w:rFonts w:ascii="Times New Roman TUR" w:hAnsi="Times New Roman TUR" w:cs="Times New Roman TUR"/>
          <w:color w:val="000000"/>
        </w:rPr>
        <w:t>i f</w:t>
      </w:r>
      <w:r w:rsidR="00C00467">
        <w:rPr>
          <w:rFonts w:ascii="Times New Roman TUR" w:hAnsi="Times New Roman TUR" w:cs="Times New Roman TUR"/>
          <w:color w:val="000000"/>
        </w:rPr>
        <w:t>a</w:t>
      </w:r>
      <w:r w:rsidR="00C857BF">
        <w:rPr>
          <w:rFonts w:ascii="Times New Roman TUR" w:hAnsi="Times New Roman TUR" w:cs="Times New Roman TUR"/>
          <w:color w:val="000000"/>
        </w:rPr>
        <w:t>tv</w:t>
      </w:r>
      <w:r w:rsidR="00C00467">
        <w:rPr>
          <w:rFonts w:ascii="Times New Roman TUR" w:hAnsi="Times New Roman TUR" w:cs="Times New Roman TUR"/>
          <w:color w:val="000000"/>
        </w:rPr>
        <w:t>oni</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topmoqda</w:t>
      </w:r>
      <w:r w:rsidR="00C857BF">
        <w:rPr>
          <w:rFonts w:ascii="Times New Roman TUR" w:hAnsi="Times New Roman TUR" w:cs="Times New Roman TUR"/>
          <w:color w:val="000000"/>
        </w:rPr>
        <w:t xml:space="preserve">lar?! </w:t>
      </w:r>
      <w:r w:rsidR="00C00467">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C00467">
        <w:rPr>
          <w:rFonts w:ascii="Times New Roman TUR" w:hAnsi="Times New Roman TUR" w:cs="Times New Roman TUR"/>
          <w:color w:val="000000"/>
        </w:rPr>
        <w:t>hamma narsadan</w:t>
      </w:r>
      <w:r w:rsidR="00C857BF">
        <w:rPr>
          <w:rFonts w:ascii="Times New Roman TUR" w:hAnsi="Times New Roman TUR" w:cs="Times New Roman TUR"/>
          <w:color w:val="000000"/>
        </w:rPr>
        <w:t xml:space="preserve"> v</w:t>
      </w:r>
      <w:r w:rsidR="00C00467">
        <w:rPr>
          <w:rFonts w:ascii="Times New Roman TUR" w:hAnsi="Times New Roman TUR" w:cs="Times New Roman TUR"/>
          <w:color w:val="000000"/>
        </w:rPr>
        <w:t>o</w:t>
      </w:r>
      <w:r w:rsidR="00C857BF">
        <w:rPr>
          <w:rFonts w:ascii="Times New Roman TUR" w:hAnsi="Times New Roman TUR" w:cs="Times New Roman TUR"/>
          <w:color w:val="000000"/>
        </w:rPr>
        <w:t>z</w:t>
      </w:r>
      <w:r w:rsidR="00C00467">
        <w:rPr>
          <w:rFonts w:ascii="Times New Roman TUR" w:hAnsi="Times New Roman TUR" w:cs="Times New Roman TUR"/>
          <w:color w:val="000000"/>
        </w:rPr>
        <w:t xml:space="preserve"> kechaman</w:t>
      </w:r>
      <w:r w:rsidR="00C857BF">
        <w:rPr>
          <w:rFonts w:ascii="Times New Roman TUR" w:hAnsi="Times New Roman TUR" w:cs="Times New Roman TUR"/>
          <w:color w:val="000000"/>
        </w:rPr>
        <w:t>, fa</w:t>
      </w:r>
      <w:r w:rsidR="00C00467">
        <w:rPr>
          <w:rFonts w:ascii="Times New Roman TUR" w:hAnsi="Times New Roman TUR" w:cs="Times New Roman TUR"/>
          <w:color w:val="000000"/>
        </w:rPr>
        <w:t>q</w:t>
      </w:r>
      <w:r w:rsidR="00C857BF">
        <w:rPr>
          <w:rFonts w:ascii="Times New Roman TUR" w:hAnsi="Times New Roman TUR" w:cs="Times New Roman TUR"/>
          <w:color w:val="000000"/>
        </w:rPr>
        <w:t>at ad</w:t>
      </w:r>
      <w:r w:rsidR="00C00467">
        <w:rPr>
          <w:rFonts w:ascii="Times New Roman TUR" w:hAnsi="Times New Roman TUR" w:cs="Times New Roman TUR"/>
          <w:color w:val="000000"/>
        </w:rPr>
        <w:t>o</w:t>
      </w:r>
      <w:r w:rsidR="00C857BF">
        <w:rPr>
          <w:rFonts w:ascii="Times New Roman TUR" w:hAnsi="Times New Roman TUR" w:cs="Times New Roman TUR"/>
          <w:color w:val="000000"/>
        </w:rPr>
        <w:t>l</w:t>
      </w:r>
      <w:r w:rsidR="00C00467">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00467">
        <w:rPr>
          <w:rFonts w:ascii="Times New Roman TUR" w:hAnsi="Times New Roman TUR" w:cs="Times New Roman TUR"/>
          <w:color w:val="000000"/>
        </w:rPr>
        <w:t>I</w:t>
      </w:r>
      <w:r w:rsidR="00C857BF">
        <w:rPr>
          <w:rFonts w:ascii="Times New Roman TUR" w:hAnsi="Times New Roman TUR" w:cs="Times New Roman TUR"/>
          <w:color w:val="000000"/>
        </w:rPr>
        <w:t>l</w:t>
      </w:r>
      <w:r w:rsidR="00C00467">
        <w:rPr>
          <w:rFonts w:ascii="Times New Roman TUR" w:hAnsi="Times New Roman TUR" w:cs="Times New Roman TUR"/>
          <w:color w:val="000000"/>
        </w:rPr>
        <w:t>o</w:t>
      </w:r>
      <w:r w:rsidR="00C857BF">
        <w:rPr>
          <w:rFonts w:ascii="Times New Roman TUR" w:hAnsi="Times New Roman TUR" w:cs="Times New Roman TUR"/>
          <w:color w:val="000000"/>
        </w:rPr>
        <w:t>hiy</w:t>
      </w:r>
      <w:r w:rsidR="00C00467">
        <w:rPr>
          <w:rFonts w:ascii="Times New Roman TUR" w:hAnsi="Times New Roman TUR" w:cs="Times New Roman TUR"/>
          <w:color w:val="000000"/>
        </w:rPr>
        <w:t>a</w:t>
      </w:r>
      <w:r w:rsidR="00C857BF">
        <w:rPr>
          <w:rFonts w:ascii="Times New Roman TUR" w:hAnsi="Times New Roman TUR" w:cs="Times New Roman TUR"/>
          <w:color w:val="000000"/>
        </w:rPr>
        <w:t>nin</w:t>
      </w:r>
      <w:r w:rsidR="00C00467">
        <w:rPr>
          <w:rFonts w:ascii="Times New Roman TUR" w:hAnsi="Times New Roman TUR" w:cs="Times New Roman TUR"/>
          <w:color w:val="000000"/>
        </w:rPr>
        <w:t>g</w:t>
      </w:r>
      <w:r w:rsidR="00C857BF">
        <w:rPr>
          <w:rFonts w:ascii="Times New Roman TUR" w:hAnsi="Times New Roman TUR" w:cs="Times New Roman TUR"/>
          <w:color w:val="000000"/>
        </w:rPr>
        <w:t xml:space="preserve"> huzur</w:t>
      </w:r>
      <w:r w:rsidR="00C00467">
        <w:rPr>
          <w:rFonts w:ascii="Times New Roman TUR" w:hAnsi="Times New Roman TUR" w:cs="Times New Roman TUR"/>
          <w:color w:val="000000"/>
        </w:rPr>
        <w:t>i</w:t>
      </w:r>
      <w:r w:rsidR="00C857BF">
        <w:rPr>
          <w:rFonts w:ascii="Times New Roman TUR" w:hAnsi="Times New Roman TUR" w:cs="Times New Roman TUR"/>
          <w:color w:val="000000"/>
        </w:rPr>
        <w:t>da bu d</w:t>
      </w:r>
      <w:r w:rsidR="00C00467">
        <w:rPr>
          <w:rFonts w:ascii="Times New Roman TUR" w:hAnsi="Times New Roman TUR" w:cs="Times New Roman TUR"/>
          <w:color w:val="000000"/>
        </w:rPr>
        <w:t>a</w:t>
      </w:r>
      <w:r w:rsidR="00C857BF">
        <w:rPr>
          <w:rFonts w:ascii="Times New Roman TUR" w:hAnsi="Times New Roman TUR" w:cs="Times New Roman TUR"/>
          <w:color w:val="000000"/>
        </w:rPr>
        <w:t>h</w:t>
      </w:r>
      <w:r w:rsidR="00C00467">
        <w:rPr>
          <w:rFonts w:ascii="Times New Roman TUR" w:hAnsi="Times New Roman TUR" w:cs="Times New Roman TUR"/>
          <w:color w:val="000000"/>
        </w:rPr>
        <w:t>sha</w:t>
      </w:r>
      <w:r w:rsidR="00C857BF">
        <w:rPr>
          <w:rFonts w:ascii="Times New Roman TUR" w:hAnsi="Times New Roman TUR" w:cs="Times New Roman TUR"/>
          <w:color w:val="000000"/>
        </w:rPr>
        <w:t xml:space="preserve">tli </w:t>
      </w:r>
      <w:r w:rsidR="00317151">
        <w:rPr>
          <w:rFonts w:ascii="Times New Roman TUR" w:hAnsi="Times New Roman TUR" w:cs="Times New Roman TUR"/>
          <w:color w:val="000000"/>
        </w:rPr>
        <w:t>g‘</w:t>
      </w:r>
      <w:r w:rsidR="00C00467">
        <w:rPr>
          <w:rFonts w:ascii="Times New Roman TUR" w:hAnsi="Times New Roman TUR" w:cs="Times New Roman TUR"/>
          <w:color w:val="000000"/>
        </w:rPr>
        <w:t>i</w:t>
      </w:r>
      <w:r w:rsidR="00C857BF">
        <w:rPr>
          <w:rFonts w:ascii="Times New Roman TUR" w:hAnsi="Times New Roman TUR" w:cs="Times New Roman TUR"/>
          <w:color w:val="000000"/>
        </w:rPr>
        <w:t>yb</w:t>
      </w:r>
      <w:r w:rsidR="00C00467">
        <w:rPr>
          <w:rFonts w:ascii="Times New Roman TUR" w:hAnsi="Times New Roman TUR" w:cs="Times New Roman TUR"/>
          <w:color w:val="000000"/>
        </w:rPr>
        <w:t>a</w:t>
      </w:r>
      <w:r w:rsidR="00C857BF">
        <w:rPr>
          <w:rFonts w:ascii="Times New Roman TUR" w:hAnsi="Times New Roman TUR" w:cs="Times New Roman TUR"/>
          <w:color w:val="000000"/>
        </w:rPr>
        <w:t>t</w:t>
      </w:r>
      <w:r w:rsidR="00C00467">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q</w:t>
      </w:r>
      <w:r w:rsidR="00C857BF">
        <w:rPr>
          <w:rFonts w:ascii="Times New Roman TUR" w:hAnsi="Times New Roman TUR" w:cs="Times New Roman TUR"/>
          <w:color w:val="000000"/>
        </w:rPr>
        <w:t>ar</w:t>
      </w:r>
      <w:r w:rsidR="00C00467">
        <w:rPr>
          <w:rFonts w:ascii="Times New Roman TUR" w:hAnsi="Times New Roman TUR" w:cs="Times New Roman TUR"/>
          <w:color w:val="000000"/>
        </w:rPr>
        <w:t>shi</w:t>
      </w:r>
      <w:r w:rsidR="00C857BF">
        <w:rPr>
          <w:rFonts w:ascii="Times New Roman TUR" w:hAnsi="Times New Roman TUR" w:cs="Times New Roman TUR"/>
          <w:color w:val="000000"/>
        </w:rPr>
        <w:t xml:space="preserve"> ha</w:t>
      </w:r>
      <w:r w:rsidR="00C00467">
        <w:rPr>
          <w:rFonts w:ascii="Times New Roman TUR" w:hAnsi="Times New Roman TUR" w:cs="Times New Roman TUR"/>
          <w:color w:val="000000"/>
        </w:rPr>
        <w:t>qqi</w:t>
      </w:r>
      <w:r w:rsidR="00C857BF">
        <w:rPr>
          <w:rFonts w:ascii="Times New Roman TUR" w:hAnsi="Times New Roman TUR" w:cs="Times New Roman TUR"/>
          <w:color w:val="000000"/>
        </w:rPr>
        <w:t>m</w:t>
      </w:r>
      <w:r w:rsidR="00C00467">
        <w:rPr>
          <w:rFonts w:ascii="Times New Roman TUR" w:hAnsi="Times New Roman TUR" w:cs="Times New Roman TUR"/>
          <w:color w:val="000000"/>
        </w:rPr>
        <w:t>ni</w:t>
      </w:r>
      <w:r w:rsidR="00C857BF">
        <w:rPr>
          <w:rFonts w:ascii="Times New Roman TUR" w:hAnsi="Times New Roman TUR" w:cs="Times New Roman TUR"/>
          <w:color w:val="000000"/>
        </w:rPr>
        <w:t xml:space="preserve"> h</w:t>
      </w:r>
      <w:r w:rsidR="00C00467">
        <w:rPr>
          <w:rFonts w:ascii="Times New Roman TUR" w:hAnsi="Times New Roman TUR" w:cs="Times New Roman TUR"/>
          <w:color w:val="000000"/>
        </w:rPr>
        <w:t>a</w:t>
      </w:r>
      <w:r w:rsidR="00C857BF">
        <w:rPr>
          <w:rFonts w:ascii="Times New Roman TUR" w:hAnsi="Times New Roman TUR" w:cs="Times New Roman TUR"/>
          <w:color w:val="000000"/>
        </w:rPr>
        <w:t>l</w:t>
      </w:r>
      <w:r w:rsidR="00C00467">
        <w:rPr>
          <w:rFonts w:ascii="Times New Roman TUR" w:hAnsi="Times New Roman TUR" w:cs="Times New Roman TUR"/>
          <w:color w:val="000000"/>
        </w:rPr>
        <w:t>o</w:t>
      </w:r>
      <w:r w:rsidR="00C857BF">
        <w:rPr>
          <w:rFonts w:ascii="Times New Roman TUR" w:hAnsi="Times New Roman TUR" w:cs="Times New Roman TUR"/>
          <w:color w:val="000000"/>
        </w:rPr>
        <w:t xml:space="preserve">l </w:t>
      </w:r>
      <w:r w:rsidR="00C00467">
        <w:rPr>
          <w:rFonts w:ascii="Times New Roman TUR" w:hAnsi="Times New Roman TUR" w:cs="Times New Roman TUR"/>
          <w:color w:val="000000"/>
        </w:rPr>
        <w:t>qilmayman</w:t>
      </w:r>
      <w:r w:rsidR="00C857BF">
        <w:rPr>
          <w:rFonts w:ascii="Times New Roman TUR" w:hAnsi="Times New Roman TUR" w:cs="Times New Roman TUR"/>
          <w:color w:val="000000"/>
        </w:rPr>
        <w:t>! Titr</w:t>
      </w:r>
      <w:r w:rsidR="00C00467">
        <w:rPr>
          <w:rFonts w:ascii="Times New Roman TUR" w:hAnsi="Times New Roman TUR" w:cs="Times New Roman TUR"/>
          <w:color w:val="000000"/>
        </w:rPr>
        <w:t>a</w:t>
      </w:r>
      <w:r w:rsidR="00C857BF">
        <w:rPr>
          <w:rFonts w:ascii="Times New Roman TUR" w:hAnsi="Times New Roman TUR" w:cs="Times New Roman TUR"/>
          <w:color w:val="000000"/>
        </w:rPr>
        <w:t>sin!.. B</w:t>
      </w:r>
      <w:r w:rsidR="00C00467">
        <w:rPr>
          <w:rFonts w:ascii="Times New Roman TUR" w:hAnsi="Times New Roman TUR" w:cs="Times New Roman TUR"/>
          <w:color w:val="000000"/>
        </w:rPr>
        <w:t>archa</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sayyidlarning</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bobosi</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C00467">
        <w:rPr>
          <w:rFonts w:ascii="Times New Roman TUR" w:hAnsi="Times New Roman TUR" w:cs="Times New Roman TUR"/>
          <w:color w:val="000000"/>
        </w:rPr>
        <w:t>g</w:t>
      </w:r>
      <w:r w:rsidR="00C857BF">
        <w:rPr>
          <w:rFonts w:ascii="Times New Roman TUR" w:hAnsi="Times New Roman TUR" w:cs="Times New Roman TUR"/>
          <w:color w:val="000000"/>
        </w:rPr>
        <w:t>an Fa</w:t>
      </w:r>
      <w:r w:rsidR="00C00467">
        <w:rPr>
          <w:rFonts w:ascii="Times New Roman TUR" w:hAnsi="Times New Roman TUR" w:cs="Times New Roman TUR"/>
          <w:color w:val="000000"/>
        </w:rPr>
        <w:t>x</w:t>
      </w:r>
      <w:r w:rsidR="00C857BF">
        <w:rPr>
          <w:rFonts w:ascii="Times New Roman TUR" w:hAnsi="Times New Roman TUR" w:cs="Times New Roman TUR"/>
          <w:color w:val="000000"/>
        </w:rPr>
        <w:t>r</w:t>
      </w:r>
      <w:r w:rsidR="00C0046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O</w:t>
      </w:r>
      <w:r w:rsidR="00C857BF">
        <w:rPr>
          <w:rFonts w:ascii="Times New Roman TUR" w:hAnsi="Times New Roman TUR" w:cs="Times New Roman TUR"/>
          <w:color w:val="000000"/>
        </w:rPr>
        <w:t>l</w:t>
      </w:r>
      <w:r w:rsidR="00C00467">
        <w:rPr>
          <w:rFonts w:ascii="Times New Roman TUR" w:hAnsi="Times New Roman TUR" w:cs="Times New Roman TUR"/>
          <w:color w:val="000000"/>
        </w:rPr>
        <w:t>a</w:t>
      </w:r>
      <w:r w:rsidR="00C857BF">
        <w:rPr>
          <w:rFonts w:ascii="Times New Roman TUR" w:hAnsi="Times New Roman TUR" w:cs="Times New Roman TUR"/>
          <w:color w:val="000000"/>
        </w:rPr>
        <w:t>m Al</w:t>
      </w:r>
      <w:r w:rsidR="00C00467">
        <w:rPr>
          <w:rFonts w:ascii="Times New Roman TUR" w:hAnsi="Times New Roman TUR" w:cs="Times New Roman TUR"/>
          <w:color w:val="000000"/>
        </w:rPr>
        <w:t>a</w:t>
      </w:r>
      <w:r w:rsidR="00C857BF">
        <w:rPr>
          <w:rFonts w:ascii="Times New Roman TUR" w:hAnsi="Times New Roman TUR" w:cs="Times New Roman TUR"/>
          <w:color w:val="000000"/>
        </w:rPr>
        <w:t>yhissal</w:t>
      </w:r>
      <w:r w:rsidR="00C00467">
        <w:rPr>
          <w:rFonts w:ascii="Times New Roman TUR" w:hAnsi="Times New Roman TUR" w:cs="Times New Roman TUR"/>
          <w:color w:val="000000"/>
        </w:rPr>
        <w:t>o</w:t>
      </w:r>
      <w:r w:rsidR="00C857BF">
        <w:rPr>
          <w:rFonts w:ascii="Times New Roman TUR" w:hAnsi="Times New Roman TUR" w:cs="Times New Roman TUR"/>
          <w:color w:val="000000"/>
        </w:rPr>
        <w:t>t</w:t>
      </w:r>
      <w:r w:rsidR="00C00467">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sidR="00C00467">
        <w:rPr>
          <w:rFonts w:ascii="Times New Roman TUR" w:hAnsi="Times New Roman TUR" w:cs="Times New Roman TUR"/>
          <w:color w:val="000000"/>
        </w:rPr>
        <w:t>a</w:t>
      </w:r>
      <w:r w:rsidR="00C857BF">
        <w:rPr>
          <w:rFonts w:ascii="Times New Roman TUR" w:hAnsi="Times New Roman TUR" w:cs="Times New Roman TUR"/>
          <w:color w:val="000000"/>
        </w:rPr>
        <w:t>ss</w:t>
      </w:r>
      <w:r w:rsidR="00C00467">
        <w:rPr>
          <w:rFonts w:ascii="Times New Roman TUR" w:hAnsi="Times New Roman TUR" w:cs="Times New Roman TUR"/>
          <w:color w:val="000000"/>
        </w:rPr>
        <w:t>a</w:t>
      </w:r>
      <w:r w:rsidR="00C857BF">
        <w:rPr>
          <w:rFonts w:ascii="Times New Roman TUR" w:hAnsi="Times New Roman TUR" w:cs="Times New Roman TUR"/>
          <w:color w:val="000000"/>
        </w:rPr>
        <w:t>l</w:t>
      </w:r>
      <w:r w:rsidR="00C00467">
        <w:rPr>
          <w:rFonts w:ascii="Times New Roman TUR" w:hAnsi="Times New Roman TUR" w:cs="Times New Roman TUR"/>
          <w:color w:val="000000"/>
        </w:rPr>
        <w:t>o</w:t>
      </w:r>
      <w:r w:rsidR="00C857BF">
        <w:rPr>
          <w:rFonts w:ascii="Times New Roman TUR" w:hAnsi="Times New Roman TUR" w:cs="Times New Roman TUR"/>
          <w:color w:val="000000"/>
        </w:rPr>
        <w:t>m</w:t>
      </w:r>
      <w:r w:rsidR="00C00467">
        <w:rPr>
          <w:rFonts w:ascii="Times New Roman TUR" w:hAnsi="Times New Roman TUR" w:cs="Times New Roman TUR"/>
          <w:color w:val="000000"/>
        </w:rPr>
        <w:t>ni</w:t>
      </w:r>
      <w:r w:rsidR="00C857BF">
        <w:rPr>
          <w:rFonts w:ascii="Times New Roman TUR" w:hAnsi="Times New Roman TUR" w:cs="Times New Roman TUR"/>
          <w:color w:val="000000"/>
        </w:rPr>
        <w:t>n</w:t>
      </w:r>
      <w:r w:rsidR="00C00467">
        <w:rPr>
          <w:rFonts w:ascii="Times New Roman TUR" w:hAnsi="Times New Roman TUR" w:cs="Times New Roman TUR"/>
          <w:color w:val="000000"/>
        </w:rPr>
        <w:t>g</w:t>
      </w:r>
      <w:r w:rsidR="00C857BF">
        <w:rPr>
          <w:rFonts w:ascii="Times New Roman TUR" w:hAnsi="Times New Roman TUR" w:cs="Times New Roman TUR"/>
          <w:color w:val="000000"/>
        </w:rPr>
        <w:t xml:space="preserve"> S</w:t>
      </w:r>
      <w:r w:rsidR="00C00467">
        <w:rPr>
          <w:rFonts w:ascii="Times New Roman TUR" w:hAnsi="Times New Roman TUR" w:cs="Times New Roman TUR"/>
          <w:color w:val="000000"/>
        </w:rPr>
        <w:t>u</w:t>
      </w:r>
      <w:r w:rsidR="00C857BF">
        <w:rPr>
          <w:rFonts w:ascii="Times New Roman TUR" w:hAnsi="Times New Roman TUR" w:cs="Times New Roman TUR"/>
          <w:color w:val="000000"/>
        </w:rPr>
        <w:t>nn</w:t>
      </w:r>
      <w:r w:rsidR="00C00467">
        <w:rPr>
          <w:rFonts w:ascii="Times New Roman TUR" w:hAnsi="Times New Roman TUR" w:cs="Times New Roman TUR"/>
          <w:color w:val="000000"/>
        </w:rPr>
        <w:t>a</w:t>
      </w:r>
      <w:r w:rsidR="00C857BF">
        <w:rPr>
          <w:rFonts w:ascii="Times New Roman TUR" w:hAnsi="Times New Roman TUR" w:cs="Times New Roman TUR"/>
          <w:color w:val="000000"/>
        </w:rPr>
        <w:t>ti S</w:t>
      </w:r>
      <w:r w:rsidR="00C00467">
        <w:rPr>
          <w:rFonts w:ascii="Times New Roman TUR" w:hAnsi="Times New Roman TUR" w:cs="Times New Roman TUR"/>
          <w:color w:val="000000"/>
        </w:rPr>
        <w:t>a</w:t>
      </w:r>
      <w:r w:rsidR="00C857BF">
        <w:rPr>
          <w:rFonts w:ascii="Times New Roman TUR" w:hAnsi="Times New Roman TUR" w:cs="Times New Roman TUR"/>
          <w:color w:val="000000"/>
        </w:rPr>
        <w:t>niy</w:t>
      </w:r>
      <w:r w:rsidR="00C00467">
        <w:rPr>
          <w:rFonts w:ascii="Times New Roman TUR" w:hAnsi="Times New Roman TUR" w:cs="Times New Roman TUR"/>
          <w:color w:val="000000"/>
        </w:rPr>
        <w:t>a</w:t>
      </w:r>
      <w:r w:rsidR="00C857BF">
        <w:rPr>
          <w:rFonts w:ascii="Times New Roman TUR" w:hAnsi="Times New Roman TUR" w:cs="Times New Roman TUR"/>
          <w:color w:val="000000"/>
        </w:rPr>
        <w:t>sini muh</w:t>
      </w:r>
      <w:r w:rsidR="00C00467">
        <w:rPr>
          <w:rFonts w:ascii="Times New Roman TUR" w:hAnsi="Times New Roman TUR" w:cs="Times New Roman TUR"/>
          <w:color w:val="000000"/>
        </w:rPr>
        <w:t>o</w:t>
      </w:r>
      <w:r w:rsidR="00C857BF">
        <w:rPr>
          <w:rFonts w:ascii="Times New Roman TUR" w:hAnsi="Times New Roman TUR" w:cs="Times New Roman TUR"/>
          <w:color w:val="000000"/>
        </w:rPr>
        <w:t xml:space="preserve">faza </w:t>
      </w:r>
      <w:r w:rsidR="00C00467">
        <w:rPr>
          <w:rFonts w:ascii="Times New Roman TUR" w:hAnsi="Times New Roman TUR" w:cs="Times New Roman TUR"/>
          <w:color w:val="000000"/>
        </w:rPr>
        <w:t>uchu</w:t>
      </w:r>
      <w:r w:rsidR="00C857BF">
        <w:rPr>
          <w:rFonts w:ascii="Times New Roman TUR" w:hAnsi="Times New Roman TUR" w:cs="Times New Roman TUR"/>
          <w:color w:val="000000"/>
        </w:rPr>
        <w:t>n hay</w:t>
      </w:r>
      <w:r w:rsidR="00C00467">
        <w:rPr>
          <w:rFonts w:ascii="Times New Roman TUR" w:hAnsi="Times New Roman TUR" w:cs="Times New Roman TUR"/>
          <w:color w:val="000000"/>
        </w:rPr>
        <w:t>o</w:t>
      </w:r>
      <w:r w:rsidR="00C857BF">
        <w:rPr>
          <w:rFonts w:ascii="Times New Roman TUR" w:hAnsi="Times New Roman TUR" w:cs="Times New Roman TUR"/>
          <w:color w:val="000000"/>
        </w:rPr>
        <w:t>t</w:t>
      </w:r>
      <w:r w:rsidR="00C00467">
        <w:rPr>
          <w:rFonts w:ascii="Times New Roman TUR" w:hAnsi="Times New Roman TUR" w:cs="Times New Roman TUR"/>
          <w:color w:val="000000"/>
        </w:rPr>
        <w:t>i</w:t>
      </w:r>
      <w:r w:rsidR="00C857BF">
        <w:rPr>
          <w:rFonts w:ascii="Times New Roman TUR" w:hAnsi="Times New Roman TUR" w:cs="Times New Roman TUR"/>
          <w:color w:val="000000"/>
        </w:rPr>
        <w:t>n</w:t>
      </w:r>
      <w:r w:rsidR="00C00467">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C0046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hamma narsasini</w:t>
      </w:r>
      <w:r w:rsidR="00C857BF">
        <w:rPr>
          <w:rFonts w:ascii="Times New Roman TUR" w:hAnsi="Times New Roman TUR" w:cs="Times New Roman TUR"/>
          <w:color w:val="000000"/>
        </w:rPr>
        <w:t xml:space="preserve"> f</w:t>
      </w:r>
      <w:r w:rsidR="00C00467">
        <w:rPr>
          <w:rFonts w:ascii="Times New Roman TUR" w:hAnsi="Times New Roman TUR" w:cs="Times New Roman TUR"/>
          <w:color w:val="000000"/>
        </w:rPr>
        <w:t>i</w:t>
      </w:r>
      <w:r w:rsidR="00C857BF">
        <w:rPr>
          <w:rFonts w:ascii="Times New Roman TUR" w:hAnsi="Times New Roman TUR" w:cs="Times New Roman TUR"/>
          <w:color w:val="000000"/>
        </w:rPr>
        <w:t>d</w:t>
      </w:r>
      <w:r w:rsidR="00C00467">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qilgan</w:t>
      </w:r>
      <w:r w:rsidR="00C857BF">
        <w:rPr>
          <w:rFonts w:ascii="Times New Roman TUR" w:hAnsi="Times New Roman TUR" w:cs="Times New Roman TUR"/>
          <w:color w:val="000000"/>
        </w:rPr>
        <w:t xml:space="preserve"> bir mazl</w:t>
      </w:r>
      <w:r w:rsidR="00C00467">
        <w:rPr>
          <w:rFonts w:ascii="Times New Roman TUR" w:hAnsi="Times New Roman TUR" w:cs="Times New Roman TUR"/>
          <w:color w:val="000000"/>
        </w:rPr>
        <w:t>u</w:t>
      </w:r>
      <w:r w:rsidR="00C857BF">
        <w:rPr>
          <w:rFonts w:ascii="Times New Roman TUR" w:hAnsi="Times New Roman TUR" w:cs="Times New Roman TUR"/>
          <w:color w:val="000000"/>
        </w:rPr>
        <w:t>m</w:t>
      </w:r>
      <w:r w:rsidR="00C00467">
        <w:rPr>
          <w:rFonts w:ascii="Times New Roman TUR" w:hAnsi="Times New Roman TUR" w:cs="Times New Roman TUR"/>
          <w:color w:val="000000"/>
        </w:rPr>
        <w:t>ni</w:t>
      </w:r>
      <w:r w:rsidR="00C857BF">
        <w:rPr>
          <w:rFonts w:ascii="Times New Roman TUR" w:hAnsi="Times New Roman TUR" w:cs="Times New Roman TUR"/>
          <w:color w:val="000000"/>
        </w:rPr>
        <w:t>n</w:t>
      </w:r>
      <w:r w:rsidR="00C00467">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shikoyati</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a</w:t>
      </w:r>
      <w:r w:rsidR="00C857BF">
        <w:rPr>
          <w:rFonts w:ascii="Times New Roman TUR" w:hAnsi="Times New Roman TUR" w:cs="Times New Roman TUR"/>
          <w:color w:val="000000"/>
        </w:rPr>
        <w:t>lb</w:t>
      </w:r>
      <w:r w:rsidR="00C00467">
        <w:rPr>
          <w:rFonts w:ascii="Times New Roman TUR" w:hAnsi="Times New Roman TUR" w:cs="Times New Roman TUR"/>
          <w:color w:val="000000"/>
        </w:rPr>
        <w:t>a</w:t>
      </w:r>
      <w:r w:rsidR="00C857BF">
        <w:rPr>
          <w:rFonts w:ascii="Times New Roman TUR" w:hAnsi="Times New Roman TUR" w:cs="Times New Roman TUR"/>
          <w:color w:val="000000"/>
        </w:rPr>
        <w:t>tt</w:t>
      </w:r>
      <w:r w:rsidR="00C0046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00467">
        <w:rPr>
          <w:rFonts w:ascii="Times New Roman TUR" w:hAnsi="Times New Roman TUR" w:cs="Times New Roman TUR"/>
          <w:color w:val="000000"/>
        </w:rPr>
        <w:t>ja</w:t>
      </w:r>
      <w:r w:rsidR="00C857BF">
        <w:rPr>
          <w:rFonts w:ascii="Times New Roman TUR" w:hAnsi="Times New Roman TUR" w:cs="Times New Roman TUR"/>
          <w:color w:val="000000"/>
        </w:rPr>
        <w:t>v</w:t>
      </w:r>
      <w:r w:rsidR="00C00467">
        <w:rPr>
          <w:rFonts w:ascii="Times New Roman TUR" w:hAnsi="Times New Roman TUR" w:cs="Times New Roman TUR"/>
          <w:color w:val="000000"/>
        </w:rPr>
        <w:t>o</w:t>
      </w:r>
      <w:r w:rsidR="00C857BF">
        <w:rPr>
          <w:rFonts w:ascii="Times New Roman TUR" w:hAnsi="Times New Roman TUR" w:cs="Times New Roman TUR"/>
          <w:color w:val="000000"/>
        </w:rPr>
        <w:t>bs</w:t>
      </w:r>
      <w:r w:rsidR="00C00467">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sidR="00C00467">
        <w:rPr>
          <w:rFonts w:ascii="Times New Roman TUR" w:hAnsi="Times New Roman TUR" w:cs="Times New Roman TUR"/>
          <w:color w:val="000000"/>
        </w:rPr>
        <w:t>qo</w:t>
      </w:r>
      <w:r w:rsidR="00C857BF">
        <w:rPr>
          <w:rFonts w:ascii="Times New Roman TUR" w:hAnsi="Times New Roman TUR" w:cs="Times New Roman TUR"/>
          <w:color w:val="000000"/>
        </w:rPr>
        <w:t>lmay</w:t>
      </w:r>
      <w:r w:rsidR="00C00467">
        <w:rPr>
          <w:rFonts w:ascii="Times New Roman TUR" w:hAnsi="Times New Roman TUR" w:cs="Times New Roman TUR"/>
          <w:color w:val="000000"/>
        </w:rPr>
        <w:t>di</w:t>
      </w:r>
      <w:r w:rsidR="00C857BF">
        <w:rPr>
          <w:rFonts w:ascii="Times New Roman TUR" w:hAnsi="Times New Roman TUR" w:cs="Times New Roman TUR"/>
          <w:color w:val="000000"/>
        </w:rPr>
        <w:t>!</w:t>
      </w:r>
    </w:p>
    <w:p w14:paraId="45F555B4" w14:textId="77777777" w:rsidR="001A2039" w:rsidRDefault="00C0046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Faqat</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sh</w:t>
      </w:r>
      <w:r w:rsidR="00C857BF">
        <w:rPr>
          <w:rFonts w:ascii="Times New Roman TUR" w:hAnsi="Times New Roman TUR" w:cs="Times New Roman TUR"/>
          <w:color w:val="000000"/>
        </w:rPr>
        <w:t xml:space="preserve">art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 xml:space="preserve">l </w:t>
      </w:r>
      <w:r>
        <w:rPr>
          <w:rFonts w:ascii="Times New Roman TUR" w:hAnsi="Times New Roman TUR" w:cs="Times New Roman TUR"/>
          <w:color w:val="000000"/>
        </w:rPr>
        <w:t>qila olaman</w:t>
      </w:r>
      <w:r w:rsidR="00C857BF">
        <w:rPr>
          <w:rFonts w:ascii="Times New Roman TUR" w:hAnsi="Times New Roman TUR" w:cs="Times New Roman TUR"/>
          <w:color w:val="000000"/>
        </w:rPr>
        <w:t>ki: Bu Ramaz</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rif</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xo</w:t>
      </w:r>
      <w:r w:rsidR="00C857BF">
        <w:rPr>
          <w:rFonts w:ascii="Times New Roman TUR" w:hAnsi="Times New Roman TUR" w:cs="Times New Roman TUR"/>
          <w:color w:val="000000"/>
        </w:rPr>
        <w:t xml:space="preserve">lis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bergan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qay</w:t>
      </w:r>
      <w:r w:rsidR="00317151">
        <w:rPr>
          <w:rFonts w:ascii="Times New Roman TUR" w:hAnsi="Times New Roman TUR" w:cs="Times New Roman TUR"/>
          <w:color w:val="000000"/>
        </w:rPr>
        <w:t>g‘</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63845">
        <w:rPr>
          <w:rFonts w:ascii="Times New Roman TUR" w:hAnsi="Times New Roman TUR" w:cs="Times New Roman TUR"/>
          <w:color w:val="000000"/>
        </w:rPr>
        <w:t>iztirob</w:t>
      </w:r>
      <w:r>
        <w:rPr>
          <w:rFonts w:ascii="Times New Roman TUR" w:hAnsi="Times New Roman TUR" w:cs="Times New Roman TUR"/>
          <w:color w:val="000000"/>
        </w:rPr>
        <w:t>ni</w:t>
      </w:r>
      <w:r w:rsidR="00C857BF">
        <w:rPr>
          <w:rFonts w:ascii="Times New Roman TUR" w:hAnsi="Times New Roman TUR" w:cs="Times New Roman TUR"/>
          <w:color w:val="000000"/>
        </w:rPr>
        <w:t>, ha</w:t>
      </w:r>
      <w:r>
        <w:rPr>
          <w:rFonts w:ascii="Times New Roman TUR" w:hAnsi="Times New Roman TUR" w:cs="Times New Roman TUR"/>
          <w:color w:val="000000"/>
        </w:rPr>
        <w:t>q</w:t>
      </w:r>
      <w:r w:rsidR="00C857BF">
        <w:rPr>
          <w:rFonts w:ascii="Times New Roman TUR" w:hAnsi="Times New Roman TUR" w:cs="Times New Roman TUR"/>
          <w:color w:val="000000"/>
        </w:rPr>
        <w:t>p</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stlik </w:t>
      </w:r>
      <w:r>
        <w:rPr>
          <w:rFonts w:ascii="Times New Roman TUR" w:hAnsi="Times New Roman TUR" w:cs="Times New Roman TUR"/>
          <w:color w:val="000000"/>
        </w:rPr>
        <w:t>tomiri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buyuklarga</w:t>
      </w:r>
      <w:r w:rsidR="00C857BF">
        <w:rPr>
          <w:rFonts w:ascii="Times New Roman TUR" w:hAnsi="Times New Roman TUR" w:cs="Times New Roman TUR"/>
          <w:color w:val="000000"/>
        </w:rPr>
        <w:t xml:space="preserve"> l</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oliyjanoblik bilan</w:t>
      </w:r>
      <w:r w:rsidR="00C857BF">
        <w:rPr>
          <w:rFonts w:ascii="Times New Roman TUR" w:hAnsi="Times New Roman TUR" w:cs="Times New Roman TUR"/>
          <w:color w:val="000000"/>
        </w:rPr>
        <w:t xml:space="preserve">, </w:t>
      </w:r>
      <w:r w:rsidR="00AC49C9">
        <w:rPr>
          <w:rFonts w:ascii="Times New Roman TUR" w:hAnsi="Times New Roman TUR" w:cs="Times New Roman TUR"/>
          <w:color w:val="000000"/>
        </w:rPr>
        <w:t>a</w:t>
      </w:r>
      <w:r w:rsidR="00C857BF">
        <w:rPr>
          <w:rFonts w:ascii="Times New Roman TUR" w:hAnsi="Times New Roman TUR" w:cs="Times New Roman TUR"/>
          <w:color w:val="000000"/>
        </w:rPr>
        <w:t>n</w:t>
      </w:r>
      <w:r w:rsidR="00AC49C9">
        <w:rPr>
          <w:rFonts w:ascii="Times New Roman TUR" w:hAnsi="Times New Roman TUR" w:cs="Times New Roman TUR"/>
          <w:color w:val="000000"/>
        </w:rPr>
        <w:t>o</w:t>
      </w:r>
      <w:r w:rsidR="00C857BF">
        <w:rPr>
          <w:rFonts w:ascii="Times New Roman TUR" w:hAnsi="Times New Roman TUR" w:cs="Times New Roman TUR"/>
          <w:color w:val="000000"/>
        </w:rPr>
        <w:t>niy</w:t>
      </w:r>
      <w:r w:rsidR="00AC49C9">
        <w:rPr>
          <w:rFonts w:ascii="Times New Roman TUR" w:hAnsi="Times New Roman TUR" w:cs="Times New Roman TUR"/>
          <w:color w:val="000000"/>
        </w:rPr>
        <w:t>a</w:t>
      </w:r>
      <w:r w:rsidR="00C857BF">
        <w:rPr>
          <w:rFonts w:ascii="Times New Roman TUR" w:hAnsi="Times New Roman TUR" w:cs="Times New Roman TUR"/>
          <w:color w:val="000000"/>
        </w:rPr>
        <w:t>ti taassubk</w:t>
      </w:r>
      <w:r w:rsidR="00AC49C9">
        <w:rPr>
          <w:rFonts w:ascii="Times New Roman TUR" w:hAnsi="Times New Roman TUR" w:cs="Times New Roman TUR"/>
          <w:color w:val="000000"/>
        </w:rPr>
        <w:t>o</w:t>
      </w:r>
      <w:r w:rsidR="00C857BF">
        <w:rPr>
          <w:rFonts w:ascii="Times New Roman TUR" w:hAnsi="Times New Roman TUR" w:cs="Times New Roman TUR"/>
          <w:color w:val="000000"/>
        </w:rPr>
        <w:t>r</w:t>
      </w:r>
      <w:r w:rsidR="00AC49C9">
        <w:rPr>
          <w:rFonts w:ascii="Times New Roman TUR" w:hAnsi="Times New Roman TUR" w:cs="Times New Roman TUR"/>
          <w:color w:val="000000"/>
        </w:rPr>
        <w:t>o</w:t>
      </w:r>
      <w:r w:rsidR="00C857BF">
        <w:rPr>
          <w:rFonts w:ascii="Times New Roman TUR" w:hAnsi="Times New Roman TUR" w:cs="Times New Roman TUR"/>
          <w:color w:val="000000"/>
        </w:rPr>
        <w:t>n</w:t>
      </w:r>
      <w:r w:rsidR="00AC49C9">
        <w:rPr>
          <w:rFonts w:ascii="Times New Roman TUR" w:hAnsi="Times New Roman TUR" w:cs="Times New Roman TUR"/>
          <w:color w:val="000000"/>
        </w:rPr>
        <w:t>a</w:t>
      </w:r>
      <w:r w:rsidR="00C857BF">
        <w:rPr>
          <w:rFonts w:ascii="Times New Roman TUR" w:hAnsi="Times New Roman TUR" w:cs="Times New Roman TUR"/>
          <w:color w:val="000000"/>
        </w:rPr>
        <w:t>sini ha</w:t>
      </w:r>
      <w:r w:rsidR="00AC49C9">
        <w:rPr>
          <w:rFonts w:ascii="Times New Roman TUR" w:hAnsi="Times New Roman TUR" w:cs="Times New Roman TUR"/>
          <w:color w:val="000000"/>
        </w:rPr>
        <w:t>q</w:t>
      </w:r>
      <w:r w:rsidR="00C857BF">
        <w:rPr>
          <w:rFonts w:ascii="Times New Roman TUR" w:hAnsi="Times New Roman TUR" w:cs="Times New Roman TUR"/>
          <w:color w:val="000000"/>
        </w:rPr>
        <w:t>i</w:t>
      </w:r>
      <w:r w:rsidR="00AC49C9">
        <w:rPr>
          <w:rFonts w:ascii="Times New Roman TUR" w:hAnsi="Times New Roman TUR" w:cs="Times New Roman TUR"/>
          <w:color w:val="000000"/>
        </w:rPr>
        <w:t>q</w:t>
      </w:r>
      <w:r w:rsidR="00C857BF">
        <w:rPr>
          <w:rFonts w:ascii="Times New Roman TUR" w:hAnsi="Times New Roman TUR" w:cs="Times New Roman TUR"/>
          <w:color w:val="000000"/>
        </w:rPr>
        <w:t>at</w:t>
      </w:r>
      <w:r w:rsidR="00AC49C9">
        <w:rPr>
          <w:rFonts w:ascii="Times New Roman TUR" w:hAnsi="Times New Roman TUR" w:cs="Times New Roman TUR"/>
          <w:color w:val="000000"/>
        </w:rPr>
        <w:t>g</w:t>
      </w:r>
      <w:r w:rsidR="00C857BF">
        <w:rPr>
          <w:rFonts w:ascii="Times New Roman TUR" w:hAnsi="Times New Roman TUR" w:cs="Times New Roman TUR"/>
          <w:color w:val="000000"/>
        </w:rPr>
        <w:t>a v</w:t>
      </w:r>
      <w:r w:rsidR="00AC49C9">
        <w:rPr>
          <w:rFonts w:ascii="Times New Roman TUR" w:hAnsi="Times New Roman TUR" w:cs="Times New Roman TUR"/>
          <w:color w:val="000000"/>
        </w:rPr>
        <w:t>a</w:t>
      </w:r>
      <w:r w:rsidR="00C857BF">
        <w:rPr>
          <w:rFonts w:ascii="Times New Roman TUR" w:hAnsi="Times New Roman TUR" w:cs="Times New Roman TUR"/>
          <w:color w:val="000000"/>
        </w:rPr>
        <w:t xml:space="preserve"> ins</w:t>
      </w:r>
      <w:r w:rsidR="00AC49C9">
        <w:rPr>
          <w:rFonts w:ascii="Times New Roman TUR" w:hAnsi="Times New Roman TUR" w:cs="Times New Roman TUR"/>
          <w:color w:val="000000"/>
        </w:rPr>
        <w:t>o</w:t>
      </w:r>
      <w:r w:rsidR="00C857BF">
        <w:rPr>
          <w:rFonts w:ascii="Times New Roman TUR" w:hAnsi="Times New Roman TUR" w:cs="Times New Roman TUR"/>
          <w:color w:val="000000"/>
        </w:rPr>
        <w:t>f</w:t>
      </w:r>
      <w:r w:rsidR="00AC49C9">
        <w:rPr>
          <w:rFonts w:ascii="Times New Roman TUR" w:hAnsi="Times New Roman TUR" w:cs="Times New Roman TUR"/>
          <w:color w:val="000000"/>
        </w:rPr>
        <w:t>g</w:t>
      </w:r>
      <w:r w:rsidR="00C857BF">
        <w:rPr>
          <w:rFonts w:ascii="Times New Roman TUR" w:hAnsi="Times New Roman TUR" w:cs="Times New Roman TUR"/>
          <w:color w:val="000000"/>
        </w:rPr>
        <w:t>a f</w:t>
      </w:r>
      <w:r w:rsidR="00AC49C9">
        <w:rPr>
          <w:rFonts w:ascii="Times New Roman TUR" w:hAnsi="Times New Roman TUR" w:cs="Times New Roman TUR"/>
          <w:color w:val="000000"/>
        </w:rPr>
        <w:t>i</w:t>
      </w:r>
      <w:r w:rsidR="00C857BF">
        <w:rPr>
          <w:rFonts w:ascii="Times New Roman TUR" w:hAnsi="Times New Roman TUR" w:cs="Times New Roman TUR"/>
          <w:color w:val="000000"/>
        </w:rPr>
        <w:t>d</w:t>
      </w:r>
      <w:r w:rsidR="00AC49C9">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AC49C9">
        <w:rPr>
          <w:rFonts w:ascii="Times New Roman TUR" w:hAnsi="Times New Roman TUR" w:cs="Times New Roman TUR"/>
          <w:color w:val="000000"/>
        </w:rPr>
        <w:t>qilib</w:t>
      </w:r>
      <w:r w:rsidR="00C857BF">
        <w:rPr>
          <w:rFonts w:ascii="Times New Roman TUR" w:hAnsi="Times New Roman TUR" w:cs="Times New Roman TUR"/>
          <w:color w:val="000000"/>
        </w:rPr>
        <w:t xml:space="preserve"> t</w:t>
      </w:r>
      <w:r w:rsidR="00AC49C9">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mir</w:t>
      </w:r>
      <w:r w:rsidR="00AC49C9">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C49C9">
        <w:rPr>
          <w:rFonts w:ascii="Times New Roman TUR" w:hAnsi="Times New Roman TUR" w:cs="Times New Roman TUR"/>
          <w:color w:val="000000"/>
        </w:rPr>
        <w:t xml:space="preserve">harakat </w:t>
      </w:r>
      <w:r w:rsidR="00AC49C9">
        <w:rPr>
          <w:rFonts w:ascii="Times New Roman TUR" w:hAnsi="Times New Roman TUR" w:cs="Times New Roman TUR"/>
          <w:color w:val="000000"/>
        </w:rPr>
        <w:lastRenderedPageBreak/>
        <w:t>qilishidir</w:t>
      </w:r>
      <w:r w:rsidR="00C857BF">
        <w:rPr>
          <w:rFonts w:ascii="Times New Roman TUR" w:hAnsi="Times New Roman TUR" w:cs="Times New Roman TUR"/>
          <w:color w:val="000000"/>
        </w:rPr>
        <w:t>; m</w:t>
      </w:r>
      <w:r w:rsidR="00AC49C9">
        <w:rPr>
          <w:rFonts w:ascii="Times New Roman TUR" w:hAnsi="Times New Roman TUR" w:cs="Times New Roman TUR"/>
          <w:color w:val="000000"/>
        </w:rPr>
        <w:t>ush</w:t>
      </w:r>
      <w:r w:rsidR="00C857BF">
        <w:rPr>
          <w:rFonts w:ascii="Times New Roman TUR" w:hAnsi="Times New Roman TUR" w:cs="Times New Roman TUR"/>
          <w:color w:val="000000"/>
        </w:rPr>
        <w:t>f</w:t>
      </w:r>
      <w:r w:rsidR="00AC49C9">
        <w:rPr>
          <w:rFonts w:ascii="Times New Roman TUR" w:hAnsi="Times New Roman TUR" w:cs="Times New Roman TUR"/>
          <w:color w:val="000000"/>
        </w:rPr>
        <w:t>iq</w:t>
      </w:r>
      <w:r w:rsidR="00C857BF">
        <w:rPr>
          <w:rFonts w:ascii="Times New Roman TUR" w:hAnsi="Times New Roman TUR" w:cs="Times New Roman TUR"/>
          <w:color w:val="000000"/>
        </w:rPr>
        <w:t xml:space="preserve"> v</w:t>
      </w:r>
      <w:r w:rsidR="00AC49C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C49C9">
        <w:rPr>
          <w:rFonts w:ascii="Times New Roman TUR" w:hAnsi="Times New Roman TUR" w:cs="Times New Roman TUR"/>
          <w:color w:val="000000"/>
        </w:rPr>
        <w:t>insofli</w:t>
      </w:r>
      <w:r w:rsidR="00C857BF">
        <w:rPr>
          <w:rFonts w:ascii="Times New Roman TUR" w:hAnsi="Times New Roman TUR" w:cs="Times New Roman TUR"/>
          <w:color w:val="000000"/>
        </w:rPr>
        <w:t xml:space="preserve"> bir </w:t>
      </w:r>
      <w:r w:rsidR="00464AAB">
        <w:rPr>
          <w:rFonts w:ascii="Times New Roman TUR" w:hAnsi="Times New Roman TUR" w:cs="Times New Roman TUR"/>
          <w:color w:val="000000"/>
        </w:rPr>
        <w:t>domla</w:t>
      </w:r>
      <w:r w:rsidR="00C857BF">
        <w:rPr>
          <w:rFonts w:ascii="Times New Roman TUR" w:hAnsi="Times New Roman TUR" w:cs="Times New Roman TUR"/>
          <w:color w:val="000000"/>
        </w:rPr>
        <w:t xml:space="preserve"> </w:t>
      </w:r>
      <w:r w:rsidR="009D4FBC">
        <w:rPr>
          <w:rFonts w:ascii="Times New Roman TUR" w:hAnsi="Times New Roman TUR" w:cs="Times New Roman TUR"/>
          <w:color w:val="000000"/>
        </w:rPr>
        <w:t>holati bilan</w:t>
      </w:r>
      <w:r w:rsidR="00C857BF">
        <w:rPr>
          <w:rFonts w:ascii="Times New Roman TUR" w:hAnsi="Times New Roman TUR" w:cs="Times New Roman TUR"/>
          <w:color w:val="000000"/>
        </w:rPr>
        <w:t xml:space="preserve">, </w:t>
      </w:r>
      <w:r w:rsidR="009D4FBC">
        <w:rPr>
          <w:rFonts w:ascii="Times New Roman TUR" w:hAnsi="Times New Roman TUR" w:cs="Times New Roman TUR"/>
          <w:color w:val="000000"/>
        </w:rPr>
        <w:t>q</w:t>
      </w:r>
      <w:r w:rsidR="00C857BF">
        <w:rPr>
          <w:rFonts w:ascii="Times New Roman TUR" w:hAnsi="Times New Roman TUR" w:cs="Times New Roman TUR"/>
          <w:color w:val="000000"/>
        </w:rPr>
        <w:t>usur</w:t>
      </w:r>
      <w:r w:rsidR="009D4FBC">
        <w:rPr>
          <w:rFonts w:ascii="Times New Roman TUR" w:hAnsi="Times New Roman TUR" w:cs="Times New Roman TUR"/>
          <w:color w:val="000000"/>
        </w:rPr>
        <w:t>i</w:t>
      </w:r>
      <w:r w:rsidR="00C857BF">
        <w:rPr>
          <w:rFonts w:ascii="Times New Roman TUR" w:hAnsi="Times New Roman TUR" w:cs="Times New Roman TUR"/>
          <w:color w:val="000000"/>
        </w:rPr>
        <w:t>m</w:t>
      </w:r>
      <w:r w:rsidR="009D4FBC">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sidR="009D4FBC">
        <w:rPr>
          <w:rFonts w:ascii="Times New Roman TUR" w:hAnsi="Times New Roman TUR" w:cs="Times New Roman TUR"/>
          <w:color w:val="000000"/>
        </w:rPr>
        <w:t>b</w:t>
      </w:r>
      <w:r w:rsidR="00317151">
        <w:rPr>
          <w:rFonts w:ascii="Times New Roman TUR" w:hAnsi="Times New Roman TUR" w:cs="Times New Roman TUR"/>
          <w:color w:val="000000"/>
        </w:rPr>
        <w:t>o‘</w:t>
      </w:r>
      <w:r w:rsidR="009D4FBC">
        <w:rPr>
          <w:rFonts w:ascii="Times New Roman TUR" w:hAnsi="Times New Roman TUR" w:cs="Times New Roman TUR"/>
          <w:color w:val="000000"/>
        </w:rPr>
        <w:t>l</w:t>
      </w:r>
      <w:r w:rsidR="00C857BF">
        <w:rPr>
          <w:rFonts w:ascii="Times New Roman TUR" w:hAnsi="Times New Roman TUR" w:cs="Times New Roman TUR"/>
          <w:color w:val="000000"/>
        </w:rPr>
        <w:t>sa</w:t>
      </w:r>
      <w:r w:rsidR="005955A0">
        <w:rPr>
          <w:rFonts w:ascii="Times New Roman TUR" w:hAnsi="Times New Roman TUR" w:cs="Times New Roman TUR"/>
          <w:color w:val="000000"/>
        </w:rPr>
        <w:t>,</w:t>
      </w:r>
      <w:r w:rsidR="00C857BF">
        <w:rPr>
          <w:rFonts w:ascii="Times New Roman TUR" w:hAnsi="Times New Roman TUR" w:cs="Times New Roman TUR"/>
          <w:color w:val="000000"/>
        </w:rPr>
        <w:t xml:space="preserve"> biz</w:t>
      </w:r>
      <w:r w:rsidR="009D4FBC">
        <w:rPr>
          <w:rFonts w:ascii="Times New Roman TUR" w:hAnsi="Times New Roman TUR" w:cs="Times New Roman TUR"/>
          <w:color w:val="000000"/>
        </w:rPr>
        <w:t>ga</w:t>
      </w:r>
      <w:r w:rsidR="00C857BF">
        <w:rPr>
          <w:rFonts w:ascii="Times New Roman TUR" w:hAnsi="Times New Roman TUR" w:cs="Times New Roman TUR"/>
          <w:color w:val="000000"/>
        </w:rPr>
        <w:t xml:space="preserve"> l</w:t>
      </w:r>
      <w:r w:rsidR="009D4FBC">
        <w:rPr>
          <w:rFonts w:ascii="Times New Roman TUR" w:hAnsi="Times New Roman TUR" w:cs="Times New Roman TUR"/>
          <w:color w:val="000000"/>
        </w:rPr>
        <w:t>u</w:t>
      </w:r>
      <w:r w:rsidR="00C857BF">
        <w:rPr>
          <w:rFonts w:ascii="Times New Roman TUR" w:hAnsi="Times New Roman TUR" w:cs="Times New Roman TUR"/>
          <w:color w:val="000000"/>
        </w:rPr>
        <w:t>tfk</w:t>
      </w:r>
      <w:r w:rsidR="009D4FBC">
        <w:rPr>
          <w:rFonts w:ascii="Times New Roman TUR" w:hAnsi="Times New Roman TUR" w:cs="Times New Roman TUR"/>
          <w:color w:val="000000"/>
        </w:rPr>
        <w:t>o</w:t>
      </w:r>
      <w:r w:rsidR="00C857BF">
        <w:rPr>
          <w:rFonts w:ascii="Times New Roman TUR" w:hAnsi="Times New Roman TUR" w:cs="Times New Roman TUR"/>
          <w:color w:val="000000"/>
        </w:rPr>
        <w:t>r</w:t>
      </w:r>
      <w:r w:rsidR="009D4FBC">
        <w:rPr>
          <w:rFonts w:ascii="Times New Roman TUR" w:hAnsi="Times New Roman TUR" w:cs="Times New Roman TUR"/>
          <w:color w:val="000000"/>
        </w:rPr>
        <w:t>o</w:t>
      </w:r>
      <w:r w:rsidR="00C857BF">
        <w:rPr>
          <w:rFonts w:ascii="Times New Roman TUR" w:hAnsi="Times New Roman TUR" w:cs="Times New Roman TUR"/>
          <w:color w:val="000000"/>
        </w:rPr>
        <w:t>n</w:t>
      </w:r>
      <w:r w:rsidR="009D4FB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D4FBC">
        <w:rPr>
          <w:rFonts w:ascii="Times New Roman TUR" w:hAnsi="Times New Roman TUR" w:cs="Times New Roman TUR"/>
          <w:color w:val="000000"/>
        </w:rPr>
        <w:t>eslatma</w:t>
      </w:r>
      <w:r w:rsidR="00C857BF">
        <w:rPr>
          <w:rFonts w:ascii="Times New Roman TUR" w:hAnsi="Times New Roman TUR" w:cs="Times New Roman TUR"/>
          <w:color w:val="000000"/>
        </w:rPr>
        <w:t xml:space="preserve"> v</w:t>
      </w:r>
      <w:r w:rsidR="009D4FB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9D4FBC">
        <w:rPr>
          <w:rFonts w:ascii="Times New Roman TUR" w:hAnsi="Times New Roman TUR" w:cs="Times New Roman TUR"/>
          <w:color w:val="000000"/>
        </w:rPr>
        <w:t>tanbeh</w:t>
      </w:r>
      <w:r w:rsidR="00363845">
        <w:rPr>
          <w:rFonts w:ascii="Times New Roman TUR" w:hAnsi="Times New Roman TUR" w:cs="Times New Roman TUR"/>
          <w:color w:val="000000"/>
        </w:rPr>
        <w:t xml:space="preserve"> qilish</w:t>
      </w:r>
      <w:r w:rsidR="00C857BF">
        <w:rPr>
          <w:rFonts w:ascii="Times New Roman TUR" w:hAnsi="Times New Roman TUR" w:cs="Times New Roman TUR"/>
          <w:color w:val="000000"/>
        </w:rPr>
        <w:t>d</w:t>
      </w:r>
      <w:r w:rsidR="009D4FBC">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sidR="009D4FBC">
        <w:rPr>
          <w:rFonts w:ascii="Times New Roman TUR" w:hAnsi="Times New Roman TUR" w:cs="Times New Roman TUR"/>
          <w:color w:val="000000"/>
        </w:rPr>
        <w:t>Janobi</w:t>
      </w:r>
      <w:r w:rsidR="00C857BF">
        <w:rPr>
          <w:rFonts w:ascii="Times New Roman TUR" w:hAnsi="Times New Roman TUR" w:cs="Times New Roman TUR"/>
          <w:color w:val="000000"/>
        </w:rPr>
        <w:t xml:space="preserve"> Ha</w:t>
      </w:r>
      <w:r w:rsidR="009D4FBC">
        <w:rPr>
          <w:rFonts w:ascii="Times New Roman TUR" w:hAnsi="Times New Roman TUR" w:cs="Times New Roman TUR"/>
          <w:color w:val="000000"/>
        </w:rPr>
        <w:t>q</w:t>
      </w:r>
      <w:r w:rsidR="00C857BF">
        <w:rPr>
          <w:rFonts w:ascii="Times New Roman TUR" w:hAnsi="Times New Roman TUR" w:cs="Times New Roman TUR"/>
          <w:color w:val="000000"/>
        </w:rPr>
        <w:t xml:space="preserve"> S</w:t>
      </w:r>
      <w:r w:rsidR="009D4FBC">
        <w:rPr>
          <w:rFonts w:ascii="Times New Roman TUR" w:hAnsi="Times New Roman TUR" w:cs="Times New Roman TUR"/>
          <w:color w:val="000000"/>
        </w:rPr>
        <w:t>a</w:t>
      </w:r>
      <w:r w:rsidR="00C857BF">
        <w:rPr>
          <w:rFonts w:ascii="Times New Roman TUR" w:hAnsi="Times New Roman TUR" w:cs="Times New Roman TUR"/>
          <w:color w:val="000000"/>
        </w:rPr>
        <w:t>tt</w:t>
      </w:r>
      <w:r w:rsidR="009D4FBC">
        <w:rPr>
          <w:rFonts w:ascii="Times New Roman TUR" w:hAnsi="Times New Roman TUR" w:cs="Times New Roman TUR"/>
          <w:color w:val="000000"/>
        </w:rPr>
        <w:t>o</w:t>
      </w:r>
      <w:r w:rsidR="00C857BF">
        <w:rPr>
          <w:rFonts w:ascii="Times New Roman TUR" w:hAnsi="Times New Roman TUR" w:cs="Times New Roman TUR"/>
          <w:color w:val="000000"/>
        </w:rPr>
        <w:t>r-</w:t>
      </w:r>
      <w:r w:rsidR="009D4FBC">
        <w:rPr>
          <w:rFonts w:ascii="Times New Roman TUR" w:hAnsi="Times New Roman TUR" w:cs="Times New Roman TUR"/>
          <w:color w:val="000000"/>
        </w:rPr>
        <w:t>u</w:t>
      </w:r>
      <w:r w:rsidR="00C857BF">
        <w:rPr>
          <w:rFonts w:ascii="Times New Roman TUR" w:hAnsi="Times New Roman TUR" w:cs="Times New Roman TUR"/>
          <w:color w:val="000000"/>
        </w:rPr>
        <w:t>l-Uy</w:t>
      </w:r>
      <w:r w:rsidR="009D4FBC">
        <w:rPr>
          <w:rFonts w:ascii="Times New Roman TUR" w:hAnsi="Times New Roman TUR" w:cs="Times New Roman TUR"/>
          <w:color w:val="000000"/>
        </w:rPr>
        <w:t>u</w:t>
      </w:r>
      <w:r w:rsidR="00C857BF">
        <w:rPr>
          <w:rFonts w:ascii="Times New Roman TUR" w:hAnsi="Times New Roman TUR" w:cs="Times New Roman TUR"/>
          <w:color w:val="000000"/>
        </w:rPr>
        <w:t>bd</w:t>
      </w:r>
      <w:r w:rsidR="009D4FBC">
        <w:rPr>
          <w:rFonts w:ascii="Times New Roman TUR" w:hAnsi="Times New Roman TUR" w:cs="Times New Roman TUR"/>
          <w:color w:val="000000"/>
        </w:rPr>
        <w:t>i</w:t>
      </w:r>
      <w:r w:rsidR="00C857BF">
        <w:rPr>
          <w:rFonts w:ascii="Times New Roman TUR" w:hAnsi="Times New Roman TUR" w:cs="Times New Roman TUR"/>
          <w:color w:val="000000"/>
        </w:rPr>
        <w:t>r, has</w:t>
      </w:r>
      <w:r w:rsidR="009D4FBC">
        <w:rPr>
          <w:rFonts w:ascii="Times New Roman TUR" w:hAnsi="Times New Roman TUR" w:cs="Times New Roman TUR"/>
          <w:color w:val="000000"/>
        </w:rPr>
        <w:t>a</w:t>
      </w:r>
      <w:r w:rsidR="00C857BF">
        <w:rPr>
          <w:rFonts w:ascii="Times New Roman TUR" w:hAnsi="Times New Roman TUR" w:cs="Times New Roman TUR"/>
          <w:color w:val="000000"/>
        </w:rPr>
        <w:t>n</w:t>
      </w:r>
      <w:r w:rsidR="009D4FBC">
        <w:rPr>
          <w:rFonts w:ascii="Times New Roman TUR" w:hAnsi="Times New Roman TUR" w:cs="Times New Roman TUR"/>
          <w:color w:val="000000"/>
        </w:rPr>
        <w:t>o</w:t>
      </w:r>
      <w:r w:rsidR="00C857BF">
        <w:rPr>
          <w:rFonts w:ascii="Times New Roman TUR" w:hAnsi="Times New Roman TUR" w:cs="Times New Roman TUR"/>
          <w:color w:val="000000"/>
        </w:rPr>
        <w:t>t s</w:t>
      </w:r>
      <w:r w:rsidR="009D4FBC">
        <w:rPr>
          <w:rFonts w:ascii="Times New Roman TUR" w:hAnsi="Times New Roman TUR" w:cs="Times New Roman TUR"/>
          <w:color w:val="000000"/>
        </w:rPr>
        <w:t>a</w:t>
      </w:r>
      <w:r w:rsidR="00C857BF">
        <w:rPr>
          <w:rFonts w:ascii="Times New Roman TUR" w:hAnsi="Times New Roman TUR" w:cs="Times New Roman TUR"/>
          <w:color w:val="000000"/>
        </w:rPr>
        <w:t>yyi</w:t>
      </w:r>
      <w:r w:rsidR="009D4FBC">
        <w:rPr>
          <w:rFonts w:ascii="Times New Roman TUR" w:hAnsi="Times New Roman TUR" w:cs="Times New Roman TUR"/>
          <w:color w:val="000000"/>
        </w:rPr>
        <w:t>o</w:t>
      </w:r>
      <w:r w:rsidR="00C857BF">
        <w:rPr>
          <w:rFonts w:ascii="Times New Roman TUR" w:hAnsi="Times New Roman TUR" w:cs="Times New Roman TUR"/>
          <w:color w:val="000000"/>
        </w:rPr>
        <w:t>t</w:t>
      </w:r>
      <w:r w:rsidR="009D4FBC">
        <w:rPr>
          <w:rFonts w:ascii="Times New Roman TUR" w:hAnsi="Times New Roman TUR" w:cs="Times New Roman TUR"/>
          <w:color w:val="000000"/>
        </w:rPr>
        <w:t>g</w:t>
      </w:r>
      <w:r w:rsidR="00C857BF">
        <w:rPr>
          <w:rFonts w:ascii="Times New Roman TUR" w:hAnsi="Times New Roman TUR" w:cs="Times New Roman TUR"/>
          <w:color w:val="000000"/>
        </w:rPr>
        <w:t>a mu</w:t>
      </w:r>
      <w:r w:rsidR="009D4FBC">
        <w:rPr>
          <w:rFonts w:ascii="Times New Roman TUR" w:hAnsi="Times New Roman TUR" w:cs="Times New Roman TUR"/>
          <w:color w:val="000000"/>
        </w:rPr>
        <w:t>qo</w:t>
      </w:r>
      <w:r w:rsidR="00C857BF">
        <w:rPr>
          <w:rFonts w:ascii="Times New Roman TUR" w:hAnsi="Times New Roman TUR" w:cs="Times New Roman TUR"/>
          <w:color w:val="000000"/>
        </w:rPr>
        <w:t xml:space="preserve">bil </w:t>
      </w:r>
      <w:r w:rsidR="009D4FBC">
        <w:rPr>
          <w:rFonts w:ascii="Times New Roman TUR" w:hAnsi="Times New Roman TUR" w:cs="Times New Roman TUR"/>
          <w:color w:val="000000"/>
        </w:rPr>
        <w:t>k</w:t>
      </w:r>
      <w:r w:rsidR="00C857BF">
        <w:rPr>
          <w:rFonts w:ascii="Times New Roman TUR" w:hAnsi="Times New Roman TUR" w:cs="Times New Roman TUR"/>
          <w:color w:val="000000"/>
        </w:rPr>
        <w:t>els</w:t>
      </w:r>
      <w:r w:rsidR="009D4FBC">
        <w:rPr>
          <w:rFonts w:ascii="Times New Roman TUR" w:hAnsi="Times New Roman TUR" w:cs="Times New Roman TUR"/>
          <w:color w:val="000000"/>
        </w:rPr>
        <w:t>a</w:t>
      </w:r>
      <w:r w:rsidR="00C857BF">
        <w:rPr>
          <w:rFonts w:ascii="Times New Roman TUR" w:hAnsi="Times New Roman TUR" w:cs="Times New Roman TUR"/>
          <w:color w:val="000000"/>
        </w:rPr>
        <w:t>, afv</w:t>
      </w:r>
      <w:r w:rsidR="00533EBD">
        <w:rPr>
          <w:rFonts w:ascii="Times New Roman TUR" w:hAnsi="Times New Roman TUR" w:cs="Times New Roman TUR"/>
          <w:color w:val="000000"/>
        </w:rPr>
        <w:t xml:space="preserve"> </w:t>
      </w:r>
      <w:r w:rsidR="00C857BF">
        <w:rPr>
          <w:rFonts w:ascii="Times New Roman TUR" w:hAnsi="Times New Roman TUR" w:cs="Times New Roman TUR"/>
          <w:color w:val="000000"/>
        </w:rPr>
        <w:t>e</w:t>
      </w:r>
      <w:r w:rsidR="00533EBD">
        <w:rPr>
          <w:rFonts w:ascii="Times New Roman TUR" w:hAnsi="Times New Roman TUR" w:cs="Times New Roman TUR"/>
          <w:color w:val="000000"/>
        </w:rPr>
        <w:t>tadi</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Iy</w:t>
      </w:r>
      <w:r w:rsidR="00C857BF">
        <w:rPr>
          <w:rFonts w:ascii="Times New Roman TUR" w:hAnsi="Times New Roman TUR" w:cs="Times New Roman TUR"/>
          <w:color w:val="000000"/>
        </w:rPr>
        <w:t>m</w:t>
      </w:r>
      <w:r w:rsidR="00533EBD">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533EBD">
        <w:rPr>
          <w:rFonts w:ascii="Times New Roman TUR" w:hAnsi="Times New Roman TUR" w:cs="Times New Roman TUR"/>
          <w:color w:val="000000"/>
        </w:rPr>
        <w:t>x</w:t>
      </w:r>
      <w:r w:rsidR="00C857BF">
        <w:rPr>
          <w:rFonts w:ascii="Times New Roman TUR" w:hAnsi="Times New Roman TUR" w:cs="Times New Roman TUR"/>
          <w:color w:val="000000"/>
        </w:rPr>
        <w:t>izm</w:t>
      </w:r>
      <w:r w:rsidR="00533EBD">
        <w:rPr>
          <w:rFonts w:ascii="Times New Roman TUR" w:hAnsi="Times New Roman TUR" w:cs="Times New Roman TUR"/>
          <w:color w:val="000000"/>
        </w:rPr>
        <w:t>a</w:t>
      </w:r>
      <w:r w:rsidR="00C857BF">
        <w:rPr>
          <w:rFonts w:ascii="Times New Roman TUR" w:hAnsi="Times New Roman TUR" w:cs="Times New Roman TUR"/>
          <w:color w:val="000000"/>
        </w:rPr>
        <w:t>tid</w:t>
      </w:r>
      <w:r w:rsidR="00533EBD">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sidR="00533EBD">
        <w:rPr>
          <w:rFonts w:ascii="Times New Roman TUR" w:hAnsi="Times New Roman TUR" w:cs="Times New Roman TUR"/>
          <w:color w:val="000000"/>
        </w:rPr>
        <w:t>u</w:t>
      </w:r>
      <w:r w:rsidR="00C857BF">
        <w:rPr>
          <w:rFonts w:ascii="Times New Roman TUR" w:hAnsi="Times New Roman TUR" w:cs="Times New Roman TUR"/>
          <w:color w:val="000000"/>
        </w:rPr>
        <w:t>z</w:t>
      </w:r>
      <w:r w:rsidR="00533EBD">
        <w:rPr>
          <w:rFonts w:ascii="Times New Roman TUR" w:hAnsi="Times New Roman TUR" w:cs="Times New Roman TUR"/>
          <w:color w:val="000000"/>
        </w:rPr>
        <w:t xml:space="preserve"> m</w:t>
      </w:r>
      <w:r w:rsidR="00C857BF">
        <w:rPr>
          <w:rFonts w:ascii="Times New Roman TUR" w:hAnsi="Times New Roman TUR" w:cs="Times New Roman TUR"/>
          <w:color w:val="000000"/>
        </w:rPr>
        <w:t>in</w:t>
      </w:r>
      <w:r w:rsidR="00533EBD">
        <w:rPr>
          <w:rFonts w:ascii="Times New Roman TUR" w:hAnsi="Times New Roman TUR" w:cs="Times New Roman TUR"/>
          <w:color w:val="000000"/>
        </w:rPr>
        <w:t>g</w:t>
      </w:r>
      <w:r w:rsidR="00C857BF">
        <w:rPr>
          <w:rFonts w:ascii="Times New Roman TUR" w:hAnsi="Times New Roman TUR" w:cs="Times New Roman TUR"/>
          <w:color w:val="000000"/>
        </w:rPr>
        <w:t>l</w:t>
      </w:r>
      <w:r w:rsidR="00533EBD">
        <w:rPr>
          <w:rFonts w:ascii="Times New Roman TUR" w:hAnsi="Times New Roman TUR" w:cs="Times New Roman TUR"/>
          <w:color w:val="000000"/>
        </w:rPr>
        <w:t>a</w:t>
      </w:r>
      <w:r w:rsidR="00C857BF">
        <w:rPr>
          <w:rFonts w:ascii="Times New Roman TUR" w:hAnsi="Times New Roman TUR" w:cs="Times New Roman TUR"/>
          <w:color w:val="000000"/>
        </w:rPr>
        <w:t>r ins</w:t>
      </w:r>
      <w:r w:rsidR="00533EBD">
        <w:rPr>
          <w:rFonts w:ascii="Times New Roman TUR" w:hAnsi="Times New Roman TUR" w:cs="Times New Roman TUR"/>
          <w:color w:val="000000"/>
        </w:rPr>
        <w:t>o</w:t>
      </w:r>
      <w:r w:rsidR="00C857BF">
        <w:rPr>
          <w:rFonts w:ascii="Times New Roman TUR" w:hAnsi="Times New Roman TUR" w:cs="Times New Roman TUR"/>
          <w:color w:val="000000"/>
        </w:rPr>
        <w:t>n</w:t>
      </w:r>
      <w:r w:rsidR="00533EBD">
        <w:rPr>
          <w:rFonts w:ascii="Times New Roman TUR" w:hAnsi="Times New Roman TUR" w:cs="Times New Roman TUR"/>
          <w:color w:val="000000"/>
        </w:rPr>
        <w:t>ni</w:t>
      </w:r>
      <w:r w:rsidR="00C857BF">
        <w:rPr>
          <w:rFonts w:ascii="Times New Roman TUR" w:hAnsi="Times New Roman TUR" w:cs="Times New Roman TUR"/>
          <w:color w:val="000000"/>
        </w:rPr>
        <w:t>n</w:t>
      </w:r>
      <w:r w:rsidR="00533EB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iy</w:t>
      </w:r>
      <w:r w:rsidR="00C857BF">
        <w:rPr>
          <w:rFonts w:ascii="Times New Roman TUR" w:hAnsi="Times New Roman TUR" w:cs="Times New Roman TUR"/>
          <w:color w:val="000000"/>
        </w:rPr>
        <w:t>m</w:t>
      </w:r>
      <w:r w:rsidR="00533EBD">
        <w:rPr>
          <w:rFonts w:ascii="Times New Roman TUR" w:hAnsi="Times New Roman TUR" w:cs="Times New Roman TUR"/>
          <w:color w:val="000000"/>
        </w:rPr>
        <w:t>o</w:t>
      </w:r>
      <w:r w:rsidR="00C857BF">
        <w:rPr>
          <w:rFonts w:ascii="Times New Roman TUR" w:hAnsi="Times New Roman TUR" w:cs="Times New Roman TUR"/>
          <w:color w:val="000000"/>
        </w:rPr>
        <w:t>n</w:t>
      </w:r>
      <w:r w:rsidR="00533EBD">
        <w:rPr>
          <w:rFonts w:ascii="Times New Roman TUR" w:hAnsi="Times New Roman TUR" w:cs="Times New Roman TUR"/>
          <w:color w:val="000000"/>
        </w:rPr>
        <w:t>i</w:t>
      </w:r>
      <w:r w:rsidR="00C857BF">
        <w:rPr>
          <w:rFonts w:ascii="Times New Roman TUR" w:hAnsi="Times New Roman TUR" w:cs="Times New Roman TUR"/>
          <w:color w:val="000000"/>
        </w:rPr>
        <w:t>n</w:t>
      </w:r>
      <w:r w:rsidR="00533EBD">
        <w:rPr>
          <w:rFonts w:ascii="Times New Roman TUR" w:hAnsi="Times New Roman TUR" w:cs="Times New Roman TUR"/>
          <w:color w:val="000000"/>
        </w:rPr>
        <w:t>i</w:t>
      </w:r>
      <w:r w:rsidR="00C857BF">
        <w:rPr>
          <w:rFonts w:ascii="Times New Roman TUR" w:hAnsi="Times New Roman TUR" w:cs="Times New Roman TUR"/>
          <w:color w:val="000000"/>
        </w:rPr>
        <w:t xml:space="preserve"> tah</w:t>
      </w:r>
      <w:r w:rsidR="00533EBD">
        <w:rPr>
          <w:rFonts w:ascii="Times New Roman TUR" w:hAnsi="Times New Roman TUR" w:cs="Times New Roman TUR"/>
          <w:color w:val="000000"/>
        </w:rPr>
        <w:t>q</w:t>
      </w:r>
      <w:r w:rsidR="00C857BF">
        <w:rPr>
          <w:rFonts w:ascii="Times New Roman TUR" w:hAnsi="Times New Roman TUR" w:cs="Times New Roman TUR"/>
          <w:color w:val="000000"/>
        </w:rPr>
        <w:t>i</w:t>
      </w:r>
      <w:r w:rsidR="00533EBD">
        <w:rPr>
          <w:rFonts w:ascii="Times New Roman TUR" w:hAnsi="Times New Roman TUR" w:cs="Times New Roman TUR"/>
          <w:color w:val="000000"/>
        </w:rPr>
        <w:t>qiy</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qilish</w:t>
      </w:r>
      <w:r w:rsidR="00C857BF">
        <w:rPr>
          <w:rFonts w:ascii="Times New Roman TUR" w:hAnsi="Times New Roman TUR" w:cs="Times New Roman TUR"/>
          <w:color w:val="000000"/>
        </w:rPr>
        <w:t xml:space="preserve"> has</w:t>
      </w:r>
      <w:r w:rsidR="00533EBD">
        <w:rPr>
          <w:rFonts w:ascii="Times New Roman TUR" w:hAnsi="Times New Roman TUR" w:cs="Times New Roman TUR"/>
          <w:color w:val="000000"/>
        </w:rPr>
        <w:t>a</w:t>
      </w:r>
      <w:r w:rsidR="00C857BF">
        <w:rPr>
          <w:rFonts w:ascii="Times New Roman TUR" w:hAnsi="Times New Roman TUR" w:cs="Times New Roman TUR"/>
          <w:color w:val="000000"/>
        </w:rPr>
        <w:t>n</w:t>
      </w:r>
      <w:r w:rsidR="00533EBD">
        <w:rPr>
          <w:rFonts w:ascii="Times New Roman TUR" w:hAnsi="Times New Roman TUR" w:cs="Times New Roman TUR"/>
          <w:color w:val="000000"/>
        </w:rPr>
        <w:t>a</w:t>
      </w:r>
      <w:r w:rsidR="00C857BF">
        <w:rPr>
          <w:rFonts w:ascii="Times New Roman TUR" w:hAnsi="Times New Roman TUR" w:cs="Times New Roman TUR"/>
          <w:color w:val="000000"/>
        </w:rPr>
        <w:t>si</w:t>
      </w:r>
      <w:r w:rsidR="00533EB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q</w:t>
      </w:r>
      <w:r w:rsidR="00C857BF">
        <w:rPr>
          <w:rFonts w:ascii="Times New Roman TUR" w:hAnsi="Times New Roman TUR" w:cs="Times New Roman TUR"/>
          <w:color w:val="000000"/>
        </w:rPr>
        <w:t>ar</w:t>
      </w:r>
      <w:r w:rsidR="00533EBD">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men</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ka</w:t>
      </w:r>
      <w:r w:rsidR="00C857BF">
        <w:rPr>
          <w:rFonts w:ascii="Times New Roman TUR" w:hAnsi="Times New Roman TUR" w:cs="Times New Roman TUR"/>
          <w:color w:val="000000"/>
        </w:rPr>
        <w:t>bi bir b</w:t>
      </w:r>
      <w:r w:rsidR="00533EBD">
        <w:rPr>
          <w:rFonts w:ascii="Times New Roman TUR" w:hAnsi="Times New Roman TUR" w:cs="Times New Roman TUR"/>
          <w:color w:val="000000"/>
        </w:rPr>
        <w:t>echo</w:t>
      </w:r>
      <w:r w:rsidR="00C857BF">
        <w:rPr>
          <w:rFonts w:ascii="Times New Roman TUR" w:hAnsi="Times New Roman TUR" w:cs="Times New Roman TUR"/>
          <w:color w:val="000000"/>
        </w:rPr>
        <w:t>r</w:t>
      </w:r>
      <w:r w:rsidR="00533EBD">
        <w:rPr>
          <w:rFonts w:ascii="Times New Roman TUR" w:hAnsi="Times New Roman TUR" w:cs="Times New Roman TUR"/>
          <w:color w:val="000000"/>
        </w:rPr>
        <w:t>a</w:t>
      </w:r>
      <w:r w:rsidR="00C857BF">
        <w:rPr>
          <w:rFonts w:ascii="Times New Roman TUR" w:hAnsi="Times New Roman TUR" w:cs="Times New Roman TUR"/>
          <w:color w:val="000000"/>
        </w:rPr>
        <w:t>nin</w:t>
      </w:r>
      <w:r w:rsidR="00533EBD">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533EBD">
        <w:rPr>
          <w:rFonts w:ascii="Times New Roman TUR" w:hAnsi="Times New Roman TUR" w:cs="Times New Roman TUR"/>
          <w:color w:val="000000"/>
        </w:rPr>
        <w:t>u</w:t>
      </w:r>
      <w:r w:rsidR="00C857BF">
        <w:rPr>
          <w:rFonts w:ascii="Times New Roman TUR" w:hAnsi="Times New Roman TUR" w:cs="Times New Roman TUR"/>
          <w:color w:val="000000"/>
        </w:rPr>
        <w:t>sn</w:t>
      </w:r>
      <w:r w:rsidR="00533EBD">
        <w:rPr>
          <w:rFonts w:ascii="Times New Roman TUR" w:hAnsi="Times New Roman TUR" w:cs="Times New Roman TUR"/>
          <w:color w:val="000000"/>
        </w:rPr>
        <w:t>i</w:t>
      </w:r>
      <w:r w:rsidR="00C857BF">
        <w:rPr>
          <w:rFonts w:ascii="Times New Roman TUR" w:hAnsi="Times New Roman TUR" w:cs="Times New Roman TUR"/>
          <w:color w:val="000000"/>
        </w:rPr>
        <w:t xml:space="preserve"> niy</w:t>
      </w:r>
      <w:r w:rsidR="00533EBD">
        <w:rPr>
          <w:rFonts w:ascii="Times New Roman TUR" w:hAnsi="Times New Roman TUR" w:cs="Times New Roman TUR"/>
          <w:color w:val="000000"/>
        </w:rPr>
        <w:t>a</w:t>
      </w:r>
      <w:r w:rsidR="00C857BF">
        <w:rPr>
          <w:rFonts w:ascii="Times New Roman TUR" w:hAnsi="Times New Roman TUR" w:cs="Times New Roman TUR"/>
          <w:color w:val="000000"/>
        </w:rPr>
        <w:t>t</w:t>
      </w:r>
      <w:r w:rsidR="00533EBD">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q</w:t>
      </w:r>
      <w:r w:rsidR="00C857BF">
        <w:rPr>
          <w:rFonts w:ascii="Times New Roman TUR" w:hAnsi="Times New Roman TUR" w:cs="Times New Roman TUR"/>
          <w:color w:val="000000"/>
        </w:rPr>
        <w:t>uvv</w:t>
      </w:r>
      <w:r w:rsidR="00533EBD">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533EBD">
        <w:rPr>
          <w:rFonts w:ascii="Times New Roman TUR" w:hAnsi="Times New Roman TUR" w:cs="Times New Roman TUR"/>
          <w:color w:val="000000"/>
        </w:rPr>
        <w:t>alomat</w:t>
      </w:r>
      <w:r w:rsidR="00C857BF">
        <w:rPr>
          <w:rFonts w:ascii="Times New Roman TUR" w:hAnsi="Times New Roman TUR" w:cs="Times New Roman TUR"/>
          <w:color w:val="000000"/>
        </w:rPr>
        <w:t>l</w:t>
      </w:r>
      <w:r w:rsidR="00533EBD">
        <w:rPr>
          <w:rFonts w:ascii="Times New Roman TUR" w:hAnsi="Times New Roman TUR" w:cs="Times New Roman TUR"/>
          <w:color w:val="000000"/>
        </w:rPr>
        <w:t>a</w:t>
      </w:r>
      <w:r w:rsidR="00C857BF">
        <w:rPr>
          <w:rFonts w:ascii="Times New Roman TUR" w:hAnsi="Times New Roman TUR" w:cs="Times New Roman TUR"/>
          <w:color w:val="000000"/>
        </w:rPr>
        <w:t>r</w:t>
      </w:r>
      <w:r w:rsidR="00533EBD">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in</w:t>
      </w:r>
      <w:r w:rsidR="00533EBD">
        <w:rPr>
          <w:rFonts w:ascii="Times New Roman TUR" w:hAnsi="Times New Roman TUR" w:cs="Times New Roman TUR"/>
          <w:color w:val="000000"/>
        </w:rPr>
        <w:t>o</w:t>
      </w:r>
      <w:r w:rsidR="00C857BF">
        <w:rPr>
          <w:rFonts w:ascii="Times New Roman TUR" w:hAnsi="Times New Roman TUR" w:cs="Times New Roman TUR"/>
          <w:color w:val="000000"/>
        </w:rPr>
        <w:t>y</w:t>
      </w:r>
      <w:r w:rsidR="00533EBD">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533EBD">
        <w:rPr>
          <w:rFonts w:ascii="Times New Roman TUR" w:hAnsi="Times New Roman TUR" w:cs="Times New Roman TUR"/>
          <w:color w:val="000000"/>
        </w:rPr>
        <w:t>I</w:t>
      </w:r>
      <w:r w:rsidR="00C857BF">
        <w:rPr>
          <w:rFonts w:ascii="Times New Roman TUR" w:hAnsi="Times New Roman TUR" w:cs="Times New Roman TUR"/>
          <w:color w:val="000000"/>
        </w:rPr>
        <w:t>l</w:t>
      </w:r>
      <w:r w:rsidR="00533EBD">
        <w:rPr>
          <w:rFonts w:ascii="Times New Roman TUR" w:hAnsi="Times New Roman TUR" w:cs="Times New Roman TUR"/>
          <w:color w:val="000000"/>
        </w:rPr>
        <w:t>o</w:t>
      </w:r>
      <w:r w:rsidR="00C857BF">
        <w:rPr>
          <w:rFonts w:ascii="Times New Roman TUR" w:hAnsi="Times New Roman TUR" w:cs="Times New Roman TUR"/>
          <w:color w:val="000000"/>
        </w:rPr>
        <w:t>hiy</w:t>
      </w:r>
      <w:r w:rsidR="00533EBD">
        <w:rPr>
          <w:rFonts w:ascii="Times New Roman TUR" w:hAnsi="Times New Roman TUR" w:cs="Times New Roman TUR"/>
          <w:color w:val="000000"/>
        </w:rPr>
        <w:t>a</w:t>
      </w:r>
      <w:r w:rsidR="00C857BF">
        <w:rPr>
          <w:rFonts w:ascii="Times New Roman TUR" w:hAnsi="Times New Roman TUR" w:cs="Times New Roman TUR"/>
          <w:color w:val="000000"/>
        </w:rPr>
        <w:t>d</w:t>
      </w:r>
      <w:r w:rsidR="00533EBD">
        <w:rPr>
          <w:rFonts w:ascii="Times New Roman TUR" w:hAnsi="Times New Roman TUR" w:cs="Times New Roman TUR"/>
          <w:color w:val="000000"/>
        </w:rPr>
        <w:t>a</w:t>
      </w:r>
      <w:r w:rsidR="00C857BF">
        <w:rPr>
          <w:rFonts w:ascii="Times New Roman TUR" w:hAnsi="Times New Roman TUR" w:cs="Times New Roman TUR"/>
          <w:color w:val="000000"/>
        </w:rPr>
        <w:t xml:space="preserve">n tasavvur </w:t>
      </w:r>
      <w:r w:rsidR="00533EBD">
        <w:rPr>
          <w:rFonts w:ascii="Times New Roman TUR" w:hAnsi="Times New Roman TUR" w:cs="Times New Roman TUR"/>
          <w:color w:val="000000"/>
        </w:rPr>
        <w:t>qilgan</w:t>
      </w:r>
      <w:r w:rsidR="00C857BF">
        <w:rPr>
          <w:rFonts w:ascii="Times New Roman TUR" w:hAnsi="Times New Roman TUR" w:cs="Times New Roman TUR"/>
          <w:color w:val="000000"/>
        </w:rPr>
        <w:t>i bir</w:t>
      </w:r>
      <w:r w:rsidR="00BA5462">
        <w:rPr>
          <w:rFonts w:ascii="Times New Roman TUR" w:hAnsi="Times New Roman TUR" w:cs="Times New Roman TUR"/>
          <w:color w:val="000000"/>
        </w:rPr>
        <w:t xml:space="preserve"> </w:t>
      </w:r>
      <w:r w:rsidR="00533EBD">
        <w:rPr>
          <w:rFonts w:ascii="Times New Roman TUR" w:hAnsi="Times New Roman TUR" w:cs="Times New Roman TUR"/>
          <w:color w:val="000000"/>
        </w:rPr>
        <w:t>xushxabar</w:t>
      </w:r>
      <w:r w:rsidR="00C857BF">
        <w:rPr>
          <w:rFonts w:ascii="Times New Roman TUR" w:hAnsi="Times New Roman TUR" w:cs="Times New Roman TUR"/>
          <w:color w:val="000000"/>
        </w:rPr>
        <w:t xml:space="preserve">i </w:t>
      </w:r>
      <w:r w:rsidR="00533EB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533EBD">
        <w:rPr>
          <w:rFonts w:ascii="Times New Roman TUR" w:hAnsi="Times New Roman TUR" w:cs="Times New Roman TUR"/>
          <w:color w:val="000000"/>
        </w:rPr>
        <w:t>o</w:t>
      </w:r>
      <w:r w:rsidR="00C857BF">
        <w:rPr>
          <w:rFonts w:ascii="Times New Roman TUR" w:hAnsi="Times New Roman TUR" w:cs="Times New Roman TUR"/>
          <w:color w:val="000000"/>
        </w:rPr>
        <w:t>niy</w:t>
      </w:r>
      <w:r w:rsidR="00533EBD">
        <w:rPr>
          <w:rFonts w:ascii="Times New Roman TUR" w:hAnsi="Times New Roman TUR" w:cs="Times New Roman TUR"/>
          <w:color w:val="000000"/>
        </w:rPr>
        <w:t>a</w:t>
      </w:r>
      <w:r w:rsidR="00C857BF">
        <w:rPr>
          <w:rFonts w:ascii="Times New Roman TUR" w:hAnsi="Times New Roman TUR" w:cs="Times New Roman TUR"/>
          <w:color w:val="000000"/>
        </w:rPr>
        <w:t>nin</w:t>
      </w:r>
      <w:r w:rsidR="00533EB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33EBD">
        <w:rPr>
          <w:rFonts w:ascii="Times New Roman TUR" w:hAnsi="Times New Roman TUR" w:cs="Times New Roman TUR"/>
          <w:color w:val="000000"/>
        </w:rPr>
        <w:t>tushunilishida</w:t>
      </w:r>
      <w:r w:rsidR="00C857BF">
        <w:rPr>
          <w:rFonts w:ascii="Times New Roman TUR" w:hAnsi="Times New Roman TUR" w:cs="Times New Roman TUR"/>
          <w:color w:val="000000"/>
        </w:rPr>
        <w:t xml:space="preserve"> bir </w:t>
      </w:r>
      <w:r w:rsidR="004B683E">
        <w:rPr>
          <w:rFonts w:ascii="Times New Roman TUR" w:hAnsi="Times New Roman TUR" w:cs="Times New Roman TUR"/>
          <w:color w:val="000000"/>
        </w:rPr>
        <w:t>xato</w:t>
      </w:r>
      <w:r w:rsidR="00C857BF">
        <w:rPr>
          <w:rFonts w:ascii="Times New Roman TUR" w:hAnsi="Times New Roman TUR" w:cs="Times New Roman TUR"/>
          <w:color w:val="000000"/>
        </w:rPr>
        <w:t>, b</w:t>
      </w:r>
      <w:r w:rsidR="004B683E">
        <w:rPr>
          <w:rFonts w:ascii="Times New Roman TUR" w:hAnsi="Times New Roman TUR" w:cs="Times New Roman TUR"/>
          <w:color w:val="000000"/>
        </w:rPr>
        <w:t>a</w:t>
      </w:r>
      <w:r w:rsidR="00C857BF">
        <w:rPr>
          <w:rFonts w:ascii="Times New Roman TUR" w:hAnsi="Times New Roman TUR" w:cs="Times New Roman TUR"/>
          <w:color w:val="000000"/>
        </w:rPr>
        <w:t>lki y</w:t>
      </w:r>
      <w:r w:rsidR="004B683E">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4B683E">
        <w:rPr>
          <w:rFonts w:ascii="Times New Roman TUR" w:hAnsi="Times New Roman TUR" w:cs="Times New Roman TUR"/>
          <w:color w:val="000000"/>
        </w:rPr>
        <w:t>xato</w:t>
      </w:r>
      <w:r w:rsidR="00C857BF">
        <w:rPr>
          <w:rFonts w:ascii="Times New Roman TUR" w:hAnsi="Times New Roman TUR" w:cs="Times New Roman TUR"/>
          <w:color w:val="000000"/>
        </w:rPr>
        <w:t xml:space="preserve"> </w:t>
      </w:r>
      <w:r w:rsidR="004B683E">
        <w:rPr>
          <w:rFonts w:ascii="Times New Roman TUR" w:hAnsi="Times New Roman TUR" w:cs="Times New Roman TUR"/>
          <w:color w:val="000000"/>
        </w:rPr>
        <w:t>b</w:t>
      </w:r>
      <w:r w:rsidR="00317151">
        <w:rPr>
          <w:rFonts w:ascii="Times New Roman TUR" w:hAnsi="Times New Roman TUR" w:cs="Times New Roman TUR"/>
          <w:color w:val="000000"/>
        </w:rPr>
        <w:t>o‘</w:t>
      </w:r>
      <w:r w:rsidR="004B683E">
        <w:rPr>
          <w:rFonts w:ascii="Times New Roman TUR" w:hAnsi="Times New Roman TUR" w:cs="Times New Roman TUR"/>
          <w:color w:val="000000"/>
        </w:rPr>
        <w:t>l</w:t>
      </w:r>
      <w:r w:rsidR="00C857BF">
        <w:rPr>
          <w:rFonts w:ascii="Times New Roman TUR" w:hAnsi="Times New Roman TUR" w:cs="Times New Roman TUR"/>
          <w:color w:val="000000"/>
        </w:rPr>
        <w:t xml:space="preserve">sa </w:t>
      </w:r>
      <w:r w:rsidR="004B683E">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B683E">
        <w:rPr>
          <w:rFonts w:ascii="Times New Roman TUR" w:hAnsi="Times New Roman TUR" w:cs="Times New Roman TUR"/>
          <w:color w:val="000000"/>
        </w:rPr>
        <w:t>sha</w:t>
      </w:r>
      <w:r w:rsidR="00C857BF">
        <w:rPr>
          <w:rFonts w:ascii="Times New Roman TUR" w:hAnsi="Times New Roman TUR" w:cs="Times New Roman TUR"/>
          <w:color w:val="000000"/>
        </w:rPr>
        <w:t xml:space="preserve"> has</w:t>
      </w:r>
      <w:r w:rsidR="004B683E">
        <w:rPr>
          <w:rFonts w:ascii="Times New Roman TUR" w:hAnsi="Times New Roman TUR" w:cs="Times New Roman TUR"/>
          <w:color w:val="000000"/>
        </w:rPr>
        <w:t>a</w:t>
      </w:r>
      <w:r w:rsidR="00C857BF">
        <w:rPr>
          <w:rFonts w:ascii="Times New Roman TUR" w:hAnsi="Times New Roman TUR" w:cs="Times New Roman TUR"/>
          <w:color w:val="000000"/>
        </w:rPr>
        <w:t>n</w:t>
      </w:r>
      <w:r w:rsidR="004B683E">
        <w:rPr>
          <w:rFonts w:ascii="Times New Roman TUR" w:hAnsi="Times New Roman TUR" w:cs="Times New Roman TUR"/>
          <w:color w:val="000000"/>
        </w:rPr>
        <w:t>o</w:t>
      </w:r>
      <w:r w:rsidR="00C857BF">
        <w:rPr>
          <w:rFonts w:ascii="Times New Roman TUR" w:hAnsi="Times New Roman TUR" w:cs="Times New Roman TUR"/>
          <w:color w:val="000000"/>
        </w:rPr>
        <w:t>t</w:t>
      </w:r>
      <w:r w:rsidR="004B683E">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4B683E">
        <w:rPr>
          <w:rFonts w:ascii="Times New Roman TUR" w:hAnsi="Times New Roman TUR" w:cs="Times New Roman TUR"/>
          <w:color w:val="000000"/>
        </w:rPr>
        <w:t>qarshi</w:t>
      </w:r>
      <w:r w:rsidR="00C857BF">
        <w:rPr>
          <w:rFonts w:ascii="Times New Roman TUR" w:hAnsi="Times New Roman TUR" w:cs="Times New Roman TUR"/>
          <w:color w:val="000000"/>
        </w:rPr>
        <w:t xml:space="preserve"> </w:t>
      </w:r>
      <w:r w:rsidR="004B683E">
        <w:rPr>
          <w:rFonts w:ascii="Times New Roman TUR" w:hAnsi="Times New Roman TUR" w:cs="Times New Roman TUR"/>
          <w:color w:val="000000"/>
        </w:rPr>
        <w:t>k</w:t>
      </w:r>
      <w:r w:rsidR="00C857BF">
        <w:rPr>
          <w:rFonts w:ascii="Times New Roman TUR" w:hAnsi="Times New Roman TUR" w:cs="Times New Roman TUR"/>
          <w:color w:val="000000"/>
        </w:rPr>
        <w:t>el</w:t>
      </w:r>
      <w:r w:rsidR="004B683E">
        <w:rPr>
          <w:rFonts w:ascii="Times New Roman TUR" w:hAnsi="Times New Roman TUR" w:cs="Times New Roman TUR"/>
          <w:color w:val="000000"/>
        </w:rPr>
        <w:t>ol</w:t>
      </w:r>
      <w:r w:rsidR="00C857BF">
        <w:rPr>
          <w:rFonts w:ascii="Times New Roman TUR" w:hAnsi="Times New Roman TUR" w:cs="Times New Roman TUR"/>
          <w:color w:val="000000"/>
        </w:rPr>
        <w:t>m</w:t>
      </w:r>
      <w:r w:rsidR="004B683E">
        <w:rPr>
          <w:rFonts w:ascii="Times New Roman TUR" w:hAnsi="Times New Roman TUR" w:cs="Times New Roman TUR"/>
          <w:color w:val="000000"/>
        </w:rPr>
        <w:t>a</w:t>
      </w:r>
      <w:r w:rsidR="005955A0">
        <w:rPr>
          <w:rFonts w:ascii="Times New Roman TUR" w:hAnsi="Times New Roman TUR" w:cs="Times New Roman TUR"/>
          <w:color w:val="000000"/>
        </w:rPr>
        <w:t>ydi</w:t>
      </w:r>
      <w:r w:rsidR="00C857BF">
        <w:rPr>
          <w:rFonts w:ascii="Times New Roman TUR" w:hAnsi="Times New Roman TUR" w:cs="Times New Roman TUR"/>
          <w:color w:val="000000"/>
        </w:rPr>
        <w:t xml:space="preserve">, </w:t>
      </w:r>
      <w:r w:rsidR="00363845">
        <w:rPr>
          <w:rFonts w:ascii="Times New Roman TUR" w:hAnsi="Times New Roman TUR" w:cs="Times New Roman TUR"/>
          <w:color w:val="000000"/>
        </w:rPr>
        <w:t>ayblarni berkitish</w:t>
      </w:r>
      <w:r w:rsidR="00C857BF">
        <w:rPr>
          <w:rFonts w:ascii="Times New Roman TUR" w:hAnsi="Times New Roman TUR" w:cs="Times New Roman TUR"/>
          <w:color w:val="000000"/>
        </w:rPr>
        <w:t xml:space="preserve"> p</w:t>
      </w:r>
      <w:r w:rsidR="004B683E">
        <w:rPr>
          <w:rFonts w:ascii="Times New Roman TUR" w:hAnsi="Times New Roman TUR" w:cs="Times New Roman TUR"/>
          <w:color w:val="000000"/>
        </w:rPr>
        <w:t>a</w:t>
      </w:r>
      <w:r w:rsidR="00C857BF">
        <w:rPr>
          <w:rFonts w:ascii="Times New Roman TUR" w:hAnsi="Times New Roman TUR" w:cs="Times New Roman TUR"/>
          <w:color w:val="000000"/>
        </w:rPr>
        <w:t>rd</w:t>
      </w:r>
      <w:r w:rsidR="004B683E">
        <w:rPr>
          <w:rFonts w:ascii="Times New Roman TUR" w:hAnsi="Times New Roman TUR" w:cs="Times New Roman TUR"/>
          <w:color w:val="000000"/>
        </w:rPr>
        <w:t>a</w:t>
      </w:r>
      <w:r w:rsidR="00C857BF">
        <w:rPr>
          <w:rFonts w:ascii="Times New Roman TUR" w:hAnsi="Times New Roman TUR" w:cs="Times New Roman TUR"/>
          <w:color w:val="000000"/>
        </w:rPr>
        <w:t>sini y</w:t>
      </w:r>
      <w:r w:rsidR="004B683E">
        <w:rPr>
          <w:rFonts w:ascii="Times New Roman TUR" w:hAnsi="Times New Roman TUR" w:cs="Times New Roman TUR"/>
          <w:color w:val="000000"/>
        </w:rPr>
        <w:t>i</w:t>
      </w:r>
      <w:r w:rsidR="00C857BF">
        <w:rPr>
          <w:rFonts w:ascii="Times New Roman TUR" w:hAnsi="Times New Roman TUR" w:cs="Times New Roman TUR"/>
          <w:color w:val="000000"/>
        </w:rPr>
        <w:t>rt</w:t>
      </w:r>
      <w:r w:rsidR="004B683E">
        <w:rPr>
          <w:rFonts w:ascii="Times New Roman TUR" w:hAnsi="Times New Roman TUR" w:cs="Times New Roman TUR"/>
          <w:color w:val="000000"/>
        </w:rPr>
        <w:t>ol</w:t>
      </w:r>
      <w:r w:rsidR="00C857BF">
        <w:rPr>
          <w:rFonts w:ascii="Times New Roman TUR" w:hAnsi="Times New Roman TUR" w:cs="Times New Roman TUR"/>
          <w:color w:val="000000"/>
        </w:rPr>
        <w:t>ma</w:t>
      </w:r>
      <w:r w:rsidR="005955A0">
        <w:rPr>
          <w:rFonts w:ascii="Times New Roman TUR" w:hAnsi="Times New Roman TUR" w:cs="Times New Roman TUR"/>
          <w:color w:val="000000"/>
        </w:rPr>
        <w:t>ydi</w:t>
      </w:r>
      <w:r w:rsidR="00C857BF">
        <w:rPr>
          <w:rFonts w:ascii="Times New Roman TUR" w:hAnsi="Times New Roman TUR" w:cs="Times New Roman TUR"/>
          <w:color w:val="000000"/>
        </w:rPr>
        <w:t xml:space="preserve">!... </w:t>
      </w:r>
      <w:r w:rsidR="004B683E">
        <w:rPr>
          <w:rFonts w:ascii="Times New Roman TUR" w:hAnsi="Times New Roman TUR" w:cs="Times New Roman TUR"/>
          <w:color w:val="000000"/>
        </w:rPr>
        <w:t>Nima b</w:t>
      </w:r>
      <w:r w:rsidR="00317151">
        <w:rPr>
          <w:rFonts w:ascii="Times New Roman TUR" w:hAnsi="Times New Roman TUR" w:cs="Times New Roman TUR"/>
          <w:color w:val="000000"/>
        </w:rPr>
        <w:t>o‘</w:t>
      </w:r>
      <w:r w:rsidR="004B683E">
        <w:rPr>
          <w:rFonts w:ascii="Times New Roman TUR" w:hAnsi="Times New Roman TUR" w:cs="Times New Roman TUR"/>
          <w:color w:val="000000"/>
        </w:rPr>
        <w:t>lganda ham</w:t>
      </w:r>
      <w:r w:rsidR="00C857BF">
        <w:rPr>
          <w:rFonts w:ascii="Times New Roman TUR" w:hAnsi="Times New Roman TUR" w:cs="Times New Roman TUR"/>
          <w:color w:val="000000"/>
        </w:rPr>
        <w:t>.</w:t>
      </w:r>
    </w:p>
    <w:p w14:paraId="6FE5AC23" w14:textId="77777777" w:rsidR="001A2039" w:rsidRPr="003F3F1C" w:rsidRDefault="003F3F1C" w:rsidP="0012019B">
      <w:pPr>
        <w:autoSpaceDE w:val="0"/>
        <w:autoSpaceDN w:val="0"/>
        <w:adjustRightInd w:val="0"/>
        <w:ind w:firstLine="706"/>
        <w:jc w:val="both"/>
        <w:rPr>
          <w:rFonts w:ascii="Times New Roman TUR" w:hAnsi="Times New Roman TUR" w:cs="Times New Roman TUR"/>
          <w:color w:val="000000"/>
          <w:lang w:val="uz-Cyrl-UZ"/>
        </w:rPr>
      </w:pPr>
      <w:r>
        <w:rPr>
          <w:rFonts w:ascii="Times New Roman TUR" w:hAnsi="Times New Roman TUR" w:cs="Times New Roman TUR"/>
          <w:color w:val="000000"/>
        </w:rPr>
        <w:t>Bu masala faqat shaxsimga aloqador b</w:t>
      </w:r>
      <w:r w:rsidR="00317151">
        <w:rPr>
          <w:rFonts w:ascii="Times New Roman TUR" w:hAnsi="Times New Roman TUR" w:cs="Times New Roman TUR"/>
          <w:color w:val="000000"/>
        </w:rPr>
        <w:t>o‘</w:t>
      </w:r>
      <w:r>
        <w:rPr>
          <w:rFonts w:ascii="Times New Roman TUR" w:hAnsi="Times New Roman TUR" w:cs="Times New Roman TUR"/>
          <w:color w:val="000000"/>
        </w:rPr>
        <w:t>lsaydi, men haqiqatdan nafsi ammoramni t</w:t>
      </w:r>
      <w:r w:rsidR="00317151">
        <w:rPr>
          <w:rFonts w:ascii="Times New Roman TUR" w:hAnsi="Times New Roman TUR" w:cs="Times New Roman TUR"/>
          <w:color w:val="000000"/>
        </w:rPr>
        <w:t>o‘</w:t>
      </w:r>
      <w:r>
        <w:rPr>
          <w:rFonts w:ascii="Times New Roman TUR" w:hAnsi="Times New Roman TUR" w:cs="Times New Roman TUR"/>
          <w:color w:val="000000"/>
        </w:rPr>
        <w:t>liq sindirish uchun unga minnatdor b</w:t>
      </w:r>
      <w:r w:rsidR="00317151">
        <w:rPr>
          <w:rFonts w:ascii="Times New Roman TUR" w:hAnsi="Times New Roman TUR" w:cs="Times New Roman TUR"/>
          <w:color w:val="000000"/>
        </w:rPr>
        <w:t>o‘</w:t>
      </w:r>
      <w:r>
        <w:rPr>
          <w:rFonts w:ascii="Times New Roman TUR" w:hAnsi="Times New Roman TUR" w:cs="Times New Roman TUR"/>
          <w:color w:val="000000"/>
        </w:rPr>
        <w:t>lardim. Maslagimiz, bu zamonda haqqa xizmat, butun-butun manmanlikni tark bilan b</w:t>
      </w:r>
      <w:r w:rsidR="00317151">
        <w:rPr>
          <w:rFonts w:ascii="Times New Roman TUR" w:hAnsi="Times New Roman TUR" w:cs="Times New Roman TUR"/>
          <w:color w:val="000000"/>
        </w:rPr>
        <w:t>o‘</w:t>
      </w:r>
      <w:r>
        <w:rPr>
          <w:rFonts w:ascii="Times New Roman TUR" w:hAnsi="Times New Roman TUR" w:cs="Times New Roman TUR"/>
          <w:color w:val="000000"/>
        </w:rPr>
        <w:t>la olishiga qat</w:t>
      </w:r>
      <w:r w:rsidR="00317151">
        <w:rPr>
          <w:rFonts w:ascii="Times New Roman TUR" w:hAnsi="Times New Roman TUR" w:cs="Times New Roman TUR"/>
          <w:color w:val="000000"/>
        </w:rPr>
        <w:t>’</w:t>
      </w:r>
      <w:r>
        <w:rPr>
          <w:rFonts w:ascii="Times New Roman TUR" w:hAnsi="Times New Roman TUR" w:cs="Times New Roman TUR"/>
          <w:color w:val="000000"/>
        </w:rPr>
        <w:t>iy qanoatimiz b</w:t>
      </w:r>
      <w:r w:rsidR="00317151">
        <w:rPr>
          <w:rFonts w:ascii="Times New Roman TUR" w:hAnsi="Times New Roman TUR" w:cs="Times New Roman TUR"/>
          <w:color w:val="000000"/>
        </w:rPr>
        <w:t>o‘</w:t>
      </w:r>
      <w:r>
        <w:rPr>
          <w:rFonts w:ascii="Times New Roman TUR" w:hAnsi="Times New Roman TUR" w:cs="Times New Roman TUR"/>
          <w:color w:val="000000"/>
        </w:rPr>
        <w:t>lgani kabi, yigirma yildir nafsi ammoram istar-istamaz u maslakka itoatga majbur b</w:t>
      </w:r>
      <w:r w:rsidR="00317151">
        <w:rPr>
          <w:rFonts w:ascii="Times New Roman TUR" w:hAnsi="Times New Roman TUR" w:cs="Times New Roman TUR"/>
          <w:color w:val="000000"/>
        </w:rPr>
        <w:t>o‘</w:t>
      </w:r>
      <w:r>
        <w:rPr>
          <w:rFonts w:ascii="Times New Roman TUR" w:hAnsi="Times New Roman TUR" w:cs="Times New Roman TUR"/>
          <w:color w:val="000000"/>
        </w:rPr>
        <w:t>lgan. Risola-i Nur va muqaddimalari bunga bir hujjati qat</w:t>
      </w:r>
      <w:r w:rsidR="00317151">
        <w:rPr>
          <w:rFonts w:ascii="Times New Roman TUR" w:hAnsi="Times New Roman TUR" w:cs="Times New Roman TUR"/>
          <w:color w:val="000000"/>
        </w:rPr>
        <w:t>’</w:t>
      </w:r>
      <w:r>
        <w:rPr>
          <w:rFonts w:ascii="Times New Roman TUR" w:hAnsi="Times New Roman TUR" w:cs="Times New Roman TUR"/>
          <w:color w:val="000000"/>
        </w:rPr>
        <w:t xml:space="preserve">iyadir. Faqat </w:t>
      </w:r>
      <w:r w:rsidR="00317151">
        <w:rPr>
          <w:rFonts w:ascii="Times New Roman TUR" w:hAnsi="Times New Roman TUR" w:cs="Times New Roman TUR"/>
          <w:color w:val="000000"/>
        </w:rPr>
        <w:t>g‘</w:t>
      </w:r>
      <w:r>
        <w:rPr>
          <w:rFonts w:ascii="Times New Roman TUR" w:hAnsi="Times New Roman TUR" w:cs="Times New Roman TUR"/>
          <w:color w:val="000000"/>
        </w:rPr>
        <w:t>araz va qaysarlik va bir navi maslak taass</w:t>
      </w:r>
      <w:r w:rsidR="001C499E">
        <w:rPr>
          <w:rFonts w:ascii="Times New Roman TUR" w:hAnsi="Times New Roman TUR" w:cs="Times New Roman TUR"/>
          <w:color w:val="000000"/>
        </w:rPr>
        <w:t>u</w:t>
      </w:r>
      <w:r>
        <w:rPr>
          <w:rFonts w:ascii="Times New Roman TUR" w:hAnsi="Times New Roman TUR" w:cs="Times New Roman TUR"/>
          <w:color w:val="000000"/>
        </w:rPr>
        <w:t>bini his qildirgan va yashirin sirlarni eshittirish suratida kelgan e</w:t>
      </w:r>
      <w:r w:rsidR="00317151">
        <w:rPr>
          <w:rFonts w:ascii="Times New Roman TUR" w:hAnsi="Times New Roman TUR" w:cs="Times New Roman TUR"/>
          <w:color w:val="000000"/>
        </w:rPr>
        <w:t>’</w:t>
      </w:r>
      <w:r>
        <w:rPr>
          <w:rFonts w:ascii="Times New Roman TUR" w:hAnsi="Times New Roman TUR" w:cs="Times New Roman TUR"/>
          <w:color w:val="000000"/>
        </w:rPr>
        <w:t>tiroz va ayblarga qarshi Eski Said (R.A.) lisoni bilan deyman: Mana maydon! Eng mutaassib olimlardan va eng buyuk valiydan ol, to eng dinsiz faylasuflarga va mudaqqiq hukamolarga Risola-i Nurdagi da</w:t>
      </w:r>
      <w:r w:rsidR="00317151">
        <w:rPr>
          <w:rFonts w:ascii="Times New Roman TUR" w:hAnsi="Times New Roman TUR" w:cs="Times New Roman TUR"/>
          <w:color w:val="000000"/>
        </w:rPr>
        <w:t>’</w:t>
      </w:r>
      <w:r>
        <w:rPr>
          <w:rFonts w:ascii="Times New Roman TUR" w:hAnsi="Times New Roman TUR" w:cs="Times New Roman TUR"/>
          <w:color w:val="000000"/>
        </w:rPr>
        <w:t>volarni isbot qilishga tayyorman va hamda isbot qilganmanki, mening mahvimga va qatl qilinishimga davomli ravishda harakat qilgan zindiq faylasuflar va dinsizlar u da</w:t>
      </w:r>
      <w:r w:rsidR="00317151">
        <w:rPr>
          <w:rFonts w:ascii="Times New Roman TUR" w:hAnsi="Times New Roman TUR" w:cs="Times New Roman TUR"/>
          <w:color w:val="000000"/>
        </w:rPr>
        <w:t>’</w:t>
      </w:r>
      <w:r>
        <w:rPr>
          <w:rFonts w:ascii="Times New Roman TUR" w:hAnsi="Times New Roman TUR" w:cs="Times New Roman TUR"/>
          <w:color w:val="000000"/>
        </w:rPr>
        <w:t>volarni rad qilolmaydilar va qilolmaganlar</w:t>
      </w:r>
      <w:r>
        <w:rPr>
          <w:rFonts w:ascii="Times New Roman TUR" w:hAnsi="Times New Roman TUR" w:cs="Times New Roman TUR"/>
          <w:color w:val="000000"/>
          <w:lang w:val="uz-Cyrl-UZ"/>
        </w:rPr>
        <w:t>!</w:t>
      </w:r>
    </w:p>
    <w:p w14:paraId="59099B12"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D150D4">
        <w:rPr>
          <w:rFonts w:ascii="Times New Roman TUR" w:hAnsi="Times New Roman TUR" w:cs="Times New Roman TUR"/>
          <w:color w:val="000000"/>
        </w:rPr>
        <w:t>a</w:t>
      </w:r>
      <w:r>
        <w:rPr>
          <w:rFonts w:ascii="Times New Roman TUR" w:hAnsi="Times New Roman TUR" w:cs="Times New Roman TUR"/>
          <w:color w:val="000000"/>
        </w:rPr>
        <w:t>m b</w:t>
      </w:r>
      <w:r w:rsidR="00D150D4">
        <w:rPr>
          <w:rFonts w:ascii="Times New Roman TUR" w:hAnsi="Times New Roman TUR" w:cs="Times New Roman TUR"/>
          <w:color w:val="000000"/>
        </w:rPr>
        <w:t>utu</w:t>
      </w:r>
      <w:r>
        <w:rPr>
          <w:rFonts w:ascii="Times New Roman TUR" w:hAnsi="Times New Roman TUR" w:cs="Times New Roman TUR"/>
          <w:color w:val="000000"/>
        </w:rPr>
        <w:t>n hay</w:t>
      </w:r>
      <w:r w:rsidR="00D150D4">
        <w:rPr>
          <w:rFonts w:ascii="Times New Roman TUR" w:hAnsi="Times New Roman TUR" w:cs="Times New Roman TUR"/>
          <w:color w:val="000000"/>
        </w:rPr>
        <w:t>o</w:t>
      </w:r>
      <w:r>
        <w:rPr>
          <w:rFonts w:ascii="Times New Roman TUR" w:hAnsi="Times New Roman TUR" w:cs="Times New Roman TUR"/>
          <w:color w:val="000000"/>
        </w:rPr>
        <w:t>t</w:t>
      </w:r>
      <w:r w:rsidR="00D150D4">
        <w:rPr>
          <w:rFonts w:ascii="Times New Roman TUR" w:hAnsi="Times New Roman TUR" w:cs="Times New Roman TUR"/>
          <w:color w:val="000000"/>
        </w:rPr>
        <w:t>i</w:t>
      </w:r>
      <w:r>
        <w:rPr>
          <w:rFonts w:ascii="Times New Roman TUR" w:hAnsi="Times New Roman TUR" w:cs="Times New Roman TUR"/>
          <w:color w:val="000000"/>
        </w:rPr>
        <w:t>mda d</w:t>
      </w:r>
      <w:r w:rsidR="00D150D4">
        <w:rPr>
          <w:rFonts w:ascii="Times New Roman TUR" w:hAnsi="Times New Roman TUR" w:cs="Times New Roman TUR"/>
          <w:color w:val="000000"/>
        </w:rPr>
        <w:t>a</w:t>
      </w:r>
      <w:r>
        <w:rPr>
          <w:rFonts w:ascii="Times New Roman TUR" w:hAnsi="Times New Roman TUR" w:cs="Times New Roman TUR"/>
          <w:color w:val="000000"/>
        </w:rPr>
        <w:t>lilsiz d</w:t>
      </w:r>
      <w:r w:rsidR="00D150D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D150D4">
        <w:rPr>
          <w:rFonts w:ascii="Times New Roman TUR" w:hAnsi="Times New Roman TUR" w:cs="Times New Roman TUR"/>
          <w:color w:val="000000"/>
        </w:rPr>
        <w:t>o</w:t>
      </w:r>
      <w:r>
        <w:rPr>
          <w:rFonts w:ascii="Times New Roman TUR" w:hAnsi="Times New Roman TUR" w:cs="Times New Roman TUR"/>
          <w:color w:val="000000"/>
        </w:rPr>
        <w:t>lar</w:t>
      </w:r>
      <w:r w:rsidR="00D150D4">
        <w:rPr>
          <w:rFonts w:ascii="Times New Roman TUR" w:hAnsi="Times New Roman TUR" w:cs="Times New Roman TUR"/>
          <w:color w:val="000000"/>
        </w:rPr>
        <w:t>ni</w:t>
      </w:r>
      <w:r>
        <w:rPr>
          <w:rFonts w:ascii="Times New Roman TUR" w:hAnsi="Times New Roman TUR" w:cs="Times New Roman TUR"/>
          <w:color w:val="000000"/>
        </w:rPr>
        <w:t xml:space="preserve"> zikr</w:t>
      </w:r>
      <w:r w:rsidR="00D150D4">
        <w:rPr>
          <w:rFonts w:ascii="Times New Roman TUR" w:hAnsi="Times New Roman TUR" w:cs="Times New Roman TUR"/>
          <w:color w:val="000000"/>
        </w:rPr>
        <w:t xml:space="preserve"> qilmaganim</w:t>
      </w:r>
      <w:r w:rsidR="00CE73EE">
        <w:rPr>
          <w:rFonts w:ascii="Times New Roman TUR" w:hAnsi="Times New Roman TUR" w:cs="Times New Roman TUR"/>
          <w:color w:val="000000"/>
        </w:rPr>
        <w:t>ni</w:t>
      </w:r>
      <w:r>
        <w:rPr>
          <w:rFonts w:ascii="Times New Roman TUR" w:hAnsi="Times New Roman TUR" w:cs="Times New Roman TUR"/>
          <w:color w:val="000000"/>
        </w:rPr>
        <w:t xml:space="preserve">, siz </w:t>
      </w:r>
      <w:r w:rsidR="00D150D4">
        <w:rPr>
          <w:rFonts w:ascii="Times New Roman TUR" w:hAnsi="Times New Roman TUR" w:cs="Times New Roman TUR"/>
          <w:color w:val="000000"/>
        </w:rPr>
        <w:t>ka</w:t>
      </w:r>
      <w:r>
        <w:rPr>
          <w:rFonts w:ascii="Times New Roman TUR" w:hAnsi="Times New Roman TUR" w:cs="Times New Roman TUR"/>
          <w:color w:val="000000"/>
        </w:rPr>
        <w:t>bi eski v</w:t>
      </w:r>
      <w:r w:rsidR="00D150D4">
        <w:rPr>
          <w:rFonts w:ascii="Times New Roman TUR" w:hAnsi="Times New Roman TUR" w:cs="Times New Roman TUR"/>
          <w:color w:val="000000"/>
        </w:rPr>
        <w:t>a</w:t>
      </w:r>
      <w:r>
        <w:rPr>
          <w:rFonts w:ascii="Times New Roman TUR" w:hAnsi="Times New Roman TUR" w:cs="Times New Roman TUR"/>
          <w:color w:val="000000"/>
        </w:rPr>
        <w:t xml:space="preserve"> y</w:t>
      </w:r>
      <w:r w:rsidR="00D150D4">
        <w:rPr>
          <w:rFonts w:ascii="Times New Roman TUR" w:hAnsi="Times New Roman TUR" w:cs="Times New Roman TUR"/>
          <w:color w:val="000000"/>
        </w:rPr>
        <w:t>a</w:t>
      </w:r>
      <w:r>
        <w:rPr>
          <w:rFonts w:ascii="Times New Roman TUR" w:hAnsi="Times New Roman TUR" w:cs="Times New Roman TUR"/>
          <w:color w:val="000000"/>
        </w:rPr>
        <w:t>n</w:t>
      </w:r>
      <w:r w:rsidR="00D150D4">
        <w:rPr>
          <w:rFonts w:ascii="Times New Roman TUR" w:hAnsi="Times New Roman TUR" w:cs="Times New Roman TUR"/>
          <w:color w:val="000000"/>
        </w:rPr>
        <w:t>g</w:t>
      </w:r>
      <w:r>
        <w:rPr>
          <w:rFonts w:ascii="Times New Roman TUR" w:hAnsi="Times New Roman TUR" w:cs="Times New Roman TUR"/>
          <w:color w:val="000000"/>
        </w:rPr>
        <w:t xml:space="preserve">i </w:t>
      </w:r>
      <w:r w:rsidR="00D150D4">
        <w:rPr>
          <w:rFonts w:ascii="Times New Roman TUR" w:hAnsi="Times New Roman TUR" w:cs="Times New Roman TUR"/>
          <w:color w:val="000000"/>
        </w:rPr>
        <w:t>birodarlarim</w:t>
      </w:r>
      <w:r>
        <w:rPr>
          <w:rFonts w:ascii="Times New Roman TUR" w:hAnsi="Times New Roman TUR" w:cs="Times New Roman TUR"/>
          <w:color w:val="000000"/>
        </w:rPr>
        <w:t xml:space="preserve"> bil</w:t>
      </w:r>
      <w:r w:rsidR="00D150D4">
        <w:rPr>
          <w:rFonts w:ascii="Times New Roman TUR" w:hAnsi="Times New Roman TUR" w:cs="Times New Roman TUR"/>
          <w:color w:val="000000"/>
        </w:rPr>
        <w:t>adi</w:t>
      </w:r>
      <w:r>
        <w:rPr>
          <w:rFonts w:ascii="Times New Roman TUR" w:hAnsi="Times New Roman TUR" w:cs="Times New Roman TUR"/>
          <w:color w:val="000000"/>
        </w:rPr>
        <w:t xml:space="preserve">lar. </w:t>
      </w:r>
      <w:r w:rsidR="00D150D4">
        <w:rPr>
          <w:rFonts w:ascii="Times New Roman TUR" w:hAnsi="Times New Roman TUR" w:cs="Times New Roman TUR"/>
          <w:color w:val="000000"/>
        </w:rPr>
        <w:t>Ayniqsa</w:t>
      </w:r>
      <w:r>
        <w:rPr>
          <w:rFonts w:ascii="Times New Roman TUR" w:hAnsi="Times New Roman TUR" w:cs="Times New Roman TUR"/>
          <w:color w:val="000000"/>
        </w:rPr>
        <w:t xml:space="preserve">, </w:t>
      </w:r>
      <w:r w:rsidR="00D150D4">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D150D4">
        <w:rPr>
          <w:rFonts w:ascii="Times New Roman TUR" w:hAnsi="Times New Roman TUR" w:cs="Times New Roman TUR"/>
          <w:color w:val="000000"/>
        </w:rPr>
        <w:t>o</w:t>
      </w:r>
      <w:r>
        <w:rPr>
          <w:rFonts w:ascii="Times New Roman TUR" w:hAnsi="Times New Roman TUR" w:cs="Times New Roman TUR"/>
          <w:color w:val="000000"/>
        </w:rPr>
        <w:t>n</w:t>
      </w:r>
      <w:r w:rsidR="00D150D4">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D150D4">
        <w:rPr>
          <w:rFonts w:ascii="Times New Roman TUR" w:hAnsi="Times New Roman TUR" w:cs="Times New Roman TUR"/>
          <w:color w:val="000000"/>
        </w:rPr>
        <w:t>j</w:t>
      </w:r>
      <w:r>
        <w:rPr>
          <w:rFonts w:ascii="Times New Roman TUR" w:hAnsi="Times New Roman TUR" w:cs="Times New Roman TUR"/>
          <w:color w:val="000000"/>
        </w:rPr>
        <w:t>iz-</w:t>
      </w:r>
      <w:r w:rsidR="00D150D4">
        <w:rPr>
          <w:rFonts w:ascii="Times New Roman TUR" w:hAnsi="Times New Roman TUR" w:cs="Times New Roman TUR"/>
          <w:color w:val="000000"/>
        </w:rPr>
        <w:t>u</w:t>
      </w:r>
      <w:r>
        <w:rPr>
          <w:rFonts w:ascii="Times New Roman TUR" w:hAnsi="Times New Roman TUR" w:cs="Times New Roman TUR"/>
          <w:color w:val="000000"/>
        </w:rPr>
        <w:t>l</w:t>
      </w:r>
      <w:r w:rsidR="00CE73EE">
        <w:rPr>
          <w:rFonts w:ascii="Times New Roman TUR" w:hAnsi="Times New Roman TUR" w:cs="Times New Roman TUR"/>
          <w:color w:val="000000"/>
        </w:rPr>
        <w:t xml:space="preserve"> </w:t>
      </w:r>
      <w:r>
        <w:rPr>
          <w:rFonts w:ascii="Times New Roman TUR" w:hAnsi="Times New Roman TUR" w:cs="Times New Roman TUR"/>
          <w:color w:val="000000"/>
        </w:rPr>
        <w:t>B</w:t>
      </w:r>
      <w:r w:rsidR="00D150D4">
        <w:rPr>
          <w:rFonts w:ascii="Times New Roman TUR" w:hAnsi="Times New Roman TUR" w:cs="Times New Roman TUR"/>
          <w:color w:val="000000"/>
        </w:rPr>
        <w:t>a</w:t>
      </w:r>
      <w:r>
        <w:rPr>
          <w:rFonts w:ascii="Times New Roman TUR" w:hAnsi="Times New Roman TUR" w:cs="Times New Roman TUR"/>
          <w:color w:val="000000"/>
        </w:rPr>
        <w:t>y</w:t>
      </w:r>
      <w:r w:rsidR="00D150D4">
        <w:rPr>
          <w:rFonts w:ascii="Times New Roman TUR" w:hAnsi="Times New Roman TUR" w:cs="Times New Roman TUR"/>
          <w:color w:val="000000"/>
        </w:rPr>
        <w:t>o</w:t>
      </w:r>
      <w:r>
        <w:rPr>
          <w:rFonts w:ascii="Times New Roman TUR" w:hAnsi="Times New Roman TUR" w:cs="Times New Roman TUR"/>
          <w:color w:val="000000"/>
        </w:rPr>
        <w:t xml:space="preserve">ndan </w:t>
      </w:r>
      <w:r w:rsidR="00D150D4">
        <w:rPr>
          <w:rFonts w:ascii="Times New Roman TUR" w:hAnsi="Times New Roman TUR" w:cs="Times New Roman TUR"/>
          <w:color w:val="000000"/>
        </w:rPr>
        <w:t>o</w:t>
      </w:r>
      <w:r>
        <w:rPr>
          <w:rFonts w:ascii="Times New Roman TUR" w:hAnsi="Times New Roman TUR" w:cs="Times New Roman TUR"/>
          <w:color w:val="000000"/>
        </w:rPr>
        <w:t>l</w:t>
      </w:r>
      <w:r w:rsidR="00D150D4">
        <w:rPr>
          <w:rFonts w:ascii="Times New Roman TUR" w:hAnsi="Times New Roman TUR" w:cs="Times New Roman TUR"/>
          <w:color w:val="000000"/>
        </w:rPr>
        <w:t>ganim</w:t>
      </w:r>
      <w:r>
        <w:rPr>
          <w:rFonts w:ascii="Times New Roman TUR" w:hAnsi="Times New Roman TUR" w:cs="Times New Roman TUR"/>
          <w:color w:val="000000"/>
        </w:rPr>
        <w:t xml:space="preserve"> bir </w:t>
      </w:r>
      <w:r w:rsidR="00D150D4">
        <w:rPr>
          <w:rFonts w:ascii="Times New Roman TUR" w:hAnsi="Times New Roman TUR" w:cs="Times New Roman TUR"/>
          <w:color w:val="000000"/>
        </w:rPr>
        <w:t>q</w:t>
      </w:r>
      <w:r>
        <w:rPr>
          <w:rFonts w:ascii="Times New Roman TUR" w:hAnsi="Times New Roman TUR" w:cs="Times New Roman TUR"/>
          <w:color w:val="000000"/>
        </w:rPr>
        <w:t>uvv</w:t>
      </w:r>
      <w:r w:rsidR="00D150D4">
        <w:rPr>
          <w:rFonts w:ascii="Times New Roman TUR" w:hAnsi="Times New Roman TUR" w:cs="Times New Roman TUR"/>
          <w:color w:val="000000"/>
        </w:rPr>
        <w:t>a</w:t>
      </w:r>
      <w:r>
        <w:rPr>
          <w:rFonts w:ascii="Times New Roman TUR" w:hAnsi="Times New Roman TUR" w:cs="Times New Roman TUR"/>
          <w:color w:val="000000"/>
        </w:rPr>
        <w:t>t</w:t>
      </w:r>
      <w:r w:rsidR="00D150D4">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D150D4">
        <w:rPr>
          <w:rFonts w:ascii="Times New Roman TUR" w:hAnsi="Times New Roman TUR" w:cs="Times New Roman TUR"/>
          <w:color w:val="000000"/>
        </w:rPr>
        <w:t>O</w:t>
      </w:r>
      <w:r>
        <w:rPr>
          <w:rFonts w:ascii="Times New Roman TUR" w:hAnsi="Times New Roman TUR" w:cs="Times New Roman TUR"/>
          <w:color w:val="000000"/>
        </w:rPr>
        <w:t>vrupa f</w:t>
      </w:r>
      <w:r w:rsidR="00D150D4">
        <w:rPr>
          <w:rFonts w:ascii="Times New Roman TUR" w:hAnsi="Times New Roman TUR" w:cs="Times New Roman TUR"/>
          <w:color w:val="000000"/>
        </w:rPr>
        <w:t>a</w:t>
      </w:r>
      <w:r>
        <w:rPr>
          <w:rFonts w:ascii="Times New Roman TUR" w:hAnsi="Times New Roman TUR" w:cs="Times New Roman TUR"/>
          <w:color w:val="000000"/>
        </w:rPr>
        <w:t>yl</w:t>
      </w:r>
      <w:r w:rsidR="00D150D4">
        <w:rPr>
          <w:rFonts w:ascii="Times New Roman TUR" w:hAnsi="Times New Roman TUR" w:cs="Times New Roman TUR"/>
          <w:color w:val="000000"/>
        </w:rPr>
        <w:t>a</w:t>
      </w:r>
      <w:r>
        <w:rPr>
          <w:rFonts w:ascii="Times New Roman TUR" w:hAnsi="Times New Roman TUR" w:cs="Times New Roman TUR"/>
          <w:color w:val="000000"/>
        </w:rPr>
        <w:t>s</w:t>
      </w:r>
      <w:r w:rsidR="00D150D4">
        <w:rPr>
          <w:rFonts w:ascii="Times New Roman TUR" w:hAnsi="Times New Roman TUR" w:cs="Times New Roman TUR"/>
          <w:color w:val="000000"/>
        </w:rPr>
        <w:t>u</w:t>
      </w:r>
      <w:r>
        <w:rPr>
          <w:rFonts w:ascii="Times New Roman TUR" w:hAnsi="Times New Roman TUR" w:cs="Times New Roman TUR"/>
          <w:color w:val="000000"/>
        </w:rPr>
        <w:t>flar</w:t>
      </w:r>
      <w:r w:rsidR="00D150D4">
        <w:rPr>
          <w:rFonts w:ascii="Times New Roman TUR" w:hAnsi="Times New Roman TUR" w:cs="Times New Roman TUR"/>
          <w:color w:val="000000"/>
        </w:rPr>
        <w:t>ini</w:t>
      </w:r>
      <w:r>
        <w:rPr>
          <w:rFonts w:ascii="Times New Roman TUR" w:hAnsi="Times New Roman TUR" w:cs="Times New Roman TUR"/>
          <w:color w:val="000000"/>
        </w:rPr>
        <w:t xml:space="preserve"> Ris</w:t>
      </w:r>
      <w:r w:rsidR="00D150D4">
        <w:rPr>
          <w:rFonts w:ascii="Times New Roman TUR" w:hAnsi="Times New Roman TUR" w:cs="Times New Roman TUR"/>
          <w:color w:val="000000"/>
        </w:rPr>
        <w:t>o</w:t>
      </w:r>
      <w:r>
        <w:rPr>
          <w:rFonts w:ascii="Times New Roman TUR" w:hAnsi="Times New Roman TUR" w:cs="Times New Roman TUR"/>
          <w:color w:val="000000"/>
        </w:rPr>
        <w:t>l</w:t>
      </w:r>
      <w:r w:rsidR="00D150D4">
        <w:rPr>
          <w:rFonts w:ascii="Times New Roman TUR" w:hAnsi="Times New Roman TUR" w:cs="Times New Roman TUR"/>
          <w:color w:val="000000"/>
        </w:rPr>
        <w:t>a</w:t>
      </w:r>
      <w:r>
        <w:rPr>
          <w:rFonts w:ascii="Times New Roman TUR" w:hAnsi="Times New Roman TUR" w:cs="Times New Roman TUR"/>
          <w:color w:val="000000"/>
        </w:rPr>
        <w:t>-i Nur m</w:t>
      </w:r>
      <w:r w:rsidR="00D150D4">
        <w:rPr>
          <w:rFonts w:ascii="Times New Roman TUR" w:hAnsi="Times New Roman TUR" w:cs="Times New Roman TUR"/>
          <w:color w:val="000000"/>
        </w:rPr>
        <w:t>a</w:t>
      </w:r>
      <w:r>
        <w:rPr>
          <w:rFonts w:ascii="Times New Roman TUR" w:hAnsi="Times New Roman TUR" w:cs="Times New Roman TUR"/>
          <w:color w:val="000000"/>
        </w:rPr>
        <w:t>yd</w:t>
      </w:r>
      <w:r w:rsidR="00D150D4">
        <w:rPr>
          <w:rFonts w:ascii="Times New Roman TUR" w:hAnsi="Times New Roman TUR" w:cs="Times New Roman TUR"/>
          <w:color w:val="000000"/>
        </w:rPr>
        <w:t>o</w:t>
      </w:r>
      <w:r>
        <w:rPr>
          <w:rFonts w:ascii="Times New Roman TUR" w:hAnsi="Times New Roman TUR" w:cs="Times New Roman TUR"/>
          <w:color w:val="000000"/>
        </w:rPr>
        <w:t>n</w:t>
      </w:r>
      <w:r w:rsidR="00D150D4">
        <w:rPr>
          <w:rFonts w:ascii="Times New Roman TUR" w:hAnsi="Times New Roman TUR" w:cs="Times New Roman TUR"/>
          <w:color w:val="000000"/>
        </w:rPr>
        <w:t>ga</w:t>
      </w:r>
      <w:r>
        <w:rPr>
          <w:rFonts w:ascii="Times New Roman TUR" w:hAnsi="Times New Roman TUR" w:cs="Times New Roman TUR"/>
          <w:color w:val="000000"/>
        </w:rPr>
        <w:t xml:space="preserve"> </w:t>
      </w:r>
      <w:r w:rsidR="00D150D4">
        <w:rPr>
          <w:rFonts w:ascii="Times New Roman TUR" w:hAnsi="Times New Roman TUR" w:cs="Times New Roman TUR"/>
          <w:color w:val="000000"/>
        </w:rPr>
        <w:t>chaqiryapti</w:t>
      </w:r>
      <w:r>
        <w:rPr>
          <w:rFonts w:ascii="Times New Roman TUR" w:hAnsi="Times New Roman TUR" w:cs="Times New Roman TUR"/>
          <w:color w:val="000000"/>
        </w:rPr>
        <w:t>. Ris</w:t>
      </w:r>
      <w:r w:rsidR="00D150D4">
        <w:rPr>
          <w:rFonts w:ascii="Times New Roman TUR" w:hAnsi="Times New Roman TUR" w:cs="Times New Roman TUR"/>
          <w:color w:val="000000"/>
        </w:rPr>
        <w:t>o</w:t>
      </w:r>
      <w:r>
        <w:rPr>
          <w:rFonts w:ascii="Times New Roman TUR" w:hAnsi="Times New Roman TUR" w:cs="Times New Roman TUR"/>
          <w:color w:val="000000"/>
        </w:rPr>
        <w:t>l</w:t>
      </w:r>
      <w:r w:rsidR="00D150D4">
        <w:rPr>
          <w:rFonts w:ascii="Times New Roman TUR" w:hAnsi="Times New Roman TUR" w:cs="Times New Roman TUR"/>
          <w:color w:val="000000"/>
        </w:rPr>
        <w:t>a</w:t>
      </w:r>
      <w:r>
        <w:rPr>
          <w:rFonts w:ascii="Times New Roman TUR" w:hAnsi="Times New Roman TUR" w:cs="Times New Roman TUR"/>
          <w:color w:val="000000"/>
        </w:rPr>
        <w:t>-i Nur bu zam</w:t>
      </w:r>
      <w:r w:rsidR="00D150D4">
        <w:rPr>
          <w:rFonts w:ascii="Times New Roman TUR" w:hAnsi="Times New Roman TUR" w:cs="Times New Roman TUR"/>
          <w:color w:val="000000"/>
        </w:rPr>
        <w:t>o</w:t>
      </w:r>
      <w:r>
        <w:rPr>
          <w:rFonts w:ascii="Times New Roman TUR" w:hAnsi="Times New Roman TUR" w:cs="Times New Roman TUR"/>
          <w:color w:val="000000"/>
        </w:rPr>
        <w:t xml:space="preserve">nda </w:t>
      </w:r>
      <w:r w:rsidR="00D150D4">
        <w:rPr>
          <w:rFonts w:ascii="Times New Roman TUR" w:hAnsi="Times New Roman TUR" w:cs="Times New Roman TUR"/>
          <w:color w:val="000000"/>
        </w:rPr>
        <w:t>diqqatli qarashga sabab</w:t>
      </w:r>
      <w:r>
        <w:rPr>
          <w:rFonts w:ascii="Times New Roman TUR" w:hAnsi="Times New Roman TUR" w:cs="Times New Roman TUR"/>
          <w:color w:val="000000"/>
        </w:rPr>
        <w:t xml:space="preserve"> bir h</w:t>
      </w:r>
      <w:r w:rsidR="00D150D4">
        <w:rPr>
          <w:rFonts w:ascii="Times New Roman TUR" w:hAnsi="Times New Roman TUR" w:cs="Times New Roman TUR"/>
          <w:color w:val="000000"/>
        </w:rPr>
        <w:t>o</w:t>
      </w:r>
      <w:r>
        <w:rPr>
          <w:rFonts w:ascii="Times New Roman TUR" w:hAnsi="Times New Roman TUR" w:cs="Times New Roman TUR"/>
          <w:color w:val="000000"/>
        </w:rPr>
        <w:t>dis</w:t>
      </w:r>
      <w:r w:rsidR="00D150D4">
        <w:rPr>
          <w:rFonts w:ascii="Times New Roman TUR" w:hAnsi="Times New Roman TUR" w:cs="Times New Roman TUR"/>
          <w:color w:val="000000"/>
        </w:rPr>
        <w:t>a</w:t>
      </w:r>
      <w:r>
        <w:rPr>
          <w:rFonts w:ascii="Times New Roman TUR" w:hAnsi="Times New Roman TUR" w:cs="Times New Roman TUR"/>
          <w:color w:val="000000"/>
        </w:rPr>
        <w:t xml:space="preserve">-i </w:t>
      </w:r>
      <w:r w:rsidR="00D150D4">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D150D4">
        <w:rPr>
          <w:rFonts w:ascii="Times New Roman TUR" w:hAnsi="Times New Roman TUR" w:cs="Times New Roman TUR"/>
          <w:color w:val="000000"/>
        </w:rPr>
        <w:t>o</w:t>
      </w:r>
      <w:r>
        <w:rPr>
          <w:rFonts w:ascii="Times New Roman TUR" w:hAnsi="Times New Roman TUR" w:cs="Times New Roman TUR"/>
          <w:color w:val="000000"/>
        </w:rPr>
        <w:t>niy</w:t>
      </w:r>
      <w:r w:rsidR="00D150D4">
        <w:rPr>
          <w:rFonts w:ascii="Times New Roman TUR" w:hAnsi="Times New Roman TUR" w:cs="Times New Roman TUR"/>
          <w:color w:val="000000"/>
        </w:rPr>
        <w:t>a</w:t>
      </w:r>
      <w:r>
        <w:rPr>
          <w:rFonts w:ascii="Times New Roman TUR" w:hAnsi="Times New Roman TUR" w:cs="Times New Roman TUR"/>
          <w:color w:val="000000"/>
        </w:rPr>
        <w:t xml:space="preserve"> </w:t>
      </w:r>
      <w:r w:rsidR="00D150D4">
        <w:rPr>
          <w:rFonts w:ascii="Times New Roman TUR" w:hAnsi="Times New Roman TUR" w:cs="Times New Roman TUR"/>
          <w:color w:val="000000"/>
        </w:rPr>
        <w:t>b</w:t>
      </w:r>
      <w:r w:rsidR="00317151">
        <w:rPr>
          <w:rFonts w:ascii="Times New Roman TUR" w:hAnsi="Times New Roman TUR" w:cs="Times New Roman TUR"/>
          <w:color w:val="000000"/>
        </w:rPr>
        <w:t>o‘</w:t>
      </w:r>
      <w:r w:rsidR="00D150D4">
        <w:rPr>
          <w:rFonts w:ascii="Times New Roman TUR" w:hAnsi="Times New Roman TUR" w:cs="Times New Roman TUR"/>
          <w:color w:val="000000"/>
        </w:rPr>
        <w:t>lgani</w:t>
      </w:r>
      <w:r>
        <w:rPr>
          <w:rFonts w:ascii="Times New Roman TUR" w:hAnsi="Times New Roman TUR" w:cs="Times New Roman TUR"/>
          <w:color w:val="000000"/>
        </w:rPr>
        <w:t>dan, bir</w:t>
      </w:r>
      <w:r w:rsidR="00D150D4">
        <w:rPr>
          <w:rFonts w:ascii="Times New Roman TUR" w:hAnsi="Times New Roman TUR" w:cs="Times New Roman TUR"/>
          <w:color w:val="000000"/>
        </w:rPr>
        <w:t>-</w:t>
      </w:r>
      <w:r>
        <w:rPr>
          <w:rFonts w:ascii="Times New Roman TUR" w:hAnsi="Times New Roman TUR" w:cs="Times New Roman TUR"/>
          <w:color w:val="000000"/>
        </w:rPr>
        <w:t>i</w:t>
      </w:r>
      <w:r w:rsidR="00D150D4">
        <w:rPr>
          <w:rFonts w:ascii="Times New Roman TUR" w:hAnsi="Times New Roman TUR" w:cs="Times New Roman TUR"/>
          <w:color w:val="000000"/>
        </w:rPr>
        <w:t>k</w:t>
      </w:r>
      <w:r>
        <w:rPr>
          <w:rFonts w:ascii="Times New Roman TUR" w:hAnsi="Times New Roman TUR" w:cs="Times New Roman TUR"/>
          <w:color w:val="000000"/>
        </w:rPr>
        <w:t>ki i</w:t>
      </w:r>
      <w:r w:rsidR="00D150D4">
        <w:rPr>
          <w:rFonts w:ascii="Times New Roman TUR" w:hAnsi="Times New Roman TUR" w:cs="Times New Roman TUR"/>
          <w:color w:val="000000"/>
        </w:rPr>
        <w:t>sho</w:t>
      </w:r>
      <w:r>
        <w:rPr>
          <w:rFonts w:ascii="Times New Roman TUR" w:hAnsi="Times New Roman TUR" w:cs="Times New Roman TUR"/>
          <w:color w:val="000000"/>
        </w:rPr>
        <w:t>r</w:t>
      </w:r>
      <w:r w:rsidR="00D150D4">
        <w:rPr>
          <w:rFonts w:ascii="Times New Roman TUR" w:hAnsi="Times New Roman TUR" w:cs="Times New Roman TUR"/>
          <w:color w:val="000000"/>
        </w:rPr>
        <w:t>a</w:t>
      </w:r>
      <w:r>
        <w:rPr>
          <w:rFonts w:ascii="Times New Roman TUR" w:hAnsi="Times New Roman TUR" w:cs="Times New Roman TUR"/>
          <w:color w:val="000000"/>
        </w:rPr>
        <w:t xml:space="preserve"> </w:t>
      </w:r>
      <w:r w:rsidR="00D150D4">
        <w:rPr>
          <w:rFonts w:ascii="Times New Roman TUR" w:hAnsi="Times New Roman TUR" w:cs="Times New Roman TUR"/>
          <w:color w:val="000000"/>
        </w:rPr>
        <w:t>emas</w:t>
      </w:r>
      <w:r>
        <w:rPr>
          <w:rFonts w:ascii="Times New Roman TUR" w:hAnsi="Times New Roman TUR" w:cs="Times New Roman TUR"/>
          <w:color w:val="000000"/>
        </w:rPr>
        <w:t>, b</w:t>
      </w:r>
      <w:r w:rsidR="00D150D4">
        <w:rPr>
          <w:rFonts w:ascii="Times New Roman TUR" w:hAnsi="Times New Roman TUR" w:cs="Times New Roman TUR"/>
          <w:color w:val="000000"/>
        </w:rPr>
        <w:t>a</w:t>
      </w:r>
      <w:r>
        <w:rPr>
          <w:rFonts w:ascii="Times New Roman TUR" w:hAnsi="Times New Roman TUR" w:cs="Times New Roman TUR"/>
          <w:color w:val="000000"/>
        </w:rPr>
        <w:t xml:space="preserve">lki </w:t>
      </w:r>
      <w:r w:rsidR="00D150D4">
        <w:rPr>
          <w:rFonts w:ascii="Times New Roman TUR" w:hAnsi="Times New Roman TUR" w:cs="Times New Roman TUR"/>
          <w:color w:val="000000"/>
        </w:rPr>
        <w:t>m</w:t>
      </w:r>
      <w:r>
        <w:rPr>
          <w:rFonts w:ascii="Times New Roman TUR" w:hAnsi="Times New Roman TUR" w:cs="Times New Roman TUR"/>
          <w:color w:val="000000"/>
        </w:rPr>
        <w:t>en</w:t>
      </w:r>
      <w:r w:rsidR="00D150D4">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D150D4">
        <w:rPr>
          <w:rFonts w:ascii="Times New Roman TUR" w:hAnsi="Times New Roman TUR" w:cs="Times New Roman TUR"/>
          <w:color w:val="000000"/>
        </w:rPr>
        <w:t>a</w:t>
      </w:r>
      <w:r>
        <w:rPr>
          <w:rFonts w:ascii="Times New Roman TUR" w:hAnsi="Times New Roman TUR" w:cs="Times New Roman TUR"/>
          <w:color w:val="000000"/>
        </w:rPr>
        <w:t>r</w:t>
      </w:r>
      <w:r w:rsidR="00D150D4">
        <w:rPr>
          <w:rFonts w:ascii="Times New Roman TUR" w:hAnsi="Times New Roman TUR" w:cs="Times New Roman TUR"/>
          <w:color w:val="000000"/>
        </w:rPr>
        <w:t>o</w:t>
      </w:r>
      <w:r>
        <w:rPr>
          <w:rFonts w:ascii="Times New Roman TUR" w:hAnsi="Times New Roman TUR" w:cs="Times New Roman TUR"/>
          <w:color w:val="000000"/>
        </w:rPr>
        <w:t>b</w:t>
      </w:r>
      <w:r w:rsidR="00D150D4">
        <w:rPr>
          <w:rFonts w:ascii="Times New Roman TUR" w:hAnsi="Times New Roman TUR" w:cs="Times New Roman TUR"/>
          <w:color w:val="000000"/>
        </w:rPr>
        <w:t>a</w:t>
      </w:r>
      <w:r>
        <w:rPr>
          <w:rFonts w:ascii="Times New Roman TUR" w:hAnsi="Times New Roman TUR" w:cs="Times New Roman TUR"/>
          <w:color w:val="000000"/>
        </w:rPr>
        <w:t>r Ris</w:t>
      </w:r>
      <w:r w:rsidR="00F33085">
        <w:rPr>
          <w:rFonts w:ascii="Times New Roman TUR" w:hAnsi="Times New Roman TUR" w:cs="Times New Roman TUR"/>
          <w:color w:val="000000"/>
        </w:rPr>
        <w:t>o</w:t>
      </w:r>
      <w:r>
        <w:rPr>
          <w:rFonts w:ascii="Times New Roman TUR" w:hAnsi="Times New Roman TUR" w:cs="Times New Roman TUR"/>
          <w:color w:val="000000"/>
        </w:rPr>
        <w:t>l</w:t>
      </w:r>
      <w:r w:rsidR="00F33085">
        <w:rPr>
          <w:rFonts w:ascii="Times New Roman TUR" w:hAnsi="Times New Roman TUR" w:cs="Times New Roman TUR"/>
          <w:color w:val="000000"/>
        </w:rPr>
        <w:t>a</w:t>
      </w:r>
      <w:r>
        <w:rPr>
          <w:rFonts w:ascii="Times New Roman TUR" w:hAnsi="Times New Roman TUR" w:cs="Times New Roman TUR"/>
          <w:color w:val="000000"/>
        </w:rPr>
        <w:t xml:space="preserve">-i Nur </w:t>
      </w:r>
      <w:r w:rsidR="00F33085">
        <w:rPr>
          <w:rFonts w:ascii="Times New Roman TUR" w:hAnsi="Times New Roman TUR" w:cs="Times New Roman TUR"/>
          <w:color w:val="000000"/>
        </w:rPr>
        <w:t>shog</w:t>
      </w:r>
      <w:r>
        <w:rPr>
          <w:rFonts w:ascii="Times New Roman TUR" w:hAnsi="Times New Roman TUR" w:cs="Times New Roman TUR"/>
          <w:color w:val="000000"/>
        </w:rPr>
        <w:t>irdl</w:t>
      </w:r>
      <w:r w:rsidR="00F33085">
        <w:rPr>
          <w:rFonts w:ascii="Times New Roman TUR" w:hAnsi="Times New Roman TUR" w:cs="Times New Roman TUR"/>
          <w:color w:val="000000"/>
        </w:rPr>
        <w:t>a</w:t>
      </w:r>
      <w:r>
        <w:rPr>
          <w:rFonts w:ascii="Times New Roman TUR" w:hAnsi="Times New Roman TUR" w:cs="Times New Roman TUR"/>
          <w:color w:val="000000"/>
        </w:rPr>
        <w:t>ri taraf</w:t>
      </w:r>
      <w:r w:rsidR="00F33085">
        <w:rPr>
          <w:rFonts w:ascii="Times New Roman TUR" w:hAnsi="Times New Roman TUR" w:cs="Times New Roman TUR"/>
          <w:color w:val="000000"/>
        </w:rPr>
        <w:t>i</w:t>
      </w:r>
      <w:r>
        <w:rPr>
          <w:rFonts w:ascii="Times New Roman TUR" w:hAnsi="Times New Roman TUR" w:cs="Times New Roman TUR"/>
          <w:color w:val="000000"/>
        </w:rPr>
        <w:t>dan isti</w:t>
      </w:r>
      <w:r w:rsidR="00F33085">
        <w:rPr>
          <w:rFonts w:ascii="Times New Roman TUR" w:hAnsi="Times New Roman TUR" w:cs="Times New Roman TUR"/>
          <w:color w:val="000000"/>
        </w:rPr>
        <w:t>x</w:t>
      </w:r>
      <w:r>
        <w:rPr>
          <w:rFonts w:ascii="Times New Roman TUR" w:hAnsi="Times New Roman TUR" w:cs="Times New Roman TUR"/>
          <w:color w:val="000000"/>
        </w:rPr>
        <w:t>r</w:t>
      </w:r>
      <w:r w:rsidR="00F33085">
        <w:rPr>
          <w:rFonts w:ascii="Times New Roman TUR" w:hAnsi="Times New Roman TUR" w:cs="Times New Roman TUR"/>
          <w:color w:val="000000"/>
        </w:rPr>
        <w:t>oj</w:t>
      </w:r>
      <w:r>
        <w:rPr>
          <w:rFonts w:ascii="Times New Roman TUR" w:hAnsi="Times New Roman TUR" w:cs="Times New Roman TUR"/>
          <w:color w:val="000000"/>
        </w:rPr>
        <w:t xml:space="preserve"> </w:t>
      </w:r>
      <w:r w:rsidR="00F33085">
        <w:rPr>
          <w:rFonts w:ascii="Times New Roman TUR" w:hAnsi="Times New Roman TUR" w:cs="Times New Roman TUR"/>
          <w:color w:val="000000"/>
        </w:rPr>
        <w:t>qilinga</w:t>
      </w:r>
      <w:r>
        <w:rPr>
          <w:rFonts w:ascii="Times New Roman TUR" w:hAnsi="Times New Roman TUR" w:cs="Times New Roman TUR"/>
          <w:color w:val="000000"/>
        </w:rPr>
        <w:t>n be</w:t>
      </w:r>
      <w:r w:rsidR="00F33085">
        <w:rPr>
          <w:rFonts w:ascii="Times New Roman TUR" w:hAnsi="Times New Roman TUR" w:cs="Times New Roman TUR"/>
          <w:color w:val="000000"/>
        </w:rPr>
        <w:t>sh</w:t>
      </w:r>
      <w:r>
        <w:rPr>
          <w:rFonts w:ascii="Times New Roman TUR" w:hAnsi="Times New Roman TUR" w:cs="Times New Roman TUR"/>
          <w:color w:val="000000"/>
        </w:rPr>
        <w:t xml:space="preserve"> ris</w:t>
      </w:r>
      <w:r w:rsidR="00F33085">
        <w:rPr>
          <w:rFonts w:ascii="Times New Roman TUR" w:hAnsi="Times New Roman TUR" w:cs="Times New Roman TUR"/>
          <w:color w:val="000000"/>
        </w:rPr>
        <w:t>o</w:t>
      </w:r>
      <w:r>
        <w:rPr>
          <w:rFonts w:ascii="Times New Roman TUR" w:hAnsi="Times New Roman TUR" w:cs="Times New Roman TUR"/>
          <w:color w:val="000000"/>
        </w:rPr>
        <w:t>l</w:t>
      </w:r>
      <w:r w:rsidR="00F33085">
        <w:rPr>
          <w:rFonts w:ascii="Times New Roman TUR" w:hAnsi="Times New Roman TUR" w:cs="Times New Roman TUR"/>
          <w:color w:val="000000"/>
        </w:rPr>
        <w:t>a</w:t>
      </w:r>
      <w:r>
        <w:rPr>
          <w:rFonts w:ascii="Times New Roman TUR" w:hAnsi="Times New Roman TUR" w:cs="Times New Roman TUR"/>
          <w:color w:val="000000"/>
        </w:rPr>
        <w:t>d</w:t>
      </w:r>
      <w:r w:rsidR="00F33085">
        <w:rPr>
          <w:rFonts w:ascii="Times New Roman TUR" w:hAnsi="Times New Roman TUR" w:cs="Times New Roman TUR"/>
          <w:color w:val="000000"/>
        </w:rPr>
        <w:t>a</w:t>
      </w:r>
      <w:r>
        <w:rPr>
          <w:rFonts w:ascii="Times New Roman TUR" w:hAnsi="Times New Roman TUR" w:cs="Times New Roman TUR"/>
          <w:color w:val="000000"/>
        </w:rPr>
        <w:t xml:space="preserve"> y</w:t>
      </w:r>
      <w:r w:rsidR="00F33085">
        <w:rPr>
          <w:rFonts w:ascii="Times New Roman TUR" w:hAnsi="Times New Roman TUR" w:cs="Times New Roman TUR"/>
          <w:color w:val="000000"/>
        </w:rPr>
        <w:t>o</w:t>
      </w:r>
      <w:r>
        <w:rPr>
          <w:rFonts w:ascii="Times New Roman TUR" w:hAnsi="Times New Roman TUR" w:cs="Times New Roman TUR"/>
          <w:color w:val="000000"/>
        </w:rPr>
        <w:t>z</w:t>
      </w:r>
      <w:r w:rsidR="00F33085">
        <w:rPr>
          <w:rFonts w:ascii="Times New Roman TUR" w:hAnsi="Times New Roman TUR" w:cs="Times New Roman TUR"/>
          <w:color w:val="000000"/>
        </w:rPr>
        <w:t>i</w:t>
      </w:r>
      <w:r>
        <w:rPr>
          <w:rFonts w:ascii="Times New Roman TUR" w:hAnsi="Times New Roman TUR" w:cs="Times New Roman TUR"/>
          <w:color w:val="000000"/>
        </w:rPr>
        <w:t>l</w:t>
      </w:r>
      <w:r w:rsidR="00F33085">
        <w:rPr>
          <w:rFonts w:ascii="Times New Roman TUR" w:hAnsi="Times New Roman TUR" w:cs="Times New Roman TUR"/>
          <w:color w:val="000000"/>
        </w:rPr>
        <w:t>g</w:t>
      </w:r>
      <w:r>
        <w:rPr>
          <w:rFonts w:ascii="Times New Roman TUR" w:hAnsi="Times New Roman TUR" w:cs="Times New Roman TUR"/>
          <w:color w:val="000000"/>
        </w:rPr>
        <w:t>an i</w:t>
      </w:r>
      <w:r w:rsidR="00F33085">
        <w:rPr>
          <w:rFonts w:ascii="Times New Roman TUR" w:hAnsi="Times New Roman TUR" w:cs="Times New Roman TUR"/>
          <w:color w:val="000000"/>
        </w:rPr>
        <w:t>sho</w:t>
      </w:r>
      <w:r>
        <w:rPr>
          <w:rFonts w:ascii="Times New Roman TUR" w:hAnsi="Times New Roman TUR" w:cs="Times New Roman TUR"/>
          <w:color w:val="000000"/>
        </w:rPr>
        <w:t>r</w:t>
      </w:r>
      <w:r w:rsidR="00F33085">
        <w:rPr>
          <w:rFonts w:ascii="Times New Roman TUR" w:hAnsi="Times New Roman TUR" w:cs="Times New Roman TUR"/>
          <w:color w:val="000000"/>
        </w:rPr>
        <w:t>a</w:t>
      </w:r>
      <w:r>
        <w:rPr>
          <w:rFonts w:ascii="Times New Roman TUR" w:hAnsi="Times New Roman TUR" w:cs="Times New Roman TUR"/>
          <w:color w:val="000000"/>
        </w:rPr>
        <w:t>l</w:t>
      </w:r>
      <w:r w:rsidR="00F33085">
        <w:rPr>
          <w:rFonts w:ascii="Times New Roman TUR" w:hAnsi="Times New Roman TUR" w:cs="Times New Roman TUR"/>
          <w:color w:val="000000"/>
        </w:rPr>
        <w:t>a</w:t>
      </w:r>
      <w:r>
        <w:rPr>
          <w:rFonts w:ascii="Times New Roman TUR" w:hAnsi="Times New Roman TUR" w:cs="Times New Roman TUR"/>
          <w:color w:val="000000"/>
        </w:rPr>
        <w:t xml:space="preserve">r, bir </w:t>
      </w:r>
      <w:r w:rsidR="00F33085">
        <w:rPr>
          <w:rFonts w:ascii="Times New Roman TUR" w:hAnsi="Times New Roman TUR" w:cs="Times New Roman TUR"/>
          <w:color w:val="000000"/>
        </w:rPr>
        <w:t>j</w:t>
      </w:r>
      <w:r>
        <w:rPr>
          <w:rFonts w:ascii="Times New Roman TUR" w:hAnsi="Times New Roman TUR" w:cs="Times New Roman TUR"/>
          <w:color w:val="000000"/>
        </w:rPr>
        <w:t>ih</w:t>
      </w:r>
      <w:r w:rsidR="00F33085">
        <w:rPr>
          <w:rFonts w:ascii="Times New Roman TUR" w:hAnsi="Times New Roman TUR" w:cs="Times New Roman TUR"/>
          <w:color w:val="000000"/>
        </w:rPr>
        <w:t>a</w:t>
      </w:r>
      <w:r>
        <w:rPr>
          <w:rFonts w:ascii="Times New Roman TUR" w:hAnsi="Times New Roman TUR" w:cs="Times New Roman TUR"/>
          <w:color w:val="000000"/>
        </w:rPr>
        <w:t>t</w:t>
      </w:r>
      <w:r w:rsidR="00F33085">
        <w:rPr>
          <w:rFonts w:ascii="Times New Roman TUR" w:hAnsi="Times New Roman TUR" w:cs="Times New Roman TUR"/>
          <w:color w:val="000000"/>
        </w:rPr>
        <w:t>da</w:t>
      </w:r>
      <w:r>
        <w:rPr>
          <w:rFonts w:ascii="Times New Roman TUR" w:hAnsi="Times New Roman TUR" w:cs="Times New Roman TUR"/>
          <w:color w:val="000000"/>
        </w:rPr>
        <w:t xml:space="preserve"> </w:t>
      </w:r>
      <w:r w:rsidR="00F33085">
        <w:rPr>
          <w:rFonts w:ascii="Times New Roman TUR" w:hAnsi="Times New Roman TUR" w:cs="Times New Roman TUR"/>
          <w:color w:val="000000"/>
        </w:rPr>
        <w:t>m</w:t>
      </w:r>
      <w:r>
        <w:rPr>
          <w:rFonts w:ascii="Times New Roman TUR" w:hAnsi="Times New Roman TUR" w:cs="Times New Roman TUR"/>
          <w:color w:val="000000"/>
        </w:rPr>
        <w:t>in</w:t>
      </w:r>
      <w:r w:rsidR="00F33085">
        <w:rPr>
          <w:rFonts w:ascii="Times New Roman TUR" w:hAnsi="Times New Roman TUR" w:cs="Times New Roman TUR"/>
          <w:color w:val="000000"/>
        </w:rPr>
        <w:t>gga</w:t>
      </w:r>
      <w:r>
        <w:rPr>
          <w:rFonts w:ascii="Times New Roman TUR" w:hAnsi="Times New Roman TUR" w:cs="Times New Roman TUR"/>
          <w:color w:val="000000"/>
        </w:rPr>
        <w:t xml:space="preserve"> ya</w:t>
      </w:r>
      <w:r w:rsidR="00F33085">
        <w:rPr>
          <w:rFonts w:ascii="Times New Roman TUR" w:hAnsi="Times New Roman TUR" w:cs="Times New Roman TUR"/>
          <w:color w:val="000000"/>
        </w:rPr>
        <w:t>qinlashmoqda</w:t>
      </w:r>
      <w:r>
        <w:rPr>
          <w:rFonts w:ascii="Times New Roman TUR" w:hAnsi="Times New Roman TUR" w:cs="Times New Roman TUR"/>
          <w:color w:val="000000"/>
        </w:rPr>
        <w:t xml:space="preserve">. </w:t>
      </w:r>
      <w:r w:rsidR="00F33085">
        <w:rPr>
          <w:rFonts w:ascii="Times New Roman TUR" w:hAnsi="Times New Roman TUR" w:cs="Times New Roman TUR"/>
          <w:color w:val="000000"/>
        </w:rPr>
        <w:t>M</w:t>
      </w:r>
      <w:r>
        <w:rPr>
          <w:rFonts w:ascii="Times New Roman TUR" w:hAnsi="Times New Roman TUR" w:cs="Times New Roman TUR"/>
          <w:color w:val="000000"/>
        </w:rPr>
        <w:t>in</w:t>
      </w:r>
      <w:r w:rsidR="00F33085">
        <w:rPr>
          <w:rFonts w:ascii="Times New Roman TUR" w:hAnsi="Times New Roman TUR" w:cs="Times New Roman TUR"/>
          <w:color w:val="000000"/>
        </w:rPr>
        <w:t>gta</w:t>
      </w:r>
      <w:r>
        <w:rPr>
          <w:rFonts w:ascii="Times New Roman TUR" w:hAnsi="Times New Roman TUR" w:cs="Times New Roman TUR"/>
          <w:color w:val="000000"/>
        </w:rPr>
        <w:t xml:space="preserve"> </w:t>
      </w:r>
      <w:r w:rsidR="00F33085">
        <w:rPr>
          <w:rFonts w:ascii="Times New Roman TUR" w:hAnsi="Times New Roman TUR" w:cs="Times New Roman TUR"/>
          <w:color w:val="000000"/>
        </w:rPr>
        <w:t>mayin</w:t>
      </w:r>
      <w:r>
        <w:rPr>
          <w:rFonts w:ascii="Times New Roman TUR" w:hAnsi="Times New Roman TUR" w:cs="Times New Roman TUR"/>
          <w:color w:val="000000"/>
        </w:rPr>
        <w:t xml:space="preserve"> s</w:t>
      </w:r>
      <w:r w:rsidR="00F33085">
        <w:rPr>
          <w:rFonts w:ascii="Times New Roman TUR" w:hAnsi="Times New Roman TUR" w:cs="Times New Roman TUR"/>
          <w:color w:val="000000"/>
        </w:rPr>
        <w:t>och</w:t>
      </w:r>
      <w:r>
        <w:rPr>
          <w:rFonts w:ascii="Times New Roman TUR" w:hAnsi="Times New Roman TUR" w:cs="Times New Roman TUR"/>
          <w:color w:val="000000"/>
        </w:rPr>
        <w:t xml:space="preserve">lar </w:t>
      </w:r>
      <w:r w:rsidR="00F33085">
        <w:rPr>
          <w:rFonts w:ascii="Times New Roman TUR" w:hAnsi="Times New Roman TUR" w:cs="Times New Roman TUR"/>
          <w:color w:val="000000"/>
        </w:rPr>
        <w:t>ham</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plansa</w:t>
      </w:r>
      <w:r w:rsidR="00CE73EE">
        <w:rPr>
          <w:rFonts w:ascii="Times New Roman TUR" w:hAnsi="Times New Roman TUR" w:cs="Times New Roman TUR"/>
          <w:color w:val="000000"/>
        </w:rPr>
        <w:t>,</w:t>
      </w:r>
      <w:r>
        <w:rPr>
          <w:rFonts w:ascii="Times New Roman TUR" w:hAnsi="Times New Roman TUR" w:cs="Times New Roman TUR"/>
          <w:color w:val="000000"/>
        </w:rPr>
        <w:t xml:space="preserve"> </w:t>
      </w:r>
      <w:r w:rsidR="00CE73EE">
        <w:rPr>
          <w:rFonts w:ascii="Times New Roman TUR" w:hAnsi="Times New Roman TUR" w:cs="Times New Roman TUR"/>
          <w:color w:val="000000"/>
        </w:rPr>
        <w:t>mustahkam</w:t>
      </w:r>
      <w:r>
        <w:rPr>
          <w:rFonts w:ascii="Times New Roman TUR" w:hAnsi="Times New Roman TUR" w:cs="Times New Roman TUR"/>
          <w:color w:val="000000"/>
        </w:rPr>
        <w:t xml:space="preserve"> bir ip </w:t>
      </w:r>
      <w:r w:rsidR="00F3308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33085">
        <w:rPr>
          <w:rFonts w:ascii="Times New Roman TUR" w:hAnsi="Times New Roman TUR" w:cs="Times New Roman TUR"/>
          <w:color w:val="000000"/>
        </w:rPr>
        <w:t>gani</w:t>
      </w:r>
      <w:r>
        <w:rPr>
          <w:rFonts w:ascii="Times New Roman TUR" w:hAnsi="Times New Roman TUR" w:cs="Times New Roman TUR"/>
          <w:color w:val="000000"/>
        </w:rPr>
        <w:t xml:space="preserve"> </w:t>
      </w:r>
      <w:r w:rsidR="00F33085">
        <w:rPr>
          <w:rFonts w:ascii="Times New Roman TUR" w:hAnsi="Times New Roman TUR" w:cs="Times New Roman TUR"/>
          <w:color w:val="000000"/>
        </w:rPr>
        <w:t>ka</w:t>
      </w:r>
      <w:r>
        <w:rPr>
          <w:rFonts w:ascii="Times New Roman TUR" w:hAnsi="Times New Roman TUR" w:cs="Times New Roman TUR"/>
          <w:color w:val="000000"/>
        </w:rPr>
        <w:t>bi, sar</w:t>
      </w:r>
      <w:r w:rsidR="004F17A9">
        <w:rPr>
          <w:rFonts w:ascii="Times New Roman TUR" w:hAnsi="Times New Roman TUR" w:cs="Times New Roman TUR"/>
          <w:color w:val="000000"/>
        </w:rPr>
        <w:t>o</w:t>
      </w:r>
      <w:r>
        <w:rPr>
          <w:rFonts w:ascii="Times New Roman TUR" w:hAnsi="Times New Roman TUR" w:cs="Times New Roman TUR"/>
          <w:color w:val="000000"/>
        </w:rPr>
        <w:t>hat</w:t>
      </w:r>
      <w:r w:rsidR="004F17A9">
        <w:rPr>
          <w:rFonts w:ascii="Times New Roman TUR" w:hAnsi="Times New Roman TUR" w:cs="Times New Roman TUR"/>
          <w:color w:val="000000"/>
        </w:rPr>
        <w:t>g</w:t>
      </w:r>
      <w:r>
        <w:rPr>
          <w:rFonts w:ascii="Times New Roman TUR" w:hAnsi="Times New Roman TUR" w:cs="Times New Roman TUR"/>
          <w:color w:val="000000"/>
        </w:rPr>
        <w:t>a ya</w:t>
      </w:r>
      <w:r w:rsidR="004F17A9">
        <w:rPr>
          <w:rFonts w:ascii="Times New Roman TUR" w:hAnsi="Times New Roman TUR" w:cs="Times New Roman TUR"/>
          <w:color w:val="000000"/>
        </w:rPr>
        <w:t>qi</w:t>
      </w:r>
      <w:r>
        <w:rPr>
          <w:rFonts w:ascii="Times New Roman TUR" w:hAnsi="Times New Roman TUR" w:cs="Times New Roman TUR"/>
          <w:color w:val="000000"/>
        </w:rPr>
        <w:t>n bir d</w:t>
      </w:r>
      <w:r w:rsidR="004F17A9">
        <w:rPr>
          <w:rFonts w:ascii="Times New Roman TUR" w:hAnsi="Times New Roman TUR" w:cs="Times New Roman TUR"/>
          <w:color w:val="000000"/>
        </w:rPr>
        <w:t>a</w:t>
      </w:r>
      <w:r>
        <w:rPr>
          <w:rFonts w:ascii="Times New Roman TUR" w:hAnsi="Times New Roman TUR" w:cs="Times New Roman TUR"/>
          <w:color w:val="000000"/>
        </w:rPr>
        <w:t>l</w:t>
      </w:r>
      <w:r w:rsidR="004F17A9">
        <w:rPr>
          <w:rFonts w:ascii="Times New Roman TUR" w:hAnsi="Times New Roman TUR" w:cs="Times New Roman TUR"/>
          <w:color w:val="000000"/>
        </w:rPr>
        <w:t>o</w:t>
      </w:r>
      <w:r>
        <w:rPr>
          <w:rFonts w:ascii="Times New Roman TUR" w:hAnsi="Times New Roman TUR" w:cs="Times New Roman TUR"/>
          <w:color w:val="000000"/>
        </w:rPr>
        <w:t>l</w:t>
      </w:r>
      <w:r w:rsidR="004F17A9">
        <w:rPr>
          <w:rFonts w:ascii="Times New Roman TUR" w:hAnsi="Times New Roman TUR" w:cs="Times New Roman TUR"/>
          <w:color w:val="000000"/>
        </w:rPr>
        <w:t>a</w:t>
      </w:r>
      <w:r>
        <w:rPr>
          <w:rFonts w:ascii="Times New Roman TUR" w:hAnsi="Times New Roman TUR" w:cs="Times New Roman TUR"/>
          <w:color w:val="000000"/>
        </w:rPr>
        <w:t xml:space="preserve">t </w:t>
      </w:r>
      <w:r w:rsidR="004F17A9">
        <w:rPr>
          <w:rFonts w:ascii="Times New Roman TUR" w:hAnsi="Times New Roman TUR" w:cs="Times New Roman TUR"/>
          <w:color w:val="000000"/>
        </w:rPr>
        <w:t>b</w:t>
      </w:r>
      <w:r w:rsidR="00317151">
        <w:rPr>
          <w:rFonts w:ascii="Times New Roman TUR" w:hAnsi="Times New Roman TUR" w:cs="Times New Roman TUR"/>
          <w:color w:val="000000"/>
        </w:rPr>
        <w:t>o‘</w:t>
      </w:r>
      <w:r w:rsidR="004F17A9">
        <w:rPr>
          <w:rFonts w:ascii="Times New Roman TUR" w:hAnsi="Times New Roman TUR" w:cs="Times New Roman TUR"/>
          <w:color w:val="000000"/>
        </w:rPr>
        <w:t>ladi</w:t>
      </w:r>
      <w:r>
        <w:rPr>
          <w:rFonts w:ascii="Times New Roman TUR" w:hAnsi="Times New Roman TUR" w:cs="Times New Roman TUR"/>
          <w:color w:val="000000"/>
        </w:rPr>
        <w:t xml:space="preserve">. </w:t>
      </w:r>
      <w:r w:rsidR="004F17A9">
        <w:rPr>
          <w:rFonts w:ascii="Times New Roman TUR" w:hAnsi="Times New Roman TUR" w:cs="Times New Roman TUR"/>
          <w:color w:val="000000"/>
        </w:rPr>
        <w:t>Masala birligi</w:t>
      </w:r>
      <w:r>
        <w:rPr>
          <w:rFonts w:ascii="Times New Roman TUR" w:hAnsi="Times New Roman TUR" w:cs="Times New Roman TUR"/>
          <w:color w:val="000000"/>
        </w:rPr>
        <w:t xml:space="preserve"> </w:t>
      </w:r>
      <w:r w:rsidR="004F17A9">
        <w:rPr>
          <w:rFonts w:ascii="Times New Roman TUR" w:hAnsi="Times New Roman TUR" w:cs="Times New Roman TUR"/>
          <w:color w:val="000000"/>
        </w:rPr>
        <w:t>j</w:t>
      </w:r>
      <w:r>
        <w:rPr>
          <w:rFonts w:ascii="Times New Roman TUR" w:hAnsi="Times New Roman TUR" w:cs="Times New Roman TUR"/>
          <w:color w:val="000000"/>
        </w:rPr>
        <w:t>ih</w:t>
      </w:r>
      <w:r w:rsidR="004F17A9">
        <w:rPr>
          <w:rFonts w:ascii="Times New Roman TUR" w:hAnsi="Times New Roman TUR" w:cs="Times New Roman TUR"/>
          <w:color w:val="000000"/>
        </w:rPr>
        <w:t>a</w:t>
      </w:r>
      <w:r>
        <w:rPr>
          <w:rFonts w:ascii="Times New Roman TUR" w:hAnsi="Times New Roman TUR" w:cs="Times New Roman TUR"/>
          <w:color w:val="000000"/>
        </w:rPr>
        <w:t>ti</w:t>
      </w:r>
      <w:r w:rsidR="004F17A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F17A9">
        <w:rPr>
          <w:rFonts w:ascii="Times New Roman TUR" w:hAnsi="Times New Roman TUR" w:cs="Times New Roman TUR"/>
          <w:color w:val="000000"/>
        </w:rPr>
        <w:t>u</w:t>
      </w:r>
      <w:r>
        <w:rPr>
          <w:rFonts w:ascii="Times New Roman TUR" w:hAnsi="Times New Roman TUR" w:cs="Times New Roman TUR"/>
          <w:color w:val="000000"/>
        </w:rPr>
        <w:t xml:space="preserve"> i</w:t>
      </w:r>
      <w:r w:rsidR="004F17A9">
        <w:rPr>
          <w:rFonts w:ascii="Times New Roman TUR" w:hAnsi="Times New Roman TUR" w:cs="Times New Roman TUR"/>
          <w:color w:val="000000"/>
        </w:rPr>
        <w:t>sho</w:t>
      </w:r>
      <w:r>
        <w:rPr>
          <w:rFonts w:ascii="Times New Roman TUR" w:hAnsi="Times New Roman TUR" w:cs="Times New Roman TUR"/>
          <w:color w:val="000000"/>
        </w:rPr>
        <w:t>r</w:t>
      </w:r>
      <w:r w:rsidR="004F17A9">
        <w:rPr>
          <w:rFonts w:ascii="Times New Roman TUR" w:hAnsi="Times New Roman TUR" w:cs="Times New Roman TUR"/>
          <w:color w:val="000000"/>
        </w:rPr>
        <w:t>a</w:t>
      </w:r>
      <w:r>
        <w:rPr>
          <w:rFonts w:ascii="Times New Roman TUR" w:hAnsi="Times New Roman TUR" w:cs="Times New Roman TUR"/>
          <w:color w:val="000000"/>
        </w:rPr>
        <w:t>l</w:t>
      </w:r>
      <w:r w:rsidR="004F17A9">
        <w:rPr>
          <w:rFonts w:ascii="Times New Roman TUR" w:hAnsi="Times New Roman TUR" w:cs="Times New Roman TUR"/>
          <w:color w:val="000000"/>
        </w:rPr>
        <w:t>a</w:t>
      </w:r>
      <w:r>
        <w:rPr>
          <w:rFonts w:ascii="Times New Roman TUR" w:hAnsi="Times New Roman TUR" w:cs="Times New Roman TUR"/>
          <w:color w:val="000000"/>
        </w:rPr>
        <w:t>r bir</w:t>
      </w:r>
      <w:r w:rsidR="004F17A9">
        <w:rPr>
          <w:rFonts w:ascii="Times New Roman TUR" w:hAnsi="Times New Roman TUR" w:cs="Times New Roman TUR"/>
          <w:color w:val="000000"/>
        </w:rPr>
        <w:t>-</w:t>
      </w:r>
      <w:r>
        <w:rPr>
          <w:rFonts w:ascii="Times New Roman TUR" w:hAnsi="Times New Roman TUR" w:cs="Times New Roman TUR"/>
          <w:color w:val="000000"/>
        </w:rPr>
        <w:t>biri</w:t>
      </w:r>
      <w:r w:rsidR="004F17A9">
        <w:rPr>
          <w:rFonts w:ascii="Times New Roman TUR" w:hAnsi="Times New Roman TUR" w:cs="Times New Roman TUR"/>
          <w:color w:val="000000"/>
        </w:rPr>
        <w:t>ga</w:t>
      </w:r>
      <w:r>
        <w:rPr>
          <w:rFonts w:ascii="Times New Roman TUR" w:hAnsi="Times New Roman TUR" w:cs="Times New Roman TUR"/>
          <w:color w:val="000000"/>
        </w:rPr>
        <w:t xml:space="preserve"> </w:t>
      </w:r>
      <w:r w:rsidR="004F17A9">
        <w:rPr>
          <w:rFonts w:ascii="Times New Roman TUR" w:hAnsi="Times New Roman TUR" w:cs="Times New Roman TUR"/>
          <w:color w:val="000000"/>
        </w:rPr>
        <w:t>q</w:t>
      </w:r>
      <w:r>
        <w:rPr>
          <w:rFonts w:ascii="Times New Roman TUR" w:hAnsi="Times New Roman TUR" w:cs="Times New Roman TUR"/>
          <w:color w:val="000000"/>
        </w:rPr>
        <w:t>uvv</w:t>
      </w:r>
      <w:r w:rsidR="004F17A9">
        <w:rPr>
          <w:rFonts w:ascii="Times New Roman TUR" w:hAnsi="Times New Roman TUR" w:cs="Times New Roman TUR"/>
          <w:color w:val="000000"/>
        </w:rPr>
        <w:t>a</w:t>
      </w:r>
      <w:r>
        <w:rPr>
          <w:rFonts w:ascii="Times New Roman TUR" w:hAnsi="Times New Roman TUR" w:cs="Times New Roman TUR"/>
          <w:color w:val="000000"/>
        </w:rPr>
        <w:t xml:space="preserve">t </w:t>
      </w:r>
      <w:r w:rsidR="004F17A9">
        <w:rPr>
          <w:rFonts w:ascii="Times New Roman TUR" w:hAnsi="Times New Roman TUR" w:cs="Times New Roman TUR"/>
          <w:color w:val="000000"/>
        </w:rPr>
        <w:t>beradi</w:t>
      </w:r>
      <w:r>
        <w:rPr>
          <w:rFonts w:ascii="Times New Roman TUR" w:hAnsi="Times New Roman TUR" w:cs="Times New Roman TUR"/>
          <w:color w:val="000000"/>
        </w:rPr>
        <w:t>. B</w:t>
      </w:r>
      <w:r w:rsidR="004F17A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4F17A9">
        <w:rPr>
          <w:rFonts w:ascii="Times New Roman TUR" w:hAnsi="Times New Roman TUR" w:cs="Times New Roman TUR"/>
          <w:color w:val="000000"/>
        </w:rPr>
        <w:t>i</w:t>
      </w:r>
      <w:r>
        <w:rPr>
          <w:rFonts w:ascii="Times New Roman TUR" w:hAnsi="Times New Roman TUR" w:cs="Times New Roman TUR"/>
          <w:color w:val="000000"/>
        </w:rPr>
        <w:t xml:space="preserve"> i</w:t>
      </w:r>
      <w:r w:rsidR="004F17A9">
        <w:rPr>
          <w:rFonts w:ascii="Times New Roman TUR" w:hAnsi="Times New Roman TUR" w:cs="Times New Roman TUR"/>
          <w:color w:val="000000"/>
        </w:rPr>
        <w:t>shoralarni</w:t>
      </w:r>
      <w:r>
        <w:rPr>
          <w:rFonts w:ascii="Times New Roman TUR" w:hAnsi="Times New Roman TUR" w:cs="Times New Roman TUR"/>
          <w:color w:val="000000"/>
        </w:rPr>
        <w:t xml:space="preserve"> zaif </w:t>
      </w:r>
      <w:r w:rsidR="004F17A9">
        <w:rPr>
          <w:rFonts w:ascii="Times New Roman TUR" w:hAnsi="Times New Roman TUR" w:cs="Times New Roman TUR"/>
          <w:color w:val="000000"/>
        </w:rPr>
        <w:t>k</w:t>
      </w:r>
      <w:r w:rsidR="00317151">
        <w:rPr>
          <w:rFonts w:ascii="Times New Roman TUR" w:hAnsi="Times New Roman TUR" w:cs="Times New Roman TUR"/>
          <w:color w:val="000000"/>
        </w:rPr>
        <w:t>o‘</w:t>
      </w:r>
      <w:r w:rsidR="004F17A9">
        <w:rPr>
          <w:rFonts w:ascii="Times New Roman TUR" w:hAnsi="Times New Roman TUR" w:cs="Times New Roman TUR"/>
          <w:color w:val="000000"/>
        </w:rPr>
        <w:t>rish bilan</w:t>
      </w:r>
      <w:r>
        <w:rPr>
          <w:rFonts w:ascii="Times New Roman TUR" w:hAnsi="Times New Roman TUR" w:cs="Times New Roman TUR"/>
          <w:color w:val="000000"/>
        </w:rPr>
        <w:t xml:space="preserve"> </w:t>
      </w:r>
      <w:r w:rsidR="004F17A9">
        <w:rPr>
          <w:rFonts w:ascii="Times New Roman TUR" w:hAnsi="Times New Roman TUR" w:cs="Times New Roman TUR"/>
          <w:color w:val="000000"/>
        </w:rPr>
        <w:t>uni</w:t>
      </w:r>
      <w:r>
        <w:rPr>
          <w:rFonts w:ascii="Times New Roman TUR" w:hAnsi="Times New Roman TUR" w:cs="Times New Roman TUR"/>
          <w:color w:val="000000"/>
        </w:rPr>
        <w:t xml:space="preserve"> ink</w:t>
      </w:r>
      <w:r w:rsidR="004F17A9">
        <w:rPr>
          <w:rFonts w:ascii="Times New Roman TUR" w:hAnsi="Times New Roman TUR" w:cs="Times New Roman TUR"/>
          <w:color w:val="000000"/>
        </w:rPr>
        <w:t>o</w:t>
      </w:r>
      <w:r>
        <w:rPr>
          <w:rFonts w:ascii="Times New Roman TUR" w:hAnsi="Times New Roman TUR" w:cs="Times New Roman TUR"/>
          <w:color w:val="000000"/>
        </w:rPr>
        <w:t xml:space="preserve">r </w:t>
      </w:r>
      <w:r w:rsidR="004F17A9">
        <w:rPr>
          <w:rFonts w:ascii="Times New Roman TUR" w:hAnsi="Times New Roman TUR" w:cs="Times New Roman TUR"/>
          <w:color w:val="000000"/>
        </w:rPr>
        <w:t>qilish</w:t>
      </w:r>
      <w:r>
        <w:rPr>
          <w:rFonts w:ascii="Times New Roman TUR" w:hAnsi="Times New Roman TUR" w:cs="Times New Roman TUR"/>
          <w:color w:val="000000"/>
        </w:rPr>
        <w:t>, ins</w:t>
      </w:r>
      <w:r w:rsidR="004F17A9">
        <w:rPr>
          <w:rFonts w:ascii="Times New Roman TUR" w:hAnsi="Times New Roman TUR" w:cs="Times New Roman TUR"/>
          <w:color w:val="000000"/>
        </w:rPr>
        <w:t>o</w:t>
      </w:r>
      <w:r>
        <w:rPr>
          <w:rFonts w:ascii="Times New Roman TUR" w:hAnsi="Times New Roman TUR" w:cs="Times New Roman TUR"/>
          <w:color w:val="000000"/>
        </w:rPr>
        <w:t>f</w:t>
      </w:r>
      <w:r w:rsidR="004F17A9">
        <w:rPr>
          <w:rFonts w:ascii="Times New Roman TUR" w:hAnsi="Times New Roman TUR" w:cs="Times New Roman TUR"/>
          <w:color w:val="000000"/>
        </w:rPr>
        <w:t>g</w:t>
      </w:r>
      <w:r>
        <w:rPr>
          <w:rFonts w:ascii="Times New Roman TUR" w:hAnsi="Times New Roman TUR" w:cs="Times New Roman TUR"/>
          <w:color w:val="000000"/>
        </w:rPr>
        <w:t>a, ha</w:t>
      </w:r>
      <w:r w:rsidR="004F17A9">
        <w:rPr>
          <w:rFonts w:ascii="Times New Roman TUR" w:hAnsi="Times New Roman TUR" w:cs="Times New Roman TUR"/>
          <w:color w:val="000000"/>
        </w:rPr>
        <w:t>q</w:t>
      </w:r>
      <w:r>
        <w:rPr>
          <w:rFonts w:ascii="Times New Roman TUR" w:hAnsi="Times New Roman TUR" w:cs="Times New Roman TUR"/>
          <w:color w:val="000000"/>
        </w:rPr>
        <w:t>p</w:t>
      </w:r>
      <w:r w:rsidR="004F17A9">
        <w:rPr>
          <w:rFonts w:ascii="Times New Roman TUR" w:hAnsi="Times New Roman TUR" w:cs="Times New Roman TUR"/>
          <w:color w:val="000000"/>
        </w:rPr>
        <w:t>a</w:t>
      </w:r>
      <w:r>
        <w:rPr>
          <w:rFonts w:ascii="Times New Roman TUR" w:hAnsi="Times New Roman TUR" w:cs="Times New Roman TUR"/>
          <w:color w:val="000000"/>
        </w:rPr>
        <w:t>r</w:t>
      </w:r>
      <w:r w:rsidR="004F17A9">
        <w:rPr>
          <w:rFonts w:ascii="Times New Roman TUR" w:hAnsi="Times New Roman TUR" w:cs="Times New Roman TUR"/>
          <w:color w:val="000000"/>
        </w:rPr>
        <w:t>a</w:t>
      </w:r>
      <w:r>
        <w:rPr>
          <w:rFonts w:ascii="Times New Roman TUR" w:hAnsi="Times New Roman TUR" w:cs="Times New Roman TUR"/>
          <w:color w:val="000000"/>
        </w:rPr>
        <w:t>stli</w:t>
      </w:r>
      <w:r w:rsidR="004F17A9">
        <w:rPr>
          <w:rFonts w:ascii="Times New Roman TUR" w:hAnsi="Times New Roman TUR" w:cs="Times New Roman TUR"/>
          <w:color w:val="000000"/>
        </w:rPr>
        <w:t>kka</w:t>
      </w:r>
      <w:r>
        <w:rPr>
          <w:rFonts w:ascii="Times New Roman TUR" w:hAnsi="Times New Roman TUR" w:cs="Times New Roman TUR"/>
          <w:color w:val="000000"/>
        </w:rPr>
        <w:t xml:space="preserve"> muv</w:t>
      </w:r>
      <w:r w:rsidR="004F17A9">
        <w:rPr>
          <w:rFonts w:ascii="Times New Roman TUR" w:hAnsi="Times New Roman TUR" w:cs="Times New Roman TUR"/>
          <w:color w:val="000000"/>
        </w:rPr>
        <w:t>o</w:t>
      </w:r>
      <w:r>
        <w:rPr>
          <w:rFonts w:ascii="Times New Roman TUR" w:hAnsi="Times New Roman TUR" w:cs="Times New Roman TUR"/>
          <w:color w:val="000000"/>
        </w:rPr>
        <w:t>f</w:t>
      </w:r>
      <w:r w:rsidR="004F17A9">
        <w:rPr>
          <w:rFonts w:ascii="Times New Roman TUR" w:hAnsi="Times New Roman TUR" w:cs="Times New Roman TUR"/>
          <w:color w:val="000000"/>
        </w:rPr>
        <w:t>iq</w:t>
      </w:r>
      <w:r>
        <w:rPr>
          <w:rFonts w:ascii="Times New Roman TUR" w:hAnsi="Times New Roman TUR" w:cs="Times New Roman TUR"/>
          <w:color w:val="000000"/>
        </w:rPr>
        <w:t xml:space="preserve"> </w:t>
      </w:r>
      <w:r w:rsidR="004F17A9">
        <w:rPr>
          <w:rFonts w:ascii="Times New Roman TUR" w:hAnsi="Times New Roman TUR" w:cs="Times New Roman TUR"/>
          <w:color w:val="000000"/>
        </w:rPr>
        <w:t>b</w:t>
      </w:r>
      <w:r w:rsidR="00317151">
        <w:rPr>
          <w:rFonts w:ascii="Times New Roman TUR" w:hAnsi="Times New Roman TUR" w:cs="Times New Roman TUR"/>
          <w:color w:val="000000"/>
        </w:rPr>
        <w:t>o‘</w:t>
      </w:r>
      <w:r w:rsidR="004F17A9">
        <w:rPr>
          <w:rFonts w:ascii="Times New Roman TUR" w:hAnsi="Times New Roman TUR" w:cs="Times New Roman TUR"/>
          <w:color w:val="000000"/>
        </w:rPr>
        <w:t>lolmaydi</w:t>
      </w:r>
      <w:r>
        <w:rPr>
          <w:rFonts w:ascii="Times New Roman TUR" w:hAnsi="Times New Roman TUR" w:cs="Times New Roman TUR"/>
          <w:color w:val="000000"/>
        </w:rPr>
        <w:t xml:space="preserve">. </w:t>
      </w:r>
      <w:r w:rsidR="004F17A9">
        <w:rPr>
          <w:rFonts w:ascii="Times New Roman TUR" w:hAnsi="Times New Roman TUR" w:cs="Times New Roman TUR"/>
          <w:color w:val="000000"/>
        </w:rPr>
        <w:t>I</w:t>
      </w:r>
      <w:r>
        <w:rPr>
          <w:rFonts w:ascii="Times New Roman TUR" w:hAnsi="Times New Roman TUR" w:cs="Times New Roman TUR"/>
          <w:color w:val="000000"/>
        </w:rPr>
        <w:t>nk</w:t>
      </w:r>
      <w:r w:rsidR="004F17A9">
        <w:rPr>
          <w:rFonts w:ascii="Times New Roman TUR" w:hAnsi="Times New Roman TUR" w:cs="Times New Roman TUR"/>
          <w:color w:val="000000"/>
        </w:rPr>
        <w:t>o</w:t>
      </w:r>
      <w:r>
        <w:rPr>
          <w:rFonts w:ascii="Times New Roman TUR" w:hAnsi="Times New Roman TUR" w:cs="Times New Roman TUR"/>
          <w:color w:val="000000"/>
        </w:rPr>
        <w:t xml:space="preserve">r </w:t>
      </w:r>
      <w:r w:rsidR="004F17A9">
        <w:rPr>
          <w:rFonts w:ascii="Times New Roman TUR" w:hAnsi="Times New Roman TUR" w:cs="Times New Roman TUR"/>
          <w:color w:val="000000"/>
        </w:rPr>
        <w:t>qilga</w:t>
      </w:r>
      <w:r>
        <w:rPr>
          <w:rFonts w:ascii="Times New Roman TUR" w:hAnsi="Times New Roman TUR" w:cs="Times New Roman TUR"/>
          <w:color w:val="000000"/>
        </w:rPr>
        <w:t xml:space="preserve">n </w:t>
      </w:r>
      <w:r w:rsidR="004F17A9">
        <w:rPr>
          <w:rFonts w:ascii="Times New Roman TUR" w:hAnsi="Times New Roman TUR" w:cs="Times New Roman TUR"/>
          <w:color w:val="000000"/>
        </w:rPr>
        <w:t>uzrli</w:t>
      </w:r>
      <w:r>
        <w:rPr>
          <w:rFonts w:ascii="Times New Roman TUR" w:hAnsi="Times New Roman TUR" w:cs="Times New Roman TUR"/>
          <w:color w:val="000000"/>
        </w:rPr>
        <w:t xml:space="preserve"> </w:t>
      </w:r>
      <w:r w:rsidR="004F17A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F17A9">
        <w:rPr>
          <w:rFonts w:ascii="Times New Roman TUR" w:hAnsi="Times New Roman TUR" w:cs="Times New Roman TUR"/>
          <w:color w:val="000000"/>
        </w:rPr>
        <w:t>ol</w:t>
      </w:r>
      <w:r>
        <w:rPr>
          <w:rFonts w:ascii="Times New Roman TUR" w:hAnsi="Times New Roman TUR" w:cs="Times New Roman TUR"/>
          <w:color w:val="000000"/>
        </w:rPr>
        <w:t>ma</w:t>
      </w:r>
      <w:r w:rsidR="004F17A9">
        <w:rPr>
          <w:rFonts w:ascii="Times New Roman TUR" w:hAnsi="Times New Roman TUR" w:cs="Times New Roman TUR"/>
          <w:color w:val="000000"/>
        </w:rPr>
        <w:t>ydi</w:t>
      </w:r>
      <w:r>
        <w:rPr>
          <w:rFonts w:ascii="Times New Roman TUR" w:hAnsi="Times New Roman TUR" w:cs="Times New Roman TUR"/>
          <w:color w:val="000000"/>
        </w:rPr>
        <w:t xml:space="preserve">. </w:t>
      </w:r>
      <w:r w:rsidR="004F17A9">
        <w:rPr>
          <w:rFonts w:ascii="Times New Roman TUR" w:hAnsi="Times New Roman TUR" w:cs="Times New Roman TUR"/>
          <w:color w:val="000000"/>
        </w:rPr>
        <w:t>X</w:t>
      </w:r>
      <w:r>
        <w:rPr>
          <w:rFonts w:ascii="Times New Roman TUR" w:hAnsi="Times New Roman TUR" w:cs="Times New Roman TUR"/>
          <w:color w:val="000000"/>
        </w:rPr>
        <w:t xml:space="preserve">ususan, </w:t>
      </w:r>
      <w:r w:rsidR="004F17A9">
        <w:rPr>
          <w:rFonts w:ascii="Times New Roman TUR" w:hAnsi="Times New Roman TUR" w:cs="Times New Roman TUR"/>
          <w:color w:val="000000"/>
        </w:rPr>
        <w:t>keraksiz</w:t>
      </w:r>
      <w:r>
        <w:rPr>
          <w:rFonts w:ascii="Times New Roman TUR" w:hAnsi="Times New Roman TUR" w:cs="Times New Roman TUR"/>
          <w:color w:val="000000"/>
        </w:rPr>
        <w:t xml:space="preserve"> v</w:t>
      </w:r>
      <w:r w:rsidR="004F17A9">
        <w:rPr>
          <w:rFonts w:ascii="Times New Roman TUR" w:hAnsi="Times New Roman TUR" w:cs="Times New Roman TUR"/>
          <w:color w:val="000000"/>
        </w:rPr>
        <w:t>a</w:t>
      </w:r>
      <w:r>
        <w:rPr>
          <w:rFonts w:ascii="Times New Roman TUR" w:hAnsi="Times New Roman TUR" w:cs="Times New Roman TUR"/>
          <w:color w:val="000000"/>
        </w:rPr>
        <w:t xml:space="preserve"> zararl</w:t>
      </w:r>
      <w:r w:rsidR="004F17A9">
        <w:rPr>
          <w:rFonts w:ascii="Times New Roman TUR" w:hAnsi="Times New Roman TUR" w:cs="Times New Roman TUR"/>
          <w:color w:val="000000"/>
        </w:rPr>
        <w:t>i</w:t>
      </w:r>
      <w:r>
        <w:rPr>
          <w:rFonts w:ascii="Times New Roman TUR" w:hAnsi="Times New Roman TUR" w:cs="Times New Roman TUR"/>
          <w:color w:val="000000"/>
        </w:rPr>
        <w:t xml:space="preserve"> v</w:t>
      </w:r>
      <w:r w:rsidR="004F17A9">
        <w:rPr>
          <w:rFonts w:ascii="Times New Roman TUR" w:hAnsi="Times New Roman TUR" w:cs="Times New Roman TUR"/>
          <w:color w:val="000000"/>
        </w:rPr>
        <w:t>a</w:t>
      </w:r>
      <w:r>
        <w:rPr>
          <w:rFonts w:ascii="Times New Roman TUR" w:hAnsi="Times New Roman TUR" w:cs="Times New Roman TUR"/>
          <w:color w:val="000000"/>
        </w:rPr>
        <w:t xml:space="preserve"> </w:t>
      </w:r>
      <w:r w:rsidR="004F17A9">
        <w:rPr>
          <w:rFonts w:ascii="Times New Roman TUR" w:hAnsi="Times New Roman TUR" w:cs="Times New Roman TUR"/>
          <w:color w:val="000000"/>
        </w:rPr>
        <w:t>haddan oshgan</w:t>
      </w:r>
      <w:r>
        <w:rPr>
          <w:rFonts w:ascii="Times New Roman TUR" w:hAnsi="Times New Roman TUR" w:cs="Times New Roman TUR"/>
          <w:color w:val="000000"/>
        </w:rPr>
        <w:t xml:space="preserve"> bir </w:t>
      </w:r>
      <w:r w:rsidR="00317151">
        <w:rPr>
          <w:rFonts w:ascii="Times New Roman TUR" w:hAnsi="Times New Roman TUR" w:cs="Times New Roman TUR"/>
          <w:color w:val="000000"/>
        </w:rPr>
        <w:t>g‘</w:t>
      </w:r>
      <w:r w:rsidR="004F17A9">
        <w:rPr>
          <w:rFonts w:ascii="Times New Roman TUR" w:hAnsi="Times New Roman TUR" w:cs="Times New Roman TUR"/>
          <w:color w:val="000000"/>
        </w:rPr>
        <w:t>i</w:t>
      </w:r>
      <w:r>
        <w:rPr>
          <w:rFonts w:ascii="Times New Roman TUR" w:hAnsi="Times New Roman TUR" w:cs="Times New Roman TUR"/>
          <w:color w:val="000000"/>
        </w:rPr>
        <w:t>yb</w:t>
      </w:r>
      <w:r w:rsidR="004F17A9">
        <w:rPr>
          <w:rFonts w:ascii="Times New Roman TUR" w:hAnsi="Times New Roman TUR" w:cs="Times New Roman TUR"/>
          <w:color w:val="000000"/>
        </w:rPr>
        <w:t>a</w:t>
      </w:r>
      <w:r>
        <w:rPr>
          <w:rFonts w:ascii="Times New Roman TUR" w:hAnsi="Times New Roman TUR" w:cs="Times New Roman TUR"/>
          <w:color w:val="000000"/>
        </w:rPr>
        <w:t xml:space="preserve">t </w:t>
      </w:r>
      <w:r w:rsidR="004F17A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lsa, bu zam</w:t>
      </w:r>
      <w:r w:rsidR="004F17A9">
        <w:rPr>
          <w:rFonts w:ascii="Times New Roman TUR" w:hAnsi="Times New Roman TUR" w:cs="Times New Roman TUR"/>
          <w:color w:val="000000"/>
        </w:rPr>
        <w:t>o</w:t>
      </w:r>
      <w:r>
        <w:rPr>
          <w:rFonts w:ascii="Times New Roman TUR" w:hAnsi="Times New Roman TUR" w:cs="Times New Roman TUR"/>
          <w:color w:val="000000"/>
        </w:rPr>
        <w:t xml:space="preserve">nda </w:t>
      </w:r>
      <w:r w:rsidR="004F17A9">
        <w:rPr>
          <w:rFonts w:ascii="Times New Roman TUR" w:hAnsi="Times New Roman TUR" w:cs="Times New Roman TUR"/>
          <w:color w:val="000000"/>
        </w:rPr>
        <w:t>a</w:t>
      </w:r>
      <w:r>
        <w:rPr>
          <w:rFonts w:ascii="Times New Roman TUR" w:hAnsi="Times New Roman TUR" w:cs="Times New Roman TUR"/>
          <w:color w:val="000000"/>
        </w:rPr>
        <w:t xml:space="preserve">hli ilm </w:t>
      </w:r>
      <w:r w:rsidR="00317151">
        <w:rPr>
          <w:rFonts w:ascii="Times New Roman TUR" w:hAnsi="Times New Roman TUR" w:cs="Times New Roman TUR"/>
          <w:color w:val="000000"/>
        </w:rPr>
        <w:t>o‘</w:t>
      </w:r>
      <w:r>
        <w:rPr>
          <w:rFonts w:ascii="Times New Roman TUR" w:hAnsi="Times New Roman TUR" w:cs="Times New Roman TUR"/>
          <w:color w:val="000000"/>
        </w:rPr>
        <w:t>rtas</w:t>
      </w:r>
      <w:r w:rsidR="004F17A9">
        <w:rPr>
          <w:rFonts w:ascii="Times New Roman TUR" w:hAnsi="Times New Roman TUR" w:cs="Times New Roman TUR"/>
          <w:color w:val="000000"/>
        </w:rPr>
        <w:t>i</w:t>
      </w:r>
      <w:r>
        <w:rPr>
          <w:rFonts w:ascii="Times New Roman TUR" w:hAnsi="Times New Roman TUR" w:cs="Times New Roman TUR"/>
          <w:color w:val="000000"/>
        </w:rPr>
        <w:t xml:space="preserve">da </w:t>
      </w:r>
      <w:r w:rsidR="004F17A9">
        <w:rPr>
          <w:rFonts w:ascii="Times New Roman TUR" w:hAnsi="Times New Roman TUR" w:cs="Times New Roman TUR"/>
          <w:color w:val="000000"/>
        </w:rPr>
        <w:t>a</w:t>
      </w:r>
      <w:r>
        <w:rPr>
          <w:rFonts w:ascii="Times New Roman TUR" w:hAnsi="Times New Roman TUR" w:cs="Times New Roman TUR"/>
          <w:color w:val="000000"/>
        </w:rPr>
        <w:t>hli ha</w:t>
      </w:r>
      <w:r w:rsidR="004F17A9">
        <w:rPr>
          <w:rFonts w:ascii="Times New Roman TUR" w:hAnsi="Times New Roman TUR" w:cs="Times New Roman TUR"/>
          <w:color w:val="000000"/>
        </w:rPr>
        <w:t>q</w:t>
      </w:r>
      <w:r>
        <w:rPr>
          <w:rFonts w:ascii="Times New Roman TUR" w:hAnsi="Times New Roman TUR" w:cs="Times New Roman TUR"/>
          <w:color w:val="000000"/>
        </w:rPr>
        <w:t>i</w:t>
      </w:r>
      <w:r w:rsidR="004F17A9">
        <w:rPr>
          <w:rFonts w:ascii="Times New Roman TUR" w:hAnsi="Times New Roman TUR" w:cs="Times New Roman TUR"/>
          <w:color w:val="000000"/>
        </w:rPr>
        <w:t>q</w:t>
      </w:r>
      <w:r>
        <w:rPr>
          <w:rFonts w:ascii="Times New Roman TUR" w:hAnsi="Times New Roman TUR" w:cs="Times New Roman TUR"/>
          <w:color w:val="000000"/>
        </w:rPr>
        <w:t>at</w:t>
      </w:r>
      <w:r w:rsidR="004F17A9">
        <w:rPr>
          <w:rFonts w:ascii="Times New Roman TUR" w:hAnsi="Times New Roman TUR" w:cs="Times New Roman TUR"/>
          <w:color w:val="000000"/>
        </w:rPr>
        <w:t>ni</w:t>
      </w:r>
      <w:r>
        <w:rPr>
          <w:rFonts w:ascii="Times New Roman TUR" w:hAnsi="Times New Roman TUR" w:cs="Times New Roman TUR"/>
          <w:color w:val="000000"/>
        </w:rPr>
        <w:t xml:space="preserve"> </w:t>
      </w:r>
      <w:r w:rsidR="004F17A9">
        <w:rPr>
          <w:rFonts w:ascii="Times New Roman TUR" w:hAnsi="Times New Roman TUR" w:cs="Times New Roman TUR"/>
          <w:color w:val="000000"/>
        </w:rPr>
        <w:t>yi</w:t>
      </w:r>
      <w:r w:rsidR="00317151">
        <w:rPr>
          <w:rFonts w:ascii="Times New Roman TUR" w:hAnsi="Times New Roman TUR" w:cs="Times New Roman TUR"/>
          <w:color w:val="000000"/>
        </w:rPr>
        <w:t>g‘</w:t>
      </w:r>
      <w:r w:rsidR="004F17A9">
        <w:rPr>
          <w:rFonts w:ascii="Times New Roman TUR" w:hAnsi="Times New Roman TUR" w:cs="Times New Roman TUR"/>
          <w:color w:val="000000"/>
        </w:rPr>
        <w:t>latadigan</w:t>
      </w:r>
      <w:r>
        <w:rPr>
          <w:rFonts w:ascii="Times New Roman TUR" w:hAnsi="Times New Roman TUR" w:cs="Times New Roman TUR"/>
          <w:color w:val="000000"/>
        </w:rPr>
        <w:t xml:space="preserve"> bir </w:t>
      </w:r>
      <w:r w:rsidR="004F17A9">
        <w:rPr>
          <w:rFonts w:ascii="Times New Roman TUR" w:hAnsi="Times New Roman TUR" w:cs="Times New Roman TUR"/>
          <w:color w:val="000000"/>
        </w:rPr>
        <w:t>ranjituvchi hodisa</w:t>
      </w:r>
      <w:r>
        <w:rPr>
          <w:rFonts w:ascii="Times New Roman TUR" w:hAnsi="Times New Roman TUR" w:cs="Times New Roman TUR"/>
          <w:color w:val="000000"/>
        </w:rPr>
        <w:t>dir.</w:t>
      </w:r>
    </w:p>
    <w:p w14:paraId="608EF228"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6ECC298"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23F227CC"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بِاسْمِهِ سُبْحَانَهُ</w:t>
      </w:r>
    </w:p>
    <w:p w14:paraId="1BED8A23" w14:textId="77777777" w:rsidR="001A2039" w:rsidRDefault="004F17A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p>
    <w:p w14:paraId="02D93011" w14:textId="77777777" w:rsidR="00C857BF" w:rsidRDefault="004F17A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on</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B16181">
        <w:rPr>
          <w:rFonts w:ascii="Times New Roman TUR" w:hAnsi="Times New Roman TUR" w:cs="Times New Roman TUR"/>
          <w:color w:val="000000"/>
        </w:rPr>
        <w:t>s</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C857BF">
        <w:rPr>
          <w:rFonts w:ascii="Times New Roman TUR" w:hAnsi="Times New Roman TUR" w:cs="Times New Roman TUR"/>
          <w:color w:val="000000"/>
        </w:rPr>
        <w:t>ayb</w:t>
      </w:r>
      <w:r>
        <w:rPr>
          <w:rFonts w:ascii="Times New Roman TUR" w:hAnsi="Times New Roman TUR" w:cs="Times New Roman TUR"/>
          <w:color w:val="000000"/>
        </w:rPr>
        <w:t>iy xabar</w:t>
      </w:r>
      <w:r w:rsidR="00C857BF">
        <w:rPr>
          <w:rFonts w:ascii="Times New Roman TUR" w:hAnsi="Times New Roman TUR" w:cs="Times New Roman TUR"/>
          <w:color w:val="000000"/>
        </w:rPr>
        <w:t xml:space="preserve"> n</w:t>
      </w:r>
      <w:r>
        <w:rPr>
          <w:rFonts w:ascii="Times New Roman TUR" w:hAnsi="Times New Roman TUR" w:cs="Times New Roman TUR"/>
          <w:color w:val="000000"/>
        </w:rPr>
        <w:t>a</w:t>
      </w:r>
      <w:r w:rsidR="00C857BF">
        <w:rPr>
          <w:rFonts w:ascii="Times New Roman TUR" w:hAnsi="Times New Roman TUR" w:cs="Times New Roman TUR"/>
          <w:color w:val="000000"/>
        </w:rPr>
        <w:t>vid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bir </w:t>
      </w:r>
      <w:r w:rsidR="00B16181">
        <w:rPr>
          <w:rFonts w:ascii="Times New Roman TUR" w:hAnsi="Times New Roman TUR" w:cs="Times New Roman TUR"/>
          <w:color w:val="000000"/>
        </w:rPr>
        <w:t>lam</w:t>
      </w:r>
      <w:r w:rsidR="00317151">
        <w:rPr>
          <w:rFonts w:ascii="Times New Roman TUR" w:hAnsi="Times New Roman TUR" w:cs="Times New Roman TUR"/>
          <w:color w:val="000000"/>
        </w:rPr>
        <w:t>’</w:t>
      </w:r>
      <w:r w:rsidR="00B16181">
        <w:rPr>
          <w:rFonts w:ascii="Times New Roman TUR" w:hAnsi="Times New Roman TUR" w:cs="Times New Roman TUR"/>
          <w:color w:val="000000"/>
        </w:rPr>
        <w:t>a-i i</w:t>
      </w:r>
      <w:r w:rsidR="00317151">
        <w:rPr>
          <w:rFonts w:ascii="Times New Roman TUR" w:hAnsi="Times New Roman TUR" w:cs="Times New Roman TUR"/>
          <w:color w:val="000000"/>
        </w:rPr>
        <w:t>’</w:t>
      </w:r>
      <w:r w:rsidR="00B16181">
        <w:rPr>
          <w:rFonts w:ascii="Times New Roman TUR" w:hAnsi="Times New Roman TUR" w:cs="Times New Roman TUR"/>
          <w:color w:val="000000"/>
        </w:rPr>
        <w:t>joziya</w:t>
      </w:r>
      <w:r>
        <w:rPr>
          <w:rFonts w:ascii="Times New Roman TUR" w:hAnsi="Times New Roman TUR" w:cs="Times New Roman TUR"/>
          <w:color w:val="000000"/>
        </w:rPr>
        <w:t>n</w:t>
      </w:r>
      <w:r w:rsidR="00C857BF">
        <w:rPr>
          <w:rFonts w:ascii="Times New Roman TUR" w:hAnsi="Times New Roman TUR" w:cs="Times New Roman TUR"/>
          <w:color w:val="000000"/>
        </w:rPr>
        <w:t>i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sur</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w:t>
      </w:r>
      <w:r w:rsidR="00C857BF">
        <w:rPr>
          <w:rFonts w:ascii="Times New Roman TUR" w:hAnsi="Times New Roman TUR" w:cs="Times New Roman TUR"/>
          <w:color w:val="000000"/>
        </w:rPr>
        <w:t>ini ma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eslatma</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rdi</w:t>
      </w:r>
      <w:r w:rsidR="00C857BF">
        <w:rPr>
          <w:rFonts w:ascii="Times New Roman TUR" w:hAnsi="Times New Roman TUR" w:cs="Times New Roman TUR"/>
          <w:color w:val="000000"/>
        </w:rPr>
        <w:t>m.</w:t>
      </w:r>
    </w:p>
    <w:p w14:paraId="6115BD5D" w14:textId="77777777" w:rsidR="001A2039" w:rsidRDefault="00C857BF" w:rsidP="0012019B">
      <w:pPr>
        <w:autoSpaceDE w:val="0"/>
        <w:autoSpaceDN w:val="0"/>
        <w:adjustRightInd w:val="0"/>
        <w:ind w:firstLine="706"/>
        <w:jc w:val="both"/>
        <w:rPr>
          <w:rFonts w:ascii="Times New Roman TUR" w:hAnsi="Times New Roman TUR" w:cs="Times New Roman TUR"/>
          <w:color w:val="000000"/>
        </w:rPr>
      </w:pPr>
      <w:r w:rsidRPr="00BA5462">
        <w:rPr>
          <w:rFonts w:ascii="Traditional Arabic" w:hAnsi="Traditional Arabic" w:cs="Traditional Arabic"/>
          <w:color w:val="FF0000"/>
          <w:sz w:val="40"/>
          <w:szCs w:val="40"/>
          <w:rtl/>
        </w:rPr>
        <w:t>اَيُحِبُّ اَحَدُكُمْ اَنْ يَاْكُلَ لَحْمَ اَخِيهِ مَيْتًا</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Bu </w:t>
      </w:r>
      <w:r w:rsidR="004F17A9">
        <w:rPr>
          <w:rFonts w:ascii="Times New Roman TUR" w:hAnsi="Times New Roman TUR" w:cs="Times New Roman TUR"/>
          <w:color w:val="000000"/>
        </w:rPr>
        <w:t>o</w:t>
      </w:r>
      <w:r>
        <w:rPr>
          <w:rFonts w:ascii="Times New Roman TUR" w:hAnsi="Times New Roman TUR" w:cs="Times New Roman TUR"/>
          <w:color w:val="000000"/>
        </w:rPr>
        <w:t>y</w:t>
      </w:r>
      <w:r w:rsidR="004F17A9">
        <w:rPr>
          <w:rFonts w:ascii="Times New Roman TUR" w:hAnsi="Times New Roman TUR" w:cs="Times New Roman TUR"/>
          <w:color w:val="000000"/>
        </w:rPr>
        <w:t>a</w:t>
      </w:r>
      <w:r>
        <w:rPr>
          <w:rFonts w:ascii="Times New Roman TUR" w:hAnsi="Times New Roman TUR" w:cs="Times New Roman TUR"/>
          <w:color w:val="000000"/>
        </w:rPr>
        <w:t>ti k</w:t>
      </w:r>
      <w:r w:rsidR="004F17A9">
        <w:rPr>
          <w:rFonts w:ascii="Times New Roman TUR" w:hAnsi="Times New Roman TUR" w:cs="Times New Roman TUR"/>
          <w:color w:val="000000"/>
        </w:rPr>
        <w:t>a</w:t>
      </w:r>
      <w:r>
        <w:rPr>
          <w:rFonts w:ascii="Times New Roman TUR" w:hAnsi="Times New Roman TUR" w:cs="Times New Roman TUR"/>
          <w:color w:val="000000"/>
        </w:rPr>
        <w:t>rim</w:t>
      </w:r>
      <w:r w:rsidR="004F17A9">
        <w:rPr>
          <w:rFonts w:ascii="Times New Roman TUR" w:hAnsi="Times New Roman TUR" w:cs="Times New Roman TUR"/>
          <w:color w:val="000000"/>
        </w:rPr>
        <w:t>a</w:t>
      </w:r>
      <w:r>
        <w:rPr>
          <w:rFonts w:ascii="Times New Roman TUR" w:hAnsi="Times New Roman TUR" w:cs="Times New Roman TUR"/>
          <w:color w:val="000000"/>
        </w:rPr>
        <w:t>nin</w:t>
      </w:r>
      <w:r w:rsidR="004F17A9">
        <w:rPr>
          <w:rFonts w:ascii="Times New Roman TUR" w:hAnsi="Times New Roman TUR" w:cs="Times New Roman TUR"/>
          <w:color w:val="000000"/>
        </w:rPr>
        <w:t>g</w:t>
      </w:r>
      <w:r>
        <w:rPr>
          <w:rFonts w:ascii="Times New Roman TUR" w:hAnsi="Times New Roman TUR" w:cs="Times New Roman TUR"/>
          <w:color w:val="000000"/>
        </w:rPr>
        <w:t xml:space="preserve"> ma</w:t>
      </w:r>
      <w:r w:rsidR="00D376AC">
        <w:rPr>
          <w:rFonts w:ascii="Times New Roman TUR" w:hAnsi="Times New Roman TUR" w:cs="Times New Roman TUR"/>
          <w:color w:val="000000"/>
        </w:rPr>
        <w:t>qo</w:t>
      </w:r>
      <w:r>
        <w:rPr>
          <w:rFonts w:ascii="Times New Roman TUR" w:hAnsi="Times New Roman TUR" w:cs="Times New Roman TUR"/>
          <w:color w:val="000000"/>
        </w:rPr>
        <w:t>m</w:t>
      </w:r>
      <w:r w:rsidR="00D376AC">
        <w:rPr>
          <w:rFonts w:ascii="Times New Roman TUR" w:hAnsi="Times New Roman TUR" w:cs="Times New Roman TUR"/>
          <w:color w:val="000000"/>
        </w:rPr>
        <w:t>i</w:t>
      </w:r>
      <w:r>
        <w:rPr>
          <w:rFonts w:ascii="Times New Roman TUR" w:hAnsi="Times New Roman TUR" w:cs="Times New Roman TUR"/>
          <w:color w:val="000000"/>
        </w:rPr>
        <w:t xml:space="preserve"> </w:t>
      </w:r>
      <w:r w:rsidR="00D376AC">
        <w:rPr>
          <w:rFonts w:ascii="Times New Roman TUR" w:hAnsi="Times New Roman TUR" w:cs="Times New Roman TUR"/>
          <w:color w:val="000000"/>
        </w:rPr>
        <w:t>j</w:t>
      </w:r>
      <w:r>
        <w:rPr>
          <w:rFonts w:ascii="Times New Roman TUR" w:hAnsi="Times New Roman TUR" w:cs="Times New Roman TUR"/>
          <w:color w:val="000000"/>
        </w:rPr>
        <w:t>ifr</w:t>
      </w:r>
      <w:r w:rsidR="00D376AC">
        <w:rPr>
          <w:rFonts w:ascii="Times New Roman TUR" w:hAnsi="Times New Roman TUR" w:cs="Times New Roman TUR"/>
          <w:color w:val="000000"/>
        </w:rPr>
        <w:t>iy</w:t>
      </w:r>
      <w:r>
        <w:rPr>
          <w:rFonts w:ascii="Times New Roman TUR" w:hAnsi="Times New Roman TUR" w:cs="Times New Roman TUR"/>
          <w:color w:val="000000"/>
        </w:rPr>
        <w:t>si -</w:t>
      </w:r>
      <w:r w:rsidR="00D376AC">
        <w:rPr>
          <w:rFonts w:ascii="Times New Roman TUR" w:hAnsi="Times New Roman TUR" w:cs="Times New Roman TUR"/>
          <w:color w:val="000000"/>
        </w:rPr>
        <w:t>sha</w:t>
      </w:r>
      <w:r>
        <w:rPr>
          <w:rFonts w:ascii="Times New Roman TUR" w:hAnsi="Times New Roman TUR" w:cs="Times New Roman TUR"/>
          <w:color w:val="000000"/>
        </w:rPr>
        <w:t>dd</w:t>
      </w:r>
      <w:r w:rsidR="00D376AC">
        <w:rPr>
          <w:rFonts w:ascii="Times New Roman TUR" w:hAnsi="Times New Roman TUR" w:cs="Times New Roman TUR"/>
          <w:color w:val="000000"/>
        </w:rPr>
        <w:t>a</w:t>
      </w:r>
      <w:r>
        <w:rPr>
          <w:rFonts w:ascii="Times New Roman TUR" w:hAnsi="Times New Roman TUR" w:cs="Times New Roman TUR"/>
          <w:color w:val="000000"/>
        </w:rPr>
        <w:t xml:space="preserve"> v</w:t>
      </w:r>
      <w:r w:rsidR="00D376AC">
        <w:rPr>
          <w:rFonts w:ascii="Times New Roman TUR" w:hAnsi="Times New Roman TUR" w:cs="Times New Roman TUR"/>
          <w:color w:val="000000"/>
        </w:rPr>
        <w:t>a</w:t>
      </w:r>
      <w:r>
        <w:rPr>
          <w:rFonts w:ascii="Times New Roman TUR" w:hAnsi="Times New Roman TUR" w:cs="Times New Roman TUR"/>
          <w:color w:val="000000"/>
        </w:rPr>
        <w:t xml:space="preserve"> t</w:t>
      </w:r>
      <w:r w:rsidR="00D376AC">
        <w:rPr>
          <w:rFonts w:ascii="Times New Roman TUR" w:hAnsi="Times New Roman TUR" w:cs="Times New Roman TUR"/>
          <w:color w:val="000000"/>
        </w:rPr>
        <w:t>a</w:t>
      </w:r>
      <w:r>
        <w:rPr>
          <w:rFonts w:ascii="Times New Roman TUR" w:hAnsi="Times New Roman TUR" w:cs="Times New Roman TUR"/>
          <w:color w:val="000000"/>
        </w:rPr>
        <w:t>nvin sa</w:t>
      </w:r>
      <w:r w:rsidR="00D376AC">
        <w:rPr>
          <w:rFonts w:ascii="Times New Roman TUR" w:hAnsi="Times New Roman TUR" w:cs="Times New Roman TUR"/>
          <w:color w:val="000000"/>
        </w:rPr>
        <w:t>nal</w:t>
      </w:r>
      <w:r>
        <w:rPr>
          <w:rFonts w:ascii="Times New Roman TUR" w:hAnsi="Times New Roman TUR" w:cs="Times New Roman TUR"/>
          <w:color w:val="000000"/>
        </w:rPr>
        <w:t>masa- bi</w:t>
      </w:r>
      <w:r w:rsidR="00D376AC">
        <w:rPr>
          <w:rFonts w:ascii="Times New Roman TUR" w:hAnsi="Times New Roman TUR" w:cs="Times New Roman TUR"/>
          <w:color w:val="000000"/>
        </w:rPr>
        <w:t>r ming</w:t>
      </w:r>
      <w:r>
        <w:rPr>
          <w:rFonts w:ascii="Times New Roman TUR" w:hAnsi="Times New Roman TUR" w:cs="Times New Roman TUR"/>
          <w:color w:val="000000"/>
        </w:rPr>
        <w:t xml:space="preserve"> </w:t>
      </w:r>
      <w:r w:rsidR="00D376AC">
        <w:rPr>
          <w:rFonts w:ascii="Times New Roman TUR" w:hAnsi="Times New Roman TUR" w:cs="Times New Roman TUR"/>
          <w:color w:val="000000"/>
        </w:rPr>
        <w:t xml:space="preserve">uch </w:t>
      </w:r>
      <w:r>
        <w:rPr>
          <w:rFonts w:ascii="Times New Roman TUR" w:hAnsi="Times New Roman TUR" w:cs="Times New Roman TUR"/>
          <w:color w:val="000000"/>
        </w:rPr>
        <w:t>y</w:t>
      </w:r>
      <w:r w:rsidR="00D376AC">
        <w:rPr>
          <w:rFonts w:ascii="Times New Roman TUR" w:hAnsi="Times New Roman TUR" w:cs="Times New Roman TUR"/>
          <w:color w:val="000000"/>
        </w:rPr>
        <w:t>u</w:t>
      </w:r>
      <w:r>
        <w:rPr>
          <w:rFonts w:ascii="Times New Roman TUR" w:hAnsi="Times New Roman TUR" w:cs="Times New Roman TUR"/>
          <w:color w:val="000000"/>
        </w:rPr>
        <w:t>z elli</w:t>
      </w:r>
      <w:r w:rsidR="00D376AC">
        <w:rPr>
          <w:rFonts w:ascii="Times New Roman TUR" w:hAnsi="Times New Roman TUR" w:cs="Times New Roman TUR"/>
          <w:color w:val="000000"/>
        </w:rPr>
        <w:t xml:space="preserve">k </w:t>
      </w:r>
      <w:r>
        <w:rPr>
          <w:rFonts w:ascii="Times New Roman TUR" w:hAnsi="Times New Roman TUR" w:cs="Times New Roman TUR"/>
          <w:color w:val="000000"/>
        </w:rPr>
        <w:t xml:space="preserve">bir (1351),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مَيْتًا</w:t>
      </w:r>
      <w:r w:rsidRPr="00BA5462">
        <w:rPr>
          <w:rFonts w:ascii="Times New Roman TUR" w:hAnsi="Times New Roman TUR" w:cs="Times New Roman TUR"/>
          <w:color w:val="000000"/>
          <w:sz w:val="28"/>
          <w:szCs w:val="28"/>
        </w:rPr>
        <w:t xml:space="preserve"> </w:t>
      </w:r>
      <w:r w:rsidR="00D376AC">
        <w:rPr>
          <w:rFonts w:ascii="Times New Roman TUR" w:hAnsi="Times New Roman TUR" w:cs="Times New Roman TUR"/>
          <w:color w:val="000000"/>
        </w:rPr>
        <w:t>ning</w:t>
      </w:r>
      <w:r>
        <w:rPr>
          <w:rFonts w:ascii="Times New Roman TUR" w:hAnsi="Times New Roman TUR" w:cs="Times New Roman TUR"/>
          <w:color w:val="000000"/>
        </w:rPr>
        <w:t xml:space="preserve"> asl</w:t>
      </w:r>
      <w:r w:rsidR="00D376AC">
        <w:rPr>
          <w:rFonts w:ascii="Times New Roman TUR" w:hAnsi="Times New Roman TUR" w:cs="Times New Roman TUR"/>
          <w:color w:val="000000"/>
        </w:rPr>
        <w:t>i</w:t>
      </w:r>
      <w:r w:rsidRPr="00BA5462">
        <w:rPr>
          <w:rFonts w:ascii="Times New Roman TUR" w:hAnsi="Times New Roman TUR" w:cs="Times New Roman TUR"/>
          <w:color w:val="000000"/>
          <w:sz w:val="28"/>
          <w:szCs w:val="28"/>
        </w:rPr>
        <w:t xml:space="preserve"> </w:t>
      </w:r>
      <w:r w:rsidRPr="00BA5462">
        <w:rPr>
          <w:rFonts w:ascii="Traditional Arabic" w:hAnsi="Traditional Arabic" w:cs="Traditional Arabic"/>
          <w:color w:val="FF0000"/>
          <w:sz w:val="40"/>
          <w:szCs w:val="40"/>
          <w:rtl/>
        </w:rPr>
        <w:t>مَيِّتًا</w:t>
      </w:r>
      <w:r w:rsidRPr="00BA5462">
        <w:rPr>
          <w:rFonts w:ascii="Times New Roman TUR" w:hAnsi="Times New Roman TUR" w:cs="Times New Roman TUR"/>
          <w:color w:val="000000"/>
          <w:sz w:val="28"/>
          <w:szCs w:val="28"/>
        </w:rPr>
        <w:t xml:space="preserve"> </w:t>
      </w:r>
      <w:r w:rsidR="00D376A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376AC">
        <w:rPr>
          <w:rFonts w:ascii="Times New Roman TUR" w:hAnsi="Times New Roman TUR" w:cs="Times New Roman TUR"/>
          <w:color w:val="000000"/>
        </w:rPr>
        <w:t>ishi</w:t>
      </w:r>
      <w:r>
        <w:rPr>
          <w:rFonts w:ascii="Times New Roman TUR" w:hAnsi="Times New Roman TUR" w:cs="Times New Roman TUR"/>
          <w:color w:val="000000"/>
        </w:rPr>
        <w:t>dan, bi</w:t>
      </w:r>
      <w:r w:rsidR="00D376AC">
        <w:rPr>
          <w:rFonts w:ascii="Times New Roman TUR" w:hAnsi="Times New Roman TUR" w:cs="Times New Roman TUR"/>
          <w:color w:val="000000"/>
        </w:rPr>
        <w:t>r ming</w:t>
      </w:r>
      <w:r>
        <w:rPr>
          <w:rFonts w:ascii="Times New Roman TUR" w:hAnsi="Times New Roman TUR" w:cs="Times New Roman TUR"/>
          <w:color w:val="000000"/>
        </w:rPr>
        <w:t xml:space="preserve"> </w:t>
      </w:r>
      <w:r w:rsidR="00D376AC">
        <w:rPr>
          <w:rFonts w:ascii="Times New Roman TUR" w:hAnsi="Times New Roman TUR" w:cs="Times New Roman TUR"/>
          <w:color w:val="000000"/>
        </w:rPr>
        <w:t xml:space="preserve">uch </w:t>
      </w:r>
      <w:r>
        <w:rPr>
          <w:rFonts w:ascii="Times New Roman TUR" w:hAnsi="Times New Roman TUR" w:cs="Times New Roman TUR"/>
          <w:color w:val="000000"/>
        </w:rPr>
        <w:t>y</w:t>
      </w:r>
      <w:r w:rsidR="00D376AC">
        <w:rPr>
          <w:rFonts w:ascii="Times New Roman TUR" w:hAnsi="Times New Roman TUR" w:cs="Times New Roman TUR"/>
          <w:color w:val="000000"/>
        </w:rPr>
        <w:t>u</w:t>
      </w:r>
      <w:r>
        <w:rPr>
          <w:rFonts w:ascii="Times New Roman TUR" w:hAnsi="Times New Roman TUR" w:cs="Times New Roman TUR"/>
          <w:color w:val="000000"/>
        </w:rPr>
        <w:t xml:space="preserve">z </w:t>
      </w:r>
      <w:r w:rsidR="00D376AC">
        <w:rPr>
          <w:rFonts w:ascii="Times New Roman TUR" w:hAnsi="Times New Roman TUR" w:cs="Times New Roman TUR"/>
          <w:color w:val="000000"/>
        </w:rPr>
        <w:t>o</w:t>
      </w:r>
      <w:r>
        <w:rPr>
          <w:rFonts w:ascii="Times New Roman TUR" w:hAnsi="Times New Roman TUR" w:cs="Times New Roman TUR"/>
          <w:color w:val="000000"/>
        </w:rPr>
        <w:t>ltm</w:t>
      </w:r>
      <w:r w:rsidR="00D376AC">
        <w:rPr>
          <w:rFonts w:ascii="Times New Roman TUR" w:hAnsi="Times New Roman TUR" w:cs="Times New Roman TUR"/>
          <w:color w:val="000000"/>
        </w:rPr>
        <w:t xml:space="preserve">ish </w:t>
      </w:r>
      <w:r>
        <w:rPr>
          <w:rFonts w:ascii="Times New Roman TUR" w:hAnsi="Times New Roman TUR" w:cs="Times New Roman TUR"/>
          <w:color w:val="000000"/>
        </w:rPr>
        <w:t xml:space="preserve">bir </w:t>
      </w:r>
      <w:r w:rsidR="00ED49DD">
        <w:rPr>
          <w:rFonts w:ascii="Times New Roman TUR" w:hAnsi="Times New Roman TUR" w:cs="Times New Roman TUR"/>
          <w:color w:val="000000"/>
        </w:rPr>
        <w:t xml:space="preserve">(1361) </w:t>
      </w:r>
      <w:r w:rsidR="00D376AC">
        <w:rPr>
          <w:rFonts w:ascii="Times New Roman TUR" w:hAnsi="Times New Roman TUR" w:cs="Times New Roman TUR"/>
          <w:color w:val="000000"/>
        </w:rPr>
        <w:t>b</w:t>
      </w:r>
      <w:r w:rsidR="00317151">
        <w:rPr>
          <w:rFonts w:ascii="Times New Roman TUR" w:hAnsi="Times New Roman TUR" w:cs="Times New Roman TUR"/>
          <w:color w:val="000000"/>
        </w:rPr>
        <w:t>o‘</w:t>
      </w:r>
      <w:r w:rsidR="00D376AC">
        <w:rPr>
          <w:rFonts w:ascii="Times New Roman TUR" w:hAnsi="Times New Roman TUR" w:cs="Times New Roman TUR"/>
          <w:color w:val="000000"/>
        </w:rPr>
        <w:t>lib</w:t>
      </w:r>
      <w:r w:rsidR="00ED49DD">
        <w:rPr>
          <w:rFonts w:ascii="Times New Roman TUR" w:hAnsi="Times New Roman TUR" w:cs="Times New Roman TUR"/>
          <w:color w:val="000000"/>
        </w:rPr>
        <w:t>,</w:t>
      </w:r>
      <w:r>
        <w:rPr>
          <w:rFonts w:ascii="Times New Roman TUR" w:hAnsi="Times New Roman TUR" w:cs="Times New Roman TUR"/>
          <w:color w:val="000000"/>
        </w:rPr>
        <w:t xml:space="preserve"> bu tari</w:t>
      </w:r>
      <w:r w:rsidR="00D376AC">
        <w:rPr>
          <w:rFonts w:ascii="Times New Roman TUR" w:hAnsi="Times New Roman TUR" w:cs="Times New Roman TUR"/>
          <w:color w:val="000000"/>
        </w:rPr>
        <w:t>xda</w:t>
      </w:r>
      <w:r>
        <w:rPr>
          <w:rFonts w:ascii="Times New Roman TUR" w:hAnsi="Times New Roman TUR" w:cs="Times New Roman TUR"/>
          <w:color w:val="000000"/>
        </w:rPr>
        <w:t xml:space="preserve"> </w:t>
      </w:r>
      <w:r w:rsidR="00D376AC">
        <w:rPr>
          <w:rFonts w:ascii="Times New Roman TUR" w:hAnsi="Times New Roman TUR" w:cs="Times New Roman TUR"/>
          <w:color w:val="000000"/>
        </w:rPr>
        <w:t>azim ishlar</w:t>
      </w:r>
      <w:r>
        <w:rPr>
          <w:rFonts w:ascii="Times New Roman TUR" w:hAnsi="Times New Roman TUR" w:cs="Times New Roman TUR"/>
          <w:color w:val="000000"/>
        </w:rPr>
        <w:t>d</w:t>
      </w:r>
      <w:r w:rsidR="00D376AC">
        <w:rPr>
          <w:rFonts w:ascii="Times New Roman TUR" w:hAnsi="Times New Roman TUR" w:cs="Times New Roman TUR"/>
          <w:color w:val="000000"/>
        </w:rPr>
        <w:t>a</w:t>
      </w:r>
      <w:r>
        <w:rPr>
          <w:rFonts w:ascii="Times New Roman TUR" w:hAnsi="Times New Roman TUR" w:cs="Times New Roman TUR"/>
          <w:color w:val="000000"/>
        </w:rPr>
        <w:t>n bir d</w:t>
      </w:r>
      <w:r w:rsidR="00D376AC">
        <w:rPr>
          <w:rFonts w:ascii="Times New Roman TUR" w:hAnsi="Times New Roman TUR" w:cs="Times New Roman TUR"/>
          <w:color w:val="000000"/>
        </w:rPr>
        <w:t>a</w:t>
      </w:r>
      <w:r>
        <w:rPr>
          <w:rFonts w:ascii="Times New Roman TUR" w:hAnsi="Times New Roman TUR" w:cs="Times New Roman TUR"/>
          <w:color w:val="000000"/>
        </w:rPr>
        <w:t>h</w:t>
      </w:r>
      <w:r w:rsidR="00D376AC">
        <w:rPr>
          <w:rFonts w:ascii="Times New Roman TUR" w:hAnsi="Times New Roman TUR" w:cs="Times New Roman TUR"/>
          <w:color w:val="000000"/>
        </w:rPr>
        <w:t>sha</w:t>
      </w:r>
      <w:r>
        <w:rPr>
          <w:rFonts w:ascii="Times New Roman TUR" w:hAnsi="Times New Roman TUR" w:cs="Times New Roman TUR"/>
          <w:color w:val="000000"/>
        </w:rPr>
        <w:t xml:space="preserve">tli </w:t>
      </w:r>
      <w:r w:rsidR="00317151">
        <w:rPr>
          <w:rFonts w:ascii="Times New Roman TUR" w:hAnsi="Times New Roman TUR" w:cs="Times New Roman TUR"/>
          <w:color w:val="000000"/>
        </w:rPr>
        <w:t>g‘</w:t>
      </w:r>
      <w:r w:rsidR="00D376AC">
        <w:rPr>
          <w:rFonts w:ascii="Times New Roman TUR" w:hAnsi="Times New Roman TUR" w:cs="Times New Roman TUR"/>
          <w:color w:val="000000"/>
        </w:rPr>
        <w:t>i</w:t>
      </w:r>
      <w:r>
        <w:rPr>
          <w:rFonts w:ascii="Times New Roman TUR" w:hAnsi="Times New Roman TUR" w:cs="Times New Roman TUR"/>
          <w:color w:val="000000"/>
        </w:rPr>
        <w:t>yb</w:t>
      </w:r>
      <w:r w:rsidR="00D376AC">
        <w:rPr>
          <w:rFonts w:ascii="Times New Roman TUR" w:hAnsi="Times New Roman TUR" w:cs="Times New Roman TUR"/>
          <w:color w:val="000000"/>
        </w:rPr>
        <w:t>a</w:t>
      </w:r>
      <w:r>
        <w:rPr>
          <w:rFonts w:ascii="Times New Roman TUR" w:hAnsi="Times New Roman TUR" w:cs="Times New Roman TUR"/>
          <w:color w:val="000000"/>
        </w:rPr>
        <w:t>t</w:t>
      </w:r>
      <w:r w:rsidR="00D376AC">
        <w:rPr>
          <w:rFonts w:ascii="Times New Roman TUR" w:hAnsi="Times New Roman TUR" w:cs="Times New Roman TUR"/>
          <w:color w:val="000000"/>
        </w:rPr>
        <w:t>n</w:t>
      </w:r>
      <w:r>
        <w:rPr>
          <w:rFonts w:ascii="Times New Roman TUR" w:hAnsi="Times New Roman TUR" w:cs="Times New Roman TUR"/>
          <w:color w:val="000000"/>
        </w:rPr>
        <w:t xml:space="preserve">i, </w:t>
      </w:r>
      <w:r w:rsidR="00D376AC">
        <w:rPr>
          <w:rFonts w:ascii="Times New Roman TUR" w:hAnsi="Times New Roman TUR" w:cs="Times New Roman TUR"/>
          <w:color w:val="000000"/>
        </w:rPr>
        <w:t>sh</w:t>
      </w:r>
      <w:r>
        <w:rPr>
          <w:rFonts w:ascii="Times New Roman TUR" w:hAnsi="Times New Roman TUR" w:cs="Times New Roman TUR"/>
          <w:color w:val="000000"/>
        </w:rPr>
        <w:t xml:space="preserve">u </w:t>
      </w:r>
      <w:r w:rsidR="00D376AC">
        <w:rPr>
          <w:rFonts w:ascii="Times New Roman TUR" w:hAnsi="Times New Roman TUR" w:cs="Times New Roman TUR"/>
          <w:color w:val="000000"/>
        </w:rPr>
        <w:t>o</w:t>
      </w:r>
      <w:r>
        <w:rPr>
          <w:rFonts w:ascii="Times New Roman TUR" w:hAnsi="Times New Roman TUR" w:cs="Times New Roman TUR"/>
          <w:color w:val="000000"/>
        </w:rPr>
        <w:t>y</w:t>
      </w:r>
      <w:r w:rsidR="00D376AC">
        <w:rPr>
          <w:rFonts w:ascii="Times New Roman TUR" w:hAnsi="Times New Roman TUR" w:cs="Times New Roman TUR"/>
          <w:color w:val="000000"/>
        </w:rPr>
        <w:t>a</w:t>
      </w:r>
      <w:r>
        <w:rPr>
          <w:rFonts w:ascii="Times New Roman TUR" w:hAnsi="Times New Roman TUR" w:cs="Times New Roman TUR"/>
          <w:color w:val="000000"/>
        </w:rPr>
        <w:t>t</w:t>
      </w:r>
      <w:r w:rsidR="00D376AC">
        <w:rPr>
          <w:rFonts w:ascii="Times New Roman TUR" w:hAnsi="Times New Roman TUR" w:cs="Times New Roman TUR"/>
          <w:color w:val="000000"/>
        </w:rPr>
        <w:t>n</w:t>
      </w:r>
      <w:r>
        <w:rPr>
          <w:rFonts w:ascii="Times New Roman TUR" w:hAnsi="Times New Roman TUR" w:cs="Times New Roman TUR"/>
          <w:color w:val="000000"/>
        </w:rPr>
        <w:t>in</w:t>
      </w:r>
      <w:r w:rsidR="00D376AC">
        <w:rPr>
          <w:rFonts w:ascii="Times New Roman TUR" w:hAnsi="Times New Roman TUR" w:cs="Times New Roman TUR"/>
          <w:color w:val="000000"/>
        </w:rPr>
        <w:t>g</w:t>
      </w:r>
      <w:r>
        <w:rPr>
          <w:rFonts w:ascii="Times New Roman TUR" w:hAnsi="Times New Roman TUR" w:cs="Times New Roman TUR"/>
          <w:color w:val="000000"/>
        </w:rPr>
        <w:t xml:space="preserve"> m</w:t>
      </w:r>
      <w:r w:rsidR="00D376A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376AC">
        <w:rPr>
          <w:rFonts w:ascii="Times New Roman TUR" w:hAnsi="Times New Roman TUR" w:cs="Times New Roman TUR"/>
          <w:color w:val="000000"/>
        </w:rPr>
        <w:t>o</w:t>
      </w:r>
      <w:r>
        <w:rPr>
          <w:rFonts w:ascii="Times New Roman TUR" w:hAnsi="Times New Roman TUR" w:cs="Times New Roman TUR"/>
          <w:color w:val="000000"/>
        </w:rPr>
        <w:t>y</w:t>
      </w:r>
      <w:r w:rsidR="00D376AC">
        <w:rPr>
          <w:rFonts w:ascii="Times New Roman TUR" w:hAnsi="Times New Roman TUR" w:cs="Times New Roman TUR"/>
          <w:color w:val="000000"/>
        </w:rPr>
        <w:t>i</w:t>
      </w:r>
      <w:r>
        <w:rPr>
          <w:rFonts w:ascii="Times New Roman TUR" w:hAnsi="Times New Roman TUR" w:cs="Times New Roman TUR"/>
          <w:color w:val="000000"/>
        </w:rPr>
        <w:t xml:space="preserve"> i</w:t>
      </w:r>
      <w:r w:rsidR="00D376AC">
        <w:rPr>
          <w:rFonts w:ascii="Times New Roman TUR" w:hAnsi="Times New Roman TUR" w:cs="Times New Roman TUR"/>
          <w:color w:val="000000"/>
        </w:rPr>
        <w:t>sho</w:t>
      </w:r>
      <w:r>
        <w:rPr>
          <w:rFonts w:ascii="Times New Roman TUR" w:hAnsi="Times New Roman TUR" w:cs="Times New Roman TUR"/>
          <w:color w:val="000000"/>
        </w:rPr>
        <w:t>r</w:t>
      </w:r>
      <w:r w:rsidR="00D376AC">
        <w:rPr>
          <w:rFonts w:ascii="Times New Roman TUR" w:hAnsi="Times New Roman TUR" w:cs="Times New Roman TUR"/>
          <w:color w:val="000000"/>
        </w:rPr>
        <w:t>iy</w:t>
      </w:r>
      <w:r>
        <w:rPr>
          <w:rFonts w:ascii="Times New Roman TUR" w:hAnsi="Times New Roman TUR" w:cs="Times New Roman TUR"/>
          <w:color w:val="000000"/>
        </w:rPr>
        <w:t xml:space="preserve"> k</w:t>
      </w:r>
      <w:r w:rsidR="00D376AC">
        <w:rPr>
          <w:rFonts w:ascii="Times New Roman TUR" w:hAnsi="Times New Roman TUR" w:cs="Times New Roman TUR"/>
          <w:color w:val="000000"/>
        </w:rPr>
        <w:t>u</w:t>
      </w:r>
      <w:r>
        <w:rPr>
          <w:rFonts w:ascii="Times New Roman TUR" w:hAnsi="Times New Roman TUR" w:cs="Times New Roman TUR"/>
          <w:color w:val="000000"/>
        </w:rPr>
        <w:t>lliy</w:t>
      </w:r>
      <w:r w:rsidR="00D376AC">
        <w:rPr>
          <w:rFonts w:ascii="Times New Roman TUR" w:hAnsi="Times New Roman TUR" w:cs="Times New Roman TUR"/>
          <w:color w:val="000000"/>
        </w:rPr>
        <w:t>a</w:t>
      </w:r>
      <w:r>
        <w:rPr>
          <w:rFonts w:ascii="Times New Roman TUR" w:hAnsi="Times New Roman TUR" w:cs="Times New Roman TUR"/>
          <w:color w:val="000000"/>
        </w:rPr>
        <w:t>ti</w:t>
      </w:r>
      <w:r w:rsidR="00B16181">
        <w:rPr>
          <w:rFonts w:ascii="Times New Roman TUR" w:hAnsi="Times New Roman TUR" w:cs="Times New Roman TUR"/>
          <w:color w:val="000000"/>
        </w:rPr>
        <w:t>g</w:t>
      </w:r>
      <w:r w:rsidR="00D376AC">
        <w:rPr>
          <w:rFonts w:ascii="Times New Roman TUR" w:hAnsi="Times New Roman TUR" w:cs="Times New Roman TUR"/>
          <w:color w:val="000000"/>
        </w:rPr>
        <w:t>a</w:t>
      </w:r>
      <w:r>
        <w:rPr>
          <w:rFonts w:ascii="Times New Roman TUR" w:hAnsi="Times New Roman TUR" w:cs="Times New Roman TUR"/>
          <w:color w:val="000000"/>
        </w:rPr>
        <w:t xml:space="preserve"> </w:t>
      </w:r>
      <w:r w:rsidR="00B16181">
        <w:rPr>
          <w:rFonts w:ascii="Times New Roman TUR" w:hAnsi="Times New Roman TUR" w:cs="Times New Roman TUR"/>
          <w:color w:val="000000"/>
        </w:rPr>
        <w:t>kirgiz</w:t>
      </w:r>
      <w:r w:rsidR="0068537D">
        <w:rPr>
          <w:rFonts w:ascii="Times New Roman TUR" w:hAnsi="Times New Roman TUR" w:cs="Times New Roman TUR"/>
          <w:color w:val="000000"/>
        </w:rPr>
        <w:t>adi</w:t>
      </w:r>
      <w:r>
        <w:rPr>
          <w:rFonts w:ascii="Times New Roman TUR" w:hAnsi="Times New Roman TUR" w:cs="Times New Roman TUR"/>
          <w:color w:val="000000"/>
        </w:rPr>
        <w:t>. V</w:t>
      </w:r>
      <w:r w:rsidR="0068537D">
        <w:rPr>
          <w:rFonts w:ascii="Times New Roman TUR" w:hAnsi="Times New Roman TUR" w:cs="Times New Roman TUR"/>
          <w:color w:val="000000"/>
        </w:rPr>
        <w:t>a</w:t>
      </w:r>
      <w:r>
        <w:rPr>
          <w:rFonts w:ascii="Times New Roman TUR" w:hAnsi="Times New Roman TUR" w:cs="Times New Roman TUR"/>
          <w:color w:val="000000"/>
        </w:rPr>
        <w:t xml:space="preserve"> az</w:t>
      </w:r>
      <w:r w:rsidR="0068537D">
        <w:rPr>
          <w:rFonts w:ascii="Times New Roman TUR" w:hAnsi="Times New Roman TUR" w:cs="Times New Roman TUR"/>
          <w:color w:val="000000"/>
        </w:rPr>
        <w:t>i</w:t>
      </w:r>
      <w:r>
        <w:rPr>
          <w:rFonts w:ascii="Times New Roman TUR" w:hAnsi="Times New Roman TUR" w:cs="Times New Roman TUR"/>
          <w:color w:val="000000"/>
        </w:rPr>
        <w:t>m</w:t>
      </w:r>
      <w:r w:rsidR="0068537D">
        <w:rPr>
          <w:rFonts w:ascii="Times New Roman TUR" w:hAnsi="Times New Roman TUR" w:cs="Times New Roman TUR"/>
          <w:color w:val="000000"/>
        </w:rPr>
        <w:t xml:space="preserve"> ishlar</w:t>
      </w:r>
      <w:r>
        <w:rPr>
          <w:rFonts w:ascii="Times New Roman TUR" w:hAnsi="Times New Roman TUR" w:cs="Times New Roman TUR"/>
          <w:color w:val="000000"/>
        </w:rPr>
        <w:t>d</w:t>
      </w:r>
      <w:r w:rsidR="0068537D">
        <w:rPr>
          <w:rFonts w:ascii="Times New Roman TUR" w:hAnsi="Times New Roman TUR" w:cs="Times New Roman TUR"/>
          <w:color w:val="000000"/>
        </w:rPr>
        <w:t>a</w:t>
      </w:r>
      <w:r>
        <w:rPr>
          <w:rFonts w:ascii="Times New Roman TUR" w:hAnsi="Times New Roman TUR" w:cs="Times New Roman TUR"/>
          <w:color w:val="000000"/>
        </w:rPr>
        <w:t>n b</w:t>
      </w:r>
      <w:r w:rsidR="0068537D">
        <w:rPr>
          <w:rFonts w:ascii="Times New Roman TUR" w:hAnsi="Times New Roman TUR" w:cs="Times New Roman TUR"/>
          <w:color w:val="000000"/>
        </w:rPr>
        <w:t>unday</w:t>
      </w:r>
      <w:r>
        <w:rPr>
          <w:rFonts w:ascii="Times New Roman TUR" w:hAnsi="Times New Roman TUR" w:cs="Times New Roman TUR"/>
          <w:color w:val="000000"/>
        </w:rPr>
        <w:t xml:space="preserve"> a</w:t>
      </w:r>
      <w:r w:rsidR="0068537D">
        <w:rPr>
          <w:rFonts w:ascii="Times New Roman TUR" w:hAnsi="Times New Roman TUR" w:cs="Times New Roman TUR"/>
          <w:color w:val="000000"/>
        </w:rPr>
        <w:t>j</w:t>
      </w:r>
      <w:r>
        <w:rPr>
          <w:rFonts w:ascii="Times New Roman TUR" w:hAnsi="Times New Roman TUR" w:cs="Times New Roman TUR"/>
          <w:color w:val="000000"/>
        </w:rPr>
        <w:t xml:space="preserve">ib bir </w:t>
      </w:r>
      <w:r w:rsidR="00317151">
        <w:rPr>
          <w:rFonts w:ascii="Times New Roman TUR" w:hAnsi="Times New Roman TUR" w:cs="Times New Roman TUR"/>
          <w:color w:val="000000"/>
        </w:rPr>
        <w:t>g‘</w:t>
      </w:r>
      <w:r w:rsidR="0068537D">
        <w:rPr>
          <w:rFonts w:ascii="Times New Roman TUR" w:hAnsi="Times New Roman TUR" w:cs="Times New Roman TUR"/>
          <w:color w:val="000000"/>
        </w:rPr>
        <w:t>i</w:t>
      </w:r>
      <w:r>
        <w:rPr>
          <w:rFonts w:ascii="Times New Roman TUR" w:hAnsi="Times New Roman TUR" w:cs="Times New Roman TUR"/>
          <w:color w:val="000000"/>
        </w:rPr>
        <w:t>yb</w:t>
      </w:r>
      <w:r w:rsidR="0068537D">
        <w:rPr>
          <w:rFonts w:ascii="Times New Roman TUR" w:hAnsi="Times New Roman TUR" w:cs="Times New Roman TUR"/>
          <w:color w:val="000000"/>
        </w:rPr>
        <w:t>a</w:t>
      </w:r>
      <w:r>
        <w:rPr>
          <w:rFonts w:ascii="Times New Roman TUR" w:hAnsi="Times New Roman TUR" w:cs="Times New Roman TUR"/>
          <w:color w:val="000000"/>
        </w:rPr>
        <w:t>t, ayn</w:t>
      </w:r>
      <w:r w:rsidR="0068537D">
        <w:rPr>
          <w:rFonts w:ascii="Times New Roman TUR" w:hAnsi="Times New Roman TUR" w:cs="Times New Roman TUR"/>
          <w:color w:val="000000"/>
        </w:rPr>
        <w:t>i</w:t>
      </w:r>
      <w:r>
        <w:rPr>
          <w:rFonts w:ascii="Times New Roman TUR" w:hAnsi="Times New Roman TUR" w:cs="Times New Roman TUR"/>
          <w:color w:val="000000"/>
        </w:rPr>
        <w:t xml:space="preserve"> tari</w:t>
      </w:r>
      <w:r w:rsidR="0068537D">
        <w:rPr>
          <w:rFonts w:ascii="Times New Roman TUR" w:hAnsi="Times New Roman TUR" w:cs="Times New Roman TUR"/>
          <w:color w:val="000000"/>
        </w:rPr>
        <w:t>xda</w:t>
      </w:r>
      <w:r>
        <w:rPr>
          <w:rFonts w:ascii="Times New Roman TUR" w:hAnsi="Times New Roman TUR" w:cs="Times New Roman TUR"/>
          <w:color w:val="000000"/>
        </w:rPr>
        <w:t>, ayn</w:t>
      </w:r>
      <w:r w:rsidR="0068537D">
        <w:rPr>
          <w:rFonts w:ascii="Times New Roman TUR" w:hAnsi="Times New Roman TUR" w:cs="Times New Roman TUR"/>
          <w:color w:val="000000"/>
        </w:rPr>
        <w:t>i</w:t>
      </w:r>
      <w:r>
        <w:rPr>
          <w:rFonts w:ascii="Times New Roman TUR" w:hAnsi="Times New Roman TUR" w:cs="Times New Roman TUR"/>
          <w:color w:val="000000"/>
        </w:rPr>
        <w:t xml:space="preserve"> </w:t>
      </w:r>
      <w:r w:rsidR="0068537D">
        <w:rPr>
          <w:rFonts w:ascii="Times New Roman TUR" w:hAnsi="Times New Roman TUR" w:cs="Times New Roman TUR"/>
          <w:color w:val="000000"/>
        </w:rPr>
        <w:t>yilda</w:t>
      </w:r>
      <w:r>
        <w:rPr>
          <w:rFonts w:ascii="Times New Roman TUR" w:hAnsi="Times New Roman TUR" w:cs="Times New Roman TUR"/>
          <w:color w:val="000000"/>
        </w:rPr>
        <w:t xml:space="preserve"> </w:t>
      </w:r>
      <w:r w:rsidR="0068537D">
        <w:rPr>
          <w:rFonts w:ascii="Times New Roman TUR" w:hAnsi="Times New Roman TUR" w:cs="Times New Roman TUR"/>
          <w:color w:val="000000"/>
        </w:rPr>
        <w:t>sodir</w:t>
      </w:r>
      <w:r>
        <w:rPr>
          <w:rFonts w:ascii="Times New Roman TUR" w:hAnsi="Times New Roman TUR" w:cs="Times New Roman TUR"/>
          <w:color w:val="000000"/>
        </w:rPr>
        <w:t xml:space="preserve"> </w:t>
      </w:r>
      <w:r w:rsidR="0068537D">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ldi. </w:t>
      </w:r>
      <w:r w:rsidR="0068537D">
        <w:rPr>
          <w:rFonts w:ascii="Times New Roman TUR" w:hAnsi="Times New Roman TUR" w:cs="Times New Roman TUR"/>
          <w:color w:val="000000"/>
        </w:rPr>
        <w:t>Shunday</w:t>
      </w:r>
      <w:r>
        <w:rPr>
          <w:rFonts w:ascii="Times New Roman TUR" w:hAnsi="Times New Roman TUR" w:cs="Times New Roman TUR"/>
          <w:color w:val="000000"/>
        </w:rPr>
        <w:t>ki:</w:t>
      </w:r>
    </w:p>
    <w:p w14:paraId="1A0E73AE" w14:textId="77777777" w:rsidR="001A2039"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w:t>
      </w:r>
      <w:r w:rsidR="00C857BF">
        <w:rPr>
          <w:rFonts w:ascii="Times New Roman TUR" w:hAnsi="Times New Roman TUR" w:cs="Times New Roman TUR"/>
          <w:color w:val="000000"/>
        </w:rPr>
        <w:t>n</w:t>
      </w:r>
      <w:r w:rsidR="0068537D">
        <w:rPr>
          <w:rFonts w:ascii="Times New Roman TUR" w:hAnsi="Times New Roman TUR" w:cs="Times New Roman TUR"/>
          <w:color w:val="000000"/>
        </w:rPr>
        <w:t xml:space="preserve"> </w:t>
      </w:r>
      <w:r w:rsidR="00C857BF">
        <w:rPr>
          <w:rFonts w:ascii="Times New Roman TUR" w:hAnsi="Times New Roman TUR" w:cs="Times New Roman TUR"/>
          <w:color w:val="000000"/>
        </w:rPr>
        <w:t>s</w:t>
      </w:r>
      <w:r w:rsidR="0068537D">
        <w:rPr>
          <w:rFonts w:ascii="Times New Roman TUR" w:hAnsi="Times New Roman TUR" w:cs="Times New Roman TUR"/>
          <w:color w:val="000000"/>
        </w:rPr>
        <w:t>a</w:t>
      </w:r>
      <w:r w:rsidR="00C857BF">
        <w:rPr>
          <w:rFonts w:ascii="Times New Roman TUR" w:hAnsi="Times New Roman TUR" w:cs="Times New Roman TUR"/>
          <w:color w:val="000000"/>
        </w:rPr>
        <w:t>k</w:t>
      </w:r>
      <w:r w:rsidR="0068537D">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sidR="0068537D">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hozir</w:t>
      </w:r>
      <w:r w:rsidR="00C857BF">
        <w:rPr>
          <w:rFonts w:ascii="Times New Roman TUR" w:hAnsi="Times New Roman TUR" w:cs="Times New Roman TUR"/>
          <w:color w:val="000000"/>
        </w:rPr>
        <w:t xml:space="preserve"> yi</w:t>
      </w:r>
      <w:r w:rsidR="0068537D">
        <w:rPr>
          <w:rFonts w:ascii="Times New Roman TUR" w:hAnsi="Times New Roman TUR" w:cs="Times New Roman TUR"/>
          <w:color w:val="000000"/>
        </w:rPr>
        <w:t>gi</w:t>
      </w:r>
      <w:r w:rsidR="00C857BF">
        <w:rPr>
          <w:rFonts w:ascii="Times New Roman TUR" w:hAnsi="Times New Roman TUR" w:cs="Times New Roman TUR"/>
          <w:color w:val="000000"/>
        </w:rPr>
        <w:t>rm</w:t>
      </w:r>
      <w:r w:rsidR="0068537D">
        <w:rPr>
          <w:rFonts w:ascii="Times New Roman TUR" w:hAnsi="Times New Roman TUR" w:cs="Times New Roman TUR"/>
          <w:color w:val="000000"/>
        </w:rPr>
        <w:t>a</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o‘</w:t>
      </w:r>
      <w:r w:rsidR="0068537D">
        <w:rPr>
          <w:rFonts w:ascii="Times New Roman TUR" w:hAnsi="Times New Roman TUR" w:cs="Times New Roman TUR"/>
          <w:color w:val="000000"/>
        </w:rPr>
        <w:t>td</w:t>
      </w:r>
      <w:r w:rsidR="00C857BF">
        <w:rPr>
          <w:rFonts w:ascii="Times New Roman TUR" w:hAnsi="Times New Roman TUR" w:cs="Times New Roman TUR"/>
          <w:color w:val="000000"/>
        </w:rPr>
        <w:t xml:space="preserve">i) </w:t>
      </w:r>
      <w:r w:rsidR="0068537D">
        <w:rPr>
          <w:rFonts w:ascii="Times New Roman TUR" w:hAnsi="Times New Roman TUR" w:cs="Times New Roman TUR"/>
          <w:color w:val="000000"/>
        </w:rPr>
        <w:t>muddatida</w:t>
      </w:r>
      <w:r w:rsidR="00C857BF">
        <w:rPr>
          <w:rFonts w:ascii="Times New Roman TUR" w:hAnsi="Times New Roman TUR" w:cs="Times New Roman TUR"/>
          <w:color w:val="000000"/>
        </w:rPr>
        <w:t xml:space="preserve"> S</w:t>
      </w:r>
      <w:r w:rsidR="0068537D">
        <w:rPr>
          <w:rFonts w:ascii="Times New Roman TUR" w:hAnsi="Times New Roman TUR" w:cs="Times New Roman TUR"/>
          <w:color w:val="000000"/>
        </w:rPr>
        <w:t>u</w:t>
      </w:r>
      <w:r w:rsidR="00C857BF">
        <w:rPr>
          <w:rFonts w:ascii="Times New Roman TUR" w:hAnsi="Times New Roman TUR" w:cs="Times New Roman TUR"/>
          <w:color w:val="000000"/>
        </w:rPr>
        <w:t>nn</w:t>
      </w:r>
      <w:r w:rsidR="0068537D">
        <w:rPr>
          <w:rFonts w:ascii="Times New Roman TUR" w:hAnsi="Times New Roman TUR" w:cs="Times New Roman TUR"/>
          <w:color w:val="000000"/>
        </w:rPr>
        <w:t>a</w:t>
      </w:r>
      <w:r w:rsidR="00C857BF">
        <w:rPr>
          <w:rFonts w:ascii="Times New Roman TUR" w:hAnsi="Times New Roman TUR" w:cs="Times New Roman TUR"/>
          <w:color w:val="000000"/>
        </w:rPr>
        <w:t>ti S</w:t>
      </w:r>
      <w:r w:rsidR="0068537D">
        <w:rPr>
          <w:rFonts w:ascii="Times New Roman TUR" w:hAnsi="Times New Roman TUR" w:cs="Times New Roman TUR"/>
          <w:color w:val="000000"/>
        </w:rPr>
        <w:t>a</w:t>
      </w:r>
      <w:r w:rsidR="00C857BF">
        <w:rPr>
          <w:rFonts w:ascii="Times New Roman TUR" w:hAnsi="Times New Roman TUR" w:cs="Times New Roman TUR"/>
          <w:color w:val="000000"/>
        </w:rPr>
        <w:t>niy</w:t>
      </w:r>
      <w:r w:rsidR="0068537D">
        <w:rPr>
          <w:rFonts w:ascii="Times New Roman TUR" w:hAnsi="Times New Roman TUR" w:cs="Times New Roman TUR"/>
          <w:color w:val="000000"/>
        </w:rPr>
        <w:t>an</w:t>
      </w:r>
      <w:r w:rsidR="00C857BF">
        <w:rPr>
          <w:rFonts w:ascii="Times New Roman TUR" w:hAnsi="Times New Roman TUR" w:cs="Times New Roman TUR"/>
          <w:color w:val="000000"/>
        </w:rPr>
        <w:t>i muh</w:t>
      </w:r>
      <w:r w:rsidR="0068537D">
        <w:rPr>
          <w:rFonts w:ascii="Times New Roman TUR" w:hAnsi="Times New Roman TUR" w:cs="Times New Roman TUR"/>
          <w:color w:val="000000"/>
        </w:rPr>
        <w:t>o</w:t>
      </w:r>
      <w:r w:rsidR="00C857BF">
        <w:rPr>
          <w:rFonts w:ascii="Times New Roman TUR" w:hAnsi="Times New Roman TUR" w:cs="Times New Roman TUR"/>
          <w:color w:val="000000"/>
        </w:rPr>
        <w:t xml:space="preserve">faza </w:t>
      </w:r>
      <w:r w:rsidR="0068537D">
        <w:rPr>
          <w:rFonts w:ascii="Times New Roman TUR" w:hAnsi="Times New Roman TUR" w:cs="Times New Roman TUR"/>
          <w:color w:val="000000"/>
        </w:rPr>
        <w:t>uchu</w:t>
      </w:r>
      <w:r w:rsidR="00C857BF">
        <w:rPr>
          <w:rFonts w:ascii="Times New Roman TUR" w:hAnsi="Times New Roman TUR" w:cs="Times New Roman TUR"/>
          <w:color w:val="000000"/>
        </w:rPr>
        <w:t>n b</w:t>
      </w:r>
      <w:r w:rsidR="0068537D">
        <w:rPr>
          <w:rFonts w:ascii="Times New Roman TUR" w:hAnsi="Times New Roman TUR" w:cs="Times New Roman TUR"/>
          <w:color w:val="000000"/>
        </w:rPr>
        <w:t>oshig</w:t>
      </w:r>
      <w:r w:rsidR="00C857BF">
        <w:rPr>
          <w:rFonts w:ascii="Times New Roman TUR" w:hAnsi="Times New Roman TUR" w:cs="Times New Roman TUR"/>
          <w:color w:val="000000"/>
        </w:rPr>
        <w:t xml:space="preserve">a </w:t>
      </w:r>
      <w:r w:rsidR="0068537D">
        <w:rPr>
          <w:rFonts w:ascii="Times New Roman TUR" w:hAnsi="Times New Roman TUR" w:cs="Times New Roman TUR"/>
          <w:color w:val="000000"/>
        </w:rPr>
        <w:t>sh</w:t>
      </w:r>
      <w:r w:rsidR="00C857BF">
        <w:rPr>
          <w:rFonts w:ascii="Times New Roman TUR" w:hAnsi="Times New Roman TUR" w:cs="Times New Roman TUR"/>
          <w:color w:val="000000"/>
        </w:rPr>
        <w:t xml:space="preserve">apka </w:t>
      </w:r>
      <w:r w:rsidR="0068537D">
        <w:rPr>
          <w:rFonts w:ascii="Times New Roman TUR" w:hAnsi="Times New Roman TUR" w:cs="Times New Roman TUR"/>
          <w:color w:val="000000"/>
        </w:rPr>
        <w:t>q</w:t>
      </w:r>
      <w:r>
        <w:rPr>
          <w:rFonts w:ascii="Times New Roman TUR" w:hAnsi="Times New Roman TUR" w:cs="Times New Roman TUR"/>
          <w:color w:val="000000"/>
        </w:rPr>
        <w:t>o‘</w:t>
      </w:r>
      <w:r w:rsidR="00C857BF">
        <w:rPr>
          <w:rFonts w:ascii="Times New Roman TUR" w:hAnsi="Times New Roman TUR" w:cs="Times New Roman TUR"/>
          <w:color w:val="000000"/>
        </w:rPr>
        <w:t>yma</w:t>
      </w:r>
      <w:r w:rsidR="0068537D">
        <w:rPr>
          <w:rFonts w:ascii="Times New Roman TUR" w:hAnsi="Times New Roman TUR" w:cs="Times New Roman TUR"/>
          <w:color w:val="000000"/>
        </w:rPr>
        <w:t>gani</w:t>
      </w:r>
      <w:r w:rsidR="00C857BF">
        <w:rPr>
          <w:rFonts w:ascii="Times New Roman TUR" w:hAnsi="Times New Roman TUR" w:cs="Times New Roman TUR"/>
          <w:color w:val="000000"/>
        </w:rPr>
        <w:t>dan v</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n</w:t>
      </w:r>
      <w:r w:rsidR="0068537D">
        <w:rPr>
          <w:rFonts w:ascii="Times New Roman TUR" w:hAnsi="Times New Roman TUR" w:cs="Times New Roman TUR"/>
          <w:color w:val="000000"/>
        </w:rPr>
        <w:t xml:space="preserve"> </w:t>
      </w:r>
      <w:r w:rsidR="00C857BF">
        <w:rPr>
          <w:rFonts w:ascii="Times New Roman TUR" w:hAnsi="Times New Roman TUR" w:cs="Times New Roman TUR"/>
          <w:color w:val="000000"/>
        </w:rPr>
        <w:t>s</w:t>
      </w:r>
      <w:r w:rsidR="0068537D">
        <w:rPr>
          <w:rFonts w:ascii="Times New Roman TUR" w:hAnsi="Times New Roman TUR" w:cs="Times New Roman TUR"/>
          <w:color w:val="000000"/>
        </w:rPr>
        <w:t>a</w:t>
      </w:r>
      <w:r w:rsidR="00C857BF">
        <w:rPr>
          <w:rFonts w:ascii="Times New Roman TUR" w:hAnsi="Times New Roman TUR" w:cs="Times New Roman TUR"/>
          <w:color w:val="000000"/>
        </w:rPr>
        <w:t>k</w:t>
      </w:r>
      <w:r w:rsidR="0068537D">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sidR="0068537D">
        <w:rPr>
          <w:rFonts w:ascii="Times New Roman TUR" w:hAnsi="Times New Roman TUR" w:cs="Times New Roman TUR"/>
          <w:color w:val="000000"/>
        </w:rPr>
        <w:t>yil</w:t>
      </w:r>
      <w:r w:rsidR="00C857BF">
        <w:rPr>
          <w:rFonts w:ascii="Times New Roman TUR" w:hAnsi="Times New Roman TUR" w:cs="Times New Roman TUR"/>
          <w:color w:val="000000"/>
        </w:rPr>
        <w:t xml:space="preserve">dir </w:t>
      </w:r>
      <w:r w:rsidR="0068537D">
        <w:rPr>
          <w:rFonts w:ascii="Times New Roman TUR" w:hAnsi="Times New Roman TUR" w:cs="Times New Roman TUR"/>
          <w:color w:val="000000"/>
        </w:rPr>
        <w:t>yakka qamoq</w:t>
      </w:r>
      <w:r w:rsidR="00C857BF">
        <w:rPr>
          <w:rFonts w:ascii="Times New Roman TUR" w:hAnsi="Times New Roman TUR" w:cs="Times New Roman TUR"/>
          <w:color w:val="000000"/>
        </w:rPr>
        <w:t xml:space="preserve"> h</w:t>
      </w:r>
      <w:r w:rsidR="0068537D">
        <w:rPr>
          <w:rFonts w:ascii="Times New Roman TUR" w:hAnsi="Times New Roman TUR" w:cs="Times New Roman TUR"/>
          <w:color w:val="000000"/>
        </w:rPr>
        <w:t>u</w:t>
      </w:r>
      <w:r w:rsidR="00C857BF">
        <w:rPr>
          <w:rFonts w:ascii="Times New Roman TUR" w:hAnsi="Times New Roman TUR" w:cs="Times New Roman TUR"/>
          <w:color w:val="000000"/>
        </w:rPr>
        <w:t>km</w:t>
      </w:r>
      <w:r w:rsidR="0068537D">
        <w:rPr>
          <w:rFonts w:ascii="Times New Roman TUR" w:hAnsi="Times New Roman TUR" w:cs="Times New Roman TUR"/>
          <w:color w:val="000000"/>
        </w:rPr>
        <w:t>i</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odamlar bilan k</w:t>
      </w:r>
      <w:r>
        <w:rPr>
          <w:rFonts w:ascii="Times New Roman TUR" w:hAnsi="Times New Roman TUR" w:cs="Times New Roman TUR"/>
          <w:color w:val="000000"/>
        </w:rPr>
        <w:t>o‘</w:t>
      </w:r>
      <w:r w:rsidR="0068537D">
        <w:rPr>
          <w:rFonts w:ascii="Times New Roman TUR" w:hAnsi="Times New Roman TUR" w:cs="Times New Roman TUR"/>
          <w:color w:val="000000"/>
        </w:rPr>
        <w:t>rishishd</w:t>
      </w:r>
      <w:r w:rsidR="00C857BF">
        <w:rPr>
          <w:rFonts w:ascii="Times New Roman TUR" w:hAnsi="Times New Roman TUR" w:cs="Times New Roman TUR"/>
          <w:color w:val="000000"/>
        </w:rPr>
        <w:t>an m</w:t>
      </w:r>
      <w:r w:rsidR="0068537D">
        <w:rPr>
          <w:rFonts w:ascii="Times New Roman TUR" w:hAnsi="Times New Roman TUR" w:cs="Times New Roman TUR"/>
          <w:color w:val="000000"/>
        </w:rPr>
        <w:t>a</w:t>
      </w:r>
      <w:r w:rsidR="00C857BF">
        <w:rPr>
          <w:rFonts w:ascii="Times New Roman TUR" w:hAnsi="Times New Roman TUR" w:cs="Times New Roman TUR"/>
          <w:color w:val="000000"/>
        </w:rPr>
        <w:t>n v</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sidR="0068537D">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68537D">
        <w:rPr>
          <w:rFonts w:ascii="Times New Roman TUR" w:hAnsi="Times New Roman TUR" w:cs="Times New Roman TUR"/>
          <w:color w:val="000000"/>
        </w:rPr>
        <w:t>i</w:t>
      </w:r>
      <w:r w:rsidR="00C857BF">
        <w:rPr>
          <w:rFonts w:ascii="Times New Roman TUR" w:hAnsi="Times New Roman TUR" w:cs="Times New Roman TUR"/>
          <w:color w:val="000000"/>
        </w:rPr>
        <w:t xml:space="preserve">z bir </w:t>
      </w:r>
      <w:r w:rsidR="0068537D">
        <w:rPr>
          <w:rFonts w:ascii="Times New Roman TUR" w:hAnsi="Times New Roman TUR" w:cs="Times New Roman TUR"/>
          <w:color w:val="000000"/>
        </w:rPr>
        <w:t>xona</w:t>
      </w:r>
      <w:r w:rsidR="00C857BF">
        <w:rPr>
          <w:rFonts w:ascii="Times New Roman TUR" w:hAnsi="Times New Roman TUR" w:cs="Times New Roman TUR"/>
          <w:color w:val="000000"/>
        </w:rPr>
        <w:t>da hay</w:t>
      </w:r>
      <w:r w:rsidR="0068537D">
        <w:rPr>
          <w:rFonts w:ascii="Times New Roman TUR" w:hAnsi="Times New Roman TUR" w:cs="Times New Roman TUR"/>
          <w:color w:val="000000"/>
        </w:rPr>
        <w:t>o</w:t>
      </w:r>
      <w:r w:rsidR="00C857BF">
        <w:rPr>
          <w:rFonts w:ascii="Times New Roman TUR" w:hAnsi="Times New Roman TUR" w:cs="Times New Roman TUR"/>
          <w:color w:val="000000"/>
        </w:rPr>
        <w:t>t</w:t>
      </w:r>
      <w:r w:rsidR="0068537D">
        <w:rPr>
          <w:rFonts w:ascii="Times New Roman TUR" w:hAnsi="Times New Roman TUR" w:cs="Times New Roman TUR"/>
          <w:color w:val="000000"/>
        </w:rPr>
        <w:t>i</w:t>
      </w:r>
      <w:r w:rsidR="00C857BF">
        <w:rPr>
          <w:rFonts w:ascii="Times New Roman TUR" w:hAnsi="Times New Roman TUR" w:cs="Times New Roman TUR"/>
          <w:color w:val="000000"/>
        </w:rPr>
        <w:t>n</w:t>
      </w:r>
      <w:r w:rsidR="0068537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68537D">
        <w:rPr>
          <w:rFonts w:ascii="Times New Roman TUR" w:hAnsi="Times New Roman TUR" w:cs="Times New Roman TUR"/>
          <w:color w:val="000000"/>
        </w:rPr>
        <w:t>tkazishga</w:t>
      </w:r>
      <w:r w:rsidR="00C857BF">
        <w:rPr>
          <w:rFonts w:ascii="Times New Roman TUR" w:hAnsi="Times New Roman TUR" w:cs="Times New Roman TUR"/>
          <w:color w:val="000000"/>
        </w:rPr>
        <w:t xml:space="preserve"> m</w:t>
      </w:r>
      <w:r w:rsidR="0068537D">
        <w:rPr>
          <w:rFonts w:ascii="Times New Roman TUR" w:hAnsi="Times New Roman TUR" w:cs="Times New Roman TUR"/>
          <w:color w:val="000000"/>
        </w:rPr>
        <w:t>aj</w:t>
      </w:r>
      <w:r w:rsidR="00C857BF">
        <w:rPr>
          <w:rFonts w:ascii="Times New Roman TUR" w:hAnsi="Times New Roman TUR" w:cs="Times New Roman TUR"/>
          <w:color w:val="000000"/>
        </w:rPr>
        <w:t xml:space="preserve">bur </w:t>
      </w:r>
      <w:r w:rsidR="0068537D">
        <w:rPr>
          <w:rFonts w:ascii="Times New Roman TUR" w:hAnsi="Times New Roman TUR" w:cs="Times New Roman TUR"/>
          <w:color w:val="000000"/>
        </w:rPr>
        <w:t>qilinga</w:t>
      </w:r>
      <w:r w:rsidR="00C857BF">
        <w:rPr>
          <w:rFonts w:ascii="Times New Roman TUR" w:hAnsi="Times New Roman TUR" w:cs="Times New Roman TUR"/>
          <w:color w:val="000000"/>
        </w:rPr>
        <w:t>n v</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x</w:t>
      </w:r>
      <w:r w:rsidR="00C857BF">
        <w:rPr>
          <w:rFonts w:ascii="Times New Roman TUR" w:hAnsi="Times New Roman TUR" w:cs="Times New Roman TUR"/>
          <w:color w:val="000000"/>
        </w:rPr>
        <w:t>usus</w:t>
      </w:r>
      <w:r w:rsidR="0068537D">
        <w:rPr>
          <w:rFonts w:ascii="Times New Roman TUR" w:hAnsi="Times New Roman TUR" w:cs="Times New Roman TUR"/>
          <w:color w:val="000000"/>
        </w:rPr>
        <w:t>iy</w:t>
      </w:r>
      <w:r w:rsidR="00C857BF">
        <w:rPr>
          <w:rFonts w:ascii="Times New Roman TUR" w:hAnsi="Times New Roman TUR" w:cs="Times New Roman TUR"/>
          <w:color w:val="000000"/>
        </w:rPr>
        <w:t xml:space="preserve"> ib</w:t>
      </w:r>
      <w:r w:rsidR="0068537D">
        <w:rPr>
          <w:rFonts w:ascii="Times New Roman TUR" w:hAnsi="Times New Roman TUR" w:cs="Times New Roman TUR"/>
          <w:color w:val="000000"/>
        </w:rPr>
        <w:t>o</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tg</w:t>
      </w:r>
      <w:r w:rsidR="0068537D">
        <w:rPr>
          <w:rFonts w:ascii="Times New Roman TUR" w:hAnsi="Times New Roman TUR" w:cs="Times New Roman TUR"/>
          <w:color w:val="000000"/>
        </w:rPr>
        <w:t>o</w:t>
      </w:r>
      <w:r w:rsidR="00C857BF">
        <w:rPr>
          <w:rFonts w:ascii="Times New Roman TUR" w:hAnsi="Times New Roman TUR" w:cs="Times New Roman TUR"/>
          <w:color w:val="000000"/>
        </w:rPr>
        <w:t>h</w:t>
      </w:r>
      <w:r w:rsidR="0068537D">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68537D">
        <w:rPr>
          <w:rFonts w:ascii="Times New Roman TUR" w:hAnsi="Times New Roman TUR" w:cs="Times New Roman TUR"/>
          <w:color w:val="000000"/>
        </w:rPr>
        <w:t>A</w:t>
      </w:r>
      <w:r w:rsidR="00C857BF">
        <w:rPr>
          <w:rFonts w:ascii="Times New Roman TUR" w:hAnsi="Times New Roman TUR" w:cs="Times New Roman TUR"/>
          <w:color w:val="000000"/>
        </w:rPr>
        <w:t>z</w:t>
      </w:r>
      <w:r w:rsidR="0068537D">
        <w:rPr>
          <w:rFonts w:ascii="Times New Roman TUR" w:hAnsi="Times New Roman TUR" w:cs="Times New Roman TUR"/>
          <w:color w:val="000000"/>
        </w:rPr>
        <w:t>o</w:t>
      </w:r>
      <w:r w:rsidR="00C857BF">
        <w:rPr>
          <w:rFonts w:ascii="Times New Roman TUR" w:hAnsi="Times New Roman TUR" w:cs="Times New Roman TUR"/>
          <w:color w:val="000000"/>
        </w:rPr>
        <w:t>n</w:t>
      </w:r>
      <w:r w:rsidR="0068537D">
        <w:rPr>
          <w:rFonts w:ascii="Times New Roman TUR" w:hAnsi="Times New Roman TUR" w:cs="Times New Roman TUR"/>
          <w:color w:val="000000"/>
        </w:rPr>
        <w:t>i</w:t>
      </w:r>
      <w:r w:rsidR="00C857BF">
        <w:rPr>
          <w:rFonts w:ascii="Times New Roman TUR" w:hAnsi="Times New Roman TUR" w:cs="Times New Roman TUR"/>
          <w:color w:val="000000"/>
        </w:rPr>
        <w:t xml:space="preserve"> Muhamm</w:t>
      </w:r>
      <w:r w:rsidR="0068537D">
        <w:rPr>
          <w:rFonts w:ascii="Times New Roman TUR" w:hAnsi="Times New Roman TUR" w:cs="Times New Roman TUR"/>
          <w:color w:val="000000"/>
        </w:rPr>
        <w:t>a</w:t>
      </w:r>
      <w:r w:rsidR="00C857BF">
        <w:rPr>
          <w:rFonts w:ascii="Times New Roman TUR" w:hAnsi="Times New Roman TUR" w:cs="Times New Roman TUR"/>
          <w:color w:val="000000"/>
        </w:rPr>
        <w:t>di</w:t>
      </w:r>
      <w:r w:rsidR="0068537D">
        <w:rPr>
          <w:rFonts w:ascii="Times New Roman TUR" w:hAnsi="Times New Roman TUR" w:cs="Times New Roman TUR"/>
          <w:color w:val="000000"/>
        </w:rPr>
        <w:t>y</w:t>
      </w:r>
      <w:r w:rsidR="00B16181">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ED49DD">
        <w:rPr>
          <w:rFonts w:ascii="Times New Roman TUR" w:hAnsi="Times New Roman TUR" w:cs="Times New Roman TUR"/>
          <w:color w:val="000000"/>
        </w:rPr>
        <w:t>A.S.V.</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68537D">
        <w:rPr>
          <w:rFonts w:ascii="Times New Roman TUR" w:hAnsi="Times New Roman TUR" w:cs="Times New Roman TUR"/>
          <w:color w:val="000000"/>
        </w:rPr>
        <w:t>qib</w:t>
      </w:r>
      <w:r w:rsidR="00C857BF">
        <w:rPr>
          <w:rFonts w:ascii="Times New Roman TUR" w:hAnsi="Times New Roman TUR" w:cs="Times New Roman TUR"/>
          <w:color w:val="000000"/>
        </w:rPr>
        <w:t xml:space="preserve"> "All</w:t>
      </w:r>
      <w:r w:rsidR="0068537D">
        <w:rPr>
          <w:rFonts w:ascii="Times New Roman TUR" w:hAnsi="Times New Roman TUR" w:cs="Times New Roman TUR"/>
          <w:color w:val="000000"/>
        </w:rPr>
        <w:t>o</w:t>
      </w:r>
      <w:r w:rsidR="00C857BF">
        <w:rPr>
          <w:rFonts w:ascii="Times New Roman TUR" w:hAnsi="Times New Roman TUR" w:cs="Times New Roman TUR"/>
          <w:color w:val="000000"/>
        </w:rPr>
        <w:t xml:space="preserve">hu </w:t>
      </w:r>
      <w:r w:rsidR="0068537D">
        <w:rPr>
          <w:rFonts w:ascii="Times New Roman TUR" w:hAnsi="Times New Roman TUR" w:cs="Times New Roman TUR"/>
          <w:color w:val="000000"/>
        </w:rPr>
        <w:t>A</w:t>
      </w:r>
      <w:r w:rsidR="00C857BF">
        <w:rPr>
          <w:rFonts w:ascii="Times New Roman TUR" w:hAnsi="Times New Roman TUR" w:cs="Times New Roman TUR"/>
          <w:color w:val="000000"/>
        </w:rPr>
        <w:t>kb</w:t>
      </w:r>
      <w:r w:rsidR="00ED49DD">
        <w:rPr>
          <w:rFonts w:ascii="Times New Roman TUR" w:hAnsi="Times New Roman TUR" w:cs="Times New Roman TUR"/>
          <w:color w:val="000000"/>
        </w:rPr>
        <w:t>a</w:t>
      </w:r>
      <w:r w:rsidR="00C857BF">
        <w:rPr>
          <w:rFonts w:ascii="Times New Roman TUR" w:hAnsi="Times New Roman TUR" w:cs="Times New Roman TUR"/>
          <w:color w:val="000000"/>
        </w:rPr>
        <w:t>r" de</w:t>
      </w:r>
      <w:r w:rsidR="0068537D">
        <w:rPr>
          <w:rFonts w:ascii="Times New Roman TUR" w:hAnsi="Times New Roman TUR" w:cs="Times New Roman TUR"/>
          <w:color w:val="000000"/>
        </w:rPr>
        <w:t>gani</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n v</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"L</w:t>
      </w:r>
      <w:r w:rsidR="0068537D">
        <w:rPr>
          <w:rFonts w:ascii="Times New Roman TUR" w:hAnsi="Times New Roman TUR" w:cs="Times New Roman TUR"/>
          <w:color w:val="000000"/>
        </w:rPr>
        <w:t xml:space="preserve">a </w:t>
      </w:r>
      <w:r w:rsidR="00C857BF">
        <w:rPr>
          <w:rFonts w:ascii="Times New Roman TUR" w:hAnsi="Times New Roman TUR" w:cs="Times New Roman TUR"/>
          <w:color w:val="000000"/>
        </w:rPr>
        <w:t>il</w:t>
      </w:r>
      <w:r w:rsidR="0068537D">
        <w:rPr>
          <w:rFonts w:ascii="Times New Roman TUR" w:hAnsi="Times New Roman TUR" w:cs="Times New Roman TUR"/>
          <w:color w:val="000000"/>
        </w:rPr>
        <w:t>a</w:t>
      </w:r>
      <w:r w:rsidR="00C857BF">
        <w:rPr>
          <w:rFonts w:ascii="Times New Roman TUR" w:hAnsi="Times New Roman TUR" w:cs="Times New Roman TUR"/>
          <w:color w:val="000000"/>
        </w:rPr>
        <w:t>h</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ill</w:t>
      </w:r>
      <w:r w:rsidR="0068537D">
        <w:rPr>
          <w:rFonts w:ascii="Times New Roman TUR" w:hAnsi="Times New Roman TUR" w:cs="Times New Roman TUR"/>
          <w:color w:val="000000"/>
        </w:rPr>
        <w:t>a</w:t>
      </w:r>
      <w:r w:rsidR="00C857BF">
        <w:rPr>
          <w:rFonts w:ascii="Times New Roman TUR" w:hAnsi="Times New Roman TUR" w:cs="Times New Roman TUR"/>
          <w:color w:val="000000"/>
        </w:rPr>
        <w:t>ll</w:t>
      </w:r>
      <w:r w:rsidR="0068537D">
        <w:rPr>
          <w:rFonts w:ascii="Times New Roman TUR" w:hAnsi="Times New Roman TUR" w:cs="Times New Roman TUR"/>
          <w:color w:val="000000"/>
        </w:rPr>
        <w:t>o</w:t>
      </w:r>
      <w:r w:rsidR="00C857BF">
        <w:rPr>
          <w:rFonts w:ascii="Times New Roman TUR" w:hAnsi="Times New Roman TUR" w:cs="Times New Roman TUR"/>
          <w:color w:val="000000"/>
        </w:rPr>
        <w:t>h" ha</w:t>
      </w:r>
      <w:r w:rsidR="0068537D">
        <w:rPr>
          <w:rFonts w:ascii="Times New Roman TUR" w:hAnsi="Times New Roman TUR" w:cs="Times New Roman TUR"/>
          <w:color w:val="000000"/>
        </w:rPr>
        <w:t>q</w:t>
      </w:r>
      <w:r w:rsidR="00C857BF">
        <w:rPr>
          <w:rFonts w:ascii="Times New Roman TUR" w:hAnsi="Times New Roman TUR" w:cs="Times New Roman TUR"/>
          <w:color w:val="000000"/>
        </w:rPr>
        <w:t>i</w:t>
      </w:r>
      <w:r w:rsidR="0068537D">
        <w:rPr>
          <w:rFonts w:ascii="Times New Roman TUR" w:hAnsi="Times New Roman TUR" w:cs="Times New Roman TUR"/>
          <w:color w:val="000000"/>
        </w:rPr>
        <w:t>q</w:t>
      </w:r>
      <w:r w:rsidR="00C857BF">
        <w:rPr>
          <w:rFonts w:ascii="Times New Roman TUR" w:hAnsi="Times New Roman TUR" w:cs="Times New Roman TUR"/>
          <w:color w:val="000000"/>
        </w:rPr>
        <w:t>at</w:t>
      </w:r>
      <w:r w:rsidR="0068537D">
        <w:rPr>
          <w:rFonts w:ascii="Times New Roman TUR" w:hAnsi="Times New Roman TUR" w:cs="Times New Roman TUR"/>
          <w:color w:val="000000"/>
        </w:rPr>
        <w:t>ini</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quyosh</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68537D">
        <w:rPr>
          <w:rFonts w:ascii="Times New Roman TUR" w:hAnsi="Times New Roman TUR" w:cs="Times New Roman TUR"/>
          <w:color w:val="000000"/>
        </w:rPr>
        <w:t>k</w:t>
      </w:r>
      <w:r>
        <w:rPr>
          <w:rFonts w:ascii="Times New Roman TUR" w:hAnsi="Times New Roman TUR" w:cs="Times New Roman TUR"/>
          <w:color w:val="000000"/>
        </w:rPr>
        <w:t>o‘</w:t>
      </w:r>
      <w:r w:rsidR="0068537D">
        <w:rPr>
          <w:rFonts w:ascii="Times New Roman TUR" w:hAnsi="Times New Roman TUR" w:cs="Times New Roman TUR"/>
          <w:color w:val="000000"/>
        </w:rPr>
        <w:t>rsatgani</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n</w:t>
      </w:r>
      <w:r w:rsidR="00ED49DD">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sidR="0068537D">
        <w:rPr>
          <w:rFonts w:ascii="Times New Roman TUR" w:hAnsi="Times New Roman TUR" w:cs="Times New Roman TUR"/>
          <w:color w:val="000000"/>
        </w:rPr>
        <w:t>u</w:t>
      </w:r>
      <w:r w:rsidR="00C857BF">
        <w:rPr>
          <w:rFonts w:ascii="Times New Roman TUR" w:hAnsi="Times New Roman TUR" w:cs="Times New Roman TUR"/>
          <w:color w:val="000000"/>
        </w:rPr>
        <w:t>z</w:t>
      </w:r>
      <w:r w:rsidR="0068537D">
        <w:rPr>
          <w:rFonts w:ascii="Times New Roman TUR" w:hAnsi="Times New Roman TUR" w:cs="Times New Roman TUR"/>
          <w:color w:val="000000"/>
        </w:rPr>
        <w:t>ta</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birodarlari bilan</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qamalgan</w:t>
      </w:r>
      <w:r w:rsidR="00C857BF">
        <w:rPr>
          <w:rFonts w:ascii="Times New Roman TUR" w:hAnsi="Times New Roman TUR" w:cs="Times New Roman TUR"/>
          <w:color w:val="000000"/>
        </w:rPr>
        <w:t xml:space="preserve"> bir </w:t>
      </w:r>
      <w:r w:rsidR="0068537D">
        <w:rPr>
          <w:rFonts w:ascii="Times New Roman TUR" w:hAnsi="Times New Roman TUR" w:cs="Times New Roman TUR"/>
          <w:color w:val="000000"/>
        </w:rPr>
        <w:t>o</w:t>
      </w:r>
      <w:r w:rsidR="00C857BF">
        <w:rPr>
          <w:rFonts w:ascii="Times New Roman TUR" w:hAnsi="Times New Roman TUR" w:cs="Times New Roman TUR"/>
          <w:color w:val="000000"/>
        </w:rPr>
        <w:t>dam, y</w:t>
      </w:r>
      <w:r w:rsidR="0068537D">
        <w:rPr>
          <w:rFonts w:ascii="Times New Roman TUR" w:hAnsi="Times New Roman TUR" w:cs="Times New Roman TUR"/>
          <w:color w:val="000000"/>
        </w:rPr>
        <w:t>u</w:t>
      </w:r>
      <w:r w:rsidR="00C857BF">
        <w:rPr>
          <w:rFonts w:ascii="Times New Roman TUR" w:hAnsi="Times New Roman TUR" w:cs="Times New Roman TUR"/>
          <w:color w:val="000000"/>
        </w:rPr>
        <w:t>z</w:t>
      </w:r>
      <w:r w:rsidR="0068537D">
        <w:rPr>
          <w:rFonts w:ascii="Times New Roman TUR" w:hAnsi="Times New Roman TUR" w:cs="Times New Roman TUR"/>
          <w:color w:val="000000"/>
        </w:rPr>
        <w:t>lab</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alomat</w:t>
      </w:r>
      <w:r w:rsidR="00C857BF">
        <w:rPr>
          <w:rFonts w:ascii="Times New Roman TUR" w:hAnsi="Times New Roman TUR" w:cs="Times New Roman TUR"/>
          <w:color w:val="000000"/>
        </w:rPr>
        <w:t xml:space="preserve"> v</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ishora</w:t>
      </w:r>
      <w:r w:rsidR="00C857BF">
        <w:rPr>
          <w:rFonts w:ascii="Times New Roman TUR" w:hAnsi="Times New Roman TUR" w:cs="Times New Roman TUR"/>
          <w:color w:val="000000"/>
        </w:rPr>
        <w:t>l</w:t>
      </w:r>
      <w:r w:rsidR="0068537D">
        <w:rPr>
          <w:rFonts w:ascii="Times New Roman TUR" w:hAnsi="Times New Roman TUR" w:cs="Times New Roman TUR"/>
          <w:color w:val="000000"/>
        </w:rPr>
        <w:t>a</w:t>
      </w:r>
      <w:r w:rsidR="00C857BF">
        <w:rPr>
          <w:rFonts w:ascii="Times New Roman TUR" w:hAnsi="Times New Roman TUR" w:cs="Times New Roman TUR"/>
          <w:color w:val="000000"/>
        </w:rPr>
        <w:t>r</w:t>
      </w:r>
      <w:r w:rsidR="0068537D">
        <w:rPr>
          <w:rFonts w:ascii="Times New Roman TUR" w:hAnsi="Times New Roman TUR" w:cs="Times New Roman TUR"/>
          <w:color w:val="000000"/>
        </w:rPr>
        <w:t>ga tayanib</w:t>
      </w:r>
      <w:r w:rsidR="00ED49DD">
        <w:rPr>
          <w:rFonts w:ascii="Times New Roman TUR" w:hAnsi="Times New Roman TUR" w:cs="Times New Roman TUR"/>
          <w:color w:val="000000"/>
        </w:rPr>
        <w:t>,</w:t>
      </w:r>
      <w:r w:rsidR="00C857BF">
        <w:rPr>
          <w:rFonts w:ascii="Times New Roman TUR" w:hAnsi="Times New Roman TUR" w:cs="Times New Roman TUR"/>
          <w:color w:val="000000"/>
        </w:rPr>
        <w:t xml:space="preserve"> in</w:t>
      </w:r>
      <w:r w:rsidR="0068537D">
        <w:rPr>
          <w:rFonts w:ascii="Times New Roman TUR" w:hAnsi="Times New Roman TUR" w:cs="Times New Roman TUR"/>
          <w:color w:val="000000"/>
        </w:rPr>
        <w:t>o</w:t>
      </w:r>
      <w:r w:rsidR="00C857BF">
        <w:rPr>
          <w:rFonts w:ascii="Times New Roman TUR" w:hAnsi="Times New Roman TUR" w:cs="Times New Roman TUR"/>
          <w:color w:val="000000"/>
        </w:rPr>
        <w:t>y</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68537D">
        <w:rPr>
          <w:rFonts w:ascii="Times New Roman TUR" w:hAnsi="Times New Roman TUR" w:cs="Times New Roman TUR"/>
          <w:color w:val="000000"/>
        </w:rPr>
        <w:t>I</w:t>
      </w:r>
      <w:r w:rsidR="00C857BF">
        <w:rPr>
          <w:rFonts w:ascii="Times New Roman TUR" w:hAnsi="Times New Roman TUR" w:cs="Times New Roman TUR"/>
          <w:color w:val="000000"/>
        </w:rPr>
        <w:t>l</w:t>
      </w:r>
      <w:r w:rsidR="0068537D">
        <w:rPr>
          <w:rFonts w:ascii="Times New Roman TUR" w:hAnsi="Times New Roman TUR" w:cs="Times New Roman TUR"/>
          <w:color w:val="000000"/>
        </w:rPr>
        <w:t>o</w:t>
      </w:r>
      <w:r w:rsidR="00C857BF">
        <w:rPr>
          <w:rFonts w:ascii="Times New Roman TUR" w:hAnsi="Times New Roman TUR" w:cs="Times New Roman TUR"/>
          <w:color w:val="000000"/>
        </w:rPr>
        <w:t>hiy</w:t>
      </w:r>
      <w:r w:rsidR="0068537D">
        <w:rPr>
          <w:rFonts w:ascii="Times New Roman TUR" w:hAnsi="Times New Roman TUR" w:cs="Times New Roman TUR"/>
          <w:color w:val="000000"/>
        </w:rPr>
        <w:t>a</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68537D">
        <w:rPr>
          <w:rFonts w:ascii="Times New Roman TUR" w:hAnsi="Times New Roman TUR" w:cs="Times New Roman TUR"/>
          <w:color w:val="000000"/>
        </w:rPr>
        <w:t>kelgani</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68537D">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w:t>
      </w:r>
      <w:r w:rsidR="0068537D">
        <w:rPr>
          <w:rFonts w:ascii="Times New Roman TUR" w:hAnsi="Times New Roman TUR" w:cs="Times New Roman TUR"/>
          <w:color w:val="000000"/>
        </w:rPr>
        <w:t>iy</w:t>
      </w:r>
      <w:r w:rsidR="00C857BF">
        <w:rPr>
          <w:rFonts w:ascii="Times New Roman TUR" w:hAnsi="Times New Roman TUR" w:cs="Times New Roman TUR"/>
          <w:color w:val="000000"/>
        </w:rPr>
        <w:t xml:space="preserve"> bir </w:t>
      </w:r>
      <w:r w:rsidR="0068537D">
        <w:rPr>
          <w:rFonts w:ascii="Times New Roman TUR" w:hAnsi="Times New Roman TUR" w:cs="Times New Roman TUR"/>
          <w:color w:val="000000"/>
        </w:rPr>
        <w:t>q</w:t>
      </w:r>
      <w:r w:rsidR="00C857BF">
        <w:rPr>
          <w:rFonts w:ascii="Times New Roman TUR" w:hAnsi="Times New Roman TUR" w:cs="Times New Roman TUR"/>
          <w:color w:val="000000"/>
        </w:rPr>
        <w:t>an</w:t>
      </w:r>
      <w:r w:rsidR="0068537D">
        <w:rPr>
          <w:rFonts w:ascii="Times New Roman TUR" w:hAnsi="Times New Roman TUR" w:cs="Times New Roman TUR"/>
          <w:color w:val="000000"/>
        </w:rPr>
        <w:t>o</w:t>
      </w:r>
      <w:r w:rsidR="00C857BF">
        <w:rPr>
          <w:rFonts w:ascii="Times New Roman TUR" w:hAnsi="Times New Roman TUR" w:cs="Times New Roman TUR"/>
          <w:color w:val="000000"/>
        </w:rPr>
        <w:t>at</w:t>
      </w:r>
      <w:r w:rsidR="0068537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Q</w:t>
      </w:r>
      <w:r w:rsidR="00C857BF">
        <w:rPr>
          <w:rFonts w:ascii="Times New Roman TUR" w:hAnsi="Times New Roman TUR" w:cs="Times New Roman TUR"/>
          <w:color w:val="000000"/>
        </w:rPr>
        <w:t>ur</w:t>
      </w:r>
      <w:r>
        <w:rPr>
          <w:rFonts w:ascii="Times New Roman TUR" w:hAnsi="Times New Roman TUR" w:cs="Times New Roman TUR"/>
          <w:color w:val="000000"/>
        </w:rPr>
        <w:t>’</w:t>
      </w:r>
      <w:r w:rsidR="0068537D">
        <w:rPr>
          <w:rFonts w:ascii="Times New Roman TUR" w:hAnsi="Times New Roman TUR" w:cs="Times New Roman TUR"/>
          <w:color w:val="000000"/>
        </w:rPr>
        <w:t>o</w:t>
      </w:r>
      <w:r w:rsidR="00C857BF">
        <w:rPr>
          <w:rFonts w:ascii="Times New Roman TUR" w:hAnsi="Times New Roman TUR" w:cs="Times New Roman TUR"/>
          <w:color w:val="000000"/>
        </w:rPr>
        <w:t>n</w:t>
      </w:r>
      <w:r w:rsidR="0068537D">
        <w:rPr>
          <w:rFonts w:ascii="Times New Roman TUR" w:hAnsi="Times New Roman TUR" w:cs="Times New Roman TUR"/>
          <w:color w:val="000000"/>
        </w:rPr>
        <w:t xml:space="preserve"> </w:t>
      </w:r>
      <w:r w:rsidR="0068537D">
        <w:rPr>
          <w:rFonts w:ascii="Times New Roman TUR" w:hAnsi="Times New Roman TUR" w:cs="Times New Roman TUR"/>
          <w:color w:val="000000"/>
        </w:rPr>
        <w:lastRenderedPageBreak/>
        <w:t>ishoralari</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n bir </w:t>
      </w:r>
      <w:r w:rsidR="0068537D">
        <w:rPr>
          <w:rFonts w:ascii="Times New Roman TUR" w:hAnsi="Times New Roman TUR" w:cs="Times New Roman TUR"/>
          <w:color w:val="000000"/>
        </w:rPr>
        <w:t>xushxabarn</w:t>
      </w:r>
      <w:r w:rsidR="00C857BF">
        <w:rPr>
          <w:rFonts w:ascii="Times New Roman TUR" w:hAnsi="Times New Roman TUR" w:cs="Times New Roman TUR"/>
          <w:color w:val="000000"/>
        </w:rPr>
        <w:t>i h</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Pr>
          <w:rFonts w:ascii="Times New Roman TUR" w:hAnsi="Times New Roman TUR" w:cs="Times New Roman TUR"/>
          <w:color w:val="000000"/>
        </w:rPr>
        <w:t>o‘</w:t>
      </w:r>
      <w:r w:rsidR="0068537D">
        <w:rPr>
          <w:rFonts w:ascii="Times New Roman TUR" w:hAnsi="Times New Roman TUR" w:cs="Times New Roman TUR"/>
          <w:color w:val="000000"/>
        </w:rPr>
        <w:t>ziga</w:t>
      </w:r>
      <w:r w:rsidR="00C857BF">
        <w:rPr>
          <w:rFonts w:ascii="Times New Roman TUR" w:hAnsi="Times New Roman TUR" w:cs="Times New Roman TUR"/>
          <w:color w:val="000000"/>
        </w:rPr>
        <w:t>, h</w:t>
      </w:r>
      <w:r w:rsidR="0068537D">
        <w:rPr>
          <w:rFonts w:ascii="Times New Roman TUR" w:hAnsi="Times New Roman TUR" w:cs="Times New Roman TUR"/>
          <w:color w:val="000000"/>
        </w:rPr>
        <w:t>a</w:t>
      </w:r>
      <w:r w:rsidR="00C857BF">
        <w:rPr>
          <w:rFonts w:ascii="Times New Roman TUR" w:hAnsi="Times New Roman TUR" w:cs="Times New Roman TUR"/>
          <w:color w:val="000000"/>
        </w:rPr>
        <w:t>m musib</w:t>
      </w:r>
      <w:r w:rsidR="0068537D">
        <w:rPr>
          <w:rFonts w:ascii="Times New Roman TUR" w:hAnsi="Times New Roman TUR" w:cs="Times New Roman TUR"/>
          <w:color w:val="000000"/>
        </w:rPr>
        <w:t>a</w:t>
      </w:r>
      <w:r w:rsidR="00C857BF">
        <w:rPr>
          <w:rFonts w:ascii="Times New Roman TUR" w:hAnsi="Times New Roman TUR" w:cs="Times New Roman TUR"/>
          <w:color w:val="000000"/>
        </w:rPr>
        <w:t>tz</w:t>
      </w:r>
      <w:r w:rsidR="0068537D">
        <w:rPr>
          <w:rFonts w:ascii="Times New Roman TUR" w:hAnsi="Times New Roman TUR" w:cs="Times New Roman TUR"/>
          <w:color w:val="000000"/>
        </w:rPr>
        <w:t>a</w:t>
      </w:r>
      <w:r w:rsidR="00C857BF">
        <w:rPr>
          <w:rFonts w:ascii="Times New Roman TUR" w:hAnsi="Times New Roman TUR" w:cs="Times New Roman TUR"/>
          <w:color w:val="000000"/>
        </w:rPr>
        <w:t>d</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birodarlarig</w:t>
      </w:r>
      <w:r w:rsidR="00C857BF">
        <w:rPr>
          <w:rFonts w:ascii="Times New Roman TUR" w:hAnsi="Times New Roman TUR" w:cs="Times New Roman TUR"/>
          <w:color w:val="000000"/>
        </w:rPr>
        <w:t>a t</w:t>
      </w:r>
      <w:r w:rsidR="0068537D">
        <w:rPr>
          <w:rFonts w:ascii="Times New Roman TUR" w:hAnsi="Times New Roman TUR" w:cs="Times New Roman TUR"/>
          <w:color w:val="000000"/>
        </w:rPr>
        <w:t>a</w:t>
      </w:r>
      <w:r w:rsidR="00C857BF">
        <w:rPr>
          <w:rFonts w:ascii="Times New Roman TUR" w:hAnsi="Times New Roman TUR" w:cs="Times New Roman TUR"/>
          <w:color w:val="000000"/>
        </w:rPr>
        <w:t>s</w:t>
      </w:r>
      <w:r w:rsidR="0068537D">
        <w:rPr>
          <w:rFonts w:ascii="Times New Roman TUR" w:hAnsi="Times New Roman TUR" w:cs="Times New Roman TUR"/>
          <w:color w:val="000000"/>
        </w:rPr>
        <w:t>a</w:t>
      </w:r>
      <w:r w:rsidR="00C857BF">
        <w:rPr>
          <w:rFonts w:ascii="Times New Roman TUR" w:hAnsi="Times New Roman TUR" w:cs="Times New Roman TUR"/>
          <w:color w:val="000000"/>
        </w:rPr>
        <w:t>lli niy</w:t>
      </w:r>
      <w:r w:rsidR="0068537D">
        <w:rPr>
          <w:rFonts w:ascii="Times New Roman TUR" w:hAnsi="Times New Roman TUR" w:cs="Times New Roman TUR"/>
          <w:color w:val="000000"/>
        </w:rPr>
        <w:t>a</w:t>
      </w:r>
      <w:r w:rsidR="00C857BF">
        <w:rPr>
          <w:rFonts w:ascii="Times New Roman TUR" w:hAnsi="Times New Roman TUR" w:cs="Times New Roman TUR"/>
          <w:color w:val="000000"/>
        </w:rPr>
        <w:t>ti</w:t>
      </w:r>
      <w:r w:rsidR="0068537D">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68537D">
        <w:rPr>
          <w:rFonts w:ascii="Times New Roman TUR" w:hAnsi="Times New Roman TUR" w:cs="Times New Roman TUR"/>
          <w:color w:val="000000"/>
        </w:rPr>
        <w:t>a</w:t>
      </w:r>
      <w:r w:rsidR="00C857BF">
        <w:rPr>
          <w:rFonts w:ascii="Times New Roman TUR" w:hAnsi="Times New Roman TUR" w:cs="Times New Roman TUR"/>
          <w:color w:val="000000"/>
        </w:rPr>
        <w:t>y</w:t>
      </w:r>
      <w:r w:rsidR="0068537D">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68537D">
        <w:rPr>
          <w:rFonts w:ascii="Times New Roman TUR" w:hAnsi="Times New Roman TUR" w:cs="Times New Roman TUR"/>
          <w:color w:val="000000"/>
        </w:rPr>
        <w:t>qilgan</w:t>
      </w:r>
      <w:r w:rsidR="00C857BF">
        <w:rPr>
          <w:rFonts w:ascii="Times New Roman TUR" w:hAnsi="Times New Roman TUR" w:cs="Times New Roman TUR"/>
          <w:color w:val="000000"/>
        </w:rPr>
        <w:t xml:space="preserve">i </w:t>
      </w:r>
      <w:r w:rsidR="0068537D">
        <w:rPr>
          <w:rFonts w:ascii="Times New Roman TUR" w:hAnsi="Times New Roman TUR" w:cs="Times New Roman TUR"/>
          <w:color w:val="000000"/>
        </w:rPr>
        <w:t>uchu</w:t>
      </w:r>
      <w:r w:rsidR="00C857BF">
        <w:rPr>
          <w:rFonts w:ascii="Times New Roman TUR" w:hAnsi="Times New Roman TUR" w:cs="Times New Roman TUR"/>
          <w:color w:val="000000"/>
        </w:rPr>
        <w:t>n</w:t>
      </w:r>
      <w:r w:rsidR="00ED49DD">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g‘</w:t>
      </w:r>
      <w:r w:rsidR="0068537D">
        <w:rPr>
          <w:rFonts w:ascii="Times New Roman TUR" w:hAnsi="Times New Roman TUR" w:cs="Times New Roman TUR"/>
          <w:color w:val="000000"/>
        </w:rPr>
        <w:t>i</w:t>
      </w:r>
      <w:r w:rsidR="00C857BF">
        <w:rPr>
          <w:rFonts w:ascii="Times New Roman TUR" w:hAnsi="Times New Roman TUR" w:cs="Times New Roman TUR"/>
          <w:color w:val="000000"/>
        </w:rPr>
        <w:t>yb</w:t>
      </w:r>
      <w:r w:rsidR="0068537D">
        <w:rPr>
          <w:rFonts w:ascii="Times New Roman TUR" w:hAnsi="Times New Roman TUR" w:cs="Times New Roman TUR"/>
          <w:color w:val="000000"/>
        </w:rPr>
        <w:t>a</w:t>
      </w:r>
      <w:r w:rsidR="00C857BF">
        <w:rPr>
          <w:rFonts w:ascii="Times New Roman TUR" w:hAnsi="Times New Roman TUR" w:cs="Times New Roman TUR"/>
          <w:color w:val="000000"/>
        </w:rPr>
        <w:t>t v</w:t>
      </w:r>
      <w:r w:rsidR="006853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8537D">
        <w:rPr>
          <w:rFonts w:ascii="Times New Roman TUR" w:hAnsi="Times New Roman TUR" w:cs="Times New Roman TUR"/>
          <w:color w:val="000000"/>
        </w:rPr>
        <w:t>yomon</w:t>
      </w:r>
      <w:r w:rsidR="00C857BF">
        <w:rPr>
          <w:rFonts w:ascii="Times New Roman TUR" w:hAnsi="Times New Roman TUR" w:cs="Times New Roman TUR"/>
          <w:color w:val="000000"/>
        </w:rPr>
        <w:t xml:space="preserve"> t</w:t>
      </w:r>
      <w:r w:rsidR="0068537D">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birla</w:t>
      </w:r>
      <w:r w:rsidR="0068537D">
        <w:rPr>
          <w:rFonts w:ascii="Times New Roman TUR" w:hAnsi="Times New Roman TUR" w:cs="Times New Roman TUR"/>
          <w:color w:val="000000"/>
        </w:rPr>
        <w:t>r bilan</w:t>
      </w:r>
      <w:r w:rsidR="00C857BF">
        <w:rPr>
          <w:rFonts w:ascii="Times New Roman TUR" w:hAnsi="Times New Roman TUR" w:cs="Times New Roman TUR"/>
          <w:color w:val="000000"/>
        </w:rPr>
        <w:t xml:space="preserve"> </w:t>
      </w:r>
      <w:r w:rsidR="00B01CAE">
        <w:rPr>
          <w:rFonts w:ascii="Times New Roman TUR" w:hAnsi="Times New Roman TUR" w:cs="Times New Roman TUR"/>
          <w:color w:val="000000"/>
        </w:rPr>
        <w:t>eshittirmoq</w:t>
      </w:r>
      <w:r w:rsidR="00C857BF">
        <w:rPr>
          <w:rFonts w:ascii="Times New Roman TUR" w:hAnsi="Times New Roman TUR" w:cs="Times New Roman TUR"/>
          <w:color w:val="000000"/>
        </w:rPr>
        <w:t xml:space="preserve"> v</w:t>
      </w:r>
      <w:r w:rsidR="00B01CA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01CAE">
        <w:rPr>
          <w:rFonts w:ascii="Times New Roman TUR" w:hAnsi="Times New Roman TUR" w:cs="Times New Roman TUR"/>
          <w:color w:val="000000"/>
        </w:rPr>
        <w:t>uning</w:t>
      </w:r>
      <w:r w:rsidR="00C857BF">
        <w:rPr>
          <w:rFonts w:ascii="Times New Roman TUR" w:hAnsi="Times New Roman TUR" w:cs="Times New Roman TUR"/>
          <w:color w:val="000000"/>
        </w:rPr>
        <w:t xml:space="preserve"> d</w:t>
      </w:r>
      <w:r w:rsidR="00B01CAE">
        <w:rPr>
          <w:rFonts w:ascii="Times New Roman TUR" w:hAnsi="Times New Roman TUR" w:cs="Times New Roman TUR"/>
          <w:color w:val="000000"/>
        </w:rPr>
        <w:t>a</w:t>
      </w:r>
      <w:r w:rsidR="00C857BF">
        <w:rPr>
          <w:rFonts w:ascii="Times New Roman TUR" w:hAnsi="Times New Roman TUR" w:cs="Times New Roman TUR"/>
          <w:color w:val="000000"/>
        </w:rPr>
        <w:t>rsl</w:t>
      </w:r>
      <w:r w:rsidR="00B01CAE">
        <w:rPr>
          <w:rFonts w:ascii="Times New Roman TUR" w:hAnsi="Times New Roman TUR" w:cs="Times New Roman TUR"/>
          <w:color w:val="000000"/>
        </w:rPr>
        <w:t>a</w:t>
      </w:r>
      <w:r w:rsidR="00C857BF">
        <w:rPr>
          <w:rFonts w:ascii="Times New Roman TUR" w:hAnsi="Times New Roman TUR" w:cs="Times New Roman TUR"/>
          <w:color w:val="000000"/>
        </w:rPr>
        <w:t>ri</w:t>
      </w:r>
      <w:r w:rsidR="00B01CAE">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01CAE">
        <w:rPr>
          <w:rFonts w:ascii="Times New Roman TUR" w:hAnsi="Times New Roman TUR" w:cs="Times New Roman TUR"/>
          <w:color w:val="000000"/>
        </w:rPr>
        <w:t>iy</w:t>
      </w:r>
      <w:r w:rsidR="00C857BF">
        <w:rPr>
          <w:rFonts w:ascii="Times New Roman TUR" w:hAnsi="Times New Roman TUR" w:cs="Times New Roman TUR"/>
          <w:color w:val="000000"/>
        </w:rPr>
        <w:t>m</w:t>
      </w:r>
      <w:r w:rsidR="00B01CAE">
        <w:rPr>
          <w:rFonts w:ascii="Times New Roman TUR" w:hAnsi="Times New Roman TUR" w:cs="Times New Roman TUR"/>
          <w:color w:val="000000"/>
        </w:rPr>
        <w:t>o</w:t>
      </w:r>
      <w:r w:rsidR="00C857BF">
        <w:rPr>
          <w:rFonts w:ascii="Times New Roman TUR" w:hAnsi="Times New Roman TUR" w:cs="Times New Roman TUR"/>
          <w:color w:val="000000"/>
        </w:rPr>
        <w:t>nlar</w:t>
      </w:r>
      <w:r w:rsidR="00B01CAE">
        <w:rPr>
          <w:rFonts w:ascii="Times New Roman TUR" w:hAnsi="Times New Roman TUR" w:cs="Times New Roman TUR"/>
          <w:color w:val="000000"/>
        </w:rPr>
        <w:t>i</w:t>
      </w:r>
      <w:r w:rsidR="00C857BF">
        <w:rPr>
          <w:rFonts w:ascii="Times New Roman TUR" w:hAnsi="Times New Roman TUR" w:cs="Times New Roman TUR"/>
          <w:color w:val="000000"/>
        </w:rPr>
        <w:t>n</w:t>
      </w:r>
      <w:r w:rsidR="00B01CAE">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01CAE">
        <w:rPr>
          <w:rFonts w:ascii="Times New Roman TUR" w:hAnsi="Times New Roman TUR" w:cs="Times New Roman TUR"/>
          <w:color w:val="000000"/>
        </w:rPr>
        <w:t>q</w:t>
      </w:r>
      <w:r w:rsidR="00C857BF">
        <w:rPr>
          <w:rFonts w:ascii="Times New Roman TUR" w:hAnsi="Times New Roman TUR" w:cs="Times New Roman TUR"/>
          <w:color w:val="000000"/>
        </w:rPr>
        <w:t>ut</w:t>
      </w:r>
      <w:r w:rsidR="00B01CAE">
        <w:rPr>
          <w:rFonts w:ascii="Times New Roman TUR" w:hAnsi="Times New Roman TUR" w:cs="Times New Roman TUR"/>
          <w:color w:val="000000"/>
        </w:rPr>
        <w:t>q</w:t>
      </w:r>
      <w:r w:rsidR="00C857BF">
        <w:rPr>
          <w:rFonts w:ascii="Times New Roman TUR" w:hAnsi="Times New Roman TUR" w:cs="Times New Roman TUR"/>
          <w:color w:val="000000"/>
        </w:rPr>
        <w:t>ar</w:t>
      </w:r>
      <w:r w:rsidR="00B01CAE">
        <w:rPr>
          <w:rFonts w:ascii="Times New Roman TUR" w:hAnsi="Times New Roman TUR" w:cs="Times New Roman TUR"/>
          <w:color w:val="000000"/>
        </w:rPr>
        <w:t>g</w:t>
      </w:r>
      <w:r w:rsidR="00C857BF">
        <w:rPr>
          <w:rFonts w:ascii="Times New Roman TUR" w:hAnsi="Times New Roman TUR" w:cs="Times New Roman TUR"/>
          <w:color w:val="000000"/>
        </w:rPr>
        <w:t>an m</w:t>
      </w:r>
      <w:r w:rsidR="00B01CAE">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 xml:space="preserve">sum </w:t>
      </w:r>
      <w:r w:rsidR="00B01CAE">
        <w:rPr>
          <w:rFonts w:ascii="Times New Roman TUR" w:hAnsi="Times New Roman TUR" w:cs="Times New Roman TUR"/>
          <w:color w:val="000000"/>
        </w:rPr>
        <w:t>shog</w:t>
      </w:r>
      <w:r w:rsidR="00C857BF">
        <w:rPr>
          <w:rFonts w:ascii="Times New Roman TUR" w:hAnsi="Times New Roman TUR" w:cs="Times New Roman TUR"/>
          <w:color w:val="000000"/>
        </w:rPr>
        <w:t>irdl</w:t>
      </w:r>
      <w:r w:rsidR="00B01CAE">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sidR="00B01CAE">
        <w:rPr>
          <w:rFonts w:ascii="Times New Roman TUR" w:hAnsi="Times New Roman TUR" w:cs="Times New Roman TUR"/>
          <w:color w:val="000000"/>
        </w:rPr>
        <w:t>u</w:t>
      </w:r>
      <w:r w:rsidR="00C857BF">
        <w:rPr>
          <w:rFonts w:ascii="Times New Roman TUR" w:hAnsi="Times New Roman TUR" w:cs="Times New Roman TUR"/>
          <w:color w:val="000000"/>
        </w:rPr>
        <w:t xml:space="preserve">ndan </w:t>
      </w:r>
      <w:r w:rsidR="006B604B">
        <w:rPr>
          <w:rFonts w:ascii="Times New Roman TUR" w:hAnsi="Times New Roman TUR" w:cs="Times New Roman TUR"/>
          <w:color w:val="000000"/>
        </w:rPr>
        <w:t>nafrat</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ettirib</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shub</w:t>
      </w:r>
      <w:r w:rsidR="00C857BF">
        <w:rPr>
          <w:rFonts w:ascii="Times New Roman TUR" w:hAnsi="Times New Roman TUR" w:cs="Times New Roman TUR"/>
          <w:color w:val="000000"/>
        </w:rPr>
        <w:t>h</w:t>
      </w:r>
      <w:r w:rsidR="006B604B">
        <w:rPr>
          <w:rFonts w:ascii="Times New Roman TUR" w:hAnsi="Times New Roman TUR" w:cs="Times New Roman TUR"/>
          <w:color w:val="000000"/>
        </w:rPr>
        <w:t>a</w:t>
      </w:r>
      <w:r w:rsidR="00C857BF">
        <w:rPr>
          <w:rFonts w:ascii="Times New Roman TUR" w:hAnsi="Times New Roman TUR" w:cs="Times New Roman TUR"/>
          <w:color w:val="000000"/>
        </w:rPr>
        <w:t>l</w:t>
      </w:r>
      <w:r w:rsidR="006B604B">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6B604B">
        <w:rPr>
          <w:rFonts w:ascii="Times New Roman TUR" w:hAnsi="Times New Roman TUR" w:cs="Times New Roman TUR"/>
          <w:color w:val="000000"/>
        </w:rPr>
        <w:t>bermoq</w:t>
      </w:r>
      <w:r w:rsidR="00C857BF">
        <w:rPr>
          <w:rFonts w:ascii="Times New Roman TUR" w:hAnsi="Times New Roman TUR" w:cs="Times New Roman TUR"/>
          <w:color w:val="000000"/>
        </w:rPr>
        <w:t>, g</w:t>
      </w:r>
      <w:r>
        <w:rPr>
          <w:rFonts w:ascii="Times New Roman TUR" w:hAnsi="Times New Roman TUR" w:cs="Times New Roman TUR"/>
          <w:color w:val="000000"/>
        </w:rPr>
        <w:t>o‘</w:t>
      </w:r>
      <w:r w:rsidR="006B604B">
        <w:rPr>
          <w:rFonts w:ascii="Times New Roman TUR" w:hAnsi="Times New Roman TUR" w:cs="Times New Roman TUR"/>
          <w:color w:val="000000"/>
        </w:rPr>
        <w:t>yo</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atrofd</w:t>
      </w:r>
      <w:r w:rsidR="00C857BF">
        <w:rPr>
          <w:rFonts w:ascii="Times New Roman TUR" w:hAnsi="Times New Roman TUR" w:cs="Times New Roman TUR"/>
          <w:color w:val="000000"/>
        </w:rPr>
        <w:t xml:space="preserve">a </w:t>
      </w:r>
      <w:r w:rsidR="006B604B">
        <w:rPr>
          <w:rFonts w:ascii="Times New Roman TUR" w:hAnsi="Times New Roman TUR" w:cs="Times New Roman TUR"/>
          <w:color w:val="000000"/>
        </w:rPr>
        <w:t>inkorga sabab</w:t>
      </w:r>
      <w:r w:rsidR="00C857BF">
        <w:rPr>
          <w:rFonts w:ascii="Times New Roman TUR" w:hAnsi="Times New Roman TUR" w:cs="Times New Roman TUR"/>
          <w:color w:val="000000"/>
        </w:rPr>
        <w:t xml:space="preserve"> bir</w:t>
      </w:r>
      <w:r w:rsidR="006B604B">
        <w:rPr>
          <w:rFonts w:ascii="Times New Roman TUR" w:hAnsi="Times New Roman TUR" w:cs="Times New Roman TUR"/>
          <w:color w:val="000000"/>
        </w:rPr>
        <w:t xml:space="preserve"> narsa</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6B604B">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sidR="006B604B">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6B604B">
        <w:rPr>
          <w:rFonts w:ascii="Times New Roman TUR" w:hAnsi="Times New Roman TUR" w:cs="Times New Roman TUR"/>
          <w:color w:val="000000"/>
        </w:rPr>
        <w:t xml:space="preserve">ech </w:t>
      </w:r>
      <w:r w:rsidR="00C857BF">
        <w:rPr>
          <w:rFonts w:ascii="Times New Roman TUR" w:hAnsi="Times New Roman TUR" w:cs="Times New Roman TUR"/>
          <w:color w:val="000000"/>
        </w:rPr>
        <w:t xml:space="preserve">bir </w:t>
      </w:r>
      <w:r w:rsidR="006B604B">
        <w:rPr>
          <w:rFonts w:ascii="Times New Roman TUR" w:hAnsi="Times New Roman TUR" w:cs="Times New Roman TUR"/>
          <w:color w:val="000000"/>
        </w:rPr>
        <w:t>harom ishlarni</w:t>
      </w:r>
      <w:r w:rsidR="00C857BF">
        <w:rPr>
          <w:rFonts w:ascii="Times New Roman TUR" w:hAnsi="Times New Roman TUR" w:cs="Times New Roman TUR"/>
          <w:color w:val="000000"/>
        </w:rPr>
        <w:t xml:space="preserve"> v</w:t>
      </w:r>
      <w:r w:rsidR="006B604B">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j</w:t>
      </w:r>
      <w:r w:rsidR="00C857BF">
        <w:rPr>
          <w:rFonts w:ascii="Times New Roman TUR" w:hAnsi="Times New Roman TUR" w:cs="Times New Roman TUR"/>
          <w:color w:val="000000"/>
        </w:rPr>
        <w:t>in</w:t>
      </w:r>
      <w:r w:rsidR="006B604B">
        <w:rPr>
          <w:rFonts w:ascii="Times New Roman TUR" w:hAnsi="Times New Roman TUR" w:cs="Times New Roman TUR"/>
          <w:color w:val="000000"/>
        </w:rPr>
        <w:t>o</w:t>
      </w:r>
      <w:r w:rsidR="00C857BF">
        <w:rPr>
          <w:rFonts w:ascii="Times New Roman TUR" w:hAnsi="Times New Roman TUR" w:cs="Times New Roman TUR"/>
          <w:color w:val="000000"/>
        </w:rPr>
        <w:t>y</w:t>
      </w:r>
      <w:r w:rsidR="006B604B">
        <w:rPr>
          <w:rFonts w:ascii="Times New Roman TUR" w:hAnsi="Times New Roman TUR" w:cs="Times New Roman TUR"/>
          <w:color w:val="000000"/>
        </w:rPr>
        <w:t>a</w:t>
      </w:r>
      <w:r w:rsidR="00C857BF">
        <w:rPr>
          <w:rFonts w:ascii="Times New Roman TUR" w:hAnsi="Times New Roman TUR" w:cs="Times New Roman TUR"/>
          <w:color w:val="000000"/>
        </w:rPr>
        <w:t>t</w:t>
      </w:r>
      <w:r w:rsidR="006B604B">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6B604B">
        <w:rPr>
          <w:rFonts w:ascii="Times New Roman TUR" w:hAnsi="Times New Roman TUR" w:cs="Times New Roman TUR"/>
          <w:color w:val="000000"/>
        </w:rPr>
        <w:t>k</w:t>
      </w:r>
      <w:r>
        <w:rPr>
          <w:rFonts w:ascii="Times New Roman TUR" w:hAnsi="Times New Roman TUR" w:cs="Times New Roman TUR"/>
          <w:color w:val="000000"/>
        </w:rPr>
        <w:t>o‘</w:t>
      </w:r>
      <w:r w:rsidR="006B604B">
        <w:rPr>
          <w:rFonts w:ascii="Times New Roman TUR" w:hAnsi="Times New Roman TUR" w:cs="Times New Roman TUR"/>
          <w:color w:val="000000"/>
        </w:rPr>
        <w:t>rmayotgandek</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faqat</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6B604B">
        <w:rPr>
          <w:rFonts w:ascii="Times New Roman TUR" w:hAnsi="Times New Roman TUR" w:cs="Times New Roman TUR"/>
          <w:color w:val="000000"/>
        </w:rPr>
        <w:t>bechora</w:t>
      </w:r>
      <w:r w:rsidR="00C857BF">
        <w:rPr>
          <w:rFonts w:ascii="Times New Roman TUR" w:hAnsi="Times New Roman TUR" w:cs="Times New Roman TUR"/>
          <w:color w:val="000000"/>
        </w:rPr>
        <w:t>nin</w:t>
      </w:r>
      <w:r w:rsidR="006B604B">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6B604B">
        <w:rPr>
          <w:rFonts w:ascii="Times New Roman TUR" w:hAnsi="Times New Roman TUR" w:cs="Times New Roman TUR"/>
          <w:color w:val="000000"/>
        </w:rPr>
        <w:t>a</w:t>
      </w:r>
      <w:r w:rsidR="00C857BF">
        <w:rPr>
          <w:rFonts w:ascii="Times New Roman TUR" w:hAnsi="Times New Roman TUR" w:cs="Times New Roman TUR"/>
          <w:color w:val="000000"/>
        </w:rPr>
        <w:t xml:space="preserve">vhum bir </w:t>
      </w:r>
      <w:r w:rsidR="00AF083A">
        <w:rPr>
          <w:rFonts w:ascii="Times New Roman TUR" w:hAnsi="Times New Roman TUR" w:cs="Times New Roman TUR"/>
          <w:color w:val="000000"/>
        </w:rPr>
        <w:t>x</w:t>
      </w:r>
      <w:r w:rsidR="00C857BF">
        <w:rPr>
          <w:rFonts w:ascii="Times New Roman TUR" w:hAnsi="Times New Roman TUR" w:cs="Times New Roman TUR"/>
          <w:color w:val="000000"/>
        </w:rPr>
        <w:t>at</w:t>
      </w:r>
      <w:r w:rsidR="00AF083A">
        <w:rPr>
          <w:rFonts w:ascii="Times New Roman TUR" w:hAnsi="Times New Roman TUR" w:cs="Times New Roman TUR"/>
          <w:color w:val="000000"/>
        </w:rPr>
        <w:t>o</w:t>
      </w:r>
      <w:r w:rsidR="00C857BF">
        <w:rPr>
          <w:rFonts w:ascii="Times New Roman TUR" w:hAnsi="Times New Roman TUR" w:cs="Times New Roman TUR"/>
          <w:color w:val="000000"/>
        </w:rPr>
        <w:t>s</w:t>
      </w:r>
      <w:r w:rsidR="00AF083A">
        <w:rPr>
          <w:rFonts w:ascii="Times New Roman TUR" w:hAnsi="Times New Roman TUR" w:cs="Times New Roman TUR"/>
          <w:color w:val="000000"/>
        </w:rPr>
        <w:t>i</w:t>
      </w:r>
      <w:r w:rsidR="00C857BF">
        <w:rPr>
          <w:rFonts w:ascii="Times New Roman TUR" w:hAnsi="Times New Roman TUR" w:cs="Times New Roman TUR"/>
          <w:color w:val="000000"/>
        </w:rPr>
        <w:t>n</w:t>
      </w:r>
      <w:r w:rsidR="00AF083A">
        <w:rPr>
          <w:rFonts w:ascii="Times New Roman TUR" w:hAnsi="Times New Roman TUR" w:cs="Times New Roman TUR"/>
          <w:color w:val="000000"/>
        </w:rPr>
        <w:t>i</w:t>
      </w:r>
      <w:r w:rsidR="00C857BF">
        <w:rPr>
          <w:rFonts w:ascii="Times New Roman TUR" w:hAnsi="Times New Roman TUR" w:cs="Times New Roman TUR"/>
          <w:color w:val="000000"/>
        </w:rPr>
        <w:t xml:space="preserve"> s</w:t>
      </w:r>
      <w:r w:rsidR="00AF083A">
        <w:rPr>
          <w:rFonts w:ascii="Times New Roman TUR" w:hAnsi="Times New Roman TUR" w:cs="Times New Roman TUR"/>
          <w:color w:val="000000"/>
        </w:rPr>
        <w:t>a</w:t>
      </w:r>
      <w:r w:rsidR="00C857BF">
        <w:rPr>
          <w:rFonts w:ascii="Times New Roman TUR" w:hAnsi="Times New Roman TUR" w:cs="Times New Roman TUR"/>
          <w:color w:val="000000"/>
        </w:rPr>
        <w:t>k</w:t>
      </w:r>
      <w:r w:rsidR="00AF083A">
        <w:rPr>
          <w:rFonts w:ascii="Times New Roman TUR" w:hAnsi="Times New Roman TUR" w:cs="Times New Roman TUR"/>
          <w:color w:val="000000"/>
        </w:rPr>
        <w:t>k</w:t>
      </w:r>
      <w:r w:rsidR="00C857BF">
        <w:rPr>
          <w:rFonts w:ascii="Times New Roman TUR" w:hAnsi="Times New Roman TUR" w:cs="Times New Roman TUR"/>
          <w:color w:val="000000"/>
        </w:rPr>
        <w:t xml:space="preserve">iz </w:t>
      </w:r>
      <w:r w:rsidR="00AF083A">
        <w:rPr>
          <w:rFonts w:ascii="Times New Roman TUR" w:hAnsi="Times New Roman TUR" w:cs="Times New Roman TUR"/>
          <w:color w:val="000000"/>
        </w:rPr>
        <w:t>yilda</w:t>
      </w:r>
      <w:r w:rsidR="00C857BF">
        <w:rPr>
          <w:rFonts w:ascii="Times New Roman TUR" w:hAnsi="Times New Roman TUR" w:cs="Times New Roman TUR"/>
          <w:color w:val="000000"/>
        </w:rPr>
        <w:t xml:space="preserve"> s</w:t>
      </w:r>
      <w:r w:rsidR="00AF083A">
        <w:rPr>
          <w:rFonts w:ascii="Times New Roman TUR" w:hAnsi="Times New Roman TUR" w:cs="Times New Roman TUR"/>
          <w:color w:val="000000"/>
        </w:rPr>
        <w:t>a</w:t>
      </w:r>
      <w:r w:rsidR="00C857BF">
        <w:rPr>
          <w:rFonts w:ascii="Times New Roman TUR" w:hAnsi="Times New Roman TUR" w:cs="Times New Roman TUR"/>
          <w:color w:val="000000"/>
        </w:rPr>
        <w:t>ks</w:t>
      </w:r>
      <w:r w:rsidR="00AF083A">
        <w:rPr>
          <w:rFonts w:ascii="Times New Roman TUR" w:hAnsi="Times New Roman TUR" w:cs="Times New Roman TUR"/>
          <w:color w:val="000000"/>
        </w:rPr>
        <w:t>o</w:t>
      </w:r>
      <w:r w:rsidR="00C857BF">
        <w:rPr>
          <w:rFonts w:ascii="Times New Roman TUR" w:hAnsi="Times New Roman TUR" w:cs="Times New Roman TUR"/>
          <w:color w:val="000000"/>
        </w:rPr>
        <w:t>n m</w:t>
      </w:r>
      <w:r w:rsidR="00AF083A">
        <w:rPr>
          <w:rFonts w:ascii="Times New Roman TUR" w:hAnsi="Times New Roman TUR" w:cs="Times New Roman TUR"/>
          <w:color w:val="000000"/>
        </w:rPr>
        <w:t>u</w:t>
      </w:r>
      <w:r w:rsidR="00C857BF">
        <w:rPr>
          <w:rFonts w:ascii="Times New Roman TUR" w:hAnsi="Times New Roman TUR" w:cs="Times New Roman TUR"/>
          <w:color w:val="000000"/>
        </w:rPr>
        <w:t>da</w:t>
      </w:r>
      <w:r w:rsidR="00AF083A">
        <w:rPr>
          <w:rFonts w:ascii="Times New Roman TUR" w:hAnsi="Times New Roman TUR" w:cs="Times New Roman TUR"/>
          <w:color w:val="000000"/>
        </w:rPr>
        <w:t>qq</w:t>
      </w:r>
      <w:r w:rsidR="00C857BF">
        <w:rPr>
          <w:rFonts w:ascii="Times New Roman TUR" w:hAnsi="Times New Roman TUR" w:cs="Times New Roman TUR"/>
          <w:color w:val="000000"/>
        </w:rPr>
        <w:t>i</w:t>
      </w:r>
      <w:r w:rsidR="00AF083A">
        <w:rPr>
          <w:rFonts w:ascii="Times New Roman TUR" w:hAnsi="Times New Roman TUR" w:cs="Times New Roman TUR"/>
          <w:color w:val="000000"/>
        </w:rPr>
        <w:t>q</w:t>
      </w:r>
      <w:r w:rsidR="00C857BF">
        <w:rPr>
          <w:rFonts w:ascii="Times New Roman TUR" w:hAnsi="Times New Roman TUR" w:cs="Times New Roman TUR"/>
          <w:color w:val="000000"/>
        </w:rPr>
        <w:t>l</w:t>
      </w:r>
      <w:r w:rsidR="00AF083A">
        <w:rPr>
          <w:rFonts w:ascii="Times New Roman TUR" w:hAnsi="Times New Roman TUR" w:cs="Times New Roman TUR"/>
          <w:color w:val="000000"/>
        </w:rPr>
        <w:t>a</w:t>
      </w:r>
      <w:r w:rsidR="00C857BF">
        <w:rPr>
          <w:rFonts w:ascii="Times New Roman TUR" w:hAnsi="Times New Roman TUR" w:cs="Times New Roman TUR"/>
          <w:color w:val="000000"/>
        </w:rPr>
        <w:t>r</w:t>
      </w:r>
      <w:r w:rsidR="00AF083A">
        <w:rPr>
          <w:rFonts w:ascii="Times New Roman TUR" w:hAnsi="Times New Roman TUR" w:cs="Times New Roman TUR"/>
          <w:color w:val="000000"/>
        </w:rPr>
        <w:t>n</w:t>
      </w:r>
      <w:r w:rsidR="00C857BF">
        <w:rPr>
          <w:rFonts w:ascii="Times New Roman TUR" w:hAnsi="Times New Roman TUR" w:cs="Times New Roman TUR"/>
          <w:color w:val="000000"/>
        </w:rPr>
        <w:t>in</w:t>
      </w:r>
      <w:r w:rsidR="00AF083A">
        <w:rPr>
          <w:rFonts w:ascii="Times New Roman TUR" w:hAnsi="Times New Roman TUR" w:cs="Times New Roman TUR"/>
          <w:color w:val="000000"/>
        </w:rPr>
        <w:t>g</w:t>
      </w:r>
      <w:r w:rsidR="00C857BF">
        <w:rPr>
          <w:rFonts w:ascii="Times New Roman TUR" w:hAnsi="Times New Roman TUR" w:cs="Times New Roman TUR"/>
          <w:color w:val="000000"/>
        </w:rPr>
        <w:t xml:space="preserve"> nazar</w:t>
      </w:r>
      <w:r w:rsidR="00AF083A">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191290">
        <w:rPr>
          <w:rFonts w:ascii="Times New Roman TUR" w:hAnsi="Times New Roman TUR" w:cs="Times New Roman TUR"/>
          <w:color w:val="000000"/>
        </w:rPr>
        <w:t>yashirin</w:t>
      </w:r>
      <w:r w:rsidR="00AF083A">
        <w:rPr>
          <w:rFonts w:ascii="Times New Roman TUR" w:hAnsi="Times New Roman TUR" w:cs="Times New Roman TUR"/>
          <w:color w:val="000000"/>
        </w:rPr>
        <w:t>g</w:t>
      </w:r>
      <w:r w:rsidR="00C857BF">
        <w:rPr>
          <w:rFonts w:ascii="Times New Roman TUR" w:hAnsi="Times New Roman TUR" w:cs="Times New Roman TUR"/>
          <w:color w:val="000000"/>
        </w:rPr>
        <w:t>an v</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sath</w:t>
      </w:r>
      <w:r w:rsidR="00AF083A">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qaysarona</w:t>
      </w:r>
      <w:r w:rsidR="00C857BF">
        <w:rPr>
          <w:rFonts w:ascii="Times New Roman TUR" w:hAnsi="Times New Roman TUR" w:cs="Times New Roman TUR"/>
          <w:color w:val="000000"/>
        </w:rPr>
        <w:t xml:space="preserve"> nazar</w:t>
      </w:r>
      <w:r w:rsidR="00AF083A">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AF083A">
        <w:rPr>
          <w:rFonts w:ascii="Times New Roman TUR" w:hAnsi="Times New Roman TUR" w:cs="Times New Roman TUR"/>
          <w:color w:val="000000"/>
        </w:rPr>
        <w:t>k</w:t>
      </w:r>
      <w:r>
        <w:rPr>
          <w:rFonts w:ascii="Times New Roman TUR" w:hAnsi="Times New Roman TUR" w:cs="Times New Roman TUR"/>
          <w:color w:val="000000"/>
        </w:rPr>
        <w:t>o‘</w:t>
      </w:r>
      <w:r w:rsidR="00AF083A">
        <w:rPr>
          <w:rFonts w:ascii="Times New Roman TUR" w:hAnsi="Times New Roman TUR" w:cs="Times New Roman TUR"/>
          <w:color w:val="000000"/>
        </w:rPr>
        <w:t>ra</w:t>
      </w:r>
      <w:r w:rsidR="00C857BF">
        <w:rPr>
          <w:rFonts w:ascii="Times New Roman TUR" w:hAnsi="Times New Roman TUR" w:cs="Times New Roman TUR"/>
          <w:color w:val="000000"/>
        </w:rPr>
        <w:t xml:space="preserve"> bir i</w:t>
      </w:r>
      <w:r w:rsidR="00AF083A">
        <w:rPr>
          <w:rFonts w:ascii="Times New Roman TUR" w:hAnsi="Times New Roman TUR" w:cs="Times New Roman TUR"/>
          <w:color w:val="000000"/>
        </w:rPr>
        <w:t>j</w:t>
      </w:r>
      <w:r w:rsidR="00C857BF">
        <w:rPr>
          <w:rFonts w:ascii="Times New Roman TUR" w:hAnsi="Times New Roman TUR" w:cs="Times New Roman TUR"/>
          <w:color w:val="000000"/>
        </w:rPr>
        <w:t>tih</w:t>
      </w:r>
      <w:r w:rsidR="00AF083A">
        <w:rPr>
          <w:rFonts w:ascii="Times New Roman TUR" w:hAnsi="Times New Roman TUR" w:cs="Times New Roman TUR"/>
          <w:color w:val="000000"/>
        </w:rPr>
        <w:t>o</w:t>
      </w:r>
      <w:r w:rsidR="00C857BF">
        <w:rPr>
          <w:rFonts w:ascii="Times New Roman TUR" w:hAnsi="Times New Roman TUR" w:cs="Times New Roman TUR"/>
          <w:color w:val="000000"/>
        </w:rPr>
        <w:t>d</w:t>
      </w:r>
      <w:r w:rsidR="00AF083A">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xatosini</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k</w:t>
      </w:r>
      <w:r>
        <w:rPr>
          <w:rFonts w:ascii="Times New Roman TUR" w:hAnsi="Times New Roman TUR" w:cs="Times New Roman TUR"/>
          <w:color w:val="000000"/>
        </w:rPr>
        <w:t>o‘</w:t>
      </w:r>
      <w:r w:rsidR="00AF083A">
        <w:rPr>
          <w:rFonts w:ascii="Times New Roman TUR" w:hAnsi="Times New Roman TUR" w:cs="Times New Roman TUR"/>
          <w:color w:val="000000"/>
        </w:rPr>
        <w:t>rish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AF083A">
        <w:rPr>
          <w:rFonts w:ascii="Times New Roman TUR" w:hAnsi="Times New Roman TUR" w:cs="Times New Roman TUR"/>
          <w:color w:val="000000"/>
        </w:rPr>
        <w:t>yi bilan</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yomonlamoq</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a</w:t>
      </w:r>
      <w:r w:rsidR="00C857BF">
        <w:rPr>
          <w:rFonts w:ascii="Times New Roman TUR" w:hAnsi="Times New Roman TUR" w:cs="Times New Roman TUR"/>
          <w:color w:val="000000"/>
        </w:rPr>
        <w:t>lb</w:t>
      </w:r>
      <w:r w:rsidR="00AF083A">
        <w:rPr>
          <w:rFonts w:ascii="Times New Roman TUR" w:hAnsi="Times New Roman TUR" w:cs="Times New Roman TUR"/>
          <w:color w:val="000000"/>
        </w:rPr>
        <w:t>a</w:t>
      </w:r>
      <w:r w:rsidR="00C857BF">
        <w:rPr>
          <w:rFonts w:ascii="Times New Roman TUR" w:hAnsi="Times New Roman TUR" w:cs="Times New Roman TUR"/>
          <w:color w:val="000000"/>
        </w:rPr>
        <w:t>tt</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bu asrda, bu m</w:t>
      </w:r>
      <w:r w:rsidR="00AF083A">
        <w:rPr>
          <w:rFonts w:ascii="Times New Roman TUR" w:hAnsi="Times New Roman TUR" w:cs="Times New Roman TUR"/>
          <w:color w:val="000000"/>
        </w:rPr>
        <w:t>a</w:t>
      </w:r>
      <w:r w:rsidR="00C857BF">
        <w:rPr>
          <w:rFonts w:ascii="Times New Roman TUR" w:hAnsi="Times New Roman TUR" w:cs="Times New Roman TUR"/>
          <w:color w:val="000000"/>
        </w:rPr>
        <w:t>ml</w:t>
      </w:r>
      <w:r w:rsidR="00AF083A">
        <w:rPr>
          <w:rFonts w:ascii="Times New Roman TUR" w:hAnsi="Times New Roman TUR" w:cs="Times New Roman TUR"/>
          <w:color w:val="000000"/>
        </w:rPr>
        <w:t>a</w:t>
      </w:r>
      <w:r w:rsidR="00C857BF">
        <w:rPr>
          <w:rFonts w:ascii="Times New Roman TUR" w:hAnsi="Times New Roman TUR" w:cs="Times New Roman TUR"/>
          <w:color w:val="000000"/>
        </w:rPr>
        <w:t>k</w:t>
      </w:r>
      <w:r w:rsidR="00AF083A">
        <w:rPr>
          <w:rFonts w:ascii="Times New Roman TUR" w:hAnsi="Times New Roman TUR" w:cs="Times New Roman TUR"/>
          <w:color w:val="000000"/>
        </w:rPr>
        <w:t>a</w:t>
      </w:r>
      <w:r w:rsidR="00C857BF">
        <w:rPr>
          <w:rFonts w:ascii="Times New Roman TUR" w:hAnsi="Times New Roman TUR" w:cs="Times New Roman TUR"/>
          <w:color w:val="000000"/>
        </w:rPr>
        <w:t>t</w:t>
      </w:r>
      <w:r w:rsidR="00AF083A">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Q</w:t>
      </w:r>
      <w:r w:rsidR="00C857BF">
        <w:rPr>
          <w:rFonts w:ascii="Times New Roman TUR" w:hAnsi="Times New Roman TUR" w:cs="Times New Roman TUR"/>
          <w:color w:val="000000"/>
        </w:rPr>
        <w:t>ur</w:t>
      </w:r>
      <w:r>
        <w:rPr>
          <w:rFonts w:ascii="Times New Roman TUR" w:hAnsi="Times New Roman TUR" w:cs="Times New Roman TUR"/>
          <w:color w:val="000000"/>
        </w:rPr>
        <w:t>’</w:t>
      </w:r>
      <w:r w:rsidR="00AF083A">
        <w:rPr>
          <w:rFonts w:ascii="Times New Roman TUR" w:hAnsi="Times New Roman TUR" w:cs="Times New Roman TUR"/>
          <w:color w:val="000000"/>
        </w:rPr>
        <w:t>o</w:t>
      </w:r>
      <w:r w:rsidR="00C857BF">
        <w:rPr>
          <w:rFonts w:ascii="Times New Roman TUR" w:hAnsi="Times New Roman TUR" w:cs="Times New Roman TUR"/>
          <w:color w:val="000000"/>
        </w:rPr>
        <w:t>n</w:t>
      </w:r>
      <w:r w:rsidR="00AF083A">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AF083A">
        <w:rPr>
          <w:rFonts w:ascii="Times New Roman TUR" w:hAnsi="Times New Roman TUR" w:cs="Times New Roman TUR"/>
          <w:color w:val="000000"/>
        </w:rPr>
        <w:t>j</w:t>
      </w:r>
      <w:r w:rsidR="00C857BF">
        <w:rPr>
          <w:rFonts w:ascii="Times New Roman TUR" w:hAnsi="Times New Roman TUR" w:cs="Times New Roman TUR"/>
          <w:color w:val="000000"/>
        </w:rPr>
        <w:t>iz-</w:t>
      </w:r>
      <w:r w:rsidR="00AF083A">
        <w:rPr>
          <w:rFonts w:ascii="Times New Roman TUR" w:hAnsi="Times New Roman TUR" w:cs="Times New Roman TUR"/>
          <w:color w:val="000000"/>
        </w:rPr>
        <w:t>u</w:t>
      </w:r>
      <w:r w:rsidR="00C857BF">
        <w:rPr>
          <w:rFonts w:ascii="Times New Roman TUR" w:hAnsi="Times New Roman TUR" w:cs="Times New Roman TUR"/>
          <w:color w:val="000000"/>
        </w:rPr>
        <w:t>l</w:t>
      </w:r>
      <w:r w:rsidR="00ED49DD">
        <w:rPr>
          <w:rFonts w:ascii="Times New Roman TUR" w:hAnsi="Times New Roman TUR" w:cs="Times New Roman TUR"/>
          <w:color w:val="000000"/>
        </w:rPr>
        <w:t xml:space="preserve"> </w:t>
      </w:r>
      <w:r w:rsidR="00C857BF">
        <w:rPr>
          <w:rFonts w:ascii="Times New Roman TUR" w:hAnsi="Times New Roman TUR" w:cs="Times New Roman TUR"/>
          <w:color w:val="000000"/>
        </w:rPr>
        <w:t>B</w:t>
      </w:r>
      <w:r w:rsidR="00AF083A">
        <w:rPr>
          <w:rFonts w:ascii="Times New Roman TUR" w:hAnsi="Times New Roman TUR" w:cs="Times New Roman TUR"/>
          <w:color w:val="000000"/>
        </w:rPr>
        <w:t>a</w:t>
      </w:r>
      <w:r w:rsidR="00C857BF">
        <w:rPr>
          <w:rFonts w:ascii="Times New Roman TUR" w:hAnsi="Times New Roman TUR" w:cs="Times New Roman TUR"/>
          <w:color w:val="000000"/>
        </w:rPr>
        <w:t>y</w:t>
      </w:r>
      <w:r w:rsidR="00AF083A">
        <w:rPr>
          <w:rFonts w:ascii="Times New Roman TUR" w:hAnsi="Times New Roman TUR" w:cs="Times New Roman TUR"/>
          <w:color w:val="000000"/>
        </w:rPr>
        <w:t>o</w:t>
      </w:r>
      <w:r w:rsidR="00C857BF">
        <w:rPr>
          <w:rFonts w:ascii="Times New Roman TUR" w:hAnsi="Times New Roman TUR" w:cs="Times New Roman TUR"/>
          <w:color w:val="000000"/>
        </w:rPr>
        <w:t>nn</w:t>
      </w:r>
      <w:r w:rsidR="00AF083A">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q</w:t>
      </w:r>
      <w:r w:rsidR="00C857BF">
        <w:rPr>
          <w:rFonts w:ascii="Times New Roman TUR" w:hAnsi="Times New Roman TUR" w:cs="Times New Roman TUR"/>
          <w:color w:val="000000"/>
        </w:rPr>
        <w:t>asd</w:t>
      </w:r>
      <w:r w:rsidR="00AF083A">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sidR="007018A9">
        <w:rPr>
          <w:rFonts w:ascii="Times New Roman TUR" w:hAnsi="Times New Roman TUR" w:cs="Times New Roman TUR"/>
          <w:color w:val="000000"/>
        </w:rPr>
        <w:t>ishorasi</w:t>
      </w:r>
      <w:r w:rsidR="00AF083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sabab</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b</w:t>
      </w:r>
      <w:r>
        <w:rPr>
          <w:rFonts w:ascii="Times New Roman TUR" w:hAnsi="Times New Roman TUR" w:cs="Times New Roman TUR"/>
          <w:color w:val="000000"/>
        </w:rPr>
        <w:t>o‘</w:t>
      </w:r>
      <w:r w:rsidR="00AF083A">
        <w:rPr>
          <w:rFonts w:ascii="Times New Roman TUR" w:hAnsi="Times New Roman TUR" w:cs="Times New Roman TUR"/>
          <w:color w:val="000000"/>
        </w:rPr>
        <w:t>la oladigan</w:t>
      </w:r>
      <w:r w:rsidR="00C857BF">
        <w:rPr>
          <w:rFonts w:ascii="Times New Roman TUR" w:hAnsi="Times New Roman TUR" w:cs="Times New Roman TUR"/>
          <w:color w:val="000000"/>
        </w:rPr>
        <w:t xml:space="preserve"> az</w:t>
      </w:r>
      <w:r w:rsidR="00AF083A">
        <w:rPr>
          <w:rFonts w:ascii="Times New Roman TUR" w:hAnsi="Times New Roman TUR" w:cs="Times New Roman TUR"/>
          <w:color w:val="000000"/>
        </w:rPr>
        <w:t>i</w:t>
      </w:r>
      <w:r w:rsidR="00C857BF">
        <w:rPr>
          <w:rFonts w:ascii="Times New Roman TUR" w:hAnsi="Times New Roman TUR" w:cs="Times New Roman TUR"/>
          <w:color w:val="000000"/>
        </w:rPr>
        <w:t>m bir h</w:t>
      </w:r>
      <w:r w:rsidR="00AF083A">
        <w:rPr>
          <w:rFonts w:ascii="Times New Roman TUR" w:hAnsi="Times New Roman TUR" w:cs="Times New Roman TUR"/>
          <w:color w:val="000000"/>
        </w:rPr>
        <w:t>o</w:t>
      </w:r>
      <w:r w:rsidR="00C857BF">
        <w:rPr>
          <w:rFonts w:ascii="Times New Roman TUR" w:hAnsi="Times New Roman TUR" w:cs="Times New Roman TUR"/>
          <w:color w:val="000000"/>
        </w:rPr>
        <w:t>dis</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dir. </w:t>
      </w:r>
      <w:r w:rsidR="00AF083A">
        <w:rPr>
          <w:rFonts w:ascii="Times New Roman TUR" w:hAnsi="Times New Roman TUR" w:cs="Times New Roman TUR"/>
          <w:color w:val="000000"/>
        </w:rPr>
        <w:t>Menimcha</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Q</w:t>
      </w:r>
      <w:r w:rsidR="00C857BF">
        <w:rPr>
          <w:rFonts w:ascii="Times New Roman TUR" w:hAnsi="Times New Roman TUR" w:cs="Times New Roman TUR"/>
          <w:color w:val="000000"/>
        </w:rPr>
        <w:t>ur</w:t>
      </w:r>
      <w:r>
        <w:rPr>
          <w:rFonts w:ascii="Times New Roman TUR" w:hAnsi="Times New Roman TUR" w:cs="Times New Roman TUR"/>
          <w:color w:val="000000"/>
        </w:rPr>
        <w:t>’</w:t>
      </w:r>
      <w:r w:rsidR="00AF083A">
        <w:rPr>
          <w:rFonts w:ascii="Times New Roman TUR" w:hAnsi="Times New Roman TUR" w:cs="Times New Roman TUR"/>
          <w:color w:val="000000"/>
        </w:rPr>
        <w:t>o</w:t>
      </w:r>
      <w:r w:rsidR="00C857BF">
        <w:rPr>
          <w:rFonts w:ascii="Times New Roman TUR" w:hAnsi="Times New Roman TUR" w:cs="Times New Roman TUR"/>
          <w:color w:val="000000"/>
        </w:rPr>
        <w:t>nn</w:t>
      </w:r>
      <w:r w:rsidR="00AF083A">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qanday</w:t>
      </w:r>
      <w:r w:rsidR="00C857BF">
        <w:rPr>
          <w:rFonts w:ascii="Times New Roman TUR" w:hAnsi="Times New Roman TUR" w:cs="Times New Roman TUR"/>
          <w:color w:val="000000"/>
        </w:rPr>
        <w:t>ki h</w:t>
      </w:r>
      <w:r w:rsidR="00AF083A">
        <w:rPr>
          <w:rFonts w:ascii="Times New Roman TUR" w:hAnsi="Times New Roman TUR" w:cs="Times New Roman TUR"/>
          <w:color w:val="000000"/>
        </w:rPr>
        <w:t>a</w:t>
      </w:r>
      <w:r w:rsidR="00C857BF">
        <w:rPr>
          <w:rFonts w:ascii="Times New Roman TUR" w:hAnsi="Times New Roman TUR" w:cs="Times New Roman TUR"/>
          <w:color w:val="000000"/>
        </w:rPr>
        <w:t>r s</w:t>
      </w:r>
      <w:r w:rsidR="00AF083A">
        <w:rPr>
          <w:rFonts w:ascii="Times New Roman TUR" w:hAnsi="Times New Roman TUR" w:cs="Times New Roman TUR"/>
          <w:color w:val="000000"/>
        </w:rPr>
        <w:t>u</w:t>
      </w:r>
      <w:r w:rsidR="00C857BF">
        <w:rPr>
          <w:rFonts w:ascii="Times New Roman TUR" w:hAnsi="Times New Roman TUR" w:cs="Times New Roman TUR"/>
          <w:color w:val="000000"/>
        </w:rPr>
        <w:t>r</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AF083A">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 xml:space="preserve">zan bir </w:t>
      </w:r>
      <w:r w:rsidR="00AF083A">
        <w:rPr>
          <w:rFonts w:ascii="Times New Roman TUR" w:hAnsi="Times New Roman TUR" w:cs="Times New Roman TUR"/>
          <w:color w:val="000000"/>
        </w:rPr>
        <w:t>o</w:t>
      </w:r>
      <w:r w:rsidR="00C857BF">
        <w:rPr>
          <w:rFonts w:ascii="Times New Roman TUR" w:hAnsi="Times New Roman TUR" w:cs="Times New Roman TUR"/>
          <w:color w:val="000000"/>
        </w:rPr>
        <w:t>y</w:t>
      </w:r>
      <w:r w:rsidR="00AF083A">
        <w:rPr>
          <w:rFonts w:ascii="Times New Roman TUR" w:hAnsi="Times New Roman TUR" w:cs="Times New Roman TUR"/>
          <w:color w:val="000000"/>
        </w:rPr>
        <w:t>a</w:t>
      </w:r>
      <w:r w:rsidR="00C857BF">
        <w:rPr>
          <w:rFonts w:ascii="Times New Roman TUR" w:hAnsi="Times New Roman TUR" w:cs="Times New Roman TUR"/>
          <w:color w:val="000000"/>
        </w:rPr>
        <w:t>t v</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AF083A">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zan bir k</w:t>
      </w:r>
      <w:r w:rsidR="00AF083A">
        <w:rPr>
          <w:rFonts w:ascii="Times New Roman TUR" w:hAnsi="Times New Roman TUR" w:cs="Times New Roman TUR"/>
          <w:color w:val="000000"/>
        </w:rPr>
        <w:t>a</w:t>
      </w:r>
      <w:r w:rsidR="00C857BF">
        <w:rPr>
          <w:rFonts w:ascii="Times New Roman TUR" w:hAnsi="Times New Roman TUR" w:cs="Times New Roman TUR"/>
          <w:color w:val="000000"/>
        </w:rPr>
        <w:t>lim</w:t>
      </w:r>
      <w:r w:rsidR="00AF083A">
        <w:rPr>
          <w:rFonts w:ascii="Times New Roman TUR" w:hAnsi="Times New Roman TUR" w:cs="Times New Roman TUR"/>
          <w:color w:val="000000"/>
        </w:rPr>
        <w:t>a</w:t>
      </w:r>
      <w:r w:rsidR="00191290">
        <w:rPr>
          <w:rFonts w:ascii="Times New Roman TUR" w:hAnsi="Times New Roman TUR" w:cs="Times New Roman TUR"/>
          <w:color w:val="000000"/>
        </w:rPr>
        <w:t>si</w:t>
      </w:r>
      <w:r w:rsidR="00C857BF">
        <w:rPr>
          <w:rFonts w:ascii="Times New Roman TUR" w:hAnsi="Times New Roman TUR" w:cs="Times New Roman TUR"/>
          <w:color w:val="000000"/>
        </w:rPr>
        <w:t xml:space="preserve"> bir m</w:t>
      </w:r>
      <w:r>
        <w:rPr>
          <w:rFonts w:ascii="Times New Roman TUR" w:hAnsi="Times New Roman TUR" w:cs="Times New Roman TUR"/>
          <w:color w:val="000000"/>
        </w:rPr>
        <w:t>o‘’</w:t>
      </w:r>
      <w:r w:rsidR="00AF083A">
        <w:rPr>
          <w:rFonts w:ascii="Times New Roman TUR" w:hAnsi="Times New Roman TUR" w:cs="Times New Roman TUR"/>
          <w:color w:val="000000"/>
        </w:rPr>
        <w:t>j</w:t>
      </w:r>
      <w:r w:rsidR="00C857BF">
        <w:rPr>
          <w:rFonts w:ascii="Times New Roman TUR" w:hAnsi="Times New Roman TUR" w:cs="Times New Roman TUR"/>
          <w:color w:val="000000"/>
        </w:rPr>
        <w:t>iz</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b</w:t>
      </w:r>
      <w:r>
        <w:rPr>
          <w:rFonts w:ascii="Times New Roman TUR" w:hAnsi="Times New Roman TUR" w:cs="Times New Roman TUR"/>
          <w:color w:val="000000"/>
        </w:rPr>
        <w:t>o‘</w:t>
      </w:r>
      <w:r w:rsidR="00AF083A">
        <w:rPr>
          <w:rFonts w:ascii="Times New Roman TUR" w:hAnsi="Times New Roman TUR" w:cs="Times New Roman TUR"/>
          <w:color w:val="000000"/>
        </w:rPr>
        <w:t>ladi</w:t>
      </w:r>
      <w:r w:rsidR="00191290">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191290">
        <w:rPr>
          <w:rFonts w:ascii="Times New Roman TUR" w:hAnsi="Times New Roman TUR" w:cs="Times New Roman TUR"/>
          <w:color w:val="000000"/>
        </w:rPr>
        <w:t>X</w:t>
      </w:r>
      <w:r w:rsidR="00AF083A">
        <w:rPr>
          <w:rFonts w:ascii="Times New Roman TUR" w:hAnsi="Times New Roman TUR" w:cs="Times New Roman TUR"/>
          <w:color w:val="000000"/>
        </w:rPr>
        <w:t>uddi shuning kabi</w:t>
      </w:r>
      <w:r w:rsidR="00191290">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191290">
        <w:rPr>
          <w:rFonts w:ascii="Times New Roman TUR" w:hAnsi="Times New Roman TUR" w:cs="Times New Roman TUR"/>
          <w:color w:val="000000"/>
        </w:rPr>
        <w:t>b</w:t>
      </w:r>
      <w:r w:rsidR="00C857BF">
        <w:rPr>
          <w:rFonts w:ascii="Times New Roman TUR" w:hAnsi="Times New Roman TUR" w:cs="Times New Roman TUR"/>
          <w:color w:val="000000"/>
        </w:rPr>
        <w:t xml:space="preserve">u </w:t>
      </w:r>
      <w:r w:rsidR="00AF083A">
        <w:rPr>
          <w:rFonts w:ascii="Times New Roman TUR" w:hAnsi="Times New Roman TUR" w:cs="Times New Roman TUR"/>
          <w:color w:val="000000"/>
        </w:rPr>
        <w:t>o</w:t>
      </w:r>
      <w:r w:rsidR="00C857BF">
        <w:rPr>
          <w:rFonts w:ascii="Times New Roman TUR" w:hAnsi="Times New Roman TUR" w:cs="Times New Roman TUR"/>
          <w:color w:val="000000"/>
        </w:rPr>
        <w:t>y</w:t>
      </w:r>
      <w:r w:rsidR="00AF083A">
        <w:rPr>
          <w:rFonts w:ascii="Times New Roman TUR" w:hAnsi="Times New Roman TUR" w:cs="Times New Roman TUR"/>
          <w:color w:val="000000"/>
        </w:rPr>
        <w:t>a</w:t>
      </w:r>
      <w:r w:rsidR="00C857BF">
        <w:rPr>
          <w:rFonts w:ascii="Times New Roman TUR" w:hAnsi="Times New Roman TUR" w:cs="Times New Roman TUR"/>
          <w:color w:val="000000"/>
        </w:rPr>
        <w:t>t</w:t>
      </w:r>
      <w:r w:rsidR="00AF083A">
        <w:rPr>
          <w:rFonts w:ascii="Times New Roman TUR" w:hAnsi="Times New Roman TUR" w:cs="Times New Roman TUR"/>
          <w:color w:val="000000"/>
        </w:rPr>
        <w:t>n</w:t>
      </w:r>
      <w:r w:rsidR="00C857BF">
        <w:rPr>
          <w:rFonts w:ascii="Times New Roman TUR" w:hAnsi="Times New Roman TUR" w:cs="Times New Roman TUR"/>
          <w:color w:val="000000"/>
        </w:rPr>
        <w:t>in</w:t>
      </w:r>
      <w:r w:rsidR="00AF083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birgina</w:t>
      </w:r>
      <w:r w:rsidR="00C857BF">
        <w:rPr>
          <w:rFonts w:ascii="Times New Roman TUR" w:hAnsi="Times New Roman TUR" w:cs="Times New Roman TUR"/>
          <w:color w:val="000000"/>
        </w:rPr>
        <w:t xml:space="preserve"> </w:t>
      </w:r>
      <w:r w:rsidR="007018A9">
        <w:rPr>
          <w:rFonts w:ascii="Times New Roman TUR" w:hAnsi="Times New Roman TUR" w:cs="Times New Roman TUR"/>
          <w:color w:val="000000"/>
        </w:rPr>
        <w:t>ishorasi</w:t>
      </w:r>
      <w:r w:rsidR="00C857BF">
        <w:rPr>
          <w:rFonts w:ascii="Times New Roman TUR" w:hAnsi="Times New Roman TUR" w:cs="Times New Roman TUR"/>
          <w:color w:val="000000"/>
        </w:rPr>
        <w:t xml:space="preserve">, </w:t>
      </w:r>
      <w:r>
        <w:rPr>
          <w:rFonts w:ascii="Times New Roman TUR" w:hAnsi="Times New Roman TUR" w:cs="Times New Roman TUR"/>
          <w:color w:val="000000"/>
        </w:rPr>
        <w:t>g‘</w:t>
      </w:r>
      <w:r w:rsidR="00AF083A">
        <w:rPr>
          <w:rFonts w:ascii="Times New Roman TUR" w:hAnsi="Times New Roman TUR" w:cs="Times New Roman TUR"/>
          <w:color w:val="000000"/>
        </w:rPr>
        <w:t>aybiy xabar</w:t>
      </w:r>
      <w:r w:rsidR="00C857BF">
        <w:rPr>
          <w:rFonts w:ascii="Times New Roman TUR" w:hAnsi="Times New Roman TUR" w:cs="Times New Roman TUR"/>
          <w:color w:val="000000"/>
        </w:rPr>
        <w:t xml:space="preserve"> n</w:t>
      </w:r>
      <w:r w:rsidR="00AF083A">
        <w:rPr>
          <w:rFonts w:ascii="Times New Roman TUR" w:hAnsi="Times New Roman TUR" w:cs="Times New Roman TUR"/>
          <w:color w:val="000000"/>
        </w:rPr>
        <w:t>a</w:t>
      </w:r>
      <w:r w:rsidR="00C857BF">
        <w:rPr>
          <w:rFonts w:ascii="Times New Roman TUR" w:hAnsi="Times New Roman TUR" w:cs="Times New Roman TUR"/>
          <w:color w:val="000000"/>
        </w:rPr>
        <w:t>vid</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n bir </w:t>
      </w:r>
      <w:r w:rsidR="00191290">
        <w:rPr>
          <w:rFonts w:ascii="Times New Roman TUR" w:hAnsi="Times New Roman TUR" w:cs="Times New Roman TUR"/>
          <w:color w:val="000000"/>
        </w:rPr>
        <w:t>lam</w:t>
      </w:r>
      <w:r>
        <w:rPr>
          <w:rFonts w:ascii="Times New Roman TUR" w:hAnsi="Times New Roman TUR" w:cs="Times New Roman TUR"/>
          <w:color w:val="000000"/>
        </w:rPr>
        <w:t>’</w:t>
      </w:r>
      <w:r w:rsidR="00191290">
        <w:rPr>
          <w:rFonts w:ascii="Times New Roman TUR" w:hAnsi="Times New Roman TUR" w:cs="Times New Roman TUR"/>
          <w:color w:val="000000"/>
        </w:rPr>
        <w:t>a-i i</w:t>
      </w:r>
      <w:r>
        <w:rPr>
          <w:rFonts w:ascii="Times New Roman TUR" w:hAnsi="Times New Roman TUR" w:cs="Times New Roman TUR"/>
          <w:color w:val="000000"/>
        </w:rPr>
        <w:t>’</w:t>
      </w:r>
      <w:r w:rsidR="00191290">
        <w:rPr>
          <w:rFonts w:ascii="Times New Roman TUR" w:hAnsi="Times New Roman TUR" w:cs="Times New Roman TUR"/>
          <w:color w:val="000000"/>
        </w:rPr>
        <w:t>joziya</w:t>
      </w:r>
      <w:r w:rsidR="00C857BF">
        <w:rPr>
          <w:rFonts w:ascii="Times New Roman TUR" w:hAnsi="Times New Roman TUR" w:cs="Times New Roman TUR"/>
          <w:color w:val="000000"/>
        </w:rPr>
        <w:t xml:space="preserve">dir. Bu </w:t>
      </w:r>
      <w:r w:rsidR="00AF083A">
        <w:rPr>
          <w:rFonts w:ascii="Times New Roman TUR" w:hAnsi="Times New Roman TUR" w:cs="Times New Roman TUR"/>
          <w:color w:val="000000"/>
        </w:rPr>
        <w:t>o</w:t>
      </w:r>
      <w:r w:rsidR="00C857BF">
        <w:rPr>
          <w:rFonts w:ascii="Times New Roman TUR" w:hAnsi="Times New Roman TUR" w:cs="Times New Roman TUR"/>
          <w:color w:val="000000"/>
        </w:rPr>
        <w:t>y</w:t>
      </w:r>
      <w:r w:rsidR="00AF083A">
        <w:rPr>
          <w:rFonts w:ascii="Times New Roman TUR" w:hAnsi="Times New Roman TUR" w:cs="Times New Roman TUR"/>
          <w:color w:val="000000"/>
        </w:rPr>
        <w:t>a</w:t>
      </w:r>
      <w:r w:rsidR="00C857BF">
        <w:rPr>
          <w:rFonts w:ascii="Times New Roman TUR" w:hAnsi="Times New Roman TUR" w:cs="Times New Roman TUR"/>
          <w:color w:val="000000"/>
        </w:rPr>
        <w:t>t</w:t>
      </w:r>
      <w:r w:rsidR="00AF083A">
        <w:rPr>
          <w:rFonts w:ascii="Times New Roman TUR" w:hAnsi="Times New Roman TUR" w:cs="Times New Roman TUR"/>
          <w:color w:val="000000"/>
        </w:rPr>
        <w:t>n</w:t>
      </w:r>
      <w:r w:rsidR="00C857BF">
        <w:rPr>
          <w:rFonts w:ascii="Times New Roman TUR" w:hAnsi="Times New Roman TUR" w:cs="Times New Roman TUR"/>
          <w:color w:val="000000"/>
        </w:rPr>
        <w:t>in</w:t>
      </w:r>
      <w:r w:rsidR="00AF083A">
        <w:rPr>
          <w:rFonts w:ascii="Times New Roman TUR" w:hAnsi="Times New Roman TUR" w:cs="Times New Roman TUR"/>
          <w:color w:val="000000"/>
        </w:rPr>
        <w:t>g</w:t>
      </w:r>
      <w:r w:rsidR="00C857BF">
        <w:rPr>
          <w:rFonts w:ascii="Times New Roman TUR" w:hAnsi="Times New Roman TUR" w:cs="Times New Roman TUR"/>
          <w:color w:val="000000"/>
        </w:rPr>
        <w:t xml:space="preserve"> bu </w:t>
      </w:r>
      <w:r w:rsidR="007018A9">
        <w:rPr>
          <w:rFonts w:ascii="Times New Roman TUR" w:hAnsi="Times New Roman TUR" w:cs="Times New Roman TUR"/>
          <w:color w:val="000000"/>
        </w:rPr>
        <w:t>ishorasi</w:t>
      </w:r>
      <w:r w:rsidR="00C857BF">
        <w:rPr>
          <w:rFonts w:ascii="Times New Roman TUR" w:hAnsi="Times New Roman TUR" w:cs="Times New Roman TUR"/>
          <w:color w:val="000000"/>
        </w:rPr>
        <w:t xml:space="preserve"> bu asrda Ris</w:t>
      </w:r>
      <w:r w:rsidR="00AF083A">
        <w:rPr>
          <w:rFonts w:ascii="Times New Roman TUR" w:hAnsi="Times New Roman TUR" w:cs="Times New Roman TUR"/>
          <w:color w:val="000000"/>
        </w:rPr>
        <w:t>o</w:t>
      </w:r>
      <w:r w:rsidR="00C857BF">
        <w:rPr>
          <w:rFonts w:ascii="Times New Roman TUR" w:hAnsi="Times New Roman TUR" w:cs="Times New Roman TUR"/>
          <w:color w:val="000000"/>
        </w:rPr>
        <w:t>l</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AF083A">
        <w:rPr>
          <w:rFonts w:ascii="Times New Roman TUR" w:hAnsi="Times New Roman TUR" w:cs="Times New Roman TUR"/>
          <w:color w:val="000000"/>
        </w:rPr>
        <w:t>shog</w:t>
      </w:r>
      <w:r w:rsidR="00C857BF">
        <w:rPr>
          <w:rFonts w:ascii="Times New Roman TUR" w:hAnsi="Times New Roman TUR" w:cs="Times New Roman TUR"/>
          <w:color w:val="000000"/>
        </w:rPr>
        <w:t>irdl</w:t>
      </w:r>
      <w:r w:rsidR="00AF083A">
        <w:rPr>
          <w:rFonts w:ascii="Times New Roman TUR" w:hAnsi="Times New Roman TUR" w:cs="Times New Roman TUR"/>
          <w:color w:val="000000"/>
        </w:rPr>
        <w:t>a</w:t>
      </w:r>
      <w:r w:rsidR="00C857BF">
        <w:rPr>
          <w:rFonts w:ascii="Times New Roman TUR" w:hAnsi="Times New Roman TUR" w:cs="Times New Roman TUR"/>
          <w:color w:val="000000"/>
        </w:rPr>
        <w:t>ri ha</w:t>
      </w:r>
      <w:r w:rsidR="00AF083A">
        <w:rPr>
          <w:rFonts w:ascii="Times New Roman TUR" w:hAnsi="Times New Roman TUR" w:cs="Times New Roman TUR"/>
          <w:color w:val="000000"/>
        </w:rPr>
        <w:t>qi</w:t>
      </w:r>
      <w:r w:rsidR="00C857BF">
        <w:rPr>
          <w:rFonts w:ascii="Times New Roman TUR" w:hAnsi="Times New Roman TUR" w:cs="Times New Roman TUR"/>
          <w:color w:val="000000"/>
        </w:rPr>
        <w:t>da</w:t>
      </w:r>
      <w:r w:rsidR="00AF083A">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g‘</w:t>
      </w:r>
      <w:r w:rsidR="00AF083A">
        <w:rPr>
          <w:rFonts w:ascii="Times New Roman TUR" w:hAnsi="Times New Roman TUR" w:cs="Times New Roman TUR"/>
          <w:color w:val="000000"/>
        </w:rPr>
        <w:t>i</w:t>
      </w:r>
      <w:r w:rsidR="00C857BF">
        <w:rPr>
          <w:rFonts w:ascii="Times New Roman TUR" w:hAnsi="Times New Roman TUR" w:cs="Times New Roman TUR"/>
          <w:color w:val="000000"/>
        </w:rPr>
        <w:t>yb</w:t>
      </w:r>
      <w:r w:rsidR="00AF083A">
        <w:rPr>
          <w:rFonts w:ascii="Times New Roman TUR" w:hAnsi="Times New Roman TUR" w:cs="Times New Roman TUR"/>
          <w:color w:val="000000"/>
        </w:rPr>
        <w:t>a</w:t>
      </w:r>
      <w:r w:rsidR="00C857BF">
        <w:rPr>
          <w:rFonts w:ascii="Times New Roman TUR" w:hAnsi="Times New Roman TUR" w:cs="Times New Roman TUR"/>
          <w:color w:val="000000"/>
        </w:rPr>
        <w:t>t</w:t>
      </w:r>
      <w:r w:rsidR="00AF083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qaraganig</w:t>
      </w:r>
      <w:r w:rsidR="00C857BF">
        <w:rPr>
          <w:rFonts w:ascii="Times New Roman TUR" w:hAnsi="Times New Roman TUR" w:cs="Times New Roman TUR"/>
          <w:color w:val="000000"/>
        </w:rPr>
        <w:t xml:space="preserve">a </w:t>
      </w:r>
      <w:r w:rsidR="00AF083A">
        <w:rPr>
          <w:rFonts w:ascii="Times New Roman TUR" w:hAnsi="Times New Roman TUR" w:cs="Times New Roman TUR"/>
          <w:color w:val="000000"/>
        </w:rPr>
        <w:t>uch</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alomat</w:t>
      </w:r>
      <w:r w:rsidR="00C857BF">
        <w:rPr>
          <w:rFonts w:ascii="Times New Roman TUR" w:hAnsi="Times New Roman TUR" w:cs="Times New Roman TUR"/>
          <w:color w:val="000000"/>
        </w:rPr>
        <w:t xml:space="preserve"> </w:t>
      </w:r>
      <w:r w:rsidR="00AF083A">
        <w:rPr>
          <w:rFonts w:ascii="Times New Roman TUR" w:hAnsi="Times New Roman TUR" w:cs="Times New Roman TUR"/>
          <w:color w:val="000000"/>
        </w:rPr>
        <w:t>bo</w:t>
      </w:r>
      <w:r w:rsidR="00C857BF">
        <w:rPr>
          <w:rFonts w:ascii="Times New Roman TUR" w:hAnsi="Times New Roman TUR" w:cs="Times New Roman TUR"/>
          <w:color w:val="000000"/>
        </w:rPr>
        <w:t>r:</w:t>
      </w:r>
    </w:p>
    <w:p w14:paraId="37788AFD"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ED49DD">
        <w:rPr>
          <w:rFonts w:ascii="Times New Roman TUR" w:hAnsi="Times New Roman TUR" w:cs="Times New Roman TUR"/>
          <w:b/>
          <w:bCs/>
          <w:color w:val="000000"/>
        </w:rPr>
        <w:t>Birinc</w:t>
      </w:r>
      <w:r w:rsidR="00AF083A" w:rsidRPr="00ED49DD">
        <w:rPr>
          <w:rFonts w:ascii="Times New Roman TUR" w:hAnsi="Times New Roman TUR" w:cs="Times New Roman TUR"/>
          <w:b/>
          <w:bCs/>
          <w:color w:val="000000"/>
        </w:rPr>
        <w:t>h</w:t>
      </w:r>
      <w:r w:rsidRPr="00ED49DD">
        <w:rPr>
          <w:rFonts w:ascii="Times New Roman TUR" w:hAnsi="Times New Roman TUR" w:cs="Times New Roman TUR"/>
          <w:b/>
          <w:bCs/>
          <w:color w:val="000000"/>
        </w:rPr>
        <w:t>isi:</w:t>
      </w:r>
      <w:r>
        <w:rPr>
          <w:rFonts w:ascii="Times New Roman TUR" w:hAnsi="Times New Roman TUR" w:cs="Times New Roman TUR"/>
          <w:color w:val="000000"/>
        </w:rPr>
        <w:t xml:space="preserve"> "Birinc</w:t>
      </w:r>
      <w:r w:rsidR="00AF083A">
        <w:rPr>
          <w:rFonts w:ascii="Times New Roman TUR" w:hAnsi="Times New Roman TUR" w:cs="Times New Roman TUR"/>
          <w:color w:val="000000"/>
        </w:rPr>
        <w:t>h</w:t>
      </w:r>
      <w:r>
        <w:rPr>
          <w:rFonts w:ascii="Times New Roman TUR" w:hAnsi="Times New Roman TUR" w:cs="Times New Roman TUR"/>
          <w:color w:val="000000"/>
        </w:rPr>
        <w:t xml:space="preserve">i </w:t>
      </w:r>
      <w:r w:rsidR="00AF083A">
        <w:rPr>
          <w:rFonts w:ascii="Times New Roman TUR" w:hAnsi="Times New Roman TUR" w:cs="Times New Roman TUR"/>
          <w:color w:val="000000"/>
        </w:rPr>
        <w:t>Sh</w:t>
      </w:r>
      <w:r>
        <w:rPr>
          <w:rFonts w:ascii="Times New Roman TUR" w:hAnsi="Times New Roman TUR" w:cs="Times New Roman TUR"/>
          <w:color w:val="000000"/>
        </w:rPr>
        <w:t>u</w:t>
      </w:r>
      <w:r w:rsidR="00317151">
        <w:rPr>
          <w:rFonts w:ascii="Times New Roman TUR" w:hAnsi="Times New Roman TUR" w:cs="Times New Roman TUR"/>
          <w:color w:val="000000"/>
        </w:rPr>
        <w:t>’</w:t>
      </w:r>
      <w:r w:rsidR="00ED49DD">
        <w:rPr>
          <w:rFonts w:ascii="Times New Roman TUR" w:hAnsi="Times New Roman TUR" w:cs="Times New Roman TUR"/>
          <w:color w:val="000000"/>
        </w:rPr>
        <w:t>l</w:t>
      </w:r>
      <w:r w:rsidR="00AF083A">
        <w:rPr>
          <w:rFonts w:ascii="Times New Roman TUR" w:hAnsi="Times New Roman TUR" w:cs="Times New Roman TUR"/>
          <w:color w:val="000000"/>
        </w:rPr>
        <w:t>a</w:t>
      </w:r>
      <w:r>
        <w:rPr>
          <w:rFonts w:ascii="Times New Roman TUR" w:hAnsi="Times New Roman TUR" w:cs="Times New Roman TUR"/>
          <w:color w:val="000000"/>
        </w:rPr>
        <w:t xml:space="preserve">" </w:t>
      </w:r>
      <w:r w:rsidR="00AF083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F083A">
        <w:rPr>
          <w:rFonts w:ascii="Times New Roman TUR" w:hAnsi="Times New Roman TUR" w:cs="Times New Roman TUR"/>
          <w:color w:val="000000"/>
        </w:rPr>
        <w:t>g</w:t>
      </w:r>
      <w:r>
        <w:rPr>
          <w:rFonts w:ascii="Times New Roman TUR" w:hAnsi="Times New Roman TUR" w:cs="Times New Roman TUR"/>
          <w:color w:val="000000"/>
        </w:rPr>
        <w:t>an "</w:t>
      </w:r>
      <w:r w:rsidR="00AF083A">
        <w:rPr>
          <w:rFonts w:ascii="Times New Roman TUR" w:hAnsi="Times New Roman TUR" w:cs="Times New Roman TUR"/>
          <w:color w:val="000000"/>
        </w:rPr>
        <w:t>Ishoroti</w:t>
      </w:r>
      <w:r>
        <w:rPr>
          <w:rFonts w:ascii="Times New Roman TUR" w:hAnsi="Times New Roman TUR" w:cs="Times New Roman TUR"/>
          <w:color w:val="000000"/>
        </w:rPr>
        <w:t xml:space="preserve"> </w:t>
      </w:r>
      <w:r w:rsidR="00AF083A">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AF083A">
        <w:rPr>
          <w:rFonts w:ascii="Times New Roman TUR" w:hAnsi="Times New Roman TUR" w:cs="Times New Roman TUR"/>
          <w:color w:val="000000"/>
        </w:rPr>
        <w:t>o</w:t>
      </w:r>
      <w:r>
        <w:rPr>
          <w:rFonts w:ascii="Times New Roman TUR" w:hAnsi="Times New Roman TUR" w:cs="Times New Roman TUR"/>
          <w:color w:val="000000"/>
        </w:rPr>
        <w:t>niy</w:t>
      </w:r>
      <w:r w:rsidR="00AF083A">
        <w:rPr>
          <w:rFonts w:ascii="Times New Roman TUR" w:hAnsi="Times New Roman TUR" w:cs="Times New Roman TUR"/>
          <w:color w:val="000000"/>
        </w:rPr>
        <w:t>a</w:t>
      </w:r>
      <w:r>
        <w:rPr>
          <w:rFonts w:ascii="Times New Roman TUR" w:hAnsi="Times New Roman TUR" w:cs="Times New Roman TUR"/>
          <w:color w:val="000000"/>
        </w:rPr>
        <w:t>" Ris</w:t>
      </w:r>
      <w:r w:rsidR="00AF083A">
        <w:rPr>
          <w:rFonts w:ascii="Times New Roman TUR" w:hAnsi="Times New Roman TUR" w:cs="Times New Roman TUR"/>
          <w:color w:val="000000"/>
        </w:rPr>
        <w:t>o</w:t>
      </w:r>
      <w:r>
        <w:rPr>
          <w:rFonts w:ascii="Times New Roman TUR" w:hAnsi="Times New Roman TUR" w:cs="Times New Roman TUR"/>
          <w:color w:val="000000"/>
        </w:rPr>
        <w:t>l</w:t>
      </w:r>
      <w:r w:rsidR="00AF083A">
        <w:rPr>
          <w:rFonts w:ascii="Times New Roman TUR" w:hAnsi="Times New Roman TUR" w:cs="Times New Roman TUR"/>
          <w:color w:val="000000"/>
        </w:rPr>
        <w:t>a</w:t>
      </w:r>
      <w:r>
        <w:rPr>
          <w:rFonts w:ascii="Times New Roman TUR" w:hAnsi="Times New Roman TUR" w:cs="Times New Roman TUR"/>
          <w:color w:val="000000"/>
        </w:rPr>
        <w:t>sid</w:t>
      </w:r>
      <w:r w:rsidR="00AF083A">
        <w:rPr>
          <w:rFonts w:ascii="Times New Roman TUR" w:hAnsi="Times New Roman TUR" w:cs="Times New Roman TUR"/>
          <w:color w:val="000000"/>
        </w:rPr>
        <w:t>a</w:t>
      </w:r>
      <w:r>
        <w:rPr>
          <w:rFonts w:ascii="Times New Roman TUR" w:hAnsi="Times New Roman TUR" w:cs="Times New Roman TUR"/>
          <w:color w:val="000000"/>
        </w:rPr>
        <w:t xml:space="preserve"> Ris</w:t>
      </w:r>
      <w:r w:rsidR="00AF083A">
        <w:rPr>
          <w:rFonts w:ascii="Times New Roman TUR" w:hAnsi="Times New Roman TUR" w:cs="Times New Roman TUR"/>
          <w:color w:val="000000"/>
        </w:rPr>
        <w:t>o</w:t>
      </w:r>
      <w:r>
        <w:rPr>
          <w:rFonts w:ascii="Times New Roman TUR" w:hAnsi="Times New Roman TUR" w:cs="Times New Roman TUR"/>
          <w:color w:val="000000"/>
        </w:rPr>
        <w:t>l</w:t>
      </w:r>
      <w:r w:rsidR="00AF083A">
        <w:rPr>
          <w:rFonts w:ascii="Times New Roman TUR" w:hAnsi="Times New Roman TUR" w:cs="Times New Roman TUR"/>
          <w:color w:val="000000"/>
        </w:rPr>
        <w:t>a</w:t>
      </w:r>
      <w:r>
        <w:rPr>
          <w:rFonts w:ascii="Times New Roman TUR" w:hAnsi="Times New Roman TUR" w:cs="Times New Roman TUR"/>
          <w:color w:val="000000"/>
        </w:rPr>
        <w:t>-i Nur</w:t>
      </w:r>
      <w:r w:rsidR="00AF083A">
        <w:rPr>
          <w:rFonts w:ascii="Times New Roman TUR" w:hAnsi="Times New Roman TUR" w:cs="Times New Roman TUR"/>
          <w:color w:val="000000"/>
        </w:rPr>
        <w:t>g</w:t>
      </w:r>
      <w:r>
        <w:rPr>
          <w:rFonts w:ascii="Times New Roman TUR" w:hAnsi="Times New Roman TUR" w:cs="Times New Roman TUR"/>
          <w:color w:val="000000"/>
        </w:rPr>
        <w:t>a v</w:t>
      </w:r>
      <w:r w:rsidR="00AF083A">
        <w:rPr>
          <w:rFonts w:ascii="Times New Roman TUR" w:hAnsi="Times New Roman TUR" w:cs="Times New Roman TUR"/>
          <w:color w:val="000000"/>
        </w:rPr>
        <w:t>a</w:t>
      </w:r>
      <w:r>
        <w:rPr>
          <w:rFonts w:ascii="Times New Roman TUR" w:hAnsi="Times New Roman TUR" w:cs="Times New Roman TUR"/>
          <w:color w:val="000000"/>
        </w:rPr>
        <w:t xml:space="preserve"> t</w:t>
      </w:r>
      <w:r w:rsidR="00AF083A">
        <w:rPr>
          <w:rFonts w:ascii="Times New Roman TUR" w:hAnsi="Times New Roman TUR" w:cs="Times New Roman TUR"/>
          <w:color w:val="000000"/>
        </w:rPr>
        <w:t>a</w:t>
      </w:r>
      <w:r>
        <w:rPr>
          <w:rFonts w:ascii="Times New Roman TUR" w:hAnsi="Times New Roman TUR" w:cs="Times New Roman TUR"/>
          <w:color w:val="000000"/>
        </w:rPr>
        <w:t>r</w:t>
      </w:r>
      <w:r w:rsidR="00AF083A">
        <w:rPr>
          <w:rFonts w:ascii="Times New Roman TUR" w:hAnsi="Times New Roman TUR" w:cs="Times New Roman TUR"/>
          <w:color w:val="000000"/>
        </w:rPr>
        <w:t>ji</w:t>
      </w:r>
      <w:r>
        <w:rPr>
          <w:rFonts w:ascii="Times New Roman TUR" w:hAnsi="Times New Roman TUR" w:cs="Times New Roman TUR"/>
          <w:color w:val="000000"/>
        </w:rPr>
        <w:t>m</w:t>
      </w:r>
      <w:r w:rsidR="00AF083A">
        <w:rPr>
          <w:rFonts w:ascii="Times New Roman TUR" w:hAnsi="Times New Roman TUR" w:cs="Times New Roman TUR"/>
          <w:color w:val="000000"/>
        </w:rPr>
        <w:t>o</w:t>
      </w:r>
      <w:r>
        <w:rPr>
          <w:rFonts w:ascii="Times New Roman TUR" w:hAnsi="Times New Roman TUR" w:cs="Times New Roman TUR"/>
          <w:color w:val="000000"/>
        </w:rPr>
        <w:t>n</w:t>
      </w:r>
      <w:r w:rsidR="00AF083A">
        <w:rPr>
          <w:rFonts w:ascii="Times New Roman TUR" w:hAnsi="Times New Roman TUR" w:cs="Times New Roman TUR"/>
          <w:color w:val="000000"/>
        </w:rPr>
        <w:t>ig</w:t>
      </w:r>
      <w:r>
        <w:rPr>
          <w:rFonts w:ascii="Times New Roman TUR" w:hAnsi="Times New Roman TUR" w:cs="Times New Roman TUR"/>
          <w:color w:val="000000"/>
        </w:rPr>
        <w:t>a i</w:t>
      </w:r>
      <w:r w:rsidR="00AF083A">
        <w:rPr>
          <w:rFonts w:ascii="Times New Roman TUR" w:hAnsi="Times New Roman TUR" w:cs="Times New Roman TUR"/>
          <w:color w:val="000000"/>
        </w:rPr>
        <w:t>sho</w:t>
      </w:r>
      <w:r>
        <w:rPr>
          <w:rFonts w:ascii="Times New Roman TUR" w:hAnsi="Times New Roman TUR" w:cs="Times New Roman TUR"/>
          <w:color w:val="000000"/>
        </w:rPr>
        <w:t>r</w:t>
      </w:r>
      <w:r w:rsidR="00AF083A">
        <w:rPr>
          <w:rFonts w:ascii="Times New Roman TUR" w:hAnsi="Times New Roman TUR" w:cs="Times New Roman TUR"/>
          <w:color w:val="000000"/>
        </w:rPr>
        <w:t>a</w:t>
      </w:r>
      <w:r>
        <w:rPr>
          <w:rFonts w:ascii="Times New Roman TUR" w:hAnsi="Times New Roman TUR" w:cs="Times New Roman TUR"/>
          <w:color w:val="000000"/>
        </w:rPr>
        <w:t xml:space="preserve"> </w:t>
      </w:r>
      <w:r w:rsidR="00AF083A">
        <w:rPr>
          <w:rFonts w:ascii="Times New Roman TUR" w:hAnsi="Times New Roman TUR" w:cs="Times New Roman TUR"/>
          <w:color w:val="000000"/>
        </w:rPr>
        <w:t>qilga</w:t>
      </w:r>
      <w:r>
        <w:rPr>
          <w:rFonts w:ascii="Times New Roman TUR" w:hAnsi="Times New Roman TUR" w:cs="Times New Roman TUR"/>
          <w:color w:val="000000"/>
        </w:rPr>
        <w:t>n be</w:t>
      </w:r>
      <w:r w:rsidR="00AF083A">
        <w:rPr>
          <w:rFonts w:ascii="Times New Roman TUR" w:hAnsi="Times New Roman TUR" w:cs="Times New Roman TUR"/>
          <w:color w:val="000000"/>
        </w:rPr>
        <w:t>sh</w:t>
      </w:r>
      <w:r>
        <w:rPr>
          <w:rFonts w:ascii="Times New Roman TUR" w:hAnsi="Times New Roman TUR" w:cs="Times New Roman TUR"/>
          <w:color w:val="000000"/>
        </w:rPr>
        <w:t>inc</w:t>
      </w:r>
      <w:r w:rsidR="00AF083A">
        <w:rPr>
          <w:rFonts w:ascii="Times New Roman TUR" w:hAnsi="Times New Roman TUR" w:cs="Times New Roman TUR"/>
          <w:color w:val="000000"/>
        </w:rPr>
        <w:t>h</w:t>
      </w:r>
      <w:r>
        <w:rPr>
          <w:rFonts w:ascii="Times New Roman TUR" w:hAnsi="Times New Roman TUR" w:cs="Times New Roman TUR"/>
          <w:color w:val="000000"/>
        </w:rPr>
        <w:t xml:space="preserve">i </w:t>
      </w:r>
      <w:r w:rsidR="00AF083A">
        <w:rPr>
          <w:rFonts w:ascii="Times New Roman TUR" w:hAnsi="Times New Roman TUR" w:cs="Times New Roman TUR"/>
          <w:color w:val="000000"/>
        </w:rPr>
        <w:t>o</w:t>
      </w:r>
      <w:r>
        <w:rPr>
          <w:rFonts w:ascii="Times New Roman TUR" w:hAnsi="Times New Roman TUR" w:cs="Times New Roman TUR"/>
          <w:color w:val="000000"/>
        </w:rPr>
        <w:t>y</w:t>
      </w:r>
      <w:r w:rsidR="00AF083A">
        <w:rPr>
          <w:rFonts w:ascii="Times New Roman TUR" w:hAnsi="Times New Roman TUR" w:cs="Times New Roman TUR"/>
          <w:color w:val="000000"/>
        </w:rPr>
        <w:t>a</w:t>
      </w:r>
      <w:r>
        <w:rPr>
          <w:rFonts w:ascii="Times New Roman TUR" w:hAnsi="Times New Roman TUR" w:cs="Times New Roman TUR"/>
          <w:color w:val="000000"/>
        </w:rPr>
        <w:t>t</w:t>
      </w:r>
      <w:r w:rsidR="00BA5462">
        <w:rPr>
          <w:rFonts w:ascii="Times New Roman TUR" w:hAnsi="Times New Roman TUR" w:cs="Times New Roman TUR"/>
          <w:color w:val="000000"/>
        </w:rPr>
        <w:t xml:space="preserve"> </w:t>
      </w:r>
      <w:r w:rsidR="00AF083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F083A">
        <w:rPr>
          <w:rFonts w:ascii="Times New Roman TUR" w:hAnsi="Times New Roman TUR" w:cs="Times New Roman TUR"/>
          <w:color w:val="000000"/>
        </w:rPr>
        <w:t>g</w:t>
      </w:r>
      <w:r>
        <w:rPr>
          <w:rFonts w:ascii="Times New Roman TUR" w:hAnsi="Times New Roman TUR" w:cs="Times New Roman TUR"/>
          <w:color w:val="000000"/>
        </w:rPr>
        <w:t>an</w:t>
      </w:r>
    </w:p>
    <w:p w14:paraId="2678EF44"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اَوَمَنْ كَانَ مَيْتًا فَاَحْيَيْنَاهُ وَجَعَلْنَا لَهُ نُورًا يَمْشِى بِهِ فِى النَّاسِ</w:t>
      </w:r>
    </w:p>
    <w:p w14:paraId="087FD800" w14:textId="77777777" w:rsidR="001A2039"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g‘</w:t>
      </w:r>
      <w:r w:rsidR="00AF083A">
        <w:rPr>
          <w:rFonts w:ascii="Times New Roman TUR" w:hAnsi="Times New Roman TUR" w:cs="Times New Roman TUR"/>
          <w:color w:val="000000"/>
        </w:rPr>
        <w:t>o</w:t>
      </w:r>
      <w:r w:rsidR="00C857BF">
        <w:rPr>
          <w:rFonts w:ascii="Times New Roman TUR" w:hAnsi="Times New Roman TUR" w:cs="Times New Roman TUR"/>
          <w:color w:val="000000"/>
        </w:rPr>
        <w:t>y</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AF083A">
        <w:rPr>
          <w:rFonts w:ascii="Times New Roman TUR" w:hAnsi="Times New Roman TUR" w:cs="Times New Roman TUR"/>
          <w:color w:val="000000"/>
        </w:rPr>
        <w:t>q</w:t>
      </w:r>
      <w:r w:rsidR="00C857BF">
        <w:rPr>
          <w:rFonts w:ascii="Times New Roman TUR" w:hAnsi="Times New Roman TUR" w:cs="Times New Roman TUR"/>
          <w:color w:val="000000"/>
        </w:rPr>
        <w:t>uvv</w:t>
      </w:r>
      <w:r w:rsidR="00AF083A">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2B5A31">
        <w:rPr>
          <w:rFonts w:ascii="Times New Roman TUR" w:hAnsi="Times New Roman TUR" w:cs="Times New Roman TUR"/>
          <w:color w:val="000000"/>
        </w:rPr>
        <w:t>alomat</w:t>
      </w:r>
      <w:r w:rsidR="00C857BF">
        <w:rPr>
          <w:rFonts w:ascii="Times New Roman TUR" w:hAnsi="Times New Roman TUR" w:cs="Times New Roman TUR"/>
          <w:color w:val="000000"/>
        </w:rPr>
        <w:t>l</w:t>
      </w:r>
      <w:r w:rsidR="002B5A31">
        <w:rPr>
          <w:rFonts w:ascii="Times New Roman TUR" w:hAnsi="Times New Roman TUR" w:cs="Times New Roman TUR"/>
          <w:color w:val="000000"/>
        </w:rPr>
        <w:t>a</w:t>
      </w:r>
      <w:r w:rsidR="00C857BF">
        <w:rPr>
          <w:rFonts w:ascii="Times New Roman TUR" w:hAnsi="Times New Roman TUR" w:cs="Times New Roman TUR"/>
          <w:color w:val="000000"/>
        </w:rPr>
        <w:t>r</w:t>
      </w:r>
      <w:r w:rsidR="002B5A31">
        <w:rPr>
          <w:rFonts w:ascii="Times New Roman TUR" w:hAnsi="Times New Roman TUR" w:cs="Times New Roman TUR"/>
          <w:color w:val="000000"/>
        </w:rPr>
        <w:t xml:space="preserve"> bilan</w:t>
      </w:r>
      <w:r w:rsidR="00C857BF" w:rsidRPr="00BA5462">
        <w:rPr>
          <w:rFonts w:ascii="Times New Roman TUR" w:hAnsi="Times New Roman TUR" w:cs="Times New Roman TUR"/>
          <w:color w:val="000000"/>
          <w:sz w:val="28"/>
          <w:szCs w:val="28"/>
        </w:rPr>
        <w:t xml:space="preserve"> </w:t>
      </w:r>
      <w:r w:rsidR="00C857BF" w:rsidRPr="00BA5462">
        <w:rPr>
          <w:rFonts w:ascii="Traditional Arabic" w:hAnsi="Traditional Arabic" w:cs="Traditional Arabic"/>
          <w:color w:val="FF0000"/>
          <w:sz w:val="40"/>
          <w:szCs w:val="40"/>
        </w:rPr>
        <w:t xml:space="preserve"> </w:t>
      </w:r>
      <w:r w:rsidR="00C857BF" w:rsidRPr="00BA5462">
        <w:rPr>
          <w:rFonts w:ascii="Traditional Arabic" w:hAnsi="Traditional Arabic" w:cs="Traditional Arabic"/>
          <w:color w:val="FF0000"/>
          <w:sz w:val="40"/>
          <w:szCs w:val="40"/>
          <w:rtl/>
        </w:rPr>
        <w:t>مَيْتًا</w:t>
      </w:r>
      <w:r w:rsidR="00C857BF">
        <w:rPr>
          <w:rFonts w:ascii="Times New Roman TUR" w:hAnsi="Times New Roman TUR" w:cs="Times New Roman TUR"/>
          <w:color w:val="000000"/>
        </w:rPr>
        <w:t xml:space="preserve"> k</w:t>
      </w:r>
      <w:r w:rsidR="002B5A31">
        <w:rPr>
          <w:rFonts w:ascii="Times New Roman TUR" w:hAnsi="Times New Roman TUR" w:cs="Times New Roman TUR"/>
          <w:color w:val="000000"/>
        </w:rPr>
        <w:t>a</w:t>
      </w:r>
      <w:r w:rsidR="00C857BF">
        <w:rPr>
          <w:rFonts w:ascii="Times New Roman TUR" w:hAnsi="Times New Roman TUR" w:cs="Times New Roman TUR"/>
          <w:color w:val="000000"/>
        </w:rPr>
        <w:t>lim</w:t>
      </w:r>
      <w:r w:rsidR="002B5A31">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191290">
        <w:rPr>
          <w:rFonts w:ascii="Times New Roman TUR" w:hAnsi="Times New Roman TUR" w:cs="Times New Roman TUR"/>
          <w:color w:val="000000"/>
        </w:rPr>
        <w:t>muqaddas</w:t>
      </w:r>
      <w:r w:rsidR="002B5A31">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2B5A31">
        <w:rPr>
          <w:rFonts w:ascii="Times New Roman TUR" w:hAnsi="Times New Roman TUR" w:cs="Times New Roman TUR"/>
          <w:color w:val="000000"/>
        </w:rPr>
        <w:t>j</w:t>
      </w:r>
      <w:r w:rsidR="00C857BF">
        <w:rPr>
          <w:rFonts w:ascii="Times New Roman TUR" w:hAnsi="Times New Roman TUR" w:cs="Times New Roman TUR"/>
          <w:color w:val="000000"/>
        </w:rPr>
        <w:t>ifr v</w:t>
      </w:r>
      <w:r w:rsidR="002B5A3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B5A31">
        <w:rPr>
          <w:rFonts w:ascii="Times New Roman TUR" w:hAnsi="Times New Roman TUR" w:cs="Times New Roman TUR"/>
          <w:color w:val="000000"/>
        </w:rPr>
        <w:t>a</w:t>
      </w:r>
      <w:r w:rsidR="00C857BF">
        <w:rPr>
          <w:rFonts w:ascii="Times New Roman TUR" w:hAnsi="Times New Roman TUR" w:cs="Times New Roman TUR"/>
          <w:color w:val="000000"/>
        </w:rPr>
        <w:t>b</w:t>
      </w:r>
      <w:r w:rsidR="002B5A31">
        <w:rPr>
          <w:rFonts w:ascii="Times New Roman TUR" w:hAnsi="Times New Roman TUR" w:cs="Times New Roman TUR"/>
          <w:color w:val="000000"/>
        </w:rPr>
        <w:t>ja</w:t>
      </w:r>
      <w:r w:rsidR="00C857BF">
        <w:rPr>
          <w:rFonts w:ascii="Times New Roman TUR" w:hAnsi="Times New Roman TUR" w:cs="Times New Roman TUR"/>
          <w:color w:val="000000"/>
        </w:rPr>
        <w:t>d h</w:t>
      </w:r>
      <w:r w:rsidR="002B5A31">
        <w:rPr>
          <w:rFonts w:ascii="Times New Roman TUR" w:hAnsi="Times New Roman TUR" w:cs="Times New Roman TUR"/>
          <w:color w:val="000000"/>
        </w:rPr>
        <w:t>i</w:t>
      </w:r>
      <w:r w:rsidR="00C857BF">
        <w:rPr>
          <w:rFonts w:ascii="Times New Roman TUR" w:hAnsi="Times New Roman TUR" w:cs="Times New Roman TUR"/>
          <w:color w:val="000000"/>
        </w:rPr>
        <w:t>s</w:t>
      </w:r>
      <w:r w:rsidR="002B5A31">
        <w:rPr>
          <w:rFonts w:ascii="Times New Roman TUR" w:hAnsi="Times New Roman TUR" w:cs="Times New Roman TUR"/>
          <w:color w:val="000000"/>
        </w:rPr>
        <w:t>o</w:t>
      </w:r>
      <w:r w:rsidR="00C857BF">
        <w:rPr>
          <w:rFonts w:ascii="Times New Roman TUR" w:hAnsi="Times New Roman TUR" w:cs="Times New Roman TUR"/>
          <w:color w:val="000000"/>
        </w:rPr>
        <w:t>bi</w:t>
      </w:r>
      <w:r w:rsidR="002B5A31">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v</w:t>
      </w:r>
      <w:r w:rsidR="002B5A3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B5A31">
        <w:rPr>
          <w:rFonts w:ascii="Times New Roman TUR" w:hAnsi="Times New Roman TUR" w:cs="Times New Roman TUR"/>
          <w:color w:val="000000"/>
        </w:rPr>
        <w:t>uch</w:t>
      </w:r>
      <w:r w:rsidR="00C857BF">
        <w:rPr>
          <w:rFonts w:ascii="Times New Roman TUR" w:hAnsi="Times New Roman TUR" w:cs="Times New Roman TUR"/>
          <w:color w:val="000000"/>
        </w:rPr>
        <w:t xml:space="preserve"> </w:t>
      </w:r>
      <w:r w:rsidR="00ED49DD">
        <w:rPr>
          <w:rFonts w:ascii="Times New Roman TUR" w:hAnsi="Times New Roman TUR" w:cs="Times New Roman TUR"/>
          <w:color w:val="000000"/>
        </w:rPr>
        <w:t>ma</w:t>
      </w:r>
      <w:r>
        <w:rPr>
          <w:rFonts w:ascii="Times New Roman TUR" w:hAnsi="Times New Roman TUR" w:cs="Times New Roman TUR"/>
          <w:color w:val="000000"/>
        </w:rPr>
        <w:t>’</w:t>
      </w:r>
      <w:r w:rsidR="00ED49DD">
        <w:rPr>
          <w:rFonts w:ascii="Times New Roman TUR" w:hAnsi="Times New Roman TUR" w:cs="Times New Roman TUR"/>
          <w:color w:val="000000"/>
        </w:rPr>
        <w:t xml:space="preserve">no </w:t>
      </w:r>
      <w:r w:rsidR="002B5A31">
        <w:rPr>
          <w:rFonts w:ascii="Times New Roman TUR" w:hAnsi="Times New Roman TUR" w:cs="Times New Roman TUR"/>
          <w:color w:val="000000"/>
        </w:rPr>
        <w:t>j</w:t>
      </w:r>
      <w:r w:rsidR="00C857BF">
        <w:rPr>
          <w:rFonts w:ascii="Times New Roman TUR" w:hAnsi="Times New Roman TUR" w:cs="Times New Roman TUR"/>
          <w:color w:val="000000"/>
        </w:rPr>
        <w:t>ih</w:t>
      </w:r>
      <w:r w:rsidR="002B5A31">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2B5A31">
        <w:rPr>
          <w:rFonts w:ascii="Times New Roman TUR" w:hAnsi="Times New Roman TUR" w:cs="Times New Roman TUR"/>
          <w:color w:val="000000"/>
        </w:rPr>
        <w:t>bilan</w:t>
      </w:r>
      <w:r w:rsidR="00C857BF">
        <w:rPr>
          <w:rFonts w:ascii="Times New Roman TUR" w:hAnsi="Times New Roman TUR" w:cs="Times New Roman TUR"/>
          <w:color w:val="000000"/>
        </w:rPr>
        <w:t xml:space="preserve"> Said-</w:t>
      </w:r>
      <w:r w:rsidR="002B5A31">
        <w:rPr>
          <w:rFonts w:ascii="Times New Roman TUR" w:hAnsi="Times New Roman TUR" w:cs="Times New Roman TUR"/>
          <w:color w:val="000000"/>
        </w:rPr>
        <w:t>u</w:t>
      </w:r>
      <w:r w:rsidR="00C857BF">
        <w:rPr>
          <w:rFonts w:ascii="Times New Roman TUR" w:hAnsi="Times New Roman TUR" w:cs="Times New Roman TUR"/>
          <w:color w:val="000000"/>
        </w:rPr>
        <w:t>n Nurs</w:t>
      </w:r>
      <w:r w:rsidR="002B5A31">
        <w:rPr>
          <w:rFonts w:ascii="Times New Roman TUR" w:hAnsi="Times New Roman TUR" w:cs="Times New Roman TUR"/>
          <w:color w:val="000000"/>
        </w:rPr>
        <w:t>i</w:t>
      </w:r>
      <w:r w:rsidR="00C857BF">
        <w:rPr>
          <w:rFonts w:ascii="Times New Roman TUR" w:hAnsi="Times New Roman TUR" w:cs="Times New Roman TUR"/>
          <w:color w:val="000000"/>
        </w:rPr>
        <w:t>y</w:t>
      </w:r>
      <w:r w:rsidR="002B5A31">
        <w:rPr>
          <w:rFonts w:ascii="Times New Roman TUR" w:hAnsi="Times New Roman TUR" w:cs="Times New Roman TUR"/>
          <w:color w:val="000000"/>
        </w:rPr>
        <w:t>ga</w:t>
      </w:r>
      <w:r w:rsidR="00C857BF">
        <w:rPr>
          <w:rFonts w:ascii="Times New Roman TUR" w:hAnsi="Times New Roman TUR" w:cs="Times New Roman TUR"/>
          <w:color w:val="000000"/>
        </w:rPr>
        <w:t xml:space="preserve"> t</w:t>
      </w:r>
      <w:r w:rsidR="002B5A31">
        <w:rPr>
          <w:rFonts w:ascii="Times New Roman TUR" w:hAnsi="Times New Roman TUR" w:cs="Times New Roman TUR"/>
          <w:color w:val="000000"/>
        </w:rPr>
        <w:t>a</w:t>
      </w:r>
      <w:r w:rsidR="00C857BF">
        <w:rPr>
          <w:rFonts w:ascii="Times New Roman TUR" w:hAnsi="Times New Roman TUR" w:cs="Times New Roman TUR"/>
          <w:color w:val="000000"/>
        </w:rPr>
        <w:t>v</w:t>
      </w:r>
      <w:r w:rsidR="002B5A31">
        <w:rPr>
          <w:rFonts w:ascii="Times New Roman TUR" w:hAnsi="Times New Roman TUR" w:cs="Times New Roman TUR"/>
          <w:color w:val="000000"/>
        </w:rPr>
        <w:t>o</w:t>
      </w:r>
      <w:r w:rsidR="00C857BF">
        <w:rPr>
          <w:rFonts w:ascii="Times New Roman TUR" w:hAnsi="Times New Roman TUR" w:cs="Times New Roman TUR"/>
          <w:color w:val="000000"/>
        </w:rPr>
        <w:t>fu</w:t>
      </w:r>
      <w:r w:rsidR="002B5A31">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2B5A31">
        <w:rPr>
          <w:rFonts w:ascii="Times New Roman TUR" w:hAnsi="Times New Roman TUR" w:cs="Times New Roman TUR"/>
          <w:color w:val="000000"/>
        </w:rPr>
        <w:t>qilishi</w:t>
      </w:r>
      <w:r w:rsidR="00C857BF">
        <w:rPr>
          <w:rFonts w:ascii="Times New Roman TUR" w:hAnsi="Times New Roman TUR" w:cs="Times New Roman TUR"/>
          <w:color w:val="000000"/>
        </w:rPr>
        <w:t>dir.</w:t>
      </w:r>
    </w:p>
    <w:p w14:paraId="2B8E38BD" w14:textId="77777777" w:rsidR="001A2039" w:rsidRDefault="002B5A31" w:rsidP="0012019B">
      <w:pPr>
        <w:autoSpaceDE w:val="0"/>
        <w:autoSpaceDN w:val="0"/>
        <w:adjustRightInd w:val="0"/>
        <w:ind w:firstLine="706"/>
        <w:jc w:val="both"/>
        <w:rPr>
          <w:rFonts w:ascii="Times New Roman TUR" w:hAnsi="Times New Roman TUR" w:cs="Times New Roman TUR"/>
          <w:color w:val="000000"/>
        </w:rPr>
      </w:pPr>
      <w:r w:rsidRPr="00611984">
        <w:rPr>
          <w:rFonts w:ascii="Times New Roman TUR" w:hAnsi="Times New Roman TUR" w:cs="Times New Roman TUR"/>
          <w:b/>
          <w:bCs/>
          <w:color w:val="000000"/>
        </w:rPr>
        <w:t>I</w:t>
      </w:r>
      <w:r w:rsidR="00C857BF" w:rsidRPr="00611984">
        <w:rPr>
          <w:rFonts w:ascii="Times New Roman TUR" w:hAnsi="Times New Roman TUR" w:cs="Times New Roman TUR"/>
          <w:b/>
          <w:bCs/>
          <w:color w:val="000000"/>
        </w:rPr>
        <w:t>k</w:t>
      </w:r>
      <w:r w:rsidRPr="00611984">
        <w:rPr>
          <w:rFonts w:ascii="Times New Roman TUR" w:hAnsi="Times New Roman TUR" w:cs="Times New Roman TUR"/>
          <w:b/>
          <w:bCs/>
          <w:color w:val="000000"/>
        </w:rPr>
        <w:t>k</w:t>
      </w:r>
      <w:r w:rsidR="00C857BF" w:rsidRPr="00611984">
        <w:rPr>
          <w:rFonts w:ascii="Times New Roman TUR" w:hAnsi="Times New Roman TUR" w:cs="Times New Roman TUR"/>
          <w:b/>
          <w:bCs/>
          <w:color w:val="000000"/>
        </w:rPr>
        <w:t>inc</w:t>
      </w:r>
      <w:r w:rsidRPr="00611984">
        <w:rPr>
          <w:rFonts w:ascii="Times New Roman TUR" w:hAnsi="Times New Roman TUR" w:cs="Times New Roman TUR"/>
          <w:b/>
          <w:bCs/>
          <w:color w:val="000000"/>
        </w:rPr>
        <w:t>h</w:t>
      </w:r>
      <w:r w:rsidR="00C857BF" w:rsidRPr="00611984">
        <w:rPr>
          <w:rFonts w:ascii="Times New Roman TUR" w:hAnsi="Times New Roman TUR" w:cs="Times New Roman TUR"/>
          <w:b/>
          <w:bCs/>
          <w:color w:val="000000"/>
        </w:rPr>
        <w:t xml:space="preserve">i </w:t>
      </w:r>
      <w:r w:rsidRPr="00611984">
        <w:rPr>
          <w:rFonts w:ascii="Times New Roman TUR" w:hAnsi="Times New Roman TUR" w:cs="Times New Roman TUR"/>
          <w:b/>
          <w:bCs/>
          <w:color w:val="000000"/>
        </w:rPr>
        <w:t>Alomat</w:t>
      </w:r>
      <w:r w:rsidR="00C857BF" w:rsidRPr="00611984">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sidR="00C857BF" w:rsidRPr="00BA5462">
        <w:rPr>
          <w:rFonts w:ascii="Traditional Arabic" w:hAnsi="Traditional Arabic" w:cs="Traditional Arabic"/>
          <w:color w:val="FF0000"/>
          <w:sz w:val="40"/>
          <w:szCs w:val="40"/>
        </w:rPr>
        <w:t xml:space="preserve"> </w:t>
      </w:r>
      <w:r w:rsidR="00C857BF" w:rsidRPr="00BA5462">
        <w:rPr>
          <w:rFonts w:ascii="Traditional Arabic" w:hAnsi="Traditional Arabic" w:cs="Traditional Arabic"/>
          <w:color w:val="FF0000"/>
          <w:sz w:val="40"/>
          <w:szCs w:val="40"/>
          <w:rtl/>
        </w:rPr>
        <w:t>اَيُحِبُّ اَحَدُكُمْ</w:t>
      </w:r>
      <w:r w:rsidR="00C857BF"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oxiriga qadar</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ifri</w:t>
      </w:r>
      <w:r>
        <w:rPr>
          <w:rFonts w:ascii="Times New Roman TUR" w:hAnsi="Times New Roman TUR" w:cs="Times New Roman TUR"/>
          <w:color w:val="000000"/>
        </w:rPr>
        <w:t>y</w:t>
      </w:r>
      <w:r w:rsidR="00C857BF">
        <w:rPr>
          <w:rFonts w:ascii="Times New Roman TUR" w:hAnsi="Times New Roman TUR" w:cs="Times New Roman TUR"/>
          <w:color w:val="000000"/>
        </w:rPr>
        <w:t>si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riy</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iy</w:t>
      </w:r>
      <w:r w:rsidR="00C857BF">
        <w:rPr>
          <w:rFonts w:ascii="Times New Roman TUR" w:hAnsi="Times New Roman TUR" w:cs="Times New Roman TUR"/>
          <w:color w:val="000000"/>
        </w:rPr>
        <w:t>si bi</w:t>
      </w:r>
      <w:r>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o</w:t>
      </w:r>
      <w:r w:rsidR="00C857BF">
        <w:rPr>
          <w:rFonts w:ascii="Times New Roman TUR" w:hAnsi="Times New Roman TUR" w:cs="Times New Roman TUR"/>
          <w:color w:val="000000"/>
        </w:rPr>
        <w:t>ltm</w:t>
      </w:r>
      <w:r>
        <w:rPr>
          <w:rFonts w:ascii="Times New Roman TUR" w:hAnsi="Times New Roman TUR" w:cs="Times New Roman TUR"/>
          <w:color w:val="000000"/>
        </w:rPr>
        <w:t xml:space="preserve">ish </w:t>
      </w:r>
      <w:r w:rsidR="00C857BF">
        <w:rPr>
          <w:rFonts w:ascii="Times New Roman TUR" w:hAnsi="Times New Roman TUR" w:cs="Times New Roman TUR"/>
          <w:color w:val="000000"/>
        </w:rPr>
        <w:t xml:space="preserve">bir </w:t>
      </w:r>
      <w:r w:rsidR="00611984">
        <w:rPr>
          <w:rFonts w:ascii="Times New Roman TUR" w:hAnsi="Times New Roman TUR" w:cs="Times New Roman TUR"/>
          <w:color w:val="000000"/>
        </w:rPr>
        <w:t xml:space="preserve">(1361)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w:t>
      </w:r>
      <w:r w:rsidR="00C857BF">
        <w:rPr>
          <w:rFonts w:ascii="Times New Roman TUR" w:hAnsi="Times New Roman TUR" w:cs="Times New Roman TUR"/>
          <w:color w:val="000000"/>
        </w:rPr>
        <w:t>dir.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a</w:t>
      </w:r>
      <w:r>
        <w:rPr>
          <w:rFonts w:ascii="Times New Roman TUR" w:hAnsi="Times New Roman TUR" w:cs="Times New Roman TUR"/>
          <w:color w:val="000000"/>
        </w:rPr>
        <w:t>ji</w:t>
      </w:r>
      <w:r w:rsidR="00C857BF">
        <w:rPr>
          <w:rFonts w:ascii="Times New Roman TUR" w:hAnsi="Times New Roman TUR" w:cs="Times New Roman TUR"/>
          <w:color w:val="000000"/>
        </w:rPr>
        <w:t>b h</w:t>
      </w:r>
      <w:r>
        <w:rPr>
          <w:rFonts w:ascii="Times New Roman TUR" w:hAnsi="Times New Roman TUR" w:cs="Times New Roman TUR"/>
          <w:color w:val="000000"/>
        </w:rPr>
        <w:t>o</w:t>
      </w:r>
      <w:r w:rsidR="00C857BF">
        <w:rPr>
          <w:rFonts w:ascii="Times New Roman TUR" w:hAnsi="Times New Roman TUR" w:cs="Times New Roman TUR"/>
          <w:color w:val="000000"/>
        </w:rPr>
        <w:t>dis</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w:t>
      </w:r>
    </w:p>
    <w:p w14:paraId="0A23821B" w14:textId="77777777" w:rsidR="001A2039" w:rsidRDefault="002B5A31" w:rsidP="0012019B">
      <w:pPr>
        <w:autoSpaceDE w:val="0"/>
        <w:autoSpaceDN w:val="0"/>
        <w:adjustRightInd w:val="0"/>
        <w:ind w:firstLine="706"/>
        <w:jc w:val="both"/>
        <w:rPr>
          <w:rFonts w:ascii="Times New Roman TUR" w:hAnsi="Times New Roman TUR" w:cs="Times New Roman TUR"/>
          <w:color w:val="000000"/>
        </w:rPr>
      </w:pPr>
      <w:r w:rsidRPr="00611984">
        <w:rPr>
          <w:rFonts w:ascii="Times New Roman TUR" w:hAnsi="Times New Roman TUR" w:cs="Times New Roman TUR"/>
          <w:b/>
          <w:bCs/>
          <w:color w:val="000000"/>
        </w:rPr>
        <w:t>Uchinchi</w:t>
      </w:r>
      <w:r w:rsidR="00C857BF" w:rsidRPr="00611984">
        <w:rPr>
          <w:rFonts w:ascii="Times New Roman TUR" w:hAnsi="Times New Roman TUR" w:cs="Times New Roman TUR"/>
          <w:b/>
          <w:bCs/>
          <w:color w:val="000000"/>
        </w:rPr>
        <w:t xml:space="preserve"> </w:t>
      </w:r>
      <w:r w:rsidRPr="00611984">
        <w:rPr>
          <w:rFonts w:ascii="Times New Roman TUR" w:hAnsi="Times New Roman TUR" w:cs="Times New Roman TUR"/>
          <w:b/>
          <w:bCs/>
          <w:color w:val="000000"/>
        </w:rPr>
        <w:t>Alomat</w:t>
      </w:r>
      <w:r w:rsidR="00C857BF" w:rsidRPr="00611984">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muht</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Pr>
          <w:rFonts w:ascii="Times New Roman TUR" w:hAnsi="Times New Roman TUR" w:cs="Times New Roman TUR"/>
          <w:color w:val="000000"/>
        </w:rPr>
        <w:t>keksa</w:t>
      </w:r>
      <w:r w:rsidR="00C857BF">
        <w:rPr>
          <w:rFonts w:ascii="Times New Roman TUR" w:hAnsi="Times New Roman TUR" w:cs="Times New Roman TUR"/>
          <w:color w:val="000000"/>
        </w:rPr>
        <w:t xml:space="preserve"> z</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ni</w:t>
      </w:r>
      <w:r w:rsidR="00C857BF">
        <w:rPr>
          <w:rFonts w:ascii="Times New Roman TUR" w:hAnsi="Times New Roman TUR" w:cs="Times New Roman TUR"/>
          <w:color w:val="000000"/>
        </w:rPr>
        <w:t xml:space="preserve"> unut</w:t>
      </w:r>
      <w:r>
        <w:rPr>
          <w:rFonts w:ascii="Times New Roman TUR" w:hAnsi="Times New Roman TUR" w:cs="Times New Roman TUR"/>
          <w:color w:val="000000"/>
        </w:rPr>
        <w:t>ish</w:t>
      </w:r>
      <w:r w:rsidR="00C857BF">
        <w:rPr>
          <w:rFonts w:ascii="Times New Roman TUR" w:hAnsi="Times New Roman TUR" w:cs="Times New Roman TUR"/>
          <w:color w:val="000000"/>
        </w:rPr>
        <w:t>, b</w:t>
      </w:r>
      <w:r>
        <w:rPr>
          <w:rFonts w:ascii="Times New Roman TUR" w:hAnsi="Times New Roman TUR" w:cs="Times New Roman TUR"/>
          <w:color w:val="000000"/>
        </w:rPr>
        <w:t>a</w:t>
      </w:r>
      <w:r w:rsidR="00C857BF">
        <w:rPr>
          <w:rFonts w:ascii="Times New Roman TUR" w:hAnsi="Times New Roman TUR" w:cs="Times New Roman TUR"/>
          <w:color w:val="000000"/>
        </w:rPr>
        <w:t xml:space="preserve">lki </w:t>
      </w:r>
      <w:r>
        <w:rPr>
          <w:rFonts w:ascii="Times New Roman TUR" w:hAnsi="Times New Roman TUR" w:cs="Times New Roman TUR"/>
          <w:color w:val="000000"/>
        </w:rPr>
        <w:t>sh</w:t>
      </w:r>
      <w:r w:rsidR="00C857BF">
        <w:rPr>
          <w:rFonts w:ascii="Times New Roman TUR" w:hAnsi="Times New Roman TUR" w:cs="Times New Roman TUR"/>
          <w:color w:val="000000"/>
        </w:rPr>
        <w:t>a</w:t>
      </w:r>
      <w:r>
        <w:rPr>
          <w:rFonts w:ascii="Times New Roman TUR" w:hAnsi="Times New Roman TUR" w:cs="Times New Roman TUR"/>
          <w:color w:val="000000"/>
        </w:rPr>
        <w:t>x</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kamsitishlarini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keksaligig</w:t>
      </w:r>
      <w:r w:rsidR="00C857BF">
        <w:rPr>
          <w:rFonts w:ascii="Times New Roman TUR" w:hAnsi="Times New Roman TUR" w:cs="Times New Roman TUR"/>
          <w:color w:val="000000"/>
        </w:rPr>
        <w:t>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oramizdagi</w:t>
      </w:r>
      <w:r w:rsidR="00C857BF">
        <w:rPr>
          <w:rFonts w:ascii="Times New Roman TUR" w:hAnsi="Times New Roman TUR" w:cs="Times New Roman TUR"/>
          <w:color w:val="000000"/>
        </w:rPr>
        <w:t xml:space="preserve"> u</w:t>
      </w:r>
      <w:r>
        <w:rPr>
          <w:rFonts w:ascii="Times New Roman TUR" w:hAnsi="Times New Roman TUR" w:cs="Times New Roman TUR"/>
          <w:color w:val="000000"/>
        </w:rPr>
        <w:t>x</w:t>
      </w:r>
      <w:r w:rsidR="00C857BF">
        <w:rPr>
          <w:rFonts w:ascii="Times New Roman TUR" w:hAnsi="Times New Roman TUR" w:cs="Times New Roman TUR"/>
          <w:color w:val="000000"/>
        </w:rPr>
        <w:t>uvv</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h</w:t>
      </w:r>
      <w:r>
        <w:rPr>
          <w:rFonts w:ascii="Times New Roman TUR" w:hAnsi="Times New Roman TUR" w:cs="Times New Roman TUR"/>
          <w:color w:val="000000"/>
        </w:rPr>
        <w:t>u</w:t>
      </w:r>
      <w:r w:rsidR="00C857BF">
        <w:rPr>
          <w:rFonts w:ascii="Times New Roman TUR" w:hAnsi="Times New Roman TUR" w:cs="Times New Roman TUR"/>
          <w:color w:val="000000"/>
        </w:rPr>
        <w:t>rm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a</w:t>
      </w:r>
      <w:r w:rsidR="00C857BF">
        <w:rPr>
          <w:rFonts w:ascii="Times New Roman TUR" w:hAnsi="Times New Roman TUR" w:cs="Times New Roman TUR"/>
          <w:color w:val="000000"/>
        </w:rPr>
        <w:t>n h</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 xml:space="preserve">l </w:t>
      </w:r>
      <w:r>
        <w:rPr>
          <w:rFonts w:ascii="Times New Roman TUR" w:hAnsi="Times New Roman TUR" w:cs="Times New Roman TUR"/>
          <w:color w:val="000000"/>
        </w:rPr>
        <w:t>qilishga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gan</w:t>
      </w:r>
      <w:r w:rsidR="00C857BF">
        <w:rPr>
          <w:rFonts w:ascii="Times New Roman TUR" w:hAnsi="Times New Roman TUR" w:cs="Times New Roman TUR"/>
          <w:color w:val="000000"/>
        </w:rPr>
        <w:t>im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biz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tk</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lanimi</w:t>
      </w:r>
      <w:r w:rsidR="00C857BF">
        <w:rPr>
          <w:rFonts w:ascii="Times New Roman TUR" w:hAnsi="Times New Roman TUR" w:cs="Times New Roman TUR"/>
          <w:color w:val="000000"/>
        </w:rPr>
        <w:t xml:space="preserve">z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hav</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qilib</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yganim</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ng</w:t>
      </w:r>
      <w:r>
        <w:rPr>
          <w:rFonts w:ascii="Times New Roman TUR" w:hAnsi="Times New Roman TUR" w:cs="Times New Roman TUR"/>
          <w:color w:val="000000"/>
        </w:rPr>
        <w:t>o</w:t>
      </w:r>
      <w:r w:rsidR="00C857BF">
        <w:rPr>
          <w:rFonts w:ascii="Times New Roman TUR" w:hAnsi="Times New Roman TUR" w:cs="Times New Roman TUR"/>
          <w:color w:val="000000"/>
        </w:rPr>
        <w:t>mda, bird</w:t>
      </w:r>
      <w:r>
        <w:rPr>
          <w:rFonts w:ascii="Times New Roman TUR" w:hAnsi="Times New Roman TUR" w:cs="Times New Roman TUR"/>
          <w:color w:val="000000"/>
        </w:rPr>
        <w:t>a</w:t>
      </w:r>
      <w:r w:rsidR="00C857BF">
        <w:rPr>
          <w:rFonts w:ascii="Times New Roman TUR" w:hAnsi="Times New Roman TUR" w:cs="Times New Roman TUR"/>
          <w:color w:val="000000"/>
        </w:rPr>
        <w:t>n i</w:t>
      </w:r>
      <w:r>
        <w:rPr>
          <w:rFonts w:ascii="Times New Roman TUR" w:hAnsi="Times New Roman TUR" w:cs="Times New Roman TUR"/>
          <w:color w:val="000000"/>
        </w:rPr>
        <w:t>x</w:t>
      </w:r>
      <w:r w:rsidR="00C857BF">
        <w:rPr>
          <w:rFonts w:ascii="Times New Roman TUR" w:hAnsi="Times New Roman TUR" w:cs="Times New Roman TUR"/>
          <w:color w:val="000000"/>
        </w:rPr>
        <w:t>tiy</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xo</w:t>
      </w:r>
      <w:r w:rsidR="00C857BF">
        <w:rPr>
          <w:rFonts w:ascii="Times New Roman TUR" w:hAnsi="Times New Roman TUR" w:cs="Times New Roman TUR"/>
          <w:color w:val="000000"/>
        </w:rPr>
        <w:t>ri</w:t>
      </w:r>
      <w:r>
        <w:rPr>
          <w:rFonts w:ascii="Times New Roman TUR" w:hAnsi="Times New Roman TUR" w:cs="Times New Roman TUR"/>
          <w:color w:val="000000"/>
        </w:rPr>
        <w:t>j</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Pr>
          <w:rFonts w:ascii="Times New Roman TUR" w:hAnsi="Times New Roman TUR" w:cs="Times New Roman TUR"/>
          <w:color w:val="000000"/>
        </w:rPr>
        <w:t>jihat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yomonlashni</w:t>
      </w:r>
      <w:r w:rsidR="00C857BF">
        <w:rPr>
          <w:rFonts w:ascii="Times New Roman TUR" w:hAnsi="Times New Roman TUR" w:cs="Times New Roman TUR"/>
          <w:color w:val="000000"/>
        </w:rPr>
        <w:t xml:space="preserve"> </w:t>
      </w:r>
      <w:r>
        <w:rPr>
          <w:rFonts w:ascii="Times New Roman TUR" w:hAnsi="Times New Roman TUR" w:cs="Times New Roman TUR"/>
          <w:color w:val="000000"/>
        </w:rPr>
        <w:t>yomonlagan</w:t>
      </w:r>
      <w:r w:rsidR="00C857BF">
        <w:rPr>
          <w:rFonts w:ascii="Times New Roman TUR" w:hAnsi="Times New Roman TUR" w:cs="Times New Roman TUR"/>
          <w:color w:val="000000"/>
        </w:rPr>
        <w:t>,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ona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yb</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olti</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man qilgan</w:t>
      </w:r>
      <w:r w:rsidR="00C857BF" w:rsidRPr="00BA5462">
        <w:rPr>
          <w:rFonts w:ascii="Times New Roman TUR" w:hAnsi="Times New Roman TUR" w:cs="Times New Roman TUR"/>
          <w:color w:val="000000"/>
          <w:sz w:val="28"/>
          <w:szCs w:val="28"/>
        </w:rPr>
        <w:t xml:space="preserve"> </w:t>
      </w:r>
      <w:r w:rsidR="00C857BF" w:rsidRPr="00BA5462">
        <w:rPr>
          <w:rFonts w:ascii="Traditional Arabic" w:hAnsi="Traditional Arabic" w:cs="Traditional Arabic"/>
          <w:color w:val="FF0000"/>
          <w:sz w:val="40"/>
          <w:szCs w:val="40"/>
        </w:rPr>
        <w:t xml:space="preserve"> </w:t>
      </w:r>
      <w:r w:rsidR="00C857BF" w:rsidRPr="00BA5462">
        <w:rPr>
          <w:rFonts w:ascii="Traditional Arabic" w:hAnsi="Traditional Arabic" w:cs="Traditional Arabic"/>
          <w:color w:val="FF0000"/>
          <w:sz w:val="40"/>
          <w:szCs w:val="40"/>
          <w:rtl/>
        </w:rPr>
        <w:t>اَيُحِبُّ اَحَدُكُمْ اَنْ يَاْكُلَ لَحْمَ اَخِيهِ مَيْتًا</w:t>
      </w:r>
      <w:r w:rsidR="00C857BF" w:rsidRPr="00BA5462">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xml:space="preserve">mda </w:t>
      </w:r>
      <w:r w:rsidR="00317151">
        <w:rPr>
          <w:rFonts w:ascii="Times New Roman TUR" w:hAnsi="Times New Roman TUR" w:cs="Times New Roman TUR"/>
          <w:color w:val="000000"/>
        </w:rPr>
        <w:t>o‘</w:t>
      </w:r>
      <w:r>
        <w:rPr>
          <w:rFonts w:ascii="Times New Roman TUR" w:hAnsi="Times New Roman TUR" w:cs="Times New Roman TUR"/>
          <w:color w:val="000000"/>
        </w:rPr>
        <w:t>zi</w:t>
      </w:r>
      <w:r w:rsidR="00C857BF">
        <w:rPr>
          <w:rFonts w:ascii="Times New Roman TUR" w:hAnsi="Times New Roman TUR" w:cs="Times New Roman TUR"/>
          <w:color w:val="000000"/>
        </w:rPr>
        <w:t xml:space="preserve">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rsatib</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Pr>
          <w:rFonts w:ascii="Times New Roman TUR" w:hAnsi="Times New Roman TUR" w:cs="Times New Roman TUR"/>
          <w:color w:val="000000"/>
        </w:rPr>
        <w:t>a</w:t>
      </w:r>
      <w:r w:rsidR="00C857BF">
        <w:rPr>
          <w:rFonts w:ascii="Times New Roman TUR" w:hAnsi="Times New Roman TUR" w:cs="Times New Roman TUR"/>
          <w:color w:val="000000"/>
        </w:rPr>
        <w:t>yl</w:t>
      </w:r>
      <w:r>
        <w:rPr>
          <w:rFonts w:ascii="Times New Roman TUR" w:hAnsi="Times New Roman TUR" w:cs="Times New Roman TUR"/>
          <w:color w:val="000000"/>
        </w:rPr>
        <w:t>a</w:t>
      </w:r>
      <w:r w:rsidR="00C857BF">
        <w:rPr>
          <w:rFonts w:ascii="Times New Roman TUR" w:hAnsi="Times New Roman TUR" w:cs="Times New Roman TUR"/>
          <w:color w:val="000000"/>
        </w:rPr>
        <w:t>di.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w:t>
      </w:r>
      <w:r>
        <w:rPr>
          <w:rFonts w:ascii="Times New Roman TUR" w:hAnsi="Times New Roman TUR" w:cs="Times New Roman TUR"/>
          <w:color w:val="000000"/>
        </w:rPr>
        <w:t>qara</w:t>
      </w:r>
      <w:r w:rsidR="00C857BF">
        <w:rPr>
          <w:rFonts w:ascii="Times New Roman TUR" w:hAnsi="Times New Roman TUR" w:cs="Times New Roman TUR"/>
          <w:color w:val="000000"/>
        </w:rPr>
        <w:t xml:space="preserve">" dedi. </w:t>
      </w:r>
      <w:r>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qaradi</w:t>
      </w:r>
      <w:r w:rsidR="00C857BF">
        <w:rPr>
          <w:rFonts w:ascii="Times New Roman TUR" w:hAnsi="Times New Roman TUR" w:cs="Times New Roman TUR"/>
          <w:color w:val="000000"/>
        </w:rPr>
        <w:t>m, bird</w:t>
      </w:r>
      <w:r>
        <w:rPr>
          <w:rFonts w:ascii="Times New Roman TUR" w:hAnsi="Times New Roman TUR" w:cs="Times New Roman TUR"/>
          <w:color w:val="000000"/>
        </w:rPr>
        <w:t>a</w:t>
      </w:r>
      <w:r w:rsidR="00C857BF">
        <w:rPr>
          <w:rFonts w:ascii="Times New Roman TUR" w:hAnsi="Times New Roman TUR" w:cs="Times New Roman TUR"/>
          <w:color w:val="000000"/>
        </w:rPr>
        <w:t>n t</w:t>
      </w:r>
      <w:r>
        <w:rPr>
          <w:rFonts w:ascii="Times New Roman TUR" w:hAnsi="Times New Roman TUR" w:cs="Times New Roman TUR"/>
          <w:color w:val="000000"/>
        </w:rPr>
        <w:t>a</w:t>
      </w:r>
      <w:r w:rsidR="00C857BF">
        <w:rPr>
          <w:rFonts w:ascii="Times New Roman TUR" w:hAnsi="Times New Roman TUR" w:cs="Times New Roman TUR"/>
          <w:color w:val="000000"/>
        </w:rPr>
        <w:t>sb</w:t>
      </w:r>
      <w:r>
        <w:rPr>
          <w:rFonts w:ascii="Times New Roman TUR" w:hAnsi="Times New Roman TUR" w:cs="Times New Roman TUR"/>
          <w:color w:val="000000"/>
        </w:rPr>
        <w:t>e</w:t>
      </w:r>
      <w:r w:rsidR="00C857BF">
        <w:rPr>
          <w:rFonts w:ascii="Times New Roman TUR" w:hAnsi="Times New Roman TUR" w:cs="Times New Roman TUR"/>
          <w:color w:val="000000"/>
        </w:rPr>
        <w:t>h</w:t>
      </w:r>
      <w:r>
        <w:rPr>
          <w:rFonts w:ascii="Times New Roman TUR" w:hAnsi="Times New Roman TUR" w:cs="Times New Roman TUR"/>
          <w:color w:val="000000"/>
        </w:rPr>
        <w:t>o</w:t>
      </w:r>
      <w:r w:rsidR="00C857BF">
        <w:rPr>
          <w:rFonts w:ascii="Times New Roman TUR" w:hAnsi="Times New Roman TUR" w:cs="Times New Roman TUR"/>
          <w:color w:val="000000"/>
        </w:rPr>
        <w:t>t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rdim</w:t>
      </w:r>
      <w:r w:rsidR="00C857BF">
        <w:rPr>
          <w:rFonts w:ascii="Times New Roman TUR" w:hAnsi="Times New Roman TUR" w:cs="Times New Roman TUR"/>
          <w:color w:val="000000"/>
        </w:rPr>
        <w:t>ki; bi</w:t>
      </w:r>
      <w:r>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elli</w:t>
      </w:r>
      <w:r>
        <w:rPr>
          <w:rFonts w:ascii="Times New Roman TUR" w:hAnsi="Times New Roman TUR" w:cs="Times New Roman TUR"/>
          <w:color w:val="000000"/>
        </w:rPr>
        <w:t xml:space="preserve">k </w:t>
      </w:r>
      <w:r w:rsidR="00C857BF">
        <w:rPr>
          <w:rFonts w:ascii="Times New Roman TUR" w:hAnsi="Times New Roman TUR" w:cs="Times New Roman TUR"/>
          <w:color w:val="000000"/>
        </w:rPr>
        <w:t>bird</w:t>
      </w:r>
      <w:r>
        <w:rPr>
          <w:rFonts w:ascii="Times New Roman TUR" w:hAnsi="Times New Roman TUR" w:cs="Times New Roman TUR"/>
          <w:color w:val="000000"/>
        </w:rPr>
        <w:t>a</w:t>
      </w:r>
      <w:r w:rsidR="00C857BF">
        <w:rPr>
          <w:rFonts w:ascii="Times New Roman TUR" w:hAnsi="Times New Roman TUR" w:cs="Times New Roman TUR"/>
          <w:color w:val="000000"/>
        </w:rPr>
        <w:t>n</w:t>
      </w:r>
      <w:r w:rsidR="00611984">
        <w:rPr>
          <w:rFonts w:ascii="Times New Roman TUR" w:hAnsi="Times New Roman TUR" w:cs="Times New Roman TUR"/>
          <w:color w:val="000000"/>
        </w:rPr>
        <w:t xml:space="preserve"> (1351)</w:t>
      </w:r>
      <w:r w:rsidR="00C857BF">
        <w:rPr>
          <w:rFonts w:ascii="Times New Roman TUR" w:hAnsi="Times New Roman TUR" w:cs="Times New Roman TUR"/>
          <w:color w:val="000000"/>
        </w:rPr>
        <w:t xml:space="preserve"> t</w:t>
      </w:r>
      <w:r>
        <w:rPr>
          <w:rFonts w:ascii="Times New Roman TUR" w:hAnsi="Times New Roman TUR" w:cs="Times New Roman TUR"/>
          <w:color w:val="000000"/>
        </w:rPr>
        <w:t>o</w:t>
      </w:r>
      <w:r w:rsidR="00C857BF">
        <w:rPr>
          <w:rFonts w:ascii="Times New Roman TUR" w:hAnsi="Times New Roman TUR" w:cs="Times New Roman TUR"/>
          <w:color w:val="000000"/>
        </w:rPr>
        <w:t xml:space="preserve"> bi</w:t>
      </w:r>
      <w:r>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o</w:t>
      </w:r>
      <w:r w:rsidR="00C857BF">
        <w:rPr>
          <w:rFonts w:ascii="Times New Roman TUR" w:hAnsi="Times New Roman TUR" w:cs="Times New Roman TUR"/>
          <w:color w:val="000000"/>
        </w:rPr>
        <w:t>ltm</w:t>
      </w:r>
      <w:r>
        <w:rPr>
          <w:rFonts w:ascii="Times New Roman TUR" w:hAnsi="Times New Roman TUR" w:cs="Times New Roman TUR"/>
          <w:color w:val="000000"/>
        </w:rPr>
        <w:t xml:space="preserve">ish </w:t>
      </w:r>
      <w:r w:rsidR="00C857BF">
        <w:rPr>
          <w:rFonts w:ascii="Times New Roman TUR" w:hAnsi="Times New Roman TUR" w:cs="Times New Roman TUR"/>
          <w:color w:val="000000"/>
        </w:rPr>
        <w:t>bir</w:t>
      </w:r>
      <w:r w:rsidR="00611984">
        <w:rPr>
          <w:rFonts w:ascii="Times New Roman TUR" w:hAnsi="Times New Roman TUR" w:cs="Times New Roman TUR"/>
          <w:color w:val="000000"/>
        </w:rPr>
        <w:t xml:space="preserve"> (1361)</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w:t>
      </w:r>
      <w:r w:rsidR="00C857BF">
        <w:rPr>
          <w:rFonts w:ascii="Times New Roman TUR" w:hAnsi="Times New Roman TUR" w:cs="Times New Roman TUR"/>
          <w:color w:val="000000"/>
        </w:rPr>
        <w:t xml:space="preserve">ini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w:t>
      </w:r>
      <w:r w:rsidR="00C857BF">
        <w:rPr>
          <w:rFonts w:ascii="Times New Roman TUR" w:hAnsi="Times New Roman TUR" w:cs="Times New Roman TUR"/>
          <w:color w:val="000000"/>
        </w:rPr>
        <w:t>di. H</w:t>
      </w:r>
      <w:r>
        <w:rPr>
          <w:rFonts w:ascii="Times New Roman TUR" w:hAnsi="Times New Roman TUR" w:cs="Times New Roman TUR"/>
          <w:color w:val="000000"/>
        </w:rPr>
        <w:t>o</w:t>
      </w:r>
      <w:r w:rsidR="00C857BF">
        <w:rPr>
          <w:rFonts w:ascii="Times New Roman TUR" w:hAnsi="Times New Roman TUR" w:cs="Times New Roman TUR"/>
          <w:color w:val="000000"/>
        </w:rPr>
        <w:t>limiz</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qaradi</w:t>
      </w:r>
      <w:r w:rsidR="00C857BF">
        <w:rPr>
          <w:rFonts w:ascii="Times New Roman TUR" w:hAnsi="Times New Roman TUR" w:cs="Times New Roman TUR"/>
          <w:color w:val="000000"/>
        </w:rPr>
        <w:t>m. P</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D78FA">
        <w:rPr>
          <w:rFonts w:ascii="Times New Roman TUR" w:hAnsi="Times New Roman TUR" w:cs="Times New Roman TUR"/>
          <w:color w:val="000000"/>
        </w:rPr>
        <w:t>osti</w:t>
      </w:r>
      <w:r w:rsidR="00C857BF">
        <w:rPr>
          <w:rFonts w:ascii="Times New Roman TUR" w:hAnsi="Times New Roman TUR" w:cs="Times New Roman TUR"/>
          <w:color w:val="000000"/>
        </w:rPr>
        <w:t>da elli</w:t>
      </w:r>
      <w:r w:rsidR="00AD78FA">
        <w:rPr>
          <w:rFonts w:ascii="Times New Roman TUR" w:hAnsi="Times New Roman TUR" w:cs="Times New Roman TUR"/>
          <w:color w:val="000000"/>
        </w:rPr>
        <w:t xml:space="preserve">k </w:t>
      </w:r>
      <w:r w:rsidR="00C857BF">
        <w:rPr>
          <w:rFonts w:ascii="Times New Roman TUR" w:hAnsi="Times New Roman TUR" w:cs="Times New Roman TUR"/>
          <w:color w:val="000000"/>
        </w:rPr>
        <w:t>bird</w:t>
      </w:r>
      <w:r w:rsidR="00AD78FA">
        <w:rPr>
          <w:rFonts w:ascii="Times New Roman TUR" w:hAnsi="Times New Roman TUR" w:cs="Times New Roman TUR"/>
          <w:color w:val="000000"/>
        </w:rPr>
        <w:t>a</w:t>
      </w:r>
      <w:r w:rsidR="00C857BF">
        <w:rPr>
          <w:rFonts w:ascii="Times New Roman TUR" w:hAnsi="Times New Roman TUR" w:cs="Times New Roman TUR"/>
          <w:color w:val="000000"/>
        </w:rPr>
        <w:t>n t</w:t>
      </w:r>
      <w:r w:rsidR="00AD78FA">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AD78FA">
        <w:rPr>
          <w:rFonts w:ascii="Times New Roman TUR" w:hAnsi="Times New Roman TUR" w:cs="Times New Roman TUR"/>
          <w:color w:val="000000"/>
        </w:rPr>
        <w:t>o</w:t>
      </w:r>
      <w:r w:rsidR="00C857BF">
        <w:rPr>
          <w:rFonts w:ascii="Times New Roman TUR" w:hAnsi="Times New Roman TUR" w:cs="Times New Roman TUR"/>
          <w:color w:val="000000"/>
        </w:rPr>
        <w:t>ltm</w:t>
      </w:r>
      <w:r w:rsidR="00AD78FA">
        <w:rPr>
          <w:rFonts w:ascii="Times New Roman TUR" w:hAnsi="Times New Roman TUR" w:cs="Times New Roman TUR"/>
          <w:color w:val="000000"/>
        </w:rPr>
        <w:t xml:space="preserve">ish </w:t>
      </w:r>
      <w:r w:rsidR="00C857BF">
        <w:rPr>
          <w:rFonts w:ascii="Times New Roman TUR" w:hAnsi="Times New Roman TUR" w:cs="Times New Roman TUR"/>
          <w:color w:val="000000"/>
        </w:rPr>
        <w:t>bir</w:t>
      </w:r>
      <w:r w:rsidR="00AD78F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D78FA">
        <w:rPr>
          <w:rFonts w:ascii="Times New Roman TUR" w:hAnsi="Times New Roman TUR" w:cs="Times New Roman TUR"/>
          <w:color w:val="000000"/>
        </w:rPr>
        <w:t>q</w:t>
      </w:r>
      <w:r w:rsidR="00C857BF">
        <w:rPr>
          <w:rFonts w:ascii="Times New Roman TUR" w:hAnsi="Times New Roman TUR" w:cs="Times New Roman TUR"/>
          <w:color w:val="000000"/>
        </w:rPr>
        <w:t>adar, Ris</w:t>
      </w:r>
      <w:r w:rsidR="00AD78FA">
        <w:rPr>
          <w:rFonts w:ascii="Times New Roman TUR" w:hAnsi="Times New Roman TUR" w:cs="Times New Roman TUR"/>
          <w:color w:val="000000"/>
        </w:rPr>
        <w:t>o</w:t>
      </w:r>
      <w:r w:rsidR="00C857BF">
        <w:rPr>
          <w:rFonts w:ascii="Times New Roman TUR" w:hAnsi="Times New Roman TUR" w:cs="Times New Roman TUR"/>
          <w:color w:val="000000"/>
        </w:rPr>
        <w:t>l</w:t>
      </w:r>
      <w:r w:rsidR="00AD78FA">
        <w:rPr>
          <w:rFonts w:ascii="Times New Roman TUR" w:hAnsi="Times New Roman TUR" w:cs="Times New Roman TUR"/>
          <w:color w:val="000000"/>
        </w:rPr>
        <w:t>a</w:t>
      </w:r>
      <w:r w:rsidR="00C857BF">
        <w:rPr>
          <w:rFonts w:ascii="Times New Roman TUR" w:hAnsi="Times New Roman TUR" w:cs="Times New Roman TUR"/>
          <w:color w:val="000000"/>
        </w:rPr>
        <w:t>-i Nur m</w:t>
      </w:r>
      <w:r w:rsidR="00AD78FA">
        <w:rPr>
          <w:rFonts w:ascii="Times New Roman TUR" w:hAnsi="Times New Roman TUR" w:cs="Times New Roman TUR"/>
          <w:color w:val="000000"/>
        </w:rPr>
        <w:t>a</w:t>
      </w:r>
      <w:r w:rsidR="00C857BF">
        <w:rPr>
          <w:rFonts w:ascii="Times New Roman TUR" w:hAnsi="Times New Roman TUR" w:cs="Times New Roman TUR"/>
          <w:color w:val="000000"/>
        </w:rPr>
        <w:t>d</w:t>
      </w:r>
      <w:r w:rsidR="00AD78FA">
        <w:rPr>
          <w:rFonts w:ascii="Times New Roman TUR" w:hAnsi="Times New Roman TUR" w:cs="Times New Roman TUR"/>
          <w:color w:val="000000"/>
        </w:rPr>
        <w:t>a</w:t>
      </w:r>
      <w:r w:rsidR="00C857BF">
        <w:rPr>
          <w:rFonts w:ascii="Times New Roman TUR" w:hAnsi="Times New Roman TUR" w:cs="Times New Roman TUR"/>
          <w:color w:val="000000"/>
        </w:rPr>
        <w:t xml:space="preserve">d </w:t>
      </w:r>
      <w:r w:rsidR="00AD78FA">
        <w:rPr>
          <w:rFonts w:ascii="Times New Roman TUR" w:hAnsi="Times New Roman TUR" w:cs="Times New Roman TUR"/>
          <w:color w:val="000000"/>
        </w:rPr>
        <w:t>kutgan</w:t>
      </w:r>
      <w:r w:rsidR="00C857BF">
        <w:rPr>
          <w:rFonts w:ascii="Times New Roman TUR" w:hAnsi="Times New Roman TUR" w:cs="Times New Roman TUR"/>
          <w:color w:val="000000"/>
        </w:rPr>
        <w:t xml:space="preserve"> </w:t>
      </w:r>
      <w:r w:rsidR="00AD78FA">
        <w:rPr>
          <w:rFonts w:ascii="Times New Roman TUR" w:hAnsi="Times New Roman TUR" w:cs="Times New Roman TUR"/>
          <w:color w:val="000000"/>
        </w:rPr>
        <w:t>I</w:t>
      </w:r>
      <w:r w:rsidR="00C857BF">
        <w:rPr>
          <w:rFonts w:ascii="Times New Roman TUR" w:hAnsi="Times New Roman TUR" w:cs="Times New Roman TUR"/>
          <w:color w:val="000000"/>
        </w:rPr>
        <w:t xml:space="preserve">stanbul </w:t>
      </w:r>
      <w:r w:rsidR="00AD78FA">
        <w:rPr>
          <w:rFonts w:ascii="Times New Roman TUR" w:hAnsi="Times New Roman TUR" w:cs="Times New Roman TUR"/>
          <w:color w:val="000000"/>
        </w:rPr>
        <w:t>atrofi</w:t>
      </w:r>
      <w:r w:rsidR="00C857BF">
        <w:rPr>
          <w:rFonts w:ascii="Times New Roman TUR" w:hAnsi="Times New Roman TUR" w:cs="Times New Roman TUR"/>
          <w:color w:val="000000"/>
        </w:rPr>
        <w:t>da bir n</w:t>
      </w:r>
      <w:r w:rsidR="00AD78FA">
        <w:rPr>
          <w:rFonts w:ascii="Times New Roman TUR" w:hAnsi="Times New Roman TUR" w:cs="Times New Roman TUR"/>
          <w:color w:val="000000"/>
        </w:rPr>
        <w:t>a</w:t>
      </w:r>
      <w:r w:rsidR="00C857BF">
        <w:rPr>
          <w:rFonts w:ascii="Times New Roman TUR" w:hAnsi="Times New Roman TUR" w:cs="Times New Roman TUR"/>
          <w:color w:val="000000"/>
        </w:rPr>
        <w:t xml:space="preserve">vi </w:t>
      </w:r>
      <w:r w:rsidR="00AD78FA">
        <w:rPr>
          <w:rFonts w:ascii="Times New Roman TUR" w:hAnsi="Times New Roman TUR" w:cs="Times New Roman TUR"/>
          <w:color w:val="000000"/>
        </w:rPr>
        <w:t>hujum</w:t>
      </w:r>
      <w:r w:rsidR="00C857BF">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AD78FA">
        <w:rPr>
          <w:rFonts w:ascii="Times New Roman TUR" w:hAnsi="Times New Roman TUR" w:cs="Times New Roman TUR"/>
          <w:color w:val="000000"/>
        </w:rPr>
        <w:t>gan</w:t>
      </w:r>
      <w:r w:rsidR="00C857BF">
        <w:rPr>
          <w:rFonts w:ascii="Times New Roman TUR" w:hAnsi="Times New Roman TUR" w:cs="Times New Roman TUR"/>
          <w:color w:val="000000"/>
        </w:rPr>
        <w:t xml:space="preserve"> v</w:t>
      </w:r>
      <w:r w:rsidR="00AD78F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D78FA">
        <w:rPr>
          <w:rFonts w:ascii="Times New Roman TUR" w:hAnsi="Times New Roman TUR" w:cs="Times New Roman TUR"/>
          <w:color w:val="000000"/>
        </w:rPr>
        <w:t>o</w:t>
      </w:r>
      <w:r w:rsidR="00C857BF">
        <w:rPr>
          <w:rFonts w:ascii="Times New Roman TUR" w:hAnsi="Times New Roman TUR" w:cs="Times New Roman TUR"/>
          <w:color w:val="000000"/>
        </w:rPr>
        <w:t>ltm</w:t>
      </w:r>
      <w:r w:rsidR="00AD78FA">
        <w:rPr>
          <w:rFonts w:ascii="Times New Roman TUR" w:hAnsi="Times New Roman TUR" w:cs="Times New Roman TUR"/>
          <w:color w:val="000000"/>
        </w:rPr>
        <w:t>ish</w:t>
      </w:r>
      <w:r w:rsidR="00C857BF">
        <w:rPr>
          <w:rFonts w:ascii="Times New Roman TUR" w:hAnsi="Times New Roman TUR" w:cs="Times New Roman TUR"/>
          <w:color w:val="000000"/>
        </w:rPr>
        <w:t xml:space="preserve"> bird</w:t>
      </w:r>
      <w:r w:rsidR="00AD78FA">
        <w:rPr>
          <w:rFonts w:ascii="Times New Roman TUR" w:hAnsi="Times New Roman TUR" w:cs="Times New Roman TUR"/>
          <w:color w:val="000000"/>
        </w:rPr>
        <w:t>a</w:t>
      </w:r>
      <w:r w:rsidR="00C857BF">
        <w:rPr>
          <w:rFonts w:ascii="Times New Roman TUR" w:hAnsi="Times New Roman TUR" w:cs="Times New Roman TUR"/>
          <w:color w:val="000000"/>
        </w:rPr>
        <w:t xml:space="preserve"> bird</w:t>
      </w:r>
      <w:r w:rsidR="00AD78FA">
        <w:rPr>
          <w:rFonts w:ascii="Times New Roman TUR" w:hAnsi="Times New Roman TUR" w:cs="Times New Roman TUR"/>
          <w:color w:val="000000"/>
        </w:rPr>
        <w:t>a</w:t>
      </w:r>
      <w:r w:rsidR="00C857BF">
        <w:rPr>
          <w:rFonts w:ascii="Times New Roman TUR" w:hAnsi="Times New Roman TUR" w:cs="Times New Roman TUR"/>
          <w:color w:val="000000"/>
        </w:rPr>
        <w:t>n p</w:t>
      </w:r>
      <w:r w:rsidR="00AD78FA">
        <w:rPr>
          <w:rFonts w:ascii="Times New Roman TUR" w:hAnsi="Times New Roman TUR" w:cs="Times New Roman TUR"/>
          <w:color w:val="000000"/>
        </w:rPr>
        <w:t>ort</w:t>
      </w:r>
      <w:r w:rsidR="00C857BF">
        <w:rPr>
          <w:rFonts w:ascii="Times New Roman TUR" w:hAnsi="Times New Roman TUR" w:cs="Times New Roman TUR"/>
          <w:color w:val="000000"/>
        </w:rPr>
        <w:t>la</w:t>
      </w:r>
      <w:r w:rsidR="00AD78FA">
        <w:rPr>
          <w:rFonts w:ascii="Times New Roman TUR" w:hAnsi="Times New Roman TUR" w:cs="Times New Roman TUR"/>
          <w:color w:val="000000"/>
        </w:rPr>
        <w:t>shi</w:t>
      </w:r>
      <w:r w:rsidR="00C857BF">
        <w:rPr>
          <w:rFonts w:ascii="Times New Roman TUR" w:hAnsi="Times New Roman TUR" w:cs="Times New Roman TUR"/>
          <w:color w:val="000000"/>
        </w:rPr>
        <w:t>d</w:t>
      </w:r>
      <w:r w:rsidR="00AD78FA">
        <w:rPr>
          <w:rFonts w:ascii="Times New Roman TUR" w:hAnsi="Times New Roman TUR" w:cs="Times New Roman TUR"/>
          <w:color w:val="000000"/>
        </w:rPr>
        <w:t>i</w:t>
      </w:r>
      <w:r w:rsidR="00C857BF">
        <w:rPr>
          <w:rFonts w:ascii="Times New Roman TUR" w:hAnsi="Times New Roman TUR" w:cs="Times New Roman TUR"/>
          <w:color w:val="000000"/>
        </w:rPr>
        <w:t>r.</w:t>
      </w:r>
    </w:p>
    <w:p w14:paraId="0F42F850"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F9405D">
        <w:rPr>
          <w:rFonts w:ascii="Times New Roman TUR" w:hAnsi="Times New Roman TUR" w:cs="Times New Roman TUR"/>
          <w:b/>
          <w:bCs/>
          <w:color w:val="000000"/>
        </w:rPr>
        <w:t>Tahlil:</w:t>
      </w:r>
      <w:r>
        <w:rPr>
          <w:rFonts w:ascii="Times New Roman TUR" w:hAnsi="Times New Roman TUR" w:cs="Times New Roman TUR"/>
          <w:color w:val="000000"/>
        </w:rPr>
        <w:t xml:space="preserve"> </w:t>
      </w:r>
      <w:r w:rsidRPr="00BA5462">
        <w:rPr>
          <w:rFonts w:ascii="Traditional Arabic" w:hAnsi="Traditional Arabic" w:cs="Traditional Arabic"/>
          <w:color w:val="FF0000"/>
          <w:sz w:val="40"/>
          <w:szCs w:val="40"/>
          <w:rtl/>
        </w:rPr>
        <w:t>ت</w:t>
      </w:r>
      <w:r w:rsidRPr="00BA5462">
        <w:rPr>
          <w:rFonts w:ascii="Times New Roman TUR" w:hAnsi="Times New Roman TUR" w:cs="Times New Roman TUR"/>
          <w:color w:val="000000"/>
          <w:sz w:val="28"/>
          <w:szCs w:val="28"/>
        </w:rPr>
        <w:t xml:space="preserve"> </w:t>
      </w:r>
      <w:r w:rsidR="00AD78FA">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AD78FA">
        <w:rPr>
          <w:rFonts w:ascii="Times New Roman TUR" w:hAnsi="Times New Roman TUR" w:cs="Times New Roman TUR"/>
          <w:color w:val="000000"/>
        </w:rPr>
        <w:t xml:space="preserve"> </w:t>
      </w:r>
      <w:r>
        <w:rPr>
          <w:rFonts w:ascii="Times New Roman TUR" w:hAnsi="Times New Roman TUR" w:cs="Times New Roman TUR"/>
          <w:color w:val="000000"/>
        </w:rPr>
        <w:t>y</w:t>
      </w:r>
      <w:r w:rsidR="00AD78FA">
        <w:rPr>
          <w:rFonts w:ascii="Times New Roman TUR" w:hAnsi="Times New Roman TUR" w:cs="Times New Roman TUR"/>
          <w:color w:val="000000"/>
        </w:rPr>
        <w:t>u</w:t>
      </w:r>
      <w:r>
        <w:rPr>
          <w:rFonts w:ascii="Times New Roman TUR" w:hAnsi="Times New Roman TUR" w:cs="Times New Roman TUR"/>
          <w:color w:val="000000"/>
        </w:rPr>
        <w:t xml:space="preserve">z, </w:t>
      </w:r>
      <w:r w:rsidRPr="00BA5462">
        <w:rPr>
          <w:rFonts w:ascii="Traditional Arabic" w:hAnsi="Traditional Arabic" w:cs="Traditional Arabic"/>
          <w:color w:val="FF0000"/>
          <w:sz w:val="40"/>
          <w:szCs w:val="40"/>
          <w:rtl/>
        </w:rPr>
        <w:t>خ</w:t>
      </w:r>
      <w:r w:rsidRPr="00BA5462">
        <w:rPr>
          <w:rFonts w:ascii="Times New Roman TUR" w:hAnsi="Times New Roman TUR" w:cs="Times New Roman TUR"/>
          <w:color w:val="000000"/>
          <w:sz w:val="28"/>
          <w:szCs w:val="28"/>
        </w:rPr>
        <w:t xml:space="preserve"> </w:t>
      </w:r>
      <w:r w:rsidR="00AD78FA">
        <w:rPr>
          <w:rFonts w:ascii="Times New Roman TUR" w:hAnsi="Times New Roman TUR" w:cs="Times New Roman TUR"/>
          <w:color w:val="000000"/>
        </w:rPr>
        <w:t>o</w:t>
      </w:r>
      <w:r>
        <w:rPr>
          <w:rFonts w:ascii="Times New Roman TUR" w:hAnsi="Times New Roman TUR" w:cs="Times New Roman TUR"/>
          <w:color w:val="000000"/>
        </w:rPr>
        <w:t>lt</w:t>
      </w:r>
      <w:r w:rsidR="00AD78FA">
        <w:rPr>
          <w:rFonts w:ascii="Times New Roman TUR" w:hAnsi="Times New Roman TUR" w:cs="Times New Roman TUR"/>
          <w:color w:val="000000"/>
        </w:rPr>
        <w:t xml:space="preserve">i </w:t>
      </w:r>
      <w:r>
        <w:rPr>
          <w:rFonts w:ascii="Times New Roman TUR" w:hAnsi="Times New Roman TUR" w:cs="Times New Roman TUR"/>
          <w:color w:val="000000"/>
        </w:rPr>
        <w:t>y</w:t>
      </w:r>
      <w:r w:rsidR="00AD78FA">
        <w:rPr>
          <w:rFonts w:ascii="Times New Roman TUR" w:hAnsi="Times New Roman TUR" w:cs="Times New Roman TUR"/>
          <w:color w:val="000000"/>
        </w:rPr>
        <w:t>u</w:t>
      </w:r>
      <w:r>
        <w:rPr>
          <w:rFonts w:ascii="Times New Roman TUR" w:hAnsi="Times New Roman TUR" w:cs="Times New Roman TUR"/>
          <w:color w:val="000000"/>
        </w:rPr>
        <w:t xml:space="preserve">z = </w:t>
      </w:r>
      <w:r w:rsidR="00AD78FA">
        <w:rPr>
          <w:rFonts w:ascii="Times New Roman TUR" w:hAnsi="Times New Roman TUR" w:cs="Times New Roman TUR"/>
          <w:color w:val="000000"/>
        </w:rPr>
        <w:t>m</w:t>
      </w:r>
      <w:r>
        <w:rPr>
          <w:rFonts w:ascii="Times New Roman TUR" w:hAnsi="Times New Roman TUR" w:cs="Times New Roman TUR"/>
          <w:color w:val="000000"/>
        </w:rPr>
        <w:t>in</w:t>
      </w:r>
      <w:r w:rsidR="00AD78FA">
        <w:rPr>
          <w:rFonts w:ascii="Times New Roman TUR" w:hAnsi="Times New Roman TUR" w:cs="Times New Roman TUR"/>
          <w:color w:val="000000"/>
        </w:rPr>
        <w:t>g</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م م ى ى</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AD78FA">
        <w:rPr>
          <w:rFonts w:ascii="Times New Roman TUR" w:hAnsi="Times New Roman TUR" w:cs="Times New Roman TUR"/>
          <w:color w:val="000000"/>
        </w:rPr>
        <w:t>u</w:t>
      </w:r>
      <w:r>
        <w:rPr>
          <w:rFonts w:ascii="Times New Roman TUR" w:hAnsi="Times New Roman TUR" w:cs="Times New Roman TUR"/>
          <w:color w:val="000000"/>
        </w:rPr>
        <w:t xml:space="preserve">z,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ل ل ك ك</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AD78FA">
        <w:rPr>
          <w:rFonts w:ascii="Times New Roman TUR" w:hAnsi="Times New Roman TUR" w:cs="Times New Roman TUR"/>
          <w:color w:val="000000"/>
        </w:rPr>
        <w:t>u</w:t>
      </w:r>
      <w:r>
        <w:rPr>
          <w:rFonts w:ascii="Times New Roman TUR" w:hAnsi="Times New Roman TUR" w:cs="Times New Roman TUR"/>
          <w:color w:val="000000"/>
        </w:rPr>
        <w:t xml:space="preserve">z, </w:t>
      </w:r>
      <w:r w:rsidR="00AD78FA">
        <w:rPr>
          <w:rFonts w:ascii="Times New Roman TUR" w:hAnsi="Times New Roman TUR" w:cs="Times New Roman TUR"/>
          <w:color w:val="000000"/>
        </w:rPr>
        <w:t>uchinchi</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ن ى م</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AD78FA">
        <w:rPr>
          <w:rFonts w:ascii="Times New Roman TUR" w:hAnsi="Times New Roman TUR" w:cs="Times New Roman TUR"/>
          <w:color w:val="000000"/>
        </w:rPr>
        <w:t>u</w:t>
      </w:r>
      <w:r>
        <w:rPr>
          <w:rFonts w:ascii="Times New Roman TUR" w:hAnsi="Times New Roman TUR" w:cs="Times New Roman TUR"/>
          <w:color w:val="000000"/>
        </w:rPr>
        <w:t xml:space="preserve">z, </w:t>
      </w:r>
      <w:r w:rsidRPr="00BA5462">
        <w:rPr>
          <w:rFonts w:ascii="Traditional Arabic" w:hAnsi="Traditional Arabic" w:cs="Traditional Arabic"/>
          <w:color w:val="FF0000"/>
          <w:sz w:val="40"/>
          <w:szCs w:val="40"/>
          <w:rtl/>
        </w:rPr>
        <w:t>ح ح ح ب د</w:t>
      </w:r>
      <w:r w:rsidRPr="00BA5462">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AD78FA">
        <w:rPr>
          <w:rFonts w:ascii="Times New Roman TUR" w:hAnsi="Times New Roman TUR" w:cs="Times New Roman TUR"/>
          <w:color w:val="000000"/>
        </w:rPr>
        <w:t>ti</w:t>
      </w:r>
      <w:r>
        <w:rPr>
          <w:rFonts w:ascii="Times New Roman TUR" w:hAnsi="Times New Roman TUR" w:cs="Times New Roman TUR"/>
          <w:color w:val="000000"/>
        </w:rPr>
        <w:t xml:space="preserve">z, </w:t>
      </w:r>
      <w:r w:rsidR="00AD78FA">
        <w:rPr>
          <w:rFonts w:ascii="Times New Roman TUR" w:hAnsi="Times New Roman TUR" w:cs="Times New Roman TUR"/>
          <w:color w:val="000000"/>
        </w:rPr>
        <w:t>t</w:t>
      </w:r>
      <w:r w:rsidR="00317151">
        <w:rPr>
          <w:rFonts w:ascii="Times New Roman TUR" w:hAnsi="Times New Roman TUR" w:cs="Times New Roman TUR"/>
          <w:color w:val="000000"/>
        </w:rPr>
        <w:t>o‘</w:t>
      </w:r>
      <w:r w:rsidR="00AD78FA">
        <w:rPr>
          <w:rFonts w:ascii="Times New Roman TUR" w:hAnsi="Times New Roman TUR" w:cs="Times New Roman TUR"/>
          <w:color w:val="000000"/>
        </w:rPr>
        <w:t>rtinchi</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ى</w:t>
      </w:r>
      <w:r w:rsidRPr="00BA5462">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 be</w:t>
      </w:r>
      <w:r w:rsidR="00AD78FA">
        <w:rPr>
          <w:rFonts w:ascii="Times New Roman TUR" w:hAnsi="Times New Roman TUR" w:cs="Times New Roman TUR"/>
          <w:color w:val="000000"/>
        </w:rPr>
        <w:t>sh</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ه</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bir </w:t>
      </w:r>
      <w:r w:rsidR="00AD78FA">
        <w:rPr>
          <w:rFonts w:ascii="Times New Roman TUR" w:hAnsi="Times New Roman TUR" w:cs="Times New Roman TUR"/>
          <w:color w:val="000000"/>
        </w:rPr>
        <w:t>a</w:t>
      </w:r>
      <w:r>
        <w:rPr>
          <w:rFonts w:ascii="Times New Roman TUR" w:hAnsi="Times New Roman TUR" w:cs="Times New Roman TUR"/>
          <w:color w:val="000000"/>
        </w:rPr>
        <w:t xml:space="preserve">lif </w:t>
      </w:r>
      <w:r w:rsidR="00AD78FA">
        <w:rPr>
          <w:rFonts w:ascii="Times New Roman TUR" w:hAnsi="Times New Roman TUR" w:cs="Times New Roman TUR"/>
          <w:color w:val="000000"/>
        </w:rPr>
        <w:t>bilan</w:t>
      </w:r>
      <w:r>
        <w:rPr>
          <w:rFonts w:ascii="Times New Roman TUR" w:hAnsi="Times New Roman TUR" w:cs="Times New Roman TUR"/>
          <w:color w:val="000000"/>
        </w:rPr>
        <w:t xml:space="preserve"> b</w:t>
      </w:r>
      <w:r w:rsidR="00AD78FA">
        <w:rPr>
          <w:rFonts w:ascii="Times New Roman TUR" w:hAnsi="Times New Roman TUR" w:cs="Times New Roman TUR"/>
          <w:color w:val="000000"/>
        </w:rPr>
        <w:t>a</w:t>
      </w:r>
      <w:r>
        <w:rPr>
          <w:rFonts w:ascii="Times New Roman TUR" w:hAnsi="Times New Roman TUR" w:cs="Times New Roman TUR"/>
          <w:color w:val="000000"/>
        </w:rPr>
        <w:t>r</w:t>
      </w:r>
      <w:r w:rsidR="00AD78FA">
        <w:rPr>
          <w:rFonts w:ascii="Times New Roman TUR" w:hAnsi="Times New Roman TUR" w:cs="Times New Roman TUR"/>
          <w:color w:val="000000"/>
        </w:rPr>
        <w:t>o</w:t>
      </w:r>
      <w:r>
        <w:rPr>
          <w:rFonts w:ascii="Times New Roman TUR" w:hAnsi="Times New Roman TUR" w:cs="Times New Roman TUR"/>
          <w:color w:val="000000"/>
        </w:rPr>
        <w:t>b</w:t>
      </w:r>
      <w:r w:rsidR="00AD78FA">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177968">
        <w:rPr>
          <w:rFonts w:ascii="Times New Roman TUR" w:hAnsi="Times New Roman TUR" w:cs="Times New Roman TUR"/>
          <w:color w:val="000000"/>
        </w:rPr>
        <w:t>ox</w:t>
      </w:r>
      <w:r>
        <w:rPr>
          <w:rFonts w:ascii="Times New Roman TUR" w:hAnsi="Times New Roman TUR" w:cs="Times New Roman TUR"/>
          <w:color w:val="000000"/>
        </w:rPr>
        <w:t>ird</w:t>
      </w:r>
      <w:r w:rsidR="00177968">
        <w:rPr>
          <w:rFonts w:ascii="Times New Roman TUR" w:hAnsi="Times New Roman TUR" w:cs="Times New Roman TUR"/>
          <w:color w:val="000000"/>
        </w:rPr>
        <w:t>ag</w:t>
      </w:r>
      <w:r>
        <w:rPr>
          <w:rFonts w:ascii="Times New Roman TUR" w:hAnsi="Times New Roman TUR" w:cs="Times New Roman TUR"/>
          <w:color w:val="000000"/>
        </w:rPr>
        <w:t>i t</w:t>
      </w:r>
      <w:r w:rsidR="00177968">
        <w:rPr>
          <w:rFonts w:ascii="Times New Roman TUR" w:hAnsi="Times New Roman TUR" w:cs="Times New Roman TUR"/>
          <w:color w:val="000000"/>
        </w:rPr>
        <w:t>a</w:t>
      </w:r>
      <w:r>
        <w:rPr>
          <w:rFonts w:ascii="Times New Roman TUR" w:hAnsi="Times New Roman TUR" w:cs="Times New Roman TUR"/>
          <w:color w:val="000000"/>
        </w:rPr>
        <w:t>nvin va</w:t>
      </w:r>
      <w:r w:rsidR="00177968">
        <w:rPr>
          <w:rFonts w:ascii="Times New Roman TUR" w:hAnsi="Times New Roman TUR" w:cs="Times New Roman TUR"/>
          <w:color w:val="000000"/>
        </w:rPr>
        <w:t>q</w:t>
      </w:r>
      <w:r>
        <w:rPr>
          <w:rFonts w:ascii="Times New Roman TUR" w:hAnsi="Times New Roman TUR" w:cs="Times New Roman TUR"/>
          <w:color w:val="000000"/>
        </w:rPr>
        <w:t>f</w:t>
      </w:r>
      <w:r w:rsidR="00177968">
        <w:rPr>
          <w:rFonts w:ascii="Times New Roman TUR" w:hAnsi="Times New Roman TUR" w:cs="Times New Roman TUR"/>
          <w:color w:val="000000"/>
        </w:rPr>
        <w:t>a</w:t>
      </w:r>
      <w:r>
        <w:rPr>
          <w:rFonts w:ascii="Times New Roman TUR" w:hAnsi="Times New Roman TUR" w:cs="Times New Roman TUR"/>
          <w:color w:val="000000"/>
        </w:rPr>
        <w:t xml:space="preserve">n </w:t>
      </w:r>
      <w:r w:rsidR="00177968">
        <w:rPr>
          <w:rFonts w:ascii="Times New Roman TUR" w:hAnsi="Times New Roman TUR" w:cs="Times New Roman TUR"/>
          <w:color w:val="000000"/>
        </w:rPr>
        <w:t>a</w:t>
      </w:r>
      <w:r>
        <w:rPr>
          <w:rFonts w:ascii="Times New Roman TUR" w:hAnsi="Times New Roman TUR" w:cs="Times New Roman TUR"/>
          <w:color w:val="000000"/>
        </w:rPr>
        <w:t xml:space="preserve">lif </w:t>
      </w:r>
      <w:r w:rsidR="0017796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77968">
        <w:rPr>
          <w:rFonts w:ascii="Times New Roman TUR" w:hAnsi="Times New Roman TUR" w:cs="Times New Roman TUR"/>
          <w:color w:val="000000"/>
        </w:rPr>
        <w:t>gani</w:t>
      </w:r>
      <w:r>
        <w:rPr>
          <w:rFonts w:ascii="Times New Roman TUR" w:hAnsi="Times New Roman TUR" w:cs="Times New Roman TUR"/>
          <w:color w:val="000000"/>
        </w:rPr>
        <w:t xml:space="preserve"> </w:t>
      </w:r>
      <w:r w:rsidR="00177968">
        <w:rPr>
          <w:rFonts w:ascii="Times New Roman TUR" w:hAnsi="Times New Roman TUR" w:cs="Times New Roman TUR"/>
          <w:color w:val="000000"/>
        </w:rPr>
        <w:t>uchu</w:t>
      </w:r>
      <w:r>
        <w:rPr>
          <w:rFonts w:ascii="Times New Roman TUR" w:hAnsi="Times New Roman TUR" w:cs="Times New Roman TUR"/>
          <w:color w:val="000000"/>
        </w:rPr>
        <w:t xml:space="preserve">n, </w:t>
      </w:r>
      <w:r w:rsidR="00177968">
        <w:rPr>
          <w:rFonts w:ascii="Times New Roman TUR" w:hAnsi="Times New Roman TUR" w:cs="Times New Roman TUR"/>
          <w:color w:val="000000"/>
        </w:rPr>
        <w:t>jami</w:t>
      </w:r>
      <w:r>
        <w:rPr>
          <w:rFonts w:ascii="Times New Roman TUR" w:hAnsi="Times New Roman TUR" w:cs="Times New Roman TUR"/>
          <w:color w:val="000000"/>
        </w:rPr>
        <w:t xml:space="preserve"> bi</w:t>
      </w:r>
      <w:r w:rsidR="00177968">
        <w:rPr>
          <w:rFonts w:ascii="Times New Roman TUR" w:hAnsi="Times New Roman TUR" w:cs="Times New Roman TUR"/>
          <w:color w:val="000000"/>
        </w:rPr>
        <w:t>r ming</w:t>
      </w:r>
      <w:r>
        <w:rPr>
          <w:rFonts w:ascii="Times New Roman TUR" w:hAnsi="Times New Roman TUR" w:cs="Times New Roman TUR"/>
          <w:color w:val="000000"/>
        </w:rPr>
        <w:t xml:space="preserve"> </w:t>
      </w:r>
      <w:r w:rsidR="00177968">
        <w:rPr>
          <w:rFonts w:ascii="Times New Roman TUR" w:hAnsi="Times New Roman TUR" w:cs="Times New Roman TUR"/>
          <w:color w:val="000000"/>
        </w:rPr>
        <w:t xml:space="preserve">uch </w:t>
      </w:r>
      <w:r>
        <w:rPr>
          <w:rFonts w:ascii="Times New Roman TUR" w:hAnsi="Times New Roman TUR" w:cs="Times New Roman TUR"/>
          <w:color w:val="000000"/>
        </w:rPr>
        <w:t>y</w:t>
      </w:r>
      <w:r w:rsidR="00177968">
        <w:rPr>
          <w:rFonts w:ascii="Times New Roman TUR" w:hAnsi="Times New Roman TUR" w:cs="Times New Roman TUR"/>
          <w:color w:val="000000"/>
        </w:rPr>
        <w:t>u</w:t>
      </w:r>
      <w:r>
        <w:rPr>
          <w:rFonts w:ascii="Times New Roman TUR" w:hAnsi="Times New Roman TUR" w:cs="Times New Roman TUR"/>
          <w:color w:val="000000"/>
        </w:rPr>
        <w:t>z elli</w:t>
      </w:r>
      <w:r w:rsidR="00177968">
        <w:rPr>
          <w:rFonts w:ascii="Times New Roman TUR" w:hAnsi="Times New Roman TUR" w:cs="Times New Roman TUR"/>
          <w:color w:val="000000"/>
        </w:rPr>
        <w:t xml:space="preserve">k </w:t>
      </w:r>
      <w:r>
        <w:rPr>
          <w:rFonts w:ascii="Times New Roman TUR" w:hAnsi="Times New Roman TUR" w:cs="Times New Roman TUR"/>
          <w:color w:val="000000"/>
        </w:rPr>
        <w:t>bir.</w:t>
      </w:r>
      <w:r w:rsidR="006C274B">
        <w:rPr>
          <w:rStyle w:val="a5"/>
          <w:rFonts w:ascii="Times New Roman TUR" w:hAnsi="Times New Roman TUR" w:cs="Times New Roman TUR"/>
          <w:color w:val="000000"/>
        </w:rPr>
        <w:footnoteReference w:customMarkFollows="1" w:id="13"/>
        <w:t>(Hoshiya)</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sidRPr="00BA5462">
        <w:rPr>
          <w:rFonts w:ascii="Traditional Arabic" w:hAnsi="Traditional Arabic" w:cs="Traditional Arabic"/>
          <w:color w:val="FF0000"/>
          <w:sz w:val="40"/>
          <w:szCs w:val="40"/>
          <w:rtl/>
        </w:rPr>
        <w:t>مَيْتًا</w:t>
      </w:r>
      <w:r w:rsidRPr="00BA5462">
        <w:rPr>
          <w:rFonts w:ascii="Times New Roman TUR" w:hAnsi="Times New Roman TUR" w:cs="Times New Roman TUR"/>
          <w:color w:val="000000"/>
          <w:sz w:val="28"/>
          <w:szCs w:val="28"/>
        </w:rPr>
        <w:t xml:space="preserve"> </w:t>
      </w:r>
      <w:r>
        <w:rPr>
          <w:rFonts w:ascii="Times New Roman TUR" w:hAnsi="Times New Roman TUR" w:cs="Times New Roman TUR"/>
          <w:color w:val="000000"/>
        </w:rPr>
        <w:t>asl</w:t>
      </w:r>
      <w:r w:rsidR="00177968">
        <w:rPr>
          <w:rFonts w:ascii="Times New Roman TUR" w:hAnsi="Times New Roman TUR" w:cs="Times New Roman TUR"/>
          <w:color w:val="000000"/>
        </w:rPr>
        <w:t>i</w:t>
      </w:r>
      <w:r>
        <w:rPr>
          <w:rFonts w:ascii="Times New Roman TUR" w:hAnsi="Times New Roman TUR" w:cs="Times New Roman TUR"/>
          <w:color w:val="000000"/>
        </w:rPr>
        <w:t xml:space="preserve"> </w:t>
      </w:r>
      <w:r w:rsidR="00177968">
        <w:rPr>
          <w:rFonts w:ascii="Times New Roman TUR" w:hAnsi="Times New Roman TUR" w:cs="Times New Roman TUR"/>
          <w:color w:val="000000"/>
        </w:rPr>
        <w:t xml:space="preserve">shaddali </w:t>
      </w:r>
      <w:r>
        <w:rPr>
          <w:rFonts w:ascii="Times New Roman TUR" w:hAnsi="Times New Roman TUR" w:cs="Times New Roman TUR"/>
          <w:color w:val="000000"/>
        </w:rPr>
        <w:t>y</w:t>
      </w:r>
      <w:r w:rsidR="00177968">
        <w:rPr>
          <w:rFonts w:ascii="Times New Roman TUR" w:hAnsi="Times New Roman TUR" w:cs="Times New Roman TUR"/>
          <w:color w:val="000000"/>
        </w:rPr>
        <w:t>o</w:t>
      </w:r>
      <w:r>
        <w:rPr>
          <w:rFonts w:ascii="Times New Roman TUR" w:hAnsi="Times New Roman TUR" w:cs="Times New Roman TUR"/>
          <w:color w:val="000000"/>
        </w:rPr>
        <w:t xml:space="preserve"> </w:t>
      </w:r>
      <w:r w:rsidR="0017796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77968">
        <w:rPr>
          <w:rFonts w:ascii="Times New Roman TUR" w:hAnsi="Times New Roman TUR" w:cs="Times New Roman TUR"/>
          <w:color w:val="000000"/>
        </w:rPr>
        <w:t>gani</w:t>
      </w:r>
      <w:r>
        <w:rPr>
          <w:rFonts w:ascii="Times New Roman TUR" w:hAnsi="Times New Roman TUR" w:cs="Times New Roman TUR"/>
          <w:color w:val="000000"/>
        </w:rPr>
        <w:t>dan, "bi</w:t>
      </w:r>
      <w:r w:rsidR="00177968">
        <w:rPr>
          <w:rFonts w:ascii="Times New Roman TUR" w:hAnsi="Times New Roman TUR" w:cs="Times New Roman TUR"/>
          <w:color w:val="000000"/>
        </w:rPr>
        <w:t>r ming</w:t>
      </w:r>
      <w:r>
        <w:rPr>
          <w:rFonts w:ascii="Times New Roman TUR" w:hAnsi="Times New Roman TUR" w:cs="Times New Roman TUR"/>
          <w:color w:val="000000"/>
        </w:rPr>
        <w:t xml:space="preserve"> </w:t>
      </w:r>
      <w:r w:rsidR="00177968">
        <w:rPr>
          <w:rFonts w:ascii="Times New Roman TUR" w:hAnsi="Times New Roman TUR" w:cs="Times New Roman TUR"/>
          <w:color w:val="000000"/>
        </w:rPr>
        <w:t xml:space="preserve">uch </w:t>
      </w:r>
      <w:r>
        <w:rPr>
          <w:rFonts w:ascii="Times New Roman TUR" w:hAnsi="Times New Roman TUR" w:cs="Times New Roman TUR"/>
          <w:color w:val="000000"/>
        </w:rPr>
        <w:t>y</w:t>
      </w:r>
      <w:r w:rsidR="00177968">
        <w:rPr>
          <w:rFonts w:ascii="Times New Roman TUR" w:hAnsi="Times New Roman TUR" w:cs="Times New Roman TUR"/>
          <w:color w:val="000000"/>
        </w:rPr>
        <w:t>u</w:t>
      </w:r>
      <w:r>
        <w:rPr>
          <w:rFonts w:ascii="Times New Roman TUR" w:hAnsi="Times New Roman TUR" w:cs="Times New Roman TUR"/>
          <w:color w:val="000000"/>
        </w:rPr>
        <w:t xml:space="preserve">z </w:t>
      </w:r>
      <w:r w:rsidR="00177968">
        <w:rPr>
          <w:rFonts w:ascii="Times New Roman TUR" w:hAnsi="Times New Roman TUR" w:cs="Times New Roman TUR"/>
          <w:color w:val="000000"/>
        </w:rPr>
        <w:t>o</w:t>
      </w:r>
      <w:r>
        <w:rPr>
          <w:rFonts w:ascii="Times New Roman TUR" w:hAnsi="Times New Roman TUR" w:cs="Times New Roman TUR"/>
          <w:color w:val="000000"/>
        </w:rPr>
        <w:t>ltm</w:t>
      </w:r>
      <w:r w:rsidR="00177968">
        <w:rPr>
          <w:rFonts w:ascii="Times New Roman TUR" w:hAnsi="Times New Roman TUR" w:cs="Times New Roman TUR"/>
          <w:color w:val="000000"/>
        </w:rPr>
        <w:t>ish</w:t>
      </w:r>
      <w:r>
        <w:rPr>
          <w:rFonts w:ascii="Times New Roman TUR" w:hAnsi="Times New Roman TUR" w:cs="Times New Roman TUR"/>
          <w:color w:val="000000"/>
        </w:rPr>
        <w:t xml:space="preserve"> bir" </w:t>
      </w:r>
      <w:r w:rsidR="00177968">
        <w:rPr>
          <w:rFonts w:ascii="Times New Roman TUR" w:hAnsi="Times New Roman TUR" w:cs="Times New Roman TUR"/>
          <w:color w:val="000000"/>
        </w:rPr>
        <w:t>b</w:t>
      </w:r>
      <w:r w:rsidR="00317151">
        <w:rPr>
          <w:rFonts w:ascii="Times New Roman TUR" w:hAnsi="Times New Roman TUR" w:cs="Times New Roman TUR"/>
          <w:color w:val="000000"/>
        </w:rPr>
        <w:t>o‘</w:t>
      </w:r>
      <w:r w:rsidR="00177968">
        <w:rPr>
          <w:rFonts w:ascii="Times New Roman TUR" w:hAnsi="Times New Roman TUR" w:cs="Times New Roman TUR"/>
          <w:color w:val="000000"/>
        </w:rPr>
        <w:t>ladi</w:t>
      </w:r>
      <w:r>
        <w:rPr>
          <w:rFonts w:ascii="Times New Roman TUR" w:hAnsi="Times New Roman TUR" w:cs="Times New Roman TUR"/>
          <w:color w:val="000000"/>
        </w:rPr>
        <w:t>.</w:t>
      </w:r>
    </w:p>
    <w:p w14:paraId="173CD8E0" w14:textId="77777777" w:rsidR="00C857BF" w:rsidRPr="00886B6C" w:rsidRDefault="00C857BF" w:rsidP="0012019B">
      <w:pPr>
        <w:autoSpaceDE w:val="0"/>
        <w:autoSpaceDN w:val="0"/>
        <w:adjustRightInd w:val="0"/>
        <w:jc w:val="right"/>
        <w:rPr>
          <w:rFonts w:ascii="Times New Roman TUR" w:hAnsi="Times New Roman TUR" w:cs="Times New Roman TUR"/>
          <w:b/>
          <w:bCs/>
          <w:color w:val="000000"/>
        </w:rPr>
      </w:pPr>
      <w:r w:rsidRPr="00886B6C">
        <w:rPr>
          <w:rFonts w:ascii="Times New Roman TUR" w:hAnsi="Times New Roman TUR" w:cs="Times New Roman TUR"/>
          <w:b/>
          <w:bCs/>
          <w:color w:val="000000"/>
        </w:rPr>
        <w:t>Said Nurs</w:t>
      </w:r>
      <w:r w:rsidR="00177968" w:rsidRPr="00886B6C">
        <w:rPr>
          <w:rFonts w:ascii="Times New Roman TUR" w:hAnsi="Times New Roman TUR" w:cs="Times New Roman TUR"/>
          <w:b/>
          <w:bCs/>
          <w:color w:val="000000"/>
        </w:rPr>
        <w:t>iy</w:t>
      </w:r>
    </w:p>
    <w:p w14:paraId="1458CB9D" w14:textId="77777777" w:rsidR="00C857BF" w:rsidRPr="00886B6C" w:rsidRDefault="00886B6C" w:rsidP="0012019B">
      <w:pPr>
        <w:autoSpaceDE w:val="0"/>
        <w:autoSpaceDN w:val="0"/>
        <w:adjustRightInd w:val="0"/>
        <w:jc w:val="center"/>
      </w:pPr>
      <w:r w:rsidRPr="00886B6C">
        <w:t>***</w:t>
      </w:r>
    </w:p>
    <w:p w14:paraId="2D880F64" w14:textId="77777777" w:rsidR="00886B6C" w:rsidRPr="00886B6C" w:rsidRDefault="00886B6C" w:rsidP="0012019B">
      <w:pPr>
        <w:autoSpaceDE w:val="0"/>
        <w:autoSpaceDN w:val="0"/>
        <w:adjustRightInd w:val="0"/>
        <w:jc w:val="center"/>
        <w:rPr>
          <w:color w:val="FF0000"/>
          <w:rtl/>
        </w:rPr>
      </w:pPr>
    </w:p>
    <w:p w14:paraId="57C3427F"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lastRenderedPageBreak/>
        <w:t>بِاسْمِهِ  وَاِنْ مِنْ شَيْءٍ اِلاَّ يُسَبِّحُ بِحَمْدِهِ</w:t>
      </w:r>
    </w:p>
    <w:p w14:paraId="78DAF3CD" w14:textId="77777777" w:rsidR="0013104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177968">
        <w:rPr>
          <w:rFonts w:ascii="Times New Roman TUR" w:hAnsi="Times New Roman TUR" w:cs="Times New Roman TUR"/>
          <w:color w:val="000000"/>
        </w:rPr>
        <w:t>oj</w:t>
      </w:r>
      <w:r>
        <w:rPr>
          <w:rFonts w:ascii="Times New Roman TUR" w:hAnsi="Times New Roman TUR" w:cs="Times New Roman TUR"/>
          <w:color w:val="000000"/>
        </w:rPr>
        <w:t xml:space="preserve">iz </w:t>
      </w:r>
      <w:r w:rsidR="00177968">
        <w:rPr>
          <w:rFonts w:ascii="Times New Roman TUR" w:hAnsi="Times New Roman TUR" w:cs="Times New Roman TUR"/>
          <w:color w:val="000000"/>
        </w:rPr>
        <w:t>q</w:t>
      </w:r>
      <w:r>
        <w:rPr>
          <w:rFonts w:ascii="Times New Roman TUR" w:hAnsi="Times New Roman TUR" w:cs="Times New Roman TUR"/>
          <w:color w:val="000000"/>
        </w:rPr>
        <w:t>ard</w:t>
      </w:r>
      <w:r w:rsidR="00177968">
        <w:rPr>
          <w:rFonts w:ascii="Times New Roman TUR" w:hAnsi="Times New Roman TUR" w:cs="Times New Roman TUR"/>
          <w:color w:val="000000"/>
        </w:rPr>
        <w:t>osh</w:t>
      </w:r>
      <w:r>
        <w:rPr>
          <w:rFonts w:ascii="Times New Roman TUR" w:hAnsi="Times New Roman TUR" w:cs="Times New Roman TUR"/>
          <w:color w:val="000000"/>
        </w:rPr>
        <w:t>in</w:t>
      </w:r>
      <w:r w:rsidR="00177968">
        <w:rPr>
          <w:rFonts w:ascii="Times New Roman TUR" w:hAnsi="Times New Roman TUR" w:cs="Times New Roman TUR"/>
          <w:color w:val="000000"/>
        </w:rPr>
        <w:t>g</w:t>
      </w:r>
      <w:r>
        <w:rPr>
          <w:rFonts w:ascii="Times New Roman TUR" w:hAnsi="Times New Roman TUR" w:cs="Times New Roman TUR"/>
          <w:color w:val="000000"/>
        </w:rPr>
        <w:t>iz, h</w:t>
      </w:r>
      <w:r w:rsidR="00177968">
        <w:rPr>
          <w:rFonts w:ascii="Times New Roman TUR" w:hAnsi="Times New Roman TUR" w:cs="Times New Roman TUR"/>
          <w:color w:val="000000"/>
        </w:rPr>
        <w:t>a</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89570C">
        <w:rPr>
          <w:rFonts w:ascii="Times New Roman TUR" w:hAnsi="Times New Roman TUR" w:cs="Times New Roman TUR"/>
          <w:color w:val="000000"/>
        </w:rPr>
        <w:t>sha</w:t>
      </w:r>
      <w:r>
        <w:rPr>
          <w:rFonts w:ascii="Times New Roman TUR" w:hAnsi="Times New Roman TUR" w:cs="Times New Roman TUR"/>
          <w:color w:val="000000"/>
        </w:rPr>
        <w:t xml:space="preserve"> </w:t>
      </w:r>
      <w:r w:rsidR="00177968">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177968">
        <w:rPr>
          <w:rFonts w:ascii="Times New Roman TUR" w:hAnsi="Times New Roman TUR" w:cs="Times New Roman TUR"/>
          <w:color w:val="000000"/>
        </w:rPr>
        <w:t>o</w:t>
      </w:r>
      <w:r>
        <w:rPr>
          <w:rFonts w:ascii="Times New Roman TUR" w:hAnsi="Times New Roman TUR" w:cs="Times New Roman TUR"/>
          <w:color w:val="000000"/>
        </w:rPr>
        <w:t xml:space="preserve">z </w:t>
      </w:r>
      <w:r w:rsidR="00177968">
        <w:rPr>
          <w:rFonts w:ascii="Times New Roman TUR" w:hAnsi="Times New Roman TUR" w:cs="Times New Roman TUR"/>
          <w:color w:val="000000"/>
        </w:rPr>
        <w:t>qilga</w:t>
      </w:r>
      <w:r>
        <w:rPr>
          <w:rFonts w:ascii="Times New Roman TUR" w:hAnsi="Times New Roman TUR" w:cs="Times New Roman TUR"/>
          <w:color w:val="000000"/>
        </w:rPr>
        <w:t xml:space="preserve">n </w:t>
      </w:r>
      <w:r w:rsidR="00177968">
        <w:rPr>
          <w:rFonts w:ascii="Times New Roman TUR" w:hAnsi="Times New Roman TUR" w:cs="Times New Roman TUR"/>
          <w:color w:val="000000"/>
        </w:rPr>
        <w:t>u</w:t>
      </w:r>
      <w:r>
        <w:rPr>
          <w:rFonts w:ascii="Times New Roman TUR" w:hAnsi="Times New Roman TUR" w:cs="Times New Roman TUR"/>
          <w:color w:val="000000"/>
        </w:rPr>
        <w:t xml:space="preserve"> eski d</w:t>
      </w:r>
      <w:r w:rsidR="00317151">
        <w:rPr>
          <w:rFonts w:ascii="Times New Roman TUR" w:hAnsi="Times New Roman TUR" w:cs="Times New Roman TUR"/>
          <w:color w:val="000000"/>
        </w:rPr>
        <w:t>o‘</w:t>
      </w:r>
      <w:r>
        <w:rPr>
          <w:rFonts w:ascii="Times New Roman TUR" w:hAnsi="Times New Roman TUR" w:cs="Times New Roman TUR"/>
          <w:color w:val="000000"/>
        </w:rPr>
        <w:t>st z</w:t>
      </w:r>
      <w:r w:rsidR="00177968">
        <w:rPr>
          <w:rFonts w:ascii="Times New Roman TUR" w:hAnsi="Times New Roman TUR" w:cs="Times New Roman TUR"/>
          <w:color w:val="000000"/>
        </w:rPr>
        <w:t>o</w:t>
      </w:r>
      <w:r>
        <w:rPr>
          <w:rFonts w:ascii="Times New Roman TUR" w:hAnsi="Times New Roman TUR" w:cs="Times New Roman TUR"/>
          <w:color w:val="000000"/>
        </w:rPr>
        <w:t>t</w:t>
      </w:r>
      <w:r w:rsidR="00177968">
        <w:rPr>
          <w:rFonts w:ascii="Times New Roman TUR" w:hAnsi="Times New Roman TUR" w:cs="Times New Roman TUR"/>
          <w:color w:val="000000"/>
        </w:rPr>
        <w:t>g</w:t>
      </w:r>
      <w:r>
        <w:rPr>
          <w:rFonts w:ascii="Times New Roman TUR" w:hAnsi="Times New Roman TUR" w:cs="Times New Roman TUR"/>
          <w:color w:val="000000"/>
        </w:rPr>
        <w:t>a, h</w:t>
      </w:r>
      <w:r w:rsidR="00177968">
        <w:rPr>
          <w:rFonts w:ascii="Times New Roman TUR" w:hAnsi="Times New Roman TUR" w:cs="Times New Roman TUR"/>
          <w:color w:val="000000"/>
        </w:rPr>
        <w:t>a</w:t>
      </w:r>
      <w:r>
        <w:rPr>
          <w:rFonts w:ascii="Times New Roman TUR" w:hAnsi="Times New Roman TUR" w:cs="Times New Roman TUR"/>
          <w:color w:val="000000"/>
        </w:rPr>
        <w:t xml:space="preserve">m </w:t>
      </w:r>
      <w:r w:rsidR="00177968">
        <w:rPr>
          <w:rFonts w:ascii="Times New Roman TUR" w:hAnsi="Times New Roman TUR" w:cs="Times New Roman TUR"/>
          <w:color w:val="000000"/>
        </w:rPr>
        <w:t>a</w:t>
      </w:r>
      <w:r>
        <w:rPr>
          <w:rFonts w:ascii="Times New Roman TUR" w:hAnsi="Times New Roman TUR" w:cs="Times New Roman TUR"/>
          <w:color w:val="000000"/>
        </w:rPr>
        <w:t>hli di</w:t>
      </w:r>
      <w:r w:rsidR="00177968">
        <w:rPr>
          <w:rFonts w:ascii="Times New Roman TUR" w:hAnsi="Times New Roman TUR" w:cs="Times New Roman TUR"/>
          <w:color w:val="000000"/>
        </w:rPr>
        <w:t>qq</w:t>
      </w:r>
      <w:r>
        <w:rPr>
          <w:rFonts w:ascii="Times New Roman TUR" w:hAnsi="Times New Roman TUR" w:cs="Times New Roman TUR"/>
          <w:color w:val="000000"/>
        </w:rPr>
        <w:t>at</w:t>
      </w:r>
      <w:r w:rsidR="00177968">
        <w:rPr>
          <w:rFonts w:ascii="Times New Roman TUR" w:hAnsi="Times New Roman TUR" w:cs="Times New Roman TUR"/>
          <w:color w:val="000000"/>
        </w:rPr>
        <w:t>ga</w:t>
      </w:r>
      <w:r>
        <w:rPr>
          <w:rFonts w:ascii="Times New Roman TUR" w:hAnsi="Times New Roman TUR" w:cs="Times New Roman TUR"/>
          <w:color w:val="000000"/>
        </w:rPr>
        <w:t xml:space="preserve"> v</w:t>
      </w:r>
      <w:r w:rsidR="00177968">
        <w:rPr>
          <w:rFonts w:ascii="Times New Roman TUR" w:hAnsi="Times New Roman TUR" w:cs="Times New Roman TUR"/>
          <w:color w:val="000000"/>
        </w:rPr>
        <w:t>a</w:t>
      </w:r>
      <w:r>
        <w:rPr>
          <w:rFonts w:ascii="Times New Roman TUR" w:hAnsi="Times New Roman TUR" w:cs="Times New Roman TUR"/>
          <w:color w:val="000000"/>
        </w:rPr>
        <w:t xml:space="preserve"> sizl</w:t>
      </w:r>
      <w:r w:rsidR="00177968">
        <w:rPr>
          <w:rFonts w:ascii="Times New Roman TUR" w:hAnsi="Times New Roman TUR" w:cs="Times New Roman TUR"/>
          <w:color w:val="000000"/>
        </w:rPr>
        <w:t>a</w:t>
      </w:r>
      <w:r>
        <w:rPr>
          <w:rFonts w:ascii="Times New Roman TUR" w:hAnsi="Times New Roman TUR" w:cs="Times New Roman TUR"/>
          <w:color w:val="000000"/>
        </w:rPr>
        <w:t>r</w:t>
      </w:r>
      <w:r w:rsidR="00177968">
        <w:rPr>
          <w:rFonts w:ascii="Times New Roman TUR" w:hAnsi="Times New Roman TUR" w:cs="Times New Roman TUR"/>
          <w:color w:val="000000"/>
        </w:rPr>
        <w:t>ga</w:t>
      </w:r>
      <w:r>
        <w:rPr>
          <w:rFonts w:ascii="Times New Roman TUR" w:hAnsi="Times New Roman TUR" w:cs="Times New Roman TUR"/>
          <w:color w:val="000000"/>
        </w:rPr>
        <w:t xml:space="preserve"> b</w:t>
      </w:r>
      <w:r w:rsidR="00177968">
        <w:rPr>
          <w:rFonts w:ascii="Times New Roman TUR" w:hAnsi="Times New Roman TUR" w:cs="Times New Roman TUR"/>
          <w:color w:val="000000"/>
        </w:rPr>
        <w:t>a</w:t>
      </w:r>
      <w:r>
        <w:rPr>
          <w:rFonts w:ascii="Times New Roman TUR" w:hAnsi="Times New Roman TUR" w:cs="Times New Roman TUR"/>
          <w:color w:val="000000"/>
        </w:rPr>
        <w:t>y</w:t>
      </w:r>
      <w:r w:rsidR="00177968">
        <w:rPr>
          <w:rFonts w:ascii="Times New Roman TUR" w:hAnsi="Times New Roman TUR" w:cs="Times New Roman TUR"/>
          <w:color w:val="000000"/>
        </w:rPr>
        <w:t>o</w:t>
      </w:r>
      <w:r>
        <w:rPr>
          <w:rFonts w:ascii="Times New Roman TUR" w:hAnsi="Times New Roman TUR" w:cs="Times New Roman TUR"/>
          <w:color w:val="000000"/>
        </w:rPr>
        <w:t xml:space="preserve">n </w:t>
      </w:r>
      <w:r w:rsidR="00177968">
        <w:rPr>
          <w:rFonts w:ascii="Times New Roman TUR" w:hAnsi="Times New Roman TUR" w:cs="Times New Roman TUR"/>
          <w:color w:val="000000"/>
        </w:rPr>
        <w:t>qilaman</w:t>
      </w:r>
      <w:r>
        <w:rPr>
          <w:rFonts w:ascii="Times New Roman TUR" w:hAnsi="Times New Roman TUR" w:cs="Times New Roman TUR"/>
          <w:color w:val="000000"/>
        </w:rPr>
        <w:t xml:space="preserve">ki: </w:t>
      </w:r>
      <w:r w:rsidR="00177968">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177968">
        <w:rPr>
          <w:rFonts w:ascii="Times New Roman TUR" w:hAnsi="Times New Roman TUR" w:cs="Times New Roman TUR"/>
          <w:color w:val="000000"/>
        </w:rPr>
        <w:t>o</w:t>
      </w:r>
      <w:r>
        <w:rPr>
          <w:rFonts w:ascii="Times New Roman TUR" w:hAnsi="Times New Roman TUR" w:cs="Times New Roman TUR"/>
          <w:color w:val="000000"/>
        </w:rPr>
        <w:t>n</w:t>
      </w:r>
      <w:r w:rsidR="00177968">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177968">
        <w:rPr>
          <w:rFonts w:ascii="Times New Roman TUR" w:hAnsi="Times New Roman TUR" w:cs="Times New Roman TUR"/>
          <w:color w:val="000000"/>
        </w:rPr>
        <w:t>j</w:t>
      </w:r>
      <w:r>
        <w:rPr>
          <w:rFonts w:ascii="Times New Roman TUR" w:hAnsi="Times New Roman TUR" w:cs="Times New Roman TUR"/>
          <w:color w:val="000000"/>
        </w:rPr>
        <w:t>iz-</w:t>
      </w:r>
      <w:r w:rsidR="00177968">
        <w:rPr>
          <w:rFonts w:ascii="Times New Roman TUR" w:hAnsi="Times New Roman TUR" w:cs="Times New Roman TUR"/>
          <w:color w:val="000000"/>
        </w:rPr>
        <w:t>u</w:t>
      </w:r>
      <w:r>
        <w:rPr>
          <w:rFonts w:ascii="Times New Roman TUR" w:hAnsi="Times New Roman TUR" w:cs="Times New Roman TUR"/>
          <w:color w:val="000000"/>
        </w:rPr>
        <w:t>l</w:t>
      </w:r>
      <w:r w:rsidR="0089570C">
        <w:rPr>
          <w:rFonts w:ascii="Times New Roman TUR" w:hAnsi="Times New Roman TUR" w:cs="Times New Roman TUR"/>
          <w:color w:val="000000"/>
        </w:rPr>
        <w:t xml:space="preserve"> </w:t>
      </w:r>
      <w:r>
        <w:rPr>
          <w:rFonts w:ascii="Times New Roman TUR" w:hAnsi="Times New Roman TUR" w:cs="Times New Roman TUR"/>
          <w:color w:val="000000"/>
        </w:rPr>
        <w:t>B</w:t>
      </w:r>
      <w:r w:rsidR="00177968">
        <w:rPr>
          <w:rFonts w:ascii="Times New Roman TUR" w:hAnsi="Times New Roman TUR" w:cs="Times New Roman TUR"/>
          <w:color w:val="000000"/>
        </w:rPr>
        <w:t>a</w:t>
      </w:r>
      <w:r>
        <w:rPr>
          <w:rFonts w:ascii="Times New Roman TUR" w:hAnsi="Times New Roman TUR" w:cs="Times New Roman TUR"/>
          <w:color w:val="000000"/>
        </w:rPr>
        <w:t>y</w:t>
      </w:r>
      <w:r w:rsidR="00177968">
        <w:rPr>
          <w:rFonts w:ascii="Times New Roman TUR" w:hAnsi="Times New Roman TUR" w:cs="Times New Roman TUR"/>
          <w:color w:val="000000"/>
        </w:rPr>
        <w:t>o</w:t>
      </w:r>
      <w:r>
        <w:rPr>
          <w:rFonts w:ascii="Times New Roman TUR" w:hAnsi="Times New Roman TUR" w:cs="Times New Roman TUR"/>
          <w:color w:val="000000"/>
        </w:rPr>
        <w:t>nn</w:t>
      </w:r>
      <w:r w:rsidR="00177968">
        <w:rPr>
          <w:rFonts w:ascii="Times New Roman TUR" w:hAnsi="Times New Roman TUR" w:cs="Times New Roman TUR"/>
          <w:color w:val="000000"/>
        </w:rPr>
        <w:t>ing</w:t>
      </w:r>
      <w:r>
        <w:rPr>
          <w:rFonts w:ascii="Times New Roman TUR" w:hAnsi="Times New Roman TUR" w:cs="Times New Roman TUR"/>
          <w:color w:val="000000"/>
        </w:rPr>
        <w:t xml:space="preserve"> f</w:t>
      </w:r>
      <w:r w:rsidR="00177968">
        <w:rPr>
          <w:rFonts w:ascii="Times New Roman TUR" w:hAnsi="Times New Roman TUR" w:cs="Times New Roman TUR"/>
          <w:color w:val="000000"/>
        </w:rPr>
        <w:t>a</w:t>
      </w:r>
      <w:r>
        <w:rPr>
          <w:rFonts w:ascii="Times New Roman TUR" w:hAnsi="Times New Roman TUR" w:cs="Times New Roman TUR"/>
          <w:color w:val="000000"/>
        </w:rPr>
        <w:t>yzi</w:t>
      </w:r>
      <w:r w:rsidR="00177968">
        <w:rPr>
          <w:rFonts w:ascii="Times New Roman TUR" w:hAnsi="Times New Roman TUR" w:cs="Times New Roman TUR"/>
          <w:color w:val="000000"/>
        </w:rPr>
        <w:t xml:space="preserve"> bilan</w:t>
      </w:r>
      <w:r>
        <w:rPr>
          <w:rFonts w:ascii="Times New Roman TUR" w:hAnsi="Times New Roman TUR" w:cs="Times New Roman TUR"/>
          <w:color w:val="000000"/>
        </w:rPr>
        <w:t xml:space="preserve"> y</w:t>
      </w:r>
      <w:r w:rsidR="00177968">
        <w:rPr>
          <w:rFonts w:ascii="Times New Roman TUR" w:hAnsi="Times New Roman TUR" w:cs="Times New Roman TUR"/>
          <w:color w:val="000000"/>
        </w:rPr>
        <w:t>a</w:t>
      </w:r>
      <w:r>
        <w:rPr>
          <w:rFonts w:ascii="Times New Roman TUR" w:hAnsi="Times New Roman TUR" w:cs="Times New Roman TUR"/>
          <w:color w:val="000000"/>
        </w:rPr>
        <w:t>n</w:t>
      </w:r>
      <w:r w:rsidR="00177968">
        <w:rPr>
          <w:rFonts w:ascii="Times New Roman TUR" w:hAnsi="Times New Roman TUR" w:cs="Times New Roman TUR"/>
          <w:color w:val="000000"/>
        </w:rPr>
        <w:t>g</w:t>
      </w:r>
      <w:r>
        <w:rPr>
          <w:rFonts w:ascii="Times New Roman TUR" w:hAnsi="Times New Roman TUR" w:cs="Times New Roman TUR"/>
          <w:color w:val="000000"/>
        </w:rPr>
        <w:t xml:space="preserve">i Said (R.A.) </w:t>
      </w:r>
      <w:r w:rsidR="00272E12">
        <w:rPr>
          <w:rFonts w:ascii="Times New Roman TUR" w:hAnsi="Times New Roman TUR" w:cs="Times New Roman TUR"/>
          <w:color w:val="000000"/>
        </w:rPr>
        <w:t>iy</w:t>
      </w:r>
      <w:r>
        <w:rPr>
          <w:rFonts w:ascii="Times New Roman TUR" w:hAnsi="Times New Roman TUR" w:cs="Times New Roman TUR"/>
          <w:color w:val="000000"/>
        </w:rPr>
        <w:t>m</w:t>
      </w:r>
      <w:r w:rsidR="00272E12">
        <w:rPr>
          <w:rFonts w:ascii="Times New Roman TUR" w:hAnsi="Times New Roman TUR" w:cs="Times New Roman TUR"/>
          <w:color w:val="000000"/>
        </w:rPr>
        <w:t>o</w:t>
      </w:r>
      <w:r>
        <w:rPr>
          <w:rFonts w:ascii="Times New Roman TUR" w:hAnsi="Times New Roman TUR" w:cs="Times New Roman TUR"/>
          <w:color w:val="000000"/>
        </w:rPr>
        <w:t>n</w:t>
      </w:r>
      <w:r w:rsidR="0089570C">
        <w:rPr>
          <w:rFonts w:ascii="Times New Roman TUR" w:hAnsi="Times New Roman TUR" w:cs="Times New Roman TUR"/>
          <w:color w:val="000000"/>
        </w:rPr>
        <w:t xml:space="preserve"> haqiqatlari</w:t>
      </w:r>
      <w:r w:rsidR="00272E12">
        <w:rPr>
          <w:rFonts w:ascii="Times New Roman TUR" w:hAnsi="Times New Roman TUR" w:cs="Times New Roman TUR"/>
          <w:color w:val="000000"/>
        </w:rPr>
        <w:t>ga</w:t>
      </w:r>
      <w:r>
        <w:rPr>
          <w:rFonts w:ascii="Times New Roman TUR" w:hAnsi="Times New Roman TUR" w:cs="Times New Roman TUR"/>
          <w:color w:val="000000"/>
        </w:rPr>
        <w:t xml:space="preserve"> d</w:t>
      </w:r>
      <w:r w:rsidR="00272E12">
        <w:rPr>
          <w:rFonts w:ascii="Times New Roman TUR" w:hAnsi="Times New Roman TUR" w:cs="Times New Roman TUR"/>
          <w:color w:val="000000"/>
        </w:rPr>
        <w:t>o</w:t>
      </w:r>
      <w:r>
        <w:rPr>
          <w:rFonts w:ascii="Times New Roman TUR" w:hAnsi="Times New Roman TUR" w:cs="Times New Roman TUR"/>
          <w:color w:val="000000"/>
        </w:rPr>
        <w:t xml:space="preserve">ir </w:t>
      </w:r>
      <w:r w:rsidR="00272E12">
        <w:rPr>
          <w:rFonts w:ascii="Times New Roman TUR" w:hAnsi="Times New Roman TUR" w:cs="Times New Roman TUR"/>
          <w:color w:val="000000"/>
        </w:rPr>
        <w:t>shu</w:t>
      </w:r>
      <w:r>
        <w:rPr>
          <w:rFonts w:ascii="Times New Roman TUR" w:hAnsi="Times New Roman TUR" w:cs="Times New Roman TUR"/>
          <w:color w:val="000000"/>
        </w:rPr>
        <w:t xml:space="preserve"> d</w:t>
      </w:r>
      <w:r w:rsidR="00272E12">
        <w:rPr>
          <w:rFonts w:ascii="Times New Roman TUR" w:hAnsi="Times New Roman TUR" w:cs="Times New Roman TUR"/>
          <w:color w:val="000000"/>
        </w:rPr>
        <w:t>a</w:t>
      </w:r>
      <w:r>
        <w:rPr>
          <w:rFonts w:ascii="Times New Roman TUR" w:hAnsi="Times New Roman TUR" w:cs="Times New Roman TUR"/>
          <w:color w:val="000000"/>
        </w:rPr>
        <w:t>r</w:t>
      </w:r>
      <w:r w:rsidR="00272E12">
        <w:rPr>
          <w:rFonts w:ascii="Times New Roman TUR" w:hAnsi="Times New Roman TUR" w:cs="Times New Roman TUR"/>
          <w:color w:val="000000"/>
        </w:rPr>
        <w:t>aja</w:t>
      </w:r>
      <w:r>
        <w:rPr>
          <w:rFonts w:ascii="Times New Roman TUR" w:hAnsi="Times New Roman TUR" w:cs="Times New Roman TUR"/>
          <w:color w:val="000000"/>
        </w:rPr>
        <w:t xml:space="preserve"> mant</w:t>
      </w:r>
      <w:r w:rsidR="00272E12">
        <w:rPr>
          <w:rFonts w:ascii="Times New Roman TUR" w:hAnsi="Times New Roman TUR" w:cs="Times New Roman TUR"/>
          <w:color w:val="000000"/>
        </w:rPr>
        <w:t>iq</w:t>
      </w:r>
      <w:r>
        <w:rPr>
          <w:rFonts w:ascii="Times New Roman TUR" w:hAnsi="Times New Roman TUR" w:cs="Times New Roman TUR"/>
          <w:color w:val="000000"/>
        </w:rPr>
        <w:t xml:space="preserve"> v</w:t>
      </w:r>
      <w:r w:rsidR="00272E12">
        <w:rPr>
          <w:rFonts w:ascii="Times New Roman TUR" w:hAnsi="Times New Roman TUR" w:cs="Times New Roman TUR"/>
          <w:color w:val="000000"/>
        </w:rPr>
        <w:t>a</w:t>
      </w:r>
      <w:r>
        <w:rPr>
          <w:rFonts w:ascii="Times New Roman TUR" w:hAnsi="Times New Roman TUR" w:cs="Times New Roman TUR"/>
          <w:color w:val="000000"/>
        </w:rPr>
        <w:t xml:space="preserve"> ha</w:t>
      </w:r>
      <w:r w:rsidR="00272E12">
        <w:rPr>
          <w:rFonts w:ascii="Times New Roman TUR" w:hAnsi="Times New Roman TUR" w:cs="Times New Roman TUR"/>
          <w:color w:val="000000"/>
        </w:rPr>
        <w:t>q</w:t>
      </w:r>
      <w:r>
        <w:rPr>
          <w:rFonts w:ascii="Times New Roman TUR" w:hAnsi="Times New Roman TUR" w:cs="Times New Roman TUR"/>
          <w:color w:val="000000"/>
        </w:rPr>
        <w:t>i</w:t>
      </w:r>
      <w:r w:rsidR="00272E12">
        <w:rPr>
          <w:rFonts w:ascii="Times New Roman TUR" w:hAnsi="Times New Roman TUR" w:cs="Times New Roman TUR"/>
          <w:color w:val="000000"/>
        </w:rPr>
        <w:t>q</w:t>
      </w:r>
      <w:r>
        <w:rPr>
          <w:rFonts w:ascii="Times New Roman TUR" w:hAnsi="Times New Roman TUR" w:cs="Times New Roman TUR"/>
          <w:color w:val="000000"/>
        </w:rPr>
        <w:t>at</w:t>
      </w:r>
      <w:r w:rsidR="00272E12">
        <w:rPr>
          <w:rFonts w:ascii="Times New Roman TUR" w:hAnsi="Times New Roman TUR" w:cs="Times New Roman TUR"/>
          <w:color w:val="000000"/>
        </w:rPr>
        <w:t xml:space="preserve"> jihatidan</w:t>
      </w:r>
      <w:r>
        <w:rPr>
          <w:rFonts w:ascii="Times New Roman TUR" w:hAnsi="Times New Roman TUR" w:cs="Times New Roman TUR"/>
          <w:color w:val="000000"/>
        </w:rPr>
        <w:t xml:space="preserve"> b</w:t>
      </w:r>
      <w:r w:rsidR="00272E12">
        <w:rPr>
          <w:rFonts w:ascii="Times New Roman TUR" w:hAnsi="Times New Roman TUR" w:cs="Times New Roman TUR"/>
          <w:color w:val="000000"/>
        </w:rPr>
        <w:t>u</w:t>
      </w:r>
      <w:r>
        <w:rPr>
          <w:rFonts w:ascii="Times New Roman TUR" w:hAnsi="Times New Roman TUR" w:cs="Times New Roman TUR"/>
          <w:color w:val="000000"/>
        </w:rPr>
        <w:t>rh</w:t>
      </w:r>
      <w:r w:rsidR="00272E12">
        <w:rPr>
          <w:rFonts w:ascii="Times New Roman TUR" w:hAnsi="Times New Roman TUR" w:cs="Times New Roman TUR"/>
          <w:color w:val="000000"/>
        </w:rPr>
        <w:t>o</w:t>
      </w:r>
      <w:r>
        <w:rPr>
          <w:rFonts w:ascii="Times New Roman TUR" w:hAnsi="Times New Roman TUR" w:cs="Times New Roman TUR"/>
          <w:color w:val="000000"/>
        </w:rPr>
        <w:t>nlar zikr</w:t>
      </w:r>
      <w:r w:rsidR="00272E12">
        <w:rPr>
          <w:rFonts w:ascii="Times New Roman TUR" w:hAnsi="Times New Roman TUR" w:cs="Times New Roman TUR"/>
          <w:color w:val="000000"/>
        </w:rPr>
        <w:t xml:space="preserve"> qiladi</w:t>
      </w:r>
      <w:r>
        <w:rPr>
          <w:rFonts w:ascii="Times New Roman TUR" w:hAnsi="Times New Roman TUR" w:cs="Times New Roman TUR"/>
          <w:color w:val="000000"/>
        </w:rPr>
        <w:t xml:space="preserve">ki; </w:t>
      </w:r>
      <w:r w:rsidR="00272E12">
        <w:rPr>
          <w:rFonts w:ascii="Times New Roman TUR" w:hAnsi="Times New Roman TUR" w:cs="Times New Roman TUR"/>
          <w:color w:val="000000"/>
        </w:rPr>
        <w:t>boshqa</w:t>
      </w:r>
      <w:r>
        <w:rPr>
          <w:rFonts w:ascii="Times New Roman TUR" w:hAnsi="Times New Roman TUR" w:cs="Times New Roman TUR"/>
          <w:color w:val="000000"/>
        </w:rPr>
        <w:t xml:space="preserve"> m</w:t>
      </w:r>
      <w:r w:rsidR="00272E12">
        <w:rPr>
          <w:rFonts w:ascii="Times New Roman TUR" w:hAnsi="Times New Roman TUR" w:cs="Times New Roman TUR"/>
          <w:color w:val="000000"/>
        </w:rPr>
        <w:t>u</w:t>
      </w:r>
      <w:r>
        <w:rPr>
          <w:rFonts w:ascii="Times New Roman TUR" w:hAnsi="Times New Roman TUR" w:cs="Times New Roman TUR"/>
          <w:color w:val="000000"/>
        </w:rPr>
        <w:t>s</w:t>
      </w:r>
      <w:r w:rsidR="00272E12">
        <w:rPr>
          <w:rFonts w:ascii="Times New Roman TUR" w:hAnsi="Times New Roman TUR" w:cs="Times New Roman TUR"/>
          <w:color w:val="000000"/>
        </w:rPr>
        <w:t>u</w:t>
      </w:r>
      <w:r>
        <w:rPr>
          <w:rFonts w:ascii="Times New Roman TUR" w:hAnsi="Times New Roman TUR" w:cs="Times New Roman TUR"/>
          <w:color w:val="000000"/>
        </w:rPr>
        <w:t>lm</w:t>
      </w:r>
      <w:r w:rsidR="00272E12">
        <w:rPr>
          <w:rFonts w:ascii="Times New Roman TUR" w:hAnsi="Times New Roman TUR" w:cs="Times New Roman TUR"/>
          <w:color w:val="000000"/>
        </w:rPr>
        <w:t>o</w:t>
      </w:r>
      <w:r>
        <w:rPr>
          <w:rFonts w:ascii="Times New Roman TUR" w:hAnsi="Times New Roman TUR" w:cs="Times New Roman TUR"/>
          <w:color w:val="000000"/>
        </w:rPr>
        <w:t>n ul</w:t>
      </w:r>
      <w:r w:rsidR="00272E12">
        <w:rPr>
          <w:rFonts w:ascii="Times New Roman TUR" w:hAnsi="Times New Roman TUR" w:cs="Times New Roman TUR"/>
          <w:color w:val="000000"/>
        </w:rPr>
        <w:t>a</w:t>
      </w:r>
      <w:r>
        <w:rPr>
          <w:rFonts w:ascii="Times New Roman TUR" w:hAnsi="Times New Roman TUR" w:cs="Times New Roman TUR"/>
          <w:color w:val="000000"/>
        </w:rPr>
        <w:t>m</w:t>
      </w:r>
      <w:r w:rsidR="00272E12">
        <w:rPr>
          <w:rFonts w:ascii="Times New Roman TUR" w:hAnsi="Times New Roman TUR" w:cs="Times New Roman TUR"/>
          <w:color w:val="000000"/>
        </w:rPr>
        <w:t>o</w:t>
      </w:r>
      <w:r>
        <w:rPr>
          <w:rFonts w:ascii="Times New Roman TUR" w:hAnsi="Times New Roman TUR" w:cs="Times New Roman TUR"/>
          <w:color w:val="000000"/>
        </w:rPr>
        <w:t>s</w:t>
      </w:r>
      <w:r w:rsidR="00272E12">
        <w:rPr>
          <w:rFonts w:ascii="Times New Roman TUR" w:hAnsi="Times New Roman TUR" w:cs="Times New Roman TUR"/>
          <w:color w:val="000000"/>
        </w:rPr>
        <w:t>i</w:t>
      </w:r>
      <w:r>
        <w:rPr>
          <w:rFonts w:ascii="Times New Roman TUR" w:hAnsi="Times New Roman TUR" w:cs="Times New Roman TUR"/>
          <w:color w:val="000000"/>
        </w:rPr>
        <w:t>, b</w:t>
      </w:r>
      <w:r w:rsidR="00272E12">
        <w:rPr>
          <w:rFonts w:ascii="Times New Roman TUR" w:hAnsi="Times New Roman TUR" w:cs="Times New Roman TUR"/>
          <w:color w:val="000000"/>
        </w:rPr>
        <w:t>a</w:t>
      </w:r>
      <w:r>
        <w:rPr>
          <w:rFonts w:ascii="Times New Roman TUR" w:hAnsi="Times New Roman TUR" w:cs="Times New Roman TUR"/>
          <w:color w:val="000000"/>
        </w:rPr>
        <w:t>lki en</w:t>
      </w:r>
      <w:r w:rsidR="00272E12">
        <w:rPr>
          <w:rFonts w:ascii="Times New Roman TUR" w:hAnsi="Times New Roman TUR" w:cs="Times New Roman TUR"/>
          <w:color w:val="000000"/>
        </w:rPr>
        <w:t>g</w:t>
      </w:r>
      <w:r>
        <w:rPr>
          <w:rFonts w:ascii="Times New Roman TUR" w:hAnsi="Times New Roman TUR" w:cs="Times New Roman TUR"/>
          <w:color w:val="000000"/>
        </w:rPr>
        <w:t xml:space="preserve"> </w:t>
      </w:r>
      <w:r w:rsidR="00272E12">
        <w:rPr>
          <w:rFonts w:ascii="Times New Roman TUR" w:hAnsi="Times New Roman TUR" w:cs="Times New Roman TUR"/>
          <w:color w:val="000000"/>
        </w:rPr>
        <w:t>qaysar</w:t>
      </w:r>
      <w:r>
        <w:rPr>
          <w:rFonts w:ascii="Times New Roman TUR" w:hAnsi="Times New Roman TUR" w:cs="Times New Roman TUR"/>
          <w:color w:val="000000"/>
        </w:rPr>
        <w:t xml:space="preserve"> </w:t>
      </w:r>
      <w:r w:rsidR="00272E12">
        <w:rPr>
          <w:rFonts w:ascii="Times New Roman TUR" w:hAnsi="Times New Roman TUR" w:cs="Times New Roman TUR"/>
          <w:color w:val="000000"/>
        </w:rPr>
        <w:t>O</w:t>
      </w:r>
      <w:r>
        <w:rPr>
          <w:rFonts w:ascii="Times New Roman TUR" w:hAnsi="Times New Roman TUR" w:cs="Times New Roman TUR"/>
          <w:color w:val="000000"/>
        </w:rPr>
        <w:t>vrupa f</w:t>
      </w:r>
      <w:r w:rsidR="00272E12">
        <w:rPr>
          <w:rFonts w:ascii="Times New Roman TUR" w:hAnsi="Times New Roman TUR" w:cs="Times New Roman TUR"/>
          <w:color w:val="000000"/>
        </w:rPr>
        <w:t>a</w:t>
      </w:r>
      <w:r>
        <w:rPr>
          <w:rFonts w:ascii="Times New Roman TUR" w:hAnsi="Times New Roman TUR" w:cs="Times New Roman TUR"/>
          <w:color w:val="000000"/>
        </w:rPr>
        <w:t>yl</w:t>
      </w:r>
      <w:r w:rsidR="00272E12">
        <w:rPr>
          <w:rFonts w:ascii="Times New Roman TUR" w:hAnsi="Times New Roman TUR" w:cs="Times New Roman TUR"/>
          <w:color w:val="000000"/>
        </w:rPr>
        <w:t>a</w:t>
      </w:r>
      <w:r>
        <w:rPr>
          <w:rFonts w:ascii="Times New Roman TUR" w:hAnsi="Times New Roman TUR" w:cs="Times New Roman TUR"/>
          <w:color w:val="000000"/>
        </w:rPr>
        <w:t>s</w:t>
      </w:r>
      <w:r w:rsidR="00272E12">
        <w:rPr>
          <w:rFonts w:ascii="Times New Roman TUR" w:hAnsi="Times New Roman TUR" w:cs="Times New Roman TUR"/>
          <w:color w:val="000000"/>
        </w:rPr>
        <w:t>u</w:t>
      </w:r>
      <w:r>
        <w:rPr>
          <w:rFonts w:ascii="Times New Roman TUR" w:hAnsi="Times New Roman TUR" w:cs="Times New Roman TUR"/>
          <w:color w:val="000000"/>
        </w:rPr>
        <w:t>flar</w:t>
      </w:r>
      <w:r w:rsidR="00272E12">
        <w:rPr>
          <w:rFonts w:ascii="Times New Roman TUR" w:hAnsi="Times New Roman TUR" w:cs="Times New Roman TUR"/>
          <w:color w:val="000000"/>
        </w:rPr>
        <w:t>i</w:t>
      </w:r>
      <w:r>
        <w:rPr>
          <w:rFonts w:ascii="Times New Roman TUR" w:hAnsi="Times New Roman TUR" w:cs="Times New Roman TUR"/>
          <w:color w:val="000000"/>
        </w:rPr>
        <w:t>n</w:t>
      </w:r>
      <w:r w:rsidR="00272E12">
        <w:rPr>
          <w:rFonts w:ascii="Times New Roman TUR" w:hAnsi="Times New Roman TUR" w:cs="Times New Roman TUR"/>
          <w:color w:val="000000"/>
        </w:rPr>
        <w:t>i</w:t>
      </w:r>
      <w:r>
        <w:rPr>
          <w:rFonts w:ascii="Times New Roman TUR" w:hAnsi="Times New Roman TUR" w:cs="Times New Roman TUR"/>
          <w:color w:val="000000"/>
        </w:rPr>
        <w:t xml:space="preserve"> </w:t>
      </w:r>
      <w:r w:rsidR="00272E12">
        <w:rPr>
          <w:rFonts w:ascii="Times New Roman TUR" w:hAnsi="Times New Roman TUR" w:cs="Times New Roman TUR"/>
          <w:color w:val="000000"/>
        </w:rPr>
        <w:t>ham</w:t>
      </w:r>
      <w:r>
        <w:rPr>
          <w:rFonts w:ascii="Times New Roman TUR" w:hAnsi="Times New Roman TUR" w:cs="Times New Roman TUR"/>
          <w:color w:val="000000"/>
        </w:rPr>
        <w:t xml:space="preserve"> t</w:t>
      </w:r>
      <w:r w:rsidR="00272E12">
        <w:rPr>
          <w:rFonts w:ascii="Times New Roman TUR" w:hAnsi="Times New Roman TUR" w:cs="Times New Roman TUR"/>
          <w:color w:val="000000"/>
        </w:rPr>
        <w:t>a</w:t>
      </w:r>
      <w:r>
        <w:rPr>
          <w:rFonts w:ascii="Times New Roman TUR" w:hAnsi="Times New Roman TUR" w:cs="Times New Roman TUR"/>
          <w:color w:val="000000"/>
        </w:rPr>
        <w:t>slim</w:t>
      </w:r>
      <w:r w:rsidR="00272E12">
        <w:rPr>
          <w:rFonts w:ascii="Times New Roman TUR" w:hAnsi="Times New Roman TUR" w:cs="Times New Roman TUR"/>
          <w:color w:val="000000"/>
        </w:rPr>
        <w:t>ga</w:t>
      </w:r>
      <w:r>
        <w:rPr>
          <w:rFonts w:ascii="Times New Roman TUR" w:hAnsi="Times New Roman TUR" w:cs="Times New Roman TUR"/>
          <w:color w:val="000000"/>
        </w:rPr>
        <w:t xml:space="preserve"> m</w:t>
      </w:r>
      <w:r w:rsidR="00272E12">
        <w:rPr>
          <w:rFonts w:ascii="Times New Roman TUR" w:hAnsi="Times New Roman TUR" w:cs="Times New Roman TUR"/>
          <w:color w:val="000000"/>
        </w:rPr>
        <w:t>aj</w:t>
      </w:r>
      <w:r>
        <w:rPr>
          <w:rFonts w:ascii="Times New Roman TUR" w:hAnsi="Times New Roman TUR" w:cs="Times New Roman TUR"/>
          <w:color w:val="000000"/>
        </w:rPr>
        <w:t xml:space="preserve">bur </w:t>
      </w:r>
      <w:r w:rsidR="00272E12">
        <w:rPr>
          <w:rFonts w:ascii="Times New Roman TUR" w:hAnsi="Times New Roman TUR" w:cs="Times New Roman TUR"/>
          <w:color w:val="000000"/>
        </w:rPr>
        <w:t>qiladi</w:t>
      </w:r>
      <w:r>
        <w:rPr>
          <w:rFonts w:ascii="Times New Roman TUR" w:hAnsi="Times New Roman TUR" w:cs="Times New Roman TUR"/>
          <w:color w:val="000000"/>
        </w:rPr>
        <w:t xml:space="preserve"> v</w:t>
      </w:r>
      <w:r w:rsidR="00272E12">
        <w:rPr>
          <w:rFonts w:ascii="Times New Roman TUR" w:hAnsi="Times New Roman TUR" w:cs="Times New Roman TUR"/>
          <w:color w:val="000000"/>
        </w:rPr>
        <w:t>a</w:t>
      </w:r>
      <w:r>
        <w:rPr>
          <w:rFonts w:ascii="Times New Roman TUR" w:hAnsi="Times New Roman TUR" w:cs="Times New Roman TUR"/>
          <w:color w:val="000000"/>
        </w:rPr>
        <w:t xml:space="preserve"> </w:t>
      </w:r>
      <w:r w:rsidR="00272E12">
        <w:rPr>
          <w:rFonts w:ascii="Times New Roman TUR" w:hAnsi="Times New Roman TUR" w:cs="Times New Roman TUR"/>
          <w:color w:val="000000"/>
        </w:rPr>
        <w:t>qilmoqda</w:t>
      </w:r>
      <w:r>
        <w:rPr>
          <w:rFonts w:ascii="Times New Roman TUR" w:hAnsi="Times New Roman TUR" w:cs="Times New Roman TUR"/>
          <w:color w:val="000000"/>
        </w:rPr>
        <w:t>. Amm</w:t>
      </w:r>
      <w:r w:rsidR="00272E12">
        <w:rPr>
          <w:rFonts w:ascii="Times New Roman TUR" w:hAnsi="Times New Roman TUR" w:cs="Times New Roman TUR"/>
          <w:color w:val="000000"/>
        </w:rPr>
        <w:t>o</w:t>
      </w:r>
      <w:r>
        <w:rPr>
          <w:rFonts w:ascii="Times New Roman TUR" w:hAnsi="Times New Roman TUR" w:cs="Times New Roman TUR"/>
          <w:color w:val="000000"/>
        </w:rPr>
        <w:t xml:space="preserve"> Ris</w:t>
      </w:r>
      <w:r w:rsidR="00272E12">
        <w:rPr>
          <w:rFonts w:ascii="Times New Roman TUR" w:hAnsi="Times New Roman TUR" w:cs="Times New Roman TUR"/>
          <w:color w:val="000000"/>
        </w:rPr>
        <w:t>o</w:t>
      </w:r>
      <w:r>
        <w:rPr>
          <w:rFonts w:ascii="Times New Roman TUR" w:hAnsi="Times New Roman TUR" w:cs="Times New Roman TUR"/>
          <w:color w:val="000000"/>
        </w:rPr>
        <w:t>l</w:t>
      </w:r>
      <w:r w:rsidR="00272E12">
        <w:rPr>
          <w:rFonts w:ascii="Times New Roman TUR" w:hAnsi="Times New Roman TUR" w:cs="Times New Roman TUR"/>
          <w:color w:val="000000"/>
        </w:rPr>
        <w:t>a</w:t>
      </w:r>
      <w:r>
        <w:rPr>
          <w:rFonts w:ascii="Times New Roman TUR" w:hAnsi="Times New Roman TUR" w:cs="Times New Roman TUR"/>
          <w:color w:val="000000"/>
        </w:rPr>
        <w:t>-i Nur</w:t>
      </w:r>
      <w:r w:rsidR="00272E12">
        <w:rPr>
          <w:rFonts w:ascii="Times New Roman TUR" w:hAnsi="Times New Roman TUR" w:cs="Times New Roman TUR"/>
          <w:color w:val="000000"/>
        </w:rPr>
        <w:t>ni</w:t>
      </w:r>
      <w:r>
        <w:rPr>
          <w:rFonts w:ascii="Times New Roman TUR" w:hAnsi="Times New Roman TUR" w:cs="Times New Roman TUR"/>
          <w:color w:val="000000"/>
        </w:rPr>
        <w:t>n</w:t>
      </w:r>
      <w:r w:rsidR="00272E12">
        <w:rPr>
          <w:rFonts w:ascii="Times New Roman TUR" w:hAnsi="Times New Roman TUR" w:cs="Times New Roman TUR"/>
          <w:color w:val="000000"/>
        </w:rPr>
        <w:t>g</w:t>
      </w:r>
      <w:r>
        <w:rPr>
          <w:rFonts w:ascii="Times New Roman TUR" w:hAnsi="Times New Roman TUR" w:cs="Times New Roman TUR"/>
          <w:color w:val="000000"/>
        </w:rPr>
        <w:t xml:space="preserve"> </w:t>
      </w:r>
      <w:r w:rsidR="00272E12">
        <w:rPr>
          <w:rFonts w:ascii="Times New Roman TUR" w:hAnsi="Times New Roman TUR" w:cs="Times New Roman TUR"/>
          <w:color w:val="000000"/>
        </w:rPr>
        <w:t>qi</w:t>
      </w:r>
      <w:r>
        <w:rPr>
          <w:rFonts w:ascii="Times New Roman TUR" w:hAnsi="Times New Roman TUR" w:cs="Times New Roman TUR"/>
          <w:color w:val="000000"/>
        </w:rPr>
        <w:t>ym</w:t>
      </w:r>
      <w:r w:rsidR="00272E12">
        <w:rPr>
          <w:rFonts w:ascii="Times New Roman TUR" w:hAnsi="Times New Roman TUR" w:cs="Times New Roman TUR"/>
          <w:color w:val="000000"/>
        </w:rPr>
        <w:t>a</w:t>
      </w:r>
      <w:r>
        <w:rPr>
          <w:rFonts w:ascii="Times New Roman TUR" w:hAnsi="Times New Roman TUR" w:cs="Times New Roman TUR"/>
          <w:color w:val="000000"/>
        </w:rPr>
        <w:t>t v</w:t>
      </w:r>
      <w:r w:rsidR="00272E12">
        <w:rPr>
          <w:rFonts w:ascii="Times New Roman TUR" w:hAnsi="Times New Roman TUR" w:cs="Times New Roman TUR"/>
          <w:color w:val="000000"/>
        </w:rPr>
        <w:t>a</w:t>
      </w:r>
      <w:r>
        <w:rPr>
          <w:rFonts w:ascii="Times New Roman TUR" w:hAnsi="Times New Roman TUR" w:cs="Times New Roman TUR"/>
          <w:color w:val="000000"/>
        </w:rPr>
        <w:t xml:space="preserve"> </w:t>
      </w:r>
      <w:r w:rsidR="00272E12">
        <w:rPr>
          <w:rFonts w:ascii="Times New Roman TUR" w:hAnsi="Times New Roman TUR" w:cs="Times New Roman TUR"/>
          <w:color w:val="000000"/>
        </w:rPr>
        <w:t>a</w:t>
      </w:r>
      <w:r>
        <w:rPr>
          <w:rFonts w:ascii="Times New Roman TUR" w:hAnsi="Times New Roman TUR" w:cs="Times New Roman TUR"/>
          <w:color w:val="000000"/>
        </w:rPr>
        <w:t>h</w:t>
      </w:r>
      <w:r w:rsidR="00272E12">
        <w:rPr>
          <w:rFonts w:ascii="Times New Roman TUR" w:hAnsi="Times New Roman TUR" w:cs="Times New Roman TUR"/>
          <w:color w:val="000000"/>
        </w:rPr>
        <w:t>a</w:t>
      </w:r>
      <w:r>
        <w:rPr>
          <w:rFonts w:ascii="Times New Roman TUR" w:hAnsi="Times New Roman TUR" w:cs="Times New Roman TUR"/>
          <w:color w:val="000000"/>
        </w:rPr>
        <w:t>miy</w:t>
      </w:r>
      <w:r w:rsidR="00272E12">
        <w:rPr>
          <w:rFonts w:ascii="Times New Roman TUR" w:hAnsi="Times New Roman TUR" w:cs="Times New Roman TUR"/>
          <w:color w:val="000000"/>
        </w:rPr>
        <w:t>a</w:t>
      </w:r>
      <w:r>
        <w:rPr>
          <w:rFonts w:ascii="Times New Roman TUR" w:hAnsi="Times New Roman TUR" w:cs="Times New Roman TUR"/>
          <w:color w:val="000000"/>
        </w:rPr>
        <w:t>ti</w:t>
      </w:r>
      <w:r w:rsidR="00272E12">
        <w:rPr>
          <w:rFonts w:ascii="Times New Roman TUR" w:hAnsi="Times New Roman TUR" w:cs="Times New Roman TUR"/>
          <w:color w:val="000000"/>
        </w:rPr>
        <w:t>ga</w:t>
      </w:r>
      <w:r>
        <w:rPr>
          <w:rFonts w:ascii="Times New Roman TUR" w:hAnsi="Times New Roman TUR" w:cs="Times New Roman TUR"/>
          <w:color w:val="000000"/>
        </w:rPr>
        <w:t xml:space="preserve"> i</w:t>
      </w:r>
      <w:r w:rsidR="00272E12">
        <w:rPr>
          <w:rFonts w:ascii="Times New Roman TUR" w:hAnsi="Times New Roman TUR" w:cs="Times New Roman TUR"/>
          <w:color w:val="000000"/>
        </w:rPr>
        <w:t>sho</w:t>
      </w:r>
      <w:r>
        <w:rPr>
          <w:rFonts w:ascii="Times New Roman TUR" w:hAnsi="Times New Roman TUR" w:cs="Times New Roman TUR"/>
          <w:color w:val="000000"/>
        </w:rPr>
        <w:t>r</w:t>
      </w:r>
      <w:r w:rsidR="00272E12">
        <w:rPr>
          <w:rFonts w:ascii="Times New Roman TUR" w:hAnsi="Times New Roman TUR" w:cs="Times New Roman TUR"/>
          <w:color w:val="000000"/>
        </w:rPr>
        <w:t>iy</w:t>
      </w:r>
      <w:r>
        <w:rPr>
          <w:rFonts w:ascii="Times New Roman TUR" w:hAnsi="Times New Roman TUR" w:cs="Times New Roman TUR"/>
          <w:color w:val="000000"/>
        </w:rPr>
        <w:t xml:space="preserve"> v</w:t>
      </w:r>
      <w:r w:rsidR="00272E12">
        <w:rPr>
          <w:rFonts w:ascii="Times New Roman TUR" w:hAnsi="Times New Roman TUR" w:cs="Times New Roman TUR"/>
          <w:color w:val="000000"/>
        </w:rPr>
        <w:t>a</w:t>
      </w:r>
      <w:r>
        <w:rPr>
          <w:rFonts w:ascii="Times New Roman TUR" w:hAnsi="Times New Roman TUR" w:cs="Times New Roman TUR"/>
          <w:color w:val="000000"/>
        </w:rPr>
        <w:t xml:space="preserve"> r</w:t>
      </w:r>
      <w:r w:rsidR="00272E12">
        <w:rPr>
          <w:rFonts w:ascii="Times New Roman TUR" w:hAnsi="Times New Roman TUR" w:cs="Times New Roman TUR"/>
          <w:color w:val="000000"/>
        </w:rPr>
        <w:t>a</w:t>
      </w:r>
      <w:r>
        <w:rPr>
          <w:rFonts w:ascii="Times New Roman TUR" w:hAnsi="Times New Roman TUR" w:cs="Times New Roman TUR"/>
          <w:color w:val="000000"/>
        </w:rPr>
        <w:t>mz</w:t>
      </w:r>
      <w:r w:rsidR="00272E12">
        <w:rPr>
          <w:rFonts w:ascii="Times New Roman TUR" w:hAnsi="Times New Roman TUR" w:cs="Times New Roman TUR"/>
          <w:color w:val="000000"/>
        </w:rPr>
        <w:t>iy</w:t>
      </w:r>
      <w:r>
        <w:rPr>
          <w:rFonts w:ascii="Times New Roman TUR" w:hAnsi="Times New Roman TUR" w:cs="Times New Roman TUR"/>
          <w:color w:val="000000"/>
        </w:rPr>
        <w:t xml:space="preserve"> bir tarzda "Hazr</w:t>
      </w:r>
      <w:r w:rsidR="00272E12">
        <w:rPr>
          <w:rFonts w:ascii="Times New Roman TUR" w:hAnsi="Times New Roman TUR" w:cs="Times New Roman TUR"/>
          <w:color w:val="000000"/>
        </w:rPr>
        <w:t>a</w:t>
      </w:r>
      <w:r>
        <w:rPr>
          <w:rFonts w:ascii="Times New Roman TUR" w:hAnsi="Times New Roman TUR" w:cs="Times New Roman TUR"/>
          <w:color w:val="000000"/>
        </w:rPr>
        <w:t>ti Ali" (R.A.) v</w:t>
      </w:r>
      <w:r w:rsidR="00272E12">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272E12">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272E12">
        <w:rPr>
          <w:rFonts w:ascii="Times New Roman TUR" w:hAnsi="Times New Roman TUR" w:cs="Times New Roman TUR"/>
          <w:color w:val="000000"/>
        </w:rPr>
        <w:t>ni</w:t>
      </w:r>
      <w:r>
        <w:rPr>
          <w:rFonts w:ascii="Times New Roman TUR" w:hAnsi="Times New Roman TUR" w:cs="Times New Roman TUR"/>
          <w:color w:val="000000"/>
        </w:rPr>
        <w:t>n</w:t>
      </w:r>
      <w:r w:rsidR="00272E12">
        <w:rPr>
          <w:rFonts w:ascii="Times New Roman TUR" w:hAnsi="Times New Roman TUR" w:cs="Times New Roman TUR"/>
          <w:color w:val="000000"/>
        </w:rPr>
        <w:t>g</w:t>
      </w:r>
      <w:r>
        <w:rPr>
          <w:rFonts w:ascii="Times New Roman TUR" w:hAnsi="Times New Roman TUR" w:cs="Times New Roman TUR"/>
          <w:color w:val="000000"/>
        </w:rPr>
        <w:t xml:space="preserve"> (R.A.) </w:t>
      </w:r>
      <w:r w:rsidR="00272E12">
        <w:rPr>
          <w:rFonts w:ascii="Times New Roman TUR" w:hAnsi="Times New Roman TUR" w:cs="Times New Roman TUR"/>
          <w:color w:val="000000"/>
        </w:rPr>
        <w:t>xabarlari</w:t>
      </w:r>
      <w:r>
        <w:rPr>
          <w:rFonts w:ascii="Times New Roman TUR" w:hAnsi="Times New Roman TUR" w:cs="Times New Roman TUR"/>
          <w:color w:val="000000"/>
        </w:rPr>
        <w:t xml:space="preserve"> n</w:t>
      </w:r>
      <w:r w:rsidR="00272E12">
        <w:rPr>
          <w:rFonts w:ascii="Times New Roman TUR" w:hAnsi="Times New Roman TUR" w:cs="Times New Roman TUR"/>
          <w:color w:val="000000"/>
        </w:rPr>
        <w:t>a</w:t>
      </w:r>
      <w:r>
        <w:rPr>
          <w:rFonts w:ascii="Times New Roman TUR" w:hAnsi="Times New Roman TUR" w:cs="Times New Roman TUR"/>
          <w:color w:val="000000"/>
        </w:rPr>
        <w:t>vid</w:t>
      </w:r>
      <w:r w:rsidR="00272E12">
        <w:rPr>
          <w:rFonts w:ascii="Times New Roman TUR" w:hAnsi="Times New Roman TUR" w:cs="Times New Roman TUR"/>
          <w:color w:val="000000"/>
        </w:rPr>
        <w:t>a</w:t>
      </w:r>
      <w:r>
        <w:rPr>
          <w:rFonts w:ascii="Times New Roman TUR" w:hAnsi="Times New Roman TUR" w:cs="Times New Roman TUR"/>
          <w:color w:val="000000"/>
        </w:rPr>
        <w:t xml:space="preserve">n </w:t>
      </w:r>
      <w:r w:rsidR="00272E12">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272E12">
        <w:rPr>
          <w:rFonts w:ascii="Times New Roman TUR" w:hAnsi="Times New Roman TUR" w:cs="Times New Roman TUR"/>
          <w:color w:val="000000"/>
        </w:rPr>
        <w:t>o</w:t>
      </w:r>
      <w:r>
        <w:rPr>
          <w:rFonts w:ascii="Times New Roman TUR" w:hAnsi="Times New Roman TUR" w:cs="Times New Roman TUR"/>
          <w:color w:val="000000"/>
        </w:rPr>
        <w:t>n</w:t>
      </w:r>
      <w:r w:rsidR="00272E12">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272E12">
        <w:rPr>
          <w:rFonts w:ascii="Times New Roman TUR" w:hAnsi="Times New Roman TUR" w:cs="Times New Roman TUR"/>
          <w:color w:val="000000"/>
        </w:rPr>
        <w:t>j</w:t>
      </w:r>
      <w:r>
        <w:rPr>
          <w:rFonts w:ascii="Times New Roman TUR" w:hAnsi="Times New Roman TUR" w:cs="Times New Roman TUR"/>
          <w:color w:val="000000"/>
        </w:rPr>
        <w:t>iz-</w:t>
      </w:r>
      <w:r w:rsidR="00131043">
        <w:rPr>
          <w:rFonts w:ascii="Times New Roman TUR" w:hAnsi="Times New Roman TUR" w:cs="Times New Roman TUR"/>
          <w:color w:val="000000"/>
        </w:rPr>
        <w:t>u</w:t>
      </w:r>
      <w:r>
        <w:rPr>
          <w:rFonts w:ascii="Times New Roman TUR" w:hAnsi="Times New Roman TUR" w:cs="Times New Roman TUR"/>
          <w:color w:val="000000"/>
        </w:rPr>
        <w:t>l</w:t>
      </w:r>
      <w:r w:rsidR="0089570C">
        <w:rPr>
          <w:rFonts w:ascii="Times New Roman TUR" w:hAnsi="Times New Roman TUR" w:cs="Times New Roman TUR"/>
          <w:color w:val="000000"/>
        </w:rPr>
        <w:t xml:space="preserve"> </w:t>
      </w:r>
      <w:r>
        <w:rPr>
          <w:rFonts w:ascii="Times New Roman TUR" w:hAnsi="Times New Roman TUR" w:cs="Times New Roman TUR"/>
          <w:color w:val="000000"/>
        </w:rPr>
        <w:t>B</w:t>
      </w:r>
      <w:r w:rsidR="00131043">
        <w:rPr>
          <w:rFonts w:ascii="Times New Roman TUR" w:hAnsi="Times New Roman TUR" w:cs="Times New Roman TUR"/>
          <w:color w:val="000000"/>
        </w:rPr>
        <w:t>a</w:t>
      </w:r>
      <w:r>
        <w:rPr>
          <w:rFonts w:ascii="Times New Roman TUR" w:hAnsi="Times New Roman TUR" w:cs="Times New Roman TUR"/>
          <w:color w:val="000000"/>
        </w:rPr>
        <w:t>y</w:t>
      </w:r>
      <w:r w:rsidR="00131043">
        <w:rPr>
          <w:rFonts w:ascii="Times New Roman TUR" w:hAnsi="Times New Roman TUR" w:cs="Times New Roman TUR"/>
          <w:color w:val="000000"/>
        </w:rPr>
        <w:t>o</w:t>
      </w:r>
      <w:r>
        <w:rPr>
          <w:rFonts w:ascii="Times New Roman TUR" w:hAnsi="Times New Roman TUR" w:cs="Times New Roman TUR"/>
          <w:color w:val="000000"/>
        </w:rPr>
        <w:t xml:space="preserve">n </w:t>
      </w:r>
      <w:r w:rsidR="00131043">
        <w:rPr>
          <w:rFonts w:ascii="Times New Roman TUR" w:hAnsi="Times New Roman TUR" w:cs="Times New Roman TUR"/>
          <w:color w:val="000000"/>
        </w:rPr>
        <w:t>ham</w:t>
      </w:r>
      <w:r>
        <w:rPr>
          <w:rFonts w:ascii="Times New Roman TUR" w:hAnsi="Times New Roman TUR" w:cs="Times New Roman TUR"/>
          <w:color w:val="000000"/>
        </w:rPr>
        <w:t xml:space="preserve"> bu zam</w:t>
      </w:r>
      <w:r w:rsidR="00131043">
        <w:rPr>
          <w:rFonts w:ascii="Times New Roman TUR" w:hAnsi="Times New Roman TUR" w:cs="Times New Roman TUR"/>
          <w:color w:val="000000"/>
        </w:rPr>
        <w:t>o</w:t>
      </w:r>
      <w:r>
        <w:rPr>
          <w:rFonts w:ascii="Times New Roman TUR" w:hAnsi="Times New Roman TUR" w:cs="Times New Roman TUR"/>
          <w:color w:val="000000"/>
        </w:rPr>
        <w:t>nda bir m</w:t>
      </w:r>
      <w:r w:rsidR="00317151">
        <w:rPr>
          <w:rFonts w:ascii="Times New Roman TUR" w:hAnsi="Times New Roman TUR" w:cs="Times New Roman TUR"/>
          <w:color w:val="000000"/>
        </w:rPr>
        <w:t>o‘’</w:t>
      </w:r>
      <w:r w:rsidR="00131043">
        <w:rPr>
          <w:rFonts w:ascii="Times New Roman TUR" w:hAnsi="Times New Roman TUR" w:cs="Times New Roman TUR"/>
          <w:color w:val="000000"/>
        </w:rPr>
        <w:t>j</w:t>
      </w:r>
      <w:r>
        <w:rPr>
          <w:rFonts w:ascii="Times New Roman TUR" w:hAnsi="Times New Roman TUR" w:cs="Times New Roman TUR"/>
          <w:color w:val="000000"/>
        </w:rPr>
        <w:t>iz</w:t>
      </w:r>
      <w:r w:rsidR="00131043">
        <w:rPr>
          <w:rFonts w:ascii="Times New Roman TUR" w:hAnsi="Times New Roman TUR" w:cs="Times New Roman TUR"/>
          <w:color w:val="000000"/>
        </w:rPr>
        <w:t>a</w:t>
      </w:r>
      <w:r>
        <w:rPr>
          <w:rFonts w:ascii="Times New Roman TUR" w:hAnsi="Times New Roman TUR" w:cs="Times New Roman TUR"/>
          <w:color w:val="000000"/>
        </w:rPr>
        <w:t>-i m</w:t>
      </w:r>
      <w:r w:rsidR="0013104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131043">
        <w:rPr>
          <w:rFonts w:ascii="Times New Roman TUR" w:hAnsi="Times New Roman TUR" w:cs="Times New Roman TUR"/>
          <w:color w:val="000000"/>
        </w:rPr>
        <w:t>a</w:t>
      </w:r>
      <w:r>
        <w:rPr>
          <w:rFonts w:ascii="Times New Roman TUR" w:hAnsi="Times New Roman TUR" w:cs="Times New Roman TUR"/>
          <w:color w:val="000000"/>
        </w:rPr>
        <w:t>viy</w:t>
      </w:r>
      <w:r w:rsidR="00131043">
        <w:rPr>
          <w:rFonts w:ascii="Times New Roman TUR" w:hAnsi="Times New Roman TUR" w:cs="Times New Roman TUR"/>
          <w:color w:val="000000"/>
        </w:rPr>
        <w:t>a</w:t>
      </w:r>
      <w:r>
        <w:rPr>
          <w:rFonts w:ascii="Times New Roman TUR" w:hAnsi="Times New Roman TUR" w:cs="Times New Roman TUR"/>
          <w:color w:val="000000"/>
        </w:rPr>
        <w:t xml:space="preserve">si </w:t>
      </w:r>
      <w:r w:rsidR="0013104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31043">
        <w:rPr>
          <w:rFonts w:ascii="Times New Roman TUR" w:hAnsi="Times New Roman TUR" w:cs="Times New Roman TUR"/>
          <w:color w:val="000000"/>
        </w:rPr>
        <w:t>g</w:t>
      </w:r>
      <w:r>
        <w:rPr>
          <w:rFonts w:ascii="Times New Roman TUR" w:hAnsi="Times New Roman TUR" w:cs="Times New Roman TUR"/>
          <w:color w:val="000000"/>
        </w:rPr>
        <w:t>an Ris</w:t>
      </w:r>
      <w:r w:rsidR="00131043">
        <w:rPr>
          <w:rFonts w:ascii="Times New Roman TUR" w:hAnsi="Times New Roman TUR" w:cs="Times New Roman TUR"/>
          <w:color w:val="000000"/>
        </w:rPr>
        <w:t>o</w:t>
      </w:r>
      <w:r>
        <w:rPr>
          <w:rFonts w:ascii="Times New Roman TUR" w:hAnsi="Times New Roman TUR" w:cs="Times New Roman TUR"/>
          <w:color w:val="000000"/>
        </w:rPr>
        <w:t>l</w:t>
      </w:r>
      <w:r w:rsidR="00131043">
        <w:rPr>
          <w:rFonts w:ascii="Times New Roman TUR" w:hAnsi="Times New Roman TUR" w:cs="Times New Roman TUR"/>
          <w:color w:val="000000"/>
        </w:rPr>
        <w:t>a</w:t>
      </w:r>
      <w:r>
        <w:rPr>
          <w:rFonts w:ascii="Times New Roman TUR" w:hAnsi="Times New Roman TUR" w:cs="Times New Roman TUR"/>
          <w:color w:val="000000"/>
        </w:rPr>
        <w:t>-i Nur</w:t>
      </w:r>
      <w:r w:rsidR="00131043">
        <w:rPr>
          <w:rFonts w:ascii="Times New Roman TUR" w:hAnsi="Times New Roman TUR" w:cs="Times New Roman TUR"/>
          <w:color w:val="000000"/>
        </w:rPr>
        <w:t>g</w:t>
      </w:r>
      <w:r>
        <w:rPr>
          <w:rFonts w:ascii="Times New Roman TUR" w:hAnsi="Times New Roman TUR" w:cs="Times New Roman TUR"/>
          <w:color w:val="000000"/>
        </w:rPr>
        <w:t>a nazar</w:t>
      </w:r>
      <w:r w:rsidR="00131043">
        <w:rPr>
          <w:rFonts w:ascii="Times New Roman TUR" w:hAnsi="Times New Roman TUR" w:cs="Times New Roman TUR"/>
          <w:color w:val="000000"/>
        </w:rPr>
        <w:t>i</w:t>
      </w:r>
      <w:r>
        <w:rPr>
          <w:rFonts w:ascii="Times New Roman TUR" w:hAnsi="Times New Roman TUR" w:cs="Times New Roman TUR"/>
          <w:color w:val="000000"/>
        </w:rPr>
        <w:t xml:space="preserve"> di</w:t>
      </w:r>
      <w:r w:rsidR="00131043">
        <w:rPr>
          <w:rFonts w:ascii="Times New Roman TUR" w:hAnsi="Times New Roman TUR" w:cs="Times New Roman TUR"/>
          <w:color w:val="000000"/>
        </w:rPr>
        <w:t>qq</w:t>
      </w:r>
      <w:r>
        <w:rPr>
          <w:rFonts w:ascii="Times New Roman TUR" w:hAnsi="Times New Roman TUR" w:cs="Times New Roman TUR"/>
          <w:color w:val="000000"/>
        </w:rPr>
        <w:t>at</w:t>
      </w:r>
      <w:r w:rsidR="00131043">
        <w:rPr>
          <w:rFonts w:ascii="Times New Roman TUR" w:hAnsi="Times New Roman TUR" w:cs="Times New Roman TUR"/>
          <w:color w:val="000000"/>
        </w:rPr>
        <w:t>n</w:t>
      </w:r>
      <w:r>
        <w:rPr>
          <w:rFonts w:ascii="Times New Roman TUR" w:hAnsi="Times New Roman TUR" w:cs="Times New Roman TUR"/>
          <w:color w:val="000000"/>
        </w:rPr>
        <w:t xml:space="preserve">i </w:t>
      </w:r>
      <w:r w:rsidR="00131043">
        <w:rPr>
          <w:rFonts w:ascii="Times New Roman TUR" w:hAnsi="Times New Roman TUR" w:cs="Times New Roman TUR"/>
          <w:color w:val="000000"/>
        </w:rPr>
        <w:t>ja</w:t>
      </w:r>
      <w:r>
        <w:rPr>
          <w:rFonts w:ascii="Times New Roman TUR" w:hAnsi="Times New Roman TUR" w:cs="Times New Roman TUR"/>
          <w:color w:val="000000"/>
        </w:rPr>
        <w:t>lb</w:t>
      </w:r>
      <w:r w:rsidR="00131043">
        <w:rPr>
          <w:rFonts w:ascii="Times New Roman TUR" w:hAnsi="Times New Roman TUR" w:cs="Times New Roman TUR"/>
          <w:color w:val="000000"/>
        </w:rPr>
        <w:t xml:space="preserve"> qilishiga</w:t>
      </w:r>
      <w:r>
        <w:rPr>
          <w:rFonts w:ascii="Times New Roman TUR" w:hAnsi="Times New Roman TUR" w:cs="Times New Roman TUR"/>
          <w:color w:val="000000"/>
        </w:rPr>
        <w:t xml:space="preserve"> "M</w:t>
      </w:r>
      <w:r w:rsidR="0013104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131043">
        <w:rPr>
          <w:rFonts w:ascii="Times New Roman TUR" w:hAnsi="Times New Roman TUR" w:cs="Times New Roman TUR"/>
          <w:color w:val="000000"/>
        </w:rPr>
        <w:t>o</w:t>
      </w:r>
      <w:r>
        <w:rPr>
          <w:rFonts w:ascii="Times New Roman TUR" w:hAnsi="Times New Roman TUR" w:cs="Times New Roman TUR"/>
          <w:color w:val="000000"/>
        </w:rPr>
        <w:t>y</w:t>
      </w:r>
      <w:r w:rsidR="00131043">
        <w:rPr>
          <w:rFonts w:ascii="Times New Roman TUR" w:hAnsi="Times New Roman TUR" w:cs="Times New Roman TUR"/>
          <w:color w:val="000000"/>
        </w:rPr>
        <w:t>i</w:t>
      </w:r>
      <w:r>
        <w:rPr>
          <w:rFonts w:ascii="Times New Roman TUR" w:hAnsi="Times New Roman TUR" w:cs="Times New Roman TUR"/>
          <w:color w:val="000000"/>
        </w:rPr>
        <w:t xml:space="preserve"> i</w:t>
      </w:r>
      <w:r w:rsidR="00131043">
        <w:rPr>
          <w:rFonts w:ascii="Times New Roman TUR" w:hAnsi="Times New Roman TUR" w:cs="Times New Roman TUR"/>
          <w:color w:val="000000"/>
        </w:rPr>
        <w:t>sho</w:t>
      </w:r>
      <w:r>
        <w:rPr>
          <w:rFonts w:ascii="Times New Roman TUR" w:hAnsi="Times New Roman TUR" w:cs="Times New Roman TUR"/>
          <w:color w:val="000000"/>
        </w:rPr>
        <w:t>r</w:t>
      </w:r>
      <w:r w:rsidR="00131043">
        <w:rPr>
          <w:rFonts w:ascii="Times New Roman TUR" w:hAnsi="Times New Roman TUR" w:cs="Times New Roman TUR"/>
          <w:color w:val="000000"/>
        </w:rPr>
        <w:t>iy</w:t>
      </w:r>
      <w:r>
        <w:rPr>
          <w:rFonts w:ascii="Times New Roman TUR" w:hAnsi="Times New Roman TUR" w:cs="Times New Roman TUR"/>
          <w:color w:val="000000"/>
        </w:rPr>
        <w:t>" taba</w:t>
      </w:r>
      <w:r w:rsidR="00131043">
        <w:rPr>
          <w:rFonts w:ascii="Times New Roman TUR" w:hAnsi="Times New Roman TUR" w:cs="Times New Roman TUR"/>
          <w:color w:val="000000"/>
        </w:rPr>
        <w:t>q</w:t>
      </w:r>
      <w:r>
        <w:rPr>
          <w:rFonts w:ascii="Times New Roman TUR" w:hAnsi="Times New Roman TUR" w:cs="Times New Roman TUR"/>
          <w:color w:val="000000"/>
        </w:rPr>
        <w:t>as</w:t>
      </w:r>
      <w:r w:rsidR="00131043">
        <w:rPr>
          <w:rFonts w:ascii="Times New Roman TUR" w:hAnsi="Times New Roman TUR" w:cs="Times New Roman TUR"/>
          <w:color w:val="000000"/>
        </w:rPr>
        <w:t>i</w:t>
      </w:r>
      <w:r>
        <w:rPr>
          <w:rFonts w:ascii="Times New Roman TUR" w:hAnsi="Times New Roman TUR" w:cs="Times New Roman TUR"/>
          <w:color w:val="000000"/>
        </w:rPr>
        <w:t>dan r</w:t>
      </w:r>
      <w:r w:rsidR="00131043">
        <w:rPr>
          <w:rFonts w:ascii="Times New Roman TUR" w:hAnsi="Times New Roman TUR" w:cs="Times New Roman TUR"/>
          <w:color w:val="000000"/>
        </w:rPr>
        <w:t>a</w:t>
      </w:r>
      <w:r>
        <w:rPr>
          <w:rFonts w:ascii="Times New Roman TUR" w:hAnsi="Times New Roman TUR" w:cs="Times New Roman TUR"/>
          <w:color w:val="000000"/>
        </w:rPr>
        <w:t>mz v</w:t>
      </w:r>
      <w:r w:rsidR="00131043">
        <w:rPr>
          <w:rFonts w:ascii="Times New Roman TUR" w:hAnsi="Times New Roman TUR" w:cs="Times New Roman TUR"/>
          <w:color w:val="000000"/>
        </w:rPr>
        <w:t>a</w:t>
      </w:r>
      <w:r>
        <w:rPr>
          <w:rFonts w:ascii="Times New Roman TUR" w:hAnsi="Times New Roman TUR" w:cs="Times New Roman TUR"/>
          <w:color w:val="000000"/>
        </w:rPr>
        <w:t xml:space="preserve"> </w:t>
      </w:r>
      <w:r w:rsidR="00131043">
        <w:rPr>
          <w:rFonts w:ascii="Times New Roman TUR" w:hAnsi="Times New Roman TUR" w:cs="Times New Roman TUR"/>
          <w:color w:val="000000"/>
        </w:rPr>
        <w:t>i</w:t>
      </w:r>
      <w:r>
        <w:rPr>
          <w:rFonts w:ascii="Times New Roman TUR" w:hAnsi="Times New Roman TUR" w:cs="Times New Roman TUR"/>
          <w:color w:val="000000"/>
        </w:rPr>
        <w:t>m</w:t>
      </w:r>
      <w:r w:rsidR="00131043">
        <w:rPr>
          <w:rFonts w:ascii="Times New Roman TUR" w:hAnsi="Times New Roman TUR" w:cs="Times New Roman TUR"/>
          <w:color w:val="000000"/>
        </w:rPr>
        <w:t>o</w:t>
      </w:r>
      <w:r>
        <w:rPr>
          <w:rFonts w:ascii="Times New Roman TUR" w:hAnsi="Times New Roman TUR" w:cs="Times New Roman TUR"/>
          <w:color w:val="000000"/>
        </w:rPr>
        <w:t>lar</w:t>
      </w:r>
      <w:r w:rsidR="00131043">
        <w:rPr>
          <w:rFonts w:ascii="Times New Roman TUR" w:hAnsi="Times New Roman TUR" w:cs="Times New Roman TUR"/>
          <w:color w:val="000000"/>
        </w:rPr>
        <w:t>i</w:t>
      </w:r>
      <w:r>
        <w:rPr>
          <w:rFonts w:ascii="Times New Roman TUR" w:hAnsi="Times New Roman TUR" w:cs="Times New Roman TUR"/>
          <w:color w:val="000000"/>
        </w:rPr>
        <w:t xml:space="preserve">, </w:t>
      </w:r>
      <w:r w:rsidR="00131043">
        <w:rPr>
          <w:rFonts w:ascii="Times New Roman TUR" w:hAnsi="Times New Roman TUR" w:cs="Times New Roman TUR"/>
          <w:color w:val="000000"/>
        </w:rPr>
        <w:t>i</w:t>
      </w:r>
      <w:r w:rsidR="00317151">
        <w:rPr>
          <w:rFonts w:ascii="Times New Roman TUR" w:hAnsi="Times New Roman TUR" w:cs="Times New Roman TUR"/>
          <w:color w:val="000000"/>
        </w:rPr>
        <w:t>’</w:t>
      </w:r>
      <w:r w:rsidR="00131043">
        <w:rPr>
          <w:rFonts w:ascii="Times New Roman TUR" w:hAnsi="Times New Roman TUR" w:cs="Times New Roman TUR"/>
          <w:color w:val="000000"/>
        </w:rPr>
        <w:t>jo</w:t>
      </w:r>
      <w:r>
        <w:rPr>
          <w:rFonts w:ascii="Times New Roman TUR" w:hAnsi="Times New Roman TUR" w:cs="Times New Roman TUR"/>
          <w:color w:val="000000"/>
        </w:rPr>
        <w:t>z</w:t>
      </w:r>
      <w:r w:rsidR="00131043">
        <w:rPr>
          <w:rFonts w:ascii="Times New Roman TUR" w:hAnsi="Times New Roman TUR" w:cs="Times New Roman TUR"/>
          <w:color w:val="000000"/>
        </w:rPr>
        <w:t>i</w:t>
      </w:r>
      <w:r>
        <w:rPr>
          <w:rFonts w:ascii="Times New Roman TUR" w:hAnsi="Times New Roman TUR" w:cs="Times New Roman TUR"/>
          <w:color w:val="000000"/>
        </w:rPr>
        <w:t>n</w:t>
      </w:r>
      <w:r w:rsidR="00131043">
        <w:rPr>
          <w:rFonts w:ascii="Times New Roman TUR" w:hAnsi="Times New Roman TUR" w:cs="Times New Roman TUR"/>
          <w:color w:val="000000"/>
        </w:rPr>
        <w:t>i</w:t>
      </w:r>
      <w:r>
        <w:rPr>
          <w:rFonts w:ascii="Times New Roman TUR" w:hAnsi="Times New Roman TUR" w:cs="Times New Roman TUR"/>
          <w:color w:val="000000"/>
        </w:rPr>
        <w:t>n</w:t>
      </w:r>
      <w:r w:rsidR="00131043">
        <w:rPr>
          <w:rFonts w:ascii="Times New Roman TUR" w:hAnsi="Times New Roman TUR" w:cs="Times New Roman TUR"/>
          <w:color w:val="000000"/>
        </w:rPr>
        <w:t>g</w:t>
      </w:r>
      <w:r>
        <w:rPr>
          <w:rFonts w:ascii="Times New Roman TUR" w:hAnsi="Times New Roman TUR" w:cs="Times New Roman TUR"/>
          <w:color w:val="000000"/>
        </w:rPr>
        <w:t xml:space="preserve"> </w:t>
      </w:r>
      <w:r w:rsidR="00131043">
        <w:rPr>
          <w:rFonts w:ascii="Times New Roman TUR" w:hAnsi="Times New Roman TUR" w:cs="Times New Roman TUR"/>
          <w:color w:val="000000"/>
        </w:rPr>
        <w:t>sha</w:t>
      </w:r>
      <w:r w:rsidR="00317151">
        <w:rPr>
          <w:rFonts w:ascii="Times New Roman TUR" w:hAnsi="Times New Roman TUR" w:cs="Times New Roman TUR"/>
          <w:color w:val="000000"/>
        </w:rPr>
        <w:t>’</w:t>
      </w:r>
      <w:r>
        <w:rPr>
          <w:rFonts w:ascii="Times New Roman TUR" w:hAnsi="Times New Roman TUR" w:cs="Times New Roman TUR"/>
          <w:color w:val="000000"/>
        </w:rPr>
        <w:t>nid</w:t>
      </w:r>
      <w:r w:rsidR="00131043">
        <w:rPr>
          <w:rFonts w:ascii="Times New Roman TUR" w:hAnsi="Times New Roman TUR" w:cs="Times New Roman TUR"/>
          <w:color w:val="000000"/>
        </w:rPr>
        <w:t>a</w:t>
      </w:r>
      <w:r>
        <w:rPr>
          <w:rFonts w:ascii="Times New Roman TUR" w:hAnsi="Times New Roman TUR" w:cs="Times New Roman TUR"/>
          <w:color w:val="000000"/>
        </w:rPr>
        <w:t>ndir v</w:t>
      </w:r>
      <w:r w:rsidR="00131043">
        <w:rPr>
          <w:rFonts w:ascii="Times New Roman TUR" w:hAnsi="Times New Roman TUR" w:cs="Times New Roman TUR"/>
          <w:color w:val="000000"/>
        </w:rPr>
        <w:t>a</w:t>
      </w:r>
      <w:r>
        <w:rPr>
          <w:rFonts w:ascii="Times New Roman TUR" w:hAnsi="Times New Roman TUR" w:cs="Times New Roman TUR"/>
          <w:color w:val="000000"/>
        </w:rPr>
        <w:t xml:space="preserve"> </w:t>
      </w:r>
      <w:r w:rsidR="00131043">
        <w:rPr>
          <w:rFonts w:ascii="Times New Roman TUR" w:hAnsi="Times New Roman TUR" w:cs="Times New Roman TUR"/>
          <w:color w:val="000000"/>
        </w:rPr>
        <w:t>u</w:t>
      </w:r>
      <w:r>
        <w:rPr>
          <w:rFonts w:ascii="Times New Roman TUR" w:hAnsi="Times New Roman TUR" w:cs="Times New Roman TUR"/>
          <w:color w:val="000000"/>
        </w:rPr>
        <w:t xml:space="preserve"> lis</w:t>
      </w:r>
      <w:r w:rsidR="00131043">
        <w:rPr>
          <w:rFonts w:ascii="Times New Roman TUR" w:hAnsi="Times New Roman TUR" w:cs="Times New Roman TUR"/>
          <w:color w:val="000000"/>
        </w:rPr>
        <w:t>o</w:t>
      </w:r>
      <w:r>
        <w:rPr>
          <w:rFonts w:ascii="Times New Roman TUR" w:hAnsi="Times New Roman TUR" w:cs="Times New Roman TUR"/>
          <w:color w:val="000000"/>
        </w:rPr>
        <w:t>n</w:t>
      </w:r>
      <w:r w:rsidR="00131043">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131043">
        <w:rPr>
          <w:rFonts w:ascii="Times New Roman TUR" w:hAnsi="Times New Roman TUR" w:cs="Times New Roman TUR"/>
          <w:color w:val="000000"/>
        </w:rPr>
        <w:t>ni</w:t>
      </w:r>
      <w:r>
        <w:rPr>
          <w:rFonts w:ascii="Times New Roman TUR" w:hAnsi="Times New Roman TUR" w:cs="Times New Roman TUR"/>
          <w:color w:val="000000"/>
        </w:rPr>
        <w:t>n</w:t>
      </w:r>
      <w:r w:rsidR="00131043">
        <w:rPr>
          <w:rFonts w:ascii="Times New Roman TUR" w:hAnsi="Times New Roman TUR" w:cs="Times New Roman TUR"/>
          <w:color w:val="000000"/>
        </w:rPr>
        <w:t>g</w:t>
      </w:r>
      <w:r>
        <w:rPr>
          <w:rFonts w:ascii="Times New Roman TUR" w:hAnsi="Times New Roman TUR" w:cs="Times New Roman TUR"/>
          <w:color w:val="000000"/>
        </w:rPr>
        <w:t xml:space="preserve"> b</w:t>
      </w:r>
      <w:r w:rsidR="00131043">
        <w:rPr>
          <w:rFonts w:ascii="Times New Roman TUR" w:hAnsi="Times New Roman TUR" w:cs="Times New Roman TUR"/>
          <w:color w:val="000000"/>
        </w:rPr>
        <w:t>a</w:t>
      </w:r>
      <w:r>
        <w:rPr>
          <w:rFonts w:ascii="Times New Roman TUR" w:hAnsi="Times New Roman TUR" w:cs="Times New Roman TUR"/>
          <w:color w:val="000000"/>
        </w:rPr>
        <w:t>l</w:t>
      </w:r>
      <w:r w:rsidR="00131043">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at</w:t>
      </w:r>
      <w:r w:rsidR="00131043">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131043">
        <w:rPr>
          <w:rFonts w:ascii="Times New Roman TUR" w:hAnsi="Times New Roman TUR" w:cs="Times New Roman TUR"/>
          <w:color w:val="000000"/>
        </w:rPr>
        <w:t>j</w:t>
      </w:r>
      <w:r>
        <w:rPr>
          <w:rFonts w:ascii="Times New Roman TUR" w:hAnsi="Times New Roman TUR" w:cs="Times New Roman TUR"/>
          <w:color w:val="000000"/>
        </w:rPr>
        <w:t>iz</w:t>
      </w:r>
      <w:r w:rsidR="00131043">
        <w:rPr>
          <w:rFonts w:ascii="Times New Roman TUR" w:hAnsi="Times New Roman TUR" w:cs="Times New Roman TUR"/>
          <w:color w:val="000000"/>
        </w:rPr>
        <w:t>a</w:t>
      </w:r>
      <w:r>
        <w:rPr>
          <w:rFonts w:ascii="Times New Roman TUR" w:hAnsi="Times New Roman TUR" w:cs="Times New Roman TUR"/>
          <w:color w:val="000000"/>
        </w:rPr>
        <w:t>k</w:t>
      </w:r>
      <w:r w:rsidR="00131043">
        <w:rPr>
          <w:rFonts w:ascii="Times New Roman TUR" w:hAnsi="Times New Roman TUR" w:cs="Times New Roman TUR"/>
          <w:color w:val="000000"/>
        </w:rPr>
        <w:t>o</w:t>
      </w:r>
      <w:r>
        <w:rPr>
          <w:rFonts w:ascii="Times New Roman TUR" w:hAnsi="Times New Roman TUR" w:cs="Times New Roman TUR"/>
          <w:color w:val="000000"/>
        </w:rPr>
        <w:t>r</w:t>
      </w:r>
      <w:r w:rsidR="00131043">
        <w:rPr>
          <w:rFonts w:ascii="Times New Roman TUR" w:hAnsi="Times New Roman TUR" w:cs="Times New Roman TUR"/>
          <w:color w:val="000000"/>
        </w:rPr>
        <w:t>o</w:t>
      </w:r>
      <w:r>
        <w:rPr>
          <w:rFonts w:ascii="Times New Roman TUR" w:hAnsi="Times New Roman TUR" w:cs="Times New Roman TUR"/>
          <w:color w:val="000000"/>
        </w:rPr>
        <w:t>n</w:t>
      </w:r>
      <w:r w:rsidR="00131043">
        <w:rPr>
          <w:rFonts w:ascii="Times New Roman TUR" w:hAnsi="Times New Roman TUR" w:cs="Times New Roman TUR"/>
          <w:color w:val="000000"/>
        </w:rPr>
        <w:t>a</w:t>
      </w:r>
      <w:r>
        <w:rPr>
          <w:rFonts w:ascii="Times New Roman TUR" w:hAnsi="Times New Roman TUR" w:cs="Times New Roman TUR"/>
          <w:color w:val="000000"/>
        </w:rPr>
        <w:t>sinin</w:t>
      </w:r>
      <w:r w:rsidR="00131043">
        <w:rPr>
          <w:rFonts w:ascii="Times New Roman TUR" w:hAnsi="Times New Roman TUR" w:cs="Times New Roman TUR"/>
          <w:color w:val="000000"/>
        </w:rPr>
        <w:t>g</w:t>
      </w:r>
      <w:r>
        <w:rPr>
          <w:rFonts w:ascii="Times New Roman TUR" w:hAnsi="Times New Roman TUR" w:cs="Times New Roman TUR"/>
          <w:color w:val="000000"/>
        </w:rPr>
        <w:t xml:space="preserve"> </w:t>
      </w:r>
      <w:r w:rsidR="00131043">
        <w:rPr>
          <w:rFonts w:ascii="Times New Roman TUR" w:hAnsi="Times New Roman TUR" w:cs="Times New Roman TUR"/>
          <w:color w:val="000000"/>
        </w:rPr>
        <w:t>taqozosidi</w:t>
      </w:r>
      <w:r>
        <w:rPr>
          <w:rFonts w:ascii="Times New Roman TUR" w:hAnsi="Times New Roman TUR" w:cs="Times New Roman TUR"/>
          <w:color w:val="000000"/>
        </w:rPr>
        <w:t>r.</w:t>
      </w:r>
    </w:p>
    <w:p w14:paraId="02C7EE5F" w14:textId="77777777" w:rsidR="003C6E8A" w:rsidRDefault="0013104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sidR="0089570C" w:rsidRPr="0089570C">
        <w:rPr>
          <w:rFonts w:ascii="Times New Roman TUR" w:hAnsi="Times New Roman TUR" w:cs="Times New Roman TUR"/>
          <w:color w:val="000000"/>
        </w:rPr>
        <w:t>Eskishahar</w:t>
      </w:r>
      <w:r w:rsidR="00C857BF">
        <w:rPr>
          <w:rFonts w:ascii="Times New Roman TUR" w:hAnsi="Times New Roman TUR" w:cs="Times New Roman TUR"/>
          <w:color w:val="000000"/>
        </w:rPr>
        <w:t xml:space="preserve"> </w:t>
      </w:r>
      <w:r>
        <w:rPr>
          <w:rFonts w:ascii="Times New Roman TUR" w:hAnsi="Times New Roman TUR" w:cs="Times New Roman TUR"/>
          <w:color w:val="000000"/>
        </w:rPr>
        <w:t>Qamoqxo</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sid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sha</w:t>
      </w:r>
      <w:r w:rsidR="00C857BF">
        <w:rPr>
          <w:rFonts w:ascii="Times New Roman TUR" w:hAnsi="Times New Roman TUR" w:cs="Times New Roman TUR"/>
          <w:color w:val="000000"/>
        </w:rPr>
        <w:t>tli bir zam</w:t>
      </w:r>
      <w:r>
        <w:rPr>
          <w:rFonts w:ascii="Times New Roman TUR" w:hAnsi="Times New Roman TUR" w:cs="Times New Roman TUR"/>
          <w:color w:val="000000"/>
        </w:rPr>
        <w:t>o</w:t>
      </w:r>
      <w:r w:rsidR="00C857BF">
        <w:rPr>
          <w:rFonts w:ascii="Times New Roman TUR" w:hAnsi="Times New Roman TUR" w:cs="Times New Roman TUR"/>
          <w:color w:val="000000"/>
        </w:rPr>
        <w:t>nda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uds</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bir t</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lli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juda ham</w:t>
      </w:r>
      <w:r w:rsidR="00C857BF">
        <w:rPr>
          <w:rFonts w:ascii="Times New Roman TUR" w:hAnsi="Times New Roman TUR" w:cs="Times New Roman TUR"/>
          <w:color w:val="000000"/>
        </w:rPr>
        <w:t xml:space="preserve"> muht</w:t>
      </w:r>
      <w:r>
        <w:rPr>
          <w:rFonts w:ascii="Times New Roman TUR" w:hAnsi="Times New Roman TUR" w:cs="Times New Roman TUR"/>
          <w:color w:val="000000"/>
        </w:rPr>
        <w:t>oj</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ganimi</w:t>
      </w:r>
      <w:r w:rsidR="00C857BF">
        <w:rPr>
          <w:rFonts w:ascii="Times New Roman TUR" w:hAnsi="Times New Roman TUR" w:cs="Times New Roman TUR"/>
          <w:color w:val="000000"/>
        </w:rPr>
        <w:t>z h</w:t>
      </w:r>
      <w:r>
        <w:rPr>
          <w:rFonts w:ascii="Times New Roman TUR" w:hAnsi="Times New Roman TUR" w:cs="Times New Roman TUR"/>
          <w:color w:val="000000"/>
        </w:rPr>
        <w:t>a</w:t>
      </w:r>
      <w:r w:rsidR="00C857BF">
        <w:rPr>
          <w:rFonts w:ascii="Times New Roman TUR" w:hAnsi="Times New Roman TUR" w:cs="Times New Roman TUR"/>
          <w:color w:val="000000"/>
        </w:rPr>
        <w:t>ng</w:t>
      </w:r>
      <w:r>
        <w:rPr>
          <w:rFonts w:ascii="Times New Roman TUR" w:hAnsi="Times New Roman TUR" w:cs="Times New Roman TUR"/>
          <w:color w:val="000000"/>
        </w:rPr>
        <w:t>o</w:t>
      </w:r>
      <w:r w:rsidR="00C857BF">
        <w:rPr>
          <w:rFonts w:ascii="Times New Roman TUR" w:hAnsi="Times New Roman TUR" w:cs="Times New Roman TUR"/>
          <w:color w:val="000000"/>
        </w:rPr>
        <w:t>mda,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iy</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eslatma bi</w:t>
      </w:r>
      <w:r w:rsidR="00C857BF">
        <w:rPr>
          <w:rFonts w:ascii="Times New Roman TUR" w:hAnsi="Times New Roman TUR" w:cs="Times New Roman TUR"/>
          <w:color w:val="000000"/>
        </w:rPr>
        <w:t>la</w:t>
      </w:r>
      <w:r>
        <w:rPr>
          <w:rFonts w:ascii="Times New Roman TUR" w:hAnsi="Times New Roman TUR" w:cs="Times New Roman TUR"/>
          <w:color w:val="000000"/>
        </w:rPr>
        <w:t>n</w:t>
      </w:r>
      <w:r w:rsidR="00C857BF">
        <w:rPr>
          <w:rFonts w:ascii="Times New Roman TUR" w:hAnsi="Times New Roman TUR" w:cs="Times New Roman TUR"/>
          <w:color w:val="000000"/>
        </w:rPr>
        <w:t>: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w:t>
      </w:r>
      <w:r w:rsidR="00C857BF">
        <w:rPr>
          <w:rFonts w:ascii="Times New Roman TUR" w:hAnsi="Times New Roman TUR" w:cs="Times New Roman TUR"/>
          <w:color w:val="000000"/>
        </w:rPr>
        <w:t>b</w:t>
      </w:r>
      <w:r>
        <w:rPr>
          <w:rFonts w:ascii="Times New Roman TUR" w:hAnsi="Times New Roman TUR" w:cs="Times New Roman TUR"/>
          <w:color w:val="000000"/>
        </w:rPr>
        <w:t>u</w:t>
      </w:r>
      <w:r w:rsidR="00C857BF">
        <w:rPr>
          <w:rFonts w:ascii="Times New Roman TUR" w:hAnsi="Times New Roman TUR" w:cs="Times New Roman TUR"/>
          <w:color w:val="000000"/>
        </w:rPr>
        <w:t>liy</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eski </w:t>
      </w:r>
      <w:r>
        <w:rPr>
          <w:rFonts w:ascii="Times New Roman TUR" w:hAnsi="Times New Roman TUR" w:cs="Times New Roman TUR"/>
          <w:color w:val="000000"/>
        </w:rPr>
        <w:t>a</w:t>
      </w:r>
      <w:r w:rsidR="00C857BF">
        <w:rPr>
          <w:rFonts w:ascii="Times New Roman TUR" w:hAnsi="Times New Roman TUR" w:cs="Times New Roman TUR"/>
          <w:color w:val="000000"/>
        </w:rPr>
        <w:t>vliy</w:t>
      </w:r>
      <w:r>
        <w:rPr>
          <w:rFonts w:ascii="Times New Roman TUR" w:hAnsi="Times New Roman TUR" w:cs="Times New Roman TUR"/>
          <w:color w:val="000000"/>
        </w:rPr>
        <w:t>o</w:t>
      </w:r>
      <w:r w:rsidR="00C857BF">
        <w:rPr>
          <w:rFonts w:ascii="Times New Roman TUR" w:hAnsi="Times New Roman TUR" w:cs="Times New Roman TUR"/>
          <w:color w:val="000000"/>
        </w:rPr>
        <w:t xml:space="preserve">lardan </w:t>
      </w:r>
      <w:r>
        <w:rPr>
          <w:rFonts w:ascii="Times New Roman TUR" w:hAnsi="Times New Roman TUR" w:cs="Times New Roman TUR"/>
          <w:color w:val="000000"/>
        </w:rPr>
        <w:t>sho</w:t>
      </w:r>
      <w:r w:rsidR="00C857BF">
        <w:rPr>
          <w:rFonts w:ascii="Times New Roman TUR" w:hAnsi="Times New Roman TUR" w:cs="Times New Roman TUR"/>
          <w:color w:val="000000"/>
        </w:rPr>
        <w:t xml:space="preserve">hid </w:t>
      </w:r>
      <w:r>
        <w:rPr>
          <w:rFonts w:ascii="Times New Roman TUR" w:hAnsi="Times New Roman TUR" w:cs="Times New Roman TUR"/>
          <w:color w:val="000000"/>
        </w:rPr>
        <w:t>keltriyapsan</w:t>
      </w:r>
      <w:r w:rsidR="00C857BF">
        <w:rPr>
          <w:rFonts w:ascii="Times New Roman TUR" w:hAnsi="Times New Roman TUR" w:cs="Times New Roman TUR"/>
          <w:color w:val="000000"/>
        </w:rPr>
        <w:t>. H</w:t>
      </w:r>
      <w:r>
        <w:rPr>
          <w:rFonts w:ascii="Times New Roman TUR" w:hAnsi="Times New Roman TUR" w:cs="Times New Roman TUR"/>
          <w:color w:val="000000"/>
        </w:rPr>
        <w:t>o</w:t>
      </w:r>
      <w:r w:rsidR="00C857BF">
        <w:rPr>
          <w:rFonts w:ascii="Times New Roman TUR" w:hAnsi="Times New Roman TUR" w:cs="Times New Roman TUR"/>
          <w:color w:val="000000"/>
        </w:rPr>
        <w:t>lbuki</w:t>
      </w:r>
      <w:r w:rsidR="00C857BF" w:rsidRPr="00BA5462">
        <w:rPr>
          <w:rFonts w:ascii="Times New Roman TUR" w:hAnsi="Times New Roman TUR" w:cs="Times New Roman TUR"/>
          <w:color w:val="000000"/>
          <w:sz w:val="28"/>
          <w:szCs w:val="28"/>
        </w:rPr>
        <w:t xml:space="preserve"> </w:t>
      </w:r>
      <w:r w:rsidR="00C857BF" w:rsidRPr="00BA5462">
        <w:rPr>
          <w:rFonts w:ascii="Traditional Arabic" w:hAnsi="Traditional Arabic" w:cs="Traditional Arabic"/>
          <w:color w:val="FF0000"/>
          <w:sz w:val="40"/>
          <w:szCs w:val="40"/>
          <w:rtl/>
        </w:rPr>
        <w:t>وَلاَ رَطْبٍ وَلاَ يَابِسٍ اِلاَّ فِى كِتَابٍ مُبِينٍ</w:t>
      </w:r>
      <w:r w:rsidR="00C857BF" w:rsidRPr="00BA5462">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s</w:t>
      </w:r>
      <w:r>
        <w:rPr>
          <w:rFonts w:ascii="Times New Roman TUR" w:hAnsi="Times New Roman TUR" w:cs="Times New Roman TUR"/>
          <w:color w:val="000000"/>
        </w:rPr>
        <w:t>i</w:t>
      </w:r>
      <w:r w:rsidR="00C857BF">
        <w:rPr>
          <w:rFonts w:ascii="Times New Roman TUR" w:hAnsi="Times New Roman TUR" w:cs="Times New Roman TUR"/>
          <w:color w:val="000000"/>
        </w:rPr>
        <w:t>rri</w:t>
      </w:r>
      <w:r>
        <w:rPr>
          <w:rFonts w:ascii="Times New Roman TUR" w:hAnsi="Times New Roman TUR" w:cs="Times New Roman TUR"/>
          <w:color w:val="000000"/>
        </w:rPr>
        <w:t xml:space="preserve"> bilan</w:t>
      </w:r>
      <w:r w:rsidR="0089570C">
        <w:rPr>
          <w:rFonts w:ascii="Times New Roman TUR" w:hAnsi="Times New Roman TUR" w:cs="Times New Roman TUR"/>
          <w:color w:val="000000"/>
        </w:rPr>
        <w:t>,</w:t>
      </w:r>
      <w:r w:rsidR="00C857BF">
        <w:rPr>
          <w:rFonts w:ascii="Times New Roman TUR" w:hAnsi="Times New Roman TUR" w:cs="Times New Roman TUR"/>
          <w:color w:val="000000"/>
        </w:rPr>
        <w:t xml:space="preserve"> en</w:t>
      </w:r>
      <w:r>
        <w:rPr>
          <w:rFonts w:ascii="Times New Roman TUR" w:hAnsi="Times New Roman TUR" w:cs="Times New Roman TUR"/>
          <w:color w:val="000000"/>
        </w:rPr>
        <w:t>g</w:t>
      </w:r>
      <w:r w:rsidR="00C857BF">
        <w:rPr>
          <w:rFonts w:ascii="Times New Roman TUR" w:hAnsi="Times New Roman TUR" w:cs="Times New Roman TUR"/>
          <w:color w:val="000000"/>
        </w:rPr>
        <w:t xml:space="preserve"> ziy</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bu m</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z s</w:t>
      </w:r>
      <w:r>
        <w:rPr>
          <w:rFonts w:ascii="Times New Roman TUR" w:hAnsi="Times New Roman TUR" w:cs="Times New Roman TUR"/>
          <w:color w:val="000000"/>
        </w:rPr>
        <w:t>o</w:t>
      </w:r>
      <w:r w:rsidR="00C857BF">
        <w:rPr>
          <w:rFonts w:ascii="Times New Roman TUR" w:hAnsi="Times New Roman TUR" w:cs="Times New Roman TUR"/>
          <w:color w:val="000000"/>
        </w:rPr>
        <w:t xml:space="preserve">hibi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nd</w:t>
      </w:r>
      <w:r>
        <w:rPr>
          <w:rFonts w:ascii="Times New Roman TUR" w:hAnsi="Times New Roman TUR" w:cs="Times New Roman TUR"/>
          <w:color w:val="000000"/>
        </w:rPr>
        <w:t>i</w:t>
      </w:r>
      <w:r w:rsidR="00C857BF">
        <w:rPr>
          <w:rFonts w:ascii="Times New Roman TUR" w:hAnsi="Times New Roman TUR" w:cs="Times New Roman TUR"/>
          <w:color w:val="000000"/>
        </w:rPr>
        <w:t>r. A</w:t>
      </w:r>
      <w:r>
        <w:rPr>
          <w:rFonts w:ascii="Times New Roman TUR" w:hAnsi="Times New Roman TUR" w:cs="Times New Roman TUR"/>
          <w:color w:val="000000"/>
        </w:rPr>
        <w:t>j</w:t>
      </w:r>
      <w:r w:rsidR="00C857BF">
        <w:rPr>
          <w:rFonts w:ascii="Times New Roman TUR" w:hAnsi="Times New Roman TUR" w:cs="Times New Roman TUR"/>
          <w:color w:val="000000"/>
        </w:rPr>
        <w:t>ab</w:t>
      </w:r>
      <w:r>
        <w:rPr>
          <w:rFonts w:ascii="Times New Roman TUR" w:hAnsi="Times New Roman TUR" w:cs="Times New Roman TUR"/>
          <w:color w:val="000000"/>
        </w:rPr>
        <w:t>o,</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w:t>
      </w:r>
      <w:r w:rsidR="00C857BF">
        <w:rPr>
          <w:rFonts w:ascii="Times New Roman TUR" w:hAnsi="Times New Roman TUR" w:cs="Times New Roman TUR"/>
          <w:color w:val="000000"/>
        </w:rPr>
        <w:t>ab</w:t>
      </w:r>
      <w:r>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Pr>
          <w:rFonts w:ascii="Times New Roman TUR" w:hAnsi="Times New Roman TUR" w:cs="Times New Roman TUR"/>
          <w:color w:val="000000"/>
        </w:rPr>
        <w:t>qiladi</w:t>
      </w:r>
      <w:r w:rsidR="00C857BF">
        <w:rPr>
          <w:rFonts w:ascii="Times New Roman TUR" w:hAnsi="Times New Roman TUR" w:cs="Times New Roman TUR"/>
          <w:color w:val="000000"/>
        </w:rPr>
        <w:t xml:space="preserve">mi? </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qaysi</w:t>
      </w:r>
      <w:r w:rsidR="00C857BF">
        <w:rPr>
          <w:rFonts w:ascii="Times New Roman TUR" w:hAnsi="Times New Roman TUR" w:cs="Times New Roman TUR"/>
          <w:color w:val="000000"/>
        </w:rPr>
        <w:t xml:space="preserve"> nazar</w:t>
      </w:r>
      <w:r>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Pr>
          <w:rFonts w:ascii="Times New Roman TUR" w:hAnsi="Times New Roman TUR" w:cs="Times New Roman TUR"/>
          <w:color w:val="000000"/>
        </w:rPr>
        <w:t>qarayapti</w:t>
      </w:r>
      <w:r w:rsidR="00C857BF">
        <w:rPr>
          <w:rFonts w:ascii="Times New Roman TUR" w:hAnsi="Times New Roman TUR" w:cs="Times New Roman TUR"/>
          <w:color w:val="000000"/>
        </w:rPr>
        <w:t>?" de</w:t>
      </w:r>
      <w:r>
        <w:rPr>
          <w:rFonts w:ascii="Times New Roman TUR" w:hAnsi="Times New Roman TUR" w:cs="Times New Roman TUR"/>
          <w:color w:val="000000"/>
        </w:rPr>
        <w:t>y</w:t>
      </w:r>
      <w:r w:rsidR="00C857BF">
        <w:rPr>
          <w:rFonts w:ascii="Times New Roman TUR" w:hAnsi="Times New Roman TUR" w:cs="Times New Roman TUR"/>
          <w:color w:val="000000"/>
        </w:rPr>
        <w:t xml:space="preserve">ildi. </w:t>
      </w:r>
      <w:r>
        <w:rPr>
          <w:rFonts w:ascii="Times New Roman TUR" w:hAnsi="Times New Roman TUR" w:cs="Times New Roman TUR"/>
          <w:color w:val="000000"/>
        </w:rPr>
        <w:t>U</w:t>
      </w:r>
      <w:r w:rsidR="00C857BF">
        <w:rPr>
          <w:rFonts w:ascii="Times New Roman TUR" w:hAnsi="Times New Roman TUR" w:cs="Times New Roman TUR"/>
          <w:color w:val="000000"/>
        </w:rPr>
        <w:t xml:space="preserve"> a</w:t>
      </w:r>
      <w:r>
        <w:rPr>
          <w:rFonts w:ascii="Times New Roman TUR" w:hAnsi="Times New Roman TUR" w:cs="Times New Roman TUR"/>
          <w:color w:val="000000"/>
        </w:rPr>
        <w:t>j</w:t>
      </w:r>
      <w:r w:rsidR="00C857BF">
        <w:rPr>
          <w:rFonts w:ascii="Times New Roman TUR" w:hAnsi="Times New Roman TUR" w:cs="Times New Roman TUR"/>
          <w:color w:val="000000"/>
        </w:rPr>
        <w:t>ib sa</w:t>
      </w:r>
      <w:r>
        <w:rPr>
          <w:rFonts w:ascii="Times New Roman TUR" w:hAnsi="Times New Roman TUR" w:cs="Times New Roman TUR"/>
          <w:color w:val="000000"/>
        </w:rPr>
        <w:t>vo</w:t>
      </w:r>
      <w:r w:rsidR="00C857BF">
        <w:rPr>
          <w:rFonts w:ascii="Times New Roman TUR" w:hAnsi="Times New Roman TUR" w:cs="Times New Roman TUR"/>
          <w:color w:val="000000"/>
        </w:rPr>
        <w:t xml:space="preserve">l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da b</w:t>
      </w:r>
      <w:r w:rsidR="00317151">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ndan </w:t>
      </w:r>
      <w:r>
        <w:rPr>
          <w:rFonts w:ascii="Times New Roman TUR" w:hAnsi="Times New Roman TUR" w:cs="Times New Roman TUR"/>
          <w:color w:val="000000"/>
        </w:rPr>
        <w:t>madad</w:t>
      </w:r>
      <w:r w:rsidR="00C857BF">
        <w:rPr>
          <w:rFonts w:ascii="Times New Roman TUR" w:hAnsi="Times New Roman TUR" w:cs="Times New Roman TUR"/>
          <w:color w:val="000000"/>
        </w:rPr>
        <w:t xml:space="preserve"> </w:t>
      </w: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ra</w:t>
      </w:r>
      <w:r w:rsidR="00C857BF">
        <w:rPr>
          <w:rFonts w:ascii="Times New Roman TUR" w:hAnsi="Times New Roman TUR" w:cs="Times New Roman TUR"/>
          <w:color w:val="000000"/>
        </w:rPr>
        <w:t>dim. Bird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sidR="00CB6DFD">
        <w:rPr>
          <w:rFonts w:ascii="Times New Roman TUR" w:hAnsi="Times New Roman TUR" w:cs="Times New Roman TUR"/>
          <w:color w:val="000000"/>
        </w:rPr>
        <w:t>tiz uch</w:t>
      </w:r>
      <w:r w:rsidR="00C857BF">
        <w:rPr>
          <w:rFonts w:ascii="Times New Roman TUR" w:hAnsi="Times New Roman TUR" w:cs="Times New Roman TUR"/>
          <w:color w:val="000000"/>
        </w:rPr>
        <w:t xml:space="preserve"> </w:t>
      </w:r>
      <w:r w:rsidR="00CB6DFD">
        <w:rPr>
          <w:rFonts w:ascii="Times New Roman TUR" w:hAnsi="Times New Roman TUR" w:cs="Times New Roman TUR"/>
          <w:color w:val="000000"/>
        </w:rPr>
        <w:t>oyatning</w:t>
      </w:r>
      <w:r w:rsidR="00C857BF">
        <w:rPr>
          <w:rFonts w:ascii="Times New Roman TUR" w:hAnsi="Times New Roman TUR" w:cs="Times New Roman TUR"/>
          <w:color w:val="000000"/>
        </w:rPr>
        <w:t xml:space="preserve"> </w:t>
      </w:r>
      <w:r w:rsidR="00CB6DFD">
        <w:rPr>
          <w:rFonts w:ascii="Times New Roman TUR" w:hAnsi="Times New Roman TUR" w:cs="Times New Roman TUR"/>
          <w:color w:val="000000"/>
        </w:rPr>
        <w:t xml:space="preserve">ochiq </w:t>
      </w:r>
      <w:r w:rsidR="00C857BF">
        <w:rPr>
          <w:rFonts w:ascii="Times New Roman TUR" w:hAnsi="Times New Roman TUR" w:cs="Times New Roman TUR"/>
          <w:color w:val="000000"/>
        </w:rPr>
        <w:t>m</w:t>
      </w:r>
      <w:r w:rsidR="00CB6DF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CB6DFD">
        <w:rPr>
          <w:rFonts w:ascii="Times New Roman TUR" w:hAnsi="Times New Roman TUR" w:cs="Times New Roman TUR"/>
          <w:color w:val="000000"/>
        </w:rPr>
        <w:t>osi</w:t>
      </w:r>
      <w:r w:rsidR="00C857BF">
        <w:rPr>
          <w:rFonts w:ascii="Times New Roman TUR" w:hAnsi="Times New Roman TUR" w:cs="Times New Roman TUR"/>
          <w:color w:val="000000"/>
        </w:rPr>
        <w:t>nin</w:t>
      </w:r>
      <w:r w:rsidR="00CB6DF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B6DFD">
        <w:rPr>
          <w:rFonts w:ascii="Times New Roman TUR" w:hAnsi="Times New Roman TUR" w:cs="Times New Roman TUR"/>
          <w:color w:val="000000"/>
        </w:rPr>
        <w:t>tafsilotlari</w:t>
      </w:r>
      <w:r w:rsidR="00C857BF">
        <w:rPr>
          <w:rFonts w:ascii="Times New Roman TUR" w:hAnsi="Times New Roman TUR" w:cs="Times New Roman TUR"/>
          <w:color w:val="000000"/>
        </w:rPr>
        <w:t xml:space="preserve"> n</w:t>
      </w:r>
      <w:r w:rsidR="00CB6DFD">
        <w:rPr>
          <w:rFonts w:ascii="Times New Roman TUR" w:hAnsi="Times New Roman TUR" w:cs="Times New Roman TUR"/>
          <w:color w:val="000000"/>
        </w:rPr>
        <w:t>a</w:t>
      </w:r>
      <w:r w:rsidR="00C857BF">
        <w:rPr>
          <w:rFonts w:ascii="Times New Roman TUR" w:hAnsi="Times New Roman TUR" w:cs="Times New Roman TUR"/>
          <w:color w:val="000000"/>
        </w:rPr>
        <w:t>vid</w:t>
      </w:r>
      <w:r w:rsidR="00CB6DFD">
        <w:rPr>
          <w:rFonts w:ascii="Times New Roman TUR" w:hAnsi="Times New Roman TUR" w:cs="Times New Roman TUR"/>
          <w:color w:val="000000"/>
        </w:rPr>
        <w:t>ag</w:t>
      </w:r>
      <w:r w:rsidR="00C857BF">
        <w:rPr>
          <w:rFonts w:ascii="Times New Roman TUR" w:hAnsi="Times New Roman TUR" w:cs="Times New Roman TUR"/>
          <w:color w:val="000000"/>
        </w:rPr>
        <w:t>i taba</w:t>
      </w:r>
      <w:r w:rsidR="00CB6DFD">
        <w:rPr>
          <w:rFonts w:ascii="Times New Roman TUR" w:hAnsi="Times New Roman TUR" w:cs="Times New Roman TUR"/>
          <w:color w:val="000000"/>
        </w:rPr>
        <w:t>q</w:t>
      </w:r>
      <w:r w:rsidR="00C857BF">
        <w:rPr>
          <w:rFonts w:ascii="Times New Roman TUR" w:hAnsi="Times New Roman TUR" w:cs="Times New Roman TUR"/>
          <w:color w:val="000000"/>
        </w:rPr>
        <w:t>a</w:t>
      </w:r>
      <w:r w:rsidR="00CB6DFD">
        <w:rPr>
          <w:rFonts w:ascii="Times New Roman TUR" w:hAnsi="Times New Roman TUR" w:cs="Times New Roman TUR"/>
          <w:color w:val="000000"/>
        </w:rPr>
        <w:t>lard</w:t>
      </w:r>
      <w:r w:rsidR="00C857BF">
        <w:rPr>
          <w:rFonts w:ascii="Times New Roman TUR" w:hAnsi="Times New Roman TUR" w:cs="Times New Roman TUR"/>
          <w:color w:val="000000"/>
        </w:rPr>
        <w:t>an "m</w:t>
      </w:r>
      <w:r w:rsidR="00CB6DF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CB6DFD">
        <w:rPr>
          <w:rFonts w:ascii="Times New Roman TUR" w:hAnsi="Times New Roman TUR" w:cs="Times New Roman TUR"/>
          <w:color w:val="000000"/>
        </w:rPr>
        <w:t>o</w:t>
      </w:r>
      <w:r w:rsidR="00C857BF">
        <w:rPr>
          <w:rFonts w:ascii="Times New Roman TUR" w:hAnsi="Times New Roman TUR" w:cs="Times New Roman TUR"/>
          <w:color w:val="000000"/>
        </w:rPr>
        <w:t>y</w:t>
      </w:r>
      <w:r w:rsidR="00CB6DFD">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CB6DFD">
        <w:rPr>
          <w:rFonts w:ascii="Times New Roman TUR" w:hAnsi="Times New Roman TUR" w:cs="Times New Roman TUR"/>
          <w:color w:val="000000"/>
        </w:rPr>
        <w:t>sho</w:t>
      </w:r>
      <w:r w:rsidR="00C857BF">
        <w:rPr>
          <w:rFonts w:ascii="Times New Roman TUR" w:hAnsi="Times New Roman TUR" w:cs="Times New Roman TUR"/>
          <w:color w:val="000000"/>
        </w:rPr>
        <w:t>r</w:t>
      </w:r>
      <w:r w:rsidR="00CB6DFD">
        <w:rPr>
          <w:rFonts w:ascii="Times New Roman TUR" w:hAnsi="Times New Roman TUR" w:cs="Times New Roman TUR"/>
          <w:color w:val="000000"/>
        </w:rPr>
        <w:t>iy</w:t>
      </w:r>
      <w:r w:rsidR="00C857BF">
        <w:rPr>
          <w:rFonts w:ascii="Times New Roman TUR" w:hAnsi="Times New Roman TUR" w:cs="Times New Roman TUR"/>
          <w:color w:val="000000"/>
        </w:rPr>
        <w:t>" taba</w:t>
      </w:r>
      <w:r w:rsidR="00CB6DFD">
        <w:rPr>
          <w:rFonts w:ascii="Times New Roman TUR" w:hAnsi="Times New Roman TUR" w:cs="Times New Roman TUR"/>
          <w:color w:val="000000"/>
        </w:rPr>
        <w:t>q</w:t>
      </w:r>
      <w:r w:rsidR="00C857BF">
        <w:rPr>
          <w:rFonts w:ascii="Times New Roman TUR" w:hAnsi="Times New Roman TUR" w:cs="Times New Roman TUR"/>
          <w:color w:val="000000"/>
        </w:rPr>
        <w:t>as</w:t>
      </w:r>
      <w:r w:rsidR="00CB6DFD">
        <w:rPr>
          <w:rFonts w:ascii="Times New Roman TUR" w:hAnsi="Times New Roman TUR" w:cs="Times New Roman TUR"/>
          <w:color w:val="000000"/>
        </w:rPr>
        <w:t>i</w:t>
      </w:r>
      <w:r w:rsidR="00C857BF">
        <w:rPr>
          <w:rFonts w:ascii="Times New Roman TUR" w:hAnsi="Times New Roman TUR" w:cs="Times New Roman TUR"/>
          <w:color w:val="000000"/>
        </w:rPr>
        <w:t>dan v</w:t>
      </w:r>
      <w:r w:rsidR="00CB6DF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B6DFD">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sidR="00CB6DF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CB6DFD">
        <w:rPr>
          <w:rFonts w:ascii="Times New Roman TUR" w:hAnsi="Times New Roman TUR" w:cs="Times New Roman TUR"/>
          <w:color w:val="000000"/>
        </w:rPr>
        <w:t>o</w:t>
      </w:r>
      <w:r w:rsidR="00C857BF">
        <w:rPr>
          <w:rFonts w:ascii="Times New Roman TUR" w:hAnsi="Times New Roman TUR" w:cs="Times New Roman TUR"/>
          <w:color w:val="000000"/>
        </w:rPr>
        <w:t>y</w:t>
      </w:r>
      <w:r w:rsidR="00CB6DFD">
        <w:rPr>
          <w:rFonts w:ascii="Times New Roman TUR" w:hAnsi="Times New Roman TUR" w:cs="Times New Roman TUR"/>
          <w:color w:val="000000"/>
        </w:rPr>
        <w:t>i</w:t>
      </w:r>
      <w:r w:rsidR="00C857BF">
        <w:rPr>
          <w:rFonts w:ascii="Times New Roman TUR" w:hAnsi="Times New Roman TUR" w:cs="Times New Roman TUR"/>
          <w:color w:val="000000"/>
        </w:rPr>
        <w:t xml:space="preserve"> i</w:t>
      </w:r>
      <w:r w:rsidR="00CB6DFD">
        <w:rPr>
          <w:rFonts w:ascii="Times New Roman TUR" w:hAnsi="Times New Roman TUR" w:cs="Times New Roman TUR"/>
          <w:color w:val="000000"/>
        </w:rPr>
        <w:t>sho</w:t>
      </w:r>
      <w:r w:rsidR="00C857BF">
        <w:rPr>
          <w:rFonts w:ascii="Times New Roman TUR" w:hAnsi="Times New Roman TUR" w:cs="Times New Roman TUR"/>
          <w:color w:val="000000"/>
        </w:rPr>
        <w:t>r</w:t>
      </w:r>
      <w:r w:rsidR="00CB6DFD">
        <w:rPr>
          <w:rFonts w:ascii="Times New Roman TUR" w:hAnsi="Times New Roman TUR" w:cs="Times New Roman TUR"/>
          <w:color w:val="000000"/>
        </w:rPr>
        <w:t>iy</w:t>
      </w:r>
      <w:r w:rsidR="00C857BF">
        <w:rPr>
          <w:rFonts w:ascii="Times New Roman TUR" w:hAnsi="Times New Roman TUR" w:cs="Times New Roman TUR"/>
          <w:color w:val="000000"/>
        </w:rPr>
        <w:t xml:space="preserve"> k</w:t>
      </w:r>
      <w:r w:rsidR="003653B5">
        <w:rPr>
          <w:rFonts w:ascii="Times New Roman TUR" w:hAnsi="Times New Roman TUR" w:cs="Times New Roman TUR"/>
          <w:color w:val="000000"/>
        </w:rPr>
        <w:t>u</w:t>
      </w:r>
      <w:r w:rsidR="00C857BF">
        <w:rPr>
          <w:rFonts w:ascii="Times New Roman TUR" w:hAnsi="Times New Roman TUR" w:cs="Times New Roman TUR"/>
          <w:color w:val="000000"/>
        </w:rPr>
        <w:t>lliy</w:t>
      </w:r>
      <w:r w:rsidR="003653B5">
        <w:rPr>
          <w:rFonts w:ascii="Times New Roman TUR" w:hAnsi="Times New Roman TUR" w:cs="Times New Roman TUR"/>
          <w:color w:val="000000"/>
        </w:rPr>
        <w:t>a</w:t>
      </w:r>
      <w:r w:rsidR="00C857BF">
        <w:rPr>
          <w:rFonts w:ascii="Times New Roman TUR" w:hAnsi="Times New Roman TUR" w:cs="Times New Roman TUR"/>
          <w:color w:val="000000"/>
        </w:rPr>
        <w:t>ti</w:t>
      </w:r>
      <w:r w:rsidR="0089570C">
        <w:rPr>
          <w:rFonts w:ascii="Times New Roman TUR" w:hAnsi="Times New Roman TUR" w:cs="Times New Roman TUR"/>
          <w:color w:val="000000"/>
        </w:rPr>
        <w:t>g</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653B5">
        <w:rPr>
          <w:rFonts w:ascii="Times New Roman TUR" w:hAnsi="Times New Roman TUR" w:cs="Times New Roman TUR"/>
          <w:color w:val="000000"/>
        </w:rPr>
        <w:t>kirgan</w:t>
      </w:r>
      <w:r w:rsidR="00C857BF">
        <w:rPr>
          <w:rFonts w:ascii="Times New Roman TUR" w:hAnsi="Times New Roman TUR" w:cs="Times New Roman TUR"/>
          <w:color w:val="000000"/>
        </w:rPr>
        <w:t xml:space="preserve"> bir f</w:t>
      </w:r>
      <w:r w:rsidR="003653B5">
        <w:rPr>
          <w:rFonts w:ascii="Times New Roman TUR" w:hAnsi="Times New Roman TUR" w:cs="Times New Roman TUR"/>
          <w:color w:val="000000"/>
        </w:rPr>
        <w:t>a</w:t>
      </w:r>
      <w:r w:rsidR="00C857BF">
        <w:rPr>
          <w:rFonts w:ascii="Times New Roman TUR" w:hAnsi="Times New Roman TUR" w:cs="Times New Roman TUR"/>
          <w:color w:val="000000"/>
        </w:rPr>
        <w:t>rdi Ris</w:t>
      </w:r>
      <w:r w:rsidR="003653B5">
        <w:rPr>
          <w:rFonts w:ascii="Times New Roman TUR" w:hAnsi="Times New Roman TUR" w:cs="Times New Roman TUR"/>
          <w:color w:val="000000"/>
        </w:rPr>
        <w:t>o</w:t>
      </w:r>
      <w:r w:rsidR="00C857BF">
        <w:rPr>
          <w:rFonts w:ascii="Times New Roman TUR" w:hAnsi="Times New Roman TUR" w:cs="Times New Roman TUR"/>
          <w:color w:val="000000"/>
        </w:rPr>
        <w:t>l</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3653B5">
        <w:rPr>
          <w:rFonts w:ascii="Times New Roman TUR" w:hAnsi="Times New Roman TUR" w:cs="Times New Roman TUR"/>
          <w:color w:val="000000"/>
        </w:rPr>
        <w:t>b</w:t>
      </w:r>
      <w:r w:rsidR="00317151">
        <w:rPr>
          <w:rFonts w:ascii="Times New Roman TUR" w:hAnsi="Times New Roman TUR" w:cs="Times New Roman TUR"/>
          <w:color w:val="000000"/>
        </w:rPr>
        <w:t>o‘</w:t>
      </w:r>
      <w:r w:rsidR="003653B5">
        <w:rPr>
          <w:rFonts w:ascii="Times New Roman TUR" w:hAnsi="Times New Roman TUR" w:cs="Times New Roman TUR"/>
          <w:color w:val="000000"/>
        </w:rPr>
        <w:t>lganini</w:t>
      </w:r>
      <w:r w:rsidR="00C857BF">
        <w:rPr>
          <w:rFonts w:ascii="Times New Roman TUR" w:hAnsi="Times New Roman TUR" w:cs="Times New Roman TUR"/>
          <w:color w:val="000000"/>
        </w:rPr>
        <w:t xml:space="preserve"> v</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653B5">
        <w:rPr>
          <w:rFonts w:ascii="Times New Roman TUR" w:hAnsi="Times New Roman TUR" w:cs="Times New Roman TUR"/>
          <w:color w:val="000000"/>
        </w:rPr>
        <w:t>kirishiga</w:t>
      </w:r>
      <w:r w:rsidR="00C857BF">
        <w:rPr>
          <w:rFonts w:ascii="Times New Roman TUR" w:hAnsi="Times New Roman TUR" w:cs="Times New Roman TUR"/>
          <w:color w:val="000000"/>
        </w:rPr>
        <w:t xml:space="preserve"> v</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9570C">
        <w:rPr>
          <w:rFonts w:ascii="Times New Roman TUR" w:hAnsi="Times New Roman TUR" w:cs="Times New Roman TUR"/>
          <w:color w:val="000000"/>
        </w:rPr>
        <w:t>ajralib turishiga</w:t>
      </w:r>
      <w:r w:rsidR="00C857BF">
        <w:rPr>
          <w:rFonts w:ascii="Times New Roman TUR" w:hAnsi="Times New Roman TUR" w:cs="Times New Roman TUR"/>
          <w:color w:val="000000"/>
        </w:rPr>
        <w:t xml:space="preserve"> bi</w:t>
      </w:r>
      <w:r w:rsidR="003653B5">
        <w:rPr>
          <w:rFonts w:ascii="Times New Roman TUR" w:hAnsi="Times New Roman TUR" w:cs="Times New Roman TUR"/>
          <w:color w:val="000000"/>
        </w:rPr>
        <w:t>ttadan</w:t>
      </w:r>
      <w:r w:rsidR="00C857BF">
        <w:rPr>
          <w:rFonts w:ascii="Times New Roman TUR" w:hAnsi="Times New Roman TUR" w:cs="Times New Roman TUR"/>
          <w:color w:val="000000"/>
        </w:rPr>
        <w:t xml:space="preserve"> </w:t>
      </w:r>
      <w:r w:rsidR="003653B5">
        <w:rPr>
          <w:rFonts w:ascii="Times New Roman TUR" w:hAnsi="Times New Roman TUR" w:cs="Times New Roman TUR"/>
          <w:color w:val="000000"/>
        </w:rPr>
        <w:t>q</w:t>
      </w:r>
      <w:r w:rsidR="00C857BF">
        <w:rPr>
          <w:rFonts w:ascii="Times New Roman TUR" w:hAnsi="Times New Roman TUR" w:cs="Times New Roman TUR"/>
          <w:color w:val="000000"/>
        </w:rPr>
        <w:t>uvv</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tli </w:t>
      </w:r>
      <w:r w:rsidR="003653B5">
        <w:rPr>
          <w:rFonts w:ascii="Times New Roman TUR" w:hAnsi="Times New Roman TUR" w:cs="Times New Roman TUR"/>
          <w:color w:val="000000"/>
        </w:rPr>
        <w:t>alomat</w:t>
      </w:r>
      <w:r w:rsidR="00C857BF">
        <w:rPr>
          <w:rFonts w:ascii="Times New Roman TUR" w:hAnsi="Times New Roman TUR" w:cs="Times New Roman TUR"/>
          <w:color w:val="000000"/>
        </w:rPr>
        <w:t xml:space="preserve"> </w:t>
      </w:r>
      <w:r w:rsidR="003653B5">
        <w:rPr>
          <w:rFonts w:ascii="Times New Roman TUR" w:hAnsi="Times New Roman TUR" w:cs="Times New Roman TUR"/>
          <w:color w:val="000000"/>
        </w:rPr>
        <w:t>b</w:t>
      </w:r>
      <w:r w:rsidR="00317151">
        <w:rPr>
          <w:rFonts w:ascii="Times New Roman TUR" w:hAnsi="Times New Roman TUR" w:cs="Times New Roman TUR"/>
          <w:color w:val="000000"/>
        </w:rPr>
        <w:t>o‘</w:t>
      </w:r>
      <w:r w:rsidR="003653B5">
        <w:rPr>
          <w:rFonts w:ascii="Times New Roman TUR" w:hAnsi="Times New Roman TUR" w:cs="Times New Roman TUR"/>
          <w:color w:val="000000"/>
        </w:rPr>
        <w:t>lishini</w:t>
      </w:r>
      <w:r w:rsidR="00C857BF">
        <w:rPr>
          <w:rFonts w:ascii="Times New Roman TUR" w:hAnsi="Times New Roman TUR" w:cs="Times New Roman TUR"/>
          <w:color w:val="000000"/>
        </w:rPr>
        <w:t xml:space="preserve"> bir s</w:t>
      </w:r>
      <w:r w:rsidR="003653B5">
        <w:rPr>
          <w:rFonts w:ascii="Times New Roman TUR" w:hAnsi="Times New Roman TUR" w:cs="Times New Roman TUR"/>
          <w:color w:val="000000"/>
        </w:rPr>
        <w:t>o</w:t>
      </w:r>
      <w:r w:rsidR="00C857BF">
        <w:rPr>
          <w:rFonts w:ascii="Times New Roman TUR" w:hAnsi="Times New Roman TUR" w:cs="Times New Roman TUR"/>
          <w:color w:val="000000"/>
        </w:rPr>
        <w:t xml:space="preserve">at </w:t>
      </w:r>
      <w:r w:rsidR="003653B5">
        <w:rPr>
          <w:rFonts w:ascii="Times New Roman TUR" w:hAnsi="Times New Roman TUR" w:cs="Times New Roman TUR"/>
          <w:color w:val="000000"/>
        </w:rPr>
        <w:t>mobayni</w:t>
      </w:r>
      <w:r w:rsidR="00C857BF">
        <w:rPr>
          <w:rFonts w:ascii="Times New Roman TUR" w:hAnsi="Times New Roman TUR" w:cs="Times New Roman TUR"/>
          <w:color w:val="000000"/>
        </w:rPr>
        <w:t>da his</w:t>
      </w:r>
      <w:r w:rsidR="003653B5">
        <w:rPr>
          <w:rFonts w:ascii="Times New Roman TUR" w:hAnsi="Times New Roman TUR" w:cs="Times New Roman TUR"/>
          <w:color w:val="000000"/>
        </w:rPr>
        <w:t xml:space="preserve"> qild</w:t>
      </w:r>
      <w:r w:rsidR="00C857BF">
        <w:rPr>
          <w:rFonts w:ascii="Times New Roman TUR" w:hAnsi="Times New Roman TUR" w:cs="Times New Roman TUR"/>
          <w:color w:val="000000"/>
        </w:rPr>
        <w:t>im; v</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3653B5">
        <w:rPr>
          <w:rFonts w:ascii="Times New Roman TUR" w:hAnsi="Times New Roman TUR" w:cs="Times New Roman TUR"/>
          <w:color w:val="000000"/>
        </w:rPr>
        <w:t>qi</w:t>
      </w:r>
      <w:r w:rsidR="00C857BF">
        <w:rPr>
          <w:rFonts w:ascii="Times New Roman TUR" w:hAnsi="Times New Roman TUR" w:cs="Times New Roman TUR"/>
          <w:color w:val="000000"/>
        </w:rPr>
        <w:t>sm</w:t>
      </w:r>
      <w:r w:rsidR="0089570C">
        <w:rPr>
          <w:rFonts w:ascii="Times New Roman TUR" w:hAnsi="Times New Roman TUR" w:cs="Times New Roman TUR"/>
          <w:color w:val="000000"/>
        </w:rPr>
        <w:t>i</w:t>
      </w:r>
      <w:r w:rsidR="003653B5">
        <w:rPr>
          <w:rFonts w:ascii="Times New Roman TUR" w:hAnsi="Times New Roman TUR" w:cs="Times New Roman TUR"/>
          <w:color w:val="000000"/>
        </w:rPr>
        <w:t>ni</w:t>
      </w:r>
      <w:r w:rsidR="00C857BF">
        <w:rPr>
          <w:rFonts w:ascii="Times New Roman TUR" w:hAnsi="Times New Roman TUR" w:cs="Times New Roman TUR"/>
          <w:color w:val="000000"/>
        </w:rPr>
        <w:t xml:space="preserve"> bir d</w:t>
      </w:r>
      <w:r w:rsidR="003653B5">
        <w:rPr>
          <w:rFonts w:ascii="Times New Roman TUR" w:hAnsi="Times New Roman TUR" w:cs="Times New Roman TUR"/>
          <w:color w:val="000000"/>
        </w:rPr>
        <w:t>a</w:t>
      </w:r>
      <w:r w:rsidR="00C857BF">
        <w:rPr>
          <w:rFonts w:ascii="Times New Roman TUR" w:hAnsi="Times New Roman TUR" w:cs="Times New Roman TUR"/>
          <w:color w:val="000000"/>
        </w:rPr>
        <w:t>r</w:t>
      </w:r>
      <w:r w:rsidR="003653B5">
        <w:rPr>
          <w:rFonts w:ascii="Times New Roman TUR" w:hAnsi="Times New Roman TUR" w:cs="Times New Roman TUR"/>
          <w:color w:val="000000"/>
        </w:rPr>
        <w:t>aja</w:t>
      </w:r>
      <w:r w:rsidR="00C857BF">
        <w:rPr>
          <w:rFonts w:ascii="Times New Roman TUR" w:hAnsi="Times New Roman TUR" w:cs="Times New Roman TUR"/>
          <w:color w:val="000000"/>
        </w:rPr>
        <w:t xml:space="preserve"> iz</w:t>
      </w:r>
      <w:r w:rsidR="003653B5">
        <w:rPr>
          <w:rFonts w:ascii="Times New Roman TUR" w:hAnsi="Times New Roman TUR" w:cs="Times New Roman TUR"/>
          <w:color w:val="000000"/>
        </w:rPr>
        <w:t>o</w:t>
      </w:r>
      <w:r w:rsidR="00C857BF">
        <w:rPr>
          <w:rFonts w:ascii="Times New Roman TUR" w:hAnsi="Times New Roman TUR" w:cs="Times New Roman TUR"/>
          <w:color w:val="000000"/>
        </w:rPr>
        <w:t>hl</w:t>
      </w:r>
      <w:r w:rsidR="003653B5">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3653B5">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sidR="003653B5">
        <w:rPr>
          <w:rFonts w:ascii="Times New Roman TUR" w:hAnsi="Times New Roman TUR" w:cs="Times New Roman TUR"/>
          <w:color w:val="000000"/>
        </w:rPr>
        <w:t>qi</w:t>
      </w:r>
      <w:r w:rsidR="00C857BF">
        <w:rPr>
          <w:rFonts w:ascii="Times New Roman TUR" w:hAnsi="Times New Roman TUR" w:cs="Times New Roman TUR"/>
          <w:color w:val="000000"/>
        </w:rPr>
        <w:t>sm</w:t>
      </w:r>
      <w:r w:rsidR="003653B5">
        <w:rPr>
          <w:rFonts w:ascii="Times New Roman TUR" w:hAnsi="Times New Roman TUR" w:cs="Times New Roman TUR"/>
          <w:color w:val="000000"/>
        </w:rPr>
        <w:t>i</w:t>
      </w:r>
      <w:r w:rsidR="00C857BF">
        <w:rPr>
          <w:rFonts w:ascii="Times New Roman TUR" w:hAnsi="Times New Roman TUR" w:cs="Times New Roman TUR"/>
          <w:color w:val="000000"/>
        </w:rPr>
        <w:t>n</w:t>
      </w:r>
      <w:r w:rsidR="003653B5">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653B5">
        <w:rPr>
          <w:rFonts w:ascii="Times New Roman TUR" w:hAnsi="Times New Roman TUR" w:cs="Times New Roman TUR"/>
          <w:color w:val="000000"/>
        </w:rPr>
        <w:t>qisqacha</w:t>
      </w:r>
      <w:r w:rsidR="00C857BF">
        <w:rPr>
          <w:rFonts w:ascii="Times New Roman TUR" w:hAnsi="Times New Roman TUR" w:cs="Times New Roman TUR"/>
          <w:color w:val="000000"/>
        </w:rPr>
        <w:t xml:space="preserve"> </w:t>
      </w:r>
      <w:r w:rsidR="003653B5">
        <w:rPr>
          <w:rFonts w:ascii="Times New Roman TUR" w:hAnsi="Times New Roman TUR" w:cs="Times New Roman TUR"/>
          <w:color w:val="000000"/>
        </w:rPr>
        <w:t>k</w:t>
      </w:r>
      <w:r w:rsidR="00317151">
        <w:rPr>
          <w:rFonts w:ascii="Times New Roman TUR" w:hAnsi="Times New Roman TUR" w:cs="Times New Roman TUR"/>
          <w:color w:val="000000"/>
        </w:rPr>
        <w:t>o‘</w:t>
      </w:r>
      <w:r w:rsidR="003653B5">
        <w:rPr>
          <w:rFonts w:ascii="Times New Roman TUR" w:hAnsi="Times New Roman TUR" w:cs="Times New Roman TUR"/>
          <w:color w:val="000000"/>
        </w:rPr>
        <w:t>rdim</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Qanoatimga</w:t>
      </w:r>
      <w:r w:rsidR="00C857BF">
        <w:rPr>
          <w:rFonts w:ascii="Times New Roman TUR" w:hAnsi="Times New Roman TUR" w:cs="Times New Roman TUR"/>
          <w:color w:val="000000"/>
        </w:rPr>
        <w:t xml:space="preserve"> h</w:t>
      </w:r>
      <w:r w:rsidR="003C6E8A">
        <w:rPr>
          <w:rFonts w:ascii="Times New Roman TUR" w:hAnsi="Times New Roman TUR" w:cs="Times New Roman TUR"/>
          <w:color w:val="000000"/>
        </w:rPr>
        <w:t xml:space="preserve">ech </w:t>
      </w:r>
      <w:r w:rsidR="00C857BF">
        <w:rPr>
          <w:rFonts w:ascii="Times New Roman TUR" w:hAnsi="Times New Roman TUR" w:cs="Times New Roman TUR"/>
          <w:color w:val="000000"/>
        </w:rPr>
        <w:t xml:space="preserve">bir </w:t>
      </w:r>
      <w:r w:rsidR="003C6E8A">
        <w:rPr>
          <w:rFonts w:ascii="Times New Roman TUR" w:hAnsi="Times New Roman TUR" w:cs="Times New Roman TUR"/>
          <w:color w:val="000000"/>
        </w:rPr>
        <w:t>sha</w:t>
      </w:r>
      <w:r w:rsidR="00C857BF">
        <w:rPr>
          <w:rFonts w:ascii="Times New Roman TUR" w:hAnsi="Times New Roman TUR" w:cs="Times New Roman TUR"/>
          <w:color w:val="000000"/>
        </w:rPr>
        <w:t>k v</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shubha</w:t>
      </w:r>
      <w:r w:rsidR="00C857BF">
        <w:rPr>
          <w:rFonts w:ascii="Times New Roman TUR" w:hAnsi="Times New Roman TUR" w:cs="Times New Roman TUR"/>
          <w:color w:val="000000"/>
        </w:rPr>
        <w:t xml:space="preserve"> v</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3C6E8A">
        <w:rPr>
          <w:rFonts w:ascii="Times New Roman TUR" w:hAnsi="Times New Roman TUR" w:cs="Times New Roman TUR"/>
          <w:color w:val="000000"/>
        </w:rPr>
        <w:t>a</w:t>
      </w:r>
      <w:r w:rsidR="00C857BF">
        <w:rPr>
          <w:rFonts w:ascii="Times New Roman TUR" w:hAnsi="Times New Roman TUR" w:cs="Times New Roman TUR"/>
          <w:color w:val="000000"/>
        </w:rPr>
        <w:t>him v</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3C6E8A">
        <w:rPr>
          <w:rFonts w:ascii="Times New Roman TUR" w:hAnsi="Times New Roman TUR" w:cs="Times New Roman TUR"/>
          <w:color w:val="000000"/>
        </w:rPr>
        <w:t>a</w:t>
      </w:r>
      <w:r w:rsidR="00C857BF">
        <w:rPr>
          <w:rFonts w:ascii="Times New Roman TUR" w:hAnsi="Times New Roman TUR" w:cs="Times New Roman TUR"/>
          <w:color w:val="000000"/>
        </w:rPr>
        <w:t>sv</w:t>
      </w:r>
      <w:r w:rsidR="003C6E8A">
        <w:rPr>
          <w:rFonts w:ascii="Times New Roman TUR" w:hAnsi="Times New Roman TUR" w:cs="Times New Roman TUR"/>
          <w:color w:val="000000"/>
        </w:rPr>
        <w:t>a</w:t>
      </w:r>
      <w:r w:rsidR="00C857BF">
        <w:rPr>
          <w:rFonts w:ascii="Times New Roman TUR" w:hAnsi="Times New Roman TUR" w:cs="Times New Roman TUR"/>
          <w:color w:val="000000"/>
        </w:rPr>
        <w:t>s</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qo</w:t>
      </w:r>
      <w:r w:rsidR="00C857BF">
        <w:rPr>
          <w:rFonts w:ascii="Times New Roman TUR" w:hAnsi="Times New Roman TUR" w:cs="Times New Roman TUR"/>
          <w:color w:val="000000"/>
        </w:rPr>
        <w:t>lmad</w:t>
      </w:r>
      <w:r w:rsidR="003C6E8A">
        <w:rPr>
          <w:rFonts w:ascii="Times New Roman TUR" w:hAnsi="Times New Roman TUR" w:cs="Times New Roman TUR"/>
          <w:color w:val="000000"/>
        </w:rPr>
        <w:t>i</w:t>
      </w:r>
      <w:r w:rsidR="00C857BF">
        <w:rPr>
          <w:rFonts w:ascii="Times New Roman TUR" w:hAnsi="Times New Roman TUR" w:cs="Times New Roman TUR"/>
          <w:color w:val="000000"/>
        </w:rPr>
        <w:t>; v</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3C6E8A">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3C6E8A">
        <w:rPr>
          <w:rFonts w:ascii="Times New Roman TUR" w:hAnsi="Times New Roman TUR" w:cs="Times New Roman TUR"/>
          <w:color w:val="000000"/>
        </w:rPr>
        <w:t>iy</w:t>
      </w:r>
      <w:r w:rsidR="00C857BF">
        <w:rPr>
          <w:rFonts w:ascii="Times New Roman TUR" w:hAnsi="Times New Roman TUR" w:cs="Times New Roman TUR"/>
          <w:color w:val="000000"/>
        </w:rPr>
        <w:t>m</w:t>
      </w:r>
      <w:r w:rsidR="003C6E8A">
        <w:rPr>
          <w:rFonts w:ascii="Times New Roman TUR" w:hAnsi="Times New Roman TUR" w:cs="Times New Roman TUR"/>
          <w:color w:val="000000"/>
        </w:rPr>
        <w:t>o</w:t>
      </w:r>
      <w:r w:rsidR="00C857BF">
        <w:rPr>
          <w:rFonts w:ascii="Times New Roman TUR" w:hAnsi="Times New Roman TUR" w:cs="Times New Roman TUR"/>
          <w:color w:val="000000"/>
        </w:rPr>
        <w:t>n</w:t>
      </w:r>
      <w:r w:rsidR="003C6E8A">
        <w:rPr>
          <w:rFonts w:ascii="Times New Roman TUR" w:hAnsi="Times New Roman TUR" w:cs="Times New Roman TUR"/>
          <w:color w:val="000000"/>
        </w:rPr>
        <w:t>ni</w:t>
      </w:r>
      <w:r w:rsidR="00C857BF">
        <w:rPr>
          <w:rFonts w:ascii="Times New Roman TUR" w:hAnsi="Times New Roman TUR" w:cs="Times New Roman TUR"/>
          <w:color w:val="000000"/>
        </w:rPr>
        <w:t>n</w:t>
      </w:r>
      <w:r w:rsidR="003C6E8A">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iy</w:t>
      </w:r>
      <w:r w:rsidR="00C857BF">
        <w:rPr>
          <w:rFonts w:ascii="Times New Roman TUR" w:hAnsi="Times New Roman TUR" w:cs="Times New Roman TUR"/>
          <w:color w:val="000000"/>
        </w:rPr>
        <w:t>m</w:t>
      </w:r>
      <w:r w:rsidR="003C6E8A">
        <w:rPr>
          <w:rFonts w:ascii="Times New Roman TUR" w:hAnsi="Times New Roman TUR" w:cs="Times New Roman TUR"/>
          <w:color w:val="000000"/>
        </w:rPr>
        <w:t>o</w:t>
      </w:r>
      <w:r w:rsidR="00C857BF">
        <w:rPr>
          <w:rFonts w:ascii="Times New Roman TUR" w:hAnsi="Times New Roman TUR" w:cs="Times New Roman TUR"/>
          <w:color w:val="000000"/>
        </w:rPr>
        <w:t>n</w:t>
      </w:r>
      <w:r w:rsidR="003C6E8A">
        <w:rPr>
          <w:rFonts w:ascii="Times New Roman TUR" w:hAnsi="Times New Roman TUR" w:cs="Times New Roman TUR"/>
          <w:color w:val="000000"/>
        </w:rPr>
        <w:t>i</w:t>
      </w:r>
      <w:r w:rsidR="00C857BF">
        <w:rPr>
          <w:rFonts w:ascii="Times New Roman TUR" w:hAnsi="Times New Roman TUR" w:cs="Times New Roman TUR"/>
          <w:color w:val="000000"/>
        </w:rPr>
        <w:t>n</w:t>
      </w:r>
      <w:r w:rsidR="003C6E8A">
        <w:rPr>
          <w:rFonts w:ascii="Times New Roman TUR" w:hAnsi="Times New Roman TUR" w:cs="Times New Roman TUR"/>
          <w:color w:val="000000"/>
        </w:rPr>
        <w:t>i</w:t>
      </w:r>
      <w:r w:rsidR="00C857BF">
        <w:rPr>
          <w:rFonts w:ascii="Times New Roman TUR" w:hAnsi="Times New Roman TUR" w:cs="Times New Roman TUR"/>
          <w:color w:val="000000"/>
        </w:rPr>
        <w:t xml:space="preserve"> Ris</w:t>
      </w:r>
      <w:r w:rsidR="003C6E8A">
        <w:rPr>
          <w:rFonts w:ascii="Times New Roman TUR" w:hAnsi="Times New Roman TUR" w:cs="Times New Roman TUR"/>
          <w:color w:val="000000"/>
        </w:rPr>
        <w:t>o</w:t>
      </w:r>
      <w:r w:rsidR="00C857BF">
        <w:rPr>
          <w:rFonts w:ascii="Times New Roman TUR" w:hAnsi="Times New Roman TUR" w:cs="Times New Roman TUR"/>
          <w:color w:val="000000"/>
        </w:rPr>
        <w:t>l</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3C6E8A">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quvvatlantirish</w:t>
      </w:r>
      <w:r w:rsidR="00C857BF">
        <w:rPr>
          <w:rFonts w:ascii="Times New Roman TUR" w:hAnsi="Times New Roman TUR" w:cs="Times New Roman TUR"/>
          <w:color w:val="000000"/>
        </w:rPr>
        <w:t xml:space="preserve"> niy</w:t>
      </w:r>
      <w:r w:rsidR="003C6E8A">
        <w:rPr>
          <w:rFonts w:ascii="Times New Roman TUR" w:hAnsi="Times New Roman TUR" w:cs="Times New Roman TUR"/>
          <w:color w:val="000000"/>
        </w:rPr>
        <w:t>a</w:t>
      </w:r>
      <w:r w:rsidR="00C857BF">
        <w:rPr>
          <w:rFonts w:ascii="Times New Roman TUR" w:hAnsi="Times New Roman TUR" w:cs="Times New Roman TUR"/>
          <w:color w:val="000000"/>
        </w:rPr>
        <w:t>ti</w:t>
      </w:r>
      <w:r w:rsidR="003C6E8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C6E8A">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q</w:t>
      </w:r>
      <w:r w:rsidR="00C857BF">
        <w:rPr>
          <w:rFonts w:ascii="Times New Roman TUR" w:hAnsi="Times New Roman TUR" w:cs="Times New Roman TUR"/>
          <w:color w:val="000000"/>
        </w:rPr>
        <w:t>at</w:t>
      </w:r>
      <w:r w:rsidR="00317151">
        <w:rPr>
          <w:rFonts w:ascii="Times New Roman TUR" w:hAnsi="Times New Roman TUR" w:cs="Times New Roman TUR"/>
          <w:color w:val="000000"/>
        </w:rPr>
        <w:t>’</w:t>
      </w:r>
      <w:r w:rsidR="003C6E8A">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q</w:t>
      </w:r>
      <w:r w:rsidR="00C857BF">
        <w:rPr>
          <w:rFonts w:ascii="Times New Roman TUR" w:hAnsi="Times New Roman TUR" w:cs="Times New Roman TUR"/>
          <w:color w:val="000000"/>
        </w:rPr>
        <w:t>an</w:t>
      </w:r>
      <w:r w:rsidR="003C6E8A">
        <w:rPr>
          <w:rFonts w:ascii="Times New Roman TUR" w:hAnsi="Times New Roman TUR" w:cs="Times New Roman TUR"/>
          <w:color w:val="000000"/>
        </w:rPr>
        <w:t>o</w:t>
      </w:r>
      <w:r w:rsidR="00C857BF">
        <w:rPr>
          <w:rFonts w:ascii="Times New Roman TUR" w:hAnsi="Times New Roman TUR" w:cs="Times New Roman TUR"/>
          <w:color w:val="000000"/>
        </w:rPr>
        <w:t>at</w:t>
      </w:r>
      <w:r w:rsidR="003C6E8A">
        <w:rPr>
          <w:rFonts w:ascii="Times New Roman TUR" w:hAnsi="Times New Roman TUR" w:cs="Times New Roman TUR"/>
          <w:color w:val="000000"/>
        </w:rPr>
        <w:t>i</w:t>
      </w:r>
      <w:r w:rsidR="00C857BF">
        <w:rPr>
          <w:rFonts w:ascii="Times New Roman TUR" w:hAnsi="Times New Roman TUR" w:cs="Times New Roman TUR"/>
          <w:color w:val="000000"/>
        </w:rPr>
        <w:t>m</w:t>
      </w:r>
      <w:r w:rsidR="003C6E8A">
        <w:rPr>
          <w:rFonts w:ascii="Times New Roman TUR" w:hAnsi="Times New Roman TUR" w:cs="Times New Roman TUR"/>
          <w:color w:val="000000"/>
        </w:rPr>
        <w:t>ni</w:t>
      </w:r>
      <w:r w:rsidR="00C857BF">
        <w:rPr>
          <w:rFonts w:ascii="Times New Roman TUR" w:hAnsi="Times New Roman TUR" w:cs="Times New Roman TUR"/>
          <w:color w:val="000000"/>
        </w:rPr>
        <w:t xml:space="preserve"> y</w:t>
      </w:r>
      <w:r w:rsidR="003C6E8A">
        <w:rPr>
          <w:rFonts w:ascii="Times New Roman TUR" w:hAnsi="Times New Roman TUR" w:cs="Times New Roman TUR"/>
          <w:color w:val="000000"/>
        </w:rPr>
        <w:t>o</w:t>
      </w:r>
      <w:r w:rsidR="00C857BF">
        <w:rPr>
          <w:rFonts w:ascii="Times New Roman TUR" w:hAnsi="Times New Roman TUR" w:cs="Times New Roman TUR"/>
          <w:color w:val="000000"/>
        </w:rPr>
        <w:t>zd</w:t>
      </w:r>
      <w:r w:rsidR="003C6E8A">
        <w:rPr>
          <w:rFonts w:ascii="Times New Roman TUR" w:hAnsi="Times New Roman TUR" w:cs="Times New Roman TUR"/>
          <w:color w:val="000000"/>
        </w:rPr>
        <w:t>i</w:t>
      </w:r>
      <w:r w:rsidR="00C857BF">
        <w:rPr>
          <w:rFonts w:ascii="Times New Roman TUR" w:hAnsi="Times New Roman TUR" w:cs="Times New Roman TUR"/>
          <w:color w:val="000000"/>
        </w:rPr>
        <w:t>m v</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xo</w:t>
      </w:r>
      <w:r w:rsidR="00C857BF">
        <w:rPr>
          <w:rFonts w:ascii="Times New Roman TUR" w:hAnsi="Times New Roman TUR" w:cs="Times New Roman TUR"/>
          <w:color w:val="000000"/>
        </w:rPr>
        <w:t xml:space="preserve">s </w:t>
      </w:r>
      <w:r w:rsidR="003C6E8A">
        <w:rPr>
          <w:rFonts w:ascii="Times New Roman TUR" w:hAnsi="Times New Roman TUR" w:cs="Times New Roman TUR"/>
          <w:color w:val="000000"/>
        </w:rPr>
        <w:t>q</w:t>
      </w:r>
      <w:r w:rsidR="00C857BF">
        <w:rPr>
          <w:rFonts w:ascii="Times New Roman TUR" w:hAnsi="Times New Roman TUR" w:cs="Times New Roman TUR"/>
          <w:color w:val="000000"/>
        </w:rPr>
        <w:t>ard</w:t>
      </w:r>
      <w:r w:rsidR="003C6E8A">
        <w:rPr>
          <w:rFonts w:ascii="Times New Roman TUR" w:hAnsi="Times New Roman TUR" w:cs="Times New Roman TUR"/>
          <w:color w:val="000000"/>
        </w:rPr>
        <w:t>osh</w:t>
      </w:r>
      <w:r w:rsidR="00C857BF">
        <w:rPr>
          <w:rFonts w:ascii="Times New Roman TUR" w:hAnsi="Times New Roman TUR" w:cs="Times New Roman TUR"/>
          <w:color w:val="000000"/>
        </w:rPr>
        <w:t>l</w:t>
      </w:r>
      <w:r w:rsidR="003C6E8A">
        <w:rPr>
          <w:rFonts w:ascii="Times New Roman TUR" w:hAnsi="Times New Roman TUR" w:cs="Times New Roman TUR"/>
          <w:color w:val="000000"/>
        </w:rPr>
        <w:t>a</w:t>
      </w:r>
      <w:r w:rsidR="00C857BF">
        <w:rPr>
          <w:rFonts w:ascii="Times New Roman TUR" w:hAnsi="Times New Roman TUR" w:cs="Times New Roman TUR"/>
          <w:color w:val="000000"/>
        </w:rPr>
        <w:t>rim</w:t>
      </w:r>
      <w:r w:rsidR="003C6E8A">
        <w:rPr>
          <w:rFonts w:ascii="Times New Roman TUR" w:hAnsi="Times New Roman TUR" w:cs="Times New Roman TUR"/>
          <w:color w:val="000000"/>
        </w:rPr>
        <w:t>ga</w:t>
      </w:r>
      <w:r w:rsidR="00C857BF">
        <w:rPr>
          <w:rFonts w:ascii="Times New Roman TUR" w:hAnsi="Times New Roman TUR" w:cs="Times New Roman TUR"/>
          <w:color w:val="000000"/>
        </w:rPr>
        <w:t xml:space="preserve"> mahr</w:t>
      </w:r>
      <w:r w:rsidR="003C6E8A">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C6E8A">
        <w:rPr>
          <w:rFonts w:ascii="Times New Roman TUR" w:hAnsi="Times New Roman TUR" w:cs="Times New Roman TUR"/>
          <w:color w:val="000000"/>
        </w:rPr>
        <w:t>saqlanish</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sh</w:t>
      </w:r>
      <w:r w:rsidR="00C857BF">
        <w:rPr>
          <w:rFonts w:ascii="Times New Roman TUR" w:hAnsi="Times New Roman TUR" w:cs="Times New Roman TUR"/>
          <w:color w:val="000000"/>
        </w:rPr>
        <w:t>arti</w:t>
      </w:r>
      <w:r w:rsidR="003C6E8A">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C6E8A">
        <w:rPr>
          <w:rFonts w:ascii="Times New Roman TUR" w:hAnsi="Times New Roman TUR" w:cs="Times New Roman TUR"/>
          <w:color w:val="000000"/>
        </w:rPr>
        <w:t>b</w:t>
      </w:r>
      <w:r w:rsidR="00C857BF">
        <w:rPr>
          <w:rFonts w:ascii="Times New Roman TUR" w:hAnsi="Times New Roman TUR" w:cs="Times New Roman TUR"/>
          <w:color w:val="000000"/>
        </w:rPr>
        <w:t>erdim.</w:t>
      </w:r>
    </w:p>
    <w:p w14:paraId="4B105F65" w14:textId="77777777" w:rsidR="00E24D35"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V</w:t>
      </w:r>
      <w:r w:rsidR="003C6E8A">
        <w:rPr>
          <w:rFonts w:ascii="Times New Roman TUR" w:hAnsi="Times New Roman TUR" w:cs="Times New Roman TUR"/>
          <w:color w:val="000000"/>
        </w:rPr>
        <w:t>a</w:t>
      </w:r>
      <w:r>
        <w:rPr>
          <w:rFonts w:ascii="Times New Roman TUR" w:hAnsi="Times New Roman TUR" w:cs="Times New Roman TUR"/>
          <w:color w:val="000000"/>
        </w:rPr>
        <w:t xml:space="preserve"> </w:t>
      </w:r>
      <w:r w:rsidR="003C6E8A">
        <w:rPr>
          <w:rFonts w:ascii="Times New Roman TUR" w:hAnsi="Times New Roman TUR" w:cs="Times New Roman TUR"/>
          <w:color w:val="000000"/>
        </w:rPr>
        <w:t>u</w:t>
      </w:r>
      <w:r>
        <w:rPr>
          <w:rFonts w:ascii="Times New Roman TUR" w:hAnsi="Times New Roman TUR" w:cs="Times New Roman TUR"/>
          <w:color w:val="000000"/>
        </w:rPr>
        <w:t xml:space="preserve"> ris</w:t>
      </w:r>
      <w:r w:rsidR="003C6E8A">
        <w:rPr>
          <w:rFonts w:ascii="Times New Roman TUR" w:hAnsi="Times New Roman TUR" w:cs="Times New Roman TUR"/>
          <w:color w:val="000000"/>
        </w:rPr>
        <w:t>o</w:t>
      </w:r>
      <w:r>
        <w:rPr>
          <w:rFonts w:ascii="Times New Roman TUR" w:hAnsi="Times New Roman TUR" w:cs="Times New Roman TUR"/>
          <w:color w:val="000000"/>
        </w:rPr>
        <w:t>l</w:t>
      </w:r>
      <w:r w:rsidR="003C6E8A">
        <w:rPr>
          <w:rFonts w:ascii="Times New Roman TUR" w:hAnsi="Times New Roman TUR" w:cs="Times New Roman TUR"/>
          <w:color w:val="000000"/>
        </w:rPr>
        <w:t>a</w:t>
      </w:r>
      <w:r>
        <w:rPr>
          <w:rFonts w:ascii="Times New Roman TUR" w:hAnsi="Times New Roman TUR" w:cs="Times New Roman TUR"/>
          <w:color w:val="000000"/>
        </w:rPr>
        <w:t>d</w:t>
      </w:r>
      <w:r w:rsidR="0089570C">
        <w:rPr>
          <w:rFonts w:ascii="Times New Roman TUR" w:hAnsi="Times New Roman TUR" w:cs="Times New Roman TUR"/>
          <w:color w:val="000000"/>
        </w:rPr>
        <w:t>a</w:t>
      </w:r>
      <w:r>
        <w:rPr>
          <w:rFonts w:ascii="Times New Roman TUR" w:hAnsi="Times New Roman TUR" w:cs="Times New Roman TUR"/>
          <w:color w:val="000000"/>
        </w:rPr>
        <w:t xml:space="preserve"> biz dem</w:t>
      </w:r>
      <w:r w:rsidR="003C6E8A">
        <w:rPr>
          <w:rFonts w:ascii="Times New Roman TUR" w:hAnsi="Times New Roman TUR" w:cs="Times New Roman TUR"/>
          <w:color w:val="000000"/>
        </w:rPr>
        <w:t>a</w:t>
      </w:r>
      <w:r>
        <w:rPr>
          <w:rFonts w:ascii="Times New Roman TUR" w:hAnsi="Times New Roman TUR" w:cs="Times New Roman TUR"/>
          <w:color w:val="000000"/>
        </w:rPr>
        <w:t>y</w:t>
      </w:r>
      <w:r w:rsidR="003C6E8A">
        <w:rPr>
          <w:rFonts w:ascii="Times New Roman TUR" w:hAnsi="Times New Roman TUR" w:cs="Times New Roman TUR"/>
          <w:color w:val="000000"/>
        </w:rPr>
        <w:t>miz</w:t>
      </w:r>
      <w:r>
        <w:rPr>
          <w:rFonts w:ascii="Times New Roman TUR" w:hAnsi="Times New Roman TUR" w:cs="Times New Roman TUR"/>
          <w:color w:val="000000"/>
        </w:rPr>
        <w:t>ki: "</w:t>
      </w:r>
      <w:r w:rsidR="003C6E8A">
        <w:rPr>
          <w:rFonts w:ascii="Times New Roman TUR" w:hAnsi="Times New Roman TUR" w:cs="Times New Roman TUR"/>
          <w:color w:val="000000"/>
        </w:rPr>
        <w:t>O</w:t>
      </w:r>
      <w:r>
        <w:rPr>
          <w:rFonts w:ascii="Times New Roman TUR" w:hAnsi="Times New Roman TUR" w:cs="Times New Roman TUR"/>
          <w:color w:val="000000"/>
        </w:rPr>
        <w:t>y</w:t>
      </w:r>
      <w:r w:rsidR="003C6E8A">
        <w:rPr>
          <w:rFonts w:ascii="Times New Roman TUR" w:hAnsi="Times New Roman TUR" w:cs="Times New Roman TUR"/>
          <w:color w:val="000000"/>
        </w:rPr>
        <w:t>a</w:t>
      </w:r>
      <w:r>
        <w:rPr>
          <w:rFonts w:ascii="Times New Roman TUR" w:hAnsi="Times New Roman TUR" w:cs="Times New Roman TUR"/>
          <w:color w:val="000000"/>
        </w:rPr>
        <w:t>t</w:t>
      </w:r>
      <w:r w:rsidR="003C6E8A">
        <w:rPr>
          <w:rFonts w:ascii="Times New Roman TUR" w:hAnsi="Times New Roman TUR" w:cs="Times New Roman TUR"/>
          <w:color w:val="000000"/>
        </w:rPr>
        <w:t>n</w:t>
      </w:r>
      <w:r>
        <w:rPr>
          <w:rFonts w:ascii="Times New Roman TUR" w:hAnsi="Times New Roman TUR" w:cs="Times New Roman TUR"/>
          <w:color w:val="000000"/>
        </w:rPr>
        <w:t>in</w:t>
      </w:r>
      <w:r w:rsidR="003C6E8A">
        <w:rPr>
          <w:rFonts w:ascii="Times New Roman TUR" w:hAnsi="Times New Roman TUR" w:cs="Times New Roman TUR"/>
          <w:color w:val="000000"/>
        </w:rPr>
        <w:t>g</w:t>
      </w:r>
      <w:r>
        <w:rPr>
          <w:rFonts w:ascii="Times New Roman TUR" w:hAnsi="Times New Roman TUR" w:cs="Times New Roman TUR"/>
          <w:color w:val="000000"/>
        </w:rPr>
        <w:t xml:space="preserve"> </w:t>
      </w:r>
      <w:r w:rsidR="00C3023A">
        <w:rPr>
          <w:rFonts w:ascii="Times New Roman TUR" w:hAnsi="Times New Roman TUR" w:cs="Times New Roman TUR"/>
          <w:color w:val="000000"/>
        </w:rPr>
        <w:t xml:space="preserve">ochiq </w:t>
      </w:r>
      <w:r>
        <w:rPr>
          <w:rFonts w:ascii="Times New Roman TUR" w:hAnsi="Times New Roman TUR" w:cs="Times New Roman TUR"/>
          <w:color w:val="000000"/>
        </w:rPr>
        <w:t>m</w:t>
      </w:r>
      <w:r w:rsidR="003C6E8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3023A">
        <w:rPr>
          <w:rFonts w:ascii="Times New Roman TUR" w:hAnsi="Times New Roman TUR" w:cs="Times New Roman TUR"/>
          <w:color w:val="000000"/>
        </w:rPr>
        <w:t>os</w:t>
      </w:r>
      <w:r>
        <w:rPr>
          <w:rFonts w:ascii="Times New Roman TUR" w:hAnsi="Times New Roman TUR" w:cs="Times New Roman TUR"/>
          <w:color w:val="000000"/>
        </w:rPr>
        <w:t xml:space="preserve">i </w:t>
      </w:r>
      <w:r w:rsidR="0089570C">
        <w:rPr>
          <w:rFonts w:ascii="Times New Roman TUR" w:hAnsi="Times New Roman TUR" w:cs="Times New Roman TUR"/>
          <w:color w:val="000000"/>
        </w:rPr>
        <w:t>ana b</w:t>
      </w:r>
      <w:r>
        <w:rPr>
          <w:rFonts w:ascii="Times New Roman TUR" w:hAnsi="Times New Roman TUR" w:cs="Times New Roman TUR"/>
          <w:color w:val="000000"/>
        </w:rPr>
        <w:t>u." T</w:t>
      </w:r>
      <w:r w:rsidR="00C3023A">
        <w:rPr>
          <w:rFonts w:ascii="Times New Roman TUR" w:hAnsi="Times New Roman TUR" w:cs="Times New Roman TUR"/>
          <w:color w:val="000000"/>
        </w:rPr>
        <w:t>oki</w:t>
      </w:r>
      <w:r>
        <w:rPr>
          <w:rFonts w:ascii="Times New Roman TUR" w:hAnsi="Times New Roman TUR" w:cs="Times New Roman TUR"/>
          <w:color w:val="000000"/>
        </w:rPr>
        <w:t xml:space="preserve"> </w:t>
      </w:r>
      <w:r w:rsidR="00C3023A">
        <w:rPr>
          <w:rFonts w:ascii="Times New Roman TUR" w:hAnsi="Times New Roman TUR" w:cs="Times New Roman TUR"/>
          <w:color w:val="000000"/>
        </w:rPr>
        <w:t>domla</w:t>
      </w:r>
      <w:r>
        <w:rPr>
          <w:rFonts w:ascii="Times New Roman TUR" w:hAnsi="Times New Roman TUR" w:cs="Times New Roman TUR"/>
          <w:color w:val="000000"/>
        </w:rPr>
        <w:t>lar "</w:t>
      </w:r>
      <w:r w:rsidR="00C3023A">
        <w:rPr>
          <w:rFonts w:ascii="Times New Roman TUR" w:hAnsi="Times New Roman TUR" w:cs="Times New Roman TUR"/>
          <w:color w:val="000000"/>
        </w:rPr>
        <w:t>Bir qarash lozim</w:t>
      </w:r>
      <w:r>
        <w:rPr>
          <w:rFonts w:ascii="Times New Roman TUR" w:hAnsi="Times New Roman TUR" w:cs="Times New Roman TUR"/>
          <w:color w:val="000000"/>
        </w:rPr>
        <w:t>" de</w:t>
      </w:r>
      <w:r w:rsidR="00C3023A">
        <w:rPr>
          <w:rFonts w:ascii="Times New Roman TUR" w:hAnsi="Times New Roman TUR" w:cs="Times New Roman TUR"/>
          <w:color w:val="000000"/>
        </w:rPr>
        <w:t>ma</w:t>
      </w:r>
      <w:r>
        <w:rPr>
          <w:rFonts w:ascii="Times New Roman TUR" w:hAnsi="Times New Roman TUR" w:cs="Times New Roman TUR"/>
          <w:color w:val="000000"/>
        </w:rPr>
        <w:t>sin. H</w:t>
      </w:r>
      <w:r w:rsidR="00C3023A">
        <w:rPr>
          <w:rFonts w:ascii="Times New Roman TUR" w:hAnsi="Times New Roman TUR" w:cs="Times New Roman TUR"/>
          <w:color w:val="000000"/>
        </w:rPr>
        <w:t>a</w:t>
      </w:r>
      <w:r>
        <w:rPr>
          <w:rFonts w:ascii="Times New Roman TUR" w:hAnsi="Times New Roman TUR" w:cs="Times New Roman TUR"/>
          <w:color w:val="000000"/>
        </w:rPr>
        <w:t>m dem</w:t>
      </w:r>
      <w:r w:rsidR="00C3023A">
        <w:rPr>
          <w:rFonts w:ascii="Times New Roman TUR" w:hAnsi="Times New Roman TUR" w:cs="Times New Roman TUR"/>
          <w:color w:val="000000"/>
        </w:rPr>
        <w:t>aganmiz</w:t>
      </w:r>
      <w:r>
        <w:rPr>
          <w:rFonts w:ascii="Times New Roman TUR" w:hAnsi="Times New Roman TUR" w:cs="Times New Roman TUR"/>
          <w:color w:val="000000"/>
        </w:rPr>
        <w:t>ki: "M</w:t>
      </w:r>
      <w:r w:rsidR="00C3023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3023A">
        <w:rPr>
          <w:rFonts w:ascii="Times New Roman TUR" w:hAnsi="Times New Roman TUR" w:cs="Times New Roman TUR"/>
          <w:color w:val="000000"/>
        </w:rPr>
        <w:t>o</w:t>
      </w:r>
      <w:r>
        <w:rPr>
          <w:rFonts w:ascii="Times New Roman TUR" w:hAnsi="Times New Roman TUR" w:cs="Times New Roman TUR"/>
          <w:color w:val="000000"/>
        </w:rPr>
        <w:t>y</w:t>
      </w:r>
      <w:r w:rsidR="00C3023A">
        <w:rPr>
          <w:rFonts w:ascii="Times New Roman TUR" w:hAnsi="Times New Roman TUR" w:cs="Times New Roman TUR"/>
          <w:color w:val="000000"/>
        </w:rPr>
        <w:t>i</w:t>
      </w:r>
      <w:r>
        <w:rPr>
          <w:rFonts w:ascii="Times New Roman TUR" w:hAnsi="Times New Roman TUR" w:cs="Times New Roman TUR"/>
          <w:color w:val="000000"/>
        </w:rPr>
        <w:t xml:space="preserve"> i</w:t>
      </w:r>
      <w:r w:rsidR="00C3023A">
        <w:rPr>
          <w:rFonts w:ascii="Times New Roman TUR" w:hAnsi="Times New Roman TUR" w:cs="Times New Roman TUR"/>
          <w:color w:val="000000"/>
        </w:rPr>
        <w:t>sho</w:t>
      </w:r>
      <w:r>
        <w:rPr>
          <w:rFonts w:ascii="Times New Roman TUR" w:hAnsi="Times New Roman TUR" w:cs="Times New Roman TUR"/>
          <w:color w:val="000000"/>
        </w:rPr>
        <w:t>r</w:t>
      </w:r>
      <w:r w:rsidR="00C3023A">
        <w:rPr>
          <w:rFonts w:ascii="Times New Roman TUR" w:hAnsi="Times New Roman TUR" w:cs="Times New Roman TUR"/>
          <w:color w:val="000000"/>
        </w:rPr>
        <w:t>iy</w:t>
      </w:r>
      <w:r>
        <w:rPr>
          <w:rFonts w:ascii="Times New Roman TUR" w:hAnsi="Times New Roman TUR" w:cs="Times New Roman TUR"/>
          <w:color w:val="000000"/>
        </w:rPr>
        <w:t>nin</w:t>
      </w:r>
      <w:r w:rsidR="00C3023A">
        <w:rPr>
          <w:rFonts w:ascii="Times New Roman TUR" w:hAnsi="Times New Roman TUR" w:cs="Times New Roman TUR"/>
          <w:color w:val="000000"/>
        </w:rPr>
        <w:t>g</w:t>
      </w:r>
      <w:r>
        <w:rPr>
          <w:rFonts w:ascii="Times New Roman TUR" w:hAnsi="Times New Roman TUR" w:cs="Times New Roman TUR"/>
          <w:color w:val="000000"/>
        </w:rPr>
        <w:t xml:space="preserve"> k</w:t>
      </w:r>
      <w:r w:rsidR="00C3023A">
        <w:rPr>
          <w:rFonts w:ascii="Times New Roman TUR" w:hAnsi="Times New Roman TUR" w:cs="Times New Roman TUR"/>
          <w:color w:val="000000"/>
        </w:rPr>
        <w:t>u</w:t>
      </w:r>
      <w:r>
        <w:rPr>
          <w:rFonts w:ascii="Times New Roman TUR" w:hAnsi="Times New Roman TUR" w:cs="Times New Roman TUR"/>
          <w:color w:val="000000"/>
        </w:rPr>
        <w:t>lliy</w:t>
      </w:r>
      <w:r w:rsidR="00C3023A">
        <w:rPr>
          <w:rFonts w:ascii="Times New Roman TUR" w:hAnsi="Times New Roman TUR" w:cs="Times New Roman TUR"/>
          <w:color w:val="000000"/>
        </w:rPr>
        <w:t>a</w:t>
      </w:r>
      <w:r>
        <w:rPr>
          <w:rFonts w:ascii="Times New Roman TUR" w:hAnsi="Times New Roman TUR" w:cs="Times New Roman TUR"/>
          <w:color w:val="000000"/>
        </w:rPr>
        <w:t>ti bu." B</w:t>
      </w:r>
      <w:r w:rsidR="00C3023A">
        <w:rPr>
          <w:rFonts w:ascii="Times New Roman TUR" w:hAnsi="Times New Roman TUR" w:cs="Times New Roman TUR"/>
          <w:color w:val="000000"/>
        </w:rPr>
        <w:t>a</w:t>
      </w:r>
      <w:r>
        <w:rPr>
          <w:rFonts w:ascii="Times New Roman TUR" w:hAnsi="Times New Roman TUR" w:cs="Times New Roman TUR"/>
          <w:color w:val="000000"/>
        </w:rPr>
        <w:t>lki d</w:t>
      </w:r>
      <w:r w:rsidR="00C3023A">
        <w:rPr>
          <w:rFonts w:ascii="Times New Roman TUR" w:hAnsi="Times New Roman TUR" w:cs="Times New Roman TUR"/>
          <w:color w:val="000000"/>
        </w:rPr>
        <w:t>eyapmiz</w:t>
      </w:r>
      <w:r>
        <w:rPr>
          <w:rFonts w:ascii="Times New Roman TUR" w:hAnsi="Times New Roman TUR" w:cs="Times New Roman TUR"/>
          <w:color w:val="000000"/>
        </w:rPr>
        <w:t xml:space="preserve">ki: </w:t>
      </w:r>
      <w:r w:rsidR="00C3023A">
        <w:rPr>
          <w:rFonts w:ascii="Times New Roman TUR" w:hAnsi="Times New Roman TUR" w:cs="Times New Roman TUR"/>
          <w:color w:val="000000"/>
        </w:rPr>
        <w:t>Ochiq ma</w:t>
      </w:r>
      <w:r w:rsidR="00317151">
        <w:rPr>
          <w:rFonts w:ascii="Times New Roman TUR" w:hAnsi="Times New Roman TUR" w:cs="Times New Roman TUR"/>
          <w:color w:val="000000"/>
        </w:rPr>
        <w:t>’</w:t>
      </w:r>
      <w:r>
        <w:rPr>
          <w:rFonts w:ascii="Times New Roman TUR" w:hAnsi="Times New Roman TUR" w:cs="Times New Roman TUR"/>
          <w:color w:val="000000"/>
        </w:rPr>
        <w:t>n</w:t>
      </w:r>
      <w:r w:rsidR="00C3023A">
        <w:rPr>
          <w:rFonts w:ascii="Times New Roman TUR" w:hAnsi="Times New Roman TUR" w:cs="Times New Roman TUR"/>
          <w:color w:val="000000"/>
        </w:rPr>
        <w:t>o</w:t>
      </w:r>
      <w:r>
        <w:rPr>
          <w:rFonts w:ascii="Times New Roman TUR" w:hAnsi="Times New Roman TUR" w:cs="Times New Roman TUR"/>
          <w:color w:val="000000"/>
        </w:rPr>
        <w:t>nin</w:t>
      </w:r>
      <w:r w:rsidR="00C3023A">
        <w:rPr>
          <w:rFonts w:ascii="Times New Roman TUR" w:hAnsi="Times New Roman TUR" w:cs="Times New Roman TUR"/>
          <w:color w:val="000000"/>
        </w:rPr>
        <w:t>g</w:t>
      </w:r>
      <w:r>
        <w:rPr>
          <w:rFonts w:ascii="Times New Roman TUR" w:hAnsi="Times New Roman TUR" w:cs="Times New Roman TUR"/>
          <w:color w:val="000000"/>
        </w:rPr>
        <w:t xml:space="preserve"> </w:t>
      </w:r>
      <w:r w:rsidR="00C3023A">
        <w:rPr>
          <w:rFonts w:ascii="Times New Roman TUR" w:hAnsi="Times New Roman TUR" w:cs="Times New Roman TUR"/>
          <w:color w:val="000000"/>
        </w:rPr>
        <w:t>osti</w:t>
      </w:r>
      <w:r>
        <w:rPr>
          <w:rFonts w:ascii="Times New Roman TUR" w:hAnsi="Times New Roman TUR" w:cs="Times New Roman TUR"/>
          <w:color w:val="000000"/>
        </w:rPr>
        <w:t>da</w:t>
      </w:r>
      <w:r w:rsidR="00BA5462">
        <w:rPr>
          <w:rFonts w:ascii="Times New Roman TUR" w:hAnsi="Times New Roman TUR" w:cs="Times New Roman TUR"/>
          <w:color w:val="000000"/>
        </w:rPr>
        <w:t xml:space="preserve"> </w:t>
      </w:r>
      <w:r w:rsidR="00AC0AA1">
        <w:rPr>
          <w:rFonts w:ascii="Times New Roman TUR" w:hAnsi="Times New Roman TUR" w:cs="Times New Roman TUR"/>
          <w:color w:val="000000"/>
        </w:rPr>
        <w:t>k</w:t>
      </w:r>
      <w:r w:rsidR="00317151">
        <w:rPr>
          <w:rFonts w:ascii="Times New Roman TUR" w:hAnsi="Times New Roman TUR" w:cs="Times New Roman TUR"/>
          <w:color w:val="000000"/>
        </w:rPr>
        <w:t>o‘</w:t>
      </w:r>
      <w:r w:rsidR="00C3023A">
        <w:rPr>
          <w:rFonts w:ascii="Times New Roman TUR" w:hAnsi="Times New Roman TUR" w:cs="Times New Roman TUR"/>
          <w:color w:val="000000"/>
        </w:rPr>
        <w:t>plab</w:t>
      </w:r>
      <w:r>
        <w:rPr>
          <w:rFonts w:ascii="Times New Roman TUR" w:hAnsi="Times New Roman TUR" w:cs="Times New Roman TUR"/>
          <w:color w:val="000000"/>
        </w:rPr>
        <w:t xml:space="preserve"> taba</w:t>
      </w:r>
      <w:r w:rsidR="00C3023A">
        <w:rPr>
          <w:rFonts w:ascii="Times New Roman TUR" w:hAnsi="Times New Roman TUR" w:cs="Times New Roman TUR"/>
          <w:color w:val="000000"/>
        </w:rPr>
        <w:t>q</w:t>
      </w:r>
      <w:r>
        <w:rPr>
          <w:rFonts w:ascii="Times New Roman TUR" w:hAnsi="Times New Roman TUR" w:cs="Times New Roman TUR"/>
          <w:color w:val="000000"/>
        </w:rPr>
        <w:t xml:space="preserve">alar </w:t>
      </w:r>
      <w:r w:rsidR="00C3023A">
        <w:rPr>
          <w:rFonts w:ascii="Times New Roman TUR" w:hAnsi="Times New Roman TUR" w:cs="Times New Roman TUR"/>
          <w:color w:val="000000"/>
        </w:rPr>
        <w:t>bo</w:t>
      </w:r>
      <w:r>
        <w:rPr>
          <w:rFonts w:ascii="Times New Roman TUR" w:hAnsi="Times New Roman TUR" w:cs="Times New Roman TUR"/>
          <w:color w:val="000000"/>
        </w:rPr>
        <w:t>r. Bir taba</w:t>
      </w:r>
      <w:r w:rsidR="00C3023A">
        <w:rPr>
          <w:rFonts w:ascii="Times New Roman TUR" w:hAnsi="Times New Roman TUR" w:cs="Times New Roman TUR"/>
          <w:color w:val="000000"/>
        </w:rPr>
        <w:t>q</w:t>
      </w:r>
      <w:r>
        <w:rPr>
          <w:rFonts w:ascii="Times New Roman TUR" w:hAnsi="Times New Roman TUR" w:cs="Times New Roman TUR"/>
          <w:color w:val="000000"/>
        </w:rPr>
        <w:t>as</w:t>
      </w:r>
      <w:r w:rsidR="00C3023A">
        <w:rPr>
          <w:rFonts w:ascii="Times New Roman TUR" w:hAnsi="Times New Roman TUR" w:cs="Times New Roman TUR"/>
          <w:color w:val="000000"/>
        </w:rPr>
        <w:t>i</w:t>
      </w:r>
      <w:r>
        <w:rPr>
          <w:rFonts w:ascii="Times New Roman TUR" w:hAnsi="Times New Roman TUR" w:cs="Times New Roman TUR"/>
          <w:color w:val="000000"/>
        </w:rPr>
        <w:t xml:space="preserve"> </w:t>
      </w:r>
      <w:r w:rsidR="00C3023A">
        <w:rPr>
          <w:rFonts w:ascii="Times New Roman TUR" w:hAnsi="Times New Roman TUR" w:cs="Times New Roman TUR"/>
          <w:color w:val="000000"/>
        </w:rPr>
        <w:t>ham</w:t>
      </w:r>
      <w:r>
        <w:rPr>
          <w:rFonts w:ascii="Times New Roman TUR" w:hAnsi="Times New Roman TUR" w:cs="Times New Roman TUR"/>
          <w:color w:val="000000"/>
        </w:rPr>
        <w:t xml:space="preserve"> m</w:t>
      </w:r>
      <w:r w:rsidR="00C3023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3023A">
        <w:rPr>
          <w:rFonts w:ascii="Times New Roman TUR" w:hAnsi="Times New Roman TUR" w:cs="Times New Roman TUR"/>
          <w:color w:val="000000"/>
        </w:rPr>
        <w:t>o</w:t>
      </w:r>
      <w:r>
        <w:rPr>
          <w:rFonts w:ascii="Times New Roman TUR" w:hAnsi="Times New Roman TUR" w:cs="Times New Roman TUR"/>
          <w:color w:val="000000"/>
        </w:rPr>
        <w:t>y</w:t>
      </w:r>
      <w:r w:rsidR="00C3023A">
        <w:rPr>
          <w:rFonts w:ascii="Times New Roman TUR" w:hAnsi="Times New Roman TUR" w:cs="Times New Roman TUR"/>
          <w:color w:val="000000"/>
        </w:rPr>
        <w:t>i</w:t>
      </w:r>
      <w:r>
        <w:rPr>
          <w:rFonts w:ascii="Times New Roman TUR" w:hAnsi="Times New Roman TUR" w:cs="Times New Roman TUR"/>
          <w:color w:val="000000"/>
        </w:rPr>
        <w:t xml:space="preserve"> i</w:t>
      </w:r>
      <w:r w:rsidR="00C3023A">
        <w:rPr>
          <w:rFonts w:ascii="Times New Roman TUR" w:hAnsi="Times New Roman TUR" w:cs="Times New Roman TUR"/>
          <w:color w:val="000000"/>
        </w:rPr>
        <w:t>sho</w:t>
      </w:r>
      <w:r>
        <w:rPr>
          <w:rFonts w:ascii="Times New Roman TUR" w:hAnsi="Times New Roman TUR" w:cs="Times New Roman TUR"/>
          <w:color w:val="000000"/>
        </w:rPr>
        <w:t>r</w:t>
      </w:r>
      <w:r w:rsidR="00C3023A">
        <w:rPr>
          <w:rFonts w:ascii="Times New Roman TUR" w:hAnsi="Times New Roman TUR" w:cs="Times New Roman TUR"/>
          <w:color w:val="000000"/>
        </w:rPr>
        <w:t>iy</w:t>
      </w:r>
      <w:r>
        <w:rPr>
          <w:rFonts w:ascii="Times New Roman TUR" w:hAnsi="Times New Roman TUR" w:cs="Times New Roman TUR"/>
          <w:color w:val="000000"/>
        </w:rPr>
        <w:t xml:space="preserve"> v</w:t>
      </w:r>
      <w:r w:rsidR="00C3023A">
        <w:rPr>
          <w:rFonts w:ascii="Times New Roman TUR" w:hAnsi="Times New Roman TUR" w:cs="Times New Roman TUR"/>
          <w:color w:val="000000"/>
        </w:rPr>
        <w:t>a</w:t>
      </w:r>
      <w:r>
        <w:rPr>
          <w:rFonts w:ascii="Times New Roman TUR" w:hAnsi="Times New Roman TUR" w:cs="Times New Roman TUR"/>
          <w:color w:val="000000"/>
        </w:rPr>
        <w:t xml:space="preserve"> r</w:t>
      </w:r>
      <w:r w:rsidR="00C3023A">
        <w:rPr>
          <w:rFonts w:ascii="Times New Roman TUR" w:hAnsi="Times New Roman TUR" w:cs="Times New Roman TUR"/>
          <w:color w:val="000000"/>
        </w:rPr>
        <w:t>a</w:t>
      </w:r>
      <w:r>
        <w:rPr>
          <w:rFonts w:ascii="Times New Roman TUR" w:hAnsi="Times New Roman TUR" w:cs="Times New Roman TUR"/>
          <w:color w:val="000000"/>
        </w:rPr>
        <w:t>mz</w:t>
      </w:r>
      <w:r w:rsidR="00C3023A">
        <w:rPr>
          <w:rFonts w:ascii="Times New Roman TUR" w:hAnsi="Times New Roman TUR" w:cs="Times New Roman TUR"/>
          <w:color w:val="000000"/>
        </w:rPr>
        <w:t>iy</w:t>
      </w:r>
      <w:r>
        <w:rPr>
          <w:rFonts w:ascii="Times New Roman TUR" w:hAnsi="Times New Roman TUR" w:cs="Times New Roman TUR"/>
          <w:color w:val="000000"/>
        </w:rPr>
        <w:t>dir. V</w:t>
      </w:r>
      <w:r w:rsidR="00C3023A">
        <w:rPr>
          <w:rFonts w:ascii="Times New Roman TUR" w:hAnsi="Times New Roman TUR" w:cs="Times New Roman TUR"/>
          <w:color w:val="000000"/>
        </w:rPr>
        <w:t>a</w:t>
      </w:r>
      <w:r>
        <w:rPr>
          <w:rFonts w:ascii="Times New Roman TUR" w:hAnsi="Times New Roman TUR" w:cs="Times New Roman TUR"/>
          <w:color w:val="000000"/>
        </w:rPr>
        <w:t xml:space="preserve"> </w:t>
      </w:r>
      <w:r w:rsidR="00C3023A">
        <w:rPr>
          <w:rFonts w:ascii="Times New Roman TUR" w:hAnsi="Times New Roman TUR" w:cs="Times New Roman TUR"/>
          <w:color w:val="000000"/>
        </w:rPr>
        <w:t>u</w:t>
      </w:r>
      <w:r>
        <w:rPr>
          <w:rFonts w:ascii="Times New Roman TUR" w:hAnsi="Times New Roman TUR" w:cs="Times New Roman TUR"/>
          <w:color w:val="000000"/>
        </w:rPr>
        <w:t xml:space="preserve"> m</w:t>
      </w:r>
      <w:r w:rsidR="00C3023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3023A">
        <w:rPr>
          <w:rFonts w:ascii="Times New Roman TUR" w:hAnsi="Times New Roman TUR" w:cs="Times New Roman TUR"/>
          <w:color w:val="000000"/>
        </w:rPr>
        <w:t>o</w:t>
      </w:r>
      <w:r>
        <w:rPr>
          <w:rFonts w:ascii="Times New Roman TUR" w:hAnsi="Times New Roman TUR" w:cs="Times New Roman TUR"/>
          <w:color w:val="000000"/>
        </w:rPr>
        <w:t>y</w:t>
      </w:r>
      <w:r w:rsidR="00C3023A">
        <w:rPr>
          <w:rFonts w:ascii="Times New Roman TUR" w:hAnsi="Times New Roman TUR" w:cs="Times New Roman TUR"/>
          <w:color w:val="000000"/>
        </w:rPr>
        <w:t>i</w:t>
      </w:r>
      <w:r>
        <w:rPr>
          <w:rFonts w:ascii="Times New Roman TUR" w:hAnsi="Times New Roman TUR" w:cs="Times New Roman TUR"/>
          <w:color w:val="000000"/>
        </w:rPr>
        <w:t xml:space="preserve"> i</w:t>
      </w:r>
      <w:r w:rsidR="00C3023A">
        <w:rPr>
          <w:rFonts w:ascii="Times New Roman TUR" w:hAnsi="Times New Roman TUR" w:cs="Times New Roman TUR"/>
          <w:color w:val="000000"/>
        </w:rPr>
        <w:t>sho</w:t>
      </w:r>
      <w:r>
        <w:rPr>
          <w:rFonts w:ascii="Times New Roman TUR" w:hAnsi="Times New Roman TUR" w:cs="Times New Roman TUR"/>
          <w:color w:val="000000"/>
        </w:rPr>
        <w:t>r</w:t>
      </w:r>
      <w:r w:rsidR="00C3023A">
        <w:rPr>
          <w:rFonts w:ascii="Times New Roman TUR" w:hAnsi="Times New Roman TUR" w:cs="Times New Roman TUR"/>
          <w:color w:val="000000"/>
        </w:rPr>
        <w:t>iy</w:t>
      </w:r>
      <w:r>
        <w:rPr>
          <w:rFonts w:ascii="Times New Roman TUR" w:hAnsi="Times New Roman TUR" w:cs="Times New Roman TUR"/>
          <w:color w:val="000000"/>
        </w:rPr>
        <w:t xml:space="preserve"> </w:t>
      </w:r>
      <w:r w:rsidR="00C3023A">
        <w:rPr>
          <w:rFonts w:ascii="Times New Roman TUR" w:hAnsi="Times New Roman TUR" w:cs="Times New Roman TUR"/>
          <w:color w:val="000000"/>
        </w:rPr>
        <w:t>ham</w:t>
      </w:r>
      <w:r>
        <w:rPr>
          <w:rFonts w:ascii="Times New Roman TUR" w:hAnsi="Times New Roman TUR" w:cs="Times New Roman TUR"/>
          <w:color w:val="000000"/>
        </w:rPr>
        <w:t xml:space="preserve"> bir k</w:t>
      </w:r>
      <w:r w:rsidR="00F76390">
        <w:rPr>
          <w:rFonts w:ascii="Times New Roman TUR" w:hAnsi="Times New Roman TUR" w:cs="Times New Roman TUR"/>
          <w:color w:val="000000"/>
        </w:rPr>
        <w:t>u</w:t>
      </w:r>
      <w:r>
        <w:rPr>
          <w:rFonts w:ascii="Times New Roman TUR" w:hAnsi="Times New Roman TUR" w:cs="Times New Roman TUR"/>
          <w:color w:val="000000"/>
        </w:rPr>
        <w:t>ll</w:t>
      </w:r>
      <w:r w:rsidR="00AC0AA1">
        <w:rPr>
          <w:rFonts w:ascii="Times New Roman TUR" w:hAnsi="Times New Roman TUR" w:cs="Times New Roman TUR"/>
          <w:color w:val="000000"/>
        </w:rPr>
        <w:t>iy</w:t>
      </w:r>
      <w:r>
        <w:rPr>
          <w:rFonts w:ascii="Times New Roman TUR" w:hAnsi="Times New Roman TUR" w:cs="Times New Roman TUR"/>
          <w:color w:val="000000"/>
        </w:rPr>
        <w:t>dir, h</w:t>
      </w:r>
      <w:r w:rsidR="00AC0AA1">
        <w:rPr>
          <w:rFonts w:ascii="Times New Roman TUR" w:hAnsi="Times New Roman TUR" w:cs="Times New Roman TUR"/>
          <w:color w:val="000000"/>
        </w:rPr>
        <w:t>a</w:t>
      </w:r>
      <w:r>
        <w:rPr>
          <w:rFonts w:ascii="Times New Roman TUR" w:hAnsi="Times New Roman TUR" w:cs="Times New Roman TUR"/>
          <w:color w:val="000000"/>
        </w:rPr>
        <w:t xml:space="preserve">r asrda </w:t>
      </w:r>
      <w:r w:rsidR="00AC0AA1">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Pr>
          <w:rFonts w:ascii="Times New Roman TUR" w:hAnsi="Times New Roman TUR" w:cs="Times New Roman TUR"/>
          <w:color w:val="000000"/>
        </w:rPr>
        <w:t>iy</w:t>
      </w:r>
      <w:r w:rsidR="00AC0AA1">
        <w:rPr>
          <w:rFonts w:ascii="Times New Roman TUR" w:hAnsi="Times New Roman TUR" w:cs="Times New Roman TUR"/>
          <w:color w:val="000000"/>
        </w:rPr>
        <w:t>o</w:t>
      </w:r>
      <w:r>
        <w:rPr>
          <w:rFonts w:ascii="Times New Roman TUR" w:hAnsi="Times New Roman TUR" w:cs="Times New Roman TUR"/>
          <w:color w:val="000000"/>
        </w:rPr>
        <w:t>tlar</w:t>
      </w:r>
      <w:r w:rsidR="00AC0AA1">
        <w:rPr>
          <w:rFonts w:ascii="Times New Roman TUR" w:hAnsi="Times New Roman TUR" w:cs="Times New Roman TUR"/>
          <w:color w:val="000000"/>
        </w:rPr>
        <w:t>i</w:t>
      </w:r>
      <w:r>
        <w:rPr>
          <w:rFonts w:ascii="Times New Roman TUR" w:hAnsi="Times New Roman TUR" w:cs="Times New Roman TUR"/>
          <w:color w:val="000000"/>
        </w:rPr>
        <w:t xml:space="preserve"> </w:t>
      </w:r>
      <w:r w:rsidR="00AC0AA1">
        <w:rPr>
          <w:rFonts w:ascii="Times New Roman TUR" w:hAnsi="Times New Roman TUR" w:cs="Times New Roman TUR"/>
          <w:color w:val="000000"/>
        </w:rPr>
        <w:t>bo</w:t>
      </w:r>
      <w:r>
        <w:rPr>
          <w:rFonts w:ascii="Times New Roman TUR" w:hAnsi="Times New Roman TUR" w:cs="Times New Roman TUR"/>
          <w:color w:val="000000"/>
        </w:rPr>
        <w:t>r. V</w:t>
      </w:r>
      <w:r w:rsidR="00AC0AA1">
        <w:rPr>
          <w:rFonts w:ascii="Times New Roman TUR" w:hAnsi="Times New Roman TUR" w:cs="Times New Roman TUR"/>
          <w:color w:val="000000"/>
        </w:rPr>
        <w:t>a</w:t>
      </w:r>
      <w:r>
        <w:rPr>
          <w:rFonts w:ascii="Times New Roman TUR" w:hAnsi="Times New Roman TUR" w:cs="Times New Roman TUR"/>
          <w:color w:val="000000"/>
        </w:rPr>
        <w:t xml:space="preserve"> Ris</w:t>
      </w:r>
      <w:r w:rsidR="00AC0AA1">
        <w:rPr>
          <w:rFonts w:ascii="Times New Roman TUR" w:hAnsi="Times New Roman TUR" w:cs="Times New Roman TUR"/>
          <w:color w:val="000000"/>
        </w:rPr>
        <w:t>o</w:t>
      </w:r>
      <w:r>
        <w:rPr>
          <w:rFonts w:ascii="Times New Roman TUR" w:hAnsi="Times New Roman TUR" w:cs="Times New Roman TUR"/>
          <w:color w:val="000000"/>
        </w:rPr>
        <w:t>l</w:t>
      </w:r>
      <w:r w:rsidR="00AC0AA1">
        <w:rPr>
          <w:rFonts w:ascii="Times New Roman TUR" w:hAnsi="Times New Roman TUR" w:cs="Times New Roman TUR"/>
          <w:color w:val="000000"/>
        </w:rPr>
        <w:t>a</w:t>
      </w:r>
      <w:r>
        <w:rPr>
          <w:rFonts w:ascii="Times New Roman TUR" w:hAnsi="Times New Roman TUR" w:cs="Times New Roman TUR"/>
          <w:color w:val="000000"/>
        </w:rPr>
        <w:t xml:space="preserve">-i Nur </w:t>
      </w:r>
      <w:r w:rsidR="00AC0AA1">
        <w:rPr>
          <w:rFonts w:ascii="Times New Roman TUR" w:hAnsi="Times New Roman TUR" w:cs="Times New Roman TUR"/>
          <w:color w:val="000000"/>
        </w:rPr>
        <w:t>ham</w:t>
      </w:r>
      <w:r>
        <w:rPr>
          <w:rFonts w:ascii="Times New Roman TUR" w:hAnsi="Times New Roman TUR" w:cs="Times New Roman TUR"/>
          <w:color w:val="000000"/>
        </w:rPr>
        <w:t xml:space="preserve"> bu asrda </w:t>
      </w:r>
      <w:r w:rsidR="00AC0AA1">
        <w:rPr>
          <w:rFonts w:ascii="Times New Roman TUR" w:hAnsi="Times New Roman TUR" w:cs="Times New Roman TUR"/>
          <w:color w:val="000000"/>
        </w:rPr>
        <w:t>u</w:t>
      </w:r>
      <w:r>
        <w:rPr>
          <w:rFonts w:ascii="Times New Roman TUR" w:hAnsi="Times New Roman TUR" w:cs="Times New Roman TUR"/>
          <w:color w:val="000000"/>
        </w:rPr>
        <w:t xml:space="preserve"> m</w:t>
      </w:r>
      <w:r w:rsidR="00AC0AA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AC0AA1">
        <w:rPr>
          <w:rFonts w:ascii="Times New Roman TUR" w:hAnsi="Times New Roman TUR" w:cs="Times New Roman TUR"/>
          <w:color w:val="000000"/>
        </w:rPr>
        <w:t>o</w:t>
      </w:r>
      <w:r>
        <w:rPr>
          <w:rFonts w:ascii="Times New Roman TUR" w:hAnsi="Times New Roman TUR" w:cs="Times New Roman TUR"/>
          <w:color w:val="000000"/>
        </w:rPr>
        <w:t>y</w:t>
      </w:r>
      <w:r w:rsidR="00AC0AA1">
        <w:rPr>
          <w:rFonts w:ascii="Times New Roman TUR" w:hAnsi="Times New Roman TUR" w:cs="Times New Roman TUR"/>
          <w:color w:val="000000"/>
        </w:rPr>
        <w:t>i</w:t>
      </w:r>
      <w:r>
        <w:rPr>
          <w:rFonts w:ascii="Times New Roman TUR" w:hAnsi="Times New Roman TUR" w:cs="Times New Roman TUR"/>
          <w:color w:val="000000"/>
        </w:rPr>
        <w:t xml:space="preserve"> i</w:t>
      </w:r>
      <w:r w:rsidR="00AC0AA1">
        <w:rPr>
          <w:rFonts w:ascii="Times New Roman TUR" w:hAnsi="Times New Roman TUR" w:cs="Times New Roman TUR"/>
          <w:color w:val="000000"/>
        </w:rPr>
        <w:t>sho</w:t>
      </w:r>
      <w:r>
        <w:rPr>
          <w:rFonts w:ascii="Times New Roman TUR" w:hAnsi="Times New Roman TUR" w:cs="Times New Roman TUR"/>
          <w:color w:val="000000"/>
        </w:rPr>
        <w:t>r</w:t>
      </w:r>
      <w:r w:rsidR="00AC0AA1">
        <w:rPr>
          <w:rFonts w:ascii="Times New Roman TUR" w:hAnsi="Times New Roman TUR" w:cs="Times New Roman TUR"/>
          <w:color w:val="000000"/>
        </w:rPr>
        <w:t>iy</w:t>
      </w:r>
      <w:r>
        <w:rPr>
          <w:rFonts w:ascii="Times New Roman TUR" w:hAnsi="Times New Roman TUR" w:cs="Times New Roman TUR"/>
          <w:color w:val="000000"/>
        </w:rPr>
        <w:t xml:space="preserve"> taba</w:t>
      </w:r>
      <w:r w:rsidR="00AC0AA1">
        <w:rPr>
          <w:rFonts w:ascii="Times New Roman TUR" w:hAnsi="Times New Roman TUR" w:cs="Times New Roman TUR"/>
          <w:color w:val="000000"/>
        </w:rPr>
        <w:t>q</w:t>
      </w:r>
      <w:r>
        <w:rPr>
          <w:rFonts w:ascii="Times New Roman TUR" w:hAnsi="Times New Roman TUR" w:cs="Times New Roman TUR"/>
          <w:color w:val="000000"/>
        </w:rPr>
        <w:t>as</w:t>
      </w:r>
      <w:r w:rsidR="00AC0AA1">
        <w:rPr>
          <w:rFonts w:ascii="Times New Roman TUR" w:hAnsi="Times New Roman TUR" w:cs="Times New Roman TUR"/>
          <w:color w:val="000000"/>
        </w:rPr>
        <w:t>i</w:t>
      </w:r>
      <w:r>
        <w:rPr>
          <w:rFonts w:ascii="Times New Roman TUR" w:hAnsi="Times New Roman TUR" w:cs="Times New Roman TUR"/>
          <w:color w:val="000000"/>
        </w:rPr>
        <w:t>n</w:t>
      </w:r>
      <w:r w:rsidR="00AC0AA1">
        <w:rPr>
          <w:rFonts w:ascii="Times New Roman TUR" w:hAnsi="Times New Roman TUR" w:cs="Times New Roman TUR"/>
          <w:color w:val="000000"/>
        </w:rPr>
        <w:t>i</w:t>
      </w:r>
      <w:r>
        <w:rPr>
          <w:rFonts w:ascii="Times New Roman TUR" w:hAnsi="Times New Roman TUR" w:cs="Times New Roman TUR"/>
          <w:color w:val="000000"/>
        </w:rPr>
        <w:t>n</w:t>
      </w:r>
      <w:r w:rsidR="00AC0AA1">
        <w:rPr>
          <w:rFonts w:ascii="Times New Roman TUR" w:hAnsi="Times New Roman TUR" w:cs="Times New Roman TUR"/>
          <w:color w:val="000000"/>
        </w:rPr>
        <w:t>g</w:t>
      </w:r>
      <w:r>
        <w:rPr>
          <w:rFonts w:ascii="Times New Roman TUR" w:hAnsi="Times New Roman TUR" w:cs="Times New Roman TUR"/>
          <w:color w:val="000000"/>
        </w:rPr>
        <w:t xml:space="preserve"> k</w:t>
      </w:r>
      <w:r w:rsidR="00AC0AA1">
        <w:rPr>
          <w:rFonts w:ascii="Times New Roman TUR" w:hAnsi="Times New Roman TUR" w:cs="Times New Roman TUR"/>
          <w:color w:val="000000"/>
        </w:rPr>
        <w:t>u</w:t>
      </w:r>
      <w:r>
        <w:rPr>
          <w:rFonts w:ascii="Times New Roman TUR" w:hAnsi="Times New Roman TUR" w:cs="Times New Roman TUR"/>
          <w:color w:val="000000"/>
        </w:rPr>
        <w:t>lliy</w:t>
      </w:r>
      <w:r w:rsidR="00AC0AA1">
        <w:rPr>
          <w:rFonts w:ascii="Times New Roman TUR" w:hAnsi="Times New Roman TUR" w:cs="Times New Roman TUR"/>
          <w:color w:val="000000"/>
        </w:rPr>
        <w:t>a</w:t>
      </w:r>
      <w:r>
        <w:rPr>
          <w:rFonts w:ascii="Times New Roman TUR" w:hAnsi="Times New Roman TUR" w:cs="Times New Roman TUR"/>
          <w:color w:val="000000"/>
        </w:rPr>
        <w:t>tid</w:t>
      </w:r>
      <w:r w:rsidR="00AC0AA1">
        <w:rPr>
          <w:rFonts w:ascii="Times New Roman TUR" w:hAnsi="Times New Roman TUR" w:cs="Times New Roman TUR"/>
          <w:color w:val="000000"/>
        </w:rPr>
        <w:t>a</w:t>
      </w:r>
      <w:r>
        <w:rPr>
          <w:rFonts w:ascii="Times New Roman TUR" w:hAnsi="Times New Roman TUR" w:cs="Times New Roman TUR"/>
          <w:color w:val="000000"/>
        </w:rPr>
        <w:t xml:space="preserve"> bir f</w:t>
      </w:r>
      <w:r w:rsidR="00AC0AA1">
        <w:rPr>
          <w:rFonts w:ascii="Times New Roman TUR" w:hAnsi="Times New Roman TUR" w:cs="Times New Roman TUR"/>
          <w:color w:val="000000"/>
        </w:rPr>
        <w:t>a</w:t>
      </w:r>
      <w:r>
        <w:rPr>
          <w:rFonts w:ascii="Times New Roman TUR" w:hAnsi="Times New Roman TUR" w:cs="Times New Roman TUR"/>
          <w:color w:val="000000"/>
        </w:rPr>
        <w:t>rddir. V</w:t>
      </w:r>
      <w:r w:rsidR="00AC0AA1">
        <w:rPr>
          <w:rFonts w:ascii="Times New Roman TUR" w:hAnsi="Times New Roman TUR" w:cs="Times New Roman TUR"/>
          <w:color w:val="000000"/>
        </w:rPr>
        <w:t>a</w:t>
      </w:r>
      <w:r>
        <w:rPr>
          <w:rFonts w:ascii="Times New Roman TUR" w:hAnsi="Times New Roman TUR" w:cs="Times New Roman TUR"/>
          <w:color w:val="000000"/>
        </w:rPr>
        <w:t xml:space="preserve"> </w:t>
      </w:r>
      <w:r w:rsidR="00AC0AA1">
        <w:rPr>
          <w:rFonts w:ascii="Times New Roman TUR" w:hAnsi="Times New Roman TUR" w:cs="Times New Roman TUR"/>
          <w:color w:val="000000"/>
        </w:rPr>
        <w:t>u</w:t>
      </w:r>
      <w:r>
        <w:rPr>
          <w:rFonts w:ascii="Times New Roman TUR" w:hAnsi="Times New Roman TUR" w:cs="Times New Roman TUR"/>
          <w:color w:val="000000"/>
        </w:rPr>
        <w:t xml:space="preserve"> f</w:t>
      </w:r>
      <w:r w:rsidR="00AC0AA1">
        <w:rPr>
          <w:rFonts w:ascii="Times New Roman TUR" w:hAnsi="Times New Roman TUR" w:cs="Times New Roman TUR"/>
          <w:color w:val="000000"/>
        </w:rPr>
        <w:t>a</w:t>
      </w:r>
      <w:r>
        <w:rPr>
          <w:rFonts w:ascii="Times New Roman TUR" w:hAnsi="Times New Roman TUR" w:cs="Times New Roman TUR"/>
          <w:color w:val="000000"/>
        </w:rPr>
        <w:t>rd</w:t>
      </w:r>
      <w:r w:rsidR="00AC0AA1">
        <w:rPr>
          <w:rFonts w:ascii="Times New Roman TUR" w:hAnsi="Times New Roman TUR" w:cs="Times New Roman TUR"/>
          <w:color w:val="000000"/>
        </w:rPr>
        <w:t>n</w:t>
      </w:r>
      <w:r>
        <w:rPr>
          <w:rFonts w:ascii="Times New Roman TUR" w:hAnsi="Times New Roman TUR" w:cs="Times New Roman TUR"/>
          <w:color w:val="000000"/>
        </w:rPr>
        <w:t>in</w:t>
      </w:r>
      <w:r w:rsidR="00AC0AA1">
        <w:rPr>
          <w:rFonts w:ascii="Times New Roman TUR" w:hAnsi="Times New Roman TUR" w:cs="Times New Roman TUR"/>
          <w:color w:val="000000"/>
        </w:rPr>
        <w:t>g</w:t>
      </w:r>
      <w:r>
        <w:rPr>
          <w:rFonts w:ascii="Times New Roman TUR" w:hAnsi="Times New Roman TUR" w:cs="Times New Roman TUR"/>
          <w:color w:val="000000"/>
        </w:rPr>
        <w:t xml:space="preserve"> </w:t>
      </w:r>
      <w:r w:rsidR="00AC0AA1">
        <w:rPr>
          <w:rFonts w:ascii="Times New Roman TUR" w:hAnsi="Times New Roman TUR" w:cs="Times New Roman TUR"/>
          <w:color w:val="000000"/>
        </w:rPr>
        <w:t>q</w:t>
      </w:r>
      <w:r>
        <w:rPr>
          <w:rFonts w:ascii="Times New Roman TUR" w:hAnsi="Times New Roman TUR" w:cs="Times New Roman TUR"/>
          <w:color w:val="000000"/>
        </w:rPr>
        <w:t>asd</w:t>
      </w:r>
      <w:r w:rsidR="00AC0AA1">
        <w:rPr>
          <w:rFonts w:ascii="Times New Roman TUR" w:hAnsi="Times New Roman TUR" w:cs="Times New Roman TUR"/>
          <w:color w:val="000000"/>
        </w:rPr>
        <w:t>da</w:t>
      </w:r>
      <w:r>
        <w:rPr>
          <w:rFonts w:ascii="Times New Roman TUR" w:hAnsi="Times New Roman TUR" w:cs="Times New Roman TUR"/>
          <w:color w:val="000000"/>
        </w:rPr>
        <w:t xml:space="preserve">n </w:t>
      </w:r>
      <w:r w:rsidR="00AC0AA1">
        <w:rPr>
          <w:rFonts w:ascii="Times New Roman TUR" w:hAnsi="Times New Roman TUR" w:cs="Times New Roman TUR"/>
          <w:color w:val="000000"/>
        </w:rPr>
        <w:t>diqqatli qarashga sabab</w:t>
      </w:r>
      <w:r>
        <w:rPr>
          <w:rFonts w:ascii="Times New Roman TUR" w:hAnsi="Times New Roman TUR" w:cs="Times New Roman TUR"/>
          <w:color w:val="000000"/>
        </w:rPr>
        <w:t xml:space="preserve"> </w:t>
      </w:r>
      <w:r w:rsidR="00AC0AA1">
        <w:rPr>
          <w:rFonts w:ascii="Times New Roman TUR" w:hAnsi="Times New Roman TUR" w:cs="Times New Roman TUR"/>
          <w:color w:val="000000"/>
        </w:rPr>
        <w:t>b</w:t>
      </w:r>
      <w:r w:rsidR="00317151">
        <w:rPr>
          <w:rFonts w:ascii="Times New Roman TUR" w:hAnsi="Times New Roman TUR" w:cs="Times New Roman TUR"/>
          <w:color w:val="000000"/>
        </w:rPr>
        <w:t>o‘</w:t>
      </w:r>
      <w:r w:rsidR="00AC0AA1">
        <w:rPr>
          <w:rFonts w:ascii="Times New Roman TUR" w:hAnsi="Times New Roman TUR" w:cs="Times New Roman TUR"/>
          <w:color w:val="000000"/>
        </w:rPr>
        <w:t>lganig</w:t>
      </w:r>
      <w:r>
        <w:rPr>
          <w:rFonts w:ascii="Times New Roman TUR" w:hAnsi="Times New Roman TUR" w:cs="Times New Roman TUR"/>
          <w:color w:val="000000"/>
        </w:rPr>
        <w:t>a v</w:t>
      </w:r>
      <w:r w:rsidR="00AC0AA1">
        <w:rPr>
          <w:rFonts w:ascii="Times New Roman TUR" w:hAnsi="Times New Roman TUR" w:cs="Times New Roman TUR"/>
          <w:color w:val="000000"/>
        </w:rPr>
        <w:t>a</w:t>
      </w:r>
      <w:r>
        <w:rPr>
          <w:rFonts w:ascii="Times New Roman TUR" w:hAnsi="Times New Roman TUR" w:cs="Times New Roman TUR"/>
          <w:color w:val="000000"/>
        </w:rPr>
        <w:t xml:space="preserve"> </w:t>
      </w:r>
      <w:r w:rsidR="00AC0AA1">
        <w:rPr>
          <w:rFonts w:ascii="Times New Roman TUR" w:hAnsi="Times New Roman TUR" w:cs="Times New Roman TUR"/>
          <w:color w:val="000000"/>
        </w:rPr>
        <w:t>a</w:t>
      </w:r>
      <w:r>
        <w:rPr>
          <w:rFonts w:ascii="Times New Roman TUR" w:hAnsi="Times New Roman TUR" w:cs="Times New Roman TUR"/>
          <w:color w:val="000000"/>
        </w:rPr>
        <w:t>h</w:t>
      </w:r>
      <w:r w:rsidR="00AC0AA1">
        <w:rPr>
          <w:rFonts w:ascii="Times New Roman TUR" w:hAnsi="Times New Roman TUR" w:cs="Times New Roman TUR"/>
          <w:color w:val="000000"/>
        </w:rPr>
        <w:t>a</w:t>
      </w:r>
      <w:r>
        <w:rPr>
          <w:rFonts w:ascii="Times New Roman TUR" w:hAnsi="Times New Roman TUR" w:cs="Times New Roman TUR"/>
          <w:color w:val="000000"/>
        </w:rPr>
        <w:t>miy</w:t>
      </w:r>
      <w:r w:rsidR="00AC0AA1">
        <w:rPr>
          <w:rFonts w:ascii="Times New Roman TUR" w:hAnsi="Times New Roman TUR" w:cs="Times New Roman TUR"/>
          <w:color w:val="000000"/>
        </w:rPr>
        <w:t>a</w:t>
      </w:r>
      <w:r>
        <w:rPr>
          <w:rFonts w:ascii="Times New Roman TUR" w:hAnsi="Times New Roman TUR" w:cs="Times New Roman TUR"/>
          <w:color w:val="000000"/>
        </w:rPr>
        <w:t>tli bir vazif</w:t>
      </w:r>
      <w:r w:rsidR="00AC0AA1">
        <w:rPr>
          <w:rFonts w:ascii="Times New Roman TUR" w:hAnsi="Times New Roman TUR" w:cs="Times New Roman TUR"/>
          <w:color w:val="000000"/>
        </w:rPr>
        <w:t>a</w:t>
      </w:r>
      <w:r>
        <w:rPr>
          <w:rFonts w:ascii="Times New Roman TUR" w:hAnsi="Times New Roman TUR" w:cs="Times New Roman TUR"/>
          <w:color w:val="000000"/>
        </w:rPr>
        <w:t xml:space="preserve"> </w:t>
      </w:r>
      <w:r w:rsidR="00AC0AA1">
        <w:rPr>
          <w:rFonts w:ascii="Times New Roman TUR" w:hAnsi="Times New Roman TUR" w:cs="Times New Roman TUR"/>
          <w:color w:val="000000"/>
        </w:rPr>
        <w:t>qilishiga</w:t>
      </w:r>
      <w:r>
        <w:rPr>
          <w:rFonts w:ascii="Times New Roman TUR" w:hAnsi="Times New Roman TUR" w:cs="Times New Roman TUR"/>
          <w:color w:val="000000"/>
        </w:rPr>
        <w:t xml:space="preserve"> eskid</w:t>
      </w:r>
      <w:r w:rsidR="00AC0AA1">
        <w:rPr>
          <w:rFonts w:ascii="Times New Roman TUR" w:hAnsi="Times New Roman TUR" w:cs="Times New Roman TUR"/>
          <w:color w:val="000000"/>
        </w:rPr>
        <w:t>a</w:t>
      </w:r>
      <w:r>
        <w:rPr>
          <w:rFonts w:ascii="Times New Roman TUR" w:hAnsi="Times New Roman TUR" w:cs="Times New Roman TUR"/>
          <w:color w:val="000000"/>
        </w:rPr>
        <w:t>n</w:t>
      </w:r>
      <w:r w:rsidR="00AC0AA1">
        <w:rPr>
          <w:rFonts w:ascii="Times New Roman TUR" w:hAnsi="Times New Roman TUR" w:cs="Times New Roman TUR"/>
          <w:color w:val="000000"/>
        </w:rPr>
        <w:t xml:space="preserve"> </w:t>
      </w:r>
      <w:r>
        <w:rPr>
          <w:rFonts w:ascii="Times New Roman TUR" w:hAnsi="Times New Roman TUR" w:cs="Times New Roman TUR"/>
          <w:color w:val="000000"/>
        </w:rPr>
        <w:t>beri ul</w:t>
      </w:r>
      <w:r w:rsidR="00AC0AA1">
        <w:rPr>
          <w:rFonts w:ascii="Times New Roman TUR" w:hAnsi="Times New Roman TUR" w:cs="Times New Roman TUR"/>
          <w:color w:val="000000"/>
        </w:rPr>
        <w:t>a</w:t>
      </w:r>
      <w:r>
        <w:rPr>
          <w:rFonts w:ascii="Times New Roman TUR" w:hAnsi="Times New Roman TUR" w:cs="Times New Roman TUR"/>
          <w:color w:val="000000"/>
        </w:rPr>
        <w:t>m</w:t>
      </w:r>
      <w:r w:rsidR="00AC0AA1">
        <w:rPr>
          <w:rFonts w:ascii="Times New Roman TUR" w:hAnsi="Times New Roman TUR" w:cs="Times New Roman TUR"/>
          <w:color w:val="000000"/>
        </w:rPr>
        <w:t>o</w:t>
      </w:r>
      <w:r>
        <w:rPr>
          <w:rFonts w:ascii="Times New Roman TUR" w:hAnsi="Times New Roman TUR" w:cs="Times New Roman TUR"/>
          <w:color w:val="000000"/>
        </w:rPr>
        <w:t xml:space="preserve"> </w:t>
      </w:r>
      <w:r w:rsidR="00AC0AA1">
        <w:rPr>
          <w:rFonts w:ascii="Times New Roman TUR" w:hAnsi="Times New Roman TUR" w:cs="Times New Roman TUR"/>
          <w:color w:val="000000"/>
        </w:rPr>
        <w:t>orasida</w:t>
      </w:r>
      <w:r>
        <w:rPr>
          <w:rFonts w:ascii="Times New Roman TUR" w:hAnsi="Times New Roman TUR" w:cs="Times New Roman TUR"/>
          <w:color w:val="000000"/>
        </w:rPr>
        <w:t xml:space="preserve"> bir d</w:t>
      </w:r>
      <w:r w:rsidR="00E24D35">
        <w:rPr>
          <w:rFonts w:ascii="Times New Roman TUR" w:hAnsi="Times New Roman TUR" w:cs="Times New Roman TUR"/>
          <w:color w:val="000000"/>
        </w:rPr>
        <w:t>a</w:t>
      </w:r>
      <w:r>
        <w:rPr>
          <w:rFonts w:ascii="Times New Roman TUR" w:hAnsi="Times New Roman TUR" w:cs="Times New Roman TUR"/>
          <w:color w:val="000000"/>
        </w:rPr>
        <w:t>stur</w:t>
      </w:r>
      <w:r w:rsidR="00E24D35">
        <w:rPr>
          <w:rFonts w:ascii="Times New Roman TUR" w:hAnsi="Times New Roman TUR" w:cs="Times New Roman TUR"/>
          <w:color w:val="000000"/>
        </w:rPr>
        <w:t>i</w:t>
      </w:r>
      <w:r>
        <w:rPr>
          <w:rFonts w:ascii="Times New Roman TUR" w:hAnsi="Times New Roman TUR" w:cs="Times New Roman TUR"/>
          <w:color w:val="000000"/>
        </w:rPr>
        <w:t xml:space="preserve"> </w:t>
      </w:r>
      <w:r w:rsidR="00E24D35">
        <w:rPr>
          <w:rFonts w:ascii="Times New Roman TUR" w:hAnsi="Times New Roman TUR" w:cs="Times New Roman TUR"/>
          <w:color w:val="000000"/>
        </w:rPr>
        <w:t>j</w:t>
      </w:r>
      <w:r>
        <w:rPr>
          <w:rFonts w:ascii="Times New Roman TUR" w:hAnsi="Times New Roman TUR" w:cs="Times New Roman TUR"/>
          <w:color w:val="000000"/>
        </w:rPr>
        <w:t>ifr</w:t>
      </w:r>
      <w:r w:rsidR="00E24D35">
        <w:rPr>
          <w:rFonts w:ascii="Times New Roman TUR" w:hAnsi="Times New Roman TUR" w:cs="Times New Roman TUR"/>
          <w:color w:val="000000"/>
        </w:rPr>
        <w:t>iy</w:t>
      </w:r>
      <w:r>
        <w:rPr>
          <w:rFonts w:ascii="Times New Roman TUR" w:hAnsi="Times New Roman TUR" w:cs="Times New Roman TUR"/>
          <w:color w:val="000000"/>
        </w:rPr>
        <w:t xml:space="preserve"> v</w:t>
      </w:r>
      <w:r w:rsidR="00E24D35">
        <w:rPr>
          <w:rFonts w:ascii="Times New Roman TUR" w:hAnsi="Times New Roman TUR" w:cs="Times New Roman TUR"/>
          <w:color w:val="000000"/>
        </w:rPr>
        <w:t>a</w:t>
      </w:r>
      <w:r>
        <w:rPr>
          <w:rFonts w:ascii="Times New Roman TUR" w:hAnsi="Times New Roman TUR" w:cs="Times New Roman TUR"/>
          <w:color w:val="000000"/>
        </w:rPr>
        <w:t xml:space="preserve"> riy</w:t>
      </w:r>
      <w:r w:rsidR="00E24D35">
        <w:rPr>
          <w:rFonts w:ascii="Times New Roman TUR" w:hAnsi="Times New Roman TUR" w:cs="Times New Roman TUR"/>
          <w:color w:val="000000"/>
        </w:rPr>
        <w:t>o</w:t>
      </w:r>
      <w:r>
        <w:rPr>
          <w:rFonts w:ascii="Times New Roman TUR" w:hAnsi="Times New Roman TUR" w:cs="Times New Roman TUR"/>
          <w:color w:val="000000"/>
        </w:rPr>
        <w:t>z</w:t>
      </w:r>
      <w:r w:rsidR="00E24D35">
        <w:rPr>
          <w:rFonts w:ascii="Times New Roman TUR" w:hAnsi="Times New Roman TUR" w:cs="Times New Roman TUR"/>
          <w:color w:val="000000"/>
        </w:rPr>
        <w:t>iy</w:t>
      </w:r>
      <w:r>
        <w:rPr>
          <w:rFonts w:ascii="Times New Roman TUR" w:hAnsi="Times New Roman TUR" w:cs="Times New Roman TUR"/>
          <w:color w:val="000000"/>
        </w:rPr>
        <w:t xml:space="preserve"> </w:t>
      </w:r>
      <w:r w:rsidR="00E24D35">
        <w:rPr>
          <w:rFonts w:ascii="Times New Roman TUR" w:hAnsi="Times New Roman TUR" w:cs="Times New Roman TUR"/>
          <w:color w:val="000000"/>
        </w:rPr>
        <w:t>bilan</w:t>
      </w:r>
      <w:r>
        <w:rPr>
          <w:rFonts w:ascii="Times New Roman TUR" w:hAnsi="Times New Roman TUR" w:cs="Times New Roman TUR"/>
          <w:color w:val="000000"/>
        </w:rPr>
        <w:t xml:space="preserve"> </w:t>
      </w:r>
      <w:r w:rsidR="00E24D35">
        <w:rPr>
          <w:rFonts w:ascii="Times New Roman TUR" w:hAnsi="Times New Roman TUR" w:cs="Times New Roman TUR"/>
          <w:color w:val="000000"/>
        </w:rPr>
        <w:t>alomat</w:t>
      </w:r>
      <w:r>
        <w:rPr>
          <w:rFonts w:ascii="Times New Roman TUR" w:hAnsi="Times New Roman TUR" w:cs="Times New Roman TUR"/>
          <w:color w:val="000000"/>
        </w:rPr>
        <w:t>l</w:t>
      </w:r>
      <w:r w:rsidR="00E24D35">
        <w:rPr>
          <w:rFonts w:ascii="Times New Roman TUR" w:hAnsi="Times New Roman TUR" w:cs="Times New Roman TUR"/>
          <w:color w:val="000000"/>
        </w:rPr>
        <w:t>a</w:t>
      </w:r>
      <w:r>
        <w:rPr>
          <w:rFonts w:ascii="Times New Roman TUR" w:hAnsi="Times New Roman TUR" w:cs="Times New Roman TUR"/>
          <w:color w:val="000000"/>
        </w:rPr>
        <w:t>r, b</w:t>
      </w:r>
      <w:r w:rsidR="00E24D35">
        <w:rPr>
          <w:rFonts w:ascii="Times New Roman TUR" w:hAnsi="Times New Roman TUR" w:cs="Times New Roman TUR"/>
          <w:color w:val="000000"/>
        </w:rPr>
        <w:t>a</w:t>
      </w:r>
      <w:r>
        <w:rPr>
          <w:rFonts w:ascii="Times New Roman TUR" w:hAnsi="Times New Roman TUR" w:cs="Times New Roman TUR"/>
          <w:color w:val="000000"/>
        </w:rPr>
        <w:t>lki h</w:t>
      </w:r>
      <w:r w:rsidR="00E24D35">
        <w:rPr>
          <w:rFonts w:ascii="Times New Roman TUR" w:hAnsi="Times New Roman TUR" w:cs="Times New Roman TUR"/>
          <w:color w:val="000000"/>
        </w:rPr>
        <w:t>ujja</w:t>
      </w:r>
      <w:r>
        <w:rPr>
          <w:rFonts w:ascii="Times New Roman TUR" w:hAnsi="Times New Roman TUR" w:cs="Times New Roman TUR"/>
          <w:color w:val="000000"/>
        </w:rPr>
        <w:t>tl</w:t>
      </w:r>
      <w:r w:rsidR="00E24D35">
        <w:rPr>
          <w:rFonts w:ascii="Times New Roman TUR" w:hAnsi="Times New Roman TUR" w:cs="Times New Roman TUR"/>
          <w:color w:val="000000"/>
        </w:rPr>
        <w:t>a</w:t>
      </w:r>
      <w:r>
        <w:rPr>
          <w:rFonts w:ascii="Times New Roman TUR" w:hAnsi="Times New Roman TUR" w:cs="Times New Roman TUR"/>
          <w:color w:val="000000"/>
        </w:rPr>
        <w:t xml:space="preserve">r </w:t>
      </w:r>
      <w:r w:rsidR="00E24D35">
        <w:rPr>
          <w:rFonts w:ascii="Times New Roman TUR" w:hAnsi="Times New Roman TUR" w:cs="Times New Roman TUR"/>
          <w:color w:val="000000"/>
        </w:rPr>
        <w:t>k</w:t>
      </w:r>
      <w:r w:rsidR="00317151">
        <w:rPr>
          <w:rFonts w:ascii="Times New Roman TUR" w:hAnsi="Times New Roman TUR" w:cs="Times New Roman TUR"/>
          <w:color w:val="000000"/>
        </w:rPr>
        <w:t>o‘</w:t>
      </w:r>
      <w:r w:rsidR="00E24D35">
        <w:rPr>
          <w:rFonts w:ascii="Times New Roman TUR" w:hAnsi="Times New Roman TUR" w:cs="Times New Roman TUR"/>
          <w:color w:val="000000"/>
        </w:rPr>
        <w:t>rsatilgan</w:t>
      </w:r>
      <w:r>
        <w:rPr>
          <w:rFonts w:ascii="Times New Roman TUR" w:hAnsi="Times New Roman TUR" w:cs="Times New Roman TUR"/>
          <w:color w:val="000000"/>
        </w:rPr>
        <w:t xml:space="preserve"> </w:t>
      </w:r>
      <w:r w:rsidR="00E24D35">
        <w:rPr>
          <w:rFonts w:ascii="Times New Roman TUR" w:hAnsi="Times New Roman TUR" w:cs="Times New Roman TUR"/>
          <w:color w:val="000000"/>
        </w:rPr>
        <w:t>e</w:t>
      </w:r>
      <w:r>
        <w:rPr>
          <w:rFonts w:ascii="Times New Roman TUR" w:hAnsi="Times New Roman TUR" w:cs="Times New Roman TUR"/>
          <w:color w:val="000000"/>
        </w:rPr>
        <w:t>k</w:t>
      </w:r>
      <w:r w:rsidR="00E24D35">
        <w:rPr>
          <w:rFonts w:ascii="Times New Roman TUR" w:hAnsi="Times New Roman TUR" w:cs="Times New Roman TUR"/>
          <w:color w:val="000000"/>
        </w:rPr>
        <w:t>a</w:t>
      </w:r>
      <w:r>
        <w:rPr>
          <w:rFonts w:ascii="Times New Roman TUR" w:hAnsi="Times New Roman TUR" w:cs="Times New Roman TUR"/>
          <w:color w:val="000000"/>
        </w:rPr>
        <w:t xml:space="preserve">n, </w:t>
      </w:r>
      <w:r w:rsidR="00E24D3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E24D35">
        <w:rPr>
          <w:rFonts w:ascii="Times New Roman TUR" w:hAnsi="Times New Roman TUR" w:cs="Times New Roman TUR"/>
          <w:color w:val="000000"/>
        </w:rPr>
        <w:t>o</w:t>
      </w:r>
      <w:r>
        <w:rPr>
          <w:rFonts w:ascii="Times New Roman TUR" w:hAnsi="Times New Roman TUR" w:cs="Times New Roman TUR"/>
          <w:color w:val="000000"/>
        </w:rPr>
        <w:t>n</w:t>
      </w:r>
      <w:r w:rsidR="00E24D35">
        <w:rPr>
          <w:rFonts w:ascii="Times New Roman TUR" w:hAnsi="Times New Roman TUR" w:cs="Times New Roman TUR"/>
          <w:color w:val="000000"/>
        </w:rPr>
        <w:t>ni</w:t>
      </w:r>
      <w:r>
        <w:rPr>
          <w:rFonts w:ascii="Times New Roman TUR" w:hAnsi="Times New Roman TUR" w:cs="Times New Roman TUR"/>
          <w:color w:val="000000"/>
        </w:rPr>
        <w:t>n</w:t>
      </w:r>
      <w:r w:rsidR="00E24D35">
        <w:rPr>
          <w:rFonts w:ascii="Times New Roman TUR" w:hAnsi="Times New Roman TUR" w:cs="Times New Roman TUR"/>
          <w:color w:val="000000"/>
        </w:rPr>
        <w:t>g</w:t>
      </w:r>
      <w:r>
        <w:rPr>
          <w:rFonts w:ascii="Times New Roman TUR" w:hAnsi="Times New Roman TUR" w:cs="Times New Roman TUR"/>
          <w:color w:val="000000"/>
        </w:rPr>
        <w:t xml:space="preserve"> </w:t>
      </w:r>
      <w:r w:rsidR="00E24D35">
        <w:rPr>
          <w:rFonts w:ascii="Times New Roman TUR" w:hAnsi="Times New Roman TUR" w:cs="Times New Roman TUR"/>
          <w:color w:val="000000"/>
        </w:rPr>
        <w:t>o</w:t>
      </w:r>
      <w:r>
        <w:rPr>
          <w:rFonts w:ascii="Times New Roman TUR" w:hAnsi="Times New Roman TUR" w:cs="Times New Roman TUR"/>
          <w:color w:val="000000"/>
        </w:rPr>
        <w:t>y</w:t>
      </w:r>
      <w:r w:rsidR="00E24D35">
        <w:rPr>
          <w:rFonts w:ascii="Times New Roman TUR" w:hAnsi="Times New Roman TUR" w:cs="Times New Roman TUR"/>
          <w:color w:val="000000"/>
        </w:rPr>
        <w:t>a</w:t>
      </w:r>
      <w:r>
        <w:rPr>
          <w:rFonts w:ascii="Times New Roman TUR" w:hAnsi="Times New Roman TUR" w:cs="Times New Roman TUR"/>
          <w:color w:val="000000"/>
        </w:rPr>
        <w:t>ti</w:t>
      </w:r>
      <w:r w:rsidR="00E24D35">
        <w:rPr>
          <w:rFonts w:ascii="Times New Roman TUR" w:hAnsi="Times New Roman TUR" w:cs="Times New Roman TUR"/>
          <w:color w:val="000000"/>
        </w:rPr>
        <w:t>ga</w:t>
      </w:r>
      <w:r>
        <w:rPr>
          <w:rFonts w:ascii="Times New Roman TUR" w:hAnsi="Times New Roman TUR" w:cs="Times New Roman TUR"/>
          <w:color w:val="000000"/>
        </w:rPr>
        <w:t xml:space="preserve"> </w:t>
      </w:r>
      <w:r w:rsidR="00E24D35">
        <w:rPr>
          <w:rFonts w:ascii="Times New Roman TUR" w:hAnsi="Times New Roman TUR" w:cs="Times New Roman TUR"/>
          <w:color w:val="000000"/>
        </w:rPr>
        <w:t>yoki</w:t>
      </w:r>
      <w:r>
        <w:rPr>
          <w:rFonts w:ascii="Times New Roman TUR" w:hAnsi="Times New Roman TUR" w:cs="Times New Roman TUR"/>
          <w:color w:val="000000"/>
        </w:rPr>
        <w:t xml:space="preserve"> </w:t>
      </w:r>
      <w:r w:rsidR="00E24D35">
        <w:rPr>
          <w:rFonts w:ascii="Times New Roman TUR" w:hAnsi="Times New Roman TUR" w:cs="Times New Roman TUR"/>
          <w:color w:val="000000"/>
        </w:rPr>
        <w:t>ochiq bayoniga</w:t>
      </w:r>
      <w:r>
        <w:rPr>
          <w:rFonts w:ascii="Times New Roman TUR" w:hAnsi="Times New Roman TUR" w:cs="Times New Roman TUR"/>
          <w:color w:val="000000"/>
        </w:rPr>
        <w:t xml:space="preserve"> </w:t>
      </w:r>
      <w:r w:rsidR="00E24D35">
        <w:rPr>
          <w:rFonts w:ascii="Times New Roman TUR" w:hAnsi="Times New Roman TUR" w:cs="Times New Roman TUR"/>
          <w:color w:val="000000"/>
        </w:rPr>
        <w:t>ziyon yetkazish</w:t>
      </w:r>
      <w:r w:rsidR="0089570C">
        <w:rPr>
          <w:rFonts w:ascii="Times New Roman TUR" w:hAnsi="Times New Roman TUR" w:cs="Times New Roman TUR"/>
          <w:color w:val="000000"/>
        </w:rPr>
        <w:t xml:space="preserve"> emas</w:t>
      </w:r>
      <w:r>
        <w:rPr>
          <w:rFonts w:ascii="Times New Roman TUR" w:hAnsi="Times New Roman TUR" w:cs="Times New Roman TUR"/>
          <w:color w:val="000000"/>
        </w:rPr>
        <w:t>, b</w:t>
      </w:r>
      <w:r w:rsidR="00E24D35">
        <w:rPr>
          <w:rFonts w:ascii="Times New Roman TUR" w:hAnsi="Times New Roman TUR" w:cs="Times New Roman TUR"/>
          <w:color w:val="000000"/>
        </w:rPr>
        <w:t>a</w:t>
      </w:r>
      <w:r>
        <w:rPr>
          <w:rFonts w:ascii="Times New Roman TUR" w:hAnsi="Times New Roman TUR" w:cs="Times New Roman TUR"/>
          <w:color w:val="000000"/>
        </w:rPr>
        <w:t>lki i</w:t>
      </w:r>
      <w:r w:rsidR="00317151">
        <w:rPr>
          <w:rFonts w:ascii="Times New Roman TUR" w:hAnsi="Times New Roman TUR" w:cs="Times New Roman TUR"/>
          <w:color w:val="000000"/>
        </w:rPr>
        <w:t>’</w:t>
      </w:r>
      <w:r w:rsidR="00E24D35">
        <w:rPr>
          <w:rFonts w:ascii="Times New Roman TUR" w:hAnsi="Times New Roman TUR" w:cs="Times New Roman TUR"/>
          <w:color w:val="000000"/>
        </w:rPr>
        <w:t>jo</w:t>
      </w:r>
      <w:r>
        <w:rPr>
          <w:rFonts w:ascii="Times New Roman TUR" w:hAnsi="Times New Roman TUR" w:cs="Times New Roman TUR"/>
          <w:color w:val="000000"/>
        </w:rPr>
        <w:t>z v</w:t>
      </w:r>
      <w:r w:rsidR="00E24D35">
        <w:rPr>
          <w:rFonts w:ascii="Times New Roman TUR" w:hAnsi="Times New Roman TUR" w:cs="Times New Roman TUR"/>
          <w:color w:val="000000"/>
        </w:rPr>
        <w:t>a</w:t>
      </w:r>
      <w:r>
        <w:rPr>
          <w:rFonts w:ascii="Times New Roman TUR" w:hAnsi="Times New Roman TUR" w:cs="Times New Roman TUR"/>
          <w:color w:val="000000"/>
        </w:rPr>
        <w:t xml:space="preserve"> b</w:t>
      </w:r>
      <w:r w:rsidR="00E24D35">
        <w:rPr>
          <w:rFonts w:ascii="Times New Roman TUR" w:hAnsi="Times New Roman TUR" w:cs="Times New Roman TUR"/>
          <w:color w:val="000000"/>
        </w:rPr>
        <w:t>a</w:t>
      </w:r>
      <w:r>
        <w:rPr>
          <w:rFonts w:ascii="Times New Roman TUR" w:hAnsi="Times New Roman TUR" w:cs="Times New Roman TUR"/>
          <w:color w:val="000000"/>
        </w:rPr>
        <w:t>l</w:t>
      </w:r>
      <w:r w:rsidR="00E24D35">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at</w:t>
      </w:r>
      <w:r w:rsidR="00E24D35">
        <w:rPr>
          <w:rFonts w:ascii="Times New Roman TUR" w:hAnsi="Times New Roman TUR" w:cs="Times New Roman TUR"/>
          <w:color w:val="000000"/>
        </w:rPr>
        <w:t>ig</w:t>
      </w:r>
      <w:r>
        <w:rPr>
          <w:rFonts w:ascii="Times New Roman TUR" w:hAnsi="Times New Roman TUR" w:cs="Times New Roman TUR"/>
          <w:color w:val="000000"/>
        </w:rPr>
        <w:t xml:space="preserve">a </w:t>
      </w:r>
      <w:r w:rsidR="00E24D35">
        <w:rPr>
          <w:rFonts w:ascii="Times New Roman TUR" w:hAnsi="Times New Roman TUR" w:cs="Times New Roman TUR"/>
          <w:color w:val="000000"/>
        </w:rPr>
        <w:t>x</w:t>
      </w:r>
      <w:r>
        <w:rPr>
          <w:rFonts w:ascii="Times New Roman TUR" w:hAnsi="Times New Roman TUR" w:cs="Times New Roman TUR"/>
          <w:color w:val="000000"/>
        </w:rPr>
        <w:t>izm</w:t>
      </w:r>
      <w:r w:rsidR="00E24D35">
        <w:rPr>
          <w:rFonts w:ascii="Times New Roman TUR" w:hAnsi="Times New Roman TUR" w:cs="Times New Roman TUR"/>
          <w:color w:val="000000"/>
        </w:rPr>
        <w:t>a</w:t>
      </w:r>
      <w:r>
        <w:rPr>
          <w:rFonts w:ascii="Times New Roman TUR" w:hAnsi="Times New Roman TUR" w:cs="Times New Roman TUR"/>
          <w:color w:val="000000"/>
        </w:rPr>
        <w:t xml:space="preserve">t </w:t>
      </w:r>
      <w:r w:rsidR="00E24D35">
        <w:rPr>
          <w:rFonts w:ascii="Times New Roman TUR" w:hAnsi="Times New Roman TUR" w:cs="Times New Roman TUR"/>
          <w:color w:val="000000"/>
        </w:rPr>
        <w:t>qiladi</w:t>
      </w:r>
      <w:r>
        <w:rPr>
          <w:rFonts w:ascii="Times New Roman TUR" w:hAnsi="Times New Roman TUR" w:cs="Times New Roman TUR"/>
          <w:color w:val="000000"/>
        </w:rPr>
        <w:t>.</w:t>
      </w:r>
    </w:p>
    <w:p w14:paraId="4E2877F7" w14:textId="77777777" w:rsidR="00B828A2"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n</w:t>
      </w:r>
      <w:r w:rsidR="00E24D35">
        <w:rPr>
          <w:rFonts w:ascii="Times New Roman TUR" w:hAnsi="Times New Roman TUR" w:cs="Times New Roman TUR"/>
          <w:color w:val="000000"/>
        </w:rPr>
        <w:t>a</w:t>
      </w:r>
      <w:r>
        <w:rPr>
          <w:rFonts w:ascii="Times New Roman TUR" w:hAnsi="Times New Roman TUR" w:cs="Times New Roman TUR"/>
          <w:color w:val="000000"/>
        </w:rPr>
        <w:t xml:space="preserve">vi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747881">
        <w:rPr>
          <w:rFonts w:ascii="Times New Roman TUR" w:hAnsi="Times New Roman TUR" w:cs="Times New Roman TUR"/>
          <w:color w:val="000000"/>
        </w:rPr>
        <w:t xml:space="preserve"> ishoralarga</w:t>
      </w:r>
      <w:r>
        <w:rPr>
          <w:rFonts w:ascii="Times New Roman TUR" w:hAnsi="Times New Roman TUR" w:cs="Times New Roman TUR"/>
          <w:color w:val="000000"/>
        </w:rPr>
        <w:t xml:space="preserve"> </w:t>
      </w:r>
      <w:r w:rsidR="00747881">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747881">
        <w:rPr>
          <w:rFonts w:ascii="Times New Roman TUR" w:hAnsi="Times New Roman TUR" w:cs="Times New Roman TUR"/>
          <w:color w:val="000000"/>
        </w:rPr>
        <w:t>o</w:t>
      </w:r>
      <w:r>
        <w:rPr>
          <w:rFonts w:ascii="Times New Roman TUR" w:hAnsi="Times New Roman TUR" w:cs="Times New Roman TUR"/>
          <w:color w:val="000000"/>
        </w:rPr>
        <w:t xml:space="preserve">z </w:t>
      </w:r>
      <w:r w:rsidR="00747881">
        <w:rPr>
          <w:rFonts w:ascii="Times New Roman TUR" w:hAnsi="Times New Roman TUR" w:cs="Times New Roman TUR"/>
          <w:color w:val="000000"/>
        </w:rPr>
        <w:t>qilinmaydi</w:t>
      </w:r>
      <w:r>
        <w:rPr>
          <w:rFonts w:ascii="Times New Roman TUR" w:hAnsi="Times New Roman TUR" w:cs="Times New Roman TUR"/>
          <w:color w:val="000000"/>
        </w:rPr>
        <w:t xml:space="preserve">. </w:t>
      </w:r>
      <w:r w:rsidR="00747881">
        <w:rPr>
          <w:rFonts w:ascii="Times New Roman TUR" w:hAnsi="Times New Roman TUR" w:cs="Times New Roman TUR"/>
          <w:color w:val="000000"/>
        </w:rPr>
        <w:t>A</w:t>
      </w:r>
      <w:r>
        <w:rPr>
          <w:rFonts w:ascii="Times New Roman TUR" w:hAnsi="Times New Roman TUR" w:cs="Times New Roman TUR"/>
          <w:color w:val="000000"/>
        </w:rPr>
        <w:t>hli ha</w:t>
      </w:r>
      <w:r w:rsidR="00747881">
        <w:rPr>
          <w:rFonts w:ascii="Times New Roman TUR" w:hAnsi="Times New Roman TUR" w:cs="Times New Roman TUR"/>
          <w:color w:val="000000"/>
        </w:rPr>
        <w:t>q</w:t>
      </w:r>
      <w:r>
        <w:rPr>
          <w:rFonts w:ascii="Times New Roman TUR" w:hAnsi="Times New Roman TUR" w:cs="Times New Roman TUR"/>
          <w:color w:val="000000"/>
        </w:rPr>
        <w:t>i</w:t>
      </w:r>
      <w:r w:rsidR="00747881">
        <w:rPr>
          <w:rFonts w:ascii="Times New Roman TUR" w:hAnsi="Times New Roman TUR" w:cs="Times New Roman TUR"/>
          <w:color w:val="000000"/>
        </w:rPr>
        <w:t>q</w:t>
      </w:r>
      <w:r>
        <w:rPr>
          <w:rFonts w:ascii="Times New Roman TUR" w:hAnsi="Times New Roman TUR" w:cs="Times New Roman TUR"/>
          <w:color w:val="000000"/>
        </w:rPr>
        <w:t>at</w:t>
      </w:r>
      <w:r w:rsidR="00747881">
        <w:rPr>
          <w:rFonts w:ascii="Times New Roman TUR" w:hAnsi="Times New Roman TUR" w:cs="Times New Roman TUR"/>
          <w:color w:val="000000"/>
        </w:rPr>
        <w:t>ni</w:t>
      </w:r>
      <w:r>
        <w:rPr>
          <w:rFonts w:ascii="Times New Roman TUR" w:hAnsi="Times New Roman TUR" w:cs="Times New Roman TUR"/>
          <w:color w:val="000000"/>
        </w:rPr>
        <w:t>n</w:t>
      </w:r>
      <w:r w:rsidR="00747881">
        <w:rPr>
          <w:rFonts w:ascii="Times New Roman TUR" w:hAnsi="Times New Roman TUR" w:cs="Times New Roman TUR"/>
          <w:color w:val="000000"/>
        </w:rPr>
        <w:t>g</w:t>
      </w:r>
      <w:r>
        <w:rPr>
          <w:rFonts w:ascii="Times New Roman TUR" w:hAnsi="Times New Roman TUR" w:cs="Times New Roman TUR"/>
          <w:color w:val="000000"/>
        </w:rPr>
        <w:t xml:space="preserve"> nih</w:t>
      </w:r>
      <w:r w:rsidR="00747881">
        <w:rPr>
          <w:rFonts w:ascii="Times New Roman TUR" w:hAnsi="Times New Roman TUR" w:cs="Times New Roman TUR"/>
          <w:color w:val="000000"/>
        </w:rPr>
        <w:t>o</w:t>
      </w:r>
      <w:r>
        <w:rPr>
          <w:rFonts w:ascii="Times New Roman TUR" w:hAnsi="Times New Roman TUR" w:cs="Times New Roman TUR"/>
          <w:color w:val="000000"/>
        </w:rPr>
        <w:t>y</w:t>
      </w:r>
      <w:r w:rsidR="00747881">
        <w:rPr>
          <w:rFonts w:ascii="Times New Roman TUR" w:hAnsi="Times New Roman TUR" w:cs="Times New Roman TUR"/>
          <w:color w:val="000000"/>
        </w:rPr>
        <w:t>a</w:t>
      </w:r>
      <w:r>
        <w:rPr>
          <w:rFonts w:ascii="Times New Roman TUR" w:hAnsi="Times New Roman TUR" w:cs="Times New Roman TUR"/>
          <w:color w:val="000000"/>
        </w:rPr>
        <w:t xml:space="preserve">tsiz </w:t>
      </w:r>
      <w:r w:rsidR="00E1544B">
        <w:rPr>
          <w:rFonts w:ascii="Times New Roman TUR" w:hAnsi="Times New Roman TUR" w:cs="Times New Roman TUR"/>
          <w:color w:val="000000"/>
        </w:rPr>
        <w:t>Qur</w:t>
      </w:r>
      <w:r w:rsidR="00317151">
        <w:rPr>
          <w:rFonts w:ascii="Times New Roman TUR" w:hAnsi="Times New Roman TUR" w:cs="Times New Roman TUR"/>
          <w:color w:val="000000"/>
        </w:rPr>
        <w:t>’</w:t>
      </w:r>
      <w:r w:rsidR="00E1544B">
        <w:rPr>
          <w:rFonts w:ascii="Times New Roman TUR" w:hAnsi="Times New Roman TUR" w:cs="Times New Roman TUR"/>
          <w:color w:val="000000"/>
        </w:rPr>
        <w:t>on ishoralar</w:t>
      </w:r>
      <w:r w:rsidR="0089570C">
        <w:rPr>
          <w:rFonts w:ascii="Times New Roman TUR" w:hAnsi="Times New Roman TUR" w:cs="Times New Roman TUR"/>
          <w:color w:val="000000"/>
        </w:rPr>
        <w:t>i</w:t>
      </w:r>
      <w:r>
        <w:rPr>
          <w:rFonts w:ascii="Times New Roman TUR" w:hAnsi="Times New Roman TUR" w:cs="Times New Roman TUR"/>
          <w:color w:val="000000"/>
        </w:rPr>
        <w:t>d</w:t>
      </w:r>
      <w:r w:rsidR="00E1544B">
        <w:rPr>
          <w:rFonts w:ascii="Times New Roman TUR" w:hAnsi="Times New Roman TUR" w:cs="Times New Roman TUR"/>
          <w:color w:val="000000"/>
        </w:rPr>
        <w:t>a</w:t>
      </w:r>
      <w:r>
        <w:rPr>
          <w:rFonts w:ascii="Times New Roman TUR" w:hAnsi="Times New Roman TUR" w:cs="Times New Roman TUR"/>
          <w:color w:val="000000"/>
        </w:rPr>
        <w:t xml:space="preserve">n </w:t>
      </w:r>
      <w:r w:rsidR="00E1544B">
        <w:rPr>
          <w:rFonts w:ascii="Times New Roman TUR" w:hAnsi="Times New Roman TUR" w:cs="Times New Roman TUR"/>
          <w:color w:val="000000"/>
        </w:rPr>
        <w:t>son-sanoqsiz</w:t>
      </w:r>
      <w:r>
        <w:rPr>
          <w:rFonts w:ascii="Times New Roman TUR" w:hAnsi="Times New Roman TUR" w:cs="Times New Roman TUR"/>
          <w:color w:val="000000"/>
        </w:rPr>
        <w:t xml:space="preserve"> isti</w:t>
      </w:r>
      <w:r w:rsidR="00E1544B">
        <w:rPr>
          <w:rFonts w:ascii="Times New Roman TUR" w:hAnsi="Times New Roman TUR" w:cs="Times New Roman TUR"/>
          <w:color w:val="000000"/>
        </w:rPr>
        <w:t>x</w:t>
      </w:r>
      <w:r>
        <w:rPr>
          <w:rFonts w:ascii="Times New Roman TUR" w:hAnsi="Times New Roman TUR" w:cs="Times New Roman TUR"/>
          <w:color w:val="000000"/>
        </w:rPr>
        <w:t>r</w:t>
      </w:r>
      <w:r w:rsidR="00E1544B">
        <w:rPr>
          <w:rFonts w:ascii="Times New Roman TUR" w:hAnsi="Times New Roman TUR" w:cs="Times New Roman TUR"/>
          <w:color w:val="000000"/>
        </w:rPr>
        <w:t>oj</w:t>
      </w:r>
      <w:r>
        <w:rPr>
          <w:rFonts w:ascii="Times New Roman TUR" w:hAnsi="Times New Roman TUR" w:cs="Times New Roman TUR"/>
          <w:color w:val="000000"/>
        </w:rPr>
        <w:t>lar</w:t>
      </w:r>
      <w:r w:rsidR="00E1544B">
        <w:rPr>
          <w:rFonts w:ascii="Times New Roman TUR" w:hAnsi="Times New Roman TUR" w:cs="Times New Roman TUR"/>
          <w:color w:val="000000"/>
        </w:rPr>
        <w:t>ini</w:t>
      </w:r>
      <w:r>
        <w:rPr>
          <w:rFonts w:ascii="Times New Roman TUR" w:hAnsi="Times New Roman TUR" w:cs="Times New Roman TUR"/>
          <w:color w:val="000000"/>
        </w:rPr>
        <w:t xml:space="preserve"> ink</w:t>
      </w:r>
      <w:r w:rsidR="00E1544B">
        <w:rPr>
          <w:rFonts w:ascii="Times New Roman TUR" w:hAnsi="Times New Roman TUR" w:cs="Times New Roman TUR"/>
          <w:color w:val="000000"/>
        </w:rPr>
        <w:t>o</w:t>
      </w:r>
      <w:r>
        <w:rPr>
          <w:rFonts w:ascii="Times New Roman TUR" w:hAnsi="Times New Roman TUR" w:cs="Times New Roman TUR"/>
          <w:color w:val="000000"/>
        </w:rPr>
        <w:t xml:space="preserve">r </w:t>
      </w:r>
      <w:r w:rsidR="00E1544B">
        <w:rPr>
          <w:rFonts w:ascii="Times New Roman TUR" w:hAnsi="Times New Roman TUR" w:cs="Times New Roman TUR"/>
          <w:color w:val="000000"/>
        </w:rPr>
        <w:t>qilolmagan</w:t>
      </w:r>
      <w:r>
        <w:rPr>
          <w:rFonts w:ascii="Times New Roman TUR" w:hAnsi="Times New Roman TUR" w:cs="Times New Roman TUR"/>
          <w:color w:val="000000"/>
        </w:rPr>
        <w:t xml:space="preserve"> bun</w:t>
      </w:r>
      <w:r w:rsidR="00E1544B">
        <w:rPr>
          <w:rFonts w:ascii="Times New Roman TUR" w:hAnsi="Times New Roman TUR" w:cs="Times New Roman TUR"/>
          <w:color w:val="000000"/>
        </w:rPr>
        <w:t>i</w:t>
      </w:r>
      <w:r>
        <w:rPr>
          <w:rFonts w:ascii="Times New Roman TUR" w:hAnsi="Times New Roman TUR" w:cs="Times New Roman TUR"/>
          <w:color w:val="000000"/>
        </w:rPr>
        <w:t xml:space="preserve"> </w:t>
      </w:r>
      <w:r w:rsidR="00E1544B">
        <w:rPr>
          <w:rFonts w:ascii="Times New Roman TUR" w:hAnsi="Times New Roman TUR" w:cs="Times New Roman TUR"/>
          <w:color w:val="000000"/>
        </w:rPr>
        <w:t>ham</w:t>
      </w:r>
      <w:r>
        <w:rPr>
          <w:rFonts w:ascii="Times New Roman TUR" w:hAnsi="Times New Roman TUR" w:cs="Times New Roman TUR"/>
          <w:color w:val="000000"/>
        </w:rPr>
        <w:t xml:space="preserve"> ink</w:t>
      </w:r>
      <w:r w:rsidR="00E1544B">
        <w:rPr>
          <w:rFonts w:ascii="Times New Roman TUR" w:hAnsi="Times New Roman TUR" w:cs="Times New Roman TUR"/>
          <w:color w:val="000000"/>
        </w:rPr>
        <w:t>o</w:t>
      </w:r>
      <w:r>
        <w:rPr>
          <w:rFonts w:ascii="Times New Roman TUR" w:hAnsi="Times New Roman TUR" w:cs="Times New Roman TUR"/>
          <w:color w:val="000000"/>
        </w:rPr>
        <w:t xml:space="preserve">r </w:t>
      </w:r>
      <w:r w:rsidR="00E1544B">
        <w:rPr>
          <w:rFonts w:ascii="Times New Roman TUR" w:hAnsi="Times New Roman TUR" w:cs="Times New Roman TUR"/>
          <w:color w:val="000000"/>
        </w:rPr>
        <w:t>qilmasligi kerak</w:t>
      </w:r>
      <w:r>
        <w:rPr>
          <w:rFonts w:ascii="Times New Roman TUR" w:hAnsi="Times New Roman TUR" w:cs="Times New Roman TUR"/>
          <w:color w:val="000000"/>
        </w:rPr>
        <w:t xml:space="preserve"> v</w:t>
      </w:r>
      <w:r w:rsidR="00E1544B">
        <w:rPr>
          <w:rFonts w:ascii="Times New Roman TUR" w:hAnsi="Times New Roman TUR" w:cs="Times New Roman TUR"/>
          <w:color w:val="000000"/>
        </w:rPr>
        <w:t>a</w:t>
      </w:r>
      <w:r>
        <w:rPr>
          <w:rFonts w:ascii="Times New Roman TUR" w:hAnsi="Times New Roman TUR" w:cs="Times New Roman TUR"/>
          <w:color w:val="000000"/>
        </w:rPr>
        <w:t xml:space="preserve"> </w:t>
      </w:r>
      <w:r w:rsidR="00E1544B">
        <w:rPr>
          <w:rFonts w:ascii="Times New Roman TUR" w:hAnsi="Times New Roman TUR" w:cs="Times New Roman TUR"/>
          <w:color w:val="000000"/>
        </w:rPr>
        <w:t>qilolmas</w:t>
      </w:r>
      <w:r>
        <w:rPr>
          <w:rFonts w:ascii="Times New Roman TUR" w:hAnsi="Times New Roman TUR" w:cs="Times New Roman TUR"/>
          <w:color w:val="000000"/>
        </w:rPr>
        <w:t>. Amm</w:t>
      </w:r>
      <w:r w:rsidR="00E1544B">
        <w:rPr>
          <w:rFonts w:ascii="Times New Roman TUR" w:hAnsi="Times New Roman TUR" w:cs="Times New Roman TUR"/>
          <w:color w:val="000000"/>
        </w:rPr>
        <w:t>o</w:t>
      </w:r>
      <w:r>
        <w:rPr>
          <w:rFonts w:ascii="Times New Roman TUR" w:hAnsi="Times New Roman TUR" w:cs="Times New Roman TUR"/>
          <w:color w:val="000000"/>
        </w:rPr>
        <w:t xml:space="preserve"> </w:t>
      </w:r>
      <w:r w:rsidR="00E1544B">
        <w:rPr>
          <w:rFonts w:ascii="Times New Roman TUR" w:hAnsi="Times New Roman TUR" w:cs="Times New Roman TUR"/>
          <w:color w:val="000000"/>
        </w:rPr>
        <w:t>men</w:t>
      </w:r>
      <w:r>
        <w:rPr>
          <w:rFonts w:ascii="Times New Roman TUR" w:hAnsi="Times New Roman TUR" w:cs="Times New Roman TUR"/>
          <w:color w:val="000000"/>
        </w:rPr>
        <w:t xml:space="preserve"> </w:t>
      </w:r>
      <w:r w:rsidR="00E1544B">
        <w:rPr>
          <w:rFonts w:ascii="Times New Roman TUR" w:hAnsi="Times New Roman TUR" w:cs="Times New Roman TUR"/>
          <w:color w:val="000000"/>
        </w:rPr>
        <w:t>ka</w:t>
      </w:r>
      <w:r>
        <w:rPr>
          <w:rFonts w:ascii="Times New Roman TUR" w:hAnsi="Times New Roman TUR" w:cs="Times New Roman TUR"/>
          <w:color w:val="000000"/>
        </w:rPr>
        <w:t xml:space="preserve">bi </w:t>
      </w:r>
      <w:r w:rsidR="00E1544B">
        <w:rPr>
          <w:rFonts w:ascii="Times New Roman TUR" w:hAnsi="Times New Roman TUR" w:cs="Times New Roman TUR"/>
          <w:color w:val="000000"/>
        </w:rPr>
        <w:t>a</w:t>
      </w:r>
      <w:r>
        <w:rPr>
          <w:rFonts w:ascii="Times New Roman TUR" w:hAnsi="Times New Roman TUR" w:cs="Times New Roman TUR"/>
          <w:color w:val="000000"/>
        </w:rPr>
        <w:t>h</w:t>
      </w:r>
      <w:r w:rsidR="00E1544B">
        <w:rPr>
          <w:rFonts w:ascii="Times New Roman TUR" w:hAnsi="Times New Roman TUR" w:cs="Times New Roman TUR"/>
          <w:color w:val="000000"/>
        </w:rPr>
        <w:t>a</w:t>
      </w:r>
      <w:r>
        <w:rPr>
          <w:rFonts w:ascii="Times New Roman TUR" w:hAnsi="Times New Roman TUR" w:cs="Times New Roman TUR"/>
          <w:color w:val="000000"/>
        </w:rPr>
        <w:t>miy</w:t>
      </w:r>
      <w:r w:rsidR="00E1544B">
        <w:rPr>
          <w:rFonts w:ascii="Times New Roman TUR" w:hAnsi="Times New Roman TUR" w:cs="Times New Roman TUR"/>
          <w:color w:val="000000"/>
        </w:rPr>
        <w:t>a</w:t>
      </w:r>
      <w:r>
        <w:rPr>
          <w:rFonts w:ascii="Times New Roman TUR" w:hAnsi="Times New Roman TUR" w:cs="Times New Roman TUR"/>
          <w:color w:val="000000"/>
        </w:rPr>
        <w:t xml:space="preserve">tsiz bir </w:t>
      </w:r>
      <w:r w:rsidR="00E1544B">
        <w:rPr>
          <w:rFonts w:ascii="Times New Roman TUR" w:hAnsi="Times New Roman TUR" w:cs="Times New Roman TUR"/>
          <w:color w:val="000000"/>
        </w:rPr>
        <w:t>o</w:t>
      </w:r>
      <w:r>
        <w:rPr>
          <w:rFonts w:ascii="Times New Roman TUR" w:hAnsi="Times New Roman TUR" w:cs="Times New Roman TUR"/>
          <w:color w:val="000000"/>
        </w:rPr>
        <w:t>dam</w:t>
      </w:r>
      <w:r w:rsidR="00E1544B">
        <w:rPr>
          <w:rFonts w:ascii="Times New Roman TUR" w:hAnsi="Times New Roman TUR" w:cs="Times New Roman TUR"/>
          <w:color w:val="000000"/>
        </w:rPr>
        <w:t>ni</w:t>
      </w:r>
      <w:r>
        <w:rPr>
          <w:rFonts w:ascii="Times New Roman TUR" w:hAnsi="Times New Roman TUR" w:cs="Times New Roman TUR"/>
          <w:color w:val="000000"/>
        </w:rPr>
        <w:t>n</w:t>
      </w:r>
      <w:r w:rsidR="00E1544B">
        <w:rPr>
          <w:rFonts w:ascii="Times New Roman TUR" w:hAnsi="Times New Roman TUR" w:cs="Times New Roman TUR"/>
          <w:color w:val="000000"/>
        </w:rPr>
        <w:t>g</w:t>
      </w:r>
      <w:r>
        <w:rPr>
          <w:rFonts w:ascii="Times New Roman TUR" w:hAnsi="Times New Roman TUR" w:cs="Times New Roman TUR"/>
          <w:color w:val="000000"/>
        </w:rPr>
        <w:t xml:space="preserve"> </w:t>
      </w:r>
      <w:r w:rsidR="00E1544B">
        <w:rPr>
          <w:rFonts w:ascii="Times New Roman TUR" w:hAnsi="Times New Roman TUR" w:cs="Times New Roman TUR"/>
          <w:color w:val="000000"/>
        </w:rPr>
        <w:t>q</w:t>
      </w:r>
      <w:r w:rsidR="00317151">
        <w:rPr>
          <w:rFonts w:ascii="Times New Roman TUR" w:hAnsi="Times New Roman TUR" w:cs="Times New Roman TUR"/>
          <w:color w:val="000000"/>
        </w:rPr>
        <w:t>o‘</w:t>
      </w:r>
      <w:r w:rsidR="00E1544B">
        <w:rPr>
          <w:rFonts w:ascii="Times New Roman TUR" w:hAnsi="Times New Roman TUR" w:cs="Times New Roman TUR"/>
          <w:color w:val="000000"/>
        </w:rPr>
        <w:t>lida</w:t>
      </w:r>
      <w:r>
        <w:rPr>
          <w:rFonts w:ascii="Times New Roman TUR" w:hAnsi="Times New Roman TUR" w:cs="Times New Roman TUR"/>
          <w:color w:val="000000"/>
        </w:rPr>
        <w:t xml:space="preserve"> b</w:t>
      </w:r>
      <w:r w:rsidR="00E1544B">
        <w:rPr>
          <w:rFonts w:ascii="Times New Roman TUR" w:hAnsi="Times New Roman TUR" w:cs="Times New Roman TUR"/>
          <w:color w:val="000000"/>
        </w:rPr>
        <w:t>unday</w:t>
      </w:r>
      <w:r>
        <w:rPr>
          <w:rFonts w:ascii="Times New Roman TUR" w:hAnsi="Times New Roman TUR" w:cs="Times New Roman TUR"/>
          <w:color w:val="000000"/>
        </w:rPr>
        <w:t xml:space="preserve"> </w:t>
      </w:r>
      <w:r w:rsidR="00E1544B">
        <w:rPr>
          <w:rFonts w:ascii="Times New Roman TUR" w:hAnsi="Times New Roman TUR" w:cs="Times New Roman TUR"/>
          <w:color w:val="000000"/>
        </w:rPr>
        <w:t>a</w:t>
      </w:r>
      <w:r>
        <w:rPr>
          <w:rFonts w:ascii="Times New Roman TUR" w:hAnsi="Times New Roman TUR" w:cs="Times New Roman TUR"/>
          <w:color w:val="000000"/>
        </w:rPr>
        <w:t>h</w:t>
      </w:r>
      <w:r w:rsidR="00E1544B">
        <w:rPr>
          <w:rFonts w:ascii="Times New Roman TUR" w:hAnsi="Times New Roman TUR" w:cs="Times New Roman TUR"/>
          <w:color w:val="000000"/>
        </w:rPr>
        <w:t>a</w:t>
      </w:r>
      <w:r>
        <w:rPr>
          <w:rFonts w:ascii="Times New Roman TUR" w:hAnsi="Times New Roman TUR" w:cs="Times New Roman TUR"/>
          <w:color w:val="000000"/>
        </w:rPr>
        <w:t>miy</w:t>
      </w:r>
      <w:r w:rsidR="00E1544B">
        <w:rPr>
          <w:rFonts w:ascii="Times New Roman TUR" w:hAnsi="Times New Roman TUR" w:cs="Times New Roman TUR"/>
          <w:color w:val="000000"/>
        </w:rPr>
        <w:t>a</w:t>
      </w:r>
      <w:r>
        <w:rPr>
          <w:rFonts w:ascii="Times New Roman TUR" w:hAnsi="Times New Roman TUR" w:cs="Times New Roman TUR"/>
          <w:color w:val="000000"/>
        </w:rPr>
        <w:t xml:space="preserve">tli bir </w:t>
      </w:r>
      <w:r w:rsidR="00E1544B">
        <w:rPr>
          <w:rFonts w:ascii="Times New Roman TUR" w:hAnsi="Times New Roman TUR" w:cs="Times New Roman TUR"/>
          <w:color w:val="000000"/>
        </w:rPr>
        <w:t>a</w:t>
      </w:r>
      <w:r>
        <w:rPr>
          <w:rFonts w:ascii="Times New Roman TUR" w:hAnsi="Times New Roman TUR" w:cs="Times New Roman TUR"/>
          <w:color w:val="000000"/>
        </w:rPr>
        <w:t>s</w:t>
      </w:r>
      <w:r w:rsidR="00E1544B">
        <w:rPr>
          <w:rFonts w:ascii="Times New Roman TUR" w:hAnsi="Times New Roman TUR" w:cs="Times New Roman TUR"/>
          <w:color w:val="000000"/>
        </w:rPr>
        <w:t>a</w:t>
      </w:r>
      <w:r>
        <w:rPr>
          <w:rFonts w:ascii="Times New Roman TUR" w:hAnsi="Times New Roman TUR" w:cs="Times New Roman TUR"/>
          <w:color w:val="000000"/>
        </w:rPr>
        <w:t>r</w:t>
      </w:r>
      <w:r w:rsidR="00E1544B">
        <w:rPr>
          <w:rFonts w:ascii="Times New Roman TUR" w:hAnsi="Times New Roman TUR" w:cs="Times New Roman TUR"/>
          <w:color w:val="000000"/>
        </w:rPr>
        <w:t>n</w:t>
      </w:r>
      <w:r>
        <w:rPr>
          <w:rFonts w:ascii="Times New Roman TUR" w:hAnsi="Times New Roman TUR" w:cs="Times New Roman TUR"/>
          <w:color w:val="000000"/>
        </w:rPr>
        <w:t>in</w:t>
      </w:r>
      <w:r w:rsidR="00E1544B">
        <w:rPr>
          <w:rFonts w:ascii="Times New Roman TUR" w:hAnsi="Times New Roman TUR" w:cs="Times New Roman TUR"/>
          <w:color w:val="000000"/>
        </w:rPr>
        <w:t>g</w:t>
      </w:r>
      <w:r>
        <w:rPr>
          <w:rFonts w:ascii="Times New Roman TUR" w:hAnsi="Times New Roman TUR" w:cs="Times New Roman TUR"/>
          <w:color w:val="000000"/>
        </w:rPr>
        <w:t xml:space="preserve"> </w:t>
      </w:r>
      <w:r w:rsidR="00E1544B">
        <w:rPr>
          <w:rFonts w:ascii="Times New Roman TUR" w:hAnsi="Times New Roman TUR" w:cs="Times New Roman TUR"/>
          <w:color w:val="000000"/>
        </w:rPr>
        <w:t>chiqishini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1544B">
        <w:rPr>
          <w:rFonts w:ascii="Times New Roman TUR" w:hAnsi="Times New Roman TUR" w:cs="Times New Roman TUR"/>
          <w:color w:val="000000"/>
        </w:rPr>
        <w:t>arib</w:t>
      </w:r>
      <w:r>
        <w:rPr>
          <w:rFonts w:ascii="Times New Roman TUR" w:hAnsi="Times New Roman TUR" w:cs="Times New Roman TUR"/>
          <w:color w:val="000000"/>
        </w:rPr>
        <w:t xml:space="preserve"> v</w:t>
      </w:r>
      <w:r w:rsidR="00E1544B">
        <w:rPr>
          <w:rFonts w:ascii="Times New Roman TUR" w:hAnsi="Times New Roman TUR" w:cs="Times New Roman TUR"/>
          <w:color w:val="000000"/>
        </w:rPr>
        <w:t>a</w:t>
      </w:r>
      <w:r>
        <w:rPr>
          <w:rFonts w:ascii="Times New Roman TUR" w:hAnsi="Times New Roman TUR" w:cs="Times New Roman TUR"/>
          <w:color w:val="000000"/>
        </w:rPr>
        <w:t xml:space="preserve"> </w:t>
      </w:r>
      <w:r w:rsidR="00E1544B">
        <w:rPr>
          <w:rFonts w:ascii="Times New Roman TUR" w:hAnsi="Times New Roman TUR" w:cs="Times New Roman TUR"/>
          <w:color w:val="000000"/>
        </w:rPr>
        <w:t>aqldan uzoq</w:t>
      </w:r>
      <w:r>
        <w:rPr>
          <w:rFonts w:ascii="Times New Roman TUR" w:hAnsi="Times New Roman TUR" w:cs="Times New Roman TUR"/>
          <w:color w:val="000000"/>
        </w:rPr>
        <w:t xml:space="preserve"> </w:t>
      </w:r>
      <w:r w:rsidR="00E1544B">
        <w:rPr>
          <w:rFonts w:ascii="Times New Roman TUR" w:hAnsi="Times New Roman TUR" w:cs="Times New Roman TUR"/>
          <w:color w:val="000000"/>
        </w:rPr>
        <w:t>k</w:t>
      </w:r>
      <w:r w:rsidR="00317151">
        <w:rPr>
          <w:rFonts w:ascii="Times New Roman TUR" w:hAnsi="Times New Roman TUR" w:cs="Times New Roman TUR"/>
          <w:color w:val="000000"/>
        </w:rPr>
        <w:t>o‘</w:t>
      </w:r>
      <w:r w:rsidR="00E1544B">
        <w:rPr>
          <w:rFonts w:ascii="Times New Roman TUR" w:hAnsi="Times New Roman TUR" w:cs="Times New Roman TUR"/>
          <w:color w:val="000000"/>
        </w:rPr>
        <w:t>rib</w:t>
      </w:r>
      <w:r>
        <w:rPr>
          <w:rFonts w:ascii="Times New Roman TUR" w:hAnsi="Times New Roman TUR" w:cs="Times New Roman TUR"/>
          <w:color w:val="000000"/>
        </w:rPr>
        <w:t xml:space="preserve"> b</w:t>
      </w:r>
      <w:r w:rsidR="00E1544B">
        <w:rPr>
          <w:rFonts w:ascii="Times New Roman TUR" w:hAnsi="Times New Roman TUR" w:cs="Times New Roman TUR"/>
          <w:color w:val="000000"/>
        </w:rPr>
        <w:t>unday</w:t>
      </w:r>
      <w:r>
        <w:rPr>
          <w:rFonts w:ascii="Times New Roman TUR" w:hAnsi="Times New Roman TUR" w:cs="Times New Roman TUR"/>
          <w:color w:val="000000"/>
        </w:rPr>
        <w:t xml:space="preserve"> </w:t>
      </w:r>
      <w:r w:rsidR="00E1544B">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E1544B">
        <w:rPr>
          <w:rFonts w:ascii="Times New Roman TUR" w:hAnsi="Times New Roman TUR" w:cs="Times New Roman TUR"/>
          <w:color w:val="000000"/>
        </w:rPr>
        <w:t>o</w:t>
      </w:r>
      <w:r>
        <w:rPr>
          <w:rFonts w:ascii="Times New Roman TUR" w:hAnsi="Times New Roman TUR" w:cs="Times New Roman TUR"/>
          <w:color w:val="000000"/>
        </w:rPr>
        <w:t xml:space="preserve">z </w:t>
      </w:r>
      <w:r w:rsidR="00E1544B">
        <w:rPr>
          <w:rFonts w:ascii="Times New Roman TUR" w:hAnsi="Times New Roman TUR" w:cs="Times New Roman TUR"/>
          <w:color w:val="000000"/>
        </w:rPr>
        <w:t>qilga</w:t>
      </w:r>
      <w:r>
        <w:rPr>
          <w:rFonts w:ascii="Times New Roman TUR" w:hAnsi="Times New Roman TUR" w:cs="Times New Roman TUR"/>
          <w:color w:val="000000"/>
        </w:rPr>
        <w:t>n z</w:t>
      </w:r>
      <w:r w:rsidR="00E1544B">
        <w:rPr>
          <w:rFonts w:ascii="Times New Roman TUR" w:hAnsi="Times New Roman TUR" w:cs="Times New Roman TUR"/>
          <w:color w:val="000000"/>
        </w:rPr>
        <w:t>o</w:t>
      </w:r>
      <w:r>
        <w:rPr>
          <w:rFonts w:ascii="Times New Roman TUR" w:hAnsi="Times New Roman TUR" w:cs="Times New Roman TUR"/>
          <w:color w:val="000000"/>
        </w:rPr>
        <w:t xml:space="preserve">t, </w:t>
      </w:r>
      <w:r w:rsidR="00E1544B">
        <w:rPr>
          <w:rFonts w:ascii="Times New Roman TUR" w:hAnsi="Times New Roman TUR" w:cs="Times New Roman TUR"/>
          <w:color w:val="000000"/>
        </w:rPr>
        <w:t>aga</w:t>
      </w:r>
      <w:r>
        <w:rPr>
          <w:rFonts w:ascii="Times New Roman TUR" w:hAnsi="Times New Roman TUR" w:cs="Times New Roman TUR"/>
          <w:color w:val="000000"/>
        </w:rPr>
        <w:t>r bu</w:t>
      </w:r>
      <w:r w:rsidR="00317151">
        <w:rPr>
          <w:rFonts w:ascii="Times New Roman TUR" w:hAnsi="Times New Roman TUR" w:cs="Times New Roman TUR"/>
          <w:color w:val="000000"/>
        </w:rPr>
        <w:t>g‘</w:t>
      </w:r>
      <w:r>
        <w:rPr>
          <w:rFonts w:ascii="Times New Roman TUR" w:hAnsi="Times New Roman TUR" w:cs="Times New Roman TUR"/>
          <w:color w:val="000000"/>
        </w:rPr>
        <w:t>d</w:t>
      </w:r>
      <w:r w:rsidR="00E1544B">
        <w:rPr>
          <w:rFonts w:ascii="Times New Roman TUR" w:hAnsi="Times New Roman TUR" w:cs="Times New Roman TUR"/>
          <w:color w:val="000000"/>
        </w:rPr>
        <w:t>o</w:t>
      </w:r>
      <w:r>
        <w:rPr>
          <w:rFonts w:ascii="Times New Roman TUR" w:hAnsi="Times New Roman TUR" w:cs="Times New Roman TUR"/>
          <w:color w:val="000000"/>
        </w:rPr>
        <w:t xml:space="preserve">y </w:t>
      </w:r>
      <w:r w:rsidR="00E24E88">
        <w:rPr>
          <w:rFonts w:ascii="Times New Roman TUR" w:hAnsi="Times New Roman TUR" w:cs="Times New Roman TUR"/>
          <w:color w:val="000000"/>
        </w:rPr>
        <w:t>dona</w:t>
      </w:r>
      <w:r>
        <w:rPr>
          <w:rFonts w:ascii="Times New Roman TUR" w:hAnsi="Times New Roman TUR" w:cs="Times New Roman TUR"/>
          <w:color w:val="000000"/>
        </w:rPr>
        <w:t xml:space="preserve">si </w:t>
      </w:r>
      <w:r w:rsidR="00E24E88">
        <w:rPr>
          <w:rFonts w:ascii="Times New Roman TUR" w:hAnsi="Times New Roman TUR" w:cs="Times New Roman TUR"/>
          <w:color w:val="000000"/>
        </w:rPr>
        <w:t>q</w:t>
      </w:r>
      <w:r>
        <w:rPr>
          <w:rFonts w:ascii="Times New Roman TUR" w:hAnsi="Times New Roman TUR" w:cs="Times New Roman TUR"/>
          <w:color w:val="000000"/>
        </w:rPr>
        <w:t xml:space="preserve">adar </w:t>
      </w:r>
      <w:r w:rsidR="00E24E88">
        <w:rPr>
          <w:rFonts w:ascii="Times New Roman TUR" w:hAnsi="Times New Roman TUR" w:cs="Times New Roman TUR"/>
          <w:color w:val="000000"/>
        </w:rPr>
        <w:t>qara</w:t>
      </w:r>
      <w:r w:rsidR="00317151">
        <w:rPr>
          <w:rFonts w:ascii="Times New Roman TUR" w:hAnsi="Times New Roman TUR" w:cs="Times New Roman TUR"/>
          <w:color w:val="000000"/>
        </w:rPr>
        <w:t>g‘</w:t>
      </w:r>
      <w:r w:rsidR="00E24E88">
        <w:rPr>
          <w:rFonts w:ascii="Times New Roman TUR" w:hAnsi="Times New Roman TUR" w:cs="Times New Roman TUR"/>
          <w:color w:val="000000"/>
        </w:rPr>
        <w:t>ay</w:t>
      </w:r>
      <w:r>
        <w:rPr>
          <w:rFonts w:ascii="Times New Roman TUR" w:hAnsi="Times New Roman TUR" w:cs="Times New Roman TUR"/>
          <w:color w:val="000000"/>
        </w:rPr>
        <w:t xml:space="preserve"> </w:t>
      </w:r>
      <w:r w:rsidR="00E24E88">
        <w:rPr>
          <w:rFonts w:ascii="Times New Roman TUR" w:hAnsi="Times New Roman TUR" w:cs="Times New Roman TUR"/>
          <w:color w:val="000000"/>
        </w:rPr>
        <w:t>uru</w:t>
      </w:r>
      <w:r w:rsidR="00317151">
        <w:rPr>
          <w:rFonts w:ascii="Times New Roman TUR" w:hAnsi="Times New Roman TUR" w:cs="Times New Roman TUR"/>
          <w:color w:val="000000"/>
        </w:rPr>
        <w:t>g‘</w:t>
      </w:r>
      <w:r w:rsidR="00E24E88">
        <w:rPr>
          <w:rFonts w:ascii="Times New Roman TUR" w:hAnsi="Times New Roman TUR" w:cs="Times New Roman TUR"/>
          <w:color w:val="000000"/>
        </w:rPr>
        <w:t>i</w:t>
      </w:r>
      <w:r>
        <w:rPr>
          <w:rFonts w:ascii="Times New Roman TUR" w:hAnsi="Times New Roman TUR" w:cs="Times New Roman TUR"/>
          <w:color w:val="000000"/>
        </w:rPr>
        <w:t>d</w:t>
      </w:r>
      <w:r w:rsidR="00E24E88">
        <w:rPr>
          <w:rFonts w:ascii="Times New Roman TUR" w:hAnsi="Times New Roman TUR" w:cs="Times New Roman TUR"/>
          <w:color w:val="000000"/>
        </w:rPr>
        <w:t>a</w:t>
      </w:r>
      <w:r>
        <w:rPr>
          <w:rFonts w:ascii="Times New Roman TUR" w:hAnsi="Times New Roman TUR" w:cs="Times New Roman TUR"/>
          <w:color w:val="000000"/>
        </w:rPr>
        <w:t xml:space="preserve">n </w:t>
      </w:r>
      <w:r w:rsidR="00E24E88">
        <w:rPr>
          <w:rFonts w:ascii="Times New Roman TUR" w:hAnsi="Times New Roman TUR" w:cs="Times New Roman TUR"/>
          <w:color w:val="000000"/>
        </w:rPr>
        <w:t>to</w:t>
      </w:r>
      <w:r w:rsidR="00317151">
        <w:rPr>
          <w:rFonts w:ascii="Times New Roman TUR" w:hAnsi="Times New Roman TUR" w:cs="Times New Roman TUR"/>
          <w:color w:val="000000"/>
        </w:rPr>
        <w:t>g‘</w:t>
      </w:r>
      <w:r>
        <w:rPr>
          <w:rFonts w:ascii="Times New Roman TUR" w:hAnsi="Times New Roman TUR" w:cs="Times New Roman TUR"/>
          <w:color w:val="000000"/>
        </w:rPr>
        <w:t xml:space="preserve"> </w:t>
      </w:r>
      <w:r w:rsidR="007B2404">
        <w:rPr>
          <w:rFonts w:ascii="Times New Roman TUR" w:hAnsi="Times New Roman TUR" w:cs="Times New Roman TUR"/>
          <w:color w:val="000000"/>
        </w:rPr>
        <w:t>ka</w:t>
      </w:r>
      <w:r>
        <w:rPr>
          <w:rFonts w:ascii="Times New Roman TUR" w:hAnsi="Times New Roman TUR" w:cs="Times New Roman TUR"/>
          <w:color w:val="000000"/>
        </w:rPr>
        <w:t xml:space="preserve">bi </w:t>
      </w:r>
      <w:r w:rsidR="007B2404">
        <w:rPr>
          <w:rFonts w:ascii="Times New Roman TUR" w:hAnsi="Times New Roman TUR" w:cs="Times New Roman TUR"/>
          <w:color w:val="000000"/>
        </w:rPr>
        <w:t>qara</w:t>
      </w:r>
      <w:r w:rsidR="00317151">
        <w:rPr>
          <w:rFonts w:ascii="Times New Roman TUR" w:hAnsi="Times New Roman TUR" w:cs="Times New Roman TUR"/>
          <w:color w:val="000000"/>
        </w:rPr>
        <w:t>g‘</w:t>
      </w:r>
      <w:r w:rsidR="007B2404">
        <w:rPr>
          <w:rFonts w:ascii="Times New Roman TUR" w:hAnsi="Times New Roman TUR" w:cs="Times New Roman TUR"/>
          <w:color w:val="000000"/>
        </w:rPr>
        <w:t>ay</w:t>
      </w:r>
      <w:r>
        <w:rPr>
          <w:rFonts w:ascii="Times New Roman TUR" w:hAnsi="Times New Roman TUR" w:cs="Times New Roman TUR"/>
          <w:color w:val="000000"/>
        </w:rPr>
        <w:t xml:space="preserve"> </w:t>
      </w:r>
      <w:r w:rsidR="007B2404">
        <w:rPr>
          <w:rFonts w:ascii="Times New Roman TUR" w:hAnsi="Times New Roman TUR" w:cs="Times New Roman TUR"/>
          <w:color w:val="000000"/>
        </w:rPr>
        <w:t>daraxtini</w:t>
      </w:r>
      <w:r>
        <w:rPr>
          <w:rFonts w:ascii="Times New Roman TUR" w:hAnsi="Times New Roman TUR" w:cs="Times New Roman TUR"/>
          <w:color w:val="000000"/>
        </w:rPr>
        <w:t xml:space="preserve"> </w:t>
      </w:r>
      <w:r w:rsidR="007B2404">
        <w:rPr>
          <w:rFonts w:ascii="Times New Roman TUR" w:hAnsi="Times New Roman TUR" w:cs="Times New Roman TUR"/>
          <w:color w:val="000000"/>
        </w:rPr>
        <w:t>x</w:t>
      </w:r>
      <w:r>
        <w:rPr>
          <w:rFonts w:ascii="Times New Roman TUR" w:hAnsi="Times New Roman TUR" w:cs="Times New Roman TUR"/>
          <w:color w:val="000000"/>
        </w:rPr>
        <w:t>al</w:t>
      </w:r>
      <w:r w:rsidR="007B2404">
        <w:rPr>
          <w:rFonts w:ascii="Times New Roman TUR" w:hAnsi="Times New Roman TUR" w:cs="Times New Roman TUR"/>
          <w:color w:val="000000"/>
        </w:rPr>
        <w:t>q qilish</w:t>
      </w:r>
      <w:r>
        <w:rPr>
          <w:rFonts w:ascii="Times New Roman TUR" w:hAnsi="Times New Roman TUR" w:cs="Times New Roman TUR"/>
          <w:color w:val="000000"/>
        </w:rPr>
        <w:t xml:space="preserve"> azam</w:t>
      </w:r>
      <w:r w:rsidR="007B2404">
        <w:rPr>
          <w:rFonts w:ascii="Times New Roman TUR" w:hAnsi="Times New Roman TUR" w:cs="Times New Roman TUR"/>
          <w:color w:val="000000"/>
        </w:rPr>
        <w:t>a</w:t>
      </w:r>
      <w:r>
        <w:rPr>
          <w:rFonts w:ascii="Times New Roman TUR" w:hAnsi="Times New Roman TUR" w:cs="Times New Roman TUR"/>
          <w:color w:val="000000"/>
        </w:rPr>
        <w:t>t v</w:t>
      </w:r>
      <w:r w:rsidR="007B2404">
        <w:rPr>
          <w:rFonts w:ascii="Times New Roman TUR" w:hAnsi="Times New Roman TUR" w:cs="Times New Roman TUR"/>
          <w:color w:val="000000"/>
        </w:rPr>
        <w:t>a</w:t>
      </w:r>
      <w:r>
        <w:rPr>
          <w:rFonts w:ascii="Times New Roman TUR" w:hAnsi="Times New Roman TUR" w:cs="Times New Roman TUR"/>
          <w:color w:val="000000"/>
        </w:rPr>
        <w:t xml:space="preserve"> </w:t>
      </w:r>
      <w:r w:rsidR="007B2404">
        <w:rPr>
          <w:rFonts w:ascii="Times New Roman TUR" w:hAnsi="Times New Roman TUR" w:cs="Times New Roman TUR"/>
          <w:color w:val="000000"/>
        </w:rPr>
        <w:t>q</w:t>
      </w:r>
      <w:r>
        <w:rPr>
          <w:rFonts w:ascii="Times New Roman TUR" w:hAnsi="Times New Roman TUR" w:cs="Times New Roman TUR"/>
          <w:color w:val="000000"/>
        </w:rPr>
        <w:t>udr</w:t>
      </w:r>
      <w:r w:rsidR="007B2404">
        <w:rPr>
          <w:rFonts w:ascii="Times New Roman TUR" w:hAnsi="Times New Roman TUR" w:cs="Times New Roman TUR"/>
          <w:color w:val="000000"/>
        </w:rPr>
        <w:t>a</w:t>
      </w:r>
      <w:r>
        <w:rPr>
          <w:rFonts w:ascii="Times New Roman TUR" w:hAnsi="Times New Roman TUR" w:cs="Times New Roman TUR"/>
          <w:color w:val="000000"/>
        </w:rPr>
        <w:t xml:space="preserve">ti </w:t>
      </w:r>
      <w:r w:rsidR="007B2404">
        <w:rPr>
          <w:rFonts w:ascii="Times New Roman TUR" w:hAnsi="Times New Roman TUR" w:cs="Times New Roman TUR"/>
          <w:color w:val="000000"/>
        </w:rPr>
        <w:t>I</w:t>
      </w:r>
      <w:r>
        <w:rPr>
          <w:rFonts w:ascii="Times New Roman TUR" w:hAnsi="Times New Roman TUR" w:cs="Times New Roman TUR"/>
          <w:color w:val="000000"/>
        </w:rPr>
        <w:t>l</w:t>
      </w:r>
      <w:r w:rsidR="007B2404">
        <w:rPr>
          <w:rFonts w:ascii="Times New Roman TUR" w:hAnsi="Times New Roman TUR" w:cs="Times New Roman TUR"/>
          <w:color w:val="000000"/>
        </w:rPr>
        <w:t>o</w:t>
      </w:r>
      <w:r>
        <w:rPr>
          <w:rFonts w:ascii="Times New Roman TUR" w:hAnsi="Times New Roman TUR" w:cs="Times New Roman TUR"/>
          <w:color w:val="000000"/>
        </w:rPr>
        <w:t>hiy</w:t>
      </w:r>
      <w:r w:rsidR="007B2404">
        <w:rPr>
          <w:rFonts w:ascii="Times New Roman TUR" w:hAnsi="Times New Roman TUR" w:cs="Times New Roman TUR"/>
          <w:color w:val="000000"/>
        </w:rPr>
        <w:t>aga</w:t>
      </w:r>
      <w:r>
        <w:rPr>
          <w:rFonts w:ascii="Times New Roman TUR" w:hAnsi="Times New Roman TUR" w:cs="Times New Roman TUR"/>
          <w:color w:val="000000"/>
        </w:rPr>
        <w:t xml:space="preserve"> d</w:t>
      </w:r>
      <w:r w:rsidR="007B2404">
        <w:rPr>
          <w:rFonts w:ascii="Times New Roman TUR" w:hAnsi="Times New Roman TUR" w:cs="Times New Roman TUR"/>
          <w:color w:val="000000"/>
        </w:rPr>
        <w:t>a</w:t>
      </w:r>
      <w:r>
        <w:rPr>
          <w:rFonts w:ascii="Times New Roman TUR" w:hAnsi="Times New Roman TUR" w:cs="Times New Roman TUR"/>
          <w:color w:val="000000"/>
        </w:rPr>
        <w:t xml:space="preserve">lil </w:t>
      </w:r>
      <w:r w:rsidR="007B2404">
        <w:rPr>
          <w:rFonts w:ascii="Times New Roman TUR" w:hAnsi="Times New Roman TUR" w:cs="Times New Roman TUR"/>
          <w:color w:val="000000"/>
        </w:rPr>
        <w:t>b</w:t>
      </w:r>
      <w:r w:rsidR="00317151">
        <w:rPr>
          <w:rFonts w:ascii="Times New Roman TUR" w:hAnsi="Times New Roman TUR" w:cs="Times New Roman TUR"/>
          <w:color w:val="000000"/>
        </w:rPr>
        <w:t>o‘</w:t>
      </w:r>
      <w:r w:rsidR="007B2404">
        <w:rPr>
          <w:rFonts w:ascii="Times New Roman TUR" w:hAnsi="Times New Roman TUR" w:cs="Times New Roman TUR"/>
          <w:color w:val="000000"/>
        </w:rPr>
        <w:t>lganini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B2404">
        <w:rPr>
          <w:rFonts w:ascii="Times New Roman TUR" w:hAnsi="Times New Roman TUR" w:cs="Times New Roman TUR"/>
          <w:color w:val="000000"/>
        </w:rPr>
        <w:t>ylasa</w:t>
      </w:r>
      <w:r>
        <w:rPr>
          <w:rFonts w:ascii="Times New Roman TUR" w:hAnsi="Times New Roman TUR" w:cs="Times New Roman TUR"/>
          <w:color w:val="000000"/>
        </w:rPr>
        <w:t xml:space="preserve">, </w:t>
      </w:r>
      <w:r w:rsidR="007B2404">
        <w:rPr>
          <w:rFonts w:ascii="Times New Roman TUR" w:hAnsi="Times New Roman TUR" w:cs="Times New Roman TUR"/>
          <w:color w:val="000000"/>
        </w:rPr>
        <w:t>a</w:t>
      </w:r>
      <w:r>
        <w:rPr>
          <w:rFonts w:ascii="Times New Roman TUR" w:hAnsi="Times New Roman TUR" w:cs="Times New Roman TUR"/>
          <w:color w:val="000000"/>
        </w:rPr>
        <w:t>lb</w:t>
      </w:r>
      <w:r w:rsidR="007B2404">
        <w:rPr>
          <w:rFonts w:ascii="Times New Roman TUR" w:hAnsi="Times New Roman TUR" w:cs="Times New Roman TUR"/>
          <w:color w:val="000000"/>
        </w:rPr>
        <w:t>a</w:t>
      </w:r>
      <w:r>
        <w:rPr>
          <w:rFonts w:ascii="Times New Roman TUR" w:hAnsi="Times New Roman TUR" w:cs="Times New Roman TUR"/>
          <w:color w:val="000000"/>
        </w:rPr>
        <w:t>tt</w:t>
      </w:r>
      <w:r w:rsidR="007B2404">
        <w:rPr>
          <w:rFonts w:ascii="Times New Roman TUR" w:hAnsi="Times New Roman TUR" w:cs="Times New Roman TUR"/>
          <w:color w:val="000000"/>
        </w:rPr>
        <w:t>a</w:t>
      </w:r>
      <w:r>
        <w:rPr>
          <w:rFonts w:ascii="Times New Roman TUR" w:hAnsi="Times New Roman TUR" w:cs="Times New Roman TUR"/>
          <w:color w:val="000000"/>
        </w:rPr>
        <w:t xml:space="preserve"> biz </w:t>
      </w:r>
      <w:r w:rsidR="007B2404">
        <w:rPr>
          <w:rFonts w:ascii="Times New Roman TUR" w:hAnsi="Times New Roman TUR" w:cs="Times New Roman TUR"/>
          <w:color w:val="000000"/>
        </w:rPr>
        <w:t>ka</w:t>
      </w:r>
      <w:r>
        <w:rPr>
          <w:rFonts w:ascii="Times New Roman TUR" w:hAnsi="Times New Roman TUR" w:cs="Times New Roman TUR"/>
          <w:color w:val="000000"/>
        </w:rPr>
        <w:t>bi a</w:t>
      </w:r>
      <w:r w:rsidR="00B565B8">
        <w:rPr>
          <w:rFonts w:ascii="Times New Roman TUR" w:hAnsi="Times New Roman TUR" w:cs="Times New Roman TUR"/>
          <w:color w:val="000000"/>
        </w:rPr>
        <w:t>j</w:t>
      </w:r>
      <w:r>
        <w:rPr>
          <w:rFonts w:ascii="Times New Roman TUR" w:hAnsi="Times New Roman TUR" w:cs="Times New Roman TUR"/>
          <w:color w:val="000000"/>
        </w:rPr>
        <w:t>zi mutla</w:t>
      </w:r>
      <w:r w:rsidR="00B565B8">
        <w:rPr>
          <w:rFonts w:ascii="Times New Roman TUR" w:hAnsi="Times New Roman TUR" w:cs="Times New Roman TUR"/>
          <w:color w:val="000000"/>
        </w:rPr>
        <w:t>q</w:t>
      </w:r>
      <w:r>
        <w:rPr>
          <w:rFonts w:ascii="Times New Roman TUR" w:hAnsi="Times New Roman TUR" w:cs="Times New Roman TUR"/>
          <w:color w:val="000000"/>
        </w:rPr>
        <w:t xml:space="preserve"> v</w:t>
      </w:r>
      <w:r w:rsidR="00B565B8">
        <w:rPr>
          <w:rFonts w:ascii="Times New Roman TUR" w:hAnsi="Times New Roman TUR" w:cs="Times New Roman TUR"/>
          <w:color w:val="000000"/>
        </w:rPr>
        <w:t>a</w:t>
      </w:r>
      <w:r>
        <w:rPr>
          <w:rFonts w:ascii="Times New Roman TUR" w:hAnsi="Times New Roman TUR" w:cs="Times New Roman TUR"/>
          <w:color w:val="000000"/>
        </w:rPr>
        <w:t xml:space="preserve"> fa</w:t>
      </w:r>
      <w:r w:rsidR="00B565B8">
        <w:rPr>
          <w:rFonts w:ascii="Times New Roman TUR" w:hAnsi="Times New Roman TUR" w:cs="Times New Roman TUR"/>
          <w:color w:val="000000"/>
        </w:rPr>
        <w:t>q</w:t>
      </w:r>
      <w:r>
        <w:rPr>
          <w:rFonts w:ascii="Times New Roman TUR" w:hAnsi="Times New Roman TUR" w:cs="Times New Roman TUR"/>
          <w:color w:val="000000"/>
        </w:rPr>
        <w:t>r</w:t>
      </w:r>
      <w:r w:rsidR="00B565B8">
        <w:rPr>
          <w:rFonts w:ascii="Times New Roman TUR" w:hAnsi="Times New Roman TUR" w:cs="Times New Roman TUR"/>
          <w:color w:val="000000"/>
        </w:rPr>
        <w:t>i</w:t>
      </w:r>
      <w:r>
        <w:rPr>
          <w:rFonts w:ascii="Times New Roman TUR" w:hAnsi="Times New Roman TUR" w:cs="Times New Roman TUR"/>
          <w:color w:val="000000"/>
        </w:rPr>
        <w:t xml:space="preserve"> mutla</w:t>
      </w:r>
      <w:r w:rsidR="00B565B8">
        <w:rPr>
          <w:rFonts w:ascii="Times New Roman TUR" w:hAnsi="Times New Roman TUR" w:cs="Times New Roman TUR"/>
          <w:color w:val="000000"/>
        </w:rPr>
        <w:t>q</w:t>
      </w:r>
      <w:r>
        <w:rPr>
          <w:rFonts w:ascii="Times New Roman TUR" w:hAnsi="Times New Roman TUR" w:cs="Times New Roman TUR"/>
          <w:color w:val="000000"/>
        </w:rPr>
        <w:t>da b</w:t>
      </w:r>
      <w:r w:rsidR="00B565B8">
        <w:rPr>
          <w:rFonts w:ascii="Times New Roman TUR" w:hAnsi="Times New Roman TUR" w:cs="Times New Roman TUR"/>
          <w:color w:val="000000"/>
        </w:rPr>
        <w:t>unday</w:t>
      </w:r>
      <w:r>
        <w:rPr>
          <w:rFonts w:ascii="Times New Roman TUR" w:hAnsi="Times New Roman TUR" w:cs="Times New Roman TUR"/>
          <w:color w:val="000000"/>
        </w:rPr>
        <w:t xml:space="preserve"> </w:t>
      </w:r>
      <w:r w:rsidR="00B565B8">
        <w:rPr>
          <w:rFonts w:ascii="Times New Roman TUR" w:hAnsi="Times New Roman TUR" w:cs="Times New Roman TUR"/>
          <w:color w:val="000000"/>
        </w:rPr>
        <w:t>juda shiddatli ehtiyoj</w:t>
      </w:r>
      <w:r>
        <w:rPr>
          <w:rFonts w:ascii="Times New Roman TUR" w:hAnsi="Times New Roman TUR" w:cs="Times New Roman TUR"/>
          <w:color w:val="000000"/>
        </w:rPr>
        <w:t xml:space="preserve"> zam</w:t>
      </w:r>
      <w:r w:rsidR="00B565B8">
        <w:rPr>
          <w:rFonts w:ascii="Times New Roman TUR" w:hAnsi="Times New Roman TUR" w:cs="Times New Roman TUR"/>
          <w:color w:val="000000"/>
        </w:rPr>
        <w:t>o</w:t>
      </w:r>
      <w:r>
        <w:rPr>
          <w:rFonts w:ascii="Times New Roman TUR" w:hAnsi="Times New Roman TUR" w:cs="Times New Roman TUR"/>
          <w:color w:val="000000"/>
        </w:rPr>
        <w:t>n</w:t>
      </w:r>
      <w:r w:rsidR="00B565B8">
        <w:rPr>
          <w:rFonts w:ascii="Times New Roman TUR" w:hAnsi="Times New Roman TUR" w:cs="Times New Roman TUR"/>
          <w:color w:val="000000"/>
        </w:rPr>
        <w:t>i</w:t>
      </w:r>
      <w:r>
        <w:rPr>
          <w:rFonts w:ascii="Times New Roman TUR" w:hAnsi="Times New Roman TUR" w:cs="Times New Roman TUR"/>
          <w:color w:val="000000"/>
        </w:rPr>
        <w:t>da b</w:t>
      </w:r>
      <w:r w:rsidR="00B565B8">
        <w:rPr>
          <w:rFonts w:ascii="Times New Roman TUR" w:hAnsi="Times New Roman TUR" w:cs="Times New Roman TUR"/>
          <w:color w:val="000000"/>
        </w:rPr>
        <w:t>unday</w:t>
      </w:r>
      <w:r>
        <w:rPr>
          <w:rFonts w:ascii="Times New Roman TUR" w:hAnsi="Times New Roman TUR" w:cs="Times New Roman TUR"/>
          <w:color w:val="000000"/>
        </w:rPr>
        <w:t xml:space="preserve"> bir </w:t>
      </w:r>
      <w:r w:rsidR="00B565B8">
        <w:rPr>
          <w:rFonts w:ascii="Times New Roman TUR" w:hAnsi="Times New Roman TUR" w:cs="Times New Roman TUR"/>
          <w:color w:val="000000"/>
        </w:rPr>
        <w:t>a</w:t>
      </w:r>
      <w:r>
        <w:rPr>
          <w:rFonts w:ascii="Times New Roman TUR" w:hAnsi="Times New Roman TUR" w:cs="Times New Roman TUR"/>
          <w:color w:val="000000"/>
        </w:rPr>
        <w:t>s</w:t>
      </w:r>
      <w:r w:rsidR="00B565B8">
        <w:rPr>
          <w:rFonts w:ascii="Times New Roman TUR" w:hAnsi="Times New Roman TUR" w:cs="Times New Roman TUR"/>
          <w:color w:val="000000"/>
        </w:rPr>
        <w:t>a</w:t>
      </w:r>
      <w:r>
        <w:rPr>
          <w:rFonts w:ascii="Times New Roman TUR" w:hAnsi="Times New Roman TUR" w:cs="Times New Roman TUR"/>
          <w:color w:val="000000"/>
        </w:rPr>
        <w:t>r</w:t>
      </w:r>
      <w:r w:rsidR="00B565B8">
        <w:rPr>
          <w:rFonts w:ascii="Times New Roman TUR" w:hAnsi="Times New Roman TUR" w:cs="Times New Roman TUR"/>
          <w:color w:val="000000"/>
        </w:rPr>
        <w:t>n</w:t>
      </w:r>
      <w:r>
        <w:rPr>
          <w:rFonts w:ascii="Times New Roman TUR" w:hAnsi="Times New Roman TUR" w:cs="Times New Roman TUR"/>
          <w:color w:val="000000"/>
        </w:rPr>
        <w:t>in</w:t>
      </w:r>
      <w:r w:rsidR="00B565B8">
        <w:rPr>
          <w:rFonts w:ascii="Times New Roman TUR" w:hAnsi="Times New Roman TUR" w:cs="Times New Roman TUR"/>
          <w:color w:val="000000"/>
        </w:rPr>
        <w:t>g</w:t>
      </w:r>
      <w:r>
        <w:rPr>
          <w:rFonts w:ascii="Times New Roman TUR" w:hAnsi="Times New Roman TUR" w:cs="Times New Roman TUR"/>
          <w:color w:val="000000"/>
        </w:rPr>
        <w:t xml:space="preserve"> </w:t>
      </w:r>
      <w:r w:rsidR="00B565B8">
        <w:rPr>
          <w:rFonts w:ascii="Times New Roman TUR" w:hAnsi="Times New Roman TUR" w:cs="Times New Roman TUR"/>
          <w:color w:val="000000"/>
        </w:rPr>
        <w:t>chiqishi</w:t>
      </w:r>
      <w:r w:rsidR="00127EE6">
        <w:rPr>
          <w:rFonts w:ascii="Times New Roman TUR" w:hAnsi="Times New Roman TUR" w:cs="Times New Roman TUR"/>
          <w:color w:val="000000"/>
        </w:rPr>
        <w:t>ni</w:t>
      </w:r>
      <w:r>
        <w:rPr>
          <w:rFonts w:ascii="Times New Roman TUR" w:hAnsi="Times New Roman TUR" w:cs="Times New Roman TUR"/>
          <w:color w:val="000000"/>
        </w:rPr>
        <w:t xml:space="preserve"> </w:t>
      </w:r>
      <w:r w:rsidR="00127EE6">
        <w:rPr>
          <w:rFonts w:ascii="Times New Roman TUR" w:hAnsi="Times New Roman TUR" w:cs="Times New Roman TUR"/>
          <w:color w:val="000000"/>
        </w:rPr>
        <w:t>“</w:t>
      </w:r>
      <w:r w:rsidR="00D62779">
        <w:rPr>
          <w:rFonts w:ascii="Times New Roman TUR" w:hAnsi="Times New Roman TUR" w:cs="Times New Roman TUR"/>
          <w:color w:val="000000"/>
        </w:rPr>
        <w:t>Alloh</w:t>
      </w:r>
      <w:r>
        <w:rPr>
          <w:rFonts w:ascii="Times New Roman TUR" w:hAnsi="Times New Roman TUR" w:cs="Times New Roman TUR"/>
          <w:color w:val="000000"/>
        </w:rPr>
        <w:t xml:space="preserve"> rahm</w:t>
      </w:r>
      <w:r w:rsidR="00B565B8">
        <w:rPr>
          <w:rFonts w:ascii="Times New Roman TUR" w:hAnsi="Times New Roman TUR" w:cs="Times New Roman TUR"/>
          <w:color w:val="000000"/>
        </w:rPr>
        <w:t>a</w:t>
      </w:r>
      <w:r>
        <w:rPr>
          <w:rFonts w:ascii="Times New Roman TUR" w:hAnsi="Times New Roman TUR" w:cs="Times New Roman TUR"/>
          <w:color w:val="000000"/>
        </w:rPr>
        <w:t>ti</w:t>
      </w:r>
      <w:r w:rsidR="00D62779">
        <w:rPr>
          <w:rFonts w:ascii="Times New Roman TUR" w:hAnsi="Times New Roman TUR" w:cs="Times New Roman TUR"/>
          <w:color w:val="000000"/>
        </w:rPr>
        <w:t>ning</w:t>
      </w:r>
      <w:r>
        <w:rPr>
          <w:rFonts w:ascii="Times New Roman TUR" w:hAnsi="Times New Roman TUR" w:cs="Times New Roman TUR"/>
          <w:color w:val="000000"/>
        </w:rPr>
        <w:t xml:space="preserve"> </w:t>
      </w:r>
      <w:r w:rsidR="00D62779">
        <w:rPr>
          <w:rFonts w:ascii="Times New Roman TUR" w:hAnsi="Times New Roman TUR" w:cs="Times New Roman TUR"/>
          <w:color w:val="000000"/>
        </w:rPr>
        <w:t>kengligi</w:t>
      </w:r>
      <w:r w:rsidR="00B565B8">
        <w:rPr>
          <w:rFonts w:ascii="Times New Roman TUR" w:hAnsi="Times New Roman TUR" w:cs="Times New Roman TUR"/>
          <w:color w:val="000000"/>
        </w:rPr>
        <w:t>ga</w:t>
      </w:r>
      <w:r>
        <w:rPr>
          <w:rFonts w:ascii="Times New Roman TUR" w:hAnsi="Times New Roman TUR" w:cs="Times New Roman TUR"/>
          <w:color w:val="000000"/>
        </w:rPr>
        <w:t xml:space="preserve"> d</w:t>
      </w:r>
      <w:r w:rsidR="00B565B8">
        <w:rPr>
          <w:rFonts w:ascii="Times New Roman TUR" w:hAnsi="Times New Roman TUR" w:cs="Times New Roman TUR"/>
          <w:color w:val="000000"/>
        </w:rPr>
        <w:t>a</w:t>
      </w:r>
      <w:r>
        <w:rPr>
          <w:rFonts w:ascii="Times New Roman TUR" w:hAnsi="Times New Roman TUR" w:cs="Times New Roman TUR"/>
          <w:color w:val="000000"/>
        </w:rPr>
        <w:t>lildir</w:t>
      </w:r>
      <w:r w:rsidR="00127EE6">
        <w:rPr>
          <w:rFonts w:ascii="Times New Roman TUR" w:hAnsi="Times New Roman TUR" w:cs="Times New Roman TUR"/>
          <w:color w:val="000000"/>
        </w:rPr>
        <w:t>”</w:t>
      </w:r>
      <w:r>
        <w:rPr>
          <w:rFonts w:ascii="Times New Roman TUR" w:hAnsi="Times New Roman TUR" w:cs="Times New Roman TUR"/>
          <w:color w:val="000000"/>
        </w:rPr>
        <w:t>, de</w:t>
      </w:r>
      <w:r w:rsidR="00B565B8">
        <w:rPr>
          <w:rFonts w:ascii="Times New Roman TUR" w:hAnsi="Times New Roman TUR" w:cs="Times New Roman TUR"/>
          <w:color w:val="000000"/>
        </w:rPr>
        <w:t>yishga</w:t>
      </w:r>
      <w:r>
        <w:rPr>
          <w:rFonts w:ascii="Times New Roman TUR" w:hAnsi="Times New Roman TUR" w:cs="Times New Roman TUR"/>
          <w:color w:val="000000"/>
        </w:rPr>
        <w:t xml:space="preserve"> m</w:t>
      </w:r>
      <w:r w:rsidR="00B565B8">
        <w:rPr>
          <w:rFonts w:ascii="Times New Roman TUR" w:hAnsi="Times New Roman TUR" w:cs="Times New Roman TUR"/>
          <w:color w:val="000000"/>
        </w:rPr>
        <w:t>aj</w:t>
      </w:r>
      <w:r>
        <w:rPr>
          <w:rFonts w:ascii="Times New Roman TUR" w:hAnsi="Times New Roman TUR" w:cs="Times New Roman TUR"/>
          <w:color w:val="000000"/>
        </w:rPr>
        <w:t xml:space="preserve">bur </w:t>
      </w:r>
      <w:r w:rsidR="00B565B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565B8">
        <w:rPr>
          <w:rFonts w:ascii="Times New Roman TUR" w:hAnsi="Times New Roman TUR" w:cs="Times New Roman TUR"/>
          <w:color w:val="000000"/>
        </w:rPr>
        <w:t>adi</w:t>
      </w:r>
      <w:r>
        <w:rPr>
          <w:rFonts w:ascii="Times New Roman TUR" w:hAnsi="Times New Roman TUR" w:cs="Times New Roman TUR"/>
          <w:color w:val="000000"/>
        </w:rPr>
        <w:t xml:space="preserve">. </w:t>
      </w:r>
      <w:r w:rsidR="00B565B8">
        <w:rPr>
          <w:rFonts w:ascii="Times New Roman TUR" w:hAnsi="Times New Roman TUR" w:cs="Times New Roman TUR"/>
          <w:color w:val="000000"/>
        </w:rPr>
        <w:t>M</w:t>
      </w:r>
      <w:r>
        <w:rPr>
          <w:rFonts w:ascii="Times New Roman TUR" w:hAnsi="Times New Roman TUR" w:cs="Times New Roman TUR"/>
          <w:color w:val="000000"/>
        </w:rPr>
        <w:t>en siz</w:t>
      </w:r>
      <w:r w:rsidR="00B565B8">
        <w:rPr>
          <w:rFonts w:ascii="Times New Roman TUR" w:hAnsi="Times New Roman TUR" w:cs="Times New Roman TUR"/>
          <w:color w:val="000000"/>
        </w:rPr>
        <w:t>n</w:t>
      </w:r>
      <w:r>
        <w:rPr>
          <w:rFonts w:ascii="Times New Roman TUR" w:hAnsi="Times New Roman TUR" w:cs="Times New Roman TUR"/>
          <w:color w:val="000000"/>
        </w:rPr>
        <w:t>i v</w:t>
      </w:r>
      <w:r w:rsidR="00B565B8">
        <w:rPr>
          <w:rFonts w:ascii="Times New Roman TUR" w:hAnsi="Times New Roman TUR" w:cs="Times New Roman TUR"/>
          <w:color w:val="000000"/>
        </w:rPr>
        <w:t>a</w:t>
      </w:r>
      <w:r>
        <w:rPr>
          <w:rFonts w:ascii="Times New Roman TUR" w:hAnsi="Times New Roman TUR" w:cs="Times New Roman TUR"/>
          <w:color w:val="000000"/>
        </w:rPr>
        <w:t xml:space="preserve"> </w:t>
      </w:r>
      <w:r w:rsidR="00B565B8">
        <w:rPr>
          <w:rFonts w:ascii="Times New Roman TUR" w:hAnsi="Times New Roman TUR" w:cs="Times New Roman TUR"/>
          <w:color w:val="000000"/>
        </w:rPr>
        <w:t>e</w:t>
      </w:r>
      <w:r w:rsidR="00317151">
        <w:rPr>
          <w:rFonts w:ascii="Times New Roman TUR" w:hAnsi="Times New Roman TUR" w:cs="Times New Roman TUR"/>
          <w:color w:val="000000"/>
        </w:rPr>
        <w:t>’</w:t>
      </w:r>
      <w:r w:rsidR="00B565B8">
        <w:rPr>
          <w:rFonts w:ascii="Times New Roman TUR" w:hAnsi="Times New Roman TUR" w:cs="Times New Roman TUR"/>
          <w:color w:val="000000"/>
        </w:rPr>
        <w:t>tirozchi</w:t>
      </w:r>
      <w:r>
        <w:rPr>
          <w:rFonts w:ascii="Times New Roman TUR" w:hAnsi="Times New Roman TUR" w:cs="Times New Roman TUR"/>
          <w:color w:val="000000"/>
        </w:rPr>
        <w:t>l</w:t>
      </w:r>
      <w:r w:rsidR="00B565B8">
        <w:rPr>
          <w:rFonts w:ascii="Times New Roman TUR" w:hAnsi="Times New Roman TUR" w:cs="Times New Roman TUR"/>
          <w:color w:val="000000"/>
        </w:rPr>
        <w:t>a</w:t>
      </w:r>
      <w:r>
        <w:rPr>
          <w:rFonts w:ascii="Times New Roman TUR" w:hAnsi="Times New Roman TUR" w:cs="Times New Roman TUR"/>
          <w:color w:val="000000"/>
        </w:rPr>
        <w:t>r</w:t>
      </w:r>
      <w:r w:rsidR="00B565B8">
        <w:rPr>
          <w:rFonts w:ascii="Times New Roman TUR" w:hAnsi="Times New Roman TUR" w:cs="Times New Roman TUR"/>
          <w:color w:val="000000"/>
        </w:rPr>
        <w:t>n</w:t>
      </w:r>
      <w:r>
        <w:rPr>
          <w:rFonts w:ascii="Times New Roman TUR" w:hAnsi="Times New Roman TUR" w:cs="Times New Roman TUR"/>
          <w:color w:val="000000"/>
        </w:rPr>
        <w:t>i Ris</w:t>
      </w:r>
      <w:r w:rsidR="00B565B8">
        <w:rPr>
          <w:rFonts w:ascii="Times New Roman TUR" w:hAnsi="Times New Roman TUR" w:cs="Times New Roman TUR"/>
          <w:color w:val="000000"/>
        </w:rPr>
        <w:t>o</w:t>
      </w:r>
      <w:r>
        <w:rPr>
          <w:rFonts w:ascii="Times New Roman TUR" w:hAnsi="Times New Roman TUR" w:cs="Times New Roman TUR"/>
          <w:color w:val="000000"/>
        </w:rPr>
        <w:t>l</w:t>
      </w:r>
      <w:r w:rsidR="00B565B8">
        <w:rPr>
          <w:rFonts w:ascii="Times New Roman TUR" w:hAnsi="Times New Roman TUR" w:cs="Times New Roman TUR"/>
          <w:color w:val="000000"/>
        </w:rPr>
        <w:t>a</w:t>
      </w:r>
      <w:r>
        <w:rPr>
          <w:rFonts w:ascii="Times New Roman TUR" w:hAnsi="Times New Roman TUR" w:cs="Times New Roman TUR"/>
          <w:color w:val="000000"/>
        </w:rPr>
        <w:t>-i Nur</w:t>
      </w:r>
      <w:r w:rsidR="00B565B8">
        <w:rPr>
          <w:rFonts w:ascii="Times New Roman TUR" w:hAnsi="Times New Roman TUR" w:cs="Times New Roman TUR"/>
          <w:color w:val="000000"/>
        </w:rPr>
        <w:t>ni</w:t>
      </w:r>
      <w:r>
        <w:rPr>
          <w:rFonts w:ascii="Times New Roman TUR" w:hAnsi="Times New Roman TUR" w:cs="Times New Roman TUR"/>
          <w:color w:val="000000"/>
        </w:rPr>
        <w:t>n</w:t>
      </w:r>
      <w:r w:rsidR="00B565B8">
        <w:rPr>
          <w:rFonts w:ascii="Times New Roman TUR" w:hAnsi="Times New Roman TUR" w:cs="Times New Roman TUR"/>
          <w:color w:val="000000"/>
        </w:rPr>
        <w:t>g</w:t>
      </w:r>
      <w:r>
        <w:rPr>
          <w:rFonts w:ascii="Times New Roman TUR" w:hAnsi="Times New Roman TUR" w:cs="Times New Roman TUR"/>
          <w:color w:val="000000"/>
        </w:rPr>
        <w:t xml:space="preserve"> </w:t>
      </w:r>
      <w:r w:rsidR="00B565B8">
        <w:rPr>
          <w:rFonts w:ascii="Times New Roman TUR" w:hAnsi="Times New Roman TUR" w:cs="Times New Roman TUR"/>
          <w:color w:val="000000"/>
        </w:rPr>
        <w:t>shara</w:t>
      </w:r>
      <w:r>
        <w:rPr>
          <w:rFonts w:ascii="Times New Roman TUR" w:hAnsi="Times New Roman TUR" w:cs="Times New Roman TUR"/>
          <w:color w:val="000000"/>
        </w:rPr>
        <w:t>f v</w:t>
      </w:r>
      <w:r w:rsidR="00B565B8">
        <w:rPr>
          <w:rFonts w:ascii="Times New Roman TUR" w:hAnsi="Times New Roman TUR" w:cs="Times New Roman TUR"/>
          <w:color w:val="000000"/>
        </w:rPr>
        <w:t>a</w:t>
      </w:r>
      <w:r>
        <w:rPr>
          <w:rFonts w:ascii="Times New Roman TUR" w:hAnsi="Times New Roman TUR" w:cs="Times New Roman TUR"/>
          <w:color w:val="000000"/>
        </w:rPr>
        <w:t xml:space="preserve"> </w:t>
      </w:r>
      <w:r w:rsidR="00B565B8">
        <w:rPr>
          <w:rFonts w:ascii="Times New Roman TUR" w:hAnsi="Times New Roman TUR" w:cs="Times New Roman TUR"/>
          <w:color w:val="000000"/>
        </w:rPr>
        <w:t>obr</w:t>
      </w:r>
      <w:r w:rsidR="00317151">
        <w:rPr>
          <w:rFonts w:ascii="Times New Roman TUR" w:hAnsi="Times New Roman TUR" w:cs="Times New Roman TUR"/>
          <w:color w:val="000000"/>
        </w:rPr>
        <w:t>o‘</w:t>
      </w:r>
      <w:r w:rsidR="00B565B8">
        <w:rPr>
          <w:rFonts w:ascii="Times New Roman TUR" w:hAnsi="Times New Roman TUR" w:cs="Times New Roman TUR"/>
          <w:color w:val="000000"/>
        </w:rPr>
        <w:t>yi bilan</w:t>
      </w:r>
      <w:r>
        <w:rPr>
          <w:rFonts w:ascii="Times New Roman TUR" w:hAnsi="Times New Roman TUR" w:cs="Times New Roman TUR"/>
          <w:color w:val="000000"/>
        </w:rPr>
        <w:t xml:space="preserve"> </w:t>
      </w:r>
      <w:r w:rsidR="00B565B8">
        <w:rPr>
          <w:rFonts w:ascii="Times New Roman TUR" w:hAnsi="Times New Roman TUR" w:cs="Times New Roman TUR"/>
          <w:color w:val="000000"/>
        </w:rPr>
        <w:t>ishontiramanki</w:t>
      </w:r>
      <w:r>
        <w:rPr>
          <w:rFonts w:ascii="Times New Roman TUR" w:hAnsi="Times New Roman TUR" w:cs="Times New Roman TUR"/>
          <w:color w:val="000000"/>
        </w:rPr>
        <w:t>, bu i</w:t>
      </w:r>
      <w:r w:rsidR="00B565B8">
        <w:rPr>
          <w:rFonts w:ascii="Times New Roman TUR" w:hAnsi="Times New Roman TUR" w:cs="Times New Roman TUR"/>
          <w:color w:val="000000"/>
        </w:rPr>
        <w:t>sho</w:t>
      </w:r>
      <w:r>
        <w:rPr>
          <w:rFonts w:ascii="Times New Roman TUR" w:hAnsi="Times New Roman TUR" w:cs="Times New Roman TUR"/>
          <w:color w:val="000000"/>
        </w:rPr>
        <w:t>r</w:t>
      </w:r>
      <w:r w:rsidR="00B565B8">
        <w:rPr>
          <w:rFonts w:ascii="Times New Roman TUR" w:hAnsi="Times New Roman TUR" w:cs="Times New Roman TUR"/>
          <w:color w:val="000000"/>
        </w:rPr>
        <w:t>a</w:t>
      </w:r>
      <w:r>
        <w:rPr>
          <w:rFonts w:ascii="Times New Roman TUR" w:hAnsi="Times New Roman TUR" w:cs="Times New Roman TUR"/>
          <w:color w:val="000000"/>
        </w:rPr>
        <w:t>l</w:t>
      </w:r>
      <w:r w:rsidR="00B565B8">
        <w:rPr>
          <w:rFonts w:ascii="Times New Roman TUR" w:hAnsi="Times New Roman TUR" w:cs="Times New Roman TUR"/>
          <w:color w:val="000000"/>
        </w:rPr>
        <w:t>a</w:t>
      </w:r>
      <w:r>
        <w:rPr>
          <w:rFonts w:ascii="Times New Roman TUR" w:hAnsi="Times New Roman TUR" w:cs="Times New Roman TUR"/>
          <w:color w:val="000000"/>
        </w:rPr>
        <w:t>r v</w:t>
      </w:r>
      <w:r w:rsidR="00B565B8">
        <w:rPr>
          <w:rFonts w:ascii="Times New Roman TUR" w:hAnsi="Times New Roman TUR" w:cs="Times New Roman TUR"/>
          <w:color w:val="000000"/>
        </w:rPr>
        <w:t>a</w:t>
      </w:r>
      <w:r>
        <w:rPr>
          <w:rFonts w:ascii="Times New Roman TUR" w:hAnsi="Times New Roman TUR" w:cs="Times New Roman TUR"/>
          <w:color w:val="000000"/>
        </w:rPr>
        <w:t xml:space="preserve"> </w:t>
      </w:r>
      <w:r w:rsidR="00B565B8">
        <w:rPr>
          <w:rFonts w:ascii="Times New Roman TUR" w:hAnsi="Times New Roman TUR" w:cs="Times New Roman TUR"/>
          <w:color w:val="000000"/>
        </w:rPr>
        <w:t>a</w:t>
      </w:r>
      <w:r>
        <w:rPr>
          <w:rFonts w:ascii="Times New Roman TUR" w:hAnsi="Times New Roman TUR" w:cs="Times New Roman TUR"/>
          <w:color w:val="000000"/>
        </w:rPr>
        <w:t>vliy</w:t>
      </w:r>
      <w:r w:rsidR="00B565B8">
        <w:rPr>
          <w:rFonts w:ascii="Times New Roman TUR" w:hAnsi="Times New Roman TUR" w:cs="Times New Roman TUR"/>
          <w:color w:val="000000"/>
        </w:rPr>
        <w:t>o</w:t>
      </w:r>
      <w:r>
        <w:rPr>
          <w:rFonts w:ascii="Times New Roman TUR" w:hAnsi="Times New Roman TUR" w:cs="Times New Roman TUR"/>
          <w:color w:val="000000"/>
        </w:rPr>
        <w:t>n</w:t>
      </w:r>
      <w:r w:rsidR="00B565B8">
        <w:rPr>
          <w:rFonts w:ascii="Times New Roman TUR" w:hAnsi="Times New Roman TUR" w:cs="Times New Roman TUR"/>
          <w:color w:val="000000"/>
        </w:rPr>
        <w:t>i</w:t>
      </w:r>
      <w:r>
        <w:rPr>
          <w:rFonts w:ascii="Times New Roman TUR" w:hAnsi="Times New Roman TUR" w:cs="Times New Roman TUR"/>
          <w:color w:val="000000"/>
        </w:rPr>
        <w:t>n</w:t>
      </w:r>
      <w:r w:rsidR="00B565B8">
        <w:rPr>
          <w:rFonts w:ascii="Times New Roman TUR" w:hAnsi="Times New Roman TUR" w:cs="Times New Roman TUR"/>
          <w:color w:val="000000"/>
        </w:rPr>
        <w:t>g</w:t>
      </w:r>
      <w:r>
        <w:rPr>
          <w:rFonts w:ascii="Times New Roman TUR" w:hAnsi="Times New Roman TUR" w:cs="Times New Roman TUR"/>
          <w:color w:val="000000"/>
        </w:rPr>
        <w:t xml:space="preserve"> </w:t>
      </w:r>
      <w:r w:rsidR="00B565B8">
        <w:rPr>
          <w:rFonts w:ascii="Times New Roman TUR" w:hAnsi="Times New Roman TUR" w:cs="Times New Roman TUR"/>
          <w:color w:val="000000"/>
        </w:rPr>
        <w:t>i</w:t>
      </w:r>
      <w:r>
        <w:rPr>
          <w:rFonts w:ascii="Times New Roman TUR" w:hAnsi="Times New Roman TUR" w:cs="Times New Roman TUR"/>
          <w:color w:val="000000"/>
        </w:rPr>
        <w:t>m</w:t>
      </w:r>
      <w:r w:rsidR="00B565B8">
        <w:rPr>
          <w:rFonts w:ascii="Times New Roman TUR" w:hAnsi="Times New Roman TUR" w:cs="Times New Roman TUR"/>
          <w:color w:val="000000"/>
        </w:rPr>
        <w:t>o</w:t>
      </w:r>
      <w:r>
        <w:rPr>
          <w:rFonts w:ascii="Times New Roman TUR" w:hAnsi="Times New Roman TUR" w:cs="Times New Roman TUR"/>
          <w:color w:val="000000"/>
        </w:rPr>
        <w:t>l</w:t>
      </w:r>
      <w:r w:rsidR="00B565B8">
        <w:rPr>
          <w:rFonts w:ascii="Times New Roman TUR" w:hAnsi="Times New Roman TUR" w:cs="Times New Roman TUR"/>
          <w:color w:val="000000"/>
        </w:rPr>
        <w:t>i</w:t>
      </w:r>
      <w:r>
        <w:rPr>
          <w:rFonts w:ascii="Times New Roman TUR" w:hAnsi="Times New Roman TUR" w:cs="Times New Roman TUR"/>
          <w:color w:val="000000"/>
        </w:rPr>
        <w:t xml:space="preserve"> </w:t>
      </w:r>
      <w:r w:rsidR="00B565B8">
        <w:rPr>
          <w:rFonts w:ascii="Times New Roman TUR" w:hAnsi="Times New Roman TUR" w:cs="Times New Roman TUR"/>
          <w:color w:val="000000"/>
        </w:rPr>
        <w:t>x</w:t>
      </w:r>
      <w:r>
        <w:rPr>
          <w:rFonts w:ascii="Times New Roman TUR" w:hAnsi="Times New Roman TUR" w:cs="Times New Roman TUR"/>
          <w:color w:val="000000"/>
        </w:rPr>
        <w:t>ab</w:t>
      </w:r>
      <w:r w:rsidR="00B565B8">
        <w:rPr>
          <w:rFonts w:ascii="Times New Roman TUR" w:hAnsi="Times New Roman TUR" w:cs="Times New Roman TUR"/>
          <w:color w:val="000000"/>
        </w:rPr>
        <w:t>a</w:t>
      </w:r>
      <w:r>
        <w:rPr>
          <w:rFonts w:ascii="Times New Roman TUR" w:hAnsi="Times New Roman TUR" w:cs="Times New Roman TUR"/>
          <w:color w:val="000000"/>
        </w:rPr>
        <w:t>rl</w:t>
      </w:r>
      <w:r w:rsidR="00B565B8">
        <w:rPr>
          <w:rFonts w:ascii="Times New Roman TUR" w:hAnsi="Times New Roman TUR" w:cs="Times New Roman TUR"/>
          <w:color w:val="000000"/>
        </w:rPr>
        <w:t>a</w:t>
      </w:r>
      <w:r>
        <w:rPr>
          <w:rFonts w:ascii="Times New Roman TUR" w:hAnsi="Times New Roman TUR" w:cs="Times New Roman TUR"/>
          <w:color w:val="000000"/>
        </w:rPr>
        <w:t>ri, r</w:t>
      </w:r>
      <w:r w:rsidR="00B565B8">
        <w:rPr>
          <w:rFonts w:ascii="Times New Roman TUR" w:hAnsi="Times New Roman TUR" w:cs="Times New Roman TUR"/>
          <w:color w:val="000000"/>
        </w:rPr>
        <w:t>a</w:t>
      </w:r>
      <w:r>
        <w:rPr>
          <w:rFonts w:ascii="Times New Roman TUR" w:hAnsi="Times New Roman TUR" w:cs="Times New Roman TUR"/>
          <w:color w:val="000000"/>
        </w:rPr>
        <w:t>mzl</w:t>
      </w:r>
      <w:r w:rsidR="00B565B8">
        <w:rPr>
          <w:rFonts w:ascii="Times New Roman TUR" w:hAnsi="Times New Roman TUR" w:cs="Times New Roman TUR"/>
          <w:color w:val="000000"/>
        </w:rPr>
        <w:t>a</w:t>
      </w:r>
      <w:r>
        <w:rPr>
          <w:rFonts w:ascii="Times New Roman TUR" w:hAnsi="Times New Roman TUR" w:cs="Times New Roman TUR"/>
          <w:color w:val="000000"/>
        </w:rPr>
        <w:t xml:space="preserve">ri </w:t>
      </w:r>
      <w:r w:rsidR="00B565B8">
        <w:rPr>
          <w:rFonts w:ascii="Times New Roman TUR" w:hAnsi="Times New Roman TUR" w:cs="Times New Roman TUR"/>
          <w:color w:val="000000"/>
        </w:rPr>
        <w:t>m</w:t>
      </w:r>
      <w:r>
        <w:rPr>
          <w:rFonts w:ascii="Times New Roman TUR" w:hAnsi="Times New Roman TUR" w:cs="Times New Roman TUR"/>
          <w:color w:val="000000"/>
        </w:rPr>
        <w:t>eni d</w:t>
      </w:r>
      <w:r w:rsidR="00B565B8">
        <w:rPr>
          <w:rFonts w:ascii="Times New Roman TUR" w:hAnsi="Times New Roman TUR" w:cs="Times New Roman TUR"/>
          <w:color w:val="000000"/>
        </w:rPr>
        <w:t>o</w:t>
      </w:r>
      <w:r>
        <w:rPr>
          <w:rFonts w:ascii="Times New Roman TUR" w:hAnsi="Times New Roman TUR" w:cs="Times New Roman TUR"/>
          <w:color w:val="000000"/>
        </w:rPr>
        <w:t>im</w:t>
      </w:r>
      <w:r w:rsidR="00B565B8">
        <w:rPr>
          <w:rFonts w:ascii="Times New Roman TUR" w:hAnsi="Times New Roman TUR" w:cs="Times New Roman TUR"/>
          <w:color w:val="000000"/>
        </w:rPr>
        <w:t>o</w:t>
      </w:r>
      <w:r>
        <w:rPr>
          <w:rFonts w:ascii="Times New Roman TUR" w:hAnsi="Times New Roman TUR" w:cs="Times New Roman TUR"/>
          <w:color w:val="000000"/>
        </w:rPr>
        <w:t xml:space="preserve"> </w:t>
      </w:r>
      <w:r w:rsidR="00B565B8">
        <w:rPr>
          <w:rFonts w:ascii="Times New Roman TUR" w:hAnsi="Times New Roman TUR" w:cs="Times New Roman TUR"/>
          <w:color w:val="000000"/>
        </w:rPr>
        <w:t>shu</w:t>
      </w:r>
      <w:r>
        <w:rPr>
          <w:rFonts w:ascii="Times New Roman TUR" w:hAnsi="Times New Roman TUR" w:cs="Times New Roman TUR"/>
          <w:color w:val="000000"/>
        </w:rPr>
        <w:t>kr</w:t>
      </w:r>
      <w:r w:rsidR="00B565B8">
        <w:rPr>
          <w:rFonts w:ascii="Times New Roman TUR" w:hAnsi="Times New Roman TUR" w:cs="Times New Roman TUR"/>
          <w:color w:val="000000"/>
        </w:rPr>
        <w:t>ga</w:t>
      </w:r>
      <w:r>
        <w:rPr>
          <w:rFonts w:ascii="Times New Roman TUR" w:hAnsi="Times New Roman TUR" w:cs="Times New Roman TUR"/>
          <w:color w:val="000000"/>
        </w:rPr>
        <w:t xml:space="preserve"> v</w:t>
      </w:r>
      <w:r w:rsidR="00B565B8">
        <w:rPr>
          <w:rFonts w:ascii="Times New Roman TUR" w:hAnsi="Times New Roman TUR" w:cs="Times New Roman TUR"/>
          <w:color w:val="000000"/>
        </w:rPr>
        <w:t>a</w:t>
      </w:r>
      <w:r>
        <w:rPr>
          <w:rFonts w:ascii="Times New Roman TUR" w:hAnsi="Times New Roman TUR" w:cs="Times New Roman TUR"/>
          <w:color w:val="000000"/>
        </w:rPr>
        <w:t xml:space="preserve"> hamd</w:t>
      </w:r>
      <w:r w:rsidR="00B565B8">
        <w:rPr>
          <w:rFonts w:ascii="Times New Roman TUR" w:hAnsi="Times New Roman TUR" w:cs="Times New Roman TUR"/>
          <w:color w:val="000000"/>
        </w:rPr>
        <w:t>ga</w:t>
      </w:r>
      <w:r>
        <w:rPr>
          <w:rFonts w:ascii="Times New Roman TUR" w:hAnsi="Times New Roman TUR" w:cs="Times New Roman TUR"/>
          <w:color w:val="000000"/>
        </w:rPr>
        <w:t xml:space="preserve"> v</w:t>
      </w:r>
      <w:r w:rsidR="00B565B8">
        <w:rPr>
          <w:rFonts w:ascii="Times New Roman TUR" w:hAnsi="Times New Roman TUR" w:cs="Times New Roman TUR"/>
          <w:color w:val="000000"/>
        </w:rPr>
        <w:t>a</w:t>
      </w:r>
      <w:r>
        <w:rPr>
          <w:rFonts w:ascii="Times New Roman TUR" w:hAnsi="Times New Roman TUR" w:cs="Times New Roman TUR"/>
          <w:color w:val="000000"/>
        </w:rPr>
        <w:t xml:space="preserve"> </w:t>
      </w:r>
      <w:r w:rsidR="00B565B8">
        <w:rPr>
          <w:rFonts w:ascii="Times New Roman TUR" w:hAnsi="Times New Roman TUR" w:cs="Times New Roman TUR"/>
          <w:color w:val="000000"/>
        </w:rPr>
        <w:t>q</w:t>
      </w:r>
      <w:r>
        <w:rPr>
          <w:rFonts w:ascii="Times New Roman TUR" w:hAnsi="Times New Roman TUR" w:cs="Times New Roman TUR"/>
          <w:color w:val="000000"/>
        </w:rPr>
        <w:t>usurlar</w:t>
      </w:r>
      <w:r w:rsidR="00B565B8">
        <w:rPr>
          <w:rFonts w:ascii="Times New Roman TUR" w:hAnsi="Times New Roman TUR" w:cs="Times New Roman TUR"/>
          <w:color w:val="000000"/>
        </w:rPr>
        <w:t>i</w:t>
      </w:r>
      <w:r>
        <w:rPr>
          <w:rFonts w:ascii="Times New Roman TUR" w:hAnsi="Times New Roman TUR" w:cs="Times New Roman TUR"/>
          <w:color w:val="000000"/>
        </w:rPr>
        <w:t>mdan isti</w:t>
      </w:r>
      <w:r w:rsidR="00317151">
        <w:rPr>
          <w:rFonts w:ascii="Times New Roman TUR" w:hAnsi="Times New Roman TUR" w:cs="Times New Roman TUR"/>
          <w:color w:val="000000"/>
        </w:rPr>
        <w:t>g‘</w:t>
      </w:r>
      <w:r>
        <w:rPr>
          <w:rFonts w:ascii="Times New Roman TUR" w:hAnsi="Times New Roman TUR" w:cs="Times New Roman TUR"/>
          <w:color w:val="000000"/>
        </w:rPr>
        <w:t>f</w:t>
      </w:r>
      <w:r w:rsidR="00B565B8">
        <w:rPr>
          <w:rFonts w:ascii="Times New Roman TUR" w:hAnsi="Times New Roman TUR" w:cs="Times New Roman TUR"/>
          <w:color w:val="000000"/>
        </w:rPr>
        <w:t>o</w:t>
      </w:r>
      <w:r>
        <w:rPr>
          <w:rFonts w:ascii="Times New Roman TUR" w:hAnsi="Times New Roman TUR" w:cs="Times New Roman TUR"/>
          <w:color w:val="000000"/>
        </w:rPr>
        <w:t>r</w:t>
      </w:r>
      <w:r w:rsidR="00B565B8">
        <w:rPr>
          <w:rFonts w:ascii="Times New Roman TUR" w:hAnsi="Times New Roman TUR" w:cs="Times New Roman TUR"/>
          <w:color w:val="000000"/>
        </w:rPr>
        <w:t>ga</w:t>
      </w:r>
      <w:r>
        <w:rPr>
          <w:rFonts w:ascii="Times New Roman TUR" w:hAnsi="Times New Roman TUR" w:cs="Times New Roman TUR"/>
          <w:color w:val="000000"/>
        </w:rPr>
        <w:t xml:space="preserve"> </w:t>
      </w:r>
      <w:r w:rsidR="00B565B8">
        <w:rPr>
          <w:rFonts w:ascii="Times New Roman TUR" w:hAnsi="Times New Roman TUR" w:cs="Times New Roman TUR"/>
          <w:color w:val="000000"/>
        </w:rPr>
        <w:t>chorlagan</w:t>
      </w:r>
      <w:r>
        <w:rPr>
          <w:rFonts w:ascii="Times New Roman TUR" w:hAnsi="Times New Roman TUR" w:cs="Times New Roman TUR"/>
          <w:color w:val="000000"/>
        </w:rPr>
        <w:t>. H</w:t>
      </w:r>
      <w:r w:rsidR="00B565B8">
        <w:rPr>
          <w:rFonts w:ascii="Times New Roman TUR" w:hAnsi="Times New Roman TUR" w:cs="Times New Roman TUR"/>
          <w:color w:val="000000"/>
        </w:rPr>
        <w:t xml:space="preserve">ech </w:t>
      </w:r>
      <w:r>
        <w:rPr>
          <w:rFonts w:ascii="Times New Roman TUR" w:hAnsi="Times New Roman TUR" w:cs="Times New Roman TUR"/>
          <w:color w:val="000000"/>
        </w:rPr>
        <w:t>bir va</w:t>
      </w:r>
      <w:r w:rsidR="00B565B8">
        <w:rPr>
          <w:rFonts w:ascii="Times New Roman TUR" w:hAnsi="Times New Roman TUR" w:cs="Times New Roman TUR"/>
          <w:color w:val="000000"/>
        </w:rPr>
        <w:t>q</w:t>
      </w:r>
      <w:r>
        <w:rPr>
          <w:rFonts w:ascii="Times New Roman TUR" w:hAnsi="Times New Roman TUR" w:cs="Times New Roman TUR"/>
          <w:color w:val="000000"/>
        </w:rPr>
        <w:t>t</w:t>
      </w:r>
      <w:r w:rsidR="00B565B8">
        <w:rPr>
          <w:rFonts w:ascii="Times New Roman TUR" w:hAnsi="Times New Roman TUR" w:cs="Times New Roman TUR"/>
          <w:color w:val="000000"/>
        </w:rPr>
        <w:t>da</w:t>
      </w:r>
      <w:r>
        <w:rPr>
          <w:rFonts w:ascii="Times New Roman TUR" w:hAnsi="Times New Roman TUR" w:cs="Times New Roman TUR"/>
          <w:color w:val="000000"/>
        </w:rPr>
        <w:t xml:space="preserve"> h</w:t>
      </w:r>
      <w:r w:rsidR="00B565B8">
        <w:rPr>
          <w:rFonts w:ascii="Times New Roman TUR" w:hAnsi="Times New Roman TUR" w:cs="Times New Roman TUR"/>
          <w:color w:val="000000"/>
        </w:rPr>
        <w:t xml:space="preserve">ech </w:t>
      </w:r>
      <w:r>
        <w:rPr>
          <w:rFonts w:ascii="Times New Roman TUR" w:hAnsi="Times New Roman TUR" w:cs="Times New Roman TUR"/>
          <w:color w:val="000000"/>
        </w:rPr>
        <w:t>bir da</w:t>
      </w:r>
      <w:r w:rsidR="00B565B8">
        <w:rPr>
          <w:rFonts w:ascii="Times New Roman TUR" w:hAnsi="Times New Roman TUR" w:cs="Times New Roman TUR"/>
          <w:color w:val="000000"/>
        </w:rPr>
        <w:t>q</w:t>
      </w:r>
      <w:r>
        <w:rPr>
          <w:rFonts w:ascii="Times New Roman TUR" w:hAnsi="Times New Roman TUR" w:cs="Times New Roman TUR"/>
          <w:color w:val="000000"/>
        </w:rPr>
        <w:t>i</w:t>
      </w:r>
      <w:r w:rsidR="00B565B8">
        <w:rPr>
          <w:rFonts w:ascii="Times New Roman TUR" w:hAnsi="Times New Roman TUR" w:cs="Times New Roman TUR"/>
          <w:color w:val="000000"/>
        </w:rPr>
        <w:t>q</w:t>
      </w:r>
      <w:r>
        <w:rPr>
          <w:rFonts w:ascii="Times New Roman TUR" w:hAnsi="Times New Roman TUR" w:cs="Times New Roman TUR"/>
          <w:color w:val="000000"/>
        </w:rPr>
        <w:t>a n</w:t>
      </w:r>
      <w:r w:rsidR="00B565B8">
        <w:rPr>
          <w:rFonts w:ascii="Times New Roman TUR" w:hAnsi="Times New Roman TUR" w:cs="Times New Roman TUR"/>
          <w:color w:val="000000"/>
        </w:rPr>
        <w:t>a</w:t>
      </w:r>
      <w:r>
        <w:rPr>
          <w:rFonts w:ascii="Times New Roman TUR" w:hAnsi="Times New Roman TUR" w:cs="Times New Roman TUR"/>
          <w:color w:val="000000"/>
        </w:rPr>
        <w:t xml:space="preserve">fsi </w:t>
      </w:r>
      <w:r w:rsidR="00B565B8">
        <w:rPr>
          <w:rFonts w:ascii="Times New Roman TUR" w:hAnsi="Times New Roman TUR" w:cs="Times New Roman TUR"/>
          <w:color w:val="000000"/>
        </w:rPr>
        <w:t>a</w:t>
      </w:r>
      <w:r>
        <w:rPr>
          <w:rFonts w:ascii="Times New Roman TUR" w:hAnsi="Times New Roman TUR" w:cs="Times New Roman TUR"/>
          <w:color w:val="000000"/>
        </w:rPr>
        <w:t>mm</w:t>
      </w:r>
      <w:r w:rsidR="00B565B8">
        <w:rPr>
          <w:rFonts w:ascii="Times New Roman TUR" w:hAnsi="Times New Roman TUR" w:cs="Times New Roman TUR"/>
          <w:color w:val="000000"/>
        </w:rPr>
        <w:t>o</w:t>
      </w:r>
      <w:r>
        <w:rPr>
          <w:rFonts w:ascii="Times New Roman TUR" w:hAnsi="Times New Roman TUR" w:cs="Times New Roman TUR"/>
          <w:color w:val="000000"/>
        </w:rPr>
        <w:t>r</w:t>
      </w:r>
      <w:r w:rsidR="00B565B8">
        <w:rPr>
          <w:rFonts w:ascii="Times New Roman TUR" w:hAnsi="Times New Roman TUR" w:cs="Times New Roman TUR"/>
          <w:color w:val="000000"/>
        </w:rPr>
        <w:t>a</w:t>
      </w:r>
      <w:r>
        <w:rPr>
          <w:rFonts w:ascii="Times New Roman TUR" w:hAnsi="Times New Roman TUR" w:cs="Times New Roman TUR"/>
          <w:color w:val="000000"/>
        </w:rPr>
        <w:t>m</w:t>
      </w:r>
      <w:r w:rsidR="00B565B8">
        <w:rPr>
          <w:rFonts w:ascii="Times New Roman TUR" w:hAnsi="Times New Roman TUR" w:cs="Times New Roman TUR"/>
          <w:color w:val="000000"/>
        </w:rPr>
        <w:t>ga</w:t>
      </w:r>
      <w:r>
        <w:rPr>
          <w:rFonts w:ascii="Times New Roman TUR" w:hAnsi="Times New Roman TUR" w:cs="Times New Roman TUR"/>
          <w:color w:val="000000"/>
        </w:rPr>
        <w:t xml:space="preserve"> fa</w:t>
      </w:r>
      <w:r w:rsidR="00994332">
        <w:rPr>
          <w:rFonts w:ascii="Times New Roman TUR" w:hAnsi="Times New Roman TUR" w:cs="Times New Roman TUR"/>
          <w:color w:val="000000"/>
        </w:rPr>
        <w:t>x</w:t>
      </w:r>
      <w:r>
        <w:rPr>
          <w:rFonts w:ascii="Times New Roman TUR" w:hAnsi="Times New Roman TUR" w:cs="Times New Roman TUR"/>
          <w:color w:val="000000"/>
        </w:rPr>
        <w:t>r v</w:t>
      </w:r>
      <w:r w:rsidR="00994332">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urur</w:t>
      </w:r>
      <w:r w:rsidR="00994332">
        <w:rPr>
          <w:rFonts w:ascii="Times New Roman TUR" w:hAnsi="Times New Roman TUR" w:cs="Times New Roman TUR"/>
          <w:color w:val="000000"/>
        </w:rPr>
        <w:t>ga sabab</w:t>
      </w:r>
      <w:r>
        <w:rPr>
          <w:rFonts w:ascii="Times New Roman TUR" w:hAnsi="Times New Roman TUR" w:cs="Times New Roman TUR"/>
          <w:color w:val="000000"/>
        </w:rPr>
        <w:t xml:space="preserve"> </w:t>
      </w:r>
      <w:r w:rsidR="0099433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994332">
        <w:rPr>
          <w:rFonts w:ascii="Times New Roman TUR" w:hAnsi="Times New Roman TUR" w:cs="Times New Roman TUR"/>
          <w:color w:val="000000"/>
        </w:rPr>
        <w:t>digan</w:t>
      </w:r>
      <w:r>
        <w:rPr>
          <w:rFonts w:ascii="Times New Roman TUR" w:hAnsi="Times New Roman TUR" w:cs="Times New Roman TUR"/>
          <w:color w:val="000000"/>
        </w:rPr>
        <w:t xml:space="preserve"> bir </w:t>
      </w:r>
      <w:r w:rsidR="00994332">
        <w:rPr>
          <w:rFonts w:ascii="Times New Roman TUR" w:hAnsi="Times New Roman TUR" w:cs="Times New Roman TUR"/>
          <w:color w:val="000000"/>
        </w:rPr>
        <w:t>a</w:t>
      </w:r>
      <w:r>
        <w:rPr>
          <w:rFonts w:ascii="Times New Roman TUR" w:hAnsi="Times New Roman TUR" w:cs="Times New Roman TUR"/>
          <w:color w:val="000000"/>
        </w:rPr>
        <w:t>n</w:t>
      </w:r>
      <w:r w:rsidR="00994332">
        <w:rPr>
          <w:rFonts w:ascii="Times New Roman TUR" w:hAnsi="Times New Roman TUR" w:cs="Times New Roman TUR"/>
          <w:color w:val="000000"/>
        </w:rPr>
        <w:t>o</w:t>
      </w:r>
      <w:r>
        <w:rPr>
          <w:rFonts w:ascii="Times New Roman TUR" w:hAnsi="Times New Roman TUR" w:cs="Times New Roman TUR"/>
          <w:color w:val="000000"/>
        </w:rPr>
        <w:t>niy</w:t>
      </w:r>
      <w:r w:rsidR="00994332">
        <w:rPr>
          <w:rFonts w:ascii="Times New Roman TUR" w:hAnsi="Times New Roman TUR" w:cs="Times New Roman TUR"/>
          <w:color w:val="000000"/>
        </w:rPr>
        <w:t>a</w:t>
      </w:r>
      <w:r>
        <w:rPr>
          <w:rFonts w:ascii="Times New Roman TUR" w:hAnsi="Times New Roman TUR" w:cs="Times New Roman TUR"/>
          <w:color w:val="000000"/>
        </w:rPr>
        <w:t>t v</w:t>
      </w:r>
      <w:r w:rsidR="00994332">
        <w:rPr>
          <w:rFonts w:ascii="Times New Roman TUR" w:hAnsi="Times New Roman TUR" w:cs="Times New Roman TUR"/>
          <w:color w:val="000000"/>
        </w:rPr>
        <w:t>a</w:t>
      </w:r>
      <w:r>
        <w:rPr>
          <w:rFonts w:ascii="Times New Roman TUR" w:hAnsi="Times New Roman TUR" w:cs="Times New Roman TUR"/>
          <w:color w:val="000000"/>
        </w:rPr>
        <w:t xml:space="preserve"> </w:t>
      </w:r>
      <w:r w:rsidR="00994332">
        <w:rPr>
          <w:rFonts w:ascii="Times New Roman TUR" w:hAnsi="Times New Roman TUR" w:cs="Times New Roman TUR"/>
          <w:color w:val="000000"/>
        </w:rPr>
        <w:t>m</w:t>
      </w:r>
      <w:r>
        <w:rPr>
          <w:rFonts w:ascii="Times New Roman TUR" w:hAnsi="Times New Roman TUR" w:cs="Times New Roman TUR"/>
          <w:color w:val="000000"/>
        </w:rPr>
        <w:t xml:space="preserve">enlik </w:t>
      </w:r>
      <w:r w:rsidR="00994332">
        <w:rPr>
          <w:rFonts w:ascii="Times New Roman TUR" w:hAnsi="Times New Roman TUR" w:cs="Times New Roman TUR"/>
          <w:color w:val="000000"/>
        </w:rPr>
        <w:t>bermagan</w:t>
      </w:r>
      <w:r>
        <w:rPr>
          <w:rFonts w:ascii="Times New Roman TUR" w:hAnsi="Times New Roman TUR" w:cs="Times New Roman TUR"/>
          <w:color w:val="000000"/>
        </w:rPr>
        <w:t>ini, siz</w:t>
      </w:r>
      <w:r w:rsidR="00994332">
        <w:rPr>
          <w:rFonts w:ascii="Times New Roman TUR" w:hAnsi="Times New Roman TUR" w:cs="Times New Roman TUR"/>
          <w:color w:val="000000"/>
        </w:rPr>
        <w:t>ga</w:t>
      </w:r>
      <w:r>
        <w:rPr>
          <w:rFonts w:ascii="Times New Roman TUR" w:hAnsi="Times New Roman TUR" w:cs="Times New Roman TUR"/>
          <w:color w:val="000000"/>
        </w:rPr>
        <w:t xml:space="preserve"> bu yi</w:t>
      </w:r>
      <w:r w:rsidR="00994332">
        <w:rPr>
          <w:rFonts w:ascii="Times New Roman TUR" w:hAnsi="Times New Roman TUR" w:cs="Times New Roman TUR"/>
          <w:color w:val="000000"/>
        </w:rPr>
        <w:t>gi</w:t>
      </w:r>
      <w:r>
        <w:rPr>
          <w:rFonts w:ascii="Times New Roman TUR" w:hAnsi="Times New Roman TUR" w:cs="Times New Roman TUR"/>
          <w:color w:val="000000"/>
        </w:rPr>
        <w:t>rm</w:t>
      </w:r>
      <w:r w:rsidR="00994332">
        <w:rPr>
          <w:rFonts w:ascii="Times New Roman TUR" w:hAnsi="Times New Roman TUR" w:cs="Times New Roman TUR"/>
          <w:color w:val="000000"/>
        </w:rPr>
        <w:t>a</w:t>
      </w:r>
      <w:r>
        <w:rPr>
          <w:rFonts w:ascii="Times New Roman TUR" w:hAnsi="Times New Roman TUR" w:cs="Times New Roman TUR"/>
          <w:color w:val="000000"/>
        </w:rPr>
        <w:t xml:space="preserve"> </w:t>
      </w:r>
      <w:r w:rsidR="00994332">
        <w:rPr>
          <w:rFonts w:ascii="Times New Roman TUR" w:hAnsi="Times New Roman TUR" w:cs="Times New Roman TUR"/>
          <w:color w:val="000000"/>
        </w:rPr>
        <w:t>yil</w:t>
      </w:r>
      <w:r>
        <w:rPr>
          <w:rFonts w:ascii="Times New Roman TUR" w:hAnsi="Times New Roman TUR" w:cs="Times New Roman TUR"/>
          <w:color w:val="000000"/>
        </w:rPr>
        <w:t xml:space="preserve"> hay</w:t>
      </w:r>
      <w:r w:rsidR="00994332">
        <w:rPr>
          <w:rFonts w:ascii="Times New Roman TUR" w:hAnsi="Times New Roman TUR" w:cs="Times New Roman TUR"/>
          <w:color w:val="000000"/>
        </w:rPr>
        <w:t>o</w:t>
      </w:r>
      <w:r>
        <w:rPr>
          <w:rFonts w:ascii="Times New Roman TUR" w:hAnsi="Times New Roman TUR" w:cs="Times New Roman TUR"/>
          <w:color w:val="000000"/>
        </w:rPr>
        <w:t>t</w:t>
      </w:r>
      <w:r w:rsidR="00B828A2">
        <w:rPr>
          <w:rFonts w:ascii="Times New Roman TUR" w:hAnsi="Times New Roman TUR" w:cs="Times New Roman TUR"/>
          <w:color w:val="000000"/>
        </w:rPr>
        <w:t>i</w:t>
      </w:r>
      <w:r>
        <w:rPr>
          <w:rFonts w:ascii="Times New Roman TUR" w:hAnsi="Times New Roman TUR" w:cs="Times New Roman TUR"/>
          <w:color w:val="000000"/>
        </w:rPr>
        <w:t>m</w:t>
      </w:r>
      <w:r w:rsidR="00B828A2">
        <w:rPr>
          <w:rFonts w:ascii="Times New Roman TUR" w:hAnsi="Times New Roman TUR" w:cs="Times New Roman TUR"/>
          <w:color w:val="000000"/>
        </w:rPr>
        <w:t>ni</w:t>
      </w:r>
      <w:r>
        <w:rPr>
          <w:rFonts w:ascii="Times New Roman TUR" w:hAnsi="Times New Roman TUR" w:cs="Times New Roman TUR"/>
          <w:color w:val="000000"/>
        </w:rPr>
        <w:t>n</w:t>
      </w:r>
      <w:r w:rsidR="00B828A2">
        <w:rPr>
          <w:rFonts w:ascii="Times New Roman TUR" w:hAnsi="Times New Roman TUR" w:cs="Times New Roman TUR"/>
          <w:color w:val="000000"/>
        </w:rPr>
        <w:t>g</w:t>
      </w:r>
      <w:r>
        <w:rPr>
          <w:rFonts w:ascii="Times New Roman TUR" w:hAnsi="Times New Roman TUR" w:cs="Times New Roman TUR"/>
          <w:color w:val="000000"/>
        </w:rPr>
        <w:t xml:space="preserve"> </w:t>
      </w:r>
      <w:r w:rsidR="00B828A2">
        <w:rPr>
          <w:rFonts w:ascii="Times New Roman TUR" w:hAnsi="Times New Roman TUR" w:cs="Times New Roman TUR"/>
          <w:color w:val="000000"/>
        </w:rPr>
        <w:t>k</w:t>
      </w:r>
      <w:r w:rsidR="00317151">
        <w:rPr>
          <w:rFonts w:ascii="Times New Roman TUR" w:hAnsi="Times New Roman TUR" w:cs="Times New Roman TUR"/>
          <w:color w:val="000000"/>
        </w:rPr>
        <w:t>o‘</w:t>
      </w:r>
      <w:r w:rsidR="00B828A2">
        <w:rPr>
          <w:rFonts w:ascii="Times New Roman TUR" w:hAnsi="Times New Roman TUR" w:cs="Times New Roman TUR"/>
          <w:color w:val="000000"/>
        </w:rPr>
        <w:t>zingiz</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828A2">
        <w:rPr>
          <w:rFonts w:ascii="Times New Roman TUR" w:hAnsi="Times New Roman TUR" w:cs="Times New Roman TUR"/>
          <w:color w:val="000000"/>
        </w:rPr>
        <w:t>ngida</w:t>
      </w:r>
      <w:r w:rsidR="00127EE6">
        <w:rPr>
          <w:rFonts w:ascii="Times New Roman TUR" w:hAnsi="Times New Roman TUR" w:cs="Times New Roman TUR"/>
          <w:color w:val="000000"/>
        </w:rPr>
        <w:t>gi</w:t>
      </w:r>
      <w:r>
        <w:rPr>
          <w:rFonts w:ascii="Times New Roman TUR" w:hAnsi="Times New Roman TUR" w:cs="Times New Roman TUR"/>
          <w:color w:val="000000"/>
        </w:rPr>
        <w:t xml:space="preserve"> </w:t>
      </w:r>
      <w:r w:rsidR="00B828A2">
        <w:rPr>
          <w:rFonts w:ascii="Times New Roman TUR" w:hAnsi="Times New Roman TUR" w:cs="Times New Roman TUR"/>
          <w:color w:val="000000"/>
        </w:rPr>
        <w:t>alomatlari bilan</w:t>
      </w:r>
      <w:r>
        <w:rPr>
          <w:rFonts w:ascii="Times New Roman TUR" w:hAnsi="Times New Roman TUR" w:cs="Times New Roman TUR"/>
          <w:color w:val="000000"/>
        </w:rPr>
        <w:t xml:space="preserve"> isb</w:t>
      </w:r>
      <w:r w:rsidR="00B828A2">
        <w:rPr>
          <w:rFonts w:ascii="Times New Roman TUR" w:hAnsi="Times New Roman TUR" w:cs="Times New Roman TUR"/>
          <w:color w:val="000000"/>
        </w:rPr>
        <w:t>o</w:t>
      </w:r>
      <w:r>
        <w:rPr>
          <w:rFonts w:ascii="Times New Roman TUR" w:hAnsi="Times New Roman TUR" w:cs="Times New Roman TUR"/>
          <w:color w:val="000000"/>
        </w:rPr>
        <w:t xml:space="preserve">t </w:t>
      </w:r>
      <w:r w:rsidR="00B828A2">
        <w:rPr>
          <w:rFonts w:ascii="Times New Roman TUR" w:hAnsi="Times New Roman TUR" w:cs="Times New Roman TUR"/>
          <w:color w:val="000000"/>
        </w:rPr>
        <w:t>qilaman</w:t>
      </w:r>
      <w:r>
        <w:rPr>
          <w:rFonts w:ascii="Times New Roman TUR" w:hAnsi="Times New Roman TUR" w:cs="Times New Roman TUR"/>
          <w:color w:val="000000"/>
        </w:rPr>
        <w:t>.</w:t>
      </w:r>
    </w:p>
    <w:p w14:paraId="018F1A26" w14:textId="77777777" w:rsidR="00B828A2" w:rsidRDefault="00B828A2"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bu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Pr>
          <w:rFonts w:ascii="Times New Roman TUR" w:hAnsi="Times New Roman TUR" w:cs="Times New Roman TUR"/>
          <w:color w:val="000000"/>
        </w:rPr>
        <w:t>n</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r ins</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w:t>
      </w:r>
      <w:r w:rsidR="00C857BF">
        <w:rPr>
          <w:rFonts w:ascii="Times New Roman TUR" w:hAnsi="Times New Roman TUR" w:cs="Times New Roman TUR"/>
          <w:color w:val="000000"/>
        </w:rPr>
        <w:t xml:space="preserve">usurdan, </w:t>
      </w:r>
      <w:r>
        <w:rPr>
          <w:rFonts w:ascii="Times New Roman TUR" w:hAnsi="Times New Roman TUR" w:cs="Times New Roman TUR"/>
          <w:color w:val="000000"/>
        </w:rPr>
        <w:t>unutish</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xo</w:t>
      </w:r>
      <w:r w:rsidR="00C857BF">
        <w:rPr>
          <w:rFonts w:ascii="Times New Roman TUR" w:hAnsi="Times New Roman TUR" w:cs="Times New Roman TUR"/>
          <w:color w:val="000000"/>
        </w:rPr>
        <w:t xml:space="preserve">li </w:t>
      </w:r>
      <w:r>
        <w:rPr>
          <w:rFonts w:ascii="Times New Roman TUR" w:hAnsi="Times New Roman TUR" w:cs="Times New Roman TUR"/>
          <w:color w:val="000000"/>
        </w:rPr>
        <w:t>emas</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eni</w:t>
      </w:r>
      <w:r>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27EE6">
        <w:rPr>
          <w:rFonts w:ascii="Times New Roman TUR" w:hAnsi="Times New Roman TUR" w:cs="Times New Roman TUR"/>
          <w:color w:val="000000"/>
        </w:rPr>
        <w:t xml:space="preserve">zim </w:t>
      </w:r>
      <w:r w:rsidR="00C857BF">
        <w:rPr>
          <w:rFonts w:ascii="Times New Roman TUR" w:hAnsi="Times New Roman TUR" w:cs="Times New Roman TUR"/>
          <w:color w:val="000000"/>
        </w:rPr>
        <w:t>bilm</w:t>
      </w:r>
      <w:r>
        <w:rPr>
          <w:rFonts w:ascii="Times New Roman TUR" w:hAnsi="Times New Roman TUR" w:cs="Times New Roman TUR"/>
          <w:color w:val="000000"/>
        </w:rPr>
        <w:t>agan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usurlar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bo</w:t>
      </w:r>
      <w:r w:rsidR="00C857BF">
        <w:rPr>
          <w:rFonts w:ascii="Times New Roman TUR" w:hAnsi="Times New Roman TUR" w:cs="Times New Roman TUR"/>
          <w:color w:val="000000"/>
        </w:rPr>
        <w:t>r. B</w:t>
      </w:r>
      <w:r>
        <w:rPr>
          <w:rFonts w:ascii="Times New Roman TUR" w:hAnsi="Times New Roman TUR" w:cs="Times New Roman TUR"/>
          <w:color w:val="000000"/>
        </w:rPr>
        <w:t>a</w:t>
      </w:r>
      <w:r w:rsidR="00C857BF">
        <w:rPr>
          <w:rFonts w:ascii="Times New Roman TUR" w:hAnsi="Times New Roman TUR" w:cs="Times New Roman TUR"/>
          <w:color w:val="000000"/>
        </w:rPr>
        <w:t>lki d</w:t>
      </w:r>
      <w:r>
        <w:rPr>
          <w:rFonts w:ascii="Times New Roman TUR" w:hAnsi="Times New Roman TUR" w:cs="Times New Roman TUR"/>
          <w:color w:val="000000"/>
        </w:rPr>
        <w:t>a</w:t>
      </w:r>
      <w:r w:rsidR="00C857BF">
        <w:rPr>
          <w:rFonts w:ascii="Times New Roman TUR" w:hAnsi="Times New Roman TUR" w:cs="Times New Roman TUR"/>
          <w:color w:val="000000"/>
        </w:rPr>
        <w:t xml:space="preserve"> fikrim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shilgan</w:t>
      </w:r>
      <w:r w:rsidR="00C857BF">
        <w:rPr>
          <w:rFonts w:ascii="Times New Roman TUR" w:hAnsi="Times New Roman TUR" w:cs="Times New Roman TUR"/>
          <w:color w:val="000000"/>
        </w:rPr>
        <w:t>,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at</w:t>
      </w:r>
      <w:r>
        <w:rPr>
          <w:rFonts w:ascii="Times New Roman TUR" w:hAnsi="Times New Roman TUR" w:cs="Times New Roman TUR"/>
          <w:color w:val="000000"/>
        </w:rPr>
        <w:t>o</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C857BF">
        <w:rPr>
          <w:rFonts w:ascii="Times New Roman TUR" w:hAnsi="Times New Roman TUR" w:cs="Times New Roman TUR"/>
          <w:color w:val="000000"/>
        </w:rPr>
        <w:t>. Fa</w:t>
      </w:r>
      <w:r>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Pr>
          <w:rFonts w:ascii="Times New Roman TUR" w:hAnsi="Times New Roman TUR" w:cs="Times New Roman TUR"/>
          <w:color w:val="000000"/>
        </w:rPr>
        <w:lastRenderedPageBreak/>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93B4E">
        <w:rPr>
          <w:rFonts w:ascii="Times New Roman TUR" w:hAnsi="Times New Roman TUR" w:cs="Times New Roman TUR"/>
          <w:color w:val="000000"/>
        </w:rPr>
        <w:t>q</w:t>
      </w:r>
      <w:r w:rsidR="00C857BF">
        <w:rPr>
          <w:rFonts w:ascii="Times New Roman TUR" w:hAnsi="Times New Roman TUR" w:cs="Times New Roman TUR"/>
          <w:color w:val="000000"/>
        </w:rPr>
        <w:t>udsiy</w:t>
      </w:r>
      <w:r>
        <w:rPr>
          <w:rFonts w:ascii="Times New Roman TUR" w:hAnsi="Times New Roman TUR" w:cs="Times New Roman TUR"/>
          <w:color w:val="000000"/>
        </w:rPr>
        <w:t xml:space="preserve"> harflari</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rniga</w:t>
      </w:r>
      <w:r w:rsidR="00C857BF">
        <w:rPr>
          <w:rFonts w:ascii="Times New Roman TUR" w:hAnsi="Times New Roman TUR" w:cs="Times New Roman TUR"/>
          <w:color w:val="000000"/>
        </w:rPr>
        <w:t xml:space="preserve"> b</w:t>
      </w:r>
      <w:r>
        <w:rPr>
          <w:rFonts w:ascii="Times New Roman TUR" w:hAnsi="Times New Roman TUR" w:cs="Times New Roman TUR"/>
          <w:color w:val="000000"/>
        </w:rPr>
        <w:t>asha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D405C7">
        <w:rPr>
          <w:rFonts w:ascii="Times New Roman TUR" w:hAnsi="Times New Roman TUR" w:cs="Times New Roman TUR"/>
          <w:color w:val="000000"/>
        </w:rPr>
        <w:t>a</w:t>
      </w:r>
      <w:r w:rsidR="00C857BF">
        <w:rPr>
          <w:rFonts w:ascii="Times New Roman TUR" w:hAnsi="Times New Roman TUR" w:cs="Times New Roman TUR"/>
          <w:color w:val="000000"/>
        </w:rPr>
        <w:t>r</w:t>
      </w:r>
      <w:r w:rsidR="00D405C7">
        <w:rPr>
          <w:rFonts w:ascii="Times New Roman TUR" w:hAnsi="Times New Roman TUR" w:cs="Times New Roman TUR"/>
          <w:color w:val="000000"/>
        </w:rPr>
        <w:t>ji</w:t>
      </w:r>
      <w:r w:rsidR="00C857BF">
        <w:rPr>
          <w:rFonts w:ascii="Times New Roman TUR" w:hAnsi="Times New Roman TUR" w:cs="Times New Roman TUR"/>
          <w:color w:val="000000"/>
        </w:rPr>
        <w:t>m</w:t>
      </w:r>
      <w:r w:rsidR="00D405C7">
        <w:rPr>
          <w:rFonts w:ascii="Times New Roman TUR" w:hAnsi="Times New Roman TUR" w:cs="Times New Roman TUR"/>
          <w:color w:val="000000"/>
        </w:rPr>
        <w:t>a</w:t>
      </w:r>
      <w:r w:rsidR="00C857BF">
        <w:rPr>
          <w:rFonts w:ascii="Times New Roman TUR" w:hAnsi="Times New Roman TUR" w:cs="Times New Roman TUR"/>
          <w:color w:val="000000"/>
        </w:rPr>
        <w:t xml:space="preserve">sini </w:t>
      </w:r>
      <w:r w:rsidR="00D405C7">
        <w:rPr>
          <w:rFonts w:ascii="Times New Roman TUR" w:hAnsi="Times New Roman TUR" w:cs="Times New Roman TUR"/>
          <w:color w:val="000000"/>
        </w:rPr>
        <w:t>joylashtirish</w:t>
      </w:r>
      <w:r w:rsidR="00C857BF">
        <w:rPr>
          <w:rFonts w:ascii="Times New Roman TUR" w:hAnsi="Times New Roman TUR" w:cs="Times New Roman TUR"/>
          <w:color w:val="000000"/>
        </w:rPr>
        <w:t xml:space="preserve"> p</w:t>
      </w:r>
      <w:r w:rsidR="00D405C7">
        <w:rPr>
          <w:rFonts w:ascii="Times New Roman TUR" w:hAnsi="Times New Roman TUR" w:cs="Times New Roman TUR"/>
          <w:color w:val="000000"/>
        </w:rPr>
        <w:t>a</w:t>
      </w:r>
      <w:r w:rsidR="00C857BF">
        <w:rPr>
          <w:rFonts w:ascii="Times New Roman TUR" w:hAnsi="Times New Roman TUR" w:cs="Times New Roman TUR"/>
          <w:color w:val="000000"/>
        </w:rPr>
        <w:t>rd</w:t>
      </w:r>
      <w:r w:rsidR="00D405C7">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D405C7">
        <w:rPr>
          <w:rFonts w:ascii="Times New Roman TUR" w:hAnsi="Times New Roman TUR" w:cs="Times New Roman TUR"/>
          <w:color w:val="000000"/>
        </w:rPr>
        <w:t>osti</w:t>
      </w:r>
      <w:r w:rsidR="00C857BF">
        <w:rPr>
          <w:rFonts w:ascii="Times New Roman TUR" w:hAnsi="Times New Roman TUR" w:cs="Times New Roman TUR"/>
          <w:color w:val="000000"/>
        </w:rPr>
        <w:t>da, n</w:t>
      </w:r>
      <w:r w:rsidR="00D405C7">
        <w:rPr>
          <w:rFonts w:ascii="Times New Roman TUR" w:hAnsi="Times New Roman TUR" w:cs="Times New Roman TUR"/>
          <w:color w:val="000000"/>
        </w:rPr>
        <w:t>uq</w:t>
      </w:r>
      <w:r w:rsidR="00C857BF">
        <w:rPr>
          <w:rFonts w:ascii="Times New Roman TUR" w:hAnsi="Times New Roman TUR" w:cs="Times New Roman TUR"/>
          <w:color w:val="000000"/>
        </w:rPr>
        <w:t>s</w:t>
      </w:r>
      <w:r w:rsidR="00D405C7">
        <w:rPr>
          <w:rFonts w:ascii="Times New Roman TUR" w:hAnsi="Times New Roman TUR" w:cs="Times New Roman TUR"/>
          <w:color w:val="000000"/>
        </w:rPr>
        <w:t>o</w:t>
      </w:r>
      <w:r w:rsidR="00C857BF">
        <w:rPr>
          <w:rFonts w:ascii="Times New Roman TUR" w:hAnsi="Times New Roman TUR" w:cs="Times New Roman TUR"/>
          <w:color w:val="000000"/>
        </w:rPr>
        <w:t>n h</w:t>
      </w:r>
      <w:r w:rsidR="00D405C7">
        <w:rPr>
          <w:rFonts w:ascii="Times New Roman TUR" w:hAnsi="Times New Roman TUR" w:cs="Times New Roman TUR"/>
          <w:color w:val="000000"/>
        </w:rPr>
        <w:t>a</w:t>
      </w:r>
      <w:r w:rsidR="00C857BF">
        <w:rPr>
          <w:rFonts w:ascii="Times New Roman TUR" w:hAnsi="Times New Roman TUR" w:cs="Times New Roman TUR"/>
          <w:color w:val="000000"/>
        </w:rPr>
        <w:t>rflar</w:t>
      </w:r>
      <w:r w:rsidR="00D405C7">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sidR="00D405C7">
        <w:rPr>
          <w:rFonts w:ascii="Times New Roman TUR" w:hAnsi="Times New Roman TUR" w:cs="Times New Roman TUR"/>
          <w:color w:val="000000"/>
        </w:rPr>
        <w:t>n</w:t>
      </w:r>
      <w:r w:rsidR="00C857BF">
        <w:rPr>
          <w:rFonts w:ascii="Times New Roman TUR" w:hAnsi="Times New Roman TUR" w:cs="Times New Roman TUR"/>
          <w:color w:val="000000"/>
        </w:rPr>
        <w:t>, y</w:t>
      </w:r>
      <w:r w:rsidR="00D405C7">
        <w:rPr>
          <w:rFonts w:ascii="Times New Roman TUR" w:hAnsi="Times New Roman TUR" w:cs="Times New Roman TUR"/>
          <w:color w:val="000000"/>
        </w:rPr>
        <w:t>a</w:t>
      </w:r>
      <w:r w:rsidR="00C857BF">
        <w:rPr>
          <w:rFonts w:ascii="Times New Roman TUR" w:hAnsi="Times New Roman TUR" w:cs="Times New Roman TUR"/>
          <w:color w:val="000000"/>
        </w:rPr>
        <w:t>n</w:t>
      </w:r>
      <w:r w:rsidR="00D405C7">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sidR="00D405C7">
        <w:rPr>
          <w:rFonts w:ascii="Times New Roman TUR" w:hAnsi="Times New Roman TUR" w:cs="Times New Roman TUR"/>
          <w:color w:val="000000"/>
        </w:rPr>
        <w:t>x</w:t>
      </w:r>
      <w:r w:rsidR="00C857BF">
        <w:rPr>
          <w:rFonts w:ascii="Times New Roman TUR" w:hAnsi="Times New Roman TUR" w:cs="Times New Roman TUR"/>
          <w:color w:val="000000"/>
        </w:rPr>
        <w:t xml:space="preserve">at </w:t>
      </w:r>
      <w:r w:rsidR="00D405C7">
        <w:rPr>
          <w:rFonts w:ascii="Times New Roman TUR" w:hAnsi="Times New Roman TUR" w:cs="Times New Roman TUR"/>
          <w:color w:val="000000"/>
        </w:rPr>
        <w:t>osti</w:t>
      </w:r>
      <w:r w:rsidR="00C857BF">
        <w:rPr>
          <w:rFonts w:ascii="Times New Roman TUR" w:hAnsi="Times New Roman TUR" w:cs="Times New Roman TUR"/>
          <w:color w:val="000000"/>
        </w:rPr>
        <w:t xml:space="preserve">da </w:t>
      </w:r>
      <w:r w:rsidR="003A4F12">
        <w:rPr>
          <w:rFonts w:ascii="Times New Roman TUR" w:hAnsi="Times New Roman TUR" w:cs="Times New Roman TUR"/>
          <w:color w:val="000000"/>
        </w:rPr>
        <w:t>vayronkorona</w:t>
      </w:r>
      <w:r w:rsidR="00C857BF">
        <w:rPr>
          <w:rFonts w:ascii="Times New Roman TUR" w:hAnsi="Times New Roman TUR" w:cs="Times New Roman TUR"/>
          <w:color w:val="000000"/>
        </w:rPr>
        <w:t xml:space="preserve"> </w:t>
      </w:r>
      <w:r w:rsidR="00D405C7">
        <w:rPr>
          <w:rFonts w:ascii="Times New Roman TUR" w:hAnsi="Times New Roman TUR" w:cs="Times New Roman TUR"/>
          <w:color w:val="000000"/>
        </w:rPr>
        <w:t>a</w:t>
      </w:r>
      <w:r w:rsidR="00C857BF">
        <w:rPr>
          <w:rFonts w:ascii="Times New Roman TUR" w:hAnsi="Times New Roman TUR" w:cs="Times New Roman TUR"/>
          <w:color w:val="000000"/>
        </w:rPr>
        <w:t xml:space="preserve">hli </w:t>
      </w:r>
      <w:r w:rsidR="00D405C7">
        <w:rPr>
          <w:rFonts w:ascii="Times New Roman TUR" w:hAnsi="Times New Roman TUR" w:cs="Times New Roman TUR"/>
          <w:color w:val="000000"/>
        </w:rPr>
        <w:t>z</w:t>
      </w:r>
      <w:r w:rsidR="00C857BF">
        <w:rPr>
          <w:rFonts w:ascii="Times New Roman TUR" w:hAnsi="Times New Roman TUR" w:cs="Times New Roman TUR"/>
          <w:color w:val="000000"/>
        </w:rPr>
        <w:t>al</w:t>
      </w:r>
      <w:r w:rsidR="00D405C7">
        <w:rPr>
          <w:rFonts w:ascii="Times New Roman TUR" w:hAnsi="Times New Roman TUR" w:cs="Times New Roman TUR"/>
          <w:color w:val="000000"/>
        </w:rPr>
        <w:t>o</w:t>
      </w:r>
      <w:r w:rsidR="00C857BF">
        <w:rPr>
          <w:rFonts w:ascii="Times New Roman TUR" w:hAnsi="Times New Roman TUR" w:cs="Times New Roman TUR"/>
          <w:color w:val="000000"/>
        </w:rPr>
        <w:t>l</w:t>
      </w:r>
      <w:r w:rsidR="00D405C7">
        <w:rPr>
          <w:rFonts w:ascii="Times New Roman TUR" w:hAnsi="Times New Roman TUR" w:cs="Times New Roman TUR"/>
          <w:color w:val="000000"/>
        </w:rPr>
        <w:t>a</w:t>
      </w:r>
      <w:r w:rsidR="00C857BF">
        <w:rPr>
          <w:rFonts w:ascii="Times New Roman TUR" w:hAnsi="Times New Roman TUR" w:cs="Times New Roman TUR"/>
          <w:color w:val="000000"/>
        </w:rPr>
        <w:t>t</w:t>
      </w:r>
      <w:r w:rsidR="00D405C7">
        <w:rPr>
          <w:rFonts w:ascii="Times New Roman TUR" w:hAnsi="Times New Roman TUR" w:cs="Times New Roman TUR"/>
          <w:color w:val="000000"/>
        </w:rPr>
        <w:t>n</w:t>
      </w:r>
      <w:r w:rsidR="00C857BF">
        <w:rPr>
          <w:rFonts w:ascii="Times New Roman TUR" w:hAnsi="Times New Roman TUR" w:cs="Times New Roman TUR"/>
          <w:color w:val="000000"/>
        </w:rPr>
        <w:t>in</w:t>
      </w:r>
      <w:r w:rsidR="00D405C7">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405C7">
        <w:rPr>
          <w:rFonts w:ascii="Times New Roman TUR" w:hAnsi="Times New Roman TUR" w:cs="Times New Roman TUR"/>
          <w:color w:val="000000"/>
        </w:rPr>
        <w:t>buzuq ta</w:t>
      </w:r>
      <w:r w:rsidR="00317151">
        <w:rPr>
          <w:rFonts w:ascii="Times New Roman TUR" w:hAnsi="Times New Roman TUR" w:cs="Times New Roman TUR"/>
          <w:color w:val="000000"/>
        </w:rPr>
        <w:t>’</w:t>
      </w:r>
      <w:r w:rsidR="00D405C7">
        <w:rPr>
          <w:rFonts w:ascii="Times New Roman TUR" w:hAnsi="Times New Roman TUR" w:cs="Times New Roman TUR"/>
          <w:color w:val="000000"/>
        </w:rPr>
        <w:t>villari</w:t>
      </w:r>
      <w:r w:rsidR="00C857BF">
        <w:rPr>
          <w:rFonts w:ascii="Times New Roman TUR" w:hAnsi="Times New Roman TUR" w:cs="Times New Roman TUR"/>
          <w:color w:val="000000"/>
        </w:rPr>
        <w:t xml:space="preserve">, </w:t>
      </w:r>
      <w:r w:rsidR="00D405C7">
        <w:rPr>
          <w:rFonts w:ascii="Times New Roman TUR" w:hAnsi="Times New Roman TUR" w:cs="Times New Roman TUR"/>
          <w:color w:val="000000"/>
        </w:rPr>
        <w:t>o</w:t>
      </w:r>
      <w:r w:rsidR="00C857BF">
        <w:rPr>
          <w:rFonts w:ascii="Times New Roman TUR" w:hAnsi="Times New Roman TUR" w:cs="Times New Roman TUR"/>
          <w:color w:val="000000"/>
        </w:rPr>
        <w:t>y</w:t>
      </w:r>
      <w:r w:rsidR="00D405C7">
        <w:rPr>
          <w:rFonts w:ascii="Times New Roman TUR" w:hAnsi="Times New Roman TUR" w:cs="Times New Roman TUR"/>
          <w:color w:val="000000"/>
        </w:rPr>
        <w:t>a</w:t>
      </w:r>
      <w:r w:rsidR="00C857BF">
        <w:rPr>
          <w:rFonts w:ascii="Times New Roman TUR" w:hAnsi="Times New Roman TUR" w:cs="Times New Roman TUR"/>
          <w:color w:val="000000"/>
        </w:rPr>
        <w:t>t</w:t>
      </w:r>
      <w:r w:rsidR="00D405C7">
        <w:rPr>
          <w:rFonts w:ascii="Times New Roman TUR" w:hAnsi="Times New Roman TUR" w:cs="Times New Roman TUR"/>
          <w:color w:val="000000"/>
        </w:rPr>
        <w:t>larni</w:t>
      </w:r>
      <w:r w:rsidR="00C857BF">
        <w:rPr>
          <w:rFonts w:ascii="Times New Roman TUR" w:hAnsi="Times New Roman TUR" w:cs="Times New Roman TUR"/>
          <w:color w:val="000000"/>
        </w:rPr>
        <w:t>n</w:t>
      </w:r>
      <w:r w:rsidR="00D405C7">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D405C7">
        <w:rPr>
          <w:rFonts w:ascii="Times New Roman TUR" w:hAnsi="Times New Roman TUR" w:cs="Times New Roman TUR"/>
          <w:color w:val="000000"/>
        </w:rPr>
        <w:t>ochiq bayonlar</w:t>
      </w:r>
      <w:r w:rsidR="00C857BF">
        <w:rPr>
          <w:rFonts w:ascii="Times New Roman TUR" w:hAnsi="Times New Roman TUR" w:cs="Times New Roman TUR"/>
          <w:color w:val="000000"/>
        </w:rPr>
        <w:t>i</w:t>
      </w:r>
      <w:r w:rsidR="000A6B0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D405C7">
        <w:rPr>
          <w:rFonts w:ascii="Times New Roman TUR" w:hAnsi="Times New Roman TUR" w:cs="Times New Roman TUR"/>
          <w:color w:val="000000"/>
        </w:rPr>
        <w:t>ziyon yetkazish</w:t>
      </w:r>
      <w:r w:rsidR="00C857BF">
        <w:rPr>
          <w:rFonts w:ascii="Times New Roman TUR" w:hAnsi="Times New Roman TUR" w:cs="Times New Roman TUR"/>
          <w:color w:val="000000"/>
        </w:rPr>
        <w:t>l</w:t>
      </w:r>
      <w:r w:rsidR="00D405C7">
        <w:rPr>
          <w:rFonts w:ascii="Times New Roman TUR" w:hAnsi="Times New Roman TUR" w:cs="Times New Roman TUR"/>
          <w:color w:val="000000"/>
        </w:rPr>
        <w:t>a</w:t>
      </w:r>
      <w:r w:rsidR="00C857BF">
        <w:rPr>
          <w:rFonts w:ascii="Times New Roman TUR" w:hAnsi="Times New Roman TUR" w:cs="Times New Roman TUR"/>
          <w:color w:val="000000"/>
        </w:rPr>
        <w:t>ri</w:t>
      </w:r>
      <w:r w:rsidR="00D405C7">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qaramayotgandek</w:t>
      </w:r>
      <w:r w:rsidR="00C857BF">
        <w:rPr>
          <w:rFonts w:ascii="Times New Roman TUR" w:hAnsi="Times New Roman TUR" w:cs="Times New Roman TUR"/>
          <w:color w:val="000000"/>
        </w:rPr>
        <w:t>, b</w:t>
      </w:r>
      <w:r w:rsidR="003A4F12">
        <w:rPr>
          <w:rFonts w:ascii="Times New Roman TUR" w:hAnsi="Times New Roman TUR" w:cs="Times New Roman TUR"/>
          <w:color w:val="000000"/>
        </w:rPr>
        <w:t>echora</w:t>
      </w:r>
      <w:r w:rsidR="00C857BF">
        <w:rPr>
          <w:rFonts w:ascii="Times New Roman TUR" w:hAnsi="Times New Roman TUR" w:cs="Times New Roman TUR"/>
          <w:color w:val="000000"/>
        </w:rPr>
        <w:t xml:space="preserve"> mazlum bir </w:t>
      </w:r>
      <w:r w:rsidR="003A4F12">
        <w:rPr>
          <w:rFonts w:ascii="Times New Roman TUR" w:hAnsi="Times New Roman TUR" w:cs="Times New Roman TUR"/>
          <w:color w:val="000000"/>
        </w:rPr>
        <w:t>o</w:t>
      </w:r>
      <w:r w:rsidR="00C857BF">
        <w:rPr>
          <w:rFonts w:ascii="Times New Roman TUR" w:hAnsi="Times New Roman TUR" w:cs="Times New Roman TUR"/>
          <w:color w:val="000000"/>
        </w:rPr>
        <w:t>dam</w:t>
      </w:r>
      <w:r w:rsidR="003A4F12">
        <w:rPr>
          <w:rFonts w:ascii="Times New Roman TUR" w:hAnsi="Times New Roman TUR" w:cs="Times New Roman TUR"/>
          <w:color w:val="000000"/>
        </w:rPr>
        <w:t>ni</w:t>
      </w:r>
      <w:r w:rsidR="00C857BF">
        <w:rPr>
          <w:rFonts w:ascii="Times New Roman TUR" w:hAnsi="Times New Roman TUR" w:cs="Times New Roman TUR"/>
          <w:color w:val="000000"/>
        </w:rPr>
        <w:t>n</w:t>
      </w:r>
      <w:r w:rsidR="003A4F12">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q</w:t>
      </w:r>
      <w:r w:rsidR="00C857BF">
        <w:rPr>
          <w:rFonts w:ascii="Times New Roman TUR" w:hAnsi="Times New Roman TUR" w:cs="Times New Roman TUR"/>
          <w:color w:val="000000"/>
        </w:rPr>
        <w:t>ard</w:t>
      </w:r>
      <w:r w:rsidR="003A4F12">
        <w:rPr>
          <w:rFonts w:ascii="Times New Roman TUR" w:hAnsi="Times New Roman TUR" w:cs="Times New Roman TUR"/>
          <w:color w:val="000000"/>
        </w:rPr>
        <w:t>osh</w:t>
      </w:r>
      <w:r w:rsidR="00C857BF">
        <w:rPr>
          <w:rFonts w:ascii="Times New Roman TUR" w:hAnsi="Times New Roman TUR" w:cs="Times New Roman TUR"/>
          <w:color w:val="000000"/>
        </w:rPr>
        <w:t>l</w:t>
      </w:r>
      <w:r w:rsidR="003A4F12">
        <w:rPr>
          <w:rFonts w:ascii="Times New Roman TUR" w:hAnsi="Times New Roman TUR" w:cs="Times New Roman TUR"/>
          <w:color w:val="000000"/>
        </w:rPr>
        <w:t>a</w:t>
      </w:r>
      <w:r w:rsidR="00C857BF">
        <w:rPr>
          <w:rFonts w:ascii="Times New Roman TUR" w:hAnsi="Times New Roman TUR" w:cs="Times New Roman TUR"/>
          <w:color w:val="000000"/>
        </w:rPr>
        <w:t>rinin</w:t>
      </w:r>
      <w:r w:rsidR="003A4F12">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iy</w:t>
      </w:r>
      <w:r w:rsidR="00C857BF">
        <w:rPr>
          <w:rFonts w:ascii="Times New Roman TUR" w:hAnsi="Times New Roman TUR" w:cs="Times New Roman TUR"/>
          <w:color w:val="000000"/>
        </w:rPr>
        <w:t>m</w:t>
      </w:r>
      <w:r w:rsidR="003A4F12">
        <w:rPr>
          <w:rFonts w:ascii="Times New Roman TUR" w:hAnsi="Times New Roman TUR" w:cs="Times New Roman TUR"/>
          <w:color w:val="000000"/>
        </w:rPr>
        <w:t>o</w:t>
      </w:r>
      <w:r w:rsidR="00C857BF">
        <w:rPr>
          <w:rFonts w:ascii="Times New Roman TUR" w:hAnsi="Times New Roman TUR" w:cs="Times New Roman TUR"/>
          <w:color w:val="000000"/>
        </w:rPr>
        <w:t>n</w:t>
      </w:r>
      <w:r w:rsidR="003A4F12">
        <w:rPr>
          <w:rFonts w:ascii="Times New Roman TUR" w:hAnsi="Times New Roman TUR" w:cs="Times New Roman TUR"/>
          <w:color w:val="000000"/>
        </w:rPr>
        <w:t>i</w:t>
      </w:r>
      <w:r w:rsidR="00C857BF">
        <w:rPr>
          <w:rFonts w:ascii="Times New Roman TUR" w:hAnsi="Times New Roman TUR" w:cs="Times New Roman TUR"/>
          <w:color w:val="000000"/>
        </w:rPr>
        <w:t>n</w:t>
      </w:r>
      <w:r w:rsidR="003A4F1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q</w:t>
      </w:r>
      <w:r w:rsidR="00C857BF">
        <w:rPr>
          <w:rFonts w:ascii="Times New Roman TUR" w:hAnsi="Times New Roman TUR" w:cs="Times New Roman TUR"/>
          <w:color w:val="000000"/>
        </w:rPr>
        <w:t>uvv</w:t>
      </w:r>
      <w:r w:rsidR="003A4F12">
        <w:rPr>
          <w:rFonts w:ascii="Times New Roman TUR" w:hAnsi="Times New Roman TUR" w:cs="Times New Roman TUR"/>
          <w:color w:val="000000"/>
        </w:rPr>
        <w:t>a</w:t>
      </w:r>
      <w:r w:rsidR="00C857BF">
        <w:rPr>
          <w:rFonts w:ascii="Times New Roman TUR" w:hAnsi="Times New Roman TUR" w:cs="Times New Roman TUR"/>
          <w:color w:val="000000"/>
        </w:rPr>
        <w:t>tl</w:t>
      </w:r>
      <w:r w:rsidR="003A4F12">
        <w:rPr>
          <w:rFonts w:ascii="Times New Roman TUR" w:hAnsi="Times New Roman TUR" w:cs="Times New Roman TUR"/>
          <w:color w:val="000000"/>
        </w:rPr>
        <w:t>a</w:t>
      </w:r>
      <w:r w:rsidR="00C857BF">
        <w:rPr>
          <w:rFonts w:ascii="Times New Roman TUR" w:hAnsi="Times New Roman TUR" w:cs="Times New Roman TUR"/>
          <w:color w:val="000000"/>
        </w:rPr>
        <w:t>n</w:t>
      </w:r>
      <w:r w:rsidR="003A4F12">
        <w:rPr>
          <w:rFonts w:ascii="Times New Roman TUR" w:hAnsi="Times New Roman TUR" w:cs="Times New Roman TUR"/>
          <w:color w:val="000000"/>
        </w:rPr>
        <w:t>t</w:t>
      </w:r>
      <w:r w:rsidR="00C857BF">
        <w:rPr>
          <w:rFonts w:ascii="Times New Roman TUR" w:hAnsi="Times New Roman TUR" w:cs="Times New Roman TUR"/>
          <w:color w:val="000000"/>
        </w:rPr>
        <w:t>ir</w:t>
      </w:r>
      <w:r w:rsidR="003A4F12">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uchu</w:t>
      </w:r>
      <w:r w:rsidR="00C857BF">
        <w:rPr>
          <w:rFonts w:ascii="Times New Roman TUR" w:hAnsi="Times New Roman TUR" w:cs="Times New Roman TUR"/>
          <w:color w:val="000000"/>
        </w:rPr>
        <w:t>n bir n</w:t>
      </w:r>
      <w:r w:rsidR="003A4F12">
        <w:rPr>
          <w:rFonts w:ascii="Times New Roman TUR" w:hAnsi="Times New Roman TUR" w:cs="Times New Roman TUR"/>
          <w:color w:val="000000"/>
        </w:rPr>
        <w:t>u</w:t>
      </w:r>
      <w:r w:rsidR="00C857BF">
        <w:rPr>
          <w:rFonts w:ascii="Times New Roman TUR" w:hAnsi="Times New Roman TUR" w:cs="Times New Roman TUR"/>
          <w:color w:val="000000"/>
        </w:rPr>
        <w:t>kt</w:t>
      </w:r>
      <w:r w:rsidR="003A4F12">
        <w:rPr>
          <w:rFonts w:ascii="Times New Roman TUR" w:hAnsi="Times New Roman TUR" w:cs="Times New Roman TUR"/>
          <w:color w:val="000000"/>
        </w:rPr>
        <w:t>a</w:t>
      </w:r>
      <w:r w:rsidR="00C857BF">
        <w:rPr>
          <w:rFonts w:ascii="Times New Roman TUR" w:hAnsi="Times New Roman TUR" w:cs="Times New Roman TUR"/>
          <w:color w:val="000000"/>
        </w:rPr>
        <w:t>-i i</w:t>
      </w:r>
      <w:r w:rsidR="00317151">
        <w:rPr>
          <w:rFonts w:ascii="Times New Roman TUR" w:hAnsi="Times New Roman TUR" w:cs="Times New Roman TUR"/>
          <w:color w:val="000000"/>
        </w:rPr>
        <w:t>’</w:t>
      </w:r>
      <w:r w:rsidR="003A4F12">
        <w:rPr>
          <w:rFonts w:ascii="Times New Roman TUR" w:hAnsi="Times New Roman TUR" w:cs="Times New Roman TUR"/>
          <w:color w:val="000000"/>
        </w:rPr>
        <w:t>jo</w:t>
      </w:r>
      <w:r w:rsidR="00C857BF">
        <w:rPr>
          <w:rFonts w:ascii="Times New Roman TUR" w:hAnsi="Times New Roman TUR" w:cs="Times New Roman TUR"/>
          <w:color w:val="000000"/>
        </w:rPr>
        <w:t>ziy</w:t>
      </w:r>
      <w:r w:rsidR="003A4F12">
        <w:rPr>
          <w:rFonts w:ascii="Times New Roman TUR" w:hAnsi="Times New Roman TUR" w:cs="Times New Roman TUR"/>
          <w:color w:val="000000"/>
        </w:rPr>
        <w:t>an</w:t>
      </w:r>
      <w:r w:rsidR="00C857BF">
        <w:rPr>
          <w:rFonts w:ascii="Times New Roman TUR" w:hAnsi="Times New Roman TUR" w:cs="Times New Roman TUR"/>
          <w:color w:val="000000"/>
        </w:rPr>
        <w:t>i b</w:t>
      </w:r>
      <w:r w:rsidR="003A4F12">
        <w:rPr>
          <w:rFonts w:ascii="Times New Roman TUR" w:hAnsi="Times New Roman TUR" w:cs="Times New Roman TUR"/>
          <w:color w:val="000000"/>
        </w:rPr>
        <w:t>a</w:t>
      </w:r>
      <w:r w:rsidR="00C857BF">
        <w:rPr>
          <w:rFonts w:ascii="Times New Roman TUR" w:hAnsi="Times New Roman TUR" w:cs="Times New Roman TUR"/>
          <w:color w:val="000000"/>
        </w:rPr>
        <w:t>y</w:t>
      </w:r>
      <w:r w:rsidR="003A4F12">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A4F12">
        <w:rPr>
          <w:rFonts w:ascii="Times New Roman TUR" w:hAnsi="Times New Roman TUR" w:cs="Times New Roman TUR"/>
          <w:color w:val="000000"/>
        </w:rPr>
        <w:t>qilgan</w:t>
      </w:r>
      <w:r w:rsidR="00C857BF">
        <w:rPr>
          <w:rFonts w:ascii="Times New Roman TUR" w:hAnsi="Times New Roman TUR" w:cs="Times New Roman TUR"/>
          <w:color w:val="000000"/>
        </w:rPr>
        <w:t xml:space="preserve">i </w:t>
      </w:r>
      <w:r w:rsidR="003A4F12">
        <w:rPr>
          <w:rFonts w:ascii="Times New Roman TUR" w:hAnsi="Times New Roman TUR" w:cs="Times New Roman TUR"/>
          <w:color w:val="000000"/>
        </w:rPr>
        <w:t>uchu</w:t>
      </w:r>
      <w:r w:rsidR="00C857BF">
        <w:rPr>
          <w:rFonts w:ascii="Times New Roman TUR" w:hAnsi="Times New Roman TUR" w:cs="Times New Roman TUR"/>
          <w:color w:val="000000"/>
        </w:rPr>
        <w:t>n</w:t>
      </w:r>
      <w:r w:rsidR="00AF6F43">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x</w:t>
      </w:r>
      <w:r w:rsidR="00C857BF">
        <w:rPr>
          <w:rFonts w:ascii="Times New Roman TUR" w:hAnsi="Times New Roman TUR" w:cs="Times New Roman TUR"/>
          <w:color w:val="000000"/>
        </w:rPr>
        <w:t>izm</w:t>
      </w:r>
      <w:r w:rsidR="003A4F12">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A4F12">
        <w:rPr>
          <w:rFonts w:ascii="Times New Roman TUR" w:hAnsi="Times New Roman TUR" w:cs="Times New Roman TUR"/>
          <w:color w:val="000000"/>
        </w:rPr>
        <w:t>iy</w:t>
      </w:r>
      <w:r w:rsidR="00C857BF">
        <w:rPr>
          <w:rFonts w:ascii="Times New Roman TUR" w:hAnsi="Times New Roman TUR" w:cs="Times New Roman TUR"/>
          <w:color w:val="000000"/>
        </w:rPr>
        <w:t>m</w:t>
      </w:r>
      <w:r w:rsidR="003A4F12">
        <w:rPr>
          <w:rFonts w:ascii="Times New Roman TUR" w:hAnsi="Times New Roman TUR" w:cs="Times New Roman TUR"/>
          <w:color w:val="000000"/>
        </w:rPr>
        <w:t>o</w:t>
      </w:r>
      <w:r w:rsidR="00C857BF">
        <w:rPr>
          <w:rFonts w:ascii="Times New Roman TUR" w:hAnsi="Times New Roman TUR" w:cs="Times New Roman TUR"/>
          <w:color w:val="000000"/>
        </w:rPr>
        <w:t>niy</w:t>
      </w:r>
      <w:r w:rsidR="003A4F12">
        <w:rPr>
          <w:rFonts w:ascii="Times New Roman TUR" w:hAnsi="Times New Roman TUR" w:cs="Times New Roman TUR"/>
          <w:color w:val="000000"/>
        </w:rPr>
        <w:t>a</w:t>
      </w:r>
      <w:r w:rsidR="00C857BF">
        <w:rPr>
          <w:rFonts w:ascii="Times New Roman TUR" w:hAnsi="Times New Roman TUR" w:cs="Times New Roman TUR"/>
          <w:color w:val="000000"/>
        </w:rPr>
        <w:t>si</w:t>
      </w:r>
      <w:r w:rsidR="003A4F12">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sustlik</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beradigan</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darajada</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tir</w:t>
      </w:r>
      <w:r w:rsidR="003A4F12">
        <w:rPr>
          <w:rFonts w:ascii="Times New Roman TUR" w:hAnsi="Times New Roman TUR" w:cs="Times New Roman TUR"/>
          <w:color w:val="000000"/>
        </w:rPr>
        <w:t>o</w:t>
      </w:r>
      <w:r w:rsidR="00C857BF">
        <w:rPr>
          <w:rFonts w:ascii="Times New Roman TUR" w:hAnsi="Times New Roman TUR" w:cs="Times New Roman TUR"/>
          <w:color w:val="000000"/>
        </w:rPr>
        <w:t xml:space="preserve">z, </w:t>
      </w:r>
      <w:r w:rsidR="003A4F12">
        <w:rPr>
          <w:rFonts w:ascii="Times New Roman TUR" w:hAnsi="Times New Roman TUR" w:cs="Times New Roman TUR"/>
          <w:color w:val="000000"/>
        </w:rPr>
        <w:t>a</w:t>
      </w:r>
      <w:r w:rsidR="00C857BF">
        <w:rPr>
          <w:rFonts w:ascii="Times New Roman TUR" w:hAnsi="Times New Roman TUR" w:cs="Times New Roman TUR"/>
          <w:color w:val="000000"/>
        </w:rPr>
        <w:t>lb</w:t>
      </w:r>
      <w:r w:rsidR="003A4F12">
        <w:rPr>
          <w:rFonts w:ascii="Times New Roman TUR" w:hAnsi="Times New Roman TUR" w:cs="Times New Roman TUR"/>
          <w:color w:val="000000"/>
        </w:rPr>
        <w:t>a</w:t>
      </w:r>
      <w:r w:rsidR="00C857BF">
        <w:rPr>
          <w:rFonts w:ascii="Times New Roman TUR" w:hAnsi="Times New Roman TUR" w:cs="Times New Roman TUR"/>
          <w:color w:val="000000"/>
        </w:rPr>
        <w:t>tt</w:t>
      </w:r>
      <w:r w:rsidR="003A4F1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F6F43">
        <w:rPr>
          <w:rFonts w:ascii="Times New Roman TUR" w:hAnsi="Times New Roman TUR" w:cs="Times New Roman TUR"/>
          <w:color w:val="000000"/>
        </w:rPr>
        <w:t xml:space="preserve">nafaqat </w:t>
      </w:r>
      <w:r w:rsidR="003A4F12">
        <w:rPr>
          <w:rFonts w:ascii="Times New Roman TUR" w:hAnsi="Times New Roman TUR" w:cs="Times New Roman TUR"/>
          <w:color w:val="000000"/>
        </w:rPr>
        <w:t>a</w:t>
      </w:r>
      <w:r w:rsidR="00C857BF">
        <w:rPr>
          <w:rFonts w:ascii="Times New Roman TUR" w:hAnsi="Times New Roman TUR" w:cs="Times New Roman TUR"/>
          <w:color w:val="000000"/>
        </w:rPr>
        <w:t>hli ha</w:t>
      </w:r>
      <w:r w:rsidR="003A4F12">
        <w:rPr>
          <w:rFonts w:ascii="Times New Roman TUR" w:hAnsi="Times New Roman TUR" w:cs="Times New Roman TUR"/>
          <w:color w:val="000000"/>
        </w:rPr>
        <w:t>q</w:t>
      </w:r>
      <w:r w:rsidR="00C857BF">
        <w:rPr>
          <w:rFonts w:ascii="Times New Roman TUR" w:hAnsi="Times New Roman TUR" w:cs="Times New Roman TUR"/>
          <w:color w:val="000000"/>
        </w:rPr>
        <w:t>i</w:t>
      </w:r>
      <w:r w:rsidR="003A4F12">
        <w:rPr>
          <w:rFonts w:ascii="Times New Roman TUR" w:hAnsi="Times New Roman TUR" w:cs="Times New Roman TUR"/>
          <w:color w:val="000000"/>
        </w:rPr>
        <w:t>q</w:t>
      </w:r>
      <w:r w:rsidR="00C857BF">
        <w:rPr>
          <w:rFonts w:ascii="Times New Roman TUR" w:hAnsi="Times New Roman TUR" w:cs="Times New Roman TUR"/>
          <w:color w:val="000000"/>
        </w:rPr>
        <w:t>at z</w:t>
      </w:r>
      <w:r w:rsidR="003A4F12">
        <w:rPr>
          <w:rFonts w:ascii="Times New Roman TUR" w:hAnsi="Times New Roman TUR" w:cs="Times New Roman TUR"/>
          <w:color w:val="000000"/>
        </w:rPr>
        <w:t>o</w:t>
      </w:r>
      <w:r w:rsidR="00C857BF">
        <w:rPr>
          <w:rFonts w:ascii="Times New Roman TUR" w:hAnsi="Times New Roman TUR" w:cs="Times New Roman TUR"/>
          <w:color w:val="000000"/>
        </w:rPr>
        <w:t>tlar, b</w:t>
      </w:r>
      <w:r w:rsidR="003A4F12">
        <w:rPr>
          <w:rFonts w:ascii="Times New Roman TUR" w:hAnsi="Times New Roman TUR" w:cs="Times New Roman TUR"/>
          <w:color w:val="000000"/>
        </w:rPr>
        <w:t>a</w:t>
      </w:r>
      <w:r w:rsidR="00C857BF">
        <w:rPr>
          <w:rFonts w:ascii="Times New Roman TUR" w:hAnsi="Times New Roman TUR" w:cs="Times New Roman TUR"/>
          <w:color w:val="000000"/>
        </w:rPr>
        <w:t>lki z</w:t>
      </w:r>
      <w:r w:rsidR="003A4F12">
        <w:rPr>
          <w:rFonts w:ascii="Times New Roman TUR" w:hAnsi="Times New Roman TUR" w:cs="Times New Roman TUR"/>
          <w:color w:val="000000"/>
        </w:rPr>
        <w:t>a</w:t>
      </w:r>
      <w:r w:rsidR="00C857BF">
        <w:rPr>
          <w:rFonts w:ascii="Times New Roman TUR" w:hAnsi="Times New Roman TUR" w:cs="Times New Roman TUR"/>
          <w:color w:val="000000"/>
        </w:rPr>
        <w:t>rr</w:t>
      </w:r>
      <w:r w:rsidR="003A4F12">
        <w:rPr>
          <w:rFonts w:ascii="Times New Roman TUR" w:hAnsi="Times New Roman TUR" w:cs="Times New Roman TUR"/>
          <w:color w:val="000000"/>
        </w:rPr>
        <w:t>a</w:t>
      </w:r>
      <w:r w:rsidR="00C857BF">
        <w:rPr>
          <w:rFonts w:ascii="Times New Roman TUR" w:hAnsi="Times New Roman TUR" w:cs="Times New Roman TUR"/>
          <w:color w:val="000000"/>
        </w:rPr>
        <w:t xml:space="preserve"> mi</w:t>
      </w:r>
      <w:r w:rsidR="003A4F12">
        <w:rPr>
          <w:rFonts w:ascii="Times New Roman TUR" w:hAnsi="Times New Roman TUR" w:cs="Times New Roman TUR"/>
          <w:color w:val="000000"/>
        </w:rPr>
        <w:t>q</w:t>
      </w:r>
      <w:r w:rsidR="00C857BF">
        <w:rPr>
          <w:rFonts w:ascii="Times New Roman TUR" w:hAnsi="Times New Roman TUR" w:cs="Times New Roman TUR"/>
          <w:color w:val="000000"/>
        </w:rPr>
        <w:t>d</w:t>
      </w:r>
      <w:r w:rsidR="003A4F12">
        <w:rPr>
          <w:rFonts w:ascii="Times New Roman TUR" w:hAnsi="Times New Roman TUR" w:cs="Times New Roman TUR"/>
          <w:color w:val="000000"/>
        </w:rPr>
        <w:t>o</w:t>
      </w:r>
      <w:r w:rsidR="00C857BF">
        <w:rPr>
          <w:rFonts w:ascii="Times New Roman TUR" w:hAnsi="Times New Roman TUR" w:cs="Times New Roman TUR"/>
          <w:color w:val="000000"/>
        </w:rPr>
        <w:t>r ins</w:t>
      </w:r>
      <w:r w:rsidR="003A4F12">
        <w:rPr>
          <w:rFonts w:ascii="Times New Roman TUR" w:hAnsi="Times New Roman TUR" w:cs="Times New Roman TUR"/>
          <w:color w:val="000000"/>
        </w:rPr>
        <w:t>o</w:t>
      </w:r>
      <w:r w:rsidR="00C857BF">
        <w:rPr>
          <w:rFonts w:ascii="Times New Roman TUR" w:hAnsi="Times New Roman TUR" w:cs="Times New Roman TUR"/>
          <w:color w:val="000000"/>
        </w:rPr>
        <w:t>f</w:t>
      </w:r>
      <w:r w:rsidR="003A4F1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b</w:t>
      </w:r>
      <w:r w:rsidR="00317151">
        <w:rPr>
          <w:rFonts w:ascii="Times New Roman TUR" w:hAnsi="Times New Roman TUR" w:cs="Times New Roman TUR"/>
          <w:color w:val="000000"/>
        </w:rPr>
        <w:t>o‘</w:t>
      </w:r>
      <w:r w:rsidR="003A4F12">
        <w:rPr>
          <w:rFonts w:ascii="Times New Roman TUR" w:hAnsi="Times New Roman TUR" w:cs="Times New Roman TUR"/>
          <w:color w:val="000000"/>
        </w:rPr>
        <w:t>lgan</w:t>
      </w:r>
      <w:r w:rsidR="00C857BF">
        <w:rPr>
          <w:rFonts w:ascii="Times New Roman TUR" w:hAnsi="Times New Roman TUR" w:cs="Times New Roman TUR"/>
          <w:color w:val="000000"/>
        </w:rPr>
        <w:t xml:space="preserve">, </w:t>
      </w:r>
      <w:r w:rsidR="003A4F12">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tir</w:t>
      </w:r>
      <w:r w:rsidR="003A4F12">
        <w:rPr>
          <w:rFonts w:ascii="Times New Roman TUR" w:hAnsi="Times New Roman TUR" w:cs="Times New Roman TUR"/>
          <w:color w:val="000000"/>
        </w:rPr>
        <w:t>o</w:t>
      </w:r>
      <w:r w:rsidR="00C857BF">
        <w:rPr>
          <w:rFonts w:ascii="Times New Roman TUR" w:hAnsi="Times New Roman TUR" w:cs="Times New Roman TUR"/>
          <w:color w:val="000000"/>
        </w:rPr>
        <w:t xml:space="preserve">z </w:t>
      </w:r>
      <w:r w:rsidR="003A4F12">
        <w:rPr>
          <w:rFonts w:ascii="Times New Roman TUR" w:hAnsi="Times New Roman TUR" w:cs="Times New Roman TUR"/>
          <w:color w:val="000000"/>
        </w:rPr>
        <w:t>qilolmaydi</w:t>
      </w:r>
      <w:r w:rsidR="00C857BF">
        <w:rPr>
          <w:rFonts w:ascii="Times New Roman TUR" w:hAnsi="Times New Roman TUR" w:cs="Times New Roman TUR"/>
          <w:color w:val="000000"/>
        </w:rPr>
        <w:t>.</w:t>
      </w:r>
    </w:p>
    <w:p w14:paraId="69EAC7FE"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Bun</w:t>
      </w:r>
      <w:r w:rsidR="003A4F12">
        <w:rPr>
          <w:rFonts w:ascii="Times New Roman TUR" w:hAnsi="Times New Roman TUR" w:cs="Times New Roman TUR"/>
          <w:color w:val="000000"/>
        </w:rPr>
        <w:t>g</w:t>
      </w:r>
      <w:r w:rsidR="0071007C">
        <w:rPr>
          <w:rFonts w:ascii="Times New Roman TUR" w:hAnsi="Times New Roman TUR" w:cs="Times New Roman TUR"/>
          <w:color w:val="000000"/>
        </w:rPr>
        <w:t>a</w:t>
      </w:r>
      <w:r>
        <w:rPr>
          <w:rFonts w:ascii="Times New Roman TUR" w:hAnsi="Times New Roman TUR" w:cs="Times New Roman TUR"/>
          <w:color w:val="000000"/>
        </w:rPr>
        <w:t xml:space="preserve"> </w:t>
      </w:r>
      <w:r w:rsidR="003A4F12">
        <w:rPr>
          <w:rFonts w:ascii="Times New Roman TUR" w:hAnsi="Times New Roman TUR" w:cs="Times New Roman TUR"/>
          <w:color w:val="000000"/>
        </w:rPr>
        <w:t>ham</w:t>
      </w:r>
      <w:r>
        <w:rPr>
          <w:rFonts w:ascii="Times New Roman TUR" w:hAnsi="Times New Roman TUR" w:cs="Times New Roman TUR"/>
          <w:color w:val="000000"/>
        </w:rPr>
        <w:t xml:space="preserve"> </w:t>
      </w:r>
      <w:r w:rsidR="003A4F12">
        <w:rPr>
          <w:rFonts w:ascii="Times New Roman TUR" w:hAnsi="Times New Roman TUR" w:cs="Times New Roman TUR"/>
          <w:color w:val="000000"/>
        </w:rPr>
        <w:t>q</w:t>
      </w:r>
      <w:r w:rsidR="00317151">
        <w:rPr>
          <w:rFonts w:ascii="Times New Roman TUR" w:hAnsi="Times New Roman TUR" w:cs="Times New Roman TUR"/>
          <w:color w:val="000000"/>
        </w:rPr>
        <w:t>o‘</w:t>
      </w:r>
      <w:r w:rsidR="003A4F12">
        <w:rPr>
          <w:rFonts w:ascii="Times New Roman TUR" w:hAnsi="Times New Roman TUR" w:cs="Times New Roman TUR"/>
          <w:color w:val="000000"/>
        </w:rPr>
        <w:t>shimcha tarzda</w:t>
      </w:r>
      <w:r>
        <w:rPr>
          <w:rFonts w:ascii="Times New Roman TUR" w:hAnsi="Times New Roman TUR" w:cs="Times New Roman TUR"/>
          <w:color w:val="000000"/>
        </w:rPr>
        <w:t xml:space="preserve"> b</w:t>
      </w:r>
      <w:r w:rsidR="003A4F12">
        <w:rPr>
          <w:rFonts w:ascii="Times New Roman TUR" w:hAnsi="Times New Roman TUR" w:cs="Times New Roman TUR"/>
          <w:color w:val="000000"/>
        </w:rPr>
        <w:t>a</w:t>
      </w:r>
      <w:r>
        <w:rPr>
          <w:rFonts w:ascii="Times New Roman TUR" w:hAnsi="Times New Roman TUR" w:cs="Times New Roman TUR"/>
          <w:color w:val="000000"/>
        </w:rPr>
        <w:t>y</w:t>
      </w:r>
      <w:r w:rsidR="003A4F12">
        <w:rPr>
          <w:rFonts w:ascii="Times New Roman TUR" w:hAnsi="Times New Roman TUR" w:cs="Times New Roman TUR"/>
          <w:color w:val="000000"/>
        </w:rPr>
        <w:t>o</w:t>
      </w:r>
      <w:r>
        <w:rPr>
          <w:rFonts w:ascii="Times New Roman TUR" w:hAnsi="Times New Roman TUR" w:cs="Times New Roman TUR"/>
          <w:color w:val="000000"/>
        </w:rPr>
        <w:t xml:space="preserve">n </w:t>
      </w:r>
      <w:r w:rsidR="003A4F12">
        <w:rPr>
          <w:rFonts w:ascii="Times New Roman TUR" w:hAnsi="Times New Roman TUR" w:cs="Times New Roman TUR"/>
          <w:color w:val="000000"/>
        </w:rPr>
        <w:t>qilaman</w:t>
      </w:r>
      <w:r>
        <w:rPr>
          <w:rFonts w:ascii="Times New Roman TUR" w:hAnsi="Times New Roman TUR" w:cs="Times New Roman TUR"/>
          <w:color w:val="000000"/>
        </w:rPr>
        <w:t>: Bu zam</w:t>
      </w:r>
      <w:r w:rsidR="003A4F12">
        <w:rPr>
          <w:rFonts w:ascii="Times New Roman TUR" w:hAnsi="Times New Roman TUR" w:cs="Times New Roman TUR"/>
          <w:color w:val="000000"/>
        </w:rPr>
        <w:t>o</w:t>
      </w:r>
      <w:r>
        <w:rPr>
          <w:rFonts w:ascii="Times New Roman TUR" w:hAnsi="Times New Roman TUR" w:cs="Times New Roman TUR"/>
          <w:color w:val="000000"/>
        </w:rPr>
        <w:t xml:space="preserve">nda </w:t>
      </w:r>
      <w:r w:rsidR="00317151">
        <w:rPr>
          <w:rFonts w:ascii="Times New Roman TUR" w:hAnsi="Times New Roman TUR" w:cs="Times New Roman TUR"/>
          <w:color w:val="000000"/>
        </w:rPr>
        <w:t>g‘</w:t>
      </w:r>
      <w:r w:rsidR="003A4F12">
        <w:rPr>
          <w:rFonts w:ascii="Times New Roman TUR" w:hAnsi="Times New Roman TUR" w:cs="Times New Roman TUR"/>
          <w:color w:val="000000"/>
        </w:rPr>
        <w:t>o</w:t>
      </w:r>
      <w:r>
        <w:rPr>
          <w:rFonts w:ascii="Times New Roman TUR" w:hAnsi="Times New Roman TUR" w:cs="Times New Roman TUR"/>
          <w:color w:val="000000"/>
        </w:rPr>
        <w:t>y</w:t>
      </w:r>
      <w:r w:rsidR="003A4F12">
        <w:rPr>
          <w:rFonts w:ascii="Times New Roman TUR" w:hAnsi="Times New Roman TUR" w:cs="Times New Roman TUR"/>
          <w:color w:val="000000"/>
        </w:rPr>
        <w:t>a</w:t>
      </w:r>
      <w:r>
        <w:rPr>
          <w:rFonts w:ascii="Times New Roman TUR" w:hAnsi="Times New Roman TUR" w:cs="Times New Roman TUR"/>
          <w:color w:val="000000"/>
        </w:rPr>
        <w:t xml:space="preserve">t </w:t>
      </w:r>
      <w:r w:rsidR="003A4F12">
        <w:rPr>
          <w:rFonts w:ascii="Times New Roman TUR" w:hAnsi="Times New Roman TUR" w:cs="Times New Roman TUR"/>
          <w:color w:val="000000"/>
        </w:rPr>
        <w:t>q</w:t>
      </w:r>
      <w:r>
        <w:rPr>
          <w:rFonts w:ascii="Times New Roman TUR" w:hAnsi="Times New Roman TUR" w:cs="Times New Roman TUR"/>
          <w:color w:val="000000"/>
        </w:rPr>
        <w:t>uvv</w:t>
      </w:r>
      <w:r w:rsidR="003A4F12">
        <w:rPr>
          <w:rFonts w:ascii="Times New Roman TUR" w:hAnsi="Times New Roman TUR" w:cs="Times New Roman TUR"/>
          <w:color w:val="000000"/>
        </w:rPr>
        <w:t>a</w:t>
      </w:r>
      <w:r>
        <w:rPr>
          <w:rFonts w:ascii="Times New Roman TUR" w:hAnsi="Times New Roman TUR" w:cs="Times New Roman TUR"/>
          <w:color w:val="000000"/>
        </w:rPr>
        <w:t>tli v</w:t>
      </w:r>
      <w:r w:rsidR="003A4F12">
        <w:rPr>
          <w:rFonts w:ascii="Times New Roman TUR" w:hAnsi="Times New Roman TUR" w:cs="Times New Roman TUR"/>
          <w:color w:val="000000"/>
        </w:rPr>
        <w:t>a</w:t>
      </w:r>
      <w:r>
        <w:rPr>
          <w:rFonts w:ascii="Times New Roman TUR" w:hAnsi="Times New Roman TUR" w:cs="Times New Roman TUR"/>
          <w:color w:val="000000"/>
        </w:rPr>
        <w:t xml:space="preserve"> ha</w:t>
      </w:r>
      <w:r w:rsidR="003A4F12">
        <w:rPr>
          <w:rFonts w:ascii="Times New Roman TUR" w:hAnsi="Times New Roman TUR" w:cs="Times New Roman TUR"/>
          <w:color w:val="000000"/>
        </w:rPr>
        <w:t>q</w:t>
      </w:r>
      <w:r>
        <w:rPr>
          <w:rFonts w:ascii="Times New Roman TUR" w:hAnsi="Times New Roman TUR" w:cs="Times New Roman TUR"/>
          <w:color w:val="000000"/>
        </w:rPr>
        <w:t>i</w:t>
      </w:r>
      <w:r w:rsidR="003A4F12">
        <w:rPr>
          <w:rFonts w:ascii="Times New Roman TUR" w:hAnsi="Times New Roman TUR" w:cs="Times New Roman TUR"/>
          <w:color w:val="000000"/>
        </w:rPr>
        <w:t>q</w:t>
      </w:r>
      <w:r>
        <w:rPr>
          <w:rFonts w:ascii="Times New Roman TUR" w:hAnsi="Times New Roman TUR" w:cs="Times New Roman TUR"/>
          <w:color w:val="000000"/>
        </w:rPr>
        <w:t>atl</w:t>
      </w:r>
      <w:r w:rsidR="003A4F12">
        <w:rPr>
          <w:rFonts w:ascii="Times New Roman TUR" w:hAnsi="Times New Roman TUR" w:cs="Times New Roman TUR"/>
          <w:color w:val="000000"/>
        </w:rPr>
        <w:t>i</w:t>
      </w:r>
      <w:r>
        <w:rPr>
          <w:rFonts w:ascii="Times New Roman TUR" w:hAnsi="Times New Roman TUR" w:cs="Times New Roman TUR"/>
          <w:color w:val="000000"/>
        </w:rPr>
        <w:t xml:space="preserve"> mil</w:t>
      </w:r>
      <w:r w:rsidR="003A4F12">
        <w:rPr>
          <w:rFonts w:ascii="Times New Roman TUR" w:hAnsi="Times New Roman TUR" w:cs="Times New Roman TUR"/>
          <w:color w:val="000000"/>
        </w:rPr>
        <w:t>li</w:t>
      </w:r>
      <w:r>
        <w:rPr>
          <w:rFonts w:ascii="Times New Roman TUR" w:hAnsi="Times New Roman TUR" w:cs="Times New Roman TUR"/>
          <w:color w:val="000000"/>
        </w:rPr>
        <w:t>onla</w:t>
      </w:r>
      <w:r w:rsidR="003A4F12">
        <w:rPr>
          <w:rFonts w:ascii="Times New Roman TUR" w:hAnsi="Times New Roman TUR" w:cs="Times New Roman TUR"/>
          <w:color w:val="000000"/>
        </w:rPr>
        <w:t>b</w:t>
      </w:r>
      <w:r>
        <w:rPr>
          <w:rFonts w:ascii="Times New Roman TUR" w:hAnsi="Times New Roman TUR" w:cs="Times New Roman TUR"/>
          <w:color w:val="000000"/>
        </w:rPr>
        <w:t xml:space="preserve"> f</w:t>
      </w:r>
      <w:r w:rsidR="003A4F12">
        <w:rPr>
          <w:rFonts w:ascii="Times New Roman TUR" w:hAnsi="Times New Roman TUR" w:cs="Times New Roman TUR"/>
          <w:color w:val="000000"/>
        </w:rPr>
        <w:t>i</w:t>
      </w:r>
      <w:r>
        <w:rPr>
          <w:rFonts w:ascii="Times New Roman TUR" w:hAnsi="Times New Roman TUR" w:cs="Times New Roman TUR"/>
          <w:color w:val="000000"/>
        </w:rPr>
        <w:t>d</w:t>
      </w:r>
      <w:r w:rsidR="003A4F12">
        <w:rPr>
          <w:rFonts w:ascii="Times New Roman TUR" w:hAnsi="Times New Roman TUR" w:cs="Times New Roman TUR"/>
          <w:color w:val="000000"/>
        </w:rPr>
        <w:t>o</w:t>
      </w:r>
      <w:r>
        <w:rPr>
          <w:rFonts w:ascii="Times New Roman TUR" w:hAnsi="Times New Roman TUR" w:cs="Times New Roman TUR"/>
          <w:color w:val="000000"/>
        </w:rPr>
        <w:t>k</w:t>
      </w:r>
      <w:r w:rsidR="003A4F12">
        <w:rPr>
          <w:rFonts w:ascii="Times New Roman TUR" w:hAnsi="Times New Roman TUR" w:cs="Times New Roman TUR"/>
          <w:color w:val="000000"/>
        </w:rPr>
        <w:t>o</w:t>
      </w:r>
      <w:r>
        <w:rPr>
          <w:rFonts w:ascii="Times New Roman TUR" w:hAnsi="Times New Roman TUR" w:cs="Times New Roman TUR"/>
          <w:color w:val="000000"/>
        </w:rPr>
        <w:t>rlar</w:t>
      </w:r>
      <w:r w:rsidR="003A4F12">
        <w:rPr>
          <w:rFonts w:ascii="Times New Roman TUR" w:hAnsi="Times New Roman TUR" w:cs="Times New Roman TUR"/>
          <w:color w:val="000000"/>
        </w:rPr>
        <w:t>i</w:t>
      </w:r>
      <w:r>
        <w:rPr>
          <w:rFonts w:ascii="Times New Roman TUR" w:hAnsi="Times New Roman TUR" w:cs="Times New Roman TUR"/>
          <w:color w:val="000000"/>
        </w:rPr>
        <w:t xml:space="preserve"> </w:t>
      </w:r>
      <w:r w:rsidR="003A4F12">
        <w:rPr>
          <w:rFonts w:ascii="Times New Roman TUR" w:hAnsi="Times New Roman TUR" w:cs="Times New Roman TUR"/>
          <w:color w:val="000000"/>
        </w:rPr>
        <w:t>b</w:t>
      </w:r>
      <w:r w:rsidR="00317151">
        <w:rPr>
          <w:rFonts w:ascii="Times New Roman TUR" w:hAnsi="Times New Roman TUR" w:cs="Times New Roman TUR"/>
          <w:color w:val="000000"/>
        </w:rPr>
        <w:t>o‘</w:t>
      </w:r>
      <w:r w:rsidR="003A4F12">
        <w:rPr>
          <w:rFonts w:ascii="Times New Roman TUR" w:hAnsi="Times New Roman TUR" w:cs="Times New Roman TUR"/>
          <w:color w:val="000000"/>
        </w:rPr>
        <w:t>lga</w:t>
      </w:r>
      <w:r>
        <w:rPr>
          <w:rFonts w:ascii="Times New Roman TUR" w:hAnsi="Times New Roman TUR" w:cs="Times New Roman TUR"/>
          <w:color w:val="000000"/>
        </w:rPr>
        <w:t>n m</w:t>
      </w:r>
      <w:r w:rsidR="003A4F12">
        <w:rPr>
          <w:rFonts w:ascii="Times New Roman TUR" w:hAnsi="Times New Roman TUR" w:cs="Times New Roman TUR"/>
          <w:color w:val="000000"/>
        </w:rPr>
        <w:t>ash</w:t>
      </w:r>
      <w:r>
        <w:rPr>
          <w:rFonts w:ascii="Times New Roman TUR" w:hAnsi="Times New Roman TUR" w:cs="Times New Roman TUR"/>
          <w:color w:val="000000"/>
        </w:rPr>
        <w:t>r</w:t>
      </w:r>
      <w:r w:rsidR="003A4F12">
        <w:rPr>
          <w:rFonts w:ascii="Times New Roman TUR" w:hAnsi="Times New Roman TUR" w:cs="Times New Roman TUR"/>
          <w:color w:val="000000"/>
        </w:rPr>
        <w:t>a</w:t>
      </w:r>
      <w:r>
        <w:rPr>
          <w:rFonts w:ascii="Times New Roman TUR" w:hAnsi="Times New Roman TUR" w:cs="Times New Roman TUR"/>
          <w:color w:val="000000"/>
        </w:rPr>
        <w:t>bl</w:t>
      </w:r>
      <w:r w:rsidR="003A4F12">
        <w:rPr>
          <w:rFonts w:ascii="Times New Roman TUR" w:hAnsi="Times New Roman TUR" w:cs="Times New Roman TUR"/>
          <w:color w:val="000000"/>
        </w:rPr>
        <w:t>a</w:t>
      </w:r>
      <w:r>
        <w:rPr>
          <w:rFonts w:ascii="Times New Roman TUR" w:hAnsi="Times New Roman TUR" w:cs="Times New Roman TUR"/>
          <w:color w:val="000000"/>
        </w:rPr>
        <w:t>r, m</w:t>
      </w:r>
      <w:r w:rsidR="003A4F12">
        <w:rPr>
          <w:rFonts w:ascii="Times New Roman TUR" w:hAnsi="Times New Roman TUR" w:cs="Times New Roman TUR"/>
          <w:color w:val="000000"/>
        </w:rPr>
        <w:t>a</w:t>
      </w:r>
      <w:r>
        <w:rPr>
          <w:rFonts w:ascii="Times New Roman TUR" w:hAnsi="Times New Roman TUR" w:cs="Times New Roman TUR"/>
          <w:color w:val="000000"/>
        </w:rPr>
        <w:t>sl</w:t>
      </w:r>
      <w:r w:rsidR="003A4F12">
        <w:rPr>
          <w:rFonts w:ascii="Times New Roman TUR" w:hAnsi="Times New Roman TUR" w:cs="Times New Roman TUR"/>
          <w:color w:val="000000"/>
        </w:rPr>
        <w:t>a</w:t>
      </w:r>
      <w:r>
        <w:rPr>
          <w:rFonts w:ascii="Times New Roman TUR" w:hAnsi="Times New Roman TUR" w:cs="Times New Roman TUR"/>
          <w:color w:val="000000"/>
        </w:rPr>
        <w:t>kl</w:t>
      </w:r>
      <w:r w:rsidR="003A4F12">
        <w:rPr>
          <w:rFonts w:ascii="Times New Roman TUR" w:hAnsi="Times New Roman TUR" w:cs="Times New Roman TUR"/>
          <w:color w:val="000000"/>
        </w:rPr>
        <w:t>a</w:t>
      </w:r>
      <w:r>
        <w:rPr>
          <w:rFonts w:ascii="Times New Roman TUR" w:hAnsi="Times New Roman TUR" w:cs="Times New Roman TUR"/>
          <w:color w:val="000000"/>
        </w:rPr>
        <w:t>r,</w:t>
      </w:r>
      <w:r w:rsidR="00BA5462">
        <w:rPr>
          <w:rFonts w:ascii="Times New Roman TUR" w:hAnsi="Times New Roman TUR" w:cs="Times New Roman TUR"/>
          <w:color w:val="000000"/>
        </w:rPr>
        <w:t xml:space="preserve"> </w:t>
      </w:r>
      <w:r>
        <w:rPr>
          <w:rFonts w:ascii="Times New Roman TUR" w:hAnsi="Times New Roman TUR" w:cs="Times New Roman TUR"/>
          <w:color w:val="000000"/>
        </w:rPr>
        <w:t>tari</w:t>
      </w:r>
      <w:r w:rsidR="003A4F12">
        <w:rPr>
          <w:rFonts w:ascii="Times New Roman TUR" w:hAnsi="Times New Roman TUR" w:cs="Times New Roman TUR"/>
          <w:color w:val="000000"/>
        </w:rPr>
        <w:t>q</w:t>
      </w:r>
      <w:r>
        <w:rPr>
          <w:rFonts w:ascii="Times New Roman TUR" w:hAnsi="Times New Roman TUR" w:cs="Times New Roman TUR"/>
          <w:color w:val="000000"/>
        </w:rPr>
        <w:t>atlar bu d</w:t>
      </w:r>
      <w:r w:rsidR="003A4F12">
        <w:rPr>
          <w:rFonts w:ascii="Times New Roman TUR" w:hAnsi="Times New Roman TUR" w:cs="Times New Roman TUR"/>
          <w:color w:val="000000"/>
        </w:rPr>
        <w:t>a</w:t>
      </w:r>
      <w:r>
        <w:rPr>
          <w:rFonts w:ascii="Times New Roman TUR" w:hAnsi="Times New Roman TUR" w:cs="Times New Roman TUR"/>
          <w:color w:val="000000"/>
        </w:rPr>
        <w:t>h</w:t>
      </w:r>
      <w:r w:rsidR="003A4F12">
        <w:rPr>
          <w:rFonts w:ascii="Times New Roman TUR" w:hAnsi="Times New Roman TUR" w:cs="Times New Roman TUR"/>
          <w:color w:val="000000"/>
        </w:rPr>
        <w:t>sha</w:t>
      </w:r>
      <w:r>
        <w:rPr>
          <w:rFonts w:ascii="Times New Roman TUR" w:hAnsi="Times New Roman TUR" w:cs="Times New Roman TUR"/>
          <w:color w:val="000000"/>
        </w:rPr>
        <w:t xml:space="preserve">tli </w:t>
      </w:r>
      <w:r w:rsidR="003A4F12">
        <w:rPr>
          <w:rFonts w:ascii="Times New Roman TUR" w:hAnsi="Times New Roman TUR" w:cs="Times New Roman TUR"/>
          <w:color w:val="000000"/>
        </w:rPr>
        <w:t>z</w:t>
      </w:r>
      <w:r>
        <w:rPr>
          <w:rFonts w:ascii="Times New Roman TUR" w:hAnsi="Times New Roman TUR" w:cs="Times New Roman TUR"/>
          <w:color w:val="000000"/>
        </w:rPr>
        <w:t>al</w:t>
      </w:r>
      <w:r w:rsidR="003A4F12">
        <w:rPr>
          <w:rFonts w:ascii="Times New Roman TUR" w:hAnsi="Times New Roman TUR" w:cs="Times New Roman TUR"/>
          <w:color w:val="000000"/>
        </w:rPr>
        <w:t>o</w:t>
      </w:r>
      <w:r>
        <w:rPr>
          <w:rFonts w:ascii="Times New Roman TUR" w:hAnsi="Times New Roman TUR" w:cs="Times New Roman TUR"/>
          <w:color w:val="000000"/>
        </w:rPr>
        <w:t>l</w:t>
      </w:r>
      <w:r w:rsidR="003A4F12">
        <w:rPr>
          <w:rFonts w:ascii="Times New Roman TUR" w:hAnsi="Times New Roman TUR" w:cs="Times New Roman TUR"/>
          <w:color w:val="000000"/>
        </w:rPr>
        <w:t>a</w:t>
      </w:r>
      <w:r>
        <w:rPr>
          <w:rFonts w:ascii="Times New Roman TUR" w:hAnsi="Times New Roman TUR" w:cs="Times New Roman TUR"/>
          <w:color w:val="000000"/>
        </w:rPr>
        <w:t>t h</w:t>
      </w:r>
      <w:r w:rsidR="003A4F12">
        <w:rPr>
          <w:rFonts w:ascii="Times New Roman TUR" w:hAnsi="Times New Roman TUR" w:cs="Times New Roman TUR"/>
          <w:color w:val="000000"/>
        </w:rPr>
        <w:t>uj</w:t>
      </w:r>
      <w:r>
        <w:rPr>
          <w:rFonts w:ascii="Times New Roman TUR" w:hAnsi="Times New Roman TUR" w:cs="Times New Roman TUR"/>
          <w:color w:val="000000"/>
        </w:rPr>
        <w:t>um</w:t>
      </w:r>
      <w:r w:rsidR="003A4F12">
        <w:rPr>
          <w:rFonts w:ascii="Times New Roman TUR" w:hAnsi="Times New Roman TUR" w:cs="Times New Roman TUR"/>
          <w:color w:val="000000"/>
        </w:rPr>
        <w:t>ig</w:t>
      </w:r>
      <w:r>
        <w:rPr>
          <w:rFonts w:ascii="Times New Roman TUR" w:hAnsi="Times New Roman TUR" w:cs="Times New Roman TUR"/>
          <w:color w:val="000000"/>
        </w:rPr>
        <w:t xml:space="preserve">a </w:t>
      </w:r>
      <w:r w:rsidR="003A4F12">
        <w:rPr>
          <w:rFonts w:ascii="Times New Roman TUR" w:hAnsi="Times New Roman TUR" w:cs="Times New Roman TUR"/>
          <w:color w:val="000000"/>
        </w:rPr>
        <w:t>q</w:t>
      </w:r>
      <w:r>
        <w:rPr>
          <w:rFonts w:ascii="Times New Roman TUR" w:hAnsi="Times New Roman TUR" w:cs="Times New Roman TUR"/>
          <w:color w:val="000000"/>
        </w:rPr>
        <w:t>ar</w:t>
      </w:r>
      <w:r w:rsidR="003A4F12">
        <w:rPr>
          <w:rFonts w:ascii="Times New Roman TUR" w:hAnsi="Times New Roman TUR" w:cs="Times New Roman TUR"/>
          <w:color w:val="000000"/>
        </w:rPr>
        <w:t>shi</w:t>
      </w:r>
      <w:r>
        <w:rPr>
          <w:rFonts w:ascii="Times New Roman TUR" w:hAnsi="Times New Roman TUR" w:cs="Times New Roman TUR"/>
          <w:color w:val="000000"/>
        </w:rPr>
        <w:t xml:space="preserve"> z</w:t>
      </w:r>
      <w:r w:rsidR="003A4F12">
        <w:rPr>
          <w:rFonts w:ascii="Times New Roman TUR" w:hAnsi="Times New Roman TUR" w:cs="Times New Roman TUR"/>
          <w:color w:val="000000"/>
        </w:rPr>
        <w:t>o</w:t>
      </w:r>
      <w:r>
        <w:rPr>
          <w:rFonts w:ascii="Times New Roman TUR" w:hAnsi="Times New Roman TUR" w:cs="Times New Roman TUR"/>
          <w:color w:val="000000"/>
        </w:rPr>
        <w:t>hir</w:t>
      </w:r>
      <w:r w:rsidR="003A4F12">
        <w:rPr>
          <w:rFonts w:ascii="Times New Roman TUR" w:hAnsi="Times New Roman TUR" w:cs="Times New Roman TUR"/>
          <w:color w:val="000000"/>
        </w:rPr>
        <w:t>a</w:t>
      </w:r>
      <w:r>
        <w:rPr>
          <w:rFonts w:ascii="Times New Roman TUR" w:hAnsi="Times New Roman TUR" w:cs="Times New Roman TUR"/>
          <w:color w:val="000000"/>
        </w:rPr>
        <w:t>n ma</w:t>
      </w:r>
      <w:r w:rsidR="00317151">
        <w:rPr>
          <w:rFonts w:ascii="Times New Roman TUR" w:hAnsi="Times New Roman TUR" w:cs="Times New Roman TUR"/>
          <w:color w:val="000000"/>
        </w:rPr>
        <w:t>g‘</w:t>
      </w:r>
      <w:r>
        <w:rPr>
          <w:rFonts w:ascii="Times New Roman TUR" w:hAnsi="Times New Roman TUR" w:cs="Times New Roman TUR"/>
          <w:color w:val="000000"/>
        </w:rPr>
        <w:t>l</w:t>
      </w:r>
      <w:r w:rsidR="003A4F12">
        <w:rPr>
          <w:rFonts w:ascii="Times New Roman TUR" w:hAnsi="Times New Roman TUR" w:cs="Times New Roman TUR"/>
          <w:color w:val="000000"/>
        </w:rPr>
        <w:t>u</w:t>
      </w:r>
      <w:r>
        <w:rPr>
          <w:rFonts w:ascii="Times New Roman TUR" w:hAnsi="Times New Roman TUR" w:cs="Times New Roman TUR"/>
          <w:color w:val="000000"/>
        </w:rPr>
        <w:t>biy</w:t>
      </w:r>
      <w:r w:rsidR="003A4F12">
        <w:rPr>
          <w:rFonts w:ascii="Times New Roman TUR" w:hAnsi="Times New Roman TUR" w:cs="Times New Roman TUR"/>
          <w:color w:val="000000"/>
        </w:rPr>
        <w:t>a</w:t>
      </w:r>
      <w:r>
        <w:rPr>
          <w:rFonts w:ascii="Times New Roman TUR" w:hAnsi="Times New Roman TUR" w:cs="Times New Roman TUR"/>
          <w:color w:val="000000"/>
        </w:rPr>
        <w:t>t</w:t>
      </w:r>
      <w:r w:rsidR="003A4F12">
        <w:rPr>
          <w:rFonts w:ascii="Times New Roman TUR" w:hAnsi="Times New Roman TUR" w:cs="Times New Roman TUR"/>
          <w:color w:val="000000"/>
        </w:rPr>
        <w:t>ga</w:t>
      </w:r>
      <w:r>
        <w:rPr>
          <w:rFonts w:ascii="Times New Roman TUR" w:hAnsi="Times New Roman TUR" w:cs="Times New Roman TUR"/>
          <w:color w:val="000000"/>
        </w:rPr>
        <w:t xml:space="preserve"> </w:t>
      </w:r>
      <w:r w:rsidR="00BB1DED">
        <w:rPr>
          <w:rFonts w:ascii="Times New Roman TUR" w:hAnsi="Times New Roman TUR" w:cs="Times New Roman TUR"/>
          <w:color w:val="000000"/>
        </w:rPr>
        <w:t>tushganla</w:t>
      </w:r>
      <w:r>
        <w:rPr>
          <w:rFonts w:ascii="Times New Roman TUR" w:hAnsi="Times New Roman TUR" w:cs="Times New Roman TUR"/>
          <w:color w:val="000000"/>
        </w:rPr>
        <w:t>ri h</w:t>
      </w:r>
      <w:r w:rsidR="00BB1DED">
        <w:rPr>
          <w:rFonts w:ascii="Times New Roman TUR" w:hAnsi="Times New Roman TUR" w:cs="Times New Roman TUR"/>
          <w:color w:val="000000"/>
        </w:rPr>
        <w:t>o</w:t>
      </w:r>
      <w:r>
        <w:rPr>
          <w:rFonts w:ascii="Times New Roman TUR" w:hAnsi="Times New Roman TUR" w:cs="Times New Roman TUR"/>
          <w:color w:val="000000"/>
        </w:rPr>
        <w:t>ld</w:t>
      </w:r>
      <w:r w:rsidR="00BB1DED">
        <w:rPr>
          <w:rFonts w:ascii="Times New Roman TUR" w:hAnsi="Times New Roman TUR" w:cs="Times New Roman TUR"/>
          <w:color w:val="000000"/>
        </w:rPr>
        <w:t>a</w:t>
      </w:r>
      <w:r>
        <w:rPr>
          <w:rFonts w:ascii="Times New Roman TUR" w:hAnsi="Times New Roman TUR" w:cs="Times New Roman TUR"/>
          <w:color w:val="000000"/>
        </w:rPr>
        <w:t xml:space="preserve">, </w:t>
      </w:r>
      <w:r w:rsidR="00BB1DED">
        <w:rPr>
          <w:rFonts w:ascii="Times New Roman TUR" w:hAnsi="Times New Roman TUR" w:cs="Times New Roman TUR"/>
          <w:color w:val="000000"/>
        </w:rPr>
        <w:t>m</w:t>
      </w:r>
      <w:r>
        <w:rPr>
          <w:rFonts w:ascii="Times New Roman TUR" w:hAnsi="Times New Roman TUR" w:cs="Times New Roman TUR"/>
          <w:color w:val="000000"/>
        </w:rPr>
        <w:t xml:space="preserve">en </w:t>
      </w:r>
      <w:r w:rsidR="00BB1DED">
        <w:rPr>
          <w:rFonts w:ascii="Times New Roman TUR" w:hAnsi="Times New Roman TUR" w:cs="Times New Roman TUR"/>
          <w:color w:val="000000"/>
        </w:rPr>
        <w:t>ka</w:t>
      </w:r>
      <w:r>
        <w:rPr>
          <w:rFonts w:ascii="Times New Roman TUR" w:hAnsi="Times New Roman TUR" w:cs="Times New Roman TUR"/>
          <w:color w:val="000000"/>
        </w:rPr>
        <w:t>bi yar</w:t>
      </w:r>
      <w:r w:rsidR="00BB1DED">
        <w:rPr>
          <w:rFonts w:ascii="Times New Roman TUR" w:hAnsi="Times New Roman TUR" w:cs="Times New Roman TUR"/>
          <w:color w:val="000000"/>
        </w:rPr>
        <w:t>i</w:t>
      </w:r>
      <w:r>
        <w:rPr>
          <w:rFonts w:ascii="Times New Roman TUR" w:hAnsi="Times New Roman TUR" w:cs="Times New Roman TUR"/>
          <w:color w:val="000000"/>
        </w:rPr>
        <w:t xml:space="preserve">m </w:t>
      </w:r>
      <w:r w:rsidR="00BB1DED">
        <w:rPr>
          <w:rFonts w:ascii="Times New Roman TUR" w:hAnsi="Times New Roman TUR" w:cs="Times New Roman TUR"/>
          <w:color w:val="000000"/>
        </w:rPr>
        <w:t>omi</w:t>
      </w:r>
      <w:r>
        <w:rPr>
          <w:rFonts w:ascii="Times New Roman TUR" w:hAnsi="Times New Roman TUR" w:cs="Times New Roman TUR"/>
          <w:color w:val="000000"/>
        </w:rPr>
        <w:t xml:space="preserve"> v</w:t>
      </w:r>
      <w:r w:rsidR="00BB1DED">
        <w:rPr>
          <w:rFonts w:ascii="Times New Roman TUR" w:hAnsi="Times New Roman TUR" w:cs="Times New Roman TUR"/>
          <w:color w:val="000000"/>
        </w:rPr>
        <w:t>a</w:t>
      </w:r>
      <w:r>
        <w:rPr>
          <w:rFonts w:ascii="Times New Roman TUR" w:hAnsi="Times New Roman TUR" w:cs="Times New Roman TUR"/>
          <w:color w:val="000000"/>
        </w:rPr>
        <w:t xml:space="preserve"> kims</w:t>
      </w:r>
      <w:r w:rsidR="00BB1DED">
        <w:rPr>
          <w:rFonts w:ascii="Times New Roman TUR" w:hAnsi="Times New Roman TUR" w:cs="Times New Roman TUR"/>
          <w:color w:val="000000"/>
        </w:rPr>
        <w:t>a</w:t>
      </w:r>
      <w:r>
        <w:rPr>
          <w:rFonts w:ascii="Times New Roman TUR" w:hAnsi="Times New Roman TUR" w:cs="Times New Roman TUR"/>
          <w:color w:val="000000"/>
        </w:rPr>
        <w:t>siz v</w:t>
      </w:r>
      <w:r w:rsidR="00BB1DED">
        <w:rPr>
          <w:rFonts w:ascii="Times New Roman TUR" w:hAnsi="Times New Roman TUR" w:cs="Times New Roman TUR"/>
          <w:color w:val="000000"/>
        </w:rPr>
        <w:t>a</w:t>
      </w:r>
      <w:r>
        <w:rPr>
          <w:rFonts w:ascii="Times New Roman TUR" w:hAnsi="Times New Roman TUR" w:cs="Times New Roman TUR"/>
          <w:color w:val="000000"/>
        </w:rPr>
        <w:t xml:space="preserve"> </w:t>
      </w:r>
      <w:r w:rsidR="00BB1DED">
        <w:rPr>
          <w:rFonts w:ascii="Times New Roman TUR" w:hAnsi="Times New Roman TUR" w:cs="Times New Roman TUR"/>
          <w:color w:val="000000"/>
        </w:rPr>
        <w:t>doimo</w:t>
      </w:r>
      <w:r>
        <w:rPr>
          <w:rFonts w:ascii="Times New Roman TUR" w:hAnsi="Times New Roman TUR" w:cs="Times New Roman TUR"/>
          <w:color w:val="000000"/>
        </w:rPr>
        <w:t xml:space="preserve"> </w:t>
      </w:r>
      <w:r w:rsidR="00BB1DED">
        <w:rPr>
          <w:rFonts w:ascii="Times New Roman TUR" w:hAnsi="Times New Roman TUR" w:cs="Times New Roman TUR"/>
          <w:color w:val="000000"/>
        </w:rPr>
        <w:t>kuzatuv</w:t>
      </w:r>
      <w:r>
        <w:rPr>
          <w:rFonts w:ascii="Times New Roman TUR" w:hAnsi="Times New Roman TUR" w:cs="Times New Roman TUR"/>
          <w:color w:val="000000"/>
        </w:rPr>
        <w:t xml:space="preserve"> </w:t>
      </w:r>
      <w:r w:rsidR="00BB1DED">
        <w:rPr>
          <w:rFonts w:ascii="Times New Roman TUR" w:hAnsi="Times New Roman TUR" w:cs="Times New Roman TUR"/>
          <w:color w:val="000000"/>
        </w:rPr>
        <w:t>osti</w:t>
      </w:r>
      <w:r>
        <w:rPr>
          <w:rFonts w:ascii="Times New Roman TUR" w:hAnsi="Times New Roman TUR" w:cs="Times New Roman TUR"/>
          <w:color w:val="000000"/>
        </w:rPr>
        <w:t xml:space="preserve">da, </w:t>
      </w:r>
      <w:r w:rsidR="00BB1DED">
        <w:rPr>
          <w:rFonts w:ascii="Times New Roman TUR" w:hAnsi="Times New Roman TUR" w:cs="Times New Roman TUR"/>
          <w:color w:val="000000"/>
        </w:rPr>
        <w:t>politsiya b</w:t>
      </w:r>
      <w:r w:rsidR="00317151">
        <w:rPr>
          <w:rFonts w:ascii="Times New Roman TUR" w:hAnsi="Times New Roman TUR" w:cs="Times New Roman TUR"/>
          <w:color w:val="000000"/>
        </w:rPr>
        <w:t>o‘</w:t>
      </w:r>
      <w:r w:rsidR="00BB1DED">
        <w:rPr>
          <w:rFonts w:ascii="Times New Roman TUR" w:hAnsi="Times New Roman TUR" w:cs="Times New Roman TUR"/>
          <w:color w:val="000000"/>
        </w:rPr>
        <w:t>limi</w:t>
      </w:r>
      <w:r>
        <w:rPr>
          <w:rFonts w:ascii="Times New Roman TUR" w:hAnsi="Times New Roman TUR" w:cs="Times New Roman TUR"/>
          <w:color w:val="000000"/>
        </w:rPr>
        <w:t xml:space="preserve"> </w:t>
      </w:r>
      <w:r w:rsidR="00BB1DED">
        <w:rPr>
          <w:rFonts w:ascii="Times New Roman TUR" w:hAnsi="Times New Roman TUR" w:cs="Times New Roman TUR"/>
          <w:color w:val="000000"/>
        </w:rPr>
        <w:t>q</w:t>
      </w:r>
      <w:r>
        <w:rPr>
          <w:rFonts w:ascii="Times New Roman TUR" w:hAnsi="Times New Roman TUR" w:cs="Times New Roman TUR"/>
          <w:color w:val="000000"/>
        </w:rPr>
        <w:t>ar</w:t>
      </w:r>
      <w:r w:rsidR="00BB1DED">
        <w:rPr>
          <w:rFonts w:ascii="Times New Roman TUR" w:hAnsi="Times New Roman TUR" w:cs="Times New Roman TUR"/>
          <w:color w:val="000000"/>
        </w:rPr>
        <w:t>shi</w:t>
      </w:r>
      <w:r>
        <w:rPr>
          <w:rFonts w:ascii="Times New Roman TUR" w:hAnsi="Times New Roman TUR" w:cs="Times New Roman TUR"/>
          <w:color w:val="000000"/>
        </w:rPr>
        <w:t>s</w:t>
      </w:r>
      <w:r w:rsidR="00BB1DED">
        <w:rPr>
          <w:rFonts w:ascii="Times New Roman TUR" w:hAnsi="Times New Roman TUR" w:cs="Times New Roman TUR"/>
          <w:color w:val="000000"/>
        </w:rPr>
        <w:t>i</w:t>
      </w:r>
      <w:r>
        <w:rPr>
          <w:rFonts w:ascii="Times New Roman TUR" w:hAnsi="Times New Roman TUR" w:cs="Times New Roman TUR"/>
          <w:color w:val="000000"/>
        </w:rPr>
        <w:t>da v</w:t>
      </w:r>
      <w:r w:rsidR="00BB1DED">
        <w:rPr>
          <w:rFonts w:ascii="Times New Roman TUR" w:hAnsi="Times New Roman TUR" w:cs="Times New Roman TUR"/>
          <w:color w:val="000000"/>
        </w:rPr>
        <w:t>a</w:t>
      </w:r>
      <w:r>
        <w:rPr>
          <w:rFonts w:ascii="Times New Roman TUR" w:hAnsi="Times New Roman TUR" w:cs="Times New Roman TUR"/>
          <w:color w:val="000000"/>
        </w:rPr>
        <w:t xml:space="preserve"> m</w:t>
      </w:r>
      <w:r w:rsidR="00BB1DED">
        <w:rPr>
          <w:rFonts w:ascii="Times New Roman TUR" w:hAnsi="Times New Roman TUR" w:cs="Times New Roman TUR"/>
          <w:color w:val="000000"/>
        </w:rPr>
        <w:t>u</w:t>
      </w:r>
      <w:r>
        <w:rPr>
          <w:rFonts w:ascii="Times New Roman TUR" w:hAnsi="Times New Roman TUR" w:cs="Times New Roman TUR"/>
          <w:color w:val="000000"/>
        </w:rPr>
        <w:t>dhi</w:t>
      </w:r>
      <w:r w:rsidR="00BB1DED">
        <w:rPr>
          <w:rFonts w:ascii="Times New Roman TUR" w:hAnsi="Times New Roman TUR" w:cs="Times New Roman TUR"/>
          <w:color w:val="000000"/>
        </w:rPr>
        <w:t>sh</w:t>
      </w:r>
      <w:r>
        <w:rPr>
          <w:rFonts w:ascii="Times New Roman TUR" w:hAnsi="Times New Roman TUR" w:cs="Times New Roman TUR"/>
          <w:color w:val="000000"/>
        </w:rPr>
        <w:t xml:space="preserve"> </w:t>
      </w:r>
      <w:r w:rsidR="00BB1DED">
        <w:rPr>
          <w:rFonts w:ascii="Times New Roman TUR" w:hAnsi="Times New Roman TUR" w:cs="Times New Roman TUR"/>
          <w:color w:val="000000"/>
        </w:rPr>
        <w:t>k</w:t>
      </w:r>
      <w:r w:rsidR="00317151">
        <w:rPr>
          <w:rFonts w:ascii="Times New Roman TUR" w:hAnsi="Times New Roman TUR" w:cs="Times New Roman TUR"/>
          <w:color w:val="000000"/>
        </w:rPr>
        <w:t>o‘</w:t>
      </w:r>
      <w:r w:rsidR="00BB1DED">
        <w:rPr>
          <w:rFonts w:ascii="Times New Roman TUR" w:hAnsi="Times New Roman TUR" w:cs="Times New Roman TUR"/>
          <w:color w:val="000000"/>
        </w:rPr>
        <w:t>plab</w:t>
      </w:r>
      <w:r>
        <w:rPr>
          <w:rFonts w:ascii="Times New Roman TUR" w:hAnsi="Times New Roman TUR" w:cs="Times New Roman TUR"/>
          <w:color w:val="000000"/>
        </w:rPr>
        <w:t xml:space="preserve"> </w:t>
      </w:r>
      <w:r w:rsidR="00BB1DED">
        <w:rPr>
          <w:rFonts w:ascii="Times New Roman TUR" w:hAnsi="Times New Roman TUR" w:cs="Times New Roman TUR"/>
          <w:color w:val="000000"/>
        </w:rPr>
        <w:t>j</w:t>
      </w:r>
      <w:r>
        <w:rPr>
          <w:rFonts w:ascii="Times New Roman TUR" w:hAnsi="Times New Roman TUR" w:cs="Times New Roman TUR"/>
          <w:color w:val="000000"/>
        </w:rPr>
        <w:t>ih</w:t>
      </w:r>
      <w:r w:rsidR="00BB1DED">
        <w:rPr>
          <w:rFonts w:ascii="Times New Roman TUR" w:hAnsi="Times New Roman TUR" w:cs="Times New Roman TUR"/>
          <w:color w:val="000000"/>
        </w:rPr>
        <w:t>a</w:t>
      </w:r>
      <w:r>
        <w:rPr>
          <w:rFonts w:ascii="Times New Roman TUR" w:hAnsi="Times New Roman TUR" w:cs="Times New Roman TUR"/>
          <w:color w:val="000000"/>
        </w:rPr>
        <w:t>tl</w:t>
      </w:r>
      <w:r w:rsidR="00BB1DED">
        <w:rPr>
          <w:rFonts w:ascii="Times New Roman TUR" w:hAnsi="Times New Roman TUR" w:cs="Times New Roman TUR"/>
          <w:color w:val="000000"/>
        </w:rPr>
        <w:t>a</w:t>
      </w:r>
      <w:r>
        <w:rPr>
          <w:rFonts w:ascii="Times New Roman TUR" w:hAnsi="Times New Roman TUR" w:cs="Times New Roman TUR"/>
          <w:color w:val="000000"/>
        </w:rPr>
        <w:t>r</w:t>
      </w:r>
      <w:r w:rsidR="00BB1DED">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BB1DED">
        <w:rPr>
          <w:rFonts w:ascii="Times New Roman TUR" w:hAnsi="Times New Roman TUR" w:cs="Times New Roman TUR"/>
          <w:color w:val="000000"/>
        </w:rPr>
        <w:t>menga qarshi</w:t>
      </w:r>
      <w:r>
        <w:rPr>
          <w:rFonts w:ascii="Times New Roman TUR" w:hAnsi="Times New Roman TUR" w:cs="Times New Roman TUR"/>
          <w:color w:val="000000"/>
        </w:rPr>
        <w:t xml:space="preserve"> </w:t>
      </w:r>
      <w:r w:rsidR="00BB1DED">
        <w:rPr>
          <w:rFonts w:ascii="Times New Roman TUR" w:hAnsi="Times New Roman TUR" w:cs="Times New Roman TUR"/>
          <w:color w:val="000000"/>
        </w:rPr>
        <w:t>tas</w:t>
      </w:r>
      <w:r w:rsidR="00AF6F43">
        <w:rPr>
          <w:rFonts w:ascii="Times New Roman TUR" w:hAnsi="Times New Roman TUR" w:cs="Times New Roman TUR"/>
          <w:color w:val="000000"/>
        </w:rPr>
        <w:t>h</w:t>
      </w:r>
      <w:r w:rsidR="00BB1DED">
        <w:rPr>
          <w:rFonts w:ascii="Times New Roman TUR" w:hAnsi="Times New Roman TUR" w:cs="Times New Roman TUR"/>
          <w:color w:val="000000"/>
        </w:rPr>
        <w:t>viqot</w:t>
      </w:r>
      <w:r>
        <w:rPr>
          <w:rFonts w:ascii="Times New Roman TUR" w:hAnsi="Times New Roman TUR" w:cs="Times New Roman TUR"/>
          <w:color w:val="000000"/>
        </w:rPr>
        <w:t>lar v</w:t>
      </w:r>
      <w:r w:rsidR="00BB1DED">
        <w:rPr>
          <w:rFonts w:ascii="Times New Roman TUR" w:hAnsi="Times New Roman TUR" w:cs="Times New Roman TUR"/>
          <w:color w:val="000000"/>
        </w:rPr>
        <w:t>a</w:t>
      </w:r>
      <w:r>
        <w:rPr>
          <w:rFonts w:ascii="Times New Roman TUR" w:hAnsi="Times New Roman TUR" w:cs="Times New Roman TUR"/>
          <w:color w:val="000000"/>
        </w:rPr>
        <w:t xml:space="preserve"> h</w:t>
      </w:r>
      <w:r w:rsidR="00BB1DED">
        <w:rPr>
          <w:rFonts w:ascii="Times New Roman TUR" w:hAnsi="Times New Roman TUR" w:cs="Times New Roman TUR"/>
          <w:color w:val="000000"/>
        </w:rPr>
        <w:t>amman</w:t>
      </w:r>
      <w:r>
        <w:rPr>
          <w:rFonts w:ascii="Times New Roman TUR" w:hAnsi="Times New Roman TUR" w:cs="Times New Roman TUR"/>
          <w:color w:val="000000"/>
        </w:rPr>
        <w:t xml:space="preserve">i </w:t>
      </w:r>
      <w:r w:rsidR="00BB1DED">
        <w:rPr>
          <w:rFonts w:ascii="Times New Roman TUR" w:hAnsi="Times New Roman TUR" w:cs="Times New Roman TUR"/>
          <w:color w:val="000000"/>
        </w:rPr>
        <w:t>m</w:t>
      </w:r>
      <w:r>
        <w:rPr>
          <w:rFonts w:ascii="Times New Roman TUR" w:hAnsi="Times New Roman TUR" w:cs="Times New Roman TUR"/>
          <w:color w:val="000000"/>
        </w:rPr>
        <w:t>end</w:t>
      </w:r>
      <w:r w:rsidR="00BB1DED">
        <w:rPr>
          <w:rFonts w:ascii="Times New Roman TUR" w:hAnsi="Times New Roman TUR" w:cs="Times New Roman TUR"/>
          <w:color w:val="000000"/>
        </w:rPr>
        <w:t>a</w:t>
      </w:r>
      <w:r>
        <w:rPr>
          <w:rFonts w:ascii="Times New Roman TUR" w:hAnsi="Times New Roman TUR" w:cs="Times New Roman TUR"/>
          <w:color w:val="000000"/>
        </w:rPr>
        <w:t xml:space="preserve">n </w:t>
      </w:r>
      <w:r w:rsidR="00BB1DED">
        <w:rPr>
          <w:rFonts w:ascii="Times New Roman TUR" w:hAnsi="Times New Roman TUR" w:cs="Times New Roman TUR"/>
          <w:color w:val="000000"/>
        </w:rPr>
        <w:t>nafratlantirmoq</w:t>
      </w:r>
      <w:r>
        <w:rPr>
          <w:rFonts w:ascii="Times New Roman TUR" w:hAnsi="Times New Roman TUR" w:cs="Times New Roman TUR"/>
          <w:color w:val="000000"/>
        </w:rPr>
        <w:t xml:space="preserve"> vaziy</w:t>
      </w:r>
      <w:r w:rsidR="00BB1DED">
        <w:rPr>
          <w:rFonts w:ascii="Times New Roman TUR" w:hAnsi="Times New Roman TUR" w:cs="Times New Roman TUR"/>
          <w:color w:val="000000"/>
        </w:rPr>
        <w:t>a</w:t>
      </w:r>
      <w:r>
        <w:rPr>
          <w:rFonts w:ascii="Times New Roman TUR" w:hAnsi="Times New Roman TUR" w:cs="Times New Roman TUR"/>
          <w:color w:val="000000"/>
        </w:rPr>
        <w:t>tid</w:t>
      </w:r>
      <w:r w:rsidR="00BB1DED">
        <w:rPr>
          <w:rFonts w:ascii="Times New Roman TUR" w:hAnsi="Times New Roman TUR" w:cs="Times New Roman TUR"/>
          <w:color w:val="000000"/>
        </w:rPr>
        <w:t>a</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BB1DED">
        <w:rPr>
          <w:rFonts w:ascii="Times New Roman TUR" w:hAnsi="Times New Roman TUR" w:cs="Times New Roman TUR"/>
          <w:color w:val="000000"/>
        </w:rPr>
        <w:t>lg</w:t>
      </w:r>
      <w:r>
        <w:rPr>
          <w:rFonts w:ascii="Times New Roman TUR" w:hAnsi="Times New Roman TUR" w:cs="Times New Roman TUR"/>
          <w:color w:val="000000"/>
        </w:rPr>
        <w:t xml:space="preserve">an bir </w:t>
      </w:r>
      <w:r w:rsidR="00BB1DED">
        <w:rPr>
          <w:rFonts w:ascii="Times New Roman TUR" w:hAnsi="Times New Roman TUR" w:cs="Times New Roman TUR"/>
          <w:color w:val="000000"/>
        </w:rPr>
        <w:t>o</w:t>
      </w:r>
      <w:r>
        <w:rPr>
          <w:rFonts w:ascii="Times New Roman TUR" w:hAnsi="Times New Roman TUR" w:cs="Times New Roman TUR"/>
          <w:color w:val="000000"/>
        </w:rPr>
        <w:t xml:space="preserve">dam, </w:t>
      </w:r>
      <w:r w:rsidR="00BB1DED">
        <w:rPr>
          <w:rFonts w:ascii="Times New Roman TUR" w:hAnsi="Times New Roman TUR" w:cs="Times New Roman TUR"/>
          <w:color w:val="000000"/>
        </w:rPr>
        <w:t>u</w:t>
      </w:r>
      <w:r>
        <w:rPr>
          <w:rFonts w:ascii="Times New Roman TUR" w:hAnsi="Times New Roman TUR" w:cs="Times New Roman TUR"/>
          <w:color w:val="000000"/>
        </w:rPr>
        <w:t xml:space="preserve"> m</w:t>
      </w:r>
      <w:r w:rsidR="00BB1DED">
        <w:rPr>
          <w:rFonts w:ascii="Times New Roman TUR" w:hAnsi="Times New Roman TUR" w:cs="Times New Roman TUR"/>
          <w:color w:val="000000"/>
        </w:rPr>
        <w:t>a</w:t>
      </w:r>
      <w:r>
        <w:rPr>
          <w:rFonts w:ascii="Times New Roman TUR" w:hAnsi="Times New Roman TUR" w:cs="Times New Roman TUR"/>
          <w:color w:val="000000"/>
        </w:rPr>
        <w:t>sl</w:t>
      </w:r>
      <w:r w:rsidR="00BB1DED">
        <w:rPr>
          <w:rFonts w:ascii="Times New Roman TUR" w:hAnsi="Times New Roman TUR" w:cs="Times New Roman TUR"/>
          <w:color w:val="000000"/>
        </w:rPr>
        <w:t>a</w:t>
      </w:r>
      <w:r>
        <w:rPr>
          <w:rFonts w:ascii="Times New Roman TUR" w:hAnsi="Times New Roman TUR" w:cs="Times New Roman TUR"/>
          <w:color w:val="000000"/>
        </w:rPr>
        <w:t>kl</w:t>
      </w:r>
      <w:r w:rsidR="00BB1DED">
        <w:rPr>
          <w:rFonts w:ascii="Times New Roman TUR" w:hAnsi="Times New Roman TUR" w:cs="Times New Roman TUR"/>
          <w:color w:val="000000"/>
        </w:rPr>
        <w:t>a</w:t>
      </w:r>
      <w:r>
        <w:rPr>
          <w:rFonts w:ascii="Times New Roman TUR" w:hAnsi="Times New Roman TUR" w:cs="Times New Roman TUR"/>
          <w:color w:val="000000"/>
        </w:rPr>
        <w:t>rd</w:t>
      </w:r>
      <w:r w:rsidR="00BB1DED">
        <w:rPr>
          <w:rFonts w:ascii="Times New Roman TUR" w:hAnsi="Times New Roman TUR" w:cs="Times New Roman TUR"/>
          <w:color w:val="000000"/>
        </w:rPr>
        <w:t>a</w:t>
      </w:r>
      <w:r>
        <w:rPr>
          <w:rFonts w:ascii="Times New Roman TUR" w:hAnsi="Times New Roman TUR" w:cs="Times New Roman TUR"/>
          <w:color w:val="000000"/>
        </w:rPr>
        <w:t xml:space="preserve">n </w:t>
      </w:r>
      <w:r w:rsidR="00BB1DED">
        <w:rPr>
          <w:rFonts w:ascii="Times New Roman TUR" w:hAnsi="Times New Roman TUR" w:cs="Times New Roman TUR"/>
          <w:color w:val="000000"/>
        </w:rPr>
        <w:t>yanada</w:t>
      </w:r>
      <w:r>
        <w:rPr>
          <w:rFonts w:ascii="Times New Roman TUR" w:hAnsi="Times New Roman TUR" w:cs="Times New Roman TUR"/>
          <w:color w:val="000000"/>
        </w:rPr>
        <w:t xml:space="preserve"> </w:t>
      </w:r>
      <w:r w:rsidR="00BB1DED">
        <w:rPr>
          <w:rFonts w:ascii="Times New Roman TUR" w:hAnsi="Times New Roman TUR" w:cs="Times New Roman TUR"/>
          <w:color w:val="000000"/>
        </w:rPr>
        <w:t>oldin</w:t>
      </w:r>
      <w:r>
        <w:rPr>
          <w:rFonts w:ascii="Times New Roman TUR" w:hAnsi="Times New Roman TUR" w:cs="Times New Roman TUR"/>
          <w:color w:val="000000"/>
        </w:rPr>
        <w:t xml:space="preserve">, </w:t>
      </w:r>
      <w:r w:rsidR="00BB1DED">
        <w:rPr>
          <w:rFonts w:ascii="Times New Roman TUR" w:hAnsi="Times New Roman TUR" w:cs="Times New Roman TUR"/>
          <w:color w:val="000000"/>
        </w:rPr>
        <w:t>yanada</w:t>
      </w:r>
      <w:r>
        <w:rPr>
          <w:rFonts w:ascii="Times New Roman TUR" w:hAnsi="Times New Roman TUR" w:cs="Times New Roman TUR"/>
          <w:color w:val="000000"/>
        </w:rPr>
        <w:t xml:space="preserve"> </w:t>
      </w:r>
      <w:r w:rsidR="00BB1DED">
        <w:rPr>
          <w:rFonts w:ascii="Times New Roman TUR" w:hAnsi="Times New Roman TUR" w:cs="Times New Roman TUR"/>
          <w:color w:val="000000"/>
        </w:rPr>
        <w:t>q</w:t>
      </w:r>
      <w:r>
        <w:rPr>
          <w:rFonts w:ascii="Times New Roman TUR" w:hAnsi="Times New Roman TUR" w:cs="Times New Roman TUR"/>
          <w:color w:val="000000"/>
        </w:rPr>
        <w:t>uvv</w:t>
      </w:r>
      <w:r w:rsidR="00BB1DED">
        <w:rPr>
          <w:rFonts w:ascii="Times New Roman TUR" w:hAnsi="Times New Roman TUR" w:cs="Times New Roman TUR"/>
          <w:color w:val="000000"/>
        </w:rPr>
        <w:t>a</w:t>
      </w:r>
      <w:r>
        <w:rPr>
          <w:rFonts w:ascii="Times New Roman TUR" w:hAnsi="Times New Roman TUR" w:cs="Times New Roman TUR"/>
          <w:color w:val="000000"/>
        </w:rPr>
        <w:t xml:space="preserve">tli </w:t>
      </w:r>
      <w:r w:rsidR="00BB1DED">
        <w:rPr>
          <w:rFonts w:ascii="Times New Roman TUR" w:hAnsi="Times New Roman TUR" w:cs="Times New Roman TUR"/>
          <w:color w:val="000000"/>
        </w:rPr>
        <w:t>t</w:t>
      </w:r>
      <w:r>
        <w:rPr>
          <w:rFonts w:ascii="Times New Roman TUR" w:hAnsi="Times New Roman TUR" w:cs="Times New Roman TUR"/>
          <w:color w:val="000000"/>
        </w:rPr>
        <w:t>ayan</w:t>
      </w:r>
      <w:r w:rsidR="00BB1DED">
        <w:rPr>
          <w:rFonts w:ascii="Times New Roman TUR" w:hAnsi="Times New Roman TUR" w:cs="Times New Roman TUR"/>
          <w:color w:val="000000"/>
        </w:rPr>
        <w:t>g</w:t>
      </w:r>
      <w:r>
        <w:rPr>
          <w:rFonts w:ascii="Times New Roman TUR" w:hAnsi="Times New Roman TUR" w:cs="Times New Roman TUR"/>
          <w:color w:val="000000"/>
        </w:rPr>
        <w:t>an Ris</w:t>
      </w:r>
      <w:r w:rsidR="00BB1DED">
        <w:rPr>
          <w:rFonts w:ascii="Times New Roman TUR" w:hAnsi="Times New Roman TUR" w:cs="Times New Roman TUR"/>
          <w:color w:val="000000"/>
        </w:rPr>
        <w:t>o</w:t>
      </w:r>
      <w:r>
        <w:rPr>
          <w:rFonts w:ascii="Times New Roman TUR" w:hAnsi="Times New Roman TUR" w:cs="Times New Roman TUR"/>
          <w:color w:val="000000"/>
        </w:rPr>
        <w:t>l</w:t>
      </w:r>
      <w:r w:rsidR="00BB1DED">
        <w:rPr>
          <w:rFonts w:ascii="Times New Roman TUR" w:hAnsi="Times New Roman TUR" w:cs="Times New Roman TUR"/>
          <w:color w:val="000000"/>
        </w:rPr>
        <w:t>a</w:t>
      </w:r>
      <w:r>
        <w:rPr>
          <w:rFonts w:ascii="Times New Roman TUR" w:hAnsi="Times New Roman TUR" w:cs="Times New Roman TUR"/>
          <w:color w:val="000000"/>
        </w:rPr>
        <w:t>-i Nur</w:t>
      </w:r>
      <w:r w:rsidR="00BB1DED">
        <w:rPr>
          <w:rFonts w:ascii="Times New Roman TUR" w:hAnsi="Times New Roman TUR" w:cs="Times New Roman TUR"/>
          <w:color w:val="000000"/>
        </w:rPr>
        <w:t>g</w:t>
      </w:r>
      <w:r>
        <w:rPr>
          <w:rFonts w:ascii="Times New Roman TUR" w:hAnsi="Times New Roman TUR" w:cs="Times New Roman TUR"/>
          <w:color w:val="000000"/>
        </w:rPr>
        <w:t>a s</w:t>
      </w:r>
      <w:r w:rsidR="00BB1DED">
        <w:rPr>
          <w:rFonts w:ascii="Times New Roman TUR" w:hAnsi="Times New Roman TUR" w:cs="Times New Roman TUR"/>
          <w:color w:val="000000"/>
        </w:rPr>
        <w:t>o</w:t>
      </w:r>
      <w:r>
        <w:rPr>
          <w:rFonts w:ascii="Times New Roman TUR" w:hAnsi="Times New Roman TUR" w:cs="Times New Roman TUR"/>
          <w:color w:val="000000"/>
        </w:rPr>
        <w:t xml:space="preserve">hib </w:t>
      </w:r>
      <w:r w:rsidR="00BB1DED">
        <w:rPr>
          <w:rFonts w:ascii="Times New Roman TUR" w:hAnsi="Times New Roman TUR" w:cs="Times New Roman TUR"/>
          <w:color w:val="000000"/>
        </w:rPr>
        <w:t>emas</w:t>
      </w:r>
      <w:r>
        <w:rPr>
          <w:rFonts w:ascii="Times New Roman TUR" w:hAnsi="Times New Roman TUR" w:cs="Times New Roman TUR"/>
          <w:color w:val="000000"/>
        </w:rPr>
        <w:t>; v</w:t>
      </w:r>
      <w:r w:rsidR="00BB1DED">
        <w:rPr>
          <w:rFonts w:ascii="Times New Roman TUR" w:hAnsi="Times New Roman TUR" w:cs="Times New Roman TUR"/>
          <w:color w:val="000000"/>
        </w:rPr>
        <w:t>a</w:t>
      </w:r>
      <w:r>
        <w:rPr>
          <w:rFonts w:ascii="Times New Roman TUR" w:hAnsi="Times New Roman TUR" w:cs="Times New Roman TUR"/>
          <w:color w:val="000000"/>
        </w:rPr>
        <w:t xml:space="preserve"> </w:t>
      </w:r>
      <w:r w:rsidR="00BB1DED">
        <w:rPr>
          <w:rFonts w:ascii="Times New Roman TUR" w:hAnsi="Times New Roman TUR" w:cs="Times New Roman TUR"/>
          <w:color w:val="000000"/>
        </w:rPr>
        <w:t>u</w:t>
      </w:r>
      <w:r>
        <w:rPr>
          <w:rFonts w:ascii="Times New Roman TUR" w:hAnsi="Times New Roman TUR" w:cs="Times New Roman TUR"/>
          <w:color w:val="000000"/>
        </w:rPr>
        <w:t xml:space="preserve"> </w:t>
      </w:r>
      <w:r w:rsidR="00BB1DED">
        <w:rPr>
          <w:rFonts w:ascii="Times New Roman TUR" w:hAnsi="Times New Roman TUR" w:cs="Times New Roman TUR"/>
          <w:color w:val="000000"/>
        </w:rPr>
        <w:t>a</w:t>
      </w:r>
      <w:r>
        <w:rPr>
          <w:rFonts w:ascii="Times New Roman TUR" w:hAnsi="Times New Roman TUR" w:cs="Times New Roman TUR"/>
          <w:color w:val="000000"/>
        </w:rPr>
        <w:t>s</w:t>
      </w:r>
      <w:r w:rsidR="00BB1DED">
        <w:rPr>
          <w:rFonts w:ascii="Times New Roman TUR" w:hAnsi="Times New Roman TUR" w:cs="Times New Roman TUR"/>
          <w:color w:val="000000"/>
        </w:rPr>
        <w:t>a</w:t>
      </w:r>
      <w:r>
        <w:rPr>
          <w:rFonts w:ascii="Times New Roman TUR" w:hAnsi="Times New Roman TUR" w:cs="Times New Roman TUR"/>
          <w:color w:val="000000"/>
        </w:rPr>
        <w:t xml:space="preserve">r </w:t>
      </w:r>
      <w:r w:rsidR="00BB1DED">
        <w:rPr>
          <w:rFonts w:ascii="Times New Roman TUR" w:hAnsi="Times New Roman TUR" w:cs="Times New Roman TUR"/>
          <w:color w:val="000000"/>
        </w:rPr>
        <w:t>u</w:t>
      </w:r>
      <w:r>
        <w:rPr>
          <w:rFonts w:ascii="Times New Roman TUR" w:hAnsi="Times New Roman TUR" w:cs="Times New Roman TUR"/>
          <w:color w:val="000000"/>
        </w:rPr>
        <w:t>n</w:t>
      </w:r>
      <w:r w:rsidR="00BB1DED">
        <w:rPr>
          <w:rFonts w:ascii="Times New Roman TUR" w:hAnsi="Times New Roman TUR" w:cs="Times New Roman TUR"/>
          <w:color w:val="000000"/>
        </w:rPr>
        <w:t>i</w:t>
      </w:r>
      <w:r>
        <w:rPr>
          <w:rFonts w:ascii="Times New Roman TUR" w:hAnsi="Times New Roman TUR" w:cs="Times New Roman TUR"/>
          <w:color w:val="000000"/>
        </w:rPr>
        <w:t>n</w:t>
      </w:r>
      <w:r w:rsidR="00BB1DED">
        <w:rPr>
          <w:rFonts w:ascii="Times New Roman TUR" w:hAnsi="Times New Roman TUR" w:cs="Times New Roman TUR"/>
          <w:color w:val="000000"/>
        </w:rPr>
        <w:t>g</w:t>
      </w:r>
      <w:r>
        <w:rPr>
          <w:rFonts w:ascii="Times New Roman TUR" w:hAnsi="Times New Roman TUR" w:cs="Times New Roman TUR"/>
          <w:color w:val="000000"/>
        </w:rPr>
        <w:t xml:space="preserve"> h</w:t>
      </w:r>
      <w:r w:rsidR="00BB1DED">
        <w:rPr>
          <w:rFonts w:ascii="Times New Roman TUR" w:hAnsi="Times New Roman TUR" w:cs="Times New Roman TUR"/>
          <w:color w:val="000000"/>
        </w:rPr>
        <w:t>u</w:t>
      </w:r>
      <w:r>
        <w:rPr>
          <w:rFonts w:ascii="Times New Roman TUR" w:hAnsi="Times New Roman TUR" w:cs="Times New Roman TUR"/>
          <w:color w:val="000000"/>
        </w:rPr>
        <w:t>n</w:t>
      </w:r>
      <w:r w:rsidR="00BB1DED">
        <w:rPr>
          <w:rFonts w:ascii="Times New Roman TUR" w:hAnsi="Times New Roman TUR" w:cs="Times New Roman TUR"/>
          <w:color w:val="000000"/>
        </w:rPr>
        <w:t>a</w:t>
      </w:r>
      <w:r>
        <w:rPr>
          <w:rFonts w:ascii="Times New Roman TUR" w:hAnsi="Times New Roman TUR" w:cs="Times New Roman TUR"/>
          <w:color w:val="000000"/>
        </w:rPr>
        <w:t xml:space="preserve">ri </w:t>
      </w:r>
      <w:r w:rsidR="00BB1DED">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B1DED">
        <w:rPr>
          <w:rFonts w:ascii="Times New Roman TUR" w:hAnsi="Times New Roman TUR" w:cs="Times New Roman TUR"/>
          <w:color w:val="000000"/>
        </w:rPr>
        <w:t>ol</w:t>
      </w:r>
      <w:r>
        <w:rPr>
          <w:rFonts w:ascii="Times New Roman TUR" w:hAnsi="Times New Roman TUR" w:cs="Times New Roman TUR"/>
          <w:color w:val="000000"/>
        </w:rPr>
        <w:t>ma</w:t>
      </w:r>
      <w:r w:rsidR="00BB1DED">
        <w:rPr>
          <w:rFonts w:ascii="Times New Roman TUR" w:hAnsi="Times New Roman TUR" w:cs="Times New Roman TUR"/>
          <w:color w:val="000000"/>
        </w:rPr>
        <w:t>s</w:t>
      </w:r>
      <w:r>
        <w:rPr>
          <w:rFonts w:ascii="Times New Roman TUR" w:hAnsi="Times New Roman TUR" w:cs="Times New Roman TUR"/>
          <w:color w:val="000000"/>
        </w:rPr>
        <w:t xml:space="preserve">, </w:t>
      </w:r>
      <w:r w:rsidR="00BB1DED">
        <w:rPr>
          <w:rFonts w:ascii="Times New Roman TUR" w:hAnsi="Times New Roman TUR" w:cs="Times New Roman TUR"/>
          <w:color w:val="000000"/>
        </w:rPr>
        <w:t>ular bilan</w:t>
      </w:r>
      <w:r>
        <w:rPr>
          <w:rFonts w:ascii="Times New Roman TUR" w:hAnsi="Times New Roman TUR" w:cs="Times New Roman TUR"/>
          <w:color w:val="000000"/>
        </w:rPr>
        <w:t xml:space="preserve"> ifti</w:t>
      </w:r>
      <w:r w:rsidR="00BB1DED">
        <w:rPr>
          <w:rFonts w:ascii="Times New Roman TUR" w:hAnsi="Times New Roman TUR" w:cs="Times New Roman TUR"/>
          <w:color w:val="000000"/>
        </w:rPr>
        <w:t>xo</w:t>
      </w:r>
      <w:r>
        <w:rPr>
          <w:rFonts w:ascii="Times New Roman TUR" w:hAnsi="Times New Roman TUR" w:cs="Times New Roman TUR"/>
          <w:color w:val="000000"/>
        </w:rPr>
        <w:t xml:space="preserve">r </w:t>
      </w:r>
      <w:r w:rsidR="00BB1DED">
        <w:rPr>
          <w:rFonts w:ascii="Times New Roman TUR" w:hAnsi="Times New Roman TUR" w:cs="Times New Roman TUR"/>
          <w:color w:val="000000"/>
        </w:rPr>
        <w:t>qilolmas</w:t>
      </w:r>
      <w:r>
        <w:rPr>
          <w:rFonts w:ascii="Times New Roman TUR" w:hAnsi="Times New Roman TUR" w:cs="Times New Roman TUR"/>
          <w:color w:val="000000"/>
        </w:rPr>
        <w:t>. B</w:t>
      </w:r>
      <w:r w:rsidR="00BB1DED">
        <w:rPr>
          <w:rFonts w:ascii="Times New Roman TUR" w:hAnsi="Times New Roman TUR" w:cs="Times New Roman TUR"/>
          <w:color w:val="000000"/>
        </w:rPr>
        <w:t>a</w:t>
      </w:r>
      <w:r>
        <w:rPr>
          <w:rFonts w:ascii="Times New Roman TUR" w:hAnsi="Times New Roman TUR" w:cs="Times New Roman TUR"/>
          <w:color w:val="000000"/>
        </w:rPr>
        <w:t xml:space="preserve">lki </w:t>
      </w:r>
      <w:r w:rsidR="00FC45F4">
        <w:rPr>
          <w:rFonts w:ascii="Times New Roman TUR" w:hAnsi="Times New Roman TUR" w:cs="Times New Roman TUR"/>
          <w:color w:val="000000"/>
        </w:rPr>
        <w:t>t</w:t>
      </w:r>
      <w:r w:rsidR="00317151">
        <w:rPr>
          <w:rFonts w:ascii="Times New Roman TUR" w:hAnsi="Times New Roman TUR" w:cs="Times New Roman TUR"/>
          <w:color w:val="000000"/>
        </w:rPr>
        <w:t>o‘g‘</w:t>
      </w:r>
      <w:r>
        <w:rPr>
          <w:rFonts w:ascii="Times New Roman TUR" w:hAnsi="Times New Roman TUR" w:cs="Times New Roman TUR"/>
          <w:color w:val="000000"/>
        </w:rPr>
        <w:t>r</w:t>
      </w:r>
      <w:r w:rsidR="00FC45F4">
        <w:rPr>
          <w:rFonts w:ascii="Times New Roman TUR" w:hAnsi="Times New Roman TUR" w:cs="Times New Roman TUR"/>
          <w:color w:val="000000"/>
        </w:rPr>
        <w:t>i</w:t>
      </w:r>
      <w:r>
        <w:rPr>
          <w:rFonts w:ascii="Times New Roman TUR" w:hAnsi="Times New Roman TUR" w:cs="Times New Roman TUR"/>
          <w:color w:val="000000"/>
        </w:rPr>
        <w:t>dan</w:t>
      </w:r>
      <w:r w:rsidR="00FC45F4">
        <w:rPr>
          <w:rFonts w:ascii="Times New Roman TUR" w:hAnsi="Times New Roman TUR" w:cs="Times New Roman TUR"/>
          <w:color w:val="000000"/>
        </w:rPr>
        <w:t>-t</w:t>
      </w:r>
      <w:r w:rsidR="00317151">
        <w:rPr>
          <w:rFonts w:ascii="Times New Roman TUR" w:hAnsi="Times New Roman TUR" w:cs="Times New Roman TUR"/>
          <w:color w:val="000000"/>
        </w:rPr>
        <w:t>o‘g‘</w:t>
      </w:r>
      <w:r>
        <w:rPr>
          <w:rFonts w:ascii="Times New Roman TUR" w:hAnsi="Times New Roman TUR" w:cs="Times New Roman TUR"/>
          <w:color w:val="000000"/>
        </w:rPr>
        <w:t>r</w:t>
      </w:r>
      <w:r w:rsidR="00FC45F4">
        <w:rPr>
          <w:rFonts w:ascii="Times New Roman TUR" w:hAnsi="Times New Roman TUR" w:cs="Times New Roman TUR"/>
          <w:color w:val="000000"/>
        </w:rPr>
        <w:t>ig</w:t>
      </w:r>
      <w:r>
        <w:rPr>
          <w:rFonts w:ascii="Times New Roman TUR" w:hAnsi="Times New Roman TUR" w:cs="Times New Roman TUR"/>
          <w:color w:val="000000"/>
        </w:rPr>
        <w:t xml:space="preserve">a </w:t>
      </w:r>
      <w:r w:rsidR="00FC45F4">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FC45F4">
        <w:rPr>
          <w:rFonts w:ascii="Times New Roman TUR" w:hAnsi="Times New Roman TUR" w:cs="Times New Roman TUR"/>
          <w:color w:val="000000"/>
        </w:rPr>
        <w:t>o</w:t>
      </w:r>
      <w:r>
        <w:rPr>
          <w:rFonts w:ascii="Times New Roman TUR" w:hAnsi="Times New Roman TUR" w:cs="Times New Roman TUR"/>
          <w:color w:val="000000"/>
        </w:rPr>
        <w:t>n</w:t>
      </w:r>
      <w:r w:rsidR="00FC45F4">
        <w:rPr>
          <w:rFonts w:ascii="Times New Roman TUR" w:hAnsi="Times New Roman TUR" w:cs="Times New Roman TUR"/>
          <w:color w:val="000000"/>
        </w:rPr>
        <w:t>i</w:t>
      </w:r>
      <w:r>
        <w:rPr>
          <w:rFonts w:ascii="Times New Roman TUR" w:hAnsi="Times New Roman TUR" w:cs="Times New Roman TUR"/>
          <w:color w:val="000000"/>
        </w:rPr>
        <w:t xml:space="preserve"> Hak</w:t>
      </w:r>
      <w:r w:rsidR="00FC45F4">
        <w:rPr>
          <w:rFonts w:ascii="Times New Roman TUR" w:hAnsi="Times New Roman TUR" w:cs="Times New Roman TUR"/>
          <w:color w:val="000000"/>
        </w:rPr>
        <w:t>i</w:t>
      </w:r>
      <w:r>
        <w:rPr>
          <w:rFonts w:ascii="Times New Roman TUR" w:hAnsi="Times New Roman TUR" w:cs="Times New Roman TUR"/>
          <w:color w:val="000000"/>
        </w:rPr>
        <w:t>m</w:t>
      </w:r>
      <w:r w:rsidR="00FC45F4">
        <w:rPr>
          <w:rFonts w:ascii="Times New Roman TUR" w:hAnsi="Times New Roman TUR" w:cs="Times New Roman TUR"/>
          <w:color w:val="000000"/>
        </w:rPr>
        <w:t>n</w:t>
      </w:r>
      <w:r>
        <w:rPr>
          <w:rFonts w:ascii="Times New Roman TUR" w:hAnsi="Times New Roman TUR" w:cs="Times New Roman TUR"/>
          <w:color w:val="000000"/>
        </w:rPr>
        <w:t>in</w:t>
      </w:r>
      <w:r w:rsidR="00FC45F4">
        <w:rPr>
          <w:rFonts w:ascii="Times New Roman TUR" w:hAnsi="Times New Roman TUR" w:cs="Times New Roman TUR"/>
          <w:color w:val="000000"/>
        </w:rPr>
        <w:t>g</w:t>
      </w:r>
      <w:r>
        <w:rPr>
          <w:rFonts w:ascii="Times New Roman TUR" w:hAnsi="Times New Roman TUR" w:cs="Times New Roman TUR"/>
          <w:color w:val="000000"/>
        </w:rPr>
        <w:t xml:space="preserve"> bu zam</w:t>
      </w:r>
      <w:r w:rsidR="00FC45F4">
        <w:rPr>
          <w:rFonts w:ascii="Times New Roman TUR" w:hAnsi="Times New Roman TUR" w:cs="Times New Roman TUR"/>
          <w:color w:val="000000"/>
        </w:rPr>
        <w:t>o</w:t>
      </w:r>
      <w:r>
        <w:rPr>
          <w:rFonts w:ascii="Times New Roman TUR" w:hAnsi="Times New Roman TUR" w:cs="Times New Roman TUR"/>
          <w:color w:val="000000"/>
        </w:rPr>
        <w:t>nda bir n</w:t>
      </w:r>
      <w:r w:rsidR="00FC45F4">
        <w:rPr>
          <w:rFonts w:ascii="Times New Roman TUR" w:hAnsi="Times New Roman TUR" w:cs="Times New Roman TUR"/>
          <w:color w:val="000000"/>
        </w:rPr>
        <w:t>a</w:t>
      </w:r>
      <w:r>
        <w:rPr>
          <w:rFonts w:ascii="Times New Roman TUR" w:hAnsi="Times New Roman TUR" w:cs="Times New Roman TUR"/>
          <w:color w:val="000000"/>
        </w:rPr>
        <w:t>vi m</w:t>
      </w:r>
      <w:r w:rsidR="00317151">
        <w:rPr>
          <w:rFonts w:ascii="Times New Roman TUR" w:hAnsi="Times New Roman TUR" w:cs="Times New Roman TUR"/>
          <w:color w:val="000000"/>
        </w:rPr>
        <w:t>o‘’</w:t>
      </w:r>
      <w:r w:rsidR="00FC45F4">
        <w:rPr>
          <w:rFonts w:ascii="Times New Roman TUR" w:hAnsi="Times New Roman TUR" w:cs="Times New Roman TUR"/>
          <w:color w:val="000000"/>
        </w:rPr>
        <w:t>j</w:t>
      </w:r>
      <w:r>
        <w:rPr>
          <w:rFonts w:ascii="Times New Roman TUR" w:hAnsi="Times New Roman TUR" w:cs="Times New Roman TUR"/>
          <w:color w:val="000000"/>
        </w:rPr>
        <w:t>iz</w:t>
      </w:r>
      <w:r w:rsidR="00FC45F4">
        <w:rPr>
          <w:rFonts w:ascii="Times New Roman TUR" w:hAnsi="Times New Roman TUR" w:cs="Times New Roman TUR"/>
          <w:color w:val="000000"/>
        </w:rPr>
        <w:t>a</w:t>
      </w:r>
      <w:r>
        <w:rPr>
          <w:rFonts w:ascii="Times New Roman TUR" w:hAnsi="Times New Roman TUR" w:cs="Times New Roman TUR"/>
          <w:color w:val="000000"/>
        </w:rPr>
        <w:t>-i m</w:t>
      </w:r>
      <w:r w:rsidR="00FC45F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FC45F4">
        <w:rPr>
          <w:rFonts w:ascii="Times New Roman TUR" w:hAnsi="Times New Roman TUR" w:cs="Times New Roman TUR"/>
          <w:color w:val="000000"/>
        </w:rPr>
        <w:t>a</w:t>
      </w:r>
      <w:r>
        <w:rPr>
          <w:rFonts w:ascii="Times New Roman TUR" w:hAnsi="Times New Roman TUR" w:cs="Times New Roman TUR"/>
          <w:color w:val="000000"/>
        </w:rPr>
        <w:t>viy</w:t>
      </w:r>
      <w:r w:rsidR="00FC45F4">
        <w:rPr>
          <w:rFonts w:ascii="Times New Roman TUR" w:hAnsi="Times New Roman TUR" w:cs="Times New Roman TUR"/>
          <w:color w:val="000000"/>
        </w:rPr>
        <w:t>a</w:t>
      </w:r>
      <w:r>
        <w:rPr>
          <w:rFonts w:ascii="Times New Roman TUR" w:hAnsi="Times New Roman TUR" w:cs="Times New Roman TUR"/>
          <w:color w:val="000000"/>
        </w:rPr>
        <w:t xml:space="preserve">si </w:t>
      </w:r>
      <w:r w:rsidR="00FC45F4">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C45F4">
        <w:rPr>
          <w:rFonts w:ascii="Times New Roman TUR" w:hAnsi="Times New Roman TUR" w:cs="Times New Roman TUR"/>
          <w:color w:val="000000"/>
        </w:rPr>
        <w:t>ib</w:t>
      </w:r>
      <w:r>
        <w:rPr>
          <w:rFonts w:ascii="Times New Roman TUR" w:hAnsi="Times New Roman TUR" w:cs="Times New Roman TUR"/>
          <w:color w:val="000000"/>
        </w:rPr>
        <w:t>, rahm</w:t>
      </w:r>
      <w:r w:rsidR="00FC45F4">
        <w:rPr>
          <w:rFonts w:ascii="Times New Roman TUR" w:hAnsi="Times New Roman TUR" w:cs="Times New Roman TUR"/>
          <w:color w:val="000000"/>
        </w:rPr>
        <w:t>a</w:t>
      </w:r>
      <w:r>
        <w:rPr>
          <w:rFonts w:ascii="Times New Roman TUR" w:hAnsi="Times New Roman TUR" w:cs="Times New Roman TUR"/>
          <w:color w:val="000000"/>
        </w:rPr>
        <w:t xml:space="preserve">ti </w:t>
      </w:r>
      <w:r w:rsidR="00FC45F4">
        <w:rPr>
          <w:rFonts w:ascii="Times New Roman TUR" w:hAnsi="Times New Roman TUR" w:cs="Times New Roman TUR"/>
          <w:color w:val="000000"/>
        </w:rPr>
        <w:t>I</w:t>
      </w:r>
      <w:r>
        <w:rPr>
          <w:rFonts w:ascii="Times New Roman TUR" w:hAnsi="Times New Roman TUR" w:cs="Times New Roman TUR"/>
          <w:color w:val="000000"/>
        </w:rPr>
        <w:t>l</w:t>
      </w:r>
      <w:r w:rsidR="00FC45F4">
        <w:rPr>
          <w:rFonts w:ascii="Times New Roman TUR" w:hAnsi="Times New Roman TUR" w:cs="Times New Roman TUR"/>
          <w:color w:val="000000"/>
        </w:rPr>
        <w:t>o</w:t>
      </w:r>
      <w:r>
        <w:rPr>
          <w:rFonts w:ascii="Times New Roman TUR" w:hAnsi="Times New Roman TUR" w:cs="Times New Roman TUR"/>
          <w:color w:val="000000"/>
        </w:rPr>
        <w:t>hiy</w:t>
      </w:r>
      <w:r w:rsidR="00FC45F4">
        <w:rPr>
          <w:rFonts w:ascii="Times New Roman TUR" w:hAnsi="Times New Roman TUR" w:cs="Times New Roman TUR"/>
          <w:color w:val="000000"/>
        </w:rPr>
        <w:t>a</w:t>
      </w:r>
      <w:r>
        <w:rPr>
          <w:rFonts w:ascii="Times New Roman TUR" w:hAnsi="Times New Roman TUR" w:cs="Times New Roman TUR"/>
          <w:color w:val="000000"/>
        </w:rPr>
        <w:t xml:space="preserve"> taraf</w:t>
      </w:r>
      <w:r w:rsidR="00FC45F4">
        <w:rPr>
          <w:rFonts w:ascii="Times New Roman TUR" w:hAnsi="Times New Roman TUR" w:cs="Times New Roman TUR"/>
          <w:color w:val="000000"/>
        </w:rPr>
        <w:t>i</w:t>
      </w:r>
      <w:r>
        <w:rPr>
          <w:rFonts w:ascii="Times New Roman TUR" w:hAnsi="Times New Roman TUR" w:cs="Times New Roman TUR"/>
          <w:color w:val="000000"/>
        </w:rPr>
        <w:t xml:space="preserve">dan </w:t>
      </w:r>
      <w:r w:rsidR="00FC45F4">
        <w:rPr>
          <w:rFonts w:ascii="Times New Roman TUR" w:hAnsi="Times New Roman TUR" w:cs="Times New Roman TUR"/>
          <w:color w:val="000000"/>
        </w:rPr>
        <w:t>e</w:t>
      </w:r>
      <w:r>
        <w:rPr>
          <w:rFonts w:ascii="Times New Roman TUR" w:hAnsi="Times New Roman TUR" w:cs="Times New Roman TUR"/>
          <w:color w:val="000000"/>
        </w:rPr>
        <w:t>hs</w:t>
      </w:r>
      <w:r w:rsidR="00FC45F4">
        <w:rPr>
          <w:rFonts w:ascii="Times New Roman TUR" w:hAnsi="Times New Roman TUR" w:cs="Times New Roman TUR"/>
          <w:color w:val="000000"/>
        </w:rPr>
        <w:t>o</w:t>
      </w:r>
      <w:r>
        <w:rPr>
          <w:rFonts w:ascii="Times New Roman TUR" w:hAnsi="Times New Roman TUR" w:cs="Times New Roman TUR"/>
          <w:color w:val="000000"/>
        </w:rPr>
        <w:t xml:space="preserve">n </w:t>
      </w:r>
      <w:r w:rsidR="00FC45F4">
        <w:rPr>
          <w:rFonts w:ascii="Times New Roman TUR" w:hAnsi="Times New Roman TUR" w:cs="Times New Roman TUR"/>
          <w:color w:val="000000"/>
        </w:rPr>
        <w:t>qilingand</w:t>
      </w:r>
      <w:r>
        <w:rPr>
          <w:rFonts w:ascii="Times New Roman TUR" w:hAnsi="Times New Roman TUR" w:cs="Times New Roman TUR"/>
          <w:color w:val="000000"/>
        </w:rPr>
        <w:t xml:space="preserve">ir. </w:t>
      </w:r>
      <w:r w:rsidR="00FC45F4">
        <w:rPr>
          <w:rFonts w:ascii="Times New Roman TUR" w:hAnsi="Times New Roman TUR" w:cs="Times New Roman TUR"/>
          <w:color w:val="000000"/>
        </w:rPr>
        <w:t>U</w:t>
      </w:r>
      <w:r>
        <w:rPr>
          <w:rFonts w:ascii="Times New Roman TUR" w:hAnsi="Times New Roman TUR" w:cs="Times New Roman TUR"/>
          <w:color w:val="000000"/>
        </w:rPr>
        <w:t xml:space="preserve"> </w:t>
      </w:r>
      <w:r w:rsidR="00FC45F4">
        <w:rPr>
          <w:rFonts w:ascii="Times New Roman TUR" w:hAnsi="Times New Roman TUR" w:cs="Times New Roman TUR"/>
          <w:color w:val="000000"/>
        </w:rPr>
        <w:t>o</w:t>
      </w:r>
      <w:r>
        <w:rPr>
          <w:rFonts w:ascii="Times New Roman TUR" w:hAnsi="Times New Roman TUR" w:cs="Times New Roman TUR"/>
          <w:color w:val="000000"/>
        </w:rPr>
        <w:t xml:space="preserve">dam </w:t>
      </w:r>
      <w:r w:rsidR="00FC45F4">
        <w:rPr>
          <w:rFonts w:ascii="Times New Roman TUR" w:hAnsi="Times New Roman TUR" w:cs="Times New Roman TUR"/>
          <w:color w:val="000000"/>
        </w:rPr>
        <w:t>m</w:t>
      </w:r>
      <w:r>
        <w:rPr>
          <w:rFonts w:ascii="Times New Roman TUR" w:hAnsi="Times New Roman TUR" w:cs="Times New Roman TUR"/>
          <w:color w:val="000000"/>
        </w:rPr>
        <w:t>in</w:t>
      </w:r>
      <w:r w:rsidR="00FC45F4">
        <w:rPr>
          <w:rFonts w:ascii="Times New Roman TUR" w:hAnsi="Times New Roman TUR" w:cs="Times New Roman TUR"/>
          <w:color w:val="000000"/>
        </w:rPr>
        <w:t>g</w:t>
      </w:r>
      <w:r>
        <w:rPr>
          <w:rFonts w:ascii="Times New Roman TUR" w:hAnsi="Times New Roman TUR" w:cs="Times New Roman TUR"/>
          <w:color w:val="000000"/>
        </w:rPr>
        <w:t>l</w:t>
      </w:r>
      <w:r w:rsidR="00FC45F4">
        <w:rPr>
          <w:rFonts w:ascii="Times New Roman TUR" w:hAnsi="Times New Roman TUR" w:cs="Times New Roman TUR"/>
          <w:color w:val="000000"/>
        </w:rPr>
        <w:t>ab</w:t>
      </w:r>
      <w:r>
        <w:rPr>
          <w:rFonts w:ascii="Times New Roman TUR" w:hAnsi="Times New Roman TUR" w:cs="Times New Roman TUR"/>
          <w:color w:val="000000"/>
        </w:rPr>
        <w:t xml:space="preserve"> </w:t>
      </w:r>
      <w:r w:rsidR="00FC45F4">
        <w:rPr>
          <w:rFonts w:ascii="Times New Roman TUR" w:hAnsi="Times New Roman TUR" w:cs="Times New Roman TUR"/>
          <w:color w:val="000000"/>
        </w:rPr>
        <w:t>d</w:t>
      </w:r>
      <w:r w:rsidR="00317151">
        <w:rPr>
          <w:rFonts w:ascii="Times New Roman TUR" w:hAnsi="Times New Roman TUR" w:cs="Times New Roman TUR"/>
          <w:color w:val="000000"/>
        </w:rPr>
        <w:t>o‘</w:t>
      </w:r>
      <w:r w:rsidR="00FC45F4">
        <w:rPr>
          <w:rFonts w:ascii="Times New Roman TUR" w:hAnsi="Times New Roman TUR" w:cs="Times New Roman TUR"/>
          <w:color w:val="000000"/>
        </w:rPr>
        <w:t>st</w:t>
      </w:r>
      <w:r w:rsidR="0071007C">
        <w:rPr>
          <w:rFonts w:ascii="Times New Roman TUR" w:hAnsi="Times New Roman TUR" w:cs="Times New Roman TUR"/>
          <w:color w:val="000000"/>
        </w:rPr>
        <w:t>lar</w:t>
      </w:r>
      <w:r w:rsidR="00FC45F4">
        <w:rPr>
          <w:rFonts w:ascii="Times New Roman TUR" w:hAnsi="Times New Roman TUR" w:cs="Times New Roman TUR"/>
          <w:color w:val="000000"/>
        </w:rPr>
        <w:t>i bilan</w:t>
      </w:r>
      <w:r>
        <w:rPr>
          <w:rFonts w:ascii="Times New Roman TUR" w:hAnsi="Times New Roman TUR" w:cs="Times New Roman TUR"/>
          <w:color w:val="000000"/>
        </w:rPr>
        <w:t xml:space="preserve"> b</w:t>
      </w:r>
      <w:r w:rsidR="00FC45F4">
        <w:rPr>
          <w:rFonts w:ascii="Times New Roman TUR" w:hAnsi="Times New Roman TUR" w:cs="Times New Roman TUR"/>
          <w:color w:val="000000"/>
        </w:rPr>
        <w:t>a</w:t>
      </w:r>
      <w:r>
        <w:rPr>
          <w:rFonts w:ascii="Times New Roman TUR" w:hAnsi="Times New Roman TUR" w:cs="Times New Roman TUR"/>
          <w:color w:val="000000"/>
        </w:rPr>
        <w:t>r</w:t>
      </w:r>
      <w:r w:rsidR="00FC45F4">
        <w:rPr>
          <w:rFonts w:ascii="Times New Roman TUR" w:hAnsi="Times New Roman TUR" w:cs="Times New Roman TUR"/>
          <w:color w:val="000000"/>
        </w:rPr>
        <w:t>o</w:t>
      </w:r>
      <w:r>
        <w:rPr>
          <w:rFonts w:ascii="Times New Roman TUR" w:hAnsi="Times New Roman TUR" w:cs="Times New Roman TUR"/>
          <w:color w:val="000000"/>
        </w:rPr>
        <w:t>b</w:t>
      </w:r>
      <w:r w:rsidR="00FC45F4">
        <w:rPr>
          <w:rFonts w:ascii="Times New Roman TUR" w:hAnsi="Times New Roman TUR" w:cs="Times New Roman TUR"/>
          <w:color w:val="000000"/>
        </w:rPr>
        <w:t>a</w:t>
      </w:r>
      <w:r>
        <w:rPr>
          <w:rFonts w:ascii="Times New Roman TUR" w:hAnsi="Times New Roman TUR" w:cs="Times New Roman TUR"/>
          <w:color w:val="000000"/>
        </w:rPr>
        <w:t xml:space="preserve">r </w:t>
      </w:r>
      <w:r w:rsidR="00FC45F4">
        <w:rPr>
          <w:rFonts w:ascii="Times New Roman TUR" w:hAnsi="Times New Roman TUR" w:cs="Times New Roman TUR"/>
          <w:color w:val="000000"/>
        </w:rPr>
        <w:t>u</w:t>
      </w:r>
      <w:r>
        <w:rPr>
          <w:rFonts w:ascii="Times New Roman TUR" w:hAnsi="Times New Roman TUR" w:cs="Times New Roman TUR"/>
          <w:color w:val="000000"/>
        </w:rPr>
        <w:t xml:space="preserve"> h</w:t>
      </w:r>
      <w:r w:rsidR="00FC45F4">
        <w:rPr>
          <w:rFonts w:ascii="Times New Roman TUR" w:hAnsi="Times New Roman TUR" w:cs="Times New Roman TUR"/>
          <w:color w:val="000000"/>
        </w:rPr>
        <w:t>a</w:t>
      </w:r>
      <w:r>
        <w:rPr>
          <w:rFonts w:ascii="Times New Roman TUR" w:hAnsi="Times New Roman TUR" w:cs="Times New Roman TUR"/>
          <w:color w:val="000000"/>
        </w:rPr>
        <w:t>dy</w:t>
      </w:r>
      <w:r w:rsidR="00FC45F4">
        <w:rPr>
          <w:rFonts w:ascii="Times New Roman TUR" w:hAnsi="Times New Roman TUR" w:cs="Times New Roman TUR"/>
          <w:color w:val="000000"/>
        </w:rPr>
        <w:t>a</w:t>
      </w:r>
      <w:r>
        <w:rPr>
          <w:rFonts w:ascii="Times New Roman TUR" w:hAnsi="Times New Roman TUR" w:cs="Times New Roman TUR"/>
          <w:color w:val="000000"/>
        </w:rPr>
        <w:t xml:space="preserve">-i </w:t>
      </w:r>
      <w:r w:rsidR="00FC45F4">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niy</w:t>
      </w:r>
      <w:r w:rsidR="00FC45F4">
        <w:rPr>
          <w:rFonts w:ascii="Times New Roman TUR" w:hAnsi="Times New Roman TUR" w:cs="Times New Roman TUR"/>
          <w:color w:val="000000"/>
        </w:rPr>
        <w:t>aga</w:t>
      </w:r>
      <w:r>
        <w:rPr>
          <w:rFonts w:ascii="Times New Roman TUR" w:hAnsi="Times New Roman TUR" w:cs="Times New Roman TUR"/>
          <w:color w:val="000000"/>
        </w:rPr>
        <w:t xml:space="preserve"> </w:t>
      </w:r>
      <w:r w:rsidR="00FC45F4">
        <w:rPr>
          <w:rFonts w:ascii="Times New Roman TUR" w:hAnsi="Times New Roman TUR" w:cs="Times New Roman TUR"/>
          <w:color w:val="000000"/>
        </w:rPr>
        <w:t>q</w:t>
      </w:r>
      <w:r w:rsidR="00317151">
        <w:rPr>
          <w:rFonts w:ascii="Times New Roman TUR" w:hAnsi="Times New Roman TUR" w:cs="Times New Roman TUR"/>
          <w:color w:val="000000"/>
        </w:rPr>
        <w:t>o‘</w:t>
      </w:r>
      <w:r w:rsidR="00FC45F4">
        <w:rPr>
          <w:rFonts w:ascii="Times New Roman TUR" w:hAnsi="Times New Roman TUR" w:cs="Times New Roman TUR"/>
          <w:color w:val="000000"/>
        </w:rPr>
        <w:t>l</w:t>
      </w:r>
      <w:r>
        <w:rPr>
          <w:rFonts w:ascii="Times New Roman TUR" w:hAnsi="Times New Roman TUR" w:cs="Times New Roman TUR"/>
          <w:color w:val="000000"/>
        </w:rPr>
        <w:t xml:space="preserve"> </w:t>
      </w:r>
      <w:r w:rsidR="00FC45F4">
        <w:rPr>
          <w:rFonts w:ascii="Times New Roman TUR" w:hAnsi="Times New Roman TUR" w:cs="Times New Roman TUR"/>
          <w:color w:val="000000"/>
        </w:rPr>
        <w:t>o</w:t>
      </w:r>
      <w:r>
        <w:rPr>
          <w:rFonts w:ascii="Times New Roman TUR" w:hAnsi="Times New Roman TUR" w:cs="Times New Roman TUR"/>
          <w:color w:val="000000"/>
        </w:rPr>
        <w:t>t</w:t>
      </w:r>
      <w:r w:rsidR="00FC45F4">
        <w:rPr>
          <w:rFonts w:ascii="Times New Roman TUR" w:hAnsi="Times New Roman TUR" w:cs="Times New Roman TUR"/>
          <w:color w:val="000000"/>
        </w:rPr>
        <w:t>gan</w:t>
      </w:r>
      <w:r>
        <w:rPr>
          <w:rFonts w:ascii="Times New Roman TUR" w:hAnsi="Times New Roman TUR" w:cs="Times New Roman TUR"/>
          <w:color w:val="000000"/>
        </w:rPr>
        <w:t xml:space="preserve">lar. </w:t>
      </w:r>
      <w:r w:rsidR="00B3429E">
        <w:rPr>
          <w:rFonts w:ascii="Times New Roman TUR" w:hAnsi="Times New Roman TUR" w:cs="Times New Roman TUR"/>
          <w:color w:val="000000"/>
        </w:rPr>
        <w:t>Nima b</w:t>
      </w:r>
      <w:r w:rsidR="00317151">
        <w:rPr>
          <w:rFonts w:ascii="Times New Roman TUR" w:hAnsi="Times New Roman TUR" w:cs="Times New Roman TUR"/>
          <w:color w:val="000000"/>
        </w:rPr>
        <w:t>o‘</w:t>
      </w:r>
      <w:r w:rsidR="00B3429E">
        <w:rPr>
          <w:rFonts w:ascii="Times New Roman TUR" w:hAnsi="Times New Roman TUR" w:cs="Times New Roman TUR"/>
          <w:color w:val="000000"/>
        </w:rPr>
        <w:t>lganda ham</w:t>
      </w:r>
      <w:r>
        <w:rPr>
          <w:rFonts w:ascii="Times New Roman TUR" w:hAnsi="Times New Roman TUR" w:cs="Times New Roman TUR"/>
          <w:color w:val="000000"/>
        </w:rPr>
        <w:t>, birinc</w:t>
      </w:r>
      <w:r w:rsidR="00B3429E">
        <w:rPr>
          <w:rFonts w:ascii="Times New Roman TUR" w:hAnsi="Times New Roman TUR" w:cs="Times New Roman TUR"/>
          <w:color w:val="000000"/>
        </w:rPr>
        <w:t>h</w:t>
      </w:r>
      <w:r>
        <w:rPr>
          <w:rFonts w:ascii="Times New Roman TUR" w:hAnsi="Times New Roman TUR" w:cs="Times New Roman TUR"/>
          <w:color w:val="000000"/>
        </w:rPr>
        <w:t>i t</w:t>
      </w:r>
      <w:r w:rsidR="00B3429E">
        <w:rPr>
          <w:rFonts w:ascii="Times New Roman TUR" w:hAnsi="Times New Roman TUR" w:cs="Times New Roman TUR"/>
          <w:color w:val="000000"/>
        </w:rPr>
        <w:t>a</w:t>
      </w:r>
      <w:r>
        <w:rPr>
          <w:rFonts w:ascii="Times New Roman TUR" w:hAnsi="Times New Roman TUR" w:cs="Times New Roman TUR"/>
          <w:color w:val="000000"/>
        </w:rPr>
        <w:t>r</w:t>
      </w:r>
      <w:r w:rsidR="00B3429E">
        <w:rPr>
          <w:rFonts w:ascii="Times New Roman TUR" w:hAnsi="Times New Roman TUR" w:cs="Times New Roman TUR"/>
          <w:color w:val="000000"/>
        </w:rPr>
        <w:t>ji</w:t>
      </w:r>
      <w:r>
        <w:rPr>
          <w:rFonts w:ascii="Times New Roman TUR" w:hAnsi="Times New Roman TUR" w:cs="Times New Roman TUR"/>
          <w:color w:val="000000"/>
        </w:rPr>
        <w:t>m</w:t>
      </w:r>
      <w:r w:rsidR="00B3429E">
        <w:rPr>
          <w:rFonts w:ascii="Times New Roman TUR" w:hAnsi="Times New Roman TUR" w:cs="Times New Roman TUR"/>
          <w:color w:val="000000"/>
        </w:rPr>
        <w:t>o</w:t>
      </w:r>
      <w:r>
        <w:rPr>
          <w:rFonts w:ascii="Times New Roman TUR" w:hAnsi="Times New Roman TUR" w:cs="Times New Roman TUR"/>
          <w:color w:val="000000"/>
        </w:rPr>
        <w:t>nl</w:t>
      </w:r>
      <w:r w:rsidR="00B3429E">
        <w:rPr>
          <w:rFonts w:ascii="Times New Roman TUR" w:hAnsi="Times New Roman TUR" w:cs="Times New Roman TUR"/>
          <w:color w:val="000000"/>
        </w:rPr>
        <w:t>i</w:t>
      </w:r>
      <w:r>
        <w:rPr>
          <w:rFonts w:ascii="Times New Roman TUR" w:hAnsi="Times New Roman TUR" w:cs="Times New Roman TUR"/>
          <w:color w:val="000000"/>
        </w:rPr>
        <w:t>k vazif</w:t>
      </w:r>
      <w:r w:rsidR="00B3429E">
        <w:rPr>
          <w:rFonts w:ascii="Times New Roman TUR" w:hAnsi="Times New Roman TUR" w:cs="Times New Roman TUR"/>
          <w:color w:val="000000"/>
        </w:rPr>
        <w:t>a</w:t>
      </w:r>
      <w:r>
        <w:rPr>
          <w:rFonts w:ascii="Times New Roman TUR" w:hAnsi="Times New Roman TUR" w:cs="Times New Roman TUR"/>
          <w:color w:val="000000"/>
        </w:rPr>
        <w:t xml:space="preserve">si </w:t>
      </w:r>
      <w:r w:rsidR="00B3429E">
        <w:rPr>
          <w:rFonts w:ascii="Times New Roman TUR" w:hAnsi="Times New Roman TUR" w:cs="Times New Roman TUR"/>
          <w:color w:val="000000"/>
        </w:rPr>
        <w:t>u</w:t>
      </w:r>
      <w:r>
        <w:rPr>
          <w:rFonts w:ascii="Times New Roman TUR" w:hAnsi="Times New Roman TUR" w:cs="Times New Roman TUR"/>
          <w:color w:val="000000"/>
        </w:rPr>
        <w:t>n</w:t>
      </w:r>
      <w:r w:rsidR="00B3429E">
        <w:rPr>
          <w:rFonts w:ascii="Times New Roman TUR" w:hAnsi="Times New Roman TUR" w:cs="Times New Roman TUR"/>
          <w:color w:val="000000"/>
        </w:rPr>
        <w:t>g</w:t>
      </w:r>
      <w:r>
        <w:rPr>
          <w:rFonts w:ascii="Times New Roman TUR" w:hAnsi="Times New Roman TUR" w:cs="Times New Roman TUR"/>
          <w:color w:val="000000"/>
        </w:rPr>
        <w:t xml:space="preserve">a </w:t>
      </w:r>
      <w:r w:rsidR="00B3429E">
        <w:rPr>
          <w:rFonts w:ascii="Times New Roman TUR" w:hAnsi="Times New Roman TUR" w:cs="Times New Roman TUR"/>
          <w:color w:val="000000"/>
        </w:rPr>
        <w:t>tushgan</w:t>
      </w:r>
      <w:r>
        <w:rPr>
          <w:rFonts w:ascii="Times New Roman TUR" w:hAnsi="Times New Roman TUR" w:cs="Times New Roman TUR"/>
          <w:color w:val="000000"/>
        </w:rPr>
        <w:t xml:space="preserve">. </w:t>
      </w:r>
      <w:r w:rsidR="00B3429E">
        <w:rPr>
          <w:rFonts w:ascii="Times New Roman TUR" w:hAnsi="Times New Roman TUR" w:cs="Times New Roman TUR"/>
          <w:color w:val="000000"/>
        </w:rPr>
        <w:t>Uni</w:t>
      </w:r>
      <w:r>
        <w:rPr>
          <w:rFonts w:ascii="Times New Roman TUR" w:hAnsi="Times New Roman TUR" w:cs="Times New Roman TUR"/>
          <w:color w:val="000000"/>
        </w:rPr>
        <w:t>n</w:t>
      </w:r>
      <w:r w:rsidR="00B3429E">
        <w:rPr>
          <w:rFonts w:ascii="Times New Roman TUR" w:hAnsi="Times New Roman TUR" w:cs="Times New Roman TUR"/>
          <w:color w:val="000000"/>
        </w:rPr>
        <w:t>g</w:t>
      </w:r>
      <w:r>
        <w:rPr>
          <w:rFonts w:ascii="Times New Roman TUR" w:hAnsi="Times New Roman TUR" w:cs="Times New Roman TUR"/>
          <w:color w:val="000000"/>
        </w:rPr>
        <w:t xml:space="preserve"> fikri v</w:t>
      </w:r>
      <w:r w:rsidR="00B3429E">
        <w:rPr>
          <w:rFonts w:ascii="Times New Roman TUR" w:hAnsi="Times New Roman TUR" w:cs="Times New Roman TUR"/>
          <w:color w:val="000000"/>
        </w:rPr>
        <w:t>a</w:t>
      </w:r>
      <w:r>
        <w:rPr>
          <w:rFonts w:ascii="Times New Roman TUR" w:hAnsi="Times New Roman TUR" w:cs="Times New Roman TUR"/>
          <w:color w:val="000000"/>
        </w:rPr>
        <w:t xml:space="preserve"> ilmi v</w:t>
      </w:r>
      <w:r w:rsidR="00B3429E">
        <w:rPr>
          <w:rFonts w:ascii="Times New Roman TUR" w:hAnsi="Times New Roman TUR" w:cs="Times New Roman TUR"/>
          <w:color w:val="000000"/>
        </w:rPr>
        <w:t>a</w:t>
      </w:r>
      <w:r>
        <w:rPr>
          <w:rFonts w:ascii="Times New Roman TUR" w:hAnsi="Times New Roman TUR" w:cs="Times New Roman TUR"/>
          <w:color w:val="000000"/>
        </w:rPr>
        <w:t xml:space="preserve"> z</w:t>
      </w:r>
      <w:r w:rsidR="00B3429E">
        <w:rPr>
          <w:rFonts w:ascii="Times New Roman TUR" w:hAnsi="Times New Roman TUR" w:cs="Times New Roman TUR"/>
          <w:color w:val="000000"/>
        </w:rPr>
        <w:t>a</w:t>
      </w:r>
      <w:r>
        <w:rPr>
          <w:rFonts w:ascii="Times New Roman TUR" w:hAnsi="Times New Roman TUR" w:cs="Times New Roman TUR"/>
          <w:color w:val="000000"/>
        </w:rPr>
        <w:t>k</w:t>
      </w:r>
      <w:r w:rsidR="00B3429E">
        <w:rPr>
          <w:rFonts w:ascii="Times New Roman TUR" w:hAnsi="Times New Roman TUR" w:cs="Times New Roman TUR"/>
          <w:color w:val="000000"/>
        </w:rPr>
        <w:t>ovati</w:t>
      </w:r>
      <w:r>
        <w:rPr>
          <w:rFonts w:ascii="Times New Roman TUR" w:hAnsi="Times New Roman TUR" w:cs="Times New Roman TUR"/>
          <w:color w:val="000000"/>
        </w:rPr>
        <w:t>n</w:t>
      </w:r>
      <w:r w:rsidR="00B3429E">
        <w:rPr>
          <w:rFonts w:ascii="Times New Roman TUR" w:hAnsi="Times New Roman TUR" w:cs="Times New Roman TUR"/>
          <w:color w:val="000000"/>
        </w:rPr>
        <w:t>ing</w:t>
      </w:r>
      <w:r>
        <w:rPr>
          <w:rFonts w:ascii="Times New Roman TUR" w:hAnsi="Times New Roman TUR" w:cs="Times New Roman TUR"/>
          <w:color w:val="000000"/>
        </w:rPr>
        <w:t xml:space="preserve"> </w:t>
      </w:r>
      <w:r w:rsidR="00B3429E">
        <w:rPr>
          <w:rFonts w:ascii="Times New Roman TUR" w:hAnsi="Times New Roman TUR" w:cs="Times New Roman TUR"/>
          <w:color w:val="000000"/>
        </w:rPr>
        <w:t>a</w:t>
      </w:r>
      <w:r>
        <w:rPr>
          <w:rFonts w:ascii="Times New Roman TUR" w:hAnsi="Times New Roman TUR" w:cs="Times New Roman TUR"/>
          <w:color w:val="000000"/>
        </w:rPr>
        <w:t>s</w:t>
      </w:r>
      <w:r w:rsidR="00B3429E">
        <w:rPr>
          <w:rFonts w:ascii="Times New Roman TUR" w:hAnsi="Times New Roman TUR" w:cs="Times New Roman TUR"/>
          <w:color w:val="000000"/>
        </w:rPr>
        <w:t>a</w:t>
      </w:r>
      <w:r>
        <w:rPr>
          <w:rFonts w:ascii="Times New Roman TUR" w:hAnsi="Times New Roman TUR" w:cs="Times New Roman TUR"/>
          <w:color w:val="000000"/>
        </w:rPr>
        <w:t xml:space="preserve">ri </w:t>
      </w:r>
      <w:r w:rsidR="00B3429E">
        <w:rPr>
          <w:rFonts w:ascii="Times New Roman TUR" w:hAnsi="Times New Roman TUR" w:cs="Times New Roman TUR"/>
          <w:color w:val="000000"/>
        </w:rPr>
        <w:t>b</w:t>
      </w:r>
      <w:r w:rsidR="00317151">
        <w:rPr>
          <w:rFonts w:ascii="Times New Roman TUR" w:hAnsi="Times New Roman TUR" w:cs="Times New Roman TUR"/>
          <w:color w:val="000000"/>
        </w:rPr>
        <w:t>o‘</w:t>
      </w:r>
      <w:r w:rsidR="00B3429E">
        <w:rPr>
          <w:rFonts w:ascii="Times New Roman TUR" w:hAnsi="Times New Roman TUR" w:cs="Times New Roman TUR"/>
          <w:color w:val="000000"/>
        </w:rPr>
        <w:t>lmaganig</w:t>
      </w:r>
      <w:r>
        <w:rPr>
          <w:rFonts w:ascii="Times New Roman TUR" w:hAnsi="Times New Roman TUR" w:cs="Times New Roman TUR"/>
          <w:color w:val="000000"/>
        </w:rPr>
        <w:t>a d</w:t>
      </w:r>
      <w:r w:rsidR="00B3429E">
        <w:rPr>
          <w:rFonts w:ascii="Times New Roman TUR" w:hAnsi="Times New Roman TUR" w:cs="Times New Roman TUR"/>
          <w:color w:val="000000"/>
        </w:rPr>
        <w:t>a</w:t>
      </w:r>
      <w:r>
        <w:rPr>
          <w:rFonts w:ascii="Times New Roman TUR" w:hAnsi="Times New Roman TUR" w:cs="Times New Roman TUR"/>
          <w:color w:val="000000"/>
        </w:rPr>
        <w:t>lil, Ris</w:t>
      </w:r>
      <w:r w:rsidR="00B3429E">
        <w:rPr>
          <w:rFonts w:ascii="Times New Roman TUR" w:hAnsi="Times New Roman TUR" w:cs="Times New Roman TUR"/>
          <w:color w:val="000000"/>
        </w:rPr>
        <w:t>o</w:t>
      </w:r>
      <w:r>
        <w:rPr>
          <w:rFonts w:ascii="Times New Roman TUR" w:hAnsi="Times New Roman TUR" w:cs="Times New Roman TUR"/>
          <w:color w:val="000000"/>
        </w:rPr>
        <w:t>l</w:t>
      </w:r>
      <w:r w:rsidR="00B3429E">
        <w:rPr>
          <w:rFonts w:ascii="Times New Roman TUR" w:hAnsi="Times New Roman TUR" w:cs="Times New Roman TUR"/>
          <w:color w:val="000000"/>
        </w:rPr>
        <w:t>a</w:t>
      </w:r>
      <w:r>
        <w:rPr>
          <w:rFonts w:ascii="Times New Roman TUR" w:hAnsi="Times New Roman TUR" w:cs="Times New Roman TUR"/>
          <w:color w:val="000000"/>
        </w:rPr>
        <w:t xml:space="preserve">-i Nurda </w:t>
      </w:r>
      <w:r w:rsidR="00B3429E">
        <w:rPr>
          <w:rFonts w:ascii="Times New Roman TUR" w:hAnsi="Times New Roman TUR" w:cs="Times New Roman TUR"/>
          <w:color w:val="000000"/>
        </w:rPr>
        <w:t>shunday</w:t>
      </w:r>
      <w:r>
        <w:rPr>
          <w:rFonts w:ascii="Times New Roman TUR" w:hAnsi="Times New Roman TUR" w:cs="Times New Roman TUR"/>
          <w:color w:val="000000"/>
        </w:rPr>
        <w:t xml:space="preserve"> par</w:t>
      </w:r>
      <w:r w:rsidR="00B3429E">
        <w:rPr>
          <w:rFonts w:ascii="Times New Roman TUR" w:hAnsi="Times New Roman TUR" w:cs="Times New Roman TUR"/>
          <w:color w:val="000000"/>
        </w:rPr>
        <w:t>ch</w:t>
      </w:r>
      <w:r>
        <w:rPr>
          <w:rFonts w:ascii="Times New Roman TUR" w:hAnsi="Times New Roman TUR" w:cs="Times New Roman TUR"/>
          <w:color w:val="000000"/>
        </w:rPr>
        <w:t xml:space="preserve">alar </w:t>
      </w:r>
      <w:r w:rsidR="00B3429E">
        <w:rPr>
          <w:rFonts w:ascii="Times New Roman TUR" w:hAnsi="Times New Roman TUR" w:cs="Times New Roman TUR"/>
          <w:color w:val="000000"/>
        </w:rPr>
        <w:t>bor</w:t>
      </w:r>
      <w:r>
        <w:rPr>
          <w:rFonts w:ascii="Times New Roman TUR" w:hAnsi="Times New Roman TUR" w:cs="Times New Roman TUR"/>
          <w:color w:val="000000"/>
        </w:rPr>
        <w:t>ki</w:t>
      </w:r>
      <w:r w:rsidR="0071007C">
        <w:rPr>
          <w:rFonts w:ascii="Times New Roman TUR" w:hAnsi="Times New Roman TUR" w:cs="Times New Roman TUR"/>
          <w:color w:val="000000"/>
        </w:rPr>
        <w:t>,</w:t>
      </w:r>
      <w:r>
        <w:rPr>
          <w:rFonts w:ascii="Times New Roman TUR" w:hAnsi="Times New Roman TUR" w:cs="Times New Roman TUR"/>
          <w:color w:val="000000"/>
        </w:rPr>
        <w:t xml:space="preserve"> b</w:t>
      </w:r>
      <w:r w:rsidR="00B3429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3429E">
        <w:rPr>
          <w:rFonts w:ascii="Times New Roman TUR" w:hAnsi="Times New Roman TUR" w:cs="Times New Roman TUR"/>
          <w:color w:val="000000"/>
        </w:rPr>
        <w:t>i</w:t>
      </w:r>
      <w:r>
        <w:rPr>
          <w:rFonts w:ascii="Times New Roman TUR" w:hAnsi="Times New Roman TUR" w:cs="Times New Roman TUR"/>
          <w:color w:val="000000"/>
        </w:rPr>
        <w:t>s</w:t>
      </w:r>
      <w:r w:rsidR="00B3429E">
        <w:rPr>
          <w:rFonts w:ascii="Times New Roman TUR" w:hAnsi="Times New Roman TUR" w:cs="Times New Roman TUR"/>
          <w:color w:val="000000"/>
        </w:rPr>
        <w:t>i</w:t>
      </w:r>
      <w:r>
        <w:rPr>
          <w:rFonts w:ascii="Times New Roman TUR" w:hAnsi="Times New Roman TUR" w:cs="Times New Roman TUR"/>
          <w:color w:val="000000"/>
        </w:rPr>
        <w:t xml:space="preserve"> </w:t>
      </w:r>
      <w:r w:rsidR="00B3429E">
        <w:rPr>
          <w:rFonts w:ascii="Times New Roman TUR" w:hAnsi="Times New Roman TUR" w:cs="Times New Roman TUR"/>
          <w:color w:val="000000"/>
        </w:rPr>
        <w:t>o</w:t>
      </w:r>
      <w:r>
        <w:rPr>
          <w:rFonts w:ascii="Times New Roman TUR" w:hAnsi="Times New Roman TUR" w:cs="Times New Roman TUR"/>
          <w:color w:val="000000"/>
        </w:rPr>
        <w:t>lt</w:t>
      </w:r>
      <w:r w:rsidR="00B3429E">
        <w:rPr>
          <w:rFonts w:ascii="Times New Roman TUR" w:hAnsi="Times New Roman TUR" w:cs="Times New Roman TUR"/>
          <w:color w:val="000000"/>
        </w:rPr>
        <w:t>i</w:t>
      </w:r>
      <w:r>
        <w:rPr>
          <w:rFonts w:ascii="Times New Roman TUR" w:hAnsi="Times New Roman TUR" w:cs="Times New Roman TUR"/>
          <w:color w:val="000000"/>
        </w:rPr>
        <w:t xml:space="preserve"> s</w:t>
      </w:r>
      <w:r w:rsidR="00B3429E">
        <w:rPr>
          <w:rFonts w:ascii="Times New Roman TUR" w:hAnsi="Times New Roman TUR" w:cs="Times New Roman TUR"/>
          <w:color w:val="000000"/>
        </w:rPr>
        <w:t>o</w:t>
      </w:r>
      <w:r>
        <w:rPr>
          <w:rFonts w:ascii="Times New Roman TUR" w:hAnsi="Times New Roman TUR" w:cs="Times New Roman TUR"/>
          <w:color w:val="000000"/>
        </w:rPr>
        <w:t>at</w:t>
      </w:r>
      <w:r w:rsidR="00B3429E">
        <w:rPr>
          <w:rFonts w:ascii="Times New Roman TUR" w:hAnsi="Times New Roman TUR" w:cs="Times New Roman TUR"/>
          <w:color w:val="000000"/>
        </w:rPr>
        <w:t>da</w:t>
      </w:r>
      <w:r>
        <w:rPr>
          <w:rFonts w:ascii="Times New Roman TUR" w:hAnsi="Times New Roman TUR" w:cs="Times New Roman TUR"/>
          <w:color w:val="000000"/>
        </w:rPr>
        <w:t>, b</w:t>
      </w:r>
      <w:r w:rsidR="00B3429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3429E">
        <w:rPr>
          <w:rFonts w:ascii="Times New Roman TUR" w:hAnsi="Times New Roman TUR" w:cs="Times New Roman TUR"/>
          <w:color w:val="000000"/>
        </w:rPr>
        <w:t>isi</w:t>
      </w:r>
      <w:r>
        <w:rPr>
          <w:rFonts w:ascii="Times New Roman TUR" w:hAnsi="Times New Roman TUR" w:cs="Times New Roman TUR"/>
          <w:color w:val="000000"/>
        </w:rPr>
        <w:t xml:space="preserve"> i</w:t>
      </w:r>
      <w:r w:rsidR="00B3429E">
        <w:rPr>
          <w:rFonts w:ascii="Times New Roman TUR" w:hAnsi="Times New Roman TUR" w:cs="Times New Roman TUR"/>
          <w:color w:val="000000"/>
        </w:rPr>
        <w:t>k</w:t>
      </w:r>
      <w:r>
        <w:rPr>
          <w:rFonts w:ascii="Times New Roman TUR" w:hAnsi="Times New Roman TUR" w:cs="Times New Roman TUR"/>
          <w:color w:val="000000"/>
        </w:rPr>
        <w:t>ki s</w:t>
      </w:r>
      <w:r w:rsidR="00B3429E">
        <w:rPr>
          <w:rFonts w:ascii="Times New Roman TUR" w:hAnsi="Times New Roman TUR" w:cs="Times New Roman TUR"/>
          <w:color w:val="000000"/>
        </w:rPr>
        <w:t>o</w:t>
      </w:r>
      <w:r>
        <w:rPr>
          <w:rFonts w:ascii="Times New Roman TUR" w:hAnsi="Times New Roman TUR" w:cs="Times New Roman TUR"/>
          <w:color w:val="000000"/>
        </w:rPr>
        <w:t>at</w:t>
      </w:r>
      <w:r w:rsidR="00B3429E">
        <w:rPr>
          <w:rFonts w:ascii="Times New Roman TUR" w:hAnsi="Times New Roman TUR" w:cs="Times New Roman TUR"/>
          <w:color w:val="000000"/>
        </w:rPr>
        <w:t>da</w:t>
      </w:r>
      <w:r>
        <w:rPr>
          <w:rFonts w:ascii="Times New Roman TUR" w:hAnsi="Times New Roman TUR" w:cs="Times New Roman TUR"/>
          <w:color w:val="000000"/>
        </w:rPr>
        <w:t>, b</w:t>
      </w:r>
      <w:r w:rsidR="00B3429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3429E">
        <w:rPr>
          <w:rFonts w:ascii="Times New Roman TUR" w:hAnsi="Times New Roman TUR" w:cs="Times New Roman TUR"/>
          <w:color w:val="000000"/>
        </w:rPr>
        <w:t>isi</w:t>
      </w:r>
      <w:r>
        <w:rPr>
          <w:rFonts w:ascii="Times New Roman TUR" w:hAnsi="Times New Roman TUR" w:cs="Times New Roman TUR"/>
          <w:color w:val="000000"/>
        </w:rPr>
        <w:t xml:space="preserve"> bir s</w:t>
      </w:r>
      <w:r w:rsidR="00B3429E">
        <w:rPr>
          <w:rFonts w:ascii="Times New Roman TUR" w:hAnsi="Times New Roman TUR" w:cs="Times New Roman TUR"/>
          <w:color w:val="000000"/>
        </w:rPr>
        <w:t>o</w:t>
      </w:r>
      <w:r>
        <w:rPr>
          <w:rFonts w:ascii="Times New Roman TUR" w:hAnsi="Times New Roman TUR" w:cs="Times New Roman TUR"/>
          <w:color w:val="000000"/>
        </w:rPr>
        <w:t>at</w:t>
      </w:r>
      <w:r w:rsidR="00B3429E">
        <w:rPr>
          <w:rFonts w:ascii="Times New Roman TUR" w:hAnsi="Times New Roman TUR" w:cs="Times New Roman TUR"/>
          <w:color w:val="000000"/>
        </w:rPr>
        <w:t>da</w:t>
      </w:r>
      <w:r>
        <w:rPr>
          <w:rFonts w:ascii="Times New Roman TUR" w:hAnsi="Times New Roman TUR" w:cs="Times New Roman TUR"/>
          <w:color w:val="000000"/>
        </w:rPr>
        <w:t>, b</w:t>
      </w:r>
      <w:r w:rsidR="00B3429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3429E">
        <w:rPr>
          <w:rFonts w:ascii="Times New Roman TUR" w:hAnsi="Times New Roman TUR" w:cs="Times New Roman TUR"/>
          <w:color w:val="000000"/>
        </w:rPr>
        <w:t>isi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 da</w:t>
      </w:r>
      <w:r w:rsidR="00B3429E">
        <w:rPr>
          <w:rFonts w:ascii="Times New Roman TUR" w:hAnsi="Times New Roman TUR" w:cs="Times New Roman TUR"/>
          <w:color w:val="000000"/>
        </w:rPr>
        <w:t>q</w:t>
      </w:r>
      <w:r>
        <w:rPr>
          <w:rFonts w:ascii="Times New Roman TUR" w:hAnsi="Times New Roman TUR" w:cs="Times New Roman TUR"/>
          <w:color w:val="000000"/>
        </w:rPr>
        <w:t>i</w:t>
      </w:r>
      <w:r w:rsidR="00B3429E">
        <w:rPr>
          <w:rFonts w:ascii="Times New Roman TUR" w:hAnsi="Times New Roman TUR" w:cs="Times New Roman TUR"/>
          <w:color w:val="000000"/>
        </w:rPr>
        <w:t>q</w:t>
      </w:r>
      <w:r>
        <w:rPr>
          <w:rFonts w:ascii="Times New Roman TUR" w:hAnsi="Times New Roman TUR" w:cs="Times New Roman TUR"/>
          <w:color w:val="000000"/>
        </w:rPr>
        <w:t>ada y</w:t>
      </w:r>
      <w:r w:rsidR="00B3429E">
        <w:rPr>
          <w:rFonts w:ascii="Times New Roman TUR" w:hAnsi="Times New Roman TUR" w:cs="Times New Roman TUR"/>
          <w:color w:val="000000"/>
        </w:rPr>
        <w:t>o</w:t>
      </w:r>
      <w:r>
        <w:rPr>
          <w:rFonts w:ascii="Times New Roman TUR" w:hAnsi="Times New Roman TUR" w:cs="Times New Roman TUR"/>
          <w:color w:val="000000"/>
        </w:rPr>
        <w:t>z</w:t>
      </w:r>
      <w:r w:rsidR="006C301D">
        <w:rPr>
          <w:rFonts w:ascii="Times New Roman TUR" w:hAnsi="Times New Roman TUR" w:cs="Times New Roman TUR"/>
          <w:color w:val="000000"/>
        </w:rPr>
        <w:t>i</w:t>
      </w:r>
      <w:r>
        <w:rPr>
          <w:rFonts w:ascii="Times New Roman TUR" w:hAnsi="Times New Roman TUR" w:cs="Times New Roman TUR"/>
          <w:color w:val="000000"/>
        </w:rPr>
        <w:t>l</w:t>
      </w:r>
      <w:r w:rsidR="00B3429E">
        <w:rPr>
          <w:rFonts w:ascii="Times New Roman TUR" w:hAnsi="Times New Roman TUR" w:cs="Times New Roman TUR"/>
          <w:color w:val="000000"/>
        </w:rPr>
        <w:t>g</w:t>
      </w:r>
      <w:r>
        <w:rPr>
          <w:rFonts w:ascii="Times New Roman TUR" w:hAnsi="Times New Roman TUR" w:cs="Times New Roman TUR"/>
          <w:color w:val="000000"/>
        </w:rPr>
        <w:t>an ris</w:t>
      </w:r>
      <w:r w:rsidR="00B3429E">
        <w:rPr>
          <w:rFonts w:ascii="Times New Roman TUR" w:hAnsi="Times New Roman TUR" w:cs="Times New Roman TUR"/>
          <w:color w:val="000000"/>
        </w:rPr>
        <w:t>o</w:t>
      </w:r>
      <w:r>
        <w:rPr>
          <w:rFonts w:ascii="Times New Roman TUR" w:hAnsi="Times New Roman TUR" w:cs="Times New Roman TUR"/>
          <w:color w:val="000000"/>
        </w:rPr>
        <w:t>l</w:t>
      </w:r>
      <w:r w:rsidR="00B3429E">
        <w:rPr>
          <w:rFonts w:ascii="Times New Roman TUR" w:hAnsi="Times New Roman TUR" w:cs="Times New Roman TUR"/>
          <w:color w:val="000000"/>
        </w:rPr>
        <w:t>a</w:t>
      </w:r>
      <w:r>
        <w:rPr>
          <w:rFonts w:ascii="Times New Roman TUR" w:hAnsi="Times New Roman TUR" w:cs="Times New Roman TUR"/>
          <w:color w:val="000000"/>
        </w:rPr>
        <w:t>l</w:t>
      </w:r>
      <w:r w:rsidR="00B3429E">
        <w:rPr>
          <w:rFonts w:ascii="Times New Roman TUR" w:hAnsi="Times New Roman TUR" w:cs="Times New Roman TUR"/>
          <w:color w:val="000000"/>
        </w:rPr>
        <w:t>a</w:t>
      </w:r>
      <w:r>
        <w:rPr>
          <w:rFonts w:ascii="Times New Roman TUR" w:hAnsi="Times New Roman TUR" w:cs="Times New Roman TUR"/>
          <w:color w:val="000000"/>
        </w:rPr>
        <w:t xml:space="preserve">r </w:t>
      </w:r>
      <w:r w:rsidR="00B3429E">
        <w:rPr>
          <w:rFonts w:ascii="Times New Roman TUR" w:hAnsi="Times New Roman TUR" w:cs="Times New Roman TUR"/>
          <w:color w:val="000000"/>
        </w:rPr>
        <w:t>bo</w:t>
      </w:r>
      <w:r>
        <w:rPr>
          <w:rFonts w:ascii="Times New Roman TUR" w:hAnsi="Times New Roman TUR" w:cs="Times New Roman TUR"/>
          <w:color w:val="000000"/>
        </w:rPr>
        <w:t xml:space="preserve">r. </w:t>
      </w:r>
      <w:r w:rsidR="00B3429E">
        <w:rPr>
          <w:rFonts w:ascii="Times New Roman TUR" w:hAnsi="Times New Roman TUR" w:cs="Times New Roman TUR"/>
          <w:color w:val="000000"/>
        </w:rPr>
        <w:t>M</w:t>
      </w:r>
      <w:r>
        <w:rPr>
          <w:rFonts w:ascii="Times New Roman TUR" w:hAnsi="Times New Roman TUR" w:cs="Times New Roman TUR"/>
          <w:color w:val="000000"/>
        </w:rPr>
        <w:t xml:space="preserve">en </w:t>
      </w:r>
      <w:r w:rsidR="00B3429E">
        <w:rPr>
          <w:rFonts w:ascii="Times New Roman TUR" w:hAnsi="Times New Roman TUR" w:cs="Times New Roman TUR"/>
          <w:color w:val="000000"/>
        </w:rPr>
        <w:t>qasam</w:t>
      </w:r>
      <w:r>
        <w:rPr>
          <w:rFonts w:ascii="Times New Roman TUR" w:hAnsi="Times New Roman TUR" w:cs="Times New Roman TUR"/>
          <w:color w:val="000000"/>
        </w:rPr>
        <w:t xml:space="preserve"> </w:t>
      </w:r>
      <w:r w:rsidR="00B3429E">
        <w:rPr>
          <w:rFonts w:ascii="Times New Roman TUR" w:hAnsi="Times New Roman TUR" w:cs="Times New Roman TUR"/>
          <w:color w:val="000000"/>
        </w:rPr>
        <w:t>bilan</w:t>
      </w:r>
      <w:r>
        <w:rPr>
          <w:rFonts w:ascii="Times New Roman TUR" w:hAnsi="Times New Roman TUR" w:cs="Times New Roman TUR"/>
          <w:color w:val="000000"/>
        </w:rPr>
        <w:t xml:space="preserve"> </w:t>
      </w:r>
      <w:r w:rsidR="00B3429E">
        <w:rPr>
          <w:rFonts w:ascii="Times New Roman TUR" w:hAnsi="Times New Roman TUR" w:cs="Times New Roman TUR"/>
          <w:color w:val="000000"/>
        </w:rPr>
        <w:t>ishontiraman</w:t>
      </w:r>
      <w:r>
        <w:rPr>
          <w:rFonts w:ascii="Times New Roman TUR" w:hAnsi="Times New Roman TUR" w:cs="Times New Roman TUR"/>
          <w:color w:val="000000"/>
        </w:rPr>
        <w:t>ki</w:t>
      </w:r>
      <w:r w:rsidR="0071007C">
        <w:rPr>
          <w:rFonts w:ascii="Times New Roman TUR" w:hAnsi="Times New Roman TUR" w:cs="Times New Roman TUR"/>
          <w:color w:val="000000"/>
        </w:rPr>
        <w:t>,</w:t>
      </w:r>
      <w:r>
        <w:rPr>
          <w:rFonts w:ascii="Times New Roman TUR" w:hAnsi="Times New Roman TUR" w:cs="Times New Roman TUR"/>
          <w:color w:val="000000"/>
        </w:rPr>
        <w:t xml:space="preserve"> Eski Said</w:t>
      </w:r>
      <w:r w:rsidR="00B3429E">
        <w:rPr>
          <w:rFonts w:ascii="Times New Roman TUR" w:hAnsi="Times New Roman TUR" w:cs="Times New Roman TUR"/>
          <w:color w:val="000000"/>
        </w:rPr>
        <w:t>n</w:t>
      </w:r>
      <w:r>
        <w:rPr>
          <w:rFonts w:ascii="Times New Roman TUR" w:hAnsi="Times New Roman TUR" w:cs="Times New Roman TUR"/>
          <w:color w:val="000000"/>
        </w:rPr>
        <w:t>in</w:t>
      </w:r>
      <w:r w:rsidR="00B3429E">
        <w:rPr>
          <w:rFonts w:ascii="Times New Roman TUR" w:hAnsi="Times New Roman TUR" w:cs="Times New Roman TUR"/>
          <w:color w:val="000000"/>
        </w:rPr>
        <w:t>g</w:t>
      </w:r>
      <w:r>
        <w:rPr>
          <w:rFonts w:ascii="Times New Roman TUR" w:hAnsi="Times New Roman TUR" w:cs="Times New Roman TUR"/>
          <w:color w:val="000000"/>
        </w:rPr>
        <w:t xml:space="preserve"> (R.A.)</w:t>
      </w:r>
      <w:r w:rsidR="00B3429E">
        <w:rPr>
          <w:rStyle w:val="a5"/>
          <w:rFonts w:ascii="Times New Roman TUR" w:hAnsi="Times New Roman TUR" w:cs="Times New Roman TUR"/>
          <w:color w:val="000000"/>
        </w:rPr>
        <w:footnoteReference w:customMarkFollows="1" w:id="14"/>
        <w:t>(K.Hoshiya</w:t>
      </w:r>
      <w:r>
        <w:rPr>
          <w:rFonts w:ascii="Times New Roman TUR" w:hAnsi="Times New Roman TUR" w:cs="Times New Roman TUR"/>
          <w:color w:val="000000"/>
        </w:rPr>
        <w:t xml:space="preserve"> </w:t>
      </w:r>
      <w:r w:rsidR="00916930">
        <w:rPr>
          <w:rFonts w:ascii="Times New Roman TUR" w:hAnsi="Times New Roman TUR" w:cs="Times New Roman TUR"/>
          <w:color w:val="000000"/>
        </w:rPr>
        <w:t>q</w:t>
      </w:r>
      <w:r>
        <w:rPr>
          <w:rFonts w:ascii="Times New Roman TUR" w:hAnsi="Times New Roman TUR" w:cs="Times New Roman TUR"/>
          <w:color w:val="000000"/>
        </w:rPr>
        <w:t>uvv</w:t>
      </w:r>
      <w:r w:rsidR="00916930">
        <w:rPr>
          <w:rFonts w:ascii="Times New Roman TUR" w:hAnsi="Times New Roman TUR" w:cs="Times New Roman TUR"/>
          <w:color w:val="000000"/>
        </w:rPr>
        <w:t>a</w:t>
      </w:r>
      <w:r>
        <w:rPr>
          <w:rFonts w:ascii="Times New Roman TUR" w:hAnsi="Times New Roman TUR" w:cs="Times New Roman TUR"/>
          <w:color w:val="000000"/>
        </w:rPr>
        <w:t>-i h</w:t>
      </w:r>
      <w:r w:rsidR="00916930">
        <w:rPr>
          <w:rFonts w:ascii="Times New Roman TUR" w:hAnsi="Times New Roman TUR" w:cs="Times New Roman TUR"/>
          <w:color w:val="000000"/>
        </w:rPr>
        <w:t>o</w:t>
      </w:r>
      <w:r>
        <w:rPr>
          <w:rFonts w:ascii="Times New Roman TUR" w:hAnsi="Times New Roman TUR" w:cs="Times New Roman TUR"/>
          <w:color w:val="000000"/>
        </w:rPr>
        <w:t>f</w:t>
      </w:r>
      <w:r w:rsidR="00916930">
        <w:rPr>
          <w:rFonts w:ascii="Times New Roman TUR" w:hAnsi="Times New Roman TUR" w:cs="Times New Roman TUR"/>
          <w:color w:val="000000"/>
        </w:rPr>
        <w:t>i</w:t>
      </w:r>
      <w:r>
        <w:rPr>
          <w:rFonts w:ascii="Times New Roman TUR" w:hAnsi="Times New Roman TUR" w:cs="Times New Roman TUR"/>
          <w:color w:val="000000"/>
        </w:rPr>
        <w:t>zas</w:t>
      </w:r>
      <w:r w:rsidR="00916930">
        <w:rPr>
          <w:rFonts w:ascii="Times New Roman TUR" w:hAnsi="Times New Roman TUR" w:cs="Times New Roman TUR"/>
          <w:color w:val="000000"/>
        </w:rPr>
        <w:t>i</w:t>
      </w:r>
      <w:r>
        <w:rPr>
          <w:rFonts w:ascii="Times New Roman TUR" w:hAnsi="Times New Roman TUR" w:cs="Times New Roman TUR"/>
          <w:color w:val="000000"/>
        </w:rPr>
        <w:t xml:space="preserve"> </w:t>
      </w:r>
      <w:r w:rsidR="00916930">
        <w:rPr>
          <w:rFonts w:ascii="Times New Roman TUR" w:hAnsi="Times New Roman TUR" w:cs="Times New Roman TUR"/>
          <w:color w:val="000000"/>
        </w:rPr>
        <w:t>ham</w:t>
      </w:r>
      <w:r>
        <w:rPr>
          <w:rFonts w:ascii="Times New Roman TUR" w:hAnsi="Times New Roman TUR" w:cs="Times New Roman TUR"/>
          <w:color w:val="000000"/>
        </w:rPr>
        <w:t xml:space="preserve"> b</w:t>
      </w:r>
      <w:r w:rsidR="00916930">
        <w:rPr>
          <w:rFonts w:ascii="Times New Roman TUR" w:hAnsi="Times New Roman TUR" w:cs="Times New Roman TUR"/>
          <w:color w:val="000000"/>
        </w:rPr>
        <w:t>a</w:t>
      </w:r>
      <w:r>
        <w:rPr>
          <w:rFonts w:ascii="Times New Roman TUR" w:hAnsi="Times New Roman TUR" w:cs="Times New Roman TUR"/>
          <w:color w:val="000000"/>
        </w:rPr>
        <w:t>r</w:t>
      </w:r>
      <w:r w:rsidR="00916930">
        <w:rPr>
          <w:rFonts w:ascii="Times New Roman TUR" w:hAnsi="Times New Roman TUR" w:cs="Times New Roman TUR"/>
          <w:color w:val="000000"/>
        </w:rPr>
        <w:t>o</w:t>
      </w:r>
      <w:r>
        <w:rPr>
          <w:rFonts w:ascii="Times New Roman TUR" w:hAnsi="Times New Roman TUR" w:cs="Times New Roman TUR"/>
          <w:color w:val="000000"/>
        </w:rPr>
        <w:t>b</w:t>
      </w:r>
      <w:r w:rsidR="00916930">
        <w:rPr>
          <w:rFonts w:ascii="Times New Roman TUR" w:hAnsi="Times New Roman TUR" w:cs="Times New Roman TUR"/>
          <w:color w:val="000000"/>
        </w:rPr>
        <w:t>a</w:t>
      </w:r>
      <w:r>
        <w:rPr>
          <w:rFonts w:ascii="Times New Roman TUR" w:hAnsi="Times New Roman TUR" w:cs="Times New Roman TUR"/>
          <w:color w:val="000000"/>
        </w:rPr>
        <w:t xml:space="preserve">r </w:t>
      </w:r>
      <w:r w:rsidR="0091693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16930">
        <w:rPr>
          <w:rFonts w:ascii="Times New Roman TUR" w:hAnsi="Times New Roman TUR" w:cs="Times New Roman TUR"/>
          <w:color w:val="000000"/>
        </w:rPr>
        <w:t>ish</w:t>
      </w:r>
      <w:r>
        <w:rPr>
          <w:rFonts w:ascii="Times New Roman TUR" w:hAnsi="Times New Roman TUR" w:cs="Times New Roman TUR"/>
          <w:color w:val="000000"/>
        </w:rPr>
        <w:t xml:space="preserve"> </w:t>
      </w:r>
      <w:r w:rsidR="00916930">
        <w:rPr>
          <w:rFonts w:ascii="Times New Roman TUR" w:hAnsi="Times New Roman TUR" w:cs="Times New Roman TUR"/>
          <w:color w:val="000000"/>
        </w:rPr>
        <w:t>sh</w:t>
      </w:r>
      <w:r>
        <w:rPr>
          <w:rFonts w:ascii="Times New Roman TUR" w:hAnsi="Times New Roman TUR" w:cs="Times New Roman TUR"/>
          <w:color w:val="000000"/>
        </w:rPr>
        <w:t>arti</w:t>
      </w:r>
      <w:r w:rsidR="0091693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6930">
        <w:rPr>
          <w:rFonts w:ascii="Times New Roman TUR" w:hAnsi="Times New Roman TUR" w:cs="Times New Roman TUR"/>
          <w:color w:val="000000"/>
        </w:rPr>
        <w:t>sha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 da</w:t>
      </w:r>
      <w:r w:rsidR="00916930">
        <w:rPr>
          <w:rFonts w:ascii="Times New Roman TUR" w:hAnsi="Times New Roman TUR" w:cs="Times New Roman TUR"/>
          <w:color w:val="000000"/>
        </w:rPr>
        <w:t>q</w:t>
      </w:r>
      <w:r>
        <w:rPr>
          <w:rFonts w:ascii="Times New Roman TUR" w:hAnsi="Times New Roman TUR" w:cs="Times New Roman TUR"/>
          <w:color w:val="000000"/>
        </w:rPr>
        <w:t>i</w:t>
      </w:r>
      <w:r w:rsidR="00916930">
        <w:rPr>
          <w:rFonts w:ascii="Times New Roman TUR" w:hAnsi="Times New Roman TUR" w:cs="Times New Roman TUR"/>
          <w:color w:val="000000"/>
        </w:rPr>
        <w:t>q</w:t>
      </w:r>
      <w:r>
        <w:rPr>
          <w:rFonts w:ascii="Times New Roman TUR" w:hAnsi="Times New Roman TUR" w:cs="Times New Roman TUR"/>
          <w:color w:val="000000"/>
        </w:rPr>
        <w:t>a i</w:t>
      </w:r>
      <w:r w:rsidR="00916930">
        <w:rPr>
          <w:rFonts w:ascii="Times New Roman TUR" w:hAnsi="Times New Roman TUR" w:cs="Times New Roman TUR"/>
          <w:color w:val="000000"/>
        </w:rPr>
        <w:t>shn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n s</w:t>
      </w:r>
      <w:r w:rsidR="00916930">
        <w:rPr>
          <w:rFonts w:ascii="Times New Roman TUR" w:hAnsi="Times New Roman TUR" w:cs="Times New Roman TUR"/>
          <w:color w:val="000000"/>
        </w:rPr>
        <w:t>o</w:t>
      </w:r>
      <w:r>
        <w:rPr>
          <w:rFonts w:ascii="Times New Roman TUR" w:hAnsi="Times New Roman TUR" w:cs="Times New Roman TUR"/>
          <w:color w:val="000000"/>
        </w:rPr>
        <w:t>at</w:t>
      </w:r>
      <w:r w:rsidR="00916930">
        <w:rPr>
          <w:rFonts w:ascii="Times New Roman TUR" w:hAnsi="Times New Roman TUR" w:cs="Times New Roman TUR"/>
          <w:color w:val="000000"/>
        </w:rPr>
        <w:t>da</w:t>
      </w:r>
      <w:r>
        <w:rPr>
          <w:rFonts w:ascii="Times New Roman TUR" w:hAnsi="Times New Roman TUR" w:cs="Times New Roman TUR"/>
          <w:color w:val="000000"/>
        </w:rPr>
        <w:t xml:space="preserve"> fikrim </w:t>
      </w:r>
      <w:r w:rsidR="00916930">
        <w:rPr>
          <w:rFonts w:ascii="Times New Roman TUR" w:hAnsi="Times New Roman TUR" w:cs="Times New Roman TUR"/>
          <w:color w:val="000000"/>
        </w:rPr>
        <w:t>bilan</w:t>
      </w:r>
      <w:r>
        <w:rPr>
          <w:rFonts w:ascii="Times New Roman TUR" w:hAnsi="Times New Roman TUR" w:cs="Times New Roman TUR"/>
          <w:color w:val="000000"/>
        </w:rPr>
        <w:t xml:space="preserve"> </w:t>
      </w:r>
      <w:r w:rsidR="00916930">
        <w:rPr>
          <w:rFonts w:ascii="Times New Roman TUR" w:hAnsi="Times New Roman TUR" w:cs="Times New Roman TUR"/>
          <w:color w:val="000000"/>
        </w:rPr>
        <w:t>qilolmayman</w:t>
      </w:r>
      <w:r w:rsidR="0071007C">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1007C">
        <w:rPr>
          <w:rFonts w:ascii="Times New Roman TUR" w:hAnsi="Times New Roman TUR" w:cs="Times New Roman TUR"/>
          <w:color w:val="000000"/>
        </w:rPr>
        <w:t>sha</w:t>
      </w:r>
      <w:r>
        <w:rPr>
          <w:rFonts w:ascii="Times New Roman TUR" w:hAnsi="Times New Roman TUR" w:cs="Times New Roman TUR"/>
          <w:color w:val="000000"/>
        </w:rPr>
        <w:t xml:space="preserve"> bir s</w:t>
      </w:r>
      <w:r w:rsidR="00916930">
        <w:rPr>
          <w:rFonts w:ascii="Times New Roman TUR" w:hAnsi="Times New Roman TUR" w:cs="Times New Roman TUR"/>
          <w:color w:val="000000"/>
        </w:rPr>
        <w:t>o</w:t>
      </w:r>
      <w:r>
        <w:rPr>
          <w:rFonts w:ascii="Times New Roman TUR" w:hAnsi="Times New Roman TUR" w:cs="Times New Roman TUR"/>
          <w:color w:val="000000"/>
        </w:rPr>
        <w:t>atlik ris</w:t>
      </w:r>
      <w:r w:rsidR="00916930">
        <w:rPr>
          <w:rFonts w:ascii="Times New Roman TUR" w:hAnsi="Times New Roman TUR" w:cs="Times New Roman TUR"/>
          <w:color w:val="000000"/>
        </w:rPr>
        <w:t>o</w:t>
      </w:r>
      <w:r>
        <w:rPr>
          <w:rFonts w:ascii="Times New Roman TUR" w:hAnsi="Times New Roman TUR" w:cs="Times New Roman TUR"/>
          <w:color w:val="000000"/>
        </w:rPr>
        <w:t>l</w:t>
      </w:r>
      <w:r w:rsidR="0071007C">
        <w:rPr>
          <w:rFonts w:ascii="Times New Roman TUR" w:hAnsi="Times New Roman TUR" w:cs="Times New Roman TUR"/>
          <w:color w:val="000000"/>
        </w:rPr>
        <w:t>a</w:t>
      </w:r>
      <w:r w:rsidR="00916930">
        <w:rPr>
          <w:rFonts w:ascii="Times New Roman TUR" w:hAnsi="Times New Roman TUR" w:cs="Times New Roman TUR"/>
          <w:color w:val="000000"/>
        </w:rPr>
        <w:t>n</w:t>
      </w:r>
      <w:r>
        <w:rPr>
          <w:rFonts w:ascii="Times New Roman TUR" w:hAnsi="Times New Roman TUR" w:cs="Times New Roman TUR"/>
          <w:color w:val="000000"/>
        </w:rPr>
        <w:t>i i</w:t>
      </w:r>
      <w:r w:rsidR="00916930">
        <w:rPr>
          <w:rFonts w:ascii="Times New Roman TUR" w:hAnsi="Times New Roman TUR" w:cs="Times New Roman TUR"/>
          <w:color w:val="000000"/>
        </w:rPr>
        <w:t>k</w:t>
      </w:r>
      <w:r>
        <w:rPr>
          <w:rFonts w:ascii="Times New Roman TUR" w:hAnsi="Times New Roman TUR" w:cs="Times New Roman TUR"/>
          <w:color w:val="000000"/>
        </w:rPr>
        <w:t xml:space="preserve">ki </w:t>
      </w:r>
      <w:r w:rsidR="00916930">
        <w:rPr>
          <w:rFonts w:ascii="Times New Roman TUR" w:hAnsi="Times New Roman TUR" w:cs="Times New Roman TUR"/>
          <w:color w:val="000000"/>
        </w:rPr>
        <w:t>ku</w:t>
      </w:r>
      <w:r>
        <w:rPr>
          <w:rFonts w:ascii="Times New Roman TUR" w:hAnsi="Times New Roman TUR" w:cs="Times New Roman TUR"/>
          <w:color w:val="000000"/>
        </w:rPr>
        <w:t>n ist</w:t>
      </w:r>
      <w:r w:rsidR="00916930">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d</w:t>
      </w:r>
      <w:r w:rsidR="00916930">
        <w:rPr>
          <w:rFonts w:ascii="Times New Roman TUR" w:hAnsi="Times New Roman TUR" w:cs="Times New Roman TUR"/>
          <w:color w:val="000000"/>
        </w:rPr>
        <w:t>o</w:t>
      </w:r>
      <w:r>
        <w:rPr>
          <w:rFonts w:ascii="Times New Roman TUR" w:hAnsi="Times New Roman TUR" w:cs="Times New Roman TUR"/>
          <w:color w:val="000000"/>
        </w:rPr>
        <w:t>d</w:t>
      </w:r>
      <w:r w:rsidR="00916930">
        <w:rPr>
          <w:rFonts w:ascii="Times New Roman TUR" w:hAnsi="Times New Roman TUR" w:cs="Times New Roman TUR"/>
          <w:color w:val="000000"/>
        </w:rPr>
        <w:t>i</w:t>
      </w:r>
      <w:r>
        <w:rPr>
          <w:rFonts w:ascii="Times New Roman TUR" w:hAnsi="Times New Roman TUR" w:cs="Times New Roman TUR"/>
          <w:color w:val="000000"/>
        </w:rPr>
        <w:t>m</w:t>
      </w:r>
      <w:r w:rsidR="00916930">
        <w:rPr>
          <w:rFonts w:ascii="Times New Roman TUR" w:hAnsi="Times New Roman TUR" w:cs="Times New Roman TUR"/>
          <w:color w:val="000000"/>
        </w:rPr>
        <w:t xml:space="preserve"> bi</w:t>
      </w:r>
      <w:r>
        <w:rPr>
          <w:rFonts w:ascii="Times New Roman TUR" w:hAnsi="Times New Roman TUR" w:cs="Times New Roman TUR"/>
          <w:color w:val="000000"/>
        </w:rPr>
        <w:t>la</w:t>
      </w:r>
      <w:r w:rsidR="00916930">
        <w:rPr>
          <w:rFonts w:ascii="Times New Roman TUR" w:hAnsi="Times New Roman TUR" w:cs="Times New Roman TUR"/>
          <w:color w:val="000000"/>
        </w:rPr>
        <w:t>n</w:t>
      </w:r>
      <w:r>
        <w:rPr>
          <w:rFonts w:ascii="Times New Roman TUR" w:hAnsi="Times New Roman TUR" w:cs="Times New Roman TUR"/>
          <w:color w:val="000000"/>
        </w:rPr>
        <w:t>, z</w:t>
      </w:r>
      <w:r w:rsidR="00916930">
        <w:rPr>
          <w:rFonts w:ascii="Times New Roman TUR" w:hAnsi="Times New Roman TUR" w:cs="Times New Roman TUR"/>
          <w:color w:val="000000"/>
        </w:rPr>
        <w:t>e</w:t>
      </w:r>
      <w:r>
        <w:rPr>
          <w:rFonts w:ascii="Times New Roman TUR" w:hAnsi="Times New Roman TUR" w:cs="Times New Roman TUR"/>
          <w:color w:val="000000"/>
        </w:rPr>
        <w:t>hnim</w:t>
      </w:r>
      <w:r w:rsidR="0091693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916930">
        <w:rPr>
          <w:rFonts w:ascii="Times New Roman TUR" w:hAnsi="Times New Roman TUR" w:cs="Times New Roman TUR"/>
          <w:color w:val="000000"/>
        </w:rPr>
        <w:t>qilolmayman</w:t>
      </w:r>
      <w:r w:rsidR="0071007C">
        <w:rPr>
          <w:rFonts w:ascii="Times New Roman TUR" w:hAnsi="Times New Roman TUR" w:cs="Times New Roman TUR"/>
          <w:color w:val="000000"/>
        </w:rPr>
        <w:t>.</w:t>
      </w:r>
      <w:r>
        <w:rPr>
          <w:rFonts w:ascii="Times New Roman TUR" w:hAnsi="Times New Roman TUR" w:cs="Times New Roman TUR"/>
          <w:color w:val="000000"/>
        </w:rPr>
        <w:t xml:space="preserve"> </w:t>
      </w:r>
      <w:r w:rsidR="0071007C">
        <w:rPr>
          <w:rFonts w:ascii="Times New Roman TUR" w:hAnsi="Times New Roman TUR" w:cs="Times New Roman TUR"/>
          <w:color w:val="000000"/>
        </w:rPr>
        <w:t>V</w:t>
      </w:r>
      <w:r w:rsidR="00916930">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6930">
        <w:rPr>
          <w:rFonts w:ascii="Times New Roman TUR" w:hAnsi="Times New Roman TUR" w:cs="Times New Roman TUR"/>
          <w:color w:val="000000"/>
        </w:rPr>
        <w:t>sha</w:t>
      </w:r>
      <w:r>
        <w:rPr>
          <w:rFonts w:ascii="Times New Roman TUR" w:hAnsi="Times New Roman TUR" w:cs="Times New Roman TUR"/>
          <w:color w:val="000000"/>
        </w:rPr>
        <w:t xml:space="preserve"> bir </w:t>
      </w:r>
      <w:r w:rsidR="00916930">
        <w:rPr>
          <w:rFonts w:ascii="Times New Roman TUR" w:hAnsi="Times New Roman TUR" w:cs="Times New Roman TUR"/>
          <w:color w:val="000000"/>
        </w:rPr>
        <w:t>ku</w:t>
      </w:r>
      <w:r>
        <w:rPr>
          <w:rFonts w:ascii="Times New Roman TUR" w:hAnsi="Times New Roman TUR" w:cs="Times New Roman TUR"/>
          <w:color w:val="000000"/>
        </w:rPr>
        <w:t>nd</w:t>
      </w:r>
      <w:r w:rsidR="00916930">
        <w:rPr>
          <w:rFonts w:ascii="Times New Roman TUR" w:hAnsi="Times New Roman TUR" w:cs="Times New Roman TUR"/>
          <w:color w:val="000000"/>
        </w:rPr>
        <w:t>a</w:t>
      </w:r>
      <w:r>
        <w:rPr>
          <w:rFonts w:ascii="Times New Roman TUR" w:hAnsi="Times New Roman TUR" w:cs="Times New Roman TUR"/>
          <w:color w:val="000000"/>
        </w:rPr>
        <w:t xml:space="preserve"> </w:t>
      </w:r>
      <w:r w:rsidR="00916930">
        <w:rPr>
          <w:rFonts w:ascii="Times New Roman TUR" w:hAnsi="Times New Roman TUR" w:cs="Times New Roman TUR"/>
          <w:color w:val="000000"/>
        </w:rPr>
        <w:t>o</w:t>
      </w:r>
      <w:r>
        <w:rPr>
          <w:rFonts w:ascii="Times New Roman TUR" w:hAnsi="Times New Roman TUR" w:cs="Times New Roman TUR"/>
          <w:color w:val="000000"/>
        </w:rPr>
        <w:t>lt</w:t>
      </w:r>
      <w:r w:rsidR="00916930">
        <w:rPr>
          <w:rFonts w:ascii="Times New Roman TUR" w:hAnsi="Times New Roman TUR" w:cs="Times New Roman TUR"/>
          <w:color w:val="000000"/>
        </w:rPr>
        <w:t>i</w:t>
      </w:r>
      <w:r>
        <w:rPr>
          <w:rFonts w:ascii="Times New Roman TUR" w:hAnsi="Times New Roman TUR" w:cs="Times New Roman TUR"/>
          <w:color w:val="000000"/>
        </w:rPr>
        <w:t xml:space="preserve"> s</w:t>
      </w:r>
      <w:r w:rsidR="00916930">
        <w:rPr>
          <w:rFonts w:ascii="Times New Roman TUR" w:hAnsi="Times New Roman TUR" w:cs="Times New Roman TUR"/>
          <w:color w:val="000000"/>
        </w:rPr>
        <w:t>o</w:t>
      </w:r>
      <w:r>
        <w:rPr>
          <w:rFonts w:ascii="Times New Roman TUR" w:hAnsi="Times New Roman TUR" w:cs="Times New Roman TUR"/>
          <w:color w:val="000000"/>
        </w:rPr>
        <w:t>atlik ris</w:t>
      </w:r>
      <w:r w:rsidR="00916930">
        <w:rPr>
          <w:rFonts w:ascii="Times New Roman TUR" w:hAnsi="Times New Roman TUR" w:cs="Times New Roman TUR"/>
          <w:color w:val="000000"/>
        </w:rPr>
        <w:t>o</w:t>
      </w:r>
      <w:r>
        <w:rPr>
          <w:rFonts w:ascii="Times New Roman TUR" w:hAnsi="Times New Roman TUR" w:cs="Times New Roman TUR"/>
          <w:color w:val="000000"/>
        </w:rPr>
        <w:t>l</w:t>
      </w:r>
      <w:r w:rsidR="00916930">
        <w:rPr>
          <w:rFonts w:ascii="Times New Roman TUR" w:hAnsi="Times New Roman TUR" w:cs="Times New Roman TUR"/>
          <w:color w:val="000000"/>
        </w:rPr>
        <w:t>a</w:t>
      </w:r>
      <w:r>
        <w:rPr>
          <w:rFonts w:ascii="Times New Roman TUR" w:hAnsi="Times New Roman TUR" w:cs="Times New Roman TUR"/>
          <w:color w:val="000000"/>
        </w:rPr>
        <w:t xml:space="preserve"> </w:t>
      </w:r>
      <w:r w:rsidR="0091693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16930">
        <w:rPr>
          <w:rFonts w:ascii="Times New Roman TUR" w:hAnsi="Times New Roman TUR" w:cs="Times New Roman TUR"/>
          <w:color w:val="000000"/>
        </w:rPr>
        <w:t>g</w:t>
      </w:r>
      <w:r>
        <w:rPr>
          <w:rFonts w:ascii="Times New Roman TUR" w:hAnsi="Times New Roman TUR" w:cs="Times New Roman TUR"/>
          <w:color w:val="000000"/>
        </w:rPr>
        <w:t>an "</w:t>
      </w:r>
      <w:r w:rsidR="00317151">
        <w:rPr>
          <w:rFonts w:ascii="Times New Roman TUR" w:hAnsi="Times New Roman TUR" w:cs="Times New Roman TUR"/>
          <w:color w:val="000000"/>
        </w:rPr>
        <w:t>O‘</w:t>
      </w:r>
      <w:r>
        <w:rPr>
          <w:rFonts w:ascii="Times New Roman TUR" w:hAnsi="Times New Roman TUR" w:cs="Times New Roman TUR"/>
          <w:color w:val="000000"/>
        </w:rPr>
        <w:t>t</w:t>
      </w:r>
      <w:r w:rsidR="00916930">
        <w:rPr>
          <w:rFonts w:ascii="Times New Roman TUR" w:hAnsi="Times New Roman TUR" w:cs="Times New Roman TUR"/>
          <w:color w:val="000000"/>
        </w:rPr>
        <w:t>ti</w:t>
      </w:r>
      <w:r>
        <w:rPr>
          <w:rFonts w:ascii="Times New Roman TUR" w:hAnsi="Times New Roman TUR" w:cs="Times New Roman TUR"/>
          <w:color w:val="000000"/>
        </w:rPr>
        <w:t>z</w:t>
      </w:r>
      <w:r w:rsidR="00916930">
        <w:rPr>
          <w:rFonts w:ascii="Times New Roman TUR" w:hAnsi="Times New Roman TUR" w:cs="Times New Roman TUR"/>
          <w:color w:val="000000"/>
        </w:rPr>
        <w:t>i</w:t>
      </w:r>
      <w:r>
        <w:rPr>
          <w:rFonts w:ascii="Times New Roman TUR" w:hAnsi="Times New Roman TUR" w:cs="Times New Roman TUR"/>
          <w:color w:val="000000"/>
        </w:rPr>
        <w:t>nc</w:t>
      </w:r>
      <w:r w:rsidR="00916930">
        <w:rPr>
          <w:rFonts w:ascii="Times New Roman TUR" w:hAnsi="Times New Roman TUR" w:cs="Times New Roman TUR"/>
          <w:color w:val="000000"/>
        </w:rPr>
        <w:t>hi</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916930">
        <w:rPr>
          <w:rFonts w:ascii="Times New Roman TUR" w:hAnsi="Times New Roman TUR" w:cs="Times New Roman TUR"/>
          <w:color w:val="000000"/>
        </w:rPr>
        <w:t>ni</w:t>
      </w:r>
      <w:r>
        <w:rPr>
          <w:rFonts w:ascii="Times New Roman TUR" w:hAnsi="Times New Roman TUR" w:cs="Times New Roman TUR"/>
          <w:color w:val="000000"/>
        </w:rPr>
        <w:t xml:space="preserve"> n</w:t>
      </w:r>
      <w:r w:rsidR="00916930">
        <w:rPr>
          <w:rFonts w:ascii="Times New Roman TUR" w:hAnsi="Times New Roman TUR" w:cs="Times New Roman TUR"/>
          <w:color w:val="000000"/>
        </w:rPr>
        <w:t>a</w:t>
      </w:r>
      <w:r>
        <w:rPr>
          <w:rFonts w:ascii="Times New Roman TUR" w:hAnsi="Times New Roman TUR" w:cs="Times New Roman TUR"/>
          <w:color w:val="000000"/>
        </w:rPr>
        <w:t xml:space="preserve"> </w:t>
      </w:r>
      <w:r w:rsidR="00916930">
        <w:rPr>
          <w:rFonts w:ascii="Times New Roman TUR" w:hAnsi="Times New Roman TUR" w:cs="Times New Roman TUR"/>
          <w:color w:val="000000"/>
        </w:rPr>
        <w:t>m</w:t>
      </w:r>
      <w:r>
        <w:rPr>
          <w:rFonts w:ascii="Times New Roman TUR" w:hAnsi="Times New Roman TUR" w:cs="Times New Roman TUR"/>
          <w:color w:val="000000"/>
        </w:rPr>
        <w:t>en v</w:t>
      </w:r>
      <w:r w:rsidR="00916930">
        <w:rPr>
          <w:rFonts w:ascii="Times New Roman TUR" w:hAnsi="Times New Roman TUR" w:cs="Times New Roman TUR"/>
          <w:color w:val="000000"/>
        </w:rPr>
        <w:t>a</w:t>
      </w:r>
      <w:r>
        <w:rPr>
          <w:rFonts w:ascii="Times New Roman TUR" w:hAnsi="Times New Roman TUR" w:cs="Times New Roman TUR"/>
          <w:color w:val="000000"/>
        </w:rPr>
        <w:t xml:space="preserve"> n</w:t>
      </w:r>
      <w:r w:rsidR="00916930">
        <w:rPr>
          <w:rFonts w:ascii="Times New Roman TUR" w:hAnsi="Times New Roman TUR" w:cs="Times New Roman TUR"/>
          <w:color w:val="000000"/>
        </w:rPr>
        <w:t>a</w:t>
      </w:r>
      <w:r>
        <w:rPr>
          <w:rFonts w:ascii="Times New Roman TUR" w:hAnsi="Times New Roman TUR" w:cs="Times New Roman TUR"/>
          <w:color w:val="000000"/>
        </w:rPr>
        <w:t xml:space="preserve"> d</w:t>
      </w:r>
      <w:r w:rsidR="00916930">
        <w:rPr>
          <w:rFonts w:ascii="Times New Roman TUR" w:hAnsi="Times New Roman TUR" w:cs="Times New Roman TUR"/>
          <w:color w:val="000000"/>
        </w:rPr>
        <w:t>a</w:t>
      </w:r>
      <w:r>
        <w:rPr>
          <w:rFonts w:ascii="Times New Roman TUR" w:hAnsi="Times New Roman TUR" w:cs="Times New Roman TUR"/>
          <w:color w:val="000000"/>
        </w:rPr>
        <w:t xml:space="preserve"> en</w:t>
      </w:r>
      <w:r w:rsidR="00916930">
        <w:rPr>
          <w:rFonts w:ascii="Times New Roman TUR" w:hAnsi="Times New Roman TUR" w:cs="Times New Roman TUR"/>
          <w:color w:val="000000"/>
        </w:rPr>
        <w:t>g</w:t>
      </w:r>
      <w:r>
        <w:rPr>
          <w:rFonts w:ascii="Times New Roman TUR" w:hAnsi="Times New Roman TUR" w:cs="Times New Roman TUR"/>
          <w:color w:val="000000"/>
        </w:rPr>
        <w:t xml:space="preserve"> m</w:t>
      </w:r>
      <w:r w:rsidR="00916930">
        <w:rPr>
          <w:rFonts w:ascii="Times New Roman TUR" w:hAnsi="Times New Roman TUR" w:cs="Times New Roman TUR"/>
          <w:color w:val="000000"/>
        </w:rPr>
        <w:t>u</w:t>
      </w:r>
      <w:r>
        <w:rPr>
          <w:rFonts w:ascii="Times New Roman TUR" w:hAnsi="Times New Roman TUR" w:cs="Times New Roman TUR"/>
          <w:color w:val="000000"/>
        </w:rPr>
        <w:t>da</w:t>
      </w:r>
      <w:r w:rsidR="00916930">
        <w:rPr>
          <w:rFonts w:ascii="Times New Roman TUR" w:hAnsi="Times New Roman TUR" w:cs="Times New Roman TUR"/>
          <w:color w:val="000000"/>
        </w:rPr>
        <w:t>qq</w:t>
      </w:r>
      <w:r>
        <w:rPr>
          <w:rFonts w:ascii="Times New Roman TUR" w:hAnsi="Times New Roman TUR" w:cs="Times New Roman TUR"/>
          <w:color w:val="000000"/>
        </w:rPr>
        <w:t>i</w:t>
      </w:r>
      <w:r w:rsidR="00916930">
        <w:rPr>
          <w:rFonts w:ascii="Times New Roman TUR" w:hAnsi="Times New Roman TUR" w:cs="Times New Roman TUR"/>
          <w:color w:val="000000"/>
        </w:rPr>
        <w:t>q</w:t>
      </w:r>
      <w:r>
        <w:rPr>
          <w:rFonts w:ascii="Times New Roman TUR" w:hAnsi="Times New Roman TUR" w:cs="Times New Roman TUR"/>
          <w:color w:val="000000"/>
        </w:rPr>
        <w:t>, dind</w:t>
      </w:r>
      <w:r w:rsidR="00916930">
        <w:rPr>
          <w:rFonts w:ascii="Times New Roman TUR" w:hAnsi="Times New Roman TUR" w:cs="Times New Roman TUR"/>
          <w:color w:val="000000"/>
        </w:rPr>
        <w:t>o</w:t>
      </w:r>
      <w:r>
        <w:rPr>
          <w:rFonts w:ascii="Times New Roman TUR" w:hAnsi="Times New Roman TUR" w:cs="Times New Roman TUR"/>
          <w:color w:val="000000"/>
        </w:rPr>
        <w:t>r f</w:t>
      </w:r>
      <w:r w:rsidR="00916930">
        <w:rPr>
          <w:rFonts w:ascii="Times New Roman TUR" w:hAnsi="Times New Roman TUR" w:cs="Times New Roman TUR"/>
          <w:color w:val="000000"/>
        </w:rPr>
        <w:t>a</w:t>
      </w:r>
      <w:r>
        <w:rPr>
          <w:rFonts w:ascii="Times New Roman TUR" w:hAnsi="Times New Roman TUR" w:cs="Times New Roman TUR"/>
          <w:color w:val="000000"/>
        </w:rPr>
        <w:t>yl</w:t>
      </w:r>
      <w:r w:rsidR="00916930">
        <w:rPr>
          <w:rFonts w:ascii="Times New Roman TUR" w:hAnsi="Times New Roman TUR" w:cs="Times New Roman TUR"/>
          <w:color w:val="000000"/>
        </w:rPr>
        <w:t>a</w:t>
      </w:r>
      <w:r>
        <w:rPr>
          <w:rFonts w:ascii="Times New Roman TUR" w:hAnsi="Times New Roman TUR" w:cs="Times New Roman TUR"/>
          <w:color w:val="000000"/>
        </w:rPr>
        <w:t>s</w:t>
      </w:r>
      <w:r w:rsidR="00916930">
        <w:rPr>
          <w:rFonts w:ascii="Times New Roman TUR" w:hAnsi="Times New Roman TUR" w:cs="Times New Roman TUR"/>
          <w:color w:val="000000"/>
        </w:rPr>
        <w:t>u</w:t>
      </w:r>
      <w:r>
        <w:rPr>
          <w:rFonts w:ascii="Times New Roman TUR" w:hAnsi="Times New Roman TUR" w:cs="Times New Roman TUR"/>
          <w:color w:val="000000"/>
        </w:rPr>
        <w:t xml:space="preserve">flar </w:t>
      </w:r>
      <w:r w:rsidR="00916930">
        <w:rPr>
          <w:rFonts w:ascii="Times New Roman TUR" w:hAnsi="Times New Roman TUR" w:cs="Times New Roman TUR"/>
          <w:color w:val="000000"/>
        </w:rPr>
        <w:t>o</w:t>
      </w:r>
      <w:r>
        <w:rPr>
          <w:rFonts w:ascii="Times New Roman TUR" w:hAnsi="Times New Roman TUR" w:cs="Times New Roman TUR"/>
          <w:color w:val="000000"/>
        </w:rPr>
        <w:t>lt</w:t>
      </w:r>
      <w:r w:rsidR="00916930">
        <w:rPr>
          <w:rFonts w:ascii="Times New Roman TUR" w:hAnsi="Times New Roman TUR" w:cs="Times New Roman TUR"/>
          <w:color w:val="000000"/>
        </w:rPr>
        <w:t>i</w:t>
      </w:r>
      <w:r>
        <w:rPr>
          <w:rFonts w:ascii="Times New Roman TUR" w:hAnsi="Times New Roman TUR" w:cs="Times New Roman TUR"/>
          <w:color w:val="000000"/>
        </w:rPr>
        <w:t xml:space="preserve"> </w:t>
      </w:r>
      <w:r w:rsidR="00916930">
        <w:rPr>
          <w:rFonts w:ascii="Times New Roman TUR" w:hAnsi="Times New Roman TUR" w:cs="Times New Roman TUR"/>
          <w:color w:val="000000"/>
        </w:rPr>
        <w:t>ku</w:t>
      </w:r>
      <w:r>
        <w:rPr>
          <w:rFonts w:ascii="Times New Roman TUR" w:hAnsi="Times New Roman TUR" w:cs="Times New Roman TUR"/>
          <w:color w:val="000000"/>
        </w:rPr>
        <w:t>nd</w:t>
      </w:r>
      <w:r w:rsidR="00916930">
        <w:rPr>
          <w:rFonts w:ascii="Times New Roman TUR" w:hAnsi="Times New Roman TUR" w:cs="Times New Roman TUR"/>
          <w:color w:val="000000"/>
        </w:rPr>
        <w:t>a</w:t>
      </w:r>
      <w:r>
        <w:rPr>
          <w:rFonts w:ascii="Times New Roman TUR" w:hAnsi="Times New Roman TUR" w:cs="Times New Roman TUR"/>
          <w:color w:val="000000"/>
        </w:rPr>
        <w:t xml:space="preserve"> </w:t>
      </w:r>
      <w:r w:rsidR="00916930">
        <w:rPr>
          <w:rFonts w:ascii="Times New Roman TUR" w:hAnsi="Times New Roman TUR" w:cs="Times New Roman TUR"/>
          <w:color w:val="000000"/>
        </w:rPr>
        <w:t>u</w:t>
      </w:r>
      <w:r>
        <w:rPr>
          <w:rFonts w:ascii="Times New Roman TUR" w:hAnsi="Times New Roman TUR" w:cs="Times New Roman TUR"/>
          <w:color w:val="000000"/>
        </w:rPr>
        <w:t xml:space="preserve"> tah</w:t>
      </w:r>
      <w:r w:rsidR="00916930">
        <w:rPr>
          <w:rFonts w:ascii="Times New Roman TUR" w:hAnsi="Times New Roman TUR" w:cs="Times New Roman TUR"/>
          <w:color w:val="000000"/>
        </w:rPr>
        <w:t>q</w:t>
      </w:r>
      <w:r>
        <w:rPr>
          <w:rFonts w:ascii="Times New Roman TUR" w:hAnsi="Times New Roman TUR" w:cs="Times New Roman TUR"/>
          <w:color w:val="000000"/>
        </w:rPr>
        <w:t>i</w:t>
      </w:r>
      <w:r w:rsidR="00916930">
        <w:rPr>
          <w:rFonts w:ascii="Times New Roman TUR" w:hAnsi="Times New Roman TUR" w:cs="Times New Roman TUR"/>
          <w:color w:val="000000"/>
        </w:rPr>
        <w:t>qo</w:t>
      </w:r>
      <w:r>
        <w:rPr>
          <w:rFonts w:ascii="Times New Roman TUR" w:hAnsi="Times New Roman TUR" w:cs="Times New Roman TUR"/>
          <w:color w:val="000000"/>
        </w:rPr>
        <w:t>t</w:t>
      </w:r>
      <w:r w:rsidR="00916930">
        <w:rPr>
          <w:rFonts w:ascii="Times New Roman TUR" w:hAnsi="Times New Roman TUR" w:cs="Times New Roman TUR"/>
          <w:color w:val="000000"/>
        </w:rPr>
        <w:t>ni</w:t>
      </w:r>
      <w:r>
        <w:rPr>
          <w:rFonts w:ascii="Times New Roman TUR" w:hAnsi="Times New Roman TUR" w:cs="Times New Roman TUR"/>
          <w:color w:val="000000"/>
        </w:rPr>
        <w:t xml:space="preserve"> </w:t>
      </w:r>
      <w:r w:rsidR="00916930">
        <w:rPr>
          <w:rFonts w:ascii="Times New Roman TUR" w:hAnsi="Times New Roman TUR" w:cs="Times New Roman TUR"/>
          <w:color w:val="000000"/>
        </w:rPr>
        <w:t>qilolmaydi</w:t>
      </w:r>
      <w:r>
        <w:rPr>
          <w:rFonts w:ascii="Times New Roman TUR" w:hAnsi="Times New Roman TUR" w:cs="Times New Roman TUR"/>
          <w:color w:val="000000"/>
        </w:rPr>
        <w:t>lar v</w:t>
      </w:r>
      <w:r w:rsidR="00916930">
        <w:rPr>
          <w:rFonts w:ascii="Times New Roman TUR" w:hAnsi="Times New Roman TUR" w:cs="Times New Roman TUR"/>
          <w:color w:val="000000"/>
        </w:rPr>
        <w:t>a</w:t>
      </w:r>
      <w:r>
        <w:rPr>
          <w:rFonts w:ascii="Times New Roman TUR" w:hAnsi="Times New Roman TUR" w:cs="Times New Roman TUR"/>
          <w:color w:val="000000"/>
        </w:rPr>
        <w:t xml:space="preserve"> h</w:t>
      </w:r>
      <w:r w:rsidR="00916930">
        <w:rPr>
          <w:rFonts w:ascii="Times New Roman TUR" w:hAnsi="Times New Roman TUR" w:cs="Times New Roman TUR"/>
          <w:color w:val="000000"/>
        </w:rPr>
        <w:t>o</w:t>
      </w:r>
      <w:r>
        <w:rPr>
          <w:rFonts w:ascii="Times New Roman TUR" w:hAnsi="Times New Roman TUR" w:cs="Times New Roman TUR"/>
          <w:color w:val="000000"/>
        </w:rPr>
        <w:t>k</w:t>
      </w:r>
      <w:r w:rsidR="00916930">
        <w:rPr>
          <w:rFonts w:ascii="Times New Roman TUR" w:hAnsi="Times New Roman TUR" w:cs="Times New Roman TUR"/>
          <w:color w:val="000000"/>
        </w:rPr>
        <w:t>a</w:t>
      </w:r>
      <w:r>
        <w:rPr>
          <w:rFonts w:ascii="Times New Roman TUR" w:hAnsi="Times New Roman TUR" w:cs="Times New Roman TUR"/>
          <w:color w:val="000000"/>
        </w:rPr>
        <w:t>z</w:t>
      </w:r>
      <w:r w:rsidR="00916930">
        <w:rPr>
          <w:rFonts w:ascii="Times New Roman TUR" w:hAnsi="Times New Roman TUR" w:cs="Times New Roman TUR"/>
          <w:color w:val="000000"/>
        </w:rPr>
        <w:t>o</w:t>
      </w:r>
      <w:r>
        <w:rPr>
          <w:rFonts w:ascii="Times New Roman TUR" w:hAnsi="Times New Roman TUR" w:cs="Times New Roman TUR"/>
          <w:color w:val="000000"/>
        </w:rPr>
        <w:t>... Dem</w:t>
      </w:r>
      <w:r w:rsidR="00916930">
        <w:rPr>
          <w:rFonts w:ascii="Times New Roman TUR" w:hAnsi="Times New Roman TUR" w:cs="Times New Roman TUR"/>
          <w:color w:val="000000"/>
        </w:rPr>
        <w:t>a</w:t>
      </w:r>
      <w:r>
        <w:rPr>
          <w:rFonts w:ascii="Times New Roman TUR" w:hAnsi="Times New Roman TUR" w:cs="Times New Roman TUR"/>
          <w:color w:val="000000"/>
        </w:rPr>
        <w:t xml:space="preserve">k biz, </w:t>
      </w:r>
      <w:r w:rsidR="00916930">
        <w:rPr>
          <w:rFonts w:ascii="Times New Roman TUR" w:hAnsi="Times New Roman TUR" w:cs="Times New Roman TUR"/>
          <w:color w:val="000000"/>
        </w:rPr>
        <w:t>qashshoq</w:t>
      </w:r>
      <w:r>
        <w:rPr>
          <w:rFonts w:ascii="Times New Roman TUR" w:hAnsi="Times New Roman TUR" w:cs="Times New Roman TUR"/>
          <w:color w:val="000000"/>
        </w:rPr>
        <w:t xml:space="preserve"> </w:t>
      </w:r>
      <w:r w:rsidR="00916930">
        <w:rPr>
          <w:rFonts w:ascii="Times New Roman TUR" w:hAnsi="Times New Roman TUR" w:cs="Times New Roman TUR"/>
          <w:color w:val="000000"/>
        </w:rPr>
        <w:t>b</w:t>
      </w:r>
      <w:r w:rsidR="00317151">
        <w:rPr>
          <w:rFonts w:ascii="Times New Roman TUR" w:hAnsi="Times New Roman TUR" w:cs="Times New Roman TUR"/>
          <w:color w:val="000000"/>
        </w:rPr>
        <w:t>o‘</w:t>
      </w:r>
      <w:r w:rsidR="00916930">
        <w:rPr>
          <w:rFonts w:ascii="Times New Roman TUR" w:hAnsi="Times New Roman TUR" w:cs="Times New Roman TUR"/>
          <w:color w:val="000000"/>
        </w:rPr>
        <w:t>lganimi</w:t>
      </w:r>
      <w:r>
        <w:rPr>
          <w:rFonts w:ascii="Times New Roman TUR" w:hAnsi="Times New Roman TUR" w:cs="Times New Roman TUR"/>
          <w:color w:val="000000"/>
        </w:rPr>
        <w:t>z h</w:t>
      </w:r>
      <w:r w:rsidR="00916930">
        <w:rPr>
          <w:rFonts w:ascii="Times New Roman TUR" w:hAnsi="Times New Roman TUR" w:cs="Times New Roman TUR"/>
          <w:color w:val="000000"/>
        </w:rPr>
        <w:t>o</w:t>
      </w:r>
      <w:r>
        <w:rPr>
          <w:rFonts w:ascii="Times New Roman TUR" w:hAnsi="Times New Roman TUR" w:cs="Times New Roman TUR"/>
          <w:color w:val="000000"/>
        </w:rPr>
        <w:t>ld</w:t>
      </w:r>
      <w:r w:rsidR="00916930">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916930">
        <w:rPr>
          <w:rFonts w:ascii="Times New Roman TUR" w:hAnsi="Times New Roman TUR" w:cs="Times New Roman TUR"/>
          <w:color w:val="000000"/>
        </w:rPr>
        <w:t>o</w:t>
      </w:r>
      <w:r>
        <w:rPr>
          <w:rFonts w:ascii="Times New Roman TUR" w:hAnsi="Times New Roman TUR" w:cs="Times New Roman TUR"/>
          <w:color w:val="000000"/>
        </w:rPr>
        <w:t>y</w:t>
      </w:r>
      <w:r w:rsidR="00916930">
        <w:rPr>
          <w:rFonts w:ascii="Times New Roman TUR" w:hAnsi="Times New Roman TUR" w:cs="Times New Roman TUR"/>
          <w:color w:val="000000"/>
        </w:rPr>
        <w:t>a</w:t>
      </w:r>
      <w:r>
        <w:rPr>
          <w:rFonts w:ascii="Times New Roman TUR" w:hAnsi="Times New Roman TUR" w:cs="Times New Roman TUR"/>
          <w:color w:val="000000"/>
        </w:rPr>
        <w:t xml:space="preserve">t </w:t>
      </w:r>
      <w:r w:rsidR="00916930">
        <w:rPr>
          <w:rFonts w:ascii="Times New Roman TUR" w:hAnsi="Times New Roman TUR" w:cs="Times New Roman TUR"/>
          <w:color w:val="000000"/>
        </w:rPr>
        <w:t>boy</w:t>
      </w:r>
      <w:r>
        <w:rPr>
          <w:rFonts w:ascii="Times New Roman TUR" w:hAnsi="Times New Roman TUR" w:cs="Times New Roman TUR"/>
          <w:color w:val="000000"/>
        </w:rPr>
        <w:t xml:space="preserve"> bir </w:t>
      </w:r>
      <w:r w:rsidR="00916930">
        <w:rPr>
          <w:rFonts w:ascii="Times New Roman TUR" w:hAnsi="Times New Roman TUR" w:cs="Times New Roman TUR"/>
          <w:color w:val="000000"/>
        </w:rPr>
        <w:t>javohirlar</w:t>
      </w:r>
      <w:r>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Pr>
          <w:rFonts w:ascii="Times New Roman TUR" w:hAnsi="Times New Roman TUR" w:cs="Times New Roman TUR"/>
          <w:color w:val="000000"/>
        </w:rPr>
        <w:t>k</w:t>
      </w:r>
      <w:r w:rsidR="00916930">
        <w:rPr>
          <w:rFonts w:ascii="Times New Roman TUR" w:hAnsi="Times New Roman TUR" w:cs="Times New Roman TUR"/>
          <w:color w:val="000000"/>
        </w:rPr>
        <w:t>o</w:t>
      </w:r>
      <w:r>
        <w:rPr>
          <w:rFonts w:ascii="Times New Roman TUR" w:hAnsi="Times New Roman TUR" w:cs="Times New Roman TUR"/>
          <w:color w:val="000000"/>
        </w:rPr>
        <w:t>n</w:t>
      </w:r>
      <w:r w:rsidR="00916930">
        <w:rPr>
          <w:rFonts w:ascii="Times New Roman TUR" w:hAnsi="Times New Roman TUR" w:cs="Times New Roman TUR"/>
          <w:color w:val="000000"/>
        </w:rPr>
        <w:t>i</w:t>
      </w:r>
      <w:r>
        <w:rPr>
          <w:rFonts w:ascii="Times New Roman TUR" w:hAnsi="Times New Roman TUR" w:cs="Times New Roman TUR"/>
          <w:color w:val="000000"/>
        </w:rPr>
        <w:t>n</w:t>
      </w:r>
      <w:r w:rsidR="00916930">
        <w:rPr>
          <w:rFonts w:ascii="Times New Roman TUR" w:hAnsi="Times New Roman TUR" w:cs="Times New Roman TUR"/>
          <w:color w:val="000000"/>
        </w:rPr>
        <w:t>i</w:t>
      </w:r>
      <w:r>
        <w:rPr>
          <w:rFonts w:ascii="Times New Roman TUR" w:hAnsi="Times New Roman TUR" w:cs="Times New Roman TUR"/>
          <w:color w:val="000000"/>
        </w:rPr>
        <w:t>n</w:t>
      </w:r>
      <w:r w:rsidR="00916930">
        <w:rPr>
          <w:rFonts w:ascii="Times New Roman TUR" w:hAnsi="Times New Roman TUR" w:cs="Times New Roman TUR"/>
          <w:color w:val="000000"/>
        </w:rPr>
        <w:t>g</w:t>
      </w:r>
      <w:r>
        <w:rPr>
          <w:rFonts w:ascii="Times New Roman TUR" w:hAnsi="Times New Roman TUR" w:cs="Times New Roman TUR"/>
          <w:color w:val="000000"/>
        </w:rPr>
        <w:t xml:space="preserve"> </w:t>
      </w:r>
      <w:r w:rsidR="00AF6F43">
        <w:rPr>
          <w:rFonts w:ascii="Times New Roman TUR" w:hAnsi="Times New Roman TUR" w:cs="Times New Roman TUR"/>
          <w:color w:val="000000"/>
        </w:rPr>
        <w:t>e</w:t>
      </w:r>
      <w:r w:rsidR="00317151">
        <w:rPr>
          <w:rFonts w:ascii="Times New Roman TUR" w:hAnsi="Times New Roman TUR" w:cs="Times New Roman TUR"/>
          <w:color w:val="000000"/>
        </w:rPr>
        <w:t>’</w:t>
      </w:r>
      <w:r w:rsidR="00AF6F43">
        <w:rPr>
          <w:rFonts w:ascii="Times New Roman TUR" w:hAnsi="Times New Roman TUR" w:cs="Times New Roman TUR"/>
          <w:color w:val="000000"/>
        </w:rPr>
        <w:t>lonchis</w:t>
      </w:r>
      <w:r w:rsidR="00916930">
        <w:rPr>
          <w:rFonts w:ascii="Times New Roman TUR" w:hAnsi="Times New Roman TUR" w:cs="Times New Roman TUR"/>
          <w:color w:val="000000"/>
        </w:rPr>
        <w:t>i</w:t>
      </w:r>
      <w:r>
        <w:rPr>
          <w:rFonts w:ascii="Times New Roman TUR" w:hAnsi="Times New Roman TUR" w:cs="Times New Roman TUR"/>
          <w:color w:val="000000"/>
        </w:rPr>
        <w:t xml:space="preserve"> v</w:t>
      </w:r>
      <w:r w:rsidR="00916930">
        <w:rPr>
          <w:rFonts w:ascii="Times New Roman TUR" w:hAnsi="Times New Roman TUR" w:cs="Times New Roman TUR"/>
          <w:color w:val="000000"/>
        </w:rPr>
        <w:t>a</w:t>
      </w:r>
      <w:r>
        <w:rPr>
          <w:rFonts w:ascii="Times New Roman TUR" w:hAnsi="Times New Roman TUR" w:cs="Times New Roman TUR"/>
          <w:color w:val="000000"/>
        </w:rPr>
        <w:t xml:space="preserve"> bir </w:t>
      </w:r>
      <w:r w:rsidR="00916930">
        <w:rPr>
          <w:rFonts w:ascii="Times New Roman TUR" w:hAnsi="Times New Roman TUR" w:cs="Times New Roman TUR"/>
          <w:color w:val="000000"/>
        </w:rPr>
        <w:t>x</w:t>
      </w:r>
      <w:r>
        <w:rPr>
          <w:rFonts w:ascii="Times New Roman TUR" w:hAnsi="Times New Roman TUR" w:cs="Times New Roman TUR"/>
          <w:color w:val="000000"/>
        </w:rPr>
        <w:t>izm</w:t>
      </w:r>
      <w:r w:rsidR="00916930">
        <w:rPr>
          <w:rFonts w:ascii="Times New Roman TUR" w:hAnsi="Times New Roman TUR" w:cs="Times New Roman TUR"/>
          <w:color w:val="000000"/>
        </w:rPr>
        <w:t>a</w:t>
      </w:r>
      <w:r>
        <w:rPr>
          <w:rFonts w:ascii="Times New Roman TUR" w:hAnsi="Times New Roman TUR" w:cs="Times New Roman TUR"/>
          <w:color w:val="000000"/>
        </w:rPr>
        <w:t>tc</w:t>
      </w:r>
      <w:r w:rsidR="00916930">
        <w:rPr>
          <w:rFonts w:ascii="Times New Roman TUR" w:hAnsi="Times New Roman TUR" w:cs="Times New Roman TUR"/>
          <w:color w:val="000000"/>
        </w:rPr>
        <w:t>h</w:t>
      </w:r>
      <w:r>
        <w:rPr>
          <w:rFonts w:ascii="Times New Roman TUR" w:hAnsi="Times New Roman TUR" w:cs="Times New Roman TUR"/>
          <w:color w:val="000000"/>
        </w:rPr>
        <w:t xml:space="preserve">isi </w:t>
      </w:r>
      <w:r w:rsidR="00916930">
        <w:rPr>
          <w:rFonts w:ascii="Times New Roman TUR" w:hAnsi="Times New Roman TUR" w:cs="Times New Roman TUR"/>
          <w:color w:val="000000"/>
        </w:rPr>
        <w:t>b</w:t>
      </w:r>
      <w:r w:rsidR="00317151">
        <w:rPr>
          <w:rFonts w:ascii="Times New Roman TUR" w:hAnsi="Times New Roman TUR" w:cs="Times New Roman TUR"/>
          <w:color w:val="000000"/>
        </w:rPr>
        <w:t>o‘</w:t>
      </w:r>
      <w:r w:rsidR="00916930">
        <w:rPr>
          <w:rFonts w:ascii="Times New Roman TUR" w:hAnsi="Times New Roman TUR" w:cs="Times New Roman TUR"/>
          <w:color w:val="000000"/>
        </w:rPr>
        <w:t>lganmiz</w:t>
      </w:r>
      <w:r>
        <w:rPr>
          <w:rFonts w:ascii="Times New Roman TUR" w:hAnsi="Times New Roman TUR" w:cs="Times New Roman TUR"/>
          <w:color w:val="000000"/>
        </w:rPr>
        <w:t xml:space="preserve">. </w:t>
      </w:r>
      <w:r w:rsidR="00916930">
        <w:rPr>
          <w:rFonts w:ascii="Times New Roman TUR" w:hAnsi="Times New Roman TUR" w:cs="Times New Roman TUR"/>
          <w:color w:val="000000"/>
        </w:rPr>
        <w:t>Janobi</w:t>
      </w:r>
      <w:r>
        <w:rPr>
          <w:rFonts w:ascii="Times New Roman TUR" w:hAnsi="Times New Roman TUR" w:cs="Times New Roman TUR"/>
          <w:color w:val="000000"/>
        </w:rPr>
        <w:t xml:space="preserve"> Ha</w:t>
      </w:r>
      <w:r w:rsidR="00916930">
        <w:rPr>
          <w:rFonts w:ascii="Times New Roman TUR" w:hAnsi="Times New Roman TUR" w:cs="Times New Roman TUR"/>
          <w:color w:val="000000"/>
        </w:rPr>
        <w:t>q</w:t>
      </w:r>
      <w:r>
        <w:rPr>
          <w:rFonts w:ascii="Times New Roman TUR" w:hAnsi="Times New Roman TUR" w:cs="Times New Roman TUR"/>
          <w:color w:val="000000"/>
        </w:rPr>
        <w:t xml:space="preserve"> fazl v</w:t>
      </w:r>
      <w:r w:rsidR="00916930">
        <w:rPr>
          <w:rFonts w:ascii="Times New Roman TUR" w:hAnsi="Times New Roman TUR" w:cs="Times New Roman TUR"/>
          <w:color w:val="000000"/>
        </w:rPr>
        <w:t>a</w:t>
      </w:r>
      <w:r>
        <w:rPr>
          <w:rFonts w:ascii="Times New Roman TUR" w:hAnsi="Times New Roman TUR" w:cs="Times New Roman TUR"/>
          <w:color w:val="000000"/>
        </w:rPr>
        <w:t xml:space="preserve"> k</w:t>
      </w:r>
      <w:r w:rsidR="00916930">
        <w:rPr>
          <w:rFonts w:ascii="Times New Roman TUR" w:hAnsi="Times New Roman TUR" w:cs="Times New Roman TUR"/>
          <w:color w:val="000000"/>
        </w:rPr>
        <w:t>a</w:t>
      </w:r>
      <w:r>
        <w:rPr>
          <w:rFonts w:ascii="Times New Roman TUR" w:hAnsi="Times New Roman TUR" w:cs="Times New Roman TUR"/>
          <w:color w:val="000000"/>
        </w:rPr>
        <w:t>r</w:t>
      </w:r>
      <w:r w:rsidR="00916930">
        <w:rPr>
          <w:rFonts w:ascii="Times New Roman TUR" w:hAnsi="Times New Roman TUR" w:cs="Times New Roman TUR"/>
          <w:color w:val="000000"/>
        </w:rPr>
        <w:t>a</w:t>
      </w:r>
      <w:r>
        <w:rPr>
          <w:rFonts w:ascii="Times New Roman TUR" w:hAnsi="Times New Roman TUR" w:cs="Times New Roman TUR"/>
          <w:color w:val="000000"/>
        </w:rPr>
        <w:t>mi</w:t>
      </w:r>
      <w:r w:rsidR="0091693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916930">
        <w:rPr>
          <w:rFonts w:ascii="Times New Roman TUR" w:hAnsi="Times New Roman TUR" w:cs="Times New Roman TUR"/>
          <w:color w:val="000000"/>
        </w:rPr>
        <w:t>sh</w:t>
      </w:r>
      <w:r>
        <w:rPr>
          <w:rFonts w:ascii="Times New Roman TUR" w:hAnsi="Times New Roman TUR" w:cs="Times New Roman TUR"/>
          <w:color w:val="000000"/>
        </w:rPr>
        <w:t xml:space="preserve">u </w:t>
      </w:r>
      <w:r w:rsidR="00916930">
        <w:rPr>
          <w:rFonts w:ascii="Times New Roman TUR" w:hAnsi="Times New Roman TUR" w:cs="Times New Roman TUR"/>
          <w:color w:val="000000"/>
        </w:rPr>
        <w:t>x</w:t>
      </w:r>
      <w:r>
        <w:rPr>
          <w:rFonts w:ascii="Times New Roman TUR" w:hAnsi="Times New Roman TUR" w:cs="Times New Roman TUR"/>
          <w:color w:val="000000"/>
        </w:rPr>
        <w:t>izm</w:t>
      </w:r>
      <w:r w:rsidR="00916930">
        <w:rPr>
          <w:rFonts w:ascii="Times New Roman TUR" w:hAnsi="Times New Roman TUR" w:cs="Times New Roman TUR"/>
          <w:color w:val="000000"/>
        </w:rPr>
        <w:t>a</w:t>
      </w:r>
      <w:r>
        <w:rPr>
          <w:rFonts w:ascii="Times New Roman TUR" w:hAnsi="Times New Roman TUR" w:cs="Times New Roman TUR"/>
          <w:color w:val="000000"/>
        </w:rPr>
        <w:t>t</w:t>
      </w:r>
      <w:r w:rsidR="00916930">
        <w:rPr>
          <w:rFonts w:ascii="Times New Roman TUR" w:hAnsi="Times New Roman TUR" w:cs="Times New Roman TUR"/>
          <w:color w:val="000000"/>
        </w:rPr>
        <w:t>da</w:t>
      </w:r>
      <w:r>
        <w:rPr>
          <w:rFonts w:ascii="Times New Roman TUR" w:hAnsi="Times New Roman TUR" w:cs="Times New Roman TUR"/>
          <w:color w:val="000000"/>
        </w:rPr>
        <w:t xml:space="preserve"> </w:t>
      </w:r>
      <w:r w:rsidR="00916930">
        <w:rPr>
          <w:rFonts w:ascii="Times New Roman TUR" w:hAnsi="Times New Roman TUR" w:cs="Times New Roman TUR"/>
          <w:color w:val="000000"/>
        </w:rPr>
        <w:t>xo</w:t>
      </w:r>
      <w:r>
        <w:rPr>
          <w:rFonts w:ascii="Times New Roman TUR" w:hAnsi="Times New Roman TUR" w:cs="Times New Roman TUR"/>
          <w:color w:val="000000"/>
        </w:rPr>
        <w:t>lis</w:t>
      </w:r>
      <w:r w:rsidR="00916930">
        <w:rPr>
          <w:rFonts w:ascii="Times New Roman TUR" w:hAnsi="Times New Roman TUR" w:cs="Times New Roman TUR"/>
          <w:color w:val="000000"/>
        </w:rPr>
        <w:t>o</w:t>
      </w:r>
      <w:r>
        <w:rPr>
          <w:rFonts w:ascii="Times New Roman TUR" w:hAnsi="Times New Roman TUR" w:cs="Times New Roman TUR"/>
          <w:color w:val="000000"/>
        </w:rPr>
        <w:t>n</w:t>
      </w:r>
      <w:r w:rsidR="00916930">
        <w:rPr>
          <w:rFonts w:ascii="Times New Roman TUR" w:hAnsi="Times New Roman TUR" w:cs="Times New Roman TUR"/>
          <w:color w:val="000000"/>
        </w:rPr>
        <w:t>a</w:t>
      </w:r>
      <w:r>
        <w:rPr>
          <w:rFonts w:ascii="Times New Roman TUR" w:hAnsi="Times New Roman TUR" w:cs="Times New Roman TUR"/>
          <w:color w:val="000000"/>
        </w:rPr>
        <w:t>, mu</w:t>
      </w:r>
      <w:r w:rsidR="00916930">
        <w:rPr>
          <w:rFonts w:ascii="Times New Roman TUR" w:hAnsi="Times New Roman TUR" w:cs="Times New Roman TUR"/>
          <w:color w:val="000000"/>
        </w:rPr>
        <w:t>x</w:t>
      </w:r>
      <w:r>
        <w:rPr>
          <w:rFonts w:ascii="Times New Roman TUR" w:hAnsi="Times New Roman TUR" w:cs="Times New Roman TUR"/>
          <w:color w:val="000000"/>
        </w:rPr>
        <w:t>lis</w:t>
      </w:r>
      <w:r w:rsidR="00916930">
        <w:rPr>
          <w:rFonts w:ascii="Times New Roman TUR" w:hAnsi="Times New Roman TUR" w:cs="Times New Roman TUR"/>
          <w:color w:val="000000"/>
        </w:rPr>
        <w:t>ona</w:t>
      </w:r>
      <w:r>
        <w:rPr>
          <w:rFonts w:ascii="Times New Roman TUR" w:hAnsi="Times New Roman TUR" w:cs="Times New Roman TUR"/>
          <w:color w:val="000000"/>
        </w:rPr>
        <w:t xml:space="preserve"> biz</w:t>
      </w:r>
      <w:r w:rsidR="00916930">
        <w:rPr>
          <w:rFonts w:ascii="Times New Roman TUR" w:hAnsi="Times New Roman TUR" w:cs="Times New Roman TUR"/>
          <w:color w:val="000000"/>
        </w:rPr>
        <w:t>n</w:t>
      </w:r>
      <w:r>
        <w:rPr>
          <w:rFonts w:ascii="Times New Roman TUR" w:hAnsi="Times New Roman TUR" w:cs="Times New Roman TUR"/>
          <w:color w:val="000000"/>
        </w:rPr>
        <w:t>i v</w:t>
      </w:r>
      <w:r w:rsidR="00916930">
        <w:rPr>
          <w:rFonts w:ascii="Times New Roman TUR" w:hAnsi="Times New Roman TUR" w:cs="Times New Roman TUR"/>
          <w:color w:val="000000"/>
        </w:rPr>
        <w:t>a</w:t>
      </w:r>
      <w:r>
        <w:rPr>
          <w:rFonts w:ascii="Times New Roman TUR" w:hAnsi="Times New Roman TUR" w:cs="Times New Roman TUR"/>
          <w:color w:val="000000"/>
        </w:rPr>
        <w:t xml:space="preserve"> umum Ris</w:t>
      </w:r>
      <w:r w:rsidR="00916930">
        <w:rPr>
          <w:rFonts w:ascii="Times New Roman TUR" w:hAnsi="Times New Roman TUR" w:cs="Times New Roman TUR"/>
          <w:color w:val="000000"/>
        </w:rPr>
        <w:t>o</w:t>
      </w:r>
      <w:r>
        <w:rPr>
          <w:rFonts w:ascii="Times New Roman TUR" w:hAnsi="Times New Roman TUR" w:cs="Times New Roman TUR"/>
          <w:color w:val="000000"/>
        </w:rPr>
        <w:t>l</w:t>
      </w:r>
      <w:r w:rsidR="00916930">
        <w:rPr>
          <w:rFonts w:ascii="Times New Roman TUR" w:hAnsi="Times New Roman TUR" w:cs="Times New Roman TUR"/>
          <w:color w:val="000000"/>
        </w:rPr>
        <w:t>a</w:t>
      </w:r>
      <w:r>
        <w:rPr>
          <w:rFonts w:ascii="Times New Roman TUR" w:hAnsi="Times New Roman TUR" w:cs="Times New Roman TUR"/>
          <w:color w:val="000000"/>
        </w:rPr>
        <w:t>-i Nur tal</w:t>
      </w:r>
      <w:r w:rsidR="00916930">
        <w:rPr>
          <w:rFonts w:ascii="Times New Roman TUR" w:hAnsi="Times New Roman TUR" w:cs="Times New Roman TUR"/>
          <w:color w:val="000000"/>
        </w:rPr>
        <w:t>a</w:t>
      </w:r>
      <w:r>
        <w:rPr>
          <w:rFonts w:ascii="Times New Roman TUR" w:hAnsi="Times New Roman TUR" w:cs="Times New Roman TUR"/>
          <w:color w:val="000000"/>
        </w:rPr>
        <w:t>b</w:t>
      </w:r>
      <w:r w:rsidR="00916930">
        <w:rPr>
          <w:rFonts w:ascii="Times New Roman TUR" w:hAnsi="Times New Roman TUR" w:cs="Times New Roman TUR"/>
          <w:color w:val="000000"/>
        </w:rPr>
        <w:t>a</w:t>
      </w:r>
      <w:r>
        <w:rPr>
          <w:rFonts w:ascii="Times New Roman TUR" w:hAnsi="Times New Roman TUR" w:cs="Times New Roman TUR"/>
          <w:color w:val="000000"/>
        </w:rPr>
        <w:t>l</w:t>
      </w:r>
      <w:r w:rsidR="00916930">
        <w:rPr>
          <w:rFonts w:ascii="Times New Roman TUR" w:hAnsi="Times New Roman TUR" w:cs="Times New Roman TUR"/>
          <w:color w:val="000000"/>
        </w:rPr>
        <w:t>a</w:t>
      </w:r>
      <w:r>
        <w:rPr>
          <w:rFonts w:ascii="Times New Roman TUR" w:hAnsi="Times New Roman TUR" w:cs="Times New Roman TUR"/>
          <w:color w:val="000000"/>
        </w:rPr>
        <w:t>rini d</w:t>
      </w:r>
      <w:r w:rsidR="00916930">
        <w:rPr>
          <w:rFonts w:ascii="Times New Roman TUR" w:hAnsi="Times New Roman TUR" w:cs="Times New Roman TUR"/>
          <w:color w:val="000000"/>
        </w:rPr>
        <w:t>o</w:t>
      </w:r>
      <w:r>
        <w:rPr>
          <w:rFonts w:ascii="Times New Roman TUR" w:hAnsi="Times New Roman TUR" w:cs="Times New Roman TUR"/>
          <w:color w:val="000000"/>
        </w:rPr>
        <w:t>im v</w:t>
      </w:r>
      <w:r w:rsidR="00916930">
        <w:rPr>
          <w:rFonts w:ascii="Times New Roman TUR" w:hAnsi="Times New Roman TUR" w:cs="Times New Roman TUR"/>
          <w:color w:val="000000"/>
        </w:rPr>
        <w:t>a</w:t>
      </w:r>
      <w:r>
        <w:rPr>
          <w:rFonts w:ascii="Times New Roman TUR" w:hAnsi="Times New Roman TUR" w:cs="Times New Roman TUR"/>
          <w:color w:val="000000"/>
        </w:rPr>
        <w:t xml:space="preserve"> muvaffa</w:t>
      </w:r>
      <w:r w:rsidR="00916930">
        <w:rPr>
          <w:rFonts w:ascii="Times New Roman TUR" w:hAnsi="Times New Roman TUR" w:cs="Times New Roman TUR"/>
          <w:color w:val="000000"/>
        </w:rPr>
        <w:t>q</w:t>
      </w:r>
      <w:r>
        <w:rPr>
          <w:rFonts w:ascii="Times New Roman TUR" w:hAnsi="Times New Roman TUR" w:cs="Times New Roman TUR"/>
          <w:color w:val="000000"/>
        </w:rPr>
        <w:t xml:space="preserve"> </w:t>
      </w:r>
      <w:r w:rsidR="00916930">
        <w:rPr>
          <w:rFonts w:ascii="Times New Roman TUR" w:hAnsi="Times New Roman TUR" w:cs="Times New Roman TUR"/>
          <w:color w:val="000000"/>
        </w:rPr>
        <w:t>a</w:t>
      </w:r>
      <w:r>
        <w:rPr>
          <w:rFonts w:ascii="Times New Roman TUR" w:hAnsi="Times New Roman TUR" w:cs="Times New Roman TUR"/>
          <w:color w:val="000000"/>
        </w:rPr>
        <w:t>yl</w:t>
      </w:r>
      <w:r w:rsidR="00916930">
        <w:rPr>
          <w:rFonts w:ascii="Times New Roman TUR" w:hAnsi="Times New Roman TUR" w:cs="Times New Roman TUR"/>
          <w:color w:val="000000"/>
        </w:rPr>
        <w:t>a</w:t>
      </w:r>
      <w:r>
        <w:rPr>
          <w:rFonts w:ascii="Times New Roman TUR" w:hAnsi="Times New Roman TUR" w:cs="Times New Roman TUR"/>
          <w:color w:val="000000"/>
        </w:rPr>
        <w:t xml:space="preserve">sin, </w:t>
      </w:r>
      <w:r w:rsidR="00916930">
        <w:rPr>
          <w:rFonts w:ascii="Times New Roman TUR" w:hAnsi="Times New Roman TUR" w:cs="Times New Roman TUR"/>
          <w:color w:val="000000"/>
        </w:rPr>
        <w:t>o</w:t>
      </w:r>
      <w:r>
        <w:rPr>
          <w:rFonts w:ascii="Times New Roman TUR" w:hAnsi="Times New Roman TUR" w:cs="Times New Roman TUR"/>
          <w:color w:val="000000"/>
        </w:rPr>
        <w:t>min, bih</w:t>
      </w:r>
      <w:r w:rsidR="00916930">
        <w:rPr>
          <w:rFonts w:ascii="Times New Roman TUR" w:hAnsi="Times New Roman TUR" w:cs="Times New Roman TUR"/>
          <w:color w:val="000000"/>
        </w:rPr>
        <w:t>u</w:t>
      </w:r>
      <w:r>
        <w:rPr>
          <w:rFonts w:ascii="Times New Roman TUR" w:hAnsi="Times New Roman TUR" w:cs="Times New Roman TUR"/>
          <w:color w:val="000000"/>
        </w:rPr>
        <w:t>rm</w:t>
      </w:r>
      <w:r w:rsidR="00916930">
        <w:rPr>
          <w:rFonts w:ascii="Times New Roman TUR" w:hAnsi="Times New Roman TUR" w:cs="Times New Roman TUR"/>
          <w:color w:val="000000"/>
        </w:rPr>
        <w:t>a</w:t>
      </w:r>
      <w:r>
        <w:rPr>
          <w:rFonts w:ascii="Times New Roman TUR" w:hAnsi="Times New Roman TUR" w:cs="Times New Roman TUR"/>
          <w:color w:val="000000"/>
        </w:rPr>
        <w:t>ti S</w:t>
      </w:r>
      <w:r w:rsidR="00916930">
        <w:rPr>
          <w:rFonts w:ascii="Times New Roman TUR" w:hAnsi="Times New Roman TUR" w:cs="Times New Roman TUR"/>
          <w:color w:val="000000"/>
        </w:rPr>
        <w:t>a</w:t>
      </w:r>
      <w:r>
        <w:rPr>
          <w:rFonts w:ascii="Times New Roman TUR" w:hAnsi="Times New Roman TUR" w:cs="Times New Roman TUR"/>
          <w:color w:val="000000"/>
        </w:rPr>
        <w:t>yyid-il-M</w:t>
      </w:r>
      <w:r w:rsidR="00916930">
        <w:rPr>
          <w:rFonts w:ascii="Times New Roman TUR" w:hAnsi="Times New Roman TUR" w:cs="Times New Roman TUR"/>
          <w:color w:val="000000"/>
        </w:rPr>
        <w:t>u</w:t>
      </w:r>
      <w:r>
        <w:rPr>
          <w:rFonts w:ascii="Times New Roman TUR" w:hAnsi="Times New Roman TUR" w:cs="Times New Roman TUR"/>
          <w:color w:val="000000"/>
        </w:rPr>
        <w:t>rs</w:t>
      </w:r>
      <w:r w:rsidR="00916930">
        <w:rPr>
          <w:rFonts w:ascii="Times New Roman TUR" w:hAnsi="Times New Roman TUR" w:cs="Times New Roman TUR"/>
          <w:color w:val="000000"/>
        </w:rPr>
        <w:t>a</w:t>
      </w:r>
      <w:r>
        <w:rPr>
          <w:rFonts w:ascii="Times New Roman TUR" w:hAnsi="Times New Roman TUR" w:cs="Times New Roman TUR"/>
          <w:color w:val="000000"/>
        </w:rPr>
        <w:t>lin...</w:t>
      </w:r>
    </w:p>
    <w:p w14:paraId="6F075136" w14:textId="77777777" w:rsidR="00C857BF" w:rsidRPr="0071007C" w:rsidRDefault="00C857BF" w:rsidP="0012019B">
      <w:pPr>
        <w:autoSpaceDE w:val="0"/>
        <w:autoSpaceDN w:val="0"/>
        <w:adjustRightInd w:val="0"/>
        <w:jc w:val="right"/>
        <w:rPr>
          <w:rFonts w:ascii="Times New Roman TUR" w:hAnsi="Times New Roman TUR" w:cs="Times New Roman TUR"/>
          <w:b/>
          <w:bCs/>
          <w:color w:val="000000"/>
        </w:rPr>
      </w:pPr>
      <w:r w:rsidRPr="0071007C">
        <w:rPr>
          <w:rFonts w:ascii="Times New Roman TUR" w:hAnsi="Times New Roman TUR" w:cs="Times New Roman TUR"/>
          <w:b/>
          <w:bCs/>
          <w:color w:val="000000"/>
        </w:rPr>
        <w:t>Said Nurs</w:t>
      </w:r>
      <w:r w:rsidR="00916930" w:rsidRPr="0071007C">
        <w:rPr>
          <w:rFonts w:ascii="Times New Roman TUR" w:hAnsi="Times New Roman TUR" w:cs="Times New Roman TUR"/>
          <w:b/>
          <w:bCs/>
          <w:color w:val="000000"/>
        </w:rPr>
        <w:t>iy</w:t>
      </w:r>
    </w:p>
    <w:p w14:paraId="06C3662D"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1339302" w14:textId="77777777" w:rsidR="00054163" w:rsidRDefault="00054163" w:rsidP="0012019B">
      <w:pPr>
        <w:autoSpaceDE w:val="0"/>
        <w:autoSpaceDN w:val="0"/>
        <w:adjustRightInd w:val="0"/>
        <w:jc w:val="center"/>
        <w:rPr>
          <w:rFonts w:ascii="Traditional Arabic" w:hAnsi="Traditional Arabic" w:cs="Traditional Arabic"/>
          <w:color w:val="FF0000"/>
          <w:sz w:val="40"/>
          <w:szCs w:val="40"/>
          <w:rtl/>
        </w:rPr>
      </w:pPr>
    </w:p>
    <w:p w14:paraId="029B7239"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بِاسْمِهِ سُبْحَانَهُ  وَاِنْ مِنْ شَيْءٍ اِلاَّ يُسَبِّحُ بِحَمْدِهِ</w:t>
      </w:r>
    </w:p>
    <w:p w14:paraId="2079948E" w14:textId="77777777" w:rsidR="00C857BF" w:rsidRPr="00BA5462" w:rsidRDefault="00C857BF" w:rsidP="0012019B">
      <w:pPr>
        <w:autoSpaceDE w:val="0"/>
        <w:autoSpaceDN w:val="0"/>
        <w:adjustRightInd w:val="0"/>
        <w:jc w:val="center"/>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اَلسَّلاَمُ عَلَيْكُمْ وَ رَحْمَةُ اللَّهِ وَ بَرَكَاتُهُ</w:t>
      </w:r>
    </w:p>
    <w:p w14:paraId="7344C6A1"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085046D" w14:textId="77777777" w:rsidR="00C857BF" w:rsidRDefault="009C11C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Juda</w:t>
      </w:r>
      <w:r w:rsidR="00C857BF">
        <w:rPr>
          <w:rFonts w:ascii="Times New Roman TUR" w:hAnsi="Times New Roman TUR" w:cs="Times New Roman TUR"/>
          <w:color w:val="000000"/>
        </w:rPr>
        <w:t xml:space="preserve"> </w:t>
      </w:r>
      <w:r w:rsidR="00B632CF">
        <w:rPr>
          <w:rFonts w:ascii="Times New Roman TUR" w:hAnsi="Times New Roman TUR" w:cs="Times New Roman TUR"/>
          <w:color w:val="000000"/>
        </w:rPr>
        <w:t>a</w:t>
      </w:r>
      <w:r w:rsidR="00C857BF">
        <w:rPr>
          <w:rFonts w:ascii="Times New Roman TUR" w:hAnsi="Times New Roman TUR" w:cs="Times New Roman TUR"/>
          <w:color w:val="000000"/>
        </w:rPr>
        <w:t xml:space="preserve">ziz, </w:t>
      </w:r>
      <w:r w:rsidR="00B632CF">
        <w:rPr>
          <w:rFonts w:ascii="Times New Roman TUR" w:hAnsi="Times New Roman TUR" w:cs="Times New Roman TUR"/>
          <w:color w:val="000000"/>
        </w:rPr>
        <w:t>j</w:t>
      </w:r>
      <w:r>
        <w:rPr>
          <w:rFonts w:ascii="Times New Roman TUR" w:hAnsi="Times New Roman TUR" w:cs="Times New Roman TUR"/>
          <w:color w:val="000000"/>
        </w:rPr>
        <w:t>uda</w:t>
      </w:r>
      <w:r w:rsidR="00C857BF">
        <w:rPr>
          <w:rFonts w:ascii="Times New Roman TUR" w:hAnsi="Times New Roman TUR" w:cs="Times New Roman TUR"/>
          <w:color w:val="000000"/>
        </w:rPr>
        <w:t xml:space="preserve"> </w:t>
      </w:r>
      <w:r w:rsidR="00B632C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dd</w:t>
      </w:r>
      <w:r>
        <w:rPr>
          <w:rFonts w:ascii="Times New Roman TUR" w:hAnsi="Times New Roman TUR" w:cs="Times New Roman TUR"/>
          <w:color w:val="000000"/>
        </w:rPr>
        <w:t>iq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32C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sidR="00B632CF">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B632CF">
        <w:rPr>
          <w:rFonts w:ascii="Times New Roman TUR" w:hAnsi="Times New Roman TUR" w:cs="Times New Roman TUR"/>
          <w:color w:val="000000"/>
        </w:rPr>
        <w:t>j</w:t>
      </w:r>
      <w:r>
        <w:rPr>
          <w:rFonts w:ascii="Times New Roman TUR" w:hAnsi="Times New Roman TUR" w:cs="Times New Roman TUR"/>
          <w:color w:val="000000"/>
        </w:rPr>
        <w:t>ihatida</w:t>
      </w:r>
      <w:r w:rsidR="00C857BF">
        <w:rPr>
          <w:rFonts w:ascii="Times New Roman TUR" w:hAnsi="Times New Roman TUR" w:cs="Times New Roman TUR"/>
          <w:color w:val="000000"/>
        </w:rPr>
        <w:t xml:space="preserve"> </w:t>
      </w:r>
      <w:r w:rsidR="00B632CF">
        <w:rPr>
          <w:rFonts w:ascii="Times New Roman TUR" w:hAnsi="Times New Roman TUR" w:cs="Times New Roman TUR"/>
          <w:color w:val="000000"/>
        </w:rPr>
        <w:t>ishonchli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32CF">
        <w:rPr>
          <w:rFonts w:ascii="Times New Roman TUR" w:hAnsi="Times New Roman TUR" w:cs="Times New Roman TUR"/>
          <w:color w:val="000000"/>
        </w:rPr>
        <w:t>x</w:t>
      </w:r>
      <w:r>
        <w:rPr>
          <w:rFonts w:ascii="Times New Roman TUR" w:hAnsi="Times New Roman TUR" w:cs="Times New Roman TUR"/>
          <w:color w:val="000000"/>
        </w:rPr>
        <w:t>o</w:t>
      </w:r>
      <w:r w:rsidR="00C857BF">
        <w:rPr>
          <w:rFonts w:ascii="Times New Roman TUR" w:hAnsi="Times New Roman TUR" w:cs="Times New Roman TUR"/>
          <w:color w:val="000000"/>
        </w:rPr>
        <w:t xml:space="preserve">lis </w:t>
      </w:r>
      <w:r w:rsidR="00B632C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risl</w:t>
      </w:r>
      <w:r>
        <w:rPr>
          <w:rFonts w:ascii="Times New Roman TUR" w:hAnsi="Times New Roman TUR" w:cs="Times New Roman TUR"/>
          <w:color w:val="000000"/>
        </w:rPr>
        <w:t>a</w:t>
      </w:r>
      <w:r w:rsidR="00C857BF">
        <w:rPr>
          <w:rFonts w:ascii="Times New Roman TUR" w:hAnsi="Times New Roman TUR" w:cs="Times New Roman TUR"/>
          <w:color w:val="000000"/>
        </w:rPr>
        <w:t>rim!</w:t>
      </w:r>
    </w:p>
    <w:p w14:paraId="7A079FD6" w14:textId="77777777" w:rsidR="009C11C4" w:rsidRDefault="009C11C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Juda</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uvv</w:t>
      </w:r>
      <w:r>
        <w:rPr>
          <w:rFonts w:ascii="Times New Roman TUR" w:hAnsi="Times New Roman TUR" w:cs="Times New Roman TUR"/>
          <w:color w:val="000000"/>
        </w:rPr>
        <w:t>a</w:t>
      </w:r>
      <w:r w:rsidR="00C857BF">
        <w:rPr>
          <w:rFonts w:ascii="Times New Roman TUR" w:hAnsi="Times New Roman TUR" w:cs="Times New Roman TUR"/>
          <w:color w:val="000000"/>
        </w:rPr>
        <w:t>tli bir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sad</w:t>
      </w:r>
      <w:r>
        <w:rPr>
          <w:rFonts w:ascii="Times New Roman TUR" w:hAnsi="Times New Roman TUR" w:cs="Times New Roman TUR"/>
          <w:color w:val="000000"/>
        </w:rPr>
        <w:t>oq</w:t>
      </w:r>
      <w:r w:rsidR="00C857BF">
        <w:rPr>
          <w:rFonts w:ascii="Times New Roman TUR" w:hAnsi="Times New Roman TUR" w:cs="Times New Roman TUR"/>
          <w:color w:val="000000"/>
        </w:rPr>
        <w:t>atl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lil, bir z</w:t>
      </w:r>
      <w:r>
        <w:rPr>
          <w:rFonts w:ascii="Times New Roman TUR" w:hAnsi="Times New Roman TUR" w:cs="Times New Roman TUR"/>
          <w:color w:val="000000"/>
        </w:rPr>
        <w:t>o</w:t>
      </w:r>
      <w:r w:rsidR="00C857BF">
        <w:rPr>
          <w:rFonts w:ascii="Times New Roman TUR" w:hAnsi="Times New Roman TUR" w:cs="Times New Roman TUR"/>
          <w:color w:val="000000"/>
        </w:rPr>
        <w:t>hir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ti Nuriy</w:t>
      </w:r>
      <w:r>
        <w:rPr>
          <w:rFonts w:ascii="Times New Roman TUR" w:hAnsi="Times New Roman TUR" w:cs="Times New Roman TUR"/>
          <w:color w:val="000000"/>
        </w:rPr>
        <w:t>an</w:t>
      </w:r>
      <w:r w:rsidR="00C857BF">
        <w:rPr>
          <w:rFonts w:ascii="Times New Roman TUR" w:hAnsi="Times New Roman TUR" w:cs="Times New Roman TUR"/>
          <w:color w:val="000000"/>
        </w:rPr>
        <w:t>i b</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qilishimga</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eslatma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Shunday</w:t>
      </w:r>
      <w:r w:rsidR="00C857BF">
        <w:rPr>
          <w:rFonts w:ascii="Times New Roman TUR" w:hAnsi="Times New Roman TUR" w:cs="Times New Roman TUR"/>
          <w:color w:val="000000"/>
        </w:rPr>
        <w:t>ki:</w:t>
      </w:r>
    </w:p>
    <w:p w14:paraId="118BD792" w14:textId="77777777" w:rsidR="009A4C63" w:rsidRDefault="009C11C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C857BF">
        <w:rPr>
          <w:rFonts w:ascii="Times New Roman TUR" w:hAnsi="Times New Roman TUR" w:cs="Times New Roman TUR"/>
          <w:color w:val="000000"/>
        </w:rPr>
        <w:t>en vasiy</w:t>
      </w:r>
      <w:r>
        <w:rPr>
          <w:rFonts w:ascii="Times New Roman TUR" w:hAnsi="Times New Roman TUR" w:cs="Times New Roman TUR"/>
          <w:color w:val="000000"/>
        </w:rPr>
        <w:t>a</w:t>
      </w:r>
      <w:r w:rsidR="00C857BF">
        <w:rPr>
          <w:rFonts w:ascii="Times New Roman TUR" w:hAnsi="Times New Roman TUR" w:cs="Times New Roman TUR"/>
          <w:color w:val="000000"/>
        </w:rPr>
        <w:t>tn</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m</w:t>
      </w:r>
      <w:r>
        <w:rPr>
          <w:rFonts w:ascii="Times New Roman TUR" w:hAnsi="Times New Roman TUR" w:cs="Times New Roman TUR"/>
          <w:color w:val="000000"/>
        </w:rPr>
        <w:t>n</w:t>
      </w:r>
      <w:r w:rsidR="00C857BF">
        <w:rPr>
          <w:rFonts w:ascii="Times New Roman TUR" w:hAnsi="Times New Roman TUR" w:cs="Times New Roman TUR"/>
          <w:color w:val="000000"/>
        </w:rPr>
        <w:t>i y</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gani</w:t>
      </w:r>
      <w:r w:rsidR="00C857BF">
        <w:rPr>
          <w:rFonts w:ascii="Times New Roman TUR" w:hAnsi="Times New Roman TUR" w:cs="Times New Roman TUR"/>
          <w:color w:val="000000"/>
        </w:rPr>
        <w:t>m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zam</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Pr>
          <w:rFonts w:ascii="Times New Roman TUR" w:hAnsi="Times New Roman TUR" w:cs="Times New Roman TUR"/>
          <w:color w:val="000000"/>
        </w:rPr>
        <w:t>yashirin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iq</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men</w:t>
      </w:r>
      <w:r w:rsidR="00C857BF">
        <w:rPr>
          <w:rFonts w:ascii="Times New Roman TUR" w:hAnsi="Times New Roman TUR" w:cs="Times New Roman TUR"/>
          <w:color w:val="000000"/>
        </w:rPr>
        <w:t xml:space="preserve"> </w:t>
      </w:r>
      <w:r>
        <w:rPr>
          <w:rFonts w:ascii="Times New Roman TUR" w:hAnsi="Times New Roman TUR" w:cs="Times New Roman TUR"/>
          <w:color w:val="000000"/>
        </w:rPr>
        <w:t>ishongan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ch</w:t>
      </w:r>
      <w:r w:rsidR="00C857BF">
        <w:rPr>
          <w:rFonts w:ascii="Times New Roman TUR" w:hAnsi="Times New Roman TUR" w:cs="Times New Roman TUR"/>
          <w:color w:val="000000"/>
        </w:rPr>
        <w:t>il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xavfsizlik xodimlari</w:t>
      </w:r>
      <w:r w:rsidR="00C857BF">
        <w:rPr>
          <w:rFonts w:ascii="Times New Roman TUR" w:hAnsi="Times New Roman TUR" w:cs="Times New Roman TUR"/>
          <w:color w:val="000000"/>
        </w:rPr>
        <w:t xml:space="preserve"> taraf</w:t>
      </w:r>
      <w:r>
        <w:rPr>
          <w:rFonts w:ascii="Times New Roman TUR" w:hAnsi="Times New Roman TUR" w:cs="Times New Roman TUR"/>
          <w:color w:val="000000"/>
        </w:rPr>
        <w:t>i</w:t>
      </w:r>
      <w:r w:rsidR="00C857BF">
        <w:rPr>
          <w:rFonts w:ascii="Times New Roman TUR" w:hAnsi="Times New Roman TUR" w:cs="Times New Roman TUR"/>
          <w:color w:val="000000"/>
        </w:rPr>
        <w:t>dan y</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kelishdan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 xml:space="preserve"> qilganlari</w:t>
      </w:r>
      <w:r w:rsidR="00C857BF">
        <w:rPr>
          <w:rFonts w:ascii="Times New Roman TUR" w:hAnsi="Times New Roman TUR" w:cs="Times New Roman TUR"/>
          <w:color w:val="000000"/>
        </w:rPr>
        <w:t xml:space="preserve">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va</w:t>
      </w:r>
      <w:r>
        <w:rPr>
          <w:rFonts w:ascii="Times New Roman TUR" w:hAnsi="Times New Roman TUR" w:cs="Times New Roman TUR"/>
          <w:color w:val="000000"/>
        </w:rPr>
        <w:t>qtda</w:t>
      </w:r>
      <w:r w:rsidR="00C857BF">
        <w:rPr>
          <w:rFonts w:ascii="Times New Roman TUR" w:hAnsi="Times New Roman TUR" w:cs="Times New Roman TUR"/>
          <w:color w:val="000000"/>
        </w:rPr>
        <w:t xml:space="preserve"> f</w:t>
      </w:r>
      <w:r>
        <w:rPr>
          <w:rFonts w:ascii="Times New Roman TUR" w:hAnsi="Times New Roman TUR" w:cs="Times New Roman TUR"/>
          <w:color w:val="000000"/>
        </w:rPr>
        <w:t>u</w:t>
      </w:r>
      <w:r w:rsidR="00C857BF">
        <w:rPr>
          <w:rFonts w:ascii="Times New Roman TUR" w:hAnsi="Times New Roman TUR" w:cs="Times New Roman TUR"/>
          <w:color w:val="000000"/>
        </w:rPr>
        <w:t xml:space="preserve">rsat </w:t>
      </w:r>
      <w:r>
        <w:rPr>
          <w:rFonts w:ascii="Times New Roman TUR" w:hAnsi="Times New Roman TUR" w:cs="Times New Roman TUR"/>
          <w:color w:val="000000"/>
        </w:rPr>
        <w:t>topib</w:t>
      </w:r>
      <w:r w:rsidR="00C857BF">
        <w:rPr>
          <w:rFonts w:ascii="Times New Roman TUR" w:hAnsi="Times New Roman TUR" w:cs="Times New Roman TUR"/>
          <w:color w:val="000000"/>
        </w:rPr>
        <w:t xml:space="preserve"> tan</w:t>
      </w:r>
      <w:r>
        <w:rPr>
          <w:rFonts w:ascii="Times New Roman TUR" w:hAnsi="Times New Roman TUR" w:cs="Times New Roman TUR"/>
          <w:color w:val="000000"/>
        </w:rPr>
        <w:t>i</w:t>
      </w:r>
      <w:r w:rsidR="00C857BF">
        <w:rPr>
          <w:rFonts w:ascii="Times New Roman TUR" w:hAnsi="Times New Roman TUR" w:cs="Times New Roman TUR"/>
          <w:color w:val="000000"/>
        </w:rPr>
        <w:t>ma</w:t>
      </w:r>
      <w:r>
        <w:rPr>
          <w:rFonts w:ascii="Times New Roman TUR" w:hAnsi="Times New Roman TUR" w:cs="Times New Roman TUR"/>
          <w:color w:val="000000"/>
        </w:rPr>
        <w:t>ganim</w:t>
      </w:r>
      <w:r w:rsidR="00C857BF">
        <w:rPr>
          <w:rFonts w:ascii="Times New Roman TUR" w:hAnsi="Times New Roman TUR" w:cs="Times New Roman TUR"/>
          <w:color w:val="000000"/>
        </w:rPr>
        <w:t xml:space="preserve"> birisi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s</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C857BF">
        <w:rPr>
          <w:rFonts w:ascii="Times New Roman TUR" w:hAnsi="Times New Roman TUR" w:cs="Times New Roman TUR"/>
          <w:color w:val="000000"/>
        </w:rPr>
        <w:t>z d</w:t>
      </w:r>
      <w:r>
        <w:rPr>
          <w:rFonts w:ascii="Times New Roman TUR" w:hAnsi="Times New Roman TUR" w:cs="Times New Roman TUR"/>
          <w:color w:val="000000"/>
        </w:rPr>
        <w:t>a</w:t>
      </w:r>
      <w:r w:rsidR="00C857BF">
        <w:rPr>
          <w:rFonts w:ascii="Times New Roman TUR" w:hAnsi="Times New Roman TUR" w:cs="Times New Roman TUR"/>
          <w:color w:val="000000"/>
        </w:rPr>
        <w:t xml:space="preserve">fadan </w:t>
      </w:r>
      <w:r>
        <w:rPr>
          <w:rFonts w:ascii="Times New Roman TUR" w:hAnsi="Times New Roman TUR" w:cs="Times New Roman TUR"/>
          <w:color w:val="000000"/>
        </w:rPr>
        <w:t>yanada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sirli bir z</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yutt</w:t>
      </w:r>
      <w:r>
        <w:rPr>
          <w:rFonts w:ascii="Times New Roman TUR" w:hAnsi="Times New Roman TUR" w:cs="Times New Roman TUR"/>
          <w:color w:val="000000"/>
        </w:rPr>
        <w:t>i</w:t>
      </w:r>
      <w:r w:rsidR="00C857BF">
        <w:rPr>
          <w:rFonts w:ascii="Times New Roman TUR" w:hAnsi="Times New Roman TUR" w:cs="Times New Roman TUR"/>
          <w:color w:val="000000"/>
        </w:rPr>
        <w:t>rd</w:t>
      </w:r>
      <w:r>
        <w:rPr>
          <w:rFonts w:ascii="Times New Roman TUR" w:hAnsi="Times New Roman TUR" w:cs="Times New Roman TUR"/>
          <w:color w:val="000000"/>
        </w:rPr>
        <w:t>i</w:t>
      </w:r>
      <w:r w:rsidR="00C857BF">
        <w:rPr>
          <w:rFonts w:ascii="Times New Roman TUR" w:hAnsi="Times New Roman TUR" w:cs="Times New Roman TUR"/>
          <w:color w:val="000000"/>
        </w:rPr>
        <w:t>lar. H</w:t>
      </w:r>
      <w:r>
        <w:rPr>
          <w:rFonts w:ascii="Times New Roman TUR" w:hAnsi="Times New Roman TUR" w:cs="Times New Roman TUR"/>
          <w:color w:val="000000"/>
        </w:rPr>
        <w:t>a</w:t>
      </w:r>
      <w:r w:rsidR="00C857BF">
        <w:rPr>
          <w:rFonts w:ascii="Times New Roman TUR" w:hAnsi="Times New Roman TUR" w:cs="Times New Roman TUR"/>
          <w:color w:val="000000"/>
        </w:rPr>
        <w:t>m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zam</w:t>
      </w:r>
      <w:r>
        <w:rPr>
          <w:rFonts w:ascii="Times New Roman TUR" w:hAnsi="Times New Roman TUR" w:cs="Times New Roman TUR"/>
          <w:color w:val="000000"/>
        </w:rPr>
        <w:t>o</w:t>
      </w:r>
      <w:r w:rsidR="00C857BF">
        <w:rPr>
          <w:rFonts w:ascii="Times New Roman TUR" w:hAnsi="Times New Roman TUR" w:cs="Times New Roman TUR"/>
          <w:color w:val="000000"/>
        </w:rPr>
        <w:t>nda Tunusl</w:t>
      </w:r>
      <w:r>
        <w:rPr>
          <w:rFonts w:ascii="Times New Roman TUR" w:hAnsi="Times New Roman TUR" w:cs="Times New Roman TUR"/>
          <w:color w:val="000000"/>
        </w:rPr>
        <w:t>ik</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 xml:space="preserve">lim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rimizd</w:t>
      </w:r>
      <w:r>
        <w:rPr>
          <w:rFonts w:ascii="Times New Roman TUR" w:hAnsi="Times New Roman TUR" w:cs="Times New Roman TUR"/>
          <w:color w:val="000000"/>
        </w:rPr>
        <w:t>a</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bu</w:t>
      </w:r>
      <w:r>
        <w:rPr>
          <w:rFonts w:ascii="Times New Roman TUR" w:hAnsi="Times New Roman TUR" w:cs="Times New Roman TUR"/>
          <w:color w:val="000000"/>
        </w:rPr>
        <w:t xml:space="preserve"> yerg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317151">
        <w:rPr>
          <w:rFonts w:ascii="Times New Roman TUR" w:hAnsi="Times New Roman TUR" w:cs="Times New Roman TUR"/>
          <w:color w:val="000000"/>
        </w:rPr>
        <w:t>o‘</w:t>
      </w:r>
      <w:r>
        <w:rPr>
          <w:rFonts w:ascii="Times New Roman TUR" w:hAnsi="Times New Roman TUR" w:cs="Times New Roman TUR"/>
          <w:color w:val="000000"/>
        </w:rPr>
        <w:t>tgan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yili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 xml:space="preserve">eni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k</w:t>
      </w:r>
      <w:r w:rsidR="00C857BF">
        <w:rPr>
          <w:rFonts w:ascii="Times New Roman TUR" w:hAnsi="Times New Roman TUR" w:cs="Times New Roman TUR"/>
          <w:color w:val="000000"/>
        </w:rPr>
        <w:t>eli</w:t>
      </w:r>
      <w:r>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rishmasdan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ketgan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domla</w:t>
      </w:r>
      <w:r w:rsidR="00C857BF">
        <w:rPr>
          <w:rFonts w:ascii="Times New Roman TUR" w:hAnsi="Times New Roman TUR" w:cs="Times New Roman TUR"/>
          <w:color w:val="000000"/>
        </w:rPr>
        <w:t xml:space="preserve"> Ha</w:t>
      </w:r>
      <w:r>
        <w:rPr>
          <w:rFonts w:ascii="Times New Roman TUR" w:hAnsi="Times New Roman TUR" w:cs="Times New Roman TUR"/>
          <w:color w:val="000000"/>
        </w:rPr>
        <w:t>sh</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 Yozgatdan bu</w:t>
      </w:r>
      <w:r>
        <w:rPr>
          <w:rFonts w:ascii="Times New Roman TUR" w:hAnsi="Times New Roman TUR" w:cs="Times New Roman TUR"/>
          <w:color w:val="000000"/>
        </w:rPr>
        <w:t xml:space="preserve"> yerg</w:t>
      </w:r>
      <w:r w:rsidR="00C857BF">
        <w:rPr>
          <w:rFonts w:ascii="Times New Roman TUR" w:hAnsi="Times New Roman TUR" w:cs="Times New Roman TUR"/>
          <w:color w:val="000000"/>
        </w:rPr>
        <w:t xml:space="preserve">a </w:t>
      </w:r>
      <w:r w:rsidR="00C857BF">
        <w:rPr>
          <w:rFonts w:ascii="Times New Roman TUR" w:hAnsi="Times New Roman TUR" w:cs="Times New Roman TUR"/>
          <w:color w:val="000000"/>
        </w:rPr>
        <w:lastRenderedPageBreak/>
        <w:t>y</w:t>
      </w:r>
      <w:r>
        <w:rPr>
          <w:rFonts w:ascii="Times New Roman TUR" w:hAnsi="Times New Roman TUR" w:cs="Times New Roman TUR"/>
          <w:color w:val="000000"/>
        </w:rPr>
        <w:t>ozyapti</w:t>
      </w:r>
      <w:r w:rsidR="00C857BF">
        <w:rPr>
          <w:rFonts w:ascii="Times New Roman TUR" w:hAnsi="Times New Roman TUR" w:cs="Times New Roman TUR"/>
          <w:color w:val="000000"/>
        </w:rPr>
        <w:t>ki: "Said v</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qilgan</w:t>
      </w:r>
      <w:r w:rsidR="00C857BF">
        <w:rPr>
          <w:rFonts w:ascii="Times New Roman TUR" w:hAnsi="Times New Roman TUR" w:cs="Times New Roman TUR"/>
          <w:color w:val="000000"/>
        </w:rPr>
        <w:t>.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-i Nur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bir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z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si muh</w:t>
      </w:r>
      <w:r>
        <w:rPr>
          <w:rFonts w:ascii="Times New Roman TUR" w:hAnsi="Times New Roman TUR" w:cs="Times New Roman TUR"/>
          <w:color w:val="000000"/>
        </w:rPr>
        <w:t>o</w:t>
      </w:r>
      <w:r w:rsidR="00C857BF">
        <w:rPr>
          <w:rFonts w:ascii="Times New Roman TUR" w:hAnsi="Times New Roman TUR" w:cs="Times New Roman TUR"/>
          <w:color w:val="000000"/>
        </w:rPr>
        <w:t xml:space="preserve">faza </w:t>
      </w:r>
      <w:r>
        <w:rPr>
          <w:rFonts w:ascii="Times New Roman TUR" w:hAnsi="Times New Roman TUR" w:cs="Times New Roman TUR"/>
          <w:color w:val="000000"/>
        </w:rPr>
        <w:t>qilins</w:t>
      </w:r>
      <w:r w:rsidR="00C857BF">
        <w:rPr>
          <w:rFonts w:ascii="Times New Roman TUR" w:hAnsi="Times New Roman TUR" w:cs="Times New Roman TUR"/>
          <w:color w:val="000000"/>
        </w:rPr>
        <w:t xml:space="preserve">in, </w:t>
      </w:r>
      <w:r>
        <w:rPr>
          <w:rFonts w:ascii="Times New Roman TUR" w:hAnsi="Times New Roman TUR" w:cs="Times New Roman TUR"/>
          <w:color w:val="000000"/>
        </w:rPr>
        <w:t>kelajakda</w:t>
      </w:r>
      <w:r w:rsidR="00C857BF">
        <w:rPr>
          <w:rFonts w:ascii="Times New Roman TUR" w:hAnsi="Times New Roman TUR" w:cs="Times New Roman TUR"/>
          <w:color w:val="000000"/>
        </w:rPr>
        <w:t xml:space="preserve"> </w:t>
      </w:r>
      <w:r>
        <w:rPr>
          <w:rFonts w:ascii="Times New Roman TUR" w:hAnsi="Times New Roman TUR" w:cs="Times New Roman TUR"/>
          <w:color w:val="000000"/>
        </w:rPr>
        <w:t>nashr qilamiz</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m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zam</w:t>
      </w:r>
      <w:r>
        <w:rPr>
          <w:rFonts w:ascii="Times New Roman TUR" w:hAnsi="Times New Roman TUR" w:cs="Times New Roman TUR"/>
          <w:color w:val="000000"/>
        </w:rPr>
        <w:t>o</w:t>
      </w:r>
      <w:r w:rsidR="00C857BF">
        <w:rPr>
          <w:rFonts w:ascii="Times New Roman TUR" w:hAnsi="Times New Roman TUR" w:cs="Times New Roman TUR"/>
          <w:color w:val="000000"/>
        </w:rPr>
        <w:t>nda Halil lbr</w:t>
      </w:r>
      <w:r>
        <w:rPr>
          <w:rFonts w:ascii="Times New Roman TUR" w:hAnsi="Times New Roman TUR" w:cs="Times New Roman TUR"/>
          <w:color w:val="000000"/>
        </w:rPr>
        <w:t>o</w:t>
      </w:r>
      <w:r w:rsidR="00C857BF">
        <w:rPr>
          <w:rFonts w:ascii="Times New Roman TUR" w:hAnsi="Times New Roman TUR" w:cs="Times New Roman TUR"/>
          <w:color w:val="000000"/>
        </w:rPr>
        <w:t>him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m ha</w:t>
      </w:r>
      <w:r>
        <w:rPr>
          <w:rFonts w:ascii="Times New Roman TUR" w:hAnsi="Times New Roman TUR" w:cs="Times New Roman TUR"/>
          <w:color w:val="000000"/>
        </w:rPr>
        <w:t>qi</w:t>
      </w:r>
      <w:r w:rsidR="00C857BF">
        <w:rPr>
          <w:rFonts w:ascii="Times New Roman TUR" w:hAnsi="Times New Roman TUR" w:cs="Times New Roman TUR"/>
          <w:color w:val="000000"/>
        </w:rPr>
        <w:t xml:space="preserve">da bir </w:t>
      </w:r>
      <w:r w:rsidR="00317151">
        <w:rPr>
          <w:rFonts w:ascii="Times New Roman TUR" w:hAnsi="Times New Roman TUR" w:cs="Times New Roman TUR"/>
          <w:color w:val="000000"/>
        </w:rPr>
        <w:t>g‘</w:t>
      </w:r>
      <w:r>
        <w:rPr>
          <w:rFonts w:ascii="Times New Roman TUR" w:hAnsi="Times New Roman TUR" w:cs="Times New Roman TUR"/>
          <w:color w:val="000000"/>
        </w:rPr>
        <w:t>amgin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rsiy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Pr>
          <w:rFonts w:ascii="Times New Roman TUR" w:hAnsi="Times New Roman TUR" w:cs="Times New Roman TUR"/>
          <w:color w:val="000000"/>
        </w:rPr>
        <w:t>u</w:t>
      </w:r>
      <w:r w:rsidR="00C857BF">
        <w:rPr>
          <w:rFonts w:ascii="Times New Roman TUR" w:hAnsi="Times New Roman TUR" w:cs="Times New Roman TUR"/>
          <w:color w:val="000000"/>
        </w:rPr>
        <w:t>km</w:t>
      </w:r>
      <w:r>
        <w:rPr>
          <w:rFonts w:ascii="Times New Roman TUR" w:hAnsi="Times New Roman TUR" w:cs="Times New Roman TUR"/>
          <w:color w:val="000000"/>
        </w:rPr>
        <w:t>i</w:t>
      </w:r>
      <w:r w:rsidR="00C857BF">
        <w:rPr>
          <w:rFonts w:ascii="Times New Roman TUR" w:hAnsi="Times New Roman TUR" w:cs="Times New Roman TUR"/>
          <w:color w:val="000000"/>
        </w:rPr>
        <w:t>d</w:t>
      </w:r>
      <w:r>
        <w:rPr>
          <w:rFonts w:ascii="Times New Roman TUR" w:hAnsi="Times New Roman TUR" w:cs="Times New Roman TUR"/>
          <w:color w:val="000000"/>
        </w:rPr>
        <w:t>ag</w:t>
      </w:r>
      <w:r w:rsidR="00C857BF">
        <w:rPr>
          <w:rFonts w:ascii="Times New Roman TUR" w:hAnsi="Times New Roman TUR" w:cs="Times New Roman TUR"/>
          <w:color w:val="000000"/>
        </w:rPr>
        <w:t>i p</w:t>
      </w:r>
      <w:r>
        <w:rPr>
          <w:rFonts w:ascii="Times New Roman TUR" w:hAnsi="Times New Roman TUR" w:cs="Times New Roman TUR"/>
          <w:color w:val="000000"/>
        </w:rPr>
        <w:t>o</w:t>
      </w:r>
      <w:r w:rsidR="00C857BF">
        <w:rPr>
          <w:rFonts w:ascii="Times New Roman TUR" w:hAnsi="Times New Roman TUR" w:cs="Times New Roman TUR"/>
          <w:color w:val="000000"/>
        </w:rPr>
        <w:t>rl</w:t>
      </w:r>
      <w:r>
        <w:rPr>
          <w:rFonts w:ascii="Times New Roman TUR" w:hAnsi="Times New Roman TUR" w:cs="Times New Roman TUR"/>
          <w:color w:val="000000"/>
        </w:rPr>
        <w:t>oq</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ktub</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shog</w:t>
      </w:r>
      <w:r w:rsidR="00C857BF">
        <w:rPr>
          <w:rFonts w:ascii="Times New Roman TUR" w:hAnsi="Times New Roman TUR" w:cs="Times New Roman TUR"/>
          <w:color w:val="000000"/>
        </w:rPr>
        <w:t>irdl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yi</w:t>
      </w:r>
      <w:r w:rsidR="00317151">
        <w:rPr>
          <w:rFonts w:ascii="Times New Roman TUR" w:hAnsi="Times New Roman TUR" w:cs="Times New Roman TUR"/>
          <w:color w:val="000000"/>
        </w:rPr>
        <w:t>g‘</w:t>
      </w:r>
      <w:r>
        <w:rPr>
          <w:rFonts w:ascii="Times New Roman TUR" w:hAnsi="Times New Roman TUR" w:cs="Times New Roman TUR"/>
          <w:color w:val="000000"/>
        </w:rPr>
        <w:t>lattirdi</w:t>
      </w:r>
      <w:r w:rsidR="00C857BF">
        <w:rPr>
          <w:rFonts w:ascii="Times New Roman TUR" w:hAnsi="Times New Roman TUR" w:cs="Times New Roman TUR"/>
          <w:color w:val="000000"/>
        </w:rPr>
        <w:t>. H</w:t>
      </w:r>
      <w:r>
        <w:rPr>
          <w:rFonts w:ascii="Times New Roman TUR" w:hAnsi="Times New Roman TUR" w:cs="Times New Roman TUR"/>
          <w:color w:val="000000"/>
        </w:rPr>
        <w:t>a</w:t>
      </w:r>
      <w:r w:rsidR="00C857BF">
        <w:rPr>
          <w:rFonts w:ascii="Times New Roman TUR" w:hAnsi="Times New Roman TUR" w:cs="Times New Roman TUR"/>
          <w:color w:val="000000"/>
        </w:rPr>
        <w:t>m bu zam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juda ham</w:t>
      </w:r>
      <w:r w:rsidR="00C857BF">
        <w:rPr>
          <w:rFonts w:ascii="Times New Roman TUR" w:hAnsi="Times New Roman TUR" w:cs="Times New Roman TUR"/>
          <w:color w:val="000000"/>
        </w:rPr>
        <w:t xml:space="preserve"> ya</w:t>
      </w:r>
      <w:r>
        <w:rPr>
          <w:rFonts w:ascii="Times New Roman TUR" w:hAnsi="Times New Roman TUR" w:cs="Times New Roman TUR"/>
          <w:color w:val="000000"/>
        </w:rPr>
        <w:t>qi</w:t>
      </w:r>
      <w:r w:rsidR="00C857BF">
        <w:rPr>
          <w:rFonts w:ascii="Times New Roman TUR" w:hAnsi="Times New Roman TUR" w:cs="Times New Roman TUR"/>
          <w:color w:val="000000"/>
        </w:rPr>
        <w:t xml:space="preserve">n </w:t>
      </w:r>
      <w:r>
        <w:rPr>
          <w:rFonts w:ascii="Times New Roman TUR" w:hAnsi="Times New Roman TUR" w:cs="Times New Roman TUR"/>
          <w:color w:val="000000"/>
        </w:rPr>
        <w:t>X</w:t>
      </w:r>
      <w:r w:rsidR="00C857BF">
        <w:rPr>
          <w:rFonts w:ascii="Times New Roman TUR" w:hAnsi="Times New Roman TUR" w:cs="Times New Roman TUR"/>
          <w:color w:val="000000"/>
        </w:rPr>
        <w:t>usr</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mu</w:t>
      </w:r>
      <w:r w:rsidR="009A4C63">
        <w:rPr>
          <w:rFonts w:ascii="Times New Roman TUR" w:hAnsi="Times New Roman TUR" w:cs="Times New Roman TUR"/>
          <w:color w:val="000000"/>
        </w:rPr>
        <w:t>xo</w:t>
      </w:r>
      <w:r w:rsidR="00C857BF">
        <w:rPr>
          <w:rFonts w:ascii="Times New Roman TUR" w:hAnsi="Times New Roman TUR" w:cs="Times New Roman TUR"/>
          <w:color w:val="000000"/>
        </w:rPr>
        <w:t xml:space="preserve">lif, </w:t>
      </w:r>
      <w:r w:rsidR="009A4C63">
        <w:rPr>
          <w:rFonts w:ascii="Times New Roman TUR" w:hAnsi="Times New Roman TUR" w:cs="Times New Roman TUR"/>
          <w:color w:val="000000"/>
        </w:rPr>
        <w:t>mening</w:t>
      </w:r>
      <w:r w:rsidR="00C857BF">
        <w:rPr>
          <w:rFonts w:ascii="Times New Roman TUR" w:hAnsi="Times New Roman TUR" w:cs="Times New Roman TUR"/>
          <w:color w:val="000000"/>
        </w:rPr>
        <w:t xml:space="preserve"> v</w:t>
      </w:r>
      <w:r w:rsidR="009A4C63">
        <w:rPr>
          <w:rFonts w:ascii="Times New Roman TUR" w:hAnsi="Times New Roman TUR" w:cs="Times New Roman TUR"/>
          <w:color w:val="000000"/>
        </w:rPr>
        <w:t>a</w:t>
      </w:r>
      <w:r w:rsidR="00C857BF">
        <w:rPr>
          <w:rFonts w:ascii="Times New Roman TUR" w:hAnsi="Times New Roman TUR" w:cs="Times New Roman TUR"/>
          <w:color w:val="000000"/>
        </w:rPr>
        <w:t>f</w:t>
      </w:r>
      <w:r w:rsidR="009A4C63">
        <w:rPr>
          <w:rFonts w:ascii="Times New Roman TUR" w:hAnsi="Times New Roman TUR" w:cs="Times New Roman TUR"/>
          <w:color w:val="000000"/>
        </w:rPr>
        <w:t>o</w:t>
      </w:r>
      <w:r w:rsidR="00C857BF">
        <w:rPr>
          <w:rFonts w:ascii="Times New Roman TUR" w:hAnsi="Times New Roman TUR" w:cs="Times New Roman TUR"/>
          <w:color w:val="000000"/>
        </w:rPr>
        <w:t>t</w:t>
      </w:r>
      <w:r w:rsidR="009A4C63">
        <w:rPr>
          <w:rFonts w:ascii="Times New Roman TUR" w:hAnsi="Times New Roman TUR" w:cs="Times New Roman TUR"/>
          <w:color w:val="000000"/>
        </w:rPr>
        <w:t>i</w:t>
      </w:r>
      <w:r w:rsidR="00C857BF">
        <w:rPr>
          <w:rFonts w:ascii="Times New Roman TUR" w:hAnsi="Times New Roman TUR" w:cs="Times New Roman TUR"/>
          <w:color w:val="000000"/>
        </w:rPr>
        <w:t>m</w:t>
      </w:r>
      <w:r w:rsidR="009A4C63">
        <w:rPr>
          <w:rFonts w:ascii="Times New Roman TUR" w:hAnsi="Times New Roman TUR" w:cs="Times New Roman TUR"/>
          <w:color w:val="000000"/>
        </w:rPr>
        <w:t>g</w:t>
      </w:r>
      <w:r w:rsidR="00C857BF">
        <w:rPr>
          <w:rFonts w:ascii="Times New Roman TUR" w:hAnsi="Times New Roman TUR" w:cs="Times New Roman TUR"/>
          <w:color w:val="000000"/>
        </w:rPr>
        <w:t>a d</w:t>
      </w:r>
      <w:r w:rsidR="009A4C63">
        <w:rPr>
          <w:rFonts w:ascii="Times New Roman TUR" w:hAnsi="Times New Roman TUR" w:cs="Times New Roman TUR"/>
          <w:color w:val="000000"/>
        </w:rPr>
        <w:t>o</w:t>
      </w:r>
      <w:r w:rsidR="00C857BF">
        <w:rPr>
          <w:rFonts w:ascii="Times New Roman TUR" w:hAnsi="Times New Roman TUR" w:cs="Times New Roman TUR"/>
          <w:color w:val="000000"/>
        </w:rPr>
        <w:t>ir bir</w:t>
      </w:r>
      <w:r w:rsidR="009A4C63">
        <w:rPr>
          <w:rFonts w:ascii="Times New Roman TUR" w:hAnsi="Times New Roman TUR" w:cs="Times New Roman TUR"/>
          <w:color w:val="000000"/>
        </w:rPr>
        <w:t>-</w:t>
      </w:r>
      <w:r w:rsidR="00C857BF">
        <w:rPr>
          <w:rFonts w:ascii="Times New Roman TUR" w:hAnsi="Times New Roman TUR" w:cs="Times New Roman TUR"/>
          <w:color w:val="000000"/>
        </w:rPr>
        <w:t>i</w:t>
      </w:r>
      <w:r w:rsidR="009A4C63">
        <w:rPr>
          <w:rFonts w:ascii="Times New Roman TUR" w:hAnsi="Times New Roman TUR" w:cs="Times New Roman TUR"/>
          <w:color w:val="000000"/>
        </w:rPr>
        <w:t>k</w:t>
      </w:r>
      <w:r w:rsidR="00C857BF">
        <w:rPr>
          <w:rFonts w:ascii="Times New Roman TUR" w:hAnsi="Times New Roman TUR" w:cs="Times New Roman TUR"/>
          <w:color w:val="000000"/>
        </w:rPr>
        <w:t>ki m</w:t>
      </w:r>
      <w:r w:rsidR="009A4C63">
        <w:rPr>
          <w:rFonts w:ascii="Times New Roman TUR" w:hAnsi="Times New Roman TUR" w:cs="Times New Roman TUR"/>
          <w:color w:val="000000"/>
        </w:rPr>
        <w:t>a</w:t>
      </w:r>
      <w:r w:rsidR="00C857BF">
        <w:rPr>
          <w:rFonts w:ascii="Times New Roman TUR" w:hAnsi="Times New Roman TUR" w:cs="Times New Roman TUR"/>
          <w:color w:val="000000"/>
        </w:rPr>
        <w:t>ktub</w:t>
      </w:r>
      <w:r w:rsidR="009A4C63">
        <w:rPr>
          <w:rFonts w:ascii="Times New Roman TUR" w:hAnsi="Times New Roman TUR" w:cs="Times New Roman TUR"/>
          <w:color w:val="000000"/>
        </w:rPr>
        <w:t>i</w:t>
      </w:r>
      <w:r w:rsidR="00C857BF">
        <w:rPr>
          <w:rFonts w:ascii="Times New Roman TUR" w:hAnsi="Times New Roman TUR" w:cs="Times New Roman TUR"/>
          <w:color w:val="000000"/>
        </w:rPr>
        <w:t>da i</w:t>
      </w:r>
      <w:r w:rsidR="009A4C63">
        <w:rPr>
          <w:rFonts w:ascii="Times New Roman TUR" w:hAnsi="Times New Roman TUR" w:cs="Times New Roman TUR"/>
          <w:color w:val="000000"/>
        </w:rPr>
        <w:t>k</w:t>
      </w:r>
      <w:r w:rsidR="00C857BF">
        <w:rPr>
          <w:rFonts w:ascii="Times New Roman TUR" w:hAnsi="Times New Roman TUR" w:cs="Times New Roman TUR"/>
          <w:color w:val="000000"/>
        </w:rPr>
        <w:t>ki</w:t>
      </w:r>
      <w:r w:rsidR="009A4C63">
        <w:rPr>
          <w:rFonts w:ascii="Times New Roman TUR" w:hAnsi="Times New Roman TUR" w:cs="Times New Roman TUR"/>
          <w:color w:val="000000"/>
        </w:rPr>
        <w:t>-uch</w:t>
      </w:r>
      <w:r w:rsidR="00C857BF">
        <w:rPr>
          <w:rFonts w:ascii="Times New Roman TUR" w:hAnsi="Times New Roman TUR" w:cs="Times New Roman TUR"/>
          <w:color w:val="000000"/>
        </w:rPr>
        <w:t xml:space="preserve"> </w:t>
      </w:r>
      <w:r w:rsidR="009A4C63">
        <w:rPr>
          <w:rFonts w:ascii="Times New Roman TUR" w:hAnsi="Times New Roman TUR" w:cs="Times New Roman TUR"/>
          <w:color w:val="000000"/>
        </w:rPr>
        <w:t>ku</w:t>
      </w:r>
      <w:r w:rsidR="00C857BF">
        <w:rPr>
          <w:rFonts w:ascii="Times New Roman TUR" w:hAnsi="Times New Roman TUR" w:cs="Times New Roman TUR"/>
          <w:color w:val="000000"/>
        </w:rPr>
        <w:t xml:space="preserve">n </w:t>
      </w:r>
      <w:r w:rsidR="009A4C63">
        <w:rPr>
          <w:rFonts w:ascii="Times New Roman TUR" w:hAnsi="Times New Roman TUR" w:cs="Times New Roman TUR"/>
          <w:color w:val="000000"/>
        </w:rPr>
        <w:t>um</w:t>
      </w:r>
      <w:r w:rsidR="00C857BF">
        <w:rPr>
          <w:rFonts w:ascii="Times New Roman TUR" w:hAnsi="Times New Roman TUR" w:cs="Times New Roman TUR"/>
          <w:color w:val="000000"/>
        </w:rPr>
        <w:t xml:space="preserve">r </w:t>
      </w:r>
      <w:r w:rsidR="009A4C63">
        <w:rPr>
          <w:rFonts w:ascii="Times New Roman TUR" w:hAnsi="Times New Roman TUR" w:cs="Times New Roman TUR"/>
          <w:color w:val="000000"/>
        </w:rPr>
        <w:t>ka</w:t>
      </w:r>
      <w:r w:rsidR="00C857BF">
        <w:rPr>
          <w:rFonts w:ascii="Times New Roman TUR" w:hAnsi="Times New Roman TUR" w:cs="Times New Roman TUR"/>
          <w:color w:val="000000"/>
        </w:rPr>
        <w:t>bi t</w:t>
      </w:r>
      <w:r w:rsidR="009A4C6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birl</w:t>
      </w:r>
      <w:r w:rsidR="009A4C63">
        <w:rPr>
          <w:rFonts w:ascii="Times New Roman TUR" w:hAnsi="Times New Roman TUR" w:cs="Times New Roman TUR"/>
          <w:color w:val="000000"/>
        </w:rPr>
        <w:t>a</w:t>
      </w:r>
      <w:r w:rsidR="00C857BF">
        <w:rPr>
          <w:rFonts w:ascii="Times New Roman TUR" w:hAnsi="Times New Roman TUR" w:cs="Times New Roman TUR"/>
          <w:color w:val="000000"/>
        </w:rPr>
        <w:t>r</w:t>
      </w:r>
      <w:r w:rsidR="009A4C63">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9A4C63">
        <w:rPr>
          <w:rFonts w:ascii="Times New Roman TUR" w:hAnsi="Times New Roman TUR" w:cs="Times New Roman TUR"/>
          <w:color w:val="000000"/>
        </w:rPr>
        <w:t>ajalimga</w:t>
      </w:r>
      <w:r w:rsidR="00C857BF">
        <w:rPr>
          <w:rFonts w:ascii="Times New Roman TUR" w:hAnsi="Times New Roman TUR" w:cs="Times New Roman TUR"/>
          <w:color w:val="000000"/>
        </w:rPr>
        <w:t xml:space="preserve"> i</w:t>
      </w:r>
      <w:r w:rsidR="009A4C63">
        <w:rPr>
          <w:rFonts w:ascii="Times New Roman TUR" w:hAnsi="Times New Roman TUR" w:cs="Times New Roman TUR"/>
          <w:color w:val="000000"/>
        </w:rPr>
        <w:t>sho</w:t>
      </w:r>
      <w:r w:rsidR="00C857BF">
        <w:rPr>
          <w:rFonts w:ascii="Times New Roman TUR" w:hAnsi="Times New Roman TUR" w:cs="Times New Roman TUR"/>
          <w:color w:val="000000"/>
        </w:rPr>
        <w:t>r</w:t>
      </w:r>
      <w:r w:rsidR="009A4C63">
        <w:rPr>
          <w:rFonts w:ascii="Times New Roman TUR" w:hAnsi="Times New Roman TUR" w:cs="Times New Roman TUR"/>
          <w:color w:val="000000"/>
        </w:rPr>
        <w:t>a</w:t>
      </w:r>
      <w:r w:rsidR="00C857BF">
        <w:rPr>
          <w:rFonts w:ascii="Times New Roman TUR" w:hAnsi="Times New Roman TUR" w:cs="Times New Roman TUR"/>
          <w:color w:val="000000"/>
        </w:rPr>
        <w:t>l</w:t>
      </w:r>
      <w:r w:rsidR="009A4C63">
        <w:rPr>
          <w:rFonts w:ascii="Times New Roman TUR" w:hAnsi="Times New Roman TUR" w:cs="Times New Roman TUR"/>
          <w:color w:val="000000"/>
        </w:rPr>
        <w:t>a</w:t>
      </w:r>
      <w:r w:rsidR="00C857BF">
        <w:rPr>
          <w:rFonts w:ascii="Times New Roman TUR" w:hAnsi="Times New Roman TUR" w:cs="Times New Roman TUR"/>
          <w:color w:val="000000"/>
        </w:rPr>
        <w:t>ri bir par</w:t>
      </w:r>
      <w:r w:rsidR="009A4C63">
        <w:rPr>
          <w:rFonts w:ascii="Times New Roman TUR" w:hAnsi="Times New Roman TUR" w:cs="Times New Roman TUR"/>
          <w:color w:val="000000"/>
        </w:rPr>
        <w:t>ch</w:t>
      </w:r>
      <w:r w:rsidR="00C857BF">
        <w:rPr>
          <w:rFonts w:ascii="Times New Roman TUR" w:hAnsi="Times New Roman TUR" w:cs="Times New Roman TUR"/>
          <w:color w:val="000000"/>
        </w:rPr>
        <w:t xml:space="preserve">a </w:t>
      </w:r>
      <w:r w:rsidR="009A4C63">
        <w:rPr>
          <w:rFonts w:ascii="Times New Roman TUR" w:hAnsi="Times New Roman TUR" w:cs="Times New Roman TUR"/>
          <w:color w:val="000000"/>
        </w:rPr>
        <w:t>m</w:t>
      </w:r>
      <w:r w:rsidR="00C857BF">
        <w:rPr>
          <w:rFonts w:ascii="Times New Roman TUR" w:hAnsi="Times New Roman TUR" w:cs="Times New Roman TUR"/>
          <w:color w:val="000000"/>
        </w:rPr>
        <w:t xml:space="preserve">eni </w:t>
      </w:r>
      <w:r w:rsidR="009A4C63">
        <w:rPr>
          <w:rFonts w:ascii="Times New Roman TUR" w:hAnsi="Times New Roman TUR" w:cs="Times New Roman TUR"/>
          <w:color w:val="000000"/>
        </w:rPr>
        <w:t>xafa</w:t>
      </w:r>
      <w:r w:rsidR="00C857BF">
        <w:rPr>
          <w:rFonts w:ascii="Times New Roman TUR" w:hAnsi="Times New Roman TUR" w:cs="Times New Roman TUR"/>
          <w:color w:val="000000"/>
        </w:rPr>
        <w:t xml:space="preserve"> </w:t>
      </w:r>
      <w:r w:rsidR="009A4C63">
        <w:rPr>
          <w:rFonts w:ascii="Times New Roman TUR" w:hAnsi="Times New Roman TUR" w:cs="Times New Roman TUR"/>
          <w:color w:val="000000"/>
        </w:rPr>
        <w:t>qild</w:t>
      </w:r>
      <w:r w:rsidR="00C857BF">
        <w:rPr>
          <w:rFonts w:ascii="Times New Roman TUR" w:hAnsi="Times New Roman TUR" w:cs="Times New Roman TUR"/>
          <w:color w:val="000000"/>
        </w:rPr>
        <w:t>i. "A</w:t>
      </w:r>
      <w:r w:rsidR="009A4C63">
        <w:rPr>
          <w:rFonts w:ascii="Times New Roman TUR" w:hAnsi="Times New Roman TUR" w:cs="Times New Roman TUR"/>
          <w:color w:val="000000"/>
        </w:rPr>
        <w:t>j</w:t>
      </w:r>
      <w:r w:rsidR="00C857BF">
        <w:rPr>
          <w:rFonts w:ascii="Times New Roman TUR" w:hAnsi="Times New Roman TUR" w:cs="Times New Roman TUR"/>
          <w:color w:val="000000"/>
        </w:rPr>
        <w:t>ab</w:t>
      </w:r>
      <w:r w:rsidR="009A4C63">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9A4C63">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9A4C63">
        <w:rPr>
          <w:rFonts w:ascii="Times New Roman TUR" w:hAnsi="Times New Roman TUR" w:cs="Times New Roman TUR"/>
          <w:color w:val="000000"/>
        </w:rPr>
        <w:t>ketyapman</w:t>
      </w:r>
      <w:r w:rsidR="00B632CF">
        <w:rPr>
          <w:rFonts w:ascii="Times New Roman TUR" w:hAnsi="Times New Roman TUR" w:cs="Times New Roman TUR"/>
          <w:color w:val="000000"/>
        </w:rPr>
        <w:t>mi</w:t>
      </w:r>
      <w:r w:rsidR="00C857BF">
        <w:rPr>
          <w:rFonts w:ascii="Times New Roman TUR" w:hAnsi="Times New Roman TUR" w:cs="Times New Roman TUR"/>
          <w:color w:val="000000"/>
        </w:rPr>
        <w:t>?" d</w:t>
      </w:r>
      <w:r w:rsidR="009A4C63">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sidR="00AF6F43">
        <w:rPr>
          <w:rFonts w:ascii="Times New Roman TUR" w:hAnsi="Times New Roman TUR" w:cs="Times New Roman TUR"/>
          <w:color w:val="000000"/>
        </w:rPr>
        <w:t>ranji</w:t>
      </w:r>
      <w:r w:rsidR="009A4C63">
        <w:rPr>
          <w:rFonts w:ascii="Times New Roman TUR" w:hAnsi="Times New Roman TUR" w:cs="Times New Roman TUR"/>
          <w:color w:val="000000"/>
        </w:rPr>
        <w:t>dim</w:t>
      </w:r>
      <w:r w:rsidR="00C857BF">
        <w:rPr>
          <w:rFonts w:ascii="Times New Roman TUR" w:hAnsi="Times New Roman TUR" w:cs="Times New Roman TUR"/>
          <w:color w:val="000000"/>
        </w:rPr>
        <w:t>.</w:t>
      </w:r>
    </w:p>
    <w:p w14:paraId="3CD9B536" w14:textId="77777777" w:rsidR="009A4C63" w:rsidRDefault="00AB2F7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Ham ayni bu hangomlarda, eng ziyoda hayoti dunyoviyadagi vazifamni </w:t>
      </w:r>
      <w:r w:rsidR="00317151">
        <w:rPr>
          <w:rFonts w:ascii="Times New Roman TUR" w:hAnsi="Times New Roman TUR" w:cs="Times New Roman TUR"/>
          <w:color w:val="000000"/>
        </w:rPr>
        <w:t>o‘</w:t>
      </w:r>
      <w:r>
        <w:rPr>
          <w:rFonts w:ascii="Times New Roman TUR" w:hAnsi="Times New Roman TUR" w:cs="Times New Roman TUR"/>
          <w:color w:val="000000"/>
        </w:rPr>
        <w:t>ylab, “Vafotimdan s</w:t>
      </w:r>
      <w:r w:rsidR="00317151">
        <w:rPr>
          <w:rFonts w:ascii="Times New Roman TUR" w:hAnsi="Times New Roman TUR" w:cs="Times New Roman TUR"/>
          <w:color w:val="000000"/>
        </w:rPr>
        <w:t>o‘</w:t>
      </w:r>
      <w:r>
        <w:rPr>
          <w:rFonts w:ascii="Times New Roman TUR" w:hAnsi="Times New Roman TUR" w:cs="Times New Roman TUR"/>
          <w:color w:val="000000"/>
        </w:rPr>
        <w:t xml:space="preserve">ng shogirdlar bu dahshatli zamonda mening badalimga ham </w:t>
      </w:r>
      <w:r w:rsidR="00317151">
        <w:rPr>
          <w:rFonts w:ascii="Times New Roman TUR" w:hAnsi="Times New Roman TUR" w:cs="Times New Roman TUR"/>
          <w:color w:val="000000"/>
        </w:rPr>
        <w:t>o‘</w:t>
      </w:r>
      <w:r>
        <w:rPr>
          <w:rFonts w:ascii="Times New Roman TUR" w:hAnsi="Times New Roman TUR" w:cs="Times New Roman TUR"/>
          <w:color w:val="000000"/>
        </w:rPr>
        <w:t>sha vazifani qiladilarmi?” deb juda ham qiziqarkan, birdan Denizli, Milas, Isparta, Inebolu umidimdan yuz daraja ustun va shunday sohib chiqib va lozim bilib u vazifaga yugurib, boshqalarni ham va muallim va olimlarni yugurtirdilarki, meni hayrat-hayrat ichida qoldirdilar</w:t>
      </w:r>
      <w:r w:rsidR="00C857BF">
        <w:rPr>
          <w:rFonts w:ascii="Times New Roman TUR" w:hAnsi="Times New Roman TUR" w:cs="Times New Roman TUR"/>
          <w:color w:val="000000"/>
        </w:rPr>
        <w:t>.</w:t>
      </w:r>
    </w:p>
    <w:p w14:paraId="0709A2CD" w14:textId="77777777" w:rsidR="00C857BF" w:rsidRPr="00BA5462" w:rsidRDefault="009A4C63" w:rsidP="0012019B">
      <w:pPr>
        <w:autoSpaceDE w:val="0"/>
        <w:autoSpaceDN w:val="0"/>
        <w:adjustRightInd w:val="0"/>
        <w:ind w:firstLine="706"/>
        <w:jc w:val="both"/>
        <w:rPr>
          <w:rFonts w:ascii="Times New Roman TUR" w:hAnsi="Times New Roman TUR" w:cs="Times New Roman TUR"/>
          <w:color w:val="000000"/>
          <w:sz w:val="28"/>
          <w:szCs w:val="28"/>
        </w:rPr>
      </w:pPr>
      <w:r w:rsidRPr="006037EB">
        <w:rPr>
          <w:rFonts w:ascii="Times New Roman TUR" w:hAnsi="Times New Roman TUR" w:cs="Times New Roman TUR"/>
          <w:b/>
          <w:bCs/>
          <w:color w:val="000000"/>
        </w:rPr>
        <w:t>Xulosa</w:t>
      </w:r>
      <w:r w:rsidR="00C857BF" w:rsidRPr="006037EB">
        <w:rPr>
          <w:rFonts w:ascii="Times New Roman TUR" w:hAnsi="Times New Roman TUR" w:cs="Times New Roman TUR"/>
          <w:b/>
          <w:bCs/>
          <w:color w:val="000000"/>
        </w:rPr>
        <w:t>:</w:t>
      </w:r>
      <w:r w:rsidR="00C857BF">
        <w:rPr>
          <w:rFonts w:ascii="Times New Roman TUR" w:hAnsi="Times New Roman TUR" w:cs="Times New Roman TUR"/>
          <w:color w:val="000000"/>
        </w:rPr>
        <w:t xml:space="preserve"> Bu 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Pr>
          <w:rFonts w:ascii="Times New Roman TUR" w:hAnsi="Times New Roman TUR" w:cs="Times New Roman TUR"/>
          <w:color w:val="000000"/>
        </w:rPr>
        <w:t>jiha</w:t>
      </w:r>
      <w:r w:rsidR="00C857BF">
        <w:rPr>
          <w:rFonts w:ascii="Times New Roman TUR" w:hAnsi="Times New Roman TUR" w:cs="Times New Roman TUR"/>
          <w:color w:val="000000"/>
        </w:rPr>
        <w:t>t</w:t>
      </w:r>
      <w:r>
        <w:rPr>
          <w:rFonts w:ascii="Times New Roman TUR" w:hAnsi="Times New Roman TUR" w:cs="Times New Roman TUR"/>
          <w:color w:val="000000"/>
        </w:rPr>
        <w:t>dag</w:t>
      </w:r>
      <w:r w:rsidR="00C857BF">
        <w:rPr>
          <w:rFonts w:ascii="Times New Roman TUR" w:hAnsi="Times New Roman TUR" w:cs="Times New Roman TUR"/>
          <w:color w:val="000000"/>
        </w:rPr>
        <w:t>i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z</w:t>
      </w:r>
      <w:r>
        <w:rPr>
          <w:rFonts w:ascii="Times New Roman TUR" w:hAnsi="Times New Roman TUR" w:cs="Times New Roman TUR"/>
          <w:color w:val="000000"/>
        </w:rPr>
        <w:t>o</w:t>
      </w:r>
      <w:r w:rsidR="00C857BF">
        <w:rPr>
          <w:rFonts w:ascii="Times New Roman TUR" w:hAnsi="Times New Roman TUR" w:cs="Times New Roman TUR"/>
          <w:color w:val="000000"/>
        </w:rPr>
        <w:t>hir bir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ti Nuriy</w:t>
      </w:r>
      <w:r>
        <w:rPr>
          <w:rFonts w:ascii="Times New Roman TUR" w:hAnsi="Times New Roman TUR" w:cs="Times New Roman TUR"/>
          <w:color w:val="000000"/>
        </w:rPr>
        <w:t>a</w:t>
      </w:r>
      <w:r w:rsidR="00C857BF">
        <w:rPr>
          <w:rFonts w:ascii="Times New Roman TUR" w:hAnsi="Times New Roman TUR" w:cs="Times New Roman TUR"/>
          <w:color w:val="000000"/>
        </w:rPr>
        <w:t>dir.</w:t>
      </w:r>
      <w:r w:rsidR="00C857BF" w:rsidRPr="00BA5462">
        <w:rPr>
          <w:rFonts w:ascii="Traditional Arabic" w:hAnsi="Traditional Arabic" w:cs="Traditional Arabic"/>
          <w:color w:val="FF0000"/>
          <w:sz w:val="40"/>
          <w:szCs w:val="40"/>
          <w:rtl/>
        </w:rPr>
        <w:t xml:space="preserve">اَلْحَمْدُ لِلَّهِ هَذَا مِنْ فَضْلِ رَبِّى </w:t>
      </w:r>
    </w:p>
    <w:p w14:paraId="17B73F35" w14:textId="77777777" w:rsidR="00C857BF" w:rsidRDefault="009A4C6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rim, </w:t>
      </w:r>
      <w:r>
        <w:rPr>
          <w:rFonts w:ascii="Times New Roman TUR" w:hAnsi="Times New Roman TUR" w:cs="Times New Roman TUR"/>
          <w:color w:val="000000"/>
        </w:rPr>
        <w:t>xavotirlanmang</w:t>
      </w:r>
      <w:r w:rsidR="00C857BF">
        <w:rPr>
          <w:rFonts w:ascii="Times New Roman TUR" w:hAnsi="Times New Roman TUR" w:cs="Times New Roman TUR"/>
          <w:color w:val="000000"/>
        </w:rPr>
        <w:t xml:space="preserve">! </w:t>
      </w:r>
      <w:r>
        <w:rPr>
          <w:rFonts w:ascii="Times New Roman TUR" w:hAnsi="Times New Roman TUR" w:cs="Times New Roman TUR"/>
          <w:color w:val="000000"/>
        </w:rPr>
        <w:t>Ja</w:t>
      </w:r>
      <w:r w:rsidR="00C857BF">
        <w:rPr>
          <w:rFonts w:ascii="Times New Roman TUR" w:hAnsi="Times New Roman TUR" w:cs="Times New Roman TUR"/>
          <w:color w:val="000000"/>
        </w:rPr>
        <w:t>v</w:t>
      </w:r>
      <w:r>
        <w:rPr>
          <w:rFonts w:ascii="Times New Roman TUR" w:hAnsi="Times New Roman TUR" w:cs="Times New Roman TUR"/>
          <w:color w:val="000000"/>
        </w:rPr>
        <w:t>sha</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vr</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 xml:space="preserve"> Bahaiy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bu d</w:t>
      </w:r>
      <w:r>
        <w:rPr>
          <w:rFonts w:ascii="Times New Roman TUR" w:hAnsi="Times New Roman TUR" w:cs="Times New Roman TUR"/>
          <w:color w:val="000000"/>
        </w:rPr>
        <w:t>a</w:t>
      </w:r>
      <w:r w:rsidR="00C857BF">
        <w:rPr>
          <w:rFonts w:ascii="Times New Roman TUR" w:hAnsi="Times New Roman TUR" w:cs="Times New Roman TUR"/>
          <w:color w:val="000000"/>
        </w:rPr>
        <w:t xml:space="preserve">fa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037EB">
        <w:rPr>
          <w:rFonts w:ascii="Times New Roman TUR" w:hAnsi="Times New Roman TUR" w:cs="Times New Roman TUR"/>
          <w:color w:val="000000"/>
        </w:rPr>
        <w:t>sha</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h</w:t>
      </w:r>
      <w:r>
        <w:rPr>
          <w:rFonts w:ascii="Times New Roman TUR" w:hAnsi="Times New Roman TUR" w:cs="Times New Roman TUR"/>
          <w:color w:val="000000"/>
        </w:rPr>
        <w:t>sha</w:t>
      </w:r>
      <w:r w:rsidR="00C857BF">
        <w:rPr>
          <w:rFonts w:ascii="Times New Roman TUR" w:hAnsi="Times New Roman TUR" w:cs="Times New Roman TUR"/>
          <w:color w:val="000000"/>
        </w:rPr>
        <w:t>tli z</w:t>
      </w:r>
      <w:r w:rsidR="00BB387D">
        <w:rPr>
          <w:rFonts w:ascii="Times New Roman TUR" w:hAnsi="Times New Roman TUR" w:cs="Times New Roman TUR"/>
          <w:color w:val="000000"/>
        </w:rPr>
        <w:t>a</w:t>
      </w:r>
      <w:r w:rsidR="00C857BF">
        <w:rPr>
          <w:rFonts w:ascii="Times New Roman TUR" w:hAnsi="Times New Roman TUR" w:cs="Times New Roman TUR"/>
          <w:color w:val="000000"/>
        </w:rPr>
        <w:t>h</w:t>
      </w:r>
      <w:r w:rsidR="00BB387D">
        <w:rPr>
          <w:rFonts w:ascii="Times New Roman TUR" w:hAnsi="Times New Roman TUR" w:cs="Times New Roman TUR"/>
          <w:color w:val="000000"/>
        </w:rPr>
        <w:t>a</w:t>
      </w:r>
      <w:r w:rsidR="00C857BF">
        <w:rPr>
          <w:rFonts w:ascii="Times New Roman TUR" w:hAnsi="Times New Roman TUR" w:cs="Times New Roman TUR"/>
          <w:color w:val="000000"/>
        </w:rPr>
        <w:t>r</w:t>
      </w:r>
      <w:r w:rsidR="00BB387D">
        <w:rPr>
          <w:rFonts w:ascii="Times New Roman TUR" w:hAnsi="Times New Roman TUR" w:cs="Times New Roman TUR"/>
          <w:color w:val="000000"/>
        </w:rPr>
        <w:t>n</w:t>
      </w:r>
      <w:r w:rsidR="00C857BF">
        <w:rPr>
          <w:rFonts w:ascii="Times New Roman TUR" w:hAnsi="Times New Roman TUR" w:cs="Times New Roman TUR"/>
          <w:color w:val="000000"/>
        </w:rPr>
        <w:t>in</w:t>
      </w:r>
      <w:r w:rsidR="00BB387D">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sidR="00BB387D">
        <w:rPr>
          <w:rFonts w:ascii="Times New Roman TUR" w:hAnsi="Times New Roman TUR" w:cs="Times New Roman TUR"/>
          <w:color w:val="000000"/>
        </w:rPr>
        <w:t>a</w:t>
      </w:r>
      <w:r w:rsidR="00C857BF">
        <w:rPr>
          <w:rFonts w:ascii="Times New Roman TUR" w:hAnsi="Times New Roman TUR" w:cs="Times New Roman TUR"/>
          <w:color w:val="000000"/>
        </w:rPr>
        <w:t>hlik</w:t>
      </w:r>
      <w:r w:rsidR="00BB387D">
        <w:rPr>
          <w:rFonts w:ascii="Times New Roman TUR" w:hAnsi="Times New Roman TUR" w:cs="Times New Roman TUR"/>
          <w:color w:val="000000"/>
        </w:rPr>
        <w:t>a</w:t>
      </w:r>
      <w:r w:rsidR="00C857BF">
        <w:rPr>
          <w:rFonts w:ascii="Times New Roman TUR" w:hAnsi="Times New Roman TUR" w:cs="Times New Roman TUR"/>
          <w:color w:val="000000"/>
        </w:rPr>
        <w:t>si</w:t>
      </w:r>
      <w:r w:rsidR="00BB387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al</w:t>
      </w:r>
      <w:r w:rsidR="00BB387D">
        <w:rPr>
          <w:rFonts w:ascii="Times New Roman TUR" w:hAnsi="Times New Roman TUR" w:cs="Times New Roman TUR"/>
          <w:color w:val="000000"/>
        </w:rPr>
        <w:t>a</w:t>
      </w:r>
      <w:r w:rsidR="00C857BF">
        <w:rPr>
          <w:rFonts w:ascii="Times New Roman TUR" w:hAnsi="Times New Roman TUR" w:cs="Times New Roman TUR"/>
          <w:color w:val="000000"/>
        </w:rPr>
        <w:t>b</w:t>
      </w:r>
      <w:r w:rsidR="00BB387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B387D">
        <w:rPr>
          <w:rFonts w:ascii="Times New Roman TUR" w:hAnsi="Times New Roman TUR" w:cs="Times New Roman TUR"/>
          <w:color w:val="000000"/>
        </w:rPr>
        <w:t>qild</w:t>
      </w:r>
      <w:r w:rsidR="00C857BF">
        <w:rPr>
          <w:rFonts w:ascii="Times New Roman TUR" w:hAnsi="Times New Roman TUR" w:cs="Times New Roman TUR"/>
          <w:color w:val="000000"/>
        </w:rPr>
        <w:t>i, t</w:t>
      </w:r>
      <w:r w:rsidR="00BB387D">
        <w:rPr>
          <w:rFonts w:ascii="Times New Roman TUR" w:hAnsi="Times New Roman TUR" w:cs="Times New Roman TUR"/>
          <w:color w:val="000000"/>
        </w:rPr>
        <w:t>a</w:t>
      </w:r>
      <w:r w:rsidR="00C857BF">
        <w:rPr>
          <w:rFonts w:ascii="Times New Roman TUR" w:hAnsi="Times New Roman TUR" w:cs="Times New Roman TUR"/>
          <w:color w:val="000000"/>
        </w:rPr>
        <w:t>hlik</w:t>
      </w:r>
      <w:r w:rsidR="00BB387D">
        <w:rPr>
          <w:rFonts w:ascii="Times New Roman TUR" w:hAnsi="Times New Roman TUR" w:cs="Times New Roman TUR"/>
          <w:color w:val="000000"/>
        </w:rPr>
        <w:t>a</w:t>
      </w:r>
      <w:r w:rsidR="00C857BF">
        <w:rPr>
          <w:rFonts w:ascii="Times New Roman TUR" w:hAnsi="Times New Roman TUR" w:cs="Times New Roman TUR"/>
          <w:color w:val="000000"/>
        </w:rPr>
        <w:t xml:space="preserve"> d</w:t>
      </w:r>
      <w:r w:rsidR="00BB387D">
        <w:rPr>
          <w:rFonts w:ascii="Times New Roman TUR" w:hAnsi="Times New Roman TUR" w:cs="Times New Roman TUR"/>
          <w:color w:val="000000"/>
        </w:rPr>
        <w:t>a</w:t>
      </w:r>
      <w:r w:rsidR="00C857BF">
        <w:rPr>
          <w:rFonts w:ascii="Times New Roman TUR" w:hAnsi="Times New Roman TUR" w:cs="Times New Roman TUR"/>
          <w:color w:val="000000"/>
        </w:rPr>
        <w:t xml:space="preserve">vri </w:t>
      </w:r>
      <w:r w:rsidR="00317151">
        <w:rPr>
          <w:rFonts w:ascii="Times New Roman TUR" w:hAnsi="Times New Roman TUR" w:cs="Times New Roman TUR"/>
          <w:color w:val="000000"/>
        </w:rPr>
        <w:t>o‘</w:t>
      </w:r>
      <w:r w:rsidR="00BB387D">
        <w:rPr>
          <w:rFonts w:ascii="Times New Roman TUR" w:hAnsi="Times New Roman TUR" w:cs="Times New Roman TUR"/>
          <w:color w:val="000000"/>
        </w:rPr>
        <w:t>td</w:t>
      </w:r>
      <w:r w:rsidR="00C857BF">
        <w:rPr>
          <w:rFonts w:ascii="Times New Roman TUR" w:hAnsi="Times New Roman TUR" w:cs="Times New Roman TUR"/>
          <w:color w:val="000000"/>
        </w:rPr>
        <w:t>i, fa</w:t>
      </w:r>
      <w:r w:rsidR="00BB387D">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BB387D">
        <w:rPr>
          <w:rFonts w:ascii="Times New Roman TUR" w:hAnsi="Times New Roman TUR" w:cs="Times New Roman TUR"/>
          <w:color w:val="000000"/>
        </w:rPr>
        <w:t>x</w:t>
      </w:r>
      <w:r w:rsidR="00C857BF">
        <w:rPr>
          <w:rFonts w:ascii="Times New Roman TUR" w:hAnsi="Times New Roman TUR" w:cs="Times New Roman TUR"/>
          <w:color w:val="000000"/>
        </w:rPr>
        <w:t>astal</w:t>
      </w:r>
      <w:r w:rsidR="00BB387D">
        <w:rPr>
          <w:rFonts w:ascii="Times New Roman TUR" w:hAnsi="Times New Roman TUR" w:cs="Times New Roman TUR"/>
          <w:color w:val="000000"/>
        </w:rPr>
        <w:t>i</w:t>
      </w:r>
      <w:r w:rsidR="00C857BF">
        <w:rPr>
          <w:rFonts w:ascii="Times New Roman TUR" w:hAnsi="Times New Roman TUR" w:cs="Times New Roman TUR"/>
          <w:color w:val="000000"/>
        </w:rPr>
        <w:t>k d</w:t>
      </w:r>
      <w:r w:rsidR="00BB387D">
        <w:rPr>
          <w:rFonts w:ascii="Times New Roman TUR" w:hAnsi="Times New Roman TUR" w:cs="Times New Roman TUR"/>
          <w:color w:val="000000"/>
        </w:rPr>
        <w:t>a</w:t>
      </w:r>
      <w:r w:rsidR="00C857BF">
        <w:rPr>
          <w:rFonts w:ascii="Times New Roman TUR" w:hAnsi="Times New Roman TUR" w:cs="Times New Roman TUR"/>
          <w:color w:val="000000"/>
        </w:rPr>
        <w:t>v</w:t>
      </w:r>
      <w:r w:rsidR="00BB387D">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BB387D">
        <w:rPr>
          <w:rFonts w:ascii="Times New Roman TUR" w:hAnsi="Times New Roman TUR" w:cs="Times New Roman TUR"/>
          <w:color w:val="000000"/>
        </w:rPr>
        <w:t>qilmoqda</w:t>
      </w:r>
      <w:r w:rsidR="00C857BF">
        <w:rPr>
          <w:rFonts w:ascii="Times New Roman TUR" w:hAnsi="Times New Roman TUR" w:cs="Times New Roman TUR"/>
          <w:color w:val="000000"/>
        </w:rPr>
        <w:t>.</w:t>
      </w:r>
    </w:p>
    <w:p w14:paraId="6C009896"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Umum </w:t>
      </w:r>
      <w:r w:rsidR="00BB387D">
        <w:rPr>
          <w:rFonts w:ascii="Times New Roman TUR" w:hAnsi="Times New Roman TUR" w:cs="Times New Roman TUR"/>
          <w:color w:val="000000"/>
        </w:rPr>
        <w:t>q</w:t>
      </w:r>
      <w:r>
        <w:rPr>
          <w:rFonts w:ascii="Times New Roman TUR" w:hAnsi="Times New Roman TUR" w:cs="Times New Roman TUR"/>
          <w:color w:val="000000"/>
        </w:rPr>
        <w:t>ard</w:t>
      </w:r>
      <w:r w:rsidR="00BB387D">
        <w:rPr>
          <w:rFonts w:ascii="Times New Roman TUR" w:hAnsi="Times New Roman TUR" w:cs="Times New Roman TUR"/>
          <w:color w:val="000000"/>
        </w:rPr>
        <w:t>osh</w:t>
      </w:r>
      <w:r>
        <w:rPr>
          <w:rFonts w:ascii="Times New Roman TUR" w:hAnsi="Times New Roman TUR" w:cs="Times New Roman TUR"/>
          <w:color w:val="000000"/>
        </w:rPr>
        <w:t>l</w:t>
      </w:r>
      <w:r w:rsidR="00BB387D">
        <w:rPr>
          <w:rFonts w:ascii="Times New Roman TUR" w:hAnsi="Times New Roman TUR" w:cs="Times New Roman TUR"/>
          <w:color w:val="000000"/>
        </w:rPr>
        <w:t>a</w:t>
      </w:r>
      <w:r>
        <w:rPr>
          <w:rFonts w:ascii="Times New Roman TUR" w:hAnsi="Times New Roman TUR" w:cs="Times New Roman TUR"/>
          <w:color w:val="000000"/>
        </w:rPr>
        <w:t>rim</w:t>
      </w:r>
      <w:r w:rsidR="00BB387D">
        <w:rPr>
          <w:rFonts w:ascii="Times New Roman TUR" w:hAnsi="Times New Roman TUR" w:cs="Times New Roman TUR"/>
          <w:color w:val="000000"/>
        </w:rPr>
        <w:t>ga</w:t>
      </w:r>
      <w:r>
        <w:rPr>
          <w:rFonts w:ascii="Times New Roman TUR" w:hAnsi="Times New Roman TUR" w:cs="Times New Roman TUR"/>
          <w:color w:val="000000"/>
        </w:rPr>
        <w:t xml:space="preserve"> bir</w:t>
      </w:r>
      <w:r w:rsidR="00BB387D">
        <w:rPr>
          <w:rFonts w:ascii="Times New Roman TUR" w:hAnsi="Times New Roman TUR" w:cs="Times New Roman TUR"/>
          <w:color w:val="000000"/>
        </w:rPr>
        <w:t>-</w:t>
      </w:r>
      <w:r>
        <w:rPr>
          <w:rFonts w:ascii="Times New Roman TUR" w:hAnsi="Times New Roman TUR" w:cs="Times New Roman TUR"/>
          <w:color w:val="000000"/>
        </w:rPr>
        <w:t>bir s</w:t>
      </w:r>
      <w:r w:rsidR="00BB387D">
        <w:rPr>
          <w:rFonts w:ascii="Times New Roman TUR" w:hAnsi="Times New Roman TUR" w:cs="Times New Roman TUR"/>
          <w:color w:val="000000"/>
        </w:rPr>
        <w:t>a</w:t>
      </w:r>
      <w:r>
        <w:rPr>
          <w:rFonts w:ascii="Times New Roman TUR" w:hAnsi="Times New Roman TUR" w:cs="Times New Roman TUR"/>
          <w:color w:val="000000"/>
        </w:rPr>
        <w:t>l</w:t>
      </w:r>
      <w:r w:rsidR="00BB387D">
        <w:rPr>
          <w:rFonts w:ascii="Times New Roman TUR" w:hAnsi="Times New Roman TUR" w:cs="Times New Roman TUR"/>
          <w:color w:val="000000"/>
        </w:rPr>
        <w:t>o</w:t>
      </w:r>
      <w:r>
        <w:rPr>
          <w:rFonts w:ascii="Times New Roman TUR" w:hAnsi="Times New Roman TUR" w:cs="Times New Roman TUR"/>
          <w:color w:val="000000"/>
        </w:rPr>
        <w:t>m v</w:t>
      </w:r>
      <w:r w:rsidR="00BB387D">
        <w:rPr>
          <w:rFonts w:ascii="Times New Roman TUR" w:hAnsi="Times New Roman TUR" w:cs="Times New Roman TUR"/>
          <w:color w:val="000000"/>
        </w:rPr>
        <w:t>a</w:t>
      </w:r>
      <w:r>
        <w:rPr>
          <w:rFonts w:ascii="Times New Roman TUR" w:hAnsi="Times New Roman TUR" w:cs="Times New Roman TUR"/>
          <w:color w:val="000000"/>
        </w:rPr>
        <w:t xml:space="preserve"> s</w:t>
      </w:r>
      <w:r w:rsidR="00BB387D">
        <w:rPr>
          <w:rFonts w:ascii="Times New Roman TUR" w:hAnsi="Times New Roman TUR" w:cs="Times New Roman TUR"/>
          <w:color w:val="000000"/>
        </w:rPr>
        <w:t>a</w:t>
      </w:r>
      <w:r>
        <w:rPr>
          <w:rFonts w:ascii="Times New Roman TUR" w:hAnsi="Times New Roman TUR" w:cs="Times New Roman TUR"/>
          <w:color w:val="000000"/>
        </w:rPr>
        <w:t>l</w:t>
      </w:r>
      <w:r w:rsidR="00BB387D">
        <w:rPr>
          <w:rFonts w:ascii="Times New Roman TUR" w:hAnsi="Times New Roman TUR" w:cs="Times New Roman TUR"/>
          <w:color w:val="000000"/>
        </w:rPr>
        <w:t>o</w:t>
      </w:r>
      <w:r>
        <w:rPr>
          <w:rFonts w:ascii="Times New Roman TUR" w:hAnsi="Times New Roman TUR" w:cs="Times New Roman TUR"/>
          <w:color w:val="000000"/>
        </w:rPr>
        <w:t>m</w:t>
      </w:r>
      <w:r w:rsidR="00BB387D">
        <w:rPr>
          <w:rFonts w:ascii="Times New Roman TUR" w:hAnsi="Times New Roman TUR" w:cs="Times New Roman TUR"/>
          <w:color w:val="000000"/>
        </w:rPr>
        <w:t>a</w:t>
      </w:r>
      <w:r>
        <w:rPr>
          <w:rFonts w:ascii="Times New Roman TUR" w:hAnsi="Times New Roman TUR" w:cs="Times New Roman TUR"/>
          <w:color w:val="000000"/>
        </w:rPr>
        <w:t>tl</w:t>
      </w:r>
      <w:r w:rsidR="00BB387D">
        <w:rPr>
          <w:rFonts w:ascii="Times New Roman TUR" w:hAnsi="Times New Roman TUR" w:cs="Times New Roman TUR"/>
          <w:color w:val="000000"/>
        </w:rPr>
        <w:t>iklari</w:t>
      </w:r>
      <w:r>
        <w:rPr>
          <w:rFonts w:ascii="Times New Roman TUR" w:hAnsi="Times New Roman TUR" w:cs="Times New Roman TUR"/>
          <w:color w:val="000000"/>
        </w:rPr>
        <w:t xml:space="preserve"> </w:t>
      </w:r>
      <w:r w:rsidR="00BB387D">
        <w:rPr>
          <w:rFonts w:ascii="Times New Roman TUR" w:hAnsi="Times New Roman TUR" w:cs="Times New Roman TUR"/>
          <w:color w:val="000000"/>
        </w:rPr>
        <w:t xml:space="preserve">uchun </w:t>
      </w:r>
      <w:r>
        <w:rPr>
          <w:rFonts w:ascii="Times New Roman TUR" w:hAnsi="Times New Roman TUR" w:cs="Times New Roman TUR"/>
          <w:color w:val="000000"/>
        </w:rPr>
        <w:t>du</w:t>
      </w:r>
      <w:r w:rsidR="00BB387D">
        <w:rPr>
          <w:rFonts w:ascii="Times New Roman TUR" w:hAnsi="Times New Roman TUR" w:cs="Times New Roman TUR"/>
          <w:color w:val="000000"/>
        </w:rPr>
        <w:t>o</w:t>
      </w:r>
      <w:r>
        <w:rPr>
          <w:rFonts w:ascii="Times New Roman TUR" w:hAnsi="Times New Roman TUR" w:cs="Times New Roman TUR"/>
          <w:color w:val="000000"/>
        </w:rPr>
        <w:t xml:space="preserve"> </w:t>
      </w:r>
      <w:r w:rsidR="009C3361">
        <w:rPr>
          <w:rFonts w:ascii="Times New Roman TUR" w:hAnsi="Times New Roman TUR" w:cs="Times New Roman TUR"/>
          <w:color w:val="000000"/>
        </w:rPr>
        <w:t>qilib</w:t>
      </w:r>
      <w:r>
        <w:rPr>
          <w:rFonts w:ascii="Times New Roman TUR" w:hAnsi="Times New Roman TUR" w:cs="Times New Roman TUR"/>
          <w:color w:val="000000"/>
        </w:rPr>
        <w:t xml:space="preserve">, </w:t>
      </w:r>
      <w:r w:rsidR="009C3361">
        <w:rPr>
          <w:rFonts w:ascii="Times New Roman TUR" w:hAnsi="Times New Roman TUR" w:cs="Times New Roman TUR"/>
          <w:color w:val="000000"/>
        </w:rPr>
        <w:t>shub</w:t>
      </w:r>
      <w:r>
        <w:rPr>
          <w:rFonts w:ascii="Times New Roman TUR" w:hAnsi="Times New Roman TUR" w:cs="Times New Roman TUR"/>
          <w:color w:val="000000"/>
        </w:rPr>
        <w:t>h</w:t>
      </w:r>
      <w:r w:rsidR="009C3361">
        <w:rPr>
          <w:rFonts w:ascii="Times New Roman TUR" w:hAnsi="Times New Roman TUR" w:cs="Times New Roman TUR"/>
          <w:color w:val="000000"/>
        </w:rPr>
        <w:t>a</w:t>
      </w:r>
      <w:r>
        <w:rPr>
          <w:rFonts w:ascii="Times New Roman TUR" w:hAnsi="Times New Roman TUR" w:cs="Times New Roman TUR"/>
          <w:color w:val="000000"/>
        </w:rPr>
        <w:t>siz ma</w:t>
      </w:r>
      <w:r w:rsidR="009C3361">
        <w:rPr>
          <w:rFonts w:ascii="Times New Roman TUR" w:hAnsi="Times New Roman TUR" w:cs="Times New Roman TUR"/>
          <w:color w:val="000000"/>
        </w:rPr>
        <w:t>q</w:t>
      </w:r>
      <w:r>
        <w:rPr>
          <w:rFonts w:ascii="Times New Roman TUR" w:hAnsi="Times New Roman TUR" w:cs="Times New Roman TUR"/>
          <w:color w:val="000000"/>
        </w:rPr>
        <w:t xml:space="preserve">bul </w:t>
      </w:r>
      <w:r w:rsidR="009C336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C3361">
        <w:rPr>
          <w:rFonts w:ascii="Times New Roman TUR" w:hAnsi="Times New Roman TUR" w:cs="Times New Roman TUR"/>
          <w:color w:val="000000"/>
        </w:rPr>
        <w:t>g</w:t>
      </w:r>
      <w:r>
        <w:rPr>
          <w:rFonts w:ascii="Times New Roman TUR" w:hAnsi="Times New Roman TUR" w:cs="Times New Roman TUR"/>
          <w:color w:val="000000"/>
        </w:rPr>
        <w:t>an du</w:t>
      </w:r>
      <w:r w:rsidR="009C3361">
        <w:rPr>
          <w:rFonts w:ascii="Times New Roman TUR" w:hAnsi="Times New Roman TUR" w:cs="Times New Roman TUR"/>
          <w:color w:val="000000"/>
        </w:rPr>
        <w:t>o</w:t>
      </w:r>
      <w:r>
        <w:rPr>
          <w:rFonts w:ascii="Times New Roman TUR" w:hAnsi="Times New Roman TUR" w:cs="Times New Roman TUR"/>
          <w:color w:val="000000"/>
        </w:rPr>
        <w:t>lar</w:t>
      </w:r>
      <w:r w:rsidR="009C3361">
        <w:rPr>
          <w:rFonts w:ascii="Times New Roman TUR" w:hAnsi="Times New Roman TUR" w:cs="Times New Roman TUR"/>
          <w:color w:val="000000"/>
        </w:rPr>
        <w:t>i</w:t>
      </w:r>
      <w:r>
        <w:rPr>
          <w:rFonts w:ascii="Times New Roman TUR" w:hAnsi="Times New Roman TUR" w:cs="Times New Roman TUR"/>
          <w:color w:val="000000"/>
        </w:rPr>
        <w:t>n</w:t>
      </w:r>
      <w:r w:rsidR="009C3361">
        <w:rPr>
          <w:rFonts w:ascii="Times New Roman TUR" w:hAnsi="Times New Roman TUR" w:cs="Times New Roman TUR"/>
          <w:color w:val="000000"/>
        </w:rPr>
        <w:t>i</w:t>
      </w:r>
      <w:r>
        <w:rPr>
          <w:rFonts w:ascii="Times New Roman TUR" w:hAnsi="Times New Roman TUR" w:cs="Times New Roman TUR"/>
          <w:color w:val="000000"/>
        </w:rPr>
        <w:t xml:space="preserve"> ist</w:t>
      </w:r>
      <w:r w:rsidR="009C3361">
        <w:rPr>
          <w:rFonts w:ascii="Times New Roman TUR" w:hAnsi="Times New Roman TUR" w:cs="Times New Roman TUR"/>
          <w:color w:val="000000"/>
        </w:rPr>
        <w:t>ay</w:t>
      </w:r>
      <w:r>
        <w:rPr>
          <w:rFonts w:ascii="Times New Roman TUR" w:hAnsi="Times New Roman TUR" w:cs="Times New Roman TUR"/>
          <w:color w:val="000000"/>
        </w:rPr>
        <w:t>m</w:t>
      </w:r>
      <w:r w:rsidR="009C3361">
        <w:rPr>
          <w:rFonts w:ascii="Times New Roman TUR" w:hAnsi="Times New Roman TUR" w:cs="Times New Roman TUR"/>
          <w:color w:val="000000"/>
        </w:rPr>
        <w:t>an</w:t>
      </w:r>
      <w:r>
        <w:rPr>
          <w:rFonts w:ascii="Times New Roman TUR" w:hAnsi="Times New Roman TUR" w:cs="Times New Roman TUR"/>
          <w:color w:val="000000"/>
        </w:rPr>
        <w:t xml:space="preserve"> v</w:t>
      </w:r>
      <w:r w:rsidR="009C3361">
        <w:rPr>
          <w:rFonts w:ascii="Times New Roman TUR" w:hAnsi="Times New Roman TUR" w:cs="Times New Roman TUR"/>
          <w:color w:val="000000"/>
        </w:rPr>
        <w:t>a</w:t>
      </w:r>
      <w:r>
        <w:rPr>
          <w:rFonts w:ascii="Times New Roman TUR" w:hAnsi="Times New Roman TUR" w:cs="Times New Roman TUR"/>
          <w:color w:val="000000"/>
        </w:rPr>
        <w:t xml:space="preserve"> </w:t>
      </w:r>
      <w:r w:rsidR="009C3361">
        <w:rPr>
          <w:rFonts w:ascii="Times New Roman TUR" w:hAnsi="Times New Roman TUR" w:cs="Times New Roman TUR"/>
          <w:color w:val="000000"/>
        </w:rPr>
        <w:t>I</w:t>
      </w:r>
      <w:r>
        <w:rPr>
          <w:rFonts w:ascii="Times New Roman TUR" w:hAnsi="Times New Roman TUR" w:cs="Times New Roman TUR"/>
          <w:color w:val="000000"/>
        </w:rPr>
        <w:t>neboluda v</w:t>
      </w:r>
      <w:r w:rsidR="009C3361">
        <w:rPr>
          <w:rFonts w:ascii="Times New Roman TUR" w:hAnsi="Times New Roman TUR" w:cs="Times New Roman TUR"/>
          <w:color w:val="000000"/>
        </w:rPr>
        <w:t>a</w:t>
      </w:r>
      <w:r>
        <w:rPr>
          <w:rFonts w:ascii="Times New Roman TUR" w:hAnsi="Times New Roman TUR" w:cs="Times New Roman TUR"/>
          <w:color w:val="000000"/>
        </w:rPr>
        <w:t xml:space="preserve"> </w:t>
      </w:r>
      <w:r w:rsidR="009C3361">
        <w:rPr>
          <w:rFonts w:ascii="Times New Roman TUR" w:hAnsi="Times New Roman TUR" w:cs="Times New Roman TUR"/>
          <w:color w:val="000000"/>
        </w:rPr>
        <w:t>atrofi</w:t>
      </w:r>
      <w:r>
        <w:rPr>
          <w:rFonts w:ascii="Times New Roman TUR" w:hAnsi="Times New Roman TUR" w:cs="Times New Roman TUR"/>
          <w:color w:val="000000"/>
        </w:rPr>
        <w:t>da h</w:t>
      </w:r>
      <w:r w:rsidR="009C3361">
        <w:rPr>
          <w:rFonts w:ascii="Times New Roman TUR" w:hAnsi="Times New Roman TUR" w:cs="Times New Roman TUR"/>
          <w:color w:val="000000"/>
        </w:rPr>
        <w:t>a</w:t>
      </w:r>
      <w:r>
        <w:rPr>
          <w:rFonts w:ascii="Times New Roman TUR" w:hAnsi="Times New Roman TUR" w:cs="Times New Roman TUR"/>
          <w:color w:val="000000"/>
        </w:rPr>
        <w:t xml:space="preserve">m </w:t>
      </w:r>
      <w:r w:rsidR="009C3361">
        <w:rPr>
          <w:rFonts w:ascii="Times New Roman TUR" w:hAnsi="Times New Roman TUR" w:cs="Times New Roman TUR"/>
          <w:color w:val="000000"/>
        </w:rPr>
        <w:t>k</w:t>
      </w:r>
      <w:r w:rsidR="00317151">
        <w:rPr>
          <w:rFonts w:ascii="Times New Roman TUR" w:hAnsi="Times New Roman TUR" w:cs="Times New Roman TUR"/>
          <w:color w:val="000000"/>
        </w:rPr>
        <w:t>o‘</w:t>
      </w:r>
      <w:r w:rsidR="009C3361">
        <w:rPr>
          <w:rFonts w:ascii="Times New Roman TUR" w:hAnsi="Times New Roman TUR" w:cs="Times New Roman TUR"/>
          <w:color w:val="000000"/>
        </w:rPr>
        <w:t>p</w:t>
      </w:r>
      <w:r>
        <w:rPr>
          <w:rFonts w:ascii="Times New Roman TUR" w:hAnsi="Times New Roman TUR" w:cs="Times New Roman TUR"/>
          <w:color w:val="000000"/>
        </w:rPr>
        <w:t xml:space="preserve"> </w:t>
      </w:r>
      <w:r w:rsidR="009C3361">
        <w:rPr>
          <w:rFonts w:ascii="Times New Roman TUR" w:hAnsi="Times New Roman TUR" w:cs="Times New Roman TUR"/>
          <w:color w:val="000000"/>
        </w:rPr>
        <w:t>xoni</w:t>
      </w:r>
      <w:r>
        <w:rPr>
          <w:rFonts w:ascii="Times New Roman TUR" w:hAnsi="Times New Roman TUR" w:cs="Times New Roman TUR"/>
          <w:color w:val="000000"/>
        </w:rPr>
        <w:t>mlar</w:t>
      </w:r>
      <w:r w:rsidR="009C3361">
        <w:rPr>
          <w:rFonts w:ascii="Times New Roman TUR" w:hAnsi="Times New Roman TUR" w:cs="Times New Roman TUR"/>
          <w:color w:val="000000"/>
        </w:rPr>
        <w:t>ni</w:t>
      </w:r>
      <w:r>
        <w:rPr>
          <w:rFonts w:ascii="Times New Roman TUR" w:hAnsi="Times New Roman TUR" w:cs="Times New Roman TUR"/>
          <w:color w:val="000000"/>
        </w:rPr>
        <w:t>n</w:t>
      </w:r>
      <w:r w:rsidR="009C3361">
        <w:rPr>
          <w:rFonts w:ascii="Times New Roman TUR" w:hAnsi="Times New Roman TUR" w:cs="Times New Roman TUR"/>
          <w:color w:val="000000"/>
        </w:rPr>
        <w:t>g</w:t>
      </w:r>
      <w:r>
        <w:rPr>
          <w:rFonts w:ascii="Times New Roman TUR" w:hAnsi="Times New Roman TUR" w:cs="Times New Roman TUR"/>
          <w:color w:val="000000"/>
        </w:rPr>
        <w:t>, h</w:t>
      </w:r>
      <w:r w:rsidR="009C3361">
        <w:rPr>
          <w:rFonts w:ascii="Times New Roman TUR" w:hAnsi="Times New Roman TUR" w:cs="Times New Roman TUR"/>
          <w:color w:val="000000"/>
        </w:rPr>
        <w:t>a</w:t>
      </w:r>
      <w:r>
        <w:rPr>
          <w:rFonts w:ascii="Times New Roman TUR" w:hAnsi="Times New Roman TUR" w:cs="Times New Roman TUR"/>
          <w:color w:val="000000"/>
        </w:rPr>
        <w:t xml:space="preserve">m </w:t>
      </w:r>
      <w:r w:rsidR="009C3361">
        <w:rPr>
          <w:rFonts w:ascii="Times New Roman TUR" w:hAnsi="Times New Roman TUR" w:cs="Times New Roman TUR"/>
          <w:color w:val="000000"/>
        </w:rPr>
        <w:t>jajji</w:t>
      </w:r>
      <w:r>
        <w:rPr>
          <w:rFonts w:ascii="Times New Roman TUR" w:hAnsi="Times New Roman TUR" w:cs="Times New Roman TUR"/>
          <w:color w:val="000000"/>
        </w:rPr>
        <w:t xml:space="preserve"> </w:t>
      </w:r>
      <w:r w:rsidR="009C3361">
        <w:rPr>
          <w:rFonts w:ascii="Times New Roman TUR" w:hAnsi="Times New Roman TUR" w:cs="Times New Roman TUR"/>
          <w:color w:val="000000"/>
        </w:rPr>
        <w:t>bolalarining</w:t>
      </w:r>
      <w:r>
        <w:rPr>
          <w:rFonts w:ascii="Times New Roman TUR" w:hAnsi="Times New Roman TUR" w:cs="Times New Roman TUR"/>
          <w:color w:val="000000"/>
        </w:rPr>
        <w:t xml:space="preserve"> Ris</w:t>
      </w:r>
      <w:r w:rsidR="009C3361">
        <w:rPr>
          <w:rFonts w:ascii="Times New Roman TUR" w:hAnsi="Times New Roman TUR" w:cs="Times New Roman TUR"/>
          <w:color w:val="000000"/>
        </w:rPr>
        <w:t>o</w:t>
      </w:r>
      <w:r>
        <w:rPr>
          <w:rFonts w:ascii="Times New Roman TUR" w:hAnsi="Times New Roman TUR" w:cs="Times New Roman TUR"/>
          <w:color w:val="000000"/>
        </w:rPr>
        <w:t>l</w:t>
      </w:r>
      <w:r w:rsidR="009C3361">
        <w:rPr>
          <w:rFonts w:ascii="Times New Roman TUR" w:hAnsi="Times New Roman TUR" w:cs="Times New Roman TUR"/>
          <w:color w:val="000000"/>
        </w:rPr>
        <w:t>a</w:t>
      </w:r>
      <w:r>
        <w:rPr>
          <w:rFonts w:ascii="Times New Roman TUR" w:hAnsi="Times New Roman TUR" w:cs="Times New Roman TUR"/>
          <w:color w:val="000000"/>
        </w:rPr>
        <w:t>-i Nur</w:t>
      </w:r>
      <w:r w:rsidR="009C3361">
        <w:rPr>
          <w:rFonts w:ascii="Times New Roman TUR" w:hAnsi="Times New Roman TUR" w:cs="Times New Roman TUR"/>
          <w:color w:val="000000"/>
        </w:rPr>
        <w:t>ni</w:t>
      </w:r>
      <w:r>
        <w:rPr>
          <w:rFonts w:ascii="Times New Roman TUR" w:hAnsi="Times New Roman TUR" w:cs="Times New Roman TUR"/>
          <w:color w:val="000000"/>
        </w:rPr>
        <w:t xml:space="preserve"> y</w:t>
      </w:r>
      <w:r w:rsidR="009C3361">
        <w:rPr>
          <w:rFonts w:ascii="Times New Roman TUR" w:hAnsi="Times New Roman TUR" w:cs="Times New Roman TUR"/>
          <w:color w:val="000000"/>
        </w:rPr>
        <w:t>o</w:t>
      </w:r>
      <w:r>
        <w:rPr>
          <w:rFonts w:ascii="Times New Roman TUR" w:hAnsi="Times New Roman TUR" w:cs="Times New Roman TUR"/>
          <w:color w:val="000000"/>
        </w:rPr>
        <w:t>z</w:t>
      </w:r>
      <w:r w:rsidR="009C3361">
        <w:rPr>
          <w:rFonts w:ascii="Times New Roman TUR" w:hAnsi="Times New Roman TUR" w:cs="Times New Roman TUR"/>
          <w:color w:val="000000"/>
        </w:rPr>
        <w:t>ishg</w:t>
      </w:r>
      <w:r>
        <w:rPr>
          <w:rFonts w:ascii="Times New Roman TUR" w:hAnsi="Times New Roman TUR" w:cs="Times New Roman TUR"/>
          <w:color w:val="000000"/>
        </w:rPr>
        <w:t xml:space="preserve">a </w:t>
      </w:r>
      <w:r w:rsidR="005A54BB">
        <w:rPr>
          <w:rFonts w:ascii="Times New Roman TUR" w:hAnsi="Times New Roman TUR" w:cs="Times New Roman TUR"/>
          <w:color w:val="000000"/>
        </w:rPr>
        <w:t>muvaffaqiyat qozonishlarini</w:t>
      </w:r>
      <w:r>
        <w:rPr>
          <w:rFonts w:ascii="Times New Roman TUR" w:hAnsi="Times New Roman TUR" w:cs="Times New Roman TUR"/>
          <w:color w:val="000000"/>
        </w:rPr>
        <w:t xml:space="preserve"> v</w:t>
      </w:r>
      <w:r w:rsidR="005A54BB">
        <w:rPr>
          <w:rFonts w:ascii="Times New Roman TUR" w:hAnsi="Times New Roman TUR" w:cs="Times New Roman TUR"/>
          <w:color w:val="000000"/>
        </w:rPr>
        <w:t>a</w:t>
      </w:r>
      <w:r>
        <w:rPr>
          <w:rFonts w:ascii="Times New Roman TUR" w:hAnsi="Times New Roman TUR" w:cs="Times New Roman TUR"/>
          <w:color w:val="000000"/>
        </w:rPr>
        <w:t xml:space="preserve"> </w:t>
      </w:r>
      <w:r w:rsidR="005A54BB">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5A54BB">
        <w:rPr>
          <w:rFonts w:ascii="Times New Roman TUR" w:hAnsi="Times New Roman TUR" w:cs="Times New Roman TUR"/>
          <w:color w:val="000000"/>
        </w:rPr>
        <w:t>o</w:t>
      </w:r>
      <w:r>
        <w:rPr>
          <w:rFonts w:ascii="Times New Roman TUR" w:hAnsi="Times New Roman TUR" w:cs="Times New Roman TUR"/>
          <w:color w:val="000000"/>
        </w:rPr>
        <w:t>n d</w:t>
      </w:r>
      <w:r w:rsidR="005A54BB">
        <w:rPr>
          <w:rFonts w:ascii="Times New Roman TUR" w:hAnsi="Times New Roman TUR" w:cs="Times New Roman TUR"/>
          <w:color w:val="000000"/>
        </w:rPr>
        <w:t>a</w:t>
      </w:r>
      <w:r>
        <w:rPr>
          <w:rFonts w:ascii="Times New Roman TUR" w:hAnsi="Times New Roman TUR" w:cs="Times New Roman TUR"/>
          <w:color w:val="000000"/>
        </w:rPr>
        <w:t xml:space="preserve">rsini </w:t>
      </w:r>
      <w:r w:rsidR="005A54BB">
        <w:rPr>
          <w:rFonts w:ascii="Times New Roman TUR" w:hAnsi="Times New Roman TUR" w:cs="Times New Roman TUR"/>
          <w:color w:val="000000"/>
        </w:rPr>
        <w:t>k</w:t>
      </w:r>
      <w:r w:rsidR="00317151">
        <w:rPr>
          <w:rFonts w:ascii="Times New Roman TUR" w:hAnsi="Times New Roman TUR" w:cs="Times New Roman TUR"/>
          <w:color w:val="000000"/>
        </w:rPr>
        <w:t>o‘</w:t>
      </w:r>
      <w:r w:rsidR="005A54BB">
        <w:rPr>
          <w:rFonts w:ascii="Times New Roman TUR" w:hAnsi="Times New Roman TUR" w:cs="Times New Roman TUR"/>
          <w:color w:val="000000"/>
        </w:rPr>
        <w:t>p</w:t>
      </w:r>
      <w:r>
        <w:rPr>
          <w:rFonts w:ascii="Times New Roman TUR" w:hAnsi="Times New Roman TUR" w:cs="Times New Roman TUR"/>
          <w:color w:val="000000"/>
        </w:rPr>
        <w:t xml:space="preserve"> m</w:t>
      </w:r>
      <w:r w:rsidR="005A54B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5A54BB">
        <w:rPr>
          <w:rFonts w:ascii="Times New Roman TUR" w:hAnsi="Times New Roman TUR" w:cs="Times New Roman TUR"/>
          <w:color w:val="000000"/>
        </w:rPr>
        <w:t>ni</w:t>
      </w:r>
      <w:r>
        <w:rPr>
          <w:rFonts w:ascii="Times New Roman TUR" w:hAnsi="Times New Roman TUR" w:cs="Times New Roman TUR"/>
          <w:color w:val="000000"/>
        </w:rPr>
        <w:t>n</w:t>
      </w:r>
      <w:r w:rsidR="005A54BB">
        <w:rPr>
          <w:rFonts w:ascii="Times New Roman TUR" w:hAnsi="Times New Roman TUR" w:cs="Times New Roman TUR"/>
          <w:color w:val="000000"/>
        </w:rPr>
        <w:t>g</w:t>
      </w:r>
      <w:r>
        <w:rPr>
          <w:rFonts w:ascii="Times New Roman TUR" w:hAnsi="Times New Roman TUR" w:cs="Times New Roman TUR"/>
          <w:color w:val="000000"/>
        </w:rPr>
        <w:t xml:space="preserve"> </w:t>
      </w:r>
      <w:r w:rsidR="005A54BB">
        <w:rPr>
          <w:rFonts w:ascii="Times New Roman TUR" w:hAnsi="Times New Roman TUR" w:cs="Times New Roman TUR"/>
          <w:color w:val="000000"/>
        </w:rPr>
        <w:t>olishini</w:t>
      </w:r>
      <w:r>
        <w:rPr>
          <w:rFonts w:ascii="Times New Roman TUR" w:hAnsi="Times New Roman TUR" w:cs="Times New Roman TUR"/>
          <w:color w:val="000000"/>
        </w:rPr>
        <w:t xml:space="preserve"> b</w:t>
      </w:r>
      <w:r w:rsidR="005A54BB">
        <w:rPr>
          <w:rFonts w:ascii="Times New Roman TUR" w:hAnsi="Times New Roman TUR" w:cs="Times New Roman TUR"/>
          <w:color w:val="000000"/>
        </w:rPr>
        <w:t>u</w:t>
      </w:r>
      <w:r>
        <w:rPr>
          <w:rFonts w:ascii="Times New Roman TUR" w:hAnsi="Times New Roman TUR" w:cs="Times New Roman TUR"/>
          <w:color w:val="000000"/>
        </w:rPr>
        <w:t>t</w:t>
      </w:r>
      <w:r w:rsidR="005A54BB">
        <w:rPr>
          <w:rFonts w:ascii="Times New Roman TUR" w:hAnsi="Times New Roman TUR" w:cs="Times New Roman TUR"/>
          <w:color w:val="000000"/>
        </w:rPr>
        <w:t>u</w:t>
      </w:r>
      <w:r>
        <w:rPr>
          <w:rFonts w:ascii="Times New Roman TUR" w:hAnsi="Times New Roman TUR" w:cs="Times New Roman TUR"/>
          <w:color w:val="000000"/>
        </w:rPr>
        <w:t xml:space="preserve">n ruhu </w:t>
      </w:r>
      <w:r w:rsidR="005A54BB">
        <w:rPr>
          <w:rFonts w:ascii="Times New Roman TUR" w:hAnsi="Times New Roman TUR" w:cs="Times New Roman TUR"/>
          <w:color w:val="000000"/>
        </w:rPr>
        <w:t>jo</w:t>
      </w:r>
      <w:r>
        <w:rPr>
          <w:rFonts w:ascii="Times New Roman TUR" w:hAnsi="Times New Roman TUR" w:cs="Times New Roman TUR"/>
          <w:color w:val="000000"/>
        </w:rPr>
        <w:t>n</w:t>
      </w:r>
      <w:r w:rsidR="005A54BB">
        <w:rPr>
          <w:rFonts w:ascii="Times New Roman TUR" w:hAnsi="Times New Roman TUR" w:cs="Times New Roman TUR"/>
          <w:color w:val="000000"/>
        </w:rPr>
        <w:t>i</w:t>
      </w:r>
      <w:r>
        <w:rPr>
          <w:rFonts w:ascii="Times New Roman TUR" w:hAnsi="Times New Roman TUR" w:cs="Times New Roman TUR"/>
          <w:color w:val="000000"/>
        </w:rPr>
        <w:t>m</w:t>
      </w:r>
      <w:r w:rsidR="005A54BB">
        <w:rPr>
          <w:rFonts w:ascii="Times New Roman TUR" w:hAnsi="Times New Roman TUR" w:cs="Times New Roman TUR"/>
          <w:color w:val="000000"/>
        </w:rPr>
        <w:t>i</w:t>
      </w:r>
      <w:r>
        <w:rPr>
          <w:rFonts w:ascii="Times New Roman TUR" w:hAnsi="Times New Roman TUR" w:cs="Times New Roman TUR"/>
          <w:color w:val="000000"/>
        </w:rPr>
        <w:t>z</w:t>
      </w:r>
      <w:r w:rsidR="005A54BB">
        <w:rPr>
          <w:rFonts w:ascii="Times New Roman TUR" w:hAnsi="Times New Roman TUR" w:cs="Times New Roman TUR"/>
          <w:color w:val="000000"/>
        </w:rPr>
        <w:t xml:space="preserve"> bi</w:t>
      </w:r>
      <w:r>
        <w:rPr>
          <w:rFonts w:ascii="Times New Roman TUR" w:hAnsi="Times New Roman TUR" w:cs="Times New Roman TUR"/>
          <w:color w:val="000000"/>
        </w:rPr>
        <w:t>la</w:t>
      </w:r>
      <w:r w:rsidR="005A54BB">
        <w:rPr>
          <w:rFonts w:ascii="Times New Roman TUR" w:hAnsi="Times New Roman TUR" w:cs="Times New Roman TUR"/>
          <w:color w:val="000000"/>
        </w:rPr>
        <w:t>n</w:t>
      </w:r>
      <w:r>
        <w:rPr>
          <w:rFonts w:ascii="Times New Roman TUR" w:hAnsi="Times New Roman TUR" w:cs="Times New Roman TUR"/>
          <w:color w:val="000000"/>
        </w:rPr>
        <w:t xml:space="preserve"> t</w:t>
      </w:r>
      <w:r w:rsidR="005A54BB">
        <w:rPr>
          <w:rFonts w:ascii="Times New Roman TUR" w:hAnsi="Times New Roman TUR" w:cs="Times New Roman TUR"/>
          <w:color w:val="000000"/>
        </w:rPr>
        <w:t>a</w:t>
      </w:r>
      <w:r>
        <w:rPr>
          <w:rFonts w:ascii="Times New Roman TUR" w:hAnsi="Times New Roman TUR" w:cs="Times New Roman TUR"/>
          <w:color w:val="000000"/>
        </w:rPr>
        <w:t xml:space="preserve">brik </w:t>
      </w:r>
      <w:r w:rsidR="005A54BB">
        <w:rPr>
          <w:rFonts w:ascii="Times New Roman TUR" w:hAnsi="Times New Roman TUR" w:cs="Times New Roman TUR"/>
          <w:color w:val="000000"/>
        </w:rPr>
        <w:t>qilami</w:t>
      </w:r>
      <w:r>
        <w:rPr>
          <w:rFonts w:ascii="Times New Roman TUR" w:hAnsi="Times New Roman TUR" w:cs="Times New Roman TUR"/>
          <w:color w:val="000000"/>
        </w:rPr>
        <w:t>z.</w:t>
      </w:r>
    </w:p>
    <w:p w14:paraId="6DEAA581" w14:textId="77777777" w:rsidR="00C857BF" w:rsidRPr="00BA5462" w:rsidRDefault="00C857BF" w:rsidP="0012019B">
      <w:pPr>
        <w:autoSpaceDE w:val="0"/>
        <w:autoSpaceDN w:val="0"/>
        <w:adjustRightInd w:val="0"/>
        <w:jc w:val="right"/>
        <w:rPr>
          <w:rFonts w:ascii="Times New Roman TUR" w:hAnsi="Times New Roman TUR" w:cs="Times New Roman TUR"/>
          <w:color w:val="000000"/>
          <w:sz w:val="28"/>
          <w:szCs w:val="28"/>
        </w:rPr>
      </w:pPr>
      <w:r w:rsidRPr="00BA5462">
        <w:rPr>
          <w:rFonts w:ascii="Traditional Arabic" w:hAnsi="Traditional Arabic" w:cs="Traditional Arabic"/>
          <w:color w:val="FF0000"/>
          <w:sz w:val="40"/>
          <w:szCs w:val="40"/>
          <w:rtl/>
        </w:rPr>
        <w:t>اَلْبَاقِى هُوَ الْبَاقِى</w:t>
      </w:r>
    </w:p>
    <w:p w14:paraId="5DDC3F2C" w14:textId="77777777" w:rsidR="00C857BF" w:rsidRPr="006037EB" w:rsidRDefault="00C857BF" w:rsidP="0012019B">
      <w:pPr>
        <w:autoSpaceDE w:val="0"/>
        <w:autoSpaceDN w:val="0"/>
        <w:adjustRightInd w:val="0"/>
        <w:jc w:val="right"/>
        <w:rPr>
          <w:rFonts w:ascii="Times New Roman TUR" w:hAnsi="Times New Roman TUR" w:cs="Times New Roman TUR"/>
          <w:b/>
          <w:bCs/>
          <w:color w:val="000000"/>
        </w:rPr>
      </w:pPr>
      <w:r w:rsidRPr="006037EB">
        <w:rPr>
          <w:rFonts w:ascii="Times New Roman TUR" w:hAnsi="Times New Roman TUR" w:cs="Times New Roman TUR"/>
          <w:b/>
          <w:bCs/>
          <w:color w:val="000000"/>
        </w:rPr>
        <w:t>Said Nurs</w:t>
      </w:r>
      <w:r w:rsidR="005A54BB" w:rsidRPr="006037EB">
        <w:rPr>
          <w:rFonts w:ascii="Times New Roman TUR" w:hAnsi="Times New Roman TUR" w:cs="Times New Roman TUR"/>
          <w:b/>
          <w:bCs/>
          <w:color w:val="000000"/>
        </w:rPr>
        <w:t>iy</w:t>
      </w:r>
    </w:p>
    <w:p w14:paraId="657057D2"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454D0461" w14:textId="77777777" w:rsidR="00AF6F43" w:rsidRDefault="00AF6F43" w:rsidP="0012019B">
      <w:pPr>
        <w:widowControl w:val="0"/>
        <w:jc w:val="center"/>
        <w:rPr>
          <w:b/>
          <w:color w:val="000000"/>
          <w:spacing w:val="40"/>
          <w:sz w:val="28"/>
        </w:rPr>
      </w:pPr>
    </w:p>
    <w:p w14:paraId="36ADE0D2" w14:textId="77777777" w:rsidR="00226DA8" w:rsidRPr="006739CC" w:rsidRDefault="00226DA8" w:rsidP="00680C65">
      <w:pPr>
        <w:pStyle w:val="3"/>
      </w:pPr>
      <w:r w:rsidRPr="006739CC">
        <w:t>B</w:t>
      </w:r>
      <w:r>
        <w:t>I</w:t>
      </w:r>
      <w:r w:rsidRPr="006739CC">
        <w:t>R</w:t>
      </w:r>
      <w:r>
        <w:t>I</w:t>
      </w:r>
      <w:r w:rsidRPr="006739CC">
        <w:t>NCH</w:t>
      </w:r>
      <w:r>
        <w:t>I</w:t>
      </w:r>
      <w:r w:rsidRPr="006739CC">
        <w:t xml:space="preserve"> SHU</w:t>
      </w:r>
      <w:r w:rsidR="00317151">
        <w:t>’</w:t>
      </w:r>
      <w:r>
        <w:t>L</w:t>
      </w:r>
      <w:r w:rsidRPr="006739CC">
        <w:t>A</w:t>
      </w:r>
    </w:p>
    <w:p w14:paraId="47969B20" w14:textId="77777777" w:rsidR="00226DA8" w:rsidRPr="001A0ED7" w:rsidRDefault="00226DA8" w:rsidP="00226DA8">
      <w:pPr>
        <w:widowControl w:val="0"/>
        <w:jc w:val="center"/>
        <w:rPr>
          <w:rFonts w:ascii="Traditional Arabic" w:hAnsi="Traditional Arabic" w:cs="Traditional Arabic"/>
          <w:color w:val="FF0000"/>
          <w:sz w:val="40"/>
          <w:szCs w:val="40"/>
        </w:rPr>
      </w:pPr>
      <w:r w:rsidRPr="001A0ED7">
        <w:rPr>
          <w:rFonts w:ascii="Traditional Arabic" w:hAnsi="Traditional Arabic" w:cs="Traditional Arabic"/>
          <w:color w:val="FF0000"/>
          <w:sz w:val="40"/>
          <w:szCs w:val="40"/>
          <w:rtl/>
        </w:rPr>
        <w:t>بِسْمِ اللهِ الرَّحْمٰنِ الرَّحِيمِ</w:t>
      </w:r>
    </w:p>
    <w:p w14:paraId="77C9F55C" w14:textId="77777777" w:rsidR="00226DA8" w:rsidRPr="001A0ED7" w:rsidRDefault="00226DA8" w:rsidP="00226DA8">
      <w:pPr>
        <w:widowControl w:val="0"/>
        <w:jc w:val="center"/>
        <w:rPr>
          <w:rFonts w:ascii="Traditional Arabic" w:hAnsi="Traditional Arabic" w:cs="Traditional Arabic"/>
          <w:color w:val="FF0000"/>
          <w:sz w:val="56"/>
          <w:szCs w:val="56"/>
          <w:lang w:val="uz-Cyrl-UZ"/>
        </w:rPr>
      </w:pPr>
      <w:r w:rsidRPr="001A0ED7">
        <w:rPr>
          <w:rFonts w:ascii="Traditional Arabic" w:hAnsi="Traditional Arabic" w:cs="Traditional Arabic"/>
          <w:color w:val="FF0000"/>
          <w:sz w:val="40"/>
          <w:szCs w:val="40"/>
          <w:rtl/>
        </w:rPr>
        <w:t>وَبِهِ نَسْتَعِينُ</w:t>
      </w:r>
    </w:p>
    <w:p w14:paraId="19D6C95A" w14:textId="77777777" w:rsidR="00226DA8" w:rsidRPr="00AA7326" w:rsidRDefault="00226DA8" w:rsidP="00226DA8">
      <w:pPr>
        <w:widowControl w:val="0"/>
        <w:jc w:val="center"/>
        <w:rPr>
          <w:b/>
          <w:color w:val="000000"/>
          <w:highlight w:val="yellow"/>
        </w:rPr>
      </w:pPr>
      <w:r w:rsidRPr="008C2B91">
        <w:rPr>
          <w:b/>
          <w:color w:val="000000"/>
        </w:rPr>
        <w:t xml:space="preserve">[Ikki ajib savolga </w:t>
      </w:r>
      <w:r w:rsidRPr="008C2B91">
        <w:rPr>
          <w:b/>
          <w:color w:val="000000"/>
          <w:lang w:val="uz-Cyrl-UZ"/>
        </w:rPr>
        <w:t>q</w:t>
      </w:r>
      <w:r w:rsidRPr="008C2B91">
        <w:rPr>
          <w:b/>
          <w:color w:val="000000"/>
        </w:rPr>
        <w:t xml:space="preserve">arshi </w:t>
      </w:r>
      <w:r w:rsidRPr="008C2B91">
        <w:rPr>
          <w:b/>
          <w:color w:val="000000"/>
          <w:lang w:val="uz-Cyrl-UZ"/>
        </w:rPr>
        <w:t>birdan</w:t>
      </w:r>
      <w:r w:rsidRPr="008C2B91">
        <w:rPr>
          <w:b/>
          <w:color w:val="000000"/>
        </w:rPr>
        <w:t xml:space="preserve"> xotirga kelgan </w:t>
      </w:r>
      <w:bookmarkStart w:id="0" w:name="_Hlk332110458"/>
      <w:r w:rsidR="00317151">
        <w:rPr>
          <w:b/>
          <w:color w:val="000000"/>
          <w:lang w:val="uz-Cyrl-UZ"/>
        </w:rPr>
        <w:t>g‘</w:t>
      </w:r>
      <w:r w:rsidRPr="008C2B91">
        <w:rPr>
          <w:b/>
          <w:color w:val="000000"/>
        </w:rPr>
        <w:t>arib</w:t>
      </w:r>
      <w:bookmarkEnd w:id="0"/>
      <w:r w:rsidRPr="008C2B91">
        <w:rPr>
          <w:b/>
          <w:color w:val="000000"/>
        </w:rPr>
        <w:t xml:space="preserve"> javob.]</w:t>
      </w:r>
    </w:p>
    <w:p w14:paraId="5FF75025" w14:textId="77777777" w:rsidR="00226DA8" w:rsidRPr="006739CC" w:rsidRDefault="00226DA8" w:rsidP="00226DA8">
      <w:pPr>
        <w:widowControl w:val="0"/>
        <w:spacing w:line="312" w:lineRule="auto"/>
        <w:ind w:firstLine="284"/>
        <w:jc w:val="both"/>
        <w:rPr>
          <w:color w:val="000000"/>
          <w:lang w:val="uz-Cyrl-UZ"/>
        </w:rPr>
      </w:pPr>
      <w:r w:rsidRPr="006739CC">
        <w:rPr>
          <w:b/>
          <w:color w:val="000000"/>
        </w:rPr>
        <w:t>Birinchi Savol:</w:t>
      </w:r>
      <w:r w:rsidRPr="006739CC">
        <w:rPr>
          <w:color w:val="000000"/>
        </w:rPr>
        <w:t xml:space="preserve"> De</w:t>
      </w:r>
      <w:r w:rsidRPr="006739CC">
        <w:rPr>
          <w:color w:val="000000"/>
          <w:lang w:val="uz-Cyrl-UZ"/>
        </w:rPr>
        <w:t>y</w:t>
      </w:r>
      <w:r w:rsidRPr="006739CC">
        <w:rPr>
          <w:color w:val="000000"/>
        </w:rPr>
        <w:t xml:space="preserve">ildiki: </w:t>
      </w:r>
      <w:r>
        <w:rPr>
          <w:color w:val="000000"/>
        </w:rPr>
        <w:t>“</w:t>
      </w:r>
      <w:r w:rsidRPr="006739CC">
        <w:rPr>
          <w:color w:val="000000"/>
        </w:rPr>
        <w:t xml:space="preserve">Fotiha va Yosin va </w:t>
      </w:r>
      <w:bookmarkStart w:id="1" w:name="_Hlk332439886"/>
      <w:r w:rsidRPr="006739CC">
        <w:rPr>
          <w:color w:val="000000"/>
        </w:rPr>
        <w:t xml:space="preserve">xatmi </w:t>
      </w:r>
      <w:r w:rsidRPr="006739CC">
        <w:rPr>
          <w:color w:val="000000"/>
          <w:lang w:val="uz-Cyrl-UZ"/>
        </w:rPr>
        <w:t>Q</w:t>
      </w:r>
      <w:r w:rsidRPr="006739CC">
        <w:rPr>
          <w:color w:val="000000"/>
        </w:rPr>
        <w:t>ur</w:t>
      </w:r>
      <w:r w:rsidR="00317151">
        <w:rPr>
          <w:color w:val="000000"/>
        </w:rPr>
        <w:t>’</w:t>
      </w:r>
      <w:r w:rsidRPr="006739CC">
        <w:rPr>
          <w:color w:val="000000"/>
        </w:rPr>
        <w:t>oniy</w:t>
      </w:r>
      <w:bookmarkEnd w:id="1"/>
      <w:r w:rsidRPr="006739CC">
        <w:rPr>
          <w:color w:val="000000"/>
        </w:rPr>
        <w:t xml:space="preserve"> kabi </w:t>
      </w:r>
      <w:r w:rsidR="00317151">
        <w:rPr>
          <w:color w:val="000000"/>
          <w:lang w:val="uz-Cyrl-UZ"/>
        </w:rPr>
        <w:t>o‘</w:t>
      </w:r>
      <w:r w:rsidRPr="006739CC">
        <w:rPr>
          <w:color w:val="000000"/>
          <w:lang w:val="uz-Cyrl-UZ"/>
        </w:rPr>
        <w:t>qilgan</w:t>
      </w:r>
      <w:r w:rsidRPr="006739CC">
        <w:rPr>
          <w:color w:val="000000"/>
        </w:rPr>
        <w:t xml:space="preserve"> </w:t>
      </w:r>
      <w:bookmarkStart w:id="2" w:name="_Hlk332439978"/>
      <w:r w:rsidRPr="006739CC">
        <w:rPr>
          <w:color w:val="000000"/>
        </w:rPr>
        <w:t>vird</w:t>
      </w:r>
      <w:bookmarkEnd w:id="2"/>
      <w:r w:rsidRPr="006739CC">
        <w:rPr>
          <w:color w:val="000000"/>
        </w:rPr>
        <w:t xml:space="preserve">lar, </w:t>
      </w:r>
      <w:r w:rsidRPr="00465FE1">
        <w:rPr>
          <w:color w:val="000000"/>
        </w:rPr>
        <w:t>muqad</w:t>
      </w:r>
      <w:r>
        <w:rPr>
          <w:color w:val="000000"/>
        </w:rPr>
        <w:t>das</w:t>
      </w:r>
      <w:r w:rsidRPr="006739CC">
        <w:rPr>
          <w:color w:val="000000"/>
        </w:rPr>
        <w:t xml:space="preserve"> narsalar ba</w:t>
      </w:r>
      <w:r w:rsidR="00317151">
        <w:rPr>
          <w:color w:val="000000"/>
        </w:rPr>
        <w:t>’</w:t>
      </w:r>
      <w:r w:rsidRPr="006739CC">
        <w:rPr>
          <w:color w:val="000000"/>
        </w:rPr>
        <w:t xml:space="preserve">zan </w:t>
      </w:r>
      <w:r w:rsidRPr="006739CC">
        <w:rPr>
          <w:color w:val="000000"/>
          <w:lang w:val="uz-Cyrl-UZ"/>
        </w:rPr>
        <w:t>h</w:t>
      </w:r>
      <w:r w:rsidRPr="006739CC">
        <w:rPr>
          <w:color w:val="000000"/>
        </w:rPr>
        <w:t xml:space="preserve">adsiz </w:t>
      </w:r>
      <w:r w:rsidR="00317151">
        <w:rPr>
          <w:color w:val="000000"/>
          <w:lang w:val="uz-Cyrl-UZ"/>
        </w:rPr>
        <w:t>o‘</w:t>
      </w:r>
      <w:r w:rsidRPr="006739CC">
        <w:rPr>
          <w:color w:val="000000"/>
          <w:lang w:val="uz-Cyrl-UZ"/>
        </w:rPr>
        <w:t>lgan</w:t>
      </w:r>
      <w:r w:rsidRPr="006739CC">
        <w:rPr>
          <w:color w:val="000000"/>
        </w:rPr>
        <w:t xml:space="preserve"> va so</w:t>
      </w:r>
      <w:r w:rsidR="00317151">
        <w:rPr>
          <w:color w:val="000000"/>
          <w:lang w:val="uz-Cyrl-UZ"/>
        </w:rPr>
        <w:t>g‘</w:t>
      </w:r>
      <w:r w:rsidRPr="006739CC">
        <w:rPr>
          <w:color w:val="000000"/>
        </w:rPr>
        <w:t xml:space="preserve"> insonlarga ba</w:t>
      </w:r>
      <w:r w:rsidR="00317151">
        <w:rPr>
          <w:color w:val="000000"/>
          <w:lang w:val="uz-Cyrl-UZ"/>
        </w:rPr>
        <w:t>g‘</w:t>
      </w:r>
      <w:r w:rsidRPr="006739CC">
        <w:rPr>
          <w:color w:val="000000"/>
        </w:rPr>
        <w:t xml:space="preserve">ishlanadi. </w:t>
      </w:r>
      <w:r w:rsidRPr="006739CC">
        <w:rPr>
          <w:color w:val="000000"/>
          <w:lang w:val="uz-Cyrl-UZ"/>
        </w:rPr>
        <w:t>H</w:t>
      </w:r>
      <w:r w:rsidRPr="006739CC">
        <w:rPr>
          <w:color w:val="000000"/>
        </w:rPr>
        <w:t xml:space="preserve">olbuki bunday </w:t>
      </w:r>
      <w:bookmarkStart w:id="3" w:name="_Hlk332440036"/>
      <w:r w:rsidRPr="006739CC">
        <w:rPr>
          <w:color w:val="000000"/>
        </w:rPr>
        <w:t>juz</w:t>
      </w:r>
      <w:r w:rsidR="00317151">
        <w:rPr>
          <w:color w:val="000000"/>
        </w:rPr>
        <w:t>’</w:t>
      </w:r>
      <w:r w:rsidRPr="006739CC">
        <w:rPr>
          <w:color w:val="000000"/>
        </w:rPr>
        <w:t>iy</w:t>
      </w:r>
      <w:bookmarkEnd w:id="3"/>
      <w:r w:rsidRPr="006739CC">
        <w:rPr>
          <w:color w:val="000000"/>
        </w:rPr>
        <w:t xml:space="preserve"> bi</w:t>
      </w:r>
      <w:r w:rsidRPr="001A0ED7">
        <w:rPr>
          <w:color w:val="000000"/>
        </w:rPr>
        <w:t>rgi</w:t>
      </w:r>
      <w:r>
        <w:rPr>
          <w:color w:val="000000"/>
        </w:rPr>
        <w:t>na</w:t>
      </w:r>
      <w:r w:rsidRPr="006739CC">
        <w:rPr>
          <w:color w:val="000000"/>
        </w:rPr>
        <w:t xml:space="preserve"> </w:t>
      </w:r>
      <w:r w:rsidRPr="006739CC">
        <w:rPr>
          <w:color w:val="000000"/>
          <w:lang w:val="uz-Cyrl-UZ"/>
        </w:rPr>
        <w:t>h</w:t>
      </w:r>
      <w:r w:rsidRPr="006739CC">
        <w:rPr>
          <w:color w:val="000000"/>
        </w:rPr>
        <w:t xml:space="preserve">adya </w:t>
      </w:r>
      <w:r w:rsidRPr="006739CC">
        <w:rPr>
          <w:color w:val="000000"/>
          <w:lang w:val="uz-Cyrl-UZ"/>
        </w:rPr>
        <w:t xml:space="preserve">bir </w:t>
      </w:r>
      <w:r w:rsidRPr="001A0ED7">
        <w:rPr>
          <w:color w:val="000000"/>
        </w:rPr>
        <w:t>on</w:t>
      </w:r>
      <w:r w:rsidRPr="006739CC">
        <w:rPr>
          <w:color w:val="000000"/>
          <w:lang w:val="uz-Cyrl-UZ"/>
        </w:rPr>
        <w:t>da</w:t>
      </w:r>
      <w:r w:rsidRPr="006739CC">
        <w:rPr>
          <w:color w:val="000000"/>
        </w:rPr>
        <w:t xml:space="preserve"> </w:t>
      </w:r>
      <w:r w:rsidRPr="005F067B">
        <w:rPr>
          <w:color w:val="000000"/>
          <w:lang w:val="uz-Cyrl-UZ"/>
        </w:rPr>
        <w:t>h</w:t>
      </w:r>
      <w:r w:rsidRPr="005F067B">
        <w:rPr>
          <w:color w:val="000000"/>
        </w:rPr>
        <w:t>adsiz</w:t>
      </w:r>
      <w:r w:rsidRPr="006739CC">
        <w:rPr>
          <w:color w:val="000000"/>
        </w:rPr>
        <w:t xml:space="preserve"> zotlarga yetish</w:t>
      </w:r>
      <w:r w:rsidRPr="006739CC">
        <w:rPr>
          <w:color w:val="000000"/>
          <w:lang w:val="uz-Cyrl-UZ"/>
        </w:rPr>
        <w:t>ishi</w:t>
      </w:r>
      <w:r w:rsidRPr="006739CC">
        <w:rPr>
          <w:color w:val="000000"/>
        </w:rPr>
        <w:t xml:space="preserve"> va </w:t>
      </w:r>
      <w:r w:rsidRPr="006739CC">
        <w:rPr>
          <w:color w:val="000000"/>
          <w:lang w:val="uz-Cyrl-UZ"/>
        </w:rPr>
        <w:t>h</w:t>
      </w:r>
      <w:r w:rsidRPr="006739CC">
        <w:rPr>
          <w:color w:val="000000"/>
        </w:rPr>
        <w:t xml:space="preserve">ar biriga </w:t>
      </w:r>
      <w:r>
        <w:rPr>
          <w:color w:val="000000"/>
        </w:rPr>
        <w:t>bir xil</w:t>
      </w:r>
      <w:r w:rsidRPr="006739CC">
        <w:rPr>
          <w:color w:val="000000"/>
        </w:rPr>
        <w:t xml:space="preserve"> </w:t>
      </w:r>
      <w:r w:rsidRPr="006739CC">
        <w:rPr>
          <w:color w:val="000000"/>
          <w:lang w:val="uz-Cyrl-UZ"/>
        </w:rPr>
        <w:t>h</w:t>
      </w:r>
      <w:r w:rsidRPr="006739CC">
        <w:rPr>
          <w:color w:val="000000"/>
        </w:rPr>
        <w:t>adya tush</w:t>
      </w:r>
      <w:r w:rsidRPr="006739CC">
        <w:rPr>
          <w:color w:val="000000"/>
          <w:lang w:val="uz-Cyrl-UZ"/>
        </w:rPr>
        <w:t>ishi</w:t>
      </w:r>
      <w:r w:rsidRPr="005F067B">
        <w:rPr>
          <w:color w:val="000000"/>
        </w:rPr>
        <w:t>,</w:t>
      </w:r>
      <w:r w:rsidRPr="006739CC">
        <w:rPr>
          <w:color w:val="000000"/>
          <w:lang w:val="uz-Cyrl-UZ"/>
        </w:rPr>
        <w:t xml:space="preserve"> aql</w:t>
      </w:r>
      <w:r w:rsidRPr="006739CC">
        <w:rPr>
          <w:color w:val="000000"/>
        </w:rPr>
        <w:t xml:space="preserve"> </w:t>
      </w:r>
      <w:bookmarkStart w:id="4" w:name="_Hlk332440217"/>
      <w:r w:rsidR="00317151">
        <w:rPr>
          <w:color w:val="000000"/>
        </w:rPr>
        <w:t>o‘</w:t>
      </w:r>
      <w:r w:rsidRPr="005F067B">
        <w:rPr>
          <w:color w:val="000000"/>
        </w:rPr>
        <w:t>l</w:t>
      </w:r>
      <w:r>
        <w:rPr>
          <w:color w:val="000000"/>
        </w:rPr>
        <w:t>chov</w:t>
      </w:r>
      <w:r w:rsidRPr="006739CC">
        <w:rPr>
          <w:color w:val="000000"/>
          <w:lang w:val="uz-Cyrl-UZ"/>
        </w:rPr>
        <w:t>i</w:t>
      </w:r>
      <w:bookmarkEnd w:id="4"/>
      <w:r w:rsidRPr="006739CC">
        <w:rPr>
          <w:color w:val="000000"/>
          <w:lang w:val="uz-Cyrl-UZ"/>
        </w:rPr>
        <w:t>ning</w:t>
      </w:r>
      <w:r w:rsidRPr="006739CC">
        <w:rPr>
          <w:color w:val="000000"/>
        </w:rPr>
        <w:t xml:space="preserve"> xorijidadir</w:t>
      </w:r>
      <w:r>
        <w:rPr>
          <w:color w:val="000000"/>
        </w:rPr>
        <w:t>”</w:t>
      </w:r>
      <w:r w:rsidRPr="006739CC">
        <w:rPr>
          <w:color w:val="000000"/>
          <w:lang w:val="uz-Cyrl-UZ"/>
        </w:rPr>
        <w:t>.</w:t>
      </w:r>
    </w:p>
    <w:p w14:paraId="2DCA7C1A" w14:textId="77777777" w:rsidR="00226DA8" w:rsidRDefault="00226DA8" w:rsidP="00226DA8">
      <w:pPr>
        <w:widowControl w:val="0"/>
        <w:ind w:firstLine="706"/>
        <w:jc w:val="both"/>
        <w:rPr>
          <w:color w:val="000000"/>
        </w:rPr>
      </w:pPr>
      <w:r w:rsidRPr="006739CC">
        <w:rPr>
          <w:b/>
          <w:color w:val="000000"/>
          <w:lang w:val="uz-Cyrl-UZ"/>
        </w:rPr>
        <w:t>J</w:t>
      </w:r>
      <w:r w:rsidRPr="006739CC">
        <w:rPr>
          <w:b/>
          <w:color w:val="000000"/>
        </w:rPr>
        <w:t>avob:</w:t>
      </w:r>
      <w:r w:rsidRPr="006739CC">
        <w:rPr>
          <w:color w:val="000000"/>
        </w:rPr>
        <w:t xml:space="preserve"> </w:t>
      </w:r>
      <w:bookmarkStart w:id="5" w:name="_Hlk332440322"/>
      <w:r w:rsidRPr="006739CC">
        <w:rPr>
          <w:color w:val="000000"/>
        </w:rPr>
        <w:t>Fotiri Hakim</w:t>
      </w:r>
      <w:bookmarkEnd w:id="5"/>
      <w:r w:rsidRPr="006739CC">
        <w:rPr>
          <w:color w:val="000000"/>
        </w:rPr>
        <w:t xml:space="preserve"> qandayki havo</w:t>
      </w:r>
      <w:r w:rsidRPr="006739CC">
        <w:rPr>
          <w:color w:val="000000"/>
          <w:lang w:val="uz-Cyrl-UZ"/>
        </w:rPr>
        <w:t xml:space="preserve"> </w:t>
      </w:r>
      <w:r w:rsidRPr="006739CC">
        <w:rPr>
          <w:color w:val="000000"/>
        </w:rPr>
        <w:t xml:space="preserve">unsurini </w:t>
      </w:r>
      <w:bookmarkStart w:id="6" w:name="_Hlk332440734"/>
      <w:r w:rsidRPr="006739CC">
        <w:rPr>
          <w:color w:val="000000"/>
        </w:rPr>
        <w:t>kalima</w:t>
      </w:r>
      <w:bookmarkEnd w:id="6"/>
      <w:r w:rsidRPr="006739CC">
        <w:rPr>
          <w:color w:val="000000"/>
        </w:rPr>
        <w:t>larning cha</w:t>
      </w:r>
      <w:r w:rsidRPr="006739CC">
        <w:rPr>
          <w:color w:val="000000"/>
          <w:lang w:val="uz-Cyrl-UZ"/>
        </w:rPr>
        <w:t>q</w:t>
      </w:r>
      <w:r w:rsidRPr="006739CC">
        <w:rPr>
          <w:color w:val="000000"/>
        </w:rPr>
        <w:t>mo</w:t>
      </w:r>
      <w:r w:rsidRPr="006739CC">
        <w:rPr>
          <w:color w:val="000000"/>
          <w:lang w:val="uz-Cyrl-UZ"/>
        </w:rPr>
        <w:t>q</w:t>
      </w:r>
      <w:r w:rsidRPr="006739CC">
        <w:rPr>
          <w:color w:val="000000"/>
        </w:rPr>
        <w:t xml:space="preserve"> kabi </w:t>
      </w:r>
      <w:r w:rsidRPr="006739CC">
        <w:rPr>
          <w:color w:val="000000"/>
          <w:lang w:val="uz-Cyrl-UZ"/>
        </w:rPr>
        <w:t>yoyilish</w:t>
      </w:r>
      <w:r w:rsidRPr="006739CC">
        <w:rPr>
          <w:color w:val="000000"/>
        </w:rPr>
        <w:t xml:space="preserve">lariga va </w:t>
      </w:r>
      <w:r w:rsidRPr="006739CC">
        <w:rPr>
          <w:color w:val="000000"/>
          <w:lang w:val="uz-Cyrl-UZ"/>
        </w:rPr>
        <w:t>k</w:t>
      </w:r>
      <w:r w:rsidR="00317151">
        <w:rPr>
          <w:color w:val="000000"/>
          <w:lang w:val="uz-Cyrl-UZ"/>
        </w:rPr>
        <w:t>o‘</w:t>
      </w:r>
      <w:r w:rsidRPr="006739CC">
        <w:rPr>
          <w:color w:val="000000"/>
          <w:lang w:val="uz-Cyrl-UZ"/>
        </w:rPr>
        <w:t>payishlariga</w:t>
      </w:r>
      <w:r w:rsidRPr="006739CC">
        <w:rPr>
          <w:color w:val="000000"/>
        </w:rPr>
        <w:t xml:space="preserve"> bir ekinzor va bir vosita </w:t>
      </w:r>
      <w:r w:rsidRPr="006739CC">
        <w:rPr>
          <w:color w:val="000000"/>
          <w:lang w:val="uz-Cyrl-UZ"/>
        </w:rPr>
        <w:t>q</w:t>
      </w:r>
      <w:r w:rsidRPr="006739CC">
        <w:rPr>
          <w:color w:val="000000"/>
        </w:rPr>
        <w:t>il</w:t>
      </w:r>
      <w:r w:rsidRPr="006739CC">
        <w:rPr>
          <w:color w:val="000000"/>
          <w:lang w:val="uz-Cyrl-UZ"/>
        </w:rPr>
        <w:t>gan</w:t>
      </w:r>
      <w:r w:rsidRPr="006739CC">
        <w:rPr>
          <w:color w:val="000000"/>
        </w:rPr>
        <w:t xml:space="preserve"> va radio vositasi</w:t>
      </w:r>
      <w:r w:rsidRPr="006739CC">
        <w:rPr>
          <w:color w:val="000000"/>
          <w:lang w:val="uz-Cyrl-UZ"/>
        </w:rPr>
        <w:t xml:space="preserve"> </w:t>
      </w:r>
      <w:r w:rsidRPr="005F067B">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bir minorada </w:t>
      </w:r>
      <w:r w:rsidR="00317151">
        <w:rPr>
          <w:color w:val="000000"/>
          <w:lang w:val="uz-Cyrl-UZ"/>
        </w:rPr>
        <w:t>o‘</w:t>
      </w:r>
      <w:r w:rsidRPr="006739CC">
        <w:rPr>
          <w:color w:val="000000"/>
          <w:lang w:val="uz-Cyrl-UZ"/>
        </w:rPr>
        <w:t>q</w:t>
      </w:r>
      <w:r w:rsidRPr="006739CC">
        <w:rPr>
          <w:color w:val="000000"/>
        </w:rPr>
        <w:t xml:space="preserve">ilgan </w:t>
      </w:r>
      <w:bookmarkStart w:id="7" w:name="_Hlk332440384"/>
      <w:r w:rsidRPr="006739CC">
        <w:rPr>
          <w:color w:val="000000"/>
        </w:rPr>
        <w:t>azoni Mu</w:t>
      </w:r>
      <w:r w:rsidRPr="006739CC">
        <w:rPr>
          <w:color w:val="000000"/>
          <w:lang w:val="uz-Cyrl-UZ"/>
        </w:rPr>
        <w:t>h</w:t>
      </w:r>
      <w:r w:rsidRPr="006739CC">
        <w:rPr>
          <w:color w:val="000000"/>
        </w:rPr>
        <w:t>ammadiy</w:t>
      </w:r>
      <w:bookmarkEnd w:id="7"/>
      <w:r w:rsidRPr="006739CC">
        <w:rPr>
          <w:color w:val="000000"/>
          <w:lang w:val="uz-Cyrl-UZ"/>
        </w:rPr>
        <w:t>ni</w:t>
      </w:r>
      <w:r w:rsidRPr="006739CC">
        <w:rPr>
          <w:color w:val="000000"/>
        </w:rPr>
        <w:t xml:space="preserve"> (</w:t>
      </w:r>
      <w:r>
        <w:rPr>
          <w:color w:val="000000"/>
        </w:rPr>
        <w:t>S.A.V.</w:t>
      </w:r>
      <w:r w:rsidRPr="006739CC">
        <w:rPr>
          <w:color w:val="000000"/>
        </w:rPr>
        <w:t xml:space="preserve">) </w:t>
      </w:r>
      <w:r>
        <w:rPr>
          <w:color w:val="000000"/>
        </w:rPr>
        <w:t>umum</w:t>
      </w:r>
      <w:r w:rsidRPr="006739CC">
        <w:rPr>
          <w:color w:val="000000"/>
        </w:rPr>
        <w:t xml:space="preserve"> yerlarda va </w:t>
      </w:r>
      <w:r>
        <w:rPr>
          <w:color w:val="000000"/>
        </w:rPr>
        <w:t>barcha</w:t>
      </w:r>
      <w:r w:rsidRPr="006739CC">
        <w:rPr>
          <w:color w:val="000000"/>
        </w:rPr>
        <w:t xml:space="preserve"> insonlarga ayni onda yetishtir</w:t>
      </w:r>
      <w:r w:rsidRPr="006739CC">
        <w:rPr>
          <w:color w:val="000000"/>
          <w:lang w:val="uz-Cyrl-UZ"/>
        </w:rPr>
        <w:t>ishi</w:t>
      </w:r>
      <w:r w:rsidRPr="006739CC">
        <w:rPr>
          <w:color w:val="000000"/>
        </w:rPr>
        <w:t xml:space="preserve"> kabi</w:t>
      </w:r>
      <w:r>
        <w:rPr>
          <w:color w:val="000000"/>
        </w:rPr>
        <w:t>,</w:t>
      </w:r>
      <w:r w:rsidRPr="006739CC">
        <w:rPr>
          <w:color w:val="000000"/>
          <w:lang w:val="uz-Cyrl-UZ"/>
        </w:rPr>
        <w:t xml:space="preserve"> </w:t>
      </w:r>
      <w:r w:rsidRPr="001B6205">
        <w:rPr>
          <w:color w:val="000000"/>
          <w:lang w:val="uz-Cyrl-UZ"/>
        </w:rPr>
        <w:t>a</w:t>
      </w:r>
      <w:r w:rsidRPr="00657EB7">
        <w:rPr>
          <w:color w:val="000000"/>
          <w:lang w:val="uz-Cyrl-UZ"/>
        </w:rPr>
        <w:t>ynan</w:t>
      </w:r>
      <w:r w:rsidRPr="00B321D8">
        <w:rPr>
          <w:color w:val="000000"/>
          <w:lang w:val="uz-Cyrl-UZ"/>
        </w:rPr>
        <w:t xml:space="preserve"> </w:t>
      </w:r>
      <w:r w:rsidRPr="006739CC">
        <w:rPr>
          <w:color w:val="000000"/>
        </w:rPr>
        <w:t>shuning</w:t>
      </w:r>
      <w:r w:rsidRPr="00657EB7">
        <w:rPr>
          <w:color w:val="000000"/>
          <w:lang w:val="uz-Cyrl-UZ"/>
        </w:rPr>
        <w:t>dek</w:t>
      </w:r>
      <w:r w:rsidRPr="001B6205">
        <w:rPr>
          <w:color w:val="000000"/>
          <w:lang w:val="uz-Cyrl-UZ"/>
        </w:rPr>
        <w:t>;</w:t>
      </w:r>
      <w:r w:rsidRPr="006739CC">
        <w:rPr>
          <w:color w:val="000000"/>
        </w:rPr>
        <w:t xml:space="preserve"> </w:t>
      </w:r>
      <w:r w:rsidR="00317151">
        <w:rPr>
          <w:color w:val="000000"/>
          <w:lang w:val="uz-Cyrl-UZ"/>
        </w:rPr>
        <w:t>o‘</w:t>
      </w:r>
      <w:r w:rsidRPr="006739CC">
        <w:rPr>
          <w:color w:val="000000"/>
          <w:lang w:val="uz-Cyrl-UZ"/>
        </w:rPr>
        <w:t>q</w:t>
      </w:r>
      <w:r w:rsidRPr="006739CC">
        <w:rPr>
          <w:color w:val="000000"/>
        </w:rPr>
        <w:t xml:space="preserve">ilgan bir Fotiha ham, (masalan) umum </w:t>
      </w:r>
      <w:bookmarkStart w:id="8" w:name="_Hlk332440492"/>
      <w:r w:rsidRPr="006739CC">
        <w:rPr>
          <w:color w:val="000000"/>
        </w:rPr>
        <w:t>a</w:t>
      </w:r>
      <w:r w:rsidRPr="006739CC">
        <w:rPr>
          <w:color w:val="000000"/>
          <w:lang w:val="uz-Cyrl-UZ"/>
        </w:rPr>
        <w:t>h</w:t>
      </w:r>
      <w:r w:rsidRPr="006739CC">
        <w:rPr>
          <w:color w:val="000000"/>
        </w:rPr>
        <w:t>li</w:t>
      </w:r>
      <w:bookmarkEnd w:id="8"/>
      <w:r>
        <w:rPr>
          <w:color w:val="000000"/>
        </w:rPr>
        <w:t xml:space="preserve"> </w:t>
      </w:r>
      <w:r w:rsidRPr="006739CC">
        <w:rPr>
          <w:color w:val="000000"/>
        </w:rPr>
        <w:t>iymon</w:t>
      </w:r>
      <w:r>
        <w:rPr>
          <w:color w:val="000000"/>
        </w:rPr>
        <w:t>ninig</w:t>
      </w:r>
      <w:r w:rsidRPr="006739CC">
        <w:rPr>
          <w:color w:val="000000"/>
        </w:rPr>
        <w:t xml:space="preserve"> </w:t>
      </w:r>
      <w:r w:rsidR="00317151">
        <w:rPr>
          <w:color w:val="000000"/>
          <w:lang w:val="uz-Cyrl-UZ"/>
        </w:rPr>
        <w:t>o‘</w:t>
      </w:r>
      <w:r w:rsidRPr="006739CC">
        <w:rPr>
          <w:color w:val="000000"/>
          <w:lang w:val="uz-Cyrl-UZ"/>
        </w:rPr>
        <w:t>lganlariga</w:t>
      </w:r>
      <w:r w:rsidRPr="006739CC">
        <w:rPr>
          <w:color w:val="000000"/>
        </w:rPr>
        <w:t xml:space="preserve"> ayni onda yetishtir</w:t>
      </w:r>
      <w:r w:rsidRPr="006739CC">
        <w:rPr>
          <w:color w:val="000000"/>
          <w:lang w:val="uz-Cyrl-UZ"/>
        </w:rPr>
        <w:t>ish</w:t>
      </w:r>
      <w:r w:rsidRPr="006739CC">
        <w:rPr>
          <w:color w:val="000000"/>
        </w:rPr>
        <w:t xml:space="preserve"> uchun </w:t>
      </w:r>
      <w:r w:rsidRPr="006739CC">
        <w:rPr>
          <w:color w:val="000000"/>
          <w:lang w:val="uz-Cyrl-UZ"/>
        </w:rPr>
        <w:t>h</w:t>
      </w:r>
      <w:r w:rsidRPr="006739CC">
        <w:rPr>
          <w:color w:val="000000"/>
        </w:rPr>
        <w:t xml:space="preserve">adsiz </w:t>
      </w:r>
      <w:r w:rsidRPr="006739CC">
        <w:rPr>
          <w:color w:val="000000"/>
          <w:lang w:val="uz-Cyrl-UZ"/>
        </w:rPr>
        <w:t>q</w:t>
      </w:r>
      <w:r w:rsidRPr="006739CC">
        <w:rPr>
          <w:color w:val="000000"/>
        </w:rPr>
        <w:t>udrat va ni</w:t>
      </w:r>
      <w:r w:rsidRPr="006739CC">
        <w:rPr>
          <w:color w:val="000000"/>
          <w:lang w:val="uz-Cyrl-UZ"/>
        </w:rPr>
        <w:t>h</w:t>
      </w:r>
      <w:r w:rsidRPr="006739CC">
        <w:rPr>
          <w:color w:val="000000"/>
        </w:rPr>
        <w:t xml:space="preserve">oyasiz </w:t>
      </w:r>
      <w:r w:rsidRPr="006739CC">
        <w:rPr>
          <w:color w:val="000000"/>
          <w:lang w:val="uz-Cyrl-UZ"/>
        </w:rPr>
        <w:t>h</w:t>
      </w:r>
      <w:r w:rsidRPr="006739CC">
        <w:rPr>
          <w:color w:val="000000"/>
        </w:rPr>
        <w:t>ikmati</w:t>
      </w:r>
      <w:r w:rsidRPr="006739CC">
        <w:rPr>
          <w:color w:val="000000"/>
          <w:lang w:val="uz-Cyrl-UZ"/>
        </w:rPr>
        <w:t xml:space="preserve"> </w:t>
      </w:r>
      <w:r w:rsidRPr="00B321D8">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naviy olamda, ma</w:t>
      </w:r>
      <w:r w:rsidR="00317151">
        <w:rPr>
          <w:color w:val="000000"/>
        </w:rPr>
        <w:t>’</w:t>
      </w:r>
      <w:r w:rsidRPr="006739CC">
        <w:rPr>
          <w:color w:val="000000"/>
        </w:rPr>
        <w:t xml:space="preserve">naviy havoda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ma</w:t>
      </w:r>
      <w:r w:rsidR="00317151">
        <w:rPr>
          <w:color w:val="000000"/>
        </w:rPr>
        <w:t>’</w:t>
      </w:r>
      <w:r w:rsidRPr="006739CC">
        <w:rPr>
          <w:color w:val="000000"/>
        </w:rPr>
        <w:t xml:space="preserve">naviy </w:t>
      </w:r>
      <w:r w:rsidRPr="006739CC">
        <w:rPr>
          <w:color w:val="000000"/>
          <w:lang w:val="uz-Cyrl-UZ"/>
        </w:rPr>
        <w:t>elektrlarni</w:t>
      </w:r>
      <w:r w:rsidRPr="006739CC">
        <w:rPr>
          <w:color w:val="000000"/>
        </w:rPr>
        <w:t>, ma</w:t>
      </w:r>
      <w:r w:rsidR="00317151">
        <w:rPr>
          <w:color w:val="000000"/>
        </w:rPr>
        <w:t>’</w:t>
      </w:r>
      <w:r w:rsidRPr="006739CC">
        <w:rPr>
          <w:color w:val="000000"/>
        </w:rPr>
        <w:t xml:space="preserve">naviy radiolarni </w:t>
      </w:r>
      <w:r w:rsidRPr="006739CC">
        <w:rPr>
          <w:color w:val="000000"/>
          <w:lang w:val="uz-Cyrl-UZ"/>
        </w:rPr>
        <w:t>yoygan</w:t>
      </w:r>
      <w:r w:rsidRPr="006739CC">
        <w:rPr>
          <w:color w:val="000000"/>
        </w:rPr>
        <w:t xml:space="preserve">, </w:t>
      </w:r>
      <w:r w:rsidRPr="006739CC">
        <w:rPr>
          <w:color w:val="000000"/>
          <w:lang w:val="uz-Cyrl-UZ"/>
        </w:rPr>
        <w:t>sochgan</w:t>
      </w:r>
      <w:r w:rsidRPr="00B321D8">
        <w:rPr>
          <w:color w:val="000000"/>
          <w:lang w:val="uz-Cyrl-UZ"/>
        </w:rPr>
        <w:t>;</w:t>
      </w:r>
      <w:r w:rsidRPr="006739CC">
        <w:rPr>
          <w:color w:val="000000"/>
        </w:rPr>
        <w:t xml:space="preserve"> </w:t>
      </w:r>
      <w:bookmarkStart w:id="9" w:name="_Hlk332440561"/>
      <w:r w:rsidRPr="00B321D8">
        <w:rPr>
          <w:color w:val="000000"/>
          <w:lang w:val="uz-Cyrl-UZ"/>
        </w:rPr>
        <w:t>f</w:t>
      </w:r>
      <w:r w:rsidRPr="006739CC">
        <w:rPr>
          <w:color w:val="000000"/>
        </w:rPr>
        <w:t>itriy</w:t>
      </w:r>
      <w:bookmarkEnd w:id="9"/>
      <w:r w:rsidRPr="006739CC">
        <w:rPr>
          <w:color w:val="000000"/>
        </w:rPr>
        <w:t xml:space="preserve"> simsiz telefonlarda </w:t>
      </w:r>
      <w:r w:rsidRPr="006739CC">
        <w:rPr>
          <w:color w:val="000000"/>
          <w:lang w:val="uz-Cyrl-UZ"/>
        </w:rPr>
        <w:t>xizmat qildiradi</w:t>
      </w:r>
      <w:r w:rsidRPr="006739CC">
        <w:rPr>
          <w:color w:val="000000"/>
        </w:rPr>
        <w:t xml:space="preserve">, ishlattiradi. </w:t>
      </w:r>
      <w:r w:rsidRPr="006739CC">
        <w:rPr>
          <w:color w:val="000000"/>
          <w:lang w:val="uz-Cyrl-UZ"/>
        </w:rPr>
        <w:t>H</w:t>
      </w:r>
      <w:r w:rsidRPr="006739CC">
        <w:rPr>
          <w:color w:val="000000"/>
        </w:rPr>
        <w:t>am qandayki bir chiro</w:t>
      </w:r>
      <w:r w:rsidRPr="006739CC">
        <w:rPr>
          <w:color w:val="000000"/>
          <w:lang w:val="uz-Cyrl-UZ"/>
        </w:rPr>
        <w:t>q</w:t>
      </w:r>
      <w:r w:rsidRPr="006739CC">
        <w:rPr>
          <w:color w:val="000000"/>
        </w:rPr>
        <w:t xml:space="preserve"> yonsa, </w:t>
      </w:r>
      <w:r w:rsidRPr="00B321D8">
        <w:rPr>
          <w:color w:val="000000"/>
        </w:rPr>
        <w:t>qarshisi</w:t>
      </w:r>
      <w:r>
        <w:rPr>
          <w:color w:val="000000"/>
        </w:rPr>
        <w:t>d</w:t>
      </w:r>
      <w:r w:rsidRPr="006739CC">
        <w:rPr>
          <w:color w:val="000000"/>
          <w:lang w:val="uz-Cyrl-UZ"/>
        </w:rPr>
        <w:t>agi</w:t>
      </w:r>
      <w:r w:rsidRPr="006739CC">
        <w:rPr>
          <w:color w:val="000000"/>
        </w:rPr>
        <w:t xml:space="preserve"> minglab </w:t>
      </w:r>
      <w:r w:rsidRPr="006739CC">
        <w:rPr>
          <w:color w:val="000000"/>
          <w:lang w:val="uz-Cyrl-UZ"/>
        </w:rPr>
        <w:t>oynaga</w:t>
      </w:r>
      <w:r w:rsidRPr="006739CC">
        <w:rPr>
          <w:color w:val="000000"/>
        </w:rPr>
        <w:t xml:space="preserve"> (</w:t>
      </w:r>
      <w:r w:rsidRPr="006739CC">
        <w:rPr>
          <w:color w:val="000000"/>
          <w:lang w:val="uz-Cyrl-UZ"/>
        </w:rPr>
        <w:t>h</w:t>
      </w:r>
      <w:r w:rsidRPr="006739CC">
        <w:rPr>
          <w:color w:val="000000"/>
        </w:rPr>
        <w:t>ar biriga) t</w:t>
      </w:r>
      <w:r w:rsidR="00317151">
        <w:rPr>
          <w:color w:val="000000"/>
          <w:lang w:val="uz-Cyrl-UZ"/>
        </w:rPr>
        <w:t>o‘</w:t>
      </w:r>
      <w:r w:rsidRPr="006739CC">
        <w:rPr>
          <w:color w:val="000000"/>
          <w:lang w:val="uz-Cyrl-UZ"/>
        </w:rPr>
        <w:t>liq</w:t>
      </w:r>
      <w:r w:rsidRPr="006739CC">
        <w:rPr>
          <w:color w:val="000000"/>
        </w:rPr>
        <w:t xml:space="preserve"> bir chiro</w:t>
      </w:r>
      <w:r w:rsidRPr="006739CC">
        <w:rPr>
          <w:color w:val="000000"/>
          <w:lang w:val="uz-Cyrl-UZ"/>
        </w:rPr>
        <w:t>q</w:t>
      </w:r>
      <w:r w:rsidRPr="006739CC">
        <w:rPr>
          <w:color w:val="000000"/>
        </w:rPr>
        <w:t xml:space="preserve"> </w:t>
      </w:r>
      <w:r w:rsidRPr="006739CC">
        <w:rPr>
          <w:color w:val="000000"/>
        </w:rPr>
        <w:lastRenderedPageBreak/>
        <w:t>kira</w:t>
      </w:r>
      <w:r>
        <w:rPr>
          <w:color w:val="000000"/>
        </w:rPr>
        <w:t>di</w:t>
      </w:r>
      <w:r w:rsidRPr="006739CC">
        <w:rPr>
          <w:color w:val="000000"/>
        </w:rPr>
        <w:t xml:space="preserve">. Aynan shuning kabi, bir </w:t>
      </w:r>
      <w:bookmarkStart w:id="10" w:name="_Hlk332440657"/>
      <w:r w:rsidRPr="006739CC">
        <w:rPr>
          <w:color w:val="000000"/>
        </w:rPr>
        <w:t>Yosini Sharif</w:t>
      </w:r>
      <w:bookmarkEnd w:id="10"/>
      <w:r w:rsidRPr="006739CC">
        <w:rPr>
          <w:color w:val="000000"/>
        </w:rPr>
        <w:t xml:space="preserve"> </w:t>
      </w:r>
      <w:r w:rsidR="00317151">
        <w:rPr>
          <w:color w:val="000000"/>
          <w:lang w:val="uz-Cyrl-UZ"/>
        </w:rPr>
        <w:t>o‘</w:t>
      </w:r>
      <w:r w:rsidRPr="006739CC">
        <w:rPr>
          <w:color w:val="000000"/>
          <w:lang w:val="uz-Cyrl-UZ"/>
        </w:rPr>
        <w:t>q</w:t>
      </w:r>
      <w:r w:rsidRPr="006739CC">
        <w:rPr>
          <w:color w:val="000000"/>
        </w:rPr>
        <w:t>i</w:t>
      </w:r>
      <w:r w:rsidRPr="006739CC">
        <w:rPr>
          <w:color w:val="000000"/>
          <w:lang w:val="uz-Cyrl-UZ"/>
        </w:rPr>
        <w:t>l</w:t>
      </w:r>
      <w:r w:rsidRPr="006739CC">
        <w:rPr>
          <w:color w:val="000000"/>
        </w:rPr>
        <w:t>sa, millionlab ru</w:t>
      </w:r>
      <w:r w:rsidRPr="006739CC">
        <w:rPr>
          <w:color w:val="000000"/>
          <w:lang w:val="uz-Cyrl-UZ"/>
        </w:rPr>
        <w:t>h</w:t>
      </w:r>
      <w:r w:rsidRPr="006739CC">
        <w:rPr>
          <w:color w:val="000000"/>
        </w:rPr>
        <w:t xml:space="preserve">larga </w:t>
      </w:r>
      <w:r w:rsidRPr="006739CC">
        <w:rPr>
          <w:color w:val="000000"/>
          <w:lang w:val="uz-Cyrl-UZ"/>
        </w:rPr>
        <w:t>h</w:t>
      </w:r>
      <w:r w:rsidRPr="006739CC">
        <w:rPr>
          <w:color w:val="000000"/>
        </w:rPr>
        <w:t xml:space="preserve">adya </w:t>
      </w:r>
      <w:r>
        <w:rPr>
          <w:color w:val="000000"/>
        </w:rPr>
        <w:t>qilin</w:t>
      </w:r>
      <w:r w:rsidRPr="006739CC">
        <w:rPr>
          <w:color w:val="000000"/>
        </w:rPr>
        <w:t xml:space="preserve">sa, </w:t>
      </w:r>
      <w:r w:rsidRPr="006739CC">
        <w:rPr>
          <w:color w:val="000000"/>
          <w:lang w:val="uz-Cyrl-UZ"/>
        </w:rPr>
        <w:t>h</w:t>
      </w:r>
      <w:r w:rsidRPr="006739CC">
        <w:rPr>
          <w:color w:val="000000"/>
        </w:rPr>
        <w:t>ar biriga t</w:t>
      </w:r>
      <w:r w:rsidR="00317151">
        <w:rPr>
          <w:color w:val="000000"/>
          <w:lang w:val="uz-Cyrl-UZ"/>
        </w:rPr>
        <w:t>o‘</w:t>
      </w:r>
      <w:r w:rsidRPr="006739CC">
        <w:rPr>
          <w:color w:val="000000"/>
          <w:lang w:val="uz-Cyrl-UZ"/>
        </w:rPr>
        <w:t>liq</w:t>
      </w:r>
      <w:r w:rsidRPr="006739CC">
        <w:rPr>
          <w:color w:val="000000"/>
        </w:rPr>
        <w:t xml:space="preserve"> bir Yosini Sharif tusha</w:t>
      </w:r>
      <w:r>
        <w:rPr>
          <w:color w:val="000000"/>
        </w:rPr>
        <w:t>di</w:t>
      </w:r>
      <w:r w:rsidRPr="006739CC">
        <w:rPr>
          <w:color w:val="000000"/>
        </w:rPr>
        <w:t>.</w:t>
      </w:r>
    </w:p>
    <w:p w14:paraId="4C07B10F" w14:textId="77777777" w:rsidR="00226DA8" w:rsidRDefault="00226DA8" w:rsidP="00226DA8">
      <w:pPr>
        <w:widowControl w:val="0"/>
        <w:ind w:firstLine="706"/>
        <w:jc w:val="both"/>
        <w:rPr>
          <w:color w:val="000000"/>
        </w:rPr>
      </w:pPr>
      <w:r w:rsidRPr="006739CC">
        <w:rPr>
          <w:b/>
          <w:color w:val="000000"/>
        </w:rPr>
        <w:t>Ikkinchi Savol:</w:t>
      </w:r>
      <w:r w:rsidRPr="006739CC">
        <w:rPr>
          <w:color w:val="000000"/>
        </w:rPr>
        <w:t xml:space="preserve"> Shiddat</w:t>
      </w:r>
      <w:r w:rsidRPr="006739CC">
        <w:rPr>
          <w:color w:val="000000"/>
          <w:lang w:val="uz-Cyrl-UZ"/>
        </w:rPr>
        <w:t xml:space="preserve"> </w:t>
      </w:r>
      <w:r w:rsidRPr="00B321D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w:t>
      </w:r>
      <w:r w:rsidRPr="006739CC">
        <w:rPr>
          <w:color w:val="000000"/>
          <w:lang w:val="uz-Cyrl-UZ"/>
        </w:rPr>
        <w:t>amirona</w:t>
      </w:r>
      <w:r w:rsidRPr="006739CC">
        <w:rPr>
          <w:color w:val="000000"/>
        </w:rPr>
        <w:t xml:space="preserve"> de</w:t>
      </w:r>
      <w:r w:rsidRPr="006739CC">
        <w:rPr>
          <w:color w:val="000000"/>
          <w:lang w:val="uz-Cyrl-UZ"/>
        </w:rPr>
        <w:t>y</w:t>
      </w:r>
      <w:r w:rsidRPr="006739CC">
        <w:rPr>
          <w:color w:val="000000"/>
        </w:rPr>
        <w:t>ildiki: "Sen Risola-i Nurning  ma</w:t>
      </w:r>
      <w:r w:rsidRPr="006739CC">
        <w:rPr>
          <w:color w:val="000000"/>
          <w:lang w:val="uz-Cyrl-UZ"/>
        </w:rPr>
        <w:t>q</w:t>
      </w:r>
      <w:r w:rsidRPr="006739CC">
        <w:rPr>
          <w:color w:val="000000"/>
        </w:rPr>
        <w:t xml:space="preserve">buliyatiga doir Hazrati Ali (R.A.) va </w:t>
      </w:r>
      <w:bookmarkStart w:id="11" w:name="_Hlk332440944"/>
      <w:r w:rsidR="00317151">
        <w:rPr>
          <w:color w:val="000000"/>
          <w:lang w:val="uz-Cyrl-UZ"/>
        </w:rPr>
        <w:t>G‘</w:t>
      </w:r>
      <w:r w:rsidRPr="006739CC">
        <w:rPr>
          <w:color w:val="000000"/>
        </w:rPr>
        <w:t>avsi A</w:t>
      </w:r>
      <w:r w:rsidR="00317151">
        <w:rPr>
          <w:color w:val="000000"/>
        </w:rPr>
        <w:t>’</w:t>
      </w:r>
      <w:r w:rsidRPr="006739CC">
        <w:rPr>
          <w:color w:val="000000"/>
        </w:rPr>
        <w:t>zam</w:t>
      </w:r>
      <w:bookmarkEnd w:id="11"/>
      <w:r w:rsidRPr="006739CC">
        <w:rPr>
          <w:color w:val="000000"/>
        </w:rPr>
        <w:t xml:space="preserve"> (R.A.) kabi zotlarning </w:t>
      </w:r>
      <w:r w:rsidRPr="006739CC">
        <w:rPr>
          <w:color w:val="000000"/>
          <w:lang w:val="uz-Cyrl-UZ"/>
        </w:rPr>
        <w:t>q</w:t>
      </w:r>
      <w:r w:rsidRPr="006739CC">
        <w:rPr>
          <w:color w:val="000000"/>
        </w:rPr>
        <w:t xml:space="preserve">asidalaridan </w:t>
      </w:r>
      <w:r w:rsidRPr="006739CC">
        <w:rPr>
          <w:color w:val="000000"/>
          <w:lang w:val="uz-Cyrl-UZ"/>
        </w:rPr>
        <w:t>shohidlar</w:t>
      </w:r>
      <w:r w:rsidRPr="006739CC">
        <w:rPr>
          <w:color w:val="000000"/>
        </w:rPr>
        <w:t xml:space="preserve"> k</w:t>
      </w:r>
      <w:r w:rsidR="00317151">
        <w:rPr>
          <w:color w:val="000000"/>
          <w:lang w:val="uz-Cyrl-UZ"/>
        </w:rPr>
        <w:t>o‘</w:t>
      </w:r>
      <w:r w:rsidRPr="006739CC">
        <w:rPr>
          <w:color w:val="000000"/>
        </w:rPr>
        <w:t>rsat</w:t>
      </w:r>
      <w:r w:rsidRPr="006739CC">
        <w:rPr>
          <w:color w:val="000000"/>
          <w:lang w:val="uz-Cyrl-UZ"/>
        </w:rPr>
        <w:t>moqda</w:t>
      </w:r>
      <w:r w:rsidRPr="006739CC">
        <w:rPr>
          <w:color w:val="000000"/>
        </w:rPr>
        <w:t xml:space="preserve">san. </w:t>
      </w:r>
      <w:r w:rsidRPr="00657EB7">
        <w:rPr>
          <w:color w:val="000000"/>
        </w:rPr>
        <w:t>Holbuki</w:t>
      </w:r>
      <w:r w:rsidRPr="006739CC">
        <w:rPr>
          <w:color w:val="000000"/>
        </w:rPr>
        <w:t xml:space="preserve"> asl s</w:t>
      </w:r>
      <w:r w:rsidR="00317151">
        <w:rPr>
          <w:color w:val="000000"/>
          <w:lang w:val="uz-Cyrl-UZ"/>
        </w:rPr>
        <w:t>o‘</w:t>
      </w:r>
      <w:r w:rsidRPr="006739CC">
        <w:rPr>
          <w:color w:val="000000"/>
        </w:rPr>
        <w:t xml:space="preserve">z sohibi </w:t>
      </w:r>
      <w:bookmarkStart w:id="12" w:name="_Hlk332440989"/>
      <w:r w:rsidRPr="006739CC">
        <w:rPr>
          <w:color w:val="000000"/>
        </w:rPr>
        <w:t>Qur</w:t>
      </w:r>
      <w:r w:rsidR="00317151">
        <w:rPr>
          <w:color w:val="000000"/>
        </w:rPr>
        <w:t>’</w:t>
      </w:r>
      <w:r w:rsidRPr="006739CC">
        <w:rPr>
          <w:color w:val="000000"/>
        </w:rPr>
        <w:t>on</w:t>
      </w:r>
      <w:bookmarkEnd w:id="12"/>
      <w:r w:rsidRPr="006739CC">
        <w:rPr>
          <w:color w:val="000000"/>
        </w:rPr>
        <w:t>dir. Risola-i Nur Qur</w:t>
      </w:r>
      <w:r w:rsidR="00317151">
        <w:rPr>
          <w:color w:val="000000"/>
        </w:rPr>
        <w:t>’</w:t>
      </w:r>
      <w:r w:rsidRPr="006739CC">
        <w:rPr>
          <w:color w:val="000000"/>
        </w:rPr>
        <w:t xml:space="preserve">onning haqiqiy bir tafsiri va haqiqatining bir tarjimoni va </w:t>
      </w:r>
      <w:r w:rsidRPr="006739CC">
        <w:rPr>
          <w:color w:val="000000"/>
          <w:lang w:val="uz-Cyrl-UZ"/>
        </w:rPr>
        <w:t>masalalarining</w:t>
      </w:r>
      <w:r w:rsidRPr="006739CC">
        <w:rPr>
          <w:color w:val="000000"/>
        </w:rPr>
        <w:t xml:space="preserve"> </w:t>
      </w:r>
      <w:bookmarkStart w:id="13" w:name="_Hlk332441024"/>
      <w:r w:rsidRPr="006739CC">
        <w:rPr>
          <w:color w:val="000000"/>
        </w:rPr>
        <w:t>burhon</w:t>
      </w:r>
      <w:bookmarkEnd w:id="13"/>
      <w:r w:rsidRPr="006739CC">
        <w:rPr>
          <w:color w:val="000000"/>
        </w:rPr>
        <w:t>idir. Qur</w:t>
      </w:r>
      <w:r w:rsidR="00317151">
        <w:rPr>
          <w:color w:val="000000"/>
        </w:rPr>
        <w:t>’</w:t>
      </w:r>
      <w:r w:rsidRPr="006739CC">
        <w:rPr>
          <w:color w:val="000000"/>
        </w:rPr>
        <w:t>on esa</w:t>
      </w:r>
      <w:r>
        <w:rPr>
          <w:color w:val="000000"/>
        </w:rPr>
        <w:t>,</w:t>
      </w:r>
      <w:r w:rsidRPr="006739CC">
        <w:rPr>
          <w:color w:val="000000"/>
        </w:rPr>
        <w:t xml:space="preserve"> boshqa kalomlar kabi </w:t>
      </w:r>
      <w:r w:rsidRPr="006739CC">
        <w:rPr>
          <w:color w:val="000000"/>
          <w:lang w:val="uz-Cyrl-UZ"/>
        </w:rPr>
        <w:t>p</w:t>
      </w:r>
      <w:r w:rsidR="00317151">
        <w:rPr>
          <w:color w:val="000000"/>
          <w:lang w:val="uz-Cyrl-UZ"/>
        </w:rPr>
        <w:t>o‘</w:t>
      </w:r>
      <w:r w:rsidRPr="00B321D8">
        <w:rPr>
          <w:color w:val="000000"/>
        </w:rPr>
        <w:t>choq</w:t>
      </w:r>
      <w:r w:rsidRPr="006739CC">
        <w:rPr>
          <w:color w:val="000000"/>
          <w:lang w:val="uz-Cyrl-UZ"/>
        </w:rPr>
        <w:t>li</w:t>
      </w:r>
      <w:r w:rsidRPr="006739CC">
        <w:rPr>
          <w:color w:val="000000"/>
        </w:rPr>
        <w:t xml:space="preserve">, </w:t>
      </w:r>
      <w:r w:rsidRPr="006739CC">
        <w:rPr>
          <w:color w:val="000000"/>
          <w:lang w:val="uz-Cyrl-UZ"/>
        </w:rPr>
        <w:t>suyakli</w:t>
      </w:r>
      <w:r w:rsidRPr="006739CC">
        <w:rPr>
          <w:color w:val="000000"/>
        </w:rPr>
        <w:t xml:space="preserve"> va </w:t>
      </w:r>
      <w:r w:rsidRPr="00B321D8">
        <w:rPr>
          <w:color w:val="000000"/>
        </w:rPr>
        <w:t>shuur</w:t>
      </w:r>
      <w:r w:rsidRPr="006739CC">
        <w:rPr>
          <w:color w:val="000000"/>
        </w:rPr>
        <w:t xml:space="preserve">i xususiy va </w:t>
      </w:r>
      <w:bookmarkStart w:id="14" w:name="_Hlk332611023"/>
      <w:r w:rsidRPr="006739CC">
        <w:rPr>
          <w:color w:val="000000"/>
        </w:rPr>
        <w:t>juz</w:t>
      </w:r>
      <w:r w:rsidR="00317151">
        <w:rPr>
          <w:color w:val="000000"/>
        </w:rPr>
        <w:t>’</w:t>
      </w:r>
      <w:r w:rsidRPr="006739CC">
        <w:rPr>
          <w:color w:val="000000"/>
        </w:rPr>
        <w:t>iy</w:t>
      </w:r>
      <w:bookmarkEnd w:id="14"/>
      <w:r w:rsidRPr="006739CC">
        <w:rPr>
          <w:color w:val="000000"/>
        </w:rPr>
        <w:t xml:space="preserve"> emasdir. Balki Qur</w:t>
      </w:r>
      <w:r w:rsidR="00317151">
        <w:rPr>
          <w:color w:val="000000"/>
        </w:rPr>
        <w:t>’</w:t>
      </w:r>
      <w:r w:rsidRPr="006739CC">
        <w:rPr>
          <w:color w:val="000000"/>
        </w:rPr>
        <w:t xml:space="preserve">on </w:t>
      </w:r>
      <w:r>
        <w:rPr>
          <w:color w:val="000000"/>
        </w:rPr>
        <w:t>barcha</w:t>
      </w:r>
      <w:r w:rsidRPr="006739CC">
        <w:rPr>
          <w:color w:val="000000"/>
        </w:rPr>
        <w:t xml:space="preserve"> </w:t>
      </w:r>
      <w:r w:rsidRPr="006739CC">
        <w:rPr>
          <w:color w:val="000000"/>
          <w:lang w:val="uz-Cyrl-UZ"/>
        </w:rPr>
        <w:t xml:space="preserve">ishoralari </w:t>
      </w:r>
      <w:r w:rsidRPr="00B321D8">
        <w:rPr>
          <w:color w:val="000000"/>
        </w:rPr>
        <w:t>bilan</w:t>
      </w:r>
      <w:r w:rsidRPr="006739CC">
        <w:rPr>
          <w:color w:val="000000"/>
        </w:rPr>
        <w:t xml:space="preserve"> va </w:t>
      </w:r>
      <w:r w:rsidRPr="006739CC">
        <w:rPr>
          <w:color w:val="000000"/>
          <w:lang w:val="uz-Cyrl-UZ"/>
        </w:rPr>
        <w:t xml:space="preserve">parchalari </w:t>
      </w:r>
      <w:r w:rsidRPr="00B321D8">
        <w:rPr>
          <w:color w:val="000000"/>
        </w:rPr>
        <w:t>bilan</w:t>
      </w:r>
      <w:r w:rsidRPr="006739CC">
        <w:rPr>
          <w:color w:val="000000"/>
        </w:rPr>
        <w:t xml:space="preserve"> ayni </w:t>
      </w:r>
      <w:r w:rsidRPr="00B321D8">
        <w:rPr>
          <w:color w:val="000000"/>
        </w:rPr>
        <w:t>shuur</w:t>
      </w:r>
      <w:r w:rsidRPr="006739CC">
        <w:rPr>
          <w:color w:val="000000"/>
        </w:rPr>
        <w:t xml:space="preserve">dir, </w:t>
      </w:r>
      <w:r w:rsidRPr="006739CC">
        <w:rPr>
          <w:color w:val="000000"/>
          <w:lang w:val="uz-Cyrl-UZ"/>
        </w:rPr>
        <w:t>p</w:t>
      </w:r>
      <w:r w:rsidR="00317151">
        <w:rPr>
          <w:color w:val="000000"/>
          <w:lang w:val="uz-Cyrl-UZ"/>
        </w:rPr>
        <w:t>o‘</w:t>
      </w:r>
      <w:r w:rsidRPr="00B321D8">
        <w:rPr>
          <w:color w:val="000000"/>
        </w:rPr>
        <w:t>choq</w:t>
      </w:r>
      <w:r w:rsidRPr="006739CC">
        <w:rPr>
          <w:color w:val="000000"/>
          <w:lang w:val="uz-Cyrl-UZ"/>
        </w:rPr>
        <w:t>sizdir</w:t>
      </w:r>
      <w:r w:rsidRPr="00B321D8">
        <w:rPr>
          <w:color w:val="000000"/>
        </w:rPr>
        <w:t>;</w:t>
      </w:r>
      <w:r w:rsidRPr="006739CC">
        <w:rPr>
          <w:color w:val="000000"/>
        </w:rPr>
        <w:t xml:space="preserve"> </w:t>
      </w:r>
      <w:r w:rsidRPr="00B321D8">
        <w:rPr>
          <w:color w:val="000000"/>
        </w:rPr>
        <w:t>foydasiz</w:t>
      </w:r>
      <w:r w:rsidRPr="006739CC">
        <w:rPr>
          <w:color w:val="000000"/>
        </w:rPr>
        <w:t xml:space="preserve">, </w:t>
      </w:r>
      <w:bookmarkStart w:id="15" w:name="_Hlk332611259"/>
      <w:r w:rsidRPr="006739CC">
        <w:rPr>
          <w:color w:val="000000"/>
          <w:lang w:val="uz-Cyrl-UZ"/>
        </w:rPr>
        <w:t>kerak</w:t>
      </w:r>
      <w:r w:rsidRPr="006739CC">
        <w:rPr>
          <w:color w:val="000000"/>
        </w:rPr>
        <w:t>siz</w:t>
      </w:r>
      <w:bookmarkEnd w:id="15"/>
      <w:r w:rsidRPr="006739CC">
        <w:rPr>
          <w:color w:val="000000"/>
        </w:rPr>
        <w:t xml:space="preserve"> moddalari y</w:t>
      </w:r>
      <w:r w:rsidR="00317151">
        <w:rPr>
          <w:color w:val="000000"/>
          <w:lang w:val="uz-Cyrl-UZ"/>
        </w:rPr>
        <w:t>o‘</w:t>
      </w:r>
      <w:r w:rsidRPr="006739CC">
        <w:rPr>
          <w:color w:val="000000"/>
          <w:lang w:val="uz-Cyrl-UZ"/>
        </w:rPr>
        <w:t>q</w:t>
      </w:r>
      <w:r w:rsidRPr="006739CC">
        <w:rPr>
          <w:color w:val="000000"/>
        </w:rPr>
        <w:t xml:space="preserve">. </w:t>
      </w:r>
      <w:r w:rsidRPr="00B321D8">
        <w:rPr>
          <w:color w:val="000000"/>
        </w:rPr>
        <w:t>O</w:t>
      </w:r>
      <w:r w:rsidRPr="006739CC">
        <w:rPr>
          <w:color w:val="000000"/>
        </w:rPr>
        <w:t>lami</w:t>
      </w:r>
      <w:r>
        <w:rPr>
          <w:color w:val="000000"/>
        </w:rPr>
        <w:t xml:space="preserve"> </w:t>
      </w:r>
      <w:r w:rsidR="00317151">
        <w:rPr>
          <w:color w:val="000000"/>
        </w:rPr>
        <w:t>g‘</w:t>
      </w:r>
      <w:r>
        <w:rPr>
          <w:color w:val="000000"/>
        </w:rPr>
        <w:t>ayb</w:t>
      </w:r>
      <w:r w:rsidRPr="006739CC">
        <w:rPr>
          <w:color w:val="000000"/>
        </w:rPr>
        <w:t>ning tarjimonidir. S</w:t>
      </w:r>
      <w:r w:rsidR="00317151">
        <w:rPr>
          <w:color w:val="000000"/>
          <w:lang w:val="uz-Cyrl-UZ"/>
        </w:rPr>
        <w:t>o‘</w:t>
      </w:r>
      <w:r w:rsidRPr="006739CC">
        <w:rPr>
          <w:color w:val="000000"/>
        </w:rPr>
        <w:t>zlar haqida s</w:t>
      </w:r>
      <w:r w:rsidR="00317151">
        <w:rPr>
          <w:color w:val="000000"/>
          <w:lang w:val="uz-Cyrl-UZ"/>
        </w:rPr>
        <w:t>o‘</w:t>
      </w:r>
      <w:r w:rsidRPr="006739CC">
        <w:rPr>
          <w:color w:val="000000"/>
        </w:rPr>
        <w:t>z uni</w:t>
      </w:r>
      <w:r>
        <w:rPr>
          <w:color w:val="000000"/>
        </w:rPr>
        <w:t>ki</w:t>
      </w:r>
      <w:r w:rsidRPr="006739CC">
        <w:rPr>
          <w:color w:val="000000"/>
        </w:rPr>
        <w:t>, k</w:t>
      </w:r>
      <w:r w:rsidR="00317151">
        <w:rPr>
          <w:color w:val="000000"/>
          <w:lang w:val="uz-Cyrl-UZ"/>
        </w:rPr>
        <w:t>o‘</w:t>
      </w:r>
      <w:r w:rsidRPr="006739CC">
        <w:rPr>
          <w:color w:val="000000"/>
        </w:rPr>
        <w:t>raylik</w:t>
      </w:r>
      <w:r>
        <w:rPr>
          <w:color w:val="000000"/>
        </w:rPr>
        <w:t>chi</w:t>
      </w:r>
      <w:r w:rsidRPr="006739CC">
        <w:rPr>
          <w:color w:val="000000"/>
        </w:rPr>
        <w:t xml:space="preserve"> u n</w:t>
      </w:r>
      <w:r>
        <w:rPr>
          <w:color w:val="000000"/>
        </w:rPr>
        <w:t>ima</w:t>
      </w:r>
      <w:r w:rsidRPr="006739CC">
        <w:rPr>
          <w:color w:val="000000"/>
        </w:rPr>
        <w:t xml:space="preserve"> de</w:t>
      </w:r>
      <w:r>
        <w:rPr>
          <w:color w:val="000000"/>
        </w:rPr>
        <w:t>moqda</w:t>
      </w:r>
      <w:r w:rsidRPr="006739CC">
        <w:rPr>
          <w:color w:val="000000"/>
        </w:rPr>
        <w:t>?"</w:t>
      </w:r>
    </w:p>
    <w:p w14:paraId="5E206E74" w14:textId="77777777" w:rsidR="00226DA8" w:rsidRDefault="00226DA8" w:rsidP="00226DA8">
      <w:pPr>
        <w:widowControl w:val="0"/>
        <w:ind w:firstLine="706"/>
        <w:jc w:val="both"/>
        <w:rPr>
          <w:color w:val="000000"/>
        </w:rPr>
      </w:pPr>
      <w:r w:rsidRPr="006739CC">
        <w:rPr>
          <w:b/>
          <w:color w:val="000000"/>
          <w:lang w:val="uz-Cyrl-UZ"/>
        </w:rPr>
        <w:t>J</w:t>
      </w:r>
      <w:r w:rsidRPr="006739CC">
        <w:rPr>
          <w:b/>
          <w:color w:val="000000"/>
        </w:rPr>
        <w:t>avob:</w:t>
      </w:r>
      <w:r w:rsidRPr="006739CC">
        <w:rPr>
          <w:color w:val="000000"/>
        </w:rPr>
        <w:t xml:space="preserve"> Risola-i Nur </w:t>
      </w:r>
      <w:r>
        <w:rPr>
          <w:color w:val="000000"/>
        </w:rPr>
        <w:t>t</w:t>
      </w:r>
      <w:r w:rsidR="00317151">
        <w:rPr>
          <w:color w:val="000000"/>
        </w:rPr>
        <w:t>o‘g‘</w:t>
      </w:r>
      <w:r>
        <w:rPr>
          <w:color w:val="000000"/>
        </w:rPr>
        <w:t>ridan t</w:t>
      </w:r>
      <w:r w:rsidR="00317151">
        <w:rPr>
          <w:color w:val="000000"/>
        </w:rPr>
        <w:t>o‘g‘</w:t>
      </w:r>
      <w:r>
        <w:rPr>
          <w:color w:val="000000"/>
        </w:rPr>
        <w:t>ri</w:t>
      </w:r>
      <w:r w:rsidRPr="006739CC">
        <w:rPr>
          <w:color w:val="000000"/>
        </w:rPr>
        <w:t xml:space="preserve"> Qur</w:t>
      </w:r>
      <w:r w:rsidR="00317151">
        <w:rPr>
          <w:color w:val="000000"/>
        </w:rPr>
        <w:t>’</w:t>
      </w:r>
      <w:r w:rsidRPr="006739CC">
        <w:rPr>
          <w:color w:val="000000"/>
        </w:rPr>
        <w:t xml:space="preserve">onning </w:t>
      </w:r>
      <w:r w:rsidRPr="00A45F86">
        <w:rPr>
          <w:color w:val="000000"/>
        </w:rPr>
        <w:t>yaqqol</w:t>
      </w:r>
      <w:r w:rsidRPr="006739CC">
        <w:rPr>
          <w:color w:val="000000"/>
        </w:rPr>
        <w:t xml:space="preserve"> bir burhoni va </w:t>
      </w:r>
      <w:r>
        <w:rPr>
          <w:color w:val="000000"/>
        </w:rPr>
        <w:t>kuch</w:t>
      </w:r>
      <w:r w:rsidRPr="006739CC">
        <w:rPr>
          <w:color w:val="000000"/>
        </w:rPr>
        <w:t xml:space="preserve">li bir tafsiri va porloq bir </w:t>
      </w:r>
      <w:r>
        <w:rPr>
          <w:color w:val="000000"/>
        </w:rPr>
        <w:t>yo</w:t>
      </w:r>
      <w:r w:rsidR="00317151">
        <w:rPr>
          <w:color w:val="000000"/>
        </w:rPr>
        <w:t>g‘</w:t>
      </w:r>
      <w:r>
        <w:rPr>
          <w:color w:val="000000"/>
        </w:rPr>
        <w:t>du-i i</w:t>
      </w:r>
      <w:r w:rsidR="00317151">
        <w:rPr>
          <w:color w:val="000000"/>
        </w:rPr>
        <w:t>’</w:t>
      </w:r>
      <w:r>
        <w:rPr>
          <w:color w:val="000000"/>
        </w:rPr>
        <w:t xml:space="preserve">jozi </w:t>
      </w:r>
      <w:r w:rsidRPr="003644C5">
        <w:rPr>
          <w:color w:val="000000"/>
          <w:lang w:val="uz-Cyrl-UZ"/>
        </w:rPr>
        <w:t>ma</w:t>
      </w:r>
      <w:r w:rsidR="00317151">
        <w:rPr>
          <w:color w:val="000000"/>
          <w:lang w:val="uz-Cyrl-UZ"/>
        </w:rPr>
        <w:t>’</w:t>
      </w:r>
      <w:r w:rsidRPr="003644C5">
        <w:rPr>
          <w:color w:val="000000"/>
          <w:lang w:val="uz-Cyrl-UZ"/>
        </w:rPr>
        <w:t>naviysi</w:t>
      </w:r>
      <w:r w:rsidRPr="006739CC">
        <w:rPr>
          <w:color w:val="000000"/>
        </w:rPr>
        <w:t xml:space="preserve"> va </w:t>
      </w:r>
      <w:r w:rsidR="00317151">
        <w:rPr>
          <w:color w:val="000000"/>
        </w:rPr>
        <w:t>o‘</w:t>
      </w:r>
      <w:r>
        <w:rPr>
          <w:color w:val="000000"/>
        </w:rPr>
        <w:t>sha</w:t>
      </w:r>
      <w:r w:rsidRPr="006739CC">
        <w:rPr>
          <w:color w:val="000000"/>
        </w:rPr>
        <w:t xml:space="preserve"> </w:t>
      </w:r>
      <w:r w:rsidRPr="006739CC">
        <w:rPr>
          <w:color w:val="000000"/>
          <w:lang w:val="uz-Cyrl-UZ"/>
        </w:rPr>
        <w:t>dengizning</w:t>
      </w:r>
      <w:r w:rsidRPr="006739CC">
        <w:rPr>
          <w:color w:val="000000"/>
        </w:rPr>
        <w:t xml:space="preserve"> bir </w:t>
      </w:r>
      <w:r>
        <w:rPr>
          <w:color w:val="000000"/>
        </w:rPr>
        <w:t>qatra</w:t>
      </w:r>
      <w:r w:rsidRPr="006739CC">
        <w:rPr>
          <w:color w:val="000000"/>
          <w:lang w:val="uz-Cyrl-UZ"/>
        </w:rPr>
        <w:t>si</w:t>
      </w:r>
      <w:r w:rsidRPr="006739CC">
        <w:rPr>
          <w:color w:val="000000"/>
        </w:rPr>
        <w:t xml:space="preserve"> va </w:t>
      </w:r>
      <w:r w:rsidR="00317151">
        <w:rPr>
          <w:color w:val="000000"/>
        </w:rPr>
        <w:t>o‘</w:t>
      </w:r>
      <w:r>
        <w:rPr>
          <w:color w:val="000000"/>
        </w:rPr>
        <w:t>sha</w:t>
      </w:r>
      <w:r w:rsidRPr="006739CC">
        <w:rPr>
          <w:color w:val="000000"/>
        </w:rPr>
        <w:t xml:space="preserve"> quyoshning bir </w:t>
      </w:r>
      <w:bookmarkStart w:id="16" w:name="_Hlk332612138"/>
      <w:r w:rsidRPr="006739CC">
        <w:rPr>
          <w:color w:val="000000"/>
        </w:rPr>
        <w:t>shu</w:t>
      </w:r>
      <w:r w:rsidR="00317151">
        <w:rPr>
          <w:color w:val="000000"/>
        </w:rPr>
        <w:t>’</w:t>
      </w:r>
      <w:r>
        <w:rPr>
          <w:color w:val="000000"/>
        </w:rPr>
        <w:t>l</w:t>
      </w:r>
      <w:r w:rsidRPr="006739CC">
        <w:rPr>
          <w:color w:val="000000"/>
        </w:rPr>
        <w:t>a</w:t>
      </w:r>
      <w:bookmarkEnd w:id="16"/>
      <w:r w:rsidRPr="006739CC">
        <w:rPr>
          <w:color w:val="000000"/>
        </w:rPr>
        <w:t xml:space="preserve">si va </w:t>
      </w:r>
      <w:r w:rsidR="00317151">
        <w:rPr>
          <w:color w:val="000000"/>
        </w:rPr>
        <w:t>o‘</w:t>
      </w:r>
      <w:r>
        <w:rPr>
          <w:color w:val="000000"/>
        </w:rPr>
        <w:t>sha</w:t>
      </w:r>
      <w:r w:rsidRPr="006739CC">
        <w:rPr>
          <w:color w:val="000000"/>
        </w:rPr>
        <w:t xml:space="preserve"> </w:t>
      </w:r>
      <w:r>
        <w:rPr>
          <w:color w:val="000000"/>
        </w:rPr>
        <w:t>ma</w:t>
      </w:r>
      <w:r w:rsidR="00317151">
        <w:rPr>
          <w:color w:val="000000"/>
        </w:rPr>
        <w:t>’</w:t>
      </w:r>
      <w:r>
        <w:rPr>
          <w:color w:val="000000"/>
        </w:rPr>
        <w:t xml:space="preserve">dani ilmi </w:t>
      </w:r>
      <w:r w:rsidRPr="006739CC">
        <w:rPr>
          <w:color w:val="000000"/>
          <w:lang w:val="uz-Cyrl-UZ"/>
        </w:rPr>
        <w:t>haqiqat</w:t>
      </w:r>
      <w:r w:rsidRPr="006739CC">
        <w:rPr>
          <w:color w:val="000000"/>
        </w:rPr>
        <w:t xml:space="preserve">dan </w:t>
      </w:r>
      <w:r w:rsidRPr="006739CC">
        <w:rPr>
          <w:color w:val="000000"/>
          <w:lang w:val="uz-Cyrl-UZ"/>
        </w:rPr>
        <w:t>ilhomlangan</w:t>
      </w:r>
      <w:r w:rsidRPr="006739CC">
        <w:rPr>
          <w:color w:val="000000"/>
        </w:rPr>
        <w:t xml:space="preserve"> va fayzidan kelgan bir tarjima</w:t>
      </w:r>
      <w:r>
        <w:rPr>
          <w:color w:val="000000"/>
        </w:rPr>
        <w:t>-</w:t>
      </w:r>
      <w:r w:rsidRPr="006739CC">
        <w:rPr>
          <w:color w:val="000000"/>
        </w:rPr>
        <w:t>i</w:t>
      </w:r>
      <w:r>
        <w:rPr>
          <w:color w:val="000000"/>
        </w:rPr>
        <w:t xml:space="preserve"> </w:t>
      </w:r>
      <w:r w:rsidRPr="006739CC">
        <w:rPr>
          <w:color w:val="000000"/>
          <w:lang w:val="uz-Cyrl-UZ"/>
        </w:rPr>
        <w:t>ma</w:t>
      </w:r>
      <w:r w:rsidR="00317151">
        <w:rPr>
          <w:color w:val="000000"/>
          <w:lang w:val="uz-Cyrl-UZ"/>
        </w:rPr>
        <w:t>’</w:t>
      </w:r>
      <w:r w:rsidRPr="0067774E">
        <w:rPr>
          <w:color w:val="000000"/>
          <w:lang w:val="uz-Cyrl-UZ"/>
        </w:rPr>
        <w:t>naviy</w:t>
      </w:r>
      <w:r w:rsidRPr="0067774E">
        <w:rPr>
          <w:color w:val="000000"/>
        </w:rPr>
        <w:t>asi</w:t>
      </w:r>
      <w:r w:rsidRPr="006739CC">
        <w:rPr>
          <w:color w:val="000000"/>
        </w:rPr>
        <w:t xml:space="preserve"> b</w:t>
      </w:r>
      <w:r w:rsidR="00317151">
        <w:rPr>
          <w:color w:val="000000"/>
          <w:lang w:val="uz-Cyrl-UZ"/>
        </w:rPr>
        <w:t>o‘</w:t>
      </w:r>
      <w:r w:rsidRPr="006739CC">
        <w:rPr>
          <w:color w:val="000000"/>
        </w:rPr>
        <w:t>lganidan</w:t>
      </w:r>
      <w:r>
        <w:rPr>
          <w:color w:val="000000"/>
        </w:rPr>
        <w:t>,</w:t>
      </w:r>
      <w:r w:rsidRPr="006739CC">
        <w:rPr>
          <w:color w:val="000000"/>
        </w:rPr>
        <w:t xml:space="preserve"> uning qiymatini va ahamiyatini bayon </w:t>
      </w:r>
      <w:r>
        <w:rPr>
          <w:color w:val="000000"/>
        </w:rPr>
        <w:t>qil</w:t>
      </w:r>
      <w:r w:rsidRPr="006739CC">
        <w:rPr>
          <w:color w:val="000000"/>
        </w:rPr>
        <w:t>moq Qur</w:t>
      </w:r>
      <w:r w:rsidR="00317151">
        <w:rPr>
          <w:color w:val="000000"/>
        </w:rPr>
        <w:t>’</w:t>
      </w:r>
      <w:r w:rsidRPr="006739CC">
        <w:rPr>
          <w:color w:val="000000"/>
        </w:rPr>
        <w:t xml:space="preserve">onning sharafiga va hisobiga va sanosiga </w:t>
      </w:r>
      <w:r w:rsidR="00317151">
        <w:rPr>
          <w:color w:val="000000"/>
          <w:lang w:val="uz-Cyrl-UZ"/>
        </w:rPr>
        <w:t>o‘</w:t>
      </w:r>
      <w:r w:rsidRPr="006739CC">
        <w:rPr>
          <w:color w:val="000000"/>
        </w:rPr>
        <w:t xml:space="preserve">tganidan, albatta Risola-i Nurning </w:t>
      </w:r>
      <w:r w:rsidRPr="00385B6B">
        <w:rPr>
          <w:color w:val="000000"/>
        </w:rPr>
        <w:t>ust</w:t>
      </w:r>
      <w:r>
        <w:rPr>
          <w:color w:val="000000"/>
        </w:rPr>
        <w:t>un vasf</w:t>
      </w:r>
      <w:r w:rsidRPr="006739CC">
        <w:rPr>
          <w:color w:val="000000"/>
          <w:lang w:val="uz-Cyrl-UZ"/>
        </w:rPr>
        <w:t>ini</w:t>
      </w:r>
      <w:r w:rsidRPr="006739CC">
        <w:rPr>
          <w:color w:val="000000"/>
        </w:rPr>
        <w:t xml:space="preserve"> bayon </w:t>
      </w:r>
      <w:r w:rsidRPr="00385B6B">
        <w:rPr>
          <w:color w:val="000000"/>
        </w:rPr>
        <w:t>qi</w:t>
      </w:r>
      <w:r>
        <w:rPr>
          <w:color w:val="000000"/>
        </w:rPr>
        <w:t>l</w:t>
      </w:r>
      <w:r w:rsidRPr="006739CC">
        <w:rPr>
          <w:color w:val="000000"/>
          <w:lang w:val="uz-Cyrl-UZ"/>
        </w:rPr>
        <w:t>i</w:t>
      </w:r>
      <w:r w:rsidRPr="00385B6B">
        <w:rPr>
          <w:color w:val="000000"/>
        </w:rPr>
        <w:t>sh</w:t>
      </w:r>
      <w:r>
        <w:rPr>
          <w:color w:val="000000"/>
        </w:rPr>
        <w:t>i</w:t>
      </w:r>
      <w:r w:rsidRPr="006739CC">
        <w:rPr>
          <w:color w:val="000000"/>
          <w:lang w:val="uz-Cyrl-UZ"/>
        </w:rPr>
        <w:t>ni</w:t>
      </w:r>
      <w:r w:rsidRPr="006739CC">
        <w:rPr>
          <w:color w:val="000000"/>
        </w:rPr>
        <w:t xml:space="preserve"> </w:t>
      </w:r>
      <w:r w:rsidRPr="006739CC">
        <w:rPr>
          <w:color w:val="000000"/>
          <w:lang w:val="uz-Cyrl-UZ"/>
        </w:rPr>
        <w:t>h</w:t>
      </w:r>
      <w:r w:rsidRPr="006739CC">
        <w:rPr>
          <w:color w:val="000000"/>
        </w:rPr>
        <w:t>a</w:t>
      </w:r>
      <w:r w:rsidRPr="006739CC">
        <w:rPr>
          <w:color w:val="000000"/>
          <w:lang w:val="uz-Cyrl-UZ"/>
        </w:rPr>
        <w:t>q</w:t>
      </w:r>
      <w:r w:rsidRPr="006739CC">
        <w:rPr>
          <w:color w:val="000000"/>
        </w:rPr>
        <w:t xml:space="preserve"> </w:t>
      </w:r>
      <w:r w:rsidRPr="006739CC">
        <w:rPr>
          <w:color w:val="000000"/>
          <w:lang w:val="uz-Cyrl-UZ"/>
        </w:rPr>
        <w:t>taqo</w:t>
      </w:r>
      <w:r w:rsidRPr="006739CC">
        <w:rPr>
          <w:color w:val="000000"/>
        </w:rPr>
        <w:t xml:space="preserve">zo </w:t>
      </w:r>
      <w:r>
        <w:rPr>
          <w:color w:val="000000"/>
        </w:rPr>
        <w:t>qiladi</w:t>
      </w:r>
      <w:r w:rsidRPr="006739CC">
        <w:rPr>
          <w:color w:val="000000"/>
        </w:rPr>
        <w:t xml:space="preserve"> va haqiqat ista</w:t>
      </w:r>
      <w:r>
        <w:rPr>
          <w:color w:val="000000"/>
        </w:rPr>
        <w:t>ydi</w:t>
      </w:r>
      <w:r w:rsidRPr="006739CC">
        <w:rPr>
          <w:color w:val="000000"/>
        </w:rPr>
        <w:t>, Qur</w:t>
      </w:r>
      <w:r w:rsidR="00317151">
        <w:rPr>
          <w:color w:val="000000"/>
        </w:rPr>
        <w:t>’</w:t>
      </w:r>
      <w:r w:rsidRPr="006739CC">
        <w:rPr>
          <w:color w:val="000000"/>
        </w:rPr>
        <w:t xml:space="preserve">on </w:t>
      </w:r>
      <w:r>
        <w:rPr>
          <w:color w:val="000000"/>
        </w:rPr>
        <w:t>ruxsat</w:t>
      </w:r>
      <w:r w:rsidRPr="006739CC">
        <w:rPr>
          <w:color w:val="000000"/>
        </w:rPr>
        <w:t xml:space="preserve"> bera</w:t>
      </w:r>
      <w:r>
        <w:rPr>
          <w:color w:val="000000"/>
        </w:rPr>
        <w:t>di</w:t>
      </w:r>
      <w:r w:rsidRPr="006739CC">
        <w:rPr>
          <w:color w:val="000000"/>
        </w:rPr>
        <w:t>. Men kabi bir tarjimonning hissasi yol</w:t>
      </w:r>
      <w:r w:rsidR="00317151">
        <w:rPr>
          <w:color w:val="000000"/>
        </w:rPr>
        <w:t>g‘</w:t>
      </w:r>
      <w:r w:rsidRPr="006739CC">
        <w:rPr>
          <w:color w:val="000000"/>
        </w:rPr>
        <w:t>iz shukrdir. Hech bir jihat</w:t>
      </w:r>
      <w:r w:rsidRPr="006739CC">
        <w:rPr>
          <w:color w:val="000000"/>
          <w:lang w:val="uz-Cyrl-UZ"/>
        </w:rPr>
        <w:t xml:space="preserve"> </w:t>
      </w:r>
      <w:r w:rsidRPr="00385B6B">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faxrga, </w:t>
      </w:r>
      <w:r w:rsidRPr="006739CC">
        <w:rPr>
          <w:color w:val="000000"/>
          <w:lang w:val="uz-Cyrl-UZ"/>
        </w:rPr>
        <w:t>maqtanishga</w:t>
      </w:r>
      <w:r w:rsidRPr="006739CC">
        <w:rPr>
          <w:color w:val="000000"/>
        </w:rPr>
        <w:t xml:space="preserve">, </w:t>
      </w:r>
      <w:r w:rsidR="00317151">
        <w:rPr>
          <w:color w:val="000000"/>
        </w:rPr>
        <w:t>g‘</w:t>
      </w:r>
      <w:r w:rsidRPr="006739CC">
        <w:rPr>
          <w:color w:val="000000"/>
        </w:rPr>
        <w:t>ururga haq</w:t>
      </w:r>
      <w:r w:rsidRPr="006739CC">
        <w:rPr>
          <w:color w:val="000000"/>
          <w:lang w:val="uz-Cyrl-UZ"/>
        </w:rPr>
        <w:t>q</w:t>
      </w:r>
      <w:r w:rsidRPr="006739CC">
        <w:rPr>
          <w:color w:val="000000"/>
        </w:rPr>
        <w:t>i y</w:t>
      </w:r>
      <w:r w:rsidR="00317151">
        <w:rPr>
          <w:color w:val="000000"/>
        </w:rPr>
        <w:t>o‘</w:t>
      </w:r>
      <w:r w:rsidRPr="006739CC">
        <w:rPr>
          <w:color w:val="000000"/>
          <w:lang w:val="uz-Cyrl-UZ"/>
        </w:rPr>
        <w:t>q</w:t>
      </w:r>
      <w:r w:rsidRPr="006739CC">
        <w:rPr>
          <w:color w:val="000000"/>
        </w:rPr>
        <w:t>dir va b</w:t>
      </w:r>
      <w:r w:rsidR="00317151">
        <w:rPr>
          <w:color w:val="000000"/>
          <w:lang w:val="uz-Cyrl-UZ"/>
        </w:rPr>
        <w:t>o‘</w:t>
      </w:r>
      <w:r w:rsidRPr="006739CC">
        <w:rPr>
          <w:color w:val="000000"/>
        </w:rPr>
        <w:t>lolma</w:t>
      </w:r>
      <w:r>
        <w:rPr>
          <w:color w:val="000000"/>
        </w:rPr>
        <w:t>ydi</w:t>
      </w:r>
      <w:r w:rsidRPr="006739CC">
        <w:rPr>
          <w:color w:val="000000"/>
        </w:rPr>
        <w:t xml:space="preserve">. </w:t>
      </w:r>
      <w:r w:rsidRPr="006739CC">
        <w:rPr>
          <w:color w:val="000000"/>
          <w:lang w:val="uz-Cyrl-UZ"/>
        </w:rPr>
        <w:t>Kela</w:t>
      </w:r>
      <w:r w:rsidRPr="005515A6">
        <w:rPr>
          <w:color w:val="000000"/>
        </w:rPr>
        <w:t>digan</w:t>
      </w:r>
      <w:r w:rsidRPr="006739CC">
        <w:rPr>
          <w:color w:val="000000"/>
        </w:rPr>
        <w:t xml:space="preserve"> </w:t>
      </w:r>
      <w:bookmarkStart w:id="17" w:name="_Hlk332613789"/>
      <w:r w:rsidRPr="006739CC">
        <w:rPr>
          <w:color w:val="000000"/>
        </w:rPr>
        <w:t>oyat</w:t>
      </w:r>
      <w:bookmarkEnd w:id="17"/>
      <w:r w:rsidRPr="006739CC">
        <w:rPr>
          <w:color w:val="000000"/>
        </w:rPr>
        <w:t>larning ishora</w:t>
      </w:r>
      <w:r w:rsidRPr="006739CC">
        <w:rPr>
          <w:color w:val="000000"/>
          <w:lang w:val="uz-Cyrl-UZ"/>
        </w:rPr>
        <w:t>s</w:t>
      </w:r>
      <w:r w:rsidRPr="006739CC">
        <w:rPr>
          <w:color w:val="000000"/>
        </w:rPr>
        <w:t>iga bu nu</w:t>
      </w:r>
      <w:r w:rsidRPr="006739CC">
        <w:rPr>
          <w:color w:val="000000"/>
          <w:lang w:val="uz-Cyrl-UZ"/>
        </w:rPr>
        <w:t>q</w:t>
      </w:r>
      <w:r w:rsidRPr="006739CC">
        <w:rPr>
          <w:color w:val="000000"/>
        </w:rPr>
        <w:t>tai nazar</w:t>
      </w:r>
      <w:r w:rsidRPr="006739CC">
        <w:rPr>
          <w:color w:val="000000"/>
          <w:lang w:val="uz-Cyrl-UZ"/>
        </w:rPr>
        <w:t xml:space="preserve"> </w:t>
      </w:r>
      <w:r w:rsidRPr="005515A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qarash</w:t>
      </w:r>
      <w:r w:rsidRPr="006739CC">
        <w:rPr>
          <w:color w:val="000000"/>
        </w:rPr>
        <w:t xml:space="preserve"> kerak. B</w:t>
      </w:r>
      <w:r w:rsidR="00317151">
        <w:rPr>
          <w:color w:val="000000"/>
          <w:lang w:val="uz-Cyrl-UZ"/>
        </w:rPr>
        <w:t>o‘</w:t>
      </w:r>
      <w:r w:rsidRPr="006739CC">
        <w:rPr>
          <w:color w:val="000000"/>
        </w:rPr>
        <w:t xml:space="preserve">lmasa meni xudbinlik </w:t>
      </w:r>
      <w:r>
        <w:rPr>
          <w:color w:val="000000"/>
        </w:rPr>
        <w:t>b</w:t>
      </w:r>
      <w:r w:rsidRPr="006739CC">
        <w:rPr>
          <w:color w:val="000000"/>
        </w:rPr>
        <w:t>ila</w:t>
      </w:r>
      <w:r>
        <w:rPr>
          <w:color w:val="000000"/>
        </w:rPr>
        <w:t>n</w:t>
      </w:r>
      <w:r w:rsidRPr="006739CC">
        <w:rPr>
          <w:color w:val="000000"/>
        </w:rPr>
        <w:t xml:space="preserve"> </w:t>
      </w:r>
      <w:r>
        <w:rPr>
          <w:color w:val="000000"/>
        </w:rPr>
        <w:t>ayblagan</w:t>
      </w:r>
      <w:r w:rsidRPr="006739CC">
        <w:rPr>
          <w:color w:val="000000"/>
        </w:rPr>
        <w:t>larga haq</w:t>
      </w:r>
      <w:r w:rsidRPr="006739CC">
        <w:rPr>
          <w:color w:val="000000"/>
          <w:lang w:val="uz-Cyrl-UZ"/>
        </w:rPr>
        <w:t>q</w:t>
      </w:r>
      <w:r w:rsidRPr="006739CC">
        <w:rPr>
          <w:color w:val="000000"/>
        </w:rPr>
        <w:t xml:space="preserve">imni </w:t>
      </w:r>
      <w:r w:rsidRPr="006739CC">
        <w:rPr>
          <w:color w:val="000000"/>
          <w:lang w:val="uz-Cyrl-UZ"/>
        </w:rPr>
        <w:t>halol</w:t>
      </w:r>
      <w:r w:rsidRPr="006739CC">
        <w:rPr>
          <w:color w:val="000000"/>
        </w:rPr>
        <w:t xml:space="preserve"> </w:t>
      </w:r>
      <w:r w:rsidRPr="00385B6B">
        <w:rPr>
          <w:color w:val="000000"/>
        </w:rPr>
        <w:t>qil</w:t>
      </w:r>
      <w:r w:rsidRPr="006739CC">
        <w:rPr>
          <w:color w:val="000000"/>
          <w:lang w:val="uz-Cyrl-UZ"/>
        </w:rPr>
        <w:t>mayman</w:t>
      </w:r>
      <w:r w:rsidRPr="006739CC">
        <w:rPr>
          <w:color w:val="000000"/>
        </w:rPr>
        <w:t>. Bu juda ahamiyatli savolga qarshi ikki-uch soat mobaynida birdan Qur</w:t>
      </w:r>
      <w:r w:rsidR="00317151">
        <w:rPr>
          <w:color w:val="000000"/>
        </w:rPr>
        <w:t>’</w:t>
      </w:r>
      <w:r w:rsidRPr="006739CC">
        <w:rPr>
          <w:color w:val="000000"/>
        </w:rPr>
        <w:t xml:space="preserve">onning </w:t>
      </w:r>
      <w:r w:rsidRPr="006739CC">
        <w:rPr>
          <w:color w:val="000000"/>
          <w:lang w:val="uz-Cyrl-UZ"/>
        </w:rPr>
        <w:t>mashhur oyatlaridan</w:t>
      </w:r>
      <w:r w:rsidRPr="006739CC">
        <w:rPr>
          <w:color w:val="000000"/>
        </w:rPr>
        <w:t xml:space="preserve"> "S</w:t>
      </w:r>
      <w:r w:rsidR="00317151">
        <w:rPr>
          <w:color w:val="000000"/>
          <w:lang w:val="uz-Cyrl-UZ"/>
        </w:rPr>
        <w:t>o‘</w:t>
      </w:r>
      <w:r w:rsidRPr="006739CC">
        <w:rPr>
          <w:color w:val="000000"/>
        </w:rPr>
        <w:t xml:space="preserve">zlar" </w:t>
      </w:r>
      <w:bookmarkStart w:id="18" w:name="_Hlk332613927"/>
      <w:r w:rsidRPr="006739CC">
        <w:rPr>
          <w:color w:val="000000"/>
        </w:rPr>
        <w:t>adad</w:t>
      </w:r>
      <w:bookmarkEnd w:id="18"/>
      <w:r w:rsidRPr="006739CC">
        <w:rPr>
          <w:color w:val="000000"/>
        </w:rPr>
        <w:t xml:space="preserve">icha </w:t>
      </w:r>
      <w:r w:rsidR="00317151">
        <w:rPr>
          <w:color w:val="000000"/>
          <w:lang w:val="uz-Cyrl-UZ"/>
        </w:rPr>
        <w:t>o‘</w:t>
      </w:r>
      <w:r w:rsidRPr="006739CC">
        <w:rPr>
          <w:color w:val="000000"/>
        </w:rPr>
        <w:t xml:space="preserve">ttiz uch oyatning </w:t>
      </w:r>
      <w:r w:rsidRPr="006739CC">
        <w:rPr>
          <w:color w:val="000000"/>
          <w:lang w:val="uz-Cyrl-UZ"/>
        </w:rPr>
        <w:t>h</w:t>
      </w:r>
      <w:r w:rsidRPr="006739CC">
        <w:rPr>
          <w:color w:val="000000"/>
        </w:rPr>
        <w:t>am ma</w:t>
      </w:r>
      <w:r w:rsidR="00317151">
        <w:rPr>
          <w:color w:val="000000"/>
        </w:rPr>
        <w:t>’</w:t>
      </w:r>
      <w:r w:rsidRPr="006739CC">
        <w:rPr>
          <w:color w:val="000000"/>
        </w:rPr>
        <w:t>nosi</w:t>
      </w:r>
      <w:r w:rsidRPr="006739CC">
        <w:rPr>
          <w:color w:val="000000"/>
          <w:lang w:val="uz-Cyrl-UZ"/>
        </w:rPr>
        <w:t xml:space="preserve"> </w:t>
      </w:r>
      <w:r w:rsidRPr="00385B6B">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w:t>
      </w:r>
      <w:bookmarkStart w:id="19" w:name="_Hlk332614217"/>
      <w:r w:rsidRPr="006739CC">
        <w:rPr>
          <w:color w:val="000000"/>
          <w:lang w:val="uz-Cyrl-UZ"/>
        </w:rPr>
        <w:t>jifr</w:t>
      </w:r>
      <w:bookmarkEnd w:id="19"/>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R</w:t>
      </w:r>
      <w:r w:rsidRPr="006739CC">
        <w:rPr>
          <w:color w:val="000000"/>
        </w:rPr>
        <w:t>isola-i Nurga ishoralari uzoqdan</w:t>
      </w:r>
      <w:r>
        <w:rPr>
          <w:color w:val="000000"/>
        </w:rPr>
        <w:t xml:space="preserve"> </w:t>
      </w:r>
      <w:r w:rsidRPr="006739CC">
        <w:rPr>
          <w:color w:val="000000"/>
        </w:rPr>
        <w:t>uzoq</w:t>
      </w:r>
      <w:r w:rsidRPr="006739CC">
        <w:rPr>
          <w:color w:val="000000"/>
          <w:lang w:val="uz-Cyrl-UZ"/>
        </w:rPr>
        <w:t>q</w:t>
      </w:r>
      <w:r w:rsidRPr="006739CC">
        <w:rPr>
          <w:color w:val="000000"/>
        </w:rPr>
        <w:t xml:space="preserve">a </w:t>
      </w:r>
      <w:r>
        <w:rPr>
          <w:color w:val="000000"/>
        </w:rPr>
        <w:t>qisqacha</w:t>
      </w:r>
      <w:r w:rsidRPr="006739CC">
        <w:rPr>
          <w:color w:val="000000"/>
        </w:rPr>
        <w:t xml:space="preserve"> k</w:t>
      </w:r>
      <w:r w:rsidR="00317151">
        <w:rPr>
          <w:color w:val="000000"/>
          <w:lang w:val="uz-Cyrl-UZ"/>
        </w:rPr>
        <w:t>o‘</w:t>
      </w:r>
      <w:r w:rsidRPr="006739CC">
        <w:rPr>
          <w:color w:val="000000"/>
        </w:rPr>
        <w:t>rildi. Boshqa-boshqa tarzlard</w:t>
      </w:r>
      <w:r w:rsidRPr="006739CC">
        <w:rPr>
          <w:color w:val="000000"/>
          <w:lang w:val="uz-Cyrl-UZ"/>
        </w:rPr>
        <w:t>a</w:t>
      </w:r>
      <w:r w:rsidRPr="006739CC">
        <w:rPr>
          <w:color w:val="000000"/>
        </w:rPr>
        <w:t xml:space="preserve"> </w:t>
      </w:r>
      <w:r w:rsidR="00317151">
        <w:rPr>
          <w:color w:val="000000"/>
          <w:lang w:val="uz-Cyrl-UZ"/>
        </w:rPr>
        <w:t>o‘</w:t>
      </w:r>
      <w:r w:rsidRPr="006739CC">
        <w:rPr>
          <w:color w:val="000000"/>
        </w:rPr>
        <w:t xml:space="preserve">ttiz uch oyat </w:t>
      </w:r>
      <w:r w:rsidRPr="006739CC">
        <w:rPr>
          <w:color w:val="000000"/>
          <w:lang w:val="uz-Cyrl-UZ"/>
        </w:rPr>
        <w:t>ittifoqan</w:t>
      </w:r>
      <w:r w:rsidRPr="006739CC">
        <w:rPr>
          <w:color w:val="000000"/>
        </w:rPr>
        <w:t xml:space="preserve"> Risola-i Nurni ramzlari</w:t>
      </w:r>
      <w:r w:rsidRPr="006739CC">
        <w:rPr>
          <w:color w:val="000000"/>
          <w:lang w:val="uz-Cyrl-UZ"/>
        </w:rPr>
        <w:t xml:space="preserve"> </w:t>
      </w:r>
      <w:r w:rsidRPr="00385B6B">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w:t>
      </w:r>
      <w:r w:rsidR="00317151">
        <w:rPr>
          <w:color w:val="000000"/>
          <w:lang w:val="uz-Cyrl-UZ"/>
        </w:rPr>
        <w:t>o‘</w:t>
      </w:r>
      <w:r w:rsidRPr="006739CC">
        <w:rPr>
          <w:color w:val="000000"/>
        </w:rPr>
        <w:t xml:space="preserve">rsatgani </w:t>
      </w:r>
      <w:r w:rsidRPr="006739CC">
        <w:rPr>
          <w:color w:val="000000"/>
          <w:lang w:val="uz-Cyrl-UZ"/>
        </w:rPr>
        <w:t>xayol</w:t>
      </w:r>
      <w:r w:rsidRPr="006739CC">
        <w:rPr>
          <w:color w:val="000000"/>
        </w:rPr>
        <w:t>-</w:t>
      </w:r>
      <w:r w:rsidRPr="006739CC">
        <w:rPr>
          <w:color w:val="000000"/>
          <w:lang w:val="uz-Cyrl-UZ"/>
        </w:rPr>
        <w:t>mayol</w:t>
      </w:r>
      <w:r w:rsidRPr="006739CC">
        <w:rPr>
          <w:color w:val="000000"/>
        </w:rPr>
        <w:t xml:space="preserve"> k</w:t>
      </w:r>
      <w:r w:rsidR="00317151">
        <w:rPr>
          <w:color w:val="000000"/>
          <w:lang w:val="uz-Cyrl-UZ"/>
        </w:rPr>
        <w:t>o‘</w:t>
      </w:r>
      <w:r w:rsidRPr="006739CC">
        <w:rPr>
          <w:color w:val="000000"/>
        </w:rPr>
        <w:t>rildi.</w:t>
      </w:r>
    </w:p>
    <w:p w14:paraId="1D3A4876" w14:textId="77777777" w:rsidR="00226DA8" w:rsidRDefault="00226DA8" w:rsidP="00226DA8">
      <w:pPr>
        <w:widowControl w:val="0"/>
        <w:ind w:firstLine="706"/>
        <w:jc w:val="both"/>
        <w:rPr>
          <w:color w:val="000000"/>
        </w:rPr>
      </w:pPr>
      <w:r w:rsidRPr="006739CC">
        <w:rPr>
          <w:b/>
          <w:color w:val="000000"/>
          <w:lang w:val="uz-Cyrl-UZ"/>
        </w:rPr>
        <w:t>ESLATMA</w:t>
      </w:r>
      <w:r w:rsidRPr="006739CC">
        <w:rPr>
          <w:b/>
          <w:color w:val="000000"/>
        </w:rPr>
        <w:t>:</w:t>
      </w:r>
      <w:r w:rsidRPr="006739CC">
        <w:rPr>
          <w:color w:val="000000"/>
        </w:rPr>
        <w:t xml:space="preserve"> Eng avval yigirma t</w:t>
      </w:r>
      <w:r w:rsidR="00317151">
        <w:rPr>
          <w:color w:val="000000"/>
          <w:lang w:val="uz-Cyrl-UZ"/>
        </w:rPr>
        <w:t>o‘</w:t>
      </w:r>
      <w:r w:rsidRPr="006739CC">
        <w:rPr>
          <w:color w:val="000000"/>
        </w:rPr>
        <w:t xml:space="preserve">rtinchi oyatning boshida zikr </w:t>
      </w:r>
      <w:r>
        <w:rPr>
          <w:color w:val="000000"/>
        </w:rPr>
        <w:t>qilin</w:t>
      </w:r>
      <w:r w:rsidRPr="006739CC">
        <w:rPr>
          <w:color w:val="000000"/>
        </w:rPr>
        <w:t xml:space="preserve">gan </w:t>
      </w:r>
      <w:r w:rsidRPr="006739CC">
        <w:rPr>
          <w:color w:val="000000"/>
          <w:lang w:val="uz-Cyrl-UZ"/>
        </w:rPr>
        <w:t>eslatma</w:t>
      </w:r>
      <w:r w:rsidRPr="006739CC">
        <w:rPr>
          <w:color w:val="000000"/>
        </w:rPr>
        <w:t>ga di</w:t>
      </w:r>
      <w:r w:rsidRPr="006739CC">
        <w:rPr>
          <w:color w:val="000000"/>
          <w:lang w:val="uz-Cyrl-UZ"/>
        </w:rPr>
        <w:t>qq</w:t>
      </w:r>
      <w:r w:rsidRPr="006739CC">
        <w:rPr>
          <w:color w:val="000000"/>
        </w:rPr>
        <w:t xml:space="preserve">at </w:t>
      </w:r>
      <w:r>
        <w:rPr>
          <w:color w:val="000000"/>
        </w:rPr>
        <w:t>qilish</w:t>
      </w:r>
      <w:r w:rsidRPr="006739CC">
        <w:rPr>
          <w:color w:val="000000"/>
        </w:rPr>
        <w:t xml:space="preserve"> lozim. U </w:t>
      </w:r>
      <w:r w:rsidRPr="006739CC">
        <w:rPr>
          <w:color w:val="000000"/>
          <w:lang w:val="uz-Cyrl-UZ"/>
        </w:rPr>
        <w:t>eslatma</w:t>
      </w:r>
      <w:r w:rsidRPr="006739CC">
        <w:rPr>
          <w:color w:val="000000"/>
        </w:rPr>
        <w:t xml:space="preserve">ning </w:t>
      </w:r>
      <w:r>
        <w:rPr>
          <w:color w:val="000000"/>
        </w:rPr>
        <w:t>joy</w:t>
      </w:r>
      <w:r w:rsidRPr="006739CC">
        <w:rPr>
          <w:color w:val="000000"/>
        </w:rPr>
        <w:t>i boshda edi. Fa</w:t>
      </w:r>
      <w:r w:rsidRPr="006739CC">
        <w:rPr>
          <w:color w:val="000000"/>
          <w:lang w:val="uz-Cyrl-UZ"/>
        </w:rPr>
        <w:t>q</w:t>
      </w:r>
      <w:r w:rsidRPr="006739CC">
        <w:rPr>
          <w:color w:val="000000"/>
        </w:rPr>
        <w:t>at u yerda xotirga keldi, u yerga kirdi.</w:t>
      </w:r>
    </w:p>
    <w:p w14:paraId="5FFA950E" w14:textId="77777777" w:rsidR="00226DA8" w:rsidRDefault="00226DA8" w:rsidP="00226DA8">
      <w:pPr>
        <w:widowControl w:val="0"/>
        <w:ind w:firstLine="706"/>
        <w:jc w:val="both"/>
        <w:rPr>
          <w:color w:val="000000"/>
        </w:rPr>
      </w:pPr>
      <w:r w:rsidRPr="006739CC">
        <w:rPr>
          <w:b/>
          <w:color w:val="000000"/>
        </w:rPr>
        <w:t>IKK</w:t>
      </w:r>
      <w:r>
        <w:rPr>
          <w:b/>
          <w:color w:val="000000"/>
        </w:rPr>
        <w:t>I</w:t>
      </w:r>
      <w:r w:rsidRPr="006739CC">
        <w:rPr>
          <w:b/>
          <w:color w:val="000000"/>
        </w:rPr>
        <w:t>NCH</w:t>
      </w:r>
      <w:r>
        <w:rPr>
          <w:b/>
          <w:color w:val="000000"/>
        </w:rPr>
        <w:t>I</w:t>
      </w:r>
      <w:r w:rsidRPr="006739CC">
        <w:rPr>
          <w:b/>
          <w:color w:val="000000"/>
        </w:rPr>
        <w:t xml:space="preserve"> B</w:t>
      </w:r>
      <w:r>
        <w:rPr>
          <w:b/>
          <w:color w:val="000000"/>
        </w:rPr>
        <w:t>I</w:t>
      </w:r>
      <w:r w:rsidRPr="006739CC">
        <w:rPr>
          <w:b/>
          <w:color w:val="000000"/>
        </w:rPr>
        <w:t xml:space="preserve">R </w:t>
      </w:r>
      <w:r w:rsidRPr="006739CC">
        <w:rPr>
          <w:b/>
          <w:color w:val="000000"/>
          <w:lang w:val="uz-Cyrl-UZ"/>
        </w:rPr>
        <w:t>ESLATMA</w:t>
      </w:r>
      <w:r w:rsidRPr="006739CC">
        <w:rPr>
          <w:b/>
          <w:color w:val="000000"/>
        </w:rPr>
        <w:t>:</w:t>
      </w:r>
      <w:r w:rsidRPr="006739CC">
        <w:rPr>
          <w:color w:val="000000"/>
        </w:rPr>
        <w:t xml:space="preserve"> </w:t>
      </w:r>
      <w:bookmarkStart w:id="20" w:name="_Hlk332616549"/>
      <w:r w:rsidRPr="006739CC">
        <w:rPr>
          <w:color w:val="000000"/>
        </w:rPr>
        <w:t>Tavofu</w:t>
      </w:r>
      <w:r w:rsidRPr="006739CC">
        <w:rPr>
          <w:color w:val="000000"/>
          <w:lang w:val="uz-Cyrl-UZ"/>
        </w:rPr>
        <w:t>q</w:t>
      </w:r>
      <w:bookmarkEnd w:id="20"/>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ishoralar agar munosabat</w:t>
      </w:r>
      <w:r>
        <w:rPr>
          <w:color w:val="000000"/>
        </w:rPr>
        <w:t xml:space="preserve">i </w:t>
      </w:r>
      <w:r w:rsidRPr="006739CC">
        <w:rPr>
          <w:color w:val="000000"/>
        </w:rPr>
        <w:t>ma</w:t>
      </w:r>
      <w:r w:rsidR="00317151">
        <w:rPr>
          <w:color w:val="000000"/>
        </w:rPr>
        <w:t>’</w:t>
      </w:r>
      <w:r w:rsidRPr="006739CC">
        <w:rPr>
          <w:color w:val="000000"/>
        </w:rPr>
        <w:t>navi</w:t>
      </w:r>
      <w:r w:rsidRPr="006739CC">
        <w:rPr>
          <w:color w:val="000000"/>
          <w:lang w:val="uz-Cyrl-UZ"/>
        </w:rPr>
        <w:t>y</w:t>
      </w:r>
      <w:r>
        <w:rPr>
          <w:color w:val="000000"/>
        </w:rPr>
        <w:t>a</w:t>
      </w:r>
      <w:r w:rsidRPr="006739CC">
        <w:rPr>
          <w:color w:val="000000"/>
        </w:rPr>
        <w:t xml:space="preserve">ga </w:t>
      </w:r>
      <w:r>
        <w:rPr>
          <w:color w:val="000000"/>
        </w:rPr>
        <w:t>tayan</w:t>
      </w:r>
      <w:r w:rsidRPr="006739CC">
        <w:rPr>
          <w:color w:val="000000"/>
        </w:rPr>
        <w:t>masa, ahamiyati ozdir. Agar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385B6B">
        <w:rPr>
          <w:color w:val="000000"/>
        </w:rPr>
        <w:t>a</w:t>
      </w:r>
      <w:r>
        <w:rPr>
          <w:color w:val="000000"/>
        </w:rPr>
        <w:t>si</w:t>
      </w:r>
      <w:r w:rsidRPr="006739CC">
        <w:rPr>
          <w:color w:val="000000"/>
        </w:rPr>
        <w:t xml:space="preserve"> quvvatli b</w:t>
      </w:r>
      <w:r w:rsidR="00317151">
        <w:rPr>
          <w:color w:val="000000"/>
          <w:lang w:val="uz-Cyrl-UZ"/>
        </w:rPr>
        <w:t>o‘</w:t>
      </w:r>
      <w:r w:rsidRPr="006739CC">
        <w:rPr>
          <w:color w:val="000000"/>
        </w:rPr>
        <w:t xml:space="preserve">lsa, bu uning bir </w:t>
      </w:r>
      <w:bookmarkStart w:id="21" w:name="_Hlk332616674"/>
      <w:r w:rsidRPr="006739CC">
        <w:rPr>
          <w:color w:val="000000"/>
        </w:rPr>
        <w:t>fard</w:t>
      </w:r>
      <w:bookmarkEnd w:id="21"/>
      <w:r w:rsidRPr="006739CC">
        <w:rPr>
          <w:color w:val="000000"/>
        </w:rPr>
        <w:t xml:space="preserve">i, bir </w:t>
      </w:r>
      <w:r w:rsidRPr="006739CC">
        <w:rPr>
          <w:color w:val="000000"/>
          <w:lang w:val="uz-Cyrl-UZ"/>
        </w:rPr>
        <w:t>masadaqi</w:t>
      </w:r>
      <w:r w:rsidRPr="006739CC">
        <w:rPr>
          <w:color w:val="000000"/>
        </w:rPr>
        <w:t xml:space="preserve"> hukmida b</w:t>
      </w:r>
      <w:r w:rsidR="00317151">
        <w:rPr>
          <w:color w:val="000000"/>
          <w:lang w:val="uz-Cyrl-UZ"/>
        </w:rPr>
        <w:t>o‘</w:t>
      </w:r>
      <w:r w:rsidRPr="006739CC">
        <w:rPr>
          <w:color w:val="000000"/>
        </w:rPr>
        <w:t>lsa va mustasno bir layo</w:t>
      </w:r>
      <w:r w:rsidRPr="006739CC">
        <w:rPr>
          <w:color w:val="000000"/>
          <w:lang w:val="uz-Cyrl-UZ"/>
        </w:rPr>
        <w:t>q</w:t>
      </w:r>
      <w:r w:rsidRPr="006739CC">
        <w:rPr>
          <w:color w:val="000000"/>
        </w:rPr>
        <w:t xml:space="preserve">ati </w:t>
      </w:r>
      <w:r w:rsidRPr="006739CC">
        <w:rPr>
          <w:color w:val="000000"/>
          <w:lang w:val="uz-Cyrl-UZ"/>
        </w:rPr>
        <w:t>b</w:t>
      </w:r>
      <w:r w:rsidR="00317151">
        <w:rPr>
          <w:color w:val="000000"/>
          <w:lang w:val="uz-Cyrl-UZ"/>
        </w:rPr>
        <w:t>o‘</w:t>
      </w:r>
      <w:r w:rsidRPr="006739CC">
        <w:rPr>
          <w:color w:val="000000"/>
          <w:lang w:val="uz-Cyrl-UZ"/>
        </w:rPr>
        <w:t>lsa</w:t>
      </w:r>
      <w:r w:rsidRPr="006739CC">
        <w:rPr>
          <w:color w:val="000000"/>
        </w:rPr>
        <w:t xml:space="preserve">, u vaqt tavofuq ahamiyatlidir. Va u </w:t>
      </w:r>
      <w:bookmarkStart w:id="22" w:name="_Hlk332616766"/>
      <w:r w:rsidRPr="006739CC">
        <w:rPr>
          <w:color w:val="000000"/>
        </w:rPr>
        <w:t>kalom</w:t>
      </w:r>
      <w:bookmarkEnd w:id="22"/>
      <w:r w:rsidRPr="006739CC">
        <w:rPr>
          <w:color w:val="000000"/>
        </w:rPr>
        <w:t xml:space="preserve">dan buning irodasiga bir </w:t>
      </w:r>
      <w:r w:rsidRPr="00F26EFE">
        <w:rPr>
          <w:color w:val="000000"/>
        </w:rPr>
        <w:t>alomat</w:t>
      </w:r>
      <w:r w:rsidRPr="006739CC">
        <w:rPr>
          <w:color w:val="000000"/>
        </w:rPr>
        <w:t xml:space="preserve"> b</w:t>
      </w:r>
      <w:r w:rsidR="00317151">
        <w:rPr>
          <w:color w:val="000000"/>
          <w:lang w:val="uz-Cyrl-UZ"/>
        </w:rPr>
        <w:t>o‘</w:t>
      </w:r>
      <w:r w:rsidRPr="006739CC">
        <w:rPr>
          <w:color w:val="000000"/>
        </w:rPr>
        <w:t>la</w:t>
      </w:r>
      <w:r>
        <w:rPr>
          <w:color w:val="000000"/>
        </w:rPr>
        <w:t>di</w:t>
      </w:r>
      <w:r w:rsidRPr="006739CC">
        <w:rPr>
          <w:color w:val="000000"/>
        </w:rPr>
        <w:t xml:space="preserve">. Va undan u fardning xususiy bir suratda </w:t>
      </w:r>
      <w:r>
        <w:rPr>
          <w:color w:val="000000"/>
        </w:rPr>
        <w:t>kir</w:t>
      </w:r>
      <w:r w:rsidRPr="006739CC">
        <w:rPr>
          <w:color w:val="000000"/>
        </w:rPr>
        <w:t>ganiga yo ramz, yo ishora, yo dalolat hukmida uni k</w:t>
      </w:r>
      <w:r w:rsidR="00317151">
        <w:rPr>
          <w:color w:val="000000"/>
          <w:lang w:val="uz-Cyrl-UZ"/>
        </w:rPr>
        <w:t>o‘</w:t>
      </w:r>
      <w:r w:rsidRPr="006739CC">
        <w:rPr>
          <w:color w:val="000000"/>
        </w:rPr>
        <w:t>rsata</w:t>
      </w:r>
      <w:r>
        <w:rPr>
          <w:color w:val="000000"/>
        </w:rPr>
        <w:t>di</w:t>
      </w:r>
      <w:r w:rsidRPr="006739CC">
        <w:rPr>
          <w:color w:val="000000"/>
        </w:rPr>
        <w:t xml:space="preserve">. </w:t>
      </w:r>
      <w:r w:rsidRPr="006739CC">
        <w:rPr>
          <w:color w:val="000000"/>
          <w:lang w:val="uz-Cyrl-UZ"/>
        </w:rPr>
        <w:t>Xullas,</w:t>
      </w:r>
      <w:r w:rsidRPr="006739CC">
        <w:rPr>
          <w:color w:val="000000"/>
        </w:rPr>
        <w:t xml:space="preserve"> </w:t>
      </w:r>
      <w:r w:rsidRPr="006739CC">
        <w:rPr>
          <w:color w:val="000000"/>
          <w:lang w:val="uz-Cyrl-UZ"/>
        </w:rPr>
        <w:t>kela</w:t>
      </w:r>
      <w:r w:rsidRPr="00C605F4">
        <w:rPr>
          <w:color w:val="000000"/>
        </w:rPr>
        <w:t>digan</w:t>
      </w:r>
      <w:r w:rsidRPr="006739CC">
        <w:rPr>
          <w:color w:val="000000"/>
        </w:rPr>
        <w:t xml:space="preserve"> Qur</w:t>
      </w:r>
      <w:r w:rsidR="00317151">
        <w:rPr>
          <w:color w:val="000000"/>
        </w:rPr>
        <w:t>’</w:t>
      </w:r>
      <w:r w:rsidRPr="006739CC">
        <w:rPr>
          <w:color w:val="000000"/>
        </w:rPr>
        <w:t>on</w:t>
      </w:r>
      <w:r w:rsidRPr="006739CC">
        <w:rPr>
          <w:color w:val="000000"/>
          <w:lang w:val="uz-Cyrl-UZ"/>
        </w:rPr>
        <w:t xml:space="preserve"> oyatlari</w:t>
      </w:r>
      <w:r w:rsidRPr="006739CC">
        <w:rPr>
          <w:color w:val="000000"/>
        </w:rPr>
        <w:t xml:space="preserve">ning Risola-i Nurga ishoralari va tavofuqlari aksariyat </w:t>
      </w:r>
      <w:r>
        <w:rPr>
          <w:color w:val="000000"/>
        </w:rPr>
        <w:t>b</w:t>
      </w:r>
      <w:r w:rsidRPr="006739CC">
        <w:rPr>
          <w:color w:val="000000"/>
        </w:rPr>
        <w:t>ila</w:t>
      </w:r>
      <w:r>
        <w:rPr>
          <w:color w:val="000000"/>
        </w:rPr>
        <w:t>n</w:t>
      </w:r>
      <w:r w:rsidRPr="006739CC">
        <w:rPr>
          <w:color w:val="000000"/>
        </w:rPr>
        <w:t xml:space="preserve"> quvvatli bir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Pr>
          <w:color w:val="000000"/>
        </w:rPr>
        <w:t>a</w:t>
      </w:r>
      <w:r w:rsidRPr="006739CC">
        <w:rPr>
          <w:color w:val="000000"/>
        </w:rPr>
        <w:t xml:space="preserve">ga </w:t>
      </w:r>
      <w:r>
        <w:rPr>
          <w:color w:val="000000"/>
        </w:rPr>
        <w:t>tayanadi</w:t>
      </w:r>
      <w:r w:rsidRPr="006739CC">
        <w:rPr>
          <w:color w:val="000000"/>
        </w:rPr>
        <w:t>lar.</w:t>
      </w:r>
      <w:r>
        <w:rPr>
          <w:color w:val="000000"/>
        </w:rPr>
        <w:t>.</w:t>
      </w:r>
      <w:r w:rsidRPr="006739CC">
        <w:rPr>
          <w:color w:val="000000"/>
        </w:rPr>
        <w:t xml:space="preserve"> </w:t>
      </w:r>
      <w:r>
        <w:rPr>
          <w:color w:val="000000"/>
        </w:rPr>
        <w:t>H</w:t>
      </w:r>
      <w:r w:rsidRPr="006739CC">
        <w:rPr>
          <w:color w:val="000000"/>
        </w:rPr>
        <w:t xml:space="preserve">a, bu </w:t>
      </w:r>
      <w:r w:rsidRPr="006739CC">
        <w:rPr>
          <w:color w:val="000000"/>
          <w:lang w:val="uz-Cyrl-UZ"/>
        </w:rPr>
        <w:t>kela</w:t>
      </w:r>
      <w:r w:rsidRPr="00F26EFE">
        <w:rPr>
          <w:color w:val="000000"/>
        </w:rPr>
        <w:t>dig</w:t>
      </w:r>
      <w:r>
        <w:rPr>
          <w:color w:val="000000"/>
        </w:rPr>
        <w:t>an</w:t>
      </w:r>
      <w:r w:rsidRPr="006739CC">
        <w:rPr>
          <w:color w:val="000000"/>
        </w:rPr>
        <w:t xml:space="preserve"> mashhur</w:t>
      </w:r>
      <w:r w:rsidRPr="006739CC">
        <w:rPr>
          <w:color w:val="000000"/>
          <w:lang w:val="uz-Cyrl-UZ"/>
        </w:rPr>
        <w:t xml:space="preserve"> oyatlar</w:t>
      </w:r>
      <w:r w:rsidRPr="006739CC">
        <w:rPr>
          <w:color w:val="000000"/>
        </w:rPr>
        <w:t xml:space="preserve"> </w:t>
      </w:r>
      <w:r w:rsidRPr="006739CC">
        <w:rPr>
          <w:color w:val="000000"/>
          <w:lang w:val="uz-Cyrl-UZ"/>
        </w:rPr>
        <w:t xml:space="preserve">ittifoq </w:t>
      </w:r>
      <w:r w:rsidRPr="00F26EFE">
        <w:rPr>
          <w:color w:val="000000"/>
        </w:rPr>
        <w:t>b</w:t>
      </w:r>
      <w:r w:rsidRPr="006739CC">
        <w:rPr>
          <w:color w:val="000000"/>
          <w:lang w:val="uz-Cyrl-UZ"/>
        </w:rPr>
        <w:t>ila</w:t>
      </w:r>
      <w:r w:rsidRPr="00F26EFE">
        <w:rPr>
          <w:color w:val="000000"/>
        </w:rPr>
        <w:t>n</w:t>
      </w:r>
      <w:r w:rsidRPr="006739CC">
        <w:rPr>
          <w:color w:val="000000"/>
        </w:rPr>
        <w:t xml:space="preserve"> </w:t>
      </w:r>
      <w:r w:rsidR="00317151">
        <w:rPr>
          <w:color w:val="000000"/>
          <w:lang w:val="uz-Cyrl-UZ"/>
        </w:rPr>
        <w:t>o‘</w:t>
      </w:r>
      <w:r w:rsidRPr="006739CC">
        <w:rPr>
          <w:color w:val="000000"/>
        </w:rPr>
        <w:t xml:space="preserve">n uchinchi asrning oxiriga va </w:t>
      </w:r>
      <w:r w:rsidR="00317151">
        <w:rPr>
          <w:color w:val="000000"/>
          <w:lang w:val="uz-Cyrl-UZ"/>
        </w:rPr>
        <w:t>o‘</w:t>
      </w:r>
      <w:r w:rsidRPr="006739CC">
        <w:rPr>
          <w:color w:val="000000"/>
        </w:rPr>
        <w:t>n t</w:t>
      </w:r>
      <w:r w:rsidR="00317151">
        <w:rPr>
          <w:color w:val="000000"/>
        </w:rPr>
        <w:t>o‘</w:t>
      </w:r>
      <w:r w:rsidRPr="006739CC">
        <w:rPr>
          <w:color w:val="000000"/>
        </w:rPr>
        <w:t xml:space="preserve">rtinchi asrning avvaliga </w:t>
      </w:r>
      <w:bookmarkStart w:id="23" w:name="_Hlk332617047"/>
      <w:r w:rsidRPr="006739CC">
        <w:rPr>
          <w:color w:val="000000"/>
          <w:lang w:val="uz-Cyrl-UZ"/>
        </w:rPr>
        <w:t>jifr</w:t>
      </w:r>
      <w:bookmarkEnd w:id="23"/>
      <w:r w:rsidRPr="006739CC">
        <w:rPr>
          <w:color w:val="000000"/>
          <w:lang w:val="uz-Cyrl-UZ"/>
        </w:rPr>
        <w:t xml:space="preserve"> jihatidan</w:t>
      </w:r>
      <w:r w:rsidRPr="006739CC">
        <w:rPr>
          <w:color w:val="000000"/>
        </w:rPr>
        <w:t xml:space="preserve"> </w:t>
      </w:r>
      <w:r w:rsidRPr="006739CC">
        <w:rPr>
          <w:color w:val="000000"/>
          <w:lang w:val="uz-Cyrl-UZ"/>
        </w:rPr>
        <w:t>qara</w:t>
      </w:r>
      <w:r w:rsidRPr="00F26EFE">
        <w:rPr>
          <w:color w:val="000000"/>
        </w:rPr>
        <w:t>moqda</w:t>
      </w:r>
      <w:r w:rsidRPr="006739CC">
        <w:rPr>
          <w:color w:val="000000"/>
          <w:lang w:val="uz-Cyrl-UZ"/>
        </w:rPr>
        <w:t>lar</w:t>
      </w:r>
      <w:r w:rsidRPr="006739CC">
        <w:rPr>
          <w:color w:val="000000"/>
        </w:rPr>
        <w:t xml:space="preserve"> va Qur</w:t>
      </w:r>
      <w:r w:rsidR="00317151">
        <w:rPr>
          <w:color w:val="000000"/>
        </w:rPr>
        <w:t>’</w:t>
      </w:r>
      <w:r w:rsidRPr="006739CC">
        <w:rPr>
          <w:color w:val="000000"/>
        </w:rPr>
        <w:t xml:space="preserve">on va iymon hisobiga bir haqiqatga ishora </w:t>
      </w:r>
      <w:r>
        <w:rPr>
          <w:color w:val="000000"/>
        </w:rPr>
        <w:t>qilmoqda</w:t>
      </w:r>
      <w:r w:rsidRPr="006739CC">
        <w:rPr>
          <w:color w:val="000000"/>
        </w:rPr>
        <w:t xml:space="preserve">lar. Va </w:t>
      </w:r>
      <w:bookmarkStart w:id="24" w:name="_Hlk332617075"/>
      <w:r w:rsidRPr="006739CC">
        <w:rPr>
          <w:color w:val="000000"/>
        </w:rPr>
        <w:t>tasalli</w:t>
      </w:r>
      <w:bookmarkEnd w:id="24"/>
      <w:r>
        <w:rPr>
          <w:color w:val="000000"/>
        </w:rPr>
        <w:t>ga sabab</w:t>
      </w:r>
      <w:r w:rsidRPr="006739CC">
        <w:rPr>
          <w:color w:val="000000"/>
        </w:rPr>
        <w:t xml:space="preserve"> bir "Nur"dan xabar ber</w:t>
      </w:r>
      <w:r>
        <w:rPr>
          <w:color w:val="000000"/>
        </w:rPr>
        <w:t>moqda</w:t>
      </w:r>
      <w:r w:rsidRPr="006739CC">
        <w:rPr>
          <w:color w:val="000000"/>
        </w:rPr>
        <w:t xml:space="preserve">lar. Va u zamonning </w:t>
      </w:r>
      <w:r w:rsidRPr="006739CC">
        <w:rPr>
          <w:color w:val="000000"/>
          <w:lang w:val="uz-Cyrl-UZ"/>
        </w:rPr>
        <w:t>z</w:t>
      </w:r>
      <w:r w:rsidRPr="006739CC">
        <w:rPr>
          <w:color w:val="000000"/>
        </w:rPr>
        <w:t xml:space="preserve">alolat fitnasidan kelgan </w:t>
      </w:r>
      <w:r w:rsidRPr="006739CC">
        <w:rPr>
          <w:color w:val="000000"/>
          <w:lang w:val="uz-Cyrl-UZ"/>
        </w:rPr>
        <w:t>shubhalarni</w:t>
      </w:r>
      <w:r w:rsidRPr="006739CC">
        <w:rPr>
          <w:color w:val="000000"/>
        </w:rPr>
        <w:t xml:space="preserve"> </w:t>
      </w:r>
      <w:r>
        <w:rPr>
          <w:color w:val="000000"/>
        </w:rPr>
        <w:t>y</w:t>
      </w:r>
      <w:r w:rsidR="00317151">
        <w:rPr>
          <w:color w:val="000000"/>
        </w:rPr>
        <w:t>o‘</w:t>
      </w:r>
      <w:r>
        <w:rPr>
          <w:color w:val="000000"/>
        </w:rPr>
        <w:t>qota</w:t>
      </w:r>
      <w:r w:rsidRPr="006739CC">
        <w:rPr>
          <w:color w:val="000000"/>
        </w:rPr>
        <w:t>digan Qur</w:t>
      </w:r>
      <w:r w:rsidR="00317151">
        <w:rPr>
          <w:color w:val="000000"/>
        </w:rPr>
        <w:t>’</w:t>
      </w:r>
      <w:r w:rsidRPr="006739CC">
        <w:rPr>
          <w:color w:val="000000"/>
        </w:rPr>
        <w:t xml:space="preserve">oniy bir </w:t>
      </w:r>
      <w:bookmarkStart w:id="25" w:name="_Hlk332617146"/>
      <w:r w:rsidRPr="006739CC">
        <w:rPr>
          <w:color w:val="000000"/>
        </w:rPr>
        <w:t>burhon</w:t>
      </w:r>
      <w:bookmarkEnd w:id="25"/>
      <w:r w:rsidRPr="006739CC">
        <w:rPr>
          <w:color w:val="000000"/>
        </w:rPr>
        <w:t xml:space="preserve">ni </w:t>
      </w:r>
      <w:r w:rsidRPr="006739CC">
        <w:rPr>
          <w:color w:val="000000"/>
          <w:lang w:val="uz-Cyrl-UZ"/>
        </w:rPr>
        <w:t>xushxabar</w:t>
      </w:r>
      <w:r w:rsidRPr="006739CC">
        <w:rPr>
          <w:color w:val="000000"/>
        </w:rPr>
        <w:t xml:space="preserve"> </w:t>
      </w:r>
      <w:r w:rsidRPr="006739CC">
        <w:rPr>
          <w:color w:val="000000"/>
          <w:lang w:val="uz-Cyrl-UZ"/>
        </w:rPr>
        <w:t>ber</w:t>
      </w:r>
      <w:r w:rsidRPr="00F26EFE">
        <w:rPr>
          <w:color w:val="000000"/>
        </w:rPr>
        <w:t>moqd</w:t>
      </w:r>
      <w:r>
        <w:rPr>
          <w:color w:val="000000"/>
        </w:rPr>
        <w:t>a</w:t>
      </w:r>
      <w:r w:rsidRPr="006739CC">
        <w:rPr>
          <w:color w:val="000000"/>
          <w:lang w:val="uz-Cyrl-UZ"/>
        </w:rPr>
        <w:t>lar</w:t>
      </w:r>
      <w:r w:rsidRPr="006739CC">
        <w:rPr>
          <w:color w:val="000000"/>
        </w:rPr>
        <w:t>.</w:t>
      </w:r>
    </w:p>
    <w:p w14:paraId="2B353126" w14:textId="77777777" w:rsidR="00226DA8" w:rsidRDefault="00226DA8" w:rsidP="00226DA8">
      <w:pPr>
        <w:widowControl w:val="0"/>
        <w:ind w:firstLine="706"/>
        <w:jc w:val="both"/>
        <w:rPr>
          <w:color w:val="000000"/>
        </w:rPr>
      </w:pPr>
      <w:r>
        <w:rPr>
          <w:color w:val="000000"/>
        </w:rPr>
        <w:t>V</w:t>
      </w:r>
      <w:r w:rsidRPr="006739CC">
        <w:rPr>
          <w:color w:val="000000"/>
        </w:rPr>
        <w:t>a u ishoralarga va ramzlarga t</w:t>
      </w:r>
      <w:r w:rsidR="00317151">
        <w:rPr>
          <w:color w:val="000000"/>
        </w:rPr>
        <w:t>o‘</w:t>
      </w:r>
      <w:r>
        <w:rPr>
          <w:color w:val="000000"/>
        </w:rPr>
        <w:t>liq</w:t>
      </w:r>
      <w:r w:rsidRPr="006739CC">
        <w:rPr>
          <w:color w:val="000000"/>
        </w:rPr>
        <w:t xml:space="preserve"> </w:t>
      </w:r>
      <w:r>
        <w:rPr>
          <w:color w:val="000000"/>
        </w:rPr>
        <w:t>sazovor</w:t>
      </w:r>
      <w:r w:rsidRPr="006739CC">
        <w:rPr>
          <w:color w:val="000000"/>
        </w:rPr>
        <w:t xml:space="preserve"> va u vazifalarni </w:t>
      </w:r>
      <w:r w:rsidRPr="006739CC">
        <w:rPr>
          <w:color w:val="000000"/>
          <w:lang w:val="uz-Cyrl-UZ"/>
        </w:rPr>
        <w:t xml:space="preserve">haqqi </w:t>
      </w:r>
      <w:r w:rsidRPr="00F26EFE">
        <w:rPr>
          <w:color w:val="000000"/>
        </w:rPr>
        <w:t>b</w:t>
      </w:r>
      <w:r w:rsidRPr="006739CC">
        <w:rPr>
          <w:color w:val="000000"/>
          <w:lang w:val="uz-Cyrl-UZ"/>
        </w:rPr>
        <w:t>ila</w:t>
      </w:r>
      <w:r w:rsidRPr="00F26EFE">
        <w:rPr>
          <w:color w:val="000000"/>
        </w:rPr>
        <w:t>n</w:t>
      </w:r>
      <w:r w:rsidRPr="006739CC">
        <w:rPr>
          <w:color w:val="000000"/>
        </w:rPr>
        <w:t xml:space="preserve"> </w:t>
      </w:r>
      <w:r w:rsidRPr="006739CC">
        <w:rPr>
          <w:color w:val="000000"/>
          <w:lang w:val="uz-Cyrl-UZ"/>
        </w:rPr>
        <w:t>qiladigan</w:t>
      </w:r>
      <w:r w:rsidRPr="006739CC">
        <w:rPr>
          <w:color w:val="000000"/>
        </w:rPr>
        <w:t xml:space="preserve"> Risola-i Nur kabi bir </w:t>
      </w:r>
      <w:r w:rsidRPr="006739CC">
        <w:rPr>
          <w:color w:val="000000"/>
          <w:lang w:val="uz-Cyrl-UZ"/>
        </w:rPr>
        <w:t>tafsiri</w:t>
      </w:r>
      <w:r w:rsidRPr="00F26EFE">
        <w:rPr>
          <w:color w:val="000000"/>
        </w:rPr>
        <w:t xml:space="preserve"> </w:t>
      </w:r>
      <w:r w:rsidRPr="006739CC">
        <w:rPr>
          <w:color w:val="000000"/>
        </w:rPr>
        <w:t>Qur</w:t>
      </w:r>
      <w:r w:rsidR="00317151">
        <w:rPr>
          <w:color w:val="000000"/>
        </w:rPr>
        <w:t>’</w:t>
      </w:r>
      <w:r w:rsidRPr="006739CC">
        <w:rPr>
          <w:color w:val="000000"/>
        </w:rPr>
        <w:t>on</w:t>
      </w:r>
      <w:r>
        <w:rPr>
          <w:color w:val="000000"/>
        </w:rPr>
        <w:t>iy</w:t>
      </w:r>
      <w:r w:rsidRPr="006739CC">
        <w:rPr>
          <w:color w:val="000000"/>
        </w:rPr>
        <w:t xml:space="preserve"> b</w:t>
      </w:r>
      <w:r w:rsidR="00317151">
        <w:rPr>
          <w:color w:val="000000"/>
          <w:lang w:val="uz-Cyrl-UZ"/>
        </w:rPr>
        <w:t>o‘</w:t>
      </w:r>
      <w:r w:rsidRPr="006739CC">
        <w:rPr>
          <w:color w:val="000000"/>
        </w:rPr>
        <w:t>ladi. Holbuki Risola-i Nur bu mazkur nu</w:t>
      </w:r>
      <w:r w:rsidRPr="006739CC">
        <w:rPr>
          <w:color w:val="000000"/>
          <w:lang w:val="uz-Cyrl-UZ"/>
        </w:rPr>
        <w:t>q</w:t>
      </w:r>
      <w:r w:rsidRPr="006739CC">
        <w:rPr>
          <w:color w:val="000000"/>
        </w:rPr>
        <w:t xml:space="preserve">tada </w:t>
      </w:r>
      <w:r w:rsidRPr="006739CC">
        <w:rPr>
          <w:color w:val="000000"/>
          <w:lang w:val="uz-Cyrl-UZ"/>
        </w:rPr>
        <w:t>oldin</w:t>
      </w:r>
      <w:r w:rsidRPr="006739CC">
        <w:rPr>
          <w:color w:val="000000"/>
        </w:rPr>
        <w:t xml:space="preserve"> b</w:t>
      </w:r>
      <w:r w:rsidR="00317151">
        <w:rPr>
          <w:color w:val="000000"/>
          <w:lang w:val="uz-Cyrl-UZ"/>
        </w:rPr>
        <w:t>o‘</w:t>
      </w:r>
      <w:r w:rsidRPr="006739CC">
        <w:rPr>
          <w:color w:val="000000"/>
        </w:rPr>
        <w:t>lgani</w:t>
      </w:r>
      <w:r>
        <w:rPr>
          <w:color w:val="000000"/>
        </w:rPr>
        <w:t>,</w:t>
      </w:r>
      <w:r w:rsidRPr="006739CC">
        <w:rPr>
          <w:color w:val="000000"/>
        </w:rPr>
        <w:t xml:space="preserve"> uni </w:t>
      </w:r>
      <w:r w:rsidR="00317151">
        <w:rPr>
          <w:color w:val="000000"/>
          <w:lang w:val="uz-Cyrl-UZ"/>
        </w:rPr>
        <w:t>o‘</w:t>
      </w:r>
      <w:r w:rsidRPr="006739CC">
        <w:rPr>
          <w:color w:val="000000"/>
          <w:lang w:val="uz-Cyrl-UZ"/>
        </w:rPr>
        <w:t>qiganlarcha</w:t>
      </w:r>
      <w:r w:rsidRPr="006739CC">
        <w:rPr>
          <w:color w:val="000000"/>
        </w:rPr>
        <w:t xml:space="preserve"> shub</w:t>
      </w:r>
      <w:r w:rsidRPr="006739CC">
        <w:rPr>
          <w:color w:val="000000"/>
          <w:lang w:val="uz-Cyrl-UZ"/>
        </w:rPr>
        <w:t>h</w:t>
      </w:r>
      <w:r w:rsidRPr="006739CC">
        <w:rPr>
          <w:color w:val="000000"/>
        </w:rPr>
        <w:t>asiz b</w:t>
      </w:r>
      <w:r w:rsidR="00317151">
        <w:rPr>
          <w:color w:val="000000"/>
          <w:lang w:val="uz-Cyrl-UZ"/>
        </w:rPr>
        <w:t>o‘</w:t>
      </w:r>
      <w:r w:rsidRPr="006739CC">
        <w:rPr>
          <w:color w:val="000000"/>
        </w:rPr>
        <w:t>lishi</w:t>
      </w:r>
      <w:r w:rsidRPr="006739CC">
        <w:rPr>
          <w:color w:val="000000"/>
          <w:lang w:val="uz-Cyrl-UZ"/>
        </w:rPr>
        <w:t xml:space="preserve"> </w:t>
      </w:r>
      <w:r w:rsidRPr="00F26EF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dalolat </w:t>
      </w:r>
      <w:r>
        <w:rPr>
          <w:color w:val="000000"/>
        </w:rPr>
        <w:t>qiladi</w:t>
      </w:r>
      <w:r w:rsidRPr="006739CC">
        <w:rPr>
          <w:color w:val="000000"/>
        </w:rPr>
        <w:t>ki</w:t>
      </w:r>
      <w:r>
        <w:rPr>
          <w:color w:val="000000"/>
        </w:rPr>
        <w:t>,</w:t>
      </w:r>
      <w:r w:rsidRPr="006739CC">
        <w:rPr>
          <w:color w:val="000000"/>
        </w:rPr>
        <w:t xml:space="preserve"> u oyatlar </w:t>
      </w:r>
      <w:bookmarkStart w:id="26" w:name="_Hlk332617497"/>
      <w:r>
        <w:rPr>
          <w:color w:val="000000"/>
        </w:rPr>
        <w:t>ayniq</w:t>
      </w:r>
      <w:r w:rsidRPr="006739CC">
        <w:rPr>
          <w:color w:val="000000"/>
        </w:rPr>
        <w:t>sa</w:t>
      </w:r>
      <w:bookmarkEnd w:id="26"/>
      <w:r w:rsidRPr="006739CC">
        <w:rPr>
          <w:color w:val="000000"/>
        </w:rPr>
        <w:t xml:space="preserve"> Risola-i Nurga </w:t>
      </w:r>
      <w:r>
        <w:rPr>
          <w:color w:val="000000"/>
        </w:rPr>
        <w:t>qara</w:t>
      </w:r>
      <w:r w:rsidRPr="006739CC">
        <w:rPr>
          <w:color w:val="000000"/>
        </w:rPr>
        <w:t xml:space="preserve">b unga ishora </w:t>
      </w:r>
      <w:r>
        <w:rPr>
          <w:color w:val="000000"/>
        </w:rPr>
        <w:t>qila</w:t>
      </w:r>
      <w:r w:rsidRPr="006739CC">
        <w:rPr>
          <w:color w:val="000000"/>
        </w:rPr>
        <w:t>dilar.</w:t>
      </w:r>
    </w:p>
    <w:p w14:paraId="32AB4A55" w14:textId="77777777" w:rsidR="00226DA8" w:rsidRPr="006739CC" w:rsidRDefault="00226DA8" w:rsidP="00226DA8">
      <w:pPr>
        <w:widowControl w:val="0"/>
        <w:ind w:firstLine="706"/>
        <w:jc w:val="both"/>
        <w:rPr>
          <w:color w:val="000000"/>
        </w:rPr>
      </w:pPr>
      <w:r w:rsidRPr="001F1EF2">
        <w:rPr>
          <w:b/>
          <w:color w:val="000000"/>
        </w:rPr>
        <w:t>BIRINCHISI</w:t>
      </w:r>
      <w:r w:rsidRPr="006739CC">
        <w:rPr>
          <w:b/>
          <w:color w:val="000000"/>
        </w:rPr>
        <w:t>:</w:t>
      </w:r>
      <w:r w:rsidRPr="006739CC">
        <w:rPr>
          <w:color w:val="000000"/>
        </w:rPr>
        <w:t xml:space="preserve"> </w:t>
      </w:r>
      <w:bookmarkStart w:id="27" w:name="_Hlk332617642"/>
      <w:bookmarkStart w:id="28" w:name="_Hlk332617812"/>
      <w:r w:rsidRPr="00987FA7">
        <w:rPr>
          <w:color w:val="000000"/>
        </w:rPr>
        <w:t>Nur</w:t>
      </w:r>
      <w:bookmarkEnd w:id="27"/>
      <w:r w:rsidRPr="006739CC">
        <w:rPr>
          <w:color w:val="000000"/>
          <w:lang w:val="uz-Cyrl-UZ"/>
        </w:rPr>
        <w:t xml:space="preserve"> Surasi</w:t>
      </w:r>
      <w:bookmarkEnd w:id="28"/>
      <w:r w:rsidRPr="006739CC">
        <w:rPr>
          <w:color w:val="000000"/>
        </w:rPr>
        <w:t xml:space="preserve">dan </w:t>
      </w:r>
      <w:bookmarkStart w:id="29" w:name="_Hlk332617877"/>
      <w:r w:rsidRPr="006739CC">
        <w:rPr>
          <w:color w:val="000000"/>
        </w:rPr>
        <w:t>Nur</w:t>
      </w:r>
      <w:r w:rsidRPr="006739CC">
        <w:rPr>
          <w:color w:val="000000"/>
          <w:lang w:val="uz-Cyrl-UZ"/>
        </w:rPr>
        <w:t xml:space="preserve"> oyati</w:t>
      </w:r>
      <w:bookmarkEnd w:id="29"/>
      <w:r w:rsidRPr="006739CC">
        <w:rPr>
          <w:color w:val="000000"/>
        </w:rPr>
        <w:t xml:space="preserve">dirki, </w:t>
      </w:r>
      <w:bookmarkStart w:id="30" w:name="_Hlk332618131"/>
      <w:r w:rsidRPr="006739CC">
        <w:rPr>
          <w:color w:val="000000"/>
        </w:rPr>
        <w:t>Risola-i Nurning Resail-in Nur va R</w:t>
      </w:r>
      <w:r w:rsidRPr="006739CC">
        <w:rPr>
          <w:color w:val="000000"/>
          <w:lang w:val="uz-Cyrl-UZ"/>
        </w:rPr>
        <w:t>i</w:t>
      </w:r>
      <w:r w:rsidRPr="006739CC">
        <w:rPr>
          <w:color w:val="000000"/>
        </w:rPr>
        <w:t>s</w:t>
      </w:r>
      <w:r w:rsidRPr="006739CC">
        <w:rPr>
          <w:color w:val="000000"/>
          <w:lang w:val="uz-Cyrl-UZ"/>
        </w:rPr>
        <w:t>o</w:t>
      </w:r>
      <w:r w:rsidRPr="006739CC">
        <w:rPr>
          <w:color w:val="000000"/>
        </w:rPr>
        <w:t>l</w:t>
      </w:r>
      <w:r w:rsidRPr="006739CC">
        <w:rPr>
          <w:color w:val="000000"/>
          <w:lang w:val="uz-Cyrl-UZ"/>
        </w:rPr>
        <w:t>a</w:t>
      </w:r>
      <w:r w:rsidRPr="006739CC">
        <w:rPr>
          <w:color w:val="000000"/>
        </w:rPr>
        <w:t>-in Nur va Ris</w:t>
      </w:r>
      <w:r w:rsidRPr="006739CC">
        <w:rPr>
          <w:color w:val="000000"/>
          <w:lang w:val="uz-Cyrl-UZ"/>
        </w:rPr>
        <w:t>o</w:t>
      </w:r>
      <w:r w:rsidRPr="006739CC">
        <w:rPr>
          <w:color w:val="000000"/>
        </w:rPr>
        <w:t>l</w:t>
      </w:r>
      <w:r w:rsidRPr="006739CC">
        <w:rPr>
          <w:color w:val="000000"/>
          <w:lang w:val="uz-Cyrl-UZ"/>
        </w:rPr>
        <w:t>a</w:t>
      </w:r>
      <w:r w:rsidRPr="006739CC">
        <w:rPr>
          <w:color w:val="000000"/>
        </w:rPr>
        <w:t>t-un Nur</w:t>
      </w:r>
      <w:bookmarkEnd w:id="30"/>
      <w:r w:rsidRPr="006739CC">
        <w:rPr>
          <w:color w:val="000000"/>
        </w:rPr>
        <w:t xml:space="preserve"> nomlari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 xml:space="preserve">nomlanishi </w:t>
      </w:r>
      <w:r w:rsidRPr="006739CC">
        <w:rPr>
          <w:color w:val="000000"/>
        </w:rPr>
        <w:t>sababi</w:t>
      </w:r>
      <w:r w:rsidRPr="006739CC">
        <w:rPr>
          <w:color w:val="000000"/>
          <w:lang w:val="uz-Cyrl-UZ"/>
        </w:rPr>
        <w:t>ning</w:t>
      </w:r>
      <w:r w:rsidRPr="006739CC">
        <w:rPr>
          <w:color w:val="000000"/>
        </w:rPr>
        <w:t xml:space="preserve"> </w:t>
      </w:r>
      <w:r w:rsidR="00317151">
        <w:rPr>
          <w:color w:val="000000"/>
          <w:lang w:val="uz-Cyrl-UZ"/>
        </w:rPr>
        <w:t>o‘</w:t>
      </w:r>
      <w:r w:rsidRPr="006739CC">
        <w:rPr>
          <w:color w:val="000000"/>
        </w:rPr>
        <w:t>n olti sababidan bir sabab</w:t>
      </w:r>
      <w:r>
        <w:rPr>
          <w:color w:val="000000"/>
        </w:rPr>
        <w:t>i</w:t>
      </w:r>
      <w:r w:rsidRPr="006739CC">
        <w:rPr>
          <w:color w:val="000000"/>
        </w:rPr>
        <w:t xml:space="preserve"> b</w:t>
      </w:r>
      <w:r w:rsidR="00317151">
        <w:rPr>
          <w:color w:val="000000"/>
          <w:lang w:val="uz-Cyrl-UZ"/>
        </w:rPr>
        <w:t>o‘</w:t>
      </w:r>
      <w:r w:rsidRPr="006739CC">
        <w:rPr>
          <w:color w:val="000000"/>
        </w:rPr>
        <w:t>lganidan, birinchi b</w:t>
      </w:r>
      <w:r w:rsidR="00317151">
        <w:rPr>
          <w:color w:val="000000"/>
          <w:lang w:val="uz-Cyrl-UZ"/>
        </w:rPr>
        <w:t>o‘</w:t>
      </w:r>
      <w:r w:rsidRPr="006739CC">
        <w:rPr>
          <w:color w:val="000000"/>
        </w:rPr>
        <w:t xml:space="preserve">lib uni bayon </w:t>
      </w:r>
      <w:r>
        <w:rPr>
          <w:color w:val="000000"/>
        </w:rPr>
        <w:t>qilish</w:t>
      </w:r>
      <w:r w:rsidRPr="006739CC">
        <w:rPr>
          <w:color w:val="000000"/>
        </w:rPr>
        <w:t xml:space="preserve"> kerak. Bu </w:t>
      </w:r>
      <w:r>
        <w:rPr>
          <w:color w:val="000000"/>
        </w:rPr>
        <w:t>n</w:t>
      </w:r>
      <w:r w:rsidRPr="006739CC">
        <w:rPr>
          <w:color w:val="000000"/>
        </w:rPr>
        <w:t>ur</w:t>
      </w:r>
      <w:r w:rsidRPr="006739CC">
        <w:rPr>
          <w:color w:val="000000"/>
          <w:lang w:val="uz-Cyrl-UZ"/>
        </w:rPr>
        <w:t xml:space="preserve"> oyati</w:t>
      </w:r>
      <w:r w:rsidRPr="006739CC">
        <w:rPr>
          <w:color w:val="000000"/>
        </w:rPr>
        <w:t>:</w:t>
      </w:r>
    </w:p>
    <w:p w14:paraId="704F7C50" w14:textId="77777777" w:rsidR="00226DA8" w:rsidRPr="00DE160B" w:rsidRDefault="00226DA8" w:rsidP="00226DA8">
      <w:pPr>
        <w:widowControl w:val="0"/>
        <w:bidi/>
        <w:jc w:val="center"/>
        <w:rPr>
          <w:rFonts w:ascii="Traditional Arabic" w:hAnsi="Traditional Arabic" w:cs="Traditional Arabic"/>
          <w:color w:val="FF0000"/>
          <w:sz w:val="48"/>
          <w:szCs w:val="40"/>
        </w:rPr>
      </w:pPr>
      <w:r w:rsidRPr="00DE160B">
        <w:rPr>
          <w:rFonts w:ascii="Traditional Arabic" w:hAnsi="Traditional Arabic" w:cs="Traditional Arabic"/>
          <w:color w:val="FF0000"/>
          <w:sz w:val="40"/>
          <w:szCs w:val="40"/>
          <w:rtl/>
        </w:rPr>
        <w:t xml:space="preserve">اَللهُ نُورُ السَّمٰوَاتِ وَاْلاَرْضِ مَثَلُ نُورِهِ كَمِشْكٰوةٍ فِيهَا مِصْباَحٌ اَلْمِصْباَحُ فِى زُجَاجَةٍ اَلزُّجَاجَةُ كَاَنَّهَا كَوْكَبٌ دُرِّىٌّ يُوقَدُ مِنْ شَجَرَةٍ مُبَارَكَةٍ زَيْتُونَةٍ لاَشَرْقِيَّةٍ وَلاَغَرْبِيَّةٍ يَكَادُ زَيْتُهَا يُضِىۤءُ وَلَوْلَمْ تَمْسَسْهُ نَارٌ نُورٌ عَلٰى نُورٍ يَهْدِى اللهُ لِنُورِهِ مَنْ يَشَآءُ وَيَضْرِبُ اللهُ اْلاَمْثَالَ لِلنَّاسِ وَاللهُ بِكُلِّ شَىْءٍ </w:t>
      </w:r>
      <w:r w:rsidRPr="00DE160B">
        <w:rPr>
          <w:rFonts w:ascii="Traditional Arabic" w:hAnsi="Traditional Arabic" w:cs="Traditional Arabic"/>
          <w:color w:val="FF0000"/>
          <w:sz w:val="40"/>
          <w:szCs w:val="40"/>
          <w:rtl/>
        </w:rPr>
        <w:lastRenderedPageBreak/>
        <w:t>عَلِيمٌ</w:t>
      </w:r>
    </w:p>
    <w:p w14:paraId="3460F64F" w14:textId="77777777" w:rsidR="00226DA8" w:rsidRPr="006739CC" w:rsidRDefault="00226DA8" w:rsidP="00226DA8">
      <w:pPr>
        <w:widowControl w:val="0"/>
        <w:ind w:firstLine="706"/>
        <w:jc w:val="both"/>
        <w:rPr>
          <w:color w:val="000000"/>
        </w:rPr>
      </w:pPr>
      <w:r w:rsidRPr="006739CC">
        <w:rPr>
          <w:color w:val="000000"/>
        </w:rPr>
        <w:t>Shu Nur</w:t>
      </w:r>
      <w:r w:rsidRPr="006739CC">
        <w:rPr>
          <w:color w:val="000000"/>
          <w:lang w:val="uz-Cyrl-UZ"/>
        </w:rPr>
        <w:t xml:space="preserve"> oyati</w:t>
      </w:r>
      <w:r w:rsidRPr="006739CC">
        <w:rPr>
          <w:color w:val="000000"/>
        </w:rPr>
        <w:t>ning ma</w:t>
      </w:r>
      <w:r w:rsidR="00317151">
        <w:rPr>
          <w:color w:val="000000"/>
        </w:rPr>
        <w:t>’</w:t>
      </w:r>
      <w:r w:rsidRPr="006739CC">
        <w:rPr>
          <w:color w:val="000000"/>
        </w:rPr>
        <w:t>no</w:t>
      </w:r>
      <w:r>
        <w:rPr>
          <w:color w:val="000000"/>
        </w:rPr>
        <w:t xml:space="preserve"> jihatidan</w:t>
      </w:r>
      <w:r w:rsidRPr="006739CC">
        <w:rPr>
          <w:color w:val="000000"/>
        </w:rPr>
        <w:t xml:space="preserve"> k</w:t>
      </w:r>
      <w:r w:rsidR="00317151">
        <w:rPr>
          <w:color w:val="000000"/>
          <w:lang w:val="uz-Cyrl-UZ"/>
        </w:rPr>
        <w:t>o‘</w:t>
      </w:r>
      <w:r w:rsidRPr="006739CC">
        <w:rPr>
          <w:color w:val="000000"/>
        </w:rPr>
        <w:t xml:space="preserve">p tabaqalari va </w:t>
      </w:r>
      <w:r w:rsidRPr="006739CC">
        <w:rPr>
          <w:color w:val="000000"/>
          <w:lang w:val="uz-Cyrl-UZ"/>
        </w:rPr>
        <w:t>k</w:t>
      </w:r>
      <w:r w:rsidR="00317151">
        <w:rPr>
          <w:color w:val="000000"/>
          <w:lang w:val="uz-Cyrl-UZ"/>
        </w:rPr>
        <w:t>o‘</w:t>
      </w:r>
      <w:r w:rsidRPr="006739CC">
        <w:rPr>
          <w:color w:val="000000"/>
          <w:lang w:val="uz-Cyrl-UZ"/>
        </w:rPr>
        <w:t>p jihatlari</w:t>
      </w:r>
      <w:r w:rsidRPr="006739CC">
        <w:rPr>
          <w:color w:val="000000"/>
        </w:rPr>
        <w:t xml:space="preserve"> bor. Va </w:t>
      </w:r>
      <w:r w:rsidR="00317151">
        <w:rPr>
          <w:color w:val="000000"/>
        </w:rPr>
        <w:t>o‘</w:t>
      </w:r>
      <w:r>
        <w:rPr>
          <w:color w:val="000000"/>
        </w:rPr>
        <w:t>sha</w:t>
      </w:r>
      <w:r w:rsidRPr="006739CC">
        <w:rPr>
          <w:color w:val="000000"/>
        </w:rPr>
        <w:t xml:space="preserve"> tabaqalardan va </w:t>
      </w:r>
      <w:r w:rsidRPr="006739CC">
        <w:rPr>
          <w:color w:val="000000"/>
          <w:lang w:val="uz-Cyrl-UZ"/>
        </w:rPr>
        <w:t>jihat</w:t>
      </w:r>
      <w:r w:rsidRPr="006739CC">
        <w:rPr>
          <w:color w:val="000000"/>
        </w:rPr>
        <w:t xml:space="preserve">lardan ishoriy va ramziy bir </w:t>
      </w:r>
      <w:r w:rsidRPr="006739CC">
        <w:rPr>
          <w:color w:val="000000"/>
          <w:lang w:val="uz-Cyrl-UZ"/>
        </w:rPr>
        <w:t>jihati</w:t>
      </w:r>
      <w:r w:rsidRPr="006739CC">
        <w:rPr>
          <w:color w:val="000000"/>
        </w:rPr>
        <w:t xml:space="preserve"> ma</w:t>
      </w:r>
      <w:r w:rsidR="00317151">
        <w:rPr>
          <w:color w:val="000000"/>
        </w:rPr>
        <w:t>’</w:t>
      </w:r>
      <w:r w:rsidRPr="006739CC">
        <w:rPr>
          <w:color w:val="000000"/>
        </w:rPr>
        <w:t>no va jifr</w:t>
      </w:r>
      <w:r w:rsidRPr="006739CC">
        <w:rPr>
          <w:color w:val="000000"/>
          <w:lang w:val="uz-Cyrl-UZ"/>
        </w:rPr>
        <w:t xml:space="preserve"> jihatidan</w:t>
      </w:r>
      <w:r w:rsidRPr="006739CC">
        <w:rPr>
          <w:color w:val="000000"/>
        </w:rPr>
        <w:t xml:space="preserve"> nurli bir tafsiri b</w:t>
      </w:r>
      <w:r w:rsidR="00317151">
        <w:rPr>
          <w:color w:val="000000"/>
        </w:rPr>
        <w:t>o‘</w:t>
      </w:r>
      <w:r w:rsidRPr="006739CC">
        <w:rPr>
          <w:color w:val="000000"/>
        </w:rPr>
        <w:t>lgan Ris</w:t>
      </w:r>
      <w:r w:rsidRPr="006739CC">
        <w:rPr>
          <w:color w:val="000000"/>
          <w:lang w:val="uz-Cyrl-UZ"/>
        </w:rPr>
        <w:t>o</w:t>
      </w:r>
      <w:r w:rsidRPr="006739CC">
        <w:rPr>
          <w:color w:val="000000"/>
        </w:rPr>
        <w:t>l</w:t>
      </w:r>
      <w:r w:rsidRPr="006739CC">
        <w:rPr>
          <w:color w:val="000000"/>
          <w:lang w:val="uz-Cyrl-UZ"/>
        </w:rPr>
        <w:t>a</w:t>
      </w:r>
      <w:r w:rsidRPr="006739CC">
        <w:rPr>
          <w:color w:val="000000"/>
        </w:rPr>
        <w:t>-in Nur va Ris</w:t>
      </w:r>
      <w:r w:rsidRPr="006739CC">
        <w:rPr>
          <w:color w:val="000000"/>
          <w:lang w:val="uz-Cyrl-UZ"/>
        </w:rPr>
        <w:t>o</w:t>
      </w:r>
      <w:r w:rsidRPr="006739CC">
        <w:rPr>
          <w:color w:val="000000"/>
        </w:rPr>
        <w:t>l</w:t>
      </w:r>
      <w:r w:rsidRPr="006739CC">
        <w:rPr>
          <w:color w:val="000000"/>
          <w:lang w:val="uz-Cyrl-UZ"/>
        </w:rPr>
        <w:t>a</w:t>
      </w:r>
      <w:r w:rsidRPr="006739CC">
        <w:rPr>
          <w:color w:val="000000"/>
        </w:rPr>
        <w:t>t-un Nurga t</w:t>
      </w:r>
      <w:r w:rsidR="00317151">
        <w:rPr>
          <w:color w:val="000000"/>
          <w:lang w:val="uz-Cyrl-UZ"/>
        </w:rPr>
        <w:t>o‘</w:t>
      </w:r>
      <w:r w:rsidRPr="006739CC">
        <w:rPr>
          <w:color w:val="000000"/>
        </w:rPr>
        <w:t xml:space="preserve">rt-besh </w:t>
      </w:r>
      <w:bookmarkStart w:id="31" w:name="_Hlk332618475"/>
      <w:r w:rsidRPr="006739CC">
        <w:rPr>
          <w:color w:val="000000"/>
        </w:rPr>
        <w:t>jumla</w:t>
      </w:r>
      <w:bookmarkEnd w:id="31"/>
      <w:r w:rsidRPr="006739CC">
        <w:rPr>
          <w:color w:val="000000"/>
        </w:rPr>
        <w:t>si</w:t>
      </w:r>
      <w:r w:rsidRPr="006739CC">
        <w:rPr>
          <w:color w:val="000000"/>
          <w:lang w:val="uz-Cyrl-UZ"/>
        </w:rPr>
        <w:t xml:space="preserve"> </w:t>
      </w:r>
      <w:r w:rsidRPr="00DE160B">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lang w:val="uz-Cyrl-UZ"/>
        </w:rPr>
        <w:t>o‘</w:t>
      </w:r>
      <w:r w:rsidRPr="006739CC">
        <w:rPr>
          <w:color w:val="000000"/>
        </w:rPr>
        <w:t xml:space="preserve">n jihatdan </w:t>
      </w:r>
      <w:r w:rsidRPr="006739CC">
        <w:rPr>
          <w:color w:val="000000"/>
          <w:lang w:val="uz-Cyrl-UZ"/>
        </w:rPr>
        <w:t>qaraydi</w:t>
      </w:r>
      <w:r w:rsidRPr="006739CC">
        <w:rPr>
          <w:color w:val="000000"/>
        </w:rPr>
        <w:t xml:space="preserve">. Va </w:t>
      </w:r>
      <w:r w:rsidR="00317151">
        <w:rPr>
          <w:color w:val="000000"/>
        </w:rPr>
        <w:t>o‘</w:t>
      </w:r>
      <w:r>
        <w:rPr>
          <w:color w:val="000000"/>
        </w:rPr>
        <w:t>sha</w:t>
      </w:r>
      <w:r w:rsidRPr="006739CC">
        <w:rPr>
          <w:color w:val="000000"/>
        </w:rPr>
        <w:t xml:space="preserve"> tabaqalardan va </w:t>
      </w:r>
      <w:r w:rsidR="00317151">
        <w:rPr>
          <w:color w:val="000000"/>
        </w:rPr>
        <w:t>o‘</w:t>
      </w:r>
      <w:r>
        <w:rPr>
          <w:color w:val="000000"/>
        </w:rPr>
        <w:t>sha</w:t>
      </w:r>
      <w:r w:rsidRPr="006739CC">
        <w:rPr>
          <w:color w:val="000000"/>
        </w:rPr>
        <w:t xml:space="preserve"> </w:t>
      </w:r>
      <w:r w:rsidRPr="006739CC">
        <w:rPr>
          <w:color w:val="000000"/>
          <w:lang w:val="uz-Cyrl-UZ"/>
        </w:rPr>
        <w:t>jihat</w:t>
      </w:r>
      <w:r w:rsidRPr="006739CC">
        <w:rPr>
          <w:color w:val="000000"/>
        </w:rPr>
        <w:t xml:space="preserve">lardan bir tabaqa va bir parda </w:t>
      </w:r>
      <w:r w:rsidRPr="006739CC">
        <w:rPr>
          <w:color w:val="000000"/>
          <w:lang w:val="uz-Cyrl-UZ"/>
        </w:rPr>
        <w:t>ham</w:t>
      </w:r>
      <w:r w:rsidRPr="006739CC">
        <w:rPr>
          <w:color w:val="000000"/>
        </w:rPr>
        <w:t xml:space="preserve"> m</w:t>
      </w:r>
      <w:r w:rsidR="00317151">
        <w:rPr>
          <w:color w:val="000000"/>
        </w:rPr>
        <w:t>o‘’</w:t>
      </w:r>
      <w:r w:rsidRPr="006739CC">
        <w:rPr>
          <w:color w:val="000000"/>
        </w:rPr>
        <w:t xml:space="preserve">jizona </w:t>
      </w:r>
      <w:r w:rsidRPr="006739CC">
        <w:rPr>
          <w:color w:val="000000"/>
          <w:lang w:val="uz-Cyrl-UZ"/>
        </w:rPr>
        <w:t>elektrdan</w:t>
      </w:r>
      <w:r w:rsidRPr="006739CC">
        <w:rPr>
          <w:color w:val="000000"/>
        </w:rPr>
        <w:t xml:space="preserve"> xabar beradi.</w:t>
      </w:r>
    </w:p>
    <w:p w14:paraId="06D60840" w14:textId="77777777" w:rsidR="00226DA8" w:rsidRDefault="00226DA8" w:rsidP="00226DA8">
      <w:pPr>
        <w:widowControl w:val="0"/>
        <w:ind w:firstLine="706"/>
        <w:jc w:val="both"/>
        <w:rPr>
          <w:color w:val="000000"/>
        </w:rPr>
      </w:pPr>
      <w:r w:rsidRPr="006739CC">
        <w:rPr>
          <w:color w:val="000000"/>
        </w:rPr>
        <w:t xml:space="preserve">Risola-i Nurga </w:t>
      </w:r>
      <w:r>
        <w:rPr>
          <w:color w:val="000000"/>
        </w:rPr>
        <w:t>qarag</w:t>
      </w:r>
      <w:r w:rsidRPr="006739CC">
        <w:rPr>
          <w:color w:val="000000"/>
        </w:rPr>
        <w:t xml:space="preserve">an </w:t>
      </w:r>
      <w:r w:rsidRPr="006739CC">
        <w:rPr>
          <w:b/>
          <w:color w:val="000000"/>
        </w:rPr>
        <w:t>Birinchi Jumlasi:</w:t>
      </w:r>
      <w:r w:rsidRPr="00DE160B">
        <w:rPr>
          <w:rFonts w:ascii="Arabic Typesetting" w:hAnsi="Arabic Typesetting" w:cs="Arabic Typesetting"/>
          <w:color w:val="FF0000"/>
          <w:sz w:val="40"/>
        </w:rPr>
        <w:t xml:space="preserve"> </w:t>
      </w:r>
      <w:r w:rsidRPr="00DE160B">
        <w:rPr>
          <w:rFonts w:ascii="Arabic Typesetting" w:hAnsi="Arabic Typesetting" w:cs="Arabic Typesetting"/>
          <w:color w:val="FF0000"/>
          <w:sz w:val="40"/>
          <w:szCs w:val="40"/>
          <w:rtl/>
        </w:rPr>
        <w:t>مَثَلُ نُورِهِ كَمِشْكٰوةٍ فِيهَا مِصْباَحٌ</w:t>
      </w:r>
      <w:r w:rsidRPr="00DE160B">
        <w:rPr>
          <w:rFonts w:ascii="Arabic Typesetting" w:hAnsi="Arabic Typesetting" w:cs="Arabic Typesetting"/>
          <w:color w:val="FF0000"/>
          <w:sz w:val="40"/>
          <w:szCs w:val="40"/>
          <w:lang w:val="uz-Cyrl-UZ"/>
        </w:rPr>
        <w:t xml:space="preserve"> </w:t>
      </w:r>
      <w:r w:rsidRPr="006739CC">
        <w:rPr>
          <w:color w:val="000000"/>
          <w:lang w:val="uz-Cyrl-UZ"/>
        </w:rPr>
        <w:t>dir</w:t>
      </w:r>
      <w:r w:rsidRPr="006739CC">
        <w:rPr>
          <w:color w:val="000000"/>
        </w:rPr>
        <w:t>. Ya</w:t>
      </w:r>
      <w:r w:rsidR="00317151">
        <w:rPr>
          <w:color w:val="000000"/>
        </w:rPr>
        <w:t>’</w:t>
      </w:r>
      <w:r w:rsidRPr="006739CC">
        <w:rPr>
          <w:color w:val="000000"/>
        </w:rPr>
        <w:t xml:space="preserve">ni: </w:t>
      </w:r>
      <w:bookmarkStart w:id="32" w:name="_Hlk332619158"/>
      <w:r w:rsidRPr="006739CC">
        <w:rPr>
          <w:color w:val="000000"/>
        </w:rPr>
        <w:t>Nuri Ilohiy</w:t>
      </w:r>
      <w:bookmarkEnd w:id="32"/>
      <w:r w:rsidRPr="006739CC">
        <w:rPr>
          <w:color w:val="000000"/>
        </w:rPr>
        <w:t xml:space="preserve">ning yoki </w:t>
      </w:r>
      <w:bookmarkStart w:id="33" w:name="_Hlk332619182"/>
      <w:r w:rsidRPr="006739CC">
        <w:rPr>
          <w:color w:val="000000"/>
        </w:rPr>
        <w:t>Nuri Qur</w:t>
      </w:r>
      <w:r w:rsidR="00317151">
        <w:rPr>
          <w:color w:val="000000"/>
        </w:rPr>
        <w:t>’</w:t>
      </w:r>
      <w:r w:rsidRPr="006739CC">
        <w:rPr>
          <w:color w:val="000000"/>
        </w:rPr>
        <w:t>oniy</w:t>
      </w:r>
      <w:bookmarkEnd w:id="33"/>
      <w:r w:rsidRPr="006739CC">
        <w:rPr>
          <w:color w:val="000000"/>
        </w:rPr>
        <w:t xml:space="preserve">ning yoki </w:t>
      </w:r>
      <w:bookmarkStart w:id="34" w:name="_Hlk332619280"/>
      <w:r w:rsidRPr="006739CC">
        <w:rPr>
          <w:color w:val="000000"/>
        </w:rPr>
        <w:t>Nuri Muhammadiy</w:t>
      </w:r>
      <w:bookmarkEnd w:id="34"/>
      <w:r w:rsidRPr="006739CC">
        <w:rPr>
          <w:color w:val="000000"/>
        </w:rPr>
        <w:t xml:space="preserve">ning </w:t>
      </w:r>
      <w:r>
        <w:rPr>
          <w:color w:val="000000"/>
        </w:rPr>
        <w:t>(S.A.V.)</w:t>
      </w:r>
      <w:r w:rsidRPr="006739CC">
        <w:rPr>
          <w:color w:val="000000"/>
        </w:rPr>
        <w:t xml:space="preserve"> misoli shu</w:t>
      </w:r>
      <w:r w:rsidRPr="00DE160B">
        <w:rPr>
          <w:rFonts w:ascii="Arabic Typesetting" w:hAnsi="Arabic Typesetting" w:cs="Arabic Typesetting"/>
          <w:color w:val="FF0000"/>
          <w:sz w:val="40"/>
          <w:szCs w:val="40"/>
          <w:lang w:val="uz-Cyrl-UZ"/>
        </w:rPr>
        <w:t xml:space="preserve"> </w:t>
      </w:r>
      <w:r w:rsidRPr="00DE160B">
        <w:rPr>
          <w:rFonts w:ascii="Arabic Typesetting" w:hAnsi="Arabic Typesetting" w:cs="Arabic Typesetting"/>
          <w:color w:val="FF0000"/>
          <w:sz w:val="40"/>
          <w:szCs w:val="40"/>
          <w:rtl/>
        </w:rPr>
        <w:t xml:space="preserve">مِشْكٰوةٍ فِيهَا مِصْباَحٌ </w:t>
      </w:r>
      <w:r w:rsidRPr="00DE160B">
        <w:rPr>
          <w:rFonts w:ascii="Arabic Typesetting" w:hAnsi="Arabic Typesetting" w:cs="Arabic Typesetting"/>
          <w:color w:val="FF0000"/>
          <w:sz w:val="40"/>
          <w:szCs w:val="40"/>
          <w:lang w:val="uz-Cyrl-UZ"/>
        </w:rPr>
        <w:t xml:space="preserve"> </w:t>
      </w:r>
      <w:r w:rsidRPr="006739CC">
        <w:rPr>
          <w:color w:val="000000"/>
          <w:lang w:val="uz-Cyrl-UZ"/>
        </w:rPr>
        <w:t>dir</w:t>
      </w:r>
      <w:r w:rsidRPr="006739CC">
        <w:rPr>
          <w:color w:val="000000"/>
        </w:rPr>
        <w:t xml:space="preserve">. </w:t>
      </w:r>
      <w:bookmarkStart w:id="35" w:name="_Hlk332619520"/>
      <w:r w:rsidRPr="006739CC">
        <w:rPr>
          <w:color w:val="000000"/>
          <w:lang w:val="uz-Cyrl-UZ"/>
        </w:rPr>
        <w:t>J</w:t>
      </w:r>
      <w:r w:rsidRPr="006739CC">
        <w:rPr>
          <w:color w:val="000000"/>
        </w:rPr>
        <w:t>ifriy</w:t>
      </w:r>
      <w:bookmarkEnd w:id="35"/>
      <w:r w:rsidRPr="006739CC">
        <w:rPr>
          <w:color w:val="000000"/>
          <w:lang w:val="uz-Cyrl-UZ"/>
        </w:rPr>
        <w:t xml:space="preserve"> maqom</w:t>
      </w:r>
      <w:r w:rsidRPr="006739CC">
        <w:rPr>
          <w:color w:val="000000"/>
        </w:rPr>
        <w:t>i t</w:t>
      </w:r>
      <w:r w:rsidR="00317151">
        <w:rPr>
          <w:color w:val="000000"/>
          <w:lang w:val="uz-Cyrl-UZ"/>
        </w:rPr>
        <w:t>o‘</w:t>
      </w:r>
      <w:r w:rsidRPr="006739CC">
        <w:rPr>
          <w:color w:val="000000"/>
          <w:lang w:val="uz-Cyrl-UZ"/>
        </w:rPr>
        <w:t>qq</w:t>
      </w:r>
      <w:r w:rsidRPr="006739CC">
        <w:rPr>
          <w:color w:val="000000"/>
        </w:rPr>
        <w:t>iz yuz t</w:t>
      </w:r>
      <w:r w:rsidR="00317151">
        <w:rPr>
          <w:color w:val="000000"/>
          <w:lang w:val="uz-Cyrl-UZ"/>
        </w:rPr>
        <w:t>o‘</w:t>
      </w:r>
      <w:r w:rsidRPr="006739CC">
        <w:rPr>
          <w:color w:val="000000"/>
          <w:lang w:val="uz-Cyrl-UZ"/>
        </w:rPr>
        <w:t>q</w:t>
      </w:r>
      <w:r w:rsidRPr="006739CC">
        <w:rPr>
          <w:color w:val="000000"/>
        </w:rPr>
        <w:t xml:space="preserve">son sakkiz (998) </w:t>
      </w:r>
      <w:r w:rsidRPr="006739CC">
        <w:rPr>
          <w:color w:val="000000"/>
          <w:lang w:val="uz-Cyrl-UZ"/>
        </w:rPr>
        <w:t>b</w:t>
      </w:r>
      <w:r w:rsidR="00317151">
        <w:rPr>
          <w:color w:val="000000"/>
          <w:lang w:val="uz-Cyrl-UZ"/>
        </w:rPr>
        <w:t>o‘</w:t>
      </w:r>
      <w:r w:rsidRPr="006739CC">
        <w:rPr>
          <w:color w:val="000000"/>
          <w:lang w:val="uz-Cyrl-UZ"/>
        </w:rPr>
        <w:t>lib</w:t>
      </w:r>
      <w:r w:rsidRPr="00987FA7">
        <w:rPr>
          <w:color w:val="000000"/>
        </w:rPr>
        <w:t>,</w:t>
      </w:r>
      <w:r w:rsidRPr="006739CC">
        <w:rPr>
          <w:color w:val="000000"/>
        </w:rPr>
        <w:t xml:space="preserve"> aynan Risola</w:t>
      </w:r>
      <w:r w:rsidRPr="006739CC">
        <w:rPr>
          <w:color w:val="000000"/>
          <w:lang w:val="uz-Cyrl-UZ"/>
        </w:rPr>
        <w:t>t</w:t>
      </w:r>
      <w:r w:rsidRPr="006739CC">
        <w:rPr>
          <w:color w:val="000000"/>
        </w:rPr>
        <w:t xml:space="preserve">-un Nur, </w:t>
      </w:r>
      <w:bookmarkStart w:id="36" w:name="_Hlk332619567"/>
      <w:r>
        <w:rPr>
          <w:color w:val="000000"/>
        </w:rPr>
        <w:t>-</w:t>
      </w:r>
      <w:r w:rsidRPr="00DE160B">
        <w:rPr>
          <w:color w:val="000000"/>
        </w:rPr>
        <w:t>“</w:t>
      </w:r>
      <w:r w:rsidRPr="006739CC">
        <w:rPr>
          <w:color w:val="000000"/>
        </w:rPr>
        <w:t>shadda</w:t>
      </w:r>
      <w:bookmarkEnd w:id="36"/>
      <w:r w:rsidRPr="006739CC">
        <w:rPr>
          <w:color w:val="000000"/>
        </w:rPr>
        <w:t>li</w:t>
      </w:r>
      <w:r>
        <w:rPr>
          <w:color w:val="000000"/>
        </w:rPr>
        <w:t xml:space="preserve"> nun” </w:t>
      </w:r>
      <w:r w:rsidRPr="006739CC">
        <w:rPr>
          <w:color w:val="000000"/>
        </w:rPr>
        <w:t>ikki</w:t>
      </w:r>
      <w:r>
        <w:rPr>
          <w:color w:val="000000"/>
        </w:rPr>
        <w:t xml:space="preserve"> nun </w:t>
      </w:r>
      <w:r w:rsidRPr="006739CC">
        <w:rPr>
          <w:color w:val="000000"/>
        </w:rPr>
        <w:t>sanalmoq jihati</w:t>
      </w:r>
      <w:r w:rsidRPr="006739CC">
        <w:rPr>
          <w:color w:val="000000"/>
          <w:lang w:val="uz-Cyrl-UZ"/>
        </w:rPr>
        <w:t xml:space="preserve"> </w:t>
      </w:r>
      <w:r w:rsidRPr="00C11B94">
        <w:rPr>
          <w:color w:val="000000"/>
        </w:rPr>
        <w:t>b</w:t>
      </w:r>
      <w:r w:rsidRPr="006739CC">
        <w:rPr>
          <w:color w:val="000000"/>
          <w:lang w:val="uz-Cyrl-UZ"/>
        </w:rPr>
        <w:t>i</w:t>
      </w:r>
      <w:r w:rsidRPr="006739CC">
        <w:rPr>
          <w:color w:val="000000"/>
        </w:rPr>
        <w:t>la</w:t>
      </w:r>
      <w:r>
        <w:rPr>
          <w:color w:val="000000"/>
        </w:rPr>
        <w:t>n</w:t>
      </w:r>
      <w:r w:rsidRPr="00C11B94">
        <w:rPr>
          <w:color w:val="000000"/>
        </w:rPr>
        <w:t>-</w:t>
      </w:r>
      <w:r w:rsidRPr="006739CC">
        <w:rPr>
          <w:color w:val="000000"/>
        </w:rPr>
        <w:t xml:space="preserve"> </w:t>
      </w:r>
      <w:r>
        <w:rPr>
          <w:color w:val="000000"/>
        </w:rPr>
        <w:t>batamom</w:t>
      </w:r>
      <w:r w:rsidRPr="006739CC">
        <w:rPr>
          <w:color w:val="000000"/>
        </w:rPr>
        <w:t xml:space="preserve"> tavofuq</w:t>
      </w:r>
      <w:r w:rsidRPr="006739CC">
        <w:rPr>
          <w:color w:val="000000"/>
          <w:lang w:val="uz-Cyrl-UZ"/>
        </w:rPr>
        <w:t xml:space="preserve"> </w:t>
      </w:r>
      <w:r w:rsidRPr="00C11B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unga ishora </w:t>
      </w:r>
      <w:r>
        <w:rPr>
          <w:color w:val="000000"/>
        </w:rPr>
        <w:t>qiladi</w:t>
      </w:r>
      <w:r w:rsidRPr="006739CC">
        <w:rPr>
          <w:color w:val="000000"/>
        </w:rPr>
        <w:t>.</w:t>
      </w:r>
    </w:p>
    <w:p w14:paraId="5C0720AB" w14:textId="77777777" w:rsidR="00226DA8" w:rsidRDefault="00226DA8" w:rsidP="00226DA8">
      <w:pPr>
        <w:widowControl w:val="0"/>
        <w:ind w:firstLine="706"/>
        <w:jc w:val="both"/>
        <w:rPr>
          <w:color w:val="000000"/>
        </w:rPr>
      </w:pPr>
      <w:r w:rsidRPr="006739CC">
        <w:rPr>
          <w:b/>
          <w:color w:val="000000"/>
        </w:rPr>
        <w:t>Ikkinchi jumlasi:</w:t>
      </w:r>
      <w:r w:rsidRPr="00C11B94">
        <w:rPr>
          <w:rFonts w:ascii="Arabic Typesetting" w:hAnsi="Arabic Typesetting" w:cs="Arabic Typesetting"/>
          <w:color w:val="FF0000"/>
          <w:sz w:val="56"/>
          <w:szCs w:val="56"/>
        </w:rPr>
        <w:t xml:space="preserve"> </w:t>
      </w:r>
      <w:r w:rsidRPr="00C11B94">
        <w:rPr>
          <w:rFonts w:ascii="Arabic Typesetting" w:hAnsi="Arabic Typesetting" w:cs="Arabic Typesetting"/>
          <w:color w:val="FF0000"/>
          <w:sz w:val="40"/>
          <w:szCs w:val="40"/>
          <w:rtl/>
        </w:rPr>
        <w:t>اَلزُّجَاجَةُ كَاَنَّهَا كَوْكَبٌ دُرِّىٌّ يُوقَدُ</w:t>
      </w:r>
      <w:r w:rsidRPr="00C11B94">
        <w:rPr>
          <w:rFonts w:ascii="Arabic Typesetting" w:hAnsi="Arabic Typesetting" w:cs="Arabic Typesetting"/>
          <w:color w:val="FF0000"/>
          <w:sz w:val="40"/>
          <w:szCs w:val="40"/>
          <w:lang w:val="uz-Cyrl-UZ"/>
        </w:rPr>
        <w:t xml:space="preserve"> </w:t>
      </w:r>
      <w:r w:rsidRPr="006739CC">
        <w:rPr>
          <w:color w:val="000000"/>
          <w:lang w:val="uz-Cyrl-UZ"/>
        </w:rPr>
        <w:t>dir</w:t>
      </w:r>
      <w:r w:rsidRPr="006739CC">
        <w:rPr>
          <w:color w:val="000000"/>
        </w:rPr>
        <w:t xml:space="preserve">. Yigirma Sakkizinchi </w:t>
      </w:r>
      <w:r w:rsidRPr="006739CC">
        <w:rPr>
          <w:color w:val="000000"/>
          <w:lang w:val="uz-Cyrl-UZ"/>
        </w:rPr>
        <w:t>Y</w:t>
      </w:r>
      <w:r w:rsidRPr="006739CC">
        <w:rPr>
          <w:color w:val="000000"/>
          <w:lang w:val="en-US"/>
        </w:rPr>
        <w:t>o</w:t>
      </w:r>
      <w:r w:rsidR="00317151">
        <w:rPr>
          <w:color w:val="000000"/>
          <w:lang w:val="uz-Cyrl-UZ"/>
        </w:rPr>
        <w:t>g‘</w:t>
      </w:r>
      <w:r w:rsidRPr="006739CC">
        <w:rPr>
          <w:color w:val="000000"/>
          <w:lang w:val="uz-Cyrl-UZ"/>
        </w:rPr>
        <w:t>du</w:t>
      </w:r>
      <w:r w:rsidRPr="006739CC">
        <w:rPr>
          <w:color w:val="000000"/>
        </w:rPr>
        <w:t xml:space="preserve">da tafsilan bayon </w:t>
      </w:r>
      <w:r>
        <w:rPr>
          <w:color w:val="000000"/>
        </w:rPr>
        <w:t>qilin</w:t>
      </w:r>
      <w:r w:rsidRPr="006739CC">
        <w:rPr>
          <w:color w:val="000000"/>
        </w:rPr>
        <w:t>gani kabi, Imom</w:t>
      </w:r>
      <w:r>
        <w:rPr>
          <w:color w:val="000000"/>
        </w:rPr>
        <w:t>i</w:t>
      </w:r>
      <w:r w:rsidRPr="006739CC">
        <w:rPr>
          <w:color w:val="000000"/>
        </w:rPr>
        <w:t xml:space="preserve"> </w:t>
      </w:r>
      <w:r w:rsidRPr="006739CC">
        <w:rPr>
          <w:color w:val="000000"/>
          <w:lang w:val="en-US"/>
        </w:rPr>
        <w:t>Ali</w:t>
      </w:r>
      <w:r w:rsidRPr="006739CC">
        <w:rPr>
          <w:color w:val="000000"/>
        </w:rPr>
        <w:t xml:space="preserve"> (</w:t>
      </w:r>
      <w:r w:rsidRPr="006739CC">
        <w:rPr>
          <w:color w:val="000000"/>
          <w:lang w:val="en-US"/>
        </w:rPr>
        <w:t>R</w:t>
      </w:r>
      <w:r w:rsidRPr="006739CC">
        <w:rPr>
          <w:color w:val="000000"/>
        </w:rPr>
        <w:t>.</w:t>
      </w:r>
      <w:r w:rsidRPr="006739CC">
        <w:rPr>
          <w:color w:val="000000"/>
          <w:lang w:val="en-US"/>
        </w:rPr>
        <w:t>A</w:t>
      </w:r>
      <w:r w:rsidRPr="006739CC">
        <w:rPr>
          <w:color w:val="000000"/>
        </w:rPr>
        <w:t>.) Jaljalut</w:t>
      </w:r>
      <w:r w:rsidRPr="006739CC">
        <w:rPr>
          <w:color w:val="000000"/>
          <w:lang w:val="uz-Cyrl-UZ"/>
        </w:rPr>
        <w:t>i</w:t>
      </w:r>
      <w:r w:rsidRPr="006739CC">
        <w:rPr>
          <w:color w:val="000000"/>
        </w:rPr>
        <w:t>ya</w:t>
      </w:r>
      <w:r w:rsidRPr="006739CC">
        <w:rPr>
          <w:color w:val="000000"/>
          <w:lang w:val="uz-Cyrl-UZ"/>
        </w:rPr>
        <w:t xml:space="preserve"> Qasida</w:t>
      </w:r>
      <w:r w:rsidRPr="006739CC">
        <w:rPr>
          <w:color w:val="000000"/>
        </w:rPr>
        <w:t xml:space="preserve">sida </w:t>
      </w:r>
      <w:r>
        <w:rPr>
          <w:color w:val="000000"/>
        </w:rPr>
        <w:t>yaqqollik</w:t>
      </w:r>
      <w:r w:rsidRPr="006739CC">
        <w:rPr>
          <w:color w:val="000000"/>
        </w:rPr>
        <w:t xml:space="preserve"> darajasida Risola-in Nurga </w:t>
      </w:r>
      <w:r w:rsidRPr="00C11B94">
        <w:rPr>
          <w:color w:val="000000"/>
        </w:rPr>
        <w:t>qarab</w:t>
      </w:r>
      <w:r w:rsidRPr="006739CC">
        <w:rPr>
          <w:color w:val="000000"/>
        </w:rPr>
        <w:t xml:space="preserve"> va unga ishora </w:t>
      </w:r>
      <w:r>
        <w:rPr>
          <w:color w:val="000000"/>
        </w:rPr>
        <w:t>qil</w:t>
      </w:r>
      <w:r w:rsidRPr="006739CC">
        <w:rPr>
          <w:color w:val="000000"/>
        </w:rPr>
        <w:t>ib de</w:t>
      </w:r>
      <w:r w:rsidRPr="006739CC">
        <w:rPr>
          <w:color w:val="000000"/>
          <w:lang w:val="uz-Cyrl-UZ"/>
        </w:rPr>
        <w:t>gan</w:t>
      </w:r>
      <w:r w:rsidRPr="006739CC">
        <w:rPr>
          <w:color w:val="000000"/>
        </w:rPr>
        <w:t>:</w:t>
      </w:r>
      <w:r w:rsidRPr="006739CC">
        <w:rPr>
          <w:sz w:val="56"/>
          <w:szCs w:val="56"/>
        </w:rPr>
        <w:t xml:space="preserve"> </w:t>
      </w:r>
      <w:r w:rsidRPr="00C11B94">
        <w:rPr>
          <w:rFonts w:ascii="Arabic Typesetting" w:hAnsi="Arabic Typesetting" w:cs="Arabic Typesetting"/>
          <w:color w:val="FF0000"/>
          <w:sz w:val="40"/>
          <w:szCs w:val="40"/>
          <w:rtl/>
        </w:rPr>
        <w:t>اَقِدْ كَوْكَبِى بِاْلاِسْمِ نُورًا</w:t>
      </w:r>
      <w:r w:rsidRPr="00C11B94">
        <w:rPr>
          <w:rFonts w:ascii="Arabic Typesetting" w:hAnsi="Arabic Typesetting" w:cs="Arabic Typesetting"/>
          <w:color w:val="FF0000"/>
          <w:sz w:val="40"/>
          <w:szCs w:val="40"/>
        </w:rPr>
        <w:t xml:space="preserve"> </w:t>
      </w:r>
      <w:r w:rsidRPr="006739CC">
        <w:rPr>
          <w:color w:val="000000"/>
        </w:rPr>
        <w:t xml:space="preserve">Men taxmin </w:t>
      </w:r>
      <w:r>
        <w:rPr>
          <w:color w:val="000000"/>
        </w:rPr>
        <w:t>qil</w:t>
      </w:r>
      <w:r w:rsidRPr="006739CC">
        <w:rPr>
          <w:color w:val="000000"/>
        </w:rPr>
        <w:t>amanki, Imom</w:t>
      </w:r>
      <w:r>
        <w:rPr>
          <w:color w:val="000000"/>
        </w:rPr>
        <w:t>i</w:t>
      </w:r>
      <w:r w:rsidRPr="006739CC">
        <w:rPr>
          <w:color w:val="000000"/>
        </w:rPr>
        <w:t xml:space="preserve"> Alining (R.A.) bu ishora</w:t>
      </w:r>
      <w:r w:rsidRPr="006739CC">
        <w:rPr>
          <w:color w:val="000000"/>
          <w:lang w:val="uz-Cyrl-UZ"/>
        </w:rPr>
        <w:t>s</w:t>
      </w:r>
      <w:r w:rsidRPr="006739CC">
        <w:rPr>
          <w:color w:val="000000"/>
        </w:rPr>
        <w:t xml:space="preserve">i bu </w:t>
      </w:r>
      <w:r w:rsidRPr="006739CC">
        <w:rPr>
          <w:color w:val="000000"/>
          <w:lang w:val="uz-Cyrl-UZ"/>
        </w:rPr>
        <w:t>jumla</w:t>
      </w:r>
      <w:r w:rsidRPr="00C11B94">
        <w:rPr>
          <w:color w:val="000000"/>
        </w:rPr>
        <w:t xml:space="preserve">-i </w:t>
      </w:r>
      <w:r>
        <w:rPr>
          <w:color w:val="000000"/>
        </w:rPr>
        <w:t>Nuriya</w:t>
      </w:r>
      <w:r w:rsidRPr="006739CC">
        <w:rPr>
          <w:color w:val="000000"/>
        </w:rPr>
        <w:t xml:space="preserve">ning ramzidan </w:t>
      </w:r>
      <w:r w:rsidRPr="006739CC">
        <w:rPr>
          <w:color w:val="000000"/>
          <w:lang w:val="uz-Cyrl-UZ"/>
        </w:rPr>
        <w:t>ilhomlangan</w:t>
      </w:r>
      <w:r w:rsidRPr="006739CC">
        <w:rPr>
          <w:color w:val="000000"/>
        </w:rPr>
        <w:t xml:space="preserve">. Bu </w:t>
      </w:r>
      <w:r w:rsidRPr="006739CC">
        <w:rPr>
          <w:color w:val="000000"/>
          <w:lang w:val="uz-Cyrl-UZ"/>
        </w:rPr>
        <w:t xml:space="preserve">oyatdagi </w:t>
      </w:r>
      <w:r w:rsidRPr="006739CC">
        <w:rPr>
          <w:color w:val="000000"/>
        </w:rPr>
        <w:t xml:space="preserve">jumlaning maqomi besh yuz qirq olti (546)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 Risola-i Nurning adadi b</w:t>
      </w:r>
      <w:r w:rsidR="00317151">
        <w:rPr>
          <w:color w:val="000000"/>
        </w:rPr>
        <w:t>o‘</w:t>
      </w:r>
      <w:r w:rsidRPr="006739CC">
        <w:rPr>
          <w:color w:val="000000"/>
        </w:rPr>
        <w:t xml:space="preserve">lgan besh yuz qirq sakkizga (548) </w:t>
      </w:r>
      <w:r w:rsidR="00317151">
        <w:rPr>
          <w:color w:val="000000"/>
        </w:rPr>
        <w:t>g‘</w:t>
      </w:r>
      <w:r w:rsidRPr="006739CC">
        <w:rPr>
          <w:color w:val="000000"/>
        </w:rPr>
        <w:t>oyat juz</w:t>
      </w:r>
      <w:r w:rsidR="00317151">
        <w:rPr>
          <w:color w:val="000000"/>
        </w:rPr>
        <w:t>’</w:t>
      </w:r>
      <w:r w:rsidRPr="006739CC">
        <w:rPr>
          <w:color w:val="000000"/>
        </w:rPr>
        <w:t xml:space="preserve">iy va </w:t>
      </w:r>
      <w:r w:rsidRPr="006739CC">
        <w:rPr>
          <w:color w:val="000000"/>
          <w:lang w:val="uz-Cyrl-UZ"/>
        </w:rPr>
        <w:t>sirli</w:t>
      </w:r>
      <w:r w:rsidRPr="006739CC">
        <w:rPr>
          <w:color w:val="000000"/>
        </w:rPr>
        <w:t xml:space="preserve"> ikki farq </w:t>
      </w:r>
      <w:r>
        <w:rPr>
          <w:color w:val="000000"/>
        </w:rPr>
        <w:t>b</w:t>
      </w:r>
      <w:r w:rsidRPr="006739CC">
        <w:rPr>
          <w:color w:val="000000"/>
        </w:rPr>
        <w:t>ila</w:t>
      </w:r>
      <w:r>
        <w:rPr>
          <w:color w:val="000000"/>
        </w:rPr>
        <w:t>n</w:t>
      </w:r>
      <w:r w:rsidRPr="006739CC">
        <w:rPr>
          <w:color w:val="000000"/>
        </w:rPr>
        <w:t xml:space="preserve"> tavofuq nuqtasidan ishora </w:t>
      </w:r>
      <w:r>
        <w:rPr>
          <w:color w:val="000000"/>
        </w:rPr>
        <w:t>qil</w:t>
      </w:r>
      <w:r w:rsidRPr="006739CC">
        <w:rPr>
          <w:color w:val="000000"/>
        </w:rPr>
        <w:t>gani kabi</w:t>
      </w:r>
      <w:r>
        <w:rPr>
          <w:color w:val="000000"/>
        </w:rPr>
        <w:t>,</w:t>
      </w:r>
      <w:r w:rsidRPr="006739CC">
        <w:rPr>
          <w:color w:val="000000"/>
        </w:rPr>
        <w:t xml:space="preserve"> ramziy bir ma</w:t>
      </w:r>
      <w:r w:rsidR="00317151">
        <w:rPr>
          <w:color w:val="000000"/>
        </w:rPr>
        <w:t>’</w:t>
      </w:r>
      <w:r w:rsidRPr="006739CC">
        <w:rPr>
          <w:color w:val="000000"/>
        </w:rPr>
        <w:t>nosi</w:t>
      </w:r>
      <w:r w:rsidRPr="006739CC">
        <w:rPr>
          <w:color w:val="000000"/>
          <w:lang w:val="uz-Cyrl-UZ"/>
        </w:rPr>
        <w:t xml:space="preserve"> </w:t>
      </w:r>
      <w:r w:rsidRPr="00C11B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w:t>
      </w:r>
      <w:r w:rsidR="00317151">
        <w:rPr>
          <w:color w:val="000000"/>
        </w:rPr>
        <w:t>o‘</w:t>
      </w:r>
      <w:r>
        <w:rPr>
          <w:color w:val="000000"/>
        </w:rPr>
        <w:t>liq</w:t>
      </w:r>
      <w:r w:rsidRPr="006739CC">
        <w:rPr>
          <w:color w:val="000000"/>
        </w:rPr>
        <w:t xml:space="preserve"> qaraydi.</w:t>
      </w:r>
    </w:p>
    <w:p w14:paraId="187D1A6A" w14:textId="77777777" w:rsidR="00226DA8" w:rsidRDefault="00226DA8" w:rsidP="00226DA8">
      <w:pPr>
        <w:widowControl w:val="0"/>
        <w:ind w:firstLine="706"/>
        <w:jc w:val="both"/>
        <w:rPr>
          <w:color w:val="000000"/>
        </w:rPr>
      </w:pPr>
      <w:r w:rsidRPr="007E7CE7">
        <w:rPr>
          <w:b/>
          <w:color w:val="000000"/>
        </w:rPr>
        <w:t>Uchinchi Jumlasi</w:t>
      </w:r>
      <w:r w:rsidRPr="006739CC">
        <w:rPr>
          <w:b/>
          <w:color w:val="000000"/>
        </w:rPr>
        <w:t>:</w:t>
      </w:r>
      <w:r w:rsidRPr="006739CC">
        <w:rPr>
          <w:sz w:val="40"/>
        </w:rPr>
        <w:t xml:space="preserve"> </w:t>
      </w:r>
      <w:r w:rsidRPr="007E7CE7">
        <w:rPr>
          <w:rFonts w:ascii="Traditional Arabic" w:hAnsi="Traditional Arabic" w:cs="Traditional Arabic"/>
          <w:color w:val="FF0000"/>
          <w:sz w:val="40"/>
          <w:szCs w:val="40"/>
          <w:rtl/>
        </w:rPr>
        <w:t xml:space="preserve">مِنْ شَجَرَةٍ </w:t>
      </w:r>
      <w:r w:rsidRPr="007E7CE7">
        <w:rPr>
          <w:rFonts w:ascii="Traditional Arabic" w:hAnsi="Traditional Arabic" w:cs="Traditional Arabic"/>
          <w:color w:val="FF0000"/>
          <w:sz w:val="40"/>
          <w:szCs w:val="40"/>
          <w:lang w:val="uz-Cyrl-UZ"/>
        </w:rPr>
        <w:t xml:space="preserve"> </w:t>
      </w:r>
      <w:r w:rsidRPr="006739CC">
        <w:rPr>
          <w:color w:val="000000"/>
        </w:rPr>
        <w:t>dir. Agar</w:t>
      </w:r>
      <w:r w:rsidRPr="007E7CE7">
        <w:rPr>
          <w:rFonts w:ascii="Traditional Arabic" w:hAnsi="Traditional Arabic" w:cs="Traditional Arabic"/>
          <w:color w:val="FF0000"/>
        </w:rPr>
        <w:t xml:space="preserve"> </w:t>
      </w:r>
      <w:r w:rsidRPr="007E7CE7">
        <w:rPr>
          <w:rFonts w:ascii="Traditional Arabic" w:hAnsi="Traditional Arabic" w:cs="Traditional Arabic"/>
          <w:color w:val="FF0000"/>
          <w:sz w:val="40"/>
          <w:szCs w:val="40"/>
          <w:rtl/>
        </w:rPr>
        <w:t xml:space="preserve">مِنْ شَجَرَةٍ </w:t>
      </w:r>
      <w:r w:rsidRPr="007E7CE7">
        <w:rPr>
          <w:rFonts w:ascii="Traditional Arabic" w:hAnsi="Traditional Arabic" w:cs="Traditional Arabic"/>
          <w:color w:val="FF0000"/>
          <w:sz w:val="40"/>
          <w:szCs w:val="40"/>
          <w:lang w:val="uz-Cyrl-UZ"/>
        </w:rPr>
        <w:t xml:space="preserve"> </w:t>
      </w:r>
      <w:r w:rsidRPr="006739CC">
        <w:rPr>
          <w:color w:val="000000"/>
        </w:rPr>
        <w:t>dagi</w:t>
      </w:r>
      <w:r w:rsidRPr="007E7CE7">
        <w:rPr>
          <w:rFonts w:ascii="Traditional Arabic" w:hAnsi="Traditional Arabic" w:cs="Traditional Arabic"/>
          <w:color w:val="FF0000"/>
        </w:rPr>
        <w:t xml:space="preserve"> </w:t>
      </w:r>
      <w:r w:rsidRPr="007E7CE7">
        <w:rPr>
          <w:rFonts w:ascii="Traditional Arabic" w:hAnsi="Traditional Arabic" w:cs="Traditional Arabic"/>
          <w:color w:val="FF0000"/>
          <w:sz w:val="40"/>
          <w:szCs w:val="40"/>
          <w:rtl/>
        </w:rPr>
        <w:t>ة</w:t>
      </w:r>
      <w:r w:rsidRPr="006739CC">
        <w:rPr>
          <w:color w:val="000000"/>
          <w:sz w:val="40"/>
          <w:szCs w:val="40"/>
        </w:rPr>
        <w:t xml:space="preserve"> </w:t>
      </w:r>
      <w:bookmarkStart w:id="37" w:name="_Hlk332620890"/>
      <w:r w:rsidRPr="006739CC">
        <w:rPr>
          <w:color w:val="000000"/>
          <w:lang w:val="uz-Cyrl-UZ"/>
        </w:rPr>
        <w:t>vaqf</w:t>
      </w:r>
      <w:bookmarkEnd w:id="37"/>
      <w:r w:rsidRPr="006739CC">
        <w:rPr>
          <w:color w:val="000000"/>
          <w:lang w:val="uz-Cyrl-UZ"/>
        </w:rPr>
        <w:t>larda</w:t>
      </w:r>
      <w:r w:rsidRPr="006739CC">
        <w:rPr>
          <w:color w:val="000000"/>
        </w:rPr>
        <w:t xml:space="preserve"> kabi</w:t>
      </w:r>
      <w:r w:rsidRPr="006739CC">
        <w:rPr>
          <w:color w:val="000000"/>
          <w:sz w:val="40"/>
          <w:szCs w:val="40"/>
        </w:rPr>
        <w:t xml:space="preserve"> </w:t>
      </w:r>
      <w:r w:rsidRPr="007E7CE7">
        <w:rPr>
          <w:rFonts w:ascii="Traditional Arabic" w:hAnsi="Traditional Arabic" w:cs="Traditional Arabic"/>
          <w:color w:val="FF0000"/>
          <w:sz w:val="40"/>
          <w:szCs w:val="40"/>
          <w:rtl/>
        </w:rPr>
        <w:t>ﻫ</w:t>
      </w:r>
      <w:r w:rsidRPr="006739CC">
        <w:rPr>
          <w:sz w:val="27"/>
          <w:szCs w:val="27"/>
          <w:lang w:val="uz-Cyrl-UZ"/>
        </w:rPr>
        <w:t xml:space="preserve"> </w:t>
      </w:r>
      <w:r w:rsidRPr="006739CC">
        <w:rPr>
          <w:color w:val="000000"/>
        </w:rPr>
        <w:t>sanalsa</w:t>
      </w:r>
      <w:r w:rsidRPr="006739CC">
        <w:rPr>
          <w:color w:val="000000"/>
          <w:lang w:val="uz-Cyrl-UZ"/>
        </w:rPr>
        <w:t>,</w:t>
      </w:r>
      <w:r w:rsidRPr="006739CC">
        <w:rPr>
          <w:color w:val="000000"/>
        </w:rPr>
        <w:t xml:space="preserve"> besh yuz t</w:t>
      </w:r>
      <w:r w:rsidR="00317151">
        <w:rPr>
          <w:color w:val="000000"/>
        </w:rPr>
        <w:t>o‘</w:t>
      </w:r>
      <w:r w:rsidRPr="006739CC">
        <w:rPr>
          <w:color w:val="000000"/>
        </w:rPr>
        <w:t xml:space="preserve">qson sakkiz (598)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w:t>
      </w:r>
      <w:r>
        <w:rPr>
          <w:color w:val="000000"/>
        </w:rPr>
        <w:t>tamoman</w:t>
      </w:r>
      <w:r w:rsidRPr="006739CC">
        <w:rPr>
          <w:color w:val="000000"/>
        </w:rPr>
        <w:t xml:space="preserve"> </w:t>
      </w:r>
      <w:r w:rsidRPr="006739CC">
        <w:rPr>
          <w:color w:val="000000"/>
          <w:lang w:val="uz-Cyrl-UZ"/>
        </w:rPr>
        <w:t>Resail</w:t>
      </w:r>
      <w:r w:rsidRPr="006739CC">
        <w:rPr>
          <w:color w:val="000000"/>
        </w:rPr>
        <w:t>-</w:t>
      </w:r>
      <w:r w:rsidRPr="006739CC">
        <w:rPr>
          <w:color w:val="000000"/>
          <w:lang w:val="uz-Cyrl-UZ"/>
        </w:rPr>
        <w:t>in</w:t>
      </w:r>
      <w:r w:rsidRPr="006739CC">
        <w:rPr>
          <w:color w:val="000000"/>
        </w:rPr>
        <w:t xml:space="preserve"> </w:t>
      </w:r>
      <w:r w:rsidRPr="006739CC">
        <w:rPr>
          <w:color w:val="000000"/>
          <w:lang w:val="uz-Cyrl-UZ"/>
        </w:rPr>
        <w:t>Nur</w:t>
      </w:r>
      <w:r w:rsidRPr="006739CC">
        <w:rPr>
          <w:color w:val="000000"/>
        </w:rPr>
        <w:t xml:space="preserve"> va </w:t>
      </w:r>
      <w:r w:rsidRPr="006739CC">
        <w:rPr>
          <w:color w:val="000000"/>
          <w:lang w:val="uz-Cyrl-UZ"/>
        </w:rPr>
        <w:t>Risola</w:t>
      </w:r>
      <w:r w:rsidRPr="006739CC">
        <w:rPr>
          <w:color w:val="000000"/>
        </w:rPr>
        <w:t>-</w:t>
      </w:r>
      <w:r w:rsidRPr="006739CC">
        <w:rPr>
          <w:color w:val="000000"/>
          <w:lang w:val="uz-Cyrl-UZ"/>
        </w:rPr>
        <w:t>in</w:t>
      </w:r>
      <w:r w:rsidRPr="006739CC">
        <w:rPr>
          <w:color w:val="000000"/>
        </w:rPr>
        <w:t xml:space="preserve"> </w:t>
      </w:r>
      <w:r w:rsidRPr="006739CC">
        <w:rPr>
          <w:color w:val="000000"/>
          <w:lang w:val="uz-Cyrl-UZ"/>
        </w:rPr>
        <w:t>Nur</w:t>
      </w:r>
      <w:r w:rsidRPr="006739CC">
        <w:rPr>
          <w:color w:val="000000"/>
        </w:rPr>
        <w:t xml:space="preserve"> adadi b</w:t>
      </w:r>
      <w:r w:rsidR="00317151">
        <w:rPr>
          <w:color w:val="000000"/>
        </w:rPr>
        <w:t>o‘</w:t>
      </w:r>
      <w:r w:rsidRPr="006739CC">
        <w:rPr>
          <w:color w:val="000000"/>
        </w:rPr>
        <w:t>lgan besh yuz t</w:t>
      </w:r>
      <w:r w:rsidR="00317151">
        <w:rPr>
          <w:color w:val="000000"/>
        </w:rPr>
        <w:t>o‘</w:t>
      </w:r>
      <w:r w:rsidRPr="006739CC">
        <w:rPr>
          <w:color w:val="000000"/>
        </w:rPr>
        <w:t>qson sakkizga</w:t>
      </w:r>
      <w:r>
        <w:rPr>
          <w:color w:val="000000"/>
        </w:rPr>
        <w:t xml:space="preserve"> (598)</w:t>
      </w:r>
      <w:r w:rsidRPr="006739CC">
        <w:rPr>
          <w:color w:val="000000"/>
        </w:rPr>
        <w:t xml:space="preserve"> tavofuq</w:t>
      </w:r>
      <w:r w:rsidRPr="006739CC">
        <w:rPr>
          <w:color w:val="000000"/>
          <w:lang w:val="uz-Cyrl-UZ"/>
        </w:rPr>
        <w:t xml:space="preserve"> </w:t>
      </w:r>
      <w:r w:rsidRPr="007E7CE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w:t>
      </w:r>
      <w:r w:rsidRPr="006739CC">
        <w:rPr>
          <w:color w:val="000000"/>
          <w:sz w:val="40"/>
          <w:lang w:val="uz-Cyrl-UZ"/>
        </w:rPr>
        <w:t xml:space="preserve"> </w:t>
      </w:r>
      <w:r w:rsidRPr="007E7CE7">
        <w:rPr>
          <w:rFonts w:ascii="Arabic Typesetting" w:hAnsi="Arabic Typesetting" w:cs="Arabic Typesetting"/>
          <w:color w:val="FF0000"/>
          <w:sz w:val="40"/>
          <w:szCs w:val="40"/>
          <w:rtl/>
        </w:rPr>
        <w:t>مِنْ فُرْقَانٍ حَكِيمٍ</w:t>
      </w:r>
      <w:r w:rsidRPr="007E7CE7">
        <w:rPr>
          <w:rFonts w:ascii="Arabic Typesetting" w:hAnsi="Arabic Typesetting" w:cs="Arabic Typesetting"/>
          <w:color w:val="FF0000"/>
          <w:sz w:val="40"/>
          <w:szCs w:val="40"/>
          <w:lang w:val="uz-Cyrl-UZ"/>
        </w:rPr>
        <w:t xml:space="preserve"> </w:t>
      </w:r>
      <w:r w:rsidRPr="006739CC">
        <w:rPr>
          <w:color w:val="000000"/>
        </w:rPr>
        <w:t xml:space="preserve">ning adadiga yana sirli </w:t>
      </w:r>
      <w:r w:rsidRPr="006739CC">
        <w:rPr>
          <w:color w:val="000000"/>
          <w:lang w:val="uz-Cyrl-UZ"/>
        </w:rPr>
        <w:t>birgina</w:t>
      </w:r>
      <w:r w:rsidRPr="006739CC">
        <w:rPr>
          <w:color w:val="000000"/>
        </w:rPr>
        <w:t xml:space="preserve"> farq</w:t>
      </w:r>
      <w:r w:rsidRPr="006739CC">
        <w:rPr>
          <w:color w:val="000000"/>
          <w:lang w:val="uz-Cyrl-UZ"/>
        </w:rPr>
        <w:t xml:space="preserve"> </w:t>
      </w:r>
      <w:r w:rsidRPr="007E7CE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tavofuq</w:t>
      </w:r>
      <w:r>
        <w:rPr>
          <w:color w:val="000000"/>
        </w:rPr>
        <w:t xml:space="preserve">i </w:t>
      </w:r>
      <w:r w:rsidRPr="006739CC">
        <w:rPr>
          <w:color w:val="000000"/>
          <w:lang w:val="uz-Cyrl-UZ"/>
        </w:rPr>
        <w:t>ramziy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ham </w:t>
      </w:r>
      <w:r w:rsidRPr="006739CC">
        <w:rPr>
          <w:color w:val="000000"/>
          <w:lang w:val="uz-Cyrl-UZ"/>
        </w:rPr>
        <w:t>Resail</w:t>
      </w:r>
      <w:r w:rsidRPr="006739CC">
        <w:rPr>
          <w:color w:val="000000"/>
        </w:rPr>
        <w:t>-</w:t>
      </w:r>
      <w:r w:rsidRPr="006739CC">
        <w:rPr>
          <w:color w:val="000000"/>
          <w:lang w:val="uz-Cyrl-UZ"/>
        </w:rPr>
        <w:t>in</w:t>
      </w:r>
      <w:r w:rsidRPr="006739CC">
        <w:rPr>
          <w:color w:val="000000"/>
        </w:rPr>
        <w:t xml:space="preserve"> </w:t>
      </w:r>
      <w:r w:rsidRPr="006739CC">
        <w:rPr>
          <w:color w:val="000000"/>
          <w:lang w:val="uz-Cyrl-UZ"/>
        </w:rPr>
        <w:t>Nurni</w:t>
      </w:r>
      <w:r w:rsidRPr="006739CC">
        <w:rPr>
          <w:color w:val="000000"/>
        </w:rPr>
        <w:t xml:space="preserve"> </w:t>
      </w:r>
      <w:r w:rsidRPr="006739CC">
        <w:rPr>
          <w:color w:val="000000"/>
          <w:lang w:val="uz-Cyrl-UZ"/>
        </w:rPr>
        <w:t>fardlariga</w:t>
      </w:r>
      <w:r w:rsidRPr="006739CC">
        <w:rPr>
          <w:color w:val="000000"/>
        </w:rPr>
        <w:t xml:space="preserve"> </w:t>
      </w:r>
      <w:r>
        <w:rPr>
          <w:color w:val="000000"/>
        </w:rPr>
        <w:t>q</w:t>
      </w:r>
      <w:r w:rsidR="00317151">
        <w:rPr>
          <w:color w:val="000000"/>
        </w:rPr>
        <w:t>o‘</w:t>
      </w:r>
      <w:r>
        <w:rPr>
          <w:color w:val="000000"/>
        </w:rPr>
        <w:t>shadi</w:t>
      </w:r>
      <w:r w:rsidRPr="006739CC">
        <w:rPr>
          <w:color w:val="000000"/>
        </w:rPr>
        <w:t xml:space="preserve">, ham yana </w:t>
      </w:r>
      <w:r w:rsidRPr="006739CC">
        <w:rPr>
          <w:color w:val="000000"/>
          <w:lang w:val="uz-Cyrl-UZ"/>
        </w:rPr>
        <w:t>Risola</w:t>
      </w:r>
      <w:r w:rsidRPr="006739CC">
        <w:rPr>
          <w:color w:val="000000"/>
        </w:rPr>
        <w:t>-</w:t>
      </w:r>
      <w:r w:rsidRPr="006739CC">
        <w:rPr>
          <w:color w:val="000000"/>
          <w:lang w:val="uz-Cyrl-UZ"/>
        </w:rPr>
        <w:t>in</w:t>
      </w:r>
      <w:r w:rsidRPr="006739CC">
        <w:rPr>
          <w:color w:val="000000"/>
        </w:rPr>
        <w:t xml:space="preserve"> </w:t>
      </w:r>
      <w:r w:rsidRPr="006739CC">
        <w:rPr>
          <w:color w:val="000000"/>
          <w:lang w:val="uz-Cyrl-UZ"/>
        </w:rPr>
        <w:t>Nurning</w:t>
      </w:r>
      <w:r w:rsidRPr="006739CC">
        <w:rPr>
          <w:color w:val="000000"/>
        </w:rPr>
        <w:t xml:space="preserve"> </w:t>
      </w:r>
      <w:bookmarkStart w:id="38" w:name="_Hlk332622978"/>
      <w:r w:rsidRPr="006739CC">
        <w:rPr>
          <w:color w:val="000000"/>
        </w:rPr>
        <w:t>Fur</w:t>
      </w:r>
      <w:r w:rsidRPr="006739CC">
        <w:rPr>
          <w:color w:val="000000"/>
          <w:lang w:val="uz-Cyrl-UZ"/>
        </w:rPr>
        <w:t>q</w:t>
      </w:r>
      <w:r w:rsidRPr="006739CC">
        <w:rPr>
          <w:color w:val="000000"/>
        </w:rPr>
        <w:t>oni Hakim</w:t>
      </w:r>
      <w:bookmarkEnd w:id="38"/>
      <w:r w:rsidRPr="006739CC">
        <w:rPr>
          <w:color w:val="000000"/>
          <w:lang w:val="uz-Cyrl-UZ"/>
        </w:rPr>
        <w:t>ning muborak daraxti</w:t>
      </w:r>
      <w:r w:rsidRPr="006739CC">
        <w:rPr>
          <w:color w:val="000000"/>
        </w:rPr>
        <w:t xml:space="preserve"> b</w:t>
      </w:r>
      <w:r w:rsidR="00317151">
        <w:rPr>
          <w:color w:val="000000"/>
        </w:rPr>
        <w:t>o‘</w:t>
      </w:r>
      <w:r w:rsidRPr="006739CC">
        <w:rPr>
          <w:color w:val="000000"/>
        </w:rPr>
        <w:t>lganini k</w:t>
      </w:r>
      <w:r w:rsidR="00317151">
        <w:rPr>
          <w:color w:val="000000"/>
          <w:lang w:val="uz-Cyrl-UZ"/>
        </w:rPr>
        <w:t>o‘</w:t>
      </w:r>
      <w:r w:rsidRPr="006739CC">
        <w:rPr>
          <w:color w:val="000000"/>
        </w:rPr>
        <w:t>rsata</w:t>
      </w:r>
      <w:r>
        <w:rPr>
          <w:color w:val="000000"/>
        </w:rPr>
        <w:t>di</w:t>
      </w:r>
      <w:r w:rsidRPr="006739CC">
        <w:rPr>
          <w:color w:val="000000"/>
        </w:rPr>
        <w:t>. Agar</w:t>
      </w:r>
      <w:r>
        <w:rPr>
          <w:color w:val="000000"/>
        </w:rPr>
        <w:t xml:space="preserve"> </w:t>
      </w:r>
      <w:r w:rsidRPr="00036227">
        <w:rPr>
          <w:rFonts w:ascii="Arabic Typesetting" w:hAnsi="Arabic Typesetting" w:cs="Arabic Typesetting"/>
          <w:color w:val="FF0000"/>
          <w:sz w:val="40"/>
          <w:szCs w:val="40"/>
        </w:rPr>
        <w:t xml:space="preserve"> </w:t>
      </w:r>
      <w:r w:rsidRPr="00036227">
        <w:rPr>
          <w:rFonts w:ascii="Arabic Typesetting" w:hAnsi="Arabic Typesetting" w:cs="Arabic Typesetting"/>
          <w:color w:val="FF0000"/>
          <w:sz w:val="40"/>
          <w:szCs w:val="40"/>
          <w:rtl/>
        </w:rPr>
        <w:t>مِنْ شَجَرَةٍ</w:t>
      </w:r>
      <w:r w:rsidRPr="00036227">
        <w:rPr>
          <w:rFonts w:ascii="Arabic Typesetting" w:hAnsi="Arabic Typesetting" w:cs="Arabic Typesetting"/>
          <w:color w:val="FF0000"/>
          <w:sz w:val="40"/>
          <w:szCs w:val="40"/>
          <w:lang w:val="uz-Cyrl-UZ"/>
        </w:rPr>
        <w:t xml:space="preserve"> </w:t>
      </w:r>
      <w:r w:rsidRPr="006739CC">
        <w:rPr>
          <w:color w:val="000000"/>
        </w:rPr>
        <w:t>dagi</w:t>
      </w:r>
      <w:r w:rsidRPr="006739CC">
        <w:rPr>
          <w:color w:val="000000"/>
          <w:lang w:val="uz-Cyrl-UZ"/>
        </w:rPr>
        <w:t xml:space="preserve"> </w:t>
      </w:r>
      <w:r w:rsidRPr="00036227">
        <w:rPr>
          <w:rFonts w:ascii="Arabic Typesetting" w:hAnsi="Arabic Typesetting" w:cs="Arabic Typesetting"/>
          <w:color w:val="FF0000"/>
          <w:sz w:val="40"/>
          <w:szCs w:val="40"/>
          <w:rtl/>
        </w:rPr>
        <w:t>ة</w:t>
      </w:r>
      <w:r w:rsidRPr="006739CC">
        <w:rPr>
          <w:color w:val="000000"/>
        </w:rPr>
        <w:t>,</w:t>
      </w:r>
      <w:r w:rsidRPr="006739CC">
        <w:rPr>
          <w:color w:val="000000"/>
          <w:lang w:val="uz-Cyrl-UZ"/>
        </w:rPr>
        <w:t xml:space="preserve"> </w:t>
      </w:r>
      <w:r>
        <w:rPr>
          <w:rFonts w:ascii="Traditional Arabic" w:hAnsi="Traditional Arabic" w:cs="Traditional Arabic"/>
          <w:color w:val="FF0000"/>
          <w:sz w:val="36"/>
          <w:szCs w:val="36"/>
          <w:rtl/>
        </w:rPr>
        <w:t>ت</w:t>
      </w:r>
      <w:r w:rsidRPr="006739CC">
        <w:rPr>
          <w:lang w:val="uz-Cyrl-UZ"/>
        </w:rPr>
        <w:t xml:space="preserve"> q</w:t>
      </w:r>
      <w:r w:rsidRPr="006739CC">
        <w:rPr>
          <w:color w:val="000000"/>
        </w:rPr>
        <w:t xml:space="preserve">olsa, u vaqt </w:t>
      </w:r>
      <w:r w:rsidRPr="006739CC">
        <w:rPr>
          <w:color w:val="000000"/>
          <w:lang w:val="uz-Cyrl-UZ"/>
        </w:rPr>
        <w:t xml:space="preserve">jifriy </w:t>
      </w:r>
      <w:r w:rsidRPr="006739CC">
        <w:rPr>
          <w:color w:val="000000"/>
        </w:rPr>
        <w:t>maqomi t</w:t>
      </w:r>
      <w:r w:rsidR="00317151">
        <w:rPr>
          <w:color w:val="000000"/>
        </w:rPr>
        <w:t>o‘</w:t>
      </w:r>
      <w:r w:rsidRPr="006739CC">
        <w:rPr>
          <w:color w:val="000000"/>
        </w:rPr>
        <w:t>qqiz yuz t</w:t>
      </w:r>
      <w:r w:rsidR="00317151">
        <w:rPr>
          <w:color w:val="000000"/>
        </w:rPr>
        <w:t>o‘</w:t>
      </w:r>
      <w:r w:rsidRPr="006739CC">
        <w:rPr>
          <w:color w:val="000000"/>
        </w:rPr>
        <w:t xml:space="preserve">qson uch (993)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tavofuq</w:t>
      </w:r>
      <w:r w:rsidRPr="006739CC">
        <w:rPr>
          <w:color w:val="000000"/>
          <w:lang w:val="uz-Cyrl-UZ"/>
        </w:rPr>
        <w:t>q</w:t>
      </w:r>
      <w:r w:rsidRPr="006739CC">
        <w:rPr>
          <w:color w:val="000000"/>
        </w:rPr>
        <w:t>a zarar bermagan juz</w:t>
      </w:r>
      <w:r w:rsidR="00317151">
        <w:rPr>
          <w:color w:val="000000"/>
        </w:rPr>
        <w:t>’</w:t>
      </w:r>
      <w:r w:rsidRPr="006739CC">
        <w:rPr>
          <w:color w:val="000000"/>
        </w:rPr>
        <w:t>iy va sirli besh farq</w:t>
      </w:r>
      <w:r w:rsidRPr="006739CC">
        <w:rPr>
          <w:color w:val="000000"/>
          <w:lang w:val="uz-Cyrl-UZ"/>
        </w:rPr>
        <w:t xml:space="preserve"> </w:t>
      </w:r>
      <w:r w:rsidRPr="00036227">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Risolat-un Nur adadi b</w:t>
      </w:r>
      <w:r w:rsidR="00317151">
        <w:rPr>
          <w:color w:val="000000"/>
        </w:rPr>
        <w:t>o‘</w:t>
      </w:r>
      <w:r w:rsidRPr="006739CC">
        <w:rPr>
          <w:color w:val="000000"/>
        </w:rPr>
        <w:t>lgan t</w:t>
      </w:r>
      <w:r w:rsidR="00317151">
        <w:rPr>
          <w:color w:val="000000"/>
        </w:rPr>
        <w:t>o‘</w:t>
      </w:r>
      <w:r w:rsidRPr="006739CC">
        <w:rPr>
          <w:color w:val="000000"/>
        </w:rPr>
        <w:t>qqiz yuz t</w:t>
      </w:r>
      <w:r w:rsidR="00317151">
        <w:rPr>
          <w:color w:val="000000"/>
        </w:rPr>
        <w:t>o‘</w:t>
      </w:r>
      <w:r w:rsidRPr="006739CC">
        <w:rPr>
          <w:color w:val="000000"/>
        </w:rPr>
        <w:t>qson sakkizga (998) tavofuq</w:t>
      </w:r>
      <w:r w:rsidRPr="006739CC">
        <w:rPr>
          <w:color w:val="000000"/>
          <w:lang w:val="uz-Cyrl-UZ"/>
        </w:rPr>
        <w:t xml:space="preserve"> </w:t>
      </w:r>
      <w:r w:rsidRPr="00036227">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 xml:space="preserve">nosining ham </w:t>
      </w:r>
      <w:r w:rsidRPr="006739CC">
        <w:rPr>
          <w:color w:val="000000"/>
          <w:lang w:val="uz-Cyrl-UZ"/>
        </w:rPr>
        <w:t>uy</w:t>
      </w:r>
      <w:r w:rsidR="00317151">
        <w:rPr>
          <w:color w:val="000000"/>
          <w:lang w:val="uz-Cyrl-UZ"/>
        </w:rPr>
        <w:t>g‘</w:t>
      </w:r>
      <w:r w:rsidRPr="006739CC">
        <w:rPr>
          <w:color w:val="000000"/>
          <w:lang w:val="uz-Cyrl-UZ"/>
        </w:rPr>
        <w:t>unligiga</w:t>
      </w:r>
      <w:r w:rsidRPr="006739CC">
        <w:rPr>
          <w:color w:val="000000"/>
        </w:rPr>
        <w:t xml:space="preserve"> binoan</w:t>
      </w:r>
      <w:r>
        <w:rPr>
          <w:color w:val="000000"/>
        </w:rPr>
        <w:t>,</w:t>
      </w:r>
      <w:r w:rsidRPr="006739CC">
        <w:rPr>
          <w:color w:val="000000"/>
        </w:rPr>
        <w:t xml:space="preserve"> unga ishora </w:t>
      </w:r>
      <w:r>
        <w:rPr>
          <w:color w:val="000000"/>
        </w:rPr>
        <w:t>qiladi</w:t>
      </w:r>
      <w:r w:rsidRPr="006739CC">
        <w:rPr>
          <w:color w:val="000000"/>
        </w:rPr>
        <w:t>.</w:t>
      </w:r>
    </w:p>
    <w:p w14:paraId="126B0344" w14:textId="77777777" w:rsidR="00226DA8" w:rsidRDefault="00226DA8" w:rsidP="00226DA8">
      <w:pPr>
        <w:widowControl w:val="0"/>
        <w:ind w:firstLine="706"/>
        <w:jc w:val="both"/>
        <w:rPr>
          <w:color w:val="000000"/>
        </w:rPr>
      </w:pPr>
      <w:r w:rsidRPr="006739CC">
        <w:rPr>
          <w:b/>
          <w:color w:val="000000"/>
        </w:rPr>
        <w:t>T</w:t>
      </w:r>
      <w:r w:rsidR="00317151">
        <w:rPr>
          <w:b/>
          <w:color w:val="000000"/>
        </w:rPr>
        <w:t>o‘</w:t>
      </w:r>
      <w:r w:rsidRPr="006739CC">
        <w:rPr>
          <w:b/>
          <w:color w:val="000000"/>
        </w:rPr>
        <w:t>rtinchi Jumlasi:</w:t>
      </w:r>
      <w:r w:rsidRPr="00036227">
        <w:rPr>
          <w:rFonts w:ascii="Arabic Typesetting" w:hAnsi="Arabic Typesetting" w:cs="Arabic Typesetting"/>
          <w:color w:val="FF0000"/>
          <w:sz w:val="40"/>
        </w:rPr>
        <w:t xml:space="preserve"> </w:t>
      </w:r>
      <w:r w:rsidRPr="00036227">
        <w:rPr>
          <w:rFonts w:ascii="Arabic Typesetting" w:hAnsi="Arabic Typesetting" w:cs="Arabic Typesetting"/>
          <w:color w:val="FF0000"/>
          <w:sz w:val="40"/>
          <w:szCs w:val="40"/>
          <w:rtl/>
        </w:rPr>
        <w:t xml:space="preserve">نُورٌ عَلٰى نُورٍ يَهْدِى اللهُ لِنُورِهِ </w:t>
      </w:r>
      <w:r w:rsidRPr="00036227">
        <w:rPr>
          <w:rFonts w:ascii="Arabic Typesetting" w:hAnsi="Arabic Typesetting" w:cs="Arabic Typesetting"/>
          <w:color w:val="FF0000"/>
          <w:sz w:val="40"/>
          <w:szCs w:val="40"/>
          <w:lang w:val="uz-Cyrl-UZ"/>
        </w:rPr>
        <w:t xml:space="preserve"> </w:t>
      </w:r>
      <w:r w:rsidRPr="006739CC">
        <w:rPr>
          <w:color w:val="000000"/>
        </w:rPr>
        <w:t>dirki, t</w:t>
      </w:r>
      <w:r w:rsidR="00317151">
        <w:rPr>
          <w:color w:val="000000"/>
        </w:rPr>
        <w:t>o‘</w:t>
      </w:r>
      <w:r w:rsidRPr="006739CC">
        <w:rPr>
          <w:color w:val="000000"/>
        </w:rPr>
        <w:t>qqiz yuz t</w:t>
      </w:r>
      <w:r w:rsidR="00317151">
        <w:rPr>
          <w:color w:val="000000"/>
        </w:rPr>
        <w:t>o‘</w:t>
      </w:r>
      <w:r w:rsidRPr="006739CC">
        <w:rPr>
          <w:color w:val="000000"/>
        </w:rPr>
        <w:t>qson t</w:t>
      </w:r>
      <w:r w:rsidR="00317151">
        <w:rPr>
          <w:color w:val="000000"/>
        </w:rPr>
        <w:t>o‘</w:t>
      </w:r>
      <w:r w:rsidRPr="006739CC">
        <w:rPr>
          <w:color w:val="000000"/>
        </w:rPr>
        <w:t xml:space="preserve">qqiz (999)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sirli bi</w:t>
      </w:r>
      <w:r w:rsidRPr="006739CC">
        <w:rPr>
          <w:color w:val="000000"/>
          <w:lang w:val="uz-Cyrl-UZ"/>
        </w:rPr>
        <w:t>t</w:t>
      </w:r>
      <w:r w:rsidRPr="006739CC">
        <w:rPr>
          <w:color w:val="000000"/>
        </w:rPr>
        <w:t>ta farq</w:t>
      </w:r>
      <w:r w:rsidRPr="006739CC">
        <w:rPr>
          <w:color w:val="000000"/>
          <w:lang w:val="uz-Cyrl-UZ"/>
        </w:rPr>
        <w:t xml:space="preserve"> </w:t>
      </w:r>
      <w:r w:rsidRPr="0003622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Risolat-un Nur adadi b</w:t>
      </w:r>
      <w:r w:rsidR="00317151">
        <w:rPr>
          <w:color w:val="000000"/>
        </w:rPr>
        <w:t>o‘</w:t>
      </w:r>
      <w:r w:rsidRPr="006739CC">
        <w:rPr>
          <w:color w:val="000000"/>
        </w:rPr>
        <w:t>lgan t</w:t>
      </w:r>
      <w:r w:rsidR="00317151">
        <w:rPr>
          <w:color w:val="000000"/>
        </w:rPr>
        <w:t>o‘</w:t>
      </w:r>
      <w:r w:rsidRPr="006739CC">
        <w:rPr>
          <w:color w:val="000000"/>
        </w:rPr>
        <w:t>qqiz yuz t</w:t>
      </w:r>
      <w:r w:rsidR="00317151">
        <w:rPr>
          <w:color w:val="000000"/>
        </w:rPr>
        <w:t>o‘</w:t>
      </w:r>
      <w:r w:rsidRPr="006739CC">
        <w:rPr>
          <w:color w:val="000000"/>
        </w:rPr>
        <w:t>qson sakkizga (998) tavofuq</w:t>
      </w:r>
      <w:r w:rsidRPr="006739CC">
        <w:rPr>
          <w:color w:val="000000"/>
          <w:lang w:val="uz-Cyrl-UZ"/>
        </w:rPr>
        <w:t xml:space="preserve"> </w:t>
      </w:r>
      <w:r w:rsidRPr="0003622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 xml:space="preserve">nosining quvvatli munosabatiga binoan ishora darajasida ramz </w:t>
      </w:r>
      <w:r>
        <w:rPr>
          <w:color w:val="000000"/>
        </w:rPr>
        <w:t>qiladi</w:t>
      </w:r>
      <w:r w:rsidRPr="006739CC">
        <w:rPr>
          <w:color w:val="000000"/>
        </w:rPr>
        <w:t>.</w:t>
      </w:r>
    </w:p>
    <w:p w14:paraId="2E69085E" w14:textId="77777777" w:rsidR="00226DA8" w:rsidRPr="006739CC" w:rsidRDefault="00226DA8" w:rsidP="00226DA8">
      <w:pPr>
        <w:widowControl w:val="0"/>
        <w:ind w:firstLine="706"/>
        <w:jc w:val="both"/>
        <w:rPr>
          <w:color w:val="000000"/>
          <w:lang w:val="uz-Cyrl-UZ"/>
        </w:rPr>
      </w:pPr>
      <w:r w:rsidRPr="006739CC">
        <w:rPr>
          <w:b/>
          <w:color w:val="000000"/>
        </w:rPr>
        <w:t>Beshinchi Jumlasi:</w:t>
      </w:r>
      <w:r w:rsidRPr="00036227">
        <w:rPr>
          <w:rFonts w:ascii="Arabic Typesetting" w:hAnsi="Arabic Typesetting" w:cs="Arabic Typesetting"/>
          <w:color w:val="FF0000"/>
          <w:sz w:val="56"/>
          <w:szCs w:val="40"/>
        </w:rPr>
        <w:t xml:space="preserve"> </w:t>
      </w:r>
      <w:r w:rsidRPr="00036227">
        <w:rPr>
          <w:rFonts w:ascii="Arabic Typesetting" w:hAnsi="Arabic Typesetting" w:cs="Arabic Typesetting"/>
          <w:color w:val="FF0000"/>
          <w:sz w:val="40"/>
          <w:szCs w:val="40"/>
          <w:rtl/>
        </w:rPr>
        <w:t>مَنْ يَشَاءُ</w:t>
      </w:r>
      <w:r w:rsidRPr="00036227">
        <w:rPr>
          <w:rFonts w:ascii="Arabic Typesetting" w:hAnsi="Arabic Typesetting" w:cs="Arabic Typesetting"/>
          <w:color w:val="FF0000"/>
          <w:sz w:val="40"/>
          <w:szCs w:val="40"/>
          <w:lang w:val="uz-Cyrl-UZ"/>
        </w:rPr>
        <w:t xml:space="preserve"> </w:t>
      </w:r>
      <w:r w:rsidRPr="006739CC">
        <w:rPr>
          <w:color w:val="000000"/>
        </w:rPr>
        <w:t xml:space="preserve">jumlasi </w:t>
      </w:r>
      <w:r w:rsidR="00317151">
        <w:rPr>
          <w:color w:val="000000"/>
        </w:rPr>
        <w:t>g‘</w:t>
      </w:r>
      <w:r w:rsidRPr="006739CC">
        <w:rPr>
          <w:color w:val="000000"/>
        </w:rPr>
        <w:t>oyat juz</w:t>
      </w:r>
      <w:r w:rsidR="00317151">
        <w:rPr>
          <w:color w:val="000000"/>
        </w:rPr>
        <w:t>’</w:t>
      </w:r>
      <w:r w:rsidRPr="006739CC">
        <w:rPr>
          <w:color w:val="000000"/>
        </w:rPr>
        <w:t>iy bir farq</w:t>
      </w:r>
      <w:r w:rsidRPr="006739CC">
        <w:rPr>
          <w:color w:val="000000"/>
          <w:lang w:val="uz-Cyrl-UZ"/>
        </w:rPr>
        <w:t xml:space="preserve"> </w:t>
      </w:r>
      <w:r w:rsidRPr="0003622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Risolat-un Nur muallifining ismi</w:t>
      </w:r>
      <w:r w:rsidRPr="006739CC">
        <w:rPr>
          <w:color w:val="000000"/>
          <w:lang w:val="uz-Cyrl-UZ"/>
        </w:rPr>
        <w:t xml:space="preserve"> </w:t>
      </w:r>
      <w:r w:rsidRPr="0003622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mashhur bir </w:t>
      </w:r>
      <w:r>
        <w:rPr>
          <w:color w:val="000000"/>
        </w:rPr>
        <w:t>taxallus</w:t>
      </w:r>
      <w:r w:rsidRPr="006739CC">
        <w:rPr>
          <w:color w:val="000000"/>
        </w:rPr>
        <w:t>iga tavofuq</w:t>
      </w:r>
      <w:r w:rsidRPr="006739CC">
        <w:rPr>
          <w:color w:val="000000"/>
          <w:lang w:val="uz-Cyrl-UZ"/>
        </w:rPr>
        <w:t xml:space="preserve"> </w:t>
      </w:r>
      <w:r w:rsidRPr="0003622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 xml:space="preserve">nosi </w:t>
      </w:r>
      <w:r>
        <w:rPr>
          <w:color w:val="000000"/>
        </w:rPr>
        <w:t>qarag</w:t>
      </w:r>
      <w:r w:rsidRPr="006739CC">
        <w:rPr>
          <w:color w:val="000000"/>
        </w:rPr>
        <w:t xml:space="preserve">ani kabi </w:t>
      </w:r>
      <w:r w:rsidRPr="006739CC">
        <w:rPr>
          <w:color w:val="000000"/>
          <w:lang w:val="uz-Cyrl-UZ"/>
        </w:rPr>
        <w:t>qaraydi</w:t>
      </w:r>
      <w:r w:rsidRPr="006739CC">
        <w:rPr>
          <w:color w:val="000000"/>
        </w:rPr>
        <w:t>. Agar</w:t>
      </w:r>
      <w:r w:rsidRPr="006739CC">
        <w:rPr>
          <w:color w:val="000000"/>
          <w:sz w:val="56"/>
          <w:szCs w:val="40"/>
          <w:lang w:val="uz-Cyrl-UZ"/>
        </w:rPr>
        <w:t xml:space="preserve"> </w:t>
      </w:r>
      <w:r w:rsidRPr="00372C6E">
        <w:rPr>
          <w:rFonts w:ascii="Arabic Typesetting" w:hAnsi="Arabic Typesetting" w:cs="Arabic Typesetting"/>
          <w:color w:val="FF0000"/>
          <w:sz w:val="40"/>
          <w:szCs w:val="40"/>
          <w:rtl/>
        </w:rPr>
        <w:t>يَشَاءُ</w:t>
      </w:r>
      <w:r w:rsidRPr="00372C6E">
        <w:rPr>
          <w:rFonts w:ascii="Arabic Typesetting" w:hAnsi="Arabic Typesetting" w:cs="Arabic Typesetting"/>
          <w:color w:val="FF0000"/>
          <w:sz w:val="40"/>
          <w:szCs w:val="40"/>
          <w:lang w:val="uz-Cyrl-UZ"/>
        </w:rPr>
        <w:t xml:space="preserve"> </w:t>
      </w:r>
      <w:r w:rsidRPr="006739CC">
        <w:rPr>
          <w:color w:val="000000"/>
        </w:rPr>
        <w:t xml:space="preserve">dagi </w:t>
      </w:r>
      <w:bookmarkStart w:id="39" w:name="_Hlk332631031"/>
      <w:r w:rsidRPr="006739CC">
        <w:rPr>
          <w:color w:val="000000"/>
          <w:lang w:val="uz-Cyrl-UZ"/>
        </w:rPr>
        <w:t>muqaddar</w:t>
      </w:r>
      <w:bookmarkEnd w:id="39"/>
      <w:r w:rsidRPr="006739CC">
        <w:rPr>
          <w:color w:val="000000"/>
        </w:rPr>
        <w:t xml:space="preserve"> </w:t>
      </w:r>
      <w:r w:rsidRPr="006739CC">
        <w:rPr>
          <w:color w:val="000000"/>
          <w:lang w:val="uz-Cyrl-UZ"/>
        </w:rPr>
        <w:t>olmosh</w:t>
      </w:r>
      <w:r w:rsidRPr="006739CC">
        <w:rPr>
          <w:color w:val="000000"/>
        </w:rPr>
        <w:t xml:space="preserve"> </w:t>
      </w:r>
      <w:r w:rsidRPr="006739CC">
        <w:rPr>
          <w:color w:val="000000"/>
          <w:lang w:val="uz-Cyrl-UZ"/>
        </w:rPr>
        <w:t>izhor</w:t>
      </w:r>
      <w:r w:rsidRPr="006739CC">
        <w:rPr>
          <w:color w:val="000000"/>
        </w:rPr>
        <w:t xml:space="preserve"> </w:t>
      </w:r>
      <w:r>
        <w:rPr>
          <w:color w:val="000000"/>
        </w:rPr>
        <w:t>qilin</w:t>
      </w:r>
      <w:r w:rsidRPr="006739CC">
        <w:rPr>
          <w:color w:val="000000"/>
        </w:rPr>
        <w:t>sa</w:t>
      </w:r>
      <w:r w:rsidRPr="006739CC">
        <w:rPr>
          <w:color w:val="000000"/>
          <w:sz w:val="56"/>
          <w:szCs w:val="40"/>
        </w:rPr>
        <w:t xml:space="preserve"> </w:t>
      </w:r>
      <w:r w:rsidRPr="00372C6E">
        <w:rPr>
          <w:rFonts w:ascii="Arabic Typesetting" w:hAnsi="Arabic Typesetting" w:cs="Arabic Typesetting"/>
          <w:color w:val="FF0000"/>
          <w:sz w:val="40"/>
          <w:szCs w:val="40"/>
          <w:rtl/>
        </w:rPr>
        <w:t>مَنْ يَشَاۤئُهُ</w:t>
      </w:r>
      <w:r w:rsidRPr="00372C6E">
        <w:rPr>
          <w:rFonts w:ascii="Arabic Typesetting" w:hAnsi="Arabic Typesetting" w:cs="Arabic Typesetting"/>
          <w:color w:val="FF0000"/>
          <w:sz w:val="40"/>
          <w:szCs w:val="40"/>
        </w:rPr>
        <w:t xml:space="preserve"> </w:t>
      </w:r>
      <w:r w:rsidRPr="006739CC">
        <w:rPr>
          <w:color w:val="000000"/>
          <w:lang w:val="uz-Cyrl-UZ"/>
        </w:rPr>
        <w:t xml:space="preserve"> </w:t>
      </w:r>
      <w:r w:rsidRPr="006739CC">
        <w:rPr>
          <w:color w:val="000000"/>
        </w:rPr>
        <w:t>b</w:t>
      </w:r>
      <w:r w:rsidR="00317151">
        <w:rPr>
          <w:color w:val="000000"/>
          <w:lang w:val="uz-Cyrl-UZ"/>
        </w:rPr>
        <w:t>o‘</w:t>
      </w:r>
      <w:r w:rsidRPr="006739CC">
        <w:rPr>
          <w:color w:val="000000"/>
        </w:rPr>
        <w:t>la</w:t>
      </w:r>
      <w:r>
        <w:rPr>
          <w:color w:val="000000"/>
        </w:rPr>
        <w:t>di</w:t>
      </w:r>
      <w:r w:rsidRPr="006739CC">
        <w:rPr>
          <w:color w:val="000000"/>
        </w:rPr>
        <w:t xml:space="preserve">. </w:t>
      </w:r>
      <w:r>
        <w:rPr>
          <w:color w:val="000000"/>
        </w:rPr>
        <w:t>Batamom</w:t>
      </w:r>
      <w:r w:rsidRPr="006739CC">
        <w:rPr>
          <w:color w:val="000000"/>
        </w:rPr>
        <w:t xml:space="preserve"> tavofuq </w:t>
      </w:r>
      <w:r>
        <w:rPr>
          <w:color w:val="000000"/>
        </w:rPr>
        <w:t>qiladi</w:t>
      </w:r>
      <w:r w:rsidRPr="006739CC">
        <w:rPr>
          <w:color w:val="000000"/>
        </w:rPr>
        <w:t>. Bu oyat qandayki Ris</w:t>
      </w:r>
      <w:r w:rsidRPr="006739CC">
        <w:rPr>
          <w:color w:val="000000"/>
          <w:lang w:val="uz-Cyrl-UZ"/>
        </w:rPr>
        <w:t>o</w:t>
      </w:r>
      <w:r w:rsidRPr="006739CC">
        <w:rPr>
          <w:color w:val="000000"/>
        </w:rPr>
        <w:t>l</w:t>
      </w:r>
      <w:r w:rsidRPr="006739CC">
        <w:rPr>
          <w:color w:val="000000"/>
          <w:lang w:val="uz-Cyrl-UZ"/>
        </w:rPr>
        <w:t>a</w:t>
      </w:r>
      <w:r w:rsidRPr="006739CC">
        <w:rPr>
          <w:color w:val="000000"/>
        </w:rPr>
        <w:t>-in Nur</w:t>
      </w:r>
      <w:r w:rsidRPr="006739CC">
        <w:rPr>
          <w:color w:val="000000"/>
          <w:lang w:val="uz-Cyrl-UZ"/>
        </w:rPr>
        <w:t>ga</w:t>
      </w:r>
      <w:r w:rsidRPr="006739CC">
        <w:rPr>
          <w:color w:val="000000"/>
        </w:rPr>
        <w:t xml:space="preserve"> ismi</w:t>
      </w:r>
      <w:r w:rsidRPr="006739CC">
        <w:rPr>
          <w:color w:val="000000"/>
          <w:lang w:val="uz-Cyrl-UZ"/>
        </w:rPr>
        <w:t xml:space="preserve"> </w:t>
      </w:r>
      <w:r w:rsidRPr="00372C6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qaraydi, xuddi shuning kabi</w:t>
      </w:r>
      <w:r>
        <w:rPr>
          <w:color w:val="000000"/>
        </w:rPr>
        <w:t>,</w:t>
      </w:r>
      <w:r w:rsidRPr="006739CC">
        <w:rPr>
          <w:color w:val="000000"/>
        </w:rPr>
        <w:t xml:space="preserve"> ta</w:t>
      </w:r>
      <w:r w:rsidR="00317151">
        <w:rPr>
          <w:color w:val="000000"/>
        </w:rPr>
        <w:t>’</w:t>
      </w:r>
      <w:r w:rsidRPr="006739CC">
        <w:rPr>
          <w:color w:val="000000"/>
        </w:rPr>
        <w:t>lif</w:t>
      </w:r>
      <w:r>
        <w:rPr>
          <w:color w:val="000000"/>
        </w:rPr>
        <w:t xml:space="preserve"> va</w:t>
      </w:r>
      <w:r w:rsidRPr="00372C6E">
        <w:rPr>
          <w:color w:val="000000"/>
          <w:lang w:val="uz-Cyrl-UZ"/>
        </w:rPr>
        <w:t xml:space="preserve"> </w:t>
      </w:r>
      <w:r w:rsidRPr="006739CC">
        <w:rPr>
          <w:color w:val="000000"/>
          <w:lang w:val="uz-Cyrl-UZ"/>
        </w:rPr>
        <w:t>tak</w:t>
      </w:r>
      <w:r w:rsidRPr="00372C6E">
        <w:rPr>
          <w:color w:val="000000"/>
        </w:rPr>
        <w:t>om</w:t>
      </w:r>
      <w:r>
        <w:rPr>
          <w:color w:val="000000"/>
        </w:rPr>
        <w:t>illashish</w:t>
      </w:r>
      <w:r w:rsidRPr="006739CC">
        <w:rPr>
          <w:color w:val="000000"/>
          <w:lang w:val="uz-Cyrl-UZ"/>
        </w:rPr>
        <w:t xml:space="preserve"> tarix</w:t>
      </w:r>
      <w:r w:rsidRPr="006739CC">
        <w:rPr>
          <w:color w:val="000000"/>
        </w:rPr>
        <w:t xml:space="preserve">iga </w:t>
      </w:r>
      <w:r>
        <w:rPr>
          <w:color w:val="000000"/>
        </w:rPr>
        <w:t>batamom</w:t>
      </w:r>
      <w:r w:rsidRPr="006739CC">
        <w:rPr>
          <w:color w:val="000000"/>
        </w:rPr>
        <w:t xml:space="preserve"> tavofuq</w:t>
      </w:r>
      <w:r w:rsidRPr="006739CC">
        <w:rPr>
          <w:color w:val="000000"/>
          <w:lang w:val="uz-Cyrl-UZ"/>
        </w:rPr>
        <w:t xml:space="preserve"> </w:t>
      </w:r>
      <w:r w:rsidRPr="003A45C0">
        <w:rPr>
          <w:color w:val="000000"/>
        </w:rPr>
        <w:t>bil</w:t>
      </w:r>
      <w:r>
        <w:rPr>
          <w:color w:val="000000"/>
        </w:rPr>
        <w:t>an</w:t>
      </w:r>
      <w:r w:rsidRPr="006739CC">
        <w:rPr>
          <w:color w:val="000000"/>
        </w:rPr>
        <w:t xml:space="preserve"> ramzan qaraydi.</w:t>
      </w:r>
    </w:p>
    <w:p w14:paraId="0E72CEA0" w14:textId="77777777" w:rsidR="00226DA8" w:rsidRPr="006739CC" w:rsidRDefault="00226DA8" w:rsidP="00226DA8">
      <w:pPr>
        <w:widowControl w:val="0"/>
        <w:ind w:firstLine="706"/>
        <w:jc w:val="both"/>
        <w:rPr>
          <w:color w:val="000000"/>
        </w:rPr>
      </w:pPr>
      <w:r w:rsidRPr="003A45C0">
        <w:rPr>
          <w:rFonts w:ascii="Arabic Typesetting" w:hAnsi="Arabic Typesetting" w:cs="Arabic Typesetting"/>
          <w:color w:val="FF0000"/>
          <w:sz w:val="56"/>
          <w:szCs w:val="40"/>
        </w:rPr>
        <w:t xml:space="preserve"> </w:t>
      </w:r>
      <w:r w:rsidRPr="003A45C0">
        <w:rPr>
          <w:rFonts w:ascii="Arabic Typesetting" w:hAnsi="Arabic Typesetting" w:cs="Arabic Typesetting"/>
          <w:color w:val="FF0000"/>
          <w:sz w:val="40"/>
          <w:szCs w:val="40"/>
          <w:rtl/>
        </w:rPr>
        <w:t>كَمِشْكٰوةٍ فِيهَا مِصْبَاحٌ اَلْمِصْبَاحُ فِى زُجَاجَةٍ</w:t>
      </w:r>
      <w:r w:rsidRPr="003A45C0">
        <w:rPr>
          <w:rFonts w:ascii="Arabic Typesetting" w:hAnsi="Arabic Typesetting" w:cs="Arabic Typesetting"/>
          <w:color w:val="FF0000"/>
          <w:sz w:val="40"/>
          <w:szCs w:val="40"/>
        </w:rPr>
        <w:t xml:space="preserve"> </w:t>
      </w:r>
      <w:r w:rsidRPr="006739CC">
        <w:rPr>
          <w:color w:val="000000"/>
          <w:sz w:val="40"/>
          <w:szCs w:val="40"/>
          <w:lang w:val="uz-Cyrl-UZ"/>
        </w:rPr>
        <w:t xml:space="preserve"> </w:t>
      </w:r>
      <w:r w:rsidRPr="006739CC">
        <w:rPr>
          <w:color w:val="000000"/>
        </w:rPr>
        <w:t>jumlasi</w:t>
      </w:r>
      <w:r w:rsidRPr="003A45C0">
        <w:rPr>
          <w:rFonts w:ascii="Arabic Typesetting" w:hAnsi="Arabic Typesetting" w:cs="Arabic Typesetting"/>
          <w:color w:val="FF0000"/>
          <w:sz w:val="56"/>
          <w:szCs w:val="40"/>
        </w:rPr>
        <w:t xml:space="preserve"> </w:t>
      </w:r>
      <w:r w:rsidRPr="003A45C0">
        <w:rPr>
          <w:rFonts w:ascii="Arabic Typesetting" w:hAnsi="Arabic Typesetting" w:cs="Arabic Typesetting"/>
          <w:color w:val="FF0000"/>
          <w:sz w:val="40"/>
          <w:szCs w:val="40"/>
          <w:rtl/>
        </w:rPr>
        <w:t>كَمِشْكٰوةٍ</w:t>
      </w:r>
      <w:r w:rsidRPr="003A45C0">
        <w:rPr>
          <w:rFonts w:ascii="Arabic Typesetting" w:hAnsi="Arabic Typesetting" w:cs="Arabic Typesetting"/>
          <w:color w:val="FF0000"/>
          <w:sz w:val="40"/>
          <w:szCs w:val="40"/>
        </w:rPr>
        <w:t xml:space="preserve"> </w:t>
      </w:r>
      <w:r w:rsidRPr="006739CC">
        <w:rPr>
          <w:color w:val="000000"/>
          <w:lang w:val="uz-Cyrl-UZ"/>
        </w:rPr>
        <w:t xml:space="preserve"> </w:t>
      </w:r>
      <w:r w:rsidRPr="006739CC">
        <w:rPr>
          <w:color w:val="000000"/>
        </w:rPr>
        <w:t xml:space="preserve">dagi </w:t>
      </w:r>
      <w:bookmarkStart w:id="40" w:name="_Hlk332633119"/>
      <w:r w:rsidRPr="006739CC">
        <w:rPr>
          <w:color w:val="000000"/>
        </w:rPr>
        <w:t>tanvin</w:t>
      </w:r>
      <w:bookmarkEnd w:id="40"/>
      <w:r w:rsidRPr="006739CC">
        <w:rPr>
          <w:color w:val="000000"/>
        </w:rPr>
        <w:t xml:space="preserve"> </w:t>
      </w:r>
      <w:bookmarkStart w:id="41" w:name="_Hlk332633149"/>
      <w:r w:rsidRPr="006739CC">
        <w:rPr>
          <w:color w:val="000000"/>
          <w:lang w:val="uz-Cyrl-UZ"/>
        </w:rPr>
        <w:t>vaqf</w:t>
      </w:r>
      <w:bookmarkEnd w:id="41"/>
      <w:r w:rsidRPr="006739CC">
        <w:rPr>
          <w:color w:val="000000"/>
        </w:rPr>
        <w:t xml:space="preserve"> </w:t>
      </w:r>
      <w:r w:rsidR="00317151">
        <w:rPr>
          <w:color w:val="000000"/>
          <w:lang w:val="uz-Cyrl-UZ"/>
        </w:rPr>
        <w:t>o‘</w:t>
      </w:r>
      <w:r w:rsidRPr="006739CC">
        <w:rPr>
          <w:color w:val="000000"/>
        </w:rPr>
        <w:t>rni b</w:t>
      </w:r>
      <w:r w:rsidR="00317151">
        <w:rPr>
          <w:color w:val="000000"/>
          <w:lang w:val="uz-Cyrl-UZ"/>
        </w:rPr>
        <w:t>o‘</w:t>
      </w:r>
      <w:r w:rsidRPr="006739CC">
        <w:rPr>
          <w:color w:val="000000"/>
        </w:rPr>
        <w:t>lmaganidan nun sanalmoq va</w:t>
      </w:r>
      <w:r w:rsidRPr="003A45C0">
        <w:rPr>
          <w:rFonts w:ascii="Arabic Typesetting" w:hAnsi="Arabic Typesetting" w:cs="Arabic Typesetting"/>
          <w:color w:val="FF0000"/>
          <w:sz w:val="56"/>
          <w:szCs w:val="40"/>
        </w:rPr>
        <w:t xml:space="preserve"> </w:t>
      </w:r>
      <w:r w:rsidRPr="003A45C0">
        <w:rPr>
          <w:rFonts w:ascii="Arabic Typesetting" w:hAnsi="Arabic Typesetting" w:cs="Arabic Typesetting"/>
          <w:color w:val="FF0000"/>
          <w:sz w:val="40"/>
          <w:szCs w:val="40"/>
          <w:rtl/>
        </w:rPr>
        <w:t>فِى زُجَاجَةٍ</w:t>
      </w:r>
      <w:r w:rsidRPr="003A45C0">
        <w:rPr>
          <w:rFonts w:ascii="Arabic Typesetting" w:hAnsi="Arabic Typesetting" w:cs="Arabic Typesetting"/>
          <w:color w:val="FF0000"/>
          <w:sz w:val="56"/>
          <w:szCs w:val="40"/>
        </w:rPr>
        <w:t xml:space="preserve"> </w:t>
      </w:r>
      <w:r w:rsidRPr="006739CC">
        <w:rPr>
          <w:color w:val="000000"/>
          <w:lang w:val="uz-Cyrl-UZ"/>
        </w:rPr>
        <w:t>vaqf</w:t>
      </w:r>
      <w:r w:rsidRPr="006739CC">
        <w:rPr>
          <w:color w:val="000000"/>
        </w:rPr>
        <w:t xml:space="preserve"> </w:t>
      </w:r>
      <w:r w:rsidR="00317151">
        <w:rPr>
          <w:color w:val="000000"/>
          <w:lang w:val="uz-Cyrl-UZ"/>
        </w:rPr>
        <w:t>o‘</w:t>
      </w:r>
      <w:r w:rsidRPr="006739CC">
        <w:rPr>
          <w:color w:val="000000"/>
        </w:rPr>
        <w:t>rni b</w:t>
      </w:r>
      <w:r w:rsidR="00317151">
        <w:rPr>
          <w:color w:val="000000"/>
        </w:rPr>
        <w:t>o‘</w:t>
      </w:r>
      <w:r w:rsidRPr="006739CC">
        <w:rPr>
          <w:color w:val="000000"/>
        </w:rPr>
        <w:t>lganidan</w:t>
      </w:r>
      <w:r>
        <w:rPr>
          <w:color w:val="000000"/>
        </w:rPr>
        <w:t xml:space="preserve"> </w:t>
      </w:r>
      <w:r w:rsidRPr="003A45C0">
        <w:rPr>
          <w:rFonts w:ascii="Arabic Typesetting" w:hAnsi="Arabic Typesetting" w:cs="Arabic Typesetting"/>
          <w:color w:val="FF0000"/>
          <w:sz w:val="40"/>
          <w:szCs w:val="40"/>
          <w:rtl/>
        </w:rPr>
        <w:t>ة</w:t>
      </w:r>
      <w:r w:rsidRPr="006739CC">
        <w:rPr>
          <w:color w:val="000000"/>
          <w:lang w:val="uz-Cyrl-UZ"/>
        </w:rPr>
        <w:t>,</w:t>
      </w:r>
      <w:r w:rsidRPr="003A45C0">
        <w:rPr>
          <w:rFonts w:ascii="Arabic Typesetting" w:hAnsi="Arabic Typesetting" w:cs="Arabic Typesetting"/>
          <w:color w:val="FF0000"/>
          <w:sz w:val="40"/>
          <w:szCs w:val="40"/>
        </w:rPr>
        <w:t xml:space="preserve"> </w:t>
      </w:r>
      <w:r w:rsidRPr="003A45C0">
        <w:rPr>
          <w:rFonts w:ascii="Arabic Typesetting" w:hAnsi="Arabic Typesetting" w:cs="Arabic Typesetting"/>
          <w:color w:val="FF0000"/>
          <w:sz w:val="40"/>
          <w:szCs w:val="40"/>
          <w:rtl/>
        </w:rPr>
        <w:t>ﻫ</w:t>
      </w:r>
      <w:r w:rsidRPr="006739CC">
        <w:rPr>
          <w:color w:val="000000"/>
          <w:sz w:val="40"/>
          <w:szCs w:val="40"/>
        </w:rPr>
        <w:t xml:space="preserve"> </w:t>
      </w:r>
      <w:r w:rsidRPr="006739CC">
        <w:rPr>
          <w:color w:val="000000"/>
        </w:rPr>
        <w:t>b</w:t>
      </w:r>
      <w:r w:rsidR="00317151">
        <w:rPr>
          <w:color w:val="000000"/>
          <w:lang w:val="uz-Cyrl-UZ"/>
        </w:rPr>
        <w:t>o‘</w:t>
      </w:r>
      <w:r w:rsidRPr="006739CC">
        <w:rPr>
          <w:color w:val="000000"/>
        </w:rPr>
        <w:t>l</w:t>
      </w:r>
      <w:r>
        <w:rPr>
          <w:color w:val="000000"/>
        </w:rPr>
        <w:t>ish</w:t>
      </w:r>
      <w:r w:rsidRPr="006739CC">
        <w:rPr>
          <w:color w:val="000000"/>
        </w:rPr>
        <w:t xml:space="preserve"> jihati</w:t>
      </w:r>
      <w:r w:rsidRPr="006739CC">
        <w:rPr>
          <w:color w:val="000000"/>
          <w:lang w:val="uz-Cyrl-UZ"/>
        </w:rPr>
        <w:t xml:space="preserve"> </w:t>
      </w:r>
      <w:r w:rsidRPr="003A45C0">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bir ming uch yuz qirq t</w:t>
      </w:r>
      <w:r w:rsidR="00317151">
        <w:rPr>
          <w:color w:val="000000"/>
        </w:rPr>
        <w:t>o‘</w:t>
      </w:r>
      <w:r w:rsidRPr="006739CC">
        <w:rPr>
          <w:color w:val="000000"/>
        </w:rPr>
        <w:t xml:space="preserve">qqiz (1349)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 R</w:t>
      </w:r>
      <w:r w:rsidRPr="006739CC">
        <w:rPr>
          <w:color w:val="000000"/>
          <w:lang w:val="uz-Cyrl-UZ"/>
        </w:rPr>
        <w:t>e</w:t>
      </w:r>
      <w:r w:rsidRPr="006739CC">
        <w:rPr>
          <w:color w:val="000000"/>
        </w:rPr>
        <w:t>sail-in Nur</w:t>
      </w:r>
      <w:r w:rsidRPr="006739CC">
        <w:rPr>
          <w:color w:val="000000"/>
          <w:lang w:val="uz-Cyrl-UZ"/>
        </w:rPr>
        <w:t>ning</w:t>
      </w:r>
      <w:r w:rsidRPr="006739CC">
        <w:rPr>
          <w:color w:val="000000"/>
        </w:rPr>
        <w:t xml:space="preserve"> eng nuroniy </w:t>
      </w:r>
      <w:bookmarkStart w:id="42" w:name="_Hlk332633553"/>
      <w:r w:rsidRPr="006739CC">
        <w:rPr>
          <w:color w:val="000000"/>
        </w:rPr>
        <w:t>juz</w:t>
      </w:r>
      <w:bookmarkEnd w:id="42"/>
      <w:r w:rsidRPr="006739CC">
        <w:rPr>
          <w:color w:val="000000"/>
        </w:rPr>
        <w:t>larining ta</w:t>
      </w:r>
      <w:r w:rsidR="00317151">
        <w:rPr>
          <w:color w:val="000000"/>
        </w:rPr>
        <w:t>’</w:t>
      </w:r>
      <w:r w:rsidRPr="006739CC">
        <w:rPr>
          <w:color w:val="000000"/>
        </w:rPr>
        <w:t xml:space="preserve">lifi hangomi va </w:t>
      </w:r>
      <w:r w:rsidRPr="006739CC">
        <w:rPr>
          <w:color w:val="000000"/>
          <w:lang w:val="uz-Cyrl-UZ"/>
        </w:rPr>
        <w:t>tak</w:t>
      </w:r>
      <w:r w:rsidRPr="003A45C0">
        <w:rPr>
          <w:color w:val="000000"/>
          <w:lang w:val="uz-Cyrl-UZ"/>
        </w:rPr>
        <w:t>omillashish</w:t>
      </w:r>
      <w:r w:rsidRPr="006739CC">
        <w:rPr>
          <w:color w:val="000000"/>
        </w:rPr>
        <w:t xml:space="preserve"> </w:t>
      </w:r>
      <w:r w:rsidRPr="006739CC">
        <w:rPr>
          <w:color w:val="000000"/>
          <w:lang w:val="uz-Cyrl-UZ"/>
        </w:rPr>
        <w:t>zamoni</w:t>
      </w:r>
      <w:r w:rsidRPr="006739CC">
        <w:rPr>
          <w:color w:val="000000"/>
        </w:rPr>
        <w:t xml:space="preserve"> b</w:t>
      </w:r>
      <w:r w:rsidR="00317151">
        <w:rPr>
          <w:color w:val="000000"/>
        </w:rPr>
        <w:t>o‘</w:t>
      </w:r>
      <w:r w:rsidRPr="006739CC">
        <w:rPr>
          <w:color w:val="000000"/>
        </w:rPr>
        <w:t>lgan bir ming uch yuz qirq t</w:t>
      </w:r>
      <w:r w:rsidR="00317151">
        <w:rPr>
          <w:color w:val="000000"/>
        </w:rPr>
        <w:t>o‘</w:t>
      </w:r>
      <w:r w:rsidRPr="006739CC">
        <w:rPr>
          <w:color w:val="000000"/>
        </w:rPr>
        <w:t xml:space="preserve">qqiz </w:t>
      </w:r>
      <w:r>
        <w:rPr>
          <w:color w:val="000000"/>
        </w:rPr>
        <w:t xml:space="preserve">(1349) </w:t>
      </w:r>
      <w:r w:rsidRPr="006739CC">
        <w:rPr>
          <w:color w:val="000000"/>
        </w:rPr>
        <w:t xml:space="preserve">tarixiga </w:t>
      </w:r>
      <w:r>
        <w:rPr>
          <w:color w:val="000000"/>
        </w:rPr>
        <w:t>batamom</w:t>
      </w:r>
      <w:r w:rsidRPr="006739CC">
        <w:rPr>
          <w:color w:val="000000"/>
        </w:rPr>
        <w:t xml:space="preserve"> tavofuq</w:t>
      </w:r>
      <w:r w:rsidRPr="006739CC">
        <w:rPr>
          <w:color w:val="000000"/>
          <w:lang w:val="uz-Cyrl-UZ"/>
        </w:rPr>
        <w:t xml:space="preserve"> </w:t>
      </w:r>
      <w:r w:rsidRPr="003A45C0">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qiladi</w:t>
      </w:r>
      <w:r w:rsidRPr="006739CC">
        <w:rPr>
          <w:color w:val="000000"/>
        </w:rPr>
        <w:t>.</w:t>
      </w:r>
    </w:p>
    <w:p w14:paraId="656D86BF" w14:textId="77777777" w:rsidR="00226DA8" w:rsidRDefault="00226DA8" w:rsidP="00226DA8">
      <w:pPr>
        <w:widowControl w:val="0"/>
        <w:ind w:firstLine="706"/>
        <w:jc w:val="both"/>
        <w:rPr>
          <w:color w:val="000000"/>
        </w:rPr>
      </w:pPr>
      <w:r w:rsidRPr="006739CC">
        <w:rPr>
          <w:color w:val="000000"/>
        </w:rPr>
        <w:t>Ham</w:t>
      </w:r>
      <w:r w:rsidRPr="003A45C0">
        <w:rPr>
          <w:rFonts w:ascii="Arabic Typesetting" w:hAnsi="Arabic Typesetting" w:cs="Arabic Typesetting"/>
          <w:color w:val="FF0000"/>
          <w:sz w:val="56"/>
          <w:szCs w:val="40"/>
        </w:rPr>
        <w:t xml:space="preserve"> </w:t>
      </w:r>
      <w:r w:rsidRPr="003A45C0">
        <w:rPr>
          <w:rFonts w:ascii="Arabic Typesetting" w:hAnsi="Arabic Typesetting" w:cs="Arabic Typesetting"/>
          <w:color w:val="FF0000"/>
          <w:sz w:val="40"/>
          <w:szCs w:val="40"/>
          <w:rtl/>
        </w:rPr>
        <w:t>اَلْمِصْباَحُ فِى زُجَاجَةٍ اَلزُّجَاجَةُ كَاَنَّهَا كَوْكَبٌ دُرِّىٌّ</w:t>
      </w:r>
      <w:r w:rsidRPr="003A45C0">
        <w:rPr>
          <w:rFonts w:ascii="Arabic Typesetting" w:hAnsi="Arabic Typesetting" w:cs="Arabic Typesetting"/>
          <w:color w:val="FF0000"/>
          <w:sz w:val="40"/>
          <w:szCs w:val="40"/>
          <w:lang w:val="uz-Cyrl-UZ"/>
        </w:rPr>
        <w:t xml:space="preserve"> </w:t>
      </w:r>
      <w:r w:rsidRPr="006739CC">
        <w:rPr>
          <w:color w:val="000000"/>
        </w:rPr>
        <w:t xml:space="preserve">jumlasi bir ming uch yuz qirq besh (1345)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 xml:space="preserve">ib, </w:t>
      </w:r>
      <w:r w:rsidRPr="006739CC">
        <w:rPr>
          <w:color w:val="000000"/>
        </w:rPr>
        <w:lastRenderedPageBreak/>
        <w:t>Resail-in Nur</w:t>
      </w:r>
      <w:r w:rsidRPr="006739CC">
        <w:rPr>
          <w:color w:val="000000"/>
          <w:lang w:val="uz-Cyrl-UZ"/>
        </w:rPr>
        <w:t>ning</w:t>
      </w:r>
      <w:r w:rsidRPr="006739CC">
        <w:rPr>
          <w:color w:val="000000"/>
        </w:rPr>
        <w:t xml:space="preserve"> </w:t>
      </w:r>
      <w:r>
        <w:rPr>
          <w:color w:val="000000"/>
        </w:rPr>
        <w:t>tarqalish</w:t>
      </w:r>
      <w:r w:rsidRPr="006739CC">
        <w:rPr>
          <w:color w:val="000000"/>
        </w:rPr>
        <w:t xml:space="preserve">i va </w:t>
      </w:r>
      <w:r w:rsidRPr="006739CC">
        <w:rPr>
          <w:color w:val="000000"/>
          <w:lang w:val="uz-Cyrl-UZ"/>
        </w:rPr>
        <w:t>mashhur b</w:t>
      </w:r>
      <w:r w:rsidR="00317151">
        <w:rPr>
          <w:color w:val="000000"/>
          <w:lang w:val="uz-Cyrl-UZ"/>
        </w:rPr>
        <w:t>o‘</w:t>
      </w:r>
      <w:r w:rsidRPr="006739CC">
        <w:rPr>
          <w:color w:val="000000"/>
          <w:lang w:val="uz-Cyrl-UZ"/>
        </w:rPr>
        <w:t>lishi</w:t>
      </w:r>
      <w:r w:rsidRPr="006739CC">
        <w:rPr>
          <w:color w:val="000000"/>
        </w:rPr>
        <w:t xml:space="preserve"> va </w:t>
      </w:r>
      <w:r w:rsidRPr="006739CC">
        <w:rPr>
          <w:color w:val="000000"/>
          <w:lang w:val="uz-Cyrl-UZ"/>
        </w:rPr>
        <w:t>porlashi</w:t>
      </w:r>
      <w:r w:rsidRPr="006739CC">
        <w:rPr>
          <w:color w:val="000000"/>
        </w:rPr>
        <w:t xml:space="preserve"> tarixiga </w:t>
      </w:r>
      <w:r>
        <w:rPr>
          <w:color w:val="000000"/>
        </w:rPr>
        <w:t>aynan</w:t>
      </w:r>
      <w:r w:rsidRPr="006739CC">
        <w:rPr>
          <w:color w:val="000000"/>
        </w:rPr>
        <w:t xml:space="preserve"> tavofuq </w:t>
      </w:r>
      <w:r>
        <w:rPr>
          <w:color w:val="000000"/>
        </w:rPr>
        <w:t>qiladi</w:t>
      </w:r>
      <w:r w:rsidRPr="006739CC">
        <w:rPr>
          <w:color w:val="000000"/>
        </w:rPr>
        <w:t xml:space="preserve">. Chunki </w:t>
      </w:r>
      <w:bookmarkStart w:id="43" w:name="_Hlk332634012"/>
      <w:r w:rsidRPr="006739CC">
        <w:rPr>
          <w:color w:val="000000"/>
        </w:rPr>
        <w:t>shadda</w:t>
      </w:r>
      <w:bookmarkEnd w:id="43"/>
      <w:r w:rsidRPr="006739CC">
        <w:rPr>
          <w:color w:val="000000"/>
        </w:rPr>
        <w:t>li</w:t>
      </w:r>
      <w:bookmarkStart w:id="44" w:name="_Hlk332634090"/>
      <w:r w:rsidRPr="006739CC">
        <w:rPr>
          <w:color w:val="000000"/>
          <w:sz w:val="40"/>
          <w:szCs w:val="40"/>
        </w:rPr>
        <w:t xml:space="preserve"> </w:t>
      </w:r>
      <w:r w:rsidRPr="006F7792">
        <w:rPr>
          <w:rFonts w:ascii="Arabic Typesetting" w:hAnsi="Arabic Typesetting" w:cs="Arabic Typesetting"/>
          <w:color w:val="FF0000"/>
          <w:sz w:val="40"/>
          <w:szCs w:val="40"/>
          <w:rtl/>
        </w:rPr>
        <w:t>ر</w:t>
      </w:r>
      <w:bookmarkEnd w:id="44"/>
      <w:r w:rsidRPr="006739CC">
        <w:rPr>
          <w:sz w:val="27"/>
          <w:szCs w:val="27"/>
          <w:lang w:val="uz-Cyrl-UZ"/>
        </w:rPr>
        <w:t xml:space="preserve"> </w:t>
      </w:r>
      <w:r w:rsidRPr="006739CC">
        <w:rPr>
          <w:color w:val="000000"/>
        </w:rPr>
        <w:t>ikki</w:t>
      </w:r>
      <w:r w:rsidRPr="006739CC">
        <w:rPr>
          <w:color w:val="000000"/>
          <w:lang w:val="uz-Cyrl-UZ"/>
        </w:rPr>
        <w:t xml:space="preserve"> </w:t>
      </w:r>
      <w:r w:rsidRPr="006F7792">
        <w:rPr>
          <w:rFonts w:ascii="Arabic Typesetting" w:hAnsi="Arabic Typesetting" w:cs="Arabic Typesetting"/>
          <w:color w:val="FF0000"/>
          <w:sz w:val="40"/>
          <w:szCs w:val="40"/>
          <w:rtl/>
        </w:rPr>
        <w:t>ر</w:t>
      </w:r>
      <w:r w:rsidRPr="006739CC">
        <w:rPr>
          <w:color w:val="000000"/>
        </w:rPr>
        <w:t xml:space="preserve">, shaddali </w:t>
      </w:r>
      <w:bookmarkStart w:id="45" w:name="_Hlk332634138"/>
      <w:r w:rsidRPr="006F7792">
        <w:rPr>
          <w:rFonts w:ascii="Arabic Typesetting" w:hAnsi="Arabic Typesetting" w:cs="Arabic Typesetting"/>
          <w:color w:val="FF0000"/>
          <w:sz w:val="40"/>
          <w:szCs w:val="40"/>
          <w:rtl/>
        </w:rPr>
        <w:t>ن</w:t>
      </w:r>
      <w:bookmarkEnd w:id="45"/>
      <w:r w:rsidRPr="006F7792">
        <w:rPr>
          <w:rFonts w:ascii="Arabic Typesetting" w:hAnsi="Arabic Typesetting" w:cs="Arabic Typesetting"/>
          <w:color w:val="FF0000"/>
          <w:sz w:val="40"/>
          <w:szCs w:val="40"/>
        </w:rPr>
        <w:t xml:space="preserve"> </w:t>
      </w:r>
      <w:r w:rsidRPr="006739CC">
        <w:rPr>
          <w:color w:val="000000"/>
        </w:rPr>
        <w:t>ikki</w:t>
      </w:r>
      <w:r w:rsidRPr="006F7792">
        <w:rPr>
          <w:rFonts w:ascii="Arabic Typesetting" w:hAnsi="Arabic Typesetting" w:cs="Arabic Typesetting"/>
          <w:color w:val="FF0000"/>
          <w:lang w:val="uz-Cyrl-UZ"/>
        </w:rPr>
        <w:t xml:space="preserve"> </w:t>
      </w:r>
      <w:r w:rsidRPr="006F7792">
        <w:rPr>
          <w:rFonts w:ascii="Arabic Typesetting" w:hAnsi="Arabic Typesetting" w:cs="Arabic Typesetting"/>
          <w:color w:val="FF0000"/>
          <w:sz w:val="40"/>
          <w:szCs w:val="40"/>
          <w:rtl/>
        </w:rPr>
        <w:t>ن</w:t>
      </w:r>
      <w:r w:rsidRPr="006739CC">
        <w:rPr>
          <w:color w:val="000000"/>
        </w:rPr>
        <w:t>, shaddali</w:t>
      </w:r>
      <w:r w:rsidRPr="006739CC">
        <w:rPr>
          <w:color w:val="000000"/>
          <w:sz w:val="40"/>
        </w:rPr>
        <w:t xml:space="preserve"> </w:t>
      </w:r>
      <w:r w:rsidRPr="006F7792">
        <w:rPr>
          <w:rFonts w:ascii="Arabic Typesetting" w:hAnsi="Arabic Typesetting" w:cs="Arabic Typesetting"/>
          <w:color w:val="FF0000"/>
          <w:sz w:val="40"/>
          <w:szCs w:val="40"/>
          <w:rtl/>
        </w:rPr>
        <w:t>ز</w:t>
      </w:r>
      <w:r w:rsidRPr="006739CC">
        <w:rPr>
          <w:color w:val="000000"/>
          <w:sz w:val="40"/>
          <w:szCs w:val="40"/>
        </w:rPr>
        <w:t xml:space="preserve"> </w:t>
      </w:r>
      <w:r w:rsidRPr="006739CC">
        <w:rPr>
          <w:color w:val="000000"/>
        </w:rPr>
        <w:t>asli e</w:t>
      </w:r>
      <w:r w:rsidR="00317151">
        <w:rPr>
          <w:color w:val="000000"/>
        </w:rPr>
        <w:t>’</w:t>
      </w:r>
      <w:r w:rsidRPr="006739CC">
        <w:rPr>
          <w:color w:val="000000"/>
        </w:rPr>
        <w:t>tibori</w:t>
      </w:r>
      <w:r w:rsidRPr="006739CC">
        <w:rPr>
          <w:color w:val="000000"/>
          <w:lang w:val="uz-Cyrl-UZ"/>
        </w:rPr>
        <w:t xml:space="preserve"> </w:t>
      </w:r>
      <w:r w:rsidRPr="006F779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w:t>
      </w:r>
      <w:r w:rsidRPr="006739CC">
        <w:t xml:space="preserve"> </w:t>
      </w:r>
      <w:r w:rsidRPr="006F7792">
        <w:rPr>
          <w:rFonts w:ascii="Arabic Typesetting" w:hAnsi="Arabic Typesetting" w:cs="Arabic Typesetting"/>
          <w:color w:val="FF0000"/>
          <w:sz w:val="40"/>
          <w:szCs w:val="40"/>
          <w:rtl/>
        </w:rPr>
        <w:t>ل</w:t>
      </w:r>
      <w:r w:rsidRPr="006739CC">
        <w:rPr>
          <w:color w:val="000000"/>
          <w:lang w:val="uz-Cyrl-UZ"/>
        </w:rPr>
        <w:t>, b</w:t>
      </w:r>
      <w:r w:rsidRPr="006739CC">
        <w:rPr>
          <w:color w:val="000000"/>
        </w:rPr>
        <w:t>ir</w:t>
      </w:r>
      <w:r w:rsidRPr="006739CC">
        <w:rPr>
          <w:color w:val="000000"/>
          <w:sz w:val="40"/>
        </w:rPr>
        <w:t xml:space="preserve"> </w:t>
      </w:r>
      <w:bookmarkStart w:id="46" w:name="_Hlk332634525"/>
      <w:r w:rsidRPr="006F7792">
        <w:rPr>
          <w:rFonts w:ascii="Arabic Typesetting" w:hAnsi="Arabic Typesetting" w:cs="Arabic Typesetting"/>
          <w:color w:val="FF0000"/>
          <w:sz w:val="40"/>
          <w:szCs w:val="40"/>
          <w:rtl/>
        </w:rPr>
        <w:t>ز</w:t>
      </w:r>
      <w:bookmarkEnd w:id="46"/>
      <w:r w:rsidRPr="006739CC">
        <w:rPr>
          <w:color w:val="000000"/>
        </w:rPr>
        <w:t xml:space="preserve"> va birinchi</w:t>
      </w:r>
      <w:r w:rsidRPr="006739CC">
        <w:rPr>
          <w:color w:val="000000"/>
          <w:lang w:val="uz-Cyrl-UZ"/>
        </w:rPr>
        <w:t xml:space="preserve"> </w:t>
      </w:r>
      <w:r w:rsidRPr="006739CC">
        <w:rPr>
          <w:color w:val="000000"/>
          <w:sz w:val="40"/>
          <w:szCs w:val="40"/>
        </w:rPr>
        <w:t xml:space="preserve"> </w:t>
      </w:r>
      <w:r w:rsidRPr="006F7792">
        <w:rPr>
          <w:rFonts w:ascii="Arabic Typesetting" w:hAnsi="Arabic Typesetting" w:cs="Arabic Typesetting"/>
          <w:color w:val="FF0000"/>
          <w:sz w:val="40"/>
          <w:szCs w:val="40"/>
          <w:rtl/>
        </w:rPr>
        <w:t>زُجَاجَةٍ</w:t>
      </w:r>
      <w:r w:rsidRPr="006F7792">
        <w:rPr>
          <w:rFonts w:ascii="Arabic Typesetting" w:hAnsi="Arabic Typesetting" w:cs="Arabic Typesetting"/>
          <w:color w:val="FF0000"/>
          <w:sz w:val="40"/>
          <w:szCs w:val="40"/>
          <w:lang w:val="uz-Cyrl-UZ"/>
        </w:rPr>
        <w:t xml:space="preserve"> </w:t>
      </w:r>
      <w:r w:rsidRPr="006739CC">
        <w:rPr>
          <w:color w:val="FF0000"/>
        </w:rPr>
        <w:t xml:space="preserve"> </w:t>
      </w:r>
      <w:r w:rsidRPr="006739CC">
        <w:rPr>
          <w:color w:val="000000"/>
          <w:lang w:val="uz-Cyrl-UZ"/>
        </w:rPr>
        <w:t>vaqf</w:t>
      </w:r>
      <w:r w:rsidRPr="006739CC">
        <w:rPr>
          <w:color w:val="000000"/>
        </w:rPr>
        <w:t xml:space="preserve"> jihati</w:t>
      </w:r>
      <w:r w:rsidRPr="006739CC">
        <w:rPr>
          <w:color w:val="000000"/>
          <w:lang w:val="uz-Cyrl-UZ"/>
        </w:rPr>
        <w:t xml:space="preserve"> </w:t>
      </w:r>
      <w:r w:rsidRPr="00925CE6">
        <w:rPr>
          <w:color w:val="000000"/>
        </w:rPr>
        <w:t>b</w:t>
      </w:r>
      <w:r w:rsidRPr="006739CC">
        <w:rPr>
          <w:color w:val="000000"/>
          <w:lang w:val="uz-Cyrl-UZ"/>
        </w:rPr>
        <w:t>i</w:t>
      </w:r>
      <w:r w:rsidRPr="006739CC">
        <w:rPr>
          <w:color w:val="000000"/>
        </w:rPr>
        <w:t>la</w:t>
      </w:r>
      <w:r>
        <w:rPr>
          <w:color w:val="000000"/>
        </w:rPr>
        <w:t>n</w:t>
      </w:r>
      <w:r w:rsidRPr="006739CC">
        <w:rPr>
          <w:color w:val="000000"/>
          <w:sz w:val="40"/>
          <w:lang w:val="uz-Cyrl-UZ"/>
        </w:rPr>
        <w:t xml:space="preserve"> </w:t>
      </w:r>
      <w:r w:rsidRPr="006F7792">
        <w:rPr>
          <w:rFonts w:ascii="Arabic Typesetting" w:hAnsi="Arabic Typesetting" w:cs="Arabic Typesetting"/>
          <w:color w:val="FF0000"/>
          <w:sz w:val="40"/>
          <w:szCs w:val="40"/>
          <w:rtl/>
        </w:rPr>
        <w:t>ﻫ</w:t>
      </w:r>
      <w:r w:rsidRPr="006739CC">
        <w:rPr>
          <w:color w:val="000000"/>
        </w:rPr>
        <w:t xml:space="preserve">, ikkinchi </w:t>
      </w:r>
      <w:r w:rsidRPr="00925CE6">
        <w:rPr>
          <w:color w:val="000000"/>
          <w:lang w:val="uz-Cyrl-UZ"/>
        </w:rPr>
        <w:t>vaqf</w:t>
      </w:r>
      <w:r w:rsidRPr="006739CC">
        <w:rPr>
          <w:color w:val="000000"/>
        </w:rPr>
        <w:t xml:space="preserve"> b</w:t>
      </w:r>
      <w:r w:rsidR="00317151">
        <w:rPr>
          <w:color w:val="000000"/>
          <w:lang w:val="uz-Cyrl-UZ"/>
        </w:rPr>
        <w:t>o‘</w:t>
      </w:r>
      <w:r w:rsidRPr="006739CC">
        <w:rPr>
          <w:color w:val="000000"/>
        </w:rPr>
        <w:t>lmaganidan</w:t>
      </w:r>
      <w:r w:rsidRPr="006739CC">
        <w:rPr>
          <w:color w:val="000000"/>
          <w:sz w:val="40"/>
        </w:rPr>
        <w:t xml:space="preserve"> </w:t>
      </w:r>
      <w:r w:rsidRPr="006F7792">
        <w:rPr>
          <w:rFonts w:ascii="Arabic Typesetting" w:hAnsi="Arabic Typesetting" w:cs="Arabic Typesetting"/>
          <w:color w:val="FF0000"/>
          <w:sz w:val="40"/>
          <w:szCs w:val="40"/>
          <w:rtl/>
        </w:rPr>
        <w:t>ت</w:t>
      </w:r>
      <w:r w:rsidRPr="006739CC">
        <w:rPr>
          <w:color w:val="000000"/>
          <w:sz w:val="40"/>
          <w:szCs w:val="40"/>
        </w:rPr>
        <w:t xml:space="preserve"> </w:t>
      </w:r>
      <w:r w:rsidRPr="006739CC">
        <w:rPr>
          <w:color w:val="000000"/>
        </w:rPr>
        <w:t>sanala</w:t>
      </w:r>
      <w:r>
        <w:rPr>
          <w:color w:val="000000"/>
        </w:rPr>
        <w:t>di</w:t>
      </w:r>
      <w:r w:rsidRPr="006739CC">
        <w:rPr>
          <w:color w:val="000000"/>
        </w:rPr>
        <w:t>. Agar shaddali</w:t>
      </w:r>
      <w:r w:rsidRPr="006739CC">
        <w:rPr>
          <w:color w:val="000000"/>
          <w:sz w:val="40"/>
        </w:rPr>
        <w:t xml:space="preserve"> </w:t>
      </w:r>
      <w:r w:rsidRPr="006F7792">
        <w:rPr>
          <w:rFonts w:ascii="Arabic Typesetting" w:hAnsi="Arabic Typesetting" w:cs="Arabic Typesetting"/>
          <w:color w:val="FF0000"/>
          <w:sz w:val="40"/>
          <w:szCs w:val="40"/>
          <w:rtl/>
        </w:rPr>
        <w:t>ز</w:t>
      </w:r>
      <w:r w:rsidRPr="006739CC">
        <w:rPr>
          <w:color w:val="000000"/>
          <w:sz w:val="40"/>
        </w:rPr>
        <w:t xml:space="preserve"> </w:t>
      </w:r>
      <w:r w:rsidRPr="006739CC">
        <w:rPr>
          <w:color w:val="000000"/>
        </w:rPr>
        <w:t xml:space="preserve">ikki </w:t>
      </w:r>
      <w:r w:rsidRPr="006F7792">
        <w:rPr>
          <w:rFonts w:ascii="Arabic Typesetting" w:hAnsi="Arabic Typesetting" w:cs="Arabic Typesetting"/>
          <w:color w:val="FF0000"/>
          <w:sz w:val="40"/>
          <w:szCs w:val="40"/>
          <w:rtl/>
        </w:rPr>
        <w:t>ز</w:t>
      </w:r>
      <w:r w:rsidRPr="006739CC">
        <w:rPr>
          <w:color w:val="000000"/>
          <w:sz w:val="40"/>
        </w:rPr>
        <w:t xml:space="preserve"> </w:t>
      </w:r>
      <w:r w:rsidRPr="006739CC">
        <w:rPr>
          <w:color w:val="000000"/>
          <w:lang w:val="uz-Cyrl-UZ"/>
        </w:rPr>
        <w:t>sa</w:t>
      </w:r>
      <w:r w:rsidRPr="006739CC">
        <w:rPr>
          <w:color w:val="000000"/>
        </w:rPr>
        <w:t>nalsa</w:t>
      </w:r>
      <w:r w:rsidRPr="006739CC">
        <w:rPr>
          <w:color w:val="000000"/>
          <w:lang w:val="uz-Cyrl-UZ"/>
        </w:rPr>
        <w:t>,</w:t>
      </w:r>
      <w:r w:rsidRPr="006739CC">
        <w:rPr>
          <w:color w:val="000000"/>
        </w:rPr>
        <w:t xml:space="preserve"> u vaqt bir ming uch yuz yigirma ikki (1322)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ki, yana Ris</w:t>
      </w:r>
      <w:r w:rsidRPr="006739CC">
        <w:rPr>
          <w:color w:val="000000"/>
          <w:lang w:val="uz-Cyrl-UZ"/>
        </w:rPr>
        <w:t>o</w:t>
      </w:r>
      <w:r w:rsidRPr="006739CC">
        <w:rPr>
          <w:color w:val="000000"/>
        </w:rPr>
        <w:t>l</w:t>
      </w:r>
      <w:r w:rsidRPr="006739CC">
        <w:rPr>
          <w:color w:val="000000"/>
          <w:lang w:val="uz-Cyrl-UZ"/>
        </w:rPr>
        <w:t>a</w:t>
      </w:r>
      <w:r w:rsidRPr="006739CC">
        <w:rPr>
          <w:color w:val="000000"/>
        </w:rPr>
        <w:t xml:space="preserve">-in Nur </w:t>
      </w:r>
      <w:r>
        <w:rPr>
          <w:color w:val="000000"/>
        </w:rPr>
        <w:t>m</w:t>
      </w:r>
      <w:r w:rsidRPr="006739CC">
        <w:rPr>
          <w:color w:val="000000"/>
        </w:rPr>
        <w:t xml:space="preserve">uallifi </w:t>
      </w:r>
      <w:bookmarkStart w:id="47" w:name="_Hlk332635014"/>
      <w:r w:rsidRPr="006739CC">
        <w:rPr>
          <w:color w:val="000000"/>
          <w:lang w:val="uz-Cyrl-UZ"/>
        </w:rPr>
        <w:t>muqaddamoti</w:t>
      </w:r>
      <w:r w:rsidRPr="006739CC">
        <w:rPr>
          <w:color w:val="000000"/>
        </w:rPr>
        <w:t xml:space="preserve"> </w:t>
      </w:r>
      <w:r w:rsidRPr="006739CC">
        <w:rPr>
          <w:color w:val="000000"/>
          <w:lang w:val="uz-Cyrl-UZ"/>
        </w:rPr>
        <w:t>Nuriya</w:t>
      </w:r>
      <w:bookmarkEnd w:id="47"/>
      <w:r w:rsidRPr="006739CC">
        <w:rPr>
          <w:color w:val="000000"/>
          <w:lang w:val="uz-Cyrl-UZ"/>
        </w:rPr>
        <w:t>ni</w:t>
      </w:r>
      <w:r w:rsidRPr="006739CC">
        <w:rPr>
          <w:color w:val="000000"/>
        </w:rPr>
        <w:t xml:space="preserve"> boshlagan ayni tarix</w:t>
      </w:r>
      <w:r w:rsidRPr="006739CC">
        <w:rPr>
          <w:color w:val="000000"/>
          <w:lang w:val="uz-Cyrl-UZ"/>
        </w:rPr>
        <w:t>i</w:t>
      </w:r>
      <w:r w:rsidRPr="006739CC">
        <w:rPr>
          <w:color w:val="000000"/>
        </w:rPr>
        <w:t xml:space="preserve">ga </w:t>
      </w:r>
      <w:r>
        <w:rPr>
          <w:color w:val="000000"/>
        </w:rPr>
        <w:t>aynan</w:t>
      </w:r>
      <w:r w:rsidRPr="006739CC">
        <w:rPr>
          <w:color w:val="000000"/>
        </w:rPr>
        <w:t xml:space="preserve"> tavofuq </w:t>
      </w:r>
      <w:r>
        <w:rPr>
          <w:color w:val="000000"/>
        </w:rPr>
        <w:t>qiladi</w:t>
      </w:r>
      <w:r w:rsidRPr="006739CC">
        <w:rPr>
          <w:color w:val="000000"/>
        </w:rPr>
        <w:t>.</w:t>
      </w:r>
    </w:p>
    <w:p w14:paraId="35D73730" w14:textId="77777777" w:rsidR="00226DA8" w:rsidRDefault="00226DA8" w:rsidP="00226DA8">
      <w:pPr>
        <w:widowControl w:val="0"/>
        <w:ind w:firstLine="706"/>
        <w:jc w:val="both"/>
        <w:rPr>
          <w:color w:val="000000"/>
        </w:rPr>
      </w:pPr>
      <w:r w:rsidRPr="00D0299A">
        <w:rPr>
          <w:color w:val="000000"/>
        </w:rPr>
        <w:t>Ham</w:t>
      </w:r>
      <w:r w:rsidRPr="006739CC">
        <w:rPr>
          <w:color w:val="000000"/>
          <w:sz w:val="40"/>
        </w:rPr>
        <w:t xml:space="preserve"> </w:t>
      </w:r>
      <w:r w:rsidRPr="00D0299A">
        <w:rPr>
          <w:rFonts w:ascii="Traditional Arabic" w:hAnsi="Traditional Arabic" w:cs="Traditional Arabic"/>
          <w:color w:val="FF0000"/>
          <w:sz w:val="40"/>
          <w:szCs w:val="40"/>
          <w:rtl/>
        </w:rPr>
        <w:t>مِنْ شَجَرَةٍ مُبَارَكَةٍ</w:t>
      </w:r>
      <w:r w:rsidRPr="006739CC">
        <w:rPr>
          <w:sz w:val="40"/>
          <w:szCs w:val="40"/>
          <w:rtl/>
        </w:rPr>
        <w:t xml:space="preserve"> </w:t>
      </w:r>
      <w:r w:rsidRPr="006739CC">
        <w:rPr>
          <w:sz w:val="40"/>
          <w:szCs w:val="40"/>
          <w:lang w:val="uz-Cyrl-UZ"/>
        </w:rPr>
        <w:t xml:space="preserve"> </w:t>
      </w:r>
      <w:r w:rsidRPr="006739CC">
        <w:rPr>
          <w:color w:val="000000"/>
        </w:rPr>
        <w:t xml:space="preserve">jumlasi; </w:t>
      </w:r>
      <w:bookmarkStart w:id="48" w:name="_Hlk332635868"/>
      <w:bookmarkStart w:id="49" w:name="_Hlk332635883"/>
      <w:r w:rsidRPr="00D0299A">
        <w:rPr>
          <w:color w:val="000000"/>
        </w:rPr>
        <w:t>birinc</w:t>
      </w:r>
      <w:r>
        <w:rPr>
          <w:color w:val="000000"/>
        </w:rPr>
        <w:t>hi</w:t>
      </w:r>
      <w:r w:rsidRPr="006739CC">
        <w:rPr>
          <w:color w:val="000000"/>
          <w:lang w:val="uz-Cyrl-UZ"/>
        </w:rPr>
        <w:t xml:space="preserve">  </w:t>
      </w:r>
      <w:bookmarkStart w:id="50" w:name="_Hlk332635841"/>
      <w:bookmarkEnd w:id="48"/>
      <w:r w:rsidRPr="006739CC">
        <w:rPr>
          <w:sz w:val="40"/>
          <w:szCs w:val="40"/>
          <w:rtl/>
        </w:rPr>
        <w:t xml:space="preserve"> </w:t>
      </w:r>
      <w:bookmarkEnd w:id="49"/>
      <w:r w:rsidRPr="00D0299A">
        <w:rPr>
          <w:rFonts w:ascii="Traditional Arabic" w:hAnsi="Traditional Arabic" w:cs="Traditional Arabic"/>
          <w:color w:val="FF0000"/>
          <w:sz w:val="40"/>
          <w:szCs w:val="40"/>
          <w:rtl/>
        </w:rPr>
        <w:t>ت</w:t>
      </w:r>
      <w:bookmarkEnd w:id="50"/>
      <w:r w:rsidRPr="006739CC">
        <w:rPr>
          <w:color w:val="000000"/>
        </w:rPr>
        <w:t>, ikkinchi</w:t>
      </w:r>
      <w:r w:rsidRPr="006739CC">
        <w:rPr>
          <w:color w:val="000000"/>
          <w:lang w:val="uz-Cyrl-UZ"/>
        </w:rPr>
        <w:t xml:space="preserve"> </w:t>
      </w:r>
      <w:r w:rsidRPr="00D0299A">
        <w:rPr>
          <w:rFonts w:ascii="Traditional Arabic" w:hAnsi="Traditional Arabic" w:cs="Traditional Arabic"/>
          <w:color w:val="FF0000"/>
          <w:sz w:val="40"/>
          <w:szCs w:val="40"/>
          <w:rtl/>
        </w:rPr>
        <w:t>ت</w:t>
      </w:r>
      <w:r w:rsidRPr="006739CC">
        <w:rPr>
          <w:sz w:val="40"/>
          <w:szCs w:val="40"/>
          <w:lang w:val="uz-Cyrl-UZ"/>
        </w:rPr>
        <w:t xml:space="preserve"> </w:t>
      </w:r>
      <w:r w:rsidRPr="006739CC">
        <w:rPr>
          <w:color w:val="000000"/>
          <w:lang w:val="uz-Cyrl-UZ"/>
        </w:rPr>
        <w:t xml:space="preserve"> </w:t>
      </w:r>
      <w:r w:rsidRPr="006739CC">
        <w:rPr>
          <w:color w:val="000000"/>
        </w:rPr>
        <w:t xml:space="preserve">esa </w:t>
      </w:r>
      <w:r w:rsidRPr="006739CC">
        <w:rPr>
          <w:color w:val="000000"/>
          <w:lang w:val="uz-Cyrl-UZ"/>
        </w:rPr>
        <w:t>vaqf</w:t>
      </w:r>
      <w:r w:rsidRPr="006739CC">
        <w:rPr>
          <w:color w:val="000000"/>
        </w:rPr>
        <w:t xml:space="preserve"> yeri b</w:t>
      </w:r>
      <w:r w:rsidR="00317151">
        <w:rPr>
          <w:color w:val="000000"/>
        </w:rPr>
        <w:t>o‘</w:t>
      </w:r>
      <w:r w:rsidRPr="006739CC">
        <w:rPr>
          <w:color w:val="000000"/>
        </w:rPr>
        <w:t>lganidan</w:t>
      </w:r>
      <w:r w:rsidRPr="006739CC">
        <w:rPr>
          <w:color w:val="000000"/>
          <w:sz w:val="40"/>
          <w:szCs w:val="40"/>
        </w:rPr>
        <w:t xml:space="preserve"> </w:t>
      </w:r>
      <w:r w:rsidRPr="00D0299A">
        <w:rPr>
          <w:rFonts w:ascii="Traditional Arabic" w:hAnsi="Traditional Arabic" w:cs="Traditional Arabic"/>
          <w:color w:val="FF0000"/>
          <w:sz w:val="40"/>
          <w:szCs w:val="40"/>
          <w:rtl/>
        </w:rPr>
        <w:t>ﻫ</w:t>
      </w:r>
      <w:r w:rsidRPr="006739CC">
        <w:rPr>
          <w:color w:val="000000"/>
        </w:rPr>
        <w:t xml:space="preserve"> b</w:t>
      </w:r>
      <w:r w:rsidR="00317151">
        <w:rPr>
          <w:color w:val="000000"/>
          <w:lang w:val="uz-Cyrl-UZ"/>
        </w:rPr>
        <w:t>o‘</w:t>
      </w:r>
      <w:r w:rsidRPr="006739CC">
        <w:rPr>
          <w:color w:val="000000"/>
        </w:rPr>
        <w:t>lmo</w:t>
      </w:r>
      <w:r w:rsidRPr="006739CC">
        <w:rPr>
          <w:color w:val="000000"/>
          <w:lang w:val="uz-Cyrl-UZ"/>
        </w:rPr>
        <w:t>q</w:t>
      </w:r>
      <w:r w:rsidRPr="006739CC">
        <w:rPr>
          <w:color w:val="000000"/>
        </w:rPr>
        <w:t xml:space="preserve"> va</w:t>
      </w:r>
      <w:r w:rsidRPr="006739CC">
        <w:rPr>
          <w:sz w:val="56"/>
          <w:szCs w:val="40"/>
        </w:rPr>
        <w:t xml:space="preserve"> </w:t>
      </w:r>
      <w:r w:rsidRPr="00D0299A">
        <w:rPr>
          <w:rFonts w:ascii="Arabic Typesetting" w:hAnsi="Arabic Typesetting" w:cs="Arabic Typesetting"/>
          <w:color w:val="FF0000"/>
          <w:sz w:val="40"/>
          <w:szCs w:val="40"/>
          <w:rtl/>
        </w:rPr>
        <w:t xml:space="preserve">شَجَرَةٍ </w:t>
      </w:r>
      <w:r w:rsidRPr="00D0299A">
        <w:rPr>
          <w:rFonts w:ascii="Arabic Typesetting" w:hAnsi="Arabic Typesetting" w:cs="Arabic Typesetting"/>
          <w:color w:val="FF0000"/>
          <w:sz w:val="40"/>
          <w:szCs w:val="40"/>
          <w:lang w:val="uz-Cyrl-UZ"/>
        </w:rPr>
        <w:t xml:space="preserve"> </w:t>
      </w:r>
      <w:r w:rsidRPr="006739CC">
        <w:rPr>
          <w:color w:val="000000"/>
        </w:rPr>
        <w:t>dagi tanvin</w:t>
      </w:r>
      <w:r w:rsidRPr="006739CC">
        <w:rPr>
          <w:color w:val="000000"/>
          <w:lang w:val="uz-Cyrl-UZ"/>
        </w:rPr>
        <w:t xml:space="preserve"> </w:t>
      </w:r>
      <w:r w:rsidRPr="00D0299A">
        <w:rPr>
          <w:rFonts w:ascii="Traditional Arabic" w:hAnsi="Traditional Arabic" w:cs="Traditional Arabic"/>
          <w:color w:val="FF0000"/>
          <w:sz w:val="40"/>
          <w:szCs w:val="40"/>
          <w:rtl/>
        </w:rPr>
        <w:t>ن</w:t>
      </w:r>
      <w:r w:rsidRPr="006739CC">
        <w:rPr>
          <w:rFonts w:ascii="Nur Fontu" w:hAnsi="Nur Fontu"/>
          <w:sz w:val="40"/>
          <w:szCs w:val="40"/>
        </w:rPr>
        <w:t xml:space="preserve"> </w:t>
      </w:r>
      <w:r w:rsidRPr="006739CC">
        <w:rPr>
          <w:color w:val="000000"/>
        </w:rPr>
        <w:t>sanalmoq jihati</w:t>
      </w:r>
      <w:r w:rsidRPr="006739CC">
        <w:rPr>
          <w:color w:val="000000"/>
          <w:lang w:val="uz-Cyrl-UZ"/>
        </w:rPr>
        <w:t xml:space="preserve"> </w:t>
      </w:r>
      <w:r w:rsidRPr="00D0299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uch yuz </w:t>
      </w:r>
      <w:r w:rsidR="00317151">
        <w:rPr>
          <w:color w:val="000000"/>
          <w:lang w:val="uz-Cyrl-UZ"/>
        </w:rPr>
        <w:t>o‘</w:t>
      </w:r>
      <w:r w:rsidRPr="006739CC">
        <w:rPr>
          <w:color w:val="000000"/>
        </w:rPr>
        <w:t xml:space="preserve">n bir (1311)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ki, u tarixda Resail-in Nur muallifi Risolat-un Nur</w:t>
      </w:r>
      <w:r w:rsidRPr="006739CC">
        <w:rPr>
          <w:color w:val="000000"/>
          <w:lang w:val="uz-Cyrl-UZ"/>
        </w:rPr>
        <w:t>ning</w:t>
      </w:r>
      <w:r w:rsidRPr="006739CC">
        <w:rPr>
          <w:color w:val="000000"/>
        </w:rPr>
        <w:t xml:space="preserve"> muborak </w:t>
      </w:r>
      <w:bookmarkStart w:id="51" w:name="_Hlk332636123"/>
      <w:r w:rsidRPr="00987FA7">
        <w:rPr>
          <w:color w:val="000000"/>
        </w:rPr>
        <w:t>muqaddas</w:t>
      </w:r>
      <w:r w:rsidRPr="006739CC">
        <w:rPr>
          <w:color w:val="000000"/>
          <w:lang w:val="uz-Cyrl-UZ"/>
        </w:rPr>
        <w:t xml:space="preserve"> daraxt</w:t>
      </w:r>
      <w:bookmarkEnd w:id="51"/>
      <w:r w:rsidRPr="006739CC">
        <w:rPr>
          <w:color w:val="000000"/>
        </w:rPr>
        <w:t>i b</w:t>
      </w:r>
      <w:r w:rsidR="00317151">
        <w:rPr>
          <w:color w:val="000000"/>
        </w:rPr>
        <w:t>o‘</w:t>
      </w:r>
      <w:r w:rsidRPr="006739CC">
        <w:rPr>
          <w:color w:val="000000"/>
        </w:rPr>
        <w:t>lgan Qur</w:t>
      </w:r>
      <w:r w:rsidR="00317151">
        <w:rPr>
          <w:color w:val="000000"/>
        </w:rPr>
        <w:t>’</w:t>
      </w:r>
      <w:r w:rsidRPr="006739CC">
        <w:rPr>
          <w:color w:val="000000"/>
        </w:rPr>
        <w:t xml:space="preserve">onning </w:t>
      </w:r>
      <w:r w:rsidRPr="006739CC">
        <w:rPr>
          <w:color w:val="000000"/>
          <w:lang w:val="uz-Cyrl-UZ"/>
        </w:rPr>
        <w:t>zinapoyalari</w:t>
      </w:r>
      <w:r w:rsidRPr="006739CC">
        <w:rPr>
          <w:color w:val="000000"/>
        </w:rPr>
        <w:t xml:space="preserve"> b</w:t>
      </w:r>
      <w:r w:rsidR="00317151">
        <w:rPr>
          <w:color w:val="000000"/>
        </w:rPr>
        <w:t>o‘</w:t>
      </w:r>
      <w:r w:rsidRPr="006739CC">
        <w:rPr>
          <w:color w:val="000000"/>
        </w:rPr>
        <w:t>lgan</w:t>
      </w:r>
      <w:r>
        <w:rPr>
          <w:color w:val="000000"/>
        </w:rPr>
        <w:t xml:space="preserve"> arab </w:t>
      </w:r>
      <w:r w:rsidRPr="006739CC">
        <w:rPr>
          <w:color w:val="000000"/>
          <w:lang w:val="uz-Cyrl-UZ"/>
        </w:rPr>
        <w:t>iy ilmlarni</w:t>
      </w:r>
      <w:r w:rsidRPr="006739CC">
        <w:rPr>
          <w:color w:val="000000"/>
        </w:rPr>
        <w:t xml:space="preserve"> </w:t>
      </w:r>
      <w:r w:rsidRPr="00D0299A">
        <w:rPr>
          <w:color w:val="000000"/>
        </w:rPr>
        <w:t>dars beri</w:t>
      </w:r>
      <w:r>
        <w:rPr>
          <w:color w:val="000000"/>
        </w:rPr>
        <w:t>s</w:t>
      </w:r>
      <w:r w:rsidRPr="00D0299A">
        <w:rPr>
          <w:color w:val="000000"/>
        </w:rPr>
        <w:t>h</w:t>
      </w:r>
      <w:r w:rsidRPr="006739CC">
        <w:rPr>
          <w:color w:val="000000"/>
          <w:lang w:val="uz-Cyrl-UZ"/>
        </w:rPr>
        <w:t>ni</w:t>
      </w:r>
      <w:r w:rsidRPr="006739CC">
        <w:rPr>
          <w:color w:val="000000"/>
        </w:rPr>
        <w:t xml:space="preserve"> boshlagan ayni tarixga </w:t>
      </w:r>
      <w:r>
        <w:rPr>
          <w:color w:val="000000"/>
        </w:rPr>
        <w:t>aynan</w:t>
      </w:r>
      <w:r w:rsidRPr="006739CC">
        <w:rPr>
          <w:color w:val="000000"/>
        </w:rPr>
        <w:t xml:space="preserve"> tavofuq </w:t>
      </w:r>
      <w:r>
        <w:rPr>
          <w:color w:val="000000"/>
        </w:rPr>
        <w:t>qil</w:t>
      </w:r>
      <w:r w:rsidRPr="006739CC">
        <w:rPr>
          <w:color w:val="000000"/>
        </w:rPr>
        <w:t xml:space="preserve">ib ramzan </w:t>
      </w:r>
      <w:r>
        <w:rPr>
          <w:color w:val="000000"/>
        </w:rPr>
        <w:t>qaraydi</w:t>
      </w:r>
      <w:r w:rsidRPr="006739CC">
        <w:rPr>
          <w:color w:val="000000"/>
        </w:rPr>
        <w:t xml:space="preserve">. </w:t>
      </w:r>
      <w:r w:rsidRPr="006739CC">
        <w:rPr>
          <w:color w:val="000000"/>
          <w:lang w:val="uz-Cyrl-UZ"/>
        </w:rPr>
        <w:t>Xullas,</w:t>
      </w:r>
      <w:r w:rsidRPr="006739CC">
        <w:rPr>
          <w:color w:val="000000"/>
        </w:rPr>
        <w:t xml:space="preserve"> bu qadar ma</w:t>
      </w:r>
      <w:r w:rsidR="00317151">
        <w:rPr>
          <w:color w:val="000000"/>
        </w:rPr>
        <w:t>’</w:t>
      </w:r>
      <w:r w:rsidRPr="006739CC">
        <w:rPr>
          <w:color w:val="000000"/>
        </w:rPr>
        <w:t xml:space="preserve">nodor va </w:t>
      </w:r>
      <w:r w:rsidRPr="006739CC">
        <w:rPr>
          <w:color w:val="000000"/>
          <w:lang w:val="uz-Cyrl-UZ"/>
        </w:rPr>
        <w:t>k</w:t>
      </w:r>
      <w:r w:rsidR="00317151">
        <w:rPr>
          <w:color w:val="000000"/>
          <w:lang w:val="uz-Cyrl-UZ"/>
        </w:rPr>
        <w:t>o‘</w:t>
      </w:r>
      <w:r w:rsidRPr="006739CC">
        <w:rPr>
          <w:color w:val="000000"/>
          <w:lang w:val="uz-Cyrl-UZ"/>
        </w:rPr>
        <w:t>pgina</w:t>
      </w:r>
      <w:r w:rsidRPr="006739CC">
        <w:rPr>
          <w:color w:val="000000"/>
        </w:rPr>
        <w:t xml:space="preserve"> Qur</w:t>
      </w:r>
      <w:r w:rsidR="00317151">
        <w:rPr>
          <w:color w:val="000000"/>
        </w:rPr>
        <w:t>’</w:t>
      </w:r>
      <w:r w:rsidRPr="006739CC">
        <w:rPr>
          <w:color w:val="000000"/>
        </w:rPr>
        <w:t>oni</w:t>
      </w:r>
      <w:r w:rsidRPr="006739CC">
        <w:rPr>
          <w:color w:val="000000"/>
          <w:lang w:val="uz-Cyrl-UZ"/>
        </w:rPr>
        <w:t>y tavofuqlar</w:t>
      </w:r>
      <w:r w:rsidRPr="006739CC">
        <w:rPr>
          <w:color w:val="000000"/>
        </w:rPr>
        <w:t>ning ittifo</w:t>
      </w:r>
      <w:r w:rsidR="00317151">
        <w:rPr>
          <w:color w:val="000000"/>
        </w:rPr>
        <w:t>g‘</w:t>
      </w:r>
      <w:r w:rsidRPr="006739CC">
        <w:rPr>
          <w:color w:val="000000"/>
        </w:rPr>
        <w:t>i yol</w:t>
      </w:r>
      <w:r w:rsidR="00317151">
        <w:rPr>
          <w:color w:val="000000"/>
        </w:rPr>
        <w:t>g‘</w:t>
      </w:r>
      <w:r w:rsidRPr="006739CC">
        <w:rPr>
          <w:color w:val="000000"/>
        </w:rPr>
        <w:t xml:space="preserve">iz bir </w:t>
      </w:r>
      <w:r w:rsidRPr="006739CC">
        <w:rPr>
          <w:color w:val="000000"/>
          <w:lang w:val="uz-Cyrl-UZ"/>
        </w:rPr>
        <w:t>alomat</w:t>
      </w:r>
      <w:r w:rsidRPr="006739CC">
        <w:rPr>
          <w:color w:val="000000"/>
        </w:rPr>
        <w:t xml:space="preserve">, bir ishora emas, balki quvvatli bir dalolatdir. Balki </w:t>
      </w:r>
      <w:r w:rsidRPr="006739CC">
        <w:rPr>
          <w:color w:val="000000"/>
          <w:lang w:val="uz-Cyrl-UZ"/>
        </w:rPr>
        <w:t>elektr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barobar Resail-in Nur</w:t>
      </w:r>
      <w:r w:rsidRPr="006739CC">
        <w:rPr>
          <w:color w:val="000000"/>
          <w:lang w:val="uz-Cyrl-UZ"/>
        </w:rPr>
        <w:t>ga</w:t>
      </w:r>
      <w:r w:rsidRPr="006739CC">
        <w:rPr>
          <w:color w:val="000000"/>
        </w:rPr>
        <w:t xml:space="preserve"> munosabati </w:t>
      </w:r>
      <w:r w:rsidRPr="006739CC">
        <w:rPr>
          <w:color w:val="000000"/>
          <w:lang w:val="uz-Cyrl-UZ"/>
        </w:rPr>
        <w:t>ma</w:t>
      </w:r>
      <w:r w:rsidR="00317151">
        <w:rPr>
          <w:color w:val="000000"/>
          <w:lang w:val="uz-Cyrl-UZ"/>
        </w:rPr>
        <w:t>’</w:t>
      </w:r>
      <w:r w:rsidRPr="006739CC">
        <w:rPr>
          <w:color w:val="000000"/>
          <w:lang w:val="uz-Cyrl-UZ"/>
        </w:rPr>
        <w:t>naviy</w:t>
      </w:r>
      <w:proofErr w:type="spellStart"/>
      <w:r>
        <w:rPr>
          <w:color w:val="000000"/>
          <w:lang w:val="en-US"/>
        </w:rPr>
        <w:t>asi</w:t>
      </w:r>
      <w:proofErr w:type="spellEnd"/>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 xml:space="preserve">ochiq shaklda </w:t>
      </w:r>
      <w:r w:rsidRPr="00987FA7">
        <w:rPr>
          <w:color w:val="000000"/>
        </w:rPr>
        <w:t>ifoda</w:t>
      </w:r>
      <w:r>
        <w:rPr>
          <w:color w:val="000000"/>
        </w:rPr>
        <w:t xml:space="preserve"> qilmoq</w:t>
      </w:r>
      <w:r w:rsidRPr="006739CC">
        <w:rPr>
          <w:color w:val="000000"/>
          <w:lang w:val="uz-Cyrl-UZ"/>
        </w:rPr>
        <w:t>dir</w:t>
      </w:r>
      <w:r w:rsidRPr="006739CC">
        <w:rPr>
          <w:color w:val="000000"/>
        </w:rPr>
        <w:t>. Bu oyatning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Pr>
          <w:color w:val="000000"/>
        </w:rPr>
        <w:t>asi</w:t>
      </w:r>
      <w:r w:rsidRPr="006739CC">
        <w:rPr>
          <w:color w:val="000000"/>
        </w:rPr>
        <w:t>ning latofatlaridan bir latofati shuki</w:t>
      </w:r>
      <w:r>
        <w:rPr>
          <w:color w:val="000000"/>
        </w:rPr>
        <w:t>;</w:t>
      </w:r>
      <w:r w:rsidRPr="006739CC">
        <w:rPr>
          <w:color w:val="000000"/>
        </w:rPr>
        <w:t xml:space="preserve"> </w:t>
      </w:r>
      <w:r w:rsidR="00317151">
        <w:rPr>
          <w:color w:val="000000"/>
        </w:rPr>
        <w:t>g‘</w:t>
      </w:r>
      <w:r w:rsidRPr="006739CC">
        <w:rPr>
          <w:color w:val="000000"/>
          <w:lang w:val="uz-Cyrl-UZ"/>
        </w:rPr>
        <w:t>aybdan xabar</w:t>
      </w:r>
      <w:r w:rsidRPr="006739CC">
        <w:rPr>
          <w:color w:val="000000"/>
        </w:rPr>
        <w:t xml:space="preserve"> navidan m</w:t>
      </w:r>
      <w:r w:rsidR="00317151">
        <w:rPr>
          <w:color w:val="000000"/>
        </w:rPr>
        <w:t>o‘’</w:t>
      </w:r>
      <w:r w:rsidRPr="006739CC">
        <w:rPr>
          <w:color w:val="000000"/>
        </w:rPr>
        <w:t xml:space="preserve">jizona ham </w:t>
      </w:r>
      <w:r w:rsidRPr="006739CC">
        <w:rPr>
          <w:color w:val="000000"/>
          <w:lang w:val="uz-Cyrl-UZ"/>
        </w:rPr>
        <w:t>elektrga</w:t>
      </w:r>
      <w:r w:rsidRPr="006739CC">
        <w:rPr>
          <w:color w:val="000000"/>
        </w:rPr>
        <w:t>, ham Ris</w:t>
      </w:r>
      <w:r w:rsidRPr="006739CC">
        <w:rPr>
          <w:color w:val="000000"/>
          <w:lang w:val="uz-Cyrl-UZ"/>
        </w:rPr>
        <w:t>o</w:t>
      </w:r>
      <w:r w:rsidRPr="006739CC">
        <w:rPr>
          <w:color w:val="000000"/>
        </w:rPr>
        <w:t>l</w:t>
      </w:r>
      <w:r w:rsidRPr="006739CC">
        <w:rPr>
          <w:color w:val="000000"/>
          <w:lang w:val="uz-Cyrl-UZ"/>
        </w:rPr>
        <w:t>a</w:t>
      </w:r>
      <w:r w:rsidRPr="006739CC">
        <w:rPr>
          <w:color w:val="000000"/>
        </w:rPr>
        <w:t>-in Nur</w:t>
      </w:r>
      <w:r w:rsidRPr="006739CC">
        <w:rPr>
          <w:color w:val="000000"/>
          <w:lang w:val="uz-Cyrl-UZ"/>
        </w:rPr>
        <w:t>ga</w:t>
      </w:r>
      <w:r w:rsidRPr="006739CC">
        <w:rPr>
          <w:color w:val="000000"/>
        </w:rPr>
        <w:t xml:space="preserve"> ishora </w:t>
      </w:r>
      <w:r>
        <w:rPr>
          <w:color w:val="000000"/>
        </w:rPr>
        <w:t>qil</w:t>
      </w:r>
      <w:r w:rsidRPr="006739CC">
        <w:rPr>
          <w:color w:val="000000"/>
        </w:rPr>
        <w:t>gani kabi, ikk</w:t>
      </w:r>
      <w:r>
        <w:rPr>
          <w:color w:val="000000"/>
        </w:rPr>
        <w:t>ala</w:t>
      </w:r>
      <w:r w:rsidRPr="006739CC">
        <w:rPr>
          <w:color w:val="000000"/>
        </w:rPr>
        <w:t xml:space="preserve">sining </w:t>
      </w:r>
      <w:r>
        <w:rPr>
          <w:color w:val="000000"/>
        </w:rPr>
        <w:t>chiqish</w:t>
      </w:r>
      <w:r w:rsidRPr="006739CC">
        <w:rPr>
          <w:color w:val="000000"/>
        </w:rPr>
        <w:t xml:space="preserve">lariga va </w:t>
      </w:r>
      <w:r>
        <w:rPr>
          <w:color w:val="000000"/>
        </w:rPr>
        <w:t xml:space="preserve">chiqish </w:t>
      </w:r>
      <w:r w:rsidRPr="006739CC">
        <w:rPr>
          <w:color w:val="000000"/>
        </w:rPr>
        <w:t xml:space="preserve">zamonlaridan </w:t>
      </w:r>
      <w:r>
        <w:rPr>
          <w:color w:val="000000"/>
        </w:rPr>
        <w:t>keying</w:t>
      </w:r>
      <w:r w:rsidRPr="006739CC">
        <w:rPr>
          <w:color w:val="000000"/>
        </w:rPr>
        <w:t xml:space="preserve">i </w:t>
      </w:r>
      <w:bookmarkStart w:id="52" w:name="_Hlk332637186"/>
      <w:r w:rsidRPr="006739CC">
        <w:rPr>
          <w:color w:val="000000"/>
          <w:lang w:val="uz-Cyrl-UZ"/>
        </w:rPr>
        <w:t>tak</w:t>
      </w:r>
      <w:bookmarkEnd w:id="52"/>
      <w:r w:rsidRPr="004530E2">
        <w:rPr>
          <w:color w:val="000000"/>
        </w:rPr>
        <w:t>omillashish</w:t>
      </w:r>
      <w:r w:rsidRPr="006739CC">
        <w:rPr>
          <w:color w:val="000000"/>
        </w:rPr>
        <w:t xml:space="preserve"> zamonlariga va </w:t>
      </w:r>
      <w:r w:rsidRPr="006739CC">
        <w:rPr>
          <w:color w:val="000000"/>
          <w:lang w:val="uz-Cyrl-UZ"/>
        </w:rPr>
        <w:t>odatga xilof</w:t>
      </w:r>
      <w:r w:rsidRPr="006739CC">
        <w:rPr>
          <w:color w:val="000000"/>
        </w:rPr>
        <w:t xml:space="preserve"> vaziyatlarini </w:t>
      </w:r>
      <w:r w:rsidRPr="006739CC">
        <w:rPr>
          <w:color w:val="000000"/>
          <w:lang w:val="uz-Cyrl-UZ"/>
        </w:rPr>
        <w:t>juda</w:t>
      </w:r>
      <w:r w:rsidRPr="006739CC">
        <w:rPr>
          <w:color w:val="000000"/>
        </w:rPr>
        <w:t xml:space="preserve"> g</w:t>
      </w:r>
      <w:r w:rsidR="00317151">
        <w:rPr>
          <w:color w:val="000000"/>
          <w:lang w:val="uz-Cyrl-UZ"/>
        </w:rPr>
        <w:t>o‘</w:t>
      </w:r>
      <w:r w:rsidRPr="006739CC">
        <w:rPr>
          <w:color w:val="000000"/>
        </w:rPr>
        <w:t>zal k</w:t>
      </w:r>
      <w:r w:rsidR="00317151">
        <w:rPr>
          <w:color w:val="000000"/>
          <w:lang w:val="uz-Cyrl-UZ"/>
        </w:rPr>
        <w:t>o‘</w:t>
      </w:r>
      <w:r w:rsidRPr="006739CC">
        <w:rPr>
          <w:color w:val="000000"/>
        </w:rPr>
        <w:t>rsatadi.</w:t>
      </w:r>
    </w:p>
    <w:p w14:paraId="1C6CF233" w14:textId="77777777" w:rsidR="00226DA8" w:rsidRDefault="00226DA8" w:rsidP="00226DA8">
      <w:pPr>
        <w:widowControl w:val="0"/>
        <w:ind w:firstLine="284"/>
        <w:jc w:val="both"/>
        <w:rPr>
          <w:color w:val="000000"/>
        </w:rPr>
      </w:pPr>
      <w:r>
        <w:rPr>
          <w:color w:val="000000"/>
        </w:rPr>
        <w:t>M</w:t>
      </w:r>
      <w:r w:rsidRPr="006739CC">
        <w:rPr>
          <w:color w:val="000000"/>
        </w:rPr>
        <w:t>asalan,</w:t>
      </w:r>
      <w:r w:rsidRPr="004530E2">
        <w:rPr>
          <w:rFonts w:ascii="Arabic Typesetting" w:hAnsi="Arabic Typesetting" w:cs="Arabic Typesetting"/>
          <w:color w:val="FF0000"/>
          <w:sz w:val="40"/>
        </w:rPr>
        <w:t xml:space="preserve"> </w:t>
      </w:r>
      <w:r w:rsidRPr="004530E2">
        <w:rPr>
          <w:rFonts w:ascii="Arabic Typesetting" w:hAnsi="Arabic Typesetting" w:cs="Arabic Typesetting"/>
          <w:color w:val="FF0000"/>
          <w:sz w:val="40"/>
          <w:szCs w:val="40"/>
          <w:rtl/>
        </w:rPr>
        <w:t xml:space="preserve">زَيْتُونَةٍ لاَشَرْقِيَّةٍ وَلاَغَرْبِيَّةٍ </w:t>
      </w:r>
      <w:r w:rsidRPr="004530E2">
        <w:rPr>
          <w:rFonts w:ascii="Arabic Typesetting" w:hAnsi="Arabic Typesetting" w:cs="Arabic Typesetting"/>
          <w:color w:val="FF0000"/>
          <w:sz w:val="40"/>
          <w:szCs w:val="40"/>
          <w:lang w:val="uz-Cyrl-UZ"/>
        </w:rPr>
        <w:t xml:space="preserve"> </w:t>
      </w:r>
      <w:r w:rsidRPr="006739CC">
        <w:rPr>
          <w:color w:val="000000"/>
        </w:rPr>
        <w:t>jumlasi de</w:t>
      </w:r>
      <w:r>
        <w:rPr>
          <w:color w:val="000000"/>
        </w:rPr>
        <w:t>ydi</w:t>
      </w:r>
      <w:r w:rsidRPr="006739CC">
        <w:rPr>
          <w:color w:val="000000"/>
        </w:rPr>
        <w:t xml:space="preserve">: </w:t>
      </w:r>
      <w:r>
        <w:rPr>
          <w:color w:val="000000"/>
        </w:rPr>
        <w:t>“</w:t>
      </w:r>
      <w:r w:rsidRPr="006739CC">
        <w:rPr>
          <w:color w:val="000000"/>
        </w:rPr>
        <w:t xml:space="preserve">Qandayki </w:t>
      </w:r>
      <w:r w:rsidRPr="006739CC">
        <w:rPr>
          <w:color w:val="000000"/>
          <w:lang w:val="uz-Cyrl-UZ"/>
        </w:rPr>
        <w:t>elektrning</w:t>
      </w:r>
      <w:r w:rsidRPr="006739CC">
        <w:rPr>
          <w:color w:val="000000"/>
        </w:rPr>
        <w:t xml:space="preserve"> qiymatdor </w:t>
      </w:r>
      <w:r w:rsidRPr="006739CC">
        <w:rPr>
          <w:color w:val="000000"/>
          <w:lang w:val="uz-Cyrl-UZ"/>
        </w:rPr>
        <w:t>moli</w:t>
      </w:r>
      <w:r w:rsidRPr="006739CC">
        <w:rPr>
          <w:color w:val="000000"/>
        </w:rPr>
        <w:t xml:space="preserve"> sharqdan</w:t>
      </w:r>
      <w:r>
        <w:rPr>
          <w:color w:val="000000"/>
        </w:rPr>
        <w:t xml:space="preserve"> ham</w:t>
      </w:r>
      <w:r w:rsidRPr="006739CC">
        <w:rPr>
          <w:color w:val="000000"/>
          <w:lang w:val="uz-Cyrl-UZ"/>
        </w:rPr>
        <w:t>,</w:t>
      </w:r>
      <w:r w:rsidRPr="006739CC">
        <w:rPr>
          <w:color w:val="000000"/>
        </w:rPr>
        <w:t xml:space="preserve"> </w:t>
      </w:r>
      <w:r w:rsidR="00317151">
        <w:rPr>
          <w:color w:val="000000"/>
        </w:rPr>
        <w:t>g‘</w:t>
      </w:r>
      <w:r w:rsidRPr="006739CC">
        <w:rPr>
          <w:color w:val="000000"/>
        </w:rPr>
        <w:t>arbdan</w:t>
      </w:r>
      <w:r>
        <w:rPr>
          <w:color w:val="000000"/>
        </w:rPr>
        <w:t xml:space="preserve"> ham</w:t>
      </w:r>
      <w:r w:rsidRPr="006739CC">
        <w:rPr>
          <w:color w:val="000000"/>
        </w:rPr>
        <w:t xml:space="preserve"> </w:t>
      </w:r>
      <w:r w:rsidRPr="006739CC">
        <w:rPr>
          <w:color w:val="000000"/>
          <w:lang w:val="uz-Cyrl-UZ"/>
        </w:rPr>
        <w:t xml:space="preserve">jalb </w:t>
      </w:r>
      <w:r w:rsidRPr="004530E2">
        <w:rPr>
          <w:color w:val="000000"/>
        </w:rPr>
        <w:t>qil</w:t>
      </w:r>
      <w:r>
        <w:rPr>
          <w:color w:val="000000"/>
        </w:rPr>
        <w:t>in</w:t>
      </w:r>
      <w:r w:rsidRPr="006739CC">
        <w:rPr>
          <w:color w:val="000000"/>
          <w:lang w:val="uz-Cyrl-UZ"/>
        </w:rPr>
        <w:t>gan</w:t>
      </w:r>
      <w:r w:rsidRPr="006739CC">
        <w:rPr>
          <w:color w:val="000000"/>
        </w:rPr>
        <w:t xml:space="preserve"> bir mol emas. Balki yu</w:t>
      </w:r>
      <w:r w:rsidRPr="006739CC">
        <w:rPr>
          <w:color w:val="000000"/>
          <w:lang w:val="uz-Cyrl-UZ"/>
        </w:rPr>
        <w:t>q</w:t>
      </w:r>
      <w:r w:rsidRPr="006739CC">
        <w:rPr>
          <w:color w:val="000000"/>
        </w:rPr>
        <w:t xml:space="preserve">orida, </w:t>
      </w:r>
      <w:r w:rsidRPr="00D116FC">
        <w:rPr>
          <w:color w:val="000000"/>
        </w:rPr>
        <w:t>javvi havo</w:t>
      </w:r>
      <w:r w:rsidRPr="006739CC">
        <w:rPr>
          <w:color w:val="000000"/>
          <w:lang w:val="uz-Cyrl-UZ"/>
        </w:rPr>
        <w:t>da</w:t>
      </w:r>
      <w:r w:rsidRPr="006739CC">
        <w:rPr>
          <w:color w:val="000000"/>
        </w:rPr>
        <w:t xml:space="preserve"> </w:t>
      </w:r>
      <w:bookmarkStart w:id="53" w:name="_Hlk332637362"/>
      <w:r w:rsidRPr="006739CC">
        <w:rPr>
          <w:color w:val="000000"/>
        </w:rPr>
        <w:t>ra</w:t>
      </w:r>
      <w:r w:rsidRPr="006739CC">
        <w:rPr>
          <w:color w:val="000000"/>
          <w:lang w:val="uz-Cyrl-UZ"/>
        </w:rPr>
        <w:t>h</w:t>
      </w:r>
      <w:r w:rsidRPr="006739CC">
        <w:rPr>
          <w:color w:val="000000"/>
        </w:rPr>
        <w:t>mat</w:t>
      </w:r>
      <w:bookmarkEnd w:id="53"/>
      <w:r w:rsidRPr="006739CC">
        <w:rPr>
          <w:color w:val="000000"/>
        </w:rPr>
        <w:t xml:space="preserve"> xazinasidan, </w:t>
      </w:r>
      <w:bookmarkStart w:id="54" w:name="_Hlk332637402"/>
      <w:r w:rsidRPr="006739CC">
        <w:rPr>
          <w:color w:val="000000"/>
        </w:rPr>
        <w:t>samovot</w:t>
      </w:r>
      <w:bookmarkEnd w:id="54"/>
      <w:r w:rsidRPr="006739CC">
        <w:rPr>
          <w:color w:val="000000"/>
        </w:rPr>
        <w:t xml:space="preserve"> tarafidan </w:t>
      </w:r>
      <w:r w:rsidRPr="006739CC">
        <w:rPr>
          <w:color w:val="000000"/>
          <w:lang w:val="uz-Cyrl-UZ"/>
        </w:rPr>
        <w:t>tushmoqda</w:t>
      </w:r>
      <w:r w:rsidRPr="006739CC">
        <w:rPr>
          <w:color w:val="000000"/>
        </w:rPr>
        <w:t xml:space="preserve">. Har yerning molidir. Boshqa yerdan </w:t>
      </w:r>
      <w:r w:rsidRPr="006739CC">
        <w:rPr>
          <w:color w:val="000000"/>
          <w:lang w:val="uz-Cyrl-UZ"/>
        </w:rPr>
        <w:t>q</w:t>
      </w:r>
      <w:r w:rsidRPr="006739CC">
        <w:rPr>
          <w:color w:val="000000"/>
        </w:rPr>
        <w:t xml:space="preserve">idirishga </w:t>
      </w:r>
      <w:r w:rsidRPr="006739CC">
        <w:rPr>
          <w:color w:val="000000"/>
          <w:lang w:val="uz-Cyrl-UZ"/>
        </w:rPr>
        <w:t>ehtiyoj</w:t>
      </w:r>
      <w:r w:rsidRPr="006739CC">
        <w:rPr>
          <w:color w:val="000000"/>
        </w:rPr>
        <w:t xml:space="preserve"> y</w:t>
      </w:r>
      <w:r w:rsidR="00317151">
        <w:rPr>
          <w:color w:val="000000"/>
        </w:rPr>
        <w:t>o‘</w:t>
      </w:r>
      <w:r w:rsidRPr="006739CC">
        <w:rPr>
          <w:color w:val="000000"/>
        </w:rPr>
        <w:t>q</w:t>
      </w:r>
      <w:r w:rsidRPr="00DC7BBD">
        <w:rPr>
          <w:color w:val="000000"/>
        </w:rPr>
        <w:t>”</w:t>
      </w:r>
      <w:r w:rsidRPr="006739CC">
        <w:rPr>
          <w:color w:val="000000"/>
        </w:rPr>
        <w:t xml:space="preserve"> de</w:t>
      </w:r>
      <w:r>
        <w:rPr>
          <w:color w:val="000000"/>
        </w:rPr>
        <w:t>ydi</w:t>
      </w:r>
      <w:r w:rsidRPr="006739CC">
        <w:rPr>
          <w:color w:val="000000"/>
        </w:rPr>
        <w:t>. Xuddi shuning kabi</w:t>
      </w:r>
      <w:r w:rsidRPr="006739CC">
        <w:rPr>
          <w:color w:val="000000"/>
          <w:lang w:val="uz-Cyrl-UZ"/>
        </w:rPr>
        <w:t>,</w:t>
      </w:r>
      <w:r w:rsidRPr="006739CC">
        <w:rPr>
          <w:color w:val="000000"/>
        </w:rPr>
        <w:t xml:space="preserve"> ma</w:t>
      </w:r>
      <w:r w:rsidR="00317151">
        <w:rPr>
          <w:color w:val="000000"/>
        </w:rPr>
        <w:t>’</w:t>
      </w:r>
      <w:r w:rsidRPr="006739CC">
        <w:rPr>
          <w:color w:val="000000"/>
        </w:rPr>
        <w:t xml:space="preserve">naviy bir </w:t>
      </w:r>
      <w:r w:rsidRPr="006739CC">
        <w:rPr>
          <w:color w:val="000000"/>
          <w:lang w:val="uz-Cyrl-UZ"/>
        </w:rPr>
        <w:t>elektr</w:t>
      </w:r>
      <w:r w:rsidRPr="006739CC">
        <w:rPr>
          <w:color w:val="000000"/>
        </w:rPr>
        <w:t xml:space="preserve"> b</w:t>
      </w:r>
      <w:r w:rsidR="00317151">
        <w:rPr>
          <w:color w:val="000000"/>
        </w:rPr>
        <w:t>o‘</w:t>
      </w:r>
      <w:r w:rsidRPr="006739CC">
        <w:rPr>
          <w:color w:val="000000"/>
        </w:rPr>
        <w:t xml:space="preserve">lgan Resail-in Nur ham sharqning </w:t>
      </w:r>
      <w:r w:rsidRPr="006739CC">
        <w:rPr>
          <w:color w:val="000000"/>
          <w:lang w:val="uz-Cyrl-UZ"/>
        </w:rPr>
        <w:t>ma</w:t>
      </w:r>
      <w:r w:rsidR="00317151">
        <w:rPr>
          <w:color w:val="000000"/>
          <w:lang w:val="uz-Cyrl-UZ"/>
        </w:rPr>
        <w:t>’</w:t>
      </w:r>
      <w:r w:rsidRPr="006739CC">
        <w:rPr>
          <w:color w:val="000000"/>
          <w:lang w:val="uz-Cyrl-UZ"/>
        </w:rPr>
        <w:t>lumotidan</w:t>
      </w:r>
      <w:r w:rsidRPr="006739CC">
        <w:rPr>
          <w:color w:val="000000"/>
        </w:rPr>
        <w:t xml:space="preserve">, </w:t>
      </w:r>
      <w:r w:rsidRPr="006739CC">
        <w:rPr>
          <w:color w:val="000000"/>
          <w:lang w:val="uz-Cyrl-UZ"/>
        </w:rPr>
        <w:t>ilmlaridan</w:t>
      </w:r>
      <w:r w:rsidRPr="006739CC">
        <w:rPr>
          <w:color w:val="000000"/>
        </w:rPr>
        <w:t xml:space="preserve"> va </w:t>
      </w:r>
      <w:r w:rsidR="00317151">
        <w:rPr>
          <w:color w:val="000000"/>
        </w:rPr>
        <w:t>g‘</w:t>
      </w:r>
      <w:r w:rsidRPr="006739CC">
        <w:rPr>
          <w:color w:val="000000"/>
        </w:rPr>
        <w:t xml:space="preserve">arbning falsafa va </w:t>
      </w:r>
      <w:r w:rsidRPr="006739CC">
        <w:rPr>
          <w:color w:val="000000"/>
          <w:lang w:val="uz-Cyrl-UZ"/>
        </w:rPr>
        <w:t>fanlaridan</w:t>
      </w:r>
      <w:r w:rsidRPr="006739CC">
        <w:rPr>
          <w:color w:val="000000"/>
        </w:rPr>
        <w:t xml:space="preserve"> </w:t>
      </w:r>
      <w:r>
        <w:rPr>
          <w:color w:val="000000"/>
        </w:rPr>
        <w:t xml:space="preserve">ham </w:t>
      </w:r>
      <w:r w:rsidRPr="006739CC">
        <w:rPr>
          <w:color w:val="000000"/>
        </w:rPr>
        <w:t>kel</w:t>
      </w:r>
      <w:r w:rsidRPr="006739CC">
        <w:rPr>
          <w:color w:val="000000"/>
          <w:lang w:val="uz-Cyrl-UZ"/>
        </w:rPr>
        <w:t>gan</w:t>
      </w:r>
      <w:r w:rsidRPr="006739CC">
        <w:rPr>
          <w:color w:val="000000"/>
        </w:rPr>
        <w:t xml:space="preserve"> bir mol va ulardan </w:t>
      </w:r>
      <w:r>
        <w:rPr>
          <w:color w:val="000000"/>
        </w:rPr>
        <w:t>iqtibos qilin</w:t>
      </w:r>
      <w:r w:rsidRPr="006739CC">
        <w:rPr>
          <w:color w:val="000000"/>
          <w:lang w:val="uz-Cyrl-UZ"/>
        </w:rPr>
        <w:t>gan</w:t>
      </w:r>
      <w:r w:rsidRPr="006739CC">
        <w:rPr>
          <w:color w:val="000000"/>
        </w:rPr>
        <w:t xml:space="preserve"> bir nur emas. Balki samoviy b</w:t>
      </w:r>
      <w:r w:rsidR="00317151">
        <w:rPr>
          <w:color w:val="000000"/>
        </w:rPr>
        <w:t>o‘</w:t>
      </w:r>
      <w:r w:rsidRPr="006739CC">
        <w:rPr>
          <w:color w:val="000000"/>
        </w:rPr>
        <w:t>lgan Qur</w:t>
      </w:r>
      <w:r w:rsidR="00317151">
        <w:rPr>
          <w:color w:val="000000"/>
        </w:rPr>
        <w:t>’</w:t>
      </w:r>
      <w:r w:rsidRPr="006739CC">
        <w:rPr>
          <w:color w:val="000000"/>
        </w:rPr>
        <w:t xml:space="preserve">onning, sharq va </w:t>
      </w:r>
      <w:r w:rsidR="00317151">
        <w:rPr>
          <w:color w:val="000000"/>
        </w:rPr>
        <w:t>g‘</w:t>
      </w:r>
      <w:r w:rsidRPr="006739CC">
        <w:rPr>
          <w:color w:val="000000"/>
        </w:rPr>
        <w:t>arb</w:t>
      </w:r>
      <w:r w:rsidRPr="006739CC">
        <w:rPr>
          <w:color w:val="000000"/>
          <w:lang w:val="uz-Cyrl-UZ"/>
        </w:rPr>
        <w:t>dan</w:t>
      </w:r>
      <w:r w:rsidRPr="006739CC">
        <w:rPr>
          <w:color w:val="000000"/>
        </w:rPr>
        <w:t xml:space="preserve"> </w:t>
      </w:r>
      <w:r w:rsidRPr="006739CC">
        <w:rPr>
          <w:color w:val="000000"/>
          <w:lang w:val="uz-Cyrl-UZ"/>
        </w:rPr>
        <w:t>baland</w:t>
      </w:r>
      <w:r w:rsidRPr="006739CC">
        <w:rPr>
          <w:color w:val="000000"/>
        </w:rPr>
        <w:t xml:space="preserve"> yuksak </w:t>
      </w:r>
      <w:bookmarkStart w:id="55" w:name="_Hlk332637668"/>
      <w:r w:rsidRPr="006739CC">
        <w:rPr>
          <w:color w:val="000000"/>
        </w:rPr>
        <w:t>martaba</w:t>
      </w:r>
      <w:bookmarkEnd w:id="55"/>
      <w:r>
        <w:rPr>
          <w:color w:val="000000"/>
          <w:lang w:val="en-US"/>
        </w:rPr>
        <w:t>-</w:t>
      </w:r>
      <w:r w:rsidRPr="006739CC">
        <w:rPr>
          <w:color w:val="000000"/>
          <w:lang w:val="uz-Cyrl-UZ"/>
        </w:rPr>
        <w:t>i</w:t>
      </w:r>
      <w:r>
        <w:rPr>
          <w:color w:val="000000"/>
          <w:lang w:val="en-US"/>
        </w:rPr>
        <w:t xml:space="preserve"> </w:t>
      </w:r>
      <w:r w:rsidRPr="006739CC">
        <w:rPr>
          <w:color w:val="000000"/>
          <w:lang w:val="uz-Cyrl-UZ"/>
        </w:rPr>
        <w:t>arshiy</w:t>
      </w:r>
      <w:proofErr w:type="spellStart"/>
      <w:r>
        <w:rPr>
          <w:color w:val="000000"/>
          <w:lang w:val="en-US"/>
        </w:rPr>
        <w:t>si</w:t>
      </w:r>
      <w:proofErr w:type="spellEnd"/>
      <w:r w:rsidRPr="006739CC">
        <w:rPr>
          <w:color w:val="000000"/>
          <w:lang w:val="uz-Cyrl-UZ"/>
        </w:rPr>
        <w:t>dan</w:t>
      </w:r>
      <w:r w:rsidRPr="006739CC">
        <w:rPr>
          <w:color w:val="000000"/>
        </w:rPr>
        <w:t xml:space="preserve"> </w:t>
      </w:r>
      <w:r>
        <w:rPr>
          <w:color w:val="000000"/>
        </w:rPr>
        <w:t>iqtibos qilin</w:t>
      </w:r>
      <w:r w:rsidRPr="006739CC">
        <w:rPr>
          <w:color w:val="000000"/>
          <w:lang w:val="uz-Cyrl-UZ"/>
        </w:rPr>
        <w:t>gandir</w:t>
      </w:r>
      <w:r w:rsidRPr="006739CC">
        <w:rPr>
          <w:color w:val="000000"/>
        </w:rPr>
        <w:t>.</w:t>
      </w:r>
    </w:p>
    <w:p w14:paraId="1A944620" w14:textId="77777777" w:rsidR="00226DA8" w:rsidRDefault="00226DA8" w:rsidP="00226DA8">
      <w:pPr>
        <w:widowControl w:val="0"/>
        <w:ind w:firstLine="284"/>
        <w:jc w:val="both"/>
        <w:rPr>
          <w:color w:val="000000"/>
        </w:rPr>
      </w:pPr>
      <w:r w:rsidRPr="006739CC">
        <w:rPr>
          <w:color w:val="000000"/>
        </w:rPr>
        <w:t>Ham masalan</w:t>
      </w:r>
      <w:r w:rsidRPr="002C33FE">
        <w:rPr>
          <w:rFonts w:ascii="Arabic Typesetting" w:hAnsi="Arabic Typesetting" w:cs="Arabic Typesetting"/>
          <w:color w:val="FF0000"/>
          <w:sz w:val="56"/>
          <w:szCs w:val="40"/>
        </w:rPr>
        <w:t xml:space="preserve"> </w:t>
      </w:r>
      <w:r w:rsidRPr="002C33FE">
        <w:rPr>
          <w:rFonts w:ascii="Arabic Typesetting" w:hAnsi="Arabic Typesetting" w:cs="Arabic Typesetting"/>
          <w:color w:val="FF0000"/>
          <w:sz w:val="40"/>
          <w:szCs w:val="40"/>
          <w:rtl/>
        </w:rPr>
        <w:t>يَكَادُ زَيْتُهَا يُضِىءُ وَلَوْلَمْ تَمْسَسْهُ نَارٌ نُورٌ</w:t>
      </w:r>
      <w:r w:rsidRPr="002C33FE">
        <w:rPr>
          <w:rFonts w:ascii="Arabic Typesetting" w:hAnsi="Arabic Typesetting" w:cs="Arabic Typesetting"/>
          <w:color w:val="FF0000"/>
          <w:sz w:val="40"/>
          <w:szCs w:val="40"/>
          <w:lang w:val="uz-Cyrl-UZ"/>
        </w:rPr>
        <w:t xml:space="preserve"> </w:t>
      </w:r>
      <w:r w:rsidRPr="006739CC">
        <w:rPr>
          <w:color w:val="000000"/>
        </w:rPr>
        <w:t>jumlasi ma</w:t>
      </w:r>
      <w:r w:rsidR="00317151">
        <w:rPr>
          <w:color w:val="000000"/>
        </w:rPr>
        <w:t>’</w:t>
      </w:r>
      <w:r w:rsidRPr="006739CC">
        <w:rPr>
          <w:color w:val="000000"/>
        </w:rPr>
        <w:t>no</w:t>
      </w:r>
      <w:r>
        <w:rPr>
          <w:color w:val="000000"/>
        </w:rPr>
        <w:t xml:space="preserve">-i </w:t>
      </w:r>
      <w:r w:rsidRPr="006739CC">
        <w:rPr>
          <w:color w:val="000000"/>
          <w:lang w:val="uz-Cyrl-UZ"/>
        </w:rPr>
        <w:t>ramziy</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deydiki: </w:t>
      </w:r>
      <w:r>
        <w:rPr>
          <w:color w:val="000000"/>
        </w:rPr>
        <w:t>“</w:t>
      </w:r>
      <w:r w:rsidR="00317151">
        <w:rPr>
          <w:color w:val="000000"/>
          <w:lang w:val="uz-Cyrl-UZ"/>
        </w:rPr>
        <w:t>O‘</w:t>
      </w:r>
      <w:r w:rsidRPr="006739CC">
        <w:rPr>
          <w:color w:val="000000"/>
        </w:rPr>
        <w:t xml:space="preserve">n uchinchi va </w:t>
      </w:r>
      <w:r w:rsidR="00317151">
        <w:rPr>
          <w:color w:val="000000"/>
          <w:lang w:val="uz-Cyrl-UZ"/>
        </w:rPr>
        <w:t>o‘</w:t>
      </w:r>
      <w:r w:rsidRPr="006739CC">
        <w:rPr>
          <w:color w:val="000000"/>
        </w:rPr>
        <w:t>n t</w:t>
      </w:r>
      <w:r w:rsidR="00317151">
        <w:rPr>
          <w:color w:val="000000"/>
        </w:rPr>
        <w:t>o‘</w:t>
      </w:r>
      <w:r w:rsidRPr="006739CC">
        <w:rPr>
          <w:color w:val="000000"/>
        </w:rPr>
        <w:t>rtinchi asrda samoviy chiro</w:t>
      </w:r>
      <w:r w:rsidRPr="006739CC">
        <w:rPr>
          <w:color w:val="000000"/>
          <w:lang w:val="uz-Cyrl-UZ"/>
        </w:rPr>
        <w:t>q</w:t>
      </w:r>
      <w:r w:rsidRPr="006739CC">
        <w:rPr>
          <w:color w:val="000000"/>
        </w:rPr>
        <w:t>lar otashsiz yona</w:t>
      </w:r>
      <w:r>
        <w:rPr>
          <w:color w:val="000000"/>
        </w:rPr>
        <w:t>di</w:t>
      </w:r>
      <w:r w:rsidRPr="006739CC">
        <w:rPr>
          <w:color w:val="000000"/>
        </w:rPr>
        <w:t>lar, otash tegilmasdan porla</w:t>
      </w:r>
      <w:r>
        <w:rPr>
          <w:color w:val="000000"/>
        </w:rPr>
        <w:t>ydi</w:t>
      </w:r>
      <w:r w:rsidRPr="006739CC">
        <w:rPr>
          <w:color w:val="000000"/>
        </w:rPr>
        <w:t>lar. Uning zamoni ya</w:t>
      </w:r>
      <w:r w:rsidRPr="006739CC">
        <w:rPr>
          <w:color w:val="000000"/>
          <w:lang w:val="uz-Cyrl-UZ"/>
        </w:rPr>
        <w:t>q</w:t>
      </w:r>
      <w:r w:rsidRPr="006739CC">
        <w:rPr>
          <w:color w:val="000000"/>
        </w:rPr>
        <w:t>in</w:t>
      </w:r>
      <w:r>
        <w:rPr>
          <w:color w:val="000000"/>
        </w:rPr>
        <w:t>dir</w:t>
      </w:r>
      <w:r w:rsidRPr="006739CC">
        <w:rPr>
          <w:color w:val="000000"/>
        </w:rPr>
        <w:t>, ya</w:t>
      </w:r>
      <w:r w:rsidR="00317151">
        <w:rPr>
          <w:color w:val="000000"/>
        </w:rPr>
        <w:t>’</w:t>
      </w:r>
      <w:r w:rsidRPr="006739CC">
        <w:rPr>
          <w:color w:val="000000"/>
        </w:rPr>
        <w:t xml:space="preserve">ni bir ming ikki yuz sakson (1280) </w:t>
      </w:r>
      <w:r>
        <w:rPr>
          <w:color w:val="000000"/>
        </w:rPr>
        <w:t>sanas</w:t>
      </w:r>
      <w:r w:rsidRPr="006739CC">
        <w:rPr>
          <w:color w:val="000000"/>
        </w:rPr>
        <w:t>iga ya</w:t>
      </w:r>
      <w:r w:rsidRPr="006739CC">
        <w:rPr>
          <w:color w:val="000000"/>
          <w:lang w:val="uz-Cyrl-UZ"/>
        </w:rPr>
        <w:t>q</w:t>
      </w:r>
      <w:r w:rsidRPr="006739CC">
        <w:rPr>
          <w:color w:val="000000"/>
        </w:rPr>
        <w:t xml:space="preserve">indir. </w:t>
      </w:r>
      <w:r w:rsidRPr="006739CC">
        <w:rPr>
          <w:color w:val="000000"/>
          <w:lang w:val="uz-Cyrl-UZ"/>
        </w:rPr>
        <w:t>Xullas,</w:t>
      </w:r>
      <w:r w:rsidRPr="006739CC">
        <w:rPr>
          <w:color w:val="000000"/>
        </w:rPr>
        <w:t xml:space="preserve"> bu jumla </w:t>
      </w:r>
      <w:r>
        <w:rPr>
          <w:color w:val="000000"/>
        </w:rPr>
        <w:t>b</w:t>
      </w:r>
      <w:r w:rsidRPr="006739CC">
        <w:rPr>
          <w:color w:val="000000"/>
        </w:rPr>
        <w:t>ila</w:t>
      </w:r>
      <w:r>
        <w:rPr>
          <w:color w:val="000000"/>
        </w:rPr>
        <w:t>n</w:t>
      </w:r>
      <w:r w:rsidRPr="006739CC">
        <w:rPr>
          <w:color w:val="000000"/>
        </w:rPr>
        <w:t xml:space="preserve"> qandayki </w:t>
      </w:r>
      <w:r w:rsidRPr="006739CC">
        <w:rPr>
          <w:color w:val="000000"/>
          <w:lang w:val="uz-Cyrl-UZ"/>
        </w:rPr>
        <w:t>elektrning</w:t>
      </w:r>
      <w:r w:rsidRPr="006739CC">
        <w:rPr>
          <w:color w:val="000000"/>
        </w:rPr>
        <w:t xml:space="preserve"> xilof</w:t>
      </w:r>
      <w:r>
        <w:rPr>
          <w:color w:val="000000"/>
        </w:rPr>
        <w:t xml:space="preserve">i </w:t>
      </w:r>
      <w:r w:rsidRPr="006739CC">
        <w:rPr>
          <w:color w:val="000000"/>
          <w:lang w:val="uz-Cyrl-UZ"/>
        </w:rPr>
        <w:t>odat</w:t>
      </w:r>
      <w:r w:rsidRPr="006739CC">
        <w:rPr>
          <w:color w:val="000000"/>
        </w:rPr>
        <w:t xml:space="preserve"> </w:t>
      </w:r>
      <w:r>
        <w:rPr>
          <w:color w:val="000000"/>
        </w:rPr>
        <w:t>xususiyat</w:t>
      </w:r>
      <w:r w:rsidRPr="006739CC">
        <w:rPr>
          <w:color w:val="000000"/>
        </w:rPr>
        <w:t xml:space="preserve">ini va kelishini ramzan bayon </w:t>
      </w:r>
      <w:r>
        <w:rPr>
          <w:color w:val="000000"/>
        </w:rPr>
        <w:t>qiladi</w:t>
      </w:r>
      <w:r w:rsidRPr="006739CC">
        <w:rPr>
          <w:color w:val="000000"/>
        </w:rPr>
        <w:t xml:space="preserve">. Aynan shuning </w:t>
      </w:r>
      <w:r w:rsidRPr="007A571C">
        <w:rPr>
          <w:color w:val="000000"/>
        </w:rPr>
        <w:t>kabi</w:t>
      </w:r>
      <w:r w:rsidRPr="006739CC">
        <w:rPr>
          <w:color w:val="000000"/>
        </w:rPr>
        <w:t>: Ma</w:t>
      </w:r>
      <w:r w:rsidR="00317151">
        <w:rPr>
          <w:color w:val="000000"/>
        </w:rPr>
        <w:t>’</w:t>
      </w:r>
      <w:r w:rsidRPr="006739CC">
        <w:rPr>
          <w:color w:val="000000"/>
        </w:rPr>
        <w:t xml:space="preserve">naviy bir </w:t>
      </w:r>
      <w:r>
        <w:rPr>
          <w:color w:val="000000"/>
        </w:rPr>
        <w:t>elektr</w:t>
      </w:r>
      <w:r w:rsidRPr="006739CC">
        <w:rPr>
          <w:color w:val="000000"/>
        </w:rPr>
        <w:t xml:space="preserve"> b</w:t>
      </w:r>
      <w:r w:rsidR="00317151">
        <w:rPr>
          <w:color w:val="000000"/>
        </w:rPr>
        <w:t>o‘</w:t>
      </w:r>
      <w:r w:rsidRPr="006739CC">
        <w:rPr>
          <w:color w:val="000000"/>
        </w:rPr>
        <w:t xml:space="preserve">lgan Resail-in Nur ham </w:t>
      </w:r>
      <w:r w:rsidR="00317151">
        <w:rPr>
          <w:color w:val="000000"/>
        </w:rPr>
        <w:t>g‘</w:t>
      </w:r>
      <w:r w:rsidRPr="006739CC">
        <w:rPr>
          <w:color w:val="000000"/>
        </w:rPr>
        <w:t>oyat yuksak va chuqur bir ilm b</w:t>
      </w:r>
      <w:r w:rsidR="00317151">
        <w:rPr>
          <w:color w:val="000000"/>
        </w:rPr>
        <w:t>o‘</w:t>
      </w:r>
      <w:r w:rsidRPr="006739CC">
        <w:rPr>
          <w:color w:val="000000"/>
        </w:rPr>
        <w:t xml:space="preserve">lgani holda, </w:t>
      </w:r>
      <w:r w:rsidRPr="006739CC">
        <w:rPr>
          <w:color w:val="000000"/>
          <w:lang w:val="uz-Cyrl-UZ"/>
        </w:rPr>
        <w:t>tahsil qiyinchiliklariga</w:t>
      </w:r>
      <w:r w:rsidRPr="006739CC">
        <w:rPr>
          <w:color w:val="000000"/>
        </w:rPr>
        <w:t xml:space="preserve"> va dars </w:t>
      </w:r>
      <w:r w:rsidRPr="006739CC">
        <w:rPr>
          <w:color w:val="000000"/>
          <w:lang w:val="uz-Cyrl-UZ"/>
        </w:rPr>
        <w:t>qilishga</w:t>
      </w:r>
      <w:r w:rsidRPr="006739CC">
        <w:rPr>
          <w:color w:val="000000"/>
        </w:rPr>
        <w:t xml:space="preserve"> va boshqa ustozlardan </w:t>
      </w:r>
      <w:r w:rsidRPr="006739CC">
        <w:rPr>
          <w:color w:val="000000"/>
          <w:lang w:val="uz-Cyrl-UZ"/>
        </w:rPr>
        <w:t>ta</w:t>
      </w:r>
      <w:r w:rsidR="00317151">
        <w:rPr>
          <w:color w:val="000000"/>
          <w:lang w:val="uz-Cyrl-UZ"/>
        </w:rPr>
        <w:t>’</w:t>
      </w:r>
      <w:r w:rsidRPr="006739CC">
        <w:rPr>
          <w:color w:val="000000"/>
          <w:lang w:val="uz-Cyrl-UZ"/>
        </w:rPr>
        <w:t>lim</w:t>
      </w:r>
      <w:r w:rsidRPr="006739CC">
        <w:rPr>
          <w:color w:val="000000"/>
        </w:rPr>
        <w:t xml:space="preserve"> </w:t>
      </w:r>
      <w:r w:rsidRPr="00722DD7">
        <w:rPr>
          <w:color w:val="000000"/>
        </w:rPr>
        <w:t>oli</w:t>
      </w:r>
      <w:r w:rsidRPr="006739CC">
        <w:rPr>
          <w:color w:val="000000"/>
          <w:lang w:val="uz-Cyrl-UZ"/>
        </w:rPr>
        <w:t>shga</w:t>
      </w:r>
      <w:r w:rsidRPr="006739CC">
        <w:rPr>
          <w:color w:val="000000"/>
        </w:rPr>
        <w:t xml:space="preserve"> va mudarris</w:t>
      </w:r>
      <w:r>
        <w:rPr>
          <w:color w:val="000000"/>
        </w:rPr>
        <w:t>lar</w:t>
      </w:r>
      <w:r w:rsidRPr="006739CC">
        <w:rPr>
          <w:color w:val="000000"/>
        </w:rPr>
        <w:t>ning o</w:t>
      </w:r>
      <w:r w:rsidR="00317151">
        <w:rPr>
          <w:color w:val="000000"/>
          <w:lang w:val="uz-Cyrl-UZ"/>
        </w:rPr>
        <w:t>g‘</w:t>
      </w:r>
      <w:r w:rsidRPr="006739CC">
        <w:rPr>
          <w:color w:val="000000"/>
        </w:rPr>
        <w:t xml:space="preserve">zidan </w:t>
      </w:r>
      <w:r w:rsidRPr="006739CC">
        <w:rPr>
          <w:color w:val="000000"/>
          <w:lang w:val="uz-Cyrl-UZ"/>
        </w:rPr>
        <w:t>iqtibos</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lishga</w:t>
      </w:r>
      <w:r w:rsidRPr="006739CC">
        <w:rPr>
          <w:color w:val="000000"/>
        </w:rPr>
        <w:t xml:space="preserve"> mu</w:t>
      </w:r>
      <w:r w:rsidRPr="006739CC">
        <w:rPr>
          <w:color w:val="000000"/>
          <w:lang w:val="uz-Cyrl-UZ"/>
        </w:rPr>
        <w:t>h</w:t>
      </w:r>
      <w:r w:rsidRPr="006739CC">
        <w:rPr>
          <w:color w:val="000000"/>
        </w:rPr>
        <w:t>toj b</w:t>
      </w:r>
      <w:r w:rsidR="00317151">
        <w:rPr>
          <w:color w:val="000000"/>
          <w:lang w:val="uz-Cyrl-UZ"/>
        </w:rPr>
        <w:t>o‘</w:t>
      </w:r>
      <w:r w:rsidRPr="006739CC">
        <w:rPr>
          <w:color w:val="000000"/>
        </w:rPr>
        <w:t>lmasdan</w:t>
      </w:r>
      <w:r w:rsidRPr="006739CC">
        <w:rPr>
          <w:color w:val="000000"/>
          <w:lang w:val="uz-Cyrl-UZ"/>
        </w:rPr>
        <w:t>,</w:t>
      </w:r>
      <w:r w:rsidRPr="006739CC">
        <w:rPr>
          <w:color w:val="000000"/>
        </w:rPr>
        <w:t xml:space="preserve"> harkas darajasiga k</w:t>
      </w:r>
      <w:r w:rsidR="00317151">
        <w:rPr>
          <w:color w:val="000000"/>
          <w:lang w:val="uz-Cyrl-UZ"/>
        </w:rPr>
        <w:t>o‘</w:t>
      </w:r>
      <w:r w:rsidRPr="006739CC">
        <w:rPr>
          <w:color w:val="000000"/>
        </w:rPr>
        <w:t xml:space="preserve">ra </w:t>
      </w:r>
      <w:r w:rsidR="00317151">
        <w:rPr>
          <w:color w:val="000000"/>
        </w:rPr>
        <w:t>o‘</w:t>
      </w:r>
      <w:r>
        <w:rPr>
          <w:color w:val="000000"/>
        </w:rPr>
        <w:t>sha</w:t>
      </w:r>
      <w:r w:rsidRPr="006739CC">
        <w:rPr>
          <w:color w:val="000000"/>
        </w:rPr>
        <w:t xml:space="preserve"> </w:t>
      </w:r>
      <w:r w:rsidRPr="00193554">
        <w:rPr>
          <w:color w:val="000000"/>
        </w:rPr>
        <w:t>oliy</w:t>
      </w:r>
      <w:r w:rsidRPr="006739CC">
        <w:rPr>
          <w:color w:val="000000"/>
          <w:lang w:val="uz-Cyrl-UZ"/>
        </w:rPr>
        <w:t xml:space="preserve"> ilmlarni</w:t>
      </w:r>
      <w:r w:rsidRPr="006739CC">
        <w:rPr>
          <w:color w:val="000000"/>
        </w:rPr>
        <w:t xml:space="preserve"> mashaqqat otashiga </w:t>
      </w:r>
      <w:r w:rsidRPr="006739CC">
        <w:rPr>
          <w:color w:val="000000"/>
          <w:lang w:val="uz-Cyrl-UZ"/>
        </w:rPr>
        <w:t>ehtiyoj</w:t>
      </w:r>
      <w:r w:rsidRPr="006739CC">
        <w:rPr>
          <w:color w:val="000000"/>
        </w:rPr>
        <w:t xml:space="preserve"> </w:t>
      </w:r>
      <w:r w:rsidRPr="006739CC">
        <w:rPr>
          <w:color w:val="000000"/>
          <w:lang w:val="uz-Cyrl-UZ"/>
        </w:rPr>
        <w:t>qolmasdan</w:t>
      </w:r>
      <w:r w:rsidRPr="006739CC">
        <w:rPr>
          <w:color w:val="000000"/>
        </w:rPr>
        <w:t xml:space="preserve"> anglay ola</w:t>
      </w:r>
      <w:r>
        <w:rPr>
          <w:color w:val="000000"/>
        </w:rPr>
        <w:t>di</w:t>
      </w:r>
      <w:r w:rsidRPr="006739CC">
        <w:rPr>
          <w:color w:val="000000"/>
        </w:rPr>
        <w:t xml:space="preserve">, </w:t>
      </w:r>
      <w:r w:rsidRPr="00722DD7">
        <w:rPr>
          <w:color w:val="000000"/>
        </w:rPr>
        <w:t>mustaqil ravishda</w:t>
      </w:r>
      <w:r w:rsidRPr="006739CC">
        <w:rPr>
          <w:color w:val="000000"/>
        </w:rPr>
        <w:t xml:space="preserve"> </w:t>
      </w:r>
      <w:r>
        <w:rPr>
          <w:color w:val="000000"/>
        </w:rPr>
        <w:t>foydalanadi</w:t>
      </w:r>
      <w:r w:rsidRPr="006739CC">
        <w:rPr>
          <w:color w:val="000000"/>
        </w:rPr>
        <w:t xml:space="preserve">, </w:t>
      </w:r>
      <w:bookmarkStart w:id="56" w:name="_Hlk332638103"/>
      <w:r w:rsidRPr="006739CC">
        <w:rPr>
          <w:color w:val="000000"/>
        </w:rPr>
        <w:t>muhaq</w:t>
      </w:r>
      <w:r w:rsidRPr="006739CC">
        <w:rPr>
          <w:color w:val="000000"/>
          <w:lang w:val="uz-Cyrl-UZ"/>
        </w:rPr>
        <w:t>q</w:t>
      </w:r>
      <w:r w:rsidRPr="006739CC">
        <w:rPr>
          <w:color w:val="000000"/>
        </w:rPr>
        <w:t>i</w:t>
      </w:r>
      <w:r w:rsidRPr="006739CC">
        <w:rPr>
          <w:color w:val="000000"/>
          <w:lang w:val="uz-Cyrl-UZ"/>
        </w:rPr>
        <w:t>q</w:t>
      </w:r>
      <w:bookmarkEnd w:id="56"/>
      <w:r w:rsidRPr="006739CC">
        <w:rPr>
          <w:color w:val="000000"/>
        </w:rPr>
        <w:t xml:space="preserve"> bir olim b</w:t>
      </w:r>
      <w:r w:rsidR="00317151">
        <w:rPr>
          <w:color w:val="000000"/>
          <w:lang w:val="uz-Cyrl-UZ"/>
        </w:rPr>
        <w:t>o‘</w:t>
      </w:r>
      <w:r w:rsidRPr="006739CC">
        <w:rPr>
          <w:color w:val="000000"/>
        </w:rPr>
        <w:t>la ola</w:t>
      </w:r>
      <w:r>
        <w:rPr>
          <w:color w:val="000000"/>
        </w:rPr>
        <w:t>di</w:t>
      </w:r>
      <w:r w:rsidRPr="006739CC">
        <w:rPr>
          <w:color w:val="000000"/>
        </w:rPr>
        <w:t xml:space="preserve">. </w:t>
      </w:r>
    </w:p>
    <w:p w14:paraId="45530AEC" w14:textId="77777777" w:rsidR="00226DA8" w:rsidRDefault="00226DA8" w:rsidP="00226DA8">
      <w:pPr>
        <w:widowControl w:val="0"/>
        <w:ind w:firstLine="706"/>
        <w:jc w:val="both"/>
        <w:rPr>
          <w:color w:val="000000"/>
        </w:rPr>
      </w:pPr>
      <w:r w:rsidRPr="006739CC">
        <w:rPr>
          <w:color w:val="000000"/>
        </w:rPr>
        <w:t>Ham ishora</w:t>
      </w:r>
      <w:r w:rsidRPr="003534F3">
        <w:rPr>
          <w:color w:val="000000"/>
        </w:rPr>
        <w:t>t</w:t>
      </w:r>
      <w:r w:rsidRPr="006739CC">
        <w:rPr>
          <w:color w:val="000000"/>
        </w:rPr>
        <w:t xml:space="preserve"> </w:t>
      </w:r>
      <w:r>
        <w:rPr>
          <w:color w:val="000000"/>
        </w:rPr>
        <w:t>qiladi</w:t>
      </w:r>
      <w:r w:rsidRPr="006739CC">
        <w:rPr>
          <w:color w:val="000000"/>
        </w:rPr>
        <w:t>ki</w:t>
      </w:r>
      <w:r w:rsidRPr="00193554">
        <w:rPr>
          <w:color w:val="000000"/>
        </w:rPr>
        <w:t>:</w:t>
      </w:r>
      <w:r w:rsidRPr="006739CC">
        <w:rPr>
          <w:color w:val="000000"/>
        </w:rPr>
        <w:t xml:space="preserve"> Resail-in Nur muallifi ham otashsiz yona</w:t>
      </w:r>
      <w:r>
        <w:rPr>
          <w:color w:val="000000"/>
        </w:rPr>
        <w:t>di</w:t>
      </w:r>
      <w:r w:rsidRPr="006739CC">
        <w:rPr>
          <w:color w:val="000000"/>
        </w:rPr>
        <w:t>, ta</w:t>
      </w:r>
      <w:r w:rsidRPr="006739CC">
        <w:rPr>
          <w:color w:val="000000"/>
          <w:lang w:val="uz-Cyrl-UZ"/>
        </w:rPr>
        <w:t>h</w:t>
      </w:r>
      <w:r w:rsidRPr="006739CC">
        <w:rPr>
          <w:color w:val="000000"/>
        </w:rPr>
        <w:t xml:space="preserve">sil uchun </w:t>
      </w:r>
      <w:r w:rsidRPr="006739CC">
        <w:rPr>
          <w:color w:val="000000"/>
          <w:lang w:val="uz-Cyrl-UZ"/>
        </w:rPr>
        <w:t>qiyinchilik</w:t>
      </w:r>
      <w:r w:rsidRPr="006739CC">
        <w:rPr>
          <w:color w:val="000000"/>
        </w:rPr>
        <w:t xml:space="preserve"> va dars </w:t>
      </w:r>
      <w:r w:rsidRPr="006739CC">
        <w:rPr>
          <w:color w:val="000000"/>
          <w:lang w:val="uz-Cyrl-UZ"/>
        </w:rPr>
        <w:t>mashaqqatiga</w:t>
      </w:r>
      <w:r w:rsidRPr="006739CC">
        <w:rPr>
          <w:color w:val="000000"/>
        </w:rPr>
        <w:t xml:space="preserve"> mu</w:t>
      </w:r>
      <w:r w:rsidRPr="006739CC">
        <w:rPr>
          <w:color w:val="000000"/>
          <w:lang w:val="uz-Cyrl-UZ"/>
        </w:rPr>
        <w:t>h</w:t>
      </w:r>
      <w:r w:rsidRPr="006739CC">
        <w:rPr>
          <w:color w:val="000000"/>
        </w:rPr>
        <w:t>toj b</w:t>
      </w:r>
      <w:r w:rsidR="00317151">
        <w:rPr>
          <w:color w:val="000000"/>
          <w:lang w:val="uz-Cyrl-UZ"/>
        </w:rPr>
        <w:t>o‘</w:t>
      </w:r>
      <w:r w:rsidRPr="006739CC">
        <w:rPr>
          <w:color w:val="000000"/>
        </w:rPr>
        <w:t xml:space="preserve">lmasdan </w:t>
      </w:r>
      <w:r w:rsidRPr="00722DD7">
        <w:rPr>
          <w:color w:val="000000"/>
        </w:rPr>
        <w:t>mustaqil rav</w:t>
      </w:r>
      <w:r>
        <w:rPr>
          <w:color w:val="000000"/>
        </w:rPr>
        <w:t>ishda</w:t>
      </w:r>
      <w:r w:rsidRPr="006739CC">
        <w:rPr>
          <w:color w:val="000000"/>
        </w:rPr>
        <w:t xml:space="preserve"> nurlana</w:t>
      </w:r>
      <w:r>
        <w:rPr>
          <w:color w:val="000000"/>
        </w:rPr>
        <w:t>di</w:t>
      </w:r>
      <w:r w:rsidRPr="006739CC">
        <w:rPr>
          <w:color w:val="000000"/>
        </w:rPr>
        <w:t>, olim b</w:t>
      </w:r>
      <w:r w:rsidR="00317151">
        <w:rPr>
          <w:color w:val="000000"/>
          <w:lang w:val="uz-Cyrl-UZ"/>
        </w:rPr>
        <w:t>o‘</w:t>
      </w:r>
      <w:r w:rsidRPr="006739CC">
        <w:rPr>
          <w:color w:val="000000"/>
        </w:rPr>
        <w:t>la</w:t>
      </w:r>
      <w:r>
        <w:rPr>
          <w:color w:val="000000"/>
        </w:rPr>
        <w:t>di</w:t>
      </w:r>
      <w:r w:rsidRPr="006739CC">
        <w:rPr>
          <w:color w:val="000000"/>
        </w:rPr>
        <w:t xml:space="preserve">. </w:t>
      </w:r>
      <w:r w:rsidRPr="006739CC">
        <w:rPr>
          <w:color w:val="000000"/>
          <w:lang w:val="uz-Cyrl-UZ"/>
        </w:rPr>
        <w:t>H</w:t>
      </w:r>
      <w:r w:rsidRPr="006739CC">
        <w:rPr>
          <w:color w:val="000000"/>
        </w:rPr>
        <w:t>a, bu jumlaning bu m</w:t>
      </w:r>
      <w:r w:rsidR="00317151">
        <w:rPr>
          <w:color w:val="000000"/>
        </w:rPr>
        <w:t>o‘’</w:t>
      </w:r>
      <w:r w:rsidRPr="006739CC">
        <w:rPr>
          <w:color w:val="000000"/>
        </w:rPr>
        <w:t>jizona uch ishora</w:t>
      </w:r>
      <w:r w:rsidRPr="006739CC">
        <w:rPr>
          <w:color w:val="000000"/>
          <w:lang w:val="uz-Cyrl-UZ"/>
        </w:rPr>
        <w:t>s</w:t>
      </w:r>
      <w:r w:rsidRPr="006739CC">
        <w:rPr>
          <w:color w:val="000000"/>
        </w:rPr>
        <w:t xml:space="preserve">i </w:t>
      </w:r>
      <w:r w:rsidRPr="006739CC">
        <w:rPr>
          <w:color w:val="000000"/>
          <w:lang w:val="uz-Cyrl-UZ"/>
        </w:rPr>
        <w:t>elektr</w:t>
      </w:r>
      <w:r w:rsidRPr="006739CC">
        <w:rPr>
          <w:color w:val="000000"/>
        </w:rPr>
        <w:t xml:space="preserve"> va Resail-in Nur haqida haq b</w:t>
      </w:r>
      <w:r w:rsidR="00317151">
        <w:rPr>
          <w:color w:val="000000"/>
        </w:rPr>
        <w:t>o‘</w:t>
      </w:r>
      <w:r w:rsidRPr="006739CC">
        <w:rPr>
          <w:color w:val="000000"/>
        </w:rPr>
        <w:t xml:space="preserve">lgani kabi, muallif haqida ham ayni haqiqatdir. </w:t>
      </w:r>
      <w:bookmarkStart w:id="57" w:name="_Hlk332638169"/>
      <w:r w:rsidRPr="006739CC">
        <w:rPr>
          <w:color w:val="000000"/>
        </w:rPr>
        <w:t xml:space="preserve">Tarixcha-i </w:t>
      </w:r>
      <w:r w:rsidRPr="006739CC">
        <w:rPr>
          <w:color w:val="000000"/>
          <w:lang w:val="uz-Cyrl-UZ"/>
        </w:rPr>
        <w:t>h</w:t>
      </w:r>
      <w:r w:rsidRPr="006739CC">
        <w:rPr>
          <w:color w:val="000000"/>
        </w:rPr>
        <w:t>ayot</w:t>
      </w:r>
      <w:bookmarkEnd w:id="57"/>
      <w:r w:rsidRPr="006739CC">
        <w:rPr>
          <w:color w:val="000000"/>
        </w:rPr>
        <w:t xml:space="preserve">ini </w:t>
      </w:r>
      <w:r w:rsidR="00317151">
        <w:rPr>
          <w:color w:val="000000"/>
          <w:lang w:val="uz-Cyrl-UZ"/>
        </w:rPr>
        <w:t>o‘</w:t>
      </w:r>
      <w:r w:rsidRPr="006739CC">
        <w:rPr>
          <w:color w:val="000000"/>
          <w:lang w:val="uz-Cyrl-UZ"/>
        </w:rPr>
        <w:t>q</w:t>
      </w:r>
      <w:r w:rsidRPr="006739CC">
        <w:rPr>
          <w:color w:val="000000"/>
        </w:rPr>
        <w:t>iganlar va hamshaharlari biladilarki</w:t>
      </w:r>
      <w:r w:rsidRPr="006739CC">
        <w:rPr>
          <w:color w:val="000000"/>
          <w:lang w:val="uz-Cyrl-UZ"/>
        </w:rPr>
        <w:t>,</w:t>
      </w:r>
      <w:r w:rsidRPr="006739CC">
        <w:rPr>
          <w:color w:val="000000"/>
        </w:rPr>
        <w:t xml:space="preserve"> "</w:t>
      </w:r>
      <w:r w:rsidRPr="006739CC">
        <w:rPr>
          <w:color w:val="000000"/>
          <w:lang w:val="uz-Cyrl-UZ"/>
        </w:rPr>
        <w:t>Izhor</w:t>
      </w:r>
      <w:r w:rsidRPr="006739CC">
        <w:rPr>
          <w:color w:val="000000"/>
        </w:rPr>
        <w:t xml:space="preserve">" kitobidan </w:t>
      </w:r>
      <w:r>
        <w:rPr>
          <w:color w:val="000000"/>
        </w:rPr>
        <w:t>keying</w:t>
      </w:r>
      <w:r w:rsidRPr="006739CC">
        <w:rPr>
          <w:color w:val="000000"/>
        </w:rPr>
        <w:t>i madrasa usuli</w:t>
      </w:r>
      <w:r>
        <w:rPr>
          <w:color w:val="000000"/>
        </w:rPr>
        <w:t xml:space="preserve"> b</w:t>
      </w:r>
      <w:r w:rsidR="00317151">
        <w:rPr>
          <w:color w:val="000000"/>
        </w:rPr>
        <w:t>o‘</w:t>
      </w:r>
      <w:r>
        <w:rPr>
          <w:color w:val="000000"/>
        </w:rPr>
        <w:t>yi</w:t>
      </w:r>
      <w:r w:rsidRPr="006739CC">
        <w:rPr>
          <w:color w:val="000000"/>
        </w:rPr>
        <w:t xml:space="preserve">cha </w:t>
      </w:r>
      <w:r w:rsidR="00317151">
        <w:rPr>
          <w:color w:val="000000"/>
          <w:lang w:val="uz-Cyrl-UZ"/>
        </w:rPr>
        <w:t>o‘</w:t>
      </w:r>
      <w:r w:rsidRPr="006739CC">
        <w:rPr>
          <w:color w:val="000000"/>
        </w:rPr>
        <w:t xml:space="preserve">n besh </w:t>
      </w:r>
      <w:r>
        <w:rPr>
          <w:color w:val="000000"/>
        </w:rPr>
        <w:t>yil</w:t>
      </w:r>
      <w:r w:rsidRPr="006739CC">
        <w:rPr>
          <w:color w:val="000000"/>
        </w:rPr>
        <w:t xml:space="preserve"> dars ol</w:t>
      </w:r>
      <w:r>
        <w:rPr>
          <w:color w:val="000000"/>
        </w:rPr>
        <w:t>ish</w:t>
      </w:r>
      <w:r w:rsidRPr="006739CC">
        <w:rPr>
          <w:color w:val="000000"/>
          <w:lang w:val="uz-Cyrl-UZ"/>
        </w:rPr>
        <w:t xml:space="preserve"> </w:t>
      </w:r>
      <w:r w:rsidRPr="0019355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lang w:val="uz-Cyrl-UZ"/>
        </w:rPr>
        <w:t>o‘</w:t>
      </w:r>
      <w:r w:rsidRPr="006739CC">
        <w:rPr>
          <w:color w:val="000000"/>
          <w:lang w:val="uz-Cyrl-UZ"/>
        </w:rPr>
        <w:t>q</w:t>
      </w:r>
      <w:r w:rsidRPr="006739CC">
        <w:rPr>
          <w:color w:val="000000"/>
        </w:rPr>
        <w:t>iladigan kitoblarni Resail-in Nur muallifi yol</w:t>
      </w:r>
      <w:r w:rsidR="00317151">
        <w:rPr>
          <w:color w:val="000000"/>
        </w:rPr>
        <w:t>g‘</w:t>
      </w:r>
      <w:r w:rsidRPr="006739CC">
        <w:rPr>
          <w:color w:val="000000"/>
        </w:rPr>
        <w:t>iz uch oyda ta</w:t>
      </w:r>
      <w:r w:rsidRPr="006739CC">
        <w:rPr>
          <w:color w:val="000000"/>
          <w:lang w:val="uz-Cyrl-UZ"/>
        </w:rPr>
        <w:t>h</w:t>
      </w:r>
      <w:r w:rsidRPr="006739CC">
        <w:rPr>
          <w:color w:val="000000"/>
        </w:rPr>
        <w:t xml:space="preserve">sil </w:t>
      </w:r>
      <w:r>
        <w:rPr>
          <w:color w:val="000000"/>
        </w:rPr>
        <w:t>ol</w:t>
      </w:r>
      <w:r w:rsidRPr="006739CC">
        <w:rPr>
          <w:color w:val="000000"/>
          <w:lang w:val="uz-Cyrl-UZ"/>
        </w:rPr>
        <w:t>gan</w:t>
      </w:r>
      <w:r w:rsidRPr="006739CC">
        <w:rPr>
          <w:color w:val="000000"/>
        </w:rPr>
        <w:t>. Ham qandayki bu jumlaning ma</w:t>
      </w:r>
      <w:r w:rsidR="00317151">
        <w:rPr>
          <w:color w:val="000000"/>
        </w:rPr>
        <w:t>’</w:t>
      </w:r>
      <w:r w:rsidRPr="006739CC">
        <w:rPr>
          <w:color w:val="000000"/>
        </w:rPr>
        <w:t>naviy munosabat jihatida quvvatli va latofatli ishora</w:t>
      </w:r>
      <w:r w:rsidRPr="006739CC">
        <w:rPr>
          <w:color w:val="000000"/>
          <w:lang w:val="uz-Cyrl-UZ"/>
        </w:rPr>
        <w:t>s</w:t>
      </w:r>
      <w:r w:rsidRPr="006739CC">
        <w:rPr>
          <w:color w:val="000000"/>
        </w:rPr>
        <w:t>i bor</w:t>
      </w:r>
      <w:r w:rsidRPr="00F1057D">
        <w:rPr>
          <w:color w:val="000000"/>
        </w:rPr>
        <w:t>;</w:t>
      </w:r>
      <w:r w:rsidRPr="006739CC">
        <w:rPr>
          <w:color w:val="000000"/>
        </w:rPr>
        <w:t xml:space="preserve"> xuddi shuning kabi jifriy va </w:t>
      </w:r>
      <w:bookmarkStart w:id="58" w:name="_Hlk332638282"/>
      <w:r w:rsidRPr="006739CC">
        <w:rPr>
          <w:color w:val="000000"/>
        </w:rPr>
        <w:t>abjad</w:t>
      </w:r>
      <w:bookmarkEnd w:id="58"/>
      <w:r w:rsidRPr="006739CC">
        <w:rPr>
          <w:color w:val="000000"/>
        </w:rPr>
        <w:t>iy tavofu</w:t>
      </w:r>
      <w:r w:rsidR="00317151">
        <w:rPr>
          <w:color w:val="000000"/>
        </w:rPr>
        <w:t>g‘</w:t>
      </w:r>
      <w:r w:rsidRPr="006739CC">
        <w:rPr>
          <w:color w:val="000000"/>
        </w:rPr>
        <w:t>i</w:t>
      </w:r>
      <w:r w:rsidRPr="006739CC">
        <w:rPr>
          <w:color w:val="000000"/>
          <w:lang w:val="uz-Cyrl-UZ"/>
        </w:rPr>
        <w:t xml:space="preserve"> </w:t>
      </w:r>
      <w:r w:rsidRPr="00F1057D">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w:t>
      </w:r>
      <w:r>
        <w:rPr>
          <w:color w:val="000000"/>
        </w:rPr>
        <w:t>elektr</w:t>
      </w:r>
      <w:r w:rsidRPr="006739CC">
        <w:rPr>
          <w:color w:val="000000"/>
        </w:rPr>
        <w:t xml:space="preserve">ning </w:t>
      </w:r>
      <w:r w:rsidRPr="00F1057D">
        <w:rPr>
          <w:color w:val="000000"/>
        </w:rPr>
        <w:t>chiqish</w:t>
      </w:r>
      <w:r w:rsidRPr="006739CC">
        <w:rPr>
          <w:color w:val="000000"/>
          <w:lang w:val="uz-Cyrl-UZ"/>
        </w:rPr>
        <w:t xml:space="preserve"> </w:t>
      </w:r>
      <w:r w:rsidRPr="006739CC">
        <w:rPr>
          <w:color w:val="000000"/>
        </w:rPr>
        <w:t xml:space="preserve">zamonining </w:t>
      </w:r>
      <w:r w:rsidRPr="006739CC">
        <w:rPr>
          <w:color w:val="000000"/>
          <w:lang w:val="uz-Cyrl-UZ"/>
        </w:rPr>
        <w:t>yaqinligini</w:t>
      </w:r>
      <w:r w:rsidRPr="006739CC">
        <w:rPr>
          <w:color w:val="000000"/>
        </w:rPr>
        <w:t>, ham Resail-in Nur</w:t>
      </w:r>
      <w:r w:rsidRPr="006739CC">
        <w:rPr>
          <w:color w:val="000000"/>
          <w:lang w:val="uz-Cyrl-UZ"/>
        </w:rPr>
        <w:t>ning</w:t>
      </w:r>
      <w:r w:rsidRPr="006739CC">
        <w:rPr>
          <w:color w:val="000000"/>
        </w:rPr>
        <w:t xml:space="preserve"> maydonga chi</w:t>
      </w:r>
      <w:r w:rsidRPr="006739CC">
        <w:rPr>
          <w:color w:val="000000"/>
          <w:lang w:val="uz-Cyrl-UZ"/>
        </w:rPr>
        <w:t>q</w:t>
      </w:r>
      <w:r w:rsidRPr="006739CC">
        <w:rPr>
          <w:color w:val="000000"/>
        </w:rPr>
        <w:t xml:space="preserve">ishi, hamda muallifining </w:t>
      </w:r>
      <w:r w:rsidRPr="006739CC">
        <w:rPr>
          <w:color w:val="000000"/>
          <w:lang w:val="uz-Cyrl-UZ"/>
        </w:rPr>
        <w:t>tu</w:t>
      </w:r>
      <w:r w:rsidR="00317151">
        <w:rPr>
          <w:color w:val="000000"/>
          <w:lang w:val="uz-Cyrl-UZ"/>
        </w:rPr>
        <w:t>g‘</w:t>
      </w:r>
      <w:r w:rsidRPr="006739CC">
        <w:rPr>
          <w:color w:val="000000"/>
          <w:lang w:val="uz-Cyrl-UZ"/>
        </w:rPr>
        <w:t>ilishini</w:t>
      </w:r>
      <w:r w:rsidRPr="006739CC">
        <w:rPr>
          <w:color w:val="000000"/>
        </w:rPr>
        <w:t xml:space="preserve"> ramzan xabar beradi. Bir </w:t>
      </w:r>
      <w:r w:rsidRPr="006739CC">
        <w:rPr>
          <w:color w:val="000000"/>
          <w:lang w:val="uz-Cyrl-UZ"/>
        </w:rPr>
        <w:t>m</w:t>
      </w:r>
      <w:r w:rsidR="00317151">
        <w:rPr>
          <w:color w:val="000000"/>
          <w:lang w:val="uz-Cyrl-UZ"/>
        </w:rPr>
        <w:t>o‘’</w:t>
      </w:r>
      <w:r w:rsidRPr="006739CC">
        <w:rPr>
          <w:color w:val="000000"/>
          <w:lang w:val="uz-Cyrl-UZ"/>
        </w:rPr>
        <w:t>jizalik yo</w:t>
      </w:r>
      <w:r w:rsidR="00317151">
        <w:rPr>
          <w:color w:val="000000"/>
          <w:lang w:val="uz-Cyrl-UZ"/>
        </w:rPr>
        <w:t>g‘</w:t>
      </w:r>
      <w:r w:rsidRPr="006739CC">
        <w:rPr>
          <w:color w:val="000000"/>
          <w:lang w:val="uz-Cyrl-UZ"/>
        </w:rPr>
        <w:t>dusi</w:t>
      </w:r>
      <w:r w:rsidRPr="00FB7C0C">
        <w:rPr>
          <w:color w:val="000000"/>
        </w:rPr>
        <w:t>ni</w:t>
      </w:r>
      <w:r w:rsidRPr="006739CC">
        <w:rPr>
          <w:color w:val="000000"/>
        </w:rPr>
        <w:t xml:space="preserve"> yana k</w:t>
      </w:r>
      <w:r w:rsidR="00317151">
        <w:rPr>
          <w:color w:val="000000"/>
          <w:lang w:val="uz-Cyrl-UZ"/>
        </w:rPr>
        <w:t>o‘</w:t>
      </w:r>
      <w:r w:rsidRPr="006739CC">
        <w:rPr>
          <w:color w:val="000000"/>
        </w:rPr>
        <w:t>rsata</w:t>
      </w:r>
      <w:r>
        <w:rPr>
          <w:color w:val="000000"/>
        </w:rPr>
        <w:t>di</w:t>
      </w:r>
      <w:r w:rsidRPr="006739CC">
        <w:rPr>
          <w:color w:val="000000"/>
        </w:rPr>
        <w:t>. Shundayki</w:t>
      </w:r>
      <w:r w:rsidRPr="006739CC">
        <w:rPr>
          <w:color w:val="000000"/>
          <w:lang w:val="uz-Cyrl-UZ"/>
        </w:rPr>
        <w:t xml:space="preserve"> </w:t>
      </w:r>
      <w:r w:rsidRPr="00A10205">
        <w:rPr>
          <w:rFonts w:ascii="Traditional Arabic" w:hAnsi="Traditional Arabic" w:cs="Traditional Arabic"/>
          <w:color w:val="FF0000"/>
          <w:sz w:val="40"/>
          <w:szCs w:val="40"/>
          <w:rtl/>
        </w:rPr>
        <w:t xml:space="preserve">يَكَادُ زَيْتُهَا يُضِىءُ </w:t>
      </w:r>
      <w:r w:rsidRPr="006739CC">
        <w:rPr>
          <w:sz w:val="40"/>
          <w:szCs w:val="40"/>
          <w:lang w:val="uz-Cyrl-UZ"/>
        </w:rPr>
        <w:t xml:space="preserve"> </w:t>
      </w:r>
      <w:r w:rsidRPr="006739CC">
        <w:rPr>
          <w:color w:val="000000"/>
        </w:rPr>
        <w:t xml:space="preserve">ning </w:t>
      </w:r>
      <w:r w:rsidRPr="006739CC">
        <w:rPr>
          <w:color w:val="000000"/>
        </w:rPr>
        <w:lastRenderedPageBreak/>
        <w:t>maqomi bir ming ikki yuz yetmish t</w:t>
      </w:r>
      <w:r w:rsidR="00317151">
        <w:rPr>
          <w:color w:val="000000"/>
        </w:rPr>
        <w:t>o‘</w:t>
      </w:r>
      <w:r w:rsidRPr="006739CC">
        <w:rPr>
          <w:color w:val="000000"/>
        </w:rPr>
        <w:t>qqiz (1279) b</w:t>
      </w:r>
      <w:r w:rsidR="00317151">
        <w:rPr>
          <w:color w:val="000000"/>
          <w:lang w:val="uz-Cyrl-UZ"/>
        </w:rPr>
        <w:t>o‘</w:t>
      </w:r>
      <w:r w:rsidRPr="006739CC">
        <w:rPr>
          <w:color w:val="000000"/>
        </w:rPr>
        <w:t>lib,</w:t>
      </w:r>
      <w:r w:rsidRPr="00EA3FE3">
        <w:rPr>
          <w:rFonts w:ascii="Arabic Typesetting" w:hAnsi="Arabic Typesetting" w:cs="Arabic Typesetting"/>
          <w:color w:val="FF0000"/>
          <w:sz w:val="40"/>
        </w:rPr>
        <w:t xml:space="preserve"> </w:t>
      </w:r>
      <w:r w:rsidRPr="00EA3FE3">
        <w:rPr>
          <w:rFonts w:ascii="Arabic Typesetting" w:hAnsi="Arabic Typesetting" w:cs="Arabic Typesetting"/>
          <w:color w:val="FF0000"/>
          <w:sz w:val="40"/>
          <w:szCs w:val="40"/>
          <w:rtl/>
        </w:rPr>
        <w:t>وَلَوْلَمْ تَمْسَسْهُ نَارٌ نُورٌ</w:t>
      </w:r>
      <w:r w:rsidRPr="00EA3FE3">
        <w:rPr>
          <w:rFonts w:ascii="Arabic Typesetting" w:hAnsi="Arabic Typesetting" w:cs="Arabic Typesetting"/>
          <w:color w:val="FF0000"/>
          <w:sz w:val="40"/>
          <w:szCs w:val="40"/>
          <w:lang w:val="uz-Cyrl-UZ"/>
        </w:rPr>
        <w:t xml:space="preserve"> </w:t>
      </w:r>
      <w:r w:rsidRPr="006739CC">
        <w:rPr>
          <w:lang w:val="uz-Cyrl-UZ"/>
        </w:rPr>
        <w:t>q</w:t>
      </w:r>
      <w:r w:rsidRPr="006739CC">
        <w:rPr>
          <w:color w:val="000000"/>
        </w:rPr>
        <w:t>ismi esa, ikki tanvin ikki "nun" sanalmoq jihati</w:t>
      </w:r>
      <w:r w:rsidRPr="006739CC">
        <w:rPr>
          <w:color w:val="000000"/>
          <w:lang w:val="uz-Cyrl-UZ"/>
        </w:rPr>
        <w:t xml:space="preserve"> </w:t>
      </w:r>
      <w:r w:rsidRPr="00EA3FE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ikki yuz sakson t</w:t>
      </w:r>
      <w:r w:rsidR="00317151">
        <w:rPr>
          <w:color w:val="000000"/>
          <w:lang w:val="uz-Cyrl-UZ"/>
        </w:rPr>
        <w:t>o‘</w:t>
      </w:r>
      <w:r w:rsidRPr="006739CC">
        <w:rPr>
          <w:color w:val="000000"/>
        </w:rPr>
        <w:t xml:space="preserve">rt (1284)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ham </w:t>
      </w:r>
      <w:r w:rsidRPr="006739CC">
        <w:rPr>
          <w:color w:val="000000"/>
          <w:lang w:val="uz-Cyrl-UZ"/>
        </w:rPr>
        <w:t>elektrning umumiylashishining</w:t>
      </w:r>
      <w:r w:rsidRPr="006739CC">
        <w:rPr>
          <w:color w:val="000000"/>
        </w:rPr>
        <w:t xml:space="preserve"> </w:t>
      </w:r>
      <w:r w:rsidRPr="006739CC">
        <w:rPr>
          <w:color w:val="000000"/>
          <w:lang w:val="uz-Cyrl-UZ"/>
        </w:rPr>
        <w:t>yaqinligini</w:t>
      </w:r>
      <w:r w:rsidRPr="006739CC">
        <w:rPr>
          <w:color w:val="000000"/>
        </w:rPr>
        <w:t>, ham Resail-in Nur</w:t>
      </w:r>
      <w:r w:rsidRPr="006739CC">
        <w:rPr>
          <w:color w:val="000000"/>
          <w:lang w:val="uz-Cyrl-UZ"/>
        </w:rPr>
        <w:t>ning</w:t>
      </w:r>
      <w:r w:rsidRPr="006739CC">
        <w:rPr>
          <w:color w:val="000000"/>
        </w:rPr>
        <w:t xml:space="preserve"> ya</w:t>
      </w:r>
      <w:r w:rsidRPr="006739CC">
        <w:rPr>
          <w:color w:val="000000"/>
          <w:lang w:val="uz-Cyrl-UZ"/>
        </w:rPr>
        <w:t>q</w:t>
      </w:r>
      <w:r w:rsidRPr="006739CC">
        <w:rPr>
          <w:color w:val="000000"/>
        </w:rPr>
        <w:t xml:space="preserve">inligini, ham </w:t>
      </w:r>
      <w:r w:rsidR="00317151">
        <w:rPr>
          <w:color w:val="000000"/>
          <w:lang w:val="uz-Cyrl-UZ"/>
        </w:rPr>
        <w:t>o‘</w:t>
      </w:r>
      <w:r w:rsidRPr="006739CC">
        <w:rPr>
          <w:color w:val="000000"/>
        </w:rPr>
        <w:t>n t</w:t>
      </w:r>
      <w:r w:rsidR="00317151">
        <w:rPr>
          <w:color w:val="000000"/>
          <w:lang w:val="uz-Cyrl-UZ"/>
        </w:rPr>
        <w:t>o‘</w:t>
      </w:r>
      <w:r w:rsidRPr="006739CC">
        <w:rPr>
          <w:color w:val="000000"/>
        </w:rPr>
        <w:t xml:space="preserve">rt </w:t>
      </w:r>
      <w:r>
        <w:rPr>
          <w:color w:val="000000"/>
        </w:rPr>
        <w:t>yil</w:t>
      </w:r>
      <w:r w:rsidRPr="006739CC">
        <w:rPr>
          <w:color w:val="000000"/>
        </w:rPr>
        <w:t xml:space="preserve"> s</w:t>
      </w:r>
      <w:r w:rsidR="00317151">
        <w:rPr>
          <w:color w:val="000000"/>
        </w:rPr>
        <w:t>o‘</w:t>
      </w:r>
      <w:r w:rsidRPr="006739CC">
        <w:rPr>
          <w:color w:val="000000"/>
        </w:rPr>
        <w:t xml:space="preserve">ngra muallifining </w:t>
      </w:r>
      <w:r w:rsidRPr="006739CC">
        <w:rPr>
          <w:color w:val="000000"/>
          <w:lang w:val="uz-Cyrl-UZ"/>
        </w:rPr>
        <w:t>tu</w:t>
      </w:r>
      <w:r w:rsidR="00317151">
        <w:rPr>
          <w:color w:val="000000"/>
          <w:lang w:val="uz-Cyrl-UZ"/>
        </w:rPr>
        <w:t>g‘</w:t>
      </w:r>
      <w:r w:rsidRPr="006739CC">
        <w:rPr>
          <w:color w:val="000000"/>
          <w:lang w:val="uz-Cyrl-UZ"/>
        </w:rPr>
        <w:t>ilishini</w:t>
      </w:r>
      <w:r w:rsidRPr="006739CC">
        <w:rPr>
          <w:color w:val="000000"/>
          <w:sz w:val="40"/>
        </w:rPr>
        <w:t xml:space="preserve"> </w:t>
      </w:r>
      <w:r w:rsidRPr="00EA3FE3">
        <w:rPr>
          <w:rFonts w:ascii="Arabic Typesetting" w:hAnsi="Arabic Typesetting" w:cs="Arabic Typesetting"/>
          <w:color w:val="FF0000"/>
          <w:sz w:val="40"/>
          <w:szCs w:val="40"/>
          <w:rtl/>
        </w:rPr>
        <w:t xml:space="preserve">يَكَادُ </w:t>
      </w:r>
      <w:r w:rsidRPr="006739CC">
        <w:rPr>
          <w:sz w:val="40"/>
          <w:szCs w:val="40"/>
          <w:lang w:val="uz-Cyrl-UZ"/>
        </w:rPr>
        <w:t xml:space="preserve"> </w:t>
      </w:r>
      <w:r w:rsidRPr="006739CC">
        <w:rPr>
          <w:color w:val="000000"/>
          <w:lang w:val="uz-Cyrl-UZ"/>
        </w:rPr>
        <w:t>muqaddas k</w:t>
      </w:r>
      <w:r w:rsidRPr="006739CC">
        <w:rPr>
          <w:color w:val="000000"/>
        </w:rPr>
        <w:t>alima</w:t>
      </w:r>
      <w:r w:rsidRPr="006739CC">
        <w:rPr>
          <w:color w:val="000000"/>
          <w:lang w:val="uz-Cyrl-UZ"/>
        </w:rPr>
        <w:t>s</w:t>
      </w:r>
      <w:r w:rsidRPr="006739CC">
        <w:rPr>
          <w:color w:val="000000"/>
        </w:rPr>
        <w:t>i</w:t>
      </w:r>
      <w:r w:rsidRPr="006739CC">
        <w:rPr>
          <w:color w:val="000000"/>
          <w:lang w:val="uz-Cyrl-UZ"/>
        </w:rPr>
        <w:t xml:space="preserve"> </w:t>
      </w:r>
      <w:r w:rsidRPr="007663C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 xml:space="preserve">nan ishora </w:t>
      </w:r>
      <w:r>
        <w:rPr>
          <w:color w:val="000000"/>
        </w:rPr>
        <w:t>qil</w:t>
      </w:r>
      <w:r w:rsidRPr="006739CC">
        <w:rPr>
          <w:color w:val="000000"/>
        </w:rPr>
        <w:t xml:space="preserve">gani kabi, jifr bilan ham </w:t>
      </w:r>
      <w:r>
        <w:rPr>
          <w:color w:val="000000"/>
        </w:rPr>
        <w:t>aynan</w:t>
      </w:r>
      <w:r w:rsidRPr="006739CC">
        <w:rPr>
          <w:color w:val="000000"/>
        </w:rPr>
        <w:t xml:space="preserve"> </w:t>
      </w:r>
      <w:r>
        <w:rPr>
          <w:color w:val="000000"/>
        </w:rPr>
        <w:t xml:space="preserve">xuddi </w:t>
      </w:r>
      <w:r w:rsidR="00317151">
        <w:rPr>
          <w:color w:val="000000"/>
        </w:rPr>
        <w:t>o‘</w:t>
      </w:r>
      <w:r>
        <w:rPr>
          <w:color w:val="000000"/>
        </w:rPr>
        <w:t>sha</w:t>
      </w:r>
      <w:r w:rsidRPr="006739CC">
        <w:rPr>
          <w:color w:val="000000"/>
        </w:rPr>
        <w:t xml:space="preserve"> tarixga tavofuq</w:t>
      </w:r>
      <w:r w:rsidRPr="006739CC">
        <w:rPr>
          <w:color w:val="000000"/>
          <w:lang w:val="uz-Cyrl-UZ"/>
        </w:rPr>
        <w:t xml:space="preserve"> </w:t>
      </w:r>
      <w:r w:rsidRPr="007663C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qiladi</w:t>
      </w:r>
      <w:r w:rsidRPr="006739CC">
        <w:rPr>
          <w:color w:val="000000"/>
        </w:rPr>
        <w:t>. Ma</w:t>
      </w:r>
      <w:r w:rsidR="00317151">
        <w:rPr>
          <w:color w:val="000000"/>
        </w:rPr>
        <w:t>’</w:t>
      </w:r>
      <w:r w:rsidRPr="006739CC">
        <w:rPr>
          <w:color w:val="000000"/>
        </w:rPr>
        <w:t xml:space="preserve">lumdirki, zaif va mayin iplar </w:t>
      </w:r>
      <w:r w:rsidRPr="007663CF">
        <w:rPr>
          <w:color w:val="000000"/>
        </w:rPr>
        <w:t xml:space="preserve">birlashgan </w:t>
      </w:r>
      <w:r>
        <w:rPr>
          <w:color w:val="000000"/>
        </w:rPr>
        <w:t>sari</w:t>
      </w:r>
      <w:r w:rsidRPr="006739CC">
        <w:rPr>
          <w:color w:val="000000"/>
        </w:rPr>
        <w:t xml:space="preserve"> </w:t>
      </w:r>
      <w:r>
        <w:rPr>
          <w:color w:val="000000"/>
        </w:rPr>
        <w:t>mustahkam b</w:t>
      </w:r>
      <w:r w:rsidR="00317151">
        <w:rPr>
          <w:color w:val="000000"/>
        </w:rPr>
        <w:t>o‘</w:t>
      </w:r>
      <w:r>
        <w:rPr>
          <w:color w:val="000000"/>
        </w:rPr>
        <w:t>ladi</w:t>
      </w:r>
      <w:r w:rsidRPr="006739CC">
        <w:rPr>
          <w:color w:val="000000"/>
        </w:rPr>
        <w:t xml:space="preserve">, uzilmas bir </w:t>
      </w:r>
      <w:r w:rsidRPr="006739CC">
        <w:rPr>
          <w:color w:val="000000"/>
          <w:lang w:val="uz-Cyrl-UZ"/>
        </w:rPr>
        <w:t>y</w:t>
      </w:r>
      <w:r w:rsidR="00317151">
        <w:rPr>
          <w:color w:val="000000"/>
          <w:lang w:val="uz-Cyrl-UZ"/>
        </w:rPr>
        <w:t>o‘g‘</w:t>
      </w:r>
      <w:r w:rsidRPr="006739CC">
        <w:rPr>
          <w:color w:val="000000"/>
          <w:lang w:val="uz-Cyrl-UZ"/>
        </w:rPr>
        <w:t xml:space="preserve">on </w:t>
      </w:r>
      <w:r w:rsidRPr="006739CC">
        <w:rPr>
          <w:color w:val="000000"/>
        </w:rPr>
        <w:t>ar</w:t>
      </w:r>
      <w:r w:rsidRPr="006739CC">
        <w:rPr>
          <w:color w:val="000000"/>
          <w:lang w:val="uz-Cyrl-UZ"/>
        </w:rPr>
        <w:t>q</w:t>
      </w:r>
      <w:r w:rsidRPr="006739CC">
        <w:rPr>
          <w:color w:val="000000"/>
        </w:rPr>
        <w:t>on b</w:t>
      </w:r>
      <w:r w:rsidR="00317151">
        <w:rPr>
          <w:color w:val="000000"/>
          <w:lang w:val="uz-Cyrl-UZ"/>
        </w:rPr>
        <w:t>o‘</w:t>
      </w:r>
      <w:r w:rsidRPr="006739CC">
        <w:rPr>
          <w:color w:val="000000"/>
        </w:rPr>
        <w:t>la</w:t>
      </w:r>
      <w:r>
        <w:rPr>
          <w:color w:val="000000"/>
        </w:rPr>
        <w:t>di</w:t>
      </w:r>
      <w:r w:rsidRPr="006739CC">
        <w:rPr>
          <w:color w:val="000000"/>
        </w:rPr>
        <w:t>. Bu sirga binoan, bu oyatning bu ishoralari bir-biriga quvvat bera</w:t>
      </w:r>
      <w:r>
        <w:rPr>
          <w:color w:val="000000"/>
        </w:rPr>
        <w:t>di</w:t>
      </w:r>
      <w:r w:rsidRPr="006739CC">
        <w:rPr>
          <w:color w:val="000000"/>
        </w:rPr>
        <w:t xml:space="preserve">, </w:t>
      </w:r>
      <w:proofErr w:type="spellStart"/>
      <w:r>
        <w:rPr>
          <w:color w:val="000000"/>
          <w:lang w:val="en-US"/>
        </w:rPr>
        <w:t>q</w:t>
      </w:r>
      <w:r w:rsidR="00317151">
        <w:rPr>
          <w:color w:val="000000"/>
          <w:lang w:val="en-US"/>
        </w:rPr>
        <w:t>o‘</w:t>
      </w:r>
      <w:r>
        <w:rPr>
          <w:color w:val="000000"/>
          <w:lang w:val="en-US"/>
        </w:rPr>
        <w:t>llab-quvvatlaydi</w:t>
      </w:r>
      <w:proofErr w:type="spellEnd"/>
      <w:r w:rsidRPr="006739CC">
        <w:rPr>
          <w:color w:val="000000"/>
        </w:rPr>
        <w:t>. Tavofuq t</w:t>
      </w:r>
      <w:r w:rsidR="00317151">
        <w:rPr>
          <w:color w:val="000000"/>
        </w:rPr>
        <w:t>o‘</w:t>
      </w:r>
      <w:r>
        <w:rPr>
          <w:color w:val="000000"/>
        </w:rPr>
        <w:t>liq</w:t>
      </w:r>
      <w:r w:rsidRPr="006739CC">
        <w:rPr>
          <w:color w:val="000000"/>
        </w:rPr>
        <w:t xml:space="preserve"> b</w:t>
      </w:r>
      <w:r w:rsidR="00317151">
        <w:rPr>
          <w:color w:val="000000"/>
          <w:lang w:val="uz-Cyrl-UZ"/>
        </w:rPr>
        <w:t>o‘</w:t>
      </w:r>
      <w:r w:rsidRPr="006739CC">
        <w:rPr>
          <w:color w:val="000000"/>
        </w:rPr>
        <w:t>lmasa ham</w:t>
      </w:r>
      <w:r>
        <w:rPr>
          <w:color w:val="000000"/>
        </w:rPr>
        <w:t>,</w:t>
      </w:r>
      <w:r w:rsidRPr="006739CC">
        <w:rPr>
          <w:color w:val="000000"/>
        </w:rPr>
        <w:t xml:space="preserve"> t</w:t>
      </w:r>
      <w:r w:rsidR="00317151">
        <w:rPr>
          <w:color w:val="000000"/>
        </w:rPr>
        <w:t>o‘</w:t>
      </w:r>
      <w:r>
        <w:rPr>
          <w:color w:val="000000"/>
        </w:rPr>
        <w:t>liq</w:t>
      </w:r>
      <w:r w:rsidRPr="006739CC">
        <w:rPr>
          <w:color w:val="000000"/>
        </w:rPr>
        <w:t xml:space="preserve"> hukmida b</w:t>
      </w:r>
      <w:r w:rsidR="00317151">
        <w:rPr>
          <w:color w:val="000000"/>
          <w:lang w:val="uz-Cyrl-UZ"/>
        </w:rPr>
        <w:t>o‘</w:t>
      </w:r>
      <w:r w:rsidRPr="006739CC">
        <w:rPr>
          <w:color w:val="000000"/>
        </w:rPr>
        <w:t>la</w:t>
      </w:r>
      <w:r>
        <w:rPr>
          <w:color w:val="000000"/>
        </w:rPr>
        <w:t>di</w:t>
      </w:r>
      <w:r w:rsidRPr="006739CC">
        <w:rPr>
          <w:color w:val="000000"/>
        </w:rPr>
        <w:t xml:space="preserve"> va ishora</w:t>
      </w:r>
      <w:r w:rsidRPr="006739CC">
        <w:rPr>
          <w:color w:val="000000"/>
          <w:lang w:val="uz-Cyrl-UZ"/>
        </w:rPr>
        <w:t>s</w:t>
      </w:r>
      <w:r w:rsidRPr="006739CC">
        <w:rPr>
          <w:color w:val="000000"/>
        </w:rPr>
        <w:t>i dalolat darajasiga chi</w:t>
      </w:r>
      <w:r w:rsidRPr="006739CC">
        <w:rPr>
          <w:color w:val="000000"/>
          <w:lang w:val="uz-Cyrl-UZ"/>
        </w:rPr>
        <w:t>q</w:t>
      </w:r>
      <w:r w:rsidRPr="006739CC">
        <w:rPr>
          <w:color w:val="000000"/>
        </w:rPr>
        <w:t>a</w:t>
      </w:r>
      <w:r>
        <w:rPr>
          <w:color w:val="000000"/>
        </w:rPr>
        <w:t>di</w:t>
      </w:r>
      <w:r w:rsidRPr="006739CC">
        <w:rPr>
          <w:color w:val="000000"/>
        </w:rPr>
        <w:t>.</w:t>
      </w:r>
    </w:p>
    <w:p w14:paraId="1DD6DCA6" w14:textId="77777777" w:rsidR="00226DA8" w:rsidRDefault="00226DA8" w:rsidP="00226DA8">
      <w:pPr>
        <w:widowControl w:val="0"/>
        <w:ind w:firstLine="706"/>
        <w:jc w:val="both"/>
        <w:rPr>
          <w:color w:val="000000"/>
        </w:rPr>
      </w:pPr>
      <w:r w:rsidRPr="006739CC">
        <w:rPr>
          <w:b/>
          <w:color w:val="000000"/>
        </w:rPr>
        <w:t>TANBE</w:t>
      </w:r>
      <w:r w:rsidRPr="006739CC">
        <w:rPr>
          <w:b/>
          <w:color w:val="000000"/>
          <w:lang w:val="uz-Cyrl-UZ"/>
        </w:rPr>
        <w:t>H</w:t>
      </w:r>
      <w:r w:rsidRPr="006739CC">
        <w:rPr>
          <w:b/>
          <w:color w:val="000000"/>
        </w:rPr>
        <w:t xml:space="preserve">: </w:t>
      </w:r>
      <w:r w:rsidRPr="006739CC">
        <w:rPr>
          <w:color w:val="000000"/>
        </w:rPr>
        <w:t xml:space="preserve">Men bu </w:t>
      </w:r>
      <w:bookmarkStart w:id="59" w:name="_Hlk332639042"/>
      <w:r>
        <w:rPr>
          <w:color w:val="000000"/>
          <w:lang w:val="en-US"/>
        </w:rPr>
        <w:t>N</w:t>
      </w:r>
      <w:r w:rsidRPr="006739CC">
        <w:rPr>
          <w:color w:val="000000"/>
          <w:lang w:val="uz-Cyrl-UZ"/>
        </w:rPr>
        <w:t xml:space="preserve">ur </w:t>
      </w:r>
      <w:r w:rsidRPr="006739CC">
        <w:rPr>
          <w:color w:val="000000"/>
        </w:rPr>
        <w:t>oyati</w:t>
      </w:r>
      <w:bookmarkEnd w:id="59"/>
      <w:r w:rsidRPr="006739CC">
        <w:rPr>
          <w:color w:val="000000"/>
        </w:rPr>
        <w:t xml:space="preserve">ning ishoralarini </w:t>
      </w:r>
      <w:r w:rsidRPr="006739CC">
        <w:rPr>
          <w:color w:val="000000"/>
          <w:lang w:val="uz-Cyrl-UZ"/>
        </w:rPr>
        <w:t>elektr</w:t>
      </w:r>
      <w:r w:rsidRPr="006739CC">
        <w:rPr>
          <w:color w:val="000000"/>
        </w:rPr>
        <w:t xml:space="preserve"> va Resail-in Nur</w:t>
      </w:r>
      <w:r w:rsidRPr="006739CC">
        <w:rPr>
          <w:color w:val="000000"/>
          <w:lang w:val="uz-Cyrl-UZ"/>
        </w:rPr>
        <w:t>ning</w:t>
      </w:r>
      <w:r w:rsidRPr="006739CC">
        <w:rPr>
          <w:color w:val="000000"/>
        </w:rPr>
        <w:t xml:space="preserve"> </w:t>
      </w:r>
      <w:r w:rsidRPr="006739CC">
        <w:rPr>
          <w:color w:val="000000"/>
          <w:lang w:val="uz-Cyrl-UZ"/>
        </w:rPr>
        <w:t>xotiri</w:t>
      </w:r>
      <w:r w:rsidRPr="006739CC">
        <w:rPr>
          <w:color w:val="000000"/>
        </w:rPr>
        <w:t xml:space="preserve"> uchun bayon </w:t>
      </w:r>
      <w:r>
        <w:rPr>
          <w:color w:val="000000"/>
        </w:rPr>
        <w:t>qil</w:t>
      </w:r>
      <w:r w:rsidRPr="006739CC">
        <w:rPr>
          <w:color w:val="000000"/>
        </w:rPr>
        <w:t xml:space="preserve">madim. Balki bu oyatning </w:t>
      </w:r>
      <w:r>
        <w:rPr>
          <w:color w:val="000000"/>
        </w:rPr>
        <w:t>i</w:t>
      </w:r>
      <w:r w:rsidR="00317151">
        <w:rPr>
          <w:color w:val="000000"/>
        </w:rPr>
        <w:t>’</w:t>
      </w:r>
      <w:r>
        <w:rPr>
          <w:color w:val="000000"/>
        </w:rPr>
        <w:t xml:space="preserve">jozi </w:t>
      </w:r>
      <w:r w:rsidRPr="006739CC">
        <w:rPr>
          <w:color w:val="000000"/>
        </w:rPr>
        <w:t>ma</w:t>
      </w:r>
      <w:r w:rsidR="00317151">
        <w:rPr>
          <w:color w:val="000000"/>
        </w:rPr>
        <w:t>’</w:t>
      </w:r>
      <w:r w:rsidRPr="006739CC">
        <w:rPr>
          <w:color w:val="000000"/>
        </w:rPr>
        <w:t>naviy</w:t>
      </w:r>
      <w:r>
        <w:rPr>
          <w:color w:val="000000"/>
          <w:lang w:val="en-US"/>
        </w:rPr>
        <w:t>s</w:t>
      </w:r>
      <w:r w:rsidRPr="006739CC">
        <w:rPr>
          <w:color w:val="000000"/>
        </w:rPr>
        <w:t xml:space="preserve">ining bir </w:t>
      </w:r>
      <w:proofErr w:type="spellStart"/>
      <w:r>
        <w:rPr>
          <w:color w:val="000000"/>
          <w:lang w:val="en-US"/>
        </w:rPr>
        <w:t>sh</w:t>
      </w:r>
      <w:r w:rsidR="00317151">
        <w:rPr>
          <w:color w:val="000000"/>
          <w:lang w:val="en-US"/>
        </w:rPr>
        <w:t>o</w:t>
      </w:r>
      <w:proofErr w:type="spellEnd"/>
      <w:r w:rsidR="00317151">
        <w:rPr>
          <w:color w:val="000000"/>
          <w:lang w:val="en-US"/>
        </w:rPr>
        <w:t>‘’</w:t>
      </w:r>
      <w:r>
        <w:rPr>
          <w:color w:val="000000"/>
          <w:lang w:val="en-US"/>
        </w:rPr>
        <w:t>bas</w:t>
      </w:r>
      <w:r w:rsidRPr="006739CC">
        <w:rPr>
          <w:color w:val="000000"/>
          <w:lang w:val="uz-Cyrl-UZ"/>
        </w:rPr>
        <w:t>idan</w:t>
      </w:r>
      <w:r w:rsidRPr="006739CC">
        <w:rPr>
          <w:color w:val="000000"/>
        </w:rPr>
        <w:t xml:space="preserve"> bir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sini k</w:t>
      </w:r>
      <w:r w:rsidR="00317151">
        <w:rPr>
          <w:color w:val="000000"/>
          <w:lang w:val="uz-Cyrl-UZ"/>
        </w:rPr>
        <w:t>o‘</w:t>
      </w:r>
      <w:r w:rsidRPr="006739CC">
        <w:rPr>
          <w:color w:val="000000"/>
        </w:rPr>
        <w:t>rsat</w:t>
      </w:r>
      <w:r>
        <w:rPr>
          <w:color w:val="000000"/>
        </w:rPr>
        <w:t>ishni</w:t>
      </w:r>
      <w:r w:rsidRPr="006739CC">
        <w:rPr>
          <w:color w:val="000000"/>
        </w:rPr>
        <w:t xml:space="preserve"> istadim.</w:t>
      </w:r>
    </w:p>
    <w:p w14:paraId="56DB88C5" w14:textId="77777777" w:rsidR="00226DA8" w:rsidRDefault="00226DA8" w:rsidP="00226DA8">
      <w:pPr>
        <w:widowControl w:val="0"/>
        <w:ind w:firstLine="706"/>
        <w:jc w:val="both"/>
        <w:rPr>
          <w:color w:val="000000"/>
        </w:rPr>
      </w:pPr>
      <w:r>
        <w:rPr>
          <w:b/>
          <w:color w:val="000000"/>
        </w:rPr>
        <w:t>Xulosa</w:t>
      </w:r>
      <w:r w:rsidRPr="006739CC">
        <w:rPr>
          <w:b/>
          <w:color w:val="000000"/>
        </w:rPr>
        <w:t>:</w:t>
      </w:r>
      <w:r w:rsidRPr="006739CC">
        <w:rPr>
          <w:color w:val="000000"/>
        </w:rPr>
        <w:t xml:space="preserve"> Bu </w:t>
      </w:r>
      <w:r w:rsidRPr="006739CC">
        <w:rPr>
          <w:color w:val="000000"/>
          <w:lang w:val="uz-Cyrl-UZ"/>
        </w:rPr>
        <w:t xml:space="preserve">muqaddas </w:t>
      </w:r>
      <w:r w:rsidRPr="006739CC">
        <w:rPr>
          <w:color w:val="000000"/>
        </w:rPr>
        <w:t>oyat ochi</w:t>
      </w:r>
      <w:r w:rsidRPr="006739CC">
        <w:rPr>
          <w:color w:val="000000"/>
          <w:lang w:val="uz-Cyrl-UZ"/>
        </w:rPr>
        <w:t>q</w:t>
      </w:r>
      <w:r w:rsidRPr="006739CC">
        <w:rPr>
          <w:color w:val="000000"/>
        </w:rPr>
        <w:t xml:space="preserve"> ma</w:t>
      </w:r>
      <w:r w:rsidR="00317151">
        <w:rPr>
          <w:color w:val="000000"/>
        </w:rPr>
        <w:t>’</w:t>
      </w:r>
      <w:r w:rsidRPr="006739CC">
        <w:rPr>
          <w:color w:val="000000"/>
        </w:rPr>
        <w:t>nosi</w:t>
      </w:r>
      <w:r w:rsidRPr="006739CC">
        <w:rPr>
          <w:color w:val="000000"/>
          <w:lang w:val="uz-Cyrl-UZ"/>
        </w:rPr>
        <w:t xml:space="preserve"> </w:t>
      </w:r>
      <w:r w:rsidRPr="000F3F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60" w:name="_Hlk332639211"/>
      <w:r w:rsidRPr="006739CC">
        <w:rPr>
          <w:color w:val="000000"/>
        </w:rPr>
        <w:t>Nuri Ilohiy</w:t>
      </w:r>
      <w:bookmarkEnd w:id="60"/>
      <w:r w:rsidRPr="006739CC">
        <w:rPr>
          <w:color w:val="000000"/>
        </w:rPr>
        <w:t xml:space="preserve"> va Nuri Qur</w:t>
      </w:r>
      <w:r w:rsidR="00317151">
        <w:rPr>
          <w:color w:val="000000"/>
        </w:rPr>
        <w:t>’</w:t>
      </w:r>
      <w:r w:rsidRPr="006739CC">
        <w:rPr>
          <w:color w:val="000000"/>
        </w:rPr>
        <w:t xml:space="preserve">oniy va Nuri Muhammadiyni </w:t>
      </w:r>
      <w:r>
        <w:rPr>
          <w:color w:val="000000"/>
        </w:rPr>
        <w:t>(S.A.V.)</w:t>
      </w:r>
      <w:r w:rsidRPr="006739CC">
        <w:rPr>
          <w:color w:val="000000"/>
        </w:rPr>
        <w:t xml:space="preserve"> dars bergani kabi,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0F3F7E">
        <w:rPr>
          <w:color w:val="000000"/>
        </w:rPr>
        <w:t>si</w:t>
      </w:r>
      <w:r w:rsidRPr="006739CC">
        <w:rPr>
          <w:color w:val="000000"/>
          <w:lang w:val="uz-Cyrl-UZ"/>
        </w:rPr>
        <w:t xml:space="preserve"> </w:t>
      </w:r>
      <w:r w:rsidRPr="000F3F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har asrga </w:t>
      </w:r>
      <w:r>
        <w:rPr>
          <w:color w:val="000000"/>
        </w:rPr>
        <w:t>qarag</w:t>
      </w:r>
      <w:r w:rsidRPr="006739CC">
        <w:rPr>
          <w:color w:val="000000"/>
        </w:rPr>
        <w:t xml:space="preserve">ani kabi, </w:t>
      </w:r>
      <w:r w:rsidR="00317151">
        <w:rPr>
          <w:color w:val="000000"/>
          <w:lang w:val="uz-Cyrl-UZ"/>
        </w:rPr>
        <w:t>o‘</w:t>
      </w:r>
      <w:r w:rsidRPr="006739CC">
        <w:rPr>
          <w:color w:val="000000"/>
        </w:rPr>
        <w:t xml:space="preserve">n uchinchi asrning oxiriga va </w:t>
      </w:r>
      <w:r w:rsidR="00317151">
        <w:rPr>
          <w:color w:val="000000"/>
          <w:lang w:val="uz-Cyrl-UZ"/>
        </w:rPr>
        <w:t>o‘</w:t>
      </w:r>
      <w:r w:rsidRPr="006739CC">
        <w:rPr>
          <w:color w:val="000000"/>
        </w:rPr>
        <w:t>n t</w:t>
      </w:r>
      <w:r w:rsidR="00317151">
        <w:rPr>
          <w:color w:val="000000"/>
        </w:rPr>
        <w:t>o‘</w:t>
      </w:r>
      <w:r w:rsidRPr="006739CC">
        <w:rPr>
          <w:color w:val="000000"/>
        </w:rPr>
        <w:t xml:space="preserve">rtinchi asrning avvaliga ham </w:t>
      </w:r>
      <w:r>
        <w:rPr>
          <w:color w:val="000000"/>
        </w:rPr>
        <w:t>qaraydi</w:t>
      </w:r>
      <w:r w:rsidRPr="006739CC">
        <w:rPr>
          <w:color w:val="000000"/>
        </w:rPr>
        <w:t xml:space="preserve"> va di</w:t>
      </w:r>
      <w:r w:rsidRPr="006739CC">
        <w:rPr>
          <w:color w:val="000000"/>
          <w:lang w:val="uz-Cyrl-UZ"/>
        </w:rPr>
        <w:t>qq</w:t>
      </w:r>
      <w:r w:rsidRPr="006739CC">
        <w:rPr>
          <w:color w:val="000000"/>
        </w:rPr>
        <w:t>at</w:t>
      </w:r>
      <w:r w:rsidRPr="006739CC">
        <w:rPr>
          <w:color w:val="000000"/>
          <w:lang w:val="uz-Cyrl-UZ"/>
        </w:rPr>
        <w:t xml:space="preserve"> </w:t>
      </w:r>
      <w:r w:rsidRPr="000F3F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qaratadi</w:t>
      </w:r>
      <w:r w:rsidRPr="006739CC">
        <w:rPr>
          <w:color w:val="000000"/>
        </w:rPr>
        <w:t xml:space="preserve">. Va bu ikki asrning oxir va avvalarida eng ziyoda nazarga </w:t>
      </w:r>
      <w:r w:rsidRPr="006739CC">
        <w:rPr>
          <w:color w:val="000000"/>
          <w:lang w:val="uz-Cyrl-UZ"/>
        </w:rPr>
        <w:t>urilgan</w:t>
      </w:r>
      <w:r w:rsidRPr="006739CC">
        <w:rPr>
          <w:color w:val="000000"/>
        </w:rPr>
        <w:t xml:space="preserve"> va eng ziyoda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0F3F7E">
        <w:rPr>
          <w:color w:val="000000"/>
        </w:rPr>
        <w:t>asi</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va bu oyatning umum jumlalarining </w:t>
      </w:r>
      <w:r w:rsidRPr="006739CC">
        <w:rPr>
          <w:color w:val="000000"/>
          <w:lang w:val="uz-Cyrl-UZ"/>
        </w:rPr>
        <w:t>muvofiqliklarini</w:t>
      </w:r>
      <w:r w:rsidRPr="006739CC">
        <w:rPr>
          <w:color w:val="000000"/>
        </w:rPr>
        <w:t xml:space="preserve"> va </w:t>
      </w:r>
      <w:r w:rsidRPr="006739CC">
        <w:rPr>
          <w:color w:val="000000"/>
          <w:lang w:val="uz-Cyrl-UZ"/>
        </w:rPr>
        <w:t>uy</w:t>
      </w:r>
      <w:r w:rsidR="00317151">
        <w:rPr>
          <w:color w:val="000000"/>
          <w:lang w:val="uz-Cyrl-UZ"/>
        </w:rPr>
        <w:t>g‘</w:t>
      </w:r>
      <w:r w:rsidRPr="006739CC">
        <w:rPr>
          <w:color w:val="000000"/>
          <w:lang w:val="uz-Cyrl-UZ"/>
        </w:rPr>
        <w:t>unliklarini</w:t>
      </w:r>
      <w:r w:rsidRPr="006739CC">
        <w:rPr>
          <w:color w:val="000000"/>
        </w:rPr>
        <w:t xml:space="preserve"> eng ziyoda </w:t>
      </w:r>
      <w:r w:rsidRPr="006739CC">
        <w:rPr>
          <w:color w:val="000000"/>
          <w:lang w:val="uz-Cyrl-UZ"/>
        </w:rPr>
        <w:t>q</w:t>
      </w:r>
      <w:r w:rsidRPr="006739CC">
        <w:rPr>
          <w:color w:val="000000"/>
        </w:rPr>
        <w:t xml:space="preserve">ozongan </w:t>
      </w:r>
      <w:r w:rsidRPr="006739CC">
        <w:rPr>
          <w:color w:val="000000"/>
          <w:lang w:val="uz-Cyrl-UZ"/>
        </w:rPr>
        <w:t>elektr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Resail-in Nur b</w:t>
      </w:r>
      <w:r w:rsidR="00317151">
        <w:rPr>
          <w:color w:val="000000"/>
        </w:rPr>
        <w:t>o‘</w:t>
      </w:r>
      <w:r w:rsidRPr="006739CC">
        <w:rPr>
          <w:color w:val="000000"/>
        </w:rPr>
        <w:t xml:space="preserve">lganidan </w:t>
      </w:r>
      <w:r>
        <w:rPr>
          <w:color w:val="000000"/>
        </w:rPr>
        <w:t>t</w:t>
      </w:r>
      <w:r w:rsidR="00317151">
        <w:rPr>
          <w:color w:val="000000"/>
        </w:rPr>
        <w:t>o‘g‘</w:t>
      </w:r>
      <w:r>
        <w:rPr>
          <w:color w:val="000000"/>
        </w:rPr>
        <w:t>ridan t</w:t>
      </w:r>
      <w:r w:rsidR="00317151">
        <w:rPr>
          <w:color w:val="000000"/>
        </w:rPr>
        <w:t>o‘g‘</w:t>
      </w:r>
      <w:r>
        <w:rPr>
          <w:color w:val="000000"/>
        </w:rPr>
        <w:t>ri</w:t>
      </w:r>
      <w:r w:rsidRPr="006739CC">
        <w:rPr>
          <w:color w:val="000000"/>
        </w:rPr>
        <w:t>ga ma</w:t>
      </w:r>
      <w:r w:rsidR="00317151">
        <w:rPr>
          <w:color w:val="000000"/>
        </w:rPr>
        <w:t>’</w:t>
      </w:r>
      <w:r w:rsidRPr="006739CC">
        <w:rPr>
          <w:color w:val="000000"/>
        </w:rPr>
        <w:t>no</w:t>
      </w:r>
      <w:r>
        <w:rPr>
          <w:color w:val="000000"/>
        </w:rPr>
        <w:t xml:space="preserve">-i </w:t>
      </w:r>
      <w:r w:rsidRPr="006739CC">
        <w:rPr>
          <w:color w:val="000000"/>
          <w:lang w:val="uz-Cyrl-UZ"/>
        </w:rPr>
        <w:t xml:space="preserve">ramziy </w:t>
      </w:r>
      <w:r w:rsidRPr="000F3F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 xml:space="preserve"> de</w:t>
      </w:r>
      <w:r>
        <w:rPr>
          <w:color w:val="000000"/>
        </w:rPr>
        <w:t>b</w:t>
      </w:r>
      <w:r w:rsidRPr="006739CC">
        <w:rPr>
          <w:color w:val="000000"/>
        </w:rPr>
        <w:t xml:space="preserve"> menga </w:t>
      </w:r>
      <w:r w:rsidRPr="006739CC">
        <w:rPr>
          <w:color w:val="000000"/>
          <w:lang w:val="uz-Cyrl-UZ"/>
        </w:rPr>
        <w:t>q</w:t>
      </w:r>
      <w:r w:rsidRPr="006739CC">
        <w:rPr>
          <w:color w:val="000000"/>
        </w:rPr>
        <w:t>anoat</w:t>
      </w:r>
      <w:r>
        <w:rPr>
          <w:color w:val="000000"/>
        </w:rPr>
        <w:t xml:space="preserve">i </w:t>
      </w:r>
      <w:r w:rsidRPr="006739CC">
        <w:rPr>
          <w:color w:val="000000"/>
          <w:lang w:val="uz-Cyrl-UZ"/>
        </w:rPr>
        <w:t>qat</w:t>
      </w:r>
      <w:r w:rsidR="00317151">
        <w:rPr>
          <w:color w:val="000000"/>
          <w:lang w:val="uz-Cyrl-UZ"/>
        </w:rPr>
        <w:t>’</w:t>
      </w:r>
      <w:r w:rsidRPr="006739CC">
        <w:rPr>
          <w:color w:val="000000"/>
          <w:lang w:val="uz-Cyrl-UZ"/>
        </w:rPr>
        <w:t>iy</w:t>
      </w:r>
      <w:r w:rsidRPr="000F3F7E">
        <w:rPr>
          <w:color w:val="000000"/>
        </w:rPr>
        <w:t>a</w:t>
      </w:r>
      <w:r w:rsidRPr="006739CC">
        <w:rPr>
          <w:color w:val="000000"/>
        </w:rPr>
        <w:t xml:space="preserve"> berganidan</w:t>
      </w:r>
      <w:r>
        <w:rPr>
          <w:color w:val="000000"/>
        </w:rPr>
        <w:t>,</w:t>
      </w:r>
      <w:r w:rsidRPr="006739CC">
        <w:rPr>
          <w:color w:val="000000"/>
        </w:rPr>
        <w:t xml:space="preserve"> chekinmasdan </w:t>
      </w:r>
      <w:r w:rsidRPr="006739CC">
        <w:rPr>
          <w:color w:val="000000"/>
          <w:lang w:val="uz-Cyrl-UZ"/>
        </w:rPr>
        <w:t>q</w:t>
      </w:r>
      <w:r w:rsidRPr="006739CC">
        <w:rPr>
          <w:color w:val="000000"/>
        </w:rPr>
        <w:t xml:space="preserve">anoatimni yozdim. Xato </w:t>
      </w:r>
      <w:r w:rsidRPr="006739CC">
        <w:rPr>
          <w:color w:val="000000"/>
          <w:lang w:val="uz-Cyrl-UZ"/>
        </w:rPr>
        <w:t>qil</w:t>
      </w:r>
      <w:r w:rsidRPr="006739CC">
        <w:rPr>
          <w:color w:val="000000"/>
        </w:rPr>
        <w:t>gan b</w:t>
      </w:r>
      <w:r w:rsidR="00317151">
        <w:rPr>
          <w:color w:val="000000"/>
          <w:lang w:val="uz-Cyrl-UZ"/>
        </w:rPr>
        <w:t>o‘</w:t>
      </w:r>
      <w:r w:rsidRPr="006739CC">
        <w:rPr>
          <w:color w:val="000000"/>
        </w:rPr>
        <w:t>lsam</w:t>
      </w:r>
      <w:r w:rsidRPr="006739CC">
        <w:rPr>
          <w:color w:val="000000"/>
          <w:lang w:val="uz-Cyrl-UZ"/>
        </w:rPr>
        <w:t>,</w:t>
      </w:r>
      <w:r w:rsidRPr="006739CC">
        <w:rPr>
          <w:color w:val="000000"/>
        </w:rPr>
        <w:t xml:space="preserve"> </w:t>
      </w:r>
      <w:bookmarkStart w:id="61" w:name="_Hlk332639683"/>
      <w:r w:rsidRPr="006739CC">
        <w:rPr>
          <w:color w:val="000000"/>
        </w:rPr>
        <w:t>Arhamurro</w:t>
      </w:r>
      <w:r w:rsidRPr="006739CC">
        <w:rPr>
          <w:color w:val="000000"/>
          <w:lang w:val="uz-Cyrl-UZ"/>
        </w:rPr>
        <w:t>h</w:t>
      </w:r>
      <w:r w:rsidRPr="006739CC">
        <w:rPr>
          <w:color w:val="000000"/>
        </w:rPr>
        <w:t>imiyn</w:t>
      </w:r>
      <w:bookmarkEnd w:id="61"/>
      <w:r w:rsidRPr="006739CC">
        <w:rPr>
          <w:color w:val="000000"/>
        </w:rPr>
        <w:t>dan ra</w:t>
      </w:r>
      <w:r w:rsidRPr="006739CC">
        <w:rPr>
          <w:color w:val="000000"/>
          <w:lang w:val="uz-Cyrl-UZ"/>
        </w:rPr>
        <w:t>h</w:t>
      </w:r>
      <w:r w:rsidRPr="006739CC">
        <w:rPr>
          <w:color w:val="000000"/>
        </w:rPr>
        <w:t>mati</w:t>
      </w:r>
      <w:r w:rsidRPr="006739CC">
        <w:rPr>
          <w:color w:val="000000"/>
          <w:lang w:val="uz-Cyrl-UZ"/>
        </w:rPr>
        <w:t xml:space="preserve"> </w:t>
      </w:r>
      <w:r w:rsidRPr="000F3F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af</w:t>
      </w:r>
      <w:r w:rsidRPr="006739CC">
        <w:rPr>
          <w:color w:val="000000"/>
          <w:lang w:val="uz-Cyrl-UZ"/>
        </w:rPr>
        <w:t>v</w:t>
      </w:r>
      <w:r w:rsidRPr="006739CC">
        <w:rPr>
          <w:color w:val="000000"/>
        </w:rPr>
        <w:t xml:space="preserve"> </w:t>
      </w:r>
      <w:r>
        <w:rPr>
          <w:color w:val="000000"/>
        </w:rPr>
        <w:t>qil</w:t>
      </w:r>
      <w:r w:rsidRPr="006739CC">
        <w:rPr>
          <w:color w:val="000000"/>
        </w:rPr>
        <w:t xml:space="preserve">ishini niyoz </w:t>
      </w:r>
      <w:r>
        <w:rPr>
          <w:color w:val="000000"/>
        </w:rPr>
        <w:t>qil</w:t>
      </w:r>
      <w:r w:rsidRPr="006739CC">
        <w:rPr>
          <w:color w:val="000000"/>
        </w:rPr>
        <w:t>aman. Resail-in Nur</w:t>
      </w:r>
      <w:r w:rsidRPr="006739CC">
        <w:rPr>
          <w:color w:val="000000"/>
          <w:lang w:val="uz-Cyrl-UZ"/>
        </w:rPr>
        <w:t>ning</w:t>
      </w:r>
      <w:r w:rsidRPr="006739CC">
        <w:rPr>
          <w:color w:val="000000"/>
        </w:rPr>
        <w:t xml:space="preserve"> bu oyatning </w:t>
      </w:r>
      <w:r w:rsidRPr="006739CC">
        <w:rPr>
          <w:color w:val="000000"/>
          <w:lang w:val="uz-Cyrl-UZ"/>
        </w:rPr>
        <w:t>iltifotiga</w:t>
      </w:r>
      <w:r w:rsidRPr="006739CC">
        <w:rPr>
          <w:color w:val="000000"/>
        </w:rPr>
        <w:t xml:space="preserve"> </w:t>
      </w:r>
      <w:r w:rsidRPr="006739CC">
        <w:rPr>
          <w:color w:val="000000"/>
          <w:lang w:val="uz-Cyrl-UZ"/>
        </w:rPr>
        <w:t>layoqatini</w:t>
      </w:r>
      <w:r w:rsidRPr="006739CC">
        <w:rPr>
          <w:color w:val="000000"/>
        </w:rPr>
        <w:t xml:space="preserve"> anglamo</w:t>
      </w:r>
      <w:r w:rsidRPr="006739CC">
        <w:rPr>
          <w:color w:val="000000"/>
          <w:lang w:val="uz-Cyrl-UZ"/>
        </w:rPr>
        <w:t>q</w:t>
      </w:r>
      <w:r w:rsidRPr="006739CC">
        <w:rPr>
          <w:color w:val="000000"/>
        </w:rPr>
        <w:t xml:space="preserve"> istagan zotlar</w:t>
      </w:r>
      <w:r w:rsidRPr="006739CC">
        <w:rPr>
          <w:color w:val="000000"/>
          <w:lang w:val="uz-Cyrl-UZ"/>
        </w:rPr>
        <w:t xml:space="preserve"> qaysi</w:t>
      </w:r>
      <w:r w:rsidRPr="006739CC">
        <w:rPr>
          <w:color w:val="000000"/>
        </w:rPr>
        <w:t xml:space="preserve"> risolaga di</w:t>
      </w:r>
      <w:r w:rsidRPr="006739CC">
        <w:rPr>
          <w:color w:val="000000"/>
          <w:lang w:val="uz-Cyrl-UZ"/>
        </w:rPr>
        <w:t>qq</w:t>
      </w:r>
      <w:r w:rsidRPr="006739CC">
        <w:rPr>
          <w:color w:val="000000"/>
        </w:rPr>
        <w:t>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w:t>
      </w:r>
      <w:r w:rsidRPr="006739CC">
        <w:rPr>
          <w:color w:val="000000"/>
        </w:rPr>
        <w:t>salar</w:t>
      </w:r>
      <w:r>
        <w:rPr>
          <w:color w:val="000000"/>
        </w:rPr>
        <w:t>,</w:t>
      </w:r>
      <w:r w:rsidRPr="006739CC">
        <w:rPr>
          <w:color w:val="000000"/>
        </w:rPr>
        <w:t xml:space="preserve"> tushunadilar. Hech b</w:t>
      </w:r>
      <w:r w:rsidR="00317151">
        <w:rPr>
          <w:color w:val="000000"/>
          <w:lang w:val="uz-Cyrl-UZ"/>
        </w:rPr>
        <w:t>o‘</w:t>
      </w:r>
      <w:r w:rsidRPr="006739CC">
        <w:rPr>
          <w:color w:val="000000"/>
        </w:rPr>
        <w:t xml:space="preserve">lmasa </w:t>
      </w:r>
      <w:r>
        <w:rPr>
          <w:color w:val="000000"/>
        </w:rPr>
        <w:t>Eskishahar</w:t>
      </w:r>
      <w:r w:rsidRPr="006739CC">
        <w:rPr>
          <w:color w:val="000000"/>
        </w:rPr>
        <w:t xml:space="preserve"> </w:t>
      </w:r>
      <w:r w:rsidRPr="006739CC">
        <w:rPr>
          <w:color w:val="000000"/>
          <w:lang w:val="uz-Cyrl-UZ"/>
        </w:rPr>
        <w:t>qamoq</w:t>
      </w:r>
      <w:r w:rsidRPr="006739CC">
        <w:rPr>
          <w:color w:val="000000"/>
        </w:rPr>
        <w:t>xonasining bir mevasi b</w:t>
      </w:r>
      <w:r w:rsidR="00317151">
        <w:rPr>
          <w:color w:val="000000"/>
        </w:rPr>
        <w:t>o‘</w:t>
      </w:r>
      <w:r w:rsidRPr="006739CC">
        <w:rPr>
          <w:color w:val="000000"/>
        </w:rPr>
        <w:t xml:space="preserve">lgan </w:t>
      </w:r>
      <w:r w:rsidR="00317151">
        <w:rPr>
          <w:color w:val="000000"/>
          <w:lang w:val="uz-Cyrl-UZ"/>
        </w:rPr>
        <w:t>O‘</w:t>
      </w:r>
      <w:r w:rsidRPr="006739CC">
        <w:rPr>
          <w:color w:val="000000"/>
        </w:rPr>
        <w:t xml:space="preserve">ttizinchi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 nomli olti </w:t>
      </w:r>
      <w:r>
        <w:rPr>
          <w:color w:val="000000"/>
        </w:rPr>
        <w:t xml:space="preserve">asmo-i </w:t>
      </w:r>
      <w:r w:rsidRPr="006739CC">
        <w:rPr>
          <w:color w:val="000000"/>
        </w:rPr>
        <w:t>Ilohi</w:t>
      </w:r>
      <w:r w:rsidRPr="006739CC">
        <w:rPr>
          <w:color w:val="000000"/>
          <w:lang w:val="uz-Cyrl-UZ"/>
        </w:rPr>
        <w:t>y</w:t>
      </w:r>
      <w:r w:rsidRPr="000F3F7E">
        <w:rPr>
          <w:color w:val="000000"/>
        </w:rPr>
        <w:t>a</w:t>
      </w:r>
      <w:r w:rsidRPr="006739CC">
        <w:rPr>
          <w:color w:val="000000"/>
        </w:rPr>
        <w:t xml:space="preserve">ga doir </w:t>
      </w:r>
      <w:r>
        <w:rPr>
          <w:color w:val="000000"/>
        </w:rPr>
        <w:t>o</w:t>
      </w:r>
      <w:r w:rsidRPr="006739CC">
        <w:rPr>
          <w:color w:val="000000"/>
        </w:rPr>
        <w:t xml:space="preserve">lti </w:t>
      </w:r>
      <w:bookmarkStart w:id="62" w:name="_Hlk332639806"/>
      <w:r>
        <w:rPr>
          <w:color w:val="000000"/>
        </w:rPr>
        <w:t>n</w:t>
      </w:r>
      <w:r w:rsidRPr="006739CC">
        <w:rPr>
          <w:color w:val="000000"/>
        </w:rPr>
        <w:t>u</w:t>
      </w:r>
      <w:r w:rsidRPr="006739CC">
        <w:rPr>
          <w:color w:val="000000"/>
          <w:lang w:val="uz-Cyrl-UZ"/>
        </w:rPr>
        <w:t>k</w:t>
      </w:r>
      <w:r w:rsidRPr="006739CC">
        <w:rPr>
          <w:color w:val="000000"/>
        </w:rPr>
        <w:t>ta</w:t>
      </w:r>
      <w:bookmarkEnd w:id="62"/>
      <w:r w:rsidRPr="006739CC">
        <w:rPr>
          <w:color w:val="000000"/>
        </w:rPr>
        <w:t xml:space="preserve"> </w:t>
      </w:r>
      <w:r>
        <w:rPr>
          <w:color w:val="000000"/>
        </w:rPr>
        <w:t>r</w:t>
      </w:r>
      <w:r w:rsidRPr="006739CC">
        <w:rPr>
          <w:color w:val="000000"/>
        </w:rPr>
        <w:t>isolasiga, hech b</w:t>
      </w:r>
      <w:r w:rsidR="00317151">
        <w:rPr>
          <w:color w:val="000000"/>
          <w:lang w:val="uz-Cyrl-UZ"/>
        </w:rPr>
        <w:t>o‘</w:t>
      </w:r>
      <w:r w:rsidRPr="006739CC">
        <w:rPr>
          <w:color w:val="000000"/>
        </w:rPr>
        <w:t xml:space="preserve">lmasa u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dan </w:t>
      </w:r>
      <w:bookmarkStart w:id="63" w:name="_Hlk332639850"/>
      <w:r>
        <w:rPr>
          <w:color w:val="000000"/>
        </w:rPr>
        <w:t>“</w:t>
      </w:r>
      <w:r w:rsidRPr="006739CC">
        <w:rPr>
          <w:color w:val="000000"/>
        </w:rPr>
        <w:t xml:space="preserve">Ismi </w:t>
      </w:r>
      <w:r w:rsidRPr="006739CC">
        <w:rPr>
          <w:color w:val="000000"/>
          <w:lang w:val="uz-Cyrl-UZ"/>
        </w:rPr>
        <w:t>H</w:t>
      </w:r>
      <w:r w:rsidRPr="006739CC">
        <w:rPr>
          <w:color w:val="000000"/>
        </w:rPr>
        <w:t xml:space="preserve">ay va </w:t>
      </w:r>
      <w:r w:rsidRPr="006739CC">
        <w:rPr>
          <w:color w:val="000000"/>
          <w:lang w:val="uz-Cyrl-UZ"/>
        </w:rPr>
        <w:t>Qa</w:t>
      </w:r>
      <w:r w:rsidRPr="006739CC">
        <w:rPr>
          <w:color w:val="000000"/>
        </w:rPr>
        <w:t>yyum</w:t>
      </w:r>
      <w:bookmarkEnd w:id="63"/>
      <w:r>
        <w:rPr>
          <w:color w:val="000000"/>
        </w:rPr>
        <w:t>”</w:t>
      </w:r>
      <w:r w:rsidRPr="006739CC">
        <w:rPr>
          <w:color w:val="000000"/>
        </w:rPr>
        <w:t>ga doir Beshinchi va Oltinchi Nu</w:t>
      </w:r>
      <w:r w:rsidRPr="006739CC">
        <w:rPr>
          <w:color w:val="000000"/>
          <w:lang w:val="uz-Cyrl-UZ"/>
        </w:rPr>
        <w:t>k</w:t>
      </w:r>
      <w:r w:rsidRPr="006739CC">
        <w:rPr>
          <w:color w:val="000000"/>
        </w:rPr>
        <w:t>talarga di</w:t>
      </w:r>
      <w:r w:rsidRPr="006739CC">
        <w:rPr>
          <w:color w:val="000000"/>
          <w:lang w:val="uz-Cyrl-UZ"/>
        </w:rPr>
        <w:t>qq</w:t>
      </w:r>
      <w:r w:rsidRPr="006739CC">
        <w:rPr>
          <w:color w:val="000000"/>
        </w:rPr>
        <w:t>at</w:t>
      </w:r>
      <w:r w:rsidRPr="006739CC">
        <w:rPr>
          <w:color w:val="000000"/>
          <w:lang w:val="uz-Cyrl-UZ"/>
        </w:rPr>
        <w:t xml:space="preserve"> </w:t>
      </w:r>
      <w:r w:rsidRPr="00DE077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w:t>
      </w:r>
      <w:r w:rsidRPr="006739CC">
        <w:rPr>
          <w:color w:val="000000"/>
        </w:rPr>
        <w:t>sa</w:t>
      </w:r>
      <w:r w:rsidRPr="006739CC">
        <w:rPr>
          <w:color w:val="000000"/>
          <w:lang w:val="uz-Cyrl-UZ"/>
        </w:rPr>
        <w:t>,</w:t>
      </w:r>
      <w:r w:rsidRPr="006739CC">
        <w:rPr>
          <w:color w:val="000000"/>
        </w:rPr>
        <w:t xml:space="preserve"> albatta tasdi</w:t>
      </w:r>
      <w:r w:rsidRPr="006739CC">
        <w:rPr>
          <w:color w:val="000000"/>
          <w:lang w:val="uz-Cyrl-UZ"/>
        </w:rPr>
        <w:t>q</w:t>
      </w:r>
      <w:r w:rsidRPr="006739CC">
        <w:rPr>
          <w:color w:val="000000"/>
        </w:rPr>
        <w:t xml:space="preserve"> </w:t>
      </w:r>
      <w:r>
        <w:rPr>
          <w:color w:val="000000"/>
        </w:rPr>
        <w:t>qiladi</w:t>
      </w:r>
      <w:r w:rsidRPr="006739CC">
        <w:rPr>
          <w:color w:val="000000"/>
        </w:rPr>
        <w:t>.</w:t>
      </w:r>
    </w:p>
    <w:p w14:paraId="3F1ADDCF" w14:textId="77777777" w:rsidR="00226DA8" w:rsidRDefault="00226DA8" w:rsidP="00226DA8">
      <w:pPr>
        <w:widowControl w:val="0"/>
        <w:ind w:firstLine="706"/>
        <w:jc w:val="center"/>
        <w:rPr>
          <w:b/>
          <w:bCs/>
          <w:color w:val="000000"/>
        </w:rPr>
      </w:pPr>
    </w:p>
    <w:p w14:paraId="04BC2BCA" w14:textId="77777777" w:rsidR="00226DA8" w:rsidRPr="00DE077A" w:rsidRDefault="00226DA8" w:rsidP="00226DA8">
      <w:pPr>
        <w:widowControl w:val="0"/>
        <w:ind w:firstLine="706"/>
        <w:jc w:val="center"/>
        <w:rPr>
          <w:b/>
          <w:bCs/>
          <w:color w:val="000000"/>
        </w:rPr>
      </w:pPr>
      <w:r w:rsidRPr="00DE077A">
        <w:rPr>
          <w:b/>
          <w:bCs/>
          <w:color w:val="000000"/>
        </w:rPr>
        <w:t>RESA</w:t>
      </w:r>
      <w:r>
        <w:rPr>
          <w:b/>
          <w:bCs/>
          <w:color w:val="000000"/>
        </w:rPr>
        <w:t>I</w:t>
      </w:r>
      <w:r w:rsidRPr="00DE077A">
        <w:rPr>
          <w:b/>
          <w:bCs/>
          <w:color w:val="000000"/>
        </w:rPr>
        <w:t>L-</w:t>
      </w:r>
      <w:r>
        <w:rPr>
          <w:b/>
          <w:bCs/>
          <w:color w:val="000000"/>
        </w:rPr>
        <w:t>I</w:t>
      </w:r>
      <w:r w:rsidRPr="00DE077A">
        <w:rPr>
          <w:b/>
          <w:bCs/>
          <w:color w:val="000000"/>
        </w:rPr>
        <w:t>N NUR</w:t>
      </w:r>
      <w:r w:rsidRPr="00DE077A">
        <w:rPr>
          <w:b/>
          <w:bCs/>
          <w:color w:val="000000"/>
          <w:lang w:val="uz-Cyrl-UZ"/>
        </w:rPr>
        <w:t>GA</w:t>
      </w:r>
      <w:r w:rsidRPr="00DE077A">
        <w:rPr>
          <w:b/>
          <w:bCs/>
          <w:color w:val="000000"/>
        </w:rPr>
        <w:t xml:space="preserve"> </w:t>
      </w:r>
      <w:r>
        <w:rPr>
          <w:b/>
          <w:bCs/>
          <w:color w:val="000000"/>
        </w:rPr>
        <w:t>I</w:t>
      </w:r>
      <w:r w:rsidRPr="00DE077A">
        <w:rPr>
          <w:b/>
          <w:bCs/>
          <w:color w:val="000000"/>
        </w:rPr>
        <w:t xml:space="preserve">SHORA </w:t>
      </w:r>
      <w:r>
        <w:rPr>
          <w:b/>
          <w:bCs/>
          <w:color w:val="000000"/>
        </w:rPr>
        <w:t>QIL</w:t>
      </w:r>
      <w:r w:rsidRPr="00DE077A">
        <w:rPr>
          <w:b/>
          <w:bCs/>
          <w:color w:val="000000"/>
        </w:rPr>
        <w:t>GAN IKK</w:t>
      </w:r>
      <w:r>
        <w:rPr>
          <w:b/>
          <w:bCs/>
          <w:color w:val="000000"/>
        </w:rPr>
        <w:t>I</w:t>
      </w:r>
      <w:r w:rsidRPr="00DE077A">
        <w:rPr>
          <w:b/>
          <w:bCs/>
          <w:color w:val="000000"/>
        </w:rPr>
        <w:t>NCH</w:t>
      </w:r>
      <w:r>
        <w:rPr>
          <w:b/>
          <w:bCs/>
          <w:color w:val="000000"/>
        </w:rPr>
        <w:t>I</w:t>
      </w:r>
      <w:r w:rsidRPr="00DE077A">
        <w:rPr>
          <w:b/>
          <w:bCs/>
          <w:color w:val="000000"/>
        </w:rPr>
        <w:t xml:space="preserve"> OYAT:</w:t>
      </w:r>
    </w:p>
    <w:p w14:paraId="41E892D7" w14:textId="77777777" w:rsidR="00226DA8" w:rsidRPr="006739CC" w:rsidRDefault="00226DA8" w:rsidP="00226DA8">
      <w:pPr>
        <w:widowControl w:val="0"/>
        <w:ind w:firstLine="706"/>
        <w:jc w:val="both"/>
        <w:rPr>
          <w:color w:val="000000"/>
        </w:rPr>
      </w:pPr>
      <w:r w:rsidRPr="00076780">
        <w:rPr>
          <w:rFonts w:ascii="Arabic Typesetting" w:hAnsi="Arabic Typesetting" w:cs="Arabic Typesetting"/>
          <w:color w:val="FF0000"/>
          <w:sz w:val="56"/>
          <w:szCs w:val="40"/>
        </w:rPr>
        <w:t xml:space="preserve"> </w:t>
      </w:r>
      <w:r w:rsidRPr="00076780">
        <w:rPr>
          <w:rFonts w:ascii="Arabic Typesetting" w:hAnsi="Arabic Typesetting" w:cs="Arabic Typesetting"/>
          <w:color w:val="FF0000"/>
          <w:sz w:val="40"/>
          <w:szCs w:val="40"/>
          <w:rtl/>
        </w:rPr>
        <w:t>فَاسْتَقِمْ كَمَا اُمِرْتَ</w:t>
      </w:r>
      <w:r w:rsidRPr="00076780">
        <w:rPr>
          <w:sz w:val="40"/>
          <w:szCs w:val="40"/>
          <w:lang w:val="uz-Cyrl-UZ"/>
        </w:rPr>
        <w:t xml:space="preserve"> </w:t>
      </w:r>
      <w:r w:rsidRPr="006739CC">
        <w:rPr>
          <w:color w:val="000000"/>
          <w:lang w:val="uz-Cyrl-UZ"/>
        </w:rPr>
        <w:t>o</w:t>
      </w:r>
      <w:r w:rsidRPr="006739CC">
        <w:rPr>
          <w:color w:val="000000"/>
        </w:rPr>
        <w:t>yati</w:t>
      </w:r>
      <w:r>
        <w:rPr>
          <w:color w:val="000000"/>
        </w:rPr>
        <w:t xml:space="preserve"> </w:t>
      </w:r>
      <w:r w:rsidRPr="006739CC">
        <w:rPr>
          <w:color w:val="000000"/>
          <w:lang w:val="uz-Cyrl-UZ"/>
        </w:rPr>
        <w:t>mashhur</w:t>
      </w:r>
      <w:r w:rsidRPr="00DE077A">
        <w:rPr>
          <w:color w:val="000000"/>
        </w:rPr>
        <w:t>a</w:t>
      </w:r>
      <w:r>
        <w:rPr>
          <w:color w:val="000000"/>
        </w:rPr>
        <w:t>si</w:t>
      </w:r>
      <w:r w:rsidRPr="006739CC">
        <w:rPr>
          <w:color w:val="000000"/>
        </w:rPr>
        <w:t>dirki,</w:t>
      </w:r>
      <w:r w:rsidRPr="00DE077A">
        <w:rPr>
          <w:rFonts w:ascii="Arabic Typesetting" w:hAnsi="Arabic Typesetting" w:cs="Arabic Typesetting"/>
          <w:color w:val="FF0000"/>
        </w:rPr>
        <w:t xml:space="preserve"> </w:t>
      </w:r>
      <w:r w:rsidRPr="00DE077A">
        <w:rPr>
          <w:rFonts w:ascii="Arabic Typesetting" w:hAnsi="Arabic Typesetting" w:cs="Arabic Typesetting"/>
          <w:color w:val="FF0000"/>
          <w:sz w:val="40"/>
          <w:szCs w:val="40"/>
          <w:rtl/>
        </w:rPr>
        <w:t>شَيَّبَتْنِى سُورَةُ هُودٍ</w:t>
      </w:r>
      <w:r w:rsidRPr="00DE077A">
        <w:rPr>
          <w:rFonts w:ascii="Arabic Typesetting" w:hAnsi="Arabic Typesetting" w:cs="Arabic Typesetting"/>
          <w:color w:val="FF0000"/>
          <w:sz w:val="40"/>
          <w:szCs w:val="40"/>
          <w:lang w:val="uz-Cyrl-UZ"/>
        </w:rPr>
        <w:t xml:space="preserve"> </w:t>
      </w:r>
      <w:r w:rsidRPr="006739CC">
        <w:rPr>
          <w:lang w:val="uz-Cyrl-UZ"/>
        </w:rPr>
        <w:t>h</w:t>
      </w:r>
      <w:r w:rsidRPr="006739CC">
        <w:rPr>
          <w:color w:val="000000"/>
        </w:rPr>
        <w:t xml:space="preserve">adisining </w:t>
      </w:r>
      <w:r w:rsidRPr="006739CC">
        <w:rPr>
          <w:color w:val="000000"/>
          <w:lang w:val="uz-Cyrl-UZ"/>
        </w:rPr>
        <w:t>kelishiga</w:t>
      </w:r>
      <w:r w:rsidRPr="006739CC">
        <w:rPr>
          <w:color w:val="000000"/>
        </w:rPr>
        <w:t xml:space="preserve"> sabab b</w:t>
      </w:r>
      <w:r w:rsidR="00317151">
        <w:rPr>
          <w:color w:val="000000"/>
          <w:lang w:val="uz-Cyrl-UZ"/>
        </w:rPr>
        <w:t>o‘</w:t>
      </w:r>
      <w:r w:rsidRPr="006739CC">
        <w:rPr>
          <w:color w:val="000000"/>
        </w:rPr>
        <w:t>l</w:t>
      </w:r>
      <w:r w:rsidRPr="006739CC">
        <w:rPr>
          <w:color w:val="000000"/>
          <w:lang w:val="uz-Cyrl-UZ"/>
        </w:rPr>
        <w:t>gan</w:t>
      </w:r>
      <w:r w:rsidRPr="006739CC">
        <w:rPr>
          <w:color w:val="000000"/>
        </w:rPr>
        <w:t>.</w:t>
      </w:r>
      <w:r w:rsidRPr="006739CC">
        <w:rPr>
          <w:sz w:val="40"/>
        </w:rPr>
        <w:t xml:space="preserve"> </w:t>
      </w:r>
      <w:r w:rsidRPr="00500E48">
        <w:rPr>
          <w:rFonts w:ascii="Traditional Arabic" w:hAnsi="Traditional Arabic" w:cs="Traditional Arabic"/>
          <w:color w:val="FF0000"/>
          <w:sz w:val="40"/>
          <w:szCs w:val="40"/>
          <w:rtl/>
        </w:rPr>
        <w:t xml:space="preserve">اِسْتَقِمْ كَمَا اُمِرْتَ </w:t>
      </w:r>
      <w:r w:rsidRPr="006739CC">
        <w:rPr>
          <w:sz w:val="40"/>
          <w:szCs w:val="40"/>
          <w:lang w:val="uz-Cyrl-UZ"/>
        </w:rPr>
        <w:t xml:space="preserve"> </w:t>
      </w:r>
      <w:r w:rsidRPr="006739CC">
        <w:rPr>
          <w:color w:val="000000"/>
        </w:rPr>
        <w:t>ning ishora</w:t>
      </w:r>
      <w:r w:rsidRPr="006739CC">
        <w:rPr>
          <w:color w:val="000000"/>
          <w:lang w:val="uz-Cyrl-UZ"/>
        </w:rPr>
        <w:t>s</w:t>
      </w:r>
      <w:r w:rsidRPr="006739CC">
        <w:rPr>
          <w:color w:val="000000"/>
        </w:rPr>
        <w:t xml:space="preserve">i Sakkizinchi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da </w:t>
      </w:r>
      <w:r>
        <w:rPr>
          <w:color w:val="000000"/>
        </w:rPr>
        <w:t>ba</w:t>
      </w:r>
      <w:r w:rsidRPr="006739CC">
        <w:rPr>
          <w:color w:val="000000"/>
        </w:rPr>
        <w:t xml:space="preserve">tafsil bayon </w:t>
      </w:r>
      <w:r>
        <w:rPr>
          <w:color w:val="000000"/>
        </w:rPr>
        <w:t>qilin</w:t>
      </w:r>
      <w:r w:rsidRPr="006739CC">
        <w:rPr>
          <w:color w:val="000000"/>
        </w:rPr>
        <w:t>gani kabi, Sura</w:t>
      </w:r>
      <w:r w:rsidRPr="00500E48">
        <w:rPr>
          <w:color w:val="000000"/>
        </w:rPr>
        <w:t>-</w:t>
      </w:r>
      <w:r w:rsidRPr="006739CC">
        <w:rPr>
          <w:color w:val="000000"/>
        </w:rPr>
        <w:t>i</w:t>
      </w:r>
      <w:r>
        <w:rPr>
          <w:color w:val="000000"/>
        </w:rPr>
        <w:t xml:space="preserve"> </w:t>
      </w:r>
      <w:r w:rsidRPr="006739CC">
        <w:rPr>
          <w:color w:val="000000"/>
          <w:lang w:val="uz-Cyrl-UZ"/>
        </w:rPr>
        <w:t>Hud</w:t>
      </w:r>
      <w:r w:rsidRPr="006739CC">
        <w:rPr>
          <w:color w:val="000000"/>
        </w:rPr>
        <w:t>da</w:t>
      </w:r>
      <w:r w:rsidRPr="00500E48">
        <w:rPr>
          <w:rFonts w:ascii="Arabic Typesetting" w:hAnsi="Arabic Typesetting" w:cs="Arabic Typesetting"/>
          <w:color w:val="FF0000"/>
          <w:sz w:val="40"/>
          <w:szCs w:val="40"/>
        </w:rPr>
        <w:t xml:space="preserve"> </w:t>
      </w:r>
      <w:r w:rsidRPr="00500E48">
        <w:rPr>
          <w:rFonts w:ascii="Arabic Typesetting" w:hAnsi="Arabic Typesetting" w:cs="Arabic Typesetting"/>
          <w:color w:val="FF0000"/>
          <w:sz w:val="40"/>
          <w:szCs w:val="40"/>
          <w:rtl/>
        </w:rPr>
        <w:t>فَمِنْهُمْ شَقِىٌّ وَسَعِيدٌ</w:t>
      </w:r>
      <w:r w:rsidRPr="00500E48">
        <w:rPr>
          <w:rFonts w:ascii="Arabic Typesetting" w:hAnsi="Arabic Typesetting" w:cs="Arabic Typesetting"/>
          <w:color w:val="FF0000"/>
          <w:sz w:val="40"/>
          <w:szCs w:val="40"/>
          <w:lang w:val="uz-Cyrl-UZ"/>
        </w:rPr>
        <w:t xml:space="preserve"> </w:t>
      </w:r>
      <w:r w:rsidRPr="006739CC">
        <w:rPr>
          <w:color w:val="000000"/>
          <w:lang w:val="uz-Cyrl-UZ"/>
        </w:rPr>
        <w:t>(</w:t>
      </w:r>
      <w:bookmarkStart w:id="64" w:name="_Hlk332640919"/>
      <w:r w:rsidRPr="006739CC">
        <w:rPr>
          <w:color w:val="000000"/>
        </w:rPr>
        <w:t>oxiri</w:t>
      </w:r>
      <w:bookmarkEnd w:id="64"/>
      <w:r w:rsidRPr="00500E48">
        <w:rPr>
          <w:color w:val="000000"/>
        </w:rPr>
        <w:t>gacha</w:t>
      </w:r>
      <w:r w:rsidRPr="006739CC">
        <w:rPr>
          <w:color w:val="000000"/>
          <w:lang w:val="uz-Cyrl-UZ"/>
        </w:rPr>
        <w:t>)</w:t>
      </w:r>
      <w:r w:rsidRPr="006739CC">
        <w:rPr>
          <w:color w:val="000000"/>
        </w:rPr>
        <w:t xml:space="preserve"> oyatining ikki quvvatli ishora bergan sa</w:t>
      </w:r>
      <w:r w:rsidRPr="006739CC">
        <w:rPr>
          <w:color w:val="000000"/>
          <w:lang w:val="uz-Cyrl-UZ"/>
        </w:rPr>
        <w:t>h</w:t>
      </w:r>
      <w:r w:rsidRPr="006739CC">
        <w:rPr>
          <w:color w:val="000000"/>
        </w:rPr>
        <w:t xml:space="preserve">ifasining </w:t>
      </w:r>
      <w:r w:rsidRPr="006739CC">
        <w:rPr>
          <w:color w:val="000000"/>
          <w:lang w:val="uz-Cyrl-UZ"/>
        </w:rPr>
        <w:t>muqobilidagi</w:t>
      </w:r>
      <w:r w:rsidRPr="006739CC">
        <w:rPr>
          <w:color w:val="000000"/>
        </w:rPr>
        <w:t xml:space="preserve"> </w:t>
      </w:r>
      <w:r w:rsidR="00317151">
        <w:rPr>
          <w:color w:val="000000"/>
        </w:rPr>
        <w:t>g‘</w:t>
      </w:r>
      <w:r w:rsidRPr="006739CC">
        <w:rPr>
          <w:color w:val="000000"/>
        </w:rPr>
        <w:t xml:space="preserve">oyat mashhur bir oyatidir. </w:t>
      </w:r>
      <w:r w:rsidRPr="006739CC">
        <w:rPr>
          <w:color w:val="000000"/>
          <w:lang w:val="uz-Cyrl-UZ"/>
        </w:rPr>
        <w:t>Jifriy m</w:t>
      </w:r>
      <w:r w:rsidRPr="006739CC">
        <w:rPr>
          <w:color w:val="000000"/>
        </w:rPr>
        <w:t xml:space="preserve">aqomi bir ming uch yuz uch (1303)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 xml:space="preserve">ib, ham </w:t>
      </w:r>
      <w:r w:rsidRPr="006739CC">
        <w:rPr>
          <w:color w:val="000000"/>
          <w:lang w:val="uz-Cyrl-UZ"/>
        </w:rPr>
        <w:t>Sura</w:t>
      </w:r>
      <w:r w:rsidRPr="00500E48">
        <w:rPr>
          <w:color w:val="000000"/>
        </w:rPr>
        <w:t>-</w:t>
      </w:r>
      <w:r w:rsidRPr="006739CC">
        <w:rPr>
          <w:color w:val="000000"/>
          <w:lang w:val="uz-Cyrl-UZ"/>
        </w:rPr>
        <w:t>i</w:t>
      </w:r>
      <w:r w:rsidRPr="00500E48">
        <w:rPr>
          <w:color w:val="000000"/>
        </w:rPr>
        <w:t xml:space="preserve"> </w:t>
      </w:r>
      <w:r w:rsidRPr="006739CC">
        <w:rPr>
          <w:color w:val="000000"/>
          <w:lang w:val="uz-Cyrl-UZ"/>
        </w:rPr>
        <w:t>S</w:t>
      </w:r>
      <w:r w:rsidRPr="006739CC">
        <w:rPr>
          <w:color w:val="000000"/>
        </w:rPr>
        <w:t>h</w:t>
      </w:r>
      <w:r w:rsidR="00317151">
        <w:rPr>
          <w:color w:val="000000"/>
          <w:lang w:val="uz-Cyrl-UZ"/>
        </w:rPr>
        <w:t>o‘’</w:t>
      </w:r>
      <w:r w:rsidRPr="006739CC">
        <w:rPr>
          <w:color w:val="000000"/>
          <w:lang w:val="uz-Cyrl-UZ"/>
        </w:rPr>
        <w:t>roning</w:t>
      </w:r>
      <w:r w:rsidRPr="006739CC">
        <w:rPr>
          <w:color w:val="000000"/>
        </w:rPr>
        <w:t xml:space="preserve"> ikkinchi sahifasida</w:t>
      </w:r>
      <w:r w:rsidRPr="006739CC">
        <w:rPr>
          <w:color w:val="000000"/>
          <w:sz w:val="40"/>
        </w:rPr>
        <w:t xml:space="preserve"> </w:t>
      </w:r>
      <w:r w:rsidRPr="00500E48">
        <w:rPr>
          <w:rFonts w:ascii="Traditional Arabic" w:hAnsi="Traditional Arabic" w:cs="Traditional Arabic"/>
          <w:color w:val="FF0000"/>
          <w:sz w:val="40"/>
          <w:szCs w:val="40"/>
          <w:rtl/>
        </w:rPr>
        <w:t xml:space="preserve">وَاسْتَقِمْ كَمَا اُمِرْتَ </w:t>
      </w:r>
      <w:r w:rsidRPr="006739CC">
        <w:rPr>
          <w:sz w:val="40"/>
          <w:szCs w:val="40"/>
          <w:lang w:val="uz-Cyrl-UZ"/>
        </w:rPr>
        <w:t xml:space="preserve"> </w:t>
      </w:r>
      <w:r w:rsidRPr="006739CC">
        <w:rPr>
          <w:color w:val="000000"/>
        </w:rPr>
        <w:t>esa, bir ming uch yuz t</w:t>
      </w:r>
      <w:r w:rsidR="00317151">
        <w:rPr>
          <w:color w:val="000000"/>
        </w:rPr>
        <w:t>o‘</w:t>
      </w:r>
      <w:r w:rsidRPr="006739CC">
        <w:rPr>
          <w:color w:val="000000"/>
        </w:rPr>
        <w:t xml:space="preserve">qqiz (1309)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u tarixda </w:t>
      </w:r>
      <w:r>
        <w:rPr>
          <w:color w:val="000000"/>
        </w:rPr>
        <w:t>barcha</w:t>
      </w:r>
      <w:r w:rsidRPr="006739CC">
        <w:rPr>
          <w:color w:val="000000"/>
        </w:rPr>
        <w:t xml:space="preserve"> </w:t>
      </w:r>
      <w:bookmarkStart w:id="65" w:name="_Hlk332641032"/>
      <w:r w:rsidRPr="006739CC">
        <w:rPr>
          <w:color w:val="000000"/>
        </w:rPr>
        <w:t>mu</w:t>
      </w:r>
      <w:r w:rsidRPr="006739CC">
        <w:rPr>
          <w:color w:val="000000"/>
          <w:lang w:val="uz-Cyrl-UZ"/>
        </w:rPr>
        <w:t>x</w:t>
      </w:r>
      <w:r w:rsidRPr="006739CC">
        <w:rPr>
          <w:color w:val="000000"/>
        </w:rPr>
        <w:t>otob</w:t>
      </w:r>
      <w:bookmarkEnd w:id="65"/>
      <w:r w:rsidRPr="006739CC">
        <w:rPr>
          <w:color w:val="000000"/>
        </w:rPr>
        <w:t>lari ichida bi</w:t>
      </w:r>
      <w:r>
        <w:rPr>
          <w:color w:val="000000"/>
        </w:rPr>
        <w:t>tta</w:t>
      </w:r>
      <w:r w:rsidRPr="006739CC">
        <w:rPr>
          <w:color w:val="000000"/>
        </w:rPr>
        <w:t>siga</w:t>
      </w:r>
      <w:r w:rsidRPr="006739CC">
        <w:rPr>
          <w:color w:val="000000"/>
          <w:lang w:val="uz-Cyrl-UZ"/>
        </w:rPr>
        <w:t>,</w:t>
      </w:r>
      <w:r w:rsidRPr="006739CC">
        <w:rPr>
          <w:color w:val="000000"/>
        </w:rPr>
        <w:t xml:space="preserve"> xususan Qur</w:t>
      </w:r>
      <w:r w:rsidR="00317151">
        <w:rPr>
          <w:color w:val="000000"/>
        </w:rPr>
        <w:t>’</w:t>
      </w:r>
      <w:r w:rsidRPr="006739CC">
        <w:rPr>
          <w:color w:val="000000"/>
        </w:rPr>
        <w:t xml:space="preserve">on hisobiga iltifot </w:t>
      </w:r>
      <w:r>
        <w:rPr>
          <w:color w:val="000000"/>
        </w:rPr>
        <w:t>qil</w:t>
      </w:r>
      <w:r w:rsidRPr="006739CC">
        <w:rPr>
          <w:color w:val="000000"/>
        </w:rPr>
        <w:t>ib isti</w:t>
      </w:r>
      <w:r w:rsidRPr="006739CC">
        <w:rPr>
          <w:color w:val="000000"/>
          <w:lang w:val="uz-Cyrl-UZ"/>
        </w:rPr>
        <w:t>q</w:t>
      </w:r>
      <w:r w:rsidRPr="006739CC">
        <w:rPr>
          <w:color w:val="000000"/>
        </w:rPr>
        <w:t>omat</w:t>
      </w:r>
      <w:r w:rsidRPr="006739CC">
        <w:rPr>
          <w:color w:val="000000"/>
          <w:lang w:val="uz-Cyrl-UZ"/>
        </w:rPr>
        <w:t xml:space="preserve"> </w:t>
      </w:r>
      <w:r w:rsidRPr="00A8125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amr </w:t>
      </w:r>
      <w:r>
        <w:rPr>
          <w:color w:val="000000"/>
        </w:rPr>
        <w:t>qil</w:t>
      </w:r>
      <w:r w:rsidRPr="006739CC">
        <w:rPr>
          <w:color w:val="000000"/>
        </w:rPr>
        <w:t>a</w:t>
      </w:r>
      <w:r>
        <w:rPr>
          <w:color w:val="000000"/>
        </w:rPr>
        <w:t>di</w:t>
      </w:r>
      <w:r w:rsidRPr="006739CC">
        <w:rPr>
          <w:color w:val="000000"/>
        </w:rPr>
        <w:t>ki</w:t>
      </w:r>
      <w:r w:rsidRPr="00A81255">
        <w:rPr>
          <w:color w:val="000000"/>
        </w:rPr>
        <w:t>;</w:t>
      </w:r>
      <w:r w:rsidRPr="006739CC">
        <w:rPr>
          <w:color w:val="000000"/>
        </w:rPr>
        <w:t xml:space="preserve"> birinchi tarix esa</w:t>
      </w:r>
      <w:r>
        <w:rPr>
          <w:color w:val="000000"/>
        </w:rPr>
        <w:t>,</w:t>
      </w:r>
      <w:r w:rsidRPr="006739CC">
        <w:rPr>
          <w:color w:val="000000"/>
        </w:rPr>
        <w:t xml:space="preserve"> Resail-in Nur muallifining </w:t>
      </w:r>
      <w:r w:rsidRPr="006739CC">
        <w:rPr>
          <w:color w:val="000000"/>
          <w:lang w:val="uz-Cyrl-UZ"/>
        </w:rPr>
        <w:t>Risola-i</w:t>
      </w:r>
      <w:r w:rsidRPr="006739CC">
        <w:rPr>
          <w:color w:val="000000"/>
        </w:rPr>
        <w:t xml:space="preserve"> </w:t>
      </w:r>
      <w:r w:rsidRPr="006739CC">
        <w:rPr>
          <w:color w:val="000000"/>
          <w:lang w:val="uz-Cyrl-UZ"/>
        </w:rPr>
        <w:t>Nurni</w:t>
      </w:r>
      <w:r w:rsidRPr="006739CC">
        <w:rPr>
          <w:color w:val="000000"/>
        </w:rPr>
        <w:t xml:space="preserve"> natija bergan </w:t>
      </w:r>
      <w:r w:rsidRPr="006739CC">
        <w:rPr>
          <w:color w:val="000000"/>
          <w:lang w:val="uz-Cyrl-UZ"/>
        </w:rPr>
        <w:t>ilmlarning</w:t>
      </w:r>
      <w:r w:rsidRPr="006739CC">
        <w:rPr>
          <w:color w:val="000000"/>
        </w:rPr>
        <w:t xml:space="preserve"> ta</w:t>
      </w:r>
      <w:r w:rsidRPr="006739CC">
        <w:rPr>
          <w:color w:val="000000"/>
          <w:lang w:val="uz-Cyrl-UZ"/>
        </w:rPr>
        <w:t>h</w:t>
      </w:r>
      <w:r w:rsidRPr="006739CC">
        <w:rPr>
          <w:color w:val="000000"/>
        </w:rPr>
        <w:t>sili</w:t>
      </w:r>
      <w:r w:rsidRPr="006739CC">
        <w:rPr>
          <w:color w:val="000000"/>
          <w:lang w:val="uz-Cyrl-UZ"/>
        </w:rPr>
        <w:t>ni</w:t>
      </w:r>
      <w:r w:rsidRPr="006739CC">
        <w:rPr>
          <w:color w:val="000000"/>
        </w:rPr>
        <w:t xml:space="preserve"> boshlagan tarixdir. Va ikkinchi oyatning tarixi esa, u muallifning </w:t>
      </w:r>
      <w:r w:rsidRPr="006739CC">
        <w:rPr>
          <w:color w:val="000000"/>
          <w:lang w:val="uz-Cyrl-UZ"/>
        </w:rPr>
        <w:t>h</w:t>
      </w:r>
      <w:r>
        <w:rPr>
          <w:color w:val="000000"/>
        </w:rPr>
        <w:t>ayratomuz</w:t>
      </w:r>
      <w:r w:rsidRPr="006739CC">
        <w:rPr>
          <w:color w:val="000000"/>
        </w:rPr>
        <w:t xml:space="preserve"> bir suratda juda oz bir zamonda ilm</w:t>
      </w:r>
      <w:r w:rsidRPr="006739CC">
        <w:rPr>
          <w:color w:val="000000"/>
          <w:lang w:val="uz-Cyrl-UZ"/>
        </w:rPr>
        <w:t xml:space="preserve"> jihatidan</w:t>
      </w:r>
      <w:r w:rsidRPr="006739CC">
        <w:rPr>
          <w:color w:val="000000"/>
        </w:rPr>
        <w:t xml:space="preserve"> </w:t>
      </w:r>
      <w:bookmarkStart w:id="66" w:name="_Hlk332641144"/>
      <w:r w:rsidRPr="006739CC">
        <w:rPr>
          <w:color w:val="000000"/>
          <w:lang w:val="uz-Cyrl-UZ"/>
        </w:rPr>
        <w:t>tak</w:t>
      </w:r>
      <w:bookmarkEnd w:id="66"/>
      <w:r w:rsidRPr="00882EFF">
        <w:rPr>
          <w:color w:val="000000"/>
        </w:rPr>
        <w:t>omillashishi</w:t>
      </w:r>
      <w:r w:rsidRPr="006739CC">
        <w:rPr>
          <w:color w:val="000000"/>
        </w:rPr>
        <w:t>, ta</w:t>
      </w:r>
      <w:r w:rsidRPr="006739CC">
        <w:rPr>
          <w:color w:val="000000"/>
          <w:lang w:val="uz-Cyrl-UZ"/>
        </w:rPr>
        <w:t>h</w:t>
      </w:r>
      <w:r w:rsidRPr="006739CC">
        <w:rPr>
          <w:color w:val="000000"/>
        </w:rPr>
        <w:t xml:space="preserve">sildan </w:t>
      </w:r>
      <w:r w:rsidRPr="00882EFF">
        <w:rPr>
          <w:color w:val="000000"/>
        </w:rPr>
        <w:t>dars berish</w:t>
      </w:r>
      <w:r w:rsidRPr="006739CC">
        <w:rPr>
          <w:color w:val="000000"/>
          <w:lang w:val="uz-Cyrl-UZ"/>
        </w:rPr>
        <w:t>ga</w:t>
      </w:r>
      <w:r w:rsidRPr="006739CC">
        <w:rPr>
          <w:color w:val="000000"/>
        </w:rPr>
        <w:t xml:space="preserve"> boshlagani va uch oyda va bir </w:t>
      </w:r>
      <w:r w:rsidRPr="006739CC">
        <w:rPr>
          <w:color w:val="000000"/>
          <w:lang w:val="uz-Cyrl-UZ"/>
        </w:rPr>
        <w:t>q</w:t>
      </w:r>
      <w:r w:rsidRPr="006739CC">
        <w:rPr>
          <w:color w:val="000000"/>
        </w:rPr>
        <w:t xml:space="preserve">ish ichida </w:t>
      </w:r>
      <w:r w:rsidR="00317151">
        <w:rPr>
          <w:color w:val="000000"/>
          <w:lang w:val="uz-Cyrl-UZ"/>
        </w:rPr>
        <w:t>o‘</w:t>
      </w:r>
      <w:r w:rsidRPr="006739CC">
        <w:rPr>
          <w:color w:val="000000"/>
        </w:rPr>
        <w:t xml:space="preserve">n besh </w:t>
      </w:r>
      <w:r>
        <w:rPr>
          <w:color w:val="000000"/>
        </w:rPr>
        <w:t>yil</w:t>
      </w:r>
      <w:r w:rsidRPr="006739CC">
        <w:rPr>
          <w:color w:val="000000"/>
        </w:rPr>
        <w:t>da madrasa</w:t>
      </w:r>
      <w:r>
        <w:rPr>
          <w:color w:val="000000"/>
        </w:rPr>
        <w:t>d</w:t>
      </w:r>
      <w:r w:rsidRPr="006739CC">
        <w:rPr>
          <w:color w:val="000000"/>
        </w:rPr>
        <w:t xml:space="preserve">a </w:t>
      </w:r>
      <w:r w:rsidR="00317151">
        <w:rPr>
          <w:color w:val="000000"/>
          <w:lang w:val="uz-Cyrl-UZ"/>
        </w:rPr>
        <w:t>o‘</w:t>
      </w:r>
      <w:r w:rsidRPr="006739CC">
        <w:rPr>
          <w:color w:val="000000"/>
          <w:lang w:val="uz-Cyrl-UZ"/>
        </w:rPr>
        <w:t>qilgan</w:t>
      </w:r>
      <w:r w:rsidRPr="006739CC">
        <w:rPr>
          <w:color w:val="000000"/>
        </w:rPr>
        <w:t xml:space="preserve"> yuz kitobdan ziyoda </w:t>
      </w:r>
      <w:r w:rsidR="00317151">
        <w:rPr>
          <w:color w:val="000000"/>
          <w:lang w:val="uz-Cyrl-UZ"/>
        </w:rPr>
        <w:t>o‘</w:t>
      </w:r>
      <w:r w:rsidRPr="006739CC">
        <w:rPr>
          <w:color w:val="000000"/>
          <w:lang w:val="uz-Cyrl-UZ"/>
        </w:rPr>
        <w:t>q</w:t>
      </w:r>
      <w:r w:rsidRPr="006739CC">
        <w:rPr>
          <w:color w:val="000000"/>
        </w:rPr>
        <w:t>igani va u zamonning u mu</w:t>
      </w:r>
      <w:r w:rsidRPr="006739CC">
        <w:rPr>
          <w:color w:val="000000"/>
          <w:lang w:val="uz-Cyrl-UZ"/>
        </w:rPr>
        <w:t>h</w:t>
      </w:r>
      <w:r w:rsidRPr="006739CC">
        <w:rPr>
          <w:color w:val="000000"/>
        </w:rPr>
        <w:t xml:space="preserve">itda eng mashhur </w:t>
      </w:r>
      <w:r w:rsidRPr="006739CC">
        <w:rPr>
          <w:color w:val="000000"/>
          <w:lang w:val="uz-Cyrl-UZ"/>
        </w:rPr>
        <w:t>ulamolarining</w:t>
      </w:r>
      <w:r w:rsidRPr="006739CC">
        <w:rPr>
          <w:color w:val="000000"/>
        </w:rPr>
        <w:t xml:space="preserve"> yonida </w:t>
      </w:r>
      <w:r w:rsidR="00317151">
        <w:rPr>
          <w:color w:val="000000"/>
        </w:rPr>
        <w:t>o‘</w:t>
      </w:r>
      <w:r>
        <w:rPr>
          <w:color w:val="000000"/>
        </w:rPr>
        <w:t>sha</w:t>
      </w:r>
      <w:r w:rsidRPr="006739CC">
        <w:rPr>
          <w:color w:val="000000"/>
        </w:rPr>
        <w:t xml:space="preserve"> uch oyning ma</w:t>
      </w:r>
      <w:r>
        <w:rPr>
          <w:color w:val="000000"/>
        </w:rPr>
        <w:t>h</w:t>
      </w:r>
      <w:r w:rsidRPr="006739CC">
        <w:rPr>
          <w:color w:val="000000"/>
        </w:rPr>
        <w:t xml:space="preserve">suli </w:t>
      </w:r>
      <w:r>
        <w:rPr>
          <w:color w:val="000000"/>
        </w:rPr>
        <w:t>b</w:t>
      </w:r>
      <w:r w:rsidR="00317151">
        <w:rPr>
          <w:color w:val="000000"/>
        </w:rPr>
        <w:t>o‘</w:t>
      </w:r>
      <w:r>
        <w:rPr>
          <w:color w:val="000000"/>
        </w:rPr>
        <w:t xml:space="preserve">lgan </w:t>
      </w:r>
      <w:r w:rsidR="00317151">
        <w:rPr>
          <w:color w:val="000000"/>
          <w:lang w:val="uz-Cyrl-UZ"/>
        </w:rPr>
        <w:t>o‘</w:t>
      </w:r>
      <w:r w:rsidRPr="006739CC">
        <w:rPr>
          <w:color w:val="000000"/>
        </w:rPr>
        <w:t xml:space="preserve">n besh </w:t>
      </w:r>
      <w:r>
        <w:rPr>
          <w:color w:val="000000"/>
        </w:rPr>
        <w:t>yil</w:t>
      </w:r>
      <w:r w:rsidRPr="006739CC">
        <w:rPr>
          <w:color w:val="000000"/>
        </w:rPr>
        <w:t>ning ma</w:t>
      </w:r>
      <w:r>
        <w:rPr>
          <w:color w:val="000000"/>
        </w:rPr>
        <w:t>h</w:t>
      </w:r>
      <w:r w:rsidRPr="006739CC">
        <w:rPr>
          <w:color w:val="000000"/>
        </w:rPr>
        <w:t xml:space="preserve">suli qadar natija bergani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r w:rsidRPr="006739CC">
        <w:rPr>
          <w:color w:val="000000"/>
          <w:lang w:val="uz-Cyrl-UZ"/>
        </w:rPr>
        <w:t>takrorli</w:t>
      </w:r>
      <w:r w:rsidRPr="006739CC">
        <w:rPr>
          <w:color w:val="000000"/>
        </w:rPr>
        <w:t xml:space="preserve"> imti</w:t>
      </w:r>
      <w:r w:rsidRPr="006739CC">
        <w:rPr>
          <w:color w:val="000000"/>
          <w:lang w:val="uz-Cyrl-UZ"/>
        </w:rPr>
        <w:t>h</w:t>
      </w:r>
      <w:r w:rsidRPr="006739CC">
        <w:rPr>
          <w:color w:val="000000"/>
        </w:rPr>
        <w:t>onlar</w:t>
      </w:r>
      <w:r w:rsidRPr="006739CC">
        <w:rPr>
          <w:color w:val="000000"/>
          <w:lang w:val="uz-Cyrl-UZ"/>
        </w:rPr>
        <w:t xml:space="preserve"> </w:t>
      </w:r>
      <w:r w:rsidRPr="00882EFF">
        <w:rPr>
          <w:color w:val="000000"/>
        </w:rPr>
        <w:t>b</w:t>
      </w:r>
      <w:r w:rsidRPr="006739CC">
        <w:rPr>
          <w:color w:val="000000"/>
          <w:lang w:val="uz-Cyrl-UZ"/>
        </w:rPr>
        <w:t>i</w:t>
      </w:r>
      <w:r w:rsidRPr="006739CC">
        <w:rPr>
          <w:color w:val="000000"/>
        </w:rPr>
        <w:t>la</w:t>
      </w:r>
      <w:r>
        <w:rPr>
          <w:color w:val="000000"/>
        </w:rPr>
        <w:t>n</w:t>
      </w:r>
      <w:r>
        <w:rPr>
          <w:rStyle w:val="a5"/>
          <w:color w:val="000000"/>
        </w:rPr>
        <w:footnoteReference w:customMarkFollows="1" w:id="15"/>
        <w:t>(Hoshiya)</w:t>
      </w:r>
      <w:r w:rsidRPr="006739CC">
        <w:rPr>
          <w:color w:val="000000"/>
        </w:rPr>
        <w:t xml:space="preserve"> va </w:t>
      </w:r>
      <w:r w:rsidRPr="006739CC">
        <w:rPr>
          <w:color w:val="000000"/>
          <w:lang w:val="uz-Cyrl-UZ"/>
        </w:rPr>
        <w:t>q</w:t>
      </w:r>
      <w:r w:rsidRPr="006739CC">
        <w:rPr>
          <w:color w:val="000000"/>
        </w:rPr>
        <w:t>aysi ilmdan b</w:t>
      </w:r>
      <w:r w:rsidR="00317151">
        <w:rPr>
          <w:color w:val="000000"/>
          <w:lang w:val="uz-Cyrl-UZ"/>
        </w:rPr>
        <w:t>o‘</w:t>
      </w:r>
      <w:r w:rsidRPr="006739CC">
        <w:rPr>
          <w:color w:val="000000"/>
        </w:rPr>
        <w:t>lsa b</w:t>
      </w:r>
      <w:r w:rsidR="00317151">
        <w:rPr>
          <w:color w:val="000000"/>
          <w:lang w:val="uz-Cyrl-UZ"/>
        </w:rPr>
        <w:t>o‘</w:t>
      </w:r>
      <w:r w:rsidRPr="006739CC">
        <w:rPr>
          <w:color w:val="000000"/>
        </w:rPr>
        <w:t>lsin</w:t>
      </w:r>
      <w:r>
        <w:rPr>
          <w:color w:val="000000"/>
        </w:rPr>
        <w:t>,</w:t>
      </w:r>
      <w:r w:rsidRPr="006739CC">
        <w:rPr>
          <w:color w:val="000000"/>
        </w:rPr>
        <w:t xml:space="preserve"> s</w:t>
      </w:r>
      <w:r w:rsidR="00317151">
        <w:rPr>
          <w:color w:val="000000"/>
          <w:lang w:val="uz-Cyrl-UZ"/>
        </w:rPr>
        <w:t>o‘</w:t>
      </w:r>
      <w:r w:rsidRPr="006739CC">
        <w:rPr>
          <w:color w:val="000000"/>
        </w:rPr>
        <w:t xml:space="preserve">ralgan har savolga </w:t>
      </w:r>
      <w:r w:rsidRPr="006739CC">
        <w:rPr>
          <w:color w:val="000000"/>
          <w:lang w:val="uz-Cyrl-UZ"/>
        </w:rPr>
        <w:t>t</w:t>
      </w:r>
      <w:r w:rsidR="00317151">
        <w:rPr>
          <w:color w:val="000000"/>
          <w:lang w:val="uz-Cyrl-UZ"/>
        </w:rPr>
        <w:t>o‘g‘</w:t>
      </w:r>
      <w:r w:rsidRPr="006739CC">
        <w:rPr>
          <w:color w:val="000000"/>
          <w:lang w:val="uz-Cyrl-UZ"/>
        </w:rPr>
        <w:t>ri javob</w:t>
      </w:r>
      <w:r w:rsidRPr="006739CC">
        <w:rPr>
          <w:color w:val="000000"/>
        </w:rPr>
        <w:t xml:space="preserve"> ber</w:t>
      </w:r>
      <w:r>
        <w:rPr>
          <w:color w:val="000000"/>
        </w:rPr>
        <w:t>ish</w:t>
      </w:r>
      <w:r w:rsidRPr="006739CC">
        <w:rPr>
          <w:color w:val="000000"/>
          <w:lang w:val="uz-Cyrl-UZ"/>
        </w:rPr>
        <w:t xml:space="preserve"> </w:t>
      </w:r>
      <w:r w:rsidRPr="008B36B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isbot </w:t>
      </w:r>
      <w:r>
        <w:rPr>
          <w:color w:val="000000"/>
        </w:rPr>
        <w:t>qil</w:t>
      </w:r>
      <w:r w:rsidRPr="006739CC">
        <w:rPr>
          <w:color w:val="000000"/>
        </w:rPr>
        <w:t>gan ayni</w:t>
      </w:r>
      <w:r w:rsidRPr="006739CC">
        <w:rPr>
          <w:color w:val="000000"/>
          <w:lang w:val="uz-Cyrl-UZ"/>
        </w:rPr>
        <w:t xml:space="preserve"> </w:t>
      </w:r>
      <w:r w:rsidRPr="006739CC">
        <w:rPr>
          <w:color w:val="000000"/>
        </w:rPr>
        <w:t xml:space="preserve">tarixga </w:t>
      </w:r>
      <w:r>
        <w:rPr>
          <w:color w:val="000000"/>
        </w:rPr>
        <w:t>aynan</w:t>
      </w:r>
      <w:r w:rsidRPr="006739CC">
        <w:rPr>
          <w:color w:val="000000"/>
        </w:rPr>
        <w:t xml:space="preserve"> tavofuq</w:t>
      </w:r>
      <w:r w:rsidRPr="006739CC">
        <w:rPr>
          <w:color w:val="000000"/>
          <w:lang w:val="uz-Cyrl-UZ"/>
        </w:rPr>
        <w:t xml:space="preserve"> </w:t>
      </w:r>
      <w:r w:rsidRPr="008B36B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ramzan Risola-i Nurning isti</w:t>
      </w:r>
      <w:r w:rsidRPr="006739CC">
        <w:rPr>
          <w:color w:val="000000"/>
          <w:lang w:val="uz-Cyrl-UZ"/>
        </w:rPr>
        <w:t>q</w:t>
      </w:r>
      <w:r w:rsidRPr="006739CC">
        <w:rPr>
          <w:color w:val="000000"/>
        </w:rPr>
        <w:t>omatiga bir ishoradir.</w:t>
      </w:r>
    </w:p>
    <w:p w14:paraId="12560D43" w14:textId="77777777" w:rsidR="00226DA8" w:rsidRDefault="00226DA8" w:rsidP="00226DA8">
      <w:pPr>
        <w:widowControl w:val="0"/>
        <w:jc w:val="center"/>
        <w:rPr>
          <w:b/>
          <w:color w:val="000000"/>
        </w:rPr>
      </w:pPr>
    </w:p>
    <w:p w14:paraId="0A477DF0" w14:textId="77777777" w:rsidR="00226DA8" w:rsidRDefault="00226DA8" w:rsidP="00226DA8">
      <w:pPr>
        <w:widowControl w:val="0"/>
        <w:jc w:val="center"/>
        <w:rPr>
          <w:b/>
          <w:color w:val="000000"/>
        </w:rPr>
      </w:pPr>
      <w:r w:rsidRPr="006739CC">
        <w:rPr>
          <w:b/>
          <w:color w:val="000000"/>
        </w:rPr>
        <w:t>UCH</w:t>
      </w:r>
      <w:r>
        <w:rPr>
          <w:b/>
          <w:color w:val="000000"/>
        </w:rPr>
        <w:t>I</w:t>
      </w:r>
      <w:r w:rsidRPr="006739CC">
        <w:rPr>
          <w:b/>
          <w:color w:val="000000"/>
        </w:rPr>
        <w:t>NCH</w:t>
      </w:r>
      <w:r>
        <w:rPr>
          <w:b/>
          <w:color w:val="000000"/>
        </w:rPr>
        <w:t>I</w:t>
      </w:r>
      <w:r w:rsidRPr="006739CC">
        <w:rPr>
          <w:b/>
          <w:color w:val="000000"/>
        </w:rPr>
        <w:t xml:space="preserve"> OYAT</w:t>
      </w:r>
      <w:r>
        <w:rPr>
          <w:b/>
          <w:color w:val="000000"/>
        </w:rPr>
        <w:t xml:space="preserve">I </w:t>
      </w:r>
      <w:r w:rsidRPr="006739CC">
        <w:rPr>
          <w:b/>
          <w:color w:val="000000"/>
        </w:rPr>
        <w:t>MASHHUR</w:t>
      </w:r>
      <w:r>
        <w:rPr>
          <w:b/>
          <w:color w:val="000000"/>
        </w:rPr>
        <w:t>A</w:t>
      </w:r>
      <w:r w:rsidRPr="006739CC">
        <w:rPr>
          <w:b/>
          <w:color w:val="000000"/>
        </w:rPr>
        <w:t>:</w:t>
      </w:r>
    </w:p>
    <w:p w14:paraId="73B7154F" w14:textId="77777777" w:rsidR="00226DA8" w:rsidRDefault="00226DA8" w:rsidP="00226DA8">
      <w:pPr>
        <w:widowControl w:val="0"/>
        <w:ind w:firstLine="706"/>
        <w:jc w:val="both"/>
        <w:rPr>
          <w:color w:val="000000"/>
        </w:rPr>
      </w:pPr>
      <w:r w:rsidRPr="003930EE">
        <w:rPr>
          <w:rFonts w:ascii="Traditional Arabic" w:hAnsi="Traditional Arabic" w:cs="Traditional Arabic"/>
          <w:color w:val="FF0000"/>
          <w:sz w:val="40"/>
        </w:rPr>
        <w:t xml:space="preserve"> </w:t>
      </w:r>
      <w:r w:rsidRPr="003930EE">
        <w:rPr>
          <w:rFonts w:ascii="Traditional Arabic" w:hAnsi="Traditional Arabic" w:cs="Traditional Arabic"/>
          <w:color w:val="FF0000"/>
          <w:sz w:val="40"/>
          <w:szCs w:val="40"/>
          <w:rtl/>
        </w:rPr>
        <w:t>وَالَّذِينَ جَاهَدُوا فِينَا لَنَهْدِيَنَّهُمْ سُبُلَنَا</w:t>
      </w:r>
      <w:r w:rsidRPr="003930EE">
        <w:rPr>
          <w:rFonts w:ascii="Traditional Arabic" w:hAnsi="Traditional Arabic" w:cs="Traditional Arabic"/>
          <w:color w:val="FF0000"/>
          <w:sz w:val="40"/>
          <w:szCs w:val="40"/>
          <w:lang w:val="uz-Cyrl-UZ"/>
        </w:rPr>
        <w:t xml:space="preserve"> </w:t>
      </w:r>
      <w:r w:rsidRPr="006739CC">
        <w:rPr>
          <w:color w:val="000000"/>
        </w:rPr>
        <w:t>oyati quvvatli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3930EE">
        <w:rPr>
          <w:color w:val="000000"/>
        </w:rPr>
        <w:t>asi</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jifr</w:t>
      </w:r>
      <w:r w:rsidRPr="006739CC">
        <w:rPr>
          <w:color w:val="000000"/>
          <w:lang w:val="uz-Cyrl-UZ"/>
        </w:rPr>
        <w:t xml:space="preserve"> jihatidan</w:t>
      </w:r>
      <w:r w:rsidRPr="006739CC">
        <w:rPr>
          <w:color w:val="000000"/>
        </w:rPr>
        <w:t xml:space="preserve"> bir ming uch yuz qirq t</w:t>
      </w:r>
      <w:r w:rsidR="00317151">
        <w:rPr>
          <w:color w:val="000000"/>
          <w:lang w:val="uz-Cyrl-UZ"/>
        </w:rPr>
        <w:t>o‘</w:t>
      </w:r>
      <w:r w:rsidRPr="006739CC">
        <w:rPr>
          <w:color w:val="000000"/>
        </w:rPr>
        <w:t xml:space="preserve">rt (1344)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ki, u tarixda Risola-i Nurning shogirdlari kabi bu oyatning ma</w:t>
      </w:r>
      <w:r w:rsidR="00317151">
        <w:rPr>
          <w:color w:val="000000"/>
        </w:rPr>
        <w:t>’</w:t>
      </w:r>
      <w:r w:rsidRPr="006739CC">
        <w:rPr>
          <w:color w:val="000000"/>
        </w:rPr>
        <w:t xml:space="preserve">nosiga yanada ziyoda </w:t>
      </w:r>
      <w:r>
        <w:rPr>
          <w:color w:val="000000"/>
        </w:rPr>
        <w:t>sazovor</w:t>
      </w:r>
      <w:r w:rsidRPr="006739CC">
        <w:rPr>
          <w:color w:val="000000"/>
        </w:rPr>
        <w:t xml:space="preserve"> b</w:t>
      </w:r>
      <w:r w:rsidR="00317151">
        <w:rPr>
          <w:color w:val="000000"/>
        </w:rPr>
        <w:t>o‘</w:t>
      </w:r>
      <w:r w:rsidRPr="006739CC">
        <w:rPr>
          <w:color w:val="000000"/>
        </w:rPr>
        <w:t xml:space="preserve">lganlar </w:t>
      </w:r>
      <w:bookmarkStart w:id="69" w:name="_Hlk332641630"/>
      <w:r w:rsidRPr="006739CC">
        <w:rPr>
          <w:color w:val="000000"/>
        </w:rPr>
        <w:t>zo</w:t>
      </w:r>
      <w:r w:rsidRPr="006739CC">
        <w:rPr>
          <w:color w:val="000000"/>
          <w:lang w:val="uz-Cyrl-UZ"/>
        </w:rPr>
        <w:t>h</w:t>
      </w:r>
      <w:r w:rsidRPr="006739CC">
        <w:rPr>
          <w:color w:val="000000"/>
        </w:rPr>
        <w:t>iran</w:t>
      </w:r>
      <w:bookmarkEnd w:id="69"/>
      <w:r w:rsidRPr="006739CC">
        <w:rPr>
          <w:color w:val="000000"/>
        </w:rPr>
        <w:t xml:space="preserve"> k</w:t>
      </w:r>
      <w:r w:rsidR="00317151">
        <w:rPr>
          <w:color w:val="000000"/>
          <w:lang w:val="uz-Cyrl-UZ"/>
        </w:rPr>
        <w:t>o‘</w:t>
      </w:r>
      <w:r w:rsidRPr="006739CC">
        <w:rPr>
          <w:color w:val="000000"/>
        </w:rPr>
        <w:t>rilmaydi. Demak bu oyat ma</w:t>
      </w:r>
      <w:r w:rsidR="00317151">
        <w:rPr>
          <w:color w:val="000000"/>
        </w:rPr>
        <w:t>’</w:t>
      </w:r>
      <w:r w:rsidRPr="006739CC">
        <w:rPr>
          <w:color w:val="000000"/>
        </w:rPr>
        <w:t xml:space="preserve">nosining </w:t>
      </w:r>
      <w:r w:rsidRPr="006739CC">
        <w:rPr>
          <w:color w:val="000000"/>
          <w:lang w:val="uz-Cyrl-UZ"/>
        </w:rPr>
        <w:t>k</w:t>
      </w:r>
      <w:r w:rsidR="00317151">
        <w:rPr>
          <w:color w:val="000000"/>
          <w:lang w:val="uz-Cyrl-UZ"/>
        </w:rPr>
        <w:t>o‘</w:t>
      </w:r>
      <w:r w:rsidRPr="006739CC">
        <w:rPr>
          <w:color w:val="000000"/>
          <w:lang w:val="uz-Cyrl-UZ"/>
        </w:rPr>
        <w:t>p</w:t>
      </w:r>
      <w:r w:rsidRPr="003D40E4">
        <w:rPr>
          <w:color w:val="000000"/>
        </w:rPr>
        <w:t>lab</w:t>
      </w:r>
      <w:r w:rsidRPr="006739CC">
        <w:rPr>
          <w:color w:val="000000"/>
        </w:rPr>
        <w:t xml:space="preserve"> tabaqalaridan ishoriy bir tabaqadan va ramziy bir pardadan Qur</w:t>
      </w:r>
      <w:r w:rsidR="00317151">
        <w:rPr>
          <w:color w:val="000000"/>
        </w:rPr>
        <w:t>’</w:t>
      </w:r>
      <w:r w:rsidRPr="006739CC">
        <w:rPr>
          <w:color w:val="000000"/>
        </w:rPr>
        <w:t>onning porloq bir tafsiri b</w:t>
      </w:r>
      <w:r w:rsidR="00317151">
        <w:rPr>
          <w:color w:val="000000"/>
        </w:rPr>
        <w:t>o‘</w:t>
      </w:r>
      <w:r w:rsidRPr="006739CC">
        <w:rPr>
          <w:color w:val="000000"/>
        </w:rPr>
        <w:t>lgan Risola-i Nurga qaraydi va eng avval nozil b</w:t>
      </w:r>
      <w:r w:rsidR="00317151">
        <w:rPr>
          <w:color w:val="000000"/>
        </w:rPr>
        <w:t>o‘</w:t>
      </w:r>
      <w:r w:rsidRPr="006739CC">
        <w:rPr>
          <w:color w:val="000000"/>
        </w:rPr>
        <w:t xml:space="preserve">lgan </w:t>
      </w:r>
      <w:bookmarkStart w:id="70" w:name="_Hlk332641732"/>
      <w:r w:rsidRPr="006739CC">
        <w:rPr>
          <w:color w:val="000000"/>
        </w:rPr>
        <w:t>Sura</w:t>
      </w:r>
      <w:r w:rsidRPr="003D40E4">
        <w:rPr>
          <w:color w:val="000000"/>
        </w:rPr>
        <w:t>-</w:t>
      </w:r>
      <w:r w:rsidRPr="006739CC">
        <w:rPr>
          <w:color w:val="000000"/>
        </w:rPr>
        <w:t>i</w:t>
      </w:r>
      <w:bookmarkEnd w:id="70"/>
      <w:r>
        <w:rPr>
          <w:color w:val="000000"/>
        </w:rPr>
        <w:t xml:space="preserve"> </w:t>
      </w:r>
      <w:r w:rsidRPr="006739CC">
        <w:rPr>
          <w:color w:val="000000"/>
          <w:lang w:val="uz-Cyrl-UZ"/>
        </w:rPr>
        <w:t>Alaq</w:t>
      </w:r>
      <w:r w:rsidRPr="006739CC">
        <w:rPr>
          <w:color w:val="000000"/>
        </w:rPr>
        <w:t>da</w:t>
      </w:r>
      <w:r w:rsidRPr="003D40E4">
        <w:rPr>
          <w:rFonts w:ascii="Traditional Arabic" w:hAnsi="Traditional Arabic" w:cs="Traditional Arabic"/>
          <w:color w:val="FF0000"/>
          <w:sz w:val="40"/>
        </w:rPr>
        <w:t xml:space="preserve"> </w:t>
      </w:r>
      <w:r w:rsidRPr="003D40E4">
        <w:rPr>
          <w:rFonts w:ascii="Traditional Arabic" w:hAnsi="Traditional Arabic" w:cs="Traditional Arabic"/>
          <w:color w:val="FF0000"/>
          <w:sz w:val="40"/>
          <w:szCs w:val="40"/>
          <w:rtl/>
        </w:rPr>
        <w:t>اِنَّ اْلاِنْسَانَ لَيَطْغٰى</w:t>
      </w:r>
      <w:r w:rsidRPr="003D40E4">
        <w:rPr>
          <w:rFonts w:ascii="Traditional Arabic" w:hAnsi="Traditional Arabic" w:cs="Traditional Arabic"/>
          <w:color w:val="FF0000"/>
          <w:sz w:val="40"/>
          <w:szCs w:val="40"/>
        </w:rPr>
        <w:t xml:space="preserve"> </w:t>
      </w:r>
      <w:r w:rsidRPr="006739CC">
        <w:rPr>
          <w:color w:val="000000"/>
          <w:sz w:val="40"/>
          <w:szCs w:val="40"/>
          <w:lang w:val="uz-Cyrl-UZ"/>
        </w:rPr>
        <w:t xml:space="preserve"> </w:t>
      </w:r>
      <w:r w:rsidRPr="006739CC">
        <w:rPr>
          <w:color w:val="000000"/>
        </w:rPr>
        <w:t>oyati kabi ma</w:t>
      </w:r>
      <w:r w:rsidR="00317151">
        <w:rPr>
          <w:color w:val="000000"/>
        </w:rPr>
        <w:t>’</w:t>
      </w:r>
      <w:r w:rsidRPr="006739CC">
        <w:rPr>
          <w:color w:val="000000"/>
        </w:rPr>
        <w:t>nosi</w:t>
      </w:r>
      <w:r w:rsidRPr="006739CC">
        <w:rPr>
          <w:color w:val="000000"/>
          <w:lang w:val="uz-Cyrl-UZ"/>
        </w:rPr>
        <w:t xml:space="preserve"> </w:t>
      </w:r>
      <w:r w:rsidRPr="003D40E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jifriy</w:t>
      </w:r>
      <w:r w:rsidRPr="006739CC">
        <w:rPr>
          <w:color w:val="000000"/>
          <w:lang w:val="uz-Cyrl-UZ"/>
        </w:rPr>
        <w:t xml:space="preserve"> </w:t>
      </w:r>
      <w:r w:rsidRPr="006739CC">
        <w:rPr>
          <w:color w:val="000000"/>
        </w:rPr>
        <w:t>maqomi</w:t>
      </w:r>
      <w:r w:rsidRPr="006739CC">
        <w:rPr>
          <w:color w:val="000000"/>
          <w:lang w:val="uz-Cyrl-UZ"/>
        </w:rPr>
        <w:t xml:space="preserve"> </w:t>
      </w:r>
      <w:r w:rsidRPr="003D40E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D47461">
        <w:rPr>
          <w:color w:val="000000"/>
        </w:rPr>
        <w:t>ifoda</w:t>
      </w:r>
      <w:r w:rsidRPr="006739CC">
        <w:rPr>
          <w:color w:val="000000"/>
        </w:rPr>
        <w:t xml:space="preserve"> </w:t>
      </w:r>
      <w:r>
        <w:rPr>
          <w:color w:val="000000"/>
        </w:rPr>
        <w:t>qil</w:t>
      </w:r>
      <w:r w:rsidRPr="006739CC">
        <w:rPr>
          <w:color w:val="000000"/>
        </w:rPr>
        <w:t>adiki</w:t>
      </w:r>
      <w:r w:rsidRPr="003D40E4">
        <w:rPr>
          <w:color w:val="000000"/>
        </w:rPr>
        <w:t>;</w:t>
      </w:r>
      <w:r w:rsidRPr="006739CC">
        <w:rPr>
          <w:color w:val="000000"/>
        </w:rPr>
        <w:t xml:space="preserve"> bir ming uch yuz qirq t</w:t>
      </w:r>
      <w:r w:rsidR="00317151">
        <w:rPr>
          <w:color w:val="000000"/>
          <w:lang w:val="uz-Cyrl-UZ"/>
        </w:rPr>
        <w:t>o‘</w:t>
      </w:r>
      <w:r w:rsidRPr="006739CC">
        <w:rPr>
          <w:color w:val="000000"/>
        </w:rPr>
        <w:t xml:space="preserve">rtda (1344) </w:t>
      </w:r>
      <w:bookmarkStart w:id="71" w:name="_Hlk332641786"/>
      <w:r w:rsidRPr="006739CC">
        <w:rPr>
          <w:color w:val="000000"/>
        </w:rPr>
        <w:t>nav</w:t>
      </w:r>
      <w:r w:rsidR="00317151">
        <w:rPr>
          <w:color w:val="000000"/>
        </w:rPr>
        <w:t>’</w:t>
      </w:r>
      <w:r>
        <w:rPr>
          <w:color w:val="000000"/>
        </w:rPr>
        <w:t>-</w:t>
      </w:r>
      <w:r w:rsidRPr="006739CC">
        <w:rPr>
          <w:color w:val="000000"/>
        </w:rPr>
        <w:t>i inson</w:t>
      </w:r>
      <w:bookmarkEnd w:id="71"/>
      <w:r w:rsidRPr="006739CC">
        <w:rPr>
          <w:color w:val="000000"/>
        </w:rPr>
        <w:t xml:space="preserve"> ichida </w:t>
      </w:r>
      <w:bookmarkStart w:id="72" w:name="_Hlk332641847"/>
      <w:r w:rsidRPr="006739CC">
        <w:rPr>
          <w:color w:val="000000"/>
        </w:rPr>
        <w:t>fir</w:t>
      </w:r>
      <w:r w:rsidR="00317151">
        <w:rPr>
          <w:color w:val="000000"/>
          <w:lang w:val="uz-Cyrl-UZ"/>
        </w:rPr>
        <w:t>’</w:t>
      </w:r>
      <w:r w:rsidRPr="006739CC">
        <w:rPr>
          <w:color w:val="000000"/>
        </w:rPr>
        <w:t>av</w:t>
      </w:r>
      <w:r>
        <w:rPr>
          <w:color w:val="000000"/>
        </w:rPr>
        <w:t>i</w:t>
      </w:r>
      <w:r w:rsidRPr="006739CC">
        <w:rPr>
          <w:color w:val="000000"/>
        </w:rPr>
        <w:t>n</w:t>
      </w:r>
      <w:bookmarkEnd w:id="72"/>
      <w:r w:rsidRPr="006739CC">
        <w:rPr>
          <w:color w:val="000000"/>
        </w:rPr>
        <w:t xml:space="preserve">ona </w:t>
      </w:r>
      <w:r w:rsidR="00317151">
        <w:rPr>
          <w:color w:val="000000"/>
          <w:lang w:val="uz-Cyrl-UZ"/>
        </w:rPr>
        <w:t>o‘</w:t>
      </w:r>
      <w:r w:rsidRPr="006739CC">
        <w:rPr>
          <w:color w:val="000000"/>
          <w:lang w:val="uz-Cyrl-UZ"/>
        </w:rPr>
        <w:t>xsho</w:t>
      </w:r>
      <w:r w:rsidRPr="006739CC">
        <w:rPr>
          <w:color w:val="000000"/>
        </w:rPr>
        <w:t>v</w:t>
      </w:r>
      <w:r w:rsidRPr="006739CC">
        <w:rPr>
          <w:color w:val="000000"/>
          <w:lang w:val="uz-Cyrl-UZ"/>
        </w:rPr>
        <w:t>siz</w:t>
      </w:r>
      <w:r w:rsidRPr="006739CC">
        <w:rPr>
          <w:color w:val="000000"/>
        </w:rPr>
        <w:t xml:space="preserve"> bir </w:t>
      </w:r>
      <w:bookmarkStart w:id="73" w:name="_Hlk332641874"/>
      <w:r w:rsidRPr="006739CC">
        <w:rPr>
          <w:color w:val="000000"/>
        </w:rPr>
        <w:t>tu</w:t>
      </w:r>
      <w:r w:rsidR="00317151">
        <w:rPr>
          <w:color w:val="000000"/>
          <w:lang w:val="uz-Cyrl-UZ"/>
        </w:rPr>
        <w:t>g‘</w:t>
      </w:r>
      <w:r w:rsidRPr="006739CC">
        <w:rPr>
          <w:color w:val="000000"/>
        </w:rPr>
        <w:t>yon</w:t>
      </w:r>
      <w:bookmarkEnd w:id="73"/>
      <w:r w:rsidRPr="006739CC">
        <w:rPr>
          <w:color w:val="000000"/>
        </w:rPr>
        <w:t>, bir inkor chi</w:t>
      </w:r>
      <w:r w:rsidRPr="006739CC">
        <w:rPr>
          <w:color w:val="000000"/>
          <w:lang w:val="uz-Cyrl-UZ"/>
        </w:rPr>
        <w:t>q</w:t>
      </w:r>
      <w:r w:rsidRPr="006739CC">
        <w:rPr>
          <w:color w:val="000000"/>
        </w:rPr>
        <w:t>adi.</w:t>
      </w:r>
      <w:r w:rsidRPr="006739CC">
        <w:rPr>
          <w:sz w:val="56"/>
          <w:szCs w:val="40"/>
        </w:rPr>
        <w:t xml:space="preserve"> </w:t>
      </w:r>
      <w:r w:rsidRPr="008B7D44">
        <w:rPr>
          <w:rFonts w:ascii="Traditional Arabic" w:hAnsi="Traditional Arabic" w:cs="Traditional Arabic"/>
          <w:color w:val="FF0000"/>
          <w:sz w:val="40"/>
          <w:szCs w:val="40"/>
          <w:rtl/>
        </w:rPr>
        <w:t>وَالَّذِينَ جَاهَدُوا فِينَا</w:t>
      </w:r>
      <w:r w:rsidRPr="008B7D44">
        <w:rPr>
          <w:rFonts w:ascii="Traditional Arabic" w:hAnsi="Traditional Arabic" w:cs="Traditional Arabic"/>
          <w:color w:val="FF0000"/>
          <w:sz w:val="40"/>
          <w:szCs w:val="40"/>
        </w:rPr>
        <w:t xml:space="preserve"> </w:t>
      </w:r>
      <w:r w:rsidRPr="006739CC">
        <w:rPr>
          <w:lang w:val="uz-Cyrl-UZ"/>
        </w:rPr>
        <w:t xml:space="preserve"> </w:t>
      </w:r>
      <w:r w:rsidRPr="0082620D">
        <w:rPr>
          <w:color w:val="000000"/>
        </w:rPr>
        <w:t>oyati</w:t>
      </w:r>
      <w:r w:rsidRPr="006739CC">
        <w:rPr>
          <w:color w:val="000000"/>
        </w:rPr>
        <w:t xml:space="preserve"> esa</w:t>
      </w:r>
      <w:r>
        <w:rPr>
          <w:color w:val="000000"/>
        </w:rPr>
        <w:t>,</w:t>
      </w:r>
      <w:r w:rsidRPr="006739CC">
        <w:rPr>
          <w:color w:val="000000"/>
        </w:rPr>
        <w:t xml:space="preserve"> u tu</w:t>
      </w:r>
      <w:r w:rsidR="00317151">
        <w:rPr>
          <w:color w:val="000000"/>
          <w:lang w:val="uz-Cyrl-UZ"/>
        </w:rPr>
        <w:t>g‘</w:t>
      </w:r>
      <w:r w:rsidRPr="006739CC">
        <w:rPr>
          <w:color w:val="000000"/>
        </w:rPr>
        <w:t xml:space="preserve">yonga qarshi </w:t>
      </w:r>
      <w:bookmarkStart w:id="74" w:name="_Hlk332641969"/>
      <w:r w:rsidRPr="006739CC">
        <w:rPr>
          <w:color w:val="000000"/>
        </w:rPr>
        <w:t>mujo</w:t>
      </w:r>
      <w:r w:rsidRPr="006739CC">
        <w:rPr>
          <w:color w:val="000000"/>
          <w:lang w:val="uz-Cyrl-UZ"/>
        </w:rPr>
        <w:t>h</w:t>
      </w:r>
      <w:r w:rsidRPr="006739CC">
        <w:rPr>
          <w:color w:val="000000"/>
        </w:rPr>
        <w:t>ada</w:t>
      </w:r>
      <w:bookmarkEnd w:id="74"/>
      <w:r w:rsidRPr="006739CC">
        <w:rPr>
          <w:color w:val="000000"/>
        </w:rPr>
        <w:t xml:space="preserve"> </w:t>
      </w:r>
      <w:r>
        <w:rPr>
          <w:color w:val="000000"/>
        </w:rPr>
        <w:t>qil</w:t>
      </w:r>
      <w:r w:rsidRPr="006739CC">
        <w:rPr>
          <w:color w:val="000000"/>
        </w:rPr>
        <w:t xml:space="preserve">ganlarni </w:t>
      </w:r>
      <w:r>
        <w:rPr>
          <w:color w:val="000000"/>
        </w:rPr>
        <w:t>madh</w:t>
      </w:r>
      <w:r w:rsidRPr="006739CC">
        <w:rPr>
          <w:color w:val="000000"/>
        </w:rPr>
        <w:t xml:space="preserve"> </w:t>
      </w:r>
      <w:r>
        <w:rPr>
          <w:color w:val="000000"/>
        </w:rPr>
        <w:t>qil</w:t>
      </w:r>
      <w:r w:rsidRPr="006739CC">
        <w:rPr>
          <w:color w:val="000000"/>
        </w:rPr>
        <w:t xml:space="preserve">adi. </w:t>
      </w:r>
      <w:r w:rsidRPr="006739CC">
        <w:rPr>
          <w:color w:val="000000"/>
          <w:lang w:val="uz-Cyrl-UZ"/>
        </w:rPr>
        <w:t>H</w:t>
      </w:r>
      <w:r w:rsidRPr="006739CC">
        <w:rPr>
          <w:color w:val="000000"/>
        </w:rPr>
        <w:t xml:space="preserve">a, </w:t>
      </w:r>
      <w:r w:rsidRPr="006739CC">
        <w:rPr>
          <w:color w:val="000000"/>
          <w:lang w:val="uz-Cyrl-UZ"/>
        </w:rPr>
        <w:t>jahon urushi</w:t>
      </w:r>
      <w:r w:rsidRPr="006739CC">
        <w:rPr>
          <w:color w:val="000000"/>
        </w:rPr>
        <w:t xml:space="preserve"> natijalaridan ham olami</w:t>
      </w:r>
      <w:r>
        <w:rPr>
          <w:color w:val="000000"/>
        </w:rPr>
        <w:t xml:space="preserve"> </w:t>
      </w:r>
      <w:r w:rsidRPr="006739CC">
        <w:rPr>
          <w:color w:val="000000"/>
        </w:rPr>
        <w:t>insoniyat, ham olami</w:t>
      </w:r>
      <w:r>
        <w:rPr>
          <w:color w:val="000000"/>
        </w:rPr>
        <w:t xml:space="preserve"> </w:t>
      </w:r>
      <w:r w:rsidRPr="006739CC">
        <w:rPr>
          <w:color w:val="000000"/>
        </w:rPr>
        <w:t>Islomiyat k</w:t>
      </w:r>
      <w:r w:rsidR="00317151">
        <w:rPr>
          <w:color w:val="000000"/>
          <w:lang w:val="uz-Cyrl-UZ"/>
        </w:rPr>
        <w:t>o‘</w:t>
      </w:r>
      <w:r w:rsidRPr="006739CC">
        <w:rPr>
          <w:color w:val="000000"/>
        </w:rPr>
        <w:t xml:space="preserve">p </w:t>
      </w:r>
      <w:proofErr w:type="spellStart"/>
      <w:r w:rsidRPr="006739CC">
        <w:rPr>
          <w:color w:val="000000"/>
          <w:lang w:val="en-US"/>
        </w:rPr>
        <w:t>zarar</w:t>
      </w:r>
      <w:proofErr w:type="spellEnd"/>
      <w:r w:rsidRPr="006739CC">
        <w:rPr>
          <w:color w:val="000000"/>
        </w:rPr>
        <w:t xml:space="preserve"> </w:t>
      </w:r>
      <w:r w:rsidRPr="006739CC">
        <w:rPr>
          <w:color w:val="000000"/>
          <w:lang w:val="en-US"/>
        </w:rPr>
        <w:t>k</w:t>
      </w:r>
      <w:r w:rsidR="00317151">
        <w:rPr>
          <w:color w:val="000000"/>
          <w:lang w:val="uz-Cyrl-UZ"/>
        </w:rPr>
        <w:t>o‘</w:t>
      </w:r>
      <w:proofErr w:type="spellStart"/>
      <w:r w:rsidRPr="006739CC">
        <w:rPr>
          <w:color w:val="000000"/>
          <w:lang w:val="en-US"/>
        </w:rPr>
        <w:t>rdilar</w:t>
      </w:r>
      <w:proofErr w:type="spellEnd"/>
      <w:r w:rsidRPr="006739CC">
        <w:rPr>
          <w:color w:val="000000"/>
        </w:rPr>
        <w:t xml:space="preserve">. </w:t>
      </w:r>
      <w:bookmarkStart w:id="75" w:name="_Hlk332642051"/>
      <w:r w:rsidRPr="006739CC">
        <w:rPr>
          <w:color w:val="000000"/>
        </w:rPr>
        <w:t>Nav</w:t>
      </w:r>
      <w:r w:rsidR="00317151">
        <w:rPr>
          <w:color w:val="000000"/>
        </w:rPr>
        <w:t>’</w:t>
      </w:r>
      <w:r>
        <w:rPr>
          <w:color w:val="000000"/>
        </w:rPr>
        <w:t>-</w:t>
      </w:r>
      <w:r w:rsidRPr="006739CC">
        <w:rPr>
          <w:color w:val="000000"/>
        </w:rPr>
        <w:t>i inson</w:t>
      </w:r>
      <w:bookmarkEnd w:id="75"/>
      <w:r w:rsidRPr="006739CC">
        <w:rPr>
          <w:color w:val="000000"/>
        </w:rPr>
        <w:t>ning, xususan Ovrupaning ma</w:t>
      </w:r>
      <w:r w:rsidR="00317151">
        <w:rPr>
          <w:color w:val="000000"/>
          <w:lang w:val="uz-Cyrl-UZ"/>
        </w:rPr>
        <w:t>g‘</w:t>
      </w:r>
      <w:r w:rsidRPr="006739CC">
        <w:rPr>
          <w:color w:val="000000"/>
        </w:rPr>
        <w:t xml:space="preserve">rur va jabborlari, </w:t>
      </w:r>
      <w:bookmarkStart w:id="76" w:name="_Hlk332642061"/>
      <w:r>
        <w:rPr>
          <w:color w:val="000000"/>
        </w:rPr>
        <w:t>ayniq</w:t>
      </w:r>
      <w:r w:rsidRPr="006739CC">
        <w:rPr>
          <w:color w:val="000000"/>
        </w:rPr>
        <w:t>sa</w:t>
      </w:r>
      <w:bookmarkEnd w:id="76"/>
      <w:r w:rsidRPr="006739CC">
        <w:rPr>
          <w:color w:val="000000"/>
        </w:rPr>
        <w:t xml:space="preserve"> bi</w:t>
      </w:r>
      <w:r>
        <w:rPr>
          <w:color w:val="000000"/>
        </w:rPr>
        <w:t>tta</w:t>
      </w:r>
      <w:r w:rsidRPr="006739CC">
        <w:rPr>
          <w:color w:val="000000"/>
        </w:rPr>
        <w:t xml:space="preserve">si quvvat va </w:t>
      </w:r>
      <w:r w:rsidRPr="006739CC">
        <w:rPr>
          <w:color w:val="000000"/>
          <w:lang w:val="uz-Cyrl-UZ"/>
        </w:rPr>
        <w:t>boylikka</w:t>
      </w:r>
      <w:r w:rsidRPr="006739CC">
        <w:rPr>
          <w:color w:val="000000"/>
        </w:rPr>
        <w:t xml:space="preserve"> va pulga </w:t>
      </w:r>
      <w:r w:rsidRPr="0082620D">
        <w:rPr>
          <w:color w:val="000000"/>
        </w:rPr>
        <w:t>tayan</w:t>
      </w:r>
      <w:r w:rsidRPr="006739CC">
        <w:rPr>
          <w:color w:val="000000"/>
          <w:lang w:val="uz-Cyrl-UZ"/>
        </w:rPr>
        <w:t>ib</w:t>
      </w:r>
      <w:r w:rsidRPr="006739CC">
        <w:rPr>
          <w:color w:val="000000"/>
        </w:rPr>
        <w:t xml:space="preserve"> fir</w:t>
      </w:r>
      <w:r w:rsidR="00317151">
        <w:rPr>
          <w:color w:val="000000"/>
        </w:rPr>
        <w:t>’</w:t>
      </w:r>
      <w:r w:rsidRPr="006739CC">
        <w:rPr>
          <w:color w:val="000000"/>
        </w:rPr>
        <w:t>av</w:t>
      </w:r>
      <w:r>
        <w:rPr>
          <w:color w:val="000000"/>
        </w:rPr>
        <w:t>i</w:t>
      </w:r>
      <w:r w:rsidRPr="006739CC">
        <w:rPr>
          <w:color w:val="000000"/>
        </w:rPr>
        <w:t>nona bir tu</w:t>
      </w:r>
      <w:r w:rsidR="00317151">
        <w:rPr>
          <w:color w:val="000000"/>
          <w:lang w:val="uz-Cyrl-UZ"/>
        </w:rPr>
        <w:t>g‘</w:t>
      </w:r>
      <w:r w:rsidRPr="006739CC">
        <w:rPr>
          <w:color w:val="000000"/>
        </w:rPr>
        <w:t xml:space="preserve">yonga kirganlaridan, u xususiy insonlar </w:t>
      </w:r>
      <w:bookmarkStart w:id="77" w:name="_Hlk332697277"/>
      <w:r w:rsidRPr="006739CC">
        <w:rPr>
          <w:color w:val="000000"/>
        </w:rPr>
        <w:t>nav</w:t>
      </w:r>
      <w:r w:rsidR="00317151">
        <w:rPr>
          <w:color w:val="000000"/>
        </w:rPr>
        <w:t>’</w:t>
      </w:r>
      <w:r>
        <w:rPr>
          <w:color w:val="000000"/>
        </w:rPr>
        <w:t>-</w:t>
      </w:r>
      <w:r w:rsidRPr="006739CC">
        <w:rPr>
          <w:color w:val="000000"/>
        </w:rPr>
        <w:t>i bashar</w:t>
      </w:r>
      <w:bookmarkEnd w:id="77"/>
      <w:r w:rsidRPr="006739CC">
        <w:rPr>
          <w:color w:val="000000"/>
        </w:rPr>
        <w:t>ni mas</w:t>
      </w:r>
      <w:r w:rsidR="00317151">
        <w:rPr>
          <w:color w:val="000000"/>
        </w:rPr>
        <w:t>’</w:t>
      </w:r>
      <w:r w:rsidRPr="006739CC">
        <w:rPr>
          <w:color w:val="000000"/>
        </w:rPr>
        <w:t xml:space="preserve">ul </w:t>
      </w:r>
      <w:r>
        <w:rPr>
          <w:color w:val="000000"/>
        </w:rPr>
        <w:t>qil</w:t>
      </w:r>
      <w:r w:rsidRPr="006739CC">
        <w:rPr>
          <w:color w:val="000000"/>
        </w:rPr>
        <w:t>adi de</w:t>
      </w:r>
      <w:r>
        <w:rPr>
          <w:color w:val="000000"/>
        </w:rPr>
        <w:t>b</w:t>
      </w:r>
      <w:r w:rsidRPr="006739CC">
        <w:rPr>
          <w:color w:val="000000"/>
        </w:rPr>
        <w:t xml:space="preserve"> inson </w:t>
      </w:r>
      <w:r w:rsidRPr="006739CC">
        <w:rPr>
          <w:color w:val="000000"/>
          <w:lang w:val="uz-Cyrl-UZ"/>
        </w:rPr>
        <w:t>umumiy</w:t>
      </w:r>
      <w:r>
        <w:rPr>
          <w:color w:val="000000"/>
        </w:rPr>
        <w:t xml:space="preserve"> </w:t>
      </w:r>
      <w:r w:rsidRPr="006739CC">
        <w:rPr>
          <w:color w:val="000000"/>
        </w:rPr>
        <w:t>ismi</w:t>
      </w:r>
      <w:r w:rsidRPr="006739CC">
        <w:rPr>
          <w:color w:val="000000"/>
          <w:lang w:val="uz-Cyrl-UZ"/>
        </w:rPr>
        <w:t xml:space="preserve"> </w:t>
      </w:r>
      <w:r w:rsidRPr="003911B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ta</w:t>
      </w:r>
      <w:r w:rsidR="00317151">
        <w:rPr>
          <w:color w:val="000000"/>
          <w:lang w:val="uz-Cyrl-UZ"/>
        </w:rPr>
        <w:t>’</w:t>
      </w:r>
      <w:r w:rsidRPr="006739CC">
        <w:rPr>
          <w:color w:val="000000"/>
          <w:lang w:val="uz-Cyrl-UZ"/>
        </w:rPr>
        <w:t>bir</w:t>
      </w:r>
      <w:r w:rsidRPr="006739CC">
        <w:rPr>
          <w:color w:val="000000"/>
        </w:rPr>
        <w:t xml:space="preserve"> </w:t>
      </w:r>
      <w:r>
        <w:rPr>
          <w:color w:val="000000"/>
        </w:rPr>
        <w:t>qilin</w:t>
      </w:r>
      <w:r w:rsidRPr="006739CC">
        <w:rPr>
          <w:color w:val="000000"/>
          <w:lang w:val="uz-Cyrl-UZ"/>
        </w:rPr>
        <w:t>gan</w:t>
      </w:r>
      <w:r w:rsidRPr="006739CC">
        <w:rPr>
          <w:color w:val="000000"/>
        </w:rPr>
        <w:t>. Agar</w:t>
      </w:r>
      <w:r w:rsidRPr="003911BF">
        <w:rPr>
          <w:rFonts w:ascii="Traditional Arabic" w:hAnsi="Traditional Arabic" w:cs="Traditional Arabic"/>
          <w:color w:val="FF0000"/>
          <w:sz w:val="40"/>
        </w:rPr>
        <w:t xml:space="preserve"> </w:t>
      </w:r>
      <w:r w:rsidRPr="003911BF">
        <w:rPr>
          <w:rFonts w:ascii="Traditional Arabic" w:hAnsi="Traditional Arabic" w:cs="Traditional Arabic"/>
          <w:color w:val="FF0000"/>
          <w:sz w:val="40"/>
          <w:szCs w:val="40"/>
          <w:rtl/>
        </w:rPr>
        <w:t>لَنَهْدِيَنَّهُمْ</w:t>
      </w:r>
      <w:r w:rsidRPr="003911BF">
        <w:rPr>
          <w:rFonts w:ascii="Traditional Arabic" w:hAnsi="Traditional Arabic" w:cs="Traditional Arabic"/>
          <w:color w:val="FF0000"/>
          <w:sz w:val="40"/>
          <w:szCs w:val="40"/>
          <w:lang w:val="uz-Cyrl-UZ"/>
        </w:rPr>
        <w:t xml:space="preserve"> </w:t>
      </w:r>
      <w:r w:rsidRPr="006739CC">
        <w:rPr>
          <w:color w:val="000000"/>
        </w:rPr>
        <w:t xml:space="preserve">dagi shaddali </w:t>
      </w:r>
      <w:r>
        <w:rPr>
          <w:color w:val="000000"/>
        </w:rPr>
        <w:t xml:space="preserve">“nun” </w:t>
      </w:r>
      <w:r w:rsidRPr="006739CC">
        <w:rPr>
          <w:color w:val="000000"/>
        </w:rPr>
        <w:t xml:space="preserve">bir </w:t>
      </w:r>
      <w:r>
        <w:rPr>
          <w:color w:val="000000"/>
        </w:rPr>
        <w:t>“nun”</w:t>
      </w:r>
      <w:r w:rsidRPr="006739CC">
        <w:rPr>
          <w:color w:val="000000"/>
        </w:rPr>
        <w:t>sanalsa, bir ming ikki yuz t</w:t>
      </w:r>
      <w:r w:rsidR="00317151">
        <w:rPr>
          <w:color w:val="000000"/>
        </w:rPr>
        <w:t>o‘</w:t>
      </w:r>
      <w:r w:rsidRPr="006739CC">
        <w:rPr>
          <w:color w:val="000000"/>
        </w:rPr>
        <w:t>qson t</w:t>
      </w:r>
      <w:r w:rsidR="00317151">
        <w:rPr>
          <w:color w:val="000000"/>
          <w:lang w:val="uz-Cyrl-UZ"/>
        </w:rPr>
        <w:t>o‘</w:t>
      </w:r>
      <w:r w:rsidRPr="006739CC">
        <w:rPr>
          <w:color w:val="000000"/>
        </w:rPr>
        <w:t xml:space="preserve">rt (1294)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ki</w:t>
      </w:r>
      <w:r w:rsidRPr="006739CC">
        <w:rPr>
          <w:color w:val="000000"/>
          <w:lang w:val="uz-Cyrl-UZ"/>
        </w:rPr>
        <w:t>,</w:t>
      </w:r>
      <w:r w:rsidRPr="006739CC">
        <w:rPr>
          <w:color w:val="000000"/>
        </w:rPr>
        <w:t xml:space="preserve"> Risolat-un Nur muallifining </w:t>
      </w:r>
      <w:r w:rsidRPr="006739CC">
        <w:rPr>
          <w:color w:val="000000"/>
          <w:lang w:val="uz-Cyrl-UZ"/>
        </w:rPr>
        <w:t>hayotining boshlanishidir</w:t>
      </w:r>
      <w:r w:rsidRPr="006739CC">
        <w:rPr>
          <w:color w:val="000000"/>
        </w:rPr>
        <w:t xml:space="preserve"> va </w:t>
      </w:r>
      <w:r w:rsidRPr="006739CC">
        <w:rPr>
          <w:color w:val="000000"/>
          <w:lang w:val="uz-Cyrl-UZ"/>
        </w:rPr>
        <w:t>tu</w:t>
      </w:r>
      <w:r w:rsidR="00317151">
        <w:rPr>
          <w:color w:val="000000"/>
          <w:lang w:val="uz-Cyrl-UZ"/>
        </w:rPr>
        <w:t>g‘</w:t>
      </w:r>
      <w:r w:rsidRPr="006739CC">
        <w:rPr>
          <w:color w:val="000000"/>
          <w:lang w:val="uz-Cyrl-UZ"/>
        </w:rPr>
        <w:t xml:space="preserve">ilish </w:t>
      </w:r>
      <w:r w:rsidRPr="006739CC">
        <w:rPr>
          <w:color w:val="000000"/>
        </w:rPr>
        <w:t>tarixi</w:t>
      </w:r>
      <w:r w:rsidRPr="006739CC">
        <w:rPr>
          <w:color w:val="000000"/>
          <w:lang w:val="uz-Cyrl-UZ"/>
        </w:rPr>
        <w:t>ning</w:t>
      </w:r>
      <w:r w:rsidRPr="006739CC">
        <w:rPr>
          <w:color w:val="000000"/>
        </w:rPr>
        <w:t xml:space="preserve"> birinchi </w:t>
      </w:r>
      <w:r>
        <w:rPr>
          <w:color w:val="000000"/>
        </w:rPr>
        <w:t>yil</w:t>
      </w:r>
      <w:r w:rsidRPr="006739CC">
        <w:rPr>
          <w:color w:val="000000"/>
        </w:rPr>
        <w:t xml:space="preserve">idir. Agar shaddali </w:t>
      </w:r>
      <w:r>
        <w:rPr>
          <w:color w:val="000000"/>
        </w:rPr>
        <w:t xml:space="preserve">“lom” </w:t>
      </w:r>
      <w:r w:rsidRPr="006739CC">
        <w:rPr>
          <w:color w:val="000000"/>
        </w:rPr>
        <w:t xml:space="preserve">ikki </w:t>
      </w:r>
      <w:r>
        <w:rPr>
          <w:color w:val="000000"/>
        </w:rPr>
        <w:t xml:space="preserve">“lom” </w:t>
      </w:r>
      <w:r w:rsidRPr="006739CC">
        <w:rPr>
          <w:color w:val="000000"/>
        </w:rPr>
        <w:t xml:space="preserve">va </w:t>
      </w:r>
      <w:r>
        <w:rPr>
          <w:color w:val="000000"/>
        </w:rPr>
        <w:t xml:space="preserve">“nun” </w:t>
      </w:r>
      <w:r w:rsidRPr="006739CC">
        <w:rPr>
          <w:color w:val="000000"/>
        </w:rPr>
        <w:t>bir sanalsa, u vaqt bir ming uch yuz yigirma t</w:t>
      </w:r>
      <w:r w:rsidR="00317151">
        <w:rPr>
          <w:color w:val="000000"/>
          <w:lang w:val="uz-Cyrl-UZ"/>
        </w:rPr>
        <w:t>o‘</w:t>
      </w:r>
      <w:r w:rsidRPr="006739CC">
        <w:rPr>
          <w:color w:val="000000"/>
        </w:rPr>
        <w:t xml:space="preserve">rtda (1324) </w:t>
      </w:r>
      <w:bookmarkStart w:id="78" w:name="_Hlk332697513"/>
      <w:r w:rsidRPr="003911BF">
        <w:rPr>
          <w:color w:val="000000"/>
        </w:rPr>
        <w:t>h</w:t>
      </w:r>
      <w:r w:rsidRPr="006739CC">
        <w:rPr>
          <w:color w:val="000000"/>
        </w:rPr>
        <w:t>urriyat</w:t>
      </w:r>
      <w:bookmarkEnd w:id="78"/>
      <w:r w:rsidRPr="006739CC">
        <w:rPr>
          <w:color w:val="000000"/>
        </w:rPr>
        <w:t xml:space="preserve">ning </w:t>
      </w:r>
      <w:r w:rsidRPr="006739CC">
        <w:rPr>
          <w:color w:val="000000"/>
          <w:lang w:val="uz-Cyrl-UZ"/>
        </w:rPr>
        <w:t>e</w:t>
      </w:r>
      <w:r w:rsidR="00317151">
        <w:rPr>
          <w:color w:val="000000"/>
          <w:lang w:val="uz-Cyrl-UZ"/>
        </w:rPr>
        <w:t>’</w:t>
      </w:r>
      <w:r w:rsidRPr="006739CC">
        <w:rPr>
          <w:color w:val="000000"/>
          <w:lang w:val="uz-Cyrl-UZ"/>
        </w:rPr>
        <w:t>loni</w:t>
      </w:r>
      <w:r w:rsidRPr="006739CC">
        <w:rPr>
          <w:color w:val="000000"/>
        </w:rPr>
        <w:t xml:space="preserve"> hangomida </w:t>
      </w:r>
      <w:r w:rsidRPr="006739CC">
        <w:rPr>
          <w:color w:val="000000"/>
          <w:lang w:val="uz-Cyrl-UZ"/>
        </w:rPr>
        <w:t>mujohada</w:t>
      </w:r>
      <w:r w:rsidRPr="003911BF">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3911BF">
        <w:rPr>
          <w:color w:val="000000"/>
        </w:rPr>
        <w:t>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Pr>
          <w:color w:val="000000"/>
        </w:rPr>
        <w:t>namoyon</w:t>
      </w:r>
      <w:r w:rsidRPr="006739CC">
        <w:rPr>
          <w:color w:val="000000"/>
        </w:rPr>
        <w:t xml:space="preserve"> </w:t>
      </w:r>
      <w:r>
        <w:rPr>
          <w:color w:val="000000"/>
        </w:rPr>
        <w:t>b</w:t>
      </w:r>
      <w:r w:rsidR="00317151">
        <w:rPr>
          <w:color w:val="000000"/>
        </w:rPr>
        <w:t>o‘</w:t>
      </w:r>
      <w:r>
        <w:rPr>
          <w:color w:val="000000"/>
        </w:rPr>
        <w:t>l</w:t>
      </w:r>
      <w:r w:rsidRPr="006739CC">
        <w:rPr>
          <w:color w:val="000000"/>
        </w:rPr>
        <w:t>gan Risola-i Nur muallifining k</w:t>
      </w:r>
      <w:r w:rsidR="00317151">
        <w:rPr>
          <w:color w:val="000000"/>
          <w:lang w:val="uz-Cyrl-UZ"/>
        </w:rPr>
        <w:t>o‘</w:t>
      </w:r>
      <w:r w:rsidRPr="006739CC">
        <w:rPr>
          <w:color w:val="000000"/>
        </w:rPr>
        <w:t>rinishi tarixidir.</w:t>
      </w:r>
    </w:p>
    <w:p w14:paraId="51B96F95" w14:textId="77777777" w:rsidR="00226DA8" w:rsidRDefault="00226DA8" w:rsidP="00226DA8">
      <w:pPr>
        <w:widowControl w:val="0"/>
        <w:ind w:firstLine="706"/>
        <w:jc w:val="center"/>
        <w:rPr>
          <w:b/>
          <w:color w:val="000000"/>
        </w:rPr>
      </w:pPr>
    </w:p>
    <w:p w14:paraId="51FA98F2" w14:textId="77777777" w:rsidR="00226DA8" w:rsidRDefault="00226DA8" w:rsidP="00226DA8">
      <w:pPr>
        <w:widowControl w:val="0"/>
        <w:ind w:firstLine="706"/>
        <w:jc w:val="center"/>
        <w:rPr>
          <w:b/>
          <w:color w:val="000000"/>
        </w:rPr>
      </w:pPr>
      <w:r w:rsidRPr="006739CC">
        <w:rPr>
          <w:b/>
          <w:color w:val="000000"/>
        </w:rPr>
        <w:t>T</w:t>
      </w:r>
      <w:r w:rsidR="00317151">
        <w:rPr>
          <w:b/>
          <w:color w:val="000000"/>
        </w:rPr>
        <w:t>O‘</w:t>
      </w:r>
      <w:r w:rsidRPr="006739CC">
        <w:rPr>
          <w:b/>
          <w:color w:val="000000"/>
        </w:rPr>
        <w:t>RT</w:t>
      </w:r>
      <w:r>
        <w:rPr>
          <w:b/>
          <w:color w:val="000000"/>
        </w:rPr>
        <w:t>I</w:t>
      </w:r>
      <w:r w:rsidRPr="006739CC">
        <w:rPr>
          <w:b/>
          <w:color w:val="000000"/>
        </w:rPr>
        <w:t>NCH</w:t>
      </w:r>
      <w:r>
        <w:rPr>
          <w:b/>
          <w:color w:val="000000"/>
        </w:rPr>
        <w:t>I</w:t>
      </w:r>
      <w:r w:rsidRPr="006739CC">
        <w:rPr>
          <w:b/>
          <w:color w:val="000000"/>
        </w:rPr>
        <w:t xml:space="preserve"> OYAT</w:t>
      </w:r>
      <w:r>
        <w:rPr>
          <w:b/>
          <w:color w:val="000000"/>
        </w:rPr>
        <w:t xml:space="preserve">I </w:t>
      </w:r>
      <w:r w:rsidRPr="006739CC">
        <w:rPr>
          <w:b/>
          <w:color w:val="000000"/>
        </w:rPr>
        <w:t>MASHHUR</w:t>
      </w:r>
      <w:r>
        <w:rPr>
          <w:b/>
          <w:color w:val="000000"/>
        </w:rPr>
        <w:t>A</w:t>
      </w:r>
      <w:r w:rsidRPr="006739CC">
        <w:rPr>
          <w:b/>
          <w:color w:val="000000"/>
        </w:rPr>
        <w:t>:</w:t>
      </w:r>
    </w:p>
    <w:p w14:paraId="15CA5262" w14:textId="77777777" w:rsidR="00226DA8" w:rsidRPr="006739CC" w:rsidRDefault="00226DA8" w:rsidP="00226DA8">
      <w:pPr>
        <w:widowControl w:val="0"/>
        <w:ind w:firstLine="706"/>
        <w:jc w:val="both"/>
        <w:rPr>
          <w:color w:val="000000"/>
        </w:rPr>
      </w:pPr>
      <w:r w:rsidRPr="003911BF">
        <w:rPr>
          <w:rFonts w:ascii="Traditional Arabic" w:hAnsi="Traditional Arabic" w:cs="Traditional Arabic"/>
          <w:color w:val="FF0000"/>
          <w:sz w:val="40"/>
        </w:rPr>
        <w:t xml:space="preserve"> </w:t>
      </w:r>
      <w:r w:rsidRPr="003911BF">
        <w:rPr>
          <w:rFonts w:ascii="Traditional Arabic" w:hAnsi="Traditional Arabic" w:cs="Traditional Arabic"/>
          <w:color w:val="FF0000"/>
          <w:sz w:val="40"/>
          <w:szCs w:val="40"/>
          <w:rtl/>
        </w:rPr>
        <w:t>وَلَقَدْ اٰتَيْنَاكَ سَبْعًا مِنَ الْمَثَانِى</w:t>
      </w:r>
      <w:r w:rsidRPr="003911BF">
        <w:rPr>
          <w:rFonts w:ascii="Traditional Arabic" w:hAnsi="Traditional Arabic" w:cs="Traditional Arabic"/>
          <w:color w:val="FF0000"/>
          <w:sz w:val="40"/>
          <w:szCs w:val="40"/>
          <w:lang w:val="uz-Cyrl-UZ"/>
        </w:rPr>
        <w:t xml:space="preserve"> </w:t>
      </w:r>
      <w:r w:rsidRPr="006739CC">
        <w:rPr>
          <w:color w:val="000000"/>
        </w:rPr>
        <w:t xml:space="preserve">oyatidir. Shu jumla </w:t>
      </w:r>
      <w:bookmarkStart w:id="79" w:name="_Hlk332698094"/>
      <w:r w:rsidRPr="006739CC">
        <w:rPr>
          <w:color w:val="000000"/>
        </w:rPr>
        <w:t>Qur</w:t>
      </w:r>
      <w:r w:rsidR="00317151">
        <w:rPr>
          <w:color w:val="000000"/>
        </w:rPr>
        <w:t>’</w:t>
      </w:r>
      <w:r w:rsidRPr="006739CC">
        <w:rPr>
          <w:color w:val="000000"/>
        </w:rPr>
        <w:t>oni Azimushshon</w:t>
      </w:r>
      <w:bookmarkEnd w:id="79"/>
      <w:r w:rsidRPr="006739CC">
        <w:rPr>
          <w:color w:val="000000"/>
        </w:rPr>
        <w:t xml:space="preserve">ni va Fotiha Surasini </w:t>
      </w:r>
      <w:bookmarkStart w:id="80" w:name="_Hlk332699826"/>
      <w:r w:rsidRPr="006739CC">
        <w:rPr>
          <w:color w:val="000000"/>
          <w:lang w:val="uz-Cyrl-UZ"/>
        </w:rPr>
        <w:t>musanno</w:t>
      </w:r>
      <w:bookmarkEnd w:id="80"/>
      <w:r w:rsidRPr="006739CC">
        <w:rPr>
          <w:color w:val="000000"/>
        </w:rPr>
        <w:t xml:space="preserve"> sanosi</w:t>
      </w:r>
      <w:r w:rsidRPr="006739CC">
        <w:rPr>
          <w:color w:val="000000"/>
          <w:lang w:val="uz-Cyrl-UZ"/>
        </w:rPr>
        <w:t xml:space="preserve"> </w:t>
      </w:r>
      <w:r w:rsidRPr="00EE724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D47461">
        <w:rPr>
          <w:color w:val="000000"/>
        </w:rPr>
        <w:t>ifoda</w:t>
      </w:r>
      <w:r w:rsidRPr="006739CC">
        <w:rPr>
          <w:color w:val="000000"/>
        </w:rPr>
        <w:t xml:space="preserve"> </w:t>
      </w:r>
      <w:r>
        <w:rPr>
          <w:color w:val="000000"/>
        </w:rPr>
        <w:t>qil</w:t>
      </w:r>
      <w:r w:rsidRPr="006739CC">
        <w:rPr>
          <w:color w:val="000000"/>
        </w:rPr>
        <w:t>gani kabi, Qur</w:t>
      </w:r>
      <w:r w:rsidR="00317151">
        <w:rPr>
          <w:color w:val="000000"/>
        </w:rPr>
        <w:t>’</w:t>
      </w:r>
      <w:r w:rsidRPr="006739CC">
        <w:rPr>
          <w:color w:val="000000"/>
        </w:rPr>
        <w:t xml:space="preserve">onning </w:t>
      </w:r>
      <w:r w:rsidRPr="006739CC">
        <w:rPr>
          <w:color w:val="000000"/>
          <w:lang w:val="uz-Cyrl-UZ"/>
        </w:rPr>
        <w:t>musanno</w:t>
      </w:r>
      <w:r w:rsidRPr="006739CC">
        <w:rPr>
          <w:color w:val="000000"/>
        </w:rPr>
        <w:t xml:space="preserve"> </w:t>
      </w:r>
      <w:r w:rsidRPr="006739CC">
        <w:rPr>
          <w:color w:val="000000"/>
          <w:lang w:val="uz-Cyrl-UZ"/>
        </w:rPr>
        <w:t>vasfiga</w:t>
      </w:r>
      <w:r w:rsidRPr="006739CC">
        <w:rPr>
          <w:color w:val="000000"/>
        </w:rPr>
        <w:t xml:space="preserve"> loyi</w:t>
      </w:r>
      <w:r w:rsidRPr="006739CC">
        <w:rPr>
          <w:color w:val="000000"/>
          <w:lang w:val="uz-Cyrl-UZ"/>
        </w:rPr>
        <w:t>q</w:t>
      </w:r>
      <w:r w:rsidRPr="006739CC">
        <w:rPr>
          <w:color w:val="000000"/>
        </w:rPr>
        <w:t xml:space="preserve"> bir burhoni va olti iymon</w:t>
      </w:r>
      <w:r w:rsidRPr="006739CC">
        <w:rPr>
          <w:color w:val="000000"/>
          <w:lang w:val="uz-Cyrl-UZ"/>
        </w:rPr>
        <w:t xml:space="preserve"> </w:t>
      </w:r>
      <w:r w:rsidRPr="00EE724C">
        <w:rPr>
          <w:color w:val="000000"/>
        </w:rPr>
        <w:t>rukn</w:t>
      </w:r>
      <w:r w:rsidRPr="006739CC">
        <w:rPr>
          <w:color w:val="000000"/>
          <w:lang w:val="uz-Cyrl-UZ"/>
        </w:rPr>
        <w:t>lari</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barobar haqiqati</w:t>
      </w:r>
      <w:r>
        <w:rPr>
          <w:color w:val="000000"/>
        </w:rPr>
        <w:t xml:space="preserve"> </w:t>
      </w:r>
      <w:r w:rsidRPr="006739CC">
        <w:rPr>
          <w:color w:val="000000"/>
        </w:rPr>
        <w:t>Islomiyat b</w:t>
      </w:r>
      <w:r w:rsidR="00317151">
        <w:rPr>
          <w:color w:val="000000"/>
        </w:rPr>
        <w:t>o‘</w:t>
      </w:r>
      <w:r w:rsidRPr="006739CC">
        <w:rPr>
          <w:color w:val="000000"/>
        </w:rPr>
        <w:t>lgan yetti asosni, Qur</w:t>
      </w:r>
      <w:r w:rsidR="00317151">
        <w:rPr>
          <w:color w:val="000000"/>
        </w:rPr>
        <w:t>’</w:t>
      </w:r>
      <w:r w:rsidRPr="006739CC">
        <w:rPr>
          <w:color w:val="000000"/>
        </w:rPr>
        <w:t xml:space="preserve">onning </w:t>
      </w:r>
      <w:bookmarkStart w:id="81" w:name="_Hlk332700300"/>
      <w:r w:rsidRPr="006739CC">
        <w:rPr>
          <w:color w:val="000000"/>
          <w:lang w:val="uz-Cyrl-UZ"/>
        </w:rPr>
        <w:t>sab</w:t>
      </w:r>
      <w:r w:rsidR="00317151">
        <w:rPr>
          <w:color w:val="000000"/>
          <w:lang w:val="uz-Cyrl-UZ"/>
        </w:rPr>
        <w:t>’</w:t>
      </w:r>
      <w:r w:rsidRPr="006739CC">
        <w:rPr>
          <w:color w:val="000000"/>
          <w:lang w:val="uz-Cyrl-UZ"/>
        </w:rPr>
        <w:t>a-i</w:t>
      </w:r>
      <w:r w:rsidRPr="006739CC">
        <w:rPr>
          <w:color w:val="000000"/>
        </w:rPr>
        <w:t xml:space="preserve"> </w:t>
      </w:r>
      <w:r w:rsidRPr="006739CC">
        <w:rPr>
          <w:color w:val="000000"/>
          <w:lang w:val="uz-Cyrl-UZ"/>
        </w:rPr>
        <w:t>mashhura</w:t>
      </w:r>
      <w:bookmarkEnd w:id="81"/>
      <w:r w:rsidRPr="006739CC">
        <w:rPr>
          <w:color w:val="000000"/>
          <w:lang w:val="uz-Cyrl-UZ"/>
        </w:rPr>
        <w:t>sini</w:t>
      </w:r>
      <w:r w:rsidRPr="006739CC">
        <w:rPr>
          <w:color w:val="000000"/>
        </w:rPr>
        <w:t xml:space="preserve"> porloq bir suratda isbot </w:t>
      </w:r>
      <w:r>
        <w:rPr>
          <w:color w:val="000000"/>
        </w:rPr>
        <w:t>qil</w:t>
      </w:r>
      <w:r w:rsidRPr="006739CC">
        <w:rPr>
          <w:color w:val="000000"/>
        </w:rPr>
        <w:t xml:space="preserve">gan va </w:t>
      </w:r>
      <w:r>
        <w:rPr>
          <w:color w:val="000000"/>
        </w:rPr>
        <w:t>“Sab</w:t>
      </w:r>
      <w:r w:rsidR="00317151">
        <w:rPr>
          <w:color w:val="000000"/>
        </w:rPr>
        <w:t>’</w:t>
      </w:r>
      <w:r>
        <w:rPr>
          <w:color w:val="000000"/>
        </w:rPr>
        <w:t xml:space="preserve">al Masaniy” </w:t>
      </w:r>
      <w:r w:rsidRPr="006739CC">
        <w:rPr>
          <w:color w:val="000000"/>
        </w:rPr>
        <w:t xml:space="preserve">nuriga </w:t>
      </w:r>
      <w:bookmarkStart w:id="82" w:name="_Hlk332700658"/>
      <w:r w:rsidRPr="006739CC">
        <w:rPr>
          <w:color w:val="000000"/>
        </w:rPr>
        <w:t>mazhar</w:t>
      </w:r>
      <w:bookmarkEnd w:id="82"/>
      <w:r w:rsidRPr="006739CC">
        <w:rPr>
          <w:color w:val="000000"/>
        </w:rPr>
        <w:t xml:space="preserve"> bir oynasi b</w:t>
      </w:r>
      <w:r w:rsidR="00317151">
        <w:rPr>
          <w:color w:val="000000"/>
        </w:rPr>
        <w:t>o‘</w:t>
      </w:r>
      <w:r w:rsidRPr="006739CC">
        <w:rPr>
          <w:color w:val="000000"/>
        </w:rPr>
        <w:t>lgan Risola-i Nu</w:t>
      </w:r>
      <w:r w:rsidRPr="006739CC">
        <w:rPr>
          <w:color w:val="000000"/>
          <w:lang w:val="uz-Cyrl-UZ"/>
        </w:rPr>
        <w:t>r</w:t>
      </w:r>
      <w:r w:rsidRPr="006739CC">
        <w:rPr>
          <w:color w:val="000000"/>
        </w:rPr>
        <w:t>ga jifr</w:t>
      </w:r>
      <w:r w:rsidRPr="006739CC">
        <w:rPr>
          <w:color w:val="000000"/>
          <w:lang w:val="uz-Cyrl-UZ"/>
        </w:rPr>
        <w:t xml:space="preserve"> jihatidan</w:t>
      </w:r>
      <w:r w:rsidRPr="006739CC">
        <w:rPr>
          <w:color w:val="000000"/>
        </w:rPr>
        <w:t xml:space="preserve"> ham ishora </w:t>
      </w:r>
      <w:r>
        <w:rPr>
          <w:color w:val="000000"/>
        </w:rPr>
        <w:t>qiladi</w:t>
      </w:r>
      <w:r w:rsidRPr="006739CC">
        <w:rPr>
          <w:color w:val="000000"/>
        </w:rPr>
        <w:t>. Chunki</w:t>
      </w:r>
      <w:r w:rsidRPr="00EE724C">
        <w:rPr>
          <w:rFonts w:ascii="Traditional Arabic" w:hAnsi="Traditional Arabic" w:cs="Traditional Arabic"/>
          <w:color w:val="FF0000"/>
          <w:sz w:val="40"/>
        </w:rPr>
        <w:t xml:space="preserve"> </w:t>
      </w:r>
      <w:r w:rsidRPr="00EE724C">
        <w:rPr>
          <w:rFonts w:ascii="Traditional Arabic" w:hAnsi="Traditional Arabic" w:cs="Traditional Arabic"/>
          <w:color w:val="FF0000"/>
          <w:sz w:val="40"/>
          <w:szCs w:val="40"/>
          <w:rtl/>
        </w:rPr>
        <w:t xml:space="preserve">اٰتَيْنَاكَ سَبْعًا مِنَ الْمَثَانِى </w:t>
      </w:r>
      <w:r w:rsidRPr="006739CC">
        <w:rPr>
          <w:color w:val="000000"/>
        </w:rPr>
        <w:t xml:space="preserve"> abjadiy</w:t>
      </w:r>
      <w:r w:rsidRPr="006739CC">
        <w:rPr>
          <w:color w:val="000000"/>
          <w:lang w:val="uz-Cyrl-UZ"/>
        </w:rPr>
        <w:t xml:space="preserve"> maqom</w:t>
      </w:r>
      <w:r w:rsidRPr="006739CC">
        <w:rPr>
          <w:color w:val="000000"/>
        </w:rPr>
        <w:t>i bir mi</w:t>
      </w:r>
      <w:r>
        <w:rPr>
          <w:color w:val="000000"/>
        </w:rPr>
        <w:t>n</w:t>
      </w:r>
      <w:r w:rsidRPr="006739CC">
        <w:rPr>
          <w:color w:val="000000"/>
        </w:rPr>
        <w:t xml:space="preserve">g uch yuz </w:t>
      </w:r>
      <w:r w:rsidR="00317151">
        <w:rPr>
          <w:color w:val="000000"/>
          <w:lang w:val="uz-Cyrl-UZ"/>
        </w:rPr>
        <w:t>o‘</w:t>
      </w:r>
      <w:r w:rsidRPr="006739CC">
        <w:rPr>
          <w:color w:val="000000"/>
        </w:rPr>
        <w:t>ttiz besh (1335) adadi</w:t>
      </w:r>
      <w:r w:rsidRPr="006739CC">
        <w:rPr>
          <w:color w:val="000000"/>
          <w:lang w:val="uz-Cyrl-UZ"/>
        </w:rPr>
        <w:t xml:space="preserve"> </w:t>
      </w:r>
      <w:r w:rsidRPr="00EE724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Risola-i</w:t>
      </w:r>
      <w:r>
        <w:rPr>
          <w:color w:val="000000"/>
        </w:rPr>
        <w:t>n</w:t>
      </w:r>
      <w:r w:rsidRPr="006739CC">
        <w:rPr>
          <w:color w:val="000000"/>
        </w:rPr>
        <w:t xml:space="preserve"> Nurning Fotihasi b</w:t>
      </w:r>
      <w:r w:rsidR="00317151">
        <w:rPr>
          <w:color w:val="000000"/>
        </w:rPr>
        <w:t>o‘</w:t>
      </w:r>
      <w:r w:rsidRPr="006739CC">
        <w:rPr>
          <w:color w:val="000000"/>
        </w:rPr>
        <w:t>lgan Ishor</w:t>
      </w:r>
      <w:r>
        <w:rPr>
          <w:color w:val="000000"/>
        </w:rPr>
        <w:t>o</w:t>
      </w:r>
      <w:r w:rsidRPr="006739CC">
        <w:rPr>
          <w:color w:val="000000"/>
        </w:rPr>
        <w:t>t-ul I</w:t>
      </w:r>
      <w:r w:rsidR="00317151">
        <w:rPr>
          <w:color w:val="000000"/>
        </w:rPr>
        <w:t>’</w:t>
      </w:r>
      <w:r w:rsidRPr="006739CC">
        <w:rPr>
          <w:color w:val="000000"/>
        </w:rPr>
        <w:t>joz tafsirining Fotiha Surasi</w:t>
      </w:r>
      <w:r w:rsidRPr="006739CC">
        <w:rPr>
          <w:color w:val="000000"/>
          <w:lang w:val="uz-Cyrl-UZ"/>
        </w:rPr>
        <w:t xml:space="preserve"> </w:t>
      </w:r>
      <w:r w:rsidRPr="00EE724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Al-Ba</w:t>
      </w:r>
      <w:r w:rsidRPr="006739CC">
        <w:rPr>
          <w:color w:val="000000"/>
          <w:lang w:val="uz-Cyrl-UZ"/>
        </w:rPr>
        <w:t>q</w:t>
      </w:r>
      <w:r w:rsidRPr="006739CC">
        <w:rPr>
          <w:color w:val="000000"/>
        </w:rPr>
        <w:t>ara Surasining boshiga oi</w:t>
      </w:r>
      <w:r w:rsidRPr="006739CC">
        <w:rPr>
          <w:color w:val="000000"/>
          <w:lang w:val="uz-Cyrl-UZ"/>
        </w:rPr>
        <w:t>d</w:t>
      </w:r>
      <w:r w:rsidRPr="006739CC">
        <w:rPr>
          <w:color w:val="000000"/>
        </w:rPr>
        <w:t xml:space="preserve"> </w:t>
      </w:r>
      <w:r w:rsidRPr="006739CC">
        <w:rPr>
          <w:color w:val="000000"/>
          <w:lang w:val="uz-Cyrl-UZ"/>
        </w:rPr>
        <w:t>q</w:t>
      </w:r>
      <w:r w:rsidRPr="006739CC">
        <w:rPr>
          <w:color w:val="000000"/>
        </w:rPr>
        <w:t xml:space="preserve">ismni </w:t>
      </w:r>
      <w:r w:rsidRPr="006739CC">
        <w:rPr>
          <w:color w:val="000000"/>
          <w:lang w:val="uz-Cyrl-UZ"/>
        </w:rPr>
        <w:t xml:space="preserve">chop </w:t>
      </w:r>
      <w:r w:rsidRPr="00EE724C">
        <w:rPr>
          <w:color w:val="000000"/>
        </w:rPr>
        <w:t>qilish</w:t>
      </w:r>
      <w:r w:rsidRPr="006739CC">
        <w:rPr>
          <w:color w:val="000000"/>
          <w:lang w:val="uz-Cyrl-UZ"/>
        </w:rPr>
        <w:t xml:space="preserve"> </w:t>
      </w:r>
      <w:r w:rsidRPr="00EE724C">
        <w:rPr>
          <w:color w:val="000000"/>
        </w:rPr>
        <w:t>b</w:t>
      </w:r>
      <w:r w:rsidRPr="006739CC">
        <w:rPr>
          <w:color w:val="000000"/>
          <w:lang w:val="uz-Cyrl-UZ"/>
        </w:rPr>
        <w:t>ila</w:t>
      </w:r>
      <w:r w:rsidRPr="00EE724C">
        <w:rPr>
          <w:color w:val="000000"/>
        </w:rPr>
        <w:t>n</w:t>
      </w:r>
      <w:r w:rsidRPr="006739CC">
        <w:rPr>
          <w:color w:val="000000"/>
        </w:rPr>
        <w:t xml:space="preserve"> </w:t>
      </w:r>
      <w:r>
        <w:rPr>
          <w:color w:val="000000"/>
        </w:rPr>
        <w:t>yoyilish</w:t>
      </w:r>
      <w:r w:rsidRPr="006739CC">
        <w:rPr>
          <w:color w:val="000000"/>
        </w:rPr>
        <w:t xml:space="preserve"> tarixi b</w:t>
      </w:r>
      <w:r w:rsidR="00317151">
        <w:rPr>
          <w:color w:val="000000"/>
        </w:rPr>
        <w:t>o‘</w:t>
      </w:r>
      <w:r w:rsidRPr="006739CC">
        <w:rPr>
          <w:color w:val="000000"/>
        </w:rPr>
        <w:t xml:space="preserve">lgan bir ming uch yuz </w:t>
      </w:r>
      <w:r w:rsidR="00317151">
        <w:rPr>
          <w:color w:val="000000"/>
          <w:lang w:val="uz-Cyrl-UZ"/>
        </w:rPr>
        <w:t>o‘</w:t>
      </w:r>
      <w:r w:rsidRPr="006739CC">
        <w:rPr>
          <w:color w:val="000000"/>
        </w:rPr>
        <w:t xml:space="preserve">ttiz besh </w:t>
      </w:r>
      <w:r w:rsidRPr="006739CC">
        <w:rPr>
          <w:color w:val="000000"/>
          <w:lang w:val="uz-Cyrl-UZ"/>
        </w:rPr>
        <w:t xml:space="preserve">(1335) </w:t>
      </w:r>
      <w:r w:rsidRPr="006739CC">
        <w:rPr>
          <w:color w:val="000000"/>
        </w:rPr>
        <w:t>yoki oltiga</w:t>
      </w:r>
      <w:r w:rsidRPr="006739CC">
        <w:rPr>
          <w:color w:val="000000"/>
          <w:lang w:val="uz-Cyrl-UZ"/>
        </w:rPr>
        <w:t xml:space="preserve"> (</w:t>
      </w:r>
      <w:r w:rsidRPr="003D0D5D">
        <w:rPr>
          <w:color w:val="000000"/>
        </w:rPr>
        <w:t>133</w:t>
      </w:r>
      <w:r w:rsidRPr="006739CC">
        <w:rPr>
          <w:color w:val="000000"/>
          <w:lang w:val="uz-Cyrl-UZ"/>
        </w:rPr>
        <w:t>6)</w:t>
      </w:r>
      <w:r w:rsidRPr="006739CC">
        <w:rPr>
          <w:color w:val="000000"/>
        </w:rPr>
        <w:t xml:space="preserve"> tavofuq</w:t>
      </w:r>
      <w:r w:rsidRPr="006739CC">
        <w:rPr>
          <w:color w:val="000000"/>
          <w:lang w:val="uz-Cyrl-UZ"/>
        </w:rPr>
        <w:t xml:space="preserve"> </w:t>
      </w:r>
      <w:r w:rsidRPr="00EE724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ramziy bir pardadan unga </w:t>
      </w:r>
      <w:r>
        <w:rPr>
          <w:color w:val="000000"/>
        </w:rPr>
        <w:t>qarag</w:t>
      </w:r>
      <w:r w:rsidRPr="006739CC">
        <w:rPr>
          <w:color w:val="000000"/>
        </w:rPr>
        <w:t xml:space="preserve">aniga bir </w:t>
      </w:r>
      <w:r w:rsidRPr="006739CC">
        <w:rPr>
          <w:color w:val="000000"/>
          <w:lang w:val="uz-Cyrl-UZ"/>
        </w:rPr>
        <w:t>alomatdir</w:t>
      </w:r>
      <w:r w:rsidRPr="006739CC">
        <w:rPr>
          <w:color w:val="000000"/>
        </w:rPr>
        <w:t>.</w:t>
      </w:r>
    </w:p>
    <w:p w14:paraId="0DC7449C" w14:textId="77777777" w:rsidR="00226DA8" w:rsidRDefault="00226DA8" w:rsidP="00226DA8">
      <w:pPr>
        <w:widowControl w:val="0"/>
        <w:jc w:val="center"/>
        <w:rPr>
          <w:b/>
          <w:color w:val="000000"/>
        </w:rPr>
      </w:pPr>
    </w:p>
    <w:p w14:paraId="309FC155" w14:textId="77777777" w:rsidR="00226DA8" w:rsidRDefault="00226DA8" w:rsidP="00226DA8">
      <w:pPr>
        <w:widowControl w:val="0"/>
        <w:jc w:val="center"/>
        <w:rPr>
          <w:b/>
          <w:color w:val="000000"/>
        </w:rPr>
      </w:pPr>
      <w:r w:rsidRPr="006739CC">
        <w:rPr>
          <w:b/>
          <w:color w:val="000000"/>
        </w:rPr>
        <w:t>BESH</w:t>
      </w:r>
      <w:r>
        <w:rPr>
          <w:b/>
          <w:color w:val="000000"/>
        </w:rPr>
        <w:t>I</w:t>
      </w:r>
      <w:r w:rsidRPr="006739CC">
        <w:rPr>
          <w:b/>
          <w:color w:val="000000"/>
        </w:rPr>
        <w:t>NCH</w:t>
      </w:r>
      <w:r>
        <w:rPr>
          <w:b/>
          <w:color w:val="000000"/>
        </w:rPr>
        <w:t>I</w:t>
      </w:r>
      <w:r w:rsidRPr="006739CC">
        <w:rPr>
          <w:b/>
          <w:color w:val="000000"/>
        </w:rPr>
        <w:t xml:space="preserve"> OYAT:</w:t>
      </w:r>
    </w:p>
    <w:p w14:paraId="7BC8973E" w14:textId="77777777" w:rsidR="00226DA8" w:rsidRDefault="00226DA8" w:rsidP="00226DA8">
      <w:pPr>
        <w:widowControl w:val="0"/>
        <w:ind w:firstLine="706"/>
        <w:jc w:val="both"/>
        <w:rPr>
          <w:color w:val="000000"/>
        </w:rPr>
      </w:pPr>
      <w:r w:rsidRPr="00641AB5">
        <w:rPr>
          <w:rFonts w:ascii="Traditional Arabic" w:hAnsi="Traditional Arabic" w:cs="Traditional Arabic"/>
          <w:color w:val="FF0000"/>
          <w:sz w:val="40"/>
        </w:rPr>
        <w:t xml:space="preserve"> </w:t>
      </w:r>
      <w:r w:rsidRPr="00641AB5">
        <w:rPr>
          <w:rFonts w:ascii="Traditional Arabic" w:hAnsi="Traditional Arabic" w:cs="Traditional Arabic"/>
          <w:color w:val="FF0000"/>
          <w:sz w:val="40"/>
          <w:szCs w:val="40"/>
          <w:rtl/>
        </w:rPr>
        <w:t>اَوَمَنْ كَانَ مَيْتًا فَاَحْيَيْنَاهُ وَجَعَلْنَا لَهُ نُورًا يَمْشِى بِهِ فِى النَّاسِ</w:t>
      </w:r>
      <w:r w:rsidRPr="00641AB5">
        <w:rPr>
          <w:rFonts w:ascii="Traditional Arabic" w:hAnsi="Traditional Arabic" w:cs="Traditional Arabic"/>
          <w:color w:val="FF0000"/>
          <w:sz w:val="40"/>
          <w:szCs w:val="40"/>
        </w:rPr>
        <w:t xml:space="preserve"> </w:t>
      </w:r>
      <w:r w:rsidRPr="006739CC">
        <w:rPr>
          <w:color w:val="000000"/>
          <w:sz w:val="40"/>
          <w:szCs w:val="40"/>
          <w:lang w:val="uz-Cyrl-UZ"/>
        </w:rPr>
        <w:t xml:space="preserve"> </w:t>
      </w:r>
      <w:r w:rsidRPr="006739CC">
        <w:rPr>
          <w:color w:val="000000"/>
        </w:rPr>
        <w:t>dir. Bu oyatning ramzi latifdir. Chunki ham quvvatli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F93CA1">
        <w:rPr>
          <w:color w:val="000000"/>
        </w:rPr>
        <w:t>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ham </w:t>
      </w:r>
      <w:r w:rsidRPr="006739CC">
        <w:rPr>
          <w:color w:val="000000"/>
          <w:lang w:val="uz-Cyrl-UZ"/>
        </w:rPr>
        <w:t xml:space="preserve">jifr </w:t>
      </w:r>
      <w:r w:rsidRPr="00FB7C0C">
        <w:rPr>
          <w:color w:val="000000"/>
        </w:rPr>
        <w:t>b</w:t>
      </w:r>
      <w:r w:rsidRPr="006739CC">
        <w:rPr>
          <w:color w:val="000000"/>
          <w:lang w:val="uz-Cyrl-UZ"/>
        </w:rPr>
        <w:t>ila</w:t>
      </w:r>
      <w:r w:rsidRPr="00FB7C0C">
        <w:rPr>
          <w:color w:val="000000"/>
        </w:rPr>
        <w:t>n</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plab fardlari</w:t>
      </w:r>
      <w:r w:rsidRPr="006739CC">
        <w:rPr>
          <w:color w:val="000000"/>
        </w:rPr>
        <w:t xml:space="preserve"> ichida xususiy bir suratda Risale-in Nur va muallifiga qaray</w:t>
      </w:r>
      <w:r>
        <w:rPr>
          <w:color w:val="000000"/>
        </w:rPr>
        <w:t>apti</w:t>
      </w:r>
      <w:r w:rsidRPr="006739CC">
        <w:rPr>
          <w:color w:val="000000"/>
        </w:rPr>
        <w:t>. Shundayki:</w:t>
      </w:r>
      <w:r w:rsidRPr="00F93CA1">
        <w:rPr>
          <w:rFonts w:ascii="Traditional Arabic" w:hAnsi="Traditional Arabic" w:cs="Traditional Arabic"/>
          <w:color w:val="FF0000"/>
          <w:sz w:val="40"/>
        </w:rPr>
        <w:t xml:space="preserve"> </w:t>
      </w:r>
      <w:r w:rsidRPr="00F93CA1">
        <w:rPr>
          <w:rFonts w:ascii="Traditional Arabic" w:hAnsi="Traditional Arabic" w:cs="Traditional Arabic"/>
          <w:color w:val="FF0000"/>
          <w:sz w:val="40"/>
          <w:szCs w:val="40"/>
          <w:rtl/>
        </w:rPr>
        <w:t>مَيْتًا</w:t>
      </w:r>
      <w:r w:rsidRPr="00F93CA1">
        <w:rPr>
          <w:rFonts w:ascii="Traditional Arabic" w:hAnsi="Traditional Arabic" w:cs="Traditional Arabic"/>
          <w:color w:val="FF0000"/>
          <w:sz w:val="40"/>
          <w:szCs w:val="40"/>
        </w:rPr>
        <w:t xml:space="preserve"> </w:t>
      </w:r>
      <w:bookmarkStart w:id="83" w:name="_Hlk332701155"/>
      <w:r w:rsidRPr="006739CC">
        <w:rPr>
          <w:color w:val="000000"/>
        </w:rPr>
        <w:t>kalima</w:t>
      </w:r>
      <w:bookmarkEnd w:id="83"/>
      <w:r w:rsidRPr="006739CC">
        <w:rPr>
          <w:color w:val="000000"/>
        </w:rPr>
        <w:t xml:space="preserve">si </w:t>
      </w:r>
      <w:bookmarkStart w:id="84" w:name="_Hlk332701371"/>
      <w:r w:rsidRPr="006739CC">
        <w:rPr>
          <w:color w:val="000000"/>
        </w:rPr>
        <w:t>tanvin</w:t>
      </w:r>
      <w:bookmarkEnd w:id="84"/>
      <w:r>
        <w:rPr>
          <w:color w:val="000000"/>
        </w:rPr>
        <w:t xml:space="preserve"> “nun” s</w:t>
      </w:r>
      <w:r w:rsidRPr="006739CC">
        <w:rPr>
          <w:color w:val="000000"/>
        </w:rPr>
        <w:t>analmoq jihati</w:t>
      </w:r>
      <w:r w:rsidRPr="006739CC">
        <w:rPr>
          <w:color w:val="000000"/>
          <w:lang w:val="uz-Cyrl-UZ"/>
        </w:rPr>
        <w:t xml:space="preserve"> </w:t>
      </w:r>
      <w:r w:rsidRPr="00F93C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besh yuz (500)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"Said-un Nursiy" adadi b</w:t>
      </w:r>
      <w:r w:rsidR="00317151">
        <w:rPr>
          <w:color w:val="000000"/>
        </w:rPr>
        <w:t>o‘</w:t>
      </w:r>
      <w:r w:rsidRPr="006739CC">
        <w:rPr>
          <w:color w:val="000000"/>
        </w:rPr>
        <w:t>lgan besh yuzga</w:t>
      </w:r>
      <w:r w:rsidRPr="006739CC">
        <w:rPr>
          <w:color w:val="000000"/>
          <w:lang w:val="uz-Cyrl-UZ"/>
        </w:rPr>
        <w:t xml:space="preserve"> (500)</w:t>
      </w:r>
      <w:r w:rsidRPr="006739CC">
        <w:rPr>
          <w:color w:val="000000"/>
        </w:rPr>
        <w:t xml:space="preserve"> tavofuq</w:t>
      </w:r>
      <w:r w:rsidRPr="006739CC">
        <w:rPr>
          <w:color w:val="000000"/>
          <w:lang w:val="uz-Cyrl-UZ"/>
        </w:rPr>
        <w:t xml:space="preserve"> </w:t>
      </w:r>
      <w:r w:rsidRPr="00F93C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 xml:space="preserve">adiki, "Said-un Nursiy </w:t>
      </w:r>
      <w:r w:rsidRPr="006739CC">
        <w:rPr>
          <w:color w:val="000000"/>
          <w:lang w:val="uz-Cyrl-UZ"/>
        </w:rPr>
        <w:t>ham</w:t>
      </w:r>
      <w:r w:rsidRPr="006739CC">
        <w:rPr>
          <w:color w:val="000000"/>
        </w:rPr>
        <w:t xml:space="preserve"> </w:t>
      </w:r>
      <w:bookmarkStart w:id="85" w:name="_Hlk332702414"/>
      <w:r w:rsidRPr="006739CC">
        <w:rPr>
          <w:color w:val="000000"/>
        </w:rPr>
        <w:t>mayyit</w:t>
      </w:r>
      <w:bookmarkEnd w:id="85"/>
      <w:r w:rsidRPr="006739CC">
        <w:rPr>
          <w:color w:val="000000"/>
        </w:rPr>
        <w:t xml:space="preserve"> hukmida edi. Risolat-un Nur </w:t>
      </w:r>
      <w:r>
        <w:rPr>
          <w:color w:val="000000"/>
        </w:rPr>
        <w:t>b</w:t>
      </w:r>
      <w:r w:rsidRPr="006739CC">
        <w:rPr>
          <w:color w:val="000000"/>
        </w:rPr>
        <w:t>ila</w:t>
      </w:r>
      <w:r>
        <w:rPr>
          <w:color w:val="000000"/>
        </w:rPr>
        <w:t>n</w:t>
      </w:r>
      <w:r w:rsidRPr="006739CC">
        <w:rPr>
          <w:color w:val="000000"/>
        </w:rPr>
        <w:t xml:space="preserve"> </w:t>
      </w:r>
      <w:bookmarkStart w:id="86" w:name="_Hlk332702446"/>
      <w:r w:rsidRPr="006739CC">
        <w:rPr>
          <w:color w:val="000000"/>
        </w:rPr>
        <w:t>i</w:t>
      </w:r>
      <w:r w:rsidRPr="006739CC">
        <w:rPr>
          <w:color w:val="000000"/>
          <w:lang w:val="uz-Cyrl-UZ"/>
        </w:rPr>
        <w:t>h</w:t>
      </w:r>
      <w:r w:rsidRPr="006739CC">
        <w:rPr>
          <w:color w:val="000000"/>
        </w:rPr>
        <w:t>yo</w:t>
      </w:r>
      <w:bookmarkEnd w:id="86"/>
      <w:r w:rsidRPr="006739CC">
        <w:rPr>
          <w:color w:val="000000"/>
        </w:rPr>
        <w:t xml:space="preserve"> etildi, u </w:t>
      </w:r>
      <w:proofErr w:type="spellStart"/>
      <w:r w:rsidRPr="006739CC">
        <w:rPr>
          <w:color w:val="000000"/>
          <w:lang w:val="en-US"/>
        </w:rPr>
        <w:t>bilan</w:t>
      </w:r>
      <w:proofErr w:type="spellEnd"/>
      <w:r w:rsidRPr="006739CC">
        <w:rPr>
          <w:color w:val="000000"/>
        </w:rPr>
        <w:t xml:space="preserve"> </w:t>
      </w:r>
      <w:r w:rsidRPr="006739CC">
        <w:rPr>
          <w:color w:val="000000"/>
          <w:lang w:val="uz-Cyrl-UZ"/>
        </w:rPr>
        <w:t>h</w:t>
      </w:r>
      <w:proofErr w:type="spellStart"/>
      <w:r w:rsidRPr="006739CC">
        <w:rPr>
          <w:color w:val="000000"/>
          <w:lang w:val="en-US"/>
        </w:rPr>
        <w:t>ayot</w:t>
      </w:r>
      <w:proofErr w:type="spellEnd"/>
      <w:r w:rsidRPr="006739CC">
        <w:rPr>
          <w:color w:val="000000"/>
        </w:rPr>
        <w:t xml:space="preserve"> </w:t>
      </w:r>
      <w:proofErr w:type="spellStart"/>
      <w:r w:rsidRPr="006739CC">
        <w:rPr>
          <w:color w:val="000000"/>
          <w:lang w:val="en-US"/>
        </w:rPr>
        <w:lastRenderedPageBreak/>
        <w:t>topdi</w:t>
      </w:r>
      <w:proofErr w:type="spellEnd"/>
      <w:r w:rsidRPr="006739CC">
        <w:rPr>
          <w:color w:val="000000"/>
        </w:rPr>
        <w:t>"</w:t>
      </w:r>
      <w:r w:rsidRPr="006739CC">
        <w:rPr>
          <w:color w:val="000000"/>
          <w:lang w:val="uz-Cyrl-UZ"/>
        </w:rPr>
        <w:t>.</w:t>
      </w:r>
      <w:r w:rsidRPr="006739CC">
        <w:rPr>
          <w:color w:val="000000"/>
        </w:rPr>
        <w:t xml:space="preserve"> </w:t>
      </w:r>
      <w:r w:rsidRPr="006739CC">
        <w:rPr>
          <w:color w:val="000000"/>
          <w:lang w:val="uz-Cyrl-UZ"/>
        </w:rPr>
        <w:t>H</w:t>
      </w:r>
      <w:r w:rsidRPr="006739CC">
        <w:rPr>
          <w:color w:val="000000"/>
        </w:rPr>
        <w:t>a,</w:t>
      </w:r>
      <w:r>
        <w:rPr>
          <w:color w:val="000000"/>
        </w:rPr>
        <w:t xml:space="preserve"> </w:t>
      </w:r>
      <w:r w:rsidRPr="00F93CA1">
        <w:rPr>
          <w:rFonts w:ascii="Traditional Arabic" w:hAnsi="Traditional Arabic" w:cs="Traditional Arabic"/>
          <w:color w:val="FF0000"/>
          <w:sz w:val="40"/>
          <w:szCs w:val="40"/>
        </w:rPr>
        <w:t xml:space="preserve"> </w:t>
      </w:r>
      <w:r w:rsidRPr="00F93CA1">
        <w:rPr>
          <w:rFonts w:ascii="Traditional Arabic" w:hAnsi="Traditional Arabic" w:cs="Traditional Arabic"/>
          <w:color w:val="FF0000"/>
          <w:sz w:val="40"/>
          <w:szCs w:val="40"/>
          <w:rtl/>
        </w:rPr>
        <w:t>اَوَمَنْ كَانَ مَيْتًا فَاَحْيَيْنَاهُ وَجَعَلْنَا لَهُ نُورًا</w:t>
      </w:r>
      <w:r w:rsidRPr="00F93CA1">
        <w:rPr>
          <w:rFonts w:ascii="Traditional Arabic" w:hAnsi="Traditional Arabic" w:cs="Traditional Arabic"/>
          <w:color w:val="FF0000"/>
          <w:sz w:val="40"/>
          <w:szCs w:val="40"/>
        </w:rPr>
        <w:t xml:space="preserve"> </w:t>
      </w:r>
      <w:r w:rsidRPr="006739CC">
        <w:rPr>
          <w:color w:val="000000"/>
          <w:sz w:val="40"/>
          <w:szCs w:val="40"/>
          <w:lang w:val="uz-Cyrl-UZ"/>
        </w:rPr>
        <w:t xml:space="preserve"> </w:t>
      </w:r>
      <w:r w:rsidRPr="006739CC">
        <w:rPr>
          <w:color w:val="000000"/>
        </w:rPr>
        <w:t>dagi ikki tanvin</w:t>
      </w:r>
      <w:r>
        <w:rPr>
          <w:color w:val="000000"/>
        </w:rPr>
        <w:t xml:space="preserve"> “nun”</w:t>
      </w:r>
      <w:r w:rsidRPr="006739CC">
        <w:rPr>
          <w:color w:val="000000"/>
        </w:rPr>
        <w:t xml:space="preserve">dirlar. Bir ming uch yuz </w:t>
      </w:r>
      <w:r w:rsidR="00317151">
        <w:rPr>
          <w:color w:val="000000"/>
          <w:lang w:val="uz-Cyrl-UZ"/>
        </w:rPr>
        <w:t>o‘</w:t>
      </w:r>
      <w:r w:rsidRPr="006739CC">
        <w:rPr>
          <w:color w:val="000000"/>
        </w:rPr>
        <w:t>ttiz t</w:t>
      </w:r>
      <w:r w:rsidR="00317151">
        <w:rPr>
          <w:color w:val="000000"/>
          <w:lang w:val="uz-Cyrl-UZ"/>
        </w:rPr>
        <w:t>o‘</w:t>
      </w:r>
      <w:r w:rsidRPr="006739CC">
        <w:rPr>
          <w:color w:val="000000"/>
        </w:rPr>
        <w:t xml:space="preserve">rt (1334)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ki, </w:t>
      </w:r>
      <w:r w:rsidR="00317151">
        <w:rPr>
          <w:color w:val="000000"/>
        </w:rPr>
        <w:t>o‘</w:t>
      </w:r>
      <w:r>
        <w:rPr>
          <w:color w:val="000000"/>
        </w:rPr>
        <w:t>sha</w:t>
      </w:r>
      <w:r w:rsidRPr="006739CC">
        <w:rPr>
          <w:color w:val="000000"/>
        </w:rPr>
        <w:t xml:space="preserve"> ayni zamonda (Arabiy </w:t>
      </w:r>
      <w:r>
        <w:rPr>
          <w:color w:val="000000"/>
        </w:rPr>
        <w:t>sana</w:t>
      </w:r>
      <w:r w:rsidRPr="006739CC">
        <w:rPr>
          <w:color w:val="000000"/>
          <w:lang w:val="uz-Cyrl-UZ"/>
        </w:rPr>
        <w:t xml:space="preserve"> </w:t>
      </w:r>
      <w:r w:rsidRPr="00F93C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Said </w:t>
      </w:r>
      <w:r w:rsidRPr="006739CC">
        <w:rPr>
          <w:color w:val="000000"/>
          <w:lang w:val="uz-Cyrl-UZ"/>
        </w:rPr>
        <w:t>jahon urushi</w:t>
      </w:r>
      <w:r w:rsidRPr="006739CC">
        <w:rPr>
          <w:color w:val="000000"/>
        </w:rPr>
        <w:t>da moddiy va da</w:t>
      </w:r>
      <w:r w:rsidRPr="006739CC">
        <w:rPr>
          <w:color w:val="000000"/>
          <w:lang w:val="uz-Cyrl-UZ"/>
        </w:rPr>
        <w:t>h</w:t>
      </w:r>
      <w:r w:rsidRPr="006739CC">
        <w:rPr>
          <w:color w:val="000000"/>
        </w:rPr>
        <w:t xml:space="preserve">shatli bir </w:t>
      </w:r>
      <w:bookmarkStart w:id="87" w:name="_Hlk332702577"/>
      <w:r w:rsidRPr="006739CC">
        <w:rPr>
          <w:color w:val="000000"/>
        </w:rPr>
        <w:t>mavt</w:t>
      </w:r>
      <w:bookmarkEnd w:id="87"/>
      <w:r w:rsidRPr="006739CC">
        <w:rPr>
          <w:color w:val="000000"/>
        </w:rPr>
        <w:t xml:space="preserve">dan ham </w:t>
      </w:r>
      <w:bookmarkStart w:id="88" w:name="_Hlk332702595"/>
      <w:r w:rsidRPr="006739CC">
        <w:rPr>
          <w:color w:val="000000"/>
          <w:lang w:val="uz-Cyrl-UZ"/>
        </w:rPr>
        <w:t>h</w:t>
      </w:r>
      <w:bookmarkEnd w:id="88"/>
      <w:r>
        <w:rPr>
          <w:color w:val="000000"/>
        </w:rPr>
        <w:t>ayratomuz</w:t>
      </w:r>
      <w:r w:rsidRPr="006739CC">
        <w:rPr>
          <w:color w:val="000000"/>
        </w:rPr>
        <w:t xml:space="preserve"> bir tarzda </w:t>
      </w:r>
      <w:r w:rsidRPr="006739CC">
        <w:rPr>
          <w:color w:val="000000"/>
          <w:lang w:val="uz-Cyrl-UZ"/>
        </w:rPr>
        <w:t>q</w:t>
      </w:r>
      <w:r w:rsidRPr="006739CC">
        <w:rPr>
          <w:color w:val="000000"/>
        </w:rPr>
        <w:t>ut</w:t>
      </w:r>
      <w:r w:rsidRPr="006739CC">
        <w:rPr>
          <w:color w:val="000000"/>
          <w:lang w:val="uz-Cyrl-UZ"/>
        </w:rPr>
        <w:t>u</w:t>
      </w:r>
      <w:r w:rsidRPr="006739CC">
        <w:rPr>
          <w:color w:val="000000"/>
        </w:rPr>
        <w:t xml:space="preserve">lishi va falsafa va </w:t>
      </w:r>
      <w:r w:rsidR="00317151">
        <w:rPr>
          <w:color w:val="000000"/>
          <w:lang w:val="uz-Cyrl-UZ"/>
        </w:rPr>
        <w:t>g‘</w:t>
      </w:r>
      <w:r w:rsidRPr="006739CC">
        <w:rPr>
          <w:color w:val="000000"/>
        </w:rPr>
        <w:t>aflatdan kelgan ma</w:t>
      </w:r>
      <w:r w:rsidR="00317151">
        <w:rPr>
          <w:color w:val="000000"/>
        </w:rPr>
        <w:t>’</w:t>
      </w:r>
      <w:r w:rsidRPr="006739CC">
        <w:rPr>
          <w:color w:val="000000"/>
        </w:rPr>
        <w:t xml:space="preserve">naviy va shiddatli bir </w:t>
      </w:r>
      <w:r w:rsidR="00317151">
        <w:rPr>
          <w:color w:val="000000"/>
          <w:lang w:val="uz-Cyrl-UZ"/>
        </w:rPr>
        <w:t>o‘</w:t>
      </w:r>
      <w:r w:rsidRPr="006739CC">
        <w:rPr>
          <w:color w:val="000000"/>
        </w:rPr>
        <w:t>limdan najot topishi va Qur</w:t>
      </w:r>
      <w:r w:rsidR="00317151">
        <w:rPr>
          <w:color w:val="000000"/>
        </w:rPr>
        <w:t>’</w:t>
      </w:r>
      <w:r w:rsidRPr="006739CC">
        <w:rPr>
          <w:color w:val="000000"/>
        </w:rPr>
        <w:t xml:space="preserve">onning </w:t>
      </w:r>
      <w:bookmarkStart w:id="89" w:name="_Hlk332702779"/>
      <w:r w:rsidRPr="006739CC">
        <w:rPr>
          <w:color w:val="000000"/>
        </w:rPr>
        <w:t xml:space="preserve">obi </w:t>
      </w:r>
      <w:r w:rsidRPr="006739CC">
        <w:rPr>
          <w:color w:val="000000"/>
          <w:lang w:val="uz-Cyrl-UZ"/>
        </w:rPr>
        <w:t>h</w:t>
      </w:r>
      <w:r w:rsidRPr="006739CC">
        <w:rPr>
          <w:color w:val="000000"/>
        </w:rPr>
        <w:t>ayot</w:t>
      </w:r>
      <w:bookmarkEnd w:id="89"/>
      <w:r w:rsidRPr="006739CC">
        <w:rPr>
          <w:color w:val="000000"/>
        </w:rPr>
        <w:t>i</w:t>
      </w:r>
      <w:r w:rsidRPr="006739CC">
        <w:rPr>
          <w:color w:val="000000"/>
          <w:lang w:val="uz-Cyrl-UZ"/>
        </w:rPr>
        <w:t xml:space="preserve"> </w:t>
      </w:r>
      <w:r w:rsidRPr="00F93C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yangi</w:t>
      </w:r>
      <w:r w:rsidRPr="006739CC">
        <w:rPr>
          <w:color w:val="000000"/>
        </w:rPr>
        <w:t xml:space="preserve"> bir </w:t>
      </w:r>
      <w:r w:rsidRPr="006739CC">
        <w:rPr>
          <w:color w:val="000000"/>
          <w:lang w:val="uz-Cyrl-UZ"/>
        </w:rPr>
        <w:t>h</w:t>
      </w:r>
      <w:r w:rsidRPr="006739CC">
        <w:rPr>
          <w:color w:val="000000"/>
        </w:rPr>
        <w:t xml:space="preserve">ayotga kirishi </w:t>
      </w:r>
      <w:r>
        <w:rPr>
          <w:color w:val="000000"/>
        </w:rPr>
        <w:t>sanas</w:t>
      </w:r>
      <w:r w:rsidRPr="006739CC">
        <w:rPr>
          <w:color w:val="000000"/>
        </w:rPr>
        <w:t xml:space="preserve">idir. Bu </w:t>
      </w:r>
      <w:r w:rsidRPr="006739CC">
        <w:rPr>
          <w:color w:val="000000"/>
          <w:lang w:val="uz-Cyrl-UZ"/>
        </w:rPr>
        <w:t>ma</w:t>
      </w:r>
      <w:r w:rsidR="00317151">
        <w:rPr>
          <w:color w:val="000000"/>
          <w:lang w:val="uz-Cyrl-UZ"/>
        </w:rPr>
        <w:t>’</w:t>
      </w:r>
      <w:r w:rsidRPr="006739CC">
        <w:rPr>
          <w:color w:val="000000"/>
          <w:lang w:val="uz-Cyrl-UZ"/>
        </w:rPr>
        <w:t xml:space="preserve">naviy </w:t>
      </w:r>
      <w:r w:rsidRPr="006739CC">
        <w:rPr>
          <w:color w:val="000000"/>
        </w:rPr>
        <w:t xml:space="preserve">tavofuq va </w:t>
      </w:r>
      <w:r w:rsidRPr="006739CC">
        <w:rPr>
          <w:color w:val="000000"/>
          <w:lang w:val="uz-Cyrl-UZ"/>
        </w:rPr>
        <w:t>jifriy uy</w:t>
      </w:r>
      <w:r w:rsidR="00317151">
        <w:rPr>
          <w:color w:val="000000"/>
          <w:lang w:val="uz-Cyrl-UZ"/>
        </w:rPr>
        <w:t>g‘</w:t>
      </w:r>
      <w:r w:rsidRPr="006739CC">
        <w:rPr>
          <w:color w:val="000000"/>
          <w:lang w:val="uz-Cyrl-UZ"/>
        </w:rPr>
        <w:t>unlik</w:t>
      </w:r>
      <w:r w:rsidRPr="006739CC">
        <w:rPr>
          <w:color w:val="000000"/>
        </w:rPr>
        <w:t xml:space="preserve"> dalolat darajasida bir ishoradir. Ham </w:t>
      </w:r>
      <w:r w:rsidRPr="00F93CA1">
        <w:rPr>
          <w:rFonts w:ascii="Traditional Arabic" w:hAnsi="Traditional Arabic" w:cs="Traditional Arabic"/>
          <w:color w:val="FF0000"/>
          <w:sz w:val="40"/>
          <w:szCs w:val="40"/>
          <w:rtl/>
        </w:rPr>
        <w:t xml:space="preserve">فَاَحْيَيْنَاهُ وَجَعَلْنَا لَهُ نُورًا يَمْشِى بِهِ فِى النَّاسِ </w:t>
      </w:r>
      <w:r w:rsidRPr="00F93CA1">
        <w:rPr>
          <w:rFonts w:ascii="Traditional Arabic" w:hAnsi="Traditional Arabic" w:cs="Traditional Arabic"/>
          <w:color w:val="FF0000"/>
          <w:sz w:val="40"/>
          <w:szCs w:val="40"/>
          <w:lang w:val="uz-Cyrl-UZ"/>
        </w:rPr>
        <w:t xml:space="preserve"> </w:t>
      </w:r>
      <w:r w:rsidRPr="006739CC">
        <w:rPr>
          <w:color w:val="000000"/>
        </w:rPr>
        <w:t>da tanvin</w:t>
      </w:r>
      <w:bookmarkStart w:id="90" w:name="_Hlk332703231"/>
      <w:r>
        <w:rPr>
          <w:color w:val="000000"/>
        </w:rPr>
        <w:t xml:space="preserve"> “nun”</w:t>
      </w:r>
      <w:r w:rsidRPr="006739CC">
        <w:rPr>
          <w:color w:val="000000"/>
          <w:sz w:val="40"/>
          <w:szCs w:val="40"/>
        </w:rPr>
        <w:t xml:space="preserve"> </w:t>
      </w:r>
      <w:bookmarkEnd w:id="90"/>
      <w:r w:rsidRPr="006739CC">
        <w:rPr>
          <w:color w:val="000000"/>
        </w:rPr>
        <w:t>va shaddali</w:t>
      </w:r>
      <w:r>
        <w:rPr>
          <w:color w:val="000000"/>
        </w:rPr>
        <w:t xml:space="preserve"> “nun”</w:t>
      </w:r>
      <w:r w:rsidRPr="006739CC">
        <w:rPr>
          <w:color w:val="000000"/>
        </w:rPr>
        <w:t xml:space="preserve"> ikki</w:t>
      </w:r>
      <w:r>
        <w:rPr>
          <w:color w:val="000000"/>
        </w:rPr>
        <w:t xml:space="preserve"> “nun”</w:t>
      </w:r>
      <w:r w:rsidRPr="006739CC">
        <w:rPr>
          <w:color w:val="000000"/>
        </w:rPr>
        <w:t xml:space="preserve"> va</w:t>
      </w:r>
      <w:r w:rsidRPr="006739CC">
        <w:rPr>
          <w:color w:val="000000"/>
          <w:sz w:val="40"/>
        </w:rPr>
        <w:t xml:space="preserve"> </w:t>
      </w:r>
      <w:r w:rsidRPr="00F93CA1">
        <w:rPr>
          <w:rFonts w:ascii="Traditional Arabic" w:hAnsi="Traditional Arabic" w:cs="Traditional Arabic"/>
          <w:color w:val="FF0000"/>
          <w:sz w:val="40"/>
          <w:szCs w:val="40"/>
          <w:rtl/>
        </w:rPr>
        <w:t>بِهِ</w:t>
      </w:r>
      <w:r w:rsidRPr="00F93CA1">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 xml:space="preserve">da talaffuz </w:t>
      </w:r>
      <w:r>
        <w:rPr>
          <w:color w:val="000000"/>
        </w:rPr>
        <w:t>qilin</w:t>
      </w:r>
      <w:r w:rsidRPr="006739CC">
        <w:rPr>
          <w:color w:val="000000"/>
        </w:rPr>
        <w:t>gan</w:t>
      </w:r>
      <w:r w:rsidRPr="006739CC">
        <w:rPr>
          <w:color w:val="000000"/>
          <w:sz w:val="40"/>
        </w:rPr>
        <w:t xml:space="preserve"> </w:t>
      </w:r>
      <w:r w:rsidRPr="007A2819">
        <w:rPr>
          <w:rFonts w:ascii="Traditional Arabic" w:hAnsi="Traditional Arabic" w:cs="Traditional Arabic"/>
          <w:color w:val="FF0000"/>
          <w:sz w:val="40"/>
          <w:szCs w:val="40"/>
          <w:rtl/>
        </w:rPr>
        <w:t>ى</w:t>
      </w:r>
      <w:r w:rsidRPr="007A2819">
        <w:rPr>
          <w:rFonts w:ascii="Traditional Arabic" w:hAnsi="Traditional Arabic" w:cs="Traditional Arabic"/>
          <w:color w:val="FF0000"/>
          <w:sz w:val="40"/>
          <w:szCs w:val="40"/>
        </w:rPr>
        <w:t xml:space="preserve"> </w:t>
      </w:r>
      <w:r w:rsidRPr="006739CC">
        <w:rPr>
          <w:color w:val="000000"/>
        </w:rPr>
        <w:t>sanalmoq jihati</w:t>
      </w:r>
      <w:r w:rsidRPr="006739CC">
        <w:rPr>
          <w:color w:val="000000"/>
          <w:lang w:val="uz-Cyrl-UZ"/>
        </w:rPr>
        <w:t xml:space="preserve"> </w:t>
      </w:r>
      <w:r w:rsidRPr="007A281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ikki yuz t</w:t>
      </w:r>
      <w:r w:rsidR="00317151">
        <w:rPr>
          <w:color w:val="000000"/>
        </w:rPr>
        <w:t>o‘</w:t>
      </w:r>
      <w:r w:rsidRPr="006739CC">
        <w:rPr>
          <w:color w:val="000000"/>
        </w:rPr>
        <w:t>qson t</w:t>
      </w:r>
      <w:r w:rsidR="00317151">
        <w:rPr>
          <w:color w:val="000000"/>
          <w:lang w:val="uz-Cyrl-UZ"/>
        </w:rPr>
        <w:t>o‘</w:t>
      </w:r>
      <w:r w:rsidRPr="006739CC">
        <w:rPr>
          <w:color w:val="000000"/>
        </w:rPr>
        <w:t xml:space="preserve">rt (1294)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ki, </w:t>
      </w:r>
      <w:r w:rsidRPr="006739CC">
        <w:rPr>
          <w:color w:val="000000"/>
          <w:lang w:val="uz-Cyrl-UZ"/>
        </w:rPr>
        <w:t>tu</w:t>
      </w:r>
      <w:r w:rsidR="00317151">
        <w:rPr>
          <w:color w:val="000000"/>
          <w:lang w:val="uz-Cyrl-UZ"/>
        </w:rPr>
        <w:t>g‘</w:t>
      </w:r>
      <w:r w:rsidRPr="006739CC">
        <w:rPr>
          <w:color w:val="000000"/>
          <w:lang w:val="uz-Cyrl-UZ"/>
        </w:rPr>
        <w:t>ilishining</w:t>
      </w:r>
      <w:r w:rsidRPr="006739CC">
        <w:rPr>
          <w:color w:val="000000"/>
        </w:rPr>
        <w:t xml:space="preserve"> va </w:t>
      </w:r>
      <w:r w:rsidRPr="006739CC">
        <w:rPr>
          <w:color w:val="000000"/>
          <w:lang w:val="uz-Cyrl-UZ"/>
        </w:rPr>
        <w:t>h</w:t>
      </w:r>
      <w:r w:rsidRPr="006739CC">
        <w:rPr>
          <w:color w:val="000000"/>
        </w:rPr>
        <w:t xml:space="preserve">ayotining birinchi </w:t>
      </w:r>
      <w:r>
        <w:rPr>
          <w:color w:val="000000"/>
        </w:rPr>
        <w:t>yil</w:t>
      </w:r>
      <w:r w:rsidRPr="006739CC">
        <w:rPr>
          <w:color w:val="000000"/>
        </w:rPr>
        <w:t>idir. Demak</w:t>
      </w:r>
      <w:r w:rsidRPr="006739CC">
        <w:rPr>
          <w:color w:val="000000"/>
          <w:lang w:val="uz-Cyrl-UZ"/>
        </w:rPr>
        <w:t>,</w:t>
      </w:r>
      <w:r w:rsidRPr="006739CC">
        <w:rPr>
          <w:color w:val="000000"/>
        </w:rPr>
        <w:t xml:space="preserve"> bu jumla </w:t>
      </w:r>
      <w:r>
        <w:rPr>
          <w:color w:val="000000"/>
        </w:rPr>
        <w:t>b</w:t>
      </w:r>
      <w:r w:rsidRPr="006739CC">
        <w:rPr>
          <w:color w:val="000000"/>
        </w:rPr>
        <w:t>ila</w:t>
      </w:r>
      <w:r>
        <w:rPr>
          <w:color w:val="000000"/>
        </w:rPr>
        <w:t>n</w:t>
      </w:r>
      <w:r w:rsidRPr="006739CC">
        <w:rPr>
          <w:color w:val="000000"/>
        </w:rPr>
        <w:t xml:space="preserve"> </w:t>
      </w:r>
      <w:r w:rsidRPr="006739CC">
        <w:rPr>
          <w:color w:val="000000"/>
          <w:lang w:val="en-US"/>
        </w:rPr>
        <w:t>h</w:t>
      </w:r>
      <w:r w:rsidRPr="006739CC">
        <w:rPr>
          <w:color w:val="000000"/>
        </w:rPr>
        <w:t>ayoti</w:t>
      </w:r>
      <w:r>
        <w:rPr>
          <w:color w:val="000000"/>
        </w:rPr>
        <w:t xml:space="preserve"> </w:t>
      </w:r>
      <w:r w:rsidRPr="006739CC">
        <w:rPr>
          <w:color w:val="000000"/>
          <w:lang w:val="uz-Cyrl-UZ"/>
        </w:rPr>
        <w:t>moddiy</w:t>
      </w:r>
      <w:r>
        <w:rPr>
          <w:color w:val="000000"/>
        </w:rPr>
        <w:t>asi</w:t>
      </w:r>
      <w:r w:rsidRPr="006739CC">
        <w:rPr>
          <w:color w:val="000000"/>
        </w:rPr>
        <w:t xml:space="preserve">ga, avvalgi jumla </w:t>
      </w:r>
      <w:r>
        <w:rPr>
          <w:color w:val="000000"/>
        </w:rPr>
        <w:t>b</w:t>
      </w:r>
      <w:r w:rsidRPr="006739CC">
        <w:rPr>
          <w:color w:val="000000"/>
        </w:rPr>
        <w:t>ila</w:t>
      </w:r>
      <w:r>
        <w:rPr>
          <w:color w:val="000000"/>
        </w:rPr>
        <w:t>n</w:t>
      </w:r>
      <w:r w:rsidRPr="006739CC">
        <w:rPr>
          <w:color w:val="000000"/>
        </w:rPr>
        <w:t xml:space="preserve"> ham </w:t>
      </w:r>
      <w:r w:rsidRPr="006739CC">
        <w:rPr>
          <w:color w:val="000000"/>
          <w:lang w:val="uz-Cyrl-UZ"/>
        </w:rPr>
        <w:t>h</w:t>
      </w:r>
      <w:r w:rsidRPr="006739CC">
        <w:rPr>
          <w:color w:val="000000"/>
        </w:rPr>
        <w:t>ayoti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Pr>
          <w:color w:val="000000"/>
        </w:rPr>
        <w:t>asi</w:t>
      </w:r>
      <w:r w:rsidRPr="006739CC">
        <w:rPr>
          <w:color w:val="000000"/>
        </w:rPr>
        <w:t xml:space="preserve">ga ishora </w:t>
      </w:r>
      <w:r>
        <w:rPr>
          <w:color w:val="000000"/>
        </w:rPr>
        <w:t>qiladi</w:t>
      </w:r>
      <w:r w:rsidRPr="006739CC">
        <w:rPr>
          <w:color w:val="000000"/>
        </w:rPr>
        <w:t>.</w:t>
      </w:r>
    </w:p>
    <w:p w14:paraId="595F1CA9" w14:textId="77777777" w:rsidR="00226DA8" w:rsidRPr="006739CC" w:rsidRDefault="00226DA8" w:rsidP="00226DA8">
      <w:pPr>
        <w:widowControl w:val="0"/>
        <w:ind w:firstLine="706"/>
        <w:jc w:val="both"/>
        <w:rPr>
          <w:color w:val="000000"/>
        </w:rPr>
      </w:pPr>
      <w:r>
        <w:rPr>
          <w:b/>
          <w:color w:val="000000"/>
        </w:rPr>
        <w:t>Xulosa</w:t>
      </w:r>
      <w:r w:rsidRPr="006739CC">
        <w:rPr>
          <w:b/>
          <w:color w:val="000000"/>
        </w:rPr>
        <w:t>:</w:t>
      </w:r>
      <w:r w:rsidRPr="006739CC">
        <w:rPr>
          <w:color w:val="000000"/>
        </w:rPr>
        <w:t xml:space="preserve"> Bu oyat </w:t>
      </w:r>
      <w:r w:rsidRPr="00896E12">
        <w:rPr>
          <w:color w:val="000000"/>
        </w:rPr>
        <w:t>bir qancha</w:t>
      </w:r>
      <w:r w:rsidRPr="006739CC">
        <w:rPr>
          <w:color w:val="000000"/>
        </w:rPr>
        <w:t xml:space="preserve"> va k</w:t>
      </w:r>
      <w:r w:rsidR="00317151">
        <w:rPr>
          <w:color w:val="000000"/>
          <w:lang w:val="uz-Cyrl-UZ"/>
        </w:rPr>
        <w:t>o‘</w:t>
      </w:r>
      <w:r w:rsidRPr="006739CC">
        <w:rPr>
          <w:color w:val="000000"/>
        </w:rPr>
        <w:t>p tabaqalaridan</w:t>
      </w:r>
      <w:r w:rsidRPr="006739CC">
        <w:rPr>
          <w:color w:val="000000"/>
          <w:lang w:val="uz-Cyrl-UZ"/>
        </w:rPr>
        <w:t>,</w:t>
      </w:r>
      <w:r w:rsidRPr="006739CC">
        <w:rPr>
          <w:color w:val="000000"/>
        </w:rPr>
        <w:t xml:space="preserve"> bir </w:t>
      </w:r>
      <w:r w:rsidRPr="006739CC">
        <w:rPr>
          <w:color w:val="000000"/>
          <w:lang w:val="uz-Cyrl-UZ"/>
        </w:rPr>
        <w:t>ishoriy</w:t>
      </w:r>
      <w:r w:rsidRPr="006739CC">
        <w:rPr>
          <w:color w:val="000000"/>
        </w:rPr>
        <w:t xml:space="preserve"> tabaqadan ham </w:t>
      </w:r>
      <w:r w:rsidRPr="006739CC">
        <w:rPr>
          <w:color w:val="000000"/>
          <w:lang w:val="uz-Cyrl-UZ"/>
        </w:rPr>
        <w:t>R</w:t>
      </w:r>
      <w:r w:rsidRPr="006739CC">
        <w:rPr>
          <w:color w:val="000000"/>
        </w:rPr>
        <w:t xml:space="preserve">isolat-un Nurga, ham muallifiga, ham bu </w:t>
      </w:r>
      <w:r w:rsidR="00317151">
        <w:rPr>
          <w:color w:val="000000"/>
          <w:lang w:val="uz-Cyrl-UZ"/>
        </w:rPr>
        <w:t>o‘</w:t>
      </w:r>
      <w:r w:rsidRPr="006739CC">
        <w:rPr>
          <w:color w:val="000000"/>
        </w:rPr>
        <w:t>n t</w:t>
      </w:r>
      <w:r w:rsidR="00317151">
        <w:rPr>
          <w:color w:val="000000"/>
        </w:rPr>
        <w:t>o‘</w:t>
      </w:r>
      <w:r w:rsidRPr="006739CC">
        <w:rPr>
          <w:color w:val="000000"/>
        </w:rPr>
        <w:t xml:space="preserve">rtinchi asrning ibtidosiga, ham ibtidosidagi Risolat-un Nurning </w:t>
      </w:r>
      <w:r w:rsidRPr="006739CC">
        <w:rPr>
          <w:color w:val="000000"/>
          <w:lang w:val="uz-Cyrl-UZ"/>
        </w:rPr>
        <w:t>boshlanishiga</w:t>
      </w:r>
      <w:r w:rsidRPr="006739CC">
        <w:rPr>
          <w:color w:val="000000"/>
        </w:rPr>
        <w:t xml:space="preserve"> ramz</w:t>
      </w:r>
      <w:r>
        <w:rPr>
          <w:color w:val="000000"/>
        </w:rPr>
        <w:t xml:space="preserve"> bilan</w:t>
      </w:r>
      <w:r w:rsidRPr="006739CC">
        <w:rPr>
          <w:color w:val="000000"/>
        </w:rPr>
        <w:t>, balki ishorat</w:t>
      </w:r>
      <w:r>
        <w:rPr>
          <w:color w:val="000000"/>
        </w:rPr>
        <w:t xml:space="preserve"> bilan</w:t>
      </w:r>
      <w:r w:rsidRPr="006739CC">
        <w:rPr>
          <w:color w:val="000000"/>
        </w:rPr>
        <w:t>, balki dalolat</w:t>
      </w:r>
      <w:r>
        <w:rPr>
          <w:color w:val="000000"/>
        </w:rPr>
        <w:t xml:space="preserve"> bilan</w:t>
      </w:r>
      <w:r w:rsidRPr="006739CC">
        <w:rPr>
          <w:color w:val="000000"/>
        </w:rPr>
        <w:t xml:space="preserve"> </w:t>
      </w:r>
      <w:r>
        <w:rPr>
          <w:color w:val="000000"/>
        </w:rPr>
        <w:t>qaraydi</w:t>
      </w:r>
      <w:r w:rsidRPr="006739CC">
        <w:rPr>
          <w:color w:val="000000"/>
        </w:rPr>
        <w:t>.</w:t>
      </w:r>
    </w:p>
    <w:p w14:paraId="30DB520B" w14:textId="77777777" w:rsidR="00226DA8" w:rsidRDefault="00226DA8" w:rsidP="00226DA8">
      <w:pPr>
        <w:widowControl w:val="0"/>
        <w:jc w:val="center"/>
        <w:rPr>
          <w:rFonts w:ascii="Traditional Arabic" w:hAnsi="Traditional Arabic" w:cs="Traditional Arabic"/>
          <w:color w:val="FF0000"/>
          <w:sz w:val="40"/>
          <w:szCs w:val="40"/>
          <w:rtl/>
        </w:rPr>
      </w:pPr>
    </w:p>
    <w:p w14:paraId="68E730E2" w14:textId="77777777" w:rsidR="00226DA8" w:rsidRPr="006739CC" w:rsidRDefault="00226DA8" w:rsidP="00226DA8">
      <w:pPr>
        <w:widowControl w:val="0"/>
        <w:jc w:val="center"/>
        <w:rPr>
          <w:b/>
          <w:color w:val="000000"/>
          <w:lang w:val="uz-Cyrl-UZ"/>
        </w:rPr>
      </w:pPr>
      <w:r w:rsidRPr="00896E12">
        <w:rPr>
          <w:rFonts w:ascii="Traditional Arabic" w:hAnsi="Traditional Arabic" w:cs="Traditional Arabic"/>
          <w:color w:val="FF0000"/>
          <w:sz w:val="40"/>
          <w:szCs w:val="40"/>
          <w:rtl/>
        </w:rPr>
        <w:t>اَوَمَنْ كَانَ مَيْتًا</w:t>
      </w:r>
      <w:r w:rsidRPr="00896E12">
        <w:rPr>
          <w:rFonts w:ascii="Traditional Arabic" w:hAnsi="Traditional Arabic" w:cs="Traditional Arabic"/>
          <w:b/>
          <w:bCs/>
          <w:color w:val="FF0000"/>
          <w:sz w:val="40"/>
          <w:szCs w:val="40"/>
          <w:rtl/>
        </w:rPr>
        <w:t xml:space="preserve"> </w:t>
      </w:r>
      <w:r w:rsidRPr="00896E12">
        <w:rPr>
          <w:rFonts w:ascii="Traditional Arabic" w:hAnsi="Traditional Arabic" w:cs="Traditional Arabic"/>
          <w:b/>
          <w:bCs/>
          <w:color w:val="FF0000"/>
          <w:sz w:val="40"/>
          <w:szCs w:val="40"/>
          <w:lang w:val="uz-Cyrl-UZ"/>
        </w:rPr>
        <w:t xml:space="preserve"> </w:t>
      </w:r>
      <w:r w:rsidRPr="006739CC">
        <w:rPr>
          <w:b/>
          <w:color w:val="000000"/>
        </w:rPr>
        <w:t>OYAT</w:t>
      </w:r>
      <w:r>
        <w:rPr>
          <w:b/>
          <w:color w:val="000000"/>
        </w:rPr>
        <w:t>I</w:t>
      </w:r>
      <w:r w:rsidRPr="006739CC">
        <w:rPr>
          <w:b/>
          <w:color w:val="000000"/>
        </w:rPr>
        <w:t>N</w:t>
      </w:r>
      <w:r>
        <w:rPr>
          <w:b/>
          <w:color w:val="000000"/>
        </w:rPr>
        <w:t>I</w:t>
      </w:r>
      <w:r w:rsidRPr="006739CC">
        <w:rPr>
          <w:b/>
          <w:color w:val="000000"/>
        </w:rPr>
        <w:t xml:space="preserve">NG </w:t>
      </w:r>
      <w:r>
        <w:rPr>
          <w:b/>
          <w:color w:val="000000"/>
          <w:lang w:val="en-US"/>
        </w:rPr>
        <w:t>ILOVA</w:t>
      </w:r>
      <w:r w:rsidRPr="006739CC">
        <w:rPr>
          <w:b/>
          <w:color w:val="000000"/>
          <w:lang w:val="uz-Cyrl-UZ"/>
        </w:rPr>
        <w:t>SI</w:t>
      </w:r>
    </w:p>
    <w:p w14:paraId="084B337C" w14:textId="77777777" w:rsidR="00226DA8" w:rsidRPr="00896E12" w:rsidRDefault="00226DA8" w:rsidP="00226DA8">
      <w:pPr>
        <w:widowControl w:val="0"/>
        <w:jc w:val="center"/>
        <w:rPr>
          <w:rFonts w:ascii="Traditional Arabic" w:hAnsi="Traditional Arabic" w:cs="Traditional Arabic"/>
          <w:color w:val="FF0000"/>
          <w:sz w:val="40"/>
          <w:szCs w:val="40"/>
          <w:lang w:val="uz-Cyrl-UZ"/>
        </w:rPr>
      </w:pPr>
      <w:r w:rsidRPr="00896E12">
        <w:rPr>
          <w:rFonts w:ascii="Traditional Arabic" w:hAnsi="Traditional Arabic" w:cs="Traditional Arabic"/>
          <w:color w:val="FF0000"/>
          <w:sz w:val="40"/>
          <w:szCs w:val="40"/>
          <w:rtl/>
        </w:rPr>
        <w:t>اَوَمَنْ كَانَ مَيْتًا فَاَحْيَيْناَهُ وَجَعَلْنَا لَهُ نُورًا يَمْشِى بِهِ فِى النَّاسِ كَمَنْ مَثَلُهُ فِى الظُّلُمَاتِ لَيْسَ بِخَارِجٍ مِنْهَا</w:t>
      </w:r>
    </w:p>
    <w:p w14:paraId="4802C64E" w14:textId="77777777" w:rsidR="00226DA8" w:rsidRPr="006739CC" w:rsidRDefault="00226DA8" w:rsidP="00226DA8">
      <w:pPr>
        <w:widowControl w:val="0"/>
        <w:jc w:val="both"/>
        <w:rPr>
          <w:color w:val="000000"/>
          <w:lang w:val="uz-Cyrl-UZ"/>
        </w:rPr>
      </w:pPr>
      <w:r w:rsidRPr="006739CC">
        <w:rPr>
          <w:color w:val="000000"/>
        </w:rPr>
        <w:t>oyatining quvvatli ishora</w:t>
      </w:r>
      <w:r w:rsidRPr="006739CC">
        <w:rPr>
          <w:color w:val="000000"/>
          <w:lang w:val="uz-Cyrl-UZ"/>
        </w:rPr>
        <w:t>s</w:t>
      </w:r>
      <w:r w:rsidRPr="006739CC">
        <w:rPr>
          <w:color w:val="000000"/>
        </w:rPr>
        <w:t xml:space="preserve">ini ham </w:t>
      </w:r>
      <w:r w:rsidRPr="006739CC">
        <w:rPr>
          <w:color w:val="000000"/>
          <w:lang w:val="uz-Cyrl-UZ"/>
        </w:rPr>
        <w:t>quvvatlantirgan,</w:t>
      </w:r>
      <w:r w:rsidRPr="006739CC">
        <w:rPr>
          <w:color w:val="000000"/>
        </w:rPr>
        <w:t xml:space="preserve"> ham latofatlantirgan uch munosabat birdan Ramazonda </w:t>
      </w:r>
      <w:r w:rsidRPr="006739CC">
        <w:rPr>
          <w:color w:val="000000"/>
          <w:lang w:val="uz-Cyrl-UZ"/>
        </w:rPr>
        <w:t>q</w:t>
      </w:r>
      <w:r w:rsidRPr="006739CC">
        <w:rPr>
          <w:color w:val="000000"/>
        </w:rPr>
        <w:t xml:space="preserve">albimga keldi. </w:t>
      </w:r>
      <w:r w:rsidRPr="006739CC">
        <w:rPr>
          <w:color w:val="000000"/>
          <w:lang w:val="uz-Cyrl-UZ"/>
        </w:rPr>
        <w:t>Q</w:t>
      </w:r>
      <w:r w:rsidRPr="006739CC">
        <w:rPr>
          <w:color w:val="000000"/>
        </w:rPr>
        <w:t>at</w:t>
      </w:r>
      <w:r w:rsidR="00317151">
        <w:rPr>
          <w:color w:val="000000"/>
        </w:rPr>
        <w:t>’</w:t>
      </w:r>
      <w:r w:rsidRPr="006739CC">
        <w:rPr>
          <w:color w:val="000000"/>
        </w:rPr>
        <w:t xml:space="preserve">iy bir </w:t>
      </w:r>
      <w:r w:rsidRPr="006739CC">
        <w:rPr>
          <w:color w:val="000000"/>
          <w:lang w:val="uz-Cyrl-UZ"/>
        </w:rPr>
        <w:t>q</w:t>
      </w:r>
      <w:r w:rsidRPr="006739CC">
        <w:rPr>
          <w:color w:val="000000"/>
        </w:rPr>
        <w:t>anoat berdiki,</w:t>
      </w:r>
      <w:r w:rsidRPr="00896E12">
        <w:rPr>
          <w:rFonts w:ascii="Traditional Arabic" w:hAnsi="Traditional Arabic" w:cs="Traditional Arabic"/>
          <w:color w:val="FF0000"/>
          <w:sz w:val="40"/>
        </w:rPr>
        <w:t xml:space="preserve"> </w:t>
      </w:r>
      <w:r w:rsidRPr="00896E12">
        <w:rPr>
          <w:rFonts w:ascii="Traditional Arabic" w:hAnsi="Traditional Arabic" w:cs="Traditional Arabic"/>
          <w:color w:val="FF0000"/>
          <w:sz w:val="40"/>
          <w:szCs w:val="40"/>
          <w:rtl/>
        </w:rPr>
        <w:t>مَيِّتْ</w:t>
      </w:r>
      <w:r w:rsidRPr="00896E12">
        <w:rPr>
          <w:rFonts w:ascii="Traditional Arabic" w:hAnsi="Traditional Arabic" w:cs="Traditional Arabic"/>
          <w:color w:val="FF0000"/>
          <w:sz w:val="40"/>
          <w:szCs w:val="40"/>
        </w:rPr>
        <w:t xml:space="preserve"> </w:t>
      </w:r>
      <w:r w:rsidRPr="006739CC">
        <w:rPr>
          <w:color w:val="000000"/>
        </w:rPr>
        <w:t>kalimasiga tom munosib Saiddir. Bu oyat Risola-i Nur tajimoni b</w:t>
      </w:r>
      <w:r w:rsidR="00317151">
        <w:rPr>
          <w:color w:val="000000"/>
        </w:rPr>
        <w:t>o‘</w:t>
      </w:r>
      <w:r w:rsidRPr="006739CC">
        <w:rPr>
          <w:color w:val="000000"/>
        </w:rPr>
        <w:t>lgan Saidni</w:t>
      </w:r>
      <w:r>
        <w:rPr>
          <w:color w:val="000000"/>
        </w:rPr>
        <w:t xml:space="preserve"> “mayyit” </w:t>
      </w:r>
      <w:r w:rsidRPr="006739CC">
        <w:rPr>
          <w:color w:val="000000"/>
        </w:rPr>
        <w:t>unvoni</w:t>
      </w:r>
      <w:r w:rsidRPr="006739CC">
        <w:rPr>
          <w:color w:val="000000"/>
          <w:lang w:val="uz-Cyrl-UZ"/>
        </w:rPr>
        <w:t xml:space="preserve"> </w:t>
      </w:r>
      <w:r w:rsidRPr="00896E1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w:t>
      </w:r>
      <w:r w:rsidR="00317151">
        <w:rPr>
          <w:color w:val="000000"/>
          <w:lang w:val="uz-Cyrl-UZ"/>
        </w:rPr>
        <w:t>o‘</w:t>
      </w:r>
      <w:r w:rsidRPr="006739CC">
        <w:rPr>
          <w:color w:val="000000"/>
        </w:rPr>
        <w:t xml:space="preserve">rsatishining bir </w:t>
      </w:r>
      <w:r w:rsidRPr="006739CC">
        <w:rPr>
          <w:color w:val="000000"/>
          <w:lang w:val="uz-Cyrl-UZ"/>
        </w:rPr>
        <w:t>h</w:t>
      </w:r>
      <w:r w:rsidRPr="006739CC">
        <w:rPr>
          <w:color w:val="000000"/>
        </w:rPr>
        <w:t>ikmati budirki:</w:t>
      </w:r>
      <w:r>
        <w:rPr>
          <w:color w:val="000000"/>
        </w:rPr>
        <w:t xml:space="preserve"> </w:t>
      </w:r>
      <w:r w:rsidRPr="006739CC">
        <w:rPr>
          <w:color w:val="000000"/>
        </w:rPr>
        <w:t xml:space="preserve">Mavtning muammosini va </w:t>
      </w:r>
      <w:bookmarkStart w:id="91" w:name="_Hlk332703860"/>
      <w:r w:rsidRPr="006739CC">
        <w:rPr>
          <w:color w:val="000000"/>
        </w:rPr>
        <w:t>tilsim</w:t>
      </w:r>
      <w:bookmarkEnd w:id="91"/>
      <w:r w:rsidRPr="006739CC">
        <w:rPr>
          <w:color w:val="000000"/>
        </w:rPr>
        <w:t xml:space="preserve">ini Risola-i Nur </w:t>
      </w:r>
      <w:r>
        <w:rPr>
          <w:color w:val="000000"/>
        </w:rPr>
        <w:t>b</w:t>
      </w:r>
      <w:r w:rsidRPr="006739CC">
        <w:rPr>
          <w:color w:val="000000"/>
        </w:rPr>
        <w:t>ila</w:t>
      </w:r>
      <w:r>
        <w:rPr>
          <w:color w:val="000000"/>
        </w:rPr>
        <w:t>n</w:t>
      </w:r>
      <w:r w:rsidRPr="006739CC">
        <w:rPr>
          <w:color w:val="000000"/>
        </w:rPr>
        <w:t xml:space="preserve"> u och</w:t>
      </w:r>
      <w:r w:rsidRPr="006739CC">
        <w:rPr>
          <w:color w:val="000000"/>
          <w:lang w:val="uz-Cyrl-UZ"/>
        </w:rPr>
        <w:t>gan</w:t>
      </w:r>
      <w:r w:rsidRPr="006739CC">
        <w:rPr>
          <w:color w:val="000000"/>
        </w:rPr>
        <w:t>, u da</w:t>
      </w:r>
      <w:r w:rsidRPr="006739CC">
        <w:rPr>
          <w:color w:val="000000"/>
          <w:lang w:val="uz-Cyrl-UZ"/>
        </w:rPr>
        <w:t>h</w:t>
      </w:r>
      <w:r w:rsidRPr="006739CC">
        <w:rPr>
          <w:color w:val="000000"/>
        </w:rPr>
        <w:t xml:space="preserve">shatli </w:t>
      </w:r>
      <w:r w:rsidRPr="006739CC">
        <w:rPr>
          <w:color w:val="000000"/>
          <w:lang w:val="uz-Cyrl-UZ"/>
        </w:rPr>
        <w:t>yuzning</w:t>
      </w:r>
      <w:r w:rsidRPr="006739CC">
        <w:rPr>
          <w:color w:val="000000"/>
        </w:rPr>
        <w:t xml:space="preserve"> ostida </w:t>
      </w:r>
      <w:bookmarkStart w:id="92" w:name="_Hlk332703899"/>
      <w:r w:rsidRPr="006739CC">
        <w:rPr>
          <w:color w:val="000000"/>
        </w:rPr>
        <w:t>a</w:t>
      </w:r>
      <w:r w:rsidRPr="006739CC">
        <w:rPr>
          <w:color w:val="000000"/>
          <w:lang w:val="uz-Cyrl-UZ"/>
        </w:rPr>
        <w:t>h</w:t>
      </w:r>
      <w:r w:rsidRPr="006739CC">
        <w:rPr>
          <w:color w:val="000000"/>
        </w:rPr>
        <w:t>li</w:t>
      </w:r>
      <w:bookmarkEnd w:id="92"/>
      <w:r>
        <w:rPr>
          <w:color w:val="000000"/>
        </w:rPr>
        <w:t xml:space="preserve"> </w:t>
      </w:r>
      <w:r w:rsidRPr="006739CC">
        <w:rPr>
          <w:color w:val="000000"/>
        </w:rPr>
        <w:t xml:space="preserve">iymonga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bookmarkStart w:id="93" w:name="_Hlk332703908"/>
      <w:r w:rsidRPr="006739CC">
        <w:rPr>
          <w:color w:val="000000"/>
          <w:lang w:val="uz-Cyrl-UZ"/>
        </w:rPr>
        <w:t>unsiyat</w:t>
      </w:r>
      <w:bookmarkEnd w:id="93"/>
      <w:r w:rsidRPr="006739CC">
        <w:rPr>
          <w:color w:val="000000"/>
          <w:lang w:val="uz-Cyrl-UZ"/>
        </w:rPr>
        <w:t>li</w:t>
      </w:r>
      <w:r w:rsidRPr="006739CC">
        <w:rPr>
          <w:color w:val="000000"/>
        </w:rPr>
        <w:t xml:space="preserve">, sururli, nurli bir haqiqat kashf </w:t>
      </w:r>
      <w:r>
        <w:rPr>
          <w:color w:val="000000"/>
        </w:rPr>
        <w:t>qil</w:t>
      </w:r>
      <w:r w:rsidRPr="006739CC">
        <w:rPr>
          <w:color w:val="000000"/>
        </w:rPr>
        <w:t xml:space="preserve">ib isbot </w:t>
      </w:r>
      <w:r>
        <w:rPr>
          <w:color w:val="000000"/>
        </w:rPr>
        <w:t>qil</w:t>
      </w:r>
      <w:r w:rsidRPr="006739CC">
        <w:rPr>
          <w:color w:val="000000"/>
          <w:lang w:val="uz-Cyrl-UZ"/>
        </w:rPr>
        <w:t>gan</w:t>
      </w:r>
      <w:r w:rsidRPr="006739CC">
        <w:rPr>
          <w:color w:val="000000"/>
        </w:rPr>
        <w:t xml:space="preserve">. Va </w:t>
      </w:r>
      <w:bookmarkStart w:id="94" w:name="_Hlk332703934"/>
      <w:r w:rsidRPr="006739CC">
        <w:rPr>
          <w:color w:val="000000"/>
        </w:rPr>
        <w:t>mavt-olud</w:t>
      </w:r>
      <w:bookmarkEnd w:id="94"/>
      <w:r w:rsidRPr="006739CC">
        <w:rPr>
          <w:color w:val="000000"/>
        </w:rPr>
        <w:t xml:space="preserve"> </w:t>
      </w:r>
      <w:r w:rsidRPr="006739CC">
        <w:rPr>
          <w:color w:val="000000"/>
          <w:lang w:val="uz-Cyrl-UZ"/>
        </w:rPr>
        <w:t>h</w:t>
      </w:r>
      <w:r w:rsidRPr="006739CC">
        <w:rPr>
          <w:color w:val="000000"/>
        </w:rPr>
        <w:t>ayot</w:t>
      </w:r>
      <w:r>
        <w:rPr>
          <w:color w:val="000000"/>
        </w:rPr>
        <w:t xml:space="preserve">i </w:t>
      </w:r>
      <w:bookmarkStart w:id="95" w:name="_Hlk332703974"/>
      <w:r w:rsidRPr="006739CC">
        <w:rPr>
          <w:color w:val="000000"/>
          <w:lang w:val="uz-Cyrl-UZ"/>
        </w:rPr>
        <w:t>foniy</w:t>
      </w:r>
      <w:bookmarkEnd w:id="95"/>
      <w:r w:rsidRPr="00896E12">
        <w:rPr>
          <w:color w:val="000000"/>
        </w:rPr>
        <w:t>a</w:t>
      </w:r>
      <w:r w:rsidRPr="006739CC">
        <w:rPr>
          <w:color w:val="000000"/>
        </w:rPr>
        <w:t>da b</w:t>
      </w:r>
      <w:r w:rsidR="00317151">
        <w:rPr>
          <w:color w:val="000000"/>
        </w:rPr>
        <w:t>o‘</w:t>
      </w:r>
      <w:r w:rsidR="00317151">
        <w:rPr>
          <w:color w:val="000000"/>
          <w:lang w:val="uz-Cyrl-UZ"/>
        </w:rPr>
        <w:t>g‘</w:t>
      </w:r>
      <w:r w:rsidRPr="006739CC">
        <w:rPr>
          <w:color w:val="000000"/>
        </w:rPr>
        <w:t xml:space="preserve">ilgan </w:t>
      </w:r>
      <w:bookmarkStart w:id="96" w:name="_Hlk332704002"/>
      <w:r w:rsidRPr="006739CC">
        <w:rPr>
          <w:color w:val="000000"/>
        </w:rPr>
        <w:t>a</w:t>
      </w:r>
      <w:r w:rsidRPr="006739CC">
        <w:rPr>
          <w:color w:val="000000"/>
          <w:lang w:val="uz-Cyrl-UZ"/>
        </w:rPr>
        <w:t>h</w:t>
      </w:r>
      <w:r w:rsidRPr="006739CC">
        <w:rPr>
          <w:color w:val="000000"/>
        </w:rPr>
        <w:t>li</w:t>
      </w:r>
      <w:bookmarkEnd w:id="96"/>
      <w:r>
        <w:rPr>
          <w:color w:val="000000"/>
        </w:rPr>
        <w:t xml:space="preserve"> </w:t>
      </w:r>
      <w:r w:rsidRPr="006739CC">
        <w:rPr>
          <w:color w:val="000000"/>
        </w:rPr>
        <w:t>il</w:t>
      </w:r>
      <w:r w:rsidRPr="006739CC">
        <w:rPr>
          <w:color w:val="000000"/>
          <w:lang w:val="uz-Cyrl-UZ"/>
        </w:rPr>
        <w:t>h</w:t>
      </w:r>
      <w:r w:rsidRPr="006739CC">
        <w:rPr>
          <w:color w:val="000000"/>
        </w:rPr>
        <w:t>odga qarshi bo</w:t>
      </w:r>
      <w:r w:rsidRPr="006739CC">
        <w:rPr>
          <w:color w:val="000000"/>
          <w:lang w:val="uz-Cyrl-UZ"/>
        </w:rPr>
        <w:t>q</w:t>
      </w:r>
      <w:r w:rsidRPr="006739CC">
        <w:rPr>
          <w:color w:val="000000"/>
        </w:rPr>
        <w:t xml:space="preserve">iyona </w:t>
      </w:r>
      <w:bookmarkStart w:id="97" w:name="_Hlk332704023"/>
      <w:r w:rsidRPr="006739CC">
        <w:rPr>
          <w:color w:val="000000"/>
          <w:lang w:val="uz-Cyrl-UZ"/>
        </w:rPr>
        <w:t>h</w:t>
      </w:r>
      <w:r w:rsidRPr="006739CC">
        <w:rPr>
          <w:color w:val="000000"/>
        </w:rPr>
        <w:t>ayot-olud</w:t>
      </w:r>
      <w:bookmarkEnd w:id="97"/>
      <w:r w:rsidRPr="006739CC">
        <w:rPr>
          <w:color w:val="000000"/>
        </w:rPr>
        <w:t xml:space="preserve"> </w:t>
      </w:r>
      <w:r w:rsidRPr="006739CC">
        <w:rPr>
          <w:color w:val="000000"/>
          <w:lang w:val="uz-Cyrl-UZ"/>
        </w:rPr>
        <w:t>vaqtinchalik</w:t>
      </w:r>
      <w:r w:rsidRPr="006739CC">
        <w:rPr>
          <w:color w:val="000000"/>
        </w:rPr>
        <w:t xml:space="preserve"> bir mavt</w:t>
      </w:r>
      <w:r>
        <w:rPr>
          <w:color w:val="000000"/>
        </w:rPr>
        <w:t xml:space="preserve">i </w:t>
      </w:r>
      <w:r w:rsidRPr="006739CC">
        <w:rPr>
          <w:color w:val="000000"/>
        </w:rPr>
        <w:t>zo</w:t>
      </w:r>
      <w:r w:rsidRPr="006739CC">
        <w:rPr>
          <w:color w:val="000000"/>
          <w:lang w:val="uz-Cyrl-UZ"/>
        </w:rPr>
        <w:t>h</w:t>
      </w:r>
      <w:r w:rsidRPr="006739CC">
        <w:rPr>
          <w:color w:val="000000"/>
        </w:rPr>
        <w:t xml:space="preserve">iriy </w:t>
      </w:r>
      <w:r>
        <w:rPr>
          <w:color w:val="000000"/>
        </w:rPr>
        <w:t>b</w:t>
      </w:r>
      <w:r w:rsidRPr="006739CC">
        <w:rPr>
          <w:color w:val="000000"/>
        </w:rPr>
        <w:t>ila</w:t>
      </w:r>
      <w:r>
        <w:rPr>
          <w:color w:val="000000"/>
        </w:rPr>
        <w:t>n</w:t>
      </w:r>
      <w:r w:rsidRPr="006739CC">
        <w:rPr>
          <w:color w:val="000000"/>
        </w:rPr>
        <w:t xml:space="preserve"> </w:t>
      </w:r>
      <w:r w:rsidR="00317151">
        <w:rPr>
          <w:color w:val="000000"/>
          <w:lang w:val="uz-Cyrl-UZ"/>
        </w:rPr>
        <w:t>g‘</w:t>
      </w:r>
      <w:r w:rsidRPr="006739CC">
        <w:rPr>
          <w:color w:val="000000"/>
        </w:rPr>
        <w:t xml:space="preserve">olibona </w:t>
      </w:r>
      <w:r>
        <w:rPr>
          <w:color w:val="000000"/>
        </w:rPr>
        <w:t>qarshilik</w:t>
      </w:r>
      <w:r w:rsidRPr="006739CC">
        <w:rPr>
          <w:color w:val="000000"/>
        </w:rPr>
        <w:t xml:space="preserve"> </w:t>
      </w:r>
      <w:r>
        <w:rPr>
          <w:color w:val="000000"/>
        </w:rPr>
        <w:t>qiladi</w:t>
      </w:r>
      <w:r w:rsidRPr="006739CC">
        <w:rPr>
          <w:color w:val="000000"/>
        </w:rPr>
        <w:t>.</w:t>
      </w:r>
    </w:p>
    <w:p w14:paraId="2D7E8943" w14:textId="77777777" w:rsidR="00226DA8" w:rsidRDefault="00226DA8" w:rsidP="00226DA8">
      <w:pPr>
        <w:widowControl w:val="0"/>
        <w:ind w:firstLine="706"/>
        <w:jc w:val="both"/>
        <w:rPr>
          <w:color w:val="000000"/>
        </w:rPr>
      </w:pPr>
      <w:r w:rsidRPr="00496F40">
        <w:rPr>
          <w:rFonts w:ascii="Traditional Arabic" w:hAnsi="Traditional Arabic" w:cs="Traditional Arabic"/>
          <w:color w:val="FF0000"/>
          <w:sz w:val="40"/>
          <w:szCs w:val="40"/>
          <w:rtl/>
        </w:rPr>
        <w:t>كَمَنْ مَثَلُهُ فِى الظُّلُمَاتِ</w:t>
      </w:r>
      <w:r w:rsidRPr="00496F40">
        <w:rPr>
          <w:rFonts w:ascii="Traditional Arabic" w:hAnsi="Traditional Arabic" w:cs="Traditional Arabic"/>
          <w:color w:val="FF0000"/>
          <w:sz w:val="56"/>
          <w:szCs w:val="40"/>
        </w:rPr>
        <w:t xml:space="preserve"> </w:t>
      </w:r>
      <w:r w:rsidRPr="006739CC">
        <w:rPr>
          <w:color w:val="000000"/>
        </w:rPr>
        <w:t>si</w:t>
      </w:r>
      <w:r>
        <w:rPr>
          <w:color w:val="000000"/>
        </w:rPr>
        <w:t>r</w:t>
      </w:r>
      <w:r w:rsidRPr="006739CC">
        <w:rPr>
          <w:color w:val="000000"/>
        </w:rPr>
        <w:t>riga mazhar b</w:t>
      </w:r>
      <w:r w:rsidR="00317151">
        <w:rPr>
          <w:color w:val="000000"/>
        </w:rPr>
        <w:t>o‘</w:t>
      </w:r>
      <w:r w:rsidRPr="006739CC">
        <w:rPr>
          <w:color w:val="000000"/>
        </w:rPr>
        <w:t xml:space="preserve">lgan </w:t>
      </w:r>
      <w:r w:rsidRPr="006739CC">
        <w:rPr>
          <w:color w:val="000000"/>
          <w:lang w:val="uz-Cyrl-UZ"/>
        </w:rPr>
        <w:t>ahli</w:t>
      </w:r>
      <w:r w:rsidRPr="00496F40">
        <w:rPr>
          <w:color w:val="000000"/>
          <w:lang w:val="uz-Cyrl-UZ"/>
        </w:rPr>
        <w:t xml:space="preserve"> </w:t>
      </w:r>
      <w:r w:rsidRPr="006739CC">
        <w:rPr>
          <w:color w:val="000000"/>
          <w:lang w:val="uz-Cyrl-UZ"/>
        </w:rPr>
        <w:t>ilhod</w:t>
      </w:r>
      <w:r w:rsidRPr="00496F40">
        <w:rPr>
          <w:color w:val="000000"/>
          <w:lang w:val="uz-Cyrl-UZ"/>
        </w:rPr>
        <w:t>,</w:t>
      </w:r>
      <w:r w:rsidRPr="006739CC">
        <w:rPr>
          <w:color w:val="000000"/>
        </w:rPr>
        <w:t xml:space="preserve"> </w:t>
      </w:r>
      <w:r w:rsidRPr="003D0D5D">
        <w:rPr>
          <w:color w:val="000000"/>
          <w:lang w:val="uz-Cyrl-UZ"/>
        </w:rPr>
        <w:t>dinga zid</w:t>
      </w:r>
      <w:r w:rsidRPr="006739CC">
        <w:rPr>
          <w:color w:val="000000"/>
        </w:rPr>
        <w:t xml:space="preserve"> </w:t>
      </w:r>
      <w:r w:rsidRPr="00496F40">
        <w:rPr>
          <w:color w:val="000000"/>
          <w:lang w:val="uz-Cyrl-UZ"/>
        </w:rPr>
        <w:t>nafsoniy orzular</w:t>
      </w:r>
      <w:r w:rsidRPr="006739CC">
        <w:rPr>
          <w:color w:val="000000"/>
          <w:lang w:val="uz-Cyrl-UZ"/>
        </w:rPr>
        <w:t>ining</w:t>
      </w:r>
      <w:r w:rsidRPr="006739CC">
        <w:rPr>
          <w:color w:val="000000"/>
        </w:rPr>
        <w:t xml:space="preserve"> </w:t>
      </w:r>
      <w:r w:rsidRPr="00496F40">
        <w:rPr>
          <w:color w:val="000000"/>
          <w:lang w:val="uz-Cyrl-UZ"/>
        </w:rPr>
        <w:t>halol qilinishi bilan</w:t>
      </w:r>
      <w:r w:rsidRPr="006739CC">
        <w:rPr>
          <w:color w:val="000000"/>
        </w:rPr>
        <w:t xml:space="preserve"> </w:t>
      </w:r>
      <w:r w:rsidRPr="006739CC">
        <w:rPr>
          <w:color w:val="000000"/>
          <w:lang w:val="uz-Cyrl-UZ"/>
        </w:rPr>
        <w:t>bezashiga</w:t>
      </w:r>
      <w:r w:rsidRPr="006739CC">
        <w:rPr>
          <w:color w:val="000000"/>
        </w:rPr>
        <w:t xml:space="preserve"> mu</w:t>
      </w:r>
      <w:r w:rsidRPr="006739CC">
        <w:rPr>
          <w:color w:val="000000"/>
          <w:lang w:val="uz-Cyrl-UZ"/>
        </w:rPr>
        <w:t>q</w:t>
      </w:r>
      <w:r w:rsidRPr="006739CC">
        <w:rPr>
          <w:color w:val="000000"/>
        </w:rPr>
        <w:t xml:space="preserve">obil, Risola-i Nur mavtni </w:t>
      </w:r>
      <w:r w:rsidR="00317151">
        <w:rPr>
          <w:color w:val="000000"/>
        </w:rPr>
        <w:t>o‘</w:t>
      </w:r>
      <w:r>
        <w:rPr>
          <w:color w:val="000000"/>
        </w:rPr>
        <w:t>sha</w:t>
      </w:r>
      <w:r w:rsidRPr="006739CC">
        <w:rPr>
          <w:color w:val="000000"/>
        </w:rPr>
        <w:t xml:space="preserve"> aldatuvchi, foniy </w:t>
      </w:r>
      <w:r w:rsidRPr="006739CC">
        <w:rPr>
          <w:color w:val="000000"/>
          <w:lang w:val="uz-Cyrl-UZ"/>
        </w:rPr>
        <w:t>h</w:t>
      </w:r>
      <w:r w:rsidRPr="006739CC">
        <w:rPr>
          <w:color w:val="000000"/>
        </w:rPr>
        <w:t>ayotga qarshi chi</w:t>
      </w:r>
      <w:r w:rsidRPr="006739CC">
        <w:rPr>
          <w:color w:val="000000"/>
          <w:lang w:val="uz-Cyrl-UZ"/>
        </w:rPr>
        <w:t>q</w:t>
      </w:r>
      <w:r w:rsidRPr="006739CC">
        <w:rPr>
          <w:color w:val="000000"/>
        </w:rPr>
        <w:t xml:space="preserve">arib lazzat va ziynatini </w:t>
      </w:r>
      <w:r>
        <w:rPr>
          <w:color w:val="000000"/>
        </w:rPr>
        <w:t>chilparchin</w:t>
      </w:r>
      <w:r w:rsidRPr="006739CC">
        <w:rPr>
          <w:color w:val="000000"/>
        </w:rPr>
        <w:t xml:space="preserve"> </w:t>
      </w:r>
      <w:r>
        <w:rPr>
          <w:color w:val="000000"/>
        </w:rPr>
        <w:t>qiladi</w:t>
      </w:r>
      <w:r w:rsidRPr="006739CC">
        <w:rPr>
          <w:color w:val="000000"/>
        </w:rPr>
        <w:t>. Va de</w:t>
      </w:r>
      <w:r>
        <w:rPr>
          <w:color w:val="000000"/>
        </w:rPr>
        <w:t>ydi</w:t>
      </w:r>
      <w:r w:rsidRPr="006739CC">
        <w:rPr>
          <w:color w:val="000000"/>
        </w:rPr>
        <w:t xml:space="preserve"> va isbot </w:t>
      </w:r>
      <w:r>
        <w:rPr>
          <w:color w:val="000000"/>
        </w:rPr>
        <w:t>qil</w:t>
      </w:r>
      <w:r w:rsidRPr="006739CC">
        <w:rPr>
          <w:color w:val="000000"/>
        </w:rPr>
        <w:t>a</w:t>
      </w:r>
      <w:r>
        <w:rPr>
          <w:color w:val="000000"/>
        </w:rPr>
        <w:t>di</w:t>
      </w:r>
      <w:r w:rsidRPr="006739CC">
        <w:rPr>
          <w:color w:val="000000"/>
        </w:rPr>
        <w:t xml:space="preserve">ki: "Mavt </w:t>
      </w:r>
      <w:bookmarkStart w:id="98" w:name="_Hlk332704340"/>
      <w:r w:rsidRPr="006739CC">
        <w:rPr>
          <w:color w:val="000000"/>
        </w:rPr>
        <w:t>a</w:t>
      </w:r>
      <w:r w:rsidRPr="006739CC">
        <w:rPr>
          <w:color w:val="000000"/>
          <w:lang w:val="uz-Cyrl-UZ"/>
        </w:rPr>
        <w:t>h</w:t>
      </w:r>
      <w:r w:rsidRPr="006739CC">
        <w:rPr>
          <w:color w:val="000000"/>
        </w:rPr>
        <w:t>li</w:t>
      </w:r>
      <w:bookmarkEnd w:id="98"/>
      <w:r>
        <w:rPr>
          <w:color w:val="000000"/>
        </w:rPr>
        <w:t xml:space="preserve"> </w:t>
      </w:r>
      <w:r w:rsidRPr="006739CC">
        <w:rPr>
          <w:color w:val="000000"/>
          <w:lang w:val="uz-Cyrl-UZ"/>
        </w:rPr>
        <w:t>z</w:t>
      </w:r>
      <w:r w:rsidRPr="006739CC">
        <w:rPr>
          <w:color w:val="000000"/>
        </w:rPr>
        <w:t xml:space="preserve">alolat uchun </w:t>
      </w:r>
      <w:bookmarkStart w:id="99" w:name="_Hlk332704360"/>
      <w:r w:rsidRPr="006739CC">
        <w:rPr>
          <w:color w:val="000000"/>
        </w:rPr>
        <w:t>abadiy</w:t>
      </w:r>
      <w:bookmarkEnd w:id="99"/>
      <w:r>
        <w:rPr>
          <w:color w:val="000000"/>
        </w:rPr>
        <w:t xml:space="preserve"> qatl</w:t>
      </w:r>
      <w:r w:rsidRPr="006739CC">
        <w:rPr>
          <w:color w:val="000000"/>
        </w:rPr>
        <w:t xml:space="preserve">dir va </w:t>
      </w:r>
      <w:r w:rsidR="00317151">
        <w:rPr>
          <w:color w:val="000000"/>
        </w:rPr>
        <w:t>o‘</w:t>
      </w:r>
      <w:r>
        <w:rPr>
          <w:color w:val="000000"/>
        </w:rPr>
        <w:t>sha</w:t>
      </w:r>
      <w:r w:rsidRPr="006739CC">
        <w:rPr>
          <w:color w:val="000000"/>
        </w:rPr>
        <w:t xml:space="preserve"> da</w:t>
      </w:r>
      <w:r w:rsidRPr="006739CC">
        <w:rPr>
          <w:color w:val="000000"/>
          <w:lang w:val="uz-Cyrl-UZ"/>
        </w:rPr>
        <w:t>h</w:t>
      </w:r>
      <w:r w:rsidRPr="006739CC">
        <w:rPr>
          <w:color w:val="000000"/>
        </w:rPr>
        <w:t xml:space="preserve">shatli </w:t>
      </w:r>
      <w:r w:rsidRPr="006739CC">
        <w:rPr>
          <w:color w:val="000000"/>
          <w:lang w:val="uz-Cyrl-UZ"/>
        </w:rPr>
        <w:t>doridan</w:t>
      </w:r>
      <w:r w:rsidRPr="006739CC">
        <w:rPr>
          <w:color w:val="000000"/>
        </w:rPr>
        <w:t xml:space="preserve"> </w:t>
      </w:r>
      <w:r w:rsidRPr="006739CC">
        <w:rPr>
          <w:color w:val="000000"/>
          <w:lang w:val="uz-Cyrl-UZ"/>
        </w:rPr>
        <w:t>q</w:t>
      </w:r>
      <w:r w:rsidRPr="006739CC">
        <w:rPr>
          <w:color w:val="000000"/>
        </w:rPr>
        <w:t>ut</w:t>
      </w:r>
      <w:r w:rsidRPr="006739CC">
        <w:rPr>
          <w:color w:val="000000"/>
          <w:lang w:val="uz-Cyrl-UZ"/>
        </w:rPr>
        <w:t>q</w:t>
      </w:r>
      <w:r w:rsidRPr="006739CC">
        <w:rPr>
          <w:color w:val="000000"/>
        </w:rPr>
        <w:t xml:space="preserve">argan va mavtni muborak bir </w:t>
      </w:r>
      <w:r w:rsidRPr="006739CC">
        <w:rPr>
          <w:color w:val="000000"/>
          <w:lang w:val="uz-Cyrl-UZ"/>
        </w:rPr>
        <w:t>ozodlik guvohnomasiga</w:t>
      </w:r>
      <w:r w:rsidRPr="006739CC">
        <w:rPr>
          <w:color w:val="000000"/>
        </w:rPr>
        <w:t xml:space="preserve"> aylantirgan yol</w:t>
      </w:r>
      <w:r w:rsidR="00317151">
        <w:rPr>
          <w:color w:val="000000"/>
        </w:rPr>
        <w:t>g‘</w:t>
      </w:r>
      <w:r w:rsidRPr="006739CC">
        <w:rPr>
          <w:color w:val="000000"/>
        </w:rPr>
        <w:t>iz Qur</w:t>
      </w:r>
      <w:r w:rsidR="00317151">
        <w:rPr>
          <w:color w:val="000000"/>
        </w:rPr>
        <w:t>’</w:t>
      </w:r>
      <w:r w:rsidRPr="006739CC">
        <w:rPr>
          <w:color w:val="000000"/>
        </w:rPr>
        <w:t xml:space="preserve">on va iymondir. </w:t>
      </w:r>
      <w:r w:rsidRPr="006739CC">
        <w:rPr>
          <w:color w:val="000000"/>
          <w:lang w:val="uz-Cyrl-UZ"/>
        </w:rPr>
        <w:t>Xullas</w:t>
      </w:r>
      <w:r w:rsidRPr="006739CC">
        <w:rPr>
          <w:color w:val="000000"/>
        </w:rPr>
        <w:t xml:space="preserve"> buning uchundirki</w:t>
      </w:r>
      <w:r>
        <w:rPr>
          <w:color w:val="000000"/>
        </w:rPr>
        <w:t>,</w:t>
      </w:r>
      <w:r w:rsidRPr="006739CC">
        <w:rPr>
          <w:color w:val="000000"/>
        </w:rPr>
        <w:t xml:space="preserve"> bu </w:t>
      </w:r>
      <w:r w:rsidRPr="00496F40">
        <w:rPr>
          <w:color w:val="000000"/>
        </w:rPr>
        <w:t>mavt</w:t>
      </w:r>
      <w:r w:rsidRPr="006739CC">
        <w:rPr>
          <w:color w:val="000000"/>
          <w:lang w:val="uz-Cyrl-UZ"/>
        </w:rPr>
        <w:t>ning</w:t>
      </w:r>
      <w:r w:rsidRPr="006739CC">
        <w:rPr>
          <w:color w:val="000000"/>
        </w:rPr>
        <w:t xml:space="preserve"> </w:t>
      </w:r>
      <w:bookmarkStart w:id="100" w:name="_Hlk332704437"/>
      <w:r w:rsidRPr="006739CC">
        <w:rPr>
          <w:color w:val="000000"/>
        </w:rPr>
        <w:t>muazzam</w:t>
      </w:r>
      <w:bookmarkEnd w:id="100"/>
      <w:r w:rsidRPr="006739CC">
        <w:rPr>
          <w:color w:val="000000"/>
        </w:rPr>
        <w:t xml:space="preserve"> </w:t>
      </w:r>
      <w:r w:rsidRPr="006739CC">
        <w:rPr>
          <w:color w:val="000000"/>
          <w:lang w:val="uz-Cyrl-UZ"/>
        </w:rPr>
        <w:t>haqiqati</w:t>
      </w:r>
      <w:r w:rsidRPr="006739CC">
        <w:rPr>
          <w:color w:val="000000"/>
        </w:rPr>
        <w:t xml:space="preserve"> Risola-i Nurda </w:t>
      </w:r>
      <w:r w:rsidR="00317151">
        <w:rPr>
          <w:color w:val="000000"/>
        </w:rPr>
        <w:t>g‘</w:t>
      </w:r>
      <w:r w:rsidRPr="006739CC">
        <w:rPr>
          <w:color w:val="000000"/>
        </w:rPr>
        <w:t>oyat mu</w:t>
      </w:r>
      <w:r w:rsidRPr="006739CC">
        <w:rPr>
          <w:color w:val="000000"/>
          <w:lang w:val="uz-Cyrl-UZ"/>
        </w:rPr>
        <w:t>h</w:t>
      </w:r>
      <w:r w:rsidRPr="006739CC">
        <w:rPr>
          <w:color w:val="000000"/>
        </w:rPr>
        <w:t>im va keng bir mav</w:t>
      </w:r>
      <w:r w:rsidRPr="006739CC">
        <w:rPr>
          <w:color w:val="000000"/>
          <w:lang w:val="uz-Cyrl-UZ"/>
        </w:rPr>
        <w:t>q</w:t>
      </w:r>
      <w:r w:rsidRPr="006739CC">
        <w:rPr>
          <w:color w:val="000000"/>
        </w:rPr>
        <w:t>e ol</w:t>
      </w:r>
      <w:r w:rsidRPr="006739CC">
        <w:rPr>
          <w:color w:val="000000"/>
          <w:lang w:val="uz-Cyrl-UZ"/>
        </w:rPr>
        <w:t>gan</w:t>
      </w:r>
      <w:r>
        <w:rPr>
          <w:color w:val="000000"/>
        </w:rPr>
        <w:t>.</w:t>
      </w:r>
      <w:r w:rsidRPr="006739CC">
        <w:rPr>
          <w:color w:val="000000"/>
        </w:rPr>
        <w:t xml:space="preserve"> </w:t>
      </w:r>
      <w:r>
        <w:rPr>
          <w:color w:val="000000"/>
        </w:rPr>
        <w:t>H</w:t>
      </w:r>
      <w:r w:rsidRPr="006739CC">
        <w:rPr>
          <w:color w:val="000000"/>
        </w:rPr>
        <w:t xml:space="preserve">atto aksar </w:t>
      </w:r>
      <w:r w:rsidRPr="006739CC">
        <w:rPr>
          <w:color w:val="000000"/>
          <w:lang w:val="uz-Cyrl-UZ"/>
        </w:rPr>
        <w:t>hujumida</w:t>
      </w:r>
      <w:r w:rsidRPr="006739CC">
        <w:rPr>
          <w:color w:val="000000"/>
        </w:rPr>
        <w:t xml:space="preserve"> mavtni </w:t>
      </w:r>
      <w:r w:rsidRPr="006739CC">
        <w:rPr>
          <w:color w:val="000000"/>
          <w:lang w:val="uz-Cyrl-UZ"/>
        </w:rPr>
        <w:t>q</w:t>
      </w:r>
      <w:r w:rsidR="00317151">
        <w:rPr>
          <w:color w:val="000000"/>
          <w:lang w:val="uz-Cyrl-UZ"/>
        </w:rPr>
        <w:t>o‘</w:t>
      </w:r>
      <w:r w:rsidRPr="006739CC">
        <w:rPr>
          <w:color w:val="000000"/>
        </w:rPr>
        <w:t xml:space="preserve">lida tutib </w:t>
      </w:r>
      <w:r w:rsidRPr="006739CC">
        <w:rPr>
          <w:color w:val="000000"/>
          <w:lang w:val="uz-Cyrl-UZ"/>
        </w:rPr>
        <w:t>ahli</w:t>
      </w:r>
      <w:r w:rsidRPr="003F5B46">
        <w:rPr>
          <w:color w:val="000000"/>
        </w:rPr>
        <w:t xml:space="preserve"> </w:t>
      </w:r>
      <w:r w:rsidRPr="006739CC">
        <w:rPr>
          <w:color w:val="000000"/>
          <w:lang w:val="uz-Cyrl-UZ"/>
        </w:rPr>
        <w:t>z</w:t>
      </w:r>
      <w:r w:rsidRPr="006739CC">
        <w:rPr>
          <w:color w:val="000000"/>
        </w:rPr>
        <w:t>alolatning boshiga ura</w:t>
      </w:r>
      <w:r>
        <w:rPr>
          <w:color w:val="000000"/>
        </w:rPr>
        <w:t>di</w:t>
      </w:r>
      <w:r w:rsidRPr="006739CC">
        <w:rPr>
          <w:color w:val="000000"/>
        </w:rPr>
        <w:t>, a</w:t>
      </w:r>
      <w:r w:rsidRPr="006739CC">
        <w:rPr>
          <w:color w:val="000000"/>
          <w:lang w:val="uz-Cyrl-UZ"/>
        </w:rPr>
        <w:t>q</w:t>
      </w:r>
      <w:r w:rsidRPr="006739CC">
        <w:rPr>
          <w:color w:val="000000"/>
        </w:rPr>
        <w:t>lini boshiga keltirishga urina</w:t>
      </w:r>
      <w:r>
        <w:rPr>
          <w:color w:val="000000"/>
        </w:rPr>
        <w:t>di</w:t>
      </w:r>
      <w:r w:rsidRPr="006739CC">
        <w:rPr>
          <w:color w:val="000000"/>
        </w:rPr>
        <w:t>.</w:t>
      </w:r>
    </w:p>
    <w:p w14:paraId="6A648A88" w14:textId="77777777" w:rsidR="00226DA8" w:rsidRDefault="00226DA8" w:rsidP="00226DA8">
      <w:pPr>
        <w:widowControl w:val="0"/>
        <w:ind w:firstLine="706"/>
        <w:jc w:val="both"/>
        <w:rPr>
          <w:color w:val="000000"/>
        </w:rPr>
      </w:pPr>
      <w:r w:rsidRPr="0048320B">
        <w:rPr>
          <w:b/>
          <w:color w:val="000000"/>
        </w:rPr>
        <w:t>Ikkinchisi</w:t>
      </w:r>
      <w:r w:rsidRPr="006739CC">
        <w:rPr>
          <w:b/>
          <w:color w:val="000000"/>
        </w:rPr>
        <w:t>:</w:t>
      </w:r>
      <w:r w:rsidRPr="006739CC">
        <w:rPr>
          <w:color w:val="000000"/>
        </w:rPr>
        <w:t xml:space="preserve"> </w:t>
      </w:r>
      <w:bookmarkStart w:id="101" w:name="_Hlk332704495"/>
      <w:r>
        <w:rPr>
          <w:color w:val="000000"/>
        </w:rPr>
        <w:t xml:space="preserve">Ahli </w:t>
      </w:r>
      <w:r w:rsidRPr="0048320B">
        <w:rPr>
          <w:color w:val="000000"/>
        </w:rPr>
        <w:t>t</w:t>
      </w:r>
      <w:r w:rsidRPr="006739CC">
        <w:rPr>
          <w:color w:val="000000"/>
        </w:rPr>
        <w:t>ari</w:t>
      </w:r>
      <w:r w:rsidRPr="006739CC">
        <w:rPr>
          <w:color w:val="000000"/>
          <w:lang w:val="uz-Cyrl-UZ"/>
        </w:rPr>
        <w:t>q</w:t>
      </w:r>
      <w:r w:rsidRPr="006739CC">
        <w:rPr>
          <w:color w:val="000000"/>
        </w:rPr>
        <w:t>at</w:t>
      </w:r>
      <w:bookmarkEnd w:id="101"/>
      <w:r w:rsidRPr="006739CC">
        <w:rPr>
          <w:color w:val="000000"/>
        </w:rPr>
        <w:t xml:space="preserve">ning va </w:t>
      </w:r>
      <w:r>
        <w:rPr>
          <w:color w:val="000000"/>
        </w:rPr>
        <w:t>ayniq</w:t>
      </w:r>
      <w:r w:rsidRPr="006739CC">
        <w:rPr>
          <w:color w:val="000000"/>
        </w:rPr>
        <w:t>sa Na</w:t>
      </w:r>
      <w:r w:rsidRPr="006739CC">
        <w:rPr>
          <w:color w:val="000000"/>
          <w:lang w:val="uz-Cyrl-UZ"/>
        </w:rPr>
        <w:t>q</w:t>
      </w:r>
      <w:r w:rsidRPr="006739CC">
        <w:rPr>
          <w:color w:val="000000"/>
        </w:rPr>
        <w:t>shi</w:t>
      </w:r>
      <w:r w:rsidRPr="006739CC">
        <w:rPr>
          <w:color w:val="000000"/>
          <w:lang w:val="uz-Cyrl-UZ"/>
        </w:rPr>
        <w:t>y</w:t>
      </w:r>
      <w:r w:rsidRPr="006739CC">
        <w:rPr>
          <w:color w:val="000000"/>
        </w:rPr>
        <w:t>larning t</w:t>
      </w:r>
      <w:r w:rsidR="00317151">
        <w:rPr>
          <w:color w:val="000000"/>
          <w:lang w:val="uz-Cyrl-UZ"/>
        </w:rPr>
        <w:t>o‘</w:t>
      </w:r>
      <w:r w:rsidRPr="006739CC">
        <w:rPr>
          <w:color w:val="000000"/>
        </w:rPr>
        <w:t xml:space="preserve">rt asosidan biri va eng </w:t>
      </w:r>
      <w:r w:rsidRPr="006739CC">
        <w:rPr>
          <w:color w:val="000000"/>
          <w:lang w:val="uz-Cyrl-UZ"/>
        </w:rPr>
        <w:t>ta</w:t>
      </w:r>
      <w:r w:rsidR="00317151">
        <w:rPr>
          <w:color w:val="000000"/>
          <w:lang w:val="uz-Cyrl-UZ"/>
        </w:rPr>
        <w:t>’</w:t>
      </w:r>
      <w:r w:rsidRPr="006739CC">
        <w:rPr>
          <w:color w:val="000000"/>
          <w:lang w:val="uz-Cyrl-UZ"/>
        </w:rPr>
        <w:t>sirlisi</w:t>
      </w:r>
      <w:r w:rsidRPr="006739CC">
        <w:rPr>
          <w:color w:val="000000"/>
        </w:rPr>
        <w:t xml:space="preserve"> b</w:t>
      </w:r>
      <w:r w:rsidR="00317151">
        <w:rPr>
          <w:color w:val="000000"/>
        </w:rPr>
        <w:t>o‘</w:t>
      </w:r>
      <w:r w:rsidRPr="006739CC">
        <w:rPr>
          <w:color w:val="000000"/>
        </w:rPr>
        <w:t xml:space="preserve">lgan </w:t>
      </w:r>
      <w:bookmarkStart w:id="102" w:name="_Hlk332704523"/>
      <w:r w:rsidRPr="006739CC">
        <w:rPr>
          <w:color w:val="000000"/>
        </w:rPr>
        <w:t>robita-i mavt</w:t>
      </w:r>
      <w:bookmarkEnd w:id="102"/>
      <w:r w:rsidRPr="006739CC">
        <w:rPr>
          <w:color w:val="000000"/>
        </w:rPr>
        <w:t xml:space="preserve"> Eski Saidni Yangi Saidga (R.A.) </w:t>
      </w:r>
      <w:r w:rsidR="00317151">
        <w:rPr>
          <w:color w:val="000000"/>
          <w:lang w:val="uz-Cyrl-UZ"/>
        </w:rPr>
        <w:t>o‘</w:t>
      </w:r>
      <w:r w:rsidRPr="006739CC">
        <w:rPr>
          <w:color w:val="000000"/>
          <w:lang w:val="uz-Cyrl-UZ"/>
        </w:rPr>
        <w:t>girgan</w:t>
      </w:r>
      <w:r w:rsidRPr="006739CC">
        <w:rPr>
          <w:color w:val="000000"/>
        </w:rPr>
        <w:t xml:space="preserve"> va doimo harakat</w:t>
      </w:r>
      <w:r>
        <w:rPr>
          <w:color w:val="000000"/>
        </w:rPr>
        <w:t xml:space="preserve">i </w:t>
      </w:r>
      <w:r w:rsidRPr="006739CC">
        <w:rPr>
          <w:color w:val="000000"/>
          <w:lang w:val="uz-Cyrl-UZ"/>
        </w:rPr>
        <w:t>fikriy</w:t>
      </w:r>
      <w:r w:rsidRPr="0048320B">
        <w:rPr>
          <w:color w:val="000000"/>
        </w:rPr>
        <w:t>a</w:t>
      </w:r>
      <w:r w:rsidRPr="006739CC">
        <w:rPr>
          <w:color w:val="000000"/>
        </w:rPr>
        <w:t>da Yangi Saidga y</w:t>
      </w:r>
      <w:r w:rsidR="00317151">
        <w:rPr>
          <w:color w:val="000000"/>
          <w:lang w:val="uz-Cyrl-UZ"/>
        </w:rPr>
        <w:t>o‘</w:t>
      </w:r>
      <w:r w:rsidRPr="006739CC">
        <w:rPr>
          <w:color w:val="000000"/>
          <w:lang w:val="uz-Cyrl-UZ"/>
        </w:rPr>
        <w:t>l</w:t>
      </w:r>
      <w:r w:rsidRPr="006739CC">
        <w:rPr>
          <w:color w:val="000000"/>
        </w:rPr>
        <w:t>dosh b</w:t>
      </w:r>
      <w:r w:rsidR="00317151">
        <w:rPr>
          <w:color w:val="000000"/>
          <w:lang w:val="uz-Cyrl-UZ"/>
        </w:rPr>
        <w:t>o‘</w:t>
      </w:r>
      <w:r w:rsidRPr="006739CC">
        <w:rPr>
          <w:color w:val="000000"/>
        </w:rPr>
        <w:t>l</w:t>
      </w:r>
      <w:r w:rsidRPr="006739CC">
        <w:rPr>
          <w:color w:val="000000"/>
          <w:lang w:val="uz-Cyrl-UZ"/>
        </w:rPr>
        <w:t>gan</w:t>
      </w:r>
      <w:r w:rsidRPr="006739CC">
        <w:rPr>
          <w:color w:val="000000"/>
        </w:rPr>
        <w:t>. Boshda Keksalar Risolasi b</w:t>
      </w:r>
      <w:r w:rsidR="00317151">
        <w:rPr>
          <w:color w:val="000000"/>
          <w:lang w:val="uz-Cyrl-UZ"/>
        </w:rPr>
        <w:t>o‘</w:t>
      </w:r>
      <w:r w:rsidRPr="006739CC">
        <w:rPr>
          <w:color w:val="000000"/>
        </w:rPr>
        <w:t xml:space="preserve">lib, risolalarda </w:t>
      </w:r>
      <w:r w:rsidR="00317151">
        <w:rPr>
          <w:color w:val="000000"/>
        </w:rPr>
        <w:t>o‘</w:t>
      </w:r>
      <w:r>
        <w:rPr>
          <w:color w:val="000000"/>
        </w:rPr>
        <w:t>sha</w:t>
      </w:r>
      <w:r w:rsidRPr="006739CC">
        <w:rPr>
          <w:color w:val="000000"/>
        </w:rPr>
        <w:t xml:space="preserve"> </w:t>
      </w:r>
      <w:bookmarkStart w:id="103" w:name="_Hlk332704752"/>
      <w:r w:rsidRPr="006739CC">
        <w:rPr>
          <w:color w:val="000000"/>
        </w:rPr>
        <w:t>robita</w:t>
      </w:r>
      <w:bookmarkEnd w:id="103"/>
      <w:r w:rsidRPr="006739CC">
        <w:rPr>
          <w:color w:val="000000"/>
        </w:rPr>
        <w:t xml:space="preserve"> kashfiyot</w:t>
      </w:r>
      <w:r w:rsidRPr="006739CC">
        <w:rPr>
          <w:color w:val="000000"/>
          <w:lang w:val="uz-Cyrl-UZ"/>
        </w:rPr>
        <w:t>n</w:t>
      </w:r>
      <w:r w:rsidRPr="006739CC">
        <w:rPr>
          <w:color w:val="000000"/>
        </w:rPr>
        <w:t>i k</w:t>
      </w:r>
      <w:r w:rsidR="00317151">
        <w:rPr>
          <w:color w:val="000000"/>
          <w:lang w:val="uz-Cyrl-UZ"/>
        </w:rPr>
        <w:t>o‘</w:t>
      </w:r>
      <w:r w:rsidRPr="006739CC">
        <w:rPr>
          <w:color w:val="000000"/>
        </w:rPr>
        <w:t>rsata-k</w:t>
      </w:r>
      <w:r w:rsidR="00317151">
        <w:rPr>
          <w:color w:val="000000"/>
          <w:lang w:val="uz-Cyrl-UZ"/>
        </w:rPr>
        <w:t>o‘</w:t>
      </w:r>
      <w:r w:rsidRPr="006739CC">
        <w:rPr>
          <w:color w:val="000000"/>
        </w:rPr>
        <w:t>rsata a</w:t>
      </w:r>
      <w:r w:rsidRPr="006739CC">
        <w:rPr>
          <w:color w:val="000000"/>
          <w:lang w:val="uz-Cyrl-UZ"/>
        </w:rPr>
        <w:t>h</w:t>
      </w:r>
      <w:r w:rsidRPr="006739CC">
        <w:rPr>
          <w:color w:val="000000"/>
        </w:rPr>
        <w:t>li</w:t>
      </w:r>
      <w:r>
        <w:rPr>
          <w:color w:val="000000"/>
        </w:rPr>
        <w:t xml:space="preserve"> </w:t>
      </w:r>
      <w:r w:rsidRPr="006739CC">
        <w:rPr>
          <w:color w:val="000000"/>
        </w:rPr>
        <w:t xml:space="preserve">iymon haqida mavtning nuroniy va </w:t>
      </w:r>
      <w:r w:rsidRPr="006739CC">
        <w:rPr>
          <w:color w:val="000000"/>
          <w:lang w:val="uz-Cyrl-UZ"/>
        </w:rPr>
        <w:t>h</w:t>
      </w:r>
      <w:r w:rsidRPr="006739CC">
        <w:rPr>
          <w:color w:val="000000"/>
        </w:rPr>
        <w:t>ayotdor va g</w:t>
      </w:r>
      <w:r w:rsidR="00317151">
        <w:rPr>
          <w:color w:val="000000"/>
          <w:lang w:val="uz-Cyrl-UZ"/>
        </w:rPr>
        <w:t>o‘</w:t>
      </w:r>
      <w:r w:rsidRPr="006739CC">
        <w:rPr>
          <w:color w:val="000000"/>
        </w:rPr>
        <w:t>zal haqiqatini k</w:t>
      </w:r>
      <w:r w:rsidR="00317151">
        <w:rPr>
          <w:color w:val="000000"/>
          <w:lang w:val="uz-Cyrl-UZ"/>
        </w:rPr>
        <w:t>o‘</w:t>
      </w:r>
      <w:r w:rsidRPr="006739CC">
        <w:rPr>
          <w:color w:val="000000"/>
        </w:rPr>
        <w:t>rib k</w:t>
      </w:r>
      <w:r w:rsidR="00317151">
        <w:rPr>
          <w:color w:val="000000"/>
          <w:lang w:val="uz-Cyrl-UZ"/>
        </w:rPr>
        <w:t>o‘</w:t>
      </w:r>
      <w:r w:rsidRPr="006739CC">
        <w:rPr>
          <w:color w:val="000000"/>
        </w:rPr>
        <w:t>rsatdi.</w:t>
      </w:r>
    </w:p>
    <w:p w14:paraId="2E237047" w14:textId="77777777" w:rsidR="00226DA8" w:rsidRPr="006739CC" w:rsidRDefault="00226DA8" w:rsidP="00226DA8">
      <w:pPr>
        <w:widowControl w:val="0"/>
        <w:ind w:firstLine="706"/>
        <w:jc w:val="both"/>
        <w:rPr>
          <w:color w:val="000000"/>
        </w:rPr>
      </w:pPr>
      <w:r w:rsidRPr="006739CC">
        <w:rPr>
          <w:b/>
          <w:color w:val="000000"/>
        </w:rPr>
        <w:lastRenderedPageBreak/>
        <w:t>Uchinchisi:</w:t>
      </w:r>
      <w:r w:rsidRPr="006739CC">
        <w:rPr>
          <w:color w:val="000000"/>
        </w:rPr>
        <w:t xml:space="preserve"> Bu oyat jifr va abjad hisobi</w:t>
      </w:r>
      <w:r w:rsidRPr="006739CC">
        <w:rPr>
          <w:color w:val="000000"/>
          <w:lang w:val="uz-Cyrl-UZ"/>
        </w:rPr>
        <w:t xml:space="preserve"> </w:t>
      </w:r>
      <w:r w:rsidRPr="00BC41F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har tarafda Saidga </w:t>
      </w:r>
      <w:r w:rsidRPr="006739CC">
        <w:rPr>
          <w:color w:val="000000"/>
          <w:lang w:val="uz-Cyrl-UZ"/>
        </w:rPr>
        <w:t>h</w:t>
      </w:r>
      <w:r w:rsidRPr="006739CC">
        <w:rPr>
          <w:color w:val="000000"/>
        </w:rPr>
        <w:t xml:space="preserve">ujum </w:t>
      </w:r>
      <w:r>
        <w:rPr>
          <w:color w:val="000000"/>
        </w:rPr>
        <w:t>qil</w:t>
      </w:r>
      <w:r w:rsidRPr="006739CC">
        <w:rPr>
          <w:color w:val="000000"/>
        </w:rPr>
        <w:t xml:space="preserve">gan uch </w:t>
      </w:r>
      <w:r w:rsidRPr="006739CC">
        <w:rPr>
          <w:color w:val="000000"/>
          <w:lang w:val="uz-Cyrl-UZ"/>
        </w:rPr>
        <w:t>tur</w:t>
      </w:r>
      <w:r w:rsidRPr="006739CC">
        <w:rPr>
          <w:color w:val="000000"/>
        </w:rPr>
        <w:t xml:space="preserve"> mavtning </w:t>
      </w:r>
      <w:r w:rsidRPr="006739CC">
        <w:rPr>
          <w:color w:val="000000"/>
          <w:lang w:val="uz-Cyrl-UZ"/>
        </w:rPr>
        <w:t>yaqinlashish</w:t>
      </w:r>
      <w:r w:rsidRPr="006739CC">
        <w:rPr>
          <w:color w:val="000000"/>
        </w:rPr>
        <w:t xml:space="preserve"> </w:t>
      </w:r>
      <w:r w:rsidRPr="006739CC">
        <w:rPr>
          <w:color w:val="000000"/>
          <w:lang w:val="uz-Cyrl-UZ"/>
        </w:rPr>
        <w:t>zamonini</w:t>
      </w:r>
      <w:r w:rsidRPr="006739CC">
        <w:rPr>
          <w:color w:val="000000"/>
        </w:rPr>
        <w:t xml:space="preserve"> va tarixini aynan k</w:t>
      </w:r>
      <w:r w:rsidR="00317151">
        <w:rPr>
          <w:color w:val="000000"/>
          <w:lang w:val="uz-Cyrl-UZ"/>
        </w:rPr>
        <w:t>o‘</w:t>
      </w:r>
      <w:r w:rsidRPr="006739CC">
        <w:rPr>
          <w:color w:val="000000"/>
        </w:rPr>
        <w:t xml:space="preserve">rsatib tavofuq </w:t>
      </w:r>
      <w:r>
        <w:rPr>
          <w:color w:val="000000"/>
        </w:rPr>
        <w:t>qiladi</w:t>
      </w:r>
      <w:r w:rsidRPr="006739CC">
        <w:rPr>
          <w:color w:val="000000"/>
        </w:rPr>
        <w:t>. Demak</w:t>
      </w:r>
      <w:r w:rsidRPr="006739CC">
        <w:rPr>
          <w:color w:val="000000"/>
          <w:lang w:val="uz-Cyrl-UZ"/>
        </w:rPr>
        <w:t>,</w:t>
      </w:r>
      <w:r w:rsidRPr="006739CC">
        <w:rPr>
          <w:color w:val="000000"/>
        </w:rPr>
        <w:t xml:space="preserve"> oyatdagi </w:t>
      </w:r>
      <w:r w:rsidRPr="00BC41F9">
        <w:rPr>
          <w:rFonts w:ascii="Traditional Arabic" w:hAnsi="Traditional Arabic" w:cs="Traditional Arabic"/>
          <w:color w:val="FF0000"/>
          <w:sz w:val="40"/>
          <w:szCs w:val="40"/>
          <w:rtl/>
        </w:rPr>
        <w:t>مَيِّتْ</w:t>
      </w:r>
      <w:r w:rsidRPr="00BC41F9">
        <w:rPr>
          <w:rFonts w:ascii="Traditional Arabic" w:hAnsi="Traditional Arabic" w:cs="Traditional Arabic"/>
          <w:color w:val="FF0000"/>
          <w:sz w:val="40"/>
          <w:szCs w:val="40"/>
        </w:rPr>
        <w:t xml:space="preserve"> </w:t>
      </w:r>
      <w:r w:rsidRPr="006739CC">
        <w:rPr>
          <w:color w:val="000000"/>
        </w:rPr>
        <w:t xml:space="preserve">kalimasining </w:t>
      </w:r>
      <w:r w:rsidRPr="006739CC">
        <w:rPr>
          <w:color w:val="000000"/>
          <w:lang w:val="uz-Cyrl-UZ"/>
        </w:rPr>
        <w:t>fardlaridan</w:t>
      </w:r>
      <w:r w:rsidRPr="006739CC">
        <w:rPr>
          <w:color w:val="000000"/>
        </w:rPr>
        <w:t xml:space="preserve"> </w:t>
      </w:r>
      <w:r>
        <w:rPr>
          <w:color w:val="000000"/>
        </w:rPr>
        <w:t>diqqat bilan qaraladigan</w:t>
      </w:r>
      <w:r w:rsidRPr="006739CC">
        <w:rPr>
          <w:color w:val="000000"/>
        </w:rPr>
        <w:t xml:space="preserve"> bir fardi va jifr</w:t>
      </w:r>
      <w:r w:rsidRPr="006739CC">
        <w:rPr>
          <w:color w:val="000000"/>
          <w:lang w:val="uz-Cyrl-UZ"/>
        </w:rPr>
        <w:t xml:space="preserve"> jihatidan</w:t>
      </w:r>
      <w:r w:rsidRPr="006739CC">
        <w:rPr>
          <w:color w:val="000000"/>
        </w:rPr>
        <w:t xml:space="preserve"> uning ismi</w:t>
      </w:r>
      <w:r w:rsidRPr="00BC41F9">
        <w:rPr>
          <w:rFonts w:ascii="Traditional Arabic" w:hAnsi="Traditional Arabic" w:cs="Traditional Arabic"/>
          <w:color w:val="FF0000"/>
          <w:sz w:val="40"/>
          <w:szCs w:val="40"/>
        </w:rPr>
        <w:t xml:space="preserve"> </w:t>
      </w:r>
      <w:r w:rsidRPr="00BC41F9">
        <w:rPr>
          <w:rFonts w:ascii="Traditional Arabic" w:hAnsi="Traditional Arabic" w:cs="Traditional Arabic"/>
          <w:color w:val="FF0000"/>
          <w:sz w:val="40"/>
          <w:szCs w:val="40"/>
          <w:rtl/>
        </w:rPr>
        <w:t>مَيِّتْ</w:t>
      </w:r>
      <w:r w:rsidRPr="00BC41F9">
        <w:rPr>
          <w:rFonts w:ascii="Traditional Arabic" w:hAnsi="Traditional Arabic" w:cs="Traditional Arabic"/>
          <w:color w:val="FF0000"/>
          <w:sz w:val="40"/>
          <w:szCs w:val="40"/>
        </w:rPr>
        <w:t xml:space="preserve"> </w:t>
      </w:r>
      <w:r w:rsidRPr="006739CC">
        <w:rPr>
          <w:color w:val="000000"/>
        </w:rPr>
        <w:t>adadiga t</w:t>
      </w:r>
      <w:r w:rsidR="00317151">
        <w:rPr>
          <w:color w:val="000000"/>
        </w:rPr>
        <w:t>o‘</w:t>
      </w:r>
      <w:r>
        <w:rPr>
          <w:color w:val="000000"/>
        </w:rPr>
        <w:t>liq</w:t>
      </w:r>
      <w:r w:rsidRPr="006739CC">
        <w:rPr>
          <w:color w:val="000000"/>
        </w:rPr>
        <w:t xml:space="preserve"> tavofuq</w:t>
      </w:r>
      <w:r w:rsidRPr="006739CC">
        <w:rPr>
          <w:color w:val="000000"/>
          <w:lang w:val="uz-Cyrl-UZ"/>
        </w:rPr>
        <w:t xml:space="preserve"> </w:t>
      </w:r>
      <w:r w:rsidRPr="00BC41F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xususiy ishoraga mazhar bir </w:t>
      </w:r>
      <w:bookmarkStart w:id="104" w:name="_Hlk332708666"/>
      <w:r w:rsidRPr="006739CC">
        <w:rPr>
          <w:color w:val="000000"/>
          <w:lang w:val="uz-Cyrl-UZ"/>
        </w:rPr>
        <w:t>masadaq</w:t>
      </w:r>
      <w:bookmarkEnd w:id="104"/>
      <w:r w:rsidRPr="006739CC">
        <w:rPr>
          <w:color w:val="000000"/>
        </w:rPr>
        <w:t xml:space="preserve"> "Said-un Nursiy"dir.</w:t>
      </w:r>
    </w:p>
    <w:p w14:paraId="20972AB6" w14:textId="77777777" w:rsidR="00226DA8" w:rsidRDefault="00226DA8" w:rsidP="00226DA8">
      <w:pPr>
        <w:widowControl w:val="0"/>
        <w:jc w:val="center"/>
        <w:rPr>
          <w:b/>
          <w:color w:val="000000"/>
        </w:rPr>
      </w:pPr>
    </w:p>
    <w:p w14:paraId="624E5691" w14:textId="77777777" w:rsidR="00226DA8" w:rsidRPr="006739CC" w:rsidRDefault="00226DA8" w:rsidP="00226DA8">
      <w:pPr>
        <w:widowControl w:val="0"/>
        <w:jc w:val="center"/>
        <w:rPr>
          <w:b/>
          <w:color w:val="000000"/>
        </w:rPr>
      </w:pPr>
      <w:r w:rsidRPr="006739CC">
        <w:rPr>
          <w:b/>
          <w:color w:val="000000"/>
        </w:rPr>
        <w:t>[Sabrining sado</w:t>
      </w:r>
      <w:r w:rsidRPr="006739CC">
        <w:rPr>
          <w:b/>
          <w:color w:val="000000"/>
          <w:lang w:val="uz-Cyrl-UZ"/>
        </w:rPr>
        <w:t>q</w:t>
      </w:r>
      <w:r w:rsidRPr="006739CC">
        <w:rPr>
          <w:b/>
          <w:color w:val="000000"/>
        </w:rPr>
        <w:t>atining bir karomati]</w:t>
      </w:r>
    </w:p>
    <w:p w14:paraId="725BD955" w14:textId="77777777" w:rsidR="00226DA8" w:rsidRPr="006739CC" w:rsidRDefault="00226DA8" w:rsidP="00226DA8">
      <w:pPr>
        <w:widowControl w:val="0"/>
        <w:ind w:firstLine="706"/>
        <w:jc w:val="both"/>
        <w:rPr>
          <w:color w:val="000000"/>
          <w:lang w:val="uz-Cyrl-UZ"/>
        </w:rPr>
      </w:pPr>
      <w:r w:rsidRPr="006739CC">
        <w:rPr>
          <w:color w:val="000000"/>
        </w:rPr>
        <w:t>Men namozdan s</w:t>
      </w:r>
      <w:r w:rsidR="00317151">
        <w:rPr>
          <w:color w:val="000000"/>
        </w:rPr>
        <w:t>o‘</w:t>
      </w:r>
      <w:r w:rsidRPr="006739CC">
        <w:rPr>
          <w:color w:val="000000"/>
        </w:rPr>
        <w:t xml:space="preserve">ng bu </w:t>
      </w:r>
      <w:r w:rsidRPr="003D0D5D">
        <w:rPr>
          <w:color w:val="000000"/>
        </w:rPr>
        <w:t>ilo</w:t>
      </w:r>
      <w:r>
        <w:rPr>
          <w:color w:val="000000"/>
        </w:rPr>
        <w:t>va</w:t>
      </w:r>
      <w:r w:rsidRPr="006739CC">
        <w:rPr>
          <w:color w:val="000000"/>
          <w:lang w:val="uz-Cyrl-UZ"/>
        </w:rPr>
        <w:t>ni</w:t>
      </w:r>
      <w:r w:rsidRPr="006739CC">
        <w:rPr>
          <w:color w:val="000000"/>
        </w:rPr>
        <w:t xml:space="preserve"> yozarkan</w:t>
      </w:r>
      <w:r>
        <w:rPr>
          <w:color w:val="000000"/>
        </w:rPr>
        <w:t>,</w:t>
      </w:r>
      <w:r w:rsidRPr="006739CC">
        <w:rPr>
          <w:color w:val="000000"/>
        </w:rPr>
        <w:t xml:space="preserve"> Siddi</w:t>
      </w:r>
      <w:r w:rsidRPr="006739CC">
        <w:rPr>
          <w:color w:val="000000"/>
          <w:lang w:val="uz-Cyrl-UZ"/>
        </w:rPr>
        <w:t>q</w:t>
      </w:r>
      <w:r w:rsidRPr="006739CC">
        <w:rPr>
          <w:color w:val="000000"/>
        </w:rPr>
        <w:t xml:space="preserve"> Sulaymonning </w:t>
      </w:r>
      <w:r w:rsidR="00317151">
        <w:rPr>
          <w:color w:val="000000"/>
        </w:rPr>
        <w:t>o‘g‘</w:t>
      </w:r>
      <w:r w:rsidRPr="00BC41F9">
        <w:rPr>
          <w:color w:val="000000"/>
        </w:rPr>
        <w:t>l</w:t>
      </w:r>
      <w:r w:rsidRPr="006739CC">
        <w:rPr>
          <w:color w:val="000000"/>
          <w:lang w:val="uz-Cyrl-UZ"/>
        </w:rPr>
        <w:t>i</w:t>
      </w:r>
      <w:r w:rsidRPr="006739CC">
        <w:rPr>
          <w:color w:val="000000"/>
        </w:rPr>
        <w:t xml:space="preserve"> Amin Sabrining</w:t>
      </w:r>
      <w:r w:rsidRPr="00BC41F9">
        <w:rPr>
          <w:rFonts w:ascii="Traditional Arabic" w:hAnsi="Traditional Arabic" w:cs="Traditional Arabic"/>
          <w:color w:val="FF0000"/>
          <w:sz w:val="56"/>
          <w:szCs w:val="40"/>
        </w:rPr>
        <w:t xml:space="preserve"> </w:t>
      </w:r>
      <w:r w:rsidRPr="00BC41F9">
        <w:rPr>
          <w:rFonts w:ascii="Traditional Arabic" w:hAnsi="Traditional Arabic" w:cs="Traditional Arabic"/>
          <w:color w:val="FF0000"/>
          <w:sz w:val="40"/>
          <w:szCs w:val="40"/>
          <w:rtl/>
        </w:rPr>
        <w:t>اَوَمَنْ كَانَ مَيْتًا</w:t>
      </w:r>
      <w:r w:rsidRPr="00BC41F9">
        <w:rPr>
          <w:rFonts w:ascii="Traditional Arabic" w:hAnsi="Traditional Arabic" w:cs="Traditional Arabic"/>
          <w:color w:val="FF0000"/>
          <w:sz w:val="40"/>
          <w:szCs w:val="40"/>
        </w:rPr>
        <w:t xml:space="preserve"> </w:t>
      </w:r>
      <w:r w:rsidRPr="006739CC">
        <w:rPr>
          <w:color w:val="000000"/>
        </w:rPr>
        <w:t xml:space="preserve">oyatiga doir parchani olganini va Ramazonning fayzidan uning </w:t>
      </w:r>
      <w:r w:rsidRPr="006739CC">
        <w:rPr>
          <w:color w:val="000000"/>
          <w:lang w:val="uz-Cyrl-UZ"/>
        </w:rPr>
        <w:t>izohi</w:t>
      </w:r>
      <w:r w:rsidRPr="006739CC">
        <w:rPr>
          <w:color w:val="000000"/>
        </w:rPr>
        <w:t xml:space="preserve"> kabi nurlar istaganini k</w:t>
      </w:r>
      <w:r w:rsidR="00317151">
        <w:rPr>
          <w:color w:val="000000"/>
          <w:lang w:val="uz-Cyrl-UZ"/>
        </w:rPr>
        <w:t>o‘</w:t>
      </w:r>
      <w:r w:rsidRPr="006739CC">
        <w:rPr>
          <w:color w:val="000000"/>
        </w:rPr>
        <w:t xml:space="preserve">rdim. </w:t>
      </w:r>
      <w:r w:rsidRPr="006739CC">
        <w:rPr>
          <w:color w:val="000000"/>
          <w:lang w:val="uz-Cyrl-UZ"/>
        </w:rPr>
        <w:t>Nima</w:t>
      </w:r>
      <w:r w:rsidRPr="006739CC">
        <w:rPr>
          <w:color w:val="000000"/>
        </w:rPr>
        <w:t xml:space="preserve"> yozganimni Aminga k</w:t>
      </w:r>
      <w:r w:rsidR="00317151">
        <w:rPr>
          <w:color w:val="000000"/>
          <w:lang w:val="uz-Cyrl-UZ"/>
        </w:rPr>
        <w:t>o‘</w:t>
      </w:r>
      <w:r w:rsidRPr="006739CC">
        <w:rPr>
          <w:color w:val="000000"/>
        </w:rPr>
        <w:t xml:space="preserve">rsatdim, </w:t>
      </w:r>
      <w:r w:rsidRPr="006739CC">
        <w:rPr>
          <w:color w:val="000000"/>
          <w:lang w:val="uz-Cyrl-UZ"/>
        </w:rPr>
        <w:t>h</w:t>
      </w:r>
      <w:r w:rsidRPr="006739CC">
        <w:rPr>
          <w:color w:val="000000"/>
        </w:rPr>
        <w:t>ayrat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dedi: "Bu ham Sabrining, ham Risola-i Nurning bir karomatidir"</w:t>
      </w:r>
      <w:r w:rsidRPr="006739CC">
        <w:rPr>
          <w:color w:val="000000"/>
          <w:lang w:val="uz-Cyrl-UZ"/>
        </w:rPr>
        <w:t>.</w:t>
      </w:r>
      <w:r w:rsidRPr="006739CC">
        <w:rPr>
          <w:color w:val="000000"/>
        </w:rPr>
        <w:t xml:space="preserve"> Bu oyatdagi </w:t>
      </w:r>
      <w:r w:rsidRPr="003D0D5D">
        <w:rPr>
          <w:color w:val="000000"/>
        </w:rPr>
        <w:t>sir</w:t>
      </w:r>
      <w:r w:rsidRPr="006739CC">
        <w:rPr>
          <w:color w:val="000000"/>
          <w:lang w:val="uz-Cyrl-UZ"/>
        </w:rPr>
        <w:t>li</w:t>
      </w:r>
      <w:r w:rsidRPr="006739CC">
        <w:rPr>
          <w:color w:val="000000"/>
        </w:rPr>
        <w:t xml:space="preserve"> </w:t>
      </w:r>
      <w:r w:rsidRPr="006739CC">
        <w:rPr>
          <w:color w:val="000000"/>
          <w:lang w:val="uz-Cyrl-UZ"/>
        </w:rPr>
        <w:t>muvozana</w:t>
      </w:r>
      <w:r>
        <w:rPr>
          <w:color w:val="000000"/>
        </w:rPr>
        <w:t>t</w:t>
      </w:r>
      <w:r w:rsidRPr="006739CC">
        <w:rPr>
          <w:color w:val="000000"/>
          <w:lang w:val="uz-Cyrl-UZ"/>
        </w:rPr>
        <w:t>i</w:t>
      </w:r>
      <w:r w:rsidRPr="00E05B47">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ni </w:t>
      </w:r>
      <w:r w:rsidR="00317151">
        <w:rPr>
          <w:color w:val="000000"/>
          <w:lang w:val="uz-Cyrl-UZ"/>
        </w:rPr>
        <w:t>o‘</w:t>
      </w:r>
      <w:r w:rsidRPr="006739CC">
        <w:rPr>
          <w:color w:val="000000"/>
          <w:lang w:val="uz-Cyrl-UZ"/>
        </w:rPr>
        <w:t>ylarkan</w:t>
      </w:r>
      <w:r w:rsidRPr="006739CC">
        <w:rPr>
          <w:color w:val="000000"/>
        </w:rPr>
        <w:t xml:space="preserve">, </w:t>
      </w:r>
      <w:bookmarkStart w:id="105" w:name="_Hlk332709125"/>
      <w:r w:rsidRPr="006739CC">
        <w:rPr>
          <w:color w:val="000000"/>
          <w:lang w:val="uz-Cyrl-UZ"/>
        </w:rPr>
        <w:t>Sura</w:t>
      </w:r>
      <w:r w:rsidRPr="00E05B47">
        <w:rPr>
          <w:color w:val="000000"/>
        </w:rPr>
        <w:t>-</w:t>
      </w:r>
      <w:r w:rsidRPr="006739CC">
        <w:rPr>
          <w:color w:val="000000"/>
          <w:lang w:val="uz-Cyrl-UZ"/>
        </w:rPr>
        <w:t>i</w:t>
      </w:r>
      <w:bookmarkEnd w:id="105"/>
      <w:r w:rsidRPr="00E05B47">
        <w:rPr>
          <w:color w:val="000000"/>
        </w:rPr>
        <w:t xml:space="preserve"> </w:t>
      </w:r>
      <w:r w:rsidRPr="006739CC">
        <w:rPr>
          <w:color w:val="000000"/>
          <w:lang w:val="uz-Cyrl-UZ"/>
        </w:rPr>
        <w:t>H</w:t>
      </w:r>
      <w:r w:rsidRPr="006739CC">
        <w:rPr>
          <w:color w:val="000000"/>
        </w:rPr>
        <w:t>uddagi</w:t>
      </w:r>
      <w:r w:rsidRPr="006739CC">
        <w:rPr>
          <w:color w:val="000000"/>
          <w:sz w:val="40"/>
          <w:szCs w:val="40"/>
        </w:rPr>
        <w:t xml:space="preserve"> </w:t>
      </w:r>
      <w:r w:rsidRPr="00E05B47">
        <w:rPr>
          <w:rFonts w:ascii="Traditional Arabic" w:hAnsi="Traditional Arabic" w:cs="Traditional Arabic"/>
          <w:color w:val="FF0000"/>
          <w:sz w:val="40"/>
          <w:szCs w:val="40"/>
          <w:rtl/>
        </w:rPr>
        <w:t xml:space="preserve">فَاَمَّا الَّذِينَ شَقُوا </w:t>
      </w:r>
      <w:r w:rsidRPr="00E05B47">
        <w:rPr>
          <w:rFonts w:ascii="Traditional Arabic" w:hAnsi="Traditional Arabic" w:cs="Traditional Arabic"/>
          <w:color w:val="FF0000"/>
          <w:lang w:val="uz-Cyrl-UZ"/>
        </w:rPr>
        <w:t xml:space="preserve"> </w:t>
      </w:r>
      <w:r w:rsidRPr="006739CC">
        <w:rPr>
          <w:color w:val="000000"/>
          <w:lang w:val="uz-Cyrl-UZ"/>
        </w:rPr>
        <w:t>parchasiga</w:t>
      </w:r>
      <w:r w:rsidRPr="006739CC">
        <w:rPr>
          <w:color w:val="000000"/>
        </w:rPr>
        <w:t xml:space="preserve"> qarshi</w:t>
      </w:r>
      <w:r>
        <w:rPr>
          <w:color w:val="000000"/>
        </w:rPr>
        <w:t xml:space="preserve"> </w:t>
      </w:r>
      <w:r w:rsidRPr="00E05B47">
        <w:rPr>
          <w:rFonts w:ascii="Traditional Arabic" w:hAnsi="Traditional Arabic" w:cs="Traditional Arabic"/>
          <w:color w:val="FF0000"/>
          <w:sz w:val="56"/>
          <w:szCs w:val="40"/>
        </w:rPr>
        <w:t xml:space="preserve"> </w:t>
      </w:r>
      <w:r w:rsidRPr="00E05B47">
        <w:rPr>
          <w:rFonts w:ascii="Traditional Arabic" w:hAnsi="Traditional Arabic" w:cs="Traditional Arabic"/>
          <w:color w:val="FF0000"/>
          <w:sz w:val="40"/>
          <w:szCs w:val="40"/>
          <w:rtl/>
        </w:rPr>
        <w:t>وَاَمَّا الَّذِينَ سُعِدُوا فَفِى الْجَنَّةِ</w:t>
      </w:r>
      <w:r w:rsidRPr="00E05B47">
        <w:rPr>
          <w:rFonts w:ascii="Traditional Arabic" w:hAnsi="Traditional Arabic" w:cs="Traditional Arabic"/>
          <w:color w:val="FF0000"/>
          <w:sz w:val="40"/>
          <w:szCs w:val="40"/>
          <w:lang w:val="uz-Cyrl-UZ"/>
        </w:rPr>
        <w:t xml:space="preserve"> </w:t>
      </w:r>
      <w:r w:rsidRPr="006739CC">
        <w:rPr>
          <w:color w:val="000000"/>
        </w:rPr>
        <w:t>dagi muvozana</w:t>
      </w:r>
      <w:r>
        <w:rPr>
          <w:color w:val="000000"/>
        </w:rPr>
        <w:t>t</w:t>
      </w:r>
      <w:r w:rsidRPr="006739CC">
        <w:rPr>
          <w:color w:val="000000"/>
        </w:rPr>
        <w:t xml:space="preserve"> xotirga keldi va bildirdiki: Qandayki bu ikkinchi oyat va birinchi </w:t>
      </w:r>
      <w:r w:rsidRPr="006739CC">
        <w:rPr>
          <w:color w:val="000000"/>
          <w:lang w:val="uz-Cyrl-UZ"/>
        </w:rPr>
        <w:t>parcha</w:t>
      </w:r>
      <w:r w:rsidRPr="006739CC">
        <w:rPr>
          <w:color w:val="000000"/>
        </w:rPr>
        <w:t xml:space="preserve"> Risola-i Nurning </w:t>
      </w:r>
      <w:bookmarkStart w:id="106" w:name="_Hlk332709251"/>
      <w:r w:rsidRPr="006739CC">
        <w:rPr>
          <w:color w:val="000000"/>
        </w:rPr>
        <w:t>maslag</w:t>
      </w:r>
      <w:bookmarkEnd w:id="106"/>
      <w:r w:rsidRPr="006739CC">
        <w:rPr>
          <w:color w:val="000000"/>
        </w:rPr>
        <w:t xml:space="preserve">iga, shogirdlariga </w:t>
      </w:r>
      <w:r>
        <w:rPr>
          <w:color w:val="000000"/>
        </w:rPr>
        <w:t>aynan</w:t>
      </w:r>
      <w:r w:rsidRPr="006739CC">
        <w:rPr>
          <w:color w:val="000000"/>
        </w:rPr>
        <w:t xml:space="preserve"> ma</w:t>
      </w:r>
      <w:r w:rsidR="00317151">
        <w:rPr>
          <w:color w:val="000000"/>
        </w:rPr>
        <w:t>’</w:t>
      </w:r>
      <w:r w:rsidRPr="006739CC">
        <w:rPr>
          <w:color w:val="000000"/>
        </w:rPr>
        <w:t>nan va jifr</w:t>
      </w:r>
      <w:r w:rsidRPr="006739CC">
        <w:rPr>
          <w:color w:val="000000"/>
          <w:lang w:val="uz-Cyrl-UZ"/>
        </w:rPr>
        <w:t xml:space="preserve"> jihatidan</w:t>
      </w:r>
      <w:r w:rsidRPr="006739CC">
        <w:rPr>
          <w:color w:val="000000"/>
        </w:rPr>
        <w:t xml:space="preserve"> qaraydi. Xud</w:t>
      </w:r>
      <w:r w:rsidRPr="006739CC">
        <w:rPr>
          <w:color w:val="000000"/>
          <w:lang w:val="uz-Cyrl-UZ"/>
        </w:rPr>
        <w:t>d</w:t>
      </w:r>
      <w:r w:rsidRPr="006739CC">
        <w:rPr>
          <w:color w:val="000000"/>
        </w:rPr>
        <w:t>i shuning kabi:</w:t>
      </w:r>
    </w:p>
    <w:p w14:paraId="48AD77DB" w14:textId="77777777" w:rsidR="00226DA8" w:rsidRPr="006739CC" w:rsidRDefault="00226DA8" w:rsidP="00226DA8">
      <w:pPr>
        <w:widowControl w:val="0"/>
        <w:jc w:val="both"/>
        <w:rPr>
          <w:color w:val="000000"/>
        </w:rPr>
      </w:pPr>
      <w:r w:rsidRPr="00E05B47">
        <w:rPr>
          <w:rFonts w:ascii="Traditional Arabic" w:hAnsi="Traditional Arabic" w:cs="Traditional Arabic"/>
          <w:color w:val="FF0000"/>
          <w:sz w:val="56"/>
          <w:szCs w:val="40"/>
        </w:rPr>
        <w:t xml:space="preserve"> </w:t>
      </w:r>
      <w:r w:rsidRPr="00E05B47">
        <w:rPr>
          <w:rFonts w:ascii="Traditional Arabic" w:hAnsi="Traditional Arabic" w:cs="Traditional Arabic"/>
          <w:color w:val="FF0000"/>
          <w:sz w:val="40"/>
          <w:szCs w:val="40"/>
          <w:rtl/>
        </w:rPr>
        <w:t>فَاَمَّا الَّذِينَ شَقُوا فَفِى النَّارِ لَهُمْ فِيهَا زَفِيرٌ وَشَهِيقٌ</w:t>
      </w:r>
      <w:r w:rsidRPr="00E05B47">
        <w:rPr>
          <w:rFonts w:ascii="Traditional Arabic" w:hAnsi="Traditional Arabic" w:cs="Traditional Arabic"/>
          <w:color w:val="FF0000"/>
          <w:sz w:val="40"/>
          <w:szCs w:val="40"/>
          <w:lang w:val="uz-Cyrl-UZ"/>
        </w:rPr>
        <w:t xml:space="preserve"> </w:t>
      </w:r>
      <w:r w:rsidRPr="006739CC">
        <w:rPr>
          <w:color w:val="000000"/>
        </w:rPr>
        <w:t xml:space="preserve">oyati ham Risola-i Nurning </w:t>
      </w:r>
      <w:r>
        <w:rPr>
          <w:color w:val="000000"/>
        </w:rPr>
        <w:t>e</w:t>
      </w:r>
      <w:r w:rsidR="00317151">
        <w:rPr>
          <w:color w:val="000000"/>
        </w:rPr>
        <w:t>’</w:t>
      </w:r>
      <w:r>
        <w:rPr>
          <w:color w:val="000000"/>
        </w:rPr>
        <w:t>tirozchi</w:t>
      </w:r>
      <w:r w:rsidRPr="006739CC">
        <w:rPr>
          <w:color w:val="000000"/>
        </w:rPr>
        <w:t xml:space="preserve">lariga va dushmanlariga va ularning jarayonlarining </w:t>
      </w:r>
      <w:r w:rsidRPr="0050784B">
        <w:rPr>
          <w:color w:val="000000"/>
          <w:lang w:val="uz-Cyrl-UZ"/>
        </w:rPr>
        <w:t>boshlanishi</w:t>
      </w:r>
      <w:r w:rsidRPr="006739CC">
        <w:rPr>
          <w:color w:val="000000"/>
          <w:lang w:val="uz-Cyrl-UZ"/>
        </w:rPr>
        <w:t xml:space="preserve">ga </w:t>
      </w:r>
      <w:r w:rsidRPr="006739CC">
        <w:rPr>
          <w:color w:val="000000"/>
        </w:rPr>
        <w:t xml:space="preserve">va faoliyat </w:t>
      </w:r>
      <w:r w:rsidRPr="006739CC">
        <w:rPr>
          <w:color w:val="000000"/>
          <w:lang w:val="uz-Cyrl-UZ"/>
        </w:rPr>
        <w:t>davriga</w:t>
      </w:r>
      <w:r w:rsidRPr="006739CC">
        <w:rPr>
          <w:color w:val="000000"/>
        </w:rPr>
        <w:t xml:space="preserve"> va </w:t>
      </w:r>
      <w:r>
        <w:rPr>
          <w:color w:val="000000"/>
        </w:rPr>
        <w:t>yakun</w:t>
      </w:r>
      <w:r w:rsidRPr="006739CC">
        <w:rPr>
          <w:color w:val="000000"/>
        </w:rPr>
        <w:t xml:space="preserve">iga jifr </w:t>
      </w:r>
      <w:r>
        <w:rPr>
          <w:color w:val="000000"/>
        </w:rPr>
        <w:t>b</w:t>
      </w:r>
      <w:r w:rsidRPr="006739CC">
        <w:rPr>
          <w:color w:val="000000"/>
        </w:rPr>
        <w:t>ila</w:t>
      </w:r>
      <w:r>
        <w:rPr>
          <w:color w:val="000000"/>
        </w:rPr>
        <w:t>n</w:t>
      </w:r>
      <w:r w:rsidRPr="006739CC">
        <w:rPr>
          <w:color w:val="000000"/>
        </w:rPr>
        <w:t xml:space="preserve">, tavofuq </w:t>
      </w:r>
      <w:r>
        <w:rPr>
          <w:color w:val="000000"/>
        </w:rPr>
        <w:t>b</w:t>
      </w:r>
      <w:r w:rsidRPr="006739CC">
        <w:rPr>
          <w:color w:val="000000"/>
        </w:rPr>
        <w:t>ila</w:t>
      </w:r>
      <w:r>
        <w:rPr>
          <w:color w:val="000000"/>
        </w:rPr>
        <w:t>n</w:t>
      </w:r>
      <w:r w:rsidRPr="006739CC">
        <w:rPr>
          <w:color w:val="000000"/>
        </w:rPr>
        <w:t xml:space="preserve"> ishora </w:t>
      </w:r>
      <w:r>
        <w:rPr>
          <w:color w:val="000000"/>
        </w:rPr>
        <w:t>qiladi</w:t>
      </w:r>
      <w:r w:rsidRPr="006739CC">
        <w:rPr>
          <w:color w:val="000000"/>
        </w:rPr>
        <w:t>. Shundayki:</w:t>
      </w:r>
    </w:p>
    <w:p w14:paraId="41DBEEA4" w14:textId="77777777" w:rsidR="00226DA8" w:rsidRPr="006739CC" w:rsidRDefault="00226DA8" w:rsidP="00226DA8">
      <w:pPr>
        <w:widowControl w:val="0"/>
        <w:ind w:firstLine="706"/>
        <w:jc w:val="both"/>
        <w:rPr>
          <w:color w:val="000000"/>
        </w:rPr>
      </w:pPr>
      <w:r w:rsidRPr="0050784B">
        <w:rPr>
          <w:rFonts w:ascii="Traditional Arabic" w:hAnsi="Traditional Arabic" w:cs="Traditional Arabic"/>
          <w:color w:val="FF0000"/>
          <w:sz w:val="40"/>
          <w:szCs w:val="40"/>
          <w:rtl/>
        </w:rPr>
        <w:t>يُرِيدُونَ اَنْ يُطْفِؤُا نُورَ اللهِ بِاَفْوَاهِهِمْ</w:t>
      </w:r>
      <w:r w:rsidRPr="0050784B">
        <w:rPr>
          <w:rFonts w:ascii="Traditional Arabic" w:hAnsi="Traditional Arabic" w:cs="Traditional Arabic"/>
          <w:color w:val="FF0000"/>
          <w:sz w:val="40"/>
          <w:szCs w:val="40"/>
          <w:lang w:val="uz-Cyrl-UZ"/>
        </w:rPr>
        <w:t xml:space="preserve"> </w:t>
      </w:r>
      <w:r w:rsidRPr="006739CC">
        <w:rPr>
          <w:color w:val="000000"/>
        </w:rPr>
        <w:t>kabi oyatlarning ba</w:t>
      </w:r>
      <w:r>
        <w:rPr>
          <w:color w:val="000000"/>
        </w:rPr>
        <w:t>h</w:t>
      </w:r>
      <w:r w:rsidRPr="006739CC">
        <w:rPr>
          <w:color w:val="000000"/>
        </w:rPr>
        <w:t>sida Birinchi Shu</w:t>
      </w:r>
      <w:r w:rsidR="00317151">
        <w:rPr>
          <w:color w:val="000000"/>
        </w:rPr>
        <w:t>’</w:t>
      </w:r>
      <w:r>
        <w:rPr>
          <w:color w:val="000000"/>
        </w:rPr>
        <w:t>l</w:t>
      </w:r>
      <w:r w:rsidRPr="006739CC">
        <w:rPr>
          <w:color w:val="000000"/>
        </w:rPr>
        <w:t>ada yetti-sakkiz oyatlarning ahamiyat</w:t>
      </w:r>
      <w:r w:rsidRPr="006739CC">
        <w:rPr>
          <w:color w:val="000000"/>
          <w:lang w:val="uz-Cyrl-UZ"/>
        </w:rPr>
        <w:t xml:space="preserve"> </w:t>
      </w:r>
      <w:r w:rsidRPr="006B1E7D">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w:t>
      </w:r>
      <w:r w:rsidR="00317151">
        <w:rPr>
          <w:color w:val="000000"/>
          <w:lang w:val="uz-Cyrl-UZ"/>
        </w:rPr>
        <w:t>o‘</w:t>
      </w:r>
      <w:r w:rsidRPr="006739CC">
        <w:rPr>
          <w:color w:val="000000"/>
        </w:rPr>
        <w:t xml:space="preserve">rsatgan bir ming uch yuz </w:t>
      </w:r>
      <w:r w:rsidR="00317151">
        <w:rPr>
          <w:color w:val="000000"/>
          <w:lang w:val="uz-Cyrl-UZ"/>
        </w:rPr>
        <w:t>o‘</w:t>
      </w:r>
      <w:r w:rsidRPr="006739CC">
        <w:rPr>
          <w:color w:val="000000"/>
        </w:rPr>
        <w:t>n olti va yetti (1316-1317) tarixiki, Qur</w:t>
      </w:r>
      <w:r w:rsidR="00317151">
        <w:rPr>
          <w:color w:val="000000"/>
        </w:rPr>
        <w:t>’</w:t>
      </w:r>
      <w:r w:rsidRPr="006739CC">
        <w:rPr>
          <w:color w:val="000000"/>
        </w:rPr>
        <w:t>onga qarshi b</w:t>
      </w:r>
      <w:r w:rsidR="00317151">
        <w:rPr>
          <w:color w:val="000000"/>
        </w:rPr>
        <w:t>o‘</w:t>
      </w:r>
      <w:r w:rsidRPr="006739CC">
        <w:rPr>
          <w:color w:val="000000"/>
        </w:rPr>
        <w:t xml:space="preserve">lgan </w:t>
      </w:r>
      <w:bookmarkStart w:id="107" w:name="_Hlk332709510"/>
      <w:r w:rsidRPr="006739CC">
        <w:rPr>
          <w:color w:val="000000"/>
        </w:rPr>
        <w:t>sui</w:t>
      </w:r>
      <w:r w:rsidRPr="006739CC">
        <w:rPr>
          <w:color w:val="000000"/>
          <w:lang w:val="uz-Cyrl-UZ"/>
        </w:rPr>
        <w:t>q</w:t>
      </w:r>
      <w:r w:rsidRPr="006739CC">
        <w:rPr>
          <w:color w:val="000000"/>
        </w:rPr>
        <w:t>asd</w:t>
      </w:r>
      <w:bookmarkEnd w:id="107"/>
      <w:r w:rsidRPr="006739CC">
        <w:rPr>
          <w:color w:val="000000"/>
        </w:rPr>
        <w:t xml:space="preserve">ning </w:t>
      </w:r>
      <w:r>
        <w:rPr>
          <w:color w:val="000000"/>
        </w:rPr>
        <w:t>boshlanish</w:t>
      </w:r>
      <w:r w:rsidRPr="006739CC">
        <w:rPr>
          <w:color w:val="000000"/>
        </w:rPr>
        <w:t>idir.</w:t>
      </w:r>
      <w:r w:rsidRPr="006739CC">
        <w:rPr>
          <w:color w:val="000000"/>
          <w:sz w:val="40"/>
        </w:rPr>
        <w:t xml:space="preserve"> </w:t>
      </w:r>
      <w:r w:rsidRPr="006B1E7D">
        <w:rPr>
          <w:rFonts w:ascii="Traditional Arabic" w:hAnsi="Traditional Arabic" w:cs="Traditional Arabic"/>
          <w:color w:val="FF0000"/>
          <w:sz w:val="40"/>
          <w:szCs w:val="40"/>
          <w:rtl/>
        </w:rPr>
        <w:t xml:space="preserve">فَاَمَّا الَّذِينَ شَقُوا </w:t>
      </w:r>
      <w:r w:rsidRPr="006B1E7D">
        <w:rPr>
          <w:rFonts w:ascii="Traditional Arabic" w:hAnsi="Traditional Arabic" w:cs="Traditional Arabic"/>
          <w:color w:val="FF0000"/>
          <w:sz w:val="40"/>
          <w:szCs w:val="40"/>
          <w:lang w:val="uz-Cyrl-UZ"/>
        </w:rPr>
        <w:t xml:space="preserve"> </w:t>
      </w:r>
      <w:r w:rsidRPr="006739CC">
        <w:rPr>
          <w:color w:val="000000"/>
        </w:rPr>
        <w:t>jifr</w:t>
      </w:r>
      <w:r w:rsidRPr="006739CC">
        <w:rPr>
          <w:color w:val="000000"/>
          <w:lang w:val="uz-Cyrl-UZ"/>
        </w:rPr>
        <w:t xml:space="preserve"> jihatidan</w:t>
      </w:r>
      <w:r w:rsidRPr="006739CC">
        <w:rPr>
          <w:color w:val="000000"/>
        </w:rPr>
        <w:t xml:space="preserve"> ayni tarixni k</w:t>
      </w:r>
      <w:r w:rsidR="00317151">
        <w:rPr>
          <w:color w:val="000000"/>
          <w:lang w:val="uz-Cyrl-UZ"/>
        </w:rPr>
        <w:t>o‘</w:t>
      </w:r>
      <w:r w:rsidRPr="006739CC">
        <w:rPr>
          <w:color w:val="000000"/>
        </w:rPr>
        <w:t>rsatadi. Agar shaddal</w:t>
      </w:r>
      <w:r>
        <w:rPr>
          <w:color w:val="000000"/>
        </w:rPr>
        <w:t xml:space="preserve">i “mim” </w:t>
      </w:r>
      <w:r w:rsidRPr="006739CC">
        <w:rPr>
          <w:color w:val="000000"/>
        </w:rPr>
        <w:t>ikk</w:t>
      </w:r>
      <w:r>
        <w:rPr>
          <w:color w:val="000000"/>
        </w:rPr>
        <w:t>i “mim”</w:t>
      </w:r>
      <w:r w:rsidRPr="006739CC">
        <w:rPr>
          <w:color w:val="000000"/>
        </w:rPr>
        <w:t xml:space="preserve"> sanalsa</w:t>
      </w:r>
      <w:r>
        <w:rPr>
          <w:color w:val="000000"/>
        </w:rPr>
        <w:t>,</w:t>
      </w:r>
      <w:r w:rsidRPr="006739CC">
        <w:rPr>
          <w:color w:val="000000"/>
        </w:rPr>
        <w:t xml:space="preserve"> bir ming uch yuz ellik yetti (1357), agar shaddal</w:t>
      </w:r>
      <w:bookmarkStart w:id="108" w:name="_Hlk332709687"/>
      <w:r>
        <w:rPr>
          <w:color w:val="000000"/>
        </w:rPr>
        <w:t xml:space="preserve">i “lom” </w:t>
      </w:r>
      <w:r w:rsidRPr="006739CC">
        <w:rPr>
          <w:color w:val="000000"/>
          <w:sz w:val="40"/>
          <w:szCs w:val="40"/>
        </w:rPr>
        <w:t xml:space="preserve"> </w:t>
      </w:r>
      <w:bookmarkEnd w:id="108"/>
      <w:r w:rsidRPr="006739CC">
        <w:rPr>
          <w:color w:val="000000"/>
        </w:rPr>
        <w:t>ikk</w:t>
      </w:r>
      <w:r>
        <w:rPr>
          <w:color w:val="000000"/>
        </w:rPr>
        <w:t>i “lom”</w:t>
      </w:r>
      <w:r w:rsidRPr="006739CC">
        <w:rPr>
          <w:color w:val="000000"/>
        </w:rPr>
        <w:t xml:space="preserve"> sanalsa</w:t>
      </w:r>
      <w:r>
        <w:rPr>
          <w:color w:val="000000"/>
        </w:rPr>
        <w:t>,</w:t>
      </w:r>
      <w:r w:rsidRPr="006739CC">
        <w:rPr>
          <w:color w:val="000000"/>
        </w:rPr>
        <w:t xml:space="preserve"> bir ming uch yuz qirq yetti (1347) ki</w:t>
      </w:r>
      <w:r>
        <w:rPr>
          <w:color w:val="000000"/>
        </w:rPr>
        <w:t>,</w:t>
      </w:r>
      <w:r w:rsidRPr="006739CC">
        <w:rPr>
          <w:color w:val="000000"/>
        </w:rPr>
        <w:t xml:space="preserve"> bu asrning </w:t>
      </w:r>
      <w:r w:rsidRPr="006739CC">
        <w:rPr>
          <w:color w:val="000000"/>
          <w:lang w:val="uz-Cyrl-UZ"/>
        </w:rPr>
        <w:t>zolimona</w:t>
      </w:r>
      <w:r w:rsidRPr="006739CC">
        <w:rPr>
          <w:color w:val="000000"/>
        </w:rPr>
        <w:t xml:space="preserve"> faoliyat tarixidir. Har ikki shaddali </w:t>
      </w:r>
      <w:r w:rsidRPr="006739CC">
        <w:rPr>
          <w:color w:val="000000"/>
          <w:lang w:val="uz-Cyrl-UZ"/>
        </w:rPr>
        <w:t>ikkitadan</w:t>
      </w:r>
      <w:r w:rsidRPr="006739CC">
        <w:rPr>
          <w:color w:val="000000"/>
        </w:rPr>
        <w:t xml:space="preserve"> sanalsa</w:t>
      </w:r>
      <w:r>
        <w:rPr>
          <w:color w:val="000000"/>
        </w:rPr>
        <w:t>,</w:t>
      </w:r>
      <w:r w:rsidRPr="006739CC">
        <w:rPr>
          <w:color w:val="000000"/>
        </w:rPr>
        <w:t xml:space="preserve"> bir ming uch yuz sakson yetti (1387) ki</w:t>
      </w:r>
      <w:r w:rsidRPr="006C5D49">
        <w:rPr>
          <w:rFonts w:ascii="Traditional Arabic" w:hAnsi="Traditional Arabic" w:cs="Traditional Arabic"/>
          <w:color w:val="FF0000"/>
        </w:rPr>
        <w:t xml:space="preserve"> </w:t>
      </w:r>
      <w:r w:rsidRPr="006C5D49">
        <w:rPr>
          <w:rFonts w:ascii="Traditional Arabic" w:hAnsi="Traditional Arabic" w:cs="Traditional Arabic"/>
          <w:color w:val="FF0000"/>
          <w:sz w:val="40"/>
          <w:szCs w:val="40"/>
          <w:rtl/>
        </w:rPr>
        <w:t xml:space="preserve">لاَ يَعْلَمُ الْغَيْبَ اِلاَّ اللهُ </w:t>
      </w:r>
      <w:r w:rsidRPr="006C5D49">
        <w:rPr>
          <w:rFonts w:ascii="Traditional Arabic" w:hAnsi="Traditional Arabic" w:cs="Traditional Arabic"/>
          <w:color w:val="FF0000"/>
          <w:lang w:val="uz-Cyrl-UZ"/>
        </w:rPr>
        <w:t xml:space="preserve"> </w:t>
      </w:r>
      <w:r w:rsidRPr="006739CC">
        <w:rPr>
          <w:color w:val="000000"/>
        </w:rPr>
        <w:t>da</w:t>
      </w:r>
      <w:r w:rsidRPr="006739CC">
        <w:rPr>
          <w:color w:val="000000"/>
          <w:lang w:val="uz-Cyrl-UZ"/>
        </w:rPr>
        <w:t>h</w:t>
      </w:r>
      <w:r w:rsidRPr="006739CC">
        <w:rPr>
          <w:color w:val="000000"/>
        </w:rPr>
        <w:t xml:space="preserve">shatli bir jarayonning </w:t>
      </w:r>
      <w:r>
        <w:rPr>
          <w:color w:val="000000"/>
        </w:rPr>
        <w:t>tugash</w:t>
      </w:r>
      <w:r w:rsidRPr="006739CC">
        <w:rPr>
          <w:color w:val="000000"/>
        </w:rPr>
        <w:t>i tarixi b</w:t>
      </w:r>
      <w:r w:rsidR="00317151">
        <w:rPr>
          <w:color w:val="000000"/>
          <w:lang w:val="uz-Cyrl-UZ"/>
        </w:rPr>
        <w:t>o‘</w:t>
      </w:r>
      <w:r w:rsidRPr="006739CC">
        <w:rPr>
          <w:color w:val="000000"/>
        </w:rPr>
        <w:t>l</w:t>
      </w:r>
      <w:r>
        <w:rPr>
          <w:color w:val="000000"/>
        </w:rPr>
        <w:t>ish</w:t>
      </w:r>
      <w:r w:rsidRPr="006739CC">
        <w:rPr>
          <w:color w:val="000000"/>
        </w:rPr>
        <w:t xml:space="preserve"> e</w:t>
      </w:r>
      <w:r w:rsidRPr="006739CC">
        <w:rPr>
          <w:color w:val="000000"/>
          <w:lang w:val="uz-Cyrl-UZ"/>
        </w:rPr>
        <w:t>h</w:t>
      </w:r>
      <w:r w:rsidRPr="006739CC">
        <w:rPr>
          <w:color w:val="000000"/>
        </w:rPr>
        <w:t>timoli bor.</w:t>
      </w:r>
      <w:r w:rsidRPr="006739CC">
        <w:rPr>
          <w:color w:val="000000"/>
          <w:sz w:val="40"/>
          <w:szCs w:val="40"/>
          <w:lang w:val="uz-Cyrl-UZ"/>
        </w:rPr>
        <w:t xml:space="preserve"> </w:t>
      </w:r>
      <w:r w:rsidRPr="00730DAF">
        <w:rPr>
          <w:rFonts w:ascii="Traditional Arabic" w:hAnsi="Traditional Arabic" w:cs="Traditional Arabic"/>
          <w:color w:val="FF0000"/>
          <w:sz w:val="40"/>
          <w:szCs w:val="40"/>
          <w:rtl/>
        </w:rPr>
        <w:t>فَفِى النَّارِ لَهُمْ فِيهَا زَفِيرٌ وَشَهِيقٌ</w:t>
      </w:r>
      <w:r w:rsidRPr="006739CC">
        <w:rPr>
          <w:sz w:val="40"/>
          <w:szCs w:val="40"/>
          <w:lang w:val="uz-Cyrl-UZ"/>
        </w:rPr>
        <w:t xml:space="preserve"> </w:t>
      </w:r>
      <w:r w:rsidRPr="006739CC">
        <w:rPr>
          <w:color w:val="000000"/>
        </w:rPr>
        <w:t>esa bir ming uch yuz oltmish bir (1361), agar</w:t>
      </w:r>
      <w:r w:rsidRPr="00407855">
        <w:rPr>
          <w:rFonts w:ascii="Traditional Arabic" w:hAnsi="Traditional Arabic" w:cs="Traditional Arabic"/>
          <w:color w:val="FF0000"/>
        </w:rPr>
        <w:t xml:space="preserve"> </w:t>
      </w:r>
      <w:r w:rsidRPr="00407855">
        <w:rPr>
          <w:rFonts w:ascii="Traditional Arabic" w:hAnsi="Traditional Arabic" w:cs="Traditional Arabic"/>
          <w:color w:val="FF0000"/>
          <w:sz w:val="40"/>
          <w:szCs w:val="40"/>
          <w:rtl/>
        </w:rPr>
        <w:t>فَفِى النَّارِ</w:t>
      </w:r>
      <w:r w:rsidRPr="00407855">
        <w:rPr>
          <w:rFonts w:ascii="Traditional Arabic" w:hAnsi="Traditional Arabic" w:cs="Traditional Arabic"/>
          <w:color w:val="FF0000"/>
          <w:sz w:val="40"/>
          <w:szCs w:val="40"/>
          <w:lang w:val="uz-Cyrl-UZ"/>
        </w:rPr>
        <w:t xml:space="preserve"> </w:t>
      </w:r>
      <w:r w:rsidRPr="006739CC">
        <w:rPr>
          <w:color w:val="000000"/>
        </w:rPr>
        <w:t xml:space="preserve">dagi </w:t>
      </w:r>
      <w:r w:rsidR="00317151">
        <w:rPr>
          <w:color w:val="000000"/>
          <w:lang w:val="uz-Cyrl-UZ"/>
        </w:rPr>
        <w:t>o‘</w:t>
      </w:r>
      <w:r w:rsidRPr="006739CC">
        <w:rPr>
          <w:color w:val="000000"/>
          <w:lang w:val="uz-Cyrl-UZ"/>
        </w:rPr>
        <w:t>q</w:t>
      </w:r>
      <w:r w:rsidRPr="006739CC">
        <w:rPr>
          <w:color w:val="000000"/>
        </w:rPr>
        <w:t>ilmagan</w:t>
      </w:r>
      <w:r>
        <w:rPr>
          <w:color w:val="000000"/>
        </w:rPr>
        <w:t xml:space="preserve"> “ye” </w:t>
      </w:r>
      <w:r w:rsidRPr="006739CC">
        <w:rPr>
          <w:color w:val="000000"/>
        </w:rPr>
        <w:t>sanalmasa</w:t>
      </w:r>
      <w:r w:rsidRPr="006739CC">
        <w:rPr>
          <w:color w:val="000000"/>
          <w:lang w:val="uz-Cyrl-UZ"/>
        </w:rPr>
        <w:t>,</w:t>
      </w:r>
      <w:r w:rsidRPr="006739CC">
        <w:rPr>
          <w:color w:val="000000"/>
        </w:rPr>
        <w:t xml:space="preserve"> bir ming uch yuz ellik bir (1351) tarixini; agar shaddali</w:t>
      </w:r>
      <w:r>
        <w:rPr>
          <w:color w:val="000000"/>
        </w:rPr>
        <w:t xml:space="preserve"> “nun” </w:t>
      </w:r>
      <w:r w:rsidRPr="006739CC">
        <w:rPr>
          <w:color w:val="000000"/>
        </w:rPr>
        <w:t>asl e</w:t>
      </w:r>
      <w:r w:rsidR="00317151">
        <w:rPr>
          <w:color w:val="000000"/>
        </w:rPr>
        <w:t>’</w:t>
      </w:r>
      <w:r w:rsidRPr="006739CC">
        <w:rPr>
          <w:color w:val="000000"/>
        </w:rPr>
        <w:t>tibori</w:t>
      </w:r>
      <w:r w:rsidRPr="006739CC">
        <w:rPr>
          <w:color w:val="000000"/>
          <w:lang w:val="uz-Cyrl-UZ"/>
        </w:rPr>
        <w:t xml:space="preserve"> </w:t>
      </w:r>
      <w:r w:rsidRPr="0040785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w:t>
      </w:r>
      <w:r>
        <w:rPr>
          <w:color w:val="000000"/>
        </w:rPr>
        <w:t xml:space="preserve"> “lom”</w:t>
      </w:r>
      <w:r w:rsidRPr="006739CC">
        <w:rPr>
          <w:color w:val="000000"/>
        </w:rPr>
        <w:t>, bir</w:t>
      </w:r>
      <w:r>
        <w:rPr>
          <w:color w:val="000000"/>
        </w:rPr>
        <w:t xml:space="preserve"> “nun” </w:t>
      </w:r>
      <w:r w:rsidRPr="006739CC">
        <w:rPr>
          <w:color w:val="000000"/>
        </w:rPr>
        <w:t>sanalsa</w:t>
      </w:r>
      <w:r>
        <w:rPr>
          <w:color w:val="000000"/>
        </w:rPr>
        <w:t>,</w:t>
      </w:r>
      <w:r w:rsidRPr="006739CC">
        <w:rPr>
          <w:color w:val="000000"/>
        </w:rPr>
        <w:t xml:space="preserve"> yana bir ming uch yuz </w:t>
      </w:r>
      <w:r w:rsidR="00317151">
        <w:rPr>
          <w:color w:val="000000"/>
          <w:lang w:val="uz-Cyrl-UZ"/>
        </w:rPr>
        <w:t>o‘</w:t>
      </w:r>
      <w:r w:rsidRPr="006739CC">
        <w:rPr>
          <w:color w:val="000000"/>
        </w:rPr>
        <w:t xml:space="preserve">ttiz bir (1331) tarixini va </w:t>
      </w:r>
      <w:r w:rsidRPr="006739CC">
        <w:rPr>
          <w:color w:val="000000"/>
          <w:lang w:val="uz-Cyrl-UZ"/>
        </w:rPr>
        <w:t>jahon urushi</w:t>
      </w:r>
      <w:r w:rsidRPr="006739CC">
        <w:rPr>
          <w:color w:val="000000"/>
        </w:rPr>
        <w:t xml:space="preserve"> ofatining </w:t>
      </w:r>
      <w:r w:rsidRPr="006739CC">
        <w:rPr>
          <w:color w:val="000000"/>
          <w:lang w:val="uz-Cyrl-UZ"/>
        </w:rPr>
        <w:t>dod</w:t>
      </w:r>
      <w:r w:rsidRPr="00934253">
        <w:rPr>
          <w:color w:val="000000"/>
        </w:rPr>
        <w:t>-</w:t>
      </w:r>
      <w:r w:rsidRPr="006739CC">
        <w:rPr>
          <w:color w:val="000000"/>
          <w:lang w:val="uz-Cyrl-UZ"/>
        </w:rPr>
        <w:t>u</w:t>
      </w:r>
      <w:r>
        <w:rPr>
          <w:color w:val="000000"/>
        </w:rPr>
        <w:t xml:space="preserve"> </w:t>
      </w:r>
      <w:r w:rsidRPr="006739CC">
        <w:rPr>
          <w:color w:val="000000"/>
          <w:lang w:val="uz-Cyrl-UZ"/>
        </w:rPr>
        <w:t>faryod</w:t>
      </w:r>
      <w:r w:rsidRPr="006739CC">
        <w:rPr>
          <w:color w:val="000000"/>
        </w:rPr>
        <w:t xml:space="preserve"> ichidagi yon</w:t>
      </w:r>
      <w:r w:rsidR="00317151">
        <w:rPr>
          <w:color w:val="000000"/>
          <w:lang w:val="uz-Cyrl-UZ"/>
        </w:rPr>
        <w:t>g‘</w:t>
      </w:r>
      <w:r w:rsidRPr="006739CC">
        <w:rPr>
          <w:color w:val="000000"/>
        </w:rPr>
        <w:t>inini k</w:t>
      </w:r>
      <w:r w:rsidR="00317151">
        <w:rPr>
          <w:color w:val="000000"/>
          <w:lang w:val="uz-Cyrl-UZ"/>
        </w:rPr>
        <w:t>o‘</w:t>
      </w:r>
      <w:r w:rsidRPr="006739CC">
        <w:rPr>
          <w:color w:val="000000"/>
        </w:rPr>
        <w:t>rsatib</w:t>
      </w:r>
      <w:r w:rsidRPr="006739CC">
        <w:rPr>
          <w:color w:val="000000"/>
          <w:lang w:val="uz-Cyrl-UZ"/>
        </w:rPr>
        <w:t>,</w:t>
      </w:r>
      <w:r w:rsidRPr="006739CC">
        <w:rPr>
          <w:color w:val="000000"/>
        </w:rPr>
        <w:t xml:space="preserve"> </w:t>
      </w:r>
      <w:bookmarkStart w:id="109" w:name="_Hlk332710016"/>
      <w:r w:rsidRPr="006739CC">
        <w:rPr>
          <w:color w:val="000000"/>
        </w:rPr>
        <w:t>Ja</w:t>
      </w:r>
      <w:r w:rsidRPr="006739CC">
        <w:rPr>
          <w:color w:val="000000"/>
          <w:lang w:val="uz-Cyrl-UZ"/>
        </w:rPr>
        <w:t>h</w:t>
      </w:r>
      <w:r w:rsidRPr="006739CC">
        <w:rPr>
          <w:color w:val="000000"/>
        </w:rPr>
        <w:t>annam</w:t>
      </w:r>
      <w:bookmarkEnd w:id="109"/>
      <w:r w:rsidRPr="006739CC">
        <w:rPr>
          <w:color w:val="000000"/>
        </w:rPr>
        <w:t xml:space="preserve"> otashida </w:t>
      </w:r>
      <w:r w:rsidRPr="006739CC">
        <w:rPr>
          <w:color w:val="000000"/>
          <w:lang w:val="uz-Cyrl-UZ"/>
        </w:rPr>
        <w:t>eshak kabi hangragan</w:t>
      </w:r>
      <w:r w:rsidRPr="006739CC">
        <w:rPr>
          <w:color w:val="000000"/>
        </w:rPr>
        <w:t xml:space="preserve"> </w:t>
      </w:r>
      <w:bookmarkStart w:id="110" w:name="_Hlk332710217"/>
      <w:r w:rsidRPr="006739CC">
        <w:rPr>
          <w:color w:val="000000"/>
          <w:lang w:val="uz-Cyrl-UZ"/>
        </w:rPr>
        <w:t>ahli</w:t>
      </w:r>
      <w:bookmarkEnd w:id="110"/>
      <w:r w:rsidRPr="00407855">
        <w:rPr>
          <w:color w:val="000000"/>
        </w:rPr>
        <w:t xml:space="preserve"> </w:t>
      </w:r>
      <w:r w:rsidRPr="006739CC">
        <w:rPr>
          <w:color w:val="000000"/>
        </w:rPr>
        <w:t>sha</w:t>
      </w:r>
      <w:r w:rsidRPr="006739CC">
        <w:rPr>
          <w:color w:val="000000"/>
          <w:lang w:val="uz-Cyrl-UZ"/>
        </w:rPr>
        <w:t>q</w:t>
      </w:r>
      <w:r w:rsidRPr="006739CC">
        <w:rPr>
          <w:color w:val="000000"/>
        </w:rPr>
        <w:t>ovatning azobini xabar berib, a</w:t>
      </w:r>
      <w:r w:rsidRPr="006739CC">
        <w:rPr>
          <w:color w:val="000000"/>
          <w:lang w:val="uz-Cyrl-UZ"/>
        </w:rPr>
        <w:t>h</w:t>
      </w:r>
      <w:r w:rsidRPr="006739CC">
        <w:rPr>
          <w:color w:val="000000"/>
        </w:rPr>
        <w:t>li</w:t>
      </w:r>
      <w:r>
        <w:rPr>
          <w:color w:val="000000"/>
        </w:rPr>
        <w:t xml:space="preserve"> </w:t>
      </w:r>
      <w:r w:rsidRPr="006739CC">
        <w:rPr>
          <w:color w:val="000000"/>
        </w:rPr>
        <w:t xml:space="preserve">iymonni fitnalarga tushirgan </w:t>
      </w:r>
      <w:r w:rsidRPr="006739CC">
        <w:rPr>
          <w:color w:val="000000"/>
          <w:lang w:val="uz-Cyrl-UZ"/>
        </w:rPr>
        <w:t>qaroqchilarning</w:t>
      </w:r>
      <w:r w:rsidRPr="006739CC">
        <w:rPr>
          <w:color w:val="000000"/>
        </w:rPr>
        <w:t xml:space="preserve"> ham dunyoda, ham oxiratda jazolariga ishora </w:t>
      </w:r>
      <w:r>
        <w:rPr>
          <w:color w:val="000000"/>
        </w:rPr>
        <w:t>qiladi</w:t>
      </w:r>
      <w:r w:rsidRPr="006739CC">
        <w:rPr>
          <w:color w:val="000000"/>
        </w:rPr>
        <w:t>. Aynan shuning kabi</w:t>
      </w:r>
      <w:r>
        <w:rPr>
          <w:color w:val="000000"/>
        </w:rPr>
        <w:t>,</w:t>
      </w:r>
      <w:r w:rsidRPr="006739CC">
        <w:rPr>
          <w:color w:val="000000"/>
        </w:rPr>
        <w:t xml:space="preserve"> bu asrga ham </w:t>
      </w:r>
      <w:bookmarkStart w:id="111" w:name="_Hlk332710393"/>
      <w:r w:rsidRPr="006739CC">
        <w:rPr>
          <w:color w:val="000000"/>
        </w:rPr>
        <w:t>zo</w:t>
      </w:r>
      <w:r w:rsidRPr="006739CC">
        <w:rPr>
          <w:color w:val="000000"/>
          <w:lang w:val="uz-Cyrl-UZ"/>
        </w:rPr>
        <w:t>h</w:t>
      </w:r>
      <w:r w:rsidRPr="006739CC">
        <w:rPr>
          <w:color w:val="000000"/>
        </w:rPr>
        <w:t>iran</w:t>
      </w:r>
      <w:bookmarkEnd w:id="111"/>
      <w:r w:rsidRPr="006739CC">
        <w:rPr>
          <w:color w:val="000000"/>
        </w:rPr>
        <w:t xml:space="preserve"> </w:t>
      </w:r>
      <w:r>
        <w:rPr>
          <w:color w:val="000000"/>
        </w:rPr>
        <w:t>qaraga</w:t>
      </w:r>
      <w:r w:rsidRPr="006739CC">
        <w:rPr>
          <w:color w:val="000000"/>
        </w:rPr>
        <w:t>n</w:t>
      </w:r>
      <w:r w:rsidRPr="006739CC">
        <w:rPr>
          <w:color w:val="000000"/>
          <w:lang w:val="uz-Cyrl-UZ"/>
        </w:rPr>
        <w:t>,</w:t>
      </w:r>
      <w:r w:rsidRPr="006739CC">
        <w:rPr>
          <w:color w:val="000000"/>
        </w:rPr>
        <w:t xml:space="preserve"> </w:t>
      </w:r>
      <w:r w:rsidRPr="0052077A">
        <w:rPr>
          <w:color w:val="000000"/>
        </w:rPr>
        <w:t>sir</w:t>
      </w:r>
      <w:r w:rsidRPr="006739CC">
        <w:rPr>
          <w:color w:val="000000"/>
          <w:lang w:val="uz-Cyrl-UZ"/>
        </w:rPr>
        <w:t>li</w:t>
      </w:r>
      <w:r w:rsidRPr="006739CC">
        <w:rPr>
          <w:color w:val="000000"/>
        </w:rPr>
        <w:t xml:space="preserve"> b</w:t>
      </w:r>
      <w:r w:rsidR="00317151">
        <w:rPr>
          <w:color w:val="000000"/>
        </w:rPr>
        <w:t>o‘</w:t>
      </w:r>
      <w:r w:rsidRPr="006739CC">
        <w:rPr>
          <w:color w:val="000000"/>
        </w:rPr>
        <w:t>lgan Sura-i</w:t>
      </w:r>
      <w:r w:rsidRPr="00A948D7">
        <w:rPr>
          <w:rFonts w:ascii="Traditional Arabic" w:hAnsi="Traditional Arabic" w:cs="Traditional Arabic"/>
          <w:color w:val="FF0000"/>
        </w:rPr>
        <w:t xml:space="preserve"> </w:t>
      </w:r>
      <w:r w:rsidRPr="00A948D7">
        <w:rPr>
          <w:rFonts w:ascii="Traditional Arabic" w:hAnsi="Traditional Arabic" w:cs="Traditional Arabic"/>
          <w:color w:val="FF0000"/>
          <w:sz w:val="40"/>
          <w:szCs w:val="40"/>
          <w:rtl/>
        </w:rPr>
        <w:t>وَالسَّمَاۤءِ ذَاتِ الْبُرُوجِ</w:t>
      </w:r>
      <w:r w:rsidRPr="00A948D7">
        <w:rPr>
          <w:rFonts w:ascii="Traditional Arabic" w:hAnsi="Traditional Arabic" w:cs="Traditional Arabic"/>
          <w:color w:val="FF0000"/>
          <w:sz w:val="40"/>
          <w:szCs w:val="40"/>
        </w:rPr>
        <w:t xml:space="preserve"> </w:t>
      </w:r>
      <w:r w:rsidRPr="006739CC">
        <w:rPr>
          <w:color w:val="000000"/>
        </w:rPr>
        <w:t>dan shu oyatning</w:t>
      </w:r>
    </w:p>
    <w:p w14:paraId="2D5EDA81" w14:textId="77777777" w:rsidR="00226DA8" w:rsidRPr="00A948D7" w:rsidRDefault="00226DA8" w:rsidP="00226DA8">
      <w:pPr>
        <w:widowControl w:val="0"/>
        <w:jc w:val="center"/>
        <w:rPr>
          <w:rFonts w:ascii="Traditional Arabic" w:hAnsi="Traditional Arabic" w:cs="Traditional Arabic"/>
          <w:color w:val="FF0000"/>
          <w:sz w:val="40"/>
          <w:szCs w:val="40"/>
          <w:lang w:val="uz-Cyrl-UZ"/>
        </w:rPr>
      </w:pPr>
      <w:r w:rsidRPr="00A948D7">
        <w:rPr>
          <w:rFonts w:ascii="Traditional Arabic" w:hAnsi="Traditional Arabic" w:cs="Traditional Arabic"/>
          <w:color w:val="FF0000"/>
          <w:sz w:val="40"/>
          <w:szCs w:val="40"/>
          <w:rtl/>
        </w:rPr>
        <w:lastRenderedPageBreak/>
        <w:t>اِنَّ الَّذِينَ فَتَنُوا الْمُؤْمِنِينَ وَالْمُؤْمِنَاتِ ثُمَّ لَمْ يَتُوبُوا فَلَهُمْ عَذَابُ جَهَنَّمَ وَلَهُمْ عَذَابُ الْحَرِيقِ</w:t>
      </w:r>
    </w:p>
    <w:p w14:paraId="2AF140EF" w14:textId="77777777" w:rsidR="00226DA8" w:rsidRDefault="00226DA8" w:rsidP="00226DA8">
      <w:pPr>
        <w:widowControl w:val="0"/>
        <w:jc w:val="both"/>
        <w:rPr>
          <w:color w:val="000000"/>
        </w:rPr>
      </w:pPr>
      <w:r w:rsidRPr="00961C4B">
        <w:rPr>
          <w:color w:val="000000"/>
        </w:rPr>
        <w:t>ifoda</w:t>
      </w:r>
      <w:r w:rsidRPr="006739CC">
        <w:rPr>
          <w:color w:val="000000"/>
        </w:rPr>
        <w:t xml:space="preserve">si kabi ham Istanbulning ikki </w:t>
      </w:r>
      <w:r w:rsidRPr="006739CC">
        <w:rPr>
          <w:color w:val="000000"/>
          <w:lang w:val="uz-Cyrl-UZ"/>
        </w:rPr>
        <w:t>buyuk yon</w:t>
      </w:r>
      <w:r w:rsidR="00317151">
        <w:rPr>
          <w:color w:val="000000"/>
          <w:lang w:val="uz-Cyrl-UZ"/>
        </w:rPr>
        <w:t>g‘</w:t>
      </w:r>
      <w:r w:rsidRPr="006739CC">
        <w:rPr>
          <w:color w:val="000000"/>
          <w:lang w:val="uz-Cyrl-UZ"/>
        </w:rPr>
        <w:t>ini</w:t>
      </w:r>
      <w:r w:rsidRPr="0052077A">
        <w:rPr>
          <w:color w:val="000000"/>
          <w:lang w:val="uz-Cyrl-UZ"/>
        </w:rPr>
        <w:t>ni</w:t>
      </w:r>
      <w:r w:rsidRPr="006739CC">
        <w:rPr>
          <w:color w:val="000000"/>
        </w:rPr>
        <w:t xml:space="preserve">, ham </w:t>
      </w:r>
      <w:r w:rsidRPr="009E7E30">
        <w:rPr>
          <w:color w:val="000000"/>
          <w:lang w:val="uz-Cyrl-UZ"/>
        </w:rPr>
        <w:t>j</w:t>
      </w:r>
      <w:r w:rsidRPr="006739CC">
        <w:rPr>
          <w:color w:val="000000"/>
          <w:lang w:val="uz-Cyrl-UZ"/>
        </w:rPr>
        <w:t xml:space="preserve">ahon </w:t>
      </w:r>
      <w:r w:rsidRPr="009E7E30">
        <w:rPr>
          <w:color w:val="000000"/>
          <w:lang w:val="uz-Cyrl-UZ"/>
        </w:rPr>
        <w:t>u</w:t>
      </w:r>
      <w:r w:rsidRPr="006739CC">
        <w:rPr>
          <w:color w:val="000000"/>
          <w:lang w:val="uz-Cyrl-UZ"/>
        </w:rPr>
        <w:t>rushi</w:t>
      </w:r>
      <w:r w:rsidRPr="006739CC">
        <w:rPr>
          <w:color w:val="000000"/>
        </w:rPr>
        <w:t>ning da</w:t>
      </w:r>
      <w:r w:rsidRPr="006739CC">
        <w:rPr>
          <w:color w:val="000000"/>
          <w:lang w:val="uz-Cyrl-UZ"/>
        </w:rPr>
        <w:t>h</w:t>
      </w:r>
      <w:r w:rsidRPr="006739CC">
        <w:rPr>
          <w:color w:val="000000"/>
        </w:rPr>
        <w:t>shatli yon</w:t>
      </w:r>
      <w:r w:rsidR="00317151">
        <w:rPr>
          <w:color w:val="000000"/>
          <w:lang w:val="uz-Cyrl-UZ"/>
        </w:rPr>
        <w:t>g‘</w:t>
      </w:r>
      <w:r w:rsidRPr="006739CC">
        <w:rPr>
          <w:color w:val="000000"/>
        </w:rPr>
        <w:t>inini Ja</w:t>
      </w:r>
      <w:r w:rsidRPr="006739CC">
        <w:rPr>
          <w:color w:val="000000"/>
          <w:lang w:val="uz-Cyrl-UZ"/>
        </w:rPr>
        <w:t>h</w:t>
      </w:r>
      <w:r w:rsidRPr="006739CC">
        <w:rPr>
          <w:color w:val="000000"/>
        </w:rPr>
        <w:t>annam azobi kabi u fitnaning bir jazosidir de</w:t>
      </w:r>
      <w:r>
        <w:rPr>
          <w:color w:val="000000"/>
        </w:rPr>
        <w:t>b</w:t>
      </w:r>
      <w:r w:rsidRPr="006739CC">
        <w:rPr>
          <w:color w:val="000000"/>
        </w:rPr>
        <w:t xml:space="preserve"> ishora </w:t>
      </w:r>
      <w:r>
        <w:rPr>
          <w:color w:val="000000"/>
        </w:rPr>
        <w:t>qiladi</w:t>
      </w:r>
      <w:r w:rsidRPr="006739CC">
        <w:rPr>
          <w:color w:val="000000"/>
        </w:rPr>
        <w:t>.</w:t>
      </w:r>
    </w:p>
    <w:p w14:paraId="0454E1E7" w14:textId="77777777" w:rsidR="00226DA8" w:rsidRDefault="00226DA8" w:rsidP="00226DA8">
      <w:pPr>
        <w:widowControl w:val="0"/>
        <w:ind w:firstLine="706"/>
        <w:jc w:val="both"/>
        <w:rPr>
          <w:color w:val="000000"/>
        </w:rPr>
      </w:pPr>
      <w:r>
        <w:rPr>
          <w:b/>
          <w:color w:val="000000"/>
        </w:rPr>
        <w:t>Xulosa</w:t>
      </w:r>
      <w:r w:rsidRPr="006739CC">
        <w:rPr>
          <w:b/>
          <w:color w:val="000000"/>
        </w:rPr>
        <w:t>:</w:t>
      </w:r>
      <w:r w:rsidRPr="006739CC">
        <w:rPr>
          <w:color w:val="000000"/>
        </w:rPr>
        <w:t xml:space="preserve"> Bu oyat har asrga </w:t>
      </w:r>
      <w:r>
        <w:rPr>
          <w:color w:val="000000"/>
        </w:rPr>
        <w:t>qarag</w:t>
      </w:r>
      <w:r w:rsidRPr="006739CC">
        <w:rPr>
          <w:color w:val="000000"/>
        </w:rPr>
        <w:t>ani kabi</w:t>
      </w:r>
      <w:r w:rsidRPr="006739CC">
        <w:rPr>
          <w:color w:val="000000"/>
          <w:lang w:val="uz-Cyrl-UZ"/>
        </w:rPr>
        <w:t>,</w:t>
      </w:r>
      <w:r w:rsidRPr="006739CC">
        <w:rPr>
          <w:color w:val="000000"/>
        </w:rPr>
        <w:t xml:space="preserve"> bu asrga yanada ziyoda </w:t>
      </w:r>
      <w:bookmarkStart w:id="112" w:name="_Hlk332710523"/>
      <w:r w:rsidRPr="006739CC">
        <w:rPr>
          <w:color w:val="000000"/>
        </w:rPr>
        <w:t>nazari di</w:t>
      </w:r>
      <w:r w:rsidRPr="006739CC">
        <w:rPr>
          <w:color w:val="000000"/>
          <w:lang w:val="uz-Cyrl-UZ"/>
        </w:rPr>
        <w:t>qq</w:t>
      </w:r>
      <w:r w:rsidRPr="006739CC">
        <w:rPr>
          <w:color w:val="000000"/>
        </w:rPr>
        <w:t>at</w:t>
      </w:r>
      <w:bookmarkEnd w:id="112"/>
      <w:r w:rsidRPr="006739CC">
        <w:rPr>
          <w:color w:val="000000"/>
        </w:rPr>
        <w:t xml:space="preserve">ni jalb </w:t>
      </w:r>
      <w:r>
        <w:rPr>
          <w:color w:val="000000"/>
        </w:rPr>
        <w:t>qilish</w:t>
      </w:r>
      <w:r w:rsidRPr="006739CC">
        <w:rPr>
          <w:color w:val="000000"/>
        </w:rPr>
        <w:t xml:space="preserve"> uchun jifr</w:t>
      </w:r>
      <w:r w:rsidRPr="006739CC">
        <w:rPr>
          <w:color w:val="000000"/>
          <w:lang w:val="uz-Cyrl-UZ"/>
        </w:rPr>
        <w:t xml:space="preserve"> jihatidan</w:t>
      </w:r>
      <w:r w:rsidRPr="006739CC">
        <w:rPr>
          <w:color w:val="000000"/>
        </w:rPr>
        <w:t xml:space="preserve"> bu asrning uch-t</w:t>
      </w:r>
      <w:r w:rsidR="00317151">
        <w:rPr>
          <w:color w:val="000000"/>
          <w:lang w:val="uz-Cyrl-UZ"/>
        </w:rPr>
        <w:t>o‘</w:t>
      </w:r>
      <w:r w:rsidRPr="006739CC">
        <w:rPr>
          <w:color w:val="000000"/>
        </w:rPr>
        <w:t>rt davr</w:t>
      </w:r>
      <w:r>
        <w:rPr>
          <w:color w:val="000000"/>
        </w:rPr>
        <w:t>i</w:t>
      </w:r>
      <w:r w:rsidRPr="006739CC">
        <w:rPr>
          <w:color w:val="000000"/>
        </w:rPr>
        <w:t xml:space="preserve">ning tarixlariga va </w:t>
      </w:r>
      <w:r w:rsidRPr="006739CC">
        <w:rPr>
          <w:color w:val="000000"/>
          <w:lang w:val="uz-Cyrl-UZ"/>
        </w:rPr>
        <w:t>h</w:t>
      </w:r>
      <w:r w:rsidRPr="006739CC">
        <w:rPr>
          <w:color w:val="000000"/>
        </w:rPr>
        <w:t>odisalariga ishora va ma</w:t>
      </w:r>
      <w:r w:rsidR="00317151">
        <w:rPr>
          <w:color w:val="000000"/>
        </w:rPr>
        <w:t>’</w:t>
      </w:r>
      <w:r w:rsidRPr="006739CC">
        <w:rPr>
          <w:color w:val="000000"/>
        </w:rPr>
        <w:t>nosining surati</w:t>
      </w:r>
      <w:r w:rsidRPr="006739CC">
        <w:rPr>
          <w:color w:val="000000"/>
          <w:lang w:val="uz-Cyrl-UZ"/>
        </w:rPr>
        <w:t xml:space="preserve"> </w:t>
      </w:r>
      <w:r w:rsidRPr="009C4F2B">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tarzi</w:t>
      </w:r>
      <w:r>
        <w:rPr>
          <w:color w:val="000000"/>
        </w:rPr>
        <w:t xml:space="preserve"> </w:t>
      </w:r>
      <w:r w:rsidRPr="00961C4B">
        <w:rPr>
          <w:color w:val="000000"/>
          <w:lang w:val="uz-Cyrl-UZ"/>
        </w:rPr>
        <w:t>ifoda</w:t>
      </w:r>
      <w:r w:rsidRPr="009C4F2B">
        <w:rPr>
          <w:color w:val="000000"/>
        </w:rPr>
        <w:t>si</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ikki jarayonning </w:t>
      </w:r>
      <w:r>
        <w:rPr>
          <w:color w:val="000000"/>
        </w:rPr>
        <w:t>xususiyat</w:t>
      </w:r>
      <w:r w:rsidRPr="006739CC">
        <w:rPr>
          <w:color w:val="000000"/>
        </w:rPr>
        <w:t xml:space="preserve">lariga va vaziyatlariga imo </w:t>
      </w:r>
      <w:r>
        <w:rPr>
          <w:color w:val="000000"/>
        </w:rPr>
        <w:t>qiladi</w:t>
      </w:r>
      <w:r w:rsidRPr="006739CC">
        <w:rPr>
          <w:color w:val="000000"/>
        </w:rPr>
        <w:t>. Sabrining maktubi y</w:t>
      </w:r>
      <w:r w:rsidR="00317151">
        <w:rPr>
          <w:color w:val="000000"/>
          <w:lang w:val="uz-Cyrl-UZ"/>
        </w:rPr>
        <w:t>o‘</w:t>
      </w:r>
      <w:r w:rsidRPr="006739CC">
        <w:rPr>
          <w:color w:val="000000"/>
        </w:rPr>
        <w:t>lda ekan va kelmasdan avval u maktubning ma</w:t>
      </w:r>
      <w:r w:rsidR="00317151">
        <w:rPr>
          <w:color w:val="000000"/>
        </w:rPr>
        <w:t>’</w:t>
      </w:r>
      <w:r w:rsidRPr="006739CC">
        <w:rPr>
          <w:color w:val="000000"/>
        </w:rPr>
        <w:t>naviy ta</w:t>
      </w:r>
      <w:r w:rsidR="00317151">
        <w:rPr>
          <w:color w:val="000000"/>
        </w:rPr>
        <w:t>’</w:t>
      </w:r>
      <w:r w:rsidRPr="006739CC">
        <w:rPr>
          <w:color w:val="000000"/>
        </w:rPr>
        <w:t xml:space="preserve">siri </w:t>
      </w:r>
      <w:r>
        <w:rPr>
          <w:color w:val="000000"/>
        </w:rPr>
        <w:t>b</w:t>
      </w:r>
      <w:r w:rsidRPr="006739CC">
        <w:rPr>
          <w:color w:val="000000"/>
        </w:rPr>
        <w:t>ila</w:t>
      </w:r>
      <w:r>
        <w:rPr>
          <w:color w:val="000000"/>
        </w:rPr>
        <w:t>n</w:t>
      </w:r>
      <w:r w:rsidRPr="006739CC">
        <w:rPr>
          <w:color w:val="000000"/>
        </w:rPr>
        <w:t xml:space="preserve"> bu oyat</w:t>
      </w:r>
      <w:r w:rsidRPr="006739CC">
        <w:rPr>
          <w:color w:val="000000"/>
          <w:lang w:val="uz-Cyrl-UZ"/>
        </w:rPr>
        <w:t>n</w:t>
      </w:r>
      <w:r w:rsidRPr="006739CC">
        <w:rPr>
          <w:color w:val="000000"/>
        </w:rPr>
        <w:t xml:space="preserve">i </w:t>
      </w:r>
      <w:r w:rsidRPr="006D1ED7">
        <w:rPr>
          <w:color w:val="000000"/>
        </w:rPr>
        <w:t>va</w:t>
      </w:r>
      <w:r w:rsidRPr="006D1ED7">
        <w:rPr>
          <w:rFonts w:ascii="Traditional Arabic" w:hAnsi="Traditional Arabic" w:cs="Traditional Arabic"/>
          <w:color w:val="FF0000"/>
          <w:sz w:val="40"/>
        </w:rPr>
        <w:t xml:space="preserve"> </w:t>
      </w:r>
      <w:r w:rsidRPr="006D1ED7">
        <w:rPr>
          <w:rFonts w:ascii="Traditional Arabic" w:hAnsi="Traditional Arabic" w:cs="Traditional Arabic"/>
          <w:color w:val="FF0000"/>
          <w:sz w:val="40"/>
          <w:szCs w:val="40"/>
          <w:rtl/>
        </w:rPr>
        <w:t>اَوَمَنْ كَانَ مَيْتًا</w:t>
      </w:r>
      <w:r w:rsidRPr="006D1ED7">
        <w:rPr>
          <w:rFonts w:ascii="Traditional Arabic" w:hAnsi="Traditional Arabic" w:cs="Traditional Arabic"/>
          <w:color w:val="FF0000"/>
          <w:sz w:val="40"/>
          <w:szCs w:val="40"/>
          <w:lang w:val="uz-Cyrl-UZ"/>
        </w:rPr>
        <w:t xml:space="preserve"> </w:t>
      </w:r>
      <w:r w:rsidRPr="006739CC">
        <w:rPr>
          <w:color w:val="000000"/>
        </w:rPr>
        <w:t>oyatlari</w:t>
      </w:r>
      <w:r w:rsidRPr="006739CC">
        <w:rPr>
          <w:color w:val="000000"/>
          <w:lang w:val="uz-Cyrl-UZ"/>
        </w:rPr>
        <w:t xml:space="preserve"> </w:t>
      </w:r>
      <w:r w:rsidRPr="006D1ED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w:t>
      </w:r>
      <w:r w:rsidR="00317151">
        <w:rPr>
          <w:color w:val="000000"/>
          <w:lang w:val="uz-Cyrl-UZ"/>
        </w:rPr>
        <w:t>o‘</w:t>
      </w:r>
      <w:r w:rsidRPr="006739CC">
        <w:rPr>
          <w:color w:val="000000"/>
          <w:lang w:val="uz-Cyrl-UZ"/>
        </w:rPr>
        <w:t>ylarkan</w:t>
      </w:r>
      <w:r w:rsidRPr="0052077A">
        <w:rPr>
          <w:color w:val="000000"/>
        </w:rPr>
        <w:t>,</w:t>
      </w:r>
      <w:r w:rsidRPr="006739CC">
        <w:rPr>
          <w:color w:val="000000"/>
        </w:rPr>
        <w:t xml:space="preserve"> xotirimga keldi. Risola-i Nur bu daraja quvvatli </w:t>
      </w:r>
      <w:r w:rsidRPr="006739CC">
        <w:rPr>
          <w:color w:val="000000"/>
          <w:lang w:val="uz-Cyrl-UZ"/>
        </w:rPr>
        <w:t>ishora</w:t>
      </w:r>
      <w:r w:rsidRPr="006D1ED7">
        <w:rPr>
          <w:color w:val="000000"/>
        </w:rPr>
        <w:t>t</w:t>
      </w:r>
      <w:r w:rsidRPr="006739CC">
        <w:rPr>
          <w:color w:val="000000"/>
          <w:lang w:val="uz-Cyrl-UZ"/>
        </w:rPr>
        <w:t>i</w:t>
      </w:r>
      <w:r w:rsidRPr="006D1ED7">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ga va shogirdlari bu qadar qiymatli </w:t>
      </w:r>
      <w:r w:rsidRPr="006739CC">
        <w:rPr>
          <w:color w:val="000000"/>
          <w:lang w:val="uz-Cyrl-UZ"/>
        </w:rPr>
        <w:t>bashorati</w:t>
      </w:r>
      <w:r w:rsidRPr="006D1ED7">
        <w:rPr>
          <w:color w:val="000000"/>
        </w:rPr>
        <w:t xml:space="preserve"> </w:t>
      </w:r>
      <w:bookmarkStart w:id="113" w:name="_Hlk332710741"/>
      <w:r w:rsidRPr="006739CC">
        <w:rPr>
          <w:color w:val="000000"/>
          <w:lang w:val="uz-Cyrl-UZ"/>
        </w:rPr>
        <w:t>Furqon</w:t>
      </w:r>
      <w:bookmarkEnd w:id="113"/>
      <w:r w:rsidRPr="006D1ED7">
        <w:rPr>
          <w:color w:val="000000"/>
        </w:rPr>
        <w:t>iy</w:t>
      </w:r>
      <w:r>
        <w:rPr>
          <w:color w:val="000000"/>
        </w:rPr>
        <w:t>a</w:t>
      </w:r>
      <w:r w:rsidRPr="006739CC">
        <w:rPr>
          <w:color w:val="000000"/>
          <w:lang w:val="uz-Cyrl-UZ"/>
        </w:rPr>
        <w:t>ga</w:t>
      </w:r>
      <w:r w:rsidRPr="006739CC">
        <w:rPr>
          <w:color w:val="000000"/>
        </w:rPr>
        <w:t xml:space="preserve"> va </w:t>
      </w:r>
      <w:bookmarkStart w:id="114" w:name="_Hlk332710771"/>
      <w:r w:rsidRPr="006739CC">
        <w:rPr>
          <w:color w:val="000000"/>
        </w:rPr>
        <w:t>a</w:t>
      </w:r>
      <w:r w:rsidRPr="006739CC">
        <w:rPr>
          <w:color w:val="000000"/>
          <w:lang w:val="uz-Cyrl-UZ"/>
        </w:rPr>
        <w:t>q</w:t>
      </w:r>
      <w:r w:rsidRPr="006739CC">
        <w:rPr>
          <w:color w:val="000000"/>
        </w:rPr>
        <w:t>tob</w:t>
      </w:r>
      <w:bookmarkEnd w:id="114"/>
      <w:r w:rsidRPr="006739CC">
        <w:rPr>
          <w:color w:val="000000"/>
        </w:rPr>
        <w:t xml:space="preserve">larning iltifotiga </w:t>
      </w:r>
      <w:bookmarkStart w:id="115" w:name="_Hlk332710815"/>
      <w:r w:rsidRPr="006739CC">
        <w:rPr>
          <w:color w:val="000000"/>
        </w:rPr>
        <w:t>mazhariyat</w:t>
      </w:r>
      <w:bookmarkEnd w:id="115"/>
      <w:r w:rsidRPr="006739CC">
        <w:rPr>
          <w:color w:val="000000"/>
        </w:rPr>
        <w:t>ning sir</w:t>
      </w:r>
      <w:r>
        <w:rPr>
          <w:color w:val="000000"/>
        </w:rPr>
        <w:t>r</w:t>
      </w:r>
      <w:r w:rsidRPr="006739CC">
        <w:rPr>
          <w:color w:val="000000"/>
        </w:rPr>
        <w:t xml:space="preserve">i va </w:t>
      </w:r>
      <w:r w:rsidRPr="006739CC">
        <w:rPr>
          <w:color w:val="000000"/>
          <w:lang w:val="uz-Cyrl-UZ"/>
        </w:rPr>
        <w:t>h</w:t>
      </w:r>
      <w:r w:rsidRPr="006739CC">
        <w:rPr>
          <w:color w:val="000000"/>
        </w:rPr>
        <w:t>ikmati</w:t>
      </w:r>
      <w:r>
        <w:rPr>
          <w:color w:val="000000"/>
        </w:rPr>
        <w:t>,</w:t>
      </w:r>
      <w:r w:rsidRPr="006739CC">
        <w:rPr>
          <w:color w:val="000000"/>
        </w:rPr>
        <w:t xml:space="preserve"> musibatning azamati va da</w:t>
      </w:r>
      <w:r w:rsidRPr="006739CC">
        <w:rPr>
          <w:color w:val="000000"/>
          <w:lang w:val="uz-Cyrl-UZ"/>
        </w:rPr>
        <w:t>h</w:t>
      </w:r>
      <w:r w:rsidRPr="006739CC">
        <w:rPr>
          <w:color w:val="000000"/>
        </w:rPr>
        <w:t xml:space="preserve">shatidirki, hech bir asar </w:t>
      </w:r>
      <w:r>
        <w:rPr>
          <w:color w:val="000000"/>
        </w:rPr>
        <w:t>sazovor</w:t>
      </w:r>
      <w:r w:rsidRPr="006739CC">
        <w:rPr>
          <w:color w:val="000000"/>
        </w:rPr>
        <w:t xml:space="preserve"> b</w:t>
      </w:r>
      <w:r w:rsidR="00317151">
        <w:rPr>
          <w:color w:val="000000"/>
          <w:lang w:val="uz-Cyrl-UZ"/>
        </w:rPr>
        <w:t>o‘</w:t>
      </w:r>
      <w:r w:rsidRPr="006739CC">
        <w:rPr>
          <w:color w:val="000000"/>
        </w:rPr>
        <w:t xml:space="preserve">lmagan bir </w:t>
      </w:r>
      <w:r>
        <w:rPr>
          <w:color w:val="000000"/>
        </w:rPr>
        <w:t>muqaddas</w:t>
      </w:r>
      <w:r w:rsidRPr="006739CC">
        <w:rPr>
          <w:color w:val="000000"/>
        </w:rPr>
        <w:t xml:space="preserve"> ta</w:t>
      </w:r>
      <w:r w:rsidRPr="006739CC">
        <w:rPr>
          <w:color w:val="000000"/>
          <w:lang w:val="uz-Cyrl-UZ"/>
        </w:rPr>
        <w:t>q</w:t>
      </w:r>
      <w:r w:rsidRPr="006739CC">
        <w:rPr>
          <w:color w:val="000000"/>
        </w:rPr>
        <w:t>dir va ta</w:t>
      </w:r>
      <w:r w:rsidRPr="006739CC">
        <w:rPr>
          <w:color w:val="000000"/>
          <w:lang w:val="uz-Cyrl-UZ"/>
        </w:rPr>
        <w:t>h</w:t>
      </w:r>
      <w:r w:rsidRPr="006739CC">
        <w:rPr>
          <w:color w:val="000000"/>
        </w:rPr>
        <w:t>sin ol</w:t>
      </w:r>
      <w:r w:rsidRPr="006739CC">
        <w:rPr>
          <w:color w:val="000000"/>
          <w:lang w:val="uz-Cyrl-UZ"/>
        </w:rPr>
        <w:t>gan</w:t>
      </w:r>
      <w:r w:rsidRPr="006739CC">
        <w:rPr>
          <w:color w:val="000000"/>
        </w:rPr>
        <w:t>. Demak</w:t>
      </w:r>
      <w:r w:rsidRPr="006739CC">
        <w:rPr>
          <w:color w:val="000000"/>
          <w:lang w:val="uz-Cyrl-UZ"/>
        </w:rPr>
        <w:t>,</w:t>
      </w:r>
      <w:r w:rsidRPr="006739CC">
        <w:rPr>
          <w:color w:val="000000"/>
        </w:rPr>
        <w:t xml:space="preserve"> ahamiyat uning </w:t>
      </w:r>
      <w:bookmarkStart w:id="116" w:name="_Hlk332710878"/>
      <w:r w:rsidRPr="006739CC">
        <w:rPr>
          <w:color w:val="000000"/>
        </w:rPr>
        <w:t>fav</w:t>
      </w:r>
      <w:r w:rsidRPr="006739CC">
        <w:rPr>
          <w:color w:val="000000"/>
          <w:lang w:val="uz-Cyrl-UZ"/>
        </w:rPr>
        <w:t>q</w:t>
      </w:r>
      <w:r w:rsidRPr="006739CC">
        <w:rPr>
          <w:color w:val="000000"/>
        </w:rPr>
        <w:t>ulodda</w:t>
      </w:r>
      <w:bookmarkEnd w:id="116"/>
      <w:r w:rsidRPr="006739CC">
        <w:rPr>
          <w:color w:val="000000"/>
        </w:rPr>
        <w:t xml:space="preserve"> </w:t>
      </w:r>
      <w:r>
        <w:rPr>
          <w:color w:val="000000"/>
        </w:rPr>
        <w:t>buyuk</w:t>
      </w:r>
      <w:r w:rsidRPr="006739CC">
        <w:rPr>
          <w:color w:val="000000"/>
        </w:rPr>
        <w:t>ligidan emas, balki musibatning fav</w:t>
      </w:r>
      <w:r w:rsidRPr="006739CC">
        <w:rPr>
          <w:color w:val="000000"/>
          <w:lang w:val="uz-Cyrl-UZ"/>
        </w:rPr>
        <w:t>q</w:t>
      </w:r>
      <w:r w:rsidRPr="006739CC">
        <w:rPr>
          <w:color w:val="000000"/>
        </w:rPr>
        <w:t>ulodda da</w:t>
      </w:r>
      <w:r w:rsidRPr="006739CC">
        <w:rPr>
          <w:color w:val="000000"/>
          <w:lang w:val="uz-Cyrl-UZ"/>
        </w:rPr>
        <w:t>h</w:t>
      </w:r>
      <w:r w:rsidRPr="006739CC">
        <w:rPr>
          <w:color w:val="000000"/>
        </w:rPr>
        <w:t xml:space="preserve">shatiga va </w:t>
      </w:r>
      <w:r>
        <w:rPr>
          <w:color w:val="000000"/>
        </w:rPr>
        <w:t>buz</w:t>
      </w:r>
      <w:r w:rsidR="00317151">
        <w:rPr>
          <w:color w:val="000000"/>
        </w:rPr>
        <w:t>g‘</w:t>
      </w:r>
      <w:r>
        <w:rPr>
          <w:color w:val="000000"/>
        </w:rPr>
        <w:t>unchilig</w:t>
      </w:r>
      <w:r w:rsidRPr="006739CC">
        <w:rPr>
          <w:color w:val="000000"/>
        </w:rPr>
        <w:t xml:space="preserve">iga qarshi </w:t>
      </w:r>
      <w:bookmarkStart w:id="117" w:name="_Hlk332710935"/>
      <w:r w:rsidRPr="006739CC">
        <w:rPr>
          <w:color w:val="000000"/>
        </w:rPr>
        <w:t>mujo</w:t>
      </w:r>
      <w:r w:rsidRPr="006739CC">
        <w:rPr>
          <w:color w:val="000000"/>
          <w:lang w:val="uz-Cyrl-UZ"/>
        </w:rPr>
        <w:t>h</w:t>
      </w:r>
      <w:r w:rsidRPr="006739CC">
        <w:rPr>
          <w:color w:val="000000"/>
        </w:rPr>
        <w:t>ada</w:t>
      </w:r>
      <w:bookmarkEnd w:id="117"/>
      <w:r w:rsidRPr="006739CC">
        <w:rPr>
          <w:color w:val="000000"/>
        </w:rPr>
        <w:t>si juz</w:t>
      </w:r>
      <w:r w:rsidR="00317151">
        <w:rPr>
          <w:color w:val="000000"/>
        </w:rPr>
        <w:t>’</w:t>
      </w:r>
      <w:r w:rsidRPr="006739CC">
        <w:rPr>
          <w:color w:val="000000"/>
        </w:rPr>
        <w:t>iy va oz b</w:t>
      </w:r>
      <w:r w:rsidR="00317151">
        <w:rPr>
          <w:color w:val="000000"/>
        </w:rPr>
        <w:t>o‘</w:t>
      </w:r>
      <w:r w:rsidRPr="006739CC">
        <w:rPr>
          <w:color w:val="000000"/>
        </w:rPr>
        <w:t>lgani holda</w:t>
      </w:r>
      <w:r>
        <w:rPr>
          <w:color w:val="000000"/>
        </w:rPr>
        <w:t>,</w:t>
      </w:r>
      <w:r w:rsidRPr="006739CC">
        <w:rPr>
          <w:color w:val="000000"/>
        </w:rPr>
        <w:t xml:space="preserve"> </w:t>
      </w:r>
      <w:r w:rsidR="00317151">
        <w:rPr>
          <w:color w:val="000000"/>
        </w:rPr>
        <w:t>g‘</w:t>
      </w:r>
      <w:r w:rsidRPr="006739CC">
        <w:rPr>
          <w:color w:val="000000"/>
        </w:rPr>
        <w:t>oyat buyuk shunday bir ahamiyat kasb et</w:t>
      </w:r>
      <w:r w:rsidRPr="006739CC">
        <w:rPr>
          <w:color w:val="000000"/>
          <w:lang w:val="uz-Cyrl-UZ"/>
        </w:rPr>
        <w:t>gan</w:t>
      </w:r>
      <w:r w:rsidRPr="006739CC">
        <w:rPr>
          <w:color w:val="000000"/>
        </w:rPr>
        <w:t>ki, bu oyatda ishora va bashorati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da </w:t>
      </w:r>
      <w:r w:rsidRPr="00A35041">
        <w:rPr>
          <w:color w:val="000000"/>
        </w:rPr>
        <w:t>ifoda</w:t>
      </w:r>
      <w:r w:rsidRPr="006739CC">
        <w:rPr>
          <w:color w:val="000000"/>
        </w:rPr>
        <w:t xml:space="preserve"> </w:t>
      </w:r>
      <w:r>
        <w:rPr>
          <w:color w:val="000000"/>
        </w:rPr>
        <w:t>qil</w:t>
      </w:r>
      <w:r w:rsidRPr="006739CC">
        <w:rPr>
          <w:color w:val="000000"/>
        </w:rPr>
        <w:t>a</w:t>
      </w:r>
      <w:r>
        <w:rPr>
          <w:color w:val="000000"/>
        </w:rPr>
        <w:t>di</w:t>
      </w:r>
      <w:r w:rsidRPr="006739CC">
        <w:rPr>
          <w:color w:val="000000"/>
        </w:rPr>
        <w:t>ki, Risola-i Nur doirasi ichiga kirganlar ta</w:t>
      </w:r>
      <w:r w:rsidRPr="006739CC">
        <w:rPr>
          <w:color w:val="000000"/>
          <w:lang w:val="uz-Cyrl-UZ"/>
        </w:rPr>
        <w:t>h</w:t>
      </w:r>
      <w:r w:rsidRPr="006739CC">
        <w:rPr>
          <w:color w:val="000000"/>
        </w:rPr>
        <w:t>likada b</w:t>
      </w:r>
      <w:r w:rsidR="00317151">
        <w:rPr>
          <w:color w:val="000000"/>
        </w:rPr>
        <w:t>o‘</w:t>
      </w:r>
      <w:r w:rsidRPr="006739CC">
        <w:rPr>
          <w:color w:val="000000"/>
        </w:rPr>
        <w:t xml:space="preserve">lgan iymonlarini </w:t>
      </w:r>
      <w:r w:rsidRPr="006739CC">
        <w:rPr>
          <w:color w:val="000000"/>
          <w:lang w:val="uz-Cyrl-UZ"/>
        </w:rPr>
        <w:t>qutqar</w:t>
      </w:r>
      <w:r w:rsidRPr="00F54987">
        <w:rPr>
          <w:color w:val="000000"/>
        </w:rPr>
        <w:t>moqda</w:t>
      </w:r>
      <w:r w:rsidRPr="006739CC">
        <w:rPr>
          <w:color w:val="000000"/>
          <w:lang w:val="uz-Cyrl-UZ"/>
        </w:rPr>
        <w:t>lar</w:t>
      </w:r>
      <w:r w:rsidRPr="006739CC">
        <w:rPr>
          <w:color w:val="000000"/>
        </w:rPr>
        <w:t xml:space="preserve"> va iymon</w:t>
      </w:r>
      <w:r w:rsidRPr="006739CC">
        <w:rPr>
          <w:color w:val="000000"/>
          <w:lang w:val="uz-Cyrl-UZ"/>
        </w:rPr>
        <w:t xml:space="preserve"> </w:t>
      </w:r>
      <w:r w:rsidRPr="00F5498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q</w:t>
      </w:r>
      <w:r w:rsidRPr="006739CC">
        <w:rPr>
          <w:color w:val="000000"/>
        </w:rPr>
        <w:t xml:space="preserve">abrga </w:t>
      </w:r>
      <w:r w:rsidRPr="006739CC">
        <w:rPr>
          <w:color w:val="000000"/>
          <w:lang w:val="uz-Cyrl-UZ"/>
        </w:rPr>
        <w:t>kir</w:t>
      </w:r>
      <w:r w:rsidRPr="00F54987">
        <w:rPr>
          <w:color w:val="000000"/>
        </w:rPr>
        <w:t>moqda</w:t>
      </w:r>
      <w:r w:rsidRPr="006739CC">
        <w:rPr>
          <w:color w:val="000000"/>
          <w:lang w:val="uz-Cyrl-UZ"/>
        </w:rPr>
        <w:t>lar</w:t>
      </w:r>
      <w:r w:rsidRPr="006739CC">
        <w:rPr>
          <w:color w:val="000000"/>
        </w:rPr>
        <w:t xml:space="preserve"> va </w:t>
      </w:r>
      <w:bookmarkStart w:id="118" w:name="_Hlk332710987"/>
      <w:r w:rsidRPr="006739CC">
        <w:rPr>
          <w:color w:val="000000"/>
        </w:rPr>
        <w:t>Jannat</w:t>
      </w:r>
      <w:bookmarkEnd w:id="118"/>
      <w:r w:rsidRPr="006739CC">
        <w:rPr>
          <w:color w:val="000000"/>
        </w:rPr>
        <w:t xml:space="preserve">ga </w:t>
      </w:r>
      <w:r w:rsidRPr="006739CC">
        <w:rPr>
          <w:color w:val="000000"/>
          <w:lang w:val="uz-Cyrl-UZ"/>
        </w:rPr>
        <w:t>ketadilar</w:t>
      </w:r>
      <w:r w:rsidRPr="006739CC">
        <w:rPr>
          <w:color w:val="000000"/>
        </w:rPr>
        <w:t xml:space="preserve"> de</w:t>
      </w:r>
      <w:r>
        <w:rPr>
          <w:color w:val="000000"/>
        </w:rPr>
        <w:t>b</w:t>
      </w:r>
      <w:r w:rsidRPr="006739CC">
        <w:rPr>
          <w:color w:val="000000"/>
        </w:rPr>
        <w:t xml:space="preserve"> </w:t>
      </w:r>
      <w:r w:rsidRPr="006739CC">
        <w:rPr>
          <w:color w:val="000000"/>
          <w:lang w:val="uz-Cyrl-UZ"/>
        </w:rPr>
        <w:t>xushxabar</w:t>
      </w:r>
      <w:r w:rsidRPr="006739CC">
        <w:rPr>
          <w:color w:val="000000"/>
        </w:rPr>
        <w:t xml:space="preserve"> ber</w:t>
      </w:r>
      <w:r w:rsidRPr="006739CC">
        <w:rPr>
          <w:color w:val="000000"/>
          <w:lang w:val="uz-Cyrl-UZ"/>
        </w:rPr>
        <w:t>moqda</w:t>
      </w:r>
      <w:r w:rsidRPr="006739CC">
        <w:rPr>
          <w:color w:val="000000"/>
        </w:rPr>
        <w:t xml:space="preserve">lar. </w:t>
      </w:r>
      <w:r w:rsidRPr="006739CC">
        <w:rPr>
          <w:color w:val="000000"/>
          <w:lang w:val="uz-Cyrl-UZ"/>
        </w:rPr>
        <w:t>H</w:t>
      </w:r>
      <w:r w:rsidRPr="006739CC">
        <w:rPr>
          <w:color w:val="000000"/>
        </w:rPr>
        <w:t>a, ba</w:t>
      </w:r>
      <w:r w:rsidR="00317151">
        <w:rPr>
          <w:color w:val="000000"/>
        </w:rPr>
        <w:t>’</w:t>
      </w:r>
      <w:r w:rsidRPr="006739CC">
        <w:rPr>
          <w:color w:val="000000"/>
        </w:rPr>
        <w:t>zi vaqt b</w:t>
      </w:r>
      <w:r w:rsidR="00317151">
        <w:rPr>
          <w:color w:val="000000"/>
          <w:lang w:val="uz-Cyrl-UZ"/>
        </w:rPr>
        <w:t>o‘</w:t>
      </w:r>
      <w:r w:rsidRPr="006739CC">
        <w:rPr>
          <w:color w:val="000000"/>
        </w:rPr>
        <w:t>la</w:t>
      </w:r>
      <w:r>
        <w:rPr>
          <w:color w:val="000000"/>
        </w:rPr>
        <w:t>di</w:t>
      </w:r>
      <w:r w:rsidRPr="006739CC">
        <w:rPr>
          <w:color w:val="000000"/>
        </w:rPr>
        <w:t xml:space="preserve">ki, bir </w:t>
      </w:r>
      <w:r w:rsidRPr="006739CC">
        <w:rPr>
          <w:color w:val="000000"/>
          <w:lang w:val="uz-Cyrl-UZ"/>
        </w:rPr>
        <w:t>askar</w:t>
      </w:r>
      <w:r w:rsidRPr="006739CC">
        <w:rPr>
          <w:color w:val="000000"/>
        </w:rPr>
        <w:t xml:space="preserve"> </w:t>
      </w:r>
      <w:r w:rsidRPr="006739CC">
        <w:rPr>
          <w:color w:val="000000"/>
          <w:lang w:val="uz-Cyrl-UZ"/>
        </w:rPr>
        <w:t>qilgan</w:t>
      </w:r>
      <w:r w:rsidRPr="006739CC">
        <w:rPr>
          <w:color w:val="000000"/>
        </w:rPr>
        <w:t xml:space="preserve"> </w:t>
      </w:r>
      <w:r w:rsidRPr="006739CC">
        <w:rPr>
          <w:color w:val="000000"/>
          <w:lang w:val="uz-Cyrl-UZ"/>
        </w:rPr>
        <w:t>xizmati</w:t>
      </w:r>
      <w:r w:rsidRPr="006739CC">
        <w:rPr>
          <w:color w:val="000000"/>
        </w:rPr>
        <w:t xml:space="preserve"> </w:t>
      </w:r>
      <w:r w:rsidRPr="006739CC">
        <w:rPr>
          <w:color w:val="000000"/>
          <w:lang w:val="uz-Cyrl-UZ"/>
        </w:rPr>
        <w:t>uchun</w:t>
      </w:r>
      <w:r w:rsidRPr="006739CC">
        <w:rPr>
          <w:color w:val="000000"/>
        </w:rPr>
        <w:t xml:space="preserve"> bir </w:t>
      </w:r>
      <w:r w:rsidRPr="006739CC">
        <w:rPr>
          <w:color w:val="000000"/>
          <w:lang w:val="uz-Cyrl-UZ"/>
        </w:rPr>
        <w:t>marshaldan yuqori</w:t>
      </w:r>
      <w:r w:rsidRPr="00F54987">
        <w:rPr>
          <w:color w:val="000000"/>
        </w:rPr>
        <w:t>ga</w:t>
      </w:r>
      <w:r w:rsidRPr="006739CC">
        <w:rPr>
          <w:color w:val="000000"/>
        </w:rPr>
        <w:t xml:space="preserve"> </w:t>
      </w:r>
      <w:r w:rsidRPr="006739CC">
        <w:rPr>
          <w:color w:val="000000"/>
          <w:lang w:val="uz-Cyrl-UZ"/>
        </w:rPr>
        <w:t>chiqa</w:t>
      </w:r>
      <w:r w:rsidRPr="00F54987">
        <w:rPr>
          <w:color w:val="000000"/>
        </w:rPr>
        <w:t>di</w:t>
      </w:r>
      <w:r w:rsidRPr="006739CC">
        <w:rPr>
          <w:color w:val="000000"/>
        </w:rPr>
        <w:t>, minglab daraja qiymat ola</w:t>
      </w:r>
      <w:r>
        <w:rPr>
          <w:color w:val="000000"/>
        </w:rPr>
        <w:t>di</w:t>
      </w:r>
      <w:r w:rsidRPr="006739CC">
        <w:rPr>
          <w:color w:val="000000"/>
        </w:rPr>
        <w:t>.</w:t>
      </w:r>
    </w:p>
    <w:p w14:paraId="476AFC90" w14:textId="77777777" w:rsidR="00226DA8" w:rsidRDefault="00226DA8" w:rsidP="00226DA8">
      <w:pPr>
        <w:widowControl w:val="0"/>
        <w:ind w:firstLine="706"/>
        <w:jc w:val="both"/>
        <w:rPr>
          <w:color w:val="000000"/>
        </w:rPr>
      </w:pPr>
      <w:r w:rsidRPr="006739CC">
        <w:rPr>
          <w:b/>
          <w:color w:val="000000"/>
          <w:lang w:val="uz-Cyrl-UZ"/>
        </w:rPr>
        <w:t>Eslatma</w:t>
      </w:r>
      <w:r w:rsidRPr="006739CC">
        <w:rPr>
          <w:b/>
          <w:color w:val="000000"/>
        </w:rPr>
        <w:t>:</w:t>
      </w:r>
      <w:r w:rsidRPr="006739CC">
        <w:rPr>
          <w:color w:val="000000"/>
        </w:rPr>
        <w:t xml:space="preserve"> </w:t>
      </w:r>
      <w:r w:rsidR="00317151">
        <w:rPr>
          <w:color w:val="000000"/>
          <w:lang w:val="uz-Cyrl-UZ"/>
        </w:rPr>
        <w:t>O‘</w:t>
      </w:r>
      <w:r w:rsidRPr="006739CC">
        <w:rPr>
          <w:color w:val="000000"/>
        </w:rPr>
        <w:t>tgan va kela</w:t>
      </w:r>
      <w:r w:rsidRPr="006739CC">
        <w:rPr>
          <w:color w:val="000000"/>
          <w:lang w:val="uz-Cyrl-UZ"/>
        </w:rPr>
        <w:t>digan</w:t>
      </w:r>
      <w:r w:rsidRPr="006739CC">
        <w:rPr>
          <w:color w:val="000000"/>
        </w:rPr>
        <w:t xml:space="preserve"> oyatlarning ishoralari yol</w:t>
      </w:r>
      <w:r w:rsidR="00317151">
        <w:rPr>
          <w:color w:val="000000"/>
        </w:rPr>
        <w:t>g‘</w:t>
      </w:r>
      <w:r w:rsidRPr="006739CC">
        <w:rPr>
          <w:color w:val="000000"/>
        </w:rPr>
        <w:t>iz tavofuq</w:t>
      </w:r>
      <w:r w:rsidRPr="006739CC">
        <w:rPr>
          <w:color w:val="000000"/>
          <w:lang w:val="uz-Cyrl-UZ"/>
        </w:rPr>
        <w:t xml:space="preserve"> </w:t>
      </w:r>
      <w:r w:rsidRPr="00F5498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emas</w:t>
      </w:r>
      <w:r w:rsidRPr="006739CC">
        <w:rPr>
          <w:color w:val="000000"/>
          <w:lang w:val="uz-Cyrl-UZ"/>
        </w:rPr>
        <w:t>,</w:t>
      </w:r>
      <w:r w:rsidRPr="006739CC">
        <w:rPr>
          <w:color w:val="000000"/>
        </w:rPr>
        <w:t xml:space="preserve"> balki har bir oyatning </w:t>
      </w:r>
      <w:bookmarkStart w:id="119" w:name="_Hlk332711118"/>
      <w:r w:rsidRPr="006739CC">
        <w:rPr>
          <w:color w:val="000000"/>
          <w:lang w:val="uz-Cyrl-UZ"/>
        </w:rPr>
        <w:t>kulliy</w:t>
      </w:r>
      <w:bookmarkEnd w:id="119"/>
      <w:r w:rsidRPr="006739CC">
        <w:rPr>
          <w:color w:val="000000"/>
          <w:lang w:val="uz-Cyrl-UZ"/>
        </w:rPr>
        <w:t xml:space="preserve"> </w:t>
      </w:r>
      <w:r w:rsidRPr="006739CC">
        <w:rPr>
          <w:color w:val="000000"/>
        </w:rPr>
        <w:t>ma</w:t>
      </w:r>
      <w:r w:rsidR="00317151">
        <w:rPr>
          <w:color w:val="000000"/>
        </w:rPr>
        <w:t>’</w:t>
      </w:r>
      <w:r w:rsidRPr="006739CC">
        <w:rPr>
          <w:color w:val="000000"/>
        </w:rPr>
        <w:t>no</w:t>
      </w:r>
      <w:r w:rsidRPr="006739CC">
        <w:rPr>
          <w:color w:val="000000"/>
          <w:lang w:val="uz-Cyrl-UZ"/>
        </w:rPr>
        <w:t>s</w:t>
      </w:r>
      <w:r w:rsidRPr="006739CC">
        <w:rPr>
          <w:color w:val="000000"/>
        </w:rPr>
        <w:t xml:space="preserve">idagi </w:t>
      </w:r>
      <w:r w:rsidRPr="006739CC">
        <w:rPr>
          <w:color w:val="000000"/>
          <w:lang w:val="uz-Cyrl-UZ"/>
        </w:rPr>
        <w:t>juda k</w:t>
      </w:r>
      <w:r w:rsidR="00317151">
        <w:rPr>
          <w:color w:val="000000"/>
          <w:lang w:val="uz-Cyrl-UZ"/>
        </w:rPr>
        <w:t>o‘</w:t>
      </w:r>
      <w:r w:rsidRPr="006739CC">
        <w:rPr>
          <w:color w:val="000000"/>
          <w:lang w:val="uz-Cyrl-UZ"/>
        </w:rPr>
        <w:t>p fardlar</w:t>
      </w:r>
      <w:r w:rsidRPr="006739CC">
        <w:rPr>
          <w:color w:val="000000"/>
        </w:rPr>
        <w:t>idan bir juz</w:t>
      </w:r>
      <w:r w:rsidR="00317151">
        <w:rPr>
          <w:color w:val="000000"/>
        </w:rPr>
        <w:t>’</w:t>
      </w:r>
      <w:r w:rsidRPr="006739CC">
        <w:rPr>
          <w:color w:val="000000"/>
        </w:rPr>
        <w:t>iy fardi Risola-i Nur b</w:t>
      </w:r>
      <w:r w:rsidR="00317151">
        <w:rPr>
          <w:color w:val="000000"/>
        </w:rPr>
        <w:t>o‘</w:t>
      </w:r>
      <w:r w:rsidRPr="006739CC">
        <w:rPr>
          <w:color w:val="000000"/>
        </w:rPr>
        <w:t>lganiga imoan</w:t>
      </w:r>
      <w:r>
        <w:rPr>
          <w:color w:val="000000"/>
        </w:rPr>
        <w:t>,</w:t>
      </w:r>
      <w:r w:rsidRPr="006739CC">
        <w:rPr>
          <w:color w:val="000000"/>
        </w:rPr>
        <w:t xml:space="preserve">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Pr>
          <w:color w:val="000000"/>
        </w:rPr>
        <w:t>a</w:t>
      </w:r>
      <w:r w:rsidRPr="006739CC">
        <w:rPr>
          <w:color w:val="000000"/>
        </w:rPr>
        <w:t>ga k</w:t>
      </w:r>
      <w:r w:rsidR="00317151">
        <w:rPr>
          <w:color w:val="000000"/>
          <w:lang w:val="uz-Cyrl-UZ"/>
        </w:rPr>
        <w:t>o‘</w:t>
      </w:r>
      <w:r w:rsidRPr="006739CC">
        <w:rPr>
          <w:color w:val="000000"/>
        </w:rPr>
        <w:t>ra jifriy va abjadiy bir tavofuq</w:t>
      </w:r>
      <w:r w:rsidRPr="006739CC">
        <w:rPr>
          <w:color w:val="000000"/>
          <w:lang w:val="uz-Cyrl-UZ"/>
        </w:rPr>
        <w:t xml:space="preserve"> </w:t>
      </w:r>
      <w:r w:rsidRPr="00F5498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 munosabatni </w:t>
      </w:r>
      <w:r w:rsidRPr="006739CC">
        <w:rPr>
          <w:color w:val="000000"/>
          <w:lang w:val="uz-Cyrl-UZ"/>
        </w:rPr>
        <w:t>quvvatlantirib</w:t>
      </w:r>
      <w:r w:rsidRPr="006739CC">
        <w:rPr>
          <w:color w:val="000000"/>
        </w:rPr>
        <w:t xml:space="preserve"> va unga binoan xususiy unga </w:t>
      </w:r>
      <w:r>
        <w:rPr>
          <w:color w:val="000000"/>
        </w:rPr>
        <w:t>qaraydi</w:t>
      </w:r>
      <w:r w:rsidRPr="006739CC">
        <w:rPr>
          <w:color w:val="000000"/>
        </w:rPr>
        <w:t xml:space="preserve"> de</w:t>
      </w:r>
      <w:r>
        <w:rPr>
          <w:color w:val="000000"/>
        </w:rPr>
        <w:t>gani</w:t>
      </w:r>
      <w:r w:rsidRPr="006739CC">
        <w:rPr>
          <w:color w:val="000000"/>
        </w:rPr>
        <w:t>dir.</w:t>
      </w:r>
    </w:p>
    <w:p w14:paraId="6E67E924" w14:textId="77777777" w:rsidR="00226DA8" w:rsidRDefault="00226DA8" w:rsidP="00226DA8">
      <w:pPr>
        <w:widowControl w:val="0"/>
        <w:ind w:firstLine="706"/>
        <w:jc w:val="both"/>
        <w:rPr>
          <w:b/>
          <w:color w:val="000000"/>
        </w:rPr>
      </w:pPr>
    </w:p>
    <w:p w14:paraId="2367F933" w14:textId="77777777" w:rsidR="00226DA8" w:rsidRDefault="00226DA8" w:rsidP="00226DA8">
      <w:pPr>
        <w:widowControl w:val="0"/>
        <w:ind w:firstLine="706"/>
        <w:jc w:val="both"/>
        <w:rPr>
          <w:color w:val="000000"/>
        </w:rPr>
      </w:pPr>
      <w:r w:rsidRPr="006739CC">
        <w:rPr>
          <w:b/>
          <w:color w:val="000000"/>
        </w:rPr>
        <w:t>OLT</w:t>
      </w:r>
      <w:r>
        <w:rPr>
          <w:b/>
          <w:color w:val="000000"/>
        </w:rPr>
        <w:t>I</w:t>
      </w:r>
      <w:r w:rsidRPr="006739CC">
        <w:rPr>
          <w:b/>
          <w:color w:val="000000"/>
        </w:rPr>
        <w:t>NCH</w:t>
      </w:r>
      <w:r>
        <w:rPr>
          <w:b/>
          <w:color w:val="000000"/>
        </w:rPr>
        <w:t>I</w:t>
      </w:r>
      <w:r w:rsidRPr="006739CC">
        <w:rPr>
          <w:b/>
          <w:color w:val="000000"/>
        </w:rPr>
        <w:t xml:space="preserve"> OYAT:</w:t>
      </w:r>
      <w:r w:rsidRPr="006739CC">
        <w:rPr>
          <w:color w:val="000000"/>
        </w:rPr>
        <w:t xml:space="preserve"> </w:t>
      </w:r>
      <w:bookmarkStart w:id="120" w:name="_Hlk332711250"/>
      <w:r w:rsidRPr="006739CC">
        <w:rPr>
          <w:color w:val="000000"/>
          <w:lang w:val="uz-Cyrl-UZ"/>
        </w:rPr>
        <w:t>Sura</w:t>
      </w:r>
      <w:r w:rsidRPr="00F54987">
        <w:rPr>
          <w:color w:val="000000"/>
        </w:rPr>
        <w:t>-</w:t>
      </w:r>
      <w:r w:rsidRPr="006739CC">
        <w:rPr>
          <w:color w:val="000000"/>
          <w:lang w:val="uz-Cyrl-UZ"/>
        </w:rPr>
        <w:t>i</w:t>
      </w:r>
      <w:bookmarkEnd w:id="120"/>
      <w:r w:rsidRPr="00F54987">
        <w:rPr>
          <w:color w:val="000000"/>
        </w:rPr>
        <w:t xml:space="preserve"> </w:t>
      </w:r>
      <w:r w:rsidRPr="006739CC">
        <w:rPr>
          <w:color w:val="000000"/>
          <w:lang w:val="uz-Cyrl-UZ"/>
        </w:rPr>
        <w:t>H</w:t>
      </w:r>
      <w:r w:rsidRPr="006739CC">
        <w:rPr>
          <w:color w:val="000000"/>
        </w:rPr>
        <w:t>adidda</w:t>
      </w:r>
      <w:r w:rsidRPr="006739CC">
        <w:rPr>
          <w:color w:val="000000"/>
          <w:sz w:val="40"/>
        </w:rPr>
        <w:t xml:space="preserve"> </w:t>
      </w:r>
      <w:r w:rsidRPr="00F54987">
        <w:rPr>
          <w:rFonts w:ascii="Traditional Arabic" w:hAnsi="Traditional Arabic" w:cs="Traditional Arabic"/>
          <w:color w:val="FF0000"/>
          <w:sz w:val="40"/>
          <w:szCs w:val="40"/>
          <w:rtl/>
        </w:rPr>
        <w:t>وَيَجْعَلْ لَكُمْ نُورًا تَمْشُونَ بِهِ</w:t>
      </w:r>
      <w:r w:rsidRPr="006739CC">
        <w:rPr>
          <w:sz w:val="40"/>
          <w:szCs w:val="40"/>
          <w:lang w:val="uz-Cyrl-UZ"/>
        </w:rPr>
        <w:t xml:space="preserve"> </w:t>
      </w:r>
      <w:r w:rsidRPr="006739CC">
        <w:rPr>
          <w:color w:val="000000"/>
        </w:rPr>
        <w:t>Ya</w:t>
      </w:r>
      <w:r w:rsidR="00317151">
        <w:rPr>
          <w:color w:val="000000"/>
        </w:rPr>
        <w:t>’</w:t>
      </w:r>
      <w:r w:rsidRPr="006739CC">
        <w:rPr>
          <w:color w:val="000000"/>
        </w:rPr>
        <w:t>ni: "</w:t>
      </w:r>
      <w:r w:rsidRPr="006739CC">
        <w:rPr>
          <w:color w:val="000000"/>
          <w:lang w:val="uz-Cyrl-UZ"/>
        </w:rPr>
        <w:t>Qoron</w:t>
      </w:r>
      <w:r w:rsidR="00317151">
        <w:rPr>
          <w:color w:val="000000"/>
          <w:lang w:val="uz-Cyrl-UZ"/>
        </w:rPr>
        <w:t>g‘</w:t>
      </w:r>
      <w:r w:rsidRPr="006739CC">
        <w:rPr>
          <w:color w:val="000000"/>
          <w:lang w:val="uz-Cyrl-UZ"/>
        </w:rPr>
        <w:t>uliklar</w:t>
      </w:r>
      <w:r w:rsidRPr="006739CC">
        <w:rPr>
          <w:color w:val="000000"/>
        </w:rPr>
        <w:t xml:space="preserve"> ichida sizga bir nur ehson </w:t>
      </w:r>
      <w:r>
        <w:rPr>
          <w:color w:val="000000"/>
        </w:rPr>
        <w:t>qil</w:t>
      </w:r>
      <w:r w:rsidRPr="006739CC">
        <w:rPr>
          <w:color w:val="000000"/>
        </w:rPr>
        <w:t>amanki</w:t>
      </w:r>
      <w:r w:rsidRPr="006739CC">
        <w:rPr>
          <w:color w:val="000000"/>
          <w:lang w:val="uz-Cyrl-UZ"/>
        </w:rPr>
        <w:t>,</w:t>
      </w:r>
      <w:r w:rsidRPr="006739CC">
        <w:rPr>
          <w:color w:val="000000"/>
        </w:rPr>
        <w:t xml:space="preserve"> u nur </w:t>
      </w:r>
      <w:r>
        <w:rPr>
          <w:color w:val="000000"/>
        </w:rPr>
        <w:t>b</w:t>
      </w:r>
      <w:r w:rsidRPr="006739CC">
        <w:rPr>
          <w:color w:val="000000"/>
        </w:rPr>
        <w:t>ila</w:t>
      </w:r>
      <w:r>
        <w:rPr>
          <w:color w:val="000000"/>
        </w:rPr>
        <w:t>n</w:t>
      </w:r>
      <w:r w:rsidRPr="006739CC">
        <w:rPr>
          <w:color w:val="000000"/>
        </w:rPr>
        <w:t xml:space="preserve"> t</w:t>
      </w:r>
      <w:r w:rsidR="00317151">
        <w:rPr>
          <w:color w:val="000000"/>
        </w:rPr>
        <w:t>o‘g‘</w:t>
      </w:r>
      <w:r w:rsidRPr="006739CC">
        <w:rPr>
          <w:color w:val="000000"/>
        </w:rPr>
        <w:t>ri y</w:t>
      </w:r>
      <w:r w:rsidR="00317151">
        <w:rPr>
          <w:color w:val="000000"/>
        </w:rPr>
        <w:t>o‘</w:t>
      </w:r>
      <w:r w:rsidRPr="006739CC">
        <w:rPr>
          <w:color w:val="000000"/>
        </w:rPr>
        <w:t xml:space="preserve">lni topib unda </w:t>
      </w:r>
      <w:r w:rsidRPr="006739CC">
        <w:rPr>
          <w:color w:val="000000"/>
          <w:lang w:val="uz-Cyrl-UZ"/>
        </w:rPr>
        <w:t>ket</w:t>
      </w:r>
      <w:r w:rsidRPr="00F54987">
        <w:rPr>
          <w:color w:val="000000"/>
        </w:rPr>
        <w:t>inglar</w:t>
      </w:r>
      <w:r w:rsidRPr="006739CC">
        <w:rPr>
          <w:color w:val="000000"/>
        </w:rPr>
        <w:t>"</w:t>
      </w:r>
      <w:r w:rsidRPr="006739CC">
        <w:rPr>
          <w:color w:val="000000"/>
          <w:lang w:val="uz-Cyrl-UZ"/>
        </w:rPr>
        <w:t>.</w:t>
      </w:r>
      <w:r w:rsidRPr="006739CC">
        <w:rPr>
          <w:color w:val="000000"/>
        </w:rPr>
        <w:t xml:space="preserve"> </w:t>
      </w:r>
      <w:bookmarkStart w:id="121" w:name="_Hlk332711326"/>
      <w:r w:rsidRPr="006739CC">
        <w:rPr>
          <w:color w:val="000000"/>
        </w:rPr>
        <w:t>Lilla</w:t>
      </w:r>
      <w:r w:rsidRPr="006739CC">
        <w:rPr>
          <w:color w:val="000000"/>
          <w:lang w:val="uz-Cyrl-UZ"/>
        </w:rPr>
        <w:t>h</w:t>
      </w:r>
      <w:r w:rsidRPr="006739CC">
        <w:rPr>
          <w:color w:val="000000"/>
        </w:rPr>
        <w:t>ilhamd</w:t>
      </w:r>
      <w:bookmarkEnd w:id="121"/>
      <w:r w:rsidRPr="006739CC">
        <w:rPr>
          <w:color w:val="000000"/>
        </w:rPr>
        <w:t xml:space="preserve"> Risola-i Nur bu </w:t>
      </w:r>
      <w:r>
        <w:rPr>
          <w:color w:val="000000"/>
        </w:rPr>
        <w:t>muqaddas</w:t>
      </w:r>
      <w:r w:rsidRPr="006739CC">
        <w:rPr>
          <w:color w:val="000000"/>
        </w:rPr>
        <w:t xml:space="preserve"> va kulliy ma</w:t>
      </w:r>
      <w:r w:rsidR="00317151">
        <w:rPr>
          <w:color w:val="000000"/>
        </w:rPr>
        <w:t>’</w:t>
      </w:r>
      <w:r w:rsidRPr="006739CC">
        <w:rPr>
          <w:color w:val="000000"/>
        </w:rPr>
        <w:t>nosining porloq bir fardi b</w:t>
      </w:r>
      <w:r w:rsidR="00317151">
        <w:rPr>
          <w:color w:val="000000"/>
        </w:rPr>
        <w:t>o‘</w:t>
      </w:r>
      <w:r w:rsidRPr="006739CC">
        <w:rPr>
          <w:color w:val="000000"/>
        </w:rPr>
        <w:t>lgani kabi</w:t>
      </w:r>
      <w:r>
        <w:rPr>
          <w:color w:val="000000"/>
        </w:rPr>
        <w:t>,</w:t>
      </w:r>
      <w:r w:rsidRPr="00F54987">
        <w:rPr>
          <w:rFonts w:ascii="Traditional Arabic" w:hAnsi="Traditional Arabic" w:cs="Traditional Arabic"/>
          <w:color w:val="FF0000"/>
          <w:sz w:val="40"/>
        </w:rPr>
        <w:t xml:space="preserve"> </w:t>
      </w:r>
      <w:r w:rsidRPr="00F54987">
        <w:rPr>
          <w:rFonts w:ascii="Traditional Arabic" w:hAnsi="Traditional Arabic" w:cs="Traditional Arabic"/>
          <w:color w:val="FF0000"/>
          <w:sz w:val="40"/>
          <w:szCs w:val="40"/>
          <w:rtl/>
        </w:rPr>
        <w:t xml:space="preserve">نُورًا </w:t>
      </w:r>
      <w:r w:rsidRPr="00F54987">
        <w:rPr>
          <w:rFonts w:ascii="Traditional Arabic" w:hAnsi="Traditional Arabic" w:cs="Traditional Arabic"/>
          <w:color w:val="FF0000"/>
          <w:sz w:val="40"/>
          <w:szCs w:val="40"/>
          <w:lang w:val="uz-Cyrl-UZ"/>
        </w:rPr>
        <w:t xml:space="preserve"> </w:t>
      </w:r>
      <w:r w:rsidRPr="006739CC">
        <w:rPr>
          <w:color w:val="000000"/>
        </w:rPr>
        <w:t>dagi tanvin</w:t>
      </w:r>
      <w:r>
        <w:rPr>
          <w:color w:val="000000"/>
        </w:rPr>
        <w:t xml:space="preserve"> “nun” </w:t>
      </w:r>
      <w:r w:rsidRPr="006739CC">
        <w:rPr>
          <w:color w:val="000000"/>
        </w:rPr>
        <w:t>sanalmoq jihati</w:t>
      </w:r>
      <w:r w:rsidRPr="006739CC">
        <w:rPr>
          <w:color w:val="000000"/>
          <w:lang w:val="uz-Cyrl-UZ"/>
        </w:rPr>
        <w:t xml:space="preserve"> </w:t>
      </w:r>
      <w:r w:rsidRPr="00F5498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uch yuz </w:t>
      </w:r>
      <w:r w:rsidR="00317151">
        <w:rPr>
          <w:color w:val="000000"/>
          <w:lang w:val="uz-Cyrl-UZ"/>
        </w:rPr>
        <w:t>o‘</w:t>
      </w:r>
      <w:r w:rsidRPr="006739CC">
        <w:rPr>
          <w:color w:val="000000"/>
        </w:rPr>
        <w:t>n sakkiz (1318) adadi</w:t>
      </w:r>
      <w:r w:rsidRPr="006739CC">
        <w:rPr>
          <w:color w:val="000000"/>
          <w:lang w:val="uz-Cyrl-UZ"/>
        </w:rPr>
        <w:t xml:space="preserve"> </w:t>
      </w:r>
      <w:r w:rsidRPr="00727C0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Resail-in Nur muallifini </w:t>
      </w:r>
      <w:r w:rsidRPr="00727C06">
        <w:rPr>
          <w:color w:val="000000"/>
        </w:rPr>
        <w:t>dars ber</w:t>
      </w:r>
      <w:r>
        <w:rPr>
          <w:color w:val="000000"/>
        </w:rPr>
        <w:t>ish</w:t>
      </w:r>
      <w:r w:rsidRPr="006739CC">
        <w:rPr>
          <w:color w:val="000000"/>
          <w:lang w:val="uz-Cyrl-UZ"/>
        </w:rPr>
        <w:t>dan</w:t>
      </w:r>
      <w:r w:rsidRPr="006739CC">
        <w:rPr>
          <w:color w:val="000000"/>
        </w:rPr>
        <w:t xml:space="preserve"> ta</w:t>
      </w:r>
      <w:r w:rsidR="00317151">
        <w:rPr>
          <w:color w:val="000000"/>
        </w:rPr>
        <w:t>’</w:t>
      </w:r>
      <w:r w:rsidRPr="006739CC">
        <w:rPr>
          <w:color w:val="000000"/>
        </w:rPr>
        <w:t xml:space="preserve">lif vazifasiga va </w:t>
      </w:r>
      <w:bookmarkStart w:id="122" w:name="_Hlk332711463"/>
      <w:r w:rsidRPr="006739CC">
        <w:rPr>
          <w:color w:val="000000"/>
        </w:rPr>
        <w:t>mujo</w:t>
      </w:r>
      <w:r w:rsidRPr="006739CC">
        <w:rPr>
          <w:color w:val="000000"/>
          <w:lang w:val="uz-Cyrl-UZ"/>
        </w:rPr>
        <w:t>h</w:t>
      </w:r>
      <w:r w:rsidRPr="006739CC">
        <w:rPr>
          <w:color w:val="000000"/>
        </w:rPr>
        <w:t>idona</w:t>
      </w:r>
      <w:bookmarkEnd w:id="122"/>
      <w:r w:rsidRPr="006739CC">
        <w:rPr>
          <w:color w:val="000000"/>
        </w:rPr>
        <w:t xml:space="preserve"> sayohat</w:t>
      </w:r>
      <w:r>
        <w:rPr>
          <w:color w:val="000000"/>
        </w:rPr>
        <w:t>ni</w:t>
      </w:r>
      <w:r w:rsidRPr="006739CC">
        <w:rPr>
          <w:color w:val="000000"/>
        </w:rPr>
        <w:t xml:space="preserve"> boshlagan zamon</w:t>
      </w:r>
      <w:r w:rsidRPr="006739CC">
        <w:rPr>
          <w:color w:val="000000"/>
          <w:lang w:val="uz-Cyrl-UZ"/>
        </w:rPr>
        <w:t>i</w:t>
      </w:r>
      <w:r w:rsidRPr="006739CC">
        <w:rPr>
          <w:color w:val="000000"/>
        </w:rPr>
        <w:t xml:space="preserve">ning besh </w:t>
      </w:r>
      <w:r>
        <w:rPr>
          <w:color w:val="000000"/>
        </w:rPr>
        <w:t>yil</w:t>
      </w:r>
      <w:r w:rsidRPr="006739CC">
        <w:rPr>
          <w:color w:val="000000"/>
        </w:rPr>
        <w:t xml:space="preserve"> avvalgi zamoniga va k</w:t>
      </w:r>
      <w:r w:rsidR="00317151">
        <w:rPr>
          <w:color w:val="000000"/>
          <w:lang w:val="uz-Cyrl-UZ"/>
        </w:rPr>
        <w:t>o‘</w:t>
      </w:r>
      <w:r w:rsidRPr="006739CC">
        <w:rPr>
          <w:color w:val="000000"/>
        </w:rPr>
        <w:t xml:space="preserve">p oyatlarning ishora </w:t>
      </w:r>
      <w:r>
        <w:rPr>
          <w:color w:val="000000"/>
        </w:rPr>
        <w:t>qil</w:t>
      </w:r>
      <w:r w:rsidRPr="006739CC">
        <w:rPr>
          <w:color w:val="000000"/>
        </w:rPr>
        <w:t>ganlari bir min</w:t>
      </w:r>
      <w:r w:rsidRPr="006739CC">
        <w:rPr>
          <w:color w:val="000000"/>
          <w:lang w:val="uz-Cyrl-UZ"/>
        </w:rPr>
        <w:t>g</w:t>
      </w:r>
      <w:r w:rsidRPr="006739CC">
        <w:rPr>
          <w:color w:val="000000"/>
        </w:rPr>
        <w:t xml:space="preserve"> uch yuz </w:t>
      </w:r>
      <w:r w:rsidR="00317151">
        <w:rPr>
          <w:color w:val="000000"/>
          <w:lang w:val="uz-Cyrl-UZ"/>
        </w:rPr>
        <w:t>o‘</w:t>
      </w:r>
      <w:r w:rsidRPr="006739CC">
        <w:rPr>
          <w:color w:val="000000"/>
        </w:rPr>
        <w:t>n olti (1316) tarixidagi mu</w:t>
      </w:r>
      <w:r w:rsidRPr="006739CC">
        <w:rPr>
          <w:color w:val="000000"/>
          <w:lang w:val="uz-Cyrl-UZ"/>
        </w:rPr>
        <w:t>h</w:t>
      </w:r>
      <w:r w:rsidRPr="006739CC">
        <w:rPr>
          <w:color w:val="000000"/>
        </w:rPr>
        <w:t>im bir in</w:t>
      </w:r>
      <w:r w:rsidRPr="006739CC">
        <w:rPr>
          <w:color w:val="000000"/>
          <w:lang w:val="uz-Cyrl-UZ"/>
        </w:rPr>
        <w:t>q</w:t>
      </w:r>
      <w:r w:rsidRPr="006739CC">
        <w:rPr>
          <w:color w:val="000000"/>
        </w:rPr>
        <w:t>ilob</w:t>
      </w:r>
      <w:r>
        <w:rPr>
          <w:color w:val="000000"/>
        </w:rPr>
        <w:t xml:space="preserve">i </w:t>
      </w:r>
      <w:r w:rsidRPr="006739CC">
        <w:rPr>
          <w:color w:val="000000"/>
          <w:lang w:val="uz-Cyrl-UZ"/>
        </w:rPr>
        <w:t>fikriy</w:t>
      </w:r>
      <w:r w:rsidRPr="006739CC">
        <w:rPr>
          <w:color w:val="000000"/>
        </w:rPr>
        <w:t xml:space="preserve">dan ikki </w:t>
      </w:r>
      <w:r>
        <w:rPr>
          <w:color w:val="000000"/>
        </w:rPr>
        <w:t>yil</w:t>
      </w:r>
      <w:r w:rsidRPr="006739CC">
        <w:rPr>
          <w:color w:val="000000"/>
        </w:rPr>
        <w:t xml:space="preserve"> </w:t>
      </w:r>
      <w:r>
        <w:rPr>
          <w:color w:val="000000"/>
        </w:rPr>
        <w:t>keying</w:t>
      </w:r>
      <w:r w:rsidRPr="006739CC">
        <w:rPr>
          <w:color w:val="000000"/>
        </w:rPr>
        <w:t xml:space="preserve">i zamonga tavofuq </w:t>
      </w:r>
      <w:r>
        <w:rPr>
          <w:color w:val="000000"/>
        </w:rPr>
        <w:t>qil</w:t>
      </w:r>
      <w:r w:rsidRPr="006739CC">
        <w:rPr>
          <w:color w:val="000000"/>
        </w:rPr>
        <w:t>a</w:t>
      </w:r>
      <w:r>
        <w:rPr>
          <w:color w:val="000000"/>
        </w:rPr>
        <w:t>di</w:t>
      </w:r>
      <w:r w:rsidRPr="006739CC">
        <w:rPr>
          <w:color w:val="000000"/>
        </w:rPr>
        <w:t>ki</w:t>
      </w:r>
      <w:r w:rsidRPr="00727C06">
        <w:rPr>
          <w:color w:val="000000"/>
        </w:rPr>
        <w:t>;</w:t>
      </w:r>
      <w:r w:rsidRPr="006739CC">
        <w:rPr>
          <w:color w:val="000000"/>
        </w:rPr>
        <w:t xml:space="preserve"> u zamon </w:t>
      </w:r>
      <w:r w:rsidRPr="006739CC">
        <w:rPr>
          <w:color w:val="000000"/>
          <w:lang w:val="uz-Cyrl-UZ"/>
        </w:rPr>
        <w:t>Risola-i Nurga tayyorgarlik</w:t>
      </w:r>
      <w:r w:rsidRPr="006739CC">
        <w:rPr>
          <w:color w:val="000000"/>
        </w:rPr>
        <w:t xml:space="preserve"> boshlagan ayni tarixdir. </w:t>
      </w:r>
      <w:r w:rsidRPr="006739CC">
        <w:rPr>
          <w:color w:val="000000"/>
          <w:lang w:val="uz-Cyrl-UZ"/>
        </w:rPr>
        <w:t>Xullas,</w:t>
      </w:r>
      <w:r w:rsidRPr="006739CC">
        <w:rPr>
          <w:color w:val="000000"/>
        </w:rPr>
        <w:t xml:space="preserve"> shu nurli oyat ham ma</w:t>
      </w:r>
      <w:r w:rsidR="00317151">
        <w:rPr>
          <w:color w:val="000000"/>
        </w:rPr>
        <w:t>’</w:t>
      </w:r>
      <w:r w:rsidRPr="006739CC">
        <w:rPr>
          <w:color w:val="000000"/>
        </w:rPr>
        <w:t>no</w:t>
      </w:r>
      <w:r w:rsidRPr="006739CC">
        <w:rPr>
          <w:color w:val="000000"/>
          <w:lang w:val="uz-Cyrl-UZ"/>
        </w:rPr>
        <w:t xml:space="preserve"> jihatidan,</w:t>
      </w:r>
      <w:r w:rsidRPr="006739CC">
        <w:rPr>
          <w:color w:val="000000"/>
        </w:rPr>
        <w:t xml:space="preserve"> ham jifr</w:t>
      </w:r>
      <w:r w:rsidRPr="006739CC">
        <w:rPr>
          <w:color w:val="000000"/>
          <w:lang w:val="uz-Cyrl-UZ"/>
        </w:rPr>
        <w:t xml:space="preserve"> jihatidan</w:t>
      </w:r>
      <w:r w:rsidRPr="006739CC">
        <w:rPr>
          <w:color w:val="000000"/>
        </w:rPr>
        <w:t xml:space="preserve"> </w:t>
      </w:r>
      <w:r>
        <w:rPr>
          <w:color w:val="000000"/>
        </w:rPr>
        <w:t>tavofu</w:t>
      </w:r>
      <w:r w:rsidR="00317151">
        <w:rPr>
          <w:color w:val="000000"/>
        </w:rPr>
        <w:t>g‘</w:t>
      </w:r>
      <w:r>
        <w:rPr>
          <w:color w:val="000000"/>
        </w:rPr>
        <w:t>i</w:t>
      </w:r>
      <w:r w:rsidRPr="006739CC">
        <w:rPr>
          <w:color w:val="000000"/>
        </w:rPr>
        <w:t xml:space="preserve"> esa</w:t>
      </w:r>
      <w:r>
        <w:rPr>
          <w:color w:val="000000"/>
        </w:rPr>
        <w:t>,</w:t>
      </w:r>
      <w:r w:rsidRPr="006739CC">
        <w:rPr>
          <w:color w:val="000000"/>
        </w:rPr>
        <w:t xml:space="preserve"> </w:t>
      </w:r>
      <w:r>
        <w:rPr>
          <w:color w:val="000000"/>
        </w:rPr>
        <w:t>barcha</w:t>
      </w:r>
      <w:r w:rsidRPr="006739CC">
        <w:rPr>
          <w:color w:val="000000"/>
        </w:rPr>
        <w:t xml:space="preserve"> </w:t>
      </w:r>
      <w:r w:rsidRPr="006739CC">
        <w:rPr>
          <w:color w:val="000000"/>
          <w:lang w:val="uz-Cyrl-UZ"/>
        </w:rPr>
        <w:t>jihatlari</w:t>
      </w:r>
      <w:r w:rsidRPr="006739CC">
        <w:rPr>
          <w:color w:val="000000"/>
        </w:rPr>
        <w:t xml:space="preserve"> ayni </w:t>
      </w:r>
      <w:r w:rsidRPr="00727C06">
        <w:rPr>
          <w:color w:val="000000"/>
        </w:rPr>
        <w:t>shuur</w:t>
      </w:r>
      <w:r w:rsidRPr="006739CC">
        <w:rPr>
          <w:color w:val="000000"/>
        </w:rPr>
        <w:t xml:space="preserve"> b</w:t>
      </w:r>
      <w:r w:rsidR="00317151">
        <w:rPr>
          <w:color w:val="000000"/>
        </w:rPr>
        <w:t>o‘</w:t>
      </w:r>
      <w:r w:rsidRPr="006739CC">
        <w:rPr>
          <w:color w:val="000000"/>
        </w:rPr>
        <w:t xml:space="preserve">lgan </w:t>
      </w:r>
      <w:bookmarkStart w:id="123" w:name="_Hlk332711690"/>
      <w:r w:rsidRPr="006739CC">
        <w:rPr>
          <w:color w:val="000000"/>
        </w:rPr>
        <w:t>Qur</w:t>
      </w:r>
      <w:r w:rsidR="00317151">
        <w:rPr>
          <w:color w:val="000000"/>
        </w:rPr>
        <w:t>’</w:t>
      </w:r>
      <w:r w:rsidRPr="006739CC">
        <w:rPr>
          <w:color w:val="000000"/>
        </w:rPr>
        <w:t>oni M</w:t>
      </w:r>
      <w:r w:rsidR="00317151">
        <w:rPr>
          <w:color w:val="000000"/>
        </w:rPr>
        <w:t>o‘’</w:t>
      </w:r>
      <w:r w:rsidRPr="006739CC">
        <w:rPr>
          <w:color w:val="000000"/>
        </w:rPr>
        <w:t>jiz-ul Bayon</w:t>
      </w:r>
      <w:bookmarkEnd w:id="123"/>
      <w:r w:rsidRPr="006739CC">
        <w:rPr>
          <w:color w:val="000000"/>
        </w:rPr>
        <w:t xml:space="preserve">da albatta </w:t>
      </w:r>
      <w:r>
        <w:rPr>
          <w:color w:val="000000"/>
        </w:rPr>
        <w:t>noxosdan</w:t>
      </w:r>
      <w:r w:rsidRPr="006739CC">
        <w:rPr>
          <w:color w:val="000000"/>
        </w:rPr>
        <w:t xml:space="preserve"> va tasodifiy b</w:t>
      </w:r>
      <w:r w:rsidR="00317151">
        <w:rPr>
          <w:color w:val="000000"/>
          <w:lang w:val="uz-Cyrl-UZ"/>
        </w:rPr>
        <w:t>o‘</w:t>
      </w:r>
      <w:r w:rsidRPr="006739CC">
        <w:rPr>
          <w:color w:val="000000"/>
        </w:rPr>
        <w:t>lolma</w:t>
      </w:r>
      <w:r>
        <w:rPr>
          <w:color w:val="000000"/>
        </w:rPr>
        <w:t>ydi</w:t>
      </w:r>
      <w:r w:rsidRPr="006739CC">
        <w:rPr>
          <w:color w:val="000000"/>
        </w:rPr>
        <w:t>.</w:t>
      </w:r>
    </w:p>
    <w:p w14:paraId="66CFDB63" w14:textId="77777777" w:rsidR="00226DA8" w:rsidRDefault="00226DA8" w:rsidP="00226DA8">
      <w:pPr>
        <w:widowControl w:val="0"/>
        <w:ind w:firstLine="706"/>
        <w:jc w:val="both"/>
        <w:rPr>
          <w:b/>
          <w:color w:val="000000"/>
        </w:rPr>
      </w:pPr>
    </w:p>
    <w:p w14:paraId="4F205834" w14:textId="77777777" w:rsidR="00226DA8" w:rsidRDefault="00226DA8" w:rsidP="00226DA8">
      <w:pPr>
        <w:widowControl w:val="0"/>
        <w:ind w:firstLine="706"/>
        <w:jc w:val="both"/>
        <w:rPr>
          <w:color w:val="000000"/>
        </w:rPr>
      </w:pPr>
      <w:r w:rsidRPr="006739CC">
        <w:rPr>
          <w:b/>
          <w:color w:val="000000"/>
        </w:rPr>
        <w:t>YETT</w:t>
      </w:r>
      <w:r>
        <w:rPr>
          <w:b/>
          <w:color w:val="000000"/>
        </w:rPr>
        <w:t>I</w:t>
      </w:r>
      <w:r w:rsidRPr="006739CC">
        <w:rPr>
          <w:b/>
          <w:color w:val="000000"/>
        </w:rPr>
        <w:t>NCH</w:t>
      </w:r>
      <w:r>
        <w:rPr>
          <w:b/>
          <w:color w:val="000000"/>
        </w:rPr>
        <w:t>I</w:t>
      </w:r>
      <w:r w:rsidRPr="006739CC">
        <w:rPr>
          <w:b/>
          <w:color w:val="000000"/>
        </w:rPr>
        <w:t xml:space="preserve"> OYAT:</w:t>
      </w:r>
      <w:r w:rsidRPr="006739CC">
        <w:rPr>
          <w:sz w:val="40"/>
        </w:rPr>
        <w:t xml:space="preserve"> </w:t>
      </w:r>
      <w:r w:rsidRPr="00727C06">
        <w:rPr>
          <w:rFonts w:ascii="Traditional Arabic" w:hAnsi="Traditional Arabic" w:cs="Traditional Arabic"/>
          <w:color w:val="FF0000"/>
          <w:sz w:val="40"/>
          <w:szCs w:val="40"/>
          <w:rtl/>
        </w:rPr>
        <w:t>وَيُحِقُّ اللهُ الْحَقَّ بِكَلِمَاتِهِ</w:t>
      </w:r>
      <w:r w:rsidRPr="00727C06">
        <w:rPr>
          <w:rFonts w:ascii="Traditional Arabic" w:hAnsi="Traditional Arabic" w:cs="Traditional Arabic"/>
          <w:color w:val="FF0000"/>
          <w:sz w:val="40"/>
          <w:szCs w:val="40"/>
          <w:lang w:val="uz-Cyrl-UZ"/>
        </w:rPr>
        <w:t xml:space="preserve"> </w:t>
      </w:r>
      <w:r w:rsidRPr="006739CC">
        <w:rPr>
          <w:color w:val="000000"/>
        </w:rPr>
        <w:t xml:space="preserve">shu </w:t>
      </w:r>
      <w:r w:rsidRPr="006739CC">
        <w:rPr>
          <w:color w:val="000000"/>
          <w:lang w:val="uz-Cyrl-UZ"/>
        </w:rPr>
        <w:t>oyat</w:t>
      </w:r>
      <w:r w:rsidRPr="00727C06">
        <w:rPr>
          <w:color w:val="000000"/>
        </w:rPr>
        <w:t xml:space="preserve">i </w:t>
      </w:r>
      <w:r w:rsidRPr="006739CC">
        <w:rPr>
          <w:color w:val="000000"/>
        </w:rPr>
        <w:t>mashhur</w:t>
      </w:r>
      <w:r>
        <w:rPr>
          <w:color w:val="000000"/>
        </w:rPr>
        <w:t>a</w:t>
      </w:r>
      <w:r w:rsidRPr="006739CC">
        <w:rPr>
          <w:color w:val="000000"/>
        </w:rPr>
        <w:t>ning kulliy ma</w:t>
      </w:r>
      <w:r w:rsidR="00317151">
        <w:rPr>
          <w:color w:val="000000"/>
        </w:rPr>
        <w:t>’</w:t>
      </w:r>
      <w:r w:rsidRPr="006739CC">
        <w:rPr>
          <w:color w:val="000000"/>
        </w:rPr>
        <w:t xml:space="preserve">nosining bu zamonda </w:t>
      </w:r>
      <w:bookmarkStart w:id="124" w:name="_Hlk332711798"/>
      <w:r w:rsidRPr="006739CC">
        <w:rPr>
          <w:color w:val="000000"/>
        </w:rPr>
        <w:t>zo</w:t>
      </w:r>
      <w:r w:rsidRPr="006739CC">
        <w:rPr>
          <w:color w:val="000000"/>
          <w:lang w:val="uz-Cyrl-UZ"/>
        </w:rPr>
        <w:t>h</w:t>
      </w:r>
      <w:r w:rsidRPr="006739CC">
        <w:rPr>
          <w:color w:val="000000"/>
        </w:rPr>
        <w:t>ir</w:t>
      </w:r>
      <w:bookmarkEnd w:id="124"/>
      <w:r w:rsidRPr="006739CC">
        <w:rPr>
          <w:color w:val="000000"/>
        </w:rPr>
        <w:t xml:space="preserve"> bir </w:t>
      </w:r>
      <w:bookmarkStart w:id="125" w:name="_Hlk332711833"/>
      <w:r w:rsidRPr="006739CC">
        <w:rPr>
          <w:color w:val="000000"/>
          <w:lang w:val="uz-Cyrl-UZ"/>
        </w:rPr>
        <w:t>masadaq</w:t>
      </w:r>
      <w:bookmarkEnd w:id="125"/>
      <w:r w:rsidRPr="006739CC">
        <w:rPr>
          <w:color w:val="000000"/>
          <w:lang w:val="uz-Cyrl-UZ"/>
        </w:rPr>
        <w:t>i</w:t>
      </w:r>
      <w:r w:rsidRPr="006739CC">
        <w:rPr>
          <w:color w:val="000000"/>
        </w:rPr>
        <w:t xml:space="preserve"> Risolat-un Nur b</w:t>
      </w:r>
      <w:r w:rsidR="00317151">
        <w:rPr>
          <w:color w:val="000000"/>
        </w:rPr>
        <w:t>o‘</w:t>
      </w:r>
      <w:r w:rsidRPr="006739CC">
        <w:rPr>
          <w:color w:val="000000"/>
        </w:rPr>
        <w:t xml:space="preserve">lgani kabi, </w:t>
      </w:r>
      <w:bookmarkStart w:id="126" w:name="_Hlk332711849"/>
      <w:r w:rsidRPr="006739CC">
        <w:rPr>
          <w:color w:val="000000"/>
        </w:rPr>
        <w:t>Lafzullo</w:t>
      </w:r>
      <w:r w:rsidRPr="006739CC">
        <w:rPr>
          <w:color w:val="000000"/>
          <w:lang w:val="uz-Cyrl-UZ"/>
        </w:rPr>
        <w:t>h</w:t>
      </w:r>
      <w:bookmarkEnd w:id="126"/>
      <w:r w:rsidRPr="006739CC">
        <w:rPr>
          <w:color w:val="000000"/>
        </w:rPr>
        <w:t>dagi shaddali</w:t>
      </w:r>
      <w:r>
        <w:rPr>
          <w:color w:val="000000"/>
        </w:rPr>
        <w:t xml:space="preserve"> “lom” </w:t>
      </w:r>
      <w:r w:rsidRPr="006739CC">
        <w:rPr>
          <w:color w:val="000000"/>
        </w:rPr>
        <w:t xml:space="preserve">bir </w:t>
      </w:r>
      <w:r>
        <w:rPr>
          <w:color w:val="000000"/>
        </w:rPr>
        <w:t xml:space="preserve">“lom” </w:t>
      </w:r>
      <w:r w:rsidRPr="006739CC">
        <w:rPr>
          <w:color w:val="000000"/>
        </w:rPr>
        <w:t>va</w:t>
      </w:r>
      <w:r w:rsidRPr="00727C06">
        <w:rPr>
          <w:rFonts w:ascii="Traditional Arabic" w:hAnsi="Traditional Arabic" w:cs="Traditional Arabic"/>
          <w:color w:val="FF0000"/>
          <w:sz w:val="40"/>
        </w:rPr>
        <w:t xml:space="preserve"> </w:t>
      </w:r>
      <w:r w:rsidRPr="00727C06">
        <w:rPr>
          <w:rFonts w:ascii="Traditional Arabic" w:hAnsi="Traditional Arabic" w:cs="Traditional Arabic"/>
          <w:color w:val="FF0000"/>
          <w:sz w:val="40"/>
          <w:szCs w:val="40"/>
          <w:rtl/>
        </w:rPr>
        <w:t>بِكَلِمَاتِهِ</w:t>
      </w:r>
      <w:r w:rsidRPr="00727C06">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 xml:space="preserve">dagi </w:t>
      </w:r>
      <w:r w:rsidR="00317151">
        <w:rPr>
          <w:color w:val="000000"/>
          <w:lang w:val="uz-Cyrl-UZ"/>
        </w:rPr>
        <w:t>o‘</w:t>
      </w:r>
      <w:r w:rsidRPr="006739CC">
        <w:rPr>
          <w:color w:val="000000"/>
          <w:lang w:val="uz-Cyrl-UZ"/>
        </w:rPr>
        <w:t>qiladigan</w:t>
      </w:r>
      <w:r w:rsidRPr="00727C06">
        <w:rPr>
          <w:color w:val="000000"/>
        </w:rPr>
        <w:t xml:space="preserve"> “</w:t>
      </w:r>
      <w:r>
        <w:rPr>
          <w:color w:val="000000"/>
        </w:rPr>
        <w:t>ye</w:t>
      </w:r>
      <w:r w:rsidRPr="00727C06">
        <w:rPr>
          <w:color w:val="000000"/>
        </w:rPr>
        <w:t>”</w:t>
      </w:r>
      <w:r>
        <w:rPr>
          <w:color w:val="000000"/>
        </w:rPr>
        <w:t xml:space="preserve"> </w:t>
      </w:r>
      <w:r w:rsidRPr="006739CC">
        <w:rPr>
          <w:color w:val="000000"/>
        </w:rPr>
        <w:t>sanalmoq sharti</w:t>
      </w:r>
      <w:r w:rsidRPr="006739CC">
        <w:rPr>
          <w:color w:val="000000"/>
          <w:lang w:val="uz-Cyrl-UZ"/>
        </w:rPr>
        <w:t xml:space="preserve"> </w:t>
      </w:r>
      <w:r w:rsidRPr="00727C0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w:t>
      </w:r>
      <w:r w:rsidR="00317151">
        <w:rPr>
          <w:color w:val="000000"/>
        </w:rPr>
        <w:t>o‘</w:t>
      </w:r>
      <w:r w:rsidRPr="006739CC">
        <w:rPr>
          <w:color w:val="000000"/>
        </w:rPr>
        <w:t>qqiz yuz t</w:t>
      </w:r>
      <w:r w:rsidR="00317151">
        <w:rPr>
          <w:color w:val="000000"/>
        </w:rPr>
        <w:t>o‘</w:t>
      </w:r>
      <w:r w:rsidRPr="006739CC">
        <w:rPr>
          <w:color w:val="000000"/>
        </w:rPr>
        <w:t>qson sakkiz (998) adadi</w:t>
      </w:r>
      <w:r w:rsidRPr="006739CC">
        <w:rPr>
          <w:color w:val="000000"/>
          <w:lang w:val="uz-Cyrl-UZ"/>
        </w:rPr>
        <w:t xml:space="preserve"> </w:t>
      </w:r>
      <w:r w:rsidRPr="00727C0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Risolat-un Nurning t</w:t>
      </w:r>
      <w:r w:rsidR="00317151">
        <w:rPr>
          <w:color w:val="000000"/>
        </w:rPr>
        <w:t>o‘</w:t>
      </w:r>
      <w:r w:rsidRPr="006739CC">
        <w:rPr>
          <w:color w:val="000000"/>
        </w:rPr>
        <w:t>qqiz yuz t</w:t>
      </w:r>
      <w:r w:rsidR="00317151">
        <w:rPr>
          <w:color w:val="000000"/>
        </w:rPr>
        <w:t>o‘</w:t>
      </w:r>
      <w:r w:rsidRPr="006739CC">
        <w:rPr>
          <w:color w:val="000000"/>
        </w:rPr>
        <w:t xml:space="preserve">qson sakkiz </w:t>
      </w:r>
      <w:r>
        <w:rPr>
          <w:color w:val="000000"/>
        </w:rPr>
        <w:t xml:space="preserve">(998) </w:t>
      </w:r>
      <w:r w:rsidRPr="006739CC">
        <w:rPr>
          <w:color w:val="000000"/>
        </w:rPr>
        <w:t xml:space="preserve">adadiga </w:t>
      </w:r>
      <w:r>
        <w:rPr>
          <w:color w:val="000000"/>
        </w:rPr>
        <w:t>aynan</w:t>
      </w:r>
      <w:r w:rsidRPr="006739CC">
        <w:rPr>
          <w:color w:val="000000"/>
        </w:rPr>
        <w:t xml:space="preserve"> tavofuq</w:t>
      </w:r>
      <w:r w:rsidRPr="006739CC">
        <w:rPr>
          <w:color w:val="000000"/>
          <w:lang w:val="uz-Cyrl-UZ"/>
        </w:rPr>
        <w:t xml:space="preserve"> </w:t>
      </w:r>
      <w:r w:rsidRPr="00C50170">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C50170">
        <w:rPr>
          <w:color w:val="000000"/>
        </w:rPr>
        <w:t>a</w:t>
      </w:r>
      <w:r w:rsidRPr="006739CC">
        <w:rPr>
          <w:color w:val="000000"/>
        </w:rPr>
        <w:t>ga binoan</w:t>
      </w:r>
      <w:r>
        <w:rPr>
          <w:color w:val="000000"/>
        </w:rPr>
        <w:t>,</w:t>
      </w:r>
      <w:r w:rsidRPr="006739CC">
        <w:rPr>
          <w:color w:val="000000"/>
        </w:rPr>
        <w:t xml:space="preserve"> ramzan unga </w:t>
      </w:r>
      <w:r>
        <w:rPr>
          <w:color w:val="000000"/>
        </w:rPr>
        <w:t>qaraydi</w:t>
      </w:r>
      <w:r w:rsidRPr="006739CC">
        <w:rPr>
          <w:color w:val="000000"/>
        </w:rPr>
        <w:t xml:space="preserve">. Va bu ramzni latiflashtirgan va quvvat bergan munosabatlarning biri shudirki: Risolat-un Nurning </w:t>
      </w:r>
      <w:r w:rsidRPr="006739CC">
        <w:rPr>
          <w:color w:val="000000"/>
          <w:lang w:val="uz-Cyrl-UZ"/>
        </w:rPr>
        <w:t>parchalari</w:t>
      </w:r>
      <w:r w:rsidRPr="006739CC">
        <w:rPr>
          <w:color w:val="000000"/>
        </w:rPr>
        <w:t xml:space="preserve"> S</w:t>
      </w:r>
      <w:r w:rsidR="00317151">
        <w:rPr>
          <w:color w:val="000000"/>
          <w:lang w:val="uz-Cyrl-UZ"/>
        </w:rPr>
        <w:t>o‘</w:t>
      </w:r>
      <w:r w:rsidRPr="006739CC">
        <w:rPr>
          <w:color w:val="000000"/>
        </w:rPr>
        <w:t>zlar nomi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mashhur b</w:t>
      </w:r>
      <w:r w:rsidR="00317151">
        <w:rPr>
          <w:color w:val="000000"/>
          <w:lang w:val="uz-Cyrl-UZ"/>
        </w:rPr>
        <w:t>o‘</w:t>
      </w:r>
      <w:r w:rsidRPr="006739CC">
        <w:rPr>
          <w:color w:val="000000"/>
          <w:lang w:val="uz-Cyrl-UZ"/>
        </w:rPr>
        <w:t>lganlar</w:t>
      </w:r>
      <w:r w:rsidRPr="006739CC">
        <w:rPr>
          <w:color w:val="000000"/>
        </w:rPr>
        <w:t>. S</w:t>
      </w:r>
      <w:r w:rsidR="00317151">
        <w:rPr>
          <w:color w:val="000000"/>
          <w:lang w:val="uz-Cyrl-UZ"/>
        </w:rPr>
        <w:t>o‘</w:t>
      </w:r>
      <w:r w:rsidRPr="006739CC">
        <w:rPr>
          <w:color w:val="000000"/>
        </w:rPr>
        <w:t>zlar esa</w:t>
      </w:r>
      <w:r>
        <w:rPr>
          <w:color w:val="000000"/>
        </w:rPr>
        <w:t xml:space="preserve"> arab </w:t>
      </w:r>
      <w:r w:rsidRPr="006739CC">
        <w:rPr>
          <w:color w:val="000000"/>
        </w:rPr>
        <w:t>cha "</w:t>
      </w:r>
      <w:r w:rsidRPr="006739CC">
        <w:rPr>
          <w:color w:val="000000"/>
          <w:lang w:val="uz-Cyrl-UZ"/>
        </w:rPr>
        <w:t>k</w:t>
      </w:r>
      <w:r w:rsidRPr="00C50170">
        <w:rPr>
          <w:color w:val="000000"/>
        </w:rPr>
        <w:t>a</w:t>
      </w:r>
      <w:r w:rsidRPr="006739CC">
        <w:rPr>
          <w:color w:val="000000"/>
          <w:lang w:val="uz-Cyrl-UZ"/>
        </w:rPr>
        <w:t>lim</w:t>
      </w:r>
      <w:r w:rsidRPr="00C50170">
        <w:rPr>
          <w:color w:val="000000"/>
        </w:rPr>
        <w:t>o</w:t>
      </w:r>
      <w:r w:rsidRPr="006739CC">
        <w:rPr>
          <w:color w:val="000000"/>
          <w:lang w:val="uz-Cyrl-UZ"/>
        </w:rPr>
        <w:t>t</w:t>
      </w:r>
      <w:r w:rsidRPr="006739CC">
        <w:rPr>
          <w:color w:val="000000"/>
        </w:rPr>
        <w:t xml:space="preserve">"dir </w:t>
      </w:r>
      <w:r>
        <w:rPr>
          <w:color w:val="000000"/>
        </w:rPr>
        <w:t>v</w:t>
      </w:r>
      <w:r w:rsidRPr="006739CC">
        <w:rPr>
          <w:color w:val="000000"/>
        </w:rPr>
        <w:t xml:space="preserve">a u </w:t>
      </w:r>
      <w:r w:rsidRPr="006739CC">
        <w:rPr>
          <w:color w:val="000000"/>
          <w:lang w:val="uz-Cyrl-UZ"/>
        </w:rPr>
        <w:t>k</w:t>
      </w:r>
      <w:r w:rsidRPr="00C50170">
        <w:rPr>
          <w:color w:val="000000"/>
        </w:rPr>
        <w:t>a</w:t>
      </w:r>
      <w:r w:rsidRPr="006739CC">
        <w:rPr>
          <w:color w:val="000000"/>
          <w:lang w:val="uz-Cyrl-UZ"/>
        </w:rPr>
        <w:t>lim</w:t>
      </w:r>
      <w:r w:rsidRPr="00C50170">
        <w:rPr>
          <w:color w:val="000000"/>
        </w:rPr>
        <w:t>o</w:t>
      </w:r>
      <w:r w:rsidRPr="006739CC">
        <w:rPr>
          <w:color w:val="000000"/>
          <w:lang w:val="uz-Cyrl-UZ"/>
        </w:rPr>
        <w:t>t</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Qur</w:t>
      </w:r>
      <w:r w:rsidR="00317151">
        <w:rPr>
          <w:color w:val="000000"/>
        </w:rPr>
        <w:t>’</w:t>
      </w:r>
      <w:r w:rsidRPr="006739CC">
        <w:rPr>
          <w:color w:val="000000"/>
        </w:rPr>
        <w:t>onning haqi</w:t>
      </w:r>
      <w:r w:rsidRPr="006739CC">
        <w:rPr>
          <w:color w:val="000000"/>
          <w:lang w:val="uz-Cyrl-UZ"/>
        </w:rPr>
        <w:t>qatlar</w:t>
      </w:r>
      <w:r w:rsidRPr="006739CC">
        <w:rPr>
          <w:color w:val="000000"/>
        </w:rPr>
        <w:t xml:space="preserve">ini shu daraja </w:t>
      </w:r>
      <w:bookmarkStart w:id="127" w:name="_Hlk332712174"/>
      <w:r w:rsidRPr="006739CC">
        <w:rPr>
          <w:color w:val="000000"/>
        </w:rPr>
        <w:t>haq</w:t>
      </w:r>
      <w:bookmarkEnd w:id="127"/>
      <w:r>
        <w:rPr>
          <w:color w:val="000000"/>
        </w:rPr>
        <w:t xml:space="preserve">ning </w:t>
      </w:r>
      <w:r w:rsidR="00317151">
        <w:rPr>
          <w:color w:val="000000"/>
        </w:rPr>
        <w:lastRenderedPageBreak/>
        <w:t>o‘</w:t>
      </w:r>
      <w:r>
        <w:rPr>
          <w:color w:val="000000"/>
        </w:rPr>
        <w:t>zginasi</w:t>
      </w:r>
      <w:r w:rsidRPr="006739CC">
        <w:rPr>
          <w:color w:val="000000"/>
        </w:rPr>
        <w:t xml:space="preserve"> va haqiqat</w:t>
      </w:r>
      <w:r>
        <w:rPr>
          <w:color w:val="000000"/>
        </w:rPr>
        <w:t xml:space="preserve">ning </w:t>
      </w:r>
      <w:r w:rsidRPr="006739CC">
        <w:rPr>
          <w:color w:val="000000"/>
        </w:rPr>
        <w:t>ayni</w:t>
      </w:r>
      <w:r>
        <w:rPr>
          <w:color w:val="000000"/>
        </w:rPr>
        <w:t>si</w:t>
      </w:r>
      <w:r w:rsidRPr="006739CC">
        <w:rPr>
          <w:color w:val="000000"/>
        </w:rPr>
        <w:t xml:space="preserve"> b</w:t>
      </w:r>
      <w:r w:rsidR="00317151">
        <w:rPr>
          <w:color w:val="000000"/>
        </w:rPr>
        <w:t>o‘</w:t>
      </w:r>
      <w:r w:rsidRPr="006739CC">
        <w:rPr>
          <w:color w:val="000000"/>
        </w:rPr>
        <w:t xml:space="preserve">lganini isbot </w:t>
      </w:r>
      <w:r>
        <w:rPr>
          <w:color w:val="000000"/>
        </w:rPr>
        <w:t>qil</w:t>
      </w:r>
      <w:r w:rsidRPr="006739CC">
        <w:rPr>
          <w:color w:val="000000"/>
          <w:lang w:val="uz-Cyrl-UZ"/>
        </w:rPr>
        <w:t>gan</w:t>
      </w:r>
      <w:r w:rsidRPr="006739CC">
        <w:rPr>
          <w:color w:val="000000"/>
        </w:rPr>
        <w:t>ki, bu zamonning dinsiz faylasuflarini t</w:t>
      </w:r>
      <w:r w:rsidR="00317151">
        <w:rPr>
          <w:color w:val="000000"/>
        </w:rPr>
        <w:t>o‘</w:t>
      </w:r>
      <w:r>
        <w:rPr>
          <w:color w:val="000000"/>
        </w:rPr>
        <w:t>liq</w:t>
      </w:r>
      <w:r w:rsidRPr="006739CC">
        <w:rPr>
          <w:color w:val="000000"/>
        </w:rPr>
        <w:t xml:space="preserve"> </w:t>
      </w:r>
      <w:r w:rsidRPr="00C50170">
        <w:rPr>
          <w:color w:val="000000"/>
        </w:rPr>
        <w:t>jim q</w:t>
      </w:r>
      <w:r>
        <w:rPr>
          <w:color w:val="000000"/>
        </w:rPr>
        <w:t>ilmoq</w:t>
      </w:r>
      <w:r w:rsidRPr="006739CC">
        <w:rPr>
          <w:color w:val="000000"/>
          <w:lang w:val="uz-Cyrl-UZ"/>
        </w:rPr>
        <w:t>da</w:t>
      </w:r>
      <w:r w:rsidRPr="006739CC">
        <w:rPr>
          <w:color w:val="000000"/>
        </w:rPr>
        <w:t>.</w:t>
      </w:r>
    </w:p>
    <w:p w14:paraId="26E4AAAB" w14:textId="77777777" w:rsidR="00226DA8" w:rsidRDefault="00226DA8" w:rsidP="00226DA8">
      <w:pPr>
        <w:widowControl w:val="0"/>
        <w:ind w:firstLine="706"/>
        <w:jc w:val="both"/>
        <w:rPr>
          <w:b/>
          <w:color w:val="000000"/>
        </w:rPr>
      </w:pPr>
    </w:p>
    <w:p w14:paraId="2D742B8D" w14:textId="77777777" w:rsidR="00226DA8" w:rsidRDefault="00226DA8" w:rsidP="00226DA8">
      <w:pPr>
        <w:widowControl w:val="0"/>
        <w:ind w:firstLine="706"/>
        <w:jc w:val="both"/>
        <w:rPr>
          <w:color w:val="000000"/>
        </w:rPr>
      </w:pPr>
      <w:r w:rsidRPr="006739CC">
        <w:rPr>
          <w:b/>
          <w:color w:val="000000"/>
        </w:rPr>
        <w:t>SAKK</w:t>
      </w:r>
      <w:r>
        <w:rPr>
          <w:b/>
          <w:color w:val="000000"/>
        </w:rPr>
        <w:t>I</w:t>
      </w:r>
      <w:r w:rsidRPr="006739CC">
        <w:rPr>
          <w:b/>
          <w:color w:val="000000"/>
        </w:rPr>
        <w:t>Z</w:t>
      </w:r>
      <w:r>
        <w:rPr>
          <w:b/>
          <w:color w:val="000000"/>
        </w:rPr>
        <w:t>I</w:t>
      </w:r>
      <w:r w:rsidRPr="006739CC">
        <w:rPr>
          <w:b/>
          <w:color w:val="000000"/>
        </w:rPr>
        <w:t>NCH</w:t>
      </w:r>
      <w:r>
        <w:rPr>
          <w:b/>
          <w:color w:val="000000"/>
        </w:rPr>
        <w:t>I</w:t>
      </w:r>
      <w:r w:rsidRPr="006739CC">
        <w:rPr>
          <w:b/>
          <w:color w:val="000000"/>
        </w:rPr>
        <w:t xml:space="preserve"> OYAT:</w:t>
      </w:r>
      <w:r w:rsidRPr="00C50170">
        <w:rPr>
          <w:rFonts w:ascii="Traditional Arabic" w:hAnsi="Traditional Arabic" w:cs="Traditional Arabic"/>
          <w:color w:val="FF0000"/>
          <w:sz w:val="40"/>
        </w:rPr>
        <w:t xml:space="preserve"> </w:t>
      </w:r>
      <w:r w:rsidRPr="00C50170">
        <w:rPr>
          <w:rFonts w:ascii="Traditional Arabic" w:hAnsi="Traditional Arabic" w:cs="Traditional Arabic"/>
          <w:color w:val="FF0000"/>
          <w:sz w:val="40"/>
          <w:szCs w:val="40"/>
          <w:rtl/>
        </w:rPr>
        <w:t>قُلْ اِنَّنِى هَدٰينِى رَبِّى اِلٰى صِرَاطٍ مُسْتَقِيمٍ</w:t>
      </w:r>
      <w:r w:rsidRPr="00C50170">
        <w:rPr>
          <w:rFonts w:ascii="Traditional Arabic" w:hAnsi="Traditional Arabic" w:cs="Traditional Arabic"/>
          <w:color w:val="FF0000"/>
          <w:sz w:val="40"/>
          <w:szCs w:val="40"/>
        </w:rPr>
        <w:t xml:space="preserve"> </w:t>
      </w:r>
      <w:r w:rsidRPr="006739CC">
        <w:rPr>
          <w:color w:val="000000"/>
        </w:rPr>
        <w:t xml:space="preserve">dir. Shu </w:t>
      </w:r>
      <w:r>
        <w:rPr>
          <w:color w:val="000000"/>
        </w:rPr>
        <w:t xml:space="preserve">oyati </w:t>
      </w:r>
      <w:r w:rsidRPr="006739CC">
        <w:rPr>
          <w:color w:val="000000"/>
        </w:rPr>
        <w:t>mashhur</w:t>
      </w:r>
      <w:r w:rsidRPr="00C50170">
        <w:rPr>
          <w:color w:val="000000"/>
        </w:rPr>
        <w:t>a</w:t>
      </w:r>
      <w:r w:rsidRPr="006739CC">
        <w:rPr>
          <w:color w:val="000000"/>
          <w:lang w:val="uz-Cyrl-UZ"/>
        </w:rPr>
        <w:t xml:space="preserve"> </w:t>
      </w:r>
      <w:r w:rsidRPr="006739CC">
        <w:rPr>
          <w:color w:val="000000"/>
        </w:rPr>
        <w:t>kulliy ma</w:t>
      </w:r>
      <w:r w:rsidR="00317151">
        <w:rPr>
          <w:color w:val="000000"/>
        </w:rPr>
        <w:t>’</w:t>
      </w:r>
      <w:r w:rsidRPr="006739CC">
        <w:rPr>
          <w:color w:val="000000"/>
        </w:rPr>
        <w:t>nosining bu asrda muvofi</w:t>
      </w:r>
      <w:r w:rsidRPr="006739CC">
        <w:rPr>
          <w:color w:val="000000"/>
          <w:lang w:val="uz-Cyrl-UZ"/>
        </w:rPr>
        <w:t>q</w:t>
      </w:r>
      <w:r w:rsidRPr="006739CC">
        <w:rPr>
          <w:color w:val="000000"/>
        </w:rPr>
        <w:t xml:space="preserve"> va munosib bir fardi Risolat-un Nur b</w:t>
      </w:r>
      <w:r w:rsidR="00317151">
        <w:rPr>
          <w:color w:val="000000"/>
        </w:rPr>
        <w:t>o‘</w:t>
      </w:r>
      <w:r w:rsidRPr="006739CC">
        <w:rPr>
          <w:color w:val="000000"/>
        </w:rPr>
        <w:t>lgani kabi, jifr</w:t>
      </w:r>
      <w:r w:rsidRPr="006739CC">
        <w:rPr>
          <w:color w:val="000000"/>
          <w:lang w:val="uz-Cyrl-UZ"/>
        </w:rPr>
        <w:t xml:space="preserve"> </w:t>
      </w:r>
      <w:r w:rsidRPr="00C50170">
        <w:rPr>
          <w:color w:val="000000"/>
        </w:rPr>
        <w:t>b</w:t>
      </w:r>
      <w:r w:rsidRPr="006739CC">
        <w:rPr>
          <w:color w:val="000000"/>
          <w:lang w:val="uz-Cyrl-UZ"/>
        </w:rPr>
        <w:t>i</w:t>
      </w:r>
      <w:r w:rsidRPr="006739CC">
        <w:rPr>
          <w:color w:val="000000"/>
        </w:rPr>
        <w:t>la</w:t>
      </w:r>
      <w:r>
        <w:rPr>
          <w:color w:val="000000"/>
        </w:rPr>
        <w:t>n</w:t>
      </w:r>
      <w:r w:rsidRPr="00C50170">
        <w:rPr>
          <w:rFonts w:ascii="Traditional Arabic" w:hAnsi="Traditional Arabic" w:cs="Traditional Arabic"/>
          <w:color w:val="FF0000"/>
          <w:sz w:val="40"/>
        </w:rPr>
        <w:t xml:space="preserve"> </w:t>
      </w:r>
      <w:r w:rsidRPr="00C50170">
        <w:rPr>
          <w:rFonts w:ascii="Traditional Arabic" w:hAnsi="Traditional Arabic" w:cs="Traditional Arabic"/>
          <w:color w:val="FF0000"/>
          <w:sz w:val="40"/>
          <w:szCs w:val="40"/>
          <w:rtl/>
        </w:rPr>
        <w:t>صِرَاطٍ مُسْتَقِيمٍ</w:t>
      </w:r>
      <w:r w:rsidRPr="00C50170">
        <w:rPr>
          <w:rFonts w:ascii="Traditional Arabic" w:hAnsi="Traditional Arabic" w:cs="Traditional Arabic"/>
          <w:color w:val="FF0000"/>
          <w:sz w:val="40"/>
          <w:szCs w:val="40"/>
        </w:rPr>
        <w:t xml:space="preserve"> </w:t>
      </w:r>
      <w:r w:rsidRPr="006739CC">
        <w:rPr>
          <w:color w:val="000000"/>
        </w:rPr>
        <w:t>kalimasi</w:t>
      </w:r>
      <w:r w:rsidRPr="00C50170">
        <w:rPr>
          <w:rFonts w:ascii="Traditional Arabic" w:hAnsi="Traditional Arabic" w:cs="Traditional Arabic"/>
          <w:color w:val="FF0000"/>
          <w:sz w:val="44"/>
          <w:szCs w:val="28"/>
        </w:rPr>
        <w:t xml:space="preserve"> </w:t>
      </w:r>
      <w:r w:rsidRPr="00C50170">
        <w:rPr>
          <w:rFonts w:ascii="Traditional Arabic" w:hAnsi="Traditional Arabic" w:cs="Traditional Arabic"/>
          <w:color w:val="FF0000"/>
          <w:sz w:val="40"/>
          <w:szCs w:val="40"/>
          <w:rtl/>
        </w:rPr>
        <w:t>صِرَاطٍ</w:t>
      </w:r>
      <w:r w:rsidRPr="00C50170">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dagi tanvin</w:t>
      </w:r>
      <w:r>
        <w:rPr>
          <w:color w:val="000000"/>
        </w:rPr>
        <w:t xml:space="preserve"> “nun” </w:t>
      </w:r>
      <w:r w:rsidRPr="006739CC">
        <w:rPr>
          <w:color w:val="000000"/>
        </w:rPr>
        <w:t>sanalmoq jihati</w:t>
      </w:r>
      <w:r w:rsidRPr="006739CC">
        <w:rPr>
          <w:color w:val="000000"/>
          <w:lang w:val="uz-Cyrl-UZ"/>
        </w:rPr>
        <w:t xml:space="preserve"> </w:t>
      </w:r>
      <w:r w:rsidRPr="0000202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Risolat-un Nur adadi b</w:t>
      </w:r>
      <w:r w:rsidR="00317151">
        <w:rPr>
          <w:color w:val="000000"/>
        </w:rPr>
        <w:t>o‘</w:t>
      </w:r>
      <w:r w:rsidRPr="006739CC">
        <w:rPr>
          <w:color w:val="000000"/>
        </w:rPr>
        <w:t>lgan t</w:t>
      </w:r>
      <w:r w:rsidR="00317151">
        <w:rPr>
          <w:color w:val="000000"/>
        </w:rPr>
        <w:t>o‘</w:t>
      </w:r>
      <w:r w:rsidRPr="006739CC">
        <w:rPr>
          <w:color w:val="000000"/>
        </w:rPr>
        <w:t>qqiz yuz t</w:t>
      </w:r>
      <w:r w:rsidR="00317151">
        <w:rPr>
          <w:color w:val="000000"/>
        </w:rPr>
        <w:t>o‘</w:t>
      </w:r>
      <w:r w:rsidRPr="006739CC">
        <w:rPr>
          <w:color w:val="000000"/>
        </w:rPr>
        <w:t xml:space="preserve">qson sakkizga (998) yana ikki </w:t>
      </w:r>
      <w:r w:rsidRPr="004A7215">
        <w:rPr>
          <w:color w:val="000000"/>
        </w:rPr>
        <w:t>sirli</w:t>
      </w:r>
      <w:r>
        <w:rPr>
          <w:rStyle w:val="a5"/>
          <w:color w:val="000000"/>
        </w:rPr>
        <w:footnoteReference w:customMarkFollows="1" w:id="16"/>
        <w:t>(Hoshiya)</w:t>
      </w:r>
      <w:r w:rsidRPr="006739CC">
        <w:rPr>
          <w:color w:val="000000"/>
        </w:rPr>
        <w:t xml:space="preserve"> farq </w:t>
      </w:r>
      <w:r>
        <w:rPr>
          <w:color w:val="000000"/>
        </w:rPr>
        <w:t>b</w:t>
      </w:r>
      <w:r w:rsidRPr="006739CC">
        <w:rPr>
          <w:color w:val="000000"/>
        </w:rPr>
        <w:t>ila</w:t>
      </w:r>
      <w:r>
        <w:rPr>
          <w:color w:val="000000"/>
        </w:rPr>
        <w:t>n</w:t>
      </w:r>
      <w:r w:rsidRPr="006739CC">
        <w:rPr>
          <w:color w:val="000000"/>
        </w:rPr>
        <w:t xml:space="preserve"> </w:t>
      </w:r>
      <w:r>
        <w:rPr>
          <w:color w:val="000000"/>
        </w:rPr>
        <w:t>qarag</w:t>
      </w:r>
      <w:r w:rsidRPr="006739CC">
        <w:rPr>
          <w:color w:val="000000"/>
        </w:rPr>
        <w:t>ani kabi,</w:t>
      </w:r>
      <w:r w:rsidRPr="00002025">
        <w:rPr>
          <w:rFonts w:ascii="Traditional Arabic" w:hAnsi="Traditional Arabic" w:cs="Traditional Arabic"/>
          <w:color w:val="FF0000"/>
          <w:sz w:val="40"/>
          <w:lang w:val="uz-Cyrl-UZ"/>
        </w:rPr>
        <w:t xml:space="preserve"> </w:t>
      </w:r>
      <w:r w:rsidRPr="00002025">
        <w:rPr>
          <w:rFonts w:ascii="Traditional Arabic" w:hAnsi="Traditional Arabic" w:cs="Traditional Arabic"/>
          <w:color w:val="FF0000"/>
          <w:sz w:val="40"/>
          <w:szCs w:val="40"/>
          <w:rtl/>
        </w:rPr>
        <w:t>هَدٰينِى رَبِّى اِلٰى صِرَاطٍ مُسْتَقِيمٍ</w:t>
      </w:r>
      <w:r w:rsidRPr="00002025">
        <w:rPr>
          <w:rFonts w:ascii="Traditional Arabic" w:hAnsi="Traditional Arabic" w:cs="Traditional Arabic"/>
          <w:color w:val="FF0000"/>
          <w:sz w:val="56"/>
          <w:szCs w:val="40"/>
          <w:lang w:val="uz-Cyrl-UZ"/>
        </w:rPr>
        <w:t xml:space="preserve"> </w:t>
      </w:r>
      <w:r w:rsidRPr="006739CC">
        <w:rPr>
          <w:color w:val="000000"/>
        </w:rPr>
        <w:t>jumlasining maqomi</w:t>
      </w:r>
      <w:r>
        <w:rPr>
          <w:color w:val="000000"/>
        </w:rPr>
        <w:t xml:space="preserve"> </w:t>
      </w:r>
      <w:r w:rsidRPr="006739CC">
        <w:rPr>
          <w:color w:val="000000"/>
          <w:lang w:val="uz-Cyrl-UZ"/>
        </w:rPr>
        <w:t>abjadiy</w:t>
      </w:r>
      <w:r w:rsidRPr="00002025">
        <w:rPr>
          <w:color w:val="000000"/>
        </w:rPr>
        <w:t>si</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bir ming uch yuz </w:t>
      </w:r>
      <w:r w:rsidR="00317151">
        <w:rPr>
          <w:color w:val="000000"/>
          <w:lang w:val="uz-Cyrl-UZ"/>
        </w:rPr>
        <w:t>o‘</w:t>
      </w:r>
      <w:r w:rsidRPr="006739CC">
        <w:rPr>
          <w:color w:val="000000"/>
        </w:rPr>
        <w:t xml:space="preserve">n olti (1316)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Risola-i Nur muallifining </w:t>
      </w:r>
      <w:bookmarkStart w:id="129" w:name="_Hlk332712454"/>
      <w:r w:rsidRPr="00002025">
        <w:rPr>
          <w:color w:val="000000"/>
        </w:rPr>
        <w:t>dars</w:t>
      </w:r>
      <w:r>
        <w:rPr>
          <w:color w:val="000000"/>
        </w:rPr>
        <w:t xml:space="preserve"> ber</w:t>
      </w:r>
      <w:r w:rsidRPr="006739CC">
        <w:rPr>
          <w:color w:val="000000"/>
          <w:lang w:val="uz-Cyrl-UZ"/>
        </w:rPr>
        <w:t>is</w:t>
      </w:r>
      <w:bookmarkEnd w:id="129"/>
      <w:r w:rsidRPr="00002025">
        <w:rPr>
          <w:color w:val="000000"/>
        </w:rPr>
        <w:t>h</w:t>
      </w:r>
      <w:r w:rsidRPr="006739CC">
        <w:rPr>
          <w:color w:val="000000"/>
          <w:lang w:val="uz-Cyrl-UZ"/>
        </w:rPr>
        <w:t xml:space="preserve">i </w:t>
      </w:r>
      <w:r w:rsidRPr="00002025">
        <w:rPr>
          <w:color w:val="000000"/>
        </w:rPr>
        <w:t>b</w:t>
      </w:r>
      <w:r w:rsidRPr="006739CC">
        <w:rPr>
          <w:color w:val="000000"/>
          <w:lang w:val="uz-Cyrl-UZ"/>
        </w:rPr>
        <w:t>ila</w:t>
      </w:r>
      <w:r>
        <w:rPr>
          <w:color w:val="000000"/>
        </w:rPr>
        <w:t xml:space="preserve">n </w:t>
      </w:r>
      <w:r w:rsidRPr="006739CC">
        <w:rPr>
          <w:color w:val="000000"/>
          <w:lang w:val="uz-Cyrl-UZ"/>
        </w:rPr>
        <w:t>Risola-i Nurga tayyorgarlikda</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eng </w:t>
      </w:r>
      <w:r>
        <w:rPr>
          <w:color w:val="000000"/>
        </w:rPr>
        <w:t>qiz</w:t>
      </w:r>
      <w:r w:rsidR="00317151">
        <w:rPr>
          <w:color w:val="000000"/>
        </w:rPr>
        <w:t>g‘</w:t>
      </w:r>
      <w:r>
        <w:rPr>
          <w:color w:val="000000"/>
        </w:rPr>
        <w:t>in</w:t>
      </w:r>
      <w:r w:rsidRPr="006739CC">
        <w:rPr>
          <w:color w:val="000000"/>
        </w:rPr>
        <w:t xml:space="preserve"> tarixi b</w:t>
      </w:r>
      <w:r w:rsidR="00317151">
        <w:rPr>
          <w:color w:val="000000"/>
        </w:rPr>
        <w:t>o‘</w:t>
      </w:r>
      <w:r w:rsidRPr="006739CC">
        <w:rPr>
          <w:color w:val="000000"/>
        </w:rPr>
        <w:t xml:space="preserve">lgan bir ming uch yuz </w:t>
      </w:r>
      <w:r w:rsidR="00317151">
        <w:rPr>
          <w:color w:val="000000"/>
          <w:lang w:val="uz-Cyrl-UZ"/>
        </w:rPr>
        <w:t>o‘</w:t>
      </w:r>
      <w:r w:rsidRPr="006739CC">
        <w:rPr>
          <w:color w:val="000000"/>
        </w:rPr>
        <w:t xml:space="preserve">n olti (1316) adadiga </w:t>
      </w:r>
      <w:r>
        <w:rPr>
          <w:color w:val="000000"/>
        </w:rPr>
        <w:t>aynan</w:t>
      </w:r>
      <w:r w:rsidRPr="006739CC">
        <w:rPr>
          <w:color w:val="000000"/>
        </w:rPr>
        <w:t xml:space="preserve"> tavofuq </w:t>
      </w:r>
      <w:r>
        <w:rPr>
          <w:color w:val="000000"/>
        </w:rPr>
        <w:t>qiladi</w:t>
      </w:r>
      <w:r w:rsidRPr="006739CC">
        <w:rPr>
          <w:color w:val="000000"/>
        </w:rPr>
        <w:t>.</w:t>
      </w:r>
    </w:p>
    <w:p w14:paraId="5CB79A5C" w14:textId="77777777" w:rsidR="00226DA8" w:rsidRDefault="00226DA8" w:rsidP="00226DA8">
      <w:pPr>
        <w:widowControl w:val="0"/>
        <w:ind w:firstLine="706"/>
        <w:jc w:val="both"/>
        <w:rPr>
          <w:b/>
          <w:color w:val="000000"/>
        </w:rPr>
      </w:pPr>
    </w:p>
    <w:p w14:paraId="0AA9A8F8" w14:textId="77777777" w:rsidR="00226DA8" w:rsidRPr="006739CC" w:rsidRDefault="00226DA8" w:rsidP="00226DA8">
      <w:pPr>
        <w:widowControl w:val="0"/>
        <w:ind w:firstLine="706"/>
        <w:jc w:val="both"/>
        <w:rPr>
          <w:color w:val="000000"/>
          <w:lang w:val="uz-Cyrl-UZ"/>
        </w:rPr>
      </w:pPr>
      <w:r w:rsidRPr="00934F7B">
        <w:rPr>
          <w:b/>
          <w:color w:val="000000"/>
        </w:rPr>
        <w:t>T</w:t>
      </w:r>
      <w:r w:rsidR="00317151">
        <w:rPr>
          <w:b/>
          <w:color w:val="000000"/>
        </w:rPr>
        <w:t>O‘</w:t>
      </w:r>
      <w:r w:rsidRPr="00934F7B">
        <w:rPr>
          <w:b/>
          <w:color w:val="000000"/>
        </w:rPr>
        <w:t>QQIZINCHI OYAT</w:t>
      </w:r>
      <w:r w:rsidRPr="006739CC">
        <w:rPr>
          <w:b/>
          <w:color w:val="000000"/>
        </w:rPr>
        <w:t>:</w:t>
      </w:r>
      <w:r w:rsidRPr="006739CC">
        <w:rPr>
          <w:color w:val="000000"/>
        </w:rPr>
        <w:t xml:space="preserve"> Ham "Al-Ba</w:t>
      </w:r>
      <w:r w:rsidRPr="006739CC">
        <w:rPr>
          <w:color w:val="000000"/>
          <w:lang w:val="uz-Cyrl-UZ"/>
        </w:rPr>
        <w:t>q</w:t>
      </w:r>
      <w:r w:rsidRPr="006739CC">
        <w:rPr>
          <w:color w:val="000000"/>
        </w:rPr>
        <w:t>ara" surasida, ham "Lu</w:t>
      </w:r>
      <w:r w:rsidRPr="006739CC">
        <w:rPr>
          <w:color w:val="000000"/>
          <w:lang w:val="uz-Cyrl-UZ"/>
        </w:rPr>
        <w:t>q</w:t>
      </w:r>
      <w:r w:rsidRPr="006739CC">
        <w:rPr>
          <w:color w:val="000000"/>
        </w:rPr>
        <w:t>mon" surasida</w:t>
      </w:r>
    </w:p>
    <w:p w14:paraId="29C3FB00" w14:textId="77777777" w:rsidR="00226DA8" w:rsidRPr="006739CC" w:rsidRDefault="00226DA8" w:rsidP="00226DA8">
      <w:pPr>
        <w:widowControl w:val="0"/>
        <w:jc w:val="both"/>
        <w:rPr>
          <w:color w:val="000000"/>
        </w:rPr>
      </w:pPr>
      <w:r w:rsidRPr="00934F7B">
        <w:rPr>
          <w:rFonts w:ascii="Traditional Arabic" w:hAnsi="Traditional Arabic" w:cs="Traditional Arabic"/>
          <w:color w:val="FF0000"/>
          <w:sz w:val="56"/>
          <w:szCs w:val="40"/>
        </w:rPr>
        <w:t xml:space="preserve"> </w:t>
      </w:r>
      <w:r w:rsidRPr="00934F7B">
        <w:rPr>
          <w:rFonts w:ascii="Traditional Arabic" w:hAnsi="Traditional Arabic" w:cs="Traditional Arabic"/>
          <w:color w:val="FF0000"/>
          <w:sz w:val="40"/>
          <w:szCs w:val="40"/>
          <w:rtl/>
        </w:rPr>
        <w:t>فَقَدِ اسْتَمْسَكَ بِالْعُرْوَةِ الْوُثْقٰى</w:t>
      </w:r>
      <w:r w:rsidRPr="00934F7B">
        <w:rPr>
          <w:rFonts w:ascii="Traditional Arabic" w:hAnsi="Traditional Arabic" w:cs="Traditional Arabic"/>
          <w:color w:val="FF0000"/>
          <w:sz w:val="40"/>
          <w:szCs w:val="40"/>
          <w:lang w:val="uz-Cyrl-UZ"/>
        </w:rPr>
        <w:t xml:space="preserve"> </w:t>
      </w:r>
      <w:r w:rsidRPr="006739CC">
        <w:rPr>
          <w:color w:val="000000"/>
        </w:rPr>
        <w:t>jumlasidir. Ya</w:t>
      </w:r>
      <w:r w:rsidR="00317151">
        <w:rPr>
          <w:color w:val="000000"/>
        </w:rPr>
        <w:t>’</w:t>
      </w:r>
      <w:r w:rsidRPr="006739CC">
        <w:rPr>
          <w:color w:val="000000"/>
        </w:rPr>
        <w:t>ni: "</w:t>
      </w:r>
      <w:bookmarkStart w:id="130" w:name="_Hlk332716319"/>
      <w:r w:rsidRPr="006739CC">
        <w:rPr>
          <w:color w:val="000000"/>
        </w:rPr>
        <w:t>Alloh</w:t>
      </w:r>
      <w:bookmarkEnd w:id="130"/>
      <w:r w:rsidRPr="006739CC">
        <w:rPr>
          <w:color w:val="000000"/>
        </w:rPr>
        <w:t xml:space="preserve">ga iymon </w:t>
      </w:r>
      <w:r w:rsidRPr="006739CC">
        <w:rPr>
          <w:color w:val="000000"/>
          <w:lang w:val="uz-Cyrl-UZ"/>
        </w:rPr>
        <w:t>keltir</w:t>
      </w:r>
      <w:r w:rsidRPr="006739CC">
        <w:rPr>
          <w:color w:val="000000"/>
        </w:rPr>
        <w:t xml:space="preserve">gan hech </w:t>
      </w:r>
      <w:r w:rsidRPr="006739CC">
        <w:rPr>
          <w:color w:val="000000"/>
          <w:lang w:val="uz-Cyrl-UZ"/>
        </w:rPr>
        <w:t>uzilma</w:t>
      </w:r>
      <w:proofErr w:type="spellStart"/>
      <w:r>
        <w:rPr>
          <w:color w:val="000000"/>
          <w:lang w:val="en-US"/>
        </w:rPr>
        <w:t>ydigan</w:t>
      </w:r>
      <w:proofErr w:type="spellEnd"/>
      <w:r w:rsidRPr="006739CC">
        <w:rPr>
          <w:color w:val="000000"/>
        </w:rPr>
        <w:t xml:space="preserve"> bir zanjir</w:t>
      </w:r>
      <w:r>
        <w:rPr>
          <w:color w:val="000000"/>
        </w:rPr>
        <w:t xml:space="preserve">i </w:t>
      </w:r>
      <w:r w:rsidRPr="006739CC">
        <w:rPr>
          <w:color w:val="000000"/>
          <w:lang w:val="uz-Cyrl-UZ"/>
        </w:rPr>
        <w:t>nuroniy</w:t>
      </w:r>
      <w:r w:rsidRPr="006739CC">
        <w:rPr>
          <w:color w:val="000000"/>
        </w:rPr>
        <w:t>ga yopisha</w:t>
      </w:r>
      <w:r>
        <w:rPr>
          <w:color w:val="000000"/>
        </w:rPr>
        <w:t>di</w:t>
      </w:r>
      <w:r w:rsidRPr="006739CC">
        <w:rPr>
          <w:color w:val="000000"/>
        </w:rPr>
        <w:t xml:space="preserve">, </w:t>
      </w:r>
      <w:proofErr w:type="spellStart"/>
      <w:r>
        <w:rPr>
          <w:color w:val="000000"/>
          <w:lang w:val="en-US"/>
        </w:rPr>
        <w:t>qattiq</w:t>
      </w:r>
      <w:proofErr w:type="spellEnd"/>
      <w:r>
        <w:rPr>
          <w:color w:val="000000"/>
          <w:lang w:val="en-US"/>
        </w:rPr>
        <w:t xml:space="preserve"> </w:t>
      </w:r>
      <w:proofErr w:type="spellStart"/>
      <w:r>
        <w:rPr>
          <w:color w:val="000000"/>
          <w:lang w:val="en-US"/>
        </w:rPr>
        <w:t>tutinadi</w:t>
      </w:r>
      <w:proofErr w:type="spellEnd"/>
      <w:r w:rsidRPr="006739CC">
        <w:rPr>
          <w:color w:val="000000"/>
        </w:rPr>
        <w:t>"</w:t>
      </w:r>
      <w:r w:rsidRPr="006739CC">
        <w:rPr>
          <w:color w:val="000000"/>
          <w:lang w:val="uz-Cyrl-UZ"/>
        </w:rPr>
        <w:t>.</w:t>
      </w:r>
      <w:r w:rsidRPr="006739CC">
        <w:rPr>
          <w:color w:val="000000"/>
        </w:rPr>
        <w:t xml:space="preserve"> Risola-i Nur esa</w:t>
      </w:r>
      <w:r>
        <w:rPr>
          <w:color w:val="000000"/>
        </w:rPr>
        <w:t>,</w:t>
      </w:r>
      <w:r w:rsidRPr="006739CC">
        <w:rPr>
          <w:color w:val="000000"/>
        </w:rPr>
        <w:t xml:space="preserve"> iymoni billo</w:t>
      </w:r>
      <w:r w:rsidRPr="006739CC">
        <w:rPr>
          <w:color w:val="000000"/>
          <w:lang w:val="uz-Cyrl-UZ"/>
        </w:rPr>
        <w:t>h</w:t>
      </w:r>
      <w:r w:rsidRPr="006739CC">
        <w:rPr>
          <w:color w:val="000000"/>
        </w:rPr>
        <w:t>ning Qur</w:t>
      </w:r>
      <w:r w:rsidR="00317151">
        <w:rPr>
          <w:color w:val="000000"/>
        </w:rPr>
        <w:t>’</w:t>
      </w:r>
      <w:r w:rsidRPr="006739CC">
        <w:rPr>
          <w:color w:val="000000"/>
        </w:rPr>
        <w:t>oniy burhonlaridan bu zamonda eng nuroniysi va eng quvvatlisi b</w:t>
      </w:r>
      <w:r w:rsidR="00317151">
        <w:rPr>
          <w:color w:val="000000"/>
        </w:rPr>
        <w:t>o‘</w:t>
      </w:r>
      <w:r w:rsidRPr="006739CC">
        <w:rPr>
          <w:color w:val="000000"/>
        </w:rPr>
        <w:t xml:space="preserve">lgani </w:t>
      </w:r>
      <w:r>
        <w:rPr>
          <w:color w:val="000000"/>
        </w:rPr>
        <w:t>namoyon</w:t>
      </w:r>
      <w:r w:rsidRPr="006739CC">
        <w:rPr>
          <w:color w:val="000000"/>
        </w:rPr>
        <w:t xml:space="preserve"> </w:t>
      </w:r>
      <w:r>
        <w:rPr>
          <w:color w:val="000000"/>
        </w:rPr>
        <w:t>b</w:t>
      </w:r>
      <w:r w:rsidR="00317151">
        <w:rPr>
          <w:color w:val="000000"/>
        </w:rPr>
        <w:t>o‘</w:t>
      </w:r>
      <w:r>
        <w:rPr>
          <w:color w:val="000000"/>
        </w:rPr>
        <w:t>l</w:t>
      </w:r>
      <w:r w:rsidRPr="006739CC">
        <w:rPr>
          <w:color w:val="000000"/>
        </w:rPr>
        <w:t xml:space="preserve">ganidan, bu </w:t>
      </w:r>
      <w:r w:rsidRPr="00522693">
        <w:rPr>
          <w:rFonts w:ascii="Traditional Arabic" w:hAnsi="Traditional Arabic" w:cs="Traditional Arabic"/>
          <w:color w:val="FF0000"/>
          <w:sz w:val="40"/>
          <w:szCs w:val="40"/>
          <w:rtl/>
        </w:rPr>
        <w:t>بِالْعُرْوَةِ الْوُثْقٰى</w:t>
      </w:r>
      <w:r w:rsidRPr="00522693">
        <w:rPr>
          <w:rFonts w:ascii="Traditional Arabic" w:hAnsi="Traditional Arabic" w:cs="Traditional Arabic"/>
          <w:color w:val="FF0000"/>
          <w:sz w:val="40"/>
          <w:szCs w:val="40"/>
        </w:rPr>
        <w:t xml:space="preserve"> </w:t>
      </w:r>
      <w:r w:rsidRPr="006739CC">
        <w:rPr>
          <w:color w:val="000000"/>
          <w:sz w:val="40"/>
          <w:szCs w:val="40"/>
          <w:lang w:val="uz-Cyrl-UZ"/>
        </w:rPr>
        <w:t xml:space="preserve"> </w:t>
      </w:r>
      <w:bookmarkStart w:id="131" w:name="_Hlk332717890"/>
      <w:r w:rsidRPr="006739CC">
        <w:rPr>
          <w:color w:val="000000"/>
        </w:rPr>
        <w:t>kulliyat</w:t>
      </w:r>
      <w:bookmarkEnd w:id="131"/>
      <w:r w:rsidRPr="006739CC">
        <w:rPr>
          <w:color w:val="000000"/>
        </w:rPr>
        <w:t xml:space="preserve">ida xususiy </w:t>
      </w:r>
      <w:r>
        <w:rPr>
          <w:color w:val="000000"/>
        </w:rPr>
        <w:t>kir</w:t>
      </w:r>
      <w:r w:rsidRPr="006739CC">
        <w:rPr>
          <w:color w:val="000000"/>
        </w:rPr>
        <w:t>gani</w:t>
      </w:r>
      <w:r>
        <w:rPr>
          <w:color w:val="000000"/>
        </w:rPr>
        <w:t>ni</w:t>
      </w:r>
      <w:r w:rsidRPr="006739CC">
        <w:rPr>
          <w:color w:val="000000"/>
        </w:rPr>
        <w:t xml:space="preserve"> </w:t>
      </w:r>
      <w:r w:rsidRPr="00522693">
        <w:rPr>
          <w:color w:val="000000"/>
        </w:rPr>
        <w:t>tasdiq</w:t>
      </w:r>
      <w:r>
        <w:rPr>
          <w:color w:val="000000"/>
        </w:rPr>
        <w:t>lab</w:t>
      </w:r>
      <w:r w:rsidRPr="006739CC">
        <w:rPr>
          <w:color w:val="000000"/>
          <w:lang w:val="uz-Cyrl-UZ"/>
        </w:rPr>
        <w:t>,</w:t>
      </w:r>
      <w:r w:rsidRPr="006739CC">
        <w:rPr>
          <w:color w:val="000000"/>
        </w:rPr>
        <w:t xml:space="preserve"> maqomi</w:t>
      </w:r>
      <w:r>
        <w:rPr>
          <w:color w:val="000000"/>
        </w:rPr>
        <w:t xml:space="preserve"> </w:t>
      </w:r>
      <w:r w:rsidRPr="006739CC">
        <w:rPr>
          <w:color w:val="000000"/>
          <w:lang w:val="uz-Cyrl-UZ"/>
        </w:rPr>
        <w:t>jifriy</w:t>
      </w:r>
      <w:r w:rsidRPr="00522693">
        <w:rPr>
          <w:color w:val="000000"/>
        </w:rPr>
        <w:t>si</w:t>
      </w:r>
      <w:r w:rsidRPr="006739CC">
        <w:rPr>
          <w:color w:val="000000"/>
        </w:rPr>
        <w:t xml:space="preserve"> bir ming uch yuz qirq yetti (1347)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Risolat-un Nur </w:t>
      </w:r>
      <w:r>
        <w:rPr>
          <w:color w:val="000000"/>
        </w:rPr>
        <w:t>tarqalish</w:t>
      </w:r>
      <w:r w:rsidRPr="006739CC">
        <w:rPr>
          <w:color w:val="000000"/>
        </w:rPr>
        <w:t>ining fav</w:t>
      </w:r>
      <w:r w:rsidRPr="006739CC">
        <w:rPr>
          <w:color w:val="000000"/>
          <w:lang w:val="uz-Cyrl-UZ"/>
        </w:rPr>
        <w:t>q</w:t>
      </w:r>
      <w:r w:rsidRPr="006739CC">
        <w:rPr>
          <w:color w:val="000000"/>
        </w:rPr>
        <w:t xml:space="preserve">ulodda </w:t>
      </w:r>
      <w:r w:rsidRPr="006739CC">
        <w:rPr>
          <w:color w:val="000000"/>
          <w:lang w:val="uz-Cyrl-UZ"/>
        </w:rPr>
        <w:t>porlashi</w:t>
      </w:r>
      <w:r w:rsidRPr="006739CC">
        <w:rPr>
          <w:color w:val="000000"/>
        </w:rPr>
        <w:t xml:space="preserve"> tarixiga </w:t>
      </w:r>
      <w:r>
        <w:rPr>
          <w:color w:val="000000"/>
        </w:rPr>
        <w:t>batamom</w:t>
      </w:r>
      <w:r w:rsidRPr="006739CC">
        <w:rPr>
          <w:color w:val="000000"/>
        </w:rPr>
        <w:t xml:space="preserve"> tavofuq</w:t>
      </w:r>
      <w:r w:rsidRPr="006739CC">
        <w:rPr>
          <w:color w:val="000000"/>
          <w:lang w:val="uz-Cyrl-UZ"/>
        </w:rPr>
        <w:t xml:space="preserve"> </w:t>
      </w:r>
      <w:r w:rsidRPr="0052269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 xml:space="preserve">. Va bu </w:t>
      </w:r>
      <w:r w:rsidR="00317151">
        <w:rPr>
          <w:color w:val="000000"/>
          <w:lang w:val="uz-Cyrl-UZ"/>
        </w:rPr>
        <w:t>o‘</w:t>
      </w:r>
      <w:r w:rsidRPr="006739CC">
        <w:rPr>
          <w:color w:val="000000"/>
        </w:rPr>
        <w:t>n t</w:t>
      </w:r>
      <w:r w:rsidR="00317151">
        <w:rPr>
          <w:color w:val="000000"/>
        </w:rPr>
        <w:t>o‘</w:t>
      </w:r>
      <w:r w:rsidRPr="006739CC">
        <w:rPr>
          <w:color w:val="000000"/>
        </w:rPr>
        <w:t>rtinchi asrda Qur</w:t>
      </w:r>
      <w:r w:rsidR="00317151">
        <w:rPr>
          <w:color w:val="000000"/>
        </w:rPr>
        <w:t>’</w:t>
      </w:r>
      <w:r w:rsidRPr="006739CC">
        <w:rPr>
          <w:color w:val="000000"/>
        </w:rPr>
        <w:t xml:space="preserve">onning </w:t>
      </w:r>
      <w:r>
        <w:rPr>
          <w:color w:val="000000"/>
        </w:rPr>
        <w:t>i</w:t>
      </w:r>
      <w:r w:rsidR="00317151">
        <w:rPr>
          <w:color w:val="000000"/>
        </w:rPr>
        <w:t>’</w:t>
      </w:r>
      <w:r>
        <w:rPr>
          <w:color w:val="000000"/>
        </w:rPr>
        <w:t xml:space="preserve">jozi </w:t>
      </w:r>
      <w:r w:rsidRPr="006739CC">
        <w:rPr>
          <w:color w:val="000000"/>
          <w:lang w:val="uz-Cyrl-UZ"/>
        </w:rPr>
        <w:t>ma</w:t>
      </w:r>
      <w:r w:rsidR="00317151">
        <w:rPr>
          <w:color w:val="000000"/>
          <w:lang w:val="uz-Cyrl-UZ"/>
        </w:rPr>
        <w:t>’</w:t>
      </w:r>
      <w:r w:rsidRPr="006739CC">
        <w:rPr>
          <w:color w:val="000000"/>
          <w:lang w:val="uz-Cyrl-UZ"/>
        </w:rPr>
        <w:t>naviy</w:t>
      </w:r>
      <w:r>
        <w:rPr>
          <w:color w:val="000000"/>
        </w:rPr>
        <w:t>s</w:t>
      </w:r>
      <w:r w:rsidRPr="006739CC">
        <w:rPr>
          <w:color w:val="000000"/>
        </w:rPr>
        <w:t xml:space="preserve">idan </w:t>
      </w:r>
      <w:r>
        <w:rPr>
          <w:color w:val="000000"/>
        </w:rPr>
        <w:t>vujudga</w:t>
      </w:r>
      <w:r w:rsidRPr="006739CC">
        <w:rPr>
          <w:color w:val="000000"/>
        </w:rPr>
        <w:t xml:space="preserve"> </w:t>
      </w:r>
      <w:r>
        <w:rPr>
          <w:color w:val="000000"/>
        </w:rPr>
        <w:t>kel</w:t>
      </w:r>
      <w:r w:rsidRPr="006739CC">
        <w:rPr>
          <w:color w:val="000000"/>
        </w:rPr>
        <w:t xml:space="preserve">gan bir </w:t>
      </w:r>
      <w:r w:rsidRPr="006739CC">
        <w:rPr>
          <w:color w:val="000000"/>
          <w:lang w:val="uz-Cyrl-UZ"/>
        </w:rPr>
        <w:t>mustahkam arqon</w:t>
      </w:r>
      <w:r w:rsidRPr="006739CC">
        <w:rPr>
          <w:color w:val="000000"/>
        </w:rPr>
        <w:t xml:space="preserve"> va zulm</w:t>
      </w:r>
      <w:r w:rsidRPr="006739CC">
        <w:rPr>
          <w:color w:val="000000"/>
          <w:lang w:val="uz-Cyrl-UZ"/>
        </w:rPr>
        <w:t>a</w:t>
      </w:r>
      <w:r w:rsidRPr="006739CC">
        <w:rPr>
          <w:color w:val="000000"/>
        </w:rPr>
        <w:t>t</w:t>
      </w:r>
      <w:r>
        <w:rPr>
          <w:color w:val="000000"/>
        </w:rPr>
        <w:t>lar</w:t>
      </w:r>
      <w:r w:rsidRPr="006739CC">
        <w:rPr>
          <w:color w:val="000000"/>
        </w:rPr>
        <w:t>dan nurga chi</w:t>
      </w:r>
      <w:r w:rsidRPr="006739CC">
        <w:rPr>
          <w:color w:val="000000"/>
          <w:lang w:val="uz-Cyrl-UZ"/>
        </w:rPr>
        <w:t>q</w:t>
      </w:r>
      <w:r w:rsidRPr="006739CC">
        <w:rPr>
          <w:color w:val="000000"/>
        </w:rPr>
        <w:t>aradigan bir vasila</w:t>
      </w:r>
      <w:r>
        <w:rPr>
          <w:color w:val="000000"/>
        </w:rPr>
        <w:t>-i nuroniya</w:t>
      </w:r>
      <w:r w:rsidRPr="006739CC">
        <w:rPr>
          <w:color w:val="000000"/>
        </w:rPr>
        <w:t xml:space="preserve"> Risola-i Nur b</w:t>
      </w:r>
      <w:r w:rsidR="00317151">
        <w:rPr>
          <w:color w:val="000000"/>
        </w:rPr>
        <w:t>o‘</w:t>
      </w:r>
      <w:r w:rsidRPr="006739CC">
        <w:rPr>
          <w:color w:val="000000"/>
        </w:rPr>
        <w:t>lganini ramzan bildira</w:t>
      </w:r>
      <w:r>
        <w:rPr>
          <w:color w:val="000000"/>
        </w:rPr>
        <w:t>di</w:t>
      </w:r>
      <w:r w:rsidRPr="006739CC">
        <w:rPr>
          <w:color w:val="000000"/>
        </w:rPr>
        <w:t>.</w:t>
      </w:r>
    </w:p>
    <w:p w14:paraId="5E80FEB9" w14:textId="77777777" w:rsidR="00226DA8" w:rsidRPr="00DB41C7" w:rsidRDefault="00226DA8" w:rsidP="00226DA8">
      <w:pPr>
        <w:widowControl w:val="0"/>
        <w:jc w:val="both"/>
        <w:rPr>
          <w:b/>
        </w:rPr>
      </w:pPr>
    </w:p>
    <w:p w14:paraId="15B8E33D" w14:textId="77777777" w:rsidR="00226DA8" w:rsidRPr="006739CC" w:rsidRDefault="00317151" w:rsidP="00226DA8">
      <w:pPr>
        <w:widowControl w:val="0"/>
        <w:ind w:firstLine="706"/>
        <w:jc w:val="both"/>
        <w:rPr>
          <w:color w:val="000000"/>
          <w:sz w:val="40"/>
          <w:szCs w:val="40"/>
          <w:lang w:val="uz-Cyrl-UZ"/>
        </w:rPr>
      </w:pPr>
      <w:r>
        <w:rPr>
          <w:b/>
          <w:lang w:val="uz-Cyrl-UZ"/>
        </w:rPr>
        <w:t>O‘</w:t>
      </w:r>
      <w:r w:rsidR="00226DA8" w:rsidRPr="006739CC">
        <w:rPr>
          <w:b/>
        </w:rPr>
        <w:t>N</w:t>
      </w:r>
      <w:r w:rsidR="00226DA8">
        <w:rPr>
          <w:b/>
        </w:rPr>
        <w:t>I</w:t>
      </w:r>
      <w:r w:rsidR="00226DA8" w:rsidRPr="006739CC">
        <w:rPr>
          <w:b/>
        </w:rPr>
        <w:t>NCH</w:t>
      </w:r>
      <w:r w:rsidR="00226DA8">
        <w:rPr>
          <w:b/>
        </w:rPr>
        <w:t>I</w:t>
      </w:r>
      <w:r w:rsidR="00226DA8" w:rsidRPr="006739CC">
        <w:rPr>
          <w:b/>
          <w:color w:val="000000"/>
        </w:rPr>
        <w:t xml:space="preserve"> OYAT:</w:t>
      </w:r>
      <w:r w:rsidR="00226DA8" w:rsidRPr="006739CC">
        <w:rPr>
          <w:sz w:val="56"/>
          <w:szCs w:val="40"/>
        </w:rPr>
        <w:t xml:space="preserve"> </w:t>
      </w:r>
      <w:r w:rsidR="00226DA8" w:rsidRPr="00606EB6">
        <w:rPr>
          <w:rFonts w:ascii="Traditional Arabic" w:hAnsi="Traditional Arabic" w:cs="Traditional Arabic"/>
          <w:color w:val="FF0000"/>
          <w:sz w:val="40"/>
          <w:szCs w:val="40"/>
          <w:rtl/>
        </w:rPr>
        <w:t>يُؤْتِى الْحِكْمَةَ مَنْ يَشَاۤءُ</w:t>
      </w:r>
    </w:p>
    <w:p w14:paraId="70F26171" w14:textId="77777777" w:rsidR="00226DA8" w:rsidRPr="00606EB6" w:rsidRDefault="00317151" w:rsidP="00226DA8">
      <w:pPr>
        <w:widowControl w:val="0"/>
        <w:ind w:firstLine="706"/>
        <w:jc w:val="both"/>
        <w:rPr>
          <w:rFonts w:ascii="Traditional Arabic" w:hAnsi="Traditional Arabic" w:cs="Traditional Arabic"/>
          <w:b/>
          <w:color w:val="FF0000"/>
          <w:sz w:val="40"/>
          <w:szCs w:val="40"/>
          <w:lang w:val="uz-Cyrl-UZ"/>
        </w:rPr>
      </w:pPr>
      <w:r>
        <w:rPr>
          <w:b/>
          <w:color w:val="000000"/>
          <w:lang w:val="uz-Cyrl-UZ"/>
        </w:rPr>
        <w:t>O‘</w:t>
      </w:r>
      <w:r w:rsidR="00226DA8" w:rsidRPr="006739CC">
        <w:rPr>
          <w:b/>
          <w:color w:val="000000"/>
          <w:lang w:val="uz-Cyrl-UZ"/>
        </w:rPr>
        <w:t xml:space="preserve">N BIRINCHI </w:t>
      </w:r>
      <w:r w:rsidR="00226DA8" w:rsidRPr="006739CC">
        <w:rPr>
          <w:b/>
          <w:color w:val="000000"/>
        </w:rPr>
        <w:t xml:space="preserve"> </w:t>
      </w:r>
      <w:r w:rsidR="00226DA8" w:rsidRPr="006739CC">
        <w:rPr>
          <w:b/>
          <w:color w:val="000000"/>
          <w:lang w:val="uz-Cyrl-UZ"/>
        </w:rPr>
        <w:t>OYAT</w:t>
      </w:r>
      <w:r w:rsidR="00226DA8" w:rsidRPr="006739CC">
        <w:rPr>
          <w:b/>
          <w:color w:val="000000"/>
        </w:rPr>
        <w:t>:</w:t>
      </w:r>
      <w:r w:rsidR="00226DA8" w:rsidRPr="00606EB6">
        <w:rPr>
          <w:rFonts w:ascii="Traditional Arabic" w:hAnsi="Traditional Arabic" w:cs="Traditional Arabic"/>
          <w:color w:val="FF0000"/>
          <w:sz w:val="40"/>
        </w:rPr>
        <w:t xml:space="preserve"> </w:t>
      </w:r>
      <w:r w:rsidR="00226DA8" w:rsidRPr="00606EB6">
        <w:rPr>
          <w:rFonts w:ascii="Traditional Arabic" w:hAnsi="Traditional Arabic" w:cs="Traditional Arabic"/>
          <w:color w:val="FF0000"/>
          <w:sz w:val="40"/>
          <w:szCs w:val="40"/>
          <w:rtl/>
        </w:rPr>
        <w:t>وَيُعَلِّمُهُمُ الْكِتَابَ وَالْحِكْمَةَ وَيُزَكِّيهِمْ</w:t>
      </w:r>
    </w:p>
    <w:p w14:paraId="1D91146E" w14:textId="77777777" w:rsidR="00226DA8" w:rsidRDefault="00317151" w:rsidP="00226DA8">
      <w:pPr>
        <w:widowControl w:val="0"/>
        <w:ind w:firstLine="706"/>
        <w:jc w:val="both"/>
        <w:rPr>
          <w:color w:val="000000"/>
        </w:rPr>
      </w:pPr>
      <w:r>
        <w:rPr>
          <w:b/>
          <w:color w:val="000000"/>
          <w:lang w:val="uz-Cyrl-UZ"/>
        </w:rPr>
        <w:t>O‘</w:t>
      </w:r>
      <w:r w:rsidR="00226DA8" w:rsidRPr="006739CC">
        <w:rPr>
          <w:b/>
          <w:color w:val="000000"/>
        </w:rPr>
        <w:t>N IKK</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sidRPr="00606EB6">
        <w:rPr>
          <w:rFonts w:ascii="Traditional Arabic" w:hAnsi="Traditional Arabic" w:cs="Traditional Arabic"/>
          <w:color w:val="FF0000"/>
          <w:sz w:val="40"/>
        </w:rPr>
        <w:t xml:space="preserve"> </w:t>
      </w:r>
      <w:r w:rsidR="00226DA8" w:rsidRPr="00606EB6">
        <w:rPr>
          <w:rFonts w:ascii="Traditional Arabic" w:hAnsi="Traditional Arabic" w:cs="Traditional Arabic"/>
          <w:color w:val="FF0000"/>
          <w:sz w:val="40"/>
          <w:szCs w:val="40"/>
          <w:rtl/>
        </w:rPr>
        <w:t>وَيُزَكِّيكُمْ وَيُعَلِّمُكُمُ الْكِتَابَ وَالْحِكْمَةَ</w:t>
      </w:r>
      <w:r w:rsidR="00226DA8" w:rsidRPr="00606EB6">
        <w:rPr>
          <w:rFonts w:ascii="Traditional Arabic" w:hAnsi="Traditional Arabic" w:cs="Traditional Arabic"/>
          <w:color w:val="FF0000"/>
          <w:sz w:val="40"/>
          <w:szCs w:val="40"/>
        </w:rPr>
        <w:t xml:space="preserve"> </w:t>
      </w:r>
      <w:r w:rsidR="00226DA8" w:rsidRPr="006739CC">
        <w:rPr>
          <w:color w:val="000000"/>
        </w:rPr>
        <w:t xml:space="preserve">oyatlaridir. </w:t>
      </w:r>
      <w:r w:rsidR="00226DA8" w:rsidRPr="00C605F4">
        <w:rPr>
          <w:color w:val="000000"/>
        </w:rPr>
        <w:t>Qisqacha</w:t>
      </w:r>
      <w:r w:rsidR="00226DA8" w:rsidRPr="006739CC">
        <w:rPr>
          <w:color w:val="000000"/>
          <w:lang w:val="uz-Cyrl-UZ"/>
        </w:rPr>
        <w:t xml:space="preserve"> ma</w:t>
      </w:r>
      <w:r>
        <w:rPr>
          <w:color w:val="000000"/>
          <w:lang w:val="uz-Cyrl-UZ"/>
        </w:rPr>
        <w:t>’</w:t>
      </w:r>
      <w:r w:rsidR="00226DA8" w:rsidRPr="006739CC">
        <w:rPr>
          <w:color w:val="000000"/>
          <w:lang w:val="uz-Cyrl-UZ"/>
        </w:rPr>
        <w:t>nolari</w:t>
      </w:r>
      <w:r w:rsidR="00226DA8" w:rsidRPr="006739CC">
        <w:rPr>
          <w:color w:val="000000"/>
        </w:rPr>
        <w:t xml:space="preserve"> de</w:t>
      </w:r>
      <w:r w:rsidR="00226DA8">
        <w:rPr>
          <w:color w:val="000000"/>
        </w:rPr>
        <w:t>ydi</w:t>
      </w:r>
      <w:r w:rsidR="00226DA8" w:rsidRPr="006739CC">
        <w:rPr>
          <w:color w:val="000000"/>
        </w:rPr>
        <w:t>ki: "Qur</w:t>
      </w:r>
      <w:r>
        <w:rPr>
          <w:color w:val="000000"/>
        </w:rPr>
        <w:t>’</w:t>
      </w:r>
      <w:r w:rsidR="00226DA8" w:rsidRPr="006739CC">
        <w:rPr>
          <w:color w:val="000000"/>
        </w:rPr>
        <w:t xml:space="preserve">on </w:t>
      </w:r>
      <w:r w:rsidR="00226DA8">
        <w:rPr>
          <w:color w:val="000000"/>
        </w:rPr>
        <w:t xml:space="preserve">muqaddas </w:t>
      </w:r>
      <w:r w:rsidR="00226DA8" w:rsidRPr="006739CC">
        <w:rPr>
          <w:color w:val="000000"/>
          <w:lang w:val="uz-Cyrl-UZ"/>
        </w:rPr>
        <w:t>h</w:t>
      </w:r>
      <w:r w:rsidR="00226DA8" w:rsidRPr="006739CC">
        <w:rPr>
          <w:color w:val="000000"/>
        </w:rPr>
        <w:t xml:space="preserve">ikmatni sizga </w:t>
      </w:r>
      <w:r w:rsidR="00226DA8" w:rsidRPr="006739CC">
        <w:rPr>
          <w:color w:val="000000"/>
          <w:lang w:val="uz-Cyrl-UZ"/>
        </w:rPr>
        <w:t>bildiradi</w:t>
      </w:r>
      <w:r w:rsidR="00226DA8" w:rsidRPr="006739CC">
        <w:rPr>
          <w:color w:val="000000"/>
        </w:rPr>
        <w:t>. Sizni ma</w:t>
      </w:r>
      <w:r>
        <w:rPr>
          <w:color w:val="000000"/>
        </w:rPr>
        <w:t>’</w:t>
      </w:r>
      <w:r w:rsidR="00226DA8" w:rsidRPr="006739CC">
        <w:rPr>
          <w:color w:val="000000"/>
        </w:rPr>
        <w:t xml:space="preserve">naviy kirlardan </w:t>
      </w:r>
      <w:r w:rsidR="00226DA8" w:rsidRPr="006739CC">
        <w:rPr>
          <w:color w:val="000000"/>
          <w:lang w:val="uz-Cyrl-UZ"/>
        </w:rPr>
        <w:t>tozalaydi</w:t>
      </w:r>
      <w:r w:rsidR="00226DA8" w:rsidRPr="006739CC">
        <w:rPr>
          <w:color w:val="000000"/>
        </w:rPr>
        <w:t>"</w:t>
      </w:r>
      <w:r w:rsidR="00226DA8" w:rsidRPr="006739CC">
        <w:rPr>
          <w:color w:val="000000"/>
          <w:lang w:val="uz-Cyrl-UZ"/>
        </w:rPr>
        <w:t>.</w:t>
      </w:r>
      <w:r w:rsidR="00226DA8" w:rsidRPr="006739CC">
        <w:rPr>
          <w:color w:val="000000"/>
        </w:rPr>
        <w:t xml:space="preserve"> Bu uch oyatning kulliy va umumiy ma</w:t>
      </w:r>
      <w:r>
        <w:rPr>
          <w:color w:val="000000"/>
        </w:rPr>
        <w:t>’</w:t>
      </w:r>
      <w:r w:rsidR="00226DA8" w:rsidRPr="006739CC">
        <w:rPr>
          <w:color w:val="000000"/>
        </w:rPr>
        <w:t xml:space="preserve">nolarida Risola-i Nur </w:t>
      </w:r>
      <w:r w:rsidR="00226DA8" w:rsidRPr="006739CC">
        <w:rPr>
          <w:color w:val="000000"/>
          <w:lang w:val="uz-Cyrl-UZ"/>
        </w:rPr>
        <w:t>q</w:t>
      </w:r>
      <w:r w:rsidR="00226DA8" w:rsidRPr="006739CC">
        <w:rPr>
          <w:color w:val="000000"/>
        </w:rPr>
        <w:t xml:space="preserve">asdiy bir suratda </w:t>
      </w:r>
      <w:r w:rsidR="00226DA8">
        <w:rPr>
          <w:color w:val="000000"/>
        </w:rPr>
        <w:t>kir</w:t>
      </w:r>
      <w:r w:rsidR="00226DA8" w:rsidRPr="006739CC">
        <w:rPr>
          <w:color w:val="000000"/>
        </w:rPr>
        <w:t xml:space="preserve">ganiga ikki quvvatli </w:t>
      </w:r>
      <w:r w:rsidR="00226DA8" w:rsidRPr="006739CC">
        <w:rPr>
          <w:color w:val="000000"/>
          <w:lang w:val="uz-Cyrl-UZ"/>
        </w:rPr>
        <w:t>alomat</w:t>
      </w:r>
      <w:r w:rsidR="00226DA8" w:rsidRPr="006739CC">
        <w:rPr>
          <w:color w:val="000000"/>
        </w:rPr>
        <w:t xml:space="preserve"> </w:t>
      </w:r>
      <w:r w:rsidR="00226DA8" w:rsidRPr="006739CC">
        <w:rPr>
          <w:color w:val="000000"/>
          <w:lang w:val="uz-Cyrl-UZ"/>
        </w:rPr>
        <w:t>bor</w:t>
      </w:r>
      <w:r w:rsidR="00226DA8" w:rsidRPr="006739CC">
        <w:rPr>
          <w:color w:val="000000"/>
        </w:rPr>
        <w:t>.</w:t>
      </w:r>
    </w:p>
    <w:p w14:paraId="61C9747C" w14:textId="77777777" w:rsidR="00226DA8" w:rsidRDefault="00226DA8" w:rsidP="00226DA8">
      <w:pPr>
        <w:widowControl w:val="0"/>
        <w:ind w:firstLine="706"/>
        <w:jc w:val="both"/>
        <w:rPr>
          <w:color w:val="000000"/>
        </w:rPr>
      </w:pPr>
      <w:r w:rsidRPr="006739CC">
        <w:rPr>
          <w:b/>
          <w:color w:val="000000"/>
        </w:rPr>
        <w:t>Biri shuki:</w:t>
      </w:r>
      <w:r w:rsidRPr="006739CC">
        <w:rPr>
          <w:color w:val="000000"/>
        </w:rPr>
        <w:t xml:space="preserve"> Risola-i</w:t>
      </w:r>
      <w:r>
        <w:rPr>
          <w:color w:val="000000"/>
        </w:rPr>
        <w:t xml:space="preserve">n </w:t>
      </w:r>
      <w:r w:rsidRPr="006739CC">
        <w:rPr>
          <w:color w:val="000000"/>
        </w:rPr>
        <w:t>Nurning mustasno bir x</w:t>
      </w:r>
      <w:r>
        <w:rPr>
          <w:color w:val="000000"/>
        </w:rPr>
        <w:t>u</w:t>
      </w:r>
      <w:r w:rsidRPr="006739CC">
        <w:rPr>
          <w:color w:val="000000"/>
        </w:rPr>
        <w:t>s</w:t>
      </w:r>
      <w:r>
        <w:rPr>
          <w:color w:val="000000"/>
        </w:rPr>
        <w:t>u</w:t>
      </w:r>
      <w:r w:rsidRPr="006739CC">
        <w:rPr>
          <w:color w:val="000000"/>
        </w:rPr>
        <w:t>si</w:t>
      </w:r>
      <w:r>
        <w:rPr>
          <w:color w:val="000000"/>
        </w:rPr>
        <w:t>yati</w:t>
      </w:r>
      <w:r w:rsidRPr="006739CC">
        <w:rPr>
          <w:color w:val="000000"/>
        </w:rPr>
        <w:t xml:space="preserve"> </w:t>
      </w:r>
      <w:bookmarkStart w:id="132" w:name="_Hlk332722212"/>
      <w:r>
        <w:rPr>
          <w:color w:val="000000"/>
        </w:rPr>
        <w:t xml:space="preserve">ismi </w:t>
      </w:r>
      <w:r w:rsidRPr="006739CC">
        <w:rPr>
          <w:color w:val="000000"/>
          <w:lang w:val="uz-Cyrl-UZ"/>
        </w:rPr>
        <w:t>Hakam</w:t>
      </w:r>
      <w:bookmarkEnd w:id="132"/>
      <w:r w:rsidRPr="006739CC">
        <w:rPr>
          <w:color w:val="000000"/>
        </w:rPr>
        <w:t xml:space="preserve"> va </w:t>
      </w:r>
      <w:r>
        <w:rPr>
          <w:color w:val="000000"/>
        </w:rPr>
        <w:t xml:space="preserve">ismi </w:t>
      </w:r>
      <w:r w:rsidRPr="006739CC">
        <w:rPr>
          <w:color w:val="000000"/>
        </w:rPr>
        <w:t>Hakim</w:t>
      </w:r>
      <w:r>
        <w:rPr>
          <w:color w:val="000000"/>
        </w:rPr>
        <w:t>ga</w:t>
      </w:r>
      <w:r w:rsidRPr="006739CC">
        <w:rPr>
          <w:color w:val="000000"/>
        </w:rPr>
        <w:t xml:space="preserve"> </w:t>
      </w:r>
      <w:r>
        <w:rPr>
          <w:color w:val="000000"/>
        </w:rPr>
        <w:t>sazovor</w:t>
      </w:r>
      <w:r w:rsidRPr="006739CC">
        <w:rPr>
          <w:color w:val="000000"/>
        </w:rPr>
        <w:t xml:space="preserve"> b</w:t>
      </w:r>
      <w:r w:rsidR="00317151">
        <w:rPr>
          <w:color w:val="000000"/>
          <w:lang w:val="uz-Cyrl-UZ"/>
        </w:rPr>
        <w:t>o‘</w:t>
      </w:r>
      <w:r w:rsidRPr="006739CC">
        <w:rPr>
          <w:color w:val="000000"/>
        </w:rPr>
        <w:t>lib b</w:t>
      </w:r>
      <w:r>
        <w:rPr>
          <w:color w:val="000000"/>
        </w:rPr>
        <w:t>archa</w:t>
      </w:r>
      <w:r w:rsidRPr="006739CC">
        <w:rPr>
          <w:color w:val="000000"/>
        </w:rPr>
        <w:t xml:space="preserve"> </w:t>
      </w:r>
      <w:r w:rsidRPr="00A86055">
        <w:rPr>
          <w:color w:val="000000"/>
        </w:rPr>
        <w:t>sah</w:t>
      </w:r>
      <w:r>
        <w:rPr>
          <w:color w:val="000000"/>
        </w:rPr>
        <w:t>ifa</w:t>
      </w:r>
      <w:r w:rsidRPr="006739CC">
        <w:rPr>
          <w:color w:val="000000"/>
          <w:lang w:val="uz-Cyrl-UZ"/>
        </w:rPr>
        <w:t>larida</w:t>
      </w:r>
      <w:r w:rsidRPr="006739CC">
        <w:rPr>
          <w:color w:val="000000"/>
        </w:rPr>
        <w:t xml:space="preserve">, </w:t>
      </w:r>
      <w:r w:rsidRPr="006739CC">
        <w:rPr>
          <w:color w:val="000000"/>
          <w:lang w:val="uz-Cyrl-UZ"/>
        </w:rPr>
        <w:t>ba</w:t>
      </w:r>
      <w:r w:rsidRPr="00A86055">
        <w:rPr>
          <w:color w:val="000000"/>
        </w:rPr>
        <w:t>h</w:t>
      </w:r>
      <w:r w:rsidRPr="006739CC">
        <w:rPr>
          <w:color w:val="000000"/>
          <w:lang w:val="uz-Cyrl-UZ"/>
        </w:rPr>
        <w:t>slarida</w:t>
      </w:r>
      <w:r w:rsidRPr="006739CC">
        <w:rPr>
          <w:color w:val="000000"/>
        </w:rPr>
        <w:t xml:space="preserve"> nizom va intizomi</w:t>
      </w:r>
      <w:r>
        <w:rPr>
          <w:color w:val="000000"/>
        </w:rPr>
        <w:t xml:space="preserve"> </w:t>
      </w:r>
      <w:r w:rsidRPr="006739CC">
        <w:rPr>
          <w:color w:val="000000"/>
          <w:lang w:val="uz-Cyrl-UZ"/>
        </w:rPr>
        <w:t>koinot</w:t>
      </w:r>
      <w:r w:rsidRPr="006739CC">
        <w:rPr>
          <w:color w:val="000000"/>
        </w:rPr>
        <w:t xml:space="preserve">ning oynasida </w:t>
      </w:r>
      <w:r>
        <w:rPr>
          <w:color w:val="000000"/>
        </w:rPr>
        <w:t xml:space="preserve">ismi </w:t>
      </w:r>
      <w:r w:rsidRPr="006739CC">
        <w:rPr>
          <w:color w:val="000000"/>
          <w:lang w:val="uz-Cyrl-UZ"/>
        </w:rPr>
        <w:t>Hakam</w:t>
      </w:r>
      <w:r w:rsidRPr="006739CC">
        <w:rPr>
          <w:color w:val="000000"/>
        </w:rPr>
        <w:t xml:space="preserve"> va </w:t>
      </w:r>
      <w:r w:rsidRPr="006739CC">
        <w:rPr>
          <w:color w:val="000000"/>
          <w:lang w:val="uz-Cyrl-UZ"/>
        </w:rPr>
        <w:t>Hakimning</w:t>
      </w:r>
      <w:r w:rsidRPr="006739CC">
        <w:rPr>
          <w:color w:val="000000"/>
        </w:rPr>
        <w:t xml:space="preserve"> jilvalari b</w:t>
      </w:r>
      <w:r w:rsidR="00317151">
        <w:rPr>
          <w:color w:val="000000"/>
        </w:rPr>
        <w:t>o‘</w:t>
      </w:r>
      <w:r w:rsidRPr="006739CC">
        <w:rPr>
          <w:color w:val="000000"/>
        </w:rPr>
        <w:t xml:space="preserve">lgan </w:t>
      </w:r>
      <w:r w:rsidRPr="009A46F5">
        <w:rPr>
          <w:color w:val="000000"/>
        </w:rPr>
        <w:t>muq</w:t>
      </w:r>
      <w:r>
        <w:rPr>
          <w:color w:val="000000"/>
        </w:rPr>
        <w:t>addas</w:t>
      </w:r>
      <w:r w:rsidRPr="006739CC">
        <w:rPr>
          <w:color w:val="000000"/>
          <w:lang w:val="uz-Cyrl-UZ"/>
        </w:rPr>
        <w:t xml:space="preserve"> h</w:t>
      </w:r>
      <w:r w:rsidRPr="006739CC">
        <w:rPr>
          <w:color w:val="000000"/>
        </w:rPr>
        <w:t xml:space="preserve">ikmatni va </w:t>
      </w:r>
      <w:r w:rsidRPr="006739CC">
        <w:rPr>
          <w:color w:val="000000"/>
          <w:lang w:val="uz-Cyrl-UZ"/>
        </w:rPr>
        <w:t>Qur</w:t>
      </w:r>
      <w:r w:rsidR="00317151">
        <w:rPr>
          <w:color w:val="000000"/>
          <w:lang w:val="uz-Cyrl-UZ"/>
        </w:rPr>
        <w:t>’</w:t>
      </w:r>
      <w:r w:rsidRPr="006739CC">
        <w:rPr>
          <w:color w:val="000000"/>
          <w:lang w:val="uz-Cyrl-UZ"/>
        </w:rPr>
        <w:t>oniy hikmatlarni</w:t>
      </w:r>
      <w:r w:rsidRPr="006739CC">
        <w:rPr>
          <w:color w:val="000000"/>
        </w:rPr>
        <w:t xml:space="preserve"> dars beradi. </w:t>
      </w:r>
      <w:r w:rsidRPr="006739CC">
        <w:rPr>
          <w:color w:val="000000"/>
          <w:lang w:val="uz-Cyrl-UZ"/>
        </w:rPr>
        <w:t>Mavzusi</w:t>
      </w:r>
      <w:r w:rsidRPr="006739CC">
        <w:rPr>
          <w:color w:val="000000"/>
        </w:rPr>
        <w:t xml:space="preserve"> va natijasi</w:t>
      </w:r>
      <w:r>
        <w:rPr>
          <w:color w:val="000000"/>
        </w:rPr>
        <w:t>,</w:t>
      </w:r>
      <w:r w:rsidRPr="006739CC">
        <w:rPr>
          <w:color w:val="000000"/>
        </w:rPr>
        <w:t xml:space="preserve"> hikmati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dir.</w:t>
      </w:r>
    </w:p>
    <w:p w14:paraId="08869F8D" w14:textId="77777777" w:rsidR="00226DA8" w:rsidRDefault="00226DA8" w:rsidP="00226DA8">
      <w:pPr>
        <w:widowControl w:val="0"/>
        <w:ind w:firstLine="706"/>
        <w:jc w:val="both"/>
        <w:rPr>
          <w:color w:val="000000"/>
        </w:rPr>
      </w:pPr>
      <w:r w:rsidRPr="006739CC">
        <w:rPr>
          <w:b/>
          <w:color w:val="000000"/>
        </w:rPr>
        <w:t xml:space="preserve">Ikkinchi </w:t>
      </w:r>
      <w:r w:rsidRPr="006739CC">
        <w:rPr>
          <w:b/>
          <w:color w:val="000000"/>
          <w:lang w:val="uz-Cyrl-UZ"/>
        </w:rPr>
        <w:t>Alomat</w:t>
      </w:r>
      <w:r w:rsidRPr="006739CC">
        <w:rPr>
          <w:b/>
          <w:color w:val="000000"/>
        </w:rPr>
        <w:t>:</w:t>
      </w:r>
      <w:r w:rsidRPr="006739CC">
        <w:rPr>
          <w:color w:val="000000"/>
        </w:rPr>
        <w:t xml:space="preserve"> Birinchi </w:t>
      </w:r>
      <w:r>
        <w:rPr>
          <w:color w:val="000000"/>
        </w:rPr>
        <w:t>o</w:t>
      </w:r>
      <w:r w:rsidRPr="006739CC">
        <w:rPr>
          <w:color w:val="000000"/>
        </w:rPr>
        <w:t xml:space="preserve">yat bir ming uch yuz yigirma ikki (1322)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maqom</w:t>
      </w:r>
      <w:r>
        <w:rPr>
          <w:color w:val="000000"/>
        </w:rPr>
        <w:t xml:space="preserve">i </w:t>
      </w:r>
      <w:r w:rsidRPr="006739CC">
        <w:rPr>
          <w:color w:val="000000"/>
          <w:lang w:val="uz-Cyrl-UZ"/>
        </w:rPr>
        <w:t>abjadiy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Risola-i</w:t>
      </w:r>
      <w:r>
        <w:rPr>
          <w:color w:val="000000"/>
        </w:rPr>
        <w:t xml:space="preserve">n </w:t>
      </w:r>
      <w:r w:rsidRPr="006739CC">
        <w:rPr>
          <w:color w:val="000000"/>
        </w:rPr>
        <w:t xml:space="preserve">Nur muallifining </w:t>
      </w:r>
      <w:r>
        <w:rPr>
          <w:color w:val="000000"/>
        </w:rPr>
        <w:t>t</w:t>
      </w:r>
      <w:r w:rsidR="00317151">
        <w:rPr>
          <w:color w:val="000000"/>
        </w:rPr>
        <w:t>o‘g‘</w:t>
      </w:r>
      <w:r>
        <w:rPr>
          <w:color w:val="000000"/>
        </w:rPr>
        <w:t>ridan t</w:t>
      </w:r>
      <w:r w:rsidR="00317151">
        <w:rPr>
          <w:color w:val="000000"/>
        </w:rPr>
        <w:t>o‘g‘</w:t>
      </w:r>
      <w:r>
        <w:rPr>
          <w:color w:val="000000"/>
        </w:rPr>
        <w:t>ri</w:t>
      </w:r>
      <w:r w:rsidRPr="006739CC">
        <w:rPr>
          <w:color w:val="000000"/>
        </w:rPr>
        <w:t xml:space="preserve"> </w:t>
      </w:r>
      <w:r w:rsidRPr="006739CC">
        <w:rPr>
          <w:color w:val="000000"/>
          <w:lang w:val="uz-Cyrl-UZ"/>
        </w:rPr>
        <w:t>oliy</w:t>
      </w:r>
      <w:r w:rsidRPr="009A46F5">
        <w:rPr>
          <w:color w:val="000000"/>
        </w:rPr>
        <w:t xml:space="preserve"> </w:t>
      </w:r>
      <w:r w:rsidRPr="006739CC">
        <w:rPr>
          <w:color w:val="000000"/>
        </w:rPr>
        <w:t>(</w:t>
      </w:r>
      <w:r w:rsidRPr="00AA5ABD">
        <w:rPr>
          <w:rFonts w:ascii="Traditional Arabic" w:hAnsi="Traditional Arabic" w:cs="Traditional Arabic"/>
          <w:color w:val="FF0000"/>
          <w:sz w:val="40"/>
          <w:szCs w:val="40"/>
          <w:rtl/>
        </w:rPr>
        <w:t>اٰلِيَه</w:t>
      </w:r>
      <w:r w:rsidRPr="006739CC">
        <w:rPr>
          <w:color w:val="000000"/>
        </w:rPr>
        <w:t>)</w:t>
      </w:r>
      <w:r w:rsidRPr="009A46F5">
        <w:rPr>
          <w:color w:val="000000"/>
        </w:rPr>
        <w:t xml:space="preserve"> </w:t>
      </w:r>
      <w:r>
        <w:rPr>
          <w:color w:val="000000"/>
        </w:rPr>
        <w:t>ilmlar</w:t>
      </w:r>
      <w:r w:rsidRPr="006739CC">
        <w:rPr>
          <w:color w:val="000000"/>
          <w:lang w:val="uz-Cyrl-UZ"/>
        </w:rPr>
        <w:t>dan</w:t>
      </w:r>
      <w:r w:rsidRPr="006739CC">
        <w:rPr>
          <w:color w:val="000000"/>
        </w:rPr>
        <w:t xml:space="preserve">  </w:t>
      </w:r>
      <w:r w:rsidRPr="000A3E27">
        <w:rPr>
          <w:rFonts w:ascii="Times New Roman TUR" w:hAnsi="Times New Roman TUR" w:cs="Times New Roman TUR"/>
          <w:color w:val="000000"/>
        </w:rPr>
        <w:t>(</w:t>
      </w:r>
      <w:r>
        <w:rPr>
          <w:rFonts w:ascii="Times New Roman TUR" w:hAnsi="Times New Roman TUR" w:cs="Times New Roman TUR"/>
          <w:color w:val="000000"/>
        </w:rPr>
        <w:t>sarf, nahv, mantiq kabi</w:t>
      </w:r>
      <w:r w:rsidRPr="000A3E27">
        <w:rPr>
          <w:rFonts w:ascii="Times New Roman TUR" w:hAnsi="Times New Roman TUR" w:cs="Times New Roman TUR"/>
          <w:color w:val="000000"/>
        </w:rPr>
        <w:t>)</w:t>
      </w:r>
      <w:r w:rsidRPr="006739CC">
        <w:rPr>
          <w:color w:val="000000"/>
        </w:rPr>
        <w:t xml:space="preserve"> </w:t>
      </w:r>
      <w:r w:rsidRPr="006739CC">
        <w:rPr>
          <w:color w:val="000000"/>
        </w:rPr>
        <w:lastRenderedPageBreak/>
        <w:t>boshini k</w:t>
      </w:r>
      <w:r w:rsidR="00317151">
        <w:rPr>
          <w:color w:val="000000"/>
          <w:lang w:val="uz-Cyrl-UZ"/>
        </w:rPr>
        <w:t>o‘</w:t>
      </w:r>
      <w:r w:rsidRPr="006739CC">
        <w:rPr>
          <w:color w:val="000000"/>
        </w:rPr>
        <w:t>tarib hikmati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ga </w:t>
      </w:r>
      <w:r>
        <w:rPr>
          <w:color w:val="000000"/>
        </w:rPr>
        <w:t>yuzlan</w:t>
      </w:r>
      <w:r w:rsidRPr="006739CC">
        <w:rPr>
          <w:color w:val="000000"/>
          <w:lang w:val="uz-Cyrl-UZ"/>
        </w:rPr>
        <w:t>ib</w:t>
      </w:r>
      <w:r w:rsidRPr="001F29F5">
        <w:rPr>
          <w:color w:val="000000"/>
        </w:rPr>
        <w:t>,</w:t>
      </w:r>
      <w:r w:rsidRPr="006739CC">
        <w:rPr>
          <w:color w:val="000000"/>
        </w:rPr>
        <w:t xml:space="preserve"> </w:t>
      </w:r>
      <w:r>
        <w:rPr>
          <w:color w:val="000000"/>
        </w:rPr>
        <w:t xml:space="preserve">xodim-ul </w:t>
      </w:r>
      <w:r w:rsidRPr="006739CC">
        <w:rPr>
          <w:color w:val="000000"/>
        </w:rPr>
        <w:t>Qur</w:t>
      </w:r>
      <w:r w:rsidR="00317151">
        <w:rPr>
          <w:color w:val="000000"/>
        </w:rPr>
        <w:t>’</w:t>
      </w:r>
      <w:r w:rsidRPr="006739CC">
        <w:rPr>
          <w:color w:val="000000"/>
        </w:rPr>
        <w:t>on</w:t>
      </w:r>
      <w:r w:rsidRPr="006739CC">
        <w:rPr>
          <w:color w:val="000000"/>
          <w:lang w:val="uz-Cyrl-UZ"/>
        </w:rPr>
        <w:t xml:space="preserve"> </w:t>
      </w:r>
      <w:r w:rsidRPr="006739CC">
        <w:rPr>
          <w:color w:val="000000"/>
        </w:rPr>
        <w:t xml:space="preserve">vaziyatini olgan tarixdirki, bir </w:t>
      </w:r>
      <w:r>
        <w:rPr>
          <w:color w:val="000000"/>
        </w:rPr>
        <w:t>yil</w:t>
      </w:r>
      <w:r w:rsidRPr="006739CC">
        <w:rPr>
          <w:color w:val="000000"/>
        </w:rPr>
        <w:t xml:space="preserve"> </w:t>
      </w:r>
      <w:r w:rsidR="00317151">
        <w:rPr>
          <w:color w:val="000000"/>
        </w:rPr>
        <w:t>o‘</w:t>
      </w:r>
      <w:r>
        <w:rPr>
          <w:color w:val="000000"/>
        </w:rPr>
        <w:t>tib</w:t>
      </w:r>
      <w:r w:rsidRPr="006739CC">
        <w:rPr>
          <w:color w:val="000000"/>
        </w:rPr>
        <w:t xml:space="preserve"> Istanbulga </w:t>
      </w:r>
      <w:r w:rsidRPr="006739CC">
        <w:rPr>
          <w:color w:val="000000"/>
          <w:lang w:val="uz-Cyrl-UZ"/>
        </w:rPr>
        <w:t>ketgan,</w:t>
      </w:r>
      <w:r w:rsidRPr="006739CC">
        <w:rPr>
          <w:color w:val="000000"/>
        </w:rPr>
        <w:t xml:space="preserve"> ma</w:t>
      </w:r>
      <w:r w:rsidR="00317151">
        <w:rPr>
          <w:color w:val="000000"/>
        </w:rPr>
        <w:t>’</w:t>
      </w:r>
      <w:r w:rsidRPr="006739CC">
        <w:rPr>
          <w:color w:val="000000"/>
        </w:rPr>
        <w:t xml:space="preserve">naviy </w:t>
      </w:r>
      <w:r w:rsidRPr="006739CC">
        <w:rPr>
          <w:color w:val="000000"/>
          <w:lang w:val="uz-Cyrl-UZ"/>
        </w:rPr>
        <w:t>mujohadasini</w:t>
      </w:r>
      <w:r w:rsidRPr="006739CC">
        <w:rPr>
          <w:color w:val="000000"/>
        </w:rPr>
        <w:t xml:space="preserve"> </w:t>
      </w:r>
      <w:r w:rsidRPr="006739CC">
        <w:rPr>
          <w:color w:val="000000"/>
          <w:lang w:val="uz-Cyrl-UZ"/>
        </w:rPr>
        <w:t>boshlagan</w:t>
      </w:r>
      <w:r w:rsidRPr="006739CC">
        <w:rPr>
          <w:color w:val="000000"/>
        </w:rPr>
        <w:t>.</w:t>
      </w:r>
    </w:p>
    <w:p w14:paraId="2FA3AA48" w14:textId="77777777" w:rsidR="00226DA8" w:rsidRDefault="00226DA8" w:rsidP="00226DA8">
      <w:pPr>
        <w:widowControl w:val="0"/>
        <w:ind w:firstLine="706"/>
        <w:jc w:val="both"/>
        <w:rPr>
          <w:color w:val="000000"/>
        </w:rPr>
      </w:pPr>
      <w:r w:rsidRPr="003E1001">
        <w:rPr>
          <w:b/>
          <w:color w:val="000000"/>
        </w:rPr>
        <w:t>Ikkinchi oyat esa</w:t>
      </w:r>
      <w:r w:rsidRPr="006739CC">
        <w:rPr>
          <w:b/>
          <w:color w:val="000000"/>
        </w:rPr>
        <w:t>:</w:t>
      </w:r>
      <w:r w:rsidRPr="006739CC">
        <w:rPr>
          <w:color w:val="000000"/>
        </w:rPr>
        <w:t xml:space="preserve"> </w:t>
      </w:r>
      <w:r w:rsidRPr="003E1001">
        <w:rPr>
          <w:color w:val="000000"/>
        </w:rPr>
        <w:t>M</w:t>
      </w:r>
      <w:r w:rsidRPr="006739CC">
        <w:rPr>
          <w:color w:val="000000"/>
          <w:lang w:val="uz-Cyrl-UZ"/>
        </w:rPr>
        <w:t>aqom</w:t>
      </w:r>
      <w:r w:rsidRPr="006739CC">
        <w:rPr>
          <w:color w:val="000000"/>
        </w:rPr>
        <w:t>i</w:t>
      </w:r>
      <w:r>
        <w:rPr>
          <w:color w:val="000000"/>
        </w:rPr>
        <w:t xml:space="preserve"> jifriysi</w:t>
      </w:r>
      <w:r w:rsidRPr="006739CC">
        <w:rPr>
          <w:color w:val="000000"/>
        </w:rPr>
        <w:t xml:space="preserve"> bir ming uch yuz ikki (1302)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Risola-i Nur muallifi Qur</w:t>
      </w:r>
      <w:r w:rsidR="00317151">
        <w:rPr>
          <w:color w:val="000000"/>
        </w:rPr>
        <w:t>’</w:t>
      </w:r>
      <w:r w:rsidRPr="006739CC">
        <w:rPr>
          <w:color w:val="000000"/>
        </w:rPr>
        <w:t>on darsini olgan tarix</w:t>
      </w:r>
      <w:r w:rsidRPr="006739CC">
        <w:rPr>
          <w:color w:val="000000"/>
          <w:lang w:val="uz-Cyrl-UZ"/>
        </w:rPr>
        <w:t>i</w:t>
      </w:r>
      <w:r w:rsidRPr="006739CC">
        <w:rPr>
          <w:color w:val="000000"/>
        </w:rPr>
        <w:t xml:space="preserve">ga </w:t>
      </w:r>
      <w:r>
        <w:rPr>
          <w:color w:val="000000"/>
        </w:rPr>
        <w:t>aynan</w:t>
      </w:r>
      <w:r w:rsidRPr="006739CC">
        <w:rPr>
          <w:color w:val="000000"/>
        </w:rPr>
        <w:t xml:space="preserve"> tavofuq </w:t>
      </w:r>
      <w:r>
        <w:rPr>
          <w:color w:val="000000"/>
        </w:rPr>
        <w:t>b</w:t>
      </w:r>
      <w:r w:rsidRPr="006739CC">
        <w:rPr>
          <w:color w:val="000000"/>
        </w:rPr>
        <w:t>ila</w:t>
      </w:r>
      <w:r>
        <w:rPr>
          <w:color w:val="000000"/>
        </w:rPr>
        <w:t>n</w:t>
      </w:r>
      <w:r w:rsidRPr="006739CC">
        <w:rPr>
          <w:color w:val="000000"/>
        </w:rPr>
        <w:t xml:space="preserve"> ramzan Qur</w:t>
      </w:r>
      <w:r w:rsidR="00317151">
        <w:rPr>
          <w:color w:val="000000"/>
        </w:rPr>
        <w:t>’</w:t>
      </w:r>
      <w:r w:rsidRPr="006739CC">
        <w:rPr>
          <w:color w:val="000000"/>
        </w:rPr>
        <w:t xml:space="preserve">onning </w:t>
      </w:r>
      <w:r w:rsidRPr="006739CC">
        <w:rPr>
          <w:color w:val="000000"/>
          <w:lang w:val="uz-Cyrl-UZ"/>
        </w:rPr>
        <w:t>ochiq</w:t>
      </w:r>
      <w:r w:rsidRPr="006739CC">
        <w:rPr>
          <w:color w:val="000000"/>
        </w:rPr>
        <w:t xml:space="preserve"> bir burhoni b</w:t>
      </w:r>
      <w:r w:rsidR="00317151">
        <w:rPr>
          <w:color w:val="000000"/>
        </w:rPr>
        <w:t>o‘</w:t>
      </w:r>
      <w:r w:rsidRPr="006739CC">
        <w:rPr>
          <w:color w:val="000000"/>
        </w:rPr>
        <w:t>lgan Resail-in</w:t>
      </w:r>
      <w:r>
        <w:rPr>
          <w:color w:val="000000"/>
        </w:rPr>
        <w:t xml:space="preserve"> </w:t>
      </w:r>
      <w:r w:rsidRPr="006739CC">
        <w:rPr>
          <w:color w:val="000000"/>
        </w:rPr>
        <w:t>Nur</w:t>
      </w:r>
      <w:r w:rsidRPr="006739CC">
        <w:rPr>
          <w:color w:val="000000"/>
          <w:lang w:val="uz-Cyrl-UZ"/>
        </w:rPr>
        <w:t>ga</w:t>
      </w:r>
      <w:r w:rsidRPr="006739CC">
        <w:rPr>
          <w:color w:val="000000"/>
        </w:rPr>
        <w:t xml:space="preserve"> </w:t>
      </w:r>
      <w:r>
        <w:rPr>
          <w:color w:val="000000"/>
        </w:rPr>
        <w:t>qaraydi</w:t>
      </w:r>
      <w:r w:rsidRPr="006739CC">
        <w:rPr>
          <w:color w:val="000000"/>
        </w:rPr>
        <w:t>.</w:t>
      </w:r>
    </w:p>
    <w:p w14:paraId="34C85FA1" w14:textId="77777777" w:rsidR="00226DA8" w:rsidRDefault="00226DA8" w:rsidP="00226DA8">
      <w:pPr>
        <w:widowControl w:val="0"/>
        <w:ind w:firstLine="706"/>
        <w:jc w:val="both"/>
        <w:rPr>
          <w:color w:val="000000"/>
        </w:rPr>
      </w:pPr>
      <w:r w:rsidRPr="006739CC">
        <w:rPr>
          <w:b/>
          <w:color w:val="000000"/>
        </w:rPr>
        <w:t>Uchinchi oyat esa:</w:t>
      </w:r>
      <w:r w:rsidRPr="006739CC">
        <w:rPr>
          <w:color w:val="000000"/>
        </w:rPr>
        <w:t xml:space="preserve"> Bir ming uch yuz </w:t>
      </w:r>
      <w:r w:rsidR="00317151">
        <w:rPr>
          <w:color w:val="000000"/>
          <w:lang w:val="uz-Cyrl-UZ"/>
        </w:rPr>
        <w:t>o‘</w:t>
      </w:r>
      <w:r w:rsidRPr="006739CC">
        <w:rPr>
          <w:color w:val="000000"/>
        </w:rPr>
        <w:t>ttiz sakkiz (1338) b</w:t>
      </w:r>
      <w:r w:rsidR="00317151">
        <w:rPr>
          <w:color w:val="000000"/>
        </w:rPr>
        <w:t>o‘</w:t>
      </w:r>
      <w:r w:rsidRPr="006739CC">
        <w:rPr>
          <w:color w:val="000000"/>
        </w:rPr>
        <w:t>lganidan</w:t>
      </w:r>
      <w:r>
        <w:rPr>
          <w:color w:val="000000"/>
        </w:rPr>
        <w:t>,</w:t>
      </w:r>
      <w:r w:rsidRPr="006739CC">
        <w:rPr>
          <w:color w:val="000000"/>
        </w:rPr>
        <w:t xml:space="preserve"> hikmati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ni Ovrupa </w:t>
      </w:r>
      <w:r>
        <w:rPr>
          <w:color w:val="000000"/>
        </w:rPr>
        <w:t>faylasuflari</w:t>
      </w:r>
      <w:r w:rsidRPr="006739CC">
        <w:rPr>
          <w:color w:val="000000"/>
          <w:lang w:val="uz-Cyrl-UZ"/>
        </w:rPr>
        <w:t>ga</w:t>
      </w:r>
      <w:r w:rsidRPr="006739CC">
        <w:rPr>
          <w:color w:val="000000"/>
        </w:rPr>
        <w:t xml:space="preserve"> porloq bir suratda </w:t>
      </w:r>
      <w:r w:rsidRPr="006739CC">
        <w:rPr>
          <w:color w:val="000000"/>
          <w:lang w:val="uz-Cyrl-UZ"/>
        </w:rPr>
        <w:t>k</w:t>
      </w:r>
      <w:r w:rsidR="00317151">
        <w:rPr>
          <w:color w:val="000000"/>
          <w:lang w:val="uz-Cyrl-UZ"/>
        </w:rPr>
        <w:t>o‘</w:t>
      </w:r>
      <w:r w:rsidRPr="006739CC">
        <w:rPr>
          <w:color w:val="000000"/>
          <w:lang w:val="uz-Cyrl-UZ"/>
        </w:rPr>
        <w:t>rsata olgan</w:t>
      </w:r>
      <w:r w:rsidRPr="006739CC">
        <w:rPr>
          <w:color w:val="000000"/>
        </w:rPr>
        <w:t xml:space="preserve"> va k</w:t>
      </w:r>
      <w:r w:rsidR="00317151">
        <w:rPr>
          <w:color w:val="000000"/>
          <w:lang w:val="uz-Cyrl-UZ"/>
        </w:rPr>
        <w:t>o‘</w:t>
      </w:r>
      <w:r w:rsidRPr="006739CC">
        <w:rPr>
          <w:color w:val="000000"/>
        </w:rPr>
        <w:t>rsatgan Risola-in</w:t>
      </w:r>
      <w:r>
        <w:rPr>
          <w:color w:val="000000"/>
        </w:rPr>
        <w:t xml:space="preserve"> </w:t>
      </w:r>
      <w:r w:rsidRPr="006739CC">
        <w:rPr>
          <w:color w:val="000000"/>
        </w:rPr>
        <w:t>Nur muallifi "</w:t>
      </w:r>
      <w:bookmarkStart w:id="133" w:name="_Hlk332722976"/>
      <w:r w:rsidRPr="006739CC">
        <w:rPr>
          <w:color w:val="000000"/>
          <w:lang w:val="uz-Cyrl-UZ"/>
        </w:rPr>
        <w:t>Dor</w:t>
      </w:r>
      <w:r w:rsidRPr="006739CC">
        <w:rPr>
          <w:color w:val="000000"/>
        </w:rPr>
        <w:t>-</w:t>
      </w:r>
      <w:r w:rsidRPr="006739CC">
        <w:rPr>
          <w:color w:val="000000"/>
          <w:lang w:val="uz-Cyrl-UZ"/>
        </w:rPr>
        <w:t>ul</w:t>
      </w:r>
      <w:r w:rsidRPr="006739CC">
        <w:rPr>
          <w:color w:val="000000"/>
        </w:rPr>
        <w:t xml:space="preserve"> </w:t>
      </w:r>
      <w:r w:rsidRPr="006739CC">
        <w:rPr>
          <w:color w:val="000000"/>
          <w:lang w:val="uz-Cyrl-UZ"/>
        </w:rPr>
        <w:t>Hikmat</w:t>
      </w:r>
      <w:r w:rsidRPr="006739CC">
        <w:rPr>
          <w:color w:val="000000"/>
        </w:rPr>
        <w:t>-</w:t>
      </w:r>
      <w:r w:rsidRPr="00F43F51">
        <w:rPr>
          <w:color w:val="000000"/>
        </w:rPr>
        <w:t>u</w:t>
      </w:r>
      <w:r>
        <w:rPr>
          <w:color w:val="000000"/>
        </w:rPr>
        <w:t xml:space="preserve">l </w:t>
      </w:r>
      <w:r w:rsidRPr="006739CC">
        <w:rPr>
          <w:color w:val="000000"/>
          <w:lang w:val="uz-Cyrl-UZ"/>
        </w:rPr>
        <w:t>Islomiya</w:t>
      </w:r>
      <w:bookmarkEnd w:id="133"/>
      <w:r w:rsidRPr="006739CC">
        <w:rPr>
          <w:color w:val="000000"/>
        </w:rPr>
        <w:t>"da hikmati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ni mudofaa </w:t>
      </w:r>
      <w:r>
        <w:rPr>
          <w:color w:val="000000"/>
        </w:rPr>
        <w:t>qilish</w:t>
      </w:r>
      <w:r w:rsidRPr="006739CC">
        <w:rPr>
          <w:color w:val="000000"/>
          <w:lang w:val="uz-Cyrl-UZ"/>
        </w:rPr>
        <w:t xml:space="preserve"> </w:t>
      </w:r>
      <w:r w:rsidRPr="003E100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h</w:t>
      </w:r>
      <w:r w:rsidRPr="006739CC">
        <w:rPr>
          <w:color w:val="000000"/>
        </w:rPr>
        <w:t xml:space="preserve">atto </w:t>
      </w:r>
      <w:r w:rsidRPr="006739CC">
        <w:rPr>
          <w:color w:val="000000"/>
          <w:lang w:val="uz-Cyrl-UZ"/>
        </w:rPr>
        <w:t>Inglizning</w:t>
      </w:r>
      <w:r w:rsidRPr="006739CC">
        <w:rPr>
          <w:color w:val="000000"/>
        </w:rPr>
        <w:t xml:space="preserve"> </w:t>
      </w:r>
      <w:r w:rsidRPr="006739CC">
        <w:rPr>
          <w:color w:val="000000"/>
          <w:lang w:val="uz-Cyrl-UZ"/>
        </w:rPr>
        <w:t>bosh popi</w:t>
      </w:r>
      <w:r w:rsidRPr="006739CC">
        <w:rPr>
          <w:color w:val="000000"/>
        </w:rPr>
        <w:t xml:space="preserve"> s</w:t>
      </w:r>
      <w:r w:rsidR="00317151">
        <w:rPr>
          <w:color w:val="000000"/>
          <w:lang w:val="uz-Cyrl-UZ"/>
        </w:rPr>
        <w:t>o‘</w:t>
      </w:r>
      <w:r w:rsidRPr="006739CC">
        <w:rPr>
          <w:color w:val="000000"/>
          <w:lang w:val="uz-Cyrl-UZ"/>
        </w:rPr>
        <w:t>ragan</w:t>
      </w:r>
      <w:r w:rsidRPr="006739CC">
        <w:rPr>
          <w:color w:val="000000"/>
        </w:rPr>
        <w:t xml:space="preserve"> va olti yuz </w:t>
      </w:r>
      <w:bookmarkStart w:id="134" w:name="_Hlk332723102"/>
      <w:r w:rsidRPr="006739CC">
        <w:rPr>
          <w:color w:val="000000"/>
        </w:rPr>
        <w:t>kalima</w:t>
      </w:r>
      <w:bookmarkEnd w:id="134"/>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javob istagan olti savoliga olti kalima </w:t>
      </w:r>
      <w:r>
        <w:rPr>
          <w:color w:val="000000"/>
        </w:rPr>
        <w:t>b</w:t>
      </w:r>
      <w:r w:rsidRPr="006739CC">
        <w:rPr>
          <w:color w:val="000000"/>
        </w:rPr>
        <w:t>ila</w:t>
      </w:r>
      <w:r>
        <w:rPr>
          <w:color w:val="000000"/>
        </w:rPr>
        <w:t>n</w:t>
      </w:r>
      <w:r w:rsidRPr="006739CC">
        <w:rPr>
          <w:color w:val="000000"/>
        </w:rPr>
        <w:t xml:space="preserve"> javob ber</w:t>
      </w:r>
      <w:r>
        <w:rPr>
          <w:color w:val="000000"/>
        </w:rPr>
        <w:t>ish</w:t>
      </w:r>
      <w:r w:rsidRPr="006739CC">
        <w:rPr>
          <w:color w:val="000000"/>
          <w:lang w:val="uz-Cyrl-UZ"/>
        </w:rPr>
        <w:t xml:space="preserve"> </w:t>
      </w:r>
      <w:r w:rsidRPr="003E100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w:t>
      </w:r>
      <w:bookmarkStart w:id="135" w:name="_Hlk332723123"/>
      <w:r w:rsidRPr="006739CC">
        <w:rPr>
          <w:color w:val="000000"/>
          <w:lang w:val="uz-Cyrl-UZ"/>
        </w:rPr>
        <w:t>inzivo</w:t>
      </w:r>
      <w:bookmarkEnd w:id="135"/>
      <w:r w:rsidRPr="006739CC">
        <w:rPr>
          <w:color w:val="000000"/>
          <w:lang w:val="uz-Cyrl-UZ"/>
        </w:rPr>
        <w:t>ga</w:t>
      </w:r>
      <w:r w:rsidRPr="006739CC">
        <w:rPr>
          <w:color w:val="000000"/>
        </w:rPr>
        <w:t xml:space="preserve"> kirib b</w:t>
      </w:r>
      <w:r>
        <w:rPr>
          <w:color w:val="000000"/>
        </w:rPr>
        <w:t>or</w:t>
      </w:r>
      <w:r w:rsidRPr="006739CC">
        <w:rPr>
          <w:color w:val="000000"/>
        </w:rPr>
        <w:t xml:space="preserve"> </w:t>
      </w:r>
      <w:r w:rsidR="00317151">
        <w:rPr>
          <w:color w:val="000000"/>
          <w:lang w:val="uz-Cyrl-UZ"/>
        </w:rPr>
        <w:t>g‘</w:t>
      </w:r>
      <w:r w:rsidRPr="006739CC">
        <w:rPr>
          <w:color w:val="000000"/>
        </w:rPr>
        <w:t>ayrati</w:t>
      </w:r>
      <w:r w:rsidRPr="006739CC">
        <w:rPr>
          <w:color w:val="000000"/>
          <w:lang w:val="uz-Cyrl-UZ"/>
        </w:rPr>
        <w:t xml:space="preserve"> </w:t>
      </w:r>
      <w:r w:rsidRPr="003E100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Qur</w:t>
      </w:r>
      <w:r w:rsidR="00317151">
        <w:rPr>
          <w:color w:val="000000"/>
        </w:rPr>
        <w:t>’</w:t>
      </w:r>
      <w:r w:rsidRPr="006739CC">
        <w:rPr>
          <w:color w:val="000000"/>
        </w:rPr>
        <w:t>onning il</w:t>
      </w:r>
      <w:r w:rsidRPr="006739CC">
        <w:rPr>
          <w:color w:val="000000"/>
          <w:lang w:val="uz-Cyrl-UZ"/>
        </w:rPr>
        <w:t>h</w:t>
      </w:r>
      <w:r w:rsidRPr="006739CC">
        <w:rPr>
          <w:color w:val="000000"/>
        </w:rPr>
        <w:t>om</w:t>
      </w:r>
      <w:r w:rsidRPr="006739CC">
        <w:rPr>
          <w:color w:val="000000"/>
          <w:lang w:val="uz-Cyrl-UZ"/>
        </w:rPr>
        <w:t>lar</w:t>
      </w:r>
      <w:r w:rsidRPr="006739CC">
        <w:rPr>
          <w:color w:val="000000"/>
        </w:rPr>
        <w:t xml:space="preserve">idan Risola-i Nurning masalalarini </w:t>
      </w:r>
      <w:bookmarkStart w:id="136" w:name="_Hlk332723200"/>
      <w:r w:rsidRPr="006739CC">
        <w:rPr>
          <w:color w:val="000000"/>
          <w:lang w:val="uz-Cyrl-UZ"/>
        </w:rPr>
        <w:t>iqtibos</w:t>
      </w:r>
      <w:bookmarkEnd w:id="136"/>
      <w:r w:rsidRPr="00812899">
        <w:rPr>
          <w:color w:val="000000"/>
        </w:rPr>
        <w:t xml:space="preserve"> qilish</w:t>
      </w:r>
      <w:r>
        <w:rPr>
          <w:color w:val="000000"/>
        </w:rPr>
        <w:t>ni</w:t>
      </w:r>
      <w:r w:rsidRPr="006739CC">
        <w:rPr>
          <w:color w:val="000000"/>
        </w:rPr>
        <w:t xml:space="preserve"> boshlagan ayni tarixga </w:t>
      </w:r>
      <w:r>
        <w:rPr>
          <w:color w:val="000000"/>
        </w:rPr>
        <w:t>batamom</w:t>
      </w:r>
      <w:r w:rsidRPr="006739CC">
        <w:rPr>
          <w:color w:val="000000"/>
        </w:rPr>
        <w:t xml:space="preserve"> tavofuq</w:t>
      </w:r>
      <w:r w:rsidRPr="006739CC">
        <w:rPr>
          <w:color w:val="000000"/>
          <w:lang w:val="uz-Cyrl-UZ"/>
        </w:rPr>
        <w:t xml:space="preserve"> </w:t>
      </w:r>
      <w:r w:rsidRPr="0081289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ramzan </w:t>
      </w:r>
      <w:r>
        <w:rPr>
          <w:color w:val="000000"/>
        </w:rPr>
        <w:t>qaraydi</w:t>
      </w:r>
      <w:r w:rsidRPr="006739CC">
        <w:rPr>
          <w:color w:val="000000"/>
        </w:rPr>
        <w:t>.</w:t>
      </w:r>
    </w:p>
    <w:p w14:paraId="0609644E" w14:textId="77777777" w:rsidR="00226DA8" w:rsidRDefault="00226DA8" w:rsidP="00226DA8">
      <w:pPr>
        <w:widowControl w:val="0"/>
        <w:ind w:firstLine="706"/>
        <w:jc w:val="both"/>
        <w:rPr>
          <w:color w:val="000000"/>
        </w:rPr>
      </w:pPr>
    </w:p>
    <w:p w14:paraId="3159BC62" w14:textId="77777777" w:rsidR="00226DA8" w:rsidRPr="00812899" w:rsidRDefault="00317151" w:rsidP="00226DA8">
      <w:pPr>
        <w:widowControl w:val="0"/>
        <w:ind w:firstLine="706"/>
        <w:jc w:val="both"/>
        <w:rPr>
          <w:rFonts w:ascii="Traditional Arabic" w:hAnsi="Traditional Arabic" w:cs="Traditional Arabic"/>
          <w:color w:val="FF0000"/>
          <w:sz w:val="40"/>
          <w:szCs w:val="40"/>
          <w:lang w:val="uz-Cyrl-UZ"/>
        </w:rPr>
      </w:pPr>
      <w:r>
        <w:rPr>
          <w:b/>
          <w:color w:val="000000"/>
          <w:lang w:val="uz-Cyrl-UZ"/>
        </w:rPr>
        <w:t>O‘</w:t>
      </w:r>
      <w:r w:rsidR="00226DA8" w:rsidRPr="006739CC">
        <w:rPr>
          <w:b/>
          <w:color w:val="000000"/>
        </w:rPr>
        <w:t>N UCH</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sidRPr="006739CC">
        <w:rPr>
          <w:color w:val="000000"/>
        </w:rPr>
        <w:t xml:space="preserve"> Al-Imronda</w:t>
      </w:r>
      <w:r w:rsidR="00226DA8">
        <w:rPr>
          <w:color w:val="000000"/>
        </w:rPr>
        <w:t xml:space="preserve"> </w:t>
      </w:r>
      <w:r w:rsidR="00226DA8" w:rsidRPr="00812899">
        <w:rPr>
          <w:rFonts w:ascii="Traditional Arabic" w:hAnsi="Traditional Arabic" w:cs="Traditional Arabic"/>
          <w:color w:val="FF0000"/>
          <w:sz w:val="40"/>
          <w:szCs w:val="40"/>
          <w:lang w:val="uz-Cyrl-UZ"/>
        </w:rPr>
        <w:t xml:space="preserve"> </w:t>
      </w:r>
      <w:r w:rsidR="00226DA8" w:rsidRPr="00812899">
        <w:rPr>
          <w:rFonts w:ascii="Traditional Arabic" w:hAnsi="Traditional Arabic" w:cs="Traditional Arabic"/>
          <w:color w:val="FF0000"/>
          <w:sz w:val="40"/>
          <w:szCs w:val="40"/>
          <w:rtl/>
        </w:rPr>
        <w:t>وَمَا يَعْلَمُ تَاْوِيلَهُ اِلاَّ اللهُ وَالرَّاسِخُونَ فِى الْعِلْمِ</w:t>
      </w:r>
    </w:p>
    <w:p w14:paraId="5A9CD058" w14:textId="77777777" w:rsidR="00226DA8" w:rsidRDefault="00226DA8" w:rsidP="00226DA8">
      <w:pPr>
        <w:widowControl w:val="0"/>
        <w:ind w:firstLine="706"/>
        <w:jc w:val="both"/>
        <w:rPr>
          <w:b/>
          <w:color w:val="000000"/>
          <w:lang w:val="uz-Cyrl-UZ"/>
        </w:rPr>
      </w:pPr>
    </w:p>
    <w:p w14:paraId="4CF1AA84" w14:textId="77777777" w:rsidR="00226DA8" w:rsidRDefault="00317151" w:rsidP="00226DA8">
      <w:pPr>
        <w:widowControl w:val="0"/>
        <w:ind w:firstLine="706"/>
        <w:jc w:val="both"/>
        <w:rPr>
          <w:color w:val="000000"/>
        </w:rPr>
      </w:pPr>
      <w:r>
        <w:rPr>
          <w:b/>
          <w:color w:val="000000"/>
          <w:lang w:val="uz-Cyrl-UZ"/>
        </w:rPr>
        <w:t>O‘</w:t>
      </w:r>
      <w:r w:rsidR="00226DA8" w:rsidRPr="006739CC">
        <w:rPr>
          <w:b/>
          <w:color w:val="000000"/>
        </w:rPr>
        <w:t>N T</w:t>
      </w:r>
      <w:r>
        <w:rPr>
          <w:b/>
          <w:color w:val="000000"/>
        </w:rPr>
        <w:t>O‘</w:t>
      </w:r>
      <w:r w:rsidR="00226DA8" w:rsidRPr="006739CC">
        <w:rPr>
          <w:b/>
          <w:color w:val="000000"/>
        </w:rPr>
        <w:t>RT</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sidRPr="006739CC">
        <w:rPr>
          <w:color w:val="000000"/>
        </w:rPr>
        <w:t xml:space="preserve"> </w:t>
      </w:r>
      <w:r w:rsidR="00226DA8" w:rsidRPr="006739CC">
        <w:rPr>
          <w:color w:val="000000"/>
          <w:lang w:val="uz-Cyrl-UZ"/>
        </w:rPr>
        <w:t>Sura</w:t>
      </w:r>
      <w:r w:rsidR="00226DA8" w:rsidRPr="00812899">
        <w:rPr>
          <w:color w:val="000000"/>
          <w:lang w:val="uz-Cyrl-UZ"/>
        </w:rPr>
        <w:t>-</w:t>
      </w:r>
      <w:r w:rsidR="00226DA8" w:rsidRPr="006739CC">
        <w:rPr>
          <w:color w:val="000000"/>
          <w:lang w:val="uz-Cyrl-UZ"/>
        </w:rPr>
        <w:t>i</w:t>
      </w:r>
      <w:r w:rsidR="00226DA8" w:rsidRPr="00812899">
        <w:rPr>
          <w:color w:val="000000"/>
          <w:lang w:val="uz-Cyrl-UZ"/>
        </w:rPr>
        <w:t xml:space="preserve"> </w:t>
      </w:r>
      <w:r w:rsidR="00226DA8" w:rsidRPr="006739CC">
        <w:rPr>
          <w:color w:val="000000"/>
        </w:rPr>
        <w:t>Nisoda</w:t>
      </w:r>
      <w:r w:rsidR="00226DA8" w:rsidRPr="00812899">
        <w:rPr>
          <w:rFonts w:ascii="Traditional Arabic" w:hAnsi="Traditional Arabic" w:cs="Traditional Arabic"/>
          <w:color w:val="FF0000"/>
          <w:sz w:val="40"/>
          <w:lang w:val="uz-Cyrl-UZ"/>
        </w:rPr>
        <w:t xml:space="preserve"> </w:t>
      </w:r>
      <w:r w:rsidR="00226DA8" w:rsidRPr="00812899">
        <w:rPr>
          <w:rFonts w:ascii="Traditional Arabic" w:hAnsi="Traditional Arabic" w:cs="Traditional Arabic"/>
          <w:color w:val="FF0000"/>
          <w:sz w:val="40"/>
          <w:szCs w:val="40"/>
          <w:rtl/>
        </w:rPr>
        <w:t>لٰكِنِ الرَّاسِخُونَ فِى الْعِلْمِ مِنْهُمْ</w:t>
      </w:r>
      <w:r w:rsidR="00226DA8">
        <w:rPr>
          <w:rFonts w:ascii="Traditional Arabic" w:hAnsi="Traditional Arabic" w:cs="Traditional Arabic" w:hint="cs"/>
          <w:color w:val="FF0000"/>
          <w:sz w:val="40"/>
          <w:szCs w:val="40"/>
          <w:rtl/>
        </w:rPr>
        <w:t xml:space="preserve"> </w:t>
      </w:r>
      <w:r w:rsidR="00226DA8" w:rsidRPr="006739CC">
        <w:rPr>
          <w:color w:val="000000"/>
        </w:rPr>
        <w:tab/>
        <w:t xml:space="preserve">Bu ikki oyat bu asrga ham xususiy </w:t>
      </w:r>
      <w:r w:rsidR="00226DA8">
        <w:rPr>
          <w:color w:val="000000"/>
        </w:rPr>
        <w:t>qaraydi</w:t>
      </w:r>
      <w:r w:rsidR="00226DA8" w:rsidRPr="006739CC">
        <w:rPr>
          <w:color w:val="000000"/>
        </w:rPr>
        <w:t>lar.</w:t>
      </w:r>
    </w:p>
    <w:p w14:paraId="6E276F07" w14:textId="77777777" w:rsidR="00226DA8" w:rsidRDefault="00226DA8" w:rsidP="00226DA8">
      <w:pPr>
        <w:widowControl w:val="0"/>
        <w:ind w:firstLine="706"/>
        <w:jc w:val="both"/>
        <w:rPr>
          <w:bCs/>
          <w:color w:val="000000"/>
        </w:rPr>
      </w:pPr>
    </w:p>
    <w:p w14:paraId="79DB6104" w14:textId="77777777" w:rsidR="00226DA8" w:rsidRDefault="00226DA8" w:rsidP="00226DA8">
      <w:pPr>
        <w:widowControl w:val="0"/>
        <w:ind w:firstLine="706"/>
        <w:jc w:val="both"/>
        <w:rPr>
          <w:color w:val="000000"/>
        </w:rPr>
      </w:pPr>
      <w:r w:rsidRPr="00812899">
        <w:rPr>
          <w:bCs/>
          <w:color w:val="000000"/>
        </w:rPr>
        <w:t>Birinchisining ma</w:t>
      </w:r>
      <w:r w:rsidR="00317151">
        <w:rPr>
          <w:bCs/>
          <w:color w:val="000000"/>
        </w:rPr>
        <w:t>’</w:t>
      </w:r>
      <w:r w:rsidRPr="00812899">
        <w:rPr>
          <w:bCs/>
          <w:color w:val="000000"/>
        </w:rPr>
        <w:t xml:space="preserve">nosi </w:t>
      </w:r>
      <w:r w:rsidRPr="00812899">
        <w:rPr>
          <w:bCs/>
          <w:color w:val="000000"/>
          <w:lang w:val="uz-Cyrl-UZ"/>
        </w:rPr>
        <w:t>k</w:t>
      </w:r>
      <w:r w:rsidR="00317151">
        <w:rPr>
          <w:bCs/>
          <w:color w:val="000000"/>
          <w:lang w:val="uz-Cyrl-UZ"/>
        </w:rPr>
        <w:t>o‘</w:t>
      </w:r>
      <w:r w:rsidRPr="00812899">
        <w:rPr>
          <w:bCs/>
          <w:color w:val="000000"/>
          <w:lang w:val="uz-Cyrl-UZ"/>
        </w:rPr>
        <w:t>rsatadiki</w:t>
      </w:r>
      <w:r w:rsidRPr="00812899">
        <w:rPr>
          <w:bCs/>
          <w:color w:val="000000"/>
        </w:rPr>
        <w:t>:</w:t>
      </w:r>
      <w:r w:rsidRPr="006739CC">
        <w:rPr>
          <w:color w:val="000000"/>
        </w:rPr>
        <w:t xml:space="preserve"> </w:t>
      </w:r>
      <w:bookmarkStart w:id="137" w:name="_Hlk332723371"/>
      <w:r>
        <w:rPr>
          <w:color w:val="000000"/>
        </w:rPr>
        <w:t xml:space="preserve">Ahli </w:t>
      </w:r>
      <w:r w:rsidRPr="00812899">
        <w:rPr>
          <w:color w:val="000000"/>
        </w:rPr>
        <w:t>z</w:t>
      </w:r>
      <w:r w:rsidRPr="006739CC">
        <w:rPr>
          <w:color w:val="000000"/>
        </w:rPr>
        <w:t>alolat</w:t>
      </w:r>
      <w:bookmarkEnd w:id="137"/>
      <w:r w:rsidRPr="006739CC">
        <w:rPr>
          <w:color w:val="000000"/>
        </w:rPr>
        <w:t xml:space="preserve"> </w:t>
      </w:r>
      <w:bookmarkStart w:id="138" w:name="_Hlk332723421"/>
      <w:r w:rsidRPr="006739CC">
        <w:rPr>
          <w:color w:val="000000"/>
          <w:lang w:val="uz-Cyrl-UZ"/>
        </w:rPr>
        <w:t>Qur</w:t>
      </w:r>
      <w:r w:rsidR="00317151">
        <w:rPr>
          <w:color w:val="000000"/>
          <w:lang w:val="uz-Cyrl-UZ"/>
        </w:rPr>
        <w:t>’</w:t>
      </w:r>
      <w:r w:rsidRPr="006739CC">
        <w:rPr>
          <w:color w:val="000000"/>
          <w:lang w:val="uz-Cyrl-UZ"/>
        </w:rPr>
        <w:t>on</w:t>
      </w:r>
      <w:r>
        <w:rPr>
          <w:color w:val="000000"/>
        </w:rPr>
        <w:t>dagi</w:t>
      </w:r>
      <w:r w:rsidRPr="00F43F51">
        <w:rPr>
          <w:color w:val="000000"/>
        </w:rPr>
        <w:t xml:space="preserve"> mutashabeh oyatla</w:t>
      </w:r>
      <w:r>
        <w:rPr>
          <w:color w:val="000000"/>
        </w:rPr>
        <w:t>r</w:t>
      </w:r>
      <w:bookmarkEnd w:id="138"/>
      <w:r w:rsidRPr="006739CC">
        <w:rPr>
          <w:color w:val="000000"/>
          <w:lang w:val="uz-Cyrl-UZ"/>
        </w:rPr>
        <w:t>ni</w:t>
      </w:r>
      <w:r w:rsidRPr="006739CC">
        <w:rPr>
          <w:color w:val="000000"/>
        </w:rPr>
        <w:t xml:space="preserve"> </w:t>
      </w:r>
      <w:r w:rsidRPr="006739CC">
        <w:rPr>
          <w:color w:val="000000"/>
          <w:lang w:val="uz-Cyrl-UZ"/>
        </w:rPr>
        <w:t>xato</w:t>
      </w:r>
      <w:r w:rsidRPr="006739CC">
        <w:rPr>
          <w:color w:val="000000"/>
        </w:rPr>
        <w:t xml:space="preserve"> </w:t>
      </w:r>
      <w:r w:rsidRPr="006739CC">
        <w:rPr>
          <w:color w:val="000000"/>
          <w:lang w:val="uz-Cyrl-UZ"/>
        </w:rPr>
        <w:t>ta</w:t>
      </w:r>
      <w:r w:rsidR="00317151">
        <w:rPr>
          <w:color w:val="000000"/>
          <w:lang w:val="uz-Cyrl-UZ"/>
        </w:rPr>
        <w:t>’</w:t>
      </w:r>
      <w:r w:rsidRPr="006739CC">
        <w:rPr>
          <w:color w:val="000000"/>
          <w:lang w:val="uz-Cyrl-UZ"/>
        </w:rPr>
        <w:t>villar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buzishga</w:t>
      </w:r>
      <w:r w:rsidRPr="006739CC">
        <w:rPr>
          <w:color w:val="000000"/>
        </w:rPr>
        <w:t xml:space="preserve"> va shubhalarni k</w:t>
      </w:r>
      <w:r w:rsidR="00317151">
        <w:rPr>
          <w:color w:val="000000"/>
          <w:lang w:val="uz-Cyrl-UZ"/>
        </w:rPr>
        <w:t>o‘</w:t>
      </w:r>
      <w:r w:rsidRPr="006739CC">
        <w:rPr>
          <w:color w:val="000000"/>
        </w:rPr>
        <w:t xml:space="preserve">paytirishga uringan bir zamonda, ilmda </w:t>
      </w:r>
      <w:r>
        <w:rPr>
          <w:color w:val="000000"/>
        </w:rPr>
        <w:t>chuqur</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bir toifa </w:t>
      </w:r>
      <w:r w:rsidR="00317151">
        <w:rPr>
          <w:color w:val="000000"/>
        </w:rPr>
        <w:t>o‘</w:t>
      </w:r>
      <w:r>
        <w:rPr>
          <w:color w:val="000000"/>
        </w:rPr>
        <w:t>sha</w:t>
      </w:r>
      <w:r w:rsidRPr="006739CC">
        <w:rPr>
          <w:color w:val="000000"/>
        </w:rPr>
        <w:t xml:space="preserve"> </w:t>
      </w:r>
      <w:r w:rsidRPr="006739CC">
        <w:rPr>
          <w:color w:val="000000"/>
          <w:lang w:val="uz-Cyrl-UZ"/>
        </w:rPr>
        <w:t>Qur</w:t>
      </w:r>
      <w:r w:rsidR="00317151">
        <w:rPr>
          <w:color w:val="000000"/>
          <w:lang w:val="uz-Cyrl-UZ"/>
        </w:rPr>
        <w:t>’</w:t>
      </w:r>
      <w:r w:rsidRPr="006739CC">
        <w:rPr>
          <w:color w:val="000000"/>
          <w:lang w:val="uz-Cyrl-UZ"/>
        </w:rPr>
        <w:t>on</w:t>
      </w:r>
      <w:r w:rsidRPr="00E37E6A">
        <w:rPr>
          <w:color w:val="000000"/>
        </w:rPr>
        <w:t>dag</w:t>
      </w:r>
      <w:r>
        <w:rPr>
          <w:color w:val="000000"/>
        </w:rPr>
        <w:t xml:space="preserve">i </w:t>
      </w:r>
      <w:r w:rsidRPr="006739CC">
        <w:rPr>
          <w:color w:val="000000"/>
          <w:lang w:val="uz-Cyrl-UZ"/>
        </w:rPr>
        <w:t>mutashabeh</w:t>
      </w:r>
      <w:r w:rsidRPr="00E37E6A">
        <w:rPr>
          <w:color w:val="000000"/>
        </w:rPr>
        <w:t xml:space="preserve"> </w:t>
      </w:r>
      <w:r>
        <w:rPr>
          <w:color w:val="000000"/>
        </w:rPr>
        <w:t>oyatlar</w:t>
      </w:r>
      <w:r w:rsidRPr="006739CC">
        <w:rPr>
          <w:color w:val="000000"/>
          <w:lang w:val="uz-Cyrl-UZ"/>
        </w:rPr>
        <w:t>ning</w:t>
      </w:r>
      <w:r w:rsidRPr="006739CC">
        <w:rPr>
          <w:color w:val="000000"/>
        </w:rPr>
        <w:t xml:space="preserve"> haqiqiy ta</w:t>
      </w:r>
      <w:r w:rsidR="00317151">
        <w:rPr>
          <w:color w:val="000000"/>
        </w:rPr>
        <w:t>’</w:t>
      </w:r>
      <w:r w:rsidRPr="006739CC">
        <w:rPr>
          <w:color w:val="000000"/>
        </w:rPr>
        <w:t xml:space="preserve">villarini bayon </w:t>
      </w:r>
      <w:r>
        <w:rPr>
          <w:color w:val="000000"/>
        </w:rPr>
        <w:t>qil</w:t>
      </w:r>
      <w:r w:rsidRPr="006739CC">
        <w:rPr>
          <w:color w:val="000000"/>
        </w:rPr>
        <w:t xml:space="preserve">ib va iymon </w:t>
      </w:r>
      <w:r>
        <w:rPr>
          <w:color w:val="000000"/>
        </w:rPr>
        <w:t>keltir</w:t>
      </w:r>
      <w:r w:rsidRPr="006739CC">
        <w:rPr>
          <w:color w:val="000000"/>
        </w:rPr>
        <w:t xml:space="preserve">ib u shubhalarni </w:t>
      </w:r>
      <w:r>
        <w:rPr>
          <w:color w:val="000000"/>
        </w:rPr>
        <w:t>y</w:t>
      </w:r>
      <w:r w:rsidR="00317151">
        <w:rPr>
          <w:color w:val="000000"/>
        </w:rPr>
        <w:t>o‘</w:t>
      </w:r>
      <w:r>
        <w:rPr>
          <w:color w:val="000000"/>
        </w:rPr>
        <w:t>qotadi</w:t>
      </w:r>
      <w:r w:rsidRPr="006739CC">
        <w:rPr>
          <w:color w:val="000000"/>
        </w:rPr>
        <w:t>. Bu kulliy ma</w:t>
      </w:r>
      <w:r w:rsidR="00317151">
        <w:rPr>
          <w:color w:val="000000"/>
        </w:rPr>
        <w:t>’</w:t>
      </w:r>
      <w:r w:rsidRPr="006739CC">
        <w:rPr>
          <w:color w:val="000000"/>
        </w:rPr>
        <w:t xml:space="preserve">noning har asrda </w:t>
      </w:r>
      <w:r w:rsidRPr="006739CC">
        <w:rPr>
          <w:color w:val="000000"/>
          <w:lang w:val="uz-Cyrl-UZ"/>
        </w:rPr>
        <w:t>masadaqlari</w:t>
      </w:r>
      <w:r w:rsidRPr="006739CC">
        <w:rPr>
          <w:color w:val="000000"/>
        </w:rPr>
        <w:t xml:space="preserve"> va </w:t>
      </w:r>
      <w:bookmarkStart w:id="139" w:name="_Hlk332723736"/>
      <w:r w:rsidRPr="006739CC">
        <w:rPr>
          <w:color w:val="000000"/>
        </w:rPr>
        <w:t>juz</w:t>
      </w:r>
      <w:r w:rsidR="00317151">
        <w:rPr>
          <w:color w:val="000000"/>
        </w:rPr>
        <w:t>’</w:t>
      </w:r>
      <w:r w:rsidRPr="006739CC">
        <w:rPr>
          <w:color w:val="000000"/>
        </w:rPr>
        <w:t>i</w:t>
      </w:r>
      <w:r w:rsidRPr="006739CC">
        <w:rPr>
          <w:color w:val="000000"/>
          <w:lang w:val="uz-Cyrl-UZ"/>
        </w:rPr>
        <w:t>yo</w:t>
      </w:r>
      <w:r w:rsidRPr="006739CC">
        <w:rPr>
          <w:color w:val="000000"/>
        </w:rPr>
        <w:t>t</w:t>
      </w:r>
      <w:bookmarkEnd w:id="139"/>
      <w:r w:rsidRPr="006739CC">
        <w:rPr>
          <w:color w:val="000000"/>
        </w:rPr>
        <w:t xml:space="preserve">lari bor. </w:t>
      </w:r>
      <w:r w:rsidRPr="006739CC">
        <w:rPr>
          <w:color w:val="000000"/>
          <w:lang w:val="uz-Cyrl-UZ"/>
        </w:rPr>
        <w:t>Jahon urushi</w:t>
      </w:r>
      <w:r w:rsidRPr="006739CC">
        <w:rPr>
          <w:color w:val="000000"/>
        </w:rPr>
        <w:t xml:space="preserve"> vositasi</w:t>
      </w:r>
      <w:r w:rsidRPr="006739CC">
        <w:rPr>
          <w:color w:val="000000"/>
          <w:lang w:val="uz-Cyrl-UZ"/>
        </w:rPr>
        <w:t xml:space="preserve"> </w:t>
      </w:r>
      <w:r w:rsidRPr="004F1E7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ming </w:t>
      </w:r>
      <w:r>
        <w:rPr>
          <w:color w:val="000000"/>
        </w:rPr>
        <w:t>yil</w:t>
      </w:r>
      <w:r w:rsidRPr="006739CC">
        <w:rPr>
          <w:color w:val="000000"/>
        </w:rPr>
        <w:t>dan beri Qur</w:t>
      </w:r>
      <w:r w:rsidR="00317151">
        <w:rPr>
          <w:color w:val="000000"/>
        </w:rPr>
        <w:t>’</w:t>
      </w:r>
      <w:r w:rsidRPr="006739CC">
        <w:rPr>
          <w:color w:val="000000"/>
        </w:rPr>
        <w:t xml:space="preserve">onga qarshi </w:t>
      </w:r>
      <w:r w:rsidRPr="006739CC">
        <w:rPr>
          <w:color w:val="000000"/>
          <w:lang w:val="uz-Cyrl-UZ"/>
        </w:rPr>
        <w:t>birlashgan</w:t>
      </w:r>
      <w:r w:rsidRPr="006739CC">
        <w:rPr>
          <w:color w:val="000000"/>
        </w:rPr>
        <w:t xml:space="preserve"> Ovrupa e</w:t>
      </w:r>
      <w:r w:rsidR="00317151">
        <w:rPr>
          <w:color w:val="000000"/>
        </w:rPr>
        <w:t>’</w:t>
      </w:r>
      <w:r w:rsidRPr="006739CC">
        <w:rPr>
          <w:color w:val="000000"/>
        </w:rPr>
        <w:t xml:space="preserve">tirozlari va </w:t>
      </w:r>
      <w:r w:rsidRPr="006739CC">
        <w:rPr>
          <w:color w:val="000000"/>
          <w:lang w:val="uz-Cyrl-UZ"/>
        </w:rPr>
        <w:t>shubhalari</w:t>
      </w:r>
      <w:r w:rsidRPr="006739CC">
        <w:rPr>
          <w:color w:val="000000"/>
        </w:rPr>
        <w:t xml:space="preserve"> olami</w:t>
      </w:r>
      <w:r>
        <w:rPr>
          <w:color w:val="000000"/>
        </w:rPr>
        <w:t xml:space="preserve"> </w:t>
      </w:r>
      <w:r w:rsidRPr="006739CC">
        <w:rPr>
          <w:color w:val="000000"/>
        </w:rPr>
        <w:t>Islom ichida y</w:t>
      </w:r>
      <w:r w:rsidR="00317151">
        <w:rPr>
          <w:color w:val="000000"/>
        </w:rPr>
        <w:t>o‘</w:t>
      </w:r>
      <w:r w:rsidRPr="006739CC">
        <w:rPr>
          <w:color w:val="000000"/>
        </w:rPr>
        <w:t xml:space="preserve">l topib yoyildilar. U shubhalarning bir qismi </w:t>
      </w:r>
      <w:r w:rsidRPr="006739CC">
        <w:rPr>
          <w:color w:val="000000"/>
          <w:lang w:val="uz-Cyrl-UZ"/>
        </w:rPr>
        <w:t>fan</w:t>
      </w:r>
      <w:r w:rsidRPr="006739CC">
        <w:rPr>
          <w:color w:val="000000"/>
        </w:rPr>
        <w:t xml:space="preserve"> shaklini kiydi, </w:t>
      </w:r>
      <w:r w:rsidR="00317151">
        <w:rPr>
          <w:color w:val="000000"/>
          <w:lang w:val="uz-Cyrl-UZ"/>
        </w:rPr>
        <w:t>o‘</w:t>
      </w:r>
      <w:r w:rsidRPr="006739CC">
        <w:rPr>
          <w:color w:val="000000"/>
        </w:rPr>
        <w:t>rtaga chi</w:t>
      </w:r>
      <w:r w:rsidRPr="006739CC">
        <w:rPr>
          <w:color w:val="000000"/>
          <w:lang w:val="uz-Cyrl-UZ"/>
        </w:rPr>
        <w:t>q</w:t>
      </w:r>
      <w:r w:rsidRPr="006739CC">
        <w:rPr>
          <w:color w:val="000000"/>
        </w:rPr>
        <w:t>di. Bu shubhalarni va e</w:t>
      </w:r>
      <w:r w:rsidR="00317151">
        <w:rPr>
          <w:color w:val="000000"/>
        </w:rPr>
        <w:t>’</w:t>
      </w:r>
      <w:r w:rsidRPr="006739CC">
        <w:rPr>
          <w:color w:val="000000"/>
        </w:rPr>
        <w:t xml:space="preserve">tirozlarni bu zamonda </w:t>
      </w:r>
      <w:r w:rsidRPr="006739CC">
        <w:rPr>
          <w:color w:val="000000"/>
          <w:lang w:val="uz-Cyrl-UZ"/>
        </w:rPr>
        <w:t xml:space="preserve">daf </w:t>
      </w:r>
      <w:r w:rsidRPr="004F1E75">
        <w:rPr>
          <w:color w:val="000000"/>
        </w:rPr>
        <w:t>qil</w:t>
      </w:r>
      <w:r w:rsidRPr="006739CC">
        <w:rPr>
          <w:color w:val="000000"/>
          <w:lang w:val="uz-Cyrl-UZ"/>
        </w:rPr>
        <w:t>gan</w:t>
      </w:r>
      <w:r w:rsidRPr="006739CC">
        <w:rPr>
          <w:color w:val="000000"/>
        </w:rPr>
        <w:t xml:space="preserve"> boshda Risola-i</w:t>
      </w:r>
      <w:r>
        <w:rPr>
          <w:color w:val="000000"/>
        </w:rPr>
        <w:t xml:space="preserve">n </w:t>
      </w:r>
      <w:r w:rsidRPr="006739CC">
        <w:rPr>
          <w:color w:val="000000"/>
        </w:rPr>
        <w:t xml:space="preserve">Nur va shogirdlari </w:t>
      </w:r>
      <w:r w:rsidRPr="006739CC">
        <w:rPr>
          <w:color w:val="000000"/>
          <w:lang w:val="uz-Cyrl-UZ"/>
        </w:rPr>
        <w:t>k</w:t>
      </w:r>
      <w:r w:rsidR="00317151">
        <w:rPr>
          <w:color w:val="000000"/>
          <w:lang w:val="uz-Cyrl-UZ"/>
        </w:rPr>
        <w:t>o‘</w:t>
      </w:r>
      <w:r w:rsidRPr="006739CC">
        <w:rPr>
          <w:color w:val="000000"/>
          <w:lang w:val="uz-Cyrl-UZ"/>
        </w:rPr>
        <w:t>ringanidan</w:t>
      </w:r>
      <w:r w:rsidRPr="006739CC">
        <w:rPr>
          <w:color w:val="000000"/>
        </w:rPr>
        <w:t xml:space="preserve">, bu oyat bu asrga ham </w:t>
      </w:r>
      <w:r>
        <w:rPr>
          <w:color w:val="000000"/>
        </w:rPr>
        <w:t>qarag</w:t>
      </w:r>
      <w:r w:rsidRPr="006739CC">
        <w:rPr>
          <w:color w:val="000000"/>
        </w:rPr>
        <w:t>anidan</w:t>
      </w:r>
      <w:r>
        <w:rPr>
          <w:color w:val="000000"/>
        </w:rPr>
        <w:t>,</w:t>
      </w:r>
      <w:r w:rsidRPr="006739CC">
        <w:rPr>
          <w:color w:val="000000"/>
        </w:rPr>
        <w:t xml:space="preserve"> Risola-in</w:t>
      </w:r>
      <w:r>
        <w:rPr>
          <w:color w:val="000000"/>
        </w:rPr>
        <w:t xml:space="preserve"> </w:t>
      </w:r>
      <w:r w:rsidRPr="006739CC">
        <w:rPr>
          <w:color w:val="000000"/>
        </w:rPr>
        <w:t xml:space="preserve">Nur va shogirdlariga ramzan </w:t>
      </w:r>
      <w:r>
        <w:rPr>
          <w:color w:val="000000"/>
        </w:rPr>
        <w:t>qarash</w:t>
      </w:r>
      <w:r w:rsidRPr="006739CC">
        <w:rPr>
          <w:color w:val="000000"/>
          <w:lang w:val="uz-Cyrl-UZ"/>
        </w:rPr>
        <w:t xml:space="preserve"> </w:t>
      </w:r>
      <w:r w:rsidRPr="004F1E7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w:t>
      </w:r>
      <w:r>
        <w:rPr>
          <w:color w:val="000000"/>
        </w:rPr>
        <w:t>,</w:t>
      </w:r>
      <w:r w:rsidRPr="006739CC">
        <w:rPr>
          <w:color w:val="000000"/>
        </w:rPr>
        <w:t xml:space="preserve"> </w:t>
      </w:r>
      <w:bookmarkStart w:id="140" w:name="_Hlk332724049"/>
      <w:r w:rsidRPr="006739CC">
        <w:rPr>
          <w:color w:val="000000"/>
          <w:lang w:val="uz-Cyrl-UZ"/>
        </w:rPr>
        <w:t>ulamo</w:t>
      </w:r>
      <w:r w:rsidRPr="006739CC">
        <w:rPr>
          <w:color w:val="000000"/>
        </w:rPr>
        <w:t>-</w:t>
      </w:r>
      <w:r w:rsidRPr="006739CC">
        <w:rPr>
          <w:color w:val="000000"/>
          <w:lang w:val="uz-Cyrl-UZ"/>
        </w:rPr>
        <w:t>i</w:t>
      </w:r>
      <w:r w:rsidRPr="006739CC">
        <w:rPr>
          <w:color w:val="000000"/>
        </w:rPr>
        <w:t xml:space="preserve"> </w:t>
      </w:r>
      <w:r w:rsidRPr="006739CC">
        <w:rPr>
          <w:color w:val="000000"/>
          <w:lang w:val="uz-Cyrl-UZ"/>
        </w:rPr>
        <w:t>mutaoxirin</w:t>
      </w:r>
      <w:bookmarkEnd w:id="140"/>
      <w:r w:rsidRPr="006739CC">
        <w:rPr>
          <w:color w:val="000000"/>
          <w:lang w:val="uz-Cyrl-UZ"/>
        </w:rPr>
        <w:t>ning</w:t>
      </w:r>
      <w:r w:rsidRPr="006739CC">
        <w:rPr>
          <w:color w:val="000000"/>
        </w:rPr>
        <w:t xml:space="preserve"> </w:t>
      </w:r>
      <w:bookmarkStart w:id="141" w:name="_Hlk332724137"/>
      <w:r w:rsidRPr="006739CC">
        <w:rPr>
          <w:color w:val="000000"/>
        </w:rPr>
        <w:t>mazhab</w:t>
      </w:r>
      <w:bookmarkEnd w:id="141"/>
      <w:r w:rsidRPr="006739CC">
        <w:rPr>
          <w:color w:val="000000"/>
        </w:rPr>
        <w:t>iga k</w:t>
      </w:r>
      <w:r w:rsidR="00317151">
        <w:rPr>
          <w:color w:val="000000"/>
          <w:lang w:val="uz-Cyrl-UZ"/>
        </w:rPr>
        <w:t>o‘</w:t>
      </w:r>
      <w:r w:rsidRPr="006739CC">
        <w:rPr>
          <w:color w:val="000000"/>
        </w:rPr>
        <w:t>ra</w:t>
      </w:r>
      <w:r w:rsidRPr="006739CC">
        <w:rPr>
          <w:color w:val="000000"/>
          <w:sz w:val="40"/>
        </w:rPr>
        <w:t xml:space="preserve"> </w:t>
      </w:r>
      <w:bookmarkStart w:id="142" w:name="_Hlk332783730"/>
      <w:r w:rsidRPr="004F1E75">
        <w:rPr>
          <w:rFonts w:ascii="Traditional Arabic" w:hAnsi="Traditional Arabic" w:cs="Traditional Arabic"/>
          <w:color w:val="FF0000"/>
          <w:sz w:val="40"/>
          <w:szCs w:val="40"/>
          <w:rtl/>
        </w:rPr>
        <w:t xml:space="preserve">اِلاَّ اللهُ </w:t>
      </w:r>
      <w:r w:rsidRPr="006739CC">
        <w:rPr>
          <w:sz w:val="40"/>
          <w:szCs w:val="40"/>
          <w:lang w:val="uz-Cyrl-UZ"/>
        </w:rPr>
        <w:t xml:space="preserve"> </w:t>
      </w:r>
      <w:bookmarkEnd w:id="142"/>
      <w:r>
        <w:rPr>
          <w:color w:val="000000"/>
        </w:rPr>
        <w:t>da</w:t>
      </w:r>
      <w:r w:rsidRPr="006739CC">
        <w:rPr>
          <w:color w:val="000000"/>
        </w:rPr>
        <w:t xml:space="preserve"> </w:t>
      </w:r>
      <w:r w:rsidRPr="006739CC">
        <w:rPr>
          <w:color w:val="000000"/>
          <w:lang w:val="uz-Cyrl-UZ"/>
        </w:rPr>
        <w:t xml:space="preserve">vaqf </w:t>
      </w:r>
      <w:r w:rsidRPr="004F1E75">
        <w:rPr>
          <w:color w:val="000000"/>
        </w:rPr>
        <w:t>qilin</w:t>
      </w:r>
      <w:r w:rsidRPr="006739CC">
        <w:rPr>
          <w:color w:val="000000"/>
          <w:lang w:val="uz-Cyrl-UZ"/>
        </w:rPr>
        <w:t>ma</w:t>
      </w:r>
      <w:r w:rsidRPr="004F1E75">
        <w:rPr>
          <w:color w:val="000000"/>
        </w:rPr>
        <w:t>ydi</w:t>
      </w:r>
      <w:r w:rsidRPr="006739CC">
        <w:rPr>
          <w:color w:val="000000"/>
        </w:rPr>
        <w:t xml:space="preserve">. U holda maqomi </w:t>
      </w:r>
      <w:r w:rsidRPr="006739CC">
        <w:rPr>
          <w:color w:val="000000"/>
          <w:lang w:val="uz-Cyrl-UZ"/>
        </w:rPr>
        <w:t>jifriy</w:t>
      </w:r>
      <w:r w:rsidRPr="004F1E75">
        <w:rPr>
          <w:color w:val="000000"/>
        </w:rPr>
        <w:t>si</w:t>
      </w:r>
      <w:r w:rsidRPr="006739CC">
        <w:rPr>
          <w:color w:val="000000"/>
        </w:rPr>
        <w:t xml:space="preserve"> aynan</w:t>
      </w:r>
      <w:r w:rsidRPr="006739CC">
        <w:rPr>
          <w:color w:val="000000"/>
          <w:sz w:val="40"/>
        </w:rPr>
        <w:t xml:space="preserve"> </w:t>
      </w:r>
      <w:r w:rsidRPr="004F1E75">
        <w:rPr>
          <w:rFonts w:ascii="Traditional Arabic" w:hAnsi="Traditional Arabic" w:cs="Traditional Arabic"/>
          <w:color w:val="FF0000"/>
          <w:sz w:val="40"/>
          <w:szCs w:val="40"/>
          <w:rtl/>
        </w:rPr>
        <w:t xml:space="preserve">اِنَّ اْلاِنْسَانَ لَيَطْغٰى </w:t>
      </w:r>
      <w:r w:rsidRPr="004F1E75">
        <w:rPr>
          <w:rFonts w:ascii="Traditional Arabic" w:hAnsi="Traditional Arabic" w:cs="Traditional Arabic"/>
          <w:color w:val="FF0000"/>
          <w:sz w:val="40"/>
          <w:szCs w:val="40"/>
          <w:lang w:val="uz-Cyrl-UZ"/>
        </w:rPr>
        <w:t xml:space="preserve"> </w:t>
      </w:r>
      <w:r w:rsidRPr="006739CC">
        <w:rPr>
          <w:color w:val="000000"/>
        </w:rPr>
        <w:t>ning maqomi kabi bir ming uch yuz qirq t</w:t>
      </w:r>
      <w:r w:rsidR="00317151">
        <w:rPr>
          <w:color w:val="000000"/>
          <w:lang w:val="uz-Cyrl-UZ"/>
        </w:rPr>
        <w:t>o‘</w:t>
      </w:r>
      <w:r w:rsidRPr="006739CC">
        <w:rPr>
          <w:color w:val="000000"/>
        </w:rPr>
        <w:t xml:space="preserve">rt (1344)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Risola-in Nur va shogirdlarining maydoni</w:t>
      </w:r>
      <w:r>
        <w:rPr>
          <w:color w:val="000000"/>
        </w:rPr>
        <w:t xml:space="preserve"> </w:t>
      </w:r>
      <w:bookmarkStart w:id="143" w:name="_Hlk332724961"/>
      <w:r w:rsidRPr="006739CC">
        <w:rPr>
          <w:color w:val="000000"/>
        </w:rPr>
        <w:t>mujo</w:t>
      </w:r>
      <w:r w:rsidRPr="006739CC">
        <w:rPr>
          <w:color w:val="000000"/>
          <w:lang w:val="uz-Cyrl-UZ"/>
        </w:rPr>
        <w:t>h</w:t>
      </w:r>
      <w:r w:rsidRPr="006739CC">
        <w:rPr>
          <w:color w:val="000000"/>
        </w:rPr>
        <w:t>ada</w:t>
      </w:r>
      <w:bookmarkEnd w:id="143"/>
      <w:r w:rsidRPr="004F1E75">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4F1E75">
        <w:rPr>
          <w:color w:val="000000"/>
        </w:rPr>
        <w:t>a</w:t>
      </w:r>
      <w:r w:rsidRPr="006739CC">
        <w:rPr>
          <w:color w:val="000000"/>
        </w:rPr>
        <w:t xml:space="preserve">ga </w:t>
      </w:r>
      <w:r>
        <w:rPr>
          <w:color w:val="000000"/>
        </w:rPr>
        <w:t>tashlanish</w:t>
      </w:r>
      <w:r w:rsidRPr="006739CC">
        <w:rPr>
          <w:color w:val="000000"/>
        </w:rPr>
        <w:t xml:space="preserve">lari tarixiga </w:t>
      </w:r>
      <w:r>
        <w:rPr>
          <w:color w:val="000000"/>
        </w:rPr>
        <w:t>batamom</w:t>
      </w:r>
      <w:r w:rsidRPr="006739CC">
        <w:rPr>
          <w:color w:val="000000"/>
        </w:rPr>
        <w:t xml:space="preserve"> tavofuq</w:t>
      </w:r>
      <w:r w:rsidRPr="006739CC">
        <w:rPr>
          <w:color w:val="000000"/>
          <w:lang w:val="uz-Cyrl-UZ"/>
        </w:rPr>
        <w:t xml:space="preserve"> </w:t>
      </w:r>
      <w:r w:rsidRPr="004F1E7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ularni ham bu oyatning </w:t>
      </w:r>
      <w:r>
        <w:rPr>
          <w:color w:val="000000"/>
        </w:rPr>
        <w:t xml:space="preserve">harami </w:t>
      </w:r>
      <w:r w:rsidRPr="00DF3D13">
        <w:rPr>
          <w:color w:val="000000"/>
        </w:rPr>
        <w:t>muqad</w:t>
      </w:r>
      <w:r>
        <w:rPr>
          <w:color w:val="000000"/>
        </w:rPr>
        <w:t>dasa</w:t>
      </w:r>
      <w:r w:rsidRPr="008B6EC7">
        <w:rPr>
          <w:color w:val="000000"/>
        </w:rPr>
        <w:t>s</w:t>
      </w:r>
      <w:r w:rsidRPr="006739CC">
        <w:rPr>
          <w:color w:val="000000"/>
          <w:lang w:val="uz-Cyrl-UZ"/>
        </w:rPr>
        <w:t>ining</w:t>
      </w:r>
      <w:r w:rsidRPr="006739CC">
        <w:rPr>
          <w:color w:val="000000"/>
        </w:rPr>
        <w:t xml:space="preserve"> ichiga oladi. Ham </w:t>
      </w:r>
      <w:bookmarkStart w:id="144" w:name="_Hlk332725156"/>
      <w:r w:rsidRPr="006739CC">
        <w:rPr>
          <w:color w:val="000000"/>
          <w:lang w:val="uz-Cyrl-UZ"/>
        </w:rPr>
        <w:t>h</w:t>
      </w:r>
      <w:r w:rsidRPr="006739CC">
        <w:rPr>
          <w:color w:val="000000"/>
        </w:rPr>
        <w:t>ashr</w:t>
      </w:r>
      <w:bookmarkEnd w:id="144"/>
      <w:r w:rsidRPr="006739CC">
        <w:rPr>
          <w:color w:val="000000"/>
        </w:rPr>
        <w:t xml:space="preserve">ning eng quvvatli va porloq bir </w:t>
      </w:r>
      <w:bookmarkStart w:id="145" w:name="_Hlk332725186"/>
      <w:r w:rsidRPr="006739CC">
        <w:rPr>
          <w:color w:val="000000"/>
        </w:rPr>
        <w:t>burhon</w:t>
      </w:r>
      <w:bookmarkEnd w:id="145"/>
      <w:r w:rsidRPr="006739CC">
        <w:rPr>
          <w:color w:val="000000"/>
        </w:rPr>
        <w:t>i b</w:t>
      </w:r>
      <w:r w:rsidR="00317151">
        <w:rPr>
          <w:color w:val="000000"/>
        </w:rPr>
        <w:t>o‘</w:t>
      </w:r>
      <w:r w:rsidRPr="006739CC">
        <w:rPr>
          <w:color w:val="000000"/>
        </w:rPr>
        <w:t xml:space="preserve">lgan </w:t>
      </w:r>
      <w:r w:rsidR="00317151">
        <w:rPr>
          <w:color w:val="000000"/>
          <w:lang w:val="uz-Cyrl-UZ"/>
        </w:rPr>
        <w:t>O‘</w:t>
      </w:r>
      <w:r w:rsidRPr="006739CC">
        <w:rPr>
          <w:color w:val="000000"/>
        </w:rPr>
        <w:t>ninchi S</w:t>
      </w:r>
      <w:r w:rsidR="00317151">
        <w:rPr>
          <w:color w:val="000000"/>
          <w:lang w:val="uz-Cyrl-UZ"/>
        </w:rPr>
        <w:t>o‘</w:t>
      </w:r>
      <w:r w:rsidRPr="006739CC">
        <w:rPr>
          <w:color w:val="000000"/>
        </w:rPr>
        <w:t>zning atrofga yoyilishi ta</w:t>
      </w:r>
      <w:r w:rsidRPr="006739CC">
        <w:rPr>
          <w:color w:val="000000"/>
          <w:lang w:val="uz-Cyrl-UZ"/>
        </w:rPr>
        <w:t>r</w:t>
      </w:r>
      <w:r w:rsidRPr="006739CC">
        <w:rPr>
          <w:color w:val="000000"/>
        </w:rPr>
        <w:t>ixiga va Qur</w:t>
      </w:r>
      <w:r w:rsidR="00317151">
        <w:rPr>
          <w:color w:val="000000"/>
        </w:rPr>
        <w:t>’</w:t>
      </w:r>
      <w:r w:rsidRPr="006739CC">
        <w:rPr>
          <w:color w:val="000000"/>
        </w:rPr>
        <w:t xml:space="preserve">onning qirq </w:t>
      </w:r>
      <w:r w:rsidRPr="006739CC">
        <w:rPr>
          <w:color w:val="000000"/>
          <w:lang w:val="uz-Cyrl-UZ"/>
        </w:rPr>
        <w:t xml:space="preserve">jihat </w:t>
      </w:r>
      <w:r w:rsidRPr="008B6EC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w:t>
      </w:r>
      <w:r w:rsidR="00317151">
        <w:rPr>
          <w:color w:val="000000"/>
        </w:rPr>
        <w:t>o‘’</w:t>
      </w:r>
      <w:r w:rsidRPr="006739CC">
        <w:rPr>
          <w:color w:val="000000"/>
        </w:rPr>
        <w:t>jiza b</w:t>
      </w:r>
      <w:r w:rsidR="00317151">
        <w:rPr>
          <w:color w:val="000000"/>
        </w:rPr>
        <w:t>o‘</w:t>
      </w:r>
      <w:r w:rsidRPr="006739CC">
        <w:rPr>
          <w:color w:val="000000"/>
        </w:rPr>
        <w:t xml:space="preserve">lganini bayon </w:t>
      </w:r>
      <w:r>
        <w:rPr>
          <w:color w:val="000000"/>
        </w:rPr>
        <w:t>qil</w:t>
      </w:r>
      <w:r w:rsidRPr="006739CC">
        <w:rPr>
          <w:color w:val="000000"/>
        </w:rPr>
        <w:t>gan Yigirma Beshinchi S</w:t>
      </w:r>
      <w:r w:rsidR="00317151">
        <w:rPr>
          <w:color w:val="000000"/>
          <w:lang w:val="uz-Cyrl-UZ"/>
        </w:rPr>
        <w:t>o‘</w:t>
      </w:r>
      <w:r w:rsidRPr="006739CC">
        <w:rPr>
          <w:color w:val="000000"/>
        </w:rPr>
        <w:t xml:space="preserve">zning </w:t>
      </w:r>
      <w:r w:rsidRPr="008B6EC7">
        <w:rPr>
          <w:color w:val="000000"/>
        </w:rPr>
        <w:t>shuhrat top</w:t>
      </w:r>
      <w:r>
        <w:rPr>
          <w:color w:val="000000"/>
        </w:rPr>
        <w:t>is</w:t>
      </w:r>
      <w:r w:rsidRPr="006739CC">
        <w:rPr>
          <w:color w:val="000000"/>
          <w:lang w:val="uz-Cyrl-UZ"/>
        </w:rPr>
        <w:t>hi</w:t>
      </w:r>
      <w:r w:rsidRPr="006739CC">
        <w:rPr>
          <w:color w:val="000000"/>
        </w:rPr>
        <w:t xml:space="preserve"> hangomiga, ham</w:t>
      </w:r>
      <w:r w:rsidRPr="008B6EC7">
        <w:rPr>
          <w:rFonts w:ascii="Traditional Arabic" w:hAnsi="Traditional Arabic" w:cs="Traditional Arabic"/>
          <w:color w:val="FF0000"/>
        </w:rPr>
        <w:t xml:space="preserve"> </w:t>
      </w:r>
      <w:r w:rsidRPr="008B6EC7">
        <w:rPr>
          <w:rFonts w:ascii="Traditional Arabic" w:hAnsi="Traditional Arabic" w:cs="Traditional Arabic"/>
          <w:color w:val="FF0000"/>
          <w:sz w:val="40"/>
          <w:szCs w:val="40"/>
          <w:rtl/>
        </w:rPr>
        <w:t xml:space="preserve">اِنَّ اْلاِنْسَانَ لَيَطْغٰى </w:t>
      </w:r>
      <w:r w:rsidRPr="008B6EC7">
        <w:rPr>
          <w:rFonts w:ascii="Traditional Arabic" w:hAnsi="Traditional Arabic" w:cs="Traditional Arabic"/>
          <w:color w:val="FF0000"/>
          <w:sz w:val="40"/>
          <w:szCs w:val="40"/>
          <w:lang w:val="uz-Cyrl-UZ"/>
        </w:rPr>
        <w:t xml:space="preserve"> </w:t>
      </w:r>
      <w:r w:rsidRPr="006739CC">
        <w:rPr>
          <w:color w:val="000000"/>
        </w:rPr>
        <w:t xml:space="preserve">adadiga </w:t>
      </w:r>
      <w:r>
        <w:rPr>
          <w:color w:val="000000"/>
        </w:rPr>
        <w:t>batamom</w:t>
      </w:r>
      <w:r w:rsidRPr="006739CC">
        <w:rPr>
          <w:color w:val="000000"/>
        </w:rPr>
        <w:t xml:space="preserve"> tavofuq</w:t>
      </w:r>
      <w:r w:rsidRPr="006739CC">
        <w:rPr>
          <w:color w:val="000000"/>
          <w:lang w:val="uz-Cyrl-UZ"/>
        </w:rPr>
        <w:t xml:space="preserve"> </w:t>
      </w:r>
      <w:r w:rsidRPr="008B6EC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 xml:space="preserve">. Agar </w:t>
      </w:r>
      <w:bookmarkStart w:id="146" w:name="_Hlk332725354"/>
      <w:r w:rsidRPr="006739CC">
        <w:rPr>
          <w:color w:val="000000"/>
        </w:rPr>
        <w:t xml:space="preserve">mazhabi </w:t>
      </w:r>
      <w:r w:rsidRPr="006739CC">
        <w:rPr>
          <w:color w:val="000000"/>
          <w:lang w:val="uz-Cyrl-UZ"/>
        </w:rPr>
        <w:t>salaf</w:t>
      </w:r>
      <w:bookmarkEnd w:id="146"/>
      <w:r w:rsidRPr="006739CC">
        <w:rPr>
          <w:color w:val="000000"/>
        </w:rPr>
        <w:t xml:space="preserve"> kabi</w:t>
      </w:r>
      <w:r w:rsidRPr="008B6EC7">
        <w:rPr>
          <w:rFonts w:ascii="Traditional Arabic" w:hAnsi="Traditional Arabic" w:cs="Traditional Arabic"/>
          <w:color w:val="FF0000"/>
          <w:sz w:val="40"/>
        </w:rPr>
        <w:t xml:space="preserve"> </w:t>
      </w:r>
      <w:r w:rsidRPr="008B6EC7">
        <w:rPr>
          <w:rFonts w:ascii="Traditional Arabic" w:hAnsi="Traditional Arabic" w:cs="Traditional Arabic"/>
          <w:color w:val="FF0000"/>
          <w:sz w:val="40"/>
          <w:szCs w:val="40"/>
          <w:rtl/>
        </w:rPr>
        <w:t xml:space="preserve">اِلاَّ اللهُ </w:t>
      </w:r>
      <w:r w:rsidRPr="008B6EC7">
        <w:rPr>
          <w:rFonts w:ascii="Traditional Arabic" w:hAnsi="Traditional Arabic" w:cs="Traditional Arabic"/>
          <w:color w:val="FF0000"/>
          <w:sz w:val="40"/>
          <w:szCs w:val="40"/>
          <w:lang w:val="uz-Cyrl-UZ"/>
        </w:rPr>
        <w:t xml:space="preserve"> </w:t>
      </w:r>
      <w:r w:rsidRPr="006739CC">
        <w:rPr>
          <w:color w:val="000000"/>
        </w:rPr>
        <w:t xml:space="preserve">da </w:t>
      </w:r>
      <w:r w:rsidRPr="006739CC">
        <w:rPr>
          <w:color w:val="000000"/>
          <w:lang w:val="uz-Cyrl-UZ"/>
        </w:rPr>
        <w:t>vaqf b</w:t>
      </w:r>
      <w:r w:rsidR="00317151">
        <w:rPr>
          <w:color w:val="000000"/>
          <w:lang w:val="uz-Cyrl-UZ"/>
        </w:rPr>
        <w:t>o‘</w:t>
      </w:r>
      <w:r w:rsidRPr="006739CC">
        <w:rPr>
          <w:color w:val="000000"/>
          <w:lang w:val="uz-Cyrl-UZ"/>
        </w:rPr>
        <w:t>lsa</w:t>
      </w:r>
      <w:r w:rsidRPr="006739CC">
        <w:rPr>
          <w:color w:val="000000"/>
        </w:rPr>
        <w:t>, u holda</w:t>
      </w:r>
      <w:r w:rsidRPr="005660FC">
        <w:rPr>
          <w:rFonts w:ascii="Traditional Arabic" w:hAnsi="Traditional Arabic" w:cs="Traditional Arabic"/>
          <w:color w:val="FF0000"/>
        </w:rPr>
        <w:t xml:space="preserve"> </w:t>
      </w:r>
      <w:r w:rsidRPr="005660FC">
        <w:rPr>
          <w:rFonts w:ascii="Traditional Arabic" w:hAnsi="Traditional Arabic" w:cs="Traditional Arabic"/>
          <w:color w:val="FF0000"/>
          <w:sz w:val="40"/>
          <w:szCs w:val="40"/>
          <w:rtl/>
        </w:rPr>
        <w:t>اَلرَّاسِخُونَ</w:t>
      </w:r>
      <w:r w:rsidRPr="005660FC">
        <w:rPr>
          <w:rFonts w:ascii="Traditional Arabic" w:hAnsi="Traditional Arabic" w:cs="Traditional Arabic"/>
          <w:color w:val="FF0000"/>
          <w:sz w:val="40"/>
          <w:szCs w:val="40"/>
        </w:rPr>
        <w:t xml:space="preserve"> </w:t>
      </w:r>
      <w:r w:rsidRPr="006739CC">
        <w:rPr>
          <w:color w:val="000000"/>
        </w:rPr>
        <w:t>dagi shaddali</w:t>
      </w:r>
      <w:r w:rsidRPr="005660FC">
        <w:rPr>
          <w:rFonts w:ascii="Traditional Arabic" w:hAnsi="Traditional Arabic" w:cs="Traditional Arabic"/>
          <w:color w:val="FF0000"/>
        </w:rPr>
        <w:t xml:space="preserve"> </w:t>
      </w:r>
      <w:bookmarkStart w:id="147" w:name="_Hlk332783943"/>
      <w:r w:rsidRPr="005660FC">
        <w:rPr>
          <w:rFonts w:ascii="Traditional Arabic" w:hAnsi="Traditional Arabic" w:cs="Traditional Arabic"/>
          <w:color w:val="FF0000"/>
          <w:sz w:val="40"/>
          <w:szCs w:val="40"/>
          <w:rtl/>
        </w:rPr>
        <w:t>ر</w:t>
      </w:r>
      <w:r w:rsidRPr="006739CC">
        <w:rPr>
          <w:color w:val="000000"/>
          <w:sz w:val="40"/>
          <w:szCs w:val="40"/>
        </w:rPr>
        <w:t xml:space="preserve"> </w:t>
      </w:r>
      <w:bookmarkEnd w:id="147"/>
      <w:r w:rsidRPr="006739CC">
        <w:rPr>
          <w:color w:val="000000"/>
        </w:rPr>
        <w:t xml:space="preserve">ikki </w:t>
      </w:r>
      <w:r w:rsidRPr="005660FC">
        <w:rPr>
          <w:rFonts w:ascii="Traditional Arabic" w:hAnsi="Traditional Arabic" w:cs="Traditional Arabic"/>
          <w:color w:val="FF0000"/>
          <w:sz w:val="40"/>
          <w:szCs w:val="40"/>
          <w:rtl/>
        </w:rPr>
        <w:t>ر</w:t>
      </w:r>
      <w:r w:rsidRPr="006739CC">
        <w:rPr>
          <w:color w:val="000000"/>
        </w:rPr>
        <w:t xml:space="preserve"> sanalsa</w:t>
      </w:r>
      <w:r>
        <w:rPr>
          <w:color w:val="000000"/>
        </w:rPr>
        <w:t>,</w:t>
      </w:r>
      <w:r w:rsidRPr="006739CC">
        <w:rPr>
          <w:color w:val="000000"/>
        </w:rPr>
        <w:t xml:space="preserve"> bir ming uch yuz oltmish (1360) </w:t>
      </w:r>
      <w:r w:rsidRPr="006739CC">
        <w:rPr>
          <w:color w:val="000000"/>
          <w:lang w:val="uz-Cyrl-UZ"/>
        </w:rPr>
        <w:t>ortiqchasi bilan 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w:t>
      </w:r>
      <w:r>
        <w:rPr>
          <w:color w:val="000000"/>
        </w:rPr>
        <w:t>Risolat-un Nur</w:t>
      </w:r>
      <w:r w:rsidRPr="006739CC">
        <w:rPr>
          <w:color w:val="000000"/>
        </w:rPr>
        <w:t xml:space="preserve"> shogirdlarining bundan </w:t>
      </w:r>
      <w:r w:rsidR="00317151">
        <w:rPr>
          <w:color w:val="000000"/>
          <w:lang w:val="uz-Cyrl-UZ"/>
        </w:rPr>
        <w:t>o‘</w:t>
      </w:r>
      <w:r w:rsidRPr="006739CC">
        <w:rPr>
          <w:color w:val="000000"/>
        </w:rPr>
        <w:t xml:space="preserve">n besh-yigirma </w:t>
      </w:r>
      <w:r>
        <w:rPr>
          <w:color w:val="000000"/>
        </w:rPr>
        <w:t>yil</w:t>
      </w:r>
      <w:r w:rsidRPr="006739CC">
        <w:rPr>
          <w:color w:val="000000"/>
        </w:rPr>
        <w:t xml:space="preserve"> </w:t>
      </w:r>
      <w:r w:rsidRPr="006739CC">
        <w:rPr>
          <w:color w:val="000000"/>
          <w:lang w:val="uz-Cyrl-UZ"/>
        </w:rPr>
        <w:t>keying</w:t>
      </w:r>
      <w:r w:rsidRPr="006739CC">
        <w:rPr>
          <w:color w:val="000000"/>
        </w:rPr>
        <w:t xml:space="preserve">i </w:t>
      </w:r>
      <w:r>
        <w:rPr>
          <w:color w:val="000000"/>
        </w:rPr>
        <w:t>chuqur</w:t>
      </w:r>
      <w:r w:rsidRPr="006739CC">
        <w:rPr>
          <w:color w:val="000000"/>
        </w:rPr>
        <w:t xml:space="preserve"> va </w:t>
      </w:r>
      <w:bookmarkStart w:id="148" w:name="_Hlk332784015"/>
      <w:r w:rsidRPr="00442087">
        <w:rPr>
          <w:color w:val="000000"/>
          <w:lang w:val="uz-Cyrl-UZ"/>
        </w:rPr>
        <w:t>muhaqqiq</w:t>
      </w:r>
      <w:bookmarkEnd w:id="148"/>
      <w:r w:rsidRPr="00442087">
        <w:rPr>
          <w:color w:val="000000"/>
          <w:lang w:val="uz-Cyrl-UZ"/>
        </w:rPr>
        <w:t>ona</w:t>
      </w:r>
      <w:r w:rsidRPr="006739CC">
        <w:rPr>
          <w:color w:val="000000"/>
        </w:rPr>
        <w:t xml:space="preserve"> b</w:t>
      </w:r>
      <w:r w:rsidR="00317151">
        <w:rPr>
          <w:color w:val="000000"/>
        </w:rPr>
        <w:t>o‘</w:t>
      </w:r>
      <w:r w:rsidRPr="006739CC">
        <w:rPr>
          <w:color w:val="000000"/>
        </w:rPr>
        <w:t xml:space="preserve">lgan ilmlariga va iymonlariga ramzan </w:t>
      </w:r>
      <w:r>
        <w:rPr>
          <w:color w:val="000000"/>
        </w:rPr>
        <w:t>qarag</w:t>
      </w:r>
      <w:r w:rsidRPr="006739CC">
        <w:rPr>
          <w:color w:val="000000"/>
        </w:rPr>
        <w:t xml:space="preserve">ani kabi, shaddali </w:t>
      </w:r>
      <w:r w:rsidRPr="005660FC">
        <w:rPr>
          <w:rFonts w:ascii="Traditional Arabic" w:hAnsi="Traditional Arabic" w:cs="Traditional Arabic"/>
          <w:color w:val="FF0000"/>
          <w:sz w:val="40"/>
          <w:szCs w:val="40"/>
          <w:rtl/>
        </w:rPr>
        <w:t>ر</w:t>
      </w:r>
      <w:r w:rsidRPr="006739CC">
        <w:rPr>
          <w:color w:val="000000"/>
          <w:sz w:val="40"/>
          <w:szCs w:val="40"/>
        </w:rPr>
        <w:t xml:space="preserve"> </w:t>
      </w:r>
      <w:r w:rsidRPr="006739CC">
        <w:rPr>
          <w:color w:val="000000"/>
        </w:rPr>
        <w:t>asl e</w:t>
      </w:r>
      <w:r w:rsidR="00317151">
        <w:rPr>
          <w:color w:val="000000"/>
        </w:rPr>
        <w:t>’</w:t>
      </w:r>
      <w:r w:rsidRPr="006739CC">
        <w:rPr>
          <w:color w:val="000000"/>
        </w:rPr>
        <w:t>tibori</w:t>
      </w:r>
      <w:r w:rsidRPr="006739CC">
        <w:rPr>
          <w:color w:val="000000"/>
          <w:lang w:val="uz-Cyrl-UZ"/>
        </w:rPr>
        <w:t xml:space="preserve"> </w:t>
      </w:r>
      <w:r w:rsidRPr="0044208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w:t>
      </w:r>
      <w:r w:rsidRPr="005660FC">
        <w:rPr>
          <w:rFonts w:ascii="Traditional Arabic" w:hAnsi="Traditional Arabic" w:cs="Traditional Arabic"/>
          <w:color w:val="FF0000"/>
          <w:sz w:val="40"/>
          <w:szCs w:val="40"/>
          <w:rtl/>
        </w:rPr>
        <w:t>ل</w:t>
      </w:r>
      <w:r w:rsidRPr="006739CC">
        <w:rPr>
          <w:color w:val="000000"/>
          <w:sz w:val="40"/>
          <w:szCs w:val="40"/>
        </w:rPr>
        <w:t xml:space="preserve"> </w:t>
      </w:r>
      <w:r w:rsidRPr="006739CC">
        <w:rPr>
          <w:color w:val="000000"/>
          <w:lang w:val="uz-Cyrl-UZ"/>
        </w:rPr>
        <w:t>, b</w:t>
      </w:r>
      <w:r w:rsidRPr="006739CC">
        <w:rPr>
          <w:color w:val="000000"/>
        </w:rPr>
        <w:t xml:space="preserve">ir </w:t>
      </w:r>
      <w:r w:rsidRPr="005660FC">
        <w:rPr>
          <w:rFonts w:ascii="Traditional Arabic" w:hAnsi="Traditional Arabic" w:cs="Traditional Arabic"/>
          <w:color w:val="FF0000"/>
          <w:sz w:val="40"/>
          <w:szCs w:val="40"/>
          <w:rtl/>
        </w:rPr>
        <w:t>ر</w:t>
      </w:r>
      <w:r w:rsidRPr="006739CC">
        <w:rPr>
          <w:color w:val="000000"/>
          <w:sz w:val="40"/>
          <w:szCs w:val="40"/>
        </w:rPr>
        <w:t xml:space="preserve"> </w:t>
      </w:r>
      <w:r w:rsidRPr="006739CC">
        <w:rPr>
          <w:color w:val="000000"/>
        </w:rPr>
        <w:t>sanalsa</w:t>
      </w:r>
      <w:r w:rsidRPr="006739CC">
        <w:rPr>
          <w:color w:val="000000"/>
          <w:lang w:val="uz-Cyrl-UZ"/>
        </w:rPr>
        <w:t>,</w:t>
      </w:r>
      <w:r w:rsidRPr="006739CC">
        <w:rPr>
          <w:color w:val="000000"/>
        </w:rPr>
        <w:t xml:space="preserve"> bir ming ikki yuz </w:t>
      </w:r>
      <w:r w:rsidR="00317151">
        <w:rPr>
          <w:color w:val="000000"/>
          <w:lang w:val="uz-Cyrl-UZ"/>
        </w:rPr>
        <w:t>o‘</w:t>
      </w:r>
      <w:r w:rsidRPr="006739CC">
        <w:rPr>
          <w:color w:val="000000"/>
        </w:rPr>
        <w:t xml:space="preserve">n ikki (1212)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bundan bir yarim asr avval Mavlono Xolid </w:t>
      </w:r>
      <w:r w:rsidRPr="006739CC">
        <w:rPr>
          <w:color w:val="000000"/>
          <w:lang w:val="uz-Cyrl-UZ"/>
        </w:rPr>
        <w:lastRenderedPageBreak/>
        <w:t>Zuljanohaynning</w:t>
      </w:r>
      <w:r w:rsidRPr="006739CC">
        <w:rPr>
          <w:color w:val="000000"/>
        </w:rPr>
        <w:t xml:space="preserve"> </w:t>
      </w:r>
      <w:r w:rsidRPr="006739CC">
        <w:rPr>
          <w:color w:val="000000"/>
          <w:lang w:val="uz-Cyrl-UZ"/>
        </w:rPr>
        <w:t>H</w:t>
      </w:r>
      <w:r w:rsidRPr="006739CC">
        <w:rPr>
          <w:color w:val="000000"/>
        </w:rPr>
        <w:t>indistondan keltirgan porloq bir ilmi haqiqat</w:t>
      </w:r>
      <w:r>
        <w:rPr>
          <w:color w:val="000000"/>
        </w:rPr>
        <w:t xml:space="preserve">ni chuqur egallash </w:t>
      </w:r>
      <w:r w:rsidRPr="005660FC">
        <w:rPr>
          <w:color w:val="000000"/>
        </w:rPr>
        <w:t>b</w:t>
      </w:r>
      <w:r w:rsidRPr="006739CC">
        <w:rPr>
          <w:color w:val="000000"/>
          <w:lang w:val="uz-Cyrl-UZ"/>
        </w:rPr>
        <w:t>ila</w:t>
      </w:r>
      <w:r w:rsidRPr="005660FC">
        <w:rPr>
          <w:color w:val="000000"/>
        </w:rPr>
        <w:t>n</w:t>
      </w:r>
      <w:r w:rsidRPr="006739CC">
        <w:rPr>
          <w:color w:val="000000"/>
        </w:rPr>
        <w:t xml:space="preserve"> </w:t>
      </w:r>
      <w:r w:rsidR="00317151">
        <w:rPr>
          <w:color w:val="000000"/>
        </w:rPr>
        <w:t>o‘</w:t>
      </w:r>
      <w:r>
        <w:rPr>
          <w:color w:val="000000"/>
        </w:rPr>
        <w:t>sha</w:t>
      </w:r>
      <w:r w:rsidRPr="006739CC">
        <w:rPr>
          <w:color w:val="000000"/>
        </w:rPr>
        <w:t xml:space="preserve"> zamonda </w:t>
      </w:r>
      <w:r>
        <w:rPr>
          <w:color w:val="000000"/>
        </w:rPr>
        <w:t>yoyil</w:t>
      </w:r>
      <w:r w:rsidRPr="006739CC">
        <w:rPr>
          <w:color w:val="000000"/>
        </w:rPr>
        <w:t xml:space="preserve">gan </w:t>
      </w:r>
      <w:r w:rsidRPr="006739CC">
        <w:rPr>
          <w:color w:val="000000"/>
          <w:lang w:val="uz-Cyrl-UZ"/>
        </w:rPr>
        <w:t>botil ta</w:t>
      </w:r>
      <w:r w:rsidR="00317151">
        <w:rPr>
          <w:color w:val="000000"/>
          <w:lang w:val="uz-Cyrl-UZ"/>
        </w:rPr>
        <w:t>’</w:t>
      </w:r>
      <w:r w:rsidRPr="006739CC">
        <w:rPr>
          <w:color w:val="000000"/>
          <w:lang w:val="uz-Cyrl-UZ"/>
        </w:rPr>
        <w:t>villarni</w:t>
      </w:r>
      <w:r w:rsidRPr="006739CC">
        <w:rPr>
          <w:color w:val="000000"/>
        </w:rPr>
        <w:t xml:space="preserve"> va shubhalarni tar</w:t>
      </w:r>
      <w:r w:rsidRPr="006739CC">
        <w:rPr>
          <w:color w:val="000000"/>
          <w:lang w:val="uz-Cyrl-UZ"/>
        </w:rPr>
        <w:t>q</w:t>
      </w:r>
      <w:r w:rsidRPr="006739CC">
        <w:rPr>
          <w:color w:val="000000"/>
        </w:rPr>
        <w:t>atib</w:t>
      </w:r>
      <w:r>
        <w:rPr>
          <w:color w:val="000000"/>
        </w:rPr>
        <w:t>,</w:t>
      </w:r>
      <w:r w:rsidRPr="006739CC">
        <w:rPr>
          <w:color w:val="000000"/>
        </w:rPr>
        <w:t xml:space="preserve"> yuz </w:t>
      </w:r>
      <w:r>
        <w:rPr>
          <w:color w:val="000000"/>
        </w:rPr>
        <w:t>yil</w:t>
      </w:r>
      <w:r w:rsidRPr="006739CC">
        <w:rPr>
          <w:color w:val="000000"/>
        </w:rPr>
        <w:t xml:space="preserve">da ellik milliondan ziyoda insonlarni </w:t>
      </w:r>
      <w:r w:rsidRPr="006739CC">
        <w:rPr>
          <w:color w:val="000000"/>
          <w:lang w:val="uz-Cyrl-UZ"/>
        </w:rPr>
        <w:t>doira</w:t>
      </w:r>
      <w:r w:rsidRPr="005660FC">
        <w:rPr>
          <w:color w:val="000000"/>
        </w:rPr>
        <w:t>-</w:t>
      </w:r>
      <w:r w:rsidRPr="006739CC">
        <w:rPr>
          <w:color w:val="000000"/>
          <w:lang w:val="uz-Cyrl-UZ"/>
        </w:rPr>
        <w:t>i</w:t>
      </w:r>
      <w:r w:rsidRPr="005660FC">
        <w:rPr>
          <w:color w:val="000000"/>
        </w:rPr>
        <w:t xml:space="preserve"> </w:t>
      </w:r>
      <w:bookmarkStart w:id="149" w:name="_Hlk332785185"/>
      <w:r w:rsidRPr="006739CC">
        <w:rPr>
          <w:color w:val="000000"/>
        </w:rPr>
        <w:t>irshod</w:t>
      </w:r>
      <w:bookmarkEnd w:id="149"/>
      <w:r>
        <w:rPr>
          <w:color w:val="000000"/>
        </w:rPr>
        <w:t>i</w:t>
      </w:r>
      <w:r w:rsidRPr="006739CC">
        <w:rPr>
          <w:color w:val="000000"/>
        </w:rPr>
        <w:t xml:space="preserve">ga olgan va </w:t>
      </w:r>
      <w:r w:rsidRPr="00442087">
        <w:rPr>
          <w:color w:val="000000"/>
        </w:rPr>
        <w:t>nurlant</w:t>
      </w:r>
      <w:r>
        <w:rPr>
          <w:color w:val="000000"/>
        </w:rPr>
        <w:t>ir</w:t>
      </w:r>
      <w:r w:rsidRPr="006739CC">
        <w:rPr>
          <w:color w:val="000000"/>
          <w:lang w:val="uz-Cyrl-UZ"/>
        </w:rPr>
        <w:t>gan</w:t>
      </w:r>
      <w:r w:rsidRPr="006739CC">
        <w:rPr>
          <w:color w:val="000000"/>
        </w:rPr>
        <w:t xml:space="preserve"> zamon</w:t>
      </w:r>
      <w:r w:rsidRPr="006739CC">
        <w:rPr>
          <w:color w:val="000000"/>
          <w:lang w:val="uz-Cyrl-UZ"/>
        </w:rPr>
        <w:t>i</w:t>
      </w:r>
      <w:r w:rsidRPr="006739CC">
        <w:rPr>
          <w:color w:val="000000"/>
        </w:rPr>
        <w:t xml:space="preserve">ning tarixiga </w:t>
      </w:r>
      <w:r>
        <w:rPr>
          <w:color w:val="000000"/>
        </w:rPr>
        <w:t>batamom</w:t>
      </w:r>
      <w:r w:rsidRPr="006739CC">
        <w:rPr>
          <w:color w:val="000000"/>
        </w:rPr>
        <w:t xml:space="preserve"> tavofuq</w:t>
      </w:r>
      <w:r w:rsidRPr="006739CC">
        <w:rPr>
          <w:color w:val="000000"/>
          <w:lang w:val="uz-Cyrl-UZ"/>
        </w:rPr>
        <w:t xml:space="preserve"> </w:t>
      </w:r>
      <w:r w:rsidRPr="005660F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w:t>
      </w:r>
    </w:p>
    <w:p w14:paraId="7025D1DB" w14:textId="77777777" w:rsidR="00226DA8" w:rsidRDefault="00226DA8" w:rsidP="00226DA8">
      <w:pPr>
        <w:widowControl w:val="0"/>
        <w:ind w:firstLine="706"/>
        <w:jc w:val="both"/>
        <w:rPr>
          <w:color w:val="000000"/>
        </w:rPr>
      </w:pPr>
      <w:r w:rsidRPr="006739CC">
        <w:rPr>
          <w:color w:val="000000"/>
        </w:rPr>
        <w:t>Ikkinchi oyat b</w:t>
      </w:r>
      <w:r w:rsidR="00317151">
        <w:rPr>
          <w:color w:val="000000"/>
        </w:rPr>
        <w:t>o‘</w:t>
      </w:r>
      <w:r w:rsidRPr="006739CC">
        <w:rPr>
          <w:color w:val="000000"/>
        </w:rPr>
        <w:t>lgan</w:t>
      </w:r>
      <w:r>
        <w:rPr>
          <w:color w:val="000000"/>
        </w:rPr>
        <w:t xml:space="preserve"> </w:t>
      </w:r>
      <w:r>
        <w:rPr>
          <w:rFonts w:ascii="Traditional Arabic" w:hAnsi="Traditional Arabic" w:cs="Traditional Arabic"/>
          <w:color w:val="FF0000"/>
          <w:sz w:val="36"/>
          <w:szCs w:val="36"/>
          <w:rtl/>
        </w:rPr>
        <w:t>اَلرَّاسِخُونَ فِى الْعِلْمِ مِنْهُمْ</w:t>
      </w:r>
      <w:r w:rsidRPr="006739CC">
        <w:rPr>
          <w:color w:val="000000"/>
          <w:sz w:val="40"/>
          <w:szCs w:val="40"/>
        </w:rPr>
        <w:t xml:space="preserve"> </w:t>
      </w:r>
      <w:r w:rsidRPr="006739CC">
        <w:rPr>
          <w:color w:val="000000"/>
        </w:rPr>
        <w:t xml:space="preserve">shaddali </w:t>
      </w:r>
      <w:r w:rsidRPr="002711D2">
        <w:rPr>
          <w:rFonts w:ascii="Traditional Arabic" w:hAnsi="Traditional Arabic" w:cs="Traditional Arabic"/>
          <w:color w:val="FF0000"/>
          <w:sz w:val="40"/>
          <w:szCs w:val="40"/>
          <w:rtl/>
        </w:rPr>
        <w:t>ر</w:t>
      </w:r>
      <w:r w:rsidRPr="006739CC">
        <w:rPr>
          <w:color w:val="000000"/>
          <w:sz w:val="40"/>
          <w:szCs w:val="40"/>
        </w:rPr>
        <w:t xml:space="preserve"> </w:t>
      </w:r>
      <w:r w:rsidRPr="006739CC">
        <w:rPr>
          <w:color w:val="000000"/>
          <w:lang w:val="uz-Cyrl-UZ"/>
        </w:rPr>
        <w:t>asliga</w:t>
      </w:r>
      <w:r w:rsidRPr="006739CC">
        <w:rPr>
          <w:color w:val="000000"/>
        </w:rPr>
        <w:t xml:space="preserve"> nazaran bir</w:t>
      </w:r>
      <w:r w:rsidRPr="006739CC">
        <w:rPr>
          <w:color w:val="000000"/>
          <w:sz w:val="40"/>
          <w:szCs w:val="40"/>
        </w:rPr>
        <w:t xml:space="preserve"> </w:t>
      </w:r>
      <w:r w:rsidRPr="002711D2">
        <w:rPr>
          <w:rFonts w:ascii="Traditional Arabic" w:hAnsi="Traditional Arabic" w:cs="Traditional Arabic"/>
          <w:color w:val="FF0000"/>
          <w:sz w:val="40"/>
          <w:szCs w:val="40"/>
          <w:rtl/>
        </w:rPr>
        <w:t>ل</w:t>
      </w:r>
      <w:r w:rsidRPr="006739CC">
        <w:rPr>
          <w:color w:val="000000"/>
        </w:rPr>
        <w:t xml:space="preserve"> </w:t>
      </w:r>
      <w:r w:rsidRPr="006739CC">
        <w:rPr>
          <w:color w:val="000000"/>
          <w:lang w:val="uz-Cyrl-UZ"/>
        </w:rPr>
        <w:t>, b</w:t>
      </w:r>
      <w:r w:rsidRPr="006739CC">
        <w:rPr>
          <w:color w:val="000000"/>
        </w:rPr>
        <w:t xml:space="preserve">ir </w:t>
      </w:r>
      <w:r w:rsidRPr="002711D2">
        <w:rPr>
          <w:rFonts w:ascii="Traditional Arabic" w:hAnsi="Traditional Arabic" w:cs="Traditional Arabic"/>
          <w:color w:val="FF0000"/>
          <w:sz w:val="40"/>
          <w:szCs w:val="40"/>
          <w:rtl/>
        </w:rPr>
        <w:t>ر</w:t>
      </w:r>
      <w:r w:rsidRPr="006739CC">
        <w:rPr>
          <w:color w:val="000000"/>
          <w:sz w:val="40"/>
          <w:szCs w:val="40"/>
        </w:rPr>
        <w:t xml:space="preserve"> </w:t>
      </w:r>
      <w:r w:rsidRPr="006739CC">
        <w:rPr>
          <w:color w:val="000000"/>
        </w:rPr>
        <w:t>sanalmoq jihati</w:t>
      </w:r>
      <w:r w:rsidRPr="006739CC">
        <w:rPr>
          <w:color w:val="000000"/>
          <w:lang w:val="uz-Cyrl-UZ"/>
        </w:rPr>
        <w:t xml:space="preserve"> </w:t>
      </w:r>
      <w:r w:rsidRPr="002711D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maqomi</w:t>
      </w:r>
      <w:r>
        <w:rPr>
          <w:color w:val="000000"/>
        </w:rPr>
        <w:t xml:space="preserve"> </w:t>
      </w:r>
      <w:r w:rsidRPr="006739CC">
        <w:rPr>
          <w:color w:val="000000"/>
          <w:lang w:val="uz-Cyrl-UZ"/>
        </w:rPr>
        <w:t>abjadiy</w:t>
      </w:r>
      <w:r w:rsidRPr="002711D2">
        <w:rPr>
          <w:color w:val="000000"/>
        </w:rPr>
        <w:t>si</w:t>
      </w:r>
      <w:r w:rsidRPr="006739CC">
        <w:rPr>
          <w:color w:val="000000"/>
        </w:rPr>
        <w:t xml:space="preserve"> bir ming uch yuz qirq t</w:t>
      </w:r>
      <w:r w:rsidR="00317151">
        <w:rPr>
          <w:color w:val="000000"/>
          <w:lang w:val="uz-Cyrl-UZ"/>
        </w:rPr>
        <w:t>o‘</w:t>
      </w:r>
      <w:r w:rsidRPr="006739CC">
        <w:rPr>
          <w:color w:val="000000"/>
        </w:rPr>
        <w:t xml:space="preserve">rt (1344) </w:t>
      </w:r>
      <w:r w:rsidRPr="006739CC">
        <w:rPr>
          <w:color w:val="000000"/>
          <w:lang w:val="uz-Cyrl-UZ"/>
        </w:rPr>
        <w:t>b</w:t>
      </w:r>
      <w:r w:rsidR="00317151">
        <w:rPr>
          <w:color w:val="000000"/>
          <w:lang w:val="uz-Cyrl-UZ"/>
        </w:rPr>
        <w:t>o‘</w:t>
      </w:r>
      <w:r w:rsidRPr="006739CC">
        <w:rPr>
          <w:color w:val="000000"/>
          <w:lang w:val="uz-Cyrl-UZ"/>
        </w:rPr>
        <w:t>l</w:t>
      </w:r>
      <w:r>
        <w:rPr>
          <w:color w:val="000000"/>
        </w:rPr>
        <w:t>ish</w:t>
      </w:r>
      <w:r w:rsidRPr="006739CC">
        <w:rPr>
          <w:color w:val="000000"/>
          <w:lang w:val="uz-Cyrl-UZ"/>
        </w:rPr>
        <w:t xml:space="preserve"> </w:t>
      </w:r>
      <w:r w:rsidRPr="002711D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har asrga </w:t>
      </w:r>
      <w:r>
        <w:rPr>
          <w:color w:val="000000"/>
        </w:rPr>
        <w:t>qaraga</w:t>
      </w:r>
      <w:r w:rsidRPr="006739CC">
        <w:rPr>
          <w:color w:val="000000"/>
        </w:rPr>
        <w:t>ni kabi</w:t>
      </w:r>
      <w:r>
        <w:rPr>
          <w:color w:val="000000"/>
        </w:rPr>
        <w:t>,</w:t>
      </w:r>
      <w:r w:rsidRPr="006739CC">
        <w:rPr>
          <w:color w:val="000000"/>
        </w:rPr>
        <w:t xml:space="preserve"> bu asrga ham xususiy ramzan </w:t>
      </w:r>
      <w:r>
        <w:rPr>
          <w:color w:val="000000"/>
        </w:rPr>
        <w:t>qaraydi</w:t>
      </w:r>
      <w:r w:rsidRPr="006739CC">
        <w:rPr>
          <w:color w:val="000000"/>
        </w:rPr>
        <w:t>. Va ilmi</w:t>
      </w:r>
      <w:r>
        <w:rPr>
          <w:color w:val="000000"/>
        </w:rPr>
        <w:t xml:space="preserve"> </w:t>
      </w:r>
      <w:r w:rsidRPr="006739CC">
        <w:rPr>
          <w:color w:val="000000"/>
        </w:rPr>
        <w:t xml:space="preserve">haqiqatda </w:t>
      </w:r>
      <w:r>
        <w:rPr>
          <w:color w:val="000000"/>
        </w:rPr>
        <w:t>mustahkam va chuqur</w:t>
      </w:r>
      <w:r w:rsidRPr="006739CC">
        <w:rPr>
          <w:color w:val="000000"/>
        </w:rPr>
        <w:t xml:space="preserve"> </w:t>
      </w:r>
      <w:r>
        <w:rPr>
          <w:color w:val="000000"/>
          <w:lang w:val="en-US"/>
        </w:rPr>
        <w:t>harakat</w:t>
      </w:r>
      <w:r w:rsidRPr="006739CC">
        <w:rPr>
          <w:color w:val="000000"/>
          <w:lang w:val="uz-Cyrl-UZ"/>
        </w:rPr>
        <w:t xml:space="preserve"> qilgan</w:t>
      </w:r>
      <w:r w:rsidRPr="006739CC">
        <w:rPr>
          <w:color w:val="000000"/>
        </w:rPr>
        <w:t xml:space="preserve"> va quvvatli iymon </w:t>
      </w:r>
      <w:proofErr w:type="spellStart"/>
      <w:r>
        <w:rPr>
          <w:color w:val="000000"/>
          <w:lang w:val="en-US"/>
        </w:rPr>
        <w:t>keltir</w:t>
      </w:r>
      <w:proofErr w:type="spellEnd"/>
      <w:r w:rsidRPr="006739CC">
        <w:rPr>
          <w:color w:val="000000"/>
          <w:lang w:val="uz-Cyrl-UZ"/>
        </w:rPr>
        <w:t>gan</w:t>
      </w:r>
      <w:r w:rsidRPr="006739CC">
        <w:rPr>
          <w:color w:val="000000"/>
        </w:rPr>
        <w:t xml:space="preserve"> bir toifaga ishora </w:t>
      </w:r>
      <w:r>
        <w:rPr>
          <w:color w:val="000000"/>
        </w:rPr>
        <w:t>qiladi</w:t>
      </w:r>
      <w:r w:rsidRPr="006739CC">
        <w:rPr>
          <w:color w:val="000000"/>
        </w:rPr>
        <w:t>. Va k</w:t>
      </w:r>
      <w:r w:rsidR="00317151">
        <w:rPr>
          <w:color w:val="000000"/>
          <w:lang w:val="uz-Cyrl-UZ"/>
        </w:rPr>
        <w:t>o‘</w:t>
      </w:r>
      <w:r w:rsidRPr="006739CC">
        <w:rPr>
          <w:color w:val="000000"/>
        </w:rPr>
        <w:t>p oyatlarning ahamiyat</w:t>
      </w:r>
      <w:r w:rsidRPr="006739CC">
        <w:rPr>
          <w:color w:val="000000"/>
          <w:lang w:val="uz-Cyrl-UZ"/>
        </w:rPr>
        <w:t xml:space="preserve"> </w:t>
      </w:r>
      <w:r w:rsidRPr="002711D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w:t>
      </w:r>
      <w:r w:rsidR="00317151">
        <w:rPr>
          <w:color w:val="000000"/>
          <w:lang w:val="uz-Cyrl-UZ"/>
        </w:rPr>
        <w:t>o‘</w:t>
      </w:r>
      <w:r w:rsidRPr="006739CC">
        <w:rPr>
          <w:color w:val="000000"/>
        </w:rPr>
        <w:t>rsatgan bu bir ming uch yuz qirq t</w:t>
      </w:r>
      <w:r w:rsidR="00317151">
        <w:rPr>
          <w:color w:val="000000"/>
          <w:lang w:val="uz-Cyrl-UZ"/>
        </w:rPr>
        <w:t>o‘</w:t>
      </w:r>
      <w:r w:rsidRPr="006739CC">
        <w:rPr>
          <w:color w:val="000000"/>
        </w:rPr>
        <w:t xml:space="preserve">rtda (1344) </w:t>
      </w:r>
      <w:r>
        <w:rPr>
          <w:color w:val="000000"/>
        </w:rPr>
        <w:t>Risolat-un Nur</w:t>
      </w:r>
      <w:r w:rsidRPr="006739CC">
        <w:rPr>
          <w:color w:val="000000"/>
        </w:rPr>
        <w:t xml:space="preserve"> va shogirdlaridan yanada ziyoda bu vazifani mushkul sharoit ichida sabotkorona </w:t>
      </w:r>
      <w:r w:rsidRPr="006739CC">
        <w:rPr>
          <w:color w:val="000000"/>
          <w:lang w:val="uz-Cyrl-UZ"/>
        </w:rPr>
        <w:t>q</w:t>
      </w:r>
      <w:r w:rsidRPr="006739CC">
        <w:rPr>
          <w:color w:val="000000"/>
        </w:rPr>
        <w:t xml:space="preserve">ilgan </w:t>
      </w:r>
      <w:bookmarkStart w:id="150" w:name="_Hlk332785528"/>
      <w:r w:rsidRPr="006739CC">
        <w:rPr>
          <w:color w:val="000000"/>
        </w:rPr>
        <w:t>zo</w:t>
      </w:r>
      <w:r w:rsidRPr="006739CC">
        <w:rPr>
          <w:color w:val="000000"/>
          <w:lang w:val="uz-Cyrl-UZ"/>
        </w:rPr>
        <w:t>h</w:t>
      </w:r>
      <w:r w:rsidRPr="006739CC">
        <w:rPr>
          <w:color w:val="000000"/>
        </w:rPr>
        <w:t>ir</w:t>
      </w:r>
      <w:bookmarkEnd w:id="150"/>
      <w:r w:rsidRPr="006739CC">
        <w:rPr>
          <w:color w:val="000000"/>
        </w:rPr>
        <w:t xml:space="preserve">da </w:t>
      </w:r>
      <w:r w:rsidRPr="006739CC">
        <w:rPr>
          <w:color w:val="000000"/>
          <w:lang w:val="uz-Cyrl-UZ"/>
        </w:rPr>
        <w:t>k</w:t>
      </w:r>
      <w:r w:rsidR="00317151">
        <w:rPr>
          <w:color w:val="000000"/>
          <w:lang w:val="uz-Cyrl-UZ"/>
        </w:rPr>
        <w:t>o‘</w:t>
      </w:r>
      <w:r w:rsidRPr="006739CC">
        <w:rPr>
          <w:color w:val="000000"/>
          <w:lang w:val="uz-Cyrl-UZ"/>
        </w:rPr>
        <w:t>rilmaydi</w:t>
      </w:r>
      <w:r w:rsidRPr="006739CC">
        <w:rPr>
          <w:color w:val="000000"/>
        </w:rPr>
        <w:t>. Demak bu oyat ularni ham doira</w:t>
      </w:r>
      <w:r>
        <w:rPr>
          <w:color w:val="000000"/>
          <w:lang w:val="en-US"/>
        </w:rPr>
        <w:t>-</w:t>
      </w:r>
      <w:r w:rsidRPr="006739CC">
        <w:rPr>
          <w:color w:val="000000"/>
        </w:rPr>
        <w:t>i</w:t>
      </w:r>
      <w:r>
        <w:rPr>
          <w:color w:val="000000"/>
        </w:rPr>
        <w:t xml:space="preserve"> harami</w:t>
      </w:r>
      <w:r w:rsidRPr="006739CC">
        <w:rPr>
          <w:color w:val="000000"/>
          <w:lang w:val="uz-Cyrl-UZ"/>
        </w:rPr>
        <w:t>ga</w:t>
      </w:r>
      <w:r w:rsidRPr="006739CC">
        <w:rPr>
          <w:color w:val="000000"/>
        </w:rPr>
        <w:t xml:space="preserve"> xususiy </w:t>
      </w:r>
      <w:r>
        <w:rPr>
          <w:color w:val="000000"/>
        </w:rPr>
        <w:t>kirgiza</w:t>
      </w:r>
      <w:r w:rsidRPr="006739CC">
        <w:rPr>
          <w:color w:val="000000"/>
        </w:rPr>
        <w:t>di.</w:t>
      </w:r>
    </w:p>
    <w:p w14:paraId="75F0C50D" w14:textId="77777777" w:rsidR="00226DA8" w:rsidRDefault="00226DA8" w:rsidP="00226DA8">
      <w:pPr>
        <w:widowControl w:val="0"/>
        <w:ind w:firstLine="706"/>
        <w:jc w:val="both"/>
        <w:rPr>
          <w:color w:val="000000"/>
        </w:rPr>
      </w:pPr>
    </w:p>
    <w:p w14:paraId="30C485B9" w14:textId="77777777" w:rsidR="00226DA8" w:rsidRDefault="00226DA8" w:rsidP="00226DA8">
      <w:pPr>
        <w:widowControl w:val="0"/>
        <w:ind w:firstLine="706"/>
        <w:jc w:val="both"/>
        <w:rPr>
          <w:b/>
          <w:color w:val="000000"/>
          <w:lang w:val="uz-Cyrl-UZ"/>
        </w:rPr>
      </w:pPr>
    </w:p>
    <w:p w14:paraId="7E4AE9BD" w14:textId="77777777" w:rsidR="00226DA8" w:rsidRDefault="00317151" w:rsidP="00226DA8">
      <w:pPr>
        <w:widowControl w:val="0"/>
        <w:ind w:firstLine="706"/>
        <w:jc w:val="both"/>
        <w:rPr>
          <w:color w:val="000000"/>
        </w:rPr>
      </w:pPr>
      <w:r>
        <w:rPr>
          <w:b/>
          <w:color w:val="000000"/>
          <w:lang w:val="uz-Cyrl-UZ"/>
        </w:rPr>
        <w:t>O‘</w:t>
      </w:r>
      <w:r w:rsidR="00226DA8" w:rsidRPr="006739CC">
        <w:rPr>
          <w:b/>
          <w:color w:val="000000"/>
        </w:rPr>
        <w:t xml:space="preserve">N </w:t>
      </w:r>
      <w:r w:rsidR="00226DA8" w:rsidRPr="00F71517">
        <w:rPr>
          <w:b/>
          <w:color w:val="000000"/>
        </w:rPr>
        <w:t>BESHINCHI</w:t>
      </w:r>
      <w:r w:rsidR="00226DA8" w:rsidRPr="006739CC">
        <w:rPr>
          <w:b/>
          <w:color w:val="000000"/>
        </w:rPr>
        <w:t xml:space="preserve"> OYAT:</w:t>
      </w:r>
      <w:r w:rsidR="00226DA8" w:rsidRPr="005A31E6">
        <w:rPr>
          <w:rFonts w:ascii="Traditional Arabic" w:hAnsi="Traditional Arabic" w:cs="Traditional Arabic"/>
          <w:color w:val="FF0000"/>
          <w:sz w:val="56"/>
          <w:szCs w:val="56"/>
          <w:lang w:val="uz-Cyrl-UZ"/>
        </w:rPr>
        <w:t xml:space="preserve"> </w:t>
      </w:r>
      <w:r w:rsidR="00226DA8" w:rsidRPr="005A31E6">
        <w:rPr>
          <w:rFonts w:ascii="Traditional Arabic" w:hAnsi="Traditional Arabic" w:cs="Traditional Arabic"/>
          <w:color w:val="FF0000"/>
          <w:sz w:val="40"/>
          <w:szCs w:val="40"/>
          <w:rtl/>
        </w:rPr>
        <w:t>يَآ اَيُّهَا النَّاسُ قَدْ جَاءَكُمْ بُرْهَانٌ مِنْ رَبِّكُمْ وَاَنْزَلْنَا اِلَيْكُمْ نُورًا مُبِينًا</w:t>
      </w:r>
      <w:r w:rsidR="00226DA8" w:rsidRPr="005A31E6">
        <w:rPr>
          <w:rFonts w:ascii="Traditional Arabic" w:hAnsi="Traditional Arabic" w:cs="Traditional Arabic"/>
          <w:color w:val="FF0000"/>
          <w:sz w:val="40"/>
          <w:szCs w:val="40"/>
          <w:lang w:val="uz-Cyrl-UZ"/>
        </w:rPr>
        <w:t xml:space="preserve"> </w:t>
      </w:r>
      <w:r w:rsidR="00226DA8" w:rsidRPr="006739CC">
        <w:rPr>
          <w:sz w:val="40"/>
          <w:szCs w:val="40"/>
          <w:lang w:val="uz-Cyrl-UZ"/>
        </w:rPr>
        <w:t xml:space="preserve"> </w:t>
      </w:r>
      <w:r w:rsidR="00226DA8" w:rsidRPr="006739CC">
        <w:rPr>
          <w:color w:val="000000"/>
        </w:rPr>
        <w:t xml:space="preserve">Shu oyat bu zamonga ham xitob </w:t>
      </w:r>
      <w:r w:rsidR="00226DA8">
        <w:rPr>
          <w:color w:val="000000"/>
        </w:rPr>
        <w:t>qiladi</w:t>
      </w:r>
      <w:r w:rsidR="00226DA8" w:rsidRPr="006739CC">
        <w:rPr>
          <w:color w:val="000000"/>
        </w:rPr>
        <w:t xml:space="preserve">. Chunki </w:t>
      </w:r>
      <w:r w:rsidR="00226DA8" w:rsidRPr="006739CC">
        <w:rPr>
          <w:color w:val="000000"/>
          <w:lang w:val="uz-Cyrl-UZ"/>
        </w:rPr>
        <w:t>tamom</w:t>
      </w:r>
      <w:r w:rsidR="00226DA8" w:rsidRPr="006739CC">
        <w:rPr>
          <w:color w:val="000000"/>
        </w:rPr>
        <w:t xml:space="preserve"> -</w:t>
      </w:r>
      <w:r w:rsidR="00226DA8" w:rsidRPr="005A31E6">
        <w:rPr>
          <w:rFonts w:ascii="Traditional Arabic" w:hAnsi="Traditional Arabic" w:cs="Traditional Arabic"/>
          <w:color w:val="FF0000"/>
          <w:sz w:val="40"/>
          <w:szCs w:val="40"/>
          <w:rtl/>
        </w:rPr>
        <w:t>مُبِينًا</w:t>
      </w:r>
      <w:r w:rsidR="00226DA8" w:rsidRPr="005A31E6">
        <w:rPr>
          <w:rFonts w:ascii="Traditional Arabic" w:hAnsi="Traditional Arabic" w:cs="Traditional Arabic"/>
          <w:color w:val="FF0000"/>
          <w:sz w:val="40"/>
          <w:szCs w:val="40"/>
        </w:rPr>
        <w:t xml:space="preserve"> </w:t>
      </w:r>
      <w:r w:rsidR="00226DA8" w:rsidRPr="006739CC">
        <w:rPr>
          <w:color w:val="000000"/>
        </w:rPr>
        <w:t xml:space="preserve">xorij </w:t>
      </w:r>
      <w:r w:rsidR="00226DA8" w:rsidRPr="006739CC">
        <w:rPr>
          <w:color w:val="000000"/>
          <w:lang w:val="uz-Cyrl-UZ"/>
        </w:rPr>
        <w:t>q</w:t>
      </w:r>
      <w:r w:rsidR="00226DA8" w:rsidRPr="006739CC">
        <w:rPr>
          <w:color w:val="000000"/>
        </w:rPr>
        <w:t xml:space="preserve">olsa- bir ming uch yuz oltmish (1360) </w:t>
      </w:r>
      <w:r w:rsidR="00226DA8" w:rsidRPr="006739CC">
        <w:rPr>
          <w:color w:val="000000"/>
          <w:lang w:val="uz-Cyrl-UZ"/>
        </w:rPr>
        <w:t>ortiqchasi bilan b</w:t>
      </w:r>
      <w:r>
        <w:rPr>
          <w:color w:val="000000"/>
          <w:lang w:val="uz-Cyrl-UZ"/>
        </w:rPr>
        <w:t>o‘</w:t>
      </w:r>
      <w:r w:rsidR="00226DA8" w:rsidRPr="006739CC">
        <w:rPr>
          <w:color w:val="000000"/>
          <w:lang w:val="uz-Cyrl-UZ"/>
        </w:rPr>
        <w:t>l</w:t>
      </w:r>
      <w:r w:rsidR="00226DA8" w:rsidRPr="006739CC">
        <w:rPr>
          <w:color w:val="000000"/>
        </w:rPr>
        <w:t>a</w:t>
      </w:r>
      <w:r w:rsidR="00226DA8">
        <w:rPr>
          <w:color w:val="000000"/>
        </w:rPr>
        <w:t>di</w:t>
      </w:r>
      <w:r w:rsidR="00226DA8" w:rsidRPr="006739CC">
        <w:rPr>
          <w:color w:val="000000"/>
        </w:rPr>
        <w:t>. Agar</w:t>
      </w:r>
      <w:r w:rsidR="00226DA8" w:rsidRPr="005A31E6">
        <w:rPr>
          <w:rFonts w:ascii="Traditional Arabic" w:hAnsi="Traditional Arabic" w:cs="Traditional Arabic"/>
          <w:color w:val="FF0000"/>
          <w:sz w:val="40"/>
          <w:szCs w:val="40"/>
        </w:rPr>
        <w:t xml:space="preserve"> </w:t>
      </w:r>
      <w:r w:rsidR="00226DA8" w:rsidRPr="005A31E6">
        <w:rPr>
          <w:rFonts w:ascii="Traditional Arabic" w:hAnsi="Traditional Arabic" w:cs="Traditional Arabic"/>
          <w:color w:val="FF0000"/>
          <w:sz w:val="40"/>
          <w:szCs w:val="40"/>
          <w:rtl/>
        </w:rPr>
        <w:t xml:space="preserve">قَدْ جَاۤءَكُمْ </w:t>
      </w:r>
      <w:r w:rsidR="00226DA8" w:rsidRPr="005A31E6">
        <w:rPr>
          <w:rFonts w:ascii="Traditional Arabic" w:hAnsi="Traditional Arabic" w:cs="Traditional Arabic"/>
          <w:color w:val="FF0000"/>
          <w:sz w:val="40"/>
          <w:szCs w:val="40"/>
          <w:lang w:val="uz-Cyrl-UZ"/>
        </w:rPr>
        <w:t xml:space="preserve"> </w:t>
      </w:r>
      <w:r w:rsidR="00226DA8" w:rsidRPr="006739CC">
        <w:rPr>
          <w:color w:val="000000"/>
        </w:rPr>
        <w:t>dan s</w:t>
      </w:r>
      <w:r>
        <w:rPr>
          <w:color w:val="000000"/>
        </w:rPr>
        <w:t>o‘</w:t>
      </w:r>
      <w:r w:rsidR="00226DA8" w:rsidRPr="006739CC">
        <w:rPr>
          <w:color w:val="000000"/>
        </w:rPr>
        <w:t>ngraki b</w:t>
      </w:r>
      <w:r>
        <w:rPr>
          <w:color w:val="000000"/>
          <w:lang w:val="uz-Cyrl-UZ"/>
        </w:rPr>
        <w:t>o‘</w:t>
      </w:r>
      <w:r w:rsidR="00226DA8" w:rsidRPr="006739CC">
        <w:rPr>
          <w:color w:val="000000"/>
        </w:rPr>
        <w:t>lsa</w:t>
      </w:r>
      <w:r w:rsidR="00226DA8" w:rsidRPr="005A31E6">
        <w:rPr>
          <w:rFonts w:ascii="Traditional Arabic" w:hAnsi="Traditional Arabic" w:cs="Traditional Arabic"/>
          <w:color w:val="FF0000"/>
          <w:sz w:val="56"/>
          <w:szCs w:val="40"/>
        </w:rPr>
        <w:t xml:space="preserve"> </w:t>
      </w:r>
      <w:r w:rsidR="00226DA8" w:rsidRPr="005A31E6">
        <w:rPr>
          <w:rFonts w:ascii="Traditional Arabic" w:hAnsi="Traditional Arabic" w:cs="Traditional Arabic"/>
          <w:color w:val="FF0000"/>
          <w:sz w:val="40"/>
          <w:szCs w:val="40"/>
          <w:rtl/>
        </w:rPr>
        <w:t xml:space="preserve">بُرْهَانٌ </w:t>
      </w:r>
      <w:r w:rsidR="00226DA8" w:rsidRPr="006739CC">
        <w:rPr>
          <w:lang w:val="uz-Cyrl-UZ"/>
        </w:rPr>
        <w:t xml:space="preserve"> </w:t>
      </w:r>
      <w:r w:rsidR="00226DA8" w:rsidRPr="006739CC">
        <w:rPr>
          <w:color w:val="000000"/>
        </w:rPr>
        <w:t>va</w:t>
      </w:r>
      <w:r w:rsidR="00226DA8" w:rsidRPr="006739CC">
        <w:rPr>
          <w:color w:val="000000"/>
          <w:sz w:val="56"/>
          <w:szCs w:val="40"/>
        </w:rPr>
        <w:t xml:space="preserve"> </w:t>
      </w:r>
      <w:r w:rsidR="00226DA8" w:rsidRPr="005A31E6">
        <w:rPr>
          <w:rFonts w:ascii="Traditional Arabic" w:hAnsi="Traditional Arabic" w:cs="Traditional Arabic"/>
          <w:color w:val="FF0000"/>
          <w:sz w:val="40"/>
          <w:szCs w:val="40"/>
          <w:rtl/>
        </w:rPr>
        <w:t xml:space="preserve">نُورًا </w:t>
      </w:r>
      <w:r w:rsidR="00226DA8" w:rsidRPr="005A31E6">
        <w:rPr>
          <w:rFonts w:ascii="Traditional Arabic" w:hAnsi="Traditional Arabic" w:cs="Traditional Arabic"/>
          <w:color w:val="FF0000"/>
          <w:sz w:val="40"/>
          <w:szCs w:val="40"/>
        </w:rPr>
        <w:t xml:space="preserve"> </w:t>
      </w:r>
      <w:r w:rsidR="00226DA8" w:rsidRPr="006739CC">
        <w:rPr>
          <w:color w:val="000000"/>
        </w:rPr>
        <w:t>kalimalaridagi tanvinlar</w:t>
      </w:r>
      <w:r w:rsidR="00226DA8">
        <w:rPr>
          <w:color w:val="000000"/>
        </w:rPr>
        <w:t xml:space="preserve"> “nun” </w:t>
      </w:r>
      <w:r w:rsidR="00226DA8" w:rsidRPr="006739CC">
        <w:rPr>
          <w:color w:val="000000"/>
        </w:rPr>
        <w:t>sanalsa</w:t>
      </w:r>
      <w:r w:rsidR="00226DA8">
        <w:rPr>
          <w:color w:val="000000"/>
        </w:rPr>
        <w:t>,</w:t>
      </w:r>
      <w:r w:rsidR="00226DA8" w:rsidRPr="006739CC">
        <w:rPr>
          <w:color w:val="000000"/>
        </w:rPr>
        <w:t xml:space="preserve"> bir ming uch yuz </w:t>
      </w:r>
      <w:r>
        <w:rPr>
          <w:color w:val="000000"/>
          <w:lang w:val="uz-Cyrl-UZ"/>
        </w:rPr>
        <w:t>o‘</w:t>
      </w:r>
      <w:r w:rsidR="00226DA8" w:rsidRPr="006739CC">
        <w:rPr>
          <w:color w:val="000000"/>
        </w:rPr>
        <w:t xml:space="preserve">n (1310) </w:t>
      </w:r>
      <w:r w:rsidR="00226DA8" w:rsidRPr="006739CC">
        <w:rPr>
          <w:color w:val="000000"/>
          <w:lang w:val="uz-Cyrl-UZ"/>
        </w:rPr>
        <w:t>b</w:t>
      </w:r>
      <w:r>
        <w:rPr>
          <w:color w:val="000000"/>
          <w:lang w:val="uz-Cyrl-UZ"/>
        </w:rPr>
        <w:t>o‘</w:t>
      </w:r>
      <w:r w:rsidR="00226DA8" w:rsidRPr="006739CC">
        <w:rPr>
          <w:color w:val="000000"/>
          <w:lang w:val="uz-Cyrl-UZ"/>
        </w:rPr>
        <w:t>l</w:t>
      </w:r>
      <w:r w:rsidR="00226DA8" w:rsidRPr="006739CC">
        <w:rPr>
          <w:color w:val="000000"/>
        </w:rPr>
        <w:t>a</w:t>
      </w:r>
      <w:r w:rsidR="00226DA8">
        <w:rPr>
          <w:color w:val="000000"/>
        </w:rPr>
        <w:t>di</w:t>
      </w:r>
      <w:r w:rsidR="00226DA8" w:rsidRPr="006739CC">
        <w:rPr>
          <w:color w:val="000000"/>
        </w:rPr>
        <w:t>. Demak</w:t>
      </w:r>
      <w:r w:rsidR="00226DA8" w:rsidRPr="006739CC">
        <w:rPr>
          <w:color w:val="000000"/>
          <w:lang w:val="uz-Cyrl-UZ"/>
        </w:rPr>
        <w:t>,</w:t>
      </w:r>
      <w:r w:rsidR="00226DA8" w:rsidRPr="006739CC">
        <w:rPr>
          <w:color w:val="000000"/>
        </w:rPr>
        <w:t xml:space="preserve"> bu asrga ham xitob </w:t>
      </w:r>
      <w:r w:rsidR="00226DA8">
        <w:rPr>
          <w:color w:val="000000"/>
        </w:rPr>
        <w:t>qiladi</w:t>
      </w:r>
      <w:r w:rsidR="00226DA8" w:rsidRPr="006739CC">
        <w:rPr>
          <w:color w:val="000000"/>
        </w:rPr>
        <w:t>. Ham</w:t>
      </w:r>
      <w:r w:rsidR="00226DA8" w:rsidRPr="005A31E6">
        <w:rPr>
          <w:rFonts w:ascii="Traditional Arabic" w:hAnsi="Traditional Arabic" w:cs="Traditional Arabic"/>
          <w:color w:val="FF0000"/>
          <w:sz w:val="40"/>
          <w:lang w:val="uz-Cyrl-UZ"/>
        </w:rPr>
        <w:t xml:space="preserve">  </w:t>
      </w:r>
      <w:r w:rsidR="00226DA8" w:rsidRPr="005A31E6">
        <w:rPr>
          <w:rFonts w:ascii="Traditional Arabic" w:hAnsi="Traditional Arabic" w:cs="Traditional Arabic"/>
          <w:color w:val="FF0000"/>
          <w:sz w:val="40"/>
          <w:szCs w:val="40"/>
          <w:rtl/>
        </w:rPr>
        <w:t xml:space="preserve">قَدْ جَاۤءَكُمْ بُرْهَانٌ </w:t>
      </w:r>
      <w:r w:rsidR="00226DA8" w:rsidRPr="005A31E6">
        <w:rPr>
          <w:rFonts w:ascii="Traditional Arabic" w:hAnsi="Traditional Arabic" w:cs="Traditional Arabic"/>
          <w:color w:val="FF0000"/>
          <w:sz w:val="40"/>
          <w:szCs w:val="40"/>
          <w:lang w:val="uz-Cyrl-UZ"/>
        </w:rPr>
        <w:t xml:space="preserve"> </w:t>
      </w:r>
      <w:r w:rsidR="00226DA8" w:rsidRPr="006739CC">
        <w:rPr>
          <w:color w:val="000000"/>
        </w:rPr>
        <w:t>jumlasi yol</w:t>
      </w:r>
      <w:r>
        <w:rPr>
          <w:color w:val="000000"/>
        </w:rPr>
        <w:t>g‘</w:t>
      </w:r>
      <w:r w:rsidR="00226DA8" w:rsidRPr="006739CC">
        <w:rPr>
          <w:color w:val="000000"/>
        </w:rPr>
        <w:t>iz t</w:t>
      </w:r>
      <w:r>
        <w:rPr>
          <w:color w:val="000000"/>
          <w:lang w:val="uz-Cyrl-UZ"/>
        </w:rPr>
        <w:t>o‘</w:t>
      </w:r>
      <w:r w:rsidR="00226DA8" w:rsidRPr="006739CC">
        <w:rPr>
          <w:color w:val="000000"/>
        </w:rPr>
        <w:t>rt farq</w:t>
      </w:r>
      <w:r w:rsidR="00226DA8" w:rsidRPr="006739CC">
        <w:rPr>
          <w:color w:val="000000"/>
          <w:lang w:val="uz-Cyrl-UZ"/>
        </w:rPr>
        <w:t xml:space="preserve"> </w:t>
      </w:r>
      <w:r w:rsidR="00226DA8" w:rsidRPr="005A31E6">
        <w:rPr>
          <w:color w:val="000000"/>
        </w:rPr>
        <w:t>b</w:t>
      </w:r>
      <w:r w:rsidR="00226DA8" w:rsidRPr="006739CC">
        <w:rPr>
          <w:color w:val="000000"/>
          <w:lang w:val="uz-Cyrl-UZ"/>
        </w:rPr>
        <w:t>i</w:t>
      </w:r>
      <w:r w:rsidR="00226DA8" w:rsidRPr="006739CC">
        <w:rPr>
          <w:color w:val="000000"/>
        </w:rPr>
        <w:t>la</w:t>
      </w:r>
      <w:r w:rsidR="00226DA8">
        <w:rPr>
          <w:color w:val="000000"/>
        </w:rPr>
        <w:t>n</w:t>
      </w:r>
      <w:r w:rsidR="00226DA8" w:rsidRPr="006739CC">
        <w:rPr>
          <w:color w:val="000000"/>
        </w:rPr>
        <w:t xml:space="preserve"> </w:t>
      </w:r>
      <w:bookmarkStart w:id="151" w:name="_Hlk332788934"/>
      <w:r w:rsidR="00226DA8" w:rsidRPr="006739CC">
        <w:rPr>
          <w:color w:val="000000"/>
        </w:rPr>
        <w:t>Fur</w:t>
      </w:r>
      <w:r w:rsidR="00226DA8" w:rsidRPr="006739CC">
        <w:rPr>
          <w:color w:val="000000"/>
          <w:lang w:val="uz-Cyrl-UZ"/>
        </w:rPr>
        <w:t>q</w:t>
      </w:r>
      <w:r w:rsidR="00226DA8" w:rsidRPr="006739CC">
        <w:rPr>
          <w:color w:val="000000"/>
        </w:rPr>
        <w:t>on</w:t>
      </w:r>
      <w:bookmarkEnd w:id="151"/>
      <w:r w:rsidR="00226DA8" w:rsidRPr="006739CC">
        <w:rPr>
          <w:color w:val="000000"/>
        </w:rPr>
        <w:t xml:space="preserve"> adadiga tavofuq</w:t>
      </w:r>
      <w:r w:rsidR="00226DA8" w:rsidRPr="006739CC">
        <w:rPr>
          <w:color w:val="000000"/>
          <w:lang w:val="uz-Cyrl-UZ"/>
        </w:rPr>
        <w:t xml:space="preserve"> </w:t>
      </w:r>
      <w:r w:rsidR="00226DA8" w:rsidRPr="005A31E6">
        <w:rPr>
          <w:color w:val="000000"/>
        </w:rPr>
        <w:t>b</w:t>
      </w:r>
      <w:r w:rsidR="00226DA8" w:rsidRPr="006739CC">
        <w:rPr>
          <w:color w:val="000000"/>
          <w:lang w:val="uz-Cyrl-UZ"/>
        </w:rPr>
        <w:t>i</w:t>
      </w:r>
      <w:r w:rsidR="00226DA8" w:rsidRPr="006739CC">
        <w:rPr>
          <w:color w:val="000000"/>
        </w:rPr>
        <w:t>la</w:t>
      </w:r>
      <w:r w:rsidR="00226DA8">
        <w:rPr>
          <w:color w:val="000000"/>
        </w:rPr>
        <w:t>n</w:t>
      </w:r>
      <w:r w:rsidR="00226DA8" w:rsidRPr="006739CC">
        <w:rPr>
          <w:color w:val="000000"/>
        </w:rPr>
        <w:t xml:space="preserve"> </w:t>
      </w:r>
      <w:r w:rsidR="00226DA8">
        <w:rPr>
          <w:color w:val="000000"/>
        </w:rPr>
        <w:t>ochiqcha</w:t>
      </w:r>
      <w:r w:rsidR="00226DA8" w:rsidRPr="006739CC">
        <w:rPr>
          <w:color w:val="000000"/>
        </w:rPr>
        <w:t xml:space="preserve"> </w:t>
      </w:r>
      <w:r w:rsidR="00226DA8">
        <w:rPr>
          <w:color w:val="000000"/>
        </w:rPr>
        <w:t>qarag</w:t>
      </w:r>
      <w:r w:rsidR="00226DA8" w:rsidRPr="006739CC">
        <w:rPr>
          <w:color w:val="000000"/>
        </w:rPr>
        <w:t xml:space="preserve">ani kabi, u </w:t>
      </w:r>
      <w:r w:rsidR="00226DA8">
        <w:rPr>
          <w:color w:val="000000"/>
        </w:rPr>
        <w:t>muqaddas</w:t>
      </w:r>
      <w:r w:rsidR="00226DA8" w:rsidRPr="006739CC">
        <w:rPr>
          <w:color w:val="000000"/>
        </w:rPr>
        <w:t xml:space="preserve"> burhon</w:t>
      </w:r>
      <w:r w:rsidR="00226DA8">
        <w:rPr>
          <w:color w:val="000000"/>
        </w:rPr>
        <w:t xml:space="preserve">i </w:t>
      </w:r>
      <w:r w:rsidR="00226DA8" w:rsidRPr="006739CC">
        <w:rPr>
          <w:color w:val="000000"/>
        </w:rPr>
        <w:t>Ilohiyning bu zamonda porloq va quvvatli bir burhoni b</w:t>
      </w:r>
      <w:r>
        <w:rPr>
          <w:color w:val="000000"/>
        </w:rPr>
        <w:t>o‘</w:t>
      </w:r>
      <w:r w:rsidR="00226DA8" w:rsidRPr="006739CC">
        <w:rPr>
          <w:color w:val="000000"/>
        </w:rPr>
        <w:t>lgan Resail-in Nur</w:t>
      </w:r>
      <w:r w:rsidR="00226DA8" w:rsidRPr="006739CC">
        <w:rPr>
          <w:color w:val="000000"/>
          <w:lang w:val="uz-Cyrl-UZ"/>
        </w:rPr>
        <w:t>ga</w:t>
      </w:r>
      <w:r w:rsidR="00226DA8" w:rsidRPr="006739CC">
        <w:rPr>
          <w:color w:val="000000"/>
        </w:rPr>
        <w:t xml:space="preserve"> ham ikkinchi jumlasi b</w:t>
      </w:r>
      <w:r>
        <w:rPr>
          <w:color w:val="000000"/>
        </w:rPr>
        <w:t>o‘</w:t>
      </w:r>
      <w:r w:rsidR="00226DA8" w:rsidRPr="006739CC">
        <w:rPr>
          <w:color w:val="000000"/>
        </w:rPr>
        <w:t>lgan</w:t>
      </w:r>
      <w:r w:rsidR="00226DA8" w:rsidRPr="005A31E6">
        <w:rPr>
          <w:rFonts w:ascii="Traditional Arabic" w:hAnsi="Traditional Arabic" w:cs="Traditional Arabic"/>
          <w:color w:val="FF0000"/>
          <w:sz w:val="40"/>
          <w:szCs w:val="40"/>
          <w:lang w:val="uz-Cyrl-UZ"/>
        </w:rPr>
        <w:t xml:space="preserve"> </w:t>
      </w:r>
      <w:r w:rsidR="00226DA8" w:rsidRPr="005A31E6">
        <w:rPr>
          <w:rFonts w:ascii="Traditional Arabic" w:hAnsi="Traditional Arabic" w:cs="Traditional Arabic"/>
          <w:color w:val="FF0000"/>
          <w:sz w:val="40"/>
          <w:szCs w:val="40"/>
          <w:rtl/>
        </w:rPr>
        <w:t>اَنْزَلْنَا اِلَيْكُمْ نُورًا مُبِينًا</w:t>
      </w:r>
      <w:r w:rsidR="00226DA8" w:rsidRPr="005A31E6">
        <w:rPr>
          <w:rFonts w:ascii="Traditional Arabic" w:hAnsi="Traditional Arabic" w:cs="Traditional Arabic"/>
          <w:color w:val="FF0000"/>
          <w:sz w:val="40"/>
          <w:szCs w:val="40"/>
          <w:lang w:val="uz-Cyrl-UZ"/>
        </w:rPr>
        <w:t xml:space="preserve"> </w:t>
      </w:r>
      <w:r w:rsidR="00226DA8" w:rsidRPr="006739CC">
        <w:rPr>
          <w:color w:val="000000"/>
        </w:rPr>
        <w:t>adadi</w:t>
      </w:r>
      <w:r w:rsidR="00226DA8">
        <w:rPr>
          <w:color w:val="000000"/>
        </w:rPr>
        <w:t>,</w:t>
      </w:r>
      <w:r w:rsidR="00226DA8" w:rsidRPr="006739CC">
        <w:rPr>
          <w:color w:val="000000"/>
        </w:rPr>
        <w:t xml:space="preserve"> ikki tanvin </w:t>
      </w:r>
      <w:r w:rsidR="00226DA8" w:rsidRPr="006739CC">
        <w:rPr>
          <w:color w:val="000000"/>
          <w:lang w:val="uz-Cyrl-UZ"/>
        </w:rPr>
        <w:t>vaqfda</w:t>
      </w:r>
      <w:r w:rsidR="00226DA8" w:rsidRPr="006739CC">
        <w:rPr>
          <w:color w:val="000000"/>
        </w:rPr>
        <w:t xml:space="preserve"> ikki</w:t>
      </w:r>
      <w:r w:rsidR="00226DA8">
        <w:rPr>
          <w:color w:val="000000"/>
        </w:rPr>
        <w:t xml:space="preserve"> “alif” </w:t>
      </w:r>
      <w:r w:rsidR="00226DA8" w:rsidRPr="006739CC">
        <w:rPr>
          <w:color w:val="000000"/>
        </w:rPr>
        <w:t>sanalmoq jihati</w:t>
      </w:r>
      <w:r w:rsidR="00226DA8" w:rsidRPr="006739CC">
        <w:rPr>
          <w:color w:val="000000"/>
          <w:lang w:val="uz-Cyrl-UZ"/>
        </w:rPr>
        <w:t xml:space="preserve"> </w:t>
      </w:r>
      <w:r w:rsidR="00226DA8" w:rsidRPr="005A31E6">
        <w:rPr>
          <w:color w:val="000000"/>
        </w:rPr>
        <w:t>b</w:t>
      </w:r>
      <w:r w:rsidR="00226DA8" w:rsidRPr="006739CC">
        <w:rPr>
          <w:color w:val="000000"/>
          <w:lang w:val="uz-Cyrl-UZ"/>
        </w:rPr>
        <w:t>i</w:t>
      </w:r>
      <w:r w:rsidR="00226DA8" w:rsidRPr="006739CC">
        <w:rPr>
          <w:color w:val="000000"/>
        </w:rPr>
        <w:t>la</w:t>
      </w:r>
      <w:r w:rsidR="00226DA8">
        <w:rPr>
          <w:color w:val="000000"/>
        </w:rPr>
        <w:t>n,</w:t>
      </w:r>
      <w:r w:rsidR="00226DA8" w:rsidRPr="006739CC">
        <w:rPr>
          <w:color w:val="000000"/>
        </w:rPr>
        <w:t xml:space="preserve"> besh yuz t</w:t>
      </w:r>
      <w:r>
        <w:rPr>
          <w:color w:val="000000"/>
        </w:rPr>
        <w:t>o‘</w:t>
      </w:r>
      <w:r w:rsidR="00226DA8" w:rsidRPr="006739CC">
        <w:rPr>
          <w:color w:val="000000"/>
        </w:rPr>
        <w:t xml:space="preserve">qson sakkiz (598) </w:t>
      </w:r>
      <w:r w:rsidR="00226DA8" w:rsidRPr="006739CC">
        <w:rPr>
          <w:color w:val="000000"/>
          <w:lang w:val="uz-Cyrl-UZ"/>
        </w:rPr>
        <w:t>b</w:t>
      </w:r>
      <w:r>
        <w:rPr>
          <w:color w:val="000000"/>
          <w:lang w:val="uz-Cyrl-UZ"/>
        </w:rPr>
        <w:t>o‘</w:t>
      </w:r>
      <w:r w:rsidR="00226DA8" w:rsidRPr="006739CC">
        <w:rPr>
          <w:color w:val="000000"/>
          <w:lang w:val="uz-Cyrl-UZ"/>
        </w:rPr>
        <w:t>lib,</w:t>
      </w:r>
      <w:r w:rsidR="00226DA8" w:rsidRPr="006739CC">
        <w:rPr>
          <w:color w:val="000000"/>
        </w:rPr>
        <w:t xml:space="preserve"> aynan </w:t>
      </w:r>
      <w:r w:rsidR="00226DA8">
        <w:rPr>
          <w:color w:val="000000"/>
        </w:rPr>
        <w:t>batamom</w:t>
      </w:r>
      <w:r w:rsidR="00226DA8" w:rsidRPr="006739CC">
        <w:rPr>
          <w:color w:val="000000"/>
        </w:rPr>
        <w:t xml:space="preserve"> R</w:t>
      </w:r>
      <w:r w:rsidR="00226DA8" w:rsidRPr="006739CC">
        <w:rPr>
          <w:color w:val="000000"/>
          <w:lang w:val="uz-Cyrl-UZ"/>
        </w:rPr>
        <w:t>e</w:t>
      </w:r>
      <w:r w:rsidR="00226DA8" w:rsidRPr="006739CC">
        <w:rPr>
          <w:color w:val="000000"/>
        </w:rPr>
        <w:t>s</w:t>
      </w:r>
      <w:r w:rsidR="00226DA8" w:rsidRPr="006739CC">
        <w:rPr>
          <w:color w:val="000000"/>
          <w:lang w:val="uz-Cyrl-UZ"/>
        </w:rPr>
        <w:t>ai</w:t>
      </w:r>
      <w:r w:rsidR="00226DA8" w:rsidRPr="006739CC">
        <w:rPr>
          <w:color w:val="000000"/>
        </w:rPr>
        <w:t>l-in Nurga va Ris</w:t>
      </w:r>
      <w:r w:rsidR="00226DA8" w:rsidRPr="006739CC">
        <w:rPr>
          <w:color w:val="000000"/>
          <w:lang w:val="uz-Cyrl-UZ"/>
        </w:rPr>
        <w:t>o</w:t>
      </w:r>
      <w:r w:rsidR="00226DA8" w:rsidRPr="006739CC">
        <w:rPr>
          <w:color w:val="000000"/>
        </w:rPr>
        <w:t>l</w:t>
      </w:r>
      <w:r w:rsidR="00226DA8" w:rsidRPr="006739CC">
        <w:rPr>
          <w:color w:val="000000"/>
          <w:lang w:val="uz-Cyrl-UZ"/>
        </w:rPr>
        <w:t>a</w:t>
      </w:r>
      <w:r w:rsidR="00226DA8" w:rsidRPr="006739CC">
        <w:rPr>
          <w:color w:val="000000"/>
        </w:rPr>
        <w:t xml:space="preserve">-in Nur adadiga tavofuq </w:t>
      </w:r>
      <w:r w:rsidR="00226DA8">
        <w:rPr>
          <w:color w:val="000000"/>
        </w:rPr>
        <w:t>b</w:t>
      </w:r>
      <w:r w:rsidR="00226DA8" w:rsidRPr="006739CC">
        <w:rPr>
          <w:color w:val="000000"/>
        </w:rPr>
        <w:t>ila</w:t>
      </w:r>
      <w:r w:rsidR="00226DA8">
        <w:rPr>
          <w:color w:val="000000"/>
        </w:rPr>
        <w:t>n</w:t>
      </w:r>
      <w:r w:rsidR="00226DA8" w:rsidRPr="006739CC">
        <w:rPr>
          <w:color w:val="000000"/>
        </w:rPr>
        <w:t xml:space="preserve"> u samoviy burhon</w:t>
      </w:r>
      <w:r w:rsidR="00226DA8">
        <w:rPr>
          <w:color w:val="000000"/>
        </w:rPr>
        <w:t xml:space="preserve">i </w:t>
      </w:r>
      <w:r w:rsidR="00226DA8" w:rsidRPr="00232C1D">
        <w:rPr>
          <w:color w:val="000000"/>
        </w:rPr>
        <w:t>muqa</w:t>
      </w:r>
      <w:r w:rsidR="00226DA8">
        <w:rPr>
          <w:color w:val="000000"/>
        </w:rPr>
        <w:t>ddas</w:t>
      </w:r>
      <w:r w:rsidR="00226DA8" w:rsidRPr="006739CC">
        <w:rPr>
          <w:color w:val="000000"/>
        </w:rPr>
        <w:t>ning yerda bir burhoni R</w:t>
      </w:r>
      <w:r w:rsidR="00226DA8" w:rsidRPr="006739CC">
        <w:rPr>
          <w:color w:val="000000"/>
          <w:lang w:val="uz-Cyrl-UZ"/>
        </w:rPr>
        <w:t>e</w:t>
      </w:r>
      <w:r w:rsidR="00226DA8" w:rsidRPr="006739CC">
        <w:rPr>
          <w:color w:val="000000"/>
        </w:rPr>
        <w:t>s</w:t>
      </w:r>
      <w:r w:rsidR="00226DA8" w:rsidRPr="006739CC">
        <w:rPr>
          <w:color w:val="000000"/>
          <w:lang w:val="uz-Cyrl-UZ"/>
        </w:rPr>
        <w:t>ai</w:t>
      </w:r>
      <w:r w:rsidR="00226DA8" w:rsidRPr="006739CC">
        <w:rPr>
          <w:color w:val="000000"/>
        </w:rPr>
        <w:t>l-in Nur b</w:t>
      </w:r>
      <w:r>
        <w:rPr>
          <w:color w:val="000000"/>
        </w:rPr>
        <w:t>o‘</w:t>
      </w:r>
      <w:r w:rsidR="00226DA8" w:rsidRPr="006739CC">
        <w:rPr>
          <w:color w:val="000000"/>
        </w:rPr>
        <w:t>lganini ramzan xabar beradi.</w:t>
      </w:r>
    </w:p>
    <w:p w14:paraId="1AF5E834" w14:textId="77777777" w:rsidR="00226DA8" w:rsidRDefault="00226DA8" w:rsidP="00226DA8">
      <w:pPr>
        <w:widowControl w:val="0"/>
        <w:ind w:firstLine="706"/>
        <w:jc w:val="both"/>
        <w:rPr>
          <w:b/>
          <w:color w:val="000000"/>
          <w:lang w:val="uz-Cyrl-UZ"/>
        </w:rPr>
      </w:pPr>
    </w:p>
    <w:p w14:paraId="66D9E622" w14:textId="77777777" w:rsidR="00226DA8" w:rsidRDefault="00226DA8" w:rsidP="00226DA8">
      <w:pPr>
        <w:widowControl w:val="0"/>
        <w:ind w:firstLine="706"/>
        <w:jc w:val="both"/>
        <w:rPr>
          <w:color w:val="000000"/>
        </w:rPr>
      </w:pPr>
      <w:r w:rsidRPr="007E69D3">
        <w:rPr>
          <w:b/>
          <w:color w:val="000000"/>
          <w:lang w:val="uz-Cyrl-UZ"/>
        </w:rPr>
        <w:t>ESLATMA</w:t>
      </w:r>
      <w:r w:rsidRPr="007E69D3">
        <w:rPr>
          <w:b/>
          <w:color w:val="000000"/>
        </w:rPr>
        <w:t>:</w:t>
      </w:r>
      <w:r w:rsidRPr="007E69D3">
        <w:rPr>
          <w:color w:val="000000"/>
        </w:rPr>
        <w:t xml:space="preserve"> S</w:t>
      </w:r>
      <w:r w:rsidR="00317151">
        <w:rPr>
          <w:color w:val="000000"/>
          <w:lang w:val="uz-Cyrl-UZ"/>
        </w:rPr>
        <w:t>o‘</w:t>
      </w:r>
      <w:r w:rsidRPr="007E69D3">
        <w:rPr>
          <w:color w:val="000000"/>
        </w:rPr>
        <w:t>zlarning uch ismi b</w:t>
      </w:r>
      <w:r w:rsidR="00317151">
        <w:rPr>
          <w:color w:val="000000"/>
        </w:rPr>
        <w:t>o‘</w:t>
      </w:r>
      <w:r w:rsidRPr="007E69D3">
        <w:rPr>
          <w:color w:val="000000"/>
        </w:rPr>
        <w:t>lgan Ris</w:t>
      </w:r>
      <w:r w:rsidRPr="007E69D3">
        <w:rPr>
          <w:color w:val="000000"/>
          <w:lang w:val="uz-Cyrl-UZ"/>
        </w:rPr>
        <w:t>o</w:t>
      </w:r>
      <w:r w:rsidRPr="007E69D3">
        <w:rPr>
          <w:color w:val="000000"/>
        </w:rPr>
        <w:t>l</w:t>
      </w:r>
      <w:r w:rsidRPr="007E69D3">
        <w:rPr>
          <w:color w:val="000000"/>
          <w:lang w:val="uz-Cyrl-UZ"/>
        </w:rPr>
        <w:t>a</w:t>
      </w:r>
      <w:r w:rsidRPr="007E69D3">
        <w:rPr>
          <w:color w:val="000000"/>
        </w:rPr>
        <w:t>-in</w:t>
      </w:r>
      <w:r>
        <w:rPr>
          <w:color w:val="000000"/>
        </w:rPr>
        <w:t xml:space="preserve"> </w:t>
      </w:r>
      <w:r w:rsidRPr="007E69D3">
        <w:rPr>
          <w:color w:val="000000"/>
        </w:rPr>
        <w:t>Nur yoki Resail-in</w:t>
      </w:r>
      <w:r>
        <w:rPr>
          <w:color w:val="000000"/>
        </w:rPr>
        <w:t xml:space="preserve"> </w:t>
      </w:r>
      <w:r w:rsidRPr="007E69D3">
        <w:rPr>
          <w:color w:val="000000"/>
        </w:rPr>
        <w:t xml:space="preserve">Nur yoki </w:t>
      </w:r>
      <w:r>
        <w:rPr>
          <w:color w:val="000000"/>
        </w:rPr>
        <w:t>Risolat-un Nur</w:t>
      </w:r>
      <w:r w:rsidRPr="006739CC">
        <w:rPr>
          <w:color w:val="000000"/>
        </w:rPr>
        <w:t>dagi shaddali</w:t>
      </w:r>
      <w:r>
        <w:rPr>
          <w:color w:val="000000"/>
        </w:rPr>
        <w:t xml:space="preserve"> “nun” </w:t>
      </w:r>
      <w:r w:rsidRPr="006739CC">
        <w:rPr>
          <w:color w:val="000000"/>
        </w:rPr>
        <w:t>ikki</w:t>
      </w:r>
      <w:r>
        <w:rPr>
          <w:color w:val="000000"/>
        </w:rPr>
        <w:t xml:space="preserve"> “nun”</w:t>
      </w:r>
      <w:r w:rsidRPr="006739CC">
        <w:rPr>
          <w:color w:val="000000"/>
        </w:rPr>
        <w:t>sanal</w:t>
      </w:r>
      <w:r>
        <w:rPr>
          <w:color w:val="000000"/>
        </w:rPr>
        <w:t>ishi,</w:t>
      </w:r>
      <w:r w:rsidRPr="006739CC">
        <w:rPr>
          <w:color w:val="000000"/>
        </w:rPr>
        <w:t xml:space="preserve"> jifr</w:t>
      </w:r>
      <w:r w:rsidRPr="006739CC">
        <w:rPr>
          <w:color w:val="000000"/>
          <w:lang w:val="uz-Cyrl-UZ"/>
        </w:rPr>
        <w:t>da</w:t>
      </w:r>
      <w:r w:rsidRPr="006739CC">
        <w:rPr>
          <w:color w:val="000000"/>
        </w:rPr>
        <w:t xml:space="preserve"> </w:t>
      </w:r>
      <w:r w:rsidRPr="006739CC">
        <w:rPr>
          <w:color w:val="000000"/>
          <w:lang w:val="uz-Cyrl-UZ"/>
        </w:rPr>
        <w:t>umumiy</w:t>
      </w:r>
      <w:r w:rsidRPr="006739CC">
        <w:rPr>
          <w:color w:val="000000"/>
        </w:rPr>
        <w:t xml:space="preserve"> bir </w:t>
      </w:r>
      <w:r w:rsidRPr="006739CC">
        <w:rPr>
          <w:color w:val="000000"/>
          <w:lang w:val="uz-Cyrl-UZ"/>
        </w:rPr>
        <w:t>q</w:t>
      </w:r>
      <w:r w:rsidRPr="006739CC">
        <w:rPr>
          <w:color w:val="000000"/>
        </w:rPr>
        <w:t>oidadir. Shaddali harf ba</w:t>
      </w:r>
      <w:r w:rsidR="00317151">
        <w:rPr>
          <w:color w:val="000000"/>
        </w:rPr>
        <w:t>’</w:t>
      </w:r>
      <w:r w:rsidRPr="006739CC">
        <w:rPr>
          <w:color w:val="000000"/>
        </w:rPr>
        <w:t>zan bir, ba</w:t>
      </w:r>
      <w:r w:rsidR="00317151">
        <w:rPr>
          <w:color w:val="000000"/>
        </w:rPr>
        <w:t>’</w:t>
      </w:r>
      <w:r w:rsidRPr="006739CC">
        <w:rPr>
          <w:color w:val="000000"/>
        </w:rPr>
        <w:t xml:space="preserve">zan ikki </w:t>
      </w:r>
      <w:r w:rsidRPr="006739CC">
        <w:rPr>
          <w:color w:val="000000"/>
          <w:lang w:val="uz-Cyrl-UZ"/>
        </w:rPr>
        <w:t>sanal</w:t>
      </w:r>
      <w:r w:rsidRPr="00C605F4">
        <w:rPr>
          <w:color w:val="000000"/>
        </w:rPr>
        <w:t>ishi</w:t>
      </w:r>
      <w:r w:rsidRPr="006739CC">
        <w:rPr>
          <w:color w:val="000000"/>
          <w:lang w:val="uz-Cyrl-UZ"/>
        </w:rPr>
        <w:t xml:space="preserve"> </w:t>
      </w:r>
      <w:r w:rsidRPr="00C605F4">
        <w:rPr>
          <w:color w:val="000000"/>
        </w:rPr>
        <w:t>mumkin</w:t>
      </w:r>
      <w:r w:rsidRPr="006739CC">
        <w:rPr>
          <w:color w:val="000000"/>
        </w:rPr>
        <w:t>.</w:t>
      </w:r>
    </w:p>
    <w:p w14:paraId="505E9EFC" w14:textId="77777777" w:rsidR="00226DA8" w:rsidRPr="00232C1D" w:rsidRDefault="00226DA8" w:rsidP="00226DA8">
      <w:pPr>
        <w:widowControl w:val="0"/>
        <w:ind w:firstLine="706"/>
        <w:jc w:val="both"/>
        <w:rPr>
          <w:b/>
          <w:color w:val="000000"/>
        </w:rPr>
      </w:pPr>
    </w:p>
    <w:p w14:paraId="59061452" w14:textId="77777777" w:rsidR="00226DA8" w:rsidRDefault="00317151" w:rsidP="00226DA8">
      <w:pPr>
        <w:widowControl w:val="0"/>
        <w:ind w:firstLine="706"/>
        <w:jc w:val="both"/>
        <w:rPr>
          <w:color w:val="000000"/>
        </w:rPr>
      </w:pPr>
      <w:r>
        <w:rPr>
          <w:b/>
          <w:color w:val="000000"/>
          <w:lang w:val="uz-Cyrl-UZ"/>
        </w:rPr>
        <w:t>O‘</w:t>
      </w:r>
      <w:r w:rsidR="00226DA8" w:rsidRPr="006739CC">
        <w:rPr>
          <w:b/>
          <w:color w:val="000000"/>
        </w:rPr>
        <w:t>N OLT</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sidRPr="006739CC">
        <w:rPr>
          <w:color w:val="000000"/>
          <w:sz w:val="56"/>
          <w:szCs w:val="40"/>
        </w:rPr>
        <w:t xml:space="preserve"> </w:t>
      </w:r>
      <w:r w:rsidR="00226DA8" w:rsidRPr="007E69D3">
        <w:rPr>
          <w:rFonts w:ascii="Traditional Arabic" w:hAnsi="Traditional Arabic" w:cs="Traditional Arabic"/>
          <w:color w:val="FF0000"/>
          <w:sz w:val="40"/>
          <w:szCs w:val="40"/>
          <w:rtl/>
        </w:rPr>
        <w:t>لِلَّذِينَ اٰمَنُوا هُدًى وَشِفَاءٌ</w:t>
      </w:r>
      <w:r w:rsidR="00226DA8" w:rsidRPr="006739CC">
        <w:rPr>
          <w:sz w:val="40"/>
          <w:szCs w:val="40"/>
          <w:rtl/>
        </w:rPr>
        <w:t xml:space="preserve"> </w:t>
      </w:r>
      <w:r w:rsidR="00226DA8" w:rsidRPr="006739CC">
        <w:rPr>
          <w:sz w:val="40"/>
          <w:szCs w:val="40"/>
          <w:lang w:val="uz-Cyrl-UZ"/>
        </w:rPr>
        <w:t xml:space="preserve"> </w:t>
      </w:r>
      <w:r w:rsidR="00226DA8" w:rsidRPr="006739CC">
        <w:rPr>
          <w:color w:val="000000"/>
          <w:lang w:val="uz-Cyrl-UZ"/>
        </w:rPr>
        <w:t>dir</w:t>
      </w:r>
      <w:r w:rsidR="00226DA8" w:rsidRPr="006739CC">
        <w:rPr>
          <w:color w:val="000000"/>
        </w:rPr>
        <w:t>. Shu shifoli oyat k</w:t>
      </w:r>
      <w:r>
        <w:rPr>
          <w:color w:val="000000"/>
          <w:lang w:val="uz-Cyrl-UZ"/>
        </w:rPr>
        <w:t>o‘</w:t>
      </w:r>
      <w:r w:rsidR="00226DA8" w:rsidRPr="006739CC">
        <w:rPr>
          <w:color w:val="000000"/>
        </w:rPr>
        <w:t xml:space="preserve">p zamondir mening dardlarimning shifosi va </w:t>
      </w:r>
      <w:r w:rsidR="00226DA8" w:rsidRPr="006739CC">
        <w:rPr>
          <w:color w:val="000000"/>
          <w:lang w:val="uz-Cyrl-UZ"/>
        </w:rPr>
        <w:t>d</w:t>
      </w:r>
      <w:r w:rsidR="00226DA8" w:rsidRPr="007E69D3">
        <w:rPr>
          <w:color w:val="000000"/>
        </w:rPr>
        <w:t>ori</w:t>
      </w:r>
      <w:r w:rsidR="00226DA8">
        <w:rPr>
          <w:color w:val="000000"/>
        </w:rPr>
        <w:t>s</w:t>
      </w:r>
      <w:r w:rsidR="00226DA8" w:rsidRPr="006739CC">
        <w:rPr>
          <w:color w:val="000000"/>
          <w:lang w:val="uz-Cyrl-UZ"/>
        </w:rPr>
        <w:t>i</w:t>
      </w:r>
      <w:r w:rsidR="00226DA8" w:rsidRPr="006739CC">
        <w:rPr>
          <w:color w:val="000000"/>
        </w:rPr>
        <w:t xml:space="preserve"> b</w:t>
      </w:r>
      <w:r>
        <w:rPr>
          <w:color w:val="000000"/>
        </w:rPr>
        <w:t>o‘</w:t>
      </w:r>
      <w:r w:rsidR="00226DA8" w:rsidRPr="006739CC">
        <w:rPr>
          <w:color w:val="000000"/>
        </w:rPr>
        <w:t>lgani kabi</w:t>
      </w:r>
      <w:r w:rsidR="00226DA8">
        <w:rPr>
          <w:color w:val="000000"/>
        </w:rPr>
        <w:t>,</w:t>
      </w:r>
      <w:r w:rsidR="00226DA8" w:rsidRPr="006739CC">
        <w:rPr>
          <w:color w:val="000000"/>
        </w:rPr>
        <w:t xml:space="preserve"> </w:t>
      </w:r>
      <w:r w:rsidR="00226DA8" w:rsidRPr="006739CC">
        <w:rPr>
          <w:color w:val="000000"/>
          <w:lang w:val="uz-Cyrl-UZ"/>
        </w:rPr>
        <w:t>dorixona</w:t>
      </w:r>
      <w:r w:rsidR="00226DA8" w:rsidRPr="007E69D3">
        <w:rPr>
          <w:color w:val="000000"/>
        </w:rPr>
        <w:t>-i</w:t>
      </w:r>
      <w:r w:rsidR="00226DA8">
        <w:rPr>
          <w:color w:val="000000"/>
        </w:rPr>
        <w:t xml:space="preserve"> kubro-i Ilohiya</w:t>
      </w:r>
      <w:r w:rsidR="00226DA8" w:rsidRPr="006739CC">
        <w:rPr>
          <w:color w:val="000000"/>
        </w:rPr>
        <w:t xml:space="preserve"> b</w:t>
      </w:r>
      <w:r>
        <w:rPr>
          <w:color w:val="000000"/>
        </w:rPr>
        <w:t>o‘</w:t>
      </w:r>
      <w:r w:rsidR="00226DA8" w:rsidRPr="006739CC">
        <w:rPr>
          <w:color w:val="000000"/>
        </w:rPr>
        <w:t xml:space="preserve">lgan </w:t>
      </w:r>
      <w:bookmarkStart w:id="152" w:name="_Hlk332789758"/>
      <w:r w:rsidR="00226DA8" w:rsidRPr="006739CC">
        <w:rPr>
          <w:color w:val="000000"/>
        </w:rPr>
        <w:t>Qur</w:t>
      </w:r>
      <w:r>
        <w:rPr>
          <w:color w:val="000000"/>
        </w:rPr>
        <w:t>’</w:t>
      </w:r>
      <w:r w:rsidR="00226DA8" w:rsidRPr="006739CC">
        <w:rPr>
          <w:color w:val="000000"/>
        </w:rPr>
        <w:t>oni Hakim</w:t>
      </w:r>
      <w:bookmarkEnd w:id="152"/>
      <w:r w:rsidR="00226DA8" w:rsidRPr="006739CC">
        <w:rPr>
          <w:color w:val="000000"/>
        </w:rPr>
        <w:t xml:space="preserve">ning </w:t>
      </w:r>
      <w:r w:rsidR="00226DA8" w:rsidRPr="006739CC">
        <w:rPr>
          <w:color w:val="000000"/>
          <w:lang w:val="uz-Cyrl-UZ"/>
        </w:rPr>
        <w:t>t</w:t>
      </w:r>
      <w:r w:rsidR="00226DA8" w:rsidRPr="007E69D3">
        <w:rPr>
          <w:color w:val="000000"/>
        </w:rPr>
        <w:t>i</w:t>
      </w:r>
      <w:r w:rsidR="00226DA8" w:rsidRPr="006739CC">
        <w:rPr>
          <w:color w:val="000000"/>
          <w:lang w:val="uz-Cyrl-UZ"/>
        </w:rPr>
        <w:t>ryoqiy</w:t>
      </w:r>
      <w:r w:rsidR="00226DA8" w:rsidRPr="006739CC">
        <w:rPr>
          <w:color w:val="000000"/>
        </w:rPr>
        <w:t xml:space="preserve"> </w:t>
      </w:r>
      <w:r w:rsidR="00226DA8" w:rsidRPr="006739CC">
        <w:rPr>
          <w:color w:val="000000"/>
          <w:lang w:val="uz-Cyrl-UZ"/>
        </w:rPr>
        <w:t>d</w:t>
      </w:r>
      <w:r w:rsidR="00226DA8" w:rsidRPr="007E69D3">
        <w:rPr>
          <w:color w:val="000000"/>
        </w:rPr>
        <w:t>o</w:t>
      </w:r>
      <w:r w:rsidR="00226DA8" w:rsidRPr="006739CC">
        <w:rPr>
          <w:color w:val="000000"/>
          <w:lang w:val="uz-Cyrl-UZ"/>
        </w:rPr>
        <w:t>r</w:t>
      </w:r>
      <w:r w:rsidR="00226DA8" w:rsidRPr="007E69D3">
        <w:rPr>
          <w:color w:val="000000"/>
        </w:rPr>
        <w:t>i</w:t>
      </w:r>
      <w:r w:rsidR="00226DA8" w:rsidRPr="006739CC">
        <w:rPr>
          <w:color w:val="000000"/>
          <w:lang w:val="uz-Cyrl-UZ"/>
        </w:rPr>
        <w:t>laridan</w:t>
      </w:r>
      <w:r w:rsidR="00226DA8" w:rsidRPr="006739CC">
        <w:rPr>
          <w:color w:val="000000"/>
        </w:rPr>
        <w:t>, Ris</w:t>
      </w:r>
      <w:r w:rsidR="00226DA8" w:rsidRPr="006739CC">
        <w:rPr>
          <w:color w:val="000000"/>
          <w:lang w:val="uz-Cyrl-UZ"/>
        </w:rPr>
        <w:t>o</w:t>
      </w:r>
      <w:r w:rsidR="00226DA8" w:rsidRPr="006739CC">
        <w:rPr>
          <w:color w:val="000000"/>
        </w:rPr>
        <w:t>l</w:t>
      </w:r>
      <w:r w:rsidR="00226DA8" w:rsidRPr="006739CC">
        <w:rPr>
          <w:color w:val="000000"/>
          <w:lang w:val="uz-Cyrl-UZ"/>
        </w:rPr>
        <w:t>a</w:t>
      </w:r>
      <w:r w:rsidR="00226DA8" w:rsidRPr="006739CC">
        <w:rPr>
          <w:color w:val="000000"/>
        </w:rPr>
        <w:t>-in</w:t>
      </w:r>
      <w:r w:rsidR="00226DA8">
        <w:rPr>
          <w:color w:val="000000"/>
        </w:rPr>
        <w:t xml:space="preserve"> </w:t>
      </w:r>
      <w:r w:rsidR="00226DA8" w:rsidRPr="006739CC">
        <w:rPr>
          <w:color w:val="000000"/>
        </w:rPr>
        <w:t xml:space="preserve">Nur </w:t>
      </w:r>
      <w:r w:rsidR="00226DA8" w:rsidRPr="006739CC">
        <w:rPr>
          <w:color w:val="000000"/>
          <w:lang w:val="uz-Cyrl-UZ"/>
        </w:rPr>
        <w:t>parcha</w:t>
      </w:r>
      <w:r w:rsidR="00226DA8" w:rsidRPr="006739CC">
        <w:rPr>
          <w:color w:val="000000"/>
        </w:rPr>
        <w:t xml:space="preserve">larining </w:t>
      </w:r>
      <w:r w:rsidR="00226DA8" w:rsidRPr="006739CC">
        <w:rPr>
          <w:color w:val="000000"/>
          <w:lang w:val="uz-Cyrl-UZ"/>
        </w:rPr>
        <w:t>idishlaridan</w:t>
      </w:r>
      <w:r w:rsidR="00226DA8" w:rsidRPr="006739CC">
        <w:rPr>
          <w:color w:val="000000"/>
        </w:rPr>
        <w:t xml:space="preserve"> olib balki ming ma</w:t>
      </w:r>
      <w:r>
        <w:rPr>
          <w:color w:val="000000"/>
        </w:rPr>
        <w:t>’</w:t>
      </w:r>
      <w:r w:rsidR="00226DA8" w:rsidRPr="006739CC">
        <w:rPr>
          <w:color w:val="000000"/>
        </w:rPr>
        <w:t>n</w:t>
      </w:r>
      <w:r w:rsidR="00226DA8" w:rsidRPr="006739CC">
        <w:rPr>
          <w:color w:val="000000"/>
          <w:lang w:val="uz-Cyrl-UZ"/>
        </w:rPr>
        <w:t>a</w:t>
      </w:r>
      <w:r w:rsidR="00226DA8" w:rsidRPr="006739CC">
        <w:rPr>
          <w:color w:val="000000"/>
        </w:rPr>
        <w:t xml:space="preserve">viy dardlarimga ming </w:t>
      </w:r>
      <w:r w:rsidR="00226DA8">
        <w:rPr>
          <w:color w:val="000000"/>
        </w:rPr>
        <w:t>muqaddas</w:t>
      </w:r>
      <w:r w:rsidR="00226DA8" w:rsidRPr="006739CC">
        <w:rPr>
          <w:color w:val="000000"/>
        </w:rPr>
        <w:t xml:space="preserve"> shifoni topdim va R</w:t>
      </w:r>
      <w:r w:rsidR="00226DA8" w:rsidRPr="006739CC">
        <w:rPr>
          <w:color w:val="000000"/>
          <w:lang w:val="uz-Cyrl-UZ"/>
        </w:rPr>
        <w:t>e</w:t>
      </w:r>
      <w:r w:rsidR="00226DA8" w:rsidRPr="006739CC">
        <w:rPr>
          <w:color w:val="000000"/>
        </w:rPr>
        <w:t>sail-in</w:t>
      </w:r>
      <w:r w:rsidR="00226DA8">
        <w:rPr>
          <w:color w:val="000000"/>
        </w:rPr>
        <w:t xml:space="preserve"> </w:t>
      </w:r>
      <w:r w:rsidR="00226DA8" w:rsidRPr="006739CC">
        <w:rPr>
          <w:color w:val="000000"/>
        </w:rPr>
        <w:t xml:space="preserve">Nur shogirdlari </w:t>
      </w:r>
      <w:r w:rsidR="00226DA8" w:rsidRPr="006739CC">
        <w:rPr>
          <w:color w:val="000000"/>
          <w:lang w:val="uz-Cyrl-UZ"/>
        </w:rPr>
        <w:t>ham</w:t>
      </w:r>
      <w:r w:rsidR="00226DA8" w:rsidRPr="006739CC">
        <w:rPr>
          <w:color w:val="000000"/>
        </w:rPr>
        <w:t xml:space="preserve"> topdilar. Va fandan va falsafaning bot</w:t>
      </w:r>
      <w:r w:rsidR="00226DA8" w:rsidRPr="006739CC">
        <w:rPr>
          <w:color w:val="000000"/>
          <w:lang w:val="uz-Cyrl-UZ"/>
        </w:rPr>
        <w:t>q</w:t>
      </w:r>
      <w:r w:rsidR="00226DA8" w:rsidRPr="006739CC">
        <w:rPr>
          <w:color w:val="000000"/>
        </w:rPr>
        <w:t>o</w:t>
      </w:r>
      <w:r w:rsidR="00226DA8" w:rsidRPr="006739CC">
        <w:rPr>
          <w:color w:val="000000"/>
          <w:lang w:val="uz-Cyrl-UZ"/>
        </w:rPr>
        <w:t>q</w:t>
      </w:r>
      <w:r w:rsidR="00226DA8" w:rsidRPr="006739CC">
        <w:rPr>
          <w:color w:val="000000"/>
        </w:rPr>
        <w:t>ligidan chi</w:t>
      </w:r>
      <w:r w:rsidR="00226DA8" w:rsidRPr="006739CC">
        <w:rPr>
          <w:color w:val="000000"/>
          <w:lang w:val="uz-Cyrl-UZ"/>
        </w:rPr>
        <w:t>qq</w:t>
      </w:r>
      <w:r w:rsidR="00226DA8" w:rsidRPr="006739CC">
        <w:rPr>
          <w:color w:val="000000"/>
        </w:rPr>
        <w:t xml:space="preserve">an va </w:t>
      </w:r>
      <w:r w:rsidR="00226DA8" w:rsidRPr="006739CC">
        <w:rPr>
          <w:color w:val="000000"/>
          <w:lang w:val="uz-Cyrl-UZ"/>
        </w:rPr>
        <w:t>davo</w:t>
      </w:r>
      <w:r w:rsidR="00226DA8" w:rsidRPr="007E69D3">
        <w:rPr>
          <w:color w:val="000000"/>
        </w:rPr>
        <w:t>lanis</w:t>
      </w:r>
      <w:r w:rsidR="00226DA8">
        <w:rPr>
          <w:color w:val="000000"/>
        </w:rPr>
        <w:t>h</w:t>
      </w:r>
      <w:r w:rsidR="00226DA8" w:rsidRPr="006739CC">
        <w:rPr>
          <w:color w:val="000000"/>
          <w:lang w:val="uz-Cyrl-UZ"/>
        </w:rPr>
        <w:t>i</w:t>
      </w:r>
      <w:r w:rsidR="00226DA8" w:rsidRPr="006739CC">
        <w:rPr>
          <w:color w:val="000000"/>
        </w:rPr>
        <w:t xml:space="preserve"> juda mushkul b</w:t>
      </w:r>
      <w:r>
        <w:rPr>
          <w:color w:val="000000"/>
        </w:rPr>
        <w:t>o‘</w:t>
      </w:r>
      <w:r w:rsidR="00226DA8" w:rsidRPr="006739CC">
        <w:rPr>
          <w:color w:val="000000"/>
        </w:rPr>
        <w:t xml:space="preserve">lgan va </w:t>
      </w:r>
      <w:bookmarkStart w:id="153" w:name="_Hlk332790377"/>
      <w:r w:rsidR="00226DA8" w:rsidRPr="006739CC">
        <w:rPr>
          <w:color w:val="000000"/>
        </w:rPr>
        <w:t>zindi</w:t>
      </w:r>
      <w:r w:rsidR="00226DA8" w:rsidRPr="006739CC">
        <w:rPr>
          <w:color w:val="000000"/>
          <w:lang w:val="uz-Cyrl-UZ"/>
        </w:rPr>
        <w:t>q</w:t>
      </w:r>
      <w:r w:rsidR="00226DA8" w:rsidRPr="006739CC">
        <w:rPr>
          <w:color w:val="000000"/>
        </w:rPr>
        <w:t>o</w:t>
      </w:r>
      <w:bookmarkEnd w:id="153"/>
      <w:r w:rsidR="00226DA8" w:rsidRPr="006739CC">
        <w:rPr>
          <w:color w:val="000000"/>
        </w:rPr>
        <w:t xml:space="preserve"> </w:t>
      </w:r>
      <w:r w:rsidR="00226DA8" w:rsidRPr="006739CC">
        <w:rPr>
          <w:color w:val="000000"/>
          <w:lang w:val="uz-Cyrl-UZ"/>
        </w:rPr>
        <w:t>xastaligiga</w:t>
      </w:r>
      <w:r w:rsidR="00226DA8" w:rsidRPr="006739CC">
        <w:rPr>
          <w:color w:val="000000"/>
        </w:rPr>
        <w:t xml:space="preserve"> mubtalo b</w:t>
      </w:r>
      <w:r>
        <w:rPr>
          <w:color w:val="000000"/>
        </w:rPr>
        <w:t>o‘</w:t>
      </w:r>
      <w:r w:rsidR="00226DA8" w:rsidRPr="006739CC">
        <w:rPr>
          <w:color w:val="000000"/>
        </w:rPr>
        <w:t>lganlardan k</w:t>
      </w:r>
      <w:r>
        <w:rPr>
          <w:color w:val="000000"/>
          <w:lang w:val="uz-Cyrl-UZ"/>
        </w:rPr>
        <w:t>o‘</w:t>
      </w:r>
      <w:r w:rsidR="00226DA8" w:rsidRPr="006739CC">
        <w:rPr>
          <w:color w:val="000000"/>
        </w:rPr>
        <w:t>plari u bilan shifo topdilar.</w:t>
      </w:r>
    </w:p>
    <w:p w14:paraId="59466168" w14:textId="77777777" w:rsidR="00226DA8" w:rsidRDefault="00226DA8" w:rsidP="00226DA8">
      <w:pPr>
        <w:widowControl w:val="0"/>
        <w:ind w:firstLine="706"/>
        <w:jc w:val="both"/>
        <w:rPr>
          <w:color w:val="000000"/>
        </w:rPr>
      </w:pPr>
      <w:r w:rsidRPr="006739CC">
        <w:rPr>
          <w:color w:val="000000"/>
        </w:rPr>
        <w:t>Xullas, har dardga shifo b</w:t>
      </w:r>
      <w:r w:rsidR="00317151">
        <w:rPr>
          <w:color w:val="000000"/>
        </w:rPr>
        <w:t>o‘</w:t>
      </w:r>
      <w:r w:rsidRPr="006739CC">
        <w:rPr>
          <w:color w:val="000000"/>
        </w:rPr>
        <w:t>lgan Qur</w:t>
      </w:r>
      <w:r w:rsidR="00317151">
        <w:rPr>
          <w:color w:val="000000"/>
        </w:rPr>
        <w:t>’</w:t>
      </w:r>
      <w:r w:rsidRPr="006739CC">
        <w:rPr>
          <w:color w:val="000000"/>
        </w:rPr>
        <w:t xml:space="preserve">on </w:t>
      </w:r>
      <w:r w:rsidRPr="006739CC">
        <w:rPr>
          <w:color w:val="000000"/>
          <w:lang w:val="uz-Cyrl-UZ"/>
        </w:rPr>
        <w:t>d</w:t>
      </w:r>
      <w:r w:rsidRPr="007E69D3">
        <w:rPr>
          <w:color w:val="000000"/>
        </w:rPr>
        <w:t>o</w:t>
      </w:r>
      <w:r w:rsidRPr="006739CC">
        <w:rPr>
          <w:color w:val="000000"/>
          <w:lang w:val="uz-Cyrl-UZ"/>
        </w:rPr>
        <w:t>r</w:t>
      </w:r>
      <w:r w:rsidRPr="007E69D3">
        <w:rPr>
          <w:color w:val="000000"/>
        </w:rPr>
        <w:t>i</w:t>
      </w:r>
      <w:r w:rsidRPr="006739CC">
        <w:rPr>
          <w:color w:val="000000"/>
          <w:lang w:val="uz-Cyrl-UZ"/>
        </w:rPr>
        <w:t>larining</w:t>
      </w:r>
      <w:r w:rsidRPr="006739CC">
        <w:rPr>
          <w:color w:val="000000"/>
        </w:rPr>
        <w:t xml:space="preserve"> bu zamonda bir qism </w:t>
      </w:r>
      <w:r w:rsidRPr="006739CC">
        <w:rPr>
          <w:color w:val="000000"/>
          <w:lang w:val="uz-Cyrl-UZ"/>
        </w:rPr>
        <w:t>idishlari</w:t>
      </w:r>
      <w:r w:rsidRPr="006739CC">
        <w:rPr>
          <w:color w:val="000000"/>
        </w:rPr>
        <w:t xml:space="preserve"> hukmida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Resail-in</w:t>
      </w:r>
      <w:r>
        <w:rPr>
          <w:color w:val="000000"/>
        </w:rPr>
        <w:t xml:space="preserve"> </w:t>
      </w:r>
      <w:r w:rsidRPr="006739CC">
        <w:rPr>
          <w:color w:val="000000"/>
        </w:rPr>
        <w:t xml:space="preserve">Nur ham bu </w:t>
      </w:r>
      <w:r w:rsidRPr="006739CC">
        <w:rPr>
          <w:color w:val="000000"/>
          <w:lang w:val="uz-Cyrl-UZ"/>
        </w:rPr>
        <w:t>shifodor</w:t>
      </w:r>
      <w:r w:rsidRPr="006739CC">
        <w:rPr>
          <w:color w:val="000000"/>
        </w:rPr>
        <w:t xml:space="preserve"> oyatning </w:t>
      </w:r>
      <w:r>
        <w:rPr>
          <w:color w:val="000000"/>
        </w:rPr>
        <w:t>diqqat bilan qarashga sabab</w:t>
      </w:r>
      <w:r w:rsidRPr="006739CC">
        <w:rPr>
          <w:color w:val="000000"/>
        </w:rPr>
        <w:t xml:space="preserve"> b</w:t>
      </w:r>
      <w:r w:rsidR="00317151">
        <w:rPr>
          <w:color w:val="000000"/>
        </w:rPr>
        <w:t>o‘</w:t>
      </w:r>
      <w:r w:rsidRPr="006739CC">
        <w:rPr>
          <w:color w:val="000000"/>
        </w:rPr>
        <w:t xml:space="preserve">lganiga quvvatli bir </w:t>
      </w:r>
      <w:r w:rsidRPr="006739CC">
        <w:rPr>
          <w:color w:val="000000"/>
          <w:lang w:val="uz-Cyrl-UZ"/>
        </w:rPr>
        <w:t>alomat</w:t>
      </w:r>
      <w:r w:rsidRPr="006739CC">
        <w:rPr>
          <w:color w:val="000000"/>
        </w:rPr>
        <w:t xml:space="preserve"> shudirki</w:t>
      </w:r>
      <w:r w:rsidRPr="007E69D3">
        <w:rPr>
          <w:color w:val="000000"/>
        </w:rPr>
        <w:t>:</w:t>
      </w:r>
      <w:r w:rsidRPr="006739CC">
        <w:rPr>
          <w:color w:val="000000"/>
        </w:rPr>
        <w:t xml:space="preserve"> </w:t>
      </w:r>
      <w:r w:rsidRPr="007E69D3">
        <w:rPr>
          <w:color w:val="000000"/>
        </w:rPr>
        <w:t>B</w:t>
      </w:r>
      <w:r w:rsidRPr="006739CC">
        <w:rPr>
          <w:color w:val="000000"/>
        </w:rPr>
        <w:t>u oyatning maqomi</w:t>
      </w:r>
      <w:r>
        <w:rPr>
          <w:color w:val="000000"/>
        </w:rPr>
        <w:t xml:space="preserve"> </w:t>
      </w:r>
      <w:r w:rsidRPr="006739CC">
        <w:rPr>
          <w:color w:val="000000"/>
          <w:lang w:val="uz-Cyrl-UZ"/>
        </w:rPr>
        <w:t>jifriy</w:t>
      </w:r>
      <w:r w:rsidRPr="007E69D3">
        <w:rPr>
          <w:color w:val="000000"/>
        </w:rPr>
        <w:t>si</w:t>
      </w:r>
      <w:r w:rsidRPr="006739CC">
        <w:rPr>
          <w:color w:val="000000"/>
        </w:rPr>
        <w:t xml:space="preserve"> b</w:t>
      </w:r>
      <w:r w:rsidR="00317151">
        <w:rPr>
          <w:color w:val="000000"/>
        </w:rPr>
        <w:t>o‘</w:t>
      </w:r>
      <w:r w:rsidRPr="006739CC">
        <w:rPr>
          <w:color w:val="000000"/>
        </w:rPr>
        <w:t>lgan bir ming uch yuz qirq olti (1346) adadi Resail-in</w:t>
      </w:r>
      <w:r>
        <w:rPr>
          <w:color w:val="000000"/>
        </w:rPr>
        <w:t xml:space="preserve"> </w:t>
      </w:r>
      <w:r w:rsidRPr="006739CC">
        <w:rPr>
          <w:color w:val="000000"/>
        </w:rPr>
        <w:t>Nurning bir ming uch yuz qirq oltida</w:t>
      </w:r>
      <w:r w:rsidRPr="006739CC">
        <w:rPr>
          <w:color w:val="000000"/>
          <w:lang w:val="uz-Cyrl-UZ"/>
        </w:rPr>
        <w:t xml:space="preserve"> (1346)</w:t>
      </w:r>
      <w:r w:rsidRPr="006739CC">
        <w:rPr>
          <w:color w:val="000000"/>
        </w:rPr>
        <w:t xml:space="preserve"> shifodorona atrofga </w:t>
      </w:r>
      <w:r>
        <w:rPr>
          <w:color w:val="000000"/>
        </w:rPr>
        <w:t>tarqalish</w:t>
      </w:r>
      <w:r w:rsidRPr="006739CC">
        <w:rPr>
          <w:color w:val="000000"/>
        </w:rPr>
        <w:t>ining tarix</w:t>
      </w:r>
      <w:r w:rsidRPr="006739CC">
        <w:rPr>
          <w:color w:val="000000"/>
          <w:lang w:val="uz-Cyrl-UZ"/>
        </w:rPr>
        <w:t>i</w:t>
      </w:r>
      <w:r w:rsidRPr="006739CC">
        <w:rPr>
          <w:color w:val="000000"/>
        </w:rPr>
        <w:t xml:space="preserve">ga va </w:t>
      </w:r>
      <w:bookmarkStart w:id="154" w:name="_Hlk332790497"/>
      <w:r w:rsidRPr="006739CC">
        <w:rPr>
          <w:color w:val="000000"/>
        </w:rPr>
        <w:t>M</w:t>
      </w:r>
      <w:r w:rsidR="00317151">
        <w:rPr>
          <w:color w:val="000000"/>
        </w:rPr>
        <w:t>o‘’</w:t>
      </w:r>
      <w:r w:rsidRPr="006739CC">
        <w:rPr>
          <w:color w:val="000000"/>
        </w:rPr>
        <w:t>jizoti A</w:t>
      </w:r>
      <w:r w:rsidRPr="006739CC">
        <w:rPr>
          <w:color w:val="000000"/>
          <w:lang w:val="uz-Cyrl-UZ"/>
        </w:rPr>
        <w:t>h</w:t>
      </w:r>
      <w:r w:rsidRPr="006739CC">
        <w:rPr>
          <w:color w:val="000000"/>
        </w:rPr>
        <w:t>madiya</w:t>
      </w:r>
      <w:bookmarkEnd w:id="154"/>
      <w:r w:rsidRPr="006739CC">
        <w:rPr>
          <w:color w:val="000000"/>
        </w:rPr>
        <w:t xml:space="preserve"> Alayhissalotu </w:t>
      </w:r>
      <w:r w:rsidRPr="00F71517">
        <w:rPr>
          <w:color w:val="000000"/>
        </w:rPr>
        <w:t>Vassalom</w:t>
      </w:r>
      <w:r w:rsidRPr="006739CC">
        <w:rPr>
          <w:color w:val="000000"/>
        </w:rPr>
        <w:t xml:space="preserve"> nomli b</w:t>
      </w:r>
      <w:r w:rsidR="00317151">
        <w:rPr>
          <w:color w:val="000000"/>
        </w:rPr>
        <w:t>o‘</w:t>
      </w:r>
      <w:r w:rsidRPr="006739CC">
        <w:rPr>
          <w:color w:val="000000"/>
        </w:rPr>
        <w:t xml:space="preserve">lgan </w:t>
      </w:r>
      <w:r>
        <w:rPr>
          <w:color w:val="000000"/>
        </w:rPr>
        <w:t>R</w:t>
      </w:r>
      <w:r w:rsidRPr="006739CC">
        <w:rPr>
          <w:color w:val="000000"/>
        </w:rPr>
        <w:t>isola</w:t>
      </w:r>
      <w:r>
        <w:rPr>
          <w:color w:val="000000"/>
        </w:rPr>
        <w:t xml:space="preserve">-i </w:t>
      </w:r>
      <w:bookmarkStart w:id="155" w:name="_Hlk332790527"/>
      <w:r w:rsidRPr="006739CC">
        <w:rPr>
          <w:color w:val="000000"/>
          <w:lang w:val="uz-Cyrl-UZ"/>
        </w:rPr>
        <w:t>horiqo</w:t>
      </w:r>
      <w:bookmarkEnd w:id="155"/>
      <w:r w:rsidRPr="006739CC">
        <w:rPr>
          <w:color w:val="000000"/>
        </w:rPr>
        <w:t>ning zamoni</w:t>
      </w:r>
      <w:r>
        <w:rPr>
          <w:color w:val="000000"/>
        </w:rPr>
        <w:t xml:space="preserve"> </w:t>
      </w:r>
      <w:r w:rsidRPr="006739CC">
        <w:rPr>
          <w:color w:val="000000"/>
          <w:lang w:val="uz-Cyrl-UZ"/>
        </w:rPr>
        <w:t>ta</w:t>
      </w:r>
      <w:r w:rsidR="00317151">
        <w:rPr>
          <w:color w:val="000000"/>
          <w:lang w:val="uz-Cyrl-UZ"/>
        </w:rPr>
        <w:t>’</w:t>
      </w:r>
      <w:r w:rsidRPr="006739CC">
        <w:rPr>
          <w:color w:val="000000"/>
          <w:lang w:val="uz-Cyrl-UZ"/>
        </w:rPr>
        <w:t>lif</w:t>
      </w:r>
      <w:r w:rsidRPr="00A3740C">
        <w:rPr>
          <w:color w:val="000000"/>
        </w:rPr>
        <w:t>i</w:t>
      </w:r>
      <w:r w:rsidRPr="006739CC">
        <w:rPr>
          <w:color w:val="000000"/>
        </w:rPr>
        <w:t xml:space="preserve">ga </w:t>
      </w:r>
      <w:r>
        <w:rPr>
          <w:color w:val="000000"/>
        </w:rPr>
        <w:t>aynan</w:t>
      </w:r>
      <w:r w:rsidRPr="006739CC">
        <w:rPr>
          <w:color w:val="000000"/>
        </w:rPr>
        <w:t xml:space="preserve"> tavofu</w:t>
      </w:r>
      <w:r w:rsidR="00317151">
        <w:rPr>
          <w:color w:val="000000"/>
        </w:rPr>
        <w:t>g‘</w:t>
      </w:r>
      <w:r w:rsidRPr="006739CC">
        <w:rPr>
          <w:color w:val="000000"/>
        </w:rPr>
        <w:t>idir. Shu tavofuq ham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A3740C">
        <w:rPr>
          <w:color w:val="000000"/>
        </w:rPr>
        <w:t>a</w:t>
      </w:r>
      <w:r w:rsidRPr="006739CC">
        <w:rPr>
          <w:color w:val="000000"/>
        </w:rPr>
        <w:t xml:space="preserve">ni </w:t>
      </w:r>
      <w:r w:rsidRPr="006739CC">
        <w:rPr>
          <w:color w:val="000000"/>
          <w:lang w:val="uz-Cyrl-UZ"/>
        </w:rPr>
        <w:t>quvvatlantira</w:t>
      </w:r>
      <w:r w:rsidRPr="00A3740C">
        <w:rPr>
          <w:color w:val="000000"/>
        </w:rPr>
        <w:t>di</w:t>
      </w:r>
      <w:r w:rsidRPr="006739CC">
        <w:rPr>
          <w:color w:val="000000"/>
        </w:rPr>
        <w:t xml:space="preserve"> va u bilan </w:t>
      </w:r>
      <w:r w:rsidRPr="00F71517">
        <w:rPr>
          <w:color w:val="000000"/>
          <w:lang w:val="uz-Cyrl-UZ"/>
        </w:rPr>
        <w:t>quvvat</w:t>
      </w:r>
      <w:r w:rsidRPr="006739CC">
        <w:rPr>
          <w:color w:val="000000"/>
          <w:lang w:val="uz-Cyrl-UZ"/>
        </w:rPr>
        <w:t xml:space="preserve"> </w:t>
      </w:r>
      <w:r w:rsidRPr="006739CC">
        <w:rPr>
          <w:color w:val="000000"/>
          <w:lang w:val="uz-Cyrl-UZ"/>
        </w:rPr>
        <w:lastRenderedPageBreak/>
        <w:t>qozona</w:t>
      </w:r>
      <w:r w:rsidRPr="00A3740C">
        <w:rPr>
          <w:color w:val="000000"/>
        </w:rPr>
        <w:t>di</w:t>
      </w:r>
      <w:r w:rsidRPr="006739CC">
        <w:rPr>
          <w:color w:val="000000"/>
        </w:rPr>
        <w:t>, ham ramzdan ishora darajasiga chi</w:t>
      </w:r>
      <w:r w:rsidRPr="006739CC">
        <w:rPr>
          <w:color w:val="000000"/>
          <w:lang w:val="uz-Cyrl-UZ"/>
        </w:rPr>
        <w:t>q</w:t>
      </w:r>
      <w:r w:rsidRPr="006739CC">
        <w:rPr>
          <w:color w:val="000000"/>
        </w:rPr>
        <w:t>ara</w:t>
      </w:r>
      <w:r w:rsidRPr="00A3740C">
        <w:rPr>
          <w:color w:val="000000"/>
        </w:rPr>
        <w:t>di</w:t>
      </w:r>
      <w:r w:rsidRPr="006739CC">
        <w:rPr>
          <w:color w:val="000000"/>
        </w:rPr>
        <w:t>.</w:t>
      </w:r>
    </w:p>
    <w:p w14:paraId="7C13C7E4" w14:textId="77777777" w:rsidR="00226DA8" w:rsidRDefault="00226DA8" w:rsidP="00226DA8">
      <w:pPr>
        <w:widowControl w:val="0"/>
        <w:ind w:firstLine="706"/>
        <w:jc w:val="both"/>
        <w:rPr>
          <w:b/>
          <w:color w:val="000000"/>
          <w:lang w:val="uz-Cyrl-UZ"/>
        </w:rPr>
      </w:pPr>
    </w:p>
    <w:p w14:paraId="1DE8725D" w14:textId="77777777" w:rsidR="00226DA8" w:rsidRPr="006739CC" w:rsidRDefault="00317151" w:rsidP="00226DA8">
      <w:pPr>
        <w:widowControl w:val="0"/>
        <w:ind w:firstLine="706"/>
        <w:jc w:val="both"/>
        <w:rPr>
          <w:color w:val="000000"/>
        </w:rPr>
      </w:pPr>
      <w:r>
        <w:rPr>
          <w:b/>
          <w:color w:val="000000"/>
          <w:lang w:val="uz-Cyrl-UZ"/>
        </w:rPr>
        <w:t>O‘</w:t>
      </w:r>
      <w:r w:rsidR="00226DA8" w:rsidRPr="006739CC">
        <w:rPr>
          <w:b/>
          <w:color w:val="000000"/>
        </w:rPr>
        <w:t>N YETT</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sidRPr="00A3740C">
        <w:rPr>
          <w:rFonts w:ascii="Traditional Arabic" w:hAnsi="Traditional Arabic" w:cs="Traditional Arabic"/>
          <w:color w:val="FF0000"/>
          <w:sz w:val="40"/>
        </w:rPr>
        <w:t xml:space="preserve"> </w:t>
      </w:r>
      <w:r w:rsidR="00226DA8" w:rsidRPr="00A3740C">
        <w:rPr>
          <w:rFonts w:ascii="Traditional Arabic" w:hAnsi="Traditional Arabic" w:cs="Traditional Arabic"/>
          <w:color w:val="FF0000"/>
          <w:sz w:val="40"/>
          <w:szCs w:val="40"/>
          <w:rtl/>
        </w:rPr>
        <w:t>فَاِنْ تَوَلَّوْا فَقُلْ حَسْبِىَ اللهُ لاَۤ إِلٰهَ اِلاَّ هُوَ عَلَيْهِ تَوَكَّلْتُ</w:t>
      </w:r>
      <w:r w:rsidR="00226DA8" w:rsidRPr="00A3740C">
        <w:rPr>
          <w:rFonts w:ascii="Traditional Arabic" w:hAnsi="Traditional Arabic" w:cs="Traditional Arabic"/>
          <w:color w:val="FF0000"/>
          <w:sz w:val="40"/>
          <w:szCs w:val="40"/>
        </w:rPr>
        <w:t xml:space="preserve"> </w:t>
      </w:r>
      <w:r w:rsidR="00226DA8" w:rsidRPr="006739CC">
        <w:rPr>
          <w:color w:val="000000"/>
        </w:rPr>
        <w:t xml:space="preserve">dagi </w:t>
      </w:r>
    </w:p>
    <w:p w14:paraId="79780910" w14:textId="77777777" w:rsidR="00226DA8" w:rsidRDefault="00226DA8" w:rsidP="00226DA8">
      <w:pPr>
        <w:widowControl w:val="0"/>
        <w:jc w:val="both"/>
        <w:rPr>
          <w:color w:val="000000"/>
        </w:rPr>
      </w:pPr>
      <w:r w:rsidRPr="00A3740C">
        <w:rPr>
          <w:rFonts w:ascii="Traditional Arabic" w:hAnsi="Traditional Arabic" w:cs="Traditional Arabic"/>
          <w:color w:val="FF0000"/>
          <w:sz w:val="40"/>
          <w:szCs w:val="40"/>
          <w:rtl/>
        </w:rPr>
        <w:t>قُلْ حَسْبِىَ اللهُ لاَۤ إِلٰهَ اِلاَّ هُوَ عَلَيْهِ تَوَكَّلْتُ</w:t>
      </w:r>
      <w:r w:rsidRPr="00A3740C">
        <w:rPr>
          <w:rFonts w:ascii="Traditional Arabic" w:hAnsi="Traditional Arabic" w:cs="Traditional Arabic"/>
          <w:color w:val="FF0000"/>
          <w:sz w:val="40"/>
          <w:szCs w:val="40"/>
        </w:rPr>
        <w:t xml:space="preserve"> </w:t>
      </w:r>
      <w:r w:rsidRPr="006739CC">
        <w:rPr>
          <w:color w:val="000000"/>
        </w:rPr>
        <w:t>ning maqomi</w:t>
      </w:r>
      <w:r>
        <w:rPr>
          <w:color w:val="000000"/>
        </w:rPr>
        <w:t xml:space="preserve"> </w:t>
      </w:r>
      <w:r w:rsidRPr="006739CC">
        <w:rPr>
          <w:color w:val="000000"/>
          <w:lang w:val="uz-Cyrl-UZ"/>
        </w:rPr>
        <w:t>jifriy</w:t>
      </w:r>
      <w:r w:rsidRPr="00F93B65">
        <w:rPr>
          <w:color w:val="000000"/>
        </w:rPr>
        <w:t>s</w:t>
      </w:r>
      <w:r>
        <w:rPr>
          <w:color w:val="000000"/>
        </w:rPr>
        <w:t>i</w:t>
      </w:r>
      <w:r w:rsidRPr="006739CC">
        <w:rPr>
          <w:color w:val="000000"/>
        </w:rPr>
        <w:t xml:space="preserve"> shaddali</w:t>
      </w:r>
      <w:r>
        <w:rPr>
          <w:color w:val="000000"/>
        </w:rPr>
        <w:t xml:space="preserve"> “lom”</w:t>
      </w:r>
      <w:r w:rsidRPr="006739CC">
        <w:rPr>
          <w:color w:val="000000"/>
        </w:rPr>
        <w:t xml:space="preserve">lar </w:t>
      </w:r>
      <w:r w:rsidRPr="006739CC">
        <w:rPr>
          <w:color w:val="000000"/>
          <w:lang w:val="uz-Cyrl-UZ"/>
        </w:rPr>
        <w:t>bittadan</w:t>
      </w:r>
      <w:r w:rsidRPr="00F93B65">
        <w:rPr>
          <w:color w:val="000000"/>
        </w:rPr>
        <w:t xml:space="preserve"> </w:t>
      </w:r>
      <w:r>
        <w:rPr>
          <w:color w:val="000000"/>
        </w:rPr>
        <w:t xml:space="preserve">“lom” </w:t>
      </w:r>
      <w:r w:rsidRPr="006739CC">
        <w:rPr>
          <w:color w:val="000000"/>
        </w:rPr>
        <w:t>va shaddali</w:t>
      </w:r>
      <w:r>
        <w:rPr>
          <w:color w:val="000000"/>
        </w:rPr>
        <w:t xml:space="preserve"> “qof” </w:t>
      </w:r>
      <w:r w:rsidRPr="006739CC">
        <w:rPr>
          <w:color w:val="000000"/>
        </w:rPr>
        <w:t>bir</w:t>
      </w:r>
      <w:r>
        <w:rPr>
          <w:color w:val="000000"/>
        </w:rPr>
        <w:t xml:space="preserve"> “qof” </w:t>
      </w:r>
      <w:r w:rsidRPr="006739CC">
        <w:rPr>
          <w:color w:val="000000"/>
        </w:rPr>
        <w:t>sanalmoq jihati</w:t>
      </w:r>
      <w:r w:rsidRPr="006739CC">
        <w:rPr>
          <w:color w:val="000000"/>
          <w:lang w:val="uz-Cyrl-UZ"/>
        </w:rPr>
        <w:t xml:space="preserve"> </w:t>
      </w:r>
      <w:r w:rsidRPr="00F93B6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uch yuz yigirma t</w:t>
      </w:r>
      <w:r w:rsidR="00317151">
        <w:rPr>
          <w:color w:val="000000"/>
        </w:rPr>
        <w:t>o‘</w:t>
      </w:r>
      <w:r w:rsidRPr="006739CC">
        <w:rPr>
          <w:color w:val="000000"/>
        </w:rPr>
        <w:t xml:space="preserve">qqiz (1329)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 xml:space="preserve">ib, </w:t>
      </w:r>
      <w:r w:rsidRPr="006739CC">
        <w:rPr>
          <w:color w:val="000000"/>
          <w:lang w:val="uz-Cyrl-UZ"/>
        </w:rPr>
        <w:t>Jahon Urushi</w:t>
      </w:r>
      <w:r w:rsidRPr="006739CC">
        <w:rPr>
          <w:color w:val="000000"/>
        </w:rPr>
        <w:t>ning boshlan</w:t>
      </w:r>
      <w:r w:rsidRPr="006739CC">
        <w:rPr>
          <w:color w:val="000000"/>
          <w:lang w:val="uz-Cyrl-UZ"/>
        </w:rPr>
        <w:t>ish</w:t>
      </w:r>
      <w:r w:rsidRPr="006739CC">
        <w:rPr>
          <w:color w:val="000000"/>
        </w:rPr>
        <w:t>i zamonida Resail-in Nurning boshlan</w:t>
      </w:r>
      <w:r w:rsidRPr="006739CC">
        <w:rPr>
          <w:color w:val="000000"/>
          <w:lang w:val="uz-Cyrl-UZ"/>
        </w:rPr>
        <w:t>ish</w:t>
      </w:r>
      <w:r w:rsidRPr="006739CC">
        <w:rPr>
          <w:color w:val="000000"/>
        </w:rPr>
        <w:t>i b</w:t>
      </w:r>
      <w:r w:rsidR="00317151">
        <w:rPr>
          <w:color w:val="000000"/>
        </w:rPr>
        <w:t>o‘</w:t>
      </w:r>
      <w:r w:rsidRPr="006739CC">
        <w:rPr>
          <w:color w:val="000000"/>
        </w:rPr>
        <w:t>lgan Ishor</w:t>
      </w:r>
      <w:r>
        <w:rPr>
          <w:color w:val="000000"/>
        </w:rPr>
        <w:t>o</w:t>
      </w:r>
      <w:r w:rsidRPr="006739CC">
        <w:rPr>
          <w:color w:val="000000"/>
        </w:rPr>
        <w:t>t-ul I</w:t>
      </w:r>
      <w:r w:rsidR="00317151">
        <w:rPr>
          <w:color w:val="000000"/>
        </w:rPr>
        <w:t>’</w:t>
      </w:r>
      <w:r w:rsidRPr="006739CC">
        <w:rPr>
          <w:color w:val="000000"/>
        </w:rPr>
        <w:t>joz tafsirining tarixi</w:t>
      </w:r>
      <w:r>
        <w:rPr>
          <w:color w:val="000000"/>
        </w:rPr>
        <w:t xml:space="preserve"> </w:t>
      </w:r>
      <w:r w:rsidRPr="006739CC">
        <w:rPr>
          <w:color w:val="000000"/>
          <w:lang w:val="uz-Cyrl-UZ"/>
        </w:rPr>
        <w:t>ta</w:t>
      </w:r>
      <w:r w:rsidR="00317151">
        <w:rPr>
          <w:color w:val="000000"/>
          <w:lang w:val="uz-Cyrl-UZ"/>
        </w:rPr>
        <w:t>’</w:t>
      </w:r>
      <w:r w:rsidRPr="006739CC">
        <w:rPr>
          <w:color w:val="000000"/>
          <w:lang w:val="uz-Cyrl-UZ"/>
        </w:rPr>
        <w:t>lif</w:t>
      </w:r>
      <w:r>
        <w:rPr>
          <w:color w:val="000000"/>
        </w:rPr>
        <w:t>i</w:t>
      </w:r>
      <w:r w:rsidRPr="006739CC">
        <w:rPr>
          <w:color w:val="000000"/>
        </w:rPr>
        <w:t xml:space="preserve">ga </w:t>
      </w:r>
      <w:r>
        <w:rPr>
          <w:color w:val="000000"/>
        </w:rPr>
        <w:t>aynan</w:t>
      </w:r>
      <w:r w:rsidRPr="006739CC">
        <w:rPr>
          <w:color w:val="000000"/>
        </w:rPr>
        <w:t xml:space="preserve"> tavofuq</w:t>
      </w:r>
      <w:r w:rsidRPr="006739CC">
        <w:rPr>
          <w:color w:val="000000"/>
          <w:lang w:val="uz-Cyrl-UZ"/>
        </w:rPr>
        <w:t xml:space="preserve"> </w:t>
      </w:r>
      <w:r w:rsidRPr="00577F7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shaddali</w:t>
      </w:r>
      <w:r>
        <w:rPr>
          <w:color w:val="000000"/>
        </w:rPr>
        <w:t xml:space="preserve"> “qof” </w:t>
      </w:r>
      <w:r w:rsidRPr="006739CC">
        <w:rPr>
          <w:color w:val="000000"/>
        </w:rPr>
        <w:t>ikki</w:t>
      </w:r>
      <w:r>
        <w:rPr>
          <w:color w:val="000000"/>
        </w:rPr>
        <w:t xml:space="preserve"> “qof” </w:t>
      </w:r>
      <w:r w:rsidRPr="006739CC">
        <w:rPr>
          <w:color w:val="000000"/>
        </w:rPr>
        <w:t>sanalmoq jihati</w:t>
      </w:r>
      <w:r w:rsidRPr="006739CC">
        <w:rPr>
          <w:color w:val="000000"/>
          <w:lang w:val="uz-Cyrl-UZ"/>
        </w:rPr>
        <w:t xml:space="preserve"> </w:t>
      </w:r>
      <w:r w:rsidRPr="00577F7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uch yuz qirq t</w:t>
      </w:r>
      <w:r w:rsidR="00317151">
        <w:rPr>
          <w:color w:val="000000"/>
        </w:rPr>
        <w:t>o‘</w:t>
      </w:r>
      <w:r w:rsidRPr="006739CC">
        <w:rPr>
          <w:color w:val="000000"/>
        </w:rPr>
        <w:t xml:space="preserve">qqiz (1349) </w:t>
      </w:r>
      <w:r w:rsidRPr="006739CC">
        <w:rPr>
          <w:color w:val="000000"/>
          <w:lang w:val="uz-Cyrl-UZ"/>
        </w:rPr>
        <w:t>b</w:t>
      </w:r>
      <w:r w:rsidR="00317151">
        <w:rPr>
          <w:color w:val="000000"/>
          <w:lang w:val="uz-Cyrl-UZ"/>
        </w:rPr>
        <w:t>o‘</w:t>
      </w:r>
      <w:r w:rsidRPr="006739CC">
        <w:rPr>
          <w:color w:val="000000"/>
          <w:lang w:val="uz-Cyrl-UZ"/>
        </w:rPr>
        <w:t>lib</w:t>
      </w:r>
      <w:r w:rsidRPr="009611CC">
        <w:rPr>
          <w:color w:val="000000"/>
        </w:rPr>
        <w:t>,</w:t>
      </w:r>
      <w:r w:rsidRPr="006739CC">
        <w:rPr>
          <w:color w:val="000000"/>
        </w:rPr>
        <w:t xml:space="preserve"> </w:t>
      </w:r>
      <w:r w:rsidRPr="00577F71">
        <w:rPr>
          <w:color w:val="000000"/>
        </w:rPr>
        <w:t>j</w:t>
      </w:r>
      <w:r w:rsidRPr="006739CC">
        <w:rPr>
          <w:color w:val="000000"/>
          <w:lang w:val="uz-Cyrl-UZ"/>
        </w:rPr>
        <w:t xml:space="preserve">ahon </w:t>
      </w:r>
      <w:r w:rsidRPr="00577F71">
        <w:rPr>
          <w:color w:val="000000"/>
        </w:rPr>
        <w:t>u</w:t>
      </w:r>
      <w:r w:rsidRPr="006739CC">
        <w:rPr>
          <w:color w:val="000000"/>
          <w:lang w:val="uz-Cyrl-UZ"/>
        </w:rPr>
        <w:t>rushi</w:t>
      </w:r>
      <w:r w:rsidRPr="006739CC">
        <w:rPr>
          <w:color w:val="000000"/>
        </w:rPr>
        <w:t xml:space="preserve"> bergan </w:t>
      </w:r>
      <w:r w:rsidRPr="006739CC">
        <w:rPr>
          <w:color w:val="000000"/>
          <w:lang w:val="uz-Cyrl-UZ"/>
        </w:rPr>
        <w:t>larzalar</w:t>
      </w:r>
      <w:r w:rsidRPr="006739CC">
        <w:rPr>
          <w:color w:val="000000"/>
        </w:rPr>
        <w:t xml:space="preserve"> zamonida Resail-in Nurning</w:t>
      </w:r>
      <w:r>
        <w:rPr>
          <w:color w:val="000000"/>
        </w:rPr>
        <w:t xml:space="preserve"> “Hasbiyallohu” </w:t>
      </w:r>
      <w:r w:rsidRPr="006739CC">
        <w:rPr>
          <w:color w:val="000000"/>
        </w:rPr>
        <w:t xml:space="preserve">deb </w:t>
      </w:r>
      <w:bookmarkStart w:id="156" w:name="_Hlk332791150"/>
      <w:r w:rsidRPr="006739CC">
        <w:rPr>
          <w:color w:val="000000"/>
        </w:rPr>
        <w:t>a</w:t>
      </w:r>
      <w:r w:rsidRPr="006739CC">
        <w:rPr>
          <w:color w:val="000000"/>
          <w:lang w:val="uz-Cyrl-UZ"/>
        </w:rPr>
        <w:t>h</w:t>
      </w:r>
      <w:r w:rsidRPr="006739CC">
        <w:rPr>
          <w:color w:val="000000"/>
        </w:rPr>
        <w:t>li</w:t>
      </w:r>
      <w:bookmarkEnd w:id="156"/>
      <w:r>
        <w:rPr>
          <w:color w:val="000000"/>
        </w:rPr>
        <w:t xml:space="preserve"> </w:t>
      </w:r>
      <w:r w:rsidRPr="006739CC">
        <w:rPr>
          <w:color w:val="000000"/>
        </w:rPr>
        <w:t xml:space="preserve">dunyodan hech bir yerda </w:t>
      </w:r>
      <w:r w:rsidRPr="006739CC">
        <w:rPr>
          <w:color w:val="000000"/>
          <w:lang w:val="uz-Cyrl-UZ"/>
        </w:rPr>
        <w:t>h</w:t>
      </w:r>
      <w:r w:rsidRPr="006739CC">
        <w:rPr>
          <w:color w:val="000000"/>
        </w:rPr>
        <w:t>imoya k</w:t>
      </w:r>
      <w:r w:rsidR="00317151">
        <w:rPr>
          <w:color w:val="000000"/>
          <w:lang w:val="uz-Cyrl-UZ"/>
        </w:rPr>
        <w:t>o‘</w:t>
      </w:r>
      <w:r w:rsidRPr="006739CC">
        <w:rPr>
          <w:color w:val="000000"/>
        </w:rPr>
        <w:t>rmasdan</w:t>
      </w:r>
      <w:r w:rsidRPr="006739CC">
        <w:rPr>
          <w:color w:val="000000"/>
          <w:lang w:val="uz-Cyrl-UZ"/>
        </w:rPr>
        <w:t>,</w:t>
      </w:r>
      <w:r w:rsidRPr="006739CC">
        <w:rPr>
          <w:color w:val="000000"/>
        </w:rPr>
        <w:t xml:space="preserve"> balki </w:t>
      </w:r>
      <w:r w:rsidRPr="006739CC">
        <w:rPr>
          <w:color w:val="000000"/>
          <w:lang w:val="uz-Cyrl-UZ"/>
        </w:rPr>
        <w:t>hujumga</w:t>
      </w:r>
      <w:r w:rsidRPr="006739CC">
        <w:rPr>
          <w:color w:val="000000"/>
        </w:rPr>
        <w:t xml:space="preserve"> </w:t>
      </w:r>
      <w:r w:rsidRPr="00577F71">
        <w:rPr>
          <w:color w:val="000000"/>
        </w:rPr>
        <w:t>nisho</w:t>
      </w:r>
      <w:r>
        <w:rPr>
          <w:color w:val="000000"/>
        </w:rPr>
        <w:t>n</w:t>
      </w:r>
      <w:r w:rsidRPr="006739CC">
        <w:rPr>
          <w:color w:val="000000"/>
        </w:rPr>
        <w:t xml:space="preserve"> b</w:t>
      </w:r>
      <w:r w:rsidR="00317151">
        <w:rPr>
          <w:color w:val="000000"/>
          <w:lang w:val="uz-Cyrl-UZ"/>
        </w:rPr>
        <w:t>o‘</w:t>
      </w:r>
      <w:r w:rsidRPr="006739CC">
        <w:rPr>
          <w:color w:val="000000"/>
        </w:rPr>
        <w:t>l</w:t>
      </w:r>
      <w:r>
        <w:rPr>
          <w:color w:val="000000"/>
        </w:rPr>
        <w:t>ish</w:t>
      </w:r>
      <w:r w:rsidRPr="006739CC">
        <w:rPr>
          <w:color w:val="000000"/>
          <w:lang w:val="uz-Cyrl-UZ"/>
        </w:rPr>
        <w:t xml:space="preserve"> </w:t>
      </w:r>
      <w:r w:rsidRPr="00577F7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chekinmasdan </w:t>
      </w:r>
      <w:r w:rsidRPr="006739CC">
        <w:rPr>
          <w:color w:val="000000"/>
          <w:lang w:val="uz-Cyrl-UZ"/>
        </w:rPr>
        <w:t xml:space="preserve">bir </w:t>
      </w:r>
      <w:r w:rsidR="00317151">
        <w:rPr>
          <w:color w:val="000000"/>
          <w:lang w:val="uz-Cyrl-UZ"/>
        </w:rPr>
        <w:t>o‘</w:t>
      </w:r>
      <w:r w:rsidRPr="006739CC">
        <w:rPr>
          <w:color w:val="000000"/>
          <w:lang w:val="uz-Cyrl-UZ"/>
        </w:rPr>
        <w:t>zlari</w:t>
      </w:r>
      <w:r w:rsidRPr="006739CC">
        <w:rPr>
          <w:color w:val="000000"/>
        </w:rPr>
        <w:t xml:space="preserve"> </w:t>
      </w:r>
      <w:r>
        <w:rPr>
          <w:color w:val="000000"/>
        </w:rPr>
        <w:t>qiyinchiliklar</w:t>
      </w:r>
      <w:r w:rsidRPr="006739CC">
        <w:rPr>
          <w:color w:val="000000"/>
        </w:rPr>
        <w:t xml:space="preserve"> ichida </w:t>
      </w:r>
      <w:r w:rsidRPr="006739CC">
        <w:rPr>
          <w:color w:val="000000"/>
          <w:lang w:val="uz-Cyrl-UZ"/>
        </w:rPr>
        <w:t>Qur</w:t>
      </w:r>
      <w:r w:rsidR="00317151">
        <w:rPr>
          <w:color w:val="000000"/>
          <w:lang w:val="uz-Cyrl-UZ"/>
        </w:rPr>
        <w:t>’</w:t>
      </w:r>
      <w:r w:rsidRPr="006739CC">
        <w:rPr>
          <w:color w:val="000000"/>
          <w:lang w:val="uz-Cyrl-UZ"/>
        </w:rPr>
        <w:t>on</w:t>
      </w:r>
      <w:r w:rsidRPr="00F71517">
        <w:rPr>
          <w:color w:val="000000"/>
        </w:rPr>
        <w:t xml:space="preserve">ning </w:t>
      </w:r>
      <w:r>
        <w:rPr>
          <w:color w:val="000000"/>
        </w:rPr>
        <w:t>nurlari</w:t>
      </w:r>
      <w:r w:rsidRPr="006739CC">
        <w:rPr>
          <w:color w:val="000000"/>
          <w:lang w:val="uz-Cyrl-UZ"/>
        </w:rPr>
        <w:t>ni</w:t>
      </w:r>
      <w:r w:rsidRPr="006739CC">
        <w:rPr>
          <w:color w:val="000000"/>
        </w:rPr>
        <w:t xml:space="preserve"> nashr </w:t>
      </w:r>
      <w:r>
        <w:rPr>
          <w:color w:val="000000"/>
        </w:rPr>
        <w:t>qil</w:t>
      </w:r>
      <w:r w:rsidRPr="006739CC">
        <w:rPr>
          <w:color w:val="000000"/>
        </w:rPr>
        <w:t xml:space="preserve">ganlari ayni tarixga </w:t>
      </w:r>
      <w:r>
        <w:rPr>
          <w:color w:val="000000"/>
        </w:rPr>
        <w:t>aynan</w:t>
      </w:r>
      <w:r w:rsidRPr="006739CC">
        <w:rPr>
          <w:color w:val="000000"/>
        </w:rPr>
        <w:t xml:space="preserve"> tavofu</w:t>
      </w:r>
      <w:r w:rsidR="00317151">
        <w:rPr>
          <w:color w:val="000000"/>
        </w:rPr>
        <w:t>g‘</w:t>
      </w:r>
      <w:r w:rsidRPr="006739CC">
        <w:rPr>
          <w:color w:val="000000"/>
        </w:rPr>
        <w:t>i esa, har jihati</w:t>
      </w:r>
      <w:r w:rsidRPr="006739CC">
        <w:rPr>
          <w:color w:val="000000"/>
          <w:lang w:val="uz-Cyrl-UZ"/>
        </w:rPr>
        <w:t xml:space="preserve"> </w:t>
      </w:r>
      <w:r w:rsidRPr="00577F7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ayni </w:t>
      </w:r>
      <w:r w:rsidRPr="00134457">
        <w:rPr>
          <w:color w:val="000000"/>
        </w:rPr>
        <w:t>shuur</w:t>
      </w:r>
      <w:r w:rsidRPr="006739CC">
        <w:rPr>
          <w:color w:val="000000"/>
        </w:rPr>
        <w:t xml:space="preserve"> b</w:t>
      </w:r>
      <w:r w:rsidR="00317151">
        <w:rPr>
          <w:color w:val="000000"/>
        </w:rPr>
        <w:t>o‘</w:t>
      </w:r>
      <w:r w:rsidRPr="006739CC">
        <w:rPr>
          <w:color w:val="000000"/>
        </w:rPr>
        <w:t xml:space="preserve">lgan </w:t>
      </w:r>
      <w:r w:rsidRPr="006739CC">
        <w:rPr>
          <w:color w:val="000000"/>
          <w:lang w:val="uz-Cyrl-UZ"/>
        </w:rPr>
        <w:t>oyatlarda</w:t>
      </w:r>
      <w:r w:rsidRPr="006739CC">
        <w:rPr>
          <w:color w:val="000000"/>
        </w:rPr>
        <w:t xml:space="preserve"> albatta tasodifiy b</w:t>
      </w:r>
      <w:r w:rsidR="00317151">
        <w:rPr>
          <w:color w:val="000000"/>
          <w:lang w:val="uz-Cyrl-UZ"/>
        </w:rPr>
        <w:t>o‘</w:t>
      </w:r>
      <w:r w:rsidRPr="006739CC">
        <w:rPr>
          <w:color w:val="000000"/>
        </w:rPr>
        <w:t>lolma</w:t>
      </w:r>
      <w:r>
        <w:rPr>
          <w:color w:val="000000"/>
        </w:rPr>
        <w:t>ydi</w:t>
      </w:r>
      <w:r w:rsidRPr="006739CC">
        <w:rPr>
          <w:color w:val="000000"/>
        </w:rPr>
        <w:t>. Balki bu kabi oyatlar eng mushkul zamon b</w:t>
      </w:r>
      <w:r w:rsidR="00317151">
        <w:rPr>
          <w:color w:val="000000"/>
        </w:rPr>
        <w:t>o‘</w:t>
      </w:r>
      <w:r w:rsidRPr="006739CC">
        <w:rPr>
          <w:color w:val="000000"/>
        </w:rPr>
        <w:t xml:space="preserve">lgan bu asrga ham xususiy </w:t>
      </w:r>
      <w:r>
        <w:rPr>
          <w:color w:val="000000"/>
        </w:rPr>
        <w:t>qaraydi</w:t>
      </w:r>
      <w:r w:rsidRPr="006739CC">
        <w:rPr>
          <w:color w:val="000000"/>
        </w:rPr>
        <w:t xml:space="preserve">lar va u </w:t>
      </w:r>
      <w:r w:rsidRPr="006739CC">
        <w:rPr>
          <w:color w:val="000000"/>
          <w:lang w:val="uz-Cyrl-UZ"/>
        </w:rPr>
        <w:t>oyat</w:t>
      </w:r>
      <w:r w:rsidRPr="00134457">
        <w:rPr>
          <w:color w:val="000000"/>
        </w:rPr>
        <w:t>lar</w:t>
      </w:r>
      <w:r w:rsidRPr="006739CC">
        <w:rPr>
          <w:color w:val="000000"/>
          <w:lang w:val="uz-Cyrl-UZ"/>
        </w:rPr>
        <w:t>ni</w:t>
      </w:r>
      <w:r w:rsidRPr="006739CC">
        <w:rPr>
          <w:color w:val="000000"/>
        </w:rPr>
        <w:t xml:space="preserve"> </w:t>
      </w:r>
      <w:r w:rsidR="00317151">
        <w:rPr>
          <w:color w:val="000000"/>
          <w:lang w:val="uz-Cyrl-UZ"/>
        </w:rPr>
        <w:t>o‘</w:t>
      </w:r>
      <w:r w:rsidRPr="006739CC">
        <w:rPr>
          <w:color w:val="000000"/>
        </w:rPr>
        <w:t>zlariga ra</w:t>
      </w:r>
      <w:r w:rsidRPr="006739CC">
        <w:rPr>
          <w:color w:val="000000"/>
          <w:lang w:val="uz-Cyrl-UZ"/>
        </w:rPr>
        <w:t>h</w:t>
      </w:r>
      <w:r w:rsidRPr="006739CC">
        <w:rPr>
          <w:color w:val="000000"/>
        </w:rPr>
        <w:t xml:space="preserve">bar </w:t>
      </w:r>
      <w:r>
        <w:rPr>
          <w:color w:val="000000"/>
        </w:rPr>
        <w:t xml:space="preserve">deb </w:t>
      </w:r>
      <w:r w:rsidRPr="006739CC">
        <w:rPr>
          <w:color w:val="000000"/>
          <w:lang w:val="uz-Cyrl-UZ"/>
        </w:rPr>
        <w:t xml:space="preserve">qabul </w:t>
      </w:r>
      <w:r w:rsidRPr="00134457">
        <w:rPr>
          <w:color w:val="000000"/>
        </w:rPr>
        <w:t>qil</w:t>
      </w:r>
      <w:r w:rsidRPr="006739CC">
        <w:rPr>
          <w:color w:val="000000"/>
          <w:lang w:val="uz-Cyrl-UZ"/>
        </w:rPr>
        <w:t xml:space="preserve">gan </w:t>
      </w:r>
      <w:r w:rsidRPr="006739CC">
        <w:rPr>
          <w:color w:val="000000"/>
        </w:rPr>
        <w:t xml:space="preserve">bir qism shogirdlariga xususiy iltifot </w:t>
      </w:r>
      <w:r>
        <w:rPr>
          <w:color w:val="000000"/>
        </w:rPr>
        <w:t>qil</w:t>
      </w:r>
      <w:r w:rsidRPr="006739CC">
        <w:rPr>
          <w:color w:val="000000"/>
        </w:rPr>
        <w:t>ib iltifotlari</w:t>
      </w:r>
      <w:r w:rsidRPr="006739CC">
        <w:rPr>
          <w:color w:val="000000"/>
          <w:lang w:val="uz-Cyrl-UZ"/>
        </w:rPr>
        <w:t xml:space="preserve"> </w:t>
      </w:r>
      <w:r w:rsidRPr="0013445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jasorat bera</w:t>
      </w:r>
      <w:r w:rsidRPr="00134457">
        <w:rPr>
          <w:color w:val="000000"/>
        </w:rPr>
        <w:t>d</w:t>
      </w:r>
      <w:r>
        <w:rPr>
          <w:color w:val="000000"/>
        </w:rPr>
        <w:t>i</w:t>
      </w:r>
      <w:r w:rsidRPr="006739CC">
        <w:rPr>
          <w:color w:val="000000"/>
          <w:lang w:val="uz-Cyrl-UZ"/>
        </w:rPr>
        <w:t>lar</w:t>
      </w:r>
      <w:r w:rsidRPr="006739CC">
        <w:rPr>
          <w:color w:val="000000"/>
        </w:rPr>
        <w:t>.</w:t>
      </w:r>
    </w:p>
    <w:p w14:paraId="0D009C42" w14:textId="77777777" w:rsidR="00226DA8" w:rsidRDefault="00226DA8" w:rsidP="00226DA8">
      <w:pPr>
        <w:widowControl w:val="0"/>
        <w:ind w:firstLine="706"/>
        <w:jc w:val="both"/>
        <w:rPr>
          <w:color w:val="000000"/>
        </w:rPr>
      </w:pPr>
      <w:r w:rsidRPr="006739CC">
        <w:rPr>
          <w:color w:val="000000"/>
        </w:rPr>
        <w:t>Bu oyat sobi</w:t>
      </w:r>
      <w:r w:rsidRPr="006739CC">
        <w:rPr>
          <w:color w:val="000000"/>
          <w:lang w:val="uz-Cyrl-UZ"/>
        </w:rPr>
        <w:t>q</w:t>
      </w:r>
      <w:r w:rsidRPr="006739CC">
        <w:rPr>
          <w:color w:val="000000"/>
        </w:rPr>
        <w:t xml:space="preserve"> oyatlar kabi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DE2D55">
        <w:rPr>
          <w:color w:val="000000"/>
        </w:rPr>
        <w:t>asi</w:t>
      </w:r>
      <w:r w:rsidRPr="006739CC">
        <w:rPr>
          <w:color w:val="000000"/>
        </w:rPr>
        <w:t xml:space="preserve"> garchi </w:t>
      </w:r>
      <w:bookmarkStart w:id="157" w:name="_Hlk332791667"/>
      <w:r w:rsidRPr="006739CC">
        <w:rPr>
          <w:color w:val="000000"/>
        </w:rPr>
        <w:t>zo</w:t>
      </w:r>
      <w:r w:rsidRPr="006739CC">
        <w:rPr>
          <w:color w:val="000000"/>
          <w:lang w:val="uz-Cyrl-UZ"/>
        </w:rPr>
        <w:t>h</w:t>
      </w:r>
      <w:r w:rsidRPr="006739CC">
        <w:rPr>
          <w:color w:val="000000"/>
        </w:rPr>
        <w:t>iran</w:t>
      </w:r>
      <w:bookmarkEnd w:id="157"/>
      <w:r w:rsidRPr="006739CC">
        <w:rPr>
          <w:color w:val="000000"/>
        </w:rPr>
        <w:t xml:space="preserve"> k</w:t>
      </w:r>
      <w:r w:rsidR="00317151">
        <w:rPr>
          <w:color w:val="000000"/>
          <w:lang w:val="uz-Cyrl-UZ"/>
        </w:rPr>
        <w:t>o‘</w:t>
      </w:r>
      <w:r w:rsidRPr="006739CC">
        <w:rPr>
          <w:color w:val="000000"/>
        </w:rPr>
        <w:t>rinmaydi</w:t>
      </w:r>
      <w:r>
        <w:rPr>
          <w:color w:val="000000"/>
          <w:lang w:val="en-US"/>
        </w:rPr>
        <w:t>;</w:t>
      </w:r>
      <w:r w:rsidRPr="006739CC">
        <w:rPr>
          <w:color w:val="000000"/>
        </w:rPr>
        <w:t xml:space="preserve"> fa</w:t>
      </w:r>
      <w:r w:rsidRPr="006739CC">
        <w:rPr>
          <w:color w:val="000000"/>
          <w:lang w:val="uz-Cyrl-UZ"/>
        </w:rPr>
        <w:t>q</w:t>
      </w:r>
      <w:r w:rsidRPr="006739CC">
        <w:rPr>
          <w:color w:val="000000"/>
        </w:rPr>
        <w:t>at bir jihat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Resail-in</w:t>
      </w:r>
      <w:r>
        <w:rPr>
          <w:color w:val="000000"/>
        </w:rPr>
        <w:t xml:space="preserve"> </w:t>
      </w:r>
      <w:r w:rsidRPr="006739CC">
        <w:rPr>
          <w:color w:val="000000"/>
        </w:rPr>
        <w:t xml:space="preserve">Nur </w:t>
      </w:r>
      <w:r>
        <w:rPr>
          <w:color w:val="000000"/>
        </w:rPr>
        <w:t>b</w:t>
      </w:r>
      <w:r w:rsidRPr="006739CC">
        <w:rPr>
          <w:color w:val="000000"/>
        </w:rPr>
        <w:t>ila</w:t>
      </w:r>
      <w:r>
        <w:rPr>
          <w:color w:val="000000"/>
        </w:rPr>
        <w:t>n</w:t>
      </w:r>
      <w:r w:rsidRPr="006739CC">
        <w:rPr>
          <w:color w:val="000000"/>
        </w:rPr>
        <w:t xml:space="preserve"> bir navi munosabati bor. Shundayki: </w:t>
      </w:r>
      <w:r w:rsidR="00317151">
        <w:rPr>
          <w:color w:val="000000"/>
          <w:lang w:val="uz-Cyrl-UZ"/>
        </w:rPr>
        <w:t>O‘</w:t>
      </w:r>
      <w:r w:rsidRPr="006739CC">
        <w:rPr>
          <w:color w:val="000000"/>
        </w:rPr>
        <w:t xml:space="preserve">n uch </w:t>
      </w:r>
      <w:r>
        <w:rPr>
          <w:color w:val="000000"/>
        </w:rPr>
        <w:t>yil</w:t>
      </w:r>
      <w:r w:rsidRPr="006739CC">
        <w:rPr>
          <w:color w:val="000000"/>
        </w:rPr>
        <w:t>dir</w:t>
      </w:r>
      <w:r>
        <w:rPr>
          <w:rStyle w:val="a5"/>
          <w:color w:val="000000"/>
        </w:rPr>
        <w:footnoteReference w:customMarkFollows="1" w:id="17"/>
        <w:t>(Hoshiya)</w:t>
      </w:r>
      <w:r w:rsidRPr="006739CC">
        <w:rPr>
          <w:color w:val="000000"/>
        </w:rPr>
        <w:t xml:space="preserve"> bu oyat </w:t>
      </w:r>
      <w:r>
        <w:rPr>
          <w:color w:val="000000"/>
        </w:rPr>
        <w:t>Risolat-un Nur</w:t>
      </w:r>
      <w:r w:rsidRPr="006739CC">
        <w:rPr>
          <w:color w:val="000000"/>
        </w:rPr>
        <w:t xml:space="preserve"> muallifining va s</w:t>
      </w:r>
      <w:r w:rsidR="00317151">
        <w:rPr>
          <w:color w:val="000000"/>
        </w:rPr>
        <w:t>o‘</w:t>
      </w:r>
      <w:r w:rsidRPr="006739CC">
        <w:rPr>
          <w:color w:val="000000"/>
        </w:rPr>
        <w:t>ngra xos shogirdlarining shomdan s</w:t>
      </w:r>
      <w:r w:rsidR="00317151">
        <w:rPr>
          <w:color w:val="000000"/>
        </w:rPr>
        <w:t>o‘</w:t>
      </w:r>
      <w:r w:rsidRPr="006739CC">
        <w:rPr>
          <w:color w:val="000000"/>
        </w:rPr>
        <w:t xml:space="preserve">ngra bir </w:t>
      </w:r>
      <w:bookmarkStart w:id="159" w:name="_Hlk332792011"/>
      <w:r w:rsidRPr="006739CC">
        <w:rPr>
          <w:color w:val="000000"/>
          <w:lang w:val="uz-Cyrl-UZ"/>
        </w:rPr>
        <w:t>vird</w:t>
      </w:r>
      <w:bookmarkEnd w:id="159"/>
      <w:r w:rsidRPr="00DE2D55">
        <w:rPr>
          <w:color w:val="000000"/>
        </w:rPr>
        <w:t xml:space="preserve">i </w:t>
      </w:r>
      <w:r w:rsidRPr="006739CC">
        <w:rPr>
          <w:color w:val="000000"/>
        </w:rPr>
        <w:t>xususiylaridir. Ham bu oyatning ma</w:t>
      </w:r>
      <w:r w:rsidR="00317151">
        <w:rPr>
          <w:color w:val="000000"/>
        </w:rPr>
        <w:t>’</w:t>
      </w:r>
      <w:r w:rsidRPr="006739CC">
        <w:rPr>
          <w:color w:val="000000"/>
        </w:rPr>
        <w:t>nosiga bu zamonda t</w:t>
      </w:r>
      <w:r w:rsidR="00317151">
        <w:rPr>
          <w:color w:val="000000"/>
        </w:rPr>
        <w:t>o‘</w:t>
      </w:r>
      <w:r>
        <w:rPr>
          <w:color w:val="000000"/>
        </w:rPr>
        <w:t>liq</w:t>
      </w:r>
      <w:r w:rsidRPr="006739CC">
        <w:rPr>
          <w:color w:val="000000"/>
        </w:rPr>
        <w:t xml:space="preserve"> </w:t>
      </w:r>
      <w:r>
        <w:rPr>
          <w:color w:val="000000"/>
        </w:rPr>
        <w:t>sazovor</w:t>
      </w:r>
      <w:r w:rsidRPr="006739CC">
        <w:rPr>
          <w:color w:val="000000"/>
        </w:rPr>
        <w:t xml:space="preserve"> va harkas ulardan </w:t>
      </w:r>
      <w:r w:rsidRPr="006739CC">
        <w:rPr>
          <w:color w:val="000000"/>
          <w:lang w:val="uz-Cyrl-UZ"/>
        </w:rPr>
        <w:t>chekinishidan</w:t>
      </w:r>
      <w:r w:rsidRPr="006739CC">
        <w:rPr>
          <w:color w:val="000000"/>
        </w:rPr>
        <w:t xml:space="preserve"> </w:t>
      </w:r>
      <w:r>
        <w:rPr>
          <w:color w:val="000000"/>
        </w:rPr>
        <w:t>sustlik qil</w:t>
      </w:r>
      <w:r w:rsidRPr="006739CC">
        <w:rPr>
          <w:color w:val="000000"/>
        </w:rPr>
        <w:t>masdan</w:t>
      </w:r>
      <w:r>
        <w:rPr>
          <w:color w:val="000000"/>
        </w:rPr>
        <w:t xml:space="preserve"> “Hasbiyallohu” </w:t>
      </w:r>
      <w:r w:rsidRPr="006739CC">
        <w:rPr>
          <w:color w:val="000000"/>
        </w:rPr>
        <w:t>deb</w:t>
      </w:r>
      <w:r w:rsidRPr="006739CC">
        <w:rPr>
          <w:color w:val="000000"/>
          <w:lang w:val="uz-Cyrl-UZ"/>
        </w:rPr>
        <w:t xml:space="preserve"> tavakkal qilib</w:t>
      </w:r>
      <w:r w:rsidRPr="006739CC">
        <w:rPr>
          <w:color w:val="000000"/>
        </w:rPr>
        <w:t xml:space="preserve"> </w:t>
      </w:r>
      <w:r w:rsidRPr="00DE2D55">
        <w:rPr>
          <w:color w:val="000000"/>
        </w:rPr>
        <w:t>ul</w:t>
      </w:r>
      <w:r>
        <w:rPr>
          <w:color w:val="000000"/>
        </w:rPr>
        <w:t>kan</w:t>
      </w:r>
      <w:r w:rsidRPr="006739CC">
        <w:rPr>
          <w:color w:val="000000"/>
          <w:lang w:val="uz-Cyrl-UZ"/>
        </w:rPr>
        <w:t xml:space="preserve"> qiyinchiliklar</w:t>
      </w:r>
      <w:r w:rsidRPr="006739CC">
        <w:rPr>
          <w:color w:val="000000"/>
        </w:rPr>
        <w:t xml:space="preserve"> ichida </w:t>
      </w:r>
      <w:r w:rsidRPr="006739CC">
        <w:rPr>
          <w:color w:val="000000"/>
          <w:lang w:val="uz-Cyrl-UZ"/>
        </w:rPr>
        <w:t>iymon nurlarini</w:t>
      </w:r>
      <w:r w:rsidRPr="006739CC">
        <w:rPr>
          <w:color w:val="000000"/>
        </w:rPr>
        <w:t xml:space="preserve"> va Qur</w:t>
      </w:r>
      <w:r w:rsidR="00317151">
        <w:rPr>
          <w:color w:val="000000"/>
        </w:rPr>
        <w:t>’</w:t>
      </w:r>
      <w:r w:rsidRPr="006739CC">
        <w:rPr>
          <w:color w:val="000000"/>
        </w:rPr>
        <w:t>on</w:t>
      </w:r>
      <w:r w:rsidRPr="006739CC">
        <w:rPr>
          <w:color w:val="000000"/>
          <w:lang w:val="uz-Cyrl-UZ"/>
        </w:rPr>
        <w:t xml:space="preserve"> sirlari</w:t>
      </w:r>
      <w:r w:rsidRPr="006739CC">
        <w:rPr>
          <w:color w:val="000000"/>
        </w:rPr>
        <w:t xml:space="preserve">ni nashr </w:t>
      </w:r>
      <w:r>
        <w:rPr>
          <w:color w:val="000000"/>
        </w:rPr>
        <w:t>qil</w:t>
      </w:r>
      <w:r w:rsidRPr="006739CC">
        <w:rPr>
          <w:color w:val="000000"/>
        </w:rPr>
        <w:t>gan</w:t>
      </w:r>
      <w:r>
        <w:rPr>
          <w:color w:val="000000"/>
        </w:rPr>
        <w:t>,</w:t>
      </w:r>
      <w:r w:rsidRPr="006739CC">
        <w:rPr>
          <w:color w:val="000000"/>
        </w:rPr>
        <w:t xml:space="preserve"> </w:t>
      </w:r>
      <w:bookmarkStart w:id="160" w:name="_Hlk332792520"/>
      <w:r w:rsidRPr="006739CC">
        <w:rPr>
          <w:color w:val="000000"/>
        </w:rPr>
        <w:t>a</w:t>
      </w:r>
      <w:r w:rsidRPr="006739CC">
        <w:rPr>
          <w:color w:val="000000"/>
          <w:lang w:val="uz-Cyrl-UZ"/>
        </w:rPr>
        <w:t>h</w:t>
      </w:r>
      <w:r w:rsidRPr="006739CC">
        <w:rPr>
          <w:color w:val="000000"/>
        </w:rPr>
        <w:t>li</w:t>
      </w:r>
      <w:bookmarkEnd w:id="160"/>
      <w:r>
        <w:rPr>
          <w:color w:val="000000"/>
        </w:rPr>
        <w:t xml:space="preserve"> </w:t>
      </w:r>
      <w:r w:rsidRPr="006739CC">
        <w:rPr>
          <w:color w:val="000000"/>
        </w:rPr>
        <w:t xml:space="preserve">iymonni </w:t>
      </w:r>
      <w:r>
        <w:rPr>
          <w:color w:val="000000"/>
        </w:rPr>
        <w:t>umidsizlik</w:t>
      </w:r>
      <w:r w:rsidRPr="006739CC">
        <w:rPr>
          <w:color w:val="000000"/>
        </w:rPr>
        <w:t xml:space="preserve">dan </w:t>
      </w:r>
      <w:r w:rsidRPr="006739CC">
        <w:rPr>
          <w:color w:val="000000"/>
          <w:lang w:val="uz-Cyrl-UZ"/>
        </w:rPr>
        <w:t>q</w:t>
      </w:r>
      <w:r w:rsidRPr="006739CC">
        <w:rPr>
          <w:color w:val="000000"/>
        </w:rPr>
        <w:t>ut</w:t>
      </w:r>
      <w:r w:rsidRPr="006739CC">
        <w:rPr>
          <w:color w:val="000000"/>
          <w:lang w:val="uz-Cyrl-UZ"/>
        </w:rPr>
        <w:t>q</w:t>
      </w:r>
      <w:r w:rsidRPr="006739CC">
        <w:rPr>
          <w:color w:val="000000"/>
        </w:rPr>
        <w:t xml:space="preserve">argan boshda </w:t>
      </w:r>
      <w:r>
        <w:rPr>
          <w:color w:val="000000"/>
        </w:rPr>
        <w:t>Risolat-un Nur</w:t>
      </w:r>
      <w:r w:rsidRPr="006739CC">
        <w:rPr>
          <w:color w:val="000000"/>
        </w:rPr>
        <w:t xml:space="preserve"> va shogirdlaridir.</w:t>
      </w:r>
    </w:p>
    <w:p w14:paraId="6B7743C0" w14:textId="77777777" w:rsidR="00226DA8" w:rsidRDefault="00226DA8" w:rsidP="00226DA8">
      <w:pPr>
        <w:widowControl w:val="0"/>
        <w:ind w:firstLine="706"/>
        <w:jc w:val="both"/>
        <w:rPr>
          <w:color w:val="000000"/>
        </w:rPr>
      </w:pPr>
    </w:p>
    <w:p w14:paraId="596F0A4B" w14:textId="77777777" w:rsidR="00226DA8" w:rsidRDefault="00317151" w:rsidP="00226DA8">
      <w:pPr>
        <w:widowControl w:val="0"/>
        <w:ind w:firstLine="706"/>
        <w:jc w:val="both"/>
        <w:rPr>
          <w:color w:val="000000"/>
        </w:rPr>
      </w:pPr>
      <w:r>
        <w:rPr>
          <w:b/>
          <w:color w:val="000000"/>
          <w:lang w:val="uz-Cyrl-UZ"/>
        </w:rPr>
        <w:t>O‘</w:t>
      </w:r>
      <w:r w:rsidR="00226DA8" w:rsidRPr="006739CC">
        <w:rPr>
          <w:b/>
          <w:color w:val="000000"/>
        </w:rPr>
        <w:t>N SAKK</w:t>
      </w:r>
      <w:r w:rsidR="00226DA8">
        <w:rPr>
          <w:b/>
          <w:color w:val="000000"/>
        </w:rPr>
        <w:t>I</w:t>
      </w:r>
      <w:r w:rsidR="00226DA8" w:rsidRPr="006739CC">
        <w:rPr>
          <w:b/>
          <w:color w:val="000000"/>
        </w:rPr>
        <w:t>Z</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sidRPr="00DE2D55">
        <w:rPr>
          <w:rFonts w:ascii="Traditional Arabic" w:hAnsi="Traditional Arabic" w:cs="Traditional Arabic"/>
          <w:color w:val="FF0000"/>
          <w:sz w:val="40"/>
        </w:rPr>
        <w:t xml:space="preserve"> </w:t>
      </w:r>
      <w:r w:rsidR="00226DA8" w:rsidRPr="00DE2D55">
        <w:rPr>
          <w:rFonts w:ascii="Traditional Arabic" w:hAnsi="Traditional Arabic" w:cs="Traditional Arabic"/>
          <w:color w:val="FF0000"/>
          <w:sz w:val="40"/>
          <w:szCs w:val="40"/>
          <w:rtl/>
        </w:rPr>
        <w:t>اِنَّ حِزْبَ اللهِ هُمُ الْغَالِبُونَ</w:t>
      </w:r>
      <w:r w:rsidR="00226DA8" w:rsidRPr="00DE2D55">
        <w:rPr>
          <w:rFonts w:ascii="Traditional Arabic" w:hAnsi="Traditional Arabic" w:cs="Traditional Arabic"/>
          <w:color w:val="FF0000"/>
          <w:sz w:val="40"/>
          <w:szCs w:val="40"/>
        </w:rPr>
        <w:t xml:space="preserve"> </w:t>
      </w:r>
      <w:r w:rsidR="00226DA8" w:rsidRPr="006739CC">
        <w:rPr>
          <w:color w:val="000000"/>
        </w:rPr>
        <w:t xml:space="preserve">dir. Bu oyat </w:t>
      </w:r>
      <w:r w:rsidR="00226DA8" w:rsidRPr="006739CC">
        <w:rPr>
          <w:color w:val="000000"/>
          <w:lang w:val="uz-Cyrl-UZ"/>
        </w:rPr>
        <w:t>ma</w:t>
      </w:r>
      <w:r>
        <w:rPr>
          <w:color w:val="000000"/>
          <w:lang w:val="uz-Cyrl-UZ"/>
        </w:rPr>
        <w:t>’</w:t>
      </w:r>
      <w:r w:rsidR="00226DA8" w:rsidRPr="006739CC">
        <w:rPr>
          <w:color w:val="000000"/>
          <w:lang w:val="uz-Cyrl-UZ"/>
        </w:rPr>
        <w:t xml:space="preserve">nosi </w:t>
      </w:r>
      <w:r w:rsidR="00226DA8" w:rsidRPr="00DE2D55">
        <w:rPr>
          <w:color w:val="000000"/>
        </w:rPr>
        <w:t>b</w:t>
      </w:r>
      <w:r w:rsidR="00226DA8" w:rsidRPr="006739CC">
        <w:rPr>
          <w:color w:val="000000"/>
          <w:lang w:val="uz-Cyrl-UZ"/>
        </w:rPr>
        <w:t>ila</w:t>
      </w:r>
      <w:r w:rsidR="00226DA8" w:rsidRPr="00DE2D55">
        <w:rPr>
          <w:color w:val="000000"/>
        </w:rPr>
        <w:t>n</w:t>
      </w:r>
      <w:r w:rsidR="00226DA8" w:rsidRPr="006739CC">
        <w:rPr>
          <w:color w:val="000000"/>
        </w:rPr>
        <w:t xml:space="preserve"> </w:t>
      </w:r>
      <w:bookmarkStart w:id="161" w:name="_Hlk332792818"/>
      <w:r w:rsidR="00226DA8" w:rsidRPr="006739CC">
        <w:rPr>
          <w:color w:val="000000"/>
          <w:lang w:val="uz-Cyrl-UZ"/>
        </w:rPr>
        <w:t>h</w:t>
      </w:r>
      <w:r w:rsidR="00226DA8" w:rsidRPr="006739CC">
        <w:rPr>
          <w:color w:val="000000"/>
        </w:rPr>
        <w:t>izbullo</w:t>
      </w:r>
      <w:r w:rsidR="00226DA8" w:rsidRPr="006739CC">
        <w:rPr>
          <w:color w:val="000000"/>
          <w:lang w:val="uz-Cyrl-UZ"/>
        </w:rPr>
        <w:t>h</w:t>
      </w:r>
      <w:bookmarkEnd w:id="161"/>
      <w:r w:rsidR="00226DA8" w:rsidRPr="006739CC">
        <w:rPr>
          <w:color w:val="000000"/>
        </w:rPr>
        <w:t xml:space="preserve">ning </w:t>
      </w:r>
      <w:bookmarkStart w:id="162" w:name="_Hlk332792845"/>
      <w:r w:rsidR="00226DA8" w:rsidRPr="006739CC">
        <w:rPr>
          <w:color w:val="000000"/>
        </w:rPr>
        <w:t>zo</w:t>
      </w:r>
      <w:r w:rsidR="00226DA8" w:rsidRPr="006739CC">
        <w:rPr>
          <w:color w:val="000000"/>
          <w:lang w:val="uz-Cyrl-UZ"/>
        </w:rPr>
        <w:t>h</w:t>
      </w:r>
      <w:r w:rsidR="00226DA8" w:rsidRPr="006739CC">
        <w:rPr>
          <w:color w:val="000000"/>
        </w:rPr>
        <w:t>iriy</w:t>
      </w:r>
      <w:bookmarkEnd w:id="162"/>
      <w:r w:rsidR="00226DA8" w:rsidRPr="006739CC">
        <w:rPr>
          <w:color w:val="000000"/>
        </w:rPr>
        <w:t xml:space="preserve"> ma</w:t>
      </w:r>
      <w:r>
        <w:rPr>
          <w:color w:val="000000"/>
          <w:lang w:val="uz-Cyrl-UZ"/>
        </w:rPr>
        <w:t>g‘</w:t>
      </w:r>
      <w:r w:rsidR="00226DA8" w:rsidRPr="006739CC">
        <w:rPr>
          <w:color w:val="000000"/>
        </w:rPr>
        <w:t xml:space="preserve">lubiyatidan kelgan </w:t>
      </w:r>
      <w:r w:rsidR="00226DA8">
        <w:rPr>
          <w:color w:val="000000"/>
        </w:rPr>
        <w:t>umidsizlik</w:t>
      </w:r>
      <w:r w:rsidR="00226DA8" w:rsidRPr="006739CC">
        <w:rPr>
          <w:color w:val="000000"/>
        </w:rPr>
        <w:t xml:space="preserve">ni </w:t>
      </w:r>
      <w:r w:rsidR="00226DA8">
        <w:rPr>
          <w:color w:val="000000"/>
        </w:rPr>
        <w:t>ketkazish</w:t>
      </w:r>
      <w:r w:rsidR="00226DA8" w:rsidRPr="006739CC">
        <w:rPr>
          <w:color w:val="000000"/>
        </w:rPr>
        <w:t xml:space="preserve"> uchun </w:t>
      </w:r>
      <w:r w:rsidR="00226DA8">
        <w:rPr>
          <w:color w:val="000000"/>
        </w:rPr>
        <w:t>muqaddas</w:t>
      </w:r>
      <w:r w:rsidR="00226DA8" w:rsidRPr="006739CC">
        <w:rPr>
          <w:color w:val="000000"/>
        </w:rPr>
        <w:t xml:space="preserve"> bir tasalli bera</w:t>
      </w:r>
      <w:r w:rsidR="00226DA8">
        <w:rPr>
          <w:color w:val="000000"/>
        </w:rPr>
        <w:t>di</w:t>
      </w:r>
      <w:r w:rsidR="00226DA8" w:rsidRPr="006739CC">
        <w:rPr>
          <w:color w:val="000000"/>
        </w:rPr>
        <w:t xml:space="preserve"> va </w:t>
      </w:r>
      <w:r w:rsidR="00226DA8" w:rsidRPr="006739CC">
        <w:rPr>
          <w:color w:val="000000"/>
          <w:lang w:val="uz-Cyrl-UZ"/>
        </w:rPr>
        <w:t>h</w:t>
      </w:r>
      <w:r w:rsidR="00226DA8" w:rsidRPr="006739CC">
        <w:rPr>
          <w:color w:val="000000"/>
        </w:rPr>
        <w:t>izbullo</w:t>
      </w:r>
      <w:r w:rsidR="00226DA8" w:rsidRPr="006739CC">
        <w:rPr>
          <w:color w:val="000000"/>
          <w:lang w:val="uz-Cyrl-UZ"/>
        </w:rPr>
        <w:t>h</w:t>
      </w:r>
      <w:r w:rsidR="00226DA8" w:rsidRPr="006739CC">
        <w:rPr>
          <w:color w:val="000000"/>
        </w:rPr>
        <w:t xml:space="preserve"> b</w:t>
      </w:r>
      <w:r>
        <w:rPr>
          <w:color w:val="000000"/>
        </w:rPr>
        <w:t>o‘</w:t>
      </w:r>
      <w:r w:rsidR="00226DA8" w:rsidRPr="006739CC">
        <w:rPr>
          <w:color w:val="000000"/>
        </w:rPr>
        <w:t xml:space="preserve">lgan </w:t>
      </w:r>
      <w:bookmarkStart w:id="163" w:name="_Hlk332792883"/>
      <w:r w:rsidR="00226DA8" w:rsidRPr="006739CC">
        <w:rPr>
          <w:color w:val="000000"/>
          <w:lang w:val="uz-Cyrl-UZ"/>
        </w:rPr>
        <w:t>h</w:t>
      </w:r>
      <w:r w:rsidR="00226DA8" w:rsidRPr="006739CC">
        <w:rPr>
          <w:color w:val="000000"/>
        </w:rPr>
        <w:t>izbi Qur</w:t>
      </w:r>
      <w:r>
        <w:rPr>
          <w:color w:val="000000"/>
        </w:rPr>
        <w:t>’</w:t>
      </w:r>
      <w:r w:rsidR="00226DA8" w:rsidRPr="006739CC">
        <w:rPr>
          <w:color w:val="000000"/>
        </w:rPr>
        <w:t>oniy</w:t>
      </w:r>
      <w:bookmarkEnd w:id="163"/>
      <w:r w:rsidR="00226DA8" w:rsidRPr="006739CC">
        <w:rPr>
          <w:color w:val="000000"/>
        </w:rPr>
        <w:t>ning haqiqatda va o</w:t>
      </w:r>
      <w:r w:rsidR="00226DA8" w:rsidRPr="006739CC">
        <w:rPr>
          <w:color w:val="000000"/>
          <w:lang w:val="uz-Cyrl-UZ"/>
        </w:rPr>
        <w:t>q</w:t>
      </w:r>
      <w:r w:rsidR="00226DA8" w:rsidRPr="006739CC">
        <w:rPr>
          <w:color w:val="000000"/>
        </w:rPr>
        <w:t xml:space="preserve">ibatda </w:t>
      </w:r>
      <w:r>
        <w:rPr>
          <w:color w:val="000000"/>
          <w:lang w:val="uz-Cyrl-UZ"/>
        </w:rPr>
        <w:t>g‘</w:t>
      </w:r>
      <w:r w:rsidR="00226DA8" w:rsidRPr="006739CC">
        <w:rPr>
          <w:color w:val="000000"/>
        </w:rPr>
        <w:t>alabasini xabar bera</w:t>
      </w:r>
      <w:r w:rsidR="00226DA8">
        <w:rPr>
          <w:color w:val="000000"/>
        </w:rPr>
        <w:t>di</w:t>
      </w:r>
      <w:r w:rsidR="00226DA8" w:rsidRPr="006739CC">
        <w:rPr>
          <w:color w:val="000000"/>
        </w:rPr>
        <w:t>. Va bu asrda hizbi Qur</w:t>
      </w:r>
      <w:r>
        <w:rPr>
          <w:color w:val="000000"/>
        </w:rPr>
        <w:t>’</w:t>
      </w:r>
      <w:r w:rsidR="00226DA8" w:rsidRPr="006739CC">
        <w:rPr>
          <w:color w:val="000000"/>
        </w:rPr>
        <w:t xml:space="preserve">oniyning hadsiz </w:t>
      </w:r>
      <w:r w:rsidR="00226DA8" w:rsidRPr="00CB4DD3">
        <w:rPr>
          <w:color w:val="000000"/>
        </w:rPr>
        <w:t>a</w:t>
      </w:r>
      <w:r>
        <w:rPr>
          <w:color w:val="000000"/>
        </w:rPr>
        <w:t>’</w:t>
      </w:r>
      <w:r w:rsidR="00226DA8" w:rsidRPr="00CB4DD3">
        <w:rPr>
          <w:color w:val="000000"/>
        </w:rPr>
        <w:t>zo</w:t>
      </w:r>
      <w:r w:rsidR="00226DA8" w:rsidRPr="006739CC">
        <w:rPr>
          <w:color w:val="000000"/>
          <w:lang w:val="uz-Cyrl-UZ"/>
        </w:rPr>
        <w:t>laridan</w:t>
      </w:r>
      <w:r w:rsidR="00226DA8" w:rsidRPr="006739CC">
        <w:rPr>
          <w:color w:val="000000"/>
        </w:rPr>
        <w:t xml:space="preserve"> Resail-in</w:t>
      </w:r>
      <w:r w:rsidR="00226DA8">
        <w:rPr>
          <w:color w:val="000000"/>
        </w:rPr>
        <w:t xml:space="preserve"> </w:t>
      </w:r>
      <w:r w:rsidR="00226DA8" w:rsidRPr="006739CC">
        <w:rPr>
          <w:color w:val="000000"/>
        </w:rPr>
        <w:t xml:space="preserve">Nur shogirdlari </w:t>
      </w:r>
      <w:r w:rsidR="00226DA8">
        <w:rPr>
          <w:color w:val="000000"/>
        </w:rPr>
        <w:t>namoyon</w:t>
      </w:r>
      <w:r w:rsidR="00226DA8" w:rsidRPr="006739CC">
        <w:rPr>
          <w:color w:val="000000"/>
        </w:rPr>
        <w:t xml:space="preserve"> </w:t>
      </w:r>
      <w:r w:rsidR="00226DA8">
        <w:rPr>
          <w:color w:val="000000"/>
        </w:rPr>
        <w:t>b</w:t>
      </w:r>
      <w:r>
        <w:rPr>
          <w:color w:val="000000"/>
        </w:rPr>
        <w:t>o‘</w:t>
      </w:r>
      <w:r w:rsidR="00226DA8">
        <w:rPr>
          <w:color w:val="000000"/>
        </w:rPr>
        <w:t>l</w:t>
      </w:r>
      <w:r w:rsidR="00226DA8" w:rsidRPr="006739CC">
        <w:rPr>
          <w:color w:val="000000"/>
        </w:rPr>
        <w:t>ganlaridan</w:t>
      </w:r>
      <w:r w:rsidR="00226DA8">
        <w:rPr>
          <w:color w:val="000000"/>
        </w:rPr>
        <w:t>,</w:t>
      </w:r>
      <w:r w:rsidR="00226DA8" w:rsidRPr="006739CC">
        <w:rPr>
          <w:color w:val="000000"/>
        </w:rPr>
        <w:t xml:space="preserve"> bu oyatning </w:t>
      </w:r>
      <w:bookmarkStart w:id="164" w:name="_Hlk332792936"/>
      <w:r w:rsidR="00226DA8" w:rsidRPr="006739CC">
        <w:rPr>
          <w:color w:val="000000"/>
        </w:rPr>
        <w:t>kulliy</w:t>
      </w:r>
      <w:bookmarkEnd w:id="164"/>
      <w:r w:rsidR="00226DA8" w:rsidRPr="006739CC">
        <w:rPr>
          <w:color w:val="000000"/>
        </w:rPr>
        <w:t xml:space="preserve"> ma</w:t>
      </w:r>
      <w:r>
        <w:rPr>
          <w:color w:val="000000"/>
        </w:rPr>
        <w:t>’</w:t>
      </w:r>
      <w:r w:rsidR="00226DA8" w:rsidRPr="006739CC">
        <w:rPr>
          <w:color w:val="000000"/>
        </w:rPr>
        <w:t xml:space="preserve">nosida xususiy </w:t>
      </w:r>
      <w:r w:rsidR="00226DA8">
        <w:rPr>
          <w:color w:val="000000"/>
        </w:rPr>
        <w:t>kir</w:t>
      </w:r>
      <w:r w:rsidR="00226DA8" w:rsidRPr="006739CC">
        <w:rPr>
          <w:color w:val="000000"/>
        </w:rPr>
        <w:t xml:space="preserve">ishlariga bir </w:t>
      </w:r>
      <w:r w:rsidR="00226DA8" w:rsidRPr="006739CC">
        <w:rPr>
          <w:color w:val="000000"/>
          <w:lang w:val="uz-Cyrl-UZ"/>
        </w:rPr>
        <w:t>alomat</w:t>
      </w:r>
      <w:r w:rsidR="00226DA8" w:rsidRPr="006739CC">
        <w:rPr>
          <w:color w:val="000000"/>
        </w:rPr>
        <w:t xml:space="preserve"> </w:t>
      </w:r>
      <w:r w:rsidR="00226DA8" w:rsidRPr="006739CC">
        <w:rPr>
          <w:color w:val="000000"/>
          <w:lang w:val="uz-Cyrl-UZ"/>
        </w:rPr>
        <w:t>b</w:t>
      </w:r>
      <w:r>
        <w:rPr>
          <w:color w:val="000000"/>
          <w:lang w:val="uz-Cyrl-UZ"/>
        </w:rPr>
        <w:t>o‘</w:t>
      </w:r>
      <w:r w:rsidR="00226DA8" w:rsidRPr="006739CC">
        <w:rPr>
          <w:color w:val="000000"/>
          <w:lang w:val="uz-Cyrl-UZ"/>
        </w:rPr>
        <w:t>lib</w:t>
      </w:r>
      <w:r w:rsidR="00226DA8" w:rsidRPr="006739CC">
        <w:rPr>
          <w:color w:val="000000"/>
        </w:rPr>
        <w:t xml:space="preserve"> maqomi</w:t>
      </w:r>
      <w:r w:rsidR="00226DA8">
        <w:rPr>
          <w:color w:val="000000"/>
        </w:rPr>
        <w:t xml:space="preserve"> </w:t>
      </w:r>
      <w:r w:rsidR="00226DA8" w:rsidRPr="006739CC">
        <w:rPr>
          <w:color w:val="000000"/>
          <w:lang w:val="uz-Cyrl-UZ"/>
        </w:rPr>
        <w:t>jifriy</w:t>
      </w:r>
      <w:r w:rsidR="00226DA8" w:rsidRPr="007817B4">
        <w:rPr>
          <w:color w:val="000000"/>
        </w:rPr>
        <w:t>si</w:t>
      </w:r>
      <w:r w:rsidR="00226DA8" w:rsidRPr="006739CC">
        <w:rPr>
          <w:color w:val="000000"/>
        </w:rPr>
        <w:t xml:space="preserve"> b</w:t>
      </w:r>
      <w:r>
        <w:rPr>
          <w:color w:val="000000"/>
        </w:rPr>
        <w:t>o‘</w:t>
      </w:r>
      <w:r w:rsidR="00226DA8" w:rsidRPr="006739CC">
        <w:rPr>
          <w:color w:val="000000"/>
        </w:rPr>
        <w:t xml:space="preserve">lgan bir ming uch yuz ellik (1350) adadi </w:t>
      </w:r>
      <w:r w:rsidR="00226DA8">
        <w:rPr>
          <w:color w:val="000000"/>
        </w:rPr>
        <w:t>b</w:t>
      </w:r>
      <w:r w:rsidR="00226DA8" w:rsidRPr="006739CC">
        <w:rPr>
          <w:color w:val="000000"/>
        </w:rPr>
        <w:t>ila</w:t>
      </w:r>
      <w:r w:rsidR="00226DA8">
        <w:rPr>
          <w:color w:val="000000"/>
        </w:rPr>
        <w:t>n</w:t>
      </w:r>
      <w:r w:rsidR="00226DA8" w:rsidRPr="006739CC">
        <w:rPr>
          <w:color w:val="000000"/>
        </w:rPr>
        <w:t xml:space="preserve"> Resail-in</w:t>
      </w:r>
      <w:r w:rsidR="00226DA8">
        <w:rPr>
          <w:color w:val="000000"/>
        </w:rPr>
        <w:t xml:space="preserve"> </w:t>
      </w:r>
      <w:r w:rsidR="00226DA8" w:rsidRPr="006739CC">
        <w:rPr>
          <w:color w:val="000000"/>
        </w:rPr>
        <w:t>Nur shogirdlarining zo</w:t>
      </w:r>
      <w:r w:rsidR="00226DA8" w:rsidRPr="006739CC">
        <w:rPr>
          <w:color w:val="000000"/>
          <w:lang w:val="uz-Cyrl-UZ"/>
        </w:rPr>
        <w:t>h</w:t>
      </w:r>
      <w:r w:rsidR="00226DA8" w:rsidRPr="006739CC">
        <w:rPr>
          <w:color w:val="000000"/>
        </w:rPr>
        <w:t>iriy ma</w:t>
      </w:r>
      <w:r>
        <w:rPr>
          <w:color w:val="000000"/>
          <w:lang w:val="uz-Cyrl-UZ"/>
        </w:rPr>
        <w:t>g‘</w:t>
      </w:r>
      <w:r w:rsidR="00226DA8" w:rsidRPr="006739CC">
        <w:rPr>
          <w:color w:val="000000"/>
        </w:rPr>
        <w:t xml:space="preserve">lubiyatlari va bir </w:t>
      </w:r>
      <w:r w:rsidR="00226DA8">
        <w:rPr>
          <w:color w:val="000000"/>
        </w:rPr>
        <w:t>yil</w:t>
      </w:r>
      <w:r w:rsidR="00226DA8" w:rsidRPr="006739CC">
        <w:rPr>
          <w:color w:val="000000"/>
        </w:rPr>
        <w:t xml:space="preserve"> s</w:t>
      </w:r>
      <w:r>
        <w:rPr>
          <w:color w:val="000000"/>
        </w:rPr>
        <w:t>o‘</w:t>
      </w:r>
      <w:r w:rsidR="00226DA8" w:rsidRPr="006739CC">
        <w:rPr>
          <w:color w:val="000000"/>
        </w:rPr>
        <w:t xml:space="preserve">ngra </w:t>
      </w:r>
      <w:bookmarkStart w:id="165" w:name="_Hlk332793010"/>
      <w:r w:rsidR="00226DA8" w:rsidRPr="006739CC">
        <w:rPr>
          <w:color w:val="000000"/>
        </w:rPr>
        <w:t>ma</w:t>
      </w:r>
      <w:r w:rsidR="00226DA8" w:rsidRPr="006739CC">
        <w:rPr>
          <w:color w:val="000000"/>
          <w:lang w:val="uz-Cyrl-UZ"/>
        </w:rPr>
        <w:t>h</w:t>
      </w:r>
      <w:r w:rsidR="00226DA8" w:rsidRPr="006739CC">
        <w:rPr>
          <w:color w:val="000000"/>
        </w:rPr>
        <w:t>bus</w:t>
      </w:r>
      <w:bookmarkEnd w:id="165"/>
      <w:r w:rsidR="00226DA8">
        <w:rPr>
          <w:color w:val="000000"/>
        </w:rPr>
        <w:t>lik</w:t>
      </w:r>
      <w:r w:rsidR="00226DA8" w:rsidRPr="006739CC">
        <w:rPr>
          <w:color w:val="000000"/>
        </w:rPr>
        <w:t>lari ichida ma</w:t>
      </w:r>
      <w:r>
        <w:rPr>
          <w:color w:val="000000"/>
        </w:rPr>
        <w:t>’</w:t>
      </w:r>
      <w:r w:rsidR="00226DA8" w:rsidRPr="006739CC">
        <w:rPr>
          <w:color w:val="000000"/>
        </w:rPr>
        <w:t xml:space="preserve">naviy </w:t>
      </w:r>
      <w:r>
        <w:rPr>
          <w:color w:val="000000"/>
          <w:lang w:val="uz-Cyrl-UZ"/>
        </w:rPr>
        <w:t>g‘</w:t>
      </w:r>
      <w:r w:rsidR="00226DA8" w:rsidRPr="006739CC">
        <w:rPr>
          <w:color w:val="000000"/>
        </w:rPr>
        <w:t xml:space="preserve">alabalari va matonatlari va haqlarida </w:t>
      </w:r>
      <w:r w:rsidR="00226DA8" w:rsidRPr="006739CC">
        <w:rPr>
          <w:color w:val="000000"/>
          <w:lang w:val="uz-Cyrl-UZ"/>
        </w:rPr>
        <w:t>q</w:t>
      </w:r>
      <w:r w:rsidR="00226DA8" w:rsidRPr="006739CC">
        <w:rPr>
          <w:color w:val="000000"/>
        </w:rPr>
        <w:t xml:space="preserve">ilingan </w:t>
      </w:r>
      <w:r w:rsidR="00226DA8" w:rsidRPr="006739CC">
        <w:rPr>
          <w:color w:val="000000"/>
          <w:lang w:val="uz-Cyrl-UZ"/>
        </w:rPr>
        <w:t>m</w:t>
      </w:r>
      <w:r w:rsidR="00226DA8" w:rsidRPr="006739CC">
        <w:rPr>
          <w:color w:val="000000"/>
        </w:rPr>
        <w:t>ud</w:t>
      </w:r>
      <w:r w:rsidR="00226DA8" w:rsidRPr="006739CC">
        <w:rPr>
          <w:color w:val="000000"/>
          <w:lang w:val="uz-Cyrl-UZ"/>
        </w:rPr>
        <w:t>h</w:t>
      </w:r>
      <w:r w:rsidR="00226DA8" w:rsidRPr="006739CC">
        <w:rPr>
          <w:color w:val="000000"/>
        </w:rPr>
        <w:t xml:space="preserve">ish </w:t>
      </w:r>
      <w:r w:rsidR="00226DA8">
        <w:rPr>
          <w:color w:val="000000"/>
        </w:rPr>
        <w:t>y</w:t>
      </w:r>
      <w:r>
        <w:rPr>
          <w:color w:val="000000"/>
        </w:rPr>
        <w:t>o‘</w:t>
      </w:r>
      <w:r w:rsidR="00226DA8">
        <w:rPr>
          <w:color w:val="000000"/>
        </w:rPr>
        <w:t>qotish</w:t>
      </w:r>
      <w:r w:rsidR="00226DA8" w:rsidRPr="006739CC">
        <w:rPr>
          <w:color w:val="000000"/>
        </w:rPr>
        <w:t xml:space="preserve"> rejasini </w:t>
      </w:r>
      <w:r w:rsidR="00226DA8" w:rsidRPr="006739CC">
        <w:rPr>
          <w:color w:val="000000"/>
          <w:lang w:val="uz-Cyrl-UZ"/>
        </w:rPr>
        <w:t>natijasiz qoldirgan</w:t>
      </w:r>
      <w:r w:rsidR="00226DA8" w:rsidRPr="006739CC">
        <w:rPr>
          <w:color w:val="000000"/>
        </w:rPr>
        <w:t xml:space="preserve"> ixloslari va </w:t>
      </w:r>
      <w:r w:rsidR="00226DA8">
        <w:rPr>
          <w:color w:val="000000"/>
        </w:rPr>
        <w:t xml:space="preserve">quvva-i </w:t>
      </w:r>
      <w:r w:rsidR="00226DA8" w:rsidRPr="006739CC">
        <w:rPr>
          <w:color w:val="000000"/>
        </w:rPr>
        <w:t>ma</w:t>
      </w:r>
      <w:r>
        <w:rPr>
          <w:color w:val="000000"/>
        </w:rPr>
        <w:t>’</w:t>
      </w:r>
      <w:r w:rsidR="00226DA8" w:rsidRPr="006739CC">
        <w:rPr>
          <w:color w:val="000000"/>
        </w:rPr>
        <w:t>navi</w:t>
      </w:r>
      <w:r w:rsidR="00226DA8" w:rsidRPr="006739CC">
        <w:rPr>
          <w:color w:val="000000"/>
          <w:lang w:val="uz-Cyrl-UZ"/>
        </w:rPr>
        <w:t>y</w:t>
      </w:r>
      <w:r w:rsidR="00226DA8" w:rsidRPr="007D099F">
        <w:rPr>
          <w:color w:val="000000"/>
        </w:rPr>
        <w:t>a</w:t>
      </w:r>
      <w:r w:rsidR="00226DA8" w:rsidRPr="006739CC">
        <w:rPr>
          <w:color w:val="000000"/>
        </w:rPr>
        <w:t xml:space="preserve">lari </w:t>
      </w:r>
      <w:r w:rsidR="00226DA8">
        <w:rPr>
          <w:color w:val="000000"/>
        </w:rPr>
        <w:t>namoyon</w:t>
      </w:r>
      <w:r w:rsidR="00226DA8" w:rsidRPr="006739CC">
        <w:rPr>
          <w:color w:val="000000"/>
        </w:rPr>
        <w:t xml:space="preserve"> </w:t>
      </w:r>
      <w:r w:rsidR="00226DA8">
        <w:rPr>
          <w:color w:val="000000"/>
        </w:rPr>
        <w:t>b</w:t>
      </w:r>
      <w:r>
        <w:rPr>
          <w:color w:val="000000"/>
        </w:rPr>
        <w:t>o‘</w:t>
      </w:r>
      <w:r w:rsidR="00226DA8">
        <w:rPr>
          <w:color w:val="000000"/>
        </w:rPr>
        <w:t>li</w:t>
      </w:r>
      <w:r w:rsidR="00226DA8" w:rsidRPr="006739CC">
        <w:rPr>
          <w:color w:val="000000"/>
        </w:rPr>
        <w:t>shining rumiy tarixi b</w:t>
      </w:r>
      <w:r>
        <w:rPr>
          <w:color w:val="000000"/>
        </w:rPr>
        <w:t>o‘</w:t>
      </w:r>
      <w:r w:rsidR="00226DA8" w:rsidRPr="006739CC">
        <w:rPr>
          <w:color w:val="000000"/>
        </w:rPr>
        <w:t>lgan bir ming uch yuz ellik</w:t>
      </w:r>
      <w:r w:rsidR="00226DA8" w:rsidRPr="006739CC">
        <w:rPr>
          <w:color w:val="000000"/>
          <w:lang w:val="uz-Cyrl-UZ"/>
        </w:rPr>
        <w:t xml:space="preserve"> (1350)</w:t>
      </w:r>
      <w:r w:rsidR="00226DA8" w:rsidRPr="006739CC">
        <w:rPr>
          <w:color w:val="000000"/>
        </w:rPr>
        <w:t xml:space="preserve"> va ellik bir </w:t>
      </w:r>
      <w:r w:rsidR="00226DA8" w:rsidRPr="006739CC">
        <w:rPr>
          <w:color w:val="000000"/>
          <w:lang w:val="uz-Cyrl-UZ"/>
        </w:rPr>
        <w:t>(</w:t>
      </w:r>
      <w:r w:rsidR="00226DA8" w:rsidRPr="00CB4DD3">
        <w:rPr>
          <w:color w:val="000000"/>
        </w:rPr>
        <w:t>13</w:t>
      </w:r>
      <w:r w:rsidR="00226DA8" w:rsidRPr="006739CC">
        <w:rPr>
          <w:color w:val="000000"/>
          <w:lang w:val="uz-Cyrl-UZ"/>
        </w:rPr>
        <w:t xml:space="preserve">51) </w:t>
      </w:r>
      <w:r w:rsidR="00226DA8" w:rsidRPr="006739CC">
        <w:rPr>
          <w:color w:val="000000"/>
        </w:rPr>
        <w:t>va ellik ikki (</w:t>
      </w:r>
      <w:r w:rsidR="00226DA8">
        <w:rPr>
          <w:color w:val="000000"/>
        </w:rPr>
        <w:t>13</w:t>
      </w:r>
      <w:r w:rsidR="00226DA8" w:rsidRPr="006739CC">
        <w:rPr>
          <w:color w:val="000000"/>
        </w:rPr>
        <w:t xml:space="preserve">52) adadiga </w:t>
      </w:r>
      <w:r w:rsidR="00226DA8">
        <w:rPr>
          <w:color w:val="000000"/>
        </w:rPr>
        <w:t>aynan</w:t>
      </w:r>
      <w:r w:rsidR="00226DA8" w:rsidRPr="006739CC">
        <w:rPr>
          <w:color w:val="000000"/>
        </w:rPr>
        <w:t xml:space="preserve"> tavofu</w:t>
      </w:r>
      <w:r>
        <w:rPr>
          <w:color w:val="000000"/>
        </w:rPr>
        <w:t>g‘</w:t>
      </w:r>
      <w:r w:rsidR="00226DA8" w:rsidRPr="006739CC">
        <w:rPr>
          <w:color w:val="000000"/>
        </w:rPr>
        <w:t>i albatta shaf</w:t>
      </w:r>
      <w:r w:rsidR="00226DA8" w:rsidRPr="006739CC">
        <w:rPr>
          <w:color w:val="000000"/>
          <w:lang w:val="uz-Cyrl-UZ"/>
        </w:rPr>
        <w:t>q</w:t>
      </w:r>
      <w:r w:rsidR="00226DA8" w:rsidRPr="006739CC">
        <w:rPr>
          <w:color w:val="000000"/>
        </w:rPr>
        <w:t xml:space="preserve">atkorona, tasallidorona bir </w:t>
      </w:r>
      <w:r w:rsidR="00226DA8" w:rsidRPr="006739CC">
        <w:rPr>
          <w:color w:val="000000"/>
          <w:lang w:val="uz-Cyrl-UZ"/>
        </w:rPr>
        <w:t>ramz</w:t>
      </w:r>
      <w:r w:rsidR="00226DA8" w:rsidRPr="007D099F">
        <w:rPr>
          <w:color w:val="000000"/>
        </w:rPr>
        <w:t xml:space="preserve">i </w:t>
      </w:r>
      <w:r w:rsidR="00226DA8" w:rsidRPr="006739CC">
        <w:rPr>
          <w:color w:val="000000"/>
        </w:rPr>
        <w:t>Qur</w:t>
      </w:r>
      <w:r>
        <w:rPr>
          <w:color w:val="000000"/>
        </w:rPr>
        <w:t>’</w:t>
      </w:r>
      <w:r w:rsidR="00226DA8" w:rsidRPr="006739CC">
        <w:rPr>
          <w:color w:val="000000"/>
        </w:rPr>
        <w:t>oniydir.</w:t>
      </w:r>
    </w:p>
    <w:p w14:paraId="13EACEAB" w14:textId="77777777" w:rsidR="00226DA8" w:rsidRDefault="00226DA8" w:rsidP="00226DA8">
      <w:pPr>
        <w:widowControl w:val="0"/>
        <w:ind w:firstLine="706"/>
        <w:jc w:val="both"/>
        <w:rPr>
          <w:b/>
          <w:color w:val="000000"/>
          <w:lang w:val="uz-Cyrl-UZ"/>
        </w:rPr>
      </w:pPr>
    </w:p>
    <w:p w14:paraId="32072D6B" w14:textId="77777777" w:rsidR="00226DA8" w:rsidRPr="006739CC" w:rsidRDefault="00317151" w:rsidP="00226DA8">
      <w:pPr>
        <w:widowControl w:val="0"/>
        <w:ind w:firstLine="706"/>
        <w:jc w:val="both"/>
        <w:rPr>
          <w:b/>
          <w:color w:val="000000"/>
        </w:rPr>
      </w:pPr>
      <w:r>
        <w:rPr>
          <w:b/>
          <w:color w:val="000000"/>
          <w:lang w:val="uz-Cyrl-UZ"/>
        </w:rPr>
        <w:t>O‘</w:t>
      </w:r>
      <w:r w:rsidR="00226DA8" w:rsidRPr="006739CC">
        <w:rPr>
          <w:b/>
          <w:color w:val="000000"/>
        </w:rPr>
        <w:t>N T</w:t>
      </w:r>
      <w:r>
        <w:rPr>
          <w:b/>
          <w:color w:val="000000"/>
        </w:rPr>
        <w:t>O‘</w:t>
      </w:r>
      <w:r w:rsidR="00226DA8" w:rsidRPr="006739CC">
        <w:rPr>
          <w:b/>
          <w:color w:val="000000"/>
        </w:rPr>
        <w:t>QQ</w:t>
      </w:r>
      <w:r w:rsidR="00226DA8">
        <w:rPr>
          <w:b/>
          <w:color w:val="000000"/>
        </w:rPr>
        <w:t>I</w:t>
      </w:r>
      <w:r w:rsidR="00226DA8" w:rsidRPr="006739CC">
        <w:rPr>
          <w:b/>
          <w:color w:val="000000"/>
        </w:rPr>
        <w:t>Z</w:t>
      </w:r>
      <w:r w:rsidR="00226DA8">
        <w:rPr>
          <w:b/>
          <w:color w:val="000000"/>
        </w:rPr>
        <w:t>I</w:t>
      </w:r>
      <w:r w:rsidR="00226DA8" w:rsidRPr="006739CC">
        <w:rPr>
          <w:b/>
          <w:color w:val="000000"/>
        </w:rPr>
        <w:t>NCH</w:t>
      </w:r>
      <w:r w:rsidR="00226DA8">
        <w:rPr>
          <w:b/>
          <w:color w:val="000000"/>
        </w:rPr>
        <w:t>I</w:t>
      </w:r>
      <w:r w:rsidR="00226DA8" w:rsidRPr="006739CC">
        <w:rPr>
          <w:b/>
          <w:color w:val="000000"/>
        </w:rPr>
        <w:t xml:space="preserve"> OYAT:</w:t>
      </w:r>
      <w:r w:rsidR="00226DA8">
        <w:rPr>
          <w:b/>
          <w:color w:val="000000"/>
        </w:rPr>
        <w:t xml:space="preserve"> </w:t>
      </w:r>
    </w:p>
    <w:p w14:paraId="58663DA8" w14:textId="77777777" w:rsidR="00226DA8" w:rsidRPr="007D099F" w:rsidRDefault="00226DA8" w:rsidP="00226DA8">
      <w:pPr>
        <w:widowControl w:val="0"/>
        <w:bidi/>
        <w:jc w:val="center"/>
        <w:rPr>
          <w:rFonts w:ascii="Traditional Arabic" w:hAnsi="Traditional Arabic" w:cs="Traditional Arabic"/>
          <w:color w:val="FF0000"/>
          <w:lang w:val="uz-Cyrl-UZ"/>
        </w:rPr>
      </w:pPr>
      <w:r w:rsidRPr="007D099F">
        <w:rPr>
          <w:rFonts w:ascii="Traditional Arabic" w:hAnsi="Traditional Arabic" w:cs="Traditional Arabic"/>
          <w:color w:val="FF0000"/>
          <w:sz w:val="40"/>
          <w:szCs w:val="40"/>
          <w:rtl/>
        </w:rPr>
        <w:t>وَالَّذِينَ</w:t>
      </w:r>
      <w:r w:rsidRPr="007D099F">
        <w:rPr>
          <w:rFonts w:ascii="Traditional Arabic" w:hAnsi="Traditional Arabic" w:cs="Traditional Arabic"/>
          <w:color w:val="FF0000"/>
          <w:sz w:val="40"/>
          <w:szCs w:val="40"/>
        </w:rPr>
        <w:t xml:space="preserve"> </w:t>
      </w:r>
      <w:r w:rsidRPr="007D099F">
        <w:rPr>
          <w:rFonts w:ascii="Traditional Arabic" w:hAnsi="Traditional Arabic" w:cs="Traditional Arabic"/>
          <w:color w:val="FF0000"/>
          <w:sz w:val="40"/>
          <w:szCs w:val="40"/>
          <w:rtl/>
        </w:rPr>
        <w:t>اٰمَنُوا مَعَهُ نُورُهُمْ يَسْعٰى بَيْنَ اَيْدِيهِمْ وَبِاَيْمَانِهِمْ</w:t>
      </w:r>
      <w:r w:rsidRPr="007D099F">
        <w:rPr>
          <w:rFonts w:ascii="Traditional Arabic" w:hAnsi="Traditional Arabic" w:cs="Traditional Arabic"/>
          <w:color w:val="FF0000"/>
          <w:sz w:val="40"/>
          <w:szCs w:val="40"/>
        </w:rPr>
        <w:t xml:space="preserve"> </w:t>
      </w:r>
      <w:r w:rsidRPr="007D099F">
        <w:rPr>
          <w:rFonts w:ascii="Traditional Arabic" w:hAnsi="Traditional Arabic" w:cs="Traditional Arabic"/>
          <w:color w:val="FF0000"/>
          <w:sz w:val="40"/>
          <w:szCs w:val="40"/>
          <w:rtl/>
        </w:rPr>
        <w:t>يَقُولُونَ رَبَّنَا اَتْمِمْ لَنَا نُورَنَا وَاغْفِرْ لَنَا</w:t>
      </w:r>
    </w:p>
    <w:p w14:paraId="6558436D" w14:textId="77777777" w:rsidR="00226DA8" w:rsidRDefault="00226DA8" w:rsidP="00226DA8">
      <w:pPr>
        <w:widowControl w:val="0"/>
        <w:ind w:firstLine="706"/>
        <w:jc w:val="both"/>
        <w:rPr>
          <w:color w:val="000000"/>
        </w:rPr>
      </w:pPr>
      <w:r w:rsidRPr="006739CC">
        <w:rPr>
          <w:color w:val="000000"/>
        </w:rPr>
        <w:t xml:space="preserve">Shu oyatning umum </w:t>
      </w:r>
      <w:r w:rsidRPr="006739CC">
        <w:rPr>
          <w:color w:val="000000"/>
          <w:lang w:val="uz-Cyrl-UZ"/>
        </w:rPr>
        <w:t>ma</w:t>
      </w:r>
      <w:r w:rsidR="00317151">
        <w:rPr>
          <w:color w:val="000000"/>
          <w:lang w:val="uz-Cyrl-UZ"/>
        </w:rPr>
        <w:t>’</w:t>
      </w:r>
      <w:r w:rsidRPr="006739CC">
        <w:rPr>
          <w:color w:val="000000"/>
          <w:lang w:val="uz-Cyrl-UZ"/>
        </w:rPr>
        <w:t>nosidagi</w:t>
      </w:r>
      <w:r w:rsidRPr="006739CC">
        <w:rPr>
          <w:color w:val="000000"/>
        </w:rPr>
        <w:t xml:space="preserve"> tabaqalaridan bir tabaqa</w:t>
      </w:r>
      <w:r>
        <w:rPr>
          <w:color w:val="000000"/>
          <w:lang w:val="en-US"/>
        </w:rPr>
        <w:t>-</w:t>
      </w:r>
      <w:r w:rsidRPr="006739CC">
        <w:rPr>
          <w:color w:val="000000"/>
          <w:lang w:val="uz-Cyrl-UZ"/>
        </w:rPr>
        <w:t>i</w:t>
      </w:r>
      <w:r>
        <w:rPr>
          <w:color w:val="000000"/>
          <w:lang w:val="en-US"/>
        </w:rPr>
        <w:t xml:space="preserve"> </w:t>
      </w:r>
      <w:r w:rsidRPr="006739CC">
        <w:rPr>
          <w:color w:val="000000"/>
          <w:lang w:val="uz-Cyrl-UZ"/>
        </w:rPr>
        <w:t>ishoriy</w:t>
      </w:r>
      <w:proofErr w:type="spellStart"/>
      <w:r>
        <w:rPr>
          <w:color w:val="000000"/>
          <w:lang w:val="en-US"/>
        </w:rPr>
        <w:t>asi</w:t>
      </w:r>
      <w:proofErr w:type="spellEnd"/>
      <w:r w:rsidRPr="006739CC">
        <w:rPr>
          <w:color w:val="000000"/>
        </w:rPr>
        <w:t xml:space="preserve"> bu asrga ham qaraydi. Chunki</w:t>
      </w:r>
      <w:r w:rsidRPr="007D099F">
        <w:rPr>
          <w:rFonts w:ascii="Traditional Arabic" w:hAnsi="Traditional Arabic" w:cs="Traditional Arabic"/>
          <w:color w:val="FF0000"/>
          <w:sz w:val="40"/>
        </w:rPr>
        <w:t xml:space="preserve"> </w:t>
      </w:r>
      <w:r w:rsidRPr="007D099F">
        <w:rPr>
          <w:rFonts w:ascii="Traditional Arabic" w:hAnsi="Traditional Arabic" w:cs="Traditional Arabic"/>
          <w:color w:val="FF0000"/>
          <w:sz w:val="40"/>
          <w:szCs w:val="40"/>
          <w:rtl/>
        </w:rPr>
        <w:t>يَقُولُونَ رَبَّنَا اَتْمِمْ لَنَا نُورَنَا</w:t>
      </w:r>
      <w:r w:rsidRPr="007D099F">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ham ma</w:t>
      </w:r>
      <w:r w:rsidR="00317151">
        <w:rPr>
          <w:color w:val="000000"/>
        </w:rPr>
        <w:t>’</w:t>
      </w:r>
      <w:r w:rsidRPr="006739CC">
        <w:rPr>
          <w:color w:val="000000"/>
        </w:rPr>
        <w:t>no</w:t>
      </w:r>
      <w:r w:rsidRPr="006739CC">
        <w:rPr>
          <w:color w:val="000000"/>
          <w:lang w:val="uz-Cyrl-UZ"/>
        </w:rPr>
        <w:t xml:space="preserve"> jihatidan</w:t>
      </w:r>
      <w:r w:rsidRPr="006739CC">
        <w:rPr>
          <w:color w:val="000000"/>
        </w:rPr>
        <w:t xml:space="preserve"> quvvatli munosabati bor</w:t>
      </w:r>
      <w:r>
        <w:rPr>
          <w:color w:val="000000"/>
        </w:rPr>
        <w:t>...</w:t>
      </w:r>
      <w:r w:rsidRPr="006739CC">
        <w:rPr>
          <w:color w:val="000000"/>
        </w:rPr>
        <w:t xml:space="preserve"> </w:t>
      </w:r>
      <w:r>
        <w:rPr>
          <w:color w:val="000000"/>
        </w:rPr>
        <w:t>H</w:t>
      </w:r>
      <w:r w:rsidRPr="006739CC">
        <w:rPr>
          <w:color w:val="000000"/>
        </w:rPr>
        <w:t>am jifr</w:t>
      </w:r>
      <w:r w:rsidRPr="006739CC">
        <w:rPr>
          <w:color w:val="000000"/>
          <w:lang w:val="uz-Cyrl-UZ"/>
        </w:rPr>
        <w:t xml:space="preserve"> jihatidan</w:t>
      </w:r>
      <w:r w:rsidRPr="006739CC">
        <w:rPr>
          <w:color w:val="000000"/>
        </w:rPr>
        <w:t xml:space="preserve"> bir ming uch yuz yigirma olti (1326)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u </w:t>
      </w:r>
      <w:r w:rsidRPr="006739CC">
        <w:rPr>
          <w:color w:val="000000"/>
          <w:lang w:val="uz-Cyrl-UZ"/>
        </w:rPr>
        <w:t>t</w:t>
      </w:r>
      <w:r w:rsidRPr="006739CC">
        <w:rPr>
          <w:color w:val="000000"/>
        </w:rPr>
        <w:t xml:space="preserve">arixdagi </w:t>
      </w:r>
      <w:bookmarkStart w:id="166" w:name="_Hlk332793365"/>
      <w:r w:rsidRPr="006739CC">
        <w:rPr>
          <w:color w:val="000000"/>
          <w:lang w:val="uz-Cyrl-UZ"/>
        </w:rPr>
        <w:t>h</w:t>
      </w:r>
      <w:r w:rsidRPr="006739CC">
        <w:rPr>
          <w:color w:val="000000"/>
        </w:rPr>
        <w:t>urriyat</w:t>
      </w:r>
      <w:bookmarkEnd w:id="166"/>
      <w:r w:rsidRPr="006739CC">
        <w:rPr>
          <w:color w:val="000000"/>
        </w:rPr>
        <w:t xml:space="preserve"> in</w:t>
      </w:r>
      <w:r w:rsidRPr="006739CC">
        <w:rPr>
          <w:color w:val="000000"/>
          <w:lang w:val="uz-Cyrl-UZ"/>
        </w:rPr>
        <w:t>q</w:t>
      </w:r>
      <w:r w:rsidRPr="006739CC">
        <w:rPr>
          <w:color w:val="000000"/>
        </w:rPr>
        <w:t xml:space="preserve">ilobidan </w:t>
      </w:r>
      <w:r>
        <w:rPr>
          <w:color w:val="000000"/>
        </w:rPr>
        <w:t>kelib chiqq</w:t>
      </w:r>
      <w:r w:rsidRPr="006739CC">
        <w:rPr>
          <w:color w:val="000000"/>
        </w:rPr>
        <w:t xml:space="preserve">an </w:t>
      </w:r>
      <w:r w:rsidRPr="006739CC">
        <w:rPr>
          <w:color w:val="000000"/>
          <w:lang w:val="uz-Cyrl-UZ"/>
        </w:rPr>
        <w:t>t</w:t>
      </w:r>
      <w:r w:rsidR="00317151">
        <w:rPr>
          <w:color w:val="000000"/>
          <w:lang w:val="uz-Cyrl-UZ"/>
        </w:rPr>
        <w:t>o‘</w:t>
      </w:r>
      <w:r w:rsidRPr="006739CC">
        <w:rPr>
          <w:color w:val="000000"/>
          <w:lang w:val="uz-Cyrl-UZ"/>
        </w:rPr>
        <w:t>fonlarning</w:t>
      </w:r>
      <w:r w:rsidRPr="006739CC">
        <w:rPr>
          <w:color w:val="000000"/>
        </w:rPr>
        <w:t xml:space="preserve"> hangomida </w:t>
      </w:r>
      <w:r w:rsidRPr="006739CC">
        <w:rPr>
          <w:color w:val="000000"/>
          <w:lang w:val="uz-Cyrl-UZ"/>
        </w:rPr>
        <w:t>hamma narsani</w:t>
      </w:r>
      <w:r w:rsidRPr="006739CC">
        <w:rPr>
          <w:color w:val="000000"/>
        </w:rPr>
        <w:t xml:space="preserve"> </w:t>
      </w:r>
      <w:r w:rsidRPr="006739CC">
        <w:rPr>
          <w:color w:val="000000"/>
          <w:lang w:val="uz-Cyrl-UZ"/>
        </w:rPr>
        <w:t>larzaga solgan</w:t>
      </w:r>
      <w:r w:rsidRPr="006739CC">
        <w:rPr>
          <w:color w:val="000000"/>
        </w:rPr>
        <w:t xml:space="preserve"> u </w:t>
      </w:r>
      <w:r w:rsidRPr="006739CC">
        <w:rPr>
          <w:color w:val="000000"/>
          <w:lang w:val="uz-Cyrl-UZ"/>
        </w:rPr>
        <w:t>t</w:t>
      </w:r>
      <w:r w:rsidR="00317151">
        <w:rPr>
          <w:color w:val="000000"/>
          <w:lang w:val="uz-Cyrl-UZ"/>
        </w:rPr>
        <w:t>o‘</w:t>
      </w:r>
      <w:r w:rsidRPr="006739CC">
        <w:rPr>
          <w:color w:val="000000"/>
          <w:lang w:val="uz-Cyrl-UZ"/>
        </w:rPr>
        <w:t>fonlarning</w:t>
      </w:r>
      <w:r w:rsidRPr="006739CC">
        <w:rPr>
          <w:color w:val="000000"/>
        </w:rPr>
        <w:t xml:space="preserve"> va </w:t>
      </w:r>
      <w:r w:rsidRPr="006739CC">
        <w:rPr>
          <w:color w:val="000000"/>
          <w:lang w:val="uz-Cyrl-UZ"/>
        </w:rPr>
        <w:t>urush</w:t>
      </w:r>
      <w:r w:rsidRPr="006739CC">
        <w:rPr>
          <w:color w:val="000000"/>
        </w:rPr>
        <w:t>larning zulm</w:t>
      </w:r>
      <w:r w:rsidRPr="006739CC">
        <w:rPr>
          <w:color w:val="000000"/>
          <w:lang w:val="uz-Cyrl-UZ"/>
        </w:rPr>
        <w:t>a</w:t>
      </w:r>
      <w:r w:rsidRPr="006739CC">
        <w:rPr>
          <w:color w:val="000000"/>
        </w:rPr>
        <w:t>t</w:t>
      </w:r>
      <w:r>
        <w:rPr>
          <w:color w:val="000000"/>
        </w:rPr>
        <w:t>lar</w:t>
      </w:r>
      <w:r w:rsidRPr="006739CC">
        <w:rPr>
          <w:color w:val="000000"/>
        </w:rPr>
        <w:t xml:space="preserve">idan </w:t>
      </w:r>
      <w:r w:rsidRPr="006739CC">
        <w:rPr>
          <w:color w:val="000000"/>
          <w:lang w:val="uz-Cyrl-UZ"/>
        </w:rPr>
        <w:t>qutul</w:t>
      </w:r>
      <w:r w:rsidRPr="007D099F">
        <w:rPr>
          <w:color w:val="000000"/>
        </w:rPr>
        <w:t>ish</w:t>
      </w:r>
      <w:r w:rsidRPr="006739CC">
        <w:rPr>
          <w:color w:val="000000"/>
        </w:rPr>
        <w:t xml:space="preserve"> uchun nur </w:t>
      </w:r>
      <w:r w:rsidRPr="006739CC">
        <w:rPr>
          <w:color w:val="000000"/>
          <w:lang w:val="uz-Cyrl-UZ"/>
        </w:rPr>
        <w:t>q</w:t>
      </w:r>
      <w:r w:rsidRPr="006739CC">
        <w:rPr>
          <w:color w:val="000000"/>
        </w:rPr>
        <w:t>idirgan m</w:t>
      </w:r>
      <w:r w:rsidR="00317151">
        <w:rPr>
          <w:color w:val="000000"/>
          <w:lang w:val="uz-Cyrl-UZ"/>
        </w:rPr>
        <w:t>o‘</w:t>
      </w:r>
      <w:r w:rsidRPr="006739CC">
        <w:rPr>
          <w:color w:val="000000"/>
        </w:rPr>
        <w:t>minlar ichida</w:t>
      </w:r>
      <w:r>
        <w:rPr>
          <w:color w:val="000000"/>
        </w:rPr>
        <w:t>,</w:t>
      </w:r>
      <w:r w:rsidRPr="006739CC">
        <w:rPr>
          <w:color w:val="000000"/>
        </w:rPr>
        <w:t xml:space="preserve"> Resail-in</w:t>
      </w:r>
      <w:r>
        <w:rPr>
          <w:color w:val="000000"/>
        </w:rPr>
        <w:t xml:space="preserve"> </w:t>
      </w:r>
      <w:r w:rsidRPr="006739CC">
        <w:rPr>
          <w:color w:val="000000"/>
        </w:rPr>
        <w:t>Nur shogirdlari oz bir zamon s</w:t>
      </w:r>
      <w:r w:rsidR="00317151">
        <w:rPr>
          <w:color w:val="000000"/>
        </w:rPr>
        <w:t>o‘</w:t>
      </w:r>
      <w:r w:rsidRPr="006739CC">
        <w:rPr>
          <w:color w:val="000000"/>
        </w:rPr>
        <w:t xml:space="preserve">ngra </w:t>
      </w:r>
      <w:r>
        <w:rPr>
          <w:color w:val="000000"/>
        </w:rPr>
        <w:lastRenderedPageBreak/>
        <w:t>namoyon</w:t>
      </w:r>
      <w:r w:rsidRPr="006739CC">
        <w:rPr>
          <w:color w:val="000000"/>
        </w:rPr>
        <w:t xml:space="preserve"> </w:t>
      </w:r>
      <w:r>
        <w:rPr>
          <w:color w:val="000000"/>
        </w:rPr>
        <w:t>b</w:t>
      </w:r>
      <w:r w:rsidR="00317151">
        <w:rPr>
          <w:color w:val="000000"/>
        </w:rPr>
        <w:t>o‘</w:t>
      </w:r>
      <w:r>
        <w:rPr>
          <w:color w:val="000000"/>
        </w:rPr>
        <w:t>l</w:t>
      </w:r>
      <w:r w:rsidRPr="006739CC">
        <w:rPr>
          <w:color w:val="000000"/>
        </w:rPr>
        <w:t>ganlaridan</w:t>
      </w:r>
      <w:r w:rsidRPr="006739CC">
        <w:rPr>
          <w:color w:val="000000"/>
          <w:lang w:val="uz-Cyrl-UZ"/>
        </w:rPr>
        <w:t>,</w:t>
      </w:r>
      <w:r w:rsidRPr="006739CC">
        <w:rPr>
          <w:color w:val="000000"/>
        </w:rPr>
        <w:t xml:space="preserve"> bu oyatning </w:t>
      </w:r>
      <w:r w:rsidRPr="007D099F">
        <w:rPr>
          <w:color w:val="000000"/>
        </w:rPr>
        <w:t>k</w:t>
      </w:r>
      <w:r w:rsidR="00317151">
        <w:rPr>
          <w:color w:val="000000"/>
        </w:rPr>
        <w:t>o‘</w:t>
      </w:r>
      <w:r w:rsidRPr="007D099F">
        <w:rPr>
          <w:color w:val="000000"/>
        </w:rPr>
        <w:t>plab</w:t>
      </w:r>
      <w:r w:rsidRPr="006739CC">
        <w:rPr>
          <w:color w:val="000000"/>
          <w:lang w:val="uz-Cyrl-UZ"/>
        </w:rPr>
        <w:t xml:space="preserve"> fardlaridan</w:t>
      </w:r>
      <w:r w:rsidRPr="006739CC">
        <w:rPr>
          <w:color w:val="000000"/>
        </w:rPr>
        <w:t xml:space="preserve"> bu asrda bir </w:t>
      </w:r>
      <w:r w:rsidRPr="006739CC">
        <w:rPr>
          <w:color w:val="000000"/>
          <w:lang w:val="uz-Cyrl-UZ"/>
        </w:rPr>
        <w:t>masadaqi</w:t>
      </w:r>
      <w:r w:rsidRPr="006739CC">
        <w:rPr>
          <w:color w:val="000000"/>
        </w:rPr>
        <w:t xml:space="preserve"> ular b</w:t>
      </w:r>
      <w:r w:rsidR="00317151">
        <w:rPr>
          <w:color w:val="000000"/>
        </w:rPr>
        <w:t>o‘</w:t>
      </w:r>
      <w:r w:rsidRPr="006739CC">
        <w:rPr>
          <w:color w:val="000000"/>
        </w:rPr>
        <w:t>lganiga bir a</w:t>
      </w:r>
      <w:r w:rsidRPr="006739CC">
        <w:rPr>
          <w:color w:val="000000"/>
          <w:lang w:val="uz-Cyrl-UZ"/>
        </w:rPr>
        <w:t>lomat</w:t>
      </w:r>
      <w:r w:rsidRPr="006739CC">
        <w:rPr>
          <w:color w:val="000000"/>
        </w:rPr>
        <w:t>dir.</w:t>
      </w:r>
      <w:r w:rsidRPr="006739CC">
        <w:rPr>
          <w:color w:val="000000"/>
          <w:sz w:val="40"/>
        </w:rPr>
        <w:t xml:space="preserve"> </w:t>
      </w:r>
      <w:r w:rsidRPr="007D099F">
        <w:rPr>
          <w:rFonts w:ascii="Traditional Arabic" w:hAnsi="Traditional Arabic" w:cs="Traditional Arabic"/>
          <w:color w:val="FF0000"/>
          <w:sz w:val="40"/>
          <w:szCs w:val="40"/>
          <w:rtl/>
        </w:rPr>
        <w:t>وَاغْفِرْ لَنَا</w:t>
      </w:r>
      <w:r w:rsidRPr="007D099F">
        <w:rPr>
          <w:rFonts w:ascii="Traditional Arabic" w:hAnsi="Traditional Arabic" w:cs="Traditional Arabic"/>
          <w:color w:val="FF0000"/>
          <w:sz w:val="40"/>
          <w:szCs w:val="40"/>
        </w:rPr>
        <w:t xml:space="preserve"> </w:t>
      </w:r>
      <w:r w:rsidRPr="006739CC">
        <w:rPr>
          <w:color w:val="000000"/>
        </w:rPr>
        <w:t xml:space="preserve">jumlasi bir ming uch yuz oltmishga (1360) </w:t>
      </w:r>
      <w:r w:rsidRPr="006739CC">
        <w:rPr>
          <w:color w:val="000000"/>
          <w:lang w:val="uz-Cyrl-UZ"/>
        </w:rPr>
        <w:t>qaraydi</w:t>
      </w:r>
      <w:r w:rsidRPr="006739CC">
        <w:rPr>
          <w:color w:val="000000"/>
        </w:rPr>
        <w:t>. Demak</w:t>
      </w:r>
      <w:r w:rsidRPr="006739CC">
        <w:rPr>
          <w:color w:val="000000"/>
          <w:lang w:val="uz-Cyrl-UZ"/>
        </w:rPr>
        <w:t>,</w:t>
      </w:r>
      <w:r w:rsidRPr="006739CC">
        <w:rPr>
          <w:color w:val="000000"/>
        </w:rPr>
        <w:t xml:space="preserve"> bundan besh-olti </w:t>
      </w:r>
      <w:r>
        <w:rPr>
          <w:color w:val="000000"/>
        </w:rPr>
        <w:t>yil</w:t>
      </w:r>
      <w:r w:rsidRPr="006739CC">
        <w:rPr>
          <w:color w:val="000000"/>
        </w:rPr>
        <w:t xml:space="preserve"> s</w:t>
      </w:r>
      <w:r w:rsidR="00317151">
        <w:rPr>
          <w:color w:val="000000"/>
        </w:rPr>
        <w:t>o‘</w:t>
      </w:r>
      <w:r w:rsidRPr="006739CC">
        <w:rPr>
          <w:color w:val="000000"/>
        </w:rPr>
        <w:t xml:space="preserve">ngra </w:t>
      </w:r>
      <w:r w:rsidRPr="006739CC">
        <w:rPr>
          <w:color w:val="000000"/>
          <w:lang w:val="uz-Cyrl-UZ"/>
        </w:rPr>
        <w:t>isti</w:t>
      </w:r>
      <w:r w:rsidR="00317151">
        <w:rPr>
          <w:color w:val="000000"/>
          <w:lang w:val="uz-Cyrl-UZ"/>
        </w:rPr>
        <w:t>g‘</w:t>
      </w:r>
      <w:r w:rsidRPr="006739CC">
        <w:rPr>
          <w:color w:val="000000"/>
          <w:lang w:val="uz-Cyrl-UZ"/>
        </w:rPr>
        <w:t>for</w:t>
      </w:r>
      <w:r w:rsidRPr="006739CC">
        <w:rPr>
          <w:color w:val="000000"/>
        </w:rPr>
        <w:t xml:space="preserve"> </w:t>
      </w:r>
      <w:r w:rsidRPr="006739CC">
        <w:rPr>
          <w:color w:val="000000"/>
          <w:lang w:val="uz-Cyrl-UZ"/>
        </w:rPr>
        <w:t>davridir</w:t>
      </w:r>
      <w:r w:rsidRPr="006739CC">
        <w:rPr>
          <w:color w:val="000000"/>
        </w:rPr>
        <w:t>. Resail-in</w:t>
      </w:r>
      <w:r>
        <w:rPr>
          <w:color w:val="000000"/>
        </w:rPr>
        <w:t xml:space="preserve"> </w:t>
      </w:r>
      <w:r w:rsidRPr="006739CC">
        <w:rPr>
          <w:color w:val="000000"/>
        </w:rPr>
        <w:t>Nur shogirdlari u zamonda isti</w:t>
      </w:r>
      <w:r w:rsidR="00317151">
        <w:rPr>
          <w:color w:val="000000"/>
          <w:lang w:val="uz-Cyrl-UZ"/>
        </w:rPr>
        <w:t>g‘</w:t>
      </w:r>
      <w:r w:rsidRPr="006739CC">
        <w:rPr>
          <w:color w:val="000000"/>
        </w:rPr>
        <w:t xml:space="preserve">for darsini </w:t>
      </w:r>
      <w:r w:rsidRPr="006739CC">
        <w:rPr>
          <w:color w:val="000000"/>
          <w:lang w:val="uz-Cyrl-UZ"/>
        </w:rPr>
        <w:t>berishiga</w:t>
      </w:r>
      <w:r w:rsidRPr="006739CC">
        <w:rPr>
          <w:color w:val="000000"/>
        </w:rPr>
        <w:t xml:space="preserve"> ramzan bir imodir.</w:t>
      </w:r>
      <w:r>
        <w:rPr>
          <w:color w:val="000000"/>
        </w:rPr>
        <w:t xml:space="preserve"> </w:t>
      </w:r>
    </w:p>
    <w:p w14:paraId="061F8DEF" w14:textId="77777777" w:rsidR="00226DA8" w:rsidRDefault="00226DA8" w:rsidP="00226DA8">
      <w:pPr>
        <w:widowControl w:val="0"/>
        <w:ind w:firstLine="706"/>
        <w:jc w:val="both"/>
        <w:rPr>
          <w:b/>
          <w:color w:val="000000"/>
        </w:rPr>
      </w:pPr>
    </w:p>
    <w:p w14:paraId="0394BB6E" w14:textId="77777777" w:rsidR="00226DA8" w:rsidRDefault="00226DA8" w:rsidP="00226DA8">
      <w:pPr>
        <w:widowControl w:val="0"/>
        <w:ind w:firstLine="706"/>
        <w:jc w:val="both"/>
        <w:rPr>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RMANCH</w:t>
      </w:r>
      <w:r>
        <w:rPr>
          <w:b/>
          <w:color w:val="000000"/>
        </w:rPr>
        <w:t>I</w:t>
      </w:r>
      <w:r w:rsidRPr="006739CC">
        <w:rPr>
          <w:b/>
          <w:color w:val="000000"/>
        </w:rPr>
        <w:t xml:space="preserve"> OYAT:</w:t>
      </w:r>
      <w:r w:rsidRPr="007D099F">
        <w:rPr>
          <w:rFonts w:ascii="Traditional Arabic" w:hAnsi="Traditional Arabic" w:cs="Traditional Arabic"/>
          <w:color w:val="FF0000"/>
          <w:sz w:val="40"/>
        </w:rPr>
        <w:t xml:space="preserve"> </w:t>
      </w:r>
      <w:r w:rsidRPr="007D099F">
        <w:rPr>
          <w:rFonts w:ascii="Traditional Arabic" w:hAnsi="Traditional Arabic" w:cs="Traditional Arabic"/>
          <w:color w:val="FF0000"/>
          <w:sz w:val="40"/>
          <w:szCs w:val="40"/>
          <w:rtl/>
        </w:rPr>
        <w:t>وَنُنَزِّلُ مِنَ الْقُرْاٰنِ مَاهُوَ شِفَاءٌ وَرَحْمَةٌ لِلْمُؤْمِنِينَ</w:t>
      </w:r>
      <w:r w:rsidRPr="007D099F">
        <w:rPr>
          <w:rFonts w:ascii="Traditional Arabic" w:hAnsi="Traditional Arabic" w:cs="Traditional Arabic"/>
          <w:color w:val="FF0000"/>
          <w:sz w:val="40"/>
          <w:szCs w:val="40"/>
        </w:rPr>
        <w:t xml:space="preserve"> </w:t>
      </w:r>
      <w:r w:rsidRPr="006739CC">
        <w:rPr>
          <w:color w:val="000000"/>
        </w:rPr>
        <w:t>Shu oyat</w:t>
      </w:r>
      <w:r>
        <w:rPr>
          <w:color w:val="000000"/>
        </w:rPr>
        <w:t>i azima</w:t>
      </w:r>
      <w:r w:rsidRPr="006739CC">
        <w:rPr>
          <w:color w:val="000000"/>
        </w:rPr>
        <w:t xml:space="preserve"> </w:t>
      </w:r>
      <w:r>
        <w:rPr>
          <w:color w:val="000000"/>
        </w:rPr>
        <w:t>ochiqcha</w:t>
      </w:r>
      <w:r w:rsidRPr="006739CC">
        <w:rPr>
          <w:color w:val="000000"/>
        </w:rPr>
        <w:t xml:space="preserve"> </w:t>
      </w:r>
      <w:bookmarkStart w:id="167" w:name="_Hlk332793923"/>
      <w:r w:rsidRPr="006739CC">
        <w:rPr>
          <w:color w:val="000000"/>
        </w:rPr>
        <w:t>asri</w:t>
      </w:r>
      <w:bookmarkEnd w:id="167"/>
      <w:r>
        <w:rPr>
          <w:color w:val="000000"/>
        </w:rPr>
        <w:t xml:space="preserve"> </w:t>
      </w:r>
      <w:r w:rsidRPr="006739CC">
        <w:rPr>
          <w:color w:val="000000"/>
        </w:rPr>
        <w:t xml:space="preserve">saodatda </w:t>
      </w:r>
      <w:bookmarkStart w:id="168" w:name="_Hlk332793959"/>
      <w:r w:rsidRPr="006739CC">
        <w:rPr>
          <w:color w:val="000000"/>
        </w:rPr>
        <w:t>nuzul</w:t>
      </w:r>
      <w:bookmarkEnd w:id="168"/>
      <w:r w:rsidRPr="006739CC">
        <w:rPr>
          <w:color w:val="000000"/>
        </w:rPr>
        <w:t>i</w:t>
      </w:r>
      <w:r>
        <w:rPr>
          <w:color w:val="000000"/>
        </w:rPr>
        <w:t xml:space="preserve"> </w:t>
      </w:r>
      <w:r w:rsidRPr="006739CC">
        <w:rPr>
          <w:color w:val="000000"/>
        </w:rPr>
        <w:t>Qur</w:t>
      </w:r>
      <w:r w:rsidR="00317151">
        <w:rPr>
          <w:color w:val="000000"/>
        </w:rPr>
        <w:t>’</w:t>
      </w:r>
      <w:r w:rsidRPr="006739CC">
        <w:rPr>
          <w:color w:val="000000"/>
        </w:rPr>
        <w:t xml:space="preserve">onga </w:t>
      </w:r>
      <w:r>
        <w:rPr>
          <w:color w:val="000000"/>
        </w:rPr>
        <w:t>qarag</w:t>
      </w:r>
      <w:r w:rsidRPr="006739CC">
        <w:rPr>
          <w:color w:val="000000"/>
        </w:rPr>
        <w:t>ani kabi</w:t>
      </w:r>
      <w:r w:rsidRPr="006739CC">
        <w:rPr>
          <w:color w:val="000000"/>
          <w:lang w:val="uz-Cyrl-UZ"/>
        </w:rPr>
        <w:t>,</w:t>
      </w:r>
      <w:r w:rsidRPr="006739CC">
        <w:rPr>
          <w:color w:val="000000"/>
        </w:rPr>
        <w:t xml:space="preserve"> boshqa asrlarga ham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C80FB1">
        <w:rPr>
          <w:color w:val="000000"/>
        </w:rPr>
        <w:t>s</w:t>
      </w:r>
      <w:r>
        <w:rPr>
          <w:color w:val="000000"/>
        </w:rPr>
        <w:t>i</w:t>
      </w:r>
      <w:r w:rsidRPr="006739CC">
        <w:rPr>
          <w:color w:val="000000"/>
          <w:lang w:val="uz-Cyrl-UZ"/>
        </w:rPr>
        <w:t xml:space="preserve"> </w:t>
      </w:r>
      <w:r w:rsidRPr="00C80F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 Va Qur</w:t>
      </w:r>
      <w:r w:rsidR="00317151">
        <w:rPr>
          <w:color w:val="000000"/>
        </w:rPr>
        <w:t>’</w:t>
      </w:r>
      <w:r w:rsidRPr="006739CC">
        <w:rPr>
          <w:color w:val="000000"/>
        </w:rPr>
        <w:t>onning samosidan il</w:t>
      </w:r>
      <w:r w:rsidRPr="006739CC">
        <w:rPr>
          <w:color w:val="000000"/>
          <w:lang w:val="uz-Cyrl-UZ"/>
        </w:rPr>
        <w:t>h</w:t>
      </w:r>
      <w:r w:rsidRPr="006739CC">
        <w:rPr>
          <w:color w:val="000000"/>
        </w:rPr>
        <w:t xml:space="preserve">omiy bir suratda kelgan shifodor nurlarga ishora </w:t>
      </w:r>
      <w:r>
        <w:rPr>
          <w:color w:val="000000"/>
        </w:rPr>
        <w:t>qiladi</w:t>
      </w:r>
      <w:r w:rsidRPr="006739CC">
        <w:rPr>
          <w:color w:val="000000"/>
        </w:rPr>
        <w:t xml:space="preserve">. </w:t>
      </w:r>
      <w:r w:rsidRPr="006739CC">
        <w:rPr>
          <w:color w:val="000000"/>
          <w:lang w:val="uz-Cyrl-UZ"/>
        </w:rPr>
        <w:t>Xullas,</w:t>
      </w:r>
      <w:r w:rsidRPr="006739CC">
        <w:rPr>
          <w:color w:val="000000"/>
        </w:rPr>
        <w:t xml:space="preserve"> </w:t>
      </w:r>
      <w:r>
        <w:rPr>
          <w:color w:val="000000"/>
        </w:rPr>
        <w:t>t</w:t>
      </w:r>
      <w:r w:rsidR="00317151">
        <w:rPr>
          <w:color w:val="000000"/>
        </w:rPr>
        <w:t>o‘g‘</w:t>
      </w:r>
      <w:r>
        <w:rPr>
          <w:color w:val="000000"/>
        </w:rPr>
        <w:t>ridan t</w:t>
      </w:r>
      <w:r w:rsidR="00317151">
        <w:rPr>
          <w:color w:val="000000"/>
        </w:rPr>
        <w:t>o‘g‘</w:t>
      </w:r>
      <w:r>
        <w:rPr>
          <w:color w:val="000000"/>
        </w:rPr>
        <w:t>ri</w:t>
      </w:r>
      <w:r w:rsidRPr="006739CC">
        <w:rPr>
          <w:color w:val="000000"/>
        </w:rPr>
        <w:t xml:space="preserve">ga </w:t>
      </w:r>
      <w:r>
        <w:rPr>
          <w:color w:val="000000"/>
        </w:rPr>
        <w:t xml:space="preserve">qalblarning </w:t>
      </w:r>
      <w:r w:rsidRPr="006739CC">
        <w:rPr>
          <w:color w:val="000000"/>
          <w:lang w:val="uz-Cyrl-UZ"/>
        </w:rPr>
        <w:t xml:space="preserve">tabibi </w:t>
      </w:r>
      <w:r w:rsidRPr="006739CC">
        <w:rPr>
          <w:color w:val="000000"/>
        </w:rPr>
        <w:t>b</w:t>
      </w:r>
      <w:r w:rsidR="00317151">
        <w:rPr>
          <w:color w:val="000000"/>
        </w:rPr>
        <w:t>o‘</w:t>
      </w:r>
      <w:r w:rsidRPr="006739CC">
        <w:rPr>
          <w:color w:val="000000"/>
        </w:rPr>
        <w:t>lgan Qur</w:t>
      </w:r>
      <w:r w:rsidR="00317151">
        <w:rPr>
          <w:color w:val="000000"/>
        </w:rPr>
        <w:t>’</w:t>
      </w:r>
      <w:r w:rsidRPr="006739CC">
        <w:rPr>
          <w:color w:val="000000"/>
        </w:rPr>
        <w:t xml:space="preserve">oni Hakimning fayzidan va ziyosidan </w:t>
      </w:r>
      <w:bookmarkStart w:id="169" w:name="_Hlk332794043"/>
      <w:r w:rsidRPr="006739CC">
        <w:rPr>
          <w:color w:val="000000"/>
          <w:lang w:val="uz-Cyrl-UZ"/>
        </w:rPr>
        <w:t>iqtibos</w:t>
      </w:r>
      <w:bookmarkEnd w:id="169"/>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w:t>
      </w:r>
      <w:r>
        <w:rPr>
          <w:color w:val="000000"/>
        </w:rPr>
        <w:t>Risolat-un Nur,</w:t>
      </w:r>
      <w:r w:rsidRPr="006739CC">
        <w:rPr>
          <w:color w:val="000000"/>
        </w:rPr>
        <w:t xml:space="preserve"> mening k</w:t>
      </w:r>
      <w:r w:rsidR="00317151">
        <w:rPr>
          <w:color w:val="000000"/>
          <w:lang w:val="uz-Cyrl-UZ"/>
        </w:rPr>
        <w:t>o‘</w:t>
      </w:r>
      <w:r w:rsidRPr="006739CC">
        <w:rPr>
          <w:color w:val="000000"/>
        </w:rPr>
        <w:t>p tajribalarim</w:t>
      </w:r>
      <w:r w:rsidRPr="006739CC">
        <w:rPr>
          <w:color w:val="000000"/>
          <w:lang w:val="uz-Cyrl-UZ"/>
        </w:rPr>
        <w:t xml:space="preserve"> </w:t>
      </w:r>
      <w:r w:rsidRPr="00C80F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umum ma</w:t>
      </w:r>
      <w:r w:rsidR="00317151">
        <w:rPr>
          <w:color w:val="000000"/>
        </w:rPr>
        <w:t>’</w:t>
      </w:r>
      <w:r w:rsidRPr="006739CC">
        <w:rPr>
          <w:color w:val="000000"/>
        </w:rPr>
        <w:t>naviy dardlarimga shifo b</w:t>
      </w:r>
      <w:r w:rsidR="00317151">
        <w:rPr>
          <w:color w:val="000000"/>
        </w:rPr>
        <w:t>o‘</w:t>
      </w:r>
      <w:r w:rsidRPr="006739CC">
        <w:rPr>
          <w:color w:val="000000"/>
        </w:rPr>
        <w:t>lgani kabi, Resail-in</w:t>
      </w:r>
      <w:r>
        <w:rPr>
          <w:color w:val="000000"/>
        </w:rPr>
        <w:t xml:space="preserve"> </w:t>
      </w:r>
      <w:r w:rsidRPr="006739CC">
        <w:rPr>
          <w:color w:val="000000"/>
        </w:rPr>
        <w:t>Nur shogirdlari ham tajribalari</w:t>
      </w:r>
      <w:r w:rsidRPr="006739CC">
        <w:rPr>
          <w:color w:val="000000"/>
          <w:lang w:val="uz-Cyrl-UZ"/>
        </w:rPr>
        <w:t xml:space="preserve"> </w:t>
      </w:r>
      <w:r w:rsidRPr="00C80F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meni tasdi</w:t>
      </w:r>
      <w:r w:rsidRPr="006739CC">
        <w:rPr>
          <w:color w:val="000000"/>
          <w:lang w:val="uz-Cyrl-UZ"/>
        </w:rPr>
        <w:t>q</w:t>
      </w:r>
      <w:r w:rsidRPr="006739CC">
        <w:rPr>
          <w:color w:val="000000"/>
        </w:rPr>
        <w:t xml:space="preserve"> </w:t>
      </w:r>
      <w:r>
        <w:rPr>
          <w:color w:val="000000"/>
        </w:rPr>
        <w:t>qil</w:t>
      </w:r>
      <w:r w:rsidRPr="006739CC">
        <w:rPr>
          <w:color w:val="000000"/>
        </w:rPr>
        <w:t>adilar. Demak</w:t>
      </w:r>
      <w:r w:rsidRPr="006739CC">
        <w:rPr>
          <w:color w:val="000000"/>
          <w:lang w:val="uz-Cyrl-UZ"/>
        </w:rPr>
        <w:t>,</w:t>
      </w:r>
      <w:r w:rsidRPr="006739CC">
        <w:rPr>
          <w:color w:val="000000"/>
        </w:rPr>
        <w:t xml:space="preserve"> R</w:t>
      </w:r>
      <w:r w:rsidRPr="006739CC">
        <w:rPr>
          <w:color w:val="000000"/>
          <w:lang w:val="uz-Cyrl-UZ"/>
        </w:rPr>
        <w:t>e</w:t>
      </w:r>
      <w:r w:rsidRPr="006739CC">
        <w:rPr>
          <w:color w:val="000000"/>
        </w:rPr>
        <w:t>sa</w:t>
      </w:r>
      <w:r w:rsidRPr="006739CC">
        <w:rPr>
          <w:color w:val="000000"/>
          <w:lang w:val="uz-Cyrl-UZ"/>
        </w:rPr>
        <w:t>i</w:t>
      </w:r>
      <w:r w:rsidRPr="006739CC">
        <w:rPr>
          <w:color w:val="000000"/>
        </w:rPr>
        <w:t>l-in</w:t>
      </w:r>
      <w:r>
        <w:rPr>
          <w:color w:val="000000"/>
        </w:rPr>
        <w:t xml:space="preserve"> </w:t>
      </w:r>
      <w:r w:rsidRPr="006739CC">
        <w:rPr>
          <w:color w:val="000000"/>
        </w:rPr>
        <w:t>Nur bu oyatning bir ma</w:t>
      </w:r>
      <w:r w:rsidR="00317151">
        <w:rPr>
          <w:color w:val="000000"/>
        </w:rPr>
        <w:t>’</w:t>
      </w:r>
      <w:r w:rsidRPr="006739CC">
        <w:rPr>
          <w:color w:val="000000"/>
        </w:rPr>
        <w:t>no</w:t>
      </w:r>
      <w:r>
        <w:rPr>
          <w:color w:val="000000"/>
          <w:lang w:val="en-US"/>
        </w:rPr>
        <w:t>-</w:t>
      </w:r>
      <w:r w:rsidRPr="006739CC">
        <w:rPr>
          <w:color w:val="000000"/>
        </w:rPr>
        <w:t>i</w:t>
      </w:r>
      <w:r>
        <w:rPr>
          <w:color w:val="000000"/>
        </w:rPr>
        <w:t xml:space="preserve"> </w:t>
      </w:r>
      <w:r w:rsidRPr="006739CC">
        <w:rPr>
          <w:color w:val="000000"/>
          <w:lang w:val="uz-Cyrl-UZ"/>
        </w:rPr>
        <w:t>ishoriy</w:t>
      </w:r>
      <w:r>
        <w:rPr>
          <w:color w:val="000000"/>
          <w:lang w:val="en-US"/>
        </w:rPr>
        <w:t>sig</w:t>
      </w:r>
      <w:r w:rsidRPr="006739CC">
        <w:rPr>
          <w:color w:val="000000"/>
          <w:lang w:val="uz-Cyrl-UZ"/>
        </w:rPr>
        <w:t>a</w:t>
      </w:r>
      <w:r w:rsidRPr="006739CC">
        <w:rPr>
          <w:color w:val="000000"/>
        </w:rPr>
        <w:t xml:space="preserve"> </w:t>
      </w:r>
      <w:r>
        <w:rPr>
          <w:color w:val="000000"/>
        </w:rPr>
        <w:t>kiradi</w:t>
      </w:r>
      <w:r w:rsidRPr="006739CC">
        <w:rPr>
          <w:color w:val="000000"/>
        </w:rPr>
        <w:t xml:space="preserve">. Va bu </w:t>
      </w:r>
      <w:r w:rsidRPr="009611CC">
        <w:rPr>
          <w:color w:val="000000"/>
        </w:rPr>
        <w:t>kirga</w:t>
      </w:r>
      <w:r>
        <w:rPr>
          <w:color w:val="000000"/>
        </w:rPr>
        <w:t>niga</w:t>
      </w:r>
      <w:r w:rsidRPr="006739CC">
        <w:rPr>
          <w:color w:val="000000"/>
        </w:rPr>
        <w:t xml:space="preserve"> bir </w:t>
      </w:r>
      <w:r w:rsidRPr="006739CC">
        <w:rPr>
          <w:color w:val="000000"/>
          <w:lang w:val="uz-Cyrl-UZ"/>
        </w:rPr>
        <w:t>alomat</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lib</w:t>
      </w:r>
      <w:r w:rsidRPr="00C80FB1">
        <w:rPr>
          <w:rFonts w:ascii="Traditional Arabic" w:hAnsi="Traditional Arabic" w:cs="Traditional Arabic"/>
          <w:color w:val="FF0000"/>
          <w:sz w:val="40"/>
          <w:lang w:val="uz-Cyrl-UZ"/>
        </w:rPr>
        <w:t xml:space="preserve"> </w:t>
      </w:r>
      <w:r w:rsidRPr="00C80FB1">
        <w:rPr>
          <w:rFonts w:ascii="Traditional Arabic" w:hAnsi="Traditional Arabic" w:cs="Traditional Arabic"/>
          <w:color w:val="FF0000"/>
          <w:sz w:val="40"/>
          <w:szCs w:val="40"/>
          <w:rtl/>
        </w:rPr>
        <w:t>مَاهُوَ شِفَاءٌ وَرَحْمَةٌ لِلْمُؤْمِنِينَ</w:t>
      </w:r>
      <w:r w:rsidRPr="00C80FB1">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ning maqomi</w:t>
      </w:r>
      <w:r>
        <w:rPr>
          <w:color w:val="000000"/>
        </w:rPr>
        <w:t xml:space="preserve"> </w:t>
      </w:r>
      <w:r w:rsidRPr="006739CC">
        <w:rPr>
          <w:color w:val="000000"/>
          <w:lang w:val="uz-Cyrl-UZ"/>
        </w:rPr>
        <w:t>jifriy</w:t>
      </w:r>
      <w:r w:rsidRPr="00C80FB1">
        <w:rPr>
          <w:color w:val="000000"/>
        </w:rPr>
        <w:t>si</w:t>
      </w:r>
      <w:r w:rsidRPr="006739CC">
        <w:rPr>
          <w:color w:val="000000"/>
        </w:rPr>
        <w:t xml:space="preserve"> bir ming uch yuz </w:t>
      </w:r>
      <w:r w:rsidR="00317151">
        <w:rPr>
          <w:color w:val="000000"/>
          <w:lang w:val="uz-Cyrl-UZ"/>
        </w:rPr>
        <w:t>o‘</w:t>
      </w:r>
      <w:r w:rsidRPr="006739CC">
        <w:rPr>
          <w:color w:val="000000"/>
        </w:rPr>
        <w:t>ttiz t</w:t>
      </w:r>
      <w:r w:rsidR="00317151">
        <w:rPr>
          <w:color w:val="000000"/>
        </w:rPr>
        <w:t>o‘</w:t>
      </w:r>
      <w:r w:rsidRPr="006739CC">
        <w:rPr>
          <w:color w:val="000000"/>
        </w:rPr>
        <w:t xml:space="preserve">qqiz (1339)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ayni tarixda Qur</w:t>
      </w:r>
      <w:r w:rsidR="00317151">
        <w:rPr>
          <w:color w:val="000000"/>
        </w:rPr>
        <w:t>’</w:t>
      </w:r>
      <w:r w:rsidRPr="006739CC">
        <w:rPr>
          <w:color w:val="000000"/>
        </w:rPr>
        <w:t>ondan il</w:t>
      </w:r>
      <w:r w:rsidRPr="006739CC">
        <w:rPr>
          <w:color w:val="000000"/>
          <w:lang w:val="uz-Cyrl-UZ"/>
        </w:rPr>
        <w:t>h</w:t>
      </w:r>
      <w:r w:rsidRPr="006739CC">
        <w:rPr>
          <w:color w:val="000000"/>
        </w:rPr>
        <w:t xml:space="preserve">om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Resail-in</w:t>
      </w:r>
      <w:r>
        <w:rPr>
          <w:color w:val="000000"/>
        </w:rPr>
        <w:t xml:space="preserve"> </w:t>
      </w:r>
      <w:r w:rsidRPr="006739CC">
        <w:rPr>
          <w:color w:val="000000"/>
        </w:rPr>
        <w:t>Nur bu asrning ma</w:t>
      </w:r>
      <w:r w:rsidR="00317151">
        <w:rPr>
          <w:color w:val="000000"/>
        </w:rPr>
        <w:t>’</w:t>
      </w:r>
      <w:r w:rsidRPr="006739CC">
        <w:rPr>
          <w:color w:val="000000"/>
        </w:rPr>
        <w:t>naviy va mud</w:t>
      </w:r>
      <w:r w:rsidRPr="006739CC">
        <w:rPr>
          <w:color w:val="000000"/>
          <w:lang w:val="uz-Cyrl-UZ"/>
        </w:rPr>
        <w:t>h</w:t>
      </w:r>
      <w:r w:rsidRPr="006739CC">
        <w:rPr>
          <w:color w:val="000000"/>
        </w:rPr>
        <w:t>ish xastaliklariga shifo b</w:t>
      </w:r>
      <w:r w:rsidR="00317151">
        <w:rPr>
          <w:color w:val="000000"/>
          <w:lang w:val="uz-Cyrl-UZ"/>
        </w:rPr>
        <w:t>o‘</w:t>
      </w:r>
      <w:r w:rsidRPr="006739CC">
        <w:rPr>
          <w:color w:val="000000"/>
        </w:rPr>
        <w:t>l</w:t>
      </w:r>
      <w:r>
        <w:rPr>
          <w:color w:val="000000"/>
        </w:rPr>
        <w:t>ish</w:t>
      </w:r>
      <w:r w:rsidRPr="006739CC">
        <w:rPr>
          <w:color w:val="000000"/>
          <w:lang w:val="uz-Cyrl-UZ"/>
        </w:rPr>
        <w:t xml:space="preserve"> </w:t>
      </w:r>
      <w:r w:rsidRPr="00C80F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C80FB1">
        <w:rPr>
          <w:color w:val="000000"/>
        </w:rPr>
        <w:t>namoyo</w:t>
      </w:r>
      <w:r>
        <w:rPr>
          <w:color w:val="000000"/>
        </w:rPr>
        <w:t>n</w:t>
      </w:r>
      <w:r w:rsidRPr="006739CC">
        <w:rPr>
          <w:color w:val="000000"/>
        </w:rPr>
        <w:t xml:space="preserve"> </w:t>
      </w:r>
      <w:r w:rsidRPr="00C80FB1">
        <w:rPr>
          <w:color w:val="000000"/>
        </w:rPr>
        <w:t>b</w:t>
      </w:r>
      <w:r w:rsidR="00317151">
        <w:rPr>
          <w:color w:val="000000"/>
        </w:rPr>
        <w:t>o‘</w:t>
      </w:r>
      <w:r w:rsidRPr="00C80FB1">
        <w:rPr>
          <w:color w:val="000000"/>
        </w:rPr>
        <w:t>l</w:t>
      </w:r>
      <w:r w:rsidRPr="006739CC">
        <w:rPr>
          <w:color w:val="000000"/>
          <w:lang w:val="uz-Cyrl-UZ"/>
        </w:rPr>
        <w:t>ishni</w:t>
      </w:r>
      <w:r w:rsidRPr="006739CC">
        <w:rPr>
          <w:color w:val="000000"/>
        </w:rPr>
        <w:t xml:space="preserve"> </w:t>
      </w:r>
      <w:r w:rsidRPr="006739CC">
        <w:rPr>
          <w:color w:val="000000"/>
          <w:lang w:val="uz-Cyrl-UZ"/>
        </w:rPr>
        <w:t>boshlashidan</w:t>
      </w:r>
      <w:r w:rsidRPr="006739CC">
        <w:rPr>
          <w:color w:val="000000"/>
        </w:rPr>
        <w:t xml:space="preserve">, bu oyat unga xususiy </w:t>
      </w:r>
      <w:r w:rsidRPr="006739CC">
        <w:rPr>
          <w:color w:val="000000"/>
          <w:lang w:val="uz-Cyrl-UZ"/>
        </w:rPr>
        <w:t xml:space="preserve">ramz </w:t>
      </w:r>
      <w:r w:rsidRPr="00C80FB1">
        <w:rPr>
          <w:color w:val="000000"/>
        </w:rPr>
        <w:t>qil</w:t>
      </w:r>
      <w:r w:rsidRPr="006739CC">
        <w:rPr>
          <w:color w:val="000000"/>
          <w:lang w:val="uz-Cyrl-UZ"/>
        </w:rPr>
        <w:t>ganiga</w:t>
      </w:r>
      <w:r w:rsidRPr="006739CC">
        <w:rPr>
          <w:color w:val="000000"/>
        </w:rPr>
        <w:t xml:space="preserve"> menga </w:t>
      </w:r>
      <w:r w:rsidRPr="006739CC">
        <w:rPr>
          <w:color w:val="000000"/>
          <w:lang w:val="uz-Cyrl-UZ"/>
        </w:rPr>
        <w:t>q</w:t>
      </w:r>
      <w:r w:rsidRPr="006739CC">
        <w:rPr>
          <w:color w:val="000000"/>
        </w:rPr>
        <w:t xml:space="preserve">anoat </w:t>
      </w:r>
      <w:r w:rsidRPr="006739CC">
        <w:rPr>
          <w:color w:val="000000"/>
          <w:lang w:val="uz-Cyrl-UZ"/>
        </w:rPr>
        <w:t>bermoqda</w:t>
      </w:r>
      <w:r w:rsidRPr="006739CC">
        <w:rPr>
          <w:color w:val="000000"/>
        </w:rPr>
        <w:t xml:space="preserve">. Men </w:t>
      </w:r>
      <w:r w:rsidR="00317151">
        <w:rPr>
          <w:color w:val="000000"/>
          <w:lang w:val="uz-Cyrl-UZ"/>
        </w:rPr>
        <w:t>o‘</w:t>
      </w:r>
      <w:r w:rsidRPr="006739CC">
        <w:rPr>
          <w:color w:val="000000"/>
        </w:rPr>
        <w:t xml:space="preserve">z </w:t>
      </w:r>
      <w:r w:rsidRPr="006739CC">
        <w:rPr>
          <w:color w:val="000000"/>
          <w:lang w:val="uz-Cyrl-UZ"/>
        </w:rPr>
        <w:t>q</w:t>
      </w:r>
      <w:r w:rsidRPr="006739CC">
        <w:rPr>
          <w:color w:val="000000"/>
        </w:rPr>
        <w:t xml:space="preserve">anoatimni yozdim, </w:t>
      </w:r>
      <w:r w:rsidRPr="006739CC">
        <w:rPr>
          <w:color w:val="000000"/>
          <w:lang w:val="uz-Cyrl-UZ"/>
        </w:rPr>
        <w:t>q</w:t>
      </w:r>
      <w:r w:rsidRPr="006739CC">
        <w:rPr>
          <w:color w:val="000000"/>
        </w:rPr>
        <w:t>anoatga e</w:t>
      </w:r>
      <w:r w:rsidR="00317151">
        <w:rPr>
          <w:color w:val="000000"/>
        </w:rPr>
        <w:t>’</w:t>
      </w:r>
      <w:r w:rsidRPr="006739CC">
        <w:rPr>
          <w:color w:val="000000"/>
        </w:rPr>
        <w:t xml:space="preserve">tiroz </w:t>
      </w:r>
      <w:r>
        <w:rPr>
          <w:color w:val="000000"/>
        </w:rPr>
        <w:t>qil</w:t>
      </w:r>
      <w:r w:rsidRPr="006739CC">
        <w:rPr>
          <w:color w:val="000000"/>
        </w:rPr>
        <w:t>i</w:t>
      </w:r>
      <w:r>
        <w:rPr>
          <w:color w:val="000000"/>
        </w:rPr>
        <w:t>n</w:t>
      </w:r>
      <w:r w:rsidRPr="006739CC">
        <w:rPr>
          <w:color w:val="000000"/>
        </w:rPr>
        <w:t>ma</w:t>
      </w:r>
      <w:r>
        <w:rPr>
          <w:color w:val="000000"/>
        </w:rPr>
        <w:t>ydi</w:t>
      </w:r>
      <w:r w:rsidRPr="006739CC">
        <w:rPr>
          <w:color w:val="000000"/>
        </w:rPr>
        <w:t>.</w:t>
      </w:r>
    </w:p>
    <w:p w14:paraId="7BE727E0" w14:textId="77777777" w:rsidR="00226DA8" w:rsidRDefault="00226DA8" w:rsidP="00226DA8">
      <w:pPr>
        <w:widowControl w:val="0"/>
        <w:ind w:firstLine="706"/>
        <w:jc w:val="both"/>
        <w:rPr>
          <w:b/>
          <w:color w:val="000000"/>
        </w:rPr>
      </w:pPr>
    </w:p>
    <w:p w14:paraId="6DF1B010" w14:textId="77777777" w:rsidR="00226DA8" w:rsidRPr="006739CC" w:rsidRDefault="00226DA8" w:rsidP="00226DA8">
      <w:pPr>
        <w:widowControl w:val="0"/>
        <w:ind w:firstLine="706"/>
        <w:jc w:val="both"/>
        <w:rPr>
          <w:b/>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 B</w:t>
      </w:r>
      <w:r>
        <w:rPr>
          <w:b/>
          <w:color w:val="000000"/>
        </w:rPr>
        <w:t>I</w:t>
      </w:r>
      <w:r w:rsidRPr="006739CC">
        <w:rPr>
          <w:b/>
          <w:color w:val="000000"/>
        </w:rPr>
        <w:t>R</w:t>
      </w:r>
      <w:r>
        <w:rPr>
          <w:b/>
          <w:color w:val="000000"/>
        </w:rPr>
        <w:t>I</w:t>
      </w:r>
      <w:r w:rsidRPr="006739CC">
        <w:rPr>
          <w:b/>
          <w:color w:val="000000"/>
        </w:rPr>
        <w:t>NCH</w:t>
      </w:r>
      <w:r>
        <w:rPr>
          <w:b/>
          <w:color w:val="000000"/>
        </w:rPr>
        <w:t>I</w:t>
      </w:r>
      <w:r w:rsidRPr="006739CC">
        <w:rPr>
          <w:b/>
          <w:color w:val="000000"/>
        </w:rPr>
        <w:t xml:space="preserve"> OYAT YOK</w:t>
      </w:r>
      <w:r>
        <w:rPr>
          <w:b/>
          <w:color w:val="000000"/>
        </w:rPr>
        <w:t>I</w:t>
      </w:r>
      <w:r w:rsidRPr="006739CC">
        <w:rPr>
          <w:b/>
          <w:color w:val="000000"/>
        </w:rPr>
        <w:t xml:space="preserve"> OYATLAR:</w:t>
      </w:r>
    </w:p>
    <w:p w14:paraId="6BFC4108" w14:textId="77777777" w:rsidR="00226DA8" w:rsidRPr="00C80FB1" w:rsidRDefault="00226DA8" w:rsidP="00226DA8">
      <w:pPr>
        <w:widowControl w:val="0"/>
        <w:jc w:val="center"/>
        <w:rPr>
          <w:rFonts w:ascii="Traditional Arabic" w:hAnsi="Traditional Arabic" w:cs="Traditional Arabic"/>
          <w:color w:val="FF0000"/>
          <w:sz w:val="40"/>
          <w:szCs w:val="40"/>
          <w:lang w:val="uz-Cyrl-UZ"/>
        </w:rPr>
      </w:pPr>
      <w:r w:rsidRPr="00C80FB1">
        <w:rPr>
          <w:rFonts w:ascii="Traditional Arabic" w:hAnsi="Traditional Arabic" w:cs="Traditional Arabic"/>
          <w:color w:val="FF0000"/>
          <w:sz w:val="40"/>
          <w:szCs w:val="40"/>
          <w:rtl/>
        </w:rPr>
        <w:t>قُلْ اِنَّنِى هَدٰينِى رَبِّى اِلٰى صِرَاطٍ مُسْتَقِيمٍ</w:t>
      </w:r>
    </w:p>
    <w:p w14:paraId="4757CD69" w14:textId="77777777" w:rsidR="00226DA8" w:rsidRPr="00C80FB1" w:rsidRDefault="00226DA8" w:rsidP="00226DA8">
      <w:pPr>
        <w:widowControl w:val="0"/>
        <w:jc w:val="center"/>
        <w:rPr>
          <w:rFonts w:ascii="Traditional Arabic" w:hAnsi="Traditional Arabic" w:cs="Traditional Arabic"/>
          <w:color w:val="FF0000"/>
          <w:sz w:val="48"/>
          <w:szCs w:val="40"/>
          <w:lang w:val="uz-Cyrl-UZ"/>
        </w:rPr>
      </w:pPr>
      <w:r w:rsidRPr="00C80FB1">
        <w:rPr>
          <w:rFonts w:ascii="Traditional Arabic" w:hAnsi="Traditional Arabic" w:cs="Traditional Arabic"/>
          <w:color w:val="FF0000"/>
          <w:sz w:val="40"/>
          <w:szCs w:val="40"/>
          <w:rtl/>
        </w:rPr>
        <w:t>وَهَدٰيهُ اِلٰى صِرَاطٍ مُسْتَقِيمٍ</w:t>
      </w:r>
    </w:p>
    <w:p w14:paraId="0E701894" w14:textId="77777777" w:rsidR="00226DA8" w:rsidRDefault="00226DA8" w:rsidP="00226DA8">
      <w:pPr>
        <w:widowControl w:val="0"/>
        <w:ind w:firstLine="706"/>
        <w:jc w:val="both"/>
        <w:rPr>
          <w:color w:val="000000"/>
        </w:rPr>
      </w:pPr>
      <w:r w:rsidRPr="006739CC">
        <w:rPr>
          <w:color w:val="000000"/>
        </w:rPr>
        <w:t>Sakkiz-t</w:t>
      </w:r>
      <w:r w:rsidR="00317151">
        <w:rPr>
          <w:color w:val="000000"/>
        </w:rPr>
        <w:t>o‘</w:t>
      </w:r>
      <w:r w:rsidRPr="006739CC">
        <w:rPr>
          <w:color w:val="000000"/>
        </w:rPr>
        <w:t>qqiz oyatlarda "Siroti Musta</w:t>
      </w:r>
      <w:r w:rsidRPr="006739CC">
        <w:rPr>
          <w:color w:val="000000"/>
          <w:lang w:val="uz-Cyrl-UZ"/>
        </w:rPr>
        <w:t>q</w:t>
      </w:r>
      <w:r w:rsidRPr="006739CC">
        <w:rPr>
          <w:color w:val="000000"/>
        </w:rPr>
        <w:t xml:space="preserve">im"ga nazarni </w:t>
      </w:r>
      <w:r w:rsidR="00317151">
        <w:rPr>
          <w:color w:val="000000"/>
          <w:lang w:val="uz-Cyrl-UZ"/>
        </w:rPr>
        <w:t>o‘</w:t>
      </w:r>
      <w:r w:rsidRPr="006739CC">
        <w:rPr>
          <w:color w:val="000000"/>
          <w:lang w:val="uz-Cyrl-UZ"/>
        </w:rPr>
        <w:t>girmoqdalar</w:t>
      </w:r>
      <w:r w:rsidRPr="006739CC">
        <w:rPr>
          <w:color w:val="000000"/>
        </w:rPr>
        <w:t>. Va bu t</w:t>
      </w:r>
      <w:r w:rsidR="00317151">
        <w:rPr>
          <w:color w:val="000000"/>
        </w:rPr>
        <w:t>o‘g‘</w:t>
      </w:r>
      <w:r w:rsidRPr="006739CC">
        <w:rPr>
          <w:color w:val="000000"/>
        </w:rPr>
        <w:t>ri, isti</w:t>
      </w:r>
      <w:r w:rsidRPr="006739CC">
        <w:rPr>
          <w:color w:val="000000"/>
          <w:lang w:val="uz-Cyrl-UZ"/>
        </w:rPr>
        <w:t>q</w:t>
      </w:r>
      <w:r w:rsidRPr="006739CC">
        <w:rPr>
          <w:color w:val="000000"/>
        </w:rPr>
        <w:t>omatli y</w:t>
      </w:r>
      <w:r w:rsidR="00317151">
        <w:rPr>
          <w:color w:val="000000"/>
          <w:lang w:val="uz-Cyrl-UZ"/>
        </w:rPr>
        <w:t>o‘</w:t>
      </w:r>
      <w:r w:rsidRPr="006739CC">
        <w:rPr>
          <w:color w:val="000000"/>
        </w:rPr>
        <w:t>lni top</w:t>
      </w:r>
      <w:r>
        <w:rPr>
          <w:color w:val="000000"/>
        </w:rPr>
        <w:t>ish</w:t>
      </w:r>
      <w:r w:rsidRPr="006739CC">
        <w:rPr>
          <w:color w:val="000000"/>
        </w:rPr>
        <w:t xml:space="preserve"> uchun doimo Qur</w:t>
      </w:r>
      <w:r w:rsidR="00317151">
        <w:rPr>
          <w:color w:val="000000"/>
        </w:rPr>
        <w:t>’</w:t>
      </w:r>
      <w:r w:rsidRPr="006739CC">
        <w:rPr>
          <w:color w:val="000000"/>
        </w:rPr>
        <w:t>onning nuridan har asrda u asrning zulmatlarini tar</w:t>
      </w:r>
      <w:r w:rsidRPr="006739CC">
        <w:rPr>
          <w:color w:val="000000"/>
          <w:lang w:val="uz-Cyrl-UZ"/>
        </w:rPr>
        <w:t>q</w:t>
      </w:r>
      <w:r w:rsidRPr="006739CC">
        <w:rPr>
          <w:color w:val="000000"/>
        </w:rPr>
        <w:t>atadigan va isti</w:t>
      </w:r>
      <w:r w:rsidRPr="006739CC">
        <w:rPr>
          <w:color w:val="000000"/>
          <w:lang w:val="uz-Cyrl-UZ"/>
        </w:rPr>
        <w:t>q</w:t>
      </w:r>
      <w:r w:rsidRPr="006739CC">
        <w:rPr>
          <w:color w:val="000000"/>
        </w:rPr>
        <w:t>omat y</w:t>
      </w:r>
      <w:r w:rsidR="00317151">
        <w:rPr>
          <w:color w:val="000000"/>
          <w:lang w:val="uz-Cyrl-UZ"/>
        </w:rPr>
        <w:t>o‘</w:t>
      </w:r>
      <w:r w:rsidRPr="006739CC">
        <w:rPr>
          <w:color w:val="000000"/>
        </w:rPr>
        <w:t xml:space="preserve">lini </w:t>
      </w:r>
      <w:r>
        <w:rPr>
          <w:color w:val="000000"/>
        </w:rPr>
        <w:t>oydin</w:t>
      </w:r>
      <w:r w:rsidRPr="008D7583">
        <w:rPr>
          <w:color w:val="000000"/>
        </w:rPr>
        <w:t>la</w:t>
      </w:r>
      <w:r>
        <w:rPr>
          <w:color w:val="000000"/>
        </w:rPr>
        <w:t>tad</w:t>
      </w:r>
      <w:r w:rsidRPr="006739CC">
        <w:rPr>
          <w:color w:val="000000"/>
          <w:lang w:val="uz-Cyrl-UZ"/>
        </w:rPr>
        <w:t>igan</w:t>
      </w:r>
      <w:r w:rsidRPr="006739CC">
        <w:rPr>
          <w:color w:val="000000"/>
        </w:rPr>
        <w:t xml:space="preserve"> Qur</w:t>
      </w:r>
      <w:r w:rsidR="00317151">
        <w:rPr>
          <w:color w:val="000000"/>
        </w:rPr>
        <w:t>’</w:t>
      </w:r>
      <w:r w:rsidRPr="006739CC">
        <w:rPr>
          <w:color w:val="000000"/>
        </w:rPr>
        <w:t>ondan kelgan nurlar b</w:t>
      </w:r>
      <w:r w:rsidR="00317151">
        <w:rPr>
          <w:color w:val="000000"/>
          <w:lang w:val="uz-Cyrl-UZ"/>
        </w:rPr>
        <w:t>o‘</w:t>
      </w:r>
      <w:r w:rsidRPr="006739CC">
        <w:rPr>
          <w:color w:val="000000"/>
        </w:rPr>
        <w:t>l</w:t>
      </w:r>
      <w:r>
        <w:rPr>
          <w:color w:val="000000"/>
        </w:rPr>
        <w:t>ish</w:t>
      </w:r>
      <w:r w:rsidRPr="006739CC">
        <w:rPr>
          <w:color w:val="000000"/>
          <w:lang w:val="uz-Cyrl-UZ"/>
        </w:rPr>
        <w:t xml:space="preserve"> </w:t>
      </w:r>
      <w:r w:rsidRPr="008D758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bu da</w:t>
      </w:r>
      <w:r w:rsidRPr="006739CC">
        <w:rPr>
          <w:color w:val="000000"/>
          <w:lang w:val="uz-Cyrl-UZ"/>
        </w:rPr>
        <w:t>h</w:t>
      </w:r>
      <w:r w:rsidRPr="006739CC">
        <w:rPr>
          <w:color w:val="000000"/>
        </w:rPr>
        <w:t xml:space="preserve">shatli va </w:t>
      </w:r>
      <w:r w:rsidRPr="006739CC">
        <w:rPr>
          <w:color w:val="000000"/>
          <w:lang w:val="uz-Cyrl-UZ"/>
        </w:rPr>
        <w:t>t</w:t>
      </w:r>
      <w:r w:rsidR="00317151">
        <w:rPr>
          <w:color w:val="000000"/>
          <w:lang w:val="uz-Cyrl-UZ"/>
        </w:rPr>
        <w:t>o‘</w:t>
      </w:r>
      <w:r w:rsidRPr="006739CC">
        <w:rPr>
          <w:color w:val="000000"/>
          <w:lang w:val="uz-Cyrl-UZ"/>
        </w:rPr>
        <w:t>fon</w:t>
      </w:r>
      <w:r w:rsidRPr="006739CC">
        <w:rPr>
          <w:color w:val="000000"/>
        </w:rPr>
        <w:t xml:space="preserve">li asrda </w:t>
      </w:r>
      <w:r w:rsidR="00317151">
        <w:rPr>
          <w:color w:val="000000"/>
        </w:rPr>
        <w:t>o‘</w:t>
      </w:r>
      <w:r>
        <w:rPr>
          <w:color w:val="000000"/>
        </w:rPr>
        <w:t>sha</w:t>
      </w:r>
      <w:r w:rsidRPr="006739CC">
        <w:rPr>
          <w:color w:val="000000"/>
        </w:rPr>
        <w:t xml:space="preserve"> t</w:t>
      </w:r>
      <w:r w:rsidR="00317151">
        <w:rPr>
          <w:color w:val="000000"/>
        </w:rPr>
        <w:t>o‘g‘</w:t>
      </w:r>
      <w:r w:rsidRPr="006739CC">
        <w:rPr>
          <w:color w:val="000000"/>
        </w:rPr>
        <w:t>ri y</w:t>
      </w:r>
      <w:r w:rsidR="00317151">
        <w:rPr>
          <w:color w:val="000000"/>
          <w:lang w:val="uz-Cyrl-UZ"/>
        </w:rPr>
        <w:t>o‘</w:t>
      </w:r>
      <w:r w:rsidRPr="006739CC">
        <w:rPr>
          <w:color w:val="000000"/>
        </w:rPr>
        <w:t xml:space="preserve">lni </w:t>
      </w:r>
      <w:r w:rsidRPr="006739CC">
        <w:rPr>
          <w:color w:val="000000"/>
          <w:lang w:val="uz-Cyrl-UZ"/>
        </w:rPr>
        <w:t>adashtirmaydigan</w:t>
      </w:r>
      <w:r w:rsidRPr="006739CC">
        <w:rPr>
          <w:color w:val="000000"/>
        </w:rPr>
        <w:t xml:space="preserve"> bir suratda k</w:t>
      </w:r>
      <w:r w:rsidR="00317151">
        <w:rPr>
          <w:color w:val="000000"/>
          <w:lang w:val="uz-Cyrl-UZ"/>
        </w:rPr>
        <w:t>o‘</w:t>
      </w:r>
      <w:r w:rsidRPr="006739CC">
        <w:rPr>
          <w:color w:val="000000"/>
        </w:rPr>
        <w:t xml:space="preserve">rsatgan boshda </w:t>
      </w:r>
      <w:r w:rsidRPr="006739CC">
        <w:rPr>
          <w:color w:val="000000"/>
          <w:lang w:val="uz-Cyrl-UZ"/>
        </w:rPr>
        <w:t>h</w:t>
      </w:r>
      <w:r w:rsidRPr="006739CC">
        <w:rPr>
          <w:color w:val="000000"/>
        </w:rPr>
        <w:t xml:space="preserve">ozircha </w:t>
      </w:r>
      <w:r>
        <w:rPr>
          <w:color w:val="000000"/>
        </w:rPr>
        <w:t>Risolat-un Nur</w:t>
      </w:r>
      <w:r w:rsidRPr="006739CC">
        <w:rPr>
          <w:color w:val="000000"/>
        </w:rPr>
        <w:t xml:space="preserve"> </w:t>
      </w:r>
      <w:r>
        <w:rPr>
          <w:color w:val="000000"/>
        </w:rPr>
        <w:t>k</w:t>
      </w:r>
      <w:r w:rsidR="00317151">
        <w:rPr>
          <w:color w:val="000000"/>
        </w:rPr>
        <w:t>o‘</w:t>
      </w:r>
      <w:r>
        <w:rPr>
          <w:color w:val="000000"/>
        </w:rPr>
        <w:t>rin</w:t>
      </w:r>
      <w:r w:rsidRPr="006739CC">
        <w:rPr>
          <w:color w:val="000000"/>
        </w:rPr>
        <w:t xml:space="preserve">ganidan, ham bu "Siroti </w:t>
      </w:r>
      <w:r>
        <w:rPr>
          <w:color w:val="000000"/>
        </w:rPr>
        <w:t>m</w:t>
      </w:r>
      <w:r w:rsidRPr="006739CC">
        <w:rPr>
          <w:color w:val="000000"/>
        </w:rPr>
        <w:t>usta</w:t>
      </w:r>
      <w:r w:rsidRPr="006739CC">
        <w:rPr>
          <w:color w:val="000000"/>
          <w:lang w:val="uz-Cyrl-UZ"/>
        </w:rPr>
        <w:t>q</w:t>
      </w:r>
      <w:r w:rsidRPr="006739CC">
        <w:rPr>
          <w:color w:val="000000"/>
        </w:rPr>
        <w:t xml:space="preserve">im" </w:t>
      </w:r>
      <w:bookmarkStart w:id="170" w:name="_Hlk332794366"/>
      <w:r w:rsidRPr="006739CC">
        <w:rPr>
          <w:color w:val="000000"/>
        </w:rPr>
        <w:t>kalima</w:t>
      </w:r>
      <w:bookmarkEnd w:id="170"/>
      <w:r w:rsidRPr="006739CC">
        <w:rPr>
          <w:color w:val="000000"/>
        </w:rPr>
        <w:t>sining maqomi</w:t>
      </w:r>
      <w:r>
        <w:rPr>
          <w:color w:val="000000"/>
        </w:rPr>
        <w:t xml:space="preserve"> </w:t>
      </w:r>
      <w:r w:rsidRPr="006739CC">
        <w:rPr>
          <w:color w:val="000000"/>
          <w:lang w:val="uz-Cyrl-UZ"/>
        </w:rPr>
        <w:t>jifriy</w:t>
      </w:r>
      <w:r w:rsidRPr="008D7583">
        <w:rPr>
          <w:color w:val="000000"/>
        </w:rPr>
        <w:t>si</w:t>
      </w:r>
      <w:r w:rsidRPr="006739CC">
        <w:rPr>
          <w:color w:val="000000"/>
        </w:rPr>
        <w:t xml:space="preserve"> </w:t>
      </w:r>
      <w:r>
        <w:rPr>
          <w:color w:val="000000"/>
        </w:rPr>
        <w:t>-</w:t>
      </w:r>
      <w:r w:rsidRPr="006739CC">
        <w:rPr>
          <w:color w:val="000000"/>
        </w:rPr>
        <w:t>tanvin</w:t>
      </w:r>
      <w:r>
        <w:rPr>
          <w:color w:val="000000"/>
        </w:rPr>
        <w:t xml:space="preserve"> “nun” </w:t>
      </w:r>
      <w:r w:rsidRPr="006739CC">
        <w:rPr>
          <w:color w:val="000000"/>
        </w:rPr>
        <w:t>sanalmoq jihati</w:t>
      </w:r>
      <w:r w:rsidRPr="006739CC">
        <w:rPr>
          <w:color w:val="000000"/>
          <w:lang w:val="uz-Cyrl-UZ"/>
        </w:rPr>
        <w:t xml:space="preserve"> </w:t>
      </w:r>
      <w:r w:rsidRPr="008D758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ming (1000)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w:t>
      </w:r>
      <w:bookmarkStart w:id="171" w:name="_Hlk332794522"/>
      <w:r w:rsidRPr="005B1B24">
        <w:rPr>
          <w:color w:val="000000"/>
          <w:lang w:val="uz-Cyrl-UZ"/>
        </w:rPr>
        <w:t>Madda</w:t>
      </w:r>
      <w:bookmarkEnd w:id="171"/>
      <w:r w:rsidRPr="006739CC">
        <w:rPr>
          <w:color w:val="000000"/>
        </w:rPr>
        <w:t xml:space="preserve"> b</w:t>
      </w:r>
      <w:r w:rsidR="00317151">
        <w:rPr>
          <w:color w:val="000000"/>
          <w:lang w:val="uz-Cyrl-UZ"/>
        </w:rPr>
        <w:t>o‘</w:t>
      </w:r>
      <w:r w:rsidRPr="006739CC">
        <w:rPr>
          <w:color w:val="000000"/>
        </w:rPr>
        <w:t>lmasa</w:t>
      </w:r>
      <w:r>
        <w:rPr>
          <w:color w:val="000000"/>
        </w:rPr>
        <w:t>,</w:t>
      </w:r>
      <w:r w:rsidRPr="006739CC">
        <w:rPr>
          <w:color w:val="000000"/>
        </w:rPr>
        <w:t xml:space="preserve"> t</w:t>
      </w:r>
      <w:r w:rsidR="00317151">
        <w:rPr>
          <w:color w:val="000000"/>
        </w:rPr>
        <w:t>o‘</w:t>
      </w:r>
      <w:r w:rsidRPr="006739CC">
        <w:rPr>
          <w:color w:val="000000"/>
        </w:rPr>
        <w:t>qqiz yuz t</w:t>
      </w:r>
      <w:r w:rsidR="00317151">
        <w:rPr>
          <w:color w:val="000000"/>
        </w:rPr>
        <w:t>o‘</w:t>
      </w:r>
      <w:r w:rsidRPr="006739CC">
        <w:rPr>
          <w:color w:val="000000"/>
        </w:rPr>
        <w:t>qson t</w:t>
      </w:r>
      <w:r w:rsidR="00317151">
        <w:rPr>
          <w:color w:val="000000"/>
        </w:rPr>
        <w:t>o‘</w:t>
      </w:r>
      <w:r w:rsidRPr="006739CC">
        <w:rPr>
          <w:color w:val="000000"/>
        </w:rPr>
        <w:t xml:space="preserve">qqiz (999)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yol</w:t>
      </w:r>
      <w:r w:rsidR="00317151">
        <w:rPr>
          <w:color w:val="000000"/>
        </w:rPr>
        <w:t>g‘</w:t>
      </w:r>
      <w:r w:rsidRPr="006739CC">
        <w:rPr>
          <w:color w:val="000000"/>
        </w:rPr>
        <w:t>iz bir yoki ikki farq</w:t>
      </w:r>
      <w:r w:rsidRPr="006739CC">
        <w:rPr>
          <w:color w:val="000000"/>
          <w:lang w:val="uz-Cyrl-UZ"/>
        </w:rPr>
        <w:t xml:space="preserve"> </w:t>
      </w:r>
      <w:r w:rsidRPr="008D7583">
        <w:rPr>
          <w:color w:val="000000"/>
        </w:rPr>
        <w:t>b</w:t>
      </w:r>
      <w:r w:rsidRPr="006739CC">
        <w:rPr>
          <w:color w:val="000000"/>
          <w:lang w:val="uz-Cyrl-UZ"/>
        </w:rPr>
        <w:t>i</w:t>
      </w:r>
      <w:r w:rsidRPr="006739CC">
        <w:rPr>
          <w:color w:val="000000"/>
        </w:rPr>
        <w:t>la</w:t>
      </w:r>
      <w:r>
        <w:rPr>
          <w:color w:val="000000"/>
        </w:rPr>
        <w:t>n</w:t>
      </w:r>
      <w:r>
        <w:rPr>
          <w:rStyle w:val="a5"/>
          <w:color w:val="000000"/>
        </w:rPr>
        <w:footnoteReference w:customMarkFollows="1" w:id="18"/>
        <w:t>(Hoshiya)</w:t>
      </w:r>
      <w:r w:rsidRPr="006739CC">
        <w:rPr>
          <w:color w:val="000000"/>
        </w:rPr>
        <w:t xml:space="preserve"> </w:t>
      </w:r>
      <w:r>
        <w:rPr>
          <w:color w:val="000000"/>
        </w:rPr>
        <w:t>Risolat-un Nur</w:t>
      </w:r>
      <w:r w:rsidRPr="006739CC">
        <w:rPr>
          <w:color w:val="000000"/>
        </w:rPr>
        <w:t xml:space="preserve"> adadi b</w:t>
      </w:r>
      <w:r w:rsidR="00317151">
        <w:rPr>
          <w:color w:val="000000"/>
        </w:rPr>
        <w:t>o‘</w:t>
      </w:r>
      <w:r w:rsidRPr="006739CC">
        <w:rPr>
          <w:color w:val="000000"/>
        </w:rPr>
        <w:t>lgan t</w:t>
      </w:r>
      <w:r w:rsidR="00317151">
        <w:rPr>
          <w:color w:val="000000"/>
        </w:rPr>
        <w:t>o‘</w:t>
      </w:r>
      <w:r w:rsidRPr="006739CC">
        <w:rPr>
          <w:color w:val="000000"/>
        </w:rPr>
        <w:t>qqiz yuz t</w:t>
      </w:r>
      <w:r w:rsidR="00317151">
        <w:rPr>
          <w:color w:val="000000"/>
        </w:rPr>
        <w:t>o‘</w:t>
      </w:r>
      <w:r w:rsidRPr="006739CC">
        <w:rPr>
          <w:color w:val="000000"/>
        </w:rPr>
        <w:t>qson sakkizga (998) tavofuq</w:t>
      </w:r>
      <w:r w:rsidRPr="006739CC">
        <w:rPr>
          <w:color w:val="000000"/>
          <w:lang w:val="uz-Cyrl-UZ"/>
        </w:rPr>
        <w:t xml:space="preserve"> </w:t>
      </w:r>
      <w:r w:rsidRPr="008D7583">
        <w:rPr>
          <w:color w:val="000000"/>
        </w:rPr>
        <w:t>b</w:t>
      </w:r>
      <w:r w:rsidRPr="006739CC">
        <w:rPr>
          <w:color w:val="000000"/>
          <w:lang w:val="uz-Cyrl-UZ"/>
        </w:rPr>
        <w:t>i</w:t>
      </w:r>
      <w:r w:rsidRPr="006739CC">
        <w:rPr>
          <w:color w:val="000000"/>
        </w:rPr>
        <w:t>la</w:t>
      </w:r>
      <w:r>
        <w:rPr>
          <w:color w:val="000000"/>
        </w:rPr>
        <w:t>n</w:t>
      </w:r>
      <w:r w:rsidRPr="006739CC">
        <w:rPr>
          <w:color w:val="000000"/>
        </w:rPr>
        <w:t>,</w:t>
      </w:r>
      <w:r w:rsidRPr="006739CC">
        <w:rPr>
          <w:color w:val="000000"/>
          <w:lang w:val="uz-Cyrl-UZ"/>
        </w:rPr>
        <w:t xml:space="preserve"> </w:t>
      </w:r>
      <w:r w:rsidRPr="006739CC">
        <w:rPr>
          <w:color w:val="000000"/>
        </w:rPr>
        <w:t>sakkiz-t</w:t>
      </w:r>
      <w:r w:rsidR="00317151">
        <w:rPr>
          <w:color w:val="000000"/>
        </w:rPr>
        <w:t>o‘</w:t>
      </w:r>
      <w:r w:rsidRPr="006739CC">
        <w:rPr>
          <w:color w:val="000000"/>
        </w:rPr>
        <w:t>qqiz oyatlarda "Siroti musta</w:t>
      </w:r>
      <w:r w:rsidRPr="006739CC">
        <w:rPr>
          <w:color w:val="000000"/>
          <w:lang w:val="uz-Cyrl-UZ"/>
        </w:rPr>
        <w:t>q</w:t>
      </w:r>
      <w:r w:rsidRPr="006739CC">
        <w:rPr>
          <w:color w:val="000000"/>
        </w:rPr>
        <w:t>im" kalimalari bu mazkur ikki oyat kabi Risolat-un Nurni Siroti musta</w:t>
      </w:r>
      <w:r w:rsidRPr="006739CC">
        <w:rPr>
          <w:color w:val="000000"/>
          <w:lang w:val="uz-Cyrl-UZ"/>
        </w:rPr>
        <w:t>q</w:t>
      </w:r>
      <w:r w:rsidRPr="006739CC">
        <w:rPr>
          <w:color w:val="000000"/>
        </w:rPr>
        <w:t xml:space="preserve">imning </w:t>
      </w:r>
      <w:r w:rsidRPr="006739CC">
        <w:rPr>
          <w:color w:val="000000"/>
          <w:lang w:val="uz-Cyrl-UZ"/>
        </w:rPr>
        <w:t>fardlariga</w:t>
      </w:r>
      <w:r w:rsidRPr="006739CC">
        <w:rPr>
          <w:color w:val="000000"/>
        </w:rPr>
        <w:t xml:space="preserve"> xususiy </w:t>
      </w:r>
      <w:r w:rsidRPr="00D254A4">
        <w:rPr>
          <w:color w:val="000000"/>
        </w:rPr>
        <w:t>ichiga o</w:t>
      </w:r>
      <w:r w:rsidRPr="008D7583">
        <w:rPr>
          <w:color w:val="000000"/>
        </w:rPr>
        <w:t>l</w:t>
      </w:r>
      <w:r w:rsidRPr="006739CC">
        <w:rPr>
          <w:color w:val="000000"/>
          <w:lang w:val="uz-Cyrl-UZ"/>
        </w:rPr>
        <w:t>ib</w:t>
      </w:r>
      <w:r w:rsidRPr="006739CC">
        <w:rPr>
          <w:color w:val="000000"/>
        </w:rPr>
        <w:t xml:space="preserve"> ramzan unga </w:t>
      </w:r>
      <w:r w:rsidRPr="008D7583">
        <w:rPr>
          <w:color w:val="000000"/>
        </w:rPr>
        <w:t>qaratadi</w:t>
      </w:r>
      <w:r w:rsidRPr="006739CC">
        <w:rPr>
          <w:color w:val="000000"/>
        </w:rPr>
        <w:t xml:space="preserve"> va isti</w:t>
      </w:r>
      <w:r w:rsidRPr="006739CC">
        <w:rPr>
          <w:color w:val="000000"/>
          <w:lang w:val="uz-Cyrl-UZ"/>
        </w:rPr>
        <w:t>q</w:t>
      </w:r>
      <w:r w:rsidRPr="006739CC">
        <w:rPr>
          <w:color w:val="000000"/>
        </w:rPr>
        <w:t xml:space="preserve">omatiga ishora </w:t>
      </w:r>
      <w:r>
        <w:rPr>
          <w:color w:val="000000"/>
        </w:rPr>
        <w:t>qiladi</w:t>
      </w:r>
      <w:r w:rsidRPr="006739CC">
        <w:rPr>
          <w:color w:val="000000"/>
        </w:rPr>
        <w:t>. Agar</w:t>
      </w:r>
      <w:r w:rsidRPr="008D7583">
        <w:rPr>
          <w:rFonts w:ascii="Traditional Arabic" w:hAnsi="Traditional Arabic" w:cs="Traditional Arabic"/>
          <w:color w:val="FF0000"/>
          <w:sz w:val="40"/>
          <w:szCs w:val="40"/>
        </w:rPr>
        <w:t xml:space="preserve"> </w:t>
      </w:r>
      <w:r w:rsidRPr="008D7583">
        <w:rPr>
          <w:rFonts w:ascii="Traditional Arabic" w:hAnsi="Traditional Arabic" w:cs="Traditional Arabic"/>
          <w:color w:val="FF0000"/>
          <w:sz w:val="40"/>
          <w:szCs w:val="40"/>
          <w:rtl/>
        </w:rPr>
        <w:t>صِرَاطٍ</w:t>
      </w:r>
      <w:r w:rsidRPr="006739CC">
        <w:rPr>
          <w:sz w:val="40"/>
          <w:szCs w:val="40"/>
        </w:rPr>
        <w:t xml:space="preserve"> </w:t>
      </w:r>
      <w:r w:rsidRPr="006739CC">
        <w:rPr>
          <w:color w:val="000000"/>
        </w:rPr>
        <w:t xml:space="preserve">dagi </w:t>
      </w:r>
      <w:bookmarkStart w:id="174" w:name="_Hlk332794800"/>
      <w:r w:rsidRPr="006739CC">
        <w:rPr>
          <w:color w:val="000000"/>
        </w:rPr>
        <w:t>tanvin</w:t>
      </w:r>
      <w:bookmarkEnd w:id="174"/>
      <w:r w:rsidRPr="006739CC">
        <w:rPr>
          <w:color w:val="000000"/>
        </w:rPr>
        <w:t xml:space="preserve"> sanalmasa,</w:t>
      </w:r>
      <w:r w:rsidRPr="006739CC">
        <w:t xml:space="preserve"> </w:t>
      </w:r>
      <w:r>
        <w:rPr>
          <w:rFonts w:ascii="Traditional Arabic" w:hAnsi="Traditional Arabic" w:cs="Traditional Arabic"/>
          <w:color w:val="FF0000"/>
          <w:sz w:val="36"/>
          <w:szCs w:val="36"/>
          <w:rtl/>
        </w:rPr>
        <w:t>اَلنُّورِ</w:t>
      </w:r>
      <w:r w:rsidRPr="006739CC">
        <w:rPr>
          <w:sz w:val="40"/>
          <w:szCs w:val="40"/>
        </w:rPr>
        <w:t xml:space="preserve"> </w:t>
      </w:r>
      <w:r w:rsidRPr="006739CC">
        <w:rPr>
          <w:color w:val="000000"/>
        </w:rPr>
        <w:t>dagi shaddali</w:t>
      </w:r>
      <w:r>
        <w:rPr>
          <w:color w:val="000000"/>
        </w:rPr>
        <w:t xml:space="preserve"> “nun” </w:t>
      </w:r>
      <w:r w:rsidRPr="006739CC">
        <w:rPr>
          <w:color w:val="000000"/>
        </w:rPr>
        <w:t>bir</w:t>
      </w:r>
      <w:r>
        <w:rPr>
          <w:color w:val="000000"/>
        </w:rPr>
        <w:t xml:space="preserve"> “nun” </w:t>
      </w:r>
      <w:r w:rsidRPr="006739CC">
        <w:rPr>
          <w:color w:val="000000"/>
        </w:rPr>
        <w:t>sanala</w:t>
      </w:r>
      <w:r>
        <w:rPr>
          <w:color w:val="000000"/>
        </w:rPr>
        <w:t>di</w:t>
      </w:r>
      <w:r w:rsidRPr="006739CC">
        <w:rPr>
          <w:color w:val="000000"/>
        </w:rPr>
        <w:t xml:space="preserve">, yana tavofuq </w:t>
      </w:r>
      <w:r>
        <w:rPr>
          <w:color w:val="000000"/>
        </w:rPr>
        <w:t>qiladi</w:t>
      </w:r>
      <w:r w:rsidRPr="006739CC">
        <w:rPr>
          <w:color w:val="000000"/>
        </w:rPr>
        <w:t>. Ham qandayki bu oyat Risola-in Nurga ismi</w:t>
      </w:r>
      <w:r w:rsidRPr="006739CC">
        <w:rPr>
          <w:color w:val="000000"/>
          <w:lang w:val="uz-Cyrl-UZ"/>
        </w:rPr>
        <w:t xml:space="preserve"> </w:t>
      </w:r>
      <w:r w:rsidRPr="008D758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qaraydi</w:t>
      </w:r>
      <w:r w:rsidRPr="006739CC">
        <w:rPr>
          <w:color w:val="000000"/>
        </w:rPr>
        <w:t xml:space="preserve">, xuddi shuning kabi uning </w:t>
      </w:r>
      <w:r w:rsidRPr="00D254A4">
        <w:rPr>
          <w:color w:val="000000"/>
          <w:lang w:val="uz-Cyrl-UZ"/>
        </w:rPr>
        <w:t>tayyorgarlik</w:t>
      </w:r>
      <w:r>
        <w:rPr>
          <w:color w:val="000000"/>
        </w:rPr>
        <w:t>lar</w:t>
      </w:r>
      <w:r w:rsidRPr="006739CC">
        <w:rPr>
          <w:color w:val="000000"/>
        </w:rPr>
        <w:t xml:space="preserve"> zamoniga ham </w:t>
      </w:r>
      <w:r w:rsidRPr="008D7583">
        <w:rPr>
          <w:color w:val="000000"/>
        </w:rPr>
        <w:t>qaray</w:t>
      </w:r>
      <w:r>
        <w:rPr>
          <w:color w:val="000000"/>
        </w:rPr>
        <w:t>di</w:t>
      </w:r>
      <w:r w:rsidRPr="006739CC">
        <w:rPr>
          <w:color w:val="000000"/>
        </w:rPr>
        <w:t>. Chunki</w:t>
      </w:r>
      <w:r w:rsidRPr="008D7583">
        <w:rPr>
          <w:rFonts w:ascii="Traditional Arabic" w:hAnsi="Traditional Arabic" w:cs="Traditional Arabic"/>
          <w:color w:val="FF0000"/>
        </w:rPr>
        <w:t xml:space="preserve"> </w:t>
      </w:r>
      <w:r w:rsidRPr="008D7583">
        <w:rPr>
          <w:rFonts w:ascii="Traditional Arabic" w:hAnsi="Traditional Arabic" w:cs="Traditional Arabic"/>
          <w:color w:val="FF0000"/>
          <w:sz w:val="40"/>
        </w:rPr>
        <w:t xml:space="preserve"> </w:t>
      </w:r>
      <w:r w:rsidRPr="008D7583">
        <w:rPr>
          <w:rFonts w:ascii="Traditional Arabic" w:hAnsi="Traditional Arabic" w:cs="Traditional Arabic"/>
          <w:color w:val="FF0000"/>
          <w:sz w:val="40"/>
          <w:szCs w:val="40"/>
          <w:rtl/>
        </w:rPr>
        <w:t>هَدٰينِى رَبِّى اِلٰى صِرَاطٍ مُسْتَقِيمٍ</w:t>
      </w:r>
      <w:r w:rsidRPr="008D7583">
        <w:rPr>
          <w:rFonts w:ascii="Traditional Arabic" w:hAnsi="Traditional Arabic" w:cs="Traditional Arabic"/>
          <w:color w:val="FF0000"/>
          <w:sz w:val="40"/>
          <w:szCs w:val="40"/>
        </w:rPr>
        <w:t xml:space="preserve"> </w:t>
      </w:r>
      <w:r w:rsidRPr="006739CC">
        <w:rPr>
          <w:color w:val="000000"/>
        </w:rPr>
        <w:t>ning maqomi</w:t>
      </w:r>
      <w:r>
        <w:rPr>
          <w:color w:val="000000"/>
        </w:rPr>
        <w:t xml:space="preserve"> </w:t>
      </w:r>
      <w:r w:rsidRPr="006739CC">
        <w:rPr>
          <w:color w:val="000000"/>
          <w:lang w:val="uz-Cyrl-UZ"/>
        </w:rPr>
        <w:t>jifriy</w:t>
      </w:r>
      <w:r w:rsidRPr="008D7583">
        <w:rPr>
          <w:color w:val="000000"/>
        </w:rPr>
        <w:t>s</w:t>
      </w:r>
      <w:r>
        <w:rPr>
          <w:color w:val="000000"/>
        </w:rPr>
        <w:t>i</w:t>
      </w:r>
      <w:r w:rsidRPr="006739CC">
        <w:rPr>
          <w:color w:val="000000"/>
        </w:rPr>
        <w:t xml:space="preserve"> bir ming uch yuz </w:t>
      </w:r>
      <w:r w:rsidR="00317151">
        <w:rPr>
          <w:color w:val="000000"/>
          <w:lang w:val="uz-Cyrl-UZ"/>
        </w:rPr>
        <w:t>o‘</w:t>
      </w:r>
      <w:r w:rsidRPr="006739CC">
        <w:rPr>
          <w:color w:val="000000"/>
        </w:rPr>
        <w:t xml:space="preserve">n olti (1316)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w:t>
      </w:r>
      <w:r>
        <w:rPr>
          <w:color w:val="000000"/>
        </w:rPr>
        <w:t>Risolat-un Nur</w:t>
      </w:r>
      <w:r w:rsidRPr="006739CC">
        <w:rPr>
          <w:color w:val="000000"/>
        </w:rPr>
        <w:t xml:space="preserve"> muallifining ixtiyorsiz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w:t>
      </w:r>
      <w:r w:rsidRPr="006739CC">
        <w:rPr>
          <w:color w:val="000000"/>
          <w:lang w:val="uz-Cyrl-UZ"/>
        </w:rPr>
        <w:t>Risola-i Nurga tayyorgarlikda</w:t>
      </w:r>
      <w:r w:rsidRPr="006739CC">
        <w:rPr>
          <w:color w:val="000000"/>
        </w:rPr>
        <w:t xml:space="preserve"> b</w:t>
      </w:r>
      <w:r w:rsidR="00317151">
        <w:rPr>
          <w:color w:val="000000"/>
        </w:rPr>
        <w:t>o‘</w:t>
      </w:r>
      <w:r w:rsidRPr="006739CC">
        <w:rPr>
          <w:color w:val="000000"/>
        </w:rPr>
        <w:t xml:space="preserve">lgan va </w:t>
      </w:r>
      <w:r>
        <w:rPr>
          <w:color w:val="000000"/>
        </w:rPr>
        <w:t>barcha</w:t>
      </w:r>
      <w:r w:rsidRPr="006739CC">
        <w:rPr>
          <w:color w:val="000000"/>
        </w:rPr>
        <w:t xml:space="preserve"> </w:t>
      </w:r>
      <w:r w:rsidRPr="006739CC">
        <w:rPr>
          <w:color w:val="000000"/>
          <w:lang w:val="uz-Cyrl-UZ"/>
        </w:rPr>
        <w:t>ma</w:t>
      </w:r>
      <w:r w:rsidR="00317151">
        <w:rPr>
          <w:color w:val="000000"/>
          <w:lang w:val="uz-Cyrl-UZ"/>
        </w:rPr>
        <w:t>’</w:t>
      </w:r>
      <w:r w:rsidRPr="006739CC">
        <w:rPr>
          <w:color w:val="000000"/>
          <w:lang w:val="uz-Cyrl-UZ"/>
        </w:rPr>
        <w:t>lumotini</w:t>
      </w:r>
      <w:r w:rsidRPr="006739CC">
        <w:rPr>
          <w:color w:val="000000"/>
        </w:rPr>
        <w:t xml:space="preserve"> Qur</w:t>
      </w:r>
      <w:r w:rsidR="00317151">
        <w:rPr>
          <w:color w:val="000000"/>
        </w:rPr>
        <w:t>’</w:t>
      </w:r>
      <w:r w:rsidRPr="006739CC">
        <w:rPr>
          <w:color w:val="000000"/>
        </w:rPr>
        <w:t xml:space="preserve">onning </w:t>
      </w:r>
      <w:r>
        <w:rPr>
          <w:color w:val="000000"/>
        </w:rPr>
        <w:t>tushunilish</w:t>
      </w:r>
      <w:r w:rsidRPr="006739CC">
        <w:rPr>
          <w:color w:val="000000"/>
        </w:rPr>
        <w:t xml:space="preserve">iga </w:t>
      </w:r>
      <w:r w:rsidRPr="006739CC">
        <w:rPr>
          <w:color w:val="000000"/>
          <w:lang w:val="uz-Cyrl-UZ"/>
        </w:rPr>
        <w:t>zinapoyalar</w:t>
      </w:r>
      <w:r w:rsidRPr="006739CC">
        <w:rPr>
          <w:color w:val="000000"/>
        </w:rPr>
        <w:t xml:space="preserve"> </w:t>
      </w:r>
      <w:r w:rsidRPr="006739CC">
        <w:rPr>
          <w:color w:val="000000"/>
          <w:lang w:val="uz-Cyrl-UZ"/>
        </w:rPr>
        <w:t>q</w:t>
      </w:r>
      <w:r w:rsidRPr="006739CC">
        <w:rPr>
          <w:color w:val="000000"/>
        </w:rPr>
        <w:t xml:space="preserve">ilgan eng </w:t>
      </w:r>
      <w:r>
        <w:rPr>
          <w:color w:val="000000"/>
        </w:rPr>
        <w:t>qiz</w:t>
      </w:r>
      <w:r w:rsidR="00317151">
        <w:rPr>
          <w:color w:val="000000"/>
        </w:rPr>
        <w:t>g‘</w:t>
      </w:r>
      <w:r>
        <w:rPr>
          <w:color w:val="000000"/>
        </w:rPr>
        <w:t>in</w:t>
      </w:r>
      <w:r w:rsidRPr="006739CC">
        <w:rPr>
          <w:color w:val="000000"/>
        </w:rPr>
        <w:t xml:space="preserve"> tarixi b</w:t>
      </w:r>
      <w:r w:rsidR="00317151">
        <w:rPr>
          <w:color w:val="000000"/>
        </w:rPr>
        <w:t>o‘</w:t>
      </w:r>
      <w:r w:rsidRPr="006739CC">
        <w:rPr>
          <w:color w:val="000000"/>
        </w:rPr>
        <w:t xml:space="preserve">lgan bir ming uch yuz </w:t>
      </w:r>
      <w:r w:rsidR="00317151">
        <w:rPr>
          <w:color w:val="000000"/>
          <w:lang w:val="uz-Cyrl-UZ"/>
        </w:rPr>
        <w:t>o‘</w:t>
      </w:r>
      <w:r w:rsidRPr="006739CC">
        <w:rPr>
          <w:color w:val="000000"/>
        </w:rPr>
        <w:t>n olti</w:t>
      </w:r>
      <w:r w:rsidRPr="006739CC">
        <w:rPr>
          <w:color w:val="000000"/>
          <w:lang w:val="uz-Cyrl-UZ"/>
        </w:rPr>
        <w:t xml:space="preserve"> (1316)</w:t>
      </w:r>
      <w:r w:rsidRPr="006739CC">
        <w:rPr>
          <w:color w:val="000000"/>
        </w:rPr>
        <w:t xml:space="preserve"> adadiga </w:t>
      </w:r>
      <w:r>
        <w:rPr>
          <w:color w:val="000000"/>
        </w:rPr>
        <w:t>aynan</w:t>
      </w:r>
      <w:r w:rsidRPr="006739CC">
        <w:rPr>
          <w:color w:val="000000"/>
        </w:rPr>
        <w:t xml:space="preserve"> </w:t>
      </w:r>
      <w:r>
        <w:rPr>
          <w:color w:val="000000"/>
        </w:rPr>
        <w:t>tavofu</w:t>
      </w:r>
      <w:r w:rsidR="00317151">
        <w:rPr>
          <w:color w:val="000000"/>
        </w:rPr>
        <w:t>g‘</w:t>
      </w:r>
      <w:r>
        <w:rPr>
          <w:color w:val="000000"/>
        </w:rPr>
        <w:t>i</w:t>
      </w:r>
      <w:r w:rsidRPr="006739CC">
        <w:rPr>
          <w:color w:val="000000"/>
        </w:rPr>
        <w:t xml:space="preserve"> albatta avvalgi </w:t>
      </w:r>
      <w:r w:rsidRPr="006739CC">
        <w:rPr>
          <w:color w:val="000000"/>
          <w:lang w:val="uz-Cyrl-UZ"/>
        </w:rPr>
        <w:lastRenderedPageBreak/>
        <w:t>ishorani</w:t>
      </w:r>
      <w:r w:rsidRPr="006739CC">
        <w:rPr>
          <w:color w:val="000000"/>
        </w:rPr>
        <w:t xml:space="preserve"> </w:t>
      </w:r>
      <w:r w:rsidRPr="006739CC">
        <w:rPr>
          <w:color w:val="000000"/>
          <w:lang w:val="uz-Cyrl-UZ"/>
        </w:rPr>
        <w:t>quvvatlantirib</w:t>
      </w:r>
      <w:r w:rsidRPr="006739CC">
        <w:rPr>
          <w:color w:val="000000"/>
        </w:rPr>
        <w:t xml:space="preserve"> va </w:t>
      </w:r>
      <w:r w:rsidRPr="006739CC">
        <w:rPr>
          <w:color w:val="000000"/>
          <w:lang w:val="uz-Cyrl-UZ"/>
        </w:rPr>
        <w:t>u bilan</w:t>
      </w:r>
      <w:r w:rsidRPr="006739CC">
        <w:rPr>
          <w:color w:val="000000"/>
        </w:rPr>
        <w:t xml:space="preserve"> </w:t>
      </w:r>
      <w:r w:rsidRPr="00D254A4">
        <w:rPr>
          <w:color w:val="000000"/>
          <w:lang w:val="uz-Cyrl-UZ"/>
        </w:rPr>
        <w:t>quvvat topib</w:t>
      </w:r>
      <w:r w:rsidRPr="006739CC">
        <w:rPr>
          <w:color w:val="000000"/>
        </w:rPr>
        <w:t xml:space="preserve"> </w:t>
      </w:r>
      <w:r>
        <w:rPr>
          <w:color w:val="000000"/>
        </w:rPr>
        <w:t>Risolat-un Nur</w:t>
      </w:r>
      <w:r w:rsidRPr="006739CC">
        <w:rPr>
          <w:color w:val="000000"/>
        </w:rPr>
        <w:t>ni doira</w:t>
      </w:r>
      <w:r w:rsidRPr="000C4A6D">
        <w:rPr>
          <w:color w:val="000000"/>
        </w:rPr>
        <w:t>-</w:t>
      </w:r>
      <w:r w:rsidRPr="006739CC">
        <w:rPr>
          <w:color w:val="000000"/>
          <w:lang w:val="uz-Cyrl-UZ"/>
        </w:rPr>
        <w:t>i</w:t>
      </w:r>
      <w:r w:rsidRPr="000C4A6D">
        <w:rPr>
          <w:color w:val="000000"/>
        </w:rPr>
        <w:t xml:space="preserve"> </w:t>
      </w:r>
      <w:r>
        <w:rPr>
          <w:color w:val="000000"/>
        </w:rPr>
        <w:t>harami</w:t>
      </w:r>
      <w:r w:rsidRPr="006739CC">
        <w:rPr>
          <w:color w:val="000000"/>
          <w:lang w:val="uz-Cyrl-UZ"/>
        </w:rPr>
        <w:t>ga</w:t>
      </w:r>
      <w:r w:rsidRPr="006739CC">
        <w:rPr>
          <w:color w:val="000000"/>
        </w:rPr>
        <w:t xml:space="preserve"> ramzan</w:t>
      </w:r>
      <w:r w:rsidRPr="006739CC">
        <w:rPr>
          <w:color w:val="000000"/>
          <w:lang w:val="uz-Cyrl-UZ"/>
        </w:rPr>
        <w:t>,</w:t>
      </w:r>
      <w:r w:rsidRPr="006739CC">
        <w:rPr>
          <w:color w:val="000000"/>
        </w:rPr>
        <w:t xml:space="preserve"> balki ishoratan </w:t>
      </w:r>
      <w:r>
        <w:rPr>
          <w:color w:val="000000"/>
        </w:rPr>
        <w:t>kirit</w:t>
      </w:r>
      <w:r w:rsidRPr="006739CC">
        <w:rPr>
          <w:color w:val="000000"/>
        </w:rPr>
        <w:t>adi.</w:t>
      </w:r>
      <w:r>
        <w:rPr>
          <w:color w:val="000000"/>
        </w:rPr>
        <w:t>..</w:t>
      </w:r>
    </w:p>
    <w:p w14:paraId="7D6B9AA9" w14:textId="77777777" w:rsidR="00226DA8" w:rsidRDefault="00226DA8" w:rsidP="00226DA8">
      <w:pPr>
        <w:widowControl w:val="0"/>
        <w:ind w:firstLine="706"/>
        <w:jc w:val="both"/>
        <w:rPr>
          <w:color w:val="000000"/>
        </w:rPr>
      </w:pPr>
      <w:r w:rsidRPr="00FE59DF">
        <w:rPr>
          <w:color w:val="000000"/>
        </w:rPr>
        <w:t>Joyi di</w:t>
      </w:r>
      <w:r w:rsidRPr="00FE59DF">
        <w:rPr>
          <w:color w:val="000000"/>
          <w:lang w:val="uz-Cyrl-UZ"/>
        </w:rPr>
        <w:t>qq</w:t>
      </w:r>
      <w:r w:rsidRPr="00FE59DF">
        <w:rPr>
          <w:color w:val="000000"/>
        </w:rPr>
        <w:t>at</w:t>
      </w:r>
      <w:r w:rsidRPr="006739CC">
        <w:rPr>
          <w:color w:val="000000"/>
        </w:rPr>
        <w:t xml:space="preserve"> va ahamiyatli bir tavofuqdirki: </w:t>
      </w:r>
      <w:r>
        <w:rPr>
          <w:color w:val="000000"/>
        </w:rPr>
        <w:t>Risolat-un Nur</w:t>
      </w:r>
      <w:r w:rsidRPr="006739CC">
        <w:rPr>
          <w:color w:val="000000"/>
        </w:rPr>
        <w:t xml:space="preserve"> muallifi bir ming uch yuz </w:t>
      </w:r>
      <w:r w:rsidR="00317151">
        <w:rPr>
          <w:color w:val="000000"/>
          <w:lang w:val="uz-Cyrl-UZ"/>
        </w:rPr>
        <w:t>o‘</w:t>
      </w:r>
      <w:r w:rsidRPr="006739CC">
        <w:rPr>
          <w:color w:val="000000"/>
        </w:rPr>
        <w:t xml:space="preserve">n olti (1316) </w:t>
      </w:r>
      <w:r w:rsidRPr="006739CC">
        <w:rPr>
          <w:color w:val="000000"/>
          <w:lang w:val="uz-Cyrl-UZ"/>
        </w:rPr>
        <w:t>yillarida</w:t>
      </w:r>
      <w:r w:rsidRPr="006739CC">
        <w:rPr>
          <w:color w:val="000000"/>
        </w:rPr>
        <w:t xml:space="preserve"> mu</w:t>
      </w:r>
      <w:r w:rsidRPr="006739CC">
        <w:rPr>
          <w:color w:val="000000"/>
          <w:lang w:val="uz-Cyrl-UZ"/>
        </w:rPr>
        <w:t>h</w:t>
      </w:r>
      <w:r w:rsidRPr="006739CC">
        <w:rPr>
          <w:color w:val="000000"/>
        </w:rPr>
        <w:t>im bir in</w:t>
      </w:r>
      <w:r w:rsidRPr="006739CC">
        <w:rPr>
          <w:color w:val="000000"/>
          <w:lang w:val="uz-Cyrl-UZ"/>
        </w:rPr>
        <w:t>q</w:t>
      </w:r>
      <w:r w:rsidRPr="006739CC">
        <w:rPr>
          <w:color w:val="000000"/>
        </w:rPr>
        <w:t>ilob</w:t>
      </w:r>
      <w:r>
        <w:rPr>
          <w:color w:val="000000"/>
        </w:rPr>
        <w:t xml:space="preserve">i </w:t>
      </w:r>
      <w:r w:rsidRPr="006739CC">
        <w:rPr>
          <w:color w:val="000000"/>
          <w:lang w:val="uz-Cyrl-UZ"/>
        </w:rPr>
        <w:t>fikriy</w:t>
      </w:r>
      <w:r w:rsidRPr="006739CC">
        <w:rPr>
          <w:color w:val="000000"/>
        </w:rPr>
        <w:t xml:space="preserve"> </w:t>
      </w:r>
      <w:r w:rsidR="00317151">
        <w:rPr>
          <w:color w:val="000000"/>
          <w:lang w:val="uz-Cyrl-UZ"/>
        </w:rPr>
        <w:t>o‘</w:t>
      </w:r>
      <w:r w:rsidRPr="006739CC">
        <w:rPr>
          <w:color w:val="000000"/>
        </w:rPr>
        <w:t>tkazdi. Shundayki:</w:t>
      </w:r>
    </w:p>
    <w:p w14:paraId="24194EBD" w14:textId="77777777" w:rsidR="00226DA8" w:rsidRDefault="00317151" w:rsidP="00226DA8">
      <w:pPr>
        <w:widowControl w:val="0"/>
        <w:ind w:firstLine="706"/>
        <w:jc w:val="both"/>
        <w:rPr>
          <w:color w:val="000000"/>
        </w:rPr>
      </w:pPr>
      <w:r>
        <w:rPr>
          <w:color w:val="000000"/>
        </w:rPr>
        <w:t>O‘</w:t>
      </w:r>
      <w:r w:rsidR="00226DA8">
        <w:rPr>
          <w:color w:val="000000"/>
        </w:rPr>
        <w:t>sha</w:t>
      </w:r>
      <w:r w:rsidR="00226DA8" w:rsidRPr="006739CC">
        <w:rPr>
          <w:color w:val="000000"/>
        </w:rPr>
        <w:t xml:space="preserve"> tarixga qadar </w:t>
      </w:r>
      <w:r w:rsidR="00226DA8" w:rsidRPr="006739CC">
        <w:rPr>
          <w:color w:val="000000"/>
          <w:lang w:val="uz-Cyrl-UZ"/>
        </w:rPr>
        <w:t>har xil ilmlarni</w:t>
      </w:r>
      <w:r w:rsidR="00226DA8" w:rsidRPr="006739CC">
        <w:rPr>
          <w:color w:val="000000"/>
        </w:rPr>
        <w:t xml:space="preserve"> yol</w:t>
      </w:r>
      <w:r>
        <w:rPr>
          <w:color w:val="000000"/>
        </w:rPr>
        <w:t>g‘</w:t>
      </w:r>
      <w:r w:rsidR="00226DA8" w:rsidRPr="006739CC">
        <w:rPr>
          <w:color w:val="000000"/>
        </w:rPr>
        <w:t>iz ilm</w:t>
      </w:r>
      <w:r w:rsidR="00226DA8" w:rsidRPr="006739CC">
        <w:rPr>
          <w:color w:val="000000"/>
          <w:lang w:val="uz-Cyrl-UZ"/>
        </w:rPr>
        <w:t xml:space="preserve"> </w:t>
      </w:r>
      <w:r w:rsidR="00226DA8" w:rsidRPr="00BD5007">
        <w:rPr>
          <w:color w:val="000000"/>
        </w:rPr>
        <w:t>b</w:t>
      </w:r>
      <w:r w:rsidR="00226DA8" w:rsidRPr="006739CC">
        <w:rPr>
          <w:color w:val="000000"/>
          <w:lang w:val="uz-Cyrl-UZ"/>
        </w:rPr>
        <w:t>i</w:t>
      </w:r>
      <w:r w:rsidR="00226DA8" w:rsidRPr="006739CC">
        <w:rPr>
          <w:color w:val="000000"/>
        </w:rPr>
        <w:t>la</w:t>
      </w:r>
      <w:r w:rsidR="00226DA8">
        <w:rPr>
          <w:color w:val="000000"/>
        </w:rPr>
        <w:t>n</w:t>
      </w:r>
      <w:r w:rsidR="00226DA8" w:rsidRPr="006739CC">
        <w:rPr>
          <w:color w:val="000000"/>
        </w:rPr>
        <w:t xml:space="preserve"> </w:t>
      </w:r>
      <w:r w:rsidR="00226DA8" w:rsidRPr="00BD5007">
        <w:rPr>
          <w:color w:val="000000"/>
        </w:rPr>
        <w:t>nurla</w:t>
      </w:r>
      <w:r w:rsidR="00226DA8">
        <w:rPr>
          <w:color w:val="000000"/>
        </w:rPr>
        <w:t>nish</w:t>
      </w:r>
      <w:r w:rsidR="00226DA8" w:rsidRPr="006739CC">
        <w:rPr>
          <w:color w:val="000000"/>
        </w:rPr>
        <w:t xml:space="preserve"> </w:t>
      </w:r>
      <w:r w:rsidR="00226DA8" w:rsidRPr="006739CC">
        <w:rPr>
          <w:color w:val="000000"/>
          <w:lang w:val="uz-Cyrl-UZ"/>
        </w:rPr>
        <w:t>uchun</w:t>
      </w:r>
      <w:r w:rsidR="00226DA8" w:rsidRPr="006739CC">
        <w:rPr>
          <w:color w:val="000000"/>
        </w:rPr>
        <w:t xml:space="preserve"> </w:t>
      </w:r>
      <w:r w:rsidR="00226DA8">
        <w:rPr>
          <w:color w:val="000000"/>
        </w:rPr>
        <w:t>qiziqar</w:t>
      </w:r>
      <w:r w:rsidR="00226DA8" w:rsidRPr="006739CC">
        <w:rPr>
          <w:color w:val="000000"/>
        </w:rPr>
        <w:t xml:space="preserve"> edi, </w:t>
      </w:r>
      <w:r>
        <w:rPr>
          <w:color w:val="000000"/>
          <w:lang w:val="uz-Cyrl-UZ"/>
        </w:rPr>
        <w:t>o‘</w:t>
      </w:r>
      <w:r w:rsidR="00226DA8" w:rsidRPr="006739CC">
        <w:rPr>
          <w:color w:val="000000"/>
          <w:lang w:val="uz-Cyrl-UZ"/>
        </w:rPr>
        <w:t>q</w:t>
      </w:r>
      <w:r w:rsidR="00226DA8" w:rsidRPr="006739CC">
        <w:rPr>
          <w:color w:val="000000"/>
        </w:rPr>
        <w:t xml:space="preserve">irdi, </w:t>
      </w:r>
      <w:r>
        <w:rPr>
          <w:color w:val="000000"/>
          <w:lang w:val="uz-Cyrl-UZ"/>
        </w:rPr>
        <w:t>o‘</w:t>
      </w:r>
      <w:r w:rsidR="00226DA8" w:rsidRPr="006739CC">
        <w:rPr>
          <w:color w:val="000000"/>
          <w:lang w:val="uz-Cyrl-UZ"/>
        </w:rPr>
        <w:t>q</w:t>
      </w:r>
      <w:r w:rsidR="00226DA8" w:rsidRPr="006739CC">
        <w:rPr>
          <w:color w:val="000000"/>
        </w:rPr>
        <w:t>itar edi. Fa</w:t>
      </w:r>
      <w:r w:rsidR="00226DA8" w:rsidRPr="006739CC">
        <w:rPr>
          <w:color w:val="000000"/>
          <w:lang w:val="uz-Cyrl-UZ"/>
        </w:rPr>
        <w:t>q</w:t>
      </w:r>
      <w:r w:rsidR="00226DA8" w:rsidRPr="006739CC">
        <w:rPr>
          <w:color w:val="000000"/>
        </w:rPr>
        <w:t>at birdan u tarixda mar</w:t>
      </w:r>
      <w:r w:rsidR="00226DA8" w:rsidRPr="006739CC">
        <w:rPr>
          <w:color w:val="000000"/>
          <w:lang w:val="uz-Cyrl-UZ"/>
        </w:rPr>
        <w:t>h</w:t>
      </w:r>
      <w:r w:rsidR="00226DA8" w:rsidRPr="006739CC">
        <w:rPr>
          <w:color w:val="000000"/>
        </w:rPr>
        <w:t xml:space="preserve">um </w:t>
      </w:r>
      <w:r w:rsidR="00226DA8" w:rsidRPr="00BD5007">
        <w:rPr>
          <w:color w:val="000000"/>
        </w:rPr>
        <w:t>vol</w:t>
      </w:r>
      <w:r w:rsidR="00226DA8">
        <w:rPr>
          <w:color w:val="000000"/>
        </w:rPr>
        <w:t>iy</w:t>
      </w:r>
      <w:r w:rsidR="00226DA8" w:rsidRPr="006739CC">
        <w:rPr>
          <w:color w:val="000000"/>
        </w:rPr>
        <w:t xml:space="preserve"> To</w:t>
      </w:r>
      <w:r w:rsidR="00226DA8" w:rsidRPr="006739CC">
        <w:rPr>
          <w:color w:val="000000"/>
          <w:lang w:val="uz-Cyrl-UZ"/>
        </w:rPr>
        <w:t>h</w:t>
      </w:r>
      <w:r w:rsidR="00226DA8" w:rsidRPr="006739CC">
        <w:rPr>
          <w:color w:val="000000"/>
        </w:rPr>
        <w:t>ir Poshsho vositasi</w:t>
      </w:r>
      <w:r w:rsidR="00226DA8" w:rsidRPr="006739CC">
        <w:rPr>
          <w:color w:val="000000"/>
          <w:lang w:val="uz-Cyrl-UZ"/>
        </w:rPr>
        <w:t xml:space="preserve"> </w:t>
      </w:r>
      <w:r w:rsidR="00226DA8" w:rsidRPr="00BD5007">
        <w:rPr>
          <w:color w:val="000000"/>
        </w:rPr>
        <w:t>b</w:t>
      </w:r>
      <w:r w:rsidR="00226DA8" w:rsidRPr="006739CC">
        <w:rPr>
          <w:color w:val="000000"/>
          <w:lang w:val="uz-Cyrl-UZ"/>
        </w:rPr>
        <w:t>i</w:t>
      </w:r>
      <w:r w:rsidR="00226DA8" w:rsidRPr="006739CC">
        <w:rPr>
          <w:color w:val="000000"/>
        </w:rPr>
        <w:t>la</w:t>
      </w:r>
      <w:r w:rsidR="00226DA8">
        <w:rPr>
          <w:color w:val="000000"/>
        </w:rPr>
        <w:t>n</w:t>
      </w:r>
      <w:r w:rsidR="00226DA8" w:rsidRPr="006739CC">
        <w:rPr>
          <w:color w:val="000000"/>
        </w:rPr>
        <w:t xml:space="preserve"> Ovrupaning Qur</w:t>
      </w:r>
      <w:r>
        <w:rPr>
          <w:color w:val="000000"/>
        </w:rPr>
        <w:t>’</w:t>
      </w:r>
      <w:r w:rsidR="00226DA8" w:rsidRPr="006739CC">
        <w:rPr>
          <w:color w:val="000000"/>
        </w:rPr>
        <w:t>onga qarshi mud</w:t>
      </w:r>
      <w:r w:rsidR="00226DA8" w:rsidRPr="006739CC">
        <w:rPr>
          <w:color w:val="000000"/>
          <w:lang w:val="uz-Cyrl-UZ"/>
        </w:rPr>
        <w:t>h</w:t>
      </w:r>
      <w:r w:rsidR="00226DA8" w:rsidRPr="006739CC">
        <w:rPr>
          <w:color w:val="000000"/>
        </w:rPr>
        <w:t>ish bir sui</w:t>
      </w:r>
      <w:r w:rsidR="00226DA8" w:rsidRPr="006739CC">
        <w:rPr>
          <w:color w:val="000000"/>
          <w:lang w:val="uz-Cyrl-UZ"/>
        </w:rPr>
        <w:t>q</w:t>
      </w:r>
      <w:r w:rsidR="00226DA8" w:rsidRPr="006739CC">
        <w:rPr>
          <w:color w:val="000000"/>
        </w:rPr>
        <w:t>asdlari bor</w:t>
      </w:r>
      <w:r w:rsidR="00226DA8">
        <w:rPr>
          <w:color w:val="000000"/>
        </w:rPr>
        <w:t>ligi</w:t>
      </w:r>
      <w:r w:rsidR="00226DA8" w:rsidRPr="006739CC">
        <w:rPr>
          <w:color w:val="000000"/>
        </w:rPr>
        <w:t xml:space="preserve">ni bildi. </w:t>
      </w:r>
      <w:r w:rsidR="00226DA8" w:rsidRPr="006739CC">
        <w:rPr>
          <w:color w:val="000000"/>
          <w:lang w:val="uz-Cyrl-UZ"/>
        </w:rPr>
        <w:t>H</w:t>
      </w:r>
      <w:r w:rsidR="00226DA8" w:rsidRPr="006739CC">
        <w:rPr>
          <w:color w:val="000000"/>
        </w:rPr>
        <w:t xml:space="preserve">atto bir gazetada </w:t>
      </w:r>
      <w:r w:rsidR="00226DA8">
        <w:rPr>
          <w:color w:val="000000"/>
        </w:rPr>
        <w:t>Ingliz</w:t>
      </w:r>
      <w:r w:rsidR="00226DA8" w:rsidRPr="006739CC">
        <w:rPr>
          <w:color w:val="000000"/>
        </w:rPr>
        <w:t xml:space="preserve">ning bir </w:t>
      </w:r>
      <w:r w:rsidR="00226DA8" w:rsidRPr="00C605F4">
        <w:rPr>
          <w:color w:val="000000"/>
        </w:rPr>
        <w:t>m</w:t>
      </w:r>
      <w:r w:rsidR="00226DA8" w:rsidRPr="006739CC">
        <w:rPr>
          <w:color w:val="000000"/>
          <w:lang w:val="uz-Cyrl-UZ"/>
        </w:rPr>
        <w:t>ustamlakalar</w:t>
      </w:r>
      <w:r w:rsidR="00226DA8" w:rsidRPr="006739CC">
        <w:rPr>
          <w:color w:val="000000"/>
        </w:rPr>
        <w:t xml:space="preserve"> </w:t>
      </w:r>
      <w:r w:rsidR="00226DA8" w:rsidRPr="00C605F4">
        <w:rPr>
          <w:color w:val="000000"/>
        </w:rPr>
        <w:t>n</w:t>
      </w:r>
      <w:r w:rsidR="00226DA8" w:rsidRPr="006739CC">
        <w:rPr>
          <w:color w:val="000000"/>
          <w:lang w:val="uz-Cyrl-UZ"/>
        </w:rPr>
        <w:t>oziri</w:t>
      </w:r>
      <w:r w:rsidR="00226DA8" w:rsidRPr="006739CC">
        <w:rPr>
          <w:color w:val="000000"/>
        </w:rPr>
        <w:t xml:space="preserve"> de</w:t>
      </w:r>
      <w:r w:rsidR="00226DA8" w:rsidRPr="006739CC">
        <w:rPr>
          <w:color w:val="000000"/>
          <w:lang w:val="uz-Cyrl-UZ"/>
        </w:rPr>
        <w:t>gan</w:t>
      </w:r>
      <w:r w:rsidR="00226DA8" w:rsidRPr="006739CC">
        <w:rPr>
          <w:color w:val="000000"/>
        </w:rPr>
        <w:t>:</w:t>
      </w:r>
    </w:p>
    <w:p w14:paraId="79EE808C" w14:textId="77777777" w:rsidR="00226DA8" w:rsidRDefault="00226DA8" w:rsidP="00226DA8">
      <w:pPr>
        <w:widowControl w:val="0"/>
        <w:ind w:firstLine="706"/>
        <w:jc w:val="both"/>
        <w:rPr>
          <w:color w:val="000000"/>
        </w:rPr>
      </w:pPr>
      <w:r w:rsidRPr="006739CC">
        <w:rPr>
          <w:color w:val="000000"/>
        </w:rPr>
        <w:t>"Bu Qur</w:t>
      </w:r>
      <w:r w:rsidR="00317151">
        <w:rPr>
          <w:color w:val="000000"/>
        </w:rPr>
        <w:t>’</w:t>
      </w:r>
      <w:r w:rsidRPr="006739CC">
        <w:rPr>
          <w:color w:val="000000"/>
        </w:rPr>
        <w:t xml:space="preserve">on </w:t>
      </w:r>
      <w:r w:rsidRPr="006739CC">
        <w:rPr>
          <w:color w:val="000000"/>
          <w:lang w:val="uz-Cyrl-UZ"/>
        </w:rPr>
        <w:t>Musulmonlar</w:t>
      </w:r>
      <w:r w:rsidRPr="006739CC">
        <w:rPr>
          <w:color w:val="000000"/>
        </w:rPr>
        <w:t xml:space="preserve"> </w:t>
      </w:r>
      <w:r w:rsidRPr="006739CC">
        <w:rPr>
          <w:color w:val="000000"/>
          <w:lang w:val="uz-Cyrl-UZ"/>
        </w:rPr>
        <w:t>q</w:t>
      </w:r>
      <w:r w:rsidR="00317151">
        <w:rPr>
          <w:color w:val="000000"/>
          <w:lang w:val="uz-Cyrl-UZ"/>
        </w:rPr>
        <w:t>o‘</w:t>
      </w:r>
      <w:r w:rsidRPr="006739CC">
        <w:rPr>
          <w:color w:val="000000"/>
        </w:rPr>
        <w:t>lida bor ekan</w:t>
      </w:r>
      <w:r w:rsidRPr="006739CC">
        <w:rPr>
          <w:color w:val="000000"/>
          <w:lang w:val="uz-Cyrl-UZ"/>
        </w:rPr>
        <w:t>,</w:t>
      </w:r>
      <w:r w:rsidRPr="006739CC">
        <w:rPr>
          <w:color w:val="000000"/>
        </w:rPr>
        <w:t xml:space="preserve"> biz ularga haqiqiy </w:t>
      </w:r>
      <w:r w:rsidRPr="006739CC">
        <w:rPr>
          <w:color w:val="000000"/>
          <w:lang w:val="uz-Cyrl-UZ"/>
        </w:rPr>
        <w:t>h</w:t>
      </w:r>
      <w:r w:rsidRPr="006739CC">
        <w:rPr>
          <w:color w:val="000000"/>
        </w:rPr>
        <w:t>okim b</w:t>
      </w:r>
      <w:r w:rsidR="00317151">
        <w:rPr>
          <w:color w:val="000000"/>
          <w:lang w:val="uz-Cyrl-UZ"/>
        </w:rPr>
        <w:t>o‘</w:t>
      </w:r>
      <w:r w:rsidRPr="006739CC">
        <w:rPr>
          <w:color w:val="000000"/>
        </w:rPr>
        <w:t xml:space="preserve">lolmaymiz. Buni </w:t>
      </w:r>
      <w:r>
        <w:rPr>
          <w:color w:val="000000"/>
        </w:rPr>
        <w:t>y</w:t>
      </w:r>
      <w:r w:rsidR="00317151">
        <w:rPr>
          <w:color w:val="000000"/>
        </w:rPr>
        <w:t>o‘</w:t>
      </w:r>
      <w:r>
        <w:rPr>
          <w:color w:val="000000"/>
        </w:rPr>
        <w:t>qotish</w:t>
      </w:r>
      <w:r w:rsidRPr="006739CC">
        <w:rPr>
          <w:color w:val="000000"/>
          <w:lang w:val="uz-Cyrl-UZ"/>
        </w:rPr>
        <w:t>ga</w:t>
      </w:r>
      <w:r w:rsidRPr="006739CC">
        <w:rPr>
          <w:color w:val="000000"/>
        </w:rPr>
        <w:t xml:space="preserve"> </w:t>
      </w:r>
      <w:r w:rsidRPr="006739CC">
        <w:rPr>
          <w:color w:val="000000"/>
          <w:lang w:val="uz-Cyrl-UZ"/>
        </w:rPr>
        <w:t>harakat qilishimiz kerak</w:t>
      </w:r>
      <w:r w:rsidRPr="006739CC">
        <w:rPr>
          <w:color w:val="000000"/>
        </w:rPr>
        <w:t xml:space="preserve">" deganini eshitdi, </w:t>
      </w:r>
      <w:r w:rsidR="00317151">
        <w:rPr>
          <w:color w:val="000000"/>
          <w:lang w:val="uz-Cyrl-UZ"/>
        </w:rPr>
        <w:t>g‘</w:t>
      </w:r>
      <w:r w:rsidRPr="006739CC">
        <w:rPr>
          <w:color w:val="000000"/>
        </w:rPr>
        <w:t xml:space="preserve">ayratga keldi. </w:t>
      </w:r>
      <w:r w:rsidRPr="0089213B">
        <w:rPr>
          <w:color w:val="000000"/>
        </w:rPr>
        <w:t xml:space="preserve">Birdan </w:t>
      </w:r>
      <w:r w:rsidRPr="006739CC">
        <w:rPr>
          <w:color w:val="000000"/>
        </w:rPr>
        <w:t xml:space="preserve">maqomi </w:t>
      </w:r>
      <w:r w:rsidRPr="0089213B">
        <w:rPr>
          <w:color w:val="000000"/>
          <w:lang w:val="uz-Cyrl-UZ"/>
        </w:rPr>
        <w:t>jifriy</w:t>
      </w:r>
      <w:r w:rsidRPr="0089213B">
        <w:rPr>
          <w:color w:val="000000"/>
        </w:rPr>
        <w:t>si</w:t>
      </w:r>
      <w:r w:rsidRPr="006739CC">
        <w:rPr>
          <w:color w:val="000000"/>
        </w:rPr>
        <w:t xml:space="preserve"> bir ming uch yuz </w:t>
      </w:r>
      <w:r w:rsidR="00317151">
        <w:rPr>
          <w:color w:val="000000"/>
          <w:lang w:val="uz-Cyrl-UZ"/>
        </w:rPr>
        <w:t>o‘</w:t>
      </w:r>
      <w:r w:rsidRPr="006739CC">
        <w:rPr>
          <w:color w:val="000000"/>
        </w:rPr>
        <w:t>n olti (1316) b</w:t>
      </w:r>
      <w:r w:rsidR="00317151">
        <w:rPr>
          <w:color w:val="000000"/>
        </w:rPr>
        <w:t>o‘</w:t>
      </w:r>
      <w:r w:rsidRPr="006739CC">
        <w:rPr>
          <w:color w:val="000000"/>
        </w:rPr>
        <w:t>lgan</w:t>
      </w:r>
      <w:r w:rsidRPr="0089213B">
        <w:rPr>
          <w:rFonts w:ascii="Traditional Arabic" w:hAnsi="Traditional Arabic" w:cs="Traditional Arabic"/>
          <w:color w:val="FF0000"/>
          <w:sz w:val="40"/>
        </w:rPr>
        <w:t xml:space="preserve"> </w:t>
      </w:r>
      <w:r w:rsidRPr="0089213B">
        <w:rPr>
          <w:rFonts w:ascii="Traditional Arabic" w:hAnsi="Traditional Arabic" w:cs="Traditional Arabic"/>
          <w:color w:val="FF0000"/>
          <w:sz w:val="40"/>
          <w:szCs w:val="40"/>
          <w:rtl/>
        </w:rPr>
        <w:t>فَاَعْرِضْ عَنْهُمْ</w:t>
      </w:r>
      <w:r w:rsidRPr="0089213B">
        <w:rPr>
          <w:rFonts w:ascii="Traditional Arabic" w:hAnsi="Traditional Arabic" w:cs="Traditional Arabic"/>
          <w:color w:val="FF0000"/>
          <w:sz w:val="40"/>
          <w:szCs w:val="40"/>
          <w:lang w:val="uz-Cyrl-UZ"/>
        </w:rPr>
        <w:t xml:space="preserve"> </w:t>
      </w:r>
      <w:r w:rsidRPr="006739CC">
        <w:rPr>
          <w:color w:val="000000"/>
        </w:rPr>
        <w:t>farmonini ma</w:t>
      </w:r>
      <w:r w:rsidR="00317151">
        <w:rPr>
          <w:color w:val="000000"/>
        </w:rPr>
        <w:t>’</w:t>
      </w:r>
      <w:r w:rsidRPr="006739CC">
        <w:rPr>
          <w:color w:val="000000"/>
        </w:rPr>
        <w:t>nan tinglab bir in</w:t>
      </w:r>
      <w:r w:rsidRPr="006739CC">
        <w:rPr>
          <w:color w:val="000000"/>
          <w:lang w:val="uz-Cyrl-UZ"/>
        </w:rPr>
        <w:t>q</w:t>
      </w:r>
      <w:r w:rsidRPr="006739CC">
        <w:rPr>
          <w:color w:val="000000"/>
        </w:rPr>
        <w:t>ilob</w:t>
      </w:r>
      <w:r>
        <w:rPr>
          <w:color w:val="000000"/>
        </w:rPr>
        <w:t xml:space="preserve">i </w:t>
      </w:r>
      <w:r w:rsidRPr="006739CC">
        <w:rPr>
          <w:color w:val="000000"/>
          <w:lang w:val="uz-Cyrl-UZ"/>
        </w:rPr>
        <w:t>fikriy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89213B">
        <w:rPr>
          <w:color w:val="000000"/>
        </w:rPr>
        <w:t>qizi</w:t>
      </w:r>
      <w:r>
        <w:rPr>
          <w:color w:val="000000"/>
        </w:rPr>
        <w:t>qish</w:t>
      </w:r>
      <w:r w:rsidRPr="006739CC">
        <w:rPr>
          <w:color w:val="000000"/>
          <w:lang w:val="uz-Cyrl-UZ"/>
        </w:rPr>
        <w:t>ini</w:t>
      </w:r>
      <w:r w:rsidRPr="006739CC">
        <w:rPr>
          <w:color w:val="000000"/>
        </w:rPr>
        <w:t xml:space="preserve"> almashtirdi. B</w:t>
      </w:r>
      <w:r>
        <w:rPr>
          <w:color w:val="000000"/>
        </w:rPr>
        <w:t>archa</w:t>
      </w:r>
      <w:r w:rsidRPr="006739CC">
        <w:rPr>
          <w:color w:val="000000"/>
        </w:rPr>
        <w:t xml:space="preserve"> bilgan </w:t>
      </w:r>
      <w:r w:rsidRPr="002E1F5C">
        <w:rPr>
          <w:color w:val="000000"/>
        </w:rPr>
        <w:t>turli</w:t>
      </w:r>
      <w:r w:rsidRPr="006739CC">
        <w:rPr>
          <w:color w:val="000000"/>
          <w:lang w:val="uz-Cyrl-UZ"/>
        </w:rPr>
        <w:t xml:space="preserve"> xil ilmlarini</w:t>
      </w:r>
      <w:r w:rsidRPr="006739CC">
        <w:rPr>
          <w:color w:val="000000"/>
        </w:rPr>
        <w:t xml:space="preserve"> Qur</w:t>
      </w:r>
      <w:r w:rsidR="00317151">
        <w:rPr>
          <w:color w:val="000000"/>
        </w:rPr>
        <w:t>’</w:t>
      </w:r>
      <w:r w:rsidRPr="006739CC">
        <w:rPr>
          <w:color w:val="000000"/>
        </w:rPr>
        <w:t xml:space="preserve">onning </w:t>
      </w:r>
      <w:r w:rsidRPr="006739CC">
        <w:rPr>
          <w:color w:val="000000"/>
          <w:lang w:val="uz-Cyrl-UZ"/>
        </w:rPr>
        <w:t>tushunil</w:t>
      </w:r>
      <w:r w:rsidRPr="006739CC">
        <w:rPr>
          <w:color w:val="000000"/>
        </w:rPr>
        <w:t>i</w:t>
      </w:r>
      <w:r w:rsidRPr="006739CC">
        <w:rPr>
          <w:color w:val="000000"/>
          <w:lang w:val="uz-Cyrl-UZ"/>
        </w:rPr>
        <w:t>shi</w:t>
      </w:r>
      <w:r w:rsidRPr="006739CC">
        <w:rPr>
          <w:color w:val="000000"/>
        </w:rPr>
        <w:t xml:space="preserve">ga va haqiqatlarining isbotiga </w:t>
      </w:r>
      <w:r w:rsidRPr="006739CC">
        <w:rPr>
          <w:color w:val="000000"/>
          <w:lang w:val="uz-Cyrl-UZ"/>
        </w:rPr>
        <w:t>zinapoyalar</w:t>
      </w:r>
      <w:r w:rsidRPr="006739CC">
        <w:rPr>
          <w:color w:val="000000"/>
        </w:rPr>
        <w:t xml:space="preserve"> </w:t>
      </w:r>
      <w:r w:rsidRPr="006739CC">
        <w:rPr>
          <w:color w:val="000000"/>
          <w:lang w:val="uz-Cyrl-UZ"/>
        </w:rPr>
        <w:t>q</w:t>
      </w:r>
      <w:r w:rsidRPr="006739CC">
        <w:rPr>
          <w:color w:val="000000"/>
        </w:rPr>
        <w:t xml:space="preserve">ilib </w:t>
      </w:r>
      <w:r w:rsidRPr="002E1F5C">
        <w:rPr>
          <w:color w:val="000000"/>
        </w:rPr>
        <w:t>maqsad</w:t>
      </w:r>
      <w:r w:rsidRPr="006739CC">
        <w:rPr>
          <w:color w:val="000000"/>
        </w:rPr>
        <w:t xml:space="preserve">ini va </w:t>
      </w:r>
      <w:r w:rsidR="00317151">
        <w:rPr>
          <w:color w:val="000000"/>
          <w:lang w:val="uz-Cyrl-UZ"/>
        </w:rPr>
        <w:t>g‘</w:t>
      </w:r>
      <w:r w:rsidRPr="006739CC">
        <w:rPr>
          <w:color w:val="000000"/>
        </w:rPr>
        <w:t>oya</w:t>
      </w:r>
      <w:r>
        <w:rPr>
          <w:color w:val="000000"/>
        </w:rPr>
        <w:t>-</w:t>
      </w:r>
      <w:r w:rsidRPr="006739CC">
        <w:rPr>
          <w:color w:val="000000"/>
        </w:rPr>
        <w:t>i</w:t>
      </w:r>
      <w:r>
        <w:rPr>
          <w:color w:val="000000"/>
        </w:rPr>
        <w:t xml:space="preserve"> </w:t>
      </w:r>
      <w:r w:rsidRPr="006739CC">
        <w:rPr>
          <w:color w:val="000000"/>
          <w:lang w:val="uz-Cyrl-UZ"/>
        </w:rPr>
        <w:t>ilmiy</w:t>
      </w:r>
      <w:r w:rsidRPr="002E1F5C">
        <w:rPr>
          <w:color w:val="000000"/>
        </w:rPr>
        <w:t>asi</w:t>
      </w:r>
      <w:r w:rsidRPr="006739CC">
        <w:rPr>
          <w:color w:val="000000"/>
        </w:rPr>
        <w:t xml:space="preserve">ni va </w:t>
      </w:r>
      <w:r w:rsidRPr="006739CC">
        <w:rPr>
          <w:color w:val="000000"/>
          <w:lang w:val="uz-Cyrl-UZ"/>
        </w:rPr>
        <w:t xml:space="preserve"> </w:t>
      </w:r>
      <w:r w:rsidRPr="006739CC">
        <w:rPr>
          <w:color w:val="000000"/>
        </w:rPr>
        <w:t>natija</w:t>
      </w:r>
      <w:r w:rsidRPr="002E1F5C">
        <w:rPr>
          <w:color w:val="000000"/>
        </w:rPr>
        <w:t>-</w:t>
      </w:r>
      <w:r w:rsidRPr="006739CC">
        <w:rPr>
          <w:color w:val="000000"/>
        </w:rPr>
        <w:t>i</w:t>
      </w:r>
      <w:r>
        <w:rPr>
          <w:color w:val="000000"/>
        </w:rPr>
        <w:t xml:space="preserve"> </w:t>
      </w:r>
      <w:r w:rsidRPr="006739CC">
        <w:rPr>
          <w:color w:val="000000"/>
          <w:lang w:val="uz-Cyrl-UZ"/>
        </w:rPr>
        <w:t>hayoti</w:t>
      </w:r>
      <w:r w:rsidRPr="006739CC">
        <w:rPr>
          <w:color w:val="000000"/>
        </w:rPr>
        <w:t>ni yol</w:t>
      </w:r>
      <w:r w:rsidR="00317151">
        <w:rPr>
          <w:color w:val="000000"/>
        </w:rPr>
        <w:t>g‘</w:t>
      </w:r>
      <w:r w:rsidRPr="006739CC">
        <w:rPr>
          <w:color w:val="000000"/>
        </w:rPr>
        <w:t>iz Qur</w:t>
      </w:r>
      <w:r w:rsidR="00317151">
        <w:rPr>
          <w:color w:val="000000"/>
        </w:rPr>
        <w:t>’</w:t>
      </w:r>
      <w:r w:rsidRPr="006739CC">
        <w:rPr>
          <w:color w:val="000000"/>
        </w:rPr>
        <w:t xml:space="preserve">on </w:t>
      </w:r>
      <w:r>
        <w:rPr>
          <w:color w:val="000000"/>
        </w:rPr>
        <w:t xml:space="preserve">deb </w:t>
      </w:r>
      <w:r w:rsidRPr="006739CC">
        <w:rPr>
          <w:color w:val="000000"/>
        </w:rPr>
        <w:t>bildi. Va Qur</w:t>
      </w:r>
      <w:r w:rsidR="00317151">
        <w:rPr>
          <w:color w:val="000000"/>
        </w:rPr>
        <w:t>’</w:t>
      </w:r>
      <w:r w:rsidRPr="006739CC">
        <w:rPr>
          <w:color w:val="000000"/>
        </w:rPr>
        <w:t xml:space="preserve">onning </w:t>
      </w:r>
      <w:bookmarkStart w:id="175" w:name="_Hlk332797849"/>
      <w:r w:rsidRPr="006739CC">
        <w:rPr>
          <w:color w:val="000000"/>
        </w:rPr>
        <w:t>i</w:t>
      </w:r>
      <w:r w:rsidR="00317151">
        <w:rPr>
          <w:color w:val="000000"/>
        </w:rPr>
        <w:t>’</w:t>
      </w:r>
      <w:r w:rsidRPr="006739CC">
        <w:rPr>
          <w:color w:val="000000"/>
        </w:rPr>
        <w:t>joz</w:t>
      </w:r>
      <w:bookmarkEnd w:id="175"/>
      <w:r w:rsidRPr="006739CC">
        <w:rPr>
          <w:color w:val="000000"/>
        </w:rPr>
        <w: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C605F4">
        <w:rPr>
          <w:color w:val="000000"/>
        </w:rPr>
        <w:t>si</w:t>
      </w:r>
      <w:r w:rsidRPr="006739CC">
        <w:rPr>
          <w:color w:val="000000"/>
        </w:rPr>
        <w:t xml:space="preserve"> unga ra</w:t>
      </w:r>
      <w:r w:rsidRPr="006739CC">
        <w:rPr>
          <w:color w:val="000000"/>
          <w:lang w:val="uz-Cyrl-UZ"/>
        </w:rPr>
        <w:t>h</w:t>
      </w:r>
      <w:r w:rsidRPr="006739CC">
        <w:rPr>
          <w:color w:val="000000"/>
        </w:rPr>
        <w:t>bar va murshid va ustoz b</w:t>
      </w:r>
      <w:r w:rsidR="00317151">
        <w:rPr>
          <w:color w:val="000000"/>
          <w:lang w:val="uz-Cyrl-UZ"/>
        </w:rPr>
        <w:t>o‘</w:t>
      </w:r>
      <w:r w:rsidRPr="006739CC">
        <w:rPr>
          <w:color w:val="000000"/>
        </w:rPr>
        <w:t>ldi. Fa</w:t>
      </w:r>
      <w:r w:rsidRPr="006739CC">
        <w:rPr>
          <w:color w:val="000000"/>
          <w:lang w:val="uz-Cyrl-UZ"/>
        </w:rPr>
        <w:t>q</w:t>
      </w:r>
      <w:r w:rsidRPr="006739CC">
        <w:rPr>
          <w:color w:val="000000"/>
        </w:rPr>
        <w:t xml:space="preserve">at </w:t>
      </w:r>
      <w:r w:rsidRPr="006739CC">
        <w:rPr>
          <w:color w:val="000000"/>
          <w:lang w:val="uz-Cyrl-UZ"/>
        </w:rPr>
        <w:t>afsuski</w:t>
      </w:r>
      <w:r w:rsidRPr="006739CC">
        <w:rPr>
          <w:color w:val="000000"/>
        </w:rPr>
        <w:t xml:space="preserve"> u yoshlik zamonida k</w:t>
      </w:r>
      <w:r w:rsidR="00317151">
        <w:rPr>
          <w:color w:val="000000"/>
          <w:lang w:val="uz-Cyrl-UZ"/>
        </w:rPr>
        <w:t>o‘</w:t>
      </w:r>
      <w:r w:rsidRPr="006739CC">
        <w:rPr>
          <w:color w:val="000000"/>
        </w:rPr>
        <w:t xml:space="preserve">p aldatuvchi </w:t>
      </w:r>
      <w:r w:rsidRPr="006739CC">
        <w:rPr>
          <w:color w:val="000000"/>
          <w:lang w:val="uz-Cyrl-UZ"/>
        </w:rPr>
        <w:t>illatlar</w:t>
      </w:r>
      <w:r w:rsidRPr="006739CC">
        <w:rPr>
          <w:color w:val="000000"/>
        </w:rPr>
        <w:t xml:space="preserve"> </w:t>
      </w:r>
      <w:r w:rsidRPr="002E1F5C">
        <w:rPr>
          <w:color w:val="000000"/>
        </w:rPr>
        <w:t>sab</w:t>
      </w:r>
      <w:r>
        <w:rPr>
          <w:color w:val="000000"/>
        </w:rPr>
        <w:t>abli</w:t>
      </w:r>
      <w:r w:rsidRPr="006739CC">
        <w:rPr>
          <w:color w:val="000000"/>
        </w:rPr>
        <w:t xml:space="preserve"> </w:t>
      </w:r>
      <w:r w:rsidRPr="007B411E">
        <w:rPr>
          <w:color w:val="000000"/>
        </w:rPr>
        <w:t>bilfe</w:t>
      </w:r>
      <w:r w:rsidR="00317151">
        <w:rPr>
          <w:color w:val="000000"/>
        </w:rPr>
        <w:t>’</w:t>
      </w:r>
      <w:r w:rsidRPr="007B411E">
        <w:rPr>
          <w:color w:val="000000"/>
        </w:rPr>
        <w:t>l</w:t>
      </w:r>
      <w:r w:rsidRPr="006739CC">
        <w:rPr>
          <w:color w:val="000000"/>
        </w:rPr>
        <w:t xml:space="preserve"> u vazifaning boshiga </w:t>
      </w:r>
      <w:r w:rsidR="00317151">
        <w:rPr>
          <w:color w:val="000000"/>
          <w:lang w:val="uz-Cyrl-UZ"/>
        </w:rPr>
        <w:t>o‘</w:t>
      </w:r>
      <w:r w:rsidRPr="006739CC">
        <w:rPr>
          <w:color w:val="000000"/>
        </w:rPr>
        <w:t xml:space="preserve">tmadi. Bir zamon </w:t>
      </w:r>
      <w:r>
        <w:rPr>
          <w:color w:val="000000"/>
        </w:rPr>
        <w:t>otib</w:t>
      </w:r>
      <w:r w:rsidRPr="006739CC">
        <w:rPr>
          <w:color w:val="000000"/>
        </w:rPr>
        <w:t xml:space="preserve"> </w:t>
      </w:r>
      <w:r w:rsidRPr="002E1F5C">
        <w:rPr>
          <w:color w:val="000000"/>
        </w:rPr>
        <w:t>j</w:t>
      </w:r>
      <w:r w:rsidRPr="006739CC">
        <w:rPr>
          <w:color w:val="000000"/>
          <w:lang w:val="uz-Cyrl-UZ"/>
        </w:rPr>
        <w:t xml:space="preserve">ahon </w:t>
      </w:r>
      <w:r w:rsidRPr="002E1F5C">
        <w:rPr>
          <w:color w:val="000000"/>
        </w:rPr>
        <w:t>u</w:t>
      </w:r>
      <w:r w:rsidRPr="006739CC">
        <w:rPr>
          <w:color w:val="000000"/>
          <w:lang w:val="uz-Cyrl-UZ"/>
        </w:rPr>
        <w:t>rushi</w:t>
      </w:r>
      <w:r w:rsidRPr="006739CC">
        <w:rPr>
          <w:color w:val="000000"/>
        </w:rPr>
        <w:t xml:space="preserve">ning </w:t>
      </w:r>
      <w:r w:rsidRPr="006739CC">
        <w:rPr>
          <w:color w:val="000000"/>
          <w:lang w:val="uz-Cyrl-UZ"/>
        </w:rPr>
        <w:t>shovqin</w:t>
      </w:r>
      <w:r w:rsidRPr="006739CC">
        <w:rPr>
          <w:color w:val="000000"/>
        </w:rPr>
        <w:t>-</w:t>
      </w:r>
      <w:r w:rsidRPr="006739CC">
        <w:rPr>
          <w:color w:val="000000"/>
          <w:lang w:val="uz-Cyrl-UZ"/>
        </w:rPr>
        <w:t>suroni</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uy</w:t>
      </w:r>
      <w:r w:rsidR="00317151">
        <w:rPr>
          <w:color w:val="000000"/>
          <w:lang w:val="uz-Cyrl-UZ"/>
        </w:rPr>
        <w:t>g‘</w:t>
      </w:r>
      <w:r w:rsidRPr="006739CC">
        <w:rPr>
          <w:color w:val="000000"/>
        </w:rPr>
        <w:t xml:space="preserve">ondi. U </w:t>
      </w:r>
      <w:bookmarkStart w:id="176" w:name="_Hlk332956542"/>
      <w:r w:rsidRPr="006739CC">
        <w:rPr>
          <w:color w:val="000000"/>
          <w:lang w:val="uz-Cyrl-UZ"/>
        </w:rPr>
        <w:t>sobit</w:t>
      </w:r>
      <w:bookmarkEnd w:id="176"/>
      <w:r w:rsidRPr="006739CC">
        <w:rPr>
          <w:color w:val="000000"/>
        </w:rPr>
        <w:t xml:space="preserve"> fikr jonlandi, </w:t>
      </w:r>
      <w:bookmarkStart w:id="177" w:name="_Hlk332956631"/>
      <w:r w:rsidRPr="006739CC">
        <w:rPr>
          <w:color w:val="000000"/>
          <w:lang w:val="uz-Cyrl-UZ"/>
        </w:rPr>
        <w:t>bilquvva</w:t>
      </w:r>
      <w:bookmarkEnd w:id="177"/>
      <w:r w:rsidRPr="006739CC">
        <w:rPr>
          <w:color w:val="000000"/>
          <w:lang w:val="uz-Cyrl-UZ"/>
        </w:rPr>
        <w:t>dan</w:t>
      </w:r>
      <w:r w:rsidRPr="006739CC">
        <w:rPr>
          <w:color w:val="000000"/>
        </w:rPr>
        <w:t xml:space="preserve"> </w:t>
      </w:r>
      <w:bookmarkStart w:id="178" w:name="_Hlk332956659"/>
      <w:r w:rsidRPr="006739CC">
        <w:rPr>
          <w:color w:val="000000"/>
          <w:lang w:val="uz-Cyrl-UZ"/>
        </w:rPr>
        <w:t>bilfe</w:t>
      </w:r>
      <w:r w:rsidR="00317151">
        <w:rPr>
          <w:color w:val="000000"/>
          <w:lang w:val="uz-Cyrl-UZ"/>
        </w:rPr>
        <w:t>’</w:t>
      </w:r>
      <w:r w:rsidRPr="006739CC">
        <w:rPr>
          <w:color w:val="000000"/>
          <w:lang w:val="uz-Cyrl-UZ"/>
        </w:rPr>
        <w:t>l</w:t>
      </w:r>
      <w:bookmarkEnd w:id="178"/>
      <w:r w:rsidRPr="006739CC">
        <w:rPr>
          <w:color w:val="000000"/>
          <w:lang w:val="uz-Cyrl-UZ"/>
        </w:rPr>
        <w:t>ga</w:t>
      </w:r>
      <w:r w:rsidRPr="006739CC">
        <w:rPr>
          <w:color w:val="000000"/>
        </w:rPr>
        <w:t xml:space="preserve"> chi</w:t>
      </w:r>
      <w:r w:rsidRPr="006739CC">
        <w:rPr>
          <w:color w:val="000000"/>
          <w:lang w:val="uz-Cyrl-UZ"/>
        </w:rPr>
        <w:t>q</w:t>
      </w:r>
      <w:r w:rsidRPr="006739CC">
        <w:rPr>
          <w:color w:val="000000"/>
        </w:rPr>
        <w:t>ishni boshladi.</w:t>
      </w:r>
    </w:p>
    <w:p w14:paraId="4DC67D89" w14:textId="77777777" w:rsidR="00226DA8" w:rsidRDefault="00226DA8" w:rsidP="00226DA8">
      <w:pPr>
        <w:widowControl w:val="0"/>
        <w:ind w:firstLine="706"/>
        <w:jc w:val="both"/>
        <w:rPr>
          <w:color w:val="000000"/>
        </w:rPr>
      </w:pPr>
      <w:r w:rsidRPr="006739CC">
        <w:rPr>
          <w:color w:val="000000"/>
          <w:lang w:val="uz-Cyrl-UZ"/>
        </w:rPr>
        <w:t>Xullas,</w:t>
      </w:r>
      <w:r w:rsidRPr="006739CC">
        <w:rPr>
          <w:color w:val="000000"/>
        </w:rPr>
        <w:t xml:space="preserve"> ham unga, ham Risolat-un Nurga k</w:t>
      </w:r>
      <w:r w:rsidR="00317151">
        <w:rPr>
          <w:color w:val="000000"/>
          <w:lang w:val="uz-Cyrl-UZ"/>
        </w:rPr>
        <w:t>o‘</w:t>
      </w:r>
      <w:r w:rsidRPr="006739CC">
        <w:rPr>
          <w:color w:val="000000"/>
        </w:rPr>
        <w:t>p alo</w:t>
      </w:r>
      <w:r w:rsidRPr="006739CC">
        <w:rPr>
          <w:color w:val="000000"/>
          <w:lang w:val="uz-Cyrl-UZ"/>
        </w:rPr>
        <w:t>q</w:t>
      </w:r>
      <w:r w:rsidRPr="006739CC">
        <w:rPr>
          <w:color w:val="000000"/>
        </w:rPr>
        <w:t>asi b</w:t>
      </w:r>
      <w:r w:rsidR="00317151">
        <w:rPr>
          <w:color w:val="000000"/>
        </w:rPr>
        <w:t>o‘</w:t>
      </w:r>
      <w:r w:rsidRPr="006739CC">
        <w:rPr>
          <w:color w:val="000000"/>
        </w:rPr>
        <w:t xml:space="preserve">lgan bu bir ming uch yuz </w:t>
      </w:r>
      <w:r w:rsidR="00317151">
        <w:rPr>
          <w:color w:val="000000"/>
          <w:lang w:val="uz-Cyrl-UZ"/>
        </w:rPr>
        <w:t>o‘</w:t>
      </w:r>
      <w:r w:rsidRPr="006739CC">
        <w:rPr>
          <w:color w:val="000000"/>
        </w:rPr>
        <w:t>n olti (1316) tarixiga k</w:t>
      </w:r>
      <w:r w:rsidR="00317151">
        <w:rPr>
          <w:color w:val="000000"/>
          <w:lang w:val="uz-Cyrl-UZ"/>
        </w:rPr>
        <w:t>o‘</w:t>
      </w:r>
      <w:r w:rsidRPr="006739CC">
        <w:rPr>
          <w:color w:val="000000"/>
        </w:rPr>
        <w:t xml:space="preserve">p oyatlar </w:t>
      </w:r>
      <w:r w:rsidRPr="006739CC">
        <w:rPr>
          <w:color w:val="000000"/>
          <w:lang w:val="uz-Cyrl-UZ"/>
        </w:rPr>
        <w:t xml:space="preserve">ittifoq </w:t>
      </w:r>
      <w:r w:rsidRPr="002E1F5C">
        <w:rPr>
          <w:color w:val="000000"/>
        </w:rPr>
        <w:t>b</w:t>
      </w:r>
      <w:r w:rsidRPr="006739CC">
        <w:rPr>
          <w:color w:val="000000"/>
          <w:lang w:val="uz-Cyrl-UZ"/>
        </w:rPr>
        <w:t>ila</w:t>
      </w:r>
      <w:r w:rsidRPr="002E1F5C">
        <w:rPr>
          <w:color w:val="000000"/>
        </w:rPr>
        <w:t>n</w:t>
      </w:r>
      <w:r w:rsidRPr="006739CC">
        <w:rPr>
          <w:color w:val="000000"/>
        </w:rPr>
        <w:t xml:space="preserve"> </w:t>
      </w:r>
      <w:r>
        <w:rPr>
          <w:color w:val="000000"/>
        </w:rPr>
        <w:t>qaraydi</w:t>
      </w:r>
      <w:r w:rsidRPr="006739CC">
        <w:rPr>
          <w:color w:val="000000"/>
        </w:rPr>
        <w:t>lar.</w:t>
      </w:r>
      <w:r>
        <w:rPr>
          <w:color w:val="000000"/>
        </w:rPr>
        <w:t xml:space="preserve"> </w:t>
      </w:r>
      <w:r w:rsidRPr="006739CC">
        <w:rPr>
          <w:color w:val="000000"/>
        </w:rPr>
        <w:t>Masalan: Qandayki</w:t>
      </w:r>
      <w:r w:rsidRPr="002E1F5C">
        <w:rPr>
          <w:rFonts w:ascii="Traditional Arabic" w:hAnsi="Traditional Arabic" w:cs="Traditional Arabic"/>
          <w:color w:val="FF0000"/>
          <w:sz w:val="40"/>
        </w:rPr>
        <w:t xml:space="preserve"> </w:t>
      </w:r>
      <w:r w:rsidRPr="002E1F5C">
        <w:rPr>
          <w:rFonts w:ascii="Traditional Arabic" w:hAnsi="Traditional Arabic" w:cs="Traditional Arabic"/>
          <w:color w:val="FF0000"/>
          <w:sz w:val="40"/>
          <w:szCs w:val="40"/>
          <w:rtl/>
        </w:rPr>
        <w:t>هَدٰينِى رَبِّى اِلٰى صِرَاطٍ مُسْتَقِيمٍ</w:t>
      </w:r>
      <w:r w:rsidRPr="002E1F5C">
        <w:rPr>
          <w:rFonts w:ascii="Traditional Arabic" w:hAnsi="Traditional Arabic" w:cs="Traditional Arabic"/>
          <w:color w:val="FF0000"/>
          <w:sz w:val="40"/>
          <w:szCs w:val="40"/>
          <w:lang w:val="uz-Cyrl-UZ"/>
        </w:rPr>
        <w:t xml:space="preserve"> </w:t>
      </w:r>
      <w:r w:rsidRPr="006739CC">
        <w:rPr>
          <w:color w:val="000000"/>
        </w:rPr>
        <w:t xml:space="preserve">oyati </w:t>
      </w:r>
      <w:r>
        <w:rPr>
          <w:color w:val="000000"/>
        </w:rPr>
        <w:t>batamom</w:t>
      </w:r>
      <w:r w:rsidRPr="006739CC">
        <w:rPr>
          <w:color w:val="000000"/>
        </w:rPr>
        <w:t xml:space="preserve"> tavofuq</w:t>
      </w:r>
      <w:r w:rsidRPr="006739CC">
        <w:rPr>
          <w:color w:val="000000"/>
          <w:lang w:val="uz-Cyrl-UZ"/>
        </w:rPr>
        <w:t xml:space="preserve"> </w:t>
      </w:r>
      <w:r w:rsidRPr="002E1F5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 xml:space="preserve"> </w:t>
      </w:r>
      <w:r w:rsidRPr="006739CC">
        <w:rPr>
          <w:color w:val="000000"/>
        </w:rPr>
        <w:t xml:space="preserve">ishora </w:t>
      </w:r>
      <w:r>
        <w:rPr>
          <w:color w:val="000000"/>
        </w:rPr>
        <w:t>qiladi</w:t>
      </w:r>
      <w:r w:rsidRPr="006739CC">
        <w:rPr>
          <w:color w:val="000000"/>
        </w:rPr>
        <w:t>. Aynan shuning kabi</w:t>
      </w:r>
      <w:r w:rsidRPr="002E1F5C">
        <w:rPr>
          <w:color w:val="000000"/>
        </w:rPr>
        <w:t>:</w:t>
      </w:r>
      <w:r w:rsidRPr="006739CC">
        <w:rPr>
          <w:color w:val="000000"/>
        </w:rPr>
        <w:t xml:space="preserve"> </w:t>
      </w:r>
      <w:r>
        <w:rPr>
          <w:color w:val="000000"/>
        </w:rPr>
        <w:t>B</w:t>
      </w:r>
      <w:r w:rsidRPr="006739CC">
        <w:rPr>
          <w:color w:val="000000"/>
        </w:rPr>
        <w:t>ir oyat</w:t>
      </w:r>
      <w:r>
        <w:rPr>
          <w:color w:val="000000"/>
        </w:rPr>
        <w:t xml:space="preserve">i </w:t>
      </w:r>
      <w:r w:rsidRPr="006739CC">
        <w:rPr>
          <w:color w:val="000000"/>
          <w:lang w:val="uz-Cyrl-UZ"/>
        </w:rPr>
        <w:t>mashhur</w:t>
      </w:r>
      <w:r w:rsidRPr="002E1F5C">
        <w:rPr>
          <w:color w:val="000000"/>
        </w:rPr>
        <w:t>a</w:t>
      </w:r>
      <w:r w:rsidRPr="006739CC">
        <w:rPr>
          <w:color w:val="000000"/>
        </w:rPr>
        <w:t xml:space="preserve"> b</w:t>
      </w:r>
      <w:r w:rsidR="00317151">
        <w:rPr>
          <w:color w:val="000000"/>
        </w:rPr>
        <w:t>o‘</w:t>
      </w:r>
      <w:r w:rsidRPr="006739CC">
        <w:rPr>
          <w:color w:val="000000"/>
        </w:rPr>
        <w:t>lgan</w:t>
      </w:r>
      <w:r w:rsidRPr="002E1F5C">
        <w:rPr>
          <w:rFonts w:ascii="Traditional Arabic" w:hAnsi="Traditional Arabic" w:cs="Traditional Arabic"/>
          <w:color w:val="FF0000"/>
        </w:rPr>
        <w:t xml:space="preserve"> </w:t>
      </w:r>
      <w:r w:rsidRPr="002E1F5C">
        <w:rPr>
          <w:rFonts w:ascii="Traditional Arabic" w:hAnsi="Traditional Arabic" w:cs="Traditional Arabic"/>
          <w:color w:val="FF0000"/>
          <w:sz w:val="40"/>
          <w:szCs w:val="40"/>
          <w:rtl/>
        </w:rPr>
        <w:t>اِنَّ رَبِّى عَلٰى صِرَاطٍ مُسْتَقِيمٍ</w:t>
      </w:r>
      <w:r w:rsidRPr="002E1F5C">
        <w:rPr>
          <w:rFonts w:ascii="Traditional Arabic" w:hAnsi="Traditional Arabic" w:cs="Traditional Arabic"/>
          <w:color w:val="FF0000"/>
          <w:sz w:val="40"/>
          <w:szCs w:val="40"/>
          <w:lang w:val="uz-Cyrl-UZ"/>
        </w:rPr>
        <w:t xml:space="preserve"> </w:t>
      </w:r>
      <w:r w:rsidRPr="006739CC">
        <w:rPr>
          <w:color w:val="000000"/>
          <w:lang w:val="uz-Cyrl-UZ"/>
        </w:rPr>
        <w:t>maqom</w:t>
      </w:r>
      <w:r w:rsidRPr="006739CC">
        <w:rPr>
          <w:color w:val="000000"/>
        </w:rPr>
        <w:t>i</w:t>
      </w:r>
      <w:r>
        <w:rPr>
          <w:color w:val="000000"/>
        </w:rPr>
        <w:t xml:space="preserve"> </w:t>
      </w:r>
      <w:r w:rsidRPr="006739CC">
        <w:rPr>
          <w:color w:val="000000"/>
        </w:rPr>
        <w:t>jifriy</w:t>
      </w:r>
      <w:r>
        <w:rPr>
          <w:color w:val="000000"/>
        </w:rPr>
        <w:t>si,</w:t>
      </w:r>
      <w:r w:rsidRPr="006739CC">
        <w:rPr>
          <w:color w:val="000000"/>
        </w:rPr>
        <w:t xml:space="preserve"> shaddali</w:t>
      </w:r>
      <w:r>
        <w:rPr>
          <w:color w:val="000000"/>
        </w:rPr>
        <w:t xml:space="preserve"> “nun” </w:t>
      </w:r>
      <w:r w:rsidRPr="006739CC">
        <w:rPr>
          <w:color w:val="000000"/>
        </w:rPr>
        <w:t>bir</w:t>
      </w:r>
      <w:r>
        <w:rPr>
          <w:color w:val="000000"/>
        </w:rPr>
        <w:t xml:space="preserve"> “nun” </w:t>
      </w:r>
      <w:r w:rsidRPr="006739CC">
        <w:rPr>
          <w:color w:val="000000"/>
        </w:rPr>
        <w:t>sanalsa va tanvin sanalmasa</w:t>
      </w:r>
      <w:r>
        <w:rPr>
          <w:color w:val="000000"/>
        </w:rPr>
        <w:t>,</w:t>
      </w:r>
      <w:r w:rsidRPr="006739CC">
        <w:rPr>
          <w:color w:val="000000"/>
        </w:rPr>
        <w:t xml:space="preserve"> bir ming uch yuz </w:t>
      </w:r>
      <w:r w:rsidR="00317151">
        <w:rPr>
          <w:color w:val="000000"/>
          <w:lang w:val="uz-Cyrl-UZ"/>
        </w:rPr>
        <w:t>o‘</w:t>
      </w:r>
      <w:r w:rsidRPr="006739CC">
        <w:rPr>
          <w:color w:val="000000"/>
        </w:rPr>
        <w:t>n olti</w:t>
      </w:r>
      <w:r w:rsidRPr="006739CC">
        <w:rPr>
          <w:color w:val="000000"/>
          <w:lang w:val="uz-Cyrl-UZ"/>
        </w:rPr>
        <w:t xml:space="preserve"> (1316)</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 xml:space="preserve">ib aynan </w:t>
      </w:r>
      <w:r>
        <w:rPr>
          <w:color w:val="000000"/>
        </w:rPr>
        <w:t>batamom</w:t>
      </w:r>
      <w:r w:rsidRPr="006739CC">
        <w:rPr>
          <w:color w:val="000000"/>
        </w:rPr>
        <w:t xml:space="preserve"> </w:t>
      </w:r>
      <w:r w:rsidR="00317151">
        <w:rPr>
          <w:color w:val="000000"/>
        </w:rPr>
        <w:t>o‘</w:t>
      </w:r>
      <w:r>
        <w:rPr>
          <w:color w:val="000000"/>
        </w:rPr>
        <w:t>sha</w:t>
      </w:r>
      <w:r w:rsidRPr="006739CC">
        <w:rPr>
          <w:color w:val="000000"/>
        </w:rPr>
        <w:t xml:space="preserve"> tarixga ishora </w:t>
      </w:r>
      <w:r>
        <w:rPr>
          <w:color w:val="000000"/>
        </w:rPr>
        <w:t>qiladi</w:t>
      </w:r>
      <w:r w:rsidRPr="006739CC">
        <w:rPr>
          <w:color w:val="000000"/>
        </w:rPr>
        <w:t>. Ham qandayki yetti-sakkiz suralarda kelgan oyatlar va u oyatlarda kelgan "Siroti musta</w:t>
      </w:r>
      <w:r w:rsidRPr="006739CC">
        <w:rPr>
          <w:color w:val="000000"/>
          <w:lang w:val="uz-Cyrl-UZ"/>
        </w:rPr>
        <w:t>q</w:t>
      </w:r>
      <w:r w:rsidRPr="006739CC">
        <w:rPr>
          <w:color w:val="000000"/>
        </w:rPr>
        <w:t>im" jumlalari Risolat-un Nur ismiga tavofuq</w:t>
      </w:r>
      <w:r w:rsidRPr="006739CC">
        <w:rPr>
          <w:color w:val="000000"/>
          <w:lang w:val="uz-Cyrl-UZ"/>
        </w:rPr>
        <w:t xml:space="preserve"> </w:t>
      </w:r>
      <w:r w:rsidRPr="002E1F5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bu mazkur ikki oyat kabi bir qismi Risolat-un Nur ta</w:t>
      </w:r>
      <w:r w:rsidR="00317151">
        <w:rPr>
          <w:color w:val="000000"/>
        </w:rPr>
        <w:t>’</w:t>
      </w:r>
      <w:r w:rsidRPr="006739CC">
        <w:rPr>
          <w:color w:val="000000"/>
        </w:rPr>
        <w:t>lifining tarixini ham k</w:t>
      </w:r>
      <w:r w:rsidR="00317151">
        <w:rPr>
          <w:color w:val="000000"/>
          <w:lang w:val="uz-Cyrl-UZ"/>
        </w:rPr>
        <w:t>o‘</w:t>
      </w:r>
      <w:r w:rsidRPr="006739CC">
        <w:rPr>
          <w:color w:val="000000"/>
          <w:lang w:val="uz-Cyrl-UZ"/>
        </w:rPr>
        <w:t>r</w:t>
      </w:r>
      <w:r w:rsidRPr="006739CC">
        <w:rPr>
          <w:color w:val="000000"/>
        </w:rPr>
        <w:t>sata</w:t>
      </w:r>
      <w:r>
        <w:rPr>
          <w:color w:val="000000"/>
        </w:rPr>
        <w:t>di</w:t>
      </w:r>
      <w:r w:rsidRPr="006739CC">
        <w:rPr>
          <w:color w:val="000000"/>
        </w:rPr>
        <w:t>. Aynan shuning kabi</w:t>
      </w:r>
      <w:r w:rsidRPr="002E1F5C">
        <w:rPr>
          <w:color w:val="000000"/>
        </w:rPr>
        <w:t>:</w:t>
      </w:r>
      <w:r w:rsidRPr="006739CC">
        <w:rPr>
          <w:color w:val="000000"/>
        </w:rPr>
        <w:t xml:space="preserve"> </w:t>
      </w:r>
      <w:r>
        <w:rPr>
          <w:color w:val="000000"/>
        </w:rPr>
        <w:t>Y</w:t>
      </w:r>
      <w:r w:rsidRPr="006739CC">
        <w:rPr>
          <w:color w:val="000000"/>
        </w:rPr>
        <w:t>etti adad suralarning boshlarida yetti marta</w:t>
      </w:r>
      <w:r>
        <w:rPr>
          <w:color w:val="000000"/>
        </w:rPr>
        <w:t xml:space="preserve"> </w:t>
      </w:r>
      <w:r w:rsidRPr="0047311F">
        <w:rPr>
          <w:rFonts w:ascii="Traditional Arabic" w:hAnsi="Traditional Arabic" w:cs="Traditional Arabic"/>
          <w:color w:val="FF0000"/>
          <w:sz w:val="56"/>
          <w:szCs w:val="40"/>
        </w:rPr>
        <w:t xml:space="preserve"> </w:t>
      </w:r>
      <w:r w:rsidRPr="0047311F">
        <w:rPr>
          <w:rFonts w:ascii="Traditional Arabic" w:hAnsi="Traditional Arabic" w:cs="Traditional Arabic"/>
          <w:color w:val="FF0000"/>
          <w:sz w:val="40"/>
          <w:szCs w:val="40"/>
          <w:rtl/>
        </w:rPr>
        <w:t>تِلْكَ اٰيَاتُ الْكِتَابِ</w:t>
      </w:r>
      <w:r w:rsidRPr="0047311F">
        <w:rPr>
          <w:rFonts w:ascii="Traditional Arabic" w:hAnsi="Traditional Arabic" w:cs="Traditional Arabic"/>
          <w:color w:val="FF0000"/>
          <w:sz w:val="40"/>
          <w:szCs w:val="40"/>
          <w:lang w:val="uz-Cyrl-UZ"/>
        </w:rPr>
        <w:t xml:space="preserve"> </w:t>
      </w:r>
      <w:r w:rsidRPr="006739CC">
        <w:rPr>
          <w:color w:val="000000"/>
          <w:lang w:val="uz-Cyrl-UZ"/>
        </w:rPr>
        <w:t>jumla</w:t>
      </w:r>
      <w:r>
        <w:rPr>
          <w:color w:val="000000"/>
        </w:rPr>
        <w:t>-</w:t>
      </w:r>
      <w:r w:rsidRPr="006739CC">
        <w:rPr>
          <w:color w:val="000000"/>
        </w:rPr>
        <w:t>i</w:t>
      </w:r>
      <w:r>
        <w:rPr>
          <w:color w:val="000000"/>
        </w:rPr>
        <w:t xml:space="preserve"> muqaddas</w:t>
      </w:r>
      <w:r w:rsidRPr="0047311F">
        <w:rPr>
          <w:color w:val="000000"/>
        </w:rPr>
        <w:t>as</w:t>
      </w:r>
      <w:r>
        <w:rPr>
          <w:color w:val="000000"/>
        </w:rPr>
        <w:t>i</w:t>
      </w:r>
      <w:r w:rsidRPr="006739CC">
        <w:rPr>
          <w:color w:val="000000"/>
        </w:rPr>
        <w:t xml:space="preserve"> maqomi jifri</w:t>
      </w:r>
      <w:r w:rsidRPr="006739CC">
        <w:rPr>
          <w:color w:val="000000"/>
          <w:lang w:val="uz-Cyrl-UZ"/>
        </w:rPr>
        <w:t>y</w:t>
      </w:r>
      <w:r w:rsidRPr="006739CC">
        <w:rPr>
          <w:color w:val="000000"/>
        </w:rPr>
        <w:t xml:space="preserve"> b</w:t>
      </w:r>
      <w:r w:rsidR="00317151">
        <w:rPr>
          <w:color w:val="000000"/>
        </w:rPr>
        <w:t>o‘</w:t>
      </w:r>
      <w:r w:rsidRPr="006739CC">
        <w:rPr>
          <w:color w:val="000000"/>
        </w:rPr>
        <w:t xml:space="preserve">lgan bir ming uch yuz </w:t>
      </w:r>
      <w:r w:rsidR="00317151">
        <w:rPr>
          <w:color w:val="000000"/>
          <w:lang w:val="uz-Cyrl-UZ"/>
        </w:rPr>
        <w:t>o‘</w:t>
      </w:r>
      <w:r w:rsidRPr="006739CC">
        <w:rPr>
          <w:color w:val="000000"/>
        </w:rPr>
        <w:t xml:space="preserve">n olti yoki yetti (1316-1317)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 xml:space="preserve">ib aynan </w:t>
      </w:r>
      <w:r>
        <w:rPr>
          <w:color w:val="000000"/>
        </w:rPr>
        <w:t>batamom</w:t>
      </w:r>
      <w:r w:rsidRPr="006739CC">
        <w:rPr>
          <w:color w:val="000000"/>
        </w:rPr>
        <w:t xml:space="preserve"> </w:t>
      </w:r>
      <w:r w:rsidR="00317151">
        <w:rPr>
          <w:color w:val="000000"/>
        </w:rPr>
        <w:t>o‘</w:t>
      </w:r>
      <w:r>
        <w:rPr>
          <w:color w:val="000000"/>
        </w:rPr>
        <w:t>sha</w:t>
      </w:r>
      <w:r w:rsidRPr="006739CC">
        <w:rPr>
          <w:color w:val="000000"/>
        </w:rPr>
        <w:t xml:space="preserve"> bir ming </w:t>
      </w:r>
      <w:r w:rsidRPr="006739CC">
        <w:rPr>
          <w:color w:val="000000"/>
          <w:lang w:val="uz-Cyrl-UZ"/>
        </w:rPr>
        <w:t>u</w:t>
      </w:r>
      <w:r w:rsidRPr="006739CC">
        <w:rPr>
          <w:color w:val="000000"/>
        </w:rPr>
        <w:t xml:space="preserve">ch yuz </w:t>
      </w:r>
      <w:r w:rsidR="00317151">
        <w:rPr>
          <w:color w:val="000000"/>
          <w:lang w:val="uz-Cyrl-UZ"/>
        </w:rPr>
        <w:t>o‘</w:t>
      </w:r>
      <w:r w:rsidRPr="006739CC">
        <w:rPr>
          <w:color w:val="000000"/>
        </w:rPr>
        <w:t xml:space="preserve">n olti </w:t>
      </w:r>
      <w:r w:rsidRPr="006739CC">
        <w:rPr>
          <w:color w:val="000000"/>
          <w:lang w:val="uz-Cyrl-UZ"/>
        </w:rPr>
        <w:t xml:space="preserve">(1316) </w:t>
      </w:r>
      <w:r w:rsidRPr="006739CC">
        <w:rPr>
          <w:color w:val="000000"/>
        </w:rPr>
        <w:t>tarixiga tavofuq</w:t>
      </w:r>
      <w:r w:rsidRPr="006739CC">
        <w:rPr>
          <w:color w:val="000000"/>
          <w:lang w:val="uz-Cyrl-UZ"/>
        </w:rPr>
        <w:t xml:space="preserve"> </w:t>
      </w:r>
      <w:r w:rsidRPr="0047311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gani kabi,</w:t>
      </w:r>
      <w:r w:rsidRPr="0047311F">
        <w:rPr>
          <w:rFonts w:ascii="Traditional Arabic" w:hAnsi="Traditional Arabic" w:cs="Traditional Arabic"/>
          <w:color w:val="FF0000"/>
          <w:sz w:val="40"/>
          <w:lang w:val="uz-Cyrl-UZ"/>
        </w:rPr>
        <w:t xml:space="preserve"> </w:t>
      </w:r>
      <w:r w:rsidRPr="0047311F">
        <w:rPr>
          <w:rFonts w:ascii="Traditional Arabic" w:hAnsi="Traditional Arabic" w:cs="Traditional Arabic"/>
          <w:color w:val="FF0000"/>
          <w:sz w:val="40"/>
          <w:szCs w:val="40"/>
          <w:rtl/>
        </w:rPr>
        <w:t>طٰسۤ تِلْكَ اٰيَاتُ الْقُرْاٰنِ</w:t>
      </w:r>
      <w:r w:rsidRPr="0047311F">
        <w:rPr>
          <w:rFonts w:ascii="Traditional Arabic" w:hAnsi="Traditional Arabic" w:cs="Traditional Arabic"/>
          <w:color w:val="FF0000"/>
          <w:sz w:val="40"/>
          <w:szCs w:val="40"/>
        </w:rPr>
        <w:t xml:space="preserve"> </w:t>
      </w:r>
      <w:r w:rsidRPr="006739CC">
        <w:rPr>
          <w:color w:val="000000"/>
        </w:rPr>
        <w:t xml:space="preserve">oyati ham aynan bir ming uch yuz </w:t>
      </w:r>
      <w:r w:rsidR="00317151">
        <w:rPr>
          <w:color w:val="000000"/>
          <w:lang w:val="uz-Cyrl-UZ"/>
        </w:rPr>
        <w:t>o‘</w:t>
      </w:r>
      <w:r w:rsidRPr="006739CC">
        <w:rPr>
          <w:color w:val="000000"/>
        </w:rPr>
        <w:t>n olti</w:t>
      </w:r>
      <w:r w:rsidRPr="006739CC">
        <w:rPr>
          <w:color w:val="000000"/>
          <w:lang w:val="uz-Cyrl-UZ"/>
        </w:rPr>
        <w:t xml:space="preserve"> (1316)</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lib</w:t>
      </w:r>
      <w:r w:rsidRPr="00AA5FF4">
        <w:rPr>
          <w:color w:val="000000"/>
        </w:rPr>
        <w:t>,</w:t>
      </w:r>
      <w:r w:rsidRPr="006739CC">
        <w:rPr>
          <w:color w:val="000000"/>
        </w:rPr>
        <w:t xml:space="preserve"> </w:t>
      </w:r>
      <w:r w:rsidR="00317151">
        <w:rPr>
          <w:color w:val="000000"/>
        </w:rPr>
        <w:t>o‘</w:t>
      </w:r>
      <w:r>
        <w:rPr>
          <w:color w:val="000000"/>
        </w:rPr>
        <w:t>sha</w:t>
      </w:r>
      <w:r w:rsidRPr="006739CC">
        <w:rPr>
          <w:color w:val="000000"/>
        </w:rPr>
        <w:t xml:space="preserve"> bir ming uch yuz </w:t>
      </w:r>
      <w:r w:rsidR="00317151">
        <w:rPr>
          <w:color w:val="000000"/>
          <w:lang w:val="uz-Cyrl-UZ"/>
        </w:rPr>
        <w:t>o‘</w:t>
      </w:r>
      <w:r w:rsidRPr="006739CC">
        <w:rPr>
          <w:color w:val="000000"/>
        </w:rPr>
        <w:t>n olti</w:t>
      </w:r>
      <w:r w:rsidRPr="006739CC">
        <w:rPr>
          <w:color w:val="000000"/>
          <w:lang w:val="uz-Cyrl-UZ"/>
        </w:rPr>
        <w:t xml:space="preserve"> (1316)</w:t>
      </w:r>
      <w:r w:rsidRPr="006739CC">
        <w:rPr>
          <w:color w:val="000000"/>
        </w:rPr>
        <w:t xml:space="preserve"> tarixiga tavofuq</w:t>
      </w:r>
      <w:r w:rsidRPr="006739CC">
        <w:rPr>
          <w:color w:val="000000"/>
          <w:lang w:val="uz-Cyrl-UZ"/>
        </w:rPr>
        <w:t xml:space="preserve"> </w:t>
      </w:r>
      <w:r w:rsidRPr="0047311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qiladi</w:t>
      </w:r>
      <w:r w:rsidRPr="006739CC">
        <w:rPr>
          <w:color w:val="000000"/>
        </w:rPr>
        <w:t>. G</w:t>
      </w:r>
      <w:r w:rsidR="00317151">
        <w:rPr>
          <w:color w:val="000000"/>
          <w:lang w:val="uz-Cyrl-UZ"/>
        </w:rPr>
        <w:t>o‘</w:t>
      </w:r>
      <w:r w:rsidRPr="006739CC">
        <w:rPr>
          <w:color w:val="000000"/>
        </w:rPr>
        <w:t xml:space="preserve">yo qandayki </w:t>
      </w:r>
      <w:bookmarkStart w:id="179" w:name="_Hlk332975055"/>
      <w:r w:rsidRPr="006739CC">
        <w:rPr>
          <w:color w:val="000000"/>
        </w:rPr>
        <w:t>asri</w:t>
      </w:r>
      <w:bookmarkEnd w:id="179"/>
      <w:r>
        <w:rPr>
          <w:color w:val="000000"/>
        </w:rPr>
        <w:t xml:space="preserve"> </w:t>
      </w:r>
      <w:r w:rsidRPr="006739CC">
        <w:rPr>
          <w:color w:val="000000"/>
        </w:rPr>
        <w:t>saodatda Qur</w:t>
      </w:r>
      <w:r w:rsidR="00317151">
        <w:rPr>
          <w:color w:val="000000"/>
        </w:rPr>
        <w:t>’</w:t>
      </w:r>
      <w:r w:rsidRPr="006739CC">
        <w:rPr>
          <w:color w:val="000000"/>
        </w:rPr>
        <w:t xml:space="preserve">ondagi iymon haqiqatlariga alomatlar, dalillar va u </w:t>
      </w:r>
      <w:bookmarkStart w:id="180" w:name="_Hlk332975070"/>
      <w:r w:rsidRPr="006739CC">
        <w:rPr>
          <w:color w:val="000000"/>
        </w:rPr>
        <w:t>Kitobi Mubin</w:t>
      </w:r>
      <w:bookmarkEnd w:id="180"/>
      <w:r w:rsidRPr="006739CC">
        <w:rPr>
          <w:color w:val="000000"/>
        </w:rPr>
        <w:t>ning da</w:t>
      </w:r>
      <w:r w:rsidR="00317151">
        <w:rPr>
          <w:color w:val="000000"/>
        </w:rPr>
        <w:t>’</w:t>
      </w:r>
      <w:r w:rsidRPr="006739CC">
        <w:rPr>
          <w:color w:val="000000"/>
        </w:rPr>
        <w:t>volariga burhonlar</w:t>
      </w:r>
      <w:r>
        <w:rPr>
          <w:color w:val="000000"/>
        </w:rPr>
        <w:t>n</w:t>
      </w:r>
      <w:r w:rsidRPr="006739CC">
        <w:rPr>
          <w:color w:val="000000"/>
        </w:rPr>
        <w:t>i va hujjatlar</w:t>
      </w:r>
      <w:r>
        <w:rPr>
          <w:color w:val="000000"/>
        </w:rPr>
        <w:t>n</w:t>
      </w:r>
      <w:r w:rsidRPr="006739CC">
        <w:rPr>
          <w:color w:val="000000"/>
        </w:rPr>
        <w:t>i k</w:t>
      </w:r>
      <w:r w:rsidR="00317151">
        <w:rPr>
          <w:color w:val="000000"/>
          <w:lang w:val="uz-Cyrl-UZ"/>
        </w:rPr>
        <w:t>o‘</w:t>
      </w:r>
      <w:r w:rsidRPr="006739CC">
        <w:rPr>
          <w:color w:val="000000"/>
        </w:rPr>
        <w:t>zlarga ham k</w:t>
      </w:r>
      <w:r w:rsidR="00317151">
        <w:rPr>
          <w:color w:val="000000"/>
          <w:lang w:val="uz-Cyrl-UZ"/>
        </w:rPr>
        <w:t>o‘</w:t>
      </w:r>
      <w:r w:rsidRPr="006739CC">
        <w:rPr>
          <w:color w:val="000000"/>
        </w:rPr>
        <w:t>rsatmo</w:t>
      </w:r>
      <w:r w:rsidRPr="006739CC">
        <w:rPr>
          <w:color w:val="000000"/>
          <w:lang w:val="uz-Cyrl-UZ"/>
        </w:rPr>
        <w:t>q</w:t>
      </w:r>
      <w:r w:rsidRPr="006739CC">
        <w:rPr>
          <w:color w:val="000000"/>
        </w:rPr>
        <w:t xml:space="preserve"> ma</w:t>
      </w:r>
      <w:r w:rsidR="00317151">
        <w:rPr>
          <w:color w:val="000000"/>
        </w:rPr>
        <w:t>’</w:t>
      </w:r>
      <w:r w:rsidRPr="006739CC">
        <w:rPr>
          <w:color w:val="000000"/>
        </w:rPr>
        <w:t xml:space="preserve">nosida takror </w:t>
      </w:r>
      <w:r>
        <w:rPr>
          <w:color w:val="000000"/>
        </w:rPr>
        <w:t>b</w:t>
      </w:r>
      <w:r w:rsidRPr="006739CC">
        <w:rPr>
          <w:color w:val="000000"/>
        </w:rPr>
        <w:t>ila</w:t>
      </w:r>
      <w:r>
        <w:rPr>
          <w:color w:val="000000"/>
        </w:rPr>
        <w:t>n</w:t>
      </w:r>
      <w:r w:rsidRPr="006739CC">
        <w:rPr>
          <w:color w:val="000000"/>
          <w:lang w:val="uz-Cyrl-UZ"/>
        </w:rPr>
        <w:t xml:space="preserve"> </w:t>
      </w:r>
      <w:r w:rsidRPr="0047311F">
        <w:rPr>
          <w:rFonts w:ascii="Traditional Arabic" w:hAnsi="Traditional Arabic" w:cs="Traditional Arabic"/>
          <w:color w:val="FF0000"/>
          <w:sz w:val="40"/>
          <w:szCs w:val="40"/>
          <w:rtl/>
        </w:rPr>
        <w:t>تِلْكَ اٰيَاتُ الْكِتَابِ</w:t>
      </w:r>
      <w:r>
        <w:rPr>
          <w:rFonts w:ascii="Traditional Arabic" w:hAnsi="Traditional Arabic" w:cs="Traditional Arabic" w:hint="cs"/>
          <w:color w:val="FF0000"/>
          <w:sz w:val="40"/>
          <w:szCs w:val="40"/>
          <w:rtl/>
        </w:rPr>
        <w:t xml:space="preserve"> </w:t>
      </w:r>
      <w:r w:rsidRPr="0047311F">
        <w:rPr>
          <w:rFonts w:ascii="Traditional Arabic" w:hAnsi="Traditional Arabic" w:cs="Traditional Arabic"/>
          <w:color w:val="FF0000"/>
          <w:sz w:val="40"/>
          <w:szCs w:val="40"/>
          <w:rtl/>
        </w:rPr>
        <w:t>تِلْكَ اٰيَاتُ الْكِتَابِ</w:t>
      </w:r>
      <w:r>
        <w:rPr>
          <w:rFonts w:ascii="Traditional Arabic" w:hAnsi="Traditional Arabic" w:cs="Traditional Arabic" w:hint="cs"/>
          <w:color w:val="FF0000"/>
          <w:sz w:val="40"/>
          <w:szCs w:val="40"/>
          <w:rtl/>
        </w:rPr>
        <w:t xml:space="preserve"> </w:t>
      </w:r>
      <w:r w:rsidRPr="0047311F">
        <w:rPr>
          <w:rFonts w:ascii="Traditional Arabic" w:hAnsi="Traditional Arabic" w:cs="Traditional Arabic"/>
          <w:color w:val="FF0000"/>
          <w:sz w:val="40"/>
          <w:szCs w:val="40"/>
          <w:rtl/>
        </w:rPr>
        <w:t>تِلْكَ اٰيَاتُ الْقُرْاٰنِ</w:t>
      </w:r>
      <w:r>
        <w:rPr>
          <w:color w:val="000000"/>
        </w:rPr>
        <w:t xml:space="preserve">  f</w:t>
      </w:r>
      <w:r w:rsidRPr="006739CC">
        <w:rPr>
          <w:color w:val="000000"/>
        </w:rPr>
        <w:t>armonlari</w:t>
      </w:r>
      <w:r w:rsidRPr="006739CC">
        <w:rPr>
          <w:color w:val="000000"/>
          <w:lang w:val="uz-Cyrl-UZ"/>
        </w:rPr>
        <w:t xml:space="preserve"> </w:t>
      </w:r>
      <w:r w:rsidRPr="0047311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181" w:name="_Hlk332975231"/>
      <w:r w:rsidRPr="006739CC">
        <w:rPr>
          <w:color w:val="000000"/>
        </w:rPr>
        <w:t>Qur</w:t>
      </w:r>
      <w:r w:rsidR="00317151">
        <w:rPr>
          <w:color w:val="000000"/>
        </w:rPr>
        <w:t>’</w:t>
      </w:r>
      <w:r w:rsidRPr="006739CC">
        <w:rPr>
          <w:color w:val="000000"/>
        </w:rPr>
        <w:t>oni M</w:t>
      </w:r>
      <w:r w:rsidR="00317151">
        <w:rPr>
          <w:color w:val="000000"/>
        </w:rPr>
        <w:t>o‘’</w:t>
      </w:r>
      <w:r w:rsidRPr="006739CC">
        <w:rPr>
          <w:color w:val="000000"/>
        </w:rPr>
        <w:t>jiz-ul Bayon</w:t>
      </w:r>
      <w:bookmarkEnd w:id="181"/>
      <w:r w:rsidRPr="006739CC">
        <w:rPr>
          <w:color w:val="000000"/>
        </w:rPr>
        <w:t xml:space="preserve"> e</w:t>
      </w:r>
      <w:r w:rsidR="00317151">
        <w:rPr>
          <w:color w:val="000000"/>
        </w:rPr>
        <w:t>’</w:t>
      </w:r>
      <w:r w:rsidRPr="006739CC">
        <w:rPr>
          <w:color w:val="000000"/>
        </w:rPr>
        <w:t>lon</w:t>
      </w:r>
      <w:r>
        <w:rPr>
          <w:color w:val="000000"/>
        </w:rPr>
        <w:t>lar</w:t>
      </w:r>
      <w:r w:rsidRPr="006739CC">
        <w:rPr>
          <w:color w:val="000000"/>
        </w:rPr>
        <w:t xml:space="preserve"> </w:t>
      </w:r>
      <w:r w:rsidRPr="006739CC">
        <w:rPr>
          <w:color w:val="000000"/>
          <w:lang w:val="uz-Cyrl-UZ"/>
        </w:rPr>
        <w:t>q</w:t>
      </w:r>
      <w:r w:rsidRPr="006739CC">
        <w:rPr>
          <w:color w:val="000000"/>
        </w:rPr>
        <w:t>iladi. Xud</w:t>
      </w:r>
      <w:r w:rsidRPr="006739CC">
        <w:rPr>
          <w:color w:val="000000"/>
          <w:lang w:val="uz-Cyrl-UZ"/>
        </w:rPr>
        <w:t>d</w:t>
      </w:r>
      <w:r w:rsidRPr="006739CC">
        <w:rPr>
          <w:color w:val="000000"/>
        </w:rPr>
        <w:t>i shuning kabi</w:t>
      </w:r>
      <w:r w:rsidRPr="006739CC">
        <w:rPr>
          <w:color w:val="000000"/>
          <w:lang w:val="uz-Cyrl-UZ"/>
        </w:rPr>
        <w:t>,</w:t>
      </w:r>
      <w:r w:rsidRPr="006739CC">
        <w:rPr>
          <w:color w:val="000000"/>
        </w:rPr>
        <w:t xml:space="preserve"> bu da</w:t>
      </w:r>
      <w:r w:rsidRPr="006739CC">
        <w:rPr>
          <w:color w:val="000000"/>
          <w:lang w:val="uz-Cyrl-UZ"/>
        </w:rPr>
        <w:t>h</w:t>
      </w:r>
      <w:r w:rsidRPr="006739CC">
        <w:rPr>
          <w:color w:val="000000"/>
        </w:rPr>
        <w:t>shatli asrda ham bir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47311F">
        <w:rPr>
          <w:color w:val="000000"/>
        </w:rPr>
        <w:t>si</w:t>
      </w:r>
      <w:r w:rsidRPr="006739CC">
        <w:rPr>
          <w:color w:val="000000"/>
          <w:lang w:val="uz-Cyrl-UZ"/>
        </w:rPr>
        <w:t xml:space="preserve"> </w:t>
      </w:r>
      <w:r w:rsidRPr="0047311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 </w:t>
      </w:r>
      <w:bookmarkStart w:id="182" w:name="_Hlk332975285"/>
      <w:r w:rsidRPr="006739CC">
        <w:rPr>
          <w:color w:val="000000"/>
        </w:rPr>
        <w:t>Fur</w:t>
      </w:r>
      <w:r w:rsidRPr="006739CC">
        <w:rPr>
          <w:color w:val="000000"/>
          <w:lang w:val="uz-Cyrl-UZ"/>
        </w:rPr>
        <w:t>q</w:t>
      </w:r>
      <w:r w:rsidRPr="006739CC">
        <w:rPr>
          <w:color w:val="000000"/>
        </w:rPr>
        <w:t>on</w:t>
      </w:r>
      <w:bookmarkEnd w:id="182"/>
      <w:r>
        <w:rPr>
          <w:color w:val="000000"/>
        </w:rPr>
        <w:t xml:space="preserve"> oyatlari</w:t>
      </w:r>
      <w:r w:rsidRPr="006739CC">
        <w:rPr>
          <w:color w:val="000000"/>
        </w:rPr>
        <w:t>ning burhonlari va haq</w:t>
      </w:r>
      <w:r w:rsidRPr="006739CC">
        <w:rPr>
          <w:color w:val="000000"/>
          <w:lang w:val="uz-Cyrl-UZ"/>
        </w:rPr>
        <w:t>q</w:t>
      </w:r>
      <w:r w:rsidRPr="006739CC">
        <w:rPr>
          <w:color w:val="000000"/>
        </w:rPr>
        <w:t xml:space="preserve">oniyatining alomatlari va haqiqatlarining </w:t>
      </w:r>
      <w:r w:rsidRPr="006739CC">
        <w:rPr>
          <w:color w:val="000000"/>
          <w:lang w:val="uz-Cyrl-UZ"/>
        </w:rPr>
        <w:t>h</w:t>
      </w:r>
      <w:r w:rsidRPr="006739CC">
        <w:rPr>
          <w:color w:val="000000"/>
        </w:rPr>
        <w:t xml:space="preserve">ujjatlari va haq </w:t>
      </w:r>
      <w:bookmarkStart w:id="183" w:name="_Hlk332975307"/>
      <w:r w:rsidRPr="006739CC">
        <w:rPr>
          <w:color w:val="000000"/>
        </w:rPr>
        <w:t>Kalomullo</w:t>
      </w:r>
      <w:r w:rsidRPr="006739CC">
        <w:rPr>
          <w:color w:val="000000"/>
          <w:lang w:val="uz-Cyrl-UZ"/>
        </w:rPr>
        <w:t>h</w:t>
      </w:r>
      <w:bookmarkEnd w:id="183"/>
      <w:r w:rsidRPr="006739CC">
        <w:rPr>
          <w:color w:val="000000"/>
        </w:rPr>
        <w:t xml:space="preserve"> b</w:t>
      </w:r>
      <w:r w:rsidR="00317151">
        <w:rPr>
          <w:color w:val="000000"/>
        </w:rPr>
        <w:t>o‘</w:t>
      </w:r>
      <w:r w:rsidRPr="006739CC">
        <w:rPr>
          <w:color w:val="000000"/>
        </w:rPr>
        <w:t>lganiga dalillari b</w:t>
      </w:r>
      <w:r w:rsidR="00317151">
        <w:rPr>
          <w:color w:val="000000"/>
        </w:rPr>
        <w:t>o‘</w:t>
      </w:r>
      <w:r w:rsidRPr="006739CC">
        <w:rPr>
          <w:color w:val="000000"/>
        </w:rPr>
        <w:t>lgan Resail-in</w:t>
      </w:r>
      <w:r>
        <w:rPr>
          <w:color w:val="000000"/>
        </w:rPr>
        <w:t xml:space="preserve"> </w:t>
      </w:r>
      <w:r w:rsidRPr="006739CC">
        <w:rPr>
          <w:color w:val="000000"/>
        </w:rPr>
        <w:t>Nurga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47311F">
        <w:rPr>
          <w:color w:val="000000"/>
        </w:rPr>
        <w:t>si</w:t>
      </w:r>
      <w:r w:rsidRPr="006739CC">
        <w:rPr>
          <w:color w:val="000000"/>
          <w:lang w:val="uz-Cyrl-UZ"/>
        </w:rPr>
        <w:t xml:space="preserve"> </w:t>
      </w:r>
      <w:r w:rsidRPr="0047311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alomat va burhon va </w:t>
      </w:r>
      <w:r w:rsidRPr="006739CC">
        <w:rPr>
          <w:color w:val="000000"/>
          <w:lang w:val="uz-Cyrl-UZ"/>
        </w:rPr>
        <w:t>nishon</w:t>
      </w:r>
      <w:r w:rsidRPr="006739CC">
        <w:rPr>
          <w:color w:val="000000"/>
        </w:rPr>
        <w:t xml:space="preserve"> va dalil ma</w:t>
      </w:r>
      <w:r w:rsidR="00317151">
        <w:rPr>
          <w:color w:val="000000"/>
        </w:rPr>
        <w:t>’</w:t>
      </w:r>
      <w:r w:rsidRPr="006739CC">
        <w:rPr>
          <w:color w:val="000000"/>
        </w:rPr>
        <w:t>nosi</w:t>
      </w:r>
      <w:r w:rsidRPr="006739CC">
        <w:rPr>
          <w:color w:val="000000"/>
          <w:lang w:val="uz-Cyrl-UZ"/>
        </w:rPr>
        <w:t xml:space="preserve"> </w:t>
      </w:r>
      <w:r w:rsidRPr="0047311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oyatlarning</w:t>
      </w:r>
      <w:r w:rsidRPr="006739CC">
        <w:rPr>
          <w:color w:val="000000"/>
        </w:rPr>
        <w:t xml:space="preserve"> </w:t>
      </w:r>
      <w:r w:rsidRPr="006739CC">
        <w:rPr>
          <w:color w:val="000000"/>
          <w:lang w:val="uz-Cyrl-UZ"/>
        </w:rPr>
        <w:t>oyatlari</w:t>
      </w:r>
      <w:r w:rsidRPr="006739CC">
        <w:rPr>
          <w:color w:val="000000"/>
        </w:rPr>
        <w:t xml:space="preserve"> de</w:t>
      </w:r>
      <w:r>
        <w:rPr>
          <w:color w:val="000000"/>
        </w:rPr>
        <w:t>b</w:t>
      </w:r>
      <w:r w:rsidRPr="006739CC">
        <w:rPr>
          <w:color w:val="000000"/>
        </w:rPr>
        <w:t xml:space="preserve"> takror </w:t>
      </w:r>
      <w:r>
        <w:rPr>
          <w:color w:val="000000"/>
        </w:rPr>
        <w:t>b</w:t>
      </w:r>
      <w:r w:rsidRPr="006739CC">
        <w:rPr>
          <w:color w:val="000000"/>
        </w:rPr>
        <w:t>ila</w:t>
      </w:r>
      <w:r>
        <w:rPr>
          <w:color w:val="000000"/>
        </w:rPr>
        <w:t>n</w:t>
      </w:r>
      <w:r w:rsidRPr="0047311F">
        <w:rPr>
          <w:rFonts w:ascii="Traditional Arabic" w:hAnsi="Traditional Arabic" w:cs="Traditional Arabic"/>
          <w:color w:val="FF0000"/>
        </w:rPr>
        <w:t xml:space="preserve"> </w:t>
      </w:r>
      <w:r w:rsidRPr="0047311F">
        <w:rPr>
          <w:rFonts w:ascii="Traditional Arabic" w:hAnsi="Traditional Arabic" w:cs="Traditional Arabic"/>
          <w:color w:val="FF0000"/>
          <w:sz w:val="40"/>
          <w:szCs w:val="40"/>
          <w:rtl/>
        </w:rPr>
        <w:lastRenderedPageBreak/>
        <w:t>تِلْكَ اٰيَاتُ الْكِتَابِ</w:t>
      </w:r>
      <w:r w:rsidRPr="0047311F">
        <w:rPr>
          <w:rFonts w:ascii="Traditional Arabic" w:hAnsi="Traditional Arabic" w:cs="Traditional Arabic"/>
          <w:color w:val="FF0000"/>
          <w:sz w:val="40"/>
          <w:szCs w:val="40"/>
        </w:rPr>
        <w:t xml:space="preserve"> </w:t>
      </w:r>
      <w:r w:rsidRPr="006739CC">
        <w:rPr>
          <w:color w:val="000000"/>
        </w:rPr>
        <w:t xml:space="preserve">farmon </w:t>
      </w:r>
      <w:r>
        <w:rPr>
          <w:color w:val="000000"/>
        </w:rPr>
        <w:t>qil</w:t>
      </w:r>
      <w:r w:rsidRPr="006739CC">
        <w:rPr>
          <w:color w:val="000000"/>
        </w:rPr>
        <w:t xml:space="preserve">ib </w:t>
      </w:r>
      <w:bookmarkStart w:id="184" w:name="_Hlk332975572"/>
      <w:r w:rsidRPr="006739CC">
        <w:rPr>
          <w:color w:val="000000"/>
        </w:rPr>
        <w:t>nazari di</w:t>
      </w:r>
      <w:r w:rsidRPr="006739CC">
        <w:rPr>
          <w:color w:val="000000"/>
          <w:lang w:val="uz-Cyrl-UZ"/>
        </w:rPr>
        <w:t>qq</w:t>
      </w:r>
      <w:r w:rsidRPr="006739CC">
        <w:rPr>
          <w:color w:val="000000"/>
        </w:rPr>
        <w:t>at</w:t>
      </w:r>
      <w:bookmarkEnd w:id="184"/>
      <w:r w:rsidRPr="006739CC">
        <w:rPr>
          <w:color w:val="000000"/>
        </w:rPr>
        <w:t>ni Qur</w:t>
      </w:r>
      <w:r w:rsidR="00317151">
        <w:rPr>
          <w:color w:val="000000"/>
        </w:rPr>
        <w:t>’</w:t>
      </w:r>
      <w:r w:rsidRPr="006739CC">
        <w:rPr>
          <w:color w:val="000000"/>
        </w:rPr>
        <w:t xml:space="preserve">on hisobiga bu asrga va bu asrdagi Resail-in Nurga </w:t>
      </w:r>
      <w:r w:rsidR="00317151">
        <w:rPr>
          <w:color w:val="000000"/>
          <w:lang w:val="uz-Cyrl-UZ"/>
        </w:rPr>
        <w:t>o‘</w:t>
      </w:r>
      <w:r w:rsidRPr="006739CC">
        <w:rPr>
          <w:color w:val="000000"/>
          <w:lang w:val="uz-Cyrl-UZ"/>
        </w:rPr>
        <w:t>giradi</w:t>
      </w:r>
      <w:r w:rsidRPr="006739CC">
        <w:rPr>
          <w:color w:val="000000"/>
        </w:rPr>
        <w:t xml:space="preserve"> </w:t>
      </w:r>
      <w:r w:rsidRPr="006739CC">
        <w:rPr>
          <w:color w:val="000000"/>
          <w:lang w:val="uz-Cyrl-UZ"/>
        </w:rPr>
        <w:t>de</w:t>
      </w:r>
      <w:r w:rsidRPr="0047311F">
        <w:rPr>
          <w:color w:val="000000"/>
        </w:rPr>
        <w:t>b</w:t>
      </w:r>
      <w:r w:rsidRPr="006739CC">
        <w:rPr>
          <w:color w:val="000000"/>
          <w:lang w:val="uz-Cyrl-UZ"/>
        </w:rPr>
        <w:t xml:space="preserve"> e</w:t>
      </w:r>
      <w:r w:rsidR="00317151">
        <w:rPr>
          <w:color w:val="000000"/>
          <w:lang w:val="uz-Cyrl-UZ"/>
        </w:rPr>
        <w:t>’</w:t>
      </w:r>
      <w:r w:rsidRPr="006739CC">
        <w:rPr>
          <w:color w:val="000000"/>
          <w:lang w:val="uz-Cyrl-UZ"/>
        </w:rPr>
        <w:t>tiqod</w:t>
      </w:r>
      <w:r w:rsidRPr="006739CC">
        <w:rPr>
          <w:color w:val="000000"/>
        </w:rPr>
        <w:t xml:space="preserve"> </w:t>
      </w:r>
      <w:r w:rsidRPr="0047311F">
        <w:rPr>
          <w:color w:val="000000"/>
        </w:rPr>
        <w:t>qil</w:t>
      </w:r>
      <w:r w:rsidRPr="006739CC">
        <w:rPr>
          <w:color w:val="000000"/>
          <w:lang w:val="uz-Cyrl-UZ"/>
        </w:rPr>
        <w:t>aman</w:t>
      </w:r>
      <w:r w:rsidRPr="006739CC">
        <w:rPr>
          <w:color w:val="000000"/>
        </w:rPr>
        <w:t xml:space="preserve">. </w:t>
      </w:r>
      <w:r w:rsidRPr="006739CC">
        <w:rPr>
          <w:color w:val="000000"/>
          <w:lang w:val="uz-Cyrl-UZ"/>
        </w:rPr>
        <w:t>H</w:t>
      </w:r>
      <w:r w:rsidRPr="006739CC">
        <w:rPr>
          <w:color w:val="000000"/>
        </w:rPr>
        <w:t xml:space="preserve">a, har bir jihat </w:t>
      </w:r>
      <w:r>
        <w:rPr>
          <w:color w:val="000000"/>
        </w:rPr>
        <w:t>b</w:t>
      </w:r>
      <w:r w:rsidRPr="006739CC">
        <w:rPr>
          <w:color w:val="000000"/>
        </w:rPr>
        <w:t>ila</w:t>
      </w:r>
      <w:r>
        <w:rPr>
          <w:color w:val="000000"/>
        </w:rPr>
        <w:t>n</w:t>
      </w:r>
      <w:r w:rsidRPr="006739CC">
        <w:rPr>
          <w:color w:val="000000"/>
        </w:rPr>
        <w:t xml:space="preserve"> ayni </w:t>
      </w:r>
      <w:r w:rsidRPr="00630DB8">
        <w:rPr>
          <w:color w:val="000000"/>
        </w:rPr>
        <w:t>shuur</w:t>
      </w:r>
      <w:r w:rsidRPr="006739CC">
        <w:rPr>
          <w:color w:val="000000"/>
        </w:rPr>
        <w:t xml:space="preserve"> b</w:t>
      </w:r>
      <w:r w:rsidR="00317151">
        <w:rPr>
          <w:color w:val="000000"/>
        </w:rPr>
        <w:t>o‘</w:t>
      </w:r>
      <w:r w:rsidRPr="006739CC">
        <w:rPr>
          <w:color w:val="000000"/>
        </w:rPr>
        <w:t>lgan Qur</w:t>
      </w:r>
      <w:r w:rsidR="00317151">
        <w:rPr>
          <w:color w:val="000000"/>
        </w:rPr>
        <w:t>’</w:t>
      </w:r>
      <w:r w:rsidRPr="006739CC">
        <w:rPr>
          <w:color w:val="000000"/>
        </w:rPr>
        <w:t>on</w:t>
      </w:r>
      <w:r>
        <w:rPr>
          <w:color w:val="000000"/>
        </w:rPr>
        <w:t xml:space="preserve"> </w:t>
      </w:r>
      <w:r w:rsidRPr="00AA5FF4">
        <w:rPr>
          <w:color w:val="000000"/>
        </w:rPr>
        <w:t>oyat</w:t>
      </w:r>
      <w:r>
        <w:rPr>
          <w:color w:val="000000"/>
        </w:rPr>
        <w:t>lari</w:t>
      </w:r>
      <w:r w:rsidRPr="006739CC">
        <w:rPr>
          <w:color w:val="000000"/>
        </w:rPr>
        <w:t xml:space="preserve">ning bunday yigirma </w:t>
      </w:r>
      <w:r w:rsidRPr="006739CC">
        <w:rPr>
          <w:color w:val="000000"/>
          <w:lang w:val="uz-Cyrl-UZ"/>
        </w:rPr>
        <w:t xml:space="preserve">jihat </w:t>
      </w:r>
      <w:r w:rsidRPr="00630DB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yigirma </w:t>
      </w:r>
      <w:r w:rsidRPr="006739CC">
        <w:rPr>
          <w:color w:val="000000"/>
          <w:lang w:val="uz-Cyrl-UZ"/>
        </w:rPr>
        <w:t xml:space="preserve">barmoq </w:t>
      </w:r>
      <w:r w:rsidRPr="00630DB8">
        <w:rPr>
          <w:color w:val="000000"/>
        </w:rPr>
        <w:t>b</w:t>
      </w:r>
      <w:r w:rsidRPr="006739CC">
        <w:rPr>
          <w:color w:val="000000"/>
          <w:lang w:val="uz-Cyrl-UZ"/>
        </w:rPr>
        <w:t>ila</w:t>
      </w:r>
      <w:r w:rsidRPr="00630DB8">
        <w:rPr>
          <w:color w:val="000000"/>
        </w:rPr>
        <w:t>n</w:t>
      </w:r>
      <w:r w:rsidRPr="006739CC">
        <w:rPr>
          <w:color w:val="000000"/>
        </w:rPr>
        <w:t xml:space="preserve"> ayni narsaga </w:t>
      </w:r>
      <w:r w:rsidRPr="006739CC">
        <w:rPr>
          <w:color w:val="000000"/>
          <w:lang w:val="uz-Cyrl-UZ"/>
        </w:rPr>
        <w:t>ittifoqan</w:t>
      </w:r>
      <w:r w:rsidRPr="006739CC">
        <w:rPr>
          <w:color w:val="000000"/>
        </w:rPr>
        <w:t xml:space="preserve"> ishoralari </w:t>
      </w:r>
      <w:r w:rsidRPr="00630DB8">
        <w:rPr>
          <w:color w:val="000000"/>
        </w:rPr>
        <w:t>yaqqol</w:t>
      </w:r>
      <w:r>
        <w:rPr>
          <w:color w:val="000000"/>
        </w:rPr>
        <w:t xml:space="preserve"> ifodalash</w:t>
      </w:r>
      <w:r w:rsidRPr="006739CC">
        <w:rPr>
          <w:color w:val="000000"/>
        </w:rPr>
        <w:t xml:space="preserve"> darajasida menga </w:t>
      </w:r>
      <w:r w:rsidRPr="006739CC">
        <w:rPr>
          <w:color w:val="000000"/>
          <w:lang w:val="uz-Cyrl-UZ"/>
        </w:rPr>
        <w:t>q</w:t>
      </w:r>
      <w:r w:rsidRPr="006739CC">
        <w:rPr>
          <w:color w:val="000000"/>
        </w:rPr>
        <w:t xml:space="preserve">anoat </w:t>
      </w:r>
      <w:r w:rsidRPr="006739CC">
        <w:rPr>
          <w:color w:val="000000"/>
          <w:lang w:val="uz-Cyrl-UZ"/>
        </w:rPr>
        <w:t>bermoqda</w:t>
      </w:r>
      <w:r w:rsidRPr="006739CC">
        <w:rPr>
          <w:color w:val="000000"/>
        </w:rPr>
        <w:t xml:space="preserve">. Mening qanoatimga ishtirok </w:t>
      </w:r>
      <w:r>
        <w:rPr>
          <w:color w:val="000000"/>
        </w:rPr>
        <w:t>qil</w:t>
      </w:r>
      <w:r w:rsidRPr="006739CC">
        <w:rPr>
          <w:color w:val="000000"/>
        </w:rPr>
        <w:t>magan bu ittifoq</w:t>
      </w:r>
      <w:r w:rsidRPr="006739CC">
        <w:rPr>
          <w:color w:val="000000"/>
          <w:lang w:val="uz-Cyrl-UZ"/>
        </w:rPr>
        <w:t>qa</w:t>
      </w:r>
      <w:r w:rsidRPr="006739CC">
        <w:rPr>
          <w:color w:val="000000"/>
        </w:rPr>
        <w:t xml:space="preserve"> </w:t>
      </w:r>
      <w:r w:rsidRPr="006739CC">
        <w:rPr>
          <w:color w:val="000000"/>
          <w:lang w:val="uz-Cyrl-UZ"/>
        </w:rPr>
        <w:t>n</w:t>
      </w:r>
      <w:proofErr w:type="spellStart"/>
      <w:r>
        <w:rPr>
          <w:color w:val="000000"/>
          <w:lang w:val="en-US"/>
        </w:rPr>
        <w:t>ima</w:t>
      </w:r>
      <w:proofErr w:type="spellEnd"/>
      <w:r w:rsidRPr="006739CC">
        <w:rPr>
          <w:color w:val="000000"/>
        </w:rPr>
        <w:t xml:space="preserve"> </w:t>
      </w:r>
      <w:r w:rsidRPr="006739CC">
        <w:rPr>
          <w:color w:val="000000"/>
          <w:lang w:val="uz-Cyrl-UZ"/>
        </w:rPr>
        <w:t>dey</w:t>
      </w:r>
      <w:r>
        <w:rPr>
          <w:color w:val="000000"/>
          <w:lang w:val="en-US"/>
        </w:rPr>
        <w:t>di?</w:t>
      </w:r>
      <w:r w:rsidRPr="006739CC">
        <w:rPr>
          <w:color w:val="000000"/>
        </w:rPr>
        <w:t xml:space="preserve"> </w:t>
      </w:r>
      <w:r>
        <w:rPr>
          <w:color w:val="000000"/>
        </w:rPr>
        <w:t>V</w:t>
      </w:r>
      <w:r w:rsidRPr="006739CC">
        <w:rPr>
          <w:color w:val="000000"/>
        </w:rPr>
        <w:t xml:space="preserve">a </w:t>
      </w:r>
      <w:r w:rsidRPr="006739CC">
        <w:rPr>
          <w:color w:val="000000"/>
          <w:lang w:val="uz-Cyrl-UZ"/>
        </w:rPr>
        <w:t>n</w:t>
      </w:r>
      <w:r w:rsidRPr="00630DB8">
        <w:rPr>
          <w:color w:val="000000"/>
        </w:rPr>
        <w:t>ima</w:t>
      </w:r>
      <w:r w:rsidRPr="006739CC">
        <w:rPr>
          <w:color w:val="000000"/>
        </w:rPr>
        <w:t xml:space="preserve"> </w:t>
      </w:r>
      <w:r w:rsidRPr="006739CC">
        <w:rPr>
          <w:color w:val="000000"/>
          <w:lang w:val="uz-Cyrl-UZ"/>
        </w:rPr>
        <w:t>de</w:t>
      </w:r>
      <w:r w:rsidRPr="00630DB8">
        <w:rPr>
          <w:color w:val="000000"/>
        </w:rPr>
        <w:t>b</w:t>
      </w:r>
      <w:r w:rsidRPr="006739CC">
        <w:rPr>
          <w:color w:val="000000"/>
          <w:lang w:val="uz-Cyrl-UZ"/>
        </w:rPr>
        <w:t xml:space="preserve"> </w:t>
      </w:r>
      <w:r w:rsidRPr="00630DB8">
        <w:rPr>
          <w:color w:val="000000"/>
        </w:rPr>
        <w:t>biladi</w:t>
      </w:r>
      <w:r w:rsidRPr="006739CC">
        <w:rPr>
          <w:color w:val="000000"/>
        </w:rPr>
        <w:t xml:space="preserve">? </w:t>
      </w:r>
      <w:r w:rsidRPr="006739CC">
        <w:rPr>
          <w:color w:val="000000"/>
          <w:lang w:val="uz-Cyrl-UZ"/>
        </w:rPr>
        <w:t>Q</w:t>
      </w:r>
      <w:r w:rsidRPr="006739CC">
        <w:rPr>
          <w:color w:val="000000"/>
        </w:rPr>
        <w:t>aysi quvvat bu ittifoqni buza</w:t>
      </w:r>
      <w:r>
        <w:rPr>
          <w:color w:val="000000"/>
        </w:rPr>
        <w:t>di</w:t>
      </w:r>
      <w:r w:rsidRPr="006739CC">
        <w:rPr>
          <w:color w:val="000000"/>
        </w:rPr>
        <w:t>? Resail-in Nur bu asrga kelgan Qur</w:t>
      </w:r>
      <w:r w:rsidR="00317151">
        <w:rPr>
          <w:color w:val="000000"/>
        </w:rPr>
        <w:t>’</w:t>
      </w:r>
      <w:r w:rsidRPr="006739CC">
        <w:rPr>
          <w:color w:val="000000"/>
        </w:rPr>
        <w:t>on</w:t>
      </w:r>
      <w:r>
        <w:rPr>
          <w:color w:val="000000"/>
        </w:rPr>
        <w:t xml:space="preserve"> ishoralari</w:t>
      </w:r>
      <w:r w:rsidRPr="006739CC">
        <w:rPr>
          <w:color w:val="000000"/>
        </w:rPr>
        <w:t xml:space="preserve">ga xususiy </w:t>
      </w:r>
      <w:r>
        <w:rPr>
          <w:color w:val="000000"/>
        </w:rPr>
        <w:t>qarashga sabab</w:t>
      </w:r>
      <w:r w:rsidRPr="006739CC">
        <w:rPr>
          <w:color w:val="000000"/>
        </w:rPr>
        <w:t xml:space="preserve"> b</w:t>
      </w:r>
      <w:r w:rsidR="00317151">
        <w:rPr>
          <w:color w:val="000000"/>
        </w:rPr>
        <w:t>o‘</w:t>
      </w:r>
      <w:r w:rsidRPr="006739CC">
        <w:rPr>
          <w:color w:val="000000"/>
        </w:rPr>
        <w:t>lganiga kimning shubhasi b</w:t>
      </w:r>
      <w:r w:rsidR="00317151">
        <w:rPr>
          <w:color w:val="000000"/>
          <w:lang w:val="uz-Cyrl-UZ"/>
        </w:rPr>
        <w:t>o‘</w:t>
      </w:r>
      <w:r w:rsidRPr="006739CC">
        <w:rPr>
          <w:color w:val="000000"/>
        </w:rPr>
        <w:t>lsa, Qur</w:t>
      </w:r>
      <w:r w:rsidR="00317151">
        <w:rPr>
          <w:color w:val="000000"/>
        </w:rPr>
        <w:t>’</w:t>
      </w:r>
      <w:r w:rsidRPr="006739CC">
        <w:rPr>
          <w:color w:val="000000"/>
        </w:rPr>
        <w:t xml:space="preserve">onning qirq </w:t>
      </w:r>
      <w:r w:rsidRPr="006739CC">
        <w:rPr>
          <w:color w:val="000000"/>
          <w:lang w:val="uz-Cyrl-UZ"/>
        </w:rPr>
        <w:t xml:space="preserve">jihat </w:t>
      </w:r>
      <w:r w:rsidRPr="00630DB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w:t>
      </w:r>
      <w:r w:rsidR="00317151">
        <w:rPr>
          <w:color w:val="000000"/>
        </w:rPr>
        <w:t>o‘’</w:t>
      </w:r>
      <w:r w:rsidRPr="006739CC">
        <w:rPr>
          <w:color w:val="000000"/>
        </w:rPr>
        <w:t xml:space="preserve">jizasini isbot </w:t>
      </w:r>
      <w:r>
        <w:rPr>
          <w:color w:val="000000"/>
        </w:rPr>
        <w:t>qil</w:t>
      </w:r>
      <w:r w:rsidRPr="006739CC">
        <w:rPr>
          <w:color w:val="000000"/>
        </w:rPr>
        <w:t>gan M</w:t>
      </w:r>
      <w:r w:rsidR="00317151">
        <w:rPr>
          <w:color w:val="000000"/>
        </w:rPr>
        <w:t>o‘’</w:t>
      </w:r>
      <w:r w:rsidRPr="006739CC">
        <w:rPr>
          <w:color w:val="000000"/>
        </w:rPr>
        <w:t>jizoti Qur</w:t>
      </w:r>
      <w:r w:rsidR="00317151">
        <w:rPr>
          <w:color w:val="000000"/>
        </w:rPr>
        <w:t>’</w:t>
      </w:r>
      <w:r w:rsidRPr="006739CC">
        <w:rPr>
          <w:color w:val="000000"/>
        </w:rPr>
        <w:t>oniya nomli Yigirma Beshinchi S</w:t>
      </w:r>
      <w:r w:rsidR="00317151">
        <w:rPr>
          <w:color w:val="000000"/>
          <w:lang w:val="uz-Cyrl-UZ"/>
        </w:rPr>
        <w:t>o‘</w:t>
      </w:r>
      <w:r w:rsidRPr="006739CC">
        <w:rPr>
          <w:color w:val="000000"/>
        </w:rPr>
        <w:t>z va Yigirmanchi S</w:t>
      </w:r>
      <w:r w:rsidR="00317151">
        <w:rPr>
          <w:color w:val="000000"/>
          <w:lang w:val="uz-Cyrl-UZ"/>
        </w:rPr>
        <w:t>o‘</w:t>
      </w:r>
      <w:r w:rsidRPr="006739CC">
        <w:rPr>
          <w:color w:val="000000"/>
        </w:rPr>
        <w:t xml:space="preserve">zning ikkinchi maqomiga va </w:t>
      </w:r>
      <w:bookmarkStart w:id="185" w:name="_Hlk332975936"/>
      <w:r w:rsidRPr="006739CC">
        <w:rPr>
          <w:color w:val="000000"/>
          <w:lang w:val="uz-Cyrl-UZ"/>
        </w:rPr>
        <w:t>h</w:t>
      </w:r>
      <w:r w:rsidRPr="006739CC">
        <w:rPr>
          <w:color w:val="000000"/>
        </w:rPr>
        <w:t>ashr</w:t>
      </w:r>
      <w:bookmarkEnd w:id="185"/>
      <w:r w:rsidRPr="006739CC">
        <w:rPr>
          <w:color w:val="000000"/>
        </w:rPr>
        <w:t xml:space="preserve">ga doir </w:t>
      </w:r>
      <w:r w:rsidR="00317151">
        <w:rPr>
          <w:color w:val="000000"/>
          <w:lang w:val="uz-Cyrl-UZ"/>
        </w:rPr>
        <w:t>O‘</w:t>
      </w:r>
      <w:r w:rsidRPr="006739CC">
        <w:rPr>
          <w:color w:val="000000"/>
        </w:rPr>
        <w:t>ninchi S</w:t>
      </w:r>
      <w:r w:rsidR="00317151">
        <w:rPr>
          <w:color w:val="000000"/>
          <w:lang w:val="uz-Cyrl-UZ"/>
        </w:rPr>
        <w:t>o‘</w:t>
      </w:r>
      <w:r w:rsidRPr="006739CC">
        <w:rPr>
          <w:color w:val="000000"/>
        </w:rPr>
        <w:t>z va Yigirma T</w:t>
      </w:r>
      <w:r w:rsidR="00317151">
        <w:rPr>
          <w:color w:val="000000"/>
        </w:rPr>
        <w:t>o‘</w:t>
      </w:r>
      <w:r w:rsidRPr="006739CC">
        <w:rPr>
          <w:color w:val="000000"/>
        </w:rPr>
        <w:t>qqizinchi S</w:t>
      </w:r>
      <w:r w:rsidR="00317151">
        <w:rPr>
          <w:color w:val="000000"/>
          <w:lang w:val="uz-Cyrl-UZ"/>
        </w:rPr>
        <w:t>o‘</w:t>
      </w:r>
      <w:r w:rsidRPr="006739CC">
        <w:rPr>
          <w:color w:val="000000"/>
        </w:rPr>
        <w:t xml:space="preserve">zlarga </w:t>
      </w:r>
      <w:r>
        <w:rPr>
          <w:color w:val="000000"/>
        </w:rPr>
        <w:t>qara</w:t>
      </w:r>
      <w:r w:rsidRPr="006739CC">
        <w:rPr>
          <w:color w:val="000000"/>
        </w:rPr>
        <w:t xml:space="preserve">sin, shubhasi </w:t>
      </w:r>
      <w:r w:rsidRPr="00630DB8">
        <w:rPr>
          <w:color w:val="000000"/>
        </w:rPr>
        <w:t>ket</w:t>
      </w:r>
      <w:r w:rsidRPr="006739CC">
        <w:rPr>
          <w:color w:val="000000"/>
          <w:lang w:val="uz-Cyrl-UZ"/>
        </w:rPr>
        <w:t>masa,</w:t>
      </w:r>
      <w:r w:rsidRPr="006739CC">
        <w:rPr>
          <w:color w:val="000000"/>
        </w:rPr>
        <w:t xml:space="preserve"> kelsin</w:t>
      </w:r>
      <w:r w:rsidRPr="006739CC">
        <w:rPr>
          <w:color w:val="000000"/>
          <w:lang w:val="uz-Cyrl-UZ"/>
        </w:rPr>
        <w:t>,</w:t>
      </w:r>
      <w:r w:rsidRPr="006739CC">
        <w:rPr>
          <w:color w:val="000000"/>
        </w:rPr>
        <w:t xml:space="preserve"> barmo</w:t>
      </w:r>
      <w:r w:rsidR="00317151">
        <w:rPr>
          <w:color w:val="000000"/>
          <w:lang w:val="uz-Cyrl-UZ"/>
        </w:rPr>
        <w:t>g‘</w:t>
      </w:r>
      <w:r w:rsidRPr="006739CC">
        <w:rPr>
          <w:color w:val="000000"/>
        </w:rPr>
        <w:t>ini k</w:t>
      </w:r>
      <w:r w:rsidR="00317151">
        <w:rPr>
          <w:color w:val="000000"/>
          <w:lang w:val="uz-Cyrl-UZ"/>
        </w:rPr>
        <w:t>o‘</w:t>
      </w:r>
      <w:r w:rsidRPr="006739CC">
        <w:rPr>
          <w:color w:val="000000"/>
        </w:rPr>
        <w:t>zimga ti</w:t>
      </w:r>
      <w:r w:rsidRPr="006739CC">
        <w:rPr>
          <w:color w:val="000000"/>
          <w:lang w:val="uz-Cyrl-UZ"/>
        </w:rPr>
        <w:t>q</w:t>
      </w:r>
      <w:r w:rsidRPr="006739CC">
        <w:rPr>
          <w:color w:val="000000"/>
        </w:rPr>
        <w:t>sin.</w:t>
      </w:r>
    </w:p>
    <w:p w14:paraId="52CAC237" w14:textId="77777777" w:rsidR="00226DA8" w:rsidRDefault="00226DA8" w:rsidP="00226DA8">
      <w:pPr>
        <w:widowControl w:val="0"/>
        <w:ind w:firstLine="706"/>
        <w:jc w:val="both"/>
        <w:rPr>
          <w:b/>
          <w:color w:val="000000"/>
        </w:rPr>
      </w:pPr>
    </w:p>
    <w:p w14:paraId="4789A2D4" w14:textId="77777777" w:rsidR="00226DA8" w:rsidRDefault="00226DA8" w:rsidP="00226DA8">
      <w:pPr>
        <w:widowControl w:val="0"/>
        <w:ind w:firstLine="706"/>
        <w:jc w:val="both"/>
        <w:rPr>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 IKK</w:t>
      </w:r>
      <w:r>
        <w:rPr>
          <w:b/>
          <w:color w:val="000000"/>
        </w:rPr>
        <w:t>I</w:t>
      </w:r>
      <w:r w:rsidRPr="006739CC">
        <w:rPr>
          <w:b/>
          <w:color w:val="000000"/>
        </w:rPr>
        <w:t>NCH</w:t>
      </w:r>
      <w:r>
        <w:rPr>
          <w:b/>
          <w:color w:val="000000"/>
        </w:rPr>
        <w:t>I</w:t>
      </w:r>
      <w:r w:rsidRPr="006739CC">
        <w:rPr>
          <w:b/>
          <w:color w:val="000000"/>
        </w:rPr>
        <w:t xml:space="preserve"> OYAT VA OYATLAR:</w:t>
      </w:r>
      <w:r w:rsidRPr="006739CC">
        <w:rPr>
          <w:color w:val="000000"/>
        </w:rPr>
        <w:t xml:space="preserve"> Ham Yunus, ham Yusuf, ham </w:t>
      </w:r>
      <w:r w:rsidRPr="006739CC">
        <w:rPr>
          <w:color w:val="000000"/>
          <w:lang w:val="uz-Cyrl-UZ"/>
        </w:rPr>
        <w:t>Ra</w:t>
      </w:r>
      <w:r w:rsidR="00317151">
        <w:rPr>
          <w:color w:val="000000"/>
          <w:lang w:val="uz-Cyrl-UZ"/>
        </w:rPr>
        <w:t>’</w:t>
      </w:r>
      <w:r w:rsidRPr="006739CC">
        <w:rPr>
          <w:color w:val="000000"/>
          <w:lang w:val="uz-Cyrl-UZ"/>
        </w:rPr>
        <w:t>d</w:t>
      </w:r>
      <w:r w:rsidRPr="006739CC">
        <w:rPr>
          <w:color w:val="000000"/>
        </w:rPr>
        <w:t xml:space="preserve">, ham </w:t>
      </w:r>
      <w:r w:rsidRPr="006739CC">
        <w:rPr>
          <w:color w:val="000000"/>
          <w:lang w:val="uz-Cyrl-UZ"/>
        </w:rPr>
        <w:t>Hijr</w:t>
      </w:r>
      <w:r w:rsidRPr="006739CC">
        <w:rPr>
          <w:color w:val="000000"/>
        </w:rPr>
        <w:t xml:space="preserve">, ham Shuaro, ham </w:t>
      </w:r>
      <w:r w:rsidRPr="006739CC">
        <w:rPr>
          <w:color w:val="000000"/>
          <w:lang w:val="uz-Cyrl-UZ"/>
        </w:rPr>
        <w:t>Q</w:t>
      </w:r>
      <w:r w:rsidRPr="006739CC">
        <w:rPr>
          <w:color w:val="000000"/>
        </w:rPr>
        <w:t>asos, ham Lu</w:t>
      </w:r>
      <w:r w:rsidRPr="006739CC">
        <w:rPr>
          <w:color w:val="000000"/>
          <w:lang w:val="uz-Cyrl-UZ"/>
        </w:rPr>
        <w:t>q</w:t>
      </w:r>
      <w:r w:rsidRPr="006739CC">
        <w:rPr>
          <w:color w:val="000000"/>
        </w:rPr>
        <w:t>mon Suralarining boshlarida b</w:t>
      </w:r>
      <w:r w:rsidR="00317151">
        <w:rPr>
          <w:color w:val="000000"/>
        </w:rPr>
        <w:t>o‘</w:t>
      </w:r>
      <w:r w:rsidRPr="006739CC">
        <w:rPr>
          <w:color w:val="000000"/>
        </w:rPr>
        <w:t>lgan</w:t>
      </w:r>
      <w:r w:rsidRPr="00630DB8">
        <w:rPr>
          <w:rFonts w:ascii="Traditional Arabic" w:hAnsi="Traditional Arabic" w:cs="Traditional Arabic"/>
          <w:color w:val="FF0000"/>
          <w:sz w:val="40"/>
        </w:rPr>
        <w:t xml:space="preserve"> </w:t>
      </w:r>
      <w:r w:rsidRPr="00630DB8">
        <w:rPr>
          <w:rFonts w:ascii="Traditional Arabic" w:hAnsi="Traditional Arabic" w:cs="Traditional Arabic"/>
          <w:color w:val="FF0000"/>
          <w:sz w:val="40"/>
          <w:szCs w:val="40"/>
          <w:rtl/>
        </w:rPr>
        <w:t>تِلْكَ اٰيَاتُ الْكِتَابِ</w:t>
      </w:r>
      <w:r w:rsidRPr="00630DB8">
        <w:rPr>
          <w:rFonts w:ascii="Traditional Arabic" w:hAnsi="Traditional Arabic" w:cs="Traditional Arabic"/>
          <w:color w:val="FF0000"/>
          <w:sz w:val="40"/>
          <w:szCs w:val="40"/>
        </w:rPr>
        <w:t xml:space="preserve"> </w:t>
      </w:r>
      <w:r w:rsidRPr="006739CC">
        <w:rPr>
          <w:color w:val="000000"/>
          <w:lang w:val="uz-Cyrl-UZ"/>
        </w:rPr>
        <w:t>e</w:t>
      </w:r>
      <w:r w:rsidR="00317151">
        <w:rPr>
          <w:color w:val="000000"/>
          <w:lang w:val="uz-Cyrl-UZ"/>
        </w:rPr>
        <w:t>’</w:t>
      </w:r>
      <w:r w:rsidRPr="006739CC">
        <w:rPr>
          <w:color w:val="000000"/>
          <w:lang w:val="uz-Cyrl-UZ"/>
        </w:rPr>
        <w:t>lon</w:t>
      </w:r>
      <w:r w:rsidRPr="006739CC">
        <w:rPr>
          <w:color w:val="000000"/>
        </w:rPr>
        <w:t>i</w:t>
      </w:r>
      <w:r>
        <w:rPr>
          <w:color w:val="000000"/>
        </w:rPr>
        <w:t xml:space="preserve"> muqaddasi</w:t>
      </w:r>
      <w:r w:rsidRPr="006739CC">
        <w:rPr>
          <w:color w:val="000000"/>
        </w:rPr>
        <w:t>dir. Yigirma birinchi oyatning xotimasida buning munosabati</w:t>
      </w:r>
      <w:r>
        <w:rPr>
          <w:color w:val="000000"/>
        </w:rPr>
        <w:t xml:space="preserve"> </w:t>
      </w:r>
      <w:r w:rsidRPr="006739CC">
        <w:rPr>
          <w:color w:val="000000"/>
        </w:rPr>
        <w:t>ma</w:t>
      </w:r>
      <w:r w:rsidR="00317151">
        <w:rPr>
          <w:color w:val="000000"/>
        </w:rPr>
        <w:t>’</w:t>
      </w:r>
      <w:r w:rsidRPr="006739CC">
        <w:rPr>
          <w:color w:val="000000"/>
        </w:rPr>
        <w:t>navi</w:t>
      </w:r>
      <w:r w:rsidRPr="006739CC">
        <w:rPr>
          <w:color w:val="000000"/>
          <w:lang w:val="uz-Cyrl-UZ"/>
        </w:rPr>
        <w:t>y</w:t>
      </w:r>
      <w:proofErr w:type="spellStart"/>
      <w:r>
        <w:rPr>
          <w:color w:val="000000"/>
          <w:lang w:val="en-US"/>
        </w:rPr>
        <w:t>asi</w:t>
      </w:r>
      <w:proofErr w:type="spellEnd"/>
      <w:r w:rsidRPr="006739CC">
        <w:rPr>
          <w:color w:val="000000"/>
        </w:rPr>
        <w:t xml:space="preserve"> bir daraja bayon </w:t>
      </w:r>
      <w:r>
        <w:rPr>
          <w:color w:val="000000"/>
        </w:rPr>
        <w:t>qilin</w:t>
      </w:r>
      <w:r w:rsidRPr="006739CC">
        <w:rPr>
          <w:color w:val="000000"/>
          <w:lang w:val="uz-Cyrl-UZ"/>
        </w:rPr>
        <w:t>gan</w:t>
      </w:r>
      <w:r w:rsidRPr="006739CC">
        <w:rPr>
          <w:color w:val="000000"/>
        </w:rPr>
        <w:t xml:space="preserve">. Jifriysi </w:t>
      </w:r>
      <w:r w:rsidRPr="00630DB8">
        <w:rPr>
          <w:color w:val="000000"/>
        </w:rPr>
        <w:t>e</w:t>
      </w:r>
      <w:r w:rsidRPr="006739CC">
        <w:rPr>
          <w:color w:val="000000"/>
        </w:rPr>
        <w:t>sa</w:t>
      </w:r>
      <w:r>
        <w:rPr>
          <w:color w:val="000000"/>
        </w:rPr>
        <w:t>,</w:t>
      </w:r>
      <w:r w:rsidRPr="006739CC">
        <w:rPr>
          <w:color w:val="000000"/>
        </w:rPr>
        <w:t xml:space="preserve"> bu oyatda uch</w:t>
      </w:r>
      <w:r>
        <w:rPr>
          <w:color w:val="000000"/>
        </w:rPr>
        <w:t xml:space="preserve"> “te” </w:t>
      </w:r>
      <w:r w:rsidRPr="006739CC">
        <w:rPr>
          <w:color w:val="000000"/>
        </w:rPr>
        <w:t>bir ming ikki yuz</w:t>
      </w:r>
      <w:r w:rsidRPr="006739CC">
        <w:rPr>
          <w:color w:val="000000"/>
          <w:lang w:val="uz-Cyrl-UZ"/>
        </w:rPr>
        <w:t xml:space="preserve"> (1200)</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va ikki</w:t>
      </w:r>
      <w:r>
        <w:rPr>
          <w:color w:val="000000"/>
        </w:rPr>
        <w:t xml:space="preserve"> “kof”</w:t>
      </w:r>
      <w:r w:rsidRPr="006739CC">
        <w:rPr>
          <w:color w:val="000000"/>
          <w:lang w:val="uz-Cyrl-UZ"/>
        </w:rPr>
        <w:t xml:space="preserve">, </w:t>
      </w:r>
      <w:r w:rsidRPr="006739CC">
        <w:rPr>
          <w:color w:val="000000"/>
        </w:rPr>
        <w:t>ikki</w:t>
      </w:r>
      <w:r>
        <w:rPr>
          <w:color w:val="000000"/>
        </w:rPr>
        <w:t xml:space="preserve"> “lom” </w:t>
      </w:r>
      <w:r w:rsidRPr="006739CC">
        <w:rPr>
          <w:color w:val="000000"/>
        </w:rPr>
        <w:t>yuz</w:t>
      </w:r>
      <w:r w:rsidRPr="006739CC">
        <w:rPr>
          <w:color w:val="000000"/>
          <w:lang w:val="uz-Cyrl-UZ"/>
        </w:rPr>
        <w:t xml:space="preserve"> (100)</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w:t>
      </w:r>
      <w:r>
        <w:rPr>
          <w:color w:val="000000"/>
        </w:rPr>
        <w:t>jami</w:t>
      </w:r>
      <w:r w:rsidRPr="006739CC">
        <w:rPr>
          <w:color w:val="000000"/>
        </w:rPr>
        <w:t xml:space="preserve"> bir ming uch yuz</w:t>
      </w:r>
      <w:r w:rsidRPr="006739CC">
        <w:rPr>
          <w:color w:val="000000"/>
          <w:lang w:val="uz-Cyrl-UZ"/>
        </w:rPr>
        <w:t xml:space="preserve"> (1300)</w:t>
      </w:r>
      <w:r w:rsidRPr="006739CC">
        <w:rPr>
          <w:color w:val="000000"/>
        </w:rPr>
        <w:t>. Bir</w:t>
      </w:r>
      <w:r>
        <w:rPr>
          <w:color w:val="000000"/>
        </w:rPr>
        <w:t xml:space="preserve"> “ye”</w:t>
      </w:r>
      <w:r w:rsidRPr="006739CC">
        <w:rPr>
          <w:color w:val="000000"/>
          <w:lang w:val="uz-Cyrl-UZ"/>
        </w:rPr>
        <w:t>, b</w:t>
      </w:r>
      <w:r w:rsidRPr="006739CC">
        <w:rPr>
          <w:color w:val="000000"/>
        </w:rPr>
        <w:t>ir</w:t>
      </w:r>
      <w:r>
        <w:rPr>
          <w:color w:val="000000"/>
        </w:rPr>
        <w:t xml:space="preserve"> “be”</w:t>
      </w:r>
      <w:r w:rsidRPr="006739CC">
        <w:rPr>
          <w:color w:val="000000"/>
          <w:lang w:val="uz-Cyrl-UZ"/>
        </w:rPr>
        <w:t xml:space="preserve">, </w:t>
      </w:r>
      <w:r w:rsidRPr="006739CC">
        <w:rPr>
          <w:color w:val="000000"/>
        </w:rPr>
        <w:t>t</w:t>
      </w:r>
      <w:r w:rsidR="00317151">
        <w:rPr>
          <w:color w:val="000000"/>
          <w:lang w:val="uz-Cyrl-UZ"/>
        </w:rPr>
        <w:t>o‘</w:t>
      </w:r>
      <w:r w:rsidRPr="006739CC">
        <w:rPr>
          <w:color w:val="000000"/>
        </w:rPr>
        <w:t>rt yoki besh</w:t>
      </w:r>
      <w:r>
        <w:rPr>
          <w:color w:val="000000"/>
        </w:rPr>
        <w:t xml:space="preserve"> “alif”</w:t>
      </w:r>
      <w:r w:rsidRPr="006739CC">
        <w:rPr>
          <w:color w:val="000000"/>
          <w:lang w:val="uz-Cyrl-UZ"/>
        </w:rPr>
        <w:t xml:space="preserve">, </w:t>
      </w:r>
      <w:r>
        <w:rPr>
          <w:color w:val="000000"/>
        </w:rPr>
        <w:t>jami</w:t>
      </w:r>
      <w:r w:rsidRPr="006739CC">
        <w:rPr>
          <w:color w:val="000000"/>
        </w:rPr>
        <w:t xml:space="preserve"> bir ming uch yuz </w:t>
      </w:r>
      <w:r w:rsidR="00317151">
        <w:rPr>
          <w:color w:val="000000"/>
          <w:lang w:val="uz-Cyrl-UZ"/>
        </w:rPr>
        <w:t>o‘</w:t>
      </w:r>
      <w:r w:rsidRPr="006739CC">
        <w:rPr>
          <w:color w:val="000000"/>
        </w:rPr>
        <w:t xml:space="preserve">n olti yoki </w:t>
      </w:r>
      <w:r w:rsidR="00317151">
        <w:rPr>
          <w:color w:val="000000"/>
          <w:lang w:val="uz-Cyrl-UZ"/>
        </w:rPr>
        <w:t>o‘</w:t>
      </w:r>
      <w:r w:rsidRPr="006739CC">
        <w:rPr>
          <w:color w:val="000000"/>
        </w:rPr>
        <w:t xml:space="preserve">n yetti (1316-1317)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Resail-in Nur muallifi bir in</w:t>
      </w:r>
      <w:r w:rsidRPr="006739CC">
        <w:rPr>
          <w:color w:val="000000"/>
          <w:lang w:val="uz-Cyrl-UZ"/>
        </w:rPr>
        <w:t>q</w:t>
      </w:r>
      <w:r w:rsidRPr="006739CC">
        <w:rPr>
          <w:color w:val="000000"/>
        </w:rPr>
        <w:t>ilob</w:t>
      </w:r>
      <w:r>
        <w:rPr>
          <w:color w:val="000000"/>
        </w:rPr>
        <w:t xml:space="preserve">i </w:t>
      </w:r>
      <w:r w:rsidRPr="006739CC">
        <w:rPr>
          <w:color w:val="000000"/>
          <w:lang w:val="uz-Cyrl-UZ"/>
        </w:rPr>
        <w:t>fikriy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30DB8">
        <w:rPr>
          <w:color w:val="000000"/>
        </w:rPr>
        <w:t>turli</w:t>
      </w:r>
      <w:r w:rsidRPr="006739CC">
        <w:rPr>
          <w:color w:val="000000"/>
          <w:lang w:val="uz-Cyrl-UZ"/>
        </w:rPr>
        <w:t xml:space="preserve"> xil ilmlarni</w:t>
      </w:r>
      <w:r w:rsidRPr="006739CC">
        <w:rPr>
          <w:color w:val="000000"/>
        </w:rPr>
        <w:t xml:space="preserve"> Qur</w:t>
      </w:r>
      <w:r w:rsidR="00317151">
        <w:rPr>
          <w:color w:val="000000"/>
        </w:rPr>
        <w:t>’</w:t>
      </w:r>
      <w:r w:rsidRPr="006739CC">
        <w:rPr>
          <w:color w:val="000000"/>
        </w:rPr>
        <w:t xml:space="preserve">onning </w:t>
      </w:r>
      <w:r w:rsidRPr="006739CC">
        <w:rPr>
          <w:color w:val="000000"/>
          <w:lang w:val="uz-Cyrl-UZ"/>
        </w:rPr>
        <w:t>haqiqatlariga</w:t>
      </w:r>
      <w:r w:rsidRPr="006739CC">
        <w:rPr>
          <w:color w:val="000000"/>
        </w:rPr>
        <w:t xml:space="preserve"> chi</w:t>
      </w:r>
      <w:r w:rsidRPr="006739CC">
        <w:rPr>
          <w:color w:val="000000"/>
          <w:lang w:val="uz-Cyrl-UZ"/>
        </w:rPr>
        <w:t>q</w:t>
      </w:r>
      <w:r>
        <w:rPr>
          <w:color w:val="000000"/>
        </w:rPr>
        <w:t>ish</w:t>
      </w:r>
      <w:r w:rsidRPr="006739CC">
        <w:rPr>
          <w:color w:val="000000"/>
        </w:rPr>
        <w:t xml:space="preserve"> uchun </w:t>
      </w:r>
      <w:r w:rsidRPr="006739CC">
        <w:rPr>
          <w:color w:val="000000"/>
          <w:lang w:val="uz-Cyrl-UZ"/>
        </w:rPr>
        <w:t>zinapoyalar</w:t>
      </w:r>
      <w:r w:rsidRPr="006739CC">
        <w:rPr>
          <w:color w:val="000000"/>
        </w:rPr>
        <w:t xml:space="preserve"> </w:t>
      </w:r>
      <w:r w:rsidRPr="006739CC">
        <w:rPr>
          <w:color w:val="000000"/>
          <w:lang w:val="uz-Cyrl-UZ"/>
        </w:rPr>
        <w:t>q</w:t>
      </w:r>
      <w:r w:rsidRPr="006739CC">
        <w:rPr>
          <w:color w:val="000000"/>
        </w:rPr>
        <w:t xml:space="preserve">ilgan bir tarixga </w:t>
      </w:r>
      <w:r>
        <w:rPr>
          <w:color w:val="000000"/>
        </w:rPr>
        <w:t>batamom</w:t>
      </w:r>
      <w:r w:rsidRPr="006739CC">
        <w:rPr>
          <w:color w:val="000000"/>
        </w:rPr>
        <w:t xml:space="preserve"> </w:t>
      </w:r>
      <w:r>
        <w:rPr>
          <w:color w:val="000000"/>
        </w:rPr>
        <w:t xml:space="preserve">tavofuqi </w:t>
      </w:r>
      <w:r w:rsidRPr="006739CC">
        <w:rPr>
          <w:color w:val="000000"/>
          <w:lang w:val="uz-Cyrl-UZ"/>
        </w:rPr>
        <w:t>ma</w:t>
      </w:r>
      <w:r w:rsidR="00317151">
        <w:rPr>
          <w:color w:val="000000"/>
          <w:lang w:val="uz-Cyrl-UZ"/>
        </w:rPr>
        <w:t>’</w:t>
      </w:r>
      <w:r w:rsidRPr="006739CC">
        <w:rPr>
          <w:color w:val="000000"/>
          <w:lang w:val="uz-Cyrl-UZ"/>
        </w:rPr>
        <w:t>naviy</w:t>
      </w:r>
      <w:r w:rsidRPr="008417B4">
        <w:rPr>
          <w:color w:val="000000"/>
        </w:rPr>
        <w:t xml:space="preserve"> </w:t>
      </w:r>
      <w:r w:rsidRPr="006739CC">
        <w:rPr>
          <w:color w:val="000000"/>
          <w:lang w:val="uz-Cyrl-UZ"/>
        </w:rPr>
        <w:t>munosabat</w:t>
      </w:r>
      <w:r w:rsidRPr="003769BA">
        <w:rPr>
          <w:color w:val="000000"/>
        </w:rPr>
        <w:t>i</w:t>
      </w:r>
      <w:r w:rsidRPr="006739CC">
        <w:rPr>
          <w:color w:val="000000"/>
          <w:lang w:val="uz-Cyrl-UZ"/>
        </w:rPr>
        <w:t xml:space="preserve">ning </w:t>
      </w:r>
      <w:r w:rsidRPr="006739CC">
        <w:rPr>
          <w:color w:val="000000"/>
        </w:rPr>
        <w:t xml:space="preserve">quvvatiga </w:t>
      </w:r>
      <w:r w:rsidRPr="006739CC">
        <w:rPr>
          <w:color w:val="000000"/>
          <w:lang w:val="uz-Cyrl-UZ"/>
        </w:rPr>
        <w:t>tayangan holda</w:t>
      </w:r>
      <w:r w:rsidRPr="006739CC">
        <w:rPr>
          <w:color w:val="000000"/>
        </w:rPr>
        <w:t xml:space="preserve"> </w:t>
      </w:r>
      <w:r w:rsidRPr="006739CC">
        <w:rPr>
          <w:color w:val="000000"/>
          <w:lang w:val="uz-Cyrl-UZ"/>
        </w:rPr>
        <w:t>deymiz</w:t>
      </w:r>
      <w:r w:rsidRPr="006739CC">
        <w:rPr>
          <w:color w:val="000000"/>
        </w:rPr>
        <w:t>:</w:t>
      </w:r>
    </w:p>
    <w:p w14:paraId="0638799C" w14:textId="77777777" w:rsidR="00226DA8" w:rsidRDefault="00226DA8" w:rsidP="00226DA8">
      <w:pPr>
        <w:widowControl w:val="0"/>
        <w:ind w:firstLine="706"/>
        <w:jc w:val="both"/>
        <w:rPr>
          <w:color w:val="000000"/>
        </w:rPr>
      </w:pPr>
      <w:r w:rsidRPr="006739CC">
        <w:rPr>
          <w:color w:val="000000"/>
        </w:rPr>
        <w:t xml:space="preserve">U tavofuq ramz </w:t>
      </w:r>
      <w:r>
        <w:rPr>
          <w:color w:val="000000"/>
        </w:rPr>
        <w:t>qiladi</w:t>
      </w:r>
      <w:r w:rsidRPr="006739CC">
        <w:rPr>
          <w:color w:val="000000"/>
        </w:rPr>
        <w:t>ki: Bu asrda Resail-in</w:t>
      </w:r>
      <w:r>
        <w:rPr>
          <w:color w:val="000000"/>
        </w:rPr>
        <w:t xml:space="preserve"> </w:t>
      </w:r>
      <w:r w:rsidRPr="006739CC">
        <w:rPr>
          <w:color w:val="000000"/>
        </w:rPr>
        <w:t xml:space="preserve">Nur deyilgan </w:t>
      </w:r>
      <w:r w:rsidR="00317151">
        <w:rPr>
          <w:color w:val="000000"/>
          <w:lang w:val="uz-Cyrl-UZ"/>
        </w:rPr>
        <w:t>o‘</w:t>
      </w:r>
      <w:r w:rsidRPr="006739CC">
        <w:rPr>
          <w:color w:val="000000"/>
        </w:rPr>
        <w:t>ttiz uch adad S</w:t>
      </w:r>
      <w:r w:rsidR="00317151">
        <w:rPr>
          <w:color w:val="000000"/>
          <w:lang w:val="uz-Cyrl-UZ"/>
        </w:rPr>
        <w:t>o‘</w:t>
      </w:r>
      <w:r w:rsidRPr="006739CC">
        <w:rPr>
          <w:color w:val="000000"/>
        </w:rPr>
        <w:t xml:space="preserve">z va </w:t>
      </w:r>
      <w:r w:rsidR="00317151">
        <w:rPr>
          <w:color w:val="000000"/>
          <w:lang w:val="uz-Cyrl-UZ"/>
        </w:rPr>
        <w:t>o‘</w:t>
      </w:r>
      <w:r w:rsidRPr="006739CC">
        <w:rPr>
          <w:color w:val="000000"/>
        </w:rPr>
        <w:t xml:space="preserve">ttiz uch adad Maktub va </w:t>
      </w:r>
      <w:r w:rsidR="00317151">
        <w:rPr>
          <w:color w:val="000000"/>
          <w:lang w:val="uz-Cyrl-UZ"/>
        </w:rPr>
        <w:t>o‘</w:t>
      </w:r>
      <w:r w:rsidRPr="006739CC">
        <w:rPr>
          <w:color w:val="000000"/>
        </w:rPr>
        <w:t xml:space="preserve">ttiz bir adad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lar bu zamonda </w:t>
      </w:r>
      <w:bookmarkStart w:id="186" w:name="_Hlk333305671"/>
      <w:r w:rsidRPr="006739CC">
        <w:rPr>
          <w:color w:val="000000"/>
        </w:rPr>
        <w:t>Kitobi Mubin</w:t>
      </w:r>
      <w:bookmarkEnd w:id="186"/>
      <w:r w:rsidRPr="006739CC">
        <w:rPr>
          <w:color w:val="000000"/>
        </w:rPr>
        <w:t>dagi oyatlarning oyatlaridir. Ya</w:t>
      </w:r>
      <w:r w:rsidR="00317151">
        <w:rPr>
          <w:color w:val="000000"/>
        </w:rPr>
        <w:t>’</w:t>
      </w:r>
      <w:r w:rsidRPr="006739CC">
        <w:rPr>
          <w:color w:val="000000"/>
        </w:rPr>
        <w:t xml:space="preserve">ni, </w:t>
      </w:r>
      <w:r w:rsidRPr="006739CC">
        <w:rPr>
          <w:color w:val="000000"/>
          <w:lang w:val="uz-Cyrl-UZ"/>
        </w:rPr>
        <w:t>haqiqatlarining</w:t>
      </w:r>
      <w:r w:rsidRPr="006739CC">
        <w:rPr>
          <w:color w:val="000000"/>
        </w:rPr>
        <w:t xml:space="preserve"> alomatlaridir va haq va haqiqat b</w:t>
      </w:r>
      <w:r w:rsidR="00317151">
        <w:rPr>
          <w:color w:val="000000"/>
        </w:rPr>
        <w:t>o‘</w:t>
      </w:r>
      <w:r w:rsidRPr="006739CC">
        <w:rPr>
          <w:color w:val="000000"/>
        </w:rPr>
        <w:t xml:space="preserve">lganining burhonlaridir. Va u oyatlardagi </w:t>
      </w:r>
      <w:r w:rsidRPr="003769BA">
        <w:rPr>
          <w:color w:val="000000"/>
        </w:rPr>
        <w:t>iymon</w:t>
      </w:r>
      <w:r>
        <w:rPr>
          <w:color w:val="000000"/>
        </w:rPr>
        <w:t xml:space="preserve"> haqiqatlari</w:t>
      </w:r>
      <w:r w:rsidRPr="006739CC">
        <w:rPr>
          <w:color w:val="000000"/>
        </w:rPr>
        <w:t xml:space="preserve">ning </w:t>
      </w:r>
      <w:r w:rsidR="00317151">
        <w:rPr>
          <w:color w:val="000000"/>
        </w:rPr>
        <w:t>g‘</w:t>
      </w:r>
      <w:r w:rsidRPr="006739CC">
        <w:rPr>
          <w:color w:val="000000"/>
        </w:rPr>
        <w:t xml:space="preserve">oyat quvvatli </w:t>
      </w:r>
      <w:r w:rsidRPr="006739CC">
        <w:rPr>
          <w:color w:val="000000"/>
          <w:lang w:val="uz-Cyrl-UZ"/>
        </w:rPr>
        <w:t>h</w:t>
      </w:r>
      <w:r w:rsidRPr="006739CC">
        <w:rPr>
          <w:color w:val="000000"/>
        </w:rPr>
        <w:t>ujjatlaridir. Va</w:t>
      </w:r>
      <w:r w:rsidRPr="006739CC">
        <w:rPr>
          <w:color w:val="000000"/>
          <w:sz w:val="56"/>
          <w:szCs w:val="40"/>
        </w:rPr>
        <w:t xml:space="preserve"> </w:t>
      </w:r>
      <w:r w:rsidRPr="003769BA">
        <w:rPr>
          <w:rFonts w:ascii="Traditional Arabic" w:hAnsi="Traditional Arabic" w:cs="Traditional Arabic"/>
          <w:color w:val="FF0000"/>
          <w:sz w:val="40"/>
          <w:szCs w:val="40"/>
          <w:rtl/>
        </w:rPr>
        <w:t>تِلْكَ</w:t>
      </w:r>
      <w:r w:rsidRPr="003769BA">
        <w:rPr>
          <w:rFonts w:ascii="Traditional Arabic" w:hAnsi="Traditional Arabic" w:cs="Traditional Arabic"/>
          <w:color w:val="FF0000"/>
          <w:sz w:val="40"/>
          <w:szCs w:val="40"/>
          <w:lang w:val="uz-Cyrl-UZ"/>
        </w:rPr>
        <w:t xml:space="preserve"> </w:t>
      </w:r>
      <w:bookmarkStart w:id="187" w:name="_Hlk333305798"/>
      <w:r w:rsidRPr="006739CC">
        <w:rPr>
          <w:color w:val="000000"/>
          <w:lang w:val="uz-Cyrl-UZ"/>
        </w:rPr>
        <w:t>kalima</w:t>
      </w:r>
      <w:bookmarkEnd w:id="187"/>
      <w:r>
        <w:rPr>
          <w:color w:val="000000"/>
        </w:rPr>
        <w:t>-</w:t>
      </w:r>
      <w:r w:rsidRPr="006739CC">
        <w:rPr>
          <w:color w:val="000000"/>
        </w:rPr>
        <w:t>i</w:t>
      </w:r>
      <w:r>
        <w:rPr>
          <w:color w:val="000000"/>
        </w:rPr>
        <w:t xml:space="preserve"> muqaddasasi</w:t>
      </w:r>
      <w:r w:rsidRPr="006739CC">
        <w:rPr>
          <w:color w:val="000000"/>
        </w:rPr>
        <w:t xml:space="preserve">ning </w:t>
      </w:r>
      <w:bookmarkStart w:id="188" w:name="_Hlk333305868"/>
      <w:r w:rsidRPr="006739CC">
        <w:rPr>
          <w:color w:val="000000"/>
        </w:rPr>
        <w:t>ishora</w:t>
      </w:r>
      <w:bookmarkEnd w:id="188"/>
      <w:r w:rsidRPr="003769BA">
        <w:rPr>
          <w:color w:val="000000"/>
        </w:rPr>
        <w:t>t</w:t>
      </w:r>
      <w:r w:rsidRPr="006739CC">
        <w:rPr>
          <w:color w:val="000000"/>
        </w:rPr>
        <w:t>i</w:t>
      </w:r>
      <w:r>
        <w:rPr>
          <w:color w:val="000000"/>
        </w:rPr>
        <w:t xml:space="preserve"> </w:t>
      </w:r>
      <w:r w:rsidRPr="006739CC">
        <w:rPr>
          <w:color w:val="000000"/>
          <w:lang w:val="uz-Cyrl-UZ"/>
        </w:rPr>
        <w:t>hissiy</w:t>
      </w:r>
      <w:r w:rsidRPr="003769BA">
        <w:rPr>
          <w:color w:val="000000"/>
        </w:rPr>
        <w:t>as</w:t>
      </w:r>
      <w:r>
        <w:rPr>
          <w:color w:val="000000"/>
        </w:rPr>
        <w:t>i</w:t>
      </w:r>
      <w:r w:rsidRPr="006739CC">
        <w:rPr>
          <w:color w:val="000000"/>
        </w:rPr>
        <w:t xml:space="preserve"> </w:t>
      </w:r>
      <w:r>
        <w:rPr>
          <w:color w:val="000000"/>
        </w:rPr>
        <w:t>b</w:t>
      </w:r>
      <w:r w:rsidRPr="006739CC">
        <w:rPr>
          <w:color w:val="000000"/>
          <w:lang w:val="uz-Cyrl-UZ"/>
        </w:rPr>
        <w:t>ila</w:t>
      </w:r>
      <w:r w:rsidRPr="003769BA">
        <w:rPr>
          <w:color w:val="000000"/>
        </w:rPr>
        <w:t>n</w:t>
      </w:r>
      <w:r w:rsidRPr="006739CC">
        <w:rPr>
          <w:color w:val="000000"/>
        </w:rPr>
        <w:t xml:space="preserve"> k</w:t>
      </w:r>
      <w:r w:rsidR="00317151">
        <w:rPr>
          <w:color w:val="000000"/>
          <w:lang w:val="uz-Cyrl-UZ"/>
        </w:rPr>
        <w:t>o‘</w:t>
      </w:r>
      <w:r w:rsidRPr="006739CC">
        <w:rPr>
          <w:color w:val="000000"/>
        </w:rPr>
        <w:t>zlarga ham k</w:t>
      </w:r>
      <w:r w:rsidR="00317151">
        <w:rPr>
          <w:color w:val="000000"/>
          <w:lang w:val="uz-Cyrl-UZ"/>
        </w:rPr>
        <w:t>o‘</w:t>
      </w:r>
      <w:r w:rsidRPr="006739CC">
        <w:rPr>
          <w:color w:val="000000"/>
        </w:rPr>
        <w:t xml:space="preserve">rinadigan darajada </w:t>
      </w:r>
      <w:bookmarkStart w:id="189" w:name="_Hlk333305946"/>
      <w:r w:rsidRPr="006739CC">
        <w:rPr>
          <w:color w:val="000000"/>
        </w:rPr>
        <w:t>zo</w:t>
      </w:r>
      <w:r w:rsidRPr="006739CC">
        <w:rPr>
          <w:color w:val="000000"/>
          <w:lang w:val="uz-Cyrl-UZ"/>
        </w:rPr>
        <w:t>h</w:t>
      </w:r>
      <w:r w:rsidRPr="006739CC">
        <w:rPr>
          <w:color w:val="000000"/>
        </w:rPr>
        <w:t>ir</w:t>
      </w:r>
      <w:bookmarkEnd w:id="189"/>
      <w:r w:rsidRPr="006739CC">
        <w:rPr>
          <w:color w:val="000000"/>
        </w:rPr>
        <w:t xml:space="preserve"> b</w:t>
      </w:r>
      <w:r w:rsidR="00317151">
        <w:rPr>
          <w:color w:val="000000"/>
        </w:rPr>
        <w:t>o‘</w:t>
      </w:r>
      <w:r w:rsidRPr="006739CC">
        <w:rPr>
          <w:color w:val="000000"/>
        </w:rPr>
        <w:t xml:space="preserve">lganini </w:t>
      </w:r>
      <w:r w:rsidRPr="00FB2C7C">
        <w:rPr>
          <w:color w:val="000000"/>
        </w:rPr>
        <w:t>ifoda</w:t>
      </w:r>
      <w:r w:rsidRPr="006739CC">
        <w:rPr>
          <w:color w:val="000000"/>
        </w:rPr>
        <w:t xml:space="preserve"> </w:t>
      </w:r>
      <w:r>
        <w:rPr>
          <w:color w:val="000000"/>
        </w:rPr>
        <w:t>qil</w:t>
      </w:r>
      <w:r w:rsidRPr="006739CC">
        <w:rPr>
          <w:color w:val="000000"/>
        </w:rPr>
        <w:t>gan bunday ishoraga loyi</w:t>
      </w:r>
      <w:r w:rsidRPr="006739CC">
        <w:rPr>
          <w:color w:val="000000"/>
          <w:lang w:val="uz-Cyrl-UZ"/>
        </w:rPr>
        <w:t>q</w:t>
      </w:r>
      <w:r w:rsidRPr="006739CC">
        <w:rPr>
          <w:color w:val="000000"/>
        </w:rPr>
        <w:t xml:space="preserve"> dalillaridir de</w:t>
      </w:r>
      <w:r>
        <w:rPr>
          <w:color w:val="000000"/>
        </w:rPr>
        <w:t>b</w:t>
      </w:r>
      <w:r w:rsidRPr="006739CC">
        <w:rPr>
          <w:color w:val="000000"/>
        </w:rPr>
        <w:t xml:space="preserve"> ramzan Resail-in</w:t>
      </w:r>
      <w:r>
        <w:rPr>
          <w:color w:val="000000"/>
        </w:rPr>
        <w:t xml:space="preserve"> </w:t>
      </w:r>
      <w:r w:rsidRPr="006739CC">
        <w:rPr>
          <w:color w:val="000000"/>
        </w:rPr>
        <w:t>Nurni bir ishoriy ma</w:t>
      </w:r>
      <w:r w:rsidR="00317151">
        <w:rPr>
          <w:color w:val="000000"/>
        </w:rPr>
        <w:t>’</w:t>
      </w:r>
      <w:r w:rsidRPr="006739CC">
        <w:rPr>
          <w:color w:val="000000"/>
        </w:rPr>
        <w:t xml:space="preserve">nosining kulliy doirasiga xususiy va </w:t>
      </w:r>
      <w:r>
        <w:rPr>
          <w:color w:val="000000"/>
        </w:rPr>
        <w:t>diqqat bilan qarashga sabab</w:t>
      </w:r>
      <w:r w:rsidRPr="006739CC">
        <w:rPr>
          <w:color w:val="000000"/>
        </w:rPr>
        <w:t xml:space="preserve"> bir </w:t>
      </w:r>
      <w:r w:rsidRPr="006739CC">
        <w:rPr>
          <w:color w:val="000000"/>
          <w:lang w:val="uz-Cyrl-UZ"/>
        </w:rPr>
        <w:t>fardi</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w:t>
      </w:r>
      <w:r>
        <w:rPr>
          <w:color w:val="000000"/>
        </w:rPr>
        <w:t>kiri</w:t>
      </w:r>
      <w:r w:rsidRPr="006739CC">
        <w:rPr>
          <w:color w:val="000000"/>
          <w:lang w:val="uz-Cyrl-UZ"/>
        </w:rPr>
        <w:t>tadi</w:t>
      </w:r>
      <w:r w:rsidRPr="006739CC">
        <w:rPr>
          <w:color w:val="000000"/>
        </w:rPr>
        <w:t>.</w:t>
      </w:r>
    </w:p>
    <w:p w14:paraId="3F9DF9F0" w14:textId="77777777" w:rsidR="00226DA8" w:rsidRDefault="00226DA8" w:rsidP="00226DA8">
      <w:pPr>
        <w:widowControl w:val="0"/>
        <w:ind w:firstLine="706"/>
        <w:jc w:val="both"/>
        <w:rPr>
          <w:color w:val="000000"/>
        </w:rPr>
      </w:pPr>
      <w:r>
        <w:rPr>
          <w:b/>
          <w:color w:val="000000"/>
        </w:rPr>
        <w:t>Xulosa</w:t>
      </w:r>
      <w:r w:rsidRPr="006739CC">
        <w:rPr>
          <w:b/>
          <w:color w:val="000000"/>
        </w:rPr>
        <w:t>:</w:t>
      </w:r>
      <w:r w:rsidRPr="006739CC">
        <w:rPr>
          <w:color w:val="000000"/>
        </w:rPr>
        <w:t xml:space="preserve"> Qandayki bu oyatda b</w:t>
      </w:r>
      <w:r w:rsidR="00317151">
        <w:rPr>
          <w:color w:val="000000"/>
        </w:rPr>
        <w:t>o‘</w:t>
      </w:r>
      <w:r w:rsidRPr="006739CC">
        <w:rPr>
          <w:color w:val="000000"/>
        </w:rPr>
        <w:t>lgan ishoriy ma</w:t>
      </w:r>
      <w:r w:rsidR="00317151">
        <w:rPr>
          <w:color w:val="000000"/>
        </w:rPr>
        <w:t>’</w:t>
      </w:r>
      <w:r w:rsidRPr="006739CC">
        <w:rPr>
          <w:color w:val="000000"/>
        </w:rPr>
        <w:t>no yetti surada yetti ishora hukmida b</w:t>
      </w:r>
      <w:r w:rsidR="00317151">
        <w:rPr>
          <w:color w:val="000000"/>
          <w:lang w:val="uz-Cyrl-UZ"/>
        </w:rPr>
        <w:t>o‘</w:t>
      </w:r>
      <w:r w:rsidRPr="006739CC">
        <w:rPr>
          <w:color w:val="000000"/>
        </w:rPr>
        <w:t xml:space="preserve">lib dalolat, balki </w:t>
      </w:r>
      <w:r>
        <w:rPr>
          <w:color w:val="000000"/>
        </w:rPr>
        <w:t>yaqqollik</w:t>
      </w:r>
      <w:r w:rsidRPr="006739CC">
        <w:rPr>
          <w:color w:val="000000"/>
        </w:rPr>
        <w:t xml:space="preserve"> darajasiga chi</w:t>
      </w:r>
      <w:r w:rsidRPr="006739CC">
        <w:rPr>
          <w:color w:val="000000"/>
          <w:lang w:val="uz-Cyrl-UZ"/>
        </w:rPr>
        <w:t>q</w:t>
      </w:r>
      <w:r w:rsidRPr="006739CC">
        <w:rPr>
          <w:color w:val="000000"/>
        </w:rPr>
        <w:t>adi. Aynan shuning kabi:</w:t>
      </w:r>
      <w:r w:rsidRPr="005756DD">
        <w:rPr>
          <w:rFonts w:ascii="Traditional Arabic" w:hAnsi="Traditional Arabic" w:cs="Traditional Arabic"/>
          <w:color w:val="FF0000"/>
          <w:sz w:val="56"/>
          <w:szCs w:val="40"/>
        </w:rPr>
        <w:t xml:space="preserve"> </w:t>
      </w:r>
      <w:r w:rsidRPr="005756DD">
        <w:rPr>
          <w:rFonts w:ascii="Traditional Arabic" w:hAnsi="Traditional Arabic" w:cs="Traditional Arabic"/>
          <w:color w:val="FF0000"/>
          <w:sz w:val="40"/>
          <w:szCs w:val="40"/>
          <w:rtl/>
        </w:rPr>
        <w:t>صِرَاطٍ مُسْتَقِيمٍ</w:t>
      </w:r>
      <w:r w:rsidRPr="005756DD">
        <w:rPr>
          <w:rFonts w:ascii="Traditional Arabic" w:hAnsi="Traditional Arabic" w:cs="Traditional Arabic"/>
          <w:color w:val="FF0000"/>
          <w:sz w:val="40"/>
          <w:szCs w:val="40"/>
        </w:rPr>
        <w:t xml:space="preserve"> </w:t>
      </w:r>
      <w:r w:rsidRPr="006739CC">
        <w:rPr>
          <w:color w:val="000000"/>
        </w:rPr>
        <w:t xml:space="preserve">dagi ramz ham yetti-sakkiz suralarda </w:t>
      </w:r>
      <w:r w:rsidRPr="006739CC">
        <w:rPr>
          <w:color w:val="000000"/>
          <w:lang w:val="uz-Cyrl-UZ"/>
        </w:rPr>
        <w:t>b</w:t>
      </w:r>
      <w:r w:rsidR="00317151">
        <w:rPr>
          <w:color w:val="000000"/>
          <w:lang w:val="uz-Cyrl-UZ"/>
        </w:rPr>
        <w:t>o‘</w:t>
      </w:r>
      <w:r w:rsidRPr="006739CC">
        <w:rPr>
          <w:color w:val="000000"/>
          <w:lang w:val="uz-Cyrl-UZ"/>
        </w:rPr>
        <w:t xml:space="preserve">lmoq </w:t>
      </w:r>
      <w:r w:rsidRPr="005756DD">
        <w:rPr>
          <w:color w:val="000000"/>
        </w:rPr>
        <w:t>b</w:t>
      </w:r>
      <w:r w:rsidRPr="006739CC">
        <w:rPr>
          <w:color w:val="000000"/>
          <w:lang w:val="uz-Cyrl-UZ"/>
        </w:rPr>
        <w:t>ila</w:t>
      </w:r>
      <w:r w:rsidRPr="005756DD">
        <w:rPr>
          <w:color w:val="000000"/>
        </w:rPr>
        <w:t>n</w:t>
      </w:r>
      <w:r>
        <w:rPr>
          <w:color w:val="000000"/>
        </w:rPr>
        <w:t>,</w:t>
      </w:r>
      <w:r w:rsidRPr="006739CC">
        <w:rPr>
          <w:color w:val="000000"/>
        </w:rPr>
        <w:t xml:space="preserve"> yetti-sakkiz ramz hukmida b</w:t>
      </w:r>
      <w:r w:rsidR="00317151">
        <w:rPr>
          <w:color w:val="000000"/>
          <w:lang w:val="uz-Cyrl-UZ"/>
        </w:rPr>
        <w:t>o‘</w:t>
      </w:r>
      <w:r w:rsidRPr="006739CC">
        <w:rPr>
          <w:color w:val="000000"/>
        </w:rPr>
        <w:t>lib</w:t>
      </w:r>
      <w:r>
        <w:rPr>
          <w:color w:val="000000"/>
        </w:rPr>
        <w:t>,</w:t>
      </w:r>
      <w:r w:rsidRPr="006739CC">
        <w:rPr>
          <w:color w:val="000000"/>
        </w:rPr>
        <w:t xml:space="preserve"> u ramz</w:t>
      </w:r>
      <w:r>
        <w:rPr>
          <w:color w:val="000000"/>
        </w:rPr>
        <w:t>ni</w:t>
      </w:r>
      <w:r w:rsidRPr="006739CC">
        <w:rPr>
          <w:color w:val="000000"/>
        </w:rPr>
        <w:t xml:space="preserve"> ishora, balki dalolat, balki </w:t>
      </w:r>
      <w:r>
        <w:rPr>
          <w:color w:val="000000"/>
        </w:rPr>
        <w:t>yaqqollik</w:t>
      </w:r>
      <w:r w:rsidRPr="006739CC">
        <w:rPr>
          <w:color w:val="000000"/>
        </w:rPr>
        <w:t xml:space="preserve"> darajasiga chi</w:t>
      </w:r>
      <w:r w:rsidRPr="006739CC">
        <w:rPr>
          <w:color w:val="000000"/>
          <w:lang w:val="uz-Cyrl-UZ"/>
        </w:rPr>
        <w:t>q</w:t>
      </w:r>
      <w:r w:rsidRPr="006739CC">
        <w:rPr>
          <w:color w:val="000000"/>
        </w:rPr>
        <w:t>aradi.</w:t>
      </w:r>
    </w:p>
    <w:p w14:paraId="2A8A42BB" w14:textId="77777777" w:rsidR="00226DA8" w:rsidRDefault="00226DA8" w:rsidP="00226DA8">
      <w:pPr>
        <w:widowControl w:val="0"/>
        <w:ind w:firstLine="706"/>
        <w:jc w:val="both"/>
        <w:rPr>
          <w:color w:val="000000"/>
        </w:rPr>
      </w:pPr>
      <w:r w:rsidRPr="006739CC">
        <w:rPr>
          <w:b/>
          <w:color w:val="000000"/>
          <w:lang w:val="uz-Cyrl-UZ"/>
        </w:rPr>
        <w:t>ESLATMA</w:t>
      </w:r>
      <w:r w:rsidRPr="006739CC">
        <w:rPr>
          <w:b/>
          <w:color w:val="000000"/>
        </w:rPr>
        <w:t>:</w:t>
      </w:r>
      <w:r w:rsidRPr="006739CC">
        <w:rPr>
          <w:color w:val="000000"/>
        </w:rPr>
        <w:t xml:space="preserve"> </w:t>
      </w:r>
      <w:r w:rsidRPr="006739CC">
        <w:rPr>
          <w:color w:val="000000"/>
          <w:lang w:val="uz-Cyrl-UZ"/>
        </w:rPr>
        <w:t>Qiyinchiliksiz</w:t>
      </w:r>
      <w:r w:rsidRPr="006739CC">
        <w:rPr>
          <w:color w:val="000000"/>
        </w:rPr>
        <w:t xml:space="preserve"> b</w:t>
      </w:r>
      <w:r w:rsidR="00317151">
        <w:rPr>
          <w:color w:val="000000"/>
          <w:lang w:val="uz-Cyrl-UZ"/>
        </w:rPr>
        <w:t>o‘</w:t>
      </w:r>
      <w:r w:rsidRPr="006739CC">
        <w:rPr>
          <w:color w:val="000000"/>
        </w:rPr>
        <w:t>l</w:t>
      </w:r>
      <w:r w:rsidRPr="006739CC">
        <w:rPr>
          <w:color w:val="000000"/>
          <w:lang w:val="uz-Cyrl-UZ"/>
        </w:rPr>
        <w:t>ib</w:t>
      </w:r>
      <w:r w:rsidRPr="006739CC">
        <w:rPr>
          <w:color w:val="000000"/>
        </w:rPr>
        <w:t xml:space="preserve"> birdan xotirga kelgan ishora </w:t>
      </w:r>
      <w:r w:rsidRPr="006739CC">
        <w:rPr>
          <w:color w:val="000000"/>
          <w:lang w:val="uz-Cyrl-UZ"/>
        </w:rPr>
        <w:t>q</w:t>
      </w:r>
      <w:r w:rsidRPr="006739CC">
        <w:rPr>
          <w:color w:val="000000"/>
        </w:rPr>
        <w:t xml:space="preserve">ayd </w:t>
      </w:r>
      <w:r>
        <w:rPr>
          <w:color w:val="000000"/>
        </w:rPr>
        <w:t>qilin</w:t>
      </w:r>
      <w:r w:rsidRPr="006739CC">
        <w:rPr>
          <w:color w:val="000000"/>
        </w:rPr>
        <w:t xml:space="preserve">di. </w:t>
      </w:r>
      <w:r w:rsidRPr="005756DD">
        <w:rPr>
          <w:color w:val="000000"/>
        </w:rPr>
        <w:t>Zahm</w:t>
      </w:r>
      <w:r>
        <w:rPr>
          <w:color w:val="000000"/>
        </w:rPr>
        <w:t>at</w:t>
      </w:r>
      <w:r w:rsidRPr="006739CC">
        <w:rPr>
          <w:color w:val="000000"/>
          <w:lang w:val="uz-Cyrl-UZ"/>
        </w:rPr>
        <w:t>ga</w:t>
      </w:r>
      <w:r w:rsidRPr="006739CC">
        <w:rPr>
          <w:color w:val="000000"/>
        </w:rPr>
        <w:t xml:space="preserve"> kirmaslik uchun </w:t>
      </w:r>
      <w:r w:rsidRPr="006739CC">
        <w:rPr>
          <w:color w:val="000000"/>
          <w:lang w:val="uz-Cyrl-UZ"/>
        </w:rPr>
        <w:t>ishorali</w:t>
      </w:r>
      <w:r w:rsidRPr="006739CC">
        <w:rPr>
          <w:color w:val="000000"/>
        </w:rPr>
        <w:t xml:space="preserve"> </w:t>
      </w:r>
      <w:r w:rsidR="00317151">
        <w:rPr>
          <w:color w:val="000000"/>
          <w:lang w:val="uz-Cyrl-UZ"/>
        </w:rPr>
        <w:t>o‘</w:t>
      </w:r>
      <w:r w:rsidRPr="006739CC">
        <w:rPr>
          <w:color w:val="000000"/>
        </w:rPr>
        <w:t>ttiz uch oyatning k</w:t>
      </w:r>
      <w:r w:rsidR="00317151">
        <w:rPr>
          <w:color w:val="000000"/>
          <w:lang w:val="uz-Cyrl-UZ"/>
        </w:rPr>
        <w:t>o‘</w:t>
      </w:r>
      <w:r w:rsidRPr="006739CC">
        <w:rPr>
          <w:color w:val="000000"/>
        </w:rPr>
        <w:t>p ishora</w:t>
      </w:r>
      <w:r w:rsidRPr="006739CC">
        <w:rPr>
          <w:color w:val="000000"/>
          <w:lang w:val="uz-Cyrl-UZ"/>
        </w:rPr>
        <w:t>lar</w:t>
      </w:r>
      <w:r w:rsidRPr="006739CC">
        <w:rPr>
          <w:color w:val="000000"/>
        </w:rPr>
        <w:t xml:space="preserve">i </w:t>
      </w:r>
      <w:r w:rsidRPr="006739CC">
        <w:rPr>
          <w:color w:val="000000"/>
          <w:lang w:val="uz-Cyrl-UZ"/>
        </w:rPr>
        <w:t>q</w:t>
      </w:r>
      <w:r w:rsidRPr="006739CC">
        <w:rPr>
          <w:color w:val="000000"/>
        </w:rPr>
        <w:t xml:space="preserve">ayd </w:t>
      </w:r>
      <w:r>
        <w:rPr>
          <w:color w:val="000000"/>
        </w:rPr>
        <w:t>qilin</w:t>
      </w:r>
      <w:r w:rsidRPr="006739CC">
        <w:rPr>
          <w:color w:val="000000"/>
        </w:rPr>
        <w:t>madi.</w:t>
      </w:r>
    </w:p>
    <w:p w14:paraId="152ED1E8" w14:textId="77777777" w:rsidR="00226DA8" w:rsidRDefault="00226DA8" w:rsidP="00226DA8">
      <w:pPr>
        <w:widowControl w:val="0"/>
        <w:ind w:firstLine="706"/>
        <w:jc w:val="both"/>
        <w:rPr>
          <w:b/>
          <w:color w:val="000000"/>
        </w:rPr>
      </w:pPr>
    </w:p>
    <w:p w14:paraId="4037802E" w14:textId="77777777" w:rsidR="00226DA8" w:rsidRDefault="00226DA8" w:rsidP="00226DA8">
      <w:pPr>
        <w:widowControl w:val="0"/>
        <w:ind w:firstLine="706"/>
        <w:jc w:val="both"/>
        <w:rPr>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 UCH</w:t>
      </w:r>
      <w:r>
        <w:rPr>
          <w:b/>
          <w:color w:val="000000"/>
        </w:rPr>
        <w:t>I</w:t>
      </w:r>
      <w:r w:rsidRPr="006739CC">
        <w:rPr>
          <w:b/>
          <w:color w:val="000000"/>
        </w:rPr>
        <w:t>NCH</w:t>
      </w:r>
      <w:r>
        <w:rPr>
          <w:b/>
          <w:color w:val="000000"/>
        </w:rPr>
        <w:t>I</w:t>
      </w:r>
      <w:r w:rsidRPr="006739CC">
        <w:rPr>
          <w:b/>
          <w:color w:val="000000"/>
        </w:rPr>
        <w:t xml:space="preserve"> OYAT:</w:t>
      </w:r>
      <w:r w:rsidRPr="006739CC">
        <w:rPr>
          <w:color w:val="000000"/>
          <w:sz w:val="56"/>
          <w:szCs w:val="40"/>
        </w:rPr>
        <w:t xml:space="preserve"> </w:t>
      </w:r>
      <w:r w:rsidRPr="005756DD">
        <w:rPr>
          <w:rFonts w:ascii="Traditional Arabic" w:hAnsi="Traditional Arabic" w:cs="Traditional Arabic"/>
          <w:color w:val="FF0000"/>
          <w:sz w:val="40"/>
          <w:szCs w:val="40"/>
          <w:rtl/>
        </w:rPr>
        <w:t>عَسٰى رَبُّـنَا اَنْ يُبْدِ لَنَا خَيْرًا</w:t>
      </w:r>
      <w:r w:rsidRPr="005756DD">
        <w:rPr>
          <w:rFonts w:ascii="Traditional Arabic" w:hAnsi="Traditional Arabic" w:cs="Traditional Arabic"/>
          <w:color w:val="FF0000"/>
          <w:sz w:val="40"/>
          <w:szCs w:val="40"/>
          <w:lang w:val="uz-Cyrl-UZ"/>
        </w:rPr>
        <w:t xml:space="preserve"> </w:t>
      </w:r>
      <w:r w:rsidRPr="006739CC">
        <w:rPr>
          <w:color w:val="000000"/>
        </w:rPr>
        <w:t xml:space="preserve">Shu oyat har asrga </w:t>
      </w:r>
      <w:r>
        <w:rPr>
          <w:color w:val="000000"/>
        </w:rPr>
        <w:t>qarag</w:t>
      </w:r>
      <w:r w:rsidRPr="006739CC">
        <w:rPr>
          <w:color w:val="000000"/>
        </w:rPr>
        <w:t>ani kabi</w:t>
      </w:r>
      <w:r>
        <w:rPr>
          <w:color w:val="000000"/>
        </w:rPr>
        <w:t>,</w:t>
      </w:r>
      <w:r w:rsidRPr="006739CC">
        <w:rPr>
          <w:color w:val="000000"/>
        </w:rPr>
        <w:t xml:space="preserve"> bu asrga ham qaraydi va bu asrda </w:t>
      </w:r>
      <w:r w:rsidRPr="006739CC">
        <w:rPr>
          <w:color w:val="000000"/>
          <w:lang w:val="uz-Cyrl-UZ"/>
        </w:rPr>
        <w:t>q</w:t>
      </w:r>
      <w:r w:rsidR="00317151">
        <w:rPr>
          <w:color w:val="000000"/>
          <w:lang w:val="uz-Cyrl-UZ"/>
        </w:rPr>
        <w:t>o‘</w:t>
      </w:r>
      <w:r w:rsidRPr="006739CC">
        <w:rPr>
          <w:color w:val="000000"/>
          <w:lang w:val="uz-Cyrl-UZ"/>
        </w:rPr>
        <w:t>rqinch</w:t>
      </w:r>
      <w:r w:rsidRPr="006739CC">
        <w:rPr>
          <w:color w:val="000000"/>
        </w:rPr>
        <w:t xml:space="preserve"> bir tush kabi musibatlarga tushgan va </w:t>
      </w:r>
      <w:bookmarkStart w:id="190" w:name="_Hlk333306355"/>
      <w:r w:rsidRPr="006739CC">
        <w:rPr>
          <w:color w:val="000000"/>
        </w:rPr>
        <w:t>R</w:t>
      </w:r>
      <w:r w:rsidRPr="006739CC">
        <w:rPr>
          <w:color w:val="000000"/>
          <w:lang w:val="uz-Cyrl-UZ"/>
        </w:rPr>
        <w:t>a</w:t>
      </w:r>
      <w:r w:rsidRPr="006739CC">
        <w:rPr>
          <w:color w:val="000000"/>
        </w:rPr>
        <w:t>bbi R</w:t>
      </w:r>
      <w:r w:rsidRPr="006739CC">
        <w:rPr>
          <w:color w:val="000000"/>
          <w:lang w:val="uz-Cyrl-UZ"/>
        </w:rPr>
        <w:t>ah</w:t>
      </w:r>
      <w:r w:rsidRPr="006739CC">
        <w:rPr>
          <w:color w:val="000000"/>
        </w:rPr>
        <w:t>i</w:t>
      </w:r>
      <w:bookmarkEnd w:id="190"/>
      <w:r w:rsidRPr="006739CC">
        <w:rPr>
          <w:color w:val="000000"/>
        </w:rPr>
        <w:t xml:space="preserve">midan uni xayrga </w:t>
      </w:r>
      <w:r w:rsidR="00317151">
        <w:rPr>
          <w:color w:val="000000"/>
        </w:rPr>
        <w:t>o‘</w:t>
      </w:r>
      <w:r w:rsidRPr="005756DD">
        <w:rPr>
          <w:color w:val="000000"/>
        </w:rPr>
        <w:t>z</w:t>
      </w:r>
      <w:r>
        <w:rPr>
          <w:color w:val="000000"/>
        </w:rPr>
        <w:t>gart</w:t>
      </w:r>
      <w:r w:rsidRPr="006739CC">
        <w:rPr>
          <w:color w:val="000000"/>
        </w:rPr>
        <w:t>i</w:t>
      </w:r>
      <w:r>
        <w:rPr>
          <w:color w:val="000000"/>
        </w:rPr>
        <w:t>ri</w:t>
      </w:r>
      <w:r w:rsidRPr="006739CC">
        <w:rPr>
          <w:color w:val="000000"/>
        </w:rPr>
        <w:t xml:space="preserve">shini </w:t>
      </w:r>
      <w:r w:rsidRPr="006739CC">
        <w:rPr>
          <w:color w:val="000000"/>
          <w:lang w:val="uz-Cyrl-UZ"/>
        </w:rPr>
        <w:t>yolvorganlar</w:t>
      </w:r>
      <w:r w:rsidRPr="006739CC">
        <w:rPr>
          <w:color w:val="000000"/>
        </w:rPr>
        <w:t xml:space="preserve"> ichida Resail-in</w:t>
      </w:r>
      <w:r>
        <w:rPr>
          <w:color w:val="000000"/>
        </w:rPr>
        <w:t xml:space="preserve"> </w:t>
      </w:r>
      <w:r w:rsidRPr="006739CC">
        <w:rPr>
          <w:color w:val="000000"/>
        </w:rPr>
        <w:t xml:space="preserve">Nur shogirdlariga xususiy ramz </w:t>
      </w:r>
      <w:r>
        <w:rPr>
          <w:color w:val="000000"/>
        </w:rPr>
        <w:t>qil</w:t>
      </w:r>
      <w:r w:rsidRPr="006739CC">
        <w:rPr>
          <w:color w:val="000000"/>
        </w:rPr>
        <w:t xml:space="preserve">ganiga bir </w:t>
      </w:r>
      <w:r w:rsidRPr="006739CC">
        <w:rPr>
          <w:color w:val="000000"/>
          <w:lang w:val="uz-Cyrl-UZ"/>
        </w:rPr>
        <w:t>alomati</w:t>
      </w:r>
      <w:r w:rsidRPr="006739CC">
        <w:rPr>
          <w:color w:val="000000"/>
        </w:rPr>
        <w:t xml:space="preserve"> shuki: </w:t>
      </w:r>
      <w:r w:rsidRPr="00CC3564">
        <w:rPr>
          <w:color w:val="000000"/>
        </w:rPr>
        <w:t>Bu</w:t>
      </w:r>
      <w:r w:rsidRPr="006739CC">
        <w:rPr>
          <w:color w:val="000000"/>
        </w:rPr>
        <w:t xml:space="preserve"> oyatning maqomi</w:t>
      </w:r>
      <w:r>
        <w:rPr>
          <w:color w:val="000000"/>
        </w:rPr>
        <w:t xml:space="preserve"> </w:t>
      </w:r>
      <w:r w:rsidRPr="006739CC">
        <w:rPr>
          <w:color w:val="000000"/>
          <w:lang w:val="uz-Cyrl-UZ"/>
        </w:rPr>
        <w:t>jifriy</w:t>
      </w:r>
      <w:r w:rsidRPr="00CC3564">
        <w:rPr>
          <w:color w:val="000000"/>
        </w:rPr>
        <w:t>si</w:t>
      </w:r>
      <w:r w:rsidRPr="006739CC">
        <w:rPr>
          <w:color w:val="000000"/>
        </w:rPr>
        <w:t xml:space="preserve"> b</w:t>
      </w:r>
      <w:r w:rsidR="00317151">
        <w:rPr>
          <w:color w:val="000000"/>
        </w:rPr>
        <w:t>o‘</w:t>
      </w:r>
      <w:r w:rsidRPr="006739CC">
        <w:rPr>
          <w:color w:val="000000"/>
        </w:rPr>
        <w:t>lgan bir ming uch yuz qirq beshda (1345) ahamiyatli risolalar ta</w:t>
      </w:r>
      <w:r w:rsidR="00317151">
        <w:rPr>
          <w:color w:val="000000"/>
        </w:rPr>
        <w:t>’</w:t>
      </w:r>
      <w:r w:rsidRPr="006739CC">
        <w:rPr>
          <w:color w:val="000000"/>
        </w:rPr>
        <w:t xml:space="preserve">lif </w:t>
      </w:r>
      <w:r>
        <w:rPr>
          <w:color w:val="000000"/>
        </w:rPr>
        <w:t>b</w:t>
      </w:r>
      <w:r w:rsidRPr="006739CC">
        <w:rPr>
          <w:color w:val="000000"/>
        </w:rPr>
        <w:t>ila</w:t>
      </w:r>
      <w:r>
        <w:rPr>
          <w:color w:val="000000"/>
        </w:rPr>
        <w:t>n</w:t>
      </w:r>
      <w:r w:rsidRPr="006739CC">
        <w:rPr>
          <w:color w:val="000000"/>
        </w:rPr>
        <w:t xml:space="preserve"> barobar, </w:t>
      </w:r>
      <w:bookmarkStart w:id="191" w:name="_Hlk333306598"/>
      <w:r w:rsidRPr="006739CC">
        <w:rPr>
          <w:color w:val="000000"/>
        </w:rPr>
        <w:t>fav</w:t>
      </w:r>
      <w:r w:rsidRPr="006739CC">
        <w:rPr>
          <w:color w:val="000000"/>
          <w:lang w:val="uz-Cyrl-UZ"/>
        </w:rPr>
        <w:t>q</w:t>
      </w:r>
      <w:r w:rsidRPr="006739CC">
        <w:rPr>
          <w:color w:val="000000"/>
        </w:rPr>
        <w:t>ulodda</w:t>
      </w:r>
      <w:bookmarkEnd w:id="191"/>
      <w:r w:rsidRPr="006739CC">
        <w:rPr>
          <w:color w:val="000000"/>
        </w:rPr>
        <w:t xml:space="preserve"> </w:t>
      </w:r>
      <w:r w:rsidRPr="006739CC">
        <w:rPr>
          <w:color w:val="000000"/>
          <w:lang w:val="uz-Cyrl-UZ"/>
        </w:rPr>
        <w:t>h</w:t>
      </w:r>
      <w:r w:rsidRPr="006739CC">
        <w:rPr>
          <w:color w:val="000000"/>
        </w:rPr>
        <w:t xml:space="preserve">odisalar </w:t>
      </w:r>
      <w:r w:rsidRPr="006739CC">
        <w:rPr>
          <w:color w:val="000000"/>
          <w:lang w:val="uz-Cyrl-UZ"/>
        </w:rPr>
        <w:t>sodir</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lishni</w:t>
      </w:r>
      <w:r w:rsidRPr="006739CC">
        <w:rPr>
          <w:color w:val="000000"/>
        </w:rPr>
        <w:t xml:space="preserve"> </w:t>
      </w:r>
      <w:r w:rsidRPr="00CC3564">
        <w:rPr>
          <w:color w:val="000000"/>
        </w:rPr>
        <w:t>tayy</w:t>
      </w:r>
      <w:r>
        <w:rPr>
          <w:color w:val="000000"/>
        </w:rPr>
        <w:t>or</w:t>
      </w:r>
      <w:r w:rsidRPr="006739CC">
        <w:rPr>
          <w:color w:val="000000"/>
        </w:rPr>
        <w:t>landilar.</w:t>
      </w:r>
      <w:r>
        <w:rPr>
          <w:color w:val="000000"/>
        </w:rPr>
        <w:t>.</w:t>
      </w:r>
      <w:r w:rsidRPr="006739CC">
        <w:rPr>
          <w:color w:val="000000"/>
        </w:rPr>
        <w:t xml:space="preserve"> </w:t>
      </w:r>
      <w:r>
        <w:rPr>
          <w:color w:val="000000"/>
        </w:rPr>
        <w:t>v</w:t>
      </w:r>
      <w:r w:rsidRPr="006739CC">
        <w:rPr>
          <w:color w:val="000000"/>
        </w:rPr>
        <w:t>a u Resail-in</w:t>
      </w:r>
      <w:r>
        <w:rPr>
          <w:color w:val="000000"/>
        </w:rPr>
        <w:t xml:space="preserve"> </w:t>
      </w:r>
      <w:r w:rsidRPr="006739CC">
        <w:rPr>
          <w:color w:val="000000"/>
        </w:rPr>
        <w:t xml:space="preserve">Nurning </w:t>
      </w:r>
      <w:r>
        <w:rPr>
          <w:color w:val="000000"/>
        </w:rPr>
        <w:t xml:space="preserve">yoyilish </w:t>
      </w:r>
      <w:r w:rsidRPr="006739CC">
        <w:rPr>
          <w:color w:val="000000"/>
        </w:rPr>
        <w:t>markazi b</w:t>
      </w:r>
      <w:r w:rsidR="00317151">
        <w:rPr>
          <w:color w:val="000000"/>
        </w:rPr>
        <w:t>o‘</w:t>
      </w:r>
      <w:r w:rsidRPr="006739CC">
        <w:rPr>
          <w:color w:val="000000"/>
        </w:rPr>
        <w:t xml:space="preserve">lgan Barla </w:t>
      </w:r>
      <w:r w:rsidRPr="006739CC">
        <w:rPr>
          <w:color w:val="000000"/>
          <w:lang w:val="uz-Cyrl-UZ"/>
        </w:rPr>
        <w:t>qishlo</w:t>
      </w:r>
      <w:r w:rsidR="00317151">
        <w:rPr>
          <w:color w:val="000000"/>
          <w:lang w:val="uz-Cyrl-UZ"/>
        </w:rPr>
        <w:t>g‘</w:t>
      </w:r>
      <w:r w:rsidRPr="006739CC">
        <w:rPr>
          <w:color w:val="000000"/>
          <w:lang w:val="uz-Cyrl-UZ"/>
        </w:rPr>
        <w:t>ida</w:t>
      </w:r>
      <w:r w:rsidRPr="006739CC">
        <w:rPr>
          <w:color w:val="000000"/>
        </w:rPr>
        <w:t xml:space="preserve"> </w:t>
      </w:r>
      <w:r>
        <w:rPr>
          <w:color w:val="000000"/>
        </w:rPr>
        <w:t>k</w:t>
      </w:r>
      <w:r w:rsidR="00317151">
        <w:rPr>
          <w:color w:val="000000"/>
        </w:rPr>
        <w:t>o‘</w:t>
      </w:r>
      <w:r>
        <w:rPr>
          <w:color w:val="000000"/>
        </w:rPr>
        <w:t>p</w:t>
      </w:r>
      <w:r w:rsidRPr="006739CC">
        <w:rPr>
          <w:color w:val="000000"/>
        </w:rPr>
        <w:t xml:space="preserve"> </w:t>
      </w:r>
      <w:proofErr w:type="spellStart"/>
      <w:r>
        <w:rPr>
          <w:color w:val="000000"/>
          <w:lang w:val="en-US"/>
        </w:rPr>
        <w:t>aziyat</w:t>
      </w:r>
      <w:proofErr w:type="spellEnd"/>
      <w:r w:rsidRPr="006739CC">
        <w:rPr>
          <w:color w:val="000000"/>
          <w:lang w:val="uz-Cyrl-UZ"/>
        </w:rPr>
        <w:t xml:space="preserve"> </w:t>
      </w:r>
      <w:r w:rsidRPr="006739CC">
        <w:rPr>
          <w:color w:val="000000"/>
        </w:rPr>
        <w:t>muallifiga berildi. Va xusus</w:t>
      </w:r>
      <w:r>
        <w:rPr>
          <w:color w:val="000000"/>
        </w:rPr>
        <w:t>iy</w:t>
      </w:r>
      <w:r w:rsidRPr="006739CC">
        <w:rPr>
          <w:color w:val="000000"/>
        </w:rPr>
        <w:t xml:space="preserve"> kichik masjidiga </w:t>
      </w:r>
      <w:r>
        <w:rPr>
          <w:color w:val="000000"/>
        </w:rPr>
        <w:t>hujum qilin</w:t>
      </w:r>
      <w:r w:rsidRPr="006739CC">
        <w:rPr>
          <w:color w:val="000000"/>
        </w:rPr>
        <w:t xml:space="preserve">gan </w:t>
      </w:r>
      <w:r>
        <w:rPr>
          <w:color w:val="000000"/>
        </w:rPr>
        <w:t>payt</w:t>
      </w:r>
      <w:r w:rsidRPr="006739CC">
        <w:rPr>
          <w:color w:val="000000"/>
        </w:rPr>
        <w:t xml:space="preserve"> Resail-in</w:t>
      </w:r>
      <w:r>
        <w:rPr>
          <w:color w:val="000000"/>
        </w:rPr>
        <w:t xml:space="preserve"> </w:t>
      </w:r>
      <w:r w:rsidRPr="006739CC">
        <w:rPr>
          <w:color w:val="000000"/>
        </w:rPr>
        <w:t xml:space="preserve">Nur shogirdlari quvvatli bir </w:t>
      </w:r>
      <w:r w:rsidRPr="006739CC">
        <w:rPr>
          <w:color w:val="000000"/>
          <w:lang w:val="uz-Cyrl-UZ"/>
        </w:rPr>
        <w:t>istak</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bookmarkStart w:id="192" w:name="_Hlk333306754"/>
      <w:r w:rsidRPr="006739CC">
        <w:rPr>
          <w:color w:val="000000"/>
        </w:rPr>
        <w:t>dargo</w:t>
      </w:r>
      <w:r w:rsidRPr="006739CC">
        <w:rPr>
          <w:color w:val="000000"/>
          <w:lang w:val="uz-Cyrl-UZ"/>
        </w:rPr>
        <w:t>h</w:t>
      </w:r>
      <w:r w:rsidRPr="006739CC">
        <w:rPr>
          <w:color w:val="000000"/>
        </w:rPr>
        <w:t>i Ilohiya</w:t>
      </w:r>
      <w:bookmarkEnd w:id="192"/>
      <w:r w:rsidRPr="006739CC">
        <w:rPr>
          <w:color w:val="000000"/>
        </w:rPr>
        <w:t xml:space="preserve">ga iltijo </w:t>
      </w:r>
      <w:r>
        <w:rPr>
          <w:color w:val="000000"/>
        </w:rPr>
        <w:t>qil</w:t>
      </w:r>
      <w:r w:rsidRPr="006739CC">
        <w:rPr>
          <w:color w:val="000000"/>
        </w:rPr>
        <w:t>ib "</w:t>
      </w:r>
      <w:r>
        <w:rPr>
          <w:color w:val="000000"/>
        </w:rPr>
        <w:t>Ey</w:t>
      </w:r>
      <w:r w:rsidRPr="006739CC">
        <w:rPr>
          <w:color w:val="000000"/>
        </w:rPr>
        <w:t xml:space="preserve"> </w:t>
      </w:r>
      <w:bookmarkStart w:id="193" w:name="_Hlk333306778"/>
      <w:r w:rsidRPr="006739CC">
        <w:rPr>
          <w:color w:val="000000"/>
        </w:rPr>
        <w:t>Rab</w:t>
      </w:r>
      <w:bookmarkEnd w:id="193"/>
      <w:r>
        <w:rPr>
          <w:color w:val="000000"/>
        </w:rPr>
        <w:t>bim</w:t>
      </w:r>
      <w:r w:rsidRPr="006739CC">
        <w:rPr>
          <w:color w:val="000000"/>
        </w:rPr>
        <w:t>! Bu mud</w:t>
      </w:r>
      <w:r w:rsidRPr="006739CC">
        <w:rPr>
          <w:color w:val="000000"/>
          <w:lang w:val="uz-Cyrl-UZ"/>
        </w:rPr>
        <w:t>h</w:t>
      </w:r>
      <w:r w:rsidRPr="006739CC">
        <w:rPr>
          <w:color w:val="000000"/>
        </w:rPr>
        <w:t xml:space="preserve">ish </w:t>
      </w:r>
      <w:r w:rsidRPr="006739CC">
        <w:rPr>
          <w:color w:val="000000"/>
          <w:lang w:val="uz-Cyrl-UZ"/>
        </w:rPr>
        <w:t>tushni</w:t>
      </w:r>
      <w:r w:rsidRPr="006739CC">
        <w:rPr>
          <w:color w:val="000000"/>
        </w:rPr>
        <w:t xml:space="preserve"> xayrga </w:t>
      </w:r>
      <w:r>
        <w:rPr>
          <w:color w:val="000000"/>
        </w:rPr>
        <w:t>aylantir</w:t>
      </w:r>
      <w:r w:rsidRPr="006739CC">
        <w:rPr>
          <w:color w:val="000000"/>
        </w:rPr>
        <w:t>" deb yolvordilar. Ha</w:t>
      </w:r>
      <w:r>
        <w:rPr>
          <w:color w:val="000000"/>
        </w:rPr>
        <w:t>mma</w:t>
      </w:r>
      <w:r w:rsidRPr="006739CC">
        <w:rPr>
          <w:color w:val="000000"/>
        </w:rPr>
        <w:t xml:space="preserve">ning </w:t>
      </w:r>
      <w:r w:rsidRPr="006739CC">
        <w:rPr>
          <w:color w:val="000000"/>
          <w:lang w:val="uz-Cyrl-UZ"/>
        </w:rPr>
        <w:t>umidsizligi</w:t>
      </w:r>
      <w:r w:rsidRPr="006739CC">
        <w:rPr>
          <w:color w:val="000000"/>
        </w:rPr>
        <w:t>ga mu</w:t>
      </w:r>
      <w:r w:rsidRPr="006739CC">
        <w:rPr>
          <w:color w:val="000000"/>
          <w:lang w:val="uz-Cyrl-UZ"/>
        </w:rPr>
        <w:t>q</w:t>
      </w:r>
      <w:r w:rsidRPr="006739CC">
        <w:rPr>
          <w:color w:val="000000"/>
        </w:rPr>
        <w:t xml:space="preserve">obil juda quvvatli bir umid va </w:t>
      </w:r>
      <w:r w:rsidRPr="006739CC">
        <w:rPr>
          <w:color w:val="000000"/>
          <w:lang w:val="uz-Cyrl-UZ"/>
        </w:rPr>
        <w:t>istak</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musulmonlarning ma</w:t>
      </w:r>
      <w:r w:rsidR="00317151">
        <w:rPr>
          <w:color w:val="000000"/>
        </w:rPr>
        <w:t>’</w:t>
      </w:r>
      <w:r w:rsidRPr="006739CC">
        <w:rPr>
          <w:color w:val="000000"/>
        </w:rPr>
        <w:t>navi</w:t>
      </w:r>
      <w:r w:rsidRPr="006739CC">
        <w:rPr>
          <w:color w:val="000000"/>
          <w:lang w:val="uz-Cyrl-UZ"/>
        </w:rPr>
        <w:t>y</w:t>
      </w:r>
      <w:r w:rsidRPr="00FB7C0C">
        <w:rPr>
          <w:color w:val="000000"/>
        </w:rPr>
        <w:t xml:space="preserve"> kuch</w:t>
      </w:r>
      <w:r w:rsidRPr="006739CC">
        <w:rPr>
          <w:color w:val="000000"/>
        </w:rPr>
        <w:t xml:space="preserve">larini </w:t>
      </w:r>
      <w:r w:rsidRPr="006739CC">
        <w:rPr>
          <w:color w:val="000000"/>
          <w:lang w:val="uz-Cyrl-UZ"/>
        </w:rPr>
        <w:lastRenderedPageBreak/>
        <w:t>quvvatlantirdilar</w:t>
      </w:r>
      <w:r w:rsidRPr="006739CC">
        <w:rPr>
          <w:color w:val="000000"/>
        </w:rPr>
        <w:t xml:space="preserve">. Bu oyatning birdan </w:t>
      </w:r>
      <w:r w:rsidRPr="006739CC">
        <w:rPr>
          <w:color w:val="000000"/>
          <w:lang w:val="uz-Cyrl-UZ"/>
        </w:rPr>
        <w:t>qiyinchiliksiz</w:t>
      </w:r>
      <w:r w:rsidRPr="006739CC">
        <w:rPr>
          <w:color w:val="000000"/>
        </w:rPr>
        <w:t xml:space="preserve"> xotirga kelgani bu qadardir. B</w:t>
      </w:r>
      <w:r w:rsidR="00317151">
        <w:rPr>
          <w:color w:val="000000"/>
          <w:lang w:val="uz-Cyrl-UZ"/>
        </w:rPr>
        <w:t>o‘</w:t>
      </w:r>
      <w:r w:rsidRPr="006739CC">
        <w:rPr>
          <w:color w:val="000000"/>
        </w:rPr>
        <w:t xml:space="preserve">lmasa </w:t>
      </w:r>
      <w:r w:rsidRPr="006739CC">
        <w:rPr>
          <w:color w:val="000000"/>
          <w:lang w:val="uz-Cyrl-UZ"/>
        </w:rPr>
        <w:t>sirlari</w:t>
      </w:r>
      <w:r w:rsidRPr="006739CC">
        <w:rPr>
          <w:color w:val="000000"/>
        </w:rPr>
        <w:t xml:space="preserve"> k</w:t>
      </w:r>
      <w:r w:rsidR="00317151">
        <w:rPr>
          <w:color w:val="000000"/>
          <w:lang w:val="uz-Cyrl-UZ"/>
        </w:rPr>
        <w:t>o‘</w:t>
      </w:r>
      <w:r w:rsidRPr="006739CC">
        <w:rPr>
          <w:color w:val="000000"/>
        </w:rPr>
        <w:t xml:space="preserve">p. </w:t>
      </w:r>
      <w:r w:rsidRPr="00CC3564">
        <w:rPr>
          <w:color w:val="000000"/>
        </w:rPr>
        <w:t>Zahmat</w:t>
      </w:r>
      <w:r w:rsidRPr="006739CC">
        <w:rPr>
          <w:color w:val="000000"/>
        </w:rPr>
        <w:t xml:space="preserve"> b</w:t>
      </w:r>
      <w:r w:rsidR="00317151">
        <w:rPr>
          <w:color w:val="000000"/>
          <w:lang w:val="uz-Cyrl-UZ"/>
        </w:rPr>
        <w:t>o‘</w:t>
      </w:r>
      <w:r w:rsidRPr="006739CC">
        <w:rPr>
          <w:color w:val="000000"/>
        </w:rPr>
        <w:t>lmasin de</w:t>
      </w:r>
      <w:r>
        <w:rPr>
          <w:color w:val="000000"/>
        </w:rPr>
        <w:t>b</w:t>
      </w:r>
      <w:r w:rsidRPr="006739CC">
        <w:rPr>
          <w:color w:val="000000"/>
        </w:rPr>
        <w:t xml:space="preserve"> </w:t>
      </w:r>
      <w:r w:rsidRPr="006739CC">
        <w:rPr>
          <w:color w:val="000000"/>
          <w:lang w:val="uz-Cyrl-UZ"/>
        </w:rPr>
        <w:t>tugatdim</w:t>
      </w:r>
      <w:r w:rsidRPr="006739CC">
        <w:rPr>
          <w:color w:val="000000"/>
        </w:rPr>
        <w:t>.</w:t>
      </w:r>
    </w:p>
    <w:p w14:paraId="2C3D48D1" w14:textId="77777777" w:rsidR="00226DA8" w:rsidRDefault="00226DA8" w:rsidP="00226DA8">
      <w:pPr>
        <w:widowControl w:val="0"/>
        <w:ind w:firstLine="706"/>
        <w:jc w:val="both"/>
        <w:rPr>
          <w:b/>
          <w:color w:val="000000"/>
        </w:rPr>
      </w:pPr>
    </w:p>
    <w:p w14:paraId="461F472D" w14:textId="77777777" w:rsidR="00226DA8" w:rsidRPr="006739CC" w:rsidRDefault="00226DA8" w:rsidP="00226DA8">
      <w:pPr>
        <w:widowControl w:val="0"/>
        <w:ind w:firstLine="706"/>
        <w:jc w:val="both"/>
        <w:rPr>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 T</w:t>
      </w:r>
      <w:r w:rsidR="00317151">
        <w:rPr>
          <w:b/>
          <w:color w:val="000000"/>
        </w:rPr>
        <w:t>O‘</w:t>
      </w:r>
      <w:r w:rsidRPr="006739CC">
        <w:rPr>
          <w:b/>
          <w:color w:val="000000"/>
        </w:rPr>
        <w:t>RT</w:t>
      </w:r>
      <w:r>
        <w:rPr>
          <w:b/>
          <w:color w:val="000000"/>
        </w:rPr>
        <w:t>I</w:t>
      </w:r>
      <w:r w:rsidRPr="006739CC">
        <w:rPr>
          <w:b/>
          <w:color w:val="000000"/>
        </w:rPr>
        <w:t>NCH</w:t>
      </w:r>
      <w:r>
        <w:rPr>
          <w:b/>
          <w:color w:val="000000"/>
        </w:rPr>
        <w:t>I</w:t>
      </w:r>
      <w:r w:rsidRPr="006739CC">
        <w:rPr>
          <w:b/>
          <w:color w:val="000000"/>
        </w:rPr>
        <w:t xml:space="preserve"> OYAT VA OYATLAR:</w:t>
      </w:r>
      <w:r w:rsidRPr="006739CC">
        <w:rPr>
          <w:color w:val="000000"/>
        </w:rPr>
        <w:t xml:space="preserve"> Ham </w:t>
      </w:r>
      <w:r w:rsidRPr="006739CC">
        <w:rPr>
          <w:color w:val="000000"/>
          <w:lang w:val="uz-Cyrl-UZ"/>
        </w:rPr>
        <w:t>Sura</w:t>
      </w:r>
      <w:r w:rsidRPr="00CC3564">
        <w:rPr>
          <w:color w:val="000000"/>
        </w:rPr>
        <w:t>-</w:t>
      </w:r>
      <w:r w:rsidRPr="006739CC">
        <w:rPr>
          <w:color w:val="000000"/>
          <w:lang w:val="uz-Cyrl-UZ"/>
        </w:rPr>
        <w:t>i</w:t>
      </w:r>
      <w:r w:rsidRPr="00CC3564">
        <w:rPr>
          <w:color w:val="000000"/>
        </w:rPr>
        <w:t xml:space="preserve"> </w:t>
      </w:r>
      <w:r w:rsidRPr="006739CC">
        <w:rPr>
          <w:color w:val="000000"/>
        </w:rPr>
        <w:t xml:space="preserve">Zumar, ham </w:t>
      </w:r>
      <w:r w:rsidRPr="006739CC">
        <w:rPr>
          <w:color w:val="000000"/>
          <w:lang w:val="uz-Cyrl-UZ"/>
        </w:rPr>
        <w:t>Sura</w:t>
      </w:r>
      <w:r w:rsidRPr="00CC3564">
        <w:rPr>
          <w:color w:val="000000"/>
        </w:rPr>
        <w:t>-</w:t>
      </w:r>
      <w:r w:rsidRPr="006739CC">
        <w:rPr>
          <w:color w:val="000000"/>
          <w:lang w:val="uz-Cyrl-UZ"/>
        </w:rPr>
        <w:t>i</w:t>
      </w:r>
      <w:r w:rsidRPr="00CC3564">
        <w:rPr>
          <w:color w:val="000000"/>
        </w:rPr>
        <w:t xml:space="preserve"> </w:t>
      </w:r>
      <w:r w:rsidRPr="006739CC">
        <w:rPr>
          <w:color w:val="000000"/>
          <w:lang w:val="uz-Cyrl-UZ"/>
        </w:rPr>
        <w:t>Josiya</w:t>
      </w:r>
      <w:r w:rsidRPr="006739CC">
        <w:rPr>
          <w:color w:val="000000"/>
        </w:rPr>
        <w:t xml:space="preserve">, ham </w:t>
      </w:r>
      <w:r w:rsidRPr="006739CC">
        <w:rPr>
          <w:color w:val="000000"/>
          <w:lang w:val="uz-Cyrl-UZ"/>
        </w:rPr>
        <w:t>Sura</w:t>
      </w:r>
      <w:r w:rsidRPr="00CC3564">
        <w:rPr>
          <w:color w:val="000000"/>
        </w:rPr>
        <w:t>-</w:t>
      </w:r>
      <w:r w:rsidRPr="006739CC">
        <w:rPr>
          <w:color w:val="000000"/>
          <w:lang w:val="uz-Cyrl-UZ"/>
        </w:rPr>
        <w:t>i</w:t>
      </w:r>
      <w:r w:rsidRPr="00CC3564">
        <w:rPr>
          <w:color w:val="000000"/>
        </w:rPr>
        <w:t xml:space="preserve"> </w:t>
      </w:r>
      <w:r w:rsidRPr="006739CC">
        <w:rPr>
          <w:color w:val="000000"/>
          <w:lang w:val="uz-Cyrl-UZ"/>
        </w:rPr>
        <w:t>Ahqofning</w:t>
      </w:r>
      <w:r w:rsidRPr="006739CC">
        <w:rPr>
          <w:color w:val="000000"/>
        </w:rPr>
        <w:t xml:space="preserve"> boshlarida b</w:t>
      </w:r>
      <w:r w:rsidR="00317151">
        <w:rPr>
          <w:color w:val="000000"/>
        </w:rPr>
        <w:t>o‘</w:t>
      </w:r>
      <w:r w:rsidRPr="006739CC">
        <w:rPr>
          <w:color w:val="000000"/>
        </w:rPr>
        <w:t>lgan</w:t>
      </w:r>
      <w:r w:rsidRPr="00CB1BDF">
        <w:rPr>
          <w:rFonts w:ascii="Traditional Arabic" w:hAnsi="Traditional Arabic" w:cs="Traditional Arabic"/>
          <w:color w:val="FF0000"/>
          <w:sz w:val="40"/>
        </w:rPr>
        <w:t xml:space="preserve"> </w:t>
      </w:r>
      <w:r w:rsidRPr="00CB1BDF">
        <w:rPr>
          <w:rFonts w:ascii="Traditional Arabic" w:hAnsi="Traditional Arabic" w:cs="Traditional Arabic"/>
          <w:color w:val="FF0000"/>
          <w:sz w:val="40"/>
          <w:szCs w:val="40"/>
          <w:rtl/>
        </w:rPr>
        <w:t xml:space="preserve">تَنْزِيلُ الْكِتَابِ مِنَ اللهِ الْعَزِيزِ الْحَكِيمِ </w:t>
      </w:r>
      <w:r w:rsidRPr="00CB1BDF">
        <w:rPr>
          <w:rFonts w:ascii="Traditional Arabic" w:hAnsi="Traditional Arabic" w:cs="Traditional Arabic"/>
          <w:color w:val="FF0000"/>
          <w:sz w:val="40"/>
          <w:szCs w:val="40"/>
          <w:lang w:val="uz-Cyrl-UZ"/>
        </w:rPr>
        <w:t xml:space="preserve"> </w:t>
      </w:r>
      <w:r w:rsidRPr="00047E4F">
        <w:rPr>
          <w:color w:val="000000"/>
        </w:rPr>
        <w:t>buyu</w:t>
      </w:r>
      <w:r>
        <w:rPr>
          <w:color w:val="000000"/>
        </w:rPr>
        <w:t xml:space="preserve">k </w:t>
      </w:r>
      <w:r w:rsidRPr="00047E4F">
        <w:rPr>
          <w:color w:val="000000"/>
        </w:rPr>
        <w:t>oy</w:t>
      </w:r>
      <w:r>
        <w:rPr>
          <w:color w:val="000000"/>
        </w:rPr>
        <w:t>at</w:t>
      </w:r>
      <w:r w:rsidRPr="006739CC">
        <w:rPr>
          <w:color w:val="000000"/>
        </w:rPr>
        <w:t xml:space="preserve">laridir. Shu oyatlar ham yigirma ikkinchidagi oyatlar kabi </w:t>
      </w:r>
      <w:r>
        <w:rPr>
          <w:color w:val="000000"/>
        </w:rPr>
        <w:t>Risolat-un Nur</w:t>
      </w:r>
      <w:r w:rsidRPr="006739CC">
        <w:rPr>
          <w:color w:val="000000"/>
        </w:rPr>
        <w:t>ning ismiga va zotiga, ham ta</w:t>
      </w:r>
      <w:r w:rsidR="00317151">
        <w:rPr>
          <w:color w:val="000000"/>
        </w:rPr>
        <w:t>’</w:t>
      </w:r>
      <w:r w:rsidRPr="006739CC">
        <w:rPr>
          <w:color w:val="000000"/>
        </w:rPr>
        <w:t xml:space="preserve">lif va </w:t>
      </w:r>
      <w:r>
        <w:rPr>
          <w:color w:val="000000"/>
        </w:rPr>
        <w:t>yoyilish</w:t>
      </w:r>
      <w:r w:rsidRPr="006739CC">
        <w:rPr>
          <w:color w:val="000000"/>
        </w:rPr>
        <w:t>iga bir ma</w:t>
      </w:r>
      <w:r w:rsidR="00317151">
        <w:rPr>
          <w:color w:val="000000"/>
        </w:rPr>
        <w:t>’</w:t>
      </w:r>
      <w:r w:rsidRPr="006739CC">
        <w:rPr>
          <w:color w:val="000000"/>
        </w:rPr>
        <w:t>no</w:t>
      </w:r>
      <w:r>
        <w:rPr>
          <w:color w:val="000000"/>
        </w:rPr>
        <w:t xml:space="preserve">-i </w:t>
      </w:r>
      <w:r w:rsidRPr="006739CC">
        <w:rPr>
          <w:color w:val="000000"/>
          <w:lang w:val="uz-Cyrl-UZ"/>
        </w:rPr>
        <w:t xml:space="preserve">ramziy </w:t>
      </w:r>
      <w:r w:rsidRPr="00C605F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qaraydilar.</w:t>
      </w:r>
    </w:p>
    <w:p w14:paraId="38FA6D9A" w14:textId="77777777" w:rsidR="00226DA8" w:rsidRDefault="00226DA8" w:rsidP="00226DA8">
      <w:pPr>
        <w:widowControl w:val="0"/>
        <w:jc w:val="center"/>
        <w:rPr>
          <w:b/>
          <w:color w:val="000000"/>
        </w:rPr>
      </w:pPr>
    </w:p>
    <w:p w14:paraId="7A4B8821" w14:textId="77777777" w:rsidR="00226DA8" w:rsidRPr="006739CC" w:rsidRDefault="00226DA8" w:rsidP="00226DA8">
      <w:pPr>
        <w:widowControl w:val="0"/>
        <w:jc w:val="center"/>
        <w:rPr>
          <w:b/>
          <w:color w:val="000000"/>
          <w:lang w:val="uz-Cyrl-UZ"/>
        </w:rPr>
      </w:pPr>
      <w:bookmarkStart w:id="194" w:name="_Hlk148868041"/>
      <w:r w:rsidRPr="006739CC">
        <w:rPr>
          <w:b/>
          <w:color w:val="000000"/>
        </w:rPr>
        <w:t>IZO</w:t>
      </w:r>
      <w:r w:rsidRPr="006739CC">
        <w:rPr>
          <w:b/>
          <w:color w:val="000000"/>
          <w:lang w:val="uz-Cyrl-UZ"/>
        </w:rPr>
        <w:t>H</w:t>
      </w:r>
      <w:r w:rsidRPr="006739CC">
        <w:rPr>
          <w:b/>
          <w:color w:val="000000"/>
        </w:rPr>
        <w:t>DAN AVVAL MU</w:t>
      </w:r>
      <w:r w:rsidRPr="006739CC">
        <w:rPr>
          <w:b/>
          <w:color w:val="000000"/>
          <w:lang w:val="uz-Cyrl-UZ"/>
        </w:rPr>
        <w:t>H</w:t>
      </w:r>
      <w:r>
        <w:rPr>
          <w:b/>
          <w:color w:val="000000"/>
        </w:rPr>
        <w:t>I</w:t>
      </w:r>
      <w:r w:rsidRPr="006739CC">
        <w:rPr>
          <w:b/>
          <w:color w:val="000000"/>
        </w:rPr>
        <w:t>M B</w:t>
      </w:r>
      <w:r>
        <w:rPr>
          <w:b/>
          <w:color w:val="000000"/>
        </w:rPr>
        <w:t>I</w:t>
      </w:r>
      <w:r w:rsidRPr="006739CC">
        <w:rPr>
          <w:b/>
          <w:color w:val="000000"/>
        </w:rPr>
        <w:t xml:space="preserve">R </w:t>
      </w:r>
      <w:r w:rsidRPr="006739CC">
        <w:rPr>
          <w:b/>
          <w:color w:val="000000"/>
          <w:lang w:val="uz-Cyrl-UZ"/>
        </w:rPr>
        <w:t>ESLATMA</w:t>
      </w:r>
      <w:bookmarkEnd w:id="194"/>
    </w:p>
    <w:p w14:paraId="3EB25C5D" w14:textId="77777777" w:rsidR="00226DA8" w:rsidRPr="006739CC" w:rsidRDefault="00226DA8" w:rsidP="00226DA8">
      <w:pPr>
        <w:widowControl w:val="0"/>
        <w:jc w:val="center"/>
        <w:rPr>
          <w:b/>
          <w:color w:val="000000"/>
        </w:rPr>
      </w:pPr>
      <w:r w:rsidRPr="006739CC">
        <w:rPr>
          <w:b/>
          <w:color w:val="000000"/>
        </w:rPr>
        <w:t>(</w:t>
      </w:r>
      <w:r w:rsidRPr="006739CC">
        <w:rPr>
          <w:b/>
          <w:color w:val="000000"/>
          <w:lang w:val="uz-Cyrl-UZ"/>
        </w:rPr>
        <w:t>Kerakli</w:t>
      </w:r>
      <w:r w:rsidRPr="006739CC">
        <w:rPr>
          <w:b/>
          <w:color w:val="000000"/>
        </w:rPr>
        <w:t xml:space="preserve"> t</w:t>
      </w:r>
      <w:r w:rsidR="00317151">
        <w:rPr>
          <w:b/>
          <w:color w:val="000000"/>
          <w:lang w:val="uz-Cyrl-UZ"/>
        </w:rPr>
        <w:t>o‘</w:t>
      </w:r>
      <w:r w:rsidRPr="006739CC">
        <w:rPr>
          <w:b/>
          <w:color w:val="000000"/>
        </w:rPr>
        <w:t xml:space="preserve">rt-besh nuqta bayon </w:t>
      </w:r>
      <w:r>
        <w:rPr>
          <w:b/>
          <w:color w:val="000000"/>
        </w:rPr>
        <w:t>qilin</w:t>
      </w:r>
      <w:r w:rsidRPr="006739CC">
        <w:rPr>
          <w:b/>
          <w:color w:val="000000"/>
        </w:rPr>
        <w:t>adi.)</w:t>
      </w:r>
    </w:p>
    <w:p w14:paraId="5B8E37B9" w14:textId="77777777" w:rsidR="00226DA8" w:rsidRDefault="00226DA8" w:rsidP="00226DA8">
      <w:pPr>
        <w:widowControl w:val="0"/>
        <w:ind w:firstLine="706"/>
        <w:jc w:val="both"/>
        <w:rPr>
          <w:color w:val="000000"/>
        </w:rPr>
      </w:pPr>
      <w:r w:rsidRPr="006739CC">
        <w:rPr>
          <w:b/>
          <w:color w:val="000000"/>
        </w:rPr>
        <w:t>Birinchi Nuqta:</w:t>
      </w:r>
      <w:r w:rsidRPr="006739CC">
        <w:rPr>
          <w:color w:val="000000"/>
        </w:rPr>
        <w:t xml:space="preserve"> </w:t>
      </w:r>
      <w:r w:rsidRPr="006739CC">
        <w:rPr>
          <w:color w:val="000000"/>
          <w:lang w:val="uz-Cyrl-UZ"/>
        </w:rPr>
        <w:t>H</w:t>
      </w:r>
      <w:r w:rsidRPr="006739CC">
        <w:rPr>
          <w:color w:val="000000"/>
        </w:rPr>
        <w:t xml:space="preserve">adisda </w:t>
      </w:r>
      <w:r>
        <w:rPr>
          <w:color w:val="000000"/>
        </w:rPr>
        <w:t>ke</w:t>
      </w:r>
      <w:r w:rsidRPr="006739CC">
        <w:rPr>
          <w:color w:val="000000"/>
        </w:rPr>
        <w:t>lgani kabi, "Har bir oyatning ma</w:t>
      </w:r>
      <w:r w:rsidR="00317151">
        <w:rPr>
          <w:color w:val="000000"/>
        </w:rPr>
        <w:t>’</w:t>
      </w:r>
      <w:r w:rsidRPr="006739CC">
        <w:rPr>
          <w:color w:val="000000"/>
        </w:rPr>
        <w:t xml:space="preserve">no martabalarida bir </w:t>
      </w:r>
      <w:bookmarkStart w:id="195" w:name="_Hlk333307519"/>
      <w:r w:rsidRPr="006739CC">
        <w:rPr>
          <w:color w:val="000000"/>
        </w:rPr>
        <w:t>zo</w:t>
      </w:r>
      <w:r w:rsidRPr="006739CC">
        <w:rPr>
          <w:color w:val="000000"/>
          <w:lang w:val="uz-Cyrl-UZ"/>
        </w:rPr>
        <w:t>h</w:t>
      </w:r>
      <w:r w:rsidRPr="006739CC">
        <w:rPr>
          <w:color w:val="000000"/>
        </w:rPr>
        <w:t>iri</w:t>
      </w:r>
      <w:bookmarkEnd w:id="195"/>
      <w:r w:rsidRPr="006739CC">
        <w:rPr>
          <w:color w:val="000000"/>
        </w:rPr>
        <w:t xml:space="preserve">, bir </w:t>
      </w:r>
      <w:bookmarkStart w:id="196" w:name="_Hlk333307528"/>
      <w:r w:rsidRPr="006739CC">
        <w:rPr>
          <w:color w:val="000000"/>
        </w:rPr>
        <w:t>botini</w:t>
      </w:r>
      <w:bookmarkEnd w:id="196"/>
      <w:r w:rsidRPr="006739CC">
        <w:rPr>
          <w:color w:val="000000"/>
        </w:rPr>
        <w:t xml:space="preserve">, bir </w:t>
      </w:r>
      <w:bookmarkStart w:id="197" w:name="_Hlk333307578"/>
      <w:r w:rsidRPr="006739CC">
        <w:rPr>
          <w:color w:val="000000"/>
          <w:lang w:val="uz-Cyrl-UZ"/>
        </w:rPr>
        <w:t>had</w:t>
      </w:r>
      <w:bookmarkEnd w:id="197"/>
      <w:r w:rsidRPr="006739CC">
        <w:rPr>
          <w:color w:val="000000"/>
          <w:lang w:val="uz-Cyrl-UZ"/>
        </w:rPr>
        <w:t>di</w:t>
      </w:r>
      <w:r w:rsidRPr="006739CC">
        <w:rPr>
          <w:color w:val="000000"/>
        </w:rPr>
        <w:t xml:space="preserve">, bir </w:t>
      </w:r>
      <w:bookmarkStart w:id="198" w:name="_Hlk333307703"/>
      <w:r w:rsidRPr="006739CC">
        <w:rPr>
          <w:color w:val="000000"/>
          <w:lang w:val="uz-Cyrl-UZ"/>
        </w:rPr>
        <w:t>muttala</w:t>
      </w:r>
      <w:r w:rsidR="00317151">
        <w:rPr>
          <w:color w:val="000000"/>
          <w:lang w:val="uz-Cyrl-UZ"/>
        </w:rPr>
        <w:t>’</w:t>
      </w:r>
      <w:bookmarkEnd w:id="198"/>
      <w:r w:rsidRPr="006739CC">
        <w:rPr>
          <w:color w:val="000000"/>
          <w:lang w:val="uz-Cyrl-UZ"/>
        </w:rPr>
        <w:t>i</w:t>
      </w:r>
      <w:r w:rsidRPr="006739CC">
        <w:rPr>
          <w:color w:val="000000"/>
        </w:rPr>
        <w:t xml:space="preserve"> bor. Bu t</w:t>
      </w:r>
      <w:r w:rsidR="00317151">
        <w:rPr>
          <w:color w:val="000000"/>
          <w:lang w:val="uz-Cyrl-UZ"/>
        </w:rPr>
        <w:t>o‘</w:t>
      </w:r>
      <w:r w:rsidRPr="006739CC">
        <w:rPr>
          <w:color w:val="000000"/>
        </w:rPr>
        <w:t>rt tabaqadan har birisining (</w:t>
      </w:r>
      <w:r w:rsidRPr="006739CC">
        <w:rPr>
          <w:color w:val="000000"/>
          <w:lang w:val="uz-Cyrl-UZ"/>
        </w:rPr>
        <w:t>h</w:t>
      </w:r>
      <w:r w:rsidRPr="006739CC">
        <w:rPr>
          <w:color w:val="000000"/>
        </w:rPr>
        <w:t>adis</w:t>
      </w:r>
      <w:r w:rsidRPr="006739CC">
        <w:rPr>
          <w:color w:val="000000"/>
          <w:lang w:val="uz-Cyrl-UZ"/>
        </w:rPr>
        <w:t>d</w:t>
      </w:r>
      <w:r w:rsidRPr="006739CC">
        <w:rPr>
          <w:color w:val="000000"/>
        </w:rPr>
        <w:t>a</w:t>
      </w:r>
      <w:r>
        <w:rPr>
          <w:color w:val="000000"/>
        </w:rPr>
        <w:t xml:space="preserve"> “shujun va </w:t>
      </w:r>
      <w:r w:rsidR="00317151">
        <w:rPr>
          <w:color w:val="000000"/>
        </w:rPr>
        <w:t>g‘</w:t>
      </w:r>
      <w:r>
        <w:rPr>
          <w:color w:val="000000"/>
        </w:rPr>
        <w:t xml:space="preserve">usun” </w:t>
      </w:r>
      <w:r w:rsidRPr="006739CC">
        <w:rPr>
          <w:color w:val="000000"/>
        </w:rPr>
        <w:t>ta</w:t>
      </w:r>
      <w:r w:rsidR="00317151">
        <w:rPr>
          <w:color w:val="000000"/>
        </w:rPr>
        <w:t>’</w:t>
      </w:r>
      <w:r w:rsidRPr="006739CC">
        <w:rPr>
          <w:color w:val="000000"/>
        </w:rPr>
        <w:t xml:space="preserve">bir etilgan) </w:t>
      </w:r>
      <w:r w:rsidRPr="00A018CA">
        <w:rPr>
          <w:color w:val="000000"/>
        </w:rPr>
        <w:t>fur</w:t>
      </w:r>
      <w:r>
        <w:rPr>
          <w:color w:val="000000"/>
        </w:rPr>
        <w:t>u</w:t>
      </w:r>
      <w:r w:rsidR="00317151">
        <w:rPr>
          <w:color w:val="000000"/>
        </w:rPr>
        <w:t>’</w:t>
      </w:r>
      <w:r>
        <w:rPr>
          <w:color w:val="000000"/>
        </w:rPr>
        <w:t>ot</w:t>
      </w:r>
      <w:r w:rsidRPr="006739CC">
        <w:rPr>
          <w:color w:val="000000"/>
          <w:lang w:val="uz-Cyrl-UZ"/>
        </w:rPr>
        <w:t>i</w:t>
      </w:r>
      <w:r w:rsidRPr="006739CC">
        <w:rPr>
          <w:color w:val="000000"/>
        </w:rPr>
        <w:t>, ishora</w:t>
      </w:r>
      <w:r w:rsidRPr="006739CC">
        <w:rPr>
          <w:color w:val="000000"/>
          <w:lang w:val="uz-Cyrl-UZ"/>
        </w:rPr>
        <w:t>lar</w:t>
      </w:r>
      <w:r w:rsidRPr="006739CC">
        <w:rPr>
          <w:color w:val="000000"/>
        </w:rPr>
        <w:t xml:space="preserve">i, </w:t>
      </w:r>
      <w:r w:rsidRPr="006739CC">
        <w:rPr>
          <w:color w:val="000000"/>
          <w:lang w:val="uz-Cyrl-UZ"/>
        </w:rPr>
        <w:t>shox</w:t>
      </w:r>
      <w:r w:rsidRPr="006739CC">
        <w:rPr>
          <w:color w:val="000000"/>
        </w:rPr>
        <w:t xml:space="preserve"> va </w:t>
      </w:r>
      <w:r w:rsidRPr="006739CC">
        <w:rPr>
          <w:color w:val="000000"/>
          <w:lang w:val="uz-Cyrl-UZ"/>
        </w:rPr>
        <w:t>shodalari</w:t>
      </w:r>
      <w:r w:rsidRPr="006739CC">
        <w:rPr>
          <w:color w:val="000000"/>
        </w:rPr>
        <w:t xml:space="preserve"> bor" ma</w:t>
      </w:r>
      <w:r w:rsidR="00317151">
        <w:rPr>
          <w:color w:val="000000"/>
        </w:rPr>
        <w:t>’</w:t>
      </w:r>
      <w:r w:rsidRPr="006739CC">
        <w:rPr>
          <w:color w:val="000000"/>
        </w:rPr>
        <w:t>nosidagi hadisning hukmi</w:t>
      </w:r>
      <w:r w:rsidRPr="006739CC">
        <w:rPr>
          <w:color w:val="000000"/>
          <w:lang w:val="uz-Cyrl-UZ"/>
        </w:rPr>
        <w:t xml:space="preserve"> </w:t>
      </w:r>
      <w:r w:rsidRPr="00A018C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Qur</w:t>
      </w:r>
      <w:r w:rsidR="00317151">
        <w:rPr>
          <w:color w:val="000000"/>
        </w:rPr>
        <w:t>’</w:t>
      </w:r>
      <w:r w:rsidRPr="006739CC">
        <w:rPr>
          <w:color w:val="000000"/>
        </w:rPr>
        <w:t>on haqida nozil b</w:t>
      </w:r>
      <w:r w:rsidR="00317151">
        <w:rPr>
          <w:color w:val="000000"/>
        </w:rPr>
        <w:t>o‘</w:t>
      </w:r>
      <w:r w:rsidRPr="006739CC">
        <w:rPr>
          <w:color w:val="000000"/>
        </w:rPr>
        <w:t>lgan bu oyat</w:t>
      </w:r>
      <w:r>
        <w:rPr>
          <w:color w:val="000000"/>
        </w:rPr>
        <w:t>i muqaddasa</w:t>
      </w:r>
      <w:r w:rsidRPr="006739CC">
        <w:rPr>
          <w:color w:val="000000"/>
        </w:rPr>
        <w:t xml:space="preserve"> </w:t>
      </w:r>
      <w:r w:rsidRPr="006739CC">
        <w:rPr>
          <w:color w:val="000000"/>
          <w:lang w:val="uz-Cyrl-UZ"/>
        </w:rPr>
        <w:t>far</w:t>
      </w:r>
      <w:r w:rsidR="00317151">
        <w:rPr>
          <w:color w:val="000000"/>
          <w:lang w:val="uz-Cyrl-UZ"/>
        </w:rPr>
        <w:t>’</w:t>
      </w:r>
      <w:r w:rsidRPr="006739CC">
        <w:rPr>
          <w:color w:val="000000"/>
          <w:lang w:val="uz-Cyrl-UZ"/>
        </w:rPr>
        <w:t>iy</w:t>
      </w:r>
      <w:r w:rsidRPr="006739CC">
        <w:rPr>
          <w:color w:val="000000"/>
        </w:rPr>
        <w:t xml:space="preserve"> bir tabaqadan va bir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A018CA">
        <w:rPr>
          <w:color w:val="000000"/>
        </w:rPr>
        <w:t>s</w:t>
      </w:r>
      <w:r>
        <w:rPr>
          <w:color w:val="000000"/>
        </w:rPr>
        <w:t>i</w:t>
      </w:r>
      <w:r w:rsidRPr="006739CC">
        <w:rPr>
          <w:color w:val="000000"/>
          <w:lang w:val="uz-Cyrl-UZ"/>
        </w:rPr>
        <w:t xml:space="preserve"> </w:t>
      </w:r>
      <w:r w:rsidRPr="00A018C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Qur</w:t>
      </w:r>
      <w:r w:rsidR="00317151">
        <w:rPr>
          <w:color w:val="000000"/>
        </w:rPr>
        <w:t>’</w:t>
      </w:r>
      <w:r w:rsidRPr="006739CC">
        <w:rPr>
          <w:color w:val="000000"/>
        </w:rPr>
        <w:t xml:space="preserve">on </w:t>
      </w:r>
      <w:r>
        <w:rPr>
          <w:color w:val="000000"/>
        </w:rPr>
        <w:t>b</w:t>
      </w:r>
      <w:r w:rsidRPr="006739CC">
        <w:rPr>
          <w:color w:val="000000"/>
        </w:rPr>
        <w:t>ila</w:t>
      </w:r>
      <w:r>
        <w:rPr>
          <w:color w:val="000000"/>
        </w:rPr>
        <w:t>n</w:t>
      </w:r>
      <w:r w:rsidRPr="006739CC">
        <w:rPr>
          <w:color w:val="000000"/>
        </w:rPr>
        <w:t xml:space="preserve"> munosabati juda quvvatli bir tafsiriga </w:t>
      </w:r>
      <w:r>
        <w:rPr>
          <w:color w:val="000000"/>
        </w:rPr>
        <w:t>qarash,</w:t>
      </w:r>
      <w:r w:rsidRPr="006739CC">
        <w:rPr>
          <w:color w:val="000000"/>
        </w:rPr>
        <w:t xml:space="preserve"> </w:t>
      </w:r>
      <w:r w:rsidRPr="006739CC">
        <w:rPr>
          <w:color w:val="000000"/>
          <w:lang w:val="uz-Cyrl-UZ"/>
        </w:rPr>
        <w:t>sha</w:t>
      </w:r>
      <w:r w:rsidR="00317151">
        <w:rPr>
          <w:color w:val="000000"/>
          <w:lang w:val="uz-Cyrl-UZ"/>
        </w:rPr>
        <w:t>’</w:t>
      </w:r>
      <w:r w:rsidRPr="006739CC">
        <w:rPr>
          <w:color w:val="000000"/>
          <w:lang w:val="uz-Cyrl-UZ"/>
        </w:rPr>
        <w:t>niga</w:t>
      </w:r>
      <w:r w:rsidRPr="006739CC">
        <w:rPr>
          <w:color w:val="000000"/>
        </w:rPr>
        <w:t xml:space="preserve"> bir </w:t>
      </w:r>
      <w:r w:rsidRPr="006739CC">
        <w:rPr>
          <w:color w:val="000000"/>
          <w:lang w:val="uz-Cyrl-UZ"/>
        </w:rPr>
        <w:t>nuqsonlik</w:t>
      </w:r>
      <w:r w:rsidRPr="006739CC">
        <w:rPr>
          <w:color w:val="000000"/>
        </w:rPr>
        <w:t xml:space="preserve"> emas. Balki u</w:t>
      </w:r>
      <w:r w:rsidRPr="006739CC">
        <w:rPr>
          <w:color w:val="000000"/>
          <w:lang w:val="uz-Cyrl-UZ"/>
        </w:rPr>
        <w:t xml:space="preserve"> </w:t>
      </w:r>
      <w:bookmarkStart w:id="199" w:name="_Hlk333308396"/>
      <w:r w:rsidRPr="006739CC">
        <w:rPr>
          <w:color w:val="000000"/>
        </w:rPr>
        <w:t>lison</w:t>
      </w:r>
      <w:bookmarkEnd w:id="199"/>
      <w:r w:rsidRPr="00C605F4">
        <w:rPr>
          <w:color w:val="000000"/>
        </w:rPr>
        <w:t xml:space="preserve">-il </w:t>
      </w:r>
      <w:r w:rsidR="00317151">
        <w:rPr>
          <w:color w:val="000000"/>
          <w:lang w:val="uz-Cyrl-UZ"/>
        </w:rPr>
        <w:t>g‘</w:t>
      </w:r>
      <w:r w:rsidRPr="006739CC">
        <w:rPr>
          <w:color w:val="000000"/>
          <w:lang w:val="uz-Cyrl-UZ"/>
        </w:rPr>
        <w:t>ayb</w:t>
      </w:r>
      <w:r w:rsidRPr="006739CC">
        <w:rPr>
          <w:color w:val="000000"/>
        </w:rPr>
        <w:t xml:space="preserve">dagi </w:t>
      </w:r>
      <w:bookmarkStart w:id="200" w:name="_Hlk333308416"/>
      <w:r w:rsidRPr="006739CC">
        <w:rPr>
          <w:color w:val="000000"/>
        </w:rPr>
        <w:t>i</w:t>
      </w:r>
      <w:r w:rsidR="00317151">
        <w:rPr>
          <w:color w:val="000000"/>
        </w:rPr>
        <w:t>’</w:t>
      </w:r>
      <w:r w:rsidRPr="006739CC">
        <w:rPr>
          <w:color w:val="000000"/>
        </w:rPr>
        <w:t>joz</w:t>
      </w:r>
      <w:bookmarkEnd w:id="200"/>
      <w:r w:rsidRPr="006739CC">
        <w:rPr>
          <w:color w:val="000000"/>
        </w:rPr>
        <w:t>i</w:t>
      </w:r>
      <w:r>
        <w:rPr>
          <w:color w:val="000000"/>
        </w:rPr>
        <w:t xml:space="preserve"> </w:t>
      </w:r>
      <w:r w:rsidRPr="006739CC">
        <w:rPr>
          <w:color w:val="000000"/>
        </w:rPr>
        <w:t>ma</w:t>
      </w:r>
      <w:r w:rsidR="00317151">
        <w:rPr>
          <w:color w:val="000000"/>
        </w:rPr>
        <w:t>’</w:t>
      </w:r>
      <w:r w:rsidRPr="006739CC">
        <w:rPr>
          <w:color w:val="000000"/>
        </w:rPr>
        <w:t>naviy</w:t>
      </w:r>
      <w:r>
        <w:rPr>
          <w:color w:val="000000"/>
        </w:rPr>
        <w:t>si</w:t>
      </w:r>
      <w:r w:rsidRPr="006739CC">
        <w:rPr>
          <w:color w:val="000000"/>
        </w:rPr>
        <w:t xml:space="preserve">ning </w:t>
      </w:r>
      <w:r w:rsidRPr="006739CC">
        <w:rPr>
          <w:color w:val="000000"/>
          <w:lang w:val="uz-Cyrl-UZ"/>
        </w:rPr>
        <w:t>taqo</w:t>
      </w:r>
      <w:r w:rsidRPr="006739CC">
        <w:rPr>
          <w:color w:val="000000"/>
        </w:rPr>
        <w:t>zosidir.</w:t>
      </w:r>
    </w:p>
    <w:p w14:paraId="79FC892C" w14:textId="77777777" w:rsidR="00226DA8" w:rsidRDefault="00226DA8" w:rsidP="00226DA8">
      <w:pPr>
        <w:widowControl w:val="0"/>
        <w:ind w:firstLine="706"/>
        <w:jc w:val="both"/>
        <w:rPr>
          <w:color w:val="000000"/>
        </w:rPr>
      </w:pPr>
      <w:r w:rsidRPr="006739CC">
        <w:rPr>
          <w:b/>
          <w:color w:val="000000"/>
        </w:rPr>
        <w:t>Ikkinchi Nuqta:</w:t>
      </w:r>
      <w:r w:rsidRPr="006739CC">
        <w:rPr>
          <w:color w:val="000000"/>
        </w:rPr>
        <w:t xml:space="preserve"> Bir tabaqaning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A018CA">
        <w:rPr>
          <w:color w:val="000000"/>
        </w:rPr>
        <w:t>s</w:t>
      </w:r>
      <w:r>
        <w:rPr>
          <w:color w:val="000000"/>
        </w:rPr>
        <w:t>i</w:t>
      </w:r>
      <w:r w:rsidRPr="006739CC">
        <w:rPr>
          <w:color w:val="000000"/>
        </w:rPr>
        <w:t xml:space="preserve">ning </w:t>
      </w:r>
      <w:bookmarkStart w:id="201" w:name="_Hlk333308485"/>
      <w:r w:rsidRPr="006739CC">
        <w:rPr>
          <w:color w:val="000000"/>
        </w:rPr>
        <w:t>kulliyat</w:t>
      </w:r>
      <w:bookmarkEnd w:id="201"/>
      <w:r w:rsidRPr="006739CC">
        <w:rPr>
          <w:color w:val="000000"/>
        </w:rPr>
        <w:t xml:space="preserve">idagi </w:t>
      </w:r>
      <w:r w:rsidRPr="006739CC">
        <w:rPr>
          <w:color w:val="000000"/>
          <w:lang w:val="uz-Cyrl-UZ"/>
        </w:rPr>
        <w:t>fardlarining</w:t>
      </w:r>
      <w:r w:rsidRPr="006739CC">
        <w:rPr>
          <w:color w:val="000000"/>
        </w:rPr>
        <w:t xml:space="preserve"> bu asrda </w:t>
      </w:r>
      <w:r>
        <w:rPr>
          <w:color w:val="000000"/>
        </w:rPr>
        <w:t>namoyon</w:t>
      </w:r>
      <w:r w:rsidRPr="006739CC">
        <w:rPr>
          <w:color w:val="000000"/>
        </w:rPr>
        <w:t xml:space="preserve"> </w:t>
      </w:r>
      <w:r>
        <w:rPr>
          <w:color w:val="000000"/>
        </w:rPr>
        <w:t>b</w:t>
      </w:r>
      <w:r w:rsidR="00317151">
        <w:rPr>
          <w:color w:val="000000"/>
        </w:rPr>
        <w:t>o‘</w:t>
      </w:r>
      <w:r>
        <w:rPr>
          <w:color w:val="000000"/>
        </w:rPr>
        <w:t>l</w:t>
      </w:r>
      <w:r w:rsidRPr="006739CC">
        <w:rPr>
          <w:color w:val="000000"/>
        </w:rPr>
        <w:t xml:space="preserve">gan va </w:t>
      </w:r>
      <w:r w:rsidRPr="006739CC">
        <w:rPr>
          <w:color w:val="000000"/>
          <w:lang w:val="uz-Cyrl-UZ"/>
        </w:rPr>
        <w:t>munosabati</w:t>
      </w:r>
      <w:r w:rsidRPr="006739CC">
        <w:rPr>
          <w:color w:val="000000"/>
        </w:rPr>
        <w:t xml:space="preserve"> juda quvvatli bir fardi </w:t>
      </w:r>
      <w:r>
        <w:rPr>
          <w:color w:val="000000"/>
        </w:rPr>
        <w:t>Risolat-un Nur</w:t>
      </w:r>
      <w:r w:rsidRPr="006739CC">
        <w:rPr>
          <w:color w:val="000000"/>
        </w:rPr>
        <w:t xml:space="preserve"> b</w:t>
      </w:r>
      <w:r w:rsidR="00317151">
        <w:rPr>
          <w:color w:val="000000"/>
        </w:rPr>
        <w:t>o‘</w:t>
      </w:r>
      <w:r w:rsidRPr="006739CC">
        <w:rPr>
          <w:color w:val="000000"/>
        </w:rPr>
        <w:t>lganini</w:t>
      </w:r>
      <w:r>
        <w:rPr>
          <w:color w:val="000000"/>
        </w:rPr>
        <w:t>,</w:t>
      </w:r>
      <w:r w:rsidRPr="006739CC">
        <w:rPr>
          <w:color w:val="000000"/>
        </w:rPr>
        <w:t xml:space="preserve"> uni </w:t>
      </w:r>
      <w:r w:rsidR="00317151">
        <w:rPr>
          <w:color w:val="000000"/>
          <w:lang w:val="uz-Cyrl-UZ"/>
        </w:rPr>
        <w:t>o‘</w:t>
      </w:r>
      <w:r w:rsidRPr="006739CC">
        <w:rPr>
          <w:color w:val="000000"/>
          <w:lang w:val="uz-Cyrl-UZ"/>
        </w:rPr>
        <w:t>q</w:t>
      </w:r>
      <w:r w:rsidRPr="006739CC">
        <w:rPr>
          <w:color w:val="000000"/>
        </w:rPr>
        <w:t>igan harkas tasdi</w:t>
      </w:r>
      <w:r w:rsidRPr="006739CC">
        <w:rPr>
          <w:color w:val="000000"/>
          <w:lang w:val="uz-Cyrl-UZ"/>
        </w:rPr>
        <w:t>q</w:t>
      </w:r>
      <w:r w:rsidRPr="006739CC">
        <w:rPr>
          <w:color w:val="000000"/>
        </w:rPr>
        <w:t xml:space="preserve"> </w:t>
      </w:r>
      <w:r>
        <w:rPr>
          <w:color w:val="000000"/>
        </w:rPr>
        <w:t>qiladi</w:t>
      </w:r>
      <w:r w:rsidRPr="006739CC">
        <w:rPr>
          <w:color w:val="000000"/>
        </w:rPr>
        <w:t xml:space="preserve">. </w:t>
      </w:r>
      <w:r w:rsidRPr="006739CC">
        <w:rPr>
          <w:color w:val="000000"/>
          <w:lang w:val="uz-Cyrl-UZ"/>
        </w:rPr>
        <w:t>H</w:t>
      </w:r>
      <w:r w:rsidRPr="006739CC">
        <w:rPr>
          <w:color w:val="000000"/>
        </w:rPr>
        <w:t>a</w:t>
      </w:r>
      <w:r w:rsidRPr="006739CC">
        <w:rPr>
          <w:color w:val="000000"/>
          <w:lang w:val="uz-Cyrl-UZ"/>
        </w:rPr>
        <w:t>,</w:t>
      </w:r>
      <w:r w:rsidRPr="006739CC">
        <w:rPr>
          <w:color w:val="000000"/>
        </w:rPr>
        <w:t xml:space="preserve"> men </w:t>
      </w:r>
      <w:r>
        <w:rPr>
          <w:color w:val="000000"/>
        </w:rPr>
        <w:t>Risolat-un Nur</w:t>
      </w:r>
      <w:r w:rsidRPr="006739CC">
        <w:rPr>
          <w:color w:val="000000"/>
        </w:rPr>
        <w:t xml:space="preserve">ning xos shogirdlarini </w:t>
      </w:r>
      <w:r w:rsidRPr="006739CC">
        <w:rPr>
          <w:color w:val="000000"/>
          <w:lang w:val="uz-Cyrl-UZ"/>
        </w:rPr>
        <w:t>shohid</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rsatib</w:t>
      </w:r>
      <w:r w:rsidRPr="006739CC">
        <w:rPr>
          <w:color w:val="000000"/>
        </w:rPr>
        <w:t xml:space="preserve"> de</w:t>
      </w:r>
      <w:r w:rsidRPr="006739CC">
        <w:rPr>
          <w:color w:val="000000"/>
          <w:lang w:val="uz-Cyrl-UZ"/>
        </w:rPr>
        <w:t>yman</w:t>
      </w:r>
      <w:r w:rsidRPr="006739CC">
        <w:rPr>
          <w:color w:val="000000"/>
        </w:rPr>
        <w:t>:</w:t>
      </w:r>
    </w:p>
    <w:p w14:paraId="68275C6F" w14:textId="77777777" w:rsidR="00226DA8" w:rsidRDefault="00226DA8" w:rsidP="00226DA8">
      <w:pPr>
        <w:widowControl w:val="0"/>
        <w:ind w:firstLine="706"/>
        <w:jc w:val="both"/>
        <w:rPr>
          <w:color w:val="000000"/>
        </w:rPr>
      </w:pPr>
      <w:r w:rsidRPr="006739CC">
        <w:rPr>
          <w:color w:val="000000"/>
        </w:rPr>
        <w:t xml:space="preserve">Risolat-un Nur boshqa </w:t>
      </w:r>
      <w:r>
        <w:rPr>
          <w:color w:val="000000"/>
        </w:rPr>
        <w:t xml:space="preserve">yozilgan </w:t>
      </w:r>
      <w:r w:rsidRPr="006739CC">
        <w:rPr>
          <w:color w:val="000000"/>
          <w:lang w:val="uz-Cyrl-UZ"/>
        </w:rPr>
        <w:t>asarlar</w:t>
      </w:r>
      <w:r w:rsidRPr="006739CC">
        <w:rPr>
          <w:color w:val="000000"/>
        </w:rPr>
        <w:t xml:space="preserve"> kabi </w:t>
      </w:r>
      <w:r w:rsidRPr="006739CC">
        <w:rPr>
          <w:color w:val="000000"/>
          <w:lang w:val="uz-Cyrl-UZ"/>
        </w:rPr>
        <w:t>ilm</w:t>
      </w:r>
      <w:r w:rsidRPr="006739CC">
        <w:rPr>
          <w:color w:val="000000"/>
        </w:rPr>
        <w:t xml:space="preserve"> va </w:t>
      </w:r>
      <w:r w:rsidRPr="006739CC">
        <w:rPr>
          <w:color w:val="000000"/>
          <w:lang w:val="uz-Cyrl-UZ"/>
        </w:rPr>
        <w:t>fanlardan</w:t>
      </w:r>
      <w:r w:rsidRPr="006739CC">
        <w:rPr>
          <w:color w:val="000000"/>
        </w:rPr>
        <w:t xml:space="preserve"> va boshqa kitoblardan olinma</w:t>
      </w:r>
      <w:r w:rsidRPr="006739CC">
        <w:rPr>
          <w:color w:val="000000"/>
          <w:lang w:val="uz-Cyrl-UZ"/>
        </w:rPr>
        <w:t>gan</w:t>
      </w:r>
      <w:r w:rsidRPr="006739CC">
        <w:rPr>
          <w:color w:val="000000"/>
        </w:rPr>
        <w:t>. Qur</w:t>
      </w:r>
      <w:r w:rsidR="00317151">
        <w:rPr>
          <w:color w:val="000000"/>
        </w:rPr>
        <w:t>’</w:t>
      </w:r>
      <w:r w:rsidRPr="006739CC">
        <w:rPr>
          <w:color w:val="000000"/>
        </w:rPr>
        <w:t xml:space="preserve">ondan boshqa </w:t>
      </w:r>
      <w:r w:rsidRPr="006739CC">
        <w:rPr>
          <w:color w:val="000000"/>
          <w:lang w:val="uz-Cyrl-UZ"/>
        </w:rPr>
        <w:t>manbai</w:t>
      </w:r>
      <w:r w:rsidRPr="006739CC">
        <w:rPr>
          <w:color w:val="000000"/>
        </w:rPr>
        <w:t xml:space="preserve"> y</w:t>
      </w:r>
      <w:r w:rsidR="00317151">
        <w:rPr>
          <w:color w:val="000000"/>
        </w:rPr>
        <w:t>o‘</w:t>
      </w:r>
      <w:r w:rsidRPr="006739CC">
        <w:rPr>
          <w:color w:val="000000"/>
        </w:rPr>
        <w:t>q, Qur</w:t>
      </w:r>
      <w:r w:rsidR="00317151">
        <w:rPr>
          <w:color w:val="000000"/>
        </w:rPr>
        <w:t>’</w:t>
      </w:r>
      <w:r w:rsidRPr="006739CC">
        <w:rPr>
          <w:color w:val="000000"/>
        </w:rPr>
        <w:t>ondan boshqa ustozi y</w:t>
      </w:r>
      <w:r w:rsidR="00317151">
        <w:rPr>
          <w:color w:val="000000"/>
        </w:rPr>
        <w:t>o‘</w:t>
      </w:r>
      <w:r w:rsidRPr="006739CC">
        <w:rPr>
          <w:color w:val="000000"/>
        </w:rPr>
        <w:t>q, Qur</w:t>
      </w:r>
      <w:r w:rsidR="00317151">
        <w:rPr>
          <w:color w:val="000000"/>
        </w:rPr>
        <w:t>’</w:t>
      </w:r>
      <w:r w:rsidRPr="006739CC">
        <w:rPr>
          <w:color w:val="000000"/>
        </w:rPr>
        <w:t xml:space="preserve">ondan boshqa </w:t>
      </w:r>
      <w:bookmarkStart w:id="202" w:name="_Hlk333308661"/>
      <w:r w:rsidRPr="006739CC">
        <w:rPr>
          <w:color w:val="000000"/>
          <w:lang w:val="uz-Cyrl-UZ"/>
        </w:rPr>
        <w:t>m</w:t>
      </w:r>
      <w:bookmarkEnd w:id="202"/>
      <w:r w:rsidRPr="00CE3339">
        <w:rPr>
          <w:color w:val="000000"/>
        </w:rPr>
        <w:t>ur</w:t>
      </w:r>
      <w:r>
        <w:rPr>
          <w:color w:val="000000"/>
        </w:rPr>
        <w:t>ojaat yer</w:t>
      </w:r>
      <w:r w:rsidRPr="006739CC">
        <w:rPr>
          <w:color w:val="000000"/>
          <w:lang w:val="uz-Cyrl-UZ"/>
        </w:rPr>
        <w:t>i</w:t>
      </w:r>
      <w:r w:rsidRPr="006739CC">
        <w:rPr>
          <w:color w:val="000000"/>
        </w:rPr>
        <w:t xml:space="preserve"> y</w:t>
      </w:r>
      <w:r w:rsidR="00317151">
        <w:rPr>
          <w:color w:val="000000"/>
        </w:rPr>
        <w:t>o‘</w:t>
      </w:r>
      <w:r w:rsidRPr="006739CC">
        <w:rPr>
          <w:color w:val="000000"/>
        </w:rPr>
        <w:t xml:space="preserve">q. </w:t>
      </w:r>
      <w:r w:rsidRPr="006739CC">
        <w:rPr>
          <w:color w:val="000000"/>
          <w:lang w:val="uz-Cyrl-UZ"/>
        </w:rPr>
        <w:t>T</w:t>
      </w:r>
      <w:r w:rsidRPr="006739CC">
        <w:rPr>
          <w:color w:val="000000"/>
        </w:rPr>
        <w:t>a</w:t>
      </w:r>
      <w:r w:rsidR="00317151">
        <w:rPr>
          <w:color w:val="000000"/>
        </w:rPr>
        <w:t>’</w:t>
      </w:r>
      <w:r w:rsidRPr="006739CC">
        <w:rPr>
          <w:color w:val="000000"/>
        </w:rPr>
        <w:t>lif b</w:t>
      </w:r>
      <w:r w:rsidR="00317151">
        <w:rPr>
          <w:color w:val="000000"/>
        </w:rPr>
        <w:t>o‘</w:t>
      </w:r>
      <w:r w:rsidRPr="006739CC">
        <w:rPr>
          <w:color w:val="000000"/>
        </w:rPr>
        <w:t>lgan vaqt</w:t>
      </w:r>
      <w:r>
        <w:rPr>
          <w:color w:val="000000"/>
        </w:rPr>
        <w:t>i</w:t>
      </w:r>
      <w:r w:rsidRPr="006739CC">
        <w:rPr>
          <w:color w:val="000000"/>
        </w:rPr>
        <w:t xml:space="preserve"> hech bir kitob </w:t>
      </w:r>
      <w:r w:rsidRPr="006739CC">
        <w:rPr>
          <w:color w:val="000000"/>
          <w:lang w:val="uz-Cyrl-UZ"/>
        </w:rPr>
        <w:t>muallifining</w:t>
      </w:r>
      <w:r w:rsidRPr="006739CC">
        <w:rPr>
          <w:color w:val="000000"/>
        </w:rPr>
        <w:t xml:space="preserve"> </w:t>
      </w:r>
      <w:r w:rsidRPr="006739CC">
        <w:rPr>
          <w:color w:val="000000"/>
          <w:lang w:val="uz-Cyrl-UZ"/>
        </w:rPr>
        <w:t>yonida</w:t>
      </w:r>
      <w:r w:rsidRPr="006739CC">
        <w:rPr>
          <w:color w:val="000000"/>
        </w:rPr>
        <w:t xml:space="preserve"> </w:t>
      </w:r>
      <w:r w:rsidRPr="006739CC">
        <w:rPr>
          <w:color w:val="000000"/>
          <w:lang w:val="uz-Cyrl-UZ"/>
        </w:rPr>
        <w:t>y</w:t>
      </w:r>
      <w:r w:rsidR="00317151">
        <w:rPr>
          <w:color w:val="000000"/>
          <w:lang w:val="uz-Cyrl-UZ"/>
        </w:rPr>
        <w:t>o‘</w:t>
      </w:r>
      <w:r w:rsidRPr="006739CC">
        <w:rPr>
          <w:color w:val="000000"/>
          <w:lang w:val="uz-Cyrl-UZ"/>
        </w:rPr>
        <w:t>q edi</w:t>
      </w:r>
      <w:r w:rsidRPr="006739CC">
        <w:rPr>
          <w:color w:val="000000"/>
        </w:rPr>
        <w:t>. T</w:t>
      </w:r>
      <w:r w:rsidR="00317151">
        <w:rPr>
          <w:color w:val="000000"/>
        </w:rPr>
        <w:t>o‘g‘</w:t>
      </w:r>
      <w:r w:rsidRPr="006739CC">
        <w:rPr>
          <w:color w:val="000000"/>
        </w:rPr>
        <w:t>ridan t</w:t>
      </w:r>
      <w:r w:rsidR="00317151">
        <w:rPr>
          <w:color w:val="000000"/>
        </w:rPr>
        <w:t>o‘g‘</w:t>
      </w:r>
      <w:r w:rsidRPr="006739CC">
        <w:rPr>
          <w:color w:val="000000"/>
        </w:rPr>
        <w:t>ri Qur</w:t>
      </w:r>
      <w:r w:rsidR="00317151">
        <w:rPr>
          <w:color w:val="000000"/>
        </w:rPr>
        <w:t>’</w:t>
      </w:r>
      <w:r w:rsidRPr="006739CC">
        <w:rPr>
          <w:color w:val="000000"/>
        </w:rPr>
        <w:t xml:space="preserve">onning fayzidan </w:t>
      </w:r>
      <w:r w:rsidRPr="006739CC">
        <w:rPr>
          <w:color w:val="000000"/>
          <w:lang w:val="uz-Cyrl-UZ"/>
        </w:rPr>
        <w:t xml:space="preserve">ilhom </w:t>
      </w:r>
      <w:r w:rsidRPr="00A018CA">
        <w:rPr>
          <w:color w:val="000000"/>
        </w:rPr>
        <w:t>qi</w:t>
      </w:r>
      <w:r>
        <w:rPr>
          <w:color w:val="000000"/>
        </w:rPr>
        <w:t>lin</w:t>
      </w:r>
      <w:r w:rsidRPr="006739CC">
        <w:rPr>
          <w:color w:val="000000"/>
          <w:lang w:val="uz-Cyrl-UZ"/>
        </w:rPr>
        <w:t>gan</w:t>
      </w:r>
      <w:r w:rsidRPr="006739CC">
        <w:rPr>
          <w:color w:val="000000"/>
        </w:rPr>
        <w:t xml:space="preserve"> va </w:t>
      </w:r>
      <w:r w:rsidRPr="006739CC">
        <w:rPr>
          <w:color w:val="000000"/>
          <w:lang w:val="uz-Cyrl-UZ"/>
        </w:rPr>
        <w:t>samo</w:t>
      </w:r>
      <w:r w:rsidRPr="00A018CA">
        <w:rPr>
          <w:color w:val="000000"/>
        </w:rPr>
        <w:t>-</w:t>
      </w:r>
      <w:r w:rsidRPr="006739CC">
        <w:rPr>
          <w:color w:val="000000"/>
          <w:lang w:val="uz-Cyrl-UZ"/>
        </w:rPr>
        <w:t>i</w:t>
      </w:r>
      <w:r w:rsidRPr="00A018CA">
        <w:rPr>
          <w:color w:val="000000"/>
        </w:rPr>
        <w:t xml:space="preserve"> </w:t>
      </w:r>
      <w:r w:rsidRPr="006739CC">
        <w:rPr>
          <w:color w:val="000000"/>
        </w:rPr>
        <w:t>Qur</w:t>
      </w:r>
      <w:r w:rsidR="00317151">
        <w:rPr>
          <w:color w:val="000000"/>
        </w:rPr>
        <w:t>’</w:t>
      </w:r>
      <w:r w:rsidRPr="006739CC">
        <w:rPr>
          <w:color w:val="000000"/>
        </w:rPr>
        <w:t>on</w:t>
      </w:r>
      <w:r>
        <w:rPr>
          <w:color w:val="000000"/>
        </w:rPr>
        <w:t>iy</w:t>
      </w:r>
      <w:r w:rsidRPr="006739CC">
        <w:rPr>
          <w:color w:val="000000"/>
        </w:rPr>
        <w:t xml:space="preserve">dan va oyatlarining </w:t>
      </w:r>
      <w:bookmarkStart w:id="203" w:name="_Hlk333308984"/>
      <w:r w:rsidRPr="006739CC">
        <w:rPr>
          <w:color w:val="000000"/>
          <w:lang w:val="uz-Cyrl-UZ"/>
        </w:rPr>
        <w:t>nujum</w:t>
      </w:r>
      <w:bookmarkEnd w:id="203"/>
      <w:r w:rsidRPr="006739CC">
        <w:rPr>
          <w:color w:val="000000"/>
          <w:lang w:val="uz-Cyrl-UZ"/>
        </w:rPr>
        <w:t>idan</w:t>
      </w:r>
      <w:r w:rsidRPr="006739CC">
        <w:rPr>
          <w:color w:val="000000"/>
        </w:rPr>
        <w:t xml:space="preserve">, yulduzlaridan </w:t>
      </w:r>
      <w:r w:rsidRPr="006739CC">
        <w:rPr>
          <w:color w:val="000000"/>
          <w:lang w:val="uz-Cyrl-UZ"/>
        </w:rPr>
        <w:t>tushmoqda</w:t>
      </w:r>
      <w:r w:rsidRPr="006739CC">
        <w:rPr>
          <w:color w:val="000000"/>
        </w:rPr>
        <w:t xml:space="preserve">, </w:t>
      </w:r>
      <w:bookmarkStart w:id="204" w:name="_Hlk333309127"/>
      <w:r w:rsidRPr="006739CC">
        <w:rPr>
          <w:color w:val="000000"/>
        </w:rPr>
        <w:t>nuzul</w:t>
      </w:r>
      <w:bookmarkEnd w:id="204"/>
      <w:r w:rsidRPr="006739CC">
        <w:rPr>
          <w:color w:val="000000"/>
        </w:rPr>
        <w:t xml:space="preserve"> </w:t>
      </w:r>
      <w:r w:rsidRPr="006739CC">
        <w:rPr>
          <w:color w:val="000000"/>
          <w:lang w:val="uz-Cyrl-UZ"/>
        </w:rPr>
        <w:t>etmoqda</w:t>
      </w:r>
      <w:r>
        <w:rPr>
          <w:color w:val="000000"/>
          <w:lang w:val="uz-Cyrl-UZ"/>
        </w:rPr>
        <w:t>.</w:t>
      </w:r>
    </w:p>
    <w:p w14:paraId="49120D7A" w14:textId="77777777" w:rsidR="00226DA8" w:rsidRDefault="00226DA8" w:rsidP="00226DA8">
      <w:pPr>
        <w:widowControl w:val="0"/>
        <w:ind w:firstLine="706"/>
        <w:jc w:val="both"/>
        <w:rPr>
          <w:color w:val="000000"/>
        </w:rPr>
      </w:pPr>
      <w:r w:rsidRPr="006739CC">
        <w:rPr>
          <w:b/>
          <w:color w:val="000000"/>
        </w:rPr>
        <w:t>Uchinchi Nuqta:</w:t>
      </w:r>
      <w:r w:rsidRPr="006739CC">
        <w:rPr>
          <w:color w:val="000000"/>
        </w:rPr>
        <w:t xml:space="preserve"> Resail-in</w:t>
      </w:r>
      <w:r>
        <w:rPr>
          <w:color w:val="000000"/>
        </w:rPr>
        <w:t xml:space="preserve"> </w:t>
      </w:r>
      <w:r w:rsidRPr="006739CC">
        <w:rPr>
          <w:color w:val="000000"/>
        </w:rPr>
        <w:t xml:space="preserve">Nur </w:t>
      </w:r>
      <w:r w:rsidRPr="006739CC">
        <w:rPr>
          <w:color w:val="000000"/>
          <w:lang w:val="uz-Cyrl-UZ"/>
        </w:rPr>
        <w:t xml:space="preserve">boshdan </w:t>
      </w:r>
      <w:r w:rsidRPr="00984B56">
        <w:rPr>
          <w:color w:val="000000"/>
        </w:rPr>
        <w:t>oyoq</w:t>
      </w:r>
      <w:r w:rsidRPr="006739CC">
        <w:rPr>
          <w:color w:val="000000"/>
        </w:rPr>
        <w:t xml:space="preserve"> </w:t>
      </w:r>
      <w:r>
        <w:rPr>
          <w:color w:val="000000"/>
        </w:rPr>
        <w:t xml:space="preserve">ismi </w:t>
      </w:r>
      <w:r w:rsidRPr="006739CC">
        <w:rPr>
          <w:color w:val="000000"/>
        </w:rPr>
        <w:t>Hakim va Ra</w:t>
      </w:r>
      <w:r w:rsidRPr="006739CC">
        <w:rPr>
          <w:color w:val="000000"/>
          <w:lang w:val="uz-Cyrl-UZ"/>
        </w:rPr>
        <w:t>h</w:t>
      </w:r>
      <w:r w:rsidRPr="006739CC">
        <w:rPr>
          <w:color w:val="000000"/>
        </w:rPr>
        <w:t>imning mazhari b</w:t>
      </w:r>
      <w:r w:rsidR="00317151">
        <w:rPr>
          <w:color w:val="000000"/>
        </w:rPr>
        <w:t>o‘</w:t>
      </w:r>
      <w:r w:rsidRPr="006739CC">
        <w:rPr>
          <w:color w:val="000000"/>
        </w:rPr>
        <w:t>lganidan</w:t>
      </w:r>
      <w:r>
        <w:rPr>
          <w:color w:val="000000"/>
        </w:rPr>
        <w:t>,</w:t>
      </w:r>
      <w:r w:rsidRPr="006739CC">
        <w:rPr>
          <w:color w:val="000000"/>
        </w:rPr>
        <w:t xml:space="preserve"> bu uch oyatning oxirlari ismi</w:t>
      </w:r>
      <w:r>
        <w:rPr>
          <w:color w:val="000000"/>
        </w:rPr>
        <w:t xml:space="preserve"> </w:t>
      </w:r>
      <w:r w:rsidRPr="006739CC">
        <w:rPr>
          <w:color w:val="000000"/>
        </w:rPr>
        <w:t xml:space="preserve">Hakim </w:t>
      </w:r>
      <w:r>
        <w:rPr>
          <w:color w:val="000000"/>
        </w:rPr>
        <w:t>b</w:t>
      </w:r>
      <w:r w:rsidRPr="006739CC">
        <w:rPr>
          <w:color w:val="000000"/>
        </w:rPr>
        <w:t>ila</w:t>
      </w:r>
      <w:r>
        <w:rPr>
          <w:color w:val="000000"/>
        </w:rPr>
        <w:t>n</w:t>
      </w:r>
      <w:r w:rsidRPr="006739CC">
        <w:rPr>
          <w:color w:val="000000"/>
        </w:rPr>
        <w:t xml:space="preserve"> va </w:t>
      </w:r>
      <w:r w:rsidRPr="006739CC">
        <w:rPr>
          <w:color w:val="000000"/>
          <w:lang w:val="uz-Cyrl-UZ"/>
        </w:rPr>
        <w:t>keladigan</w:t>
      </w:r>
      <w:r w:rsidRPr="006739CC">
        <w:rPr>
          <w:color w:val="000000"/>
        </w:rPr>
        <w:t xml:space="preserve"> yigirma beshinchi ham </w:t>
      </w:r>
      <w:bookmarkStart w:id="205" w:name="_Hlk333309243"/>
      <w:r w:rsidRPr="006739CC">
        <w:rPr>
          <w:color w:val="000000"/>
        </w:rPr>
        <w:t>Ra</w:t>
      </w:r>
      <w:r w:rsidRPr="006739CC">
        <w:rPr>
          <w:color w:val="000000"/>
          <w:lang w:val="uz-Cyrl-UZ"/>
        </w:rPr>
        <w:t>h</w:t>
      </w:r>
      <w:r w:rsidRPr="006739CC">
        <w:rPr>
          <w:color w:val="000000"/>
        </w:rPr>
        <w:t>mon</w:t>
      </w:r>
      <w:bookmarkEnd w:id="205"/>
      <w:r w:rsidRPr="006739CC">
        <w:rPr>
          <w:color w:val="000000"/>
        </w:rPr>
        <w:t xml:space="preserve"> va Ra</w:t>
      </w:r>
      <w:r w:rsidRPr="006739CC">
        <w:rPr>
          <w:color w:val="000000"/>
          <w:lang w:val="uz-Cyrl-UZ"/>
        </w:rPr>
        <w:t>h</w:t>
      </w:r>
      <w:r w:rsidRPr="006739CC">
        <w:rPr>
          <w:color w:val="000000"/>
        </w:rPr>
        <w:t xml:space="preserve">im </w:t>
      </w:r>
      <w:r>
        <w:rPr>
          <w:color w:val="000000"/>
        </w:rPr>
        <w:t>b</w:t>
      </w:r>
      <w:r w:rsidRPr="006739CC">
        <w:rPr>
          <w:color w:val="000000"/>
        </w:rPr>
        <w:t>ila</w:t>
      </w:r>
      <w:r>
        <w:rPr>
          <w:color w:val="000000"/>
        </w:rPr>
        <w:t>n</w:t>
      </w:r>
      <w:r w:rsidRPr="006739CC">
        <w:rPr>
          <w:color w:val="000000"/>
        </w:rPr>
        <w:t xml:space="preserve"> </w:t>
      </w:r>
      <w:r w:rsidRPr="00E35959">
        <w:rPr>
          <w:color w:val="000000"/>
        </w:rPr>
        <w:t>bo</w:t>
      </w:r>
      <w:r w:rsidR="00317151">
        <w:rPr>
          <w:color w:val="000000"/>
          <w:lang w:val="uz-Cyrl-UZ"/>
        </w:rPr>
        <w:t>g‘</w:t>
      </w:r>
      <w:r w:rsidRPr="00E35959">
        <w:rPr>
          <w:color w:val="000000"/>
        </w:rPr>
        <w:t>lashlari</w:t>
      </w:r>
      <w:r w:rsidRPr="006739CC">
        <w:rPr>
          <w:color w:val="000000"/>
        </w:rPr>
        <w:t xml:space="preserve">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984B56">
        <w:rPr>
          <w:color w:val="000000"/>
        </w:rPr>
        <w:t>a</w:t>
      </w:r>
      <w:r w:rsidRPr="006739CC">
        <w:rPr>
          <w:color w:val="000000"/>
        </w:rPr>
        <w:t xml:space="preserve">ni </w:t>
      </w:r>
      <w:r w:rsidRPr="00984B56">
        <w:rPr>
          <w:color w:val="000000"/>
        </w:rPr>
        <w:t>haq</w:t>
      </w:r>
      <w:r>
        <w:rPr>
          <w:color w:val="000000"/>
        </w:rPr>
        <w:t>iqatdan</w:t>
      </w:r>
      <w:r w:rsidRPr="006739CC">
        <w:rPr>
          <w:color w:val="000000"/>
        </w:rPr>
        <w:t xml:space="preserve"> quvvatlantiradi. </w:t>
      </w:r>
      <w:r w:rsidRPr="006739CC">
        <w:rPr>
          <w:color w:val="000000"/>
          <w:lang w:val="uz-Cyrl-UZ"/>
        </w:rPr>
        <w:t>Xullas,</w:t>
      </w:r>
      <w:r w:rsidRPr="006739CC">
        <w:rPr>
          <w:color w:val="000000"/>
        </w:rPr>
        <w:t xml:space="preserve"> bu quvvatli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984B56">
        <w:rPr>
          <w:color w:val="000000"/>
        </w:rPr>
        <w:t>a</w:t>
      </w:r>
      <w:r w:rsidRPr="006739CC">
        <w:rPr>
          <w:color w:val="000000"/>
        </w:rPr>
        <w:t>ga binoan deymizki:</w:t>
      </w:r>
      <w:r w:rsidRPr="00984B56">
        <w:rPr>
          <w:rFonts w:ascii="Traditional Arabic" w:hAnsi="Traditional Arabic" w:cs="Traditional Arabic"/>
          <w:color w:val="FF0000"/>
          <w:sz w:val="40"/>
        </w:rPr>
        <w:t xml:space="preserve"> </w:t>
      </w:r>
      <w:r w:rsidRPr="00984B56">
        <w:rPr>
          <w:rFonts w:ascii="Traditional Arabic" w:hAnsi="Traditional Arabic" w:cs="Traditional Arabic"/>
          <w:color w:val="FF0000"/>
          <w:sz w:val="40"/>
          <w:szCs w:val="40"/>
          <w:rtl/>
        </w:rPr>
        <w:t>تَنْزِيلُ الْكِتَابِ</w:t>
      </w:r>
      <w:r w:rsidRPr="00984B56">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jumlasining ochi</w:t>
      </w:r>
      <w:r w:rsidRPr="006739CC">
        <w:rPr>
          <w:color w:val="000000"/>
          <w:lang w:val="uz-Cyrl-UZ"/>
        </w:rPr>
        <w:t>q</w:t>
      </w:r>
      <w:r w:rsidRPr="006739CC">
        <w:rPr>
          <w:color w:val="000000"/>
        </w:rPr>
        <w:t xml:space="preserve"> bir ma</w:t>
      </w:r>
      <w:r w:rsidR="00317151">
        <w:rPr>
          <w:color w:val="000000"/>
        </w:rPr>
        <w:t>’</w:t>
      </w:r>
      <w:r w:rsidRPr="006739CC">
        <w:rPr>
          <w:color w:val="000000"/>
        </w:rPr>
        <w:t xml:space="preserve">nosi </w:t>
      </w:r>
      <w:bookmarkStart w:id="206" w:name="_Hlk333309775"/>
      <w:r w:rsidRPr="006739CC">
        <w:rPr>
          <w:color w:val="000000"/>
        </w:rPr>
        <w:t>asri</w:t>
      </w:r>
      <w:bookmarkEnd w:id="206"/>
      <w:r>
        <w:rPr>
          <w:color w:val="000000"/>
        </w:rPr>
        <w:t xml:space="preserve"> </w:t>
      </w:r>
      <w:r w:rsidRPr="006739CC">
        <w:rPr>
          <w:color w:val="000000"/>
        </w:rPr>
        <w:t>saodatda va</w:t>
      </w:r>
      <w:r w:rsidRPr="006739CC">
        <w:rPr>
          <w:color w:val="000000"/>
          <w:lang w:val="uz-Cyrl-UZ"/>
        </w:rPr>
        <w:t>h</w:t>
      </w:r>
      <w:r w:rsidRPr="006739CC">
        <w:rPr>
          <w:color w:val="000000"/>
        </w:rPr>
        <w:t>iy surati</w:t>
      </w:r>
      <w:r w:rsidRPr="006739CC">
        <w:rPr>
          <w:color w:val="000000"/>
          <w:lang w:val="uz-Cyrl-UZ"/>
        </w:rPr>
        <w:t xml:space="preserve"> </w:t>
      </w:r>
      <w:r w:rsidRPr="00984B5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Kitobi Mubinning n</w:t>
      </w:r>
      <w:r>
        <w:rPr>
          <w:color w:val="000000"/>
        </w:rPr>
        <w:t>ozil</w:t>
      </w:r>
      <w:r w:rsidRPr="006739CC">
        <w:rPr>
          <w:color w:val="000000"/>
        </w:rPr>
        <w:t xml:space="preserve"> </w:t>
      </w:r>
      <w:r>
        <w:rPr>
          <w:color w:val="000000"/>
        </w:rPr>
        <w:t>b</w:t>
      </w:r>
      <w:r w:rsidR="00317151">
        <w:rPr>
          <w:color w:val="000000"/>
        </w:rPr>
        <w:t>o‘</w:t>
      </w:r>
      <w:r>
        <w:rPr>
          <w:color w:val="000000"/>
        </w:rPr>
        <w:t xml:space="preserve">lishi </w:t>
      </w:r>
      <w:r w:rsidRPr="006739CC">
        <w:rPr>
          <w:color w:val="000000"/>
        </w:rPr>
        <w:t>b</w:t>
      </w:r>
      <w:r w:rsidR="00317151">
        <w:rPr>
          <w:color w:val="000000"/>
        </w:rPr>
        <w:t>o‘</w:t>
      </w:r>
      <w:r w:rsidRPr="006739CC">
        <w:rPr>
          <w:color w:val="000000"/>
        </w:rPr>
        <w:t>lgani kabi</w:t>
      </w:r>
      <w:r>
        <w:rPr>
          <w:color w:val="000000"/>
        </w:rPr>
        <w:t>..</w:t>
      </w:r>
      <w:r w:rsidRPr="006739CC">
        <w:rPr>
          <w:color w:val="000000"/>
        </w:rPr>
        <w:t xml:space="preserve">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984B56">
        <w:rPr>
          <w:color w:val="000000"/>
        </w:rPr>
        <w:t>si</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har asrda u Kitobi Mubinning </w:t>
      </w:r>
      <w:bookmarkStart w:id="207" w:name="_Hlk333309909"/>
      <w:r w:rsidRPr="006739CC">
        <w:rPr>
          <w:color w:val="000000"/>
        </w:rPr>
        <w:t>martaba</w:t>
      </w:r>
      <w:bookmarkEnd w:id="207"/>
      <w:r w:rsidRPr="00C95532">
        <w:rPr>
          <w:color w:val="000000"/>
        </w:rPr>
        <w:t>-</w:t>
      </w:r>
      <w:r w:rsidRPr="006739CC">
        <w:rPr>
          <w:color w:val="000000"/>
          <w:lang w:val="uz-Cyrl-UZ"/>
        </w:rPr>
        <w:t>i</w:t>
      </w:r>
      <w:r w:rsidRPr="00C95532">
        <w:rPr>
          <w:color w:val="000000"/>
        </w:rPr>
        <w:t xml:space="preserve"> </w:t>
      </w:r>
      <w:r w:rsidRPr="006739CC">
        <w:rPr>
          <w:color w:val="000000"/>
          <w:lang w:val="uz-Cyrl-UZ"/>
        </w:rPr>
        <w:t>arshiy</w:t>
      </w:r>
      <w:r w:rsidRPr="00C95532">
        <w:rPr>
          <w:color w:val="000000"/>
        </w:rPr>
        <w:t>as</w:t>
      </w:r>
      <w:r>
        <w:rPr>
          <w:color w:val="000000"/>
        </w:rPr>
        <w:t>i</w:t>
      </w:r>
      <w:r w:rsidRPr="006739CC">
        <w:rPr>
          <w:color w:val="000000"/>
          <w:lang w:val="uz-Cyrl-UZ"/>
        </w:rPr>
        <w:t>dan</w:t>
      </w:r>
      <w:r w:rsidRPr="006739CC">
        <w:rPr>
          <w:color w:val="000000"/>
        </w:rPr>
        <w:t xml:space="preserve"> va m</w:t>
      </w:r>
      <w:r w:rsidR="00317151">
        <w:rPr>
          <w:color w:val="000000"/>
        </w:rPr>
        <w:t>o‘’</w:t>
      </w:r>
      <w:r w:rsidRPr="006739CC">
        <w:rPr>
          <w:color w:val="000000"/>
        </w:rPr>
        <w:t>jiza</w:t>
      </w:r>
      <w:r>
        <w:rPr>
          <w:color w:val="000000"/>
        </w:rPr>
        <w:t>-</w:t>
      </w:r>
      <w:r w:rsidRPr="006739CC">
        <w:rPr>
          <w:color w:val="000000"/>
        </w:rPr>
        <w: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Pr>
          <w:color w:val="000000"/>
        </w:rPr>
        <w:t>asi</w:t>
      </w:r>
      <w:r w:rsidRPr="006739CC">
        <w:rPr>
          <w:color w:val="000000"/>
        </w:rPr>
        <w:t>dan fayz va il</w:t>
      </w:r>
      <w:r w:rsidRPr="006739CC">
        <w:rPr>
          <w:color w:val="000000"/>
          <w:lang w:val="uz-Cyrl-UZ"/>
        </w:rPr>
        <w:t>h</w:t>
      </w:r>
      <w:r w:rsidRPr="006739CC">
        <w:rPr>
          <w:color w:val="000000"/>
        </w:rPr>
        <w:t xml:space="preserve">om </w:t>
      </w:r>
      <w:bookmarkStart w:id="208" w:name="_Hlk333309659"/>
      <w:r w:rsidRPr="006739CC">
        <w:rPr>
          <w:color w:val="000000"/>
          <w:lang w:val="uz-Cyrl-UZ"/>
        </w:rPr>
        <w:t>tariq</w:t>
      </w:r>
      <w:bookmarkEnd w:id="208"/>
      <w:r w:rsidRPr="006739CC">
        <w:rPr>
          <w:color w:val="000000"/>
          <w:lang w:val="uz-Cyrl-UZ"/>
        </w:rPr>
        <w:t xml:space="preserve">i </w:t>
      </w:r>
      <w:r w:rsidRPr="00C95532">
        <w:rPr>
          <w:color w:val="000000"/>
        </w:rPr>
        <w:t>b</w:t>
      </w:r>
      <w:r w:rsidRPr="006739CC">
        <w:rPr>
          <w:color w:val="000000"/>
          <w:lang w:val="uz-Cyrl-UZ"/>
        </w:rPr>
        <w:t>ila</w:t>
      </w:r>
      <w:r w:rsidRPr="00C95532">
        <w:rPr>
          <w:color w:val="000000"/>
        </w:rPr>
        <w:t>n</w:t>
      </w:r>
      <w:r w:rsidRPr="006739CC">
        <w:rPr>
          <w:color w:val="000000"/>
        </w:rPr>
        <w:t xml:space="preserve"> uning </w:t>
      </w:r>
      <w:r w:rsidRPr="006739CC">
        <w:rPr>
          <w:color w:val="000000"/>
          <w:lang w:val="uz-Cyrl-UZ"/>
        </w:rPr>
        <w:t>ya</w:t>
      </w:r>
      <w:r w:rsidRPr="006739CC">
        <w:rPr>
          <w:color w:val="000000"/>
        </w:rPr>
        <w:t xml:space="preserve">shirin haqiqatlari va haqiqatlarining burhonlari </w:t>
      </w:r>
      <w:r w:rsidRPr="006739CC">
        <w:rPr>
          <w:color w:val="000000"/>
          <w:lang w:val="uz-Cyrl-UZ"/>
        </w:rPr>
        <w:t>tushadi</w:t>
      </w:r>
      <w:r w:rsidRPr="006739CC">
        <w:rPr>
          <w:color w:val="000000"/>
        </w:rPr>
        <w:t>, n</w:t>
      </w:r>
      <w:r>
        <w:rPr>
          <w:color w:val="000000"/>
        </w:rPr>
        <w:t>o</w:t>
      </w:r>
      <w:r w:rsidRPr="006739CC">
        <w:rPr>
          <w:color w:val="000000"/>
        </w:rPr>
        <w:t>z</w:t>
      </w:r>
      <w:r>
        <w:rPr>
          <w:color w:val="000000"/>
        </w:rPr>
        <w:t>i</w:t>
      </w:r>
      <w:r w:rsidRPr="006739CC">
        <w:rPr>
          <w:color w:val="000000"/>
        </w:rPr>
        <w:t xml:space="preserve">l </w:t>
      </w:r>
      <w:r w:rsidRPr="00C95532">
        <w:rPr>
          <w:color w:val="000000"/>
        </w:rPr>
        <w:t>b</w:t>
      </w:r>
      <w:r w:rsidR="00317151">
        <w:rPr>
          <w:color w:val="000000"/>
        </w:rPr>
        <w:t>o‘</w:t>
      </w:r>
      <w:r>
        <w:rPr>
          <w:color w:val="000000"/>
        </w:rPr>
        <w:t>l</w:t>
      </w:r>
      <w:r w:rsidRPr="006739CC">
        <w:rPr>
          <w:color w:val="000000"/>
          <w:lang w:val="uz-Cyrl-UZ"/>
        </w:rPr>
        <w:t>adi</w:t>
      </w:r>
      <w:r w:rsidRPr="006739CC">
        <w:rPr>
          <w:color w:val="000000"/>
        </w:rPr>
        <w:t xml:space="preserve"> deb shu asrda bir shogirdini va bir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 xml:space="preserve">sini </w:t>
      </w:r>
      <w:r w:rsidRPr="006739CC">
        <w:rPr>
          <w:color w:val="000000"/>
          <w:lang w:val="uz-Cyrl-UZ"/>
        </w:rPr>
        <w:t>himoya qanotiga</w:t>
      </w:r>
      <w:r w:rsidRPr="006739CC">
        <w:rPr>
          <w:color w:val="000000"/>
        </w:rPr>
        <w:t xml:space="preserve"> va </w:t>
      </w:r>
      <w:r w:rsidRPr="00C95532">
        <w:rPr>
          <w:color w:val="000000"/>
        </w:rPr>
        <w:t>ha</w:t>
      </w:r>
      <w:r>
        <w:rPr>
          <w:color w:val="000000"/>
        </w:rPr>
        <w:t>ram</w:t>
      </w:r>
      <w:r w:rsidRPr="006739CC">
        <w:rPr>
          <w:color w:val="000000"/>
          <w:lang w:val="uz-Cyrl-UZ"/>
        </w:rPr>
        <w:t xml:space="preserve"> </w:t>
      </w:r>
      <w:r w:rsidRPr="006739CC">
        <w:rPr>
          <w:color w:val="000000"/>
        </w:rPr>
        <w:t>doira</w:t>
      </w:r>
      <w:r w:rsidRPr="006739CC">
        <w:rPr>
          <w:color w:val="000000"/>
          <w:lang w:val="uz-Cyrl-UZ"/>
        </w:rPr>
        <w:t>siga</w:t>
      </w:r>
      <w:r w:rsidRPr="006739CC">
        <w:rPr>
          <w:color w:val="000000"/>
        </w:rPr>
        <w:t xml:space="preserve"> bir xususiy iltifot </w:t>
      </w:r>
      <w:r>
        <w:rPr>
          <w:color w:val="000000"/>
        </w:rPr>
        <w:t>b</w:t>
      </w:r>
      <w:r w:rsidRPr="006739CC">
        <w:rPr>
          <w:color w:val="000000"/>
        </w:rPr>
        <w:t>ila</w:t>
      </w:r>
      <w:r>
        <w:rPr>
          <w:color w:val="000000"/>
        </w:rPr>
        <w:t>n</w:t>
      </w:r>
      <w:r w:rsidRPr="006739CC">
        <w:rPr>
          <w:color w:val="000000"/>
        </w:rPr>
        <w:t xml:space="preserve"> oladi.</w:t>
      </w:r>
    </w:p>
    <w:p w14:paraId="549BE486" w14:textId="77777777" w:rsidR="00226DA8" w:rsidRDefault="00226DA8" w:rsidP="00226DA8">
      <w:pPr>
        <w:widowControl w:val="0"/>
        <w:ind w:firstLine="706"/>
        <w:jc w:val="both"/>
        <w:rPr>
          <w:color w:val="000000"/>
        </w:rPr>
      </w:pPr>
      <w:r w:rsidRPr="006739CC">
        <w:rPr>
          <w:b/>
          <w:color w:val="000000"/>
        </w:rPr>
        <w:t>T</w:t>
      </w:r>
      <w:r w:rsidR="00317151">
        <w:rPr>
          <w:b/>
          <w:color w:val="000000"/>
        </w:rPr>
        <w:t>o‘</w:t>
      </w:r>
      <w:r w:rsidRPr="006739CC">
        <w:rPr>
          <w:b/>
          <w:color w:val="000000"/>
        </w:rPr>
        <w:t>rtinchi Nuqta:</w:t>
      </w:r>
      <w:r w:rsidRPr="006739CC">
        <w:rPr>
          <w:color w:val="000000"/>
        </w:rPr>
        <w:t xml:space="preserve"> </w:t>
      </w:r>
      <w:r w:rsidRPr="006739CC">
        <w:rPr>
          <w:color w:val="000000"/>
          <w:lang w:val="uz-Cyrl-UZ"/>
        </w:rPr>
        <w:t>Xullas,</w:t>
      </w:r>
      <w:r w:rsidRPr="006739CC">
        <w:rPr>
          <w:color w:val="000000"/>
        </w:rPr>
        <w:t xml:space="preserve"> bu risolada mazkur </w:t>
      </w:r>
      <w:r w:rsidR="00317151">
        <w:rPr>
          <w:color w:val="000000"/>
          <w:lang w:val="uz-Cyrl-UZ"/>
        </w:rPr>
        <w:t>o‘</w:t>
      </w:r>
      <w:r w:rsidRPr="006739CC">
        <w:rPr>
          <w:color w:val="000000"/>
        </w:rPr>
        <w:t>ttiz uch oyat</w:t>
      </w:r>
      <w:r>
        <w:rPr>
          <w:color w:val="000000"/>
        </w:rPr>
        <w:t xml:space="preserve">i </w:t>
      </w:r>
      <w:r w:rsidRPr="006739CC">
        <w:rPr>
          <w:color w:val="000000"/>
          <w:lang w:val="uz-Cyrl-UZ"/>
        </w:rPr>
        <w:t>mashhur</w:t>
      </w:r>
      <w:r w:rsidRPr="008601FA">
        <w:rPr>
          <w:color w:val="000000"/>
        </w:rPr>
        <w:t>a</w:t>
      </w:r>
      <w:r w:rsidRPr="006739CC">
        <w:rPr>
          <w:color w:val="000000"/>
        </w:rPr>
        <w:t xml:space="preserve">ning </w:t>
      </w:r>
      <w:bookmarkStart w:id="209" w:name="_Hlk333310027"/>
      <w:r w:rsidRPr="006739CC">
        <w:rPr>
          <w:color w:val="000000"/>
        </w:rPr>
        <w:t>ittifoq</w:t>
      </w:r>
      <w:bookmarkEnd w:id="209"/>
      <w:r w:rsidRPr="006739CC">
        <w:rPr>
          <w:color w:val="000000"/>
        </w:rPr>
        <w:t xml:space="preserve"> </w:t>
      </w:r>
      <w:r>
        <w:rPr>
          <w:color w:val="000000"/>
        </w:rPr>
        <w:t>b</w:t>
      </w:r>
      <w:r w:rsidRPr="006739CC">
        <w:rPr>
          <w:color w:val="000000"/>
          <w:lang w:val="uz-Cyrl-UZ"/>
        </w:rPr>
        <w:t>ila</w:t>
      </w:r>
      <w:r w:rsidRPr="008601FA">
        <w:rPr>
          <w:color w:val="000000"/>
        </w:rPr>
        <w:t>n,</w:t>
      </w:r>
      <w:r w:rsidRPr="006739CC">
        <w:rPr>
          <w:color w:val="000000"/>
          <w:lang w:val="uz-Cyrl-UZ"/>
        </w:rPr>
        <w:t xml:space="preserve"> </w:t>
      </w:r>
      <w:r w:rsidRPr="008601FA">
        <w:rPr>
          <w:color w:val="000000"/>
        </w:rPr>
        <w:t>zahma</w:t>
      </w:r>
      <w:r>
        <w:rPr>
          <w:color w:val="000000"/>
        </w:rPr>
        <w:t>t</w:t>
      </w:r>
      <w:r w:rsidRPr="006739CC">
        <w:rPr>
          <w:color w:val="000000"/>
          <w:lang w:val="uz-Cyrl-UZ"/>
        </w:rPr>
        <w:t>siz</w:t>
      </w:r>
      <w:r w:rsidRPr="006739CC">
        <w:rPr>
          <w:color w:val="000000"/>
        </w:rPr>
        <w:t>, ma</w:t>
      </w:r>
      <w:r w:rsidR="00317151">
        <w:rPr>
          <w:color w:val="000000"/>
        </w:rPr>
        <w:t>’</w:t>
      </w:r>
      <w:r w:rsidRPr="006739CC">
        <w:rPr>
          <w:color w:val="000000"/>
        </w:rPr>
        <w:t>no va jifr</w:t>
      </w:r>
      <w:r w:rsidRPr="006739CC">
        <w:rPr>
          <w:color w:val="000000"/>
          <w:lang w:val="uz-Cyrl-UZ"/>
        </w:rPr>
        <w:t xml:space="preserve"> jihatidan</w:t>
      </w:r>
      <w:r w:rsidRPr="006739CC">
        <w:rPr>
          <w:color w:val="000000"/>
        </w:rPr>
        <w:t xml:space="preserve"> R</w:t>
      </w:r>
      <w:r>
        <w:rPr>
          <w:color w:val="000000"/>
        </w:rPr>
        <w:t>e</w:t>
      </w:r>
      <w:r w:rsidRPr="006739CC">
        <w:rPr>
          <w:color w:val="000000"/>
        </w:rPr>
        <w:t>s</w:t>
      </w:r>
      <w:r>
        <w:rPr>
          <w:color w:val="000000"/>
        </w:rPr>
        <w:t>ai</w:t>
      </w:r>
      <w:r w:rsidRPr="006739CC">
        <w:rPr>
          <w:color w:val="000000"/>
        </w:rPr>
        <w:t>l-in</w:t>
      </w:r>
      <w:r>
        <w:rPr>
          <w:color w:val="000000"/>
        </w:rPr>
        <w:t xml:space="preserve"> </w:t>
      </w:r>
      <w:r w:rsidRPr="006739CC">
        <w:rPr>
          <w:color w:val="000000"/>
        </w:rPr>
        <w:t xml:space="preserve">Nurning boshiga </w:t>
      </w:r>
      <w:r w:rsidRPr="008601FA">
        <w:rPr>
          <w:color w:val="000000"/>
        </w:rPr>
        <w:t>ish</w:t>
      </w:r>
      <w:r>
        <w:rPr>
          <w:color w:val="000000"/>
        </w:rPr>
        <w:t>ora qilish</w:t>
      </w:r>
      <w:r w:rsidRPr="006739CC">
        <w:rPr>
          <w:color w:val="000000"/>
          <w:lang w:val="uz-Cyrl-UZ"/>
        </w:rPr>
        <w:t>lari</w:t>
      </w:r>
      <w:r w:rsidRPr="006739CC">
        <w:rPr>
          <w:color w:val="000000"/>
        </w:rPr>
        <w:t xml:space="preserve"> va boshda </w:t>
      </w:r>
      <w:r w:rsidRPr="006739CC">
        <w:rPr>
          <w:color w:val="000000"/>
          <w:lang w:val="uz-Cyrl-UZ"/>
        </w:rPr>
        <w:t>Oyat</w:t>
      </w:r>
      <w:r w:rsidRPr="00F8680B">
        <w:rPr>
          <w:color w:val="000000"/>
        </w:rPr>
        <w:t>-</w:t>
      </w:r>
      <w:r w:rsidRPr="006739CC">
        <w:rPr>
          <w:color w:val="000000"/>
          <w:lang w:val="uz-Cyrl-UZ"/>
        </w:rPr>
        <w:t>i</w:t>
      </w:r>
      <w:r w:rsidRPr="00F8680B">
        <w:rPr>
          <w:color w:val="000000"/>
        </w:rPr>
        <w:t>n</w:t>
      </w:r>
      <w:r>
        <w:rPr>
          <w:color w:val="000000"/>
        </w:rPr>
        <w:t xml:space="preserve"> Nur</w:t>
      </w:r>
      <w:r w:rsidRPr="006739CC">
        <w:rPr>
          <w:color w:val="000000"/>
        </w:rPr>
        <w:t xml:space="preserve"> </w:t>
      </w:r>
      <w:r w:rsidR="00317151">
        <w:rPr>
          <w:color w:val="000000"/>
          <w:lang w:val="uz-Cyrl-UZ"/>
        </w:rPr>
        <w:t>o‘</w:t>
      </w:r>
      <w:r w:rsidRPr="006739CC">
        <w:rPr>
          <w:color w:val="000000"/>
        </w:rPr>
        <w:t>n barmo</w:t>
      </w:r>
      <w:r w:rsidRPr="006739CC">
        <w:rPr>
          <w:color w:val="000000"/>
          <w:lang w:val="uz-Cyrl-UZ"/>
        </w:rPr>
        <w:t xml:space="preserve">q </w:t>
      </w:r>
      <w:r w:rsidRPr="00F8680B">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unga ishora </w:t>
      </w:r>
      <w:r>
        <w:rPr>
          <w:color w:val="000000"/>
        </w:rPr>
        <w:t>qil</w:t>
      </w:r>
      <w:r w:rsidRPr="006739CC">
        <w:rPr>
          <w:color w:val="000000"/>
        </w:rPr>
        <w:t>ishi</w:t>
      </w:r>
      <w:r>
        <w:rPr>
          <w:color w:val="000000"/>
        </w:rPr>
        <w:t xml:space="preserve"> va</w:t>
      </w:r>
      <w:r w:rsidRPr="006739CC">
        <w:rPr>
          <w:color w:val="000000"/>
        </w:rPr>
        <w:t xml:space="preserve"> eskidan beri </w:t>
      </w:r>
      <w:r w:rsidRPr="006739CC">
        <w:rPr>
          <w:color w:val="000000"/>
          <w:lang w:val="uz-Cyrl-UZ"/>
        </w:rPr>
        <w:t>olimlar</w:t>
      </w:r>
      <w:r w:rsidRPr="006739CC">
        <w:rPr>
          <w:color w:val="000000"/>
        </w:rPr>
        <w:t xml:space="preserve"> </w:t>
      </w:r>
      <w:r w:rsidRPr="006739CC">
        <w:rPr>
          <w:color w:val="000000"/>
          <w:lang w:val="uz-Cyrl-UZ"/>
        </w:rPr>
        <w:t>orasida</w:t>
      </w:r>
      <w:r w:rsidRPr="006739CC">
        <w:rPr>
          <w:color w:val="000000"/>
        </w:rPr>
        <w:t xml:space="preserve"> va adiblar mobaynida mashhur bir dastur va haqiqatli </w:t>
      </w:r>
      <w:bookmarkStart w:id="210" w:name="_Hlk333311379"/>
      <w:r w:rsidRPr="006739CC">
        <w:rPr>
          <w:color w:val="000000"/>
          <w:lang w:val="uz-Cyrl-UZ"/>
        </w:rPr>
        <w:t>isti</w:t>
      </w:r>
      <w:r w:rsidRPr="004A7215">
        <w:rPr>
          <w:color w:val="000000"/>
        </w:rPr>
        <w:t>x</w:t>
      </w:r>
      <w:r w:rsidRPr="006739CC">
        <w:rPr>
          <w:color w:val="000000"/>
          <w:lang w:val="uz-Cyrl-UZ"/>
        </w:rPr>
        <w:t>roj</w:t>
      </w:r>
      <w:bookmarkEnd w:id="210"/>
      <w:r w:rsidRPr="00790E2A">
        <w:rPr>
          <w:color w:val="000000"/>
        </w:rPr>
        <w:t>lar</w:t>
      </w:r>
      <w:r>
        <w:rPr>
          <w:color w:val="000000"/>
        </w:rPr>
        <w:t xml:space="preserve"> sababi</w:t>
      </w:r>
      <w:r w:rsidRPr="006739CC">
        <w:rPr>
          <w:color w:val="000000"/>
        </w:rPr>
        <w:t xml:space="preserve"> va hatto xususiy ta</w:t>
      </w:r>
      <w:r w:rsidRPr="006739CC">
        <w:rPr>
          <w:color w:val="000000"/>
          <w:lang w:val="uz-Cyrl-UZ"/>
        </w:rPr>
        <w:t>r</w:t>
      </w:r>
      <w:r w:rsidRPr="006739CC">
        <w:rPr>
          <w:color w:val="000000"/>
        </w:rPr>
        <w:t xml:space="preserve">ixlarda va </w:t>
      </w:r>
      <w:bookmarkStart w:id="211" w:name="_Hlk333311442"/>
      <w:r w:rsidRPr="006739CC">
        <w:rPr>
          <w:color w:val="000000"/>
        </w:rPr>
        <w:t>m</w:t>
      </w:r>
      <w:r w:rsidRPr="006739CC">
        <w:rPr>
          <w:color w:val="000000"/>
          <w:lang w:val="uz-Cyrl-UZ"/>
        </w:rPr>
        <w:t>o</w:t>
      </w:r>
      <w:r w:rsidRPr="006739CC">
        <w:rPr>
          <w:color w:val="000000"/>
        </w:rPr>
        <w:t>zor</w:t>
      </w:r>
      <w:bookmarkEnd w:id="211"/>
      <w:r w:rsidRPr="006739CC">
        <w:rPr>
          <w:color w:val="000000"/>
        </w:rPr>
        <w:t xml:space="preserve"> toshlarida adiblar iste</w:t>
      </w:r>
      <w:r w:rsidR="00317151">
        <w:rPr>
          <w:color w:val="000000"/>
        </w:rPr>
        <w:t>’</w:t>
      </w:r>
      <w:r w:rsidRPr="006739CC">
        <w:rPr>
          <w:color w:val="000000"/>
        </w:rPr>
        <w:t xml:space="preserve">mol </w:t>
      </w:r>
      <w:r>
        <w:rPr>
          <w:color w:val="000000"/>
        </w:rPr>
        <w:t>qil</w:t>
      </w:r>
      <w:r w:rsidRPr="006739CC">
        <w:rPr>
          <w:color w:val="000000"/>
        </w:rPr>
        <w:t xml:space="preserve">gan </w:t>
      </w:r>
      <w:r w:rsidRPr="006739CC">
        <w:rPr>
          <w:color w:val="000000"/>
          <w:lang w:val="uz-Cyrl-UZ"/>
        </w:rPr>
        <w:t>mashhur</w:t>
      </w:r>
      <w:r w:rsidRPr="006739CC">
        <w:rPr>
          <w:color w:val="000000"/>
        </w:rPr>
        <w:t xml:space="preserve"> bir </w:t>
      </w:r>
      <w:r w:rsidRPr="006739CC">
        <w:rPr>
          <w:color w:val="000000"/>
          <w:lang w:val="uz-Cyrl-UZ"/>
        </w:rPr>
        <w:t>q</w:t>
      </w:r>
      <w:r w:rsidRPr="006739CC">
        <w:rPr>
          <w:color w:val="000000"/>
        </w:rPr>
        <w:t>onun</w:t>
      </w:r>
      <w:r>
        <w:rPr>
          <w:color w:val="000000"/>
        </w:rPr>
        <w:t xml:space="preserve">i </w:t>
      </w:r>
      <w:r w:rsidRPr="006739CC">
        <w:rPr>
          <w:color w:val="000000"/>
          <w:lang w:val="uz-Cyrl-UZ"/>
        </w:rPr>
        <w:t>ilmiy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dir. Agar u </w:t>
      </w:r>
      <w:r w:rsidRPr="006739CC">
        <w:rPr>
          <w:color w:val="000000"/>
          <w:lang w:val="uz-Cyrl-UZ"/>
        </w:rPr>
        <w:t>q</w:t>
      </w:r>
      <w:r w:rsidRPr="006739CC">
        <w:rPr>
          <w:color w:val="000000"/>
        </w:rPr>
        <w:t xml:space="preserve">onunga </w:t>
      </w:r>
      <w:r w:rsidRPr="008570D7">
        <w:rPr>
          <w:color w:val="000000"/>
        </w:rPr>
        <w:t>soxtakorlik</w:t>
      </w:r>
      <w:r w:rsidRPr="006739CC">
        <w:rPr>
          <w:color w:val="000000"/>
        </w:rPr>
        <w:t xml:space="preserve"> </w:t>
      </w:r>
      <w:r w:rsidRPr="006739CC">
        <w:rPr>
          <w:color w:val="000000"/>
          <w:lang w:val="uz-Cyrl-UZ"/>
        </w:rPr>
        <w:t>q</w:t>
      </w:r>
      <w:r w:rsidR="00317151">
        <w:rPr>
          <w:color w:val="000000"/>
          <w:lang w:val="uz-Cyrl-UZ"/>
        </w:rPr>
        <w:t>o‘</w:t>
      </w:r>
      <w:r w:rsidRPr="006739CC">
        <w:rPr>
          <w:color w:val="000000"/>
        </w:rPr>
        <w:t>shilmasa, ishora</w:t>
      </w:r>
      <w:r>
        <w:rPr>
          <w:color w:val="000000"/>
        </w:rPr>
        <w:t xml:space="preserve">ti </w:t>
      </w:r>
      <w:r w:rsidR="00317151">
        <w:rPr>
          <w:color w:val="000000"/>
          <w:lang w:val="uz-Cyrl-UZ"/>
        </w:rPr>
        <w:t>g‘</w:t>
      </w:r>
      <w:r w:rsidRPr="006739CC">
        <w:rPr>
          <w:color w:val="000000"/>
          <w:lang w:val="uz-Cyrl-UZ"/>
        </w:rPr>
        <w:t>aybiy</w:t>
      </w:r>
      <w:r w:rsidRPr="008570D7">
        <w:rPr>
          <w:color w:val="000000"/>
        </w:rPr>
        <w:t>a</w:t>
      </w:r>
      <w:r w:rsidRPr="006739CC">
        <w:rPr>
          <w:color w:val="000000"/>
        </w:rPr>
        <w:t xml:space="preserve"> b</w:t>
      </w:r>
      <w:r w:rsidR="00317151">
        <w:rPr>
          <w:color w:val="000000"/>
          <w:lang w:val="uz-Cyrl-UZ"/>
        </w:rPr>
        <w:t>o‘</w:t>
      </w:r>
      <w:r w:rsidRPr="006739CC">
        <w:rPr>
          <w:color w:val="000000"/>
        </w:rPr>
        <w:t>lishi mumkin. Agar sun</w:t>
      </w:r>
      <w:r w:rsidR="00317151">
        <w:rPr>
          <w:color w:val="000000"/>
        </w:rPr>
        <w:t>’</w:t>
      </w:r>
      <w:r w:rsidRPr="006739CC">
        <w:rPr>
          <w:color w:val="000000"/>
        </w:rPr>
        <w:t xml:space="preserve">iy va </w:t>
      </w:r>
      <w:r w:rsidRPr="006739CC">
        <w:rPr>
          <w:color w:val="000000"/>
          <w:lang w:val="uz-Cyrl-UZ"/>
        </w:rPr>
        <w:t>q</w:t>
      </w:r>
      <w:r w:rsidRPr="006739CC">
        <w:rPr>
          <w:color w:val="000000"/>
        </w:rPr>
        <w:t xml:space="preserve">asdiy </w:t>
      </w:r>
      <w:r w:rsidRPr="006739CC">
        <w:rPr>
          <w:color w:val="000000"/>
          <w:lang w:val="uz-Cyrl-UZ"/>
        </w:rPr>
        <w:t>q</w:t>
      </w:r>
      <w:r w:rsidRPr="006739CC">
        <w:rPr>
          <w:color w:val="000000"/>
        </w:rPr>
        <w:t>ilinsa, yol</w:t>
      </w:r>
      <w:r w:rsidR="00317151">
        <w:rPr>
          <w:color w:val="000000"/>
          <w:lang w:val="uz-Cyrl-UZ"/>
        </w:rPr>
        <w:t>g‘</w:t>
      </w:r>
      <w:r w:rsidRPr="006739CC">
        <w:rPr>
          <w:color w:val="000000"/>
        </w:rPr>
        <w:t xml:space="preserve">iz bir </w:t>
      </w:r>
      <w:bookmarkStart w:id="212" w:name="_Hlk333311868"/>
      <w:r w:rsidRPr="006739CC">
        <w:rPr>
          <w:color w:val="000000"/>
        </w:rPr>
        <w:t>latofat</w:t>
      </w:r>
      <w:bookmarkEnd w:id="212"/>
      <w:r w:rsidRPr="006739CC">
        <w:rPr>
          <w:color w:val="000000"/>
        </w:rPr>
        <w:t xml:space="preserve">, bir </w:t>
      </w:r>
      <w:bookmarkStart w:id="213" w:name="_Hlk333311896"/>
      <w:r w:rsidRPr="006739CC">
        <w:rPr>
          <w:color w:val="000000"/>
          <w:lang w:val="uz-Cyrl-UZ"/>
        </w:rPr>
        <w:t>zarofat</w:t>
      </w:r>
      <w:bookmarkEnd w:id="213"/>
      <w:r w:rsidRPr="006739CC">
        <w:rPr>
          <w:color w:val="000000"/>
        </w:rPr>
        <w:t xml:space="preserve">, bir </w:t>
      </w:r>
      <w:bookmarkStart w:id="214" w:name="_Hlk333311930"/>
      <w:r w:rsidRPr="006739CC">
        <w:rPr>
          <w:color w:val="000000"/>
          <w:lang w:val="uz-Cyrl-UZ"/>
        </w:rPr>
        <w:t>jazolat</w:t>
      </w:r>
      <w:bookmarkEnd w:id="214"/>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la</w:t>
      </w:r>
      <w:r w:rsidRPr="008570D7">
        <w:rPr>
          <w:color w:val="000000"/>
        </w:rPr>
        <w:t>di</w:t>
      </w:r>
      <w:r w:rsidRPr="006739CC">
        <w:rPr>
          <w:color w:val="000000"/>
        </w:rPr>
        <w:t>.</w:t>
      </w:r>
    </w:p>
    <w:p w14:paraId="7B9AD566" w14:textId="77777777" w:rsidR="00226DA8" w:rsidRDefault="00226DA8" w:rsidP="00226DA8">
      <w:pPr>
        <w:widowControl w:val="0"/>
        <w:ind w:firstLine="706"/>
        <w:jc w:val="both"/>
        <w:rPr>
          <w:color w:val="000000"/>
        </w:rPr>
      </w:pPr>
      <w:r w:rsidRPr="006739CC">
        <w:rPr>
          <w:color w:val="000000"/>
          <w:lang w:val="uz-Cyrl-UZ"/>
        </w:rPr>
        <w:t>H</w:t>
      </w:r>
      <w:r w:rsidRPr="006739CC">
        <w:rPr>
          <w:color w:val="000000"/>
        </w:rPr>
        <w:t xml:space="preserve">a, adiblar xususiy va shaxsiy </w:t>
      </w:r>
      <w:r w:rsidRPr="006739CC">
        <w:rPr>
          <w:color w:val="000000"/>
          <w:lang w:val="uz-Cyrl-UZ"/>
        </w:rPr>
        <w:t>tarixlarda</w:t>
      </w:r>
      <w:r w:rsidRPr="006739CC">
        <w:rPr>
          <w:color w:val="000000"/>
        </w:rPr>
        <w:t xml:space="preserve"> uning ta</w:t>
      </w:r>
      <w:r w:rsidRPr="006739CC">
        <w:rPr>
          <w:color w:val="000000"/>
          <w:lang w:val="uz-Cyrl-UZ"/>
        </w:rPr>
        <w:t>q</w:t>
      </w:r>
      <w:r w:rsidRPr="006739CC">
        <w:rPr>
          <w:color w:val="000000"/>
        </w:rPr>
        <w:t xml:space="preserve">lidini </w:t>
      </w:r>
      <w:r w:rsidRPr="006739CC">
        <w:rPr>
          <w:color w:val="000000"/>
          <w:lang w:val="uz-Cyrl-UZ"/>
        </w:rPr>
        <w:t>q</w:t>
      </w:r>
      <w:r w:rsidRPr="006739CC">
        <w:rPr>
          <w:color w:val="000000"/>
        </w:rPr>
        <w:t>il</w:t>
      </w:r>
      <w:r>
        <w:rPr>
          <w:color w:val="000000"/>
        </w:rPr>
        <w:t>ish</w:t>
      </w:r>
      <w:r w:rsidRPr="006739CC">
        <w:rPr>
          <w:color w:val="000000"/>
          <w:lang w:val="uz-Cyrl-UZ"/>
        </w:rPr>
        <w:t xml:space="preserve"> </w:t>
      </w:r>
      <w:r w:rsidRPr="008570D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kalomlarini g</w:t>
      </w:r>
      <w:r w:rsidR="00317151">
        <w:rPr>
          <w:color w:val="000000"/>
          <w:lang w:val="uz-Cyrl-UZ"/>
        </w:rPr>
        <w:t>o‘</w:t>
      </w:r>
      <w:r w:rsidRPr="006739CC">
        <w:rPr>
          <w:color w:val="000000"/>
        </w:rPr>
        <w:t xml:space="preserve">zallashtirganliklari, ham </w:t>
      </w:r>
      <w:r w:rsidRPr="006739CC">
        <w:rPr>
          <w:color w:val="000000"/>
          <w:lang w:val="uz-Cyrl-UZ"/>
        </w:rPr>
        <w:t>jifr</w:t>
      </w:r>
      <w:r w:rsidRPr="006739CC">
        <w:rPr>
          <w:color w:val="000000"/>
        </w:rPr>
        <w:t xml:space="preserve"> ilmining eng asosli bir </w:t>
      </w:r>
      <w:r w:rsidRPr="006739CC">
        <w:rPr>
          <w:color w:val="000000"/>
          <w:lang w:val="uz-Cyrl-UZ"/>
        </w:rPr>
        <w:t>q</w:t>
      </w:r>
      <w:r w:rsidRPr="006739CC">
        <w:rPr>
          <w:color w:val="000000"/>
        </w:rPr>
        <w:t>oidasi va mu</w:t>
      </w:r>
      <w:r w:rsidRPr="006739CC">
        <w:rPr>
          <w:color w:val="000000"/>
          <w:lang w:val="uz-Cyrl-UZ"/>
        </w:rPr>
        <w:t>h</w:t>
      </w:r>
      <w:r w:rsidRPr="006739CC">
        <w:rPr>
          <w:color w:val="000000"/>
        </w:rPr>
        <w:t>im bir kaliti b</w:t>
      </w:r>
      <w:r w:rsidR="00317151">
        <w:rPr>
          <w:color w:val="000000"/>
        </w:rPr>
        <w:t>o‘</w:t>
      </w:r>
      <w:r w:rsidRPr="006739CC">
        <w:rPr>
          <w:color w:val="000000"/>
        </w:rPr>
        <w:t>lgan maqom</w:t>
      </w:r>
      <w:r>
        <w:rPr>
          <w:color w:val="000000"/>
        </w:rPr>
        <w:t xml:space="preserve">i </w:t>
      </w:r>
      <w:r w:rsidRPr="006739CC">
        <w:rPr>
          <w:color w:val="000000"/>
          <w:lang w:val="uz-Cyrl-UZ"/>
        </w:rPr>
        <w:t>abjadiy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ishora esa</w:t>
      </w:r>
      <w:r>
        <w:rPr>
          <w:color w:val="000000"/>
        </w:rPr>
        <w:t>:</w:t>
      </w:r>
      <w:r w:rsidRPr="006739CC">
        <w:rPr>
          <w:color w:val="000000"/>
        </w:rPr>
        <w:t xml:space="preserve"> </w:t>
      </w:r>
      <w:r>
        <w:rPr>
          <w:color w:val="000000"/>
        </w:rPr>
        <w:t>H</w:t>
      </w:r>
      <w:r w:rsidRPr="006739CC">
        <w:rPr>
          <w:color w:val="000000"/>
        </w:rPr>
        <w:t>ar jihat</w:t>
      </w:r>
      <w:r w:rsidRPr="006739CC">
        <w:rPr>
          <w:color w:val="000000"/>
          <w:lang w:val="uz-Cyrl-UZ"/>
        </w:rPr>
        <w:t xml:space="preserve"> </w:t>
      </w:r>
      <w:r w:rsidRPr="008570D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ayni </w:t>
      </w:r>
      <w:r w:rsidRPr="008570D7">
        <w:rPr>
          <w:color w:val="000000"/>
        </w:rPr>
        <w:t>sh</w:t>
      </w:r>
      <w:r>
        <w:rPr>
          <w:color w:val="000000"/>
        </w:rPr>
        <w:t>uur</w:t>
      </w:r>
      <w:r w:rsidRPr="006739CC">
        <w:rPr>
          <w:color w:val="000000"/>
        </w:rPr>
        <w:t xml:space="preserve"> va </w:t>
      </w:r>
      <w:r>
        <w:rPr>
          <w:color w:val="000000"/>
        </w:rPr>
        <w:t xml:space="preserve">nafsi </w:t>
      </w:r>
      <w:r w:rsidRPr="006739CC">
        <w:rPr>
          <w:color w:val="000000"/>
          <w:lang w:val="uz-Cyrl-UZ"/>
        </w:rPr>
        <w:t>ilm</w:t>
      </w:r>
      <w:r w:rsidRPr="006739CC">
        <w:rPr>
          <w:color w:val="000000"/>
        </w:rPr>
        <w:t xml:space="preserve"> va </w:t>
      </w:r>
      <w:r w:rsidRPr="008570D7">
        <w:rPr>
          <w:color w:val="000000"/>
        </w:rPr>
        <w:t>mahzi</w:t>
      </w:r>
      <w:r w:rsidRPr="006739CC">
        <w:rPr>
          <w:color w:val="000000"/>
        </w:rPr>
        <w:t xml:space="preserve"> iroda va tasodifiy </w:t>
      </w:r>
      <w:r w:rsidRPr="006739CC">
        <w:rPr>
          <w:color w:val="000000"/>
          <w:lang w:val="uz-Cyrl-UZ"/>
        </w:rPr>
        <w:t>h</w:t>
      </w:r>
      <w:r w:rsidRPr="006739CC">
        <w:rPr>
          <w:color w:val="000000"/>
        </w:rPr>
        <w:t>ollari b</w:t>
      </w:r>
      <w:r w:rsidR="00317151">
        <w:rPr>
          <w:color w:val="000000"/>
          <w:lang w:val="uz-Cyrl-UZ"/>
        </w:rPr>
        <w:t>o‘</w:t>
      </w:r>
      <w:r w:rsidRPr="006739CC">
        <w:rPr>
          <w:color w:val="000000"/>
        </w:rPr>
        <w:t xml:space="preserve">lmagan va </w:t>
      </w:r>
      <w:r w:rsidRPr="006739CC">
        <w:rPr>
          <w:color w:val="000000"/>
          <w:lang w:val="uz-Cyrl-UZ"/>
        </w:rPr>
        <w:t xml:space="preserve">keraksiz </w:t>
      </w:r>
      <w:r w:rsidRPr="006739CC">
        <w:rPr>
          <w:color w:val="000000"/>
        </w:rPr>
        <w:t>moddalari b</w:t>
      </w:r>
      <w:r w:rsidR="00317151">
        <w:rPr>
          <w:color w:val="000000"/>
          <w:lang w:val="uz-Cyrl-UZ"/>
        </w:rPr>
        <w:t>o‘</w:t>
      </w:r>
      <w:r w:rsidRPr="006739CC">
        <w:rPr>
          <w:color w:val="000000"/>
        </w:rPr>
        <w:t>lmagan Qur</w:t>
      </w:r>
      <w:r w:rsidR="00317151">
        <w:rPr>
          <w:color w:val="000000"/>
        </w:rPr>
        <w:t>’</w:t>
      </w:r>
      <w:r w:rsidRPr="006739CC">
        <w:rPr>
          <w:color w:val="000000"/>
        </w:rPr>
        <w:t xml:space="preserve">onning </w:t>
      </w:r>
      <w:r>
        <w:rPr>
          <w:color w:val="000000"/>
        </w:rPr>
        <w:t>shuncha</w:t>
      </w:r>
      <w:r w:rsidRPr="006739CC">
        <w:rPr>
          <w:color w:val="000000"/>
        </w:rPr>
        <w:t xml:space="preserve"> </w:t>
      </w:r>
      <w:r w:rsidRPr="006739CC">
        <w:rPr>
          <w:color w:val="000000"/>
          <w:lang w:val="uz-Cyrl-UZ"/>
        </w:rPr>
        <w:t>mashhur</w:t>
      </w:r>
      <w:r w:rsidRPr="00EE18E8">
        <w:rPr>
          <w:color w:val="000000"/>
        </w:rPr>
        <w:t xml:space="preserve"> </w:t>
      </w:r>
      <w:r>
        <w:rPr>
          <w:color w:val="000000"/>
        </w:rPr>
        <w:t>oyatlar</w:t>
      </w:r>
      <w:r w:rsidRPr="006739CC">
        <w:rPr>
          <w:color w:val="000000"/>
        </w:rPr>
        <w:t xml:space="preserve">i </w:t>
      </w:r>
      <w:bookmarkStart w:id="215" w:name="_Hlk333312178"/>
      <w:r w:rsidRPr="006739CC">
        <w:rPr>
          <w:color w:val="000000"/>
        </w:rPr>
        <w:t>ijm</w:t>
      </w:r>
      <w:r w:rsidR="00317151">
        <w:rPr>
          <w:color w:val="000000"/>
        </w:rPr>
        <w:t>o‘</w:t>
      </w:r>
      <w:bookmarkEnd w:id="215"/>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va </w:t>
      </w:r>
      <w:r w:rsidRPr="006739CC">
        <w:rPr>
          <w:color w:val="000000"/>
        </w:rPr>
        <w:lastRenderedPageBreak/>
        <w:t>ittifoq</w:t>
      </w:r>
      <w:r w:rsidRPr="006739CC">
        <w:rPr>
          <w:color w:val="000000"/>
          <w:lang w:val="uz-Cyrl-UZ"/>
        </w:rPr>
        <w:t xml:space="preserve"> </w:t>
      </w:r>
      <w:r w:rsidRPr="008570D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Risola-in</w:t>
      </w:r>
      <w:r>
        <w:rPr>
          <w:color w:val="000000"/>
        </w:rPr>
        <w:t xml:space="preserve"> </w:t>
      </w:r>
      <w:r w:rsidRPr="006739CC">
        <w:rPr>
          <w:color w:val="000000"/>
        </w:rPr>
        <w:t xml:space="preserve">Nurga ishora va tavofuqlari </w:t>
      </w:r>
      <w:r>
        <w:rPr>
          <w:color w:val="000000"/>
        </w:rPr>
        <w:t>yaqqollik</w:t>
      </w:r>
      <w:r w:rsidRPr="006739CC">
        <w:rPr>
          <w:color w:val="000000"/>
        </w:rPr>
        <w:t xml:space="preserve"> darajasida uning ma</w:t>
      </w:r>
      <w:r w:rsidRPr="006739CC">
        <w:rPr>
          <w:color w:val="000000"/>
          <w:lang w:val="uz-Cyrl-UZ"/>
        </w:rPr>
        <w:t>q</w:t>
      </w:r>
      <w:r w:rsidRPr="006739CC">
        <w:rPr>
          <w:color w:val="000000"/>
        </w:rPr>
        <w:t>buliyatiga bir sha</w:t>
      </w:r>
      <w:r w:rsidRPr="006739CC">
        <w:rPr>
          <w:color w:val="000000"/>
          <w:lang w:val="uz-Cyrl-UZ"/>
        </w:rPr>
        <w:t>h</w:t>
      </w:r>
      <w:r w:rsidRPr="006739CC">
        <w:rPr>
          <w:color w:val="000000"/>
        </w:rPr>
        <w:t>odatdir</w:t>
      </w:r>
      <w:r>
        <w:rPr>
          <w:color w:val="000000"/>
        </w:rPr>
        <w:t>.</w:t>
      </w:r>
      <w:r w:rsidRPr="006739CC">
        <w:rPr>
          <w:color w:val="000000"/>
        </w:rPr>
        <w:t xml:space="preserve"> </w:t>
      </w:r>
      <w:r>
        <w:rPr>
          <w:color w:val="000000"/>
        </w:rPr>
        <w:t>V</w:t>
      </w:r>
      <w:r w:rsidRPr="006739CC">
        <w:rPr>
          <w:color w:val="000000"/>
        </w:rPr>
        <w:t>a haq b</w:t>
      </w:r>
      <w:r w:rsidR="00317151">
        <w:rPr>
          <w:color w:val="000000"/>
        </w:rPr>
        <w:t>o‘</w:t>
      </w:r>
      <w:r w:rsidRPr="006739CC">
        <w:rPr>
          <w:color w:val="000000"/>
        </w:rPr>
        <w:t>lganiga bir imzodir va shogirdlariga bir bashoratdir.</w:t>
      </w:r>
    </w:p>
    <w:p w14:paraId="7DF99965" w14:textId="77777777" w:rsidR="00226DA8" w:rsidRDefault="00226DA8" w:rsidP="00226DA8">
      <w:pPr>
        <w:widowControl w:val="0"/>
        <w:ind w:firstLine="706"/>
        <w:jc w:val="both"/>
        <w:rPr>
          <w:color w:val="000000"/>
        </w:rPr>
      </w:pPr>
      <w:r w:rsidRPr="006739CC">
        <w:rPr>
          <w:b/>
          <w:color w:val="000000"/>
        </w:rPr>
        <w:t>Beshinchi Nuqta:</w:t>
      </w:r>
      <w:r w:rsidRPr="006739CC">
        <w:rPr>
          <w:color w:val="000000"/>
        </w:rPr>
        <w:t xml:space="preserve"> Bu hisob</w:t>
      </w:r>
      <w:r>
        <w:rPr>
          <w:color w:val="000000"/>
        </w:rPr>
        <w:t xml:space="preserve">i </w:t>
      </w:r>
      <w:r w:rsidRPr="006739CC">
        <w:rPr>
          <w:color w:val="000000"/>
          <w:lang w:val="uz-Cyrl-UZ"/>
        </w:rPr>
        <w:t>abjadiy</w:t>
      </w:r>
      <w:r w:rsidRPr="006739CC">
        <w:rPr>
          <w:color w:val="000000"/>
        </w:rPr>
        <w:t xml:space="preserve"> ma</w:t>
      </w:r>
      <w:r w:rsidRPr="006739CC">
        <w:rPr>
          <w:color w:val="000000"/>
          <w:lang w:val="uz-Cyrl-UZ"/>
        </w:rPr>
        <w:t>q</w:t>
      </w:r>
      <w:r w:rsidRPr="006739CC">
        <w:rPr>
          <w:color w:val="000000"/>
        </w:rPr>
        <w:t>bul va umumiy bir dastur</w:t>
      </w:r>
      <w:r>
        <w:rPr>
          <w:color w:val="000000"/>
        </w:rPr>
        <w:t xml:space="preserve">i </w:t>
      </w:r>
      <w:r w:rsidRPr="006739CC">
        <w:rPr>
          <w:color w:val="000000"/>
          <w:lang w:val="uz-Cyrl-UZ"/>
        </w:rPr>
        <w:t>ilmiy</w:t>
      </w:r>
      <w:r w:rsidRPr="006739CC">
        <w:rPr>
          <w:color w:val="000000"/>
        </w:rPr>
        <w:t xml:space="preserve"> va bir </w:t>
      </w:r>
      <w:r w:rsidRPr="006739CC">
        <w:rPr>
          <w:color w:val="000000"/>
          <w:lang w:val="uz-Cyrl-UZ"/>
        </w:rPr>
        <w:t>q</w:t>
      </w:r>
      <w:r w:rsidRPr="006739CC">
        <w:rPr>
          <w:color w:val="000000"/>
        </w:rPr>
        <w:t>onun</w:t>
      </w:r>
      <w:r>
        <w:rPr>
          <w:color w:val="000000"/>
        </w:rPr>
        <w:t xml:space="preserve">i </w:t>
      </w:r>
      <w:r w:rsidRPr="006739CC">
        <w:rPr>
          <w:color w:val="000000"/>
          <w:lang w:val="uz-Cyrl-UZ"/>
        </w:rPr>
        <w:t>adabiy</w:t>
      </w:r>
      <w:r w:rsidRPr="006739CC">
        <w:rPr>
          <w:color w:val="000000"/>
        </w:rPr>
        <w:t xml:space="preserve"> b</w:t>
      </w:r>
      <w:r w:rsidR="00317151">
        <w:rPr>
          <w:color w:val="000000"/>
        </w:rPr>
        <w:t>o‘</w:t>
      </w:r>
      <w:r w:rsidRPr="006739CC">
        <w:rPr>
          <w:color w:val="000000"/>
        </w:rPr>
        <w:t>lganiga dalillar juda k</w:t>
      </w:r>
      <w:r w:rsidR="00317151">
        <w:rPr>
          <w:color w:val="000000"/>
          <w:lang w:val="uz-Cyrl-UZ"/>
        </w:rPr>
        <w:t>o‘</w:t>
      </w:r>
      <w:r w:rsidRPr="006739CC">
        <w:rPr>
          <w:color w:val="000000"/>
        </w:rPr>
        <w:t>p. Bu yerda yol</w:t>
      </w:r>
      <w:r w:rsidR="00317151">
        <w:rPr>
          <w:color w:val="000000"/>
        </w:rPr>
        <w:t>g‘</w:t>
      </w:r>
      <w:r w:rsidRPr="006739CC">
        <w:rPr>
          <w:color w:val="000000"/>
        </w:rPr>
        <w:t>iz t</w:t>
      </w:r>
      <w:r w:rsidR="00317151">
        <w:rPr>
          <w:color w:val="000000"/>
          <w:lang w:val="uz-Cyrl-UZ"/>
        </w:rPr>
        <w:t>o‘</w:t>
      </w:r>
      <w:r w:rsidRPr="006739CC">
        <w:rPr>
          <w:color w:val="000000"/>
        </w:rPr>
        <w:t>rt-besh donas</w:t>
      </w:r>
      <w:r w:rsidRPr="006739CC">
        <w:rPr>
          <w:color w:val="000000"/>
          <w:lang w:val="uz-Cyrl-UZ"/>
        </w:rPr>
        <w:t>i</w:t>
      </w:r>
      <w:r w:rsidRPr="006739CC">
        <w:rPr>
          <w:color w:val="000000"/>
        </w:rPr>
        <w:t xml:space="preserve">ni namuna uchun bayon </w:t>
      </w:r>
      <w:r>
        <w:rPr>
          <w:color w:val="000000"/>
        </w:rPr>
        <w:t>qil</w:t>
      </w:r>
      <w:r w:rsidRPr="006739CC">
        <w:rPr>
          <w:color w:val="000000"/>
        </w:rPr>
        <w:t>amiz:</w:t>
      </w:r>
    </w:p>
    <w:p w14:paraId="6B7EB4E5" w14:textId="77777777" w:rsidR="00226DA8" w:rsidRDefault="00226DA8" w:rsidP="00226DA8">
      <w:pPr>
        <w:widowControl w:val="0"/>
        <w:ind w:firstLine="706"/>
        <w:jc w:val="both"/>
        <w:rPr>
          <w:color w:val="000000"/>
        </w:rPr>
      </w:pPr>
      <w:r w:rsidRPr="006739CC">
        <w:rPr>
          <w:b/>
          <w:color w:val="000000"/>
        </w:rPr>
        <w:t>Birinchisi:</w:t>
      </w:r>
      <w:r w:rsidRPr="006739CC">
        <w:rPr>
          <w:color w:val="000000"/>
        </w:rPr>
        <w:t xml:space="preserve"> Bir </w:t>
      </w:r>
      <w:r>
        <w:rPr>
          <w:color w:val="000000"/>
        </w:rPr>
        <w:t>vaqt</w:t>
      </w:r>
      <w:r w:rsidRPr="006739CC">
        <w:rPr>
          <w:color w:val="000000"/>
        </w:rPr>
        <w:t xml:space="preserve"> </w:t>
      </w:r>
      <w:bookmarkStart w:id="216" w:name="_Hlk333312281"/>
      <w:r w:rsidRPr="006739CC">
        <w:rPr>
          <w:color w:val="000000"/>
        </w:rPr>
        <w:t>Bani</w:t>
      </w:r>
      <w:r w:rsidRPr="006739CC">
        <w:rPr>
          <w:color w:val="000000"/>
          <w:lang w:val="uz-Cyrl-UZ"/>
        </w:rPr>
        <w:t xml:space="preserve"> </w:t>
      </w:r>
      <w:r w:rsidRPr="006739CC">
        <w:rPr>
          <w:color w:val="000000"/>
        </w:rPr>
        <w:t>Isroil</w:t>
      </w:r>
      <w:bookmarkEnd w:id="216"/>
      <w:r w:rsidRPr="006739CC">
        <w:rPr>
          <w:color w:val="000000"/>
        </w:rPr>
        <w:t xml:space="preserve"> olimlaridan bir qismi </w:t>
      </w:r>
      <w:bookmarkStart w:id="217" w:name="_Hlk333312317"/>
      <w:r>
        <w:rPr>
          <w:color w:val="000000"/>
        </w:rPr>
        <w:t xml:space="preserve">huzuri </w:t>
      </w:r>
      <w:r w:rsidRPr="006739CC">
        <w:rPr>
          <w:color w:val="000000"/>
        </w:rPr>
        <w:t>Pay</w:t>
      </w:r>
      <w:r w:rsidR="00317151">
        <w:rPr>
          <w:color w:val="000000"/>
          <w:lang w:val="uz-Cyrl-UZ"/>
        </w:rPr>
        <w:t>g‘</w:t>
      </w:r>
      <w:r w:rsidRPr="006739CC">
        <w:rPr>
          <w:color w:val="000000"/>
        </w:rPr>
        <w:t>ambar</w:t>
      </w:r>
      <w:bookmarkEnd w:id="217"/>
      <w:r w:rsidRPr="008570D7">
        <w:rPr>
          <w:color w:val="000000"/>
        </w:rPr>
        <w:t>iy</w:t>
      </w:r>
      <w:r w:rsidRPr="006739CC">
        <w:rPr>
          <w:color w:val="000000"/>
        </w:rPr>
        <w:t>da suralarning boshlaridagi</w:t>
      </w:r>
      <w:r w:rsidRPr="008570D7">
        <w:rPr>
          <w:rFonts w:ascii="Traditional Arabic" w:hAnsi="Traditional Arabic" w:cs="Traditional Arabic"/>
          <w:color w:val="FF0000"/>
          <w:sz w:val="40"/>
          <w:szCs w:val="40"/>
        </w:rPr>
        <w:t xml:space="preserve"> </w:t>
      </w:r>
      <w:r w:rsidRPr="008570D7">
        <w:rPr>
          <w:rFonts w:ascii="Traditional Arabic" w:hAnsi="Traditional Arabic" w:cs="Traditional Arabic"/>
          <w:color w:val="FF0000"/>
          <w:sz w:val="40"/>
          <w:szCs w:val="40"/>
          <w:rtl/>
        </w:rPr>
        <w:t>الۤمۤ – كۤهٰيٰعۤصۤ</w:t>
      </w:r>
      <w:r w:rsidRPr="008570D7">
        <w:rPr>
          <w:rFonts w:ascii="Traditional Arabic" w:hAnsi="Traditional Arabic" w:cs="Traditional Arabic"/>
          <w:color w:val="FF0000"/>
          <w:sz w:val="40"/>
          <w:szCs w:val="40"/>
          <w:lang w:val="uz-Cyrl-UZ"/>
        </w:rPr>
        <w:t xml:space="preserve"> </w:t>
      </w:r>
      <w:r w:rsidRPr="008570D7">
        <w:rPr>
          <w:rFonts w:ascii="Traditional Arabic" w:hAnsi="Traditional Arabic" w:cs="Traditional Arabic"/>
          <w:color w:val="FF0000"/>
          <w:sz w:val="40"/>
          <w:szCs w:val="40"/>
        </w:rPr>
        <w:t xml:space="preserve"> </w:t>
      </w:r>
      <w:r w:rsidRPr="006739CC">
        <w:rPr>
          <w:color w:val="000000"/>
        </w:rPr>
        <w:t xml:space="preserve">kabi </w:t>
      </w:r>
      <w:r w:rsidRPr="006739CC">
        <w:rPr>
          <w:color w:val="000000"/>
          <w:lang w:val="uz-Cyrl-UZ"/>
        </w:rPr>
        <w:t>muqatt</w:t>
      </w:r>
      <w:r w:rsidR="00317151">
        <w:rPr>
          <w:color w:val="000000"/>
        </w:rPr>
        <w:t>o‘</w:t>
      </w:r>
      <w:r>
        <w:rPr>
          <w:color w:val="000000"/>
        </w:rPr>
        <w:t>a</w:t>
      </w:r>
      <w:r w:rsidRPr="006739CC">
        <w:rPr>
          <w:color w:val="000000"/>
          <w:lang w:val="uz-Cyrl-UZ"/>
        </w:rPr>
        <w:t xml:space="preserve"> harflarini</w:t>
      </w:r>
      <w:r w:rsidRPr="006739CC">
        <w:rPr>
          <w:color w:val="000000"/>
        </w:rPr>
        <w:t xml:space="preserve"> eshitgan </w:t>
      </w:r>
      <w:r>
        <w:rPr>
          <w:color w:val="000000"/>
        </w:rPr>
        <w:t>paytlari</w:t>
      </w:r>
      <w:r w:rsidRPr="006739CC">
        <w:rPr>
          <w:color w:val="000000"/>
        </w:rPr>
        <w:t>, hisob</w:t>
      </w:r>
      <w:r>
        <w:rPr>
          <w:color w:val="000000"/>
        </w:rPr>
        <w:t xml:space="preserve">i </w:t>
      </w:r>
      <w:r w:rsidRPr="006739CC">
        <w:rPr>
          <w:color w:val="000000"/>
          <w:lang w:val="uz-Cyrl-UZ"/>
        </w:rPr>
        <w:t>jifriy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dedilar: "</w:t>
      </w:r>
      <w:r>
        <w:rPr>
          <w:color w:val="000000"/>
        </w:rPr>
        <w:t>Ey</w:t>
      </w:r>
      <w:r w:rsidRPr="006739CC">
        <w:rPr>
          <w:color w:val="000000"/>
        </w:rPr>
        <w:t xml:space="preserve"> Muhammad! Sening ummatingning muddati </w:t>
      </w:r>
      <w:r>
        <w:rPr>
          <w:color w:val="000000"/>
        </w:rPr>
        <w:t>kam</w:t>
      </w:r>
      <w:r w:rsidRPr="006739CC">
        <w:rPr>
          <w:color w:val="000000"/>
        </w:rPr>
        <w:t>"</w:t>
      </w:r>
      <w:r w:rsidRPr="006739CC">
        <w:rPr>
          <w:color w:val="000000"/>
          <w:lang w:val="uz-Cyrl-UZ"/>
        </w:rPr>
        <w:t>.</w:t>
      </w:r>
      <w:r w:rsidRPr="006739CC">
        <w:rPr>
          <w:color w:val="000000"/>
        </w:rPr>
        <w:t xml:space="preserve"> Ularga mu</w:t>
      </w:r>
      <w:r w:rsidRPr="006739CC">
        <w:rPr>
          <w:color w:val="000000"/>
          <w:lang w:val="uz-Cyrl-UZ"/>
        </w:rPr>
        <w:t>q</w:t>
      </w:r>
      <w:r w:rsidRPr="006739CC">
        <w:rPr>
          <w:color w:val="000000"/>
        </w:rPr>
        <w:t>obil dedi: "</w:t>
      </w:r>
      <w:r>
        <w:rPr>
          <w:color w:val="000000"/>
        </w:rPr>
        <w:t>Kam</w:t>
      </w:r>
      <w:r w:rsidRPr="006739CC">
        <w:rPr>
          <w:color w:val="000000"/>
        </w:rPr>
        <w:t xml:space="preserve"> emas"</w:t>
      </w:r>
      <w:r w:rsidRPr="006739CC">
        <w:rPr>
          <w:color w:val="000000"/>
          <w:lang w:val="uz-Cyrl-UZ"/>
        </w:rPr>
        <w:t>.</w:t>
      </w:r>
      <w:r w:rsidRPr="006739CC">
        <w:rPr>
          <w:color w:val="000000"/>
        </w:rPr>
        <w:t xml:space="preserve"> Boshqa suralarning boshlaridagi </w:t>
      </w:r>
      <w:r w:rsidRPr="006739CC">
        <w:rPr>
          <w:color w:val="000000"/>
          <w:lang w:val="uz-Cyrl-UZ"/>
        </w:rPr>
        <w:t>muqatta</w:t>
      </w:r>
      <w:r w:rsidR="00317151">
        <w:rPr>
          <w:color w:val="000000"/>
          <w:lang w:val="en-US"/>
        </w:rPr>
        <w:t>’</w:t>
      </w:r>
      <w:r w:rsidRPr="006739CC">
        <w:rPr>
          <w:color w:val="000000"/>
          <w:lang w:val="uz-Cyrl-UZ"/>
        </w:rPr>
        <w:t>otni</w:t>
      </w:r>
      <w:r w:rsidRPr="006739CC">
        <w:rPr>
          <w:color w:val="000000"/>
        </w:rPr>
        <w:t xml:space="preserve"> </w:t>
      </w:r>
      <w:r w:rsidR="00317151">
        <w:rPr>
          <w:color w:val="000000"/>
          <w:lang w:val="uz-Cyrl-UZ"/>
        </w:rPr>
        <w:t>o‘</w:t>
      </w:r>
      <w:r w:rsidRPr="006739CC">
        <w:rPr>
          <w:color w:val="000000"/>
          <w:lang w:val="uz-Cyrl-UZ"/>
        </w:rPr>
        <w:t>q</w:t>
      </w:r>
      <w:r w:rsidRPr="006739CC">
        <w:rPr>
          <w:color w:val="000000"/>
        </w:rPr>
        <w:t xml:space="preserve">idi va </w:t>
      </w:r>
      <w:r>
        <w:rPr>
          <w:color w:val="000000"/>
        </w:rPr>
        <w:t>marhamat</w:t>
      </w:r>
      <w:r w:rsidRPr="006739CC">
        <w:rPr>
          <w:color w:val="000000"/>
        </w:rPr>
        <w:t xml:space="preserve"> </w:t>
      </w:r>
      <w:r>
        <w:rPr>
          <w:color w:val="000000"/>
        </w:rPr>
        <w:t>qil</w:t>
      </w:r>
      <w:r w:rsidRPr="006739CC">
        <w:rPr>
          <w:color w:val="000000"/>
        </w:rPr>
        <w:t>di: "</w:t>
      </w:r>
      <w:r w:rsidRPr="006739CC">
        <w:rPr>
          <w:color w:val="000000"/>
          <w:lang w:val="uz-Cyrl-UZ"/>
        </w:rPr>
        <w:t>Hali</w:t>
      </w:r>
      <w:r w:rsidRPr="006739CC">
        <w:rPr>
          <w:color w:val="000000"/>
        </w:rPr>
        <w:t xml:space="preserve"> </w:t>
      </w:r>
      <w:r w:rsidRPr="006739CC">
        <w:rPr>
          <w:color w:val="000000"/>
          <w:lang w:val="uz-Cyrl-UZ"/>
        </w:rPr>
        <w:t>bor</w:t>
      </w:r>
      <w:r w:rsidRPr="006739CC">
        <w:rPr>
          <w:color w:val="000000"/>
        </w:rPr>
        <w:t>"</w:t>
      </w:r>
      <w:r w:rsidRPr="006739CC">
        <w:rPr>
          <w:color w:val="000000"/>
          <w:lang w:val="uz-Cyrl-UZ"/>
        </w:rPr>
        <w:t>.</w:t>
      </w:r>
      <w:r w:rsidRPr="006739CC">
        <w:rPr>
          <w:color w:val="000000"/>
        </w:rPr>
        <w:t xml:space="preserve"> Ular </w:t>
      </w:r>
      <w:r w:rsidRPr="006739CC">
        <w:rPr>
          <w:color w:val="000000"/>
          <w:lang w:val="uz-Cyrl-UZ"/>
        </w:rPr>
        <w:t>jim b</w:t>
      </w:r>
      <w:r w:rsidR="00317151">
        <w:rPr>
          <w:color w:val="000000"/>
          <w:lang w:val="uz-Cyrl-UZ"/>
        </w:rPr>
        <w:t>o‘</w:t>
      </w:r>
      <w:r w:rsidRPr="006739CC">
        <w:rPr>
          <w:color w:val="000000"/>
          <w:lang w:val="uz-Cyrl-UZ"/>
        </w:rPr>
        <w:t>ldi</w:t>
      </w:r>
      <w:r w:rsidRPr="006739CC">
        <w:rPr>
          <w:color w:val="000000"/>
        </w:rPr>
        <w:t>lar.</w:t>
      </w:r>
      <w:r>
        <w:rPr>
          <w:color w:val="000000"/>
        </w:rPr>
        <w:t>..</w:t>
      </w:r>
    </w:p>
    <w:p w14:paraId="76EEA31C" w14:textId="77777777" w:rsidR="00226DA8" w:rsidRDefault="00226DA8" w:rsidP="00226DA8">
      <w:pPr>
        <w:widowControl w:val="0"/>
        <w:ind w:firstLine="706"/>
        <w:jc w:val="both"/>
        <w:rPr>
          <w:color w:val="000000"/>
        </w:rPr>
      </w:pPr>
      <w:r w:rsidRPr="006739CC">
        <w:rPr>
          <w:b/>
          <w:color w:val="000000"/>
        </w:rPr>
        <w:t xml:space="preserve">Ikkinchisi: </w:t>
      </w:r>
      <w:r>
        <w:rPr>
          <w:color w:val="000000"/>
        </w:rPr>
        <w:t>Hazrati Ali</w:t>
      </w:r>
      <w:r w:rsidRPr="006739CC">
        <w:rPr>
          <w:color w:val="000000"/>
        </w:rPr>
        <w:t xml:space="preserve"> Roziyallohu Anhning eng mashhur </w:t>
      </w:r>
      <w:r w:rsidRPr="006739CC">
        <w:rPr>
          <w:color w:val="000000"/>
          <w:lang w:val="uz-Cyrl-UZ"/>
        </w:rPr>
        <w:t>Q</w:t>
      </w:r>
      <w:r w:rsidRPr="006739CC">
        <w:rPr>
          <w:color w:val="000000"/>
        </w:rPr>
        <w:t>asida</w:t>
      </w:r>
      <w:r>
        <w:rPr>
          <w:color w:val="000000"/>
        </w:rPr>
        <w:t>-</w:t>
      </w:r>
      <w:r w:rsidRPr="006739CC">
        <w:rPr>
          <w:color w:val="000000"/>
        </w:rPr>
        <w:t>i</w:t>
      </w:r>
      <w:r>
        <w:rPr>
          <w:color w:val="000000"/>
        </w:rPr>
        <w:t xml:space="preserve"> </w:t>
      </w:r>
      <w:r w:rsidRPr="006739CC">
        <w:rPr>
          <w:color w:val="000000"/>
        </w:rPr>
        <w:t>Jaljalutiya</w:t>
      </w:r>
      <w:r>
        <w:rPr>
          <w:color w:val="000000"/>
        </w:rPr>
        <w:t>si</w:t>
      </w:r>
      <w:r w:rsidRPr="006739CC">
        <w:rPr>
          <w:color w:val="000000"/>
        </w:rPr>
        <w:t xml:space="preserve"> boshdan </w:t>
      </w:r>
      <w:r w:rsidRPr="006739CC">
        <w:rPr>
          <w:color w:val="000000"/>
          <w:lang w:val="uz-Cyrl-UZ"/>
        </w:rPr>
        <w:t>oxiri</w:t>
      </w:r>
      <w:r w:rsidRPr="006739CC">
        <w:rPr>
          <w:color w:val="000000"/>
        </w:rPr>
        <w:t xml:space="preserve">ga qadar bir navi </w:t>
      </w:r>
      <w:r>
        <w:rPr>
          <w:color w:val="000000"/>
        </w:rPr>
        <w:t xml:space="preserve">hisobi </w:t>
      </w:r>
      <w:r w:rsidRPr="006739CC">
        <w:rPr>
          <w:color w:val="000000"/>
        </w:rPr>
        <w:t xml:space="preserve">abjadiy va jifr </w:t>
      </w:r>
      <w:r>
        <w:rPr>
          <w:color w:val="000000"/>
        </w:rPr>
        <w:t>bilan</w:t>
      </w:r>
      <w:r w:rsidRPr="006739CC">
        <w:rPr>
          <w:color w:val="000000"/>
        </w:rPr>
        <w:t xml:space="preserve"> ta</w:t>
      </w:r>
      <w:r w:rsidR="00317151">
        <w:rPr>
          <w:color w:val="000000"/>
        </w:rPr>
        <w:t>’</w:t>
      </w:r>
      <w:r w:rsidRPr="006739CC">
        <w:rPr>
          <w:color w:val="000000"/>
        </w:rPr>
        <w:t>lif etil</w:t>
      </w:r>
      <w:r w:rsidRPr="006739CC">
        <w:rPr>
          <w:color w:val="000000"/>
          <w:lang w:val="uz-Cyrl-UZ"/>
        </w:rPr>
        <w:t>gan</w:t>
      </w:r>
      <w:r w:rsidRPr="006739CC">
        <w:rPr>
          <w:color w:val="000000"/>
        </w:rPr>
        <w:t xml:space="preserve"> va </w:t>
      </w:r>
      <w:r w:rsidRPr="006739CC">
        <w:rPr>
          <w:color w:val="000000"/>
          <w:lang w:val="uz-Cyrl-UZ"/>
        </w:rPr>
        <w:t>shunday</w:t>
      </w:r>
      <w:r w:rsidRPr="006739CC">
        <w:rPr>
          <w:color w:val="000000"/>
        </w:rPr>
        <w:t xml:space="preserve"> </w:t>
      </w:r>
      <w:r w:rsidRPr="00890B8E">
        <w:rPr>
          <w:color w:val="000000"/>
        </w:rPr>
        <w:t>ho</w:t>
      </w:r>
      <w:r>
        <w:rPr>
          <w:color w:val="000000"/>
        </w:rPr>
        <w:t>lda</w:t>
      </w:r>
      <w:r w:rsidRPr="006739CC">
        <w:rPr>
          <w:color w:val="000000"/>
        </w:rPr>
        <w:t xml:space="preserve"> </w:t>
      </w:r>
      <w:r w:rsidRPr="006739CC">
        <w:rPr>
          <w:color w:val="000000"/>
          <w:lang w:val="uz-Cyrl-UZ"/>
        </w:rPr>
        <w:t>matbaalarda</w:t>
      </w:r>
      <w:r w:rsidRPr="006739CC">
        <w:rPr>
          <w:color w:val="000000"/>
        </w:rPr>
        <w:t xml:space="preserve"> </w:t>
      </w:r>
      <w:r w:rsidRPr="006739CC">
        <w:rPr>
          <w:color w:val="000000"/>
          <w:lang w:val="uz-Cyrl-UZ"/>
        </w:rPr>
        <w:t xml:space="preserve">chop </w:t>
      </w:r>
      <w:r w:rsidRPr="00890B8E">
        <w:rPr>
          <w:color w:val="000000"/>
        </w:rPr>
        <w:t>qi</w:t>
      </w:r>
      <w:r>
        <w:rPr>
          <w:color w:val="000000"/>
        </w:rPr>
        <w:t>lin</w:t>
      </w:r>
      <w:r w:rsidRPr="006739CC">
        <w:rPr>
          <w:color w:val="000000"/>
          <w:lang w:val="uz-Cyrl-UZ"/>
        </w:rPr>
        <w:t>gan</w:t>
      </w:r>
      <w:r w:rsidRPr="006739CC">
        <w:rPr>
          <w:color w:val="000000"/>
        </w:rPr>
        <w:t>.</w:t>
      </w:r>
    </w:p>
    <w:p w14:paraId="3BF454FF" w14:textId="77777777" w:rsidR="00226DA8" w:rsidRDefault="00226DA8" w:rsidP="00226DA8">
      <w:pPr>
        <w:widowControl w:val="0"/>
        <w:ind w:firstLine="706"/>
        <w:jc w:val="both"/>
        <w:rPr>
          <w:color w:val="000000"/>
        </w:rPr>
      </w:pPr>
      <w:r w:rsidRPr="006739CC">
        <w:rPr>
          <w:b/>
          <w:color w:val="000000"/>
        </w:rPr>
        <w:t xml:space="preserve">Uchinchisi: </w:t>
      </w:r>
      <w:r w:rsidRPr="006739CC">
        <w:rPr>
          <w:color w:val="000000"/>
        </w:rPr>
        <w:t>Jafari Sodi</w:t>
      </w:r>
      <w:r w:rsidRPr="006739CC">
        <w:rPr>
          <w:color w:val="000000"/>
          <w:lang w:val="uz-Cyrl-UZ"/>
        </w:rPr>
        <w:t>q</w:t>
      </w:r>
      <w:r w:rsidRPr="006739CC">
        <w:rPr>
          <w:color w:val="000000"/>
        </w:rPr>
        <w:t xml:space="preserve"> Roziyallohu Anh va Mu</w:t>
      </w:r>
      <w:r w:rsidRPr="006739CC">
        <w:rPr>
          <w:color w:val="000000"/>
          <w:lang w:val="uz-Cyrl-UZ"/>
        </w:rPr>
        <w:t>h</w:t>
      </w:r>
      <w:r w:rsidRPr="006739CC">
        <w:rPr>
          <w:color w:val="000000"/>
        </w:rPr>
        <w:t>yiddini</w:t>
      </w:r>
      <w:r>
        <w:rPr>
          <w:color w:val="000000"/>
        </w:rPr>
        <w:t xml:space="preserve"> arab </w:t>
      </w:r>
      <w:r w:rsidRPr="006739CC">
        <w:rPr>
          <w:color w:val="000000"/>
        </w:rPr>
        <w:t xml:space="preserve">iy (R.A.) kabi </w:t>
      </w:r>
      <w:r w:rsidR="00317151">
        <w:rPr>
          <w:color w:val="000000"/>
          <w:lang w:val="uz-Cyrl-UZ"/>
        </w:rPr>
        <w:t>g‘</w:t>
      </w:r>
      <w:r w:rsidRPr="006739CC">
        <w:rPr>
          <w:color w:val="000000"/>
          <w:lang w:val="uz-Cyrl-UZ"/>
        </w:rPr>
        <w:t>aybiy sirlar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mash</w:t>
      </w:r>
      <w:r w:rsidR="00317151">
        <w:rPr>
          <w:color w:val="000000"/>
          <w:lang w:val="uz-Cyrl-UZ"/>
        </w:rPr>
        <w:t>g‘</w:t>
      </w:r>
      <w:r w:rsidRPr="006739CC">
        <w:rPr>
          <w:color w:val="000000"/>
          <w:lang w:val="uz-Cyrl-UZ"/>
        </w:rPr>
        <w:t>ul b</w:t>
      </w:r>
      <w:r w:rsidR="00317151">
        <w:rPr>
          <w:color w:val="000000"/>
          <w:lang w:val="uz-Cyrl-UZ"/>
        </w:rPr>
        <w:t>o‘</w:t>
      </w:r>
      <w:r w:rsidRPr="006739CC">
        <w:rPr>
          <w:color w:val="000000"/>
          <w:lang w:val="uz-Cyrl-UZ"/>
        </w:rPr>
        <w:t>lgan</w:t>
      </w:r>
      <w:r w:rsidRPr="006739CC">
        <w:rPr>
          <w:color w:val="000000"/>
        </w:rPr>
        <w:t xml:space="preserve"> zotlar va </w:t>
      </w:r>
      <w:r>
        <w:rPr>
          <w:color w:val="000000"/>
        </w:rPr>
        <w:t>harflardagi sirlar</w:t>
      </w:r>
      <w:r w:rsidRPr="006739CC">
        <w:rPr>
          <w:color w:val="000000"/>
        </w:rPr>
        <w:t xml:space="preserve"> il</w:t>
      </w:r>
      <w:r w:rsidRPr="006739CC">
        <w:rPr>
          <w:color w:val="000000"/>
          <w:lang w:val="uz-Cyrl-UZ"/>
        </w:rPr>
        <w:t>m</w:t>
      </w:r>
      <w:r w:rsidRPr="006739CC">
        <w:rPr>
          <w:color w:val="000000"/>
        </w:rPr>
        <w:t xml:space="preserve">i </w:t>
      </w:r>
      <w:r>
        <w:rPr>
          <w:color w:val="000000"/>
        </w:rPr>
        <w:t>b</w:t>
      </w:r>
      <w:r w:rsidRPr="006739CC">
        <w:rPr>
          <w:color w:val="000000"/>
          <w:lang w:val="uz-Cyrl-UZ"/>
        </w:rPr>
        <w:t>ila</w:t>
      </w:r>
      <w:r w:rsidRPr="00890B8E">
        <w:rPr>
          <w:color w:val="000000"/>
        </w:rPr>
        <w:t>n</w:t>
      </w:r>
      <w:r w:rsidRPr="006739CC">
        <w:rPr>
          <w:color w:val="000000"/>
          <w:lang w:val="uz-Cyrl-UZ"/>
        </w:rPr>
        <w:t xml:space="preserve"> shu</w:t>
      </w:r>
      <w:r w:rsidR="00317151">
        <w:rPr>
          <w:color w:val="000000"/>
          <w:lang w:val="uz-Cyrl-UZ"/>
        </w:rPr>
        <w:t>g‘</w:t>
      </w:r>
      <w:r w:rsidRPr="006739CC">
        <w:rPr>
          <w:color w:val="000000"/>
          <w:lang w:val="uz-Cyrl-UZ"/>
        </w:rPr>
        <w:t>ullanganlar</w:t>
      </w:r>
      <w:r w:rsidRPr="006739CC">
        <w:rPr>
          <w:color w:val="000000"/>
        </w:rPr>
        <w:t xml:space="preserve"> bu hisob</w:t>
      </w:r>
      <w:r>
        <w:rPr>
          <w:color w:val="000000"/>
        </w:rPr>
        <w:t xml:space="preserve">i </w:t>
      </w:r>
      <w:r w:rsidRPr="006739CC">
        <w:rPr>
          <w:color w:val="000000"/>
          <w:lang w:val="uz-Cyrl-UZ"/>
        </w:rPr>
        <w:t>abjadiy</w:t>
      </w:r>
      <w:r w:rsidRPr="006739CC">
        <w:rPr>
          <w:color w:val="000000"/>
        </w:rPr>
        <w:t xml:space="preserve">ni </w:t>
      </w:r>
      <w:r w:rsidR="00317151">
        <w:rPr>
          <w:color w:val="000000"/>
        </w:rPr>
        <w:t>g‘</w:t>
      </w:r>
      <w:r w:rsidRPr="006739CC">
        <w:rPr>
          <w:color w:val="000000"/>
        </w:rPr>
        <w:t xml:space="preserve">aybiy bir dastur va bir kalit </w:t>
      </w:r>
      <w:r>
        <w:rPr>
          <w:color w:val="000000"/>
        </w:rPr>
        <w:t xml:space="preserve">deb </w:t>
      </w:r>
      <w:r w:rsidRPr="006739CC">
        <w:rPr>
          <w:color w:val="000000"/>
          <w:lang w:val="uz-Cyrl-UZ"/>
        </w:rPr>
        <w:t>q</w:t>
      </w:r>
      <w:r w:rsidRPr="006739CC">
        <w:rPr>
          <w:color w:val="000000"/>
        </w:rPr>
        <w:t xml:space="preserve">abul </w:t>
      </w:r>
      <w:r>
        <w:rPr>
          <w:color w:val="000000"/>
        </w:rPr>
        <w:t>qil</w:t>
      </w:r>
      <w:r w:rsidRPr="006739CC">
        <w:rPr>
          <w:color w:val="000000"/>
          <w:lang w:val="uz-Cyrl-UZ"/>
        </w:rPr>
        <w:t>gan</w:t>
      </w:r>
      <w:r w:rsidRPr="006739CC">
        <w:rPr>
          <w:color w:val="000000"/>
        </w:rPr>
        <w:t>lar.</w:t>
      </w:r>
    </w:p>
    <w:p w14:paraId="276D7CCD" w14:textId="77777777" w:rsidR="00226DA8" w:rsidRDefault="00226DA8" w:rsidP="00226DA8">
      <w:pPr>
        <w:widowControl w:val="0"/>
        <w:ind w:firstLine="706"/>
        <w:jc w:val="both"/>
        <w:rPr>
          <w:color w:val="000000"/>
        </w:rPr>
      </w:pPr>
      <w:r w:rsidRPr="006739CC">
        <w:rPr>
          <w:b/>
          <w:color w:val="000000"/>
        </w:rPr>
        <w:t>T</w:t>
      </w:r>
      <w:r w:rsidR="00317151">
        <w:rPr>
          <w:b/>
          <w:color w:val="000000"/>
        </w:rPr>
        <w:t>o‘</w:t>
      </w:r>
      <w:r w:rsidRPr="006739CC">
        <w:rPr>
          <w:b/>
          <w:color w:val="000000"/>
        </w:rPr>
        <w:t>rtinchisi:</w:t>
      </w:r>
      <w:r w:rsidRPr="006739CC">
        <w:rPr>
          <w:color w:val="000000"/>
        </w:rPr>
        <w:t xml:space="preserve"> Yuksak adiblar bu hisobni adabiy bir </w:t>
      </w:r>
      <w:r w:rsidRPr="006739CC">
        <w:rPr>
          <w:color w:val="000000"/>
          <w:lang w:val="uz-Cyrl-UZ"/>
        </w:rPr>
        <w:t>q</w:t>
      </w:r>
      <w:r w:rsidRPr="006739CC">
        <w:rPr>
          <w:color w:val="000000"/>
        </w:rPr>
        <w:t>onuni</w:t>
      </w:r>
      <w:r>
        <w:rPr>
          <w:color w:val="000000"/>
        </w:rPr>
        <w:t xml:space="preserve"> </w:t>
      </w:r>
      <w:r w:rsidRPr="006739CC">
        <w:rPr>
          <w:color w:val="000000"/>
          <w:lang w:val="uz-Cyrl-UZ"/>
        </w:rPr>
        <w:t>latofat</w:t>
      </w:r>
      <w:r w:rsidRPr="006739CC">
        <w:rPr>
          <w:color w:val="000000"/>
        </w:rPr>
        <w:t xml:space="preserve"> </w:t>
      </w:r>
      <w:r>
        <w:rPr>
          <w:color w:val="000000"/>
        </w:rPr>
        <w:t xml:space="preserve">sifatida </w:t>
      </w:r>
      <w:r w:rsidRPr="006739CC">
        <w:rPr>
          <w:color w:val="000000"/>
          <w:lang w:val="uz-Cyrl-UZ"/>
        </w:rPr>
        <w:t>q</w:t>
      </w:r>
      <w:r w:rsidRPr="006739CC">
        <w:rPr>
          <w:color w:val="000000"/>
        </w:rPr>
        <w:t xml:space="preserve">abul </w:t>
      </w:r>
      <w:r>
        <w:rPr>
          <w:color w:val="000000"/>
        </w:rPr>
        <w:t>qil</w:t>
      </w:r>
      <w:r w:rsidRPr="006739CC">
        <w:rPr>
          <w:color w:val="000000"/>
        </w:rPr>
        <w:t>ib, eski zamondan beri uni iste</w:t>
      </w:r>
      <w:r w:rsidR="00317151">
        <w:rPr>
          <w:color w:val="000000"/>
        </w:rPr>
        <w:t>’</w:t>
      </w:r>
      <w:r w:rsidRPr="006739CC">
        <w:rPr>
          <w:color w:val="000000"/>
        </w:rPr>
        <w:t xml:space="preserve">mol </w:t>
      </w:r>
      <w:r>
        <w:rPr>
          <w:color w:val="000000"/>
        </w:rPr>
        <w:t>qil</w:t>
      </w:r>
      <w:r w:rsidRPr="006739CC">
        <w:rPr>
          <w:color w:val="000000"/>
          <w:lang w:val="uz-Cyrl-UZ"/>
        </w:rPr>
        <w:t>gan</w:t>
      </w:r>
      <w:r w:rsidRPr="006739CC">
        <w:rPr>
          <w:color w:val="000000"/>
        </w:rPr>
        <w:t xml:space="preserve">lar. Hatto latofatning xotiri uchun, </w:t>
      </w:r>
      <w:r w:rsidRPr="006739CC">
        <w:rPr>
          <w:color w:val="000000"/>
          <w:lang w:val="uz-Cyrl-UZ"/>
        </w:rPr>
        <w:t>irodiy</w:t>
      </w:r>
      <w:r w:rsidRPr="006739CC">
        <w:rPr>
          <w:color w:val="000000"/>
        </w:rPr>
        <w:t xml:space="preserve"> va </w:t>
      </w:r>
      <w:r w:rsidRPr="006739CC">
        <w:rPr>
          <w:color w:val="000000"/>
          <w:lang w:val="uz-Cyrl-UZ"/>
        </w:rPr>
        <w:t>sun</w:t>
      </w:r>
      <w:r w:rsidR="00317151">
        <w:rPr>
          <w:color w:val="000000"/>
          <w:lang w:val="uz-Cyrl-UZ"/>
        </w:rPr>
        <w:t>’</w:t>
      </w:r>
      <w:r w:rsidRPr="006739CC">
        <w:rPr>
          <w:color w:val="000000"/>
          <w:lang w:val="uz-Cyrl-UZ"/>
        </w:rPr>
        <w:t>iy</w:t>
      </w:r>
      <w:r w:rsidRPr="006739CC">
        <w:rPr>
          <w:color w:val="000000"/>
        </w:rPr>
        <w:t xml:space="preserve"> va </w:t>
      </w:r>
      <w:r w:rsidRPr="006739CC">
        <w:rPr>
          <w:color w:val="000000"/>
          <w:lang w:val="uz-Cyrl-UZ"/>
        </w:rPr>
        <w:t xml:space="preserve">taqlidiy </w:t>
      </w:r>
      <w:r w:rsidRPr="006739CC">
        <w:rPr>
          <w:color w:val="000000"/>
        </w:rPr>
        <w:t>b</w:t>
      </w:r>
      <w:r w:rsidR="00317151">
        <w:rPr>
          <w:color w:val="000000"/>
          <w:lang w:val="uz-Cyrl-UZ"/>
        </w:rPr>
        <w:t>o‘</w:t>
      </w:r>
      <w:r w:rsidRPr="006739CC">
        <w:rPr>
          <w:color w:val="000000"/>
        </w:rPr>
        <w:t xml:space="preserve">lmaslik lozim kelarkan, </w:t>
      </w:r>
      <w:r w:rsidRPr="006739CC">
        <w:rPr>
          <w:color w:val="000000"/>
          <w:lang w:val="uz-Cyrl-UZ"/>
        </w:rPr>
        <w:t>sun</w:t>
      </w:r>
      <w:r w:rsidR="00317151">
        <w:rPr>
          <w:color w:val="000000"/>
          <w:lang w:val="uz-Cyrl-UZ"/>
        </w:rPr>
        <w:t>’</w:t>
      </w:r>
      <w:r w:rsidRPr="006739CC">
        <w:rPr>
          <w:color w:val="000000"/>
          <w:lang w:val="uz-Cyrl-UZ"/>
        </w:rPr>
        <w:t>iy</w:t>
      </w:r>
      <w:r w:rsidRPr="006739CC">
        <w:rPr>
          <w:color w:val="000000"/>
        </w:rPr>
        <w:t xml:space="preserve"> va </w:t>
      </w:r>
      <w:r w:rsidRPr="006739CC">
        <w:rPr>
          <w:color w:val="000000"/>
          <w:lang w:val="uz-Cyrl-UZ"/>
        </w:rPr>
        <w:t>qasdiy</w:t>
      </w:r>
      <w:r w:rsidRPr="006739CC">
        <w:rPr>
          <w:color w:val="000000"/>
        </w:rPr>
        <w:t xml:space="preserve"> bir suratda u </w:t>
      </w:r>
      <w:r w:rsidR="00317151">
        <w:rPr>
          <w:color w:val="000000"/>
        </w:rPr>
        <w:t>g‘</w:t>
      </w:r>
      <w:r w:rsidRPr="006739CC">
        <w:rPr>
          <w:color w:val="000000"/>
        </w:rPr>
        <w:t>aybiy kalitlarning ta</w:t>
      </w:r>
      <w:r w:rsidRPr="006739CC">
        <w:rPr>
          <w:color w:val="000000"/>
          <w:lang w:val="uz-Cyrl-UZ"/>
        </w:rPr>
        <w:t>q</w:t>
      </w:r>
      <w:r w:rsidRPr="006739CC">
        <w:rPr>
          <w:color w:val="000000"/>
        </w:rPr>
        <w:t xml:space="preserve">lidini </w:t>
      </w:r>
      <w:r w:rsidRPr="006739CC">
        <w:rPr>
          <w:color w:val="000000"/>
          <w:lang w:val="uz-Cyrl-UZ"/>
        </w:rPr>
        <w:t>qiladilar</w:t>
      </w:r>
      <w:r w:rsidRPr="006739CC">
        <w:rPr>
          <w:color w:val="000000"/>
        </w:rPr>
        <w:t>.</w:t>
      </w:r>
    </w:p>
    <w:p w14:paraId="2E5986DC" w14:textId="77777777" w:rsidR="00226DA8" w:rsidRDefault="00226DA8" w:rsidP="00226DA8">
      <w:pPr>
        <w:widowControl w:val="0"/>
        <w:ind w:firstLine="706"/>
        <w:jc w:val="both"/>
        <w:rPr>
          <w:color w:val="000000"/>
        </w:rPr>
      </w:pPr>
      <w:r w:rsidRPr="006739CC">
        <w:rPr>
          <w:b/>
          <w:color w:val="000000"/>
        </w:rPr>
        <w:t>Beshinchisi:</w:t>
      </w:r>
      <w:r w:rsidRPr="006739CC">
        <w:rPr>
          <w:color w:val="000000"/>
        </w:rPr>
        <w:t xml:space="preserve"> </w:t>
      </w:r>
      <w:r w:rsidRPr="006739CC">
        <w:rPr>
          <w:color w:val="000000"/>
          <w:lang w:val="uz-Cyrl-UZ"/>
        </w:rPr>
        <w:t>Riyoziy ilm</w:t>
      </w:r>
      <w:r w:rsidRPr="001D36A0">
        <w:rPr>
          <w:color w:val="000000"/>
        </w:rPr>
        <w:t>lar</w:t>
      </w:r>
      <w:r w:rsidRPr="006739CC">
        <w:rPr>
          <w:color w:val="000000"/>
        </w:rPr>
        <w:t xml:space="preserve"> </w:t>
      </w:r>
      <w:r w:rsidRPr="006739CC">
        <w:rPr>
          <w:color w:val="000000"/>
          <w:lang w:val="uz-Cyrl-UZ"/>
        </w:rPr>
        <w:t>olim</w:t>
      </w:r>
      <w:r w:rsidRPr="006739CC">
        <w:rPr>
          <w:color w:val="000000"/>
        </w:rPr>
        <w:t>larining munosabat</w:t>
      </w:r>
      <w:r>
        <w:rPr>
          <w:color w:val="000000"/>
        </w:rPr>
        <w:t xml:space="preserve">i </w:t>
      </w:r>
      <w:r w:rsidRPr="006739CC">
        <w:rPr>
          <w:color w:val="000000"/>
          <w:lang w:val="uz-Cyrl-UZ"/>
        </w:rPr>
        <w:t>adadiy</w:t>
      </w:r>
      <w:r w:rsidRPr="001D36A0">
        <w:rPr>
          <w:color w:val="000000"/>
        </w:rPr>
        <w:t>a</w:t>
      </w:r>
      <w:r w:rsidRPr="006739CC">
        <w:rPr>
          <w:color w:val="000000"/>
        </w:rPr>
        <w:t xml:space="preserve"> ichida eng latif dasturlari va </w:t>
      </w:r>
      <w:bookmarkStart w:id="218" w:name="_Hlk333652387"/>
      <w:r w:rsidRPr="006739CC">
        <w:rPr>
          <w:color w:val="000000"/>
        </w:rPr>
        <w:t>avom</w:t>
      </w:r>
      <w:bookmarkEnd w:id="218"/>
      <w:r>
        <w:rPr>
          <w:color w:val="000000"/>
        </w:rPr>
        <w:t xml:space="preserve"> tomonidan</w:t>
      </w:r>
      <w:r w:rsidRPr="006739CC">
        <w:rPr>
          <w:color w:val="000000"/>
        </w:rPr>
        <w:t xml:space="preserve"> </w:t>
      </w:r>
      <w:bookmarkStart w:id="219" w:name="_Hlk333652420"/>
      <w:r w:rsidRPr="006739CC">
        <w:rPr>
          <w:color w:val="000000"/>
          <w:lang w:val="uz-Cyrl-UZ"/>
        </w:rPr>
        <w:t>h</w:t>
      </w:r>
      <w:bookmarkEnd w:id="219"/>
      <w:r>
        <w:rPr>
          <w:color w:val="000000"/>
        </w:rPr>
        <w:t>ayratomuz</w:t>
      </w:r>
      <w:r w:rsidRPr="006739CC">
        <w:rPr>
          <w:color w:val="000000"/>
        </w:rPr>
        <w:t xml:space="preserve"> k</w:t>
      </w:r>
      <w:r w:rsidR="00317151">
        <w:rPr>
          <w:color w:val="000000"/>
          <w:lang w:val="uz-Cyrl-UZ"/>
        </w:rPr>
        <w:t>o‘</w:t>
      </w:r>
      <w:r w:rsidRPr="006739CC">
        <w:rPr>
          <w:color w:val="000000"/>
        </w:rPr>
        <w:t xml:space="preserve">ringan </w:t>
      </w:r>
      <w:r w:rsidRPr="006739CC">
        <w:rPr>
          <w:color w:val="000000"/>
          <w:lang w:val="uz-Cyrl-UZ"/>
        </w:rPr>
        <w:t>q</w:t>
      </w:r>
      <w:r w:rsidRPr="006739CC">
        <w:rPr>
          <w:color w:val="000000"/>
        </w:rPr>
        <w:t>onunlari</w:t>
      </w:r>
      <w:r>
        <w:rPr>
          <w:color w:val="000000"/>
        </w:rPr>
        <w:t>,</w:t>
      </w:r>
      <w:r w:rsidRPr="006739CC">
        <w:rPr>
          <w:color w:val="000000"/>
        </w:rPr>
        <w:t xml:space="preserve"> bu hisob</w:t>
      </w:r>
      <w:r>
        <w:rPr>
          <w:color w:val="000000"/>
        </w:rPr>
        <w:t xml:space="preserve">i </w:t>
      </w:r>
      <w:r w:rsidRPr="006739CC">
        <w:rPr>
          <w:color w:val="000000"/>
          <w:lang w:val="uz-Cyrl-UZ"/>
        </w:rPr>
        <w:t>tavofuqiy</w:t>
      </w:r>
      <w:r w:rsidRPr="006739CC">
        <w:rPr>
          <w:color w:val="000000"/>
        </w:rPr>
        <w:t xml:space="preserve">ning jinsidandirlar. </w:t>
      </w:r>
      <w:r w:rsidRPr="006739CC">
        <w:rPr>
          <w:color w:val="000000"/>
          <w:lang w:val="uz-Cyrl-UZ"/>
        </w:rPr>
        <w:t>H</w:t>
      </w:r>
      <w:r w:rsidRPr="006739CC">
        <w:rPr>
          <w:color w:val="000000"/>
        </w:rPr>
        <w:t xml:space="preserve">atto </w:t>
      </w:r>
      <w:bookmarkStart w:id="220" w:name="_Hlk333652506"/>
      <w:r w:rsidRPr="006739CC">
        <w:rPr>
          <w:color w:val="000000"/>
        </w:rPr>
        <w:t>fitrat</w:t>
      </w:r>
      <w:bookmarkEnd w:id="220"/>
      <w:r w:rsidRPr="006739CC">
        <w:rPr>
          <w:color w:val="000000"/>
        </w:rPr>
        <w:t>i</w:t>
      </w:r>
      <w:r>
        <w:rPr>
          <w:color w:val="000000"/>
        </w:rPr>
        <w:t xml:space="preserve"> </w:t>
      </w:r>
      <w:r w:rsidRPr="006739CC">
        <w:rPr>
          <w:color w:val="000000"/>
          <w:lang w:val="uz-Cyrl-UZ"/>
        </w:rPr>
        <w:t>ashy</w:t>
      </w:r>
      <w:r w:rsidRPr="007B740B">
        <w:rPr>
          <w:color w:val="000000"/>
        </w:rPr>
        <w:t>o</w:t>
      </w:r>
      <w:r w:rsidRPr="006739CC">
        <w:rPr>
          <w:color w:val="000000"/>
        </w:rPr>
        <w:t xml:space="preserve">da </w:t>
      </w:r>
      <w:bookmarkStart w:id="221" w:name="_Hlk333652536"/>
      <w:r w:rsidRPr="006739CC">
        <w:rPr>
          <w:color w:val="000000"/>
        </w:rPr>
        <w:t>Fotiri Hakim</w:t>
      </w:r>
      <w:bookmarkEnd w:id="221"/>
      <w:r w:rsidRPr="006739CC">
        <w:rPr>
          <w:color w:val="000000"/>
        </w:rPr>
        <w:t xml:space="preserve"> bu tavofuq</w:t>
      </w:r>
      <w:r>
        <w:rPr>
          <w:color w:val="000000"/>
        </w:rPr>
        <w:t xml:space="preserve">i </w:t>
      </w:r>
      <w:r w:rsidRPr="006739CC">
        <w:rPr>
          <w:color w:val="000000"/>
          <w:lang w:val="uz-Cyrl-UZ"/>
        </w:rPr>
        <w:t>hisobiy</w:t>
      </w:r>
      <w:r w:rsidRPr="006739CC">
        <w:rPr>
          <w:color w:val="000000"/>
        </w:rPr>
        <w:t>ni bir dasturi</w:t>
      </w:r>
      <w:r>
        <w:rPr>
          <w:color w:val="000000"/>
        </w:rPr>
        <w:t xml:space="preserve"> </w:t>
      </w:r>
      <w:r w:rsidRPr="006739CC">
        <w:rPr>
          <w:color w:val="000000"/>
          <w:lang w:val="uz-Cyrl-UZ"/>
        </w:rPr>
        <w:t>nizom</w:t>
      </w:r>
      <w:r w:rsidRPr="006739CC">
        <w:rPr>
          <w:color w:val="000000"/>
        </w:rPr>
        <w:t xml:space="preserve"> va bir </w:t>
      </w:r>
      <w:r w:rsidRPr="006739CC">
        <w:rPr>
          <w:color w:val="000000"/>
          <w:lang w:val="uz-Cyrl-UZ"/>
        </w:rPr>
        <w:t>q</w:t>
      </w:r>
      <w:r w:rsidRPr="006739CC">
        <w:rPr>
          <w:color w:val="000000"/>
        </w:rPr>
        <w:t>onuni</w:t>
      </w:r>
      <w:r>
        <w:rPr>
          <w:color w:val="000000"/>
        </w:rPr>
        <w:t xml:space="preserve"> vahdat</w:t>
      </w:r>
      <w:r w:rsidRPr="006739CC">
        <w:rPr>
          <w:color w:val="000000"/>
        </w:rPr>
        <w:t xml:space="preserve"> va</w:t>
      </w:r>
      <w:r>
        <w:rPr>
          <w:color w:val="000000"/>
        </w:rPr>
        <w:t xml:space="preserve"> insijom va</w:t>
      </w:r>
      <w:r w:rsidRPr="006739CC">
        <w:rPr>
          <w:color w:val="000000"/>
        </w:rPr>
        <w:t xml:space="preserve"> bir </w:t>
      </w:r>
      <w:r>
        <w:rPr>
          <w:color w:val="000000"/>
        </w:rPr>
        <w:t xml:space="preserve">madori </w:t>
      </w:r>
      <w:r w:rsidRPr="007B740B">
        <w:rPr>
          <w:color w:val="000000"/>
        </w:rPr>
        <w:t>tano</w:t>
      </w:r>
      <w:r>
        <w:rPr>
          <w:color w:val="000000"/>
        </w:rPr>
        <w:t>sub</w:t>
      </w:r>
      <w:r w:rsidRPr="006739CC">
        <w:rPr>
          <w:color w:val="000000"/>
          <w:lang w:val="uz-Cyrl-UZ"/>
        </w:rPr>
        <w:t xml:space="preserve"> </w:t>
      </w:r>
      <w:r w:rsidRPr="006739CC">
        <w:rPr>
          <w:color w:val="000000"/>
        </w:rPr>
        <w:t>va ittifoq</w:t>
      </w:r>
      <w:r w:rsidRPr="006739CC">
        <w:rPr>
          <w:color w:val="000000"/>
          <w:lang w:val="uz-Cyrl-UZ"/>
        </w:rPr>
        <w:t xml:space="preserve"> sababi</w:t>
      </w:r>
      <w:r w:rsidRPr="006739CC">
        <w:rPr>
          <w:color w:val="000000"/>
        </w:rPr>
        <w:t xml:space="preserve"> va bir </w:t>
      </w:r>
      <w:r>
        <w:rPr>
          <w:color w:val="000000"/>
        </w:rPr>
        <w:t xml:space="preserve">nomusi </w:t>
      </w:r>
      <w:r w:rsidRPr="007B740B">
        <w:rPr>
          <w:color w:val="000000"/>
        </w:rPr>
        <w:t>husn</w:t>
      </w:r>
      <w:r w:rsidRPr="006739CC">
        <w:rPr>
          <w:color w:val="000000"/>
          <w:lang w:val="uz-Cyrl-UZ"/>
        </w:rPr>
        <w:t xml:space="preserve"> va </w:t>
      </w:r>
      <w:r w:rsidRPr="00C86209">
        <w:rPr>
          <w:color w:val="000000"/>
        </w:rPr>
        <w:t>tizilis</w:t>
      </w:r>
      <w:r>
        <w:rPr>
          <w:color w:val="000000"/>
        </w:rPr>
        <w:t>h</w:t>
      </w:r>
      <w:r w:rsidRPr="006739CC">
        <w:rPr>
          <w:color w:val="000000"/>
          <w:lang w:val="uz-Cyrl-UZ"/>
        </w:rPr>
        <w:t xml:space="preserve"> q</w:t>
      </w:r>
      <w:r w:rsidRPr="006739CC">
        <w:rPr>
          <w:color w:val="000000"/>
        </w:rPr>
        <w:t>il</w:t>
      </w:r>
      <w:r w:rsidRPr="006739CC">
        <w:rPr>
          <w:color w:val="000000"/>
          <w:lang w:val="uz-Cyrl-UZ"/>
        </w:rPr>
        <w:t>gan.</w:t>
      </w:r>
      <w:r w:rsidRPr="006739CC">
        <w:rPr>
          <w:color w:val="000000"/>
        </w:rPr>
        <w:t xml:space="preserve"> Masalan</w:t>
      </w:r>
      <w:r w:rsidRPr="007B740B">
        <w:rPr>
          <w:color w:val="000000"/>
        </w:rPr>
        <w:t>:</w:t>
      </w:r>
      <w:r w:rsidRPr="006739CC">
        <w:rPr>
          <w:color w:val="000000"/>
        </w:rPr>
        <w:t xml:space="preserve"> </w:t>
      </w:r>
      <w:r>
        <w:rPr>
          <w:color w:val="000000"/>
        </w:rPr>
        <w:t>Q</w:t>
      </w:r>
      <w:r w:rsidRPr="006739CC">
        <w:rPr>
          <w:color w:val="000000"/>
        </w:rPr>
        <w:t xml:space="preserve">andayki ikki </w:t>
      </w:r>
      <w:r w:rsidRPr="006739CC">
        <w:rPr>
          <w:color w:val="000000"/>
          <w:lang w:val="uz-Cyrl-UZ"/>
        </w:rPr>
        <w:t>q</w:t>
      </w:r>
      <w:r w:rsidR="00317151">
        <w:rPr>
          <w:color w:val="000000"/>
          <w:lang w:val="uz-Cyrl-UZ"/>
        </w:rPr>
        <w:t>o‘</w:t>
      </w:r>
      <w:r w:rsidRPr="006739CC">
        <w:rPr>
          <w:color w:val="000000"/>
        </w:rPr>
        <w:t>lning va ikki oyo</w:t>
      </w:r>
      <w:r w:rsidRPr="006739CC">
        <w:rPr>
          <w:color w:val="000000"/>
          <w:lang w:val="uz-Cyrl-UZ"/>
        </w:rPr>
        <w:t>q</w:t>
      </w:r>
      <w:r w:rsidRPr="006739CC">
        <w:rPr>
          <w:color w:val="000000"/>
        </w:rPr>
        <w:t>ning barmo</w:t>
      </w:r>
      <w:r w:rsidRPr="006739CC">
        <w:rPr>
          <w:color w:val="000000"/>
          <w:lang w:val="uz-Cyrl-UZ"/>
        </w:rPr>
        <w:t>q</w:t>
      </w:r>
      <w:r w:rsidRPr="006739CC">
        <w:rPr>
          <w:color w:val="000000"/>
        </w:rPr>
        <w:t xml:space="preserve">lari, </w:t>
      </w:r>
      <w:r w:rsidRPr="006739CC">
        <w:rPr>
          <w:color w:val="000000"/>
          <w:lang w:val="uz-Cyrl-UZ"/>
        </w:rPr>
        <w:t>tomirlari</w:t>
      </w:r>
      <w:r w:rsidRPr="006739CC">
        <w:rPr>
          <w:color w:val="000000"/>
        </w:rPr>
        <w:t xml:space="preserve">, suyaklari, </w:t>
      </w:r>
      <w:r w:rsidRPr="006739CC">
        <w:rPr>
          <w:color w:val="000000"/>
          <w:lang w:val="uz-Cyrl-UZ"/>
        </w:rPr>
        <w:t>h</w:t>
      </w:r>
      <w:r w:rsidRPr="006739CC">
        <w:rPr>
          <w:color w:val="000000"/>
        </w:rPr>
        <w:t xml:space="preserve">atto </w:t>
      </w:r>
      <w:r w:rsidRPr="006739CC">
        <w:rPr>
          <w:color w:val="000000"/>
          <w:lang w:val="uz-Cyrl-UZ"/>
        </w:rPr>
        <w:t>hujayralari</w:t>
      </w:r>
      <w:r w:rsidRPr="006739CC">
        <w:rPr>
          <w:color w:val="000000"/>
        </w:rPr>
        <w:t xml:space="preserve">, </w:t>
      </w:r>
      <w:r w:rsidRPr="006739CC">
        <w:rPr>
          <w:color w:val="000000"/>
          <w:lang w:val="uz-Cyrl-UZ"/>
        </w:rPr>
        <w:t>teri ustidagi teshikchalari</w:t>
      </w:r>
      <w:r w:rsidRPr="006739CC">
        <w:rPr>
          <w:color w:val="000000"/>
        </w:rPr>
        <w:t xml:space="preserve"> hisob</w:t>
      </w:r>
      <w:r>
        <w:rPr>
          <w:color w:val="000000"/>
        </w:rPr>
        <w:t xml:space="preserve"> jihatidan</w:t>
      </w:r>
      <w:r w:rsidRPr="006739CC">
        <w:rPr>
          <w:color w:val="000000"/>
        </w:rPr>
        <w:t xml:space="preserve"> bir-biriga tavofuq </w:t>
      </w:r>
      <w:r>
        <w:rPr>
          <w:color w:val="000000"/>
        </w:rPr>
        <w:t>qiladi</w:t>
      </w:r>
      <w:r w:rsidRPr="006739CC">
        <w:rPr>
          <w:color w:val="000000"/>
        </w:rPr>
        <w:t>lar. Xuddi shuning kabi</w:t>
      </w:r>
      <w:r w:rsidRPr="00816C77">
        <w:rPr>
          <w:color w:val="000000"/>
        </w:rPr>
        <w:t>:</w:t>
      </w:r>
      <w:r w:rsidRPr="006739CC">
        <w:rPr>
          <w:color w:val="000000"/>
        </w:rPr>
        <w:t xml:space="preserve"> </w:t>
      </w:r>
      <w:r>
        <w:rPr>
          <w:color w:val="000000"/>
        </w:rPr>
        <w:t>B</w:t>
      </w:r>
      <w:r w:rsidRPr="006739CC">
        <w:rPr>
          <w:color w:val="000000"/>
        </w:rPr>
        <w:t>u daraxt bu ba</w:t>
      </w:r>
      <w:r w:rsidRPr="006739CC">
        <w:rPr>
          <w:color w:val="000000"/>
          <w:lang w:val="uz-Cyrl-UZ"/>
        </w:rPr>
        <w:t>h</w:t>
      </w:r>
      <w:r w:rsidRPr="006739CC">
        <w:rPr>
          <w:color w:val="000000"/>
        </w:rPr>
        <w:t xml:space="preserve">orda va </w:t>
      </w:r>
      <w:r w:rsidR="00317151">
        <w:rPr>
          <w:color w:val="000000"/>
          <w:lang w:val="uz-Cyrl-UZ"/>
        </w:rPr>
        <w:t>o‘</w:t>
      </w:r>
      <w:r w:rsidRPr="006739CC">
        <w:rPr>
          <w:color w:val="000000"/>
        </w:rPr>
        <w:t>tgan ba</w:t>
      </w:r>
      <w:r w:rsidRPr="006739CC">
        <w:rPr>
          <w:color w:val="000000"/>
          <w:lang w:val="uz-Cyrl-UZ"/>
        </w:rPr>
        <w:t>h</w:t>
      </w:r>
      <w:r w:rsidRPr="006739CC">
        <w:rPr>
          <w:color w:val="000000"/>
        </w:rPr>
        <w:t>ordagi gul, yapro</w:t>
      </w:r>
      <w:r w:rsidRPr="006739CC">
        <w:rPr>
          <w:color w:val="000000"/>
          <w:lang w:val="uz-Cyrl-UZ"/>
        </w:rPr>
        <w:t>q</w:t>
      </w:r>
      <w:r w:rsidRPr="006739CC">
        <w:rPr>
          <w:color w:val="000000"/>
        </w:rPr>
        <w:t xml:space="preserve">, </w:t>
      </w:r>
      <w:r w:rsidRPr="006739CC">
        <w:rPr>
          <w:color w:val="000000"/>
          <w:lang w:val="uz-Cyrl-UZ"/>
        </w:rPr>
        <w:t>meva</w:t>
      </w:r>
      <w:r w:rsidRPr="00816C77">
        <w:rPr>
          <w:color w:val="000000"/>
        </w:rPr>
        <w:t xml:space="preserve"> jihatidan</w:t>
      </w:r>
      <w:r w:rsidRPr="006739CC">
        <w:rPr>
          <w:color w:val="000000"/>
        </w:rPr>
        <w:t xml:space="preserve"> tavofuq </w:t>
      </w:r>
      <w:r>
        <w:rPr>
          <w:color w:val="000000"/>
        </w:rPr>
        <w:t>qil</w:t>
      </w:r>
      <w:r w:rsidRPr="006739CC">
        <w:rPr>
          <w:color w:val="000000"/>
        </w:rPr>
        <w:t>gani kabi, bu ba</w:t>
      </w:r>
      <w:r w:rsidRPr="006739CC">
        <w:rPr>
          <w:color w:val="000000"/>
          <w:lang w:val="uz-Cyrl-UZ"/>
        </w:rPr>
        <w:t>h</w:t>
      </w:r>
      <w:r w:rsidRPr="006739CC">
        <w:rPr>
          <w:color w:val="000000"/>
        </w:rPr>
        <w:t>orda ham oz bir farq</w:t>
      </w:r>
      <w:r w:rsidRPr="006739CC">
        <w:rPr>
          <w:color w:val="000000"/>
          <w:lang w:val="uz-Cyrl-UZ"/>
        </w:rPr>
        <w:t xml:space="preserve"> </w:t>
      </w:r>
      <w:r w:rsidRPr="00816C7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lang w:val="uz-Cyrl-UZ"/>
        </w:rPr>
        <w:t>o‘</w:t>
      </w:r>
      <w:r w:rsidRPr="006739CC">
        <w:rPr>
          <w:color w:val="000000"/>
        </w:rPr>
        <w:t>tgan ba</w:t>
      </w:r>
      <w:r w:rsidRPr="006739CC">
        <w:rPr>
          <w:color w:val="000000"/>
          <w:lang w:val="uz-Cyrl-UZ"/>
        </w:rPr>
        <w:t>h</w:t>
      </w:r>
      <w:r w:rsidRPr="006739CC">
        <w:rPr>
          <w:color w:val="000000"/>
        </w:rPr>
        <w:t xml:space="preserve">orga tavofuq va </w:t>
      </w:r>
      <w:r>
        <w:rPr>
          <w:color w:val="000000"/>
        </w:rPr>
        <w:t>kelgusi</w:t>
      </w:r>
      <w:r w:rsidRPr="006739CC">
        <w:rPr>
          <w:color w:val="000000"/>
        </w:rPr>
        <w:t xml:space="preserve"> ba</w:t>
      </w:r>
      <w:r w:rsidRPr="006739CC">
        <w:rPr>
          <w:color w:val="000000"/>
          <w:lang w:val="uz-Cyrl-UZ"/>
        </w:rPr>
        <w:t>h</w:t>
      </w:r>
      <w:r w:rsidRPr="006739CC">
        <w:rPr>
          <w:color w:val="000000"/>
        </w:rPr>
        <w:t xml:space="preserve">orlari ham </w:t>
      </w:r>
      <w:bookmarkStart w:id="222" w:name="_Hlk333655577"/>
      <w:r w:rsidRPr="006739CC">
        <w:rPr>
          <w:color w:val="000000"/>
        </w:rPr>
        <w:t>moziy</w:t>
      </w:r>
      <w:bookmarkEnd w:id="222"/>
      <w:r w:rsidRPr="006739CC">
        <w:rPr>
          <w:color w:val="000000"/>
        </w:rPr>
        <w:t xml:space="preserve"> ba</w:t>
      </w:r>
      <w:r w:rsidRPr="006739CC">
        <w:rPr>
          <w:color w:val="000000"/>
          <w:lang w:val="uz-Cyrl-UZ"/>
        </w:rPr>
        <w:t>h</w:t>
      </w:r>
      <w:r w:rsidRPr="006739CC">
        <w:rPr>
          <w:color w:val="000000"/>
        </w:rPr>
        <w:t xml:space="preserve">orlariga ixtiyor va </w:t>
      </w:r>
      <w:bookmarkStart w:id="223" w:name="_Hlk333655635"/>
      <w:r w:rsidRPr="006739CC">
        <w:rPr>
          <w:color w:val="000000"/>
        </w:rPr>
        <w:t>iroda-i Ilohiya</w:t>
      </w:r>
      <w:bookmarkEnd w:id="223"/>
      <w:r w:rsidRPr="006739CC">
        <w:rPr>
          <w:color w:val="000000"/>
        </w:rPr>
        <w:t>ni k</w:t>
      </w:r>
      <w:r w:rsidR="00317151">
        <w:rPr>
          <w:color w:val="000000"/>
          <w:lang w:val="uz-Cyrl-UZ"/>
        </w:rPr>
        <w:t>o‘</w:t>
      </w:r>
      <w:r w:rsidRPr="006739CC">
        <w:rPr>
          <w:color w:val="000000"/>
        </w:rPr>
        <w:t>rsatgan sirli va oz farq</w:t>
      </w:r>
      <w:r w:rsidRPr="006739CC">
        <w:rPr>
          <w:color w:val="000000"/>
          <w:lang w:val="uz-Cyrl-UZ"/>
        </w:rPr>
        <w:t xml:space="preserve"> </w:t>
      </w:r>
      <w:r w:rsidRPr="00816C7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uy</w:t>
      </w:r>
      <w:r w:rsidR="00317151">
        <w:rPr>
          <w:color w:val="000000"/>
          <w:lang w:val="uz-Cyrl-UZ"/>
        </w:rPr>
        <w:t>g‘</w:t>
      </w:r>
      <w:r w:rsidRPr="006739CC">
        <w:rPr>
          <w:color w:val="000000"/>
          <w:lang w:val="uz-Cyrl-UZ"/>
        </w:rPr>
        <w:t>unliklari</w:t>
      </w:r>
      <w:r w:rsidRPr="00816C77">
        <w:rPr>
          <w:color w:val="000000"/>
        </w:rPr>
        <w:t>,</w:t>
      </w:r>
      <w:r w:rsidRPr="006739CC">
        <w:rPr>
          <w:color w:val="000000"/>
        </w:rPr>
        <w:t xml:space="preserve"> </w:t>
      </w:r>
      <w:bookmarkStart w:id="224" w:name="_Hlk333655667"/>
      <w:r w:rsidRPr="006739CC">
        <w:rPr>
          <w:color w:val="000000"/>
        </w:rPr>
        <w:t>Sone</w:t>
      </w:r>
      <w:r w:rsidR="00317151">
        <w:rPr>
          <w:color w:val="000000"/>
        </w:rPr>
        <w:t>’</w:t>
      </w:r>
      <w:r>
        <w:rPr>
          <w:color w:val="000000"/>
        </w:rPr>
        <w:t>-</w:t>
      </w:r>
      <w:r w:rsidRPr="006739CC">
        <w:rPr>
          <w:color w:val="000000"/>
        </w:rPr>
        <w:t>i Hakimi Zuljamol</w:t>
      </w:r>
      <w:bookmarkEnd w:id="224"/>
      <w:r w:rsidRPr="006739CC">
        <w:rPr>
          <w:color w:val="000000"/>
        </w:rPr>
        <w:t xml:space="preserve">ning </w:t>
      </w:r>
      <w:bookmarkStart w:id="225" w:name="_Hlk333655771"/>
      <w:r w:rsidRPr="006739CC">
        <w:rPr>
          <w:color w:val="000000"/>
        </w:rPr>
        <w:t>va</w:t>
      </w:r>
      <w:r w:rsidRPr="006739CC">
        <w:rPr>
          <w:color w:val="000000"/>
          <w:lang w:val="uz-Cyrl-UZ"/>
        </w:rPr>
        <w:t>h</w:t>
      </w:r>
      <w:r w:rsidRPr="006739CC">
        <w:rPr>
          <w:color w:val="000000"/>
        </w:rPr>
        <w:t>dat</w:t>
      </w:r>
      <w:bookmarkEnd w:id="225"/>
      <w:r w:rsidRPr="006739CC">
        <w:rPr>
          <w:color w:val="000000"/>
        </w:rPr>
        <w:t>ini k</w:t>
      </w:r>
      <w:r w:rsidR="00317151">
        <w:rPr>
          <w:color w:val="000000"/>
          <w:lang w:val="uz-Cyrl-UZ"/>
        </w:rPr>
        <w:t>o‘</w:t>
      </w:r>
      <w:r w:rsidRPr="006739CC">
        <w:rPr>
          <w:color w:val="000000"/>
        </w:rPr>
        <w:t xml:space="preserve">rsatgan quvvatli bir </w:t>
      </w:r>
      <w:bookmarkStart w:id="226" w:name="_Hlk333655807"/>
      <w:r w:rsidRPr="006739CC">
        <w:rPr>
          <w:color w:val="000000"/>
        </w:rPr>
        <w:t>sho</w:t>
      </w:r>
      <w:r w:rsidRPr="006739CC">
        <w:rPr>
          <w:color w:val="000000"/>
          <w:lang w:val="uz-Cyrl-UZ"/>
        </w:rPr>
        <w:t>h</w:t>
      </w:r>
      <w:r w:rsidRPr="006739CC">
        <w:rPr>
          <w:color w:val="000000"/>
        </w:rPr>
        <w:t>idi va</w:t>
      </w:r>
      <w:r w:rsidRPr="006739CC">
        <w:rPr>
          <w:color w:val="000000"/>
          <w:lang w:val="uz-Cyrl-UZ"/>
        </w:rPr>
        <w:t>h</w:t>
      </w:r>
      <w:r w:rsidRPr="006739CC">
        <w:rPr>
          <w:color w:val="000000"/>
        </w:rPr>
        <w:t>doniyat</w:t>
      </w:r>
      <w:bookmarkEnd w:id="226"/>
      <w:r w:rsidRPr="006739CC">
        <w:rPr>
          <w:color w:val="000000"/>
        </w:rPr>
        <w:t>dir.</w:t>
      </w:r>
    </w:p>
    <w:p w14:paraId="3B977D37" w14:textId="77777777" w:rsidR="00226DA8" w:rsidRDefault="00226DA8" w:rsidP="00226DA8">
      <w:pPr>
        <w:widowControl w:val="0"/>
        <w:ind w:firstLine="706"/>
        <w:jc w:val="both"/>
        <w:rPr>
          <w:color w:val="000000"/>
        </w:rPr>
      </w:pPr>
      <w:r w:rsidRPr="006739CC">
        <w:rPr>
          <w:color w:val="000000"/>
          <w:lang w:val="uz-Cyrl-UZ"/>
        </w:rPr>
        <w:t>Xullas,</w:t>
      </w:r>
      <w:r w:rsidRPr="006739CC">
        <w:rPr>
          <w:color w:val="000000"/>
        </w:rPr>
        <w:t xml:space="preserve"> modomiki bu </w:t>
      </w:r>
      <w:r>
        <w:rPr>
          <w:color w:val="000000"/>
        </w:rPr>
        <w:t xml:space="preserve">tavofuqi </w:t>
      </w:r>
      <w:r w:rsidRPr="006739CC">
        <w:rPr>
          <w:color w:val="000000"/>
        </w:rPr>
        <w:t>jifriy va abjadiy</w:t>
      </w:r>
      <w:r w:rsidRPr="006739CC">
        <w:rPr>
          <w:color w:val="000000"/>
          <w:lang w:val="uz-Cyrl-UZ"/>
        </w:rPr>
        <w:t xml:space="preserve"> </w:t>
      </w:r>
      <w:r w:rsidRPr="006739CC">
        <w:rPr>
          <w:color w:val="000000"/>
        </w:rPr>
        <w:t xml:space="preserve">bir </w:t>
      </w:r>
      <w:r w:rsidRPr="006739CC">
        <w:rPr>
          <w:color w:val="000000"/>
          <w:lang w:val="uz-Cyrl-UZ"/>
        </w:rPr>
        <w:t>q</w:t>
      </w:r>
      <w:r w:rsidRPr="006739CC">
        <w:rPr>
          <w:color w:val="000000"/>
        </w:rPr>
        <w:t>onun</w:t>
      </w:r>
      <w:r>
        <w:rPr>
          <w:color w:val="000000"/>
        </w:rPr>
        <w:t xml:space="preserve">i </w:t>
      </w:r>
      <w:r w:rsidRPr="006739CC">
        <w:rPr>
          <w:color w:val="000000"/>
          <w:lang w:val="uz-Cyrl-UZ"/>
        </w:rPr>
        <w:t>ilmiy</w:t>
      </w:r>
      <w:r w:rsidRPr="006739CC">
        <w:rPr>
          <w:color w:val="000000"/>
        </w:rPr>
        <w:t xml:space="preserve"> va bir dastur</w:t>
      </w:r>
      <w:r>
        <w:rPr>
          <w:color w:val="000000"/>
        </w:rPr>
        <w:t xml:space="preserve">i </w:t>
      </w:r>
      <w:r w:rsidRPr="006739CC">
        <w:rPr>
          <w:color w:val="000000"/>
          <w:lang w:val="uz-Cyrl-UZ"/>
        </w:rPr>
        <w:t>riyoziy</w:t>
      </w:r>
      <w:r w:rsidRPr="006739CC">
        <w:rPr>
          <w:color w:val="000000"/>
        </w:rPr>
        <w:t xml:space="preserve"> va bir </w:t>
      </w:r>
      <w:bookmarkStart w:id="227" w:name="_Hlk333655925"/>
      <w:r w:rsidRPr="006739CC">
        <w:rPr>
          <w:color w:val="000000"/>
        </w:rPr>
        <w:t>nomus</w:t>
      </w:r>
      <w:bookmarkEnd w:id="227"/>
      <w:r>
        <w:rPr>
          <w:color w:val="000000"/>
        </w:rPr>
        <w:t xml:space="preserve">i </w:t>
      </w:r>
      <w:bookmarkStart w:id="228" w:name="_Hlk333655907"/>
      <w:r w:rsidRPr="006739CC">
        <w:rPr>
          <w:color w:val="000000"/>
        </w:rPr>
        <w:t>fitriy</w:t>
      </w:r>
      <w:bookmarkEnd w:id="228"/>
      <w:r w:rsidRPr="006739CC">
        <w:rPr>
          <w:color w:val="000000"/>
        </w:rPr>
        <w:t xml:space="preserve"> va bir usul</w:t>
      </w:r>
      <w:r>
        <w:rPr>
          <w:color w:val="000000"/>
        </w:rPr>
        <w:t xml:space="preserve">i </w:t>
      </w:r>
      <w:r w:rsidRPr="006739CC">
        <w:rPr>
          <w:color w:val="000000"/>
          <w:lang w:val="uz-Cyrl-UZ"/>
        </w:rPr>
        <w:t>adabiy</w:t>
      </w:r>
      <w:r w:rsidRPr="006739CC">
        <w:rPr>
          <w:color w:val="000000"/>
        </w:rPr>
        <w:t xml:space="preserve"> va bir </w:t>
      </w:r>
      <w:r w:rsidRPr="006739CC">
        <w:rPr>
          <w:color w:val="000000"/>
          <w:lang w:val="uz-Cyrl-UZ"/>
        </w:rPr>
        <w:t xml:space="preserve"> </w:t>
      </w:r>
      <w:r w:rsidRPr="006739CC">
        <w:rPr>
          <w:color w:val="000000"/>
        </w:rPr>
        <w:t>kalit</w:t>
      </w:r>
      <w:r>
        <w:rPr>
          <w:color w:val="000000"/>
        </w:rPr>
        <w:t xml:space="preserve">i </w:t>
      </w:r>
      <w:r w:rsidR="00317151">
        <w:rPr>
          <w:color w:val="000000"/>
          <w:lang w:val="uz-Cyrl-UZ"/>
        </w:rPr>
        <w:t>g‘</w:t>
      </w:r>
      <w:r w:rsidRPr="006739CC">
        <w:rPr>
          <w:color w:val="000000"/>
          <w:lang w:val="uz-Cyrl-UZ"/>
        </w:rPr>
        <w:t>aybiy</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ladi</w:t>
      </w:r>
      <w:r w:rsidRPr="006739CC">
        <w:rPr>
          <w:color w:val="000000"/>
        </w:rPr>
        <w:t>. Albatta</w:t>
      </w:r>
      <w:r w:rsidRPr="006739CC">
        <w:rPr>
          <w:color w:val="000000"/>
          <w:lang w:val="uz-Cyrl-UZ"/>
        </w:rPr>
        <w:t>,</w:t>
      </w:r>
      <w:r w:rsidRPr="006739CC">
        <w:rPr>
          <w:color w:val="000000"/>
        </w:rPr>
        <w:t xml:space="preserve"> </w:t>
      </w:r>
      <w:r>
        <w:rPr>
          <w:color w:val="000000"/>
        </w:rPr>
        <w:t xml:space="preserve">ilmlar </w:t>
      </w:r>
      <w:r w:rsidRPr="006739CC">
        <w:rPr>
          <w:color w:val="000000"/>
          <w:lang w:val="uz-Cyrl-UZ"/>
        </w:rPr>
        <w:t>manbai</w:t>
      </w:r>
      <w:r w:rsidRPr="006739CC">
        <w:rPr>
          <w:color w:val="000000"/>
        </w:rPr>
        <w:t xml:space="preserve"> va </w:t>
      </w:r>
      <w:r>
        <w:rPr>
          <w:color w:val="000000"/>
        </w:rPr>
        <w:t xml:space="preserve">sirlar </w:t>
      </w:r>
      <w:r w:rsidRPr="006739CC">
        <w:rPr>
          <w:color w:val="000000"/>
          <w:lang w:val="uz-Cyrl-UZ"/>
        </w:rPr>
        <w:t>ma</w:t>
      </w:r>
      <w:r w:rsidR="00317151">
        <w:rPr>
          <w:color w:val="000000"/>
          <w:lang w:val="uz-Cyrl-UZ"/>
        </w:rPr>
        <w:t>’</w:t>
      </w:r>
      <w:r w:rsidRPr="006739CC">
        <w:rPr>
          <w:color w:val="000000"/>
          <w:lang w:val="uz-Cyrl-UZ"/>
        </w:rPr>
        <w:t>dani</w:t>
      </w:r>
      <w:r w:rsidRPr="006739CC">
        <w:rPr>
          <w:color w:val="000000"/>
        </w:rPr>
        <w:t xml:space="preserve"> va </w:t>
      </w:r>
      <w:bookmarkStart w:id="229" w:name="_Hlk333656124"/>
      <w:r w:rsidRPr="006739CC">
        <w:rPr>
          <w:color w:val="000000"/>
        </w:rPr>
        <w:t>fitrat</w:t>
      </w:r>
      <w:bookmarkEnd w:id="229"/>
      <w:r w:rsidRPr="006739CC">
        <w:rPr>
          <w:color w:val="000000"/>
        </w:rPr>
        <w:t xml:space="preserve">ning </w:t>
      </w:r>
      <w:bookmarkStart w:id="230" w:name="_Hlk333656135"/>
      <w:r>
        <w:rPr>
          <w:color w:val="000000"/>
        </w:rPr>
        <w:t>takviniy oyatlarining tarjimoni</w:t>
      </w:r>
      <w:bookmarkEnd w:id="230"/>
      <w:r w:rsidRPr="006739CC">
        <w:rPr>
          <w:color w:val="000000"/>
        </w:rPr>
        <w:t xml:space="preserve"> va adabiyotning </w:t>
      </w:r>
      <w:r>
        <w:rPr>
          <w:color w:val="000000"/>
        </w:rPr>
        <w:t xml:space="preserve">eng buyuk </w:t>
      </w:r>
      <w:r w:rsidRPr="006739CC">
        <w:rPr>
          <w:color w:val="000000"/>
        </w:rPr>
        <w:t>m</w:t>
      </w:r>
      <w:r w:rsidR="00317151">
        <w:rPr>
          <w:color w:val="000000"/>
        </w:rPr>
        <w:t>o‘’</w:t>
      </w:r>
      <w:r w:rsidRPr="006739CC">
        <w:rPr>
          <w:color w:val="000000"/>
        </w:rPr>
        <w:t>jiza</w:t>
      </w:r>
      <w:r>
        <w:rPr>
          <w:color w:val="000000"/>
        </w:rPr>
        <w:t>s</w:t>
      </w:r>
      <w:r w:rsidRPr="006739CC">
        <w:rPr>
          <w:color w:val="000000"/>
        </w:rPr>
        <w:t xml:space="preserve">i va </w:t>
      </w:r>
      <w:r>
        <w:rPr>
          <w:color w:val="000000"/>
        </w:rPr>
        <w:t xml:space="preserve">lison-ul </w:t>
      </w:r>
      <w:r w:rsidR="00317151">
        <w:rPr>
          <w:color w:val="000000"/>
        </w:rPr>
        <w:t>g‘</w:t>
      </w:r>
      <w:r w:rsidRPr="006739CC">
        <w:rPr>
          <w:color w:val="000000"/>
        </w:rPr>
        <w:t>ayb</w:t>
      </w:r>
      <w:r w:rsidRPr="006739CC">
        <w:rPr>
          <w:color w:val="000000"/>
          <w:lang w:val="uz-Cyrl-UZ"/>
        </w:rPr>
        <w:t xml:space="preserve"> </w:t>
      </w:r>
      <w:r w:rsidRPr="006739CC">
        <w:rPr>
          <w:color w:val="000000"/>
        </w:rPr>
        <w:t>b</w:t>
      </w:r>
      <w:r w:rsidR="00317151">
        <w:rPr>
          <w:color w:val="000000"/>
        </w:rPr>
        <w:t>o‘</w:t>
      </w:r>
      <w:r w:rsidRPr="006739CC">
        <w:rPr>
          <w:color w:val="000000"/>
        </w:rPr>
        <w:t xml:space="preserve">lgan </w:t>
      </w:r>
      <w:bookmarkStart w:id="231" w:name="_Hlk333656211"/>
      <w:r w:rsidRPr="006739CC">
        <w:rPr>
          <w:color w:val="000000"/>
        </w:rPr>
        <w:t>Qur</w:t>
      </w:r>
      <w:r w:rsidR="00317151">
        <w:rPr>
          <w:color w:val="000000"/>
        </w:rPr>
        <w:t>’</w:t>
      </w:r>
      <w:r w:rsidRPr="006739CC">
        <w:rPr>
          <w:color w:val="000000"/>
        </w:rPr>
        <w:t>oni M</w:t>
      </w:r>
      <w:r w:rsidR="00317151">
        <w:rPr>
          <w:color w:val="000000"/>
        </w:rPr>
        <w:t>o‘’</w:t>
      </w:r>
      <w:r w:rsidRPr="006739CC">
        <w:rPr>
          <w:color w:val="000000"/>
        </w:rPr>
        <w:t>jiz-ul Bayon</w:t>
      </w:r>
      <w:bookmarkEnd w:id="231"/>
      <w:r w:rsidRPr="006739CC">
        <w:rPr>
          <w:color w:val="000000"/>
        </w:rPr>
        <w:t xml:space="preserve"> u </w:t>
      </w:r>
      <w:r w:rsidRPr="006739CC">
        <w:rPr>
          <w:color w:val="000000"/>
          <w:lang w:val="uz-Cyrl-UZ"/>
        </w:rPr>
        <w:t>q</w:t>
      </w:r>
      <w:r w:rsidRPr="006739CC">
        <w:rPr>
          <w:color w:val="000000"/>
        </w:rPr>
        <w:t>onun</w:t>
      </w:r>
      <w:r>
        <w:rPr>
          <w:color w:val="000000"/>
        </w:rPr>
        <w:t xml:space="preserve">i </w:t>
      </w:r>
      <w:r w:rsidRPr="006739CC">
        <w:rPr>
          <w:color w:val="000000"/>
          <w:lang w:val="uz-Cyrl-UZ"/>
        </w:rPr>
        <w:t>tavofuqiy</w:t>
      </w:r>
      <w:r w:rsidRPr="006739CC">
        <w:rPr>
          <w:color w:val="000000"/>
        </w:rPr>
        <w:t>ni ishora</w:t>
      </w:r>
      <w:r w:rsidRPr="006739CC">
        <w:rPr>
          <w:color w:val="000000"/>
          <w:lang w:val="uz-Cyrl-UZ"/>
        </w:rPr>
        <w:t>lar</w:t>
      </w:r>
      <w:r w:rsidRPr="006739CC">
        <w:rPr>
          <w:color w:val="000000"/>
        </w:rPr>
        <w:t xml:space="preserve">ida </w:t>
      </w:r>
      <w:r w:rsidRPr="006739CC">
        <w:rPr>
          <w:color w:val="000000"/>
          <w:lang w:val="uz-Cyrl-UZ"/>
        </w:rPr>
        <w:t>ishlattirishi</w:t>
      </w:r>
      <w:r w:rsidRPr="006739CC">
        <w:rPr>
          <w:color w:val="000000"/>
        </w:rPr>
        <w:t xml:space="preserve">, istimol </w:t>
      </w:r>
      <w:r>
        <w:rPr>
          <w:color w:val="000000"/>
        </w:rPr>
        <w:t>qil</w:t>
      </w:r>
      <w:r w:rsidRPr="006739CC">
        <w:rPr>
          <w:color w:val="000000"/>
        </w:rPr>
        <w:t>ishi</w:t>
      </w:r>
      <w:r>
        <w:rPr>
          <w:color w:val="000000"/>
        </w:rPr>
        <w:t>,</w:t>
      </w:r>
      <w:r w:rsidRPr="006739CC">
        <w:rPr>
          <w:color w:val="000000"/>
        </w:rPr>
        <w:t xml:space="preserve"> </w:t>
      </w:r>
      <w:bookmarkStart w:id="232" w:name="_Hlk333656248"/>
      <w:r w:rsidRPr="006739CC">
        <w:rPr>
          <w:color w:val="000000"/>
        </w:rPr>
        <w:t>i</w:t>
      </w:r>
      <w:r w:rsidR="00317151">
        <w:rPr>
          <w:color w:val="000000"/>
        </w:rPr>
        <w:t>’</w:t>
      </w:r>
      <w:r w:rsidRPr="006739CC">
        <w:rPr>
          <w:color w:val="000000"/>
        </w:rPr>
        <w:t>joz</w:t>
      </w:r>
      <w:bookmarkEnd w:id="232"/>
      <w:r w:rsidRPr="006739CC">
        <w:rPr>
          <w:color w:val="000000"/>
        </w:rPr>
        <w:t xml:space="preserve">ining </w:t>
      </w:r>
      <w:r w:rsidRPr="006739CC">
        <w:rPr>
          <w:color w:val="000000"/>
          <w:lang w:val="uz-Cyrl-UZ"/>
        </w:rPr>
        <w:t>taqozosidir</w:t>
      </w:r>
      <w:r w:rsidRPr="006739CC">
        <w:rPr>
          <w:color w:val="000000"/>
        </w:rPr>
        <w:t>.</w:t>
      </w:r>
    </w:p>
    <w:p w14:paraId="3DAB71E9" w14:textId="77777777" w:rsidR="00226DA8" w:rsidRDefault="00226DA8" w:rsidP="00226DA8">
      <w:pPr>
        <w:widowControl w:val="0"/>
        <w:ind w:firstLine="706"/>
        <w:jc w:val="both"/>
        <w:rPr>
          <w:color w:val="000000"/>
        </w:rPr>
      </w:pPr>
      <w:r w:rsidRPr="006739CC">
        <w:rPr>
          <w:color w:val="000000"/>
          <w:lang w:val="uz-Cyrl-UZ"/>
        </w:rPr>
        <w:t>Eslatma</w:t>
      </w:r>
      <w:r w:rsidRPr="006739CC">
        <w:rPr>
          <w:color w:val="000000"/>
        </w:rPr>
        <w:t xml:space="preserve"> tugadi, </w:t>
      </w:r>
      <w:r w:rsidRPr="006739CC">
        <w:rPr>
          <w:color w:val="000000"/>
          <w:lang w:val="uz-Cyrl-UZ"/>
        </w:rPr>
        <w:t>h</w:t>
      </w:r>
      <w:r w:rsidRPr="006739CC">
        <w:rPr>
          <w:color w:val="000000"/>
        </w:rPr>
        <w:t xml:space="preserve">ozir </w:t>
      </w:r>
      <w:r w:rsidRPr="006739CC">
        <w:rPr>
          <w:color w:val="000000"/>
          <w:lang w:val="uz-Cyrl-UZ"/>
        </w:rPr>
        <w:t>mavzuga</w:t>
      </w:r>
      <w:r w:rsidRPr="006739CC">
        <w:rPr>
          <w:color w:val="000000"/>
        </w:rPr>
        <w:t xml:space="preserve"> </w:t>
      </w:r>
      <w:r w:rsidRPr="006739CC">
        <w:rPr>
          <w:color w:val="000000"/>
          <w:lang w:val="uz-Cyrl-UZ"/>
        </w:rPr>
        <w:t>kelamiz</w:t>
      </w:r>
      <w:r w:rsidRPr="006739CC">
        <w:rPr>
          <w:color w:val="000000"/>
        </w:rPr>
        <w:t>.</w:t>
      </w:r>
    </w:p>
    <w:p w14:paraId="753DC3B2" w14:textId="77777777" w:rsidR="00226DA8" w:rsidRDefault="00226DA8" w:rsidP="00226DA8">
      <w:pPr>
        <w:widowControl w:val="0"/>
        <w:ind w:firstLine="706"/>
        <w:jc w:val="both"/>
        <w:rPr>
          <w:color w:val="000000"/>
        </w:rPr>
      </w:pPr>
      <w:r>
        <w:rPr>
          <w:color w:val="000000"/>
        </w:rPr>
        <w:t xml:space="preserve">Sura-i </w:t>
      </w:r>
      <w:r w:rsidRPr="006739CC">
        <w:rPr>
          <w:color w:val="000000"/>
        </w:rPr>
        <w:t xml:space="preserve">Zumar, </w:t>
      </w:r>
      <w:r w:rsidRPr="006739CC">
        <w:rPr>
          <w:color w:val="000000"/>
          <w:lang w:val="uz-Cyrl-UZ"/>
        </w:rPr>
        <w:t>Josiya</w:t>
      </w:r>
      <w:r w:rsidRPr="006739CC">
        <w:rPr>
          <w:color w:val="000000"/>
        </w:rPr>
        <w:t xml:space="preserve">, </w:t>
      </w:r>
      <w:r w:rsidRPr="006739CC">
        <w:rPr>
          <w:color w:val="000000"/>
          <w:lang w:val="uz-Cyrl-UZ"/>
        </w:rPr>
        <w:t>Ahqofning</w:t>
      </w:r>
      <w:r w:rsidRPr="006739CC">
        <w:rPr>
          <w:color w:val="000000"/>
        </w:rPr>
        <w:t xml:space="preserve"> boshlaridagi</w:t>
      </w:r>
      <w:r>
        <w:rPr>
          <w:color w:val="000000"/>
        </w:rPr>
        <w:t xml:space="preserve"> </w:t>
      </w:r>
      <w:r w:rsidRPr="0081457E">
        <w:rPr>
          <w:rFonts w:ascii="Traditional Arabic" w:hAnsi="Traditional Arabic" w:cs="Traditional Arabic"/>
          <w:color w:val="FF0000"/>
          <w:sz w:val="40"/>
          <w:szCs w:val="40"/>
        </w:rPr>
        <w:t xml:space="preserve"> </w:t>
      </w:r>
      <w:r w:rsidRPr="0081457E">
        <w:rPr>
          <w:rFonts w:ascii="Traditional Arabic" w:hAnsi="Traditional Arabic" w:cs="Traditional Arabic"/>
          <w:color w:val="FF0000"/>
          <w:sz w:val="40"/>
          <w:szCs w:val="40"/>
          <w:rtl/>
        </w:rPr>
        <w:t>تَنْزِيلُ الْكِتَابِ مِنَ اللهِ الْعَزِيزِ الْحَكِيمِ</w:t>
      </w:r>
      <w:r w:rsidRPr="0081457E">
        <w:rPr>
          <w:rFonts w:ascii="Traditional Arabic" w:hAnsi="Traditional Arabic" w:cs="Traditional Arabic"/>
          <w:color w:val="FF0000"/>
          <w:sz w:val="40"/>
          <w:szCs w:val="40"/>
          <w:lang w:val="uz-Cyrl-UZ"/>
        </w:rPr>
        <w:t xml:space="preserve"> </w:t>
      </w:r>
      <w:r w:rsidRPr="006739CC">
        <w:rPr>
          <w:color w:val="000000"/>
        </w:rPr>
        <w:t>b</w:t>
      </w:r>
      <w:r w:rsidR="00317151">
        <w:rPr>
          <w:color w:val="000000"/>
        </w:rPr>
        <w:t>o‘</w:t>
      </w:r>
      <w:r w:rsidRPr="006739CC">
        <w:rPr>
          <w:color w:val="000000"/>
        </w:rPr>
        <w:t>lgan oyatlar sobi</w:t>
      </w:r>
      <w:r w:rsidRPr="006739CC">
        <w:rPr>
          <w:color w:val="000000"/>
          <w:lang w:val="uz-Cyrl-UZ"/>
        </w:rPr>
        <w:t>q</w:t>
      </w:r>
      <w:r w:rsidRPr="006739CC">
        <w:rPr>
          <w:color w:val="000000"/>
        </w:rPr>
        <w:t xml:space="preserve"> </w:t>
      </w:r>
      <w:r w:rsidRPr="006739CC">
        <w:rPr>
          <w:color w:val="000000"/>
          <w:lang w:val="uz-Cyrl-UZ"/>
        </w:rPr>
        <w:t>eslatma</w:t>
      </w:r>
      <w:r w:rsidRPr="006739CC">
        <w:rPr>
          <w:color w:val="000000"/>
        </w:rPr>
        <w:t>ning ikkinchi nuqtasida</w:t>
      </w:r>
      <w:r>
        <w:rPr>
          <w:color w:val="000000"/>
        </w:rPr>
        <w:t>,</w:t>
      </w:r>
      <w:r w:rsidRPr="006739CC">
        <w:rPr>
          <w:color w:val="000000"/>
        </w:rPr>
        <w:t xml:space="preserve">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81457E">
        <w:rPr>
          <w:color w:val="000000"/>
        </w:rPr>
        <w:t>as</w:t>
      </w:r>
      <w:r>
        <w:rPr>
          <w:color w:val="000000"/>
        </w:rPr>
        <w:t>i</w:t>
      </w:r>
      <w:r w:rsidRPr="006739CC">
        <w:rPr>
          <w:color w:val="000000"/>
        </w:rPr>
        <w:t xml:space="preserve"> bayon </w:t>
      </w:r>
      <w:r>
        <w:rPr>
          <w:color w:val="000000"/>
        </w:rPr>
        <w:t>qilin</w:t>
      </w:r>
      <w:r w:rsidRPr="006739CC">
        <w:rPr>
          <w:color w:val="000000"/>
        </w:rPr>
        <w:t>ganidan</w:t>
      </w:r>
      <w:r>
        <w:rPr>
          <w:color w:val="000000"/>
        </w:rPr>
        <w:t>,</w:t>
      </w:r>
      <w:r w:rsidRPr="006739CC">
        <w:rPr>
          <w:color w:val="000000"/>
        </w:rPr>
        <w:t xml:space="preserve"> bu yerda yol</w:t>
      </w:r>
      <w:r w:rsidR="00317151">
        <w:rPr>
          <w:color w:val="000000"/>
        </w:rPr>
        <w:t>g‘</w:t>
      </w:r>
      <w:r w:rsidRPr="006739CC">
        <w:rPr>
          <w:color w:val="000000"/>
        </w:rPr>
        <w:t xml:space="preserve">iz jifriy ramzini bayon </w:t>
      </w:r>
      <w:r>
        <w:rPr>
          <w:color w:val="000000"/>
        </w:rPr>
        <w:t>qil</w:t>
      </w:r>
      <w:r w:rsidRPr="006739CC">
        <w:rPr>
          <w:color w:val="000000"/>
        </w:rPr>
        <w:t>amiz.</w:t>
      </w:r>
    </w:p>
    <w:p w14:paraId="5D896B83" w14:textId="77777777" w:rsidR="00226DA8" w:rsidRDefault="00226DA8" w:rsidP="00226DA8">
      <w:pPr>
        <w:widowControl w:val="0"/>
        <w:ind w:firstLine="706"/>
        <w:jc w:val="both"/>
        <w:rPr>
          <w:color w:val="000000"/>
        </w:rPr>
      </w:pPr>
      <w:r w:rsidRPr="006739CC">
        <w:rPr>
          <w:color w:val="000000"/>
        </w:rPr>
        <w:t>Shundayki: Ikki</w:t>
      </w:r>
      <w:r>
        <w:rPr>
          <w:color w:val="000000"/>
        </w:rPr>
        <w:t xml:space="preserve"> “te” </w:t>
      </w:r>
      <w:r w:rsidRPr="006739CC">
        <w:rPr>
          <w:color w:val="000000"/>
        </w:rPr>
        <w:t>sakkiz yuz</w:t>
      </w:r>
      <w:r w:rsidRPr="006739CC">
        <w:rPr>
          <w:color w:val="000000"/>
          <w:lang w:val="uz-Cyrl-UZ"/>
        </w:rPr>
        <w:t xml:space="preserve"> (800)</w:t>
      </w:r>
      <w:r w:rsidRPr="006739CC">
        <w:rPr>
          <w:color w:val="000000"/>
        </w:rPr>
        <w:t>, ikki</w:t>
      </w:r>
      <w:r>
        <w:rPr>
          <w:color w:val="000000"/>
        </w:rPr>
        <w:t xml:space="preserve"> “nun” </w:t>
      </w:r>
      <w:r w:rsidRPr="006739CC">
        <w:rPr>
          <w:color w:val="000000"/>
        </w:rPr>
        <w:t>yuz</w:t>
      </w:r>
      <w:r w:rsidRPr="006739CC">
        <w:rPr>
          <w:color w:val="000000"/>
          <w:lang w:val="uz-Cyrl-UZ"/>
        </w:rPr>
        <w:t xml:space="preserve"> (100)</w:t>
      </w:r>
      <w:r w:rsidRPr="006739CC">
        <w:rPr>
          <w:color w:val="000000"/>
        </w:rPr>
        <w:t>, ikki</w:t>
      </w:r>
      <w:r>
        <w:rPr>
          <w:color w:val="000000"/>
        </w:rPr>
        <w:t xml:space="preserve"> “mim” </w:t>
      </w:r>
      <w:r w:rsidRPr="006739CC">
        <w:rPr>
          <w:color w:val="000000"/>
        </w:rPr>
        <w:t>sakson</w:t>
      </w:r>
      <w:r w:rsidRPr="006739CC">
        <w:rPr>
          <w:color w:val="000000"/>
          <w:lang w:val="uz-Cyrl-UZ"/>
        </w:rPr>
        <w:t xml:space="preserve"> (80)</w:t>
      </w:r>
      <w:r w:rsidRPr="006739CC">
        <w:rPr>
          <w:color w:val="000000"/>
        </w:rPr>
        <w:t>, ikki</w:t>
      </w:r>
      <w:r>
        <w:rPr>
          <w:color w:val="000000"/>
        </w:rPr>
        <w:t xml:space="preserve"> “kof” </w:t>
      </w:r>
      <w:r w:rsidRPr="006739CC">
        <w:rPr>
          <w:color w:val="000000"/>
        </w:rPr>
        <w:t>qirq</w:t>
      </w:r>
      <w:r w:rsidRPr="006739CC">
        <w:rPr>
          <w:color w:val="000000"/>
          <w:lang w:val="uz-Cyrl-UZ"/>
        </w:rPr>
        <w:t xml:space="preserve"> (40)</w:t>
      </w:r>
      <w:r w:rsidRPr="006739CC">
        <w:rPr>
          <w:color w:val="000000"/>
        </w:rPr>
        <w:t>, uch</w:t>
      </w:r>
      <w:r>
        <w:rPr>
          <w:color w:val="000000"/>
        </w:rPr>
        <w:t xml:space="preserve"> “ze” </w:t>
      </w:r>
      <w:r w:rsidRPr="006739CC">
        <w:rPr>
          <w:color w:val="000000"/>
        </w:rPr>
        <w:t>yigirma bir</w:t>
      </w:r>
      <w:r w:rsidRPr="006739CC">
        <w:rPr>
          <w:color w:val="000000"/>
          <w:lang w:val="uz-Cyrl-UZ"/>
        </w:rPr>
        <w:t xml:space="preserve"> (21)</w:t>
      </w:r>
      <w:r w:rsidRPr="006739CC">
        <w:rPr>
          <w:color w:val="000000"/>
        </w:rPr>
        <w:t>, uch</w:t>
      </w:r>
      <w:r>
        <w:rPr>
          <w:color w:val="000000"/>
        </w:rPr>
        <w:t xml:space="preserve"> “ye” </w:t>
      </w:r>
      <w:r w:rsidR="00317151">
        <w:rPr>
          <w:color w:val="000000"/>
          <w:lang w:val="uz-Cyrl-UZ"/>
        </w:rPr>
        <w:t>o‘</w:t>
      </w:r>
      <w:r w:rsidRPr="006739CC">
        <w:rPr>
          <w:color w:val="000000"/>
        </w:rPr>
        <w:t>ttiz</w:t>
      </w:r>
      <w:r w:rsidRPr="006739CC">
        <w:rPr>
          <w:color w:val="000000"/>
          <w:lang w:val="uz-Cyrl-UZ"/>
        </w:rPr>
        <w:t xml:space="preserve"> (30)</w:t>
      </w:r>
      <w:r w:rsidRPr="006739CC">
        <w:rPr>
          <w:color w:val="000000"/>
        </w:rPr>
        <w:t>, bir</w:t>
      </w:r>
      <w:r>
        <w:rPr>
          <w:color w:val="000000"/>
        </w:rPr>
        <w:t xml:space="preserve"> “be”</w:t>
      </w:r>
      <w:r w:rsidRPr="006739CC">
        <w:rPr>
          <w:color w:val="000000"/>
          <w:lang w:val="uz-Cyrl-UZ"/>
        </w:rPr>
        <w:t>, b</w:t>
      </w:r>
      <w:r w:rsidRPr="006739CC">
        <w:rPr>
          <w:color w:val="000000"/>
        </w:rPr>
        <w:t>ir</w:t>
      </w:r>
      <w:r>
        <w:rPr>
          <w:color w:val="000000"/>
        </w:rPr>
        <w:t xml:space="preserve"> “ha” </w:t>
      </w:r>
      <w:r w:rsidR="00317151">
        <w:rPr>
          <w:color w:val="000000"/>
          <w:lang w:val="uz-Cyrl-UZ"/>
        </w:rPr>
        <w:t>o‘</w:t>
      </w:r>
      <w:r w:rsidRPr="006739CC">
        <w:rPr>
          <w:color w:val="000000"/>
        </w:rPr>
        <w:t>n</w:t>
      </w:r>
      <w:r w:rsidRPr="006739CC">
        <w:rPr>
          <w:color w:val="000000"/>
          <w:lang w:val="uz-Cyrl-UZ"/>
        </w:rPr>
        <w:t xml:space="preserve"> (10)</w:t>
      </w:r>
      <w:r w:rsidRPr="006739CC">
        <w:rPr>
          <w:color w:val="000000"/>
        </w:rPr>
        <w:t>, "Lafzullo</w:t>
      </w:r>
      <w:r w:rsidRPr="006739CC">
        <w:rPr>
          <w:color w:val="000000"/>
          <w:lang w:val="uz-Cyrl-UZ"/>
        </w:rPr>
        <w:t>h</w:t>
      </w:r>
      <w:r w:rsidRPr="006739CC">
        <w:rPr>
          <w:color w:val="000000"/>
        </w:rPr>
        <w:t>"</w:t>
      </w:r>
      <w:r w:rsidRPr="006739CC">
        <w:rPr>
          <w:color w:val="000000"/>
          <w:lang w:val="uz-Cyrl-UZ"/>
        </w:rPr>
        <w:t xml:space="preserve"> </w:t>
      </w:r>
      <w:r w:rsidRPr="006739CC">
        <w:rPr>
          <w:color w:val="000000"/>
        </w:rPr>
        <w:t>oltmish yetti</w:t>
      </w:r>
      <w:r w:rsidRPr="006739CC">
        <w:rPr>
          <w:color w:val="000000"/>
          <w:lang w:val="uz-Cyrl-UZ"/>
        </w:rPr>
        <w:t xml:space="preserve"> (67)</w:t>
      </w:r>
      <w:r w:rsidRPr="006739CC">
        <w:rPr>
          <w:color w:val="000000"/>
        </w:rPr>
        <w:t>, bir</w:t>
      </w:r>
      <w:r>
        <w:rPr>
          <w:color w:val="000000"/>
        </w:rPr>
        <w:t xml:space="preserve"> “a</w:t>
      </w:r>
      <w:r w:rsidR="00317151">
        <w:rPr>
          <w:color w:val="000000"/>
        </w:rPr>
        <w:t>’</w:t>
      </w:r>
      <w:r>
        <w:rPr>
          <w:color w:val="000000"/>
        </w:rPr>
        <w:t>yn”</w:t>
      </w:r>
      <w:r w:rsidRPr="006739CC">
        <w:rPr>
          <w:color w:val="000000"/>
        </w:rPr>
        <w:t xml:space="preserve"> yetmish</w:t>
      </w:r>
      <w:r w:rsidRPr="006739CC">
        <w:rPr>
          <w:color w:val="000000"/>
          <w:lang w:val="uz-Cyrl-UZ"/>
        </w:rPr>
        <w:t xml:space="preserve"> (70)</w:t>
      </w:r>
      <w:r w:rsidRPr="006739CC">
        <w:rPr>
          <w:color w:val="000000"/>
        </w:rPr>
        <w:t>, t</w:t>
      </w:r>
      <w:r w:rsidR="00317151">
        <w:rPr>
          <w:color w:val="000000"/>
          <w:lang w:val="uz-Cyrl-UZ"/>
        </w:rPr>
        <w:t>o‘</w:t>
      </w:r>
      <w:r w:rsidRPr="006739CC">
        <w:rPr>
          <w:color w:val="000000"/>
        </w:rPr>
        <w:t>rt</w:t>
      </w:r>
      <w:r>
        <w:rPr>
          <w:color w:val="000000"/>
        </w:rPr>
        <w:t xml:space="preserve"> “lom”</w:t>
      </w:r>
      <w:r w:rsidRPr="006739CC">
        <w:rPr>
          <w:sz w:val="27"/>
          <w:szCs w:val="27"/>
          <w:lang w:val="uz-Cyrl-UZ"/>
        </w:rPr>
        <w:t>,</w:t>
      </w:r>
      <w:r w:rsidRPr="006739CC">
        <w:rPr>
          <w:color w:val="000000"/>
        </w:rPr>
        <w:t xml:space="preserve"> t</w:t>
      </w:r>
      <w:r w:rsidR="00317151">
        <w:rPr>
          <w:color w:val="000000"/>
          <w:lang w:val="uz-Cyrl-UZ"/>
        </w:rPr>
        <w:t>o‘</w:t>
      </w:r>
      <w:r w:rsidRPr="006739CC">
        <w:rPr>
          <w:color w:val="000000"/>
        </w:rPr>
        <w:t>rt</w:t>
      </w:r>
      <w:r>
        <w:rPr>
          <w:color w:val="000000"/>
        </w:rPr>
        <w:t xml:space="preserve"> “alif” </w:t>
      </w:r>
      <w:r w:rsidRPr="006739CC">
        <w:rPr>
          <w:color w:val="000000"/>
        </w:rPr>
        <w:t>bir yuz yigirma t</w:t>
      </w:r>
      <w:r w:rsidR="00317151">
        <w:rPr>
          <w:color w:val="000000"/>
          <w:lang w:val="uz-Cyrl-UZ"/>
        </w:rPr>
        <w:t>o‘</w:t>
      </w:r>
      <w:r w:rsidRPr="006739CC">
        <w:rPr>
          <w:color w:val="000000"/>
        </w:rPr>
        <w:t>rt</w:t>
      </w:r>
      <w:r w:rsidRPr="006739CC">
        <w:rPr>
          <w:color w:val="000000"/>
          <w:lang w:val="uz-Cyrl-UZ"/>
        </w:rPr>
        <w:t xml:space="preserve"> (124)</w:t>
      </w:r>
      <w:r w:rsidRPr="006739CC">
        <w:rPr>
          <w:color w:val="000000"/>
        </w:rPr>
        <w:t xml:space="preserve"> b</w:t>
      </w:r>
      <w:r w:rsidR="00317151">
        <w:rPr>
          <w:color w:val="000000"/>
          <w:lang w:val="uz-Cyrl-UZ"/>
        </w:rPr>
        <w:t>o‘</w:t>
      </w:r>
      <w:r w:rsidRPr="006739CC">
        <w:rPr>
          <w:color w:val="000000"/>
        </w:rPr>
        <w:t xml:space="preserve">lib </w:t>
      </w:r>
      <w:r>
        <w:rPr>
          <w:color w:val="000000"/>
        </w:rPr>
        <w:t>hammasi</w:t>
      </w:r>
      <w:r w:rsidRPr="006739CC">
        <w:rPr>
          <w:color w:val="000000"/>
        </w:rPr>
        <w:t xml:space="preserve"> bir ming uch yuz qirq ikki (1342)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bu asrning shu tarixiga </w:t>
      </w:r>
      <w:bookmarkStart w:id="233" w:name="_Hlk333657022"/>
      <w:r w:rsidRPr="006739CC">
        <w:rPr>
          <w:color w:val="000000"/>
        </w:rPr>
        <w:t>nazari di</w:t>
      </w:r>
      <w:r w:rsidRPr="006739CC">
        <w:rPr>
          <w:color w:val="000000"/>
          <w:lang w:val="uz-Cyrl-UZ"/>
        </w:rPr>
        <w:t>qq</w:t>
      </w:r>
      <w:r w:rsidRPr="006739CC">
        <w:rPr>
          <w:color w:val="000000"/>
        </w:rPr>
        <w:t>at</w:t>
      </w:r>
      <w:bookmarkEnd w:id="233"/>
      <w:r w:rsidRPr="006739CC">
        <w:rPr>
          <w:color w:val="000000"/>
        </w:rPr>
        <w:t xml:space="preserve">ni jalb </w:t>
      </w:r>
      <w:r>
        <w:rPr>
          <w:color w:val="000000"/>
        </w:rPr>
        <w:t>qilish</w:t>
      </w:r>
      <w:r w:rsidRPr="006739CC">
        <w:rPr>
          <w:color w:val="000000"/>
          <w:lang w:val="uz-Cyrl-UZ"/>
        </w:rPr>
        <w:t xml:space="preserve"> </w:t>
      </w:r>
      <w:r w:rsidRPr="008145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Qur</w:t>
      </w:r>
      <w:r w:rsidR="00317151">
        <w:rPr>
          <w:color w:val="000000"/>
        </w:rPr>
        <w:t>’</w:t>
      </w:r>
      <w:r w:rsidRPr="006739CC">
        <w:rPr>
          <w:color w:val="000000"/>
        </w:rPr>
        <w:t xml:space="preserve">onning </w:t>
      </w:r>
      <w:bookmarkStart w:id="234" w:name="_Hlk333657036"/>
      <w:r w:rsidRPr="006739CC">
        <w:rPr>
          <w:color w:val="000000"/>
          <w:lang w:val="uz-Cyrl-UZ"/>
        </w:rPr>
        <w:t>tanzil</w:t>
      </w:r>
      <w:bookmarkEnd w:id="234"/>
      <w:r w:rsidRPr="006739CC">
        <w:rPr>
          <w:color w:val="000000"/>
          <w:lang w:val="uz-Cyrl-UZ"/>
        </w:rPr>
        <w:t xml:space="preserve">i </w:t>
      </w:r>
      <w:r w:rsidRPr="0081457E">
        <w:rPr>
          <w:color w:val="000000"/>
        </w:rPr>
        <w:t>b</w:t>
      </w:r>
      <w:r w:rsidRPr="006739CC">
        <w:rPr>
          <w:color w:val="000000"/>
          <w:lang w:val="uz-Cyrl-UZ"/>
        </w:rPr>
        <w:t>ila</w:t>
      </w:r>
      <w:r w:rsidRPr="0081457E">
        <w:rPr>
          <w:color w:val="000000"/>
        </w:rPr>
        <w:t>n</w:t>
      </w:r>
      <w:r w:rsidRPr="006739CC">
        <w:rPr>
          <w:color w:val="000000"/>
        </w:rPr>
        <w:t xml:space="preserve"> k</w:t>
      </w:r>
      <w:r w:rsidR="00317151">
        <w:rPr>
          <w:color w:val="000000"/>
          <w:lang w:val="uz-Cyrl-UZ"/>
        </w:rPr>
        <w:t>o‘</w:t>
      </w:r>
      <w:r w:rsidRPr="006739CC">
        <w:rPr>
          <w:color w:val="000000"/>
        </w:rPr>
        <w:t>p alo</w:t>
      </w:r>
      <w:r w:rsidRPr="006739CC">
        <w:rPr>
          <w:color w:val="000000"/>
          <w:lang w:val="uz-Cyrl-UZ"/>
        </w:rPr>
        <w:t>q</w:t>
      </w:r>
      <w:r w:rsidRPr="006739CC">
        <w:rPr>
          <w:color w:val="000000"/>
        </w:rPr>
        <w:t xml:space="preserve">ador bir Nurga </w:t>
      </w:r>
      <w:r w:rsidRPr="0081457E">
        <w:rPr>
          <w:color w:val="000000"/>
        </w:rPr>
        <w:t xml:space="preserve">ishora </w:t>
      </w:r>
      <w:r>
        <w:rPr>
          <w:color w:val="000000"/>
        </w:rPr>
        <w:t>qil</w:t>
      </w:r>
      <w:r w:rsidRPr="006739CC">
        <w:rPr>
          <w:color w:val="000000"/>
          <w:lang w:val="uz-Cyrl-UZ"/>
        </w:rPr>
        <w:t>adi</w:t>
      </w:r>
      <w:r w:rsidRPr="006739CC">
        <w:rPr>
          <w:color w:val="000000"/>
        </w:rPr>
        <w:t xml:space="preserve">. Va </w:t>
      </w:r>
      <w:r w:rsidR="00317151">
        <w:rPr>
          <w:color w:val="000000"/>
        </w:rPr>
        <w:t>o‘</w:t>
      </w:r>
      <w:r>
        <w:rPr>
          <w:color w:val="000000"/>
        </w:rPr>
        <w:t>sha</w:t>
      </w:r>
      <w:r w:rsidRPr="006739CC">
        <w:rPr>
          <w:color w:val="000000"/>
        </w:rPr>
        <w:t xml:space="preserve"> tarixdan </w:t>
      </w:r>
      <w:r w:rsidRPr="006739CC">
        <w:rPr>
          <w:color w:val="000000"/>
          <w:lang w:val="uz-Cyrl-UZ"/>
        </w:rPr>
        <w:t xml:space="preserve">oz </w:t>
      </w:r>
      <w:r w:rsidR="00317151">
        <w:rPr>
          <w:color w:val="000000"/>
        </w:rPr>
        <w:t>o‘</w:t>
      </w:r>
      <w:r w:rsidRPr="0081457E">
        <w:rPr>
          <w:color w:val="000000"/>
        </w:rPr>
        <w:t>ti</w:t>
      </w:r>
      <w:r>
        <w:rPr>
          <w:color w:val="000000"/>
        </w:rPr>
        <w:t>b</w:t>
      </w:r>
      <w:r w:rsidRPr="006739CC">
        <w:rPr>
          <w:color w:val="000000"/>
        </w:rPr>
        <w:t xml:space="preserve"> </w:t>
      </w:r>
      <w:bookmarkStart w:id="235" w:name="_Hlk333657093"/>
      <w:r w:rsidRPr="006739CC">
        <w:rPr>
          <w:color w:val="000000"/>
        </w:rPr>
        <w:t>M</w:t>
      </w:r>
      <w:r w:rsidR="00317151">
        <w:rPr>
          <w:color w:val="000000"/>
        </w:rPr>
        <w:t>o‘’</w:t>
      </w:r>
      <w:r w:rsidRPr="006739CC">
        <w:rPr>
          <w:color w:val="000000"/>
        </w:rPr>
        <w:t>jizoti A</w:t>
      </w:r>
      <w:r w:rsidRPr="006739CC">
        <w:rPr>
          <w:color w:val="000000"/>
          <w:lang w:val="uz-Cyrl-UZ"/>
        </w:rPr>
        <w:t>h</w:t>
      </w:r>
      <w:r w:rsidRPr="006739CC">
        <w:rPr>
          <w:color w:val="000000"/>
        </w:rPr>
        <w:t>madiya</w:t>
      </w:r>
      <w:bookmarkEnd w:id="235"/>
      <w:r w:rsidRPr="006739CC">
        <w:rPr>
          <w:color w:val="000000"/>
        </w:rPr>
        <w:t xml:space="preserve"> </w:t>
      </w:r>
      <w:r>
        <w:rPr>
          <w:color w:val="000000"/>
        </w:rPr>
        <w:t>(S.A.V.)</w:t>
      </w:r>
      <w:r w:rsidRPr="006739CC">
        <w:rPr>
          <w:color w:val="000000"/>
        </w:rPr>
        <w:t xml:space="preserve"> Risolasi va Yigirmanchi va Yigirma T</w:t>
      </w:r>
      <w:r w:rsidR="00317151">
        <w:rPr>
          <w:color w:val="000000"/>
        </w:rPr>
        <w:t>o‘</w:t>
      </w:r>
      <w:r w:rsidRPr="006739CC">
        <w:rPr>
          <w:color w:val="000000"/>
        </w:rPr>
        <w:t xml:space="preserve">rtinchi Maktublar kabi </w:t>
      </w:r>
      <w:r>
        <w:rPr>
          <w:color w:val="000000"/>
        </w:rPr>
        <w:t>Risolat-un Nur</w:t>
      </w:r>
      <w:r w:rsidRPr="006739CC">
        <w:rPr>
          <w:color w:val="000000"/>
        </w:rPr>
        <w:t xml:space="preserve">ning eng nuroniy </w:t>
      </w:r>
      <w:bookmarkStart w:id="236" w:name="_Hlk333657111"/>
      <w:r w:rsidRPr="006739CC">
        <w:rPr>
          <w:color w:val="000000"/>
        </w:rPr>
        <w:t>juz</w:t>
      </w:r>
      <w:bookmarkEnd w:id="236"/>
      <w:r w:rsidRPr="006739CC">
        <w:rPr>
          <w:color w:val="000000"/>
        </w:rPr>
        <w:t xml:space="preserve">lari </w:t>
      </w:r>
      <w:r>
        <w:rPr>
          <w:color w:val="000000"/>
        </w:rPr>
        <w:t>tarqalish</w:t>
      </w:r>
      <w:r w:rsidRPr="006739CC">
        <w:rPr>
          <w:color w:val="000000"/>
          <w:lang w:val="uz-Cyrl-UZ"/>
        </w:rPr>
        <w:t xml:space="preserve"> </w:t>
      </w:r>
      <w:r w:rsidRPr="006739CC">
        <w:rPr>
          <w:color w:val="000000"/>
        </w:rPr>
        <w:t>maydoniga chi</w:t>
      </w:r>
      <w:r w:rsidRPr="006739CC">
        <w:rPr>
          <w:color w:val="000000"/>
          <w:lang w:val="uz-Cyrl-UZ"/>
        </w:rPr>
        <w:t>q</w:t>
      </w:r>
      <w:r w:rsidRPr="006739CC">
        <w:rPr>
          <w:color w:val="000000"/>
        </w:rPr>
        <w:t>ishlari va Qur</w:t>
      </w:r>
      <w:r w:rsidR="00317151">
        <w:rPr>
          <w:color w:val="000000"/>
        </w:rPr>
        <w:t>’</w:t>
      </w:r>
      <w:r w:rsidRPr="006739CC">
        <w:rPr>
          <w:color w:val="000000"/>
        </w:rPr>
        <w:t xml:space="preserve">onning qirq </w:t>
      </w:r>
      <w:r w:rsidRPr="006739CC">
        <w:rPr>
          <w:color w:val="000000"/>
          <w:lang w:val="uz-Cyrl-UZ"/>
        </w:rPr>
        <w:t xml:space="preserve">jihat </w:t>
      </w:r>
      <w:r w:rsidRPr="008145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w:t>
      </w:r>
      <w:r w:rsidR="00317151">
        <w:rPr>
          <w:color w:val="000000"/>
        </w:rPr>
        <w:t>’</w:t>
      </w:r>
      <w:r w:rsidRPr="006739CC">
        <w:rPr>
          <w:color w:val="000000"/>
        </w:rPr>
        <w:t xml:space="preserve">jozini isbot </w:t>
      </w:r>
      <w:r>
        <w:rPr>
          <w:color w:val="000000"/>
        </w:rPr>
        <w:t>qil</w:t>
      </w:r>
      <w:r w:rsidRPr="006739CC">
        <w:rPr>
          <w:color w:val="000000"/>
        </w:rPr>
        <w:t xml:space="preserve">gan </w:t>
      </w:r>
      <w:bookmarkStart w:id="237" w:name="_Hlk333657173"/>
      <w:r w:rsidRPr="006739CC">
        <w:rPr>
          <w:color w:val="000000"/>
        </w:rPr>
        <w:t>M</w:t>
      </w:r>
      <w:r w:rsidR="00317151">
        <w:rPr>
          <w:color w:val="000000"/>
        </w:rPr>
        <w:t>o‘’</w:t>
      </w:r>
      <w:r w:rsidRPr="006739CC">
        <w:rPr>
          <w:color w:val="000000"/>
        </w:rPr>
        <w:t>jizoti Qur</w:t>
      </w:r>
      <w:r w:rsidR="00317151">
        <w:rPr>
          <w:color w:val="000000"/>
        </w:rPr>
        <w:t>’</w:t>
      </w:r>
      <w:r w:rsidRPr="006739CC">
        <w:rPr>
          <w:color w:val="000000"/>
        </w:rPr>
        <w:t>oniya</w:t>
      </w:r>
      <w:bookmarkEnd w:id="237"/>
      <w:r w:rsidRPr="006739CC">
        <w:rPr>
          <w:color w:val="000000"/>
        </w:rPr>
        <w:t xml:space="preserve"> Risolasi</w:t>
      </w:r>
      <w:r w:rsidRPr="006739CC">
        <w:rPr>
          <w:color w:val="000000"/>
          <w:lang w:val="uz-Cyrl-UZ"/>
        </w:rPr>
        <w:t xml:space="preserve"> </w:t>
      </w:r>
      <w:r w:rsidRPr="008145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238" w:name="_Hlk333657199"/>
      <w:r w:rsidRPr="006739CC">
        <w:rPr>
          <w:color w:val="000000"/>
          <w:lang w:val="uz-Cyrl-UZ"/>
        </w:rPr>
        <w:t>h</w:t>
      </w:r>
      <w:r w:rsidRPr="006739CC">
        <w:rPr>
          <w:color w:val="000000"/>
        </w:rPr>
        <w:t>ashr</w:t>
      </w:r>
      <w:bookmarkEnd w:id="238"/>
      <w:r w:rsidRPr="006739CC">
        <w:rPr>
          <w:color w:val="000000"/>
        </w:rPr>
        <w:t xml:space="preserve">ga doir </w:t>
      </w:r>
      <w:r w:rsidR="00317151">
        <w:rPr>
          <w:color w:val="000000"/>
          <w:lang w:val="uz-Cyrl-UZ"/>
        </w:rPr>
        <w:t>O‘</w:t>
      </w:r>
      <w:r w:rsidRPr="006739CC">
        <w:rPr>
          <w:color w:val="000000"/>
        </w:rPr>
        <w:t>ninchi S</w:t>
      </w:r>
      <w:r w:rsidR="00317151">
        <w:rPr>
          <w:color w:val="000000"/>
          <w:lang w:val="uz-Cyrl-UZ"/>
        </w:rPr>
        <w:t>o‘</w:t>
      </w:r>
      <w:r w:rsidRPr="006739CC">
        <w:rPr>
          <w:color w:val="000000"/>
        </w:rPr>
        <w:t>zning ikk</w:t>
      </w:r>
      <w:r>
        <w:rPr>
          <w:color w:val="000000"/>
        </w:rPr>
        <w:t>ala</w:t>
      </w:r>
      <w:r w:rsidRPr="006739CC">
        <w:rPr>
          <w:color w:val="000000"/>
        </w:rPr>
        <w:t xml:space="preserve">sining </w:t>
      </w:r>
      <w:r w:rsidRPr="006739CC">
        <w:rPr>
          <w:color w:val="000000"/>
        </w:rPr>
        <w:lastRenderedPageBreak/>
        <w:t>qirq ikkida</w:t>
      </w:r>
      <w:r w:rsidRPr="006739CC">
        <w:rPr>
          <w:color w:val="000000"/>
          <w:lang w:val="uz-Cyrl-UZ"/>
        </w:rPr>
        <w:t xml:space="preserve"> (42)</w:t>
      </w:r>
      <w:r w:rsidRPr="006739CC">
        <w:rPr>
          <w:color w:val="000000"/>
        </w:rPr>
        <w:t xml:space="preserve"> </w:t>
      </w:r>
      <w:r>
        <w:rPr>
          <w:color w:val="000000"/>
        </w:rPr>
        <w:t>tarqalish</w:t>
      </w:r>
      <w:r w:rsidRPr="006739CC">
        <w:rPr>
          <w:color w:val="000000"/>
        </w:rPr>
        <w:t>lari va qirq oltida</w:t>
      </w:r>
      <w:r w:rsidRPr="006739CC">
        <w:rPr>
          <w:color w:val="000000"/>
          <w:lang w:val="uz-Cyrl-UZ"/>
        </w:rPr>
        <w:t xml:space="preserve"> (46)</w:t>
      </w:r>
      <w:r w:rsidRPr="006739CC">
        <w:rPr>
          <w:color w:val="000000"/>
        </w:rPr>
        <w:t xml:space="preserve"> fav</w:t>
      </w:r>
      <w:r w:rsidRPr="006739CC">
        <w:rPr>
          <w:color w:val="000000"/>
          <w:lang w:val="uz-Cyrl-UZ"/>
        </w:rPr>
        <w:t>q</w:t>
      </w:r>
      <w:r w:rsidRPr="006739CC">
        <w:rPr>
          <w:color w:val="000000"/>
        </w:rPr>
        <w:t xml:space="preserve">ulodda </w:t>
      </w:r>
      <w:r w:rsidRPr="006739CC">
        <w:rPr>
          <w:color w:val="000000"/>
          <w:lang w:val="uz-Cyrl-UZ"/>
        </w:rPr>
        <w:t>mashhur b</w:t>
      </w:r>
      <w:r w:rsidR="00317151">
        <w:rPr>
          <w:color w:val="000000"/>
          <w:lang w:val="uz-Cyrl-UZ"/>
        </w:rPr>
        <w:t>o‘</w:t>
      </w:r>
      <w:r w:rsidRPr="006739CC">
        <w:rPr>
          <w:color w:val="000000"/>
          <w:lang w:val="uz-Cyrl-UZ"/>
        </w:rPr>
        <w:t>lishlari</w:t>
      </w:r>
      <w:r w:rsidRPr="006739CC">
        <w:rPr>
          <w:color w:val="000000"/>
        </w:rPr>
        <w:t xml:space="preserve"> ayni tarixda b</w:t>
      </w:r>
      <w:r w:rsidR="00317151">
        <w:rPr>
          <w:color w:val="000000"/>
          <w:lang w:val="uz-Cyrl-UZ"/>
        </w:rPr>
        <w:t>o‘</w:t>
      </w:r>
      <w:r w:rsidRPr="006739CC">
        <w:rPr>
          <w:color w:val="000000"/>
        </w:rPr>
        <w:t xml:space="preserve">lishi bir quvvatli </w:t>
      </w:r>
      <w:r w:rsidRPr="006739CC">
        <w:rPr>
          <w:color w:val="000000"/>
          <w:lang w:val="uz-Cyrl-UZ"/>
        </w:rPr>
        <w:t>alomatdirki</w:t>
      </w:r>
      <w:r w:rsidRPr="006739CC">
        <w:rPr>
          <w:color w:val="000000"/>
        </w:rPr>
        <w:t>, bu oyat</w:t>
      </w:r>
      <w:r>
        <w:rPr>
          <w:color w:val="000000"/>
        </w:rPr>
        <w:t>ning</w:t>
      </w:r>
      <w:r w:rsidRPr="006739CC">
        <w:rPr>
          <w:color w:val="000000"/>
        </w:rPr>
        <w:t xml:space="preserve"> unga xususiy bir iltifoti bor. Ham qandayki bu oyatlar ta</w:t>
      </w:r>
      <w:r w:rsidR="00317151">
        <w:rPr>
          <w:color w:val="000000"/>
        </w:rPr>
        <w:t>’</w:t>
      </w:r>
      <w:r w:rsidRPr="006739CC">
        <w:rPr>
          <w:color w:val="000000"/>
        </w:rPr>
        <w:t xml:space="preserve">lif va </w:t>
      </w:r>
      <w:r>
        <w:rPr>
          <w:color w:val="000000"/>
        </w:rPr>
        <w:t>tarqalish</w:t>
      </w:r>
      <w:r w:rsidRPr="006739CC">
        <w:rPr>
          <w:color w:val="000000"/>
        </w:rPr>
        <w:t xml:space="preserve">iga ishora </w:t>
      </w:r>
      <w:r>
        <w:rPr>
          <w:color w:val="000000"/>
        </w:rPr>
        <w:t>qiladi</w:t>
      </w:r>
      <w:r w:rsidRPr="006739CC">
        <w:rPr>
          <w:color w:val="000000"/>
        </w:rPr>
        <w:t>lar, xuddi shuning kabi</w:t>
      </w:r>
      <w:r>
        <w:rPr>
          <w:color w:val="000000"/>
        </w:rPr>
        <w:t>;</w:t>
      </w:r>
      <w:r w:rsidRPr="006739CC">
        <w:rPr>
          <w:color w:val="000000"/>
        </w:rPr>
        <w:t xml:space="preserve"> yol</w:t>
      </w:r>
      <w:r w:rsidR="00317151">
        <w:rPr>
          <w:color w:val="000000"/>
        </w:rPr>
        <w:t>g‘</w:t>
      </w:r>
      <w:r w:rsidRPr="006739CC">
        <w:rPr>
          <w:color w:val="000000"/>
        </w:rPr>
        <w:t>iz</w:t>
      </w:r>
      <w:r w:rsidRPr="00B06DB1">
        <w:rPr>
          <w:rFonts w:ascii="Traditional Arabic" w:hAnsi="Traditional Arabic" w:cs="Traditional Arabic"/>
          <w:color w:val="FF0000"/>
        </w:rPr>
        <w:t xml:space="preserve"> </w:t>
      </w:r>
      <w:r w:rsidRPr="00B06DB1">
        <w:rPr>
          <w:rFonts w:ascii="Traditional Arabic" w:hAnsi="Traditional Arabic" w:cs="Traditional Arabic"/>
          <w:color w:val="FF0000"/>
          <w:sz w:val="40"/>
          <w:szCs w:val="40"/>
          <w:rtl/>
        </w:rPr>
        <w:t xml:space="preserve">تَنْزِيلُ الْكِتَابِ </w:t>
      </w:r>
      <w:r w:rsidRPr="00B06DB1">
        <w:rPr>
          <w:rFonts w:ascii="Traditional Arabic" w:hAnsi="Traditional Arabic" w:cs="Traditional Arabic"/>
          <w:color w:val="FF0000"/>
          <w:sz w:val="40"/>
          <w:szCs w:val="40"/>
          <w:lang w:val="uz-Cyrl-UZ"/>
        </w:rPr>
        <w:t xml:space="preserve"> </w:t>
      </w:r>
      <w:bookmarkStart w:id="239" w:name="_Hlk333658866"/>
      <w:r w:rsidRPr="006739CC">
        <w:rPr>
          <w:color w:val="000000"/>
        </w:rPr>
        <w:t>kalima</w:t>
      </w:r>
      <w:bookmarkEnd w:id="239"/>
      <w:r w:rsidRPr="006739CC">
        <w:rPr>
          <w:color w:val="000000"/>
        </w:rPr>
        <w:t xml:space="preserve">si Risolat-un Nurning ismiga </w:t>
      </w:r>
      <w:r w:rsidRPr="00B06DB1">
        <w:rPr>
          <w:color w:val="000000"/>
        </w:rPr>
        <w:t>-</w:t>
      </w:r>
      <w:r w:rsidRPr="006739CC">
        <w:rPr>
          <w:color w:val="000000"/>
        </w:rPr>
        <w:t>shaddali</w:t>
      </w:r>
      <w:r>
        <w:rPr>
          <w:color w:val="000000"/>
        </w:rPr>
        <w:t xml:space="preserve"> “nun” </w:t>
      </w:r>
      <w:r w:rsidRPr="006739CC">
        <w:rPr>
          <w:color w:val="000000"/>
        </w:rPr>
        <w:t>bir</w:t>
      </w:r>
      <w:r>
        <w:rPr>
          <w:color w:val="000000"/>
        </w:rPr>
        <w:t xml:space="preserve"> “nun” </w:t>
      </w:r>
      <w:r w:rsidRPr="006739CC">
        <w:rPr>
          <w:color w:val="000000"/>
        </w:rPr>
        <w:t>sanalmoq jihati</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B06DB1">
        <w:rPr>
          <w:color w:val="000000"/>
        </w:rPr>
        <w:t>-</w:t>
      </w:r>
      <w:r w:rsidRPr="006739CC">
        <w:rPr>
          <w:color w:val="000000"/>
        </w:rPr>
        <w:t xml:space="preserve"> </w:t>
      </w:r>
      <w:r w:rsidR="00317151">
        <w:rPr>
          <w:color w:val="000000"/>
        </w:rPr>
        <w:t>g‘</w:t>
      </w:r>
      <w:r w:rsidRPr="006739CC">
        <w:rPr>
          <w:color w:val="000000"/>
        </w:rPr>
        <w:t>oyat juz</w:t>
      </w:r>
      <w:r w:rsidR="00317151">
        <w:rPr>
          <w:color w:val="000000"/>
        </w:rPr>
        <w:t>’</w:t>
      </w:r>
      <w:r w:rsidRPr="006739CC">
        <w:rPr>
          <w:color w:val="000000"/>
        </w:rPr>
        <w:t>iy bir farq</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tavofuq </w:t>
      </w:r>
      <w:r>
        <w:rPr>
          <w:color w:val="000000"/>
        </w:rPr>
        <w:t>qil</w:t>
      </w:r>
      <w:r w:rsidRPr="006739CC">
        <w:rPr>
          <w:color w:val="000000"/>
        </w:rPr>
        <w:t xml:space="preserve">ib ramzan </w:t>
      </w:r>
      <w:r>
        <w:rPr>
          <w:color w:val="000000"/>
        </w:rPr>
        <w:t>qaraydi</w:t>
      </w:r>
      <w:r w:rsidRPr="006739CC">
        <w:rPr>
          <w:color w:val="000000"/>
        </w:rPr>
        <w:t xml:space="preserve">, </w:t>
      </w:r>
      <w:r w:rsidR="00317151">
        <w:rPr>
          <w:color w:val="000000"/>
          <w:lang w:val="uz-Cyrl-UZ"/>
        </w:rPr>
        <w:t>o‘</w:t>
      </w:r>
      <w:r w:rsidRPr="006739CC">
        <w:rPr>
          <w:color w:val="000000"/>
        </w:rPr>
        <w:t xml:space="preserve">ziga </w:t>
      </w:r>
      <w:r w:rsidRPr="006739CC">
        <w:rPr>
          <w:color w:val="000000"/>
          <w:lang w:val="uz-Cyrl-UZ"/>
        </w:rPr>
        <w:t>q</w:t>
      </w:r>
      <w:r w:rsidRPr="006739CC">
        <w:rPr>
          <w:color w:val="000000"/>
        </w:rPr>
        <w:t xml:space="preserve">abul </w:t>
      </w:r>
      <w:r>
        <w:rPr>
          <w:color w:val="000000"/>
        </w:rPr>
        <w:t>qiladi</w:t>
      </w:r>
      <w:r w:rsidRPr="006739CC">
        <w:rPr>
          <w:color w:val="000000"/>
        </w:rPr>
        <w:t>. Chunki</w:t>
      </w:r>
      <w:r w:rsidRPr="00B06DB1">
        <w:rPr>
          <w:rFonts w:ascii="Traditional Arabic" w:hAnsi="Traditional Arabic" w:cs="Traditional Arabic"/>
          <w:color w:val="FF0000"/>
          <w:sz w:val="40"/>
        </w:rPr>
        <w:t xml:space="preserve"> </w:t>
      </w:r>
      <w:r w:rsidRPr="00B06DB1">
        <w:rPr>
          <w:rFonts w:ascii="Traditional Arabic" w:hAnsi="Traditional Arabic" w:cs="Traditional Arabic"/>
          <w:color w:val="FF0000"/>
          <w:sz w:val="40"/>
          <w:szCs w:val="40"/>
          <w:rtl/>
        </w:rPr>
        <w:t>تَنْزِيلُ الْكِتَابِ</w:t>
      </w:r>
      <w:r w:rsidRPr="00B06DB1">
        <w:rPr>
          <w:rFonts w:ascii="Traditional Arabic" w:hAnsi="Traditional Arabic" w:cs="Traditional Arabic"/>
          <w:color w:val="FF0000"/>
          <w:sz w:val="56"/>
          <w:szCs w:val="40"/>
          <w:lang w:val="uz-Cyrl-UZ"/>
        </w:rPr>
        <w:t xml:space="preserve"> </w:t>
      </w:r>
      <w:r w:rsidRPr="006739CC">
        <w:rPr>
          <w:color w:val="000000"/>
        </w:rPr>
        <w:t>kalimasi t</w:t>
      </w:r>
      <w:r w:rsidR="00317151">
        <w:rPr>
          <w:color w:val="000000"/>
        </w:rPr>
        <w:t>o‘</w:t>
      </w:r>
      <w:r w:rsidRPr="006739CC">
        <w:rPr>
          <w:color w:val="000000"/>
        </w:rPr>
        <w:t xml:space="preserve">qqiz yuz ellik bir (951)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 Risolat-un Nurning maqomi b</w:t>
      </w:r>
      <w:r w:rsidR="00317151">
        <w:rPr>
          <w:color w:val="000000"/>
        </w:rPr>
        <w:t>o‘</w:t>
      </w:r>
      <w:r w:rsidRPr="006739CC">
        <w:rPr>
          <w:color w:val="000000"/>
        </w:rPr>
        <w:t>lgan t</w:t>
      </w:r>
      <w:r w:rsidR="00317151">
        <w:rPr>
          <w:color w:val="000000"/>
        </w:rPr>
        <w:t>o‘</w:t>
      </w:r>
      <w:r w:rsidRPr="006739CC">
        <w:rPr>
          <w:color w:val="000000"/>
        </w:rPr>
        <w:t>qqiz yuz qirq sakkizga (948) sirli uch farq</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tavofuq nuqtasidan </w:t>
      </w:r>
      <w:r>
        <w:rPr>
          <w:color w:val="000000"/>
        </w:rPr>
        <w:t>qaraydi</w:t>
      </w:r>
      <w:r w:rsidRPr="006739CC">
        <w:rPr>
          <w:color w:val="000000"/>
        </w:rPr>
        <w:t>.</w:t>
      </w:r>
    </w:p>
    <w:p w14:paraId="7BEE777F" w14:textId="77777777" w:rsidR="00226DA8" w:rsidRDefault="00226DA8" w:rsidP="00226DA8">
      <w:pPr>
        <w:widowControl w:val="0"/>
        <w:ind w:firstLine="706"/>
        <w:jc w:val="both"/>
        <w:rPr>
          <w:color w:val="000000"/>
        </w:rPr>
      </w:pPr>
      <w:r w:rsidRPr="006739CC">
        <w:rPr>
          <w:color w:val="000000"/>
        </w:rPr>
        <w:t>Birdan xotirga keldiki: Bu uch farqning si</w:t>
      </w:r>
      <w:r>
        <w:rPr>
          <w:color w:val="000000"/>
        </w:rPr>
        <w:t>r</w:t>
      </w:r>
      <w:r w:rsidRPr="006739CC">
        <w:rPr>
          <w:color w:val="000000"/>
        </w:rPr>
        <w:t xml:space="preserve">ri esa </w:t>
      </w:r>
      <w:r>
        <w:rPr>
          <w:color w:val="000000"/>
        </w:rPr>
        <w:t>Risolat-un Nur</w:t>
      </w:r>
      <w:r w:rsidRPr="006739CC">
        <w:rPr>
          <w:color w:val="000000"/>
        </w:rPr>
        <w:t>ning martabasi uchinchida b</w:t>
      </w:r>
      <w:r w:rsidR="00317151">
        <w:rPr>
          <w:color w:val="000000"/>
          <w:lang w:val="uz-Cyrl-UZ"/>
        </w:rPr>
        <w:t>o‘</w:t>
      </w:r>
      <w:r w:rsidRPr="006739CC">
        <w:rPr>
          <w:color w:val="000000"/>
        </w:rPr>
        <w:t>lishidir. Ya</w:t>
      </w:r>
      <w:r w:rsidR="00317151">
        <w:rPr>
          <w:color w:val="000000"/>
        </w:rPr>
        <w:t>’</w:t>
      </w:r>
      <w:r w:rsidRPr="006739CC">
        <w:rPr>
          <w:color w:val="000000"/>
        </w:rPr>
        <w:t>ni</w:t>
      </w:r>
      <w:r w:rsidRPr="006739CC">
        <w:rPr>
          <w:color w:val="000000"/>
          <w:lang w:val="uz-Cyrl-UZ"/>
        </w:rPr>
        <w:t>,</w:t>
      </w:r>
      <w:r w:rsidRPr="006739CC">
        <w:rPr>
          <w:color w:val="000000"/>
        </w:rPr>
        <w:t xml:space="preserve"> va</w:t>
      </w:r>
      <w:r w:rsidRPr="006739CC">
        <w:rPr>
          <w:color w:val="000000"/>
          <w:lang w:val="uz-Cyrl-UZ"/>
        </w:rPr>
        <w:t>h</w:t>
      </w:r>
      <w:r w:rsidRPr="006739CC">
        <w:rPr>
          <w:color w:val="000000"/>
        </w:rPr>
        <w:t>iy emas va b</w:t>
      </w:r>
      <w:r w:rsidR="00317151">
        <w:rPr>
          <w:color w:val="000000"/>
          <w:lang w:val="uz-Cyrl-UZ"/>
        </w:rPr>
        <w:t>o‘</w:t>
      </w:r>
      <w:r w:rsidRPr="006739CC">
        <w:rPr>
          <w:color w:val="000000"/>
        </w:rPr>
        <w:t>lolma</w:t>
      </w:r>
      <w:r>
        <w:rPr>
          <w:color w:val="000000"/>
        </w:rPr>
        <w:t>ydi</w:t>
      </w:r>
      <w:r w:rsidRPr="006739CC">
        <w:rPr>
          <w:color w:val="000000"/>
        </w:rPr>
        <w:t>. Ham umumiyat</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il</w:t>
      </w:r>
      <w:r w:rsidRPr="006739CC">
        <w:rPr>
          <w:color w:val="000000"/>
          <w:lang w:val="uz-Cyrl-UZ"/>
        </w:rPr>
        <w:t>h</w:t>
      </w:r>
      <w:r w:rsidRPr="006739CC">
        <w:rPr>
          <w:color w:val="000000"/>
        </w:rPr>
        <w:t>om emas, balki aksariyat</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Qur</w:t>
      </w:r>
      <w:r w:rsidR="00317151">
        <w:rPr>
          <w:color w:val="000000"/>
        </w:rPr>
        <w:t>’</w:t>
      </w:r>
      <w:r w:rsidRPr="006739CC">
        <w:rPr>
          <w:color w:val="000000"/>
        </w:rPr>
        <w:t>onning fayzi</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madadi</w:t>
      </w:r>
      <w:r w:rsidRPr="006739CC">
        <w:rPr>
          <w:color w:val="000000"/>
          <w:lang w:val="uz-Cyrl-UZ"/>
        </w:rPr>
        <w:t xml:space="preserve"> </w:t>
      </w:r>
      <w:r w:rsidRPr="00B06DB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q</w:t>
      </w:r>
      <w:r w:rsidRPr="006739CC">
        <w:rPr>
          <w:color w:val="000000"/>
        </w:rPr>
        <w:t xml:space="preserve">albga kelgan </w:t>
      </w:r>
      <w:bookmarkStart w:id="240" w:name="_Hlk333659035"/>
      <w:r w:rsidRPr="006739CC">
        <w:rPr>
          <w:color w:val="000000"/>
          <w:lang w:val="uz-Cyrl-UZ"/>
        </w:rPr>
        <w:t>sunuhot</w:t>
      </w:r>
      <w:bookmarkEnd w:id="240"/>
      <w:r w:rsidRPr="006739CC">
        <w:rPr>
          <w:color w:val="000000"/>
        </w:rPr>
        <w:t xml:space="preserve"> va </w:t>
      </w:r>
      <w:r w:rsidRPr="006739CC">
        <w:rPr>
          <w:color w:val="000000"/>
          <w:lang w:val="uz-Cyrl-UZ"/>
        </w:rPr>
        <w:t>Qur</w:t>
      </w:r>
      <w:r w:rsidR="00317151">
        <w:rPr>
          <w:color w:val="000000"/>
          <w:lang w:val="uz-Cyrl-UZ"/>
        </w:rPr>
        <w:t>’</w:t>
      </w:r>
      <w:r w:rsidRPr="006739CC">
        <w:rPr>
          <w:color w:val="000000"/>
          <w:lang w:val="uz-Cyrl-UZ"/>
        </w:rPr>
        <w:t>on</w:t>
      </w:r>
      <w:r w:rsidRPr="00FB7C0C">
        <w:rPr>
          <w:color w:val="000000"/>
        </w:rPr>
        <w:t xml:space="preserve">ning </w:t>
      </w:r>
      <w:r>
        <w:rPr>
          <w:color w:val="000000"/>
        </w:rPr>
        <w:t>istixrojlari</w:t>
      </w:r>
      <w:r w:rsidRPr="006739CC">
        <w:rPr>
          <w:color w:val="000000"/>
        </w:rPr>
        <w:t>dir.</w:t>
      </w:r>
      <w:r>
        <w:rPr>
          <w:color w:val="000000"/>
        </w:rPr>
        <w:t xml:space="preserve"> </w:t>
      </w:r>
      <w:bookmarkStart w:id="241" w:name="_Hlk333659122"/>
      <w:r w:rsidRPr="006739CC">
        <w:rPr>
          <w:color w:val="000000"/>
        </w:rPr>
        <w:t>Joyi di</w:t>
      </w:r>
      <w:r w:rsidRPr="006739CC">
        <w:rPr>
          <w:color w:val="000000"/>
          <w:lang w:val="uz-Cyrl-UZ"/>
        </w:rPr>
        <w:t>qq</w:t>
      </w:r>
      <w:r w:rsidRPr="006739CC">
        <w:rPr>
          <w:color w:val="000000"/>
        </w:rPr>
        <w:t>at</w:t>
      </w:r>
      <w:bookmarkEnd w:id="241"/>
      <w:r w:rsidRPr="006739CC">
        <w:rPr>
          <w:color w:val="000000"/>
        </w:rPr>
        <w:t>dirki, birinchi</w:t>
      </w:r>
      <w:r w:rsidRPr="00B06DB1">
        <w:rPr>
          <w:rFonts w:ascii="Traditional Arabic" w:hAnsi="Traditional Arabic" w:cs="Traditional Arabic"/>
          <w:color w:val="FF0000"/>
          <w:sz w:val="40"/>
        </w:rPr>
        <w:t xml:space="preserve"> </w:t>
      </w:r>
      <w:r w:rsidRPr="00B06DB1">
        <w:rPr>
          <w:rFonts w:ascii="Traditional Arabic" w:hAnsi="Traditional Arabic" w:cs="Traditional Arabic"/>
          <w:color w:val="FF0000"/>
          <w:sz w:val="40"/>
          <w:szCs w:val="40"/>
          <w:rtl/>
        </w:rPr>
        <w:t>حٰمۤ</w:t>
      </w:r>
      <w:r w:rsidRPr="00B06DB1">
        <w:rPr>
          <w:rFonts w:ascii="Traditional Arabic" w:hAnsi="Traditional Arabic" w:cs="Traditional Arabic"/>
          <w:color w:val="FF0000"/>
          <w:sz w:val="40"/>
          <w:szCs w:val="40"/>
          <w:lang w:val="uz-Cyrl-UZ"/>
        </w:rPr>
        <w:t xml:space="preserve"> </w:t>
      </w:r>
      <w:r w:rsidRPr="006739CC">
        <w:rPr>
          <w:color w:val="000000"/>
        </w:rPr>
        <w:t>b</w:t>
      </w:r>
      <w:r w:rsidR="00317151">
        <w:rPr>
          <w:color w:val="000000"/>
        </w:rPr>
        <w:t>o‘</w:t>
      </w:r>
      <w:r w:rsidRPr="006739CC">
        <w:rPr>
          <w:color w:val="000000"/>
        </w:rPr>
        <w:t xml:space="preserve">lgan </w:t>
      </w:r>
      <w:r w:rsidRPr="006739CC">
        <w:rPr>
          <w:color w:val="000000"/>
          <w:lang w:val="uz-Cyrl-UZ"/>
        </w:rPr>
        <w:t>Sura</w:t>
      </w:r>
      <w:r w:rsidRPr="00DB0DAA">
        <w:rPr>
          <w:color w:val="000000"/>
        </w:rPr>
        <w:t>-</w:t>
      </w:r>
      <w:r w:rsidRPr="006739CC">
        <w:rPr>
          <w:color w:val="000000"/>
          <w:lang w:val="uz-Cyrl-UZ"/>
        </w:rPr>
        <w:t>i</w:t>
      </w:r>
      <w:r w:rsidRPr="00DB0DAA">
        <w:rPr>
          <w:color w:val="000000"/>
        </w:rPr>
        <w:t xml:space="preserve"> </w:t>
      </w:r>
      <w:r w:rsidRPr="006739CC">
        <w:rPr>
          <w:color w:val="000000"/>
        </w:rPr>
        <w:t>M</w:t>
      </w:r>
      <w:r w:rsidR="00317151">
        <w:rPr>
          <w:color w:val="000000"/>
          <w:lang w:val="uz-Cyrl-UZ"/>
        </w:rPr>
        <w:t>o‘</w:t>
      </w:r>
      <w:r w:rsidRPr="006739CC">
        <w:rPr>
          <w:color w:val="000000"/>
        </w:rPr>
        <w:t>minda</w:t>
      </w:r>
      <w:r>
        <w:rPr>
          <w:color w:val="000000"/>
        </w:rPr>
        <w:t xml:space="preserve"> </w:t>
      </w:r>
      <w:r w:rsidRPr="00DB0DAA">
        <w:rPr>
          <w:rFonts w:ascii="Traditional Arabic" w:hAnsi="Traditional Arabic" w:cs="Traditional Arabic"/>
          <w:color w:val="FF0000"/>
          <w:sz w:val="56"/>
          <w:szCs w:val="40"/>
          <w:lang w:val="uz-Cyrl-UZ"/>
        </w:rPr>
        <w:t xml:space="preserve"> </w:t>
      </w:r>
      <w:r w:rsidRPr="00DB0DAA">
        <w:rPr>
          <w:rFonts w:ascii="Traditional Arabic" w:hAnsi="Traditional Arabic" w:cs="Traditional Arabic"/>
          <w:color w:val="FF0000"/>
          <w:sz w:val="40"/>
          <w:szCs w:val="40"/>
          <w:rtl/>
        </w:rPr>
        <w:t>تَنْزِيلُ الْكِتَابِ مِنَ اللهِ الْعَزِيزِ الْعَلِيمِ</w:t>
      </w:r>
      <w:r w:rsidRPr="00DB0DAA">
        <w:rPr>
          <w:rFonts w:ascii="Traditional Arabic" w:hAnsi="Traditional Arabic" w:cs="Traditional Arabic"/>
          <w:color w:val="FF0000"/>
          <w:sz w:val="40"/>
          <w:szCs w:val="40"/>
          <w:lang w:val="uz-Cyrl-UZ"/>
        </w:rPr>
        <w:t xml:space="preserve"> </w:t>
      </w:r>
      <w:r w:rsidRPr="006739CC">
        <w:rPr>
          <w:color w:val="000000"/>
          <w:lang w:val="uz-Cyrl-UZ"/>
        </w:rPr>
        <w:t>maqom</w:t>
      </w:r>
      <w:r w:rsidRPr="006739CC">
        <w:rPr>
          <w:color w:val="000000"/>
        </w:rPr>
        <w:t>i</w:t>
      </w:r>
      <w:r>
        <w:rPr>
          <w:color w:val="000000"/>
        </w:rPr>
        <w:t xml:space="preserve"> </w:t>
      </w:r>
      <w:r w:rsidRPr="006739CC">
        <w:rPr>
          <w:color w:val="000000"/>
        </w:rPr>
        <w:t>jifriy</w:t>
      </w:r>
      <w:r>
        <w:rPr>
          <w:color w:val="000000"/>
        </w:rPr>
        <w:t>si</w:t>
      </w:r>
      <w:r w:rsidRPr="006739CC">
        <w:rPr>
          <w:color w:val="000000"/>
        </w:rPr>
        <w:t xml:space="preserve"> ba</w:t>
      </w:r>
      <w:r w:rsidR="00317151">
        <w:rPr>
          <w:color w:val="000000"/>
        </w:rPr>
        <w:t>’</w:t>
      </w:r>
      <w:r w:rsidRPr="006739CC">
        <w:rPr>
          <w:color w:val="000000"/>
        </w:rPr>
        <w:t>zi mu</w:t>
      </w:r>
      <w:r w:rsidRPr="006739CC">
        <w:rPr>
          <w:color w:val="000000"/>
          <w:lang w:val="uz-Cyrl-UZ"/>
        </w:rPr>
        <w:t>h</w:t>
      </w:r>
      <w:r w:rsidRPr="006739CC">
        <w:rPr>
          <w:color w:val="000000"/>
        </w:rPr>
        <w:t>im oyatlar kabi bir ming uch yuz yetmishga (1370) qaraydi. Ajabo</w:t>
      </w:r>
      <w:r w:rsidRPr="006739CC">
        <w:rPr>
          <w:color w:val="000000"/>
          <w:lang w:val="uz-Cyrl-UZ"/>
        </w:rPr>
        <w:t>,</w:t>
      </w:r>
      <w:r w:rsidRPr="006739CC">
        <w:rPr>
          <w:color w:val="000000"/>
        </w:rPr>
        <w:t xml:space="preserve"> </w:t>
      </w:r>
      <w:r w:rsidR="00317151">
        <w:rPr>
          <w:color w:val="000000"/>
          <w:lang w:val="uz-Cyrl-UZ"/>
        </w:rPr>
        <w:t>o‘</w:t>
      </w:r>
      <w:r w:rsidRPr="006739CC">
        <w:rPr>
          <w:color w:val="000000"/>
        </w:rPr>
        <w:t xml:space="preserve">n besh-yigirma </w:t>
      </w:r>
      <w:r>
        <w:rPr>
          <w:color w:val="000000"/>
        </w:rPr>
        <w:t>yil</w:t>
      </w:r>
      <w:r w:rsidRPr="006739CC">
        <w:rPr>
          <w:color w:val="000000"/>
        </w:rPr>
        <w:t xml:space="preserve"> </w:t>
      </w:r>
      <w:r w:rsidR="00317151">
        <w:rPr>
          <w:color w:val="000000"/>
        </w:rPr>
        <w:t>o‘</w:t>
      </w:r>
      <w:r>
        <w:rPr>
          <w:color w:val="000000"/>
        </w:rPr>
        <w:t>tib</w:t>
      </w:r>
      <w:r w:rsidRPr="006739CC">
        <w:rPr>
          <w:color w:val="000000"/>
        </w:rPr>
        <w:t xml:space="preserve"> boshqa bir nuri</w:t>
      </w:r>
      <w:r>
        <w:rPr>
          <w:color w:val="000000"/>
        </w:rPr>
        <w:t xml:space="preserve"> </w:t>
      </w:r>
      <w:r w:rsidRPr="006739CC">
        <w:rPr>
          <w:color w:val="000000"/>
        </w:rPr>
        <w:t>Qur</w:t>
      </w:r>
      <w:r w:rsidR="00317151">
        <w:rPr>
          <w:color w:val="000000"/>
        </w:rPr>
        <w:t>’</w:t>
      </w:r>
      <w:r w:rsidRPr="006739CC">
        <w:rPr>
          <w:color w:val="000000"/>
        </w:rPr>
        <w:t xml:space="preserve">on </w:t>
      </w:r>
      <w:r>
        <w:rPr>
          <w:color w:val="000000"/>
        </w:rPr>
        <w:t>chiqadimi..</w:t>
      </w:r>
      <w:r w:rsidRPr="006739CC">
        <w:rPr>
          <w:color w:val="000000"/>
        </w:rPr>
        <w:t xml:space="preserve"> yoxud Resail-in Nurning bir fav</w:t>
      </w:r>
      <w:r w:rsidRPr="006739CC">
        <w:rPr>
          <w:color w:val="000000"/>
          <w:lang w:val="uz-Cyrl-UZ"/>
        </w:rPr>
        <w:t>q</w:t>
      </w:r>
      <w:r w:rsidRPr="006739CC">
        <w:rPr>
          <w:color w:val="000000"/>
        </w:rPr>
        <w:t>ulodda</w:t>
      </w:r>
      <w:r w:rsidRPr="006739CC">
        <w:rPr>
          <w:color w:val="000000"/>
          <w:lang w:val="uz-Cyrl-UZ"/>
        </w:rPr>
        <w:t xml:space="preserve"> </w:t>
      </w:r>
      <w:bookmarkStart w:id="242" w:name="_Hlk333659344"/>
      <w:r w:rsidRPr="006739CC">
        <w:rPr>
          <w:color w:val="000000"/>
        </w:rPr>
        <w:t>inkishof</w:t>
      </w:r>
      <w:bookmarkEnd w:id="242"/>
      <w:r w:rsidRPr="006739CC">
        <w:rPr>
          <w:color w:val="000000"/>
        </w:rPr>
        <w:t>i</w:t>
      </w:r>
      <w:r>
        <w:rPr>
          <w:color w:val="000000"/>
          <w:lang w:val="en-US"/>
        </w:rPr>
        <w:t xml:space="preserve"> b</w:t>
      </w:r>
      <w:r w:rsidRPr="006739CC">
        <w:rPr>
          <w:color w:val="000000"/>
          <w:lang w:val="uz-Cyrl-UZ"/>
        </w:rPr>
        <w:t>ila</w:t>
      </w:r>
      <w:r>
        <w:rPr>
          <w:color w:val="000000"/>
          <w:lang w:val="en-US"/>
        </w:rPr>
        <w:t>n</w:t>
      </w:r>
      <w:r w:rsidRPr="006739CC">
        <w:rPr>
          <w:color w:val="000000"/>
        </w:rPr>
        <w:t xml:space="preserve"> bir futu</w:t>
      </w:r>
      <w:r w:rsidRPr="006739CC">
        <w:rPr>
          <w:color w:val="000000"/>
          <w:lang w:val="uz-Cyrl-UZ"/>
        </w:rPr>
        <w:t>h</w:t>
      </w:r>
      <w:r w:rsidRPr="006739CC">
        <w:rPr>
          <w:color w:val="000000"/>
        </w:rPr>
        <w:t xml:space="preserve">oti </w:t>
      </w:r>
      <w:r w:rsidRPr="006739CC">
        <w:rPr>
          <w:color w:val="000000"/>
          <w:lang w:val="uz-Cyrl-UZ"/>
        </w:rPr>
        <w:t>b</w:t>
      </w:r>
      <w:r w:rsidR="00317151">
        <w:rPr>
          <w:color w:val="000000"/>
          <w:lang w:val="uz-Cyrl-UZ"/>
        </w:rPr>
        <w:t>o‘</w:t>
      </w:r>
      <w:r w:rsidRPr="006739CC">
        <w:rPr>
          <w:color w:val="000000"/>
          <w:lang w:val="uz-Cyrl-UZ"/>
        </w:rPr>
        <w:t>la</w:t>
      </w:r>
      <w:proofErr w:type="spellStart"/>
      <w:r>
        <w:rPr>
          <w:color w:val="000000"/>
          <w:lang w:val="en-US"/>
        </w:rPr>
        <w:t>dimi</w:t>
      </w:r>
      <w:proofErr w:type="spellEnd"/>
      <w:r>
        <w:rPr>
          <w:color w:val="000000"/>
          <w:lang w:val="en-US"/>
        </w:rPr>
        <w:t>,</w:t>
      </w:r>
      <w:r w:rsidRPr="006739CC">
        <w:rPr>
          <w:color w:val="000000"/>
        </w:rPr>
        <w:t xml:space="preserve"> bilmaganimdan u eshikni ocholmayman.</w:t>
      </w:r>
    </w:p>
    <w:p w14:paraId="066B4D75" w14:textId="77777777" w:rsidR="00226DA8" w:rsidRDefault="00226DA8" w:rsidP="00226DA8">
      <w:pPr>
        <w:widowControl w:val="0"/>
        <w:ind w:firstLine="706"/>
        <w:jc w:val="both"/>
        <w:rPr>
          <w:b/>
          <w:color w:val="000000"/>
        </w:rPr>
      </w:pPr>
    </w:p>
    <w:p w14:paraId="5D8740F7" w14:textId="77777777" w:rsidR="00226DA8" w:rsidRDefault="00226DA8" w:rsidP="00226DA8">
      <w:pPr>
        <w:widowControl w:val="0"/>
        <w:ind w:firstLine="706"/>
        <w:jc w:val="both"/>
        <w:rPr>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 BESH</w:t>
      </w:r>
      <w:r>
        <w:rPr>
          <w:b/>
          <w:color w:val="000000"/>
        </w:rPr>
        <w:t>I</w:t>
      </w:r>
      <w:r w:rsidRPr="006739CC">
        <w:rPr>
          <w:b/>
          <w:color w:val="000000"/>
        </w:rPr>
        <w:t>NCH</w:t>
      </w:r>
      <w:r>
        <w:rPr>
          <w:b/>
          <w:color w:val="000000"/>
        </w:rPr>
        <w:t>I</w:t>
      </w:r>
      <w:r w:rsidRPr="006739CC">
        <w:rPr>
          <w:b/>
          <w:color w:val="000000"/>
        </w:rPr>
        <w:t xml:space="preserve"> OYAT:</w:t>
      </w:r>
      <w:r w:rsidRPr="006739CC">
        <w:rPr>
          <w:color w:val="000000"/>
        </w:rPr>
        <w:t xml:space="preserve"> </w:t>
      </w:r>
      <w:r w:rsidRPr="00DB0DAA">
        <w:rPr>
          <w:rFonts w:ascii="Traditional Arabic" w:hAnsi="Traditional Arabic" w:cs="Traditional Arabic"/>
          <w:color w:val="FF0000"/>
          <w:sz w:val="40"/>
          <w:szCs w:val="40"/>
          <w:lang w:val="uz-Cyrl-UZ"/>
        </w:rPr>
        <w:t xml:space="preserve"> </w:t>
      </w:r>
      <w:r w:rsidRPr="00DB0DAA">
        <w:rPr>
          <w:rFonts w:ascii="Traditional Arabic" w:hAnsi="Traditional Arabic" w:cs="Traditional Arabic"/>
          <w:color w:val="FF0000"/>
          <w:sz w:val="40"/>
          <w:szCs w:val="40"/>
          <w:rtl/>
        </w:rPr>
        <w:t>حٰمۤ - تَنْزِيلٌ مِنَ الرَّحْمٰنِ الرَّحِيمِ</w:t>
      </w:r>
      <w:r w:rsidRPr="00DB0DAA">
        <w:rPr>
          <w:rFonts w:ascii="Traditional Arabic" w:hAnsi="Traditional Arabic" w:cs="Traditional Arabic"/>
          <w:color w:val="FF0000"/>
          <w:sz w:val="40"/>
          <w:szCs w:val="40"/>
          <w:lang w:val="uz-Cyrl-UZ"/>
        </w:rPr>
        <w:t xml:space="preserve"> </w:t>
      </w:r>
      <w:r w:rsidRPr="006739CC">
        <w:rPr>
          <w:color w:val="000000"/>
        </w:rPr>
        <w:t>oyati</w:t>
      </w:r>
      <w:r>
        <w:rPr>
          <w:color w:val="000000"/>
        </w:rPr>
        <w:t xml:space="preserve"> muqaddasasi</w:t>
      </w:r>
      <w:r w:rsidRPr="006739CC">
        <w:rPr>
          <w:color w:val="000000"/>
        </w:rPr>
        <w:t>dir. Bu oyatning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proofErr w:type="spellStart"/>
      <w:r>
        <w:rPr>
          <w:color w:val="000000"/>
          <w:lang w:val="en-US"/>
        </w:rPr>
        <w:t>si</w:t>
      </w:r>
      <w:proofErr w:type="spellEnd"/>
      <w:r>
        <w:rPr>
          <w:color w:val="000000"/>
          <w:lang w:val="en-US"/>
        </w:rPr>
        <w:t>,</w:t>
      </w:r>
      <w:r w:rsidRPr="006739CC">
        <w:rPr>
          <w:color w:val="000000"/>
        </w:rPr>
        <w:t xml:space="preserve"> Resail-in</w:t>
      </w:r>
      <w:r>
        <w:rPr>
          <w:color w:val="000000"/>
        </w:rPr>
        <w:t xml:space="preserve"> </w:t>
      </w:r>
      <w:r w:rsidRPr="006739CC">
        <w:rPr>
          <w:color w:val="000000"/>
        </w:rPr>
        <w:t xml:space="preserve">Nur </w:t>
      </w:r>
      <w:r>
        <w:rPr>
          <w:color w:val="000000"/>
        </w:rPr>
        <w:t>b</w:t>
      </w:r>
      <w:r w:rsidRPr="006739CC">
        <w:rPr>
          <w:color w:val="000000"/>
        </w:rPr>
        <w:t>ila</w:t>
      </w:r>
      <w:r>
        <w:rPr>
          <w:color w:val="000000"/>
        </w:rPr>
        <w:t>n</w:t>
      </w:r>
      <w:r w:rsidRPr="006739CC">
        <w:rPr>
          <w:color w:val="000000"/>
        </w:rPr>
        <w:t xml:space="preserve"> munosabati juda quvvatlidir. Bir jihati shudirki, </w:t>
      </w:r>
      <w:r>
        <w:rPr>
          <w:color w:val="000000"/>
        </w:rPr>
        <w:t>Risolat-un Nur</w:t>
      </w:r>
      <w:r w:rsidRPr="006739CC">
        <w:rPr>
          <w:color w:val="000000"/>
        </w:rPr>
        <w:t>ning va shogirdlarining maslagi t</w:t>
      </w:r>
      <w:r w:rsidR="00317151">
        <w:rPr>
          <w:color w:val="000000"/>
          <w:lang w:val="uz-Cyrl-UZ"/>
        </w:rPr>
        <w:t>o‘</w:t>
      </w:r>
      <w:r w:rsidRPr="006739CC">
        <w:rPr>
          <w:color w:val="000000"/>
        </w:rPr>
        <w:t xml:space="preserve">rt asos </w:t>
      </w:r>
      <w:r w:rsidRPr="006739CC">
        <w:rPr>
          <w:color w:val="000000"/>
          <w:lang w:val="uz-Cyrl-UZ"/>
        </w:rPr>
        <w:t>ustida</w:t>
      </w:r>
      <w:r w:rsidRPr="006739CC">
        <w:rPr>
          <w:color w:val="000000"/>
        </w:rPr>
        <w:t xml:space="preserve"> ketadi.</w:t>
      </w:r>
    </w:p>
    <w:p w14:paraId="28D43E2A" w14:textId="77777777" w:rsidR="00226DA8" w:rsidRDefault="00226DA8" w:rsidP="00226DA8">
      <w:pPr>
        <w:widowControl w:val="0"/>
        <w:ind w:firstLine="706"/>
        <w:jc w:val="both"/>
        <w:rPr>
          <w:color w:val="000000"/>
        </w:rPr>
      </w:pPr>
      <w:r w:rsidRPr="006739CC">
        <w:rPr>
          <w:color w:val="000000"/>
        </w:rPr>
        <w:t xml:space="preserve">Birinchisi tafakkurdir, </w:t>
      </w:r>
      <w:bookmarkStart w:id="243" w:name="_Hlk333659842"/>
      <w:r w:rsidRPr="006739CC">
        <w:rPr>
          <w:color w:val="000000"/>
        </w:rPr>
        <w:t>Hakim</w:t>
      </w:r>
      <w:bookmarkEnd w:id="243"/>
      <w:r w:rsidRPr="006739CC">
        <w:rPr>
          <w:color w:val="000000"/>
        </w:rPr>
        <w:t xml:space="preserve"> ismiga qaraydi.</w:t>
      </w:r>
    </w:p>
    <w:p w14:paraId="7161A374" w14:textId="77777777" w:rsidR="00226DA8" w:rsidRDefault="00226DA8" w:rsidP="00226DA8">
      <w:pPr>
        <w:widowControl w:val="0"/>
        <w:ind w:firstLine="706"/>
        <w:jc w:val="both"/>
        <w:rPr>
          <w:color w:val="000000"/>
        </w:rPr>
      </w:pPr>
      <w:r w:rsidRPr="006739CC">
        <w:rPr>
          <w:color w:val="000000"/>
        </w:rPr>
        <w:t xml:space="preserve">Biri </w:t>
      </w:r>
      <w:r w:rsidRPr="00DB0DAA">
        <w:rPr>
          <w:color w:val="000000"/>
        </w:rPr>
        <w:t>ham</w:t>
      </w:r>
      <w:r w:rsidRPr="006739CC">
        <w:rPr>
          <w:color w:val="000000"/>
        </w:rPr>
        <w:t xml:space="preserve"> shaf</w:t>
      </w:r>
      <w:r w:rsidRPr="006739CC">
        <w:rPr>
          <w:color w:val="000000"/>
          <w:lang w:val="uz-Cyrl-UZ"/>
        </w:rPr>
        <w:t>q</w:t>
      </w:r>
      <w:r w:rsidRPr="006739CC">
        <w:rPr>
          <w:color w:val="000000"/>
        </w:rPr>
        <w:t>atdir, hadsiz b</w:t>
      </w:r>
      <w:r w:rsidR="00317151">
        <w:rPr>
          <w:color w:val="000000"/>
        </w:rPr>
        <w:t>o‘</w:t>
      </w:r>
      <w:r w:rsidRPr="006739CC">
        <w:rPr>
          <w:color w:val="000000"/>
        </w:rPr>
        <w:t>lgan fa</w:t>
      </w:r>
      <w:r w:rsidRPr="006739CC">
        <w:rPr>
          <w:color w:val="000000"/>
          <w:lang w:val="uz-Cyrl-UZ"/>
        </w:rPr>
        <w:t>q</w:t>
      </w:r>
      <w:r w:rsidRPr="006739CC">
        <w:rPr>
          <w:color w:val="000000"/>
        </w:rPr>
        <w:t xml:space="preserve">irligini </w:t>
      </w:r>
      <w:r w:rsidRPr="006739CC">
        <w:rPr>
          <w:color w:val="000000"/>
          <w:lang w:val="uz-Cyrl-UZ"/>
        </w:rPr>
        <w:t>h</w:t>
      </w:r>
      <w:r w:rsidRPr="006739CC">
        <w:rPr>
          <w:color w:val="000000"/>
        </w:rPr>
        <w:t xml:space="preserve">is </w:t>
      </w:r>
      <w:r>
        <w:rPr>
          <w:color w:val="000000"/>
        </w:rPr>
        <w:t>qilish</w:t>
      </w:r>
      <w:r w:rsidRPr="006739CC">
        <w:rPr>
          <w:color w:val="000000"/>
        </w:rPr>
        <w:t xml:space="preserve">dirki, </w:t>
      </w:r>
      <w:bookmarkStart w:id="244" w:name="_Hlk333659874"/>
      <w:r w:rsidRPr="006739CC">
        <w:rPr>
          <w:color w:val="000000"/>
        </w:rPr>
        <w:t>Ra</w:t>
      </w:r>
      <w:r w:rsidRPr="006739CC">
        <w:rPr>
          <w:color w:val="000000"/>
          <w:lang w:val="uz-Cyrl-UZ"/>
        </w:rPr>
        <w:t>h</w:t>
      </w:r>
      <w:r w:rsidRPr="006739CC">
        <w:rPr>
          <w:color w:val="000000"/>
        </w:rPr>
        <w:t>mon</w:t>
      </w:r>
      <w:bookmarkEnd w:id="244"/>
      <w:r w:rsidRPr="006739CC">
        <w:rPr>
          <w:color w:val="000000"/>
        </w:rPr>
        <w:t xml:space="preserve"> va </w:t>
      </w:r>
      <w:bookmarkStart w:id="245" w:name="_Hlk333659882"/>
      <w:r w:rsidRPr="006739CC">
        <w:rPr>
          <w:color w:val="000000"/>
        </w:rPr>
        <w:t>Ra</w:t>
      </w:r>
      <w:r w:rsidRPr="006739CC">
        <w:rPr>
          <w:color w:val="000000"/>
          <w:lang w:val="uz-Cyrl-UZ"/>
        </w:rPr>
        <w:t>h</w:t>
      </w:r>
      <w:r w:rsidRPr="006739CC">
        <w:rPr>
          <w:color w:val="000000"/>
        </w:rPr>
        <w:t>im</w:t>
      </w:r>
      <w:bookmarkEnd w:id="245"/>
      <w:r w:rsidRPr="006739CC">
        <w:rPr>
          <w:color w:val="000000"/>
        </w:rPr>
        <w:t xml:space="preserve"> ismlariga qaraydi.</w:t>
      </w:r>
      <w:r>
        <w:rPr>
          <w:color w:val="000000"/>
        </w:rPr>
        <w:t xml:space="preserve"> </w:t>
      </w:r>
      <w:r w:rsidRPr="006739CC">
        <w:rPr>
          <w:color w:val="000000"/>
        </w:rPr>
        <w:t>Ham shu oyat qandayki Resail-in Nurning ta</w:t>
      </w:r>
      <w:r w:rsidR="00317151">
        <w:rPr>
          <w:color w:val="000000"/>
        </w:rPr>
        <w:t>’</w:t>
      </w:r>
      <w:r w:rsidRPr="006739CC">
        <w:rPr>
          <w:color w:val="000000"/>
        </w:rPr>
        <w:t xml:space="preserve">lif va </w:t>
      </w:r>
      <w:bookmarkStart w:id="246" w:name="_Hlk333659902"/>
      <w:r w:rsidRPr="006739CC">
        <w:rPr>
          <w:color w:val="000000"/>
          <w:lang w:val="uz-Cyrl-UZ"/>
        </w:rPr>
        <w:t>takammul</w:t>
      </w:r>
      <w:bookmarkEnd w:id="246"/>
      <w:r w:rsidRPr="006739CC">
        <w:rPr>
          <w:color w:val="000000"/>
        </w:rPr>
        <w:t xml:space="preserve"> tarixiga tavofuq</w:t>
      </w:r>
      <w:r w:rsidRPr="006739CC">
        <w:rPr>
          <w:color w:val="000000"/>
          <w:lang w:val="uz-Cyrl-UZ"/>
        </w:rPr>
        <w:t xml:space="preserve"> </w:t>
      </w:r>
      <w:r w:rsidRPr="00DB0DA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DB0DAA">
        <w:rPr>
          <w:color w:val="000000"/>
        </w:rPr>
        <w:t>ishora qiladi</w:t>
      </w:r>
      <w:r>
        <w:rPr>
          <w:color w:val="000000"/>
        </w:rPr>
        <w:t>...</w:t>
      </w:r>
      <w:r w:rsidRPr="006739CC">
        <w:rPr>
          <w:color w:val="000000"/>
        </w:rPr>
        <w:t xml:space="preserve"> xuddi shuning kabi</w:t>
      </w:r>
      <w:r w:rsidRPr="00DB0DAA">
        <w:rPr>
          <w:rFonts w:ascii="Traditional Arabic" w:hAnsi="Traditional Arabic" w:cs="Traditional Arabic"/>
          <w:color w:val="FF0000"/>
        </w:rPr>
        <w:t xml:space="preserve"> </w:t>
      </w:r>
      <w:r w:rsidRPr="00DB0DAA">
        <w:rPr>
          <w:rFonts w:ascii="Traditional Arabic" w:hAnsi="Traditional Arabic" w:cs="Traditional Arabic"/>
          <w:color w:val="FF0000"/>
          <w:sz w:val="40"/>
          <w:szCs w:val="40"/>
          <w:rtl/>
        </w:rPr>
        <w:t>تَنْزِيلٌ</w:t>
      </w:r>
      <w:r w:rsidRPr="00DB0DAA">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kalimasi</w:t>
      </w:r>
      <w:r w:rsidRPr="006739CC">
        <w:rPr>
          <w:color w:val="000000"/>
          <w:lang w:val="uz-Cyrl-UZ"/>
        </w:rPr>
        <w:t xml:space="preserve"> </w:t>
      </w:r>
      <w:r w:rsidRPr="00DB0DA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w:t>
      </w:r>
      <w:r w:rsidRPr="006739CC">
        <w:rPr>
          <w:color w:val="000000"/>
          <w:lang w:val="uz-Cyrl-UZ"/>
        </w:rPr>
        <w:t>vaqf joyi</w:t>
      </w:r>
      <w:r w:rsidRPr="006739CC">
        <w:rPr>
          <w:color w:val="000000"/>
        </w:rPr>
        <w:t xml:space="preserve"> b</w:t>
      </w:r>
      <w:r w:rsidR="00317151">
        <w:rPr>
          <w:color w:val="000000"/>
          <w:lang w:val="uz-Cyrl-UZ"/>
        </w:rPr>
        <w:t>o‘</w:t>
      </w:r>
      <w:r w:rsidRPr="006739CC">
        <w:rPr>
          <w:color w:val="000000"/>
        </w:rPr>
        <w:t>lmaganidan tanvin</w:t>
      </w:r>
      <w:r>
        <w:rPr>
          <w:color w:val="000000"/>
        </w:rPr>
        <w:t xml:space="preserve"> “nun” </w:t>
      </w:r>
      <w:r w:rsidRPr="006739CC">
        <w:rPr>
          <w:color w:val="000000"/>
        </w:rPr>
        <w:t>sanalmoq jihati</w:t>
      </w:r>
      <w:r w:rsidRPr="006739CC">
        <w:rPr>
          <w:color w:val="000000"/>
          <w:lang w:val="uz-Cyrl-UZ"/>
        </w:rPr>
        <w:t xml:space="preserve"> </w:t>
      </w:r>
      <w:r w:rsidRPr="00DB0DAA">
        <w:rPr>
          <w:color w:val="000000"/>
        </w:rPr>
        <w:t>b</w:t>
      </w:r>
      <w:r w:rsidRPr="006739CC">
        <w:rPr>
          <w:color w:val="000000"/>
          <w:lang w:val="uz-Cyrl-UZ"/>
        </w:rPr>
        <w:t>i</w:t>
      </w:r>
      <w:r w:rsidRPr="006739CC">
        <w:rPr>
          <w:color w:val="000000"/>
        </w:rPr>
        <w:t>la</w:t>
      </w:r>
      <w:r>
        <w:rPr>
          <w:color w:val="000000"/>
        </w:rPr>
        <w:t>n</w:t>
      </w:r>
      <w:r w:rsidRPr="00DB0DAA">
        <w:rPr>
          <w:color w:val="000000"/>
        </w:rPr>
        <w:t>-</w:t>
      </w:r>
      <w:r w:rsidRPr="006739CC">
        <w:rPr>
          <w:color w:val="000000"/>
        </w:rPr>
        <w:t xml:space="preserve"> maqomi besh yuz qirq yetti (547) b</w:t>
      </w:r>
      <w:r w:rsidR="00317151">
        <w:rPr>
          <w:color w:val="000000"/>
          <w:lang w:val="uz-Cyrl-UZ"/>
        </w:rPr>
        <w:t>o‘</w:t>
      </w:r>
      <w:r w:rsidRPr="006739CC">
        <w:rPr>
          <w:color w:val="000000"/>
        </w:rPr>
        <w:t>lib S</w:t>
      </w:r>
      <w:r w:rsidR="00317151">
        <w:rPr>
          <w:color w:val="000000"/>
          <w:lang w:val="uz-Cyrl-UZ"/>
        </w:rPr>
        <w:t>o‘</w:t>
      </w:r>
      <w:r w:rsidRPr="006739CC">
        <w:rPr>
          <w:color w:val="000000"/>
        </w:rPr>
        <w:t>zlarning ikkinchi va uchinchi ismi b</w:t>
      </w:r>
      <w:r w:rsidR="00317151">
        <w:rPr>
          <w:color w:val="000000"/>
        </w:rPr>
        <w:t>o‘</w:t>
      </w:r>
      <w:r w:rsidRPr="006739CC">
        <w:rPr>
          <w:color w:val="000000"/>
        </w:rPr>
        <w:t>lgan Resail-in</w:t>
      </w:r>
      <w:r>
        <w:rPr>
          <w:color w:val="000000"/>
        </w:rPr>
        <w:t xml:space="preserve"> </w:t>
      </w:r>
      <w:r w:rsidRPr="006739CC">
        <w:rPr>
          <w:color w:val="000000"/>
        </w:rPr>
        <w:t>Nur va Risola-i Nurning adadi b</w:t>
      </w:r>
      <w:r w:rsidR="00317151">
        <w:rPr>
          <w:color w:val="000000"/>
        </w:rPr>
        <w:t>o‘</w:t>
      </w:r>
      <w:r w:rsidRPr="006739CC">
        <w:rPr>
          <w:color w:val="000000"/>
        </w:rPr>
        <w:t>lgan besh yuz qirq sakkiz yoki qirq t</w:t>
      </w:r>
      <w:r w:rsidR="00317151">
        <w:rPr>
          <w:color w:val="000000"/>
        </w:rPr>
        <w:t>o‘</w:t>
      </w:r>
      <w:r w:rsidRPr="006739CC">
        <w:rPr>
          <w:color w:val="000000"/>
        </w:rPr>
        <w:t>qqizga (548-549) shaddali</w:t>
      </w:r>
      <w:bookmarkStart w:id="247" w:name="_Hlk333660301"/>
      <w:r>
        <w:rPr>
          <w:color w:val="000000"/>
        </w:rPr>
        <w:t xml:space="preserve"> “nun”</w:t>
      </w:r>
      <w:r w:rsidRPr="006739CC">
        <w:rPr>
          <w:color w:val="000000"/>
          <w:sz w:val="40"/>
          <w:szCs w:val="40"/>
        </w:rPr>
        <w:t xml:space="preserve"> </w:t>
      </w:r>
      <w:bookmarkEnd w:id="247"/>
      <w:r w:rsidRPr="006739CC">
        <w:rPr>
          <w:color w:val="000000"/>
        </w:rPr>
        <w:t>bir</w:t>
      </w:r>
      <w:r>
        <w:rPr>
          <w:color w:val="000000"/>
        </w:rPr>
        <w:t xml:space="preserve"> “nun”</w:t>
      </w:r>
      <w:r w:rsidRPr="006739CC">
        <w:rPr>
          <w:color w:val="000000"/>
        </w:rPr>
        <w:t xml:space="preserve"> sanalmoq jihati</w:t>
      </w:r>
      <w:r w:rsidRPr="006739CC">
        <w:rPr>
          <w:color w:val="000000"/>
          <w:lang w:val="uz-Cyrl-UZ"/>
        </w:rPr>
        <w:t xml:space="preserve"> </w:t>
      </w:r>
      <w:r w:rsidRPr="00DB0DA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juda juz</w:t>
      </w:r>
      <w:r w:rsidR="00317151">
        <w:rPr>
          <w:color w:val="000000"/>
        </w:rPr>
        <w:t>’</w:t>
      </w:r>
      <w:r w:rsidRPr="006739CC">
        <w:rPr>
          <w:color w:val="000000"/>
        </w:rPr>
        <w:t>iy va sirli bir yoki ikki farq</w:t>
      </w:r>
      <w:r w:rsidRPr="006739CC">
        <w:rPr>
          <w:color w:val="000000"/>
          <w:lang w:val="uz-Cyrl-UZ"/>
        </w:rPr>
        <w:t xml:space="preserve"> </w:t>
      </w:r>
      <w:r w:rsidRPr="00DB0DA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tavofuq </w:t>
      </w:r>
      <w:r>
        <w:rPr>
          <w:color w:val="000000"/>
        </w:rPr>
        <w:t>qil</w:t>
      </w:r>
      <w:r w:rsidRPr="006739CC">
        <w:rPr>
          <w:color w:val="000000"/>
        </w:rPr>
        <w:t>ib</w:t>
      </w:r>
      <w:r>
        <w:rPr>
          <w:color w:val="000000"/>
        </w:rPr>
        <w:t>,</w:t>
      </w:r>
      <w:r w:rsidRPr="006739CC">
        <w:rPr>
          <w:color w:val="000000"/>
        </w:rPr>
        <w:t xml:space="preserve"> ramzan unga </w:t>
      </w:r>
      <w:r>
        <w:rPr>
          <w:color w:val="000000"/>
        </w:rPr>
        <w:t>qaraydi</w:t>
      </w:r>
      <w:r w:rsidRPr="006739CC">
        <w:rPr>
          <w:color w:val="000000"/>
        </w:rPr>
        <w:t>, doirasiga ola</w:t>
      </w:r>
      <w:r>
        <w:rPr>
          <w:color w:val="000000"/>
        </w:rPr>
        <w:t>di</w:t>
      </w:r>
      <w:r w:rsidRPr="006739CC">
        <w:rPr>
          <w:color w:val="000000"/>
        </w:rPr>
        <w:t>.</w:t>
      </w:r>
    </w:p>
    <w:p w14:paraId="49C87CF2" w14:textId="77777777" w:rsidR="00226DA8" w:rsidRDefault="00226DA8" w:rsidP="00226DA8">
      <w:pPr>
        <w:widowControl w:val="0"/>
        <w:ind w:firstLine="706"/>
        <w:jc w:val="both"/>
        <w:rPr>
          <w:color w:val="000000"/>
        </w:rPr>
      </w:pPr>
      <w:r w:rsidRPr="006739CC">
        <w:rPr>
          <w:color w:val="000000"/>
        </w:rPr>
        <w:t>Ham</w:t>
      </w:r>
      <w:r w:rsidRPr="00DB0DAA">
        <w:rPr>
          <w:rFonts w:ascii="Traditional Arabic" w:hAnsi="Traditional Arabic" w:cs="Traditional Arabic"/>
          <w:color w:val="FF0000"/>
          <w:sz w:val="40"/>
          <w:szCs w:val="40"/>
        </w:rPr>
        <w:t xml:space="preserve"> </w:t>
      </w:r>
      <w:r w:rsidRPr="00DB0DAA">
        <w:rPr>
          <w:rFonts w:ascii="Traditional Arabic" w:hAnsi="Traditional Arabic" w:cs="Traditional Arabic"/>
          <w:color w:val="FF0000"/>
          <w:sz w:val="40"/>
          <w:szCs w:val="40"/>
          <w:rtl/>
        </w:rPr>
        <w:t>حٰمۤ - تَنْزِيلٌ مِنَ الرَّحْمٰنِ الرَّحِيمِ</w:t>
      </w:r>
      <w:r w:rsidRPr="00DB0DAA">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ning maqomi</w:t>
      </w:r>
      <w:r>
        <w:rPr>
          <w:color w:val="000000"/>
        </w:rPr>
        <w:t xml:space="preserve"> </w:t>
      </w:r>
      <w:r w:rsidRPr="006739CC">
        <w:rPr>
          <w:color w:val="000000"/>
          <w:lang w:val="uz-Cyrl-UZ"/>
        </w:rPr>
        <w:t>jifriy</w:t>
      </w:r>
      <w:r w:rsidRPr="00DB0DAA">
        <w:rPr>
          <w:color w:val="000000"/>
        </w:rPr>
        <w:t>s</w:t>
      </w:r>
      <w:r>
        <w:rPr>
          <w:color w:val="000000"/>
        </w:rPr>
        <w:t>i,</w:t>
      </w:r>
      <w:r w:rsidRPr="006739CC">
        <w:rPr>
          <w:color w:val="000000"/>
        </w:rPr>
        <w:t xml:space="preserve"> bir </w:t>
      </w:r>
      <w:r w:rsidRPr="006739CC">
        <w:rPr>
          <w:color w:val="000000"/>
          <w:lang w:val="uz-Cyrl-UZ"/>
        </w:rPr>
        <w:t xml:space="preserve">jihat </w:t>
      </w:r>
      <w:r w:rsidRPr="00DB0DAA">
        <w:rPr>
          <w:color w:val="000000"/>
        </w:rPr>
        <w:t>b</w:t>
      </w:r>
      <w:r w:rsidRPr="006739CC">
        <w:rPr>
          <w:color w:val="000000"/>
          <w:lang w:val="uz-Cyrl-UZ"/>
        </w:rPr>
        <w:t>i</w:t>
      </w:r>
      <w:r w:rsidRPr="006739CC">
        <w:rPr>
          <w:color w:val="000000"/>
        </w:rPr>
        <w:t>la</w:t>
      </w:r>
      <w:r>
        <w:rPr>
          <w:color w:val="000000"/>
        </w:rPr>
        <w:t>n</w:t>
      </w:r>
      <w:r w:rsidRPr="006739CC">
        <w:rPr>
          <w:color w:val="000000"/>
        </w:rPr>
        <w:t>, ya</w:t>
      </w:r>
      <w:r w:rsidR="00317151">
        <w:rPr>
          <w:color w:val="000000"/>
        </w:rPr>
        <w:t>’</w:t>
      </w:r>
      <w:r w:rsidRPr="006739CC">
        <w:rPr>
          <w:color w:val="000000"/>
        </w:rPr>
        <w:t xml:space="preserve">ni tanvin </w:t>
      </w:r>
      <w:r>
        <w:rPr>
          <w:color w:val="000000"/>
        </w:rPr>
        <w:t xml:space="preserve">“nun” </w:t>
      </w:r>
      <w:r w:rsidRPr="006739CC">
        <w:rPr>
          <w:color w:val="000000"/>
        </w:rPr>
        <w:t>sanalsa va shaddali ikki</w:t>
      </w:r>
      <w:r>
        <w:rPr>
          <w:color w:val="000000"/>
        </w:rPr>
        <w:t xml:space="preserve"> “ro” </w:t>
      </w:r>
      <w:r w:rsidRPr="006739CC">
        <w:rPr>
          <w:color w:val="000000"/>
        </w:rPr>
        <w:t xml:space="preserve">dagi </w:t>
      </w:r>
      <w:bookmarkStart w:id="248" w:name="_Hlk333660468"/>
      <w:r w:rsidRPr="006739CC">
        <w:rPr>
          <w:color w:val="000000"/>
        </w:rPr>
        <w:t>lomi asliy</w:t>
      </w:r>
      <w:bookmarkEnd w:id="248"/>
      <w:r w:rsidRPr="006739CC">
        <w:rPr>
          <w:color w:val="000000"/>
        </w:rPr>
        <w:t xml:space="preserve"> hisob</w:t>
      </w:r>
      <w:r>
        <w:rPr>
          <w:color w:val="000000"/>
        </w:rPr>
        <w:t>lan</w:t>
      </w:r>
      <w:r w:rsidRPr="006739CC">
        <w:rPr>
          <w:color w:val="000000"/>
        </w:rPr>
        <w:t>sa</w:t>
      </w:r>
      <w:r>
        <w:rPr>
          <w:color w:val="000000"/>
        </w:rPr>
        <w:t xml:space="preserve"> </w:t>
      </w:r>
      <w:r w:rsidRPr="00E879B9">
        <w:rPr>
          <w:rFonts w:ascii="Traditional Arabic" w:hAnsi="Traditional Arabic" w:cs="Traditional Arabic"/>
          <w:color w:val="FF0000"/>
          <w:sz w:val="40"/>
          <w:szCs w:val="40"/>
        </w:rPr>
        <w:t xml:space="preserve"> </w:t>
      </w:r>
      <w:r w:rsidRPr="00E879B9">
        <w:rPr>
          <w:rFonts w:ascii="Traditional Arabic" w:hAnsi="Traditional Arabic" w:cs="Traditional Arabic"/>
          <w:color w:val="FF0000"/>
          <w:sz w:val="40"/>
          <w:szCs w:val="40"/>
          <w:rtl/>
        </w:rPr>
        <w:t>حَامِيمْ ,حٰمۤ</w:t>
      </w:r>
      <w:r w:rsidRPr="00E879B9">
        <w:rPr>
          <w:rFonts w:ascii="Traditional Arabic" w:hAnsi="Traditional Arabic" w:cs="Traditional Arabic"/>
          <w:color w:val="FF0000"/>
          <w:sz w:val="40"/>
          <w:szCs w:val="40"/>
        </w:rPr>
        <w:t xml:space="preserve"> </w:t>
      </w:r>
      <w:r w:rsidRPr="006739CC">
        <w:rPr>
          <w:color w:val="000000"/>
        </w:rPr>
        <w:t>talaffuzda b</w:t>
      </w:r>
      <w:r w:rsidR="00317151">
        <w:rPr>
          <w:color w:val="000000"/>
        </w:rPr>
        <w:t>o‘</w:t>
      </w:r>
      <w:r w:rsidRPr="006739CC">
        <w:rPr>
          <w:color w:val="000000"/>
        </w:rPr>
        <w:t>lgani kabi b</w:t>
      </w:r>
      <w:r w:rsidR="00317151">
        <w:rPr>
          <w:color w:val="000000"/>
          <w:lang w:val="uz-Cyrl-UZ"/>
        </w:rPr>
        <w:t>o‘</w:t>
      </w:r>
      <w:r w:rsidRPr="006739CC">
        <w:rPr>
          <w:color w:val="000000"/>
        </w:rPr>
        <w:t>lsa, bir ming uch yuz ellik t</w:t>
      </w:r>
      <w:r w:rsidR="00317151">
        <w:rPr>
          <w:color w:val="000000"/>
          <w:lang w:val="uz-Cyrl-UZ"/>
        </w:rPr>
        <w:t>o‘</w:t>
      </w:r>
      <w:r w:rsidRPr="006739CC">
        <w:rPr>
          <w:color w:val="000000"/>
        </w:rPr>
        <w:t>rt</w:t>
      </w:r>
      <w:r w:rsidRPr="006739CC">
        <w:rPr>
          <w:color w:val="000000"/>
          <w:lang w:val="uz-Cyrl-UZ"/>
        </w:rPr>
        <w:t xml:space="preserve"> </w:t>
      </w:r>
      <w:r w:rsidRPr="006739CC">
        <w:rPr>
          <w:color w:val="000000"/>
        </w:rPr>
        <w:t xml:space="preserve">yoki besh (1354-1355)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Va boshqa bir </w:t>
      </w:r>
      <w:r w:rsidRPr="006739CC">
        <w:rPr>
          <w:color w:val="000000"/>
          <w:lang w:val="uz-Cyrl-UZ"/>
        </w:rPr>
        <w:t>jihat</w:t>
      </w:r>
      <w:r w:rsidRPr="006739CC">
        <w:rPr>
          <w:color w:val="000000"/>
        </w:rPr>
        <w:t>da, ya</w:t>
      </w:r>
      <w:r w:rsidR="00317151">
        <w:rPr>
          <w:color w:val="000000"/>
        </w:rPr>
        <w:t>’</w:t>
      </w:r>
      <w:r w:rsidRPr="006739CC">
        <w:rPr>
          <w:color w:val="000000"/>
        </w:rPr>
        <w:t>ni tanvin sanalmasa bir ming uch yuz t</w:t>
      </w:r>
      <w:r w:rsidR="00317151">
        <w:rPr>
          <w:color w:val="000000"/>
          <w:lang w:val="uz-Cyrl-UZ"/>
        </w:rPr>
        <w:t>o‘</w:t>
      </w:r>
      <w:r w:rsidRPr="006739CC">
        <w:rPr>
          <w:color w:val="000000"/>
        </w:rPr>
        <w:t xml:space="preserve">rt (1304)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E879B9">
        <w:rPr>
          <w:color w:val="000000"/>
        </w:rPr>
        <w:t>;</w:t>
      </w:r>
      <w:r w:rsidRPr="006739CC">
        <w:rPr>
          <w:color w:val="000000"/>
        </w:rPr>
        <w:t xml:space="preserve"> </w:t>
      </w:r>
      <w:r w:rsidRPr="00E879B9">
        <w:rPr>
          <w:color w:val="000000"/>
        </w:rPr>
        <w:t>u</w:t>
      </w:r>
      <w:r w:rsidRPr="006739CC">
        <w:rPr>
          <w:color w:val="000000"/>
        </w:rPr>
        <w:t xml:space="preserve">chinchi </w:t>
      </w:r>
      <w:r w:rsidRPr="006739CC">
        <w:rPr>
          <w:color w:val="000000"/>
          <w:lang w:val="uz-Cyrl-UZ"/>
        </w:rPr>
        <w:t>jihat</w:t>
      </w:r>
      <w:r w:rsidRPr="006739CC">
        <w:rPr>
          <w:color w:val="000000"/>
        </w:rPr>
        <w:t>da, ya</w:t>
      </w:r>
      <w:r w:rsidR="00317151">
        <w:rPr>
          <w:color w:val="000000"/>
        </w:rPr>
        <w:t>’</w:t>
      </w:r>
      <w:r w:rsidRPr="006739CC">
        <w:rPr>
          <w:color w:val="000000"/>
        </w:rPr>
        <w:t>ni talaffuzda b</w:t>
      </w:r>
      <w:r w:rsidR="00317151">
        <w:rPr>
          <w:color w:val="000000"/>
          <w:lang w:val="uz-Cyrl-UZ"/>
        </w:rPr>
        <w:t>o‘</w:t>
      </w:r>
      <w:r w:rsidRPr="006739CC">
        <w:rPr>
          <w:color w:val="000000"/>
        </w:rPr>
        <w:t>lmagan ikki</w:t>
      </w:r>
      <w:r>
        <w:rPr>
          <w:color w:val="000000"/>
        </w:rPr>
        <w:t xml:space="preserve"> “lom”</w:t>
      </w:r>
      <w:r w:rsidRPr="006739CC">
        <w:rPr>
          <w:color w:val="000000"/>
          <w:sz w:val="40"/>
          <w:szCs w:val="40"/>
        </w:rPr>
        <w:t xml:space="preserve"> </w:t>
      </w:r>
      <w:r w:rsidRPr="006739CC">
        <w:rPr>
          <w:color w:val="000000"/>
        </w:rPr>
        <w:t>hisobga kirmasa</w:t>
      </w:r>
      <w:r w:rsidRPr="006739CC">
        <w:rPr>
          <w:color w:val="000000"/>
          <w:lang w:val="uz-Cyrl-UZ"/>
        </w:rPr>
        <w:t>,</w:t>
      </w:r>
      <w:r w:rsidRPr="006739CC">
        <w:rPr>
          <w:color w:val="000000"/>
        </w:rPr>
        <w:t xml:space="preserve"> bir ming ikki yuz t</w:t>
      </w:r>
      <w:r w:rsidR="00317151">
        <w:rPr>
          <w:color w:val="000000"/>
        </w:rPr>
        <w:t>o‘</w:t>
      </w:r>
      <w:r w:rsidRPr="006739CC">
        <w:rPr>
          <w:color w:val="000000"/>
        </w:rPr>
        <w:t>qson t</w:t>
      </w:r>
      <w:r w:rsidR="00317151">
        <w:rPr>
          <w:color w:val="000000"/>
          <w:lang w:val="uz-Cyrl-UZ"/>
        </w:rPr>
        <w:t>o‘</w:t>
      </w:r>
      <w:r w:rsidRPr="006739CC">
        <w:rPr>
          <w:color w:val="000000"/>
        </w:rPr>
        <w:t xml:space="preserve">rt (1294)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Birinchi </w:t>
      </w:r>
      <w:r w:rsidRPr="006739CC">
        <w:rPr>
          <w:color w:val="000000"/>
          <w:lang w:val="uz-Cyrl-UZ"/>
        </w:rPr>
        <w:t>jihat</w:t>
      </w:r>
      <w:r w:rsidRPr="006739CC">
        <w:rPr>
          <w:color w:val="000000"/>
        </w:rPr>
        <w:t xml:space="preserve">da </w:t>
      </w:r>
      <w:r>
        <w:rPr>
          <w:color w:val="000000"/>
        </w:rPr>
        <w:t>batamom</w:t>
      </w:r>
      <w:r w:rsidRPr="006739CC">
        <w:rPr>
          <w:color w:val="000000"/>
        </w:rPr>
        <w:t xml:space="preserve"> Resail-in Nurning ta</w:t>
      </w:r>
      <w:r w:rsidR="00317151">
        <w:rPr>
          <w:color w:val="000000"/>
        </w:rPr>
        <w:t>’</w:t>
      </w:r>
      <w:r w:rsidRPr="006739CC">
        <w:rPr>
          <w:color w:val="000000"/>
        </w:rPr>
        <w:t>lif</w:t>
      </w:r>
      <w:r>
        <w:rPr>
          <w:color w:val="000000"/>
        </w:rPr>
        <w:t xml:space="preserve"> jihatidan</w:t>
      </w:r>
      <w:r w:rsidRPr="006739CC">
        <w:rPr>
          <w:color w:val="000000"/>
        </w:rPr>
        <w:t xml:space="preserve"> bir daraja </w:t>
      </w:r>
      <w:r w:rsidRPr="006739CC">
        <w:rPr>
          <w:color w:val="000000"/>
          <w:lang w:val="uz-Cyrl-UZ"/>
        </w:rPr>
        <w:t>takammuli</w:t>
      </w:r>
      <w:r w:rsidRPr="006739CC">
        <w:rPr>
          <w:color w:val="000000"/>
        </w:rPr>
        <w:t xml:space="preserve"> va fav</w:t>
      </w:r>
      <w:r w:rsidRPr="006739CC">
        <w:rPr>
          <w:color w:val="000000"/>
          <w:lang w:val="uz-Cyrl-UZ"/>
        </w:rPr>
        <w:t>q</w:t>
      </w:r>
      <w:r w:rsidRPr="006739CC">
        <w:rPr>
          <w:color w:val="000000"/>
        </w:rPr>
        <w:t xml:space="preserve">ulodda ahamiyat kasb </w:t>
      </w:r>
      <w:r>
        <w:rPr>
          <w:color w:val="000000"/>
        </w:rPr>
        <w:t>qil</w:t>
      </w:r>
      <w:r w:rsidRPr="006739CC">
        <w:rPr>
          <w:color w:val="000000"/>
        </w:rPr>
        <w:t xml:space="preserve">ishi va </w:t>
      </w:r>
      <w:r w:rsidRPr="006739CC">
        <w:rPr>
          <w:color w:val="000000"/>
          <w:lang w:val="uz-Cyrl-UZ"/>
        </w:rPr>
        <w:t>t</w:t>
      </w:r>
      <w:r w:rsidR="00317151">
        <w:rPr>
          <w:color w:val="000000"/>
          <w:lang w:val="uz-Cyrl-UZ"/>
        </w:rPr>
        <w:t>o‘</w:t>
      </w:r>
      <w:r w:rsidRPr="006739CC">
        <w:rPr>
          <w:color w:val="000000"/>
          <w:lang w:val="uz-Cyrl-UZ"/>
        </w:rPr>
        <w:t>fonlarga duchor b</w:t>
      </w:r>
      <w:r w:rsidR="00317151">
        <w:rPr>
          <w:color w:val="000000"/>
          <w:lang w:val="uz-Cyrl-UZ"/>
        </w:rPr>
        <w:t>o‘</w:t>
      </w:r>
      <w:r w:rsidRPr="006739CC">
        <w:rPr>
          <w:color w:val="000000"/>
          <w:lang w:val="uz-Cyrl-UZ"/>
        </w:rPr>
        <w:t>lishi</w:t>
      </w:r>
      <w:r w:rsidRPr="006739CC">
        <w:rPr>
          <w:color w:val="000000"/>
        </w:rPr>
        <w:t xml:space="preserve"> va shogirdlari </w:t>
      </w:r>
      <w:r>
        <w:rPr>
          <w:color w:val="000000"/>
        </w:rPr>
        <w:t>muqaddas</w:t>
      </w:r>
      <w:r w:rsidRPr="006739CC">
        <w:rPr>
          <w:color w:val="000000"/>
        </w:rPr>
        <w:t xml:space="preserve"> bir tasalliga mu</w:t>
      </w:r>
      <w:r w:rsidRPr="006739CC">
        <w:rPr>
          <w:color w:val="000000"/>
          <w:lang w:val="uz-Cyrl-UZ"/>
        </w:rPr>
        <w:t>h</w:t>
      </w:r>
      <w:r w:rsidRPr="006739CC">
        <w:rPr>
          <w:color w:val="000000"/>
        </w:rPr>
        <w:t>toj b</w:t>
      </w:r>
      <w:r w:rsidR="00317151">
        <w:rPr>
          <w:color w:val="000000"/>
        </w:rPr>
        <w:t>o‘</w:t>
      </w:r>
      <w:r w:rsidRPr="006739CC">
        <w:rPr>
          <w:color w:val="000000"/>
        </w:rPr>
        <w:t>lgan</w:t>
      </w:r>
      <w:r>
        <w:rPr>
          <w:color w:val="000000"/>
        </w:rPr>
        <w:t xml:space="preserve"> arab </w:t>
      </w:r>
      <w:r w:rsidRPr="006739CC">
        <w:rPr>
          <w:color w:val="000000"/>
        </w:rPr>
        <w:t>iy tarix</w:t>
      </w:r>
      <w:r>
        <w:rPr>
          <w:color w:val="000000"/>
        </w:rPr>
        <w:t>i</w:t>
      </w:r>
      <w:r w:rsidRPr="006739CC">
        <w:rPr>
          <w:color w:val="000000"/>
          <w:lang w:val="uz-Cyrl-UZ"/>
        </w:rPr>
        <w:t xml:space="preserve"> </w:t>
      </w:r>
      <w:r w:rsidRPr="00E879B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shu</w:t>
      </w:r>
      <w:r>
        <w:rPr>
          <w:color w:val="000000"/>
        </w:rPr>
        <w:t>:</w:t>
      </w:r>
      <w:r w:rsidRPr="006739CC">
        <w:rPr>
          <w:color w:val="000000"/>
        </w:rPr>
        <w:t xml:space="preserve"> </w:t>
      </w:r>
      <w:r>
        <w:rPr>
          <w:color w:val="000000"/>
        </w:rPr>
        <w:t>B</w:t>
      </w:r>
      <w:r w:rsidRPr="006739CC">
        <w:rPr>
          <w:color w:val="000000"/>
        </w:rPr>
        <w:t xml:space="preserve">ir ming uch yuz ellik besh </w:t>
      </w:r>
      <w:r w:rsidRPr="006739CC">
        <w:rPr>
          <w:color w:val="000000"/>
          <w:lang w:val="uz-Cyrl-UZ"/>
        </w:rPr>
        <w:t xml:space="preserve">(1355) </w:t>
      </w:r>
      <w:r w:rsidRPr="006739CC">
        <w:rPr>
          <w:color w:val="000000"/>
        </w:rPr>
        <w:t>va ellik t</w:t>
      </w:r>
      <w:r w:rsidR="00317151">
        <w:rPr>
          <w:color w:val="000000"/>
          <w:lang w:val="uz-Cyrl-UZ"/>
        </w:rPr>
        <w:t>o‘</w:t>
      </w:r>
      <w:r w:rsidRPr="006739CC">
        <w:rPr>
          <w:color w:val="000000"/>
        </w:rPr>
        <w:t xml:space="preserve">rt </w:t>
      </w:r>
      <w:r w:rsidRPr="006739CC">
        <w:rPr>
          <w:color w:val="000000"/>
          <w:lang w:val="uz-Cyrl-UZ"/>
        </w:rPr>
        <w:t>(</w:t>
      </w:r>
      <w:r w:rsidRPr="005D54FE">
        <w:rPr>
          <w:color w:val="000000"/>
        </w:rPr>
        <w:t>13</w:t>
      </w:r>
      <w:r w:rsidRPr="006739CC">
        <w:rPr>
          <w:color w:val="000000"/>
          <w:lang w:val="uz-Cyrl-UZ"/>
        </w:rPr>
        <w:t xml:space="preserve">54) </w:t>
      </w:r>
      <w:r w:rsidRPr="006739CC">
        <w:rPr>
          <w:color w:val="000000"/>
        </w:rPr>
        <w:t xml:space="preserve">tarixiga, ham </w:t>
      </w:r>
      <w:r w:rsidR="00317151">
        <w:rPr>
          <w:color w:val="000000"/>
          <w:lang w:val="uz-Cyrl-UZ"/>
        </w:rPr>
        <w:t>o‘</w:t>
      </w:r>
      <w:r w:rsidRPr="006739CC">
        <w:rPr>
          <w:color w:val="000000"/>
        </w:rPr>
        <w:t xml:space="preserve">ttiz bir adad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lardan iborat b</w:t>
      </w:r>
      <w:r w:rsidR="00317151">
        <w:rPr>
          <w:color w:val="000000"/>
        </w:rPr>
        <w:t>o‘</w:t>
      </w:r>
      <w:r w:rsidRPr="006739CC">
        <w:rPr>
          <w:color w:val="000000"/>
        </w:rPr>
        <w:t>lgan "</w:t>
      </w:r>
      <w:r w:rsidR="00317151">
        <w:rPr>
          <w:color w:val="000000"/>
          <w:lang w:val="uz-Cyrl-UZ"/>
        </w:rPr>
        <w:t>O‘</w:t>
      </w:r>
      <w:r w:rsidRPr="006739CC">
        <w:rPr>
          <w:color w:val="000000"/>
        </w:rPr>
        <w:t>ttiz Birinchi Maktub"ning ta</w:t>
      </w:r>
      <w:r w:rsidR="00317151">
        <w:rPr>
          <w:color w:val="000000"/>
        </w:rPr>
        <w:t>’</w:t>
      </w:r>
      <w:r w:rsidRPr="006739CC">
        <w:rPr>
          <w:color w:val="000000"/>
        </w:rPr>
        <w:t xml:space="preserve">lif zamoniga, ham u maktubning </w:t>
      </w:r>
      <w:r>
        <w:rPr>
          <w:color w:val="000000"/>
        </w:rPr>
        <w:t>“</w:t>
      </w:r>
      <w:r w:rsidR="00317151">
        <w:rPr>
          <w:color w:val="000000"/>
          <w:lang w:val="uz-Cyrl-UZ"/>
        </w:rPr>
        <w:t>O‘</w:t>
      </w:r>
      <w:r w:rsidRPr="006739CC">
        <w:rPr>
          <w:color w:val="000000"/>
        </w:rPr>
        <w:t xml:space="preserve">ttiz Birinchi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E879B9">
        <w:rPr>
          <w:color w:val="000000"/>
        </w:rPr>
        <w:t>”</w:t>
      </w:r>
      <w:r w:rsidRPr="006739CC">
        <w:rPr>
          <w:color w:val="000000"/>
        </w:rPr>
        <w:t xml:space="preserve">sining </w:t>
      </w:r>
      <w:r w:rsidRPr="00E879B9">
        <w:rPr>
          <w:color w:val="000000"/>
        </w:rPr>
        <w:t>chiqi</w:t>
      </w:r>
      <w:r>
        <w:rPr>
          <w:color w:val="000000"/>
        </w:rPr>
        <w:t>shi</w:t>
      </w:r>
      <w:r w:rsidRPr="006739CC">
        <w:rPr>
          <w:color w:val="000000"/>
          <w:lang w:val="uz-Cyrl-UZ"/>
        </w:rPr>
        <w:t xml:space="preserve"> </w:t>
      </w:r>
      <w:r w:rsidRPr="006739CC">
        <w:rPr>
          <w:color w:val="000000"/>
        </w:rPr>
        <w:t xml:space="preserve">vaqtiga va u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dan Birinchi Shu</w:t>
      </w:r>
      <w:r w:rsidR="00317151">
        <w:rPr>
          <w:color w:val="000000"/>
        </w:rPr>
        <w:t>’</w:t>
      </w:r>
      <w:r>
        <w:rPr>
          <w:color w:val="000000"/>
        </w:rPr>
        <w:t>l</w:t>
      </w:r>
      <w:r w:rsidRPr="006739CC">
        <w:rPr>
          <w:color w:val="000000"/>
        </w:rPr>
        <w:t>aning ta</w:t>
      </w:r>
      <w:r w:rsidR="00317151">
        <w:rPr>
          <w:color w:val="000000"/>
        </w:rPr>
        <w:t>’</w:t>
      </w:r>
      <w:r w:rsidRPr="006739CC">
        <w:rPr>
          <w:color w:val="000000"/>
        </w:rPr>
        <w:t xml:space="preserve">lifiga va u </w:t>
      </w:r>
      <w:bookmarkStart w:id="249" w:name="_Hlk333660742"/>
      <w:r w:rsidRPr="006739CC">
        <w:rPr>
          <w:color w:val="000000"/>
        </w:rPr>
        <w:t>shu</w:t>
      </w:r>
      <w:r w:rsidR="00317151">
        <w:rPr>
          <w:color w:val="000000"/>
        </w:rPr>
        <w:t>’</w:t>
      </w:r>
      <w:r>
        <w:rPr>
          <w:color w:val="000000"/>
        </w:rPr>
        <w:t>l</w:t>
      </w:r>
      <w:r w:rsidRPr="006739CC">
        <w:rPr>
          <w:color w:val="000000"/>
        </w:rPr>
        <w:t>a</w:t>
      </w:r>
      <w:bookmarkEnd w:id="249"/>
      <w:r w:rsidRPr="006739CC">
        <w:rPr>
          <w:color w:val="000000"/>
        </w:rPr>
        <w:t>ning yigirma t</w:t>
      </w:r>
      <w:r w:rsidR="00317151">
        <w:rPr>
          <w:color w:val="000000"/>
        </w:rPr>
        <w:t>o‘</w:t>
      </w:r>
      <w:r w:rsidRPr="006739CC">
        <w:rPr>
          <w:color w:val="000000"/>
        </w:rPr>
        <w:t xml:space="preserve">qqiz maqomida </w:t>
      </w:r>
      <w:r w:rsidR="00317151">
        <w:rPr>
          <w:color w:val="000000"/>
          <w:lang w:val="uz-Cyrl-UZ"/>
        </w:rPr>
        <w:t>o‘</w:t>
      </w:r>
      <w:r w:rsidRPr="006739CC">
        <w:rPr>
          <w:color w:val="000000"/>
        </w:rPr>
        <w:t xml:space="preserve">ttiz uch adad oyatlarning Risola-i Nurga ishoralari </w:t>
      </w:r>
      <w:r w:rsidRPr="006739CC">
        <w:rPr>
          <w:color w:val="000000"/>
          <w:lang w:val="uz-Cyrl-UZ"/>
        </w:rPr>
        <w:t>isti</w:t>
      </w:r>
      <w:r w:rsidRPr="004A7215">
        <w:rPr>
          <w:color w:val="000000"/>
        </w:rPr>
        <w:t>x</w:t>
      </w:r>
      <w:r w:rsidRPr="006739CC">
        <w:rPr>
          <w:color w:val="000000"/>
          <w:lang w:val="uz-Cyrl-UZ"/>
        </w:rPr>
        <w:t xml:space="preserve">roj </w:t>
      </w:r>
      <w:r w:rsidRPr="00E879B9">
        <w:rPr>
          <w:color w:val="000000"/>
        </w:rPr>
        <w:t>qilin</w:t>
      </w:r>
      <w:r w:rsidRPr="006739CC">
        <w:rPr>
          <w:color w:val="000000"/>
          <w:lang w:val="uz-Cyrl-UZ"/>
        </w:rPr>
        <w:t>gan</w:t>
      </w:r>
      <w:r w:rsidRPr="006739CC">
        <w:rPr>
          <w:color w:val="000000"/>
        </w:rPr>
        <w:t xml:space="preserve"> hangomiga va yigirma beshinchi oyatning Risola-i Nurga imolari yozilgan shu zamonga, shu da</w:t>
      </w:r>
      <w:r w:rsidRPr="006739CC">
        <w:rPr>
          <w:color w:val="000000"/>
          <w:lang w:val="uz-Cyrl-UZ"/>
        </w:rPr>
        <w:t>q</w:t>
      </w:r>
      <w:r w:rsidRPr="006739CC">
        <w:rPr>
          <w:color w:val="000000"/>
        </w:rPr>
        <w:t>i</w:t>
      </w:r>
      <w:r w:rsidRPr="006739CC">
        <w:rPr>
          <w:color w:val="000000"/>
          <w:lang w:val="uz-Cyrl-UZ"/>
        </w:rPr>
        <w:t>q</w:t>
      </w:r>
      <w:r w:rsidRPr="006739CC">
        <w:rPr>
          <w:color w:val="000000"/>
        </w:rPr>
        <w:t xml:space="preserve">aga, shu </w:t>
      </w:r>
      <w:r w:rsidRPr="006739CC">
        <w:rPr>
          <w:color w:val="000000"/>
          <w:lang w:val="uz-Cyrl-UZ"/>
        </w:rPr>
        <w:t>h</w:t>
      </w:r>
      <w:r w:rsidRPr="006739CC">
        <w:rPr>
          <w:color w:val="000000"/>
        </w:rPr>
        <w:t xml:space="preserve">olga </w:t>
      </w:r>
      <w:r>
        <w:rPr>
          <w:color w:val="000000"/>
        </w:rPr>
        <w:t>batamom</w:t>
      </w:r>
      <w:r w:rsidRPr="006739CC">
        <w:rPr>
          <w:color w:val="000000"/>
        </w:rPr>
        <w:t xml:space="preserve"> </w:t>
      </w:r>
      <w:r>
        <w:rPr>
          <w:color w:val="000000"/>
        </w:rPr>
        <w:t>tavofu</w:t>
      </w:r>
      <w:r w:rsidR="00317151">
        <w:rPr>
          <w:color w:val="000000"/>
        </w:rPr>
        <w:t>g‘</w:t>
      </w:r>
      <w:r>
        <w:rPr>
          <w:color w:val="000000"/>
        </w:rPr>
        <w:t>i</w:t>
      </w:r>
      <w:r w:rsidRPr="006739CC">
        <w:rPr>
          <w:color w:val="000000"/>
        </w:rPr>
        <w:t xml:space="preserve"> esa</w:t>
      </w:r>
      <w:r>
        <w:rPr>
          <w:color w:val="000000"/>
        </w:rPr>
        <w:t>,</w:t>
      </w:r>
      <w:r w:rsidRPr="006739CC">
        <w:rPr>
          <w:color w:val="000000"/>
        </w:rPr>
        <w:t xml:space="preserve"> Qur</w:t>
      </w:r>
      <w:r w:rsidR="00317151">
        <w:rPr>
          <w:color w:val="000000"/>
        </w:rPr>
        <w:t>’</w:t>
      </w:r>
      <w:r w:rsidRPr="006739CC">
        <w:rPr>
          <w:color w:val="000000"/>
        </w:rPr>
        <w:t xml:space="preserve">onning </w:t>
      </w:r>
      <w:r>
        <w:rPr>
          <w:color w:val="000000"/>
        </w:rPr>
        <w:t>i</w:t>
      </w:r>
      <w:r w:rsidR="00317151">
        <w:rPr>
          <w:color w:val="000000"/>
        </w:rPr>
        <w:t>’</w:t>
      </w:r>
      <w:r>
        <w:rPr>
          <w:color w:val="000000"/>
        </w:rPr>
        <w:t xml:space="preserve">jozi </w:t>
      </w:r>
      <w:r w:rsidRPr="006739CC">
        <w:rPr>
          <w:color w:val="000000"/>
          <w:lang w:val="uz-Cyrl-UZ"/>
        </w:rPr>
        <w:t>ma</w:t>
      </w:r>
      <w:r w:rsidR="00317151">
        <w:rPr>
          <w:color w:val="000000"/>
          <w:lang w:val="uz-Cyrl-UZ"/>
        </w:rPr>
        <w:t>’</w:t>
      </w:r>
      <w:r w:rsidRPr="006739CC">
        <w:rPr>
          <w:color w:val="000000"/>
          <w:lang w:val="uz-Cyrl-UZ"/>
        </w:rPr>
        <w:t>naviy</w:t>
      </w:r>
      <w:r>
        <w:rPr>
          <w:color w:val="000000"/>
        </w:rPr>
        <w:t>s</w:t>
      </w:r>
      <w:r w:rsidRPr="006739CC">
        <w:rPr>
          <w:color w:val="000000"/>
        </w:rPr>
        <w:t xml:space="preserve">iga yarashadi. </w:t>
      </w:r>
      <w:r w:rsidR="00317151">
        <w:rPr>
          <w:color w:val="000000"/>
        </w:rPr>
        <w:t>G‘</w:t>
      </w:r>
      <w:r w:rsidRPr="005A7848">
        <w:rPr>
          <w:color w:val="000000"/>
        </w:rPr>
        <w:t>oyat</w:t>
      </w:r>
      <w:r w:rsidRPr="006739CC">
        <w:rPr>
          <w:color w:val="000000"/>
        </w:rPr>
        <w:t xml:space="preserve"> latif va </w:t>
      </w:r>
      <w:r w:rsidRPr="006739CC">
        <w:rPr>
          <w:color w:val="000000"/>
          <w:lang w:val="uz-Cyrl-UZ"/>
        </w:rPr>
        <w:t>xushxabarli</w:t>
      </w:r>
      <w:r w:rsidRPr="006739CC">
        <w:rPr>
          <w:color w:val="000000"/>
        </w:rPr>
        <w:t xml:space="preserve"> bir </w:t>
      </w:r>
      <w:r w:rsidRPr="006739CC">
        <w:rPr>
          <w:color w:val="000000"/>
        </w:rPr>
        <w:lastRenderedPageBreak/>
        <w:t xml:space="preserve">tavofuqdir. Ikkinchi </w:t>
      </w:r>
      <w:r w:rsidRPr="006739CC">
        <w:rPr>
          <w:color w:val="000000"/>
          <w:lang w:val="uz-Cyrl-UZ"/>
        </w:rPr>
        <w:t>jihat</w:t>
      </w:r>
      <w:r w:rsidRPr="006739CC">
        <w:rPr>
          <w:color w:val="000000"/>
        </w:rPr>
        <w:t>da, ya</w:t>
      </w:r>
      <w:r w:rsidR="00317151">
        <w:rPr>
          <w:color w:val="000000"/>
        </w:rPr>
        <w:t>’</w:t>
      </w:r>
      <w:r w:rsidRPr="006739CC">
        <w:rPr>
          <w:color w:val="000000"/>
        </w:rPr>
        <w:t>ni bir ming uch yuz t</w:t>
      </w:r>
      <w:r w:rsidR="00317151">
        <w:rPr>
          <w:color w:val="000000"/>
          <w:lang w:val="uz-Cyrl-UZ"/>
        </w:rPr>
        <w:t>o‘</w:t>
      </w:r>
      <w:r w:rsidRPr="006739CC">
        <w:rPr>
          <w:color w:val="000000"/>
        </w:rPr>
        <w:t>rt (1304) maqomi</w:t>
      </w:r>
      <w:r w:rsidRPr="006739CC">
        <w:rPr>
          <w:color w:val="000000"/>
          <w:lang w:val="uz-Cyrl-UZ"/>
        </w:rPr>
        <w:t xml:space="preserve"> </w:t>
      </w:r>
      <w:r w:rsidRPr="005A784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Risola-i Nurning tarjimoni Risola-i Nurning </w:t>
      </w:r>
      <w:r w:rsidRPr="006739CC">
        <w:rPr>
          <w:color w:val="000000"/>
          <w:lang w:val="uz-Cyrl-UZ"/>
        </w:rPr>
        <w:t>zinapoyalari</w:t>
      </w:r>
      <w:r w:rsidRPr="006739CC">
        <w:rPr>
          <w:color w:val="000000"/>
        </w:rPr>
        <w:t xml:space="preserve"> b</w:t>
      </w:r>
      <w:r w:rsidR="00317151">
        <w:rPr>
          <w:color w:val="000000"/>
        </w:rPr>
        <w:t>o‘</w:t>
      </w:r>
      <w:r w:rsidRPr="006739CC">
        <w:rPr>
          <w:color w:val="000000"/>
        </w:rPr>
        <w:t xml:space="preserve">lgan </w:t>
      </w:r>
      <w:r w:rsidRPr="006739CC">
        <w:rPr>
          <w:color w:val="000000"/>
          <w:lang w:val="uz-Cyrl-UZ"/>
        </w:rPr>
        <w:t>ilmlarning poydevorlarini</w:t>
      </w:r>
      <w:r w:rsidRPr="006739CC">
        <w:rPr>
          <w:color w:val="000000"/>
        </w:rPr>
        <w:t xml:space="preserve"> </w:t>
      </w:r>
      <w:r w:rsidRPr="006739CC">
        <w:rPr>
          <w:color w:val="000000"/>
          <w:lang w:val="uz-Cyrl-UZ"/>
        </w:rPr>
        <w:t>boshlaga</w:t>
      </w:r>
      <w:r w:rsidRPr="006739CC">
        <w:rPr>
          <w:color w:val="000000"/>
        </w:rPr>
        <w:t xml:space="preserve">ni va </w:t>
      </w:r>
      <w:bookmarkStart w:id="250" w:name="_Hlk333661527"/>
      <w:r w:rsidRPr="006739CC">
        <w:rPr>
          <w:color w:val="000000"/>
        </w:rPr>
        <w:t>futu</w:t>
      </w:r>
      <w:r w:rsidRPr="006739CC">
        <w:rPr>
          <w:color w:val="000000"/>
          <w:lang w:val="uz-Cyrl-UZ"/>
        </w:rPr>
        <w:t>h</w:t>
      </w:r>
      <w:r w:rsidRPr="006739CC">
        <w:rPr>
          <w:color w:val="000000"/>
        </w:rPr>
        <w:t>oti Nuriya</w:t>
      </w:r>
      <w:bookmarkEnd w:id="250"/>
      <w:r w:rsidRPr="006739CC">
        <w:rPr>
          <w:color w:val="000000"/>
          <w:lang w:val="uz-Cyrl-UZ"/>
        </w:rPr>
        <w:t>ni</w:t>
      </w:r>
      <w:r w:rsidRPr="006739CC">
        <w:rPr>
          <w:color w:val="000000"/>
        </w:rPr>
        <w:t xml:space="preserve"> </w:t>
      </w:r>
      <w:r w:rsidRPr="006739CC">
        <w:rPr>
          <w:color w:val="000000"/>
          <w:lang w:val="uz-Cyrl-UZ"/>
        </w:rPr>
        <w:t>boshlagani</w:t>
      </w:r>
      <w:r w:rsidRPr="006739CC">
        <w:rPr>
          <w:color w:val="000000"/>
        </w:rPr>
        <w:t xml:space="preserve"> va </w:t>
      </w:r>
      <w:r w:rsidRPr="006739CC">
        <w:rPr>
          <w:color w:val="000000"/>
          <w:lang w:val="uz-Cyrl-UZ"/>
        </w:rPr>
        <w:t>ilmiy hayotning boshlanishi</w:t>
      </w:r>
      <w:r w:rsidRPr="006739CC">
        <w:rPr>
          <w:color w:val="000000"/>
        </w:rPr>
        <w:t>da</w:t>
      </w:r>
      <w:r w:rsidRPr="005A7848">
        <w:rPr>
          <w:rFonts w:ascii="Traditional Arabic" w:hAnsi="Traditional Arabic" w:cs="Traditional Arabic"/>
          <w:color w:val="FF0000"/>
          <w:sz w:val="40"/>
          <w:szCs w:val="40"/>
        </w:rPr>
        <w:t xml:space="preserve"> </w:t>
      </w:r>
      <w:r w:rsidRPr="005A7848">
        <w:rPr>
          <w:rFonts w:ascii="Traditional Arabic" w:hAnsi="Traditional Arabic" w:cs="Traditional Arabic"/>
          <w:color w:val="FF0000"/>
          <w:sz w:val="40"/>
          <w:szCs w:val="40"/>
          <w:rtl/>
        </w:rPr>
        <w:t>بِسْمِ اللهِ الرَّحْمٰنِ الرَّحِيمِ</w:t>
      </w:r>
      <w:r w:rsidRPr="005A7848">
        <w:rPr>
          <w:rFonts w:ascii="Traditional Arabic" w:hAnsi="Traditional Arabic" w:cs="Traditional Arabic"/>
          <w:color w:val="FF0000"/>
          <w:sz w:val="40"/>
          <w:szCs w:val="40"/>
        </w:rPr>
        <w:t xml:space="preserve"> </w:t>
      </w:r>
      <w:r w:rsidRPr="006739CC">
        <w:rPr>
          <w:color w:val="000000"/>
          <w:sz w:val="40"/>
          <w:szCs w:val="40"/>
          <w:lang w:val="uz-Cyrl-UZ"/>
        </w:rPr>
        <w:t xml:space="preserve"> </w:t>
      </w:r>
      <w:r w:rsidR="00317151">
        <w:rPr>
          <w:color w:val="000000"/>
          <w:lang w:val="uz-Cyrl-UZ"/>
        </w:rPr>
        <w:t>o‘</w:t>
      </w:r>
      <w:r w:rsidRPr="006739CC">
        <w:rPr>
          <w:color w:val="000000"/>
          <w:lang w:val="uz-Cyrl-UZ"/>
        </w:rPr>
        <w:t>q</w:t>
      </w:r>
      <w:r w:rsidRPr="006739CC">
        <w:rPr>
          <w:color w:val="000000"/>
        </w:rPr>
        <w:t xml:space="preserve">igan zamoniga </w:t>
      </w:r>
      <w:r>
        <w:rPr>
          <w:color w:val="000000"/>
        </w:rPr>
        <w:t>batamom</w:t>
      </w:r>
      <w:r w:rsidRPr="006739CC">
        <w:rPr>
          <w:color w:val="000000"/>
        </w:rPr>
        <w:t xml:space="preserve"> tavofuq</w:t>
      </w:r>
      <w:r w:rsidRPr="006739CC">
        <w:rPr>
          <w:color w:val="000000"/>
          <w:lang w:val="uz-Cyrl-UZ"/>
        </w:rPr>
        <w:t xml:space="preserve"> </w:t>
      </w:r>
      <w:r w:rsidRPr="005A784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5F7E7E">
        <w:rPr>
          <w:color w:val="000000"/>
        </w:rPr>
        <w:t>ishora qi</w:t>
      </w:r>
      <w:r>
        <w:rPr>
          <w:color w:val="000000"/>
        </w:rPr>
        <w:t>ladi</w:t>
      </w:r>
      <w:r w:rsidRPr="006739CC">
        <w:rPr>
          <w:color w:val="000000"/>
        </w:rPr>
        <w:t>, or</w:t>
      </w:r>
      <w:r w:rsidRPr="006739CC">
        <w:rPr>
          <w:color w:val="000000"/>
          <w:lang w:val="uz-Cyrl-UZ"/>
        </w:rPr>
        <w:t>q</w:t>
      </w:r>
      <w:r w:rsidRPr="006739CC">
        <w:rPr>
          <w:color w:val="000000"/>
        </w:rPr>
        <w:t xml:space="preserve">asini </w:t>
      </w:r>
      <w:r w:rsidRPr="006739CC">
        <w:rPr>
          <w:color w:val="000000"/>
          <w:lang w:val="uz-Cyrl-UZ"/>
        </w:rPr>
        <w:t>surtadi</w:t>
      </w:r>
      <w:r w:rsidRPr="006739CC">
        <w:rPr>
          <w:color w:val="000000"/>
        </w:rPr>
        <w:t>, "</w:t>
      </w:r>
      <w:r w:rsidRPr="006739CC">
        <w:rPr>
          <w:color w:val="000000"/>
          <w:lang w:val="uz-Cyrl-UZ"/>
        </w:rPr>
        <w:t>Q</w:t>
      </w:r>
      <w:r w:rsidRPr="006739CC">
        <w:rPr>
          <w:color w:val="000000"/>
        </w:rPr>
        <w:t>ani ket, salomat</w:t>
      </w:r>
      <w:r w:rsidRPr="006739CC">
        <w:rPr>
          <w:color w:val="000000"/>
          <w:lang w:val="uz-Cyrl-UZ"/>
        </w:rPr>
        <w:t xml:space="preserve"> </w:t>
      </w:r>
      <w:r w:rsidRPr="005F7E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5F7E7E">
        <w:rPr>
          <w:color w:val="000000"/>
        </w:rPr>
        <w:t xml:space="preserve">dars </w:t>
      </w:r>
      <w:r>
        <w:rPr>
          <w:color w:val="000000"/>
        </w:rPr>
        <w:t>qil</w:t>
      </w:r>
      <w:r w:rsidRPr="006739CC">
        <w:rPr>
          <w:color w:val="000000"/>
        </w:rPr>
        <w:t xml:space="preserve">" ramzan deydi. Uchinchi </w:t>
      </w:r>
      <w:r w:rsidRPr="006739CC">
        <w:rPr>
          <w:color w:val="000000"/>
          <w:lang w:val="uz-Cyrl-UZ"/>
        </w:rPr>
        <w:t>jihat</w:t>
      </w:r>
      <w:r w:rsidRPr="006739CC">
        <w:rPr>
          <w:color w:val="000000"/>
        </w:rPr>
        <w:t>da, ya</w:t>
      </w:r>
      <w:r w:rsidR="00317151">
        <w:rPr>
          <w:color w:val="000000"/>
        </w:rPr>
        <w:t>’</w:t>
      </w:r>
      <w:r w:rsidRPr="006739CC">
        <w:rPr>
          <w:color w:val="000000"/>
        </w:rPr>
        <w:t>ni bir ming ikki yuz t</w:t>
      </w:r>
      <w:r w:rsidR="00317151">
        <w:rPr>
          <w:color w:val="000000"/>
        </w:rPr>
        <w:t>o‘</w:t>
      </w:r>
      <w:r w:rsidRPr="006739CC">
        <w:rPr>
          <w:color w:val="000000"/>
        </w:rPr>
        <w:t>qson uch yoki t</w:t>
      </w:r>
      <w:r w:rsidR="00317151">
        <w:rPr>
          <w:color w:val="000000"/>
          <w:lang w:val="uz-Cyrl-UZ"/>
        </w:rPr>
        <w:t>o‘</w:t>
      </w:r>
      <w:r w:rsidRPr="006739CC">
        <w:rPr>
          <w:color w:val="000000"/>
        </w:rPr>
        <w:t>rt (1293-1294) b</w:t>
      </w:r>
      <w:r w:rsidR="00317151">
        <w:rPr>
          <w:color w:val="000000"/>
        </w:rPr>
        <w:t>o‘</w:t>
      </w:r>
      <w:r w:rsidRPr="006739CC">
        <w:rPr>
          <w:color w:val="000000"/>
        </w:rPr>
        <w:t>lgan maqomi</w:t>
      </w:r>
      <w:r>
        <w:rPr>
          <w:color w:val="000000"/>
        </w:rPr>
        <w:t xml:space="preserve"> </w:t>
      </w:r>
      <w:r w:rsidRPr="006739CC">
        <w:rPr>
          <w:color w:val="000000"/>
          <w:lang w:val="uz-Cyrl-UZ"/>
        </w:rPr>
        <w:t>jifriy</w:t>
      </w:r>
      <w:r w:rsidRPr="00654A0C">
        <w:rPr>
          <w:color w:val="000000"/>
        </w:rPr>
        <w:t>si</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 tarjimonning </w:t>
      </w:r>
      <w:r w:rsidRPr="006739CC">
        <w:rPr>
          <w:color w:val="000000"/>
          <w:lang w:val="uz-Cyrl-UZ"/>
        </w:rPr>
        <w:t>dunyodagi hayotining boshlanishining</w:t>
      </w:r>
      <w:r w:rsidRPr="006739CC">
        <w:rPr>
          <w:color w:val="000000"/>
        </w:rPr>
        <w:t xml:space="preserve"> </w:t>
      </w:r>
      <w:bookmarkStart w:id="251" w:name="_Hlk333662025"/>
      <w:r w:rsidRPr="006739CC">
        <w:rPr>
          <w:color w:val="000000"/>
        </w:rPr>
        <w:t>ibtido</w:t>
      </w:r>
      <w:bookmarkEnd w:id="251"/>
      <w:r w:rsidRPr="006739CC">
        <w:rPr>
          <w:color w:val="000000"/>
        </w:rPr>
        <w:t xml:space="preserve">siga </w:t>
      </w:r>
      <w:r>
        <w:rPr>
          <w:color w:val="000000"/>
        </w:rPr>
        <w:t>aynan</w:t>
      </w:r>
      <w:r w:rsidRPr="006739CC">
        <w:rPr>
          <w:color w:val="000000"/>
        </w:rPr>
        <w:t xml:space="preserve"> tavofuq sir</w:t>
      </w:r>
      <w:r>
        <w:rPr>
          <w:color w:val="000000"/>
        </w:rPr>
        <w:t>r</w:t>
      </w:r>
      <w:r w:rsidRPr="006739CC">
        <w:rPr>
          <w:color w:val="000000"/>
        </w:rPr>
        <w:t>i</w:t>
      </w:r>
      <w:r w:rsidRPr="006739CC">
        <w:rPr>
          <w:color w:val="000000"/>
          <w:lang w:val="uz-Cyrl-UZ"/>
        </w:rPr>
        <w:t xml:space="preserve"> </w:t>
      </w:r>
      <w:r w:rsidRPr="00654A0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imo </w:t>
      </w:r>
      <w:r>
        <w:rPr>
          <w:color w:val="000000"/>
        </w:rPr>
        <w:t>qil</w:t>
      </w:r>
      <w:r w:rsidRPr="006739CC">
        <w:rPr>
          <w:color w:val="000000"/>
        </w:rPr>
        <w:t>a</w:t>
      </w:r>
      <w:r>
        <w:rPr>
          <w:color w:val="000000"/>
        </w:rPr>
        <w:t>di</w:t>
      </w:r>
      <w:r w:rsidRPr="006739CC">
        <w:rPr>
          <w:color w:val="000000"/>
        </w:rPr>
        <w:t xml:space="preserve">ki, uning </w:t>
      </w:r>
      <w:r w:rsidRPr="006739CC">
        <w:rPr>
          <w:color w:val="000000"/>
          <w:lang w:val="uz-Cyrl-UZ"/>
        </w:rPr>
        <w:t>h</w:t>
      </w:r>
      <w:r w:rsidRPr="006739CC">
        <w:rPr>
          <w:color w:val="000000"/>
        </w:rPr>
        <w:t xml:space="preserve">ayoti </w:t>
      </w:r>
      <w:r w:rsidRPr="006739CC">
        <w:rPr>
          <w:color w:val="000000"/>
          <w:lang w:val="uz-Cyrl-UZ"/>
        </w:rPr>
        <w:t>juda</w:t>
      </w:r>
      <w:r w:rsidRPr="006739CC">
        <w:rPr>
          <w:color w:val="000000"/>
        </w:rPr>
        <w:t xml:space="preserve"> da</w:t>
      </w:r>
      <w:r w:rsidRPr="006739CC">
        <w:rPr>
          <w:color w:val="000000"/>
          <w:lang w:val="uz-Cyrl-UZ"/>
        </w:rPr>
        <w:t>h</w:t>
      </w:r>
      <w:r w:rsidRPr="006739CC">
        <w:rPr>
          <w:color w:val="000000"/>
        </w:rPr>
        <w:t xml:space="preserve">shatli </w:t>
      </w:r>
      <w:r w:rsidRPr="00654A0C">
        <w:rPr>
          <w:color w:val="000000"/>
        </w:rPr>
        <w:t>qiyin</w:t>
      </w:r>
      <w:r>
        <w:rPr>
          <w:color w:val="000000"/>
        </w:rPr>
        <w:t>chilik</w:t>
      </w:r>
      <w:r w:rsidRPr="006739CC">
        <w:rPr>
          <w:color w:val="000000"/>
          <w:lang w:val="uz-Cyrl-UZ"/>
        </w:rPr>
        <w:t>larni</w:t>
      </w:r>
      <w:r w:rsidRPr="006739CC">
        <w:rPr>
          <w:color w:val="000000"/>
        </w:rPr>
        <w:t xml:space="preserve"> va </w:t>
      </w:r>
      <w:r w:rsidRPr="006739CC">
        <w:rPr>
          <w:color w:val="000000"/>
          <w:lang w:val="uz-Cyrl-UZ"/>
        </w:rPr>
        <w:t>t</w:t>
      </w:r>
      <w:r w:rsidR="00317151">
        <w:rPr>
          <w:color w:val="000000"/>
          <w:lang w:val="uz-Cyrl-UZ"/>
        </w:rPr>
        <w:t>o‘</w:t>
      </w:r>
      <w:r w:rsidRPr="006739CC">
        <w:rPr>
          <w:color w:val="000000"/>
          <w:lang w:val="uz-Cyrl-UZ"/>
        </w:rPr>
        <w:t>fonlarni</w:t>
      </w:r>
      <w:r w:rsidRPr="006739CC">
        <w:rPr>
          <w:color w:val="000000"/>
        </w:rPr>
        <w:t xml:space="preserve"> k</w:t>
      </w:r>
      <w:r w:rsidR="00317151">
        <w:rPr>
          <w:color w:val="000000"/>
          <w:lang w:val="uz-Cyrl-UZ"/>
        </w:rPr>
        <w:t>o‘</w:t>
      </w:r>
      <w:r w:rsidRPr="006739CC">
        <w:rPr>
          <w:color w:val="000000"/>
        </w:rPr>
        <w:t>rmo</w:t>
      </w:r>
      <w:r w:rsidRPr="006739CC">
        <w:rPr>
          <w:color w:val="000000"/>
          <w:lang w:val="uz-Cyrl-UZ"/>
        </w:rPr>
        <w:t>q</w:t>
      </w:r>
      <w:r w:rsidRPr="006739CC">
        <w:rPr>
          <w:color w:val="000000"/>
        </w:rPr>
        <w:t xml:space="preserve"> va che</w:t>
      </w:r>
      <w:r w:rsidRPr="006739CC">
        <w:rPr>
          <w:color w:val="000000"/>
          <w:lang w:val="uz-Cyrl-UZ"/>
        </w:rPr>
        <w:t>k</w:t>
      </w:r>
      <w:r w:rsidRPr="006739CC">
        <w:rPr>
          <w:color w:val="000000"/>
        </w:rPr>
        <w:t>mo</w:t>
      </w:r>
      <w:r w:rsidRPr="006739CC">
        <w:rPr>
          <w:color w:val="000000"/>
          <w:lang w:val="uz-Cyrl-UZ"/>
        </w:rPr>
        <w:t xml:space="preserve">q </w:t>
      </w:r>
      <w:r w:rsidRPr="00654A0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w:t>
      </w:r>
      <w:r>
        <w:rPr>
          <w:color w:val="000000"/>
        </w:rPr>
        <w:t>,</w:t>
      </w:r>
      <w:r w:rsidRPr="006739CC">
        <w:rPr>
          <w:color w:val="000000"/>
        </w:rPr>
        <w:t xml:space="preserve"> doimo Ra</w:t>
      </w:r>
      <w:r w:rsidRPr="006739CC">
        <w:rPr>
          <w:color w:val="000000"/>
          <w:lang w:val="uz-Cyrl-UZ"/>
        </w:rPr>
        <w:t>h</w:t>
      </w:r>
      <w:r w:rsidRPr="006739CC">
        <w:rPr>
          <w:color w:val="000000"/>
        </w:rPr>
        <w:t>mon va Ra</w:t>
      </w:r>
      <w:r w:rsidRPr="006739CC">
        <w:rPr>
          <w:color w:val="000000"/>
          <w:lang w:val="uz-Cyrl-UZ"/>
        </w:rPr>
        <w:t>h</w:t>
      </w:r>
      <w:r w:rsidRPr="006739CC">
        <w:rPr>
          <w:color w:val="000000"/>
        </w:rPr>
        <w:t xml:space="preserve">im ismlarining </w:t>
      </w:r>
      <w:r>
        <w:rPr>
          <w:color w:val="000000"/>
        </w:rPr>
        <w:t>noil</w:t>
      </w:r>
      <w:r w:rsidRPr="006739CC">
        <w:rPr>
          <w:color w:val="000000"/>
        </w:rPr>
        <w:t xml:space="preserve">i </w:t>
      </w:r>
      <w:r w:rsidRPr="006739CC">
        <w:rPr>
          <w:color w:val="000000"/>
          <w:lang w:val="uz-Cyrl-UZ"/>
        </w:rPr>
        <w:t>b</w:t>
      </w:r>
      <w:r w:rsidR="00317151">
        <w:rPr>
          <w:color w:val="000000"/>
          <w:lang w:val="uz-Cyrl-UZ"/>
        </w:rPr>
        <w:t>o‘</w:t>
      </w:r>
      <w:r w:rsidRPr="006739CC">
        <w:rPr>
          <w:color w:val="000000"/>
          <w:lang w:val="uz-Cyrl-UZ"/>
        </w:rPr>
        <w:t>lib</w:t>
      </w:r>
      <w:r w:rsidRPr="00654A0C">
        <w:rPr>
          <w:color w:val="000000"/>
        </w:rPr>
        <w:t>,</w:t>
      </w:r>
      <w:r w:rsidRPr="006739CC">
        <w:rPr>
          <w:color w:val="000000"/>
        </w:rPr>
        <w:t xml:space="preserve"> ra</w:t>
      </w:r>
      <w:r w:rsidRPr="006739CC">
        <w:rPr>
          <w:color w:val="000000"/>
          <w:lang w:val="uz-Cyrl-UZ"/>
        </w:rPr>
        <w:t>h</w:t>
      </w:r>
      <w:r w:rsidRPr="006739CC">
        <w:rPr>
          <w:color w:val="000000"/>
        </w:rPr>
        <w:t>mat</w:t>
      </w:r>
      <w:r w:rsidRPr="006739CC">
        <w:rPr>
          <w:color w:val="000000"/>
          <w:lang w:val="uz-Cyrl-UZ"/>
        </w:rPr>
        <w:t xml:space="preserve"> </w:t>
      </w:r>
      <w:r w:rsidRPr="00654A0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mu</w:t>
      </w:r>
      <w:r w:rsidRPr="006739CC">
        <w:rPr>
          <w:color w:val="000000"/>
          <w:lang w:val="uz-Cyrl-UZ"/>
        </w:rPr>
        <w:t>h</w:t>
      </w:r>
      <w:r w:rsidRPr="006739CC">
        <w:rPr>
          <w:color w:val="000000"/>
        </w:rPr>
        <w:t>ofaza va shaf</w:t>
      </w:r>
      <w:r w:rsidRPr="006739CC">
        <w:rPr>
          <w:color w:val="000000"/>
          <w:lang w:val="uz-Cyrl-UZ"/>
        </w:rPr>
        <w:t>q</w:t>
      </w:r>
      <w:r w:rsidRPr="006739CC">
        <w:rPr>
          <w:color w:val="000000"/>
        </w:rPr>
        <w:t>at</w:t>
      </w:r>
      <w:r w:rsidRPr="006739CC">
        <w:rPr>
          <w:color w:val="000000"/>
          <w:lang w:val="uz-Cyrl-UZ"/>
        </w:rPr>
        <w:t xml:space="preserve"> </w:t>
      </w:r>
      <w:r w:rsidRPr="00654A0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tarbiya </w:t>
      </w:r>
      <w:r>
        <w:rPr>
          <w:color w:val="000000"/>
        </w:rPr>
        <w:t>qilin</w:t>
      </w:r>
      <w:r w:rsidRPr="006739CC">
        <w:rPr>
          <w:color w:val="000000"/>
        </w:rPr>
        <w:t xml:space="preserve">ishini ramzan </w:t>
      </w:r>
      <w:bookmarkStart w:id="252" w:name="_Hlk333662142"/>
      <w:r w:rsidRPr="006739CC">
        <w:rPr>
          <w:color w:val="000000"/>
          <w:lang w:val="uz-Cyrl-UZ"/>
        </w:rPr>
        <w:t>mun</w:t>
      </w:r>
      <w:r w:rsidR="00317151">
        <w:rPr>
          <w:color w:val="000000"/>
          <w:lang w:val="uz-Cyrl-UZ"/>
        </w:rPr>
        <w:t>’</w:t>
      </w:r>
      <w:r w:rsidRPr="006739CC">
        <w:rPr>
          <w:color w:val="000000"/>
          <w:lang w:val="uz-Cyrl-UZ"/>
        </w:rPr>
        <w:t>imona</w:t>
      </w:r>
      <w:bookmarkEnd w:id="252"/>
      <w:r w:rsidRPr="006739CC">
        <w:rPr>
          <w:color w:val="000000"/>
        </w:rPr>
        <w:t xml:space="preserve"> xabar beradi. Bu surat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Qur</w:t>
      </w:r>
      <w:r w:rsidR="00317151">
        <w:rPr>
          <w:color w:val="000000"/>
        </w:rPr>
        <w:t>’</w:t>
      </w:r>
      <w:r w:rsidRPr="006739CC">
        <w:rPr>
          <w:color w:val="000000"/>
        </w:rPr>
        <w:t>onning ma</w:t>
      </w:r>
      <w:r w:rsidR="00317151">
        <w:rPr>
          <w:color w:val="000000"/>
        </w:rPr>
        <w:t>’</w:t>
      </w:r>
      <w:r w:rsidRPr="006739CC">
        <w:rPr>
          <w:color w:val="000000"/>
        </w:rPr>
        <w:t>naviy i</w:t>
      </w:r>
      <w:r w:rsidR="00317151">
        <w:rPr>
          <w:color w:val="000000"/>
        </w:rPr>
        <w:t>’</w:t>
      </w:r>
      <w:r w:rsidRPr="006739CC">
        <w:rPr>
          <w:color w:val="000000"/>
        </w:rPr>
        <w:t xml:space="preserve">jozidan </w:t>
      </w:r>
      <w:r w:rsidR="00317151">
        <w:rPr>
          <w:color w:val="000000"/>
          <w:lang w:val="uz-Cyrl-UZ"/>
        </w:rPr>
        <w:t>g‘</w:t>
      </w:r>
      <w:r w:rsidRPr="006739CC">
        <w:rPr>
          <w:color w:val="000000"/>
          <w:lang w:val="uz-Cyrl-UZ"/>
        </w:rPr>
        <w:t>aybiy xabar</w:t>
      </w:r>
      <w:r w:rsidRPr="006739CC">
        <w:rPr>
          <w:color w:val="000000"/>
        </w:rPr>
        <w:t xml:space="preserve"> navining bir </w:t>
      </w:r>
      <w:r w:rsidRPr="006739CC">
        <w:rPr>
          <w:color w:val="000000"/>
          <w:lang w:val="uz-Cyrl-UZ"/>
        </w:rPr>
        <w:t>shu</w:t>
      </w:r>
      <w:r w:rsidR="00317151">
        <w:rPr>
          <w:color w:val="000000"/>
          <w:lang w:val="en-US"/>
        </w:rPr>
        <w:t>’</w:t>
      </w:r>
      <w:r>
        <w:rPr>
          <w:color w:val="000000"/>
          <w:lang w:val="en-US"/>
        </w:rPr>
        <w:t>l</w:t>
      </w:r>
      <w:r w:rsidRPr="006739CC">
        <w:rPr>
          <w:color w:val="000000"/>
          <w:lang w:val="uz-Cyrl-UZ"/>
        </w:rPr>
        <w:t>asini</w:t>
      </w:r>
      <w:r w:rsidRPr="006739CC">
        <w:rPr>
          <w:color w:val="000000"/>
        </w:rPr>
        <w:t xml:space="preserve"> k</w:t>
      </w:r>
      <w:r w:rsidR="00317151">
        <w:rPr>
          <w:color w:val="000000"/>
          <w:lang w:val="uz-Cyrl-UZ"/>
        </w:rPr>
        <w:t>o‘</w:t>
      </w:r>
      <w:r w:rsidRPr="006739CC">
        <w:rPr>
          <w:color w:val="000000"/>
        </w:rPr>
        <w:t>rsatadi.</w:t>
      </w:r>
    </w:p>
    <w:p w14:paraId="2B6E27A8" w14:textId="77777777" w:rsidR="00226DA8" w:rsidRDefault="00226DA8" w:rsidP="00226DA8">
      <w:pPr>
        <w:widowControl w:val="0"/>
        <w:ind w:firstLine="706"/>
        <w:jc w:val="both"/>
        <w:rPr>
          <w:b/>
          <w:color w:val="000000"/>
        </w:rPr>
      </w:pPr>
    </w:p>
    <w:p w14:paraId="3BF42668" w14:textId="77777777" w:rsidR="00226DA8" w:rsidRPr="006739CC" w:rsidRDefault="00226DA8" w:rsidP="00226DA8">
      <w:pPr>
        <w:widowControl w:val="0"/>
        <w:ind w:firstLine="706"/>
        <w:jc w:val="both"/>
        <w:rPr>
          <w:color w:val="000000"/>
          <w:lang w:val="uz-Cyrl-UZ"/>
        </w:rPr>
      </w:pPr>
      <w:r w:rsidRPr="006739CC">
        <w:rPr>
          <w:b/>
          <w:color w:val="000000"/>
        </w:rPr>
        <w:t>Y</w:t>
      </w:r>
      <w:r>
        <w:rPr>
          <w:b/>
          <w:color w:val="000000"/>
        </w:rPr>
        <w:t>I</w:t>
      </w:r>
      <w:r w:rsidRPr="006739CC">
        <w:rPr>
          <w:b/>
          <w:color w:val="000000"/>
        </w:rPr>
        <w:t>G</w:t>
      </w:r>
      <w:r>
        <w:rPr>
          <w:b/>
          <w:color w:val="000000"/>
        </w:rPr>
        <w:t>I</w:t>
      </w:r>
      <w:r w:rsidRPr="006739CC">
        <w:rPr>
          <w:b/>
          <w:color w:val="000000"/>
        </w:rPr>
        <w:t>RMA OLT</w:t>
      </w:r>
      <w:r>
        <w:rPr>
          <w:b/>
          <w:color w:val="000000"/>
        </w:rPr>
        <w:t>I</w:t>
      </w:r>
      <w:r w:rsidRPr="006739CC">
        <w:rPr>
          <w:b/>
          <w:color w:val="000000"/>
        </w:rPr>
        <w:t>NCH</w:t>
      </w:r>
      <w:r>
        <w:rPr>
          <w:b/>
          <w:color w:val="000000"/>
        </w:rPr>
        <w:t>I</w:t>
      </w:r>
      <w:r w:rsidRPr="006739CC">
        <w:rPr>
          <w:b/>
          <w:color w:val="000000"/>
        </w:rPr>
        <w:t xml:space="preserve"> OYAT:</w:t>
      </w:r>
      <w:r w:rsidRPr="006739CC">
        <w:rPr>
          <w:color w:val="000000"/>
        </w:rPr>
        <w:t xml:space="preserve"> </w:t>
      </w:r>
      <w:r w:rsidRPr="006739CC">
        <w:rPr>
          <w:color w:val="000000"/>
          <w:lang w:val="uz-Cyrl-UZ"/>
        </w:rPr>
        <w:t>Sura</w:t>
      </w:r>
      <w:r w:rsidRPr="00FB2CDE">
        <w:rPr>
          <w:color w:val="000000"/>
        </w:rPr>
        <w:t>-</w:t>
      </w:r>
      <w:r w:rsidRPr="006739CC">
        <w:rPr>
          <w:color w:val="000000"/>
          <w:lang w:val="uz-Cyrl-UZ"/>
        </w:rPr>
        <w:t>i</w:t>
      </w:r>
      <w:r w:rsidRPr="00FB2CDE">
        <w:rPr>
          <w:color w:val="000000"/>
        </w:rPr>
        <w:t xml:space="preserve"> </w:t>
      </w:r>
      <w:r w:rsidRPr="006739CC">
        <w:rPr>
          <w:color w:val="000000"/>
          <w:lang w:val="uz-Cyrl-UZ"/>
        </w:rPr>
        <w:t>H</w:t>
      </w:r>
      <w:r w:rsidRPr="006739CC">
        <w:rPr>
          <w:color w:val="000000"/>
        </w:rPr>
        <w:t>udda</w:t>
      </w:r>
      <w:r>
        <w:rPr>
          <w:color w:val="000000"/>
        </w:rPr>
        <w:t xml:space="preserve"> </w:t>
      </w:r>
      <w:r w:rsidRPr="00FB2CDE">
        <w:rPr>
          <w:rFonts w:ascii="Traditional Arabic" w:hAnsi="Traditional Arabic" w:cs="Traditional Arabic"/>
          <w:color w:val="FF0000"/>
          <w:sz w:val="40"/>
          <w:szCs w:val="40"/>
        </w:rPr>
        <w:t xml:space="preserve"> </w:t>
      </w:r>
      <w:r w:rsidRPr="00FB2CDE">
        <w:rPr>
          <w:rFonts w:ascii="Traditional Arabic" w:hAnsi="Traditional Arabic" w:cs="Traditional Arabic"/>
          <w:color w:val="FF0000"/>
          <w:sz w:val="40"/>
          <w:szCs w:val="40"/>
          <w:rtl/>
        </w:rPr>
        <w:t>فَمِنْهُمْ شَقِىٌّ وَسَعِيدٌ</w:t>
      </w:r>
      <w:r w:rsidRPr="006739CC">
        <w:rPr>
          <w:sz w:val="40"/>
          <w:szCs w:val="40"/>
          <w:lang w:val="uz-Cyrl-UZ"/>
        </w:rPr>
        <w:t xml:space="preserve"> </w:t>
      </w:r>
      <w:r w:rsidRPr="006739CC">
        <w:rPr>
          <w:color w:val="0000FF"/>
        </w:rPr>
        <w:t xml:space="preserve"> </w:t>
      </w:r>
      <w:r w:rsidRPr="006739CC">
        <w:rPr>
          <w:color w:val="000000"/>
        </w:rPr>
        <w:t>oyatining ikki satr s</w:t>
      </w:r>
      <w:r w:rsidR="00317151">
        <w:rPr>
          <w:color w:val="000000"/>
        </w:rPr>
        <w:t>o‘</w:t>
      </w:r>
      <w:r w:rsidRPr="006739CC">
        <w:rPr>
          <w:color w:val="000000"/>
        </w:rPr>
        <w:t>ngra kelgan</w:t>
      </w:r>
      <w:r w:rsidRPr="00FB2CDE">
        <w:rPr>
          <w:rFonts w:ascii="Traditional Arabic" w:hAnsi="Traditional Arabic" w:cs="Traditional Arabic"/>
          <w:color w:val="FF0000"/>
          <w:sz w:val="40"/>
        </w:rPr>
        <w:t xml:space="preserve"> </w:t>
      </w:r>
      <w:r w:rsidRPr="00FB2CDE">
        <w:rPr>
          <w:rFonts w:ascii="Traditional Arabic" w:hAnsi="Traditional Arabic" w:cs="Traditional Arabic"/>
          <w:color w:val="FF0000"/>
          <w:sz w:val="40"/>
          <w:szCs w:val="40"/>
          <w:rtl/>
        </w:rPr>
        <w:t>وَاَمَّا الَّذِينَ سُعِدُوا فَفِى الْجَنَّةِ</w:t>
      </w:r>
      <w:r>
        <w:rPr>
          <w:rFonts w:ascii="Traditional Arabic" w:hAnsi="Traditional Arabic" w:cs="Traditional Arabic" w:hint="cs"/>
          <w:color w:val="FF0000"/>
          <w:sz w:val="40"/>
          <w:szCs w:val="40"/>
          <w:rtl/>
        </w:rPr>
        <w:t xml:space="preserve"> </w:t>
      </w:r>
      <w:r>
        <w:rPr>
          <w:color w:val="000000"/>
        </w:rPr>
        <w:t xml:space="preserve"> o</w:t>
      </w:r>
      <w:r w:rsidRPr="006739CC">
        <w:rPr>
          <w:color w:val="000000"/>
        </w:rPr>
        <w:t>yatidir. Shu oyatning shaddali</w:t>
      </w:r>
      <w:r>
        <w:rPr>
          <w:color w:val="000000"/>
        </w:rPr>
        <w:t xml:space="preserve"> “mim” </w:t>
      </w:r>
      <w:r w:rsidRPr="006739CC">
        <w:rPr>
          <w:color w:val="000000"/>
        </w:rPr>
        <w:t>va shaddali</w:t>
      </w:r>
      <w:r>
        <w:rPr>
          <w:color w:val="000000"/>
        </w:rPr>
        <w:t xml:space="preserve"> “lom” </w:t>
      </w:r>
      <w:r w:rsidRPr="006739CC">
        <w:rPr>
          <w:color w:val="000000"/>
        </w:rPr>
        <w:t>va shaddali</w:t>
      </w:r>
      <w:r>
        <w:rPr>
          <w:color w:val="000000"/>
        </w:rPr>
        <w:t xml:space="preserve"> “nun” </w:t>
      </w:r>
      <w:r w:rsidRPr="006739CC">
        <w:rPr>
          <w:color w:val="000000"/>
          <w:lang w:val="uz-Cyrl-UZ"/>
        </w:rPr>
        <w:t>ikkitadan</w:t>
      </w:r>
      <w:r w:rsidRPr="006739CC">
        <w:rPr>
          <w:color w:val="000000"/>
        </w:rPr>
        <w:t xml:space="preserve"> sanalmoq va</w:t>
      </w:r>
      <w:r>
        <w:rPr>
          <w:color w:val="000000"/>
        </w:rPr>
        <w:t xml:space="preserve"> </w:t>
      </w:r>
      <w:r w:rsidRPr="00FB2CDE">
        <w:rPr>
          <w:rFonts w:ascii="Traditional Arabic" w:hAnsi="Traditional Arabic" w:cs="Traditional Arabic"/>
          <w:color w:val="FF0000"/>
          <w:sz w:val="40"/>
        </w:rPr>
        <w:t xml:space="preserve"> </w:t>
      </w:r>
      <w:r w:rsidRPr="00FB2CDE">
        <w:rPr>
          <w:rFonts w:ascii="Traditional Arabic" w:hAnsi="Traditional Arabic" w:cs="Traditional Arabic"/>
          <w:color w:val="FF0000"/>
          <w:sz w:val="40"/>
          <w:szCs w:val="40"/>
          <w:rtl/>
        </w:rPr>
        <w:t xml:space="preserve">الْجَنَّةِ </w:t>
      </w:r>
      <w:r w:rsidRPr="00FB2CDE">
        <w:rPr>
          <w:rFonts w:ascii="Traditional Arabic" w:hAnsi="Traditional Arabic" w:cs="Traditional Arabic"/>
          <w:color w:val="FF0000"/>
          <w:sz w:val="40"/>
          <w:szCs w:val="40"/>
          <w:lang w:val="uz-Cyrl-UZ"/>
        </w:rPr>
        <w:t xml:space="preserve"> </w:t>
      </w:r>
      <w:r w:rsidRPr="006739CC">
        <w:rPr>
          <w:color w:val="000000"/>
        </w:rPr>
        <w:t>dagi</w:t>
      </w:r>
      <w:r>
        <w:rPr>
          <w:color w:val="000000"/>
        </w:rPr>
        <w:t xml:space="preserve"> “te” </w:t>
      </w:r>
      <w:r w:rsidRPr="006739CC">
        <w:rPr>
          <w:color w:val="000000"/>
          <w:lang w:val="uz-Cyrl-UZ"/>
        </w:rPr>
        <w:t>vaqfda</w:t>
      </w:r>
      <w:r w:rsidRPr="006739CC">
        <w:rPr>
          <w:color w:val="000000"/>
        </w:rPr>
        <w:t xml:space="preserve"> b</w:t>
      </w:r>
      <w:r w:rsidR="00317151">
        <w:rPr>
          <w:color w:val="000000"/>
        </w:rPr>
        <w:t>o‘</w:t>
      </w:r>
      <w:r w:rsidRPr="006739CC">
        <w:rPr>
          <w:color w:val="000000"/>
        </w:rPr>
        <w:t>lganidan</w:t>
      </w:r>
      <w:r>
        <w:rPr>
          <w:color w:val="000000"/>
        </w:rPr>
        <w:t xml:space="preserve"> “he” </w:t>
      </w:r>
      <w:r w:rsidRPr="006739CC">
        <w:rPr>
          <w:color w:val="000000"/>
        </w:rPr>
        <w:t>b</w:t>
      </w:r>
      <w:r w:rsidR="00317151">
        <w:rPr>
          <w:color w:val="000000"/>
          <w:lang w:val="uz-Cyrl-UZ"/>
        </w:rPr>
        <w:t>o‘</w:t>
      </w:r>
      <w:r w:rsidRPr="006739CC">
        <w:rPr>
          <w:color w:val="000000"/>
        </w:rPr>
        <w:t>l</w:t>
      </w:r>
      <w:r>
        <w:rPr>
          <w:color w:val="000000"/>
        </w:rPr>
        <w:t>ish</w:t>
      </w:r>
      <w:r w:rsidRPr="006739CC">
        <w:rPr>
          <w:color w:val="000000"/>
        </w:rPr>
        <w:t xml:space="preserve"> jihati</w:t>
      </w:r>
      <w:r w:rsidRPr="006739CC">
        <w:rPr>
          <w:color w:val="000000"/>
          <w:lang w:val="uz-Cyrl-UZ"/>
        </w:rPr>
        <w:t xml:space="preserve"> </w:t>
      </w:r>
      <w:r w:rsidRPr="00FB2CD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maqomi</w:t>
      </w:r>
      <w:r>
        <w:rPr>
          <w:color w:val="000000"/>
        </w:rPr>
        <w:t xml:space="preserve"> </w:t>
      </w:r>
      <w:r w:rsidRPr="006739CC">
        <w:rPr>
          <w:color w:val="000000"/>
          <w:lang w:val="uz-Cyrl-UZ"/>
        </w:rPr>
        <w:t>jifriy</w:t>
      </w:r>
      <w:r w:rsidRPr="00FB2CDE">
        <w:rPr>
          <w:color w:val="000000"/>
        </w:rPr>
        <w:t>si</w:t>
      </w:r>
      <w:r w:rsidRPr="006739CC">
        <w:rPr>
          <w:color w:val="000000"/>
        </w:rPr>
        <w:t xml:space="preserve"> bir ming uch yuz ellik ikki (1352) b</w:t>
      </w:r>
      <w:r w:rsidR="00317151">
        <w:rPr>
          <w:color w:val="000000"/>
          <w:lang w:val="uz-Cyrl-UZ"/>
        </w:rPr>
        <w:t>o‘</w:t>
      </w:r>
      <w:r w:rsidRPr="006739CC">
        <w:rPr>
          <w:color w:val="000000"/>
        </w:rPr>
        <w:t>l</w:t>
      </w:r>
      <w:r>
        <w:rPr>
          <w:color w:val="000000"/>
        </w:rPr>
        <w:t>ish</w:t>
      </w:r>
      <w:r w:rsidRPr="006739CC">
        <w:rPr>
          <w:color w:val="000000"/>
          <w:lang w:val="uz-Cyrl-UZ"/>
        </w:rPr>
        <w:t xml:space="preserve"> </w:t>
      </w:r>
      <w:r w:rsidRPr="00FB2CD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batamom</w:t>
      </w:r>
      <w:r w:rsidRPr="006739CC">
        <w:rPr>
          <w:color w:val="000000"/>
        </w:rPr>
        <w:t xml:space="preserve"> Resail-in Nur shogirdlarining eng </w:t>
      </w:r>
      <w:r>
        <w:rPr>
          <w:color w:val="000000"/>
        </w:rPr>
        <w:t>umidsiz</w:t>
      </w:r>
      <w:r w:rsidRPr="006739CC">
        <w:rPr>
          <w:color w:val="000000"/>
        </w:rPr>
        <w:t xml:space="preserve"> va musibatli zamonlari b</w:t>
      </w:r>
      <w:r w:rsidR="00317151">
        <w:rPr>
          <w:color w:val="000000"/>
        </w:rPr>
        <w:t>o‘</w:t>
      </w:r>
      <w:r w:rsidRPr="006739CC">
        <w:rPr>
          <w:color w:val="000000"/>
        </w:rPr>
        <w:t>lgan bir ming uch yuz ellik ikki</w:t>
      </w:r>
      <w:r w:rsidRPr="006739CC">
        <w:rPr>
          <w:color w:val="000000"/>
          <w:lang w:val="uz-Cyrl-UZ"/>
        </w:rPr>
        <w:t xml:space="preserve"> (1352)</w:t>
      </w:r>
      <w:r w:rsidRPr="006739CC">
        <w:rPr>
          <w:color w:val="000000"/>
        </w:rPr>
        <w:t xml:space="preserve"> tarixiga </w:t>
      </w:r>
      <w:r>
        <w:rPr>
          <w:color w:val="000000"/>
        </w:rPr>
        <w:t>batamom</w:t>
      </w:r>
      <w:r w:rsidRPr="006739CC">
        <w:rPr>
          <w:color w:val="000000"/>
        </w:rPr>
        <w:t xml:space="preserve"> tavofuq</w:t>
      </w:r>
      <w:r w:rsidRPr="006739CC">
        <w:rPr>
          <w:color w:val="000000"/>
          <w:lang w:val="uz-Cyrl-UZ"/>
        </w:rPr>
        <w:t xml:space="preserve"> </w:t>
      </w:r>
      <w:r w:rsidRPr="00FB2CD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rPr>
        <w:t>o‘</w:t>
      </w:r>
      <w:r>
        <w:rPr>
          <w:color w:val="000000"/>
        </w:rPr>
        <w:t>sha</w:t>
      </w:r>
      <w:r w:rsidRPr="006739CC">
        <w:rPr>
          <w:color w:val="000000"/>
        </w:rPr>
        <w:t xml:space="preserve"> achinadigan </w:t>
      </w:r>
      <w:r w:rsidRPr="006739CC">
        <w:rPr>
          <w:color w:val="000000"/>
          <w:lang w:val="uz-Cyrl-UZ"/>
        </w:rPr>
        <w:t>hollarida</w:t>
      </w:r>
      <w:r w:rsidRPr="006739CC">
        <w:rPr>
          <w:color w:val="000000"/>
        </w:rPr>
        <w:t xml:space="preserve"> </w:t>
      </w:r>
      <w:r>
        <w:rPr>
          <w:color w:val="000000"/>
        </w:rPr>
        <w:t>muqaddas</w:t>
      </w:r>
      <w:r w:rsidRPr="006739CC">
        <w:rPr>
          <w:color w:val="000000"/>
        </w:rPr>
        <w:t xml:space="preserve"> va samoviy bir tasalli, bir bashoratdir. Va oyatning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C605F4">
        <w:rPr>
          <w:color w:val="000000"/>
        </w:rPr>
        <w:t>si</w:t>
      </w:r>
      <w:r w:rsidRPr="006739CC">
        <w:rPr>
          <w:color w:val="000000"/>
        </w:rPr>
        <w:t xml:space="preserve"> bir-ikki risolada, ya</w:t>
      </w:r>
      <w:r w:rsidR="00317151">
        <w:rPr>
          <w:color w:val="000000"/>
        </w:rPr>
        <w:t>’</w:t>
      </w:r>
      <w:r w:rsidRPr="006739CC">
        <w:rPr>
          <w:color w:val="000000"/>
        </w:rPr>
        <w:t xml:space="preserve">ni </w:t>
      </w:r>
      <w:bookmarkStart w:id="253" w:name="_Hlk333662556"/>
      <w:r w:rsidRPr="006739CC">
        <w:rPr>
          <w:color w:val="000000"/>
        </w:rPr>
        <w:t>Karomati</w:t>
      </w:r>
      <w:bookmarkEnd w:id="253"/>
      <w:r w:rsidRPr="006739CC">
        <w:rPr>
          <w:color w:val="000000"/>
        </w:rPr>
        <w:t xml:space="preserve"> Al</w:t>
      </w:r>
      <w:r w:rsidRPr="006739CC">
        <w:rPr>
          <w:color w:val="000000"/>
          <w:lang w:val="uz-Cyrl-UZ"/>
        </w:rPr>
        <w:t>a</w:t>
      </w:r>
      <w:r w:rsidRPr="006739CC">
        <w:rPr>
          <w:color w:val="000000"/>
        </w:rPr>
        <w:t xml:space="preserve">viyada va </w:t>
      </w:r>
      <w:r w:rsidR="00317151">
        <w:rPr>
          <w:color w:val="000000"/>
          <w:lang w:val="uz-Cyrl-UZ"/>
        </w:rPr>
        <w:t>G‘</w:t>
      </w:r>
      <w:r w:rsidRPr="006739CC">
        <w:rPr>
          <w:color w:val="000000"/>
        </w:rPr>
        <w:t xml:space="preserve">avsiyada bayon </w:t>
      </w:r>
      <w:r>
        <w:rPr>
          <w:color w:val="000000"/>
        </w:rPr>
        <w:t>qilin</w:t>
      </w:r>
      <w:r w:rsidRPr="006739CC">
        <w:rPr>
          <w:color w:val="000000"/>
          <w:lang w:val="uz-Cyrl-UZ"/>
        </w:rPr>
        <w:t>gand</w:t>
      </w:r>
      <w:r w:rsidRPr="006739CC">
        <w:rPr>
          <w:color w:val="000000"/>
        </w:rPr>
        <w:t>ir.</w:t>
      </w:r>
    </w:p>
    <w:p w14:paraId="20723D79" w14:textId="77777777" w:rsidR="00226DA8" w:rsidRDefault="00226DA8" w:rsidP="00226DA8">
      <w:pPr>
        <w:widowControl w:val="0"/>
        <w:jc w:val="both"/>
        <w:rPr>
          <w:color w:val="000000"/>
        </w:rPr>
      </w:pPr>
      <w:r w:rsidRPr="00FB2CDE">
        <w:rPr>
          <w:rFonts w:ascii="Traditional Arabic" w:hAnsi="Traditional Arabic" w:cs="Traditional Arabic"/>
          <w:color w:val="FF0000"/>
          <w:sz w:val="40"/>
          <w:szCs w:val="40"/>
          <w:rtl/>
        </w:rPr>
        <w:t>وَاَمَّا الَّذِينَ سُعِدُوا</w:t>
      </w:r>
      <w:r w:rsidRPr="00FB2CDE">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dagi</w:t>
      </w:r>
      <w:r w:rsidRPr="00314E54">
        <w:rPr>
          <w:rFonts w:ascii="Traditional Arabic" w:hAnsi="Traditional Arabic" w:cs="Traditional Arabic"/>
          <w:color w:val="FF0000"/>
          <w:sz w:val="56"/>
          <w:szCs w:val="40"/>
        </w:rPr>
        <w:t xml:space="preserve"> </w:t>
      </w:r>
      <w:r w:rsidRPr="00314E54">
        <w:rPr>
          <w:rFonts w:ascii="Traditional Arabic" w:hAnsi="Traditional Arabic" w:cs="Traditional Arabic"/>
          <w:color w:val="FF0000"/>
          <w:sz w:val="40"/>
          <w:szCs w:val="40"/>
          <w:rtl/>
        </w:rPr>
        <w:t>سُعِدُوا</w:t>
      </w:r>
      <w:r w:rsidRPr="00314E54">
        <w:rPr>
          <w:rFonts w:ascii="Traditional Arabic" w:hAnsi="Traditional Arabic" w:cs="Traditional Arabic"/>
          <w:color w:val="FF0000"/>
          <w:sz w:val="40"/>
          <w:szCs w:val="40"/>
        </w:rPr>
        <w:t xml:space="preserve"> </w:t>
      </w:r>
      <w:r w:rsidRPr="006739CC">
        <w:rPr>
          <w:color w:val="000000"/>
          <w:sz w:val="40"/>
          <w:szCs w:val="40"/>
          <w:lang w:val="uz-Cyrl-UZ"/>
        </w:rPr>
        <w:t xml:space="preserve"> </w:t>
      </w:r>
      <w:r w:rsidRPr="006739CC">
        <w:rPr>
          <w:color w:val="000000"/>
        </w:rPr>
        <w:t>kalimasi</w:t>
      </w:r>
      <w:r>
        <w:rPr>
          <w:color w:val="000000"/>
        </w:rPr>
        <w:t xml:space="preserve"> </w:t>
      </w:r>
      <w:r w:rsidRPr="00314E54">
        <w:rPr>
          <w:rFonts w:ascii="Traditional Arabic" w:hAnsi="Traditional Arabic" w:cs="Traditional Arabic"/>
          <w:color w:val="FF0000"/>
          <w:sz w:val="40"/>
          <w:szCs w:val="40"/>
          <w:rtl/>
        </w:rPr>
        <w:t xml:space="preserve">فَمِنْهُمْ شَقِىٌّ وَسَعِيدٌ </w:t>
      </w:r>
      <w:r w:rsidRPr="006739CC">
        <w:rPr>
          <w:sz w:val="40"/>
          <w:szCs w:val="40"/>
          <w:lang w:val="uz-Cyrl-UZ"/>
        </w:rPr>
        <w:t xml:space="preserve"> </w:t>
      </w:r>
      <w:r w:rsidRPr="006739CC">
        <w:rPr>
          <w:color w:val="000000"/>
        </w:rPr>
        <w:t>dagi</w:t>
      </w:r>
      <w:r w:rsidRPr="00314E54">
        <w:rPr>
          <w:rFonts w:ascii="Traditional Arabic" w:hAnsi="Traditional Arabic" w:cs="Traditional Arabic"/>
          <w:color w:val="FF0000"/>
        </w:rPr>
        <w:t xml:space="preserve"> </w:t>
      </w:r>
      <w:r w:rsidRPr="00314E54">
        <w:rPr>
          <w:rFonts w:ascii="Traditional Arabic" w:hAnsi="Traditional Arabic" w:cs="Traditional Arabic"/>
          <w:color w:val="FF0000"/>
          <w:sz w:val="40"/>
          <w:szCs w:val="40"/>
          <w:rtl/>
        </w:rPr>
        <w:t xml:space="preserve">سَعِيدٌ </w:t>
      </w:r>
      <w:r w:rsidRPr="00314E54">
        <w:rPr>
          <w:rFonts w:ascii="Traditional Arabic" w:hAnsi="Traditional Arabic" w:cs="Traditional Arabic"/>
          <w:color w:val="FF0000"/>
          <w:sz w:val="40"/>
          <w:szCs w:val="40"/>
          <w:lang w:val="uz-Cyrl-UZ"/>
        </w:rPr>
        <w:t xml:space="preserve"> </w:t>
      </w:r>
      <w:r w:rsidRPr="006739CC">
        <w:rPr>
          <w:color w:val="000000"/>
        </w:rPr>
        <w:t>kalimasiga Qur</w:t>
      </w:r>
      <w:r w:rsidR="00317151">
        <w:rPr>
          <w:color w:val="000000"/>
        </w:rPr>
        <w:t>’</w:t>
      </w:r>
      <w:r w:rsidRPr="006739CC">
        <w:rPr>
          <w:color w:val="000000"/>
        </w:rPr>
        <w:t xml:space="preserve">on sahifasida </w:t>
      </w:r>
      <w:r>
        <w:rPr>
          <w:color w:val="000000"/>
        </w:rPr>
        <w:t>batamom</w:t>
      </w:r>
      <w:r w:rsidRPr="006739CC">
        <w:rPr>
          <w:color w:val="000000"/>
        </w:rPr>
        <w:t xml:space="preserve"> </w:t>
      </w:r>
      <w:r w:rsidRPr="006739CC">
        <w:rPr>
          <w:color w:val="000000"/>
          <w:lang w:val="uz-Cyrl-UZ"/>
        </w:rPr>
        <w:t>teng</w:t>
      </w:r>
      <w:r w:rsidRPr="006739CC">
        <w:rPr>
          <w:color w:val="000000"/>
        </w:rPr>
        <w:t xml:space="preserve"> va mu</w:t>
      </w:r>
      <w:r w:rsidRPr="006739CC">
        <w:rPr>
          <w:color w:val="000000"/>
          <w:lang w:val="uz-Cyrl-UZ"/>
        </w:rPr>
        <w:t>q</w:t>
      </w:r>
      <w:r w:rsidRPr="006739CC">
        <w:rPr>
          <w:color w:val="000000"/>
        </w:rPr>
        <w:t>obil kelishi</w:t>
      </w:r>
      <w:r>
        <w:rPr>
          <w:color w:val="000000"/>
        </w:rPr>
        <w:t>,</w:t>
      </w:r>
      <w:r w:rsidRPr="006739CC">
        <w:rPr>
          <w:color w:val="000000"/>
        </w:rPr>
        <w:t xml:space="preserve"> bu tavofuq</w:t>
      </w:r>
      <w:r w:rsidRPr="006739CC">
        <w:rPr>
          <w:color w:val="000000"/>
          <w:lang w:val="uz-Cyrl-UZ"/>
        </w:rPr>
        <w:t>q</w:t>
      </w:r>
      <w:r w:rsidRPr="006739CC">
        <w:rPr>
          <w:color w:val="000000"/>
        </w:rPr>
        <w:t xml:space="preserve">a bir latofat yana </w:t>
      </w:r>
      <w:r w:rsidRPr="006739CC">
        <w:rPr>
          <w:color w:val="000000"/>
          <w:lang w:val="uz-Cyrl-UZ"/>
        </w:rPr>
        <w:t>q</w:t>
      </w:r>
      <w:r w:rsidR="00317151">
        <w:rPr>
          <w:color w:val="000000"/>
          <w:lang w:val="uz-Cyrl-UZ"/>
        </w:rPr>
        <w:t>o‘</w:t>
      </w:r>
      <w:r w:rsidRPr="006739CC">
        <w:rPr>
          <w:color w:val="000000"/>
        </w:rPr>
        <w:t>sha</w:t>
      </w:r>
      <w:r>
        <w:rPr>
          <w:color w:val="000000"/>
        </w:rPr>
        <w:t>di</w:t>
      </w:r>
      <w:r w:rsidRPr="006739CC">
        <w:rPr>
          <w:color w:val="000000"/>
        </w:rPr>
        <w:t>. Bu oyatning kulliy va juda keng ma</w:t>
      </w:r>
      <w:r w:rsidR="00317151">
        <w:rPr>
          <w:color w:val="000000"/>
        </w:rPr>
        <w:t>’</w:t>
      </w:r>
      <w:r w:rsidRPr="006739CC">
        <w:rPr>
          <w:color w:val="000000"/>
        </w:rPr>
        <w:t>no</w:t>
      </w:r>
      <w:r w:rsidRPr="00314E54">
        <w:rPr>
          <w:color w:val="000000"/>
        </w:rPr>
        <w:t>-</w:t>
      </w:r>
      <w:r w:rsidRPr="006739CC">
        <w:rPr>
          <w:color w:val="000000"/>
        </w:rPr>
        <w:t>i</w:t>
      </w:r>
      <w:r>
        <w:rPr>
          <w:color w:val="000000"/>
        </w:rPr>
        <w:t xml:space="preserve"> </w:t>
      </w:r>
      <w:r w:rsidRPr="005D54FE">
        <w:rPr>
          <w:color w:val="000000"/>
        </w:rPr>
        <w:t>muqaddas</w:t>
      </w:r>
      <w:r>
        <w:rPr>
          <w:color w:val="000000"/>
        </w:rPr>
        <w:t>asi</w:t>
      </w:r>
      <w:r w:rsidRPr="006739CC">
        <w:rPr>
          <w:color w:val="000000"/>
        </w:rPr>
        <w:t xml:space="preserve">ning </w:t>
      </w:r>
      <w:bookmarkStart w:id="254" w:name="_Hlk333666003"/>
      <w:r w:rsidRPr="006739CC">
        <w:rPr>
          <w:color w:val="000000"/>
        </w:rPr>
        <w:t>juz</w:t>
      </w:r>
      <w:r w:rsidR="00317151">
        <w:rPr>
          <w:color w:val="000000"/>
        </w:rPr>
        <w:t>’</w:t>
      </w:r>
      <w:r w:rsidRPr="006739CC">
        <w:rPr>
          <w:color w:val="000000"/>
        </w:rPr>
        <w:t>i</w:t>
      </w:r>
      <w:r w:rsidRPr="006739CC">
        <w:rPr>
          <w:color w:val="000000"/>
          <w:lang w:val="uz-Cyrl-UZ"/>
        </w:rPr>
        <w:t>yo</w:t>
      </w:r>
      <w:r w:rsidRPr="006739CC">
        <w:rPr>
          <w:color w:val="000000"/>
        </w:rPr>
        <w:t>t</w:t>
      </w:r>
      <w:bookmarkEnd w:id="254"/>
      <w:r w:rsidRPr="006739CC">
        <w:rPr>
          <w:color w:val="000000"/>
        </w:rPr>
        <w:t>idan Risola-i Nur shogirdlari kabi tasalliga juda mu</w:t>
      </w:r>
      <w:r w:rsidRPr="006739CC">
        <w:rPr>
          <w:color w:val="000000"/>
          <w:lang w:val="uz-Cyrl-UZ"/>
        </w:rPr>
        <w:t>h</w:t>
      </w:r>
      <w:r w:rsidRPr="006739CC">
        <w:rPr>
          <w:color w:val="000000"/>
        </w:rPr>
        <w:t xml:space="preserve">toj bir </w:t>
      </w:r>
      <w:r w:rsidRPr="006739CC">
        <w:rPr>
          <w:color w:val="000000"/>
          <w:lang w:val="uz-Cyrl-UZ"/>
        </w:rPr>
        <w:t>juz</w:t>
      </w:r>
      <w:r w:rsidR="00317151">
        <w:rPr>
          <w:color w:val="000000"/>
          <w:lang w:val="uz-Cyrl-UZ"/>
        </w:rPr>
        <w:t>’</w:t>
      </w:r>
      <w:r w:rsidRPr="006739CC">
        <w:rPr>
          <w:color w:val="000000"/>
          <w:lang w:val="uz-Cyrl-UZ"/>
        </w:rPr>
        <w:t>iysi</w:t>
      </w:r>
      <w:r w:rsidRPr="006739CC">
        <w:rPr>
          <w:color w:val="000000"/>
        </w:rPr>
        <w:t xml:space="preserve"> bu asrda bir ming uch yuz ellik ikkida</w:t>
      </w:r>
      <w:r w:rsidRPr="006739CC">
        <w:rPr>
          <w:color w:val="000000"/>
          <w:lang w:val="uz-Cyrl-UZ"/>
        </w:rPr>
        <w:t xml:space="preserve"> (1352)</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lganiga</w:t>
      </w:r>
      <w:r w:rsidRPr="006739CC">
        <w:rPr>
          <w:color w:val="000000"/>
        </w:rPr>
        <w:t xml:space="preserve"> </w:t>
      </w:r>
      <w:r>
        <w:rPr>
          <w:color w:val="000000"/>
        </w:rPr>
        <w:t>batamom</w:t>
      </w:r>
      <w:r w:rsidRPr="006739CC">
        <w:rPr>
          <w:color w:val="000000"/>
        </w:rPr>
        <w:t xml:space="preserve"> tavofuq</w:t>
      </w:r>
      <w:r w:rsidRPr="006739CC">
        <w:rPr>
          <w:color w:val="000000"/>
          <w:lang w:val="uz-Cyrl-UZ"/>
        </w:rPr>
        <w:t xml:space="preserve"> </w:t>
      </w:r>
      <w:r w:rsidRPr="00314E5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 xml:space="preserve">ib boshiga </w:t>
      </w:r>
      <w:r w:rsidRPr="00314E54">
        <w:rPr>
          <w:color w:val="000000"/>
        </w:rPr>
        <w:t>ishora</w:t>
      </w:r>
      <w:r>
        <w:rPr>
          <w:color w:val="000000"/>
        </w:rPr>
        <w:t xml:space="preserve"> qiladi</w:t>
      </w:r>
      <w:r w:rsidRPr="006739CC">
        <w:rPr>
          <w:color w:val="000000"/>
        </w:rPr>
        <w:t>. Agar</w:t>
      </w:r>
      <w:r w:rsidRPr="00314E54">
        <w:rPr>
          <w:rFonts w:ascii="Traditional Arabic" w:hAnsi="Traditional Arabic" w:cs="Traditional Arabic"/>
          <w:color w:val="FF0000"/>
          <w:sz w:val="40"/>
          <w:szCs w:val="40"/>
          <w:lang w:val="uz-Cyrl-UZ"/>
        </w:rPr>
        <w:t xml:space="preserve"> </w:t>
      </w:r>
      <w:r w:rsidRPr="00314E54">
        <w:rPr>
          <w:rFonts w:ascii="Traditional Arabic" w:hAnsi="Traditional Arabic" w:cs="Traditional Arabic"/>
          <w:color w:val="FF0000"/>
          <w:sz w:val="40"/>
          <w:szCs w:val="40"/>
          <w:rtl/>
        </w:rPr>
        <w:t>فَفِى الْجَنَّةِ</w:t>
      </w:r>
      <w:r w:rsidRPr="00314E54">
        <w:rPr>
          <w:rFonts w:ascii="Traditional Arabic" w:hAnsi="Traditional Arabic" w:cs="Traditional Arabic"/>
          <w:color w:val="FF0000"/>
          <w:sz w:val="40"/>
          <w:szCs w:val="40"/>
          <w:lang w:val="uz-Cyrl-UZ"/>
        </w:rPr>
        <w:t xml:space="preserve"> </w:t>
      </w:r>
      <w:r w:rsidRPr="006739CC">
        <w:rPr>
          <w:color w:val="000000"/>
        </w:rPr>
        <w:t xml:space="preserve">kalimasida </w:t>
      </w:r>
      <w:r w:rsidRPr="006739CC">
        <w:rPr>
          <w:color w:val="000000"/>
          <w:lang w:val="uz-Cyrl-UZ"/>
        </w:rPr>
        <w:t xml:space="preserve">vaqf </w:t>
      </w:r>
      <w:r w:rsidRPr="00314E54">
        <w:rPr>
          <w:color w:val="000000"/>
        </w:rPr>
        <w:t>qilin</w:t>
      </w:r>
      <w:r w:rsidRPr="006739CC">
        <w:rPr>
          <w:color w:val="000000"/>
          <w:lang w:val="uz-Cyrl-UZ"/>
        </w:rPr>
        <w:t>masa</w:t>
      </w:r>
      <w:r w:rsidRPr="006739CC">
        <w:rPr>
          <w:color w:val="000000"/>
        </w:rPr>
        <w:t xml:space="preserve"> va</w:t>
      </w:r>
      <w:r w:rsidRPr="00314E54">
        <w:rPr>
          <w:rFonts w:ascii="Traditional Arabic" w:hAnsi="Traditional Arabic" w:cs="Traditional Arabic"/>
          <w:color w:val="FF0000"/>
          <w:sz w:val="40"/>
          <w:szCs w:val="40"/>
        </w:rPr>
        <w:t xml:space="preserve"> </w:t>
      </w:r>
      <w:r w:rsidRPr="00314E54">
        <w:rPr>
          <w:rFonts w:ascii="Traditional Arabic" w:hAnsi="Traditional Arabic" w:cs="Traditional Arabic"/>
          <w:color w:val="FF0000"/>
          <w:sz w:val="40"/>
          <w:szCs w:val="40"/>
          <w:rtl/>
        </w:rPr>
        <w:t>خَالِدِينَ</w:t>
      </w:r>
      <w:r w:rsidRPr="00314E54">
        <w:rPr>
          <w:rFonts w:ascii="Traditional Arabic" w:hAnsi="Traditional Arabic" w:cs="Traditional Arabic"/>
          <w:color w:val="FF0000"/>
          <w:sz w:val="40"/>
          <w:szCs w:val="40"/>
          <w:lang w:val="uz-Cyrl-UZ"/>
        </w:rPr>
        <w:t xml:space="preserve"> </w:t>
      </w:r>
      <w:r w:rsidRPr="006739CC">
        <w:rPr>
          <w:color w:val="000000"/>
        </w:rPr>
        <w:t>kalimasi</w:t>
      </w:r>
      <w:r w:rsidRPr="006739CC">
        <w:rPr>
          <w:color w:val="000000"/>
          <w:lang w:val="uz-Cyrl-UZ"/>
        </w:rPr>
        <w:t xml:space="preserve"> </w:t>
      </w:r>
      <w:r w:rsidRPr="00314E5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bo</w:t>
      </w:r>
      <w:r w:rsidR="00317151">
        <w:rPr>
          <w:color w:val="000000"/>
          <w:lang w:val="uz-Cyrl-UZ"/>
        </w:rPr>
        <w:t>g‘</w:t>
      </w:r>
      <w:r w:rsidRPr="006739CC">
        <w:rPr>
          <w:color w:val="000000"/>
          <w:lang w:val="uz-Cyrl-UZ"/>
        </w:rPr>
        <w:t>lansa</w:t>
      </w:r>
      <w:r w:rsidRPr="006739CC">
        <w:rPr>
          <w:color w:val="000000"/>
        </w:rPr>
        <w:t>, u va</w:t>
      </w:r>
      <w:r w:rsidRPr="006739CC">
        <w:rPr>
          <w:color w:val="000000"/>
          <w:lang w:val="uz-Cyrl-UZ"/>
        </w:rPr>
        <w:t>qt</w:t>
      </w:r>
      <w:r w:rsidRPr="00314E54">
        <w:rPr>
          <w:color w:val="000000"/>
        </w:rPr>
        <w:t xml:space="preserve"> </w:t>
      </w:r>
      <w:r>
        <w:rPr>
          <w:color w:val="000000"/>
        </w:rPr>
        <w:t xml:space="preserve">“te” “he” </w:t>
      </w:r>
      <w:r w:rsidRPr="006739CC">
        <w:rPr>
          <w:color w:val="000000"/>
        </w:rPr>
        <w:t>b</w:t>
      </w:r>
      <w:r w:rsidR="00317151">
        <w:rPr>
          <w:color w:val="000000"/>
          <w:lang w:val="uz-Cyrl-UZ"/>
        </w:rPr>
        <w:t>o‘</w:t>
      </w:r>
      <w:r w:rsidRPr="006739CC">
        <w:rPr>
          <w:color w:val="000000"/>
        </w:rPr>
        <w:t>lma</w:t>
      </w:r>
      <w:r>
        <w:rPr>
          <w:color w:val="000000"/>
        </w:rPr>
        <w:t>ydi</w:t>
      </w:r>
      <w:r w:rsidRPr="006739CC">
        <w:rPr>
          <w:color w:val="000000"/>
        </w:rPr>
        <w:t>. Fa</w:t>
      </w:r>
      <w:r w:rsidRPr="006739CC">
        <w:rPr>
          <w:color w:val="000000"/>
          <w:lang w:val="uz-Cyrl-UZ"/>
        </w:rPr>
        <w:t>q</w:t>
      </w:r>
      <w:r w:rsidRPr="006739CC">
        <w:rPr>
          <w:color w:val="000000"/>
        </w:rPr>
        <w:t>at yanada latif tasalli</w:t>
      </w:r>
      <w:r w:rsidRPr="006739CC">
        <w:rPr>
          <w:color w:val="000000"/>
          <w:lang w:val="uz-Cyrl-UZ"/>
        </w:rPr>
        <w:t xml:space="preserve"> beruvchi</w:t>
      </w:r>
      <w:r w:rsidRPr="006739CC">
        <w:rPr>
          <w:color w:val="000000"/>
        </w:rPr>
        <w:t xml:space="preserve"> bir tavofuq b</w:t>
      </w:r>
      <w:r w:rsidR="00317151">
        <w:rPr>
          <w:color w:val="000000"/>
          <w:lang w:val="uz-Cyrl-UZ"/>
        </w:rPr>
        <w:t>o‘</w:t>
      </w:r>
      <w:r w:rsidRPr="006739CC">
        <w:rPr>
          <w:color w:val="000000"/>
        </w:rPr>
        <w:t>la</w:t>
      </w:r>
      <w:r>
        <w:rPr>
          <w:color w:val="000000"/>
        </w:rPr>
        <w:t>di</w:t>
      </w:r>
      <w:r w:rsidRPr="006739CC">
        <w:rPr>
          <w:color w:val="000000"/>
        </w:rPr>
        <w:t>. Chunki</w:t>
      </w:r>
      <w:r w:rsidRPr="00314E54">
        <w:rPr>
          <w:rFonts w:ascii="Traditional Arabic" w:hAnsi="Traditional Arabic" w:cs="Traditional Arabic"/>
          <w:color w:val="FF0000"/>
          <w:sz w:val="40"/>
        </w:rPr>
        <w:t xml:space="preserve"> </w:t>
      </w:r>
      <w:r w:rsidRPr="00314E54">
        <w:rPr>
          <w:rFonts w:ascii="Traditional Arabic" w:hAnsi="Traditional Arabic" w:cs="Traditional Arabic"/>
          <w:color w:val="FF0000"/>
          <w:sz w:val="40"/>
          <w:szCs w:val="40"/>
          <w:rtl/>
        </w:rPr>
        <w:t>وَاَمَّا الَّذِينَ سُعِدُوا</w:t>
      </w:r>
      <w:r w:rsidRPr="00314E54">
        <w:rPr>
          <w:rFonts w:ascii="Traditional Arabic" w:hAnsi="Traditional Arabic" w:cs="Traditional Arabic"/>
          <w:color w:val="FF0000"/>
          <w:sz w:val="40"/>
          <w:szCs w:val="40"/>
          <w:lang w:val="uz-Cyrl-UZ"/>
        </w:rPr>
        <w:t xml:space="preserve"> </w:t>
      </w:r>
      <w:r w:rsidRPr="006739CC">
        <w:rPr>
          <w:lang w:val="uz-Cyrl-UZ"/>
        </w:rPr>
        <w:t>sintaksis qoidasiga k</w:t>
      </w:r>
      <w:r w:rsidR="00317151">
        <w:rPr>
          <w:lang w:val="uz-Cyrl-UZ"/>
        </w:rPr>
        <w:t>o‘</w:t>
      </w:r>
      <w:r w:rsidRPr="006739CC">
        <w:rPr>
          <w:lang w:val="uz-Cyrl-UZ"/>
        </w:rPr>
        <w:t>ra</w:t>
      </w:r>
      <w:r w:rsidRPr="006739CC">
        <w:rPr>
          <w:color w:val="000000"/>
        </w:rPr>
        <w:t xml:space="preserve"> </w:t>
      </w:r>
      <w:r w:rsidRPr="00864136">
        <w:rPr>
          <w:color w:val="000000"/>
        </w:rPr>
        <w:t>ega</w:t>
      </w:r>
      <w:r w:rsidRPr="006739CC">
        <w:rPr>
          <w:color w:val="000000"/>
          <w:lang w:val="uz-Cyrl-UZ"/>
        </w:rPr>
        <w:t>dir</w:t>
      </w:r>
      <w:r w:rsidRPr="006739CC">
        <w:rPr>
          <w:color w:val="000000"/>
        </w:rPr>
        <w:t>.</w:t>
      </w:r>
      <w:r>
        <w:rPr>
          <w:color w:val="000000"/>
        </w:rPr>
        <w:t xml:space="preserve"> </w:t>
      </w:r>
      <w:r w:rsidRPr="003D6B18">
        <w:rPr>
          <w:rFonts w:ascii="Traditional Arabic" w:hAnsi="Traditional Arabic" w:cs="Traditional Arabic"/>
          <w:color w:val="FF0000"/>
          <w:sz w:val="56"/>
          <w:szCs w:val="40"/>
        </w:rPr>
        <w:t xml:space="preserve"> </w:t>
      </w:r>
      <w:r w:rsidRPr="003D6B18">
        <w:rPr>
          <w:rFonts w:ascii="Traditional Arabic" w:hAnsi="Traditional Arabic" w:cs="Traditional Arabic"/>
          <w:color w:val="FF0000"/>
          <w:sz w:val="40"/>
          <w:szCs w:val="40"/>
          <w:rtl/>
        </w:rPr>
        <w:t>فَفِى الْجَنَّةِ خَالِدِينَ</w:t>
      </w:r>
      <w:r w:rsidRPr="003D6B18">
        <w:rPr>
          <w:rFonts w:ascii="Traditional Arabic" w:hAnsi="Traditional Arabic" w:cs="Traditional Arabic"/>
          <w:color w:val="FF0000"/>
          <w:sz w:val="40"/>
          <w:szCs w:val="40"/>
          <w:lang w:val="uz-Cyrl-UZ"/>
        </w:rPr>
        <w:t xml:space="preserve"> </w:t>
      </w:r>
      <w:r w:rsidRPr="006739CC">
        <w:rPr>
          <w:color w:val="000000"/>
        </w:rPr>
        <w:t xml:space="preserve">uning </w:t>
      </w:r>
      <w:r w:rsidRPr="006739CC">
        <w:rPr>
          <w:color w:val="000000"/>
          <w:lang w:val="uz-Cyrl-UZ"/>
        </w:rPr>
        <w:t>kesimidir</w:t>
      </w:r>
      <w:r w:rsidRPr="006739CC">
        <w:rPr>
          <w:color w:val="000000"/>
        </w:rPr>
        <w:t xml:space="preserve">. Bu </w:t>
      </w:r>
      <w:r w:rsidRPr="006739CC">
        <w:rPr>
          <w:color w:val="000000"/>
          <w:lang w:val="uz-Cyrl-UZ"/>
        </w:rPr>
        <w:t>kesim</w:t>
      </w:r>
      <w:r w:rsidRPr="006739CC">
        <w:rPr>
          <w:color w:val="000000"/>
        </w:rPr>
        <w:t xml:space="preserve"> esa, maqomi</w:t>
      </w:r>
      <w:r>
        <w:rPr>
          <w:color w:val="000000"/>
        </w:rPr>
        <w:t xml:space="preserve"> </w:t>
      </w:r>
      <w:r w:rsidRPr="006739CC">
        <w:rPr>
          <w:color w:val="000000"/>
          <w:lang w:val="uz-Cyrl-UZ"/>
        </w:rPr>
        <w:t>jifriy</w:t>
      </w:r>
      <w:r w:rsidRPr="003D6B18">
        <w:rPr>
          <w:color w:val="000000"/>
        </w:rPr>
        <w:t>si</w:t>
      </w:r>
      <w:r w:rsidRPr="006739CC">
        <w:rPr>
          <w:color w:val="000000"/>
        </w:rPr>
        <w:t xml:space="preserve"> b</w:t>
      </w:r>
      <w:r w:rsidR="00317151">
        <w:rPr>
          <w:color w:val="000000"/>
        </w:rPr>
        <w:t>o‘</w:t>
      </w:r>
      <w:r w:rsidRPr="006739CC">
        <w:rPr>
          <w:color w:val="000000"/>
        </w:rPr>
        <w:t>lgan bir ming uch yuz qirq t</w:t>
      </w:r>
      <w:r w:rsidR="00317151">
        <w:rPr>
          <w:color w:val="000000"/>
        </w:rPr>
        <w:t>o‘</w:t>
      </w:r>
      <w:r w:rsidRPr="006739CC">
        <w:rPr>
          <w:color w:val="000000"/>
        </w:rPr>
        <w:t>qqiz (1349) adadi</w:t>
      </w:r>
      <w:r w:rsidRPr="006739CC">
        <w:rPr>
          <w:color w:val="000000"/>
          <w:lang w:val="uz-Cyrl-UZ"/>
        </w:rPr>
        <w:t xml:space="preserve"> </w:t>
      </w:r>
      <w:r w:rsidRPr="003D6B1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uch yuz qirq t</w:t>
      </w:r>
      <w:r w:rsidR="00317151">
        <w:rPr>
          <w:color w:val="000000"/>
        </w:rPr>
        <w:t>o‘</w:t>
      </w:r>
      <w:r w:rsidRPr="006739CC">
        <w:rPr>
          <w:color w:val="000000"/>
        </w:rPr>
        <w:t>qqiz</w:t>
      </w:r>
      <w:r w:rsidRPr="006739CC">
        <w:rPr>
          <w:color w:val="000000"/>
          <w:lang w:val="uz-Cyrl-UZ"/>
        </w:rPr>
        <w:t xml:space="preserve"> (1349)</w:t>
      </w:r>
      <w:r w:rsidRPr="006739CC">
        <w:rPr>
          <w:color w:val="000000"/>
        </w:rPr>
        <w:t xml:space="preserve"> tarixidan bashorat</w:t>
      </w:r>
      <w:r w:rsidRPr="006739CC">
        <w:rPr>
          <w:color w:val="000000"/>
          <w:lang w:val="uz-Cyrl-UZ"/>
        </w:rPr>
        <w:t xml:space="preserve"> </w:t>
      </w:r>
      <w:r w:rsidRPr="003D6B1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ramzan xabar bera</w:t>
      </w:r>
      <w:r>
        <w:rPr>
          <w:color w:val="000000"/>
        </w:rPr>
        <w:t>di</w:t>
      </w:r>
      <w:r w:rsidRPr="006739CC">
        <w:rPr>
          <w:color w:val="000000"/>
        </w:rPr>
        <w:t>. Va u tarixda b</w:t>
      </w:r>
      <w:r w:rsidR="00317151">
        <w:rPr>
          <w:color w:val="000000"/>
        </w:rPr>
        <w:t>o‘</w:t>
      </w:r>
      <w:r w:rsidRPr="006739CC">
        <w:rPr>
          <w:color w:val="000000"/>
        </w:rPr>
        <w:t>lgan Qur</w:t>
      </w:r>
      <w:r w:rsidR="00317151">
        <w:rPr>
          <w:color w:val="000000"/>
        </w:rPr>
        <w:t>’</w:t>
      </w:r>
      <w:r w:rsidRPr="006739CC">
        <w:rPr>
          <w:color w:val="000000"/>
        </w:rPr>
        <w:t xml:space="preserve">on xizmatkorlaridan bir toifaning </w:t>
      </w:r>
      <w:r>
        <w:rPr>
          <w:color w:val="000000"/>
        </w:rPr>
        <w:t xml:space="preserve">asxobi </w:t>
      </w:r>
      <w:r w:rsidRPr="006739CC">
        <w:rPr>
          <w:color w:val="000000"/>
        </w:rPr>
        <w:t>Jannat</w:t>
      </w:r>
      <w:r w:rsidRPr="006739CC">
        <w:rPr>
          <w:color w:val="000000"/>
          <w:lang w:val="uz-Cyrl-UZ"/>
        </w:rPr>
        <w:t xml:space="preserve"> </w:t>
      </w:r>
      <w:r w:rsidRPr="006739CC">
        <w:rPr>
          <w:color w:val="000000"/>
        </w:rPr>
        <w:t xml:space="preserve">va </w:t>
      </w:r>
      <w:bookmarkStart w:id="255" w:name="_Hlk333667158"/>
      <w:r w:rsidRPr="006739CC">
        <w:rPr>
          <w:color w:val="000000"/>
          <w:lang w:val="uz-Cyrl-UZ"/>
        </w:rPr>
        <w:t>ahli</w:t>
      </w:r>
      <w:bookmarkEnd w:id="255"/>
      <w:r w:rsidRPr="003D6B18">
        <w:rPr>
          <w:color w:val="000000"/>
        </w:rPr>
        <w:t xml:space="preserve"> </w:t>
      </w:r>
      <w:r w:rsidRPr="006739CC">
        <w:rPr>
          <w:color w:val="000000"/>
        </w:rPr>
        <w:t>saodat b</w:t>
      </w:r>
      <w:r w:rsidR="00317151">
        <w:rPr>
          <w:color w:val="000000"/>
        </w:rPr>
        <w:t>o‘</w:t>
      </w:r>
      <w:r w:rsidRPr="006739CC">
        <w:rPr>
          <w:color w:val="000000"/>
        </w:rPr>
        <w:t>lganini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3D6B18">
        <w:rPr>
          <w:color w:val="000000"/>
        </w:rPr>
        <w:t>si</w:t>
      </w:r>
      <w:r w:rsidRPr="006739CC">
        <w:rPr>
          <w:color w:val="000000"/>
          <w:lang w:val="uz-Cyrl-UZ"/>
        </w:rPr>
        <w:t xml:space="preserve"> </w:t>
      </w:r>
      <w:r w:rsidRPr="003D6B1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tavofuq</w:t>
      </w:r>
      <w:r>
        <w:rPr>
          <w:color w:val="000000"/>
        </w:rPr>
        <w:t xml:space="preserve">i </w:t>
      </w:r>
      <w:r w:rsidRPr="006739CC">
        <w:rPr>
          <w:color w:val="000000"/>
          <w:lang w:val="uz-Cyrl-UZ"/>
        </w:rPr>
        <w:t>jifriy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xabar </w:t>
      </w:r>
      <w:r w:rsidRPr="006739CC">
        <w:rPr>
          <w:color w:val="000000"/>
          <w:lang w:val="uz-Cyrl-UZ"/>
        </w:rPr>
        <w:t>ber</w:t>
      </w:r>
      <w:r w:rsidRPr="006739CC">
        <w:rPr>
          <w:color w:val="000000"/>
        </w:rPr>
        <w:t>a</w:t>
      </w:r>
      <w:r>
        <w:rPr>
          <w:color w:val="000000"/>
        </w:rPr>
        <w:t>di</w:t>
      </w:r>
      <w:r w:rsidRPr="006739CC">
        <w:rPr>
          <w:color w:val="000000"/>
        </w:rPr>
        <w:t xml:space="preserve"> va bu tarixda Risola-i Nur shogirdlari Qur</w:t>
      </w:r>
      <w:r w:rsidR="00317151">
        <w:rPr>
          <w:color w:val="000000"/>
        </w:rPr>
        <w:t>’</w:t>
      </w:r>
      <w:r w:rsidRPr="006739CC">
        <w:rPr>
          <w:color w:val="000000"/>
        </w:rPr>
        <w:t>on hisobiga fav</w:t>
      </w:r>
      <w:r w:rsidRPr="006739CC">
        <w:rPr>
          <w:color w:val="000000"/>
          <w:lang w:val="uz-Cyrl-UZ"/>
        </w:rPr>
        <w:t>q</w:t>
      </w:r>
      <w:r w:rsidRPr="006739CC">
        <w:rPr>
          <w:color w:val="000000"/>
        </w:rPr>
        <w:t xml:space="preserve">ulodda xizmatlari va </w:t>
      </w:r>
      <w:r w:rsidRPr="003D6B18">
        <w:rPr>
          <w:color w:val="000000"/>
        </w:rPr>
        <w:t>nurlanis</w:t>
      </w:r>
      <w:r>
        <w:rPr>
          <w:color w:val="000000"/>
        </w:rPr>
        <w:t>h</w:t>
      </w:r>
      <w:r w:rsidRPr="006739CC">
        <w:rPr>
          <w:color w:val="000000"/>
          <w:lang w:val="uz-Cyrl-UZ"/>
        </w:rPr>
        <w:t>lari</w:t>
      </w:r>
      <w:r w:rsidRPr="006739CC">
        <w:rPr>
          <w:color w:val="000000"/>
        </w:rPr>
        <w:t xml:space="preserve"> va juda mu</w:t>
      </w:r>
      <w:r w:rsidRPr="006739CC">
        <w:rPr>
          <w:color w:val="000000"/>
          <w:lang w:val="uz-Cyrl-UZ"/>
        </w:rPr>
        <w:t>h</w:t>
      </w:r>
      <w:r w:rsidRPr="006739CC">
        <w:rPr>
          <w:color w:val="000000"/>
        </w:rPr>
        <w:t>im risolalarning ta</w:t>
      </w:r>
      <w:r w:rsidR="00317151">
        <w:rPr>
          <w:color w:val="000000"/>
        </w:rPr>
        <w:t>’</w:t>
      </w:r>
      <w:r w:rsidRPr="006739CC">
        <w:rPr>
          <w:color w:val="000000"/>
        </w:rPr>
        <w:t xml:space="preserve">liflari va boshlariga kelgan </w:t>
      </w:r>
      <w:r w:rsidRPr="006739CC">
        <w:rPr>
          <w:color w:val="000000"/>
          <w:lang w:val="uz-Cyrl-UZ"/>
        </w:rPr>
        <w:t>h</w:t>
      </w:r>
      <w:r w:rsidRPr="006739CC">
        <w:rPr>
          <w:color w:val="000000"/>
        </w:rPr>
        <w:t>ozirchalik musibatning</w:t>
      </w:r>
      <w:r>
        <w:rPr>
          <w:color w:val="000000"/>
        </w:rPr>
        <w:t>,</w:t>
      </w:r>
      <w:r w:rsidRPr="006739CC">
        <w:rPr>
          <w:color w:val="000000"/>
        </w:rPr>
        <w:t xml:space="preserve"> dushmanlari tarafidan </w:t>
      </w:r>
      <w:r w:rsidRPr="006739CC">
        <w:rPr>
          <w:color w:val="000000"/>
          <w:lang w:val="uz-Cyrl-UZ"/>
        </w:rPr>
        <w:t>tayyorlanishlari</w:t>
      </w:r>
      <w:r w:rsidRPr="006739CC">
        <w:rPr>
          <w:color w:val="000000"/>
        </w:rPr>
        <w:t xml:space="preserve"> </w:t>
      </w:r>
      <w:r>
        <w:rPr>
          <w:color w:val="000000"/>
        </w:rPr>
        <w:t>namoyon</w:t>
      </w:r>
      <w:r w:rsidRPr="006739CC">
        <w:rPr>
          <w:color w:val="000000"/>
        </w:rPr>
        <w:t xml:space="preserve"> </w:t>
      </w:r>
      <w:r>
        <w:rPr>
          <w:color w:val="000000"/>
        </w:rPr>
        <w:t>b</w:t>
      </w:r>
      <w:r w:rsidR="00317151">
        <w:rPr>
          <w:color w:val="000000"/>
        </w:rPr>
        <w:t>o‘</w:t>
      </w:r>
      <w:r>
        <w:rPr>
          <w:color w:val="000000"/>
        </w:rPr>
        <w:t>l</w:t>
      </w:r>
      <w:r w:rsidRPr="006739CC">
        <w:rPr>
          <w:color w:val="000000"/>
        </w:rPr>
        <w:t xml:space="preserve">ganidan, albatta bu tarixga </w:t>
      </w:r>
      <w:r w:rsidRPr="006739CC">
        <w:rPr>
          <w:color w:val="000000"/>
          <w:lang w:val="uz-Cyrl-UZ"/>
        </w:rPr>
        <w:t>yuzlangan</w:t>
      </w:r>
      <w:r w:rsidRPr="006739CC">
        <w:rPr>
          <w:color w:val="000000"/>
        </w:rPr>
        <w:t xml:space="preserve"> va ishoriy, tasalli</w:t>
      </w:r>
      <w:r>
        <w:rPr>
          <w:color w:val="000000"/>
        </w:rPr>
        <w:t xml:space="preserve"> beruvchi</w:t>
      </w:r>
      <w:r w:rsidRPr="006739CC">
        <w:rPr>
          <w:color w:val="000000"/>
        </w:rPr>
        <w:t xml:space="preserve"> bir bashorati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 eng avval ularga </w:t>
      </w:r>
      <w:r>
        <w:rPr>
          <w:color w:val="000000"/>
        </w:rPr>
        <w:t>qarag</w:t>
      </w:r>
      <w:r w:rsidRPr="006739CC">
        <w:rPr>
          <w:color w:val="000000"/>
        </w:rPr>
        <w:t>anini k</w:t>
      </w:r>
      <w:r w:rsidR="00317151">
        <w:rPr>
          <w:color w:val="000000"/>
          <w:lang w:val="uz-Cyrl-UZ"/>
        </w:rPr>
        <w:t>o‘</w:t>
      </w:r>
      <w:r w:rsidRPr="006739CC">
        <w:rPr>
          <w:color w:val="000000"/>
        </w:rPr>
        <w:t xml:space="preserve">rsatadi. </w:t>
      </w:r>
      <w:r w:rsidRPr="006739CC">
        <w:rPr>
          <w:color w:val="000000"/>
          <w:lang w:val="uz-Cyrl-UZ"/>
        </w:rPr>
        <w:t>H</w:t>
      </w:r>
      <w:r w:rsidRPr="006739CC">
        <w:rPr>
          <w:color w:val="000000"/>
        </w:rPr>
        <w:t>a,</w:t>
      </w:r>
      <w:r w:rsidRPr="006739CC">
        <w:t xml:space="preserve"> </w:t>
      </w:r>
      <w:r w:rsidRPr="003D6B18">
        <w:rPr>
          <w:rFonts w:ascii="Traditional Arabic" w:hAnsi="Traditional Arabic" w:cs="Traditional Arabic"/>
          <w:color w:val="FF0000"/>
          <w:sz w:val="40"/>
          <w:szCs w:val="40"/>
          <w:rtl/>
        </w:rPr>
        <w:t>فَفِى الْجَنَّةِ خَالِدِينَ</w:t>
      </w:r>
      <w:r w:rsidRPr="003D6B18">
        <w:rPr>
          <w:rFonts w:ascii="Traditional Arabic" w:hAnsi="Traditional Arabic" w:cs="Traditional Arabic"/>
          <w:color w:val="FF0000"/>
          <w:sz w:val="40"/>
          <w:szCs w:val="40"/>
          <w:lang w:val="uz-Cyrl-UZ"/>
        </w:rPr>
        <w:t xml:space="preserve"> </w:t>
      </w:r>
      <w:r w:rsidRPr="006739CC">
        <w:rPr>
          <w:color w:val="000000"/>
          <w:lang w:val="uz-Cyrl-UZ"/>
        </w:rPr>
        <w:t xml:space="preserve"> </w:t>
      </w:r>
      <w:r w:rsidRPr="006739CC">
        <w:rPr>
          <w:color w:val="000000"/>
        </w:rPr>
        <w:t>da shaddali</w:t>
      </w:r>
      <w:r>
        <w:rPr>
          <w:color w:val="000000"/>
        </w:rPr>
        <w:t xml:space="preserve"> “nun” </w:t>
      </w:r>
      <w:r w:rsidRPr="006739CC">
        <w:rPr>
          <w:color w:val="000000"/>
        </w:rPr>
        <w:t>bir</w:t>
      </w:r>
      <w:r>
        <w:rPr>
          <w:color w:val="000000"/>
        </w:rPr>
        <w:t xml:space="preserve"> “nun” </w:t>
      </w:r>
      <w:r w:rsidRPr="006739CC">
        <w:rPr>
          <w:color w:val="000000"/>
        </w:rPr>
        <w:t>sanalmoq jihati</w:t>
      </w:r>
      <w:r w:rsidRPr="006739CC">
        <w:rPr>
          <w:color w:val="000000"/>
          <w:lang w:val="uz-Cyrl-UZ"/>
        </w:rPr>
        <w:t xml:space="preserve"> </w:t>
      </w:r>
      <w:r w:rsidRPr="003D6B1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3D6B18">
        <w:rPr>
          <w:rFonts w:ascii="Traditional Arabic" w:hAnsi="Traditional Arabic" w:cs="Traditional Arabic"/>
          <w:color w:val="FF0000"/>
          <w:sz w:val="40"/>
          <w:szCs w:val="40"/>
          <w:rtl/>
        </w:rPr>
        <w:t>ت</w:t>
      </w:r>
      <w:r w:rsidRPr="006739CC">
        <w:rPr>
          <w:color w:val="000000"/>
          <w:sz w:val="56"/>
          <w:szCs w:val="40"/>
        </w:rPr>
        <w:t xml:space="preserve"> </w:t>
      </w:r>
      <w:r w:rsidRPr="006739CC">
        <w:rPr>
          <w:color w:val="000000"/>
        </w:rPr>
        <w:t>t</w:t>
      </w:r>
      <w:r w:rsidR="00317151">
        <w:rPr>
          <w:color w:val="000000"/>
          <w:lang w:val="uz-Cyrl-UZ"/>
        </w:rPr>
        <w:t>o‘</w:t>
      </w:r>
      <w:r w:rsidRPr="006739CC">
        <w:rPr>
          <w:color w:val="000000"/>
        </w:rPr>
        <w:t>rt yuz</w:t>
      </w:r>
      <w:r w:rsidRPr="006739CC">
        <w:rPr>
          <w:color w:val="000000"/>
          <w:lang w:val="uz-Cyrl-UZ"/>
        </w:rPr>
        <w:t xml:space="preserve"> (400)</w:t>
      </w:r>
      <w:r w:rsidRPr="006739CC">
        <w:rPr>
          <w:color w:val="000000"/>
        </w:rPr>
        <w:t xml:space="preserve">, </w:t>
      </w:r>
      <w:r w:rsidRPr="003D6B18">
        <w:rPr>
          <w:rFonts w:ascii="Traditional Arabic" w:hAnsi="Traditional Arabic" w:cs="Traditional Arabic"/>
          <w:color w:val="FF0000"/>
          <w:sz w:val="40"/>
          <w:szCs w:val="40"/>
          <w:rtl/>
        </w:rPr>
        <w:t>خ</w:t>
      </w:r>
      <w:r w:rsidRPr="006739CC">
        <w:rPr>
          <w:color w:val="000000"/>
        </w:rPr>
        <w:t xml:space="preserve"> olti yuz</w:t>
      </w:r>
      <w:r w:rsidRPr="006739CC">
        <w:rPr>
          <w:color w:val="000000"/>
          <w:lang w:val="uz-Cyrl-UZ"/>
        </w:rPr>
        <w:t xml:space="preserve"> (600)</w:t>
      </w:r>
      <w:r>
        <w:rPr>
          <w:color w:val="000000"/>
        </w:rPr>
        <w:t>,</w:t>
      </w:r>
      <w:r w:rsidRPr="006739CC">
        <w:rPr>
          <w:color w:val="000000"/>
        </w:rPr>
        <w:t xml:space="preserve"> ming</w:t>
      </w:r>
      <w:r w:rsidRPr="006739CC">
        <w:rPr>
          <w:color w:val="000000"/>
          <w:lang w:val="uz-Cyrl-UZ"/>
        </w:rPr>
        <w:t xml:space="preserve"> (1000)</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Ikki </w:t>
      </w:r>
      <w:r w:rsidRPr="00F457ED">
        <w:rPr>
          <w:rFonts w:ascii="Traditional Arabic" w:hAnsi="Traditional Arabic" w:cs="Traditional Arabic"/>
          <w:color w:val="FF0000"/>
          <w:sz w:val="40"/>
          <w:szCs w:val="40"/>
          <w:rtl/>
        </w:rPr>
        <w:t>ن</w:t>
      </w:r>
      <w:r w:rsidRPr="006739CC">
        <w:rPr>
          <w:color w:val="000000"/>
          <w:sz w:val="40"/>
          <w:szCs w:val="40"/>
        </w:rPr>
        <w:t xml:space="preserve"> </w:t>
      </w:r>
      <w:r w:rsidRPr="006739CC">
        <w:rPr>
          <w:color w:val="000000"/>
        </w:rPr>
        <w:t>yuz</w:t>
      </w:r>
      <w:r w:rsidRPr="006739CC">
        <w:rPr>
          <w:color w:val="000000"/>
          <w:lang w:val="uz-Cyrl-UZ"/>
        </w:rPr>
        <w:t xml:space="preserve"> (100)</w:t>
      </w:r>
      <w:r w:rsidRPr="006739CC">
        <w:rPr>
          <w:color w:val="000000"/>
        </w:rPr>
        <w:t>, bir</w:t>
      </w:r>
      <w:r w:rsidRPr="006739CC">
        <w:rPr>
          <w:color w:val="000000"/>
          <w:sz w:val="40"/>
          <w:szCs w:val="40"/>
        </w:rPr>
        <w:t xml:space="preserve"> </w:t>
      </w:r>
      <w:r w:rsidRPr="00F457ED">
        <w:rPr>
          <w:rFonts w:ascii="Traditional Arabic" w:hAnsi="Traditional Arabic" w:cs="Traditional Arabic"/>
          <w:color w:val="FF0000"/>
          <w:sz w:val="40"/>
          <w:szCs w:val="40"/>
          <w:rtl/>
        </w:rPr>
        <w:t>ى</w:t>
      </w:r>
      <w:r w:rsidRPr="006739CC">
        <w:rPr>
          <w:color w:val="000000"/>
          <w:lang w:val="uz-Cyrl-UZ"/>
        </w:rPr>
        <w:t xml:space="preserve">, </w:t>
      </w:r>
      <w:r w:rsidRPr="006739CC">
        <w:rPr>
          <w:color w:val="000000"/>
        </w:rPr>
        <w:t xml:space="preserve">ikki </w:t>
      </w:r>
      <w:r w:rsidRPr="00F457ED">
        <w:rPr>
          <w:rFonts w:ascii="Traditional Arabic" w:hAnsi="Traditional Arabic" w:cs="Traditional Arabic"/>
          <w:color w:val="FF0000"/>
          <w:sz w:val="40"/>
          <w:szCs w:val="40"/>
          <w:rtl/>
        </w:rPr>
        <w:t>ف</w:t>
      </w:r>
      <w:r w:rsidRPr="006739CC">
        <w:rPr>
          <w:sz w:val="40"/>
          <w:szCs w:val="40"/>
          <w:lang w:val="uz-Cyrl-UZ"/>
        </w:rPr>
        <w:t xml:space="preserve"> </w:t>
      </w:r>
      <w:r w:rsidRPr="006739CC">
        <w:rPr>
          <w:color w:val="000000"/>
          <w:lang w:val="uz-Cyrl-UZ"/>
        </w:rPr>
        <w:t>, b</w:t>
      </w:r>
      <w:r w:rsidRPr="006739CC">
        <w:rPr>
          <w:color w:val="000000"/>
        </w:rPr>
        <w:t xml:space="preserve">ir </w:t>
      </w:r>
      <w:r w:rsidRPr="00F457ED">
        <w:rPr>
          <w:rFonts w:ascii="Traditional Arabic" w:hAnsi="Traditional Arabic" w:cs="Traditional Arabic"/>
          <w:color w:val="FF0000"/>
          <w:sz w:val="40"/>
          <w:szCs w:val="40"/>
          <w:rtl/>
        </w:rPr>
        <w:t>ل</w:t>
      </w:r>
      <w:r w:rsidRPr="006739CC">
        <w:rPr>
          <w:color w:val="000000"/>
        </w:rPr>
        <w:t xml:space="preserve"> ikki yuz</w:t>
      </w:r>
      <w:r w:rsidRPr="006739CC">
        <w:rPr>
          <w:color w:val="000000"/>
          <w:lang w:val="uz-Cyrl-UZ"/>
        </w:rPr>
        <w:t xml:space="preserve"> (200)</w:t>
      </w:r>
      <w:r w:rsidRPr="006739CC">
        <w:rPr>
          <w:color w:val="000000"/>
        </w:rPr>
        <w:t>; boshqa</w:t>
      </w:r>
      <w:r w:rsidRPr="006739CC">
        <w:rPr>
          <w:color w:val="000000"/>
          <w:lang w:val="uz-Cyrl-UZ"/>
        </w:rPr>
        <w:t xml:space="preserve"> </w:t>
      </w:r>
      <w:r w:rsidRPr="00F457ED">
        <w:rPr>
          <w:rFonts w:ascii="Traditional Arabic" w:hAnsi="Traditional Arabic" w:cs="Traditional Arabic"/>
          <w:color w:val="FF0000"/>
          <w:sz w:val="44"/>
          <w:szCs w:val="44"/>
          <w:rtl/>
        </w:rPr>
        <w:t>ل</w:t>
      </w:r>
      <w:r w:rsidRPr="006739CC">
        <w:t xml:space="preserve"> </w:t>
      </w:r>
      <w:r w:rsidR="00317151">
        <w:rPr>
          <w:lang w:val="uz-Cyrl-UZ"/>
        </w:rPr>
        <w:lastRenderedPageBreak/>
        <w:t>o‘</w:t>
      </w:r>
      <w:r w:rsidRPr="006739CC">
        <w:rPr>
          <w:color w:val="000000"/>
        </w:rPr>
        <w:t>ttiz</w:t>
      </w:r>
      <w:r w:rsidRPr="006739CC">
        <w:rPr>
          <w:color w:val="000000"/>
          <w:lang w:val="uz-Cyrl-UZ"/>
        </w:rPr>
        <w:t xml:space="preserve"> (30)</w:t>
      </w:r>
      <w:r w:rsidRPr="006739CC">
        <w:rPr>
          <w:color w:val="000000"/>
        </w:rPr>
        <w:t xml:space="preserve">, ikkinchi </w:t>
      </w:r>
      <w:r w:rsidRPr="00F457ED">
        <w:rPr>
          <w:rFonts w:ascii="Traditional Arabic" w:hAnsi="Traditional Arabic" w:cs="Traditional Arabic"/>
          <w:color w:val="FF0000"/>
          <w:sz w:val="40"/>
          <w:szCs w:val="40"/>
          <w:rtl/>
        </w:rPr>
        <w:t>ى</w:t>
      </w:r>
      <w:r w:rsidRPr="006739CC">
        <w:rPr>
          <w:lang w:val="uz-Cyrl-UZ"/>
        </w:rPr>
        <w:t xml:space="preserve">  </w:t>
      </w:r>
      <w:r w:rsidR="00317151">
        <w:rPr>
          <w:lang w:val="uz-Cyrl-UZ"/>
        </w:rPr>
        <w:t>o‘</w:t>
      </w:r>
      <w:r w:rsidRPr="006739CC">
        <w:rPr>
          <w:color w:val="000000"/>
        </w:rPr>
        <w:t>n</w:t>
      </w:r>
      <w:r w:rsidRPr="006739CC">
        <w:rPr>
          <w:color w:val="000000"/>
          <w:lang w:val="uz-Cyrl-UZ"/>
        </w:rPr>
        <w:t xml:space="preserve"> (10)</w:t>
      </w:r>
      <w:r w:rsidRPr="006739CC">
        <w:rPr>
          <w:color w:val="000000"/>
        </w:rPr>
        <w:t xml:space="preserve">, ikki </w:t>
      </w:r>
      <w:r>
        <w:rPr>
          <w:color w:val="000000"/>
        </w:rPr>
        <w:t xml:space="preserve">“alif” </w:t>
      </w:r>
      <w:r w:rsidRPr="006739CC">
        <w:rPr>
          <w:color w:val="000000"/>
        </w:rPr>
        <w:t>ikki</w:t>
      </w:r>
      <w:r w:rsidRPr="006739CC">
        <w:rPr>
          <w:color w:val="000000"/>
          <w:lang w:val="uz-Cyrl-UZ"/>
        </w:rPr>
        <w:t xml:space="preserve"> (2)</w:t>
      </w:r>
      <w:r w:rsidRPr="006739CC">
        <w:rPr>
          <w:color w:val="000000"/>
        </w:rPr>
        <w:t xml:space="preserve">, bir </w:t>
      </w:r>
      <w:r w:rsidRPr="00F457ED">
        <w:rPr>
          <w:rFonts w:ascii="Traditional Arabic" w:hAnsi="Traditional Arabic" w:cs="Traditional Arabic"/>
          <w:color w:val="FF0000"/>
          <w:sz w:val="40"/>
          <w:szCs w:val="40"/>
          <w:rtl/>
        </w:rPr>
        <w:t>ج</w:t>
      </w:r>
      <w:r w:rsidRPr="006739CC">
        <w:rPr>
          <w:color w:val="000000"/>
        </w:rPr>
        <w:t xml:space="preserve"> uch</w:t>
      </w:r>
      <w:r w:rsidRPr="006739CC">
        <w:rPr>
          <w:color w:val="000000"/>
          <w:lang w:val="uz-Cyrl-UZ"/>
        </w:rPr>
        <w:t xml:space="preserve"> (3)</w:t>
      </w:r>
      <w:r w:rsidRPr="006739CC">
        <w:rPr>
          <w:color w:val="000000"/>
        </w:rPr>
        <w:t xml:space="preserve">, bir </w:t>
      </w:r>
      <w:r w:rsidRPr="00F457ED">
        <w:rPr>
          <w:rFonts w:ascii="Traditional Arabic" w:hAnsi="Traditional Arabic" w:cs="Traditional Arabic"/>
          <w:color w:val="FF0000"/>
          <w:sz w:val="40"/>
          <w:szCs w:val="40"/>
          <w:rtl/>
        </w:rPr>
        <w:t>د</w:t>
      </w:r>
      <w:r w:rsidRPr="006739CC">
        <w:rPr>
          <w:color w:val="000000"/>
        </w:rPr>
        <w:t xml:space="preserve"> </w:t>
      </w:r>
      <w:r w:rsidRPr="006739CC">
        <w:rPr>
          <w:color w:val="000000"/>
          <w:lang w:val="uz-Cyrl-UZ"/>
        </w:rPr>
        <w:t xml:space="preserve"> </w:t>
      </w:r>
      <w:r w:rsidRPr="006739CC">
        <w:rPr>
          <w:color w:val="000000"/>
        </w:rPr>
        <w:t>t</w:t>
      </w:r>
      <w:r w:rsidR="00317151">
        <w:rPr>
          <w:color w:val="000000"/>
          <w:lang w:val="uz-Cyrl-UZ"/>
        </w:rPr>
        <w:t>o‘</w:t>
      </w:r>
      <w:r w:rsidRPr="006739CC">
        <w:rPr>
          <w:color w:val="000000"/>
        </w:rPr>
        <w:t>rt</w:t>
      </w:r>
      <w:r w:rsidRPr="006739CC">
        <w:rPr>
          <w:color w:val="000000"/>
          <w:lang w:val="uz-Cyrl-UZ"/>
        </w:rPr>
        <w:t xml:space="preserve"> (4)</w:t>
      </w:r>
      <w:r w:rsidRPr="006739CC">
        <w:rPr>
          <w:color w:val="000000"/>
        </w:rPr>
        <w:t>, qirq t</w:t>
      </w:r>
      <w:r w:rsidR="00317151">
        <w:rPr>
          <w:color w:val="000000"/>
        </w:rPr>
        <w:t>o‘</w:t>
      </w:r>
      <w:r w:rsidRPr="006739CC">
        <w:rPr>
          <w:color w:val="000000"/>
        </w:rPr>
        <w:t>qqiz</w:t>
      </w:r>
      <w:r w:rsidRPr="006739CC">
        <w:rPr>
          <w:color w:val="000000"/>
          <w:lang w:val="uz-Cyrl-UZ"/>
        </w:rPr>
        <w:t xml:space="preserve"> (49)</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ki</w:t>
      </w:r>
      <w:r w:rsidRPr="00F457ED">
        <w:rPr>
          <w:color w:val="000000"/>
        </w:rPr>
        <w:t>;</w:t>
      </w:r>
      <w:r w:rsidRPr="006739CC">
        <w:rPr>
          <w:color w:val="000000"/>
        </w:rPr>
        <w:t xml:space="preserve"> </w:t>
      </w:r>
      <w:r>
        <w:rPr>
          <w:color w:val="000000"/>
        </w:rPr>
        <w:t>jami</w:t>
      </w:r>
      <w:r w:rsidRPr="006739CC">
        <w:rPr>
          <w:color w:val="000000"/>
          <w:lang w:val="uz-Cyrl-UZ"/>
        </w:rPr>
        <w:t xml:space="preserve"> bir ming uch yuz qirq t</w:t>
      </w:r>
      <w:r w:rsidR="00317151">
        <w:rPr>
          <w:color w:val="000000"/>
          <w:lang w:val="uz-Cyrl-UZ"/>
        </w:rPr>
        <w:t>o‘</w:t>
      </w:r>
      <w:r w:rsidRPr="006739CC">
        <w:rPr>
          <w:color w:val="000000"/>
          <w:lang w:val="uz-Cyrl-UZ"/>
        </w:rPr>
        <w:t>qqiz</w:t>
      </w:r>
      <w:r w:rsidRPr="006739CC">
        <w:rPr>
          <w:color w:val="000000"/>
        </w:rPr>
        <w:t xml:space="preserve"> </w:t>
      </w:r>
      <w:r w:rsidRPr="006739CC">
        <w:rPr>
          <w:color w:val="000000"/>
          <w:lang w:val="uz-Cyrl-UZ"/>
        </w:rPr>
        <w:t>(</w:t>
      </w:r>
      <w:r w:rsidRPr="006739CC">
        <w:rPr>
          <w:color w:val="000000"/>
        </w:rPr>
        <w:t>1349</w:t>
      </w:r>
      <w:r w:rsidRPr="006739CC">
        <w:rPr>
          <w:color w:val="000000"/>
          <w:lang w:val="uz-Cyrl-UZ"/>
        </w:rPr>
        <w:t>)</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xml:space="preserve">. Bu </w:t>
      </w:r>
      <w:r>
        <w:rPr>
          <w:color w:val="000000"/>
        </w:rPr>
        <w:t xml:space="preserve">xushxabari </w:t>
      </w:r>
      <w:r w:rsidRPr="006739CC">
        <w:rPr>
          <w:color w:val="000000"/>
        </w:rPr>
        <w:t>Qur</w:t>
      </w:r>
      <w:r w:rsidR="00317151">
        <w:rPr>
          <w:color w:val="000000"/>
        </w:rPr>
        <w:t>’</w:t>
      </w:r>
      <w:r w:rsidRPr="006739CC">
        <w:rPr>
          <w:color w:val="000000"/>
        </w:rPr>
        <w:t>oni</w:t>
      </w:r>
      <w:r w:rsidRPr="006739CC">
        <w:rPr>
          <w:color w:val="000000"/>
          <w:lang w:val="uz-Cyrl-UZ"/>
        </w:rPr>
        <w:t>y</w:t>
      </w:r>
      <w:r w:rsidRPr="00C605F4">
        <w:rPr>
          <w:color w:val="000000"/>
        </w:rPr>
        <w:t>a</w:t>
      </w:r>
      <w:r w:rsidRPr="006739CC">
        <w:rPr>
          <w:color w:val="000000"/>
        </w:rPr>
        <w:t xml:space="preserve">ning mingdan bir </w:t>
      </w:r>
      <w:r w:rsidRPr="006739CC">
        <w:rPr>
          <w:color w:val="000000"/>
          <w:lang w:val="uz-Cyrl-UZ"/>
        </w:rPr>
        <w:t>jihati</w:t>
      </w:r>
      <w:r w:rsidRPr="00C605F4">
        <w:rPr>
          <w:color w:val="000000"/>
        </w:rPr>
        <w:t>ning</w:t>
      </w:r>
      <w:r w:rsidRPr="006739CC">
        <w:rPr>
          <w:color w:val="000000"/>
        </w:rPr>
        <w:t xml:space="preserve"> bizga </w:t>
      </w:r>
      <w:r w:rsidRPr="006739CC">
        <w:rPr>
          <w:color w:val="000000"/>
          <w:lang w:val="uz-Cyrl-UZ"/>
        </w:rPr>
        <w:t>tegilishi</w:t>
      </w:r>
      <w:r w:rsidRPr="00C605F4">
        <w:rPr>
          <w:color w:val="000000"/>
        </w:rPr>
        <w:t>,</w:t>
      </w:r>
      <w:r w:rsidRPr="006739CC">
        <w:rPr>
          <w:color w:val="000000"/>
        </w:rPr>
        <w:t xml:space="preserve"> ming xazinadan ziyoda qiymatdordir. Bu </w:t>
      </w:r>
      <w:r w:rsidRPr="006739CC">
        <w:rPr>
          <w:color w:val="000000"/>
          <w:lang w:val="uz-Cyrl-UZ"/>
        </w:rPr>
        <w:t>xushxabarning</w:t>
      </w:r>
      <w:r w:rsidRPr="006739CC">
        <w:rPr>
          <w:color w:val="000000"/>
        </w:rPr>
        <w:t xml:space="preserve"> bir </w:t>
      </w:r>
      <w:r w:rsidRPr="006739CC">
        <w:rPr>
          <w:color w:val="000000"/>
          <w:lang w:val="uz-Cyrl-UZ"/>
        </w:rPr>
        <w:t>xushxabarchisi</w:t>
      </w:r>
      <w:r w:rsidRPr="006739CC">
        <w:rPr>
          <w:color w:val="000000"/>
        </w:rPr>
        <w:t xml:space="preserve"> bir </w:t>
      </w:r>
      <w:r>
        <w:rPr>
          <w:color w:val="000000"/>
        </w:rPr>
        <w:t>yil</w:t>
      </w:r>
      <w:r w:rsidRPr="006739CC">
        <w:rPr>
          <w:color w:val="000000"/>
        </w:rPr>
        <w:t xml:space="preserve"> avval k</w:t>
      </w:r>
      <w:r w:rsidR="00317151">
        <w:rPr>
          <w:color w:val="000000"/>
          <w:lang w:val="uz-Cyrl-UZ"/>
        </w:rPr>
        <w:t>o‘</w:t>
      </w:r>
      <w:r w:rsidRPr="006739CC">
        <w:rPr>
          <w:color w:val="000000"/>
        </w:rPr>
        <w:t>ril</w:t>
      </w:r>
      <w:r w:rsidRPr="006739CC">
        <w:rPr>
          <w:color w:val="000000"/>
          <w:lang w:val="uz-Cyrl-UZ"/>
        </w:rPr>
        <w:t>gan</w:t>
      </w:r>
      <w:r w:rsidRPr="006739CC">
        <w:rPr>
          <w:color w:val="000000"/>
        </w:rPr>
        <w:t xml:space="preserve"> bir </w:t>
      </w:r>
      <w:r w:rsidRPr="006739CC">
        <w:rPr>
          <w:color w:val="000000"/>
          <w:lang w:val="uz-Cyrl-UZ"/>
        </w:rPr>
        <w:t>sodiq tushdir.</w:t>
      </w:r>
      <w:r w:rsidRPr="006739CC">
        <w:rPr>
          <w:color w:val="000000"/>
        </w:rPr>
        <w:t xml:space="preserve"> Shundayki: Ispartada boshimizga kelgan bu </w:t>
      </w:r>
      <w:r w:rsidRPr="006739CC">
        <w:rPr>
          <w:color w:val="000000"/>
          <w:lang w:val="uz-Cyrl-UZ"/>
        </w:rPr>
        <w:t>h</w:t>
      </w:r>
      <w:r w:rsidRPr="006739CC">
        <w:rPr>
          <w:color w:val="000000"/>
        </w:rPr>
        <w:t xml:space="preserve">odisadan bir oy avval bir zotga </w:t>
      </w:r>
      <w:r w:rsidRPr="006739CC">
        <w:rPr>
          <w:color w:val="000000"/>
          <w:lang w:val="uz-Cyrl-UZ"/>
        </w:rPr>
        <w:t xml:space="preserve">tushda </w:t>
      </w:r>
      <w:r>
        <w:rPr>
          <w:color w:val="000000"/>
          <w:lang w:val="en-US"/>
        </w:rPr>
        <w:t>(</w:t>
      </w:r>
      <w:r w:rsidRPr="006739CC">
        <w:rPr>
          <w:color w:val="000000"/>
        </w:rPr>
        <w:t>unga</w:t>
      </w:r>
      <w:r>
        <w:rPr>
          <w:color w:val="000000"/>
        </w:rPr>
        <w:t>)</w:t>
      </w:r>
      <w:r w:rsidRPr="006739CC">
        <w:rPr>
          <w:color w:val="000000"/>
        </w:rPr>
        <w:t xml:space="preserve"> </w:t>
      </w:r>
      <w:r w:rsidRPr="006739CC">
        <w:rPr>
          <w:color w:val="000000"/>
          <w:lang w:val="uz-Cyrl-UZ"/>
        </w:rPr>
        <w:t>aytiladiki</w:t>
      </w:r>
      <w:r w:rsidRPr="006739CC">
        <w:rPr>
          <w:color w:val="000000"/>
        </w:rPr>
        <w:t>:</w:t>
      </w:r>
    </w:p>
    <w:p w14:paraId="59AD0EB1" w14:textId="77777777" w:rsidR="00226DA8" w:rsidRDefault="00226DA8" w:rsidP="00226DA8">
      <w:pPr>
        <w:widowControl w:val="0"/>
        <w:ind w:firstLine="706"/>
        <w:jc w:val="both"/>
        <w:rPr>
          <w:color w:val="000000"/>
          <w:lang w:val="uz-Cyrl-UZ"/>
        </w:rPr>
      </w:pPr>
      <w:r w:rsidRPr="006739CC">
        <w:rPr>
          <w:color w:val="000000"/>
        </w:rPr>
        <w:t>"R</w:t>
      </w:r>
      <w:r>
        <w:rPr>
          <w:color w:val="000000"/>
        </w:rPr>
        <w:t>I</w:t>
      </w:r>
      <w:r w:rsidRPr="006739CC">
        <w:rPr>
          <w:color w:val="000000"/>
        </w:rPr>
        <w:t>SOLA-</w:t>
      </w:r>
      <w:r>
        <w:rPr>
          <w:color w:val="000000"/>
        </w:rPr>
        <w:t>I</w:t>
      </w:r>
      <w:r w:rsidRPr="006739CC">
        <w:rPr>
          <w:color w:val="000000"/>
        </w:rPr>
        <w:t>N NUR SHOG</w:t>
      </w:r>
      <w:r>
        <w:rPr>
          <w:color w:val="000000"/>
        </w:rPr>
        <w:t>I</w:t>
      </w:r>
      <w:r w:rsidRPr="006739CC">
        <w:rPr>
          <w:color w:val="000000"/>
        </w:rPr>
        <w:t>RDLAR</w:t>
      </w:r>
      <w:r>
        <w:rPr>
          <w:color w:val="000000"/>
        </w:rPr>
        <w:t>I</w:t>
      </w:r>
      <w:r w:rsidRPr="006739CC">
        <w:rPr>
          <w:color w:val="000000"/>
        </w:rPr>
        <w:t xml:space="preserve"> </w:t>
      </w:r>
      <w:r>
        <w:rPr>
          <w:color w:val="000000"/>
        </w:rPr>
        <w:t>I</w:t>
      </w:r>
      <w:r w:rsidRPr="006739CC">
        <w:rPr>
          <w:color w:val="000000"/>
        </w:rPr>
        <w:t xml:space="preserve">YMON </w:t>
      </w:r>
      <w:r>
        <w:rPr>
          <w:color w:val="000000"/>
        </w:rPr>
        <w:t>BI</w:t>
      </w:r>
      <w:r w:rsidRPr="006739CC">
        <w:rPr>
          <w:color w:val="000000"/>
        </w:rPr>
        <w:t>LA</w:t>
      </w:r>
      <w:r>
        <w:rPr>
          <w:color w:val="000000"/>
        </w:rPr>
        <w:t>N</w:t>
      </w:r>
      <w:r w:rsidRPr="006739CC">
        <w:rPr>
          <w:color w:val="000000"/>
        </w:rPr>
        <w:t xml:space="preserve"> </w:t>
      </w:r>
      <w:r w:rsidRPr="006739CC">
        <w:rPr>
          <w:color w:val="000000"/>
          <w:lang w:val="uz-Cyrl-UZ"/>
        </w:rPr>
        <w:t>Q</w:t>
      </w:r>
      <w:r w:rsidRPr="006739CC">
        <w:rPr>
          <w:color w:val="000000"/>
        </w:rPr>
        <w:t>ABRGA K</w:t>
      </w:r>
      <w:r>
        <w:rPr>
          <w:color w:val="000000"/>
        </w:rPr>
        <w:t>I</w:t>
      </w:r>
      <w:r w:rsidRPr="006739CC">
        <w:rPr>
          <w:color w:val="000000"/>
        </w:rPr>
        <w:t>RAD</w:t>
      </w:r>
      <w:r>
        <w:rPr>
          <w:color w:val="000000"/>
        </w:rPr>
        <w:t>I</w:t>
      </w:r>
      <w:r w:rsidRPr="006739CC">
        <w:rPr>
          <w:color w:val="000000"/>
        </w:rPr>
        <w:t xml:space="preserve">LAR, </w:t>
      </w:r>
      <w:r>
        <w:rPr>
          <w:color w:val="000000"/>
        </w:rPr>
        <w:t>I</w:t>
      </w:r>
      <w:r w:rsidRPr="006739CC">
        <w:rPr>
          <w:color w:val="000000"/>
        </w:rPr>
        <w:t>YMONS</w:t>
      </w:r>
      <w:r>
        <w:rPr>
          <w:color w:val="000000"/>
        </w:rPr>
        <w:t>I</w:t>
      </w:r>
      <w:r w:rsidRPr="006739CC">
        <w:rPr>
          <w:color w:val="000000"/>
        </w:rPr>
        <w:t xml:space="preserve">Z VAFOT </w:t>
      </w:r>
      <w:r>
        <w:rPr>
          <w:color w:val="000000"/>
        </w:rPr>
        <w:t>QIL</w:t>
      </w:r>
      <w:r w:rsidRPr="006739CC">
        <w:rPr>
          <w:color w:val="000000"/>
        </w:rPr>
        <w:t>MA</w:t>
      </w:r>
      <w:r>
        <w:rPr>
          <w:color w:val="000000"/>
        </w:rPr>
        <w:t>YDI</w:t>
      </w:r>
      <w:r w:rsidRPr="006739CC">
        <w:rPr>
          <w:color w:val="000000"/>
        </w:rPr>
        <w:t>LAR"</w:t>
      </w:r>
      <w:r w:rsidRPr="006739CC">
        <w:rPr>
          <w:color w:val="000000"/>
          <w:lang w:val="uz-Cyrl-UZ"/>
        </w:rPr>
        <w:t>.</w:t>
      </w:r>
    </w:p>
    <w:p w14:paraId="5F197DEE" w14:textId="77777777" w:rsidR="00226DA8" w:rsidRPr="006739CC" w:rsidRDefault="00226DA8" w:rsidP="00226DA8">
      <w:pPr>
        <w:widowControl w:val="0"/>
        <w:ind w:firstLine="706"/>
        <w:jc w:val="both"/>
        <w:rPr>
          <w:color w:val="FF0000"/>
        </w:rPr>
      </w:pPr>
      <w:r w:rsidRPr="006739CC">
        <w:rPr>
          <w:color w:val="000000"/>
        </w:rPr>
        <w:t xml:space="preserve">Biz </w:t>
      </w:r>
      <w:r w:rsidR="00317151">
        <w:rPr>
          <w:color w:val="000000"/>
        </w:rPr>
        <w:t>o‘</w:t>
      </w:r>
      <w:r>
        <w:rPr>
          <w:color w:val="000000"/>
        </w:rPr>
        <w:t>sha</w:t>
      </w:r>
      <w:r w:rsidRPr="006739CC">
        <w:rPr>
          <w:color w:val="000000"/>
        </w:rPr>
        <w:t xml:space="preserve"> va</w:t>
      </w:r>
      <w:r w:rsidRPr="006739CC">
        <w:rPr>
          <w:color w:val="000000"/>
          <w:lang w:val="uz-Cyrl-UZ"/>
        </w:rPr>
        <w:t>qt</w:t>
      </w:r>
      <w:r w:rsidRPr="006739CC">
        <w:rPr>
          <w:color w:val="000000"/>
        </w:rPr>
        <w:t xml:space="preserve"> u </w:t>
      </w:r>
      <w:r w:rsidRPr="006739CC">
        <w:rPr>
          <w:color w:val="000000"/>
          <w:lang w:val="uz-Cyrl-UZ"/>
        </w:rPr>
        <w:t>tushga</w:t>
      </w:r>
      <w:r w:rsidRPr="006739CC">
        <w:rPr>
          <w:color w:val="000000"/>
        </w:rPr>
        <w:t xml:space="preserve"> </w:t>
      </w:r>
      <w:r>
        <w:rPr>
          <w:color w:val="000000"/>
        </w:rPr>
        <w:t>juda ham</w:t>
      </w:r>
      <w:r w:rsidRPr="006739CC">
        <w:rPr>
          <w:color w:val="000000"/>
        </w:rPr>
        <w:t xml:space="preserve"> sevindik. Demak</w:t>
      </w:r>
      <w:r w:rsidRPr="006739CC">
        <w:rPr>
          <w:color w:val="000000"/>
          <w:lang w:val="uz-Cyrl-UZ"/>
        </w:rPr>
        <w:t>,</w:t>
      </w:r>
      <w:r w:rsidRPr="006739CC">
        <w:rPr>
          <w:color w:val="000000"/>
        </w:rPr>
        <w:t xml:space="preserve"> u </w:t>
      </w:r>
      <w:r w:rsidRPr="006739CC">
        <w:rPr>
          <w:color w:val="000000"/>
          <w:lang w:val="uz-Cyrl-UZ"/>
        </w:rPr>
        <w:t>xushxabar</w:t>
      </w:r>
      <w:r w:rsidRPr="006739CC">
        <w:rPr>
          <w:color w:val="000000"/>
        </w:rPr>
        <w:t xml:space="preserve"> bu </w:t>
      </w:r>
      <w:r>
        <w:rPr>
          <w:color w:val="000000"/>
        </w:rPr>
        <w:t xml:space="preserve">xushxabari </w:t>
      </w:r>
      <w:r w:rsidRPr="006739CC">
        <w:rPr>
          <w:color w:val="000000"/>
          <w:lang w:val="uz-Cyrl-UZ"/>
        </w:rPr>
        <w:t>Qur</w:t>
      </w:r>
      <w:r w:rsidR="00317151">
        <w:rPr>
          <w:color w:val="000000"/>
          <w:lang w:val="uz-Cyrl-UZ"/>
        </w:rPr>
        <w:t>’</w:t>
      </w:r>
      <w:r w:rsidRPr="006739CC">
        <w:rPr>
          <w:color w:val="000000"/>
          <w:lang w:val="uz-Cyrl-UZ"/>
        </w:rPr>
        <w:t>oniy</w:t>
      </w:r>
      <w:r w:rsidRPr="00C605F4">
        <w:rPr>
          <w:color w:val="000000"/>
        </w:rPr>
        <w:t>a</w:t>
      </w:r>
      <w:r w:rsidRPr="006739CC">
        <w:rPr>
          <w:color w:val="000000"/>
        </w:rPr>
        <w:t xml:space="preserve">ning bir </w:t>
      </w:r>
      <w:r w:rsidRPr="006739CC">
        <w:rPr>
          <w:color w:val="000000"/>
          <w:lang w:val="uz-Cyrl-UZ"/>
        </w:rPr>
        <w:t>xushxabarchisi</w:t>
      </w:r>
      <w:r w:rsidRPr="006739CC">
        <w:rPr>
          <w:color w:val="000000"/>
        </w:rPr>
        <w:t xml:space="preserve"> </w:t>
      </w:r>
      <w:r w:rsidRPr="006739CC">
        <w:rPr>
          <w:color w:val="000000"/>
          <w:lang w:val="uz-Cyrl-UZ"/>
        </w:rPr>
        <w:t>ekan</w:t>
      </w:r>
      <w:r w:rsidRPr="006739CC">
        <w:rPr>
          <w:color w:val="000000"/>
        </w:rPr>
        <w:t>.</w:t>
      </w:r>
      <w:r>
        <w:rPr>
          <w:rStyle w:val="a5"/>
          <w:color w:val="000000"/>
        </w:rPr>
        <w:footnoteReference w:customMarkFollows="1" w:id="19"/>
        <w:t>(Hoshiya)</w:t>
      </w:r>
      <w:r w:rsidRPr="006739CC">
        <w:rPr>
          <w:color w:val="000000"/>
        </w:rPr>
        <w:t xml:space="preserve"> </w:t>
      </w:r>
    </w:p>
    <w:p w14:paraId="7001074C" w14:textId="77777777" w:rsidR="00226DA8" w:rsidRDefault="00226DA8" w:rsidP="00226DA8">
      <w:pPr>
        <w:widowControl w:val="0"/>
        <w:ind w:firstLine="706"/>
        <w:jc w:val="both"/>
        <w:rPr>
          <w:b/>
          <w:color w:val="000000"/>
        </w:rPr>
      </w:pPr>
    </w:p>
    <w:p w14:paraId="7281E7C4" w14:textId="77777777" w:rsidR="00226DA8" w:rsidRPr="006739CC" w:rsidRDefault="00226DA8" w:rsidP="00226DA8">
      <w:pPr>
        <w:widowControl w:val="0"/>
        <w:ind w:firstLine="706"/>
        <w:jc w:val="both"/>
        <w:rPr>
          <w:color w:val="000000"/>
          <w:lang w:val="uz-Cyrl-UZ"/>
        </w:rPr>
      </w:pPr>
      <w:r w:rsidRPr="006739CC">
        <w:rPr>
          <w:b/>
          <w:color w:val="000000"/>
        </w:rPr>
        <w:t>Y</w:t>
      </w:r>
      <w:r>
        <w:rPr>
          <w:b/>
          <w:color w:val="000000"/>
        </w:rPr>
        <w:t>I</w:t>
      </w:r>
      <w:r w:rsidRPr="006739CC">
        <w:rPr>
          <w:b/>
          <w:color w:val="000000"/>
        </w:rPr>
        <w:t>G</w:t>
      </w:r>
      <w:r>
        <w:rPr>
          <w:b/>
          <w:color w:val="000000"/>
        </w:rPr>
        <w:t>I</w:t>
      </w:r>
      <w:r w:rsidRPr="006739CC">
        <w:rPr>
          <w:b/>
          <w:color w:val="000000"/>
        </w:rPr>
        <w:t>RMA YETT</w:t>
      </w:r>
      <w:r>
        <w:rPr>
          <w:b/>
          <w:color w:val="000000"/>
        </w:rPr>
        <w:t>I</w:t>
      </w:r>
      <w:r w:rsidRPr="006739CC">
        <w:rPr>
          <w:b/>
          <w:color w:val="000000"/>
        </w:rPr>
        <w:t>NCH</w:t>
      </w:r>
      <w:r>
        <w:rPr>
          <w:b/>
          <w:color w:val="000000"/>
        </w:rPr>
        <w:t>I</w:t>
      </w:r>
      <w:r w:rsidRPr="006739CC">
        <w:rPr>
          <w:b/>
          <w:color w:val="000000"/>
        </w:rPr>
        <w:t xml:space="preserve"> OYAT:</w:t>
      </w:r>
      <w:r w:rsidRPr="006739CC">
        <w:rPr>
          <w:color w:val="000000"/>
        </w:rPr>
        <w:t xml:space="preserve"> Sura</w:t>
      </w:r>
      <w:r>
        <w:rPr>
          <w:color w:val="000000"/>
        </w:rPr>
        <w:t>-</w:t>
      </w:r>
      <w:r w:rsidRPr="006739CC">
        <w:rPr>
          <w:color w:val="000000"/>
        </w:rPr>
        <w:t>i</w:t>
      </w:r>
      <w:r>
        <w:rPr>
          <w:color w:val="000000"/>
        </w:rPr>
        <w:t xml:space="preserve"> </w:t>
      </w:r>
      <w:r w:rsidRPr="006739CC">
        <w:rPr>
          <w:color w:val="000000"/>
        </w:rPr>
        <w:t>Safda</w:t>
      </w:r>
    </w:p>
    <w:p w14:paraId="7CA53F76" w14:textId="77777777" w:rsidR="00226DA8" w:rsidRPr="009750A3" w:rsidRDefault="00226DA8" w:rsidP="00226DA8">
      <w:pPr>
        <w:widowControl w:val="0"/>
        <w:jc w:val="center"/>
        <w:rPr>
          <w:rFonts w:ascii="Traditional Arabic" w:hAnsi="Traditional Arabic" w:cs="Traditional Arabic"/>
          <w:color w:val="FF0000"/>
          <w:sz w:val="40"/>
          <w:szCs w:val="40"/>
          <w:lang w:val="uz-Cyrl-UZ"/>
        </w:rPr>
      </w:pPr>
      <w:r w:rsidRPr="009750A3">
        <w:rPr>
          <w:rFonts w:ascii="Traditional Arabic" w:hAnsi="Traditional Arabic" w:cs="Traditional Arabic"/>
          <w:color w:val="FF0000"/>
          <w:sz w:val="40"/>
          <w:szCs w:val="40"/>
          <w:rtl/>
        </w:rPr>
        <w:t>يُرِيدُونَ لِيُطْفِؤُا نُورَ اللهِ بِاَفْوَاهِهِمْ وَاللهُ مُتِمُّ نُورِهِ وَلَوْ كَرِهَ الْكَافِرُونَ</w:t>
      </w:r>
      <w:r>
        <w:rPr>
          <w:rFonts w:ascii="Traditional Arabic" w:hAnsi="Traditional Arabic" w:cs="Traditional Arabic" w:hint="cs"/>
          <w:color w:val="FF0000"/>
          <w:sz w:val="40"/>
          <w:szCs w:val="40"/>
          <w:rtl/>
        </w:rPr>
        <w:t xml:space="preserve"> </w:t>
      </w:r>
    </w:p>
    <w:p w14:paraId="6A809C68" w14:textId="77777777" w:rsidR="00226DA8" w:rsidRDefault="00226DA8" w:rsidP="00226DA8">
      <w:pPr>
        <w:widowControl w:val="0"/>
        <w:jc w:val="both"/>
        <w:rPr>
          <w:color w:val="000000"/>
        </w:rPr>
      </w:pPr>
      <w:r w:rsidRPr="006739CC">
        <w:rPr>
          <w:color w:val="000000"/>
          <w:lang w:val="uz-Cyrl-UZ"/>
        </w:rPr>
        <w:t>dir</w:t>
      </w:r>
      <w:r w:rsidRPr="006739CC">
        <w:rPr>
          <w:color w:val="000000"/>
        </w:rPr>
        <w:t>. Bu oyatdagi</w:t>
      </w:r>
      <w:r w:rsidRPr="006739CC">
        <w:rPr>
          <w:color w:val="000000"/>
          <w:lang w:val="uz-Cyrl-UZ"/>
        </w:rPr>
        <w:t xml:space="preserve"> </w:t>
      </w:r>
      <w:r w:rsidRPr="009750A3">
        <w:rPr>
          <w:rFonts w:ascii="Traditional Arabic" w:hAnsi="Traditional Arabic" w:cs="Traditional Arabic"/>
          <w:color w:val="FF0000"/>
          <w:sz w:val="40"/>
          <w:szCs w:val="40"/>
          <w:rtl/>
        </w:rPr>
        <w:t>نُورَ اللهِ بِاَفْوَاهِهِمْ وَاللهُ مُتِمُّ نُورِهِ</w:t>
      </w:r>
      <w:r w:rsidRPr="009750A3">
        <w:rPr>
          <w:rFonts w:ascii="Traditional Arabic" w:hAnsi="Traditional Arabic" w:cs="Traditional Arabic"/>
          <w:color w:val="FF0000"/>
          <w:sz w:val="40"/>
          <w:szCs w:val="40"/>
          <w:lang w:val="uz-Cyrl-UZ"/>
        </w:rPr>
        <w:t xml:space="preserve"> </w:t>
      </w:r>
      <w:r w:rsidRPr="006739CC">
        <w:rPr>
          <w:sz w:val="40"/>
          <w:szCs w:val="40"/>
          <w:lang w:val="uz-Cyrl-UZ"/>
        </w:rPr>
        <w:t xml:space="preserve"> </w:t>
      </w:r>
      <w:r w:rsidRPr="006739CC">
        <w:rPr>
          <w:color w:val="000000"/>
        </w:rPr>
        <w:t>jumlasining maqomi</w:t>
      </w:r>
      <w:r>
        <w:rPr>
          <w:color w:val="000000"/>
        </w:rPr>
        <w:t xml:space="preserve"> </w:t>
      </w:r>
      <w:r w:rsidRPr="006739CC">
        <w:rPr>
          <w:color w:val="000000"/>
          <w:lang w:val="uz-Cyrl-UZ"/>
        </w:rPr>
        <w:t>jifriy</w:t>
      </w:r>
      <w:r w:rsidRPr="009750A3">
        <w:rPr>
          <w:color w:val="000000"/>
          <w:lang w:val="uz-Cyrl-UZ"/>
        </w:rPr>
        <w:t>si,</w:t>
      </w:r>
      <w:r w:rsidRPr="006739CC">
        <w:rPr>
          <w:color w:val="000000"/>
        </w:rPr>
        <w:t xml:space="preserve"> bir ming uch yuz </w:t>
      </w:r>
      <w:r w:rsidR="00317151">
        <w:rPr>
          <w:color w:val="000000"/>
          <w:lang w:val="uz-Cyrl-UZ"/>
        </w:rPr>
        <w:t>o‘</w:t>
      </w:r>
      <w:r w:rsidRPr="006739CC">
        <w:rPr>
          <w:color w:val="000000"/>
        </w:rPr>
        <w:t>n olti yoki yettidir (1316-1317). Va bu tarix esa</w:t>
      </w:r>
      <w:r w:rsidRPr="009750A3">
        <w:rPr>
          <w:color w:val="000000"/>
        </w:rPr>
        <w:t>;</w:t>
      </w:r>
      <w:r w:rsidRPr="006739CC">
        <w:rPr>
          <w:color w:val="000000"/>
        </w:rPr>
        <w:t xml:space="preserve"> sobi</w:t>
      </w:r>
      <w:r w:rsidRPr="006739CC">
        <w:rPr>
          <w:color w:val="000000"/>
          <w:lang w:val="uz-Cyrl-UZ"/>
        </w:rPr>
        <w:t>q</w:t>
      </w:r>
      <w:r w:rsidRPr="006739CC">
        <w:rPr>
          <w:color w:val="000000"/>
        </w:rPr>
        <w:t xml:space="preserve">an yigirma birinchi oyatning xotimasida zikr </w:t>
      </w:r>
      <w:r>
        <w:rPr>
          <w:color w:val="000000"/>
        </w:rPr>
        <w:t>qilin</w:t>
      </w:r>
      <w:r w:rsidRPr="006739CC">
        <w:rPr>
          <w:color w:val="000000"/>
        </w:rPr>
        <w:t>gan in</w:t>
      </w:r>
      <w:r w:rsidRPr="006739CC">
        <w:rPr>
          <w:color w:val="000000"/>
          <w:lang w:val="uz-Cyrl-UZ"/>
        </w:rPr>
        <w:t>q</w:t>
      </w:r>
      <w:r w:rsidRPr="006739CC">
        <w:rPr>
          <w:color w:val="000000"/>
        </w:rPr>
        <w:t>ilob</w:t>
      </w:r>
      <w:r>
        <w:rPr>
          <w:color w:val="000000"/>
        </w:rPr>
        <w:t xml:space="preserve">i </w:t>
      </w:r>
      <w:r w:rsidRPr="006739CC">
        <w:rPr>
          <w:color w:val="000000"/>
          <w:lang w:val="uz-Cyrl-UZ"/>
        </w:rPr>
        <w:t>fikriy</w:t>
      </w:r>
      <w:r w:rsidRPr="006739CC">
        <w:rPr>
          <w:color w:val="000000"/>
        </w:rPr>
        <w:t xml:space="preserve"> </w:t>
      </w:r>
      <w:r w:rsidRPr="006739CC">
        <w:rPr>
          <w:color w:val="000000"/>
          <w:lang w:val="uz-Cyrl-UZ"/>
        </w:rPr>
        <w:t>mavzusida</w:t>
      </w:r>
      <w:r w:rsidRPr="009750A3">
        <w:rPr>
          <w:color w:val="000000"/>
        </w:rPr>
        <w:t>;</w:t>
      </w:r>
      <w:r w:rsidRPr="006739CC">
        <w:rPr>
          <w:color w:val="000000"/>
        </w:rPr>
        <w:t xml:space="preserve"> Ovrupaning bir </w:t>
      </w:r>
      <w:r w:rsidRPr="006739CC">
        <w:rPr>
          <w:color w:val="000000"/>
          <w:lang w:val="uz-Cyrl-UZ"/>
        </w:rPr>
        <w:t>mustamlakalar</w:t>
      </w:r>
      <w:r w:rsidRPr="006739CC">
        <w:rPr>
          <w:color w:val="000000"/>
        </w:rPr>
        <w:t xml:space="preserve"> </w:t>
      </w:r>
      <w:r w:rsidRPr="006739CC">
        <w:rPr>
          <w:color w:val="000000"/>
          <w:lang w:val="uz-Cyrl-UZ"/>
        </w:rPr>
        <w:t>noziri</w:t>
      </w:r>
      <w:r w:rsidRPr="006739CC">
        <w:rPr>
          <w:color w:val="000000"/>
        </w:rPr>
        <w:t xml:space="preserve"> Qur</w:t>
      </w:r>
      <w:r w:rsidR="00317151">
        <w:rPr>
          <w:color w:val="000000"/>
        </w:rPr>
        <w:t>’</w:t>
      </w:r>
      <w:r w:rsidRPr="006739CC">
        <w:rPr>
          <w:color w:val="000000"/>
        </w:rPr>
        <w:t>onning nurini s</w:t>
      </w:r>
      <w:r w:rsidR="00317151">
        <w:rPr>
          <w:color w:val="000000"/>
          <w:lang w:val="uz-Cyrl-UZ"/>
        </w:rPr>
        <w:t>o‘</w:t>
      </w:r>
      <w:r w:rsidRPr="006739CC">
        <w:rPr>
          <w:color w:val="000000"/>
        </w:rPr>
        <w:t>ndirishga urinishi tarixiga va Resail-in Nur muallifi ham unga qarshi u in</w:t>
      </w:r>
      <w:r w:rsidRPr="006739CC">
        <w:rPr>
          <w:color w:val="000000"/>
          <w:lang w:val="uz-Cyrl-UZ"/>
        </w:rPr>
        <w:t>q</w:t>
      </w:r>
      <w:r w:rsidRPr="006739CC">
        <w:rPr>
          <w:color w:val="000000"/>
        </w:rPr>
        <w:t>ilob</w:t>
      </w:r>
      <w:r>
        <w:rPr>
          <w:color w:val="000000"/>
        </w:rPr>
        <w:t xml:space="preserve">i </w:t>
      </w:r>
      <w:r w:rsidRPr="006739CC">
        <w:rPr>
          <w:color w:val="000000"/>
          <w:lang w:val="uz-Cyrl-UZ"/>
        </w:rPr>
        <w:t>fikriy</w:t>
      </w:r>
      <w:r w:rsidRPr="006739CC">
        <w:rPr>
          <w:color w:val="000000"/>
        </w:rPr>
        <w:t xml:space="preserve"> </w:t>
      </w:r>
      <w:r w:rsidRPr="006739CC">
        <w:rPr>
          <w:color w:val="000000"/>
          <w:lang w:val="uz-Cyrl-UZ"/>
        </w:rPr>
        <w:t>soyasida</w:t>
      </w:r>
      <w:r w:rsidRPr="006739CC">
        <w:rPr>
          <w:color w:val="000000"/>
        </w:rPr>
        <w:t xml:space="preserve"> u nur</w:t>
      </w:r>
      <w:r w:rsidRPr="006739CC">
        <w:rPr>
          <w:color w:val="000000"/>
          <w:lang w:val="uz-Cyrl-UZ"/>
        </w:rPr>
        <w:t>n</w:t>
      </w:r>
      <w:r w:rsidRPr="006739CC">
        <w:rPr>
          <w:color w:val="000000"/>
        </w:rPr>
        <w:t xml:space="preserve">i </w:t>
      </w:r>
      <w:r w:rsidRPr="006739CC">
        <w:rPr>
          <w:color w:val="000000"/>
          <w:lang w:val="uz-Cyrl-UZ"/>
        </w:rPr>
        <w:t>porlatishga</w:t>
      </w:r>
      <w:r w:rsidRPr="006739CC">
        <w:rPr>
          <w:color w:val="000000"/>
        </w:rPr>
        <w:t xml:space="preserve"> </w:t>
      </w:r>
      <w:r w:rsidRPr="006739CC">
        <w:rPr>
          <w:color w:val="000000"/>
          <w:lang w:val="uz-Cyrl-UZ"/>
        </w:rPr>
        <w:t>urinishi</w:t>
      </w:r>
      <w:r w:rsidRPr="006739CC">
        <w:rPr>
          <w:color w:val="000000"/>
        </w:rPr>
        <w:t xml:space="preserve"> ayni tarixga, ham yetti surada yetti marta</w:t>
      </w:r>
      <w:r w:rsidRPr="009750A3">
        <w:rPr>
          <w:rFonts w:ascii="Traditional Arabic" w:hAnsi="Traditional Arabic" w:cs="Traditional Arabic"/>
          <w:color w:val="FF0000"/>
        </w:rPr>
        <w:t xml:space="preserve"> </w:t>
      </w:r>
      <w:r w:rsidRPr="009750A3">
        <w:rPr>
          <w:rFonts w:ascii="Traditional Arabic" w:hAnsi="Traditional Arabic" w:cs="Traditional Arabic"/>
          <w:color w:val="FF0000"/>
          <w:sz w:val="40"/>
          <w:szCs w:val="40"/>
          <w:rtl/>
        </w:rPr>
        <w:t>تِلْكَ اٰيَاتُ الْكِتَابِ</w:t>
      </w:r>
      <w:r w:rsidRPr="009750A3">
        <w:rPr>
          <w:rFonts w:ascii="Traditional Arabic" w:hAnsi="Traditional Arabic" w:cs="Traditional Arabic"/>
          <w:color w:val="FF0000"/>
          <w:sz w:val="40"/>
          <w:szCs w:val="40"/>
        </w:rPr>
        <w:t xml:space="preserve"> </w:t>
      </w:r>
      <w:r w:rsidRPr="009750A3">
        <w:rPr>
          <w:rFonts w:ascii="Traditional Arabic" w:hAnsi="Traditional Arabic" w:cs="Traditional Arabic"/>
          <w:color w:val="FF0000"/>
          <w:lang w:val="uz-Cyrl-UZ"/>
        </w:rPr>
        <w:t xml:space="preserve"> </w:t>
      </w:r>
      <w:r w:rsidRPr="006739CC">
        <w:rPr>
          <w:color w:val="000000"/>
        </w:rPr>
        <w:t>ayni tarixga, ham</w:t>
      </w:r>
      <w:r w:rsidRPr="006739CC">
        <w:t xml:space="preserve"> </w:t>
      </w:r>
      <w:r w:rsidRPr="009750A3">
        <w:rPr>
          <w:rFonts w:ascii="Traditional Arabic" w:hAnsi="Traditional Arabic" w:cs="Traditional Arabic"/>
          <w:color w:val="FF0000"/>
          <w:sz w:val="40"/>
          <w:szCs w:val="40"/>
          <w:rtl/>
        </w:rPr>
        <w:t>طٰسۤ تِلْكَ اٰيَاتُ الْقُرْاٰنِ</w:t>
      </w:r>
      <w:r w:rsidRPr="009750A3">
        <w:rPr>
          <w:rFonts w:ascii="Traditional Arabic" w:hAnsi="Traditional Arabic" w:cs="Traditional Arabic"/>
          <w:color w:val="FF0000"/>
          <w:sz w:val="40"/>
          <w:szCs w:val="40"/>
          <w:lang w:val="uz-Cyrl-UZ"/>
        </w:rPr>
        <w:t xml:space="preserve"> </w:t>
      </w:r>
      <w:r w:rsidRPr="006739CC">
        <w:rPr>
          <w:color w:val="000000"/>
          <w:lang w:val="uz-Cyrl-UZ"/>
        </w:rPr>
        <w:t>ham</w:t>
      </w:r>
      <w:r w:rsidRPr="006739CC">
        <w:rPr>
          <w:color w:val="000000"/>
        </w:rPr>
        <w:t xml:space="preserve"> ayni tarixga, ham</w:t>
      </w:r>
      <w:r w:rsidRPr="009750A3">
        <w:rPr>
          <w:rFonts w:ascii="Traditional Arabic" w:hAnsi="Traditional Arabic" w:cs="Traditional Arabic"/>
          <w:color w:val="FF0000"/>
          <w:sz w:val="40"/>
        </w:rPr>
        <w:t xml:space="preserve"> </w:t>
      </w:r>
      <w:r w:rsidRPr="009750A3">
        <w:rPr>
          <w:rFonts w:ascii="Traditional Arabic" w:hAnsi="Traditional Arabic" w:cs="Traditional Arabic"/>
          <w:color w:val="FF0000"/>
          <w:sz w:val="40"/>
          <w:szCs w:val="40"/>
          <w:rtl/>
        </w:rPr>
        <w:t>هَدٰينِى رَبِّى اِلٰى صِرَاطٍ مُسْتَقِيمٍ</w:t>
      </w:r>
      <w:r w:rsidRPr="009750A3">
        <w:rPr>
          <w:rFonts w:ascii="Traditional Arabic" w:hAnsi="Traditional Arabic" w:cs="Traditional Arabic"/>
          <w:color w:val="FF0000"/>
          <w:sz w:val="40"/>
          <w:szCs w:val="40"/>
          <w:lang w:val="uz-Cyrl-UZ"/>
        </w:rPr>
        <w:t xml:space="preserve"> </w:t>
      </w:r>
      <w:r w:rsidRPr="006739CC">
        <w:rPr>
          <w:color w:val="000000"/>
          <w:lang w:val="uz-Cyrl-UZ"/>
        </w:rPr>
        <w:t>ham</w:t>
      </w:r>
      <w:r w:rsidRPr="006739CC">
        <w:rPr>
          <w:color w:val="000000"/>
        </w:rPr>
        <w:t xml:space="preserve"> ayni tarixga, ham</w:t>
      </w:r>
      <w:r>
        <w:rPr>
          <w:color w:val="000000"/>
        </w:rPr>
        <w:t xml:space="preserve"> </w:t>
      </w:r>
      <w:r w:rsidRPr="009750A3">
        <w:rPr>
          <w:rFonts w:ascii="Traditional Arabic" w:hAnsi="Traditional Arabic" w:cs="Traditional Arabic"/>
          <w:color w:val="FF0000"/>
          <w:sz w:val="40"/>
          <w:szCs w:val="40"/>
          <w:rtl/>
        </w:rPr>
        <w:t>اِنَّ رَبِّى عَلٰى صِرَاطٍ مُسْتَقِيمٍ</w:t>
      </w:r>
      <w:r w:rsidRPr="009750A3">
        <w:rPr>
          <w:rFonts w:ascii="Traditional Arabic" w:hAnsi="Traditional Arabic" w:cs="Traditional Arabic"/>
          <w:color w:val="FF0000"/>
          <w:sz w:val="40"/>
          <w:szCs w:val="40"/>
          <w:lang w:val="uz-Cyrl-UZ"/>
        </w:rPr>
        <w:t xml:space="preserve"> </w:t>
      </w:r>
      <w:r w:rsidRPr="006739CC">
        <w:rPr>
          <w:color w:val="000000"/>
          <w:lang w:val="uz-Cyrl-UZ"/>
        </w:rPr>
        <w:t>ham</w:t>
      </w:r>
      <w:r w:rsidRPr="006739CC">
        <w:rPr>
          <w:color w:val="000000"/>
        </w:rPr>
        <w:t xml:space="preserve"> shaddali</w:t>
      </w:r>
      <w:r>
        <w:rPr>
          <w:color w:val="000000"/>
        </w:rPr>
        <w:t xml:space="preserve"> “nun” </w:t>
      </w:r>
      <w:r w:rsidRPr="006739CC">
        <w:rPr>
          <w:color w:val="000000"/>
        </w:rPr>
        <w:t>bir</w:t>
      </w:r>
      <w:r>
        <w:rPr>
          <w:color w:val="000000"/>
        </w:rPr>
        <w:t xml:space="preserve"> “nun”</w:t>
      </w:r>
      <w:r w:rsidRPr="006739CC">
        <w:rPr>
          <w:color w:val="000000"/>
        </w:rPr>
        <w:t xml:space="preserve"> sanalmoq va tanvin sanalmaslik jihati</w:t>
      </w:r>
      <w:r w:rsidRPr="006739CC">
        <w:rPr>
          <w:color w:val="000000"/>
          <w:lang w:val="uz-Cyrl-UZ"/>
        </w:rPr>
        <w:t xml:space="preserve"> </w:t>
      </w:r>
      <w:r w:rsidRPr="009750A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ayni tarixga, ham</w:t>
      </w:r>
      <w:r w:rsidRPr="006739CC">
        <w:rPr>
          <w:color w:val="000000"/>
          <w:lang w:val="uz-Cyrl-UZ"/>
        </w:rPr>
        <w:t xml:space="preserve"> </w:t>
      </w:r>
      <w:r w:rsidRPr="009750A3">
        <w:rPr>
          <w:rFonts w:ascii="Traditional Arabic" w:hAnsi="Traditional Arabic" w:cs="Traditional Arabic"/>
          <w:color w:val="FF0000"/>
          <w:sz w:val="40"/>
          <w:szCs w:val="40"/>
        </w:rPr>
        <w:t xml:space="preserve"> </w:t>
      </w:r>
      <w:r w:rsidRPr="009750A3">
        <w:rPr>
          <w:rFonts w:ascii="Traditional Arabic" w:hAnsi="Traditional Arabic" w:cs="Traditional Arabic"/>
          <w:color w:val="FF0000"/>
          <w:sz w:val="40"/>
          <w:szCs w:val="40"/>
          <w:rtl/>
        </w:rPr>
        <w:t>فَاَعْرِضْ عَنْهُمْ</w:t>
      </w:r>
      <w:r w:rsidRPr="009750A3">
        <w:rPr>
          <w:rFonts w:ascii="Traditional Arabic" w:hAnsi="Traditional Arabic" w:cs="Traditional Arabic"/>
          <w:color w:val="FF0000"/>
          <w:sz w:val="40"/>
          <w:szCs w:val="40"/>
        </w:rPr>
        <w:t xml:space="preserve"> </w:t>
      </w:r>
      <w:r w:rsidRPr="006739CC">
        <w:rPr>
          <w:lang w:val="uz-Cyrl-UZ"/>
        </w:rPr>
        <w:t xml:space="preserve"> </w:t>
      </w:r>
      <w:r w:rsidRPr="006739CC">
        <w:rPr>
          <w:color w:val="000000"/>
        </w:rPr>
        <w:t>farmoni ham ayni tarixga, ham</w:t>
      </w:r>
      <w:r>
        <w:rPr>
          <w:color w:val="000000"/>
        </w:rPr>
        <w:t xml:space="preserve"> </w:t>
      </w:r>
      <w:r w:rsidRPr="009750A3">
        <w:rPr>
          <w:rFonts w:ascii="Traditional Arabic" w:hAnsi="Traditional Arabic" w:cs="Traditional Arabic"/>
          <w:color w:val="FF0000"/>
          <w:sz w:val="40"/>
          <w:szCs w:val="40"/>
          <w:rtl/>
        </w:rPr>
        <w:t>نُورَ اللهِ بِاَفْوَاهِهِمْ وَاللهُ مُتِمُّ نُورِهِ</w:t>
      </w:r>
      <w:r w:rsidRPr="006739CC">
        <w:rPr>
          <w:color w:val="000000"/>
          <w:sz w:val="40"/>
          <w:szCs w:val="40"/>
          <w:lang w:val="uz-Cyrl-UZ"/>
        </w:rPr>
        <w:t xml:space="preserve"> </w:t>
      </w:r>
      <w:r w:rsidRPr="006739CC">
        <w:rPr>
          <w:color w:val="000000"/>
          <w:lang w:val="uz-Cyrl-UZ"/>
        </w:rPr>
        <w:t xml:space="preserve"> ham</w:t>
      </w:r>
      <w:r w:rsidRPr="006739CC">
        <w:rPr>
          <w:color w:val="000000"/>
        </w:rPr>
        <w:t xml:space="preserve"> ayni tarixga ittifoq</w:t>
      </w:r>
      <w:r w:rsidRPr="006739CC">
        <w:rPr>
          <w:color w:val="000000"/>
          <w:lang w:val="uz-Cyrl-UZ"/>
        </w:rPr>
        <w:t xml:space="preserve"> </w:t>
      </w:r>
      <w:r w:rsidRPr="009750A3">
        <w:rPr>
          <w:color w:val="000000"/>
        </w:rPr>
        <w:t>b</w:t>
      </w:r>
      <w:r w:rsidRPr="006739CC">
        <w:rPr>
          <w:color w:val="000000"/>
          <w:lang w:val="uz-Cyrl-UZ"/>
        </w:rPr>
        <w:t>ila</w:t>
      </w:r>
      <w:r w:rsidRPr="009750A3">
        <w:rPr>
          <w:color w:val="000000"/>
        </w:rPr>
        <w:t>n</w:t>
      </w:r>
      <w:r w:rsidRPr="006739CC">
        <w:rPr>
          <w:color w:val="000000"/>
        </w:rPr>
        <w:t xml:space="preserve"> </w:t>
      </w:r>
      <w:r w:rsidRPr="006739CC">
        <w:rPr>
          <w:color w:val="000000"/>
          <w:lang w:val="uz-Cyrl-UZ"/>
        </w:rPr>
        <w:t>uy</w:t>
      </w:r>
      <w:r w:rsidR="00317151">
        <w:rPr>
          <w:color w:val="000000"/>
          <w:lang w:val="uz-Cyrl-UZ"/>
        </w:rPr>
        <w:t>g‘</w:t>
      </w:r>
      <w:r w:rsidRPr="006739CC">
        <w:rPr>
          <w:color w:val="000000"/>
          <w:lang w:val="uz-Cyrl-UZ"/>
        </w:rPr>
        <w:t>unliklari</w:t>
      </w:r>
      <w:r w:rsidRPr="006739CC">
        <w:rPr>
          <w:color w:val="000000"/>
        </w:rPr>
        <w:t xml:space="preserve"> albatta ramzdan, ishoradan, dalo</w:t>
      </w:r>
      <w:r w:rsidRPr="006739CC">
        <w:rPr>
          <w:color w:val="000000"/>
          <w:lang w:val="uz-Cyrl-UZ"/>
        </w:rPr>
        <w:t>la</w:t>
      </w:r>
      <w:r w:rsidRPr="006739CC">
        <w:rPr>
          <w:color w:val="000000"/>
        </w:rPr>
        <w:t xml:space="preserve">tdan ziyoda bir </w:t>
      </w:r>
      <w:r>
        <w:rPr>
          <w:color w:val="000000"/>
        </w:rPr>
        <w:t>yaqqollik</w:t>
      </w:r>
      <w:r w:rsidRPr="006739CC">
        <w:rPr>
          <w:color w:val="000000"/>
        </w:rPr>
        <w:t>dirki</w:t>
      </w:r>
      <w:r>
        <w:rPr>
          <w:color w:val="000000"/>
        </w:rPr>
        <w:t>;</w:t>
      </w:r>
      <w:r w:rsidRPr="006739CC">
        <w:rPr>
          <w:color w:val="000000"/>
        </w:rPr>
        <w:t xml:space="preserve"> Risola-i Nur u </w:t>
      </w:r>
      <w:bookmarkStart w:id="257" w:name="_Hlk333670111"/>
      <w:r w:rsidRPr="006739CC">
        <w:rPr>
          <w:color w:val="000000"/>
        </w:rPr>
        <w:t>Nuri Ilohiy</w:t>
      </w:r>
      <w:bookmarkEnd w:id="257"/>
      <w:r w:rsidRPr="006739CC">
        <w:rPr>
          <w:color w:val="000000"/>
        </w:rPr>
        <w:t xml:space="preserve">ning bir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si b</w:t>
      </w:r>
      <w:r w:rsidR="00317151">
        <w:rPr>
          <w:color w:val="000000"/>
          <w:lang w:val="uz-Cyrl-UZ"/>
        </w:rPr>
        <w:t>o‘</w:t>
      </w:r>
      <w:r w:rsidRPr="006739CC">
        <w:rPr>
          <w:color w:val="000000"/>
        </w:rPr>
        <w:t xml:space="preserve">lishini va dushmanlari tarafidan kelgan </w:t>
      </w:r>
      <w:r w:rsidRPr="006739CC">
        <w:rPr>
          <w:color w:val="000000"/>
          <w:lang w:val="uz-Cyrl-UZ"/>
        </w:rPr>
        <w:t>shubhalar</w:t>
      </w:r>
      <w:r w:rsidRPr="006739CC">
        <w:rPr>
          <w:color w:val="000000"/>
        </w:rPr>
        <w:t xml:space="preserve"> zulm</w:t>
      </w:r>
      <w:r w:rsidRPr="006739CC">
        <w:rPr>
          <w:color w:val="000000"/>
          <w:lang w:val="uz-Cyrl-UZ"/>
        </w:rPr>
        <w:t>a</w:t>
      </w:r>
      <w:r w:rsidRPr="006739CC">
        <w:rPr>
          <w:color w:val="000000"/>
        </w:rPr>
        <w:t>t</w:t>
      </w:r>
      <w:r>
        <w:rPr>
          <w:color w:val="000000"/>
        </w:rPr>
        <w:t>lar</w:t>
      </w:r>
      <w:r w:rsidRPr="006739CC">
        <w:rPr>
          <w:color w:val="000000"/>
        </w:rPr>
        <w:t>ini tar</w:t>
      </w:r>
      <w:r w:rsidRPr="006739CC">
        <w:rPr>
          <w:color w:val="000000"/>
          <w:lang w:val="uz-Cyrl-UZ"/>
        </w:rPr>
        <w:t>q</w:t>
      </w:r>
      <w:r w:rsidRPr="006739CC">
        <w:rPr>
          <w:color w:val="000000"/>
        </w:rPr>
        <w:t>atishini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461589">
        <w:rPr>
          <w:color w:val="000000"/>
        </w:rPr>
        <w:t>si</w:t>
      </w:r>
      <w:r w:rsidRPr="006739CC">
        <w:rPr>
          <w:color w:val="000000"/>
          <w:lang w:val="uz-Cyrl-UZ"/>
        </w:rPr>
        <w:t xml:space="preserve"> </w:t>
      </w:r>
      <w:r w:rsidRPr="0046158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xushxabar beradi</w:t>
      </w:r>
      <w:r w:rsidRPr="006739CC">
        <w:rPr>
          <w:color w:val="000000"/>
        </w:rPr>
        <w:t xml:space="preserve">. Ham bu jifriy va </w:t>
      </w:r>
      <w:r w:rsidRPr="00461589">
        <w:rPr>
          <w:color w:val="000000"/>
        </w:rPr>
        <w:t>k</w:t>
      </w:r>
      <w:r w:rsidR="00317151">
        <w:rPr>
          <w:color w:val="000000"/>
        </w:rPr>
        <w:t>o‘</w:t>
      </w:r>
      <w:r w:rsidRPr="00461589">
        <w:rPr>
          <w:color w:val="000000"/>
        </w:rPr>
        <w:t>plab</w:t>
      </w:r>
      <w:r w:rsidRPr="006739CC">
        <w:rPr>
          <w:color w:val="000000"/>
        </w:rPr>
        <w:t xml:space="preserve"> va ma</w:t>
      </w:r>
      <w:r w:rsidR="00317151">
        <w:rPr>
          <w:color w:val="000000"/>
        </w:rPr>
        <w:t>’</w:t>
      </w:r>
      <w:r w:rsidRPr="006739CC">
        <w:rPr>
          <w:color w:val="000000"/>
        </w:rPr>
        <w:t>nodor tavofuqlar esa, quvvatli bir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6E3EA7">
        <w:rPr>
          <w:color w:val="000000"/>
        </w:rPr>
        <w:t>a</w:t>
      </w:r>
      <w:r w:rsidRPr="006739CC">
        <w:rPr>
          <w:color w:val="000000"/>
        </w:rPr>
        <w:t xml:space="preserve">ga </w:t>
      </w:r>
      <w:r w:rsidRPr="006E3EA7">
        <w:rPr>
          <w:color w:val="000000"/>
        </w:rPr>
        <w:t>tayanad</w:t>
      </w:r>
      <w:r>
        <w:rPr>
          <w:color w:val="000000"/>
        </w:rPr>
        <w:t>i</w:t>
      </w:r>
      <w:r w:rsidRPr="006739CC">
        <w:rPr>
          <w:color w:val="000000"/>
          <w:lang w:val="uz-Cyrl-UZ"/>
        </w:rPr>
        <w:t>lar</w:t>
      </w:r>
      <w:r w:rsidRPr="006739CC">
        <w:rPr>
          <w:color w:val="000000"/>
        </w:rPr>
        <w:t>.</w:t>
      </w:r>
    </w:p>
    <w:p w14:paraId="62FD3C70" w14:textId="77777777" w:rsidR="00226DA8" w:rsidRDefault="00226DA8" w:rsidP="00226DA8">
      <w:pPr>
        <w:widowControl w:val="0"/>
        <w:ind w:firstLine="706"/>
        <w:jc w:val="both"/>
        <w:rPr>
          <w:color w:val="000000"/>
        </w:rPr>
      </w:pPr>
      <w:r w:rsidRPr="006739CC">
        <w:rPr>
          <w:color w:val="000000"/>
          <w:lang w:val="uz-Cyrl-UZ"/>
        </w:rPr>
        <w:t>H</w:t>
      </w:r>
      <w:r w:rsidRPr="006739CC">
        <w:rPr>
          <w:color w:val="000000"/>
        </w:rPr>
        <w:t>a, Resail-in</w:t>
      </w:r>
      <w:r>
        <w:rPr>
          <w:color w:val="000000"/>
        </w:rPr>
        <w:t xml:space="preserve"> </w:t>
      </w:r>
      <w:r w:rsidRPr="006739CC">
        <w:rPr>
          <w:color w:val="000000"/>
        </w:rPr>
        <w:t>Nurning bir yuz yigirma t</w:t>
      </w:r>
      <w:r w:rsidR="00317151">
        <w:rPr>
          <w:color w:val="000000"/>
        </w:rPr>
        <w:t>o‘</w:t>
      </w:r>
      <w:r w:rsidRPr="006739CC">
        <w:rPr>
          <w:color w:val="000000"/>
        </w:rPr>
        <w:t>qqiz risolalari bir yuz yigirma t</w:t>
      </w:r>
      <w:r w:rsidR="00317151">
        <w:rPr>
          <w:color w:val="000000"/>
        </w:rPr>
        <w:t>o‘</w:t>
      </w:r>
      <w:r w:rsidRPr="006739CC">
        <w:rPr>
          <w:color w:val="000000"/>
        </w:rPr>
        <w:t xml:space="preserve">qqiz </w:t>
      </w:r>
      <w:r w:rsidRPr="006739CC">
        <w:rPr>
          <w:color w:val="000000"/>
          <w:lang w:val="uz-Cyrl-UZ"/>
        </w:rPr>
        <w:t>elektr</w:t>
      </w:r>
      <w:r w:rsidRPr="006739CC">
        <w:rPr>
          <w:color w:val="000000"/>
        </w:rPr>
        <w:t xml:space="preserve"> </w:t>
      </w:r>
      <w:r w:rsidRPr="006739CC">
        <w:rPr>
          <w:color w:val="000000"/>
          <w:lang w:val="uz-Cyrl-UZ"/>
        </w:rPr>
        <w:t>chiroqlarining</w:t>
      </w:r>
      <w:r w:rsidRPr="006739CC">
        <w:rPr>
          <w:color w:val="000000"/>
        </w:rPr>
        <w:t xml:space="preserve"> shishalari </w:t>
      </w:r>
      <w:r w:rsidRPr="006739CC">
        <w:rPr>
          <w:color w:val="000000"/>
          <w:lang w:val="uz-Cyrl-UZ"/>
        </w:rPr>
        <w:t>kabi</w:t>
      </w:r>
      <w:r w:rsidRPr="006739CC">
        <w:rPr>
          <w:color w:val="000000"/>
        </w:rPr>
        <w:t xml:space="preserve"> Qur</w:t>
      </w:r>
      <w:r w:rsidR="00317151">
        <w:rPr>
          <w:color w:val="000000"/>
        </w:rPr>
        <w:t>’</w:t>
      </w:r>
      <w:r w:rsidRPr="006739CC">
        <w:rPr>
          <w:color w:val="000000"/>
        </w:rPr>
        <w:t xml:space="preserve">on </w:t>
      </w:r>
      <w:bookmarkStart w:id="258" w:name="_Hlk333670233"/>
      <w:r w:rsidRPr="006739CC">
        <w:rPr>
          <w:color w:val="000000"/>
        </w:rPr>
        <w:t>nuri a</w:t>
      </w:r>
      <w:r w:rsidR="00317151">
        <w:rPr>
          <w:color w:val="000000"/>
        </w:rPr>
        <w:t>’</w:t>
      </w:r>
      <w:r w:rsidRPr="006739CC">
        <w:rPr>
          <w:color w:val="000000"/>
        </w:rPr>
        <w:t>zam</w:t>
      </w:r>
      <w:bookmarkEnd w:id="258"/>
      <w:r w:rsidRPr="006739CC">
        <w:rPr>
          <w:color w:val="000000"/>
        </w:rPr>
        <w:t xml:space="preserve">idan </w:t>
      </w:r>
      <w:r w:rsidRPr="006739CC">
        <w:rPr>
          <w:color w:val="000000"/>
          <w:lang w:val="uz-Cyrl-UZ"/>
        </w:rPr>
        <w:t>uzangan</w:t>
      </w:r>
      <w:r w:rsidRPr="006739CC">
        <w:rPr>
          <w:color w:val="000000"/>
        </w:rPr>
        <w:t xml:space="preserve"> </w:t>
      </w:r>
      <w:r w:rsidRPr="006739CC">
        <w:rPr>
          <w:color w:val="000000"/>
          <w:lang w:val="uz-Cyrl-UZ"/>
        </w:rPr>
        <w:t>simlarning</w:t>
      </w:r>
      <w:r w:rsidRPr="006739CC">
        <w:rPr>
          <w:color w:val="000000"/>
        </w:rPr>
        <w:t xml:space="preserve"> boshlariga ta</w:t>
      </w:r>
      <w:r w:rsidRPr="006739CC">
        <w:rPr>
          <w:color w:val="000000"/>
          <w:lang w:val="uz-Cyrl-UZ"/>
        </w:rPr>
        <w:t>q</w:t>
      </w:r>
      <w:r w:rsidRPr="006739CC">
        <w:rPr>
          <w:color w:val="000000"/>
        </w:rPr>
        <w:t xml:space="preserve">ilib u nurni </w:t>
      </w:r>
      <w:r>
        <w:rPr>
          <w:color w:val="000000"/>
        </w:rPr>
        <w:t>yoy</w:t>
      </w:r>
      <w:r w:rsidRPr="006739CC">
        <w:rPr>
          <w:color w:val="000000"/>
        </w:rPr>
        <w:t xml:space="preserve">ganlari maydonda. Risola-i Nurning </w:t>
      </w:r>
      <w:r w:rsidRPr="006739CC">
        <w:rPr>
          <w:color w:val="000000"/>
          <w:lang w:val="uz-Cyrl-UZ"/>
        </w:rPr>
        <w:t>yarim</w:t>
      </w:r>
      <w:r w:rsidRPr="006739CC">
        <w:rPr>
          <w:color w:val="000000"/>
        </w:rPr>
        <w:t xml:space="preserve"> </w:t>
      </w:r>
      <w:r w:rsidRPr="006739CC">
        <w:rPr>
          <w:color w:val="000000"/>
          <w:lang w:val="uz-Cyrl-UZ"/>
        </w:rPr>
        <w:t>ismi</w:t>
      </w:r>
      <w:r w:rsidRPr="006739CC">
        <w:rPr>
          <w:color w:val="000000"/>
        </w:rPr>
        <w:t xml:space="preserve"> ikki marta bu jumla</w:t>
      </w:r>
      <w:r>
        <w:rPr>
          <w:color w:val="000000"/>
          <w:lang w:val="en-US"/>
        </w:rPr>
        <w:t>-</w:t>
      </w:r>
      <w:r w:rsidRPr="006739CC">
        <w:rPr>
          <w:color w:val="000000"/>
          <w:lang w:val="uz-Cyrl-UZ"/>
        </w:rPr>
        <w:t>i</w:t>
      </w:r>
      <w:r>
        <w:rPr>
          <w:color w:val="000000"/>
          <w:lang w:val="en-US"/>
        </w:rPr>
        <w:t xml:space="preserve"> </w:t>
      </w:r>
      <w:r w:rsidRPr="006739CC">
        <w:rPr>
          <w:color w:val="000000"/>
          <w:lang w:val="uz-Cyrl-UZ"/>
        </w:rPr>
        <w:t>oyat</w:t>
      </w:r>
      <w:r w:rsidRPr="006739CC">
        <w:rPr>
          <w:color w:val="000000"/>
        </w:rPr>
        <w:t xml:space="preserve">da </w:t>
      </w:r>
      <w:r w:rsidRPr="006739CC">
        <w:rPr>
          <w:color w:val="000000"/>
          <w:lang w:val="uz-Cyrl-UZ"/>
        </w:rPr>
        <w:t>b</w:t>
      </w:r>
      <w:r w:rsidR="00317151">
        <w:rPr>
          <w:color w:val="000000"/>
          <w:lang w:val="uz-Cyrl-UZ"/>
        </w:rPr>
        <w:t>o‘</w:t>
      </w:r>
      <w:r w:rsidRPr="006739CC">
        <w:rPr>
          <w:color w:val="000000"/>
          <w:lang w:val="uz-Cyrl-UZ"/>
        </w:rPr>
        <w:t xml:space="preserve">lishi </w:t>
      </w:r>
      <w:r>
        <w:rPr>
          <w:color w:val="000000"/>
          <w:lang w:val="en-US"/>
        </w:rPr>
        <w:t>b</w:t>
      </w:r>
      <w:r w:rsidRPr="006739CC">
        <w:rPr>
          <w:color w:val="000000"/>
          <w:lang w:val="uz-Cyrl-UZ"/>
        </w:rPr>
        <w:t>ila</w:t>
      </w:r>
      <w:r>
        <w:rPr>
          <w:color w:val="000000"/>
          <w:lang w:val="en-US"/>
        </w:rPr>
        <w:t>n</w:t>
      </w:r>
      <w:r w:rsidRPr="006739CC">
        <w:rPr>
          <w:color w:val="000000"/>
          <w:lang w:val="uz-Cyrl-UZ"/>
        </w:rPr>
        <w:t xml:space="preserve"> </w:t>
      </w:r>
      <w:r w:rsidRPr="006739CC">
        <w:rPr>
          <w:color w:val="000000"/>
        </w:rPr>
        <w:t>u munosabat</w:t>
      </w:r>
      <w:r w:rsidRPr="006739CC">
        <w:rPr>
          <w:color w:val="000000"/>
          <w:lang w:val="uz-Cyrl-UZ"/>
        </w:rPr>
        <w:t>n</w:t>
      </w:r>
      <w:r w:rsidRPr="006739CC">
        <w:rPr>
          <w:color w:val="000000"/>
        </w:rPr>
        <w:t xml:space="preserve">i </w:t>
      </w:r>
      <w:proofErr w:type="spellStart"/>
      <w:r w:rsidRPr="006739CC">
        <w:rPr>
          <w:color w:val="000000"/>
          <w:lang w:val="en-US"/>
        </w:rPr>
        <w:t>juda</w:t>
      </w:r>
      <w:proofErr w:type="spellEnd"/>
      <w:r w:rsidRPr="006739CC">
        <w:rPr>
          <w:color w:val="000000"/>
        </w:rPr>
        <w:t xml:space="preserve"> </w:t>
      </w:r>
      <w:r w:rsidRPr="006739CC">
        <w:rPr>
          <w:color w:val="000000"/>
          <w:lang w:val="uz-Cyrl-UZ"/>
        </w:rPr>
        <w:t>latofanlantiradi</w:t>
      </w:r>
      <w:r w:rsidRPr="006739CC">
        <w:rPr>
          <w:color w:val="000000"/>
        </w:rPr>
        <w:t>.</w:t>
      </w:r>
    </w:p>
    <w:p w14:paraId="28047BCA" w14:textId="77777777" w:rsidR="00226DA8" w:rsidRDefault="00226DA8" w:rsidP="00226DA8">
      <w:pPr>
        <w:widowControl w:val="0"/>
        <w:ind w:firstLine="706"/>
        <w:jc w:val="both"/>
        <w:rPr>
          <w:b/>
          <w:color w:val="000000"/>
        </w:rPr>
      </w:pPr>
    </w:p>
    <w:p w14:paraId="4F0DCBD3" w14:textId="77777777" w:rsidR="00226DA8" w:rsidRPr="006739CC" w:rsidRDefault="00226DA8" w:rsidP="00226DA8">
      <w:pPr>
        <w:widowControl w:val="0"/>
        <w:ind w:firstLine="706"/>
        <w:jc w:val="both"/>
        <w:rPr>
          <w:color w:val="000000"/>
          <w:lang w:val="uz-Cyrl-UZ"/>
        </w:rPr>
      </w:pPr>
      <w:r w:rsidRPr="006739CC">
        <w:rPr>
          <w:b/>
          <w:color w:val="000000"/>
        </w:rPr>
        <w:t>Y</w:t>
      </w:r>
      <w:r>
        <w:rPr>
          <w:b/>
          <w:color w:val="000000"/>
        </w:rPr>
        <w:t>I</w:t>
      </w:r>
      <w:r w:rsidRPr="006739CC">
        <w:rPr>
          <w:b/>
          <w:color w:val="000000"/>
        </w:rPr>
        <w:t>G</w:t>
      </w:r>
      <w:r>
        <w:rPr>
          <w:b/>
          <w:color w:val="000000"/>
        </w:rPr>
        <w:t>I</w:t>
      </w:r>
      <w:r w:rsidRPr="006739CC">
        <w:rPr>
          <w:b/>
          <w:color w:val="000000"/>
        </w:rPr>
        <w:t>RMA SAKK</w:t>
      </w:r>
      <w:r>
        <w:rPr>
          <w:b/>
          <w:color w:val="000000"/>
        </w:rPr>
        <w:t>I</w:t>
      </w:r>
      <w:r w:rsidRPr="006739CC">
        <w:rPr>
          <w:b/>
          <w:color w:val="000000"/>
        </w:rPr>
        <w:t>Z</w:t>
      </w:r>
      <w:r>
        <w:rPr>
          <w:b/>
          <w:color w:val="000000"/>
        </w:rPr>
        <w:t>I</w:t>
      </w:r>
      <w:r w:rsidRPr="006739CC">
        <w:rPr>
          <w:b/>
          <w:color w:val="000000"/>
        </w:rPr>
        <w:t>NCH</w:t>
      </w:r>
      <w:r>
        <w:rPr>
          <w:b/>
          <w:color w:val="000000"/>
        </w:rPr>
        <w:t>I</w:t>
      </w:r>
      <w:r w:rsidRPr="006739CC">
        <w:rPr>
          <w:b/>
          <w:color w:val="000000"/>
        </w:rPr>
        <w:t xml:space="preserve"> OYAT:</w:t>
      </w:r>
      <w:r w:rsidRPr="006739CC">
        <w:rPr>
          <w:color w:val="000000"/>
        </w:rPr>
        <w:t xml:space="preserve"> Sura</w:t>
      </w:r>
      <w:r>
        <w:rPr>
          <w:color w:val="000000"/>
        </w:rPr>
        <w:t>-</w:t>
      </w:r>
      <w:r w:rsidRPr="006739CC">
        <w:rPr>
          <w:color w:val="000000"/>
        </w:rPr>
        <w:t>i</w:t>
      </w:r>
      <w:r>
        <w:rPr>
          <w:color w:val="000000"/>
        </w:rPr>
        <w:t xml:space="preserve"> </w:t>
      </w:r>
      <w:r w:rsidRPr="006739CC">
        <w:rPr>
          <w:color w:val="000000"/>
        </w:rPr>
        <w:t>Tavbada:</w:t>
      </w:r>
      <w:r w:rsidRPr="006739CC">
        <w:rPr>
          <w:color w:val="000000"/>
          <w:lang w:val="uz-Cyrl-UZ"/>
        </w:rPr>
        <w:t xml:space="preserve"> </w:t>
      </w:r>
    </w:p>
    <w:p w14:paraId="5F513684" w14:textId="77777777" w:rsidR="00226DA8" w:rsidRPr="0039642F" w:rsidRDefault="00226DA8" w:rsidP="00226DA8">
      <w:pPr>
        <w:widowControl w:val="0"/>
        <w:jc w:val="center"/>
        <w:rPr>
          <w:rFonts w:ascii="Traditional Arabic" w:hAnsi="Traditional Arabic" w:cs="Traditional Arabic"/>
          <w:color w:val="FF0000"/>
          <w:sz w:val="40"/>
          <w:szCs w:val="40"/>
          <w:lang w:val="uz-Cyrl-UZ"/>
        </w:rPr>
      </w:pPr>
      <w:r w:rsidRPr="0039642F">
        <w:rPr>
          <w:rFonts w:ascii="Traditional Arabic" w:hAnsi="Traditional Arabic" w:cs="Traditional Arabic"/>
          <w:color w:val="FF0000"/>
          <w:sz w:val="40"/>
          <w:szCs w:val="40"/>
          <w:rtl/>
        </w:rPr>
        <w:t>يُرِيدُونَ اَنْ يُطْفِؤُا نُورَ اللهِ بِاَفْوَاهِهِمْ وَيَاْبَى اللهُ إِلاَّ اَنْ يُتِمَّ نُورَهُ وَلَوْ كَرِهَ الْكَافِرُونَ</w:t>
      </w:r>
    </w:p>
    <w:p w14:paraId="49A55020" w14:textId="77777777" w:rsidR="00226DA8" w:rsidRDefault="00226DA8" w:rsidP="00226DA8">
      <w:pPr>
        <w:widowControl w:val="0"/>
        <w:jc w:val="both"/>
        <w:rPr>
          <w:color w:val="000000"/>
        </w:rPr>
      </w:pPr>
      <w:r w:rsidRPr="006739CC">
        <w:rPr>
          <w:color w:val="000000"/>
          <w:lang w:val="uz-Cyrl-UZ"/>
        </w:rPr>
        <w:t>o</w:t>
      </w:r>
      <w:r w:rsidRPr="006739CC">
        <w:rPr>
          <w:color w:val="000000"/>
        </w:rPr>
        <w:t>yatidagi</w:t>
      </w:r>
      <w:r w:rsidRPr="0039642F">
        <w:rPr>
          <w:rFonts w:ascii="Traditional Arabic" w:hAnsi="Traditional Arabic" w:cs="Traditional Arabic"/>
          <w:color w:val="FF0000"/>
          <w:sz w:val="40"/>
          <w:szCs w:val="40"/>
          <w:lang w:val="uz-Cyrl-UZ"/>
        </w:rPr>
        <w:t xml:space="preserve"> </w:t>
      </w:r>
      <w:r w:rsidRPr="0039642F">
        <w:rPr>
          <w:rFonts w:ascii="Traditional Arabic" w:hAnsi="Traditional Arabic" w:cs="Traditional Arabic"/>
          <w:color w:val="FF0000"/>
          <w:sz w:val="40"/>
          <w:szCs w:val="40"/>
          <w:rtl/>
        </w:rPr>
        <w:t>نُورَ اللهِ بِاَفْوَاهِهِمْ وَيَاْبَى اللهُ إِلاَّ اَنْ يُتِمَّ نُورَهُ</w:t>
      </w:r>
      <w:r w:rsidRPr="006739CC">
        <w:rPr>
          <w:sz w:val="40"/>
          <w:szCs w:val="40"/>
          <w:lang w:val="uz-Cyrl-UZ"/>
        </w:rPr>
        <w:t xml:space="preserve"> </w:t>
      </w:r>
      <w:r w:rsidRPr="006739CC">
        <w:rPr>
          <w:color w:val="000000"/>
        </w:rPr>
        <w:t>jumlasi quvvatli va latofatli munosabati</w:t>
      </w:r>
      <w:r>
        <w:rPr>
          <w:color w:val="000000"/>
        </w:rPr>
        <w:t xml:space="preserve"> </w:t>
      </w:r>
      <w:r w:rsidRPr="006739CC">
        <w:rPr>
          <w:color w:val="000000"/>
          <w:lang w:val="uz-Cyrl-UZ"/>
        </w:rPr>
        <w:lastRenderedPageBreak/>
        <w:t>ma</w:t>
      </w:r>
      <w:r w:rsidR="00317151">
        <w:rPr>
          <w:color w:val="000000"/>
          <w:lang w:val="uz-Cyrl-UZ"/>
        </w:rPr>
        <w:t>’</w:t>
      </w:r>
      <w:r w:rsidRPr="006739CC">
        <w:rPr>
          <w:color w:val="000000"/>
          <w:lang w:val="uz-Cyrl-UZ"/>
        </w:rPr>
        <w:t>naviy</w:t>
      </w:r>
      <w:r w:rsidRPr="0039642F">
        <w:rPr>
          <w:color w:val="000000"/>
          <w:lang w:val="uz-Cyrl-UZ"/>
        </w:rPr>
        <w:t>asi</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shaddali "lomlar" </w:t>
      </w:r>
      <w:r w:rsidRPr="006739CC">
        <w:rPr>
          <w:color w:val="000000"/>
          <w:lang w:val="uz-Cyrl-UZ"/>
        </w:rPr>
        <w:t>bittadan</w:t>
      </w:r>
      <w:r w:rsidRPr="0039642F">
        <w:rPr>
          <w:color w:val="000000"/>
          <w:lang w:val="uz-Cyrl-UZ"/>
        </w:rPr>
        <w:t xml:space="preserve"> </w:t>
      </w:r>
      <w:r w:rsidRPr="006739CC">
        <w:rPr>
          <w:color w:val="000000"/>
        </w:rPr>
        <w:t>"lom"va shaddali</w:t>
      </w:r>
      <w:r>
        <w:rPr>
          <w:color w:val="000000"/>
        </w:rPr>
        <w:t xml:space="preserve"> </w:t>
      </w:r>
      <w:r w:rsidRPr="006739CC">
        <w:rPr>
          <w:color w:val="000000"/>
        </w:rPr>
        <w:t>"</w:t>
      </w:r>
      <w:r>
        <w:rPr>
          <w:color w:val="000000"/>
        </w:rPr>
        <w:t>mim</w:t>
      </w:r>
      <w:r w:rsidRPr="006739CC">
        <w:rPr>
          <w:color w:val="000000"/>
        </w:rPr>
        <w:t>"</w:t>
      </w:r>
      <w:r>
        <w:rPr>
          <w:color w:val="000000"/>
        </w:rPr>
        <w:t xml:space="preserve"> </w:t>
      </w:r>
      <w:r w:rsidRPr="006739CC">
        <w:rPr>
          <w:color w:val="000000"/>
        </w:rPr>
        <w:t xml:space="preserve">asl </w:t>
      </w:r>
      <w:bookmarkStart w:id="259" w:name="_Hlk333670594"/>
      <w:r w:rsidRPr="006739CC">
        <w:rPr>
          <w:color w:val="000000"/>
        </w:rPr>
        <w:t>kalima</w:t>
      </w:r>
      <w:bookmarkEnd w:id="259"/>
      <w:r w:rsidRPr="006739CC">
        <w:rPr>
          <w:color w:val="000000"/>
        </w:rPr>
        <w:t>dan b</w:t>
      </w:r>
      <w:r w:rsidR="00317151">
        <w:rPr>
          <w:color w:val="000000"/>
        </w:rPr>
        <w:t>o‘</w:t>
      </w:r>
      <w:r w:rsidRPr="006739CC">
        <w:rPr>
          <w:color w:val="000000"/>
        </w:rPr>
        <w:t>lganidan ikki</w:t>
      </w:r>
      <w:r>
        <w:rPr>
          <w:color w:val="000000"/>
        </w:rPr>
        <w:t xml:space="preserve"> </w:t>
      </w:r>
      <w:r w:rsidRPr="006739CC">
        <w:rPr>
          <w:color w:val="000000"/>
        </w:rPr>
        <w:t>"</w:t>
      </w:r>
      <w:r>
        <w:rPr>
          <w:color w:val="000000"/>
        </w:rPr>
        <w:t>mim</w:t>
      </w:r>
      <w:r w:rsidRPr="006739CC">
        <w:rPr>
          <w:color w:val="000000"/>
        </w:rPr>
        <w:t>"</w:t>
      </w:r>
      <w:r>
        <w:rPr>
          <w:color w:val="000000"/>
        </w:rPr>
        <w:t xml:space="preserve"> </w:t>
      </w:r>
      <w:r w:rsidRPr="006739CC">
        <w:rPr>
          <w:color w:val="000000"/>
        </w:rPr>
        <w:t>sanalmoq jihati</w:t>
      </w:r>
      <w:r w:rsidRPr="006739CC">
        <w:rPr>
          <w:color w:val="000000"/>
          <w:lang w:val="uz-Cyrl-UZ"/>
        </w:rPr>
        <w:t xml:space="preserve"> </w:t>
      </w:r>
      <w:r w:rsidRPr="0039642F">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bir ming uch yuz yigirma t</w:t>
      </w:r>
      <w:r w:rsidR="00317151">
        <w:rPr>
          <w:color w:val="000000"/>
          <w:lang w:val="uz-Cyrl-UZ"/>
        </w:rPr>
        <w:t>o‘</w:t>
      </w:r>
      <w:r w:rsidRPr="006739CC">
        <w:rPr>
          <w:color w:val="000000"/>
        </w:rPr>
        <w:t xml:space="preserve">rt (1324)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 Ovrupa zolimlari davlati</w:t>
      </w:r>
      <w:r>
        <w:rPr>
          <w:color w:val="000000"/>
        </w:rPr>
        <w:t xml:space="preserve"> </w:t>
      </w:r>
      <w:r w:rsidRPr="006739CC">
        <w:rPr>
          <w:color w:val="000000"/>
        </w:rPr>
        <w:t>Islom</w:t>
      </w:r>
      <w:r>
        <w:rPr>
          <w:color w:val="000000"/>
        </w:rPr>
        <w:t>iya</w:t>
      </w:r>
      <w:r w:rsidRPr="006739CC">
        <w:rPr>
          <w:color w:val="000000"/>
        </w:rPr>
        <w:t>ning nurini s</w:t>
      </w:r>
      <w:r w:rsidR="00317151">
        <w:rPr>
          <w:color w:val="000000"/>
          <w:lang w:val="uz-Cyrl-UZ"/>
        </w:rPr>
        <w:t>o‘</w:t>
      </w:r>
      <w:r w:rsidRPr="006739CC">
        <w:rPr>
          <w:color w:val="000000"/>
        </w:rPr>
        <w:t>ndirmo</w:t>
      </w:r>
      <w:r w:rsidRPr="006739CC">
        <w:rPr>
          <w:color w:val="000000"/>
          <w:lang w:val="uz-Cyrl-UZ"/>
        </w:rPr>
        <w:t>q</w:t>
      </w:r>
      <w:r w:rsidRPr="006739CC">
        <w:rPr>
          <w:color w:val="000000"/>
        </w:rPr>
        <w:t xml:space="preserve"> niyati</w:t>
      </w:r>
      <w:r w:rsidRPr="006739CC">
        <w:rPr>
          <w:color w:val="000000"/>
          <w:lang w:val="uz-Cyrl-UZ"/>
        </w:rPr>
        <w:t xml:space="preserve"> </w:t>
      </w:r>
      <w:r w:rsidRPr="0039642F">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mud</w:t>
      </w:r>
      <w:r w:rsidRPr="006739CC">
        <w:rPr>
          <w:color w:val="000000"/>
          <w:lang w:val="uz-Cyrl-UZ"/>
        </w:rPr>
        <w:t>h</w:t>
      </w:r>
      <w:r w:rsidRPr="006739CC">
        <w:rPr>
          <w:color w:val="000000"/>
        </w:rPr>
        <w:t>ish bir sui</w:t>
      </w:r>
      <w:r w:rsidRPr="006739CC">
        <w:rPr>
          <w:color w:val="000000"/>
          <w:lang w:val="uz-Cyrl-UZ"/>
        </w:rPr>
        <w:t>q</w:t>
      </w:r>
      <w:r w:rsidRPr="006739CC">
        <w:rPr>
          <w:color w:val="000000"/>
        </w:rPr>
        <w:t xml:space="preserve">asd rejasi </w:t>
      </w:r>
      <w:r w:rsidRPr="006739CC">
        <w:rPr>
          <w:color w:val="000000"/>
          <w:lang w:val="uz-Cyrl-UZ"/>
        </w:rPr>
        <w:t>q</w:t>
      </w:r>
      <w:r w:rsidRPr="006739CC">
        <w:rPr>
          <w:color w:val="000000"/>
        </w:rPr>
        <w:t xml:space="preserve">ilganlari va unga qarshi </w:t>
      </w:r>
      <w:r>
        <w:rPr>
          <w:color w:val="000000"/>
        </w:rPr>
        <w:t>Turk</w:t>
      </w:r>
      <w:r w:rsidRPr="006739CC">
        <w:rPr>
          <w:color w:val="000000"/>
        </w:rPr>
        <w:t xml:space="preserve">iya </w:t>
      </w:r>
      <w:bookmarkStart w:id="260" w:name="_Hlk333670687"/>
      <w:r w:rsidRPr="006739CC">
        <w:rPr>
          <w:color w:val="000000"/>
          <w:lang w:val="uz-Cyrl-UZ"/>
        </w:rPr>
        <w:t>hamiyat</w:t>
      </w:r>
      <w:bookmarkEnd w:id="260"/>
      <w:r w:rsidRPr="006739CC">
        <w:rPr>
          <w:color w:val="000000"/>
          <w:lang w:val="uz-Cyrl-UZ"/>
        </w:rPr>
        <w:t>parvarlari</w:t>
      </w:r>
      <w:r w:rsidRPr="006739CC">
        <w:rPr>
          <w:color w:val="000000"/>
        </w:rPr>
        <w:t xml:space="preserve"> </w:t>
      </w:r>
      <w:bookmarkStart w:id="261" w:name="_Hlk333670739"/>
      <w:r w:rsidRPr="006739CC">
        <w:rPr>
          <w:color w:val="000000"/>
          <w:lang w:val="uz-Cyrl-UZ"/>
        </w:rPr>
        <w:t>h</w:t>
      </w:r>
      <w:r w:rsidRPr="006739CC">
        <w:rPr>
          <w:color w:val="000000"/>
        </w:rPr>
        <w:t>urriyat</w:t>
      </w:r>
      <w:bookmarkEnd w:id="261"/>
      <w:r w:rsidRPr="006739CC">
        <w:rPr>
          <w:color w:val="000000"/>
        </w:rPr>
        <w:t>ni yigirma t</w:t>
      </w:r>
      <w:r w:rsidR="00317151">
        <w:rPr>
          <w:color w:val="000000"/>
          <w:lang w:val="uz-Cyrl-UZ"/>
        </w:rPr>
        <w:t>o‘</w:t>
      </w:r>
      <w:r w:rsidRPr="006739CC">
        <w:rPr>
          <w:color w:val="000000"/>
        </w:rPr>
        <w:t>rtda</w:t>
      </w:r>
      <w:r w:rsidRPr="006739CC">
        <w:rPr>
          <w:color w:val="000000"/>
          <w:lang w:val="uz-Cyrl-UZ"/>
        </w:rPr>
        <w:t xml:space="preserve"> (</w:t>
      </w:r>
      <w:r w:rsidRPr="009F6EBA">
        <w:rPr>
          <w:color w:val="000000"/>
          <w:lang w:val="uz-Cyrl-UZ"/>
        </w:rPr>
        <w:t>13</w:t>
      </w:r>
      <w:r w:rsidRPr="006739CC">
        <w:rPr>
          <w:color w:val="000000"/>
          <w:lang w:val="uz-Cyrl-UZ"/>
        </w:rPr>
        <w:t>24)</w:t>
      </w:r>
      <w:r w:rsidRPr="006739CC">
        <w:rPr>
          <w:color w:val="000000"/>
        </w:rPr>
        <w:t xml:space="preserve"> e</w:t>
      </w:r>
      <w:r w:rsidR="00317151">
        <w:rPr>
          <w:color w:val="000000"/>
        </w:rPr>
        <w:t>’</w:t>
      </w:r>
      <w:r w:rsidRPr="006739CC">
        <w:rPr>
          <w:color w:val="000000"/>
        </w:rPr>
        <w:t>loni</w:t>
      </w:r>
      <w:r w:rsidRPr="006739CC">
        <w:rPr>
          <w:color w:val="000000"/>
          <w:lang w:val="uz-Cyrl-UZ"/>
        </w:rPr>
        <w:t xml:space="preserve"> </w:t>
      </w:r>
      <w:r w:rsidRPr="00694C83">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u rejani </w:t>
      </w:r>
      <w:r w:rsidRPr="006739CC">
        <w:rPr>
          <w:color w:val="000000"/>
          <w:lang w:val="uz-Cyrl-UZ"/>
        </w:rPr>
        <w:t>natijasiz qoldirishga</w:t>
      </w:r>
      <w:r w:rsidRPr="006739CC">
        <w:rPr>
          <w:color w:val="000000"/>
        </w:rPr>
        <w:t xml:space="preserve"> uringanlari holda, </w:t>
      </w:r>
      <w:r w:rsidRPr="006739CC">
        <w:rPr>
          <w:color w:val="000000"/>
          <w:lang w:val="uz-Cyrl-UZ"/>
        </w:rPr>
        <w:t>afsuski</w:t>
      </w:r>
      <w:r w:rsidRPr="006739CC">
        <w:rPr>
          <w:color w:val="000000"/>
        </w:rPr>
        <w:t xml:space="preserve"> olti-yetti </w:t>
      </w:r>
      <w:r>
        <w:rPr>
          <w:color w:val="000000"/>
        </w:rPr>
        <w:t>yil</w:t>
      </w:r>
      <w:r w:rsidRPr="006739CC">
        <w:rPr>
          <w:color w:val="000000"/>
        </w:rPr>
        <w:t xml:space="preserve"> </w:t>
      </w:r>
      <w:r w:rsidR="00317151">
        <w:rPr>
          <w:color w:val="000000"/>
        </w:rPr>
        <w:t>o‘</w:t>
      </w:r>
      <w:r>
        <w:rPr>
          <w:color w:val="000000"/>
        </w:rPr>
        <w:t>tib</w:t>
      </w:r>
      <w:r w:rsidRPr="006739CC">
        <w:rPr>
          <w:color w:val="000000"/>
        </w:rPr>
        <w:t xml:space="preserve"> </w:t>
      </w:r>
      <w:r w:rsidRPr="006739CC">
        <w:rPr>
          <w:color w:val="000000"/>
          <w:lang w:val="uz-Cyrl-UZ"/>
        </w:rPr>
        <w:t>jahon urushi</w:t>
      </w:r>
      <w:r w:rsidRPr="006739CC">
        <w:rPr>
          <w:color w:val="000000"/>
        </w:rPr>
        <w:t xml:space="preserve"> natijasida yana </w:t>
      </w:r>
      <w:r w:rsidR="00317151">
        <w:rPr>
          <w:color w:val="000000"/>
        </w:rPr>
        <w:t>o‘</w:t>
      </w:r>
      <w:r>
        <w:rPr>
          <w:color w:val="000000"/>
        </w:rPr>
        <w:t>sha</w:t>
      </w:r>
      <w:r w:rsidRPr="006739CC">
        <w:rPr>
          <w:color w:val="000000"/>
        </w:rPr>
        <w:t xml:space="preserve"> sui</w:t>
      </w:r>
      <w:r w:rsidRPr="006739CC">
        <w:rPr>
          <w:color w:val="000000"/>
          <w:lang w:val="uz-Cyrl-UZ"/>
        </w:rPr>
        <w:t>q</w:t>
      </w:r>
      <w:r w:rsidRPr="006739CC">
        <w:rPr>
          <w:color w:val="000000"/>
        </w:rPr>
        <w:t>asd niyati</w:t>
      </w:r>
      <w:r w:rsidRPr="006739CC">
        <w:rPr>
          <w:color w:val="000000"/>
          <w:lang w:val="uz-Cyrl-UZ"/>
        </w:rPr>
        <w:t xml:space="preserve"> </w:t>
      </w:r>
      <w:r w:rsidRPr="00694C83">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Savr </w:t>
      </w:r>
      <w:r w:rsidRPr="006739CC">
        <w:rPr>
          <w:color w:val="000000"/>
          <w:lang w:val="uz-Cyrl-UZ"/>
        </w:rPr>
        <w:t xml:space="preserve">Kelishuvida </w:t>
      </w:r>
      <w:r w:rsidRPr="006739CC">
        <w:rPr>
          <w:color w:val="000000"/>
        </w:rPr>
        <w:t>Qur</w:t>
      </w:r>
      <w:r w:rsidR="00317151">
        <w:rPr>
          <w:color w:val="000000"/>
        </w:rPr>
        <w:t>’</w:t>
      </w:r>
      <w:r w:rsidRPr="006739CC">
        <w:rPr>
          <w:color w:val="000000"/>
        </w:rPr>
        <w:t xml:space="preserve">onning zarariga </w:t>
      </w:r>
      <w:r w:rsidR="00317151">
        <w:rPr>
          <w:color w:val="000000"/>
        </w:rPr>
        <w:t>g‘</w:t>
      </w:r>
      <w:r w:rsidRPr="006739CC">
        <w:rPr>
          <w:color w:val="000000"/>
        </w:rPr>
        <w:t>oyat o</w:t>
      </w:r>
      <w:r w:rsidR="00317151">
        <w:rPr>
          <w:color w:val="000000"/>
          <w:lang w:val="uz-Cyrl-UZ"/>
        </w:rPr>
        <w:t>g‘</w:t>
      </w:r>
      <w:r w:rsidRPr="006739CC">
        <w:rPr>
          <w:color w:val="000000"/>
        </w:rPr>
        <w:t xml:space="preserve">ir </w:t>
      </w:r>
      <w:r w:rsidRPr="006739CC">
        <w:rPr>
          <w:color w:val="000000"/>
          <w:lang w:val="uz-Cyrl-UZ"/>
        </w:rPr>
        <w:t xml:space="preserve">sharoit </w:t>
      </w:r>
      <w:r w:rsidRPr="00694C83">
        <w:rPr>
          <w:color w:val="000000"/>
          <w:lang w:val="uz-Cyrl-UZ"/>
        </w:rPr>
        <w:t>b</w:t>
      </w:r>
      <w:r w:rsidRPr="006739CC">
        <w:rPr>
          <w:color w:val="000000"/>
          <w:lang w:val="uz-Cyrl-UZ"/>
        </w:rPr>
        <w:t>ila</w:t>
      </w:r>
      <w:r w:rsidRPr="00694C83">
        <w:rPr>
          <w:color w:val="000000"/>
          <w:lang w:val="uz-Cyrl-UZ"/>
        </w:rPr>
        <w:t>n</w:t>
      </w:r>
      <w:r w:rsidRPr="006739CC">
        <w:rPr>
          <w:color w:val="000000"/>
        </w:rPr>
        <w:t xml:space="preserve"> kofirona fikrlarini yana ijro </w:t>
      </w:r>
      <w:r>
        <w:rPr>
          <w:color w:val="000000"/>
        </w:rPr>
        <w:t>qil</w:t>
      </w:r>
      <w:r w:rsidRPr="006739CC">
        <w:rPr>
          <w:color w:val="000000"/>
        </w:rPr>
        <w:t>moq b</w:t>
      </w:r>
      <w:r w:rsidR="00317151">
        <w:rPr>
          <w:color w:val="000000"/>
        </w:rPr>
        <w:t>o‘</w:t>
      </w:r>
      <w:r w:rsidRPr="006739CC">
        <w:rPr>
          <w:color w:val="000000"/>
        </w:rPr>
        <w:t xml:space="preserve">lgan rejalarini </w:t>
      </w:r>
      <w:r w:rsidRPr="006739CC">
        <w:rPr>
          <w:color w:val="000000"/>
          <w:lang w:val="uz-Cyrl-UZ"/>
        </w:rPr>
        <w:t>natijasiz qoldir</w:t>
      </w:r>
      <w:r w:rsidRPr="00694C83">
        <w:rPr>
          <w:color w:val="000000"/>
          <w:lang w:val="uz-Cyrl-UZ"/>
        </w:rPr>
        <w:t>ish</w:t>
      </w:r>
      <w:r w:rsidRPr="006739CC">
        <w:rPr>
          <w:color w:val="000000"/>
        </w:rPr>
        <w:t xml:space="preserve"> uchun </w:t>
      </w:r>
      <w:r>
        <w:rPr>
          <w:color w:val="000000"/>
        </w:rPr>
        <w:t>Turk</w:t>
      </w:r>
      <w:r w:rsidRPr="006739CC">
        <w:rPr>
          <w:color w:val="000000"/>
        </w:rPr>
        <w:t xml:space="preserve"> milliyatparvarlari jum</w:t>
      </w:r>
      <w:r w:rsidRPr="006739CC">
        <w:rPr>
          <w:color w:val="000000"/>
          <w:lang w:val="uz-Cyrl-UZ"/>
        </w:rPr>
        <w:t>h</w:t>
      </w:r>
      <w:r w:rsidRPr="006739CC">
        <w:rPr>
          <w:color w:val="000000"/>
        </w:rPr>
        <w:t>uriyatni e</w:t>
      </w:r>
      <w:r w:rsidR="00317151">
        <w:rPr>
          <w:color w:val="000000"/>
        </w:rPr>
        <w:t>’</w:t>
      </w:r>
      <w:r w:rsidRPr="006739CC">
        <w:rPr>
          <w:color w:val="000000"/>
        </w:rPr>
        <w:t>lon</w:t>
      </w:r>
      <w:r w:rsidRPr="006739CC">
        <w:rPr>
          <w:color w:val="000000"/>
          <w:lang w:val="uz-Cyrl-UZ"/>
        </w:rPr>
        <w:t xml:space="preserve"> </w:t>
      </w:r>
      <w:r w:rsidRPr="00694C83">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262" w:name="_Hlk333671151"/>
      <w:r w:rsidRPr="006739CC">
        <w:rPr>
          <w:color w:val="000000"/>
          <w:lang w:val="uz-Cyrl-UZ"/>
        </w:rPr>
        <w:t>muqobala</w:t>
      </w:r>
      <w:bookmarkEnd w:id="262"/>
      <w:r w:rsidRPr="006739CC">
        <w:rPr>
          <w:color w:val="000000"/>
          <w:lang w:val="uz-Cyrl-UZ"/>
        </w:rPr>
        <w:t>ga</w:t>
      </w:r>
      <w:r w:rsidRPr="006739CC">
        <w:rPr>
          <w:color w:val="000000"/>
        </w:rPr>
        <w:t xml:space="preserve"> uringan tarix b</w:t>
      </w:r>
      <w:r w:rsidR="00317151">
        <w:rPr>
          <w:color w:val="000000"/>
        </w:rPr>
        <w:t>o‘</w:t>
      </w:r>
      <w:r w:rsidRPr="006739CC">
        <w:rPr>
          <w:color w:val="000000"/>
        </w:rPr>
        <w:t>lgan bir ming uch yuz yigirma t</w:t>
      </w:r>
      <w:r w:rsidR="00317151">
        <w:rPr>
          <w:color w:val="000000"/>
          <w:lang w:val="uz-Cyrl-UZ"/>
        </w:rPr>
        <w:t>o‘</w:t>
      </w:r>
      <w:r w:rsidRPr="006739CC">
        <w:rPr>
          <w:color w:val="000000"/>
        </w:rPr>
        <w:t>rt</w:t>
      </w:r>
      <w:r>
        <w:rPr>
          <w:color w:val="000000"/>
        </w:rPr>
        <w:t>d</w:t>
      </w:r>
      <w:r w:rsidRPr="006739CC">
        <w:rPr>
          <w:color w:val="000000"/>
        </w:rPr>
        <w:t>a</w:t>
      </w:r>
      <w:r w:rsidRPr="006739CC">
        <w:rPr>
          <w:color w:val="000000"/>
          <w:lang w:val="uz-Cyrl-UZ"/>
        </w:rPr>
        <w:t xml:space="preserve"> (1324)</w:t>
      </w:r>
      <w:r w:rsidRPr="006739CC">
        <w:rPr>
          <w:color w:val="000000"/>
        </w:rPr>
        <w:t xml:space="preserve">, to </w:t>
      </w:r>
      <w:r w:rsidR="00317151">
        <w:rPr>
          <w:color w:val="000000"/>
          <w:lang w:val="uz-Cyrl-UZ"/>
        </w:rPr>
        <w:t>o‘</w:t>
      </w:r>
      <w:r w:rsidRPr="006739CC">
        <w:rPr>
          <w:color w:val="000000"/>
        </w:rPr>
        <w:t>ttiz t</w:t>
      </w:r>
      <w:r w:rsidR="00317151">
        <w:rPr>
          <w:color w:val="000000"/>
          <w:lang w:val="uz-Cyrl-UZ"/>
        </w:rPr>
        <w:t>o‘</w:t>
      </w:r>
      <w:r w:rsidRPr="006739CC">
        <w:rPr>
          <w:color w:val="000000"/>
        </w:rPr>
        <w:t>rt</w:t>
      </w:r>
      <w:r>
        <w:rPr>
          <w:color w:val="000000"/>
        </w:rPr>
        <w:t>d</w:t>
      </w:r>
      <w:r w:rsidRPr="006739CC">
        <w:rPr>
          <w:color w:val="000000"/>
        </w:rPr>
        <w:t>a</w:t>
      </w:r>
      <w:r w:rsidRPr="006739CC">
        <w:rPr>
          <w:color w:val="000000"/>
          <w:lang w:val="uz-Cyrl-UZ"/>
        </w:rPr>
        <w:t xml:space="preserve"> (</w:t>
      </w:r>
      <w:r w:rsidRPr="009F6EBA">
        <w:rPr>
          <w:color w:val="000000"/>
          <w:lang w:val="uz-Cyrl-UZ"/>
        </w:rPr>
        <w:t>13</w:t>
      </w:r>
      <w:r w:rsidRPr="006739CC">
        <w:rPr>
          <w:color w:val="000000"/>
          <w:lang w:val="uz-Cyrl-UZ"/>
        </w:rPr>
        <w:t>34)</w:t>
      </w:r>
      <w:r w:rsidRPr="006739CC">
        <w:rPr>
          <w:color w:val="000000"/>
        </w:rPr>
        <w:t>, to ellik t</w:t>
      </w:r>
      <w:r w:rsidR="00317151">
        <w:rPr>
          <w:color w:val="000000"/>
          <w:lang w:val="uz-Cyrl-UZ"/>
        </w:rPr>
        <w:t>o‘</w:t>
      </w:r>
      <w:r w:rsidRPr="006739CC">
        <w:rPr>
          <w:color w:val="000000"/>
        </w:rPr>
        <w:t>rt</w:t>
      </w:r>
      <w:r>
        <w:rPr>
          <w:color w:val="000000"/>
        </w:rPr>
        <w:t>d</w:t>
      </w:r>
      <w:r w:rsidRPr="006739CC">
        <w:rPr>
          <w:color w:val="000000"/>
        </w:rPr>
        <w:t>a</w:t>
      </w:r>
      <w:r w:rsidRPr="006739CC">
        <w:rPr>
          <w:color w:val="000000"/>
          <w:lang w:val="uz-Cyrl-UZ"/>
        </w:rPr>
        <w:t xml:space="preserve"> (</w:t>
      </w:r>
      <w:r w:rsidRPr="009F6EBA">
        <w:rPr>
          <w:color w:val="000000"/>
          <w:lang w:val="uz-Cyrl-UZ"/>
        </w:rPr>
        <w:t>13</w:t>
      </w:r>
      <w:r w:rsidRPr="006739CC">
        <w:rPr>
          <w:color w:val="000000"/>
          <w:lang w:val="uz-Cyrl-UZ"/>
        </w:rPr>
        <w:t>54)</w:t>
      </w:r>
      <w:r w:rsidRPr="006739CC">
        <w:rPr>
          <w:color w:val="000000"/>
        </w:rPr>
        <w:t xml:space="preserve"> </w:t>
      </w:r>
      <w:r>
        <w:rPr>
          <w:color w:val="000000"/>
        </w:rPr>
        <w:t>aynan</w:t>
      </w:r>
      <w:r w:rsidRPr="006739CC">
        <w:rPr>
          <w:color w:val="000000"/>
        </w:rPr>
        <w:t xml:space="preserve"> tavofuq</w:t>
      </w:r>
      <w:r w:rsidRPr="006739CC">
        <w:rPr>
          <w:color w:val="000000"/>
          <w:lang w:val="uz-Cyrl-UZ"/>
        </w:rPr>
        <w:t xml:space="preserve"> </w:t>
      </w:r>
      <w:r w:rsidRPr="00694C83">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rPr>
        <w:t>o‘</w:t>
      </w:r>
      <w:r>
        <w:rPr>
          <w:color w:val="000000"/>
        </w:rPr>
        <w:t>sha</w:t>
      </w:r>
      <w:r w:rsidRPr="006739CC">
        <w:rPr>
          <w:color w:val="000000"/>
        </w:rPr>
        <w:t xml:space="preserve"> </w:t>
      </w:r>
      <w:r>
        <w:rPr>
          <w:color w:val="000000"/>
        </w:rPr>
        <w:t>qir</w:t>
      </w:r>
      <w:r w:rsidR="00317151">
        <w:rPr>
          <w:color w:val="000000"/>
        </w:rPr>
        <w:t>g‘</w:t>
      </w:r>
      <w:r>
        <w:rPr>
          <w:color w:val="000000"/>
        </w:rPr>
        <w:t>inbarot</w:t>
      </w:r>
      <w:r w:rsidRPr="006739CC">
        <w:rPr>
          <w:color w:val="000000"/>
        </w:rPr>
        <w:t xml:space="preserve"> ichida Qur</w:t>
      </w:r>
      <w:r w:rsidR="00317151">
        <w:rPr>
          <w:color w:val="000000"/>
        </w:rPr>
        <w:t>’</w:t>
      </w:r>
      <w:r w:rsidRPr="006739CC">
        <w:rPr>
          <w:color w:val="000000"/>
        </w:rPr>
        <w:t>onning nurini mu</w:t>
      </w:r>
      <w:r w:rsidRPr="006739CC">
        <w:rPr>
          <w:color w:val="000000"/>
          <w:lang w:val="uz-Cyrl-UZ"/>
        </w:rPr>
        <w:t>h</w:t>
      </w:r>
      <w:r w:rsidRPr="006739CC">
        <w:rPr>
          <w:color w:val="000000"/>
        </w:rPr>
        <w:t xml:space="preserve">ofazaga </w:t>
      </w:r>
      <w:r w:rsidRPr="006739CC">
        <w:rPr>
          <w:color w:val="000000"/>
          <w:lang w:val="uz-Cyrl-UZ"/>
        </w:rPr>
        <w:t>uringanlar</w:t>
      </w:r>
      <w:r w:rsidRPr="006739CC">
        <w:rPr>
          <w:color w:val="000000"/>
        </w:rPr>
        <w:t xml:space="preserve"> ichida Resail-in Nur muallifi yigirma t</w:t>
      </w:r>
      <w:r w:rsidR="00317151">
        <w:rPr>
          <w:color w:val="000000"/>
          <w:lang w:val="uz-Cyrl-UZ"/>
        </w:rPr>
        <w:t>o‘</w:t>
      </w:r>
      <w:r w:rsidRPr="006739CC">
        <w:rPr>
          <w:color w:val="000000"/>
        </w:rPr>
        <w:t>rt</w:t>
      </w:r>
      <w:r>
        <w:rPr>
          <w:color w:val="000000"/>
        </w:rPr>
        <w:t>d</w:t>
      </w:r>
      <w:r w:rsidRPr="006739CC">
        <w:rPr>
          <w:color w:val="000000"/>
        </w:rPr>
        <w:t xml:space="preserve">a (1324) va Resail-in Nurning </w:t>
      </w:r>
      <w:r w:rsidRPr="006739CC">
        <w:rPr>
          <w:color w:val="000000"/>
          <w:lang w:val="uz-Cyrl-UZ"/>
        </w:rPr>
        <w:t>muqaddim</w:t>
      </w:r>
      <w:r w:rsidRPr="00694C83">
        <w:rPr>
          <w:color w:val="000000"/>
          <w:lang w:val="uz-Cyrl-UZ"/>
        </w:rPr>
        <w:t>alar</w:t>
      </w:r>
      <w:r w:rsidRPr="006739CC">
        <w:rPr>
          <w:color w:val="000000"/>
          <w:lang w:val="uz-Cyrl-UZ"/>
        </w:rPr>
        <w:t>i</w:t>
      </w:r>
      <w:r w:rsidRPr="006739CC">
        <w:rPr>
          <w:color w:val="000000"/>
        </w:rPr>
        <w:t xml:space="preserve"> </w:t>
      </w:r>
      <w:r w:rsidR="00317151">
        <w:rPr>
          <w:color w:val="000000"/>
          <w:lang w:val="uz-Cyrl-UZ"/>
        </w:rPr>
        <w:t>o‘</w:t>
      </w:r>
      <w:r w:rsidRPr="006739CC">
        <w:rPr>
          <w:color w:val="000000"/>
        </w:rPr>
        <w:t>ttiz t</w:t>
      </w:r>
      <w:r w:rsidR="00317151">
        <w:rPr>
          <w:color w:val="000000"/>
          <w:lang w:val="uz-Cyrl-UZ"/>
        </w:rPr>
        <w:t>o‘</w:t>
      </w:r>
      <w:r w:rsidRPr="006739CC">
        <w:rPr>
          <w:color w:val="000000"/>
        </w:rPr>
        <w:t>rt</w:t>
      </w:r>
      <w:r>
        <w:rPr>
          <w:color w:val="000000"/>
        </w:rPr>
        <w:t>d</w:t>
      </w:r>
      <w:r w:rsidRPr="006739CC">
        <w:rPr>
          <w:color w:val="000000"/>
        </w:rPr>
        <w:t xml:space="preserve">a (1334) va Resail-in Nurning nuroniy </w:t>
      </w:r>
      <w:r w:rsidRPr="006739CC">
        <w:rPr>
          <w:color w:val="000000"/>
          <w:lang w:val="uz-Cyrl-UZ"/>
        </w:rPr>
        <w:t>juzlari</w:t>
      </w:r>
      <w:r w:rsidRPr="006739CC">
        <w:rPr>
          <w:color w:val="000000"/>
        </w:rPr>
        <w:t xml:space="preserve"> va fidokor shogirdlari ellik t</w:t>
      </w:r>
      <w:r w:rsidR="00317151">
        <w:rPr>
          <w:color w:val="000000"/>
          <w:lang w:val="uz-Cyrl-UZ"/>
        </w:rPr>
        <w:t>o‘</w:t>
      </w:r>
      <w:r w:rsidRPr="006739CC">
        <w:rPr>
          <w:color w:val="000000"/>
        </w:rPr>
        <w:t>rt</w:t>
      </w:r>
      <w:r>
        <w:rPr>
          <w:color w:val="000000"/>
        </w:rPr>
        <w:t>d</w:t>
      </w:r>
      <w:r w:rsidRPr="006739CC">
        <w:rPr>
          <w:color w:val="000000"/>
        </w:rPr>
        <w:t xml:space="preserve">a (1354) </w:t>
      </w:r>
      <w:r w:rsidRPr="009F6EBA">
        <w:rPr>
          <w:color w:val="000000"/>
          <w:lang w:val="uz-Cyrl-UZ"/>
        </w:rPr>
        <w:t>qarshilik qilish</w:t>
      </w:r>
      <w:r w:rsidRPr="006739CC">
        <w:rPr>
          <w:color w:val="000000"/>
          <w:lang w:val="uz-Cyrl-UZ"/>
        </w:rPr>
        <w:t>ga</w:t>
      </w:r>
      <w:r w:rsidRPr="006739CC">
        <w:rPr>
          <w:color w:val="000000"/>
        </w:rPr>
        <w:t xml:space="preserve"> </w:t>
      </w:r>
      <w:r w:rsidRPr="006739CC">
        <w:rPr>
          <w:color w:val="000000"/>
          <w:lang w:val="uz-Cyrl-UZ"/>
        </w:rPr>
        <w:t>urinishlari</w:t>
      </w:r>
      <w:r w:rsidRPr="006739CC">
        <w:rPr>
          <w:color w:val="000000"/>
        </w:rPr>
        <w:t xml:space="preserve"> k</w:t>
      </w:r>
      <w:r w:rsidR="00317151">
        <w:rPr>
          <w:color w:val="000000"/>
          <w:lang w:val="uz-Cyrl-UZ"/>
        </w:rPr>
        <w:t>o‘</w:t>
      </w:r>
      <w:r w:rsidRPr="006739CC">
        <w:rPr>
          <w:color w:val="000000"/>
        </w:rPr>
        <w:t xml:space="preserve">zga </w:t>
      </w:r>
      <w:r w:rsidRPr="006739CC">
        <w:rPr>
          <w:color w:val="000000"/>
          <w:lang w:val="uz-Cyrl-UZ"/>
        </w:rPr>
        <w:t>uriladi</w:t>
      </w:r>
      <w:r w:rsidRPr="006739CC">
        <w:rPr>
          <w:color w:val="000000"/>
        </w:rPr>
        <w:t xml:space="preserve">. </w:t>
      </w:r>
      <w:r w:rsidRPr="006739CC">
        <w:rPr>
          <w:color w:val="000000"/>
          <w:lang w:val="uz-Cyrl-UZ"/>
        </w:rPr>
        <w:t>H</w:t>
      </w:r>
      <w:r w:rsidRPr="006739CC">
        <w:rPr>
          <w:color w:val="000000"/>
        </w:rPr>
        <w:t xml:space="preserve">atto </w:t>
      </w:r>
      <w:r w:rsidRPr="006739CC">
        <w:rPr>
          <w:color w:val="000000"/>
          <w:lang w:val="uz-Cyrl-UZ"/>
        </w:rPr>
        <w:t xml:space="preserve">vaziyatning </w:t>
      </w:r>
      <w:r w:rsidRPr="006739CC">
        <w:rPr>
          <w:color w:val="000000"/>
        </w:rPr>
        <w:t>haqiqatini bilmagan bir qism siyosat</w:t>
      </w:r>
      <w:r w:rsidRPr="006739CC">
        <w:rPr>
          <w:color w:val="000000"/>
          <w:lang w:val="uz-Cyrl-UZ"/>
        </w:rPr>
        <w:t>chilar</w:t>
      </w:r>
      <w:r w:rsidRPr="006739CC">
        <w:rPr>
          <w:color w:val="000000"/>
        </w:rPr>
        <w:t xml:space="preserve">ni </w:t>
      </w:r>
      <w:r w:rsidRPr="006739CC">
        <w:rPr>
          <w:color w:val="000000"/>
          <w:lang w:val="uz-Cyrl-UZ"/>
        </w:rPr>
        <w:t>xavotirga</w:t>
      </w:r>
      <w:r w:rsidRPr="006739CC">
        <w:rPr>
          <w:color w:val="000000"/>
        </w:rPr>
        <w:t xml:space="preserve"> </w:t>
      </w:r>
      <w:r w:rsidRPr="006739CC">
        <w:rPr>
          <w:color w:val="000000"/>
          <w:lang w:val="uz-Cyrl-UZ"/>
        </w:rPr>
        <w:t>chorladilar</w:t>
      </w:r>
      <w:r w:rsidRPr="006739CC">
        <w:rPr>
          <w:color w:val="000000"/>
        </w:rPr>
        <w:t xml:space="preserve"> va bu </w:t>
      </w:r>
      <w:r w:rsidRPr="006739CC">
        <w:rPr>
          <w:color w:val="000000"/>
          <w:lang w:val="uz-Cyrl-UZ"/>
        </w:rPr>
        <w:t>s</w:t>
      </w:r>
      <w:r w:rsidR="00317151">
        <w:rPr>
          <w:color w:val="000000"/>
          <w:lang w:val="uz-Cyrl-UZ"/>
        </w:rPr>
        <w:t>o‘</w:t>
      </w:r>
      <w:r w:rsidRPr="006739CC">
        <w:rPr>
          <w:color w:val="000000"/>
          <w:lang w:val="uz-Cyrl-UZ"/>
        </w:rPr>
        <w:t>ndirish</w:t>
      </w:r>
      <w:r w:rsidRPr="006739CC">
        <w:rPr>
          <w:color w:val="000000"/>
        </w:rPr>
        <w:t xml:space="preserve"> sui</w:t>
      </w:r>
      <w:r w:rsidRPr="006739CC">
        <w:rPr>
          <w:color w:val="000000"/>
          <w:lang w:val="uz-Cyrl-UZ"/>
        </w:rPr>
        <w:t>q</w:t>
      </w:r>
      <w:r w:rsidRPr="006739CC">
        <w:rPr>
          <w:color w:val="000000"/>
        </w:rPr>
        <w:t xml:space="preserve">asdiga qarshi </w:t>
      </w:r>
      <w:r w:rsidRPr="00694C83">
        <w:rPr>
          <w:color w:val="000000"/>
        </w:rPr>
        <w:t>nurlant</w:t>
      </w:r>
      <w:r>
        <w:rPr>
          <w:color w:val="000000"/>
        </w:rPr>
        <w:t>irish</w:t>
      </w:r>
      <w:r w:rsidRPr="006739CC">
        <w:rPr>
          <w:color w:val="000000"/>
        </w:rPr>
        <w:t xml:space="preserve"> vazifasini t</w:t>
      </w:r>
      <w:r w:rsidR="00317151">
        <w:rPr>
          <w:color w:val="000000"/>
        </w:rPr>
        <w:t>o‘</w:t>
      </w:r>
      <w:r>
        <w:rPr>
          <w:color w:val="000000"/>
        </w:rPr>
        <w:t>liq</w:t>
      </w:r>
      <w:r w:rsidRPr="006739CC">
        <w:rPr>
          <w:color w:val="000000"/>
        </w:rPr>
        <w:t xml:space="preserve"> </w:t>
      </w:r>
      <w:r w:rsidRPr="006739CC">
        <w:rPr>
          <w:color w:val="000000"/>
          <w:lang w:val="uz-Cyrl-UZ"/>
        </w:rPr>
        <w:t>bajarganliklaridan</w:t>
      </w:r>
      <w:r w:rsidRPr="006739CC">
        <w:rPr>
          <w:color w:val="000000"/>
        </w:rPr>
        <w:t xml:space="preserve"> bu oyatning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694C83">
        <w:rPr>
          <w:color w:val="000000"/>
        </w:rPr>
        <w:t>si</w:t>
      </w:r>
      <w:r w:rsidRPr="006739CC">
        <w:rPr>
          <w:color w:val="000000"/>
        </w:rPr>
        <w:t xml:space="preserve"> jihatida</w:t>
      </w:r>
      <w:r>
        <w:rPr>
          <w:color w:val="000000"/>
        </w:rPr>
        <w:t>n diqqatli qarashga sabab</w:t>
      </w:r>
      <w:r w:rsidRPr="006739CC">
        <w:rPr>
          <w:color w:val="000000"/>
        </w:rPr>
        <w:t xml:space="preserve"> b</w:t>
      </w:r>
      <w:r w:rsidR="00317151">
        <w:rPr>
          <w:color w:val="000000"/>
        </w:rPr>
        <w:t>o‘</w:t>
      </w:r>
      <w:r w:rsidRPr="006739CC">
        <w:rPr>
          <w:color w:val="000000"/>
        </w:rPr>
        <w:t xml:space="preserve">lganliklariga quvvatli bir </w:t>
      </w:r>
      <w:r w:rsidRPr="006739CC">
        <w:rPr>
          <w:color w:val="000000"/>
          <w:lang w:val="uz-Cyrl-UZ"/>
        </w:rPr>
        <w:t>alomatdir</w:t>
      </w:r>
      <w:r w:rsidRPr="006739CC">
        <w:rPr>
          <w:color w:val="000000"/>
        </w:rPr>
        <w:t xml:space="preserve">. </w:t>
      </w:r>
      <w:r w:rsidRPr="006739CC">
        <w:rPr>
          <w:color w:val="000000"/>
          <w:lang w:val="uz-Cyrl-UZ"/>
        </w:rPr>
        <w:t>H</w:t>
      </w:r>
      <w:r w:rsidRPr="006739CC">
        <w:rPr>
          <w:color w:val="000000"/>
        </w:rPr>
        <w:t xml:space="preserve">ozir </w:t>
      </w:r>
      <w:r w:rsidRPr="00694C83">
        <w:rPr>
          <w:color w:val="000000"/>
        </w:rPr>
        <w:t>musulmo</w:t>
      </w:r>
      <w:r>
        <w:rPr>
          <w:color w:val="000000"/>
        </w:rPr>
        <w:t>n</w:t>
      </w:r>
      <w:r w:rsidRPr="006739CC">
        <w:rPr>
          <w:color w:val="000000"/>
          <w:lang w:val="uz-Cyrl-UZ"/>
        </w:rPr>
        <w:t>lar</w:t>
      </w:r>
      <w:r w:rsidRPr="006739CC">
        <w:rPr>
          <w:color w:val="000000"/>
        </w:rPr>
        <w:t xml:space="preserve"> ichida </w:t>
      </w:r>
      <w:r w:rsidRPr="006739CC">
        <w:rPr>
          <w:color w:val="000000"/>
          <w:lang w:val="uz-Cyrl-UZ"/>
        </w:rPr>
        <w:t>Nuri</w:t>
      </w:r>
      <w:r w:rsidRPr="00694C83">
        <w:rPr>
          <w:color w:val="000000"/>
        </w:rPr>
        <w:t xml:space="preserve"> </w:t>
      </w:r>
      <w:r w:rsidRPr="006739CC">
        <w:rPr>
          <w:color w:val="000000"/>
        </w:rPr>
        <w:t>Qur</w:t>
      </w:r>
      <w:r w:rsidR="00317151">
        <w:rPr>
          <w:color w:val="000000"/>
        </w:rPr>
        <w:t>’</w:t>
      </w:r>
      <w:r w:rsidRPr="006739CC">
        <w:rPr>
          <w:color w:val="000000"/>
        </w:rPr>
        <w:t xml:space="preserve">onga </w:t>
      </w:r>
      <w:bookmarkStart w:id="263" w:name="_Hlk333671530"/>
      <w:r w:rsidRPr="006739CC">
        <w:rPr>
          <w:color w:val="000000"/>
        </w:rPr>
        <w:t>muxolif</w:t>
      </w:r>
      <w:bookmarkEnd w:id="263"/>
      <w:r w:rsidRPr="006739CC">
        <w:rPr>
          <w:color w:val="000000"/>
        </w:rPr>
        <w:t xml:space="preserve"> </w:t>
      </w:r>
      <w:r w:rsidRPr="006739CC">
        <w:rPr>
          <w:color w:val="000000"/>
          <w:lang w:val="uz-Cyrl-UZ"/>
        </w:rPr>
        <w:t>h</w:t>
      </w:r>
      <w:r w:rsidRPr="006739CC">
        <w:rPr>
          <w:color w:val="000000"/>
        </w:rPr>
        <w:t xml:space="preserve">olatlarning aksarisi </w:t>
      </w:r>
      <w:r w:rsidR="00317151">
        <w:rPr>
          <w:color w:val="000000"/>
        </w:rPr>
        <w:t>o‘</w:t>
      </w:r>
      <w:r>
        <w:rPr>
          <w:color w:val="000000"/>
        </w:rPr>
        <w:t>sha</w:t>
      </w:r>
      <w:r w:rsidRPr="006739CC">
        <w:rPr>
          <w:color w:val="000000"/>
        </w:rPr>
        <w:t xml:space="preserve"> sui</w:t>
      </w:r>
      <w:r w:rsidRPr="006739CC">
        <w:rPr>
          <w:color w:val="000000"/>
          <w:lang w:val="uz-Cyrl-UZ"/>
        </w:rPr>
        <w:t>q</w:t>
      </w:r>
      <w:r w:rsidRPr="006739CC">
        <w:rPr>
          <w:color w:val="000000"/>
        </w:rPr>
        <w:t xml:space="preserve">asdlarning va </w:t>
      </w:r>
      <w:r w:rsidRPr="006739CC">
        <w:rPr>
          <w:color w:val="000000"/>
          <w:lang w:val="uz-Cyrl-UZ"/>
        </w:rPr>
        <w:t>Savr</w:t>
      </w:r>
      <w:r w:rsidRPr="006739CC">
        <w:rPr>
          <w:color w:val="000000"/>
        </w:rPr>
        <w:t xml:space="preserve"> </w:t>
      </w:r>
      <w:r w:rsidRPr="006739CC">
        <w:rPr>
          <w:color w:val="000000"/>
          <w:lang w:val="uz-Cyrl-UZ"/>
        </w:rPr>
        <w:t>Kelishuvi</w:t>
      </w:r>
      <w:r w:rsidRPr="006739CC">
        <w:rPr>
          <w:color w:val="000000"/>
        </w:rPr>
        <w:t xml:space="preserve"> kabi </w:t>
      </w:r>
      <w:bookmarkStart w:id="264" w:name="_Hlk333671595"/>
      <w:r w:rsidR="00317151">
        <w:rPr>
          <w:color w:val="000000"/>
          <w:lang w:val="uz-Cyrl-UZ"/>
        </w:rPr>
        <w:t>g‘</w:t>
      </w:r>
      <w:r w:rsidRPr="006739CC">
        <w:rPr>
          <w:color w:val="000000"/>
        </w:rPr>
        <w:t>addor</w:t>
      </w:r>
      <w:bookmarkEnd w:id="264"/>
      <w:r w:rsidRPr="006739CC">
        <w:rPr>
          <w:color w:val="000000"/>
        </w:rPr>
        <w:t xml:space="preserve">ona </w:t>
      </w:r>
      <w:r w:rsidRPr="006739CC">
        <w:rPr>
          <w:color w:val="000000"/>
          <w:lang w:val="uz-Cyrl-UZ"/>
        </w:rPr>
        <w:t>kelishuvlarning</w:t>
      </w:r>
      <w:r w:rsidRPr="006739CC">
        <w:rPr>
          <w:color w:val="000000"/>
        </w:rPr>
        <w:t xml:space="preserve"> </w:t>
      </w:r>
      <w:r w:rsidRPr="006739CC">
        <w:rPr>
          <w:color w:val="000000"/>
          <w:lang w:val="uz-Cyrl-UZ"/>
        </w:rPr>
        <w:t>q</w:t>
      </w:r>
      <w:r w:rsidR="00317151">
        <w:rPr>
          <w:color w:val="000000"/>
          <w:lang w:val="uz-Cyrl-UZ"/>
        </w:rPr>
        <w:t>o‘</w:t>
      </w:r>
      <w:r w:rsidRPr="006739CC">
        <w:rPr>
          <w:color w:val="000000"/>
          <w:lang w:val="uz-Cyrl-UZ"/>
        </w:rPr>
        <w:t>rqinchli</w:t>
      </w:r>
      <w:r w:rsidRPr="006739CC">
        <w:rPr>
          <w:color w:val="000000"/>
        </w:rPr>
        <w:t xml:space="preserve"> natijalaridir. Agar shaddali</w:t>
      </w:r>
      <w:r>
        <w:rPr>
          <w:color w:val="000000"/>
        </w:rPr>
        <w:t xml:space="preserve"> “mim” </w:t>
      </w:r>
      <w:r w:rsidRPr="006739CC">
        <w:rPr>
          <w:color w:val="000000"/>
        </w:rPr>
        <w:t>ham shaddali "lomlar" kabi bir sanalsa, u vaqt bir ming ikki yuz sakson t</w:t>
      </w:r>
      <w:r w:rsidR="00317151">
        <w:rPr>
          <w:color w:val="000000"/>
          <w:lang w:val="uz-Cyrl-UZ"/>
        </w:rPr>
        <w:t>o‘</w:t>
      </w:r>
      <w:r w:rsidRPr="006739CC">
        <w:rPr>
          <w:color w:val="000000"/>
        </w:rPr>
        <w:t xml:space="preserve">rt (1284)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 U tarixda Ovrupa kofirlari davlati</w:t>
      </w:r>
      <w:r>
        <w:rPr>
          <w:color w:val="000000"/>
        </w:rPr>
        <w:t xml:space="preserve"> </w:t>
      </w:r>
      <w:r w:rsidRPr="006739CC">
        <w:rPr>
          <w:color w:val="000000"/>
        </w:rPr>
        <w:t>Islom</w:t>
      </w:r>
      <w:r>
        <w:rPr>
          <w:color w:val="000000"/>
        </w:rPr>
        <w:t>iya</w:t>
      </w:r>
      <w:r w:rsidRPr="006739CC">
        <w:rPr>
          <w:color w:val="000000"/>
        </w:rPr>
        <w:t>ning nurini s</w:t>
      </w:r>
      <w:r w:rsidR="00317151">
        <w:rPr>
          <w:color w:val="000000"/>
          <w:lang w:val="uz-Cyrl-UZ"/>
        </w:rPr>
        <w:t>o‘</w:t>
      </w:r>
      <w:r w:rsidRPr="006739CC">
        <w:rPr>
          <w:color w:val="000000"/>
        </w:rPr>
        <w:t xml:space="preserve">ndirishga niyat </w:t>
      </w:r>
      <w:r w:rsidRPr="006739CC">
        <w:rPr>
          <w:color w:val="000000"/>
          <w:lang w:val="uz-Cyrl-UZ"/>
        </w:rPr>
        <w:t>qil</w:t>
      </w:r>
      <w:r w:rsidRPr="006739CC">
        <w:rPr>
          <w:color w:val="000000"/>
        </w:rPr>
        <w:t xml:space="preserve">ib </w:t>
      </w:r>
      <w:r w:rsidR="00317151">
        <w:rPr>
          <w:color w:val="000000"/>
          <w:lang w:val="uz-Cyrl-UZ"/>
        </w:rPr>
        <w:t>o‘</w:t>
      </w:r>
      <w:r w:rsidRPr="006739CC">
        <w:rPr>
          <w:color w:val="000000"/>
        </w:rPr>
        <w:t xml:space="preserve">n </w:t>
      </w:r>
      <w:r>
        <w:rPr>
          <w:color w:val="000000"/>
        </w:rPr>
        <w:t>yil</w:t>
      </w:r>
      <w:r w:rsidRPr="006739CC">
        <w:rPr>
          <w:color w:val="000000"/>
        </w:rPr>
        <w:t xml:space="preserve"> s</w:t>
      </w:r>
      <w:r w:rsidR="00317151">
        <w:rPr>
          <w:color w:val="000000"/>
        </w:rPr>
        <w:t>o‘</w:t>
      </w:r>
      <w:r w:rsidRPr="006739CC">
        <w:rPr>
          <w:color w:val="000000"/>
        </w:rPr>
        <w:t xml:space="preserve">ngra Ruslarni </w:t>
      </w:r>
      <w:r w:rsidRPr="006739CC">
        <w:rPr>
          <w:color w:val="000000"/>
          <w:lang w:val="uz-Cyrl-UZ"/>
        </w:rPr>
        <w:t>harakatlantirib</w:t>
      </w:r>
      <w:r w:rsidRPr="006739CC">
        <w:rPr>
          <w:color w:val="000000"/>
        </w:rPr>
        <w:t xml:space="preserve"> Rusning t</w:t>
      </w:r>
      <w:r w:rsidR="00317151">
        <w:rPr>
          <w:color w:val="000000"/>
        </w:rPr>
        <w:t>o‘</w:t>
      </w:r>
      <w:r w:rsidRPr="006739CC">
        <w:rPr>
          <w:color w:val="000000"/>
        </w:rPr>
        <w:t xml:space="preserve">qson uch (1293) </w:t>
      </w:r>
      <w:r w:rsidRPr="000F5CF9">
        <w:rPr>
          <w:color w:val="000000"/>
        </w:rPr>
        <w:t>badbaxt</w:t>
      </w:r>
      <w:r w:rsidRPr="006739CC">
        <w:rPr>
          <w:color w:val="000000"/>
          <w:lang w:val="uz-Cyrl-UZ"/>
        </w:rPr>
        <w:t xml:space="preserve"> urushi </w:t>
      </w:r>
      <w:r w:rsidRPr="000F5CF9">
        <w:rPr>
          <w:color w:val="000000"/>
        </w:rPr>
        <w:t>b</w:t>
      </w:r>
      <w:r w:rsidRPr="006739CC">
        <w:rPr>
          <w:color w:val="000000"/>
          <w:lang w:val="uz-Cyrl-UZ"/>
        </w:rPr>
        <w:t>ila</w:t>
      </w:r>
      <w:r w:rsidRPr="000F5CF9">
        <w:rPr>
          <w:color w:val="000000"/>
        </w:rPr>
        <w:t>n</w:t>
      </w:r>
      <w:r w:rsidRPr="006739CC">
        <w:rPr>
          <w:color w:val="000000"/>
        </w:rPr>
        <w:t xml:space="preserve"> olami</w:t>
      </w:r>
      <w:r>
        <w:rPr>
          <w:color w:val="000000"/>
        </w:rPr>
        <w:t xml:space="preserve"> </w:t>
      </w:r>
      <w:r w:rsidRPr="006739CC">
        <w:rPr>
          <w:color w:val="000000"/>
        </w:rPr>
        <w:t xml:space="preserve">Islomning porloq nuriga </w:t>
      </w:r>
      <w:r w:rsidRPr="006739CC">
        <w:rPr>
          <w:color w:val="000000"/>
          <w:lang w:val="uz-Cyrl-UZ"/>
        </w:rPr>
        <w:t>vaqtinchalik</w:t>
      </w:r>
      <w:r w:rsidRPr="006739CC">
        <w:rPr>
          <w:color w:val="000000"/>
        </w:rPr>
        <w:t xml:space="preserve"> bir bulut parda </w:t>
      </w:r>
      <w:r>
        <w:rPr>
          <w:color w:val="000000"/>
        </w:rPr>
        <w:t>qil</w:t>
      </w:r>
      <w:r w:rsidRPr="006739CC">
        <w:rPr>
          <w:color w:val="000000"/>
          <w:lang w:val="uz-Cyrl-UZ"/>
        </w:rPr>
        <w:t>d</w:t>
      </w:r>
      <w:r w:rsidRPr="006739CC">
        <w:rPr>
          <w:color w:val="000000"/>
        </w:rPr>
        <w:t>ilar. Fa</w:t>
      </w:r>
      <w:r w:rsidRPr="006739CC">
        <w:rPr>
          <w:color w:val="000000"/>
          <w:lang w:val="uz-Cyrl-UZ"/>
        </w:rPr>
        <w:t>q</w:t>
      </w:r>
      <w:r w:rsidRPr="006739CC">
        <w:rPr>
          <w:color w:val="000000"/>
        </w:rPr>
        <w:t>at bunda Resail-in</w:t>
      </w:r>
      <w:r>
        <w:rPr>
          <w:color w:val="000000"/>
        </w:rPr>
        <w:t xml:space="preserve"> </w:t>
      </w:r>
      <w:r w:rsidRPr="006739CC">
        <w:rPr>
          <w:color w:val="000000"/>
        </w:rPr>
        <w:t xml:space="preserve">Nur shogirdlari </w:t>
      </w:r>
      <w:r w:rsidR="00317151">
        <w:rPr>
          <w:color w:val="000000"/>
          <w:lang w:val="uz-Cyrl-UZ"/>
        </w:rPr>
        <w:t>o‘</w:t>
      </w:r>
      <w:r w:rsidRPr="006739CC">
        <w:rPr>
          <w:color w:val="000000"/>
        </w:rPr>
        <w:t>rnida Mavlono Xolidning (</w:t>
      </w:r>
      <w:r w:rsidRPr="006739CC">
        <w:rPr>
          <w:color w:val="000000"/>
          <w:lang w:val="uz-Cyrl-UZ"/>
        </w:rPr>
        <w:t>Q</w:t>
      </w:r>
      <w:r w:rsidRPr="006739CC">
        <w:rPr>
          <w:color w:val="000000"/>
        </w:rPr>
        <w:t>.S.) shogirdlari u bulut zulm</w:t>
      </w:r>
      <w:r w:rsidRPr="006739CC">
        <w:rPr>
          <w:color w:val="000000"/>
          <w:lang w:val="uz-Cyrl-UZ"/>
        </w:rPr>
        <w:t>a</w:t>
      </w:r>
      <w:r w:rsidRPr="006739CC">
        <w:rPr>
          <w:color w:val="000000"/>
        </w:rPr>
        <w:t>t</w:t>
      </w:r>
      <w:r>
        <w:rPr>
          <w:color w:val="000000"/>
        </w:rPr>
        <w:t>lar</w:t>
      </w:r>
      <w:r w:rsidRPr="006739CC">
        <w:rPr>
          <w:color w:val="000000"/>
        </w:rPr>
        <w:t>ini tar</w:t>
      </w:r>
      <w:r w:rsidRPr="006739CC">
        <w:rPr>
          <w:color w:val="000000"/>
          <w:lang w:val="uz-Cyrl-UZ"/>
        </w:rPr>
        <w:t>q</w:t>
      </w:r>
      <w:r w:rsidRPr="006739CC">
        <w:rPr>
          <w:color w:val="000000"/>
        </w:rPr>
        <w:t xml:space="preserve">atganliklaridan bu oyat bu jihatda ularning boshlariga ramzan </w:t>
      </w:r>
      <w:r w:rsidRPr="000F5CF9">
        <w:rPr>
          <w:color w:val="000000"/>
        </w:rPr>
        <w:t>ishora qil</w:t>
      </w:r>
      <w:r>
        <w:rPr>
          <w:color w:val="000000"/>
        </w:rPr>
        <w:t>a</w:t>
      </w:r>
      <w:r w:rsidRPr="006739CC">
        <w:rPr>
          <w:color w:val="000000"/>
          <w:lang w:val="uz-Cyrl-UZ"/>
        </w:rPr>
        <w:t>di</w:t>
      </w:r>
      <w:r w:rsidRPr="006739CC">
        <w:rPr>
          <w:color w:val="000000"/>
        </w:rPr>
        <w:t xml:space="preserve">. </w:t>
      </w:r>
      <w:r w:rsidRPr="006739CC">
        <w:rPr>
          <w:color w:val="000000"/>
          <w:lang w:val="uz-Cyrl-UZ"/>
        </w:rPr>
        <w:t>H</w:t>
      </w:r>
      <w:r w:rsidRPr="006739CC">
        <w:rPr>
          <w:color w:val="000000"/>
        </w:rPr>
        <w:t xml:space="preserve">ozir </w:t>
      </w:r>
      <w:r w:rsidRPr="006739CC">
        <w:rPr>
          <w:color w:val="000000"/>
          <w:lang w:val="uz-Cyrl-UZ"/>
        </w:rPr>
        <w:t>xotirga</w:t>
      </w:r>
      <w:r w:rsidRPr="006739CC">
        <w:rPr>
          <w:color w:val="000000"/>
        </w:rPr>
        <w:t xml:space="preserve"> keldiki</w:t>
      </w:r>
      <w:r w:rsidRPr="006739CC">
        <w:rPr>
          <w:color w:val="000000"/>
          <w:lang w:val="uz-Cyrl-UZ"/>
        </w:rPr>
        <w:t>,</w:t>
      </w:r>
      <w:r w:rsidRPr="006739CC">
        <w:rPr>
          <w:color w:val="000000"/>
        </w:rPr>
        <w:t xml:space="preserve"> agar shaddali "l</w:t>
      </w:r>
      <w:r>
        <w:rPr>
          <w:color w:val="000000"/>
        </w:rPr>
        <w:t>o</w:t>
      </w:r>
      <w:r w:rsidRPr="006739CC">
        <w:rPr>
          <w:color w:val="000000"/>
        </w:rPr>
        <w:t>mlar" va</w:t>
      </w:r>
      <w:r>
        <w:rPr>
          <w:color w:val="000000"/>
        </w:rPr>
        <w:t xml:space="preserve"> “mim” </w:t>
      </w:r>
      <w:r w:rsidRPr="006739CC">
        <w:rPr>
          <w:color w:val="000000"/>
        </w:rPr>
        <w:t>ikkitadan sanalsa, bundan bir asr s</w:t>
      </w:r>
      <w:r w:rsidR="00317151">
        <w:rPr>
          <w:color w:val="000000"/>
        </w:rPr>
        <w:t>o‘</w:t>
      </w:r>
      <w:r w:rsidRPr="006739CC">
        <w:rPr>
          <w:color w:val="000000"/>
        </w:rPr>
        <w:t>ngra zulm</w:t>
      </w:r>
      <w:r w:rsidRPr="006739CC">
        <w:rPr>
          <w:color w:val="000000"/>
          <w:lang w:val="uz-Cyrl-UZ"/>
        </w:rPr>
        <w:t>a</w:t>
      </w:r>
      <w:r w:rsidRPr="006739CC">
        <w:rPr>
          <w:color w:val="000000"/>
        </w:rPr>
        <w:t>t</w:t>
      </w:r>
      <w:r>
        <w:rPr>
          <w:color w:val="000000"/>
        </w:rPr>
        <w:t>lar</w:t>
      </w:r>
      <w:r w:rsidRPr="006739CC">
        <w:rPr>
          <w:color w:val="000000"/>
        </w:rPr>
        <w:t>ni tar</w:t>
      </w:r>
      <w:r w:rsidRPr="006739CC">
        <w:rPr>
          <w:color w:val="000000"/>
          <w:lang w:val="uz-Cyrl-UZ"/>
        </w:rPr>
        <w:t>q</w:t>
      </w:r>
      <w:r w:rsidRPr="006739CC">
        <w:rPr>
          <w:color w:val="000000"/>
        </w:rPr>
        <w:t>atadigan zotlar esa</w:t>
      </w:r>
      <w:r>
        <w:rPr>
          <w:color w:val="000000"/>
        </w:rPr>
        <w:t>,</w:t>
      </w:r>
      <w:r w:rsidRPr="006739CC">
        <w:rPr>
          <w:color w:val="000000"/>
        </w:rPr>
        <w:t xml:space="preserve"> Hazrati Ma</w:t>
      </w:r>
      <w:r w:rsidRPr="006739CC">
        <w:rPr>
          <w:color w:val="000000"/>
          <w:lang w:val="uz-Cyrl-UZ"/>
        </w:rPr>
        <w:t>h</w:t>
      </w:r>
      <w:r w:rsidRPr="006739CC">
        <w:rPr>
          <w:color w:val="000000"/>
        </w:rPr>
        <w:t>diyning shogirdlari b</w:t>
      </w:r>
      <w:r w:rsidR="00317151">
        <w:rPr>
          <w:color w:val="000000"/>
          <w:lang w:val="uz-Cyrl-UZ"/>
        </w:rPr>
        <w:t>o‘</w:t>
      </w:r>
      <w:r w:rsidRPr="006739CC">
        <w:rPr>
          <w:color w:val="000000"/>
        </w:rPr>
        <w:t>lishi mumkin. Nima b</w:t>
      </w:r>
      <w:r w:rsidR="00317151">
        <w:rPr>
          <w:color w:val="000000"/>
        </w:rPr>
        <w:t>o‘</w:t>
      </w:r>
      <w:r w:rsidRPr="006739CC">
        <w:rPr>
          <w:color w:val="000000"/>
        </w:rPr>
        <w:t>lganda ham... Bu nurli oyatning k</w:t>
      </w:r>
      <w:r w:rsidR="00317151">
        <w:rPr>
          <w:color w:val="000000"/>
          <w:lang w:val="uz-Cyrl-UZ"/>
        </w:rPr>
        <w:t>o‘</w:t>
      </w:r>
      <w:r w:rsidRPr="006739CC">
        <w:rPr>
          <w:color w:val="000000"/>
        </w:rPr>
        <w:t>p nuroniy nu</w:t>
      </w:r>
      <w:r w:rsidRPr="006739CC">
        <w:rPr>
          <w:color w:val="000000"/>
          <w:lang w:val="uz-Cyrl-UZ"/>
        </w:rPr>
        <w:t>k</w:t>
      </w:r>
      <w:r w:rsidRPr="006739CC">
        <w:rPr>
          <w:color w:val="000000"/>
        </w:rPr>
        <w:t>talari bor.</w:t>
      </w:r>
      <w:r w:rsidRPr="000F5CF9">
        <w:rPr>
          <w:rFonts w:ascii="Traditional Arabic" w:hAnsi="Traditional Arabic" w:cs="Traditional Arabic"/>
          <w:color w:val="FF0000"/>
          <w:sz w:val="40"/>
        </w:rPr>
        <w:t xml:space="preserve"> </w:t>
      </w:r>
      <w:r w:rsidRPr="000F5CF9">
        <w:rPr>
          <w:rFonts w:ascii="Traditional Arabic" w:hAnsi="Traditional Arabic" w:cs="Traditional Arabic"/>
          <w:color w:val="FF0000"/>
          <w:sz w:val="40"/>
          <w:szCs w:val="40"/>
          <w:rtl/>
        </w:rPr>
        <w:t>اَلْقَطْرَةُ تَدُلُّ عَلَى الْبَحْرِ</w:t>
      </w:r>
      <w:r w:rsidRPr="000F5CF9">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si</w:t>
      </w:r>
      <w:r>
        <w:rPr>
          <w:color w:val="000000"/>
        </w:rPr>
        <w:t>r</w:t>
      </w:r>
      <w:r w:rsidRPr="006739CC">
        <w:rPr>
          <w:color w:val="000000"/>
        </w:rPr>
        <w:t>ri</w:t>
      </w:r>
      <w:r w:rsidRPr="006739CC">
        <w:rPr>
          <w:color w:val="000000"/>
          <w:lang w:val="uz-Cyrl-UZ"/>
        </w:rPr>
        <w:t xml:space="preserve"> </w:t>
      </w:r>
      <w:r w:rsidRPr="000F5CF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tugatdik</w:t>
      </w:r>
      <w:r w:rsidRPr="006739CC">
        <w:rPr>
          <w:color w:val="000000"/>
        </w:rPr>
        <w:t>.</w:t>
      </w:r>
    </w:p>
    <w:p w14:paraId="65FFC439" w14:textId="77777777" w:rsidR="00226DA8" w:rsidRDefault="00226DA8" w:rsidP="00226DA8">
      <w:pPr>
        <w:widowControl w:val="0"/>
        <w:ind w:firstLine="706"/>
        <w:jc w:val="both"/>
        <w:rPr>
          <w:b/>
          <w:color w:val="000000"/>
        </w:rPr>
      </w:pPr>
    </w:p>
    <w:p w14:paraId="2017AE6D" w14:textId="77777777" w:rsidR="00226DA8" w:rsidRPr="006739CC" w:rsidRDefault="00226DA8" w:rsidP="00226DA8">
      <w:pPr>
        <w:widowControl w:val="0"/>
        <w:ind w:firstLine="706"/>
        <w:jc w:val="both"/>
        <w:rPr>
          <w:color w:val="000000"/>
        </w:rPr>
      </w:pPr>
      <w:r w:rsidRPr="006739CC">
        <w:rPr>
          <w:b/>
          <w:color w:val="000000"/>
        </w:rPr>
        <w:t>Y</w:t>
      </w:r>
      <w:r>
        <w:rPr>
          <w:b/>
          <w:color w:val="000000"/>
        </w:rPr>
        <w:t>I</w:t>
      </w:r>
      <w:r w:rsidRPr="006739CC">
        <w:rPr>
          <w:b/>
          <w:color w:val="000000"/>
        </w:rPr>
        <w:t>G</w:t>
      </w:r>
      <w:r>
        <w:rPr>
          <w:b/>
          <w:color w:val="000000"/>
        </w:rPr>
        <w:t>I</w:t>
      </w:r>
      <w:r w:rsidRPr="006739CC">
        <w:rPr>
          <w:b/>
          <w:color w:val="000000"/>
        </w:rPr>
        <w:t>RMA T</w:t>
      </w:r>
      <w:r w:rsidR="00317151">
        <w:rPr>
          <w:b/>
          <w:color w:val="000000"/>
        </w:rPr>
        <w:t>O‘</w:t>
      </w:r>
      <w:r w:rsidRPr="006739CC">
        <w:rPr>
          <w:b/>
          <w:color w:val="000000"/>
        </w:rPr>
        <w:t>QQ</w:t>
      </w:r>
      <w:r>
        <w:rPr>
          <w:b/>
          <w:color w:val="000000"/>
        </w:rPr>
        <w:t>I</w:t>
      </w:r>
      <w:r w:rsidRPr="006739CC">
        <w:rPr>
          <w:b/>
          <w:color w:val="000000"/>
        </w:rPr>
        <w:t>Z</w:t>
      </w:r>
      <w:r>
        <w:rPr>
          <w:b/>
          <w:color w:val="000000"/>
        </w:rPr>
        <w:t>I</w:t>
      </w:r>
      <w:r w:rsidRPr="006739CC">
        <w:rPr>
          <w:b/>
          <w:color w:val="000000"/>
        </w:rPr>
        <w:t>NCH</w:t>
      </w:r>
      <w:r>
        <w:rPr>
          <w:b/>
          <w:color w:val="000000"/>
        </w:rPr>
        <w:t>I</w:t>
      </w:r>
      <w:r w:rsidRPr="006739CC">
        <w:rPr>
          <w:b/>
          <w:color w:val="000000"/>
        </w:rPr>
        <w:t xml:space="preserve"> OYAT:</w:t>
      </w:r>
      <w:r w:rsidRPr="006739CC">
        <w:rPr>
          <w:color w:val="000000"/>
        </w:rPr>
        <w:t xml:space="preserve"> </w:t>
      </w:r>
      <w:r w:rsidRPr="006739CC">
        <w:rPr>
          <w:color w:val="000000"/>
          <w:lang w:val="uz-Cyrl-UZ"/>
        </w:rPr>
        <w:t>Sura</w:t>
      </w:r>
      <w:r>
        <w:rPr>
          <w:color w:val="000000"/>
          <w:lang w:val="en-US"/>
        </w:rPr>
        <w:t>-</w:t>
      </w:r>
      <w:r w:rsidRPr="006739CC">
        <w:rPr>
          <w:color w:val="000000"/>
        </w:rPr>
        <w:t>i</w:t>
      </w:r>
      <w:r>
        <w:rPr>
          <w:color w:val="000000"/>
        </w:rPr>
        <w:t xml:space="preserve"> </w:t>
      </w:r>
      <w:r w:rsidRPr="006739CC">
        <w:rPr>
          <w:color w:val="000000"/>
        </w:rPr>
        <w:t>Ibro</w:t>
      </w:r>
      <w:r w:rsidRPr="006739CC">
        <w:rPr>
          <w:color w:val="000000"/>
          <w:lang w:val="uz-Cyrl-UZ"/>
        </w:rPr>
        <w:t>h</w:t>
      </w:r>
      <w:proofErr w:type="spellStart"/>
      <w:r w:rsidRPr="006739CC">
        <w:rPr>
          <w:color w:val="000000"/>
          <w:lang w:val="en-US"/>
        </w:rPr>
        <w:t>im</w:t>
      </w:r>
      <w:proofErr w:type="spellEnd"/>
      <w:r w:rsidRPr="006739CC">
        <w:rPr>
          <w:color w:val="000000"/>
        </w:rPr>
        <w:t xml:space="preserve">ning boshida </w:t>
      </w:r>
    </w:p>
    <w:p w14:paraId="478B5EC5" w14:textId="77777777" w:rsidR="00226DA8" w:rsidRPr="00F273DB" w:rsidRDefault="00226DA8" w:rsidP="00226DA8">
      <w:pPr>
        <w:widowControl w:val="0"/>
        <w:bidi/>
        <w:jc w:val="center"/>
        <w:rPr>
          <w:rFonts w:ascii="Traditional Arabic" w:hAnsi="Traditional Arabic" w:cs="Traditional Arabic"/>
          <w:color w:val="FF0000"/>
          <w:sz w:val="48"/>
          <w:szCs w:val="40"/>
        </w:rPr>
      </w:pPr>
      <w:r w:rsidRPr="00F273DB">
        <w:rPr>
          <w:rFonts w:ascii="Traditional Arabic" w:hAnsi="Traditional Arabic" w:cs="Traditional Arabic"/>
          <w:color w:val="FF0000"/>
          <w:sz w:val="40"/>
          <w:szCs w:val="40"/>
          <w:rtl/>
        </w:rPr>
        <w:t>الۤرٰ</w:t>
      </w:r>
      <w:r w:rsidRPr="00F273DB">
        <w:rPr>
          <w:rFonts w:ascii="Traditional Arabic" w:hAnsi="Traditional Arabic" w:cs="Traditional Arabic"/>
          <w:color w:val="FF0000"/>
          <w:sz w:val="40"/>
          <w:szCs w:val="40"/>
        </w:rPr>
        <w:t xml:space="preserve"> </w:t>
      </w:r>
      <w:r w:rsidRPr="00F273DB">
        <w:rPr>
          <w:rFonts w:ascii="Traditional Arabic" w:hAnsi="Traditional Arabic" w:cs="Traditional Arabic"/>
          <w:color w:val="FF0000"/>
          <w:sz w:val="40"/>
          <w:szCs w:val="40"/>
          <w:rtl/>
        </w:rPr>
        <w:t>كِتَابٌ اَنْزَلْنَاهُ اِلَيْكَ لِتُخْرِجَ النَّاسَ مِنَ الظُّلُمَاتِ</w:t>
      </w:r>
      <w:r w:rsidRPr="00F273DB">
        <w:rPr>
          <w:rFonts w:ascii="Traditional Arabic" w:hAnsi="Traditional Arabic" w:cs="Traditional Arabic"/>
          <w:color w:val="FF0000"/>
          <w:sz w:val="40"/>
          <w:szCs w:val="40"/>
        </w:rPr>
        <w:t xml:space="preserve"> </w:t>
      </w:r>
      <w:r w:rsidRPr="00F273DB">
        <w:rPr>
          <w:rFonts w:ascii="Traditional Arabic" w:hAnsi="Traditional Arabic" w:cs="Traditional Arabic"/>
          <w:color w:val="FF0000"/>
          <w:sz w:val="40"/>
          <w:szCs w:val="40"/>
          <w:rtl/>
        </w:rPr>
        <w:t>اِلٰى النُّورِ بِاِذْنِ رَبِّهِمْ اِلٰى صِرَاطِ الْعَزِيزِ الْحَمِيدِ</w:t>
      </w:r>
    </w:p>
    <w:p w14:paraId="48BF76DE" w14:textId="77777777" w:rsidR="00226DA8" w:rsidRPr="006739CC" w:rsidRDefault="00226DA8" w:rsidP="00226DA8">
      <w:pPr>
        <w:widowControl w:val="0"/>
        <w:jc w:val="both"/>
        <w:rPr>
          <w:color w:val="000000"/>
        </w:rPr>
      </w:pPr>
      <w:r w:rsidRPr="006739CC">
        <w:rPr>
          <w:color w:val="000000"/>
        </w:rPr>
        <w:t>oyatidir. Shu oyatning t</w:t>
      </w:r>
      <w:r w:rsidR="00317151">
        <w:rPr>
          <w:color w:val="000000"/>
          <w:lang w:val="uz-Cyrl-UZ"/>
        </w:rPr>
        <w:t>o‘</w:t>
      </w:r>
      <w:r w:rsidRPr="006739CC">
        <w:rPr>
          <w:color w:val="000000"/>
        </w:rPr>
        <w:t>rt-besh jumlasida t</w:t>
      </w:r>
      <w:r w:rsidR="00317151">
        <w:rPr>
          <w:color w:val="000000"/>
          <w:lang w:val="uz-Cyrl-UZ"/>
        </w:rPr>
        <w:t>o‘</w:t>
      </w:r>
      <w:r w:rsidRPr="006739CC">
        <w:rPr>
          <w:color w:val="000000"/>
        </w:rPr>
        <w:t xml:space="preserve">rt-besh </w:t>
      </w:r>
      <w:proofErr w:type="spellStart"/>
      <w:r w:rsidRPr="006739CC">
        <w:rPr>
          <w:color w:val="000000"/>
          <w:lang w:val="en-US"/>
        </w:rPr>
        <w:t>imo</w:t>
      </w:r>
      <w:proofErr w:type="spellEnd"/>
      <w:r w:rsidRPr="006739CC">
        <w:rPr>
          <w:color w:val="000000"/>
        </w:rPr>
        <w:t xml:space="preserve"> </w:t>
      </w:r>
      <w:proofErr w:type="spellStart"/>
      <w:r w:rsidRPr="006739CC">
        <w:rPr>
          <w:color w:val="000000"/>
          <w:lang w:val="en-US"/>
        </w:rPr>
        <w:t>bor</w:t>
      </w:r>
      <w:proofErr w:type="spellEnd"/>
      <w:r w:rsidRPr="006739CC">
        <w:rPr>
          <w:color w:val="000000"/>
        </w:rPr>
        <w:t xml:space="preserve">. Majmui bir ishora hukmiga </w:t>
      </w:r>
      <w:r w:rsidR="00317151">
        <w:rPr>
          <w:color w:val="000000"/>
          <w:lang w:val="uz-Cyrl-UZ"/>
        </w:rPr>
        <w:t>o‘</w:t>
      </w:r>
      <w:r w:rsidRPr="006739CC">
        <w:rPr>
          <w:color w:val="000000"/>
        </w:rPr>
        <w:t>ta</w:t>
      </w:r>
      <w:r>
        <w:rPr>
          <w:color w:val="000000"/>
        </w:rPr>
        <w:t>di</w:t>
      </w:r>
      <w:r w:rsidRPr="006739CC">
        <w:rPr>
          <w:color w:val="000000"/>
        </w:rPr>
        <w:t>.</w:t>
      </w:r>
    </w:p>
    <w:p w14:paraId="7440118A" w14:textId="77777777" w:rsidR="00226DA8" w:rsidRDefault="00226DA8" w:rsidP="00226DA8">
      <w:pPr>
        <w:widowControl w:val="0"/>
        <w:ind w:firstLine="706"/>
        <w:jc w:val="both"/>
        <w:rPr>
          <w:color w:val="000000"/>
        </w:rPr>
      </w:pPr>
      <w:r w:rsidRPr="006739CC">
        <w:rPr>
          <w:b/>
          <w:color w:val="000000"/>
        </w:rPr>
        <w:t>Birinchisi:</w:t>
      </w:r>
      <w:r w:rsidRPr="001C4A56">
        <w:rPr>
          <w:rFonts w:ascii="Traditional Arabic" w:hAnsi="Traditional Arabic" w:cs="Traditional Arabic"/>
          <w:color w:val="FF0000"/>
          <w:sz w:val="40"/>
          <w:szCs w:val="40"/>
        </w:rPr>
        <w:t xml:space="preserve"> </w:t>
      </w:r>
      <w:r w:rsidRPr="001C4A56">
        <w:rPr>
          <w:rFonts w:ascii="Traditional Arabic" w:hAnsi="Traditional Arabic" w:cs="Traditional Arabic"/>
          <w:color w:val="FF0000"/>
          <w:sz w:val="40"/>
          <w:szCs w:val="40"/>
          <w:rtl/>
        </w:rPr>
        <w:t>اَلْعَزِيزِ الْحَمِيدِ</w:t>
      </w:r>
      <w:r w:rsidRPr="001C4A56">
        <w:rPr>
          <w:sz w:val="44"/>
          <w:szCs w:val="44"/>
        </w:rPr>
        <w:t xml:space="preserve"> </w:t>
      </w:r>
      <w:r w:rsidRPr="006739CC">
        <w:rPr>
          <w:color w:val="000000"/>
        </w:rPr>
        <w:t xml:space="preserve">jumlasi </w:t>
      </w:r>
      <w:r w:rsidRPr="009F6EBA">
        <w:rPr>
          <w:color w:val="000000"/>
        </w:rPr>
        <w:t>ifoda</w:t>
      </w:r>
      <w:r w:rsidRPr="006739CC">
        <w:rPr>
          <w:color w:val="000000"/>
        </w:rPr>
        <w:t xml:space="preserve"> </w:t>
      </w:r>
      <w:r>
        <w:rPr>
          <w:color w:val="000000"/>
        </w:rPr>
        <w:t>qil</w:t>
      </w:r>
      <w:r w:rsidRPr="006739CC">
        <w:rPr>
          <w:color w:val="000000"/>
        </w:rPr>
        <w:t>a</w:t>
      </w:r>
      <w:r>
        <w:rPr>
          <w:color w:val="000000"/>
        </w:rPr>
        <w:t>di</w:t>
      </w:r>
      <w:r w:rsidRPr="006739CC">
        <w:rPr>
          <w:color w:val="000000"/>
        </w:rPr>
        <w:t>ki</w:t>
      </w:r>
      <w:r>
        <w:rPr>
          <w:color w:val="000000"/>
        </w:rPr>
        <w:t>,</w:t>
      </w:r>
      <w:r w:rsidRPr="006739CC">
        <w:rPr>
          <w:color w:val="000000"/>
        </w:rPr>
        <w:t xml:space="preserve"> "</w:t>
      </w:r>
      <w:bookmarkStart w:id="265" w:name="_Hlk333672194"/>
      <w:r w:rsidRPr="006739CC">
        <w:rPr>
          <w:color w:val="000000"/>
        </w:rPr>
        <w:t>Kitobi Mubin</w:t>
      </w:r>
      <w:bookmarkEnd w:id="265"/>
      <w:r w:rsidRPr="006739CC">
        <w:rPr>
          <w:color w:val="000000"/>
        </w:rPr>
        <w:t xml:space="preserve"> vositasi</w:t>
      </w:r>
      <w:r w:rsidRPr="006739CC">
        <w:rPr>
          <w:color w:val="000000"/>
          <w:lang w:val="uz-Cyrl-UZ"/>
        </w:rPr>
        <w:t xml:space="preserve"> </w:t>
      </w:r>
      <w:r w:rsidRPr="000544E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lang w:val="uz-Cyrl-UZ"/>
        </w:rPr>
        <w:t>o‘</w:t>
      </w:r>
      <w:r w:rsidRPr="006739CC">
        <w:rPr>
          <w:color w:val="000000"/>
        </w:rPr>
        <w:t>n t</w:t>
      </w:r>
      <w:r w:rsidR="00317151">
        <w:rPr>
          <w:color w:val="000000"/>
        </w:rPr>
        <w:t>o‘</w:t>
      </w:r>
      <w:r w:rsidRPr="006739CC">
        <w:rPr>
          <w:color w:val="000000"/>
        </w:rPr>
        <w:t>rtinchi asrdagi zulm</w:t>
      </w:r>
      <w:r w:rsidRPr="006739CC">
        <w:rPr>
          <w:color w:val="000000"/>
          <w:lang w:val="uz-Cyrl-UZ"/>
        </w:rPr>
        <w:t>a</w:t>
      </w:r>
      <w:r w:rsidRPr="006739CC">
        <w:rPr>
          <w:color w:val="000000"/>
        </w:rPr>
        <w:t>t</w:t>
      </w:r>
      <w:r>
        <w:rPr>
          <w:color w:val="000000"/>
        </w:rPr>
        <w:t>lar</w:t>
      </w:r>
      <w:r w:rsidRPr="006739CC">
        <w:rPr>
          <w:color w:val="000000"/>
        </w:rPr>
        <w:t>dan</w:t>
      </w:r>
      <w:r>
        <w:rPr>
          <w:color w:val="000000"/>
        </w:rPr>
        <w:t>,</w:t>
      </w:r>
      <w:r w:rsidRPr="006739CC">
        <w:rPr>
          <w:color w:val="000000"/>
        </w:rPr>
        <w:t xml:space="preserve"> insonlar </w:t>
      </w:r>
      <w:bookmarkStart w:id="266" w:name="_Hlk333672226"/>
      <w:r w:rsidRPr="006739CC">
        <w:rPr>
          <w:color w:val="000000"/>
        </w:rPr>
        <w:t>biiznillo</w:t>
      </w:r>
      <w:r w:rsidRPr="006739CC">
        <w:rPr>
          <w:color w:val="000000"/>
          <w:lang w:val="uz-Cyrl-UZ"/>
        </w:rPr>
        <w:t>h</w:t>
      </w:r>
      <w:bookmarkEnd w:id="266"/>
      <w:r w:rsidRPr="006739CC">
        <w:rPr>
          <w:color w:val="000000"/>
        </w:rPr>
        <w:t xml:space="preserve"> Qur</w:t>
      </w:r>
      <w:r w:rsidR="00317151">
        <w:rPr>
          <w:color w:val="000000"/>
        </w:rPr>
        <w:t>’</w:t>
      </w:r>
      <w:r w:rsidRPr="006739CC">
        <w:rPr>
          <w:color w:val="000000"/>
        </w:rPr>
        <w:t>ondan kelgan bir nurga chi</w:t>
      </w:r>
      <w:r w:rsidRPr="006739CC">
        <w:rPr>
          <w:color w:val="000000"/>
          <w:lang w:val="uz-Cyrl-UZ"/>
        </w:rPr>
        <w:t>q</w:t>
      </w:r>
      <w:r w:rsidRPr="006739CC">
        <w:rPr>
          <w:color w:val="000000"/>
        </w:rPr>
        <w:t>adilar"</w:t>
      </w:r>
      <w:r w:rsidRPr="006739CC">
        <w:rPr>
          <w:color w:val="000000"/>
          <w:lang w:val="uz-Cyrl-UZ"/>
        </w:rPr>
        <w:t>.</w:t>
      </w:r>
      <w:r w:rsidRPr="006739CC">
        <w:rPr>
          <w:color w:val="000000"/>
        </w:rPr>
        <w:t xml:space="preserve"> Bu </w:t>
      </w:r>
      <w:r w:rsidRPr="006739CC">
        <w:rPr>
          <w:color w:val="000000"/>
          <w:lang w:val="uz-Cyrl-UZ"/>
        </w:rPr>
        <w:t>ma</w:t>
      </w:r>
      <w:r w:rsidR="00317151">
        <w:rPr>
          <w:color w:val="000000"/>
          <w:lang w:val="uz-Cyrl-UZ"/>
        </w:rPr>
        <w:t>’</w:t>
      </w:r>
      <w:r w:rsidRPr="006739CC">
        <w:rPr>
          <w:color w:val="000000"/>
          <w:lang w:val="uz-Cyrl-UZ"/>
        </w:rPr>
        <w:t>no</w:t>
      </w:r>
      <w:r w:rsidRPr="006739CC">
        <w:rPr>
          <w:color w:val="000000"/>
        </w:rPr>
        <w:t xml:space="preserve"> va xususan nur lafzi</w:t>
      </w:r>
      <w:r>
        <w:rPr>
          <w:color w:val="000000"/>
        </w:rPr>
        <w:t>,</w:t>
      </w:r>
      <w:r w:rsidRPr="006739CC">
        <w:rPr>
          <w:color w:val="000000"/>
        </w:rPr>
        <w:t xml:space="preserve"> Resail-in Nurga </w:t>
      </w:r>
      <w:r w:rsidRPr="006739CC">
        <w:rPr>
          <w:color w:val="000000"/>
          <w:lang w:val="uz-Cyrl-UZ"/>
        </w:rPr>
        <w:t>uy</w:t>
      </w:r>
      <w:r w:rsidR="00317151">
        <w:rPr>
          <w:color w:val="000000"/>
          <w:lang w:val="uz-Cyrl-UZ"/>
        </w:rPr>
        <w:t>g‘</w:t>
      </w:r>
      <w:r w:rsidRPr="006739CC">
        <w:rPr>
          <w:color w:val="000000"/>
          <w:lang w:val="uz-Cyrl-UZ"/>
        </w:rPr>
        <w:t>un</w:t>
      </w:r>
      <w:r w:rsidRPr="006739CC">
        <w:rPr>
          <w:color w:val="000000"/>
        </w:rPr>
        <w:t xml:space="preserve"> b</w:t>
      </w:r>
      <w:r w:rsidR="00317151">
        <w:rPr>
          <w:color w:val="000000"/>
        </w:rPr>
        <w:t>o‘</w:t>
      </w:r>
      <w:r w:rsidRPr="006739CC">
        <w:rPr>
          <w:color w:val="000000"/>
        </w:rPr>
        <w:t>lgani kabi, maqomi</w:t>
      </w:r>
      <w:r>
        <w:rPr>
          <w:color w:val="000000"/>
        </w:rPr>
        <w:t xml:space="preserve"> </w:t>
      </w:r>
      <w:r w:rsidRPr="006739CC">
        <w:rPr>
          <w:color w:val="000000"/>
          <w:lang w:val="uz-Cyrl-UZ"/>
        </w:rPr>
        <w:t>jifriy</w:t>
      </w:r>
      <w:r w:rsidRPr="000544EE">
        <w:rPr>
          <w:color w:val="000000"/>
        </w:rPr>
        <w:t>s</w:t>
      </w:r>
      <w:r>
        <w:rPr>
          <w:color w:val="000000"/>
        </w:rPr>
        <w:t>i</w:t>
      </w:r>
      <w:r w:rsidRPr="006739CC">
        <w:rPr>
          <w:color w:val="000000"/>
        </w:rPr>
        <w:t xml:space="preserve"> shaddali</w:t>
      </w:r>
      <w:r>
        <w:rPr>
          <w:color w:val="000000"/>
        </w:rPr>
        <w:t xml:space="preserve"> “nun” </w:t>
      </w:r>
      <w:r w:rsidRPr="006739CC">
        <w:rPr>
          <w:color w:val="000000"/>
        </w:rPr>
        <w:t>ikki</w:t>
      </w:r>
      <w:r>
        <w:rPr>
          <w:color w:val="000000"/>
        </w:rPr>
        <w:t xml:space="preserve"> “nun” </w:t>
      </w:r>
      <w:r w:rsidRPr="006739CC">
        <w:rPr>
          <w:color w:val="000000"/>
        </w:rPr>
        <w:t>b</w:t>
      </w:r>
      <w:r w:rsidR="00317151">
        <w:rPr>
          <w:color w:val="000000"/>
          <w:lang w:val="uz-Cyrl-UZ"/>
        </w:rPr>
        <w:t>o‘</w:t>
      </w:r>
      <w:r w:rsidRPr="006739CC">
        <w:rPr>
          <w:color w:val="000000"/>
        </w:rPr>
        <w:t>l</w:t>
      </w:r>
      <w:r w:rsidRPr="000544EE">
        <w:rPr>
          <w:color w:val="000000"/>
        </w:rPr>
        <w:t>ib</w:t>
      </w:r>
      <w:r>
        <w:rPr>
          <w:color w:val="000000"/>
        </w:rPr>
        <w:t>,</w:t>
      </w:r>
      <w:r w:rsidRPr="006739CC">
        <w:rPr>
          <w:color w:val="000000"/>
        </w:rPr>
        <w:t xml:space="preserve"> bir ming uch yuz </w:t>
      </w:r>
      <w:r w:rsidR="00317151">
        <w:rPr>
          <w:color w:val="000000"/>
          <w:lang w:val="uz-Cyrl-UZ"/>
        </w:rPr>
        <w:t>o‘</w:t>
      </w:r>
      <w:r w:rsidRPr="006739CC">
        <w:rPr>
          <w:color w:val="000000"/>
        </w:rPr>
        <w:t>ttiz sakkiz yoki t</w:t>
      </w:r>
      <w:r w:rsidR="00317151">
        <w:rPr>
          <w:color w:val="000000"/>
        </w:rPr>
        <w:t>o‘</w:t>
      </w:r>
      <w:r w:rsidRPr="006739CC">
        <w:rPr>
          <w:color w:val="000000"/>
        </w:rPr>
        <w:t xml:space="preserve">qqiz (1338-1339)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w:t>
      </w:r>
      <w:r w:rsidRPr="006739CC">
        <w:rPr>
          <w:color w:val="000000"/>
          <w:lang w:val="uz-Cyrl-UZ"/>
        </w:rPr>
        <w:t>jahon urushi</w:t>
      </w:r>
      <w:r w:rsidRPr="006739CC">
        <w:rPr>
          <w:color w:val="000000"/>
        </w:rPr>
        <w:t xml:space="preserve"> zulm</w:t>
      </w:r>
      <w:r w:rsidRPr="006739CC">
        <w:rPr>
          <w:color w:val="000000"/>
          <w:lang w:val="uz-Cyrl-UZ"/>
        </w:rPr>
        <w:t>a</w:t>
      </w:r>
      <w:r w:rsidRPr="006739CC">
        <w:rPr>
          <w:color w:val="000000"/>
        </w:rPr>
        <w:t>t</w:t>
      </w:r>
      <w:r>
        <w:rPr>
          <w:color w:val="000000"/>
        </w:rPr>
        <w:t>lar</w:t>
      </w:r>
      <w:r w:rsidRPr="006739CC">
        <w:rPr>
          <w:color w:val="000000"/>
        </w:rPr>
        <w:t>ida ta</w:t>
      </w:r>
      <w:r w:rsidR="00317151">
        <w:rPr>
          <w:color w:val="000000"/>
        </w:rPr>
        <w:t>’</w:t>
      </w:r>
      <w:r w:rsidRPr="006739CC">
        <w:rPr>
          <w:color w:val="000000"/>
        </w:rPr>
        <w:t xml:space="preserve">lif </w:t>
      </w:r>
      <w:r>
        <w:rPr>
          <w:color w:val="000000"/>
        </w:rPr>
        <w:t>qilin</w:t>
      </w:r>
      <w:r w:rsidRPr="006739CC">
        <w:rPr>
          <w:color w:val="000000"/>
        </w:rPr>
        <w:t>gan Resail-in Nurning fotihasi b</w:t>
      </w:r>
      <w:r w:rsidR="00317151">
        <w:rPr>
          <w:color w:val="000000"/>
        </w:rPr>
        <w:t>o‘</w:t>
      </w:r>
      <w:r w:rsidRPr="006739CC">
        <w:rPr>
          <w:color w:val="000000"/>
        </w:rPr>
        <w:t>lgan Ishor</w:t>
      </w:r>
      <w:r>
        <w:rPr>
          <w:color w:val="000000"/>
        </w:rPr>
        <w:t>o</w:t>
      </w:r>
      <w:r w:rsidRPr="006739CC">
        <w:rPr>
          <w:color w:val="000000"/>
        </w:rPr>
        <w:t>t-ul I</w:t>
      </w:r>
      <w:r w:rsidR="00317151">
        <w:rPr>
          <w:color w:val="000000"/>
        </w:rPr>
        <w:t>’</w:t>
      </w:r>
      <w:r w:rsidRPr="006739CC">
        <w:rPr>
          <w:color w:val="000000"/>
        </w:rPr>
        <w:t xml:space="preserve">joz Tafsiri </w:t>
      </w:r>
      <w:r w:rsidR="00317151">
        <w:rPr>
          <w:color w:val="000000"/>
        </w:rPr>
        <w:t>o‘</w:t>
      </w:r>
      <w:r>
        <w:rPr>
          <w:color w:val="000000"/>
        </w:rPr>
        <w:t>sha</w:t>
      </w:r>
      <w:r w:rsidRPr="006739CC">
        <w:rPr>
          <w:color w:val="000000"/>
        </w:rPr>
        <w:t xml:space="preserve"> zulmatlar ichidagi </w:t>
      </w:r>
      <w:r>
        <w:rPr>
          <w:color w:val="000000"/>
        </w:rPr>
        <w:t>chiqish</w:t>
      </w:r>
      <w:r w:rsidRPr="006739CC">
        <w:rPr>
          <w:color w:val="000000"/>
        </w:rPr>
        <w:t xml:space="preserve">i tarixiga </w:t>
      </w:r>
      <w:r>
        <w:rPr>
          <w:color w:val="000000"/>
        </w:rPr>
        <w:t>batamom</w:t>
      </w:r>
      <w:r w:rsidRPr="006739CC">
        <w:rPr>
          <w:color w:val="000000"/>
        </w:rPr>
        <w:t xml:space="preserve"> </w:t>
      </w:r>
      <w:r>
        <w:rPr>
          <w:color w:val="000000"/>
        </w:rPr>
        <w:t>tavofu</w:t>
      </w:r>
      <w:r w:rsidR="00317151">
        <w:rPr>
          <w:color w:val="000000"/>
        </w:rPr>
        <w:t>g‘</w:t>
      </w:r>
      <w:r>
        <w:rPr>
          <w:color w:val="000000"/>
        </w:rPr>
        <w:t>i</w:t>
      </w:r>
      <w:r w:rsidRPr="006739CC">
        <w:rPr>
          <w:color w:val="000000"/>
        </w:rPr>
        <w:t xml:space="preserve"> va oyatdagi Nur kalimasi Risola-i Nurdagi Nur lafziga imo </w:t>
      </w:r>
      <w:r>
        <w:rPr>
          <w:color w:val="000000"/>
        </w:rPr>
        <w:t>b</w:t>
      </w:r>
      <w:r w:rsidRPr="006739CC">
        <w:rPr>
          <w:color w:val="000000"/>
        </w:rPr>
        <w:t>ila</w:t>
      </w:r>
      <w:r>
        <w:rPr>
          <w:color w:val="000000"/>
        </w:rPr>
        <w:t>n</w:t>
      </w:r>
      <w:r w:rsidRPr="006739CC">
        <w:rPr>
          <w:color w:val="000000"/>
        </w:rPr>
        <w:t xml:space="preserve"> </w:t>
      </w:r>
      <w:r w:rsidRPr="000544EE">
        <w:rPr>
          <w:color w:val="000000"/>
        </w:rPr>
        <w:t>qa</w:t>
      </w:r>
      <w:r>
        <w:rPr>
          <w:color w:val="000000"/>
        </w:rPr>
        <w:t>ray</w:t>
      </w:r>
      <w:r w:rsidRPr="006739CC">
        <w:rPr>
          <w:color w:val="000000"/>
          <w:lang w:val="uz-Cyrl-UZ"/>
        </w:rPr>
        <w:t>di</w:t>
      </w:r>
      <w:r w:rsidRPr="006739CC">
        <w:rPr>
          <w:color w:val="000000"/>
        </w:rPr>
        <w:t>.</w:t>
      </w:r>
    </w:p>
    <w:p w14:paraId="58EDD4BE" w14:textId="77777777" w:rsidR="00226DA8" w:rsidRDefault="00226DA8" w:rsidP="00226DA8">
      <w:pPr>
        <w:widowControl w:val="0"/>
        <w:ind w:firstLine="706"/>
        <w:jc w:val="both"/>
        <w:rPr>
          <w:color w:val="000000"/>
        </w:rPr>
      </w:pPr>
      <w:r w:rsidRPr="006739CC">
        <w:rPr>
          <w:b/>
          <w:color w:val="000000"/>
        </w:rPr>
        <w:t>Ikk</w:t>
      </w:r>
      <w:r>
        <w:rPr>
          <w:b/>
          <w:color w:val="000000"/>
        </w:rPr>
        <w:t>i</w:t>
      </w:r>
      <w:r w:rsidRPr="006739CC">
        <w:rPr>
          <w:b/>
          <w:color w:val="000000"/>
        </w:rPr>
        <w:t>nchisi:</w:t>
      </w:r>
      <w:r w:rsidRPr="001C4A56">
        <w:rPr>
          <w:b/>
          <w:color w:val="000000"/>
          <w:sz w:val="28"/>
          <w:szCs w:val="28"/>
        </w:rPr>
        <w:t xml:space="preserve"> </w:t>
      </w:r>
      <w:r w:rsidRPr="001C4A56">
        <w:rPr>
          <w:rFonts w:ascii="Traditional Arabic" w:hAnsi="Traditional Arabic" w:cs="Traditional Arabic"/>
          <w:color w:val="FF0000"/>
          <w:sz w:val="40"/>
          <w:szCs w:val="40"/>
          <w:rtl/>
        </w:rPr>
        <w:t>مِنَ الظُّلُمَاتِ</w:t>
      </w:r>
      <w:r w:rsidRPr="001C4A56">
        <w:rPr>
          <w:rFonts w:ascii="Traditional Arabic" w:hAnsi="Traditional Arabic" w:cs="Traditional Arabic"/>
          <w:sz w:val="44"/>
          <w:szCs w:val="44"/>
        </w:rPr>
        <w:t xml:space="preserve"> </w:t>
      </w:r>
      <w:r w:rsidRPr="006739CC">
        <w:rPr>
          <w:color w:val="000000"/>
        </w:rPr>
        <w:t>jumlasi avvalgi jumladagi Nurni ta</w:t>
      </w:r>
      <w:r w:rsidR="00317151">
        <w:rPr>
          <w:color w:val="000000"/>
        </w:rPr>
        <w:t>’</w:t>
      </w:r>
      <w:r w:rsidRPr="006739CC">
        <w:rPr>
          <w:color w:val="000000"/>
        </w:rPr>
        <w:t xml:space="preserve">rif </w:t>
      </w:r>
      <w:r>
        <w:rPr>
          <w:color w:val="000000"/>
        </w:rPr>
        <w:t>qil</w:t>
      </w:r>
      <w:r w:rsidRPr="006739CC">
        <w:rPr>
          <w:color w:val="000000"/>
        </w:rPr>
        <w:t>ib de</w:t>
      </w:r>
      <w:r>
        <w:rPr>
          <w:color w:val="000000"/>
        </w:rPr>
        <w:t>ydi</w:t>
      </w:r>
      <w:r w:rsidRPr="006739CC">
        <w:rPr>
          <w:color w:val="000000"/>
        </w:rPr>
        <w:t xml:space="preserve">: U Nur </w:t>
      </w:r>
      <w:bookmarkStart w:id="267" w:name="_Hlk333672434"/>
      <w:r w:rsidRPr="006739CC">
        <w:rPr>
          <w:color w:val="000000"/>
        </w:rPr>
        <w:t>Janobi Haq</w:t>
      </w:r>
      <w:bookmarkEnd w:id="267"/>
      <w:r w:rsidRPr="006739CC">
        <w:rPr>
          <w:color w:val="000000"/>
        </w:rPr>
        <w:t xml:space="preserve">ning </w:t>
      </w:r>
      <w:r>
        <w:rPr>
          <w:color w:val="000000"/>
        </w:rPr>
        <w:t>I</w:t>
      </w:r>
      <w:r w:rsidRPr="006739CC">
        <w:rPr>
          <w:color w:val="000000"/>
        </w:rPr>
        <w:t xml:space="preserve">zzat va </w:t>
      </w:r>
      <w:bookmarkStart w:id="268" w:name="_Hlk333672453"/>
      <w:r w:rsidRPr="009F6EBA">
        <w:rPr>
          <w:color w:val="000000"/>
        </w:rPr>
        <w:t>M</w:t>
      </w:r>
      <w:r w:rsidRPr="006739CC">
        <w:rPr>
          <w:color w:val="000000"/>
          <w:lang w:val="uz-Cyrl-UZ"/>
        </w:rPr>
        <w:t>ahmudiyat</w:t>
      </w:r>
      <w:bookmarkEnd w:id="268"/>
      <w:r w:rsidRPr="006739CC">
        <w:rPr>
          <w:color w:val="000000"/>
          <w:lang w:val="uz-Cyrl-UZ"/>
        </w:rPr>
        <w:t>ini</w:t>
      </w:r>
      <w:r w:rsidRPr="006739CC">
        <w:rPr>
          <w:color w:val="000000"/>
        </w:rPr>
        <w:t xml:space="preserve"> k</w:t>
      </w:r>
      <w:r w:rsidR="00317151">
        <w:rPr>
          <w:color w:val="000000"/>
          <w:lang w:val="uz-Cyrl-UZ"/>
        </w:rPr>
        <w:t>o‘</w:t>
      </w:r>
      <w:r w:rsidRPr="006739CC">
        <w:rPr>
          <w:color w:val="000000"/>
        </w:rPr>
        <w:t>rsatgan y</w:t>
      </w:r>
      <w:r w:rsidR="00317151">
        <w:rPr>
          <w:color w:val="000000"/>
          <w:lang w:val="uz-Cyrl-UZ"/>
        </w:rPr>
        <w:t>o‘</w:t>
      </w:r>
      <w:r w:rsidRPr="006739CC">
        <w:rPr>
          <w:color w:val="000000"/>
        </w:rPr>
        <w:t>ldir. Bu jumlaning maqomi</w:t>
      </w:r>
      <w:r>
        <w:rPr>
          <w:color w:val="000000"/>
        </w:rPr>
        <w:t xml:space="preserve"> </w:t>
      </w:r>
      <w:r w:rsidRPr="006739CC">
        <w:rPr>
          <w:color w:val="000000"/>
          <w:lang w:val="uz-Cyrl-UZ"/>
        </w:rPr>
        <w:t>abjadiy</w:t>
      </w:r>
      <w:r w:rsidRPr="000544EE">
        <w:rPr>
          <w:color w:val="000000"/>
        </w:rPr>
        <w:t>s</w:t>
      </w:r>
      <w:r>
        <w:rPr>
          <w:color w:val="000000"/>
        </w:rPr>
        <w:t>i</w:t>
      </w:r>
      <w:r w:rsidRPr="006739CC">
        <w:rPr>
          <w:color w:val="000000"/>
        </w:rPr>
        <w:t xml:space="preserve"> besh yuz qirq sakkiz yoki ellik (548-550) b</w:t>
      </w:r>
      <w:r w:rsidR="00317151">
        <w:rPr>
          <w:color w:val="000000"/>
          <w:lang w:val="uz-Cyrl-UZ"/>
        </w:rPr>
        <w:t>o‘</w:t>
      </w:r>
      <w:r w:rsidRPr="006739CC">
        <w:rPr>
          <w:color w:val="000000"/>
        </w:rPr>
        <w:t>lib Resail-in Nurning shaddali</w:t>
      </w:r>
      <w:r>
        <w:rPr>
          <w:color w:val="000000"/>
        </w:rPr>
        <w:t xml:space="preserve"> “nun” </w:t>
      </w:r>
      <w:r w:rsidRPr="006739CC">
        <w:rPr>
          <w:color w:val="000000"/>
        </w:rPr>
        <w:t>bir</w:t>
      </w:r>
      <w:r>
        <w:rPr>
          <w:color w:val="000000"/>
        </w:rPr>
        <w:t xml:space="preserve"> “nun” </w:t>
      </w:r>
      <w:r w:rsidRPr="006739CC">
        <w:rPr>
          <w:color w:val="000000"/>
          <w:lang w:val="uz-Cyrl-UZ"/>
        </w:rPr>
        <w:t>sanalsa,</w:t>
      </w:r>
      <w:r w:rsidRPr="006739CC">
        <w:rPr>
          <w:color w:val="000000"/>
        </w:rPr>
        <w:t xml:space="preserve"> adadi b</w:t>
      </w:r>
      <w:r w:rsidR="00317151">
        <w:rPr>
          <w:color w:val="000000"/>
        </w:rPr>
        <w:t>o‘</w:t>
      </w:r>
      <w:r w:rsidRPr="006739CC">
        <w:rPr>
          <w:color w:val="000000"/>
        </w:rPr>
        <w:t xml:space="preserve">lgan besh yuz qirq sakkizga </w:t>
      </w:r>
      <w:r>
        <w:rPr>
          <w:color w:val="000000"/>
        </w:rPr>
        <w:t>batamom</w:t>
      </w:r>
      <w:r w:rsidRPr="006739CC">
        <w:rPr>
          <w:color w:val="000000"/>
        </w:rPr>
        <w:t xml:space="preserve"> tavofuq </w:t>
      </w:r>
      <w:r>
        <w:rPr>
          <w:color w:val="000000"/>
        </w:rPr>
        <w:t>qiladi</w:t>
      </w:r>
      <w:r w:rsidRPr="006739CC">
        <w:rPr>
          <w:color w:val="000000"/>
        </w:rPr>
        <w:t xml:space="preserve">. Agar </w:t>
      </w:r>
      <w:r w:rsidR="00317151">
        <w:rPr>
          <w:color w:val="000000"/>
          <w:lang w:val="uz-Cyrl-UZ"/>
        </w:rPr>
        <w:t>o‘</w:t>
      </w:r>
      <w:r w:rsidRPr="006739CC">
        <w:rPr>
          <w:color w:val="000000"/>
          <w:lang w:val="uz-Cyrl-UZ"/>
        </w:rPr>
        <w:t>q</w:t>
      </w:r>
      <w:r w:rsidRPr="006739CC">
        <w:rPr>
          <w:color w:val="000000"/>
        </w:rPr>
        <w:t>ilmagan ikki</w:t>
      </w:r>
      <w:r>
        <w:rPr>
          <w:color w:val="000000"/>
        </w:rPr>
        <w:t xml:space="preserve"> “alif” </w:t>
      </w:r>
      <w:r w:rsidRPr="006739CC">
        <w:rPr>
          <w:color w:val="000000"/>
        </w:rPr>
        <w:t xml:space="preserve">sanalsa, martabasiga ishora </w:t>
      </w:r>
      <w:r>
        <w:rPr>
          <w:color w:val="000000"/>
        </w:rPr>
        <w:t>qil</w:t>
      </w:r>
      <w:r w:rsidRPr="006739CC">
        <w:rPr>
          <w:color w:val="000000"/>
        </w:rPr>
        <w:t>gan ikki farq</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yana </w:t>
      </w:r>
      <w:r>
        <w:rPr>
          <w:color w:val="000000"/>
        </w:rPr>
        <w:t>batamom</w:t>
      </w:r>
      <w:r w:rsidRPr="006739CC">
        <w:rPr>
          <w:color w:val="000000"/>
        </w:rPr>
        <w:t xml:space="preserve"> tavofuq </w:t>
      </w:r>
      <w:r>
        <w:rPr>
          <w:color w:val="000000"/>
        </w:rPr>
        <w:t>qiladi</w:t>
      </w:r>
      <w:r w:rsidRPr="006739CC">
        <w:rPr>
          <w:color w:val="000000"/>
        </w:rPr>
        <w:t xml:space="preserve">. Bu </w:t>
      </w:r>
      <w:r w:rsidRPr="006739CC">
        <w:rPr>
          <w:color w:val="000000"/>
          <w:lang w:val="uz-Cyrl-UZ"/>
        </w:rPr>
        <w:t>imoni</w:t>
      </w:r>
      <w:r w:rsidRPr="006739CC">
        <w:rPr>
          <w:color w:val="000000"/>
        </w:rPr>
        <w:t xml:space="preserve"> </w:t>
      </w:r>
      <w:r w:rsidRPr="006739CC">
        <w:rPr>
          <w:color w:val="000000"/>
          <w:lang w:val="uz-Cyrl-UZ"/>
        </w:rPr>
        <w:t>quvvatlantirgan</w:t>
      </w:r>
      <w:r w:rsidRPr="006739CC">
        <w:rPr>
          <w:color w:val="000000"/>
        </w:rPr>
        <w:t xml:space="preserve">, ham </w:t>
      </w:r>
      <w:r w:rsidRPr="006739CC">
        <w:rPr>
          <w:color w:val="000000"/>
        </w:rPr>
        <w:lastRenderedPageBreak/>
        <w:t>latofatlantirgan bir munosabat bor. Shundayki:</w:t>
      </w:r>
    </w:p>
    <w:p w14:paraId="37074F5F" w14:textId="77777777" w:rsidR="00226DA8" w:rsidRDefault="00226DA8" w:rsidP="00226DA8">
      <w:pPr>
        <w:widowControl w:val="0"/>
        <w:ind w:firstLine="706"/>
        <w:jc w:val="both"/>
        <w:rPr>
          <w:color w:val="000000"/>
        </w:rPr>
      </w:pPr>
      <w:r w:rsidRPr="006739CC">
        <w:rPr>
          <w:color w:val="000000"/>
          <w:lang w:val="uz-Cyrl-UZ"/>
        </w:rPr>
        <w:t>Olami</w:t>
      </w:r>
      <w:r w:rsidRPr="00AC6859">
        <w:rPr>
          <w:color w:val="000000"/>
        </w:rPr>
        <w:t xml:space="preserve"> </w:t>
      </w:r>
      <w:r w:rsidRPr="006739CC">
        <w:rPr>
          <w:color w:val="000000"/>
        </w:rPr>
        <w:t xml:space="preserve">Islom uchun  eng dahshatli asr oltinchi asr </w:t>
      </w:r>
      <w:r>
        <w:rPr>
          <w:color w:val="000000"/>
        </w:rPr>
        <w:t>b</w:t>
      </w:r>
      <w:r w:rsidRPr="006739CC">
        <w:rPr>
          <w:color w:val="000000"/>
        </w:rPr>
        <w:t>ila</w:t>
      </w:r>
      <w:r>
        <w:rPr>
          <w:color w:val="000000"/>
        </w:rPr>
        <w:t>n</w:t>
      </w:r>
      <w:r w:rsidRPr="006739CC">
        <w:rPr>
          <w:color w:val="000000"/>
        </w:rPr>
        <w:t xml:space="preserve"> </w:t>
      </w:r>
      <w:r>
        <w:rPr>
          <w:color w:val="000000"/>
          <w:lang w:val="uz-Cyrl-UZ"/>
        </w:rPr>
        <w:t>Huloku</w:t>
      </w:r>
      <w:r w:rsidRPr="006739CC">
        <w:rPr>
          <w:color w:val="000000"/>
        </w:rPr>
        <w:t xml:space="preserve"> fitnasi va </w:t>
      </w:r>
      <w:r w:rsidR="00317151">
        <w:rPr>
          <w:color w:val="000000"/>
          <w:lang w:val="uz-Cyrl-UZ"/>
        </w:rPr>
        <w:t>o‘</w:t>
      </w:r>
      <w:r w:rsidRPr="006739CC">
        <w:rPr>
          <w:color w:val="000000"/>
        </w:rPr>
        <w:t xml:space="preserve">n uchinchi asrning oxiri va </w:t>
      </w:r>
      <w:r w:rsidR="00317151">
        <w:rPr>
          <w:color w:val="000000"/>
          <w:lang w:val="uz-Cyrl-UZ"/>
        </w:rPr>
        <w:t>o‘</w:t>
      </w:r>
      <w:r w:rsidRPr="006739CC">
        <w:rPr>
          <w:color w:val="000000"/>
        </w:rPr>
        <w:t>n t</w:t>
      </w:r>
      <w:r w:rsidR="00317151">
        <w:rPr>
          <w:color w:val="000000"/>
        </w:rPr>
        <w:t>o‘</w:t>
      </w:r>
      <w:r w:rsidRPr="006739CC">
        <w:rPr>
          <w:color w:val="000000"/>
        </w:rPr>
        <w:t xml:space="preserve">rtinchi asr </w:t>
      </w:r>
      <w:r>
        <w:rPr>
          <w:color w:val="000000"/>
        </w:rPr>
        <w:t>b</w:t>
      </w:r>
      <w:r w:rsidRPr="006739CC">
        <w:rPr>
          <w:color w:val="000000"/>
        </w:rPr>
        <w:t>ila</w:t>
      </w:r>
      <w:r>
        <w:rPr>
          <w:color w:val="000000"/>
        </w:rPr>
        <w:t>n</w:t>
      </w:r>
      <w:r w:rsidRPr="006739CC">
        <w:rPr>
          <w:color w:val="000000"/>
        </w:rPr>
        <w:t xml:space="preserve"> </w:t>
      </w:r>
      <w:r w:rsidRPr="00AC6859">
        <w:rPr>
          <w:color w:val="000000"/>
        </w:rPr>
        <w:t>j</w:t>
      </w:r>
      <w:r w:rsidRPr="006739CC">
        <w:rPr>
          <w:color w:val="000000"/>
          <w:lang w:val="uz-Cyrl-UZ"/>
        </w:rPr>
        <w:t xml:space="preserve">ahon </w:t>
      </w:r>
      <w:r w:rsidRPr="00AC6859">
        <w:rPr>
          <w:color w:val="000000"/>
        </w:rPr>
        <w:t>u</w:t>
      </w:r>
      <w:r w:rsidRPr="006739CC">
        <w:rPr>
          <w:color w:val="000000"/>
          <w:lang w:val="uz-Cyrl-UZ"/>
        </w:rPr>
        <w:t>rushi</w:t>
      </w:r>
      <w:r w:rsidRPr="006739CC">
        <w:rPr>
          <w:color w:val="000000"/>
        </w:rPr>
        <w:t xml:space="preserve"> fitnalari va natijalari b</w:t>
      </w:r>
      <w:r w:rsidR="00317151">
        <w:rPr>
          <w:color w:val="000000"/>
        </w:rPr>
        <w:t>o‘</w:t>
      </w:r>
      <w:r w:rsidRPr="006739CC">
        <w:rPr>
          <w:color w:val="000000"/>
        </w:rPr>
        <w:t>lgani munosabati</w:t>
      </w:r>
      <w:r w:rsidRPr="006739CC">
        <w:rPr>
          <w:color w:val="000000"/>
          <w:lang w:val="uz-Cyrl-UZ"/>
        </w:rPr>
        <w:t xml:space="preserve"> </w:t>
      </w:r>
      <w:r w:rsidRPr="00AC68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bu </w:t>
      </w:r>
      <w:r w:rsidRPr="006739CC">
        <w:t>jumla</w:t>
      </w:r>
      <w:r w:rsidRPr="006739CC">
        <w:rPr>
          <w:color w:val="000000"/>
        </w:rPr>
        <w:t xml:space="preserve"> maqom</w:t>
      </w:r>
      <w:r>
        <w:rPr>
          <w:color w:val="000000"/>
        </w:rPr>
        <w:t xml:space="preserve">i </w:t>
      </w:r>
      <w:r w:rsidRPr="006739CC">
        <w:rPr>
          <w:color w:val="000000"/>
          <w:lang w:val="uz-Cyrl-UZ"/>
        </w:rPr>
        <w:t xml:space="preserve">abjadiy </w:t>
      </w:r>
      <w:r w:rsidRPr="00AC68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oltinchi asrga va avvalgi jumla kabi</w:t>
      </w:r>
      <w:r>
        <w:rPr>
          <w:color w:val="000000"/>
        </w:rPr>
        <w:t xml:space="preserve"> </w:t>
      </w:r>
      <w:r w:rsidRPr="00AC6859">
        <w:rPr>
          <w:rFonts w:ascii="Traditional Arabic" w:hAnsi="Traditional Arabic" w:cs="Traditional Arabic"/>
          <w:color w:val="FF0000"/>
          <w:sz w:val="56"/>
          <w:szCs w:val="40"/>
        </w:rPr>
        <w:t xml:space="preserve"> </w:t>
      </w:r>
      <w:r w:rsidRPr="00AC6859">
        <w:rPr>
          <w:rFonts w:ascii="Traditional Arabic" w:hAnsi="Traditional Arabic" w:cs="Traditional Arabic"/>
          <w:color w:val="FF0000"/>
          <w:sz w:val="40"/>
          <w:szCs w:val="40"/>
          <w:rtl/>
        </w:rPr>
        <w:t>الْعَزِيزِ الْحَمِيدِ</w:t>
      </w:r>
      <w:r w:rsidRPr="00AC6859">
        <w:rPr>
          <w:rFonts w:ascii="Traditional Arabic" w:hAnsi="Traditional Arabic" w:cs="Traditional Arabic"/>
          <w:color w:val="FF0000"/>
          <w:sz w:val="40"/>
          <w:szCs w:val="40"/>
        </w:rPr>
        <w:t xml:space="preserve"> </w:t>
      </w:r>
      <w:r w:rsidRPr="006739CC">
        <w:rPr>
          <w:color w:val="000000"/>
        </w:rPr>
        <w:t xml:space="preserve">kalimalari </w:t>
      </w:r>
      <w:r>
        <w:rPr>
          <w:color w:val="000000"/>
        </w:rPr>
        <w:t>b</w:t>
      </w:r>
      <w:r w:rsidRPr="006739CC">
        <w:rPr>
          <w:color w:val="000000"/>
        </w:rPr>
        <w:t>ila</w:t>
      </w:r>
      <w:r>
        <w:rPr>
          <w:color w:val="000000"/>
        </w:rPr>
        <w:t>n</w:t>
      </w:r>
      <w:r w:rsidRPr="006739CC">
        <w:rPr>
          <w:color w:val="000000"/>
        </w:rPr>
        <w:t xml:space="preserve"> bu asrga, Sulton Abdulaziz va Sulton Abdulhamid davrlariga imo </w:t>
      </w:r>
      <w:r>
        <w:rPr>
          <w:color w:val="000000"/>
        </w:rPr>
        <w:t>qiladi</w:t>
      </w:r>
      <w:r w:rsidRPr="006739CC">
        <w:rPr>
          <w:color w:val="000000"/>
        </w:rPr>
        <w:t>.</w:t>
      </w:r>
    </w:p>
    <w:p w14:paraId="2E7CBAE4" w14:textId="77777777" w:rsidR="00226DA8" w:rsidRDefault="00226DA8" w:rsidP="00226DA8">
      <w:pPr>
        <w:widowControl w:val="0"/>
        <w:ind w:firstLine="706"/>
        <w:jc w:val="both"/>
        <w:rPr>
          <w:color w:val="000000"/>
        </w:rPr>
      </w:pPr>
      <w:r w:rsidRPr="006739CC">
        <w:rPr>
          <w:color w:val="000000"/>
        </w:rPr>
        <w:t>Ham sobi</w:t>
      </w:r>
      <w:r w:rsidRPr="006739CC">
        <w:rPr>
          <w:color w:val="000000"/>
          <w:lang w:val="uz-Cyrl-UZ"/>
        </w:rPr>
        <w:t>q</w:t>
      </w:r>
      <w:r w:rsidRPr="006739CC">
        <w:rPr>
          <w:color w:val="000000"/>
        </w:rPr>
        <w:t xml:space="preserve"> oyatlarda esa</w:t>
      </w:r>
      <w:r>
        <w:rPr>
          <w:color w:val="000000"/>
        </w:rPr>
        <w:t>,</w:t>
      </w:r>
      <w:r w:rsidRPr="006739CC">
        <w:rPr>
          <w:color w:val="000000"/>
        </w:rPr>
        <w:t xml:space="preserve"> Resail-in</w:t>
      </w:r>
      <w:r>
        <w:rPr>
          <w:color w:val="000000"/>
        </w:rPr>
        <w:t xml:space="preserve"> </w:t>
      </w:r>
      <w:r w:rsidRPr="006739CC">
        <w:rPr>
          <w:color w:val="000000"/>
        </w:rPr>
        <w:t>Nurning ikkinchi ismiga tavofuq</w:t>
      </w:r>
      <w:r w:rsidRPr="006739CC">
        <w:rPr>
          <w:color w:val="000000"/>
          <w:lang w:val="uz-Cyrl-UZ"/>
        </w:rPr>
        <w:t xml:space="preserve"> </w:t>
      </w:r>
      <w:r w:rsidRPr="00DF1F0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 xml:space="preserve">gan </w:t>
      </w:r>
      <w:r>
        <w:rPr>
          <w:color w:val="000000"/>
        </w:rPr>
        <w:t>barcha</w:t>
      </w:r>
      <w:r w:rsidRPr="006739CC">
        <w:rPr>
          <w:color w:val="000000"/>
        </w:rPr>
        <w:t xml:space="preserve"> </w:t>
      </w:r>
      <w:r w:rsidR="00317151">
        <w:rPr>
          <w:color w:val="000000"/>
        </w:rPr>
        <w:t>o‘</w:t>
      </w:r>
      <w:r>
        <w:rPr>
          <w:color w:val="000000"/>
        </w:rPr>
        <w:t>sha</w:t>
      </w:r>
      <w:r w:rsidRPr="006739CC">
        <w:rPr>
          <w:color w:val="000000"/>
        </w:rPr>
        <w:t xml:space="preserve"> oyatlar da</w:t>
      </w:r>
      <w:r w:rsidRPr="006739CC">
        <w:rPr>
          <w:color w:val="000000"/>
          <w:lang w:val="uz-Cyrl-UZ"/>
        </w:rPr>
        <w:t>h</w:t>
      </w:r>
      <w:r w:rsidRPr="006739CC">
        <w:rPr>
          <w:color w:val="000000"/>
        </w:rPr>
        <w:t>shatli asr b</w:t>
      </w:r>
      <w:r w:rsidR="00317151">
        <w:rPr>
          <w:color w:val="000000"/>
        </w:rPr>
        <w:t>o‘</w:t>
      </w:r>
      <w:r w:rsidRPr="006739CC">
        <w:rPr>
          <w:color w:val="000000"/>
        </w:rPr>
        <w:t xml:space="preserve">lgan </w:t>
      </w:r>
      <w:r>
        <w:rPr>
          <w:color w:val="000000"/>
          <w:lang w:val="uz-Cyrl-UZ"/>
        </w:rPr>
        <w:t>Huloku</w:t>
      </w:r>
      <w:r w:rsidRPr="006739CC">
        <w:rPr>
          <w:color w:val="000000"/>
        </w:rPr>
        <w:t xml:space="preserve"> va </w:t>
      </w:r>
      <w:r w:rsidRPr="006739CC">
        <w:rPr>
          <w:color w:val="000000"/>
          <w:lang w:val="uz-Cyrl-UZ"/>
        </w:rPr>
        <w:t>C</w:t>
      </w:r>
      <w:r w:rsidRPr="006739CC">
        <w:rPr>
          <w:color w:val="000000"/>
        </w:rPr>
        <w:t>h</w:t>
      </w:r>
      <w:r w:rsidRPr="006739CC">
        <w:rPr>
          <w:color w:val="000000"/>
          <w:lang w:val="uz-Cyrl-UZ"/>
        </w:rPr>
        <w:t>ingiz</w:t>
      </w:r>
      <w:r w:rsidRPr="006739CC">
        <w:rPr>
          <w:color w:val="000000"/>
        </w:rPr>
        <w:t xml:space="preserve"> asriga ham imo </w:t>
      </w:r>
      <w:r>
        <w:rPr>
          <w:color w:val="000000"/>
        </w:rPr>
        <w:t>qiladi</w:t>
      </w:r>
      <w:r w:rsidRPr="006739CC">
        <w:rPr>
          <w:color w:val="000000"/>
        </w:rPr>
        <w:t xml:space="preserve">lar. </w:t>
      </w:r>
      <w:r w:rsidRPr="006739CC">
        <w:rPr>
          <w:color w:val="000000"/>
          <w:lang w:val="uz-Cyrl-UZ"/>
        </w:rPr>
        <w:t>H</w:t>
      </w:r>
      <w:r w:rsidRPr="006739CC">
        <w:rPr>
          <w:color w:val="000000"/>
        </w:rPr>
        <w:t xml:space="preserve">atto u oyatlarning ham u asrga, ham bu asrga imolari uchundirki, </w:t>
      </w:r>
      <w:proofErr w:type="spellStart"/>
      <w:r>
        <w:rPr>
          <w:color w:val="000000"/>
          <w:lang w:val="en-US"/>
        </w:rPr>
        <w:t>Hazrati</w:t>
      </w:r>
      <w:proofErr w:type="spellEnd"/>
      <w:r>
        <w:rPr>
          <w:color w:val="000000"/>
          <w:lang w:val="en-US"/>
        </w:rPr>
        <w:t xml:space="preserve"> Ali</w:t>
      </w:r>
      <w:r w:rsidRPr="006739CC">
        <w:rPr>
          <w:color w:val="000000"/>
        </w:rPr>
        <w:t xml:space="preserve"> (</w:t>
      </w:r>
      <w:r w:rsidRPr="006739CC">
        <w:rPr>
          <w:color w:val="000000"/>
          <w:lang w:val="en-US"/>
        </w:rPr>
        <w:t>R</w:t>
      </w:r>
      <w:r w:rsidRPr="006739CC">
        <w:rPr>
          <w:color w:val="000000"/>
        </w:rPr>
        <w:t>.</w:t>
      </w:r>
      <w:r w:rsidRPr="006739CC">
        <w:rPr>
          <w:color w:val="000000"/>
          <w:lang w:val="en-US"/>
        </w:rPr>
        <w:t>A</w:t>
      </w:r>
      <w:r w:rsidRPr="006739CC">
        <w:rPr>
          <w:color w:val="000000"/>
        </w:rPr>
        <w:t xml:space="preserve">.) </w:t>
      </w:r>
      <w:r w:rsidRPr="006739CC">
        <w:rPr>
          <w:color w:val="000000"/>
          <w:lang w:val="uz-Cyrl-UZ"/>
        </w:rPr>
        <w:t>Arjuzasida</w:t>
      </w:r>
      <w:r w:rsidRPr="006739CC">
        <w:rPr>
          <w:color w:val="000000"/>
        </w:rPr>
        <w:t xml:space="preserve"> va </w:t>
      </w:r>
      <w:r w:rsidR="00317151">
        <w:rPr>
          <w:color w:val="000000"/>
          <w:lang w:val="uz-Cyrl-UZ"/>
        </w:rPr>
        <w:t>G‘</w:t>
      </w:r>
      <w:r w:rsidRPr="006739CC">
        <w:rPr>
          <w:color w:val="000000"/>
        </w:rPr>
        <w:t>avsi A</w:t>
      </w:r>
      <w:r w:rsidR="00317151">
        <w:rPr>
          <w:color w:val="000000"/>
        </w:rPr>
        <w:t>’</w:t>
      </w:r>
      <w:r w:rsidRPr="006739CC">
        <w:rPr>
          <w:color w:val="000000"/>
        </w:rPr>
        <w:t xml:space="preserve">zam (R.A.) </w:t>
      </w:r>
      <w:r w:rsidRPr="006739CC">
        <w:rPr>
          <w:color w:val="000000"/>
          <w:lang w:val="uz-Cyrl-UZ"/>
        </w:rPr>
        <w:t>Q</w:t>
      </w:r>
      <w:r w:rsidRPr="006739CC">
        <w:rPr>
          <w:color w:val="000000"/>
        </w:rPr>
        <w:t>asidasida Resail-in</w:t>
      </w:r>
      <w:r>
        <w:rPr>
          <w:color w:val="000000"/>
        </w:rPr>
        <w:t xml:space="preserve"> </w:t>
      </w:r>
      <w:r w:rsidRPr="006739CC">
        <w:rPr>
          <w:color w:val="000000"/>
        </w:rPr>
        <w:t xml:space="preserve">Nurga karomatkorona ishora </w:t>
      </w:r>
      <w:r>
        <w:rPr>
          <w:color w:val="000000"/>
        </w:rPr>
        <w:t>qil</w:t>
      </w:r>
      <w:r w:rsidRPr="006739CC">
        <w:rPr>
          <w:color w:val="000000"/>
        </w:rPr>
        <w:t>ganlari vaqt</w:t>
      </w:r>
      <w:r>
        <w:rPr>
          <w:color w:val="000000"/>
        </w:rPr>
        <w:t>,</w:t>
      </w:r>
      <w:r w:rsidRPr="006739CC">
        <w:rPr>
          <w:color w:val="000000"/>
        </w:rPr>
        <w:t xml:space="preserve"> ham u asrga, ham shu asrga </w:t>
      </w:r>
      <w:r>
        <w:rPr>
          <w:color w:val="000000"/>
        </w:rPr>
        <w:t>qara</w:t>
      </w:r>
      <w:r w:rsidRPr="006739CC">
        <w:rPr>
          <w:color w:val="000000"/>
        </w:rPr>
        <w:t xml:space="preserve">b </w:t>
      </w:r>
      <w:r w:rsidR="00317151">
        <w:rPr>
          <w:color w:val="000000"/>
        </w:rPr>
        <w:t>g‘</w:t>
      </w:r>
      <w:r w:rsidRPr="00DF1F0E">
        <w:rPr>
          <w:color w:val="000000"/>
        </w:rPr>
        <w:t>azab</w:t>
      </w:r>
      <w:r w:rsidRPr="006739CC">
        <w:rPr>
          <w:color w:val="000000"/>
          <w:lang w:val="uz-Cyrl-UZ"/>
        </w:rPr>
        <w:t xml:space="preserve"> </w:t>
      </w:r>
      <w:r w:rsidRPr="00DF1F0E">
        <w:rPr>
          <w:color w:val="000000"/>
        </w:rPr>
        <w:t>b</w:t>
      </w:r>
      <w:r w:rsidRPr="006739CC">
        <w:rPr>
          <w:color w:val="000000"/>
          <w:lang w:val="uz-Cyrl-UZ"/>
        </w:rPr>
        <w:t>ila</w:t>
      </w:r>
      <w:r w:rsidRPr="00DF1F0E">
        <w:rPr>
          <w:color w:val="000000"/>
        </w:rPr>
        <w:t>n</w:t>
      </w:r>
      <w:r w:rsidRPr="006739CC">
        <w:rPr>
          <w:color w:val="000000"/>
        </w:rPr>
        <w:t xml:space="preserve"> ishora </w:t>
      </w:r>
      <w:r>
        <w:rPr>
          <w:color w:val="000000"/>
        </w:rPr>
        <w:t>qil</w:t>
      </w:r>
      <w:r w:rsidRPr="006739CC">
        <w:rPr>
          <w:color w:val="000000"/>
          <w:lang w:val="uz-Cyrl-UZ"/>
        </w:rPr>
        <w:t>gan</w:t>
      </w:r>
      <w:r w:rsidRPr="006739CC">
        <w:rPr>
          <w:color w:val="000000"/>
        </w:rPr>
        <w:t>lar.</w:t>
      </w:r>
    </w:p>
    <w:p w14:paraId="021A8C55" w14:textId="77777777" w:rsidR="00226DA8" w:rsidRDefault="00226DA8" w:rsidP="00226DA8">
      <w:pPr>
        <w:widowControl w:val="0"/>
        <w:ind w:firstLine="706"/>
        <w:jc w:val="both"/>
        <w:rPr>
          <w:color w:val="000000"/>
        </w:rPr>
      </w:pPr>
      <w:r w:rsidRPr="006739CC">
        <w:rPr>
          <w:b/>
          <w:color w:val="000000"/>
        </w:rPr>
        <w:t>Uchinchisi:</w:t>
      </w:r>
      <w:r w:rsidRPr="006739CC">
        <w:rPr>
          <w:color w:val="000000"/>
          <w:sz w:val="40"/>
        </w:rPr>
        <w:t xml:space="preserve"> </w:t>
      </w:r>
      <w:r w:rsidRPr="004714BD">
        <w:rPr>
          <w:rFonts w:ascii="Traditional Arabic" w:hAnsi="Traditional Arabic" w:cs="Traditional Arabic"/>
          <w:color w:val="FF0000"/>
          <w:sz w:val="40"/>
          <w:szCs w:val="40"/>
          <w:rtl/>
        </w:rPr>
        <w:t>مِنَ الظُّلُمَاتِ</w:t>
      </w:r>
      <w:r w:rsidRPr="004714BD">
        <w:rPr>
          <w:rFonts w:ascii="Traditional Arabic" w:hAnsi="Traditional Arabic" w:cs="Traditional Arabic"/>
          <w:color w:val="FF0000"/>
          <w:sz w:val="40"/>
          <w:szCs w:val="40"/>
        </w:rPr>
        <w:t xml:space="preserve"> </w:t>
      </w:r>
      <w:r w:rsidRPr="006739CC">
        <w:rPr>
          <w:color w:val="000000"/>
        </w:rPr>
        <w:t>kalimasidagi</w:t>
      </w:r>
      <w:r w:rsidRPr="004714BD">
        <w:rPr>
          <w:rFonts w:ascii="Traditional Arabic" w:hAnsi="Traditional Arabic" w:cs="Traditional Arabic"/>
          <w:color w:val="FF0000"/>
          <w:sz w:val="56"/>
          <w:szCs w:val="40"/>
        </w:rPr>
        <w:t xml:space="preserve"> </w:t>
      </w:r>
      <w:r w:rsidRPr="004714BD">
        <w:rPr>
          <w:rFonts w:ascii="Traditional Arabic" w:hAnsi="Traditional Arabic" w:cs="Traditional Arabic"/>
          <w:color w:val="FF0000"/>
          <w:sz w:val="40"/>
          <w:szCs w:val="40"/>
          <w:rtl/>
        </w:rPr>
        <w:t>الظُّلُمَاتِ</w:t>
      </w:r>
      <w:r w:rsidRPr="004714BD">
        <w:rPr>
          <w:rFonts w:ascii="Traditional Arabic" w:hAnsi="Traditional Arabic" w:cs="Traditional Arabic"/>
          <w:color w:val="FF0000"/>
          <w:sz w:val="40"/>
          <w:szCs w:val="40"/>
        </w:rPr>
        <w:t xml:space="preserve"> </w:t>
      </w:r>
      <w:r w:rsidRPr="006739CC">
        <w:rPr>
          <w:color w:val="000000"/>
        </w:rPr>
        <w:t xml:space="preserve">ning adadi bir ming uch yuz yetmish ikki (1372)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bu asrning zulmlari, zulmatlari </w:t>
      </w:r>
      <w:r>
        <w:rPr>
          <w:color w:val="000000"/>
        </w:rPr>
        <w:t>qachongacha</w:t>
      </w:r>
      <w:r w:rsidRPr="006739CC">
        <w:rPr>
          <w:color w:val="000000"/>
        </w:rPr>
        <w:t xml:space="preserve"> davom </w:t>
      </w:r>
      <w:r w:rsidRPr="004714BD">
        <w:rPr>
          <w:color w:val="000000"/>
        </w:rPr>
        <w:t>qil</w:t>
      </w:r>
      <w:r w:rsidRPr="006739CC">
        <w:rPr>
          <w:color w:val="000000"/>
          <w:lang w:val="uz-Cyrl-UZ"/>
        </w:rPr>
        <w:t>ishini</w:t>
      </w:r>
      <w:r w:rsidRPr="006739CC">
        <w:rPr>
          <w:color w:val="000000"/>
        </w:rPr>
        <w:t xml:space="preserve">, </w:t>
      </w:r>
      <w:r w:rsidR="00317151">
        <w:rPr>
          <w:color w:val="000000"/>
        </w:rPr>
        <w:t>o‘</w:t>
      </w:r>
      <w:r>
        <w:rPr>
          <w:color w:val="000000"/>
        </w:rPr>
        <w:t>sha</w:t>
      </w:r>
      <w:r w:rsidRPr="006739CC">
        <w:rPr>
          <w:color w:val="000000"/>
        </w:rPr>
        <w:t xml:space="preserve"> zulmatlarning ichida bir Nur doimo </w:t>
      </w:r>
      <w:r w:rsidRPr="004714BD">
        <w:rPr>
          <w:color w:val="000000"/>
        </w:rPr>
        <w:t>nur</w:t>
      </w:r>
      <w:r>
        <w:rPr>
          <w:color w:val="000000"/>
        </w:rPr>
        <w:t>lantirish</w:t>
      </w:r>
      <w:r w:rsidRPr="006739CC">
        <w:rPr>
          <w:color w:val="000000"/>
          <w:lang w:val="uz-Cyrl-UZ"/>
        </w:rPr>
        <w:t>ga</w:t>
      </w:r>
      <w:r w:rsidRPr="006739CC">
        <w:rPr>
          <w:color w:val="000000"/>
        </w:rPr>
        <w:t xml:space="preserve"> </w:t>
      </w:r>
      <w:r w:rsidRPr="006739CC">
        <w:rPr>
          <w:color w:val="000000"/>
          <w:lang w:val="uz-Cyrl-UZ"/>
        </w:rPr>
        <w:t>urinishiga</w:t>
      </w:r>
      <w:r w:rsidRPr="006739CC">
        <w:rPr>
          <w:color w:val="000000"/>
        </w:rPr>
        <w:t xml:space="preserve"> imo </w:t>
      </w:r>
      <w:r>
        <w:rPr>
          <w:color w:val="000000"/>
        </w:rPr>
        <w:t>b</w:t>
      </w:r>
      <w:r w:rsidRPr="006739CC">
        <w:rPr>
          <w:color w:val="000000"/>
        </w:rPr>
        <w:t>ila</w:t>
      </w:r>
      <w:r>
        <w:rPr>
          <w:color w:val="000000"/>
        </w:rPr>
        <w:t>n</w:t>
      </w:r>
      <w:r w:rsidRPr="006739CC">
        <w:rPr>
          <w:color w:val="000000"/>
        </w:rPr>
        <w:t xml:space="preserve"> Risola-i Nurning </w:t>
      </w:r>
      <w:r w:rsidRPr="004714BD">
        <w:rPr>
          <w:color w:val="000000"/>
        </w:rPr>
        <w:t>nur</w:t>
      </w:r>
      <w:r>
        <w:rPr>
          <w:color w:val="000000"/>
        </w:rPr>
        <w:t>lantirish</w:t>
      </w:r>
      <w:r w:rsidRPr="006739CC">
        <w:rPr>
          <w:color w:val="000000"/>
          <w:lang w:val="uz-Cyrl-UZ"/>
        </w:rPr>
        <w:t xml:space="preserve">iga </w:t>
      </w:r>
      <w:r w:rsidRPr="006739CC">
        <w:rPr>
          <w:color w:val="000000"/>
        </w:rPr>
        <w:t xml:space="preserve">ramzan </w:t>
      </w:r>
      <w:r>
        <w:rPr>
          <w:color w:val="000000"/>
        </w:rPr>
        <w:t>qaraydi</w:t>
      </w:r>
      <w:r w:rsidRPr="006739CC">
        <w:rPr>
          <w:color w:val="000000"/>
        </w:rPr>
        <w:t>.</w:t>
      </w:r>
    </w:p>
    <w:p w14:paraId="4F8641A4" w14:textId="77777777" w:rsidR="00226DA8" w:rsidRDefault="00226DA8" w:rsidP="00226DA8">
      <w:pPr>
        <w:widowControl w:val="0"/>
        <w:ind w:firstLine="706"/>
        <w:jc w:val="both"/>
        <w:rPr>
          <w:color w:val="000000"/>
        </w:rPr>
      </w:pPr>
      <w:r w:rsidRPr="006739CC">
        <w:rPr>
          <w:b/>
          <w:color w:val="000000"/>
        </w:rPr>
        <w:t>T</w:t>
      </w:r>
      <w:r w:rsidR="00317151">
        <w:rPr>
          <w:b/>
          <w:color w:val="000000"/>
        </w:rPr>
        <w:t>o‘</w:t>
      </w:r>
      <w:r w:rsidRPr="006739CC">
        <w:rPr>
          <w:b/>
          <w:color w:val="000000"/>
        </w:rPr>
        <w:t>rtinchisi:</w:t>
      </w:r>
      <w:r w:rsidRPr="004714BD">
        <w:rPr>
          <w:rFonts w:ascii="Traditional Arabic" w:hAnsi="Traditional Arabic" w:cs="Traditional Arabic"/>
          <w:color w:val="FF0000"/>
          <w:sz w:val="40"/>
        </w:rPr>
        <w:t xml:space="preserve"> </w:t>
      </w:r>
      <w:r w:rsidRPr="004714BD">
        <w:rPr>
          <w:rFonts w:ascii="Traditional Arabic" w:hAnsi="Traditional Arabic" w:cs="Traditional Arabic"/>
          <w:color w:val="FF0000"/>
          <w:sz w:val="40"/>
          <w:szCs w:val="40"/>
          <w:rtl/>
        </w:rPr>
        <w:t>لِتُخْرِجَ النَّاسَ</w:t>
      </w:r>
      <w:r w:rsidRPr="004714BD">
        <w:rPr>
          <w:rFonts w:ascii="Traditional Arabic" w:hAnsi="Traditional Arabic" w:cs="Traditional Arabic"/>
          <w:color w:val="FF0000"/>
          <w:sz w:val="40"/>
          <w:szCs w:val="40"/>
        </w:rPr>
        <w:t xml:space="preserve"> </w:t>
      </w:r>
      <w:r w:rsidRPr="006739CC">
        <w:rPr>
          <w:color w:val="000000"/>
        </w:rPr>
        <w:t>jumlasi deydiki: "Bir ming uch yuz qirq beshda (1345) Qur</w:t>
      </w:r>
      <w:r w:rsidR="00317151">
        <w:rPr>
          <w:color w:val="000000"/>
        </w:rPr>
        <w:t>’</w:t>
      </w:r>
      <w:r w:rsidRPr="006739CC">
        <w:rPr>
          <w:color w:val="000000"/>
        </w:rPr>
        <w:t xml:space="preserve">ondan kelgan bir Nur </w:t>
      </w:r>
      <w:r>
        <w:rPr>
          <w:color w:val="000000"/>
        </w:rPr>
        <w:t>b</w:t>
      </w:r>
      <w:r w:rsidRPr="006739CC">
        <w:rPr>
          <w:color w:val="000000"/>
        </w:rPr>
        <w:t>ila</w:t>
      </w:r>
      <w:r>
        <w:rPr>
          <w:color w:val="000000"/>
        </w:rPr>
        <w:t>n</w:t>
      </w:r>
      <w:r w:rsidRPr="006739CC">
        <w:rPr>
          <w:color w:val="000000"/>
        </w:rPr>
        <w:t xml:space="preserve"> insonlar </w:t>
      </w:r>
      <w:r w:rsidRPr="006739CC">
        <w:rPr>
          <w:color w:val="000000"/>
          <w:lang w:val="uz-Cyrl-UZ"/>
        </w:rPr>
        <w:t>qoron</w:t>
      </w:r>
      <w:r w:rsidR="00317151">
        <w:rPr>
          <w:color w:val="000000"/>
          <w:lang w:val="uz-Cyrl-UZ"/>
        </w:rPr>
        <w:t>g‘</w:t>
      </w:r>
      <w:r w:rsidRPr="006739CC">
        <w:rPr>
          <w:color w:val="000000"/>
          <w:lang w:val="uz-Cyrl-UZ"/>
        </w:rPr>
        <w:t>uliklardan</w:t>
      </w:r>
      <w:r w:rsidRPr="006739CC">
        <w:rPr>
          <w:color w:val="000000"/>
        </w:rPr>
        <w:t xml:space="preserve"> </w:t>
      </w:r>
      <w:r>
        <w:rPr>
          <w:color w:val="000000"/>
        </w:rPr>
        <w:t>yoru</w:t>
      </w:r>
      <w:r w:rsidR="00317151">
        <w:rPr>
          <w:color w:val="000000"/>
        </w:rPr>
        <w:t>g‘</w:t>
      </w:r>
      <w:r>
        <w:rPr>
          <w:color w:val="000000"/>
        </w:rPr>
        <w:t>lik</w:t>
      </w:r>
      <w:r w:rsidRPr="006739CC">
        <w:rPr>
          <w:color w:val="000000"/>
        </w:rPr>
        <w:t xml:space="preserve">larga </w:t>
      </w:r>
      <w:r w:rsidRPr="006739CC">
        <w:rPr>
          <w:color w:val="000000"/>
          <w:lang w:val="uz-Cyrl-UZ"/>
        </w:rPr>
        <w:t>chiqarila</w:t>
      </w:r>
      <w:r w:rsidRPr="004714BD">
        <w:rPr>
          <w:color w:val="000000"/>
        </w:rPr>
        <w:t>di</w:t>
      </w:r>
      <w:r w:rsidRPr="006739CC">
        <w:rPr>
          <w:color w:val="000000"/>
        </w:rPr>
        <w:t>"</w:t>
      </w:r>
      <w:r w:rsidRPr="006739CC">
        <w:rPr>
          <w:color w:val="000000"/>
          <w:lang w:val="uz-Cyrl-UZ"/>
        </w:rPr>
        <w:t>.</w:t>
      </w:r>
      <w:r w:rsidRPr="006739CC">
        <w:rPr>
          <w:color w:val="000000"/>
        </w:rPr>
        <w:t xml:space="preserve"> Bu </w:t>
      </w:r>
      <w:r w:rsidRPr="006739CC">
        <w:rPr>
          <w:color w:val="000000"/>
          <w:lang w:val="uz-Cyrl-UZ"/>
        </w:rPr>
        <w:t>ma</w:t>
      </w:r>
      <w:r w:rsidR="00317151">
        <w:rPr>
          <w:color w:val="000000"/>
          <w:lang w:val="uz-Cyrl-UZ"/>
        </w:rPr>
        <w:t>’</w:t>
      </w:r>
      <w:r w:rsidRPr="006739CC">
        <w:rPr>
          <w:color w:val="000000"/>
          <w:lang w:val="uz-Cyrl-UZ"/>
        </w:rPr>
        <w:t>no</w:t>
      </w:r>
      <w:r w:rsidRPr="006739CC">
        <w:rPr>
          <w:color w:val="000000"/>
        </w:rPr>
        <w:t xml:space="preserve"> esa bir ming uch yuz qirq beshda</w:t>
      </w:r>
      <w:r>
        <w:rPr>
          <w:color w:val="000000"/>
        </w:rPr>
        <w:t xml:space="preserve"> (1345)</w:t>
      </w:r>
      <w:r w:rsidRPr="006739CC">
        <w:rPr>
          <w:color w:val="000000"/>
        </w:rPr>
        <w:t xml:space="preserve"> fav</w:t>
      </w:r>
      <w:r w:rsidRPr="006739CC">
        <w:rPr>
          <w:color w:val="000000"/>
          <w:lang w:val="uz-Cyrl-UZ"/>
        </w:rPr>
        <w:t>q</w:t>
      </w:r>
      <w:r w:rsidRPr="006739CC">
        <w:rPr>
          <w:color w:val="000000"/>
        </w:rPr>
        <w:t xml:space="preserve">ulodda </w:t>
      </w:r>
      <w:r w:rsidRPr="004714BD">
        <w:rPr>
          <w:color w:val="000000"/>
        </w:rPr>
        <w:t>nurlan</w:t>
      </w:r>
      <w:r>
        <w:rPr>
          <w:color w:val="000000"/>
        </w:rPr>
        <w:t>tirish</w:t>
      </w:r>
      <w:r w:rsidRPr="006739CC">
        <w:rPr>
          <w:color w:val="000000"/>
          <w:lang w:val="uz-Cyrl-UZ"/>
        </w:rPr>
        <w:t>ni</w:t>
      </w:r>
      <w:r w:rsidRPr="006739CC">
        <w:rPr>
          <w:color w:val="000000"/>
        </w:rPr>
        <w:t xml:space="preserve"> boshlagan Resail-in Nurga </w:t>
      </w:r>
      <w:r>
        <w:rPr>
          <w:color w:val="000000"/>
        </w:rPr>
        <w:t>batamom</w:t>
      </w:r>
      <w:r w:rsidRPr="006739CC">
        <w:rPr>
          <w:color w:val="000000"/>
        </w:rPr>
        <w:t xml:space="preserve"> jifr</w:t>
      </w:r>
      <w:r>
        <w:rPr>
          <w:color w:val="000000"/>
        </w:rPr>
        <w:t xml:space="preserve"> jihatidan</w:t>
      </w:r>
      <w:r w:rsidRPr="006739CC">
        <w:rPr>
          <w:color w:val="000000"/>
        </w:rPr>
        <w:t xml:space="preserve">, ham </w:t>
      </w:r>
      <w:r w:rsidRPr="006739CC">
        <w:rPr>
          <w:color w:val="000000"/>
          <w:lang w:val="uz-Cyrl-UZ"/>
        </w:rPr>
        <w:t>ma</w:t>
      </w:r>
      <w:r w:rsidR="00317151">
        <w:rPr>
          <w:color w:val="000000"/>
          <w:lang w:val="uz-Cyrl-UZ"/>
        </w:rPr>
        <w:t>’</w:t>
      </w:r>
      <w:r w:rsidRPr="006739CC">
        <w:rPr>
          <w:color w:val="000000"/>
          <w:lang w:val="uz-Cyrl-UZ"/>
        </w:rPr>
        <w:t>no</w:t>
      </w:r>
      <w:r w:rsidRPr="004714BD">
        <w:rPr>
          <w:color w:val="000000"/>
        </w:rPr>
        <w:t xml:space="preserve"> jihatidan </w:t>
      </w:r>
      <w:r w:rsidRPr="006739CC">
        <w:rPr>
          <w:color w:val="000000"/>
        </w:rPr>
        <w:t>muvofi</w:t>
      </w:r>
      <w:r w:rsidRPr="006739CC">
        <w:rPr>
          <w:color w:val="000000"/>
          <w:lang w:val="uz-Cyrl-UZ"/>
        </w:rPr>
        <w:t>q</w:t>
      </w:r>
      <w:r w:rsidRPr="006739CC">
        <w:rPr>
          <w:color w:val="000000"/>
        </w:rPr>
        <w:t xml:space="preserve"> va </w:t>
      </w:r>
      <w:r w:rsidRPr="006739CC">
        <w:rPr>
          <w:color w:val="000000"/>
          <w:lang w:val="uz-Cyrl-UZ"/>
        </w:rPr>
        <w:t>uy</w:t>
      </w:r>
      <w:r w:rsidR="00317151">
        <w:rPr>
          <w:color w:val="000000"/>
          <w:lang w:val="uz-Cyrl-UZ"/>
        </w:rPr>
        <w:t>g‘</w:t>
      </w:r>
      <w:r w:rsidRPr="006739CC">
        <w:rPr>
          <w:color w:val="000000"/>
          <w:lang w:val="uz-Cyrl-UZ"/>
        </w:rPr>
        <w:t>un</w:t>
      </w:r>
      <w:r w:rsidRPr="006739CC">
        <w:rPr>
          <w:color w:val="000000"/>
        </w:rPr>
        <w:t xml:space="preserve"> b</w:t>
      </w:r>
      <w:r w:rsidR="00317151">
        <w:rPr>
          <w:color w:val="000000"/>
          <w:lang w:val="uz-Cyrl-UZ"/>
        </w:rPr>
        <w:t>o‘</w:t>
      </w:r>
      <w:r w:rsidRPr="006739CC">
        <w:rPr>
          <w:color w:val="000000"/>
        </w:rPr>
        <w:t>l</w:t>
      </w:r>
      <w:r>
        <w:rPr>
          <w:color w:val="000000"/>
        </w:rPr>
        <w:t>ish</w:t>
      </w:r>
      <w:r w:rsidRPr="006739CC">
        <w:rPr>
          <w:color w:val="000000"/>
          <w:lang w:val="uz-Cyrl-UZ"/>
        </w:rPr>
        <w:t xml:space="preserve"> </w:t>
      </w:r>
      <w:r w:rsidRPr="004714BD">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Risola-i Nurning ma</w:t>
      </w:r>
      <w:r w:rsidRPr="006739CC">
        <w:rPr>
          <w:color w:val="000000"/>
          <w:lang w:val="uz-Cyrl-UZ"/>
        </w:rPr>
        <w:t>q</w:t>
      </w:r>
      <w:r w:rsidRPr="006739CC">
        <w:rPr>
          <w:color w:val="000000"/>
        </w:rPr>
        <w:t xml:space="preserve">buliyatiga imo, balki </w:t>
      </w:r>
      <w:r w:rsidRPr="006739CC">
        <w:rPr>
          <w:color w:val="000000"/>
          <w:lang w:val="uz-Cyrl-UZ"/>
        </w:rPr>
        <w:t xml:space="preserve">ramz </w:t>
      </w:r>
      <w:r w:rsidRPr="004714BD">
        <w:rPr>
          <w:color w:val="000000"/>
        </w:rPr>
        <w:t>qi</w:t>
      </w:r>
      <w:r>
        <w:rPr>
          <w:color w:val="000000"/>
        </w:rPr>
        <w:t>l</w:t>
      </w:r>
      <w:r w:rsidRPr="006739CC">
        <w:rPr>
          <w:color w:val="000000"/>
          <w:lang w:val="uz-Cyrl-UZ"/>
        </w:rPr>
        <w:t>adi</w:t>
      </w:r>
      <w:r w:rsidRPr="006739CC">
        <w:rPr>
          <w:color w:val="000000"/>
        </w:rPr>
        <w:t>.</w:t>
      </w:r>
    </w:p>
    <w:p w14:paraId="6C910339" w14:textId="77777777" w:rsidR="00226DA8" w:rsidRDefault="00226DA8" w:rsidP="00226DA8">
      <w:pPr>
        <w:widowControl w:val="0"/>
        <w:ind w:firstLine="706"/>
        <w:jc w:val="both"/>
        <w:rPr>
          <w:color w:val="000000"/>
        </w:rPr>
      </w:pPr>
      <w:r w:rsidRPr="006739CC">
        <w:rPr>
          <w:b/>
          <w:color w:val="000000"/>
        </w:rPr>
        <w:t>Beshinchisi:</w:t>
      </w:r>
      <w:r w:rsidRPr="004714BD">
        <w:rPr>
          <w:rFonts w:ascii="Traditional Arabic" w:hAnsi="Traditional Arabic" w:cs="Traditional Arabic"/>
          <w:color w:val="FF0000"/>
          <w:sz w:val="40"/>
        </w:rPr>
        <w:t xml:space="preserve"> </w:t>
      </w:r>
      <w:r w:rsidRPr="004714BD">
        <w:rPr>
          <w:rFonts w:ascii="Traditional Arabic" w:hAnsi="Traditional Arabic" w:cs="Traditional Arabic"/>
          <w:color w:val="FF0000"/>
          <w:sz w:val="40"/>
          <w:szCs w:val="40"/>
          <w:rtl/>
        </w:rPr>
        <w:t>الۤرٰ كِتَابٌ اَنْزَلْنَاهُ اِلَيْكَ</w:t>
      </w:r>
      <w:r w:rsidRPr="004714BD">
        <w:rPr>
          <w:rFonts w:ascii="Traditional Arabic" w:hAnsi="Traditional Arabic" w:cs="Traditional Arabic"/>
          <w:color w:val="FF0000"/>
          <w:sz w:val="40"/>
          <w:szCs w:val="40"/>
        </w:rPr>
        <w:t xml:space="preserve"> </w:t>
      </w:r>
      <w:r w:rsidRPr="006739CC">
        <w:rPr>
          <w:color w:val="000000"/>
        </w:rPr>
        <w:t>dagi</w:t>
      </w:r>
      <w:r w:rsidRPr="004714BD">
        <w:rPr>
          <w:rFonts w:ascii="Traditional Arabic" w:hAnsi="Traditional Arabic" w:cs="Traditional Arabic"/>
          <w:color w:val="FF0000"/>
          <w:sz w:val="40"/>
          <w:szCs w:val="40"/>
        </w:rPr>
        <w:t xml:space="preserve"> </w:t>
      </w:r>
      <w:r w:rsidRPr="004714BD">
        <w:rPr>
          <w:rFonts w:ascii="Traditional Arabic" w:hAnsi="Traditional Arabic" w:cs="Traditional Arabic"/>
          <w:color w:val="FF0000"/>
          <w:sz w:val="40"/>
          <w:szCs w:val="40"/>
          <w:rtl/>
        </w:rPr>
        <w:t>اِلَيْكَ</w:t>
      </w:r>
      <w:r w:rsidRPr="004714BD">
        <w:rPr>
          <w:rFonts w:ascii="Traditional Arabic" w:hAnsi="Traditional Arabic" w:cs="Traditional Arabic"/>
          <w:color w:val="FF0000"/>
          <w:sz w:val="40"/>
          <w:szCs w:val="40"/>
        </w:rPr>
        <w:t xml:space="preserve"> </w:t>
      </w:r>
      <w:r w:rsidRPr="006739CC">
        <w:rPr>
          <w:color w:val="000000"/>
        </w:rPr>
        <w:t>kalimasi Qur</w:t>
      </w:r>
      <w:r w:rsidR="00317151">
        <w:rPr>
          <w:color w:val="000000"/>
        </w:rPr>
        <w:t>’</w:t>
      </w:r>
      <w:r w:rsidRPr="006739CC">
        <w:rPr>
          <w:color w:val="000000"/>
        </w:rPr>
        <w:t xml:space="preserve">onga xos </w:t>
      </w:r>
      <w:r>
        <w:rPr>
          <w:color w:val="000000"/>
        </w:rPr>
        <w:t>qarag</w:t>
      </w:r>
      <w:r w:rsidRPr="006739CC">
        <w:rPr>
          <w:color w:val="000000"/>
        </w:rPr>
        <w:t xml:space="preserve">ani uchun </w:t>
      </w:r>
      <w:r w:rsidRPr="006739CC">
        <w:rPr>
          <w:color w:val="000000"/>
          <w:lang w:val="uz-Cyrl-UZ"/>
        </w:rPr>
        <w:t>xorij</w:t>
      </w:r>
      <w:r w:rsidRPr="006739CC">
        <w:rPr>
          <w:color w:val="000000"/>
        </w:rPr>
        <w:t xml:space="preserve"> </w:t>
      </w:r>
      <w:r w:rsidRPr="006739CC">
        <w:rPr>
          <w:color w:val="000000"/>
          <w:lang w:val="uz-Cyrl-UZ"/>
        </w:rPr>
        <w:t>qolishidan</w:t>
      </w:r>
      <w:r w:rsidRPr="006739CC">
        <w:rPr>
          <w:color w:val="000000"/>
        </w:rPr>
        <w:t>,</w:t>
      </w:r>
      <w:r w:rsidRPr="00460B07">
        <w:rPr>
          <w:rFonts w:ascii="Traditional Arabic" w:hAnsi="Traditional Arabic" w:cs="Traditional Arabic"/>
          <w:color w:val="FF0000"/>
          <w:sz w:val="56"/>
          <w:szCs w:val="40"/>
          <w:lang w:val="uz-Cyrl-UZ"/>
        </w:rPr>
        <w:t xml:space="preserve"> </w:t>
      </w:r>
      <w:r w:rsidRPr="00460B07">
        <w:rPr>
          <w:rFonts w:ascii="Traditional Arabic" w:hAnsi="Traditional Arabic" w:cs="Traditional Arabic"/>
          <w:color w:val="FF0000"/>
          <w:sz w:val="40"/>
          <w:szCs w:val="40"/>
          <w:rtl/>
        </w:rPr>
        <w:t>الۤرٰ كِتَابٌ اَنْزَلْنَاهُ</w:t>
      </w:r>
      <w:r w:rsidRPr="00460B07">
        <w:rPr>
          <w:rFonts w:ascii="Traditional Arabic" w:hAnsi="Traditional Arabic" w:cs="Traditional Arabic"/>
          <w:color w:val="FF0000"/>
          <w:sz w:val="40"/>
          <w:szCs w:val="40"/>
        </w:rPr>
        <w:t xml:space="preserve"> </w:t>
      </w:r>
      <w:r w:rsidRPr="006739CC">
        <w:rPr>
          <w:color w:val="000000"/>
        </w:rPr>
        <w:t xml:space="preserve">jumlasining maqomi Risolat-un Nurning birinchi ismiga </w:t>
      </w:r>
      <w:r>
        <w:rPr>
          <w:color w:val="000000"/>
        </w:rPr>
        <w:t>batamom</w:t>
      </w:r>
      <w:r w:rsidRPr="006739CC">
        <w:rPr>
          <w:color w:val="000000"/>
        </w:rPr>
        <w:t xml:space="preserve"> tavofuq </w:t>
      </w:r>
      <w:r>
        <w:rPr>
          <w:color w:val="000000"/>
        </w:rPr>
        <w:t>qil</w:t>
      </w:r>
      <w:r w:rsidRPr="006739CC">
        <w:rPr>
          <w:color w:val="000000"/>
        </w:rPr>
        <w:t xml:space="preserve">ishi Risolat-un Nurning, </w:t>
      </w:r>
      <w:bookmarkStart w:id="269" w:name="_Hlk333673451"/>
      <w:r w:rsidRPr="006739CC">
        <w:rPr>
          <w:color w:val="000000"/>
        </w:rPr>
        <w:t xml:space="preserve">Kitobi </w:t>
      </w:r>
      <w:r w:rsidRPr="006739CC">
        <w:rPr>
          <w:color w:val="000000"/>
          <w:lang w:val="uz-Cyrl-UZ"/>
        </w:rPr>
        <w:t>Munzal</w:t>
      </w:r>
      <w:bookmarkEnd w:id="269"/>
      <w:r w:rsidRPr="006739CC">
        <w:rPr>
          <w:color w:val="000000"/>
          <w:lang w:val="uz-Cyrl-UZ"/>
        </w:rPr>
        <w:t>ning</w:t>
      </w:r>
      <w:r w:rsidRPr="006739CC">
        <w:rPr>
          <w:color w:val="000000"/>
        </w:rPr>
        <w:t xml:space="preserve"> tom bir tafsiri va ma</w:t>
      </w:r>
      <w:r w:rsidR="00317151">
        <w:rPr>
          <w:color w:val="000000"/>
        </w:rPr>
        <w:t>’</w:t>
      </w:r>
      <w:r w:rsidRPr="006739CC">
        <w:rPr>
          <w:color w:val="000000"/>
        </w:rPr>
        <w:t>nosi b</w:t>
      </w:r>
      <w:r w:rsidR="00317151">
        <w:rPr>
          <w:color w:val="000000"/>
        </w:rPr>
        <w:t>o‘</w:t>
      </w:r>
      <w:r w:rsidRPr="006739CC">
        <w:rPr>
          <w:color w:val="000000"/>
        </w:rPr>
        <w:t xml:space="preserve">lganini va undan </w:t>
      </w:r>
      <w:r w:rsidRPr="006739CC">
        <w:rPr>
          <w:color w:val="000000"/>
          <w:lang w:val="uz-Cyrl-UZ"/>
        </w:rPr>
        <w:t>begona</w:t>
      </w:r>
      <w:r w:rsidRPr="006739CC">
        <w:rPr>
          <w:color w:val="000000"/>
        </w:rPr>
        <w:t xml:space="preserve"> b</w:t>
      </w:r>
      <w:r w:rsidR="00317151">
        <w:rPr>
          <w:color w:val="000000"/>
          <w:lang w:val="uz-Cyrl-UZ"/>
        </w:rPr>
        <w:t>o‘</w:t>
      </w:r>
      <w:r w:rsidRPr="006739CC">
        <w:rPr>
          <w:color w:val="000000"/>
        </w:rPr>
        <w:t xml:space="preserve">lmaganini ramzan </w:t>
      </w:r>
      <w:r w:rsidRPr="001B7BCD">
        <w:rPr>
          <w:color w:val="000000"/>
        </w:rPr>
        <w:t>ifoda</w:t>
      </w:r>
      <w:r w:rsidRPr="006739CC">
        <w:rPr>
          <w:color w:val="000000"/>
        </w:rPr>
        <w:t xml:space="preserve"> </w:t>
      </w:r>
      <w:r>
        <w:rPr>
          <w:color w:val="000000"/>
        </w:rPr>
        <w:t>qiladi</w:t>
      </w:r>
      <w:r w:rsidRPr="006739CC">
        <w:rPr>
          <w:color w:val="000000"/>
        </w:rPr>
        <w:t>. Chunki</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Pr>
          <w:rFonts w:ascii="Traditional Arabic" w:hAnsi="Traditional Arabic" w:cs="Traditional Arabic"/>
          <w:color w:val="FF0000"/>
          <w:sz w:val="36"/>
          <w:szCs w:val="36"/>
          <w:rtl/>
        </w:rPr>
        <w:t>الۤرَ</w:t>
      </w:r>
      <w:r>
        <w:rPr>
          <w:rFonts w:ascii="Times New Roman TUR" w:hAnsi="Times New Roman TUR" w:cs="Times New Roman TUR"/>
          <w:color w:val="000000"/>
        </w:rPr>
        <w:t xml:space="preserve">  </w:t>
      </w:r>
      <w:r w:rsidRPr="006739CC">
        <w:rPr>
          <w:color w:val="000000"/>
        </w:rPr>
        <w:t>uch yuz sakson ikki</w:t>
      </w:r>
      <w:r w:rsidRPr="006739CC">
        <w:rPr>
          <w:color w:val="000000"/>
          <w:lang w:val="uz-Cyrl-UZ"/>
        </w:rPr>
        <w:t xml:space="preserve"> (382)</w:t>
      </w:r>
      <w:r w:rsidRPr="006739CC">
        <w:rPr>
          <w:color w:val="000000"/>
        </w:rPr>
        <w:t>,</w:t>
      </w:r>
      <w:r w:rsidRPr="00460B07">
        <w:rPr>
          <w:rFonts w:ascii="Traditional Arabic" w:hAnsi="Traditional Arabic" w:cs="Traditional Arabic"/>
          <w:color w:val="FF0000"/>
          <w:sz w:val="40"/>
        </w:rPr>
        <w:t xml:space="preserve"> </w:t>
      </w:r>
      <w:r w:rsidRPr="00460B07">
        <w:rPr>
          <w:rFonts w:ascii="Traditional Arabic" w:hAnsi="Traditional Arabic" w:cs="Traditional Arabic"/>
          <w:color w:val="FF0000"/>
          <w:sz w:val="40"/>
          <w:szCs w:val="40"/>
          <w:rtl/>
        </w:rPr>
        <w:t>كِتَابٌ</w:t>
      </w:r>
      <w:r w:rsidRPr="00460B07">
        <w:rPr>
          <w:rFonts w:ascii="Traditional Arabic" w:hAnsi="Traditional Arabic" w:cs="Traditional Arabic"/>
          <w:color w:val="FF0000"/>
          <w:sz w:val="40"/>
          <w:szCs w:val="40"/>
        </w:rPr>
        <w:t xml:space="preserve"> </w:t>
      </w:r>
      <w:r w:rsidRPr="006739CC">
        <w:rPr>
          <w:sz w:val="40"/>
          <w:szCs w:val="40"/>
          <w:lang w:val="uz-Cyrl-UZ"/>
        </w:rPr>
        <w:t xml:space="preserve"> </w:t>
      </w:r>
      <w:r w:rsidRPr="006739CC">
        <w:rPr>
          <w:color w:val="000000"/>
        </w:rPr>
        <w:t>t</w:t>
      </w:r>
      <w:r w:rsidR="00317151">
        <w:rPr>
          <w:color w:val="000000"/>
          <w:lang w:val="uz-Cyrl-UZ"/>
        </w:rPr>
        <w:t>o‘</w:t>
      </w:r>
      <w:r w:rsidRPr="006739CC">
        <w:rPr>
          <w:color w:val="000000"/>
        </w:rPr>
        <w:t>rt yuz yigirma uch</w:t>
      </w:r>
      <w:r w:rsidRPr="006739CC">
        <w:rPr>
          <w:color w:val="000000"/>
          <w:lang w:val="uz-Cyrl-UZ"/>
        </w:rPr>
        <w:t xml:space="preserve"> (423)</w:t>
      </w:r>
      <w:r w:rsidRPr="006739CC">
        <w:rPr>
          <w:color w:val="000000"/>
        </w:rPr>
        <w:t>,</w:t>
      </w:r>
      <w:r w:rsidRPr="00460B07">
        <w:rPr>
          <w:rFonts w:ascii="Traditional Arabic" w:hAnsi="Traditional Arabic" w:cs="Traditional Arabic"/>
          <w:color w:val="FF0000"/>
        </w:rPr>
        <w:t xml:space="preserve"> </w:t>
      </w:r>
      <w:r w:rsidRPr="00460B07">
        <w:rPr>
          <w:rFonts w:ascii="Traditional Arabic" w:hAnsi="Traditional Arabic" w:cs="Traditional Arabic"/>
          <w:color w:val="FF0000"/>
          <w:sz w:val="40"/>
          <w:szCs w:val="40"/>
          <w:rtl/>
        </w:rPr>
        <w:t>اَنْزَلْنَاهُ</w:t>
      </w:r>
      <w:r w:rsidRPr="00460B07">
        <w:rPr>
          <w:rFonts w:ascii="Traditional Arabic" w:hAnsi="Traditional Arabic" w:cs="Traditional Arabic"/>
          <w:color w:val="FF0000"/>
          <w:sz w:val="40"/>
          <w:szCs w:val="40"/>
          <w:lang w:val="uz-Cyrl-UZ"/>
        </w:rPr>
        <w:t xml:space="preserve"> </w:t>
      </w:r>
      <w:r w:rsidRPr="006739CC">
        <w:rPr>
          <w:color w:val="000000"/>
        </w:rPr>
        <w:t>bir yuz qirq t</w:t>
      </w:r>
      <w:r w:rsidR="00317151">
        <w:rPr>
          <w:color w:val="000000"/>
          <w:lang w:val="uz-Cyrl-UZ"/>
        </w:rPr>
        <w:t>o‘</w:t>
      </w:r>
      <w:r w:rsidRPr="006739CC">
        <w:rPr>
          <w:color w:val="000000"/>
        </w:rPr>
        <w:t>rt</w:t>
      </w:r>
      <w:r w:rsidRPr="006739CC">
        <w:rPr>
          <w:color w:val="000000"/>
          <w:lang w:val="uz-Cyrl-UZ"/>
        </w:rPr>
        <w:t xml:space="preserve"> (144)</w:t>
      </w:r>
      <w:r w:rsidRPr="006739CC">
        <w:rPr>
          <w:color w:val="000000"/>
        </w:rPr>
        <w:t xml:space="preserve">, </w:t>
      </w:r>
      <w:r>
        <w:rPr>
          <w:color w:val="000000"/>
        </w:rPr>
        <w:t>jam</w:t>
      </w:r>
      <w:r w:rsidRPr="006739CC">
        <w:rPr>
          <w:color w:val="000000"/>
        </w:rPr>
        <w:t>i t</w:t>
      </w:r>
      <w:r w:rsidR="00317151">
        <w:rPr>
          <w:color w:val="000000"/>
        </w:rPr>
        <w:t>o‘</w:t>
      </w:r>
      <w:r w:rsidRPr="006739CC">
        <w:rPr>
          <w:color w:val="000000"/>
        </w:rPr>
        <w:t>qqiz yuz qirq t</w:t>
      </w:r>
      <w:r w:rsidR="00317151">
        <w:rPr>
          <w:color w:val="000000"/>
        </w:rPr>
        <w:t>o‘</w:t>
      </w:r>
      <w:r w:rsidRPr="006739CC">
        <w:rPr>
          <w:color w:val="000000"/>
        </w:rPr>
        <w:t xml:space="preserve">qqiz (949); agar </w:t>
      </w:r>
      <w:r w:rsidRPr="006739CC">
        <w:rPr>
          <w:color w:val="000000"/>
          <w:lang w:val="uz-Cyrl-UZ"/>
        </w:rPr>
        <w:t>tanvin</w:t>
      </w:r>
      <w:r w:rsidRPr="00460B07">
        <w:rPr>
          <w:color w:val="000000"/>
        </w:rPr>
        <w:t xml:space="preserve"> “nu</w:t>
      </w:r>
      <w:r>
        <w:rPr>
          <w:color w:val="000000"/>
        </w:rPr>
        <w:t>n</w:t>
      </w:r>
      <w:r w:rsidRPr="00460B07">
        <w:rPr>
          <w:color w:val="000000"/>
        </w:rPr>
        <w:t xml:space="preserve">” </w:t>
      </w:r>
      <w:r w:rsidRPr="006739CC">
        <w:rPr>
          <w:color w:val="000000"/>
        </w:rPr>
        <w:t>sanalsa</w:t>
      </w:r>
      <w:r w:rsidRPr="006739CC">
        <w:rPr>
          <w:color w:val="000000"/>
          <w:lang w:val="uz-Cyrl-UZ"/>
        </w:rPr>
        <w:t>,</w:t>
      </w:r>
      <w:r w:rsidRPr="006739CC">
        <w:rPr>
          <w:color w:val="000000"/>
        </w:rPr>
        <w:t xml:space="preserve"> t</w:t>
      </w:r>
      <w:r w:rsidR="00317151">
        <w:rPr>
          <w:color w:val="000000"/>
        </w:rPr>
        <w:t>o‘</w:t>
      </w:r>
      <w:r w:rsidRPr="006739CC">
        <w:rPr>
          <w:color w:val="000000"/>
        </w:rPr>
        <w:t>qqiz yuz t</w:t>
      </w:r>
      <w:r w:rsidR="00317151">
        <w:rPr>
          <w:color w:val="000000"/>
        </w:rPr>
        <w:t>o‘</w:t>
      </w:r>
      <w:r w:rsidRPr="006739CC">
        <w:rPr>
          <w:color w:val="000000"/>
        </w:rPr>
        <w:t>qson t</w:t>
      </w:r>
      <w:r w:rsidR="00317151">
        <w:rPr>
          <w:color w:val="000000"/>
        </w:rPr>
        <w:t>o‘</w:t>
      </w:r>
      <w:r w:rsidRPr="006739CC">
        <w:rPr>
          <w:color w:val="000000"/>
        </w:rPr>
        <w:t xml:space="preserve">qqiz (999)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Risolat-un Nurning </w:t>
      </w:r>
      <w:r w:rsidRPr="00460B07">
        <w:rPr>
          <w:color w:val="000000"/>
        </w:rPr>
        <w:t>-</w:t>
      </w:r>
      <w:r w:rsidRPr="006739CC">
        <w:rPr>
          <w:color w:val="000000"/>
        </w:rPr>
        <w:t>agar shaddali</w:t>
      </w:r>
      <w:r>
        <w:rPr>
          <w:color w:val="000000"/>
        </w:rPr>
        <w:t xml:space="preserve"> “nun” </w:t>
      </w:r>
      <w:r w:rsidRPr="006739CC">
        <w:rPr>
          <w:color w:val="000000"/>
        </w:rPr>
        <w:t>bir</w:t>
      </w:r>
      <w:r>
        <w:rPr>
          <w:color w:val="000000"/>
        </w:rPr>
        <w:t xml:space="preserve"> “nun” </w:t>
      </w:r>
      <w:r w:rsidRPr="006739CC">
        <w:rPr>
          <w:color w:val="000000"/>
        </w:rPr>
        <w:t>sanalsa</w:t>
      </w:r>
      <w:r w:rsidRPr="00460B07">
        <w:rPr>
          <w:color w:val="000000"/>
        </w:rPr>
        <w:t>-</w:t>
      </w:r>
      <w:r w:rsidRPr="006739CC">
        <w:rPr>
          <w:color w:val="000000"/>
        </w:rPr>
        <w:t xml:space="preserve"> adadi b</w:t>
      </w:r>
      <w:r w:rsidR="00317151">
        <w:rPr>
          <w:color w:val="000000"/>
        </w:rPr>
        <w:t>o‘</w:t>
      </w:r>
      <w:r w:rsidRPr="006739CC">
        <w:rPr>
          <w:color w:val="000000"/>
        </w:rPr>
        <w:t>lgan t</w:t>
      </w:r>
      <w:r w:rsidR="00317151">
        <w:rPr>
          <w:color w:val="000000"/>
        </w:rPr>
        <w:t>o‘</w:t>
      </w:r>
      <w:r w:rsidRPr="006739CC">
        <w:rPr>
          <w:color w:val="000000"/>
        </w:rPr>
        <w:t>qqiz yuz qirq sakkiz</w:t>
      </w:r>
      <w:r w:rsidRPr="006739CC">
        <w:rPr>
          <w:color w:val="000000"/>
          <w:lang w:val="uz-Cyrl-UZ"/>
        </w:rPr>
        <w:t>ga (948),</w:t>
      </w:r>
      <w:r w:rsidRPr="006739CC">
        <w:rPr>
          <w:color w:val="000000"/>
        </w:rPr>
        <w:t xml:space="preserve"> agar shaddali </w:t>
      </w:r>
      <w:r>
        <w:rPr>
          <w:color w:val="000000"/>
        </w:rPr>
        <w:t>“nun”</w:t>
      </w:r>
      <w:r w:rsidRPr="006739CC">
        <w:rPr>
          <w:color w:val="000000"/>
        </w:rPr>
        <w:t xml:space="preserve"> ikki </w:t>
      </w:r>
      <w:r>
        <w:rPr>
          <w:color w:val="000000"/>
        </w:rPr>
        <w:t>“nun”</w:t>
      </w:r>
      <w:r w:rsidRPr="006739CC">
        <w:rPr>
          <w:color w:val="000000"/>
        </w:rPr>
        <w:t xml:space="preserve"> b</w:t>
      </w:r>
      <w:r w:rsidR="00317151">
        <w:rPr>
          <w:color w:val="000000"/>
          <w:lang w:val="uz-Cyrl-UZ"/>
        </w:rPr>
        <w:t>o‘</w:t>
      </w:r>
      <w:r w:rsidRPr="006739CC">
        <w:rPr>
          <w:color w:val="000000"/>
        </w:rPr>
        <w:t>lsa</w:t>
      </w:r>
      <w:r>
        <w:rPr>
          <w:color w:val="000000"/>
        </w:rPr>
        <w:t>,</w:t>
      </w:r>
      <w:r w:rsidRPr="006739CC">
        <w:rPr>
          <w:color w:val="000000"/>
        </w:rPr>
        <w:t xml:space="preserve"> t</w:t>
      </w:r>
      <w:r w:rsidR="00317151">
        <w:rPr>
          <w:color w:val="000000"/>
        </w:rPr>
        <w:t>o‘</w:t>
      </w:r>
      <w:r w:rsidRPr="006739CC">
        <w:rPr>
          <w:color w:val="000000"/>
        </w:rPr>
        <w:t>qqiz yuz t</w:t>
      </w:r>
      <w:r w:rsidR="00317151">
        <w:rPr>
          <w:color w:val="000000"/>
        </w:rPr>
        <w:t>o‘</w:t>
      </w:r>
      <w:r w:rsidRPr="006739CC">
        <w:rPr>
          <w:color w:val="000000"/>
        </w:rPr>
        <w:t>qson sakkizga (998) sirli</w:t>
      </w:r>
      <w:r w:rsidRPr="006739CC">
        <w:rPr>
          <w:color w:val="000000"/>
          <w:lang w:val="uz-Cyrl-UZ"/>
        </w:rPr>
        <w:t xml:space="preserve"> </w:t>
      </w:r>
      <w:r w:rsidRPr="00460B07">
        <w:rPr>
          <w:color w:val="000000"/>
        </w:rPr>
        <w:t>(</w:t>
      </w:r>
      <w:r w:rsidRPr="006739CC">
        <w:rPr>
          <w:color w:val="000000"/>
        </w:rPr>
        <w:t>ya</w:t>
      </w:r>
      <w:r w:rsidR="00317151">
        <w:rPr>
          <w:color w:val="000000"/>
        </w:rPr>
        <w:t>’</w:t>
      </w:r>
      <w:r w:rsidRPr="006739CC">
        <w:rPr>
          <w:color w:val="000000"/>
        </w:rPr>
        <w:t xml:space="preserve">ni </w:t>
      </w:r>
      <w:r w:rsidRPr="006739CC">
        <w:rPr>
          <w:color w:val="000000"/>
          <w:lang w:val="uz-Cyrl-UZ"/>
        </w:rPr>
        <w:t>vahiy</w:t>
      </w:r>
      <w:r w:rsidRPr="006739CC">
        <w:rPr>
          <w:color w:val="000000"/>
        </w:rPr>
        <w:t xml:space="preserve"> b</w:t>
      </w:r>
      <w:r w:rsidR="00317151">
        <w:rPr>
          <w:color w:val="000000"/>
          <w:lang w:val="uz-Cyrl-UZ"/>
        </w:rPr>
        <w:t>o‘</w:t>
      </w:r>
      <w:r w:rsidRPr="006739CC">
        <w:rPr>
          <w:color w:val="000000"/>
        </w:rPr>
        <w:t xml:space="preserve">lmaganini </w:t>
      </w:r>
      <w:r w:rsidRPr="001B7BCD">
        <w:rPr>
          <w:color w:val="000000"/>
        </w:rPr>
        <w:t>ifoda</w:t>
      </w:r>
      <w:r w:rsidRPr="006739CC">
        <w:rPr>
          <w:color w:val="000000"/>
        </w:rPr>
        <w:t xml:space="preserve"> </w:t>
      </w:r>
      <w:r>
        <w:rPr>
          <w:color w:val="000000"/>
        </w:rPr>
        <w:t xml:space="preserve">qilish </w:t>
      </w:r>
      <w:r w:rsidRPr="006739CC">
        <w:rPr>
          <w:color w:val="000000"/>
        </w:rPr>
        <w:t>uchun</w:t>
      </w:r>
      <w:r>
        <w:rPr>
          <w:color w:val="000000"/>
        </w:rPr>
        <w:t>)</w:t>
      </w:r>
      <w:r w:rsidRPr="006739CC">
        <w:rPr>
          <w:color w:val="000000"/>
        </w:rPr>
        <w:t xml:space="preserve"> bi</w:t>
      </w:r>
      <w:r w:rsidRPr="006739CC">
        <w:rPr>
          <w:color w:val="000000"/>
          <w:lang w:val="uz-Cyrl-UZ"/>
        </w:rPr>
        <w:t>t</w:t>
      </w:r>
      <w:r w:rsidRPr="006739CC">
        <w:rPr>
          <w:color w:val="000000"/>
        </w:rPr>
        <w:t>ta farq</w:t>
      </w:r>
      <w:r w:rsidRPr="006739CC">
        <w:rPr>
          <w:color w:val="000000"/>
          <w:lang w:val="uz-Cyrl-UZ"/>
        </w:rPr>
        <w:t xml:space="preserve"> </w:t>
      </w:r>
      <w:r w:rsidRPr="00460B0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tavofuq </w:t>
      </w:r>
      <w:r>
        <w:rPr>
          <w:color w:val="000000"/>
        </w:rPr>
        <w:t>qil</w:t>
      </w:r>
      <w:r w:rsidRPr="006739CC">
        <w:rPr>
          <w:color w:val="000000"/>
        </w:rPr>
        <w:t xml:space="preserve">ib unga imo </w:t>
      </w:r>
      <w:r>
        <w:rPr>
          <w:color w:val="000000"/>
        </w:rPr>
        <w:t>qiladi</w:t>
      </w:r>
      <w:r w:rsidRPr="006739CC">
        <w:rPr>
          <w:color w:val="000000"/>
        </w:rPr>
        <w:t>.</w:t>
      </w:r>
    </w:p>
    <w:p w14:paraId="12359FF7" w14:textId="77777777" w:rsidR="00226DA8" w:rsidRPr="006739CC" w:rsidRDefault="00226DA8" w:rsidP="00226DA8">
      <w:pPr>
        <w:widowControl w:val="0"/>
        <w:ind w:firstLine="706"/>
        <w:jc w:val="both"/>
        <w:rPr>
          <w:color w:val="000000"/>
        </w:rPr>
      </w:pPr>
      <w:r>
        <w:rPr>
          <w:b/>
          <w:color w:val="000000"/>
        </w:rPr>
        <w:t>Xulosa</w:t>
      </w:r>
      <w:r w:rsidRPr="006739CC">
        <w:rPr>
          <w:b/>
          <w:color w:val="000000"/>
        </w:rPr>
        <w:t>:</w:t>
      </w:r>
      <w:r w:rsidRPr="006739CC">
        <w:rPr>
          <w:color w:val="000000"/>
        </w:rPr>
        <w:t xml:space="preserve"> Bu </w:t>
      </w:r>
      <w:r w:rsidRPr="006739CC">
        <w:rPr>
          <w:color w:val="000000"/>
          <w:lang w:val="uz-Cyrl-UZ"/>
        </w:rPr>
        <w:t>birgina</w:t>
      </w:r>
      <w:r w:rsidRPr="006739CC">
        <w:rPr>
          <w:color w:val="000000"/>
        </w:rPr>
        <w:t xml:space="preserve"> oyatda mazkur besh jumlaning munosabati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Pr>
          <w:color w:val="000000"/>
        </w:rPr>
        <w:t>a</w:t>
      </w:r>
      <w:r w:rsidRPr="006739CC">
        <w:rPr>
          <w:color w:val="000000"/>
        </w:rPr>
        <w:t xml:space="preserve">ni </w:t>
      </w:r>
      <w:r w:rsidRPr="006739CC">
        <w:rPr>
          <w:color w:val="000000"/>
          <w:lang w:val="uz-Cyrl-UZ"/>
        </w:rPr>
        <w:t>k</w:t>
      </w:r>
      <w:r w:rsidR="00317151">
        <w:rPr>
          <w:color w:val="000000"/>
          <w:lang w:val="uz-Cyrl-UZ"/>
        </w:rPr>
        <w:t>o‘</w:t>
      </w:r>
      <w:r w:rsidRPr="00460B07">
        <w:rPr>
          <w:color w:val="000000"/>
        </w:rPr>
        <w:t>zla</w:t>
      </w:r>
      <w:r>
        <w:rPr>
          <w:color w:val="000000"/>
        </w:rPr>
        <w:t>b</w:t>
      </w:r>
      <w:r w:rsidRPr="006739CC">
        <w:rPr>
          <w:color w:val="000000"/>
        </w:rPr>
        <w:t xml:space="preserve"> besh adad imolari bir quvvatli ishora, balki bir dalolat hukmiga </w:t>
      </w:r>
      <w:r w:rsidR="00317151">
        <w:rPr>
          <w:color w:val="000000"/>
          <w:lang w:val="uz-Cyrl-UZ"/>
        </w:rPr>
        <w:t>o‘</w:t>
      </w:r>
      <w:r w:rsidRPr="006739CC">
        <w:rPr>
          <w:color w:val="000000"/>
          <w:lang w:val="uz-Cyrl-UZ"/>
        </w:rPr>
        <w:t>ta ol</w:t>
      </w:r>
      <w:r w:rsidRPr="00460B07">
        <w:rPr>
          <w:color w:val="000000"/>
        </w:rPr>
        <w:t>ish</w:t>
      </w:r>
      <w:r w:rsidRPr="006739CC">
        <w:rPr>
          <w:color w:val="000000"/>
        </w:rPr>
        <w:t xml:space="preserve"> </w:t>
      </w:r>
      <w:r w:rsidRPr="006739CC">
        <w:rPr>
          <w:color w:val="000000"/>
          <w:lang w:val="uz-Cyrl-UZ"/>
        </w:rPr>
        <w:t>q</w:t>
      </w:r>
      <w:r w:rsidRPr="006739CC">
        <w:rPr>
          <w:color w:val="000000"/>
        </w:rPr>
        <w:t xml:space="preserve">anoati menga buni yozdirdi. Xato </w:t>
      </w:r>
      <w:r w:rsidRPr="006739CC">
        <w:rPr>
          <w:color w:val="000000"/>
          <w:lang w:val="uz-Cyrl-UZ"/>
        </w:rPr>
        <w:t>q</w:t>
      </w:r>
      <w:r w:rsidRPr="006739CC">
        <w:rPr>
          <w:color w:val="000000"/>
        </w:rPr>
        <w:t>ilgan b</w:t>
      </w:r>
      <w:r w:rsidR="00317151">
        <w:rPr>
          <w:color w:val="000000"/>
          <w:lang w:val="uz-Cyrl-UZ"/>
        </w:rPr>
        <w:t>o‘</w:t>
      </w:r>
      <w:r w:rsidRPr="006739CC">
        <w:rPr>
          <w:color w:val="000000"/>
        </w:rPr>
        <w:t>lsam</w:t>
      </w:r>
      <w:r>
        <w:rPr>
          <w:color w:val="000000"/>
        </w:rPr>
        <w:t>,</w:t>
      </w:r>
      <w:r w:rsidRPr="006739CC">
        <w:rPr>
          <w:color w:val="000000"/>
        </w:rPr>
        <w:t xml:space="preserve"> </w:t>
      </w:r>
      <w:bookmarkStart w:id="270" w:name="_Hlk333673969"/>
      <w:r w:rsidRPr="006739CC">
        <w:rPr>
          <w:color w:val="000000"/>
        </w:rPr>
        <w:t>Kitobi Mubin</w:t>
      </w:r>
      <w:bookmarkEnd w:id="270"/>
      <w:r w:rsidRPr="006739CC">
        <w:rPr>
          <w:color w:val="000000"/>
        </w:rPr>
        <w:t xml:space="preserve">ni shafoatchi </w:t>
      </w:r>
      <w:r>
        <w:rPr>
          <w:color w:val="000000"/>
        </w:rPr>
        <w:t>qil</w:t>
      </w:r>
      <w:r w:rsidRPr="006739CC">
        <w:rPr>
          <w:color w:val="000000"/>
        </w:rPr>
        <w:t xml:space="preserve">ib </w:t>
      </w:r>
      <w:bookmarkStart w:id="271" w:name="_Hlk333673979"/>
      <w:r w:rsidRPr="006739CC">
        <w:rPr>
          <w:color w:val="000000"/>
        </w:rPr>
        <w:t>Arhamurro</w:t>
      </w:r>
      <w:r w:rsidRPr="006739CC">
        <w:rPr>
          <w:color w:val="000000"/>
          <w:lang w:val="uz-Cyrl-UZ"/>
        </w:rPr>
        <w:t>h</w:t>
      </w:r>
      <w:r w:rsidRPr="006739CC">
        <w:rPr>
          <w:color w:val="000000"/>
        </w:rPr>
        <w:t>imiyn</w:t>
      </w:r>
      <w:bookmarkEnd w:id="271"/>
      <w:r w:rsidRPr="006739CC">
        <w:rPr>
          <w:color w:val="000000"/>
        </w:rPr>
        <w:t xml:space="preserve">dan </w:t>
      </w:r>
      <w:bookmarkStart w:id="272" w:name="_Hlk333673992"/>
      <w:r w:rsidRPr="006739CC">
        <w:rPr>
          <w:color w:val="000000"/>
          <w:lang w:val="uz-Cyrl-UZ"/>
        </w:rPr>
        <w:t>q</w:t>
      </w:r>
      <w:r w:rsidRPr="006739CC">
        <w:rPr>
          <w:color w:val="000000"/>
        </w:rPr>
        <w:t>usur</w:t>
      </w:r>
      <w:bookmarkEnd w:id="272"/>
      <w:r w:rsidRPr="006739CC">
        <w:rPr>
          <w:color w:val="000000"/>
        </w:rPr>
        <w:t>imning af</w:t>
      </w:r>
      <w:r w:rsidRPr="006739CC">
        <w:rPr>
          <w:color w:val="000000"/>
          <w:lang w:val="uz-Cyrl-UZ"/>
        </w:rPr>
        <w:t>v</w:t>
      </w:r>
      <w:r w:rsidRPr="006739CC">
        <w:rPr>
          <w:color w:val="000000"/>
        </w:rPr>
        <w:t xml:space="preserve">ini niyoz </w:t>
      </w:r>
      <w:r>
        <w:rPr>
          <w:color w:val="000000"/>
        </w:rPr>
        <w:t>aylay</w:t>
      </w:r>
      <w:r w:rsidRPr="006739CC">
        <w:rPr>
          <w:color w:val="000000"/>
        </w:rPr>
        <w:t>man.</w:t>
      </w:r>
    </w:p>
    <w:p w14:paraId="2E467CC1" w14:textId="77777777" w:rsidR="00226DA8" w:rsidRPr="00460B07" w:rsidRDefault="00226DA8" w:rsidP="00226DA8">
      <w:pPr>
        <w:widowControl w:val="0"/>
        <w:jc w:val="center"/>
        <w:rPr>
          <w:rFonts w:ascii="Traditional Arabic" w:hAnsi="Traditional Arabic" w:cs="Traditional Arabic"/>
          <w:color w:val="FF0000"/>
          <w:sz w:val="56"/>
          <w:szCs w:val="40"/>
          <w:lang w:val="uz-Cyrl-UZ"/>
        </w:rPr>
      </w:pPr>
      <w:r w:rsidRPr="00460B07">
        <w:rPr>
          <w:rFonts w:ascii="Traditional Arabic" w:hAnsi="Traditional Arabic" w:cs="Traditional Arabic"/>
          <w:color w:val="FF0000"/>
          <w:sz w:val="40"/>
          <w:szCs w:val="40"/>
          <w:rtl/>
        </w:rPr>
        <w:t>سُبْحَانَكَ لاَعِلْمَ لَنَاۤ اِلاَّ مَاعَلَّمْتَنَاۤ اِنَّكَ اَنْتَ الْعَلِيمُ الْحَكِيمُ</w:t>
      </w:r>
    </w:p>
    <w:p w14:paraId="612CD087" w14:textId="77777777" w:rsidR="00226DA8" w:rsidRPr="006739CC" w:rsidRDefault="00226DA8" w:rsidP="00226DA8">
      <w:pPr>
        <w:widowControl w:val="0"/>
        <w:jc w:val="center"/>
        <w:rPr>
          <w:color w:val="000000"/>
        </w:rPr>
      </w:pPr>
      <w:r w:rsidRPr="006739CC">
        <w:rPr>
          <w:color w:val="000000"/>
        </w:rPr>
        <w:t>* * *</w:t>
      </w:r>
    </w:p>
    <w:p w14:paraId="0F48B1C6" w14:textId="77777777" w:rsidR="00226DA8" w:rsidRDefault="00226DA8" w:rsidP="00226DA8">
      <w:pPr>
        <w:widowControl w:val="0"/>
        <w:jc w:val="center"/>
        <w:rPr>
          <w:b/>
          <w:color w:val="000000"/>
        </w:rPr>
      </w:pPr>
    </w:p>
    <w:p w14:paraId="72D8AD87" w14:textId="77777777" w:rsidR="00226DA8" w:rsidRPr="006739CC" w:rsidRDefault="00226DA8" w:rsidP="00226DA8">
      <w:pPr>
        <w:widowControl w:val="0"/>
        <w:jc w:val="center"/>
        <w:rPr>
          <w:b/>
          <w:color w:val="000000"/>
          <w:lang w:val="uz-Cyrl-UZ"/>
        </w:rPr>
      </w:pPr>
      <w:bookmarkStart w:id="273" w:name="_Hlk148868102"/>
      <w:r w:rsidRPr="006739CC">
        <w:rPr>
          <w:b/>
          <w:color w:val="000000"/>
        </w:rPr>
        <w:t>Y</w:t>
      </w:r>
      <w:r>
        <w:rPr>
          <w:b/>
          <w:color w:val="000000"/>
        </w:rPr>
        <w:t>I</w:t>
      </w:r>
      <w:r w:rsidRPr="006739CC">
        <w:rPr>
          <w:b/>
          <w:color w:val="000000"/>
        </w:rPr>
        <w:t>G</w:t>
      </w:r>
      <w:r>
        <w:rPr>
          <w:b/>
          <w:color w:val="000000"/>
        </w:rPr>
        <w:t>I</w:t>
      </w:r>
      <w:r w:rsidRPr="006739CC">
        <w:rPr>
          <w:b/>
          <w:color w:val="000000"/>
        </w:rPr>
        <w:t>RMA T</w:t>
      </w:r>
      <w:r w:rsidR="00317151">
        <w:rPr>
          <w:b/>
          <w:color w:val="000000"/>
        </w:rPr>
        <w:t>O‘</w:t>
      </w:r>
      <w:r w:rsidRPr="006739CC">
        <w:rPr>
          <w:b/>
          <w:color w:val="000000"/>
        </w:rPr>
        <w:t>QQ</w:t>
      </w:r>
      <w:r>
        <w:rPr>
          <w:b/>
          <w:color w:val="000000"/>
        </w:rPr>
        <w:t>I</w:t>
      </w:r>
      <w:r w:rsidRPr="006739CC">
        <w:rPr>
          <w:b/>
          <w:color w:val="000000"/>
        </w:rPr>
        <w:t>Z</w:t>
      </w:r>
      <w:r>
        <w:rPr>
          <w:b/>
          <w:color w:val="000000"/>
        </w:rPr>
        <w:t>I</w:t>
      </w:r>
      <w:r w:rsidRPr="006739CC">
        <w:rPr>
          <w:b/>
          <w:color w:val="000000"/>
        </w:rPr>
        <w:t>NCH</w:t>
      </w:r>
      <w:r>
        <w:rPr>
          <w:b/>
          <w:color w:val="000000"/>
        </w:rPr>
        <w:t>I</w:t>
      </w:r>
      <w:r w:rsidRPr="006739CC">
        <w:rPr>
          <w:b/>
          <w:color w:val="000000"/>
        </w:rPr>
        <w:t xml:space="preserve"> OYATN</w:t>
      </w:r>
      <w:r>
        <w:rPr>
          <w:b/>
          <w:color w:val="000000"/>
        </w:rPr>
        <w:t>I</w:t>
      </w:r>
      <w:r w:rsidRPr="006739CC">
        <w:rPr>
          <w:b/>
          <w:color w:val="000000"/>
        </w:rPr>
        <w:t xml:space="preserve">NG </w:t>
      </w:r>
      <w:r w:rsidRPr="00460B07">
        <w:rPr>
          <w:b/>
          <w:color w:val="000000"/>
        </w:rPr>
        <w:t>SAHV</w:t>
      </w:r>
      <w:r w:rsidRPr="006739CC">
        <w:rPr>
          <w:b/>
          <w:color w:val="000000"/>
          <w:lang w:val="uz-Cyrl-UZ"/>
        </w:rPr>
        <w:t>IGA</w:t>
      </w:r>
      <w:r w:rsidRPr="006739CC">
        <w:rPr>
          <w:b/>
          <w:color w:val="000000"/>
        </w:rPr>
        <w:t xml:space="preserve"> DO</w:t>
      </w:r>
      <w:r>
        <w:rPr>
          <w:b/>
          <w:color w:val="000000"/>
        </w:rPr>
        <w:t>I</w:t>
      </w:r>
      <w:r w:rsidRPr="006739CC">
        <w:rPr>
          <w:b/>
          <w:color w:val="000000"/>
        </w:rPr>
        <w:t>R TAFS</w:t>
      </w:r>
      <w:r>
        <w:rPr>
          <w:b/>
          <w:color w:val="000000"/>
        </w:rPr>
        <w:t>I</w:t>
      </w:r>
      <w:r w:rsidRPr="006739CC">
        <w:rPr>
          <w:b/>
          <w:color w:val="000000"/>
        </w:rPr>
        <w:t>LOT</w:t>
      </w:r>
      <w:bookmarkEnd w:id="273"/>
    </w:p>
    <w:p w14:paraId="7D860183" w14:textId="77777777" w:rsidR="00226DA8" w:rsidRPr="001C4A56" w:rsidRDefault="00226DA8" w:rsidP="00226DA8">
      <w:pPr>
        <w:widowControl w:val="0"/>
        <w:jc w:val="center"/>
        <w:rPr>
          <w:rFonts w:ascii="Traditional Arabic" w:hAnsi="Traditional Arabic" w:cs="Traditional Arabic"/>
          <w:b/>
          <w:color w:val="FF0000"/>
          <w:sz w:val="40"/>
          <w:szCs w:val="40"/>
          <w:lang w:val="uz-Cyrl-UZ"/>
        </w:rPr>
      </w:pPr>
      <w:r w:rsidRPr="001C4A56">
        <w:rPr>
          <w:rFonts w:ascii="Traditional Arabic" w:hAnsi="Traditional Arabic" w:cs="Traditional Arabic"/>
          <w:color w:val="FF0000"/>
          <w:sz w:val="40"/>
          <w:szCs w:val="40"/>
          <w:rtl/>
        </w:rPr>
        <w:lastRenderedPageBreak/>
        <w:t>بِسْمِ اللهِ الرَّحْمٰنِ الرَّحِيمِ</w:t>
      </w:r>
    </w:p>
    <w:p w14:paraId="18F4E6F8" w14:textId="77777777" w:rsidR="00226DA8" w:rsidRDefault="00226DA8" w:rsidP="00226DA8">
      <w:pPr>
        <w:widowControl w:val="0"/>
        <w:ind w:firstLine="706"/>
        <w:jc w:val="both"/>
        <w:rPr>
          <w:color w:val="000000"/>
        </w:rPr>
      </w:pPr>
      <w:r w:rsidRPr="006739CC">
        <w:rPr>
          <w:color w:val="000000"/>
        </w:rPr>
        <w:t xml:space="preserve">Kichik bir </w:t>
      </w:r>
      <w:r w:rsidRPr="00460B07">
        <w:rPr>
          <w:color w:val="000000"/>
          <w:lang w:val="uz-Cyrl-UZ"/>
        </w:rPr>
        <w:t>sahv</w:t>
      </w:r>
      <w:r w:rsidRPr="006739CC">
        <w:rPr>
          <w:color w:val="000000"/>
          <w:lang w:val="uz-Cyrl-UZ"/>
        </w:rPr>
        <w:t>dan</w:t>
      </w:r>
      <w:r w:rsidRPr="006739CC">
        <w:rPr>
          <w:color w:val="000000"/>
        </w:rPr>
        <w:t xml:space="preserve"> quvvatli bir</w:t>
      </w:r>
      <w:r w:rsidRPr="006739CC">
        <w:rPr>
          <w:color w:val="000000"/>
          <w:lang w:val="uz-Cyrl-UZ"/>
        </w:rPr>
        <w:t xml:space="preserve"> </w:t>
      </w:r>
      <w:r w:rsidRPr="006739CC">
        <w:rPr>
          <w:color w:val="000000"/>
        </w:rPr>
        <w:t>ishora</w:t>
      </w:r>
      <w:r>
        <w:rPr>
          <w:color w:val="000000"/>
        </w:rPr>
        <w:t>t</w:t>
      </w:r>
      <w:r w:rsidRPr="006739CC">
        <w:rPr>
          <w:color w:val="000000"/>
        </w:rPr>
        <w:t xml:space="preserve">i </w:t>
      </w:r>
      <w:r w:rsidR="00317151">
        <w:rPr>
          <w:color w:val="000000"/>
          <w:lang w:val="uz-Cyrl-UZ"/>
        </w:rPr>
        <w:t>g‘</w:t>
      </w:r>
      <w:r w:rsidRPr="006739CC">
        <w:rPr>
          <w:color w:val="000000"/>
          <w:lang w:val="uz-Cyrl-UZ"/>
        </w:rPr>
        <w:t>aybiy</w:t>
      </w:r>
      <w:r w:rsidRPr="00FB7C0C">
        <w:rPr>
          <w:color w:val="000000"/>
          <w:lang w:val="uz-Cyrl-UZ"/>
        </w:rPr>
        <w:t>a</w:t>
      </w:r>
      <w:r>
        <w:rPr>
          <w:color w:val="000000"/>
        </w:rPr>
        <w:t xml:space="preserve"> </w:t>
      </w:r>
      <w:r w:rsidRPr="006739CC">
        <w:rPr>
          <w:color w:val="000000"/>
        </w:rPr>
        <w:t>k</w:t>
      </w:r>
      <w:r w:rsidR="00317151">
        <w:rPr>
          <w:color w:val="000000"/>
          <w:lang w:val="uz-Cyrl-UZ"/>
        </w:rPr>
        <w:t>o‘</w:t>
      </w:r>
      <w:r w:rsidRPr="006739CC">
        <w:rPr>
          <w:color w:val="000000"/>
        </w:rPr>
        <w:t xml:space="preserve">rdim. Undan bildimki, u </w:t>
      </w:r>
      <w:proofErr w:type="spellStart"/>
      <w:r>
        <w:rPr>
          <w:color w:val="000000"/>
          <w:lang w:val="en-US"/>
        </w:rPr>
        <w:t>sahv</w:t>
      </w:r>
      <w:proofErr w:type="spellEnd"/>
      <w:r w:rsidRPr="006739CC">
        <w:rPr>
          <w:color w:val="000000"/>
        </w:rPr>
        <w:t xml:space="preserve"> bu </w:t>
      </w:r>
      <w:proofErr w:type="spellStart"/>
      <w:r w:rsidRPr="006739CC">
        <w:rPr>
          <w:color w:val="000000"/>
          <w:lang w:val="en-US"/>
        </w:rPr>
        <w:t>uchun</w:t>
      </w:r>
      <w:proofErr w:type="spellEnd"/>
      <w:r w:rsidRPr="006739CC">
        <w:rPr>
          <w:color w:val="000000"/>
          <w:lang w:val="en-US"/>
        </w:rPr>
        <w:t xml:space="preserve"> </w:t>
      </w:r>
      <w:proofErr w:type="spellStart"/>
      <w:r w:rsidRPr="006739CC">
        <w:rPr>
          <w:color w:val="000000"/>
          <w:lang w:val="en-US"/>
        </w:rPr>
        <w:t>ekan</w:t>
      </w:r>
      <w:proofErr w:type="spellEnd"/>
      <w:r w:rsidRPr="006739CC">
        <w:rPr>
          <w:color w:val="000000"/>
        </w:rPr>
        <w:t>.</w:t>
      </w:r>
    </w:p>
    <w:p w14:paraId="064D6C9F" w14:textId="77777777" w:rsidR="00226DA8" w:rsidRPr="006739CC" w:rsidRDefault="00226DA8" w:rsidP="00226DA8">
      <w:pPr>
        <w:widowControl w:val="0"/>
        <w:ind w:firstLine="706"/>
        <w:jc w:val="both"/>
        <w:rPr>
          <w:color w:val="000000"/>
          <w:lang w:val="uz-Cyrl-UZ"/>
        </w:rPr>
      </w:pPr>
      <w:r w:rsidRPr="006739CC">
        <w:rPr>
          <w:color w:val="000000"/>
        </w:rPr>
        <w:t>Shundayki: Birinchi Shu</w:t>
      </w:r>
      <w:r w:rsidR="00317151">
        <w:rPr>
          <w:color w:val="000000"/>
        </w:rPr>
        <w:t>’</w:t>
      </w:r>
      <w:r>
        <w:rPr>
          <w:color w:val="000000"/>
        </w:rPr>
        <w:t>l</w:t>
      </w:r>
      <w:r w:rsidRPr="006739CC">
        <w:rPr>
          <w:color w:val="000000"/>
        </w:rPr>
        <w:t>a b</w:t>
      </w:r>
      <w:r w:rsidR="00317151">
        <w:rPr>
          <w:color w:val="000000"/>
        </w:rPr>
        <w:t>o‘</w:t>
      </w:r>
      <w:r w:rsidRPr="006739CC">
        <w:rPr>
          <w:color w:val="000000"/>
        </w:rPr>
        <w:t xml:space="preserve">lgan </w:t>
      </w:r>
      <w:r w:rsidRPr="006739CC">
        <w:rPr>
          <w:color w:val="000000"/>
          <w:lang w:val="uz-Cyrl-UZ"/>
        </w:rPr>
        <w:t>Ishor</w:t>
      </w:r>
      <w:proofErr w:type="spellStart"/>
      <w:r>
        <w:rPr>
          <w:color w:val="000000"/>
          <w:lang w:val="en-US"/>
        </w:rPr>
        <w:t>oti</w:t>
      </w:r>
      <w:proofErr w:type="spellEnd"/>
      <w:r>
        <w:rPr>
          <w:color w:val="000000"/>
          <w:lang w:val="en-US"/>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ning yigirma t</w:t>
      </w:r>
      <w:r w:rsidR="00317151">
        <w:rPr>
          <w:color w:val="000000"/>
        </w:rPr>
        <w:t>o‘</w:t>
      </w:r>
      <w:r w:rsidRPr="006739CC">
        <w:rPr>
          <w:color w:val="000000"/>
        </w:rPr>
        <w:t>qqizinchi oyat</w:t>
      </w:r>
      <w:r>
        <w:rPr>
          <w:color w:val="000000"/>
        </w:rPr>
        <w:t>i</w:t>
      </w:r>
      <w:r w:rsidRPr="006739CC">
        <w:rPr>
          <w:color w:val="000000"/>
        </w:rPr>
        <w:t xml:space="preserve"> </w:t>
      </w:r>
      <w:r w:rsidRPr="006739CC">
        <w:rPr>
          <w:color w:val="000000"/>
          <w:lang w:val="uz-Cyrl-UZ"/>
        </w:rPr>
        <w:t>Sura</w:t>
      </w:r>
      <w:r>
        <w:rPr>
          <w:color w:val="000000"/>
          <w:lang w:val="en-US"/>
        </w:rPr>
        <w:t>-</w:t>
      </w:r>
      <w:r w:rsidRPr="006739CC">
        <w:rPr>
          <w:color w:val="000000"/>
        </w:rPr>
        <w:t>i</w:t>
      </w:r>
      <w:r>
        <w:rPr>
          <w:color w:val="000000"/>
        </w:rPr>
        <w:t xml:space="preserve"> </w:t>
      </w:r>
      <w:r w:rsidRPr="006739CC">
        <w:rPr>
          <w:color w:val="000000"/>
        </w:rPr>
        <w:t>Ibro</w:t>
      </w:r>
      <w:r w:rsidRPr="006739CC">
        <w:rPr>
          <w:color w:val="000000"/>
          <w:lang w:val="uz-Cyrl-UZ"/>
        </w:rPr>
        <w:t>him</w:t>
      </w:r>
      <w:r w:rsidRPr="006739CC">
        <w:rPr>
          <w:color w:val="000000"/>
        </w:rPr>
        <w:t>ning boshida,</w:t>
      </w:r>
      <w:r w:rsidRPr="006739CC">
        <w:rPr>
          <w:color w:val="000000"/>
          <w:lang w:val="uz-Cyrl-UZ"/>
        </w:rPr>
        <w:t xml:space="preserve"> </w:t>
      </w:r>
    </w:p>
    <w:p w14:paraId="634CCFE6" w14:textId="77777777" w:rsidR="00226DA8" w:rsidRPr="00300048" w:rsidRDefault="00226DA8" w:rsidP="00226DA8">
      <w:pPr>
        <w:widowControl w:val="0"/>
        <w:jc w:val="center"/>
        <w:rPr>
          <w:rFonts w:ascii="Traditional Arabic" w:hAnsi="Traditional Arabic" w:cs="Traditional Arabic"/>
          <w:color w:val="FF0000"/>
          <w:sz w:val="40"/>
          <w:szCs w:val="40"/>
          <w:lang w:val="uz-Cyrl-UZ"/>
        </w:rPr>
      </w:pPr>
      <w:r w:rsidRPr="00300048">
        <w:rPr>
          <w:rFonts w:ascii="Traditional Arabic" w:hAnsi="Traditional Arabic" w:cs="Traditional Arabic"/>
          <w:color w:val="FF0000"/>
          <w:sz w:val="40"/>
          <w:szCs w:val="40"/>
          <w:rtl/>
        </w:rPr>
        <w:t>الۤرٰ كِتَابٌ اَنْزَلْنَاهُ اِلَيْكَ لِتُخْرِجَ النَّاسَ مِنَ الظُّلُمَاتِ اِلٰى النُّورِ بِاِذْنِ رَبِّهِمْ</w:t>
      </w:r>
    </w:p>
    <w:p w14:paraId="14D096FB" w14:textId="77777777" w:rsidR="00226DA8" w:rsidRDefault="00226DA8" w:rsidP="00226DA8">
      <w:pPr>
        <w:widowControl w:val="0"/>
        <w:jc w:val="both"/>
        <w:rPr>
          <w:color w:val="000000"/>
        </w:rPr>
      </w:pPr>
      <w:r w:rsidRPr="006739CC">
        <w:rPr>
          <w:color w:val="000000"/>
        </w:rPr>
        <w:t>ichida</w:t>
      </w:r>
      <w:r w:rsidRPr="00300048">
        <w:rPr>
          <w:rFonts w:ascii="Traditional Arabic" w:hAnsi="Traditional Arabic" w:cs="Traditional Arabic"/>
          <w:color w:val="FF0000"/>
          <w:sz w:val="40"/>
          <w:szCs w:val="40"/>
        </w:rPr>
        <w:t xml:space="preserve"> </w:t>
      </w:r>
      <w:r w:rsidRPr="00300048">
        <w:rPr>
          <w:rFonts w:ascii="Traditional Arabic" w:hAnsi="Traditional Arabic" w:cs="Traditional Arabic"/>
          <w:color w:val="FF0000"/>
          <w:sz w:val="40"/>
          <w:szCs w:val="40"/>
          <w:lang w:val="uz-Cyrl-UZ"/>
        </w:rPr>
        <w:t xml:space="preserve"> </w:t>
      </w:r>
      <w:r w:rsidRPr="00300048">
        <w:rPr>
          <w:rFonts w:ascii="Traditional Arabic" w:hAnsi="Traditional Arabic" w:cs="Traditional Arabic"/>
          <w:color w:val="FF0000"/>
          <w:sz w:val="40"/>
          <w:szCs w:val="40"/>
          <w:rtl/>
        </w:rPr>
        <w:t>اِلٰى النُّورِ بِاِذْنِ رَبِّهِمْ</w:t>
      </w:r>
      <w:r w:rsidRPr="00300048">
        <w:rPr>
          <w:rFonts w:ascii="Traditional Arabic" w:hAnsi="Traditional Arabic" w:cs="Traditional Arabic"/>
          <w:color w:val="FF0000"/>
          <w:sz w:val="40"/>
          <w:szCs w:val="40"/>
          <w:lang w:val="uz-Cyrl-UZ"/>
        </w:rPr>
        <w:t xml:space="preserve"> </w:t>
      </w:r>
      <w:r w:rsidRPr="006739CC">
        <w:rPr>
          <w:color w:val="000000"/>
        </w:rPr>
        <w:t>jumlasiga maqomi</w:t>
      </w:r>
      <w:r>
        <w:rPr>
          <w:color w:val="000000"/>
        </w:rPr>
        <w:t xml:space="preserve"> </w:t>
      </w:r>
      <w:r w:rsidRPr="006739CC">
        <w:rPr>
          <w:color w:val="000000"/>
          <w:lang w:val="uz-Cyrl-UZ"/>
        </w:rPr>
        <w:t>jifriy</w:t>
      </w:r>
      <w:r w:rsidRPr="00300048">
        <w:rPr>
          <w:color w:val="000000"/>
          <w:lang w:val="uz-Cyrl-UZ"/>
        </w:rPr>
        <w:t>si</w:t>
      </w:r>
      <w:r w:rsidRPr="006739CC">
        <w:rPr>
          <w:color w:val="000000"/>
        </w:rPr>
        <w:t xml:space="preserve"> </w:t>
      </w:r>
      <w:r w:rsidRPr="006739CC">
        <w:rPr>
          <w:color w:val="000000"/>
          <w:lang w:val="uz-Cyrl-UZ"/>
        </w:rPr>
        <w:t>xato ravishda</w:t>
      </w:r>
      <w:r w:rsidRPr="006739CC">
        <w:rPr>
          <w:color w:val="000000"/>
        </w:rPr>
        <w:t xml:space="preserve"> bir ming uch yuz </w:t>
      </w:r>
      <w:r w:rsidR="00317151">
        <w:rPr>
          <w:color w:val="000000"/>
          <w:lang w:val="uz-Cyrl-UZ"/>
        </w:rPr>
        <w:t>o‘</w:t>
      </w:r>
      <w:r w:rsidRPr="006739CC">
        <w:rPr>
          <w:color w:val="000000"/>
        </w:rPr>
        <w:t>ttiz t</w:t>
      </w:r>
      <w:r w:rsidR="00317151">
        <w:rPr>
          <w:color w:val="000000"/>
          <w:lang w:val="uz-Cyrl-UZ"/>
        </w:rPr>
        <w:t>o‘</w:t>
      </w:r>
      <w:r w:rsidRPr="006739CC">
        <w:rPr>
          <w:color w:val="000000"/>
        </w:rPr>
        <w:t xml:space="preserve">rt (1334)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 Risola-i Nurning fotihasi b</w:t>
      </w:r>
      <w:r w:rsidR="00317151">
        <w:rPr>
          <w:color w:val="000000"/>
        </w:rPr>
        <w:t>o‘</w:t>
      </w:r>
      <w:r w:rsidRPr="006739CC">
        <w:rPr>
          <w:color w:val="000000"/>
        </w:rPr>
        <w:t>lgan Ishor</w:t>
      </w:r>
      <w:r>
        <w:rPr>
          <w:color w:val="000000"/>
        </w:rPr>
        <w:t>o</w:t>
      </w:r>
      <w:r w:rsidRPr="006739CC">
        <w:rPr>
          <w:color w:val="000000"/>
        </w:rPr>
        <w:t>t-ul I</w:t>
      </w:r>
      <w:r w:rsidR="00317151">
        <w:rPr>
          <w:color w:val="000000"/>
        </w:rPr>
        <w:t>’</w:t>
      </w:r>
      <w:r w:rsidRPr="006739CC">
        <w:rPr>
          <w:color w:val="000000"/>
        </w:rPr>
        <w:t xml:space="preserve">joz Tafsirining </w:t>
      </w:r>
      <w:r>
        <w:rPr>
          <w:color w:val="000000"/>
        </w:rPr>
        <w:t>chiqish</w:t>
      </w:r>
      <w:r w:rsidRPr="006739CC">
        <w:rPr>
          <w:color w:val="000000"/>
        </w:rPr>
        <w:t xml:space="preserve">i va </w:t>
      </w:r>
      <w:r w:rsidRPr="006739CC">
        <w:rPr>
          <w:color w:val="000000"/>
          <w:lang w:val="uz-Cyrl-UZ"/>
        </w:rPr>
        <w:t>nashri</w:t>
      </w:r>
      <w:r w:rsidRPr="006739CC">
        <w:rPr>
          <w:color w:val="000000"/>
        </w:rPr>
        <w:t xml:space="preserve"> tarixiga tavofuq</w:t>
      </w:r>
      <w:r w:rsidRPr="006739CC">
        <w:rPr>
          <w:color w:val="000000"/>
          <w:lang w:val="uz-Cyrl-UZ"/>
        </w:rPr>
        <w:t xml:space="preserve"> </w:t>
      </w:r>
      <w:r w:rsidRPr="00041E62">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 xml:space="preserve"> de</w:t>
      </w:r>
      <w:r w:rsidRPr="006739CC">
        <w:rPr>
          <w:color w:val="000000"/>
          <w:lang w:val="uz-Cyrl-UZ"/>
        </w:rPr>
        <w:t>y</w:t>
      </w:r>
      <w:r w:rsidRPr="006739CC">
        <w:rPr>
          <w:color w:val="000000"/>
        </w:rPr>
        <w:t>il</w:t>
      </w:r>
      <w:r w:rsidRPr="006739CC">
        <w:rPr>
          <w:color w:val="000000"/>
          <w:lang w:val="uz-Cyrl-UZ"/>
        </w:rPr>
        <w:t>gan</w:t>
      </w:r>
      <w:r w:rsidRPr="006739CC">
        <w:rPr>
          <w:color w:val="000000"/>
        </w:rPr>
        <w:t xml:space="preserve">. Holbuki </w:t>
      </w:r>
      <w:r w:rsidRPr="00041E62">
        <w:rPr>
          <w:color w:val="000000"/>
        </w:rPr>
        <w:t>tala</w:t>
      </w:r>
      <w:r>
        <w:rPr>
          <w:color w:val="000000"/>
        </w:rPr>
        <w:t>ffuz qilin</w:t>
      </w:r>
      <w:r w:rsidRPr="006739CC">
        <w:rPr>
          <w:color w:val="000000"/>
          <w:lang w:val="uz-Cyrl-UZ"/>
        </w:rPr>
        <w:t>adigan</w:t>
      </w:r>
      <w:r w:rsidRPr="006739CC">
        <w:rPr>
          <w:color w:val="000000"/>
        </w:rPr>
        <w:t xml:space="preserve"> harflarining maqomi bir ming uch yuz </w:t>
      </w:r>
      <w:r w:rsidR="00317151">
        <w:rPr>
          <w:color w:val="000000"/>
          <w:lang w:val="uz-Cyrl-UZ"/>
        </w:rPr>
        <w:t>o‘</w:t>
      </w:r>
      <w:r w:rsidRPr="006739CC">
        <w:rPr>
          <w:color w:val="000000"/>
        </w:rPr>
        <w:t>ttiz t</w:t>
      </w:r>
      <w:r w:rsidR="00317151">
        <w:rPr>
          <w:color w:val="000000"/>
        </w:rPr>
        <w:t>o‘</w:t>
      </w:r>
      <w:r w:rsidRPr="006739CC">
        <w:rPr>
          <w:color w:val="000000"/>
        </w:rPr>
        <w:t>qqiz (1339) b</w:t>
      </w:r>
      <w:r w:rsidR="00317151">
        <w:rPr>
          <w:color w:val="000000"/>
          <w:lang w:val="uz-Cyrl-UZ"/>
        </w:rPr>
        <w:t>o‘</w:t>
      </w:r>
      <w:r w:rsidRPr="006739CC">
        <w:rPr>
          <w:color w:val="000000"/>
        </w:rPr>
        <w:t>lib</w:t>
      </w:r>
      <w:r>
        <w:rPr>
          <w:color w:val="000000"/>
        </w:rPr>
        <w:t>,</w:t>
      </w:r>
      <w:r w:rsidRPr="006739CC">
        <w:rPr>
          <w:color w:val="000000"/>
        </w:rPr>
        <w:t xml:space="preserve"> u tafsirning fav</w:t>
      </w:r>
      <w:r w:rsidRPr="006739CC">
        <w:rPr>
          <w:color w:val="000000"/>
          <w:lang w:val="uz-Cyrl-UZ"/>
        </w:rPr>
        <w:t>q</w:t>
      </w:r>
      <w:r w:rsidRPr="006739CC">
        <w:rPr>
          <w:color w:val="000000"/>
        </w:rPr>
        <w:t xml:space="preserve">ulodda </w:t>
      </w:r>
      <w:r w:rsidRPr="006739CC">
        <w:rPr>
          <w:color w:val="000000"/>
          <w:lang w:val="uz-Cyrl-UZ"/>
        </w:rPr>
        <w:t>mashhur b</w:t>
      </w:r>
      <w:r w:rsidR="00317151">
        <w:rPr>
          <w:color w:val="000000"/>
          <w:lang w:val="uz-Cyrl-UZ"/>
        </w:rPr>
        <w:t>o‘</w:t>
      </w:r>
      <w:r w:rsidRPr="006739CC">
        <w:rPr>
          <w:color w:val="000000"/>
          <w:lang w:val="uz-Cyrl-UZ"/>
        </w:rPr>
        <w:t>lishi</w:t>
      </w:r>
      <w:r w:rsidRPr="006739CC">
        <w:rPr>
          <w:color w:val="000000"/>
        </w:rPr>
        <w:t xml:space="preserve"> va </w:t>
      </w:r>
      <w:bookmarkStart w:id="274" w:name="_Hlk333674330"/>
      <w:r w:rsidRPr="006739CC">
        <w:rPr>
          <w:color w:val="000000"/>
          <w:lang w:val="uz-Cyrl-UZ"/>
        </w:rPr>
        <w:t>Dor</w:t>
      </w:r>
      <w:r w:rsidRPr="006739CC">
        <w:rPr>
          <w:color w:val="000000"/>
        </w:rPr>
        <w:t>-</w:t>
      </w:r>
      <w:r w:rsidRPr="006739CC">
        <w:rPr>
          <w:color w:val="000000"/>
          <w:lang w:val="uz-Cyrl-UZ"/>
        </w:rPr>
        <w:t>ul</w:t>
      </w:r>
      <w:r w:rsidRPr="006739CC">
        <w:rPr>
          <w:color w:val="000000"/>
        </w:rPr>
        <w:t xml:space="preserve"> </w:t>
      </w:r>
      <w:r w:rsidRPr="006739CC">
        <w:rPr>
          <w:color w:val="000000"/>
          <w:lang w:val="uz-Cyrl-UZ"/>
        </w:rPr>
        <w:t>Hikmat</w:t>
      </w:r>
      <w:bookmarkEnd w:id="274"/>
      <w:r w:rsidRPr="006739CC">
        <w:rPr>
          <w:color w:val="000000"/>
        </w:rPr>
        <w:t xml:space="preserve"> tarafidan aksar </w:t>
      </w:r>
      <w:r w:rsidRPr="006739CC">
        <w:rPr>
          <w:color w:val="000000"/>
          <w:lang w:val="uz-Cyrl-UZ"/>
        </w:rPr>
        <w:t>muftiylarga</w:t>
      </w:r>
      <w:r w:rsidRPr="006739CC">
        <w:rPr>
          <w:color w:val="000000"/>
        </w:rPr>
        <w:t xml:space="preserve"> yuborilgan nusxalar</w:t>
      </w:r>
      <w:r>
        <w:rPr>
          <w:color w:val="000000"/>
        </w:rPr>
        <w:t>,</w:t>
      </w:r>
      <w:r w:rsidRPr="006739CC">
        <w:rPr>
          <w:color w:val="000000"/>
        </w:rPr>
        <w:t xml:space="preserve"> </w:t>
      </w:r>
      <w:r w:rsidRPr="00041E62">
        <w:rPr>
          <w:color w:val="000000"/>
        </w:rPr>
        <w:t>k</w:t>
      </w:r>
      <w:r w:rsidR="00317151">
        <w:rPr>
          <w:color w:val="000000"/>
        </w:rPr>
        <w:t>o‘</w:t>
      </w:r>
      <w:r w:rsidRPr="00041E62">
        <w:rPr>
          <w:color w:val="000000"/>
        </w:rPr>
        <w:t>pla</w:t>
      </w:r>
      <w:r>
        <w:rPr>
          <w:color w:val="000000"/>
        </w:rPr>
        <w:t>b</w:t>
      </w:r>
      <w:r w:rsidRPr="006739CC">
        <w:rPr>
          <w:color w:val="000000"/>
        </w:rPr>
        <w:t xml:space="preserve"> va moddiy va ma</w:t>
      </w:r>
      <w:r w:rsidR="00317151">
        <w:rPr>
          <w:color w:val="000000"/>
        </w:rPr>
        <w:t>’</w:t>
      </w:r>
      <w:r w:rsidRPr="006739CC">
        <w:rPr>
          <w:color w:val="000000"/>
        </w:rPr>
        <w:t>naviy in</w:t>
      </w:r>
      <w:r w:rsidRPr="006739CC">
        <w:rPr>
          <w:color w:val="000000"/>
          <w:lang w:val="uz-Cyrl-UZ"/>
        </w:rPr>
        <w:t>q</w:t>
      </w:r>
      <w:r w:rsidRPr="006739CC">
        <w:rPr>
          <w:color w:val="000000"/>
        </w:rPr>
        <w:t xml:space="preserve">iloblarning </w:t>
      </w:r>
      <w:r w:rsidRPr="006739CC">
        <w:rPr>
          <w:color w:val="000000"/>
          <w:lang w:val="uz-Cyrl-UZ"/>
        </w:rPr>
        <w:t>larzalaridan</w:t>
      </w:r>
      <w:r w:rsidRPr="006739CC">
        <w:rPr>
          <w:color w:val="000000"/>
        </w:rPr>
        <w:t xml:space="preserve"> </w:t>
      </w:r>
      <w:r w:rsidRPr="006739CC">
        <w:rPr>
          <w:color w:val="000000"/>
          <w:lang w:val="uz-Cyrl-UZ"/>
        </w:rPr>
        <w:t>saqlash</w:t>
      </w:r>
      <w:r w:rsidRPr="006739CC">
        <w:rPr>
          <w:color w:val="000000"/>
        </w:rPr>
        <w:t xml:space="preserve"> nuqtasida -k</w:t>
      </w:r>
      <w:r w:rsidR="00317151">
        <w:rPr>
          <w:color w:val="000000"/>
          <w:lang w:val="uz-Cyrl-UZ"/>
        </w:rPr>
        <w:t>o‘</w:t>
      </w:r>
      <w:r w:rsidRPr="006739CC">
        <w:rPr>
          <w:color w:val="000000"/>
        </w:rPr>
        <w:t xml:space="preserve">p </w:t>
      </w:r>
      <w:r w:rsidRPr="006739CC">
        <w:rPr>
          <w:color w:val="000000"/>
          <w:lang w:val="uz-Cyrl-UZ"/>
        </w:rPr>
        <w:t>alomatlar</w:t>
      </w:r>
      <w:r w:rsidRPr="006739CC">
        <w:rPr>
          <w:color w:val="000000"/>
        </w:rPr>
        <w:t xml:space="preserve"> va </w:t>
      </w:r>
      <w:r w:rsidRPr="006739CC">
        <w:rPr>
          <w:color w:val="000000"/>
          <w:lang w:val="uz-Cyrl-UZ"/>
        </w:rPr>
        <w:t>muftiylarning</w:t>
      </w:r>
      <w:r w:rsidRPr="006739CC">
        <w:rPr>
          <w:color w:val="000000"/>
        </w:rPr>
        <w:t xml:space="preserve"> e</w:t>
      </w:r>
      <w:r w:rsidR="00317151">
        <w:rPr>
          <w:color w:val="000000"/>
        </w:rPr>
        <w:t>’</w:t>
      </w:r>
      <w:r w:rsidRPr="006739CC">
        <w:rPr>
          <w:color w:val="000000"/>
        </w:rPr>
        <w:t>tirofi</w:t>
      </w:r>
      <w:r w:rsidRPr="006739CC">
        <w:rPr>
          <w:color w:val="000000"/>
          <w:lang w:val="uz-Cyrl-UZ"/>
        </w:rPr>
        <w:t xml:space="preserve"> </w:t>
      </w:r>
      <w:r w:rsidRPr="00041E6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bittadan</w:t>
      </w:r>
      <w:r w:rsidRPr="006739CC">
        <w:rPr>
          <w:color w:val="000000"/>
        </w:rPr>
        <w:t xml:space="preserve"> </w:t>
      </w:r>
      <w:r w:rsidRPr="006739CC">
        <w:rPr>
          <w:color w:val="000000"/>
          <w:lang w:val="uz-Cyrl-UZ"/>
        </w:rPr>
        <w:t>q</w:t>
      </w:r>
      <w:r w:rsidRPr="006739CC">
        <w:rPr>
          <w:color w:val="000000"/>
        </w:rPr>
        <w:t>al</w:t>
      </w:r>
      <w:r w:rsidR="00317151">
        <w:rPr>
          <w:color w:val="000000"/>
        </w:rPr>
        <w:t>’</w:t>
      </w:r>
      <w:r w:rsidRPr="006739CC">
        <w:rPr>
          <w:color w:val="000000"/>
        </w:rPr>
        <w:t xml:space="preserve">a va aksar muftiylarning </w:t>
      </w:r>
      <w:r w:rsidRPr="006739CC">
        <w:rPr>
          <w:color w:val="000000"/>
          <w:lang w:val="uz-Cyrl-UZ"/>
        </w:rPr>
        <w:t>q</w:t>
      </w:r>
      <w:r w:rsidR="00317151">
        <w:rPr>
          <w:color w:val="000000"/>
          <w:lang w:val="uz-Cyrl-UZ"/>
        </w:rPr>
        <w:t>o‘</w:t>
      </w:r>
      <w:r w:rsidRPr="006739CC">
        <w:rPr>
          <w:color w:val="000000"/>
        </w:rPr>
        <w:t xml:space="preserve">llarida </w:t>
      </w:r>
      <w:r w:rsidRPr="006739CC">
        <w:rPr>
          <w:color w:val="000000"/>
          <w:lang w:val="uz-Cyrl-UZ"/>
        </w:rPr>
        <w:t>bittadan</w:t>
      </w:r>
      <w:r w:rsidRPr="006739CC">
        <w:rPr>
          <w:color w:val="000000"/>
        </w:rPr>
        <w:t xml:space="preserve"> olmos </w:t>
      </w:r>
      <w:r w:rsidRPr="006739CC">
        <w:rPr>
          <w:color w:val="000000"/>
          <w:lang w:val="uz-Cyrl-UZ"/>
        </w:rPr>
        <w:t>q</w:t>
      </w:r>
      <w:r w:rsidRPr="006739CC">
        <w:rPr>
          <w:color w:val="000000"/>
        </w:rPr>
        <w:t xml:space="preserve">ilich hukmiga </w:t>
      </w:r>
      <w:r w:rsidR="00317151">
        <w:rPr>
          <w:color w:val="000000"/>
          <w:lang w:val="uz-Cyrl-UZ"/>
        </w:rPr>
        <w:t>o‘</w:t>
      </w:r>
      <w:r w:rsidRPr="006739CC">
        <w:rPr>
          <w:color w:val="000000"/>
          <w:lang w:val="uz-Cyrl-UZ"/>
        </w:rPr>
        <w:t>tishlari</w:t>
      </w:r>
      <w:r w:rsidRPr="006739CC">
        <w:rPr>
          <w:color w:val="000000"/>
        </w:rPr>
        <w:t xml:space="preserve"> tarixiga tavofuq</w:t>
      </w:r>
      <w:r w:rsidRPr="006739CC">
        <w:rPr>
          <w:color w:val="000000"/>
          <w:lang w:val="uz-Cyrl-UZ"/>
        </w:rPr>
        <w:t xml:space="preserve"> </w:t>
      </w:r>
      <w:r w:rsidRPr="00041E6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w:t>
      </w:r>
      <w:r w:rsidRPr="006739CC">
        <w:rPr>
          <w:color w:val="000000"/>
          <w:lang w:val="uz-Cyrl-UZ"/>
        </w:rPr>
        <w:t>q</w:t>
      </w:r>
      <w:r w:rsidRPr="006739CC">
        <w:rPr>
          <w:color w:val="000000"/>
        </w:rPr>
        <w:t xml:space="preserve">dirkorona </w:t>
      </w:r>
      <w:r>
        <w:rPr>
          <w:color w:val="000000"/>
        </w:rPr>
        <w:t>qaraydi</w:t>
      </w:r>
      <w:r w:rsidRPr="006739CC">
        <w:rPr>
          <w:color w:val="000000"/>
        </w:rPr>
        <w:t xml:space="preserve">. </w:t>
      </w:r>
      <w:r w:rsidR="00317151">
        <w:rPr>
          <w:color w:val="000000"/>
          <w:lang w:val="uz-Cyrl-UZ"/>
        </w:rPr>
        <w:t>O‘</w:t>
      </w:r>
      <w:r w:rsidRPr="006739CC">
        <w:rPr>
          <w:color w:val="000000"/>
          <w:lang w:val="uz-Cyrl-UZ"/>
        </w:rPr>
        <w:t>q</w:t>
      </w:r>
      <w:r w:rsidRPr="006739CC">
        <w:rPr>
          <w:color w:val="000000"/>
        </w:rPr>
        <w:t>i</w:t>
      </w:r>
      <w:r w:rsidRPr="006739CC">
        <w:rPr>
          <w:color w:val="000000"/>
          <w:lang w:val="uz-Cyrl-UZ"/>
        </w:rPr>
        <w:t>l</w:t>
      </w:r>
      <w:r w:rsidRPr="006739CC">
        <w:rPr>
          <w:color w:val="000000"/>
        </w:rPr>
        <w:t>magan ikki</w:t>
      </w:r>
      <w:r>
        <w:rPr>
          <w:color w:val="000000"/>
        </w:rPr>
        <w:t xml:space="preserve"> “alif” </w:t>
      </w:r>
      <w:r w:rsidRPr="006739CC">
        <w:rPr>
          <w:color w:val="000000"/>
        </w:rPr>
        <w:t xml:space="preserve">sanalsa, bir ming uch yuz qirq bir (1341)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Risola-i Nur </w:t>
      </w:r>
      <w:r>
        <w:rPr>
          <w:color w:val="000000"/>
        </w:rPr>
        <w:t>chiqish</w:t>
      </w:r>
      <w:r w:rsidRPr="006739CC">
        <w:rPr>
          <w:color w:val="000000"/>
        </w:rPr>
        <w:t>i</w:t>
      </w:r>
      <w:r w:rsidRPr="006739CC">
        <w:rPr>
          <w:color w:val="000000"/>
          <w:lang w:val="uz-Cyrl-UZ"/>
        </w:rPr>
        <w:t xml:space="preserve"> boshlanishi</w:t>
      </w:r>
      <w:r w:rsidRPr="006739CC">
        <w:rPr>
          <w:color w:val="000000"/>
        </w:rPr>
        <w:t xml:space="preserve">ga </w:t>
      </w:r>
      <w:r>
        <w:rPr>
          <w:color w:val="000000"/>
        </w:rPr>
        <w:t>batamom</w:t>
      </w:r>
      <w:r w:rsidRPr="006739CC">
        <w:rPr>
          <w:color w:val="000000"/>
        </w:rPr>
        <w:t xml:space="preserve"> tavofuq</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w:t>
      </w:r>
    </w:p>
    <w:p w14:paraId="213CC84B" w14:textId="77777777" w:rsidR="00226DA8" w:rsidRDefault="00226DA8" w:rsidP="00226DA8">
      <w:pPr>
        <w:widowControl w:val="0"/>
        <w:ind w:firstLine="706"/>
        <w:jc w:val="both"/>
        <w:rPr>
          <w:color w:val="000000"/>
        </w:rPr>
      </w:pPr>
      <w:r w:rsidRPr="006739CC">
        <w:rPr>
          <w:color w:val="000000"/>
        </w:rPr>
        <w:t xml:space="preserve">Bu kichik </w:t>
      </w:r>
      <w:r w:rsidRPr="006739CC">
        <w:rPr>
          <w:color w:val="000000"/>
          <w:lang w:val="uz-Cyrl-UZ"/>
        </w:rPr>
        <w:t>xato</w:t>
      </w:r>
      <w:r w:rsidRPr="006739CC">
        <w:rPr>
          <w:color w:val="000000"/>
        </w:rPr>
        <w:t xml:space="preserve"> shunday bir ma</w:t>
      </w:r>
      <w:r w:rsidR="00317151">
        <w:rPr>
          <w:color w:val="000000"/>
        </w:rPr>
        <w:t>’</w:t>
      </w:r>
      <w:r w:rsidRPr="006739CC">
        <w:rPr>
          <w:color w:val="000000"/>
        </w:rPr>
        <w:t xml:space="preserve">noni birdan quvvatli </w:t>
      </w:r>
      <w:r w:rsidRPr="006739CC">
        <w:rPr>
          <w:color w:val="000000"/>
          <w:lang w:val="uz-Cyrl-UZ"/>
        </w:rPr>
        <w:t>eslatdiki</w:t>
      </w:r>
      <w:r>
        <w:rPr>
          <w:color w:val="000000"/>
        </w:rPr>
        <w:t>,</w:t>
      </w:r>
      <w:r w:rsidRPr="006739CC">
        <w:rPr>
          <w:color w:val="000000"/>
        </w:rPr>
        <w:t xml:space="preserve"> </w:t>
      </w:r>
      <w:r w:rsidR="00317151">
        <w:rPr>
          <w:color w:val="000000"/>
        </w:rPr>
        <w:t>o‘</w:t>
      </w:r>
      <w:r>
        <w:rPr>
          <w:color w:val="000000"/>
        </w:rPr>
        <w:t>sha</w:t>
      </w:r>
      <w:r w:rsidRPr="006739CC">
        <w:rPr>
          <w:color w:val="000000"/>
        </w:rPr>
        <w:t xml:space="preserve"> </w:t>
      </w:r>
      <w:r>
        <w:rPr>
          <w:color w:val="000000"/>
        </w:rPr>
        <w:t xml:space="preserve">sura-i </w:t>
      </w:r>
      <w:r w:rsidRPr="006739CC">
        <w:rPr>
          <w:color w:val="000000"/>
        </w:rPr>
        <w:t>Ibro</w:t>
      </w:r>
      <w:r w:rsidRPr="006739CC">
        <w:rPr>
          <w:color w:val="000000"/>
          <w:lang w:val="uz-Cyrl-UZ"/>
        </w:rPr>
        <w:t>h</w:t>
      </w:r>
      <w:r w:rsidRPr="006739CC">
        <w:rPr>
          <w:color w:val="000000"/>
        </w:rPr>
        <w:t>im</w:t>
      </w:r>
      <w:r>
        <w:rPr>
          <w:color w:val="000000"/>
        </w:rPr>
        <w:t>ning</w:t>
      </w:r>
      <w:r w:rsidRPr="006739CC">
        <w:rPr>
          <w:color w:val="000000"/>
          <w:lang w:val="uz-Cyrl-UZ"/>
        </w:rPr>
        <w:t xml:space="preserve"> </w:t>
      </w:r>
      <w:r w:rsidRPr="006739CC">
        <w:rPr>
          <w:color w:val="000000"/>
        </w:rPr>
        <w:t xml:space="preserve">(A.S.)  boshidagi oyatning Risola-i Nurga ramzan </w:t>
      </w:r>
      <w:r>
        <w:rPr>
          <w:color w:val="000000"/>
        </w:rPr>
        <w:t>qarag</w:t>
      </w:r>
      <w:r w:rsidRPr="006739CC">
        <w:rPr>
          <w:color w:val="000000"/>
        </w:rPr>
        <w:t>an yol</w:t>
      </w:r>
      <w:r w:rsidR="00317151">
        <w:rPr>
          <w:color w:val="000000"/>
        </w:rPr>
        <w:t>g‘</w:t>
      </w:r>
      <w:r w:rsidRPr="006739CC">
        <w:rPr>
          <w:color w:val="000000"/>
        </w:rPr>
        <w:t>iz uning t</w:t>
      </w:r>
      <w:r w:rsidR="00317151">
        <w:rPr>
          <w:color w:val="000000"/>
          <w:lang w:val="uz-Cyrl-UZ"/>
        </w:rPr>
        <w:t>o‘</w:t>
      </w:r>
      <w:r w:rsidRPr="006739CC">
        <w:rPr>
          <w:color w:val="000000"/>
        </w:rPr>
        <w:t>rt jumlasi emas, balki u birinchi sahifa oxiriga qadar munosabat</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041E62">
        <w:rPr>
          <w:color w:val="000000"/>
        </w:rPr>
        <w:t>a</w:t>
      </w:r>
      <w:r w:rsidRPr="006739CC">
        <w:rPr>
          <w:color w:val="000000"/>
        </w:rPr>
        <w:t xml:space="preserve"> jihatida bir ma</w:t>
      </w:r>
      <w:r w:rsidR="00317151">
        <w:rPr>
          <w:color w:val="000000"/>
        </w:rPr>
        <w:t>’</w:t>
      </w:r>
      <w:r w:rsidRPr="006739CC">
        <w:rPr>
          <w:color w:val="000000"/>
        </w:rPr>
        <w:t>no</w:t>
      </w:r>
      <w:r>
        <w:rPr>
          <w:color w:val="000000"/>
        </w:rPr>
        <w:t xml:space="preserve">-i </w:t>
      </w:r>
      <w:r w:rsidRPr="006739CC">
        <w:rPr>
          <w:color w:val="000000"/>
          <w:lang w:val="uz-Cyrl-UZ"/>
        </w:rPr>
        <w:t xml:space="preserve">ramziy </w:t>
      </w:r>
      <w:r w:rsidRPr="00041E6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w:t>
      </w:r>
      <w:r w:rsidRPr="006739CC">
        <w:rPr>
          <w:color w:val="000000"/>
          <w:lang w:val="uz-Cyrl-UZ"/>
        </w:rPr>
        <w:t>bir qancha fardlari</w:t>
      </w:r>
      <w:r w:rsidRPr="006739CC">
        <w:rPr>
          <w:color w:val="000000"/>
        </w:rPr>
        <w:t xml:space="preserve"> ichida- Risola-i Nurga </w:t>
      </w:r>
      <w:r w:rsidRPr="006739CC">
        <w:rPr>
          <w:color w:val="000000"/>
          <w:lang w:val="uz-Cyrl-UZ"/>
        </w:rPr>
        <w:t>ya</w:t>
      </w:r>
      <w:r w:rsidRPr="006739CC">
        <w:rPr>
          <w:color w:val="000000"/>
        </w:rPr>
        <w:t xml:space="preserve">shirin bir xususiyat </w:t>
      </w:r>
      <w:r>
        <w:rPr>
          <w:color w:val="000000"/>
        </w:rPr>
        <w:t>b</w:t>
      </w:r>
      <w:r w:rsidRPr="006739CC">
        <w:rPr>
          <w:color w:val="000000"/>
        </w:rPr>
        <w:t>ila</w:t>
      </w:r>
      <w:r>
        <w:rPr>
          <w:color w:val="000000"/>
        </w:rPr>
        <w:t>n</w:t>
      </w:r>
      <w:r w:rsidRPr="006739CC">
        <w:rPr>
          <w:color w:val="000000"/>
        </w:rPr>
        <w:t xml:space="preserve"> imo </w:t>
      </w:r>
      <w:r>
        <w:rPr>
          <w:color w:val="000000"/>
        </w:rPr>
        <w:t>qiladi</w:t>
      </w:r>
      <w:r w:rsidRPr="006739CC">
        <w:rPr>
          <w:color w:val="000000"/>
        </w:rPr>
        <w:t xml:space="preserve">, ramzan </w:t>
      </w:r>
      <w:r>
        <w:rPr>
          <w:color w:val="000000"/>
        </w:rPr>
        <w:t>qaraydi</w:t>
      </w:r>
      <w:r w:rsidRPr="006739CC">
        <w:rPr>
          <w:color w:val="000000"/>
        </w:rPr>
        <w:t xml:space="preserve">. Men </w:t>
      </w:r>
      <w:r w:rsidRPr="006739CC">
        <w:rPr>
          <w:color w:val="000000"/>
          <w:lang w:val="uz-Cyrl-UZ"/>
        </w:rPr>
        <w:t>hozircha</w:t>
      </w:r>
      <w:r w:rsidRPr="006739CC">
        <w:rPr>
          <w:color w:val="000000"/>
        </w:rPr>
        <w:t xml:space="preserve"> u haqiqat</w:t>
      </w:r>
      <w:r>
        <w:rPr>
          <w:color w:val="000000"/>
        </w:rPr>
        <w:t xml:space="preserve">i </w:t>
      </w:r>
      <w:r w:rsidRPr="006739CC">
        <w:rPr>
          <w:color w:val="000000"/>
          <w:lang w:val="uz-Cyrl-UZ"/>
        </w:rPr>
        <w:t>ramziy</w:t>
      </w:r>
      <w:r>
        <w:rPr>
          <w:color w:val="000000"/>
        </w:rPr>
        <w:t>a</w:t>
      </w:r>
      <w:r w:rsidRPr="006739CC">
        <w:rPr>
          <w:color w:val="000000"/>
        </w:rPr>
        <w:t xml:space="preserve">ni bayon </w:t>
      </w:r>
      <w:r w:rsidRPr="00D0281A">
        <w:rPr>
          <w:color w:val="000000"/>
        </w:rPr>
        <w:t>qil</w:t>
      </w:r>
      <w:r w:rsidRPr="006739CC">
        <w:rPr>
          <w:color w:val="000000"/>
          <w:lang w:val="uz-Cyrl-UZ"/>
        </w:rPr>
        <w:t>olmayman</w:t>
      </w:r>
      <w:r w:rsidRPr="006739CC">
        <w:rPr>
          <w:color w:val="000000"/>
        </w:rPr>
        <w:t>. Yol</w:t>
      </w:r>
      <w:r w:rsidR="00317151">
        <w:rPr>
          <w:color w:val="000000"/>
        </w:rPr>
        <w:t>g‘</w:t>
      </w:r>
      <w:r w:rsidRPr="006739CC">
        <w:rPr>
          <w:color w:val="000000"/>
        </w:rPr>
        <w:t xml:space="preserve">iz </w:t>
      </w:r>
      <w:r w:rsidRPr="006739CC">
        <w:rPr>
          <w:color w:val="000000"/>
          <w:lang w:val="uz-Cyrl-UZ"/>
        </w:rPr>
        <w:t>q</w:t>
      </w:r>
      <w:r w:rsidRPr="006739CC">
        <w:rPr>
          <w:color w:val="000000"/>
        </w:rPr>
        <w:t>is</w:t>
      </w:r>
      <w:r w:rsidRPr="006739CC">
        <w:rPr>
          <w:color w:val="000000"/>
          <w:lang w:val="uz-Cyrl-UZ"/>
        </w:rPr>
        <w:t>q</w:t>
      </w:r>
      <w:r w:rsidRPr="006739CC">
        <w:rPr>
          <w:color w:val="000000"/>
        </w:rPr>
        <w:t xml:space="preserve">a bir ishora </w:t>
      </w:r>
      <w:r>
        <w:rPr>
          <w:color w:val="000000"/>
        </w:rPr>
        <w:t>qilin</w:t>
      </w:r>
      <w:r w:rsidRPr="006739CC">
        <w:rPr>
          <w:color w:val="000000"/>
        </w:rPr>
        <w:t xml:space="preserve">adi. </w:t>
      </w:r>
      <w:r w:rsidRPr="006739CC">
        <w:rPr>
          <w:color w:val="000000"/>
          <w:lang w:val="uz-Cyrl-UZ"/>
        </w:rPr>
        <w:t>H</w:t>
      </w:r>
      <w:r w:rsidRPr="006739CC">
        <w:rPr>
          <w:color w:val="000000"/>
        </w:rPr>
        <w:t xml:space="preserve">a, Risola-i Nurning </w:t>
      </w:r>
      <w:r w:rsidRPr="006739CC">
        <w:rPr>
          <w:color w:val="000000"/>
          <w:lang w:val="uz-Cyrl-UZ"/>
        </w:rPr>
        <w:t>asosi</w:t>
      </w:r>
      <w:r w:rsidRPr="006739CC">
        <w:rPr>
          <w:color w:val="000000"/>
        </w:rPr>
        <w:t xml:space="preserve"> va </w:t>
      </w:r>
      <w:bookmarkStart w:id="275" w:name="_Hlk333674685"/>
      <w:r w:rsidRPr="006739CC">
        <w:rPr>
          <w:color w:val="000000"/>
        </w:rPr>
        <w:t>mashrab</w:t>
      </w:r>
      <w:bookmarkEnd w:id="275"/>
      <w:r w:rsidRPr="006739CC">
        <w:rPr>
          <w:color w:val="000000"/>
        </w:rPr>
        <w:t>i tafakkur va shaf</w:t>
      </w:r>
      <w:r w:rsidRPr="006739CC">
        <w:rPr>
          <w:color w:val="000000"/>
          <w:lang w:val="uz-Cyrl-UZ"/>
        </w:rPr>
        <w:t>q</w:t>
      </w:r>
      <w:r w:rsidRPr="006739CC">
        <w:rPr>
          <w:color w:val="000000"/>
        </w:rPr>
        <w:t>at b</w:t>
      </w:r>
      <w:r w:rsidR="00317151">
        <w:rPr>
          <w:color w:val="000000"/>
        </w:rPr>
        <w:t>o‘</w:t>
      </w:r>
      <w:r w:rsidRPr="006739CC">
        <w:rPr>
          <w:color w:val="000000"/>
        </w:rPr>
        <w:t>l</w:t>
      </w:r>
      <w:r>
        <w:rPr>
          <w:color w:val="000000"/>
        </w:rPr>
        <w:t>ishi</w:t>
      </w:r>
      <w:r w:rsidRPr="006739CC">
        <w:rPr>
          <w:color w:val="000000"/>
        </w:rPr>
        <w:t xml:space="preserve"> jihat</w:t>
      </w:r>
      <w:r>
        <w:rPr>
          <w:color w:val="000000"/>
        </w:rPr>
        <w:t>i</w:t>
      </w:r>
      <w:r w:rsidRPr="006739CC">
        <w:rPr>
          <w:color w:val="000000"/>
          <w:lang w:val="uz-Cyrl-UZ"/>
        </w:rPr>
        <w:t xml:space="preserve"> </w:t>
      </w:r>
      <w:r w:rsidRPr="00D0281A">
        <w:rPr>
          <w:color w:val="000000"/>
        </w:rPr>
        <w:t>b</w:t>
      </w:r>
      <w:r w:rsidRPr="006739CC">
        <w:rPr>
          <w:color w:val="000000"/>
          <w:lang w:val="uz-Cyrl-UZ"/>
        </w:rPr>
        <w:t>i</w:t>
      </w:r>
      <w:r w:rsidRPr="006739CC">
        <w:rPr>
          <w:color w:val="000000"/>
        </w:rPr>
        <w:t>la</w:t>
      </w:r>
      <w:r>
        <w:rPr>
          <w:color w:val="000000"/>
        </w:rPr>
        <w:t>n</w:t>
      </w:r>
      <w:r w:rsidRPr="006739CC">
        <w:rPr>
          <w:color w:val="000000"/>
        </w:rPr>
        <w:t>, Hazrat Ibro</w:t>
      </w:r>
      <w:r w:rsidRPr="006739CC">
        <w:rPr>
          <w:color w:val="000000"/>
          <w:lang w:val="uz-Cyrl-UZ"/>
        </w:rPr>
        <w:t>h</w:t>
      </w:r>
      <w:r w:rsidRPr="006739CC">
        <w:rPr>
          <w:color w:val="000000"/>
        </w:rPr>
        <w:t>imning (A.S.) xususiy mashrabi b</w:t>
      </w:r>
      <w:r w:rsidR="00317151">
        <w:rPr>
          <w:color w:val="000000"/>
        </w:rPr>
        <w:t>o‘</w:t>
      </w:r>
      <w:r w:rsidRPr="006739CC">
        <w:rPr>
          <w:color w:val="000000"/>
        </w:rPr>
        <w:t>lgan tafakkur va shaf</w:t>
      </w:r>
      <w:r w:rsidRPr="006739CC">
        <w:rPr>
          <w:color w:val="000000"/>
          <w:lang w:val="uz-Cyrl-UZ"/>
        </w:rPr>
        <w:t>q</w:t>
      </w:r>
      <w:r w:rsidRPr="006739CC">
        <w:rPr>
          <w:color w:val="000000"/>
        </w:rPr>
        <w:t>at nuqtasida t</w:t>
      </w:r>
      <w:r w:rsidR="00317151">
        <w:rPr>
          <w:color w:val="000000"/>
        </w:rPr>
        <w:t>o‘</w:t>
      </w:r>
      <w:r>
        <w:rPr>
          <w:color w:val="000000"/>
        </w:rPr>
        <w:t>liq</w:t>
      </w:r>
      <w:r w:rsidRPr="006739CC">
        <w:rPr>
          <w:color w:val="000000"/>
        </w:rPr>
        <w:t xml:space="preserve"> tavofuq </w:t>
      </w:r>
      <w:r>
        <w:rPr>
          <w:color w:val="000000"/>
        </w:rPr>
        <w:t>qil</w:t>
      </w:r>
      <w:r w:rsidRPr="006739CC">
        <w:rPr>
          <w:color w:val="000000"/>
        </w:rPr>
        <w:t>moq si</w:t>
      </w:r>
      <w:r>
        <w:rPr>
          <w:color w:val="000000"/>
        </w:rPr>
        <w:t>r</w:t>
      </w:r>
      <w:r w:rsidRPr="006739CC">
        <w:rPr>
          <w:color w:val="000000"/>
        </w:rPr>
        <w:t>ri</w:t>
      </w:r>
      <w:r w:rsidRPr="006739CC">
        <w:rPr>
          <w:color w:val="000000"/>
          <w:lang w:val="uz-Cyrl-UZ"/>
        </w:rPr>
        <w:t xml:space="preserve"> </w:t>
      </w:r>
      <w:r w:rsidRPr="00D0281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shu surada </w:t>
      </w:r>
      <w:r w:rsidRPr="006739CC">
        <w:rPr>
          <w:color w:val="000000"/>
          <w:lang w:val="uz-Cyrl-UZ"/>
        </w:rPr>
        <w:t>yanada</w:t>
      </w:r>
      <w:r w:rsidRPr="006739CC">
        <w:rPr>
          <w:color w:val="000000"/>
        </w:rPr>
        <w:t xml:space="preserve"> ziyoda Risola-i Nurni </w:t>
      </w:r>
      <w:r w:rsidRPr="006739CC">
        <w:rPr>
          <w:color w:val="000000"/>
          <w:lang w:val="uz-Cyrl-UZ"/>
        </w:rPr>
        <w:t>qucho</w:t>
      </w:r>
      <w:r w:rsidR="00317151">
        <w:rPr>
          <w:color w:val="000000"/>
          <w:lang w:val="uz-Cyrl-UZ"/>
        </w:rPr>
        <w:t>g‘</w:t>
      </w:r>
      <w:r w:rsidRPr="006739CC">
        <w:rPr>
          <w:color w:val="000000"/>
          <w:lang w:val="uz-Cyrl-UZ"/>
        </w:rPr>
        <w:t>iga</w:t>
      </w:r>
      <w:r w:rsidRPr="006739CC">
        <w:rPr>
          <w:color w:val="000000"/>
        </w:rPr>
        <w:t xml:space="preserve"> </w:t>
      </w:r>
      <w:r w:rsidRPr="006739CC">
        <w:rPr>
          <w:color w:val="000000"/>
          <w:lang w:val="uz-Cyrl-UZ"/>
        </w:rPr>
        <w:t>oladi</w:t>
      </w:r>
      <w:r w:rsidRPr="006739CC">
        <w:rPr>
          <w:color w:val="000000"/>
        </w:rPr>
        <w:t>. Boshdagi oyat</w:t>
      </w:r>
      <w:r>
        <w:rPr>
          <w:color w:val="000000"/>
        </w:rPr>
        <w:t>;</w:t>
      </w:r>
      <w:r w:rsidRPr="006739CC">
        <w:rPr>
          <w:color w:val="000000"/>
        </w:rPr>
        <w:t xml:space="preserve"> t</w:t>
      </w:r>
      <w:r w:rsidR="00317151">
        <w:rPr>
          <w:color w:val="000000"/>
          <w:lang w:val="uz-Cyrl-UZ"/>
        </w:rPr>
        <w:t>o‘</w:t>
      </w:r>
      <w:r w:rsidRPr="006739CC">
        <w:rPr>
          <w:color w:val="000000"/>
        </w:rPr>
        <w:t xml:space="preserve">rt jumla </w:t>
      </w:r>
      <w:r>
        <w:rPr>
          <w:color w:val="000000"/>
        </w:rPr>
        <w:t>b</w:t>
      </w:r>
      <w:r w:rsidRPr="006739CC">
        <w:rPr>
          <w:color w:val="000000"/>
        </w:rPr>
        <w:t>ila</w:t>
      </w:r>
      <w:r>
        <w:rPr>
          <w:color w:val="000000"/>
        </w:rPr>
        <w:t>n</w:t>
      </w:r>
      <w:r w:rsidRPr="006739CC">
        <w:rPr>
          <w:color w:val="000000"/>
        </w:rPr>
        <w:t xml:space="preserve"> eng </w:t>
      </w:r>
      <w:r w:rsidRPr="006739CC">
        <w:rPr>
          <w:color w:val="000000"/>
          <w:lang w:val="uz-Cyrl-UZ"/>
        </w:rPr>
        <w:t>q</w:t>
      </w:r>
      <w:r w:rsidRPr="006739CC">
        <w:rPr>
          <w:color w:val="000000"/>
        </w:rPr>
        <w:t>oron</w:t>
      </w:r>
      <w:r w:rsidR="00317151">
        <w:rPr>
          <w:color w:val="000000"/>
          <w:lang w:val="uz-Cyrl-UZ"/>
        </w:rPr>
        <w:t>g‘</w:t>
      </w:r>
      <w:r w:rsidRPr="006739CC">
        <w:rPr>
          <w:color w:val="000000"/>
        </w:rPr>
        <w:t xml:space="preserve">u bir asrning </w:t>
      </w:r>
      <w:r w:rsidRPr="006739CC">
        <w:rPr>
          <w:color w:val="000000"/>
          <w:lang w:val="uz-Cyrl-UZ"/>
        </w:rPr>
        <w:t>qop</w:t>
      </w:r>
      <w:r w:rsidRPr="006739CC">
        <w:rPr>
          <w:color w:val="000000"/>
        </w:rPr>
        <w:t>-</w:t>
      </w:r>
      <w:r w:rsidRPr="006739CC">
        <w:rPr>
          <w:color w:val="000000"/>
          <w:lang w:val="uz-Cyrl-UZ"/>
        </w:rPr>
        <w:t>qoron</w:t>
      </w:r>
      <w:r w:rsidR="00317151">
        <w:rPr>
          <w:color w:val="000000"/>
          <w:lang w:val="uz-Cyrl-UZ"/>
        </w:rPr>
        <w:t>g‘</w:t>
      </w:r>
      <w:r w:rsidRPr="006739CC">
        <w:rPr>
          <w:color w:val="000000"/>
          <w:lang w:val="uz-Cyrl-UZ"/>
        </w:rPr>
        <w:t>uligi</w:t>
      </w:r>
      <w:r w:rsidRPr="006739CC">
        <w:rPr>
          <w:color w:val="000000"/>
        </w:rPr>
        <w:t xml:space="preserve"> ichida, zulmat-zulmat ichida insonlarni nurga chi</w:t>
      </w:r>
      <w:r w:rsidRPr="006739CC">
        <w:rPr>
          <w:color w:val="000000"/>
          <w:lang w:val="uz-Cyrl-UZ"/>
        </w:rPr>
        <w:t>q</w:t>
      </w:r>
      <w:r w:rsidRPr="006739CC">
        <w:rPr>
          <w:color w:val="000000"/>
        </w:rPr>
        <w:t>argan va Qur</w:t>
      </w:r>
      <w:r w:rsidR="00317151">
        <w:rPr>
          <w:color w:val="000000"/>
        </w:rPr>
        <w:t>’</w:t>
      </w:r>
      <w:r w:rsidRPr="006739CC">
        <w:rPr>
          <w:color w:val="000000"/>
        </w:rPr>
        <w:t>ondan chi</w:t>
      </w:r>
      <w:r w:rsidRPr="006739CC">
        <w:rPr>
          <w:color w:val="000000"/>
          <w:lang w:val="uz-Cyrl-UZ"/>
        </w:rPr>
        <w:t>qq</w:t>
      </w:r>
      <w:r w:rsidRPr="006739CC">
        <w:rPr>
          <w:color w:val="000000"/>
        </w:rPr>
        <w:t xml:space="preserve">an bir nurga </w:t>
      </w:r>
      <w:r w:rsidRPr="00D0281A">
        <w:rPr>
          <w:color w:val="000000"/>
        </w:rPr>
        <w:t>ishora qil</w:t>
      </w:r>
      <w:r w:rsidRPr="006739CC">
        <w:rPr>
          <w:color w:val="000000"/>
          <w:lang w:val="uz-Cyrl-UZ"/>
        </w:rPr>
        <w:t>gani</w:t>
      </w:r>
      <w:r w:rsidRPr="006739CC">
        <w:rPr>
          <w:color w:val="000000"/>
        </w:rPr>
        <w:t xml:space="preserve"> kabi</w:t>
      </w:r>
      <w:r w:rsidRPr="006739CC">
        <w:rPr>
          <w:color w:val="000000"/>
          <w:lang w:val="uz-Cyrl-UZ"/>
        </w:rPr>
        <w:t>,</w:t>
      </w:r>
      <w:r w:rsidRPr="006739CC">
        <w:rPr>
          <w:color w:val="000000"/>
        </w:rPr>
        <w:t xml:space="preserve"> eng </w:t>
      </w:r>
      <w:r w:rsidRPr="006739CC">
        <w:rPr>
          <w:color w:val="000000"/>
          <w:lang w:val="uz-Cyrl-UZ"/>
        </w:rPr>
        <w:t>qoron</w:t>
      </w:r>
      <w:r w:rsidR="00317151">
        <w:rPr>
          <w:color w:val="000000"/>
          <w:lang w:val="uz-Cyrl-UZ"/>
        </w:rPr>
        <w:t>g‘</w:t>
      </w:r>
      <w:r w:rsidRPr="006739CC">
        <w:rPr>
          <w:color w:val="000000"/>
          <w:lang w:val="uz-Cyrl-UZ"/>
        </w:rPr>
        <w:t>ulik</w:t>
      </w:r>
      <w:r w:rsidRPr="006739CC">
        <w:rPr>
          <w:color w:val="000000"/>
        </w:rPr>
        <w:t xml:space="preserve"> ichida b</w:t>
      </w:r>
      <w:r w:rsidR="00317151">
        <w:rPr>
          <w:color w:val="000000"/>
        </w:rPr>
        <w:t>o‘</w:t>
      </w:r>
      <w:r w:rsidRPr="006739CC">
        <w:rPr>
          <w:color w:val="000000"/>
        </w:rPr>
        <w:t xml:space="preserve">lgan va Risola-i Nurning </w:t>
      </w:r>
      <w:r w:rsidRPr="006739CC">
        <w:rPr>
          <w:color w:val="000000"/>
          <w:lang w:val="uz-Cyrl-UZ"/>
        </w:rPr>
        <w:t>jarayoniga</w:t>
      </w:r>
      <w:r w:rsidRPr="006739CC">
        <w:rPr>
          <w:color w:val="000000"/>
        </w:rPr>
        <w:t xml:space="preserve"> muxolif ketganlarni ta</w:t>
      </w:r>
      <w:r w:rsidR="00317151">
        <w:rPr>
          <w:color w:val="000000"/>
        </w:rPr>
        <w:t>’</w:t>
      </w:r>
      <w:r w:rsidRPr="006739CC">
        <w:rPr>
          <w:color w:val="000000"/>
        </w:rPr>
        <w:t>rif</w:t>
      </w:r>
      <w:r>
        <w:rPr>
          <w:color w:val="000000"/>
        </w:rPr>
        <w:t>laydi</w:t>
      </w:r>
      <w:r w:rsidRPr="006739CC">
        <w:rPr>
          <w:color w:val="000000"/>
        </w:rPr>
        <w:t>.</w:t>
      </w:r>
    </w:p>
    <w:p w14:paraId="33DCA60F" w14:textId="77777777" w:rsidR="00226DA8" w:rsidRDefault="00226DA8" w:rsidP="00226DA8">
      <w:pPr>
        <w:widowControl w:val="0"/>
        <w:ind w:firstLine="706"/>
        <w:jc w:val="both"/>
        <w:rPr>
          <w:b/>
          <w:color w:val="000000"/>
        </w:rPr>
      </w:pPr>
    </w:p>
    <w:p w14:paraId="32DB6BDC" w14:textId="77777777" w:rsidR="00226DA8" w:rsidRPr="006739CC" w:rsidRDefault="00226DA8" w:rsidP="00226DA8">
      <w:pPr>
        <w:widowControl w:val="0"/>
        <w:ind w:firstLine="706"/>
        <w:jc w:val="both"/>
        <w:rPr>
          <w:color w:val="000000"/>
        </w:rPr>
      </w:pPr>
      <w:bookmarkStart w:id="276" w:name="_Hlk148868154"/>
      <w:r w:rsidRPr="006739CC">
        <w:rPr>
          <w:b/>
          <w:color w:val="000000"/>
        </w:rPr>
        <w:t>UCH</w:t>
      </w:r>
      <w:r>
        <w:rPr>
          <w:b/>
          <w:color w:val="000000"/>
        </w:rPr>
        <w:t>I</w:t>
      </w:r>
      <w:r w:rsidRPr="006739CC">
        <w:rPr>
          <w:b/>
          <w:color w:val="000000"/>
        </w:rPr>
        <w:t>NCH</w:t>
      </w:r>
      <w:r>
        <w:rPr>
          <w:b/>
          <w:color w:val="000000"/>
        </w:rPr>
        <w:t>I</w:t>
      </w:r>
      <w:r w:rsidRPr="006739CC">
        <w:rPr>
          <w:b/>
          <w:color w:val="000000"/>
        </w:rPr>
        <w:t xml:space="preserve"> OYAT</w:t>
      </w:r>
      <w:bookmarkEnd w:id="276"/>
      <w:r w:rsidRPr="006739CC">
        <w:rPr>
          <w:b/>
          <w:color w:val="000000"/>
        </w:rPr>
        <w:t>:</w:t>
      </w:r>
      <w:r w:rsidRPr="006739CC">
        <w:rPr>
          <w:color w:val="000000"/>
        </w:rPr>
        <w:t xml:space="preserve"> </w:t>
      </w:r>
    </w:p>
    <w:p w14:paraId="26C5ABAB" w14:textId="77777777" w:rsidR="00226DA8" w:rsidRPr="00D0281A" w:rsidRDefault="00226DA8" w:rsidP="00226DA8">
      <w:pPr>
        <w:widowControl w:val="0"/>
        <w:bidi/>
        <w:jc w:val="center"/>
        <w:rPr>
          <w:rFonts w:ascii="Traditional Arabic" w:hAnsi="Traditional Arabic" w:cs="Traditional Arabic"/>
          <w:color w:val="FF0000"/>
          <w:sz w:val="48"/>
          <w:szCs w:val="40"/>
        </w:rPr>
      </w:pPr>
      <w:r w:rsidRPr="00D0281A">
        <w:rPr>
          <w:rFonts w:ascii="Traditional Arabic" w:hAnsi="Traditional Arabic" w:cs="Traditional Arabic"/>
          <w:color w:val="FF0000"/>
          <w:sz w:val="40"/>
          <w:szCs w:val="40"/>
          <w:rtl/>
        </w:rPr>
        <w:t>اَلَّذِينَ</w:t>
      </w:r>
      <w:r w:rsidRPr="00D0281A">
        <w:rPr>
          <w:rFonts w:ascii="Traditional Arabic" w:hAnsi="Traditional Arabic" w:cs="Traditional Arabic"/>
          <w:color w:val="FF0000"/>
          <w:sz w:val="40"/>
          <w:szCs w:val="40"/>
        </w:rPr>
        <w:t xml:space="preserve"> </w:t>
      </w:r>
      <w:r w:rsidRPr="00D0281A">
        <w:rPr>
          <w:rFonts w:ascii="Traditional Arabic" w:hAnsi="Traditional Arabic" w:cs="Traditional Arabic"/>
          <w:color w:val="FF0000"/>
          <w:sz w:val="40"/>
          <w:szCs w:val="40"/>
          <w:rtl/>
        </w:rPr>
        <w:t>يَسْتَحِبُّونَ الْحَيٰوةَ الدُّنْيَا عَلَى اْلاٰخِرَةِ وَيَصُدُّونَ</w:t>
      </w:r>
      <w:r w:rsidRPr="00D0281A">
        <w:rPr>
          <w:rFonts w:ascii="Traditional Arabic" w:hAnsi="Traditional Arabic" w:cs="Traditional Arabic"/>
          <w:color w:val="FF0000"/>
          <w:sz w:val="40"/>
          <w:szCs w:val="40"/>
        </w:rPr>
        <w:t xml:space="preserve"> </w:t>
      </w:r>
      <w:r w:rsidRPr="00D0281A">
        <w:rPr>
          <w:rFonts w:ascii="Traditional Arabic" w:hAnsi="Traditional Arabic" w:cs="Traditional Arabic"/>
          <w:color w:val="FF0000"/>
          <w:sz w:val="40"/>
          <w:szCs w:val="40"/>
          <w:rtl/>
        </w:rPr>
        <w:t>عَنْ سَبِيلِ اللهِ وَيَبْغُونَهَا عِوَجًا اُولٰئِكَ فِى ضَلاَلٍ بَعِيدٍ</w:t>
      </w:r>
    </w:p>
    <w:p w14:paraId="0857834F" w14:textId="77777777" w:rsidR="00226DA8" w:rsidRPr="006739CC" w:rsidRDefault="00226DA8" w:rsidP="00226DA8">
      <w:pPr>
        <w:widowControl w:val="0"/>
        <w:ind w:firstLine="706"/>
        <w:jc w:val="both"/>
        <w:rPr>
          <w:color w:val="000000"/>
        </w:rPr>
      </w:pPr>
      <w:r w:rsidRPr="000D494A">
        <w:rPr>
          <w:color w:val="000000"/>
        </w:rPr>
        <w:t>Bu ham</w:t>
      </w:r>
      <w:r w:rsidRPr="006739CC">
        <w:rPr>
          <w:color w:val="000000"/>
        </w:rPr>
        <w:t xml:space="preserve"> uch jumlasi</w:t>
      </w:r>
      <w:r w:rsidRPr="006739CC">
        <w:rPr>
          <w:color w:val="000000"/>
          <w:lang w:val="uz-Cyrl-UZ"/>
        </w:rPr>
        <w:t xml:space="preserve"> </w:t>
      </w:r>
      <w:r w:rsidRPr="001B5BA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w:t>
      </w:r>
      <w:r w:rsidR="00317151">
        <w:rPr>
          <w:color w:val="000000"/>
        </w:rPr>
        <w:t>’</w:t>
      </w:r>
      <w:r w:rsidRPr="006739CC">
        <w:rPr>
          <w:color w:val="000000"/>
        </w:rPr>
        <w:t xml:space="preserve">zi </w:t>
      </w:r>
      <w:r w:rsidRPr="006739CC">
        <w:rPr>
          <w:color w:val="000000"/>
          <w:lang w:val="uz-Cyrl-UZ"/>
        </w:rPr>
        <w:t>ma</w:t>
      </w:r>
      <w:r w:rsidR="00317151">
        <w:rPr>
          <w:color w:val="000000"/>
          <w:lang w:val="uz-Cyrl-UZ"/>
        </w:rPr>
        <w:t>’</w:t>
      </w:r>
      <w:r w:rsidRPr="006739CC">
        <w:rPr>
          <w:color w:val="000000"/>
          <w:lang w:val="uz-Cyrl-UZ"/>
        </w:rPr>
        <w:t xml:space="preserve">naviy </w:t>
      </w:r>
      <w:r w:rsidRPr="006739CC">
        <w:rPr>
          <w:color w:val="000000"/>
        </w:rPr>
        <w:t xml:space="preserve">munosabat va </w:t>
      </w:r>
      <w:bookmarkStart w:id="277" w:name="_Hlk333675033"/>
      <w:r w:rsidRPr="006739CC">
        <w:rPr>
          <w:color w:val="000000"/>
          <w:lang w:val="uz-Cyrl-UZ"/>
        </w:rPr>
        <w:t>mafhum uy</w:t>
      </w:r>
      <w:r w:rsidR="00317151">
        <w:rPr>
          <w:color w:val="000000"/>
          <w:lang w:val="uz-Cyrl-UZ"/>
        </w:rPr>
        <w:t>g‘</w:t>
      </w:r>
      <w:r w:rsidRPr="006739CC">
        <w:rPr>
          <w:color w:val="000000"/>
          <w:lang w:val="uz-Cyrl-UZ"/>
        </w:rPr>
        <w:t>unlik</w:t>
      </w:r>
      <w:bookmarkEnd w:id="277"/>
      <w:r w:rsidRPr="006739CC">
        <w:rPr>
          <w:color w:val="000000"/>
        </w:rPr>
        <w:t xml:space="preserve"> jihatida va ham Risola-i Nurning maslagiga, ham </w:t>
      </w:r>
      <w:r>
        <w:rPr>
          <w:color w:val="000000"/>
          <w:lang w:val="uz-Cyrl-UZ"/>
        </w:rPr>
        <w:t>dinsiz</w:t>
      </w:r>
      <w:r w:rsidRPr="006739CC">
        <w:rPr>
          <w:color w:val="000000"/>
          <w:lang w:val="uz-Cyrl-UZ"/>
        </w:rPr>
        <w:t>larning</w:t>
      </w:r>
      <w:r w:rsidRPr="006739CC">
        <w:rPr>
          <w:color w:val="000000"/>
        </w:rPr>
        <w:t xml:space="preserve"> maslagiga imo</w:t>
      </w:r>
      <w:r>
        <w:rPr>
          <w:color w:val="000000"/>
        </w:rPr>
        <w:t xml:space="preserve"> tarzida</w:t>
      </w:r>
      <w:r w:rsidRPr="006739CC">
        <w:rPr>
          <w:color w:val="000000"/>
        </w:rPr>
        <w:t xml:space="preserve"> </w:t>
      </w:r>
      <w:r>
        <w:rPr>
          <w:color w:val="000000"/>
        </w:rPr>
        <w:t>qaraydi</w:t>
      </w:r>
      <w:r w:rsidRPr="006739CC">
        <w:rPr>
          <w:color w:val="000000"/>
        </w:rPr>
        <w:t>. Va birinchi jumlasi</w:t>
      </w:r>
      <w:r w:rsidRPr="006739CC">
        <w:rPr>
          <w:color w:val="000000"/>
          <w:lang w:val="uz-Cyrl-UZ"/>
        </w:rPr>
        <w:t xml:space="preserve"> </w:t>
      </w:r>
      <w:r w:rsidRPr="000D494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de</w:t>
      </w:r>
      <w:r>
        <w:rPr>
          <w:color w:val="000000"/>
        </w:rPr>
        <w:t>ydi</w:t>
      </w:r>
      <w:r w:rsidRPr="006739CC">
        <w:rPr>
          <w:color w:val="000000"/>
        </w:rPr>
        <w:t>ki: "U badbaxtlar ba</w:t>
      </w:r>
      <w:r w:rsidR="00317151">
        <w:rPr>
          <w:color w:val="000000"/>
        </w:rPr>
        <w:t>’</w:t>
      </w:r>
      <w:r w:rsidRPr="006739CC">
        <w:rPr>
          <w:color w:val="000000"/>
        </w:rPr>
        <w:t xml:space="preserve">zi </w:t>
      </w:r>
      <w:bookmarkStart w:id="278" w:name="_Hlk333675111"/>
      <w:r w:rsidRPr="006739CC">
        <w:rPr>
          <w:color w:val="000000"/>
        </w:rPr>
        <w:t>a</w:t>
      </w:r>
      <w:r w:rsidRPr="006739CC">
        <w:rPr>
          <w:color w:val="000000"/>
          <w:lang w:val="uz-Cyrl-UZ"/>
        </w:rPr>
        <w:t>h</w:t>
      </w:r>
      <w:r w:rsidRPr="006739CC">
        <w:rPr>
          <w:color w:val="000000"/>
        </w:rPr>
        <w:t>li</w:t>
      </w:r>
      <w:bookmarkEnd w:id="278"/>
      <w:r>
        <w:rPr>
          <w:color w:val="000000"/>
        </w:rPr>
        <w:t xml:space="preserve"> </w:t>
      </w:r>
      <w:r w:rsidRPr="006739CC">
        <w:rPr>
          <w:color w:val="000000"/>
        </w:rPr>
        <w:t>iymonning (iymonlari barobar b</w:t>
      </w:r>
      <w:r w:rsidR="00317151">
        <w:rPr>
          <w:color w:val="000000"/>
        </w:rPr>
        <w:t>o‘</w:t>
      </w:r>
      <w:r w:rsidRPr="006739CC">
        <w:rPr>
          <w:color w:val="000000"/>
        </w:rPr>
        <w:t xml:space="preserve">lgani holda) va bir qism </w:t>
      </w:r>
      <w:bookmarkStart w:id="279" w:name="_Hlk333675132"/>
      <w:r w:rsidRPr="006739CC">
        <w:rPr>
          <w:color w:val="000000"/>
        </w:rPr>
        <w:t>a</w:t>
      </w:r>
      <w:r w:rsidRPr="006739CC">
        <w:rPr>
          <w:color w:val="000000"/>
          <w:lang w:val="uz-Cyrl-UZ"/>
        </w:rPr>
        <w:t>h</w:t>
      </w:r>
      <w:r w:rsidRPr="006739CC">
        <w:rPr>
          <w:color w:val="000000"/>
        </w:rPr>
        <w:t>li</w:t>
      </w:r>
      <w:bookmarkEnd w:id="279"/>
      <w:r>
        <w:rPr>
          <w:color w:val="000000"/>
        </w:rPr>
        <w:t xml:space="preserve"> </w:t>
      </w:r>
      <w:r w:rsidRPr="006739CC">
        <w:rPr>
          <w:color w:val="000000"/>
        </w:rPr>
        <w:t>ilmning (oxirat</w:t>
      </w:r>
      <w:r w:rsidRPr="006739CC">
        <w:rPr>
          <w:color w:val="000000"/>
          <w:lang w:val="uz-Cyrl-UZ"/>
        </w:rPr>
        <w:t>n</w:t>
      </w:r>
      <w:r w:rsidRPr="006739CC">
        <w:rPr>
          <w:color w:val="000000"/>
        </w:rPr>
        <w:t>i t</w:t>
      </w:r>
      <w:r w:rsidR="00317151">
        <w:rPr>
          <w:color w:val="000000"/>
        </w:rPr>
        <w:t>o‘</w:t>
      </w:r>
      <w:r>
        <w:rPr>
          <w:color w:val="000000"/>
        </w:rPr>
        <w:t>liq</w:t>
      </w:r>
      <w:r w:rsidRPr="006739CC">
        <w:rPr>
          <w:color w:val="000000"/>
        </w:rPr>
        <w:t xml:space="preserve"> bilganlari holda) ularga </w:t>
      </w:r>
      <w:r w:rsidRPr="006739CC">
        <w:rPr>
          <w:color w:val="000000"/>
          <w:lang w:val="uz-Cyrl-UZ"/>
        </w:rPr>
        <w:t>q</w:t>
      </w:r>
      <w:r w:rsidR="00317151">
        <w:rPr>
          <w:color w:val="000000"/>
          <w:lang w:val="uz-Cyrl-UZ"/>
        </w:rPr>
        <w:t>o‘</w:t>
      </w:r>
      <w:r w:rsidRPr="006739CC">
        <w:rPr>
          <w:color w:val="000000"/>
          <w:lang w:val="uz-Cyrl-UZ"/>
        </w:rPr>
        <w:t>shil</w:t>
      </w:r>
      <w:r w:rsidRPr="00680397">
        <w:rPr>
          <w:color w:val="000000"/>
        </w:rPr>
        <w:t>ish</w:t>
      </w:r>
      <w:r w:rsidRPr="006739CC">
        <w:rPr>
          <w:color w:val="000000"/>
        </w:rPr>
        <w:t xml:space="preserve"> dalolati</w:t>
      </w:r>
      <w:r w:rsidRPr="006739CC">
        <w:rPr>
          <w:color w:val="000000"/>
          <w:lang w:val="uz-Cyrl-UZ"/>
        </w:rPr>
        <w:t xml:space="preserve"> </w:t>
      </w:r>
      <w:r w:rsidRPr="0068039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bilib turib</w:t>
      </w:r>
      <w:r w:rsidRPr="006739CC">
        <w:rPr>
          <w:color w:val="000000"/>
        </w:rPr>
        <w:t xml:space="preserve"> va </w:t>
      </w:r>
      <w:r w:rsidRPr="006739CC">
        <w:rPr>
          <w:color w:val="000000"/>
          <w:lang w:val="uz-Cyrl-UZ"/>
        </w:rPr>
        <w:t>sevib</w:t>
      </w:r>
      <w:r w:rsidRPr="006739CC">
        <w:rPr>
          <w:color w:val="000000"/>
        </w:rPr>
        <w:t xml:space="preserve"> </w:t>
      </w:r>
      <w:r>
        <w:rPr>
          <w:color w:val="000000"/>
        </w:rPr>
        <w:t xml:space="preserve">turib </w:t>
      </w:r>
      <w:r w:rsidRPr="006739CC">
        <w:rPr>
          <w:color w:val="000000"/>
          <w:lang w:val="uz-Cyrl-UZ"/>
        </w:rPr>
        <w:t>h</w:t>
      </w:r>
      <w:r w:rsidRPr="006739CC">
        <w:rPr>
          <w:color w:val="000000"/>
        </w:rPr>
        <w:t>ayot</w:t>
      </w:r>
      <w:r>
        <w:rPr>
          <w:color w:val="000000"/>
        </w:rPr>
        <w:t xml:space="preserve">i </w:t>
      </w:r>
      <w:r w:rsidRPr="006739CC">
        <w:rPr>
          <w:color w:val="000000"/>
          <w:lang w:val="uz-Cyrl-UZ"/>
        </w:rPr>
        <w:t>dunyoviy</w:t>
      </w:r>
      <w:r w:rsidRPr="00680397">
        <w:rPr>
          <w:color w:val="000000"/>
        </w:rPr>
        <w:t>a</w:t>
      </w:r>
      <w:r w:rsidRPr="006739CC">
        <w:rPr>
          <w:color w:val="000000"/>
        </w:rPr>
        <w:t>ni dinga va oxiratga, ya</w:t>
      </w:r>
      <w:r w:rsidR="00317151">
        <w:rPr>
          <w:color w:val="000000"/>
        </w:rPr>
        <w:t>’</w:t>
      </w:r>
      <w:r w:rsidRPr="006739CC">
        <w:rPr>
          <w:color w:val="000000"/>
        </w:rPr>
        <w:t>ni olmosni tanigani va topgani holda</w:t>
      </w:r>
      <w:r>
        <w:rPr>
          <w:color w:val="000000"/>
        </w:rPr>
        <w:t>,</w:t>
      </w:r>
      <w:r w:rsidRPr="006739CC">
        <w:rPr>
          <w:color w:val="000000"/>
        </w:rPr>
        <w:t xml:space="preserve"> besh tiyinlik shishani un</w:t>
      </w:r>
      <w:r>
        <w:rPr>
          <w:color w:val="000000"/>
        </w:rPr>
        <w:t>dan</w:t>
      </w:r>
      <w:r w:rsidRPr="006739CC">
        <w:rPr>
          <w:color w:val="000000"/>
        </w:rPr>
        <w:t xml:space="preserve"> </w:t>
      </w:r>
      <w:r w:rsidRPr="00680397">
        <w:rPr>
          <w:color w:val="000000"/>
        </w:rPr>
        <w:t>ustu</w:t>
      </w:r>
      <w:r>
        <w:rPr>
          <w:color w:val="000000"/>
        </w:rPr>
        <w:t>n</w:t>
      </w:r>
      <w:r w:rsidRPr="006739CC">
        <w:rPr>
          <w:color w:val="000000"/>
          <w:lang w:val="uz-Cyrl-UZ"/>
        </w:rPr>
        <w:t xml:space="preserve"> </w:t>
      </w:r>
      <w:r>
        <w:rPr>
          <w:color w:val="000000"/>
        </w:rPr>
        <w:t>q</w:t>
      </w:r>
      <w:r w:rsidR="00317151">
        <w:rPr>
          <w:color w:val="000000"/>
        </w:rPr>
        <w:t>o‘</w:t>
      </w:r>
      <w:r>
        <w:rPr>
          <w:color w:val="000000"/>
        </w:rPr>
        <w:t>yish</w:t>
      </w:r>
      <w:r w:rsidRPr="006739CC">
        <w:rPr>
          <w:color w:val="000000"/>
        </w:rPr>
        <w:t xml:space="preserve"> kabi</w:t>
      </w:r>
      <w:r>
        <w:rPr>
          <w:color w:val="000000"/>
        </w:rPr>
        <w:t>;</w:t>
      </w:r>
      <w:r w:rsidRPr="006739CC">
        <w:rPr>
          <w:color w:val="000000"/>
        </w:rPr>
        <w:t xml:space="preserve"> </w:t>
      </w:r>
      <w:r w:rsidRPr="006739CC">
        <w:rPr>
          <w:color w:val="000000"/>
          <w:lang w:val="uz-Cyrl-UZ"/>
        </w:rPr>
        <w:t>hayot</w:t>
      </w:r>
      <w:r w:rsidRPr="001B5BA3">
        <w:rPr>
          <w:color w:val="000000"/>
        </w:rPr>
        <w:t xml:space="preserve">dagi </w:t>
      </w:r>
      <w:r w:rsidRPr="006739CC">
        <w:rPr>
          <w:color w:val="000000"/>
          <w:lang w:val="uz-Cyrl-UZ"/>
        </w:rPr>
        <w:t>safohatni</w:t>
      </w:r>
      <w:r w:rsidRPr="006739CC">
        <w:rPr>
          <w:color w:val="000000"/>
        </w:rPr>
        <w:t xml:space="preserve"> </w:t>
      </w:r>
      <w:r w:rsidRPr="006739CC">
        <w:rPr>
          <w:color w:val="000000"/>
          <w:lang w:val="uz-Cyrl-UZ"/>
        </w:rPr>
        <w:t>diniy</w:t>
      </w:r>
      <w:r w:rsidRPr="006739CC">
        <w:rPr>
          <w:color w:val="000000"/>
        </w:rPr>
        <w:t xml:space="preserve"> </w:t>
      </w:r>
      <w:r w:rsidRPr="006739CC">
        <w:rPr>
          <w:color w:val="000000"/>
          <w:lang w:val="uz-Cyrl-UZ"/>
        </w:rPr>
        <w:t>h</w:t>
      </w:r>
      <w:r w:rsidRPr="006739CC">
        <w:rPr>
          <w:color w:val="000000"/>
        </w:rPr>
        <w:t>issiyot</w:t>
      </w:r>
      <w:r>
        <w:rPr>
          <w:color w:val="000000"/>
        </w:rPr>
        <w:t>dan</w:t>
      </w:r>
      <w:r w:rsidRPr="006739CC">
        <w:rPr>
          <w:color w:val="000000"/>
        </w:rPr>
        <w:t xml:space="preserve"> </w:t>
      </w:r>
      <w:r>
        <w:rPr>
          <w:color w:val="000000"/>
        </w:rPr>
        <w:t>qaysarona</w:t>
      </w:r>
      <w:r w:rsidRPr="006739CC">
        <w:rPr>
          <w:color w:val="000000"/>
        </w:rPr>
        <w:t xml:space="preserve"> </w:t>
      </w:r>
      <w:r w:rsidRPr="00680397">
        <w:rPr>
          <w:color w:val="000000"/>
        </w:rPr>
        <w:t>ustu</w:t>
      </w:r>
      <w:r>
        <w:rPr>
          <w:color w:val="000000"/>
        </w:rPr>
        <w:t>n</w:t>
      </w:r>
      <w:r w:rsidRPr="006739CC">
        <w:rPr>
          <w:color w:val="000000"/>
          <w:lang w:val="uz-Cyrl-UZ"/>
        </w:rPr>
        <w:t xml:space="preserve"> </w:t>
      </w:r>
      <w:r w:rsidRPr="00680397">
        <w:rPr>
          <w:color w:val="000000"/>
        </w:rPr>
        <w:t>tut</w:t>
      </w:r>
      <w:r w:rsidRPr="006739CC">
        <w:rPr>
          <w:color w:val="000000"/>
          <w:lang w:val="uz-Cyrl-UZ"/>
        </w:rPr>
        <w:t>ib</w:t>
      </w:r>
      <w:r w:rsidRPr="006739CC">
        <w:rPr>
          <w:color w:val="000000"/>
        </w:rPr>
        <w:t xml:space="preserve"> dinsizlik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faxrlana</w:t>
      </w:r>
      <w:r w:rsidRPr="00680397">
        <w:rPr>
          <w:color w:val="000000"/>
        </w:rPr>
        <w:t>di</w:t>
      </w:r>
      <w:r w:rsidRPr="006739CC">
        <w:rPr>
          <w:color w:val="000000"/>
        </w:rPr>
        <w:t>lar"</w:t>
      </w:r>
      <w:r w:rsidRPr="006739CC">
        <w:rPr>
          <w:color w:val="000000"/>
          <w:lang w:val="uz-Cyrl-UZ"/>
        </w:rPr>
        <w:t>.</w:t>
      </w:r>
      <w:r w:rsidRPr="006739CC">
        <w:rPr>
          <w:color w:val="000000"/>
        </w:rPr>
        <w:t xml:space="preserve"> Bu jumlaning bu asrga bir xususiyati bor. Chunki hech bir asr bunday bir tarzni k</w:t>
      </w:r>
      <w:r w:rsidR="00317151">
        <w:rPr>
          <w:color w:val="000000"/>
          <w:lang w:val="uz-Cyrl-UZ"/>
        </w:rPr>
        <w:t>o‘</w:t>
      </w:r>
      <w:r w:rsidRPr="006739CC">
        <w:rPr>
          <w:color w:val="000000"/>
        </w:rPr>
        <w:t>rsatma</w:t>
      </w:r>
      <w:r w:rsidRPr="006739CC">
        <w:rPr>
          <w:color w:val="000000"/>
          <w:lang w:val="uz-Cyrl-UZ"/>
        </w:rPr>
        <w:t>gan</w:t>
      </w:r>
      <w:r w:rsidRPr="006739CC">
        <w:rPr>
          <w:color w:val="000000"/>
        </w:rPr>
        <w:t xml:space="preserve">. Boshqa asrlarda u </w:t>
      </w:r>
      <w:bookmarkStart w:id="280" w:name="_Hlk333675368"/>
      <w:r w:rsidRPr="006739CC">
        <w:rPr>
          <w:color w:val="000000"/>
        </w:rPr>
        <w:t>a</w:t>
      </w:r>
      <w:r w:rsidRPr="006739CC">
        <w:rPr>
          <w:color w:val="000000"/>
          <w:lang w:val="uz-Cyrl-UZ"/>
        </w:rPr>
        <w:t>h</w:t>
      </w:r>
      <w:r w:rsidRPr="006739CC">
        <w:rPr>
          <w:color w:val="000000"/>
        </w:rPr>
        <w:t>li</w:t>
      </w:r>
      <w:bookmarkEnd w:id="280"/>
      <w:r>
        <w:rPr>
          <w:color w:val="000000"/>
        </w:rPr>
        <w:t xml:space="preserve"> </w:t>
      </w:r>
      <w:r w:rsidRPr="006739CC">
        <w:rPr>
          <w:color w:val="000000"/>
          <w:lang w:val="uz-Cyrl-UZ"/>
        </w:rPr>
        <w:t>z</w:t>
      </w:r>
      <w:r w:rsidRPr="006739CC">
        <w:rPr>
          <w:color w:val="000000"/>
        </w:rPr>
        <w:t xml:space="preserve">alolat oxiratni bilmaydi va inkor </w:t>
      </w:r>
      <w:r>
        <w:rPr>
          <w:color w:val="000000"/>
        </w:rPr>
        <w:t>qil</w:t>
      </w:r>
      <w:r w:rsidRPr="006739CC">
        <w:rPr>
          <w:color w:val="000000"/>
        </w:rPr>
        <w:t>adi. Olmosni</w:t>
      </w:r>
      <w:r>
        <w:rPr>
          <w:color w:val="000000"/>
        </w:rPr>
        <w:t>ng</w:t>
      </w:r>
      <w:r w:rsidRPr="006739CC">
        <w:rPr>
          <w:color w:val="000000"/>
        </w:rPr>
        <w:t xml:space="preserve"> olmos</w:t>
      </w:r>
      <w:r>
        <w:rPr>
          <w:color w:val="000000"/>
        </w:rPr>
        <w:t>ligini</w:t>
      </w:r>
      <w:r w:rsidRPr="006739CC">
        <w:rPr>
          <w:color w:val="000000"/>
        </w:rPr>
        <w:t xml:space="preserve"> bilmaydi, dunyoni </w:t>
      </w:r>
      <w:r w:rsidRPr="00680397">
        <w:rPr>
          <w:color w:val="000000"/>
        </w:rPr>
        <w:t>ustun</w:t>
      </w:r>
      <w:r w:rsidRPr="006739CC">
        <w:rPr>
          <w:color w:val="000000"/>
          <w:lang w:val="uz-Cyrl-UZ"/>
        </w:rPr>
        <w:t xml:space="preserve"> </w:t>
      </w:r>
      <w:r w:rsidRPr="00680397">
        <w:rPr>
          <w:color w:val="000000"/>
        </w:rPr>
        <w:t>tut</w:t>
      </w:r>
      <w:r w:rsidRPr="006739CC">
        <w:rPr>
          <w:color w:val="000000"/>
          <w:lang w:val="uz-Cyrl-UZ"/>
        </w:rPr>
        <w:t>adi</w:t>
      </w:r>
      <w:r w:rsidRPr="006739CC">
        <w:rPr>
          <w:color w:val="000000"/>
        </w:rPr>
        <w:t>. Va ikkinchi jumlasi b</w:t>
      </w:r>
      <w:r w:rsidR="00317151">
        <w:rPr>
          <w:color w:val="000000"/>
        </w:rPr>
        <w:t>o‘</w:t>
      </w:r>
      <w:r w:rsidRPr="006739CC">
        <w:rPr>
          <w:color w:val="000000"/>
        </w:rPr>
        <w:t>lgan</w:t>
      </w:r>
      <w:r w:rsidRPr="00680397">
        <w:rPr>
          <w:rFonts w:ascii="Traditional Arabic" w:hAnsi="Traditional Arabic" w:cs="Traditional Arabic"/>
          <w:color w:val="FF0000"/>
        </w:rPr>
        <w:t xml:space="preserve"> </w:t>
      </w:r>
      <w:r w:rsidRPr="00680397">
        <w:rPr>
          <w:rFonts w:ascii="Traditional Arabic" w:hAnsi="Traditional Arabic" w:cs="Traditional Arabic"/>
          <w:color w:val="FF0000"/>
          <w:sz w:val="40"/>
          <w:szCs w:val="40"/>
          <w:rtl/>
        </w:rPr>
        <w:t>وَيَصُدُّونَ عَنْ سَبِيلِ اللهِ</w:t>
      </w:r>
      <w:r w:rsidRPr="00680397">
        <w:rPr>
          <w:rFonts w:ascii="Traditional Arabic" w:hAnsi="Traditional Arabic" w:cs="Traditional Arabic"/>
          <w:color w:val="FF0000"/>
          <w:sz w:val="40"/>
          <w:szCs w:val="40"/>
        </w:rPr>
        <w:t xml:space="preserve"> </w:t>
      </w:r>
      <w:r w:rsidRPr="006739CC">
        <w:rPr>
          <w:color w:val="000000"/>
          <w:lang w:val="uz-Cyrl-UZ"/>
        </w:rPr>
        <w:t xml:space="preserve"> </w:t>
      </w:r>
      <w:r w:rsidRPr="00680397">
        <w:rPr>
          <w:color w:val="000000"/>
        </w:rPr>
        <w:t>b</w:t>
      </w:r>
      <w:r w:rsidRPr="006739CC">
        <w:rPr>
          <w:color w:val="000000"/>
        </w:rPr>
        <w:t>ila</w:t>
      </w:r>
      <w:r>
        <w:rPr>
          <w:color w:val="000000"/>
        </w:rPr>
        <w:t>n</w:t>
      </w:r>
      <w:r w:rsidRPr="006739CC">
        <w:rPr>
          <w:color w:val="000000"/>
        </w:rPr>
        <w:t xml:space="preserve"> de</w:t>
      </w:r>
      <w:r>
        <w:rPr>
          <w:color w:val="000000"/>
        </w:rPr>
        <w:t>ydi</w:t>
      </w:r>
      <w:r w:rsidRPr="006739CC">
        <w:rPr>
          <w:color w:val="000000"/>
        </w:rPr>
        <w:t xml:space="preserve">ki: "U badbaxtlarning </w:t>
      </w:r>
      <w:r w:rsidRPr="006739CC">
        <w:rPr>
          <w:color w:val="000000"/>
          <w:lang w:val="uz-Cyrl-UZ"/>
        </w:rPr>
        <w:t>z</w:t>
      </w:r>
      <w:r w:rsidRPr="006739CC">
        <w:rPr>
          <w:color w:val="000000"/>
        </w:rPr>
        <w:t xml:space="preserve">alolati </w:t>
      </w:r>
      <w:r>
        <w:rPr>
          <w:color w:val="000000"/>
        </w:rPr>
        <w:t xml:space="preserve">muhabbati </w:t>
      </w:r>
      <w:r w:rsidRPr="006739CC">
        <w:rPr>
          <w:color w:val="000000"/>
          <w:lang w:val="uz-Cyrl-UZ"/>
        </w:rPr>
        <w:t>hayot</w:t>
      </w:r>
      <w:r w:rsidRPr="006739CC">
        <w:rPr>
          <w:color w:val="000000"/>
        </w:rPr>
        <w:t xml:space="preserve">dan va </w:t>
      </w:r>
      <w:r w:rsidRPr="00680397">
        <w:rPr>
          <w:color w:val="000000"/>
        </w:rPr>
        <w:t>qaysa</w:t>
      </w:r>
      <w:r>
        <w:rPr>
          <w:color w:val="000000"/>
        </w:rPr>
        <w:t>rlik</w:t>
      </w:r>
      <w:r w:rsidRPr="006739CC">
        <w:rPr>
          <w:color w:val="000000"/>
          <w:lang w:val="uz-Cyrl-UZ"/>
        </w:rPr>
        <w:t>dan</w:t>
      </w:r>
      <w:r w:rsidRPr="006739CC">
        <w:rPr>
          <w:color w:val="000000"/>
        </w:rPr>
        <w:t xml:space="preserve"> </w:t>
      </w:r>
      <w:r w:rsidRPr="00680397">
        <w:rPr>
          <w:color w:val="000000"/>
        </w:rPr>
        <w:t>kelib</w:t>
      </w:r>
      <w:r w:rsidRPr="006739CC">
        <w:rPr>
          <w:color w:val="000000"/>
        </w:rPr>
        <w:t xml:space="preserve"> </w:t>
      </w:r>
      <w:r w:rsidRPr="00680397">
        <w:rPr>
          <w:color w:val="000000"/>
        </w:rPr>
        <w:t>chiqq</w:t>
      </w:r>
      <w:r w:rsidRPr="006739CC">
        <w:rPr>
          <w:color w:val="000000"/>
          <w:lang w:val="uz-Cyrl-UZ"/>
        </w:rPr>
        <w:t>ani</w:t>
      </w:r>
      <w:r w:rsidRPr="006739CC">
        <w:rPr>
          <w:color w:val="000000"/>
        </w:rPr>
        <w:t xml:space="preserve"> uchun </w:t>
      </w:r>
      <w:r w:rsidR="00317151">
        <w:rPr>
          <w:color w:val="000000"/>
          <w:lang w:val="uz-Cyrl-UZ"/>
        </w:rPr>
        <w:t>o‘</w:t>
      </w:r>
      <w:r w:rsidRPr="006739CC">
        <w:rPr>
          <w:color w:val="000000"/>
        </w:rPr>
        <w:t xml:space="preserve">z </w:t>
      </w:r>
      <w:r w:rsidRPr="006739CC">
        <w:rPr>
          <w:color w:val="000000"/>
          <w:lang w:val="uz-Cyrl-UZ"/>
        </w:rPr>
        <w:t>h</w:t>
      </w:r>
      <w:r w:rsidRPr="006739CC">
        <w:rPr>
          <w:color w:val="000000"/>
        </w:rPr>
        <w:t xml:space="preserve">ollari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lastRenderedPageBreak/>
        <w:t>turmaydilar</w:t>
      </w:r>
      <w:r w:rsidRPr="006739CC">
        <w:rPr>
          <w:color w:val="000000"/>
        </w:rPr>
        <w:t xml:space="preserve">, tajovuz </w:t>
      </w:r>
      <w:r w:rsidRPr="00680397">
        <w:rPr>
          <w:color w:val="000000"/>
        </w:rPr>
        <w:t>qil</w:t>
      </w:r>
      <w:r w:rsidRPr="006739CC">
        <w:rPr>
          <w:color w:val="000000"/>
          <w:lang w:val="uz-Cyrl-UZ"/>
        </w:rPr>
        <w:t>adilar</w:t>
      </w:r>
      <w:r w:rsidRPr="006739CC">
        <w:rPr>
          <w:color w:val="000000"/>
        </w:rPr>
        <w:t>. Bilganlari va u bilan ajdodlari bo</w:t>
      </w:r>
      <w:r w:rsidR="00317151">
        <w:rPr>
          <w:color w:val="000000"/>
          <w:lang w:val="uz-Cyrl-UZ"/>
        </w:rPr>
        <w:t>g‘</w:t>
      </w:r>
      <w:r w:rsidRPr="006739CC">
        <w:rPr>
          <w:color w:val="000000"/>
        </w:rPr>
        <w:t>liq b</w:t>
      </w:r>
      <w:r w:rsidR="00317151">
        <w:rPr>
          <w:color w:val="000000"/>
        </w:rPr>
        <w:t>o‘</w:t>
      </w:r>
      <w:r w:rsidRPr="006739CC">
        <w:rPr>
          <w:color w:val="000000"/>
        </w:rPr>
        <w:t xml:space="preserve">lgan dinga adovatkorona, </w:t>
      </w:r>
      <w:r w:rsidRPr="006739CC">
        <w:rPr>
          <w:color w:val="000000"/>
          <w:lang w:val="uz-Cyrl-UZ"/>
        </w:rPr>
        <w:t>manbalarini</w:t>
      </w:r>
      <w:r w:rsidRPr="006739CC">
        <w:rPr>
          <w:color w:val="000000"/>
        </w:rPr>
        <w:t xml:space="preserve"> </w:t>
      </w:r>
      <w:r w:rsidRPr="006739CC">
        <w:rPr>
          <w:color w:val="000000"/>
          <w:lang w:val="uz-Cyrl-UZ"/>
        </w:rPr>
        <w:t>quritmoq</w:t>
      </w:r>
      <w:r w:rsidRPr="006739CC">
        <w:rPr>
          <w:color w:val="000000"/>
        </w:rPr>
        <w:t xml:space="preserve"> va asos</w:t>
      </w:r>
      <w:r w:rsidRPr="006739CC">
        <w:rPr>
          <w:color w:val="000000"/>
          <w:lang w:val="uz-Cyrl-UZ"/>
        </w:rPr>
        <w:t>lari</w:t>
      </w:r>
      <w:r w:rsidRPr="006739CC">
        <w:rPr>
          <w:color w:val="000000"/>
        </w:rPr>
        <w:t>ni buzmo</w:t>
      </w:r>
      <w:r w:rsidRPr="006739CC">
        <w:rPr>
          <w:color w:val="000000"/>
          <w:lang w:val="uz-Cyrl-UZ"/>
        </w:rPr>
        <w:t>q</w:t>
      </w:r>
      <w:r w:rsidRPr="006739CC">
        <w:rPr>
          <w:color w:val="000000"/>
        </w:rPr>
        <w:t xml:space="preserve"> va </w:t>
      </w:r>
      <w:r>
        <w:rPr>
          <w:color w:val="000000"/>
        </w:rPr>
        <w:t>eshik</w:t>
      </w:r>
      <w:r w:rsidRPr="006739CC">
        <w:rPr>
          <w:color w:val="000000"/>
        </w:rPr>
        <w:t>larini va y</w:t>
      </w:r>
      <w:r w:rsidR="00317151">
        <w:rPr>
          <w:color w:val="000000"/>
          <w:lang w:val="uz-Cyrl-UZ"/>
        </w:rPr>
        <w:t>o‘</w:t>
      </w:r>
      <w:r w:rsidRPr="006739CC">
        <w:rPr>
          <w:color w:val="000000"/>
        </w:rPr>
        <w:t>llarini yop</w:t>
      </w:r>
      <w:r>
        <w:rPr>
          <w:color w:val="000000"/>
        </w:rPr>
        <w:t>ishni</w:t>
      </w:r>
      <w:r w:rsidRPr="006739CC">
        <w:rPr>
          <w:color w:val="000000"/>
        </w:rPr>
        <w:t xml:space="preserve"> istaydilar"</w:t>
      </w:r>
      <w:r w:rsidRPr="006739CC">
        <w:rPr>
          <w:color w:val="000000"/>
          <w:lang w:val="uz-Cyrl-UZ"/>
        </w:rPr>
        <w:t>.</w:t>
      </w:r>
      <w:r w:rsidRPr="006739CC">
        <w:rPr>
          <w:color w:val="000000"/>
        </w:rPr>
        <w:t xml:space="preserve"> Va uchinchi jumlasi b</w:t>
      </w:r>
      <w:r w:rsidR="00317151">
        <w:rPr>
          <w:color w:val="000000"/>
        </w:rPr>
        <w:t>o‘</w:t>
      </w:r>
      <w:r w:rsidRPr="006739CC">
        <w:rPr>
          <w:color w:val="000000"/>
        </w:rPr>
        <w:t>lgan</w:t>
      </w:r>
      <w:r>
        <w:rPr>
          <w:color w:val="000000"/>
        </w:rPr>
        <w:t xml:space="preserve"> </w:t>
      </w:r>
      <w:r w:rsidRPr="00CF7A9F">
        <w:rPr>
          <w:rFonts w:ascii="Traditional Arabic" w:hAnsi="Traditional Arabic" w:cs="Traditional Arabic"/>
          <w:color w:val="FF0000"/>
          <w:sz w:val="40"/>
          <w:szCs w:val="40"/>
        </w:rPr>
        <w:t xml:space="preserve"> </w:t>
      </w:r>
      <w:r w:rsidRPr="00CF7A9F">
        <w:rPr>
          <w:rFonts w:ascii="Traditional Arabic" w:hAnsi="Traditional Arabic" w:cs="Traditional Arabic"/>
          <w:color w:val="FF0000"/>
          <w:sz w:val="40"/>
          <w:szCs w:val="40"/>
          <w:rtl/>
        </w:rPr>
        <w:t>وَيَبْغُونَهَا عِوَجًا</w:t>
      </w:r>
      <w:r w:rsidRPr="00CF7A9F">
        <w:rPr>
          <w:rFonts w:ascii="Traditional Arabic" w:hAnsi="Traditional Arabic" w:cs="Traditional Arabic"/>
          <w:color w:val="FF0000"/>
          <w:sz w:val="40"/>
          <w:szCs w:val="40"/>
        </w:rPr>
        <w:t xml:space="preserve"> </w:t>
      </w:r>
      <w:r>
        <w:rPr>
          <w:color w:val="000000"/>
        </w:rPr>
        <w:t>bi</w:t>
      </w:r>
      <w:r w:rsidRPr="006739CC">
        <w:rPr>
          <w:color w:val="000000"/>
        </w:rPr>
        <w:t>la</w:t>
      </w:r>
      <w:r>
        <w:rPr>
          <w:color w:val="000000"/>
        </w:rPr>
        <w:t>n</w:t>
      </w:r>
      <w:r w:rsidRPr="006739CC">
        <w:rPr>
          <w:color w:val="000000"/>
        </w:rPr>
        <w:t xml:space="preserve"> de</w:t>
      </w:r>
      <w:r>
        <w:rPr>
          <w:color w:val="000000"/>
        </w:rPr>
        <w:t>ydi</w:t>
      </w:r>
      <w:r w:rsidRPr="006739CC">
        <w:rPr>
          <w:color w:val="000000"/>
        </w:rPr>
        <w:t xml:space="preserve">ki: "Ularning </w:t>
      </w:r>
      <w:r w:rsidRPr="006739CC">
        <w:rPr>
          <w:color w:val="000000"/>
          <w:lang w:val="uz-Cyrl-UZ"/>
        </w:rPr>
        <w:t>z</w:t>
      </w:r>
      <w:r w:rsidRPr="006739CC">
        <w:rPr>
          <w:color w:val="000000"/>
        </w:rPr>
        <w:t>alolati fandan, falsafadan kelgani uchun</w:t>
      </w:r>
      <w:r>
        <w:rPr>
          <w:color w:val="000000"/>
        </w:rPr>
        <w:t>,</w:t>
      </w:r>
      <w:r w:rsidRPr="006739CC">
        <w:rPr>
          <w:color w:val="000000"/>
        </w:rPr>
        <w:t xml:space="preserve"> ajib bir </w:t>
      </w:r>
      <w:r w:rsidR="00317151">
        <w:rPr>
          <w:color w:val="000000"/>
        </w:rPr>
        <w:t>g‘</w:t>
      </w:r>
      <w:r w:rsidRPr="006739CC">
        <w:rPr>
          <w:color w:val="000000"/>
        </w:rPr>
        <w:t xml:space="preserve">urur va </w:t>
      </w:r>
      <w:r w:rsidR="00317151">
        <w:rPr>
          <w:color w:val="000000"/>
          <w:lang w:val="uz-Cyrl-UZ"/>
        </w:rPr>
        <w:t>g‘</w:t>
      </w:r>
      <w:r w:rsidRPr="006739CC">
        <w:rPr>
          <w:color w:val="000000"/>
        </w:rPr>
        <w:t xml:space="preserve">arib bir </w:t>
      </w:r>
      <w:bookmarkStart w:id="281" w:name="_Hlk333675611"/>
      <w:r w:rsidRPr="006739CC">
        <w:rPr>
          <w:color w:val="000000"/>
        </w:rPr>
        <w:t>fir</w:t>
      </w:r>
      <w:r w:rsidR="00317151">
        <w:rPr>
          <w:color w:val="000000"/>
        </w:rPr>
        <w:t>’</w:t>
      </w:r>
      <w:r w:rsidRPr="006739CC">
        <w:rPr>
          <w:color w:val="000000"/>
        </w:rPr>
        <w:t>avn</w:t>
      </w:r>
      <w:bookmarkEnd w:id="281"/>
      <w:r w:rsidRPr="006739CC">
        <w:rPr>
          <w:color w:val="000000"/>
        </w:rPr>
        <w:t>lik va da</w:t>
      </w:r>
      <w:r w:rsidRPr="006739CC">
        <w:rPr>
          <w:color w:val="000000"/>
          <w:lang w:val="uz-Cyrl-UZ"/>
        </w:rPr>
        <w:t>h</w:t>
      </w:r>
      <w:r w:rsidRPr="006739CC">
        <w:rPr>
          <w:color w:val="000000"/>
        </w:rPr>
        <w:t xml:space="preserve">shatli bir </w:t>
      </w:r>
      <w:bookmarkStart w:id="282" w:name="_Hlk333675632"/>
      <w:r w:rsidRPr="006739CC">
        <w:rPr>
          <w:color w:val="000000"/>
        </w:rPr>
        <w:t>anoniyat</w:t>
      </w:r>
      <w:bookmarkEnd w:id="282"/>
      <w:r w:rsidRPr="006739CC">
        <w:rPr>
          <w:color w:val="000000"/>
        </w:rPr>
        <w:t xml:space="preserve"> ularga berib </w:t>
      </w:r>
      <w:bookmarkStart w:id="283" w:name="_Hlk333675657"/>
      <w:r w:rsidRPr="006739CC">
        <w:rPr>
          <w:color w:val="000000"/>
        </w:rPr>
        <w:t>nafs</w:t>
      </w:r>
      <w:bookmarkEnd w:id="283"/>
      <w:r w:rsidRPr="006739CC">
        <w:rPr>
          <w:color w:val="000000"/>
        </w:rPr>
        <w:t xml:space="preserve">larini shunday </w:t>
      </w:r>
      <w:r w:rsidRPr="00CF7A9F">
        <w:rPr>
          <w:color w:val="000000"/>
        </w:rPr>
        <w:t>shishir</w:t>
      </w:r>
      <w:r w:rsidRPr="006739CC">
        <w:rPr>
          <w:color w:val="000000"/>
          <w:lang w:val="uz-Cyrl-UZ"/>
        </w:rPr>
        <w:t>ganki</w:t>
      </w:r>
      <w:r w:rsidRPr="006739CC">
        <w:rPr>
          <w:color w:val="000000"/>
        </w:rPr>
        <w:t xml:space="preserve">, koinotni idora </w:t>
      </w:r>
      <w:r>
        <w:rPr>
          <w:color w:val="000000"/>
        </w:rPr>
        <w:t>qil</w:t>
      </w:r>
      <w:r w:rsidRPr="006739CC">
        <w:rPr>
          <w:color w:val="000000"/>
        </w:rPr>
        <w:t xml:space="preserve">gan Ilohiy </w:t>
      </w:r>
      <w:r w:rsidRPr="006739CC">
        <w:rPr>
          <w:color w:val="000000"/>
          <w:lang w:val="uz-Cyrl-UZ"/>
        </w:rPr>
        <w:t>q</w:t>
      </w:r>
      <w:r w:rsidRPr="006739CC">
        <w:rPr>
          <w:color w:val="000000"/>
        </w:rPr>
        <w:t>onunlarning shu</w:t>
      </w:r>
      <w:r w:rsidR="00317151">
        <w:rPr>
          <w:color w:val="000000"/>
        </w:rPr>
        <w:t>’</w:t>
      </w:r>
      <w:r>
        <w:rPr>
          <w:color w:val="000000"/>
        </w:rPr>
        <w:t>l</w:t>
      </w:r>
      <w:r w:rsidRPr="006739CC">
        <w:rPr>
          <w:color w:val="000000"/>
        </w:rPr>
        <w:t xml:space="preserve">alarini va inson olamida u </w:t>
      </w:r>
      <w:r w:rsidRPr="006739CC">
        <w:rPr>
          <w:color w:val="000000"/>
          <w:lang w:val="uz-Cyrl-UZ"/>
        </w:rPr>
        <w:t>haqiqatlar</w:t>
      </w:r>
      <w:r w:rsidRPr="006739CC">
        <w:rPr>
          <w:color w:val="000000"/>
        </w:rPr>
        <w:t xml:space="preserve">ning dasturlarini </w:t>
      </w:r>
      <w:r>
        <w:rPr>
          <w:color w:val="000000"/>
        </w:rPr>
        <w:t>tuban</w:t>
      </w:r>
      <w:r w:rsidRPr="006739CC">
        <w:rPr>
          <w:color w:val="000000"/>
        </w:rPr>
        <w:t xml:space="preserve"> </w:t>
      </w:r>
      <w:r w:rsidRPr="00CF7A9F">
        <w:rPr>
          <w:color w:val="000000"/>
        </w:rPr>
        <w:t>havas</w:t>
      </w:r>
      <w:r w:rsidRPr="006739CC">
        <w:rPr>
          <w:color w:val="000000"/>
        </w:rPr>
        <w:t xml:space="preserve">lariga va </w:t>
      </w:r>
      <w:r w:rsidRPr="00CF7A9F">
        <w:rPr>
          <w:color w:val="000000"/>
        </w:rPr>
        <w:t>nafsoniy o</w:t>
      </w:r>
      <w:r>
        <w:rPr>
          <w:color w:val="000000"/>
        </w:rPr>
        <w:t>rzu</w:t>
      </w:r>
      <w:r w:rsidRPr="006739CC">
        <w:rPr>
          <w:color w:val="000000"/>
          <w:lang w:val="uz-Cyrl-UZ"/>
        </w:rPr>
        <w:t>lariga</w:t>
      </w:r>
      <w:r w:rsidRPr="006739CC">
        <w:rPr>
          <w:color w:val="000000"/>
        </w:rPr>
        <w:t xml:space="preserve"> </w:t>
      </w:r>
      <w:r w:rsidRPr="006739CC">
        <w:rPr>
          <w:color w:val="000000"/>
          <w:lang w:val="uz-Cyrl-UZ"/>
        </w:rPr>
        <w:t>uy</w:t>
      </w:r>
      <w:r w:rsidR="00317151">
        <w:rPr>
          <w:color w:val="000000"/>
          <w:lang w:val="uz-Cyrl-UZ"/>
        </w:rPr>
        <w:t>g‘</w:t>
      </w:r>
      <w:r w:rsidRPr="006739CC">
        <w:rPr>
          <w:color w:val="000000"/>
          <w:lang w:val="uz-Cyrl-UZ"/>
        </w:rPr>
        <w:t>un</w:t>
      </w:r>
      <w:r w:rsidRPr="006739CC">
        <w:rPr>
          <w:color w:val="000000"/>
        </w:rPr>
        <w:t xml:space="preserve"> k</w:t>
      </w:r>
      <w:r w:rsidR="00317151">
        <w:rPr>
          <w:color w:val="000000"/>
          <w:lang w:val="uz-Cyrl-UZ"/>
        </w:rPr>
        <w:t>o‘</w:t>
      </w:r>
      <w:r w:rsidRPr="006739CC">
        <w:rPr>
          <w:color w:val="000000"/>
        </w:rPr>
        <w:t>rmaganliklaridan (</w:t>
      </w:r>
      <w:r w:rsidRPr="006739CC">
        <w:rPr>
          <w:color w:val="000000"/>
          <w:lang w:val="uz-Cyrl-UZ"/>
        </w:rPr>
        <w:t>aslo</w:t>
      </w:r>
      <w:r w:rsidRPr="006739CC">
        <w:rPr>
          <w:color w:val="000000"/>
        </w:rPr>
        <w:t xml:space="preserve">! </w:t>
      </w:r>
      <w:r w:rsidRPr="006739CC">
        <w:rPr>
          <w:color w:val="000000"/>
          <w:lang w:val="uz-Cyrl-UZ"/>
        </w:rPr>
        <w:t>aslo</w:t>
      </w:r>
      <w:r w:rsidRPr="006739CC">
        <w:rPr>
          <w:color w:val="000000"/>
        </w:rPr>
        <w:t>!) egri, xato, nu</w:t>
      </w:r>
      <w:r w:rsidRPr="006739CC">
        <w:rPr>
          <w:color w:val="000000"/>
          <w:lang w:val="uz-Cyrl-UZ"/>
        </w:rPr>
        <w:t>q</w:t>
      </w:r>
      <w:r w:rsidRPr="006739CC">
        <w:rPr>
          <w:color w:val="000000"/>
        </w:rPr>
        <w:t>son top</w:t>
      </w:r>
      <w:r>
        <w:rPr>
          <w:color w:val="000000"/>
        </w:rPr>
        <w:t>ishni</w:t>
      </w:r>
      <w:r w:rsidRPr="006739CC">
        <w:rPr>
          <w:color w:val="000000"/>
        </w:rPr>
        <w:t xml:space="preserve"> istaydilar"</w:t>
      </w:r>
      <w:r w:rsidRPr="006739CC">
        <w:rPr>
          <w:color w:val="000000"/>
          <w:lang w:val="uz-Cyrl-UZ"/>
        </w:rPr>
        <w:t>.</w:t>
      </w:r>
      <w:r w:rsidRPr="006739CC">
        <w:rPr>
          <w:color w:val="000000"/>
        </w:rPr>
        <w:t xml:space="preserve"> </w:t>
      </w:r>
      <w:r w:rsidRPr="006739CC">
        <w:rPr>
          <w:color w:val="000000"/>
          <w:lang w:val="uz-Cyrl-UZ"/>
        </w:rPr>
        <w:t>Xullas,</w:t>
      </w:r>
      <w:r w:rsidRPr="006739CC">
        <w:rPr>
          <w:color w:val="000000"/>
        </w:rPr>
        <w:t xml:space="preserve"> bu oyat uch jumlasi</w:t>
      </w:r>
      <w:r w:rsidRPr="006739CC">
        <w:rPr>
          <w:color w:val="000000"/>
          <w:lang w:val="uz-Cyrl-UZ"/>
        </w:rPr>
        <w:t xml:space="preserve"> </w:t>
      </w:r>
      <w:r w:rsidRPr="00CF7A9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nan bu asrda ajib bir toifa</w:t>
      </w:r>
      <w:r w:rsidRPr="00CF7A9F">
        <w:rPr>
          <w:color w:val="000000"/>
        </w:rPr>
        <w:t>-</w:t>
      </w:r>
      <w:r w:rsidRPr="006739CC">
        <w:rPr>
          <w:color w:val="000000"/>
        </w:rPr>
        <w:t>i</w:t>
      </w:r>
      <w:r>
        <w:rPr>
          <w:color w:val="000000"/>
        </w:rPr>
        <w:t xml:space="preserve"> </w:t>
      </w:r>
      <w:r w:rsidRPr="006739CC">
        <w:rPr>
          <w:color w:val="000000"/>
          <w:lang w:val="uz-Cyrl-UZ"/>
        </w:rPr>
        <w:t>zalolatga</w:t>
      </w:r>
      <w:r w:rsidRPr="006739CC">
        <w:rPr>
          <w:color w:val="000000"/>
        </w:rPr>
        <w:t xml:space="preserve"> t</w:t>
      </w:r>
      <w:r w:rsidR="00317151">
        <w:rPr>
          <w:color w:val="000000"/>
        </w:rPr>
        <w:t>o‘</w:t>
      </w:r>
      <w:r>
        <w:rPr>
          <w:color w:val="000000"/>
        </w:rPr>
        <w:t>liq</w:t>
      </w:r>
      <w:r w:rsidRPr="006739CC">
        <w:rPr>
          <w:color w:val="000000"/>
        </w:rPr>
        <w:t xml:space="preserve"> tavofuq</w:t>
      </w:r>
      <w:r>
        <w:rPr>
          <w:color w:val="000000"/>
        </w:rPr>
        <w:t xml:space="preserve">i </w:t>
      </w:r>
      <w:r w:rsidRPr="006739CC">
        <w:rPr>
          <w:color w:val="000000"/>
          <w:lang w:val="uz-Cyrl-UZ"/>
        </w:rPr>
        <w:t>ma</w:t>
      </w:r>
      <w:r w:rsidR="00317151">
        <w:rPr>
          <w:color w:val="000000"/>
          <w:lang w:val="uz-Cyrl-UZ"/>
        </w:rPr>
        <w:t>’</w:t>
      </w:r>
      <w:r w:rsidRPr="006739CC">
        <w:rPr>
          <w:color w:val="000000"/>
          <w:lang w:val="uz-Cyrl-UZ"/>
        </w:rPr>
        <w:t>naviy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ishoriy</w:t>
      </w:r>
      <w:r w:rsidRPr="00CF7A9F">
        <w:rPr>
          <w:color w:val="000000"/>
        </w:rPr>
        <w:t>si</w:t>
      </w:r>
      <w:r w:rsidRPr="006739CC">
        <w:rPr>
          <w:color w:val="000000"/>
          <w:lang w:val="uz-Cyrl-UZ"/>
        </w:rPr>
        <w:t xml:space="preserve"> </w:t>
      </w:r>
      <w:r w:rsidRPr="00CF7A9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r w:rsidRPr="006739CC">
        <w:rPr>
          <w:color w:val="000000"/>
          <w:lang w:val="uz-Cyrl-UZ"/>
        </w:rPr>
        <w:t>fardlari</w:t>
      </w:r>
      <w:r w:rsidRPr="006739CC">
        <w:rPr>
          <w:color w:val="000000"/>
        </w:rPr>
        <w:t xml:space="preserve"> ichida xususiy </w:t>
      </w:r>
      <w:r>
        <w:rPr>
          <w:color w:val="000000"/>
        </w:rPr>
        <w:t>qarag</w:t>
      </w:r>
      <w:r w:rsidRPr="006739CC">
        <w:rPr>
          <w:color w:val="000000"/>
        </w:rPr>
        <w:t>ani kabi, tavofuqi</w:t>
      </w:r>
      <w:r>
        <w:rPr>
          <w:color w:val="000000"/>
        </w:rPr>
        <w:t xml:space="preserve"> </w:t>
      </w:r>
      <w:r w:rsidRPr="006739CC">
        <w:rPr>
          <w:color w:val="000000"/>
          <w:lang w:val="uz-Cyrl-UZ"/>
        </w:rPr>
        <w:t>jifriy</w:t>
      </w:r>
      <w:r w:rsidRPr="00CF7A9F">
        <w:rPr>
          <w:color w:val="000000"/>
        </w:rPr>
        <w:t>si</w:t>
      </w:r>
      <w:r w:rsidRPr="006739CC">
        <w:rPr>
          <w:color w:val="000000"/>
        </w:rPr>
        <w:t xml:space="preserve">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boshlariga </w:t>
      </w:r>
      <w:r w:rsidRPr="00CF7A9F">
        <w:rPr>
          <w:color w:val="000000"/>
        </w:rPr>
        <w:t>ishora</w:t>
      </w:r>
      <w:r w:rsidRPr="006739CC">
        <w:rPr>
          <w:color w:val="000000"/>
          <w:lang w:val="uz-Cyrl-UZ"/>
        </w:rPr>
        <w:t xml:space="preserve"> </w:t>
      </w:r>
      <w:r w:rsidRPr="00CF7A9F">
        <w:rPr>
          <w:color w:val="000000"/>
        </w:rPr>
        <w:t>qil</w:t>
      </w:r>
      <w:r w:rsidRPr="006739CC">
        <w:rPr>
          <w:color w:val="000000"/>
          <w:lang w:val="uz-Cyrl-UZ"/>
        </w:rPr>
        <w:t>adi</w:t>
      </w:r>
      <w:r w:rsidRPr="006739CC">
        <w:rPr>
          <w:color w:val="000000"/>
        </w:rPr>
        <w:t xml:space="preserve">. </w:t>
      </w:r>
      <w:r w:rsidRPr="006739CC">
        <w:rPr>
          <w:color w:val="000000"/>
          <w:lang w:val="uz-Cyrl-UZ"/>
        </w:rPr>
        <w:t>H</w:t>
      </w:r>
      <w:r w:rsidRPr="006739CC">
        <w:rPr>
          <w:color w:val="000000"/>
        </w:rPr>
        <w:t>a, avvalgi jumla b</w:t>
      </w:r>
      <w:r w:rsidR="00317151">
        <w:rPr>
          <w:color w:val="000000"/>
        </w:rPr>
        <w:t>o‘</w:t>
      </w:r>
      <w:r w:rsidRPr="006739CC">
        <w:rPr>
          <w:color w:val="000000"/>
        </w:rPr>
        <w:t>lgan</w:t>
      </w:r>
      <w:r w:rsidRPr="00CF7A9F">
        <w:rPr>
          <w:rFonts w:ascii="Traditional Arabic" w:hAnsi="Traditional Arabic" w:cs="Traditional Arabic"/>
          <w:color w:val="FF0000"/>
          <w:sz w:val="40"/>
          <w:szCs w:val="40"/>
        </w:rPr>
        <w:t xml:space="preserve"> </w:t>
      </w:r>
      <w:r w:rsidRPr="00CF7A9F">
        <w:rPr>
          <w:rFonts w:ascii="Traditional Arabic" w:hAnsi="Traditional Arabic" w:cs="Traditional Arabic"/>
          <w:color w:val="FF0000"/>
          <w:sz w:val="40"/>
          <w:szCs w:val="40"/>
          <w:rtl/>
        </w:rPr>
        <w:t>اَلَّذِينَ يَسْتَحِبُّونَ</w:t>
      </w:r>
      <w:r w:rsidRPr="00CF7A9F">
        <w:rPr>
          <w:rFonts w:ascii="Traditional Arabic" w:hAnsi="Traditional Arabic" w:cs="Traditional Arabic"/>
          <w:color w:val="FF0000"/>
          <w:sz w:val="56"/>
          <w:szCs w:val="40"/>
        </w:rPr>
        <w:t xml:space="preserve"> </w:t>
      </w:r>
      <w:r w:rsidRPr="006739CC">
        <w:rPr>
          <w:color w:val="000000"/>
        </w:rPr>
        <w:t>ning maqomi bir ming uch yuz yigirma yetti (1327); agar shaddali</w:t>
      </w:r>
      <w:r>
        <w:rPr>
          <w:color w:val="000000"/>
        </w:rPr>
        <w:t xml:space="preserve"> “lom” </w:t>
      </w:r>
      <w:r w:rsidRPr="006739CC">
        <w:rPr>
          <w:color w:val="000000"/>
        </w:rPr>
        <w:t>va</w:t>
      </w:r>
      <w:r>
        <w:rPr>
          <w:color w:val="000000"/>
        </w:rPr>
        <w:t xml:space="preserve"> “be” </w:t>
      </w:r>
      <w:r w:rsidRPr="006739CC">
        <w:rPr>
          <w:color w:val="000000"/>
        </w:rPr>
        <w:t>ikki martadan sanalsa</w:t>
      </w:r>
      <w:r>
        <w:rPr>
          <w:color w:val="000000"/>
        </w:rPr>
        <w:t xml:space="preserve">, arab </w:t>
      </w:r>
      <w:r w:rsidRPr="006739CC">
        <w:rPr>
          <w:color w:val="000000"/>
        </w:rPr>
        <w:t>iy tarixi</w:t>
      </w:r>
      <w:r w:rsidRPr="006739CC">
        <w:rPr>
          <w:color w:val="000000"/>
          <w:lang w:val="uz-Cyrl-UZ"/>
        </w:rPr>
        <w:t xml:space="preserve"> </w:t>
      </w:r>
      <w:r w:rsidRPr="00CF7A9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uch yuz ellik t</w:t>
      </w:r>
      <w:r w:rsidR="00317151">
        <w:rPr>
          <w:color w:val="000000"/>
        </w:rPr>
        <w:t>o‘</w:t>
      </w:r>
      <w:r w:rsidRPr="006739CC">
        <w:rPr>
          <w:color w:val="000000"/>
        </w:rPr>
        <w:t xml:space="preserve">qqiz (1359)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u </w:t>
      </w:r>
      <w:bookmarkStart w:id="284" w:name="_Hlk333676065"/>
      <w:r w:rsidRPr="006739CC">
        <w:rPr>
          <w:color w:val="000000"/>
        </w:rPr>
        <w:t>tu</w:t>
      </w:r>
      <w:r w:rsidR="00317151">
        <w:rPr>
          <w:color w:val="000000"/>
          <w:lang w:val="uz-Cyrl-UZ"/>
        </w:rPr>
        <w:t>g‘</w:t>
      </w:r>
      <w:r w:rsidRPr="006739CC">
        <w:rPr>
          <w:color w:val="000000"/>
        </w:rPr>
        <w:t>yon</w:t>
      </w:r>
      <w:bookmarkEnd w:id="284"/>
      <w:r w:rsidRPr="006739CC">
        <w:rPr>
          <w:color w:val="000000"/>
        </w:rPr>
        <w:t xml:space="preserve">li toifaning </w:t>
      </w:r>
      <w:r w:rsidRPr="006739CC">
        <w:rPr>
          <w:color w:val="000000"/>
          <w:lang w:val="uz-Cyrl-UZ"/>
        </w:rPr>
        <w:t>tajovuzkor</w:t>
      </w:r>
      <w:r w:rsidRPr="006739CC">
        <w:rPr>
          <w:color w:val="000000"/>
        </w:rPr>
        <w:t xml:space="preserve"> zamonini k</w:t>
      </w:r>
      <w:r w:rsidR="00317151">
        <w:rPr>
          <w:color w:val="000000"/>
          <w:lang w:val="uz-Cyrl-UZ"/>
        </w:rPr>
        <w:t>o‘</w:t>
      </w:r>
      <w:r w:rsidRPr="006739CC">
        <w:rPr>
          <w:color w:val="000000"/>
        </w:rPr>
        <w:t>rsatib t</w:t>
      </w:r>
      <w:r w:rsidR="00317151">
        <w:rPr>
          <w:color w:val="000000"/>
        </w:rPr>
        <w:t>o‘</w:t>
      </w:r>
      <w:r>
        <w:rPr>
          <w:color w:val="000000"/>
        </w:rPr>
        <w:t>liq</w:t>
      </w:r>
      <w:r w:rsidRPr="006739CC">
        <w:rPr>
          <w:color w:val="000000"/>
        </w:rPr>
        <w:t xml:space="preserve"> tavofuq</w:t>
      </w:r>
      <w:r w:rsidRPr="006739CC">
        <w:rPr>
          <w:color w:val="000000"/>
          <w:lang w:val="uz-Cyrl-UZ"/>
        </w:rPr>
        <w:t xml:space="preserve"> </w:t>
      </w:r>
      <w:r w:rsidRPr="00CF7A9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w:t>
      </w:r>
      <w:r w:rsidRPr="006739CC">
        <w:rPr>
          <w:color w:val="000000"/>
          <w:sz w:val="40"/>
        </w:rPr>
        <w:t xml:space="preserve"> </w:t>
      </w:r>
      <w:r w:rsidRPr="00CF7A9F">
        <w:rPr>
          <w:rFonts w:ascii="Traditional Arabic" w:hAnsi="Traditional Arabic" w:cs="Traditional Arabic"/>
          <w:color w:val="FF0000"/>
          <w:sz w:val="40"/>
          <w:szCs w:val="40"/>
          <w:rtl/>
        </w:rPr>
        <w:t>وَيَبْغُونَهَا عِوَجًا</w:t>
      </w:r>
      <w:r w:rsidRPr="00CF7A9F">
        <w:rPr>
          <w:rFonts w:ascii="Traditional Arabic" w:hAnsi="Traditional Arabic" w:cs="Traditional Arabic"/>
          <w:color w:val="FF0000"/>
          <w:sz w:val="40"/>
          <w:szCs w:val="40"/>
        </w:rPr>
        <w:t xml:space="preserve"> </w:t>
      </w:r>
      <w:r w:rsidRPr="006739CC">
        <w:rPr>
          <w:color w:val="000000"/>
        </w:rPr>
        <w:t>ning maqomi</w:t>
      </w:r>
      <w:r>
        <w:rPr>
          <w:color w:val="000000"/>
        </w:rPr>
        <w:t>,</w:t>
      </w:r>
      <w:r w:rsidRPr="006739CC">
        <w:rPr>
          <w:color w:val="000000"/>
        </w:rPr>
        <w:t xml:space="preserve"> tanvi</w:t>
      </w:r>
      <w:r>
        <w:rPr>
          <w:color w:val="000000"/>
        </w:rPr>
        <w:t xml:space="preserve">n “nun” </w:t>
      </w:r>
      <w:r w:rsidRPr="006739CC">
        <w:rPr>
          <w:color w:val="000000"/>
        </w:rPr>
        <w:t>b</w:t>
      </w:r>
      <w:r w:rsidR="00317151">
        <w:rPr>
          <w:color w:val="000000"/>
          <w:lang w:val="uz-Cyrl-UZ"/>
        </w:rPr>
        <w:t>o‘</w:t>
      </w:r>
      <w:r w:rsidRPr="006739CC">
        <w:rPr>
          <w:color w:val="000000"/>
        </w:rPr>
        <w:t>l</w:t>
      </w:r>
      <w:r>
        <w:rPr>
          <w:color w:val="000000"/>
        </w:rPr>
        <w:t>ish</w:t>
      </w:r>
      <w:r w:rsidRPr="006739CC">
        <w:rPr>
          <w:color w:val="000000"/>
        </w:rPr>
        <w:t xml:space="preserve"> jihati</w:t>
      </w:r>
      <w:r w:rsidRPr="006739CC">
        <w:rPr>
          <w:color w:val="000000"/>
          <w:lang w:val="uz-Cyrl-UZ"/>
        </w:rPr>
        <w:t xml:space="preserve"> </w:t>
      </w:r>
      <w:r w:rsidRPr="00BE7F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ming ikki yuz t</w:t>
      </w:r>
      <w:r w:rsidR="00317151">
        <w:rPr>
          <w:color w:val="000000"/>
        </w:rPr>
        <w:t>o‘</w:t>
      </w:r>
      <w:r w:rsidRPr="006739CC">
        <w:rPr>
          <w:color w:val="000000"/>
        </w:rPr>
        <w:t xml:space="preserve">qqiz (1209)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Pr>
          <w:color w:val="000000"/>
        </w:rPr>
        <w:t>,</w:t>
      </w:r>
      <w:r w:rsidRPr="006739CC">
        <w:rPr>
          <w:color w:val="000000"/>
        </w:rPr>
        <w:t xml:space="preserve"> shariati</w:t>
      </w:r>
      <w:r>
        <w:rPr>
          <w:color w:val="000000"/>
        </w:rPr>
        <w:t xml:space="preserve"> </w:t>
      </w:r>
      <w:r w:rsidRPr="006739CC">
        <w:rPr>
          <w:color w:val="000000"/>
        </w:rPr>
        <w:t>Islom</w:t>
      </w:r>
      <w:r>
        <w:rPr>
          <w:color w:val="000000"/>
        </w:rPr>
        <w:t>iya</w:t>
      </w:r>
      <w:r w:rsidRPr="006739CC">
        <w:rPr>
          <w:color w:val="000000"/>
        </w:rPr>
        <w:t>ga sui</w:t>
      </w:r>
      <w:r w:rsidRPr="006739CC">
        <w:rPr>
          <w:color w:val="000000"/>
          <w:lang w:val="uz-Cyrl-UZ"/>
        </w:rPr>
        <w:t>q</w:t>
      </w:r>
      <w:r w:rsidRPr="006739CC">
        <w:rPr>
          <w:color w:val="000000"/>
        </w:rPr>
        <w:t>asd b</w:t>
      </w:r>
      <w:r w:rsidR="00317151">
        <w:rPr>
          <w:color w:val="000000"/>
          <w:lang w:val="uz-Cyrl-UZ"/>
        </w:rPr>
        <w:t>o‘</w:t>
      </w:r>
      <w:r w:rsidRPr="006739CC">
        <w:rPr>
          <w:color w:val="000000"/>
        </w:rPr>
        <w:t xml:space="preserve">lib ajnabiy </w:t>
      </w:r>
      <w:r w:rsidRPr="006739CC">
        <w:rPr>
          <w:color w:val="000000"/>
          <w:lang w:val="uz-Cyrl-UZ"/>
        </w:rPr>
        <w:t>q</w:t>
      </w:r>
      <w:r w:rsidRPr="006739CC">
        <w:rPr>
          <w:color w:val="000000"/>
        </w:rPr>
        <w:t xml:space="preserve">onunlarini adliyaga </w:t>
      </w:r>
      <w:r w:rsidRPr="006739CC">
        <w:rPr>
          <w:color w:val="000000"/>
          <w:lang w:val="uz-Cyrl-UZ"/>
        </w:rPr>
        <w:t>tiqmoq</w:t>
      </w:r>
      <w:r w:rsidRPr="006739CC">
        <w:rPr>
          <w:color w:val="000000"/>
        </w:rPr>
        <w:t xml:space="preserve"> </w:t>
      </w:r>
      <w:r w:rsidRPr="006739CC">
        <w:rPr>
          <w:color w:val="000000"/>
          <w:lang w:val="uz-Cyrl-UZ"/>
        </w:rPr>
        <w:t>fikri</w:t>
      </w:r>
      <w:r w:rsidRPr="006739CC">
        <w:rPr>
          <w:color w:val="000000"/>
        </w:rPr>
        <w:t xml:space="preserve"> va </w:t>
      </w:r>
      <w:r w:rsidRPr="006739CC">
        <w:rPr>
          <w:color w:val="000000"/>
          <w:lang w:val="uz-Cyrl-UZ"/>
        </w:rPr>
        <w:t>tashabbusi</w:t>
      </w:r>
      <w:r w:rsidRPr="006739CC">
        <w:rPr>
          <w:color w:val="000000"/>
        </w:rPr>
        <w:t xml:space="preserve"> tarixiga </w:t>
      </w:r>
      <w:r>
        <w:rPr>
          <w:color w:val="000000"/>
        </w:rPr>
        <w:t>batamom</w:t>
      </w:r>
      <w:r w:rsidRPr="006739CC">
        <w:rPr>
          <w:color w:val="000000"/>
        </w:rPr>
        <w:t xml:space="preserve"> tavofuq</w:t>
      </w:r>
      <w:r w:rsidRPr="006739CC">
        <w:rPr>
          <w:color w:val="000000"/>
          <w:lang w:val="uz-Cyrl-UZ"/>
        </w:rPr>
        <w:t xml:space="preserve"> </w:t>
      </w:r>
      <w:r w:rsidRPr="00BE7F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qaraydi</w:t>
      </w:r>
      <w:r w:rsidRPr="006739CC">
        <w:rPr>
          <w:color w:val="000000"/>
        </w:rPr>
        <w:t>. Va bu a</w:t>
      </w:r>
      <w:r w:rsidRPr="006739CC">
        <w:rPr>
          <w:color w:val="000000"/>
          <w:lang w:val="uz-Cyrl-UZ"/>
        </w:rPr>
        <w:t>lomat</w:t>
      </w:r>
      <w:r w:rsidRPr="006739CC">
        <w:rPr>
          <w:color w:val="000000"/>
        </w:rPr>
        <w:t>lar kabi k</w:t>
      </w:r>
      <w:r w:rsidR="00317151">
        <w:rPr>
          <w:color w:val="000000"/>
          <w:lang w:val="uz-Cyrl-UZ"/>
        </w:rPr>
        <w:t>o‘</w:t>
      </w:r>
      <w:r w:rsidRPr="006739CC">
        <w:rPr>
          <w:color w:val="000000"/>
        </w:rPr>
        <w:t xml:space="preserve">p </w:t>
      </w:r>
      <w:r w:rsidRPr="006739CC">
        <w:rPr>
          <w:color w:val="000000"/>
          <w:lang w:val="uz-Cyrl-UZ"/>
        </w:rPr>
        <w:t>imolar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boshdagi oyat quvvatli ishora </w:t>
      </w:r>
      <w:r>
        <w:rPr>
          <w:color w:val="000000"/>
        </w:rPr>
        <w:t>qil</w:t>
      </w:r>
      <w:r w:rsidRPr="006739CC">
        <w:rPr>
          <w:color w:val="000000"/>
        </w:rPr>
        <w:t xml:space="preserve">gan Risola-i Nurning </w:t>
      </w:r>
      <w:bookmarkStart w:id="285" w:name="_Hlk333676344"/>
      <w:r w:rsidRPr="006739CC">
        <w:rPr>
          <w:color w:val="000000"/>
        </w:rPr>
        <w:t>muoriz</w:t>
      </w:r>
      <w:bookmarkEnd w:id="285"/>
      <w:r w:rsidRPr="006739CC">
        <w:rPr>
          <w:color w:val="000000"/>
        </w:rPr>
        <w:t>lariga zo</w:t>
      </w:r>
      <w:r w:rsidRPr="006739CC">
        <w:rPr>
          <w:color w:val="000000"/>
          <w:lang w:val="uz-Cyrl-UZ"/>
        </w:rPr>
        <w:t>h</w:t>
      </w:r>
      <w:r w:rsidRPr="006739CC">
        <w:rPr>
          <w:color w:val="000000"/>
        </w:rPr>
        <w:t xml:space="preserve">ir bir suratda </w:t>
      </w:r>
      <w:r>
        <w:rPr>
          <w:color w:val="000000"/>
        </w:rPr>
        <w:t>qarag</w:t>
      </w:r>
      <w:r w:rsidRPr="006739CC">
        <w:rPr>
          <w:color w:val="000000"/>
        </w:rPr>
        <w:t xml:space="preserve">ani kabi, </w:t>
      </w:r>
      <w:r w:rsidRPr="006739CC">
        <w:rPr>
          <w:color w:val="000000"/>
          <w:lang w:val="uz-Cyrl-UZ"/>
        </w:rPr>
        <w:t>zid ma</w:t>
      </w:r>
      <w:r w:rsidR="00317151">
        <w:rPr>
          <w:color w:val="000000"/>
          <w:lang w:val="uz-Cyrl-UZ"/>
        </w:rPr>
        <w:t>’</w:t>
      </w:r>
      <w:r w:rsidRPr="006739CC">
        <w:rPr>
          <w:color w:val="000000"/>
          <w:lang w:val="uz-Cyrl-UZ"/>
        </w:rPr>
        <w:t>noning</w:t>
      </w:r>
      <w:r w:rsidRPr="006739CC">
        <w:rPr>
          <w:color w:val="000000"/>
        </w:rPr>
        <w:t xml:space="preserve"> dalolati</w:t>
      </w:r>
      <w:r w:rsidRPr="006739CC">
        <w:rPr>
          <w:color w:val="000000"/>
          <w:lang w:val="uz-Cyrl-UZ"/>
        </w:rPr>
        <w:t xml:space="preserve"> </w:t>
      </w:r>
      <w:r w:rsidRPr="00BE7F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Risola-i Nurga t</w:t>
      </w:r>
      <w:r w:rsidR="00317151">
        <w:rPr>
          <w:color w:val="000000"/>
        </w:rPr>
        <w:t>o‘</w:t>
      </w:r>
      <w:r>
        <w:rPr>
          <w:color w:val="000000"/>
        </w:rPr>
        <w:t>liq</w:t>
      </w:r>
      <w:r w:rsidRPr="006739CC">
        <w:rPr>
          <w:color w:val="000000"/>
        </w:rPr>
        <w:t xml:space="preserve"> </w:t>
      </w:r>
      <w:r>
        <w:rPr>
          <w:color w:val="000000"/>
        </w:rPr>
        <w:t>qaraydi</w:t>
      </w:r>
      <w:r w:rsidRPr="006739CC">
        <w:rPr>
          <w:color w:val="000000"/>
        </w:rPr>
        <w:t xml:space="preserve">. </w:t>
      </w:r>
      <w:r w:rsidRPr="006739CC">
        <w:rPr>
          <w:color w:val="000000"/>
          <w:lang w:val="uz-Cyrl-UZ"/>
        </w:rPr>
        <w:t>H</w:t>
      </w:r>
      <w:r w:rsidRPr="006739CC">
        <w:rPr>
          <w:color w:val="000000"/>
        </w:rPr>
        <w:t>atto t</w:t>
      </w:r>
      <w:r w:rsidR="00317151">
        <w:rPr>
          <w:color w:val="000000"/>
        </w:rPr>
        <w:t>o‘</w:t>
      </w:r>
      <w:r w:rsidRPr="006739CC">
        <w:rPr>
          <w:color w:val="000000"/>
        </w:rPr>
        <w:t xml:space="preserve">rtinchi oyatda Risola-i Nurning </w:t>
      </w:r>
      <w:r>
        <w:rPr>
          <w:color w:val="000000"/>
        </w:rPr>
        <w:t>Turk</w:t>
      </w:r>
      <w:r w:rsidRPr="006739CC">
        <w:rPr>
          <w:color w:val="000000"/>
        </w:rPr>
        <w:t>cha b</w:t>
      </w:r>
      <w:r w:rsidR="00317151">
        <w:rPr>
          <w:color w:val="000000"/>
          <w:lang w:val="uz-Cyrl-UZ"/>
        </w:rPr>
        <w:t>o‘</w:t>
      </w:r>
      <w:r w:rsidRPr="006739CC">
        <w:rPr>
          <w:color w:val="000000"/>
        </w:rPr>
        <w:t>lishini ta</w:t>
      </w:r>
      <w:r w:rsidRPr="006739CC">
        <w:rPr>
          <w:color w:val="000000"/>
          <w:lang w:val="uz-Cyrl-UZ"/>
        </w:rPr>
        <w:t>h</w:t>
      </w:r>
      <w:r w:rsidRPr="006739CC">
        <w:rPr>
          <w:color w:val="000000"/>
        </w:rPr>
        <w:t>sin eta</w:t>
      </w:r>
      <w:r>
        <w:rPr>
          <w:color w:val="000000"/>
        </w:rPr>
        <w:t>di</w:t>
      </w:r>
      <w:r w:rsidRPr="006739CC">
        <w:rPr>
          <w:color w:val="000000"/>
        </w:rPr>
        <w:t xml:space="preserve"> va beshinchida</w:t>
      </w:r>
      <w:r>
        <w:rPr>
          <w:color w:val="000000"/>
        </w:rPr>
        <w:t xml:space="preserve"> arab cha</w:t>
      </w:r>
      <w:r w:rsidRPr="006739CC">
        <w:rPr>
          <w:color w:val="000000"/>
        </w:rPr>
        <w:t xml:space="preserve"> va </w:t>
      </w:r>
      <w:r>
        <w:rPr>
          <w:color w:val="000000"/>
        </w:rPr>
        <w:t>turk</w:t>
      </w:r>
      <w:r w:rsidRPr="006739CC">
        <w:rPr>
          <w:color w:val="000000"/>
        </w:rPr>
        <w:t>chani t</w:t>
      </w:r>
      <w:r w:rsidR="00317151">
        <w:rPr>
          <w:color w:val="000000"/>
        </w:rPr>
        <w:t>o‘</w:t>
      </w:r>
      <w:r>
        <w:rPr>
          <w:color w:val="000000"/>
        </w:rPr>
        <w:t>liq</w:t>
      </w:r>
      <w:r w:rsidRPr="006739CC">
        <w:rPr>
          <w:color w:val="000000"/>
        </w:rPr>
        <w:t xml:space="preserve"> bilmagan va </w:t>
      </w:r>
      <w:bookmarkStart w:id="286" w:name="_Hlk333676410"/>
      <w:r w:rsidRPr="006739CC">
        <w:rPr>
          <w:color w:val="000000"/>
        </w:rPr>
        <w:t>murshid</w:t>
      </w:r>
      <w:bookmarkEnd w:id="286"/>
      <w:r w:rsidRPr="006739CC">
        <w:rPr>
          <w:color w:val="000000"/>
        </w:rPr>
        <w:t>lari va olimlari parishon b</w:t>
      </w:r>
      <w:r w:rsidR="00317151">
        <w:rPr>
          <w:color w:val="000000"/>
        </w:rPr>
        <w:t>o‘</w:t>
      </w:r>
      <w:r w:rsidRPr="006739CC">
        <w:rPr>
          <w:color w:val="000000"/>
        </w:rPr>
        <w:t xml:space="preserve">lgan </w:t>
      </w:r>
      <w:r w:rsidRPr="006739CC">
        <w:rPr>
          <w:color w:val="000000"/>
          <w:lang w:val="uz-Cyrl-UZ"/>
        </w:rPr>
        <w:t>S</w:t>
      </w:r>
      <w:r w:rsidRPr="006739CC">
        <w:rPr>
          <w:color w:val="000000"/>
        </w:rPr>
        <w:t>harqi</w:t>
      </w:r>
      <w:r w:rsidRPr="006739CC">
        <w:rPr>
          <w:color w:val="000000"/>
          <w:lang w:val="uz-Cyrl-UZ"/>
        </w:rPr>
        <w:t>y viloyatlar</w:t>
      </w:r>
      <w:r w:rsidRPr="006739CC">
        <w:rPr>
          <w:color w:val="000000"/>
        </w:rPr>
        <w:t xml:space="preserve">da Risola-i Nur yordamlariga va har toifadan ziyoda boshlariga kelgan </w:t>
      </w:r>
      <w:r w:rsidRPr="006739CC">
        <w:rPr>
          <w:color w:val="000000"/>
          <w:lang w:val="uz-Cyrl-UZ"/>
        </w:rPr>
        <w:t>h</w:t>
      </w:r>
      <w:r w:rsidRPr="006739CC">
        <w:rPr>
          <w:color w:val="000000"/>
        </w:rPr>
        <w:t>odisalar va oyatda</w:t>
      </w:r>
      <w:r w:rsidRPr="006739CC">
        <w:rPr>
          <w:sz w:val="40"/>
        </w:rPr>
        <w:t xml:space="preserve"> </w:t>
      </w:r>
      <w:r w:rsidRPr="00BE7F59">
        <w:rPr>
          <w:rFonts w:ascii="Traditional Arabic" w:hAnsi="Traditional Arabic" w:cs="Traditional Arabic"/>
          <w:color w:val="FF0000"/>
          <w:sz w:val="40"/>
          <w:szCs w:val="40"/>
          <w:rtl/>
        </w:rPr>
        <w:t>بِاَيَّامِ اللهِ</w:t>
      </w:r>
      <w:r w:rsidRPr="00BE7F59">
        <w:rPr>
          <w:rFonts w:ascii="Traditional Arabic" w:hAnsi="Traditional Arabic" w:cs="Traditional Arabic"/>
          <w:color w:val="FF0000"/>
          <w:sz w:val="40"/>
          <w:szCs w:val="40"/>
        </w:rPr>
        <w:t xml:space="preserve"> </w:t>
      </w:r>
      <w:r w:rsidRPr="006739CC">
        <w:rPr>
          <w:color w:val="000000"/>
        </w:rPr>
        <w:t xml:space="preserve"> ta</w:t>
      </w:r>
      <w:r w:rsidR="00317151">
        <w:rPr>
          <w:color w:val="000000"/>
        </w:rPr>
        <w:t>’</w:t>
      </w:r>
      <w:r w:rsidRPr="006739CC">
        <w:rPr>
          <w:color w:val="000000"/>
        </w:rPr>
        <w:t xml:space="preserve">bir etilgan </w:t>
      </w:r>
      <w:r w:rsidRPr="006739CC">
        <w:rPr>
          <w:color w:val="000000"/>
          <w:lang w:val="uz-Cyrl-UZ"/>
        </w:rPr>
        <w:t>ayanchli</w:t>
      </w:r>
      <w:r w:rsidRPr="006739CC">
        <w:rPr>
          <w:color w:val="000000"/>
        </w:rPr>
        <w:t xml:space="preserve"> </w:t>
      </w:r>
      <w:r w:rsidRPr="006739CC">
        <w:rPr>
          <w:color w:val="000000"/>
          <w:lang w:val="uz-Cyrl-UZ"/>
        </w:rPr>
        <w:t>voqealarni</w:t>
      </w:r>
      <w:r w:rsidRPr="006739CC">
        <w:rPr>
          <w:color w:val="000000"/>
        </w:rPr>
        <w:t xml:space="preserve"> xotirlariga keltirmo</w:t>
      </w:r>
      <w:r w:rsidRPr="006739CC">
        <w:rPr>
          <w:color w:val="000000"/>
          <w:lang w:val="uz-Cyrl-UZ"/>
        </w:rPr>
        <w:t xml:space="preserve">q </w:t>
      </w:r>
      <w:r w:rsidRPr="00BE7F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tanbeh</w:t>
      </w:r>
      <w:r w:rsidRPr="006739CC">
        <w:rPr>
          <w:color w:val="000000"/>
        </w:rPr>
        <w:t xml:space="preserve"> va irshod etishlariga bir </w:t>
      </w:r>
      <w:r>
        <w:rPr>
          <w:color w:val="000000"/>
        </w:rPr>
        <w:t>ma</w:t>
      </w:r>
      <w:r w:rsidR="00317151">
        <w:rPr>
          <w:color w:val="000000"/>
        </w:rPr>
        <w:t>’</w:t>
      </w:r>
      <w:r>
        <w:rPr>
          <w:color w:val="000000"/>
        </w:rPr>
        <w:t xml:space="preserve">no-i </w:t>
      </w:r>
      <w:r w:rsidRPr="006739CC">
        <w:rPr>
          <w:color w:val="000000"/>
        </w:rPr>
        <w:t>ishoriy va ramziy</w:t>
      </w:r>
      <w:r w:rsidRPr="006739CC">
        <w:rPr>
          <w:color w:val="000000"/>
          <w:lang w:val="uz-Cyrl-UZ"/>
        </w:rPr>
        <w:t xml:space="preserve"> </w:t>
      </w:r>
      <w:r w:rsidRPr="00BE7F59">
        <w:rPr>
          <w:color w:val="000000"/>
        </w:rPr>
        <w:t>b</w:t>
      </w:r>
      <w:r w:rsidRPr="006739CC">
        <w:rPr>
          <w:color w:val="000000"/>
        </w:rPr>
        <w:t>ila</w:t>
      </w:r>
      <w:r>
        <w:rPr>
          <w:color w:val="000000"/>
        </w:rPr>
        <w:t>n</w:t>
      </w:r>
      <w:r w:rsidRPr="006739CC">
        <w:rPr>
          <w:color w:val="000000"/>
        </w:rPr>
        <w:t xml:space="preserve"> amr </w:t>
      </w:r>
      <w:r>
        <w:rPr>
          <w:color w:val="000000"/>
        </w:rPr>
        <w:t>qil</w:t>
      </w:r>
      <w:r w:rsidRPr="006739CC">
        <w:rPr>
          <w:color w:val="000000"/>
        </w:rPr>
        <w:t xml:space="preserve">adi. Bu oxirgi ahamiyatli ishorani bayon </w:t>
      </w:r>
      <w:r w:rsidRPr="006739CC">
        <w:rPr>
          <w:color w:val="000000"/>
          <w:lang w:val="uz-Cyrl-UZ"/>
        </w:rPr>
        <w:t>etishimga</w:t>
      </w:r>
      <w:r w:rsidRPr="006739CC">
        <w:rPr>
          <w:color w:val="000000"/>
        </w:rPr>
        <w:t xml:space="preserve"> </w:t>
      </w:r>
      <w:r w:rsidRPr="006739CC">
        <w:rPr>
          <w:color w:val="000000"/>
          <w:lang w:val="uz-Cyrl-UZ"/>
        </w:rPr>
        <w:t>h</w:t>
      </w:r>
      <w:r w:rsidRPr="006739CC">
        <w:rPr>
          <w:color w:val="000000"/>
        </w:rPr>
        <w:t>ozircha izn b</w:t>
      </w:r>
      <w:r w:rsidR="00317151">
        <w:rPr>
          <w:color w:val="000000"/>
          <w:lang w:val="uz-Cyrl-UZ"/>
        </w:rPr>
        <w:t>o‘</w:t>
      </w:r>
      <w:r w:rsidRPr="006739CC">
        <w:rPr>
          <w:color w:val="000000"/>
        </w:rPr>
        <w:t>lmaganidan</w:t>
      </w:r>
      <w:r>
        <w:rPr>
          <w:color w:val="000000"/>
        </w:rPr>
        <w:t>,</w:t>
      </w:r>
      <w:r w:rsidRPr="006739CC">
        <w:rPr>
          <w:color w:val="000000"/>
        </w:rPr>
        <w:t xml:space="preserve"> yol</w:t>
      </w:r>
      <w:r w:rsidR="00317151">
        <w:rPr>
          <w:color w:val="000000"/>
        </w:rPr>
        <w:t>g‘</w:t>
      </w:r>
      <w:r w:rsidRPr="006739CC">
        <w:rPr>
          <w:color w:val="000000"/>
        </w:rPr>
        <w:t>iz har birining bi</w:t>
      </w:r>
      <w:r w:rsidRPr="006739CC">
        <w:rPr>
          <w:color w:val="000000"/>
          <w:lang w:val="uz-Cyrl-UZ"/>
        </w:rPr>
        <w:t>t</w:t>
      </w:r>
      <w:r w:rsidRPr="006739CC">
        <w:rPr>
          <w:color w:val="000000"/>
        </w:rPr>
        <w:t xml:space="preserve">ta ramzi </w:t>
      </w:r>
      <w:r w:rsidR="00317151">
        <w:rPr>
          <w:color w:val="000000"/>
        </w:rPr>
        <w:t>g‘</w:t>
      </w:r>
      <w:r w:rsidRPr="006739CC">
        <w:rPr>
          <w:color w:val="000000"/>
        </w:rPr>
        <w:t xml:space="preserve">oyat </w:t>
      </w:r>
      <w:r w:rsidRPr="006739CC">
        <w:rPr>
          <w:color w:val="000000"/>
          <w:lang w:val="uz-Cyrl-UZ"/>
        </w:rPr>
        <w:t>q</w:t>
      </w:r>
      <w:r w:rsidRPr="006739CC">
        <w:rPr>
          <w:color w:val="000000"/>
        </w:rPr>
        <w:t>is</w:t>
      </w:r>
      <w:r w:rsidRPr="006739CC">
        <w:rPr>
          <w:color w:val="000000"/>
          <w:lang w:val="uz-Cyrl-UZ"/>
        </w:rPr>
        <w:t>q</w:t>
      </w:r>
      <w:r w:rsidRPr="006739CC">
        <w:rPr>
          <w:color w:val="000000"/>
        </w:rPr>
        <w:t xml:space="preserve">a bayon </w:t>
      </w:r>
      <w:r w:rsidRPr="00BE7F59">
        <w:rPr>
          <w:color w:val="000000"/>
        </w:rPr>
        <w:t>qilinadi</w:t>
      </w:r>
      <w:r w:rsidRPr="006739CC">
        <w:rPr>
          <w:color w:val="000000"/>
        </w:rPr>
        <w:t>. Shundayki:</w:t>
      </w:r>
    </w:p>
    <w:p w14:paraId="20552C6B" w14:textId="77777777" w:rsidR="00226DA8" w:rsidRDefault="00226DA8" w:rsidP="00226DA8">
      <w:pPr>
        <w:widowControl w:val="0"/>
        <w:ind w:firstLine="706"/>
        <w:jc w:val="both"/>
        <w:rPr>
          <w:b/>
          <w:color w:val="000000"/>
        </w:rPr>
      </w:pPr>
    </w:p>
    <w:p w14:paraId="7E95B99E" w14:textId="77777777" w:rsidR="00226DA8" w:rsidRPr="006739CC" w:rsidRDefault="00226DA8" w:rsidP="00226DA8">
      <w:pPr>
        <w:widowControl w:val="0"/>
        <w:ind w:firstLine="706"/>
        <w:jc w:val="both"/>
        <w:rPr>
          <w:b/>
          <w:color w:val="000000"/>
          <w:lang w:val="uz-Cyrl-UZ"/>
        </w:rPr>
      </w:pPr>
      <w:bookmarkStart w:id="287" w:name="_Hlk148868164"/>
      <w:r w:rsidRPr="006739CC">
        <w:rPr>
          <w:b/>
          <w:color w:val="000000"/>
        </w:rPr>
        <w:t>T</w:t>
      </w:r>
      <w:r w:rsidR="00317151">
        <w:rPr>
          <w:b/>
          <w:color w:val="000000"/>
        </w:rPr>
        <w:t>O‘</w:t>
      </w:r>
      <w:r w:rsidRPr="006739CC">
        <w:rPr>
          <w:b/>
          <w:color w:val="000000"/>
        </w:rPr>
        <w:t>RT</w:t>
      </w:r>
      <w:r>
        <w:rPr>
          <w:b/>
          <w:color w:val="000000"/>
        </w:rPr>
        <w:t>I</w:t>
      </w:r>
      <w:r w:rsidRPr="006739CC">
        <w:rPr>
          <w:b/>
          <w:color w:val="000000"/>
        </w:rPr>
        <w:t>NCH</w:t>
      </w:r>
      <w:r>
        <w:rPr>
          <w:b/>
          <w:color w:val="000000"/>
        </w:rPr>
        <w:t>I</w:t>
      </w:r>
      <w:r w:rsidRPr="006739CC">
        <w:rPr>
          <w:b/>
          <w:color w:val="000000"/>
        </w:rPr>
        <w:t xml:space="preserve"> OYAT</w:t>
      </w:r>
      <w:bookmarkEnd w:id="287"/>
      <w:r w:rsidRPr="006739CC">
        <w:rPr>
          <w:b/>
          <w:color w:val="000000"/>
        </w:rPr>
        <w:t>N</w:t>
      </w:r>
      <w:r>
        <w:rPr>
          <w:b/>
          <w:color w:val="000000"/>
        </w:rPr>
        <w:t>I</w:t>
      </w:r>
      <w:r w:rsidRPr="006739CC">
        <w:rPr>
          <w:b/>
          <w:color w:val="000000"/>
        </w:rPr>
        <w:t>NG:</w:t>
      </w:r>
      <w:r>
        <w:rPr>
          <w:b/>
          <w:color w:val="000000"/>
        </w:rPr>
        <w:t xml:space="preserve"> </w:t>
      </w:r>
    </w:p>
    <w:p w14:paraId="50FEDDCE" w14:textId="77777777" w:rsidR="00226DA8" w:rsidRPr="00BE7F59" w:rsidRDefault="00226DA8" w:rsidP="00226DA8">
      <w:pPr>
        <w:widowControl w:val="0"/>
        <w:bidi/>
        <w:jc w:val="center"/>
        <w:rPr>
          <w:rFonts w:ascii="Traditional Arabic" w:hAnsi="Traditional Arabic" w:cs="Traditional Arabic"/>
          <w:color w:val="FF0000"/>
          <w:sz w:val="40"/>
          <w:szCs w:val="40"/>
          <w:lang w:val="uz-Cyrl-UZ"/>
        </w:rPr>
      </w:pPr>
      <w:r w:rsidRPr="00BE7F59">
        <w:rPr>
          <w:rFonts w:ascii="Traditional Arabic" w:hAnsi="Traditional Arabic" w:cs="Traditional Arabic"/>
          <w:color w:val="FF0000"/>
          <w:sz w:val="40"/>
          <w:szCs w:val="40"/>
          <w:rtl/>
        </w:rPr>
        <w:t>وَمَا اَرْسَلْنَا مِنْ رَسُولٍ اِلاَّ بِلِسَانِ قَوْمِهِ لِيُبَيِّنَ لَهُمْ</w:t>
      </w:r>
      <w:r>
        <w:rPr>
          <w:rFonts w:ascii="Traditional Arabic" w:hAnsi="Traditional Arabic" w:cs="Traditional Arabic" w:hint="cs"/>
          <w:color w:val="FF0000"/>
          <w:sz w:val="40"/>
          <w:szCs w:val="40"/>
          <w:rtl/>
        </w:rPr>
        <w:t xml:space="preserve"> </w:t>
      </w:r>
    </w:p>
    <w:p w14:paraId="5C9007F8" w14:textId="77777777" w:rsidR="00226DA8" w:rsidRPr="006739CC" w:rsidRDefault="00226DA8" w:rsidP="00226DA8">
      <w:pPr>
        <w:widowControl w:val="0"/>
        <w:jc w:val="both"/>
        <w:rPr>
          <w:color w:val="000000"/>
        </w:rPr>
      </w:pPr>
      <w:r w:rsidRPr="006739CC">
        <w:rPr>
          <w:color w:val="000000"/>
        </w:rPr>
        <w:t xml:space="preserve">jumlasi </w:t>
      </w:r>
      <w:r w:rsidRPr="006739CC">
        <w:rPr>
          <w:color w:val="000000"/>
          <w:lang w:val="uz-Cyrl-UZ"/>
        </w:rPr>
        <w:t xml:space="preserve">jifriy </w:t>
      </w:r>
      <w:r w:rsidRPr="006739CC">
        <w:rPr>
          <w:color w:val="000000"/>
        </w:rPr>
        <w:t xml:space="preserve">maqomi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boshdagi oyatning ishoralari </w:t>
      </w:r>
      <w:r w:rsidRPr="008D4117">
        <w:rPr>
          <w:color w:val="000000"/>
          <w:lang w:val="uz-Cyrl-UZ"/>
        </w:rPr>
        <w:t>alomatlari bilan</w:t>
      </w:r>
      <w:r w:rsidRPr="00CC0B0D">
        <w:rPr>
          <w:color w:val="000000"/>
          <w:lang w:val="uz-Cyrl-UZ"/>
        </w:rPr>
        <w:t>,</w:t>
      </w:r>
      <w:r w:rsidRPr="006739CC">
        <w:rPr>
          <w:color w:val="000000"/>
        </w:rPr>
        <w:t xml:space="preserve"> </w:t>
      </w:r>
      <w:bookmarkStart w:id="288" w:name="_Hlk333676718"/>
      <w:r w:rsidRPr="006739CC">
        <w:rPr>
          <w:color w:val="000000"/>
        </w:rPr>
        <w:t>risolat</w:t>
      </w:r>
      <w:bookmarkEnd w:id="288"/>
      <w:r w:rsidRPr="006739CC">
        <w:rPr>
          <w:color w:val="000000"/>
        </w:rPr>
        <w:t xml:space="preserve"> va </w:t>
      </w:r>
      <w:bookmarkStart w:id="289" w:name="_Hlk333676739"/>
      <w:r w:rsidRPr="006739CC">
        <w:rPr>
          <w:color w:val="000000"/>
        </w:rPr>
        <w:t>nubuvvat</w:t>
      </w:r>
      <w:bookmarkEnd w:id="289"/>
      <w:r w:rsidRPr="006739CC">
        <w:rPr>
          <w:color w:val="000000"/>
        </w:rPr>
        <w:t xml:space="preserve">ning har asrda </w:t>
      </w:r>
      <w:r w:rsidRPr="006739CC">
        <w:rPr>
          <w:color w:val="000000"/>
          <w:lang w:val="uz-Cyrl-UZ"/>
        </w:rPr>
        <w:t>vorislik</w:t>
      </w:r>
      <w:r w:rsidRPr="006739CC">
        <w:rPr>
          <w:color w:val="000000"/>
        </w:rPr>
        <w:t xml:space="preserve"> nuqtasida </w:t>
      </w:r>
      <w:r w:rsidRPr="006739CC">
        <w:rPr>
          <w:color w:val="000000"/>
          <w:lang w:val="uz-Cyrl-UZ"/>
        </w:rPr>
        <w:t>noiblari</w:t>
      </w:r>
      <w:r w:rsidRPr="006739CC">
        <w:rPr>
          <w:color w:val="000000"/>
        </w:rPr>
        <w:t xml:space="preserve">, vakillari </w:t>
      </w:r>
      <w:r w:rsidRPr="006739CC">
        <w:rPr>
          <w:color w:val="000000"/>
          <w:lang w:val="uz-Cyrl-UZ"/>
        </w:rPr>
        <w:t>b</w:t>
      </w:r>
      <w:r w:rsidR="00317151">
        <w:rPr>
          <w:color w:val="000000"/>
          <w:lang w:val="uz-Cyrl-UZ"/>
        </w:rPr>
        <w:t>o‘</w:t>
      </w:r>
      <w:r w:rsidRPr="006739CC">
        <w:rPr>
          <w:color w:val="000000"/>
          <w:lang w:val="uz-Cyrl-UZ"/>
        </w:rPr>
        <w:t>lmoq</w:t>
      </w:r>
      <w:r w:rsidRPr="006739CC">
        <w:rPr>
          <w:color w:val="000000"/>
        </w:rPr>
        <w:t xml:space="preserve"> </w:t>
      </w:r>
      <w:r w:rsidRPr="006739CC">
        <w:rPr>
          <w:color w:val="000000"/>
          <w:lang w:val="uz-Cyrl-UZ"/>
        </w:rPr>
        <w:t>q</w:t>
      </w:r>
      <w:r w:rsidRPr="006739CC">
        <w:rPr>
          <w:color w:val="000000"/>
        </w:rPr>
        <w:t>oidasi</w:t>
      </w:r>
      <w:r w:rsidRPr="006739CC">
        <w:rPr>
          <w:color w:val="000000"/>
          <w:lang w:val="uz-Cyrl-UZ"/>
        </w:rPr>
        <w:t xml:space="preserve"> </w:t>
      </w:r>
      <w:r w:rsidRPr="008D4117">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bir ma</w:t>
      </w:r>
      <w:r w:rsidR="00317151">
        <w:rPr>
          <w:color w:val="000000"/>
        </w:rPr>
        <w:t>’</w:t>
      </w:r>
      <w:r w:rsidRPr="006739CC">
        <w:rPr>
          <w:color w:val="000000"/>
        </w:rPr>
        <w:t>no</w:t>
      </w:r>
      <w:r>
        <w:rPr>
          <w:color w:val="000000"/>
        </w:rPr>
        <w:t xml:space="preserve">-i </w:t>
      </w:r>
      <w:r w:rsidRPr="006739CC">
        <w:rPr>
          <w:color w:val="000000"/>
          <w:lang w:val="uz-Cyrl-UZ"/>
        </w:rPr>
        <w:t>ramziy</w:t>
      </w:r>
      <w:r w:rsidRPr="006739CC">
        <w:rPr>
          <w:color w:val="000000"/>
        </w:rPr>
        <w:t xml:space="preserve"> jihatida </w:t>
      </w:r>
      <w:r w:rsidRPr="006739CC">
        <w:rPr>
          <w:color w:val="000000"/>
          <w:lang w:val="uz-Cyrl-UZ"/>
        </w:rPr>
        <w:t>voris</w:t>
      </w:r>
      <w:r w:rsidRPr="008D4117">
        <w:rPr>
          <w:color w:val="000000"/>
          <w:lang w:val="uz-Cyrl-UZ"/>
        </w:rPr>
        <w:t>lik</w:t>
      </w:r>
      <w:r w:rsidRPr="006739CC">
        <w:rPr>
          <w:color w:val="000000"/>
          <w:lang w:val="uz-Cyrl-UZ"/>
        </w:rPr>
        <w:t xml:space="preserve"> </w:t>
      </w:r>
      <w:r w:rsidRPr="006739CC">
        <w:rPr>
          <w:color w:val="000000"/>
        </w:rPr>
        <w:t>vazifa</w:t>
      </w:r>
      <w:r w:rsidRPr="006739CC">
        <w:rPr>
          <w:color w:val="000000"/>
          <w:lang w:val="uz-Cyrl-UZ"/>
        </w:rPr>
        <w:t>sini</w:t>
      </w:r>
      <w:r w:rsidRPr="006739CC">
        <w:rPr>
          <w:color w:val="000000"/>
        </w:rPr>
        <w:t xml:space="preserve"> </w:t>
      </w:r>
      <w:r w:rsidRPr="006739CC">
        <w:rPr>
          <w:color w:val="000000"/>
          <w:lang w:val="uz-Cyrl-UZ"/>
        </w:rPr>
        <w:t>q</w:t>
      </w:r>
      <w:r w:rsidRPr="006739CC">
        <w:rPr>
          <w:color w:val="000000"/>
        </w:rPr>
        <w:t>ilgan Risola</w:t>
      </w:r>
      <w:r w:rsidRPr="006739CC">
        <w:rPr>
          <w:color w:val="000000"/>
          <w:lang w:val="uz-Cyrl-UZ"/>
        </w:rPr>
        <w:t>-</w:t>
      </w:r>
      <w:r w:rsidRPr="006739CC">
        <w:rPr>
          <w:color w:val="000000"/>
        </w:rPr>
        <w:t xml:space="preserve">i Nurni </w:t>
      </w:r>
      <w:r w:rsidRPr="006739CC">
        <w:rPr>
          <w:color w:val="000000"/>
          <w:lang w:val="uz-Cyrl-UZ"/>
        </w:rPr>
        <w:t>fardlari</w:t>
      </w:r>
      <w:r w:rsidRPr="006739CC">
        <w:rPr>
          <w:color w:val="000000"/>
        </w:rPr>
        <w:t xml:space="preserve"> ichiga xususiy bir iltifot</w:t>
      </w:r>
      <w:r w:rsidRPr="006739CC">
        <w:rPr>
          <w:color w:val="000000"/>
          <w:lang w:val="uz-Cyrl-UZ"/>
        </w:rPr>
        <w:t xml:space="preserve"> </w:t>
      </w:r>
      <w:r w:rsidRPr="008D4117">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kirgiz</w:t>
      </w:r>
      <w:r w:rsidRPr="006739CC">
        <w:rPr>
          <w:color w:val="000000"/>
        </w:rPr>
        <w:t>ib, lisoni</w:t>
      </w:r>
      <w:r>
        <w:rPr>
          <w:color w:val="000000"/>
        </w:rPr>
        <w:t xml:space="preserve"> </w:t>
      </w:r>
      <w:r w:rsidRPr="006739CC">
        <w:rPr>
          <w:color w:val="000000"/>
        </w:rPr>
        <w:t>Qur</w:t>
      </w:r>
      <w:r w:rsidR="00317151">
        <w:rPr>
          <w:color w:val="000000"/>
        </w:rPr>
        <w:t>’</w:t>
      </w:r>
      <w:r w:rsidRPr="006739CC">
        <w:rPr>
          <w:color w:val="000000"/>
        </w:rPr>
        <w:t>on b</w:t>
      </w:r>
      <w:r w:rsidR="00317151">
        <w:rPr>
          <w:color w:val="000000"/>
        </w:rPr>
        <w:t>o‘</w:t>
      </w:r>
      <w:r w:rsidRPr="006739CC">
        <w:rPr>
          <w:color w:val="000000"/>
        </w:rPr>
        <w:t>lgan</w:t>
      </w:r>
      <w:r>
        <w:rPr>
          <w:color w:val="000000"/>
        </w:rPr>
        <w:t xml:space="preserve"> arab cha</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lmasdan</w:t>
      </w:r>
      <w:r w:rsidRPr="006739CC">
        <w:rPr>
          <w:color w:val="000000"/>
        </w:rPr>
        <w:t xml:space="preserve"> </w:t>
      </w:r>
      <w:r>
        <w:rPr>
          <w:color w:val="000000"/>
        </w:rPr>
        <w:t>turk</w:t>
      </w:r>
      <w:r w:rsidRPr="006739CC">
        <w:rPr>
          <w:color w:val="000000"/>
        </w:rPr>
        <w:t>cha b</w:t>
      </w:r>
      <w:r w:rsidR="00317151">
        <w:rPr>
          <w:color w:val="000000"/>
          <w:lang w:val="uz-Cyrl-UZ"/>
        </w:rPr>
        <w:t>o‘</w:t>
      </w:r>
      <w:r w:rsidRPr="006739CC">
        <w:rPr>
          <w:color w:val="000000"/>
        </w:rPr>
        <w:t>lishini ta</w:t>
      </w:r>
      <w:r w:rsidRPr="006739CC">
        <w:rPr>
          <w:color w:val="000000"/>
          <w:lang w:val="uz-Cyrl-UZ"/>
        </w:rPr>
        <w:t>q</w:t>
      </w:r>
      <w:r w:rsidRPr="006739CC">
        <w:rPr>
          <w:color w:val="000000"/>
        </w:rPr>
        <w:t>dir</w:t>
      </w:r>
      <w:r>
        <w:rPr>
          <w:color w:val="000000"/>
        </w:rPr>
        <w:t>lay</w:t>
      </w:r>
      <w:r w:rsidRPr="006739CC">
        <w:rPr>
          <w:color w:val="000000"/>
        </w:rPr>
        <w:t xml:space="preserve">di. </w:t>
      </w:r>
      <w:r w:rsidRPr="006739CC">
        <w:rPr>
          <w:color w:val="000000"/>
          <w:lang w:val="uz-Cyrl-UZ"/>
        </w:rPr>
        <w:t>H</w:t>
      </w:r>
      <w:r w:rsidRPr="006739CC">
        <w:rPr>
          <w:color w:val="000000"/>
        </w:rPr>
        <w:t>a, buning maqomi</w:t>
      </w:r>
      <w:r w:rsidRPr="008D4117">
        <w:rPr>
          <w:rFonts w:ascii="Traditional Arabic" w:hAnsi="Traditional Arabic" w:cs="Traditional Arabic"/>
          <w:color w:val="FF0000"/>
        </w:rPr>
        <w:t xml:space="preserve"> </w:t>
      </w:r>
      <w:r w:rsidRPr="008D4117">
        <w:rPr>
          <w:rFonts w:ascii="Traditional Arabic" w:hAnsi="Traditional Arabic" w:cs="Traditional Arabic"/>
          <w:color w:val="FF0000"/>
          <w:sz w:val="40"/>
          <w:szCs w:val="40"/>
          <w:rtl/>
        </w:rPr>
        <w:t>رَسُولٍ</w:t>
      </w:r>
      <w:r w:rsidRPr="008D4117">
        <w:rPr>
          <w:rFonts w:ascii="Traditional Arabic" w:hAnsi="Traditional Arabic" w:cs="Traditional Arabic"/>
          <w:color w:val="FF0000"/>
          <w:sz w:val="40"/>
          <w:szCs w:val="40"/>
        </w:rPr>
        <w:t xml:space="preserve"> </w:t>
      </w:r>
      <w:r w:rsidRPr="006739CC">
        <w:rPr>
          <w:color w:val="000000"/>
        </w:rPr>
        <w:t>dagi tanvin</w:t>
      </w:r>
      <w:r>
        <w:rPr>
          <w:color w:val="000000"/>
        </w:rPr>
        <w:t xml:space="preserve"> “nun” </w:t>
      </w:r>
      <w:r w:rsidRPr="006739CC">
        <w:rPr>
          <w:color w:val="000000"/>
        </w:rPr>
        <w:t>sanalmoq va shaddali</w:t>
      </w:r>
      <w:r>
        <w:rPr>
          <w:color w:val="000000"/>
        </w:rPr>
        <w:t xml:space="preserve"> “lom” </w:t>
      </w:r>
      <w:r w:rsidRPr="006739CC">
        <w:rPr>
          <w:color w:val="000000"/>
        </w:rPr>
        <w:t>ikki sanalsa va shaddali</w:t>
      </w:r>
      <w:r>
        <w:rPr>
          <w:color w:val="000000"/>
        </w:rPr>
        <w:t xml:space="preserve"> “ye” </w:t>
      </w:r>
      <w:r w:rsidRPr="006739CC">
        <w:rPr>
          <w:color w:val="000000"/>
        </w:rPr>
        <w:t>bir sanalsa</w:t>
      </w:r>
      <w:r>
        <w:rPr>
          <w:color w:val="000000"/>
        </w:rPr>
        <w:t>,</w:t>
      </w:r>
      <w:r w:rsidRPr="006739CC">
        <w:rPr>
          <w:color w:val="000000"/>
        </w:rPr>
        <w:t xml:space="preserve"> bir ming uch yuz ellik sakkiz (1358), har ikkisi </w:t>
      </w:r>
      <w:r w:rsidRPr="006739CC">
        <w:rPr>
          <w:color w:val="000000"/>
          <w:lang w:val="uz-Cyrl-UZ"/>
        </w:rPr>
        <w:t>bittadan</w:t>
      </w:r>
      <w:r w:rsidRPr="006739CC">
        <w:rPr>
          <w:color w:val="000000"/>
        </w:rPr>
        <w:t xml:space="preserve"> sanalsa</w:t>
      </w:r>
      <w:r>
        <w:rPr>
          <w:color w:val="000000"/>
        </w:rPr>
        <w:t>,</w:t>
      </w:r>
      <w:r w:rsidRPr="006739CC">
        <w:rPr>
          <w:color w:val="000000"/>
        </w:rPr>
        <w:t xml:space="preserve"> bir ming uch yuz yigirma sakkiz (1328); shadda</w:t>
      </w:r>
      <w:r w:rsidRPr="006739CC">
        <w:rPr>
          <w:color w:val="000000"/>
          <w:lang w:val="uz-Cyrl-UZ"/>
        </w:rPr>
        <w:t>l</w:t>
      </w:r>
      <w:r w:rsidRPr="006739CC">
        <w:rPr>
          <w:color w:val="000000"/>
        </w:rPr>
        <w:t xml:space="preserve">ilar ikki sanalsa, tanvin sanalmasa, bir ming uch yuz </w:t>
      </w:r>
      <w:r w:rsidR="00317151">
        <w:rPr>
          <w:color w:val="000000"/>
          <w:lang w:val="uz-Cyrl-UZ"/>
        </w:rPr>
        <w:t>o‘</w:t>
      </w:r>
      <w:r w:rsidRPr="006739CC">
        <w:rPr>
          <w:color w:val="000000"/>
        </w:rPr>
        <w:t>n sakkiz (1318); ham tanvin</w:t>
      </w:r>
      <w:r w:rsidRPr="006739CC">
        <w:rPr>
          <w:color w:val="000000"/>
          <w:lang w:val="uz-Cyrl-UZ"/>
        </w:rPr>
        <w:t>,</w:t>
      </w:r>
      <w:r w:rsidRPr="006739CC">
        <w:rPr>
          <w:color w:val="000000"/>
        </w:rPr>
        <w:t xml:space="preserve"> ham shadda</w:t>
      </w:r>
      <w:r w:rsidRPr="006739CC">
        <w:rPr>
          <w:color w:val="000000"/>
          <w:lang w:val="uz-Cyrl-UZ"/>
        </w:rPr>
        <w:t>l</w:t>
      </w:r>
      <w:r w:rsidRPr="006739CC">
        <w:rPr>
          <w:color w:val="000000"/>
        </w:rPr>
        <w:t>ilar sanalsa</w:t>
      </w:r>
      <w:r w:rsidRPr="006739CC">
        <w:rPr>
          <w:color w:val="000000"/>
          <w:lang w:val="uz-Cyrl-UZ"/>
        </w:rPr>
        <w:t>,</w:t>
      </w:r>
      <w:r w:rsidRPr="006739CC">
        <w:rPr>
          <w:color w:val="000000"/>
        </w:rPr>
        <w:t xml:space="preserve"> bir ming uch yuz oltmish sakkiz (1368)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Risola-i Nurning besh </w:t>
      </w:r>
      <w:r w:rsidRPr="006739CC">
        <w:rPr>
          <w:color w:val="000000"/>
          <w:lang w:val="uz-Cyrl-UZ"/>
        </w:rPr>
        <w:t>davriga</w:t>
      </w:r>
      <w:r w:rsidRPr="006739CC">
        <w:rPr>
          <w:color w:val="000000"/>
        </w:rPr>
        <w:t xml:space="preserve"> va besh vaziyatiga ramzan va imoan </w:t>
      </w:r>
      <w:r>
        <w:rPr>
          <w:color w:val="000000"/>
        </w:rPr>
        <w:t>qaraydi</w:t>
      </w:r>
      <w:r w:rsidRPr="006739CC">
        <w:rPr>
          <w:color w:val="000000"/>
        </w:rPr>
        <w:t>.</w:t>
      </w:r>
    </w:p>
    <w:p w14:paraId="1C8E90A9" w14:textId="77777777" w:rsidR="00226DA8" w:rsidRDefault="00226DA8" w:rsidP="00226DA8">
      <w:pPr>
        <w:widowControl w:val="0"/>
        <w:ind w:firstLine="706"/>
        <w:jc w:val="both"/>
        <w:rPr>
          <w:b/>
          <w:color w:val="000000"/>
        </w:rPr>
      </w:pPr>
    </w:p>
    <w:p w14:paraId="24505586" w14:textId="77777777" w:rsidR="00226DA8" w:rsidRPr="006739CC" w:rsidRDefault="00226DA8" w:rsidP="00226DA8">
      <w:pPr>
        <w:widowControl w:val="0"/>
        <w:ind w:firstLine="706"/>
        <w:jc w:val="both"/>
        <w:rPr>
          <w:color w:val="000000"/>
          <w:lang w:val="uz-Cyrl-UZ"/>
        </w:rPr>
      </w:pPr>
      <w:bookmarkStart w:id="290" w:name="_Hlk148868171"/>
      <w:r w:rsidRPr="006739CC">
        <w:rPr>
          <w:b/>
          <w:color w:val="000000"/>
        </w:rPr>
        <w:t>BESH</w:t>
      </w:r>
      <w:r>
        <w:rPr>
          <w:b/>
          <w:color w:val="000000"/>
        </w:rPr>
        <w:t>I</w:t>
      </w:r>
      <w:r w:rsidRPr="006739CC">
        <w:rPr>
          <w:b/>
          <w:color w:val="000000"/>
        </w:rPr>
        <w:t>NCH</w:t>
      </w:r>
      <w:r>
        <w:rPr>
          <w:b/>
          <w:color w:val="000000"/>
        </w:rPr>
        <w:t>I</w:t>
      </w:r>
      <w:r w:rsidRPr="006739CC">
        <w:rPr>
          <w:b/>
          <w:color w:val="000000"/>
        </w:rPr>
        <w:t xml:space="preserve"> OYAT</w:t>
      </w:r>
      <w:bookmarkEnd w:id="290"/>
      <w:r w:rsidRPr="006739CC">
        <w:rPr>
          <w:b/>
          <w:color w:val="000000"/>
        </w:rPr>
        <w:t>DA:</w:t>
      </w:r>
      <w:r w:rsidRPr="006739CC">
        <w:rPr>
          <w:color w:val="000000"/>
        </w:rPr>
        <w:t xml:space="preserve"> </w:t>
      </w:r>
    </w:p>
    <w:p w14:paraId="38EDBD03" w14:textId="77777777" w:rsidR="00226DA8" w:rsidRPr="00886F5C" w:rsidRDefault="00226DA8" w:rsidP="00226DA8">
      <w:pPr>
        <w:widowControl w:val="0"/>
        <w:jc w:val="center"/>
        <w:rPr>
          <w:rFonts w:ascii="Traditional Arabic" w:hAnsi="Traditional Arabic" w:cs="Traditional Arabic"/>
          <w:color w:val="FF0000"/>
          <w:sz w:val="48"/>
          <w:szCs w:val="40"/>
          <w:lang w:val="uz-Cyrl-UZ"/>
        </w:rPr>
      </w:pPr>
      <w:r w:rsidRPr="00886F5C">
        <w:rPr>
          <w:rFonts w:ascii="Traditional Arabic" w:hAnsi="Traditional Arabic" w:cs="Traditional Arabic"/>
          <w:color w:val="FF0000"/>
          <w:sz w:val="40"/>
          <w:szCs w:val="40"/>
          <w:rtl/>
        </w:rPr>
        <w:t>اَنْ اَخْرِجْ قَوْمَكَ مِنَ الظُّلُمَاتِ اِلٰى النُّورِ وَذَكِّرْهُمْ بِاَيَّامِ اللهِ</w:t>
      </w:r>
    </w:p>
    <w:p w14:paraId="1378F2EF" w14:textId="77777777" w:rsidR="00226DA8" w:rsidRDefault="00226DA8" w:rsidP="00226DA8">
      <w:pPr>
        <w:autoSpaceDE w:val="0"/>
        <w:autoSpaceDN w:val="0"/>
        <w:adjustRightInd w:val="0"/>
        <w:ind w:firstLine="706"/>
        <w:jc w:val="both"/>
        <w:rPr>
          <w:rFonts w:ascii="Times New Roman TUR" w:hAnsi="Times New Roman TUR" w:cs="Times New Roman TUR"/>
          <w:color w:val="000000"/>
        </w:rPr>
      </w:pPr>
      <w:r w:rsidRPr="00886F5C">
        <w:rPr>
          <w:rFonts w:ascii="Traditional Arabic" w:hAnsi="Traditional Arabic" w:cs="Traditional Arabic"/>
          <w:color w:val="FF0000"/>
          <w:sz w:val="40"/>
          <w:szCs w:val="40"/>
          <w:rtl/>
        </w:rPr>
        <w:lastRenderedPageBreak/>
        <w:t>اِلٰى النُّورِ وَذَكِّرْهُمْ بِاَيَّامِ اللهِ</w:t>
      </w:r>
      <w:r w:rsidRPr="00886F5C">
        <w:rPr>
          <w:rFonts w:ascii="Traditional Arabic" w:hAnsi="Traditional Arabic" w:cs="Traditional Arabic"/>
          <w:color w:val="FF0000"/>
          <w:sz w:val="56"/>
          <w:szCs w:val="40"/>
        </w:rPr>
        <w:t xml:space="preserve"> </w:t>
      </w:r>
      <w:r w:rsidRPr="006739CC">
        <w:rPr>
          <w:color w:val="FF0000"/>
        </w:rPr>
        <w:t xml:space="preserve"> </w:t>
      </w:r>
      <w:r w:rsidRPr="006739CC">
        <w:rPr>
          <w:color w:val="000000"/>
        </w:rPr>
        <w:t>jumlasida maqomi</w:t>
      </w:r>
      <w:r>
        <w:rPr>
          <w:color w:val="000000"/>
        </w:rPr>
        <w:t xml:space="preserve"> </w:t>
      </w:r>
      <w:r w:rsidRPr="006739CC">
        <w:rPr>
          <w:color w:val="000000"/>
          <w:lang w:val="uz-Cyrl-UZ"/>
        </w:rPr>
        <w:t>jifriy</w:t>
      </w:r>
      <w:r w:rsidRPr="00886F5C">
        <w:rPr>
          <w:color w:val="000000"/>
          <w:lang w:val="uz-Cyrl-UZ"/>
        </w:rPr>
        <w:t>si,</w:t>
      </w:r>
      <w:r w:rsidRPr="006739CC">
        <w:rPr>
          <w:color w:val="000000"/>
        </w:rPr>
        <w:t xml:space="preserve"> shaddalilar </w:t>
      </w:r>
      <w:r w:rsidRPr="006739CC">
        <w:rPr>
          <w:color w:val="000000"/>
          <w:lang w:val="uz-Cyrl-UZ"/>
        </w:rPr>
        <w:t>bittadan</w:t>
      </w:r>
      <w:r w:rsidRPr="006739CC">
        <w:rPr>
          <w:color w:val="000000"/>
        </w:rPr>
        <w:t xml:space="preserve"> sanalmoq jihatida bir ming uch yuz ellik bir (1351)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ib</w:t>
      </w:r>
      <w:r w:rsidRPr="006739CC">
        <w:rPr>
          <w:color w:val="000000"/>
          <w:lang w:val="uz-Cyrl-UZ"/>
        </w:rPr>
        <w:t>,</w:t>
      </w:r>
      <w:r w:rsidRPr="006739CC">
        <w:rPr>
          <w:color w:val="000000"/>
        </w:rPr>
        <w:t xml:space="preserve"> Risola-i Nurning </w:t>
      </w:r>
      <w:r w:rsidRPr="006739CC">
        <w:rPr>
          <w:color w:val="000000"/>
          <w:lang w:val="uz-Cyrl-UZ"/>
        </w:rPr>
        <w:t>h</w:t>
      </w:r>
      <w:r w:rsidRPr="006739CC">
        <w:rPr>
          <w:color w:val="000000"/>
        </w:rPr>
        <w:t xml:space="preserve">ozircha bayoniga </w:t>
      </w:r>
      <w:r>
        <w:rPr>
          <w:color w:val="000000"/>
        </w:rPr>
        <w:t>ruxsat</w:t>
      </w:r>
      <w:r w:rsidRPr="006739CC">
        <w:rPr>
          <w:color w:val="000000"/>
        </w:rPr>
        <w:t>im b</w:t>
      </w:r>
      <w:r w:rsidR="00317151">
        <w:rPr>
          <w:color w:val="000000"/>
          <w:lang w:val="uz-Cyrl-UZ"/>
        </w:rPr>
        <w:t>o‘</w:t>
      </w:r>
      <w:r w:rsidRPr="006739CC">
        <w:rPr>
          <w:color w:val="000000"/>
        </w:rPr>
        <w:t>lmagan ahamiyatli vazifasining va bu Qur</w:t>
      </w:r>
      <w:r w:rsidR="00317151">
        <w:rPr>
          <w:color w:val="000000"/>
        </w:rPr>
        <w:t>’</w:t>
      </w:r>
      <w:r w:rsidRPr="006739CC">
        <w:rPr>
          <w:color w:val="000000"/>
        </w:rPr>
        <w:t>on</w:t>
      </w:r>
      <w:r w:rsidRPr="006739CC">
        <w:rPr>
          <w:color w:val="000000"/>
          <w:lang w:val="uz-Cyrl-UZ"/>
        </w:rPr>
        <w:t xml:space="preserve"> amrlari</w:t>
      </w:r>
      <w:r w:rsidRPr="00886F5C">
        <w:rPr>
          <w:color w:val="000000"/>
          <w:lang w:val="uz-Cyrl-UZ"/>
        </w:rPr>
        <w:t>ga</w:t>
      </w:r>
      <w:r w:rsidRPr="006739CC">
        <w:rPr>
          <w:color w:val="000000"/>
          <w:lang w:val="uz-Cyrl-UZ"/>
        </w:rPr>
        <w:t xml:space="preserve"> </w:t>
      </w:r>
      <w:r w:rsidRPr="00886F5C">
        <w:rPr>
          <w:color w:val="000000"/>
          <w:lang w:val="uz-Cyrl-UZ"/>
        </w:rPr>
        <w:t>rioya qilish</w:t>
      </w:r>
      <w:r w:rsidRPr="006739CC">
        <w:rPr>
          <w:color w:val="000000"/>
          <w:lang w:val="uz-Cyrl-UZ"/>
        </w:rPr>
        <w:t>ning</w:t>
      </w:r>
      <w:r w:rsidRPr="006739CC">
        <w:rPr>
          <w:color w:val="000000"/>
        </w:rPr>
        <w:t xml:space="preserve"> tarixiga </w:t>
      </w:r>
      <w:r>
        <w:rPr>
          <w:color w:val="000000"/>
        </w:rPr>
        <w:t>batamom</w:t>
      </w:r>
      <w:r w:rsidRPr="006739CC">
        <w:rPr>
          <w:color w:val="000000"/>
        </w:rPr>
        <w:t xml:space="preserve"> </w:t>
      </w:r>
      <w:r w:rsidRPr="006739CC">
        <w:rPr>
          <w:color w:val="000000"/>
          <w:lang w:val="uz-Cyrl-UZ"/>
        </w:rPr>
        <w:t xml:space="preserve">jifriy </w:t>
      </w:r>
      <w:r w:rsidRPr="006739CC">
        <w:rPr>
          <w:color w:val="000000"/>
        </w:rPr>
        <w:t xml:space="preserve">tavofuq va </w:t>
      </w:r>
      <w:r w:rsidRPr="006739CC">
        <w:rPr>
          <w:color w:val="000000"/>
          <w:lang w:val="uz-Cyrl-UZ"/>
        </w:rPr>
        <w:t>ma</w:t>
      </w:r>
      <w:r w:rsidR="00317151">
        <w:rPr>
          <w:color w:val="000000"/>
          <w:lang w:val="uz-Cyrl-UZ"/>
        </w:rPr>
        <w:t>’</w:t>
      </w:r>
      <w:r w:rsidRPr="006739CC">
        <w:rPr>
          <w:color w:val="000000"/>
          <w:lang w:val="uz-Cyrl-UZ"/>
        </w:rPr>
        <w:t>naviy uy</w:t>
      </w:r>
      <w:r w:rsidR="00317151">
        <w:rPr>
          <w:color w:val="000000"/>
          <w:lang w:val="uz-Cyrl-UZ"/>
        </w:rPr>
        <w:t>g‘</w:t>
      </w:r>
      <w:r w:rsidRPr="006739CC">
        <w:rPr>
          <w:color w:val="000000"/>
          <w:lang w:val="uz-Cyrl-UZ"/>
        </w:rPr>
        <w:t>unlik</w:t>
      </w:r>
      <w:r w:rsidRPr="006739CC">
        <w:rPr>
          <w:color w:val="000000"/>
        </w:rPr>
        <w:t xml:space="preserve"> </w:t>
      </w:r>
      <w:r w:rsidRPr="00E264C4">
        <w:rPr>
          <w:color w:val="000000"/>
          <w:lang w:val="uz-Cyrl-UZ"/>
        </w:rPr>
        <w:t>a</w:t>
      </w:r>
      <w:r w:rsidRPr="00886F5C">
        <w:rPr>
          <w:color w:val="000000"/>
          <w:lang w:val="uz-Cyrl-UZ"/>
        </w:rPr>
        <w:t>lomat</w:t>
      </w:r>
      <w:r w:rsidRPr="006739CC">
        <w:rPr>
          <w:color w:val="000000"/>
          <w:lang w:val="uz-Cyrl-UZ"/>
        </w:rPr>
        <w:t xml:space="preserve">i </w:t>
      </w:r>
      <w:r w:rsidRPr="00886F5C">
        <w:rPr>
          <w:color w:val="000000"/>
          <w:lang w:val="uz-Cyrl-UZ"/>
        </w:rPr>
        <w:t>b</w:t>
      </w:r>
      <w:r w:rsidRPr="006739CC">
        <w:rPr>
          <w:color w:val="000000"/>
          <w:lang w:val="uz-Cyrl-UZ"/>
        </w:rPr>
        <w:t>ila</w:t>
      </w:r>
      <w:r w:rsidRPr="00886F5C">
        <w:rPr>
          <w:color w:val="000000"/>
          <w:lang w:val="uz-Cyrl-UZ"/>
        </w:rPr>
        <w:t>n</w:t>
      </w:r>
      <w:r w:rsidRPr="006739CC">
        <w:rPr>
          <w:color w:val="000000"/>
        </w:rPr>
        <w:t xml:space="preserve"> va </w:t>
      </w:r>
      <w:r w:rsidRPr="006739CC">
        <w:rPr>
          <w:color w:val="000000"/>
          <w:lang w:val="uz-Cyrl-UZ"/>
        </w:rPr>
        <w:t>q</w:t>
      </w:r>
      <w:r w:rsidRPr="006739CC">
        <w:rPr>
          <w:color w:val="000000"/>
        </w:rPr>
        <w:t>issadan hissa olmo</w:t>
      </w:r>
      <w:r w:rsidRPr="006739CC">
        <w:rPr>
          <w:color w:val="000000"/>
          <w:lang w:val="uz-Cyrl-UZ"/>
        </w:rPr>
        <w:t>q</w:t>
      </w:r>
      <w:r w:rsidRPr="006739CC">
        <w:rPr>
          <w:color w:val="000000"/>
        </w:rPr>
        <w:t xml:space="preserve"> </w:t>
      </w:r>
      <w:bookmarkStart w:id="291" w:name="_Hlk333677361"/>
      <w:r w:rsidRPr="006739CC">
        <w:rPr>
          <w:color w:val="000000"/>
          <w:lang w:val="uz-Cyrl-UZ"/>
        </w:rPr>
        <w:t xml:space="preserve">mavhum </w:t>
      </w:r>
      <w:r w:rsidRPr="006739CC">
        <w:rPr>
          <w:color w:val="000000"/>
        </w:rPr>
        <w:t>munosabat</w:t>
      </w:r>
      <w:bookmarkEnd w:id="291"/>
      <w:r w:rsidRPr="006739CC">
        <w:rPr>
          <w:color w:val="000000"/>
        </w:rPr>
        <w:t xml:space="preserve"> ramzi </w:t>
      </w:r>
      <w:r>
        <w:rPr>
          <w:color w:val="000000"/>
        </w:rPr>
        <w:t>b</w:t>
      </w:r>
      <w:r w:rsidRPr="006739CC">
        <w:rPr>
          <w:color w:val="000000"/>
        </w:rPr>
        <w:t>ila</w:t>
      </w:r>
      <w:r>
        <w:rPr>
          <w:color w:val="000000"/>
        </w:rPr>
        <w:t>n</w:t>
      </w:r>
      <w:r w:rsidRPr="006739CC">
        <w:rPr>
          <w:color w:val="000000"/>
        </w:rPr>
        <w:t xml:space="preserve"> Risola-i Nurga imo</w:t>
      </w:r>
      <w:r>
        <w:rPr>
          <w:color w:val="000000"/>
        </w:rPr>
        <w:t xml:space="preserve"> tarzida</w:t>
      </w:r>
      <w:r w:rsidRPr="006739CC">
        <w:rPr>
          <w:color w:val="000000"/>
        </w:rPr>
        <w:t xml:space="preserve"> </w:t>
      </w:r>
      <w:r>
        <w:rPr>
          <w:color w:val="000000"/>
        </w:rPr>
        <w:t>qaraydi</w:t>
      </w:r>
      <w:r w:rsidRPr="006739CC">
        <w:rPr>
          <w:color w:val="000000"/>
        </w:rPr>
        <w:t>. Yana yoziladigan k</w:t>
      </w:r>
      <w:r w:rsidR="00317151">
        <w:rPr>
          <w:color w:val="000000"/>
          <w:lang w:val="uz-Cyrl-UZ"/>
        </w:rPr>
        <w:t>o‘</w:t>
      </w:r>
      <w:r w:rsidRPr="006739CC">
        <w:rPr>
          <w:color w:val="000000"/>
        </w:rPr>
        <w:t xml:space="preserve">p </w:t>
      </w:r>
      <w:r w:rsidR="00317151">
        <w:rPr>
          <w:color w:val="000000"/>
        </w:rPr>
        <w:t>g‘</w:t>
      </w:r>
      <w:r w:rsidRPr="006739CC">
        <w:rPr>
          <w:color w:val="000000"/>
        </w:rPr>
        <w:t>aybiy ishoralar bor, fa</w:t>
      </w:r>
      <w:r w:rsidRPr="006739CC">
        <w:rPr>
          <w:color w:val="000000"/>
          <w:lang w:val="uz-Cyrl-UZ"/>
        </w:rPr>
        <w:t>q</w:t>
      </w:r>
      <w:r w:rsidRPr="006739CC">
        <w:rPr>
          <w:color w:val="000000"/>
        </w:rPr>
        <w:t xml:space="preserve">at </w:t>
      </w:r>
      <w:r>
        <w:rPr>
          <w:color w:val="000000"/>
        </w:rPr>
        <w:t>ruxsat</w:t>
      </w:r>
      <w:r w:rsidRPr="006739CC">
        <w:rPr>
          <w:color w:val="000000"/>
        </w:rPr>
        <w:t xml:space="preserve"> berilmadi</w:t>
      </w:r>
      <w:r w:rsidRPr="006739CC">
        <w:rPr>
          <w:color w:val="000000"/>
          <w:lang w:val="uz-Cyrl-UZ"/>
        </w:rPr>
        <w:t>,</w:t>
      </w:r>
      <w:r w:rsidRPr="006739CC">
        <w:rPr>
          <w:color w:val="000000"/>
        </w:rPr>
        <w:t xml:space="preserve"> </w:t>
      </w:r>
      <w:r w:rsidRPr="006739CC">
        <w:rPr>
          <w:color w:val="000000"/>
          <w:lang w:val="uz-Cyrl-UZ"/>
        </w:rPr>
        <w:t>h</w:t>
      </w:r>
      <w:r w:rsidRPr="006739CC">
        <w:rPr>
          <w:color w:val="000000"/>
        </w:rPr>
        <w:t xml:space="preserve">ozircha </w:t>
      </w:r>
      <w:r w:rsidRPr="006739CC">
        <w:rPr>
          <w:color w:val="000000"/>
          <w:lang w:val="uz-Cyrl-UZ"/>
        </w:rPr>
        <w:t>q</w:t>
      </w:r>
      <w:r w:rsidRPr="006739CC">
        <w:rPr>
          <w:color w:val="000000"/>
        </w:rPr>
        <w:t>oldi.</w:t>
      </w:r>
    </w:p>
    <w:p w14:paraId="220C824F" w14:textId="77777777" w:rsidR="00C857BF" w:rsidRDefault="00226DA8" w:rsidP="00226DA8">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5F1865F5" w14:textId="77777777" w:rsidR="002642D8" w:rsidRDefault="002642D8" w:rsidP="0012019B">
      <w:pPr>
        <w:widowControl w:val="0"/>
        <w:jc w:val="center"/>
        <w:rPr>
          <w:b/>
          <w:color w:val="000000"/>
          <w:spacing w:val="40"/>
          <w:sz w:val="28"/>
          <w:lang w:val="en-US"/>
        </w:rPr>
      </w:pPr>
    </w:p>
    <w:p w14:paraId="460C5E2A" w14:textId="77777777" w:rsidR="00C8420E" w:rsidRPr="006739CC" w:rsidRDefault="00C8420E" w:rsidP="00680C65">
      <w:pPr>
        <w:pStyle w:val="3"/>
      </w:pPr>
      <w:r w:rsidRPr="006739CC">
        <w:t>SAKKIZINCHI SHU</w:t>
      </w:r>
      <w:r w:rsidR="00317151">
        <w:t>’</w:t>
      </w:r>
      <w:r>
        <w:t>L</w:t>
      </w:r>
      <w:r w:rsidRPr="006739CC">
        <w:t>A</w:t>
      </w:r>
    </w:p>
    <w:p w14:paraId="63855C41" w14:textId="77777777" w:rsidR="00C8420E" w:rsidRPr="00886F5C" w:rsidRDefault="00C8420E" w:rsidP="00C8420E">
      <w:pPr>
        <w:widowControl w:val="0"/>
        <w:jc w:val="center"/>
        <w:rPr>
          <w:b/>
          <w:color w:val="000000"/>
          <w:lang w:val="en-US"/>
        </w:rPr>
      </w:pPr>
      <w:r>
        <w:rPr>
          <w:b/>
          <w:color w:val="000000"/>
          <w:lang w:val="en-US"/>
        </w:rPr>
        <w:t>(</w:t>
      </w:r>
      <w:proofErr w:type="spellStart"/>
      <w:r w:rsidRPr="006739CC">
        <w:rPr>
          <w:b/>
          <w:color w:val="000000"/>
          <w:lang w:val="en-US"/>
        </w:rPr>
        <w:t>Uchinchi</w:t>
      </w:r>
      <w:proofErr w:type="spellEnd"/>
      <w:r w:rsidRPr="006739CC">
        <w:rPr>
          <w:b/>
          <w:color w:val="000000"/>
        </w:rPr>
        <w:t xml:space="preserve"> </w:t>
      </w:r>
      <w:r w:rsidRPr="006739CC">
        <w:rPr>
          <w:b/>
          <w:color w:val="000000"/>
          <w:lang w:val="en-US"/>
        </w:rPr>
        <w:t>Bir</w:t>
      </w:r>
      <w:r w:rsidRPr="006739CC">
        <w:rPr>
          <w:b/>
          <w:color w:val="000000"/>
        </w:rPr>
        <w:t xml:space="preserve"> </w:t>
      </w:r>
      <w:proofErr w:type="spellStart"/>
      <w:r w:rsidRPr="006739CC">
        <w:rPr>
          <w:b/>
          <w:color w:val="000000"/>
          <w:lang w:val="en-US"/>
        </w:rPr>
        <w:t>Karomati</w:t>
      </w:r>
      <w:proofErr w:type="spellEnd"/>
      <w:r w:rsidRPr="006739CC">
        <w:rPr>
          <w:b/>
          <w:color w:val="000000"/>
        </w:rPr>
        <w:t xml:space="preserve"> </w:t>
      </w:r>
      <w:r w:rsidRPr="006739CC">
        <w:rPr>
          <w:b/>
          <w:color w:val="000000"/>
          <w:lang w:val="uz-Cyrl-UZ"/>
        </w:rPr>
        <w:t>Alaviya</w:t>
      </w:r>
      <w:r>
        <w:rPr>
          <w:b/>
          <w:color w:val="000000"/>
          <w:lang w:val="en-US"/>
        </w:rPr>
        <w:t>)</w:t>
      </w:r>
    </w:p>
    <w:p w14:paraId="0E311224" w14:textId="77777777" w:rsidR="00C8420E" w:rsidRPr="00135EDA" w:rsidRDefault="00C8420E" w:rsidP="00C8420E">
      <w:pPr>
        <w:widowControl w:val="0"/>
        <w:jc w:val="center"/>
        <w:rPr>
          <w:b/>
          <w:color w:val="000000"/>
          <w:lang w:val="en-US"/>
        </w:rPr>
      </w:pPr>
      <w:bookmarkStart w:id="292" w:name="_Hlk148868212"/>
      <w:r w:rsidRPr="006739CC">
        <w:rPr>
          <w:b/>
          <w:color w:val="000000"/>
          <w:lang w:val="uz-Cyrl-UZ"/>
        </w:rPr>
        <w:t>Bir</w:t>
      </w:r>
      <w:r w:rsidRPr="006739CC">
        <w:rPr>
          <w:b/>
          <w:color w:val="000000"/>
        </w:rPr>
        <w:t xml:space="preserve"> </w:t>
      </w:r>
      <w:r w:rsidRPr="006739CC">
        <w:rPr>
          <w:b/>
          <w:color w:val="000000"/>
          <w:lang w:val="uz-Cyrl-UZ"/>
        </w:rPr>
        <w:t>Ma</w:t>
      </w:r>
      <w:proofErr w:type="spellStart"/>
      <w:r>
        <w:rPr>
          <w:b/>
          <w:color w:val="000000"/>
          <w:lang w:val="en-US"/>
        </w:rPr>
        <w:t>qsad</w:t>
      </w:r>
      <w:proofErr w:type="spellEnd"/>
      <w:r>
        <w:rPr>
          <w:b/>
          <w:color w:val="000000"/>
          <w:lang w:val="en-US"/>
        </w:rPr>
        <w:t xml:space="preserve"> </w:t>
      </w:r>
      <w:r w:rsidRPr="006739CC">
        <w:rPr>
          <w:b/>
          <w:color w:val="000000"/>
          <w:lang w:val="uz-Cyrl-UZ"/>
        </w:rPr>
        <w:t>Ifoda</w:t>
      </w:r>
      <w:r>
        <w:rPr>
          <w:b/>
          <w:color w:val="000000"/>
          <w:lang w:val="en-US"/>
        </w:rPr>
        <w:t>s</w:t>
      </w:r>
      <w:r w:rsidRPr="006739CC">
        <w:rPr>
          <w:b/>
          <w:color w:val="000000"/>
          <w:lang w:val="uz-Cyrl-UZ"/>
        </w:rPr>
        <w:t>i</w:t>
      </w:r>
      <w:bookmarkEnd w:id="292"/>
    </w:p>
    <w:p w14:paraId="0B91B178" w14:textId="77777777" w:rsidR="00C8420E" w:rsidRPr="00135EDA" w:rsidRDefault="00C8420E" w:rsidP="00C8420E">
      <w:pPr>
        <w:widowControl w:val="0"/>
        <w:ind w:firstLine="706"/>
        <w:jc w:val="both"/>
        <w:rPr>
          <w:color w:val="000000"/>
          <w:lang w:val="en-US"/>
        </w:rPr>
      </w:pPr>
    </w:p>
    <w:p w14:paraId="6F51F985" w14:textId="77777777" w:rsidR="00C8420E" w:rsidRPr="006739CC" w:rsidRDefault="00C8420E" w:rsidP="00C8420E">
      <w:pPr>
        <w:widowControl w:val="0"/>
        <w:ind w:firstLine="706"/>
        <w:jc w:val="both"/>
        <w:rPr>
          <w:color w:val="000000"/>
        </w:rPr>
      </w:pPr>
      <w:r w:rsidRPr="006739CC">
        <w:rPr>
          <w:color w:val="000000"/>
        </w:rPr>
        <w:t>[Ma</w:t>
      </w:r>
      <w:r w:rsidR="00317151">
        <w:rPr>
          <w:color w:val="000000"/>
        </w:rPr>
        <w:t>’</w:t>
      </w:r>
      <w:r w:rsidRPr="006739CC">
        <w:rPr>
          <w:color w:val="000000"/>
        </w:rPr>
        <w:t>lum b</w:t>
      </w:r>
      <w:r w:rsidR="00317151">
        <w:rPr>
          <w:color w:val="000000"/>
          <w:lang w:val="uz-Cyrl-UZ"/>
        </w:rPr>
        <w:t>o‘</w:t>
      </w:r>
      <w:r w:rsidRPr="006739CC">
        <w:rPr>
          <w:color w:val="000000"/>
        </w:rPr>
        <w:t>lsinki</w:t>
      </w:r>
      <w:r>
        <w:rPr>
          <w:color w:val="000000"/>
        </w:rPr>
        <w:t>,</w:t>
      </w:r>
      <w:r w:rsidRPr="006739CC">
        <w:rPr>
          <w:color w:val="000000"/>
        </w:rPr>
        <w:t xml:space="preserve"> men Risola-i Nurning qiymatini va ahamiyatini bayon </w:t>
      </w:r>
      <w:r>
        <w:rPr>
          <w:color w:val="000000"/>
        </w:rPr>
        <w:t>qilish</w:t>
      </w:r>
      <w:r w:rsidRPr="006739CC">
        <w:rPr>
          <w:color w:val="000000"/>
          <w:lang w:val="uz-Cyrl-UZ"/>
        </w:rPr>
        <w:t xml:space="preserve"> </w:t>
      </w:r>
      <w:r w:rsidRPr="00886F5C">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293" w:name="_Hlk333841057"/>
      <w:r w:rsidRPr="006739CC">
        <w:rPr>
          <w:color w:val="000000"/>
        </w:rPr>
        <w:t>Qur</w:t>
      </w:r>
      <w:r w:rsidR="00317151">
        <w:rPr>
          <w:color w:val="000000"/>
        </w:rPr>
        <w:t>’</w:t>
      </w:r>
      <w:r w:rsidRPr="006739CC">
        <w:rPr>
          <w:color w:val="000000"/>
        </w:rPr>
        <w:t>on</w:t>
      </w:r>
      <w:bookmarkEnd w:id="293"/>
      <w:r w:rsidRPr="006739CC">
        <w:rPr>
          <w:color w:val="000000"/>
        </w:rPr>
        <w:t>ning haqiqatlarini va iymonning ruknlarini e</w:t>
      </w:r>
      <w:r w:rsidR="00317151">
        <w:rPr>
          <w:color w:val="000000"/>
        </w:rPr>
        <w:t>’</w:t>
      </w:r>
      <w:r w:rsidRPr="006739CC">
        <w:rPr>
          <w:color w:val="000000"/>
        </w:rPr>
        <w:t xml:space="preserve">lon </w:t>
      </w:r>
      <w:r>
        <w:rPr>
          <w:color w:val="000000"/>
        </w:rPr>
        <w:t>qilish</w:t>
      </w:r>
      <w:r w:rsidRPr="006739CC">
        <w:rPr>
          <w:color w:val="000000"/>
        </w:rPr>
        <w:t xml:space="preserve"> va </w:t>
      </w:r>
      <w:r w:rsidRPr="006739CC">
        <w:rPr>
          <w:color w:val="000000"/>
          <w:lang w:val="uz-Cyrl-UZ"/>
        </w:rPr>
        <w:t>iymon zaifligiga</w:t>
      </w:r>
      <w:r w:rsidRPr="006739CC">
        <w:rPr>
          <w:color w:val="000000"/>
        </w:rPr>
        <w:t xml:space="preserve"> tushganlarni ularga da</w:t>
      </w:r>
      <w:r w:rsidR="00317151">
        <w:rPr>
          <w:color w:val="000000"/>
        </w:rPr>
        <w:t>’</w:t>
      </w:r>
      <w:r w:rsidRPr="006739CC">
        <w:rPr>
          <w:color w:val="000000"/>
        </w:rPr>
        <w:t xml:space="preserve">vat </w:t>
      </w:r>
      <w:r>
        <w:rPr>
          <w:color w:val="000000"/>
        </w:rPr>
        <w:t>qilish</w:t>
      </w:r>
      <w:r w:rsidRPr="006739CC">
        <w:rPr>
          <w:color w:val="000000"/>
        </w:rPr>
        <w:t xml:space="preserve"> va ularning quvvatlarini va haqqoniyatlarini k</w:t>
      </w:r>
      <w:r w:rsidR="00317151">
        <w:rPr>
          <w:color w:val="000000"/>
        </w:rPr>
        <w:t>o‘</w:t>
      </w:r>
      <w:r w:rsidRPr="006739CC">
        <w:rPr>
          <w:color w:val="000000"/>
        </w:rPr>
        <w:t>rsat</w:t>
      </w:r>
      <w:r>
        <w:rPr>
          <w:color w:val="000000"/>
        </w:rPr>
        <w:t>ishni</w:t>
      </w:r>
      <w:r w:rsidRPr="006739CC">
        <w:rPr>
          <w:color w:val="000000"/>
        </w:rPr>
        <w:t xml:space="preserve"> istayman. B</w:t>
      </w:r>
      <w:r w:rsidR="00317151">
        <w:rPr>
          <w:color w:val="000000"/>
        </w:rPr>
        <w:t>o‘</w:t>
      </w:r>
      <w:r w:rsidRPr="006739CC">
        <w:rPr>
          <w:color w:val="000000"/>
        </w:rPr>
        <w:t xml:space="preserve">lmasa, </w:t>
      </w:r>
      <w:r w:rsidRPr="006739CC">
        <w:rPr>
          <w:color w:val="000000"/>
          <w:lang w:val="uz-Cyrl-UZ"/>
        </w:rPr>
        <w:t>aslo</w:t>
      </w:r>
      <w:r w:rsidRPr="00886F5C">
        <w:rPr>
          <w:color w:val="000000"/>
        </w:rPr>
        <w:t>!</w:t>
      </w:r>
      <w:r w:rsidRPr="006739CC">
        <w:rPr>
          <w:color w:val="000000"/>
        </w:rPr>
        <w:t xml:space="preserve"> </w:t>
      </w:r>
      <w:r w:rsidR="00317151">
        <w:rPr>
          <w:color w:val="000000"/>
        </w:rPr>
        <w:t>O‘</w:t>
      </w:r>
      <w:r w:rsidRPr="006739CC">
        <w:rPr>
          <w:color w:val="000000"/>
        </w:rPr>
        <w:t>zimni va hech bir jihat</w:t>
      </w:r>
      <w:r w:rsidRPr="006739CC">
        <w:rPr>
          <w:color w:val="000000"/>
          <w:lang w:val="uz-Cyrl-UZ"/>
        </w:rPr>
        <w:t xml:space="preserve"> </w:t>
      </w:r>
      <w:r w:rsidRPr="00886F5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yoqtirmagan </w:t>
      </w:r>
      <w:bookmarkStart w:id="294" w:name="_Hlk333841758"/>
      <w:r w:rsidRPr="006739CC">
        <w:rPr>
          <w:color w:val="000000"/>
        </w:rPr>
        <w:t>nafsi ammora</w:t>
      </w:r>
      <w:bookmarkEnd w:id="294"/>
      <w:r w:rsidRPr="006739CC">
        <w:rPr>
          <w:color w:val="000000"/>
        </w:rPr>
        <w:t>mni yoqtir</w:t>
      </w:r>
      <w:r w:rsidRPr="006739CC">
        <w:rPr>
          <w:color w:val="000000"/>
          <w:lang w:val="uz-Cyrl-UZ"/>
        </w:rPr>
        <w:t>tirish</w:t>
      </w:r>
      <w:r w:rsidRPr="006739CC">
        <w:rPr>
          <w:color w:val="000000"/>
        </w:rPr>
        <w:t xml:space="preserve"> va madh </w:t>
      </w:r>
      <w:r>
        <w:rPr>
          <w:color w:val="000000"/>
        </w:rPr>
        <w:t>qil</w:t>
      </w:r>
      <w:r w:rsidRPr="006739CC">
        <w:rPr>
          <w:color w:val="000000"/>
          <w:lang w:val="uz-Cyrl-UZ"/>
        </w:rPr>
        <w:t>ish</w:t>
      </w:r>
      <w:r w:rsidRPr="006739CC">
        <w:rPr>
          <w:color w:val="000000"/>
        </w:rPr>
        <w:t xml:space="preserve"> emas. Ham Risola-i Nur </w:t>
      </w:r>
      <w:bookmarkStart w:id="295" w:name="_Hlk333842002"/>
      <w:r w:rsidRPr="006739CC">
        <w:rPr>
          <w:color w:val="000000"/>
        </w:rPr>
        <w:t>zohiran</w:t>
      </w:r>
      <w:bookmarkEnd w:id="295"/>
      <w:r w:rsidRPr="006739CC">
        <w:rPr>
          <w:color w:val="000000"/>
        </w:rPr>
        <w:t xml:space="preserve"> mening asarim b</w:t>
      </w:r>
      <w:r w:rsidR="00317151">
        <w:rPr>
          <w:color w:val="000000"/>
        </w:rPr>
        <w:t>o‘</w:t>
      </w:r>
      <w:r w:rsidRPr="006739CC">
        <w:rPr>
          <w:color w:val="000000"/>
        </w:rPr>
        <w:t>l</w:t>
      </w:r>
      <w:r>
        <w:rPr>
          <w:color w:val="000000"/>
        </w:rPr>
        <w:t>ish</w:t>
      </w:r>
      <w:r w:rsidRPr="006739CC">
        <w:rPr>
          <w:color w:val="000000"/>
        </w:rPr>
        <w:t xml:space="preserve"> </w:t>
      </w:r>
      <w:r>
        <w:rPr>
          <w:color w:val="000000"/>
        </w:rPr>
        <w:t>e</w:t>
      </w:r>
      <w:r w:rsidR="00317151">
        <w:rPr>
          <w:color w:val="000000"/>
        </w:rPr>
        <w:t>’</w:t>
      </w:r>
      <w:r>
        <w:rPr>
          <w:color w:val="000000"/>
        </w:rPr>
        <w:t>tibori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sano</w:t>
      </w:r>
      <w:r w:rsidRPr="006739CC">
        <w:rPr>
          <w:color w:val="000000"/>
        </w:rPr>
        <w:t xml:space="preserve"> </w:t>
      </w:r>
      <w:r w:rsidRPr="006739CC">
        <w:rPr>
          <w:color w:val="000000"/>
          <w:lang w:val="uz-Cyrl-UZ"/>
        </w:rPr>
        <w:t>etmayman</w:t>
      </w:r>
      <w:r w:rsidRPr="006739CC">
        <w:rPr>
          <w:color w:val="000000"/>
        </w:rPr>
        <w:t>. Balki yol</w:t>
      </w:r>
      <w:r w:rsidR="00317151">
        <w:rPr>
          <w:color w:val="000000"/>
        </w:rPr>
        <w:t>g‘</w:t>
      </w:r>
      <w:r w:rsidRPr="006739CC">
        <w:rPr>
          <w:color w:val="000000"/>
        </w:rPr>
        <w:t>iz Qur</w:t>
      </w:r>
      <w:r w:rsidR="00317151">
        <w:rPr>
          <w:color w:val="000000"/>
        </w:rPr>
        <w:t>’</w:t>
      </w:r>
      <w:r w:rsidRPr="006739CC">
        <w:rPr>
          <w:color w:val="000000"/>
        </w:rPr>
        <w:t>onning bir tafsiri va Qur</w:t>
      </w:r>
      <w:r w:rsidR="00317151">
        <w:rPr>
          <w:color w:val="000000"/>
        </w:rPr>
        <w:t>’</w:t>
      </w:r>
      <w:r w:rsidRPr="006739CC">
        <w:rPr>
          <w:color w:val="000000"/>
        </w:rPr>
        <w:t xml:space="preserve">ondan </w:t>
      </w:r>
      <w:r w:rsidRPr="006739CC">
        <w:rPr>
          <w:color w:val="000000"/>
          <w:lang w:val="uz-Cyrl-UZ"/>
        </w:rPr>
        <w:t>ilhomlangan</w:t>
      </w:r>
      <w:r w:rsidRPr="006739CC">
        <w:rPr>
          <w:color w:val="000000"/>
        </w:rPr>
        <w:t xml:space="preserve"> bir tarjimoni</w:t>
      </w:r>
      <w:r>
        <w:rPr>
          <w:color w:val="000000"/>
        </w:rPr>
        <w:t xml:space="preserve"> </w:t>
      </w:r>
      <w:r w:rsidRPr="006739CC">
        <w:rPr>
          <w:color w:val="000000"/>
          <w:lang w:val="uz-Cyrl-UZ"/>
        </w:rPr>
        <w:t>haqiqiy</w:t>
      </w:r>
      <w:r w:rsidRPr="00944F2E">
        <w:rPr>
          <w:color w:val="000000"/>
        </w:rPr>
        <w:t>s</w:t>
      </w:r>
      <w:r>
        <w:rPr>
          <w:color w:val="000000"/>
        </w:rPr>
        <w:t>i</w:t>
      </w:r>
      <w:r w:rsidRPr="006739CC">
        <w:rPr>
          <w:color w:val="000000"/>
        </w:rPr>
        <w:t xml:space="preserve"> va iymonning </w:t>
      </w:r>
      <w:r w:rsidRPr="006739CC">
        <w:rPr>
          <w:color w:val="000000"/>
          <w:lang w:val="uz-Cyrl-UZ"/>
        </w:rPr>
        <w:t>hujjatlari</w:t>
      </w:r>
      <w:r w:rsidRPr="006739CC">
        <w:rPr>
          <w:color w:val="000000"/>
        </w:rPr>
        <w:t xml:space="preserve"> va </w:t>
      </w:r>
      <w:r>
        <w:rPr>
          <w:color w:val="000000"/>
        </w:rPr>
        <w:t>e</w:t>
      </w:r>
      <w:r w:rsidR="00317151">
        <w:rPr>
          <w:color w:val="000000"/>
        </w:rPr>
        <w:t>’</w:t>
      </w:r>
      <w:r>
        <w:rPr>
          <w:color w:val="000000"/>
        </w:rPr>
        <w:t>lonchis</w:t>
      </w:r>
      <w:r w:rsidRPr="006739CC">
        <w:rPr>
          <w:color w:val="000000"/>
        </w:rPr>
        <w:t>i b</w:t>
      </w:r>
      <w:r w:rsidR="00317151">
        <w:rPr>
          <w:color w:val="000000"/>
        </w:rPr>
        <w:t>o‘</w:t>
      </w:r>
      <w:r w:rsidRPr="006739CC">
        <w:rPr>
          <w:color w:val="000000"/>
        </w:rPr>
        <w:t>l</w:t>
      </w:r>
      <w:r>
        <w:rPr>
          <w:color w:val="000000"/>
        </w:rPr>
        <w:t>ish</w:t>
      </w:r>
      <w:r w:rsidRPr="006739CC">
        <w:rPr>
          <w:color w:val="000000"/>
        </w:rPr>
        <w:t xml:space="preserve"> </w:t>
      </w:r>
      <w:r>
        <w:rPr>
          <w:color w:val="000000"/>
        </w:rPr>
        <w:t>e</w:t>
      </w:r>
      <w:r w:rsidR="00317151">
        <w:rPr>
          <w:color w:val="000000"/>
        </w:rPr>
        <w:t>’</w:t>
      </w:r>
      <w:r>
        <w:rPr>
          <w:color w:val="000000"/>
        </w:rPr>
        <w:t>tibori</w:t>
      </w:r>
      <w:r w:rsidRPr="006739CC">
        <w:rPr>
          <w:color w:val="000000"/>
          <w:lang w:val="uz-Cyrl-UZ"/>
        </w:rPr>
        <w:t xml:space="preserve"> </w:t>
      </w:r>
      <w:r w:rsidRPr="00944F2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944F2E">
        <w:rPr>
          <w:color w:val="000000"/>
        </w:rPr>
        <w:t>ustu</w:t>
      </w:r>
      <w:r>
        <w:rPr>
          <w:color w:val="000000"/>
        </w:rPr>
        <w:t>n vasf</w:t>
      </w:r>
      <w:r w:rsidRPr="006739CC">
        <w:rPr>
          <w:color w:val="000000"/>
          <w:lang w:val="uz-Cyrl-UZ"/>
        </w:rPr>
        <w:t>larini</w:t>
      </w:r>
      <w:r w:rsidRPr="006739CC">
        <w:rPr>
          <w:color w:val="000000"/>
        </w:rPr>
        <w:t xml:space="preserve"> bayon </w:t>
      </w:r>
      <w:r>
        <w:rPr>
          <w:color w:val="000000"/>
        </w:rPr>
        <w:t>qil</w:t>
      </w:r>
      <w:r w:rsidRPr="006739CC">
        <w:rPr>
          <w:color w:val="000000"/>
          <w:lang w:val="uz-Cyrl-UZ"/>
        </w:rPr>
        <w:t>moqda</w:t>
      </w:r>
      <w:r w:rsidRPr="006739CC">
        <w:rPr>
          <w:color w:val="000000"/>
        </w:rPr>
        <w:t xml:space="preserve">man. </w:t>
      </w:r>
      <w:r w:rsidRPr="006739CC">
        <w:rPr>
          <w:color w:val="000000"/>
          <w:lang w:val="uz-Cyrl-UZ"/>
        </w:rPr>
        <w:t>H</w:t>
      </w:r>
      <w:r w:rsidRPr="006739CC">
        <w:rPr>
          <w:color w:val="000000"/>
        </w:rPr>
        <w:t xml:space="preserve">atto bir </w:t>
      </w:r>
      <w:r w:rsidRPr="006739CC">
        <w:rPr>
          <w:color w:val="000000"/>
          <w:lang w:val="uz-Cyrl-UZ"/>
        </w:rPr>
        <w:t>q</w:t>
      </w:r>
      <w:r w:rsidRPr="006739CC">
        <w:rPr>
          <w:color w:val="000000"/>
        </w:rPr>
        <w:t xml:space="preserve">ism risolalarni ixtiyorim xorijida yozganim kabi, Risola-i Nurning ahamiyatini zikr </w:t>
      </w:r>
      <w:r>
        <w:rPr>
          <w:color w:val="000000"/>
        </w:rPr>
        <w:t>qil</w:t>
      </w:r>
      <w:r w:rsidRPr="006739CC">
        <w:rPr>
          <w:color w:val="000000"/>
          <w:lang w:val="uz-Cyrl-UZ"/>
        </w:rPr>
        <w:t>ish</w:t>
      </w:r>
      <w:r w:rsidRPr="006739CC">
        <w:rPr>
          <w:color w:val="000000"/>
        </w:rPr>
        <w:t xml:space="preserve">da </w:t>
      </w:r>
      <w:r w:rsidRPr="006739CC">
        <w:rPr>
          <w:color w:val="000000"/>
          <w:lang w:val="uz-Cyrl-UZ"/>
        </w:rPr>
        <w:t>ixtiyorsiz</w:t>
      </w:r>
      <w:r w:rsidRPr="006739CC">
        <w:rPr>
          <w:color w:val="000000"/>
        </w:rPr>
        <w:t xml:space="preserve"> </w:t>
      </w:r>
      <w:r w:rsidRPr="006739CC">
        <w:rPr>
          <w:color w:val="000000"/>
          <w:lang w:val="uz-Cyrl-UZ"/>
        </w:rPr>
        <w:t>hukmidaman</w:t>
      </w:r>
      <w:r w:rsidRPr="006739CC">
        <w:rPr>
          <w:color w:val="000000"/>
        </w:rPr>
        <w:t>. Imom</w:t>
      </w:r>
      <w:r>
        <w:rPr>
          <w:color w:val="000000"/>
        </w:rPr>
        <w:t>i</w:t>
      </w:r>
      <w:r w:rsidRPr="006739CC">
        <w:rPr>
          <w:color w:val="000000"/>
        </w:rPr>
        <w:t xml:space="preserve"> Ali (Roziyallohu Anh) </w:t>
      </w:r>
      <w:bookmarkStart w:id="296" w:name="_Hlk333842397"/>
      <w:r w:rsidRPr="006739CC">
        <w:rPr>
          <w:color w:val="000000"/>
        </w:rPr>
        <w:t>Oyat-ul Kubro</w:t>
      </w:r>
      <w:bookmarkEnd w:id="296"/>
      <w:r w:rsidRPr="006739CC">
        <w:rPr>
          <w:color w:val="000000"/>
        </w:rPr>
        <w:t xml:space="preserve"> nomini bergan </w:t>
      </w:r>
      <w:r>
        <w:rPr>
          <w:color w:val="000000"/>
        </w:rPr>
        <w:t>“</w:t>
      </w:r>
      <w:r w:rsidRPr="006739CC">
        <w:rPr>
          <w:color w:val="000000"/>
        </w:rPr>
        <w:t>Yettinchi Shu</w:t>
      </w:r>
      <w:r w:rsidR="00317151">
        <w:rPr>
          <w:color w:val="000000"/>
        </w:rPr>
        <w:t>’</w:t>
      </w:r>
      <w:r>
        <w:rPr>
          <w:color w:val="000000"/>
        </w:rPr>
        <w:t>l</w:t>
      </w:r>
      <w:r w:rsidRPr="006739CC">
        <w:rPr>
          <w:color w:val="000000"/>
        </w:rPr>
        <w:t>a</w:t>
      </w:r>
      <w:r>
        <w:rPr>
          <w:color w:val="000000"/>
        </w:rPr>
        <w:t>”</w:t>
      </w:r>
      <w:r w:rsidRPr="006739CC">
        <w:rPr>
          <w:color w:val="000000"/>
        </w:rPr>
        <w:t xml:space="preserve"> risolasini </w:t>
      </w:r>
      <w:r w:rsidRPr="006739CC">
        <w:rPr>
          <w:color w:val="000000"/>
          <w:lang w:val="uz-Cyrl-UZ"/>
        </w:rPr>
        <w:t>yozishda</w:t>
      </w:r>
      <w:r w:rsidRPr="006739CC">
        <w:rPr>
          <w:color w:val="000000"/>
        </w:rPr>
        <w:t xml:space="preserve"> k</w:t>
      </w:r>
      <w:r w:rsidR="00317151">
        <w:rPr>
          <w:color w:val="000000"/>
          <w:lang w:val="uz-Cyrl-UZ"/>
        </w:rPr>
        <w:t>o‘</w:t>
      </w:r>
      <w:r w:rsidRPr="006739CC">
        <w:rPr>
          <w:color w:val="000000"/>
        </w:rPr>
        <w:t>p za</w:t>
      </w:r>
      <w:r w:rsidRPr="006739CC">
        <w:rPr>
          <w:color w:val="000000"/>
          <w:lang w:val="uz-Cyrl-UZ"/>
        </w:rPr>
        <w:t>h</w:t>
      </w:r>
      <w:r w:rsidRPr="006739CC">
        <w:rPr>
          <w:color w:val="000000"/>
        </w:rPr>
        <w:t xml:space="preserve">mat chekkanimga bir </w:t>
      </w:r>
      <w:r w:rsidRPr="006739CC">
        <w:rPr>
          <w:color w:val="000000"/>
          <w:lang w:val="uz-Cyrl-UZ"/>
        </w:rPr>
        <w:t>o</w:t>
      </w:r>
      <w:r w:rsidRPr="006739CC">
        <w:rPr>
          <w:color w:val="000000"/>
        </w:rPr>
        <w:t>l</w:t>
      </w:r>
      <w:r w:rsidRPr="006739CC">
        <w:rPr>
          <w:color w:val="000000"/>
          <w:lang w:val="uz-Cyrl-UZ"/>
        </w:rPr>
        <w:t>dindan berilgan mukofot</w:t>
      </w:r>
      <w:r w:rsidRPr="006739CC">
        <w:rPr>
          <w:color w:val="000000"/>
        </w:rPr>
        <w:t xml:space="preserve"> va bir </w:t>
      </w:r>
      <w:r w:rsidRPr="006739CC">
        <w:rPr>
          <w:color w:val="000000"/>
          <w:lang w:val="uz-Cyrl-UZ"/>
        </w:rPr>
        <w:t xml:space="preserve">maqbuliyat </w:t>
      </w:r>
      <w:r w:rsidRPr="006739CC">
        <w:rPr>
          <w:color w:val="000000"/>
        </w:rPr>
        <w:t>alomati va bir tashvi</w:t>
      </w:r>
      <w:r w:rsidRPr="006739CC">
        <w:rPr>
          <w:color w:val="000000"/>
          <w:lang w:val="uz-Cyrl-UZ"/>
        </w:rPr>
        <w:t>q sababi</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bu </w:t>
      </w:r>
      <w:bookmarkStart w:id="297" w:name="_Hlk333842622"/>
      <w:r w:rsidRPr="006739CC">
        <w:rPr>
          <w:color w:val="000000"/>
        </w:rPr>
        <w:t>karomati Jaljalutiya</w:t>
      </w:r>
      <w:bookmarkEnd w:id="297"/>
      <w:r w:rsidRPr="006739CC">
        <w:rPr>
          <w:color w:val="000000"/>
        </w:rPr>
        <w:t xml:space="preserve"> </w:t>
      </w:r>
      <w:bookmarkStart w:id="298" w:name="_Hlk333842658"/>
      <w:r w:rsidRPr="006739CC">
        <w:rPr>
          <w:color w:val="000000"/>
        </w:rPr>
        <w:t>inoyati Ilohiya</w:t>
      </w:r>
      <w:bookmarkEnd w:id="298"/>
      <w:r w:rsidRPr="006739CC">
        <w:rPr>
          <w:color w:val="000000"/>
        </w:rPr>
        <w:t xml:space="preserve"> tarafidan berilganiga shubham qolma</w:t>
      </w:r>
      <w:r w:rsidRPr="006739CC">
        <w:rPr>
          <w:color w:val="000000"/>
          <w:lang w:val="uz-Cyrl-UZ"/>
        </w:rPr>
        <w:t>gan</w:t>
      </w:r>
      <w:r w:rsidRPr="006739CC">
        <w:rPr>
          <w:color w:val="000000"/>
        </w:rPr>
        <w:t xml:space="preserve">. </w:t>
      </w:r>
      <w:bookmarkStart w:id="299" w:name="_Hlk333842727"/>
      <w:r w:rsidRPr="006739CC">
        <w:rPr>
          <w:color w:val="000000"/>
        </w:rPr>
        <w:t>Ta</w:t>
      </w:r>
      <w:r w:rsidRPr="006739CC">
        <w:rPr>
          <w:color w:val="000000"/>
          <w:lang w:val="uz-Cyrl-UZ"/>
        </w:rPr>
        <w:t>h</w:t>
      </w:r>
      <w:r w:rsidRPr="006739CC">
        <w:rPr>
          <w:color w:val="000000"/>
        </w:rPr>
        <w:t>disi ne</w:t>
      </w:r>
      <w:r w:rsidR="00317151">
        <w:rPr>
          <w:color w:val="000000"/>
        </w:rPr>
        <w:t>’</w:t>
      </w:r>
      <w:r w:rsidRPr="006739CC">
        <w:rPr>
          <w:color w:val="000000"/>
        </w:rPr>
        <w:t>mat</w:t>
      </w:r>
      <w:bookmarkEnd w:id="299"/>
      <w:r w:rsidRPr="006739CC">
        <w:rPr>
          <w:color w:val="000000"/>
        </w:rPr>
        <w:t xml:space="preserve"> </w:t>
      </w:r>
      <w:r w:rsidRPr="006739CC">
        <w:rPr>
          <w:color w:val="000000"/>
          <w:lang w:val="uz-Cyrl-UZ"/>
        </w:rPr>
        <w:t>navidan</w:t>
      </w:r>
      <w:r w:rsidRPr="006739CC">
        <w:rPr>
          <w:color w:val="000000"/>
        </w:rPr>
        <w:t xml:space="preserve"> buni </w:t>
      </w:r>
      <w:r>
        <w:rPr>
          <w:color w:val="000000"/>
        </w:rPr>
        <w:t>“</w:t>
      </w:r>
      <w:r w:rsidRPr="006739CC">
        <w:rPr>
          <w:color w:val="000000"/>
        </w:rPr>
        <w:t>Sakkizinchi Shu</w:t>
      </w:r>
      <w:r w:rsidR="00317151">
        <w:rPr>
          <w:color w:val="000000"/>
        </w:rPr>
        <w:t>’</w:t>
      </w:r>
      <w:r>
        <w:rPr>
          <w:color w:val="000000"/>
        </w:rPr>
        <w:t>l</w:t>
      </w:r>
      <w:r w:rsidRPr="006739CC">
        <w:rPr>
          <w:color w:val="000000"/>
        </w:rPr>
        <w:t>a</w:t>
      </w:r>
      <w:r>
        <w:rPr>
          <w:color w:val="000000"/>
        </w:rPr>
        <w:t>”</w:t>
      </w:r>
      <w:r w:rsidRPr="006739CC">
        <w:rPr>
          <w:color w:val="000000"/>
        </w:rPr>
        <w:t xml:space="preserve"> </w:t>
      </w:r>
      <w:r w:rsidRPr="006739CC">
        <w:rPr>
          <w:color w:val="000000"/>
          <w:lang w:val="uz-Cyrl-UZ"/>
        </w:rPr>
        <w:t>sifatida</w:t>
      </w:r>
      <w:r w:rsidRPr="006739CC">
        <w:rPr>
          <w:color w:val="000000"/>
        </w:rPr>
        <w:t xml:space="preserve"> yozdim. B</w:t>
      </w:r>
      <w:r w:rsidR="00317151">
        <w:rPr>
          <w:color w:val="000000"/>
        </w:rPr>
        <w:t>o‘</w:t>
      </w:r>
      <w:r w:rsidRPr="006739CC">
        <w:rPr>
          <w:color w:val="000000"/>
        </w:rPr>
        <w:t xml:space="preserve">lmasa </w:t>
      </w:r>
      <w:bookmarkStart w:id="300" w:name="_Hlk333843793"/>
      <w:r w:rsidRPr="006739CC">
        <w:rPr>
          <w:color w:val="000000"/>
          <w:lang w:val="uz-Cyrl-UZ"/>
        </w:rPr>
        <w:t>h</w:t>
      </w:r>
      <w:r w:rsidRPr="006739CC">
        <w:rPr>
          <w:color w:val="000000"/>
        </w:rPr>
        <w:t>ashr</w:t>
      </w:r>
      <w:bookmarkEnd w:id="300"/>
      <w:r w:rsidRPr="006739CC">
        <w:rPr>
          <w:color w:val="000000"/>
        </w:rPr>
        <w:t>ga doir mu</w:t>
      </w:r>
      <w:r w:rsidRPr="006739CC">
        <w:rPr>
          <w:color w:val="000000"/>
          <w:lang w:val="uz-Cyrl-UZ"/>
        </w:rPr>
        <w:t>h</w:t>
      </w:r>
      <w:r w:rsidRPr="006739CC">
        <w:rPr>
          <w:color w:val="000000"/>
        </w:rPr>
        <w:t xml:space="preserve">im bir </w:t>
      </w:r>
      <w:bookmarkStart w:id="301" w:name="_Hlk333844079"/>
      <w:r w:rsidRPr="006739CC">
        <w:rPr>
          <w:color w:val="000000"/>
        </w:rPr>
        <w:t>oyat</w:t>
      </w:r>
      <w:bookmarkEnd w:id="301"/>
      <w:r w:rsidRPr="006739CC">
        <w:rPr>
          <w:color w:val="000000"/>
        </w:rPr>
        <w:t>ning m</w:t>
      </w:r>
      <w:r w:rsidR="00317151">
        <w:rPr>
          <w:color w:val="000000"/>
          <w:lang w:val="uz-Cyrl-UZ"/>
        </w:rPr>
        <w:t>o‘</w:t>
      </w:r>
      <w:r w:rsidR="00317151">
        <w:rPr>
          <w:color w:val="000000"/>
        </w:rPr>
        <w:t>’</w:t>
      </w:r>
      <w:r w:rsidRPr="006739CC">
        <w:rPr>
          <w:color w:val="000000"/>
        </w:rPr>
        <w:t>jizali b</w:t>
      </w:r>
      <w:r w:rsidR="00317151">
        <w:rPr>
          <w:color w:val="000000"/>
          <w:lang w:val="uz-Cyrl-UZ"/>
        </w:rPr>
        <w:t>o‘</w:t>
      </w:r>
      <w:r w:rsidRPr="006739CC">
        <w:rPr>
          <w:color w:val="000000"/>
        </w:rPr>
        <w:t xml:space="preserve">lgan </w:t>
      </w:r>
      <w:bookmarkStart w:id="302" w:name="_Hlk333844119"/>
      <w:r w:rsidRPr="006739CC">
        <w:rPr>
          <w:color w:val="000000"/>
        </w:rPr>
        <w:t>burhon</w:t>
      </w:r>
      <w:bookmarkEnd w:id="302"/>
      <w:r w:rsidRPr="006739CC">
        <w:rPr>
          <w:color w:val="000000"/>
        </w:rPr>
        <w:t xml:space="preserve">larini </w:t>
      </w:r>
      <w:r w:rsidRPr="006739CC">
        <w:rPr>
          <w:color w:val="000000"/>
          <w:lang w:val="uz-Cyrl-UZ"/>
        </w:rPr>
        <w:t>yozar edim</w:t>
      </w:r>
      <w:r w:rsidRPr="006739CC">
        <w:rPr>
          <w:color w:val="000000"/>
        </w:rPr>
        <w:t>.]</w:t>
      </w:r>
    </w:p>
    <w:p w14:paraId="36DE549C" w14:textId="77777777" w:rsidR="00C8420E" w:rsidRPr="006739CC" w:rsidRDefault="00C8420E" w:rsidP="00C8420E">
      <w:pPr>
        <w:widowControl w:val="0"/>
        <w:jc w:val="center"/>
        <w:rPr>
          <w:color w:val="000000"/>
        </w:rPr>
      </w:pPr>
      <w:r w:rsidRPr="006739CC">
        <w:rPr>
          <w:color w:val="000000"/>
        </w:rPr>
        <w:t>* * *</w:t>
      </w:r>
    </w:p>
    <w:p w14:paraId="0A60B0BA" w14:textId="77777777" w:rsidR="00C8420E" w:rsidRDefault="00C8420E" w:rsidP="00C8420E">
      <w:pPr>
        <w:widowControl w:val="0"/>
        <w:jc w:val="center"/>
        <w:rPr>
          <w:sz w:val="40"/>
          <w:szCs w:val="40"/>
          <w:rtl/>
        </w:rPr>
      </w:pPr>
    </w:p>
    <w:p w14:paraId="3A68910F" w14:textId="77777777" w:rsidR="00C8420E" w:rsidRPr="00944F2E" w:rsidRDefault="00C8420E" w:rsidP="00C8420E">
      <w:pPr>
        <w:widowControl w:val="0"/>
        <w:jc w:val="center"/>
        <w:rPr>
          <w:rFonts w:ascii="Traditional Arabic" w:hAnsi="Traditional Arabic" w:cs="Traditional Arabic"/>
          <w:b/>
          <w:color w:val="FF0000"/>
          <w:sz w:val="40"/>
          <w:szCs w:val="40"/>
          <w:lang w:val="uz-Cyrl-UZ"/>
        </w:rPr>
      </w:pPr>
      <w:r w:rsidRPr="00944F2E">
        <w:rPr>
          <w:rFonts w:ascii="Traditional Arabic" w:hAnsi="Traditional Arabic" w:cs="Traditional Arabic"/>
          <w:color w:val="FF0000"/>
          <w:sz w:val="40"/>
          <w:szCs w:val="40"/>
          <w:rtl/>
        </w:rPr>
        <w:t>بِسْمِ اللهِ الرَّحْمٰنِ الرَّحِيمِ</w:t>
      </w:r>
    </w:p>
    <w:p w14:paraId="5891BCD9" w14:textId="77777777" w:rsidR="00C8420E" w:rsidRDefault="00C8420E" w:rsidP="00C8420E">
      <w:pPr>
        <w:widowControl w:val="0"/>
        <w:jc w:val="center"/>
        <w:rPr>
          <w:b/>
          <w:color w:val="000000"/>
        </w:rPr>
      </w:pPr>
    </w:p>
    <w:p w14:paraId="6A06A6D9" w14:textId="77777777" w:rsidR="00C8420E" w:rsidRPr="006739CC" w:rsidRDefault="00C8420E" w:rsidP="00C8420E">
      <w:pPr>
        <w:widowControl w:val="0"/>
        <w:jc w:val="center"/>
        <w:rPr>
          <w:b/>
          <w:color w:val="000000"/>
        </w:rPr>
      </w:pPr>
      <w:r w:rsidRPr="006739CC">
        <w:rPr>
          <w:b/>
          <w:color w:val="000000"/>
        </w:rPr>
        <w:t>[Imomi Alining (Roziyallohu Anh) Risola-i Nurga doir uchinchi bir karomati.]</w:t>
      </w:r>
    </w:p>
    <w:p w14:paraId="1C3BC0C1" w14:textId="77777777" w:rsidR="00C8420E" w:rsidRDefault="00C8420E" w:rsidP="00C8420E">
      <w:pPr>
        <w:widowControl w:val="0"/>
        <w:ind w:firstLine="706"/>
        <w:jc w:val="both"/>
        <w:rPr>
          <w:color w:val="000000"/>
        </w:rPr>
      </w:pPr>
      <w:r w:rsidRPr="006739CC">
        <w:rPr>
          <w:color w:val="000000"/>
          <w:lang w:val="uz-Cyrl-UZ"/>
        </w:rPr>
        <w:t>H</w:t>
      </w:r>
      <w:r w:rsidRPr="006739CC">
        <w:rPr>
          <w:color w:val="000000"/>
        </w:rPr>
        <w:t xml:space="preserve">a, </w:t>
      </w:r>
      <w:r w:rsidR="00317151">
        <w:rPr>
          <w:color w:val="000000"/>
          <w:lang w:val="uz-Cyrl-UZ"/>
        </w:rPr>
        <w:t>O‘</w:t>
      </w:r>
      <w:r w:rsidRPr="006739CC">
        <w:rPr>
          <w:color w:val="000000"/>
        </w:rPr>
        <w:t xml:space="preserve">n Sakkizinchi va Yigirma Sakkizinchi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larda izo</w:t>
      </w:r>
      <w:r w:rsidRPr="006739CC">
        <w:rPr>
          <w:color w:val="000000"/>
          <w:lang w:val="uz-Cyrl-UZ"/>
        </w:rPr>
        <w:t>h</w:t>
      </w:r>
      <w:r w:rsidRPr="006739CC">
        <w:rPr>
          <w:color w:val="000000"/>
        </w:rPr>
        <w:t xml:space="preserve"> va isbot </w:t>
      </w:r>
      <w:r>
        <w:rPr>
          <w:color w:val="000000"/>
        </w:rPr>
        <w:t>qilin</w:t>
      </w:r>
      <w:r w:rsidRPr="006739CC">
        <w:rPr>
          <w:color w:val="000000"/>
        </w:rPr>
        <w:t xml:space="preserve">gan ikki zohir karomatini </w:t>
      </w:r>
      <w:r w:rsidRPr="006739CC">
        <w:rPr>
          <w:color w:val="000000"/>
          <w:lang w:val="uz-Cyrl-UZ"/>
        </w:rPr>
        <w:t xml:space="preserve">dastaklab </w:t>
      </w:r>
      <w:r w:rsidRPr="006739CC">
        <w:rPr>
          <w:color w:val="000000"/>
        </w:rPr>
        <w:t xml:space="preserve">va </w:t>
      </w:r>
      <w:r w:rsidRPr="006739CC">
        <w:rPr>
          <w:color w:val="000000"/>
          <w:lang w:val="uz-Cyrl-UZ"/>
        </w:rPr>
        <w:t>quvvatlantirib</w:t>
      </w:r>
      <w:r w:rsidRPr="006739CC">
        <w:rPr>
          <w:color w:val="000000"/>
        </w:rPr>
        <w:t xml:space="preserve"> </w:t>
      </w:r>
      <w:r w:rsidRPr="006739CC">
        <w:rPr>
          <w:color w:val="000000"/>
          <w:lang w:val="uz-Cyrl-UZ"/>
        </w:rPr>
        <w:t>Q</w:t>
      </w:r>
      <w:r w:rsidRPr="006739CC">
        <w:rPr>
          <w:color w:val="000000"/>
        </w:rPr>
        <w:t>asida</w:t>
      </w:r>
      <w:r>
        <w:rPr>
          <w:color w:val="000000"/>
        </w:rPr>
        <w:t>-</w:t>
      </w:r>
      <w:r w:rsidRPr="006739CC">
        <w:rPr>
          <w:color w:val="000000"/>
        </w:rPr>
        <w:t>i</w:t>
      </w:r>
      <w:r>
        <w:rPr>
          <w:color w:val="000000"/>
        </w:rPr>
        <w:t xml:space="preserve"> </w:t>
      </w:r>
      <w:r w:rsidRPr="006739CC">
        <w:rPr>
          <w:color w:val="000000"/>
        </w:rPr>
        <w:t>Jaljalutiya</w:t>
      </w:r>
      <w:r>
        <w:rPr>
          <w:color w:val="000000"/>
        </w:rPr>
        <w:t>si</w:t>
      </w:r>
      <w:r w:rsidRPr="006739CC">
        <w:rPr>
          <w:color w:val="000000"/>
        </w:rPr>
        <w:t xml:space="preserve">da </w:t>
      </w:r>
      <w:bookmarkStart w:id="303" w:name="_Hlk333844593"/>
      <w:r w:rsidRPr="006739CC">
        <w:rPr>
          <w:color w:val="000000"/>
        </w:rPr>
        <w:t>Siroj</w:t>
      </w:r>
      <w:r>
        <w:rPr>
          <w:color w:val="000000"/>
        </w:rPr>
        <w:t>u</w:t>
      </w:r>
      <w:r w:rsidRPr="006739CC">
        <w:rPr>
          <w:color w:val="000000"/>
        </w:rPr>
        <w:t>nnur</w:t>
      </w:r>
      <w:bookmarkEnd w:id="303"/>
      <w:r w:rsidRPr="006739CC">
        <w:rPr>
          <w:color w:val="000000"/>
        </w:rPr>
        <w:t xml:space="preserve">dan </w:t>
      </w:r>
      <w:r>
        <w:rPr>
          <w:color w:val="000000"/>
        </w:rPr>
        <w:t>yaqqollik</w:t>
      </w:r>
      <w:r w:rsidRPr="006739CC">
        <w:rPr>
          <w:color w:val="000000"/>
        </w:rPr>
        <w:t xml:space="preserve"> darajasida xabar bergani kabi, yana </w:t>
      </w:r>
      <w:r w:rsidR="00317151">
        <w:rPr>
          <w:color w:val="000000"/>
        </w:rPr>
        <w:t>o‘</w:t>
      </w:r>
      <w:r>
        <w:rPr>
          <w:color w:val="000000"/>
        </w:rPr>
        <w:t>sha</w:t>
      </w:r>
      <w:r w:rsidRPr="006739CC">
        <w:rPr>
          <w:color w:val="000000"/>
        </w:rPr>
        <w:t xml:space="preserve"> </w:t>
      </w:r>
      <w:r>
        <w:rPr>
          <w:color w:val="000000"/>
        </w:rPr>
        <w:t>Q</w:t>
      </w:r>
      <w:r w:rsidRPr="006739CC">
        <w:rPr>
          <w:color w:val="000000"/>
        </w:rPr>
        <w:t>asidada Siroj</w:t>
      </w:r>
      <w:r>
        <w:rPr>
          <w:color w:val="000000"/>
        </w:rPr>
        <w:t>u</w:t>
      </w:r>
      <w:r w:rsidRPr="006739CC">
        <w:rPr>
          <w:color w:val="000000"/>
        </w:rPr>
        <w:t xml:space="preserve">nnurning eng nomdor risolalariga </w:t>
      </w:r>
      <w:r w:rsidRPr="006739CC">
        <w:rPr>
          <w:color w:val="000000"/>
          <w:lang w:val="uz-Cyrl-UZ"/>
        </w:rPr>
        <w:t>ishora qiladi</w:t>
      </w:r>
      <w:r w:rsidRPr="006739CC">
        <w:rPr>
          <w:color w:val="000000"/>
        </w:rPr>
        <w:t xml:space="preserve">, </w:t>
      </w:r>
      <w:r>
        <w:rPr>
          <w:color w:val="000000"/>
        </w:rPr>
        <w:t>g</w:t>
      </w:r>
      <w:r w:rsidR="00317151">
        <w:rPr>
          <w:color w:val="000000"/>
        </w:rPr>
        <w:t>o‘</w:t>
      </w:r>
      <w:r>
        <w:rPr>
          <w:color w:val="000000"/>
        </w:rPr>
        <w:t>yo</w:t>
      </w:r>
      <w:r w:rsidRPr="006739CC">
        <w:rPr>
          <w:color w:val="000000"/>
        </w:rPr>
        <w:t xml:space="preserve"> </w:t>
      </w:r>
      <w:r w:rsidRPr="006739CC">
        <w:rPr>
          <w:color w:val="000000"/>
          <w:lang w:val="uz-Cyrl-UZ"/>
        </w:rPr>
        <w:t>olqishla</w:t>
      </w:r>
      <w:r w:rsidRPr="00E264C4">
        <w:rPr>
          <w:color w:val="000000"/>
        </w:rPr>
        <w:t>ydi</w:t>
      </w:r>
      <w:r>
        <w:rPr>
          <w:color w:val="000000"/>
        </w:rPr>
        <w:t>;</w:t>
      </w:r>
      <w:r w:rsidRPr="006739CC">
        <w:rPr>
          <w:color w:val="000000"/>
        </w:rPr>
        <w:t xml:space="preserve"> </w:t>
      </w:r>
      <w:r>
        <w:rPr>
          <w:color w:val="000000"/>
        </w:rPr>
        <w:t>v</w:t>
      </w:r>
      <w:r w:rsidRPr="006739CC">
        <w:rPr>
          <w:color w:val="000000"/>
        </w:rPr>
        <w:t xml:space="preserve">a sakkiz </w:t>
      </w:r>
      <w:bookmarkStart w:id="304" w:name="_Hlk333845017"/>
      <w:r w:rsidRPr="006739CC">
        <w:rPr>
          <w:color w:val="000000"/>
        </w:rPr>
        <w:t>adad</w:t>
      </w:r>
      <w:bookmarkEnd w:id="304"/>
      <w:r w:rsidRPr="006739CC">
        <w:rPr>
          <w:color w:val="000000"/>
        </w:rPr>
        <w:t xml:space="preserve"> ramz </w:t>
      </w:r>
      <w:r>
        <w:rPr>
          <w:color w:val="000000"/>
        </w:rPr>
        <w:t>b</w:t>
      </w:r>
      <w:r w:rsidRPr="006739CC">
        <w:rPr>
          <w:color w:val="000000"/>
        </w:rPr>
        <w:t>ila</w:t>
      </w:r>
      <w:r>
        <w:rPr>
          <w:color w:val="000000"/>
        </w:rPr>
        <w:t>n</w:t>
      </w:r>
      <w:r w:rsidRPr="006739CC">
        <w:rPr>
          <w:color w:val="000000"/>
        </w:rPr>
        <w:t xml:space="preserve"> mashhur bir qism risolalarini </w:t>
      </w:r>
      <w:r w:rsidRPr="006739CC">
        <w:rPr>
          <w:color w:val="000000"/>
          <w:lang w:val="uz-Cyrl-UZ"/>
        </w:rPr>
        <w:t>k</w:t>
      </w:r>
      <w:r w:rsidR="00317151">
        <w:rPr>
          <w:color w:val="000000"/>
          <w:lang w:val="uz-Cyrl-UZ"/>
        </w:rPr>
        <w:t>o‘</w:t>
      </w:r>
      <w:r w:rsidRPr="006739CC">
        <w:rPr>
          <w:color w:val="000000"/>
          <w:lang w:val="uz-Cyrl-UZ"/>
        </w:rPr>
        <w:t>rsatadi</w:t>
      </w:r>
      <w:r w:rsidRPr="006739CC">
        <w:rPr>
          <w:color w:val="000000"/>
        </w:rPr>
        <w:t>.</w:t>
      </w:r>
    </w:p>
    <w:p w14:paraId="3B5E717F" w14:textId="77777777" w:rsidR="00C8420E" w:rsidRDefault="00C8420E" w:rsidP="00C8420E">
      <w:pPr>
        <w:widowControl w:val="0"/>
        <w:ind w:firstLine="706"/>
        <w:jc w:val="both"/>
        <w:rPr>
          <w:b/>
          <w:color w:val="000000"/>
        </w:rPr>
      </w:pPr>
    </w:p>
    <w:p w14:paraId="3134F69F" w14:textId="77777777" w:rsidR="00C8420E" w:rsidRPr="006739CC" w:rsidRDefault="00C8420E" w:rsidP="00C8420E">
      <w:pPr>
        <w:widowControl w:val="0"/>
        <w:ind w:firstLine="706"/>
        <w:jc w:val="both"/>
        <w:rPr>
          <w:color w:val="000000"/>
        </w:rPr>
      </w:pPr>
      <w:bookmarkStart w:id="305" w:name="_Hlk148868224"/>
      <w:r w:rsidRPr="006739CC">
        <w:rPr>
          <w:b/>
          <w:color w:val="000000"/>
        </w:rPr>
        <w:t>B</w:t>
      </w:r>
      <w:r>
        <w:rPr>
          <w:b/>
          <w:color w:val="000000"/>
        </w:rPr>
        <w:t>I</w:t>
      </w:r>
      <w:r w:rsidRPr="006739CC">
        <w:rPr>
          <w:b/>
          <w:color w:val="000000"/>
        </w:rPr>
        <w:t>R</w:t>
      </w:r>
      <w:r>
        <w:rPr>
          <w:b/>
          <w:color w:val="000000"/>
        </w:rPr>
        <w:t>I</w:t>
      </w:r>
      <w:r w:rsidRPr="006739CC">
        <w:rPr>
          <w:b/>
          <w:color w:val="000000"/>
        </w:rPr>
        <w:t>NCH</w:t>
      </w:r>
      <w:r>
        <w:rPr>
          <w:b/>
          <w:color w:val="000000"/>
        </w:rPr>
        <w:t>I</w:t>
      </w:r>
      <w:r w:rsidRPr="006739CC">
        <w:rPr>
          <w:b/>
          <w:color w:val="000000"/>
        </w:rPr>
        <w:t>S</w:t>
      </w:r>
      <w:r>
        <w:rPr>
          <w:b/>
          <w:color w:val="000000"/>
        </w:rPr>
        <w:t>I</w:t>
      </w:r>
      <w:bookmarkEnd w:id="305"/>
      <w:r w:rsidRPr="006739CC">
        <w:rPr>
          <w:b/>
          <w:color w:val="000000"/>
        </w:rPr>
        <w:t>:</w:t>
      </w:r>
      <w:r w:rsidRPr="006739CC">
        <w:rPr>
          <w:color w:val="000000"/>
        </w:rPr>
        <w:t xml:space="preserve"> Risola-i Nur</w:t>
      </w:r>
      <w:r w:rsidRPr="006739CC">
        <w:rPr>
          <w:color w:val="000000"/>
          <w:lang w:val="uz-Cyrl-UZ"/>
        </w:rPr>
        <w:t>ni</w:t>
      </w:r>
      <w:r w:rsidRPr="006739CC">
        <w:rPr>
          <w:color w:val="000000"/>
        </w:rPr>
        <w:t xml:space="preserve"> </w:t>
      </w:r>
      <w:r w:rsidRPr="006739CC">
        <w:rPr>
          <w:color w:val="000000"/>
          <w:lang w:val="uz-Cyrl-UZ"/>
        </w:rPr>
        <w:t>ochiq shaklda bildirgan</w:t>
      </w:r>
      <w:r w:rsidRPr="007F4FD4">
        <w:rPr>
          <w:rFonts w:ascii="Traditional Arabic" w:hAnsi="Traditional Arabic" w:cs="Traditional Arabic"/>
          <w:color w:val="FF0000"/>
          <w:sz w:val="40"/>
        </w:rPr>
        <w:t xml:space="preserve"> </w:t>
      </w:r>
      <w:r w:rsidRPr="007F4FD4">
        <w:rPr>
          <w:rFonts w:ascii="Traditional Arabic" w:hAnsi="Traditional Arabic" w:cs="Traditional Arabic"/>
          <w:color w:val="FF0000"/>
          <w:sz w:val="40"/>
          <w:szCs w:val="40"/>
          <w:rtl/>
        </w:rPr>
        <w:t xml:space="preserve">تُقَادُ سِرَاجُ النُّورِ سِرًّا بَيَانَةً </w:t>
      </w:r>
      <w:r w:rsidRPr="007F4FD4">
        <w:rPr>
          <w:rFonts w:ascii="Traditional Arabic" w:hAnsi="Traditional Arabic" w:cs="Traditional Arabic"/>
          <w:color w:val="FF0000"/>
          <w:sz w:val="40"/>
          <w:szCs w:val="40"/>
          <w:lang w:val="uz-Cyrl-UZ"/>
        </w:rPr>
        <w:t xml:space="preserve"> </w:t>
      </w:r>
      <w:r w:rsidRPr="007F4FD4">
        <w:rPr>
          <w:color w:val="000000"/>
        </w:rPr>
        <w:t>parch</w:t>
      </w:r>
      <w:r>
        <w:rPr>
          <w:color w:val="000000"/>
        </w:rPr>
        <w:t>as</w:t>
      </w:r>
      <w:r w:rsidRPr="006739CC">
        <w:rPr>
          <w:color w:val="000000"/>
          <w:lang w:val="uz-Cyrl-UZ"/>
        </w:rPr>
        <w:t>idan</w:t>
      </w:r>
      <w:r w:rsidRPr="006739CC">
        <w:rPr>
          <w:color w:val="000000"/>
        </w:rPr>
        <w:t xml:space="preserve"> s</w:t>
      </w:r>
      <w:r w:rsidR="00317151">
        <w:rPr>
          <w:color w:val="000000"/>
          <w:lang w:val="uz-Cyrl-UZ"/>
        </w:rPr>
        <w:t>o‘</w:t>
      </w:r>
      <w:r w:rsidRPr="006739CC">
        <w:rPr>
          <w:color w:val="000000"/>
        </w:rPr>
        <w:t xml:space="preserve">ngra </w:t>
      </w:r>
      <w:bookmarkStart w:id="306" w:name="_Hlk333845425"/>
      <w:r w:rsidRPr="006739CC">
        <w:rPr>
          <w:color w:val="000000"/>
          <w:lang w:val="uz-Cyrl-UZ"/>
        </w:rPr>
        <w:t>Suryon</w:t>
      </w:r>
      <w:bookmarkEnd w:id="306"/>
      <w:r w:rsidRPr="006739CC">
        <w:rPr>
          <w:color w:val="000000"/>
          <w:lang w:val="uz-Cyrl-UZ"/>
        </w:rPr>
        <w:t>iy</w:t>
      </w:r>
      <w:r w:rsidRPr="006739CC">
        <w:rPr>
          <w:color w:val="000000"/>
        </w:rPr>
        <w:t xml:space="preserve"> </w:t>
      </w:r>
      <w:bookmarkStart w:id="307" w:name="_Hlk333845467"/>
      <w:r w:rsidRPr="006739CC">
        <w:rPr>
          <w:color w:val="000000"/>
        </w:rPr>
        <w:t>lison</w:t>
      </w:r>
      <w:bookmarkEnd w:id="307"/>
      <w:r w:rsidRPr="006739CC">
        <w:rPr>
          <w:color w:val="000000"/>
        </w:rPr>
        <w:t>i</w:t>
      </w:r>
      <w:r w:rsidRPr="006739CC">
        <w:rPr>
          <w:color w:val="000000"/>
          <w:lang w:val="uz-Cyrl-UZ"/>
        </w:rPr>
        <w:t xml:space="preserve"> </w:t>
      </w:r>
      <w:r w:rsidRPr="007F4FD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308" w:name="_Hlk333845482"/>
      <w:r w:rsidRPr="006739CC">
        <w:rPr>
          <w:color w:val="000000"/>
        </w:rPr>
        <w:t>asmo</w:t>
      </w:r>
      <w:r w:rsidRPr="006739CC">
        <w:rPr>
          <w:color w:val="000000"/>
          <w:lang w:val="uz-Cyrl-UZ"/>
        </w:rPr>
        <w:t>y</w:t>
      </w:r>
      <w:r w:rsidRPr="006739CC">
        <w:rPr>
          <w:color w:val="000000"/>
        </w:rPr>
        <w:t>i husna</w:t>
      </w:r>
      <w:bookmarkEnd w:id="308"/>
      <w:r w:rsidRPr="006739CC">
        <w:rPr>
          <w:color w:val="000000"/>
        </w:rPr>
        <w:t xml:space="preserve">dan </w:t>
      </w:r>
      <w:r w:rsidRPr="006739CC">
        <w:rPr>
          <w:color w:val="000000"/>
          <w:lang w:val="uz-Cyrl-UZ"/>
        </w:rPr>
        <w:t>madad</w:t>
      </w:r>
      <w:r w:rsidRPr="006739CC">
        <w:rPr>
          <w:color w:val="000000"/>
        </w:rPr>
        <w:t xml:space="preserve"> va </w:t>
      </w:r>
      <w:r w:rsidRPr="006739CC">
        <w:rPr>
          <w:color w:val="000000"/>
          <w:lang w:val="uz-Cyrl-UZ"/>
        </w:rPr>
        <w:t>Qur</w:t>
      </w:r>
      <w:r w:rsidR="00317151">
        <w:rPr>
          <w:color w:val="000000"/>
          <w:lang w:val="uz-Cyrl-UZ"/>
        </w:rPr>
        <w:t>’</w:t>
      </w:r>
      <w:r w:rsidRPr="006739CC">
        <w:rPr>
          <w:color w:val="000000"/>
          <w:lang w:val="uz-Cyrl-UZ"/>
        </w:rPr>
        <w:t>oniy suralar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bir munojot </w:t>
      </w:r>
      <w:r w:rsidRPr="006739CC">
        <w:rPr>
          <w:color w:val="000000"/>
          <w:lang w:val="uz-Cyrl-UZ"/>
        </w:rPr>
        <w:t>qiladi</w:t>
      </w:r>
      <w:r w:rsidRPr="006739CC">
        <w:rPr>
          <w:color w:val="000000"/>
        </w:rPr>
        <w:t xml:space="preserve">. </w:t>
      </w:r>
      <w:r>
        <w:rPr>
          <w:color w:val="000000"/>
        </w:rPr>
        <w:t>Batamom</w:t>
      </w:r>
      <w:r w:rsidRPr="006739CC">
        <w:rPr>
          <w:color w:val="000000"/>
        </w:rPr>
        <w:t xml:space="preserve"> </w:t>
      </w:r>
      <w:r w:rsidR="00317151">
        <w:rPr>
          <w:color w:val="000000"/>
          <w:lang w:val="uz-Cyrl-UZ"/>
        </w:rPr>
        <w:t>o‘</w:t>
      </w:r>
      <w:r w:rsidRPr="006739CC">
        <w:rPr>
          <w:color w:val="000000"/>
        </w:rPr>
        <w:t xml:space="preserve">ttiz </w:t>
      </w:r>
      <w:r w:rsidRPr="006739CC">
        <w:rPr>
          <w:color w:val="000000"/>
          <w:lang w:val="uz-Cyrl-UZ"/>
        </w:rPr>
        <w:t>u</w:t>
      </w:r>
      <w:r w:rsidRPr="006739CC">
        <w:rPr>
          <w:color w:val="000000"/>
        </w:rPr>
        <w:t>ch suralar</w:t>
      </w:r>
      <w:r w:rsidRPr="006739CC">
        <w:rPr>
          <w:color w:val="000000"/>
          <w:lang w:val="uz-Cyrl-UZ"/>
        </w:rPr>
        <w:t xml:space="preserve"> </w:t>
      </w:r>
      <w:r w:rsidRPr="00AD416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shunday </w:t>
      </w:r>
      <w:bookmarkStart w:id="309" w:name="_Hlk333845541"/>
      <w:r w:rsidR="00317151">
        <w:rPr>
          <w:color w:val="000000"/>
          <w:lang w:val="uz-Cyrl-UZ"/>
        </w:rPr>
        <w:t>g‘</w:t>
      </w:r>
      <w:r w:rsidRPr="006739CC">
        <w:rPr>
          <w:color w:val="000000"/>
        </w:rPr>
        <w:t>arib</w:t>
      </w:r>
      <w:bookmarkEnd w:id="309"/>
      <w:r w:rsidRPr="006739CC">
        <w:rPr>
          <w:color w:val="000000"/>
        </w:rPr>
        <w:t xml:space="preserve"> va ma</w:t>
      </w:r>
      <w:r w:rsidR="00317151">
        <w:rPr>
          <w:color w:val="000000"/>
        </w:rPr>
        <w:t>’</w:t>
      </w:r>
      <w:r w:rsidRPr="006739CC">
        <w:rPr>
          <w:color w:val="000000"/>
        </w:rPr>
        <w:t xml:space="preserve">nodor bir tarzda zikr </w:t>
      </w:r>
      <w:r>
        <w:rPr>
          <w:color w:val="000000"/>
        </w:rPr>
        <w:t>qil</w:t>
      </w:r>
      <w:r w:rsidRPr="006739CC">
        <w:rPr>
          <w:color w:val="000000"/>
        </w:rPr>
        <w:t>adiki</w:t>
      </w:r>
      <w:r w:rsidRPr="00AD416F">
        <w:rPr>
          <w:color w:val="000000"/>
        </w:rPr>
        <w:t>;</w:t>
      </w:r>
      <w:r w:rsidRPr="006739CC">
        <w:rPr>
          <w:color w:val="000000"/>
        </w:rPr>
        <w:t xml:space="preserve"> bir qism </w:t>
      </w:r>
      <w:r w:rsidRPr="006739CC">
        <w:rPr>
          <w:color w:val="000000"/>
          <w:lang w:val="uz-Cyrl-UZ"/>
        </w:rPr>
        <w:t>sirlarni</w:t>
      </w:r>
      <w:r w:rsidRPr="006739CC">
        <w:rPr>
          <w:color w:val="000000"/>
        </w:rPr>
        <w:t xml:space="preserve"> va </w:t>
      </w:r>
      <w:r w:rsidR="00317151">
        <w:rPr>
          <w:color w:val="000000"/>
          <w:lang w:val="uz-Cyrl-UZ"/>
        </w:rPr>
        <w:t>g‘</w:t>
      </w:r>
      <w:r w:rsidRPr="006739CC">
        <w:rPr>
          <w:color w:val="000000"/>
          <w:lang w:val="uz-Cyrl-UZ"/>
        </w:rPr>
        <w:t>aybiy</w:t>
      </w:r>
      <w:r w:rsidRPr="006739CC">
        <w:rPr>
          <w:color w:val="000000"/>
        </w:rPr>
        <w:t xml:space="preserve"> xabarlarni ham bildirmo</w:t>
      </w:r>
      <w:r w:rsidRPr="006739CC">
        <w:rPr>
          <w:color w:val="000000"/>
          <w:lang w:val="uz-Cyrl-UZ"/>
        </w:rPr>
        <w:t>q</w:t>
      </w:r>
      <w:r w:rsidRPr="006739CC">
        <w:rPr>
          <w:color w:val="000000"/>
        </w:rPr>
        <w:t xml:space="preserve"> istagani anglashiladi. Men </w:t>
      </w:r>
      <w:r w:rsidRPr="006739CC">
        <w:rPr>
          <w:color w:val="000000"/>
          <w:lang w:val="uz-Cyrl-UZ"/>
        </w:rPr>
        <w:t>mashaqqat</w:t>
      </w:r>
      <w:r w:rsidRPr="006739CC">
        <w:rPr>
          <w:color w:val="000000"/>
        </w:rPr>
        <w:t>li bir zamonda Imom</w:t>
      </w:r>
      <w:r>
        <w:rPr>
          <w:color w:val="000000"/>
        </w:rPr>
        <w:t>i</w:t>
      </w:r>
      <w:r w:rsidRPr="006739CC">
        <w:rPr>
          <w:color w:val="000000"/>
        </w:rPr>
        <w:t xml:space="preserve"> Alining (Roziyallohu Anh) Oyat-ul Kubro nomini bergan </w:t>
      </w:r>
      <w:r>
        <w:rPr>
          <w:color w:val="000000"/>
        </w:rPr>
        <w:t>“</w:t>
      </w:r>
      <w:r w:rsidRPr="006739CC">
        <w:rPr>
          <w:color w:val="000000"/>
        </w:rPr>
        <w:t>Yettinchi Shu</w:t>
      </w:r>
      <w:r w:rsidR="00317151">
        <w:rPr>
          <w:color w:val="000000"/>
        </w:rPr>
        <w:t>’</w:t>
      </w:r>
      <w:r>
        <w:rPr>
          <w:color w:val="000000"/>
        </w:rPr>
        <w:t>l</w:t>
      </w:r>
      <w:r w:rsidRPr="006739CC">
        <w:rPr>
          <w:color w:val="000000"/>
        </w:rPr>
        <w:t>a</w:t>
      </w:r>
      <w:r>
        <w:rPr>
          <w:color w:val="000000"/>
        </w:rPr>
        <w:t>”</w:t>
      </w:r>
      <w:r w:rsidRPr="006739CC">
        <w:rPr>
          <w:color w:val="000000"/>
        </w:rPr>
        <w:t xml:space="preserve">ni </w:t>
      </w:r>
      <w:r>
        <w:rPr>
          <w:color w:val="000000"/>
        </w:rPr>
        <w:lastRenderedPageBreak/>
        <w:t>tugat</w:t>
      </w:r>
      <w:r w:rsidRPr="006739CC">
        <w:rPr>
          <w:color w:val="000000"/>
        </w:rPr>
        <w:t>ganim ayni vaqtda</w:t>
      </w:r>
      <w:r w:rsidRPr="006739CC">
        <w:rPr>
          <w:color w:val="000000"/>
          <w:lang w:val="uz-Cyrl-UZ"/>
        </w:rPr>
        <w:t xml:space="preserve"> </w:t>
      </w:r>
      <w:r w:rsidRPr="00AD416F">
        <w:rPr>
          <w:color w:val="000000"/>
        </w:rPr>
        <w:t>-</w:t>
      </w:r>
      <w:r w:rsidRPr="006739CC">
        <w:rPr>
          <w:color w:val="000000"/>
        </w:rPr>
        <w:t>e</w:t>
      </w:r>
      <w:r w:rsidR="00317151">
        <w:rPr>
          <w:color w:val="000000"/>
        </w:rPr>
        <w:t>’</w:t>
      </w:r>
      <w:r w:rsidRPr="006739CC">
        <w:rPr>
          <w:color w:val="000000"/>
        </w:rPr>
        <w:t>tiqodim</w:t>
      </w:r>
      <w:r>
        <w:rPr>
          <w:color w:val="000000"/>
        </w:rPr>
        <w:t>g</w:t>
      </w:r>
      <w:r w:rsidRPr="006739CC">
        <w:rPr>
          <w:color w:val="000000"/>
        </w:rPr>
        <w:t>a</w:t>
      </w:r>
      <w:r>
        <w:rPr>
          <w:color w:val="000000"/>
        </w:rPr>
        <w:t xml:space="preserve"> k</w:t>
      </w:r>
      <w:r w:rsidR="00317151">
        <w:rPr>
          <w:color w:val="000000"/>
        </w:rPr>
        <w:t>o‘</w:t>
      </w:r>
      <w:r>
        <w:rPr>
          <w:color w:val="000000"/>
        </w:rPr>
        <w:t>ra</w:t>
      </w:r>
      <w:r w:rsidRPr="006739CC">
        <w:rPr>
          <w:color w:val="000000"/>
        </w:rPr>
        <w:t xml:space="preserve"> menga </w:t>
      </w:r>
      <w:r w:rsidRPr="006739CC">
        <w:rPr>
          <w:color w:val="000000"/>
          <w:lang w:val="uz-Cyrl-UZ"/>
        </w:rPr>
        <w:t>tez</w:t>
      </w:r>
      <w:r w:rsidRPr="006739CC">
        <w:rPr>
          <w:color w:val="000000"/>
        </w:rPr>
        <w:t xml:space="preserve"> bir mukofot va bir </w:t>
      </w:r>
      <w:r w:rsidRPr="006739CC">
        <w:rPr>
          <w:color w:val="000000"/>
          <w:lang w:val="uz-Cyrl-UZ"/>
        </w:rPr>
        <w:t>haq</w:t>
      </w:r>
      <w:r w:rsidRPr="006739CC">
        <w:rPr>
          <w:color w:val="000000"/>
        </w:rPr>
        <w:t xml:space="preserve"> </w:t>
      </w:r>
      <w:r w:rsidRPr="006739CC">
        <w:rPr>
          <w:color w:val="000000"/>
          <w:lang w:val="uz-Cyrl-UZ"/>
        </w:rPr>
        <w:t>sifatida</w:t>
      </w:r>
      <w:r w:rsidRPr="00AD416F">
        <w:rPr>
          <w:color w:val="000000"/>
        </w:rPr>
        <w:t>-</w:t>
      </w:r>
      <w:r w:rsidRPr="006739CC">
        <w:rPr>
          <w:color w:val="000000"/>
        </w:rPr>
        <w:t xml:space="preserve"> </w:t>
      </w:r>
      <w:r w:rsidRPr="006739CC">
        <w:rPr>
          <w:color w:val="000000"/>
          <w:lang w:val="uz-Cyrl-UZ"/>
        </w:rPr>
        <w:t>kechasi davomida</w:t>
      </w:r>
      <w:r w:rsidRPr="006739CC">
        <w:rPr>
          <w:color w:val="000000"/>
        </w:rPr>
        <w:t xml:space="preserve"> </w:t>
      </w:r>
      <w:bookmarkStart w:id="310" w:name="_Hlk333845945"/>
      <w:r w:rsidRPr="006739CC">
        <w:rPr>
          <w:color w:val="000000"/>
        </w:rPr>
        <w:t>Jaljalutiya</w:t>
      </w:r>
      <w:bookmarkEnd w:id="310"/>
      <w:r w:rsidRPr="006739CC">
        <w:rPr>
          <w:color w:val="000000"/>
        </w:rPr>
        <w:t xml:space="preserve">ni </w:t>
      </w:r>
      <w:r w:rsidR="00317151">
        <w:rPr>
          <w:color w:val="000000"/>
          <w:lang w:val="uz-Cyrl-UZ"/>
        </w:rPr>
        <w:t>o‘</w:t>
      </w:r>
      <w:r w:rsidRPr="006739CC">
        <w:rPr>
          <w:color w:val="000000"/>
          <w:lang w:val="uz-Cyrl-UZ"/>
        </w:rPr>
        <w:t>q</w:t>
      </w:r>
      <w:r w:rsidRPr="006739CC">
        <w:rPr>
          <w:color w:val="000000"/>
        </w:rPr>
        <w:t xml:space="preserve">idim. Birdan bir </w:t>
      </w:r>
      <w:r w:rsidR="00317151">
        <w:rPr>
          <w:color w:val="000000"/>
        </w:rPr>
        <w:t>g‘</w:t>
      </w:r>
      <w:r w:rsidRPr="006739CC">
        <w:rPr>
          <w:color w:val="000000"/>
        </w:rPr>
        <w:t xml:space="preserve">aybiy </w:t>
      </w:r>
      <w:r w:rsidRPr="006739CC">
        <w:rPr>
          <w:color w:val="000000"/>
          <w:lang w:val="uz-Cyrl-UZ"/>
        </w:rPr>
        <w:t xml:space="preserve">eslatma </w:t>
      </w:r>
      <w:r w:rsidRPr="006739CC">
        <w:rPr>
          <w:color w:val="000000"/>
        </w:rPr>
        <w:t xml:space="preserve">kabi qalbimga </w:t>
      </w:r>
      <w:r w:rsidRPr="006739CC">
        <w:rPr>
          <w:color w:val="000000"/>
          <w:lang w:val="uz-Cyrl-UZ"/>
        </w:rPr>
        <w:t>deyildi</w:t>
      </w:r>
      <w:r w:rsidRPr="006739CC">
        <w:rPr>
          <w:color w:val="000000"/>
        </w:rPr>
        <w:t>: Imom</w:t>
      </w:r>
      <w:r>
        <w:rPr>
          <w:color w:val="000000"/>
        </w:rPr>
        <w:t>i</w:t>
      </w:r>
      <w:r w:rsidRPr="006739CC">
        <w:rPr>
          <w:color w:val="000000"/>
        </w:rPr>
        <w:t xml:space="preserve"> Ali Roziyallohu Anh Risola-i Nur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juda</w:t>
      </w:r>
      <w:r w:rsidRPr="006739CC">
        <w:rPr>
          <w:color w:val="000000"/>
        </w:rPr>
        <w:t xml:space="preserve"> </w:t>
      </w:r>
      <w:r>
        <w:rPr>
          <w:color w:val="000000"/>
        </w:rPr>
        <w:t xml:space="preserve">ham </w:t>
      </w:r>
      <w:r w:rsidRPr="006739CC">
        <w:rPr>
          <w:color w:val="000000"/>
        </w:rPr>
        <w:t>mash</w:t>
      </w:r>
      <w:r w:rsidR="00317151">
        <w:rPr>
          <w:color w:val="000000"/>
        </w:rPr>
        <w:t>g‘</w:t>
      </w:r>
      <w:r w:rsidRPr="006739CC">
        <w:rPr>
          <w:color w:val="000000"/>
        </w:rPr>
        <w:t xml:space="preserve">ul. </w:t>
      </w:r>
      <w:r w:rsidRPr="006739CC">
        <w:rPr>
          <w:color w:val="000000"/>
          <w:lang w:val="uz-Cyrl-UZ"/>
        </w:rPr>
        <w:t>Majmuidan</w:t>
      </w:r>
      <w:r w:rsidRPr="006739CC">
        <w:rPr>
          <w:color w:val="000000"/>
        </w:rPr>
        <w:t xml:space="preserve"> xabar bergani kabi, qiymatdor risolalariga ham ishora darajasida </w:t>
      </w:r>
      <w:r w:rsidRPr="006739CC">
        <w:rPr>
          <w:color w:val="000000"/>
          <w:lang w:val="uz-Cyrl-UZ"/>
        </w:rPr>
        <w:t xml:space="preserve">ramz </w:t>
      </w:r>
      <w:proofErr w:type="spellStart"/>
      <w:r>
        <w:rPr>
          <w:color w:val="000000"/>
          <w:lang w:val="en-US"/>
        </w:rPr>
        <w:t>qil</w:t>
      </w:r>
      <w:proofErr w:type="spellEnd"/>
      <w:r w:rsidRPr="006739CC">
        <w:rPr>
          <w:color w:val="000000"/>
          <w:lang w:val="uz-Cyrl-UZ"/>
        </w:rPr>
        <w:t>ib</w:t>
      </w:r>
      <w:r w:rsidRPr="006739CC">
        <w:rPr>
          <w:color w:val="000000"/>
        </w:rPr>
        <w:t xml:space="preserve"> imo </w:t>
      </w:r>
      <w:r>
        <w:rPr>
          <w:color w:val="000000"/>
        </w:rPr>
        <w:t>qil</w:t>
      </w:r>
      <w:r w:rsidRPr="006739CC">
        <w:rPr>
          <w:color w:val="000000"/>
        </w:rPr>
        <w:t xml:space="preserve">adi. Agar </w:t>
      </w:r>
      <w:r w:rsidRPr="006739CC">
        <w:rPr>
          <w:color w:val="000000"/>
          <w:lang w:val="uz-Cyrl-UZ"/>
        </w:rPr>
        <w:t>ochiq</w:t>
      </w:r>
      <w:r w:rsidRPr="006739CC">
        <w:rPr>
          <w:color w:val="000000"/>
        </w:rPr>
        <w:t xml:space="preserve"> bir suratda </w:t>
      </w:r>
      <w:r w:rsidR="00317151">
        <w:rPr>
          <w:color w:val="000000"/>
        </w:rPr>
        <w:t>g‘</w:t>
      </w:r>
      <w:r w:rsidRPr="006739CC">
        <w:rPr>
          <w:color w:val="000000"/>
        </w:rPr>
        <w:t>aybdan xabar ber</w:t>
      </w:r>
      <w:r>
        <w:rPr>
          <w:color w:val="000000"/>
        </w:rPr>
        <w:t>ish</w:t>
      </w:r>
      <w:r w:rsidRPr="006739CC">
        <w:rPr>
          <w:color w:val="000000"/>
        </w:rPr>
        <w:t xml:space="preserve"> </w:t>
      </w:r>
      <w:r w:rsidRPr="006739CC">
        <w:rPr>
          <w:color w:val="000000"/>
          <w:lang w:val="uz-Cyrl-UZ"/>
        </w:rPr>
        <w:t>(juda</w:t>
      </w:r>
      <w:r w:rsidRPr="006739CC">
        <w:rPr>
          <w:color w:val="000000"/>
        </w:rPr>
        <w:t xml:space="preserve"> zararli </w:t>
      </w:r>
      <w:r w:rsidRPr="006739CC">
        <w:rPr>
          <w:color w:val="000000"/>
          <w:lang w:val="uz-Cyrl-UZ"/>
        </w:rPr>
        <w:t>b</w:t>
      </w:r>
      <w:r w:rsidR="00317151">
        <w:rPr>
          <w:color w:val="000000"/>
          <w:lang w:val="uz-Cyrl-UZ"/>
        </w:rPr>
        <w:t>o‘</w:t>
      </w:r>
      <w:r w:rsidRPr="006739CC">
        <w:rPr>
          <w:color w:val="000000"/>
          <w:lang w:val="uz-Cyrl-UZ"/>
        </w:rPr>
        <w:t>lganidan</w:t>
      </w:r>
      <w:r w:rsidRPr="006739CC">
        <w:rPr>
          <w:color w:val="000000"/>
        </w:rPr>
        <w:t xml:space="preserve">, hikmatga </w:t>
      </w:r>
      <w:r w:rsidRPr="006739CC">
        <w:rPr>
          <w:color w:val="000000"/>
          <w:lang w:val="uz-Cyrl-UZ"/>
        </w:rPr>
        <w:t>zid</w:t>
      </w:r>
      <w:r w:rsidRPr="006739CC">
        <w:rPr>
          <w:color w:val="000000"/>
        </w:rPr>
        <w:t xml:space="preserve"> b</w:t>
      </w:r>
      <w:r w:rsidR="00317151">
        <w:rPr>
          <w:color w:val="000000"/>
        </w:rPr>
        <w:t>o‘</w:t>
      </w:r>
      <w:r w:rsidRPr="006739CC">
        <w:rPr>
          <w:color w:val="000000"/>
        </w:rPr>
        <w:t>lgani jihat</w:t>
      </w:r>
      <w:r w:rsidRPr="006739CC">
        <w:rPr>
          <w:color w:val="000000"/>
          <w:lang w:val="uz-Cyrl-UZ"/>
        </w:rPr>
        <w:t xml:space="preserve"> </w:t>
      </w:r>
      <w:r w:rsidRPr="005442B8">
        <w:rPr>
          <w:color w:val="000000"/>
        </w:rPr>
        <w:t>b</w:t>
      </w:r>
      <w:r w:rsidRPr="006739CC">
        <w:rPr>
          <w:color w:val="000000"/>
          <w:lang w:val="uz-Cyrl-UZ"/>
        </w:rPr>
        <w:t>i</w:t>
      </w:r>
      <w:r w:rsidRPr="006739CC">
        <w:rPr>
          <w:color w:val="000000"/>
        </w:rPr>
        <w:t>la</w:t>
      </w:r>
      <w:r>
        <w:rPr>
          <w:color w:val="000000"/>
        </w:rPr>
        <w:t>n</w:t>
      </w:r>
      <w:r w:rsidRPr="006739CC">
        <w:rPr>
          <w:color w:val="000000"/>
          <w:lang w:val="uz-Cyrl-UZ"/>
        </w:rPr>
        <w:t>)</w:t>
      </w:r>
      <w:r w:rsidRPr="006739CC">
        <w:rPr>
          <w:color w:val="000000"/>
        </w:rPr>
        <w:t xml:space="preserve"> </w:t>
      </w:r>
      <w:bookmarkStart w:id="311" w:name="_Hlk333846034"/>
      <w:r w:rsidRPr="006739CC">
        <w:rPr>
          <w:color w:val="000000"/>
        </w:rPr>
        <w:t>hikmati Ilohiya</w:t>
      </w:r>
      <w:bookmarkEnd w:id="311"/>
      <w:r w:rsidRPr="006739CC">
        <w:rPr>
          <w:color w:val="000000"/>
        </w:rPr>
        <w:t xml:space="preserve"> tarafidan </w:t>
      </w:r>
      <w:r w:rsidRPr="006739CC">
        <w:rPr>
          <w:color w:val="000000"/>
          <w:lang w:val="uz-Cyrl-UZ"/>
        </w:rPr>
        <w:t>man</w:t>
      </w:r>
      <w:r w:rsidRPr="006739CC">
        <w:rPr>
          <w:color w:val="000000"/>
        </w:rPr>
        <w:t xml:space="preserve"> b</w:t>
      </w:r>
      <w:r w:rsidR="00317151">
        <w:rPr>
          <w:color w:val="000000"/>
        </w:rPr>
        <w:t>o‘</w:t>
      </w:r>
      <w:r w:rsidRPr="006739CC">
        <w:rPr>
          <w:color w:val="000000"/>
        </w:rPr>
        <w:t>lmasa edi</w:t>
      </w:r>
      <w:r w:rsidRPr="006739CC">
        <w:rPr>
          <w:color w:val="000000"/>
          <w:lang w:val="uz-Cyrl-UZ"/>
        </w:rPr>
        <w:t>,</w:t>
      </w:r>
      <w:r w:rsidRPr="006739CC">
        <w:rPr>
          <w:color w:val="000000"/>
        </w:rPr>
        <w:t xml:space="preserve"> </w:t>
      </w:r>
      <w:r w:rsidRPr="006739CC">
        <w:rPr>
          <w:color w:val="000000"/>
          <w:lang w:val="uz-Cyrl-UZ"/>
        </w:rPr>
        <w:t>ochiq shaklda bildirar edi</w:t>
      </w:r>
      <w:r w:rsidRPr="006739CC">
        <w:rPr>
          <w:color w:val="000000"/>
        </w:rPr>
        <w:t>. Masalan</w:t>
      </w:r>
      <w:r w:rsidRPr="006739CC">
        <w:rPr>
          <w:color w:val="000000"/>
          <w:lang w:val="uz-Cyrl-UZ"/>
        </w:rPr>
        <w:t>,</w:t>
      </w:r>
      <w:r w:rsidRPr="006739CC">
        <w:rPr>
          <w:color w:val="000000"/>
        </w:rPr>
        <w:t xml:space="preserve"> suralarni </w:t>
      </w:r>
      <w:r w:rsidRPr="006739CC">
        <w:rPr>
          <w:color w:val="000000"/>
          <w:lang w:val="uz-Cyrl-UZ"/>
        </w:rPr>
        <w:t xml:space="preserve">sanab </w:t>
      </w:r>
      <w:r w:rsidR="00317151">
        <w:rPr>
          <w:color w:val="000000"/>
          <w:lang w:val="uz-Cyrl-UZ"/>
        </w:rPr>
        <w:t>o‘</w:t>
      </w:r>
      <w:r w:rsidRPr="006739CC">
        <w:rPr>
          <w:color w:val="000000"/>
          <w:lang w:val="uz-Cyrl-UZ"/>
        </w:rPr>
        <w:t>tarkan</w:t>
      </w:r>
      <w:r w:rsidRPr="006739CC">
        <w:rPr>
          <w:color w:val="000000"/>
        </w:rPr>
        <w:t>, yigirma beshinchiga kelgani vaqt deydiki:</w:t>
      </w:r>
    </w:p>
    <w:p w14:paraId="57E5F14D" w14:textId="77777777" w:rsidR="00C8420E" w:rsidRPr="005442B8" w:rsidRDefault="00C8420E" w:rsidP="00C8420E">
      <w:pPr>
        <w:widowControl w:val="0"/>
        <w:bidi/>
        <w:jc w:val="center"/>
        <w:rPr>
          <w:rFonts w:ascii="Traditional Arabic" w:hAnsi="Traditional Arabic" w:cs="Traditional Arabic"/>
          <w:color w:val="FF0000"/>
          <w:sz w:val="36"/>
          <w:szCs w:val="40"/>
        </w:rPr>
      </w:pPr>
      <w:r w:rsidRPr="005442B8">
        <w:rPr>
          <w:rFonts w:ascii="Traditional Arabic" w:hAnsi="Traditional Arabic" w:cs="Traditional Arabic"/>
          <w:color w:val="FF0000"/>
          <w:sz w:val="40"/>
          <w:szCs w:val="40"/>
          <w:rtl/>
        </w:rPr>
        <w:t>بِحَقِّ تَبَارَكَ ثُمَّ نُونٍ وَسَاۤئِلٍ - وَبِسُورَةِ التَّهْمِيزِ وَالشَّمْسُ كُوِّرَتْ</w:t>
      </w:r>
      <w:r w:rsidRPr="005442B8">
        <w:rPr>
          <w:rFonts w:ascii="Traditional Arabic" w:hAnsi="Traditional Arabic" w:cs="Traditional Arabic"/>
          <w:color w:val="FF0000"/>
          <w:sz w:val="40"/>
          <w:szCs w:val="40"/>
        </w:rPr>
        <w:br/>
      </w:r>
      <w:r w:rsidRPr="005442B8">
        <w:rPr>
          <w:rFonts w:ascii="Traditional Arabic" w:hAnsi="Traditional Arabic" w:cs="Traditional Arabic"/>
          <w:color w:val="FF0000"/>
          <w:sz w:val="40"/>
          <w:szCs w:val="40"/>
          <w:rtl/>
        </w:rPr>
        <w:t>وَبِالذَّارِيَاتِ ذَرْوًا وَالنَّجْمِ اِذَا هَوَى - وَبِاِقْتَرَبَتْ لِىَ اْلاُمُورُ تَقَرَّبَتْ</w:t>
      </w:r>
      <w:r w:rsidRPr="005442B8">
        <w:rPr>
          <w:rFonts w:ascii="Traditional Arabic" w:hAnsi="Traditional Arabic" w:cs="Traditional Arabic"/>
          <w:color w:val="FF0000"/>
          <w:sz w:val="40"/>
          <w:szCs w:val="40"/>
        </w:rPr>
        <w:br/>
      </w:r>
      <w:r w:rsidRPr="005442B8">
        <w:rPr>
          <w:rFonts w:ascii="Traditional Arabic" w:hAnsi="Traditional Arabic" w:cs="Traditional Arabic"/>
          <w:color w:val="FF0000"/>
          <w:sz w:val="40"/>
          <w:szCs w:val="40"/>
          <w:rtl/>
        </w:rPr>
        <w:t>وَبِسُوَرِ الْقُرْاٰنِ حِزْبًا وَاٰيَةً - عَدَدَ مَاقَرَأَ الْقَارِى وَمَا قَدْ تَنَزَّلَتْ</w:t>
      </w:r>
      <w:r w:rsidRPr="005442B8">
        <w:rPr>
          <w:rFonts w:ascii="Traditional Arabic" w:hAnsi="Traditional Arabic" w:cs="Traditional Arabic"/>
          <w:color w:val="FF0000"/>
          <w:sz w:val="40"/>
          <w:szCs w:val="40"/>
        </w:rPr>
        <w:br/>
      </w:r>
      <w:r w:rsidRPr="005442B8">
        <w:rPr>
          <w:rFonts w:ascii="Traditional Arabic" w:hAnsi="Traditional Arabic" w:cs="Traditional Arabic"/>
          <w:color w:val="FF0000"/>
          <w:sz w:val="40"/>
          <w:szCs w:val="40"/>
          <w:rtl/>
        </w:rPr>
        <w:t>فَاَسْئَلُكَ يَا مَوْلاَىَ بِفَضْلِكَ الَّذِى - عَلٰى كُلِّ مَا اَنْزَلْتَ كُتْبًا تَفَضَّلَتْ</w:t>
      </w:r>
    </w:p>
    <w:p w14:paraId="2B66F203" w14:textId="77777777" w:rsidR="00C8420E" w:rsidRDefault="00C8420E" w:rsidP="00C8420E">
      <w:pPr>
        <w:widowControl w:val="0"/>
        <w:ind w:firstLine="706"/>
        <w:jc w:val="both"/>
        <w:rPr>
          <w:color w:val="000000"/>
        </w:rPr>
      </w:pPr>
      <w:r w:rsidRPr="006739CC">
        <w:rPr>
          <w:color w:val="000000"/>
          <w:lang w:val="uz-Cyrl-UZ"/>
        </w:rPr>
        <w:t>Xullas,</w:t>
      </w:r>
      <w:r w:rsidRPr="006739CC">
        <w:rPr>
          <w:color w:val="000000"/>
        </w:rPr>
        <w:t xml:space="preserve"> bu </w:t>
      </w:r>
      <w:r w:rsidRPr="00481B88">
        <w:rPr>
          <w:color w:val="000000"/>
        </w:rPr>
        <w:t>ifoda</w:t>
      </w:r>
      <w:r w:rsidRPr="00481B88">
        <w:rPr>
          <w:color w:val="000000"/>
          <w:lang w:val="uz-Cyrl-UZ"/>
        </w:rPr>
        <w:t>larda</w:t>
      </w:r>
      <w:r w:rsidRPr="006739CC">
        <w:rPr>
          <w:color w:val="000000"/>
        </w:rPr>
        <w:t xml:space="preserve"> Eskisha</w:t>
      </w:r>
      <w:r w:rsidRPr="006739CC">
        <w:rPr>
          <w:color w:val="000000"/>
          <w:lang w:val="uz-Cyrl-UZ"/>
        </w:rPr>
        <w:t>h</w:t>
      </w:r>
      <w:r w:rsidRPr="006739CC">
        <w:rPr>
          <w:color w:val="000000"/>
        </w:rPr>
        <w:t>ar O</w:t>
      </w:r>
      <w:r w:rsidR="00317151">
        <w:rPr>
          <w:color w:val="000000"/>
          <w:lang w:val="uz-Cyrl-UZ"/>
        </w:rPr>
        <w:t>g‘</w:t>
      </w:r>
      <w:r w:rsidRPr="006739CC">
        <w:rPr>
          <w:color w:val="000000"/>
        </w:rPr>
        <w:t>ir Jazo Ma</w:t>
      </w:r>
      <w:r w:rsidRPr="006739CC">
        <w:rPr>
          <w:color w:val="000000"/>
          <w:lang w:val="uz-Cyrl-UZ"/>
        </w:rPr>
        <w:t>h</w:t>
      </w:r>
      <w:r w:rsidRPr="006739CC">
        <w:rPr>
          <w:color w:val="000000"/>
        </w:rPr>
        <w:t xml:space="preserve">kamasini </w:t>
      </w:r>
      <w:r w:rsidRPr="006739CC">
        <w:rPr>
          <w:color w:val="000000"/>
          <w:lang w:val="uz-Cyrl-UZ"/>
        </w:rPr>
        <w:t>h</w:t>
      </w:r>
      <w:r w:rsidRPr="006739CC">
        <w:rPr>
          <w:color w:val="000000"/>
        </w:rPr>
        <w:t xml:space="preserve">ayratda </w:t>
      </w:r>
      <w:r w:rsidRPr="006739CC">
        <w:rPr>
          <w:color w:val="000000"/>
          <w:lang w:val="uz-Cyrl-UZ"/>
        </w:rPr>
        <w:t>q</w:t>
      </w:r>
      <w:r w:rsidRPr="006739CC">
        <w:rPr>
          <w:color w:val="000000"/>
        </w:rPr>
        <w:t>oldirgan va ustida k</w:t>
      </w:r>
      <w:r w:rsidR="00317151">
        <w:rPr>
          <w:color w:val="000000"/>
          <w:lang w:val="uz-Cyrl-UZ"/>
        </w:rPr>
        <w:t>o‘</w:t>
      </w:r>
      <w:r w:rsidRPr="006739CC">
        <w:rPr>
          <w:color w:val="000000"/>
        </w:rPr>
        <w:t xml:space="preserve">z </w:t>
      </w:r>
      <w:r>
        <w:rPr>
          <w:color w:val="000000"/>
        </w:rPr>
        <w:t>b</w:t>
      </w:r>
      <w:r w:rsidRPr="006739CC">
        <w:rPr>
          <w:color w:val="000000"/>
        </w:rPr>
        <w:t>ila</w:t>
      </w:r>
      <w:r>
        <w:rPr>
          <w:color w:val="000000"/>
        </w:rPr>
        <w:t>n</w:t>
      </w:r>
      <w:r w:rsidRPr="006739CC">
        <w:rPr>
          <w:color w:val="000000"/>
        </w:rPr>
        <w:t xml:space="preserve"> k</w:t>
      </w:r>
      <w:r w:rsidR="00317151">
        <w:rPr>
          <w:color w:val="000000"/>
          <w:lang w:val="uz-Cyrl-UZ"/>
        </w:rPr>
        <w:t>o‘</w:t>
      </w:r>
      <w:r w:rsidRPr="006739CC">
        <w:rPr>
          <w:color w:val="000000"/>
        </w:rPr>
        <w:t>ringan bir karomati</w:t>
      </w:r>
      <w:r w:rsidRPr="006739CC">
        <w:rPr>
          <w:color w:val="000000"/>
          <w:lang w:val="uz-Cyrl-UZ"/>
        </w:rPr>
        <w:t xml:space="preserve"> </w:t>
      </w:r>
      <w:r w:rsidRPr="003E59E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w:t>
      </w:r>
      <w:bookmarkStart w:id="312" w:name="_Hlk333846293"/>
      <w:r w:rsidRPr="006739CC">
        <w:rPr>
          <w:color w:val="000000"/>
          <w:lang w:val="uz-Cyrl-UZ"/>
        </w:rPr>
        <w:t>q</w:t>
      </w:r>
      <w:r w:rsidRPr="006739CC">
        <w:rPr>
          <w:color w:val="000000"/>
        </w:rPr>
        <w:t>iyomat</w:t>
      </w:r>
      <w:bookmarkEnd w:id="312"/>
      <w:r w:rsidRPr="006739CC">
        <w:rPr>
          <w:color w:val="000000"/>
        </w:rPr>
        <w:t xml:space="preserve"> va </w:t>
      </w:r>
      <w:r w:rsidRPr="006739CC">
        <w:rPr>
          <w:color w:val="000000"/>
          <w:lang w:val="uz-Cyrl-UZ"/>
        </w:rPr>
        <w:t>h</w:t>
      </w:r>
      <w:r w:rsidRPr="006739CC">
        <w:rPr>
          <w:color w:val="000000"/>
        </w:rPr>
        <w:t xml:space="preserve">ashrni isbot </w:t>
      </w:r>
      <w:r>
        <w:rPr>
          <w:color w:val="000000"/>
        </w:rPr>
        <w:t>qil</w:t>
      </w:r>
      <w:r w:rsidRPr="006739CC">
        <w:rPr>
          <w:color w:val="000000"/>
        </w:rPr>
        <w:t xml:space="preserve">gan </w:t>
      </w:r>
      <w:bookmarkStart w:id="313" w:name="_Hlk333846320"/>
      <w:r w:rsidRPr="006739CC">
        <w:rPr>
          <w:color w:val="000000"/>
          <w:lang w:val="uz-Cyrl-UZ"/>
        </w:rPr>
        <w:t>h</w:t>
      </w:r>
      <w:r w:rsidRPr="006739CC">
        <w:rPr>
          <w:color w:val="000000"/>
        </w:rPr>
        <w:t>ori</w:t>
      </w:r>
      <w:r w:rsidRPr="006739CC">
        <w:rPr>
          <w:color w:val="000000"/>
          <w:lang w:val="uz-Cyrl-UZ"/>
        </w:rPr>
        <w:t>q</w:t>
      </w:r>
      <w:r w:rsidRPr="006739CC">
        <w:rPr>
          <w:color w:val="000000"/>
        </w:rPr>
        <w:t>o</w:t>
      </w:r>
      <w:bookmarkEnd w:id="313"/>
      <w:r w:rsidRPr="006739CC">
        <w:rPr>
          <w:color w:val="000000"/>
        </w:rPr>
        <w:t xml:space="preserve"> </w:t>
      </w:r>
      <w:r w:rsidRPr="006739CC">
        <w:rPr>
          <w:color w:val="000000"/>
          <w:lang w:val="uz-Cyrl-UZ"/>
        </w:rPr>
        <w:t>h</w:t>
      </w:r>
      <w:r w:rsidRPr="006739CC">
        <w:rPr>
          <w:color w:val="000000"/>
        </w:rPr>
        <w:t>ujjatlari</w:t>
      </w:r>
      <w:r w:rsidRPr="006739CC">
        <w:rPr>
          <w:color w:val="000000"/>
          <w:lang w:val="uz-Cyrl-UZ"/>
        </w:rPr>
        <w:t xml:space="preserve"> </w:t>
      </w:r>
      <w:r w:rsidRPr="003E59E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mashhur b</w:t>
      </w:r>
      <w:r w:rsidR="00317151">
        <w:rPr>
          <w:color w:val="000000"/>
          <w:lang w:val="uz-Cyrl-UZ"/>
        </w:rPr>
        <w:t>o‘</w:t>
      </w:r>
      <w:r w:rsidRPr="006739CC">
        <w:rPr>
          <w:color w:val="000000"/>
          <w:lang w:val="uz-Cyrl-UZ"/>
        </w:rPr>
        <w:t>lgan</w:t>
      </w:r>
      <w:r w:rsidRPr="006739CC">
        <w:rPr>
          <w:color w:val="000000"/>
        </w:rPr>
        <w:t xml:space="preserve"> </w:t>
      </w:r>
      <w:r>
        <w:rPr>
          <w:color w:val="000000"/>
        </w:rPr>
        <w:t>“</w:t>
      </w:r>
      <w:r w:rsidRPr="006739CC">
        <w:rPr>
          <w:color w:val="000000"/>
        </w:rPr>
        <w:t>Yigirma T</w:t>
      </w:r>
      <w:r w:rsidR="00317151">
        <w:rPr>
          <w:color w:val="000000"/>
          <w:lang w:val="uz-Cyrl-UZ"/>
        </w:rPr>
        <w:t>o‘</w:t>
      </w:r>
      <w:r w:rsidRPr="006739CC">
        <w:rPr>
          <w:color w:val="000000"/>
          <w:lang w:val="uz-Cyrl-UZ"/>
        </w:rPr>
        <w:t>qq</w:t>
      </w:r>
      <w:r w:rsidRPr="006739CC">
        <w:rPr>
          <w:color w:val="000000"/>
        </w:rPr>
        <w:t>izinchi S</w:t>
      </w:r>
      <w:r w:rsidR="00317151">
        <w:rPr>
          <w:color w:val="000000"/>
          <w:lang w:val="uz-Cyrl-UZ"/>
        </w:rPr>
        <w:t>o‘</w:t>
      </w:r>
      <w:r w:rsidRPr="006739CC">
        <w:rPr>
          <w:color w:val="000000"/>
        </w:rPr>
        <w:t>z</w:t>
      </w:r>
      <w:r>
        <w:rPr>
          <w:color w:val="000000"/>
        </w:rPr>
        <w:t>”</w:t>
      </w:r>
      <w:r w:rsidRPr="006739CC">
        <w:rPr>
          <w:color w:val="000000"/>
        </w:rPr>
        <w:t xml:space="preserve">ga </w:t>
      </w:r>
      <w:r w:rsidRPr="006739CC">
        <w:rPr>
          <w:color w:val="000000"/>
          <w:lang w:val="uz-Cyrl-UZ"/>
        </w:rPr>
        <w:t>Hazrat</w:t>
      </w:r>
      <w:r w:rsidRPr="006739CC">
        <w:rPr>
          <w:color w:val="000000"/>
        </w:rPr>
        <w:t xml:space="preserve"> Imom</w:t>
      </w:r>
      <w:r>
        <w:rPr>
          <w:color w:val="000000"/>
        </w:rPr>
        <w:t>i</w:t>
      </w:r>
      <w:r w:rsidRPr="006739CC">
        <w:rPr>
          <w:color w:val="000000"/>
        </w:rPr>
        <w:t xml:space="preserve"> Ali </w:t>
      </w:r>
      <w:r w:rsidRPr="006739CC">
        <w:rPr>
          <w:color w:val="000000"/>
          <w:lang w:val="uz-Cyrl-UZ"/>
        </w:rPr>
        <w:t>(</w:t>
      </w:r>
      <w:r w:rsidRPr="006739CC">
        <w:rPr>
          <w:color w:val="000000"/>
        </w:rPr>
        <w:t>Roziyallohu Anh</w:t>
      </w:r>
      <w:r w:rsidRPr="006739CC">
        <w:rPr>
          <w:color w:val="000000"/>
          <w:lang w:val="uz-Cyrl-UZ"/>
        </w:rPr>
        <w:t>)</w:t>
      </w:r>
      <w:r w:rsidRPr="006739CC">
        <w:rPr>
          <w:color w:val="000000"/>
        </w:rPr>
        <w:t xml:space="preserve">, </w:t>
      </w:r>
      <w:r w:rsidRPr="006739CC">
        <w:rPr>
          <w:color w:val="000000"/>
          <w:lang w:val="uz-Cyrl-UZ"/>
        </w:rPr>
        <w:t>zikr va</w:t>
      </w:r>
      <w:r w:rsidRPr="006739CC">
        <w:rPr>
          <w:color w:val="000000"/>
        </w:rPr>
        <w:t xml:space="preserve"> </w:t>
      </w:r>
      <w:r w:rsidRPr="006739CC">
        <w:rPr>
          <w:color w:val="000000"/>
          <w:lang w:val="uz-Cyrl-UZ"/>
        </w:rPr>
        <w:t>sanab chiqqan</w:t>
      </w:r>
      <w:r w:rsidRPr="006739CC">
        <w:rPr>
          <w:color w:val="000000"/>
        </w:rPr>
        <w:t xml:space="preserve"> suralarning yigirma t</w:t>
      </w:r>
      <w:r w:rsidR="00317151">
        <w:rPr>
          <w:color w:val="000000"/>
          <w:lang w:val="uz-Cyrl-UZ"/>
        </w:rPr>
        <w:t>o‘</w:t>
      </w:r>
      <w:r w:rsidRPr="006739CC">
        <w:rPr>
          <w:color w:val="000000"/>
          <w:lang w:val="uz-Cyrl-UZ"/>
        </w:rPr>
        <w:t>qq</w:t>
      </w:r>
      <w:r w:rsidRPr="006739CC">
        <w:rPr>
          <w:color w:val="000000"/>
        </w:rPr>
        <w:t>izinchi martabasida</w:t>
      </w:r>
      <w:r>
        <w:rPr>
          <w:color w:val="000000"/>
        </w:rPr>
        <w:t xml:space="preserve"> </w:t>
      </w:r>
      <w:r w:rsidRPr="0045457E">
        <w:rPr>
          <w:rFonts w:ascii="Traditional Arabic" w:hAnsi="Traditional Arabic" w:cs="Traditional Arabic"/>
          <w:color w:val="FF0000"/>
          <w:sz w:val="40"/>
          <w:szCs w:val="40"/>
          <w:rtl/>
        </w:rPr>
        <w:t xml:space="preserve">وَالشَّمْسُ كُوِّرَتْ </w:t>
      </w:r>
      <w:r w:rsidRPr="006739CC">
        <w:rPr>
          <w:sz w:val="40"/>
          <w:szCs w:val="40"/>
          <w:lang w:val="uz-Cyrl-UZ"/>
        </w:rPr>
        <w:t xml:space="preserve"> </w:t>
      </w:r>
      <w:r>
        <w:rPr>
          <w:color w:val="000000"/>
        </w:rPr>
        <w:t>bi</w:t>
      </w:r>
      <w:r w:rsidRPr="006739CC">
        <w:rPr>
          <w:color w:val="000000"/>
        </w:rPr>
        <w:t>la</w:t>
      </w:r>
      <w:r>
        <w:rPr>
          <w:color w:val="000000"/>
        </w:rPr>
        <w:t>n</w:t>
      </w:r>
      <w:r w:rsidRPr="006739CC">
        <w:rPr>
          <w:color w:val="000000"/>
        </w:rPr>
        <w:t xml:space="preserve"> unga ishora </w:t>
      </w:r>
      <w:r>
        <w:rPr>
          <w:color w:val="000000"/>
        </w:rPr>
        <w:t>qiladi</w:t>
      </w:r>
      <w:r w:rsidRPr="006739CC">
        <w:rPr>
          <w:color w:val="000000"/>
        </w:rPr>
        <w:t xml:space="preserve">. Chunki qiyomat </w:t>
      </w:r>
      <w:r w:rsidRPr="006739CC">
        <w:rPr>
          <w:color w:val="000000"/>
          <w:lang w:val="uz-Cyrl-UZ"/>
        </w:rPr>
        <w:t>b</w:t>
      </w:r>
      <w:r w:rsidR="00317151">
        <w:rPr>
          <w:color w:val="000000"/>
          <w:lang w:val="uz-Cyrl-UZ"/>
        </w:rPr>
        <w:t>o‘</w:t>
      </w:r>
      <w:r w:rsidRPr="006739CC">
        <w:rPr>
          <w:color w:val="000000"/>
          <w:lang w:val="uz-Cyrl-UZ"/>
        </w:rPr>
        <w:t>lishidan</w:t>
      </w:r>
      <w:r w:rsidRPr="006739CC">
        <w:rPr>
          <w:color w:val="000000"/>
        </w:rPr>
        <w:t xml:space="preserve"> </w:t>
      </w:r>
      <w:r w:rsidR="00317151">
        <w:rPr>
          <w:color w:val="000000"/>
        </w:rPr>
        <w:t>g‘</w:t>
      </w:r>
      <w:r w:rsidRPr="006739CC">
        <w:rPr>
          <w:color w:val="000000"/>
        </w:rPr>
        <w:t>oyat dahshatli xabar bergan</w:t>
      </w:r>
      <w:r w:rsidRPr="006739CC">
        <w:rPr>
          <w:color w:val="000000"/>
          <w:sz w:val="40"/>
          <w:szCs w:val="40"/>
        </w:rPr>
        <w:t xml:space="preserve"> </w:t>
      </w:r>
      <w:r w:rsidRPr="0045457E">
        <w:rPr>
          <w:rFonts w:ascii="Traditional Arabic" w:hAnsi="Traditional Arabic" w:cs="Traditional Arabic"/>
          <w:color w:val="FF0000"/>
          <w:sz w:val="40"/>
          <w:szCs w:val="40"/>
          <w:rtl/>
        </w:rPr>
        <w:t xml:space="preserve">اِذاَ الشَّمْسُ كُوِّرَتْ </w:t>
      </w:r>
      <w:r w:rsidRPr="006739CC">
        <w:rPr>
          <w:sz w:val="40"/>
          <w:szCs w:val="40"/>
          <w:lang w:val="uz-Cyrl-UZ"/>
        </w:rPr>
        <w:t xml:space="preserve"> </w:t>
      </w:r>
      <w:r w:rsidRPr="006739CC">
        <w:rPr>
          <w:color w:val="000000"/>
        </w:rPr>
        <w:t>surasiga t</w:t>
      </w:r>
      <w:r w:rsidR="00317151">
        <w:rPr>
          <w:color w:val="000000"/>
        </w:rPr>
        <w:t>o‘</w:t>
      </w:r>
      <w:r>
        <w:rPr>
          <w:color w:val="000000"/>
        </w:rPr>
        <w:t>liq</w:t>
      </w:r>
      <w:r w:rsidRPr="006739CC">
        <w:rPr>
          <w:color w:val="000000"/>
        </w:rPr>
        <w:t xml:space="preserve"> </w:t>
      </w:r>
      <w:r w:rsidRPr="006739CC">
        <w:rPr>
          <w:color w:val="000000"/>
          <w:lang w:val="uz-Cyrl-UZ"/>
        </w:rPr>
        <w:t>uy</w:t>
      </w:r>
      <w:r w:rsidR="00317151">
        <w:rPr>
          <w:color w:val="000000"/>
          <w:lang w:val="uz-Cyrl-UZ"/>
        </w:rPr>
        <w:t>g‘</w:t>
      </w:r>
      <w:r w:rsidRPr="006739CC">
        <w:rPr>
          <w:color w:val="000000"/>
          <w:lang w:val="uz-Cyrl-UZ"/>
        </w:rPr>
        <w:t>un</w:t>
      </w:r>
      <w:r w:rsidRPr="006739CC">
        <w:rPr>
          <w:color w:val="000000"/>
        </w:rPr>
        <w:t xml:space="preserve"> bir suratda </w:t>
      </w:r>
      <w:r w:rsidR="00317151">
        <w:rPr>
          <w:color w:val="000000"/>
        </w:rPr>
        <w:t>o‘</w:t>
      </w:r>
      <w:r>
        <w:rPr>
          <w:color w:val="000000"/>
        </w:rPr>
        <w:t>sha</w:t>
      </w:r>
      <w:r w:rsidRPr="006739CC">
        <w:rPr>
          <w:color w:val="000000"/>
        </w:rPr>
        <w:t xml:space="preserve"> Yigirma T</w:t>
      </w:r>
      <w:r w:rsidR="00317151">
        <w:rPr>
          <w:color w:val="000000"/>
          <w:lang w:val="uz-Cyrl-UZ"/>
        </w:rPr>
        <w:t>o‘</w:t>
      </w:r>
      <w:r w:rsidRPr="006739CC">
        <w:rPr>
          <w:color w:val="000000"/>
          <w:lang w:val="uz-Cyrl-UZ"/>
        </w:rPr>
        <w:t>qq</w:t>
      </w:r>
      <w:r w:rsidRPr="006739CC">
        <w:rPr>
          <w:color w:val="000000"/>
        </w:rPr>
        <w:t>izinchi S</w:t>
      </w:r>
      <w:r w:rsidR="00317151">
        <w:rPr>
          <w:color w:val="000000"/>
          <w:lang w:val="uz-Cyrl-UZ"/>
        </w:rPr>
        <w:t>o‘</w:t>
      </w:r>
      <w:r w:rsidRPr="006739CC">
        <w:rPr>
          <w:color w:val="000000"/>
        </w:rPr>
        <w:t xml:space="preserve">z qiyomatning va </w:t>
      </w:r>
      <w:r w:rsidRPr="006739CC">
        <w:rPr>
          <w:color w:val="000000"/>
          <w:lang w:val="uz-Cyrl-UZ"/>
        </w:rPr>
        <w:t>olam x</w:t>
      </w:r>
      <w:r w:rsidRPr="006739CC">
        <w:rPr>
          <w:color w:val="000000"/>
        </w:rPr>
        <w:t>arob</w:t>
      </w:r>
      <w:r w:rsidRPr="006739CC">
        <w:rPr>
          <w:color w:val="000000"/>
          <w:lang w:val="uz-Cyrl-UZ"/>
        </w:rPr>
        <w:t xml:space="preserve"> b</w:t>
      </w:r>
      <w:r w:rsidR="00317151">
        <w:rPr>
          <w:color w:val="000000"/>
          <w:lang w:val="uz-Cyrl-UZ"/>
        </w:rPr>
        <w:t>o‘</w:t>
      </w:r>
      <w:r w:rsidRPr="006739CC">
        <w:rPr>
          <w:color w:val="000000"/>
          <w:lang w:val="uz-Cyrl-UZ"/>
        </w:rPr>
        <w:t>lishi</w:t>
      </w:r>
      <w:r w:rsidRPr="006739CC">
        <w:rPr>
          <w:color w:val="000000"/>
        </w:rPr>
        <w:t>ning va dunyo</w:t>
      </w:r>
      <w:r w:rsidRPr="006739CC">
        <w:rPr>
          <w:color w:val="000000"/>
          <w:lang w:val="uz-Cyrl-UZ"/>
        </w:rPr>
        <w:t xml:space="preserve"> </w:t>
      </w:r>
      <w:r w:rsidR="00317151">
        <w:rPr>
          <w:color w:val="000000"/>
          <w:lang w:val="uz-Cyrl-UZ"/>
        </w:rPr>
        <w:t>o‘</w:t>
      </w:r>
      <w:r w:rsidRPr="006739CC">
        <w:rPr>
          <w:color w:val="000000"/>
          <w:lang w:val="uz-Cyrl-UZ"/>
        </w:rPr>
        <w:t>limi</w:t>
      </w:r>
      <w:r w:rsidRPr="006739CC">
        <w:rPr>
          <w:color w:val="000000"/>
        </w:rPr>
        <w:t xml:space="preserve">ning va </w:t>
      </w:r>
      <w:r w:rsidRPr="006739CC">
        <w:rPr>
          <w:color w:val="000000"/>
          <w:lang w:val="uz-Cyrl-UZ"/>
        </w:rPr>
        <w:t>oxirat hayotining</w:t>
      </w:r>
      <w:r w:rsidRPr="006739CC">
        <w:rPr>
          <w:color w:val="000000"/>
        </w:rPr>
        <w:t xml:space="preserve"> va </w:t>
      </w:r>
      <w:r w:rsidR="00317151">
        <w:rPr>
          <w:color w:val="000000"/>
          <w:lang w:val="uz-Cyrl-UZ"/>
        </w:rPr>
        <w:t>o‘</w:t>
      </w:r>
      <w:r w:rsidRPr="006739CC">
        <w:rPr>
          <w:color w:val="000000"/>
          <w:lang w:val="uz-Cyrl-UZ"/>
        </w:rPr>
        <w:t>liklar</w:t>
      </w:r>
      <w:r w:rsidRPr="0045457E">
        <w:rPr>
          <w:color w:val="000000"/>
        </w:rPr>
        <w:t>ni</w:t>
      </w:r>
      <w:r w:rsidRPr="006739CC">
        <w:rPr>
          <w:color w:val="000000"/>
          <w:lang w:val="uz-Cyrl-UZ"/>
        </w:rPr>
        <w:t xml:space="preserve"> </w:t>
      </w:r>
      <w:r w:rsidRPr="0045457E">
        <w:rPr>
          <w:color w:val="000000"/>
        </w:rPr>
        <w:t>ti</w:t>
      </w:r>
      <w:r>
        <w:rPr>
          <w:color w:val="000000"/>
        </w:rPr>
        <w:t>riltir</w:t>
      </w:r>
      <w:r w:rsidRPr="006739CC">
        <w:rPr>
          <w:color w:val="000000"/>
          <w:lang w:val="uz-Cyrl-UZ"/>
        </w:rPr>
        <w:t>i</w:t>
      </w:r>
      <w:r w:rsidRPr="0045457E">
        <w:rPr>
          <w:color w:val="000000"/>
        </w:rPr>
        <w:t>sh</w:t>
      </w:r>
      <w:r w:rsidRPr="006739CC">
        <w:rPr>
          <w:color w:val="000000"/>
          <w:lang w:val="uz-Cyrl-UZ"/>
        </w:rPr>
        <w:t>ning</w:t>
      </w:r>
      <w:r w:rsidRPr="006739CC">
        <w:rPr>
          <w:color w:val="000000"/>
        </w:rPr>
        <w:t xml:space="preserve"> qat</w:t>
      </w:r>
      <w:r w:rsidR="00317151">
        <w:rPr>
          <w:color w:val="000000"/>
        </w:rPr>
        <w:t>’</w:t>
      </w:r>
      <w:r w:rsidRPr="006739CC">
        <w:rPr>
          <w:color w:val="000000"/>
        </w:rPr>
        <w:t xml:space="preserve">iy hujjatlarini bayon </w:t>
      </w:r>
      <w:r>
        <w:rPr>
          <w:color w:val="000000"/>
        </w:rPr>
        <w:t>qilar</w:t>
      </w:r>
      <w:r w:rsidRPr="006739CC">
        <w:rPr>
          <w:color w:val="000000"/>
        </w:rPr>
        <w:t xml:space="preserve">kan, bu suraning dahshatli tasvirini zikr </w:t>
      </w:r>
      <w:r>
        <w:rPr>
          <w:color w:val="000000"/>
        </w:rPr>
        <w:t>qil</w:t>
      </w:r>
      <w:r w:rsidRPr="006739CC">
        <w:rPr>
          <w:color w:val="000000"/>
        </w:rPr>
        <w:t xml:space="preserve">ishi; ham </w:t>
      </w:r>
      <w:r w:rsidRPr="006739CC">
        <w:rPr>
          <w:color w:val="000000"/>
          <w:lang w:val="uz-Cyrl-UZ"/>
        </w:rPr>
        <w:t>ma</w:t>
      </w:r>
      <w:r w:rsidR="00317151">
        <w:rPr>
          <w:color w:val="000000"/>
          <w:lang w:val="uz-Cyrl-UZ"/>
        </w:rPr>
        <w:t>’</w:t>
      </w:r>
      <w:r w:rsidRPr="006739CC">
        <w:rPr>
          <w:color w:val="000000"/>
          <w:lang w:val="uz-Cyrl-UZ"/>
        </w:rPr>
        <w:t>noda</w:t>
      </w:r>
      <w:r w:rsidRPr="006739CC">
        <w:rPr>
          <w:color w:val="000000"/>
        </w:rPr>
        <w:t>, ham yigirma t</w:t>
      </w:r>
      <w:r w:rsidR="00317151">
        <w:rPr>
          <w:color w:val="000000"/>
        </w:rPr>
        <w:t>o‘</w:t>
      </w:r>
      <w:r w:rsidRPr="006739CC">
        <w:rPr>
          <w:color w:val="000000"/>
        </w:rPr>
        <w:t xml:space="preserve">qqizinchi martabada </w:t>
      </w:r>
      <w:r w:rsidRPr="006739CC">
        <w:rPr>
          <w:color w:val="000000"/>
          <w:lang w:val="uz-Cyrl-UZ"/>
        </w:rPr>
        <w:t>uy</w:t>
      </w:r>
      <w:r w:rsidR="00317151">
        <w:rPr>
          <w:color w:val="000000"/>
          <w:lang w:val="uz-Cyrl-UZ"/>
        </w:rPr>
        <w:t>g‘</w:t>
      </w:r>
      <w:r w:rsidRPr="006739CC">
        <w:rPr>
          <w:color w:val="000000"/>
          <w:lang w:val="uz-Cyrl-UZ"/>
        </w:rPr>
        <w:t>unliklari</w:t>
      </w:r>
      <w:r w:rsidRPr="006739CC">
        <w:rPr>
          <w:color w:val="000000"/>
        </w:rPr>
        <w:t xml:space="preserve"> u ishorani isbot </w:t>
      </w:r>
      <w:r>
        <w:rPr>
          <w:color w:val="000000"/>
        </w:rPr>
        <w:t>qiladi</w:t>
      </w:r>
      <w:r w:rsidRPr="006739CC">
        <w:rPr>
          <w:color w:val="000000"/>
        </w:rPr>
        <w:t>.</w:t>
      </w:r>
    </w:p>
    <w:p w14:paraId="275F2B2B" w14:textId="77777777" w:rsidR="00C8420E" w:rsidRDefault="00C8420E" w:rsidP="00C8420E">
      <w:pPr>
        <w:widowControl w:val="0"/>
        <w:ind w:firstLine="706"/>
        <w:jc w:val="both"/>
        <w:rPr>
          <w:color w:val="000000"/>
        </w:rPr>
      </w:pPr>
      <w:r w:rsidRPr="006739CC">
        <w:rPr>
          <w:color w:val="000000"/>
        </w:rPr>
        <w:t xml:space="preserve">Ham </w:t>
      </w:r>
      <w:r w:rsidRPr="006739CC">
        <w:rPr>
          <w:color w:val="000000"/>
          <w:lang w:val="uz-Cyrl-UZ"/>
        </w:rPr>
        <w:t xml:space="preserve">zarralarning </w:t>
      </w:r>
      <w:r w:rsidR="00317151">
        <w:rPr>
          <w:color w:val="000000"/>
        </w:rPr>
        <w:t>o‘</w:t>
      </w:r>
      <w:r w:rsidRPr="0045457E">
        <w:rPr>
          <w:color w:val="000000"/>
        </w:rPr>
        <w:t>zgar</w:t>
      </w:r>
      <w:r w:rsidRPr="006739CC">
        <w:rPr>
          <w:color w:val="000000"/>
          <w:lang w:val="uz-Cyrl-UZ"/>
        </w:rPr>
        <w:t>ishida</w:t>
      </w:r>
      <w:r w:rsidRPr="006739CC">
        <w:rPr>
          <w:color w:val="000000"/>
        </w:rPr>
        <w:t xml:space="preserve"> </w:t>
      </w:r>
      <w:r w:rsidRPr="006739CC">
        <w:rPr>
          <w:color w:val="000000"/>
          <w:lang w:val="uz-Cyrl-UZ"/>
        </w:rPr>
        <w:t>b</w:t>
      </w:r>
      <w:r w:rsidR="00317151">
        <w:rPr>
          <w:color w:val="000000"/>
          <w:lang w:val="uz-Cyrl-UZ"/>
        </w:rPr>
        <w:t>o‘g‘</w:t>
      </w:r>
      <w:r w:rsidRPr="006739CC">
        <w:rPr>
          <w:color w:val="000000"/>
          <w:lang w:val="uz-Cyrl-UZ"/>
        </w:rPr>
        <w:t>ilgan</w:t>
      </w:r>
      <w:r w:rsidRPr="006739CC">
        <w:rPr>
          <w:color w:val="000000"/>
        </w:rPr>
        <w:t xml:space="preserve"> </w:t>
      </w:r>
      <w:bookmarkStart w:id="314" w:name="_Hlk333847158"/>
      <w:r w:rsidRPr="006739CC">
        <w:rPr>
          <w:color w:val="000000"/>
        </w:rPr>
        <w:t>moddiyun</w:t>
      </w:r>
      <w:bookmarkEnd w:id="314"/>
      <w:r w:rsidRPr="006739CC">
        <w:rPr>
          <w:color w:val="000000"/>
        </w:rPr>
        <w:t xml:space="preserve">larni </w:t>
      </w:r>
      <w:r w:rsidRPr="006739CC">
        <w:rPr>
          <w:color w:val="000000"/>
          <w:lang w:val="uz-Cyrl-UZ"/>
        </w:rPr>
        <w:t>jim qilgan</w:t>
      </w:r>
      <w:r w:rsidRPr="006739CC">
        <w:rPr>
          <w:color w:val="000000"/>
        </w:rPr>
        <w:t xml:space="preserve"> va </w:t>
      </w:r>
      <w:r w:rsidRPr="006739CC">
        <w:rPr>
          <w:color w:val="000000"/>
          <w:lang w:val="uz-Cyrl-UZ"/>
        </w:rPr>
        <w:t>zarralarning</w:t>
      </w:r>
      <w:r w:rsidRPr="006739CC">
        <w:rPr>
          <w:color w:val="000000"/>
        </w:rPr>
        <w:t xml:space="preserve"> </w:t>
      </w:r>
      <w:r w:rsidR="00317151">
        <w:rPr>
          <w:color w:val="000000"/>
        </w:rPr>
        <w:t>o‘</w:t>
      </w:r>
      <w:r w:rsidRPr="0045457E">
        <w:rPr>
          <w:color w:val="000000"/>
        </w:rPr>
        <w:t>zgarishi</w:t>
      </w:r>
      <w:r w:rsidRPr="006739CC">
        <w:rPr>
          <w:color w:val="000000"/>
        </w:rPr>
        <w:t xml:space="preserve"> va harakat</w:t>
      </w:r>
      <w:r w:rsidRPr="006739CC">
        <w:rPr>
          <w:color w:val="000000"/>
          <w:lang w:val="uz-Cyrl-UZ"/>
        </w:rPr>
        <w:t>lar</w:t>
      </w:r>
      <w:r w:rsidRPr="006739CC">
        <w:rPr>
          <w:color w:val="000000"/>
        </w:rPr>
        <w:t xml:space="preserve">ini, vazifa va intizomlarini </w:t>
      </w:r>
      <w:r w:rsidR="00317151">
        <w:rPr>
          <w:color w:val="000000"/>
          <w:lang w:val="uz-Cyrl-UZ"/>
        </w:rPr>
        <w:t>o‘</w:t>
      </w:r>
      <w:r w:rsidRPr="006739CC">
        <w:rPr>
          <w:color w:val="000000"/>
          <w:lang w:val="uz-Cyrl-UZ"/>
        </w:rPr>
        <w:t>xshovsiz</w:t>
      </w:r>
      <w:r w:rsidRPr="006739CC">
        <w:rPr>
          <w:color w:val="000000"/>
        </w:rPr>
        <w:t xml:space="preserve"> bir tarzda isbot </w:t>
      </w:r>
      <w:r>
        <w:rPr>
          <w:color w:val="000000"/>
        </w:rPr>
        <w:t>qil</w:t>
      </w:r>
      <w:r w:rsidRPr="006739CC">
        <w:rPr>
          <w:color w:val="000000"/>
        </w:rPr>
        <w:t xml:space="preserve">gan </w:t>
      </w:r>
      <w:r w:rsidR="00317151">
        <w:rPr>
          <w:color w:val="000000"/>
        </w:rPr>
        <w:t>O‘</w:t>
      </w:r>
      <w:r w:rsidRPr="006739CC">
        <w:rPr>
          <w:color w:val="000000"/>
        </w:rPr>
        <w:t>ttizinchi S</w:t>
      </w:r>
      <w:r w:rsidR="00317151">
        <w:rPr>
          <w:color w:val="000000"/>
        </w:rPr>
        <w:t>o‘</w:t>
      </w:r>
      <w:r w:rsidRPr="006739CC">
        <w:rPr>
          <w:color w:val="000000"/>
        </w:rPr>
        <w:t xml:space="preserve">z nomli </w:t>
      </w:r>
      <w:r w:rsidRPr="006739CC">
        <w:rPr>
          <w:color w:val="000000"/>
          <w:lang w:val="uz-Cyrl-UZ"/>
        </w:rPr>
        <w:t>Zarralar Risolasiga</w:t>
      </w:r>
      <w:r w:rsidRPr="006739CC">
        <w:rPr>
          <w:color w:val="000000"/>
        </w:rPr>
        <w:t xml:space="preserve"> Hazrat Imom</w:t>
      </w:r>
      <w:r>
        <w:rPr>
          <w:color w:val="000000"/>
        </w:rPr>
        <w:t>i</w:t>
      </w:r>
      <w:r w:rsidRPr="006739CC">
        <w:rPr>
          <w:color w:val="000000"/>
        </w:rPr>
        <w:t xml:space="preserve"> Ali </w:t>
      </w:r>
      <w:r w:rsidRPr="006739CC">
        <w:rPr>
          <w:color w:val="000000"/>
          <w:lang w:val="uz-Cyrl-UZ"/>
        </w:rPr>
        <w:t>(</w:t>
      </w:r>
      <w:r w:rsidRPr="006739CC">
        <w:rPr>
          <w:color w:val="000000"/>
        </w:rPr>
        <w:t>Roziyallohu Anh</w:t>
      </w:r>
      <w:r w:rsidRPr="006739CC">
        <w:rPr>
          <w:color w:val="000000"/>
          <w:lang w:val="uz-Cyrl-UZ"/>
        </w:rPr>
        <w:t>)</w:t>
      </w:r>
      <w:r w:rsidRPr="006739CC">
        <w:rPr>
          <w:color w:val="000000"/>
        </w:rPr>
        <w:t xml:space="preserve">, </w:t>
      </w:r>
      <w:r w:rsidR="00317151">
        <w:rPr>
          <w:color w:val="000000"/>
        </w:rPr>
        <w:t>o‘</w:t>
      </w:r>
      <w:r w:rsidRPr="006739CC">
        <w:rPr>
          <w:color w:val="000000"/>
        </w:rPr>
        <w:t>ttizinchi martabada</w:t>
      </w:r>
      <w:r w:rsidRPr="006739CC">
        <w:rPr>
          <w:color w:val="000000"/>
          <w:sz w:val="40"/>
        </w:rPr>
        <w:t xml:space="preserve"> </w:t>
      </w:r>
      <w:r w:rsidRPr="0045457E">
        <w:rPr>
          <w:rFonts w:ascii="Traditional Arabic" w:hAnsi="Traditional Arabic" w:cs="Traditional Arabic"/>
          <w:color w:val="FF0000"/>
          <w:sz w:val="40"/>
          <w:szCs w:val="40"/>
          <w:rtl/>
        </w:rPr>
        <w:t>وَبِالذَّارِيَاتِ ذَرْوًا</w:t>
      </w:r>
      <w:r w:rsidRPr="006739CC">
        <w:rPr>
          <w:sz w:val="40"/>
          <w:szCs w:val="40"/>
          <w:lang w:val="uz-Cyrl-UZ"/>
        </w:rPr>
        <w:t xml:space="preserve"> </w:t>
      </w:r>
      <w:r w:rsidRPr="006739CC">
        <w:rPr>
          <w:color w:val="000000"/>
        </w:rPr>
        <w:t>qasami</w:t>
      </w:r>
      <w:r w:rsidRPr="006739CC">
        <w:rPr>
          <w:color w:val="000000"/>
          <w:lang w:val="uz-Cyrl-UZ"/>
        </w:rPr>
        <w:t xml:space="preserve"> </w:t>
      </w:r>
      <w:r w:rsidRPr="004545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unga ishora </w:t>
      </w:r>
      <w:r>
        <w:rPr>
          <w:color w:val="000000"/>
        </w:rPr>
        <w:t>qiladi</w:t>
      </w:r>
      <w:r w:rsidRPr="006739CC">
        <w:rPr>
          <w:color w:val="000000"/>
        </w:rPr>
        <w:t xml:space="preserve">. </w:t>
      </w:r>
      <w:r w:rsidRPr="006739CC">
        <w:rPr>
          <w:color w:val="000000"/>
          <w:lang w:val="uz-Cyrl-UZ"/>
        </w:rPr>
        <w:t>H</w:t>
      </w:r>
      <w:r w:rsidRPr="006739CC">
        <w:rPr>
          <w:color w:val="000000"/>
        </w:rPr>
        <w:t>a, bu ishorada lafzan va suratan</w:t>
      </w:r>
      <w:r>
        <w:rPr>
          <w:color w:val="000000"/>
        </w:rPr>
        <w:t xml:space="preserve"> Sura-i</w:t>
      </w:r>
      <w:r w:rsidRPr="0045457E">
        <w:rPr>
          <w:rFonts w:ascii="Traditional Arabic" w:hAnsi="Traditional Arabic" w:cs="Traditional Arabic"/>
          <w:color w:val="FF0000"/>
        </w:rPr>
        <w:t xml:space="preserve"> </w:t>
      </w:r>
      <w:r w:rsidRPr="0045457E">
        <w:rPr>
          <w:rFonts w:ascii="Traditional Arabic" w:hAnsi="Traditional Arabic" w:cs="Traditional Arabic"/>
          <w:color w:val="FF0000"/>
          <w:sz w:val="40"/>
          <w:szCs w:val="40"/>
          <w:rtl/>
        </w:rPr>
        <w:t xml:space="preserve">وَالذَّارِيَاتِ ذَرْوًا </w:t>
      </w:r>
      <w:r w:rsidRPr="006739CC">
        <w:rPr>
          <w:color w:val="000000"/>
          <w:lang w:val="uz-Cyrl-UZ"/>
        </w:rPr>
        <w:t xml:space="preserve"> </w:t>
      </w:r>
      <w:r w:rsidRPr="006739CC">
        <w:rPr>
          <w:color w:val="000000"/>
        </w:rPr>
        <w:t xml:space="preserve">va </w:t>
      </w:r>
      <w:r w:rsidRPr="006739CC">
        <w:rPr>
          <w:color w:val="000000"/>
          <w:lang w:val="uz-Cyrl-UZ"/>
        </w:rPr>
        <w:t>Risola</w:t>
      </w:r>
      <w:r w:rsidRPr="0045457E">
        <w:rPr>
          <w:color w:val="000000"/>
        </w:rPr>
        <w:t>-</w:t>
      </w:r>
      <w:r w:rsidRPr="006739CC">
        <w:rPr>
          <w:color w:val="000000"/>
          <w:lang w:val="uz-Cyrl-UZ"/>
        </w:rPr>
        <w:t>i</w:t>
      </w:r>
      <w:r w:rsidRPr="0045457E">
        <w:rPr>
          <w:color w:val="000000"/>
        </w:rPr>
        <w:t xml:space="preserve"> </w:t>
      </w:r>
      <w:r w:rsidRPr="006739CC">
        <w:rPr>
          <w:color w:val="000000"/>
          <w:lang w:val="uz-Cyrl-UZ"/>
        </w:rPr>
        <w:t>Zarr</w:t>
      </w:r>
      <w:r w:rsidRPr="0045457E">
        <w:rPr>
          <w:color w:val="000000"/>
        </w:rPr>
        <w:t>ot</w:t>
      </w:r>
      <w:r w:rsidRPr="006739CC">
        <w:rPr>
          <w:color w:val="000000"/>
        </w:rPr>
        <w:t xml:space="preserve"> bir-biriga </w:t>
      </w:r>
      <w:r w:rsidR="00317151">
        <w:rPr>
          <w:color w:val="000000"/>
          <w:lang w:val="uz-Cyrl-UZ"/>
        </w:rPr>
        <w:t>o‘</w:t>
      </w:r>
      <w:r w:rsidRPr="006739CC">
        <w:rPr>
          <w:color w:val="000000"/>
          <w:lang w:val="uz-Cyrl-UZ"/>
        </w:rPr>
        <w:t>xshashlik</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barobar </w:t>
      </w:r>
      <w:r w:rsidRPr="006739CC">
        <w:rPr>
          <w:color w:val="000000"/>
          <w:lang w:val="uz-Cyrl-UZ"/>
        </w:rPr>
        <w:t>ma</w:t>
      </w:r>
      <w:r w:rsidR="00317151">
        <w:rPr>
          <w:color w:val="000000"/>
          <w:lang w:val="uz-Cyrl-UZ"/>
        </w:rPr>
        <w:t>’</w:t>
      </w:r>
      <w:r w:rsidRPr="006739CC">
        <w:rPr>
          <w:color w:val="000000"/>
          <w:lang w:val="uz-Cyrl-UZ"/>
        </w:rPr>
        <w:t>no</w:t>
      </w:r>
      <w:r w:rsidRPr="006739CC">
        <w:rPr>
          <w:color w:val="000000"/>
        </w:rPr>
        <w:t xml:space="preserve"> jihati</w:t>
      </w:r>
      <w:r w:rsidRPr="006739CC">
        <w:rPr>
          <w:color w:val="000000"/>
          <w:lang w:val="uz-Cyrl-UZ"/>
        </w:rPr>
        <w:t xml:space="preserve"> </w:t>
      </w:r>
      <w:r w:rsidRPr="00C605F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munosabat bor. Chunki</w:t>
      </w:r>
      <w:r>
        <w:rPr>
          <w:color w:val="000000"/>
        </w:rPr>
        <w:t xml:space="preserve"> Sura-i</w:t>
      </w:r>
      <w:r w:rsidRPr="0045457E">
        <w:rPr>
          <w:rFonts w:ascii="Traditional Arabic" w:hAnsi="Traditional Arabic" w:cs="Traditional Arabic"/>
          <w:color w:val="FF0000"/>
          <w:sz w:val="40"/>
          <w:szCs w:val="40"/>
        </w:rPr>
        <w:t xml:space="preserve"> </w:t>
      </w:r>
      <w:r w:rsidRPr="0045457E">
        <w:rPr>
          <w:rFonts w:ascii="Traditional Arabic" w:hAnsi="Traditional Arabic" w:cs="Traditional Arabic"/>
          <w:color w:val="FF0000"/>
          <w:sz w:val="40"/>
          <w:szCs w:val="40"/>
          <w:rtl/>
        </w:rPr>
        <w:t>وَالذَّارِيَاتِ</w:t>
      </w:r>
      <w:r w:rsidRPr="0045457E">
        <w:rPr>
          <w:rFonts w:ascii="Traditional Arabic" w:hAnsi="Traditional Arabic" w:cs="Traditional Arabic"/>
          <w:color w:val="FF0000"/>
          <w:sz w:val="40"/>
          <w:szCs w:val="40"/>
          <w:lang w:val="uz-Cyrl-UZ"/>
        </w:rPr>
        <w:t xml:space="preserve"> </w:t>
      </w:r>
      <w:r w:rsidRPr="006739CC">
        <w:rPr>
          <w:color w:val="000000"/>
        </w:rPr>
        <w:t xml:space="preserve">ning boshida tasodifiy va intizomsiz </w:t>
      </w:r>
      <w:r>
        <w:rPr>
          <w:color w:val="000000"/>
        </w:rPr>
        <w:t xml:space="preserve">deb </w:t>
      </w:r>
      <w:r w:rsidR="00317151">
        <w:rPr>
          <w:color w:val="000000"/>
          <w:lang w:val="uz-Cyrl-UZ"/>
        </w:rPr>
        <w:t>o‘</w:t>
      </w:r>
      <w:r w:rsidRPr="006739CC">
        <w:rPr>
          <w:color w:val="000000"/>
          <w:lang w:val="uz-Cyrl-UZ"/>
        </w:rPr>
        <w:t>ylangan</w:t>
      </w:r>
      <w:r w:rsidRPr="006739CC">
        <w:rPr>
          <w:color w:val="000000"/>
        </w:rPr>
        <w:t xml:space="preserve"> </w:t>
      </w:r>
      <w:r w:rsidRPr="006739CC">
        <w:rPr>
          <w:color w:val="000000"/>
          <w:lang w:val="uz-Cyrl-UZ"/>
        </w:rPr>
        <w:t>havoning t</w:t>
      </w:r>
      <w:r w:rsidR="00317151">
        <w:rPr>
          <w:color w:val="000000"/>
          <w:lang w:val="uz-Cyrl-UZ"/>
        </w:rPr>
        <w:t>o‘</w:t>
      </w:r>
      <w:r w:rsidRPr="006739CC">
        <w:rPr>
          <w:color w:val="000000"/>
          <w:lang w:val="uz-Cyrl-UZ"/>
        </w:rPr>
        <w:t>lqinlanishi</w:t>
      </w:r>
      <w:r w:rsidRPr="006739CC">
        <w:rPr>
          <w:color w:val="000000"/>
        </w:rPr>
        <w:t xml:space="preserve"> </w:t>
      </w:r>
      <w:r w:rsidR="00317151">
        <w:rPr>
          <w:color w:val="000000"/>
        </w:rPr>
        <w:t>g‘</w:t>
      </w:r>
      <w:r w:rsidRPr="006739CC">
        <w:rPr>
          <w:color w:val="000000"/>
        </w:rPr>
        <w:t>oyat hikmatli va vazifador b</w:t>
      </w:r>
      <w:r w:rsidR="00317151">
        <w:rPr>
          <w:color w:val="000000"/>
          <w:lang w:val="uz-Cyrl-UZ"/>
        </w:rPr>
        <w:t>o‘</w:t>
      </w:r>
      <w:r w:rsidRPr="006739CC">
        <w:rPr>
          <w:color w:val="000000"/>
        </w:rPr>
        <w:t xml:space="preserve">lib rububiyatning </w:t>
      </w:r>
      <w:bookmarkStart w:id="315" w:name="_Hlk334029977"/>
      <w:r w:rsidRPr="006739CC">
        <w:rPr>
          <w:color w:val="000000"/>
          <w:lang w:val="uz-Cyrl-UZ"/>
        </w:rPr>
        <w:t>ta</w:t>
      </w:r>
      <w:r w:rsidRPr="0045457E">
        <w:rPr>
          <w:color w:val="000000"/>
        </w:rPr>
        <w:t>k</w:t>
      </w:r>
      <w:r w:rsidRPr="006739CC">
        <w:rPr>
          <w:color w:val="000000"/>
          <w:lang w:val="uz-Cyrl-UZ"/>
        </w:rPr>
        <w:t>viniy</w:t>
      </w:r>
      <w:bookmarkEnd w:id="315"/>
      <w:r w:rsidRPr="006739CC">
        <w:rPr>
          <w:color w:val="000000"/>
        </w:rPr>
        <w:t xml:space="preserve"> </w:t>
      </w:r>
      <w:r w:rsidRPr="006739CC">
        <w:rPr>
          <w:color w:val="000000"/>
          <w:lang w:val="uz-Cyrl-UZ"/>
        </w:rPr>
        <w:t>amrlarini</w:t>
      </w:r>
      <w:r w:rsidRPr="006739CC">
        <w:rPr>
          <w:color w:val="000000"/>
        </w:rPr>
        <w:t xml:space="preserve"> atrofga yetishtira</w:t>
      </w:r>
      <w:r>
        <w:rPr>
          <w:color w:val="000000"/>
        </w:rPr>
        <w:t>di</w:t>
      </w:r>
      <w:r w:rsidRPr="006739CC">
        <w:rPr>
          <w:color w:val="000000"/>
        </w:rPr>
        <w:t xml:space="preserve"> de</w:t>
      </w:r>
      <w:r>
        <w:rPr>
          <w:color w:val="000000"/>
        </w:rPr>
        <w:t>b</w:t>
      </w:r>
      <w:r w:rsidRPr="006739CC">
        <w:rPr>
          <w:color w:val="000000"/>
        </w:rPr>
        <w:t xml:space="preserve"> </w:t>
      </w:r>
      <w:r w:rsidRPr="00B46224">
        <w:rPr>
          <w:color w:val="000000"/>
        </w:rPr>
        <w:t>ifoda</w:t>
      </w:r>
      <w:r w:rsidRPr="006739CC">
        <w:rPr>
          <w:color w:val="000000"/>
        </w:rPr>
        <w:t xml:space="preserve"> </w:t>
      </w:r>
      <w:r>
        <w:rPr>
          <w:color w:val="000000"/>
        </w:rPr>
        <w:t>qil</w:t>
      </w:r>
      <w:r w:rsidRPr="006739CC">
        <w:rPr>
          <w:color w:val="000000"/>
        </w:rPr>
        <w:t xml:space="preserve">gani kabi, </w:t>
      </w:r>
      <w:bookmarkStart w:id="316" w:name="_Hlk334030013"/>
      <w:r w:rsidRPr="006739CC">
        <w:rPr>
          <w:color w:val="000000"/>
          <w:lang w:val="uz-Cyrl-UZ"/>
        </w:rPr>
        <w:t>Risola-i</w:t>
      </w:r>
      <w:r w:rsidRPr="006739CC">
        <w:rPr>
          <w:color w:val="000000"/>
        </w:rPr>
        <w:t xml:space="preserve"> </w:t>
      </w:r>
      <w:r w:rsidRPr="006739CC">
        <w:rPr>
          <w:color w:val="000000"/>
          <w:lang w:val="uz-Cyrl-UZ"/>
        </w:rPr>
        <w:t>Zarrot</w:t>
      </w:r>
      <w:bookmarkEnd w:id="316"/>
      <w:r w:rsidRPr="006739CC">
        <w:rPr>
          <w:color w:val="000000"/>
        </w:rPr>
        <w:t xml:space="preserve"> ham </w:t>
      </w:r>
      <w:bookmarkStart w:id="317" w:name="_Hlk334030050"/>
      <w:r w:rsidRPr="006739CC">
        <w:rPr>
          <w:color w:val="000000"/>
        </w:rPr>
        <w:t>moddiyun</w:t>
      </w:r>
      <w:bookmarkEnd w:id="317"/>
      <w:r w:rsidRPr="006739CC">
        <w:rPr>
          <w:color w:val="000000"/>
        </w:rPr>
        <w:t xml:space="preserve">lar tarafidan tasodifiy va intizomsiz </w:t>
      </w:r>
      <w:r w:rsidRPr="006739CC">
        <w:rPr>
          <w:color w:val="000000"/>
          <w:lang w:val="uz-Cyrl-UZ"/>
        </w:rPr>
        <w:t xml:space="preserve">deb </w:t>
      </w:r>
      <w:r w:rsidR="00317151">
        <w:rPr>
          <w:color w:val="000000"/>
          <w:lang w:val="uz-Cyrl-UZ"/>
        </w:rPr>
        <w:t>o‘</w:t>
      </w:r>
      <w:r w:rsidRPr="006739CC">
        <w:rPr>
          <w:color w:val="000000"/>
          <w:lang w:val="uz-Cyrl-UZ"/>
        </w:rPr>
        <w:t>ylangan</w:t>
      </w:r>
      <w:r w:rsidRPr="006739CC">
        <w:rPr>
          <w:color w:val="000000"/>
        </w:rPr>
        <w:t xml:space="preserve"> </w:t>
      </w:r>
      <w:r w:rsidRPr="006739CC">
        <w:rPr>
          <w:color w:val="000000"/>
          <w:lang w:val="uz-Cyrl-UZ"/>
        </w:rPr>
        <w:t>zarralar harakati</w:t>
      </w:r>
      <w:r w:rsidRPr="006739CC">
        <w:rPr>
          <w:color w:val="000000"/>
        </w:rPr>
        <w:t xml:space="preserve"> ham </w:t>
      </w:r>
      <w:r w:rsidR="00317151">
        <w:rPr>
          <w:color w:val="000000"/>
        </w:rPr>
        <w:t>g‘</w:t>
      </w:r>
      <w:r w:rsidRPr="006739CC">
        <w:rPr>
          <w:color w:val="000000"/>
        </w:rPr>
        <w:t>oyat hikmatli va u zarralar muntazam vazifalar</w:t>
      </w:r>
      <w:r w:rsidRPr="006739CC">
        <w:rPr>
          <w:color w:val="000000"/>
          <w:lang w:val="uz-Cyrl-UZ"/>
        </w:rPr>
        <w:t xml:space="preserve"> </w:t>
      </w:r>
      <w:r w:rsidRPr="0045457E">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vazifador b</w:t>
      </w:r>
      <w:r w:rsidR="00317151">
        <w:rPr>
          <w:color w:val="000000"/>
        </w:rPr>
        <w:t>o‘</w:t>
      </w:r>
      <w:r w:rsidRPr="006739CC">
        <w:rPr>
          <w:color w:val="000000"/>
        </w:rPr>
        <w:t xml:space="preserve">lganliklarini </w:t>
      </w:r>
      <w:r w:rsidR="00317151">
        <w:rPr>
          <w:color w:val="000000"/>
        </w:rPr>
        <w:t>g‘</w:t>
      </w:r>
      <w:r w:rsidRPr="006739CC">
        <w:rPr>
          <w:color w:val="000000"/>
        </w:rPr>
        <w:t>oyat quvvatli va qat</w:t>
      </w:r>
      <w:r w:rsidR="00317151">
        <w:rPr>
          <w:color w:val="000000"/>
        </w:rPr>
        <w:t>’</w:t>
      </w:r>
      <w:r w:rsidRPr="006739CC">
        <w:rPr>
          <w:color w:val="000000"/>
        </w:rPr>
        <w:t xml:space="preserve">iy </w:t>
      </w:r>
      <w:bookmarkStart w:id="318" w:name="_Hlk334030087"/>
      <w:r w:rsidRPr="006739CC">
        <w:rPr>
          <w:color w:val="000000"/>
        </w:rPr>
        <w:t>bur</w:t>
      </w:r>
      <w:r w:rsidRPr="006739CC">
        <w:rPr>
          <w:color w:val="000000"/>
          <w:lang w:val="uz-Cyrl-UZ"/>
        </w:rPr>
        <w:t>h</w:t>
      </w:r>
      <w:r w:rsidRPr="006739CC">
        <w:rPr>
          <w:color w:val="000000"/>
        </w:rPr>
        <w:t>on</w:t>
      </w:r>
      <w:bookmarkEnd w:id="318"/>
      <w:r w:rsidRPr="006739CC">
        <w:rPr>
          <w:color w:val="000000"/>
        </w:rPr>
        <w:t xml:space="preserve">lar </w:t>
      </w:r>
      <w:r>
        <w:rPr>
          <w:color w:val="000000"/>
        </w:rPr>
        <w:t>b</w:t>
      </w:r>
      <w:r w:rsidRPr="006739CC">
        <w:rPr>
          <w:color w:val="000000"/>
        </w:rPr>
        <w:t>ila</w:t>
      </w:r>
      <w:r>
        <w:rPr>
          <w:color w:val="000000"/>
        </w:rPr>
        <w:t>n</w:t>
      </w:r>
      <w:r w:rsidRPr="006739CC">
        <w:rPr>
          <w:color w:val="000000"/>
        </w:rPr>
        <w:t xml:space="preserve"> isbot </w:t>
      </w:r>
      <w:r>
        <w:rPr>
          <w:color w:val="000000"/>
        </w:rPr>
        <w:t>qil</w:t>
      </w:r>
      <w:r w:rsidRPr="006739CC">
        <w:rPr>
          <w:color w:val="000000"/>
        </w:rPr>
        <w:t>adi.</w:t>
      </w:r>
    </w:p>
    <w:p w14:paraId="0907CE71" w14:textId="77777777" w:rsidR="00C8420E" w:rsidRDefault="00C8420E" w:rsidP="00C8420E">
      <w:pPr>
        <w:widowControl w:val="0"/>
        <w:ind w:firstLine="706"/>
        <w:jc w:val="both"/>
        <w:rPr>
          <w:color w:val="000000"/>
        </w:rPr>
      </w:pPr>
      <w:r w:rsidRPr="006739CC">
        <w:rPr>
          <w:color w:val="000000"/>
        </w:rPr>
        <w:t xml:space="preserve">Ham </w:t>
      </w:r>
      <w:bookmarkStart w:id="319" w:name="_Hlk334030112"/>
      <w:r w:rsidRPr="006739CC">
        <w:rPr>
          <w:color w:val="000000"/>
        </w:rPr>
        <w:t>Me</w:t>
      </w:r>
      <w:r w:rsidR="00317151">
        <w:rPr>
          <w:color w:val="000000"/>
        </w:rPr>
        <w:t>’</w:t>
      </w:r>
      <w:r w:rsidRPr="006739CC">
        <w:rPr>
          <w:color w:val="000000"/>
        </w:rPr>
        <w:t>roji Muhammadiy</w:t>
      </w:r>
      <w:bookmarkEnd w:id="319"/>
      <w:r w:rsidRPr="006739CC">
        <w:rPr>
          <w:color w:val="000000"/>
        </w:rPr>
        <w:t xml:space="preserve"> Alayhissalotu </w:t>
      </w:r>
      <w:r>
        <w:rPr>
          <w:color w:val="000000"/>
        </w:rPr>
        <w:t>Vassalom</w:t>
      </w:r>
      <w:r w:rsidRPr="006739CC">
        <w:rPr>
          <w:color w:val="000000"/>
        </w:rPr>
        <w:t xml:space="preserve">ni </w:t>
      </w:r>
      <w:r w:rsidRPr="006739CC">
        <w:rPr>
          <w:color w:val="000000"/>
          <w:lang w:val="uz-Cyrl-UZ"/>
        </w:rPr>
        <w:t>aqliy dalillar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00317151">
        <w:rPr>
          <w:color w:val="000000"/>
        </w:rPr>
        <w:t>g‘</w:t>
      </w:r>
      <w:r w:rsidRPr="006739CC">
        <w:rPr>
          <w:color w:val="000000"/>
        </w:rPr>
        <w:t xml:space="preserve">oyat </w:t>
      </w:r>
      <w:r w:rsidRPr="006739CC">
        <w:rPr>
          <w:color w:val="000000"/>
          <w:lang w:val="uz-Cyrl-UZ"/>
        </w:rPr>
        <w:t>ma</w:t>
      </w:r>
      <w:r w:rsidR="00317151">
        <w:rPr>
          <w:color w:val="000000"/>
          <w:lang w:val="uz-Cyrl-UZ"/>
        </w:rPr>
        <w:t>’</w:t>
      </w:r>
      <w:r w:rsidRPr="006739CC">
        <w:rPr>
          <w:color w:val="000000"/>
          <w:lang w:val="uz-Cyrl-UZ"/>
        </w:rPr>
        <w:t>qul</w:t>
      </w:r>
      <w:r w:rsidRPr="006739CC">
        <w:rPr>
          <w:color w:val="000000"/>
        </w:rPr>
        <w:t xml:space="preserve"> va qat</w:t>
      </w:r>
      <w:r w:rsidR="00317151">
        <w:rPr>
          <w:color w:val="000000"/>
        </w:rPr>
        <w:t>’</w:t>
      </w:r>
      <w:r w:rsidRPr="006739CC">
        <w:rPr>
          <w:color w:val="000000"/>
        </w:rPr>
        <w:t xml:space="preserve">iy bir suratda isbot </w:t>
      </w:r>
      <w:r>
        <w:rPr>
          <w:color w:val="000000"/>
        </w:rPr>
        <w:t>qil</w:t>
      </w:r>
      <w:r w:rsidRPr="006739CC">
        <w:rPr>
          <w:color w:val="000000"/>
        </w:rPr>
        <w:t xml:space="preserve">gan va </w:t>
      </w:r>
      <w:r>
        <w:rPr>
          <w:color w:val="000000"/>
        </w:rPr>
        <w:t>“</w:t>
      </w:r>
      <w:r w:rsidR="00317151">
        <w:rPr>
          <w:color w:val="000000"/>
        </w:rPr>
        <w:t>O‘</w:t>
      </w:r>
      <w:r w:rsidRPr="006739CC">
        <w:rPr>
          <w:color w:val="000000"/>
        </w:rPr>
        <w:t>ttiz Birinchi S</w:t>
      </w:r>
      <w:r w:rsidR="00317151">
        <w:rPr>
          <w:color w:val="000000"/>
          <w:lang w:val="uz-Cyrl-UZ"/>
        </w:rPr>
        <w:t>o‘</w:t>
      </w:r>
      <w:r w:rsidRPr="006739CC">
        <w:rPr>
          <w:color w:val="000000"/>
        </w:rPr>
        <w:t>z</w:t>
      </w:r>
      <w:r>
        <w:rPr>
          <w:color w:val="000000"/>
        </w:rPr>
        <w:t>”</w:t>
      </w:r>
      <w:r w:rsidRPr="006739CC">
        <w:rPr>
          <w:color w:val="000000"/>
        </w:rPr>
        <w:t xml:space="preserve"> </w:t>
      </w:r>
      <w:r w:rsidRPr="006739CC">
        <w:rPr>
          <w:color w:val="000000"/>
          <w:lang w:val="uz-Cyrl-UZ"/>
        </w:rPr>
        <w:t>nomida</w:t>
      </w:r>
      <w:r w:rsidRPr="006739CC">
        <w:rPr>
          <w:color w:val="000000"/>
        </w:rPr>
        <w:t xml:space="preserve"> va martabasida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Risola-i Me</w:t>
      </w:r>
      <w:r w:rsidR="00317151">
        <w:rPr>
          <w:color w:val="000000"/>
        </w:rPr>
        <w:t>’</w:t>
      </w:r>
      <w:r w:rsidRPr="006739CC">
        <w:rPr>
          <w:color w:val="000000"/>
        </w:rPr>
        <w:t>rojga Hazrat Imom</w:t>
      </w:r>
      <w:r>
        <w:rPr>
          <w:color w:val="000000"/>
        </w:rPr>
        <w:t>i</w:t>
      </w:r>
      <w:r w:rsidRPr="006739CC">
        <w:rPr>
          <w:color w:val="000000"/>
        </w:rPr>
        <w:t xml:space="preserve"> Ali (R.A.) </w:t>
      </w:r>
      <w:r w:rsidR="00317151">
        <w:rPr>
          <w:color w:val="000000"/>
        </w:rPr>
        <w:t>o‘</w:t>
      </w:r>
      <w:r w:rsidRPr="006739CC">
        <w:rPr>
          <w:color w:val="000000"/>
        </w:rPr>
        <w:t xml:space="preserve">ttiz birinchi martabada </w:t>
      </w:r>
      <w:bookmarkStart w:id="320" w:name="_Hlk334030208"/>
      <w:r w:rsidRPr="006739CC">
        <w:rPr>
          <w:color w:val="000000"/>
        </w:rPr>
        <w:t>Me</w:t>
      </w:r>
      <w:r w:rsidR="00317151">
        <w:rPr>
          <w:color w:val="000000"/>
        </w:rPr>
        <w:t>’</w:t>
      </w:r>
      <w:r w:rsidRPr="006739CC">
        <w:rPr>
          <w:color w:val="000000"/>
        </w:rPr>
        <w:t>roji Ahmadiy</w:t>
      </w:r>
      <w:bookmarkEnd w:id="320"/>
      <w:r w:rsidRPr="006739CC">
        <w:rPr>
          <w:color w:val="000000"/>
        </w:rPr>
        <w:t xml:space="preserve"> (</w:t>
      </w:r>
      <w:r>
        <w:rPr>
          <w:color w:val="000000"/>
        </w:rPr>
        <w:t>S.</w:t>
      </w:r>
      <w:r w:rsidRPr="004D4AC8">
        <w:rPr>
          <w:color w:val="000000"/>
        </w:rPr>
        <w:t xml:space="preserve"> </w:t>
      </w:r>
      <w:r>
        <w:rPr>
          <w:color w:val="000000"/>
        </w:rPr>
        <w:t>A.V.</w:t>
      </w:r>
      <w:r w:rsidRPr="006739CC">
        <w:rPr>
          <w:color w:val="000000"/>
        </w:rPr>
        <w:t xml:space="preserve">) va </w:t>
      </w:r>
      <w:bookmarkStart w:id="321" w:name="_Hlk334030265"/>
      <w:r w:rsidRPr="006739CC">
        <w:rPr>
          <w:color w:val="000000"/>
          <w:lang w:val="uz-Cyrl-UZ"/>
        </w:rPr>
        <w:t>Qobi</w:t>
      </w:r>
      <w:r w:rsidRPr="006739CC">
        <w:rPr>
          <w:color w:val="000000"/>
        </w:rPr>
        <w:t xml:space="preserve"> </w:t>
      </w:r>
      <w:r w:rsidRPr="006739CC">
        <w:rPr>
          <w:color w:val="000000"/>
          <w:lang w:val="uz-Cyrl-UZ"/>
        </w:rPr>
        <w:t>Qavsayn</w:t>
      </w:r>
      <w:bookmarkEnd w:id="321"/>
      <w:r w:rsidRPr="006739CC">
        <w:rPr>
          <w:color w:val="000000"/>
          <w:lang w:val="uz-Cyrl-UZ"/>
        </w:rPr>
        <w:t>dagi</w:t>
      </w:r>
      <w:r w:rsidRPr="006739CC">
        <w:rPr>
          <w:color w:val="000000"/>
        </w:rPr>
        <w:t xml:space="preserve"> </w:t>
      </w:r>
      <w:bookmarkStart w:id="322" w:name="_Hlk334030293"/>
      <w:r w:rsidRPr="006739CC">
        <w:rPr>
          <w:color w:val="000000"/>
          <w:lang w:val="uz-Cyrl-UZ"/>
        </w:rPr>
        <w:t>mushohada</w:t>
      </w:r>
      <w:bookmarkEnd w:id="322"/>
      <w:r w:rsidRPr="006739CC">
        <w:rPr>
          <w:color w:val="000000"/>
        </w:rPr>
        <w:t xml:space="preserve"> va </w:t>
      </w:r>
      <w:bookmarkStart w:id="323" w:name="_Hlk334030313"/>
      <w:r w:rsidRPr="006739CC">
        <w:rPr>
          <w:color w:val="000000"/>
          <w:lang w:val="uz-Cyrl-UZ"/>
        </w:rPr>
        <w:t>muqolama</w:t>
      </w:r>
      <w:bookmarkEnd w:id="323"/>
      <w:r w:rsidRPr="006739CC">
        <w:rPr>
          <w:color w:val="000000"/>
          <w:lang w:val="uz-Cyrl-UZ"/>
        </w:rPr>
        <w:t>ni</w:t>
      </w:r>
      <w:r w:rsidRPr="006739CC">
        <w:rPr>
          <w:color w:val="000000"/>
        </w:rPr>
        <w:t xml:space="preserve"> </w:t>
      </w:r>
      <w:r>
        <w:rPr>
          <w:color w:val="000000"/>
        </w:rPr>
        <w:t>ochiq</w:t>
      </w:r>
      <w:r w:rsidRPr="006739CC">
        <w:rPr>
          <w:color w:val="000000"/>
        </w:rPr>
        <w:t xml:space="preserve"> bir suratda boshlagan</w:t>
      </w:r>
      <w:r>
        <w:rPr>
          <w:color w:val="000000"/>
        </w:rPr>
        <w:t xml:space="preserve"> Sura-i</w:t>
      </w:r>
      <w:r w:rsidRPr="006739CC">
        <w:rPr>
          <w:color w:val="000000"/>
        </w:rPr>
        <w:t xml:space="preserve"> </w:t>
      </w:r>
      <w:r w:rsidRPr="00AA7DB6">
        <w:rPr>
          <w:rFonts w:ascii="Traditional Arabic" w:hAnsi="Traditional Arabic" w:cs="Traditional Arabic"/>
          <w:color w:val="FF0000"/>
          <w:sz w:val="40"/>
          <w:szCs w:val="40"/>
          <w:rtl/>
        </w:rPr>
        <w:t>وَالنَّجْمِ اِذَا هَوٰى</w:t>
      </w:r>
      <w:r w:rsidRPr="006739CC">
        <w:rPr>
          <w:color w:val="000000"/>
          <w:sz w:val="40"/>
          <w:szCs w:val="40"/>
          <w:lang w:val="uz-Cyrl-UZ"/>
        </w:rPr>
        <w:t xml:space="preserve"> </w:t>
      </w:r>
      <w:r w:rsidRPr="006739CC">
        <w:rPr>
          <w:color w:val="000000"/>
          <w:lang w:val="uz-Cyrl-UZ"/>
        </w:rPr>
        <w:t>n</w:t>
      </w:r>
      <w:r w:rsidRPr="006739CC">
        <w:rPr>
          <w:color w:val="000000"/>
        </w:rPr>
        <w:t xml:space="preserve">ing </w:t>
      </w:r>
      <w:r w:rsidRPr="006739CC">
        <w:rPr>
          <w:color w:val="000000"/>
        </w:rPr>
        <w:lastRenderedPageBreak/>
        <w:t>boshida b</w:t>
      </w:r>
      <w:r w:rsidR="00317151">
        <w:rPr>
          <w:color w:val="000000"/>
        </w:rPr>
        <w:t>o‘</w:t>
      </w:r>
      <w:r w:rsidRPr="006739CC">
        <w:rPr>
          <w:color w:val="000000"/>
        </w:rPr>
        <w:t>lgan</w:t>
      </w:r>
      <w:r w:rsidRPr="00AA7DB6">
        <w:rPr>
          <w:rFonts w:ascii="Traditional Arabic" w:hAnsi="Traditional Arabic" w:cs="Traditional Arabic"/>
          <w:color w:val="FF0000"/>
          <w:sz w:val="56"/>
          <w:szCs w:val="40"/>
        </w:rPr>
        <w:t xml:space="preserve"> </w:t>
      </w:r>
      <w:r w:rsidRPr="00AA7DB6">
        <w:rPr>
          <w:rFonts w:ascii="Traditional Arabic" w:hAnsi="Traditional Arabic" w:cs="Traditional Arabic"/>
          <w:color w:val="FF0000"/>
          <w:sz w:val="40"/>
          <w:szCs w:val="40"/>
          <w:rtl/>
        </w:rPr>
        <w:t xml:space="preserve">وَالنَّجْمِ اِذَا هَوٰى </w:t>
      </w:r>
      <w:r w:rsidRPr="006739CC">
        <w:rPr>
          <w:sz w:val="40"/>
          <w:szCs w:val="40"/>
          <w:lang w:val="uz-Cyrl-UZ"/>
        </w:rPr>
        <w:t xml:space="preserve"> </w:t>
      </w:r>
      <w:r w:rsidRPr="006739CC">
        <w:rPr>
          <w:color w:val="000000"/>
        </w:rPr>
        <w:t xml:space="preserve">jumlasi </w:t>
      </w:r>
      <w:r>
        <w:rPr>
          <w:color w:val="000000"/>
        </w:rPr>
        <w:t>b</w:t>
      </w:r>
      <w:r w:rsidRPr="006739CC">
        <w:rPr>
          <w:color w:val="000000"/>
        </w:rPr>
        <w:t>ila</w:t>
      </w:r>
      <w:r>
        <w:rPr>
          <w:color w:val="000000"/>
        </w:rPr>
        <w:t>n</w:t>
      </w:r>
      <w:r w:rsidRPr="006739CC">
        <w:rPr>
          <w:color w:val="000000"/>
        </w:rPr>
        <w:t xml:space="preserve"> </w:t>
      </w:r>
      <w:r>
        <w:rPr>
          <w:color w:val="000000"/>
        </w:rPr>
        <w:t>yaqqollikk</w:t>
      </w:r>
      <w:r w:rsidRPr="006739CC">
        <w:rPr>
          <w:color w:val="000000"/>
        </w:rPr>
        <w:t xml:space="preserve">a yaqin bir tarzda </w:t>
      </w:r>
      <w:r w:rsidR="00317151">
        <w:rPr>
          <w:color w:val="000000"/>
        </w:rPr>
        <w:t>o‘</w:t>
      </w:r>
      <w:r>
        <w:rPr>
          <w:color w:val="000000"/>
        </w:rPr>
        <w:t>sha</w:t>
      </w:r>
      <w:r w:rsidRPr="006739CC">
        <w:rPr>
          <w:color w:val="000000"/>
        </w:rPr>
        <w:t xml:space="preserve"> risolaga ishora </w:t>
      </w:r>
      <w:r>
        <w:rPr>
          <w:color w:val="000000"/>
        </w:rPr>
        <w:t>qiladi</w:t>
      </w:r>
      <w:r w:rsidRPr="006739CC">
        <w:rPr>
          <w:color w:val="000000"/>
        </w:rPr>
        <w:t xml:space="preserve"> va</w:t>
      </w:r>
      <w:r>
        <w:rPr>
          <w:color w:val="000000"/>
        </w:rPr>
        <w:t xml:space="preserve"> Sura-i</w:t>
      </w:r>
      <w:r w:rsidRPr="006739CC">
        <w:rPr>
          <w:color w:val="000000"/>
        </w:rPr>
        <w:t xml:space="preserve"> </w:t>
      </w:r>
      <w:r w:rsidRPr="00AA7DB6">
        <w:rPr>
          <w:rFonts w:ascii="Traditional Arabic" w:hAnsi="Traditional Arabic" w:cs="Traditional Arabic"/>
          <w:color w:val="FF0000"/>
          <w:sz w:val="40"/>
          <w:szCs w:val="40"/>
          <w:rtl/>
        </w:rPr>
        <w:t>وَالطُّورِ</w:t>
      </w:r>
      <w:r w:rsidRPr="006739CC">
        <w:rPr>
          <w:sz w:val="40"/>
          <w:szCs w:val="40"/>
          <w:rtl/>
        </w:rPr>
        <w:t xml:space="preserve"> </w:t>
      </w:r>
      <w:r w:rsidRPr="006739CC">
        <w:rPr>
          <w:sz w:val="40"/>
          <w:szCs w:val="40"/>
          <w:lang w:val="uz-Cyrl-UZ"/>
        </w:rPr>
        <w:t xml:space="preserve"> </w:t>
      </w:r>
      <w:r w:rsidRPr="006739CC">
        <w:rPr>
          <w:color w:val="000000"/>
          <w:lang w:val="uz-Cyrl-UZ"/>
        </w:rPr>
        <w:t>ni</w:t>
      </w:r>
      <w:r w:rsidRPr="006739CC">
        <w:rPr>
          <w:color w:val="000000"/>
        </w:rPr>
        <w:t xml:space="preserve"> </w:t>
      </w:r>
      <w:r w:rsidRPr="006739CC">
        <w:rPr>
          <w:color w:val="000000"/>
          <w:lang w:val="uz-Cyrl-UZ"/>
        </w:rPr>
        <w:t>qoldirib</w:t>
      </w:r>
      <w:r w:rsidRPr="00AA7DB6">
        <w:rPr>
          <w:color w:val="000000"/>
        </w:rPr>
        <w:t>,</w:t>
      </w:r>
      <w:r w:rsidRPr="006739CC">
        <w:t xml:space="preserve"> </w:t>
      </w:r>
      <w:r w:rsidRPr="00AA7DB6">
        <w:rPr>
          <w:rFonts w:ascii="Traditional Arabic" w:hAnsi="Traditional Arabic" w:cs="Traditional Arabic"/>
          <w:color w:val="FF0000"/>
          <w:sz w:val="40"/>
          <w:szCs w:val="40"/>
          <w:rtl/>
        </w:rPr>
        <w:t>وَالذَّارِيَاتِ</w:t>
      </w:r>
      <w:r w:rsidRPr="00AA7DB6">
        <w:rPr>
          <w:rFonts w:ascii="Traditional Arabic" w:hAnsi="Traditional Arabic" w:cs="Traditional Arabic"/>
          <w:color w:val="FF0000"/>
          <w:sz w:val="40"/>
          <w:szCs w:val="40"/>
          <w:lang w:val="uz-Cyrl-UZ"/>
        </w:rPr>
        <w:t xml:space="preserve"> </w:t>
      </w:r>
      <w:r w:rsidRPr="006739CC">
        <w:rPr>
          <w:color w:val="000000"/>
        </w:rPr>
        <w:t xml:space="preserve">dan </w:t>
      </w:r>
      <w:r>
        <w:rPr>
          <w:color w:val="000000"/>
        </w:rPr>
        <w:t>keyin</w:t>
      </w:r>
      <w:r w:rsidRPr="006739CC">
        <w:rPr>
          <w:color w:val="000000"/>
          <w:sz w:val="40"/>
          <w:szCs w:val="40"/>
          <w:lang w:val="uz-Cyrl-UZ"/>
        </w:rPr>
        <w:t xml:space="preserve"> </w:t>
      </w:r>
      <w:r w:rsidRPr="00AA7DB6">
        <w:rPr>
          <w:rFonts w:ascii="Traditional Arabic" w:hAnsi="Traditional Arabic" w:cs="Traditional Arabic"/>
          <w:color w:val="FF0000"/>
          <w:sz w:val="40"/>
          <w:szCs w:val="40"/>
          <w:rtl/>
        </w:rPr>
        <w:t>وَالنَّجْمِ</w:t>
      </w:r>
      <w:r w:rsidRPr="00AA7DB6">
        <w:rPr>
          <w:rFonts w:ascii="Traditional Arabic" w:hAnsi="Traditional Arabic" w:cs="Traditional Arabic"/>
          <w:color w:val="FF0000"/>
          <w:sz w:val="40"/>
          <w:szCs w:val="40"/>
          <w:lang w:val="uz-Cyrl-UZ"/>
        </w:rPr>
        <w:t xml:space="preserve"> </w:t>
      </w:r>
      <w:r w:rsidRPr="006739CC">
        <w:rPr>
          <w:color w:val="000000"/>
          <w:lang w:val="uz-Cyrl-UZ"/>
        </w:rPr>
        <w:t>s</w:t>
      </w:r>
      <w:r w:rsidRPr="006739CC">
        <w:rPr>
          <w:color w:val="000000"/>
        </w:rPr>
        <w:t xml:space="preserve">urasini zikr </w:t>
      </w:r>
      <w:r>
        <w:rPr>
          <w:color w:val="000000"/>
        </w:rPr>
        <w:t>qil</w:t>
      </w:r>
      <w:r w:rsidRPr="006739CC">
        <w:rPr>
          <w:color w:val="000000"/>
        </w:rPr>
        <w:t>ishi bu ishorani quvvatlantira</w:t>
      </w:r>
      <w:r>
        <w:rPr>
          <w:color w:val="000000"/>
        </w:rPr>
        <w:t>di</w:t>
      </w:r>
      <w:r w:rsidRPr="006739CC">
        <w:rPr>
          <w:color w:val="000000"/>
        </w:rPr>
        <w:t>.</w:t>
      </w:r>
    </w:p>
    <w:p w14:paraId="0B8772E9" w14:textId="77777777" w:rsidR="00C8420E" w:rsidRDefault="00C8420E" w:rsidP="00C8420E">
      <w:pPr>
        <w:widowControl w:val="0"/>
        <w:ind w:firstLine="706"/>
        <w:jc w:val="both"/>
        <w:rPr>
          <w:color w:val="000000"/>
        </w:rPr>
      </w:pPr>
      <w:r w:rsidRPr="006739CC">
        <w:rPr>
          <w:color w:val="000000"/>
        </w:rPr>
        <w:t xml:space="preserve">Ham </w:t>
      </w:r>
      <w:bookmarkStart w:id="324" w:name="_Hlk334030584"/>
      <w:r w:rsidRPr="006739CC">
        <w:rPr>
          <w:color w:val="000000"/>
        </w:rPr>
        <w:t>Sha</w:t>
      </w:r>
      <w:r w:rsidRPr="006739CC">
        <w:rPr>
          <w:color w:val="000000"/>
          <w:lang w:val="uz-Cyrl-UZ"/>
        </w:rPr>
        <w:t>qq</w:t>
      </w:r>
      <w:r w:rsidRPr="006739CC">
        <w:rPr>
          <w:color w:val="000000"/>
        </w:rPr>
        <w:t xml:space="preserve">i </w:t>
      </w:r>
      <w:r w:rsidRPr="006739CC">
        <w:rPr>
          <w:color w:val="000000"/>
          <w:lang w:val="uz-Cyrl-UZ"/>
        </w:rPr>
        <w:t>Q</w:t>
      </w:r>
      <w:r w:rsidRPr="006739CC">
        <w:rPr>
          <w:color w:val="000000"/>
        </w:rPr>
        <w:t>amar</w:t>
      </w:r>
      <w:bookmarkEnd w:id="324"/>
      <w:r w:rsidRPr="006739CC">
        <w:rPr>
          <w:color w:val="000000"/>
        </w:rPr>
        <w:t xml:space="preserve"> m</w:t>
      </w:r>
      <w:r w:rsidR="00317151">
        <w:rPr>
          <w:color w:val="000000"/>
        </w:rPr>
        <w:t>o‘’</w:t>
      </w:r>
      <w:r w:rsidRPr="006739CC">
        <w:rPr>
          <w:color w:val="000000"/>
        </w:rPr>
        <w:t xml:space="preserve">jizasini </w:t>
      </w:r>
      <w:bookmarkStart w:id="325" w:name="_Hlk334030611"/>
      <w:r w:rsidRPr="006739CC">
        <w:rPr>
          <w:color w:val="000000"/>
        </w:rPr>
        <w:t>munkir</w:t>
      </w:r>
      <w:bookmarkEnd w:id="325"/>
      <w:r w:rsidRPr="006739CC">
        <w:rPr>
          <w:color w:val="000000"/>
        </w:rPr>
        <w:t xml:space="preserve">larga qarshi quvvatli dalillar </w:t>
      </w:r>
      <w:r>
        <w:rPr>
          <w:color w:val="000000"/>
        </w:rPr>
        <w:t>b</w:t>
      </w:r>
      <w:r w:rsidRPr="006739CC">
        <w:rPr>
          <w:color w:val="000000"/>
        </w:rPr>
        <w:t>ila</w:t>
      </w:r>
      <w:r>
        <w:rPr>
          <w:color w:val="000000"/>
        </w:rPr>
        <w:t>n</w:t>
      </w:r>
      <w:r w:rsidRPr="006739CC">
        <w:rPr>
          <w:color w:val="000000"/>
        </w:rPr>
        <w:t xml:space="preserve"> isbot </w:t>
      </w:r>
      <w:r>
        <w:rPr>
          <w:color w:val="000000"/>
        </w:rPr>
        <w:t>qil</w:t>
      </w:r>
      <w:r w:rsidRPr="006739CC">
        <w:rPr>
          <w:color w:val="000000"/>
        </w:rPr>
        <w:t>gan Me</w:t>
      </w:r>
      <w:r w:rsidR="00317151">
        <w:rPr>
          <w:color w:val="000000"/>
        </w:rPr>
        <w:t>’</w:t>
      </w:r>
      <w:r w:rsidRPr="006739CC">
        <w:rPr>
          <w:color w:val="000000"/>
        </w:rPr>
        <w:t xml:space="preserve">roj Risolasining </w:t>
      </w:r>
      <w:r w:rsidRPr="00AA7DB6">
        <w:rPr>
          <w:color w:val="000000"/>
        </w:rPr>
        <w:t>zayl</w:t>
      </w:r>
      <w:r w:rsidRPr="006739CC">
        <w:rPr>
          <w:color w:val="000000"/>
        </w:rPr>
        <w:t xml:space="preserve">i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Shaqqi Qamar Risolasi nomli </w:t>
      </w:r>
      <w:r w:rsidR="00317151">
        <w:rPr>
          <w:color w:val="000000"/>
        </w:rPr>
        <w:t>o‘</w:t>
      </w:r>
      <w:r w:rsidRPr="006739CC">
        <w:rPr>
          <w:color w:val="000000"/>
        </w:rPr>
        <w:t>ttiz birinchi martabaning oxirida u risolaga Hazrat Imom</w:t>
      </w:r>
      <w:r>
        <w:rPr>
          <w:color w:val="000000"/>
        </w:rPr>
        <w:t>i</w:t>
      </w:r>
      <w:r w:rsidRPr="006739CC">
        <w:rPr>
          <w:color w:val="000000"/>
        </w:rPr>
        <w:t xml:space="preserve"> Ali (R.A.) Shaqqi Qamarni </w:t>
      </w:r>
      <w:bookmarkStart w:id="326" w:name="_Hlk334030720"/>
      <w:r w:rsidRPr="006739CC">
        <w:rPr>
          <w:color w:val="000000"/>
          <w:lang w:val="uz-Cyrl-UZ"/>
        </w:rPr>
        <w:t>nassi</w:t>
      </w:r>
      <w:r w:rsidRPr="006739CC">
        <w:rPr>
          <w:color w:val="000000"/>
        </w:rPr>
        <w:t xml:space="preserve"> </w:t>
      </w:r>
      <w:r w:rsidRPr="006739CC">
        <w:rPr>
          <w:color w:val="000000"/>
          <w:lang w:val="uz-Cyrl-UZ"/>
        </w:rPr>
        <w:t>sarih</w:t>
      </w:r>
      <w:bookmarkEnd w:id="326"/>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zikr </w:t>
      </w:r>
      <w:r>
        <w:rPr>
          <w:color w:val="000000"/>
        </w:rPr>
        <w:t>qil</w:t>
      </w:r>
      <w:r w:rsidRPr="006739CC">
        <w:rPr>
          <w:color w:val="000000"/>
        </w:rPr>
        <w:t>gan</w:t>
      </w:r>
      <w:r>
        <w:rPr>
          <w:color w:val="000000"/>
        </w:rPr>
        <w:t xml:space="preserve"> Sura-i</w:t>
      </w:r>
      <w:r w:rsidRPr="006739CC">
        <w:rPr>
          <w:color w:val="000000"/>
        </w:rPr>
        <w:t xml:space="preserve"> </w:t>
      </w:r>
      <w:r w:rsidRPr="00AA7DB6">
        <w:rPr>
          <w:rFonts w:ascii="Traditional Arabic" w:hAnsi="Traditional Arabic" w:cs="Traditional Arabic"/>
          <w:color w:val="FF0000"/>
          <w:sz w:val="40"/>
          <w:szCs w:val="40"/>
          <w:rtl/>
        </w:rPr>
        <w:t>اِقْتَرَبَتِ السَّاعَةُ وَانْشَقَّ الْقَمَرُ</w:t>
      </w:r>
      <w:r w:rsidRPr="00AA7DB6">
        <w:rPr>
          <w:rFonts w:ascii="Traditional Arabic" w:hAnsi="Traditional Arabic" w:cs="Traditional Arabic"/>
          <w:color w:val="FF0000"/>
          <w:sz w:val="40"/>
          <w:szCs w:val="40"/>
          <w:lang w:val="uz-Cyrl-UZ"/>
        </w:rPr>
        <w:t xml:space="preserve"> </w:t>
      </w:r>
      <w:r w:rsidRPr="006739CC">
        <w:rPr>
          <w:color w:val="000000"/>
          <w:lang w:val="uz-Cyrl-UZ"/>
        </w:rPr>
        <w:t xml:space="preserve"> d</w:t>
      </w:r>
      <w:r w:rsidRPr="006739CC">
        <w:rPr>
          <w:color w:val="000000"/>
        </w:rPr>
        <w:t xml:space="preserve">an </w:t>
      </w:r>
      <w:bookmarkStart w:id="327" w:name="_Hlk334030858"/>
      <w:r w:rsidRPr="006739CC">
        <w:rPr>
          <w:color w:val="000000"/>
          <w:lang w:val="uz-Cyrl-UZ"/>
        </w:rPr>
        <w:t>iqtibos</w:t>
      </w:r>
      <w:bookmarkEnd w:id="327"/>
      <w:r w:rsidRPr="006739CC">
        <w:rPr>
          <w:color w:val="000000"/>
        </w:rPr>
        <w:t xml:space="preserve"> </w:t>
      </w:r>
      <w:r w:rsidRPr="006739CC">
        <w:rPr>
          <w:color w:val="000000"/>
          <w:lang w:val="uz-Cyrl-UZ"/>
        </w:rPr>
        <w:t>etib</w:t>
      </w:r>
      <w:r w:rsidRPr="006739CC">
        <w:rPr>
          <w:color w:val="000000"/>
        </w:rPr>
        <w:t xml:space="preserve"> </w:t>
      </w:r>
      <w:r w:rsidR="00317151">
        <w:rPr>
          <w:color w:val="000000"/>
        </w:rPr>
        <w:t>o‘</w:t>
      </w:r>
      <w:r w:rsidRPr="006739CC">
        <w:rPr>
          <w:color w:val="000000"/>
        </w:rPr>
        <w:t xml:space="preserve">ttiz birinchi martabaning </w:t>
      </w:r>
      <w:r w:rsidRPr="006739CC">
        <w:rPr>
          <w:color w:val="000000"/>
          <w:lang w:val="uz-Cyrl-UZ"/>
        </w:rPr>
        <w:t>oxirida</w:t>
      </w:r>
      <w:r w:rsidRPr="006739CC">
        <w:rPr>
          <w:color w:val="000000"/>
        </w:rPr>
        <w:t xml:space="preserve"> zikr </w:t>
      </w:r>
      <w:r>
        <w:rPr>
          <w:color w:val="000000"/>
        </w:rPr>
        <w:t>qilin</w:t>
      </w:r>
      <w:r w:rsidRPr="006739CC">
        <w:rPr>
          <w:color w:val="000000"/>
        </w:rPr>
        <w:t>gan</w:t>
      </w:r>
      <w:r w:rsidRPr="00AA7DB6">
        <w:rPr>
          <w:rFonts w:ascii="Traditional Arabic" w:hAnsi="Traditional Arabic" w:cs="Traditional Arabic"/>
          <w:color w:val="FF0000"/>
          <w:sz w:val="40"/>
        </w:rPr>
        <w:t xml:space="preserve"> </w:t>
      </w:r>
      <w:r w:rsidRPr="00AA7DB6">
        <w:rPr>
          <w:rFonts w:ascii="Traditional Arabic" w:hAnsi="Traditional Arabic" w:cs="Traditional Arabic"/>
          <w:color w:val="FF0000"/>
          <w:sz w:val="40"/>
          <w:szCs w:val="40"/>
          <w:rtl/>
        </w:rPr>
        <w:t>وَبِاِقْتَرَبَتْ لِىَ اْلاُمُورُ تَقَرَّبَتْ</w:t>
      </w:r>
      <w:r w:rsidRPr="00AA7DB6">
        <w:rPr>
          <w:rFonts w:ascii="Traditional Arabic" w:hAnsi="Traditional Arabic" w:cs="Traditional Arabic"/>
          <w:color w:val="FF0000"/>
          <w:sz w:val="40"/>
          <w:szCs w:val="40"/>
          <w:lang w:val="uz-Cyrl-UZ"/>
        </w:rPr>
        <w:t xml:space="preserve"> </w:t>
      </w:r>
      <w:r w:rsidRPr="006739CC">
        <w:rPr>
          <w:color w:val="000000"/>
          <w:lang w:val="uz-Cyrl-UZ"/>
        </w:rPr>
        <w:t xml:space="preserve"> </w:t>
      </w:r>
      <w:r w:rsidRPr="00B46224">
        <w:rPr>
          <w:color w:val="000000"/>
          <w:lang w:val="uz-Cyrl-UZ"/>
        </w:rPr>
        <w:t>ifodasi</w:t>
      </w:r>
      <w:r w:rsidRPr="006739CC">
        <w:rPr>
          <w:color w:val="000000"/>
          <w:lang w:val="uz-Cyrl-UZ"/>
        </w:rPr>
        <w:t xml:space="preserve"> </w:t>
      </w:r>
      <w:r w:rsidRPr="00AA7DB6">
        <w:rPr>
          <w:color w:val="000000"/>
        </w:rPr>
        <w:t>b</w:t>
      </w:r>
      <w:r w:rsidRPr="006739CC">
        <w:rPr>
          <w:color w:val="000000"/>
          <w:lang w:val="uz-Cyrl-UZ"/>
        </w:rPr>
        <w:t>ila</w:t>
      </w:r>
      <w:r w:rsidRPr="00AA7DB6">
        <w:rPr>
          <w:color w:val="000000"/>
        </w:rPr>
        <w:t>n</w:t>
      </w:r>
      <w:r w:rsidRPr="006739CC">
        <w:rPr>
          <w:color w:val="000000"/>
        </w:rPr>
        <w:t xml:space="preserve"> </w:t>
      </w:r>
      <w:bookmarkStart w:id="328" w:name="_Hlk334030937"/>
      <w:r w:rsidRPr="006739CC">
        <w:rPr>
          <w:color w:val="000000"/>
        </w:rPr>
        <w:t>sarohat</w:t>
      </w:r>
      <w:bookmarkEnd w:id="328"/>
      <w:r w:rsidRPr="006739CC">
        <w:rPr>
          <w:color w:val="000000"/>
        </w:rPr>
        <w:t xml:space="preserve">ga yaqin ishora </w:t>
      </w:r>
      <w:r>
        <w:rPr>
          <w:color w:val="000000"/>
        </w:rPr>
        <w:t>qiladi</w:t>
      </w:r>
      <w:r w:rsidRPr="006739CC">
        <w:rPr>
          <w:color w:val="000000"/>
        </w:rPr>
        <w:t>.</w:t>
      </w:r>
    </w:p>
    <w:p w14:paraId="66500E6A" w14:textId="77777777" w:rsidR="00C8420E" w:rsidRDefault="00C8420E" w:rsidP="00C8420E">
      <w:pPr>
        <w:widowControl w:val="0"/>
        <w:ind w:firstLine="706"/>
        <w:jc w:val="both"/>
        <w:rPr>
          <w:color w:val="000000"/>
        </w:rPr>
      </w:pPr>
      <w:r w:rsidRPr="006739CC">
        <w:rPr>
          <w:color w:val="000000"/>
        </w:rPr>
        <w:t>Ma</w:t>
      </w:r>
      <w:r w:rsidR="00317151">
        <w:rPr>
          <w:color w:val="000000"/>
        </w:rPr>
        <w:t>’</w:t>
      </w:r>
      <w:r w:rsidRPr="006739CC">
        <w:rPr>
          <w:color w:val="000000"/>
        </w:rPr>
        <w:t>lumdirki</w:t>
      </w:r>
      <w:r>
        <w:rPr>
          <w:color w:val="000000"/>
        </w:rPr>
        <w:t>:</w:t>
      </w:r>
      <w:r w:rsidRPr="006739CC">
        <w:rPr>
          <w:color w:val="000000"/>
        </w:rPr>
        <w:t xml:space="preserve"> Risola-i Nur boshda </w:t>
      </w:r>
      <w:r w:rsidR="00317151">
        <w:rPr>
          <w:color w:val="000000"/>
        </w:rPr>
        <w:t>o‘</w:t>
      </w:r>
      <w:r w:rsidRPr="006739CC">
        <w:rPr>
          <w:color w:val="000000"/>
        </w:rPr>
        <w:t xml:space="preserve">ttiz uch </w:t>
      </w:r>
      <w:bookmarkStart w:id="329" w:name="_Hlk334107472"/>
      <w:r w:rsidRPr="006739CC">
        <w:rPr>
          <w:color w:val="000000"/>
        </w:rPr>
        <w:t>adad</w:t>
      </w:r>
      <w:bookmarkEnd w:id="329"/>
      <w:r w:rsidRPr="006739CC">
        <w:rPr>
          <w:color w:val="000000"/>
        </w:rPr>
        <w:t xml:space="preserve"> S</w:t>
      </w:r>
      <w:r w:rsidR="00317151">
        <w:rPr>
          <w:color w:val="000000"/>
          <w:lang w:val="uz-Cyrl-UZ"/>
        </w:rPr>
        <w:t>o‘</w:t>
      </w:r>
      <w:r w:rsidRPr="006739CC">
        <w:rPr>
          <w:color w:val="000000"/>
        </w:rPr>
        <w:t>zlardir va S</w:t>
      </w:r>
      <w:r w:rsidR="00317151">
        <w:rPr>
          <w:color w:val="000000"/>
        </w:rPr>
        <w:t>o‘</w:t>
      </w:r>
      <w:r w:rsidRPr="006739CC">
        <w:rPr>
          <w:color w:val="000000"/>
        </w:rPr>
        <w:t>zlar nomi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yod </w:t>
      </w:r>
      <w:r>
        <w:rPr>
          <w:color w:val="000000"/>
        </w:rPr>
        <w:t>qilinadi</w:t>
      </w:r>
      <w:r w:rsidRPr="006739CC">
        <w:rPr>
          <w:color w:val="000000"/>
        </w:rPr>
        <w:t xml:space="preserve">. Faqat </w:t>
      </w:r>
      <w:r w:rsidR="00317151">
        <w:rPr>
          <w:color w:val="000000"/>
          <w:lang w:val="uz-Cyrl-UZ"/>
        </w:rPr>
        <w:t>O‘</w:t>
      </w:r>
      <w:r w:rsidRPr="006739CC">
        <w:rPr>
          <w:color w:val="000000"/>
          <w:lang w:val="uz-Cyrl-UZ"/>
        </w:rPr>
        <w:t>t</w:t>
      </w:r>
      <w:r w:rsidRPr="006739CC">
        <w:rPr>
          <w:color w:val="000000"/>
        </w:rPr>
        <w:t>tiz Uchinchi S</w:t>
      </w:r>
      <w:r w:rsidR="00317151">
        <w:rPr>
          <w:color w:val="000000"/>
          <w:lang w:val="uz-Cyrl-UZ"/>
        </w:rPr>
        <w:t>o‘</w:t>
      </w:r>
      <w:r w:rsidRPr="006739CC">
        <w:rPr>
          <w:color w:val="000000"/>
        </w:rPr>
        <w:t xml:space="preserve">z mustaqil emas, balki </w:t>
      </w:r>
      <w:r w:rsidR="00317151">
        <w:rPr>
          <w:color w:val="000000"/>
        </w:rPr>
        <w:t>o‘</w:t>
      </w:r>
      <w:r w:rsidRPr="006739CC">
        <w:rPr>
          <w:color w:val="000000"/>
        </w:rPr>
        <w:t>ttiz uch adad Maktub</w:t>
      </w:r>
      <w:r w:rsidRPr="00905A99">
        <w:rPr>
          <w:color w:val="000000"/>
        </w:rPr>
        <w:t>ot</w:t>
      </w:r>
      <w:r w:rsidRPr="006739CC">
        <w:rPr>
          <w:color w:val="000000"/>
        </w:rPr>
        <w:t>dan iborat</w:t>
      </w:r>
      <w:r>
        <w:rPr>
          <w:color w:val="000000"/>
        </w:rPr>
        <w:t>.</w:t>
      </w:r>
      <w:r w:rsidRPr="006739CC">
        <w:rPr>
          <w:color w:val="000000"/>
        </w:rPr>
        <w:t xml:space="preserve"> </w:t>
      </w:r>
      <w:r>
        <w:rPr>
          <w:color w:val="000000"/>
        </w:rPr>
        <w:t>V</w:t>
      </w:r>
      <w:r w:rsidRPr="006739CC">
        <w:rPr>
          <w:color w:val="000000"/>
        </w:rPr>
        <w:t>a Maktub</w:t>
      </w:r>
      <w:r w:rsidRPr="00905A99">
        <w:rPr>
          <w:color w:val="000000"/>
        </w:rPr>
        <w:t>ot</w:t>
      </w:r>
      <w:r w:rsidRPr="006739CC">
        <w:rPr>
          <w:color w:val="000000"/>
        </w:rPr>
        <w:t xml:space="preserve"> nomi</w:t>
      </w:r>
      <w:r w:rsidRPr="006739CC">
        <w:rPr>
          <w:color w:val="000000"/>
          <w:lang w:val="uz-Cyrl-UZ"/>
        </w:rPr>
        <w:t xml:space="preserve"> </w:t>
      </w:r>
      <w:r w:rsidRPr="00905A9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zikr </w:t>
      </w:r>
      <w:r>
        <w:rPr>
          <w:color w:val="000000"/>
        </w:rPr>
        <w:t>qilinadi</w:t>
      </w:r>
      <w:r w:rsidRPr="006739CC">
        <w:rPr>
          <w:color w:val="000000"/>
        </w:rPr>
        <w:t>. S</w:t>
      </w:r>
      <w:r w:rsidR="00317151">
        <w:rPr>
          <w:color w:val="000000"/>
        </w:rPr>
        <w:t>o‘</w:t>
      </w:r>
      <w:r w:rsidRPr="006739CC">
        <w:rPr>
          <w:color w:val="000000"/>
        </w:rPr>
        <w:t xml:space="preserve">ngra </w:t>
      </w:r>
      <w:r w:rsidR="00317151">
        <w:rPr>
          <w:color w:val="000000"/>
        </w:rPr>
        <w:t>O‘</w:t>
      </w:r>
      <w:r w:rsidRPr="006739CC">
        <w:rPr>
          <w:color w:val="000000"/>
        </w:rPr>
        <w:t xml:space="preserve">ttiz Birinchi Maktub ham mustaqil emas, balki </w:t>
      </w:r>
      <w:r w:rsidR="00317151">
        <w:rPr>
          <w:color w:val="000000"/>
        </w:rPr>
        <w:t>o‘</w:t>
      </w:r>
      <w:r w:rsidRPr="006739CC">
        <w:rPr>
          <w:color w:val="000000"/>
        </w:rPr>
        <w:t xml:space="preserve">ttiz bir adad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lardan </w:t>
      </w:r>
      <w:r w:rsidRPr="006739CC">
        <w:rPr>
          <w:color w:val="000000"/>
          <w:lang w:val="uz-Cyrl-UZ"/>
        </w:rPr>
        <w:t>tashkil topgan</w:t>
      </w:r>
      <w:r w:rsidRPr="00905A99">
        <w:rPr>
          <w:color w:val="000000"/>
        </w:rPr>
        <w:t>.</w:t>
      </w:r>
      <w:r w:rsidRPr="006739CC">
        <w:rPr>
          <w:color w:val="000000"/>
        </w:rPr>
        <w:t xml:space="preserve"> </w:t>
      </w:r>
      <w:r>
        <w:rPr>
          <w:color w:val="000000"/>
        </w:rPr>
        <w:t>V</w:t>
      </w:r>
      <w:r w:rsidRPr="006739CC">
        <w:rPr>
          <w:color w:val="000000"/>
        </w:rPr>
        <w:t xml:space="preserve">a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lar </w:t>
      </w:r>
      <w:r>
        <w:rPr>
          <w:color w:val="000000"/>
        </w:rPr>
        <w:t>nom</w:t>
      </w:r>
      <w:r w:rsidRPr="006739CC">
        <w:rPr>
          <w:color w:val="000000"/>
        </w:rPr>
        <w:t xml:space="preserve">i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mashhurdir</w:t>
      </w:r>
      <w:r w:rsidRPr="006739CC">
        <w:rPr>
          <w:color w:val="000000"/>
        </w:rPr>
        <w:t>. S</w:t>
      </w:r>
      <w:r w:rsidR="00317151">
        <w:rPr>
          <w:color w:val="000000"/>
        </w:rPr>
        <w:t>o‘</w:t>
      </w:r>
      <w:r w:rsidRPr="006739CC">
        <w:rPr>
          <w:color w:val="000000"/>
        </w:rPr>
        <w:t xml:space="preserve">ngra </w:t>
      </w:r>
      <w:r w:rsidR="00317151">
        <w:rPr>
          <w:color w:val="000000"/>
        </w:rPr>
        <w:t>O‘</w:t>
      </w:r>
      <w:r w:rsidRPr="006739CC">
        <w:rPr>
          <w:color w:val="000000"/>
        </w:rPr>
        <w:t xml:space="preserve">ttiz Birinchi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 ham mustaqil b</w:t>
      </w:r>
      <w:r w:rsidR="00317151">
        <w:rPr>
          <w:color w:val="000000"/>
          <w:lang w:val="uz-Cyrl-UZ"/>
        </w:rPr>
        <w:t>o‘</w:t>
      </w:r>
      <w:r w:rsidRPr="006739CC">
        <w:rPr>
          <w:color w:val="000000"/>
        </w:rPr>
        <w:t>lma</w:t>
      </w:r>
      <w:r w:rsidRPr="006739CC">
        <w:rPr>
          <w:color w:val="000000"/>
          <w:lang w:val="uz-Cyrl-UZ"/>
        </w:rPr>
        <w:t>gan</w:t>
      </w:r>
      <w:r w:rsidRPr="006739CC">
        <w:rPr>
          <w:color w:val="000000"/>
        </w:rPr>
        <w:t xml:space="preserve">, u ham </w:t>
      </w:r>
      <w:bookmarkStart w:id="330" w:name="_Hlk334108251"/>
      <w:r w:rsidRPr="006739CC">
        <w:rPr>
          <w:color w:val="000000"/>
        </w:rPr>
        <w:t>insh</w:t>
      </w:r>
      <w:r w:rsidRPr="006739CC">
        <w:rPr>
          <w:color w:val="000000"/>
          <w:lang w:val="uz-Cyrl-UZ"/>
        </w:rPr>
        <w:t>aa</w:t>
      </w:r>
      <w:r w:rsidRPr="006739CC">
        <w:rPr>
          <w:color w:val="000000"/>
        </w:rPr>
        <w:t>llo</w:t>
      </w:r>
      <w:r w:rsidRPr="006739CC">
        <w:rPr>
          <w:color w:val="000000"/>
          <w:lang w:val="uz-Cyrl-UZ"/>
        </w:rPr>
        <w:t>h</w:t>
      </w:r>
      <w:bookmarkEnd w:id="330"/>
      <w:r w:rsidRPr="006739CC">
        <w:rPr>
          <w:color w:val="000000"/>
        </w:rPr>
        <w:t xml:space="preserve"> </w:t>
      </w:r>
      <w:r w:rsidR="00317151">
        <w:rPr>
          <w:color w:val="000000"/>
        </w:rPr>
        <w:t>o‘</w:t>
      </w:r>
      <w:r w:rsidRPr="006739CC">
        <w:rPr>
          <w:color w:val="000000"/>
        </w:rPr>
        <w:t xml:space="preserve">ttiz bir adad </w:t>
      </w:r>
      <w:bookmarkStart w:id="331" w:name="_Hlk334108279"/>
      <w:r w:rsidRPr="006739CC">
        <w:rPr>
          <w:color w:val="000000"/>
        </w:rPr>
        <w:t>Shu</w:t>
      </w:r>
      <w:r w:rsidR="00317151">
        <w:rPr>
          <w:color w:val="000000"/>
        </w:rPr>
        <w:t>’</w:t>
      </w:r>
      <w:r>
        <w:rPr>
          <w:color w:val="000000"/>
        </w:rPr>
        <w:t>l</w:t>
      </w:r>
      <w:r w:rsidRPr="006739CC">
        <w:rPr>
          <w:color w:val="000000"/>
        </w:rPr>
        <w:t>a</w:t>
      </w:r>
      <w:bookmarkEnd w:id="331"/>
      <w:r w:rsidRPr="006739CC">
        <w:rPr>
          <w:color w:val="000000"/>
        </w:rPr>
        <w:t xml:space="preserve">lardan </w:t>
      </w:r>
      <w:r w:rsidRPr="006739CC">
        <w:rPr>
          <w:color w:val="000000"/>
          <w:lang w:val="uz-Cyrl-UZ"/>
        </w:rPr>
        <w:t>tarkib topadi</w:t>
      </w:r>
      <w:r w:rsidRPr="006739CC">
        <w:rPr>
          <w:color w:val="000000"/>
        </w:rPr>
        <w:t xml:space="preserve">. Al-Oyat-ul Kubro yettinchi va bu risola Sakkizinchi </w:t>
      </w:r>
      <w:proofErr w:type="spellStart"/>
      <w:r w:rsidRPr="006739CC">
        <w:rPr>
          <w:color w:val="000000"/>
          <w:lang w:val="en-US"/>
        </w:rPr>
        <w:t>Shu</w:t>
      </w:r>
      <w:r w:rsidR="00317151">
        <w:rPr>
          <w:color w:val="000000"/>
          <w:lang w:val="en-US"/>
        </w:rPr>
        <w:t>’</w:t>
      </w:r>
      <w:r>
        <w:rPr>
          <w:color w:val="000000"/>
          <w:lang w:val="en-US"/>
        </w:rPr>
        <w:t>l</w:t>
      </w:r>
      <w:r w:rsidRPr="006739CC">
        <w:rPr>
          <w:color w:val="000000"/>
          <w:lang w:val="en-US"/>
        </w:rPr>
        <w:t>alardir</w:t>
      </w:r>
      <w:proofErr w:type="spellEnd"/>
      <w:r w:rsidRPr="006739CC">
        <w:rPr>
          <w:color w:val="000000"/>
        </w:rPr>
        <w:t>. Demak</w:t>
      </w:r>
      <w:r w:rsidRPr="006739CC">
        <w:rPr>
          <w:color w:val="000000"/>
          <w:lang w:val="uz-Cyrl-UZ"/>
        </w:rPr>
        <w:t>,</w:t>
      </w:r>
      <w:r w:rsidRPr="006739CC">
        <w:rPr>
          <w:color w:val="000000"/>
        </w:rPr>
        <w:t xml:space="preserve"> S</w:t>
      </w:r>
      <w:r w:rsidR="00317151">
        <w:rPr>
          <w:color w:val="000000"/>
        </w:rPr>
        <w:t>o‘</w:t>
      </w:r>
      <w:r w:rsidRPr="006739CC">
        <w:rPr>
          <w:color w:val="000000"/>
        </w:rPr>
        <w:t xml:space="preserve">zlarning xotimasi </w:t>
      </w:r>
      <w:r w:rsidR="00317151">
        <w:rPr>
          <w:color w:val="000000"/>
        </w:rPr>
        <w:t>O‘</w:t>
      </w:r>
      <w:r w:rsidRPr="006739CC">
        <w:rPr>
          <w:color w:val="000000"/>
        </w:rPr>
        <w:t>ttiz Ikkinchi S</w:t>
      </w:r>
      <w:r w:rsidR="00317151">
        <w:rPr>
          <w:color w:val="000000"/>
          <w:lang w:val="uz-Cyrl-UZ"/>
        </w:rPr>
        <w:t>o‘</w:t>
      </w:r>
      <w:r w:rsidRPr="006739CC">
        <w:rPr>
          <w:color w:val="000000"/>
        </w:rPr>
        <w:t xml:space="preserve">z. Ham Risola-i Nurning yulduzlari ichida bir </w:t>
      </w:r>
      <w:r w:rsidRPr="006739CC">
        <w:rPr>
          <w:color w:val="000000"/>
          <w:lang w:val="uz-Cyrl-UZ"/>
        </w:rPr>
        <w:t>Quyosh</w:t>
      </w:r>
      <w:r w:rsidRPr="006739CC">
        <w:rPr>
          <w:color w:val="000000"/>
        </w:rPr>
        <w:t xml:space="preserve"> hukmida shogirdlari</w:t>
      </w:r>
      <w:r>
        <w:rPr>
          <w:color w:val="000000"/>
        </w:rPr>
        <w:t xml:space="preserve"> tomonidan</w:t>
      </w:r>
      <w:r w:rsidRPr="006739CC">
        <w:rPr>
          <w:color w:val="000000"/>
        </w:rPr>
        <w:t xml:space="preserve"> </w:t>
      </w:r>
      <w:r w:rsidRPr="006739CC">
        <w:rPr>
          <w:color w:val="000000"/>
          <w:lang w:val="uz-Cyrl-UZ"/>
        </w:rPr>
        <w:t>qabul</w:t>
      </w:r>
      <w:r w:rsidRPr="006739CC">
        <w:rPr>
          <w:color w:val="000000"/>
        </w:rPr>
        <w:t xml:space="preserve"> </w:t>
      </w:r>
      <w:r w:rsidRPr="00905A99">
        <w:rPr>
          <w:color w:val="000000"/>
        </w:rPr>
        <w:t>qilin</w:t>
      </w:r>
      <w:r w:rsidRPr="006739CC">
        <w:rPr>
          <w:color w:val="000000"/>
          <w:lang w:val="uz-Cyrl-UZ"/>
        </w:rPr>
        <w:t>gan</w:t>
      </w:r>
      <w:r w:rsidRPr="006739CC">
        <w:rPr>
          <w:color w:val="000000"/>
        </w:rPr>
        <w:t xml:space="preserve"> </w:t>
      </w:r>
      <w:r w:rsidR="00317151">
        <w:rPr>
          <w:color w:val="000000"/>
        </w:rPr>
        <w:t>O‘</w:t>
      </w:r>
      <w:r w:rsidRPr="006739CC">
        <w:rPr>
          <w:color w:val="000000"/>
        </w:rPr>
        <w:t>ttiz Ikkinchi S</w:t>
      </w:r>
      <w:r w:rsidR="00317151">
        <w:rPr>
          <w:color w:val="000000"/>
          <w:lang w:val="uz-Cyrl-UZ"/>
        </w:rPr>
        <w:t>o‘</w:t>
      </w:r>
      <w:r w:rsidRPr="006739CC">
        <w:rPr>
          <w:color w:val="000000"/>
        </w:rPr>
        <w:t xml:space="preserve">z nomli </w:t>
      </w:r>
      <w:r>
        <w:rPr>
          <w:color w:val="000000"/>
        </w:rPr>
        <w:t>U</w:t>
      </w:r>
      <w:r w:rsidRPr="006739CC">
        <w:rPr>
          <w:color w:val="000000"/>
        </w:rPr>
        <w:t xml:space="preserve">ch </w:t>
      </w:r>
      <w:r w:rsidRPr="00905A99">
        <w:rPr>
          <w:color w:val="000000"/>
        </w:rPr>
        <w:t>Q</w:t>
      </w:r>
      <w:r w:rsidRPr="006739CC">
        <w:rPr>
          <w:color w:val="000000"/>
          <w:lang w:val="uz-Cyrl-UZ"/>
        </w:rPr>
        <w:t>ismli</w:t>
      </w:r>
      <w:r w:rsidRPr="006739CC">
        <w:rPr>
          <w:color w:val="000000"/>
        </w:rPr>
        <w:t xml:space="preserve"> </w:t>
      </w:r>
      <w:bookmarkStart w:id="332" w:name="_Hlk334108502"/>
      <w:r w:rsidRPr="006739CC">
        <w:rPr>
          <w:color w:val="000000"/>
          <w:lang w:val="uz-Cyrl-UZ"/>
        </w:rPr>
        <w:t>h</w:t>
      </w:r>
      <w:bookmarkEnd w:id="332"/>
      <w:r w:rsidRPr="00905A99">
        <w:rPr>
          <w:color w:val="000000"/>
        </w:rPr>
        <w:t>ayratomuz</w:t>
      </w:r>
      <w:r w:rsidRPr="006739CC">
        <w:rPr>
          <w:color w:val="000000"/>
        </w:rPr>
        <w:t xml:space="preserve"> va </w:t>
      </w:r>
      <w:bookmarkStart w:id="333" w:name="_Hlk334108550"/>
      <w:r w:rsidRPr="006739CC">
        <w:rPr>
          <w:color w:val="000000"/>
          <w:lang w:val="uz-Cyrl-UZ"/>
        </w:rPr>
        <w:t>jome</w:t>
      </w:r>
      <w:r w:rsidR="00317151">
        <w:rPr>
          <w:color w:val="000000"/>
          <w:lang w:val="uz-Cyrl-UZ"/>
        </w:rPr>
        <w:t>’</w:t>
      </w:r>
      <w:bookmarkEnd w:id="333"/>
      <w:r w:rsidRPr="006739CC">
        <w:rPr>
          <w:color w:val="000000"/>
          <w:lang w:val="uz-Cyrl-UZ"/>
        </w:rPr>
        <w:t xml:space="preserve"> </w:t>
      </w:r>
      <w:r w:rsidRPr="006739CC">
        <w:rPr>
          <w:color w:val="000000"/>
        </w:rPr>
        <w:t>risola va S</w:t>
      </w:r>
      <w:r w:rsidR="00317151">
        <w:rPr>
          <w:color w:val="000000"/>
        </w:rPr>
        <w:t>o‘</w:t>
      </w:r>
      <w:r w:rsidRPr="006739CC">
        <w:rPr>
          <w:color w:val="000000"/>
        </w:rPr>
        <w:t xml:space="preserve">zlarning bir jihatda xotimasi va </w:t>
      </w:r>
      <w:bookmarkStart w:id="334" w:name="_Hlk334108643"/>
      <w:r w:rsidRPr="006739CC">
        <w:rPr>
          <w:color w:val="000000"/>
          <w:lang w:val="uz-Cyrl-UZ"/>
        </w:rPr>
        <w:t>jam</w:t>
      </w:r>
      <w:r w:rsidR="00317151">
        <w:rPr>
          <w:color w:val="000000"/>
        </w:rPr>
        <w:t>’</w:t>
      </w:r>
      <w:r w:rsidRPr="006739CC">
        <w:rPr>
          <w:color w:val="000000"/>
          <w:lang w:val="uz-Cyrl-UZ"/>
        </w:rPr>
        <w:t>iyatli</w:t>
      </w:r>
      <w:bookmarkEnd w:id="334"/>
      <w:r w:rsidRPr="006739CC">
        <w:rPr>
          <w:color w:val="000000"/>
        </w:rPr>
        <w:t xml:space="preserve"> natijasi b</w:t>
      </w:r>
      <w:r w:rsidR="00317151">
        <w:rPr>
          <w:color w:val="000000"/>
        </w:rPr>
        <w:t>o‘</w:t>
      </w:r>
      <w:r w:rsidRPr="006739CC">
        <w:rPr>
          <w:color w:val="000000"/>
        </w:rPr>
        <w:t>lgan u risolaga Hazrat Imom</w:t>
      </w:r>
      <w:r>
        <w:rPr>
          <w:color w:val="000000"/>
        </w:rPr>
        <w:t>i</w:t>
      </w:r>
      <w:r w:rsidRPr="006739CC">
        <w:rPr>
          <w:color w:val="000000"/>
        </w:rPr>
        <w:t xml:space="preserve"> Ali (R.A.) uning </w:t>
      </w:r>
      <w:bookmarkStart w:id="335" w:name="_Hlk334108688"/>
      <w:r w:rsidRPr="006739CC">
        <w:rPr>
          <w:color w:val="000000"/>
        </w:rPr>
        <w:t>favqulodda</w:t>
      </w:r>
      <w:bookmarkEnd w:id="335"/>
      <w:r w:rsidRPr="006739CC">
        <w:rPr>
          <w:color w:val="000000"/>
        </w:rPr>
        <w:t xml:space="preserve"> ahamiyatini va </w:t>
      </w:r>
      <w:bookmarkStart w:id="336" w:name="_Hlk334108738"/>
      <w:r w:rsidRPr="006739CC">
        <w:rPr>
          <w:color w:val="000000"/>
          <w:lang w:val="uz-Cyrl-UZ"/>
        </w:rPr>
        <w:t>jome</w:t>
      </w:r>
      <w:r w:rsidR="00317151">
        <w:rPr>
          <w:color w:val="000000"/>
          <w:lang w:val="uz-Cyrl-UZ"/>
        </w:rPr>
        <w:t>’</w:t>
      </w:r>
      <w:r w:rsidRPr="006739CC">
        <w:rPr>
          <w:color w:val="000000"/>
          <w:lang w:val="uz-Cyrl-UZ"/>
        </w:rPr>
        <w:t>iyat</w:t>
      </w:r>
      <w:bookmarkEnd w:id="336"/>
      <w:r w:rsidRPr="006739CC">
        <w:rPr>
          <w:color w:val="000000"/>
          <w:lang w:val="uz-Cyrl-UZ"/>
        </w:rPr>
        <w:t>ini</w:t>
      </w:r>
      <w:r w:rsidRPr="006739CC">
        <w:rPr>
          <w:color w:val="000000"/>
        </w:rPr>
        <w:t xml:space="preserve"> k</w:t>
      </w:r>
      <w:r w:rsidR="00317151">
        <w:rPr>
          <w:color w:val="000000"/>
        </w:rPr>
        <w:t>o‘</w:t>
      </w:r>
      <w:r w:rsidRPr="006739CC">
        <w:rPr>
          <w:color w:val="000000"/>
        </w:rPr>
        <w:t>rsat</w:t>
      </w:r>
      <w:r>
        <w:rPr>
          <w:color w:val="000000"/>
        </w:rPr>
        <w:t>ish</w:t>
      </w:r>
      <w:r w:rsidRPr="006739CC">
        <w:rPr>
          <w:color w:val="000000"/>
        </w:rPr>
        <w:t xml:space="preserve"> uchun Qur</w:t>
      </w:r>
      <w:r w:rsidR="00317151">
        <w:rPr>
          <w:color w:val="000000"/>
        </w:rPr>
        <w:t>’</w:t>
      </w:r>
      <w:r w:rsidRPr="006739CC">
        <w:rPr>
          <w:color w:val="000000"/>
        </w:rPr>
        <w:t>onning k</w:t>
      </w:r>
      <w:r w:rsidR="00317151">
        <w:rPr>
          <w:color w:val="000000"/>
          <w:lang w:val="uz-Cyrl-UZ"/>
        </w:rPr>
        <w:t>o‘</w:t>
      </w:r>
      <w:r w:rsidRPr="006739CC">
        <w:rPr>
          <w:color w:val="000000"/>
        </w:rPr>
        <w:t>p suralari</w:t>
      </w:r>
      <w:r w:rsidRPr="006739CC">
        <w:rPr>
          <w:color w:val="000000"/>
          <w:lang w:val="uz-Cyrl-UZ"/>
        </w:rPr>
        <w:t xml:space="preserve"> </w:t>
      </w:r>
      <w:r w:rsidRPr="00905A9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birdan </w:t>
      </w:r>
      <w:r w:rsidR="00317151">
        <w:rPr>
          <w:color w:val="000000"/>
        </w:rPr>
        <w:t>O‘</w:t>
      </w:r>
      <w:r w:rsidRPr="006739CC">
        <w:rPr>
          <w:color w:val="000000"/>
        </w:rPr>
        <w:t xml:space="preserve">ttiz </w:t>
      </w:r>
      <w:r>
        <w:rPr>
          <w:color w:val="000000"/>
        </w:rPr>
        <w:t>I</w:t>
      </w:r>
      <w:r w:rsidRPr="006739CC">
        <w:rPr>
          <w:color w:val="000000"/>
        </w:rPr>
        <w:t>kkinchi martabada</w:t>
      </w:r>
      <w:r w:rsidRPr="00905A99">
        <w:rPr>
          <w:rFonts w:ascii="Traditional Arabic" w:hAnsi="Traditional Arabic" w:cs="Traditional Arabic"/>
          <w:color w:val="FF0000"/>
          <w:sz w:val="40"/>
        </w:rPr>
        <w:t xml:space="preserve"> </w:t>
      </w:r>
      <w:r w:rsidRPr="00905A99">
        <w:rPr>
          <w:rFonts w:ascii="Traditional Arabic" w:hAnsi="Traditional Arabic" w:cs="Traditional Arabic"/>
          <w:color w:val="FF0000"/>
          <w:sz w:val="40"/>
          <w:szCs w:val="40"/>
          <w:rtl/>
        </w:rPr>
        <w:t xml:space="preserve">وَبِسُوَرِ الْقُرْاٰنِ حِزْبًا وَاٰيَةً </w:t>
      </w:r>
      <w:r w:rsidRPr="00905A99">
        <w:rPr>
          <w:rFonts w:ascii="Traditional Arabic" w:hAnsi="Traditional Arabic" w:cs="Traditional Arabic"/>
          <w:color w:val="FF0000"/>
          <w:sz w:val="40"/>
          <w:szCs w:val="40"/>
          <w:lang w:val="uz-Cyrl-UZ"/>
        </w:rPr>
        <w:t xml:space="preserve"> </w:t>
      </w:r>
      <w:r w:rsidRPr="006739CC">
        <w:rPr>
          <w:color w:val="000000"/>
        </w:rPr>
        <w:t>qasami</w:t>
      </w:r>
      <w:r w:rsidRPr="006739CC">
        <w:rPr>
          <w:color w:val="000000"/>
          <w:lang w:val="uz-Cyrl-UZ"/>
        </w:rPr>
        <w:t xml:space="preserve"> </w:t>
      </w:r>
      <w:r w:rsidRPr="00905A9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rPr>
        <w:t>O‘</w:t>
      </w:r>
      <w:r w:rsidRPr="006739CC">
        <w:rPr>
          <w:color w:val="000000"/>
        </w:rPr>
        <w:t xml:space="preserve">ttiz </w:t>
      </w:r>
      <w:r>
        <w:rPr>
          <w:color w:val="000000"/>
        </w:rPr>
        <w:t>I</w:t>
      </w:r>
      <w:r w:rsidRPr="006739CC">
        <w:rPr>
          <w:color w:val="000000"/>
        </w:rPr>
        <w:t xml:space="preserve">kkinchi </w:t>
      </w:r>
      <w:r>
        <w:rPr>
          <w:color w:val="000000"/>
        </w:rPr>
        <w:t>M</w:t>
      </w:r>
      <w:r w:rsidRPr="006739CC">
        <w:rPr>
          <w:color w:val="000000"/>
        </w:rPr>
        <w:t>artabada b</w:t>
      </w:r>
      <w:r w:rsidR="00317151">
        <w:rPr>
          <w:color w:val="000000"/>
        </w:rPr>
        <w:t>o‘</w:t>
      </w:r>
      <w:r w:rsidRPr="006739CC">
        <w:rPr>
          <w:color w:val="000000"/>
        </w:rPr>
        <w:t xml:space="preserve">lgan u </w:t>
      </w:r>
      <w:bookmarkStart w:id="337" w:name="_Hlk334108847"/>
      <w:r w:rsidRPr="006739CC">
        <w:rPr>
          <w:color w:val="000000"/>
          <w:lang w:val="uz-Cyrl-UZ"/>
        </w:rPr>
        <w:t>jome</w:t>
      </w:r>
      <w:r w:rsidR="00317151">
        <w:rPr>
          <w:color w:val="000000"/>
          <w:lang w:val="uz-Cyrl-UZ"/>
        </w:rPr>
        <w:t>’</w:t>
      </w:r>
      <w:bookmarkEnd w:id="337"/>
      <w:r w:rsidRPr="006739CC">
        <w:rPr>
          <w:color w:val="000000"/>
        </w:rPr>
        <w:t xml:space="preserve"> risolaga ishora </w:t>
      </w:r>
      <w:r>
        <w:rPr>
          <w:color w:val="000000"/>
        </w:rPr>
        <w:t>qiladi</w:t>
      </w:r>
      <w:r w:rsidRPr="006739CC">
        <w:rPr>
          <w:color w:val="000000"/>
        </w:rPr>
        <w:t xml:space="preserve">. Risola-i Nurning </w:t>
      </w:r>
      <w:r w:rsidR="00317151">
        <w:rPr>
          <w:color w:val="000000"/>
        </w:rPr>
        <w:t>O‘</w:t>
      </w:r>
      <w:r w:rsidRPr="006739CC">
        <w:rPr>
          <w:color w:val="000000"/>
        </w:rPr>
        <w:t>ttiz Uchinchi S</w:t>
      </w:r>
      <w:r w:rsidR="00317151">
        <w:rPr>
          <w:color w:val="000000"/>
          <w:lang w:val="uz-Cyrl-UZ"/>
        </w:rPr>
        <w:t>o‘</w:t>
      </w:r>
      <w:r w:rsidRPr="006739CC">
        <w:rPr>
          <w:color w:val="000000"/>
        </w:rPr>
        <w:t xml:space="preserve">zi esa, bundan avval bayon </w:t>
      </w:r>
      <w:r>
        <w:rPr>
          <w:color w:val="000000"/>
        </w:rPr>
        <w:t>qil</w:t>
      </w:r>
      <w:r w:rsidRPr="006739CC">
        <w:rPr>
          <w:color w:val="000000"/>
        </w:rPr>
        <w:t>ganimiz kabi</w:t>
      </w:r>
      <w:r>
        <w:rPr>
          <w:color w:val="000000"/>
        </w:rPr>
        <w:t>,</w:t>
      </w:r>
      <w:r w:rsidRPr="006739CC">
        <w:rPr>
          <w:color w:val="000000"/>
        </w:rPr>
        <w:t xml:space="preserve"> </w:t>
      </w:r>
      <w:r w:rsidR="00317151">
        <w:rPr>
          <w:color w:val="000000"/>
        </w:rPr>
        <w:t>o‘</w:t>
      </w:r>
      <w:r w:rsidRPr="006739CC">
        <w:rPr>
          <w:color w:val="000000"/>
        </w:rPr>
        <w:t>ttiz uch adad maktublardan iborat va Maktub</w:t>
      </w:r>
      <w:r w:rsidRPr="00905A99">
        <w:rPr>
          <w:color w:val="000000"/>
        </w:rPr>
        <w:t>ot</w:t>
      </w:r>
      <w:r w:rsidRPr="006739CC">
        <w:rPr>
          <w:color w:val="000000"/>
        </w:rPr>
        <w:t xml:space="preserve"> nomli </w:t>
      </w:r>
      <w:r w:rsidR="00317151">
        <w:rPr>
          <w:color w:val="000000"/>
        </w:rPr>
        <w:t>o‘</w:t>
      </w:r>
      <w:r w:rsidRPr="006739CC">
        <w:rPr>
          <w:color w:val="000000"/>
        </w:rPr>
        <w:t>ttiz uch kitob va yuzdan ziyoda risolalardir.</w:t>
      </w:r>
    </w:p>
    <w:p w14:paraId="2845D412" w14:textId="77777777" w:rsidR="00C8420E" w:rsidRPr="006739CC" w:rsidRDefault="00C8420E" w:rsidP="00C8420E">
      <w:pPr>
        <w:widowControl w:val="0"/>
        <w:ind w:firstLine="706"/>
        <w:jc w:val="both"/>
        <w:rPr>
          <w:color w:val="000000"/>
        </w:rPr>
      </w:pPr>
      <w:r w:rsidRPr="006739CC">
        <w:rPr>
          <w:color w:val="000000"/>
        </w:rPr>
        <w:t>Xullas, Hazrat Imom</w:t>
      </w:r>
      <w:r>
        <w:rPr>
          <w:color w:val="000000"/>
        </w:rPr>
        <w:t>i</w:t>
      </w:r>
      <w:r w:rsidRPr="006739CC">
        <w:rPr>
          <w:color w:val="000000"/>
        </w:rPr>
        <w:t xml:space="preserve"> Ali (R.A.) </w:t>
      </w:r>
      <w:r w:rsidR="00317151">
        <w:rPr>
          <w:color w:val="000000"/>
        </w:rPr>
        <w:t>O‘</w:t>
      </w:r>
      <w:r w:rsidRPr="006739CC">
        <w:rPr>
          <w:color w:val="000000"/>
        </w:rPr>
        <w:t xml:space="preserve">ttiz </w:t>
      </w:r>
      <w:r>
        <w:rPr>
          <w:color w:val="000000"/>
        </w:rPr>
        <w:t>U</w:t>
      </w:r>
      <w:r w:rsidRPr="006739CC">
        <w:rPr>
          <w:color w:val="000000"/>
        </w:rPr>
        <w:t xml:space="preserve">chinchi </w:t>
      </w:r>
      <w:r>
        <w:rPr>
          <w:color w:val="000000"/>
        </w:rPr>
        <w:t>M</w:t>
      </w:r>
      <w:r w:rsidRPr="006739CC">
        <w:rPr>
          <w:color w:val="000000"/>
        </w:rPr>
        <w:t xml:space="preserve">artabada va qasamida </w:t>
      </w:r>
      <w:r w:rsidR="00317151">
        <w:rPr>
          <w:color w:val="000000"/>
        </w:rPr>
        <w:t>O‘</w:t>
      </w:r>
      <w:r w:rsidRPr="006739CC">
        <w:rPr>
          <w:color w:val="000000"/>
        </w:rPr>
        <w:t>ttiz Uchinchi S</w:t>
      </w:r>
      <w:r w:rsidR="00317151">
        <w:rPr>
          <w:color w:val="000000"/>
          <w:lang w:val="uz-Cyrl-UZ"/>
        </w:rPr>
        <w:t>o‘</w:t>
      </w:r>
      <w:r w:rsidRPr="006739CC">
        <w:rPr>
          <w:color w:val="000000"/>
        </w:rPr>
        <w:t xml:space="preserve">zning </w:t>
      </w:r>
      <w:r w:rsidRPr="006739CC">
        <w:rPr>
          <w:color w:val="000000"/>
          <w:lang w:val="uz-Cyrl-UZ"/>
        </w:rPr>
        <w:t>parcha</w:t>
      </w:r>
      <w:r w:rsidRPr="006739CC">
        <w:rPr>
          <w:color w:val="000000"/>
        </w:rPr>
        <w:t>lari b</w:t>
      </w:r>
      <w:r w:rsidR="00317151">
        <w:rPr>
          <w:color w:val="000000"/>
        </w:rPr>
        <w:t>o‘</w:t>
      </w:r>
      <w:r w:rsidRPr="006739CC">
        <w:rPr>
          <w:color w:val="000000"/>
        </w:rPr>
        <w:t xml:space="preserve">lgan </w:t>
      </w:r>
      <w:r w:rsidR="00317151">
        <w:rPr>
          <w:color w:val="000000"/>
        </w:rPr>
        <w:t>o‘</w:t>
      </w:r>
      <w:r>
        <w:rPr>
          <w:color w:val="000000"/>
        </w:rPr>
        <w:t>sha</w:t>
      </w:r>
      <w:r w:rsidRPr="006739CC">
        <w:rPr>
          <w:color w:val="000000"/>
        </w:rPr>
        <w:t xml:space="preserve"> bir</w:t>
      </w:r>
      <w:r w:rsidRPr="006739CC">
        <w:rPr>
          <w:color w:val="000000"/>
          <w:lang w:val="uz-Cyrl-UZ"/>
        </w:rPr>
        <w:t xml:space="preserve"> </w:t>
      </w:r>
      <w:r w:rsidRPr="006739CC">
        <w:rPr>
          <w:color w:val="000000"/>
        </w:rPr>
        <w:t xml:space="preserve">yuz </w:t>
      </w:r>
      <w:r w:rsidR="00317151">
        <w:rPr>
          <w:color w:val="000000"/>
        </w:rPr>
        <w:t>o‘</w:t>
      </w:r>
      <w:r>
        <w:rPr>
          <w:color w:val="000000"/>
        </w:rPr>
        <w:t>nta</w:t>
      </w:r>
      <w:r w:rsidRPr="006739CC">
        <w:rPr>
          <w:color w:val="000000"/>
        </w:rPr>
        <w:t xml:space="preserve"> kitob va </w:t>
      </w:r>
      <w:r>
        <w:rPr>
          <w:color w:val="000000"/>
        </w:rPr>
        <w:t>M</w:t>
      </w:r>
      <w:r w:rsidRPr="006739CC">
        <w:rPr>
          <w:color w:val="000000"/>
        </w:rPr>
        <w:t>aktub</w:t>
      </w:r>
      <w:r w:rsidRPr="00905A99">
        <w:rPr>
          <w:color w:val="000000"/>
        </w:rPr>
        <w:t>ot</w:t>
      </w:r>
      <w:r w:rsidRPr="006739CC">
        <w:rPr>
          <w:color w:val="000000"/>
        </w:rPr>
        <w:t xml:space="preserve">ga birdan ishora </w:t>
      </w:r>
      <w:r>
        <w:rPr>
          <w:color w:val="000000"/>
        </w:rPr>
        <w:t>qilish</w:t>
      </w:r>
      <w:r w:rsidRPr="006739CC">
        <w:rPr>
          <w:color w:val="000000"/>
        </w:rPr>
        <w:t xml:space="preserve"> uchun </w:t>
      </w:r>
      <w:r w:rsidRPr="006739CC">
        <w:rPr>
          <w:color w:val="000000"/>
          <w:lang w:val="uz-Cyrl-UZ"/>
        </w:rPr>
        <w:t xml:space="preserve">bir yuz </w:t>
      </w:r>
      <w:r w:rsidR="00317151">
        <w:rPr>
          <w:color w:val="000000"/>
          <w:lang w:val="uz-Cyrl-UZ"/>
        </w:rPr>
        <w:t>o‘</w:t>
      </w:r>
      <w:r w:rsidRPr="006739CC">
        <w:rPr>
          <w:color w:val="000000"/>
          <w:lang w:val="uz-Cyrl-UZ"/>
        </w:rPr>
        <w:t>n</w:t>
      </w:r>
      <w:r w:rsidRPr="00905A99">
        <w:rPr>
          <w:color w:val="000000"/>
        </w:rPr>
        <w:t>ta</w:t>
      </w:r>
      <w:r w:rsidRPr="006739CC">
        <w:rPr>
          <w:color w:val="000000"/>
        </w:rPr>
        <w:t xml:space="preserve"> </w:t>
      </w:r>
      <w:r w:rsidRPr="006739CC">
        <w:rPr>
          <w:color w:val="000000"/>
          <w:lang w:val="uz-Cyrl-UZ"/>
        </w:rPr>
        <w:t>samoviy</w:t>
      </w:r>
      <w:r w:rsidRPr="006739CC">
        <w:rPr>
          <w:color w:val="000000"/>
        </w:rPr>
        <w:t xml:space="preserve"> </w:t>
      </w:r>
      <w:bookmarkStart w:id="338" w:name="_Hlk334108928"/>
      <w:r w:rsidRPr="006739CC">
        <w:rPr>
          <w:color w:val="000000"/>
          <w:lang w:val="uz-Cyrl-UZ"/>
        </w:rPr>
        <w:t>s</w:t>
      </w:r>
      <w:r w:rsidRPr="00905A99">
        <w:rPr>
          <w:color w:val="000000"/>
        </w:rPr>
        <w:t>a</w:t>
      </w:r>
      <w:r w:rsidRPr="006739CC">
        <w:rPr>
          <w:color w:val="000000"/>
          <w:lang w:val="uz-Cyrl-UZ"/>
        </w:rPr>
        <w:t>h</w:t>
      </w:r>
      <w:r w:rsidRPr="00905A99">
        <w:rPr>
          <w:color w:val="000000"/>
        </w:rPr>
        <w:t>i</w:t>
      </w:r>
      <w:r w:rsidRPr="006739CC">
        <w:rPr>
          <w:color w:val="000000"/>
          <w:lang w:val="uz-Cyrl-UZ"/>
        </w:rPr>
        <w:t>f</w:t>
      </w:r>
      <w:bookmarkEnd w:id="338"/>
      <w:r w:rsidRPr="00905A99">
        <w:rPr>
          <w:color w:val="000000"/>
        </w:rPr>
        <w:t>a</w:t>
      </w:r>
      <w:r>
        <w:rPr>
          <w:color w:val="000000"/>
        </w:rPr>
        <w:t>lar</w:t>
      </w:r>
      <w:r w:rsidRPr="006739CC">
        <w:rPr>
          <w:color w:val="000000"/>
        </w:rPr>
        <w:t xml:space="preserve"> nomli </w:t>
      </w:r>
      <w:r w:rsidRPr="006739CC">
        <w:rPr>
          <w:color w:val="000000"/>
          <w:lang w:val="uz-Cyrl-UZ"/>
        </w:rPr>
        <w:t xml:space="preserve">bir yuz </w:t>
      </w:r>
      <w:r w:rsidR="00317151">
        <w:rPr>
          <w:color w:val="000000"/>
          <w:lang w:val="uz-Cyrl-UZ"/>
        </w:rPr>
        <w:t>o‘</w:t>
      </w:r>
      <w:r w:rsidRPr="006739CC">
        <w:rPr>
          <w:color w:val="000000"/>
          <w:lang w:val="uz-Cyrl-UZ"/>
        </w:rPr>
        <w:t>n</w:t>
      </w:r>
      <w:r w:rsidRPr="006739CC">
        <w:rPr>
          <w:color w:val="000000"/>
        </w:rPr>
        <w:t xml:space="preserve"> </w:t>
      </w:r>
      <w:bookmarkStart w:id="339" w:name="_Hlk334108955"/>
      <w:r w:rsidRPr="006739CC">
        <w:rPr>
          <w:color w:val="000000"/>
          <w:lang w:val="uz-Cyrl-UZ"/>
        </w:rPr>
        <w:t>muxtasar</w:t>
      </w:r>
      <w:bookmarkEnd w:id="339"/>
      <w:r w:rsidRPr="006739CC">
        <w:rPr>
          <w:color w:val="000000"/>
        </w:rPr>
        <w:t xml:space="preserve"> kitoblar va </w:t>
      </w:r>
      <w:r w:rsidR="00317151">
        <w:rPr>
          <w:color w:val="000000"/>
        </w:rPr>
        <w:t>o‘</w:t>
      </w:r>
      <w:r>
        <w:rPr>
          <w:color w:val="000000"/>
        </w:rPr>
        <w:t>sha</w:t>
      </w:r>
      <w:r w:rsidRPr="006739CC">
        <w:rPr>
          <w:color w:val="000000"/>
        </w:rPr>
        <w:t xml:space="preserve"> buyuk muqaddas kitoblardan </w:t>
      </w:r>
      <w:r w:rsidRPr="00905A99">
        <w:rPr>
          <w:color w:val="000000"/>
        </w:rPr>
        <w:t xml:space="preserve">madad </w:t>
      </w:r>
      <w:r>
        <w:rPr>
          <w:color w:val="000000"/>
        </w:rPr>
        <w:t>istash</w:t>
      </w:r>
      <w:r w:rsidRPr="006739CC">
        <w:rPr>
          <w:color w:val="000000"/>
        </w:rPr>
        <w:t xml:space="preserve"> ma</w:t>
      </w:r>
      <w:r w:rsidR="00317151">
        <w:rPr>
          <w:color w:val="000000"/>
        </w:rPr>
        <w:t>’</w:t>
      </w:r>
      <w:r w:rsidRPr="006739CC">
        <w:rPr>
          <w:color w:val="000000"/>
        </w:rPr>
        <w:t>nosida b</w:t>
      </w:r>
      <w:r w:rsidR="00317151">
        <w:rPr>
          <w:color w:val="000000"/>
        </w:rPr>
        <w:t>o‘</w:t>
      </w:r>
      <w:r w:rsidRPr="006739CC">
        <w:rPr>
          <w:color w:val="000000"/>
        </w:rPr>
        <w:t>lgan shu:</w:t>
      </w:r>
    </w:p>
    <w:p w14:paraId="19E58F08" w14:textId="77777777" w:rsidR="00C8420E" w:rsidRPr="00905A99" w:rsidRDefault="00C8420E" w:rsidP="00C8420E">
      <w:pPr>
        <w:widowControl w:val="0"/>
        <w:jc w:val="center"/>
        <w:rPr>
          <w:rFonts w:ascii="Traditional Arabic" w:hAnsi="Traditional Arabic" w:cs="Traditional Arabic"/>
          <w:color w:val="FF0000"/>
          <w:sz w:val="40"/>
          <w:szCs w:val="40"/>
          <w:lang w:val="uz-Cyrl-UZ"/>
        </w:rPr>
      </w:pPr>
      <w:r w:rsidRPr="00905A99">
        <w:rPr>
          <w:rFonts w:ascii="Traditional Arabic" w:hAnsi="Traditional Arabic" w:cs="Traditional Arabic"/>
          <w:color w:val="FF0000"/>
          <w:sz w:val="40"/>
          <w:szCs w:val="40"/>
          <w:rtl/>
        </w:rPr>
        <w:t>فَاَسْئَلُكَ يَا مَوْلاَىَ بِفَضْلِكَ الَّذِى - عَلٰى كُلِّ مَااَنْزَلْتَ كُتْبًا تَفَضَّلَتْ</w:t>
      </w:r>
    </w:p>
    <w:p w14:paraId="16ACED3E" w14:textId="77777777" w:rsidR="00C8420E" w:rsidRDefault="00C8420E" w:rsidP="00C8420E">
      <w:pPr>
        <w:widowControl w:val="0"/>
        <w:jc w:val="both"/>
        <w:rPr>
          <w:color w:val="000000"/>
        </w:rPr>
      </w:pPr>
      <w:bookmarkStart w:id="340" w:name="_Hlk334109029"/>
      <w:r w:rsidRPr="006739CC">
        <w:rPr>
          <w:color w:val="000000"/>
          <w:lang w:val="uz-Cyrl-UZ"/>
        </w:rPr>
        <w:t>k</w:t>
      </w:r>
      <w:r w:rsidRPr="006739CC">
        <w:rPr>
          <w:color w:val="000000"/>
        </w:rPr>
        <w:t>alom</w:t>
      </w:r>
      <w:bookmarkEnd w:id="340"/>
      <w:r w:rsidRPr="006739CC">
        <w:rPr>
          <w:color w:val="000000"/>
        </w:rPr>
        <w:t>i</w:t>
      </w:r>
      <w:r w:rsidRPr="006739CC">
        <w:rPr>
          <w:color w:val="000000"/>
          <w:lang w:val="uz-Cyrl-UZ"/>
        </w:rPr>
        <w:t xml:space="preserve"> </w:t>
      </w:r>
      <w:r w:rsidRPr="00325EC3">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qiladi</w:t>
      </w:r>
      <w:r w:rsidRPr="006739CC">
        <w:rPr>
          <w:color w:val="000000"/>
        </w:rPr>
        <w:t>. Ma</w:t>
      </w:r>
      <w:r w:rsidR="00317151">
        <w:rPr>
          <w:color w:val="000000"/>
        </w:rPr>
        <w:t>’</w:t>
      </w:r>
      <w:r w:rsidRPr="006739CC">
        <w:rPr>
          <w:color w:val="000000"/>
        </w:rPr>
        <w:t>lumdirki</w:t>
      </w:r>
      <w:r w:rsidRPr="00325EC3">
        <w:rPr>
          <w:color w:val="000000"/>
          <w:lang w:val="uz-Cyrl-UZ"/>
        </w:rPr>
        <w:t>:</w:t>
      </w:r>
      <w:r w:rsidRPr="006739CC">
        <w:rPr>
          <w:color w:val="000000"/>
        </w:rPr>
        <w:t xml:space="preserve"> </w:t>
      </w:r>
      <w:bookmarkStart w:id="341" w:name="_Hlk334109064"/>
      <w:r>
        <w:rPr>
          <w:color w:val="000000"/>
        </w:rPr>
        <w:t xml:space="preserve">Ilmi </w:t>
      </w:r>
      <w:r w:rsidRPr="006739CC">
        <w:rPr>
          <w:color w:val="000000"/>
        </w:rPr>
        <w:t>balo</w:t>
      </w:r>
      <w:r w:rsidR="00317151">
        <w:rPr>
          <w:color w:val="000000"/>
        </w:rPr>
        <w:t>g‘</w:t>
      </w:r>
      <w:r w:rsidRPr="006739CC">
        <w:rPr>
          <w:color w:val="000000"/>
        </w:rPr>
        <w:t>at</w:t>
      </w:r>
      <w:bookmarkEnd w:id="341"/>
      <w:r w:rsidRPr="006739CC">
        <w:rPr>
          <w:color w:val="000000"/>
        </w:rPr>
        <w:t xml:space="preserve">da va </w:t>
      </w:r>
      <w:bookmarkStart w:id="342" w:name="_Hlk334109106"/>
      <w:r w:rsidRPr="006739CC">
        <w:rPr>
          <w:color w:val="000000"/>
          <w:lang w:val="uz-Cyrl-UZ"/>
        </w:rPr>
        <w:t>fan</w:t>
      </w:r>
      <w:r w:rsidRPr="00325EC3">
        <w:rPr>
          <w:color w:val="000000"/>
        </w:rPr>
        <w:t>n</w:t>
      </w:r>
      <w:r w:rsidRPr="006739CC">
        <w:rPr>
          <w:color w:val="000000"/>
          <w:lang w:val="uz-Cyrl-UZ"/>
        </w:rPr>
        <w:t>i</w:t>
      </w:r>
      <w:bookmarkEnd w:id="342"/>
      <w:r w:rsidRPr="00325EC3">
        <w:rPr>
          <w:color w:val="000000"/>
        </w:rPr>
        <w:t xml:space="preserve"> </w:t>
      </w:r>
      <w:r w:rsidRPr="006739CC">
        <w:rPr>
          <w:color w:val="000000"/>
        </w:rPr>
        <w:t xml:space="preserve">bayonda uzoq va </w:t>
      </w:r>
      <w:r w:rsidRPr="006739CC">
        <w:rPr>
          <w:color w:val="000000"/>
          <w:lang w:val="uz-Cyrl-UZ"/>
        </w:rPr>
        <w:t>ya</w:t>
      </w:r>
      <w:r w:rsidRPr="006739CC">
        <w:rPr>
          <w:color w:val="000000"/>
        </w:rPr>
        <w:t>shirin ma</w:t>
      </w:r>
      <w:r w:rsidR="00317151">
        <w:rPr>
          <w:color w:val="000000"/>
        </w:rPr>
        <w:t>’</w:t>
      </w:r>
      <w:r w:rsidRPr="006739CC">
        <w:rPr>
          <w:color w:val="000000"/>
        </w:rPr>
        <w:t xml:space="preserve">nolarga dalolat </w:t>
      </w:r>
      <w:r>
        <w:rPr>
          <w:color w:val="000000"/>
        </w:rPr>
        <w:t>qilish</w:t>
      </w:r>
      <w:r w:rsidRPr="006739CC">
        <w:rPr>
          <w:color w:val="000000"/>
        </w:rPr>
        <w:t xml:space="preserve"> uchun </w:t>
      </w:r>
      <w:r w:rsidRPr="006739CC">
        <w:rPr>
          <w:color w:val="000000"/>
          <w:lang w:val="uz-Cyrl-UZ"/>
        </w:rPr>
        <w:t>karina</w:t>
      </w:r>
      <w:r w:rsidRPr="006739CC">
        <w:rPr>
          <w:color w:val="000000"/>
        </w:rPr>
        <w:t xml:space="preserve"> </w:t>
      </w:r>
      <w:r w:rsidRPr="006739CC">
        <w:rPr>
          <w:color w:val="000000"/>
          <w:lang w:val="uz-Cyrl-UZ"/>
        </w:rPr>
        <w:t>ta</w:t>
      </w:r>
      <w:r w:rsidR="00317151">
        <w:rPr>
          <w:color w:val="000000"/>
          <w:lang w:val="uz-Cyrl-UZ"/>
        </w:rPr>
        <w:t>’</w:t>
      </w:r>
      <w:r w:rsidRPr="006739CC">
        <w:rPr>
          <w:color w:val="000000"/>
          <w:lang w:val="uz-Cyrl-UZ"/>
        </w:rPr>
        <w:t>bir</w:t>
      </w:r>
      <w:r w:rsidRPr="006739CC">
        <w:rPr>
          <w:color w:val="000000"/>
        </w:rPr>
        <w:t xml:space="preserve"> </w:t>
      </w:r>
      <w:r>
        <w:rPr>
          <w:color w:val="000000"/>
        </w:rPr>
        <w:t>qil</w:t>
      </w:r>
      <w:r w:rsidRPr="006739CC">
        <w:rPr>
          <w:color w:val="000000"/>
        </w:rPr>
        <w:t>gan</w:t>
      </w:r>
      <w:r>
        <w:rPr>
          <w:color w:val="000000"/>
        </w:rPr>
        <w:t>lari</w:t>
      </w:r>
      <w:r w:rsidRPr="006739CC">
        <w:rPr>
          <w:color w:val="000000"/>
        </w:rPr>
        <w:t xml:space="preserve"> </w:t>
      </w:r>
      <w:r w:rsidRPr="006739CC">
        <w:rPr>
          <w:color w:val="000000"/>
          <w:lang w:val="uz-Cyrl-UZ"/>
        </w:rPr>
        <w:t>alomatlardan</w:t>
      </w:r>
      <w:r w:rsidRPr="006739CC">
        <w:rPr>
          <w:color w:val="000000"/>
        </w:rPr>
        <w:t xml:space="preserve"> va munosabatlardan birisi </w:t>
      </w:r>
      <w:r w:rsidRPr="006739CC">
        <w:rPr>
          <w:color w:val="000000"/>
          <w:lang w:val="uz-Cyrl-UZ"/>
        </w:rPr>
        <w:t>b</w:t>
      </w:r>
      <w:r w:rsidR="00317151">
        <w:rPr>
          <w:color w:val="000000"/>
          <w:lang w:val="uz-Cyrl-UZ"/>
        </w:rPr>
        <w:t>o‘</w:t>
      </w:r>
      <w:r w:rsidRPr="006739CC">
        <w:rPr>
          <w:color w:val="000000"/>
          <w:lang w:val="uz-Cyrl-UZ"/>
        </w:rPr>
        <w:t>lsa</w:t>
      </w:r>
      <w:r w:rsidRPr="006739CC">
        <w:rPr>
          <w:color w:val="000000"/>
        </w:rPr>
        <w:t>, uzoq bir ma</w:t>
      </w:r>
      <w:r w:rsidR="00317151">
        <w:rPr>
          <w:color w:val="000000"/>
        </w:rPr>
        <w:t>’</w:t>
      </w:r>
      <w:r w:rsidRPr="006739CC">
        <w:rPr>
          <w:color w:val="000000"/>
        </w:rPr>
        <w:t xml:space="preserve">no va </w:t>
      </w:r>
      <w:r w:rsidRPr="006739CC">
        <w:rPr>
          <w:color w:val="000000"/>
          <w:lang w:val="uz-Cyrl-UZ"/>
        </w:rPr>
        <w:t>ya</w:t>
      </w:r>
      <w:r w:rsidRPr="006739CC">
        <w:rPr>
          <w:color w:val="000000"/>
        </w:rPr>
        <w:t xml:space="preserve">shirin va </w:t>
      </w:r>
      <w:r w:rsidRPr="006739CC">
        <w:rPr>
          <w:color w:val="000000"/>
          <w:lang w:val="uz-Cyrl-UZ"/>
        </w:rPr>
        <w:t>ishoriy</w:t>
      </w:r>
      <w:r w:rsidRPr="006739CC">
        <w:rPr>
          <w:color w:val="000000"/>
        </w:rPr>
        <w:t xml:space="preserve"> b</w:t>
      </w:r>
      <w:r w:rsidR="00317151">
        <w:rPr>
          <w:color w:val="000000"/>
        </w:rPr>
        <w:t>o‘</w:t>
      </w:r>
      <w:r w:rsidRPr="006739CC">
        <w:rPr>
          <w:color w:val="000000"/>
        </w:rPr>
        <w:t xml:space="preserve">lgan bir </w:t>
      </w:r>
      <w:r w:rsidRPr="006739CC">
        <w:rPr>
          <w:color w:val="000000"/>
          <w:lang w:val="uz-Cyrl-UZ"/>
        </w:rPr>
        <w:t>mafhum</w:t>
      </w:r>
      <w:r w:rsidRPr="006739CC">
        <w:rPr>
          <w:color w:val="000000"/>
        </w:rPr>
        <w:t xml:space="preserve"> </w:t>
      </w:r>
      <w:r w:rsidRPr="006739CC">
        <w:rPr>
          <w:color w:val="000000"/>
          <w:lang w:val="uz-Cyrl-UZ"/>
        </w:rPr>
        <w:t>karinaning</w:t>
      </w:r>
      <w:r w:rsidRPr="006739CC">
        <w:rPr>
          <w:color w:val="000000"/>
        </w:rPr>
        <w:t xml:space="preserve"> quvvatiga k</w:t>
      </w:r>
      <w:r w:rsidR="00317151">
        <w:rPr>
          <w:color w:val="000000"/>
          <w:lang w:val="uz-Cyrl-UZ"/>
        </w:rPr>
        <w:t>o‘</w:t>
      </w:r>
      <w:r w:rsidRPr="006739CC">
        <w:rPr>
          <w:color w:val="000000"/>
        </w:rPr>
        <w:t xml:space="preserve">ra </w:t>
      </w:r>
      <w:r w:rsidRPr="00325EC3">
        <w:rPr>
          <w:color w:val="000000"/>
        </w:rPr>
        <w:t>ochiq</w:t>
      </w:r>
      <w:r w:rsidRPr="006739CC">
        <w:rPr>
          <w:color w:val="000000"/>
        </w:rPr>
        <w:t xml:space="preserve"> va </w:t>
      </w:r>
      <w:bookmarkStart w:id="343" w:name="_Hlk334109610"/>
      <w:r w:rsidRPr="006739CC">
        <w:rPr>
          <w:color w:val="000000"/>
        </w:rPr>
        <w:t>zohir</w:t>
      </w:r>
      <w:bookmarkEnd w:id="343"/>
      <w:r w:rsidRPr="006739CC">
        <w:rPr>
          <w:color w:val="000000"/>
        </w:rPr>
        <w:t xml:space="preserve"> ma</w:t>
      </w:r>
      <w:r w:rsidR="00317151">
        <w:rPr>
          <w:color w:val="000000"/>
        </w:rPr>
        <w:t>’</w:t>
      </w:r>
      <w:r w:rsidRPr="006739CC">
        <w:rPr>
          <w:color w:val="000000"/>
        </w:rPr>
        <w:t xml:space="preserve">nosi kabi </w:t>
      </w:r>
      <w:r w:rsidRPr="006739CC">
        <w:rPr>
          <w:color w:val="000000"/>
          <w:lang w:val="uz-Cyrl-UZ"/>
        </w:rPr>
        <w:t>q</w:t>
      </w:r>
      <w:r w:rsidRPr="006739CC">
        <w:rPr>
          <w:color w:val="000000"/>
        </w:rPr>
        <w:t xml:space="preserve">abul </w:t>
      </w:r>
      <w:r>
        <w:rPr>
          <w:color w:val="000000"/>
        </w:rPr>
        <w:t>qilinadi</w:t>
      </w:r>
      <w:r w:rsidRPr="006739CC">
        <w:rPr>
          <w:color w:val="000000"/>
        </w:rPr>
        <w:t xml:space="preserve">. </w:t>
      </w:r>
      <w:r w:rsidRPr="006739CC">
        <w:rPr>
          <w:color w:val="000000"/>
          <w:lang w:val="uz-Cyrl-UZ"/>
        </w:rPr>
        <w:t>Xullas,</w:t>
      </w:r>
      <w:r w:rsidRPr="006739CC">
        <w:rPr>
          <w:color w:val="000000"/>
        </w:rPr>
        <w:t xml:space="preserve"> bu qoidaga binoan</w:t>
      </w:r>
      <w:r>
        <w:rPr>
          <w:color w:val="000000"/>
        </w:rPr>
        <w:t>,</w:t>
      </w:r>
      <w:r w:rsidRPr="006739CC">
        <w:rPr>
          <w:color w:val="000000"/>
        </w:rPr>
        <w:t xml:space="preserve"> bu ishoriy ma</w:t>
      </w:r>
      <w:r w:rsidR="00317151">
        <w:rPr>
          <w:color w:val="000000"/>
        </w:rPr>
        <w:t>’</w:t>
      </w:r>
      <w:r w:rsidRPr="006739CC">
        <w:rPr>
          <w:color w:val="000000"/>
        </w:rPr>
        <w:t xml:space="preserve">nolarning har birisiga </w:t>
      </w:r>
      <w:r w:rsidRPr="006739CC">
        <w:rPr>
          <w:color w:val="000000"/>
          <w:lang w:val="uz-Cyrl-UZ"/>
        </w:rPr>
        <w:t>k</w:t>
      </w:r>
      <w:r w:rsidR="00317151">
        <w:rPr>
          <w:color w:val="000000"/>
          <w:lang w:val="uz-Cyrl-UZ"/>
        </w:rPr>
        <w:t>o‘</w:t>
      </w:r>
      <w:r w:rsidRPr="006739CC">
        <w:rPr>
          <w:color w:val="000000"/>
          <w:lang w:val="uz-Cyrl-UZ"/>
        </w:rPr>
        <w:t>pgina</w:t>
      </w:r>
      <w:r w:rsidRPr="006739CC">
        <w:rPr>
          <w:color w:val="000000"/>
        </w:rPr>
        <w:t xml:space="preserve"> </w:t>
      </w:r>
      <w:r w:rsidRPr="006739CC">
        <w:rPr>
          <w:color w:val="000000"/>
          <w:lang w:val="uz-Cyrl-UZ"/>
        </w:rPr>
        <w:t>karinalar</w:t>
      </w:r>
      <w:r w:rsidRPr="006739CC">
        <w:rPr>
          <w:color w:val="000000"/>
        </w:rPr>
        <w:t>, a</w:t>
      </w:r>
      <w:r w:rsidRPr="006739CC">
        <w:rPr>
          <w:color w:val="000000"/>
          <w:lang w:val="uz-Cyrl-UZ"/>
        </w:rPr>
        <w:t>lomat</w:t>
      </w:r>
      <w:r w:rsidRPr="006739CC">
        <w:rPr>
          <w:color w:val="000000"/>
        </w:rPr>
        <w:t xml:space="preserve">lar </w:t>
      </w:r>
      <w:r w:rsidRPr="006739CC">
        <w:rPr>
          <w:color w:val="000000"/>
          <w:lang w:val="uz-Cyrl-UZ"/>
        </w:rPr>
        <w:t>b</w:t>
      </w:r>
      <w:r w:rsidR="00317151">
        <w:rPr>
          <w:color w:val="000000"/>
          <w:lang w:val="uz-Cyrl-UZ"/>
        </w:rPr>
        <w:t>o‘</w:t>
      </w:r>
      <w:r w:rsidRPr="006739CC">
        <w:rPr>
          <w:color w:val="000000"/>
          <w:lang w:val="uz-Cyrl-UZ"/>
        </w:rPr>
        <w:t>lgani</w:t>
      </w:r>
      <w:r w:rsidRPr="006739CC">
        <w:rPr>
          <w:color w:val="000000"/>
        </w:rPr>
        <w:t xml:space="preserve"> kabi boshqa </w:t>
      </w:r>
      <w:r w:rsidRPr="006739CC">
        <w:rPr>
          <w:color w:val="000000"/>
          <w:lang w:val="uz-Cyrl-UZ"/>
        </w:rPr>
        <w:t>d</w:t>
      </w:r>
      <w:r w:rsidR="00317151">
        <w:rPr>
          <w:color w:val="000000"/>
          <w:lang w:val="uz-Cyrl-UZ"/>
        </w:rPr>
        <w:t>o‘</w:t>
      </w:r>
      <w:r w:rsidRPr="006739CC">
        <w:rPr>
          <w:color w:val="000000"/>
          <w:lang w:val="uz-Cyrl-UZ"/>
        </w:rPr>
        <w:t>stlari</w:t>
      </w:r>
      <w:r w:rsidRPr="006739CC">
        <w:rPr>
          <w:color w:val="000000"/>
        </w:rPr>
        <w:t xml:space="preserve"> ham unga </w:t>
      </w:r>
      <w:r w:rsidRPr="006739CC">
        <w:rPr>
          <w:color w:val="000000"/>
          <w:lang w:val="uz-Cyrl-UZ"/>
        </w:rPr>
        <w:t>karinalar</w:t>
      </w:r>
      <w:r w:rsidRPr="006739CC">
        <w:rPr>
          <w:color w:val="000000"/>
        </w:rPr>
        <w:t xml:space="preserve"> b</w:t>
      </w:r>
      <w:r w:rsidR="00317151">
        <w:rPr>
          <w:color w:val="000000"/>
          <w:lang w:val="uz-Cyrl-UZ"/>
        </w:rPr>
        <w:t>o‘</w:t>
      </w:r>
      <w:r w:rsidRPr="006739CC">
        <w:rPr>
          <w:color w:val="000000"/>
        </w:rPr>
        <w:t>la</w:t>
      </w:r>
      <w:r>
        <w:rPr>
          <w:color w:val="000000"/>
        </w:rPr>
        <w:t>di</w:t>
      </w:r>
      <w:r w:rsidRPr="006739CC">
        <w:rPr>
          <w:color w:val="000000"/>
        </w:rPr>
        <w:t xml:space="preserve">. Risola-i Nurning </w:t>
      </w:r>
      <w:r w:rsidRPr="006739CC">
        <w:rPr>
          <w:color w:val="000000"/>
          <w:lang w:val="uz-Cyrl-UZ"/>
        </w:rPr>
        <w:t>majmuidan</w:t>
      </w:r>
      <w:r w:rsidRPr="006739CC">
        <w:rPr>
          <w:color w:val="000000"/>
        </w:rPr>
        <w:t xml:space="preserve"> xabar bergan </w:t>
      </w:r>
      <w:proofErr w:type="spellStart"/>
      <w:r>
        <w:rPr>
          <w:color w:val="000000"/>
          <w:lang w:val="en-US"/>
        </w:rPr>
        <w:t>ochiq</w:t>
      </w:r>
      <w:proofErr w:type="spellEnd"/>
      <w:r w:rsidRPr="006739CC">
        <w:rPr>
          <w:color w:val="000000"/>
        </w:rPr>
        <w:t xml:space="preserve"> </w:t>
      </w:r>
      <w:r w:rsidRPr="006739CC">
        <w:rPr>
          <w:color w:val="000000"/>
          <w:lang w:val="uz-Cyrl-UZ"/>
        </w:rPr>
        <w:t>parchalar</w:t>
      </w:r>
      <w:r w:rsidRPr="006739CC">
        <w:rPr>
          <w:color w:val="000000"/>
        </w:rPr>
        <w:t xml:space="preserve"> ham har birisiga quvvatli bir </w:t>
      </w:r>
      <w:r w:rsidRPr="006739CC">
        <w:rPr>
          <w:color w:val="000000"/>
          <w:lang w:val="uz-Cyrl-UZ"/>
        </w:rPr>
        <w:t>karinadir</w:t>
      </w:r>
      <w:r w:rsidRPr="006739CC">
        <w:rPr>
          <w:color w:val="000000"/>
        </w:rPr>
        <w:t>.</w:t>
      </w:r>
    </w:p>
    <w:p w14:paraId="03161402" w14:textId="77777777" w:rsidR="00C8420E" w:rsidRDefault="00C8420E" w:rsidP="00C8420E">
      <w:pPr>
        <w:widowControl w:val="0"/>
        <w:ind w:firstLine="706"/>
        <w:jc w:val="both"/>
        <w:rPr>
          <w:b/>
          <w:color w:val="000000"/>
        </w:rPr>
      </w:pPr>
    </w:p>
    <w:p w14:paraId="010A31D9" w14:textId="77777777" w:rsidR="00C8420E" w:rsidRPr="006739CC" w:rsidRDefault="00C8420E" w:rsidP="00C8420E">
      <w:pPr>
        <w:widowControl w:val="0"/>
        <w:ind w:firstLine="706"/>
        <w:jc w:val="both"/>
        <w:rPr>
          <w:color w:val="000000"/>
        </w:rPr>
      </w:pPr>
      <w:bookmarkStart w:id="344" w:name="_Hlk148868237"/>
      <w:r w:rsidRPr="006739CC">
        <w:rPr>
          <w:b/>
          <w:color w:val="000000"/>
        </w:rPr>
        <w:t>IKK</w:t>
      </w:r>
      <w:r>
        <w:rPr>
          <w:b/>
          <w:color w:val="000000"/>
        </w:rPr>
        <w:t>I</w:t>
      </w:r>
      <w:r w:rsidRPr="006739CC">
        <w:rPr>
          <w:b/>
          <w:color w:val="000000"/>
        </w:rPr>
        <w:t>NCH</w:t>
      </w:r>
      <w:r>
        <w:rPr>
          <w:b/>
          <w:color w:val="000000"/>
        </w:rPr>
        <w:t>I</w:t>
      </w:r>
      <w:r w:rsidRPr="006739CC">
        <w:rPr>
          <w:b/>
          <w:color w:val="000000"/>
        </w:rPr>
        <w:t xml:space="preserve"> RAMZ</w:t>
      </w:r>
      <w:bookmarkEnd w:id="344"/>
      <w:r w:rsidRPr="006739CC">
        <w:rPr>
          <w:b/>
          <w:color w:val="000000"/>
        </w:rPr>
        <w:t>:</w:t>
      </w:r>
      <w:r w:rsidRPr="006739CC">
        <w:rPr>
          <w:color w:val="000000"/>
        </w:rPr>
        <w:t xml:space="preserve"> Qur</w:t>
      </w:r>
      <w:r w:rsidR="00317151">
        <w:rPr>
          <w:color w:val="000000"/>
        </w:rPr>
        <w:t>’</w:t>
      </w:r>
      <w:r w:rsidRPr="006739CC">
        <w:rPr>
          <w:color w:val="000000"/>
        </w:rPr>
        <w:t>onning Al-Oyat-ul Kubrosi b</w:t>
      </w:r>
      <w:r w:rsidR="00317151">
        <w:rPr>
          <w:color w:val="000000"/>
        </w:rPr>
        <w:t>o‘</w:t>
      </w:r>
      <w:r w:rsidRPr="006739CC">
        <w:rPr>
          <w:color w:val="000000"/>
        </w:rPr>
        <w:t>lgan</w:t>
      </w:r>
    </w:p>
    <w:p w14:paraId="7F27103F" w14:textId="77777777" w:rsidR="00C8420E" w:rsidRPr="00325EC3" w:rsidRDefault="00C8420E" w:rsidP="00C8420E">
      <w:pPr>
        <w:widowControl w:val="0"/>
        <w:jc w:val="center"/>
        <w:rPr>
          <w:rFonts w:ascii="Traditional Arabic" w:hAnsi="Traditional Arabic" w:cs="Traditional Arabic"/>
          <w:color w:val="FF0000"/>
          <w:sz w:val="48"/>
          <w:szCs w:val="40"/>
        </w:rPr>
      </w:pPr>
      <w:r w:rsidRPr="00325EC3">
        <w:rPr>
          <w:rFonts w:ascii="Traditional Arabic" w:hAnsi="Traditional Arabic" w:cs="Traditional Arabic"/>
          <w:color w:val="FF0000"/>
          <w:sz w:val="40"/>
          <w:szCs w:val="40"/>
          <w:rtl/>
        </w:rPr>
        <w:t>تُسَبِّحُ لَهُ السَّمٰوَاتُ السَّبْعُ وَاْلاَرْضُ وَمَنْ فِيهِنَّ وَاِنْ مِنْ شَىْءٍ اِلاَّ يُسَبِّحُ بِحَمْدِهِ</w:t>
      </w:r>
    </w:p>
    <w:p w14:paraId="18A73D7D" w14:textId="77777777" w:rsidR="00C8420E" w:rsidRDefault="00C8420E" w:rsidP="00C8420E">
      <w:pPr>
        <w:widowControl w:val="0"/>
        <w:jc w:val="both"/>
        <w:rPr>
          <w:color w:val="000000"/>
        </w:rPr>
      </w:pPr>
      <w:r w:rsidRPr="006739CC">
        <w:rPr>
          <w:color w:val="000000"/>
        </w:rPr>
        <w:t xml:space="preserve">ning </w:t>
      </w:r>
      <w:r>
        <w:rPr>
          <w:color w:val="000000"/>
        </w:rPr>
        <w:t>ha</w:t>
      </w:r>
      <w:r w:rsidRPr="006739CC">
        <w:rPr>
          <w:color w:val="000000"/>
        </w:rPr>
        <w:t>qiqati</w:t>
      </w:r>
      <w:r>
        <w:rPr>
          <w:color w:val="000000"/>
        </w:rPr>
        <w:t xml:space="preserve"> kubrosi</w:t>
      </w:r>
      <w:r w:rsidRPr="006739CC">
        <w:rPr>
          <w:color w:val="000000"/>
        </w:rPr>
        <w:t>ni va tafsiri</w:t>
      </w:r>
      <w:r>
        <w:rPr>
          <w:color w:val="000000"/>
        </w:rPr>
        <w:t xml:space="preserve"> akbari</w:t>
      </w:r>
      <w:r w:rsidRPr="006739CC">
        <w:rPr>
          <w:color w:val="000000"/>
        </w:rPr>
        <w:t>ni k</w:t>
      </w:r>
      <w:r w:rsidR="00317151">
        <w:rPr>
          <w:color w:val="000000"/>
        </w:rPr>
        <w:t>o‘</w:t>
      </w:r>
      <w:r w:rsidRPr="006739CC">
        <w:rPr>
          <w:color w:val="000000"/>
        </w:rPr>
        <w:t xml:space="preserve">rsatgan va </w:t>
      </w:r>
      <w:bookmarkStart w:id="345" w:name="_Hlk334109915"/>
      <w:r>
        <w:rPr>
          <w:color w:val="000000"/>
        </w:rPr>
        <w:t>R</w:t>
      </w:r>
      <w:r w:rsidRPr="006739CC">
        <w:rPr>
          <w:color w:val="000000"/>
        </w:rPr>
        <w:t xml:space="preserve">amazoni </w:t>
      </w:r>
      <w:r>
        <w:rPr>
          <w:color w:val="000000"/>
        </w:rPr>
        <w:t>S</w:t>
      </w:r>
      <w:r w:rsidRPr="006739CC">
        <w:rPr>
          <w:color w:val="000000"/>
        </w:rPr>
        <w:t>harif</w:t>
      </w:r>
      <w:bookmarkEnd w:id="345"/>
      <w:r w:rsidRPr="006739CC">
        <w:rPr>
          <w:color w:val="000000"/>
        </w:rPr>
        <w:t xml:space="preserve">ning ilhomiy bir hadyasi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w:t>
      </w:r>
      <w:r>
        <w:rPr>
          <w:color w:val="000000"/>
        </w:rPr>
        <w:t>“</w:t>
      </w:r>
      <w:r w:rsidRPr="006739CC">
        <w:rPr>
          <w:color w:val="000000"/>
        </w:rPr>
        <w:t>Yettinchi Shu</w:t>
      </w:r>
      <w:r w:rsidR="00317151">
        <w:rPr>
          <w:color w:val="000000"/>
        </w:rPr>
        <w:t>’</w:t>
      </w:r>
      <w:r>
        <w:rPr>
          <w:color w:val="000000"/>
        </w:rPr>
        <w:t>l</w:t>
      </w:r>
      <w:r w:rsidRPr="006739CC">
        <w:rPr>
          <w:color w:val="000000"/>
        </w:rPr>
        <w:t>a</w:t>
      </w:r>
      <w:r>
        <w:rPr>
          <w:color w:val="000000"/>
        </w:rPr>
        <w:t>”</w:t>
      </w:r>
      <w:r w:rsidRPr="006739CC">
        <w:rPr>
          <w:color w:val="000000"/>
        </w:rPr>
        <w:t xml:space="preserve"> risolasiga Hazrat Imom</w:t>
      </w:r>
      <w:r>
        <w:rPr>
          <w:color w:val="000000"/>
        </w:rPr>
        <w:t>i</w:t>
      </w:r>
      <w:r w:rsidRPr="006739CC">
        <w:rPr>
          <w:color w:val="000000"/>
        </w:rPr>
        <w:t xml:space="preserve"> Ali (R.A.) Maktub</w:t>
      </w:r>
      <w:r w:rsidRPr="00325EC3">
        <w:rPr>
          <w:color w:val="000000"/>
        </w:rPr>
        <w:t>ot</w:t>
      </w:r>
      <w:r w:rsidRPr="006739CC">
        <w:rPr>
          <w:color w:val="000000"/>
        </w:rPr>
        <w:t xml:space="preserve">ga </w:t>
      </w:r>
      <w:r w:rsidRPr="006739CC">
        <w:rPr>
          <w:color w:val="000000"/>
          <w:lang w:val="uz-Cyrl-UZ"/>
        </w:rPr>
        <w:t>ishoradan</w:t>
      </w:r>
      <w:r w:rsidRPr="006739CC">
        <w:rPr>
          <w:color w:val="000000"/>
        </w:rPr>
        <w:t xml:space="preserve"> s</w:t>
      </w:r>
      <w:r w:rsidR="00317151">
        <w:rPr>
          <w:color w:val="000000"/>
        </w:rPr>
        <w:t>o‘</w:t>
      </w:r>
      <w:r w:rsidRPr="006739CC">
        <w:rPr>
          <w:color w:val="000000"/>
        </w:rPr>
        <w:t xml:space="preserve">ngra </w:t>
      </w:r>
      <w:r>
        <w:rPr>
          <w:color w:val="000000"/>
        </w:rPr>
        <w:lastRenderedPageBreak/>
        <w:t>“</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w:t>
      </w:r>
      <w:r>
        <w:rPr>
          <w:color w:val="000000"/>
        </w:rPr>
        <w:t>”</w:t>
      </w:r>
      <w:r w:rsidRPr="006739CC">
        <w:rPr>
          <w:color w:val="000000"/>
        </w:rPr>
        <w:t>ga ishora ichida Shu</w:t>
      </w:r>
      <w:r w:rsidR="00317151">
        <w:rPr>
          <w:color w:val="000000"/>
        </w:rPr>
        <w:t>’</w:t>
      </w:r>
      <w:r>
        <w:rPr>
          <w:color w:val="000000"/>
        </w:rPr>
        <w:t>l</w:t>
      </w:r>
      <w:r w:rsidRPr="006739CC">
        <w:rPr>
          <w:color w:val="000000"/>
        </w:rPr>
        <w:t xml:space="preserve">alarga </w:t>
      </w:r>
      <w:r w:rsidRPr="006739CC">
        <w:rPr>
          <w:color w:val="000000"/>
          <w:lang w:val="uz-Cyrl-UZ"/>
        </w:rPr>
        <w:t>qarab</w:t>
      </w:r>
      <w:r w:rsidRPr="00325EC3">
        <w:rPr>
          <w:rFonts w:ascii="Traditional Arabic" w:hAnsi="Traditional Arabic" w:cs="Traditional Arabic"/>
          <w:color w:val="FF0000"/>
          <w:sz w:val="40"/>
        </w:rPr>
        <w:t xml:space="preserve"> </w:t>
      </w:r>
      <w:r w:rsidRPr="00325EC3">
        <w:rPr>
          <w:rFonts w:ascii="Traditional Arabic" w:hAnsi="Traditional Arabic" w:cs="Traditional Arabic"/>
          <w:color w:val="FF0000"/>
          <w:sz w:val="40"/>
          <w:szCs w:val="40"/>
          <w:rtl/>
        </w:rPr>
        <w:t>وَبِاْلاٰيَةِ الْكُبْرٰى اَمِنِّى مِنَ الْفَجَتْ</w:t>
      </w:r>
      <w:r w:rsidRPr="00325EC3">
        <w:rPr>
          <w:rStyle w:val="a5"/>
          <w:rFonts w:ascii="Traditional Arabic" w:hAnsi="Traditional Arabic" w:cs="Traditional Arabic"/>
          <w:color w:val="FF0000"/>
          <w:sz w:val="32"/>
          <w:szCs w:val="32"/>
        </w:rPr>
        <w:t xml:space="preserve"> </w:t>
      </w:r>
      <w:r w:rsidRPr="006739CC">
        <w:rPr>
          <w:color w:val="000000"/>
        </w:rPr>
        <w:t xml:space="preserve"> </w:t>
      </w:r>
      <w:r>
        <w:rPr>
          <w:rStyle w:val="a5"/>
          <w:color w:val="000000"/>
          <w:lang w:val="uz-Cyrl-UZ"/>
        </w:rPr>
        <w:footnoteReference w:customMarkFollows="1" w:id="20"/>
        <w:t>(Hoshiya)</w:t>
      </w:r>
      <w:r w:rsidRPr="00AD548C">
        <w:rPr>
          <w:rStyle w:val="a5"/>
          <w:color w:val="000000"/>
        </w:rPr>
        <w:t xml:space="preserve"> </w:t>
      </w:r>
      <w:r w:rsidRPr="006739CC">
        <w:rPr>
          <w:color w:val="000000"/>
          <w:lang w:val="uz-Cyrl-UZ"/>
        </w:rPr>
        <w:t>de</w:t>
      </w:r>
      <w:r w:rsidRPr="006739CC">
        <w:rPr>
          <w:color w:val="000000"/>
        </w:rPr>
        <w:t xml:space="preserve">b  </w:t>
      </w:r>
      <w:r w:rsidRPr="006739CC">
        <w:rPr>
          <w:color w:val="000000"/>
          <w:lang w:val="uz-Cyrl-UZ"/>
        </w:rPr>
        <w:t xml:space="preserve"> ilmi</w:t>
      </w:r>
      <w:r w:rsidRPr="00AD548C">
        <w:rPr>
          <w:color w:val="000000"/>
        </w:rPr>
        <w:t xml:space="preserve"> </w:t>
      </w:r>
      <w:r w:rsidRPr="006739CC">
        <w:rPr>
          <w:color w:val="000000"/>
        </w:rPr>
        <w:t>balo</w:t>
      </w:r>
      <w:r w:rsidR="00317151">
        <w:rPr>
          <w:color w:val="000000"/>
        </w:rPr>
        <w:t>g‘</w:t>
      </w:r>
      <w:r w:rsidRPr="006739CC">
        <w:rPr>
          <w:color w:val="000000"/>
        </w:rPr>
        <w:t>at</w:t>
      </w:r>
      <w:r>
        <w:rPr>
          <w:color w:val="000000"/>
        </w:rPr>
        <w:t>d</w:t>
      </w:r>
      <w:r w:rsidRPr="006739CC">
        <w:rPr>
          <w:color w:val="000000"/>
        </w:rPr>
        <w:t>a "</w:t>
      </w:r>
      <w:bookmarkStart w:id="347" w:name="_Hlk334110468"/>
      <w:r w:rsidRPr="006739CC">
        <w:rPr>
          <w:color w:val="000000"/>
          <w:lang w:val="uz-Cyrl-UZ"/>
        </w:rPr>
        <w:t>mustatbaot</w:t>
      </w:r>
      <w:r w:rsidRPr="006739CC">
        <w:rPr>
          <w:color w:val="000000"/>
        </w:rPr>
        <w:t>-</w:t>
      </w:r>
      <w:r w:rsidRPr="006739CC">
        <w:rPr>
          <w:color w:val="000000"/>
          <w:lang w:val="uz-Cyrl-UZ"/>
        </w:rPr>
        <w:t>ut</w:t>
      </w:r>
      <w:r>
        <w:rPr>
          <w:color w:val="000000"/>
        </w:rPr>
        <w:t xml:space="preserve"> </w:t>
      </w:r>
      <w:r w:rsidRPr="006739CC">
        <w:rPr>
          <w:color w:val="000000"/>
          <w:lang w:val="uz-Cyrl-UZ"/>
        </w:rPr>
        <w:t>tarokib</w:t>
      </w:r>
      <w:bookmarkEnd w:id="347"/>
      <w:r w:rsidRPr="006739CC">
        <w:rPr>
          <w:color w:val="000000"/>
        </w:rPr>
        <w:t>" va "</w:t>
      </w:r>
      <w:bookmarkStart w:id="348" w:name="_Hlk334110544"/>
      <w:r w:rsidRPr="006739CC">
        <w:rPr>
          <w:color w:val="000000"/>
          <w:lang w:val="uz-Cyrl-UZ"/>
        </w:rPr>
        <w:t>maoriz</w:t>
      </w:r>
      <w:r w:rsidRPr="006739CC">
        <w:rPr>
          <w:color w:val="000000"/>
        </w:rPr>
        <w:t>-</w:t>
      </w:r>
      <w:r w:rsidRPr="006739CC">
        <w:rPr>
          <w:color w:val="000000"/>
          <w:lang w:val="uz-Cyrl-UZ"/>
        </w:rPr>
        <w:t>ul</w:t>
      </w:r>
      <w:r>
        <w:rPr>
          <w:color w:val="000000"/>
        </w:rPr>
        <w:t xml:space="preserve"> </w:t>
      </w:r>
      <w:r w:rsidRPr="006739CC">
        <w:rPr>
          <w:color w:val="000000"/>
          <w:lang w:val="uz-Cyrl-UZ"/>
        </w:rPr>
        <w:t>kalom</w:t>
      </w:r>
      <w:bookmarkEnd w:id="348"/>
      <w:r w:rsidRPr="006739CC">
        <w:rPr>
          <w:color w:val="000000"/>
        </w:rPr>
        <w:t xml:space="preserve">" deyilgan </w:t>
      </w:r>
      <w:r w:rsidRPr="006739CC">
        <w:rPr>
          <w:color w:val="000000"/>
          <w:lang w:val="uz-Cyrl-UZ"/>
        </w:rPr>
        <w:t>ma</w:t>
      </w:r>
      <w:r w:rsidR="00317151">
        <w:rPr>
          <w:color w:val="000000"/>
          <w:lang w:val="uz-Cyrl-UZ"/>
        </w:rPr>
        <w:t>’</w:t>
      </w:r>
      <w:r w:rsidRPr="006739CC">
        <w:rPr>
          <w:color w:val="000000"/>
          <w:lang w:val="uz-Cyrl-UZ"/>
        </w:rPr>
        <w:t>no</w:t>
      </w:r>
      <w:r w:rsidRPr="00AD548C">
        <w:rPr>
          <w:color w:val="000000"/>
        </w:rPr>
        <w:t xml:space="preserve">-i </w:t>
      </w:r>
      <w:bookmarkStart w:id="349" w:name="_Hlk334110613"/>
      <w:r w:rsidRPr="006739CC">
        <w:rPr>
          <w:color w:val="000000"/>
        </w:rPr>
        <w:t>zohiriy</w:t>
      </w:r>
      <w:bookmarkEnd w:id="349"/>
      <w:r w:rsidRPr="006739CC">
        <w:rPr>
          <w:color w:val="000000"/>
        </w:rPr>
        <w:t xml:space="preserve">ning </w:t>
      </w:r>
      <w:bookmarkStart w:id="350" w:name="_Hlk334110660"/>
      <w:r w:rsidRPr="006739CC">
        <w:rPr>
          <w:color w:val="000000"/>
          <w:lang w:val="uz-Cyrl-UZ"/>
        </w:rPr>
        <w:t>tobe</w:t>
      </w:r>
      <w:bookmarkEnd w:id="350"/>
      <w:r w:rsidRPr="006739CC">
        <w:rPr>
          <w:color w:val="000000"/>
          <w:lang w:val="uz-Cyrl-UZ"/>
        </w:rPr>
        <w:t xml:space="preserve">ligi </w:t>
      </w:r>
      <w:r w:rsidRPr="00AD548C">
        <w:rPr>
          <w:color w:val="000000"/>
        </w:rPr>
        <w:t>b</w:t>
      </w:r>
      <w:r w:rsidRPr="006739CC">
        <w:rPr>
          <w:color w:val="000000"/>
          <w:lang w:val="uz-Cyrl-UZ"/>
        </w:rPr>
        <w:t>ila</w:t>
      </w:r>
      <w:r w:rsidRPr="00AD548C">
        <w:rPr>
          <w:color w:val="000000"/>
        </w:rPr>
        <w:t>n</w:t>
      </w:r>
      <w:r w:rsidRPr="006739CC">
        <w:rPr>
          <w:color w:val="000000"/>
        </w:rPr>
        <w:t xml:space="preserve"> va pardasining </w:t>
      </w:r>
      <w:r w:rsidRPr="006739CC">
        <w:rPr>
          <w:color w:val="000000"/>
          <w:lang w:val="uz-Cyrl-UZ"/>
        </w:rPr>
        <w:t xml:space="preserve">orqasi </w:t>
      </w:r>
      <w:r w:rsidRPr="00AD548C">
        <w:rPr>
          <w:color w:val="000000"/>
        </w:rPr>
        <w:t>b</w:t>
      </w:r>
      <w:r w:rsidRPr="006739CC">
        <w:rPr>
          <w:color w:val="000000"/>
          <w:lang w:val="uz-Cyrl-UZ"/>
        </w:rPr>
        <w:t>ila</w:t>
      </w:r>
      <w:r w:rsidRPr="00AD548C">
        <w:rPr>
          <w:color w:val="000000"/>
        </w:rPr>
        <w:t>n</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p</w:t>
      </w:r>
      <w:r w:rsidRPr="00AD548C">
        <w:rPr>
          <w:color w:val="000000"/>
        </w:rPr>
        <w:t>lab</w:t>
      </w:r>
      <w:r w:rsidRPr="006739CC">
        <w:rPr>
          <w:color w:val="000000"/>
        </w:rPr>
        <w:t xml:space="preserve"> </w:t>
      </w:r>
      <w:r w:rsidRPr="006739CC">
        <w:rPr>
          <w:color w:val="000000"/>
          <w:lang w:val="uz-Cyrl-UZ"/>
        </w:rPr>
        <w:t>karinalarning</w:t>
      </w:r>
      <w:r w:rsidRPr="006739CC">
        <w:rPr>
          <w:color w:val="000000"/>
        </w:rPr>
        <w:t xml:space="preserve"> quvvatiga k</w:t>
      </w:r>
      <w:r w:rsidR="00317151">
        <w:rPr>
          <w:color w:val="000000"/>
          <w:lang w:val="uz-Cyrl-UZ"/>
        </w:rPr>
        <w:t>o‘</w:t>
      </w:r>
      <w:r w:rsidRPr="006739CC">
        <w:rPr>
          <w:color w:val="000000"/>
        </w:rPr>
        <w:t xml:space="preserve">ra ishora </w:t>
      </w:r>
      <w:r>
        <w:rPr>
          <w:color w:val="000000"/>
        </w:rPr>
        <w:t>qiladi</w:t>
      </w:r>
      <w:r w:rsidRPr="006739CC">
        <w:rPr>
          <w:color w:val="000000"/>
        </w:rPr>
        <w:t xml:space="preserve">. Va u </w:t>
      </w:r>
      <w:bookmarkStart w:id="351" w:name="_Hlk334110824"/>
      <w:r w:rsidRPr="006739CC">
        <w:rPr>
          <w:color w:val="000000"/>
        </w:rPr>
        <w:t>ajib</w:t>
      </w:r>
      <w:bookmarkEnd w:id="351"/>
      <w:r w:rsidRPr="006739CC">
        <w:rPr>
          <w:color w:val="000000"/>
        </w:rPr>
        <w:t xml:space="preserve"> va yuksak va tavhidning </w:t>
      </w:r>
      <w:bookmarkStart w:id="352" w:name="_Hlk334110864"/>
      <w:r w:rsidRPr="006739CC">
        <w:rPr>
          <w:color w:val="000000"/>
        </w:rPr>
        <w:t>hujjat-ul</w:t>
      </w:r>
      <w:r>
        <w:rPr>
          <w:color w:val="000000"/>
        </w:rPr>
        <w:t xml:space="preserve"> </w:t>
      </w:r>
      <w:r w:rsidRPr="006739CC">
        <w:rPr>
          <w:color w:val="000000"/>
        </w:rPr>
        <w:t>kubro</w:t>
      </w:r>
      <w:bookmarkEnd w:id="352"/>
      <w:r w:rsidRPr="006739CC">
        <w:rPr>
          <w:color w:val="000000"/>
        </w:rPr>
        <w:t>si</w:t>
      </w:r>
      <w:r>
        <w:rPr>
          <w:color w:val="000000"/>
        </w:rPr>
        <w:t>;</w:t>
      </w:r>
      <w:r w:rsidRPr="006739CC">
        <w:rPr>
          <w:color w:val="000000"/>
        </w:rPr>
        <w:t xml:space="preserve"> va Al-</w:t>
      </w:r>
      <w:r>
        <w:rPr>
          <w:color w:val="000000"/>
        </w:rPr>
        <w:t>Oyat-ul Kubro</w:t>
      </w:r>
      <w:r w:rsidRPr="006739CC">
        <w:rPr>
          <w:color w:val="000000"/>
        </w:rPr>
        <w:t xml:space="preserve">ning bir </w:t>
      </w:r>
      <w:bookmarkStart w:id="353" w:name="_Hlk334110890"/>
      <w:r w:rsidRPr="006739CC">
        <w:rPr>
          <w:color w:val="000000"/>
        </w:rPr>
        <w:t>alomati kubro</w:t>
      </w:r>
      <w:bookmarkEnd w:id="353"/>
      <w:r w:rsidRPr="006739CC">
        <w:rPr>
          <w:color w:val="000000"/>
        </w:rPr>
        <w:t xml:space="preserve">si va bir </w:t>
      </w:r>
      <w:bookmarkStart w:id="354" w:name="_Hlk334110909"/>
      <w:r w:rsidRPr="006739CC">
        <w:rPr>
          <w:color w:val="000000"/>
        </w:rPr>
        <w:t>tafsiri a</w:t>
      </w:r>
      <w:r w:rsidR="00317151">
        <w:rPr>
          <w:color w:val="000000"/>
        </w:rPr>
        <w:t>’</w:t>
      </w:r>
      <w:r w:rsidRPr="006739CC">
        <w:rPr>
          <w:color w:val="000000"/>
        </w:rPr>
        <w:t>zam</w:t>
      </w:r>
      <w:bookmarkEnd w:id="354"/>
      <w:r w:rsidRPr="006739CC">
        <w:rPr>
          <w:color w:val="000000"/>
        </w:rPr>
        <w:t>i b</w:t>
      </w:r>
      <w:r w:rsidR="00317151">
        <w:rPr>
          <w:color w:val="000000"/>
        </w:rPr>
        <w:t>o‘</w:t>
      </w:r>
      <w:r w:rsidRPr="006739CC">
        <w:rPr>
          <w:color w:val="000000"/>
        </w:rPr>
        <w:t>lgan risolaga "</w:t>
      </w:r>
      <w:r>
        <w:rPr>
          <w:color w:val="000000"/>
        </w:rPr>
        <w:t>Oyat-ul Kubro</w:t>
      </w:r>
      <w:r w:rsidRPr="006739CC">
        <w:rPr>
          <w:color w:val="000000"/>
        </w:rPr>
        <w:t xml:space="preserve">" </w:t>
      </w:r>
      <w:r w:rsidRPr="006739CC">
        <w:rPr>
          <w:color w:val="000000"/>
          <w:lang w:val="uz-Cyrl-UZ"/>
        </w:rPr>
        <w:t>nomini</w:t>
      </w:r>
      <w:r w:rsidRPr="006739CC">
        <w:rPr>
          <w:color w:val="000000"/>
        </w:rPr>
        <w:t xml:space="preserve"> </w:t>
      </w:r>
      <w:r w:rsidRPr="006739CC">
        <w:rPr>
          <w:color w:val="000000"/>
          <w:lang w:val="uz-Cyrl-UZ"/>
        </w:rPr>
        <w:t>beradi</w:t>
      </w:r>
      <w:r w:rsidRPr="006739CC">
        <w:rPr>
          <w:color w:val="000000"/>
        </w:rPr>
        <w:t>. Va u nom</w:t>
      </w:r>
      <w:r w:rsidRPr="006739CC">
        <w:rPr>
          <w:color w:val="000000"/>
          <w:lang w:val="uz-Cyrl-UZ"/>
        </w:rPr>
        <w:t xml:space="preserve"> </w:t>
      </w:r>
      <w:r w:rsidRPr="00AD548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w:t>
      </w:r>
      <w:r w:rsidRPr="006739CC">
        <w:rPr>
          <w:color w:val="000000"/>
          <w:lang w:val="uz-Cyrl-UZ"/>
        </w:rPr>
        <w:t>manbai</w:t>
      </w:r>
      <w:r w:rsidRPr="006739CC">
        <w:rPr>
          <w:color w:val="000000"/>
        </w:rPr>
        <w:t xml:space="preserve"> b</w:t>
      </w:r>
      <w:r w:rsidR="00317151">
        <w:rPr>
          <w:color w:val="000000"/>
        </w:rPr>
        <w:t>o‘</w:t>
      </w:r>
      <w:r w:rsidRPr="006739CC">
        <w:rPr>
          <w:color w:val="000000"/>
        </w:rPr>
        <w:t xml:space="preserve">lgan </w:t>
      </w:r>
      <w:r>
        <w:rPr>
          <w:color w:val="000000"/>
        </w:rPr>
        <w:t>Oyat-ul Kubro</w:t>
      </w:r>
      <w:r w:rsidRPr="006739CC">
        <w:rPr>
          <w:color w:val="000000"/>
        </w:rPr>
        <w:t xml:space="preserve">ning azamatini, ham bu </w:t>
      </w:r>
      <w:r>
        <w:rPr>
          <w:color w:val="000000"/>
        </w:rPr>
        <w:t>“</w:t>
      </w:r>
      <w:r w:rsidRPr="006739CC">
        <w:rPr>
          <w:color w:val="000000"/>
        </w:rPr>
        <w:t>Yettinchi Shu</w:t>
      </w:r>
      <w:r w:rsidR="00317151">
        <w:rPr>
          <w:color w:val="000000"/>
        </w:rPr>
        <w:t>’</w:t>
      </w:r>
      <w:r>
        <w:rPr>
          <w:color w:val="000000"/>
        </w:rPr>
        <w:t>l</w:t>
      </w:r>
      <w:r w:rsidRPr="006739CC">
        <w:rPr>
          <w:color w:val="000000"/>
        </w:rPr>
        <w:t>a</w:t>
      </w:r>
      <w:r>
        <w:rPr>
          <w:color w:val="000000"/>
        </w:rPr>
        <w:t>”</w:t>
      </w:r>
      <w:r w:rsidRPr="006739CC">
        <w:rPr>
          <w:color w:val="000000"/>
        </w:rPr>
        <w:t xml:space="preserve"> b</w:t>
      </w:r>
      <w:r w:rsidR="00317151">
        <w:rPr>
          <w:color w:val="000000"/>
        </w:rPr>
        <w:t>o‘</w:t>
      </w:r>
      <w:r w:rsidRPr="006739CC">
        <w:rPr>
          <w:color w:val="000000"/>
        </w:rPr>
        <w:t xml:space="preserve">lgan </w:t>
      </w:r>
      <w:bookmarkStart w:id="355" w:name="_Hlk334110973"/>
      <w:r w:rsidRPr="006739CC">
        <w:rPr>
          <w:color w:val="000000"/>
        </w:rPr>
        <w:t>vahdoniyat</w:t>
      </w:r>
      <w:bookmarkEnd w:id="355"/>
      <w:r w:rsidRPr="006739CC">
        <w:rPr>
          <w:color w:val="000000"/>
        </w:rPr>
        <w:t xml:space="preserve">ning va </w:t>
      </w:r>
      <w:bookmarkStart w:id="356" w:name="_Hlk334110996"/>
      <w:r w:rsidRPr="006739CC">
        <w:rPr>
          <w:color w:val="000000"/>
        </w:rPr>
        <w:t>tavhid</w:t>
      </w:r>
      <w:bookmarkEnd w:id="356"/>
      <w:r w:rsidRPr="006739CC">
        <w:rPr>
          <w:color w:val="000000"/>
        </w:rPr>
        <w:t xml:space="preserve">ning </w:t>
      </w:r>
      <w:bookmarkStart w:id="357" w:name="_Hlk334111034"/>
      <w:r w:rsidRPr="006739CC">
        <w:rPr>
          <w:color w:val="000000"/>
        </w:rPr>
        <w:t>burhoni a</w:t>
      </w:r>
      <w:r w:rsidR="00317151">
        <w:rPr>
          <w:color w:val="000000"/>
        </w:rPr>
        <w:t>’</w:t>
      </w:r>
      <w:r w:rsidRPr="006739CC">
        <w:rPr>
          <w:color w:val="000000"/>
        </w:rPr>
        <w:t>zam</w:t>
      </w:r>
      <w:bookmarkEnd w:id="357"/>
      <w:r w:rsidRPr="006739CC">
        <w:rPr>
          <w:color w:val="000000"/>
        </w:rPr>
        <w:t>ining favqulodda quvvatini e</w:t>
      </w:r>
      <w:r w:rsidR="00317151">
        <w:rPr>
          <w:color w:val="000000"/>
        </w:rPr>
        <w:t>’</w:t>
      </w:r>
      <w:r w:rsidRPr="006739CC">
        <w:rPr>
          <w:color w:val="000000"/>
        </w:rPr>
        <w:t xml:space="preserve">lon </w:t>
      </w:r>
      <w:r>
        <w:rPr>
          <w:color w:val="000000"/>
        </w:rPr>
        <w:t>qiladi</w:t>
      </w:r>
      <w:r w:rsidRPr="006739CC">
        <w:rPr>
          <w:color w:val="000000"/>
        </w:rPr>
        <w:t>, xabar bera</w:t>
      </w:r>
      <w:r>
        <w:rPr>
          <w:color w:val="000000"/>
        </w:rPr>
        <w:t>di</w:t>
      </w:r>
      <w:r w:rsidRPr="006739CC">
        <w:rPr>
          <w:color w:val="000000"/>
        </w:rPr>
        <w:t>. Hazrat Imom</w:t>
      </w:r>
      <w:r>
        <w:rPr>
          <w:color w:val="000000"/>
        </w:rPr>
        <w:t>i</w:t>
      </w:r>
      <w:r w:rsidRPr="006739CC">
        <w:rPr>
          <w:color w:val="000000"/>
        </w:rPr>
        <w:t xml:space="preserve"> Alining (R.A.) bu buyuk iltifotiga, bu risolaning </w:t>
      </w:r>
      <w:r w:rsidRPr="006739CC">
        <w:rPr>
          <w:color w:val="000000"/>
          <w:lang w:val="uz-Cyrl-UZ"/>
        </w:rPr>
        <w:t>layoqatiga</w:t>
      </w:r>
      <w:r w:rsidRPr="006739CC">
        <w:rPr>
          <w:color w:val="000000"/>
        </w:rPr>
        <w:t xml:space="preserve"> kimning</w:t>
      </w:r>
      <w:r>
        <w:rPr>
          <w:color w:val="000000"/>
        </w:rPr>
        <w:t>dir</w:t>
      </w:r>
      <w:r w:rsidRPr="006739CC">
        <w:rPr>
          <w:color w:val="000000"/>
        </w:rPr>
        <w:t xml:space="preserve"> bir shubhasi b</w:t>
      </w:r>
      <w:r w:rsidR="00317151">
        <w:rPr>
          <w:color w:val="000000"/>
        </w:rPr>
        <w:t>o‘</w:t>
      </w:r>
      <w:r w:rsidRPr="006739CC">
        <w:rPr>
          <w:color w:val="000000"/>
        </w:rPr>
        <w:t>lsa</w:t>
      </w:r>
      <w:r>
        <w:rPr>
          <w:color w:val="000000"/>
        </w:rPr>
        <w:t>,</w:t>
      </w:r>
      <w:r w:rsidRPr="006739CC">
        <w:rPr>
          <w:color w:val="000000"/>
        </w:rPr>
        <w:t xml:space="preserve"> kelsin</w:t>
      </w:r>
      <w:r w:rsidRPr="006739CC">
        <w:rPr>
          <w:color w:val="000000"/>
          <w:lang w:val="uz-Cyrl-UZ"/>
        </w:rPr>
        <w:t>,</w:t>
      </w:r>
      <w:r w:rsidRPr="006739CC">
        <w:rPr>
          <w:color w:val="000000"/>
        </w:rPr>
        <w:t xml:space="preserve"> bir marta </w:t>
      </w:r>
      <w:r w:rsidR="00317151">
        <w:rPr>
          <w:color w:val="000000"/>
        </w:rPr>
        <w:t>o‘</w:t>
      </w:r>
      <w:r>
        <w:rPr>
          <w:color w:val="000000"/>
        </w:rPr>
        <w:t>sha</w:t>
      </w:r>
      <w:r w:rsidRPr="006739CC">
        <w:rPr>
          <w:color w:val="000000"/>
        </w:rPr>
        <w:t xml:space="preserve"> risolani </w:t>
      </w:r>
      <w:r w:rsidR="00317151">
        <w:rPr>
          <w:color w:val="000000"/>
        </w:rPr>
        <w:t>o‘</w:t>
      </w:r>
      <w:r w:rsidRPr="006739CC">
        <w:rPr>
          <w:color w:val="000000"/>
        </w:rPr>
        <w:t xml:space="preserve">qisin. Agar </w:t>
      </w:r>
      <w:r w:rsidRPr="006739CC">
        <w:rPr>
          <w:color w:val="000000"/>
          <w:lang w:val="uz-Cyrl-UZ"/>
        </w:rPr>
        <w:t>h</w:t>
      </w:r>
      <w:r w:rsidRPr="006739CC">
        <w:rPr>
          <w:color w:val="000000"/>
        </w:rPr>
        <w:t>a, loyiqdir d</w:t>
      </w:r>
      <w:r w:rsidRPr="006739CC">
        <w:rPr>
          <w:color w:val="000000"/>
          <w:lang w:val="uz-Cyrl-UZ"/>
        </w:rPr>
        <w:t>e</w:t>
      </w:r>
      <w:r w:rsidRPr="006739CC">
        <w:rPr>
          <w:color w:val="000000"/>
        </w:rPr>
        <w:t xml:space="preserve">masa, menga </w:t>
      </w:r>
      <w:r w:rsidRPr="006739CC">
        <w:rPr>
          <w:color w:val="000000"/>
          <w:lang w:val="uz-Cyrl-UZ"/>
        </w:rPr>
        <w:t>tuf</w:t>
      </w:r>
      <w:r w:rsidRPr="006739CC">
        <w:rPr>
          <w:color w:val="000000"/>
        </w:rPr>
        <w:t xml:space="preserve"> desin. </w:t>
      </w:r>
      <w:r w:rsidRPr="006739CC">
        <w:rPr>
          <w:color w:val="000000"/>
          <w:lang w:val="uz-Cyrl-UZ"/>
        </w:rPr>
        <w:t>H</w:t>
      </w:r>
      <w:r w:rsidRPr="006739CC">
        <w:rPr>
          <w:color w:val="000000"/>
        </w:rPr>
        <w:t>a, Qur</w:t>
      </w:r>
      <w:r w:rsidR="00317151">
        <w:rPr>
          <w:color w:val="000000"/>
        </w:rPr>
        <w:t>’</w:t>
      </w:r>
      <w:r w:rsidRPr="006739CC">
        <w:rPr>
          <w:color w:val="000000"/>
        </w:rPr>
        <w:t xml:space="preserve">onga qarshi ming </w:t>
      </w:r>
      <w:r>
        <w:rPr>
          <w:color w:val="000000"/>
        </w:rPr>
        <w:t>yil</w:t>
      </w:r>
      <w:r w:rsidRPr="006739CC">
        <w:rPr>
          <w:color w:val="000000"/>
        </w:rPr>
        <w:t xml:space="preserve">dan beri </w:t>
      </w:r>
      <w:r w:rsidRPr="006739CC">
        <w:rPr>
          <w:color w:val="000000"/>
          <w:lang w:val="uz-Cyrl-UZ"/>
        </w:rPr>
        <w:t>intiqomona</w:t>
      </w:r>
      <w:r w:rsidRPr="006739CC">
        <w:rPr>
          <w:color w:val="000000"/>
        </w:rPr>
        <w:t xml:space="preserve"> </w:t>
      </w:r>
      <w:r>
        <w:rPr>
          <w:color w:val="000000"/>
        </w:rPr>
        <w:t>tayyor</w:t>
      </w:r>
      <w:r w:rsidRPr="006739CC">
        <w:rPr>
          <w:color w:val="000000"/>
        </w:rPr>
        <w:t>langan dinsizlarning e</w:t>
      </w:r>
      <w:r w:rsidR="00317151">
        <w:rPr>
          <w:color w:val="000000"/>
        </w:rPr>
        <w:t>’</w:t>
      </w:r>
      <w:r w:rsidRPr="006739CC">
        <w:rPr>
          <w:color w:val="000000"/>
        </w:rPr>
        <w:t xml:space="preserve">tirozlarini va kofir faylasuflarning </w:t>
      </w:r>
      <w:r w:rsidRPr="006739CC">
        <w:rPr>
          <w:color w:val="000000"/>
          <w:lang w:val="uz-Cyrl-UZ"/>
        </w:rPr>
        <w:t>yi</w:t>
      </w:r>
      <w:r w:rsidR="00317151">
        <w:rPr>
          <w:color w:val="000000"/>
          <w:lang w:val="uz-Cyrl-UZ"/>
        </w:rPr>
        <w:t>g‘</w:t>
      </w:r>
      <w:r w:rsidRPr="006739CC">
        <w:rPr>
          <w:color w:val="000000"/>
          <w:lang w:val="uz-Cyrl-UZ"/>
        </w:rPr>
        <w:t>ilib</w:t>
      </w:r>
      <w:r w:rsidRPr="006739CC">
        <w:rPr>
          <w:color w:val="000000"/>
        </w:rPr>
        <w:t xml:space="preserve"> hozir y</w:t>
      </w:r>
      <w:r w:rsidR="00317151">
        <w:rPr>
          <w:color w:val="000000"/>
        </w:rPr>
        <w:t>o‘</w:t>
      </w:r>
      <w:r w:rsidRPr="006739CC">
        <w:rPr>
          <w:color w:val="000000"/>
        </w:rPr>
        <w:t xml:space="preserve">l topib </w:t>
      </w:r>
      <w:r>
        <w:rPr>
          <w:color w:val="000000"/>
        </w:rPr>
        <w:t>tarqal</w:t>
      </w:r>
      <w:r w:rsidRPr="006739CC">
        <w:rPr>
          <w:color w:val="000000"/>
        </w:rPr>
        <w:t>gan shubhalarini va Qur</w:t>
      </w:r>
      <w:r w:rsidR="00317151">
        <w:rPr>
          <w:color w:val="000000"/>
        </w:rPr>
        <w:t>’</w:t>
      </w:r>
      <w:r w:rsidRPr="006739CC">
        <w:rPr>
          <w:color w:val="000000"/>
        </w:rPr>
        <w:t xml:space="preserve">onning dahshatli zarbalaridan intiqom </w:t>
      </w:r>
      <w:r w:rsidRPr="006739CC">
        <w:rPr>
          <w:color w:val="000000"/>
          <w:lang w:val="uz-Cyrl-UZ"/>
        </w:rPr>
        <w:t>ilinjida b</w:t>
      </w:r>
      <w:r w:rsidR="00317151">
        <w:rPr>
          <w:color w:val="000000"/>
          <w:lang w:val="uz-Cyrl-UZ"/>
        </w:rPr>
        <w:t>o‘</w:t>
      </w:r>
      <w:r w:rsidRPr="006739CC">
        <w:rPr>
          <w:color w:val="000000"/>
          <w:lang w:val="uz-Cyrl-UZ"/>
        </w:rPr>
        <w:t>lgan</w:t>
      </w:r>
      <w:r w:rsidRPr="006739CC">
        <w:rPr>
          <w:color w:val="000000"/>
        </w:rPr>
        <w:t xml:space="preserve"> </w:t>
      </w:r>
      <w:r w:rsidR="00317151">
        <w:rPr>
          <w:color w:val="000000"/>
        </w:rPr>
        <w:t>o‘</w:t>
      </w:r>
      <w:r>
        <w:rPr>
          <w:color w:val="000000"/>
        </w:rPr>
        <w:t>jar</w:t>
      </w:r>
      <w:r w:rsidRPr="006739CC">
        <w:rPr>
          <w:color w:val="000000"/>
        </w:rPr>
        <w:t xml:space="preserve"> </w:t>
      </w:r>
      <w:r>
        <w:rPr>
          <w:color w:val="000000"/>
        </w:rPr>
        <w:t>Yahudiy</w:t>
      </w:r>
      <w:r w:rsidRPr="006739CC">
        <w:rPr>
          <w:color w:val="000000"/>
        </w:rPr>
        <w:t>larning va ma</w:t>
      </w:r>
      <w:r w:rsidR="00317151">
        <w:rPr>
          <w:color w:val="000000"/>
        </w:rPr>
        <w:t>g‘</w:t>
      </w:r>
      <w:r w:rsidRPr="006739CC">
        <w:rPr>
          <w:color w:val="000000"/>
        </w:rPr>
        <w:t xml:space="preserve">rur bir qism </w:t>
      </w:r>
      <w:r>
        <w:rPr>
          <w:color w:val="000000"/>
        </w:rPr>
        <w:t>Nasroniy</w:t>
      </w:r>
      <w:r w:rsidRPr="006739CC">
        <w:rPr>
          <w:color w:val="000000"/>
        </w:rPr>
        <w:t xml:space="preserve">larning hujumlarini </w:t>
      </w:r>
      <w:r w:rsidRPr="006739CC">
        <w:rPr>
          <w:color w:val="000000"/>
          <w:lang w:val="uz-Cyrl-UZ"/>
        </w:rPr>
        <w:t xml:space="preserve">daf </w:t>
      </w:r>
      <w:r w:rsidRPr="004535DA">
        <w:rPr>
          <w:color w:val="000000"/>
        </w:rPr>
        <w:t>qil</w:t>
      </w:r>
      <w:r w:rsidRPr="006739CC">
        <w:rPr>
          <w:color w:val="000000"/>
          <w:lang w:val="uz-Cyrl-UZ"/>
        </w:rPr>
        <w:t>ib</w:t>
      </w:r>
      <w:r w:rsidRPr="006739CC">
        <w:rPr>
          <w:color w:val="000000"/>
        </w:rPr>
        <w:t xml:space="preserve"> </w:t>
      </w:r>
      <w:r w:rsidRPr="004535DA">
        <w:rPr>
          <w:color w:val="000000"/>
        </w:rPr>
        <w:t>qar</w:t>
      </w:r>
      <w:r>
        <w:rPr>
          <w:color w:val="000000"/>
        </w:rPr>
        <w:t>shilik</w:t>
      </w:r>
      <w:r w:rsidRPr="006739CC">
        <w:rPr>
          <w:color w:val="000000"/>
        </w:rPr>
        <w:t xml:space="preserve"> </w:t>
      </w:r>
      <w:r>
        <w:rPr>
          <w:color w:val="000000"/>
        </w:rPr>
        <w:t>qil</w:t>
      </w:r>
      <w:r w:rsidRPr="006739CC">
        <w:rPr>
          <w:color w:val="000000"/>
        </w:rPr>
        <w:t>gan va har asrda Qur</w:t>
      </w:r>
      <w:r w:rsidR="00317151">
        <w:rPr>
          <w:color w:val="000000"/>
        </w:rPr>
        <w:t>’</w:t>
      </w:r>
      <w:r w:rsidRPr="006739CC">
        <w:rPr>
          <w:color w:val="000000"/>
        </w:rPr>
        <w:t>onning juda k</w:t>
      </w:r>
      <w:r w:rsidR="00317151">
        <w:rPr>
          <w:color w:val="000000"/>
        </w:rPr>
        <w:t>o‘</w:t>
      </w:r>
      <w:r w:rsidRPr="006739CC">
        <w:rPr>
          <w:color w:val="000000"/>
        </w:rPr>
        <w:t>p qahramonlari va ma</w:t>
      </w:r>
      <w:r w:rsidR="00317151">
        <w:rPr>
          <w:color w:val="000000"/>
        </w:rPr>
        <w:t>’</w:t>
      </w:r>
      <w:r w:rsidRPr="006739CC">
        <w:rPr>
          <w:color w:val="000000"/>
        </w:rPr>
        <w:t>naviy qal</w:t>
      </w:r>
      <w:r w:rsidR="00317151">
        <w:rPr>
          <w:color w:val="000000"/>
        </w:rPr>
        <w:t>’</w:t>
      </w:r>
      <w:r w:rsidRPr="006739CC">
        <w:rPr>
          <w:color w:val="000000"/>
        </w:rPr>
        <w:t xml:space="preserve">alari </w:t>
      </w:r>
      <w:r w:rsidRPr="006739CC">
        <w:rPr>
          <w:color w:val="000000"/>
          <w:lang w:val="uz-Cyrl-UZ"/>
        </w:rPr>
        <w:t>bor edi</w:t>
      </w:r>
      <w:r w:rsidRPr="006739CC">
        <w:rPr>
          <w:color w:val="000000"/>
        </w:rPr>
        <w:t>. Hozir ehtiyoj bir-ikkidan yuzga chiq</w:t>
      </w:r>
      <w:r w:rsidRPr="006739CC">
        <w:rPr>
          <w:color w:val="000000"/>
          <w:lang w:val="uz-Cyrl-UZ"/>
        </w:rPr>
        <w:t>qan</w:t>
      </w:r>
      <w:r w:rsidRPr="006739CC">
        <w:rPr>
          <w:color w:val="000000"/>
        </w:rPr>
        <w:t xml:space="preserve">. Va </w:t>
      </w:r>
      <w:r w:rsidRPr="006739CC">
        <w:rPr>
          <w:color w:val="000000"/>
          <w:lang w:val="uz-Cyrl-UZ"/>
        </w:rPr>
        <w:t>mud</w:t>
      </w:r>
      <w:r w:rsidRPr="00864136">
        <w:rPr>
          <w:color w:val="000000"/>
        </w:rPr>
        <w:t>o</w:t>
      </w:r>
      <w:r w:rsidRPr="006739CC">
        <w:rPr>
          <w:color w:val="000000"/>
          <w:lang w:val="uz-Cyrl-UZ"/>
        </w:rPr>
        <w:t>fa</w:t>
      </w:r>
      <w:r w:rsidRPr="00864136">
        <w:rPr>
          <w:color w:val="000000"/>
        </w:rPr>
        <w:t>a</w:t>
      </w:r>
      <w:r w:rsidRPr="006739CC">
        <w:rPr>
          <w:color w:val="000000"/>
          <w:lang w:val="uz-Cyrl-UZ"/>
        </w:rPr>
        <w:t>chilar</w:t>
      </w:r>
      <w:r w:rsidRPr="006739CC">
        <w:rPr>
          <w:color w:val="000000"/>
        </w:rPr>
        <w:t xml:space="preserve"> yuzdan ikki-uchga tush</w:t>
      </w:r>
      <w:r w:rsidRPr="006739CC">
        <w:rPr>
          <w:color w:val="000000"/>
          <w:lang w:val="uz-Cyrl-UZ"/>
        </w:rPr>
        <w:t>gan</w:t>
      </w:r>
      <w:r w:rsidRPr="006739CC">
        <w:rPr>
          <w:color w:val="000000"/>
        </w:rPr>
        <w:t>. Ham iymon</w:t>
      </w:r>
      <w:r w:rsidRPr="006739CC">
        <w:rPr>
          <w:color w:val="000000"/>
          <w:lang w:val="uz-Cyrl-UZ"/>
        </w:rPr>
        <w:t xml:space="preserve"> haqiqatlari</w:t>
      </w:r>
      <w:r w:rsidRPr="006739CC">
        <w:rPr>
          <w:color w:val="000000"/>
        </w:rPr>
        <w:t xml:space="preserve">ni </w:t>
      </w:r>
      <w:bookmarkStart w:id="358" w:name="_Hlk334166653"/>
      <w:r w:rsidRPr="004535DA">
        <w:rPr>
          <w:color w:val="000000"/>
        </w:rPr>
        <w:t>i</w:t>
      </w:r>
      <w:r w:rsidRPr="006739CC">
        <w:rPr>
          <w:color w:val="000000"/>
          <w:lang w:val="uz-Cyrl-UZ"/>
        </w:rPr>
        <w:t>lmi</w:t>
      </w:r>
      <w:bookmarkEnd w:id="358"/>
      <w:r w:rsidRPr="004535DA">
        <w:rPr>
          <w:color w:val="000000"/>
        </w:rPr>
        <w:t xml:space="preserve"> </w:t>
      </w:r>
      <w:r>
        <w:rPr>
          <w:color w:val="000000"/>
        </w:rPr>
        <w:t>K</w:t>
      </w:r>
      <w:r w:rsidRPr="006739CC">
        <w:rPr>
          <w:color w:val="000000"/>
        </w:rPr>
        <w:t xml:space="preserve">alomdan va madrasadan </w:t>
      </w:r>
      <w:r w:rsidR="00317151">
        <w:rPr>
          <w:color w:val="000000"/>
        </w:rPr>
        <w:t>o‘</w:t>
      </w:r>
      <w:r w:rsidRPr="006739CC">
        <w:rPr>
          <w:color w:val="000000"/>
        </w:rPr>
        <w:t>rgan</w:t>
      </w:r>
      <w:r>
        <w:rPr>
          <w:color w:val="000000"/>
        </w:rPr>
        <w:t>ish</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r w:rsidRPr="004535DA">
        <w:rPr>
          <w:color w:val="000000"/>
        </w:rPr>
        <w:t>vaqt</w:t>
      </w:r>
      <w:r w:rsidRPr="006739CC">
        <w:rPr>
          <w:color w:val="000000"/>
          <w:lang w:val="uz-Cyrl-UZ"/>
        </w:rPr>
        <w:t>ga</w:t>
      </w:r>
      <w:r w:rsidRPr="006739CC">
        <w:rPr>
          <w:color w:val="000000"/>
        </w:rPr>
        <w:t xml:space="preserve"> muhtoj </w:t>
      </w:r>
      <w:r w:rsidRPr="006739CC">
        <w:rPr>
          <w:color w:val="000000"/>
          <w:lang w:val="uz-Cyrl-UZ"/>
        </w:rPr>
        <w:t>b</w:t>
      </w:r>
      <w:r w:rsidR="00317151">
        <w:rPr>
          <w:color w:val="000000"/>
          <w:lang w:val="uz-Cyrl-UZ"/>
        </w:rPr>
        <w:t>o‘</w:t>
      </w:r>
      <w:r w:rsidRPr="006739CC">
        <w:rPr>
          <w:color w:val="000000"/>
          <w:lang w:val="uz-Cyrl-UZ"/>
        </w:rPr>
        <w:t>lganidan,</w:t>
      </w:r>
      <w:r w:rsidRPr="006739CC">
        <w:rPr>
          <w:color w:val="000000"/>
        </w:rPr>
        <w:t xml:space="preserve"> bu zamonda u eshik ham yopildi. Ham tez, ham ha</w:t>
      </w:r>
      <w:r>
        <w:rPr>
          <w:color w:val="000000"/>
        </w:rPr>
        <w:t>mma</w:t>
      </w:r>
      <w:r w:rsidRPr="006739CC">
        <w:rPr>
          <w:color w:val="000000"/>
        </w:rPr>
        <w:t xml:space="preserve"> </w:t>
      </w:r>
      <w:r w:rsidRPr="006739CC">
        <w:rPr>
          <w:color w:val="000000"/>
          <w:lang w:val="uz-Cyrl-UZ"/>
        </w:rPr>
        <w:t>tushuna</w:t>
      </w:r>
      <w:r w:rsidRPr="006739CC">
        <w:rPr>
          <w:color w:val="000000"/>
        </w:rPr>
        <w:t>digan bir tarzda eng chuqur haqiqatlarni ta</w:t>
      </w:r>
      <w:r w:rsidR="00317151">
        <w:rPr>
          <w:color w:val="000000"/>
        </w:rPr>
        <w:t>’</w:t>
      </w:r>
      <w:r w:rsidRPr="006739CC">
        <w:rPr>
          <w:color w:val="000000"/>
        </w:rPr>
        <w:t xml:space="preserve">lim </w:t>
      </w:r>
      <w:r w:rsidRPr="006739CC">
        <w:rPr>
          <w:color w:val="000000"/>
          <w:lang w:val="uz-Cyrl-UZ"/>
        </w:rPr>
        <w:t>ber</w:t>
      </w:r>
      <w:r w:rsidRPr="006739CC">
        <w:rPr>
          <w:color w:val="000000"/>
        </w:rPr>
        <w:t>gan Risola-i Nur, albatta Imom</w:t>
      </w:r>
      <w:r>
        <w:rPr>
          <w:color w:val="000000"/>
        </w:rPr>
        <w:t>i</w:t>
      </w:r>
      <w:r w:rsidRPr="006739CC">
        <w:rPr>
          <w:color w:val="000000"/>
        </w:rPr>
        <w:t xml:space="preserve"> Ali Roziyallohu Anhning bu iltifotiga loyiqdir. Ham Imom</w:t>
      </w:r>
      <w:r>
        <w:rPr>
          <w:color w:val="000000"/>
        </w:rPr>
        <w:t>i</w:t>
      </w:r>
      <w:r w:rsidRPr="006739CC">
        <w:rPr>
          <w:color w:val="000000"/>
        </w:rPr>
        <w:t xml:space="preserve"> Ali (R.A.) </w:t>
      </w:r>
      <w:r w:rsidR="00317151">
        <w:rPr>
          <w:color w:val="000000"/>
          <w:lang w:val="uz-Cyrl-UZ"/>
        </w:rPr>
        <w:t>o‘</w:t>
      </w:r>
      <w:r w:rsidRPr="006739CC">
        <w:rPr>
          <w:color w:val="000000"/>
        </w:rPr>
        <w:t xml:space="preserve">ninchi </w:t>
      </w:r>
      <w:r w:rsidRPr="006739CC">
        <w:rPr>
          <w:color w:val="000000"/>
          <w:lang w:val="uz-Cyrl-UZ"/>
        </w:rPr>
        <w:t xml:space="preserve">sanash </w:t>
      </w:r>
      <w:r w:rsidRPr="006739CC">
        <w:rPr>
          <w:color w:val="000000"/>
        </w:rPr>
        <w:t>martaba</w:t>
      </w:r>
      <w:r w:rsidRPr="006739CC">
        <w:rPr>
          <w:color w:val="000000"/>
          <w:lang w:val="uz-Cyrl-UZ"/>
        </w:rPr>
        <w:t>sida</w:t>
      </w:r>
      <w:r w:rsidRPr="006739CC">
        <w:rPr>
          <w:color w:val="000000"/>
        </w:rPr>
        <w:t xml:space="preserve"> </w:t>
      </w:r>
      <w:r w:rsidR="00317151">
        <w:rPr>
          <w:color w:val="000000"/>
          <w:lang w:val="uz-Cyrl-UZ"/>
        </w:rPr>
        <w:t>o‘</w:t>
      </w:r>
      <w:r w:rsidRPr="006739CC">
        <w:rPr>
          <w:color w:val="000000"/>
        </w:rPr>
        <w:t xml:space="preserve">ninchi sura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va </w:t>
      </w:r>
      <w:bookmarkStart w:id="359" w:name="_Hlk334168975"/>
      <w:r w:rsidRPr="006739CC">
        <w:rPr>
          <w:color w:val="000000"/>
        </w:rPr>
        <w:t>qiyomat</w:t>
      </w:r>
      <w:bookmarkEnd w:id="359"/>
      <w:r w:rsidRPr="006739CC">
        <w:rPr>
          <w:color w:val="000000"/>
        </w:rPr>
        <w:t xml:space="preserve"> va </w:t>
      </w:r>
      <w:r w:rsidRPr="004B6357">
        <w:rPr>
          <w:color w:val="000000"/>
        </w:rPr>
        <w:t>b</w:t>
      </w:r>
      <w:r>
        <w:rPr>
          <w:color w:val="000000"/>
          <w:lang w:val="uz-Cyrl-UZ"/>
        </w:rPr>
        <w:t>arot</w:t>
      </w:r>
      <w:r w:rsidRPr="006739CC">
        <w:rPr>
          <w:color w:val="000000"/>
          <w:lang w:val="uz-Cyrl-UZ"/>
        </w:rPr>
        <w:t xml:space="preserve"> kechasiga</w:t>
      </w:r>
      <w:r w:rsidRPr="006739CC">
        <w:rPr>
          <w:color w:val="000000"/>
        </w:rPr>
        <w:t xml:space="preserve"> </w:t>
      </w:r>
      <w:r>
        <w:rPr>
          <w:color w:val="000000"/>
        </w:rPr>
        <w:t>qarag</w:t>
      </w:r>
      <w:r w:rsidRPr="006739CC">
        <w:rPr>
          <w:color w:val="000000"/>
        </w:rPr>
        <w:t>an</w:t>
      </w:r>
      <w:r w:rsidRPr="004535DA">
        <w:rPr>
          <w:color w:val="000000"/>
          <w:sz w:val="28"/>
          <w:szCs w:val="28"/>
        </w:rPr>
        <w:t xml:space="preserve"> </w:t>
      </w:r>
      <w:r w:rsidRPr="004535DA">
        <w:rPr>
          <w:rFonts w:ascii="Traditional Arabic" w:hAnsi="Traditional Arabic" w:cs="Traditional Arabic"/>
          <w:color w:val="FF0000"/>
          <w:sz w:val="40"/>
          <w:szCs w:val="40"/>
          <w:rtl/>
        </w:rPr>
        <w:t>وَبِسُورَةِ الدُّخَانِ فِيهَا سِرًّا قَدْ اُحْكِمَتْ</w:t>
      </w:r>
      <w:r w:rsidRPr="004535DA">
        <w:rPr>
          <w:sz w:val="28"/>
          <w:szCs w:val="28"/>
          <w:lang w:val="uz-Cyrl-UZ"/>
        </w:rPr>
        <w:t xml:space="preserve"> </w:t>
      </w:r>
      <w:r w:rsidRPr="006739CC">
        <w:rPr>
          <w:color w:val="000000"/>
        </w:rPr>
        <w:t xml:space="preserve">deb </w:t>
      </w:r>
      <w:r>
        <w:rPr>
          <w:color w:val="000000"/>
        </w:rPr>
        <w:t>ma</w:t>
      </w:r>
      <w:r w:rsidR="00317151">
        <w:rPr>
          <w:color w:val="000000"/>
        </w:rPr>
        <w:t>’</w:t>
      </w:r>
      <w:r>
        <w:rPr>
          <w:color w:val="000000"/>
        </w:rPr>
        <w:t xml:space="preserve">no-i </w:t>
      </w:r>
      <w:r w:rsidRPr="006739CC">
        <w:rPr>
          <w:color w:val="000000"/>
          <w:lang w:val="uz-Cyrl-UZ"/>
        </w:rPr>
        <w:t>ishoriy</w:t>
      </w:r>
      <w:r w:rsidRPr="006739CC">
        <w:rPr>
          <w:color w:val="000000"/>
        </w:rPr>
        <w:t>si</w:t>
      </w:r>
      <w:r w:rsidRPr="006739CC">
        <w:rPr>
          <w:color w:val="000000"/>
          <w:lang w:val="uz-Cyrl-UZ"/>
        </w:rPr>
        <w:t xml:space="preserve"> </w:t>
      </w:r>
      <w:r w:rsidRPr="004535D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w:t>
      </w:r>
      <w:r w:rsidR="00317151">
        <w:rPr>
          <w:color w:val="000000"/>
          <w:lang w:val="uz-Cyrl-UZ"/>
        </w:rPr>
        <w:t>O‘</w:t>
      </w:r>
      <w:r w:rsidRPr="006739CC">
        <w:rPr>
          <w:color w:val="000000"/>
        </w:rPr>
        <w:t>ninchi S</w:t>
      </w:r>
      <w:r w:rsidR="00317151">
        <w:rPr>
          <w:color w:val="000000"/>
          <w:lang w:val="uz-Cyrl-UZ"/>
        </w:rPr>
        <w:t>o‘</w:t>
      </w:r>
      <w:r w:rsidRPr="006739CC">
        <w:rPr>
          <w:color w:val="000000"/>
        </w:rPr>
        <w:t>z</w:t>
      </w:r>
      <w:r>
        <w:rPr>
          <w:color w:val="000000"/>
        </w:rPr>
        <w:t>”</w:t>
      </w:r>
      <w:r w:rsidRPr="006739CC">
        <w:rPr>
          <w:color w:val="000000"/>
        </w:rPr>
        <w:t xml:space="preserve"> nomli va martabasida b</w:t>
      </w:r>
      <w:r w:rsidR="00317151">
        <w:rPr>
          <w:color w:val="000000"/>
        </w:rPr>
        <w:t>o‘</w:t>
      </w:r>
      <w:r w:rsidRPr="006739CC">
        <w:rPr>
          <w:color w:val="000000"/>
        </w:rPr>
        <w:t xml:space="preserve">lgan </w:t>
      </w:r>
      <w:bookmarkStart w:id="360" w:name="_Hlk334169122"/>
      <w:r w:rsidRPr="006739CC">
        <w:rPr>
          <w:color w:val="000000"/>
          <w:lang w:val="uz-Cyrl-UZ"/>
        </w:rPr>
        <w:t>H</w:t>
      </w:r>
      <w:r w:rsidRPr="006739CC">
        <w:rPr>
          <w:color w:val="000000"/>
        </w:rPr>
        <w:t>ashr</w:t>
      </w:r>
      <w:bookmarkEnd w:id="360"/>
      <w:r w:rsidRPr="006739CC">
        <w:rPr>
          <w:color w:val="000000"/>
        </w:rPr>
        <w:t xml:space="preserve"> Risolasiga ishora</w:t>
      </w:r>
      <w:r w:rsidRPr="006739CC">
        <w:rPr>
          <w:color w:val="000000"/>
          <w:lang w:val="uz-Cyrl-UZ"/>
        </w:rPr>
        <w:t xml:space="preserve"> </w:t>
      </w:r>
      <w:r w:rsidRPr="004535D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u risolaning </w:t>
      </w:r>
      <w:bookmarkStart w:id="361" w:name="_Hlk334169135"/>
      <w:r w:rsidRPr="006739CC">
        <w:rPr>
          <w:color w:val="000000"/>
        </w:rPr>
        <w:t>favqulodda</w:t>
      </w:r>
      <w:bookmarkEnd w:id="361"/>
      <w:r w:rsidRPr="006739CC">
        <w:rPr>
          <w:color w:val="000000"/>
        </w:rPr>
        <w:t xml:space="preserve"> ahamiyatini va </w:t>
      </w:r>
      <w:r w:rsidR="00317151">
        <w:rPr>
          <w:color w:val="000000"/>
        </w:rPr>
        <w:t>g‘</w:t>
      </w:r>
      <w:r w:rsidRPr="006739CC">
        <w:rPr>
          <w:color w:val="000000"/>
        </w:rPr>
        <w:t xml:space="preserve">oyat </w:t>
      </w:r>
      <w:r w:rsidRPr="006739CC">
        <w:rPr>
          <w:color w:val="000000"/>
          <w:lang w:val="uz-Cyrl-UZ"/>
        </w:rPr>
        <w:t>so</w:t>
      </w:r>
      <w:r w:rsidR="00317151">
        <w:rPr>
          <w:color w:val="000000"/>
          <w:lang w:val="uz-Cyrl-UZ"/>
        </w:rPr>
        <w:t>g‘</w:t>
      </w:r>
      <w:r w:rsidRPr="006739CC">
        <w:rPr>
          <w:color w:val="000000"/>
          <w:lang w:val="uz-Cyrl-UZ"/>
        </w:rPr>
        <w:t>lom</w:t>
      </w:r>
      <w:r w:rsidRPr="006739CC">
        <w:rPr>
          <w:color w:val="000000"/>
        </w:rPr>
        <w:t xml:space="preserve"> b</w:t>
      </w:r>
      <w:r w:rsidR="00317151">
        <w:rPr>
          <w:color w:val="000000"/>
        </w:rPr>
        <w:t>o‘</w:t>
      </w:r>
      <w:r w:rsidRPr="006739CC">
        <w:rPr>
          <w:color w:val="000000"/>
        </w:rPr>
        <w:t xml:space="preserve">lganini va u zamonning </w:t>
      </w:r>
      <w:r w:rsidRPr="006739CC">
        <w:rPr>
          <w:color w:val="000000"/>
          <w:lang w:val="uz-Cyrl-UZ"/>
        </w:rPr>
        <w:t>tumanli</w:t>
      </w:r>
      <w:r w:rsidRPr="006739CC">
        <w:rPr>
          <w:color w:val="000000"/>
        </w:rPr>
        <w:t xml:space="preserve"> </w:t>
      </w:r>
      <w:r w:rsidRPr="006739CC">
        <w:rPr>
          <w:color w:val="000000"/>
          <w:lang w:val="uz-Cyrl-UZ"/>
        </w:rPr>
        <w:t>qoron</w:t>
      </w:r>
      <w:r w:rsidR="00317151">
        <w:rPr>
          <w:color w:val="000000"/>
          <w:lang w:val="uz-Cyrl-UZ"/>
        </w:rPr>
        <w:t>g‘</w:t>
      </w:r>
      <w:r w:rsidRPr="006739CC">
        <w:rPr>
          <w:color w:val="000000"/>
          <w:lang w:val="uz-Cyrl-UZ"/>
        </w:rPr>
        <w:t>uliklarini</w:t>
      </w:r>
      <w:r w:rsidRPr="006739CC">
        <w:rPr>
          <w:color w:val="000000"/>
        </w:rPr>
        <w:t xml:space="preserve"> </w:t>
      </w:r>
      <w:r>
        <w:rPr>
          <w:color w:val="000000"/>
        </w:rPr>
        <w:t>ketkaz</w:t>
      </w:r>
      <w:r w:rsidRPr="006739CC">
        <w:rPr>
          <w:color w:val="000000"/>
        </w:rPr>
        <w:t xml:space="preserve">gan bir </w:t>
      </w:r>
      <w:r w:rsidRPr="006739CC">
        <w:rPr>
          <w:color w:val="000000"/>
          <w:lang w:val="uz-Cyrl-UZ"/>
        </w:rPr>
        <w:t>barot kechasining</w:t>
      </w:r>
      <w:r w:rsidRPr="006739CC">
        <w:rPr>
          <w:color w:val="000000"/>
        </w:rPr>
        <w:t xml:space="preserve"> bir </w:t>
      </w:r>
      <w:r w:rsidRPr="006739CC">
        <w:rPr>
          <w:color w:val="000000"/>
          <w:lang w:val="uz-Cyrl-UZ"/>
        </w:rPr>
        <w:t>qandili</w:t>
      </w:r>
      <w:r w:rsidRPr="006739CC">
        <w:rPr>
          <w:color w:val="000000"/>
        </w:rPr>
        <w:t xml:space="preserve"> hukmida </w:t>
      </w:r>
      <w:r w:rsidRPr="006739CC">
        <w:rPr>
          <w:color w:val="000000"/>
          <w:lang w:val="uz-Cyrl-UZ"/>
        </w:rPr>
        <w:t>b</w:t>
      </w:r>
      <w:r w:rsidR="00317151">
        <w:rPr>
          <w:color w:val="000000"/>
          <w:lang w:val="uz-Cyrl-UZ"/>
        </w:rPr>
        <w:t>o‘</w:t>
      </w:r>
      <w:r w:rsidRPr="006739CC">
        <w:rPr>
          <w:color w:val="000000"/>
          <w:lang w:val="uz-Cyrl-UZ"/>
        </w:rPr>
        <w:t>lganiga</w:t>
      </w:r>
      <w:r w:rsidRPr="006739CC">
        <w:rPr>
          <w:color w:val="000000"/>
        </w:rPr>
        <w:t xml:space="preserve"> va </w:t>
      </w:r>
      <w:bookmarkStart w:id="362" w:name="_Hlk334169197"/>
      <w:r w:rsidRPr="006739CC">
        <w:rPr>
          <w:color w:val="000000"/>
          <w:lang w:val="uz-Cyrl-UZ"/>
        </w:rPr>
        <w:t>h</w:t>
      </w:r>
      <w:r w:rsidRPr="006739CC">
        <w:rPr>
          <w:color w:val="000000"/>
        </w:rPr>
        <w:t>ashr</w:t>
      </w:r>
      <w:bookmarkEnd w:id="362"/>
      <w:r w:rsidRPr="006739CC">
        <w:rPr>
          <w:color w:val="000000"/>
        </w:rPr>
        <w:t xml:space="preserve"> va </w:t>
      </w:r>
      <w:bookmarkStart w:id="363" w:name="_Hlk334169206"/>
      <w:r w:rsidRPr="006739CC">
        <w:rPr>
          <w:color w:val="000000"/>
        </w:rPr>
        <w:t>qiyomat</w:t>
      </w:r>
      <w:bookmarkEnd w:id="363"/>
      <w:r w:rsidRPr="006739CC">
        <w:rPr>
          <w:color w:val="000000"/>
        </w:rPr>
        <w:t>ning bir alomati b</w:t>
      </w:r>
      <w:r w:rsidR="00317151">
        <w:rPr>
          <w:color w:val="000000"/>
        </w:rPr>
        <w:t>o‘</w:t>
      </w:r>
      <w:r w:rsidRPr="006739CC">
        <w:rPr>
          <w:color w:val="000000"/>
        </w:rPr>
        <w:t xml:space="preserve">lgan </w:t>
      </w:r>
      <w:r w:rsidRPr="006739CC">
        <w:rPr>
          <w:color w:val="000000"/>
          <w:lang w:val="uz-Cyrl-UZ"/>
        </w:rPr>
        <w:t>tutun</w:t>
      </w:r>
      <w:r w:rsidRPr="006739CC">
        <w:rPr>
          <w:color w:val="000000"/>
        </w:rPr>
        <w:t xml:space="preserve">, ham </w:t>
      </w:r>
      <w:r w:rsidRPr="006739CC">
        <w:rPr>
          <w:color w:val="000000"/>
          <w:lang w:val="uz-Cyrl-UZ"/>
        </w:rPr>
        <w:t>barot kechasining</w:t>
      </w:r>
      <w:r w:rsidRPr="006739CC">
        <w:rPr>
          <w:color w:val="000000"/>
        </w:rPr>
        <w:t xml:space="preserve"> sanaviy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hikmatli </w:t>
      </w:r>
      <w:r w:rsidRPr="006739CC">
        <w:rPr>
          <w:color w:val="000000"/>
          <w:lang w:val="uz-Cyrl-UZ"/>
        </w:rPr>
        <w:t>ishlarn</w:t>
      </w:r>
      <w:r w:rsidRPr="00465AC3">
        <w:rPr>
          <w:color w:val="000000"/>
        </w:rPr>
        <w:t>i</w:t>
      </w:r>
      <w:r w:rsidRPr="006739CC">
        <w:rPr>
          <w:color w:val="000000"/>
          <w:lang w:val="uz-Cyrl-UZ"/>
        </w:rPr>
        <w:t xml:space="preserve"> ayirish</w:t>
      </w:r>
      <w:r w:rsidRPr="00465AC3">
        <w:rPr>
          <w:color w:val="000000"/>
        </w:rPr>
        <w:t xml:space="preserve"> va </w:t>
      </w:r>
      <w:r>
        <w:rPr>
          <w:color w:val="000000"/>
        </w:rPr>
        <w:t>taqsimlash</w:t>
      </w:r>
      <w:r w:rsidRPr="006739CC">
        <w:rPr>
          <w:color w:val="000000"/>
        </w:rPr>
        <w:t xml:space="preserve"> nu</w:t>
      </w:r>
      <w:r w:rsidRPr="006739CC">
        <w:rPr>
          <w:color w:val="000000"/>
          <w:lang w:val="uz-Cyrl-UZ"/>
        </w:rPr>
        <w:t>q</w:t>
      </w:r>
      <w:r w:rsidRPr="006739CC">
        <w:rPr>
          <w:color w:val="000000"/>
        </w:rPr>
        <w:t>talari</w:t>
      </w:r>
      <w:r w:rsidRPr="006739CC">
        <w:rPr>
          <w:color w:val="000000"/>
          <w:lang w:val="uz-Cyrl-UZ"/>
        </w:rPr>
        <w:t xml:space="preserve"> </w:t>
      </w:r>
      <w:r w:rsidRPr="00465AC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boshqa </w:t>
      </w:r>
      <w:bookmarkStart w:id="364" w:name="_Hlk334169432"/>
      <w:r w:rsidRPr="006739CC">
        <w:rPr>
          <w:color w:val="000000"/>
          <w:lang w:val="uz-Cyrl-UZ"/>
        </w:rPr>
        <w:t>karina</w:t>
      </w:r>
      <w:bookmarkEnd w:id="364"/>
      <w:r w:rsidRPr="006739CC">
        <w:rPr>
          <w:color w:val="000000"/>
          <w:lang w:val="uz-Cyrl-UZ"/>
        </w:rPr>
        <w:t>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imoan</w:t>
      </w:r>
      <w:r w:rsidRPr="006739CC">
        <w:rPr>
          <w:color w:val="000000"/>
        </w:rPr>
        <w:t xml:space="preserve"> va ramzan xabar beradi. </w:t>
      </w:r>
      <w:r w:rsidRPr="006739CC">
        <w:rPr>
          <w:color w:val="000000"/>
          <w:lang w:val="uz-Cyrl-UZ"/>
        </w:rPr>
        <w:t>H</w:t>
      </w:r>
      <w:r w:rsidRPr="006739CC">
        <w:rPr>
          <w:color w:val="000000"/>
        </w:rPr>
        <w:t xml:space="preserve">a, </w:t>
      </w:r>
      <w:r w:rsidR="00317151">
        <w:rPr>
          <w:color w:val="000000"/>
          <w:lang w:val="uz-Cyrl-UZ"/>
        </w:rPr>
        <w:t>O‘</w:t>
      </w:r>
      <w:r w:rsidRPr="006739CC">
        <w:rPr>
          <w:color w:val="000000"/>
        </w:rPr>
        <w:t>ninchi S</w:t>
      </w:r>
      <w:r w:rsidR="00317151">
        <w:rPr>
          <w:color w:val="000000"/>
          <w:lang w:val="uz-Cyrl-UZ"/>
        </w:rPr>
        <w:t>o‘</w:t>
      </w:r>
      <w:r w:rsidRPr="006739CC">
        <w:rPr>
          <w:color w:val="000000"/>
        </w:rPr>
        <w:t>z juda ahamiyatli bir balo</w:t>
      </w:r>
      <w:r w:rsidRPr="006739CC">
        <w:rPr>
          <w:color w:val="000000"/>
          <w:lang w:val="uz-Cyrl-UZ"/>
        </w:rPr>
        <w:t>n</w:t>
      </w:r>
      <w:r w:rsidRPr="006739CC">
        <w:rPr>
          <w:color w:val="000000"/>
        </w:rPr>
        <w:t xml:space="preserve">i </w:t>
      </w:r>
      <w:r w:rsidRPr="006739CC">
        <w:rPr>
          <w:color w:val="000000"/>
          <w:lang w:val="uz-Cyrl-UZ"/>
        </w:rPr>
        <w:t xml:space="preserve">daf </w:t>
      </w:r>
      <w:r w:rsidRPr="00465AC3">
        <w:rPr>
          <w:color w:val="000000"/>
        </w:rPr>
        <w:t>qil</w:t>
      </w:r>
      <w:r w:rsidRPr="006739CC">
        <w:rPr>
          <w:color w:val="000000"/>
          <w:lang w:val="uz-Cyrl-UZ"/>
        </w:rPr>
        <w:t>di</w:t>
      </w:r>
      <w:r w:rsidRPr="006739CC">
        <w:rPr>
          <w:color w:val="000000"/>
        </w:rPr>
        <w:t xml:space="preserve">. </w:t>
      </w:r>
      <w:bookmarkStart w:id="365" w:name="_Hlk334169636"/>
      <w:bookmarkStart w:id="366" w:name="_Hlk334169720"/>
      <w:r w:rsidRPr="000746AE">
        <w:rPr>
          <w:color w:val="000000"/>
          <w:lang w:val="uz-Cyrl-UZ"/>
        </w:rPr>
        <w:t>Hurriyat</w:t>
      </w:r>
      <w:bookmarkEnd w:id="365"/>
      <w:r w:rsidRPr="000746AE">
        <w:rPr>
          <w:color w:val="000000"/>
          <w:lang w:val="uz-Cyrl-UZ"/>
        </w:rPr>
        <w:t>i</w:t>
      </w:r>
      <w:r w:rsidRPr="006739CC">
        <w:rPr>
          <w:color w:val="000000"/>
        </w:rPr>
        <w:t xml:space="preserve"> </w:t>
      </w:r>
      <w:r w:rsidRPr="006739CC">
        <w:rPr>
          <w:color w:val="000000"/>
          <w:lang w:val="uz-Cyrl-UZ"/>
        </w:rPr>
        <w:t>afkor</w:t>
      </w:r>
      <w:bookmarkEnd w:id="366"/>
      <w:r w:rsidRPr="006739CC">
        <w:rPr>
          <w:color w:val="000000"/>
          <w:lang w:val="uz-Cyrl-UZ"/>
        </w:rPr>
        <w:t xml:space="preserve"> </w:t>
      </w:r>
      <w:r>
        <w:rPr>
          <w:color w:val="000000"/>
        </w:rPr>
        <w:t>erkinlig</w:t>
      </w:r>
      <w:r w:rsidRPr="006739CC">
        <w:rPr>
          <w:color w:val="000000"/>
        </w:rPr>
        <w:t xml:space="preserve">i va </w:t>
      </w:r>
      <w:r w:rsidRPr="006739CC">
        <w:rPr>
          <w:color w:val="000000"/>
          <w:lang w:val="uz-Cyrl-UZ"/>
        </w:rPr>
        <w:t>jahon urushi</w:t>
      </w:r>
      <w:r w:rsidRPr="006739CC">
        <w:rPr>
          <w:color w:val="000000"/>
        </w:rPr>
        <w:t xml:space="preserve"> </w:t>
      </w:r>
      <w:r w:rsidRPr="006739CC">
        <w:rPr>
          <w:color w:val="000000"/>
          <w:lang w:val="uz-Cyrl-UZ"/>
        </w:rPr>
        <w:t>larzasi</w:t>
      </w:r>
      <w:r w:rsidRPr="006739CC">
        <w:rPr>
          <w:color w:val="000000"/>
        </w:rPr>
        <w:t xml:space="preserve"> vaqtida hashrni inkor </w:t>
      </w:r>
      <w:r>
        <w:rPr>
          <w:color w:val="000000"/>
        </w:rPr>
        <w:t>qil</w:t>
      </w:r>
      <w:r w:rsidRPr="006739CC">
        <w:rPr>
          <w:color w:val="000000"/>
        </w:rPr>
        <w:t>gan munofiqlar fursat topib k</w:t>
      </w:r>
      <w:r w:rsidR="00317151">
        <w:rPr>
          <w:color w:val="000000"/>
        </w:rPr>
        <w:t>o‘</w:t>
      </w:r>
      <w:r w:rsidRPr="006739CC">
        <w:rPr>
          <w:color w:val="000000"/>
        </w:rPr>
        <w:t xml:space="preserve">p yerlarda zaharli fikrlarini </w:t>
      </w:r>
      <w:r w:rsidRPr="006739CC">
        <w:rPr>
          <w:color w:val="000000"/>
          <w:lang w:val="uz-Cyrl-UZ"/>
        </w:rPr>
        <w:t>izhor qilishni</w:t>
      </w:r>
      <w:r w:rsidRPr="006739CC">
        <w:rPr>
          <w:color w:val="000000"/>
        </w:rPr>
        <w:t xml:space="preserve"> boshlaganlari bir zamonda </w:t>
      </w:r>
      <w:r>
        <w:rPr>
          <w:color w:val="000000"/>
        </w:rPr>
        <w:t>“</w:t>
      </w:r>
      <w:r w:rsidR="00317151">
        <w:rPr>
          <w:color w:val="000000"/>
        </w:rPr>
        <w:t>O‘</w:t>
      </w:r>
      <w:r w:rsidRPr="006739CC">
        <w:rPr>
          <w:color w:val="000000"/>
        </w:rPr>
        <w:t>ninchi S</w:t>
      </w:r>
      <w:r w:rsidR="00317151">
        <w:rPr>
          <w:color w:val="000000"/>
        </w:rPr>
        <w:t>o‘</w:t>
      </w:r>
      <w:r w:rsidRPr="006739CC">
        <w:rPr>
          <w:color w:val="000000"/>
        </w:rPr>
        <w:t>z</w:t>
      </w:r>
      <w:r>
        <w:rPr>
          <w:color w:val="000000"/>
        </w:rPr>
        <w:t>”</w:t>
      </w:r>
      <w:r w:rsidRPr="006739CC">
        <w:rPr>
          <w:color w:val="000000"/>
        </w:rPr>
        <w:t xml:space="preserve"> chiqdi va </w:t>
      </w:r>
      <w:r w:rsidRPr="006739CC">
        <w:rPr>
          <w:color w:val="000000"/>
          <w:lang w:val="uz-Cyrl-UZ"/>
        </w:rPr>
        <w:t xml:space="preserve">chop </w:t>
      </w:r>
      <w:r w:rsidRPr="00465AC3">
        <w:rPr>
          <w:color w:val="000000"/>
        </w:rPr>
        <w:t>qilin</w:t>
      </w:r>
      <w:r w:rsidRPr="006739CC">
        <w:rPr>
          <w:color w:val="000000"/>
          <w:lang w:val="uz-Cyrl-UZ"/>
        </w:rPr>
        <w:t>di</w:t>
      </w:r>
      <w:r w:rsidRPr="006739CC">
        <w:rPr>
          <w:color w:val="000000"/>
        </w:rPr>
        <w:t>. Ming nusxasi atrofga yoyildi. Uni k</w:t>
      </w:r>
      <w:r w:rsidR="00317151">
        <w:rPr>
          <w:color w:val="000000"/>
        </w:rPr>
        <w:t>o‘</w:t>
      </w:r>
      <w:r w:rsidRPr="006739CC">
        <w:rPr>
          <w:color w:val="000000"/>
        </w:rPr>
        <w:t xml:space="preserve">rgan harkas </w:t>
      </w:r>
      <w:bookmarkStart w:id="367" w:name="_Hlk334169892"/>
      <w:r w:rsidRPr="006739CC">
        <w:rPr>
          <w:color w:val="000000"/>
        </w:rPr>
        <w:t>kamoli ishtiyoq</w:t>
      </w:r>
      <w:bookmarkEnd w:id="367"/>
      <w:r w:rsidRPr="006739CC">
        <w:rPr>
          <w:color w:val="000000"/>
        </w:rPr>
        <w:t xml:space="preserve"> va </w:t>
      </w:r>
      <w:r>
        <w:rPr>
          <w:color w:val="000000"/>
        </w:rPr>
        <w:t>qiziqish</w:t>
      </w:r>
      <w:r w:rsidRPr="006739CC">
        <w:rPr>
          <w:color w:val="000000"/>
          <w:lang w:val="uz-Cyrl-UZ"/>
        </w:rPr>
        <w:t xml:space="preserve"> </w:t>
      </w:r>
      <w:r w:rsidRPr="00465AC3">
        <w:rPr>
          <w:color w:val="000000"/>
        </w:rPr>
        <w:t>b</w:t>
      </w:r>
      <w:r w:rsidRPr="006739CC">
        <w:rPr>
          <w:color w:val="000000"/>
          <w:lang w:val="uz-Cyrl-UZ"/>
        </w:rPr>
        <w:t>i</w:t>
      </w:r>
      <w:r w:rsidRPr="006739CC">
        <w:rPr>
          <w:color w:val="000000"/>
        </w:rPr>
        <w:t>la</w:t>
      </w:r>
      <w:r>
        <w:rPr>
          <w:color w:val="000000"/>
        </w:rPr>
        <w:t xml:space="preserve">n </w:t>
      </w:r>
      <w:r w:rsidR="00317151">
        <w:rPr>
          <w:color w:val="000000"/>
        </w:rPr>
        <w:t>o‘</w:t>
      </w:r>
      <w:r w:rsidRPr="006739CC">
        <w:rPr>
          <w:color w:val="000000"/>
        </w:rPr>
        <w:t xml:space="preserve">qidi. </w:t>
      </w:r>
      <w:bookmarkStart w:id="368" w:name="_Hlk334169914"/>
      <w:r w:rsidRPr="006739CC">
        <w:rPr>
          <w:color w:val="000000"/>
        </w:rPr>
        <w:t>Zindiq</w:t>
      </w:r>
      <w:bookmarkEnd w:id="368"/>
      <w:r w:rsidRPr="006739CC">
        <w:rPr>
          <w:color w:val="000000"/>
        </w:rPr>
        <w:t>larning kofirona fikrlarini t</w:t>
      </w:r>
      <w:r w:rsidR="00317151">
        <w:rPr>
          <w:color w:val="000000"/>
        </w:rPr>
        <w:t>o‘</w:t>
      </w:r>
      <w:r>
        <w:rPr>
          <w:color w:val="000000"/>
        </w:rPr>
        <w:t>liq</w:t>
      </w:r>
      <w:r w:rsidRPr="006739CC">
        <w:rPr>
          <w:color w:val="000000"/>
        </w:rPr>
        <w:t xml:space="preserve"> sindirdi va ularni </w:t>
      </w:r>
      <w:r w:rsidRPr="006739CC">
        <w:rPr>
          <w:color w:val="000000"/>
          <w:lang w:val="uz-Cyrl-UZ"/>
        </w:rPr>
        <w:t>jim qil</w:t>
      </w:r>
      <w:r w:rsidRPr="006739CC">
        <w:rPr>
          <w:color w:val="000000"/>
        </w:rPr>
        <w:t>di. Imom</w:t>
      </w:r>
      <w:r>
        <w:rPr>
          <w:color w:val="000000"/>
        </w:rPr>
        <w:t>i</w:t>
      </w:r>
      <w:r w:rsidRPr="006739CC">
        <w:rPr>
          <w:color w:val="000000"/>
        </w:rPr>
        <w:t xml:space="preserve"> Ali Roziyallohu Anhning bu taqdiriga layoqatini isbot </w:t>
      </w:r>
      <w:r>
        <w:rPr>
          <w:color w:val="000000"/>
        </w:rPr>
        <w:t>qil</w:t>
      </w:r>
      <w:r w:rsidRPr="006739CC">
        <w:rPr>
          <w:color w:val="000000"/>
        </w:rPr>
        <w:t>di. Kimning shubhasi b</w:t>
      </w:r>
      <w:r w:rsidR="00317151">
        <w:rPr>
          <w:color w:val="000000"/>
        </w:rPr>
        <w:t>o‘</w:t>
      </w:r>
      <w:r w:rsidRPr="006739CC">
        <w:rPr>
          <w:color w:val="000000"/>
        </w:rPr>
        <w:t>lsa kelsin</w:t>
      </w:r>
      <w:r w:rsidRPr="006739CC">
        <w:rPr>
          <w:color w:val="000000"/>
          <w:lang w:val="uz-Cyrl-UZ"/>
        </w:rPr>
        <w:t>,</w:t>
      </w:r>
      <w:r w:rsidRPr="006739CC">
        <w:rPr>
          <w:color w:val="000000"/>
        </w:rPr>
        <w:t xml:space="preserve"> uni diqqat</w:t>
      </w:r>
      <w:r w:rsidRPr="006739CC">
        <w:rPr>
          <w:color w:val="000000"/>
          <w:lang w:val="uz-Cyrl-UZ"/>
        </w:rPr>
        <w:t xml:space="preserve"> </w:t>
      </w:r>
      <w:r w:rsidRPr="00465AC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rPr>
        <w:t>o‘</w:t>
      </w:r>
      <w:r w:rsidRPr="006739CC">
        <w:rPr>
          <w:color w:val="000000"/>
        </w:rPr>
        <w:t>qisin, hashrning qa</w:t>
      </w:r>
      <w:r>
        <w:rPr>
          <w:color w:val="000000"/>
        </w:rPr>
        <w:t>nch</w:t>
      </w:r>
      <w:r w:rsidRPr="006739CC">
        <w:rPr>
          <w:color w:val="000000"/>
        </w:rPr>
        <w:t>a</w:t>
      </w:r>
      <w:r>
        <w:rPr>
          <w:color w:val="000000"/>
        </w:rPr>
        <w:t>la</w:t>
      </w:r>
      <w:r w:rsidRPr="006739CC">
        <w:rPr>
          <w:color w:val="000000"/>
        </w:rPr>
        <w:t xml:space="preserve">r quvvatli bir </w:t>
      </w:r>
      <w:bookmarkStart w:id="369" w:name="_Hlk334169991"/>
      <w:r w:rsidRPr="006739CC">
        <w:rPr>
          <w:color w:val="000000"/>
        </w:rPr>
        <w:t>burhon</w:t>
      </w:r>
      <w:bookmarkEnd w:id="369"/>
      <w:r w:rsidRPr="006739CC">
        <w:rPr>
          <w:color w:val="000000"/>
        </w:rPr>
        <w:t>i b</w:t>
      </w:r>
      <w:r w:rsidR="00317151">
        <w:rPr>
          <w:color w:val="000000"/>
        </w:rPr>
        <w:t>o‘</w:t>
      </w:r>
      <w:r w:rsidRPr="006739CC">
        <w:rPr>
          <w:color w:val="000000"/>
        </w:rPr>
        <w:t>lganini k</w:t>
      </w:r>
      <w:r w:rsidR="00317151">
        <w:rPr>
          <w:color w:val="000000"/>
        </w:rPr>
        <w:t>o‘</w:t>
      </w:r>
      <w:r w:rsidRPr="006739CC">
        <w:rPr>
          <w:color w:val="000000"/>
        </w:rPr>
        <w:t>rsin.</w:t>
      </w:r>
    </w:p>
    <w:p w14:paraId="62EEADC3" w14:textId="77777777" w:rsidR="00C8420E" w:rsidRPr="006739CC" w:rsidRDefault="00C8420E" w:rsidP="00C8420E">
      <w:pPr>
        <w:widowControl w:val="0"/>
        <w:ind w:firstLine="706"/>
        <w:jc w:val="both"/>
        <w:rPr>
          <w:color w:val="000000"/>
          <w:lang w:val="uz-Cyrl-UZ"/>
        </w:rPr>
      </w:pPr>
      <w:r w:rsidRPr="006739CC">
        <w:rPr>
          <w:color w:val="000000"/>
        </w:rPr>
        <w:t>Ham Hazrat Imom</w:t>
      </w:r>
      <w:r>
        <w:rPr>
          <w:color w:val="000000"/>
        </w:rPr>
        <w:t>i</w:t>
      </w:r>
      <w:r w:rsidRPr="006739CC">
        <w:rPr>
          <w:color w:val="000000"/>
        </w:rPr>
        <w:t xml:space="preserve"> Ali Roziyallohu Anh </w:t>
      </w:r>
      <w:r w:rsidR="00317151">
        <w:rPr>
          <w:color w:val="000000"/>
          <w:lang w:val="uz-Cyrl-UZ"/>
        </w:rPr>
        <w:t>o‘</w:t>
      </w:r>
      <w:r w:rsidRPr="006739CC">
        <w:rPr>
          <w:color w:val="000000"/>
        </w:rPr>
        <w:t>n t</w:t>
      </w:r>
      <w:r w:rsidR="00317151">
        <w:rPr>
          <w:color w:val="000000"/>
        </w:rPr>
        <w:t>o‘</w:t>
      </w:r>
      <w:r w:rsidRPr="006739CC">
        <w:rPr>
          <w:color w:val="000000"/>
        </w:rPr>
        <w:t xml:space="preserve">qqizinchi sura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w:t>
      </w:r>
      <w:r w:rsidRPr="006739CC">
        <w:rPr>
          <w:color w:val="000000"/>
          <w:lang w:val="uz-Cyrl-UZ"/>
        </w:rPr>
        <w:t>Sura</w:t>
      </w:r>
      <w:r>
        <w:rPr>
          <w:color w:val="000000"/>
          <w:lang w:val="en-US"/>
        </w:rPr>
        <w:t>t-un</w:t>
      </w:r>
      <w:r w:rsidRPr="00465AC3">
        <w:rPr>
          <w:color w:val="000000"/>
          <w:lang w:val="uz-Cyrl-UZ"/>
        </w:rPr>
        <w:t xml:space="preserve"> </w:t>
      </w:r>
      <w:r w:rsidRPr="006739CC">
        <w:rPr>
          <w:color w:val="000000"/>
          <w:lang w:val="uz-Cyrl-UZ"/>
        </w:rPr>
        <w:t>Nur</w:t>
      </w:r>
      <w:r w:rsidRPr="006739CC">
        <w:rPr>
          <w:color w:val="000000"/>
        </w:rPr>
        <w:t>ni</w:t>
      </w:r>
    </w:p>
    <w:p w14:paraId="798D0B5F" w14:textId="77777777" w:rsidR="00C8420E" w:rsidRPr="00465AC3" w:rsidRDefault="00C8420E" w:rsidP="00C8420E">
      <w:pPr>
        <w:widowControl w:val="0"/>
        <w:jc w:val="center"/>
        <w:rPr>
          <w:rFonts w:ascii="Traditional Arabic" w:hAnsi="Traditional Arabic" w:cs="Traditional Arabic"/>
          <w:color w:val="FF0000"/>
          <w:sz w:val="48"/>
          <w:szCs w:val="40"/>
        </w:rPr>
      </w:pPr>
      <w:r w:rsidRPr="00465AC3">
        <w:rPr>
          <w:rFonts w:ascii="Traditional Arabic" w:hAnsi="Traditional Arabic" w:cs="Traditional Arabic"/>
          <w:color w:val="FF0000"/>
          <w:sz w:val="40"/>
          <w:szCs w:val="40"/>
          <w:rtl/>
        </w:rPr>
        <w:t>بِسِرِّ حَوَامِيمِ الْكِتَابِ جَمِيعِهَا - عَلَيْكَ بِفَضْلِ النُّورِ يَانُورُ اُقْسِمَتْ</w:t>
      </w:r>
    </w:p>
    <w:p w14:paraId="32FA2D2E" w14:textId="77777777" w:rsidR="00C8420E" w:rsidRDefault="00C8420E" w:rsidP="00C8420E">
      <w:pPr>
        <w:widowControl w:val="0"/>
        <w:jc w:val="both"/>
        <w:rPr>
          <w:color w:val="000000"/>
        </w:rPr>
      </w:pPr>
      <w:r w:rsidRPr="00B17436">
        <w:rPr>
          <w:color w:val="000000"/>
        </w:rPr>
        <w:t>parch</w:t>
      </w:r>
      <w:r>
        <w:rPr>
          <w:color w:val="000000"/>
        </w:rPr>
        <w:t>a</w:t>
      </w:r>
      <w:r w:rsidRPr="006739CC">
        <w:rPr>
          <w:color w:val="000000"/>
          <w:lang w:val="uz-Cyrl-UZ"/>
        </w:rPr>
        <w:t xml:space="preserve">si </w:t>
      </w:r>
      <w:r w:rsidRPr="00B17436">
        <w:rPr>
          <w:color w:val="000000"/>
        </w:rPr>
        <w:t>b</w:t>
      </w:r>
      <w:r w:rsidRPr="006739CC">
        <w:rPr>
          <w:color w:val="000000"/>
          <w:lang w:val="uz-Cyrl-UZ"/>
        </w:rPr>
        <w:t>ila</w:t>
      </w:r>
      <w:r w:rsidRPr="00B17436">
        <w:rPr>
          <w:color w:val="000000"/>
        </w:rPr>
        <w:t>n</w:t>
      </w:r>
      <w:r w:rsidRPr="006739CC">
        <w:rPr>
          <w:color w:val="000000"/>
        </w:rPr>
        <w:t xml:space="preserve"> zikr </w:t>
      </w:r>
      <w:r>
        <w:rPr>
          <w:color w:val="000000"/>
        </w:rPr>
        <w:t>qil</w:t>
      </w:r>
      <w:r w:rsidRPr="006739CC">
        <w:rPr>
          <w:color w:val="000000"/>
        </w:rPr>
        <w:t xml:space="preserve">ib </w:t>
      </w:r>
      <w:r w:rsidRPr="006739CC">
        <w:rPr>
          <w:color w:val="000000"/>
          <w:lang w:val="uz-Cyrl-UZ"/>
        </w:rPr>
        <w:t>juda</w:t>
      </w:r>
      <w:r w:rsidRPr="006739CC">
        <w:rPr>
          <w:color w:val="000000"/>
        </w:rPr>
        <w:t xml:space="preserve"> </w:t>
      </w:r>
      <w:bookmarkStart w:id="370" w:name="_Hlk334170128"/>
      <w:r w:rsidRPr="006739CC">
        <w:rPr>
          <w:color w:val="000000"/>
        </w:rPr>
        <w:t>muxtasar</w:t>
      </w:r>
      <w:bookmarkEnd w:id="370"/>
      <w:r w:rsidRPr="006739CC">
        <w:rPr>
          <w:color w:val="000000"/>
        </w:rPr>
        <w:t xml:space="preserve"> b</w:t>
      </w:r>
      <w:r w:rsidR="00317151">
        <w:rPr>
          <w:color w:val="000000"/>
        </w:rPr>
        <w:t>o‘</w:t>
      </w:r>
      <w:r w:rsidRPr="006739CC">
        <w:rPr>
          <w:color w:val="000000"/>
        </w:rPr>
        <w:t xml:space="preserve">lgan </w:t>
      </w:r>
      <w:r w:rsidR="00317151">
        <w:rPr>
          <w:color w:val="000000"/>
          <w:lang w:val="uz-Cyrl-UZ"/>
        </w:rPr>
        <w:t>O‘</w:t>
      </w:r>
      <w:r w:rsidRPr="006739CC">
        <w:rPr>
          <w:color w:val="000000"/>
        </w:rPr>
        <w:t>n T</w:t>
      </w:r>
      <w:r w:rsidR="00317151">
        <w:rPr>
          <w:color w:val="000000"/>
        </w:rPr>
        <w:t>o‘</w:t>
      </w:r>
      <w:r w:rsidRPr="006739CC">
        <w:rPr>
          <w:color w:val="000000"/>
        </w:rPr>
        <w:t>qqizinchi S</w:t>
      </w:r>
      <w:r w:rsidR="00317151">
        <w:rPr>
          <w:color w:val="000000"/>
          <w:lang w:val="uz-Cyrl-UZ"/>
        </w:rPr>
        <w:t>o‘</w:t>
      </w:r>
      <w:r w:rsidRPr="006739CC">
        <w:rPr>
          <w:color w:val="000000"/>
        </w:rPr>
        <w:t xml:space="preserve">zga va </w:t>
      </w:r>
      <w:r w:rsidRPr="006739CC">
        <w:rPr>
          <w:color w:val="000000"/>
          <w:lang w:val="uz-Cyrl-UZ"/>
        </w:rPr>
        <w:t>juda</w:t>
      </w:r>
      <w:r w:rsidRPr="006739CC">
        <w:rPr>
          <w:color w:val="000000"/>
        </w:rPr>
        <w:t xml:space="preserve"> mukammal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w:t>
      </w:r>
      <w:r>
        <w:rPr>
          <w:color w:val="000000"/>
        </w:rPr>
        <w:t>“</w:t>
      </w:r>
      <w:r w:rsidR="00317151">
        <w:rPr>
          <w:color w:val="000000"/>
          <w:lang w:val="uz-Cyrl-UZ"/>
        </w:rPr>
        <w:t>O‘</w:t>
      </w:r>
      <w:r w:rsidRPr="006739CC">
        <w:rPr>
          <w:color w:val="000000"/>
        </w:rPr>
        <w:t>n T</w:t>
      </w:r>
      <w:r w:rsidR="00317151">
        <w:rPr>
          <w:color w:val="000000"/>
        </w:rPr>
        <w:t>o‘</w:t>
      </w:r>
      <w:r w:rsidRPr="006739CC">
        <w:rPr>
          <w:color w:val="000000"/>
        </w:rPr>
        <w:t>qqizinchi Maktub</w:t>
      </w:r>
      <w:r>
        <w:rPr>
          <w:color w:val="000000"/>
        </w:rPr>
        <w:t>”</w:t>
      </w:r>
      <w:r w:rsidRPr="006739CC">
        <w:rPr>
          <w:color w:val="000000"/>
        </w:rPr>
        <w:t xml:space="preserve">ga ishora uchun nur lafzini takror </w:t>
      </w:r>
      <w:r>
        <w:rPr>
          <w:color w:val="000000"/>
        </w:rPr>
        <w:t>qilish</w:t>
      </w:r>
      <w:r w:rsidRPr="006739CC">
        <w:rPr>
          <w:color w:val="000000"/>
          <w:lang w:val="uz-Cyrl-UZ"/>
        </w:rPr>
        <w:t xml:space="preserve"> </w:t>
      </w:r>
      <w:r w:rsidRPr="00B1743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maktublarning martabasi, ya</w:t>
      </w:r>
      <w:r w:rsidR="00317151">
        <w:rPr>
          <w:color w:val="000000"/>
        </w:rPr>
        <w:t>’</w:t>
      </w:r>
      <w:r w:rsidRPr="006739CC">
        <w:rPr>
          <w:color w:val="000000"/>
        </w:rPr>
        <w:t xml:space="preserve">ni </w:t>
      </w:r>
      <w:r>
        <w:rPr>
          <w:color w:val="000000"/>
        </w:rPr>
        <w:t>“</w:t>
      </w:r>
      <w:r w:rsidR="00317151">
        <w:rPr>
          <w:color w:val="000000"/>
          <w:lang w:val="uz-Cyrl-UZ"/>
        </w:rPr>
        <w:t>O‘</w:t>
      </w:r>
      <w:r w:rsidRPr="006739CC">
        <w:rPr>
          <w:color w:val="000000"/>
        </w:rPr>
        <w:t>n T</w:t>
      </w:r>
      <w:r w:rsidR="00317151">
        <w:rPr>
          <w:color w:val="000000"/>
          <w:lang w:val="uz-Cyrl-UZ"/>
        </w:rPr>
        <w:t>o‘</w:t>
      </w:r>
      <w:r w:rsidRPr="006739CC">
        <w:rPr>
          <w:color w:val="000000"/>
        </w:rPr>
        <w:t>rtinchi Maktub</w:t>
      </w:r>
      <w:r>
        <w:rPr>
          <w:color w:val="000000"/>
        </w:rPr>
        <w:t>”</w:t>
      </w:r>
      <w:r w:rsidRPr="006739CC">
        <w:rPr>
          <w:color w:val="000000"/>
        </w:rPr>
        <w:t xml:space="preserve"> </w:t>
      </w:r>
      <w:r w:rsidRPr="006739CC">
        <w:rPr>
          <w:color w:val="000000"/>
          <w:lang w:val="uz-Cyrl-UZ"/>
        </w:rPr>
        <w:t>nuqson</w:t>
      </w:r>
      <w:r w:rsidRPr="006739CC">
        <w:rPr>
          <w:color w:val="000000"/>
        </w:rPr>
        <w:t xml:space="preserve"> </w:t>
      </w:r>
      <w:r w:rsidRPr="006739CC">
        <w:rPr>
          <w:color w:val="000000"/>
          <w:lang w:val="uz-Cyrl-UZ"/>
        </w:rPr>
        <w:t>qolishiga</w:t>
      </w:r>
      <w:r w:rsidRPr="006739CC">
        <w:rPr>
          <w:color w:val="000000"/>
        </w:rPr>
        <w:t xml:space="preserve"> </w:t>
      </w:r>
      <w:r w:rsidRPr="006739CC">
        <w:rPr>
          <w:color w:val="000000"/>
          <w:lang w:val="uz-Cyrl-UZ"/>
        </w:rPr>
        <w:t>imo</w:t>
      </w:r>
      <w:r w:rsidRPr="00B17436">
        <w:rPr>
          <w:color w:val="000000"/>
        </w:rPr>
        <w:t xml:space="preserve"> qili</w:t>
      </w:r>
      <w:r>
        <w:rPr>
          <w:color w:val="000000"/>
        </w:rPr>
        <w:t>b</w:t>
      </w:r>
      <w:r w:rsidRPr="006739CC">
        <w:rPr>
          <w:color w:val="000000"/>
        </w:rPr>
        <w:t xml:space="preserve"> Sura</w:t>
      </w:r>
      <w:r w:rsidRPr="00B17436">
        <w:rPr>
          <w:color w:val="000000"/>
        </w:rPr>
        <w:t>-</w:t>
      </w:r>
      <w:r w:rsidRPr="006739CC">
        <w:rPr>
          <w:color w:val="000000"/>
        </w:rPr>
        <w:t>i</w:t>
      </w:r>
      <w:r>
        <w:rPr>
          <w:color w:val="000000"/>
        </w:rPr>
        <w:t xml:space="preserve"> </w:t>
      </w:r>
      <w:r w:rsidRPr="006739CC">
        <w:rPr>
          <w:color w:val="000000"/>
          <w:lang w:val="uz-Cyrl-UZ"/>
        </w:rPr>
        <w:t>Nur</w:t>
      </w:r>
      <w:r w:rsidRPr="006739CC">
        <w:rPr>
          <w:color w:val="000000"/>
        </w:rPr>
        <w:t xml:space="preserve">ni </w:t>
      </w:r>
      <w:r w:rsidR="00317151">
        <w:rPr>
          <w:color w:val="000000"/>
          <w:lang w:val="uz-Cyrl-UZ"/>
        </w:rPr>
        <w:t>o‘</w:t>
      </w:r>
      <w:r w:rsidRPr="006739CC">
        <w:rPr>
          <w:color w:val="000000"/>
        </w:rPr>
        <w:t xml:space="preserve">n beshinchida yana zikr </w:t>
      </w:r>
      <w:r>
        <w:rPr>
          <w:color w:val="000000"/>
        </w:rPr>
        <w:t>qil</w:t>
      </w:r>
      <w:r w:rsidRPr="006739CC">
        <w:rPr>
          <w:color w:val="000000"/>
        </w:rPr>
        <w:t>ishi</w:t>
      </w:r>
      <w:r w:rsidRPr="006739CC">
        <w:rPr>
          <w:color w:val="000000"/>
          <w:lang w:val="uz-Cyrl-UZ"/>
        </w:rPr>
        <w:t xml:space="preserve"> </w:t>
      </w:r>
      <w:r w:rsidRPr="00B1743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rPr>
        <w:t>g‘</w:t>
      </w:r>
      <w:r w:rsidRPr="006739CC">
        <w:rPr>
          <w:color w:val="000000"/>
        </w:rPr>
        <w:t xml:space="preserve">oyat latif va </w:t>
      </w:r>
      <w:bookmarkStart w:id="371" w:name="_Hlk334170164"/>
      <w:r w:rsidRPr="006739CC">
        <w:rPr>
          <w:color w:val="000000"/>
          <w:lang w:val="uz-Cyrl-UZ"/>
        </w:rPr>
        <w:t>mudaqqiq</w:t>
      </w:r>
      <w:bookmarkEnd w:id="371"/>
      <w:r w:rsidRPr="006739CC">
        <w:rPr>
          <w:color w:val="000000"/>
          <w:lang w:val="uz-Cyrl-UZ"/>
        </w:rPr>
        <w:t>ona</w:t>
      </w:r>
      <w:r w:rsidRPr="006739CC">
        <w:rPr>
          <w:color w:val="000000"/>
        </w:rPr>
        <w:t xml:space="preserve"> xabar beradi. Va u ikki risolalarni Risola-i Nurning buyuk nurlari </w:t>
      </w:r>
      <w:proofErr w:type="spellStart"/>
      <w:r w:rsidRPr="006739CC">
        <w:rPr>
          <w:color w:val="000000"/>
          <w:lang w:val="en-US"/>
        </w:rPr>
        <w:t>b</w:t>
      </w:r>
      <w:r w:rsidR="00317151">
        <w:rPr>
          <w:color w:val="000000"/>
          <w:lang w:val="en-US"/>
        </w:rPr>
        <w:t>o‘</w:t>
      </w:r>
      <w:r w:rsidRPr="006739CC">
        <w:rPr>
          <w:color w:val="000000"/>
          <w:lang w:val="en-US"/>
        </w:rPr>
        <w:t>lganliklarini</w:t>
      </w:r>
      <w:proofErr w:type="spellEnd"/>
      <w:r w:rsidRPr="006739CC">
        <w:rPr>
          <w:color w:val="000000"/>
        </w:rPr>
        <w:t xml:space="preserve"> </w:t>
      </w:r>
      <w:proofErr w:type="spellStart"/>
      <w:r w:rsidRPr="006739CC">
        <w:rPr>
          <w:color w:val="000000"/>
          <w:lang w:val="en-US"/>
        </w:rPr>
        <w:t>bildiradi</w:t>
      </w:r>
      <w:proofErr w:type="spellEnd"/>
      <w:r w:rsidRPr="006739CC">
        <w:rPr>
          <w:color w:val="000000"/>
        </w:rPr>
        <w:t xml:space="preserve">. </w:t>
      </w:r>
      <w:r w:rsidRPr="006739CC">
        <w:rPr>
          <w:color w:val="000000"/>
          <w:lang w:val="uz-Cyrl-UZ"/>
        </w:rPr>
        <w:t>H</w:t>
      </w:r>
      <w:r w:rsidRPr="006739CC">
        <w:rPr>
          <w:color w:val="000000"/>
        </w:rPr>
        <w:t xml:space="preserve">a, </w:t>
      </w:r>
      <w:bookmarkStart w:id="372" w:name="_Hlk334170210"/>
      <w:r w:rsidRPr="006739CC">
        <w:rPr>
          <w:color w:val="000000"/>
        </w:rPr>
        <w:t>risolati Muhammadiya</w:t>
      </w:r>
      <w:bookmarkEnd w:id="372"/>
      <w:r w:rsidRPr="006739CC">
        <w:rPr>
          <w:color w:val="000000"/>
        </w:rPr>
        <w:t xml:space="preserve"> Alayhissalotu </w:t>
      </w:r>
      <w:r>
        <w:rPr>
          <w:color w:val="000000"/>
        </w:rPr>
        <w:t>Vassalom</w:t>
      </w:r>
      <w:r w:rsidRPr="006739CC">
        <w:rPr>
          <w:color w:val="000000"/>
        </w:rPr>
        <w:t>ga doir b</w:t>
      </w:r>
      <w:r w:rsidR="00317151">
        <w:rPr>
          <w:color w:val="000000"/>
        </w:rPr>
        <w:t>o‘</w:t>
      </w:r>
      <w:r w:rsidRPr="006739CC">
        <w:rPr>
          <w:color w:val="000000"/>
        </w:rPr>
        <w:t xml:space="preserve">lgan </w:t>
      </w:r>
      <w:r>
        <w:rPr>
          <w:color w:val="000000"/>
        </w:rPr>
        <w:t>“</w:t>
      </w:r>
      <w:r w:rsidR="00317151">
        <w:rPr>
          <w:color w:val="000000"/>
          <w:lang w:val="uz-Cyrl-UZ"/>
        </w:rPr>
        <w:t>O‘</w:t>
      </w:r>
      <w:r w:rsidRPr="006739CC">
        <w:rPr>
          <w:color w:val="000000"/>
        </w:rPr>
        <w:t>n T</w:t>
      </w:r>
      <w:r w:rsidR="00317151">
        <w:rPr>
          <w:color w:val="000000"/>
          <w:lang w:val="uz-Cyrl-UZ"/>
        </w:rPr>
        <w:t>o‘</w:t>
      </w:r>
      <w:r w:rsidRPr="006739CC">
        <w:rPr>
          <w:color w:val="000000"/>
          <w:lang w:val="uz-Cyrl-UZ"/>
        </w:rPr>
        <w:t>qq</w:t>
      </w:r>
      <w:r w:rsidRPr="006739CC">
        <w:rPr>
          <w:color w:val="000000"/>
        </w:rPr>
        <w:t>izinchi S</w:t>
      </w:r>
      <w:r w:rsidR="00317151">
        <w:rPr>
          <w:color w:val="000000"/>
          <w:lang w:val="uz-Cyrl-UZ"/>
        </w:rPr>
        <w:t>o‘</w:t>
      </w:r>
      <w:r w:rsidRPr="006739CC">
        <w:rPr>
          <w:color w:val="000000"/>
        </w:rPr>
        <w:t>z</w:t>
      </w:r>
      <w:r>
        <w:rPr>
          <w:color w:val="000000"/>
        </w:rPr>
        <w:t>”</w:t>
      </w:r>
      <w:r w:rsidRPr="006739CC">
        <w:rPr>
          <w:color w:val="000000"/>
        </w:rPr>
        <w:t xml:space="preserve"> ham uch jihat</w:t>
      </w:r>
      <w:r w:rsidRPr="006739CC">
        <w:rPr>
          <w:color w:val="000000"/>
          <w:lang w:val="uz-Cyrl-UZ"/>
        </w:rPr>
        <w:t xml:space="preserve"> </w:t>
      </w:r>
      <w:r w:rsidRPr="00B1743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karomatli va </w:t>
      </w:r>
      <w:bookmarkStart w:id="373" w:name="_Hlk334170235"/>
      <w:r w:rsidRPr="006739CC">
        <w:rPr>
          <w:color w:val="000000"/>
        </w:rPr>
        <w:t>h</w:t>
      </w:r>
      <w:bookmarkEnd w:id="373"/>
      <w:r>
        <w:rPr>
          <w:color w:val="000000"/>
        </w:rPr>
        <w:t>ayratomuz</w:t>
      </w:r>
      <w:r w:rsidRPr="006739CC">
        <w:rPr>
          <w:color w:val="000000"/>
        </w:rPr>
        <w:t xml:space="preserve"> b</w:t>
      </w:r>
      <w:r w:rsidR="00317151">
        <w:rPr>
          <w:color w:val="000000"/>
        </w:rPr>
        <w:t>o‘</w:t>
      </w:r>
      <w:r w:rsidRPr="006739CC">
        <w:rPr>
          <w:color w:val="000000"/>
        </w:rPr>
        <w:t xml:space="preserve">lgan </w:t>
      </w:r>
      <w:r>
        <w:rPr>
          <w:color w:val="000000"/>
        </w:rPr>
        <w:t>“</w:t>
      </w:r>
      <w:r w:rsidR="00317151">
        <w:rPr>
          <w:color w:val="000000"/>
          <w:lang w:val="uz-Cyrl-UZ"/>
        </w:rPr>
        <w:t>O‘</w:t>
      </w:r>
      <w:r w:rsidRPr="006739CC">
        <w:rPr>
          <w:color w:val="000000"/>
        </w:rPr>
        <w:t>n T</w:t>
      </w:r>
      <w:r w:rsidR="00317151">
        <w:rPr>
          <w:color w:val="000000"/>
        </w:rPr>
        <w:t>o‘</w:t>
      </w:r>
      <w:r w:rsidRPr="006739CC">
        <w:rPr>
          <w:color w:val="000000"/>
        </w:rPr>
        <w:t>qqizinchi Maktub</w:t>
      </w:r>
      <w:r>
        <w:rPr>
          <w:color w:val="000000"/>
        </w:rPr>
        <w:t>”</w:t>
      </w:r>
      <w:r w:rsidRPr="006739CC">
        <w:rPr>
          <w:color w:val="000000"/>
        </w:rPr>
        <w:t xml:space="preserve"> </w:t>
      </w:r>
      <w:r w:rsidRPr="006739CC">
        <w:rPr>
          <w:color w:val="000000"/>
          <w:lang w:val="uz-Cyrl-UZ"/>
        </w:rPr>
        <w:t>haqiqatdan</w:t>
      </w:r>
      <w:r w:rsidRPr="006739CC">
        <w:rPr>
          <w:color w:val="000000"/>
        </w:rPr>
        <w:t xml:space="preserve"> Risola-i Nurning eng porloq </w:t>
      </w:r>
      <w:r w:rsidRPr="006739CC">
        <w:rPr>
          <w:color w:val="000000"/>
          <w:lang w:val="uz-Cyrl-UZ"/>
        </w:rPr>
        <w:t>bittadan</w:t>
      </w:r>
      <w:r w:rsidRPr="006739CC">
        <w:rPr>
          <w:color w:val="000000"/>
        </w:rPr>
        <w:t xml:space="preserve"> nuridirlar. Va Oisha-i Siddi</w:t>
      </w:r>
      <w:r w:rsidRPr="006739CC">
        <w:rPr>
          <w:color w:val="000000"/>
          <w:lang w:val="uz-Cyrl-UZ"/>
        </w:rPr>
        <w:t>q</w:t>
      </w:r>
      <w:r w:rsidRPr="006739CC">
        <w:rPr>
          <w:color w:val="000000"/>
        </w:rPr>
        <w:t xml:space="preserve">a Roziyallohu </w:t>
      </w:r>
      <w:r w:rsidRPr="006739CC">
        <w:rPr>
          <w:color w:val="000000"/>
        </w:rPr>
        <w:lastRenderedPageBreak/>
        <w:t xml:space="preserve">Anhaning </w:t>
      </w:r>
      <w:r w:rsidRPr="00B17436">
        <w:rPr>
          <w:color w:val="000000"/>
        </w:rPr>
        <w:t>oql</w:t>
      </w:r>
      <w:r>
        <w:rPr>
          <w:color w:val="000000"/>
        </w:rPr>
        <w:t>anish</w:t>
      </w:r>
      <w:r w:rsidRPr="006739CC">
        <w:rPr>
          <w:color w:val="000000"/>
          <w:lang w:val="uz-Cyrl-UZ"/>
        </w:rPr>
        <w:t>i</w:t>
      </w:r>
      <w:r w:rsidRPr="006739CC">
        <w:rPr>
          <w:color w:val="000000"/>
        </w:rPr>
        <w:t xml:space="preserve"> munosabati</w:t>
      </w:r>
      <w:r w:rsidRPr="006739CC">
        <w:rPr>
          <w:color w:val="000000"/>
          <w:lang w:val="uz-Cyrl-UZ"/>
        </w:rPr>
        <w:t xml:space="preserve"> </w:t>
      </w:r>
      <w:r w:rsidRPr="00B1743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374" w:name="_Hlk334170310"/>
      <w:r w:rsidRPr="006739CC">
        <w:rPr>
          <w:color w:val="000000"/>
        </w:rPr>
        <w:t>oyati</w:t>
      </w:r>
      <w:bookmarkEnd w:id="374"/>
      <w:r>
        <w:rPr>
          <w:color w:val="000000"/>
        </w:rPr>
        <w:t xml:space="preserve"> </w:t>
      </w:r>
      <w:r w:rsidRPr="006739CC">
        <w:rPr>
          <w:color w:val="000000"/>
        </w:rPr>
        <w:t>Nurning</w:t>
      </w:r>
      <w:r w:rsidRPr="006739CC">
        <w:rPr>
          <w:color w:val="000000"/>
          <w:sz w:val="56"/>
          <w:szCs w:val="40"/>
        </w:rPr>
        <w:t xml:space="preserve"> </w:t>
      </w:r>
      <w:r w:rsidRPr="00B17436">
        <w:rPr>
          <w:rFonts w:ascii="Traditional Arabic" w:hAnsi="Traditional Arabic" w:cs="Traditional Arabic"/>
          <w:color w:val="FF0000"/>
          <w:sz w:val="40"/>
          <w:szCs w:val="40"/>
          <w:rtl/>
        </w:rPr>
        <w:t>مَثَلُ نُورِهِ</w:t>
      </w:r>
      <w:r w:rsidRPr="00B17436">
        <w:rPr>
          <w:rFonts w:ascii="Traditional Arabic" w:hAnsi="Traditional Arabic" w:cs="Traditional Arabic"/>
          <w:color w:val="FF0000"/>
          <w:sz w:val="40"/>
          <w:szCs w:val="40"/>
          <w:lang w:val="uz-Cyrl-UZ"/>
        </w:rPr>
        <w:t xml:space="preserve"> </w:t>
      </w:r>
      <w:bookmarkStart w:id="375" w:name="_Hlk334170363"/>
      <w:r w:rsidRPr="006739CC">
        <w:rPr>
          <w:color w:val="000000"/>
        </w:rPr>
        <w:t>kalima</w:t>
      </w:r>
      <w:bookmarkEnd w:id="375"/>
      <w:r w:rsidRPr="006739CC">
        <w:rPr>
          <w:color w:val="000000"/>
        </w:rPr>
        <w:t xml:space="preserve">sidagi </w:t>
      </w:r>
      <w:r w:rsidRPr="006739CC">
        <w:rPr>
          <w:color w:val="000000"/>
          <w:lang w:val="uz-Cyrl-UZ"/>
        </w:rPr>
        <w:t>olmosh</w:t>
      </w:r>
      <w:r w:rsidRPr="006739CC">
        <w:rPr>
          <w:color w:val="000000"/>
        </w:rPr>
        <w:t xml:space="preserve"> uch </w:t>
      </w:r>
      <w:r w:rsidRPr="006739CC">
        <w:rPr>
          <w:color w:val="000000"/>
          <w:lang w:val="uz-Cyrl-UZ"/>
        </w:rPr>
        <w:t>jihatdan</w:t>
      </w:r>
      <w:r w:rsidRPr="006739CC">
        <w:rPr>
          <w:color w:val="000000"/>
        </w:rPr>
        <w:t xml:space="preserve"> birisi </w:t>
      </w:r>
      <w:r>
        <w:rPr>
          <w:color w:val="000000"/>
        </w:rPr>
        <w:t>b</w:t>
      </w:r>
      <w:r w:rsidRPr="006739CC">
        <w:rPr>
          <w:color w:val="000000"/>
        </w:rPr>
        <w:t>ila</w:t>
      </w:r>
      <w:r>
        <w:rPr>
          <w:color w:val="000000"/>
        </w:rPr>
        <w:t>n</w:t>
      </w:r>
      <w:r w:rsidRPr="006739CC">
        <w:rPr>
          <w:color w:val="000000"/>
        </w:rPr>
        <w:t xml:space="preserve"> Muhammad Alayhissalotu </w:t>
      </w:r>
      <w:r>
        <w:rPr>
          <w:color w:val="000000"/>
        </w:rPr>
        <w:t>Vassalom</w:t>
      </w:r>
      <w:r w:rsidRPr="006739CC">
        <w:rPr>
          <w:color w:val="000000"/>
        </w:rPr>
        <w:t xml:space="preserve">ga </w:t>
      </w:r>
      <w:r w:rsidRPr="00B17436">
        <w:rPr>
          <w:color w:val="000000"/>
        </w:rPr>
        <w:t>taal</w:t>
      </w:r>
      <w:r>
        <w:rPr>
          <w:color w:val="000000"/>
        </w:rPr>
        <w:t>luqli</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w:t>
      </w:r>
      <w:r w:rsidRPr="00B17436">
        <w:rPr>
          <w:color w:val="000000"/>
        </w:rPr>
        <w:t>ish</w:t>
      </w:r>
      <w:r w:rsidRPr="006739CC">
        <w:rPr>
          <w:color w:val="000000"/>
        </w:rPr>
        <w:t xml:space="preserve"> </w:t>
      </w:r>
      <w:bookmarkStart w:id="376" w:name="_Hlk334170424"/>
      <w:r w:rsidRPr="00B17436">
        <w:rPr>
          <w:color w:val="000000"/>
        </w:rPr>
        <w:t>ji</w:t>
      </w:r>
      <w:r>
        <w:rPr>
          <w:color w:val="000000"/>
        </w:rPr>
        <w:t>ha</w:t>
      </w:r>
      <w:r w:rsidRPr="006739CC">
        <w:rPr>
          <w:color w:val="000000"/>
          <w:lang w:val="uz-Cyrl-UZ"/>
        </w:rPr>
        <w:t>t</w:t>
      </w:r>
      <w:bookmarkEnd w:id="376"/>
      <w:r w:rsidRPr="006739CC">
        <w:rPr>
          <w:color w:val="000000"/>
          <w:lang w:val="uz-Cyrl-UZ"/>
        </w:rPr>
        <w:t xml:space="preserve">i </w:t>
      </w:r>
      <w:r w:rsidRPr="00B17436">
        <w:rPr>
          <w:color w:val="000000"/>
        </w:rPr>
        <w:t>b</w:t>
      </w:r>
      <w:r w:rsidRPr="006739CC">
        <w:rPr>
          <w:color w:val="000000"/>
          <w:lang w:val="uz-Cyrl-UZ"/>
        </w:rPr>
        <w:t>ila</w:t>
      </w:r>
      <w:r w:rsidRPr="00B17436">
        <w:rPr>
          <w:color w:val="000000"/>
        </w:rPr>
        <w:t>n</w:t>
      </w:r>
      <w:r w:rsidRPr="006739CC">
        <w:rPr>
          <w:color w:val="000000"/>
        </w:rPr>
        <w:t xml:space="preserve"> Sura</w:t>
      </w:r>
      <w:r w:rsidRPr="00B17436">
        <w:rPr>
          <w:color w:val="000000"/>
        </w:rPr>
        <w:t>-</w:t>
      </w:r>
      <w:r w:rsidRPr="006739CC">
        <w:rPr>
          <w:color w:val="000000"/>
          <w:lang w:val="uz-Cyrl-UZ"/>
        </w:rPr>
        <w:t>i</w:t>
      </w:r>
      <w:r w:rsidRPr="00B17436">
        <w:rPr>
          <w:color w:val="000000"/>
        </w:rPr>
        <w:t xml:space="preserve"> </w:t>
      </w:r>
      <w:r w:rsidRPr="006739CC">
        <w:rPr>
          <w:color w:val="000000"/>
          <w:lang w:val="uz-Cyrl-UZ"/>
        </w:rPr>
        <w:t>Nur</w:t>
      </w:r>
      <w:r w:rsidRPr="006739CC">
        <w:rPr>
          <w:color w:val="000000"/>
        </w:rPr>
        <w:t xml:space="preserve"> Zoti Muhammadiya Alayhissalotu Vassal</w:t>
      </w:r>
      <w:r>
        <w:rPr>
          <w:color w:val="000000"/>
        </w:rPr>
        <w:t>o</w:t>
      </w:r>
      <w:r w:rsidRPr="006739CC">
        <w:rPr>
          <w:color w:val="000000"/>
        </w:rPr>
        <w:t xml:space="preserve">m </w:t>
      </w:r>
      <w:r>
        <w:rPr>
          <w:color w:val="000000"/>
        </w:rPr>
        <w:t>b</w:t>
      </w:r>
      <w:r w:rsidRPr="006739CC">
        <w:rPr>
          <w:color w:val="000000"/>
        </w:rPr>
        <w:t>ila</w:t>
      </w:r>
      <w:r>
        <w:rPr>
          <w:color w:val="000000"/>
        </w:rPr>
        <w:t>n</w:t>
      </w:r>
      <w:r w:rsidRPr="006739CC">
        <w:rPr>
          <w:color w:val="000000"/>
        </w:rPr>
        <w:t xml:space="preserve"> ziyoda aloqador </w:t>
      </w:r>
      <w:r w:rsidRPr="006739CC">
        <w:rPr>
          <w:color w:val="000000"/>
          <w:lang w:val="uz-Cyrl-UZ"/>
        </w:rPr>
        <w:t>b</w:t>
      </w:r>
      <w:r w:rsidR="00317151">
        <w:rPr>
          <w:color w:val="000000"/>
          <w:lang w:val="uz-Cyrl-UZ"/>
        </w:rPr>
        <w:t>o‘</w:t>
      </w:r>
      <w:r w:rsidRPr="006739CC">
        <w:rPr>
          <w:color w:val="000000"/>
          <w:lang w:val="uz-Cyrl-UZ"/>
        </w:rPr>
        <w:t>lganidan</w:t>
      </w:r>
      <w:r w:rsidRPr="006739CC">
        <w:rPr>
          <w:color w:val="000000"/>
        </w:rPr>
        <w:t xml:space="preserve">, u sura </w:t>
      </w:r>
      <w:r>
        <w:rPr>
          <w:color w:val="000000"/>
        </w:rPr>
        <w:t>b</w:t>
      </w:r>
      <w:r w:rsidRPr="006739CC">
        <w:rPr>
          <w:color w:val="000000"/>
        </w:rPr>
        <w:t>ila</w:t>
      </w:r>
      <w:r>
        <w:rPr>
          <w:color w:val="000000"/>
        </w:rPr>
        <w:t>n</w:t>
      </w:r>
      <w:r w:rsidRPr="006739CC">
        <w:rPr>
          <w:color w:val="000000"/>
        </w:rPr>
        <w:t xml:space="preserve"> </w:t>
      </w:r>
      <w:bookmarkStart w:id="377" w:name="_Hlk334170446"/>
      <w:r w:rsidRPr="006739CC">
        <w:rPr>
          <w:color w:val="000000"/>
        </w:rPr>
        <w:t>risolati Muhammadiya</w:t>
      </w:r>
      <w:bookmarkEnd w:id="377"/>
      <w:r w:rsidRPr="006739CC">
        <w:rPr>
          <w:color w:val="000000"/>
        </w:rPr>
        <w:t xml:space="preserve"> Alayhissalotu Vassal</w:t>
      </w:r>
      <w:r>
        <w:rPr>
          <w:color w:val="000000"/>
        </w:rPr>
        <w:t>o</w:t>
      </w:r>
      <w:r w:rsidRPr="006739CC">
        <w:rPr>
          <w:color w:val="000000"/>
        </w:rPr>
        <w:t xml:space="preserve">mni isbot </w:t>
      </w:r>
      <w:r>
        <w:rPr>
          <w:color w:val="000000"/>
        </w:rPr>
        <w:t>qil</w:t>
      </w:r>
      <w:r w:rsidRPr="006739CC">
        <w:rPr>
          <w:color w:val="000000"/>
        </w:rPr>
        <w:t xml:space="preserve">gan </w:t>
      </w:r>
      <w:r w:rsidR="00317151">
        <w:rPr>
          <w:color w:val="000000"/>
        </w:rPr>
        <w:t>o‘</w:t>
      </w:r>
      <w:r>
        <w:rPr>
          <w:color w:val="000000"/>
        </w:rPr>
        <w:t>sha</w:t>
      </w:r>
      <w:r w:rsidRPr="006739CC">
        <w:rPr>
          <w:color w:val="000000"/>
        </w:rPr>
        <w:t xml:space="preserve"> ikki risolaga ikki nur lafzi</w:t>
      </w:r>
      <w:r w:rsidRPr="006739CC">
        <w:rPr>
          <w:color w:val="000000"/>
          <w:lang w:val="uz-Cyrl-UZ"/>
        </w:rPr>
        <w:t xml:space="preserve"> </w:t>
      </w:r>
      <w:r w:rsidRPr="00B1743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balki uch nur </w:t>
      </w:r>
      <w:bookmarkStart w:id="378" w:name="_Hlk334170464"/>
      <w:r w:rsidRPr="006739CC">
        <w:rPr>
          <w:color w:val="000000"/>
        </w:rPr>
        <w:t>kalima</w:t>
      </w:r>
      <w:bookmarkEnd w:id="378"/>
      <w:r w:rsidRPr="006739CC">
        <w:rPr>
          <w:color w:val="000000"/>
        </w:rPr>
        <w:t>lari</w:t>
      </w:r>
      <w:r w:rsidRPr="006739CC">
        <w:rPr>
          <w:color w:val="000000"/>
          <w:lang w:val="uz-Cyrl-UZ"/>
        </w:rPr>
        <w:t xml:space="preserve"> </w:t>
      </w:r>
      <w:r w:rsidRPr="00B1743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yana aynan </w:t>
      </w:r>
      <w:bookmarkStart w:id="379" w:name="_Hlk334170474"/>
      <w:r w:rsidRPr="006739CC">
        <w:rPr>
          <w:color w:val="000000"/>
        </w:rPr>
        <w:t>risolati Ahmadiya</w:t>
      </w:r>
      <w:bookmarkEnd w:id="379"/>
      <w:r w:rsidRPr="006739CC">
        <w:rPr>
          <w:color w:val="000000"/>
        </w:rPr>
        <w:t xml:space="preserve"> Alayhissalotu Vassal</w:t>
      </w:r>
      <w:r>
        <w:rPr>
          <w:color w:val="000000"/>
        </w:rPr>
        <w:t>o</w:t>
      </w:r>
      <w:r w:rsidRPr="006739CC">
        <w:rPr>
          <w:color w:val="000000"/>
        </w:rPr>
        <w:t xml:space="preserve">mni isbot </w:t>
      </w:r>
      <w:r>
        <w:rPr>
          <w:color w:val="000000"/>
        </w:rPr>
        <w:t>qil</w:t>
      </w:r>
      <w:r w:rsidRPr="006739CC">
        <w:rPr>
          <w:color w:val="000000"/>
        </w:rPr>
        <w:t xml:space="preserve">gan </w:t>
      </w:r>
      <w:r>
        <w:rPr>
          <w:color w:val="000000"/>
        </w:rPr>
        <w:t>“</w:t>
      </w:r>
      <w:r w:rsidRPr="006739CC">
        <w:rPr>
          <w:color w:val="000000"/>
        </w:rPr>
        <w:t>Me</w:t>
      </w:r>
      <w:r w:rsidR="00317151">
        <w:rPr>
          <w:color w:val="000000"/>
        </w:rPr>
        <w:t>’</w:t>
      </w:r>
      <w:r w:rsidRPr="006739CC">
        <w:rPr>
          <w:color w:val="000000"/>
        </w:rPr>
        <w:t>roj Risolasi</w:t>
      </w:r>
      <w:r>
        <w:rPr>
          <w:color w:val="000000"/>
        </w:rPr>
        <w:t>”</w:t>
      </w:r>
      <w:r w:rsidRPr="006739CC">
        <w:rPr>
          <w:color w:val="000000"/>
        </w:rPr>
        <w:t xml:space="preserve">ga ham ishora </w:t>
      </w:r>
      <w:r>
        <w:rPr>
          <w:color w:val="000000"/>
        </w:rPr>
        <w:t>qil</w:t>
      </w:r>
      <w:r w:rsidRPr="006739CC">
        <w:rPr>
          <w:color w:val="000000"/>
          <w:lang w:val="uz-Cyrl-UZ"/>
        </w:rPr>
        <w:t>gan</w:t>
      </w:r>
      <w:r w:rsidRPr="006739CC">
        <w:rPr>
          <w:color w:val="000000"/>
        </w:rPr>
        <w:t>. Men e</w:t>
      </w:r>
      <w:r w:rsidR="00317151">
        <w:rPr>
          <w:color w:val="000000"/>
        </w:rPr>
        <w:t>’</w:t>
      </w:r>
      <w:r w:rsidRPr="006739CC">
        <w:rPr>
          <w:color w:val="000000"/>
        </w:rPr>
        <w:t xml:space="preserve">tirof </w:t>
      </w:r>
      <w:r>
        <w:rPr>
          <w:color w:val="000000"/>
        </w:rPr>
        <w:t>qil</w:t>
      </w:r>
      <w:r w:rsidRPr="006739CC">
        <w:rPr>
          <w:color w:val="000000"/>
        </w:rPr>
        <w:t xml:space="preserve">amanki: </w:t>
      </w:r>
      <w:r w:rsidR="00317151">
        <w:rPr>
          <w:color w:val="000000"/>
          <w:lang w:val="uz-Cyrl-UZ"/>
        </w:rPr>
        <w:t>O‘</w:t>
      </w:r>
      <w:r w:rsidRPr="006739CC">
        <w:rPr>
          <w:color w:val="000000"/>
        </w:rPr>
        <w:t>n T</w:t>
      </w:r>
      <w:r w:rsidR="00317151">
        <w:rPr>
          <w:color w:val="000000"/>
          <w:lang w:val="uz-Cyrl-UZ"/>
        </w:rPr>
        <w:t>o‘</w:t>
      </w:r>
      <w:r w:rsidRPr="006739CC">
        <w:rPr>
          <w:color w:val="000000"/>
        </w:rPr>
        <w:t xml:space="preserve">rtinchi Maktub nuqson </w:t>
      </w:r>
      <w:r w:rsidRPr="006739CC">
        <w:rPr>
          <w:color w:val="000000"/>
          <w:lang w:val="uz-Cyrl-UZ"/>
        </w:rPr>
        <w:t>q</w:t>
      </w:r>
      <w:r w:rsidRPr="006739CC">
        <w:rPr>
          <w:color w:val="000000"/>
        </w:rPr>
        <w:t>olganini unut</w:t>
      </w:r>
      <w:r w:rsidRPr="006739CC">
        <w:rPr>
          <w:color w:val="000000"/>
          <w:lang w:val="uz-Cyrl-UZ"/>
        </w:rPr>
        <w:t>gand</w:t>
      </w:r>
      <w:r w:rsidRPr="006739CC">
        <w:rPr>
          <w:color w:val="000000"/>
        </w:rPr>
        <w:t>im. Hazrat Imom</w:t>
      </w:r>
      <w:r>
        <w:rPr>
          <w:color w:val="000000"/>
        </w:rPr>
        <w:t>i</w:t>
      </w:r>
      <w:r w:rsidRPr="006739CC">
        <w:rPr>
          <w:color w:val="000000"/>
        </w:rPr>
        <w:t xml:space="preserve"> Ali (R.A.) ayni surani ikki marta takror </w:t>
      </w:r>
      <w:r>
        <w:rPr>
          <w:color w:val="000000"/>
        </w:rPr>
        <w:t>qil</w:t>
      </w:r>
      <w:r w:rsidRPr="006739CC">
        <w:rPr>
          <w:color w:val="000000"/>
        </w:rPr>
        <w:t>ishi</w:t>
      </w:r>
      <w:r w:rsidRPr="006739CC">
        <w:rPr>
          <w:color w:val="000000"/>
          <w:lang w:val="uz-Cyrl-UZ"/>
        </w:rPr>
        <w:t xml:space="preserve"> </w:t>
      </w:r>
      <w:r w:rsidRPr="00F47C8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esladim</w:t>
      </w:r>
      <w:r w:rsidRPr="006739CC">
        <w:rPr>
          <w:color w:val="000000"/>
        </w:rPr>
        <w:t xml:space="preserve"> va </w:t>
      </w:r>
      <w:r w:rsidRPr="006739CC">
        <w:rPr>
          <w:color w:val="000000"/>
          <w:lang w:val="uz-Cyrl-UZ"/>
        </w:rPr>
        <w:t>ishora</w:t>
      </w:r>
      <w:r w:rsidRPr="009522E1">
        <w:rPr>
          <w:color w:val="000000"/>
        </w:rPr>
        <w:t>lar</w:t>
      </w:r>
      <w:r w:rsidRPr="006739CC">
        <w:rPr>
          <w:color w:val="000000"/>
          <w:lang w:val="uz-Cyrl-UZ"/>
        </w:rPr>
        <w:t>idagi</w:t>
      </w:r>
      <w:r w:rsidRPr="006739CC">
        <w:rPr>
          <w:color w:val="000000"/>
        </w:rPr>
        <w:t xml:space="preserve"> diqqatiga </w:t>
      </w:r>
      <w:r w:rsidRPr="006739CC">
        <w:rPr>
          <w:color w:val="000000"/>
          <w:lang w:val="uz-Cyrl-UZ"/>
        </w:rPr>
        <w:t>h</w:t>
      </w:r>
      <w:r w:rsidRPr="006739CC">
        <w:rPr>
          <w:color w:val="000000"/>
        </w:rPr>
        <w:t>ayron b</w:t>
      </w:r>
      <w:r w:rsidR="00317151">
        <w:rPr>
          <w:color w:val="000000"/>
          <w:lang w:val="uz-Cyrl-UZ"/>
        </w:rPr>
        <w:t>o‘</w:t>
      </w:r>
      <w:r w:rsidRPr="006739CC">
        <w:rPr>
          <w:color w:val="000000"/>
        </w:rPr>
        <w:t>ldim. Faqat u takror yol</w:t>
      </w:r>
      <w:r w:rsidR="00317151">
        <w:rPr>
          <w:color w:val="000000"/>
        </w:rPr>
        <w:t>g‘</w:t>
      </w:r>
      <w:r w:rsidRPr="006739CC">
        <w:rPr>
          <w:color w:val="000000"/>
        </w:rPr>
        <w:t xml:space="preserve">iz </w:t>
      </w:r>
      <w:r>
        <w:rPr>
          <w:color w:val="000000"/>
        </w:rPr>
        <w:t>“</w:t>
      </w:r>
      <w:r w:rsidR="00317151">
        <w:rPr>
          <w:color w:val="000000"/>
          <w:lang w:val="uz-Cyrl-UZ"/>
        </w:rPr>
        <w:t>O‘</w:t>
      </w:r>
      <w:r w:rsidRPr="006739CC">
        <w:rPr>
          <w:color w:val="000000"/>
        </w:rPr>
        <w:t>n T</w:t>
      </w:r>
      <w:r w:rsidR="00317151">
        <w:rPr>
          <w:color w:val="000000"/>
        </w:rPr>
        <w:t>o‘</w:t>
      </w:r>
      <w:r w:rsidRPr="006739CC">
        <w:rPr>
          <w:color w:val="000000"/>
        </w:rPr>
        <w:t>qqizinchi S</w:t>
      </w:r>
      <w:r w:rsidR="00317151">
        <w:rPr>
          <w:color w:val="000000"/>
          <w:lang w:val="uz-Cyrl-UZ"/>
        </w:rPr>
        <w:t>o‘</w:t>
      </w:r>
      <w:r w:rsidRPr="006739CC">
        <w:rPr>
          <w:color w:val="000000"/>
        </w:rPr>
        <w:t>z va Maktub</w:t>
      </w:r>
      <w:r>
        <w:rPr>
          <w:color w:val="000000"/>
        </w:rPr>
        <w:t>”</w:t>
      </w:r>
      <w:r w:rsidRPr="006739CC">
        <w:rPr>
          <w:color w:val="000000"/>
        </w:rPr>
        <w:t xml:space="preserve"> uchun </w:t>
      </w:r>
      <w:r w:rsidRPr="006739CC">
        <w:rPr>
          <w:color w:val="000000"/>
          <w:lang w:val="uz-Cyrl-UZ"/>
        </w:rPr>
        <w:t>sanala</w:t>
      </w:r>
      <w:r w:rsidRPr="009522E1">
        <w:rPr>
          <w:color w:val="000000"/>
        </w:rPr>
        <w:t>di;</w:t>
      </w:r>
      <w:r w:rsidRPr="006739CC">
        <w:rPr>
          <w:color w:val="000000"/>
        </w:rPr>
        <w:t xml:space="preserve"> undan keyingilarga nisbatan sanalma</w:t>
      </w:r>
      <w:r>
        <w:rPr>
          <w:color w:val="000000"/>
        </w:rPr>
        <w:t>ydi</w:t>
      </w:r>
      <w:r w:rsidRPr="006739CC">
        <w:rPr>
          <w:color w:val="000000"/>
        </w:rPr>
        <w:t>.</w:t>
      </w:r>
    </w:p>
    <w:p w14:paraId="42A40651" w14:textId="77777777" w:rsidR="00C8420E" w:rsidRDefault="00C8420E" w:rsidP="00C8420E">
      <w:pPr>
        <w:widowControl w:val="0"/>
        <w:ind w:firstLine="706"/>
        <w:jc w:val="both"/>
        <w:rPr>
          <w:b/>
          <w:color w:val="000000"/>
        </w:rPr>
      </w:pPr>
    </w:p>
    <w:p w14:paraId="29932BA4" w14:textId="77777777" w:rsidR="00C8420E" w:rsidRPr="006739CC" w:rsidRDefault="00C8420E" w:rsidP="00C8420E">
      <w:pPr>
        <w:widowControl w:val="0"/>
        <w:ind w:firstLine="706"/>
        <w:jc w:val="both"/>
        <w:rPr>
          <w:color w:val="000000"/>
        </w:rPr>
      </w:pPr>
      <w:bookmarkStart w:id="380" w:name="_Hlk148868245"/>
      <w:r w:rsidRPr="006739CC">
        <w:rPr>
          <w:b/>
          <w:color w:val="000000"/>
        </w:rPr>
        <w:t>UCH</w:t>
      </w:r>
      <w:r>
        <w:rPr>
          <w:b/>
          <w:color w:val="000000"/>
        </w:rPr>
        <w:t>I</w:t>
      </w:r>
      <w:r w:rsidRPr="006739CC">
        <w:rPr>
          <w:b/>
          <w:color w:val="000000"/>
        </w:rPr>
        <w:t>NCH</w:t>
      </w:r>
      <w:r>
        <w:rPr>
          <w:b/>
          <w:color w:val="000000"/>
        </w:rPr>
        <w:t>I</w:t>
      </w:r>
      <w:r w:rsidRPr="006739CC">
        <w:rPr>
          <w:b/>
          <w:color w:val="000000"/>
        </w:rPr>
        <w:t xml:space="preserve"> RAMZ</w:t>
      </w:r>
      <w:bookmarkEnd w:id="380"/>
      <w:r w:rsidRPr="006739CC">
        <w:rPr>
          <w:b/>
          <w:color w:val="000000"/>
        </w:rPr>
        <w:t>:</w:t>
      </w:r>
      <w:r w:rsidRPr="006739CC">
        <w:rPr>
          <w:color w:val="000000"/>
        </w:rPr>
        <w:t xml:space="preserve"> </w:t>
      </w:r>
      <w:r>
        <w:rPr>
          <w:color w:val="000000"/>
        </w:rPr>
        <w:t>“</w:t>
      </w:r>
      <w:r w:rsidRPr="006739CC">
        <w:rPr>
          <w:color w:val="000000"/>
        </w:rPr>
        <w:t xml:space="preserve">Yigirma Sakkizinchi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9522E1">
        <w:rPr>
          <w:color w:val="000000"/>
        </w:rPr>
        <w:t>”</w:t>
      </w:r>
      <w:r w:rsidRPr="006739CC">
        <w:rPr>
          <w:color w:val="000000"/>
        </w:rPr>
        <w:t>da izo</w:t>
      </w:r>
      <w:r w:rsidRPr="006739CC">
        <w:rPr>
          <w:color w:val="000000"/>
          <w:lang w:val="uz-Cyrl-UZ"/>
        </w:rPr>
        <w:t>h</w:t>
      </w:r>
      <w:r w:rsidRPr="006739CC">
        <w:rPr>
          <w:color w:val="000000"/>
        </w:rPr>
        <w:t xml:space="preserve"> va isbot </w:t>
      </w:r>
      <w:r>
        <w:rPr>
          <w:color w:val="000000"/>
        </w:rPr>
        <w:t>qilin</w:t>
      </w:r>
      <w:r w:rsidRPr="006739CC">
        <w:rPr>
          <w:color w:val="000000"/>
        </w:rPr>
        <w:t>gan</w:t>
      </w:r>
    </w:p>
    <w:p w14:paraId="0DFE00BB" w14:textId="77777777" w:rsidR="00C8420E" w:rsidRPr="009522E1" w:rsidRDefault="00C8420E" w:rsidP="00C8420E">
      <w:pPr>
        <w:widowControl w:val="0"/>
        <w:jc w:val="center"/>
        <w:rPr>
          <w:rFonts w:ascii="Traditional Arabic" w:hAnsi="Traditional Arabic" w:cs="Traditional Arabic"/>
          <w:color w:val="FF0000"/>
          <w:sz w:val="40"/>
          <w:szCs w:val="40"/>
          <w:lang w:val="uz-Cyrl-UZ"/>
        </w:rPr>
      </w:pPr>
      <w:r w:rsidRPr="009522E1">
        <w:rPr>
          <w:rFonts w:ascii="Traditional Arabic" w:hAnsi="Traditional Arabic" w:cs="Traditional Arabic"/>
          <w:color w:val="FF0000"/>
          <w:sz w:val="40"/>
          <w:szCs w:val="40"/>
          <w:rtl/>
        </w:rPr>
        <w:t>تُقَادُ سِرَاجُ النُّورِ سِرّاً بَيَانَةً - تُقَادُ سِرَاجُ السُّرْجِ سِرّاً تَنَوَّرَتْ</w:t>
      </w:r>
    </w:p>
    <w:p w14:paraId="646ECAB7" w14:textId="77777777" w:rsidR="00C8420E" w:rsidRPr="009522E1" w:rsidRDefault="00C8420E" w:rsidP="00C8420E">
      <w:pPr>
        <w:widowControl w:val="0"/>
        <w:jc w:val="center"/>
        <w:rPr>
          <w:rFonts w:ascii="Traditional Arabic" w:hAnsi="Traditional Arabic" w:cs="Traditional Arabic"/>
          <w:color w:val="FF0000"/>
          <w:sz w:val="36"/>
          <w:szCs w:val="40"/>
          <w:lang w:val="uz-Cyrl-UZ"/>
        </w:rPr>
      </w:pPr>
      <w:r w:rsidRPr="009522E1">
        <w:rPr>
          <w:rFonts w:ascii="Traditional Arabic" w:hAnsi="Traditional Arabic" w:cs="Traditional Arabic"/>
          <w:color w:val="FF0000"/>
          <w:sz w:val="40"/>
          <w:szCs w:val="40"/>
          <w:rtl/>
        </w:rPr>
        <w:t>بِنُورِ جَلاَلٍ بَازِخٍ وَشَرَنْطَخٍ - بِقُدُّوسِ بَرْكُوتٍ بِهِ النَّارُ اُخْمِدَتْ</w:t>
      </w:r>
    </w:p>
    <w:p w14:paraId="0963C4F2" w14:textId="77777777" w:rsidR="00C8420E" w:rsidRDefault="00C8420E" w:rsidP="00C8420E">
      <w:pPr>
        <w:widowControl w:val="0"/>
        <w:jc w:val="both"/>
        <w:rPr>
          <w:color w:val="000000"/>
        </w:rPr>
      </w:pPr>
      <w:r>
        <w:rPr>
          <w:color w:val="000000"/>
          <w:lang w:val="en-US"/>
        </w:rPr>
        <w:t>parch</w:t>
      </w:r>
      <w:r w:rsidRPr="006739CC">
        <w:rPr>
          <w:color w:val="000000"/>
          <w:lang w:val="uz-Cyrl-UZ"/>
        </w:rPr>
        <w:t xml:space="preserve">alari </w:t>
      </w:r>
      <w:r>
        <w:rPr>
          <w:color w:val="000000"/>
          <w:lang w:val="en-US"/>
        </w:rPr>
        <w:t>b</w:t>
      </w:r>
      <w:r w:rsidRPr="006739CC">
        <w:rPr>
          <w:color w:val="000000"/>
          <w:lang w:val="uz-Cyrl-UZ"/>
        </w:rPr>
        <w:t>ila</w:t>
      </w:r>
      <w:r>
        <w:rPr>
          <w:color w:val="000000"/>
          <w:lang w:val="en-US"/>
        </w:rPr>
        <w:t>n</w:t>
      </w:r>
      <w:r w:rsidRPr="006739CC">
        <w:rPr>
          <w:color w:val="000000"/>
        </w:rPr>
        <w:t xml:space="preserve"> Risola-i Nurning uch ahamiyatli vaziyatini xabar beradi. Bu </w:t>
      </w:r>
      <w:r w:rsidRPr="009522E1">
        <w:rPr>
          <w:color w:val="000000"/>
        </w:rPr>
        <w:t>par</w:t>
      </w:r>
      <w:r>
        <w:rPr>
          <w:color w:val="000000"/>
        </w:rPr>
        <w:t>cha</w:t>
      </w:r>
      <w:r w:rsidRPr="006739CC">
        <w:rPr>
          <w:color w:val="000000"/>
          <w:lang w:val="uz-Cyrl-UZ"/>
        </w:rPr>
        <w:t>larning</w:t>
      </w:r>
      <w:r w:rsidRPr="006739CC">
        <w:rPr>
          <w:color w:val="000000"/>
        </w:rPr>
        <w:t xml:space="preserve"> </w:t>
      </w:r>
      <w:bookmarkStart w:id="381" w:name="_Hlk334171461"/>
      <w:r w:rsidRPr="006739CC">
        <w:rPr>
          <w:color w:val="000000"/>
          <w:lang w:val="uz-Cyrl-UZ"/>
        </w:rPr>
        <w:t>sarohat</w:t>
      </w:r>
      <w:bookmarkEnd w:id="381"/>
      <w:r w:rsidRPr="006739CC">
        <w:rPr>
          <w:color w:val="000000"/>
          <w:lang w:val="uz-Cyrl-UZ"/>
        </w:rPr>
        <w:t>ga</w:t>
      </w:r>
      <w:r w:rsidRPr="006739CC">
        <w:rPr>
          <w:color w:val="000000"/>
        </w:rPr>
        <w:t xml:space="preserve"> </w:t>
      </w:r>
      <w:r w:rsidRPr="006739CC">
        <w:rPr>
          <w:color w:val="000000"/>
          <w:lang w:val="uz-Cyrl-UZ"/>
        </w:rPr>
        <w:t>yaqin</w:t>
      </w:r>
      <w:r w:rsidRPr="006739CC">
        <w:rPr>
          <w:color w:val="000000"/>
        </w:rPr>
        <w:t xml:space="preserve"> bir suratda ham </w:t>
      </w:r>
      <w:bookmarkStart w:id="382" w:name="_Hlk334171471"/>
      <w:r w:rsidRPr="006739CC">
        <w:rPr>
          <w:color w:val="000000"/>
          <w:lang w:val="uz-Cyrl-UZ"/>
        </w:rPr>
        <w:t>jifr</w:t>
      </w:r>
      <w:bookmarkEnd w:id="382"/>
      <w:r w:rsidRPr="006739CC">
        <w:rPr>
          <w:color w:val="000000"/>
        </w:rPr>
        <w:t xml:space="preserve">, ham </w:t>
      </w:r>
      <w:r w:rsidRPr="006739CC">
        <w:rPr>
          <w:color w:val="000000"/>
          <w:lang w:val="uz-Cyrl-UZ"/>
        </w:rPr>
        <w:t>ma</w:t>
      </w:r>
      <w:r w:rsidR="00317151">
        <w:rPr>
          <w:color w:val="000000"/>
          <w:lang w:val="uz-Cyrl-UZ"/>
        </w:rPr>
        <w:t>’</w:t>
      </w:r>
      <w:r w:rsidRPr="006739CC">
        <w:rPr>
          <w:color w:val="000000"/>
          <w:lang w:val="uz-Cyrl-UZ"/>
        </w:rPr>
        <w:t>no</w:t>
      </w:r>
      <w:r w:rsidRPr="006739CC">
        <w:rPr>
          <w:color w:val="000000"/>
        </w:rPr>
        <w:t xml:space="preserve"> jihati</w:t>
      </w:r>
      <w:r w:rsidRPr="006739CC">
        <w:rPr>
          <w:color w:val="000000"/>
          <w:lang w:val="uz-Cyrl-UZ"/>
        </w:rPr>
        <w:t xml:space="preserve"> </w:t>
      </w:r>
      <w:r w:rsidRPr="009522E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Risola-i Nurga ishora</w:t>
      </w:r>
      <w:r w:rsidRPr="006739CC">
        <w:rPr>
          <w:color w:val="000000"/>
          <w:lang w:val="uz-Cyrl-UZ"/>
        </w:rPr>
        <w:t>s</w:t>
      </w:r>
      <w:r w:rsidRPr="006739CC">
        <w:rPr>
          <w:color w:val="000000"/>
        </w:rPr>
        <w:t xml:space="preserve">ini </w:t>
      </w:r>
      <w:r>
        <w:rPr>
          <w:color w:val="000000"/>
        </w:rPr>
        <w:t>“</w:t>
      </w:r>
      <w:r w:rsidR="00317151">
        <w:rPr>
          <w:color w:val="000000"/>
          <w:lang w:val="uz-Cyrl-UZ"/>
        </w:rPr>
        <w:t>O‘</w:t>
      </w:r>
      <w:r w:rsidRPr="006739CC">
        <w:rPr>
          <w:color w:val="000000"/>
        </w:rPr>
        <w:t xml:space="preserve">n Sakkizinchi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9522E1">
        <w:rPr>
          <w:color w:val="000000"/>
        </w:rPr>
        <w:t>”</w:t>
      </w:r>
      <w:r w:rsidRPr="006739CC">
        <w:rPr>
          <w:color w:val="000000"/>
        </w:rPr>
        <w:t>da izo</w:t>
      </w:r>
      <w:r w:rsidRPr="006739CC">
        <w:rPr>
          <w:color w:val="000000"/>
          <w:lang w:val="uz-Cyrl-UZ"/>
        </w:rPr>
        <w:t>h</w:t>
      </w:r>
      <w:r w:rsidRPr="006739CC">
        <w:rPr>
          <w:color w:val="000000"/>
        </w:rPr>
        <w:t xml:space="preserve">iga binoan, bu yerda esa u yerda zikr </w:t>
      </w:r>
      <w:r>
        <w:rPr>
          <w:color w:val="000000"/>
        </w:rPr>
        <w:t>qilin</w:t>
      </w:r>
      <w:r w:rsidRPr="006739CC">
        <w:rPr>
          <w:color w:val="000000"/>
        </w:rPr>
        <w:t>magan va Imom</w:t>
      </w:r>
      <w:r>
        <w:rPr>
          <w:color w:val="000000"/>
        </w:rPr>
        <w:t>i</w:t>
      </w:r>
      <w:r w:rsidRPr="006739CC">
        <w:rPr>
          <w:color w:val="000000"/>
        </w:rPr>
        <w:t xml:space="preserve"> Ali Roziyallohu Anhning </w:t>
      </w:r>
      <w:bookmarkStart w:id="383" w:name="_Hlk334171509"/>
      <w:r w:rsidRPr="006739CC">
        <w:rPr>
          <w:color w:val="000000"/>
        </w:rPr>
        <w:t>nazari diqqat</w:t>
      </w:r>
      <w:bookmarkEnd w:id="383"/>
      <w:r w:rsidRPr="006739CC">
        <w:rPr>
          <w:color w:val="000000"/>
        </w:rPr>
        <w:t xml:space="preserve">ini jalb </w:t>
      </w:r>
      <w:r>
        <w:rPr>
          <w:color w:val="000000"/>
        </w:rPr>
        <w:t>qil</w:t>
      </w:r>
      <w:r w:rsidRPr="006739CC">
        <w:rPr>
          <w:color w:val="000000"/>
        </w:rPr>
        <w:t>gan yol</w:t>
      </w:r>
      <w:r w:rsidR="00317151">
        <w:rPr>
          <w:color w:val="000000"/>
        </w:rPr>
        <w:t>g‘</w:t>
      </w:r>
      <w:r w:rsidRPr="006739CC">
        <w:rPr>
          <w:color w:val="000000"/>
        </w:rPr>
        <w:t>iz uch si</w:t>
      </w:r>
      <w:r>
        <w:rPr>
          <w:color w:val="000000"/>
        </w:rPr>
        <w:t>r</w:t>
      </w:r>
      <w:r w:rsidRPr="006739CC">
        <w:rPr>
          <w:color w:val="000000"/>
        </w:rPr>
        <w:t xml:space="preserve">ri bayon </w:t>
      </w:r>
      <w:r>
        <w:rPr>
          <w:color w:val="000000"/>
        </w:rPr>
        <w:t>qilin</w:t>
      </w:r>
      <w:r w:rsidRPr="006739CC">
        <w:rPr>
          <w:color w:val="000000"/>
        </w:rPr>
        <w:t>adi.</w:t>
      </w:r>
    </w:p>
    <w:p w14:paraId="5387320F" w14:textId="77777777" w:rsidR="00C8420E" w:rsidRDefault="00C8420E" w:rsidP="00C8420E">
      <w:pPr>
        <w:widowControl w:val="0"/>
        <w:ind w:firstLine="706"/>
        <w:jc w:val="both"/>
        <w:rPr>
          <w:color w:val="000000"/>
        </w:rPr>
      </w:pPr>
      <w:r w:rsidRPr="007877AF">
        <w:rPr>
          <w:b/>
          <w:color w:val="000000"/>
        </w:rPr>
        <w:t>Birinchisi</w:t>
      </w:r>
      <w:r w:rsidRPr="006739CC">
        <w:rPr>
          <w:b/>
          <w:color w:val="000000"/>
        </w:rPr>
        <w:t xml:space="preserve">: </w:t>
      </w:r>
      <w:r w:rsidRPr="006739CC">
        <w:rPr>
          <w:color w:val="000000"/>
          <w:lang w:val="uz-Cyrl-UZ"/>
        </w:rPr>
        <w:t>Musulmonlar</w:t>
      </w:r>
      <w:r w:rsidRPr="006739CC">
        <w:rPr>
          <w:color w:val="000000"/>
        </w:rPr>
        <w:t xml:space="preserve"> ichida, </w:t>
      </w:r>
      <w:r w:rsidRPr="00A27C44">
        <w:rPr>
          <w:color w:val="000000"/>
        </w:rPr>
        <w:t>jar</w:t>
      </w:r>
      <w:r>
        <w:rPr>
          <w:color w:val="000000"/>
        </w:rPr>
        <w:t>chi</w:t>
      </w:r>
      <w:r w:rsidRPr="006739CC">
        <w:rPr>
          <w:color w:val="000000"/>
          <w:lang w:val="uz-Cyrl-UZ"/>
        </w:rPr>
        <w:t>lar</w:t>
      </w:r>
      <w:r w:rsidRPr="006739CC">
        <w:rPr>
          <w:color w:val="000000"/>
        </w:rPr>
        <w:t xml:space="preserve"> </w:t>
      </w:r>
      <w:r w:rsidRPr="006739CC">
        <w:rPr>
          <w:color w:val="000000"/>
          <w:lang w:val="uz-Cyrl-UZ"/>
        </w:rPr>
        <w:t>q</w:t>
      </w:r>
      <w:r w:rsidR="00317151">
        <w:rPr>
          <w:color w:val="000000"/>
          <w:lang w:val="uz-Cyrl-UZ"/>
        </w:rPr>
        <w:t>o‘</w:t>
      </w:r>
      <w:r w:rsidRPr="006739CC">
        <w:rPr>
          <w:color w:val="000000"/>
        </w:rPr>
        <w:t xml:space="preserve">lida </w:t>
      </w:r>
      <w:r w:rsidRPr="006739CC">
        <w:rPr>
          <w:color w:val="000000"/>
          <w:lang w:val="uz-Cyrl-UZ"/>
        </w:rPr>
        <w:t>e</w:t>
      </w:r>
      <w:r w:rsidR="00317151">
        <w:rPr>
          <w:color w:val="000000"/>
          <w:lang w:val="uz-Cyrl-UZ"/>
        </w:rPr>
        <w:t>’</w:t>
      </w:r>
      <w:r w:rsidRPr="006739CC">
        <w:rPr>
          <w:color w:val="000000"/>
          <w:lang w:val="uz-Cyrl-UZ"/>
        </w:rPr>
        <w:t>lon</w:t>
      </w:r>
      <w:r w:rsidRPr="006739CC">
        <w:rPr>
          <w:color w:val="000000"/>
        </w:rPr>
        <w:t xml:space="preserve"> suratida </w:t>
      </w:r>
      <w:r w:rsidRPr="006739CC">
        <w:rPr>
          <w:color w:val="000000"/>
          <w:lang w:val="uz-Cyrl-UZ"/>
        </w:rPr>
        <w:t>kezdirishga</w:t>
      </w:r>
      <w:r w:rsidRPr="006739CC">
        <w:rPr>
          <w:color w:val="000000"/>
        </w:rPr>
        <w:t xml:space="preserve"> loyiq b</w:t>
      </w:r>
      <w:r w:rsidR="00317151">
        <w:rPr>
          <w:color w:val="000000"/>
        </w:rPr>
        <w:t>o‘</w:t>
      </w:r>
      <w:r w:rsidRPr="006739CC">
        <w:rPr>
          <w:color w:val="000000"/>
        </w:rPr>
        <w:t xml:space="preserve">lgan Risola-i Nur, </w:t>
      </w:r>
      <w:r w:rsidRPr="006739CC">
        <w:rPr>
          <w:color w:val="000000"/>
          <w:lang w:val="uz-Cyrl-UZ"/>
        </w:rPr>
        <w:t>afsuski</w:t>
      </w:r>
      <w:r w:rsidRPr="006739CC">
        <w:rPr>
          <w:color w:val="000000"/>
        </w:rPr>
        <w:t xml:space="preserve"> </w:t>
      </w:r>
      <w:r w:rsidR="00317151">
        <w:rPr>
          <w:color w:val="000000"/>
        </w:rPr>
        <w:t>g‘</w:t>
      </w:r>
      <w:r w:rsidRPr="006739CC">
        <w:rPr>
          <w:color w:val="000000"/>
        </w:rPr>
        <w:t>oyat y</w:t>
      </w:r>
      <w:r>
        <w:rPr>
          <w:color w:val="000000"/>
        </w:rPr>
        <w:t>a</w:t>
      </w:r>
      <w:r w:rsidRPr="006739CC">
        <w:rPr>
          <w:color w:val="000000"/>
        </w:rPr>
        <w:t xml:space="preserve">shirin parda ostida </w:t>
      </w:r>
      <w:r>
        <w:rPr>
          <w:color w:val="000000"/>
        </w:rPr>
        <w:t>tarqalish</w:t>
      </w:r>
      <w:r w:rsidRPr="006739CC">
        <w:rPr>
          <w:color w:val="000000"/>
        </w:rPr>
        <w:t xml:space="preserve"> va </w:t>
      </w:r>
      <w:r w:rsidRPr="009B2514">
        <w:rPr>
          <w:color w:val="000000"/>
        </w:rPr>
        <w:t>yashir</w:t>
      </w:r>
      <w:r>
        <w:rPr>
          <w:color w:val="000000"/>
        </w:rPr>
        <w:t>ini</w:t>
      </w:r>
      <w:r w:rsidRPr="006739CC">
        <w:rPr>
          <w:color w:val="000000"/>
          <w:lang w:val="uz-Cyrl-UZ"/>
        </w:rPr>
        <w:t>shga</w:t>
      </w:r>
      <w:r w:rsidRPr="006739CC">
        <w:rPr>
          <w:color w:val="000000"/>
        </w:rPr>
        <w:t xml:space="preserve"> majbur b</w:t>
      </w:r>
      <w:r w:rsidR="00317151">
        <w:rPr>
          <w:color w:val="000000"/>
          <w:lang w:val="uz-Cyrl-UZ"/>
        </w:rPr>
        <w:t>o‘</w:t>
      </w:r>
      <w:r w:rsidRPr="006739CC">
        <w:rPr>
          <w:color w:val="000000"/>
        </w:rPr>
        <w:t>lishiga ishora</w:t>
      </w:r>
      <w:r>
        <w:rPr>
          <w:color w:val="000000"/>
        </w:rPr>
        <w:t xml:space="preserve"> qilib</w:t>
      </w:r>
      <w:r w:rsidRPr="006739CC">
        <w:rPr>
          <w:color w:val="000000"/>
        </w:rPr>
        <w:t xml:space="preserve"> Imom</w:t>
      </w:r>
      <w:r>
        <w:rPr>
          <w:color w:val="000000"/>
        </w:rPr>
        <w:t>i</w:t>
      </w:r>
      <w:r w:rsidRPr="006739CC">
        <w:rPr>
          <w:color w:val="000000"/>
        </w:rPr>
        <w:t xml:space="preserve"> Ali Roziyallohu Anh ikki marta</w:t>
      </w:r>
      <w:r w:rsidRPr="009B2514">
        <w:rPr>
          <w:rFonts w:ascii="Traditional Arabic" w:hAnsi="Traditional Arabic" w:cs="Traditional Arabic"/>
          <w:color w:val="FF0000"/>
          <w:sz w:val="40"/>
        </w:rPr>
        <w:t xml:space="preserve"> </w:t>
      </w:r>
      <w:r w:rsidRPr="009B2514">
        <w:rPr>
          <w:rFonts w:ascii="Traditional Arabic" w:hAnsi="Traditional Arabic" w:cs="Traditional Arabic"/>
          <w:color w:val="FF0000"/>
          <w:sz w:val="40"/>
          <w:szCs w:val="40"/>
          <w:rtl/>
        </w:rPr>
        <w:t>سِرّاً بَيَانَةً</w:t>
      </w:r>
      <w:r w:rsidRPr="009B2514">
        <w:rPr>
          <w:rFonts w:ascii="Traditional Arabic" w:hAnsi="Traditional Arabic" w:cs="Traditional Arabic"/>
          <w:color w:val="FF0000"/>
          <w:sz w:val="56"/>
          <w:szCs w:val="40"/>
        </w:rPr>
        <w:t xml:space="preserve"> </w:t>
      </w:r>
      <w:r w:rsidRPr="006739CC">
        <w:rPr>
          <w:color w:val="000000"/>
        </w:rPr>
        <w:t xml:space="preserve"> va</w:t>
      </w:r>
      <w:r w:rsidRPr="006739CC">
        <w:rPr>
          <w:sz w:val="56"/>
          <w:szCs w:val="40"/>
        </w:rPr>
        <w:t xml:space="preserve"> </w:t>
      </w:r>
      <w:r w:rsidRPr="009B2514">
        <w:rPr>
          <w:rFonts w:ascii="Traditional Arabic" w:hAnsi="Traditional Arabic" w:cs="Traditional Arabic"/>
          <w:color w:val="FF0000"/>
          <w:sz w:val="40"/>
          <w:szCs w:val="40"/>
          <w:rtl/>
        </w:rPr>
        <w:t>سِرًّا تَنَوَّرَتْ</w:t>
      </w:r>
      <w:r w:rsidRPr="009B2514">
        <w:rPr>
          <w:rFonts w:ascii="Traditional Arabic" w:hAnsi="Traditional Arabic" w:cs="Traditional Arabic"/>
          <w:color w:val="FF0000"/>
          <w:sz w:val="40"/>
          <w:szCs w:val="40"/>
        </w:rPr>
        <w:t xml:space="preserve"> </w:t>
      </w:r>
      <w:r w:rsidRPr="006739CC">
        <w:rPr>
          <w:color w:val="000000"/>
        </w:rPr>
        <w:t>kalimalari</w:t>
      </w:r>
      <w:r w:rsidRPr="006739CC">
        <w:rPr>
          <w:color w:val="000000"/>
          <w:lang w:val="uz-Cyrl-UZ"/>
        </w:rPr>
        <w:t xml:space="preserve"> </w:t>
      </w:r>
      <w:r w:rsidRPr="009B2514">
        <w:rPr>
          <w:color w:val="000000"/>
        </w:rPr>
        <w:t>b</w:t>
      </w:r>
      <w:r w:rsidRPr="006739CC">
        <w:rPr>
          <w:color w:val="000000"/>
          <w:lang w:val="uz-Cyrl-UZ"/>
        </w:rPr>
        <w:t>i</w:t>
      </w:r>
      <w:r w:rsidRPr="006739CC">
        <w:rPr>
          <w:color w:val="000000"/>
        </w:rPr>
        <w:t>la</w:t>
      </w:r>
      <w:r>
        <w:rPr>
          <w:color w:val="000000"/>
        </w:rPr>
        <w:t>n</w:t>
      </w:r>
      <w:r w:rsidRPr="006739CC">
        <w:rPr>
          <w:color w:val="000000"/>
          <w:sz w:val="40"/>
          <w:szCs w:val="40"/>
        </w:rPr>
        <w:t xml:space="preserve"> </w:t>
      </w:r>
      <w:r w:rsidRPr="009B2514">
        <w:rPr>
          <w:rFonts w:ascii="Traditional Arabic" w:hAnsi="Traditional Arabic" w:cs="Traditional Arabic"/>
          <w:color w:val="FF0000"/>
          <w:sz w:val="40"/>
          <w:szCs w:val="40"/>
          <w:rtl/>
        </w:rPr>
        <w:t xml:space="preserve">سِرّاً </w:t>
      </w:r>
      <w:r w:rsidRPr="009B2514">
        <w:rPr>
          <w:rFonts w:ascii="Traditional Arabic" w:hAnsi="Traditional Arabic" w:cs="Traditional Arabic"/>
          <w:color w:val="FF0000"/>
          <w:sz w:val="40"/>
          <w:szCs w:val="40"/>
          <w:lang w:val="uz-Cyrl-UZ"/>
        </w:rPr>
        <w:t xml:space="preserve"> </w:t>
      </w:r>
      <w:r w:rsidRPr="006739CC">
        <w:rPr>
          <w:color w:val="000000"/>
        </w:rPr>
        <w:t>ya</w:t>
      </w:r>
      <w:r w:rsidR="00317151">
        <w:rPr>
          <w:color w:val="000000"/>
        </w:rPr>
        <w:t>’</w:t>
      </w:r>
      <w:r w:rsidRPr="006739CC">
        <w:rPr>
          <w:color w:val="000000"/>
        </w:rPr>
        <w:t xml:space="preserve">ni </w:t>
      </w:r>
      <w:r>
        <w:rPr>
          <w:color w:val="000000"/>
        </w:rPr>
        <w:t>faqat</w:t>
      </w:r>
      <w:r w:rsidRPr="006739CC">
        <w:rPr>
          <w:color w:val="000000"/>
        </w:rPr>
        <w:t xml:space="preserve"> y</w:t>
      </w:r>
      <w:r>
        <w:rPr>
          <w:color w:val="000000"/>
        </w:rPr>
        <w:t>a</w:t>
      </w:r>
      <w:r w:rsidRPr="006739CC">
        <w:rPr>
          <w:color w:val="000000"/>
        </w:rPr>
        <w:t xml:space="preserve">shirin </w:t>
      </w:r>
      <w:r>
        <w:rPr>
          <w:color w:val="000000"/>
        </w:rPr>
        <w:t>tarqala</w:t>
      </w:r>
      <w:r w:rsidRPr="006739CC">
        <w:rPr>
          <w:color w:val="000000"/>
          <w:lang w:val="uz-Cyrl-UZ"/>
        </w:rPr>
        <w:t xml:space="preserve"> ola</w:t>
      </w:r>
      <w:r w:rsidRPr="00951EB7">
        <w:rPr>
          <w:color w:val="000000"/>
        </w:rPr>
        <w:t>di</w:t>
      </w:r>
      <w:r w:rsidRPr="006739CC">
        <w:rPr>
          <w:color w:val="000000"/>
        </w:rPr>
        <w:t xml:space="preserve">. </w:t>
      </w:r>
      <w:r w:rsidRPr="006739CC">
        <w:rPr>
          <w:color w:val="000000"/>
          <w:lang w:val="uz-Cyrl-UZ"/>
        </w:rPr>
        <w:t>Taajjubona</w:t>
      </w:r>
      <w:r w:rsidRPr="006739CC">
        <w:rPr>
          <w:color w:val="000000"/>
        </w:rPr>
        <w:t xml:space="preserve"> xabar beradi.</w:t>
      </w:r>
    </w:p>
    <w:p w14:paraId="0498417E" w14:textId="77777777" w:rsidR="00C8420E" w:rsidRDefault="00C8420E" w:rsidP="00C8420E">
      <w:pPr>
        <w:widowControl w:val="0"/>
        <w:ind w:firstLine="706"/>
        <w:jc w:val="both"/>
        <w:rPr>
          <w:color w:val="000000"/>
        </w:rPr>
      </w:pPr>
      <w:r w:rsidRPr="006739CC">
        <w:rPr>
          <w:b/>
          <w:color w:val="000000"/>
        </w:rPr>
        <w:t>Ikkinchisi:</w:t>
      </w:r>
      <w:r w:rsidRPr="006739CC">
        <w:rPr>
          <w:color w:val="000000"/>
        </w:rPr>
        <w:t xml:space="preserve"> Risola-i Nur </w:t>
      </w:r>
      <w:bookmarkStart w:id="384" w:name="_Hlk334171947"/>
      <w:r w:rsidRPr="006739CC">
        <w:rPr>
          <w:color w:val="000000"/>
        </w:rPr>
        <w:t>Ismi A</w:t>
      </w:r>
      <w:r w:rsidR="00317151">
        <w:rPr>
          <w:color w:val="000000"/>
        </w:rPr>
        <w:t>’</w:t>
      </w:r>
      <w:r w:rsidRPr="006739CC">
        <w:rPr>
          <w:color w:val="000000"/>
        </w:rPr>
        <w:t>zam</w:t>
      </w:r>
      <w:bookmarkEnd w:id="384"/>
      <w:r w:rsidRPr="006739CC">
        <w:rPr>
          <w:color w:val="000000"/>
        </w:rPr>
        <w:t xml:space="preserve"> jilvasi</w:t>
      </w:r>
      <w:r w:rsidRPr="006739CC">
        <w:rPr>
          <w:color w:val="000000"/>
          <w:lang w:val="uz-Cyrl-UZ"/>
        </w:rPr>
        <w:t xml:space="preserve"> </w:t>
      </w:r>
      <w:r w:rsidRPr="00951EB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w:t>
      </w:r>
      <w:bookmarkStart w:id="385" w:name="_Hlk334171984"/>
      <w:r>
        <w:rPr>
          <w:color w:val="000000"/>
        </w:rPr>
        <w:t xml:space="preserve">Ismi </w:t>
      </w:r>
      <w:r w:rsidRPr="006739CC">
        <w:rPr>
          <w:color w:val="000000"/>
        </w:rPr>
        <w:t>Ra</w:t>
      </w:r>
      <w:r w:rsidRPr="006739CC">
        <w:rPr>
          <w:color w:val="000000"/>
          <w:lang w:val="uz-Cyrl-UZ"/>
        </w:rPr>
        <w:t>h</w:t>
      </w:r>
      <w:r w:rsidRPr="006739CC">
        <w:rPr>
          <w:color w:val="000000"/>
        </w:rPr>
        <w:t>im</w:t>
      </w:r>
      <w:bookmarkEnd w:id="385"/>
      <w:r w:rsidRPr="006739CC">
        <w:rPr>
          <w:color w:val="000000"/>
        </w:rPr>
        <w:t xml:space="preserve"> va </w:t>
      </w:r>
      <w:bookmarkStart w:id="386" w:name="_Hlk334172019"/>
      <w:r w:rsidRPr="006739CC">
        <w:rPr>
          <w:color w:val="000000"/>
        </w:rPr>
        <w:t>Ha</w:t>
      </w:r>
      <w:r w:rsidRPr="006739CC">
        <w:rPr>
          <w:color w:val="000000"/>
          <w:lang w:val="uz-Cyrl-UZ"/>
        </w:rPr>
        <w:t>k</w:t>
      </w:r>
      <w:r w:rsidRPr="006739CC">
        <w:rPr>
          <w:color w:val="000000"/>
        </w:rPr>
        <w:t>im</w:t>
      </w:r>
      <w:bookmarkEnd w:id="386"/>
      <w:r w:rsidRPr="006739CC">
        <w:rPr>
          <w:color w:val="000000"/>
        </w:rPr>
        <w:t xml:space="preserve">ning </w:t>
      </w:r>
      <w:bookmarkStart w:id="387" w:name="_Hlk334172053"/>
      <w:r w:rsidRPr="006739CC">
        <w:rPr>
          <w:color w:val="000000"/>
        </w:rPr>
        <w:t>tajalli</w:t>
      </w:r>
      <w:r w:rsidRPr="006739CC">
        <w:rPr>
          <w:color w:val="000000"/>
          <w:lang w:val="uz-Cyrl-UZ"/>
        </w:rPr>
        <w:t>y</w:t>
      </w:r>
      <w:bookmarkEnd w:id="387"/>
      <w:r w:rsidRPr="006739CC">
        <w:rPr>
          <w:color w:val="000000"/>
        </w:rPr>
        <w:t>si</w:t>
      </w:r>
      <w:r w:rsidRPr="006739CC">
        <w:rPr>
          <w:color w:val="000000"/>
          <w:lang w:val="uz-Cyrl-UZ"/>
        </w:rPr>
        <w:t xml:space="preserve"> </w:t>
      </w:r>
      <w:r w:rsidRPr="00951EB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namoyon</w:t>
      </w:r>
      <w:r w:rsidRPr="006739CC">
        <w:rPr>
          <w:color w:val="000000"/>
        </w:rPr>
        <w:t xml:space="preserve"> </w:t>
      </w:r>
      <w:r>
        <w:rPr>
          <w:color w:val="000000"/>
        </w:rPr>
        <w:t>b</w:t>
      </w:r>
      <w:r w:rsidR="00317151">
        <w:rPr>
          <w:color w:val="000000"/>
        </w:rPr>
        <w:t>o‘</w:t>
      </w:r>
      <w:r>
        <w:rPr>
          <w:color w:val="000000"/>
        </w:rPr>
        <w:t>l</w:t>
      </w:r>
      <w:r w:rsidRPr="006739CC">
        <w:rPr>
          <w:color w:val="000000"/>
        </w:rPr>
        <w:t>ganidan</w:t>
      </w:r>
      <w:r w:rsidRPr="006739CC">
        <w:rPr>
          <w:color w:val="000000"/>
          <w:lang w:val="uz-Cyrl-UZ"/>
        </w:rPr>
        <w:t>,</w:t>
      </w:r>
      <w:r w:rsidRPr="006739CC">
        <w:rPr>
          <w:color w:val="000000"/>
        </w:rPr>
        <w:t xml:space="preserve"> imtiyozli xossasi "</w:t>
      </w:r>
      <w:bookmarkStart w:id="388" w:name="_Hlk334172181"/>
      <w:r w:rsidRPr="006739CC">
        <w:rPr>
          <w:color w:val="000000"/>
        </w:rPr>
        <w:t>Allohu Akbar</w:t>
      </w:r>
      <w:bookmarkEnd w:id="388"/>
      <w:r w:rsidRPr="006739CC">
        <w:rPr>
          <w:color w:val="000000"/>
        </w:rPr>
        <w:t xml:space="preserve">"dan </w:t>
      </w:r>
      <w:bookmarkStart w:id="389" w:name="_Hlk334172203"/>
      <w:r w:rsidRPr="006739CC">
        <w:rPr>
          <w:color w:val="000000"/>
          <w:lang w:val="uz-Cyrl-UZ"/>
        </w:rPr>
        <w:t>iqtibos</w:t>
      </w:r>
      <w:bookmarkEnd w:id="389"/>
      <w:r w:rsidRPr="00951EB7">
        <w:rPr>
          <w:color w:val="000000"/>
        </w:rPr>
        <w:t xml:space="preserve"> qilib</w:t>
      </w:r>
      <w:r w:rsidRPr="006739CC">
        <w:rPr>
          <w:color w:val="000000"/>
        </w:rPr>
        <w:t xml:space="preserve"> </w:t>
      </w:r>
      <w:bookmarkStart w:id="390" w:name="_Hlk334172213"/>
      <w:r w:rsidRPr="006739CC">
        <w:rPr>
          <w:color w:val="000000"/>
        </w:rPr>
        <w:t>jalol</w:t>
      </w:r>
      <w:bookmarkEnd w:id="390"/>
      <w:r w:rsidRPr="006739CC">
        <w:rPr>
          <w:color w:val="000000"/>
        </w:rPr>
        <w:t xml:space="preserve"> va </w:t>
      </w:r>
      <w:bookmarkStart w:id="391" w:name="_Hlk334172238"/>
      <w:r w:rsidRPr="006739CC">
        <w:rPr>
          <w:color w:val="000000"/>
        </w:rPr>
        <w:t>kibriyo</w:t>
      </w:r>
      <w:bookmarkEnd w:id="391"/>
      <w:r w:rsidRPr="006739CC">
        <w:rPr>
          <w:color w:val="000000"/>
        </w:rPr>
        <w:t>, "</w:t>
      </w:r>
      <w:bookmarkStart w:id="392" w:name="_Hlk334172265"/>
      <w:r w:rsidRPr="006739CC">
        <w:rPr>
          <w:color w:val="000000"/>
        </w:rPr>
        <w:t>Bi</w:t>
      </w:r>
      <w:r w:rsidRPr="006739CC">
        <w:rPr>
          <w:color w:val="000000"/>
          <w:lang w:val="uz-Cyrl-UZ"/>
        </w:rPr>
        <w:t>s</w:t>
      </w:r>
      <w:r w:rsidRPr="006739CC">
        <w:rPr>
          <w:color w:val="000000"/>
        </w:rPr>
        <w:t>milla</w:t>
      </w:r>
      <w:r w:rsidRPr="006739CC">
        <w:rPr>
          <w:color w:val="000000"/>
          <w:lang w:val="uz-Cyrl-UZ"/>
        </w:rPr>
        <w:t>h</w:t>
      </w:r>
      <w:r w:rsidRPr="006739CC">
        <w:rPr>
          <w:color w:val="000000"/>
        </w:rPr>
        <w:t>irro</w:t>
      </w:r>
      <w:r w:rsidRPr="006739CC">
        <w:rPr>
          <w:color w:val="000000"/>
          <w:lang w:val="uz-Cyrl-UZ"/>
        </w:rPr>
        <w:t>h</w:t>
      </w:r>
      <w:r w:rsidRPr="006739CC">
        <w:rPr>
          <w:color w:val="000000"/>
        </w:rPr>
        <w:t>manirro</w:t>
      </w:r>
      <w:r w:rsidRPr="006739CC">
        <w:rPr>
          <w:color w:val="000000"/>
          <w:lang w:val="uz-Cyrl-UZ"/>
        </w:rPr>
        <w:t>h</w:t>
      </w:r>
      <w:r w:rsidRPr="006739CC">
        <w:rPr>
          <w:color w:val="000000"/>
        </w:rPr>
        <w:t>i</w:t>
      </w:r>
      <w:r w:rsidRPr="006739CC">
        <w:rPr>
          <w:color w:val="000000"/>
          <w:lang w:val="uz-Cyrl-UZ"/>
        </w:rPr>
        <w:t>y</w:t>
      </w:r>
      <w:r w:rsidRPr="006739CC">
        <w:rPr>
          <w:color w:val="000000"/>
        </w:rPr>
        <w:t>m</w:t>
      </w:r>
      <w:bookmarkEnd w:id="392"/>
      <w:r w:rsidRPr="006739CC">
        <w:rPr>
          <w:color w:val="000000"/>
        </w:rPr>
        <w:t xml:space="preserve">"dan </w:t>
      </w:r>
      <w:r w:rsidRPr="006739CC">
        <w:rPr>
          <w:color w:val="000000"/>
          <w:lang w:val="uz-Cyrl-UZ"/>
        </w:rPr>
        <w:t>fayzlanib</w:t>
      </w:r>
      <w:r w:rsidRPr="006739CC">
        <w:rPr>
          <w:color w:val="000000"/>
        </w:rPr>
        <w:t xml:space="preserve"> marhamat va shafqat,</w:t>
      </w:r>
      <w:r>
        <w:rPr>
          <w:color w:val="000000"/>
        </w:rPr>
        <w:t xml:space="preserve"> </w:t>
      </w:r>
      <w:r w:rsidRPr="00951EB7">
        <w:rPr>
          <w:rFonts w:ascii="Traditional Arabic" w:hAnsi="Traditional Arabic" w:cs="Traditional Arabic"/>
          <w:color w:val="FF0000"/>
          <w:sz w:val="40"/>
          <w:szCs w:val="40"/>
          <w:rtl/>
        </w:rPr>
        <w:t>وَهُوَ الْعَزِيزُ الْحَكِيمُ</w:t>
      </w:r>
      <w:r w:rsidRPr="00951EB7">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 xml:space="preserve">dan </w:t>
      </w:r>
      <w:r w:rsidRPr="00951EB7">
        <w:rPr>
          <w:color w:val="000000"/>
        </w:rPr>
        <w:t>fo</w:t>
      </w:r>
      <w:r>
        <w:rPr>
          <w:color w:val="000000"/>
        </w:rPr>
        <w:t>ydalan</w:t>
      </w:r>
      <w:r w:rsidRPr="006739CC">
        <w:rPr>
          <w:color w:val="000000"/>
          <w:lang w:val="uz-Cyrl-UZ"/>
        </w:rPr>
        <w:t>ib</w:t>
      </w:r>
      <w:r w:rsidRPr="006739CC">
        <w:rPr>
          <w:color w:val="000000"/>
        </w:rPr>
        <w:t xml:space="preserve"> hikmat va intizomning asoslari </w:t>
      </w:r>
      <w:r w:rsidRPr="006739CC">
        <w:rPr>
          <w:color w:val="000000"/>
          <w:lang w:val="uz-Cyrl-UZ"/>
        </w:rPr>
        <w:t>u</w:t>
      </w:r>
      <w:r w:rsidRPr="00951EB7">
        <w:rPr>
          <w:color w:val="000000"/>
        </w:rPr>
        <w:t>zr</w:t>
      </w:r>
      <w:r w:rsidRPr="006739CC">
        <w:rPr>
          <w:color w:val="000000"/>
          <w:lang w:val="uz-Cyrl-UZ"/>
        </w:rPr>
        <w:t>a</w:t>
      </w:r>
      <w:r w:rsidRPr="006739CC">
        <w:rPr>
          <w:color w:val="000000"/>
        </w:rPr>
        <w:t xml:space="preserve"> </w:t>
      </w:r>
      <w:r w:rsidRPr="006739CC">
        <w:rPr>
          <w:color w:val="000000"/>
          <w:lang w:val="uz-Cyrl-UZ"/>
        </w:rPr>
        <w:t>ketadi</w:t>
      </w:r>
      <w:r w:rsidRPr="006739CC">
        <w:rPr>
          <w:color w:val="000000"/>
        </w:rPr>
        <w:t>. Uning ru</w:t>
      </w:r>
      <w:r w:rsidRPr="006739CC">
        <w:rPr>
          <w:color w:val="000000"/>
          <w:lang w:val="uz-Cyrl-UZ"/>
        </w:rPr>
        <w:t>h</w:t>
      </w:r>
      <w:r w:rsidRPr="006739CC">
        <w:rPr>
          <w:color w:val="000000"/>
        </w:rPr>
        <w:t xml:space="preserve">i va hayoti ulardir. Boshqa </w:t>
      </w:r>
      <w:bookmarkStart w:id="393" w:name="_Hlk334172366"/>
      <w:r w:rsidRPr="006739CC">
        <w:rPr>
          <w:color w:val="000000"/>
        </w:rPr>
        <w:t>mashrab</w:t>
      </w:r>
      <w:bookmarkEnd w:id="393"/>
      <w:r w:rsidRPr="006739CC">
        <w:rPr>
          <w:color w:val="000000"/>
        </w:rPr>
        <w:t>lardagi ish</w:t>
      </w:r>
      <w:r w:rsidRPr="006739CC">
        <w:rPr>
          <w:color w:val="000000"/>
          <w:lang w:val="uz-Cyrl-UZ"/>
        </w:rPr>
        <w:t>q</w:t>
      </w:r>
      <w:r w:rsidRPr="006739CC">
        <w:rPr>
          <w:color w:val="000000"/>
        </w:rPr>
        <w:t xml:space="preserve"> </w:t>
      </w:r>
      <w:r w:rsidR="00317151">
        <w:rPr>
          <w:color w:val="000000"/>
          <w:lang w:val="uz-Cyrl-UZ"/>
        </w:rPr>
        <w:t>o‘</w:t>
      </w:r>
      <w:r w:rsidRPr="006739CC">
        <w:rPr>
          <w:color w:val="000000"/>
        </w:rPr>
        <w:t xml:space="preserve">rniga Risola-i Nurning mashrabida </w:t>
      </w:r>
      <w:r w:rsidRPr="006739CC">
        <w:rPr>
          <w:color w:val="000000"/>
          <w:lang w:val="uz-Cyrl-UZ"/>
        </w:rPr>
        <w:t>mushtoqona</w:t>
      </w:r>
      <w:r w:rsidRPr="006739CC">
        <w:rPr>
          <w:color w:val="000000"/>
        </w:rPr>
        <w:t xml:space="preserve"> shafqatdir va </w:t>
      </w:r>
      <w:r w:rsidRPr="006739CC">
        <w:rPr>
          <w:color w:val="000000"/>
          <w:lang w:val="uz-Cyrl-UZ"/>
        </w:rPr>
        <w:t>marhamat</w:t>
      </w:r>
      <w:r w:rsidRPr="00951EB7">
        <w:rPr>
          <w:color w:val="000000"/>
        </w:rPr>
        <w:t>korona</w:t>
      </w:r>
      <w:r w:rsidRPr="006739CC">
        <w:rPr>
          <w:color w:val="000000"/>
          <w:lang w:val="uz-Cyrl-UZ"/>
        </w:rPr>
        <w:t xml:space="preserve"> </w:t>
      </w:r>
      <w:r w:rsidRPr="006739CC">
        <w:rPr>
          <w:color w:val="000000"/>
        </w:rPr>
        <w:t xml:space="preserve">muhabbatdir. </w:t>
      </w:r>
    </w:p>
    <w:p w14:paraId="601542A8" w14:textId="77777777" w:rsidR="00C8420E" w:rsidRDefault="00C8420E" w:rsidP="00C8420E">
      <w:pPr>
        <w:widowControl w:val="0"/>
        <w:ind w:firstLine="706"/>
        <w:jc w:val="both"/>
        <w:rPr>
          <w:color w:val="000000"/>
        </w:rPr>
      </w:pPr>
      <w:r w:rsidRPr="006739CC">
        <w:rPr>
          <w:color w:val="000000"/>
        </w:rPr>
        <w:t>Qandayki Hazrat Imom</w:t>
      </w:r>
      <w:r>
        <w:rPr>
          <w:color w:val="000000"/>
        </w:rPr>
        <w:t>i</w:t>
      </w:r>
      <w:r w:rsidRPr="006739CC">
        <w:rPr>
          <w:color w:val="000000"/>
        </w:rPr>
        <w:t xml:space="preserve"> Ali (R.A.) </w:t>
      </w:r>
      <w:r w:rsidRPr="006739CC">
        <w:rPr>
          <w:color w:val="000000"/>
          <w:lang w:val="uz-Cyrl-UZ"/>
        </w:rPr>
        <w:t>ochiq</w:t>
      </w:r>
      <w:r w:rsidRPr="006739CC">
        <w:rPr>
          <w:color w:val="000000"/>
        </w:rPr>
        <w:t xml:space="preserve"> bir suratda </w:t>
      </w:r>
      <w:bookmarkStart w:id="394" w:name="_Hlk334172408"/>
      <w:r w:rsidRPr="006739CC">
        <w:rPr>
          <w:color w:val="000000"/>
        </w:rPr>
        <w:t>Siroj</w:t>
      </w:r>
      <w:r>
        <w:rPr>
          <w:color w:val="000000"/>
        </w:rPr>
        <w:t>u</w:t>
      </w:r>
      <w:r w:rsidRPr="006739CC">
        <w:rPr>
          <w:color w:val="000000"/>
        </w:rPr>
        <w:t>nnur</w:t>
      </w:r>
      <w:bookmarkEnd w:id="394"/>
      <w:r w:rsidRPr="006739CC">
        <w:rPr>
          <w:color w:val="000000"/>
        </w:rPr>
        <w:t>ning ta</w:t>
      </w:r>
      <w:r w:rsidR="00317151">
        <w:rPr>
          <w:color w:val="000000"/>
        </w:rPr>
        <w:t>’</w:t>
      </w:r>
      <w:r w:rsidRPr="006739CC">
        <w:rPr>
          <w:color w:val="000000"/>
        </w:rPr>
        <w:t>lif</w:t>
      </w:r>
      <w:r w:rsidRPr="006739CC">
        <w:rPr>
          <w:color w:val="000000"/>
          <w:lang w:val="uz-Cyrl-UZ"/>
        </w:rPr>
        <w:t xml:space="preserve"> </w:t>
      </w:r>
      <w:r w:rsidRPr="006739CC">
        <w:rPr>
          <w:color w:val="000000"/>
        </w:rPr>
        <w:t xml:space="preserve">tarixini va </w:t>
      </w:r>
      <w:bookmarkStart w:id="395" w:name="_Hlk334172447"/>
      <w:r w:rsidRPr="006739CC">
        <w:rPr>
          <w:color w:val="000000"/>
          <w:lang w:val="uz-Cyrl-UZ"/>
        </w:rPr>
        <w:t>tak</w:t>
      </w:r>
      <w:r w:rsidRPr="00DA4078">
        <w:rPr>
          <w:color w:val="000000"/>
        </w:rPr>
        <w:t>o</w:t>
      </w:r>
      <w:r w:rsidRPr="006739CC">
        <w:rPr>
          <w:color w:val="000000"/>
          <w:lang w:val="uz-Cyrl-UZ"/>
        </w:rPr>
        <w:t>mm</w:t>
      </w:r>
      <w:r w:rsidRPr="00DA4078">
        <w:rPr>
          <w:color w:val="000000"/>
        </w:rPr>
        <w:t>i</w:t>
      </w:r>
      <w:r w:rsidRPr="006739CC">
        <w:rPr>
          <w:color w:val="000000"/>
          <w:lang w:val="uz-Cyrl-UZ"/>
        </w:rPr>
        <w:t>l</w:t>
      </w:r>
      <w:bookmarkEnd w:id="395"/>
      <w:r w:rsidRPr="00DA4078">
        <w:rPr>
          <w:color w:val="000000"/>
        </w:rPr>
        <w:t>l</w:t>
      </w:r>
      <w:r>
        <w:rPr>
          <w:color w:val="000000"/>
        </w:rPr>
        <w:t>ashish</w:t>
      </w:r>
      <w:r w:rsidRPr="006739CC">
        <w:rPr>
          <w:color w:val="000000"/>
        </w:rPr>
        <w:t xml:space="preserve"> zamonini va mashhur ismini</w:t>
      </w:r>
      <w:r w:rsidRPr="00DA4078">
        <w:rPr>
          <w:rFonts w:ascii="Traditional Arabic" w:hAnsi="Traditional Arabic" w:cs="Traditional Arabic"/>
          <w:color w:val="FF0000"/>
        </w:rPr>
        <w:t xml:space="preserve"> </w:t>
      </w:r>
      <w:r w:rsidRPr="00DA4078">
        <w:rPr>
          <w:rFonts w:ascii="Traditional Arabic" w:hAnsi="Traditional Arabic" w:cs="Traditional Arabic"/>
          <w:color w:val="FF0000"/>
          <w:sz w:val="40"/>
          <w:szCs w:val="40"/>
          <w:rtl/>
        </w:rPr>
        <w:t>تُقَادُ سِرَاجُ النُّورِ</w:t>
      </w:r>
      <w:r w:rsidRPr="00DA4078">
        <w:rPr>
          <w:rFonts w:ascii="Traditional Arabic" w:hAnsi="Traditional Arabic" w:cs="Traditional Arabic"/>
          <w:color w:val="FF0000"/>
          <w:sz w:val="40"/>
          <w:szCs w:val="40"/>
          <w:lang w:val="uz-Cyrl-UZ"/>
        </w:rPr>
        <w:t xml:space="preserve"> </w:t>
      </w:r>
      <w:r w:rsidRPr="006739CC">
        <w:rPr>
          <w:color w:val="000000"/>
          <w:lang w:val="uz-Cyrl-UZ"/>
        </w:rPr>
        <w:t xml:space="preserve"> </w:t>
      </w:r>
      <w:r w:rsidRPr="00DA4078">
        <w:rPr>
          <w:color w:val="000000"/>
        </w:rPr>
        <w:t>parcha</w:t>
      </w:r>
      <w:r>
        <w:rPr>
          <w:color w:val="000000"/>
        </w:rPr>
        <w:t>s</w:t>
      </w:r>
      <w:r w:rsidRPr="006739CC">
        <w:rPr>
          <w:color w:val="000000"/>
          <w:lang w:val="uz-Cyrl-UZ"/>
        </w:rPr>
        <w:t xml:space="preserve">i </w:t>
      </w:r>
      <w:r w:rsidRPr="00DA4078">
        <w:rPr>
          <w:color w:val="000000"/>
        </w:rPr>
        <w:t>b</w:t>
      </w:r>
      <w:r w:rsidRPr="006739CC">
        <w:rPr>
          <w:color w:val="000000"/>
          <w:lang w:val="uz-Cyrl-UZ"/>
        </w:rPr>
        <w:t>ila</w:t>
      </w:r>
      <w:r w:rsidRPr="00DA4078">
        <w:rPr>
          <w:color w:val="000000"/>
        </w:rPr>
        <w:t>n</w:t>
      </w:r>
      <w:r w:rsidRPr="006739CC">
        <w:rPr>
          <w:color w:val="000000"/>
        </w:rPr>
        <w:t xml:space="preserve"> xabar ber</w:t>
      </w:r>
      <w:r w:rsidRPr="006739CC">
        <w:rPr>
          <w:color w:val="000000"/>
          <w:lang w:val="uz-Cyrl-UZ"/>
        </w:rPr>
        <w:t>gan</w:t>
      </w:r>
      <w:r w:rsidRPr="006739CC">
        <w:rPr>
          <w:color w:val="000000"/>
        </w:rPr>
        <w:t>. Xuddi shuning kabi</w:t>
      </w:r>
      <w:r>
        <w:rPr>
          <w:color w:val="000000"/>
        </w:rPr>
        <w:t xml:space="preserve"> </w:t>
      </w:r>
      <w:r w:rsidRPr="00DA4078">
        <w:rPr>
          <w:rFonts w:ascii="Traditional Arabic" w:hAnsi="Traditional Arabic" w:cs="Traditional Arabic"/>
          <w:color w:val="FF0000"/>
          <w:sz w:val="40"/>
          <w:szCs w:val="40"/>
          <w:rtl/>
        </w:rPr>
        <w:t xml:space="preserve">بِنُورِ جَلاَلٍ بَازِخٍ وَشَرَنْطَخٍ </w:t>
      </w:r>
      <w:r w:rsidRPr="00DA4078">
        <w:rPr>
          <w:rFonts w:ascii="Traditional Arabic" w:hAnsi="Traditional Arabic" w:cs="Traditional Arabic"/>
          <w:color w:val="FF0000"/>
          <w:sz w:val="40"/>
          <w:szCs w:val="40"/>
          <w:lang w:val="uz-Cyrl-UZ"/>
        </w:rPr>
        <w:t xml:space="preserve"> </w:t>
      </w:r>
      <w:r>
        <w:rPr>
          <w:color w:val="000000"/>
        </w:rPr>
        <w:t>oxirigacha</w:t>
      </w:r>
      <w:r w:rsidRPr="006739CC">
        <w:rPr>
          <w:color w:val="000000"/>
        </w:rPr>
        <w:t xml:space="preserve">.. </w:t>
      </w:r>
      <w:r w:rsidRPr="00DA4078">
        <w:rPr>
          <w:color w:val="000000"/>
        </w:rPr>
        <w:t>parch</w:t>
      </w:r>
      <w:r w:rsidRPr="006739CC">
        <w:rPr>
          <w:color w:val="000000"/>
          <w:lang w:val="uz-Cyrl-UZ"/>
        </w:rPr>
        <w:t xml:space="preserve">asi </w:t>
      </w:r>
      <w:r w:rsidRPr="00DA4078">
        <w:rPr>
          <w:color w:val="000000"/>
        </w:rPr>
        <w:t>b</w:t>
      </w:r>
      <w:r w:rsidRPr="006739CC">
        <w:rPr>
          <w:color w:val="000000"/>
          <w:lang w:val="uz-Cyrl-UZ"/>
        </w:rPr>
        <w:t>ila</w:t>
      </w:r>
      <w:r w:rsidRPr="00DA4078">
        <w:rPr>
          <w:color w:val="000000"/>
        </w:rPr>
        <w:t>n</w:t>
      </w:r>
      <w:r w:rsidRPr="006739CC">
        <w:rPr>
          <w:color w:val="000000"/>
        </w:rPr>
        <w:t xml:space="preserve"> </w:t>
      </w:r>
      <w:r w:rsidRPr="006739CC">
        <w:rPr>
          <w:color w:val="000000"/>
          <w:lang w:val="uz-Cyrl-UZ"/>
        </w:rPr>
        <w:t>ham</w:t>
      </w:r>
      <w:r w:rsidRPr="006739CC">
        <w:rPr>
          <w:color w:val="000000"/>
        </w:rPr>
        <w:t xml:space="preserve"> Siroj</w:t>
      </w:r>
      <w:r>
        <w:rPr>
          <w:color w:val="000000"/>
        </w:rPr>
        <w:t>u</w:t>
      </w:r>
      <w:r w:rsidRPr="006739CC">
        <w:rPr>
          <w:color w:val="000000"/>
        </w:rPr>
        <w:t>nnurning asoslaridan xabar beradi. Chunki</w:t>
      </w:r>
      <w:r w:rsidRPr="00DA4078">
        <w:rPr>
          <w:rFonts w:ascii="Traditional Arabic" w:hAnsi="Traditional Arabic" w:cs="Traditional Arabic"/>
          <w:color w:val="FF0000"/>
          <w:sz w:val="40"/>
          <w:szCs w:val="40"/>
        </w:rPr>
        <w:t xml:space="preserve"> </w:t>
      </w:r>
      <w:r w:rsidRPr="00DA4078">
        <w:rPr>
          <w:rFonts w:ascii="Traditional Arabic" w:hAnsi="Traditional Arabic" w:cs="Traditional Arabic"/>
          <w:color w:val="FF0000"/>
          <w:sz w:val="40"/>
          <w:szCs w:val="40"/>
          <w:rtl/>
        </w:rPr>
        <w:t>جَلاَلٍ بَازِخٍ</w:t>
      </w:r>
      <w:r w:rsidRPr="00DA4078">
        <w:rPr>
          <w:rFonts w:ascii="Traditional Arabic" w:hAnsi="Traditional Arabic" w:cs="Traditional Arabic"/>
          <w:color w:val="FF0000"/>
          <w:sz w:val="40"/>
          <w:szCs w:val="40"/>
        </w:rPr>
        <w:t xml:space="preserve"> </w:t>
      </w:r>
      <w:r w:rsidRPr="006739CC">
        <w:rPr>
          <w:color w:val="000000"/>
        </w:rPr>
        <w:t xml:space="preserve">izzat, azamat va </w:t>
      </w:r>
      <w:bookmarkStart w:id="396" w:name="_Hlk334172669"/>
      <w:r w:rsidRPr="006739CC">
        <w:rPr>
          <w:color w:val="000000"/>
        </w:rPr>
        <w:t>jalol</w:t>
      </w:r>
      <w:bookmarkEnd w:id="396"/>
      <w:r w:rsidRPr="006739CC">
        <w:rPr>
          <w:color w:val="000000"/>
        </w:rPr>
        <w:t xml:space="preserve"> va </w:t>
      </w:r>
      <w:bookmarkStart w:id="397" w:name="_Hlk334172679"/>
      <w:r w:rsidRPr="006739CC">
        <w:rPr>
          <w:color w:val="000000"/>
        </w:rPr>
        <w:t>kibriyo</w:t>
      </w:r>
      <w:bookmarkEnd w:id="397"/>
      <w:r w:rsidRPr="006739CC">
        <w:rPr>
          <w:color w:val="000000"/>
        </w:rPr>
        <w:t>dir.</w:t>
      </w:r>
      <w:r>
        <w:rPr>
          <w:color w:val="000000"/>
        </w:rPr>
        <w:t xml:space="preserve"> </w:t>
      </w:r>
      <w:r w:rsidRPr="00DA4078">
        <w:rPr>
          <w:rFonts w:ascii="Traditional Arabic" w:hAnsi="Traditional Arabic" w:cs="Traditional Arabic"/>
          <w:color w:val="FF0000"/>
          <w:sz w:val="56"/>
          <w:szCs w:val="40"/>
        </w:rPr>
        <w:t xml:space="preserve"> </w:t>
      </w:r>
      <w:r w:rsidRPr="00DA4078">
        <w:rPr>
          <w:rFonts w:ascii="Traditional Arabic" w:hAnsi="Traditional Arabic" w:cs="Traditional Arabic"/>
          <w:color w:val="FF0000"/>
          <w:sz w:val="40"/>
          <w:szCs w:val="40"/>
          <w:rtl/>
        </w:rPr>
        <w:t xml:space="preserve">شَرَنْطَخٍ </w:t>
      </w:r>
      <w:r w:rsidRPr="00DA4078">
        <w:rPr>
          <w:rFonts w:ascii="Traditional Arabic" w:hAnsi="Traditional Arabic" w:cs="Traditional Arabic"/>
          <w:color w:val="FF0000"/>
          <w:lang w:val="uz-Cyrl-UZ"/>
        </w:rPr>
        <w:t xml:space="preserve"> </w:t>
      </w:r>
      <w:r w:rsidRPr="006739CC">
        <w:rPr>
          <w:color w:val="000000"/>
          <w:lang w:val="uz-Cyrl-UZ"/>
        </w:rPr>
        <w:t>Suryoniycha</w:t>
      </w:r>
      <w:r w:rsidRPr="006739CC">
        <w:rPr>
          <w:color w:val="000000"/>
        </w:rPr>
        <w:t xml:space="preserve"> </w:t>
      </w:r>
      <w:bookmarkStart w:id="398" w:name="_Hlk334172768"/>
      <w:r w:rsidRPr="006739CC">
        <w:rPr>
          <w:color w:val="000000"/>
          <w:lang w:val="uz-Cyrl-UZ"/>
        </w:rPr>
        <w:t>Rauf</w:t>
      </w:r>
      <w:bookmarkEnd w:id="398"/>
      <w:r w:rsidRPr="006739CC">
        <w:rPr>
          <w:color w:val="000000"/>
        </w:rPr>
        <w:t xml:space="preserve"> va</w:t>
      </w:r>
      <w:r w:rsidRPr="00DA4078">
        <w:rPr>
          <w:rFonts w:ascii="Traditional Arabic" w:hAnsi="Traditional Arabic" w:cs="Traditional Arabic"/>
          <w:color w:val="FF0000"/>
          <w:sz w:val="40"/>
          <w:szCs w:val="40"/>
        </w:rPr>
        <w:t xml:space="preserve"> </w:t>
      </w:r>
      <w:r w:rsidRPr="00DA4078">
        <w:rPr>
          <w:rFonts w:ascii="Traditional Arabic" w:hAnsi="Traditional Arabic" w:cs="Traditional Arabic"/>
          <w:color w:val="FF0000"/>
          <w:sz w:val="40"/>
          <w:szCs w:val="40"/>
          <w:rtl/>
        </w:rPr>
        <w:t>بَرْكُوتٍ</w:t>
      </w:r>
      <w:r w:rsidRPr="00DA4078">
        <w:rPr>
          <w:rFonts w:ascii="Traditional Arabic" w:hAnsi="Traditional Arabic" w:cs="Traditional Arabic"/>
          <w:color w:val="FF0000"/>
          <w:sz w:val="40"/>
          <w:szCs w:val="40"/>
        </w:rPr>
        <w:t xml:space="preserve"> </w:t>
      </w:r>
      <w:bookmarkStart w:id="399" w:name="_Hlk334172891"/>
      <w:r w:rsidRPr="006739CC">
        <w:rPr>
          <w:color w:val="000000"/>
        </w:rPr>
        <w:t>Ra</w:t>
      </w:r>
      <w:r w:rsidRPr="006739CC">
        <w:rPr>
          <w:color w:val="000000"/>
          <w:lang w:val="uz-Cyrl-UZ"/>
        </w:rPr>
        <w:t>h</w:t>
      </w:r>
      <w:r w:rsidRPr="006739CC">
        <w:rPr>
          <w:color w:val="000000"/>
        </w:rPr>
        <w:t>im</w:t>
      </w:r>
      <w:bookmarkEnd w:id="399"/>
      <w:r w:rsidRPr="006739CC">
        <w:rPr>
          <w:color w:val="000000"/>
        </w:rPr>
        <w:t>dir. Demak</w:t>
      </w:r>
      <w:r w:rsidRPr="006739CC">
        <w:rPr>
          <w:color w:val="000000"/>
          <w:lang w:val="uz-Cyrl-UZ"/>
        </w:rPr>
        <w:t>,</w:t>
      </w:r>
      <w:r w:rsidRPr="006739CC">
        <w:rPr>
          <w:color w:val="000000"/>
        </w:rPr>
        <w:t xml:space="preserve"> Hazrat Imom</w:t>
      </w:r>
      <w:r>
        <w:rPr>
          <w:color w:val="000000"/>
        </w:rPr>
        <w:t>i</w:t>
      </w:r>
      <w:r w:rsidRPr="006739CC">
        <w:rPr>
          <w:color w:val="000000"/>
        </w:rPr>
        <w:t xml:space="preserve"> Ali Roziyallohu Anh Siroj</w:t>
      </w:r>
      <w:r>
        <w:rPr>
          <w:color w:val="000000"/>
        </w:rPr>
        <w:t>u</w:t>
      </w:r>
      <w:r w:rsidRPr="006739CC">
        <w:rPr>
          <w:color w:val="000000"/>
        </w:rPr>
        <w:t xml:space="preserve">nnurni </w:t>
      </w:r>
      <w:r w:rsidRPr="006739CC">
        <w:rPr>
          <w:color w:val="000000"/>
          <w:lang w:val="uz-Cyrl-UZ"/>
        </w:rPr>
        <w:t>ta</w:t>
      </w:r>
      <w:r w:rsidR="00317151">
        <w:rPr>
          <w:color w:val="000000"/>
          <w:lang w:val="uz-Cyrl-UZ"/>
        </w:rPr>
        <w:t>’</w:t>
      </w:r>
      <w:r w:rsidRPr="006739CC">
        <w:rPr>
          <w:color w:val="000000"/>
          <w:lang w:val="uz-Cyrl-UZ"/>
        </w:rPr>
        <w:t>rif</w:t>
      </w:r>
      <w:r w:rsidRPr="006739CC">
        <w:rPr>
          <w:color w:val="000000"/>
        </w:rPr>
        <w:t xml:space="preserve"> </w:t>
      </w:r>
      <w:r w:rsidRPr="00C605F4">
        <w:rPr>
          <w:color w:val="000000"/>
        </w:rPr>
        <w:t>qil</w:t>
      </w:r>
      <w:r w:rsidRPr="006739CC">
        <w:rPr>
          <w:color w:val="000000"/>
          <w:lang w:val="uz-Cyrl-UZ"/>
        </w:rPr>
        <w:t>moqda</w:t>
      </w:r>
      <w:r w:rsidRPr="006739CC">
        <w:rPr>
          <w:color w:val="000000"/>
        </w:rPr>
        <w:t xml:space="preserve">. Hayotini va nurini kibriyo va azamat va </w:t>
      </w:r>
      <w:r w:rsidRPr="006739CC">
        <w:rPr>
          <w:color w:val="000000"/>
          <w:lang w:val="uz-Cyrl-UZ"/>
        </w:rPr>
        <w:t>marhamat</w:t>
      </w:r>
      <w:r w:rsidRPr="006739CC">
        <w:rPr>
          <w:color w:val="000000"/>
        </w:rPr>
        <w:t xml:space="preserve"> va </w:t>
      </w:r>
      <w:bookmarkStart w:id="400" w:name="_Hlk334172930"/>
      <w:r w:rsidRPr="006739CC">
        <w:rPr>
          <w:color w:val="000000"/>
          <w:lang w:val="uz-Cyrl-UZ"/>
        </w:rPr>
        <w:t>rahimiyat</w:t>
      </w:r>
      <w:bookmarkEnd w:id="400"/>
      <w:r w:rsidRPr="006739CC">
        <w:rPr>
          <w:color w:val="000000"/>
          <w:lang w:val="uz-Cyrl-UZ"/>
        </w:rPr>
        <w:t>dan</w:t>
      </w:r>
      <w:r w:rsidRPr="006739CC">
        <w:rPr>
          <w:color w:val="000000"/>
        </w:rPr>
        <w:t xml:space="preserve"> </w:t>
      </w:r>
      <w:r w:rsidRPr="006739CC">
        <w:rPr>
          <w:color w:val="000000"/>
          <w:lang w:val="uz-Cyrl-UZ"/>
        </w:rPr>
        <w:t>olmoqda</w:t>
      </w:r>
      <w:r w:rsidRPr="006739CC">
        <w:rPr>
          <w:color w:val="000000"/>
        </w:rPr>
        <w:t xml:space="preserve"> de</w:t>
      </w:r>
      <w:r>
        <w:rPr>
          <w:color w:val="000000"/>
        </w:rPr>
        <w:t>b</w:t>
      </w:r>
      <w:r w:rsidRPr="006739CC">
        <w:rPr>
          <w:color w:val="000000"/>
        </w:rPr>
        <w:t xml:space="preserve"> </w:t>
      </w:r>
      <w:r>
        <w:rPr>
          <w:color w:val="000000"/>
        </w:rPr>
        <w:t>tanlangan</w:t>
      </w:r>
      <w:r w:rsidRPr="006739CC">
        <w:rPr>
          <w:color w:val="000000"/>
        </w:rPr>
        <w:t xml:space="preserve"> </w:t>
      </w:r>
      <w:r w:rsidRPr="006739CC">
        <w:rPr>
          <w:color w:val="000000"/>
          <w:lang w:val="uz-Cyrl-UZ"/>
        </w:rPr>
        <w:t>xususiyatini</w:t>
      </w:r>
      <w:r w:rsidRPr="006739CC">
        <w:rPr>
          <w:color w:val="000000"/>
        </w:rPr>
        <w:t xml:space="preserve"> bayon </w:t>
      </w:r>
      <w:r>
        <w:rPr>
          <w:color w:val="000000"/>
        </w:rPr>
        <w:t>qiladi</w:t>
      </w:r>
      <w:r w:rsidRPr="006739CC">
        <w:rPr>
          <w:color w:val="000000"/>
        </w:rPr>
        <w:t>.</w:t>
      </w:r>
    </w:p>
    <w:p w14:paraId="2AAB169A" w14:textId="77777777" w:rsidR="00C8420E" w:rsidRDefault="00C8420E" w:rsidP="00C8420E">
      <w:pPr>
        <w:widowControl w:val="0"/>
        <w:ind w:firstLine="706"/>
        <w:jc w:val="both"/>
        <w:rPr>
          <w:color w:val="000000"/>
        </w:rPr>
      </w:pPr>
      <w:r w:rsidRPr="006739CC">
        <w:rPr>
          <w:b/>
          <w:color w:val="000000"/>
        </w:rPr>
        <w:t xml:space="preserve">Uchinchisi: </w:t>
      </w:r>
      <w:r w:rsidRPr="006739CC">
        <w:rPr>
          <w:color w:val="000000"/>
        </w:rPr>
        <w:t>Hazrat Imom</w:t>
      </w:r>
      <w:r>
        <w:rPr>
          <w:color w:val="000000"/>
        </w:rPr>
        <w:t>i</w:t>
      </w:r>
      <w:r w:rsidRPr="006739CC">
        <w:rPr>
          <w:color w:val="000000"/>
        </w:rPr>
        <w:t xml:space="preserve"> Ali Roziyallohu Anh bu </w:t>
      </w:r>
      <w:r w:rsidRPr="00DA4078">
        <w:rPr>
          <w:color w:val="000000"/>
        </w:rPr>
        <w:t>par</w:t>
      </w:r>
      <w:r>
        <w:rPr>
          <w:color w:val="000000"/>
        </w:rPr>
        <w:t>cha</w:t>
      </w:r>
      <w:r w:rsidRPr="006739CC">
        <w:rPr>
          <w:color w:val="000000"/>
          <w:lang w:val="uz-Cyrl-UZ"/>
        </w:rPr>
        <w:t>da</w:t>
      </w:r>
      <w:r w:rsidRPr="00DA4078">
        <w:rPr>
          <w:rFonts w:ascii="Traditional Arabic" w:hAnsi="Traditional Arabic" w:cs="Traditional Arabic"/>
          <w:color w:val="FF0000"/>
          <w:lang w:val="uz-Cyrl-UZ"/>
        </w:rPr>
        <w:t xml:space="preserve"> </w:t>
      </w:r>
      <w:r w:rsidRPr="00DA4078">
        <w:rPr>
          <w:rFonts w:ascii="Traditional Arabic" w:hAnsi="Traditional Arabic" w:cs="Traditional Arabic"/>
          <w:color w:val="FF0000"/>
          <w:sz w:val="40"/>
          <w:szCs w:val="40"/>
          <w:rtl/>
        </w:rPr>
        <w:t xml:space="preserve"> بِهِ النَّارُ اُخْمِدَتْ</w:t>
      </w:r>
      <w:r w:rsidRPr="00DA4078">
        <w:rPr>
          <w:rFonts w:ascii="Traditional Arabic" w:hAnsi="Traditional Arabic" w:cs="Traditional Arabic"/>
          <w:color w:val="FF0000"/>
          <w:sz w:val="40"/>
          <w:szCs w:val="40"/>
          <w:lang w:val="uz-Cyrl-UZ"/>
        </w:rPr>
        <w:t xml:space="preserve"> </w:t>
      </w:r>
      <w:r w:rsidRPr="006739CC">
        <w:rPr>
          <w:color w:val="000000"/>
        </w:rPr>
        <w:t>jumlasi</w:t>
      </w:r>
      <w:r w:rsidRPr="006739CC">
        <w:rPr>
          <w:color w:val="000000"/>
          <w:lang w:val="uz-Cyrl-UZ"/>
        </w:rPr>
        <w:t xml:space="preserve"> </w:t>
      </w:r>
      <w:r w:rsidRPr="00DA407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rPr>
        <w:lastRenderedPageBreak/>
        <w:t>deydiki: Bir ming uch yuz ellik t</w:t>
      </w:r>
      <w:r w:rsidR="00317151">
        <w:rPr>
          <w:color w:val="000000"/>
        </w:rPr>
        <w:t>o‘</w:t>
      </w:r>
      <w:r w:rsidRPr="006739CC">
        <w:rPr>
          <w:color w:val="000000"/>
        </w:rPr>
        <w:t>rtda (1354) Siroj</w:t>
      </w:r>
      <w:r>
        <w:rPr>
          <w:color w:val="000000"/>
        </w:rPr>
        <w:t>-u</w:t>
      </w:r>
      <w:r w:rsidRPr="006739CC">
        <w:rPr>
          <w:color w:val="000000"/>
        </w:rPr>
        <w:t>n</w:t>
      </w:r>
      <w:r>
        <w:rPr>
          <w:color w:val="000000"/>
        </w:rPr>
        <w:t xml:space="preserve"> N</w:t>
      </w:r>
      <w:r w:rsidRPr="006739CC">
        <w:rPr>
          <w:color w:val="000000"/>
        </w:rPr>
        <w:t xml:space="preserve">ur </w:t>
      </w:r>
      <w:r w:rsidRPr="006739CC">
        <w:rPr>
          <w:color w:val="000000"/>
          <w:lang w:val="uz-Cyrl-UZ"/>
        </w:rPr>
        <w:t>(</w:t>
      </w:r>
      <w:r w:rsidRPr="006739CC">
        <w:rPr>
          <w:color w:val="000000"/>
        </w:rPr>
        <w:t>ya</w:t>
      </w:r>
      <w:r w:rsidR="00317151">
        <w:rPr>
          <w:color w:val="000000"/>
        </w:rPr>
        <w:t>’</w:t>
      </w:r>
      <w:r w:rsidRPr="006739CC">
        <w:rPr>
          <w:color w:val="000000"/>
        </w:rPr>
        <w:t>ni</w:t>
      </w:r>
      <w:r w:rsidRPr="006739CC">
        <w:rPr>
          <w:color w:val="000000"/>
          <w:lang w:val="uz-Cyrl-UZ"/>
        </w:rPr>
        <w:t>,</w:t>
      </w:r>
      <w:r w:rsidRPr="006739CC">
        <w:rPr>
          <w:color w:val="000000"/>
        </w:rPr>
        <w:t xml:space="preserve"> Risola-i Nurning nuri</w:t>
      </w:r>
      <w:r w:rsidRPr="006739CC">
        <w:rPr>
          <w:color w:val="000000"/>
          <w:lang w:val="uz-Cyrl-UZ"/>
        </w:rPr>
        <w:t>)</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z</w:t>
      </w:r>
      <w:r w:rsidRPr="006739CC">
        <w:rPr>
          <w:color w:val="000000"/>
        </w:rPr>
        <w:t xml:space="preserve">alolatning tajovuz </w:t>
      </w:r>
      <w:r>
        <w:rPr>
          <w:color w:val="000000"/>
        </w:rPr>
        <w:t>qil</w:t>
      </w:r>
      <w:r w:rsidRPr="006739CC">
        <w:rPr>
          <w:color w:val="000000"/>
        </w:rPr>
        <w:t xml:space="preserve">gan </w:t>
      </w:r>
      <w:r>
        <w:rPr>
          <w:color w:val="000000"/>
        </w:rPr>
        <w:t>olov</w:t>
      </w:r>
      <w:r w:rsidRPr="006739CC">
        <w:rPr>
          <w:color w:val="000000"/>
        </w:rPr>
        <w:t xml:space="preserve">i </w:t>
      </w:r>
      <w:bookmarkStart w:id="401" w:name="_Hlk334173573"/>
      <w:r w:rsidRPr="006739CC">
        <w:rPr>
          <w:color w:val="000000"/>
        </w:rPr>
        <w:t>insh</w:t>
      </w:r>
      <w:r w:rsidRPr="006739CC">
        <w:rPr>
          <w:color w:val="000000"/>
          <w:lang w:val="uz-Cyrl-UZ"/>
        </w:rPr>
        <w:t>aa</w:t>
      </w:r>
      <w:r w:rsidRPr="006739CC">
        <w:rPr>
          <w:color w:val="000000"/>
        </w:rPr>
        <w:t>llo</w:t>
      </w:r>
      <w:r w:rsidRPr="006739CC">
        <w:rPr>
          <w:color w:val="000000"/>
          <w:lang w:val="uz-Cyrl-UZ"/>
        </w:rPr>
        <w:t>h</w:t>
      </w:r>
      <w:bookmarkEnd w:id="401"/>
      <w:r w:rsidRPr="006739CC">
        <w:rPr>
          <w:color w:val="000000"/>
        </w:rPr>
        <w:t xml:space="preserve"> </w:t>
      </w:r>
      <w:r w:rsidRPr="006739CC">
        <w:rPr>
          <w:color w:val="000000"/>
          <w:lang w:val="uz-Cyrl-UZ"/>
        </w:rPr>
        <w:t>s</w:t>
      </w:r>
      <w:r w:rsidR="00317151">
        <w:rPr>
          <w:color w:val="000000"/>
          <w:lang w:val="uz-Cyrl-UZ"/>
        </w:rPr>
        <w:t>o‘</w:t>
      </w:r>
      <w:r w:rsidRPr="006739CC">
        <w:rPr>
          <w:color w:val="000000"/>
          <w:lang w:val="uz-Cyrl-UZ"/>
        </w:rPr>
        <w:t>na</w:t>
      </w:r>
      <w:r w:rsidRPr="00DA4078">
        <w:rPr>
          <w:color w:val="000000"/>
        </w:rPr>
        <w:t>di</w:t>
      </w:r>
      <w:r w:rsidRPr="006739CC">
        <w:rPr>
          <w:color w:val="000000"/>
        </w:rPr>
        <w:t>. Ya</w:t>
      </w:r>
      <w:r w:rsidR="00317151">
        <w:rPr>
          <w:color w:val="000000"/>
        </w:rPr>
        <w:t>’</w:t>
      </w:r>
      <w:r w:rsidRPr="006739CC">
        <w:rPr>
          <w:color w:val="000000"/>
        </w:rPr>
        <w:t xml:space="preserve">ni, </w:t>
      </w:r>
      <w:r w:rsidRPr="006739CC">
        <w:rPr>
          <w:color w:val="000000"/>
          <w:lang w:val="uz-Cyrl-UZ"/>
        </w:rPr>
        <w:t xml:space="preserve">diniy </w:t>
      </w:r>
      <w:r w:rsidRPr="006739CC">
        <w:rPr>
          <w:color w:val="000000"/>
        </w:rPr>
        <w:t xml:space="preserve">fitna otashini yo </w:t>
      </w:r>
      <w:r w:rsidRPr="00DA4078">
        <w:rPr>
          <w:color w:val="000000"/>
        </w:rPr>
        <w:t>buz</w:t>
      </w:r>
      <w:r w:rsidR="00317151">
        <w:rPr>
          <w:color w:val="000000"/>
        </w:rPr>
        <w:t>g‘</w:t>
      </w:r>
      <w:r>
        <w:rPr>
          <w:color w:val="000000"/>
        </w:rPr>
        <w:t>unchilik</w:t>
      </w:r>
      <w:r w:rsidRPr="006739CC">
        <w:rPr>
          <w:color w:val="000000"/>
          <w:lang w:val="uz-Cyrl-UZ"/>
        </w:rPr>
        <w:t>dan</w:t>
      </w:r>
      <w:r w:rsidRPr="006739CC">
        <w:rPr>
          <w:color w:val="000000"/>
        </w:rPr>
        <w:t xml:space="preserve"> </w:t>
      </w:r>
      <w:r w:rsidRPr="006739CC">
        <w:rPr>
          <w:color w:val="000000"/>
          <w:lang w:val="uz-Cyrl-UZ"/>
        </w:rPr>
        <w:t>voz kechira</w:t>
      </w:r>
      <w:r w:rsidRPr="00DA4078">
        <w:rPr>
          <w:color w:val="000000"/>
        </w:rPr>
        <w:t>di</w:t>
      </w:r>
      <w:r w:rsidRPr="006739CC">
        <w:rPr>
          <w:color w:val="000000"/>
          <w:lang w:val="uz-Cyrl-UZ"/>
        </w:rPr>
        <w:t>,</w:t>
      </w:r>
      <w:r w:rsidRPr="006739CC">
        <w:rPr>
          <w:color w:val="000000"/>
        </w:rPr>
        <w:t xml:space="preserve"> yoki </w:t>
      </w:r>
      <w:r w:rsidRPr="006739CC">
        <w:rPr>
          <w:color w:val="000000"/>
          <w:lang w:val="uz-Cyrl-UZ"/>
        </w:rPr>
        <w:t>oldingi</w:t>
      </w:r>
      <w:r w:rsidRPr="006739CC">
        <w:rPr>
          <w:color w:val="000000"/>
        </w:rPr>
        <w:t xml:space="preserve"> tajovuz</w:t>
      </w:r>
      <w:r w:rsidRPr="006739CC">
        <w:rPr>
          <w:color w:val="000000"/>
          <w:lang w:val="uz-Cyrl-UZ"/>
        </w:rPr>
        <w:t>lar</w:t>
      </w:r>
      <w:r w:rsidRPr="006739CC">
        <w:rPr>
          <w:color w:val="000000"/>
        </w:rPr>
        <w:t xml:space="preserve">ini </w:t>
      </w:r>
      <w:r w:rsidRPr="006739CC">
        <w:rPr>
          <w:color w:val="000000"/>
          <w:lang w:val="uz-Cyrl-UZ"/>
        </w:rPr>
        <w:t>sindira</w:t>
      </w:r>
      <w:r w:rsidRPr="00DA4078">
        <w:rPr>
          <w:color w:val="000000"/>
        </w:rPr>
        <w:t>di</w:t>
      </w:r>
      <w:r w:rsidRPr="006739CC">
        <w:rPr>
          <w:color w:val="000000"/>
        </w:rPr>
        <w:t xml:space="preserve">. Agar </w:t>
      </w:r>
      <w:r w:rsidRPr="006739CC">
        <w:rPr>
          <w:color w:val="000000"/>
          <w:lang w:val="uz-Cyrl-UZ"/>
        </w:rPr>
        <w:t>h</w:t>
      </w:r>
      <w:r w:rsidRPr="006739CC">
        <w:rPr>
          <w:color w:val="000000"/>
        </w:rPr>
        <w:t>ijriy tarixi b</w:t>
      </w:r>
      <w:r w:rsidR="00317151">
        <w:rPr>
          <w:color w:val="000000"/>
        </w:rPr>
        <w:t>o‘</w:t>
      </w:r>
      <w:r w:rsidRPr="006739CC">
        <w:rPr>
          <w:color w:val="000000"/>
        </w:rPr>
        <w:t xml:space="preserve">lsa, bundan ikki </w:t>
      </w:r>
      <w:r>
        <w:rPr>
          <w:color w:val="000000"/>
        </w:rPr>
        <w:t>yil</w:t>
      </w:r>
      <w:r w:rsidRPr="006739CC">
        <w:rPr>
          <w:color w:val="000000"/>
        </w:rPr>
        <w:t xml:space="preserve"> avval dinni dunyodan </w:t>
      </w:r>
      <w:r w:rsidRPr="006739CC">
        <w:rPr>
          <w:color w:val="000000"/>
          <w:lang w:val="uz-Cyrl-UZ"/>
        </w:rPr>
        <w:t>ayirmoq</w:t>
      </w:r>
      <w:r w:rsidRPr="006739CC">
        <w:rPr>
          <w:color w:val="000000"/>
        </w:rPr>
        <w:t xml:space="preserve"> </w:t>
      </w:r>
      <w:r w:rsidRPr="006739CC">
        <w:rPr>
          <w:color w:val="000000"/>
          <w:lang w:val="uz-Cyrl-UZ"/>
        </w:rPr>
        <w:t>fursatidan</w:t>
      </w:r>
      <w:r w:rsidRPr="006739CC">
        <w:rPr>
          <w:color w:val="000000"/>
        </w:rPr>
        <w:t xml:space="preserve"> </w:t>
      </w:r>
      <w:r>
        <w:rPr>
          <w:color w:val="000000"/>
        </w:rPr>
        <w:t>foydalanish</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dinning va Qur</w:t>
      </w:r>
      <w:r w:rsidR="00317151">
        <w:rPr>
          <w:color w:val="000000"/>
        </w:rPr>
        <w:t>’</w:t>
      </w:r>
      <w:r w:rsidRPr="006739CC">
        <w:rPr>
          <w:color w:val="000000"/>
        </w:rPr>
        <w:t>onning zarariga b</w:t>
      </w:r>
      <w:r w:rsidR="00317151">
        <w:rPr>
          <w:color w:val="000000"/>
          <w:lang w:val="uz-Cyrl-UZ"/>
        </w:rPr>
        <w:t>o‘</w:t>
      </w:r>
      <w:r w:rsidRPr="006739CC">
        <w:rPr>
          <w:color w:val="000000"/>
        </w:rPr>
        <w:t xml:space="preserve">lib </w:t>
      </w:r>
      <w:r w:rsidRPr="006739CC">
        <w:rPr>
          <w:color w:val="000000"/>
          <w:lang w:val="uz-Cyrl-UZ"/>
        </w:rPr>
        <w:t>ilgarilagan</w:t>
      </w:r>
      <w:r w:rsidRPr="006739CC">
        <w:rPr>
          <w:color w:val="000000"/>
        </w:rPr>
        <w:t xml:space="preserve"> dahshatli </w:t>
      </w:r>
      <w:r w:rsidRPr="006739CC">
        <w:rPr>
          <w:color w:val="000000"/>
          <w:lang w:val="uz-Cyrl-UZ"/>
        </w:rPr>
        <w:t>rejalarning</w:t>
      </w:r>
      <w:r w:rsidRPr="006739CC">
        <w:rPr>
          <w:color w:val="000000"/>
        </w:rPr>
        <w:t xml:space="preserve"> tajovuz</w:t>
      </w:r>
      <w:r w:rsidRPr="006739CC">
        <w:rPr>
          <w:color w:val="000000"/>
          <w:lang w:val="uz-Cyrl-UZ"/>
        </w:rPr>
        <w:t>lar</w:t>
      </w:r>
      <w:r w:rsidRPr="006739CC">
        <w:rPr>
          <w:color w:val="000000"/>
        </w:rPr>
        <w:t xml:space="preserve">i </w:t>
      </w:r>
      <w:r w:rsidRPr="006739CC">
        <w:rPr>
          <w:color w:val="000000"/>
          <w:lang w:val="uz-Cyrl-UZ"/>
        </w:rPr>
        <w:t>t</w:t>
      </w:r>
      <w:r w:rsidR="00317151">
        <w:rPr>
          <w:color w:val="000000"/>
          <w:lang w:val="uz-Cyrl-UZ"/>
        </w:rPr>
        <w:t>o‘</w:t>
      </w:r>
      <w:r w:rsidRPr="006739CC">
        <w:rPr>
          <w:color w:val="000000"/>
          <w:lang w:val="uz-Cyrl-UZ"/>
        </w:rPr>
        <w:t>xtashi</w:t>
      </w:r>
      <w:r w:rsidRPr="006739CC">
        <w:rPr>
          <w:color w:val="000000"/>
        </w:rPr>
        <w:t xml:space="preserve">, albatta qarshilarida </w:t>
      </w:r>
      <w:r>
        <w:rPr>
          <w:color w:val="000000"/>
        </w:rPr>
        <w:t>kuch</w:t>
      </w:r>
      <w:r w:rsidRPr="006739CC">
        <w:rPr>
          <w:color w:val="000000"/>
        </w:rPr>
        <w:t xml:space="preserve">li bir </w:t>
      </w:r>
      <w:r w:rsidRPr="006739CC">
        <w:rPr>
          <w:color w:val="000000"/>
          <w:lang w:val="uz-Cyrl-UZ"/>
        </w:rPr>
        <w:t>t</w:t>
      </w:r>
      <w:r w:rsidR="00317151">
        <w:rPr>
          <w:color w:val="000000"/>
          <w:lang w:val="uz-Cyrl-UZ"/>
        </w:rPr>
        <w:t>o‘</w:t>
      </w:r>
      <w:r w:rsidRPr="006739CC">
        <w:rPr>
          <w:color w:val="000000"/>
          <w:lang w:val="uz-Cyrl-UZ"/>
        </w:rPr>
        <w:t>siq</w:t>
      </w:r>
      <w:r w:rsidRPr="006739CC">
        <w:rPr>
          <w:color w:val="000000"/>
        </w:rPr>
        <w:t xml:space="preserve">ning </w:t>
      </w:r>
      <w:r w:rsidRPr="006739CC">
        <w:rPr>
          <w:color w:val="000000"/>
          <w:lang w:val="uz-Cyrl-UZ"/>
        </w:rPr>
        <w:t>b</w:t>
      </w:r>
      <w:r w:rsidR="00317151">
        <w:rPr>
          <w:color w:val="000000"/>
          <w:lang w:val="uz-Cyrl-UZ"/>
        </w:rPr>
        <w:t>o‘</w:t>
      </w:r>
      <w:r w:rsidRPr="006739CC">
        <w:rPr>
          <w:color w:val="000000"/>
          <w:lang w:val="uz-Cyrl-UZ"/>
        </w:rPr>
        <w:t>lganidandir</w:t>
      </w:r>
      <w:r w:rsidRPr="006739CC">
        <w:rPr>
          <w:color w:val="000000"/>
        </w:rPr>
        <w:t xml:space="preserve">. </w:t>
      </w:r>
      <w:r w:rsidR="00317151">
        <w:rPr>
          <w:color w:val="000000"/>
        </w:rPr>
        <w:t>O‘</w:t>
      </w:r>
      <w:r>
        <w:rPr>
          <w:color w:val="000000"/>
        </w:rPr>
        <w:t>sha</w:t>
      </w:r>
      <w:r w:rsidRPr="006739CC">
        <w:rPr>
          <w:color w:val="000000"/>
        </w:rPr>
        <w:t xml:space="preserve"> </w:t>
      </w:r>
      <w:r w:rsidRPr="006739CC">
        <w:rPr>
          <w:color w:val="000000"/>
          <w:lang w:val="uz-Cyrl-UZ"/>
        </w:rPr>
        <w:t>t</w:t>
      </w:r>
      <w:r w:rsidR="00317151">
        <w:rPr>
          <w:color w:val="000000"/>
          <w:lang w:val="uz-Cyrl-UZ"/>
        </w:rPr>
        <w:t>o‘</w:t>
      </w:r>
      <w:r w:rsidRPr="006739CC">
        <w:rPr>
          <w:color w:val="000000"/>
          <w:lang w:val="uz-Cyrl-UZ"/>
        </w:rPr>
        <w:t xml:space="preserve">siq </w:t>
      </w:r>
      <w:r w:rsidRPr="006739CC">
        <w:rPr>
          <w:color w:val="000000"/>
        </w:rPr>
        <w:t xml:space="preserve">esa, bu zamonda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r>
        <w:rPr>
          <w:color w:val="000000"/>
        </w:rPr>
        <w:t>tarqal</w:t>
      </w:r>
      <w:r w:rsidRPr="006739CC">
        <w:rPr>
          <w:color w:val="000000"/>
        </w:rPr>
        <w:t xml:space="preserve">gan Risola-i Nurning keskin hujjatlari va </w:t>
      </w:r>
      <w:r>
        <w:rPr>
          <w:color w:val="000000"/>
        </w:rPr>
        <w:t>kuch</w:t>
      </w:r>
      <w:r w:rsidRPr="006739CC">
        <w:rPr>
          <w:color w:val="000000"/>
        </w:rPr>
        <w:t>li burhonlari b</w:t>
      </w:r>
      <w:r w:rsidR="00317151">
        <w:rPr>
          <w:color w:val="000000"/>
        </w:rPr>
        <w:t>o‘</w:t>
      </w:r>
      <w:r w:rsidRPr="006739CC">
        <w:rPr>
          <w:color w:val="000000"/>
        </w:rPr>
        <w:t>lgani k</w:t>
      </w:r>
      <w:r w:rsidR="00317151">
        <w:rPr>
          <w:color w:val="000000"/>
        </w:rPr>
        <w:t>o‘</w:t>
      </w:r>
      <w:r w:rsidRPr="006739CC">
        <w:rPr>
          <w:color w:val="000000"/>
        </w:rPr>
        <w:t>p a</w:t>
      </w:r>
      <w:r w:rsidRPr="006739CC">
        <w:rPr>
          <w:color w:val="000000"/>
          <w:lang w:val="uz-Cyrl-UZ"/>
        </w:rPr>
        <w:t>lomat</w:t>
      </w:r>
      <w:r w:rsidRPr="006739CC">
        <w:rPr>
          <w:color w:val="000000"/>
        </w:rPr>
        <w:t xml:space="preserve">lar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h</w:t>
      </w:r>
      <w:r w:rsidRPr="006739CC">
        <w:rPr>
          <w:color w:val="000000"/>
        </w:rPr>
        <w:t xml:space="preserve">is </w:t>
      </w:r>
      <w:r>
        <w:rPr>
          <w:color w:val="000000"/>
        </w:rPr>
        <w:t>qilin</w:t>
      </w:r>
      <w:r w:rsidRPr="006739CC">
        <w:rPr>
          <w:color w:val="000000"/>
          <w:lang w:val="uz-Cyrl-UZ"/>
        </w:rPr>
        <w:t>moqda</w:t>
      </w:r>
      <w:r w:rsidRPr="006739CC">
        <w:rPr>
          <w:color w:val="000000"/>
        </w:rPr>
        <w:t xml:space="preserve">. Va bu ikkinchi </w:t>
      </w:r>
      <w:r w:rsidRPr="006739CC">
        <w:rPr>
          <w:color w:val="000000"/>
          <w:lang w:val="uz-Cyrl-UZ"/>
        </w:rPr>
        <w:t>ehtimoldagi</w:t>
      </w:r>
      <w:r w:rsidRPr="006739CC">
        <w:rPr>
          <w:color w:val="000000"/>
        </w:rPr>
        <w:t xml:space="preserve"> </w:t>
      </w:r>
      <w:bookmarkStart w:id="402" w:name="_Hlk334173900"/>
      <w:r w:rsidRPr="006739CC">
        <w:rPr>
          <w:color w:val="000000"/>
        </w:rPr>
        <w:t>ishorati Al</w:t>
      </w:r>
      <w:r w:rsidRPr="006739CC">
        <w:rPr>
          <w:color w:val="000000"/>
          <w:lang w:val="uz-Cyrl-UZ"/>
        </w:rPr>
        <w:t>a</w:t>
      </w:r>
      <w:r w:rsidRPr="006739CC">
        <w:rPr>
          <w:color w:val="000000"/>
        </w:rPr>
        <w:t>viya</w:t>
      </w:r>
      <w:bookmarkEnd w:id="402"/>
      <w:r w:rsidRPr="006739CC">
        <w:rPr>
          <w:color w:val="000000"/>
        </w:rPr>
        <w:t xml:space="preserve"> ham uni </w:t>
      </w:r>
      <w:r w:rsidRPr="006739CC">
        <w:rPr>
          <w:color w:val="000000"/>
          <w:lang w:val="uz-Cyrl-UZ"/>
        </w:rPr>
        <w:t>quvvatlantiradi</w:t>
      </w:r>
      <w:r w:rsidRPr="006739CC">
        <w:rPr>
          <w:color w:val="000000"/>
        </w:rPr>
        <w:t>.</w:t>
      </w:r>
      <w:r>
        <w:rPr>
          <w:rStyle w:val="a5"/>
          <w:color w:val="000000"/>
        </w:rPr>
        <w:footnoteReference w:customMarkFollows="1" w:id="21"/>
        <w:t>(Hoshiya)</w:t>
      </w:r>
      <w:r w:rsidRPr="006739CC">
        <w:rPr>
          <w:color w:val="000000"/>
        </w:rPr>
        <w:t xml:space="preserve"> </w:t>
      </w:r>
    </w:p>
    <w:p w14:paraId="008ED72F" w14:textId="77777777" w:rsidR="00C8420E" w:rsidRDefault="00C8420E" w:rsidP="00C8420E">
      <w:pPr>
        <w:widowControl w:val="0"/>
        <w:ind w:firstLine="706"/>
        <w:jc w:val="both"/>
        <w:rPr>
          <w:color w:val="000000"/>
        </w:rPr>
      </w:pPr>
      <w:r>
        <w:rPr>
          <w:color w:val="000000"/>
        </w:rPr>
        <w:t>H</w:t>
      </w:r>
      <w:r w:rsidRPr="006739CC">
        <w:rPr>
          <w:color w:val="000000"/>
        </w:rPr>
        <w:t xml:space="preserve">a, </w:t>
      </w:r>
      <w:bookmarkStart w:id="404" w:name="_Hlk334174992"/>
      <w:r w:rsidRPr="006739CC">
        <w:rPr>
          <w:color w:val="000000"/>
          <w:lang w:val="uz-Cyrl-UZ"/>
        </w:rPr>
        <w:t>jifr</w:t>
      </w:r>
      <w:bookmarkEnd w:id="404"/>
      <w:r w:rsidRPr="005F5E6E">
        <w:rPr>
          <w:color w:val="000000"/>
        </w:rPr>
        <w:t>g</w:t>
      </w:r>
      <w:r w:rsidRPr="006739CC">
        <w:rPr>
          <w:color w:val="000000"/>
          <w:lang w:val="uz-Cyrl-UZ"/>
        </w:rPr>
        <w:t>a</w:t>
      </w:r>
      <w:r w:rsidRPr="005F5E6E">
        <w:rPr>
          <w:color w:val="000000"/>
        </w:rPr>
        <w:t xml:space="preserve"> k</w:t>
      </w:r>
      <w:r w:rsidR="00317151">
        <w:rPr>
          <w:color w:val="000000"/>
        </w:rPr>
        <w:t>o‘</w:t>
      </w:r>
      <w:r w:rsidRPr="005F5E6E">
        <w:rPr>
          <w:color w:val="000000"/>
        </w:rPr>
        <w:t>ra</w:t>
      </w:r>
      <w:r w:rsidRPr="005F5E6E">
        <w:rPr>
          <w:rFonts w:ascii="Traditional Arabic" w:hAnsi="Traditional Arabic" w:cs="Traditional Arabic"/>
          <w:color w:val="FF0000"/>
          <w:lang w:val="uz-Cyrl-UZ"/>
        </w:rPr>
        <w:t xml:space="preserve"> </w:t>
      </w:r>
      <w:r w:rsidRPr="005F5E6E">
        <w:rPr>
          <w:rFonts w:ascii="Traditional Arabic" w:hAnsi="Traditional Arabic" w:cs="Traditional Arabic"/>
          <w:color w:val="FF0000"/>
          <w:sz w:val="40"/>
          <w:szCs w:val="40"/>
          <w:rtl/>
        </w:rPr>
        <w:t>بِهِ النَّارُ اُخْمِدَتْ</w:t>
      </w:r>
      <w:r w:rsidRPr="005F5E6E">
        <w:rPr>
          <w:rFonts w:ascii="Traditional Arabic" w:hAnsi="Traditional Arabic" w:cs="Traditional Arabic"/>
          <w:color w:val="FF0000"/>
          <w:sz w:val="40"/>
          <w:szCs w:val="40"/>
          <w:lang w:val="uz-Cyrl-UZ"/>
        </w:rPr>
        <w:t xml:space="preserve"> </w:t>
      </w:r>
      <w:r w:rsidRPr="005F5E6E">
        <w:rPr>
          <w:lang w:val="uz-Cyrl-UZ"/>
        </w:rPr>
        <w:t>:</w:t>
      </w:r>
      <w:r w:rsidRPr="005F5E6E">
        <w:t xml:space="preserve"> </w:t>
      </w:r>
      <w:r w:rsidRPr="005F5E6E">
        <w:rPr>
          <w:rFonts w:ascii="Traditional Arabic" w:hAnsi="Traditional Arabic" w:cs="Traditional Arabic"/>
          <w:color w:val="FF0000"/>
          <w:sz w:val="40"/>
          <w:szCs w:val="40"/>
          <w:rtl/>
        </w:rPr>
        <w:t>خ</w:t>
      </w:r>
      <w:r w:rsidRPr="006739CC">
        <w:rPr>
          <w:sz w:val="40"/>
          <w:szCs w:val="40"/>
          <w:lang w:val="uz-Cyrl-UZ"/>
        </w:rPr>
        <w:t xml:space="preserve"> </w:t>
      </w:r>
      <w:r w:rsidRPr="006739CC">
        <w:rPr>
          <w:color w:val="000000"/>
        </w:rPr>
        <w:t>olti yuz</w:t>
      </w:r>
      <w:r w:rsidRPr="006739CC">
        <w:rPr>
          <w:color w:val="000000"/>
          <w:lang w:val="uz-Cyrl-UZ"/>
        </w:rPr>
        <w:t xml:space="preserve"> (600)</w:t>
      </w:r>
      <w:r w:rsidRPr="006739CC">
        <w:rPr>
          <w:color w:val="000000"/>
        </w:rPr>
        <w:t>,</w:t>
      </w:r>
      <w:r w:rsidRPr="006739CC">
        <w:rPr>
          <w:color w:val="000000"/>
          <w:sz w:val="40"/>
        </w:rPr>
        <w:t xml:space="preserve"> </w:t>
      </w:r>
      <w:r w:rsidRPr="005F5E6E">
        <w:rPr>
          <w:rFonts w:ascii="Traditional Arabic" w:hAnsi="Traditional Arabic" w:cs="Traditional Arabic"/>
          <w:color w:val="FF0000"/>
          <w:sz w:val="40"/>
          <w:szCs w:val="40"/>
          <w:rtl/>
        </w:rPr>
        <w:t>ت</w:t>
      </w:r>
      <w:r w:rsidRPr="006739CC">
        <w:rPr>
          <w:sz w:val="40"/>
          <w:szCs w:val="40"/>
          <w:lang w:val="uz-Cyrl-UZ"/>
        </w:rPr>
        <w:t xml:space="preserve"> </w:t>
      </w:r>
      <w:r w:rsidRPr="006739CC">
        <w:rPr>
          <w:color w:val="000000"/>
        </w:rPr>
        <w:t>t</w:t>
      </w:r>
      <w:r w:rsidR="00317151">
        <w:rPr>
          <w:color w:val="000000"/>
        </w:rPr>
        <w:t>o‘</w:t>
      </w:r>
      <w:r w:rsidRPr="006739CC">
        <w:rPr>
          <w:color w:val="000000"/>
        </w:rPr>
        <w:t>rt yuz</w:t>
      </w:r>
      <w:r w:rsidRPr="006739CC">
        <w:rPr>
          <w:color w:val="000000"/>
          <w:lang w:val="uz-Cyrl-UZ"/>
        </w:rPr>
        <w:t xml:space="preserve"> (400)</w:t>
      </w:r>
      <w:r w:rsidRPr="006739CC">
        <w:rPr>
          <w:color w:val="000000"/>
        </w:rPr>
        <w:t xml:space="preserve">, </w:t>
      </w:r>
      <w:r w:rsidRPr="005F5E6E">
        <w:rPr>
          <w:rFonts w:ascii="Traditional Arabic" w:hAnsi="Traditional Arabic" w:cs="Traditional Arabic"/>
          <w:color w:val="FF0000"/>
          <w:sz w:val="40"/>
          <w:szCs w:val="40"/>
          <w:rtl/>
        </w:rPr>
        <w:t>ر</w:t>
      </w:r>
      <w:r w:rsidRPr="006739CC">
        <w:rPr>
          <w:color w:val="000000"/>
          <w:sz w:val="40"/>
          <w:lang w:val="uz-Cyrl-UZ"/>
        </w:rPr>
        <w:t xml:space="preserve"> </w:t>
      </w:r>
      <w:r w:rsidRPr="006739CC">
        <w:rPr>
          <w:color w:val="000000"/>
        </w:rPr>
        <w:t>ikki yuz</w:t>
      </w:r>
      <w:r w:rsidRPr="006739CC">
        <w:rPr>
          <w:color w:val="000000"/>
          <w:lang w:val="uz-Cyrl-UZ"/>
        </w:rPr>
        <w:t xml:space="preserve"> (200)</w:t>
      </w:r>
      <w:r w:rsidRPr="006739CC">
        <w:rPr>
          <w:color w:val="000000"/>
        </w:rPr>
        <w:t>, shaddali</w:t>
      </w:r>
      <w:r w:rsidRPr="006739CC">
        <w:rPr>
          <w:color w:val="000000"/>
          <w:sz w:val="40"/>
          <w:szCs w:val="40"/>
        </w:rPr>
        <w:t xml:space="preserve"> </w:t>
      </w:r>
      <w:r w:rsidRPr="005F5E6E">
        <w:rPr>
          <w:rFonts w:ascii="Traditional Arabic" w:hAnsi="Traditional Arabic" w:cs="Traditional Arabic"/>
          <w:color w:val="FF0000"/>
          <w:sz w:val="40"/>
          <w:szCs w:val="40"/>
          <w:rtl/>
        </w:rPr>
        <w:t>ن</w:t>
      </w:r>
      <w:r w:rsidRPr="006739CC">
        <w:rPr>
          <w:color w:val="000000"/>
          <w:lang w:val="uz-Cyrl-UZ"/>
        </w:rPr>
        <w:t xml:space="preserve"> </w:t>
      </w:r>
      <w:r w:rsidRPr="006739CC">
        <w:rPr>
          <w:color w:val="000000"/>
        </w:rPr>
        <w:t>yuz</w:t>
      </w:r>
      <w:r w:rsidRPr="006739CC">
        <w:rPr>
          <w:color w:val="000000"/>
          <w:lang w:val="uz-Cyrl-UZ"/>
        </w:rPr>
        <w:t xml:space="preserve"> (100)</w:t>
      </w:r>
      <w:r w:rsidRPr="006739CC">
        <w:rPr>
          <w:color w:val="000000"/>
        </w:rPr>
        <w:t>,</w:t>
      </w:r>
      <w:r w:rsidRPr="006739CC">
        <w:rPr>
          <w:color w:val="000000"/>
          <w:sz w:val="40"/>
          <w:szCs w:val="40"/>
        </w:rPr>
        <w:t xml:space="preserve"> </w:t>
      </w:r>
      <w:r w:rsidRPr="005F5E6E">
        <w:rPr>
          <w:rFonts w:ascii="Traditional Arabic" w:hAnsi="Traditional Arabic" w:cs="Traditional Arabic"/>
          <w:color w:val="FF0000"/>
          <w:sz w:val="40"/>
          <w:szCs w:val="40"/>
          <w:rtl/>
        </w:rPr>
        <w:t>م</w:t>
      </w:r>
      <w:r w:rsidRPr="006739CC">
        <w:rPr>
          <w:color w:val="000000"/>
          <w:sz w:val="40"/>
        </w:rPr>
        <w:t xml:space="preserve"> </w:t>
      </w:r>
      <w:r w:rsidRPr="006739CC">
        <w:rPr>
          <w:color w:val="000000"/>
        </w:rPr>
        <w:t>qirq</w:t>
      </w:r>
      <w:r w:rsidRPr="006739CC">
        <w:rPr>
          <w:color w:val="000000"/>
          <w:lang w:val="uz-Cyrl-UZ"/>
        </w:rPr>
        <w:t xml:space="preserve"> (40)</w:t>
      </w:r>
      <w:r w:rsidRPr="006739CC">
        <w:rPr>
          <w:color w:val="000000"/>
        </w:rPr>
        <w:t>,</w:t>
      </w:r>
      <w:r w:rsidRPr="006739CC">
        <w:rPr>
          <w:color w:val="000000"/>
          <w:sz w:val="40"/>
          <w:szCs w:val="40"/>
        </w:rPr>
        <w:t xml:space="preserve"> </w:t>
      </w:r>
      <w:r w:rsidRPr="005F5E6E">
        <w:rPr>
          <w:rFonts w:ascii="Traditional Arabic" w:hAnsi="Traditional Arabic" w:cs="Traditional Arabic"/>
          <w:color w:val="FF0000"/>
          <w:sz w:val="40"/>
          <w:szCs w:val="40"/>
          <w:rtl/>
        </w:rPr>
        <w:t>د</w:t>
      </w:r>
      <w:r w:rsidRPr="006739CC">
        <w:rPr>
          <w:color w:val="000000"/>
          <w:lang w:val="uz-Cyrl-UZ"/>
        </w:rPr>
        <w:t xml:space="preserve"> </w:t>
      </w:r>
      <w:r w:rsidRPr="006739CC">
        <w:rPr>
          <w:color w:val="000000"/>
        </w:rPr>
        <w:t xml:space="preserve">va uch </w:t>
      </w:r>
      <w:r w:rsidRPr="005F5E6E">
        <w:rPr>
          <w:rFonts w:ascii="Traditional Arabic" w:hAnsi="Traditional Arabic" w:cs="Traditional Arabic"/>
          <w:color w:val="FF0000"/>
          <w:sz w:val="40"/>
          <w:szCs w:val="40"/>
          <w:rtl/>
        </w:rPr>
        <w:t>ا</w:t>
      </w:r>
      <w:r w:rsidRPr="006739CC">
        <w:rPr>
          <w:color w:val="000000"/>
          <w:sz w:val="56"/>
          <w:szCs w:val="56"/>
        </w:rPr>
        <w:t xml:space="preserve"> </w:t>
      </w:r>
      <w:r w:rsidRPr="006739CC">
        <w:rPr>
          <w:color w:val="000000"/>
        </w:rPr>
        <w:t>yetti</w:t>
      </w:r>
      <w:r w:rsidRPr="006739CC">
        <w:rPr>
          <w:color w:val="000000"/>
          <w:lang w:val="uz-Cyrl-UZ"/>
        </w:rPr>
        <w:t xml:space="preserve"> (7)</w:t>
      </w:r>
      <w:r w:rsidRPr="006739CC">
        <w:rPr>
          <w:color w:val="000000"/>
        </w:rPr>
        <w:t>,</w:t>
      </w:r>
      <w:r w:rsidRPr="005F5E6E">
        <w:rPr>
          <w:rFonts w:ascii="Traditional Arabic" w:hAnsi="Traditional Arabic" w:cs="Traditional Arabic"/>
          <w:color w:val="FF0000"/>
          <w:sz w:val="40"/>
        </w:rPr>
        <w:t xml:space="preserve"> </w:t>
      </w:r>
      <w:r w:rsidRPr="005F5E6E">
        <w:rPr>
          <w:rFonts w:ascii="Traditional Arabic" w:hAnsi="Traditional Arabic" w:cs="Traditional Arabic"/>
          <w:color w:val="FF0000"/>
          <w:sz w:val="40"/>
          <w:szCs w:val="40"/>
          <w:rtl/>
        </w:rPr>
        <w:t>بِهِ</w:t>
      </w:r>
      <w:r w:rsidRPr="005F5E6E">
        <w:rPr>
          <w:rFonts w:ascii="Traditional Arabic" w:hAnsi="Traditional Arabic" w:cs="Traditional Arabic"/>
          <w:color w:val="FF0000"/>
          <w:sz w:val="40"/>
          <w:szCs w:val="40"/>
          <w:lang w:val="uz-Cyrl-UZ"/>
        </w:rPr>
        <w:t xml:space="preserve"> </w:t>
      </w:r>
      <w:r w:rsidRPr="006739CC">
        <w:rPr>
          <w:color w:val="000000"/>
        </w:rPr>
        <w:t>dagi</w:t>
      </w:r>
      <w:r w:rsidRPr="006739CC">
        <w:rPr>
          <w:color w:val="000000"/>
          <w:sz w:val="40"/>
          <w:szCs w:val="40"/>
        </w:rPr>
        <w:t xml:space="preserve"> </w:t>
      </w:r>
      <w:r w:rsidRPr="005F5E6E">
        <w:rPr>
          <w:rFonts w:ascii="Traditional Arabic" w:hAnsi="Traditional Arabic" w:cs="Traditional Arabic"/>
          <w:color w:val="FF0000"/>
          <w:sz w:val="40"/>
          <w:szCs w:val="40"/>
          <w:rtl/>
        </w:rPr>
        <w:t>ب</w:t>
      </w:r>
      <w:r w:rsidRPr="006739CC">
        <w:rPr>
          <w:sz w:val="27"/>
          <w:szCs w:val="27"/>
          <w:lang w:val="uz-Cyrl-UZ"/>
        </w:rPr>
        <w:t xml:space="preserve"> </w:t>
      </w:r>
      <w:r w:rsidRPr="006739CC">
        <w:rPr>
          <w:color w:val="000000"/>
        </w:rPr>
        <w:t>ikki</w:t>
      </w:r>
      <w:r w:rsidRPr="006739CC">
        <w:rPr>
          <w:color w:val="000000"/>
          <w:lang w:val="uz-Cyrl-UZ"/>
        </w:rPr>
        <w:t xml:space="preserve"> (2) </w:t>
      </w:r>
      <w:r w:rsidRPr="006739CC">
        <w:rPr>
          <w:color w:val="000000"/>
        </w:rPr>
        <w:t>,</w:t>
      </w:r>
      <w:r w:rsidRPr="006739CC">
        <w:rPr>
          <w:color w:val="000000"/>
          <w:sz w:val="40"/>
          <w:szCs w:val="40"/>
        </w:rPr>
        <w:t xml:space="preserve"> </w:t>
      </w:r>
      <w:r w:rsidRPr="005F5E6E">
        <w:rPr>
          <w:rFonts w:ascii="Traditional Arabic" w:hAnsi="Traditional Arabic" w:cs="Traditional Arabic"/>
          <w:color w:val="FF0000"/>
          <w:sz w:val="40"/>
          <w:szCs w:val="40"/>
          <w:rtl/>
        </w:rPr>
        <w:t>ه</w:t>
      </w:r>
      <w:r w:rsidRPr="006739CC">
        <w:rPr>
          <w:color w:val="000000"/>
          <w:sz w:val="40"/>
          <w:lang w:val="uz-Cyrl-UZ"/>
        </w:rPr>
        <w:t xml:space="preserve"> </w:t>
      </w:r>
      <w:r w:rsidRPr="006739CC">
        <w:rPr>
          <w:color w:val="000000"/>
        </w:rPr>
        <w:t>besh</w:t>
      </w:r>
      <w:r w:rsidRPr="006739CC">
        <w:rPr>
          <w:color w:val="000000"/>
          <w:lang w:val="uz-Cyrl-UZ"/>
        </w:rPr>
        <w:t xml:space="preserve"> (5)</w:t>
      </w:r>
      <w:r w:rsidRPr="006739CC">
        <w:rPr>
          <w:color w:val="000000"/>
        </w:rPr>
        <w:t xml:space="preserve">, </w:t>
      </w:r>
      <w:r>
        <w:rPr>
          <w:color w:val="000000"/>
        </w:rPr>
        <w:t>jami</w:t>
      </w:r>
      <w:r w:rsidRPr="006739CC">
        <w:rPr>
          <w:color w:val="000000"/>
        </w:rPr>
        <w:t xml:space="preserve"> bir ming uch yuz ellik t</w:t>
      </w:r>
      <w:r w:rsidR="00317151">
        <w:rPr>
          <w:color w:val="000000"/>
        </w:rPr>
        <w:t>o‘</w:t>
      </w:r>
      <w:r w:rsidRPr="006739CC">
        <w:rPr>
          <w:color w:val="000000"/>
        </w:rPr>
        <w:t xml:space="preserve">rt (1354) </w:t>
      </w:r>
      <w:r w:rsidRPr="006739CC">
        <w:rPr>
          <w:color w:val="000000"/>
          <w:lang w:val="uz-Cyrl-UZ"/>
        </w:rPr>
        <w:t>b</w:t>
      </w:r>
      <w:r w:rsidR="00317151">
        <w:rPr>
          <w:color w:val="000000"/>
          <w:lang w:val="uz-Cyrl-UZ"/>
        </w:rPr>
        <w:t>o‘</w:t>
      </w:r>
      <w:r w:rsidRPr="006739CC">
        <w:rPr>
          <w:color w:val="000000"/>
          <w:lang w:val="uz-Cyrl-UZ"/>
        </w:rPr>
        <w:t>l</w:t>
      </w:r>
      <w:r w:rsidRPr="006739CC">
        <w:rPr>
          <w:color w:val="000000"/>
        </w:rPr>
        <w:t>a</w:t>
      </w:r>
      <w:r>
        <w:rPr>
          <w:color w:val="000000"/>
        </w:rPr>
        <w:t>di</w:t>
      </w:r>
      <w:r w:rsidRPr="006739CC">
        <w:rPr>
          <w:color w:val="000000"/>
        </w:rPr>
        <w:t>.</w:t>
      </w:r>
      <w:bookmarkStart w:id="405" w:name="_Hlk334175443"/>
      <w:r>
        <w:rPr>
          <w:color w:val="000000"/>
        </w:rPr>
        <w:t xml:space="preserve"> </w:t>
      </w:r>
      <w:r w:rsidRPr="006739CC">
        <w:rPr>
          <w:color w:val="000000"/>
        </w:rPr>
        <w:t>Lilla</w:t>
      </w:r>
      <w:r w:rsidRPr="006739CC">
        <w:rPr>
          <w:color w:val="000000"/>
          <w:lang w:val="uz-Cyrl-UZ"/>
        </w:rPr>
        <w:t>h</w:t>
      </w:r>
      <w:r w:rsidRPr="006739CC">
        <w:rPr>
          <w:color w:val="000000"/>
        </w:rPr>
        <w:t>ilhamd</w:t>
      </w:r>
      <w:bookmarkEnd w:id="405"/>
      <w:r>
        <w:rPr>
          <w:color w:val="000000"/>
        </w:rPr>
        <w:t>,</w:t>
      </w:r>
      <w:r w:rsidRPr="006739CC">
        <w:rPr>
          <w:color w:val="000000"/>
        </w:rPr>
        <w:t xml:space="preserve"> Siroj</w:t>
      </w:r>
      <w:r>
        <w:rPr>
          <w:color w:val="000000"/>
        </w:rPr>
        <w:t>-u</w:t>
      </w:r>
      <w:r w:rsidRPr="006739CC">
        <w:rPr>
          <w:color w:val="000000"/>
        </w:rPr>
        <w:t>n</w:t>
      </w:r>
      <w:r>
        <w:rPr>
          <w:color w:val="000000"/>
        </w:rPr>
        <w:t xml:space="preserve"> N</w:t>
      </w:r>
      <w:r w:rsidRPr="006739CC">
        <w:rPr>
          <w:color w:val="000000"/>
        </w:rPr>
        <w:t>urning Al-Oyat-ul Kubrosi kabi k</w:t>
      </w:r>
      <w:r w:rsidR="00317151">
        <w:rPr>
          <w:color w:val="000000"/>
        </w:rPr>
        <w:t>o‘</w:t>
      </w:r>
      <w:r w:rsidRPr="006739CC">
        <w:rPr>
          <w:color w:val="000000"/>
        </w:rPr>
        <w:t xml:space="preserve">p </w:t>
      </w:r>
      <w:proofErr w:type="spellStart"/>
      <w:r w:rsidRPr="006739CC">
        <w:rPr>
          <w:color w:val="000000"/>
          <w:lang w:val="en-US"/>
        </w:rPr>
        <w:t>risolalari</w:t>
      </w:r>
      <w:proofErr w:type="spellEnd"/>
      <w:r w:rsidRPr="006739CC">
        <w:rPr>
          <w:color w:val="000000"/>
        </w:rPr>
        <w:t xml:space="preserve"> </w:t>
      </w:r>
      <w:proofErr w:type="spellStart"/>
      <w:r w:rsidRPr="006739CC">
        <w:rPr>
          <w:color w:val="000000"/>
          <w:lang w:val="en-US"/>
        </w:rPr>
        <w:t>bor</w:t>
      </w:r>
      <w:proofErr w:type="spellEnd"/>
      <w:r w:rsidRPr="006739CC">
        <w:rPr>
          <w:color w:val="000000"/>
        </w:rPr>
        <w:t xml:space="preserve">. </w:t>
      </w:r>
      <w:r w:rsidRPr="006739CC">
        <w:rPr>
          <w:color w:val="000000"/>
          <w:lang w:val="uz-Cyrl-UZ"/>
        </w:rPr>
        <w:t>H</w:t>
      </w:r>
      <w:r w:rsidRPr="006739CC">
        <w:rPr>
          <w:color w:val="000000"/>
        </w:rPr>
        <w:t xml:space="preserve">ar biri </w:t>
      </w:r>
      <w:r>
        <w:rPr>
          <w:color w:val="000000"/>
        </w:rPr>
        <w:t>kuch</w:t>
      </w:r>
      <w:r w:rsidRPr="006739CC">
        <w:rPr>
          <w:color w:val="000000"/>
        </w:rPr>
        <w:t xml:space="preserve">li </w:t>
      </w:r>
      <w:r w:rsidRPr="006739CC">
        <w:rPr>
          <w:color w:val="000000"/>
          <w:lang w:val="uz-Cyrl-UZ"/>
        </w:rPr>
        <w:t>bittadan</w:t>
      </w:r>
      <w:r w:rsidRPr="006739CC">
        <w:rPr>
          <w:color w:val="000000"/>
        </w:rPr>
        <w:t xml:space="preserve"> chiro</w:t>
      </w:r>
      <w:r w:rsidRPr="006739CC">
        <w:rPr>
          <w:color w:val="000000"/>
          <w:lang w:val="uz-Cyrl-UZ"/>
        </w:rPr>
        <w:t>q</w:t>
      </w:r>
      <w:r w:rsidRPr="006739CC">
        <w:rPr>
          <w:color w:val="000000"/>
        </w:rPr>
        <w:t xml:space="preserve"> hukmida </w:t>
      </w:r>
      <w:bookmarkStart w:id="406" w:name="_Hlk334175487"/>
      <w:r w:rsidRPr="006739CC">
        <w:rPr>
          <w:color w:val="000000"/>
        </w:rPr>
        <w:t>siroti musta</w:t>
      </w:r>
      <w:r w:rsidRPr="006739CC">
        <w:rPr>
          <w:color w:val="000000"/>
          <w:lang w:val="uz-Cyrl-UZ"/>
        </w:rPr>
        <w:t>q</w:t>
      </w:r>
      <w:r w:rsidRPr="006739CC">
        <w:rPr>
          <w:color w:val="000000"/>
        </w:rPr>
        <w:t>im</w:t>
      </w:r>
      <w:bookmarkEnd w:id="406"/>
      <w:r w:rsidRPr="006739CC">
        <w:rPr>
          <w:color w:val="000000"/>
        </w:rPr>
        <w:t>ni k</w:t>
      </w:r>
      <w:r w:rsidR="00317151">
        <w:rPr>
          <w:color w:val="000000"/>
        </w:rPr>
        <w:t>o‘</w:t>
      </w:r>
      <w:r w:rsidRPr="006739CC">
        <w:rPr>
          <w:color w:val="000000"/>
        </w:rPr>
        <w:t>rsatib Imom</w:t>
      </w:r>
      <w:r>
        <w:rPr>
          <w:color w:val="000000"/>
        </w:rPr>
        <w:t>i</w:t>
      </w:r>
      <w:r w:rsidRPr="006739CC">
        <w:rPr>
          <w:color w:val="000000"/>
        </w:rPr>
        <w:t xml:space="preserve"> Ali Roziyallohu Anhning xabarini tasdi</w:t>
      </w:r>
      <w:r w:rsidRPr="006739CC">
        <w:rPr>
          <w:color w:val="000000"/>
          <w:lang w:val="uz-Cyrl-UZ"/>
        </w:rPr>
        <w:t>q</w:t>
      </w:r>
      <w:r w:rsidRPr="006739CC">
        <w:rPr>
          <w:color w:val="000000"/>
        </w:rPr>
        <w:t xml:space="preserve"> </w:t>
      </w:r>
      <w:r>
        <w:rPr>
          <w:color w:val="000000"/>
        </w:rPr>
        <w:t>qil</w:t>
      </w:r>
      <w:r w:rsidRPr="006739CC">
        <w:rPr>
          <w:color w:val="000000"/>
          <w:lang w:val="uz-Cyrl-UZ"/>
        </w:rPr>
        <w:t>a</w:t>
      </w:r>
      <w:r w:rsidRPr="006739CC">
        <w:rPr>
          <w:color w:val="000000"/>
        </w:rPr>
        <w:t>dilar.</w:t>
      </w:r>
    </w:p>
    <w:p w14:paraId="02E1D343" w14:textId="77777777" w:rsidR="00C8420E" w:rsidRPr="006739CC" w:rsidRDefault="00C8420E" w:rsidP="00C8420E">
      <w:pPr>
        <w:widowControl w:val="0"/>
        <w:ind w:firstLine="706"/>
        <w:jc w:val="both"/>
        <w:rPr>
          <w:color w:val="000000"/>
        </w:rPr>
      </w:pPr>
      <w:r w:rsidRPr="006739CC">
        <w:rPr>
          <w:color w:val="000000"/>
        </w:rPr>
        <w:t>Bu uchinchi sirning mu</w:t>
      </w:r>
      <w:r>
        <w:rPr>
          <w:color w:val="000000"/>
        </w:rPr>
        <w:t>n</w:t>
      </w:r>
      <w:r w:rsidRPr="006739CC">
        <w:rPr>
          <w:color w:val="000000"/>
        </w:rPr>
        <w:t>osabati</w:t>
      </w:r>
      <w:r w:rsidRPr="006739CC">
        <w:rPr>
          <w:color w:val="000000"/>
          <w:lang w:val="uz-Cyrl-UZ"/>
        </w:rPr>
        <w:t xml:space="preserve"> </w:t>
      </w:r>
      <w:r w:rsidRPr="00475F8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aynan</w:t>
      </w:r>
      <w:r w:rsidRPr="00475F85">
        <w:rPr>
          <w:rFonts w:ascii="Traditional Arabic" w:hAnsi="Traditional Arabic" w:cs="Traditional Arabic"/>
          <w:color w:val="FF0000"/>
        </w:rPr>
        <w:t xml:space="preserve"> </w:t>
      </w:r>
      <w:r w:rsidRPr="00475F85">
        <w:rPr>
          <w:rFonts w:ascii="Traditional Arabic" w:hAnsi="Traditional Arabic" w:cs="Traditional Arabic"/>
          <w:color w:val="FF0000"/>
          <w:sz w:val="40"/>
          <w:szCs w:val="40"/>
          <w:rtl/>
        </w:rPr>
        <w:t>بِهِ النَّارُ اُخْمِدَتْ</w:t>
      </w:r>
      <w:r w:rsidRPr="00475F85">
        <w:rPr>
          <w:rFonts w:ascii="Traditional Arabic" w:hAnsi="Traditional Arabic" w:cs="Traditional Arabic"/>
          <w:color w:val="FF0000"/>
          <w:sz w:val="40"/>
          <w:szCs w:val="40"/>
        </w:rPr>
        <w:t xml:space="preserve"> </w:t>
      </w:r>
      <w:r w:rsidRPr="006739CC">
        <w:rPr>
          <w:lang w:val="uz-Cyrl-UZ"/>
        </w:rPr>
        <w:t xml:space="preserve"> </w:t>
      </w:r>
      <w:r w:rsidRPr="006739CC">
        <w:rPr>
          <w:color w:val="000000"/>
        </w:rPr>
        <w:t>kabi bir ming uch yuz ellik t</w:t>
      </w:r>
      <w:r w:rsidR="00317151">
        <w:rPr>
          <w:color w:val="000000"/>
        </w:rPr>
        <w:t>o‘</w:t>
      </w:r>
      <w:r w:rsidRPr="006739CC">
        <w:rPr>
          <w:color w:val="000000"/>
        </w:rPr>
        <w:t xml:space="preserve">rt (1354) tarixiga </w:t>
      </w:r>
      <w:r w:rsidRPr="006739CC">
        <w:rPr>
          <w:color w:val="000000"/>
          <w:lang w:val="uz-Cyrl-UZ"/>
        </w:rPr>
        <w:t xml:space="preserve">jifriy </w:t>
      </w:r>
      <w:r w:rsidRPr="006739CC">
        <w:rPr>
          <w:color w:val="000000"/>
        </w:rPr>
        <w:t>ma</w:t>
      </w:r>
      <w:r w:rsidRPr="006739CC">
        <w:rPr>
          <w:color w:val="000000"/>
          <w:lang w:val="uz-Cyrl-UZ"/>
        </w:rPr>
        <w:t>q</w:t>
      </w:r>
      <w:r w:rsidRPr="006739CC">
        <w:rPr>
          <w:color w:val="000000"/>
        </w:rPr>
        <w:t xml:space="preserve">omi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qarag</w:t>
      </w:r>
      <w:r w:rsidRPr="006739CC">
        <w:rPr>
          <w:color w:val="000000"/>
        </w:rPr>
        <w:t xml:space="preserve">an va Saidning (R.A.) ikki </w:t>
      </w:r>
      <w:r w:rsidRPr="006739CC">
        <w:rPr>
          <w:color w:val="000000"/>
          <w:lang w:val="uz-Cyrl-UZ"/>
        </w:rPr>
        <w:t>mashhur</w:t>
      </w:r>
      <w:r w:rsidRPr="006739CC">
        <w:rPr>
          <w:color w:val="000000"/>
        </w:rPr>
        <w:t xml:space="preserve"> </w:t>
      </w:r>
      <w:r>
        <w:rPr>
          <w:color w:val="000000"/>
        </w:rPr>
        <w:t>taxallus</w:t>
      </w:r>
      <w:r w:rsidRPr="006739CC">
        <w:rPr>
          <w:color w:val="000000"/>
        </w:rPr>
        <w:t xml:space="preserve">iga ramzan va isman imo </w:t>
      </w:r>
      <w:r>
        <w:rPr>
          <w:color w:val="000000"/>
        </w:rPr>
        <w:t>qil</w:t>
      </w:r>
      <w:r w:rsidRPr="006739CC">
        <w:rPr>
          <w:color w:val="000000"/>
        </w:rPr>
        <w:t>gan va "</w:t>
      </w:r>
      <w:r w:rsidR="00317151">
        <w:rPr>
          <w:color w:val="000000"/>
        </w:rPr>
        <w:t>o‘</w:t>
      </w:r>
      <w:r w:rsidRPr="006739CC">
        <w:rPr>
          <w:color w:val="000000"/>
          <w:lang w:val="uz-Cyrl-UZ"/>
        </w:rPr>
        <w:t>zingni</w:t>
      </w:r>
      <w:r w:rsidRPr="006739CC">
        <w:rPr>
          <w:color w:val="000000"/>
        </w:rPr>
        <w:t xml:space="preserve"> mu</w:t>
      </w:r>
      <w:r w:rsidRPr="006739CC">
        <w:rPr>
          <w:color w:val="000000"/>
          <w:lang w:val="uz-Cyrl-UZ"/>
        </w:rPr>
        <w:t>h</w:t>
      </w:r>
      <w:r w:rsidRPr="006739CC">
        <w:rPr>
          <w:color w:val="000000"/>
        </w:rPr>
        <w:t xml:space="preserve">ofaza </w:t>
      </w:r>
      <w:r>
        <w:rPr>
          <w:color w:val="000000"/>
        </w:rPr>
        <w:t>qil</w:t>
      </w:r>
      <w:r w:rsidRPr="006739CC">
        <w:rPr>
          <w:color w:val="000000"/>
        </w:rPr>
        <w:t xml:space="preserve">" amrini bergan va u tarixda harkasdan ziyoda </w:t>
      </w:r>
      <w:r w:rsidRPr="006739CC">
        <w:rPr>
          <w:color w:val="000000"/>
          <w:lang w:val="uz-Cyrl-UZ"/>
        </w:rPr>
        <w:t>bir qancha</w:t>
      </w:r>
      <w:r w:rsidRPr="006739CC">
        <w:rPr>
          <w:color w:val="000000"/>
        </w:rPr>
        <w:t xml:space="preserve"> ta</w:t>
      </w:r>
      <w:r w:rsidRPr="006739CC">
        <w:rPr>
          <w:color w:val="000000"/>
          <w:lang w:val="uz-Cyrl-UZ"/>
        </w:rPr>
        <w:t>h</w:t>
      </w:r>
      <w:r w:rsidRPr="006739CC">
        <w:rPr>
          <w:color w:val="000000"/>
        </w:rPr>
        <w:t>likalarga ma</w:t>
      </w:r>
      <w:r w:rsidR="00317151">
        <w:rPr>
          <w:color w:val="000000"/>
        </w:rPr>
        <w:t>’</w:t>
      </w:r>
      <w:r w:rsidRPr="006739CC">
        <w:rPr>
          <w:color w:val="000000"/>
        </w:rPr>
        <w:t xml:space="preserve">ruz </w:t>
      </w:r>
      <w:r w:rsidRPr="006739CC">
        <w:rPr>
          <w:color w:val="000000"/>
          <w:lang w:val="uz-Cyrl-UZ"/>
        </w:rPr>
        <w:t>b</w:t>
      </w:r>
      <w:r w:rsidR="00317151">
        <w:rPr>
          <w:color w:val="000000"/>
          <w:lang w:val="uz-Cyrl-UZ"/>
        </w:rPr>
        <w:t>o‘</w:t>
      </w:r>
      <w:r w:rsidRPr="006739CC">
        <w:rPr>
          <w:color w:val="000000"/>
          <w:lang w:val="uz-Cyrl-UZ"/>
        </w:rPr>
        <w:t>lishini</w:t>
      </w:r>
      <w:r w:rsidRPr="006739CC">
        <w:rPr>
          <w:color w:val="000000"/>
        </w:rPr>
        <w:t xml:space="preserve"> </w:t>
      </w:r>
      <w:bookmarkStart w:id="407" w:name="_Hlk334175640"/>
      <w:r w:rsidRPr="006739CC">
        <w:rPr>
          <w:color w:val="000000"/>
          <w:lang w:val="uz-Cyrl-UZ"/>
        </w:rPr>
        <w:t>talvih</w:t>
      </w:r>
      <w:bookmarkEnd w:id="407"/>
      <w:r w:rsidRPr="006739CC">
        <w:rPr>
          <w:color w:val="000000"/>
        </w:rPr>
        <w:t xml:space="preserve"> </w:t>
      </w:r>
      <w:r>
        <w:rPr>
          <w:color w:val="000000"/>
        </w:rPr>
        <w:t>qil</w:t>
      </w:r>
      <w:r w:rsidRPr="006739CC">
        <w:rPr>
          <w:color w:val="000000"/>
        </w:rPr>
        <w:t>gan "</w:t>
      </w:r>
      <w:r w:rsidRPr="006739CC">
        <w:rPr>
          <w:color w:val="000000"/>
          <w:lang w:val="uz-Cyrl-UZ"/>
        </w:rPr>
        <w:t>Arjuza</w:t>
      </w:r>
      <w:r w:rsidRPr="006739CC">
        <w:rPr>
          <w:color w:val="000000"/>
        </w:rPr>
        <w:t>"ning oxirlaridagi</w:t>
      </w:r>
    </w:p>
    <w:p w14:paraId="2C7252C3" w14:textId="77777777" w:rsidR="00C8420E" w:rsidRPr="00475F85" w:rsidRDefault="00C8420E" w:rsidP="00C8420E">
      <w:pPr>
        <w:widowControl w:val="0"/>
        <w:jc w:val="center"/>
        <w:rPr>
          <w:rFonts w:ascii="Traditional Arabic" w:hAnsi="Traditional Arabic" w:cs="Traditional Arabic"/>
          <w:color w:val="FF0000"/>
          <w:sz w:val="40"/>
          <w:szCs w:val="40"/>
          <w:lang w:val="uz-Cyrl-UZ"/>
        </w:rPr>
      </w:pPr>
      <w:r w:rsidRPr="00475F85">
        <w:rPr>
          <w:rFonts w:ascii="Traditional Arabic" w:hAnsi="Traditional Arabic" w:cs="Traditional Arabic"/>
          <w:color w:val="FF0000"/>
          <w:sz w:val="40"/>
          <w:szCs w:val="40"/>
          <w:rtl/>
        </w:rPr>
        <w:t>فَاسْئَلْ لِمَوْلاَكَ الْعَظِيمِ الشَّانِ - يَا مُدْرِكًا لِذَلِكَ الزَّمَانِ</w:t>
      </w:r>
    </w:p>
    <w:p w14:paraId="38DDC244" w14:textId="77777777" w:rsidR="00C8420E" w:rsidRPr="00475F85" w:rsidRDefault="00C8420E" w:rsidP="00C8420E">
      <w:pPr>
        <w:widowControl w:val="0"/>
        <w:jc w:val="center"/>
        <w:rPr>
          <w:rFonts w:ascii="Traditional Arabic" w:hAnsi="Traditional Arabic" w:cs="Traditional Arabic"/>
          <w:color w:val="FF0000"/>
          <w:sz w:val="40"/>
          <w:szCs w:val="40"/>
          <w:lang w:val="uz-Cyrl-UZ"/>
        </w:rPr>
      </w:pPr>
      <w:r w:rsidRPr="00475F85">
        <w:rPr>
          <w:rFonts w:ascii="Traditional Arabic" w:hAnsi="Traditional Arabic" w:cs="Traditional Arabic"/>
          <w:color w:val="FF0000"/>
          <w:sz w:val="40"/>
          <w:szCs w:val="40"/>
          <w:rtl/>
        </w:rPr>
        <w:t>بِاَنْ يَقِيكَ شَرَّ تِلْكَ الْفِتْنَةِ - وَشَرَّ كُلِّ كُرْبَةٍ وَمِحْنَةٍ</w:t>
      </w:r>
    </w:p>
    <w:p w14:paraId="2E727778" w14:textId="77777777" w:rsidR="00C8420E" w:rsidRPr="006739CC" w:rsidRDefault="00C8420E" w:rsidP="00C8420E">
      <w:pPr>
        <w:widowControl w:val="0"/>
        <w:jc w:val="both"/>
        <w:rPr>
          <w:color w:val="000000"/>
          <w:lang w:val="uz-Cyrl-UZ"/>
        </w:rPr>
      </w:pPr>
      <w:r>
        <w:rPr>
          <w:color w:val="000000"/>
          <w:lang w:val="en-US"/>
        </w:rPr>
        <w:t>parch</w:t>
      </w:r>
      <w:r w:rsidRPr="006739CC">
        <w:rPr>
          <w:color w:val="000000"/>
          <w:lang w:val="uz-Cyrl-UZ"/>
        </w:rPr>
        <w:t xml:space="preserve">asi </w:t>
      </w:r>
      <w:r>
        <w:rPr>
          <w:color w:val="000000"/>
          <w:lang w:val="en-US"/>
        </w:rPr>
        <w:t>b</w:t>
      </w:r>
      <w:r w:rsidRPr="006739CC">
        <w:rPr>
          <w:color w:val="000000"/>
          <w:lang w:val="uz-Cyrl-UZ"/>
        </w:rPr>
        <w:t>ila</w:t>
      </w:r>
      <w:r>
        <w:rPr>
          <w:color w:val="000000"/>
          <w:lang w:val="en-US"/>
        </w:rPr>
        <w:t>n</w:t>
      </w:r>
      <w:r w:rsidRPr="006739CC">
        <w:rPr>
          <w:color w:val="000000"/>
        </w:rPr>
        <w:t xml:space="preserve"> deydi: "</w:t>
      </w:r>
      <w:r>
        <w:rPr>
          <w:color w:val="000000"/>
        </w:rPr>
        <w:t>Ey</w:t>
      </w:r>
      <w:r w:rsidRPr="006739CC">
        <w:rPr>
          <w:color w:val="000000"/>
        </w:rPr>
        <w:t xml:space="preserve"> Said-al Kurdiy! Bir ming uch yuz ellik t</w:t>
      </w:r>
      <w:r w:rsidR="00317151">
        <w:rPr>
          <w:color w:val="000000"/>
        </w:rPr>
        <w:t>o‘</w:t>
      </w:r>
      <w:r w:rsidRPr="006739CC">
        <w:rPr>
          <w:color w:val="000000"/>
        </w:rPr>
        <w:t>rt (1354) tarixiga yetishsang</w:t>
      </w:r>
      <w:r>
        <w:rPr>
          <w:color w:val="000000"/>
        </w:rPr>
        <w:t>,</w:t>
      </w:r>
      <w:r w:rsidRPr="006739CC">
        <w:rPr>
          <w:color w:val="000000"/>
        </w:rPr>
        <w:t xml:space="preserve"> </w:t>
      </w:r>
      <w:bookmarkStart w:id="408" w:name="_Hlk334175929"/>
      <w:r w:rsidRPr="006739CC">
        <w:rPr>
          <w:color w:val="000000"/>
          <w:lang w:val="uz-Cyrl-UZ"/>
        </w:rPr>
        <w:t>Mavloyi</w:t>
      </w:r>
      <w:r w:rsidRPr="006739CC">
        <w:rPr>
          <w:color w:val="000000"/>
        </w:rPr>
        <w:t xml:space="preserve"> </w:t>
      </w:r>
      <w:r w:rsidRPr="006739CC">
        <w:rPr>
          <w:color w:val="000000"/>
          <w:lang w:val="uz-Cyrl-UZ"/>
        </w:rPr>
        <w:t>Azim</w:t>
      </w:r>
      <w:bookmarkEnd w:id="408"/>
      <w:r w:rsidRPr="006739CC">
        <w:rPr>
          <w:color w:val="000000"/>
          <w:lang w:val="uz-Cyrl-UZ"/>
        </w:rPr>
        <w:t>ingdan</w:t>
      </w:r>
      <w:r w:rsidRPr="006739CC">
        <w:rPr>
          <w:color w:val="000000"/>
        </w:rPr>
        <w:t xml:space="preserve"> u zamonning va u asrning fitna va sharrlaridan mu</w:t>
      </w:r>
      <w:r w:rsidRPr="006739CC">
        <w:rPr>
          <w:color w:val="000000"/>
          <w:lang w:val="uz-Cyrl-UZ"/>
        </w:rPr>
        <w:t>h</w:t>
      </w:r>
      <w:r w:rsidRPr="006739CC">
        <w:rPr>
          <w:color w:val="000000"/>
        </w:rPr>
        <w:t>ofazani ista va yolvor"</w:t>
      </w:r>
      <w:r w:rsidRPr="006739CC">
        <w:rPr>
          <w:color w:val="000000"/>
          <w:lang w:val="uz-Cyrl-UZ"/>
        </w:rPr>
        <w:t>.</w:t>
      </w:r>
      <w:r w:rsidRPr="006739CC">
        <w:rPr>
          <w:color w:val="000000"/>
        </w:rPr>
        <w:t xml:space="preserve"> </w:t>
      </w:r>
      <w:r w:rsidRPr="006739CC">
        <w:rPr>
          <w:color w:val="000000"/>
          <w:lang w:val="uz-Cyrl-UZ"/>
        </w:rPr>
        <w:t>H</w:t>
      </w:r>
      <w:r w:rsidRPr="006739CC">
        <w:rPr>
          <w:color w:val="000000"/>
        </w:rPr>
        <w:t xml:space="preserve">a, </w:t>
      </w:r>
      <w:r w:rsidR="00317151">
        <w:rPr>
          <w:color w:val="000000"/>
          <w:lang w:val="uz-Cyrl-UZ"/>
        </w:rPr>
        <w:t>O‘</w:t>
      </w:r>
      <w:r w:rsidRPr="006739CC">
        <w:rPr>
          <w:color w:val="000000"/>
        </w:rPr>
        <w:t xml:space="preserve">n Sakkizinchi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da Birinchi </w:t>
      </w:r>
      <w:bookmarkStart w:id="409" w:name="_Hlk334176144"/>
      <w:r w:rsidRPr="006739CC">
        <w:rPr>
          <w:color w:val="000000"/>
        </w:rPr>
        <w:t>Karomati Al</w:t>
      </w:r>
      <w:r w:rsidRPr="006739CC">
        <w:rPr>
          <w:color w:val="000000"/>
          <w:lang w:val="uz-Cyrl-UZ"/>
        </w:rPr>
        <w:t>a</w:t>
      </w:r>
      <w:r w:rsidRPr="006739CC">
        <w:rPr>
          <w:color w:val="000000"/>
        </w:rPr>
        <w:t>viya</w:t>
      </w:r>
      <w:bookmarkEnd w:id="409"/>
      <w:r w:rsidRPr="006739CC">
        <w:rPr>
          <w:color w:val="000000"/>
        </w:rPr>
        <w:t>ning izohida, Qasida</w:t>
      </w:r>
      <w:r w:rsidRPr="00475F85">
        <w:rPr>
          <w:color w:val="000000"/>
        </w:rPr>
        <w:t>-</w:t>
      </w:r>
      <w:r w:rsidRPr="006739CC">
        <w:rPr>
          <w:color w:val="000000"/>
          <w:lang w:val="uz-Cyrl-UZ"/>
        </w:rPr>
        <w:t>i</w:t>
      </w:r>
      <w:r w:rsidRPr="00475F85">
        <w:rPr>
          <w:color w:val="000000"/>
        </w:rPr>
        <w:t xml:space="preserve"> </w:t>
      </w:r>
      <w:r w:rsidRPr="006739CC">
        <w:rPr>
          <w:color w:val="000000"/>
          <w:lang w:val="uz-Cyrl-UZ"/>
        </w:rPr>
        <w:t>Arjuziyaning</w:t>
      </w:r>
      <w:r w:rsidRPr="006739CC">
        <w:rPr>
          <w:color w:val="000000"/>
        </w:rPr>
        <w:t xml:space="preserve"> Risola-i Nur va</w:t>
      </w:r>
      <w:r w:rsidRPr="006739CC">
        <w:rPr>
          <w:color w:val="000000"/>
          <w:lang w:val="uz-Cyrl-UZ"/>
        </w:rPr>
        <w:t xml:space="preserve"> </w:t>
      </w:r>
      <w:r w:rsidRPr="006739CC">
        <w:rPr>
          <w:color w:val="000000"/>
        </w:rPr>
        <w:t xml:space="preserve">muallifiga doir </w:t>
      </w:r>
      <w:r w:rsidR="00317151">
        <w:rPr>
          <w:color w:val="000000"/>
          <w:lang w:val="uz-Cyrl-UZ"/>
        </w:rPr>
        <w:t>g‘</w:t>
      </w:r>
      <w:r w:rsidRPr="006739CC">
        <w:rPr>
          <w:color w:val="000000"/>
          <w:lang w:val="uz-Cyrl-UZ"/>
        </w:rPr>
        <w:t xml:space="preserve">aybiy </w:t>
      </w:r>
      <w:r w:rsidRPr="006739CC">
        <w:rPr>
          <w:color w:val="000000"/>
        </w:rPr>
        <w:t>ishora</w:t>
      </w:r>
      <w:r w:rsidRPr="006739CC">
        <w:rPr>
          <w:color w:val="000000"/>
          <w:lang w:val="uz-Cyrl-UZ"/>
        </w:rPr>
        <w:t>lari</w:t>
      </w:r>
      <w:r w:rsidRPr="006739CC">
        <w:rPr>
          <w:color w:val="000000"/>
        </w:rPr>
        <w:t xml:space="preserve"> bayon </w:t>
      </w:r>
      <w:r>
        <w:rPr>
          <w:color w:val="000000"/>
        </w:rPr>
        <w:t>qilin</w:t>
      </w:r>
      <w:r w:rsidRPr="006739CC">
        <w:rPr>
          <w:color w:val="000000"/>
          <w:lang w:val="uz-Cyrl-UZ"/>
        </w:rPr>
        <w:t>gan</w:t>
      </w:r>
      <w:r w:rsidRPr="006739CC">
        <w:rPr>
          <w:color w:val="000000"/>
        </w:rPr>
        <w:t>. Is</w:t>
      </w:r>
      <w:r>
        <w:rPr>
          <w:color w:val="000000"/>
        </w:rPr>
        <w:t>m</w:t>
      </w:r>
      <w:r w:rsidRPr="006739CC">
        <w:rPr>
          <w:color w:val="000000"/>
        </w:rPr>
        <w:t>i a</w:t>
      </w:r>
      <w:r w:rsidR="00317151">
        <w:rPr>
          <w:color w:val="000000"/>
        </w:rPr>
        <w:t>’</w:t>
      </w:r>
      <w:r w:rsidRPr="006739CC">
        <w:rPr>
          <w:color w:val="000000"/>
        </w:rPr>
        <w:t xml:space="preserve">zam va </w:t>
      </w:r>
      <w:bookmarkStart w:id="410" w:name="_Hlk334176235"/>
      <w:r w:rsidRPr="006739CC">
        <w:rPr>
          <w:color w:val="000000"/>
          <w:lang w:val="uz-Cyrl-UZ"/>
        </w:rPr>
        <w:t>sakina</w:t>
      </w:r>
      <w:bookmarkEnd w:id="410"/>
      <w:r w:rsidRPr="006739CC">
        <w:rPr>
          <w:color w:val="000000"/>
        </w:rPr>
        <w:t xml:space="preserve"> ta</w:t>
      </w:r>
      <w:r w:rsidR="00317151">
        <w:rPr>
          <w:color w:val="000000"/>
        </w:rPr>
        <w:t>’</w:t>
      </w:r>
      <w:r w:rsidRPr="006739CC">
        <w:rPr>
          <w:color w:val="000000"/>
        </w:rPr>
        <w:t xml:space="preserve">bir </w:t>
      </w:r>
      <w:r>
        <w:rPr>
          <w:color w:val="000000"/>
        </w:rPr>
        <w:t>qil</w:t>
      </w:r>
      <w:r w:rsidRPr="006739CC">
        <w:rPr>
          <w:color w:val="000000"/>
        </w:rPr>
        <w:t>gan</w:t>
      </w:r>
      <w:r>
        <w:rPr>
          <w:color w:val="000000"/>
        </w:rPr>
        <w:t>i</w:t>
      </w:r>
      <w:r w:rsidRPr="006739CC">
        <w:rPr>
          <w:color w:val="000000"/>
        </w:rPr>
        <w:t xml:space="preserve"> </w:t>
      </w:r>
      <w:bookmarkStart w:id="411" w:name="_Hlk334176373"/>
      <w:r w:rsidRPr="006739CC">
        <w:rPr>
          <w:color w:val="000000"/>
        </w:rPr>
        <w:t>asmo-i sit</w:t>
      </w:r>
      <w:r w:rsidRPr="006739CC">
        <w:rPr>
          <w:color w:val="000000"/>
          <w:lang w:val="uz-Cyrl-UZ"/>
        </w:rPr>
        <w:t>t</w:t>
      </w:r>
      <w:r w:rsidRPr="006739CC">
        <w:rPr>
          <w:color w:val="000000"/>
        </w:rPr>
        <w:t xml:space="preserve">a-i </w:t>
      </w:r>
      <w:r w:rsidRPr="006739CC">
        <w:rPr>
          <w:color w:val="000000"/>
          <w:lang w:val="uz-Cyrl-UZ"/>
        </w:rPr>
        <w:t>mashhur</w:t>
      </w:r>
      <w:bookmarkEnd w:id="411"/>
      <w:r w:rsidRPr="007755CD">
        <w:rPr>
          <w:color w:val="000000"/>
        </w:rPr>
        <w:t>a</w:t>
      </w:r>
      <w:r w:rsidRPr="006739CC">
        <w:rPr>
          <w:color w:val="000000"/>
          <w:lang w:val="uz-Cyrl-UZ"/>
        </w:rPr>
        <w:t xml:space="preserve"> </w:t>
      </w:r>
      <w:r w:rsidRPr="007755CD">
        <w:rPr>
          <w:color w:val="000000"/>
        </w:rPr>
        <w:t>b</w:t>
      </w:r>
      <w:r w:rsidRPr="006739CC">
        <w:rPr>
          <w:color w:val="000000"/>
          <w:lang w:val="uz-Cyrl-UZ"/>
        </w:rPr>
        <w:t>ila</w:t>
      </w:r>
      <w:r w:rsidRPr="007755CD">
        <w:rPr>
          <w:color w:val="000000"/>
        </w:rPr>
        <w:t>n</w:t>
      </w:r>
      <w:r w:rsidRPr="006739CC">
        <w:rPr>
          <w:color w:val="000000"/>
        </w:rPr>
        <w:t xml:space="preserve"> doimo mash</w:t>
      </w:r>
      <w:r w:rsidR="00317151">
        <w:rPr>
          <w:color w:val="000000"/>
        </w:rPr>
        <w:t>g‘</w:t>
      </w:r>
      <w:r w:rsidRPr="006739CC">
        <w:rPr>
          <w:color w:val="000000"/>
        </w:rPr>
        <w:t>ul b</w:t>
      </w:r>
      <w:r w:rsidR="00317151">
        <w:rPr>
          <w:color w:val="000000"/>
        </w:rPr>
        <w:t>o‘</w:t>
      </w:r>
      <w:r w:rsidRPr="006739CC">
        <w:rPr>
          <w:color w:val="000000"/>
        </w:rPr>
        <w:t>lgan bir shogirdi</w:t>
      </w:r>
      <w:r w:rsidRPr="006739CC">
        <w:rPr>
          <w:color w:val="000000"/>
          <w:lang w:val="uz-Cyrl-UZ"/>
        </w:rPr>
        <w:t xml:space="preserve"> </w:t>
      </w:r>
      <w:r w:rsidRPr="000B190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gapirgani</w:t>
      </w:r>
      <w:r w:rsidRPr="006739CC">
        <w:rPr>
          <w:color w:val="000000"/>
        </w:rPr>
        <w:t xml:space="preserve"> va tasalli bergani va k</w:t>
      </w:r>
      <w:r w:rsidR="00317151">
        <w:rPr>
          <w:color w:val="000000"/>
        </w:rPr>
        <w:t>o‘</w:t>
      </w:r>
      <w:r w:rsidRPr="006739CC">
        <w:rPr>
          <w:color w:val="000000"/>
        </w:rPr>
        <w:t>p a</w:t>
      </w:r>
      <w:r w:rsidRPr="006739CC">
        <w:rPr>
          <w:color w:val="000000"/>
          <w:lang w:val="uz-Cyrl-UZ"/>
        </w:rPr>
        <w:t>lomat</w:t>
      </w:r>
      <w:r w:rsidRPr="006739CC">
        <w:rPr>
          <w:color w:val="000000"/>
        </w:rPr>
        <w:t xml:space="preserve">lar va </w:t>
      </w:r>
      <w:r w:rsidRPr="000B1906">
        <w:rPr>
          <w:color w:val="000000"/>
        </w:rPr>
        <w:t>ishor</w:t>
      </w:r>
      <w:r w:rsidRPr="006739CC">
        <w:rPr>
          <w:color w:val="000000"/>
          <w:lang w:val="uz-Cyrl-UZ"/>
        </w:rPr>
        <w:t xml:space="preserve">alar </w:t>
      </w:r>
      <w:r w:rsidRPr="000B1906">
        <w:rPr>
          <w:color w:val="000000"/>
        </w:rPr>
        <w:t>b</w:t>
      </w:r>
      <w:r w:rsidRPr="006739CC">
        <w:rPr>
          <w:color w:val="000000"/>
          <w:lang w:val="uz-Cyrl-UZ"/>
        </w:rPr>
        <w:t>ila</w:t>
      </w:r>
      <w:r w:rsidRPr="000B1906">
        <w:rPr>
          <w:color w:val="000000"/>
        </w:rPr>
        <w:t>n</w:t>
      </w:r>
      <w:r w:rsidRPr="006739CC">
        <w:rPr>
          <w:color w:val="000000"/>
        </w:rPr>
        <w:t xml:space="preserve"> </w:t>
      </w:r>
      <w:r w:rsidR="00317151">
        <w:rPr>
          <w:color w:val="000000"/>
        </w:rPr>
        <w:t>o‘</w:t>
      </w:r>
      <w:r>
        <w:rPr>
          <w:color w:val="000000"/>
        </w:rPr>
        <w:t>sha</w:t>
      </w:r>
      <w:r w:rsidRPr="006739CC">
        <w:rPr>
          <w:color w:val="000000"/>
        </w:rPr>
        <w:t xml:space="preserve"> shogird Said b</w:t>
      </w:r>
      <w:r w:rsidR="00317151">
        <w:rPr>
          <w:color w:val="000000"/>
        </w:rPr>
        <w:t>o‘</w:t>
      </w:r>
      <w:r w:rsidRPr="006739CC">
        <w:rPr>
          <w:color w:val="000000"/>
        </w:rPr>
        <w:t xml:space="preserve">lgani isbot </w:t>
      </w:r>
      <w:r>
        <w:rPr>
          <w:color w:val="000000"/>
        </w:rPr>
        <w:t>qilin</w:t>
      </w:r>
      <w:r w:rsidRPr="006739CC">
        <w:rPr>
          <w:color w:val="000000"/>
          <w:lang w:val="uz-Cyrl-UZ"/>
        </w:rPr>
        <w:t>gan</w:t>
      </w:r>
      <w:r w:rsidRPr="006739CC">
        <w:rPr>
          <w:color w:val="000000"/>
        </w:rPr>
        <w:t xml:space="preserve">. Va u yerda </w:t>
      </w:r>
      <w:r w:rsidR="00317151">
        <w:rPr>
          <w:color w:val="000000"/>
        </w:rPr>
        <w:t>o‘</w:t>
      </w:r>
      <w:r>
        <w:rPr>
          <w:color w:val="000000"/>
        </w:rPr>
        <w:t>sha</w:t>
      </w:r>
      <w:r w:rsidRPr="006739CC">
        <w:rPr>
          <w:color w:val="000000"/>
        </w:rPr>
        <w:t xml:space="preserve"> shogirdiga de</w:t>
      </w:r>
      <w:r w:rsidRPr="006739CC">
        <w:rPr>
          <w:color w:val="000000"/>
          <w:lang w:val="uz-Cyrl-UZ"/>
        </w:rPr>
        <w:t>gan</w:t>
      </w:r>
      <w:r w:rsidRPr="006739CC">
        <w:rPr>
          <w:color w:val="000000"/>
        </w:rPr>
        <w:t>:</w:t>
      </w:r>
    </w:p>
    <w:p w14:paraId="785E00C5" w14:textId="77777777" w:rsidR="00C8420E" w:rsidRPr="007755CD" w:rsidRDefault="00C8420E" w:rsidP="00C8420E">
      <w:pPr>
        <w:widowControl w:val="0"/>
        <w:jc w:val="center"/>
        <w:rPr>
          <w:rFonts w:ascii="Traditional Arabic" w:hAnsi="Traditional Arabic" w:cs="Traditional Arabic"/>
          <w:color w:val="FF0000"/>
          <w:sz w:val="56"/>
          <w:szCs w:val="40"/>
          <w:lang w:val="uz-Cyrl-UZ"/>
        </w:rPr>
      </w:pPr>
      <w:r w:rsidRPr="007755CD">
        <w:rPr>
          <w:rFonts w:ascii="Traditional Arabic" w:hAnsi="Traditional Arabic" w:cs="Traditional Arabic"/>
          <w:color w:val="FF0000"/>
          <w:sz w:val="40"/>
          <w:szCs w:val="40"/>
          <w:rtl/>
        </w:rPr>
        <w:t>اَحْرُفُ عُجْمٍ سُطِّرَتْ تَسْطِيرًا بِتَّ بِهَا اْلاَمِيرُ وَالْفَقِيرَا</w:t>
      </w:r>
    </w:p>
    <w:p w14:paraId="49507F06" w14:textId="77777777" w:rsidR="00C8420E" w:rsidRDefault="00C8420E" w:rsidP="00C8420E">
      <w:pPr>
        <w:widowControl w:val="0"/>
        <w:ind w:firstLine="706"/>
        <w:jc w:val="both"/>
        <w:rPr>
          <w:color w:val="000000"/>
        </w:rPr>
      </w:pPr>
      <w:r w:rsidRPr="006739CC">
        <w:rPr>
          <w:color w:val="000000"/>
        </w:rPr>
        <w:t>Ya</w:t>
      </w:r>
      <w:r w:rsidR="00317151">
        <w:rPr>
          <w:color w:val="000000"/>
        </w:rPr>
        <w:t>’</w:t>
      </w:r>
      <w:r w:rsidRPr="006739CC">
        <w:rPr>
          <w:color w:val="000000"/>
        </w:rPr>
        <w:t xml:space="preserve">ni, ajnabiy </w:t>
      </w:r>
      <w:r w:rsidRPr="006739CC">
        <w:rPr>
          <w:color w:val="000000"/>
          <w:lang w:val="uz-Cyrl-UZ"/>
        </w:rPr>
        <w:t>harflari</w:t>
      </w:r>
      <w:r w:rsidRPr="006739CC">
        <w:rPr>
          <w:color w:val="000000"/>
        </w:rPr>
        <w:t xml:space="preserve"> bir ming uch yuz qirq sakkizda (1348) </w:t>
      </w:r>
      <w:r w:rsidRPr="006739CC">
        <w:rPr>
          <w:color w:val="000000"/>
          <w:lang w:val="uz-Cyrl-UZ"/>
        </w:rPr>
        <w:t>umumiylashtirila</w:t>
      </w:r>
      <w:r w:rsidRPr="007755CD">
        <w:rPr>
          <w:color w:val="000000"/>
          <w:lang w:val="uz-Cyrl-UZ"/>
        </w:rPr>
        <w:t>di</w:t>
      </w:r>
      <w:r w:rsidRPr="006739CC">
        <w:rPr>
          <w:color w:val="000000"/>
        </w:rPr>
        <w:t>, bola-cha</w:t>
      </w:r>
      <w:r w:rsidRPr="006739CC">
        <w:rPr>
          <w:color w:val="000000"/>
          <w:lang w:val="uz-Cyrl-UZ"/>
        </w:rPr>
        <w:t>q</w:t>
      </w:r>
      <w:r w:rsidRPr="006739CC">
        <w:rPr>
          <w:color w:val="000000"/>
        </w:rPr>
        <w:t xml:space="preserve">a, </w:t>
      </w:r>
      <w:r w:rsidRPr="006739CC">
        <w:rPr>
          <w:color w:val="000000"/>
          <w:lang w:val="uz-Cyrl-UZ"/>
        </w:rPr>
        <w:t>amirlar</w:t>
      </w:r>
      <w:r w:rsidRPr="006739CC">
        <w:rPr>
          <w:color w:val="000000"/>
        </w:rPr>
        <w:t xml:space="preserve"> va </w:t>
      </w:r>
      <w:r w:rsidRPr="006739CC">
        <w:rPr>
          <w:color w:val="000000"/>
          <w:lang w:val="uz-Cyrl-UZ"/>
        </w:rPr>
        <w:t>faqirlar</w:t>
      </w:r>
      <w:r w:rsidRPr="006739CC">
        <w:rPr>
          <w:color w:val="000000"/>
        </w:rPr>
        <w:t xml:space="preserve"> </w:t>
      </w:r>
      <w:r w:rsidRPr="006739CC">
        <w:rPr>
          <w:color w:val="000000"/>
          <w:lang w:val="uz-Cyrl-UZ"/>
        </w:rPr>
        <w:t>majburlash</w:t>
      </w:r>
      <w:r w:rsidRPr="006739CC">
        <w:rPr>
          <w:color w:val="000000"/>
        </w:rPr>
        <w:t xml:space="preserve"> suratida </w:t>
      </w:r>
      <w:r>
        <w:rPr>
          <w:color w:val="000000"/>
        </w:rPr>
        <w:t>tungi</w:t>
      </w:r>
      <w:r w:rsidRPr="006739CC">
        <w:rPr>
          <w:color w:val="000000"/>
        </w:rPr>
        <w:t xml:space="preserve"> darslar</w:t>
      </w:r>
      <w:r w:rsidRPr="006739CC">
        <w:rPr>
          <w:color w:val="000000"/>
          <w:lang w:val="uz-Cyrl-UZ"/>
        </w:rPr>
        <w:t xml:space="preserve"> </w:t>
      </w:r>
      <w:r w:rsidRPr="007755CD">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lang w:val="uz-Cyrl-UZ"/>
        </w:rPr>
        <w:t>o‘</w:t>
      </w:r>
      <w:r w:rsidRPr="006739CC">
        <w:rPr>
          <w:color w:val="000000"/>
        </w:rPr>
        <w:t>rgan</w:t>
      </w:r>
      <w:r w:rsidRPr="006739CC">
        <w:rPr>
          <w:color w:val="000000"/>
          <w:lang w:val="uz-Cyrl-UZ"/>
        </w:rPr>
        <w:t>i</w:t>
      </w:r>
      <w:r w:rsidRPr="007755CD">
        <w:rPr>
          <w:color w:val="000000"/>
          <w:lang w:val="uz-Cyrl-UZ"/>
        </w:rPr>
        <w:t>shga harakat qiladi</w:t>
      </w:r>
      <w:r w:rsidRPr="006739CC">
        <w:rPr>
          <w:color w:val="000000"/>
          <w:lang w:val="uz-Cyrl-UZ"/>
        </w:rPr>
        <w:t>lar</w:t>
      </w:r>
      <w:r w:rsidRPr="006739CC">
        <w:rPr>
          <w:color w:val="000000"/>
        </w:rPr>
        <w:t>.</w:t>
      </w:r>
    </w:p>
    <w:p w14:paraId="3025F3F4" w14:textId="77777777" w:rsidR="00C8420E" w:rsidRDefault="00C8420E" w:rsidP="00C8420E">
      <w:pPr>
        <w:widowControl w:val="0"/>
        <w:ind w:firstLine="706"/>
        <w:jc w:val="both"/>
        <w:rPr>
          <w:color w:val="000000"/>
        </w:rPr>
      </w:pPr>
      <w:r w:rsidRPr="006739CC">
        <w:rPr>
          <w:color w:val="000000"/>
          <w:lang w:val="uz-Cyrl-UZ"/>
        </w:rPr>
        <w:t>H</w:t>
      </w:r>
      <w:r w:rsidRPr="006739CC">
        <w:rPr>
          <w:color w:val="000000"/>
        </w:rPr>
        <w:t>a,</w:t>
      </w:r>
      <w:r w:rsidRPr="007755CD">
        <w:rPr>
          <w:rFonts w:ascii="Traditional Arabic" w:hAnsi="Traditional Arabic" w:cs="Traditional Arabic"/>
          <w:color w:val="FF0000"/>
          <w:sz w:val="56"/>
          <w:szCs w:val="40"/>
        </w:rPr>
        <w:t xml:space="preserve"> </w:t>
      </w:r>
      <w:r w:rsidRPr="007755CD">
        <w:rPr>
          <w:rFonts w:ascii="Traditional Arabic" w:hAnsi="Traditional Arabic" w:cs="Traditional Arabic"/>
          <w:color w:val="FF0000"/>
          <w:sz w:val="40"/>
          <w:szCs w:val="40"/>
          <w:rtl/>
        </w:rPr>
        <w:t>سُطِّرَتْ تَسْطِيرًا</w:t>
      </w:r>
      <w:r w:rsidRPr="007755CD">
        <w:rPr>
          <w:rFonts w:ascii="Traditional Arabic" w:hAnsi="Traditional Arabic" w:cs="Traditional Arabic"/>
          <w:color w:val="FF0000"/>
          <w:sz w:val="40"/>
          <w:szCs w:val="40"/>
        </w:rPr>
        <w:t xml:space="preserve"> </w:t>
      </w:r>
      <w:r w:rsidRPr="007755CD">
        <w:rPr>
          <w:rFonts w:ascii="Traditional Arabic" w:hAnsi="Traditional Arabic" w:cs="Traditional Arabic"/>
          <w:color w:val="FF0000"/>
          <w:lang w:val="uz-Cyrl-UZ"/>
        </w:rPr>
        <w:t xml:space="preserve"> </w:t>
      </w:r>
      <w:r w:rsidRPr="006739CC">
        <w:rPr>
          <w:color w:val="000000"/>
        </w:rPr>
        <w:t xml:space="preserve">jumlasi </w:t>
      </w:r>
      <w:r>
        <w:rPr>
          <w:color w:val="000000"/>
        </w:rPr>
        <w:t>batamom;</w:t>
      </w:r>
      <w:r w:rsidRPr="006739CC">
        <w:rPr>
          <w:color w:val="000000"/>
        </w:rPr>
        <w:t xml:space="preserve"> ikki</w:t>
      </w:r>
      <w:r w:rsidRPr="007755CD">
        <w:rPr>
          <w:rFonts w:ascii="Traditional Arabic" w:hAnsi="Traditional Arabic" w:cs="Traditional Arabic"/>
          <w:color w:val="FF0000"/>
        </w:rPr>
        <w:t xml:space="preserve"> </w:t>
      </w:r>
      <w:r w:rsidRPr="007755CD">
        <w:rPr>
          <w:rFonts w:ascii="Traditional Arabic" w:hAnsi="Traditional Arabic" w:cs="Traditional Arabic"/>
          <w:color w:val="FF0000"/>
          <w:sz w:val="40"/>
          <w:szCs w:val="40"/>
          <w:rtl/>
        </w:rPr>
        <w:t>ت</w:t>
      </w:r>
      <w:r w:rsidRPr="006739CC">
        <w:rPr>
          <w:color w:val="000000"/>
          <w:sz w:val="40"/>
          <w:szCs w:val="40"/>
        </w:rPr>
        <w:t xml:space="preserve"> </w:t>
      </w:r>
      <w:r w:rsidRPr="006739CC">
        <w:rPr>
          <w:color w:val="000000"/>
        </w:rPr>
        <w:t>sakkiz yuz</w:t>
      </w:r>
      <w:r w:rsidRPr="006739CC">
        <w:rPr>
          <w:color w:val="000000"/>
          <w:lang w:val="uz-Cyrl-UZ"/>
        </w:rPr>
        <w:t xml:space="preserve"> (800)</w:t>
      </w:r>
      <w:r w:rsidRPr="006739CC">
        <w:rPr>
          <w:color w:val="000000"/>
        </w:rPr>
        <w:t xml:space="preserve">, ikki </w:t>
      </w:r>
      <w:r w:rsidRPr="007755CD">
        <w:rPr>
          <w:rFonts w:ascii="Traditional Arabic" w:hAnsi="Traditional Arabic" w:cs="Traditional Arabic"/>
          <w:color w:val="FF0000"/>
          <w:sz w:val="40"/>
          <w:szCs w:val="40"/>
          <w:rtl/>
        </w:rPr>
        <w:t>س</w:t>
      </w:r>
      <w:r w:rsidRPr="006739CC">
        <w:rPr>
          <w:color w:val="000000"/>
          <w:sz w:val="40"/>
          <w:szCs w:val="40"/>
        </w:rPr>
        <w:t xml:space="preserve"> </w:t>
      </w:r>
      <w:r w:rsidRPr="006739CC">
        <w:rPr>
          <w:color w:val="000000"/>
        </w:rPr>
        <w:t>bir yuz yigirma</w:t>
      </w:r>
      <w:r w:rsidRPr="006739CC">
        <w:rPr>
          <w:color w:val="000000"/>
          <w:lang w:val="uz-Cyrl-UZ"/>
        </w:rPr>
        <w:t xml:space="preserve"> (120)</w:t>
      </w:r>
      <w:r w:rsidRPr="006739CC">
        <w:rPr>
          <w:color w:val="000000"/>
        </w:rPr>
        <w:t xml:space="preserve">, ikki </w:t>
      </w:r>
      <w:r w:rsidRPr="007755CD">
        <w:rPr>
          <w:rFonts w:ascii="Traditional Arabic" w:hAnsi="Traditional Arabic" w:cs="Traditional Arabic"/>
          <w:color w:val="FF0000"/>
          <w:sz w:val="40"/>
          <w:szCs w:val="40"/>
          <w:rtl/>
        </w:rPr>
        <w:t>ر</w:t>
      </w:r>
      <w:r w:rsidRPr="006739CC">
        <w:rPr>
          <w:color w:val="000000"/>
          <w:sz w:val="40"/>
          <w:szCs w:val="40"/>
        </w:rPr>
        <w:t xml:space="preserve"> </w:t>
      </w:r>
      <w:r w:rsidRPr="006739CC">
        <w:rPr>
          <w:color w:val="000000"/>
          <w:lang w:val="uz-Cyrl-UZ"/>
        </w:rPr>
        <w:t xml:space="preserve"> </w:t>
      </w:r>
      <w:r w:rsidRPr="006739CC">
        <w:rPr>
          <w:color w:val="000000"/>
        </w:rPr>
        <w:t>t</w:t>
      </w:r>
      <w:r w:rsidR="00317151">
        <w:rPr>
          <w:color w:val="000000"/>
        </w:rPr>
        <w:t>o‘</w:t>
      </w:r>
      <w:r w:rsidRPr="006739CC">
        <w:rPr>
          <w:color w:val="000000"/>
        </w:rPr>
        <w:t>rt yuz</w:t>
      </w:r>
      <w:r w:rsidRPr="006739CC">
        <w:rPr>
          <w:color w:val="000000"/>
          <w:lang w:val="uz-Cyrl-UZ"/>
        </w:rPr>
        <w:t xml:space="preserve"> (400)</w:t>
      </w:r>
      <w:r w:rsidRPr="006739CC">
        <w:rPr>
          <w:color w:val="000000"/>
        </w:rPr>
        <w:t>, ikki</w:t>
      </w:r>
      <w:r w:rsidRPr="006739CC">
        <w:rPr>
          <w:color w:val="000000"/>
          <w:sz w:val="40"/>
          <w:szCs w:val="40"/>
        </w:rPr>
        <w:t xml:space="preserve"> </w:t>
      </w:r>
      <w:r w:rsidRPr="007755CD">
        <w:rPr>
          <w:rFonts w:ascii="Traditional Arabic" w:hAnsi="Traditional Arabic" w:cs="Traditional Arabic"/>
          <w:color w:val="FF0000"/>
          <w:sz w:val="40"/>
          <w:szCs w:val="40"/>
          <w:rtl/>
        </w:rPr>
        <w:t>ط</w:t>
      </w:r>
      <w:r w:rsidRPr="006739CC">
        <w:rPr>
          <w:lang w:val="uz-Cyrl-UZ"/>
        </w:rPr>
        <w:t xml:space="preserve">  </w:t>
      </w:r>
      <w:r w:rsidR="00317151">
        <w:rPr>
          <w:lang w:val="uz-Cyrl-UZ"/>
        </w:rPr>
        <w:t>o‘</w:t>
      </w:r>
      <w:r w:rsidRPr="006739CC">
        <w:rPr>
          <w:color w:val="000000"/>
        </w:rPr>
        <w:t>n sakkiz</w:t>
      </w:r>
      <w:r w:rsidRPr="006739CC">
        <w:rPr>
          <w:color w:val="000000"/>
          <w:lang w:val="uz-Cyrl-UZ"/>
        </w:rPr>
        <w:t xml:space="preserve"> (18)</w:t>
      </w:r>
      <w:r w:rsidRPr="006739CC">
        <w:rPr>
          <w:color w:val="000000"/>
        </w:rPr>
        <w:t>, bir</w:t>
      </w:r>
      <w:r w:rsidRPr="006739CC">
        <w:rPr>
          <w:color w:val="000000"/>
          <w:sz w:val="40"/>
          <w:szCs w:val="40"/>
        </w:rPr>
        <w:t xml:space="preserve"> </w:t>
      </w:r>
      <w:r w:rsidRPr="007755CD">
        <w:rPr>
          <w:rFonts w:ascii="Traditional Arabic" w:hAnsi="Traditional Arabic" w:cs="Traditional Arabic"/>
          <w:color w:val="FF0000"/>
          <w:sz w:val="40"/>
          <w:szCs w:val="40"/>
          <w:rtl/>
        </w:rPr>
        <w:t>ى</w:t>
      </w:r>
      <w:r w:rsidRPr="006739CC">
        <w:rPr>
          <w:lang w:val="uz-Cyrl-UZ"/>
        </w:rPr>
        <w:t xml:space="preserve"> </w:t>
      </w:r>
      <w:r w:rsidR="00317151">
        <w:rPr>
          <w:lang w:val="uz-Cyrl-UZ"/>
        </w:rPr>
        <w:t>o‘</w:t>
      </w:r>
      <w:r w:rsidRPr="006739CC">
        <w:rPr>
          <w:color w:val="000000"/>
        </w:rPr>
        <w:t>n</w:t>
      </w:r>
      <w:r w:rsidRPr="006739CC">
        <w:rPr>
          <w:color w:val="000000"/>
          <w:lang w:val="uz-Cyrl-UZ"/>
        </w:rPr>
        <w:t xml:space="preserve"> (10)</w:t>
      </w:r>
      <w:r w:rsidRPr="006739CC">
        <w:rPr>
          <w:color w:val="000000"/>
        </w:rPr>
        <w:t xml:space="preserve">, </w:t>
      </w:r>
      <w:r>
        <w:rPr>
          <w:color w:val="000000"/>
        </w:rPr>
        <w:t>jami</w:t>
      </w:r>
      <w:r w:rsidRPr="006739CC">
        <w:rPr>
          <w:color w:val="000000"/>
        </w:rPr>
        <w:t xml:space="preserve"> bir ming uch yuz qirq sakkizdir</w:t>
      </w:r>
      <w:r w:rsidRPr="006739CC">
        <w:rPr>
          <w:color w:val="000000"/>
          <w:lang w:val="uz-Cyrl-UZ"/>
        </w:rPr>
        <w:t xml:space="preserve"> (1348)</w:t>
      </w:r>
      <w:r w:rsidRPr="006739CC">
        <w:rPr>
          <w:color w:val="000000"/>
        </w:rPr>
        <w:t>. Ayni tarixda Lotin</w:t>
      </w:r>
      <w:r>
        <w:rPr>
          <w:color w:val="000000"/>
        </w:rPr>
        <w:t>cha</w:t>
      </w:r>
      <w:r w:rsidRPr="006739CC">
        <w:rPr>
          <w:color w:val="000000"/>
        </w:rPr>
        <w:t xml:space="preserve"> </w:t>
      </w:r>
      <w:r w:rsidRPr="006739CC">
        <w:rPr>
          <w:color w:val="000000"/>
          <w:lang w:val="uz-Cyrl-UZ"/>
        </w:rPr>
        <w:t>harflariga</w:t>
      </w:r>
      <w:r w:rsidRPr="006739CC">
        <w:rPr>
          <w:color w:val="000000"/>
        </w:rPr>
        <w:t xml:space="preserve"> </w:t>
      </w:r>
      <w:r>
        <w:rPr>
          <w:color w:val="000000"/>
        </w:rPr>
        <w:t>tungi</w:t>
      </w:r>
      <w:r w:rsidRPr="006739CC">
        <w:rPr>
          <w:color w:val="000000"/>
        </w:rPr>
        <w:t xml:space="preserve"> darslari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jabran </w:t>
      </w:r>
      <w:r w:rsidRPr="006739CC">
        <w:rPr>
          <w:color w:val="000000"/>
          <w:lang w:val="uz-Cyrl-UZ"/>
        </w:rPr>
        <w:t>dars qildirildi</w:t>
      </w:r>
      <w:r w:rsidRPr="006739CC">
        <w:rPr>
          <w:color w:val="000000"/>
        </w:rPr>
        <w:t>. S</w:t>
      </w:r>
      <w:r w:rsidR="00317151">
        <w:rPr>
          <w:color w:val="000000"/>
        </w:rPr>
        <w:t>o‘</w:t>
      </w:r>
      <w:r w:rsidRPr="006739CC">
        <w:rPr>
          <w:color w:val="000000"/>
        </w:rPr>
        <w:t xml:space="preserve">ngra </w:t>
      </w:r>
      <w:r w:rsidRPr="006739CC">
        <w:rPr>
          <w:color w:val="000000"/>
        </w:rPr>
        <w:lastRenderedPageBreak/>
        <w:t>Imom</w:t>
      </w:r>
      <w:r>
        <w:rPr>
          <w:color w:val="000000"/>
        </w:rPr>
        <w:t>i</w:t>
      </w:r>
      <w:r w:rsidRPr="006739CC">
        <w:rPr>
          <w:color w:val="000000"/>
        </w:rPr>
        <w:t xml:space="preserve"> Ali (R.A.) </w:t>
      </w:r>
      <w:r w:rsidRPr="006739CC">
        <w:rPr>
          <w:color w:val="000000"/>
          <w:lang w:val="uz-Cyrl-UZ"/>
        </w:rPr>
        <w:t>Sakina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mash</w:t>
      </w:r>
      <w:r w:rsidR="00317151">
        <w:rPr>
          <w:color w:val="000000"/>
        </w:rPr>
        <w:t>g‘</w:t>
      </w:r>
      <w:r w:rsidRPr="006739CC">
        <w:rPr>
          <w:color w:val="000000"/>
        </w:rPr>
        <w:t>ul b</w:t>
      </w:r>
      <w:r w:rsidR="00317151">
        <w:rPr>
          <w:color w:val="000000"/>
        </w:rPr>
        <w:t>o‘</w:t>
      </w:r>
      <w:r w:rsidRPr="006739CC">
        <w:rPr>
          <w:color w:val="000000"/>
        </w:rPr>
        <w:t xml:space="preserve">lgan Saidga </w:t>
      </w:r>
      <w:r>
        <w:rPr>
          <w:color w:val="000000"/>
        </w:rPr>
        <w:t>qaraydi</w:t>
      </w:r>
      <w:r w:rsidRPr="006739CC">
        <w:rPr>
          <w:color w:val="000000"/>
        </w:rPr>
        <w:t>, gap</w:t>
      </w:r>
      <w:r>
        <w:rPr>
          <w:color w:val="000000"/>
        </w:rPr>
        <w:t>iradi</w:t>
      </w:r>
      <w:r w:rsidRPr="006739CC">
        <w:rPr>
          <w:color w:val="000000"/>
        </w:rPr>
        <w:t xml:space="preserve">. </w:t>
      </w:r>
      <w:r w:rsidRPr="006739CC">
        <w:rPr>
          <w:color w:val="000000"/>
          <w:lang w:val="uz-Cyrl-UZ"/>
        </w:rPr>
        <w:t>Davomida</w:t>
      </w:r>
      <w:r w:rsidRPr="00A71CEF">
        <w:rPr>
          <w:rFonts w:ascii="Traditional Arabic" w:hAnsi="Traditional Arabic" w:cs="Traditional Arabic"/>
          <w:color w:val="FF0000"/>
          <w:sz w:val="56"/>
          <w:szCs w:val="40"/>
        </w:rPr>
        <w:t xml:space="preserve"> </w:t>
      </w:r>
      <w:r w:rsidRPr="00A71CEF">
        <w:rPr>
          <w:rFonts w:ascii="Traditional Arabic" w:hAnsi="Traditional Arabic" w:cs="Traditional Arabic"/>
          <w:color w:val="FF0000"/>
          <w:sz w:val="40"/>
          <w:szCs w:val="40"/>
          <w:rtl/>
        </w:rPr>
        <w:t>يَا مُدْرِكًا لِذَلِكَ الزَّمَانِ</w:t>
      </w:r>
      <w:r w:rsidRPr="00A71CEF">
        <w:rPr>
          <w:rFonts w:ascii="Traditional Arabic" w:hAnsi="Traditional Arabic" w:cs="Traditional Arabic"/>
          <w:color w:val="FF0000"/>
          <w:sz w:val="40"/>
          <w:szCs w:val="40"/>
        </w:rPr>
        <w:t xml:space="preserve"> </w:t>
      </w:r>
      <w:r w:rsidRPr="006739CC">
        <w:rPr>
          <w:lang w:val="uz-Cyrl-UZ"/>
        </w:rPr>
        <w:t xml:space="preserve"> </w:t>
      </w:r>
      <w:r w:rsidRPr="006739CC">
        <w:rPr>
          <w:color w:val="000000"/>
        </w:rPr>
        <w:t>de</w:t>
      </w:r>
      <w:r>
        <w:rPr>
          <w:color w:val="000000"/>
        </w:rPr>
        <w:t>ydi</w:t>
      </w:r>
      <w:r w:rsidRPr="006739CC">
        <w:rPr>
          <w:color w:val="000000"/>
        </w:rPr>
        <w:t xml:space="preserve">. Ikki-uch yerda quvvatli ishora </w:t>
      </w:r>
      <w:r>
        <w:rPr>
          <w:color w:val="000000"/>
        </w:rPr>
        <w:t>b</w:t>
      </w:r>
      <w:r w:rsidRPr="006739CC">
        <w:rPr>
          <w:color w:val="000000"/>
        </w:rPr>
        <w:t>ila</w:t>
      </w:r>
      <w:r>
        <w:rPr>
          <w:color w:val="000000"/>
        </w:rPr>
        <w:t>n</w:t>
      </w:r>
      <w:r w:rsidRPr="006739CC">
        <w:rPr>
          <w:color w:val="000000"/>
        </w:rPr>
        <w:t xml:space="preserve"> Said ismini bergan shogirdiga xitoban "</w:t>
      </w:r>
      <w:r w:rsidR="00317151">
        <w:rPr>
          <w:color w:val="000000"/>
          <w:lang w:val="uz-Cyrl-UZ"/>
        </w:rPr>
        <w:t>O‘</w:t>
      </w:r>
      <w:r w:rsidRPr="006739CC">
        <w:rPr>
          <w:color w:val="000000"/>
        </w:rPr>
        <w:t xml:space="preserve">zingni </w:t>
      </w:r>
      <w:r w:rsidRPr="006739CC">
        <w:rPr>
          <w:color w:val="000000"/>
          <w:lang w:val="uz-Cyrl-UZ"/>
        </w:rPr>
        <w:t>Sakina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duo </w:t>
      </w:r>
      <w:r>
        <w:rPr>
          <w:color w:val="000000"/>
        </w:rPr>
        <w:t>qil</w:t>
      </w:r>
      <w:r w:rsidRPr="006739CC">
        <w:rPr>
          <w:color w:val="000000"/>
        </w:rPr>
        <w:t>ib mu</w:t>
      </w:r>
      <w:r w:rsidRPr="006739CC">
        <w:rPr>
          <w:color w:val="000000"/>
          <w:lang w:val="uz-Cyrl-UZ"/>
        </w:rPr>
        <w:t>h</w:t>
      </w:r>
      <w:r w:rsidRPr="006739CC">
        <w:rPr>
          <w:color w:val="000000"/>
        </w:rPr>
        <w:t xml:space="preserve">ofazaga </w:t>
      </w:r>
      <w:r w:rsidRPr="006739CC">
        <w:rPr>
          <w:color w:val="000000"/>
          <w:lang w:val="uz-Cyrl-UZ"/>
        </w:rPr>
        <w:t>harakat qil</w:t>
      </w:r>
      <w:r w:rsidRPr="006739CC">
        <w:rPr>
          <w:color w:val="000000"/>
        </w:rPr>
        <w:t>"</w:t>
      </w:r>
      <w:r w:rsidRPr="006739CC">
        <w:rPr>
          <w:color w:val="000000"/>
          <w:lang w:val="uz-Cyrl-UZ"/>
        </w:rPr>
        <w:t>.</w:t>
      </w:r>
      <w:r w:rsidRPr="006739CC">
        <w:rPr>
          <w:color w:val="000000"/>
        </w:rPr>
        <w:t xml:space="preserve"> </w:t>
      </w:r>
      <w:bookmarkStart w:id="412" w:name="_Hlk334177198"/>
      <w:r w:rsidRPr="006739CC">
        <w:rPr>
          <w:color w:val="000000"/>
          <w:lang w:val="uz-Cyrl-UZ"/>
        </w:rPr>
        <w:t>Y</w:t>
      </w:r>
      <w:r w:rsidRPr="006739CC">
        <w:rPr>
          <w:color w:val="000000"/>
          <w:lang w:val="en-US"/>
        </w:rPr>
        <w:t>o</w:t>
      </w:r>
      <w:r w:rsidRPr="006739CC">
        <w:rPr>
          <w:color w:val="000000"/>
        </w:rPr>
        <w:t>-</w:t>
      </w:r>
      <w:r w:rsidRPr="006739CC">
        <w:rPr>
          <w:color w:val="000000"/>
          <w:lang w:val="uz-Cyrl-UZ"/>
        </w:rPr>
        <w:t>i nidoiy</w:t>
      </w:r>
      <w:bookmarkEnd w:id="412"/>
      <w:r w:rsidRPr="006739CC">
        <w:rPr>
          <w:color w:val="000000"/>
          <w:lang w:val="uz-Cyrl-UZ"/>
        </w:rPr>
        <w:t>dan</w:t>
      </w:r>
      <w:r w:rsidRPr="006739CC">
        <w:rPr>
          <w:color w:val="000000"/>
        </w:rPr>
        <w:t xml:space="preserve"> s</w:t>
      </w:r>
      <w:r w:rsidR="00317151">
        <w:rPr>
          <w:color w:val="000000"/>
        </w:rPr>
        <w:t>o‘</w:t>
      </w:r>
      <w:r w:rsidRPr="006739CC">
        <w:rPr>
          <w:color w:val="000000"/>
        </w:rPr>
        <w:t xml:space="preserve">ngra </w:t>
      </w:r>
      <w:r w:rsidRPr="006739CC">
        <w:rPr>
          <w:color w:val="000000"/>
          <w:lang w:val="uz-Cyrl-UZ"/>
        </w:rPr>
        <w:t>k</w:t>
      </w:r>
      <w:r w:rsidR="00317151">
        <w:rPr>
          <w:color w:val="000000"/>
          <w:lang w:val="uz-Cyrl-UZ"/>
        </w:rPr>
        <w:t>o‘</w:t>
      </w:r>
      <w:r w:rsidRPr="006739CC">
        <w:rPr>
          <w:color w:val="000000"/>
          <w:lang w:val="uz-Cyrl-UZ"/>
        </w:rPr>
        <w:t>pgina</w:t>
      </w:r>
      <w:r w:rsidRPr="006739CC">
        <w:rPr>
          <w:color w:val="000000"/>
        </w:rPr>
        <w:t xml:space="preserve"> </w:t>
      </w:r>
      <w:proofErr w:type="spellStart"/>
      <w:r>
        <w:rPr>
          <w:color w:val="000000"/>
          <w:lang w:val="en-US"/>
        </w:rPr>
        <w:t>ishora</w:t>
      </w:r>
      <w:proofErr w:type="spellEnd"/>
      <w:r w:rsidRPr="006739CC">
        <w:rPr>
          <w:color w:val="000000"/>
          <w:lang w:val="uz-Cyrl-UZ"/>
        </w:rPr>
        <w:t>lar</w:t>
      </w:r>
      <w:r w:rsidRPr="006739CC">
        <w:rPr>
          <w:color w:val="000000"/>
        </w:rPr>
        <w:t xml:space="preserve"> va a</w:t>
      </w:r>
      <w:r w:rsidRPr="006739CC">
        <w:rPr>
          <w:color w:val="000000"/>
          <w:lang w:val="uz-Cyrl-UZ"/>
        </w:rPr>
        <w:t>lomat</w:t>
      </w:r>
      <w:r w:rsidRPr="006739CC">
        <w:rPr>
          <w:color w:val="000000"/>
        </w:rPr>
        <w:t xml:space="preserve">lar </w:t>
      </w:r>
      <w:r>
        <w:rPr>
          <w:color w:val="000000"/>
        </w:rPr>
        <w:t>b</w:t>
      </w:r>
      <w:r w:rsidRPr="006739CC">
        <w:rPr>
          <w:color w:val="000000"/>
        </w:rPr>
        <w:t>ila</w:t>
      </w:r>
      <w:r>
        <w:rPr>
          <w:color w:val="000000"/>
        </w:rPr>
        <w:t>n</w:t>
      </w:r>
      <w:r w:rsidRPr="006739CC">
        <w:rPr>
          <w:color w:val="000000"/>
        </w:rPr>
        <w:t xml:space="preserve"> Said bor. Demak</w:t>
      </w:r>
      <w:r>
        <w:rPr>
          <w:color w:val="000000"/>
        </w:rPr>
        <w:t xml:space="preserve"> </w:t>
      </w:r>
      <w:r w:rsidRPr="00A71CEF">
        <w:rPr>
          <w:rFonts w:ascii="Traditional Arabic" w:hAnsi="Traditional Arabic" w:cs="Traditional Arabic"/>
          <w:color w:val="FF0000"/>
          <w:sz w:val="40"/>
          <w:szCs w:val="40"/>
          <w:rtl/>
        </w:rPr>
        <w:t>يَاسَعِيدُ مُدْرِكًا لِذَلِكَ الزَّمَانِ</w:t>
      </w:r>
      <w:r w:rsidRPr="00A71CEF">
        <w:rPr>
          <w:rFonts w:ascii="Traditional Arabic" w:hAnsi="Traditional Arabic" w:cs="Traditional Arabic"/>
          <w:color w:val="FF0000"/>
          <w:sz w:val="40"/>
          <w:szCs w:val="40"/>
          <w:lang w:val="uz-Cyrl-UZ"/>
        </w:rPr>
        <w:t xml:space="preserve"> </w:t>
      </w:r>
      <w:r w:rsidRPr="00A71CEF">
        <w:rPr>
          <w:rFonts w:ascii="Traditional Arabic" w:hAnsi="Traditional Arabic" w:cs="Traditional Arabic"/>
          <w:color w:val="FF0000"/>
          <w:sz w:val="40"/>
        </w:rPr>
        <w:t xml:space="preserve"> </w:t>
      </w:r>
      <w:r w:rsidRPr="006739CC">
        <w:rPr>
          <w:color w:val="000000"/>
        </w:rPr>
        <w:t>b</w:t>
      </w:r>
      <w:r w:rsidR="00317151">
        <w:rPr>
          <w:color w:val="000000"/>
          <w:lang w:val="uz-Cyrl-UZ"/>
        </w:rPr>
        <w:t>o‘</w:t>
      </w:r>
      <w:r w:rsidRPr="006739CC">
        <w:rPr>
          <w:color w:val="000000"/>
        </w:rPr>
        <w:t>la</w:t>
      </w:r>
      <w:r>
        <w:rPr>
          <w:color w:val="000000"/>
        </w:rPr>
        <w:t>di</w:t>
      </w:r>
      <w:r w:rsidRPr="006739CC">
        <w:rPr>
          <w:color w:val="000000"/>
        </w:rPr>
        <w:t xml:space="preserve">. Bu </w:t>
      </w:r>
      <w:r w:rsidRPr="00A71CEF">
        <w:rPr>
          <w:color w:val="000000"/>
        </w:rPr>
        <w:t>parcha</w:t>
      </w:r>
      <w:r w:rsidRPr="006739CC">
        <w:rPr>
          <w:color w:val="000000"/>
        </w:rPr>
        <w:t xml:space="preserve"> qandayki</w:t>
      </w:r>
      <w:r w:rsidRPr="00A71CEF">
        <w:rPr>
          <w:rFonts w:ascii="Traditional Arabic" w:hAnsi="Traditional Arabic" w:cs="Traditional Arabic"/>
          <w:color w:val="FF0000"/>
          <w:lang w:val="uz-Cyrl-UZ"/>
        </w:rPr>
        <w:t xml:space="preserve"> </w:t>
      </w:r>
      <w:r w:rsidRPr="00A71CEF">
        <w:rPr>
          <w:rFonts w:ascii="Traditional Arabic" w:hAnsi="Traditional Arabic" w:cs="Traditional Arabic"/>
          <w:color w:val="FF0000"/>
          <w:sz w:val="40"/>
          <w:szCs w:val="40"/>
          <w:rtl/>
        </w:rPr>
        <w:t>مُدْرِكًا</w:t>
      </w:r>
      <w:r w:rsidRPr="00A71CEF">
        <w:rPr>
          <w:rFonts w:ascii="Traditional Arabic" w:hAnsi="Traditional Arabic" w:cs="Traditional Arabic"/>
          <w:color w:val="FF0000"/>
          <w:sz w:val="40"/>
          <w:szCs w:val="40"/>
          <w:lang w:val="uz-Cyrl-UZ"/>
        </w:rPr>
        <w:t xml:space="preserve"> </w:t>
      </w:r>
      <w:bookmarkStart w:id="413" w:name="_Hlk334177409"/>
      <w:r w:rsidRPr="006739CC">
        <w:rPr>
          <w:color w:val="000000"/>
        </w:rPr>
        <w:t>kalima</w:t>
      </w:r>
      <w:bookmarkEnd w:id="413"/>
      <w:r w:rsidRPr="006739CC">
        <w:rPr>
          <w:color w:val="000000"/>
        </w:rPr>
        <w:t>si</w:t>
      </w:r>
      <w:r w:rsidRPr="006739CC">
        <w:rPr>
          <w:color w:val="000000"/>
          <w:lang w:val="uz-Cyrl-UZ"/>
        </w:rPr>
        <w:t xml:space="preserve"> </w:t>
      </w:r>
      <w:r w:rsidRPr="00A71CE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bookmarkStart w:id="414" w:name="_Hlk334177431"/>
      <w:r w:rsidRPr="006739CC">
        <w:rPr>
          <w:color w:val="000000"/>
        </w:rPr>
        <w:t>Al-Kurdiy</w:t>
      </w:r>
      <w:bookmarkEnd w:id="414"/>
      <w:r w:rsidRPr="006739CC">
        <w:rPr>
          <w:color w:val="000000"/>
        </w:rPr>
        <w:t xml:space="preserve">" </w:t>
      </w:r>
      <w:r>
        <w:rPr>
          <w:color w:val="000000"/>
        </w:rPr>
        <w:t>taxallus</w:t>
      </w:r>
      <w:r w:rsidRPr="006739CC">
        <w:rPr>
          <w:color w:val="000000"/>
        </w:rPr>
        <w:t>iga ham lafz</w:t>
      </w:r>
      <w:r w:rsidRPr="006739CC">
        <w:rPr>
          <w:color w:val="000000"/>
          <w:lang w:val="uz-Cyrl-UZ"/>
        </w:rPr>
        <w:t>,</w:t>
      </w:r>
      <w:r w:rsidRPr="006739CC">
        <w:rPr>
          <w:color w:val="000000"/>
        </w:rPr>
        <w:t xml:space="preserve"> ham </w:t>
      </w:r>
      <w:r w:rsidRPr="006739CC">
        <w:rPr>
          <w:color w:val="000000"/>
          <w:lang w:val="uz-Cyrl-UZ"/>
        </w:rPr>
        <w:t>jifr</w:t>
      </w:r>
      <w:r w:rsidRPr="00A71CEF">
        <w:rPr>
          <w:color w:val="000000"/>
        </w:rPr>
        <w:t xml:space="preserve"> jihatidan</w:t>
      </w:r>
      <w:r w:rsidRPr="006739CC">
        <w:rPr>
          <w:color w:val="000000"/>
        </w:rPr>
        <w:t xml:space="preserve"> </w:t>
      </w:r>
      <w:r>
        <w:rPr>
          <w:color w:val="000000"/>
        </w:rPr>
        <w:t>qaraydi</w:t>
      </w:r>
      <w:r w:rsidRPr="006739CC">
        <w:rPr>
          <w:color w:val="000000"/>
        </w:rPr>
        <w:t>. Chunki mimsiz</w:t>
      </w:r>
      <w:r w:rsidRPr="006739CC">
        <w:rPr>
          <w:color w:val="000000"/>
          <w:sz w:val="56"/>
          <w:szCs w:val="40"/>
        </w:rPr>
        <w:t xml:space="preserve"> </w:t>
      </w:r>
      <w:r w:rsidRPr="00A71CEF">
        <w:rPr>
          <w:rFonts w:ascii="Traditional Arabic" w:hAnsi="Traditional Arabic" w:cs="Traditional Arabic"/>
          <w:color w:val="FF0000"/>
          <w:sz w:val="40"/>
          <w:szCs w:val="40"/>
          <w:rtl/>
        </w:rPr>
        <w:t>دَرْكًا</w:t>
      </w:r>
      <w:r w:rsidRPr="00A71CEF">
        <w:rPr>
          <w:rFonts w:ascii="Traditional Arabic" w:hAnsi="Traditional Arabic" w:cs="Traditional Arabic"/>
          <w:color w:val="FF0000"/>
          <w:sz w:val="40"/>
          <w:lang w:val="uz-Cyrl-UZ"/>
        </w:rPr>
        <w:t xml:space="preserve"> </w:t>
      </w:r>
      <w:r w:rsidRPr="006739CC">
        <w:rPr>
          <w:color w:val="000000"/>
          <w:lang w:val="uz-Cyrl-UZ"/>
        </w:rPr>
        <w:t>”K</w:t>
      </w:r>
      <w:r w:rsidRPr="006739CC">
        <w:rPr>
          <w:color w:val="000000"/>
        </w:rPr>
        <w:t>urd</w:t>
      </w:r>
      <w:r w:rsidRPr="006739CC">
        <w:rPr>
          <w:color w:val="000000"/>
          <w:lang w:val="uz-Cyrl-UZ"/>
        </w:rPr>
        <w:t>”</w:t>
      </w:r>
      <w:r w:rsidRPr="006739CC">
        <w:rPr>
          <w:color w:val="000000"/>
        </w:rPr>
        <w:t xml:space="preserve"> </w:t>
      </w:r>
      <w:r w:rsidRPr="006739CC">
        <w:rPr>
          <w:color w:val="000000"/>
          <w:lang w:val="uz-Cyrl-UZ"/>
        </w:rPr>
        <w:t>qalbidir</w:t>
      </w:r>
      <w:r w:rsidRPr="006739CC">
        <w:rPr>
          <w:color w:val="000000"/>
        </w:rPr>
        <w:t>.</w:t>
      </w:r>
      <w:r w:rsidRPr="006739CC">
        <w:rPr>
          <w:rStyle w:val="a5"/>
          <w:color w:val="000000"/>
        </w:rPr>
        <w:footnoteReference w:customMarkFollows="1" w:id="22"/>
        <w:t>(1)</w:t>
      </w:r>
      <w:r w:rsidRPr="006739CC">
        <w:rPr>
          <w:color w:val="000000"/>
        </w:rPr>
        <w:t xml:space="preserve"> </w:t>
      </w:r>
      <w:r>
        <w:rPr>
          <w:color w:val="000000"/>
        </w:rPr>
        <w:t xml:space="preserve">“Mim” </w:t>
      </w:r>
      <w:r w:rsidRPr="006739CC">
        <w:rPr>
          <w:color w:val="000000"/>
        </w:rPr>
        <w:t xml:space="preserve">esa </w:t>
      </w:r>
      <w:r>
        <w:rPr>
          <w:color w:val="000000"/>
        </w:rPr>
        <w:t>“lom” va “ye”</w:t>
      </w:r>
      <w:r w:rsidRPr="006739CC">
        <w:rPr>
          <w:color w:val="000000"/>
          <w:lang w:val="uz-Cyrl-UZ"/>
        </w:rPr>
        <w:t>ga</w:t>
      </w:r>
      <w:r w:rsidRPr="006739CC">
        <w:rPr>
          <w:color w:val="000000"/>
        </w:rPr>
        <w:t xml:space="preserve"> t</w:t>
      </w:r>
      <w:r w:rsidR="00317151">
        <w:rPr>
          <w:color w:val="000000"/>
        </w:rPr>
        <w:t>o‘</w:t>
      </w:r>
      <w:r>
        <w:rPr>
          <w:color w:val="000000"/>
        </w:rPr>
        <w:t>liq</w:t>
      </w:r>
      <w:r w:rsidRPr="006739CC">
        <w:rPr>
          <w:color w:val="000000"/>
        </w:rPr>
        <w:t xml:space="preserve"> </w:t>
      </w:r>
      <w:r w:rsidRPr="006739CC">
        <w:rPr>
          <w:color w:val="000000"/>
          <w:lang w:val="uz-Cyrl-UZ"/>
        </w:rPr>
        <w:t>muvofiqdir</w:t>
      </w:r>
      <w:r w:rsidRPr="006739CC">
        <w:rPr>
          <w:color w:val="000000"/>
        </w:rPr>
        <w:t xml:space="preserve">. </w:t>
      </w:r>
      <w:r w:rsidRPr="006739CC">
        <w:rPr>
          <w:color w:val="000000"/>
          <w:lang w:val="uz-Cyrl-UZ"/>
        </w:rPr>
        <w:t>S</w:t>
      </w:r>
      <w:r w:rsidRPr="006739CC">
        <w:rPr>
          <w:color w:val="000000"/>
        </w:rPr>
        <w:t>h</w:t>
      </w:r>
      <w:r w:rsidRPr="006739CC">
        <w:rPr>
          <w:color w:val="000000"/>
          <w:lang w:val="uz-Cyrl-UZ"/>
        </w:rPr>
        <w:t>uning</w:t>
      </w:r>
      <w:r w:rsidRPr="006739CC">
        <w:rPr>
          <w:color w:val="000000"/>
        </w:rPr>
        <w:t xml:space="preserve"> </w:t>
      </w:r>
      <w:r w:rsidRPr="006739CC">
        <w:rPr>
          <w:color w:val="000000"/>
          <w:lang w:val="uz-Cyrl-UZ"/>
        </w:rPr>
        <w:t>kabi,</w:t>
      </w:r>
      <w:r w:rsidRPr="006739CC">
        <w:rPr>
          <w:color w:val="000000"/>
        </w:rPr>
        <w:t xml:space="preserve"> boshqa bir ismi b</w:t>
      </w:r>
      <w:r w:rsidR="00317151">
        <w:rPr>
          <w:color w:val="000000"/>
        </w:rPr>
        <w:t>o‘</w:t>
      </w:r>
      <w:r w:rsidRPr="006739CC">
        <w:rPr>
          <w:color w:val="000000"/>
        </w:rPr>
        <w:t xml:space="preserve">lgan Badiuzzamon </w:t>
      </w:r>
      <w:r>
        <w:rPr>
          <w:color w:val="000000"/>
        </w:rPr>
        <w:t>taxallus</w:t>
      </w:r>
      <w:r w:rsidRPr="006739CC">
        <w:rPr>
          <w:color w:val="000000"/>
        </w:rPr>
        <w:t xml:space="preserve">iga </w:t>
      </w:r>
      <w:r w:rsidRPr="006739CC">
        <w:rPr>
          <w:color w:val="000000"/>
          <w:lang w:val="uz-Cyrl-UZ"/>
        </w:rPr>
        <w:t>ham</w:t>
      </w:r>
      <w:r w:rsidRPr="006739CC">
        <w:rPr>
          <w:color w:val="000000"/>
        </w:rPr>
        <w:t xml:space="preserve"> "az-zamon"</w:t>
      </w:r>
      <w:r w:rsidRPr="006739CC">
        <w:rPr>
          <w:color w:val="000000"/>
          <w:lang w:val="uz-Cyrl-UZ"/>
        </w:rPr>
        <w:t xml:space="preserve"> </w:t>
      </w:r>
      <w:r w:rsidRPr="006739CC">
        <w:rPr>
          <w:color w:val="000000"/>
        </w:rPr>
        <w:t>kalimasi</w:t>
      </w:r>
      <w:r w:rsidRPr="006739CC">
        <w:rPr>
          <w:color w:val="000000"/>
          <w:lang w:val="uz-Cyrl-UZ"/>
        </w:rPr>
        <w:t xml:space="preserve"> </w:t>
      </w:r>
      <w:r w:rsidRPr="00856ED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imo </w:t>
      </w:r>
      <w:r>
        <w:rPr>
          <w:color w:val="000000"/>
        </w:rPr>
        <w:t>qilish</w:t>
      </w:r>
      <w:r w:rsidRPr="006739CC">
        <w:rPr>
          <w:color w:val="000000"/>
          <w:lang w:val="uz-Cyrl-UZ"/>
        </w:rPr>
        <w:t xml:space="preserve"> </w:t>
      </w:r>
      <w:r w:rsidRPr="00856ED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w:t>
      </w:r>
      <w:r>
        <w:rPr>
          <w:color w:val="000000"/>
        </w:rPr>
        <w:t>,</w:t>
      </w:r>
      <w:r w:rsidRPr="006739CC">
        <w:rPr>
          <w:color w:val="000000"/>
        </w:rPr>
        <w:t xml:space="preserve"> bir ming uch yuz ellik t</w:t>
      </w:r>
      <w:r w:rsidR="00317151">
        <w:rPr>
          <w:color w:val="000000"/>
        </w:rPr>
        <w:t>o‘</w:t>
      </w:r>
      <w:r w:rsidRPr="006739CC">
        <w:rPr>
          <w:color w:val="000000"/>
        </w:rPr>
        <w:t xml:space="preserve">rt (1354) yoki bir ming uch yuz ellik besh (1355) </w:t>
      </w:r>
      <w:r w:rsidRPr="006739CC">
        <w:rPr>
          <w:color w:val="000000"/>
          <w:lang w:val="uz-Cyrl-UZ"/>
        </w:rPr>
        <w:t xml:space="preserve">jifriy </w:t>
      </w:r>
      <w:r w:rsidRPr="006739CC">
        <w:rPr>
          <w:color w:val="000000"/>
        </w:rPr>
        <w:t xml:space="preserve">maqomi </w:t>
      </w:r>
      <w:r>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Saidning </w:t>
      </w:r>
      <w:bookmarkStart w:id="416" w:name="_Hlk334177818"/>
      <w:r w:rsidRPr="006739CC">
        <w:rPr>
          <w:color w:val="000000"/>
          <w:lang w:val="uz-Cyrl-UZ"/>
        </w:rPr>
        <w:t xml:space="preserve">holatining </w:t>
      </w:r>
      <w:r w:rsidRPr="006739CC">
        <w:rPr>
          <w:color w:val="000000"/>
        </w:rPr>
        <w:t>haqiqati</w:t>
      </w:r>
      <w:bookmarkEnd w:id="416"/>
      <w:r w:rsidRPr="006739CC">
        <w:rPr>
          <w:color w:val="000000"/>
        </w:rPr>
        <w:t xml:space="preserve">ni va </w:t>
      </w:r>
      <w:r w:rsidRPr="006739CC">
        <w:rPr>
          <w:color w:val="000000"/>
          <w:lang w:val="uz-Cyrl-UZ"/>
        </w:rPr>
        <w:t xml:space="preserve">odatga </w:t>
      </w:r>
      <w:r w:rsidRPr="006739CC">
        <w:rPr>
          <w:color w:val="000000"/>
        </w:rPr>
        <w:t xml:space="preserve">xilof vaziyatini </w:t>
      </w:r>
      <w:r>
        <w:rPr>
          <w:color w:val="000000"/>
        </w:rPr>
        <w:t>hamda</w:t>
      </w:r>
      <w:r w:rsidRPr="006739CC">
        <w:rPr>
          <w:color w:val="000000"/>
        </w:rPr>
        <w:t xml:space="preserve"> </w:t>
      </w:r>
      <w:r w:rsidRPr="006739CC">
        <w:rPr>
          <w:color w:val="000000"/>
          <w:lang w:val="uz-Cyrl-UZ"/>
        </w:rPr>
        <w:t>muhofaza va q</w:t>
      </w:r>
      <w:r w:rsidR="00317151">
        <w:rPr>
          <w:color w:val="000000"/>
          <w:lang w:val="uz-Cyrl-UZ"/>
        </w:rPr>
        <w:t>o‘</w:t>
      </w:r>
      <w:r w:rsidRPr="006739CC">
        <w:rPr>
          <w:color w:val="000000"/>
          <w:lang w:val="uz-Cyrl-UZ"/>
        </w:rPr>
        <w:t>riqla</w:t>
      </w:r>
      <w:r w:rsidRPr="007576C1">
        <w:rPr>
          <w:color w:val="000000"/>
        </w:rPr>
        <w:t>sh</w:t>
      </w:r>
      <w:r w:rsidRPr="006739CC">
        <w:rPr>
          <w:color w:val="000000"/>
        </w:rPr>
        <w:t xml:space="preserve"> uchun </w:t>
      </w:r>
      <w:bookmarkStart w:id="417" w:name="_Hlk334177901"/>
      <w:r w:rsidRPr="006739CC">
        <w:rPr>
          <w:color w:val="000000"/>
        </w:rPr>
        <w:t>k</w:t>
      </w:r>
      <w:bookmarkEnd w:id="417"/>
      <w:r w:rsidR="00317151">
        <w:rPr>
          <w:color w:val="000000"/>
        </w:rPr>
        <w:t>o‘</w:t>
      </w:r>
      <w:r>
        <w:rPr>
          <w:color w:val="000000"/>
        </w:rPr>
        <w:t>plab</w:t>
      </w:r>
      <w:r w:rsidRPr="006739CC">
        <w:rPr>
          <w:color w:val="000000"/>
        </w:rPr>
        <w:t xml:space="preserve"> duosini va </w:t>
      </w:r>
      <w:bookmarkStart w:id="418" w:name="_Hlk334177947"/>
      <w:r w:rsidRPr="006739CC">
        <w:rPr>
          <w:color w:val="000000"/>
          <w:lang w:val="uz-Cyrl-UZ"/>
        </w:rPr>
        <w:t>xilvat</w:t>
      </w:r>
      <w:bookmarkEnd w:id="418"/>
      <w:r w:rsidRPr="006739CC">
        <w:rPr>
          <w:color w:val="000000"/>
          <w:lang w:val="uz-Cyrl-UZ"/>
        </w:rPr>
        <w:t xml:space="preserve"> </w:t>
      </w:r>
      <w:r w:rsidRPr="006739CC">
        <w:rPr>
          <w:color w:val="000000"/>
        </w:rPr>
        <w:t xml:space="preserve">va </w:t>
      </w:r>
      <w:r w:rsidRPr="007576C1">
        <w:rPr>
          <w:color w:val="000000"/>
        </w:rPr>
        <w:t>yol</w:t>
      </w:r>
      <w:r w:rsidR="00317151">
        <w:rPr>
          <w:color w:val="000000"/>
        </w:rPr>
        <w:t>g‘</w:t>
      </w:r>
      <w:r w:rsidRPr="007576C1">
        <w:rPr>
          <w:color w:val="000000"/>
        </w:rPr>
        <w:t>izlig</w:t>
      </w:r>
      <w:r w:rsidRPr="006739CC">
        <w:rPr>
          <w:color w:val="000000"/>
          <w:lang w:val="uz-Cyrl-UZ"/>
        </w:rPr>
        <w:t>ini</w:t>
      </w:r>
      <w:r w:rsidRPr="006739CC">
        <w:rPr>
          <w:color w:val="000000"/>
        </w:rPr>
        <w:t xml:space="preserve"> </w:t>
      </w:r>
      <w:r>
        <w:rPr>
          <w:color w:val="000000"/>
        </w:rPr>
        <w:t>batamom</w:t>
      </w:r>
      <w:r w:rsidRPr="006739CC">
        <w:rPr>
          <w:color w:val="000000"/>
        </w:rPr>
        <w:t xml:space="preserve"> </w:t>
      </w:r>
      <w:r w:rsidRPr="006739CC">
        <w:rPr>
          <w:color w:val="000000"/>
          <w:lang w:val="uz-Cyrl-UZ"/>
        </w:rPr>
        <w:t>ta</w:t>
      </w:r>
      <w:r w:rsidR="00317151">
        <w:rPr>
          <w:color w:val="000000"/>
          <w:lang w:val="uz-Cyrl-UZ"/>
        </w:rPr>
        <w:t>’</w:t>
      </w:r>
      <w:r w:rsidRPr="006739CC">
        <w:rPr>
          <w:color w:val="000000"/>
          <w:lang w:val="uz-Cyrl-UZ"/>
        </w:rPr>
        <w:t>bir</w:t>
      </w:r>
      <w:r w:rsidRPr="006739CC">
        <w:rPr>
          <w:color w:val="000000"/>
        </w:rPr>
        <w:t xml:space="preserve"> va </w:t>
      </w:r>
      <w:r w:rsidRPr="00281D39">
        <w:rPr>
          <w:color w:val="000000"/>
        </w:rPr>
        <w:t>ifoda</w:t>
      </w:r>
      <w:r w:rsidRPr="006739CC">
        <w:rPr>
          <w:color w:val="000000"/>
        </w:rPr>
        <w:t xml:space="preserve"> </w:t>
      </w:r>
      <w:r>
        <w:rPr>
          <w:color w:val="000000"/>
        </w:rPr>
        <w:t>qil</w:t>
      </w:r>
      <w:r w:rsidRPr="006739CC">
        <w:rPr>
          <w:color w:val="000000"/>
        </w:rPr>
        <w:t>ganidan</w:t>
      </w:r>
      <w:r>
        <w:rPr>
          <w:color w:val="000000"/>
        </w:rPr>
        <w:t>,</w:t>
      </w:r>
      <w:r w:rsidRPr="006739CC">
        <w:rPr>
          <w:color w:val="000000"/>
        </w:rPr>
        <w:t xml:space="preserve"> </w:t>
      </w:r>
      <w:r w:rsidRPr="007576C1">
        <w:rPr>
          <w:color w:val="000000"/>
        </w:rPr>
        <w:t>ya</w:t>
      </w:r>
      <w:r>
        <w:rPr>
          <w:color w:val="000000"/>
        </w:rPr>
        <w:t>q</w:t>
      </w:r>
      <w:r w:rsidRPr="007576C1">
        <w:rPr>
          <w:color w:val="000000"/>
        </w:rPr>
        <w:t>qollikk</w:t>
      </w:r>
      <w:r w:rsidRPr="006739CC">
        <w:rPr>
          <w:color w:val="000000"/>
          <w:lang w:val="uz-Cyrl-UZ"/>
        </w:rPr>
        <w:t>a</w:t>
      </w:r>
      <w:r w:rsidRPr="006739CC">
        <w:rPr>
          <w:color w:val="000000"/>
        </w:rPr>
        <w:t xml:space="preserve"> yaqin bir suratda barmo</w:t>
      </w:r>
      <w:r w:rsidR="00317151">
        <w:rPr>
          <w:color w:val="000000"/>
          <w:lang w:val="uz-Cyrl-UZ"/>
        </w:rPr>
        <w:t>g‘</w:t>
      </w:r>
      <w:r w:rsidRPr="006739CC">
        <w:rPr>
          <w:color w:val="000000"/>
        </w:rPr>
        <w:t xml:space="preserve">ini uning boshiga </w:t>
      </w:r>
      <w:r w:rsidR="00317151">
        <w:rPr>
          <w:color w:val="000000"/>
        </w:rPr>
        <w:t>o‘</w:t>
      </w:r>
      <w:r>
        <w:rPr>
          <w:color w:val="000000"/>
        </w:rPr>
        <w:t>sha</w:t>
      </w:r>
      <w:r w:rsidRPr="006739CC">
        <w:rPr>
          <w:color w:val="000000"/>
        </w:rPr>
        <w:t xml:space="preserve"> qasidada tasalli uchun </w:t>
      </w:r>
      <w:r w:rsidRPr="006739CC">
        <w:rPr>
          <w:color w:val="000000"/>
          <w:lang w:val="uz-Cyrl-UZ"/>
        </w:rPr>
        <w:t>bos</w:t>
      </w:r>
      <w:r w:rsidRPr="007576C1">
        <w:rPr>
          <w:color w:val="000000"/>
        </w:rPr>
        <w:t>adi</w:t>
      </w:r>
      <w:r w:rsidRPr="006739CC">
        <w:rPr>
          <w:color w:val="000000"/>
        </w:rPr>
        <w:t>. Bu yerda ham</w:t>
      </w:r>
      <w:r w:rsidRPr="007576C1">
        <w:rPr>
          <w:rFonts w:ascii="Traditional Arabic" w:hAnsi="Traditional Arabic" w:cs="Traditional Arabic"/>
          <w:color w:val="FF0000"/>
          <w:sz w:val="40"/>
        </w:rPr>
        <w:t xml:space="preserve"> </w:t>
      </w:r>
      <w:r w:rsidRPr="007576C1">
        <w:rPr>
          <w:rFonts w:ascii="Traditional Arabic" w:hAnsi="Traditional Arabic" w:cs="Traditional Arabic"/>
          <w:color w:val="FF0000"/>
          <w:sz w:val="40"/>
          <w:szCs w:val="40"/>
          <w:rtl/>
        </w:rPr>
        <w:t>بِهِ النَّارُ اُخْمِدَتْ</w:t>
      </w:r>
      <w:r w:rsidRPr="007576C1">
        <w:rPr>
          <w:rFonts w:ascii="Traditional Arabic" w:hAnsi="Traditional Arabic" w:cs="Traditional Arabic"/>
          <w:color w:val="FF0000"/>
          <w:sz w:val="40"/>
          <w:szCs w:val="40"/>
        </w:rPr>
        <w:t xml:space="preserve"> </w:t>
      </w:r>
      <w:r w:rsidRPr="006739CC">
        <w:rPr>
          <w:color w:val="000000"/>
        </w:rPr>
        <w:t>si</w:t>
      </w:r>
      <w:r>
        <w:rPr>
          <w:color w:val="000000"/>
        </w:rPr>
        <w:t>r</w:t>
      </w:r>
      <w:r w:rsidRPr="006739CC">
        <w:rPr>
          <w:color w:val="000000"/>
        </w:rPr>
        <w:t xml:space="preserve">riga </w:t>
      </w:r>
      <w:r>
        <w:rPr>
          <w:color w:val="000000"/>
        </w:rPr>
        <w:t>sazovor</w:t>
      </w:r>
      <w:r w:rsidRPr="006739CC">
        <w:rPr>
          <w:color w:val="000000"/>
        </w:rPr>
        <w:t xml:space="preserve"> b</w:t>
      </w:r>
      <w:r w:rsidR="00317151">
        <w:rPr>
          <w:color w:val="000000"/>
        </w:rPr>
        <w:t>o‘</w:t>
      </w:r>
      <w:r w:rsidRPr="006739CC">
        <w:rPr>
          <w:color w:val="000000"/>
        </w:rPr>
        <w:t>lgan Risola-i Nurni ol</w:t>
      </w:r>
      <w:r w:rsidRPr="006739CC">
        <w:rPr>
          <w:color w:val="000000"/>
          <w:lang w:val="uz-Cyrl-UZ"/>
        </w:rPr>
        <w:t>q</w:t>
      </w:r>
      <w:r w:rsidRPr="006739CC">
        <w:rPr>
          <w:color w:val="000000"/>
        </w:rPr>
        <w:t>ishla</w:t>
      </w:r>
      <w:r w:rsidRPr="007576C1">
        <w:rPr>
          <w:color w:val="000000"/>
        </w:rPr>
        <w:t>ydi</w:t>
      </w:r>
      <w:r w:rsidRPr="006739CC">
        <w:rPr>
          <w:color w:val="000000"/>
        </w:rPr>
        <w:t>.</w:t>
      </w:r>
    </w:p>
    <w:p w14:paraId="3B0CAB43" w14:textId="77777777" w:rsidR="00C8420E" w:rsidRPr="006739CC" w:rsidRDefault="00C8420E" w:rsidP="00C8420E">
      <w:pPr>
        <w:widowControl w:val="0"/>
        <w:ind w:firstLine="706"/>
        <w:jc w:val="both"/>
        <w:rPr>
          <w:color w:val="000000"/>
          <w:lang w:val="uz-Cyrl-UZ"/>
        </w:rPr>
      </w:pPr>
      <w:r w:rsidRPr="006739CC">
        <w:rPr>
          <w:color w:val="000000"/>
        </w:rPr>
        <w:t>Ma</w:t>
      </w:r>
      <w:r w:rsidR="00317151">
        <w:rPr>
          <w:color w:val="000000"/>
        </w:rPr>
        <w:t>’</w:t>
      </w:r>
      <w:r w:rsidRPr="006739CC">
        <w:rPr>
          <w:color w:val="000000"/>
        </w:rPr>
        <w:t>lum b</w:t>
      </w:r>
      <w:r w:rsidR="00317151">
        <w:rPr>
          <w:color w:val="000000"/>
          <w:lang w:val="uz-Cyrl-UZ"/>
        </w:rPr>
        <w:t>o‘</w:t>
      </w:r>
      <w:r w:rsidRPr="006739CC">
        <w:rPr>
          <w:color w:val="000000"/>
        </w:rPr>
        <w:t>lsinki</w:t>
      </w:r>
      <w:r w:rsidRPr="006739CC">
        <w:rPr>
          <w:color w:val="000000"/>
          <w:lang w:val="uz-Cyrl-UZ"/>
        </w:rPr>
        <w:t>,</w:t>
      </w:r>
      <w:r w:rsidRPr="006739CC">
        <w:rPr>
          <w:color w:val="000000"/>
        </w:rPr>
        <w:t xml:space="preserve"> Jaljalutiyaning asosi va ruhi b</w:t>
      </w:r>
      <w:r w:rsidR="00317151">
        <w:rPr>
          <w:color w:val="000000"/>
        </w:rPr>
        <w:t>o‘</w:t>
      </w:r>
      <w:r w:rsidRPr="006739CC">
        <w:rPr>
          <w:color w:val="000000"/>
        </w:rPr>
        <w:t>lgan</w:t>
      </w:r>
    </w:p>
    <w:p w14:paraId="7012F816" w14:textId="77777777" w:rsidR="00C8420E" w:rsidRPr="007576C1" w:rsidRDefault="00C8420E" w:rsidP="00C8420E">
      <w:pPr>
        <w:widowControl w:val="0"/>
        <w:jc w:val="center"/>
        <w:rPr>
          <w:rFonts w:ascii="Traditional Arabic" w:hAnsi="Traditional Arabic" w:cs="Traditional Arabic"/>
          <w:color w:val="FF0000"/>
          <w:sz w:val="56"/>
          <w:szCs w:val="40"/>
          <w:lang w:val="uz-Cyrl-UZ"/>
        </w:rPr>
      </w:pPr>
      <w:r w:rsidRPr="007576C1">
        <w:rPr>
          <w:rFonts w:ascii="Traditional Arabic" w:hAnsi="Traditional Arabic" w:cs="Traditional Arabic"/>
          <w:color w:val="FF0000"/>
          <w:sz w:val="40"/>
          <w:szCs w:val="40"/>
          <w:rtl/>
        </w:rPr>
        <w:t>اَلْقَسَمُ الْجَامِعُ وَالدَّعْوَةُ الشَّرِيفَةُ وَاْلاِسْمُ اْلاَعْظَمُ</w:t>
      </w:r>
    </w:p>
    <w:p w14:paraId="22C46086" w14:textId="77777777" w:rsidR="00C8420E" w:rsidRPr="006739CC" w:rsidRDefault="00C8420E" w:rsidP="00C8420E">
      <w:pPr>
        <w:widowControl w:val="0"/>
        <w:jc w:val="both"/>
        <w:rPr>
          <w:color w:val="000000"/>
        </w:rPr>
      </w:pPr>
      <w:r w:rsidRPr="006739CC">
        <w:rPr>
          <w:color w:val="000000"/>
        </w:rPr>
        <w:t>Imom</w:t>
      </w:r>
      <w:r>
        <w:rPr>
          <w:color w:val="000000"/>
        </w:rPr>
        <w:t>i</w:t>
      </w:r>
      <w:r w:rsidRPr="006739CC">
        <w:rPr>
          <w:color w:val="000000"/>
        </w:rPr>
        <w:t xml:space="preserve"> Ali Roziyallohu Anhning eng mu</w:t>
      </w:r>
      <w:r w:rsidRPr="006739CC">
        <w:rPr>
          <w:color w:val="000000"/>
          <w:lang w:val="uz-Cyrl-UZ"/>
        </w:rPr>
        <w:t>h</w:t>
      </w:r>
      <w:r w:rsidRPr="006739CC">
        <w:rPr>
          <w:color w:val="000000"/>
        </w:rPr>
        <w:t xml:space="preserve">im va eng </w:t>
      </w:r>
      <w:bookmarkStart w:id="419" w:name="_Hlk334178144"/>
      <w:r w:rsidRPr="006739CC">
        <w:rPr>
          <w:color w:val="000000"/>
          <w:lang w:val="uz-Cyrl-UZ"/>
        </w:rPr>
        <w:t>mudaqqiq</w:t>
      </w:r>
      <w:bookmarkEnd w:id="419"/>
      <w:r w:rsidRPr="006739CC">
        <w:rPr>
          <w:color w:val="000000"/>
        </w:rPr>
        <w:t xml:space="preserve"> </w:t>
      </w:r>
      <w:bookmarkStart w:id="420" w:name="_Hlk334178174"/>
      <w:r w:rsidRPr="006739CC">
        <w:rPr>
          <w:color w:val="000000"/>
          <w:lang w:val="uz-Cyrl-UZ"/>
        </w:rPr>
        <w:t>uvaysiy</w:t>
      </w:r>
      <w:bookmarkEnd w:id="420"/>
      <w:r w:rsidRPr="006739CC">
        <w:rPr>
          <w:color w:val="000000"/>
        </w:rPr>
        <w:t xml:space="preserve"> bir shogirdi va Islomiyatning eng mashhur va porloq bir </w:t>
      </w:r>
      <w:r w:rsidRPr="006739CC">
        <w:rPr>
          <w:color w:val="000000"/>
          <w:lang w:val="uz-Cyrl-UZ"/>
        </w:rPr>
        <w:t>hujjati</w:t>
      </w:r>
      <w:r w:rsidRPr="006739CC">
        <w:rPr>
          <w:color w:val="000000"/>
        </w:rPr>
        <w:t xml:space="preserve"> b</w:t>
      </w:r>
      <w:r w:rsidR="00317151">
        <w:rPr>
          <w:color w:val="000000"/>
        </w:rPr>
        <w:t>o‘</w:t>
      </w:r>
      <w:r w:rsidRPr="006739CC">
        <w:rPr>
          <w:color w:val="000000"/>
        </w:rPr>
        <w:t xml:space="preserve">lgan Imom </w:t>
      </w:r>
      <w:r w:rsidR="00317151">
        <w:rPr>
          <w:color w:val="000000"/>
        </w:rPr>
        <w:t>G‘</w:t>
      </w:r>
      <w:r w:rsidRPr="006739CC">
        <w:rPr>
          <w:color w:val="000000"/>
        </w:rPr>
        <w:t>azzoliy (R.A.)</w:t>
      </w:r>
      <w:r>
        <w:rPr>
          <w:color w:val="000000"/>
        </w:rPr>
        <w:t xml:space="preserve"> </w:t>
      </w:r>
      <w:r w:rsidRPr="006739CC">
        <w:rPr>
          <w:color w:val="000000"/>
        </w:rPr>
        <w:t xml:space="preserve">Hujjat-ul Islom deydiki: "Ular </w:t>
      </w:r>
      <w:r w:rsidRPr="006739CC">
        <w:rPr>
          <w:color w:val="000000"/>
          <w:lang w:val="uz-Cyrl-UZ"/>
        </w:rPr>
        <w:t>vahiy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Pay</w:t>
      </w:r>
      <w:r w:rsidR="00317151">
        <w:rPr>
          <w:color w:val="000000"/>
          <w:lang w:val="uz-Cyrl-UZ"/>
        </w:rPr>
        <w:t>g‘</w:t>
      </w:r>
      <w:r w:rsidRPr="006739CC">
        <w:rPr>
          <w:color w:val="000000"/>
        </w:rPr>
        <w:t>ambarga (</w:t>
      </w:r>
      <w:r>
        <w:rPr>
          <w:color w:val="000000"/>
        </w:rPr>
        <w:t>S.</w:t>
      </w:r>
      <w:r w:rsidRPr="00B82310">
        <w:rPr>
          <w:color w:val="000000"/>
        </w:rPr>
        <w:t xml:space="preserve"> </w:t>
      </w:r>
      <w:r>
        <w:rPr>
          <w:color w:val="000000"/>
        </w:rPr>
        <w:t>A.V.</w:t>
      </w:r>
      <w:r w:rsidRPr="006739CC">
        <w:rPr>
          <w:color w:val="000000"/>
        </w:rPr>
        <w:t>) nozil b</w:t>
      </w:r>
      <w:r w:rsidR="00317151">
        <w:rPr>
          <w:color w:val="000000"/>
        </w:rPr>
        <w:t>o‘</w:t>
      </w:r>
      <w:r w:rsidRPr="006739CC">
        <w:rPr>
          <w:color w:val="000000"/>
        </w:rPr>
        <w:t>lgan vaqt Imom</w:t>
      </w:r>
      <w:r>
        <w:rPr>
          <w:color w:val="000000"/>
        </w:rPr>
        <w:t>i</w:t>
      </w:r>
      <w:r w:rsidRPr="006739CC">
        <w:rPr>
          <w:color w:val="000000"/>
        </w:rPr>
        <w:t xml:space="preserve"> Aliga (R.A.) </w:t>
      </w:r>
      <w:r>
        <w:rPr>
          <w:color w:val="000000"/>
        </w:rPr>
        <w:t xml:space="preserve">“Yoz” deb </w:t>
      </w:r>
      <w:r w:rsidRPr="006739CC">
        <w:rPr>
          <w:color w:val="000000"/>
        </w:rPr>
        <w:t xml:space="preserve">amr </w:t>
      </w:r>
      <w:r>
        <w:rPr>
          <w:color w:val="000000"/>
        </w:rPr>
        <w:t>qil</w:t>
      </w:r>
      <w:r w:rsidRPr="006739CC">
        <w:rPr>
          <w:color w:val="000000"/>
        </w:rPr>
        <w:t>di</w:t>
      </w:r>
      <w:r w:rsidRPr="006739CC">
        <w:rPr>
          <w:color w:val="000000"/>
          <w:lang w:val="uz-Cyrl-UZ"/>
        </w:rPr>
        <w:t>.</w:t>
      </w:r>
      <w:r w:rsidRPr="006739CC">
        <w:rPr>
          <w:color w:val="000000"/>
        </w:rPr>
        <w:t xml:space="preserve"> U ham yozdi. S</w:t>
      </w:r>
      <w:r w:rsidR="00317151">
        <w:rPr>
          <w:color w:val="000000"/>
        </w:rPr>
        <w:t>o‘</w:t>
      </w:r>
      <w:r w:rsidRPr="006739CC">
        <w:rPr>
          <w:color w:val="000000"/>
        </w:rPr>
        <w:t xml:space="preserve">ngra </w:t>
      </w:r>
      <w:r w:rsidRPr="006739CC">
        <w:rPr>
          <w:color w:val="000000"/>
          <w:lang w:val="uz-Cyrl-UZ"/>
        </w:rPr>
        <w:t>nazm etdi</w:t>
      </w:r>
      <w:r w:rsidRPr="006739CC">
        <w:rPr>
          <w:color w:val="000000"/>
        </w:rPr>
        <w:t>"</w:t>
      </w:r>
      <w:r w:rsidRPr="006739CC">
        <w:rPr>
          <w:color w:val="000000"/>
          <w:lang w:val="uz-Cyrl-UZ"/>
        </w:rPr>
        <w:t>.</w:t>
      </w:r>
      <w:r w:rsidRPr="006739CC">
        <w:rPr>
          <w:color w:val="000000"/>
        </w:rPr>
        <w:t xml:space="preserve"> Imom </w:t>
      </w:r>
      <w:r w:rsidR="00317151">
        <w:rPr>
          <w:color w:val="000000"/>
        </w:rPr>
        <w:t>G‘</w:t>
      </w:r>
      <w:r w:rsidRPr="006739CC">
        <w:rPr>
          <w:color w:val="000000"/>
        </w:rPr>
        <w:t>azzoliy (R.A.) deydi:</w:t>
      </w:r>
    </w:p>
    <w:p w14:paraId="62B7CA52" w14:textId="77777777" w:rsidR="00C8420E" w:rsidRPr="007576C1" w:rsidRDefault="00C8420E" w:rsidP="00C8420E">
      <w:pPr>
        <w:widowControl w:val="0"/>
        <w:bidi/>
        <w:jc w:val="center"/>
        <w:rPr>
          <w:rFonts w:ascii="Traditional Arabic" w:hAnsi="Traditional Arabic" w:cs="Traditional Arabic"/>
          <w:color w:val="FF0000"/>
          <w:sz w:val="40"/>
        </w:rPr>
      </w:pPr>
      <w:r w:rsidRPr="007576C1">
        <w:rPr>
          <w:rFonts w:ascii="Traditional Arabic" w:hAnsi="Traditional Arabic" w:cs="Traditional Arabic"/>
          <w:color w:val="FF0000"/>
          <w:sz w:val="40"/>
          <w:szCs w:val="40"/>
          <w:rtl/>
        </w:rPr>
        <w:t>اِنَّ</w:t>
      </w:r>
      <w:r w:rsidRPr="007576C1">
        <w:rPr>
          <w:rFonts w:ascii="Traditional Arabic" w:hAnsi="Traditional Arabic" w:cs="Traditional Arabic"/>
          <w:color w:val="FF0000"/>
          <w:sz w:val="40"/>
          <w:szCs w:val="40"/>
        </w:rPr>
        <w:t xml:space="preserve"> </w:t>
      </w:r>
      <w:r w:rsidRPr="007576C1">
        <w:rPr>
          <w:rFonts w:ascii="Traditional Arabic" w:hAnsi="Traditional Arabic" w:cs="Traditional Arabic"/>
          <w:color w:val="FF0000"/>
          <w:sz w:val="40"/>
          <w:szCs w:val="40"/>
          <w:rtl/>
        </w:rPr>
        <w:t>هٰذِهِ الدَّعْوَةَ الشَّرِيفَةَ وَالْوَفْقَ الْعَظِيمَ وَالْقَسَمَ</w:t>
      </w:r>
      <w:r w:rsidRPr="007576C1">
        <w:rPr>
          <w:rFonts w:ascii="Traditional Arabic" w:hAnsi="Traditional Arabic" w:cs="Traditional Arabic"/>
          <w:color w:val="FF0000"/>
          <w:sz w:val="40"/>
          <w:szCs w:val="40"/>
        </w:rPr>
        <w:t xml:space="preserve"> </w:t>
      </w:r>
      <w:r w:rsidRPr="007576C1">
        <w:rPr>
          <w:rFonts w:ascii="Traditional Arabic" w:hAnsi="Traditional Arabic" w:cs="Traditional Arabic"/>
          <w:color w:val="FF0000"/>
          <w:sz w:val="40"/>
          <w:szCs w:val="40"/>
          <w:rtl/>
        </w:rPr>
        <w:t>الْجَامِعَ وَاْلاِسْمَ اْلاَعْظَمَ وَالسِّرَّ الْمَكْنُونَ الْمُعَظَّمَ</w:t>
      </w:r>
      <w:r w:rsidRPr="007576C1">
        <w:rPr>
          <w:rFonts w:ascii="Traditional Arabic" w:hAnsi="Traditional Arabic" w:cs="Traditional Arabic"/>
          <w:color w:val="FF0000"/>
          <w:sz w:val="40"/>
          <w:szCs w:val="40"/>
        </w:rPr>
        <w:t xml:space="preserve"> </w:t>
      </w:r>
      <w:r w:rsidRPr="007576C1">
        <w:rPr>
          <w:rFonts w:ascii="Traditional Arabic" w:hAnsi="Traditional Arabic" w:cs="Traditional Arabic"/>
          <w:color w:val="FF0000"/>
          <w:sz w:val="40"/>
          <w:szCs w:val="40"/>
          <w:rtl/>
        </w:rPr>
        <w:t>بِلاَ شَكٍّ كَنْزٌ مِنْ كُنُوزِ الدُّنْيَا وَاْلاٰخِرَةِ</w:t>
      </w:r>
    </w:p>
    <w:p w14:paraId="3FD99D3B" w14:textId="77777777" w:rsidR="00C8420E" w:rsidRDefault="00C8420E" w:rsidP="00C8420E">
      <w:pPr>
        <w:widowControl w:val="0"/>
        <w:jc w:val="both"/>
        <w:rPr>
          <w:color w:val="000000"/>
        </w:rPr>
      </w:pPr>
      <w:r w:rsidRPr="006739CC">
        <w:rPr>
          <w:color w:val="000000"/>
        </w:rPr>
        <w:t xml:space="preserve">Imom </w:t>
      </w:r>
      <w:r w:rsidR="00317151">
        <w:rPr>
          <w:color w:val="000000"/>
        </w:rPr>
        <w:t>G‘</w:t>
      </w:r>
      <w:r w:rsidRPr="006739CC">
        <w:rPr>
          <w:color w:val="000000"/>
        </w:rPr>
        <w:t xml:space="preserve">azzoliy Imom Nuriddindan dars olib bu Jaljalutiyaning ham </w:t>
      </w:r>
      <w:r w:rsidRPr="006739CC">
        <w:rPr>
          <w:color w:val="000000"/>
          <w:lang w:val="uz-Cyrl-UZ"/>
        </w:rPr>
        <w:t>Suryoniy</w:t>
      </w:r>
      <w:r w:rsidRPr="006739CC">
        <w:rPr>
          <w:color w:val="000000"/>
        </w:rPr>
        <w:t xml:space="preserve"> kalimalarini, ham qiymatini va </w:t>
      </w:r>
      <w:r w:rsidRPr="007576C1">
        <w:rPr>
          <w:color w:val="000000"/>
        </w:rPr>
        <w:t>xu</w:t>
      </w:r>
      <w:r>
        <w:rPr>
          <w:color w:val="000000"/>
        </w:rPr>
        <w:t>susiyat</w:t>
      </w:r>
      <w:r w:rsidRPr="006739CC">
        <w:rPr>
          <w:color w:val="000000"/>
          <w:lang w:val="uz-Cyrl-UZ"/>
        </w:rPr>
        <w:t>ini</w:t>
      </w:r>
      <w:r w:rsidRPr="006739CC">
        <w:rPr>
          <w:color w:val="000000"/>
        </w:rPr>
        <w:t xml:space="preserve"> </w:t>
      </w:r>
      <w:r w:rsidRPr="006739CC">
        <w:rPr>
          <w:color w:val="000000"/>
          <w:lang w:val="uz-Cyrl-UZ"/>
        </w:rPr>
        <w:t xml:space="preserve">sharh </w:t>
      </w:r>
      <w:r w:rsidRPr="007576C1">
        <w:rPr>
          <w:color w:val="000000"/>
        </w:rPr>
        <w:t>qi</w:t>
      </w:r>
      <w:r>
        <w:rPr>
          <w:color w:val="000000"/>
        </w:rPr>
        <w:t>l</w:t>
      </w:r>
      <w:r w:rsidRPr="006739CC">
        <w:rPr>
          <w:color w:val="000000"/>
          <w:lang w:val="uz-Cyrl-UZ"/>
        </w:rPr>
        <w:t>gan</w:t>
      </w:r>
      <w:r w:rsidRPr="006739CC">
        <w:rPr>
          <w:color w:val="000000"/>
        </w:rPr>
        <w:t>.</w:t>
      </w:r>
    </w:p>
    <w:p w14:paraId="1A71BA6D" w14:textId="77777777" w:rsidR="00C8420E" w:rsidRDefault="00C8420E" w:rsidP="00C8420E">
      <w:pPr>
        <w:widowControl w:val="0"/>
        <w:ind w:firstLine="706"/>
        <w:jc w:val="both"/>
        <w:rPr>
          <w:color w:val="000000"/>
        </w:rPr>
      </w:pPr>
      <w:bookmarkStart w:id="421" w:name="_Hlk148868272"/>
      <w:r w:rsidRPr="006739CC">
        <w:rPr>
          <w:b/>
          <w:color w:val="000000"/>
        </w:rPr>
        <w:t>T</w:t>
      </w:r>
      <w:r w:rsidR="00317151">
        <w:rPr>
          <w:b/>
          <w:color w:val="000000"/>
        </w:rPr>
        <w:t>O‘</w:t>
      </w:r>
      <w:r w:rsidRPr="006739CC">
        <w:rPr>
          <w:b/>
          <w:color w:val="000000"/>
        </w:rPr>
        <w:t>RT</w:t>
      </w:r>
      <w:r>
        <w:rPr>
          <w:b/>
          <w:color w:val="000000"/>
        </w:rPr>
        <w:t>I</w:t>
      </w:r>
      <w:r w:rsidRPr="006739CC">
        <w:rPr>
          <w:b/>
          <w:color w:val="000000"/>
        </w:rPr>
        <w:t>NCH</w:t>
      </w:r>
      <w:r>
        <w:rPr>
          <w:b/>
          <w:color w:val="000000"/>
        </w:rPr>
        <w:t>I</w:t>
      </w:r>
      <w:r w:rsidRPr="006739CC">
        <w:rPr>
          <w:b/>
          <w:color w:val="000000"/>
        </w:rPr>
        <w:t xml:space="preserve"> RAMZ</w:t>
      </w:r>
      <w:bookmarkEnd w:id="421"/>
      <w:r w:rsidRPr="006739CC">
        <w:rPr>
          <w:b/>
          <w:color w:val="000000"/>
        </w:rPr>
        <w:t>:</w:t>
      </w:r>
      <w:r w:rsidRPr="006739CC">
        <w:rPr>
          <w:color w:val="000000"/>
        </w:rPr>
        <w:t xml:space="preserve"> Imom</w:t>
      </w:r>
      <w:r>
        <w:rPr>
          <w:color w:val="000000"/>
        </w:rPr>
        <w:t>i</w:t>
      </w:r>
      <w:r w:rsidRPr="006739CC">
        <w:rPr>
          <w:color w:val="000000"/>
        </w:rPr>
        <w:t xml:space="preserve"> Ali (</w:t>
      </w:r>
      <w:r w:rsidRPr="00B241A2">
        <w:rPr>
          <w:color w:val="000000"/>
        </w:rPr>
        <w:t>R</w:t>
      </w:r>
      <w:r w:rsidRPr="006739CC">
        <w:rPr>
          <w:color w:val="000000"/>
        </w:rPr>
        <w:t>.</w:t>
      </w:r>
      <w:r w:rsidRPr="00B241A2">
        <w:rPr>
          <w:color w:val="000000"/>
        </w:rPr>
        <w:t>A</w:t>
      </w:r>
      <w:r w:rsidRPr="006739CC">
        <w:rPr>
          <w:color w:val="000000"/>
        </w:rPr>
        <w:t>.) Siroj</w:t>
      </w:r>
      <w:r>
        <w:rPr>
          <w:color w:val="000000"/>
        </w:rPr>
        <w:t>-u</w:t>
      </w:r>
      <w:r w:rsidRPr="006739CC">
        <w:rPr>
          <w:color w:val="000000"/>
        </w:rPr>
        <w:t>n</w:t>
      </w:r>
      <w:r>
        <w:rPr>
          <w:color w:val="000000"/>
        </w:rPr>
        <w:t xml:space="preserve"> N</w:t>
      </w:r>
      <w:r w:rsidRPr="006739CC">
        <w:rPr>
          <w:color w:val="000000"/>
        </w:rPr>
        <w:t xml:space="preserve">urdan xabar bergandan </w:t>
      </w:r>
      <w:r>
        <w:rPr>
          <w:color w:val="000000"/>
        </w:rPr>
        <w:t>keyin</w:t>
      </w:r>
      <w:r w:rsidRPr="006739CC">
        <w:rPr>
          <w:color w:val="000000"/>
        </w:rPr>
        <w:t xml:space="preserve"> yana </w:t>
      </w:r>
      <w:r w:rsidR="00317151">
        <w:rPr>
          <w:color w:val="000000"/>
        </w:rPr>
        <w:t>o‘</w:t>
      </w:r>
      <w:r w:rsidRPr="006739CC">
        <w:rPr>
          <w:color w:val="000000"/>
        </w:rPr>
        <w:t>ttiz uch va bir jihat</w:t>
      </w:r>
      <w:r w:rsidRPr="004C417E">
        <w:rPr>
          <w:color w:val="000000"/>
        </w:rPr>
        <w:t>da</w:t>
      </w:r>
      <w:r>
        <w:rPr>
          <w:color w:val="000000"/>
        </w:rPr>
        <w:t>n</w:t>
      </w:r>
      <w:r w:rsidRPr="006739CC">
        <w:rPr>
          <w:color w:val="000000"/>
        </w:rPr>
        <w:t xml:space="preserve"> </w:t>
      </w:r>
      <w:r w:rsidR="00317151">
        <w:rPr>
          <w:color w:val="000000"/>
        </w:rPr>
        <w:t>o‘</w:t>
      </w:r>
      <w:r w:rsidRPr="006739CC">
        <w:rPr>
          <w:color w:val="000000"/>
        </w:rPr>
        <w:t xml:space="preserve">ttiz ikki </w:t>
      </w:r>
      <w:bookmarkStart w:id="422" w:name="_Hlk334178469"/>
      <w:r w:rsidRPr="006739CC">
        <w:rPr>
          <w:color w:val="000000"/>
        </w:rPr>
        <w:t>adad</w:t>
      </w:r>
      <w:bookmarkEnd w:id="422"/>
      <w:r w:rsidRPr="006739CC">
        <w:rPr>
          <w:color w:val="000000"/>
        </w:rPr>
        <w:t xml:space="preserve"> </w:t>
      </w:r>
      <w:r w:rsidRPr="006739CC">
        <w:rPr>
          <w:color w:val="000000"/>
          <w:lang w:val="uz-Cyrl-UZ"/>
        </w:rPr>
        <w:t>Suryoniycha</w:t>
      </w:r>
      <w:r w:rsidRPr="006739CC">
        <w:rPr>
          <w:color w:val="000000"/>
        </w:rPr>
        <w:t xml:space="preserve"> </w:t>
      </w:r>
      <w:r w:rsidRPr="006739CC">
        <w:rPr>
          <w:color w:val="000000"/>
          <w:lang w:val="uz-Cyrl-UZ"/>
        </w:rPr>
        <w:t>ismlarni</w:t>
      </w:r>
      <w:r w:rsidRPr="006739CC">
        <w:rPr>
          <w:color w:val="000000"/>
        </w:rPr>
        <w:t xml:space="preserve"> </w:t>
      </w:r>
      <w:r w:rsidRPr="006739CC">
        <w:rPr>
          <w:color w:val="000000"/>
          <w:lang w:val="uz-Cyrl-UZ"/>
        </w:rPr>
        <w:t xml:space="preserve">sanab </w:t>
      </w:r>
      <w:r w:rsidR="00317151">
        <w:rPr>
          <w:color w:val="000000"/>
          <w:lang w:val="uz-Cyrl-UZ"/>
        </w:rPr>
        <w:t>o‘</w:t>
      </w:r>
      <w:r w:rsidRPr="006739CC">
        <w:rPr>
          <w:color w:val="000000"/>
          <w:lang w:val="uz-Cyrl-UZ"/>
        </w:rPr>
        <w:t>tarkan,</w:t>
      </w:r>
      <w:r w:rsidRPr="006739CC">
        <w:rPr>
          <w:color w:val="000000"/>
        </w:rPr>
        <w:t xml:space="preserve"> Risola-i Nurning eng quvvatli, eng qiymatdor b</w:t>
      </w:r>
      <w:r w:rsidR="00317151">
        <w:rPr>
          <w:color w:val="000000"/>
        </w:rPr>
        <w:t>o‘</w:t>
      </w:r>
      <w:r w:rsidRPr="006739CC">
        <w:rPr>
          <w:color w:val="000000"/>
        </w:rPr>
        <w:t xml:space="preserve">lgan </w:t>
      </w:r>
      <w:bookmarkStart w:id="423" w:name="_Hlk334178542"/>
      <w:r w:rsidRPr="006739CC">
        <w:rPr>
          <w:color w:val="000000"/>
        </w:rPr>
        <w:t>M</w:t>
      </w:r>
      <w:r w:rsidR="00317151">
        <w:rPr>
          <w:color w:val="000000"/>
          <w:lang w:val="uz-Cyrl-UZ"/>
        </w:rPr>
        <w:t>o‘</w:t>
      </w:r>
      <w:r w:rsidR="00317151">
        <w:rPr>
          <w:color w:val="000000"/>
        </w:rPr>
        <w:t>’</w:t>
      </w:r>
      <w:r w:rsidRPr="006739CC">
        <w:rPr>
          <w:color w:val="000000"/>
        </w:rPr>
        <w:t>jizoti Qur</w:t>
      </w:r>
      <w:r w:rsidR="00317151">
        <w:rPr>
          <w:color w:val="000000"/>
        </w:rPr>
        <w:t>’</w:t>
      </w:r>
      <w:r w:rsidRPr="006739CC">
        <w:rPr>
          <w:color w:val="000000"/>
        </w:rPr>
        <w:t>oniya</w:t>
      </w:r>
      <w:bookmarkEnd w:id="423"/>
      <w:r w:rsidRPr="006739CC">
        <w:rPr>
          <w:color w:val="000000"/>
        </w:rPr>
        <w:t xml:space="preserve"> Risolasiga va </w:t>
      </w:r>
      <w:r w:rsidR="00317151">
        <w:rPr>
          <w:color w:val="000000"/>
        </w:rPr>
        <w:t>O‘</w:t>
      </w:r>
      <w:r w:rsidRPr="006739CC">
        <w:rPr>
          <w:color w:val="000000"/>
        </w:rPr>
        <w:t>ttiz Ikkinchi S</w:t>
      </w:r>
      <w:r w:rsidR="00317151">
        <w:rPr>
          <w:color w:val="000000"/>
          <w:lang w:val="uz-Cyrl-UZ"/>
        </w:rPr>
        <w:t>o‘</w:t>
      </w:r>
      <w:r w:rsidRPr="006739CC">
        <w:rPr>
          <w:color w:val="000000"/>
        </w:rPr>
        <w:t xml:space="preserve">zga quvvatli ishora </w:t>
      </w:r>
      <w:r>
        <w:rPr>
          <w:color w:val="000000"/>
        </w:rPr>
        <w:t>qil</w:t>
      </w:r>
      <w:r w:rsidRPr="006739CC">
        <w:rPr>
          <w:color w:val="000000"/>
        </w:rPr>
        <w:t xml:space="preserve">gani kabi, boshqa risolalarga ham ramzan yoki imoan yoki </w:t>
      </w:r>
      <w:bookmarkStart w:id="424" w:name="_Hlk334178569"/>
      <w:r w:rsidRPr="006739CC">
        <w:rPr>
          <w:color w:val="000000"/>
          <w:lang w:val="uz-Cyrl-UZ"/>
        </w:rPr>
        <w:t>talvih</w:t>
      </w:r>
      <w:bookmarkEnd w:id="424"/>
      <w:r w:rsidRPr="006739CC">
        <w:rPr>
          <w:color w:val="000000"/>
          <w:lang w:val="uz-Cyrl-UZ"/>
        </w:rPr>
        <w:t>an</w:t>
      </w:r>
      <w:r w:rsidRPr="006739CC">
        <w:rPr>
          <w:color w:val="000000"/>
        </w:rPr>
        <w:t xml:space="preserve"> </w:t>
      </w:r>
      <w:r>
        <w:rPr>
          <w:color w:val="000000"/>
        </w:rPr>
        <w:t>qaraydi</w:t>
      </w:r>
      <w:r w:rsidRPr="006739CC">
        <w:rPr>
          <w:color w:val="000000"/>
        </w:rPr>
        <w:t xml:space="preserve">. </w:t>
      </w:r>
      <w:r w:rsidRPr="006739CC">
        <w:rPr>
          <w:color w:val="000000"/>
          <w:lang w:val="uz-Cyrl-UZ"/>
        </w:rPr>
        <w:t>H</w:t>
      </w:r>
      <w:r w:rsidRPr="006739CC">
        <w:rPr>
          <w:color w:val="000000"/>
        </w:rPr>
        <w:t>a, Hazrat Imom</w:t>
      </w:r>
      <w:r>
        <w:rPr>
          <w:color w:val="000000"/>
        </w:rPr>
        <w:t>i</w:t>
      </w:r>
      <w:r w:rsidRPr="006739CC">
        <w:rPr>
          <w:color w:val="000000"/>
        </w:rPr>
        <w:t xml:space="preserve"> Ali (R.A.) Risola-i Nurga </w:t>
      </w:r>
      <w:proofErr w:type="spellStart"/>
      <w:r>
        <w:rPr>
          <w:color w:val="000000"/>
          <w:lang w:val="en-US"/>
        </w:rPr>
        <w:t>qarab</w:t>
      </w:r>
      <w:proofErr w:type="spellEnd"/>
      <w:r w:rsidRPr="006739CC">
        <w:rPr>
          <w:color w:val="000000"/>
        </w:rPr>
        <w:t xml:space="preserve"> </w:t>
      </w:r>
      <w:r w:rsidRPr="006739CC">
        <w:rPr>
          <w:color w:val="000000"/>
          <w:lang w:val="uz-Cyrl-UZ"/>
        </w:rPr>
        <w:t>Suryoniy</w:t>
      </w:r>
      <w:r w:rsidRPr="006739CC">
        <w:rPr>
          <w:color w:val="000000"/>
        </w:rPr>
        <w:t xml:space="preserve"> ismlarni </w:t>
      </w:r>
      <w:r w:rsidRPr="006739CC">
        <w:rPr>
          <w:color w:val="000000"/>
          <w:lang w:val="uz-Cyrl-UZ"/>
        </w:rPr>
        <w:t>kirgizib</w:t>
      </w:r>
      <w:r w:rsidRPr="006739CC">
        <w:rPr>
          <w:color w:val="000000"/>
        </w:rPr>
        <w:t xml:space="preserve"> deydi:</w:t>
      </w:r>
    </w:p>
    <w:p w14:paraId="1809A0D8" w14:textId="77777777" w:rsidR="00C8420E" w:rsidRPr="001C4A56" w:rsidRDefault="00C8420E" w:rsidP="00C8420E">
      <w:pPr>
        <w:autoSpaceDE w:val="0"/>
        <w:autoSpaceDN w:val="0"/>
        <w:adjustRightInd w:val="0"/>
        <w:jc w:val="center"/>
        <w:rPr>
          <w:rFonts w:ascii="Times New Roman TUR" w:hAnsi="Times New Roman TUR" w:cs="Times New Roman TUR"/>
          <w:color w:val="000000"/>
          <w:sz w:val="28"/>
          <w:szCs w:val="28"/>
        </w:rPr>
      </w:pPr>
      <w:r w:rsidRPr="001C4A56">
        <w:rPr>
          <w:rFonts w:ascii="Traditional Arabic" w:hAnsi="Traditional Arabic" w:cs="Traditional Arabic"/>
          <w:color w:val="FF0000"/>
          <w:sz w:val="40"/>
          <w:szCs w:val="40"/>
          <w:rtl/>
        </w:rPr>
        <w:t>تُقَادُ سِرَاجُ النُّورِ سِرًّا بَيَانَةً * تُقَادُ سِرَاجُ السُّرْجِ سِرًّا تَنَوَّرَتْ</w:t>
      </w:r>
    </w:p>
    <w:p w14:paraId="446C4F9E" w14:textId="77777777" w:rsidR="00C8420E" w:rsidRPr="001C4A56" w:rsidRDefault="00C8420E" w:rsidP="00C8420E">
      <w:pPr>
        <w:autoSpaceDE w:val="0"/>
        <w:autoSpaceDN w:val="0"/>
        <w:adjustRightInd w:val="0"/>
        <w:jc w:val="center"/>
        <w:rPr>
          <w:rFonts w:ascii="Times New Roman TUR" w:hAnsi="Times New Roman TUR" w:cs="Times New Roman TUR"/>
          <w:color w:val="000000"/>
          <w:sz w:val="28"/>
          <w:szCs w:val="28"/>
        </w:rPr>
      </w:pPr>
      <w:r w:rsidRPr="001C4A56">
        <w:rPr>
          <w:rFonts w:ascii="Traditional Arabic" w:hAnsi="Traditional Arabic" w:cs="Traditional Arabic"/>
          <w:color w:val="FF0000"/>
          <w:sz w:val="40"/>
          <w:szCs w:val="40"/>
          <w:rtl/>
        </w:rPr>
        <w:t>بِنُورِ جَلاَلٍ بَازِخٍ وَ شَرَنْطَخٍ * بِقُدُّوسِ بَرْكُوتٍ بِهِ النَّارُ اُخْمِدَتْ</w:t>
      </w:r>
    </w:p>
    <w:p w14:paraId="0A372F60" w14:textId="77777777" w:rsidR="00C8420E" w:rsidRPr="001C4A56" w:rsidRDefault="00C8420E" w:rsidP="00C8420E">
      <w:pPr>
        <w:autoSpaceDE w:val="0"/>
        <w:autoSpaceDN w:val="0"/>
        <w:adjustRightInd w:val="0"/>
        <w:jc w:val="center"/>
        <w:rPr>
          <w:rFonts w:ascii="Times New Roman TUR" w:hAnsi="Times New Roman TUR" w:cs="Times New Roman TUR"/>
          <w:color w:val="000000"/>
          <w:sz w:val="28"/>
          <w:szCs w:val="28"/>
        </w:rPr>
      </w:pPr>
      <w:r w:rsidRPr="001C4A56">
        <w:rPr>
          <w:rFonts w:ascii="Traditional Arabic" w:hAnsi="Traditional Arabic" w:cs="Traditional Arabic"/>
          <w:color w:val="FF0000"/>
          <w:sz w:val="40"/>
          <w:szCs w:val="40"/>
          <w:rtl/>
        </w:rPr>
        <w:t>بِيَاهٍ وَيَا يُوهٍ نَمُوهٍ اَصَالِيًا * بِطَمْطَامٍ مِهْرَاشٍ لِنَارِ الْعِدَاسَمَتْ</w:t>
      </w:r>
    </w:p>
    <w:p w14:paraId="02213A97" w14:textId="77777777" w:rsidR="00C8420E" w:rsidRPr="001C4A56" w:rsidRDefault="00C8420E" w:rsidP="00C8420E">
      <w:pPr>
        <w:autoSpaceDE w:val="0"/>
        <w:autoSpaceDN w:val="0"/>
        <w:adjustRightInd w:val="0"/>
        <w:jc w:val="center"/>
        <w:rPr>
          <w:rFonts w:ascii="Times New Roman TUR" w:hAnsi="Times New Roman TUR" w:cs="Times New Roman TUR"/>
          <w:color w:val="000000"/>
          <w:sz w:val="28"/>
          <w:szCs w:val="28"/>
        </w:rPr>
      </w:pPr>
      <w:r w:rsidRPr="001C4A56">
        <w:rPr>
          <w:rFonts w:ascii="Traditional Arabic" w:hAnsi="Traditional Arabic" w:cs="Traditional Arabic"/>
          <w:color w:val="FF0000"/>
          <w:sz w:val="40"/>
          <w:szCs w:val="40"/>
          <w:rtl/>
        </w:rPr>
        <w:lastRenderedPageBreak/>
        <w:t>بِهَالٍ اَهِيلٍ شَلْعٍ شَلْعُوبٍ شَالِعٍ * طَهِىٍّ طَهُوبٍ طَيْطَهُوبٍ طَيَطَّهَتْ</w:t>
      </w:r>
    </w:p>
    <w:p w14:paraId="4FD1559F" w14:textId="77777777" w:rsidR="00C8420E" w:rsidRDefault="00C8420E" w:rsidP="00C8420E">
      <w:pPr>
        <w:autoSpaceDE w:val="0"/>
        <w:autoSpaceDN w:val="0"/>
        <w:adjustRightInd w:val="0"/>
        <w:jc w:val="center"/>
        <w:rPr>
          <w:rFonts w:ascii="Times New Roman TUR" w:hAnsi="Times New Roman TUR" w:cs="Times New Roman TUR"/>
          <w:color w:val="000000"/>
        </w:rPr>
      </w:pPr>
      <w:r w:rsidRPr="001C4A56">
        <w:rPr>
          <w:rFonts w:ascii="Traditional Arabic" w:hAnsi="Traditional Arabic" w:cs="Traditional Arabic"/>
          <w:color w:val="FF0000"/>
          <w:sz w:val="40"/>
          <w:szCs w:val="40"/>
          <w:rtl/>
        </w:rPr>
        <w:t>اَنُوخٍ بِيَمْلُوخٍ وَ اَبْرُوخٍ اُقْسِمَتْ * بِتَمْلِيخِ اۤيَاتٍ شَمُوخٍ تَشَمَّخَتْ</w:t>
      </w:r>
    </w:p>
    <w:p w14:paraId="2CCE9965" w14:textId="77777777" w:rsidR="00C8420E" w:rsidRDefault="00C8420E" w:rsidP="00C8420E">
      <w:pPr>
        <w:autoSpaceDE w:val="0"/>
        <w:autoSpaceDN w:val="0"/>
        <w:adjustRightInd w:val="0"/>
        <w:jc w:val="center"/>
        <w:rPr>
          <w:rFonts w:ascii="Times New Roman TUR" w:hAnsi="Times New Roman TUR" w:cs="Times New Roman TUR"/>
          <w:color w:val="000000"/>
        </w:rPr>
      </w:pPr>
      <w:r>
        <w:rPr>
          <w:rStyle w:val="a5"/>
          <w:rFonts w:ascii="Times New Roman TUR" w:hAnsi="Times New Roman TUR" w:cs="Times New Roman TUR"/>
          <w:color w:val="000000"/>
        </w:rPr>
        <w:footnoteReference w:customMarkFollows="1" w:id="23"/>
        <w:t>(Hoshiya)</w:t>
      </w:r>
      <w:r>
        <w:rPr>
          <w:rFonts w:ascii="Times New Roman TUR" w:hAnsi="Times New Roman TUR" w:cs="Times New Roman TUR"/>
          <w:color w:val="000000"/>
        </w:rPr>
        <w:t xml:space="preserve">   </w:t>
      </w:r>
      <w:r w:rsidRPr="001C4A56">
        <w:rPr>
          <w:rFonts w:ascii="Times New Roman TUR" w:hAnsi="Times New Roman TUR" w:cs="Times New Roman TUR"/>
          <w:color w:val="000000"/>
          <w:sz w:val="28"/>
          <w:szCs w:val="28"/>
        </w:rPr>
        <w:t xml:space="preserve"> </w:t>
      </w:r>
      <w:r w:rsidRPr="001C4A56">
        <w:rPr>
          <w:rFonts w:ascii="Traditional Arabic" w:hAnsi="Traditional Arabic" w:cs="Traditional Arabic"/>
          <w:color w:val="FF0000"/>
          <w:sz w:val="40"/>
          <w:szCs w:val="40"/>
          <w:rtl/>
        </w:rPr>
        <w:t>اَبَازِيخَ بَيْذُوخٍ وَ ذَيْمُوخٍ بَعْدَهَا * خَمَارُوخٍ يَشْرُوخٍ</w:t>
      </w:r>
    </w:p>
    <w:p w14:paraId="0CDF8000" w14:textId="77777777" w:rsidR="00C8420E" w:rsidRPr="001C4A56" w:rsidRDefault="00C8420E" w:rsidP="00C8420E">
      <w:pPr>
        <w:autoSpaceDE w:val="0"/>
        <w:autoSpaceDN w:val="0"/>
        <w:adjustRightInd w:val="0"/>
        <w:jc w:val="center"/>
        <w:rPr>
          <w:rFonts w:ascii="Times New Roman TUR" w:hAnsi="Times New Roman TUR" w:cs="Times New Roman TUR"/>
          <w:color w:val="000000"/>
          <w:sz w:val="28"/>
          <w:szCs w:val="28"/>
        </w:rPr>
      </w:pPr>
      <w:r w:rsidRPr="001C4A56">
        <w:rPr>
          <w:rFonts w:ascii="Traditional Arabic" w:hAnsi="Traditional Arabic" w:cs="Traditional Arabic"/>
          <w:color w:val="FF0000"/>
          <w:sz w:val="40"/>
          <w:szCs w:val="40"/>
          <w:rtl/>
        </w:rPr>
        <w:t>بِشَرْخٍ تَشَمَّخَتْ * بِبَلْخٍ وَ سِمْيَانٍ وَ بَازُوخٍ بَعْدَهَا</w:t>
      </w:r>
    </w:p>
    <w:p w14:paraId="753E3E56" w14:textId="77777777" w:rsidR="00C8420E" w:rsidRPr="001C4A56" w:rsidRDefault="00C8420E" w:rsidP="00C8420E">
      <w:pPr>
        <w:widowControl w:val="0"/>
        <w:ind w:firstLine="706"/>
        <w:jc w:val="center"/>
        <w:rPr>
          <w:color w:val="000000"/>
          <w:sz w:val="28"/>
          <w:szCs w:val="28"/>
        </w:rPr>
      </w:pPr>
      <w:r w:rsidRPr="001C4A56">
        <w:rPr>
          <w:rFonts w:ascii="Traditional Arabic" w:hAnsi="Traditional Arabic" w:cs="Traditional Arabic"/>
          <w:color w:val="FF0000"/>
          <w:sz w:val="40"/>
          <w:szCs w:val="40"/>
          <w:rtl/>
        </w:rPr>
        <w:t>بِذَيْمُوخٍ اَشْمُوخٍ بِهِ الْكَوْنُ عُمِّرَتْ * بِشَلْمَخَتٍ اِقْبَلْ دُعَائِى</w:t>
      </w:r>
    </w:p>
    <w:p w14:paraId="6FEA6E3D" w14:textId="77777777" w:rsidR="00C8420E" w:rsidRDefault="00C8420E" w:rsidP="00C8420E">
      <w:pPr>
        <w:widowControl w:val="0"/>
        <w:jc w:val="both"/>
        <w:rPr>
          <w:color w:val="000000"/>
        </w:rPr>
      </w:pPr>
      <w:r w:rsidRPr="006739CC">
        <w:rPr>
          <w:color w:val="000000"/>
        </w:rPr>
        <w:t>de</w:t>
      </w:r>
      <w:r>
        <w:rPr>
          <w:color w:val="000000"/>
        </w:rPr>
        <w:t>b</w:t>
      </w:r>
      <w:r w:rsidRPr="006739CC">
        <w:rPr>
          <w:color w:val="000000"/>
        </w:rPr>
        <w:t xml:space="preserve"> duo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 xml:space="preserve">xatm </w:t>
      </w:r>
      <w:proofErr w:type="spellStart"/>
      <w:r>
        <w:rPr>
          <w:color w:val="000000"/>
          <w:lang w:val="en-US"/>
        </w:rPr>
        <w:t>qiladi</w:t>
      </w:r>
      <w:proofErr w:type="spellEnd"/>
      <w:r w:rsidRPr="006739CC">
        <w:rPr>
          <w:color w:val="000000"/>
        </w:rPr>
        <w:t>. Hazrat Imom</w:t>
      </w:r>
      <w:r>
        <w:rPr>
          <w:color w:val="000000"/>
        </w:rPr>
        <w:t>i</w:t>
      </w:r>
      <w:r w:rsidRPr="006739CC">
        <w:rPr>
          <w:color w:val="000000"/>
        </w:rPr>
        <w:t xml:space="preserve"> Ali (R.A.) boshda </w:t>
      </w:r>
      <w:r>
        <w:rPr>
          <w:color w:val="000000"/>
        </w:rPr>
        <w:t>yaqqollik</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xabar bergan Risola-i Nurni </w:t>
      </w:r>
      <w:bookmarkStart w:id="426" w:name="_Hlk334424816"/>
      <w:r w:rsidRPr="006739CC">
        <w:rPr>
          <w:color w:val="000000"/>
        </w:rPr>
        <w:t>Siroj</w:t>
      </w:r>
      <w:r>
        <w:rPr>
          <w:color w:val="000000"/>
        </w:rPr>
        <w:t>-u</w:t>
      </w:r>
      <w:r w:rsidRPr="006739CC">
        <w:rPr>
          <w:color w:val="000000"/>
        </w:rPr>
        <w:t>n</w:t>
      </w:r>
      <w:r>
        <w:rPr>
          <w:color w:val="000000"/>
        </w:rPr>
        <w:t xml:space="preserve"> N</w:t>
      </w:r>
      <w:r w:rsidRPr="006739CC">
        <w:rPr>
          <w:color w:val="000000"/>
        </w:rPr>
        <w:t>ur</w:t>
      </w:r>
      <w:bookmarkEnd w:id="426"/>
      <w:r w:rsidRPr="006739CC">
        <w:rPr>
          <w:color w:val="000000"/>
        </w:rPr>
        <w:t xml:space="preserve"> va </w:t>
      </w:r>
      <w:bookmarkStart w:id="427" w:name="_Hlk334424824"/>
      <w:r w:rsidRPr="006739CC">
        <w:rPr>
          <w:color w:val="000000"/>
          <w:lang w:val="uz-Cyrl-UZ"/>
        </w:rPr>
        <w:t>Siroj</w:t>
      </w:r>
      <w:r w:rsidRPr="00E82B80">
        <w:rPr>
          <w:color w:val="000000"/>
        </w:rPr>
        <w:t>-</w:t>
      </w:r>
      <w:r w:rsidRPr="006739CC">
        <w:rPr>
          <w:color w:val="000000"/>
          <w:lang w:val="uz-Cyrl-UZ"/>
        </w:rPr>
        <w:t>us</w:t>
      </w:r>
      <w:r>
        <w:rPr>
          <w:color w:val="000000"/>
        </w:rPr>
        <w:t xml:space="preserve"> </w:t>
      </w:r>
      <w:r w:rsidRPr="00E82B80">
        <w:rPr>
          <w:color w:val="000000"/>
        </w:rPr>
        <w:t>S</w:t>
      </w:r>
      <w:r w:rsidRPr="006739CC">
        <w:rPr>
          <w:color w:val="000000"/>
          <w:lang w:val="uz-Cyrl-UZ"/>
        </w:rPr>
        <w:t>urj</w:t>
      </w:r>
      <w:bookmarkEnd w:id="427"/>
      <w:r w:rsidRPr="006739CC">
        <w:rPr>
          <w:color w:val="000000"/>
        </w:rPr>
        <w:t xml:space="preserve"> nomi</w:t>
      </w:r>
      <w:r w:rsidRPr="006739CC">
        <w:rPr>
          <w:color w:val="000000"/>
          <w:lang w:val="uz-Cyrl-UZ"/>
        </w:rPr>
        <w:t xml:space="preserve"> </w:t>
      </w:r>
      <w:r w:rsidRPr="00E82B80">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B</w:t>
      </w:r>
      <w:r w:rsidRPr="006739CC">
        <w:rPr>
          <w:color w:val="000000"/>
        </w:rPr>
        <w:t xml:space="preserve">irinchi </w:t>
      </w:r>
      <w:r>
        <w:rPr>
          <w:color w:val="000000"/>
        </w:rPr>
        <w:t>M</w:t>
      </w:r>
      <w:r w:rsidRPr="006739CC">
        <w:rPr>
          <w:color w:val="000000"/>
        </w:rPr>
        <w:t xml:space="preserve">artabada </w:t>
      </w:r>
      <w:r w:rsidRPr="006739CC">
        <w:rPr>
          <w:color w:val="000000"/>
          <w:lang w:val="uz-Cyrl-UZ"/>
        </w:rPr>
        <w:t>oshkora</w:t>
      </w:r>
      <w:r w:rsidRPr="006739CC">
        <w:rPr>
          <w:color w:val="000000"/>
        </w:rPr>
        <w:t xml:space="preserve"> uni k</w:t>
      </w:r>
      <w:r w:rsidR="00317151">
        <w:rPr>
          <w:color w:val="000000"/>
        </w:rPr>
        <w:t>o‘</w:t>
      </w:r>
      <w:r w:rsidRPr="006739CC">
        <w:rPr>
          <w:color w:val="000000"/>
        </w:rPr>
        <w:t xml:space="preserve">rsatib </w:t>
      </w:r>
      <w:r w:rsidRPr="006739CC">
        <w:rPr>
          <w:color w:val="000000"/>
          <w:lang w:val="uz-Cyrl-UZ"/>
        </w:rPr>
        <w:t xml:space="preserve">sanab </w:t>
      </w:r>
      <w:r w:rsidR="00317151">
        <w:rPr>
          <w:color w:val="000000"/>
          <w:lang w:val="uz-Cyrl-UZ"/>
        </w:rPr>
        <w:t>o‘</w:t>
      </w:r>
      <w:r w:rsidRPr="006739CC">
        <w:rPr>
          <w:color w:val="000000"/>
          <w:lang w:val="uz-Cyrl-UZ"/>
        </w:rPr>
        <w:t>tarkan</w:t>
      </w:r>
      <w:r w:rsidRPr="006739CC">
        <w:rPr>
          <w:color w:val="000000"/>
        </w:rPr>
        <w:t xml:space="preserve">, </w:t>
      </w:r>
      <w:r>
        <w:rPr>
          <w:color w:val="000000"/>
        </w:rPr>
        <w:t>Y</w:t>
      </w:r>
      <w:r w:rsidRPr="006739CC">
        <w:rPr>
          <w:color w:val="000000"/>
        </w:rPr>
        <w:t xml:space="preserve">igirma </w:t>
      </w:r>
      <w:r>
        <w:rPr>
          <w:color w:val="000000"/>
        </w:rPr>
        <w:t>B</w:t>
      </w:r>
      <w:r w:rsidRPr="006739CC">
        <w:rPr>
          <w:color w:val="000000"/>
        </w:rPr>
        <w:t>eshga kelgan vaqt</w:t>
      </w:r>
      <w:r>
        <w:rPr>
          <w:color w:val="000000"/>
        </w:rPr>
        <w:t>da</w:t>
      </w:r>
      <w:r w:rsidRPr="006739CC">
        <w:rPr>
          <w:color w:val="000000"/>
          <w:sz w:val="40"/>
        </w:rPr>
        <w:t xml:space="preserve"> </w:t>
      </w:r>
      <w:r w:rsidRPr="00744812">
        <w:rPr>
          <w:rFonts w:ascii="Traditional Arabic" w:hAnsi="Traditional Arabic" w:cs="Traditional Arabic"/>
          <w:color w:val="FF0000"/>
          <w:sz w:val="40"/>
          <w:szCs w:val="40"/>
          <w:rtl/>
        </w:rPr>
        <w:t xml:space="preserve">بِتَمْلِيخٍ اٰيَاتٍ شَمُوخٍ تَشَمَّخَتْ </w:t>
      </w:r>
      <w:r w:rsidRPr="00744812">
        <w:rPr>
          <w:rFonts w:ascii="Traditional Arabic" w:hAnsi="Traditional Arabic" w:cs="Traditional Arabic"/>
          <w:color w:val="FF0000"/>
          <w:sz w:val="40"/>
          <w:szCs w:val="40"/>
          <w:lang w:val="uz-Cyrl-UZ"/>
        </w:rPr>
        <w:t xml:space="preserve"> </w:t>
      </w:r>
      <w:r w:rsidRPr="006739CC">
        <w:rPr>
          <w:color w:val="000000"/>
        </w:rPr>
        <w:t>de</w:t>
      </w:r>
      <w:r>
        <w:rPr>
          <w:color w:val="000000"/>
        </w:rPr>
        <w:t>ydi</w:t>
      </w:r>
      <w:r w:rsidRPr="006739CC">
        <w:rPr>
          <w:color w:val="000000"/>
        </w:rPr>
        <w:t>. Qur</w:t>
      </w:r>
      <w:r w:rsidR="00317151">
        <w:rPr>
          <w:color w:val="000000"/>
        </w:rPr>
        <w:t>’</w:t>
      </w:r>
      <w:r w:rsidRPr="006739CC">
        <w:rPr>
          <w:color w:val="000000"/>
        </w:rPr>
        <w:t>on</w:t>
      </w:r>
      <w:r w:rsidRPr="006739CC">
        <w:rPr>
          <w:color w:val="000000"/>
          <w:lang w:val="uz-Cyrl-UZ"/>
        </w:rPr>
        <w:t xml:space="preserve"> </w:t>
      </w:r>
      <w:bookmarkStart w:id="428" w:name="_Hlk334425037"/>
      <w:r w:rsidRPr="006739CC">
        <w:rPr>
          <w:color w:val="000000"/>
          <w:lang w:val="uz-Cyrl-UZ"/>
        </w:rPr>
        <w:t>oyat</w:t>
      </w:r>
      <w:bookmarkEnd w:id="428"/>
      <w:r w:rsidRPr="006739CC">
        <w:rPr>
          <w:color w:val="000000"/>
          <w:lang w:val="uz-Cyrl-UZ"/>
        </w:rPr>
        <w:t>lari</w:t>
      </w:r>
      <w:r w:rsidRPr="006739CC">
        <w:rPr>
          <w:color w:val="000000"/>
        </w:rPr>
        <w:t xml:space="preserve">ning </w:t>
      </w:r>
      <w:bookmarkStart w:id="429" w:name="_Hlk334425053"/>
      <w:r w:rsidRPr="006739CC">
        <w:rPr>
          <w:color w:val="000000"/>
        </w:rPr>
        <w:t>i</w:t>
      </w:r>
      <w:r w:rsidR="00317151">
        <w:rPr>
          <w:color w:val="000000"/>
        </w:rPr>
        <w:t>’</w:t>
      </w:r>
      <w:r w:rsidRPr="006739CC">
        <w:rPr>
          <w:color w:val="000000"/>
        </w:rPr>
        <w:t>joz</w:t>
      </w:r>
      <w:bookmarkEnd w:id="429"/>
      <w:r w:rsidRPr="006739CC">
        <w:rPr>
          <w:color w:val="000000"/>
        </w:rPr>
        <w:t>larini bayon va Qur</w:t>
      </w:r>
      <w:r w:rsidR="00317151">
        <w:rPr>
          <w:color w:val="000000"/>
        </w:rPr>
        <w:t>’</w:t>
      </w:r>
      <w:r w:rsidRPr="006739CC">
        <w:rPr>
          <w:color w:val="000000"/>
        </w:rPr>
        <w:t xml:space="preserve">onning qirq </w:t>
      </w:r>
      <w:r w:rsidRPr="006739CC">
        <w:rPr>
          <w:color w:val="000000"/>
          <w:lang w:val="uz-Cyrl-UZ"/>
        </w:rPr>
        <w:t xml:space="preserve">jihat </w:t>
      </w:r>
      <w:r w:rsidRPr="0074481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w:t>
      </w:r>
      <w:r w:rsidR="00317151">
        <w:rPr>
          <w:color w:val="000000"/>
        </w:rPr>
        <w:t>o‘’</w:t>
      </w:r>
      <w:r w:rsidRPr="006739CC">
        <w:rPr>
          <w:color w:val="000000"/>
        </w:rPr>
        <w:t>jiza b</w:t>
      </w:r>
      <w:r w:rsidR="00317151">
        <w:rPr>
          <w:color w:val="000000"/>
        </w:rPr>
        <w:t>o‘</w:t>
      </w:r>
      <w:r w:rsidRPr="006739CC">
        <w:rPr>
          <w:color w:val="000000"/>
        </w:rPr>
        <w:t xml:space="preserve">lganini yetti adad </w:t>
      </w:r>
      <w:bookmarkStart w:id="430" w:name="_Hlk334425086"/>
      <w:r w:rsidRPr="006739CC">
        <w:rPr>
          <w:color w:val="000000"/>
        </w:rPr>
        <w:t>kulliy</w:t>
      </w:r>
      <w:bookmarkEnd w:id="430"/>
      <w:r w:rsidRPr="006739CC">
        <w:rPr>
          <w:color w:val="000000"/>
        </w:rPr>
        <w:t xml:space="preserve"> </w:t>
      </w:r>
      <w:r w:rsidRPr="006739CC">
        <w:rPr>
          <w:color w:val="000000"/>
          <w:lang w:val="uz-Cyrl-UZ"/>
        </w:rPr>
        <w:t>jihatlarda</w:t>
      </w:r>
      <w:r w:rsidRPr="006739CC">
        <w:rPr>
          <w:color w:val="000000"/>
        </w:rPr>
        <w:t xml:space="preserve"> isbot </w:t>
      </w:r>
      <w:r>
        <w:rPr>
          <w:color w:val="000000"/>
        </w:rPr>
        <w:t>qil</w:t>
      </w:r>
      <w:r w:rsidRPr="006739CC">
        <w:rPr>
          <w:color w:val="000000"/>
        </w:rPr>
        <w:t>gan Risola-i Nurning eng mashhur va porloq risolasi b</w:t>
      </w:r>
      <w:r w:rsidR="00317151">
        <w:rPr>
          <w:color w:val="000000"/>
        </w:rPr>
        <w:t>o‘</w:t>
      </w:r>
      <w:r w:rsidRPr="006739CC">
        <w:rPr>
          <w:color w:val="000000"/>
        </w:rPr>
        <w:t>lgan Yigirma Beshinchi S</w:t>
      </w:r>
      <w:r w:rsidR="00317151">
        <w:rPr>
          <w:color w:val="000000"/>
          <w:lang w:val="uz-Cyrl-UZ"/>
        </w:rPr>
        <w:t>o‘</w:t>
      </w:r>
      <w:r w:rsidRPr="006739CC">
        <w:rPr>
          <w:color w:val="000000"/>
        </w:rPr>
        <w:t xml:space="preserve">z nomli </w:t>
      </w:r>
      <w:bookmarkStart w:id="431" w:name="_Hlk334425115"/>
      <w:r w:rsidRPr="006739CC">
        <w:rPr>
          <w:color w:val="000000"/>
        </w:rPr>
        <w:t>M</w:t>
      </w:r>
      <w:r w:rsidR="00317151">
        <w:rPr>
          <w:color w:val="000000"/>
          <w:lang w:val="uz-Cyrl-UZ"/>
        </w:rPr>
        <w:t>o‘</w:t>
      </w:r>
      <w:r w:rsidR="00317151">
        <w:rPr>
          <w:color w:val="000000"/>
        </w:rPr>
        <w:t>’</w:t>
      </w:r>
      <w:r w:rsidRPr="006739CC">
        <w:rPr>
          <w:color w:val="000000"/>
        </w:rPr>
        <w:t>jizoti Qur</w:t>
      </w:r>
      <w:r w:rsidR="00317151">
        <w:rPr>
          <w:color w:val="000000"/>
        </w:rPr>
        <w:t>’</w:t>
      </w:r>
      <w:r w:rsidRPr="006739CC">
        <w:rPr>
          <w:color w:val="000000"/>
        </w:rPr>
        <w:t>oniya</w:t>
      </w:r>
      <w:bookmarkEnd w:id="431"/>
      <w:r w:rsidRPr="006739CC">
        <w:rPr>
          <w:color w:val="000000"/>
        </w:rPr>
        <w:t xml:space="preserve"> Risolasiga ishora </w:t>
      </w:r>
      <w:r>
        <w:rPr>
          <w:color w:val="000000"/>
        </w:rPr>
        <w:t>qiladi</w:t>
      </w:r>
      <w:r w:rsidRPr="006739CC">
        <w:rPr>
          <w:color w:val="000000"/>
        </w:rPr>
        <w:t>. Chunki boshda Siroj</w:t>
      </w:r>
      <w:r>
        <w:rPr>
          <w:color w:val="000000"/>
        </w:rPr>
        <w:t>-u</w:t>
      </w:r>
      <w:r w:rsidRPr="006739CC">
        <w:rPr>
          <w:color w:val="000000"/>
        </w:rPr>
        <w:t>n</w:t>
      </w:r>
      <w:r>
        <w:rPr>
          <w:color w:val="000000"/>
        </w:rPr>
        <w:t xml:space="preserve"> N</w:t>
      </w:r>
      <w:r w:rsidRPr="006739CC">
        <w:rPr>
          <w:color w:val="000000"/>
        </w:rPr>
        <w:t xml:space="preserve">urning birinchi martabada </w:t>
      </w:r>
      <w:r w:rsidRPr="006739CC">
        <w:rPr>
          <w:color w:val="000000"/>
          <w:lang w:val="uz-Cyrl-UZ"/>
        </w:rPr>
        <w:t>sanalishi</w:t>
      </w:r>
      <w:r w:rsidRPr="006739CC">
        <w:rPr>
          <w:color w:val="000000"/>
        </w:rPr>
        <w:t>, ham</w:t>
      </w:r>
      <w:r w:rsidRPr="00744812">
        <w:rPr>
          <w:rFonts w:ascii="Traditional Arabic" w:hAnsi="Traditional Arabic" w:cs="Traditional Arabic"/>
          <w:color w:val="FF0000"/>
          <w:sz w:val="56"/>
          <w:szCs w:val="40"/>
        </w:rPr>
        <w:t xml:space="preserve"> </w:t>
      </w:r>
      <w:r w:rsidRPr="00744812">
        <w:rPr>
          <w:rFonts w:ascii="Traditional Arabic" w:hAnsi="Traditional Arabic" w:cs="Traditional Arabic"/>
          <w:color w:val="FF0000"/>
          <w:sz w:val="40"/>
          <w:szCs w:val="40"/>
          <w:rtl/>
        </w:rPr>
        <w:t>بِتَمْلِيخِ اٰيَاتٍ</w:t>
      </w:r>
      <w:r w:rsidRPr="00744812">
        <w:rPr>
          <w:rFonts w:ascii="Traditional Arabic" w:hAnsi="Traditional Arabic" w:cs="Traditional Arabic"/>
          <w:color w:val="FF0000"/>
          <w:sz w:val="40"/>
          <w:szCs w:val="40"/>
          <w:lang w:val="uz-Cyrl-UZ"/>
        </w:rPr>
        <w:t xml:space="preserve">  </w:t>
      </w:r>
      <w:r w:rsidRPr="00744812">
        <w:rPr>
          <w:color w:val="000000"/>
        </w:rPr>
        <w:t>parcha</w:t>
      </w:r>
      <w:r w:rsidRPr="006739CC">
        <w:rPr>
          <w:color w:val="000000"/>
          <w:lang w:val="uz-Cyrl-UZ"/>
        </w:rPr>
        <w:t>sida</w:t>
      </w:r>
      <w:r w:rsidRPr="00744812">
        <w:rPr>
          <w:color w:val="000000"/>
        </w:rPr>
        <w:t xml:space="preserve"> </w:t>
      </w:r>
      <w:r w:rsidRPr="00744812">
        <w:rPr>
          <w:rFonts w:ascii="Traditional Arabic" w:hAnsi="Traditional Arabic" w:cs="Traditional Arabic"/>
          <w:color w:val="FF0000"/>
          <w:sz w:val="40"/>
          <w:szCs w:val="40"/>
          <w:rtl/>
        </w:rPr>
        <w:t>اٰيَاتٍ</w:t>
      </w:r>
      <w:r w:rsidRPr="00744812">
        <w:rPr>
          <w:rFonts w:ascii="Traditional Arabic" w:hAnsi="Traditional Arabic" w:cs="Traditional Arabic"/>
          <w:color w:val="FF0000"/>
          <w:sz w:val="40"/>
          <w:szCs w:val="40"/>
        </w:rPr>
        <w:t xml:space="preserve"> </w:t>
      </w:r>
      <w:r w:rsidRPr="006739CC">
        <w:rPr>
          <w:color w:val="000000"/>
        </w:rPr>
        <w:t>kalimasining b</w:t>
      </w:r>
      <w:r w:rsidR="00317151">
        <w:rPr>
          <w:color w:val="000000"/>
          <w:lang w:val="uz-Cyrl-UZ"/>
        </w:rPr>
        <w:t>o‘</w:t>
      </w:r>
      <w:r w:rsidRPr="006739CC">
        <w:rPr>
          <w:color w:val="000000"/>
        </w:rPr>
        <w:t xml:space="preserve">lishi, ham yigirma beshinchi martabada zikr </w:t>
      </w:r>
      <w:r>
        <w:rPr>
          <w:color w:val="000000"/>
        </w:rPr>
        <w:t>qil</w:t>
      </w:r>
      <w:r w:rsidRPr="006739CC">
        <w:rPr>
          <w:color w:val="000000"/>
        </w:rPr>
        <w:t>ishi</w:t>
      </w:r>
      <w:r>
        <w:rPr>
          <w:color w:val="000000"/>
        </w:rPr>
        <w:t>,</w:t>
      </w:r>
      <w:r w:rsidRPr="006739CC">
        <w:rPr>
          <w:color w:val="000000"/>
        </w:rPr>
        <w:t xml:space="preserve"> quvvatli bir </w:t>
      </w:r>
      <w:bookmarkStart w:id="432" w:name="_Hlk334425226"/>
      <w:r w:rsidRPr="00744812">
        <w:rPr>
          <w:color w:val="000000"/>
        </w:rPr>
        <w:t>ishor</w:t>
      </w:r>
      <w:r w:rsidRPr="006739CC">
        <w:rPr>
          <w:color w:val="000000"/>
          <w:lang w:val="uz-Cyrl-UZ"/>
        </w:rPr>
        <w:t>a</w:t>
      </w:r>
      <w:bookmarkEnd w:id="432"/>
      <w:r w:rsidRPr="006739CC">
        <w:rPr>
          <w:color w:val="000000"/>
          <w:lang w:val="uz-Cyrl-UZ"/>
        </w:rPr>
        <w:t>dirki</w:t>
      </w:r>
      <w:r w:rsidRPr="00744812">
        <w:rPr>
          <w:color w:val="000000"/>
        </w:rPr>
        <w:t>:</w:t>
      </w:r>
      <w:r w:rsidRPr="006739CC">
        <w:rPr>
          <w:color w:val="000000"/>
        </w:rPr>
        <w:t xml:space="preserve"> </w:t>
      </w:r>
      <w:r>
        <w:rPr>
          <w:color w:val="000000"/>
        </w:rPr>
        <w:t>J</w:t>
      </w:r>
      <w:r w:rsidRPr="006739CC">
        <w:rPr>
          <w:color w:val="000000"/>
        </w:rPr>
        <w:t>uda k</w:t>
      </w:r>
      <w:r w:rsidR="00317151">
        <w:rPr>
          <w:color w:val="000000"/>
        </w:rPr>
        <w:t>o‘</w:t>
      </w:r>
      <w:r w:rsidRPr="006739CC">
        <w:rPr>
          <w:color w:val="000000"/>
        </w:rPr>
        <w:t xml:space="preserve">p oyatlarni zikr </w:t>
      </w:r>
      <w:r>
        <w:rPr>
          <w:color w:val="000000"/>
        </w:rPr>
        <w:t>qil</w:t>
      </w:r>
      <w:r w:rsidRPr="006739CC">
        <w:rPr>
          <w:color w:val="000000"/>
        </w:rPr>
        <w:t>ib i</w:t>
      </w:r>
      <w:r w:rsidR="00317151">
        <w:rPr>
          <w:color w:val="000000"/>
        </w:rPr>
        <w:t>’</w:t>
      </w:r>
      <w:r w:rsidRPr="006739CC">
        <w:rPr>
          <w:color w:val="000000"/>
        </w:rPr>
        <w:t xml:space="preserve">jozlarni va sirlarni bayon </w:t>
      </w:r>
      <w:r>
        <w:rPr>
          <w:color w:val="000000"/>
        </w:rPr>
        <w:t>qil</w:t>
      </w:r>
      <w:r w:rsidRPr="006739CC">
        <w:rPr>
          <w:color w:val="000000"/>
        </w:rPr>
        <w:t>gan Yigirma Beshinchi S</w:t>
      </w:r>
      <w:r w:rsidR="00317151">
        <w:rPr>
          <w:color w:val="000000"/>
          <w:lang w:val="uz-Cyrl-UZ"/>
        </w:rPr>
        <w:t>o‘</w:t>
      </w:r>
      <w:r w:rsidRPr="006739CC">
        <w:rPr>
          <w:color w:val="000000"/>
        </w:rPr>
        <w:t>zga ma</w:t>
      </w:r>
      <w:r w:rsidR="00317151">
        <w:rPr>
          <w:color w:val="000000"/>
        </w:rPr>
        <w:t>’</w:t>
      </w:r>
      <w:r w:rsidRPr="006739CC">
        <w:rPr>
          <w:color w:val="000000"/>
        </w:rPr>
        <w:t>no</w:t>
      </w:r>
      <w:r>
        <w:rPr>
          <w:color w:val="000000"/>
        </w:rPr>
        <w:t xml:space="preserve">-i </w:t>
      </w:r>
      <w:r w:rsidRPr="006739CC">
        <w:rPr>
          <w:color w:val="000000"/>
          <w:lang w:val="uz-Cyrl-UZ"/>
        </w:rPr>
        <w:t>majoziy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Pr>
          <w:color w:val="000000"/>
        </w:rPr>
        <w:t>qaraydi</w:t>
      </w:r>
      <w:r w:rsidRPr="006739CC">
        <w:rPr>
          <w:color w:val="000000"/>
        </w:rPr>
        <w:t xml:space="preserve">. Va suralarning </w:t>
      </w:r>
      <w:r w:rsidRPr="006739CC">
        <w:rPr>
          <w:color w:val="000000"/>
          <w:lang w:val="uz-Cyrl-UZ"/>
        </w:rPr>
        <w:t>sanalishida</w:t>
      </w:r>
      <w:r w:rsidRPr="006739CC">
        <w:rPr>
          <w:color w:val="000000"/>
        </w:rPr>
        <w:t xml:space="preserve"> ham yana yigirma beshinchi martabada </w:t>
      </w:r>
      <w:r w:rsidRPr="006739CC">
        <w:rPr>
          <w:color w:val="000000"/>
          <w:lang w:val="uz-Cyrl-UZ"/>
        </w:rPr>
        <w:t>iborani</w:t>
      </w:r>
      <w:r w:rsidRPr="006739CC">
        <w:rPr>
          <w:color w:val="000000"/>
        </w:rPr>
        <w:t xml:space="preserve"> almashtirib </w:t>
      </w:r>
      <w:r w:rsidRPr="006739CC">
        <w:rPr>
          <w:color w:val="000000"/>
          <w:lang w:val="uz-Cyrl-UZ"/>
        </w:rPr>
        <w:t>boshdan</w:t>
      </w:r>
      <w:r w:rsidRPr="006739CC">
        <w:rPr>
          <w:color w:val="000000"/>
        </w:rPr>
        <w:t xml:space="preserve"> boshla</w:t>
      </w:r>
      <w:r w:rsidRPr="006739CC">
        <w:rPr>
          <w:color w:val="000000"/>
          <w:lang w:val="uz-Cyrl-UZ"/>
        </w:rPr>
        <w:t>yotganday</w:t>
      </w:r>
      <w:r w:rsidRPr="006556F6">
        <w:rPr>
          <w:rFonts w:ascii="Traditional Arabic" w:hAnsi="Traditional Arabic" w:cs="Traditional Arabic"/>
          <w:color w:val="FF0000"/>
          <w:sz w:val="40"/>
        </w:rPr>
        <w:t xml:space="preserve"> </w:t>
      </w:r>
      <w:r w:rsidRPr="006556F6">
        <w:rPr>
          <w:rFonts w:ascii="Traditional Arabic" w:hAnsi="Traditional Arabic" w:cs="Traditional Arabic"/>
          <w:color w:val="FF0000"/>
          <w:sz w:val="40"/>
          <w:szCs w:val="40"/>
          <w:rtl/>
        </w:rPr>
        <w:t>بِحَقِّ تَبَارَكَ</w:t>
      </w:r>
      <w:r w:rsidRPr="006556F6">
        <w:rPr>
          <w:rFonts w:ascii="Traditional Arabic" w:hAnsi="Traditional Arabic" w:cs="Traditional Arabic"/>
          <w:color w:val="FF0000"/>
          <w:sz w:val="40"/>
          <w:szCs w:val="40"/>
          <w:lang w:val="uz-Cyrl-UZ"/>
        </w:rPr>
        <w:t xml:space="preserve"> </w:t>
      </w:r>
      <w:r w:rsidRPr="006739CC">
        <w:rPr>
          <w:color w:val="000000"/>
        </w:rPr>
        <w:t>deb Risola-i Nurning eng muborak va barak</w:t>
      </w:r>
      <w:r w:rsidRPr="006739CC">
        <w:rPr>
          <w:color w:val="000000"/>
          <w:lang w:val="uz-Cyrl-UZ"/>
        </w:rPr>
        <w:t>a</w:t>
      </w:r>
      <w:r w:rsidRPr="006739CC">
        <w:rPr>
          <w:color w:val="000000"/>
        </w:rPr>
        <w:t>li b</w:t>
      </w:r>
      <w:r w:rsidR="00317151">
        <w:rPr>
          <w:color w:val="000000"/>
        </w:rPr>
        <w:t>o‘</w:t>
      </w:r>
      <w:r w:rsidRPr="006739CC">
        <w:rPr>
          <w:color w:val="000000"/>
        </w:rPr>
        <w:t>lgan</w:t>
      </w:r>
      <w:r w:rsidRPr="006739CC">
        <w:rPr>
          <w:color w:val="000000"/>
          <w:lang w:val="uz-Cyrl-UZ"/>
        </w:rPr>
        <w:t xml:space="preserve"> </w:t>
      </w:r>
      <w:r w:rsidRPr="006739CC">
        <w:rPr>
          <w:color w:val="000000"/>
        </w:rPr>
        <w:t>Yigirma Beshinchi S</w:t>
      </w:r>
      <w:r w:rsidR="00317151">
        <w:rPr>
          <w:color w:val="000000"/>
          <w:lang w:val="uz-Cyrl-UZ"/>
        </w:rPr>
        <w:t>o‘</w:t>
      </w:r>
      <w:r w:rsidRPr="006739CC">
        <w:rPr>
          <w:color w:val="000000"/>
        </w:rPr>
        <w:t>zning ahamiyatini k</w:t>
      </w:r>
      <w:r w:rsidR="00317151">
        <w:rPr>
          <w:color w:val="000000"/>
        </w:rPr>
        <w:t>o‘</w:t>
      </w:r>
      <w:r w:rsidRPr="006739CC">
        <w:rPr>
          <w:color w:val="000000"/>
        </w:rPr>
        <w:t>rsatadi. S</w:t>
      </w:r>
      <w:r w:rsidR="00317151">
        <w:rPr>
          <w:color w:val="000000"/>
        </w:rPr>
        <w:t>o‘</w:t>
      </w:r>
      <w:r w:rsidRPr="006739CC">
        <w:rPr>
          <w:color w:val="000000"/>
        </w:rPr>
        <w:t>ngra yigirma olti va y</w:t>
      </w:r>
      <w:r w:rsidRPr="006739CC">
        <w:rPr>
          <w:color w:val="000000"/>
          <w:lang w:val="uz-Cyrl-UZ"/>
        </w:rPr>
        <w:t>ettida</w:t>
      </w:r>
      <w:r w:rsidRPr="006739CC">
        <w:rPr>
          <w:color w:val="000000"/>
          <w:sz w:val="40"/>
        </w:rPr>
        <w:t xml:space="preserve"> </w:t>
      </w:r>
      <w:r w:rsidRPr="006556F6">
        <w:rPr>
          <w:rFonts w:ascii="Traditional Arabic" w:hAnsi="Traditional Arabic" w:cs="Traditional Arabic"/>
          <w:color w:val="FF0000"/>
          <w:sz w:val="40"/>
          <w:szCs w:val="40"/>
          <w:rtl/>
        </w:rPr>
        <w:t xml:space="preserve">اَبَاذِيخَ بَيْذُوخٍ وَذَيْمُوخٍ بَعْدَهَا </w:t>
      </w:r>
      <w:r w:rsidRPr="006556F6">
        <w:rPr>
          <w:rFonts w:ascii="Traditional Arabic" w:hAnsi="Traditional Arabic" w:cs="Traditional Arabic"/>
          <w:color w:val="FF0000"/>
          <w:sz w:val="40"/>
          <w:szCs w:val="40"/>
          <w:lang w:val="uz-Cyrl-UZ"/>
        </w:rPr>
        <w:t xml:space="preserve"> </w:t>
      </w:r>
      <w:r w:rsidRPr="006739CC">
        <w:rPr>
          <w:color w:val="000000"/>
        </w:rPr>
        <w:t>de</w:t>
      </w:r>
      <w:r>
        <w:rPr>
          <w:color w:val="000000"/>
        </w:rPr>
        <w:t>ydi</w:t>
      </w:r>
      <w:r w:rsidRPr="006739CC">
        <w:rPr>
          <w:color w:val="000000"/>
        </w:rPr>
        <w:t>. S</w:t>
      </w:r>
      <w:r w:rsidR="00317151">
        <w:rPr>
          <w:color w:val="000000"/>
        </w:rPr>
        <w:t>o‘</w:t>
      </w:r>
      <w:r w:rsidRPr="006739CC">
        <w:rPr>
          <w:color w:val="000000"/>
        </w:rPr>
        <w:t xml:space="preserve">ngra </w:t>
      </w:r>
      <w:r w:rsidR="00317151">
        <w:rPr>
          <w:color w:val="000000"/>
        </w:rPr>
        <w:t>o‘</w:t>
      </w:r>
      <w:r w:rsidRPr="006739CC">
        <w:rPr>
          <w:color w:val="000000"/>
        </w:rPr>
        <w:t xml:space="preserve">ttiz va </w:t>
      </w:r>
      <w:r w:rsidR="00317151">
        <w:rPr>
          <w:color w:val="000000"/>
        </w:rPr>
        <w:t>o‘</w:t>
      </w:r>
      <w:r w:rsidRPr="006739CC">
        <w:rPr>
          <w:color w:val="000000"/>
        </w:rPr>
        <w:t>ttiz birinchida</w:t>
      </w:r>
      <w:r w:rsidRPr="006556F6">
        <w:rPr>
          <w:rFonts w:ascii="Traditional Arabic" w:hAnsi="Traditional Arabic" w:cs="Traditional Arabic"/>
          <w:color w:val="FF0000"/>
        </w:rPr>
        <w:t xml:space="preserve"> </w:t>
      </w:r>
      <w:r w:rsidRPr="006556F6">
        <w:rPr>
          <w:rFonts w:ascii="Traditional Arabic" w:hAnsi="Traditional Arabic" w:cs="Traditional Arabic"/>
          <w:color w:val="FF0000"/>
          <w:sz w:val="40"/>
          <w:szCs w:val="40"/>
          <w:rtl/>
        </w:rPr>
        <w:t xml:space="preserve">بِبَلْخٍ وَسِمْيَانٍ وَبَازُوخٍ بَعْدَهَا </w:t>
      </w:r>
      <w:r w:rsidRPr="006556F6">
        <w:rPr>
          <w:rFonts w:ascii="Traditional Arabic" w:hAnsi="Traditional Arabic" w:cs="Traditional Arabic"/>
          <w:color w:val="FF0000"/>
          <w:sz w:val="40"/>
          <w:szCs w:val="40"/>
          <w:lang w:val="uz-Cyrl-UZ"/>
        </w:rPr>
        <w:t xml:space="preserve"> </w:t>
      </w:r>
      <w:r w:rsidRPr="006739CC">
        <w:rPr>
          <w:color w:val="000000"/>
        </w:rPr>
        <w:t xml:space="preserve">deb yana iborani </w:t>
      </w:r>
      <w:r w:rsidR="00317151">
        <w:rPr>
          <w:color w:val="000000"/>
        </w:rPr>
        <w:t>o‘</w:t>
      </w:r>
      <w:r>
        <w:rPr>
          <w:color w:val="000000"/>
        </w:rPr>
        <w:t>zgar</w:t>
      </w:r>
      <w:r w:rsidRPr="006739CC">
        <w:rPr>
          <w:color w:val="000000"/>
        </w:rPr>
        <w:t>tirib</w:t>
      </w:r>
      <w:r w:rsidRPr="006556F6">
        <w:rPr>
          <w:rFonts w:ascii="Traditional Arabic" w:hAnsi="Traditional Arabic" w:cs="Traditional Arabic"/>
          <w:color w:val="FF0000"/>
          <w:sz w:val="40"/>
        </w:rPr>
        <w:t xml:space="preserve"> </w:t>
      </w:r>
      <w:r w:rsidRPr="006556F6">
        <w:rPr>
          <w:rFonts w:ascii="Traditional Arabic" w:hAnsi="Traditional Arabic" w:cs="Traditional Arabic"/>
          <w:color w:val="FF0000"/>
          <w:sz w:val="40"/>
          <w:szCs w:val="40"/>
          <w:rtl/>
        </w:rPr>
        <w:t>بَعْدَهَا</w:t>
      </w:r>
      <w:r w:rsidRPr="006556F6">
        <w:rPr>
          <w:rFonts w:ascii="Traditional Arabic" w:hAnsi="Traditional Arabic" w:cs="Traditional Arabic"/>
          <w:color w:val="FF0000"/>
          <w:sz w:val="40"/>
          <w:szCs w:val="40"/>
          <w:lang w:val="uz-Cyrl-UZ"/>
        </w:rPr>
        <w:t xml:space="preserve"> </w:t>
      </w:r>
      <w:r w:rsidRPr="006739CC">
        <w:rPr>
          <w:color w:val="000000"/>
        </w:rPr>
        <w:t xml:space="preserve">kalimasini zikr </w:t>
      </w:r>
      <w:r>
        <w:rPr>
          <w:color w:val="000000"/>
        </w:rPr>
        <w:t>qiladi</w:t>
      </w:r>
      <w:r w:rsidRPr="006739CC">
        <w:rPr>
          <w:color w:val="000000"/>
        </w:rPr>
        <w:t xml:space="preserve">. </w:t>
      </w:r>
      <w:r w:rsidR="00317151">
        <w:rPr>
          <w:color w:val="000000"/>
        </w:rPr>
        <w:t>G‘</w:t>
      </w:r>
      <w:r w:rsidRPr="006739CC">
        <w:rPr>
          <w:color w:val="000000"/>
        </w:rPr>
        <w:t xml:space="preserve">oyat </w:t>
      </w:r>
      <w:bookmarkStart w:id="433" w:name="_Hlk334425609"/>
      <w:r w:rsidRPr="006739CC">
        <w:rPr>
          <w:color w:val="000000"/>
        </w:rPr>
        <w:t>zohir</w:t>
      </w:r>
      <w:bookmarkEnd w:id="433"/>
      <w:r w:rsidRPr="006739CC">
        <w:rPr>
          <w:color w:val="000000"/>
        </w:rPr>
        <w:t xml:space="preserve"> va quvvatli bir </w:t>
      </w:r>
      <w:r w:rsidRPr="006556F6">
        <w:rPr>
          <w:color w:val="000000"/>
        </w:rPr>
        <w:t>ishor</w:t>
      </w:r>
      <w:r w:rsidRPr="006739CC">
        <w:rPr>
          <w:color w:val="000000"/>
          <w:lang w:val="uz-Cyrl-UZ"/>
        </w:rPr>
        <w:t>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ijti</w:t>
      </w:r>
      <w:r w:rsidRPr="006739CC">
        <w:rPr>
          <w:color w:val="000000"/>
          <w:lang w:val="uz-Cyrl-UZ"/>
        </w:rPr>
        <w:t>h</w:t>
      </w:r>
      <w:r w:rsidRPr="006739CC">
        <w:rPr>
          <w:color w:val="000000"/>
        </w:rPr>
        <w:t xml:space="preserve">odga doir </w:t>
      </w:r>
      <w:r w:rsidRPr="006739CC">
        <w:rPr>
          <w:color w:val="000000"/>
          <w:lang w:val="uz-Cyrl-UZ"/>
        </w:rPr>
        <w:t>Y</w:t>
      </w:r>
      <w:r w:rsidRPr="006739CC">
        <w:rPr>
          <w:color w:val="000000"/>
        </w:rPr>
        <w:t>igirma Yettinchi S</w:t>
      </w:r>
      <w:r w:rsidR="00317151">
        <w:rPr>
          <w:color w:val="000000"/>
          <w:lang w:val="uz-Cyrl-UZ"/>
        </w:rPr>
        <w:t>o‘</w:t>
      </w:r>
      <w:r w:rsidRPr="006739CC">
        <w:rPr>
          <w:color w:val="000000"/>
        </w:rPr>
        <w:t>zning sa</w:t>
      </w:r>
      <w:r w:rsidRPr="006739CC">
        <w:rPr>
          <w:color w:val="000000"/>
          <w:lang w:val="uz-Cyrl-UZ"/>
        </w:rPr>
        <w:t>h</w:t>
      </w:r>
      <w:r w:rsidRPr="006739CC">
        <w:rPr>
          <w:color w:val="000000"/>
        </w:rPr>
        <w:t>obalar haqidagi juda mu</w:t>
      </w:r>
      <w:r w:rsidRPr="006739CC">
        <w:rPr>
          <w:color w:val="000000"/>
          <w:lang w:val="uz-Cyrl-UZ"/>
        </w:rPr>
        <w:t>h</w:t>
      </w:r>
      <w:r w:rsidRPr="006739CC">
        <w:rPr>
          <w:color w:val="000000"/>
        </w:rPr>
        <w:t xml:space="preserve">im va qiymatdor </w:t>
      </w:r>
      <w:r w:rsidRPr="006556F6">
        <w:rPr>
          <w:color w:val="000000"/>
        </w:rPr>
        <w:t>zayl</w:t>
      </w:r>
      <w:r w:rsidRPr="006739CC">
        <w:rPr>
          <w:color w:val="000000"/>
          <w:lang w:val="uz-Cyrl-UZ"/>
        </w:rPr>
        <w:t>ini</w:t>
      </w:r>
      <w:r w:rsidRPr="006739CC">
        <w:rPr>
          <w:color w:val="000000"/>
        </w:rPr>
        <w:t xml:space="preserve"> va </w:t>
      </w:r>
      <w:bookmarkStart w:id="434" w:name="_Hlk334425637"/>
      <w:r w:rsidRPr="006739CC">
        <w:rPr>
          <w:color w:val="000000"/>
        </w:rPr>
        <w:t>Me</w:t>
      </w:r>
      <w:r w:rsidR="00317151">
        <w:rPr>
          <w:color w:val="000000"/>
        </w:rPr>
        <w:t>’</w:t>
      </w:r>
      <w:r w:rsidRPr="006739CC">
        <w:rPr>
          <w:color w:val="000000"/>
        </w:rPr>
        <w:t>roj</w:t>
      </w:r>
      <w:bookmarkEnd w:id="434"/>
      <w:r w:rsidRPr="006739CC">
        <w:rPr>
          <w:color w:val="000000"/>
        </w:rPr>
        <w:t xml:space="preserve">ga doir </w:t>
      </w:r>
      <w:r w:rsidR="00317151">
        <w:rPr>
          <w:color w:val="000000"/>
        </w:rPr>
        <w:t>O‘</w:t>
      </w:r>
      <w:r w:rsidRPr="006739CC">
        <w:rPr>
          <w:color w:val="000000"/>
        </w:rPr>
        <w:t>ttiz Birinchi S</w:t>
      </w:r>
      <w:r w:rsidR="00317151">
        <w:rPr>
          <w:color w:val="000000"/>
          <w:lang w:val="uz-Cyrl-UZ"/>
        </w:rPr>
        <w:t>o‘</w:t>
      </w:r>
      <w:r w:rsidRPr="006739CC">
        <w:rPr>
          <w:color w:val="000000"/>
        </w:rPr>
        <w:t xml:space="preserve">zning </w:t>
      </w:r>
      <w:bookmarkStart w:id="435" w:name="_Hlk334425667"/>
      <w:r w:rsidRPr="006739CC">
        <w:rPr>
          <w:color w:val="000000"/>
        </w:rPr>
        <w:t>Shaqqi Qamar</w:t>
      </w:r>
      <w:bookmarkEnd w:id="435"/>
      <w:r w:rsidRPr="006739CC">
        <w:rPr>
          <w:color w:val="000000"/>
        </w:rPr>
        <w:t xml:space="preserve">ga doir va unga </w:t>
      </w:r>
      <w:r w:rsidRPr="006739CC">
        <w:rPr>
          <w:color w:val="000000"/>
          <w:lang w:val="uz-Cyrl-UZ"/>
        </w:rPr>
        <w:t>juda</w:t>
      </w:r>
      <w:r w:rsidRPr="006739CC">
        <w:rPr>
          <w:color w:val="000000"/>
        </w:rPr>
        <w:t xml:space="preserve"> </w:t>
      </w:r>
      <w:r>
        <w:rPr>
          <w:color w:val="000000"/>
        </w:rPr>
        <w:t>k</w:t>
      </w:r>
      <w:r w:rsidR="00317151">
        <w:rPr>
          <w:color w:val="000000"/>
        </w:rPr>
        <w:t>o‘</w:t>
      </w:r>
      <w:r>
        <w:rPr>
          <w:color w:val="000000"/>
        </w:rPr>
        <w:t xml:space="preserve">p </w:t>
      </w:r>
      <w:r w:rsidRPr="006739CC">
        <w:rPr>
          <w:color w:val="000000"/>
        </w:rPr>
        <w:t xml:space="preserve">ehtiyoj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ahamiyatli </w:t>
      </w:r>
      <w:r w:rsidRPr="006556F6">
        <w:rPr>
          <w:color w:val="000000"/>
        </w:rPr>
        <w:t>zayl</w:t>
      </w:r>
      <w:r w:rsidRPr="006739CC">
        <w:rPr>
          <w:color w:val="000000"/>
          <w:lang w:val="uz-Cyrl-UZ"/>
        </w:rPr>
        <w:t>i</w:t>
      </w:r>
      <w:r w:rsidRPr="006739CC">
        <w:rPr>
          <w:color w:val="000000"/>
        </w:rPr>
        <w:t>ni</w:t>
      </w:r>
      <w:r w:rsidRPr="006556F6">
        <w:rPr>
          <w:rFonts w:ascii="Traditional Arabic" w:hAnsi="Traditional Arabic" w:cs="Traditional Arabic"/>
          <w:color w:val="FF0000"/>
          <w:sz w:val="40"/>
        </w:rPr>
        <w:t xml:space="preserve"> </w:t>
      </w:r>
      <w:r w:rsidRPr="006556F6">
        <w:rPr>
          <w:rFonts w:ascii="Traditional Arabic" w:hAnsi="Traditional Arabic" w:cs="Traditional Arabic"/>
          <w:color w:val="FF0000"/>
          <w:sz w:val="44"/>
          <w:szCs w:val="44"/>
          <w:rtl/>
        </w:rPr>
        <w:t>بَعْدَهَا</w:t>
      </w:r>
      <w:r w:rsidRPr="006556F6">
        <w:rPr>
          <w:rFonts w:ascii="Traditional Arabic" w:hAnsi="Traditional Arabic" w:cs="Traditional Arabic"/>
          <w:color w:val="FF0000"/>
          <w:sz w:val="44"/>
          <w:szCs w:val="44"/>
          <w:lang w:val="uz-Cyrl-UZ"/>
        </w:rPr>
        <w:t xml:space="preserve"> </w:t>
      </w:r>
      <w:r w:rsidRPr="006739CC">
        <w:rPr>
          <w:color w:val="000000"/>
        </w:rPr>
        <w:t>kalimasi</w:t>
      </w:r>
      <w:r w:rsidRPr="006739CC">
        <w:rPr>
          <w:color w:val="000000"/>
          <w:lang w:val="uz-Cyrl-UZ"/>
        </w:rPr>
        <w:t xml:space="preserve"> </w:t>
      </w:r>
      <w:r w:rsidRPr="006556F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rsatayotganday</w:t>
      </w:r>
      <w:r w:rsidRPr="006556F6">
        <w:rPr>
          <w:color w:val="000000"/>
        </w:rPr>
        <w:t>,</w:t>
      </w:r>
      <w:r w:rsidRPr="006739CC">
        <w:rPr>
          <w:color w:val="000000"/>
        </w:rPr>
        <w:t xml:space="preserve"> quvvatli ishora </w:t>
      </w:r>
      <w:r>
        <w:rPr>
          <w:color w:val="000000"/>
        </w:rPr>
        <w:t>qiladi</w:t>
      </w:r>
      <w:r w:rsidRPr="006739CC">
        <w:rPr>
          <w:color w:val="000000"/>
        </w:rPr>
        <w:t>. Men e</w:t>
      </w:r>
      <w:r w:rsidR="00317151">
        <w:rPr>
          <w:color w:val="000000"/>
        </w:rPr>
        <w:t>’</w:t>
      </w:r>
      <w:r w:rsidRPr="006739CC">
        <w:rPr>
          <w:color w:val="000000"/>
        </w:rPr>
        <w:t xml:space="preserve">tirof </w:t>
      </w:r>
      <w:r>
        <w:rPr>
          <w:color w:val="000000"/>
        </w:rPr>
        <w:t>qil</w:t>
      </w:r>
      <w:r w:rsidRPr="006739CC">
        <w:rPr>
          <w:color w:val="000000"/>
        </w:rPr>
        <w:t>amanki</w:t>
      </w:r>
      <w:r>
        <w:rPr>
          <w:color w:val="000000"/>
          <w:lang w:val="en-US"/>
        </w:rPr>
        <w:t>;</w:t>
      </w:r>
      <w:r w:rsidRPr="006739CC">
        <w:rPr>
          <w:color w:val="000000"/>
        </w:rPr>
        <w:t xml:space="preserve"> men bu </w:t>
      </w:r>
      <w:proofErr w:type="spellStart"/>
      <w:r>
        <w:rPr>
          <w:color w:val="000000"/>
          <w:lang w:val="en-US"/>
        </w:rPr>
        <w:t>zayl</w:t>
      </w:r>
      <w:proofErr w:type="spellEnd"/>
      <w:r w:rsidRPr="006739CC">
        <w:rPr>
          <w:color w:val="000000"/>
        </w:rPr>
        <w:t>larni unut</w:t>
      </w:r>
      <w:r w:rsidRPr="006739CC">
        <w:rPr>
          <w:color w:val="000000"/>
          <w:lang w:val="uz-Cyrl-UZ"/>
        </w:rPr>
        <w:t>gand</w:t>
      </w:r>
      <w:r w:rsidRPr="006739CC">
        <w:rPr>
          <w:color w:val="000000"/>
        </w:rPr>
        <w:t>im. Imom</w:t>
      </w:r>
      <w:r>
        <w:rPr>
          <w:color w:val="000000"/>
        </w:rPr>
        <w:t>i</w:t>
      </w:r>
      <w:r w:rsidRPr="006739CC">
        <w:rPr>
          <w:color w:val="000000"/>
        </w:rPr>
        <w:t xml:space="preserve"> Alining (R.A.) bu </w:t>
      </w:r>
      <w:r w:rsidRPr="006739CC">
        <w:rPr>
          <w:color w:val="000000"/>
          <w:lang w:val="uz-Cyrl-UZ"/>
        </w:rPr>
        <w:t>eslatmasi</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Pr="006739CC">
        <w:rPr>
          <w:color w:val="000000"/>
          <w:lang w:val="uz-Cyrl-UZ"/>
        </w:rPr>
        <w:t>esladim</w:t>
      </w:r>
      <w:r w:rsidRPr="006739CC">
        <w:rPr>
          <w:color w:val="000000"/>
        </w:rPr>
        <w:t xml:space="preserve">. Shaqqi Qamarni </w:t>
      </w:r>
      <w:r w:rsidRPr="006556F6">
        <w:rPr>
          <w:color w:val="000000"/>
        </w:rPr>
        <w:t>yuqorida</w:t>
      </w:r>
      <w:r w:rsidRPr="006739CC">
        <w:rPr>
          <w:color w:val="000000"/>
        </w:rPr>
        <w:t xml:space="preserve"> yozdim. Hozir bu onda sa</w:t>
      </w:r>
      <w:r w:rsidRPr="006739CC">
        <w:rPr>
          <w:color w:val="000000"/>
          <w:lang w:val="uz-Cyrl-UZ"/>
        </w:rPr>
        <w:t>h</w:t>
      </w:r>
      <w:r w:rsidRPr="006739CC">
        <w:rPr>
          <w:color w:val="000000"/>
        </w:rPr>
        <w:t xml:space="preserve">obalar haqidagi </w:t>
      </w:r>
      <w:r w:rsidRPr="006556F6">
        <w:rPr>
          <w:color w:val="000000"/>
        </w:rPr>
        <w:t>zayl</w:t>
      </w:r>
      <w:r w:rsidRPr="006739CC">
        <w:rPr>
          <w:color w:val="000000"/>
          <w:lang w:val="uz-Cyrl-UZ"/>
        </w:rPr>
        <w:t>n</w:t>
      </w:r>
      <w:r w:rsidRPr="006739CC">
        <w:rPr>
          <w:color w:val="000000"/>
        </w:rPr>
        <w:t xml:space="preserve">i </w:t>
      </w:r>
      <w:r w:rsidRPr="006739CC">
        <w:rPr>
          <w:color w:val="000000"/>
          <w:lang w:val="uz-Cyrl-UZ"/>
        </w:rPr>
        <w:t>xotirladim</w:t>
      </w:r>
      <w:r w:rsidRPr="006739CC">
        <w:rPr>
          <w:color w:val="000000"/>
        </w:rPr>
        <w:t xml:space="preserve">. Xullas, modomiki </w:t>
      </w:r>
      <w:bookmarkStart w:id="436" w:name="_Hlk334425784"/>
      <w:r w:rsidRPr="006739CC">
        <w:rPr>
          <w:color w:val="000000"/>
        </w:rPr>
        <w:t>balo</w:t>
      </w:r>
      <w:r w:rsidR="00317151">
        <w:rPr>
          <w:color w:val="000000"/>
        </w:rPr>
        <w:t>g‘</w:t>
      </w:r>
      <w:r w:rsidRPr="006739CC">
        <w:rPr>
          <w:color w:val="000000"/>
        </w:rPr>
        <w:t>at</w:t>
      </w:r>
      <w:r w:rsidRPr="006739CC">
        <w:rPr>
          <w:color w:val="000000"/>
          <w:lang w:val="uz-Cyrl-UZ"/>
        </w:rPr>
        <w:t xml:space="preserve"> </w:t>
      </w:r>
      <w:r w:rsidRPr="006739CC">
        <w:rPr>
          <w:color w:val="000000"/>
        </w:rPr>
        <w:t>ilmi</w:t>
      </w:r>
      <w:bookmarkEnd w:id="436"/>
      <w:r w:rsidRPr="006739CC">
        <w:rPr>
          <w:color w:val="000000"/>
        </w:rPr>
        <w:t xml:space="preserve"> va </w:t>
      </w:r>
      <w:r w:rsidRPr="006739CC">
        <w:rPr>
          <w:color w:val="000000"/>
          <w:lang w:val="uz-Cyrl-UZ"/>
        </w:rPr>
        <w:t>bayon fanida</w:t>
      </w:r>
      <w:r w:rsidRPr="006739CC">
        <w:rPr>
          <w:color w:val="000000"/>
        </w:rPr>
        <w:t xml:space="preserve"> </w:t>
      </w:r>
      <w:r w:rsidRPr="006739CC">
        <w:rPr>
          <w:color w:val="000000"/>
          <w:lang w:val="uz-Cyrl-UZ"/>
        </w:rPr>
        <w:t>birgina</w:t>
      </w:r>
      <w:r w:rsidRPr="006739CC">
        <w:rPr>
          <w:color w:val="000000"/>
        </w:rPr>
        <w:t xml:space="preserve"> </w:t>
      </w:r>
      <w:r w:rsidRPr="006556F6">
        <w:rPr>
          <w:color w:val="000000"/>
        </w:rPr>
        <w:t>ishor</w:t>
      </w:r>
      <w:r w:rsidRPr="006739CC">
        <w:rPr>
          <w:color w:val="000000"/>
          <w:lang w:val="uz-Cyrl-UZ"/>
        </w:rPr>
        <w:t>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majoziy bir ma</w:t>
      </w:r>
      <w:r w:rsidR="00317151">
        <w:rPr>
          <w:color w:val="000000"/>
        </w:rPr>
        <w:t>’</w:t>
      </w:r>
      <w:r w:rsidRPr="006739CC">
        <w:rPr>
          <w:color w:val="000000"/>
        </w:rPr>
        <w:t xml:space="preserve">no murod </w:t>
      </w:r>
      <w:r w:rsidRPr="006739CC">
        <w:rPr>
          <w:color w:val="000000"/>
          <w:lang w:val="uz-Cyrl-UZ"/>
        </w:rPr>
        <w:t>b</w:t>
      </w:r>
      <w:r w:rsidR="00317151">
        <w:rPr>
          <w:color w:val="000000"/>
          <w:lang w:val="uz-Cyrl-UZ"/>
        </w:rPr>
        <w:t>o‘</w:t>
      </w:r>
      <w:r w:rsidRPr="006739CC">
        <w:rPr>
          <w:color w:val="000000"/>
          <w:lang w:val="uz-Cyrl-UZ"/>
        </w:rPr>
        <w:t>la ola</w:t>
      </w:r>
      <w:r w:rsidRPr="006556F6">
        <w:rPr>
          <w:color w:val="000000"/>
        </w:rPr>
        <w:t>di</w:t>
      </w:r>
      <w:r w:rsidRPr="006739CC">
        <w:rPr>
          <w:color w:val="000000"/>
        </w:rPr>
        <w:t xml:space="preserve"> va </w:t>
      </w:r>
      <w:r w:rsidRPr="006739CC">
        <w:rPr>
          <w:color w:val="000000"/>
          <w:lang w:val="uz-Cyrl-UZ"/>
        </w:rPr>
        <w:t>birgina</w:t>
      </w:r>
      <w:r w:rsidRPr="006739CC">
        <w:rPr>
          <w:color w:val="000000"/>
        </w:rPr>
        <w:t xml:space="preserve"> munosabat</w:t>
      </w:r>
      <w:r w:rsidRPr="006739CC">
        <w:rPr>
          <w:color w:val="000000"/>
          <w:lang w:val="uz-Cyrl-UZ"/>
        </w:rPr>
        <w:t xml:space="preserve"> </w:t>
      </w:r>
      <w:r w:rsidRPr="00C605F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bir </w:t>
      </w:r>
      <w:bookmarkStart w:id="437" w:name="_Hlk334425861"/>
      <w:r w:rsidRPr="006739CC">
        <w:rPr>
          <w:color w:val="000000"/>
          <w:lang w:val="uz-Cyrl-UZ"/>
        </w:rPr>
        <w:t>ma</w:t>
      </w:r>
      <w:bookmarkEnd w:id="437"/>
      <w:r w:rsidR="00317151" w:rsidRPr="00C605F4">
        <w:rPr>
          <w:color w:val="000000"/>
        </w:rPr>
        <w:t>’</w:t>
      </w:r>
      <w:r w:rsidRPr="00C605F4">
        <w:rPr>
          <w:color w:val="000000"/>
        </w:rPr>
        <w:t>no</w:t>
      </w:r>
      <w:r w:rsidRPr="006739CC">
        <w:rPr>
          <w:color w:val="000000"/>
          <w:lang w:val="uz-Cyrl-UZ"/>
        </w:rPr>
        <w:t>ga</w:t>
      </w:r>
      <w:r w:rsidRPr="006739CC">
        <w:rPr>
          <w:color w:val="000000"/>
        </w:rPr>
        <w:t xml:space="preserve"> ishora </w:t>
      </w:r>
      <w:r w:rsidRPr="006739CC">
        <w:rPr>
          <w:color w:val="000000"/>
          <w:lang w:val="uz-Cyrl-UZ"/>
        </w:rPr>
        <w:t>b</w:t>
      </w:r>
      <w:r w:rsidR="00317151">
        <w:rPr>
          <w:color w:val="000000"/>
          <w:lang w:val="uz-Cyrl-UZ"/>
        </w:rPr>
        <w:t>o‘</w:t>
      </w:r>
      <w:r w:rsidRPr="006739CC">
        <w:rPr>
          <w:color w:val="000000"/>
          <w:lang w:val="uz-Cyrl-UZ"/>
        </w:rPr>
        <w:t>lsa</w:t>
      </w:r>
      <w:r w:rsidRPr="006739CC">
        <w:rPr>
          <w:color w:val="000000"/>
        </w:rPr>
        <w:t xml:space="preserve">, </w:t>
      </w:r>
      <w:r w:rsidR="00317151">
        <w:rPr>
          <w:color w:val="000000"/>
        </w:rPr>
        <w:t>o‘</w:t>
      </w:r>
      <w:r>
        <w:rPr>
          <w:color w:val="000000"/>
        </w:rPr>
        <w:t>sha</w:t>
      </w:r>
      <w:r w:rsidRPr="006739CC">
        <w:rPr>
          <w:color w:val="000000"/>
        </w:rPr>
        <w:t xml:space="preserve"> </w:t>
      </w:r>
      <w:r w:rsidRPr="006739CC">
        <w:rPr>
          <w:color w:val="000000"/>
          <w:lang w:val="uz-Cyrl-UZ"/>
        </w:rPr>
        <w:t>ma</w:t>
      </w:r>
      <w:r w:rsidR="00317151" w:rsidRPr="00C605F4">
        <w:rPr>
          <w:color w:val="000000"/>
        </w:rPr>
        <w:t>’</w:t>
      </w:r>
      <w:r w:rsidRPr="00C605F4">
        <w:rPr>
          <w:color w:val="000000"/>
        </w:rPr>
        <w:t>no</w:t>
      </w:r>
      <w:r w:rsidRPr="006739CC">
        <w:rPr>
          <w:color w:val="000000"/>
        </w:rPr>
        <w:t xml:space="preserve"> bir ma</w:t>
      </w:r>
      <w:r w:rsidR="00317151">
        <w:rPr>
          <w:color w:val="000000"/>
        </w:rPr>
        <w:t>’</w:t>
      </w:r>
      <w:r w:rsidRPr="006739CC">
        <w:rPr>
          <w:color w:val="000000"/>
        </w:rPr>
        <w:t>no</w:t>
      </w:r>
      <w:r>
        <w:rPr>
          <w:color w:val="000000"/>
        </w:rPr>
        <w:t xml:space="preserve">-i </w:t>
      </w:r>
      <w:r w:rsidRPr="006739CC">
        <w:rPr>
          <w:color w:val="000000"/>
          <w:lang w:val="uz-Cyrl-UZ"/>
        </w:rPr>
        <w:t>ishoriy</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w:t>
      </w:r>
      <w:r w:rsidRPr="006739CC">
        <w:rPr>
          <w:color w:val="000000"/>
          <w:lang w:val="uz-Cyrl-UZ"/>
        </w:rPr>
        <w:t>q</w:t>
      </w:r>
      <w:r w:rsidRPr="006739CC">
        <w:rPr>
          <w:color w:val="000000"/>
        </w:rPr>
        <w:t xml:space="preserve">abul </w:t>
      </w:r>
      <w:r>
        <w:rPr>
          <w:color w:val="000000"/>
        </w:rPr>
        <w:t>qilinadi</w:t>
      </w:r>
      <w:r w:rsidRPr="006739CC">
        <w:rPr>
          <w:color w:val="000000"/>
        </w:rPr>
        <w:t>. Albatta</w:t>
      </w:r>
      <w:r w:rsidRPr="006739CC">
        <w:rPr>
          <w:color w:val="000000"/>
          <w:lang w:val="uz-Cyrl-UZ"/>
        </w:rPr>
        <w:t>,</w:t>
      </w:r>
      <w:r w:rsidRPr="006739CC">
        <w:rPr>
          <w:color w:val="000000"/>
        </w:rPr>
        <w:t xml:space="preserve"> zohir va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r>
        <w:rPr>
          <w:color w:val="000000"/>
        </w:rPr>
        <w:t>ishora</w:t>
      </w:r>
      <w:r w:rsidRPr="006739CC">
        <w:rPr>
          <w:color w:val="000000"/>
          <w:lang w:val="uz-Cyrl-UZ"/>
        </w:rPr>
        <w:t>lar</w:t>
      </w:r>
      <w:r w:rsidRPr="006739CC">
        <w:rPr>
          <w:color w:val="000000"/>
        </w:rPr>
        <w:t xml:space="preserve"> va </w:t>
      </w:r>
      <w:r w:rsidRPr="006739CC">
        <w:rPr>
          <w:color w:val="000000"/>
          <w:lang w:val="uz-Cyrl-UZ"/>
        </w:rPr>
        <w:t>alomatlar</w:t>
      </w:r>
      <w:r w:rsidRPr="00ED2D4B">
        <w:rPr>
          <w:color w:val="000000"/>
        </w:rPr>
        <w:t>ni ino</w:t>
      </w:r>
      <w:r>
        <w:rPr>
          <w:color w:val="000000"/>
        </w:rPr>
        <w:t>batga olmasak</w:t>
      </w:r>
      <w:r w:rsidRPr="006739CC">
        <w:rPr>
          <w:color w:val="000000"/>
        </w:rPr>
        <w:t xml:space="preserve">, </w:t>
      </w:r>
      <w:r>
        <w:rPr>
          <w:color w:val="000000"/>
        </w:rPr>
        <w:t>faqat</w:t>
      </w:r>
      <w:r w:rsidRPr="006739CC">
        <w:rPr>
          <w:color w:val="000000"/>
        </w:rPr>
        <w:t xml:space="preserve"> bu ikki yerda t</w:t>
      </w:r>
      <w:r w:rsidR="00317151">
        <w:rPr>
          <w:color w:val="000000"/>
        </w:rPr>
        <w:t>o‘</w:t>
      </w:r>
      <w:r>
        <w:rPr>
          <w:color w:val="000000"/>
        </w:rPr>
        <w:t>liq</w:t>
      </w:r>
      <w:r w:rsidRPr="006739CC">
        <w:rPr>
          <w:color w:val="000000"/>
        </w:rPr>
        <w:t xml:space="preserve"> </w:t>
      </w:r>
      <w:r w:rsidRPr="00ED2D4B">
        <w:rPr>
          <w:color w:val="000000"/>
        </w:rPr>
        <w:t>zayl</w:t>
      </w:r>
      <w:r w:rsidRPr="006739CC">
        <w:rPr>
          <w:color w:val="000000"/>
        </w:rPr>
        <w:t xml:space="preserve">lar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ayni maqomda va </w:t>
      </w:r>
      <w:r w:rsidRPr="00ED2D4B">
        <w:rPr>
          <w:color w:val="000000"/>
        </w:rPr>
        <w:t>zayl</w:t>
      </w:r>
      <w:r w:rsidRPr="006739CC">
        <w:rPr>
          <w:color w:val="000000"/>
        </w:rPr>
        <w:t xml:space="preserve"> ma</w:t>
      </w:r>
      <w:r w:rsidR="00317151">
        <w:rPr>
          <w:color w:val="000000"/>
        </w:rPr>
        <w:t>’</w:t>
      </w:r>
      <w:r w:rsidRPr="006739CC">
        <w:rPr>
          <w:color w:val="000000"/>
        </w:rPr>
        <w:t>nosida b</w:t>
      </w:r>
      <w:r w:rsidR="00317151">
        <w:rPr>
          <w:color w:val="000000"/>
        </w:rPr>
        <w:t>o‘</w:t>
      </w:r>
      <w:r w:rsidRPr="006739CC">
        <w:rPr>
          <w:color w:val="000000"/>
        </w:rPr>
        <w:t>lgan</w:t>
      </w:r>
      <w:r w:rsidRPr="006739CC">
        <w:rPr>
          <w:color w:val="000000"/>
          <w:sz w:val="40"/>
        </w:rPr>
        <w:t xml:space="preserve"> </w:t>
      </w:r>
      <w:r w:rsidRPr="00ED2D4B">
        <w:rPr>
          <w:rFonts w:ascii="Traditional Arabic" w:hAnsi="Traditional Arabic" w:cs="Traditional Arabic"/>
          <w:color w:val="FF0000"/>
          <w:sz w:val="40"/>
          <w:szCs w:val="40"/>
          <w:rtl/>
        </w:rPr>
        <w:t xml:space="preserve">بَعْدَهَا </w:t>
      </w:r>
      <w:r w:rsidRPr="00ED2D4B">
        <w:rPr>
          <w:rFonts w:ascii="Traditional Arabic" w:hAnsi="Traditional Arabic" w:cs="Traditional Arabic"/>
          <w:color w:val="FF0000"/>
          <w:sz w:val="40"/>
          <w:szCs w:val="40"/>
          <w:lang w:val="uz-Cyrl-UZ"/>
        </w:rPr>
        <w:t xml:space="preserve"> </w:t>
      </w:r>
      <w:r w:rsidRPr="006739CC">
        <w:rPr>
          <w:color w:val="000000"/>
        </w:rPr>
        <w:t xml:space="preserve">kalimasini takror suratida </w:t>
      </w:r>
      <w:r w:rsidRPr="00281D39">
        <w:rPr>
          <w:color w:val="000000"/>
        </w:rPr>
        <w:t>ifoda</w:t>
      </w:r>
      <w:r w:rsidRPr="006739CC">
        <w:rPr>
          <w:color w:val="000000"/>
        </w:rPr>
        <w:t xml:space="preserve">ni </w:t>
      </w:r>
      <w:r w:rsidRPr="006739CC">
        <w:rPr>
          <w:color w:val="000000"/>
          <w:lang w:val="uz-Cyrl-UZ"/>
        </w:rPr>
        <w:t>almashtirib</w:t>
      </w:r>
      <w:r w:rsidRPr="006739CC">
        <w:rPr>
          <w:color w:val="000000"/>
        </w:rPr>
        <w:t xml:space="preserve"> aytishi</w:t>
      </w:r>
      <w:r>
        <w:rPr>
          <w:color w:val="000000"/>
        </w:rPr>
        <w:t>,</w:t>
      </w:r>
      <w:r w:rsidRPr="006739CC">
        <w:rPr>
          <w:color w:val="000000"/>
        </w:rPr>
        <w:t xml:space="preserve"> t</w:t>
      </w:r>
      <w:r w:rsidR="00317151">
        <w:rPr>
          <w:color w:val="000000"/>
        </w:rPr>
        <w:t>o‘</w:t>
      </w:r>
      <w:r>
        <w:rPr>
          <w:color w:val="000000"/>
        </w:rPr>
        <w:t>liq</w:t>
      </w:r>
      <w:r w:rsidRPr="006739CC">
        <w:rPr>
          <w:color w:val="000000"/>
        </w:rPr>
        <w:t xml:space="preserve"> bir </w:t>
      </w:r>
      <w:r w:rsidRPr="00ED2D4B">
        <w:rPr>
          <w:color w:val="000000"/>
        </w:rPr>
        <w:t>alomat</w:t>
      </w:r>
      <w:r w:rsidRPr="006739CC">
        <w:rPr>
          <w:color w:val="000000"/>
          <w:lang w:val="uz-Cyrl-UZ"/>
        </w:rPr>
        <w:t>dirki</w:t>
      </w:r>
      <w:r>
        <w:rPr>
          <w:color w:val="000000"/>
        </w:rPr>
        <w:t>,</w:t>
      </w:r>
      <w:r w:rsidRPr="006739CC">
        <w:rPr>
          <w:color w:val="000000"/>
        </w:rPr>
        <w:t xml:space="preserve"> Hazrat Imom</w:t>
      </w:r>
      <w:r>
        <w:rPr>
          <w:color w:val="000000"/>
        </w:rPr>
        <w:t>i</w:t>
      </w:r>
      <w:r w:rsidRPr="006739CC">
        <w:rPr>
          <w:color w:val="000000"/>
        </w:rPr>
        <w:t xml:space="preserve"> Ali (R.A.) ma</w:t>
      </w:r>
      <w:r w:rsidR="00317151">
        <w:rPr>
          <w:color w:val="000000"/>
        </w:rPr>
        <w:t>’</w:t>
      </w:r>
      <w:r w:rsidRPr="006739CC">
        <w:rPr>
          <w:color w:val="000000"/>
        </w:rPr>
        <w:t>no</w:t>
      </w:r>
      <w:r>
        <w:rPr>
          <w:color w:val="000000"/>
        </w:rPr>
        <w:t>-</w:t>
      </w:r>
      <w:r w:rsidRPr="006739CC">
        <w:rPr>
          <w:color w:val="000000"/>
        </w:rPr>
        <w:t>i</w:t>
      </w:r>
      <w:r>
        <w:rPr>
          <w:color w:val="000000"/>
        </w:rPr>
        <w:t xml:space="preserve"> </w:t>
      </w:r>
      <w:r w:rsidRPr="006739CC">
        <w:rPr>
          <w:color w:val="000000"/>
          <w:lang w:val="uz-Cyrl-UZ"/>
        </w:rPr>
        <w:t>haqiqiy</w:t>
      </w:r>
      <w:r w:rsidRPr="00ED2D4B">
        <w:rPr>
          <w:color w:val="000000"/>
        </w:rPr>
        <w:t>si</w:t>
      </w:r>
      <w:r w:rsidRPr="006739CC">
        <w:rPr>
          <w:color w:val="000000"/>
        </w:rPr>
        <w:t xml:space="preserve">dan boshqa bir </w:t>
      </w:r>
      <w:r>
        <w:rPr>
          <w:color w:val="000000"/>
        </w:rPr>
        <w:t>ma</w:t>
      </w:r>
      <w:r w:rsidR="00317151">
        <w:rPr>
          <w:color w:val="000000"/>
        </w:rPr>
        <w:t>’</w:t>
      </w:r>
      <w:r>
        <w:rPr>
          <w:color w:val="000000"/>
        </w:rPr>
        <w:t xml:space="preserve">no-i </w:t>
      </w:r>
      <w:r w:rsidRPr="006739CC">
        <w:rPr>
          <w:color w:val="000000"/>
        </w:rPr>
        <w:t>ma</w:t>
      </w:r>
      <w:r w:rsidR="00317151">
        <w:rPr>
          <w:color w:val="000000"/>
          <w:lang w:val="uz-Cyrl-UZ"/>
        </w:rPr>
        <w:t>’</w:t>
      </w:r>
      <w:r w:rsidRPr="006739CC">
        <w:rPr>
          <w:color w:val="000000"/>
        </w:rPr>
        <w:t xml:space="preserve">joziy va ishoriyni ham </w:t>
      </w:r>
      <w:r w:rsidRPr="00281D39">
        <w:rPr>
          <w:color w:val="000000"/>
        </w:rPr>
        <w:t>ifoda</w:t>
      </w:r>
      <w:r w:rsidRPr="006739CC">
        <w:rPr>
          <w:color w:val="000000"/>
        </w:rPr>
        <w:t xml:space="preserve"> </w:t>
      </w:r>
      <w:r>
        <w:rPr>
          <w:color w:val="000000"/>
        </w:rPr>
        <w:t>qilishni</w:t>
      </w:r>
      <w:r w:rsidRPr="006739CC">
        <w:rPr>
          <w:color w:val="000000"/>
        </w:rPr>
        <w:t xml:space="preserve"> istaydi.</w:t>
      </w:r>
    </w:p>
    <w:p w14:paraId="0F9403E3" w14:textId="77777777" w:rsidR="00C8420E" w:rsidRPr="006739CC" w:rsidRDefault="00C8420E" w:rsidP="00C8420E">
      <w:pPr>
        <w:widowControl w:val="0"/>
        <w:ind w:firstLine="706"/>
        <w:jc w:val="both"/>
        <w:rPr>
          <w:color w:val="000000"/>
          <w:lang w:val="uz-Cyrl-UZ"/>
        </w:rPr>
      </w:pPr>
      <w:r w:rsidRPr="006739CC">
        <w:rPr>
          <w:color w:val="000000"/>
        </w:rPr>
        <w:t>S</w:t>
      </w:r>
      <w:r w:rsidR="00317151">
        <w:rPr>
          <w:color w:val="000000"/>
        </w:rPr>
        <w:t>o‘</w:t>
      </w:r>
      <w:r w:rsidRPr="006739CC">
        <w:rPr>
          <w:color w:val="000000"/>
        </w:rPr>
        <w:t>ngra yigirma t</w:t>
      </w:r>
      <w:r w:rsidR="00317151">
        <w:rPr>
          <w:color w:val="000000"/>
        </w:rPr>
        <w:t>o‘</w:t>
      </w:r>
      <w:r w:rsidRPr="006739CC">
        <w:rPr>
          <w:color w:val="000000"/>
        </w:rPr>
        <w:t>qqizinchi martabada</w:t>
      </w:r>
      <w:r>
        <w:rPr>
          <w:color w:val="000000"/>
        </w:rPr>
        <w:t>,</w:t>
      </w:r>
      <w:r w:rsidRPr="006739CC">
        <w:rPr>
          <w:color w:val="000000"/>
        </w:rPr>
        <w:t xml:space="preserve"> </w:t>
      </w:r>
      <w:r w:rsidRPr="006739CC">
        <w:rPr>
          <w:color w:val="000000"/>
          <w:lang w:val="uz-Cyrl-UZ"/>
        </w:rPr>
        <w:t>h</w:t>
      </w:r>
      <w:r w:rsidRPr="006739CC">
        <w:rPr>
          <w:color w:val="000000"/>
        </w:rPr>
        <w:t>aybatli bir tarzda</w:t>
      </w:r>
      <w:r>
        <w:rPr>
          <w:color w:val="000000"/>
        </w:rPr>
        <w:t xml:space="preserve"> </w:t>
      </w:r>
    </w:p>
    <w:p w14:paraId="3C65DA55" w14:textId="77777777" w:rsidR="00C8420E" w:rsidRPr="007E1F00" w:rsidRDefault="00C8420E" w:rsidP="00C8420E">
      <w:pPr>
        <w:widowControl w:val="0"/>
        <w:jc w:val="center"/>
        <w:rPr>
          <w:rFonts w:ascii="Calibri" w:hAnsi="Calibri" w:cs="Traditional Arabic"/>
          <w:color w:val="FF0000"/>
          <w:sz w:val="40"/>
          <w:szCs w:val="40"/>
          <w:lang w:val="uz-Cyrl-UZ"/>
        </w:rPr>
      </w:pPr>
      <w:r w:rsidRPr="00C1107A">
        <w:rPr>
          <w:rFonts w:ascii="Traditional Arabic" w:hAnsi="Traditional Arabic" w:cs="Traditional Arabic"/>
          <w:color w:val="FF0000"/>
          <w:sz w:val="40"/>
          <w:szCs w:val="40"/>
          <w:rtl/>
        </w:rPr>
        <w:lastRenderedPageBreak/>
        <w:t>خَمَارُوخِ يَشْرُوخٍ بِشَرْخٍ تَشَمَّخَتْ</w:t>
      </w:r>
    </w:p>
    <w:p w14:paraId="2A75B191" w14:textId="77777777" w:rsidR="00C8420E" w:rsidRDefault="00C8420E" w:rsidP="00C8420E">
      <w:pPr>
        <w:widowControl w:val="0"/>
        <w:jc w:val="both"/>
        <w:rPr>
          <w:color w:val="000000"/>
        </w:rPr>
      </w:pPr>
      <w:r w:rsidRPr="006739CC">
        <w:rPr>
          <w:color w:val="000000"/>
        </w:rPr>
        <w:t>de</w:t>
      </w:r>
      <w:r>
        <w:rPr>
          <w:color w:val="000000"/>
        </w:rPr>
        <w:t>ydi</w:t>
      </w:r>
      <w:r w:rsidRPr="006739CC">
        <w:rPr>
          <w:color w:val="000000"/>
        </w:rPr>
        <w:t xml:space="preserve">. Yigirma beshda </w:t>
      </w:r>
      <w:r w:rsidR="00317151">
        <w:rPr>
          <w:color w:val="000000"/>
          <w:lang w:val="uz-Cyrl-UZ"/>
        </w:rPr>
        <w:t>o‘</w:t>
      </w:r>
      <w:r w:rsidRPr="006739CC">
        <w:rPr>
          <w:color w:val="000000"/>
        </w:rPr>
        <w:t xml:space="preserve">tgan va </w:t>
      </w:r>
      <w:r w:rsidRPr="006739CC">
        <w:rPr>
          <w:color w:val="000000"/>
          <w:lang w:val="uz-Cyrl-UZ"/>
        </w:rPr>
        <w:t>sirlarni</w:t>
      </w:r>
      <w:r w:rsidRPr="006739CC">
        <w:rPr>
          <w:color w:val="000000"/>
        </w:rPr>
        <w:t xml:space="preserve"> bil</w:t>
      </w:r>
      <w:r>
        <w:rPr>
          <w:color w:val="000000"/>
        </w:rPr>
        <w:t>ish</w:t>
      </w:r>
      <w:r w:rsidRPr="006739CC">
        <w:rPr>
          <w:color w:val="000000"/>
        </w:rPr>
        <w:t xml:space="preserve"> ma</w:t>
      </w:r>
      <w:r w:rsidR="00317151">
        <w:rPr>
          <w:color w:val="000000"/>
        </w:rPr>
        <w:t>’</w:t>
      </w:r>
      <w:r w:rsidRPr="006739CC">
        <w:rPr>
          <w:color w:val="000000"/>
        </w:rPr>
        <w:t>nosida b</w:t>
      </w:r>
      <w:r w:rsidR="00317151">
        <w:rPr>
          <w:color w:val="000000"/>
        </w:rPr>
        <w:t>o‘</w:t>
      </w:r>
      <w:r w:rsidRPr="006739CC">
        <w:rPr>
          <w:color w:val="000000"/>
        </w:rPr>
        <w:t>lgan</w:t>
      </w:r>
      <w:r w:rsidRPr="006F72F5">
        <w:rPr>
          <w:rFonts w:ascii="Traditional Arabic" w:hAnsi="Traditional Arabic" w:cs="Traditional Arabic"/>
          <w:color w:val="FF0000"/>
          <w:sz w:val="40"/>
        </w:rPr>
        <w:t xml:space="preserve"> </w:t>
      </w:r>
      <w:r w:rsidRPr="006F72F5">
        <w:rPr>
          <w:rFonts w:ascii="Traditional Arabic" w:hAnsi="Traditional Arabic" w:cs="Traditional Arabic"/>
          <w:color w:val="FF0000"/>
          <w:sz w:val="40"/>
          <w:szCs w:val="40"/>
          <w:rtl/>
        </w:rPr>
        <w:t>تَشَمَّخَتْ</w:t>
      </w:r>
      <w:r w:rsidRPr="006F72F5">
        <w:rPr>
          <w:rFonts w:ascii="Traditional Arabic" w:hAnsi="Traditional Arabic" w:cs="Traditional Arabic"/>
          <w:color w:val="FF0000"/>
          <w:sz w:val="40"/>
          <w:szCs w:val="40"/>
          <w:lang w:val="uz-Cyrl-UZ"/>
        </w:rPr>
        <w:t xml:space="preserve"> </w:t>
      </w:r>
      <w:r w:rsidRPr="006739CC">
        <w:rPr>
          <w:color w:val="000000"/>
        </w:rPr>
        <w:t xml:space="preserve">kalimasini takror </w:t>
      </w:r>
      <w:r>
        <w:rPr>
          <w:color w:val="000000"/>
        </w:rPr>
        <w:t>b</w:t>
      </w:r>
      <w:r w:rsidRPr="006739CC">
        <w:rPr>
          <w:color w:val="000000"/>
        </w:rPr>
        <w:t>ila</w:t>
      </w:r>
      <w:r>
        <w:rPr>
          <w:color w:val="000000"/>
        </w:rPr>
        <w:t>n</w:t>
      </w:r>
      <w:r w:rsidRPr="006739CC">
        <w:rPr>
          <w:color w:val="000000"/>
        </w:rPr>
        <w:t xml:space="preserve"> sobi</w:t>
      </w:r>
      <w:r w:rsidRPr="006739CC">
        <w:rPr>
          <w:color w:val="000000"/>
          <w:lang w:val="uz-Cyrl-UZ"/>
        </w:rPr>
        <w:t>q</w:t>
      </w:r>
      <w:r w:rsidRPr="006739CC">
        <w:rPr>
          <w:color w:val="000000"/>
        </w:rPr>
        <w:t xml:space="preserve">an bayon </w:t>
      </w:r>
      <w:r>
        <w:rPr>
          <w:color w:val="000000"/>
        </w:rPr>
        <w:t>qil</w:t>
      </w:r>
      <w:r w:rsidRPr="006739CC">
        <w:rPr>
          <w:color w:val="000000"/>
        </w:rPr>
        <w:t xml:space="preserve">ganimiz </w:t>
      </w:r>
      <w:r w:rsidR="00317151">
        <w:rPr>
          <w:color w:val="000000"/>
        </w:rPr>
        <w:t>g‘</w:t>
      </w:r>
      <w:r w:rsidRPr="006F72F5">
        <w:rPr>
          <w:color w:val="000000"/>
        </w:rPr>
        <w:t>ar</w:t>
      </w:r>
      <w:r>
        <w:rPr>
          <w:color w:val="000000"/>
        </w:rPr>
        <w:t>oyib</w:t>
      </w:r>
      <w:r w:rsidRPr="006739CC">
        <w:rPr>
          <w:color w:val="000000"/>
        </w:rPr>
        <w:t xml:space="preserve"> Yigirma T</w:t>
      </w:r>
      <w:r w:rsidR="00317151">
        <w:rPr>
          <w:color w:val="000000"/>
        </w:rPr>
        <w:t>o‘</w:t>
      </w:r>
      <w:r w:rsidRPr="006739CC">
        <w:rPr>
          <w:color w:val="000000"/>
        </w:rPr>
        <w:t>qqizinchi S</w:t>
      </w:r>
      <w:r w:rsidR="00317151">
        <w:rPr>
          <w:color w:val="000000"/>
          <w:lang w:val="uz-Cyrl-UZ"/>
        </w:rPr>
        <w:t>o‘</w:t>
      </w:r>
      <w:r w:rsidRPr="006739CC">
        <w:rPr>
          <w:color w:val="000000"/>
        </w:rPr>
        <w:t xml:space="preserve">zga quvvatli bir </w:t>
      </w:r>
      <w:r w:rsidRPr="006F72F5">
        <w:rPr>
          <w:color w:val="000000"/>
        </w:rPr>
        <w:t>alomat</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ishora </w:t>
      </w:r>
      <w:r>
        <w:rPr>
          <w:color w:val="000000"/>
        </w:rPr>
        <w:t>qiladi</w:t>
      </w:r>
      <w:r w:rsidRPr="006739CC">
        <w:rPr>
          <w:color w:val="000000"/>
        </w:rPr>
        <w:t>. S</w:t>
      </w:r>
      <w:r w:rsidR="00317151">
        <w:rPr>
          <w:color w:val="000000"/>
        </w:rPr>
        <w:t>o‘</w:t>
      </w:r>
      <w:r w:rsidRPr="006739CC">
        <w:rPr>
          <w:color w:val="000000"/>
        </w:rPr>
        <w:t xml:space="preserve">ngra </w:t>
      </w:r>
      <w:r w:rsidR="00317151">
        <w:rPr>
          <w:color w:val="000000"/>
        </w:rPr>
        <w:t>o‘</w:t>
      </w:r>
      <w:r w:rsidRPr="006739CC">
        <w:rPr>
          <w:color w:val="000000"/>
        </w:rPr>
        <w:t xml:space="preserve">ttiz ikkinchi martabada suralarni </w:t>
      </w:r>
      <w:r w:rsidRPr="006739CC">
        <w:rPr>
          <w:color w:val="000000"/>
          <w:lang w:val="uz-Cyrl-UZ"/>
        </w:rPr>
        <w:t>sanab chiqi</w:t>
      </w:r>
      <w:r w:rsidRPr="006F72F5">
        <w:rPr>
          <w:color w:val="000000"/>
        </w:rPr>
        <w:t>li</w:t>
      </w:r>
      <w:r w:rsidRPr="006739CC">
        <w:rPr>
          <w:color w:val="000000"/>
          <w:lang w:val="uz-Cyrl-UZ"/>
        </w:rPr>
        <w:t>shda</w:t>
      </w:r>
      <w:r w:rsidRPr="006739CC">
        <w:rPr>
          <w:color w:val="000000"/>
        </w:rPr>
        <w:t xml:space="preserve"> ahamiyat</w:t>
      </w:r>
      <w:r w:rsidRPr="006739CC">
        <w:rPr>
          <w:color w:val="000000"/>
          <w:lang w:val="uz-Cyrl-UZ"/>
        </w:rPr>
        <w:t xml:space="preserve"> </w:t>
      </w:r>
      <w:r w:rsidRPr="006F72F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 xml:space="preserve">gan </w:t>
      </w:r>
      <w:bookmarkStart w:id="438" w:name="_Hlk334435113"/>
      <w:r>
        <w:rPr>
          <w:color w:val="000000"/>
        </w:rPr>
        <w:t xml:space="preserve">qamrovli </w:t>
      </w:r>
      <w:r w:rsidRPr="006739CC">
        <w:rPr>
          <w:color w:val="000000"/>
        </w:rPr>
        <w:t>risola</w:t>
      </w:r>
      <w:bookmarkEnd w:id="438"/>
      <w:r w:rsidRPr="006739CC">
        <w:rPr>
          <w:color w:val="000000"/>
        </w:rPr>
        <w:t xml:space="preserve"> b</w:t>
      </w:r>
      <w:r w:rsidR="00317151">
        <w:rPr>
          <w:color w:val="000000"/>
        </w:rPr>
        <w:t>o‘</w:t>
      </w:r>
      <w:r w:rsidRPr="006739CC">
        <w:rPr>
          <w:color w:val="000000"/>
        </w:rPr>
        <w:t xml:space="preserve">lgan </w:t>
      </w:r>
      <w:r w:rsidR="00317151">
        <w:rPr>
          <w:color w:val="000000"/>
        </w:rPr>
        <w:t>O‘</w:t>
      </w:r>
      <w:r w:rsidRPr="006739CC">
        <w:rPr>
          <w:color w:val="000000"/>
        </w:rPr>
        <w:t>ttiz Ikkinchi S</w:t>
      </w:r>
      <w:r w:rsidR="00317151">
        <w:rPr>
          <w:color w:val="000000"/>
          <w:lang w:val="uz-Cyrl-UZ"/>
        </w:rPr>
        <w:t>o‘</w:t>
      </w:r>
      <w:r w:rsidRPr="006739CC">
        <w:rPr>
          <w:color w:val="000000"/>
        </w:rPr>
        <w:t xml:space="preserve">zga yana </w:t>
      </w:r>
      <w:bookmarkStart w:id="439" w:name="_Hlk334435333"/>
      <w:r w:rsidRPr="006739CC">
        <w:rPr>
          <w:color w:val="000000"/>
        </w:rPr>
        <w:t>nazari diqqat</w:t>
      </w:r>
      <w:bookmarkEnd w:id="439"/>
      <w:r w:rsidRPr="006739CC">
        <w:rPr>
          <w:color w:val="000000"/>
        </w:rPr>
        <w:t xml:space="preserve">ni </w:t>
      </w:r>
      <w:r>
        <w:rPr>
          <w:color w:val="000000"/>
        </w:rPr>
        <w:t>kuch</w:t>
      </w:r>
      <w:r w:rsidRPr="006739CC">
        <w:rPr>
          <w:color w:val="000000"/>
        </w:rPr>
        <w:t xml:space="preserve">li jalb </w:t>
      </w:r>
      <w:r>
        <w:rPr>
          <w:color w:val="000000"/>
        </w:rPr>
        <w:t>qilish</w:t>
      </w:r>
      <w:r w:rsidRPr="006739CC">
        <w:rPr>
          <w:color w:val="000000"/>
        </w:rPr>
        <w:t xml:space="preserve"> uchun</w:t>
      </w:r>
      <w:r w:rsidRPr="006F72F5">
        <w:rPr>
          <w:rFonts w:ascii="Traditional Arabic" w:hAnsi="Traditional Arabic" w:cs="Traditional Arabic"/>
          <w:color w:val="FF0000"/>
          <w:sz w:val="40"/>
        </w:rPr>
        <w:t xml:space="preserve"> </w:t>
      </w:r>
      <w:r w:rsidRPr="006F72F5">
        <w:rPr>
          <w:rFonts w:ascii="Traditional Arabic" w:hAnsi="Traditional Arabic" w:cs="Traditional Arabic"/>
          <w:color w:val="FF0000"/>
          <w:sz w:val="40"/>
          <w:szCs w:val="40"/>
          <w:rtl/>
        </w:rPr>
        <w:t xml:space="preserve">ذَيْمُوخٍ اَشْمُوخٍ بِهِ الْكَوْنُ عُمِّرَتْ </w:t>
      </w:r>
      <w:r w:rsidRPr="006F72F5">
        <w:rPr>
          <w:rFonts w:ascii="Traditional Arabic" w:hAnsi="Traditional Arabic" w:cs="Traditional Arabic"/>
          <w:color w:val="FF0000"/>
          <w:sz w:val="40"/>
          <w:szCs w:val="40"/>
          <w:lang w:val="uz-Cyrl-UZ"/>
        </w:rPr>
        <w:t xml:space="preserve"> </w:t>
      </w:r>
      <w:r w:rsidRPr="006739CC">
        <w:rPr>
          <w:color w:val="000000"/>
        </w:rPr>
        <w:t>va bir nusxada</w:t>
      </w:r>
      <w:r w:rsidRPr="006F72F5">
        <w:rPr>
          <w:rFonts w:ascii="Traditional Arabic" w:hAnsi="Traditional Arabic" w:cs="Traditional Arabic"/>
          <w:color w:val="FF0000"/>
          <w:sz w:val="40"/>
          <w:szCs w:val="40"/>
        </w:rPr>
        <w:t xml:space="preserve"> </w:t>
      </w:r>
      <w:r w:rsidRPr="006F72F5">
        <w:rPr>
          <w:rFonts w:ascii="Traditional Arabic" w:hAnsi="Traditional Arabic" w:cs="Traditional Arabic"/>
          <w:color w:val="FF0000"/>
          <w:sz w:val="40"/>
          <w:szCs w:val="40"/>
          <w:rtl/>
        </w:rPr>
        <w:t>بِهِ الْكَوْنُ عُطِّرَتْ</w:t>
      </w:r>
      <w:r w:rsidRPr="006F72F5">
        <w:rPr>
          <w:rFonts w:ascii="Traditional Arabic" w:hAnsi="Traditional Arabic" w:cs="Traditional Arabic"/>
          <w:color w:val="FF0000"/>
          <w:sz w:val="40"/>
          <w:szCs w:val="40"/>
          <w:lang w:val="uz-Cyrl-UZ"/>
        </w:rPr>
        <w:t xml:space="preserve"> </w:t>
      </w:r>
      <w:r w:rsidRPr="006739CC">
        <w:rPr>
          <w:color w:val="000000"/>
        </w:rPr>
        <w:t>ya</w:t>
      </w:r>
      <w:r w:rsidR="00317151">
        <w:rPr>
          <w:color w:val="000000"/>
        </w:rPr>
        <w:t>’</w:t>
      </w:r>
      <w:r w:rsidRPr="006739CC">
        <w:rPr>
          <w:color w:val="000000"/>
        </w:rPr>
        <w:t xml:space="preserve">ni Ismi </w:t>
      </w:r>
      <w:bookmarkStart w:id="440" w:name="_Hlk334435784"/>
      <w:r w:rsidRPr="006739CC">
        <w:rPr>
          <w:color w:val="000000"/>
          <w:lang w:val="uz-Cyrl-UZ"/>
        </w:rPr>
        <w:t>Adl</w:t>
      </w:r>
      <w:bookmarkEnd w:id="440"/>
      <w:r w:rsidRPr="006739CC">
        <w:rPr>
          <w:color w:val="000000"/>
        </w:rPr>
        <w:t xml:space="preserve"> va Ismi</w:t>
      </w:r>
      <w:r>
        <w:rPr>
          <w:color w:val="000000"/>
        </w:rPr>
        <w:t xml:space="preserve"> </w:t>
      </w:r>
      <w:bookmarkStart w:id="441" w:name="_Hlk334448811"/>
      <w:r w:rsidRPr="006739CC">
        <w:rPr>
          <w:color w:val="000000"/>
          <w:lang w:val="uz-Cyrl-UZ"/>
        </w:rPr>
        <w:t>Hakam</w:t>
      </w:r>
      <w:bookmarkEnd w:id="441"/>
      <w:r w:rsidRPr="006739CC">
        <w:rPr>
          <w:color w:val="000000"/>
          <w:lang w:val="uz-Cyrl-UZ"/>
        </w:rPr>
        <w:t>ning</w:t>
      </w:r>
      <w:r w:rsidRPr="006739CC">
        <w:rPr>
          <w:color w:val="000000"/>
        </w:rPr>
        <w:t xml:space="preserve"> </w:t>
      </w:r>
      <w:bookmarkStart w:id="442" w:name="_Hlk334448831"/>
      <w:r w:rsidRPr="006739CC">
        <w:rPr>
          <w:color w:val="000000"/>
        </w:rPr>
        <w:t>tajalli</w:t>
      </w:r>
      <w:r w:rsidRPr="006739CC">
        <w:rPr>
          <w:color w:val="000000"/>
          <w:lang w:val="uz-Cyrl-UZ"/>
        </w:rPr>
        <w:t>y</w:t>
      </w:r>
      <w:bookmarkEnd w:id="442"/>
      <w:r w:rsidRPr="006739CC">
        <w:rPr>
          <w:color w:val="000000"/>
        </w:rPr>
        <w:t>si</w:t>
      </w:r>
      <w:r w:rsidRPr="006739CC">
        <w:rPr>
          <w:color w:val="000000"/>
          <w:lang w:val="uz-Cyrl-UZ"/>
        </w:rPr>
        <w:t xml:space="preserve"> </w:t>
      </w:r>
      <w:r w:rsidRPr="006F72F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adolat va mezoni</w:t>
      </w:r>
      <w:r w:rsidRPr="006739CC">
        <w:rPr>
          <w:color w:val="000000"/>
          <w:lang w:val="uz-Cyrl-UZ"/>
        </w:rPr>
        <w:t xml:space="preserve"> </w:t>
      </w:r>
      <w:r w:rsidRPr="00272780">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intizom va hikmati</w:t>
      </w:r>
      <w:r w:rsidRPr="006739CC">
        <w:rPr>
          <w:color w:val="000000"/>
          <w:lang w:val="uz-Cyrl-UZ"/>
        </w:rPr>
        <w:t xml:space="preserve"> </w:t>
      </w:r>
      <w:r w:rsidRPr="00272780">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dunyo </w:t>
      </w:r>
      <w:r w:rsidRPr="006739CC">
        <w:rPr>
          <w:color w:val="000000"/>
          <w:lang w:val="uz-Cyrl-UZ"/>
        </w:rPr>
        <w:t>ta</w:t>
      </w:r>
      <w:r w:rsidR="00317151">
        <w:rPr>
          <w:color w:val="000000"/>
          <w:lang w:val="uz-Cyrl-UZ"/>
        </w:rPr>
        <w:t>’</w:t>
      </w:r>
      <w:r w:rsidRPr="006739CC">
        <w:rPr>
          <w:color w:val="000000"/>
          <w:lang w:val="uz-Cyrl-UZ"/>
        </w:rPr>
        <w:t>mir</w:t>
      </w:r>
      <w:r w:rsidRPr="006739CC">
        <w:rPr>
          <w:color w:val="000000"/>
        </w:rPr>
        <w:t xml:space="preserve"> </w:t>
      </w:r>
      <w:r w:rsidRPr="00272780">
        <w:rPr>
          <w:color w:val="000000"/>
        </w:rPr>
        <w:t>qilina</w:t>
      </w:r>
      <w:r>
        <w:rPr>
          <w:color w:val="000000"/>
        </w:rPr>
        <w:t>di.</w:t>
      </w:r>
      <w:r w:rsidRPr="006739CC">
        <w:rPr>
          <w:color w:val="000000"/>
        </w:rPr>
        <w:t xml:space="preserve"> </w:t>
      </w:r>
      <w:r>
        <w:rPr>
          <w:color w:val="000000"/>
        </w:rPr>
        <w:t>Buzilish</w:t>
      </w:r>
      <w:r w:rsidRPr="006739CC">
        <w:rPr>
          <w:color w:val="000000"/>
        </w:rPr>
        <w:t xml:space="preserve">dan </w:t>
      </w:r>
      <w:r w:rsidRPr="006739CC">
        <w:rPr>
          <w:color w:val="000000"/>
          <w:lang w:val="uz-Cyrl-UZ"/>
        </w:rPr>
        <w:t>q</w:t>
      </w:r>
      <w:r w:rsidRPr="006739CC">
        <w:rPr>
          <w:color w:val="000000"/>
        </w:rPr>
        <w:t>ut</w:t>
      </w:r>
      <w:r w:rsidRPr="006739CC">
        <w:rPr>
          <w:color w:val="000000"/>
          <w:lang w:val="uz-Cyrl-UZ"/>
        </w:rPr>
        <w:t>u</w:t>
      </w:r>
      <w:r w:rsidRPr="006739CC">
        <w:rPr>
          <w:color w:val="000000"/>
        </w:rPr>
        <w:t>la</w:t>
      </w:r>
      <w:r>
        <w:rPr>
          <w:color w:val="000000"/>
        </w:rPr>
        <w:t>di</w:t>
      </w:r>
      <w:r w:rsidRPr="006739CC">
        <w:rPr>
          <w:color w:val="000000"/>
        </w:rPr>
        <w:t xml:space="preserve">. Ikkinchi nusxa </w:t>
      </w:r>
      <w:r>
        <w:rPr>
          <w:color w:val="000000"/>
        </w:rPr>
        <w:t>b</w:t>
      </w:r>
      <w:r w:rsidRPr="006739CC">
        <w:rPr>
          <w:color w:val="000000"/>
        </w:rPr>
        <w:t>ila</w:t>
      </w:r>
      <w:r>
        <w:rPr>
          <w:color w:val="000000"/>
        </w:rPr>
        <w:t>n</w:t>
      </w:r>
      <w:r w:rsidRPr="006739CC">
        <w:rPr>
          <w:color w:val="000000"/>
        </w:rPr>
        <w:t xml:space="preserve"> </w:t>
      </w:r>
      <w:r w:rsidR="00317151">
        <w:rPr>
          <w:color w:val="000000"/>
        </w:rPr>
        <w:t>o‘</w:t>
      </w:r>
      <w:r>
        <w:rPr>
          <w:color w:val="000000"/>
        </w:rPr>
        <w:t>sha</w:t>
      </w:r>
      <w:r w:rsidRPr="006739CC">
        <w:rPr>
          <w:color w:val="000000"/>
        </w:rPr>
        <w:t xml:space="preserve"> ikki ismning </w:t>
      </w:r>
      <w:r w:rsidRPr="00272780">
        <w:rPr>
          <w:color w:val="000000"/>
        </w:rPr>
        <w:t>xus</w:t>
      </w:r>
      <w:r>
        <w:rPr>
          <w:color w:val="000000"/>
        </w:rPr>
        <w:t>hb</w:t>
      </w:r>
      <w:r w:rsidR="00317151">
        <w:rPr>
          <w:color w:val="000000"/>
        </w:rPr>
        <w:t>o‘</w:t>
      </w:r>
      <w:r>
        <w:rPr>
          <w:color w:val="000000"/>
        </w:rPr>
        <w:t>y isi</w:t>
      </w:r>
      <w:r w:rsidRPr="006739CC">
        <w:rPr>
          <w:color w:val="000000"/>
          <w:lang w:val="uz-Cyrl-UZ"/>
        </w:rPr>
        <w:t xml:space="preserve"> </w:t>
      </w:r>
      <w:r w:rsidRPr="00272780">
        <w:rPr>
          <w:color w:val="000000"/>
        </w:rPr>
        <w:t>b</w:t>
      </w:r>
      <w:r w:rsidRPr="006739CC">
        <w:rPr>
          <w:color w:val="000000"/>
          <w:lang w:val="uz-Cyrl-UZ"/>
        </w:rPr>
        <w:t>ila</w:t>
      </w:r>
      <w:r w:rsidRPr="00272780">
        <w:rPr>
          <w:color w:val="000000"/>
        </w:rPr>
        <w:t>n</w:t>
      </w:r>
      <w:r w:rsidRPr="006739CC">
        <w:rPr>
          <w:color w:val="000000"/>
        </w:rPr>
        <w:t xml:space="preserve"> va juda xush </w:t>
      </w:r>
      <w:r w:rsidRPr="006739CC">
        <w:rPr>
          <w:color w:val="000000"/>
          <w:lang w:val="uz-Cyrl-UZ"/>
        </w:rPr>
        <w:t xml:space="preserve">hidlari </w:t>
      </w:r>
      <w:r w:rsidRPr="00272780">
        <w:rPr>
          <w:color w:val="000000"/>
        </w:rPr>
        <w:t>b</w:t>
      </w:r>
      <w:r w:rsidRPr="006739CC">
        <w:rPr>
          <w:color w:val="000000"/>
          <w:lang w:val="uz-Cyrl-UZ"/>
        </w:rPr>
        <w:t>ila</w:t>
      </w:r>
      <w:r w:rsidRPr="00272780">
        <w:rPr>
          <w:color w:val="000000"/>
        </w:rPr>
        <w:t>n</w:t>
      </w:r>
      <w:r w:rsidRPr="006739CC">
        <w:rPr>
          <w:color w:val="000000"/>
        </w:rPr>
        <w:t xml:space="preserve"> dunyo g</w:t>
      </w:r>
      <w:r w:rsidR="00317151">
        <w:rPr>
          <w:color w:val="000000"/>
          <w:lang w:val="uz-Cyrl-UZ"/>
        </w:rPr>
        <w:t>o‘</w:t>
      </w:r>
      <w:r w:rsidRPr="006739CC">
        <w:rPr>
          <w:color w:val="000000"/>
        </w:rPr>
        <w:t xml:space="preserve">zal </w:t>
      </w:r>
      <w:r w:rsidRPr="006739CC">
        <w:rPr>
          <w:color w:val="000000"/>
          <w:lang w:val="uz-Cyrl-UZ"/>
        </w:rPr>
        <w:t>h</w:t>
      </w:r>
      <w:r w:rsidRPr="006739CC">
        <w:rPr>
          <w:color w:val="000000"/>
        </w:rPr>
        <w:t>idlar ola</w:t>
      </w:r>
      <w:r>
        <w:rPr>
          <w:color w:val="000000"/>
        </w:rPr>
        <w:t>di</w:t>
      </w:r>
      <w:r w:rsidRPr="006739CC">
        <w:rPr>
          <w:color w:val="000000"/>
        </w:rPr>
        <w:t>. Attor d</w:t>
      </w:r>
      <w:r w:rsidR="00317151">
        <w:rPr>
          <w:color w:val="000000"/>
          <w:lang w:val="uz-Cyrl-UZ"/>
        </w:rPr>
        <w:t>o‘</w:t>
      </w:r>
      <w:r w:rsidRPr="006739CC">
        <w:rPr>
          <w:color w:val="000000"/>
        </w:rPr>
        <w:t xml:space="preserve">koni kabi </w:t>
      </w:r>
      <w:r w:rsidRPr="0011050B">
        <w:rPr>
          <w:color w:val="000000"/>
        </w:rPr>
        <w:t>xushb</w:t>
      </w:r>
      <w:r w:rsidR="00317151">
        <w:rPr>
          <w:color w:val="000000"/>
        </w:rPr>
        <w:t>o‘</w:t>
      </w:r>
      <w:r w:rsidRPr="0011050B">
        <w:rPr>
          <w:color w:val="000000"/>
        </w:rPr>
        <w:t>y is</w:t>
      </w:r>
      <w:r w:rsidRPr="006739CC">
        <w:rPr>
          <w:color w:val="000000"/>
        </w:rPr>
        <w:t xml:space="preserve"> bera</w:t>
      </w:r>
      <w:r>
        <w:rPr>
          <w:color w:val="000000"/>
        </w:rPr>
        <w:t>di</w:t>
      </w:r>
      <w:r w:rsidRPr="006739CC">
        <w:rPr>
          <w:color w:val="000000"/>
        </w:rPr>
        <w:t>.</w:t>
      </w:r>
    </w:p>
    <w:p w14:paraId="0029D47B" w14:textId="77777777" w:rsidR="00C8420E" w:rsidRDefault="00C8420E" w:rsidP="00C8420E">
      <w:pPr>
        <w:widowControl w:val="0"/>
        <w:ind w:firstLine="706"/>
        <w:jc w:val="both"/>
        <w:rPr>
          <w:color w:val="000000"/>
        </w:rPr>
      </w:pPr>
      <w:r w:rsidRPr="001435B4">
        <w:rPr>
          <w:color w:val="000000"/>
          <w:lang w:val="uz-Cyrl-UZ"/>
        </w:rPr>
        <w:t>Xullas</w:t>
      </w:r>
      <w:r w:rsidRPr="006739CC">
        <w:rPr>
          <w:color w:val="000000"/>
          <w:lang w:val="uz-Cyrl-UZ"/>
        </w:rPr>
        <w:t>,</w:t>
      </w:r>
      <w:r w:rsidRPr="006739CC">
        <w:rPr>
          <w:color w:val="000000"/>
        </w:rPr>
        <w:t xml:space="preserve"> </w:t>
      </w:r>
      <w:r>
        <w:rPr>
          <w:color w:val="000000"/>
        </w:rPr>
        <w:t xml:space="preserve">Ismi </w:t>
      </w:r>
      <w:r w:rsidRPr="006739CC">
        <w:rPr>
          <w:color w:val="000000"/>
        </w:rPr>
        <w:t xml:space="preserve">Adl va </w:t>
      </w:r>
      <w:r w:rsidRPr="006739CC">
        <w:rPr>
          <w:color w:val="000000"/>
          <w:lang w:val="uz-Cyrl-UZ"/>
        </w:rPr>
        <w:t>Ismi</w:t>
      </w:r>
      <w:r w:rsidRPr="001435B4">
        <w:rPr>
          <w:color w:val="000000"/>
        </w:rPr>
        <w:t xml:space="preserve"> </w:t>
      </w:r>
      <w:r w:rsidRPr="006739CC">
        <w:rPr>
          <w:color w:val="000000"/>
          <w:lang w:val="uz-Cyrl-UZ"/>
        </w:rPr>
        <w:t>Hakamning</w:t>
      </w:r>
      <w:r w:rsidRPr="006739CC">
        <w:rPr>
          <w:color w:val="000000"/>
        </w:rPr>
        <w:t xml:space="preserve"> porloq bir oynalari va bir tafsirlari hukmida b</w:t>
      </w:r>
      <w:r w:rsidR="00317151">
        <w:rPr>
          <w:color w:val="000000"/>
        </w:rPr>
        <w:t>o‘</w:t>
      </w:r>
      <w:r w:rsidRPr="006739CC">
        <w:rPr>
          <w:color w:val="000000"/>
        </w:rPr>
        <w:t xml:space="preserve">lgan </w:t>
      </w:r>
      <w:r w:rsidR="00317151">
        <w:rPr>
          <w:color w:val="000000"/>
        </w:rPr>
        <w:t>O‘</w:t>
      </w:r>
      <w:r w:rsidRPr="006739CC">
        <w:rPr>
          <w:color w:val="000000"/>
        </w:rPr>
        <w:t>ttiz Ikkinchi S</w:t>
      </w:r>
      <w:r w:rsidR="00317151">
        <w:rPr>
          <w:color w:val="000000"/>
        </w:rPr>
        <w:t>o‘</w:t>
      </w:r>
      <w:r w:rsidRPr="006739CC">
        <w:rPr>
          <w:color w:val="000000"/>
        </w:rPr>
        <w:t xml:space="preserve">zga </w:t>
      </w:r>
      <w:r w:rsidRPr="006739CC">
        <w:rPr>
          <w:color w:val="000000"/>
          <w:lang w:val="uz-Cyrl-UZ"/>
        </w:rPr>
        <w:t>ishora qila</w:t>
      </w:r>
      <w:r w:rsidRPr="001435B4">
        <w:rPr>
          <w:color w:val="000000"/>
        </w:rPr>
        <w:t>di</w:t>
      </w:r>
      <w:r w:rsidRPr="006739CC">
        <w:rPr>
          <w:color w:val="000000"/>
        </w:rPr>
        <w:t xml:space="preserve"> va ma</w:t>
      </w:r>
      <w:r w:rsidR="00317151">
        <w:rPr>
          <w:color w:val="000000"/>
        </w:rPr>
        <w:t>’</w:t>
      </w:r>
      <w:r w:rsidRPr="006739CC">
        <w:rPr>
          <w:color w:val="000000"/>
        </w:rPr>
        <w:t>no</w:t>
      </w:r>
      <w:r>
        <w:rPr>
          <w:color w:val="000000"/>
        </w:rPr>
        <w:t xml:space="preserve">-i </w:t>
      </w:r>
      <w:r w:rsidRPr="006739CC">
        <w:rPr>
          <w:color w:val="000000"/>
          <w:lang w:val="uz-Cyrl-UZ"/>
        </w:rPr>
        <w:t>majoziy</w:t>
      </w:r>
      <w:r w:rsidRPr="006739CC">
        <w:rPr>
          <w:color w:val="000000"/>
        </w:rPr>
        <w:t xml:space="preserve"> suratida </w:t>
      </w:r>
      <w:r w:rsidRPr="00CE04EB">
        <w:rPr>
          <w:color w:val="000000"/>
        </w:rPr>
        <w:t>ifoda</w:t>
      </w:r>
      <w:r w:rsidRPr="006739CC">
        <w:rPr>
          <w:color w:val="000000"/>
        </w:rPr>
        <w:t xml:space="preserve"> </w:t>
      </w:r>
      <w:r>
        <w:rPr>
          <w:color w:val="000000"/>
        </w:rPr>
        <w:t>qiladi</w:t>
      </w:r>
      <w:r w:rsidRPr="006739CC">
        <w:rPr>
          <w:color w:val="000000"/>
        </w:rPr>
        <w:t>.</w:t>
      </w:r>
      <w:r w:rsidRPr="006739CC">
        <w:rPr>
          <w:color w:val="000000"/>
          <w:sz w:val="56"/>
          <w:szCs w:val="40"/>
          <w:lang w:val="uz-Cyrl-UZ"/>
        </w:rPr>
        <w:t xml:space="preserve"> </w:t>
      </w:r>
      <w:r w:rsidRPr="001435B4">
        <w:rPr>
          <w:rFonts w:ascii="Traditional Arabic" w:hAnsi="Traditional Arabic" w:cs="Traditional Arabic"/>
          <w:color w:val="FF0000"/>
          <w:sz w:val="40"/>
          <w:szCs w:val="40"/>
          <w:rtl/>
        </w:rPr>
        <w:t>ذَيْمُوخٍ</w:t>
      </w:r>
      <w:r w:rsidRPr="001435B4">
        <w:rPr>
          <w:rFonts w:ascii="Traditional Arabic" w:hAnsi="Traditional Arabic" w:cs="Traditional Arabic"/>
          <w:color w:val="FF0000"/>
          <w:sz w:val="56"/>
          <w:szCs w:val="40"/>
          <w:lang w:val="uz-Cyrl-UZ"/>
        </w:rPr>
        <w:t xml:space="preserve"> </w:t>
      </w:r>
      <w:r w:rsidRPr="006739CC">
        <w:rPr>
          <w:color w:val="000000"/>
        </w:rPr>
        <w:t>kalimasining takrori</w:t>
      </w:r>
      <w:r w:rsidRPr="006739CC">
        <w:rPr>
          <w:color w:val="000000"/>
          <w:lang w:val="uz-Cyrl-UZ"/>
        </w:rPr>
        <w:t xml:space="preserve"> </w:t>
      </w:r>
      <w:r w:rsidRPr="001435B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S</w:t>
      </w:r>
      <w:r w:rsidR="00317151">
        <w:rPr>
          <w:color w:val="000000"/>
        </w:rPr>
        <w:t>o‘</w:t>
      </w:r>
      <w:r w:rsidRPr="006739CC">
        <w:rPr>
          <w:color w:val="000000"/>
        </w:rPr>
        <w:t xml:space="preserve">zlar </w:t>
      </w:r>
      <w:r w:rsidR="00317151">
        <w:rPr>
          <w:color w:val="000000"/>
        </w:rPr>
        <w:t>o‘</w:t>
      </w:r>
      <w:r w:rsidRPr="006739CC">
        <w:rPr>
          <w:color w:val="000000"/>
        </w:rPr>
        <w:t>ttiz uch ekan</w:t>
      </w:r>
      <w:r>
        <w:rPr>
          <w:color w:val="000000"/>
        </w:rPr>
        <w:t>,</w:t>
      </w:r>
      <w:r w:rsidRPr="006739CC">
        <w:rPr>
          <w:color w:val="000000"/>
        </w:rPr>
        <w:t xml:space="preserve"> bir martabasi maktublardan iborat b</w:t>
      </w:r>
      <w:r w:rsidR="00317151">
        <w:rPr>
          <w:color w:val="000000"/>
        </w:rPr>
        <w:t>o‘</w:t>
      </w:r>
      <w:r w:rsidRPr="006739CC">
        <w:rPr>
          <w:color w:val="000000"/>
        </w:rPr>
        <w:t xml:space="preserve">lganiga va </w:t>
      </w:r>
      <w:r w:rsidR="00317151">
        <w:rPr>
          <w:color w:val="000000"/>
        </w:rPr>
        <w:t>O‘</w:t>
      </w:r>
      <w:r w:rsidRPr="006739CC">
        <w:rPr>
          <w:color w:val="000000"/>
        </w:rPr>
        <w:t>ttiz Ikk</w:t>
      </w:r>
      <w:r w:rsidRPr="006739CC">
        <w:rPr>
          <w:color w:val="000000"/>
          <w:lang w:val="uz-Cyrl-UZ"/>
        </w:rPr>
        <w:t>i</w:t>
      </w:r>
      <w:r w:rsidRPr="006739CC">
        <w:rPr>
          <w:color w:val="000000"/>
        </w:rPr>
        <w:t>nchi S</w:t>
      </w:r>
      <w:r w:rsidR="00317151">
        <w:rPr>
          <w:color w:val="000000"/>
          <w:lang w:val="uz-Cyrl-UZ"/>
        </w:rPr>
        <w:t>o‘</w:t>
      </w:r>
      <w:r w:rsidRPr="006739CC">
        <w:rPr>
          <w:color w:val="000000"/>
        </w:rPr>
        <w:t xml:space="preserve">z </w:t>
      </w:r>
      <w:r>
        <w:rPr>
          <w:color w:val="000000"/>
        </w:rPr>
        <w:t>oxirgi</w:t>
      </w:r>
      <w:r w:rsidRPr="006739CC">
        <w:rPr>
          <w:color w:val="000000"/>
        </w:rPr>
        <w:t xml:space="preserve"> martabasi </w:t>
      </w:r>
      <w:r w:rsidRPr="006739CC">
        <w:rPr>
          <w:color w:val="000000"/>
          <w:lang w:val="uz-Cyrl-UZ"/>
        </w:rPr>
        <w:t>b</w:t>
      </w:r>
      <w:r w:rsidR="00317151">
        <w:rPr>
          <w:color w:val="000000"/>
          <w:lang w:val="uz-Cyrl-UZ"/>
        </w:rPr>
        <w:t>o‘</w:t>
      </w:r>
      <w:r w:rsidRPr="006739CC">
        <w:rPr>
          <w:color w:val="000000"/>
          <w:lang w:val="uz-Cyrl-UZ"/>
        </w:rPr>
        <w:t>lganiga</w:t>
      </w:r>
      <w:r w:rsidRPr="006739CC">
        <w:rPr>
          <w:color w:val="000000"/>
        </w:rPr>
        <w:t xml:space="preserve"> imo </w:t>
      </w:r>
      <w:r>
        <w:rPr>
          <w:color w:val="000000"/>
        </w:rPr>
        <w:t>qiladi</w:t>
      </w:r>
      <w:r w:rsidRPr="006739CC">
        <w:rPr>
          <w:color w:val="000000"/>
        </w:rPr>
        <w:t xml:space="preserve">. Men </w:t>
      </w:r>
      <w:r w:rsidRPr="006739CC">
        <w:rPr>
          <w:color w:val="000000"/>
          <w:lang w:val="uz-Cyrl-UZ"/>
        </w:rPr>
        <w:t>Suryoniy</w:t>
      </w:r>
      <w:r w:rsidRPr="006739CC">
        <w:rPr>
          <w:color w:val="000000"/>
        </w:rPr>
        <w:t xml:space="preserve"> kalimalarining ma</w:t>
      </w:r>
      <w:r w:rsidR="00317151">
        <w:rPr>
          <w:color w:val="000000"/>
        </w:rPr>
        <w:t>’</w:t>
      </w:r>
      <w:r w:rsidRPr="006739CC">
        <w:rPr>
          <w:color w:val="000000"/>
        </w:rPr>
        <w:t>nolarini tamomi</w:t>
      </w:r>
      <w:r w:rsidRPr="006739CC">
        <w:rPr>
          <w:color w:val="000000"/>
          <w:lang w:val="uz-Cyrl-UZ"/>
        </w:rPr>
        <w:t xml:space="preserve"> </w:t>
      </w:r>
      <w:r w:rsidRPr="001435B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bilolmaganimdan va Imom </w:t>
      </w:r>
      <w:r w:rsidR="00317151">
        <w:rPr>
          <w:color w:val="000000"/>
        </w:rPr>
        <w:t>G‘</w:t>
      </w:r>
      <w:r w:rsidRPr="006739CC">
        <w:rPr>
          <w:color w:val="000000"/>
        </w:rPr>
        <w:t>azzoliy (R.A.) ham tamomi</w:t>
      </w:r>
      <w:r w:rsidRPr="006739CC">
        <w:rPr>
          <w:color w:val="000000"/>
          <w:lang w:val="uz-Cyrl-UZ"/>
        </w:rPr>
        <w:t xml:space="preserve"> </w:t>
      </w:r>
      <w:r w:rsidRPr="001435B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izoh </w:t>
      </w:r>
      <w:r>
        <w:rPr>
          <w:color w:val="000000"/>
        </w:rPr>
        <w:t>qil</w:t>
      </w:r>
      <w:r w:rsidRPr="006739CC">
        <w:rPr>
          <w:color w:val="000000"/>
        </w:rPr>
        <w:t>maganidan</w:t>
      </w:r>
      <w:r>
        <w:rPr>
          <w:color w:val="000000"/>
        </w:rPr>
        <w:t>,</w:t>
      </w:r>
      <w:r w:rsidRPr="006739CC">
        <w:rPr>
          <w:color w:val="000000"/>
        </w:rPr>
        <w:t xml:space="preserve"> Hazrat Imom</w:t>
      </w:r>
      <w:r>
        <w:rPr>
          <w:color w:val="000000"/>
        </w:rPr>
        <w:t>i</w:t>
      </w:r>
      <w:r w:rsidRPr="006739CC">
        <w:rPr>
          <w:color w:val="000000"/>
        </w:rPr>
        <w:t xml:space="preserve"> Alining (R.A.) </w:t>
      </w:r>
      <w:r w:rsidR="00317151">
        <w:rPr>
          <w:color w:val="000000"/>
        </w:rPr>
        <w:t>o‘</w:t>
      </w:r>
      <w:r>
        <w:rPr>
          <w:color w:val="000000"/>
        </w:rPr>
        <w:t>sha</w:t>
      </w:r>
      <w:r w:rsidRPr="006739CC">
        <w:rPr>
          <w:color w:val="000000"/>
        </w:rPr>
        <w:t xml:space="preserve"> kalimalar </w:t>
      </w:r>
      <w:r>
        <w:rPr>
          <w:color w:val="000000"/>
        </w:rPr>
        <w:t>b</w:t>
      </w:r>
      <w:r w:rsidRPr="006739CC">
        <w:rPr>
          <w:color w:val="000000"/>
        </w:rPr>
        <w:t>ila</w:t>
      </w:r>
      <w:r>
        <w:rPr>
          <w:color w:val="000000"/>
        </w:rPr>
        <w:t>n</w:t>
      </w:r>
      <w:r w:rsidRPr="006739CC">
        <w:rPr>
          <w:color w:val="000000"/>
        </w:rPr>
        <w:t xml:space="preserve"> boshqa risolalarga ishora</w:t>
      </w:r>
      <w:r w:rsidRPr="001435B4">
        <w:rPr>
          <w:color w:val="000000"/>
        </w:rPr>
        <w:t>lar</w:t>
      </w:r>
      <w:r w:rsidRPr="006739CC">
        <w:rPr>
          <w:color w:val="000000"/>
        </w:rPr>
        <w:t xml:space="preserve">ini </w:t>
      </w:r>
      <w:r w:rsidRPr="006739CC">
        <w:rPr>
          <w:color w:val="000000"/>
          <w:lang w:val="uz-Cyrl-UZ"/>
        </w:rPr>
        <w:t>hozircha</w:t>
      </w:r>
      <w:r w:rsidRPr="006739CC">
        <w:rPr>
          <w:color w:val="000000"/>
        </w:rPr>
        <w:t xml:space="preserve"> </w:t>
      </w:r>
      <w:r w:rsidRPr="006739CC">
        <w:rPr>
          <w:color w:val="000000"/>
          <w:lang w:val="uz-Cyrl-UZ"/>
        </w:rPr>
        <w:t>qoldiraman</w:t>
      </w:r>
      <w:r w:rsidRPr="006739CC">
        <w:rPr>
          <w:color w:val="000000"/>
        </w:rPr>
        <w:t>.</w:t>
      </w:r>
    </w:p>
    <w:p w14:paraId="5FC92D20" w14:textId="77777777" w:rsidR="00C8420E" w:rsidRPr="006739CC" w:rsidRDefault="00C8420E" w:rsidP="00C8420E">
      <w:pPr>
        <w:widowControl w:val="0"/>
        <w:ind w:firstLine="706"/>
        <w:jc w:val="both"/>
        <w:rPr>
          <w:color w:val="000000"/>
          <w:lang w:val="uz-Cyrl-UZ"/>
        </w:rPr>
      </w:pPr>
      <w:bookmarkStart w:id="443" w:name="_Hlk148868295"/>
      <w:r w:rsidRPr="006739CC">
        <w:rPr>
          <w:b/>
          <w:color w:val="000000"/>
        </w:rPr>
        <w:t>BESH</w:t>
      </w:r>
      <w:r>
        <w:rPr>
          <w:b/>
          <w:color w:val="000000"/>
        </w:rPr>
        <w:t>I</w:t>
      </w:r>
      <w:r w:rsidRPr="006739CC">
        <w:rPr>
          <w:b/>
          <w:color w:val="000000"/>
        </w:rPr>
        <w:t>NCH</w:t>
      </w:r>
      <w:r>
        <w:rPr>
          <w:b/>
          <w:color w:val="000000"/>
        </w:rPr>
        <w:t>I</w:t>
      </w:r>
      <w:r w:rsidRPr="006739CC">
        <w:rPr>
          <w:b/>
          <w:color w:val="000000"/>
        </w:rPr>
        <w:t xml:space="preserve"> RAMZ</w:t>
      </w:r>
      <w:bookmarkEnd w:id="443"/>
      <w:r w:rsidRPr="006739CC">
        <w:rPr>
          <w:b/>
          <w:color w:val="000000"/>
        </w:rPr>
        <w:t>:</w:t>
      </w:r>
      <w:r w:rsidRPr="006739CC">
        <w:rPr>
          <w:color w:val="000000"/>
        </w:rPr>
        <w:t xml:space="preserve"> Modomiki Jaljalutiya </w:t>
      </w:r>
      <w:r w:rsidRPr="006739CC">
        <w:rPr>
          <w:color w:val="000000"/>
          <w:lang w:val="uz-Cyrl-UZ"/>
        </w:rPr>
        <w:t>vahiy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Pay</w:t>
      </w:r>
      <w:r w:rsidR="00317151">
        <w:rPr>
          <w:color w:val="000000"/>
          <w:lang w:val="uz-Cyrl-UZ"/>
        </w:rPr>
        <w:t>g‘</w:t>
      </w:r>
      <w:r w:rsidRPr="006739CC">
        <w:rPr>
          <w:color w:val="000000"/>
        </w:rPr>
        <w:t>ambar Alayhissalotu Vassal</w:t>
      </w:r>
      <w:r>
        <w:rPr>
          <w:color w:val="000000"/>
        </w:rPr>
        <w:t>o</w:t>
      </w:r>
      <w:r w:rsidRPr="006739CC">
        <w:rPr>
          <w:color w:val="000000"/>
        </w:rPr>
        <w:t>mga nozil b</w:t>
      </w:r>
      <w:r w:rsidR="00317151">
        <w:rPr>
          <w:color w:val="000000"/>
          <w:lang w:val="uz-Cyrl-UZ"/>
        </w:rPr>
        <w:t>o‘</w:t>
      </w:r>
      <w:r w:rsidRPr="006739CC">
        <w:rPr>
          <w:color w:val="000000"/>
        </w:rPr>
        <w:t>l</w:t>
      </w:r>
      <w:r w:rsidRPr="006739CC">
        <w:rPr>
          <w:color w:val="000000"/>
          <w:lang w:val="uz-Cyrl-UZ"/>
        </w:rPr>
        <w:t>gan</w:t>
      </w:r>
      <w:r w:rsidRPr="006739CC">
        <w:rPr>
          <w:color w:val="000000"/>
        </w:rPr>
        <w:t xml:space="preserve">. Va </w:t>
      </w:r>
      <w:bookmarkStart w:id="444" w:name="_Hlk334450047"/>
      <w:r w:rsidRPr="006739CC">
        <w:rPr>
          <w:color w:val="000000"/>
        </w:rPr>
        <w:t xml:space="preserve">Allam-ul </w:t>
      </w:r>
      <w:r w:rsidR="00317151">
        <w:rPr>
          <w:color w:val="000000"/>
          <w:lang w:val="uz-Cyrl-UZ"/>
        </w:rPr>
        <w:t>G‘</w:t>
      </w:r>
      <w:r w:rsidRPr="006739CC">
        <w:rPr>
          <w:color w:val="000000"/>
        </w:rPr>
        <w:t>uyub</w:t>
      </w:r>
      <w:bookmarkEnd w:id="444"/>
      <w:r w:rsidRPr="006739CC">
        <w:rPr>
          <w:color w:val="000000"/>
        </w:rPr>
        <w:t>ning ilmi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no</w:t>
      </w:r>
      <w:r w:rsidRPr="006739CC">
        <w:rPr>
          <w:color w:val="000000"/>
          <w:lang w:val="uz-Cyrl-UZ"/>
        </w:rPr>
        <w:t xml:space="preserve"> </w:t>
      </w:r>
      <w:r w:rsidRPr="00CE04EB">
        <w:rPr>
          <w:color w:val="000000"/>
          <w:lang w:val="uz-Cyrl-UZ"/>
        </w:rPr>
        <w:t>ifoda</w:t>
      </w:r>
      <w:r w:rsidRPr="006739CC">
        <w:rPr>
          <w:color w:val="000000"/>
        </w:rPr>
        <w:t xml:space="preserve"> </w:t>
      </w:r>
      <w:r>
        <w:rPr>
          <w:color w:val="000000"/>
        </w:rPr>
        <w:t>qiladi</w:t>
      </w:r>
      <w:r w:rsidRPr="006739CC">
        <w:rPr>
          <w:color w:val="000000"/>
        </w:rPr>
        <w:t>. Ham modomiki Jaljalutiya</w:t>
      </w:r>
      <w:r w:rsidRPr="001435B4">
        <w:rPr>
          <w:rFonts w:ascii="Traditional Arabic" w:hAnsi="Traditional Arabic" w:cs="Traditional Arabic"/>
          <w:color w:val="FF0000"/>
          <w:sz w:val="40"/>
        </w:rPr>
        <w:t xml:space="preserve"> </w:t>
      </w:r>
      <w:r w:rsidRPr="001435B4">
        <w:rPr>
          <w:rFonts w:ascii="Traditional Arabic" w:hAnsi="Traditional Arabic" w:cs="Traditional Arabic"/>
          <w:color w:val="FF0000"/>
          <w:sz w:val="40"/>
          <w:szCs w:val="40"/>
          <w:rtl/>
        </w:rPr>
        <w:t>اَقِدْ كَوْكَبِى</w:t>
      </w:r>
      <w:r w:rsidRPr="001435B4">
        <w:rPr>
          <w:rFonts w:ascii="Traditional Arabic" w:hAnsi="Traditional Arabic" w:cs="Traditional Arabic"/>
          <w:color w:val="FF0000"/>
          <w:sz w:val="40"/>
          <w:szCs w:val="40"/>
          <w:lang w:val="uz-Cyrl-UZ"/>
        </w:rPr>
        <w:t xml:space="preserve"> </w:t>
      </w:r>
      <w:r w:rsidRPr="006739CC">
        <w:rPr>
          <w:color w:val="000000"/>
          <w:lang w:val="uz-Cyrl-UZ"/>
        </w:rPr>
        <w:t>va</w:t>
      </w:r>
      <w:r w:rsidRPr="001435B4">
        <w:rPr>
          <w:rFonts w:ascii="Traditional Arabic" w:hAnsi="Traditional Arabic" w:cs="Traditional Arabic"/>
          <w:color w:val="FF0000"/>
          <w:sz w:val="40"/>
        </w:rPr>
        <w:t xml:space="preserve"> </w:t>
      </w:r>
      <w:r w:rsidRPr="001435B4">
        <w:rPr>
          <w:rFonts w:ascii="Traditional Arabic" w:hAnsi="Traditional Arabic" w:cs="Traditional Arabic"/>
          <w:color w:val="FF0000"/>
          <w:sz w:val="40"/>
          <w:szCs w:val="40"/>
          <w:rtl/>
        </w:rPr>
        <w:t xml:space="preserve">تُقَادُ سِرَاجُ النُّورِ </w:t>
      </w:r>
      <w:r w:rsidRPr="001435B4">
        <w:rPr>
          <w:rFonts w:ascii="Traditional Arabic" w:hAnsi="Traditional Arabic" w:cs="Traditional Arabic"/>
          <w:color w:val="FF0000"/>
          <w:sz w:val="40"/>
          <w:szCs w:val="40"/>
          <w:lang w:val="uz-Cyrl-UZ"/>
        </w:rPr>
        <w:t xml:space="preserve"> </w:t>
      </w:r>
      <w:r w:rsidRPr="001435B4">
        <w:rPr>
          <w:color w:val="000000"/>
        </w:rPr>
        <w:t>parch</w:t>
      </w:r>
      <w:r>
        <w:rPr>
          <w:color w:val="000000"/>
        </w:rPr>
        <w:t>a</w:t>
      </w:r>
      <w:r w:rsidRPr="006739CC">
        <w:rPr>
          <w:color w:val="000000"/>
          <w:lang w:val="uz-Cyrl-UZ"/>
        </w:rPr>
        <w:t>larida</w:t>
      </w:r>
      <w:r w:rsidRPr="006739CC">
        <w:rPr>
          <w:color w:val="000000"/>
        </w:rPr>
        <w:t xml:space="preserve"> ma</w:t>
      </w:r>
      <w:r w:rsidR="00317151">
        <w:rPr>
          <w:color w:val="000000"/>
        </w:rPr>
        <w:t>’</w:t>
      </w:r>
      <w:r w:rsidRPr="006739CC">
        <w:rPr>
          <w:color w:val="000000"/>
        </w:rPr>
        <w:t>no</w:t>
      </w:r>
      <w:r>
        <w:rPr>
          <w:color w:val="000000"/>
        </w:rPr>
        <w:t xml:space="preserve">-i </w:t>
      </w:r>
      <w:r w:rsidRPr="006739CC">
        <w:rPr>
          <w:color w:val="000000"/>
          <w:lang w:val="uz-Cyrl-UZ"/>
        </w:rPr>
        <w:t>majoziy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00317151">
        <w:rPr>
          <w:color w:val="000000"/>
        </w:rPr>
        <w:t>o‘</w:t>
      </w:r>
      <w:r>
        <w:rPr>
          <w:color w:val="000000"/>
        </w:rPr>
        <w:t>sha</w:t>
      </w:r>
      <w:r w:rsidRPr="006739CC">
        <w:rPr>
          <w:color w:val="000000"/>
        </w:rPr>
        <w:t xml:space="preserve"> qasidaning haqiqatini isbot </w:t>
      </w:r>
      <w:r>
        <w:rPr>
          <w:color w:val="000000"/>
        </w:rPr>
        <w:t>qil</w:t>
      </w:r>
      <w:r w:rsidRPr="006739CC">
        <w:rPr>
          <w:color w:val="000000"/>
        </w:rPr>
        <w:t xml:space="preserve">gan Risola-i Nurga </w:t>
      </w:r>
      <w:r>
        <w:rPr>
          <w:color w:val="000000"/>
        </w:rPr>
        <w:t>ochiqchasiga</w:t>
      </w:r>
      <w:r w:rsidRPr="006739CC">
        <w:rPr>
          <w:color w:val="000000"/>
        </w:rPr>
        <w:t xml:space="preserve"> va uning </w:t>
      </w:r>
      <w:r w:rsidR="00317151">
        <w:rPr>
          <w:color w:val="000000"/>
          <w:lang w:val="uz-Cyrl-UZ"/>
        </w:rPr>
        <w:t>o‘</w:t>
      </w:r>
      <w:r w:rsidRPr="006739CC">
        <w:rPr>
          <w:color w:val="000000"/>
        </w:rPr>
        <w:t>n uch ahamiyatli risolalariga ishoratan xabar ber</w:t>
      </w:r>
      <w:r>
        <w:rPr>
          <w:color w:val="000000"/>
        </w:rPr>
        <w:t>ish</w:t>
      </w:r>
      <w:r w:rsidRPr="006739CC">
        <w:rPr>
          <w:color w:val="000000"/>
          <w:lang w:val="uz-Cyrl-UZ"/>
        </w:rPr>
        <w:t xml:space="preserve"> </w:t>
      </w:r>
      <w:r w:rsidRPr="001435B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w:t>
      </w:r>
      <w:r w:rsidRPr="00AD00C7">
        <w:rPr>
          <w:rFonts w:ascii="Traditional Arabic" w:hAnsi="Traditional Arabic" w:cs="Traditional Arabic"/>
          <w:color w:val="FF0000"/>
          <w:sz w:val="56"/>
          <w:szCs w:val="40"/>
        </w:rPr>
        <w:t xml:space="preserve"> </w:t>
      </w:r>
      <w:r w:rsidRPr="00AD00C7">
        <w:rPr>
          <w:rFonts w:ascii="Traditional Arabic" w:hAnsi="Traditional Arabic" w:cs="Traditional Arabic"/>
          <w:color w:val="FF0000"/>
          <w:sz w:val="40"/>
          <w:szCs w:val="40"/>
          <w:rtl/>
        </w:rPr>
        <w:t>فَيَا حاَمِلَ اْلاِسْمِ الَّذِى جَلَّ قَدْرُهُ</w:t>
      </w:r>
      <w:r w:rsidRPr="00AD00C7">
        <w:rPr>
          <w:rFonts w:ascii="Traditional Arabic" w:hAnsi="Traditional Arabic" w:cs="Traditional Arabic"/>
          <w:color w:val="FF0000"/>
          <w:sz w:val="40"/>
          <w:szCs w:val="40"/>
          <w:lang w:val="uz-Cyrl-UZ"/>
        </w:rPr>
        <w:t xml:space="preserve"> </w:t>
      </w:r>
      <w:r w:rsidRPr="006739CC">
        <w:rPr>
          <w:color w:val="000000"/>
          <w:lang w:val="uz-Cyrl-UZ"/>
        </w:rPr>
        <w:t xml:space="preserve"> da</w:t>
      </w:r>
      <w:r w:rsidRPr="006739CC">
        <w:rPr>
          <w:color w:val="000000"/>
        </w:rPr>
        <w:t xml:space="preserve"> </w:t>
      </w:r>
      <w:r w:rsidRPr="006739CC">
        <w:rPr>
          <w:color w:val="000000"/>
          <w:lang w:val="uz-Cyrl-UZ"/>
        </w:rPr>
        <w:t>ham</w:t>
      </w:r>
      <w:r w:rsidRPr="006739CC">
        <w:rPr>
          <w:color w:val="000000"/>
        </w:rPr>
        <w:t xml:space="preserve"> </w:t>
      </w:r>
      <w:r w:rsidR="00317151">
        <w:rPr>
          <w:color w:val="000000"/>
        </w:rPr>
        <w:t>o‘</w:t>
      </w:r>
      <w:r>
        <w:rPr>
          <w:color w:val="000000"/>
        </w:rPr>
        <w:t>sha</w:t>
      </w:r>
      <w:r w:rsidRPr="006739CC">
        <w:rPr>
          <w:color w:val="000000"/>
        </w:rPr>
        <w:t xml:space="preserve"> qasidaning bir asosi b</w:t>
      </w:r>
      <w:r w:rsidR="00317151">
        <w:rPr>
          <w:color w:val="000000"/>
        </w:rPr>
        <w:t>o‘</w:t>
      </w:r>
      <w:r w:rsidRPr="006739CC">
        <w:rPr>
          <w:color w:val="000000"/>
        </w:rPr>
        <w:t>lgan</w:t>
      </w:r>
      <w:r w:rsidRPr="00AD00C7">
        <w:rPr>
          <w:rFonts w:ascii="Traditional Arabic" w:hAnsi="Traditional Arabic" w:cs="Traditional Arabic"/>
          <w:color w:val="FF0000"/>
          <w:sz w:val="40"/>
        </w:rPr>
        <w:t xml:space="preserve"> </w:t>
      </w:r>
      <w:r w:rsidRPr="00AD00C7">
        <w:rPr>
          <w:rFonts w:ascii="Traditional Arabic" w:hAnsi="Traditional Arabic" w:cs="Traditional Arabic"/>
          <w:color w:val="FF0000"/>
          <w:sz w:val="40"/>
          <w:szCs w:val="40"/>
          <w:rtl/>
        </w:rPr>
        <w:t>اَ ْلاِسْمُ الْمُعَظَّمْ</w:t>
      </w:r>
      <w:r w:rsidRPr="00AD00C7">
        <w:rPr>
          <w:rFonts w:ascii="Traditional Arabic" w:hAnsi="Traditional Arabic" w:cs="Traditional Arabic"/>
          <w:color w:val="FF0000"/>
          <w:sz w:val="40"/>
          <w:szCs w:val="40"/>
        </w:rPr>
        <w:t xml:space="preserve"> </w:t>
      </w:r>
      <w:r w:rsidRPr="006739CC">
        <w:rPr>
          <w:color w:val="000000"/>
          <w:sz w:val="40"/>
          <w:szCs w:val="40"/>
          <w:lang w:val="uz-Cyrl-UZ"/>
        </w:rPr>
        <w:t xml:space="preserve"> </w:t>
      </w:r>
      <w:r>
        <w:rPr>
          <w:color w:val="000000"/>
        </w:rPr>
        <w:t>bi</w:t>
      </w:r>
      <w:r w:rsidRPr="006739CC">
        <w:rPr>
          <w:color w:val="000000"/>
        </w:rPr>
        <w:t>la</w:t>
      </w:r>
      <w:r>
        <w:rPr>
          <w:color w:val="000000"/>
        </w:rPr>
        <w:t>n</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p</w:t>
      </w:r>
      <w:r w:rsidRPr="006739CC">
        <w:rPr>
          <w:color w:val="000000"/>
        </w:rPr>
        <w:t xml:space="preserve"> </w:t>
      </w:r>
      <w:r w:rsidRPr="006739CC">
        <w:rPr>
          <w:color w:val="000000"/>
          <w:lang w:val="uz-Cyrl-UZ"/>
        </w:rPr>
        <w:t>mash</w:t>
      </w:r>
      <w:r w:rsidR="00317151">
        <w:rPr>
          <w:color w:val="000000"/>
          <w:lang w:val="uz-Cyrl-UZ"/>
        </w:rPr>
        <w:t>g‘</w:t>
      </w:r>
      <w:r w:rsidRPr="006739CC">
        <w:rPr>
          <w:color w:val="000000"/>
          <w:lang w:val="uz-Cyrl-UZ"/>
        </w:rPr>
        <w:t>ul</w:t>
      </w:r>
      <w:r w:rsidRPr="006739CC">
        <w:rPr>
          <w:color w:val="000000"/>
        </w:rPr>
        <w:t xml:space="preserve"> va </w:t>
      </w:r>
      <w:r w:rsidRPr="006739CC">
        <w:rPr>
          <w:color w:val="000000"/>
          <w:lang w:val="uz-Cyrl-UZ"/>
        </w:rPr>
        <w:t>madad istagan</w:t>
      </w:r>
      <w:r w:rsidRPr="006739CC">
        <w:rPr>
          <w:color w:val="000000"/>
        </w:rPr>
        <w:t xml:space="preserve"> Risola-i Nur muallifiga va buning </w:t>
      </w:r>
      <w:r w:rsidR="00317151">
        <w:rPr>
          <w:color w:val="000000"/>
          <w:lang w:val="uz-Cyrl-UZ"/>
        </w:rPr>
        <w:t>o‘</w:t>
      </w:r>
      <w:r w:rsidRPr="006739CC">
        <w:rPr>
          <w:color w:val="000000"/>
        </w:rPr>
        <w:t>n uch</w:t>
      </w:r>
      <w:r>
        <w:rPr>
          <w:color w:val="000000"/>
        </w:rPr>
        <w:t>ta</w:t>
      </w:r>
      <w:r w:rsidRPr="006739CC">
        <w:rPr>
          <w:color w:val="000000"/>
        </w:rPr>
        <w:t xml:space="preserve"> ahamiyatli </w:t>
      </w:r>
      <w:r w:rsidRPr="006739CC">
        <w:rPr>
          <w:color w:val="000000"/>
          <w:lang w:val="uz-Cyrl-UZ"/>
        </w:rPr>
        <w:t>hayot hodisalariga</w:t>
      </w:r>
      <w:r w:rsidRPr="006739CC">
        <w:rPr>
          <w:color w:val="000000"/>
        </w:rPr>
        <w:t xml:space="preserve"> imo, ramz, ishora</w:t>
      </w:r>
      <w:r>
        <w:rPr>
          <w:color w:val="000000"/>
        </w:rPr>
        <w:t xml:space="preserve"> navidan</w:t>
      </w:r>
      <w:r w:rsidRPr="006739CC">
        <w:rPr>
          <w:color w:val="000000"/>
        </w:rPr>
        <w:t xml:space="preserve"> </w:t>
      </w:r>
      <w:r w:rsidRPr="006739CC">
        <w:rPr>
          <w:color w:val="000000"/>
          <w:lang w:val="uz-Cyrl-UZ"/>
        </w:rPr>
        <w:t>majoziy</w:t>
      </w:r>
      <w:r w:rsidRPr="00AD00C7">
        <w:rPr>
          <w:color w:val="000000"/>
        </w:rPr>
        <w:t xml:space="preserve"> </w:t>
      </w:r>
      <w:r w:rsidRPr="006739CC">
        <w:rPr>
          <w:color w:val="000000"/>
        </w:rPr>
        <w:t>ma</w:t>
      </w:r>
      <w:r w:rsidR="00317151">
        <w:rPr>
          <w:color w:val="000000"/>
        </w:rPr>
        <w:t>’</w:t>
      </w:r>
      <w:r w:rsidRPr="006739CC">
        <w:rPr>
          <w:color w:val="000000"/>
        </w:rPr>
        <w:t xml:space="preserve">no </w:t>
      </w:r>
      <w:r>
        <w:rPr>
          <w:color w:val="000000"/>
        </w:rPr>
        <w:t>b</w:t>
      </w:r>
      <w:r w:rsidRPr="006739CC">
        <w:rPr>
          <w:color w:val="000000"/>
        </w:rPr>
        <w:t>ila</w:t>
      </w:r>
      <w:r>
        <w:rPr>
          <w:color w:val="000000"/>
        </w:rPr>
        <w:t>n</w:t>
      </w:r>
      <w:r w:rsidRPr="006739CC">
        <w:rPr>
          <w:color w:val="000000"/>
        </w:rPr>
        <w:t xml:space="preserve"> xabar beradi. Ham modomiki </w:t>
      </w:r>
      <w:r w:rsidRPr="006739CC">
        <w:rPr>
          <w:color w:val="000000"/>
          <w:lang w:val="uz-Cyrl-UZ"/>
        </w:rPr>
        <w:t xml:space="preserve">majoziy </w:t>
      </w:r>
      <w:r w:rsidRPr="006739CC">
        <w:rPr>
          <w:color w:val="000000"/>
        </w:rPr>
        <w:t>ma</w:t>
      </w:r>
      <w:r w:rsidR="00317151">
        <w:rPr>
          <w:color w:val="000000"/>
        </w:rPr>
        <w:t>’</w:t>
      </w:r>
      <w:r w:rsidRPr="006739CC">
        <w:rPr>
          <w:color w:val="000000"/>
        </w:rPr>
        <w:t xml:space="preserve">no </w:t>
      </w:r>
      <w:r>
        <w:rPr>
          <w:color w:val="000000"/>
        </w:rPr>
        <w:t>b</w:t>
      </w:r>
      <w:r w:rsidRPr="006739CC">
        <w:rPr>
          <w:color w:val="000000"/>
        </w:rPr>
        <w:t>ila</w:t>
      </w:r>
      <w:r>
        <w:rPr>
          <w:color w:val="000000"/>
        </w:rPr>
        <w:t>n</w:t>
      </w:r>
      <w:r w:rsidRPr="006739CC">
        <w:rPr>
          <w:color w:val="000000"/>
        </w:rPr>
        <w:t xml:space="preserve"> va </w:t>
      </w:r>
      <w:bookmarkStart w:id="445" w:name="_Hlk334450770"/>
      <w:r w:rsidRPr="006739CC">
        <w:rPr>
          <w:color w:val="000000"/>
          <w:lang w:val="uz-Cyrl-UZ"/>
        </w:rPr>
        <w:t xml:space="preserve">ishoriy </w:t>
      </w:r>
      <w:bookmarkEnd w:id="445"/>
      <w:proofErr w:type="spellStart"/>
      <w:r>
        <w:rPr>
          <w:color w:val="000000"/>
          <w:lang w:val="en-US"/>
        </w:rPr>
        <w:t>ma</w:t>
      </w:r>
      <w:r w:rsidR="00317151">
        <w:rPr>
          <w:color w:val="000000"/>
          <w:lang w:val="en-US"/>
        </w:rPr>
        <w:t>’</w:t>
      </w:r>
      <w:r>
        <w:rPr>
          <w:color w:val="000000"/>
          <w:lang w:val="en-US"/>
        </w:rPr>
        <w:t>no</w:t>
      </w:r>
      <w:proofErr w:type="spellEnd"/>
      <w:r w:rsidRPr="006739CC">
        <w:rPr>
          <w:color w:val="000000"/>
          <w:lang w:val="uz-Cyrl-UZ"/>
        </w:rPr>
        <w:t>ning</w:t>
      </w:r>
      <w:r w:rsidRPr="006739CC">
        <w:rPr>
          <w:color w:val="000000"/>
        </w:rPr>
        <w:t xml:space="preserve"> murod b</w:t>
      </w:r>
      <w:r w:rsidR="00317151">
        <w:rPr>
          <w:color w:val="000000"/>
          <w:lang w:val="uz-Cyrl-UZ"/>
        </w:rPr>
        <w:t>o‘</w:t>
      </w:r>
      <w:r w:rsidRPr="006739CC">
        <w:rPr>
          <w:color w:val="000000"/>
        </w:rPr>
        <w:t xml:space="preserve">lishiga bir </w:t>
      </w:r>
      <w:r w:rsidRPr="006739CC">
        <w:rPr>
          <w:color w:val="000000"/>
          <w:lang w:val="uz-Cyrl-UZ"/>
        </w:rPr>
        <w:t>zaif</w:t>
      </w:r>
      <w:r w:rsidRPr="006739CC">
        <w:rPr>
          <w:color w:val="000000"/>
        </w:rPr>
        <w:t xml:space="preserve"> </w:t>
      </w:r>
      <w:proofErr w:type="spellStart"/>
      <w:r>
        <w:rPr>
          <w:color w:val="000000"/>
          <w:lang w:val="en-US"/>
        </w:rPr>
        <w:t>ishora</w:t>
      </w:r>
      <w:proofErr w:type="spellEnd"/>
      <w:r w:rsidRPr="006739CC">
        <w:rPr>
          <w:color w:val="000000"/>
        </w:rPr>
        <w:t xml:space="preserve"> va bir </w:t>
      </w:r>
      <w:r w:rsidRPr="006739CC">
        <w:rPr>
          <w:color w:val="000000"/>
          <w:lang w:val="uz-Cyrl-UZ"/>
        </w:rPr>
        <w:t>ya</w:t>
      </w:r>
      <w:r w:rsidRPr="006739CC">
        <w:rPr>
          <w:color w:val="000000"/>
        </w:rPr>
        <w:t xml:space="preserve">shirin </w:t>
      </w:r>
      <w:r w:rsidRPr="006739CC">
        <w:rPr>
          <w:color w:val="000000"/>
          <w:lang w:val="uz-Cyrl-UZ"/>
        </w:rPr>
        <w:t>alomat</w:t>
      </w:r>
      <w:r w:rsidRPr="006739CC">
        <w:rPr>
          <w:color w:val="000000"/>
        </w:rPr>
        <w:t xml:space="preserve"> va </w:t>
      </w:r>
      <w:r w:rsidRPr="006739CC">
        <w:rPr>
          <w:color w:val="000000"/>
          <w:lang w:val="uz-Cyrl-UZ"/>
        </w:rPr>
        <w:t>birgina</w:t>
      </w:r>
      <w:r w:rsidRPr="006739CC">
        <w:rPr>
          <w:color w:val="000000"/>
        </w:rPr>
        <w:t xml:space="preserve"> munosabat y</w:t>
      </w:r>
      <w:r w:rsidRPr="006739CC">
        <w:rPr>
          <w:color w:val="000000"/>
          <w:lang w:val="uz-Cyrl-UZ"/>
        </w:rPr>
        <w:t>etarli</w:t>
      </w:r>
      <w:r w:rsidRPr="006739CC">
        <w:rPr>
          <w:color w:val="000000"/>
        </w:rPr>
        <w:t xml:space="preserve"> </w:t>
      </w:r>
      <w:proofErr w:type="spellStart"/>
      <w:r>
        <w:rPr>
          <w:color w:val="000000"/>
          <w:lang w:val="en-US"/>
        </w:rPr>
        <w:t>b</w:t>
      </w:r>
      <w:r w:rsidR="00317151">
        <w:rPr>
          <w:color w:val="000000"/>
          <w:lang w:val="en-US"/>
        </w:rPr>
        <w:t>o</w:t>
      </w:r>
      <w:proofErr w:type="spellEnd"/>
      <w:r w:rsidR="00317151">
        <w:rPr>
          <w:color w:val="000000"/>
          <w:lang w:val="en-US"/>
        </w:rPr>
        <w:t>‘</w:t>
      </w:r>
      <w:r w:rsidRPr="006739CC">
        <w:rPr>
          <w:color w:val="000000"/>
          <w:lang w:val="uz-Cyrl-UZ"/>
        </w:rPr>
        <w:t>ladi</w:t>
      </w:r>
      <w:r w:rsidRPr="006739CC">
        <w:rPr>
          <w:color w:val="000000"/>
        </w:rPr>
        <w:t xml:space="preserve">. Ham modomiki Risola-i Nur va risolalariga va muallifi va </w:t>
      </w:r>
      <w:r w:rsidRPr="006739CC">
        <w:rPr>
          <w:color w:val="000000"/>
          <w:lang w:val="uz-Cyrl-UZ"/>
        </w:rPr>
        <w:t>ahvoliga</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ishoralar bir-biriga </w:t>
      </w:r>
      <w:proofErr w:type="spellStart"/>
      <w:r>
        <w:rPr>
          <w:color w:val="000000"/>
          <w:lang w:val="en-US"/>
        </w:rPr>
        <w:t>ishora</w:t>
      </w:r>
      <w:proofErr w:type="spellEnd"/>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la</w:t>
      </w:r>
      <w:r>
        <w:rPr>
          <w:color w:val="000000"/>
          <w:lang w:val="en-US"/>
        </w:rPr>
        <w:t>di</w:t>
      </w:r>
      <w:r w:rsidRPr="006739CC">
        <w:rPr>
          <w:color w:val="000000"/>
        </w:rPr>
        <w:t xml:space="preserve">. Balki masalaning </w:t>
      </w:r>
      <w:r w:rsidRPr="006739CC">
        <w:rPr>
          <w:color w:val="000000"/>
          <w:lang w:val="uz-Cyrl-UZ"/>
        </w:rPr>
        <w:t>birlig</w:t>
      </w:r>
      <w:r w:rsidRPr="006739CC">
        <w:rPr>
          <w:color w:val="000000"/>
        </w:rPr>
        <w:t>i e</w:t>
      </w:r>
      <w:r w:rsidR="00317151">
        <w:rPr>
          <w:color w:val="000000"/>
        </w:rPr>
        <w:t>’</w:t>
      </w:r>
      <w:r w:rsidRPr="006739CC">
        <w:rPr>
          <w:color w:val="000000"/>
        </w:rPr>
        <w:t>tibori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barcha</w:t>
      </w:r>
      <w:r w:rsidRPr="006739CC">
        <w:rPr>
          <w:color w:val="000000"/>
        </w:rPr>
        <w:t xml:space="preserve"> ishoralar </w:t>
      </w:r>
      <w:proofErr w:type="spellStart"/>
      <w:r>
        <w:rPr>
          <w:color w:val="000000"/>
          <w:lang w:val="en-US"/>
        </w:rPr>
        <w:t>alomat</w:t>
      </w:r>
      <w:proofErr w:type="spellEnd"/>
      <w:r w:rsidRPr="006739CC">
        <w:rPr>
          <w:color w:val="000000"/>
          <w:lang w:val="uz-Cyrl-UZ"/>
        </w:rPr>
        <w:t xml:space="preserve">lari </w:t>
      </w:r>
      <w:r>
        <w:rPr>
          <w:color w:val="000000"/>
          <w:lang w:val="en-US"/>
        </w:rPr>
        <w:t>b</w:t>
      </w:r>
      <w:r w:rsidRPr="006739CC">
        <w:rPr>
          <w:color w:val="000000"/>
          <w:lang w:val="uz-Cyrl-UZ"/>
        </w:rPr>
        <w:t>ila</w:t>
      </w:r>
      <w:r>
        <w:rPr>
          <w:color w:val="000000"/>
          <w:lang w:val="en-US"/>
        </w:rPr>
        <w:t>n</w:t>
      </w:r>
      <w:r w:rsidRPr="006739CC">
        <w:rPr>
          <w:color w:val="000000"/>
        </w:rPr>
        <w:t xml:space="preserve"> barobar har birisiga quvvatli bir </w:t>
      </w:r>
      <w:proofErr w:type="spellStart"/>
      <w:r>
        <w:rPr>
          <w:color w:val="000000"/>
          <w:lang w:val="en-US"/>
        </w:rPr>
        <w:t>ishora</w:t>
      </w:r>
      <w:proofErr w:type="spellEnd"/>
      <w:r w:rsidRPr="006739CC">
        <w:rPr>
          <w:color w:val="000000"/>
        </w:rPr>
        <w:t xml:space="preserve"> va </w:t>
      </w:r>
      <w:proofErr w:type="spellStart"/>
      <w:r>
        <w:rPr>
          <w:color w:val="000000"/>
          <w:lang w:val="en-US"/>
        </w:rPr>
        <w:t>kuch</w:t>
      </w:r>
      <w:proofErr w:type="spellEnd"/>
      <w:r w:rsidRPr="006739CC">
        <w:rPr>
          <w:color w:val="000000"/>
          <w:lang w:val="uz-Cyrl-UZ"/>
        </w:rPr>
        <w:t>li</w:t>
      </w:r>
      <w:r w:rsidRPr="006739CC">
        <w:rPr>
          <w:color w:val="000000"/>
        </w:rPr>
        <w:t xml:space="preserve"> bir </w:t>
      </w:r>
      <w:r w:rsidRPr="006739CC">
        <w:rPr>
          <w:color w:val="000000"/>
          <w:lang w:val="uz-Cyrl-UZ"/>
        </w:rPr>
        <w:t>alomat</w:t>
      </w:r>
      <w:r w:rsidRPr="006739CC">
        <w:rPr>
          <w:color w:val="000000"/>
        </w:rPr>
        <w:t xml:space="preserve"> hukmidadir. Albatta </w:t>
      </w:r>
      <w:r w:rsidRPr="006739CC">
        <w:rPr>
          <w:color w:val="000000"/>
          <w:lang w:val="uz-Cyrl-UZ"/>
        </w:rPr>
        <w:t>deya olamizki</w:t>
      </w:r>
      <w:r w:rsidRPr="00C754E5">
        <w:rPr>
          <w:color w:val="000000"/>
        </w:rPr>
        <w:t>:</w:t>
      </w:r>
      <w:r w:rsidRPr="006739CC">
        <w:rPr>
          <w:color w:val="000000"/>
        </w:rPr>
        <w:t xml:space="preserve"> Hazrat Imom</w:t>
      </w:r>
      <w:r>
        <w:rPr>
          <w:color w:val="000000"/>
        </w:rPr>
        <w:t>i</w:t>
      </w:r>
      <w:r w:rsidRPr="006739CC">
        <w:rPr>
          <w:color w:val="000000"/>
        </w:rPr>
        <w:t xml:space="preserve"> Ali (R.A.) qandayki boshda</w:t>
      </w:r>
    </w:p>
    <w:p w14:paraId="43D5188A" w14:textId="77777777" w:rsidR="00C8420E" w:rsidRPr="00AD00C7" w:rsidRDefault="00C8420E" w:rsidP="00C8420E">
      <w:pPr>
        <w:widowControl w:val="0"/>
        <w:jc w:val="center"/>
        <w:rPr>
          <w:rFonts w:ascii="Traditional Arabic" w:hAnsi="Traditional Arabic" w:cs="Traditional Arabic"/>
          <w:color w:val="FF0000"/>
          <w:sz w:val="40"/>
          <w:szCs w:val="40"/>
          <w:lang w:val="uz-Cyrl-UZ"/>
        </w:rPr>
      </w:pPr>
      <w:r w:rsidRPr="00AD00C7">
        <w:rPr>
          <w:rFonts w:ascii="Traditional Arabic" w:hAnsi="Traditional Arabic" w:cs="Traditional Arabic"/>
          <w:color w:val="FF0000"/>
          <w:sz w:val="40"/>
          <w:szCs w:val="40"/>
          <w:rtl/>
        </w:rPr>
        <w:t>بَدَئْتُ بِبِسْمِ اللهِ رُوحِى بِهِ اهْتَدَتْ اِلٰى كَشْفِ اَسْرَارٍ بِبَاطِنِهِ انْطَوَتْ</w:t>
      </w:r>
    </w:p>
    <w:p w14:paraId="611B4E48" w14:textId="77777777" w:rsidR="00C8420E" w:rsidRDefault="00C8420E" w:rsidP="00C8420E">
      <w:pPr>
        <w:widowControl w:val="0"/>
        <w:jc w:val="both"/>
        <w:rPr>
          <w:color w:val="000000"/>
        </w:rPr>
      </w:pPr>
      <w:r w:rsidRPr="006739CC">
        <w:rPr>
          <w:color w:val="000000"/>
          <w:lang w:val="uz-Cyrl-UZ"/>
        </w:rPr>
        <w:t>ya</w:t>
      </w:r>
      <w:r w:rsidR="00317151">
        <w:rPr>
          <w:color w:val="000000"/>
        </w:rPr>
        <w:t>’</w:t>
      </w:r>
      <w:r w:rsidRPr="006739CC">
        <w:rPr>
          <w:color w:val="000000"/>
        </w:rPr>
        <w:t>ni</w:t>
      </w:r>
      <w:r w:rsidRPr="006739CC">
        <w:rPr>
          <w:color w:val="000000"/>
          <w:lang w:val="uz-Cyrl-UZ"/>
        </w:rPr>
        <w:t>,</w:t>
      </w:r>
      <w:r w:rsidRPr="006739CC">
        <w:rPr>
          <w:color w:val="000000"/>
        </w:rPr>
        <w:t xml:space="preserve"> "</w:t>
      </w:r>
      <w:r w:rsidRPr="006739CC">
        <w:rPr>
          <w:color w:val="000000"/>
          <w:lang w:val="uz-Cyrl-UZ"/>
        </w:rPr>
        <w:t>Sirlar x</w:t>
      </w:r>
      <w:r w:rsidRPr="006739CC">
        <w:rPr>
          <w:color w:val="000000"/>
        </w:rPr>
        <w:t>azina</w:t>
      </w:r>
      <w:r w:rsidRPr="006739CC">
        <w:rPr>
          <w:color w:val="000000"/>
          <w:lang w:val="uz-Cyrl-UZ"/>
        </w:rPr>
        <w:t>s</w:t>
      </w:r>
      <w:r w:rsidRPr="006739CC">
        <w:rPr>
          <w:color w:val="000000"/>
        </w:rPr>
        <w:t>i b</w:t>
      </w:r>
      <w:r w:rsidR="00317151">
        <w:rPr>
          <w:color w:val="000000"/>
        </w:rPr>
        <w:t>o‘</w:t>
      </w:r>
      <w:r w:rsidRPr="006739CC">
        <w:rPr>
          <w:color w:val="000000"/>
        </w:rPr>
        <w:t xml:space="preserve">lgan </w:t>
      </w:r>
      <w:bookmarkStart w:id="446" w:name="_Hlk334451069"/>
      <w:r w:rsidRPr="006739CC">
        <w:rPr>
          <w:color w:val="000000"/>
        </w:rPr>
        <w:t>Bismilla</w:t>
      </w:r>
      <w:r w:rsidRPr="006739CC">
        <w:rPr>
          <w:color w:val="000000"/>
          <w:lang w:val="uz-Cyrl-UZ"/>
        </w:rPr>
        <w:t>h</w:t>
      </w:r>
      <w:r w:rsidRPr="006739CC">
        <w:rPr>
          <w:color w:val="000000"/>
        </w:rPr>
        <w:t>irro</w:t>
      </w:r>
      <w:r w:rsidRPr="006739CC">
        <w:rPr>
          <w:color w:val="000000"/>
          <w:lang w:val="uz-Cyrl-UZ"/>
        </w:rPr>
        <w:t>h</w:t>
      </w:r>
      <w:r w:rsidRPr="006739CC">
        <w:rPr>
          <w:color w:val="000000"/>
        </w:rPr>
        <w:t>manirro</w:t>
      </w:r>
      <w:r w:rsidRPr="006739CC">
        <w:rPr>
          <w:color w:val="000000"/>
          <w:lang w:val="uz-Cyrl-UZ"/>
        </w:rPr>
        <w:t>h</w:t>
      </w:r>
      <w:r w:rsidRPr="006739CC">
        <w:rPr>
          <w:color w:val="000000"/>
        </w:rPr>
        <w:t>i</w:t>
      </w:r>
      <w:r w:rsidRPr="006739CC">
        <w:rPr>
          <w:color w:val="000000"/>
          <w:lang w:val="uz-Cyrl-UZ"/>
        </w:rPr>
        <w:t>y</w:t>
      </w:r>
      <w:r w:rsidRPr="006739CC">
        <w:rPr>
          <w:color w:val="000000"/>
        </w:rPr>
        <w:t>m</w:t>
      </w:r>
      <w:bookmarkEnd w:id="446"/>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boshladim. Ruhim u bilan </w:t>
      </w:r>
      <w:r w:rsidR="00317151">
        <w:rPr>
          <w:color w:val="000000"/>
        </w:rPr>
        <w:t>o‘</w:t>
      </w:r>
      <w:r>
        <w:rPr>
          <w:color w:val="000000"/>
        </w:rPr>
        <w:t>sha</w:t>
      </w:r>
      <w:r w:rsidRPr="006739CC">
        <w:rPr>
          <w:color w:val="000000"/>
        </w:rPr>
        <w:t xml:space="preserve"> xazinani kashf </w:t>
      </w:r>
      <w:r>
        <w:rPr>
          <w:color w:val="000000"/>
        </w:rPr>
        <w:t>qil</w:t>
      </w:r>
      <w:r w:rsidRPr="006739CC">
        <w:rPr>
          <w:color w:val="000000"/>
        </w:rPr>
        <w:t xml:space="preserve">di" deb boshqa </w:t>
      </w:r>
      <w:r w:rsidRPr="006739CC">
        <w:rPr>
          <w:color w:val="000000"/>
          <w:lang w:val="uz-Cyrl-UZ"/>
        </w:rPr>
        <w:t>ishoralarning</w:t>
      </w:r>
      <w:r w:rsidRPr="006739CC">
        <w:rPr>
          <w:color w:val="000000"/>
        </w:rPr>
        <w:t xml:space="preserve"> </w:t>
      </w:r>
      <w:r w:rsidRPr="00EC6A59">
        <w:rPr>
          <w:color w:val="000000"/>
        </w:rPr>
        <w:t>aloma</w:t>
      </w:r>
      <w:r>
        <w:rPr>
          <w:color w:val="000000"/>
        </w:rPr>
        <w:t>t</w:t>
      </w:r>
      <w:r w:rsidRPr="006739CC">
        <w:rPr>
          <w:color w:val="000000"/>
          <w:lang w:val="uz-Cyrl-UZ"/>
        </w:rPr>
        <w:t xml:space="preserve">i </w:t>
      </w:r>
      <w:r w:rsidRPr="00EC6A59">
        <w:rPr>
          <w:color w:val="000000"/>
        </w:rPr>
        <w:t>b</w:t>
      </w:r>
      <w:r w:rsidRPr="006739CC">
        <w:rPr>
          <w:color w:val="000000"/>
          <w:lang w:val="uz-Cyrl-UZ"/>
        </w:rPr>
        <w:t>ila</w:t>
      </w:r>
      <w:r w:rsidRPr="00EC6A59">
        <w:rPr>
          <w:color w:val="000000"/>
        </w:rPr>
        <w:t>n</w:t>
      </w:r>
      <w:r w:rsidRPr="006739CC">
        <w:rPr>
          <w:color w:val="000000"/>
        </w:rPr>
        <w:t xml:space="preserve"> bir ma</w:t>
      </w:r>
      <w:r w:rsidR="00317151">
        <w:rPr>
          <w:color w:val="000000"/>
        </w:rPr>
        <w:t>’</w:t>
      </w:r>
      <w:r w:rsidRPr="006739CC">
        <w:rPr>
          <w:color w:val="000000"/>
        </w:rPr>
        <w:t>no</w:t>
      </w:r>
      <w:r>
        <w:rPr>
          <w:color w:val="000000"/>
        </w:rPr>
        <w:t xml:space="preserve">-i </w:t>
      </w:r>
      <w:r w:rsidRPr="006739CC">
        <w:rPr>
          <w:color w:val="000000"/>
          <w:lang w:val="uz-Cyrl-UZ"/>
        </w:rPr>
        <w:t>ishoriy</w:t>
      </w:r>
      <w:r w:rsidRPr="006739CC">
        <w:rPr>
          <w:color w:val="000000"/>
        </w:rPr>
        <w:t xml:space="preserve"> va bir </w:t>
      </w:r>
      <w:r>
        <w:rPr>
          <w:color w:val="000000"/>
        </w:rPr>
        <w:t xml:space="preserve">madluli </w:t>
      </w:r>
      <w:r w:rsidRPr="006739CC">
        <w:rPr>
          <w:color w:val="000000"/>
          <w:lang w:val="uz-Cyrl-UZ"/>
        </w:rPr>
        <w:t xml:space="preserve">majoziy </w:t>
      </w:r>
      <w:r w:rsidRPr="006739CC">
        <w:rPr>
          <w:color w:val="000000"/>
        </w:rPr>
        <w:t>suratida Risola-i Nurning Bismillo</w:t>
      </w:r>
      <w:r w:rsidRPr="006739CC">
        <w:rPr>
          <w:color w:val="000000"/>
          <w:lang w:val="uz-Cyrl-UZ"/>
        </w:rPr>
        <w:t>h</w:t>
      </w:r>
      <w:r w:rsidRPr="006739CC">
        <w:rPr>
          <w:color w:val="000000"/>
        </w:rPr>
        <w:t>i hukmida va foti</w:t>
      </w:r>
      <w:r w:rsidRPr="006739CC">
        <w:rPr>
          <w:color w:val="000000"/>
          <w:lang w:val="uz-Cyrl-UZ"/>
        </w:rPr>
        <w:t>h</w:t>
      </w:r>
      <w:r w:rsidRPr="006739CC">
        <w:rPr>
          <w:color w:val="000000"/>
        </w:rPr>
        <w:t xml:space="preserve">asi va </w:t>
      </w:r>
      <w:r w:rsidRPr="006739CC">
        <w:rPr>
          <w:color w:val="000000"/>
          <w:lang w:val="uz-Cyrl-UZ"/>
        </w:rPr>
        <w:t>basmalasi</w:t>
      </w:r>
      <w:r w:rsidRPr="006739CC">
        <w:rPr>
          <w:color w:val="000000"/>
        </w:rPr>
        <w:t xml:space="preserve"> va </w:t>
      </w:r>
      <w:bookmarkStart w:id="447" w:name="_Hlk334453089"/>
      <w:r w:rsidRPr="006739CC">
        <w:rPr>
          <w:color w:val="000000"/>
        </w:rPr>
        <w:t>Bismillo</w:t>
      </w:r>
      <w:r w:rsidRPr="006739CC">
        <w:rPr>
          <w:color w:val="000000"/>
          <w:lang w:val="uz-Cyrl-UZ"/>
        </w:rPr>
        <w:t>h</w:t>
      </w:r>
      <w:bookmarkEnd w:id="447"/>
      <w:r w:rsidRPr="006739CC">
        <w:rPr>
          <w:color w:val="000000"/>
        </w:rPr>
        <w:t xml:space="preserve">dagi buyuk sirning haqiqatini bayon </w:t>
      </w:r>
      <w:r>
        <w:rPr>
          <w:color w:val="000000"/>
        </w:rPr>
        <w:t>qil</w:t>
      </w:r>
      <w:r w:rsidRPr="006739CC">
        <w:rPr>
          <w:color w:val="000000"/>
        </w:rPr>
        <w:t xml:space="preserve">gan va </w:t>
      </w:r>
      <w:r w:rsidRPr="006739CC">
        <w:rPr>
          <w:color w:val="000000"/>
          <w:lang w:val="uz-Cyrl-UZ"/>
        </w:rPr>
        <w:t>q</w:t>
      </w:r>
      <w:r w:rsidRPr="006739CC">
        <w:rPr>
          <w:color w:val="000000"/>
        </w:rPr>
        <w:t>is</w:t>
      </w:r>
      <w:r w:rsidRPr="006739CC">
        <w:rPr>
          <w:color w:val="000000"/>
          <w:lang w:val="uz-Cyrl-UZ"/>
        </w:rPr>
        <w:t>q</w:t>
      </w:r>
      <w:r w:rsidRPr="006739CC">
        <w:rPr>
          <w:color w:val="000000"/>
        </w:rPr>
        <w:t xml:space="preserve">a va </w:t>
      </w:r>
      <w:r w:rsidR="00317151">
        <w:rPr>
          <w:color w:val="000000"/>
        </w:rPr>
        <w:t>g‘</w:t>
      </w:r>
      <w:r w:rsidRPr="006739CC">
        <w:rPr>
          <w:color w:val="000000"/>
        </w:rPr>
        <w:t>oyat quvvatli Birinchi S</w:t>
      </w:r>
      <w:r w:rsidR="00317151">
        <w:rPr>
          <w:color w:val="000000"/>
          <w:lang w:val="uz-Cyrl-UZ"/>
        </w:rPr>
        <w:t>o‘</w:t>
      </w:r>
      <w:r w:rsidRPr="006739CC">
        <w:rPr>
          <w:color w:val="000000"/>
        </w:rPr>
        <w:t>z nomli b</w:t>
      </w:r>
      <w:r w:rsidR="00317151">
        <w:rPr>
          <w:color w:val="000000"/>
        </w:rPr>
        <w:t>o‘</w:t>
      </w:r>
      <w:r w:rsidRPr="006739CC">
        <w:rPr>
          <w:color w:val="000000"/>
        </w:rPr>
        <w:t>lgan Bismillo</w:t>
      </w:r>
      <w:r w:rsidRPr="006739CC">
        <w:rPr>
          <w:color w:val="000000"/>
          <w:lang w:val="uz-Cyrl-UZ"/>
        </w:rPr>
        <w:t>h</w:t>
      </w:r>
      <w:r w:rsidRPr="006739CC">
        <w:rPr>
          <w:color w:val="000000"/>
        </w:rPr>
        <w:t xml:space="preserve"> Risolasiga imo, balki ramz, balki ishora </w:t>
      </w:r>
      <w:r>
        <w:rPr>
          <w:color w:val="000000"/>
        </w:rPr>
        <w:t>qil</w:t>
      </w:r>
      <w:r w:rsidRPr="006739CC">
        <w:rPr>
          <w:color w:val="000000"/>
        </w:rPr>
        <w:t>adi. Aynan shuning kabi</w:t>
      </w:r>
      <w:r>
        <w:rPr>
          <w:color w:val="000000"/>
        </w:rPr>
        <w:t>:</w:t>
      </w:r>
      <w:r w:rsidRPr="006739CC">
        <w:rPr>
          <w:color w:val="000000"/>
        </w:rPr>
        <w:t xml:space="preserve"> </w:t>
      </w:r>
      <w:r>
        <w:rPr>
          <w:color w:val="000000"/>
        </w:rPr>
        <w:t>B</w:t>
      </w:r>
      <w:r w:rsidRPr="006739CC">
        <w:rPr>
          <w:color w:val="000000"/>
        </w:rPr>
        <w:t xml:space="preserve">oshqa </w:t>
      </w:r>
      <w:r w:rsidRPr="006739CC">
        <w:rPr>
          <w:color w:val="000000"/>
          <w:lang w:val="uz-Cyrl-UZ"/>
        </w:rPr>
        <w:t>ishoralarning</w:t>
      </w:r>
      <w:r w:rsidRPr="006739CC">
        <w:rPr>
          <w:color w:val="000000"/>
        </w:rPr>
        <w:t xml:space="preserve"> </w:t>
      </w:r>
      <w:r w:rsidRPr="00EC6A59">
        <w:rPr>
          <w:color w:val="000000"/>
        </w:rPr>
        <w:t>alomat</w:t>
      </w:r>
      <w:r w:rsidRPr="006739CC">
        <w:rPr>
          <w:color w:val="000000"/>
        </w:rPr>
        <w:t xml:space="preserve"> va mu</w:t>
      </w:r>
      <w:r w:rsidRPr="006739CC">
        <w:rPr>
          <w:color w:val="000000"/>
          <w:lang w:val="uz-Cyrl-UZ"/>
        </w:rPr>
        <w:t>n</w:t>
      </w:r>
      <w:r w:rsidRPr="006739CC">
        <w:rPr>
          <w:color w:val="000000"/>
        </w:rPr>
        <w:t>osabati</w:t>
      </w:r>
      <w:r w:rsidRPr="006739CC">
        <w:rPr>
          <w:color w:val="000000"/>
          <w:lang w:val="uz-Cyrl-UZ"/>
        </w:rPr>
        <w:t xml:space="preserve"> </w:t>
      </w:r>
      <w:r w:rsidRPr="00EC6A59">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Qur</w:t>
      </w:r>
      <w:r w:rsidR="00317151">
        <w:rPr>
          <w:color w:val="000000"/>
        </w:rPr>
        <w:t>’</w:t>
      </w:r>
      <w:r w:rsidRPr="006739CC">
        <w:rPr>
          <w:color w:val="000000"/>
        </w:rPr>
        <w:t>on</w:t>
      </w:r>
      <w:r w:rsidRPr="006739CC">
        <w:rPr>
          <w:color w:val="000000"/>
          <w:lang w:val="uz-Cyrl-UZ"/>
        </w:rPr>
        <w:t xml:space="preserve"> harflari</w:t>
      </w:r>
      <w:r w:rsidRPr="006739CC">
        <w:rPr>
          <w:color w:val="000000"/>
        </w:rPr>
        <w:t xml:space="preserve">ning </w:t>
      </w:r>
      <w:r w:rsidRPr="006739CC">
        <w:rPr>
          <w:color w:val="000000"/>
          <w:lang w:val="uz-Cyrl-UZ"/>
        </w:rPr>
        <w:t>sirlaridan</w:t>
      </w:r>
      <w:r w:rsidRPr="006739CC">
        <w:rPr>
          <w:color w:val="000000"/>
        </w:rPr>
        <w:t xml:space="preserve"> ba</w:t>
      </w:r>
      <w:r>
        <w:rPr>
          <w:color w:val="000000"/>
        </w:rPr>
        <w:t>h</w:t>
      </w:r>
      <w:r w:rsidRPr="006739CC">
        <w:rPr>
          <w:color w:val="000000"/>
        </w:rPr>
        <w:t xml:space="preserve">s </w:t>
      </w:r>
      <w:r>
        <w:rPr>
          <w:color w:val="000000"/>
        </w:rPr>
        <w:t>qil</w:t>
      </w:r>
      <w:r w:rsidRPr="006739CC">
        <w:rPr>
          <w:color w:val="000000"/>
        </w:rPr>
        <w:t xml:space="preserve">gan va </w:t>
      </w:r>
      <w:bookmarkStart w:id="448" w:name="_Hlk334453214"/>
      <w:r w:rsidRPr="006739CC">
        <w:rPr>
          <w:color w:val="000000"/>
          <w:lang w:val="uz-Cyrl-UZ"/>
        </w:rPr>
        <w:t>Rumuzoti</w:t>
      </w:r>
      <w:r w:rsidRPr="006739CC">
        <w:rPr>
          <w:color w:val="000000"/>
        </w:rPr>
        <w:t xml:space="preserve"> </w:t>
      </w:r>
      <w:r w:rsidRPr="006739CC">
        <w:rPr>
          <w:color w:val="000000"/>
          <w:lang w:val="uz-Cyrl-UZ"/>
        </w:rPr>
        <w:t>Samoniya</w:t>
      </w:r>
      <w:bookmarkEnd w:id="448"/>
      <w:r w:rsidRPr="006739CC">
        <w:rPr>
          <w:color w:val="000000"/>
        </w:rPr>
        <w:t xml:space="preserve"> nomli b</w:t>
      </w:r>
      <w:r w:rsidR="00317151">
        <w:rPr>
          <w:color w:val="000000"/>
        </w:rPr>
        <w:t>o‘</w:t>
      </w:r>
      <w:r w:rsidRPr="006739CC">
        <w:rPr>
          <w:color w:val="000000"/>
        </w:rPr>
        <w:t>lgan sakkiz kichik risolalarning mo</w:t>
      </w:r>
      <w:r w:rsidRPr="006739CC">
        <w:rPr>
          <w:color w:val="000000"/>
          <w:lang w:val="uz-Cyrl-UZ"/>
        </w:rPr>
        <w:t>h</w:t>
      </w:r>
      <w:r w:rsidRPr="006739CC">
        <w:rPr>
          <w:color w:val="000000"/>
        </w:rPr>
        <w:t xml:space="preserve">iyatlarini </w:t>
      </w:r>
      <w:r w:rsidRPr="006739CC">
        <w:rPr>
          <w:color w:val="000000"/>
          <w:lang w:val="uz-Cyrl-UZ"/>
        </w:rPr>
        <w:t>eslatadigan</w:t>
      </w:r>
      <w:r w:rsidRPr="006739CC">
        <w:rPr>
          <w:color w:val="000000"/>
        </w:rPr>
        <w:t xml:space="preserve"> bir tarzda</w:t>
      </w:r>
      <w:r>
        <w:rPr>
          <w:color w:val="000000"/>
        </w:rPr>
        <w:t>,</w:t>
      </w:r>
      <w:r w:rsidRPr="006739CC">
        <w:rPr>
          <w:color w:val="000000"/>
        </w:rPr>
        <w:t xml:space="preserve"> iborani almashtirib </w:t>
      </w:r>
      <w:r w:rsidRPr="006739CC">
        <w:rPr>
          <w:color w:val="000000"/>
          <w:lang w:val="uz-Cyrl-UZ"/>
        </w:rPr>
        <w:t>ha</w:t>
      </w:r>
      <w:r w:rsidRPr="006739CC">
        <w:rPr>
          <w:color w:val="000000"/>
        </w:rPr>
        <w:t xml:space="preserve">rflarning </w:t>
      </w:r>
      <w:r w:rsidRPr="006739CC">
        <w:rPr>
          <w:color w:val="000000"/>
          <w:lang w:val="uz-Cyrl-UZ"/>
        </w:rPr>
        <w:t xml:space="preserve">sirlari </w:t>
      </w:r>
      <w:r w:rsidRPr="00315860">
        <w:rPr>
          <w:color w:val="000000"/>
        </w:rPr>
        <w:t>b</w:t>
      </w:r>
      <w:r w:rsidRPr="006739CC">
        <w:rPr>
          <w:color w:val="000000"/>
          <w:lang w:val="uz-Cyrl-UZ"/>
        </w:rPr>
        <w:t>ila</w:t>
      </w:r>
      <w:r w:rsidRPr="00315860">
        <w:rPr>
          <w:color w:val="000000"/>
        </w:rPr>
        <w:t>n</w:t>
      </w:r>
      <w:r w:rsidRPr="006739CC">
        <w:rPr>
          <w:color w:val="000000"/>
        </w:rPr>
        <w:t xml:space="preserve"> </w:t>
      </w:r>
      <w:r w:rsidRPr="006739CC">
        <w:rPr>
          <w:color w:val="000000"/>
          <w:lang w:val="uz-Cyrl-UZ"/>
        </w:rPr>
        <w:t>madad istashni</w:t>
      </w:r>
      <w:r w:rsidRPr="006739CC">
        <w:rPr>
          <w:color w:val="000000"/>
        </w:rPr>
        <w:t xml:space="preserve"> boshlashi</w:t>
      </w:r>
      <w:r>
        <w:rPr>
          <w:color w:val="000000"/>
        </w:rPr>
        <w:t>,</w:t>
      </w:r>
      <w:r w:rsidRPr="006739CC">
        <w:rPr>
          <w:color w:val="000000"/>
        </w:rPr>
        <w:t xml:space="preserve"> </w:t>
      </w:r>
      <w:r w:rsidRPr="006739CC">
        <w:rPr>
          <w:color w:val="000000"/>
          <w:lang w:val="uz-Cyrl-UZ"/>
        </w:rPr>
        <w:t xml:space="preserve">latif </w:t>
      </w:r>
      <w:r w:rsidRPr="00315860">
        <w:rPr>
          <w:color w:val="000000"/>
        </w:rPr>
        <w:t>alomat</w:t>
      </w:r>
      <w:r w:rsidRPr="006739CC">
        <w:rPr>
          <w:color w:val="000000"/>
          <w:lang w:val="uz-Cyrl-UZ"/>
        </w:rPr>
        <w:t xml:space="preserve">i </w:t>
      </w:r>
      <w:r w:rsidRPr="00315860">
        <w:rPr>
          <w:color w:val="000000"/>
        </w:rPr>
        <w:t>b</w:t>
      </w:r>
      <w:r w:rsidRPr="006739CC">
        <w:rPr>
          <w:color w:val="000000"/>
          <w:lang w:val="uz-Cyrl-UZ"/>
        </w:rPr>
        <w:t>ila</w:t>
      </w:r>
      <w:r w:rsidRPr="00315860">
        <w:rPr>
          <w:color w:val="000000"/>
        </w:rPr>
        <w:t>n</w:t>
      </w:r>
      <w:r w:rsidRPr="006739CC">
        <w:rPr>
          <w:color w:val="000000"/>
        </w:rPr>
        <w:t xml:space="preserve"> </w:t>
      </w:r>
      <w:bookmarkStart w:id="449" w:name="_Hlk334453703"/>
      <w:r w:rsidRPr="006739CC">
        <w:rPr>
          <w:color w:val="000000"/>
        </w:rPr>
        <w:t>muazzam</w:t>
      </w:r>
      <w:bookmarkEnd w:id="449"/>
      <w:r w:rsidRPr="006739CC">
        <w:rPr>
          <w:color w:val="000000"/>
        </w:rPr>
        <w:t xml:space="preserve"> duo va munojot va </w:t>
      </w:r>
      <w:bookmarkStart w:id="450" w:name="_Hlk334453756"/>
      <w:r w:rsidRPr="006739CC">
        <w:rPr>
          <w:color w:val="000000"/>
          <w:lang w:val="uz-Cyrl-UZ"/>
        </w:rPr>
        <w:lastRenderedPageBreak/>
        <w:t>jome</w:t>
      </w:r>
      <w:r w:rsidR="00317151">
        <w:rPr>
          <w:color w:val="000000"/>
          <w:lang w:val="uz-Cyrl-UZ"/>
        </w:rPr>
        <w:t>’</w:t>
      </w:r>
      <w:bookmarkEnd w:id="450"/>
      <w:r w:rsidRPr="006739CC">
        <w:rPr>
          <w:color w:val="000000"/>
        </w:rPr>
        <w:t xml:space="preserve"> </w:t>
      </w:r>
      <w:bookmarkStart w:id="451" w:name="_Hlk334453806"/>
      <w:r w:rsidRPr="006739CC">
        <w:rPr>
          <w:color w:val="000000"/>
          <w:lang w:val="uz-Cyrl-UZ"/>
        </w:rPr>
        <w:t>qasami</w:t>
      </w:r>
      <w:r w:rsidRPr="006739CC">
        <w:rPr>
          <w:color w:val="000000"/>
        </w:rPr>
        <w:t xml:space="preserve"> </w:t>
      </w:r>
      <w:r w:rsidRPr="006739CC">
        <w:rPr>
          <w:color w:val="000000"/>
          <w:lang w:val="uz-Cyrl-UZ"/>
        </w:rPr>
        <w:t>istimdod</w:t>
      </w:r>
      <w:bookmarkEnd w:id="451"/>
      <w:r w:rsidRPr="006739CC">
        <w:rPr>
          <w:color w:val="000000"/>
          <w:lang w:val="uz-Cyrl-UZ"/>
        </w:rPr>
        <w:t>i</w:t>
      </w:r>
      <w:r w:rsidRPr="00315860">
        <w:rPr>
          <w:color w:val="000000"/>
        </w:rPr>
        <w:t>y</w:t>
      </w:r>
      <w:r w:rsidRPr="006739CC">
        <w:rPr>
          <w:color w:val="000000"/>
          <w:lang w:val="uz-Cyrl-UZ"/>
        </w:rPr>
        <w:t>ning</w:t>
      </w:r>
      <w:r w:rsidRPr="006739CC">
        <w:rPr>
          <w:color w:val="000000"/>
        </w:rPr>
        <w:t xml:space="preserve"> oxirlarida va S</w:t>
      </w:r>
      <w:r w:rsidR="00317151">
        <w:rPr>
          <w:color w:val="000000"/>
        </w:rPr>
        <w:t>o‘</w:t>
      </w:r>
      <w:r w:rsidRPr="006739CC">
        <w:rPr>
          <w:color w:val="000000"/>
        </w:rPr>
        <w:t xml:space="preserve">zlarga va Maktublarga ishoradan </w:t>
      </w:r>
      <w:r>
        <w:rPr>
          <w:color w:val="000000"/>
        </w:rPr>
        <w:t>keyin</w:t>
      </w:r>
      <w:r w:rsidRPr="006739CC">
        <w:rPr>
          <w:color w:val="000000"/>
          <w:lang w:val="uz-Cyrl-UZ"/>
        </w:rPr>
        <w:t xml:space="preserve"> </w:t>
      </w:r>
      <w:r w:rsidRPr="00315860">
        <w:rPr>
          <w:rFonts w:ascii="Traditional Arabic" w:hAnsi="Traditional Arabic" w:cs="Traditional Arabic"/>
          <w:color w:val="FF0000"/>
          <w:sz w:val="40"/>
          <w:szCs w:val="40"/>
          <w:rtl/>
        </w:rPr>
        <w:t xml:space="preserve">بِوَاحِ الْوَحَا بِالْفَتْحِ وَالنَّصْرِ اَسْرَعَتْ </w:t>
      </w:r>
      <w:r w:rsidRPr="00315860">
        <w:rPr>
          <w:rFonts w:ascii="Traditional Arabic" w:hAnsi="Traditional Arabic" w:cs="Traditional Arabic"/>
          <w:color w:val="FF0000"/>
          <w:sz w:val="40"/>
          <w:szCs w:val="40"/>
          <w:lang w:val="uz-Cyrl-UZ"/>
        </w:rPr>
        <w:t xml:space="preserve"> </w:t>
      </w:r>
      <w:r w:rsidRPr="00315860">
        <w:rPr>
          <w:color w:val="000000"/>
        </w:rPr>
        <w:t>parchas</w:t>
      </w:r>
      <w:r w:rsidRPr="006739CC">
        <w:rPr>
          <w:color w:val="000000"/>
          <w:lang w:val="uz-Cyrl-UZ"/>
        </w:rPr>
        <w:t xml:space="preserve">i </w:t>
      </w:r>
      <w:r w:rsidRPr="00315860">
        <w:rPr>
          <w:color w:val="000000"/>
        </w:rPr>
        <w:t>b</w:t>
      </w:r>
      <w:r w:rsidRPr="006739CC">
        <w:rPr>
          <w:color w:val="000000"/>
          <w:lang w:val="uz-Cyrl-UZ"/>
        </w:rPr>
        <w:t>ila</w:t>
      </w:r>
      <w:r w:rsidRPr="00315860">
        <w:rPr>
          <w:color w:val="000000"/>
        </w:rPr>
        <w:t>n</w:t>
      </w:r>
      <w:r w:rsidRPr="006739CC">
        <w:rPr>
          <w:color w:val="000000"/>
        </w:rPr>
        <w:t xml:space="preserve"> Yigirma T</w:t>
      </w:r>
      <w:r w:rsidR="00317151">
        <w:rPr>
          <w:color w:val="000000"/>
        </w:rPr>
        <w:t>o‘</w:t>
      </w:r>
      <w:r w:rsidRPr="006739CC">
        <w:rPr>
          <w:color w:val="000000"/>
        </w:rPr>
        <w:t xml:space="preserve">qqizinchi Maktubning bir qism </w:t>
      </w:r>
      <w:r w:rsidRPr="006739CC">
        <w:rPr>
          <w:color w:val="000000"/>
          <w:lang w:val="uz-Cyrl-UZ"/>
        </w:rPr>
        <w:t>Qur</w:t>
      </w:r>
      <w:r w:rsidR="00317151">
        <w:rPr>
          <w:color w:val="000000"/>
          <w:lang w:val="uz-Cyrl-UZ"/>
        </w:rPr>
        <w:t>’</w:t>
      </w:r>
      <w:r w:rsidRPr="006739CC">
        <w:rPr>
          <w:color w:val="000000"/>
          <w:lang w:val="uz-Cyrl-UZ"/>
        </w:rPr>
        <w:t>on harflarining sirlarini</w:t>
      </w:r>
      <w:r w:rsidRPr="006739CC">
        <w:rPr>
          <w:color w:val="000000"/>
        </w:rPr>
        <w:t xml:space="preserve"> bayon </w:t>
      </w:r>
      <w:r>
        <w:rPr>
          <w:color w:val="000000"/>
        </w:rPr>
        <w:t>qil</w:t>
      </w:r>
      <w:r w:rsidRPr="006739CC">
        <w:rPr>
          <w:color w:val="000000"/>
        </w:rPr>
        <w:t xml:space="preserve">gan </w:t>
      </w:r>
      <w:r w:rsidRPr="006739CC">
        <w:rPr>
          <w:color w:val="000000"/>
          <w:lang w:val="uz-Cyrl-UZ"/>
        </w:rPr>
        <w:t>Rumuzoti</w:t>
      </w:r>
      <w:r w:rsidRPr="006739CC">
        <w:rPr>
          <w:color w:val="000000"/>
        </w:rPr>
        <w:t xml:space="preserve"> </w:t>
      </w:r>
      <w:r w:rsidRPr="006739CC">
        <w:rPr>
          <w:color w:val="000000"/>
          <w:lang w:val="uz-Cyrl-UZ"/>
        </w:rPr>
        <w:t>Samoniya</w:t>
      </w:r>
      <w:r w:rsidRPr="006739CC">
        <w:rPr>
          <w:color w:val="000000"/>
        </w:rPr>
        <w:t xml:space="preserve"> nomli sakkiz kichik risolalarning eng mu</w:t>
      </w:r>
      <w:r w:rsidRPr="006739CC">
        <w:rPr>
          <w:color w:val="000000"/>
          <w:lang w:val="uz-Cyrl-UZ"/>
        </w:rPr>
        <w:t>h</w:t>
      </w:r>
      <w:r w:rsidRPr="006739CC">
        <w:rPr>
          <w:color w:val="000000"/>
        </w:rPr>
        <w:t>imlari va fat</w:t>
      </w:r>
      <w:r w:rsidRPr="006739CC">
        <w:rPr>
          <w:color w:val="000000"/>
          <w:lang w:val="uz-Cyrl-UZ"/>
        </w:rPr>
        <w:t>h</w:t>
      </w:r>
      <w:r w:rsidRPr="006739CC">
        <w:rPr>
          <w:color w:val="000000"/>
        </w:rPr>
        <w:t>i</w:t>
      </w:r>
      <w:r>
        <w:rPr>
          <w:color w:val="000000"/>
        </w:rPr>
        <w:t xml:space="preserve"> </w:t>
      </w:r>
      <w:r w:rsidRPr="006739CC">
        <w:rPr>
          <w:color w:val="000000"/>
        </w:rPr>
        <w:t>Makka va fat</w:t>
      </w:r>
      <w:r w:rsidRPr="006739CC">
        <w:rPr>
          <w:color w:val="000000"/>
          <w:lang w:val="uz-Cyrl-UZ"/>
        </w:rPr>
        <w:t>h</w:t>
      </w:r>
      <w:r w:rsidRPr="006739CC">
        <w:rPr>
          <w:color w:val="000000"/>
        </w:rPr>
        <w:t>i</w:t>
      </w:r>
      <w:r>
        <w:rPr>
          <w:color w:val="000000"/>
        </w:rPr>
        <w:t xml:space="preserve"> </w:t>
      </w:r>
      <w:r w:rsidRPr="006739CC">
        <w:rPr>
          <w:color w:val="000000"/>
        </w:rPr>
        <w:t>Shom va fat</w:t>
      </w:r>
      <w:r w:rsidRPr="006739CC">
        <w:rPr>
          <w:color w:val="000000"/>
          <w:lang w:val="uz-Cyrl-UZ"/>
        </w:rPr>
        <w:t>h</w:t>
      </w:r>
      <w:r w:rsidRPr="006739CC">
        <w:rPr>
          <w:color w:val="000000"/>
        </w:rPr>
        <w:t>i</w:t>
      </w:r>
      <w:r>
        <w:rPr>
          <w:color w:val="000000"/>
        </w:rPr>
        <w:t xml:space="preserve"> </w:t>
      </w:r>
      <w:r w:rsidRPr="006739CC">
        <w:rPr>
          <w:color w:val="000000"/>
          <w:lang w:val="uz-Cyrl-UZ"/>
        </w:rPr>
        <w:t>Q</w:t>
      </w:r>
      <w:r w:rsidRPr="006739CC">
        <w:rPr>
          <w:color w:val="000000"/>
        </w:rPr>
        <w:t>uddus va fat</w:t>
      </w:r>
      <w:r w:rsidRPr="006739CC">
        <w:rPr>
          <w:color w:val="000000"/>
          <w:lang w:val="uz-Cyrl-UZ"/>
        </w:rPr>
        <w:t>h</w:t>
      </w:r>
      <w:r w:rsidRPr="006739CC">
        <w:rPr>
          <w:color w:val="000000"/>
        </w:rPr>
        <w:t>i</w:t>
      </w:r>
      <w:r>
        <w:rPr>
          <w:color w:val="000000"/>
        </w:rPr>
        <w:t xml:space="preserve"> </w:t>
      </w:r>
      <w:r w:rsidRPr="006739CC">
        <w:rPr>
          <w:color w:val="000000"/>
        </w:rPr>
        <w:t>Istanbul kabi k</w:t>
      </w:r>
      <w:r w:rsidR="00317151">
        <w:rPr>
          <w:color w:val="000000"/>
        </w:rPr>
        <w:t>o‘</w:t>
      </w:r>
      <w:r w:rsidRPr="006739CC">
        <w:rPr>
          <w:color w:val="000000"/>
        </w:rPr>
        <w:t>p Islomi</w:t>
      </w:r>
      <w:r w:rsidRPr="006739CC">
        <w:rPr>
          <w:color w:val="000000"/>
          <w:lang w:val="uz-Cyrl-UZ"/>
        </w:rPr>
        <w:t>y fathlar</w:t>
      </w:r>
      <w:r w:rsidRPr="006739CC">
        <w:rPr>
          <w:color w:val="000000"/>
        </w:rPr>
        <w:t xml:space="preserve">dan </w:t>
      </w:r>
      <w:r w:rsidR="00317151">
        <w:rPr>
          <w:color w:val="000000"/>
        </w:rPr>
        <w:t>g‘</w:t>
      </w:r>
      <w:r w:rsidRPr="006739CC">
        <w:rPr>
          <w:color w:val="000000"/>
        </w:rPr>
        <w:t>aybiy xabar bergan</w:t>
      </w:r>
      <w:r>
        <w:rPr>
          <w:color w:val="000000"/>
        </w:rPr>
        <w:t xml:space="preserve"> </w:t>
      </w:r>
      <w:r>
        <w:rPr>
          <w:rFonts w:ascii="Times New Roman TUR" w:hAnsi="Times New Roman TUR" w:cs="Times New Roman TUR"/>
          <w:color w:val="000000"/>
        </w:rPr>
        <w:t xml:space="preserve"> </w:t>
      </w:r>
      <w:r>
        <w:rPr>
          <w:rFonts w:ascii="Traditional Arabic" w:hAnsi="Traditional Arabic" w:cs="Traditional Arabic"/>
          <w:color w:val="FF0000"/>
          <w:sz w:val="36"/>
          <w:szCs w:val="36"/>
        </w:rPr>
        <w:t xml:space="preserve"> </w:t>
      </w:r>
      <w:r w:rsidRPr="00800576">
        <w:rPr>
          <w:rFonts w:ascii="Traditional Arabic" w:hAnsi="Traditional Arabic" w:cs="Traditional Arabic"/>
          <w:color w:val="FF0000"/>
          <w:sz w:val="40"/>
          <w:szCs w:val="40"/>
          <w:rtl/>
        </w:rPr>
        <w:t>اِذَا جَاءَ نَصْرُ اللَّهِ وَ الْفَتْحُ</w:t>
      </w:r>
      <w:r w:rsidRPr="006739CC">
        <w:rPr>
          <w:color w:val="000000"/>
          <w:lang w:val="uz-Cyrl-UZ"/>
        </w:rPr>
        <w:t xml:space="preserve"> surasining</w:t>
      </w:r>
      <w:r w:rsidRPr="006739CC">
        <w:rPr>
          <w:color w:val="000000"/>
        </w:rPr>
        <w:t xml:space="preserve"> </w:t>
      </w:r>
      <w:r w:rsidRPr="006739CC">
        <w:rPr>
          <w:color w:val="000000"/>
          <w:lang w:val="uz-Cyrl-UZ"/>
        </w:rPr>
        <w:t>sirlarini</w:t>
      </w:r>
      <w:r w:rsidRPr="006739CC">
        <w:rPr>
          <w:color w:val="000000"/>
        </w:rPr>
        <w:t xml:space="preserve"> bayon </w:t>
      </w:r>
      <w:r>
        <w:rPr>
          <w:color w:val="000000"/>
        </w:rPr>
        <w:t>b</w:t>
      </w:r>
      <w:r w:rsidRPr="006739CC">
        <w:rPr>
          <w:color w:val="000000"/>
        </w:rPr>
        <w:t>ila</w:t>
      </w:r>
      <w:r>
        <w:rPr>
          <w:color w:val="000000"/>
        </w:rPr>
        <w:t>n,</w:t>
      </w:r>
      <w:r w:rsidRPr="006739CC">
        <w:rPr>
          <w:color w:val="000000"/>
        </w:rPr>
        <w:t xml:space="preserve"> Islomi</w:t>
      </w:r>
      <w:r w:rsidRPr="006739CC">
        <w:rPr>
          <w:color w:val="000000"/>
          <w:lang w:val="uz-Cyrl-UZ"/>
        </w:rPr>
        <w:t>y fathlar</w:t>
      </w:r>
      <w:r w:rsidRPr="006739CC">
        <w:rPr>
          <w:color w:val="000000"/>
        </w:rPr>
        <w:t>ning pa</w:t>
      </w:r>
      <w:r w:rsidRPr="006739CC">
        <w:rPr>
          <w:color w:val="000000"/>
          <w:lang w:val="uz-Cyrl-UZ"/>
        </w:rPr>
        <w:t>h</w:t>
      </w:r>
      <w:r w:rsidRPr="006739CC">
        <w:rPr>
          <w:color w:val="000000"/>
        </w:rPr>
        <w:t>lavoni b</w:t>
      </w:r>
      <w:r w:rsidR="00317151">
        <w:rPr>
          <w:color w:val="000000"/>
        </w:rPr>
        <w:t>o‘</w:t>
      </w:r>
      <w:r w:rsidRPr="006739CC">
        <w:rPr>
          <w:color w:val="000000"/>
        </w:rPr>
        <w:t>lgan Hazrat Imom</w:t>
      </w:r>
      <w:r>
        <w:rPr>
          <w:color w:val="000000"/>
        </w:rPr>
        <w:t>i</w:t>
      </w:r>
      <w:r w:rsidRPr="006739CC">
        <w:rPr>
          <w:color w:val="000000"/>
        </w:rPr>
        <w:t xml:space="preserve"> Al</w:t>
      </w:r>
      <w:r>
        <w:rPr>
          <w:color w:val="000000"/>
        </w:rPr>
        <w:t>i</w:t>
      </w:r>
      <w:r w:rsidRPr="006739CC">
        <w:rPr>
          <w:color w:val="000000"/>
        </w:rPr>
        <w:t xml:space="preserve">ning (R.A.) nazari diqqatini jalb </w:t>
      </w:r>
      <w:r>
        <w:rPr>
          <w:color w:val="000000"/>
        </w:rPr>
        <w:t>qil</w:t>
      </w:r>
      <w:r w:rsidRPr="006739CC">
        <w:rPr>
          <w:color w:val="000000"/>
        </w:rPr>
        <w:t>gan Fat</w:t>
      </w:r>
      <w:r w:rsidRPr="006739CC">
        <w:rPr>
          <w:color w:val="000000"/>
          <w:lang w:val="uz-Cyrl-UZ"/>
        </w:rPr>
        <w:t>h</w:t>
      </w:r>
      <w:r w:rsidRPr="006739CC">
        <w:rPr>
          <w:color w:val="000000"/>
        </w:rPr>
        <w:t xml:space="preserve"> va </w:t>
      </w:r>
      <w:r w:rsidRPr="006739CC">
        <w:rPr>
          <w:color w:val="000000"/>
          <w:lang w:val="uz-Cyrl-UZ"/>
        </w:rPr>
        <w:t>Nasr</w:t>
      </w:r>
      <w:r w:rsidRPr="006739CC">
        <w:rPr>
          <w:color w:val="000000"/>
        </w:rPr>
        <w:t xml:space="preserve"> Risolasiga</w:t>
      </w:r>
      <w:r>
        <w:rPr>
          <w:color w:val="000000"/>
        </w:rPr>
        <w:t>..</w:t>
      </w:r>
      <w:r w:rsidRPr="006739CC">
        <w:rPr>
          <w:color w:val="000000"/>
        </w:rPr>
        <w:t xml:space="preserve"> ham </w:t>
      </w:r>
      <w:r w:rsidRPr="006739CC">
        <w:rPr>
          <w:color w:val="000000"/>
          <w:lang w:val="uz-Cyrl-UZ"/>
        </w:rPr>
        <w:t>Sura</w:t>
      </w:r>
      <w:r w:rsidRPr="00800576">
        <w:rPr>
          <w:color w:val="000000"/>
        </w:rPr>
        <w:t>-</w:t>
      </w:r>
      <w:r w:rsidRPr="006739CC">
        <w:rPr>
          <w:color w:val="000000"/>
          <w:lang w:val="uz-Cyrl-UZ"/>
        </w:rPr>
        <w:t>i</w:t>
      </w:r>
      <w:r w:rsidRPr="00800576">
        <w:rPr>
          <w:color w:val="000000"/>
        </w:rPr>
        <w:t xml:space="preserve"> </w:t>
      </w:r>
      <w:r w:rsidRPr="006739CC">
        <w:rPr>
          <w:color w:val="000000"/>
        </w:rPr>
        <w:t>Fat</w:t>
      </w:r>
      <w:r w:rsidRPr="006739CC">
        <w:rPr>
          <w:color w:val="000000"/>
          <w:lang w:val="uz-Cyrl-UZ"/>
        </w:rPr>
        <w:t>h</w:t>
      </w:r>
      <w:r w:rsidRPr="006739CC">
        <w:rPr>
          <w:color w:val="000000"/>
        </w:rPr>
        <w:t>ning eng mu</w:t>
      </w:r>
      <w:r w:rsidRPr="006739CC">
        <w:rPr>
          <w:color w:val="000000"/>
          <w:lang w:val="uz-Cyrl-UZ"/>
        </w:rPr>
        <w:t>h</w:t>
      </w:r>
      <w:r w:rsidRPr="006739CC">
        <w:rPr>
          <w:color w:val="000000"/>
        </w:rPr>
        <w:t>im va eng oxir</w:t>
      </w:r>
      <w:r w:rsidRPr="006739CC">
        <w:rPr>
          <w:color w:val="000000"/>
          <w:lang w:val="uz-Cyrl-UZ"/>
        </w:rPr>
        <w:t>gi</w:t>
      </w:r>
      <w:r w:rsidRPr="006739CC">
        <w:rPr>
          <w:color w:val="000000"/>
        </w:rPr>
        <w:t xml:space="preserve"> </w:t>
      </w:r>
      <w:r w:rsidRPr="006739CC">
        <w:rPr>
          <w:color w:val="000000"/>
          <w:lang w:val="uz-Cyrl-UZ"/>
        </w:rPr>
        <w:t>oyatning</w:t>
      </w:r>
      <w:r w:rsidRPr="006739CC">
        <w:rPr>
          <w:color w:val="000000"/>
        </w:rPr>
        <w:t xml:space="preserve"> besh </w:t>
      </w:r>
      <w:r w:rsidRPr="006739CC">
        <w:rPr>
          <w:color w:val="000000"/>
          <w:lang w:val="uz-Cyrl-UZ"/>
        </w:rPr>
        <w:t>jihat</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bookmarkStart w:id="452" w:name="_Hlk334454167"/>
      <w:r w:rsidRPr="006739CC">
        <w:rPr>
          <w:color w:val="000000"/>
        </w:rPr>
        <w:t>i</w:t>
      </w:r>
      <w:r w:rsidR="00317151">
        <w:rPr>
          <w:color w:val="000000"/>
        </w:rPr>
        <w:t>’</w:t>
      </w:r>
      <w:r w:rsidRPr="006739CC">
        <w:rPr>
          <w:color w:val="000000"/>
        </w:rPr>
        <w:t>joz</w:t>
      </w:r>
      <w:bookmarkEnd w:id="452"/>
      <w:r w:rsidRPr="006739CC">
        <w:rPr>
          <w:color w:val="000000"/>
        </w:rPr>
        <w:t xml:space="preserve">ini bayon va isbot </w:t>
      </w:r>
      <w:r>
        <w:rPr>
          <w:color w:val="000000"/>
        </w:rPr>
        <w:t>b</w:t>
      </w:r>
      <w:r w:rsidRPr="006739CC">
        <w:rPr>
          <w:color w:val="000000"/>
        </w:rPr>
        <w:t>ila</w:t>
      </w:r>
      <w:r>
        <w:rPr>
          <w:color w:val="000000"/>
        </w:rPr>
        <w:t>n</w:t>
      </w:r>
      <w:r w:rsidRPr="006739CC">
        <w:rPr>
          <w:color w:val="000000"/>
        </w:rPr>
        <w:t xml:space="preserve"> qahramoni</w:t>
      </w:r>
      <w:r>
        <w:rPr>
          <w:color w:val="000000"/>
        </w:rPr>
        <w:t xml:space="preserve"> </w:t>
      </w:r>
      <w:r w:rsidRPr="006739CC">
        <w:rPr>
          <w:color w:val="000000"/>
        </w:rPr>
        <w:t>Islom Hazrat Imom</w:t>
      </w:r>
      <w:r>
        <w:rPr>
          <w:color w:val="000000"/>
        </w:rPr>
        <w:t>i</w:t>
      </w:r>
      <w:r w:rsidRPr="006739CC">
        <w:rPr>
          <w:color w:val="000000"/>
        </w:rPr>
        <w:t xml:space="preserve"> Alining (R.A.) nazari diqqatini jalb </w:t>
      </w:r>
      <w:r>
        <w:rPr>
          <w:color w:val="000000"/>
        </w:rPr>
        <w:t>qil</w:t>
      </w:r>
      <w:r w:rsidRPr="006739CC">
        <w:rPr>
          <w:color w:val="000000"/>
        </w:rPr>
        <w:t xml:space="preserve">gan </w:t>
      </w:r>
      <w:r w:rsidR="00317151">
        <w:rPr>
          <w:color w:val="000000"/>
        </w:rPr>
        <w:t>g‘</w:t>
      </w:r>
      <w:r w:rsidRPr="006739CC">
        <w:rPr>
          <w:color w:val="000000"/>
        </w:rPr>
        <w:t>oyat qiymatli b</w:t>
      </w:r>
      <w:r w:rsidR="00317151">
        <w:rPr>
          <w:color w:val="000000"/>
        </w:rPr>
        <w:t>o‘</w:t>
      </w:r>
      <w:r w:rsidRPr="006739CC">
        <w:rPr>
          <w:color w:val="000000"/>
        </w:rPr>
        <w:t xml:space="preserve">lgan </w:t>
      </w:r>
      <w:bookmarkStart w:id="453" w:name="_Hlk334454236"/>
      <w:r w:rsidRPr="006739CC">
        <w:rPr>
          <w:color w:val="000000"/>
        </w:rPr>
        <w:t>Oyati Fat</w:t>
      </w:r>
      <w:r w:rsidRPr="006739CC">
        <w:rPr>
          <w:color w:val="000000"/>
          <w:lang w:val="uz-Cyrl-UZ"/>
        </w:rPr>
        <w:t>h</w:t>
      </w:r>
      <w:r w:rsidRPr="006739CC">
        <w:rPr>
          <w:color w:val="000000"/>
        </w:rPr>
        <w:t xml:space="preserve"> Risolasi</w:t>
      </w:r>
      <w:bookmarkEnd w:id="453"/>
      <w:r w:rsidRPr="006739CC">
        <w:rPr>
          <w:color w:val="000000"/>
        </w:rPr>
        <w:t xml:space="preserve"> nomli kichik bir risolaga imo</w:t>
      </w:r>
      <w:r w:rsidRPr="006739CC">
        <w:rPr>
          <w:color w:val="000000"/>
          <w:lang w:val="uz-Cyrl-UZ"/>
        </w:rPr>
        <w:t>,</w:t>
      </w:r>
      <w:r w:rsidRPr="006739CC">
        <w:rPr>
          <w:color w:val="000000"/>
        </w:rPr>
        <w:t xml:space="preserve"> balki ishora </w:t>
      </w:r>
      <w:r>
        <w:rPr>
          <w:color w:val="000000"/>
        </w:rPr>
        <w:t>qiladi</w:t>
      </w:r>
      <w:r w:rsidRPr="006739CC">
        <w:rPr>
          <w:color w:val="000000"/>
        </w:rPr>
        <w:t xml:space="preserve"> </w:t>
      </w:r>
      <w:r>
        <w:rPr>
          <w:color w:val="000000"/>
        </w:rPr>
        <w:t xml:space="preserve">degan </w:t>
      </w:r>
      <w:r w:rsidRPr="006739CC">
        <w:rPr>
          <w:color w:val="000000"/>
        </w:rPr>
        <w:t>e</w:t>
      </w:r>
      <w:r w:rsidR="00317151">
        <w:rPr>
          <w:color w:val="000000"/>
        </w:rPr>
        <w:t>’</w:t>
      </w:r>
      <w:r w:rsidRPr="006739CC">
        <w:rPr>
          <w:color w:val="000000"/>
        </w:rPr>
        <w:t>tiqoddaman. Bunday e</w:t>
      </w:r>
      <w:r w:rsidR="00317151">
        <w:rPr>
          <w:color w:val="000000"/>
        </w:rPr>
        <w:t>’</w:t>
      </w:r>
      <w:r w:rsidRPr="006739CC">
        <w:rPr>
          <w:color w:val="000000"/>
        </w:rPr>
        <w:t xml:space="preserve">tiqodga ishtirok </w:t>
      </w:r>
      <w:r>
        <w:rPr>
          <w:color w:val="000000"/>
        </w:rPr>
        <w:t>qilin</w:t>
      </w:r>
      <w:r w:rsidRPr="006739CC">
        <w:rPr>
          <w:color w:val="000000"/>
        </w:rPr>
        <w:t>masa ham</w:t>
      </w:r>
      <w:r w:rsidRPr="006739CC">
        <w:rPr>
          <w:color w:val="000000"/>
          <w:lang w:val="uz-Cyrl-UZ"/>
        </w:rPr>
        <w:t>,</w:t>
      </w:r>
      <w:r w:rsidRPr="006739CC">
        <w:rPr>
          <w:color w:val="000000"/>
        </w:rPr>
        <w:t xml:space="preserve"> e</w:t>
      </w:r>
      <w:r w:rsidR="00317151">
        <w:rPr>
          <w:color w:val="000000"/>
        </w:rPr>
        <w:t>’</w:t>
      </w:r>
      <w:r w:rsidRPr="006739CC">
        <w:rPr>
          <w:color w:val="000000"/>
        </w:rPr>
        <w:t xml:space="preserve">tiroz </w:t>
      </w:r>
      <w:r>
        <w:rPr>
          <w:color w:val="000000"/>
        </w:rPr>
        <w:t>qilin</w:t>
      </w:r>
      <w:r w:rsidRPr="006739CC">
        <w:rPr>
          <w:color w:val="000000"/>
        </w:rPr>
        <w:t>masligi kerak.</w:t>
      </w:r>
    </w:p>
    <w:p w14:paraId="6F970C6D" w14:textId="77777777" w:rsidR="00C8420E" w:rsidRPr="006739CC" w:rsidRDefault="00C8420E" w:rsidP="00C8420E">
      <w:pPr>
        <w:widowControl w:val="0"/>
        <w:ind w:firstLine="706"/>
        <w:jc w:val="both"/>
        <w:rPr>
          <w:color w:val="000000"/>
          <w:lang w:val="uz-Cyrl-UZ"/>
        </w:rPr>
      </w:pPr>
      <w:bookmarkStart w:id="454" w:name="_Hlk148868315"/>
      <w:r w:rsidRPr="006739CC">
        <w:rPr>
          <w:b/>
          <w:color w:val="000000"/>
        </w:rPr>
        <w:t>OLT</w:t>
      </w:r>
      <w:r>
        <w:rPr>
          <w:b/>
          <w:color w:val="000000"/>
        </w:rPr>
        <w:t>I</w:t>
      </w:r>
      <w:r w:rsidRPr="006739CC">
        <w:rPr>
          <w:b/>
          <w:color w:val="000000"/>
        </w:rPr>
        <w:t>NCH</w:t>
      </w:r>
      <w:r>
        <w:rPr>
          <w:b/>
          <w:color w:val="000000"/>
        </w:rPr>
        <w:t>I</w:t>
      </w:r>
      <w:r w:rsidRPr="006739CC">
        <w:rPr>
          <w:b/>
          <w:color w:val="000000"/>
        </w:rPr>
        <w:t xml:space="preserve"> RAMZ</w:t>
      </w:r>
      <w:bookmarkEnd w:id="454"/>
      <w:r w:rsidRPr="006739CC">
        <w:rPr>
          <w:b/>
          <w:color w:val="000000"/>
        </w:rPr>
        <w:t>:</w:t>
      </w:r>
      <w:r w:rsidRPr="006739CC">
        <w:rPr>
          <w:color w:val="000000"/>
        </w:rPr>
        <w:t xml:space="preserve"> Modomiki Hazrat Imom</w:t>
      </w:r>
      <w:r>
        <w:rPr>
          <w:color w:val="000000"/>
        </w:rPr>
        <w:t>i</w:t>
      </w:r>
      <w:r w:rsidRPr="006739CC">
        <w:rPr>
          <w:color w:val="000000"/>
        </w:rPr>
        <w:t xml:space="preserve"> Ali (R.A.) </w:t>
      </w:r>
      <w:bookmarkStart w:id="455" w:name="_Hlk334454357"/>
      <w:r w:rsidRPr="006739CC">
        <w:rPr>
          <w:color w:val="000000"/>
        </w:rPr>
        <w:t>ustoz</w:t>
      </w:r>
      <w:bookmarkEnd w:id="455"/>
      <w:r w:rsidRPr="006739CC">
        <w:rPr>
          <w:color w:val="000000"/>
        </w:rPr>
        <w:t>i</w:t>
      </w:r>
      <w:r>
        <w:rPr>
          <w:color w:val="000000"/>
        </w:rPr>
        <w:t xml:space="preserve"> </w:t>
      </w:r>
      <w:r w:rsidRPr="006739CC">
        <w:rPr>
          <w:color w:val="000000"/>
          <w:lang w:val="uz-Cyrl-UZ"/>
        </w:rPr>
        <w:t>qudsiy</w:t>
      </w:r>
      <w:r w:rsidRPr="00800576">
        <w:rPr>
          <w:color w:val="000000"/>
        </w:rPr>
        <w:t>si</w:t>
      </w:r>
      <w:r w:rsidRPr="006739CC">
        <w:rPr>
          <w:color w:val="000000"/>
        </w:rPr>
        <w:t>dan olgan dars</w:t>
      </w:r>
      <w:r w:rsidRPr="006739CC">
        <w:rPr>
          <w:color w:val="000000"/>
          <w:lang w:val="uz-Cyrl-UZ"/>
        </w:rPr>
        <w:t>i</w:t>
      </w:r>
      <w:r w:rsidRPr="006739CC">
        <w:rPr>
          <w:color w:val="000000"/>
        </w:rPr>
        <w:t>ga binoan, Qur</w:t>
      </w:r>
      <w:r w:rsidR="00317151">
        <w:rPr>
          <w:color w:val="000000"/>
        </w:rPr>
        <w:t>’</w:t>
      </w:r>
      <w:r w:rsidRPr="006739CC">
        <w:rPr>
          <w:color w:val="000000"/>
        </w:rPr>
        <w:t xml:space="preserve">onga </w:t>
      </w:r>
      <w:r w:rsidRPr="006739CC">
        <w:rPr>
          <w:color w:val="000000"/>
          <w:lang w:val="uz-Cyrl-UZ"/>
        </w:rPr>
        <w:t>aloqa</w:t>
      </w:r>
      <w:r w:rsidRPr="00800576">
        <w:rPr>
          <w:color w:val="000000"/>
        </w:rPr>
        <w:t>dor</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w:t>
      </w:r>
      <w:r w:rsidRPr="006739CC">
        <w:rPr>
          <w:color w:val="000000"/>
          <w:lang w:val="uz-Cyrl-UZ"/>
        </w:rPr>
        <w:t>kelajak</w:t>
      </w:r>
      <w:r w:rsidRPr="00800576">
        <w:rPr>
          <w:color w:val="000000"/>
        </w:rPr>
        <w:t>dag</w:t>
      </w:r>
      <w:r>
        <w:rPr>
          <w:color w:val="000000"/>
        </w:rPr>
        <w:t>i</w:t>
      </w:r>
      <w:r w:rsidRPr="006739CC">
        <w:rPr>
          <w:color w:val="000000"/>
        </w:rPr>
        <w:t xml:space="preserve"> </w:t>
      </w:r>
      <w:r w:rsidRPr="006739CC">
        <w:rPr>
          <w:color w:val="000000"/>
          <w:lang w:val="uz-Cyrl-UZ"/>
        </w:rPr>
        <w:t>hodisalardan</w:t>
      </w:r>
      <w:r w:rsidRPr="006739CC">
        <w:rPr>
          <w:color w:val="000000"/>
        </w:rPr>
        <w:t xml:space="preserve"> xabar beradi. Va "mendan s</w:t>
      </w:r>
      <w:r w:rsidR="00317151">
        <w:rPr>
          <w:color w:val="000000"/>
          <w:lang w:val="uz-Cyrl-UZ"/>
        </w:rPr>
        <w:t>o‘</w:t>
      </w:r>
      <w:r w:rsidRPr="006739CC">
        <w:rPr>
          <w:color w:val="000000"/>
        </w:rPr>
        <w:t>rang" de</w:t>
      </w:r>
      <w:r>
        <w:rPr>
          <w:color w:val="000000"/>
        </w:rPr>
        <w:t>b</w:t>
      </w:r>
      <w:r w:rsidRPr="006739CC">
        <w:rPr>
          <w:color w:val="000000"/>
        </w:rPr>
        <w:t xml:space="preserve"> </w:t>
      </w:r>
      <w:r w:rsidRPr="006739CC">
        <w:rPr>
          <w:color w:val="000000"/>
          <w:lang w:val="uz-Cyrl-UZ"/>
        </w:rPr>
        <w:t>k</w:t>
      </w:r>
      <w:r w:rsidR="00317151">
        <w:rPr>
          <w:color w:val="000000"/>
          <w:lang w:val="uz-Cyrl-UZ"/>
        </w:rPr>
        <w:t>o‘</w:t>
      </w:r>
      <w:r w:rsidRPr="006739CC">
        <w:rPr>
          <w:color w:val="000000"/>
          <w:lang w:val="uz-Cyrl-UZ"/>
        </w:rPr>
        <w:t>pgina</w:t>
      </w:r>
      <w:r w:rsidRPr="006739CC">
        <w:rPr>
          <w:color w:val="000000"/>
        </w:rPr>
        <w:t xml:space="preserve"> va t</w:t>
      </w:r>
      <w:r w:rsidR="00317151">
        <w:rPr>
          <w:color w:val="000000"/>
        </w:rPr>
        <w:t>o‘g‘</w:t>
      </w:r>
      <w:r w:rsidRPr="006739CC">
        <w:rPr>
          <w:color w:val="000000"/>
        </w:rPr>
        <w:t xml:space="preserve">ri xabarlarni berib bir </w:t>
      </w:r>
      <w:bookmarkStart w:id="456" w:name="_Hlk334454412"/>
      <w:r w:rsidRPr="006739CC">
        <w:rPr>
          <w:color w:val="000000"/>
          <w:lang w:val="uz-Cyrl-UZ"/>
        </w:rPr>
        <w:t>shohi</w:t>
      </w:r>
      <w:r w:rsidRPr="006739CC">
        <w:rPr>
          <w:color w:val="000000"/>
        </w:rPr>
        <w:t xml:space="preserve"> </w:t>
      </w:r>
      <w:r w:rsidRPr="006739CC">
        <w:rPr>
          <w:color w:val="000000"/>
          <w:lang w:val="uz-Cyrl-UZ"/>
        </w:rPr>
        <w:t>valoyat</w:t>
      </w:r>
      <w:bookmarkEnd w:id="456"/>
      <w:r w:rsidRPr="006739CC">
        <w:rPr>
          <w:color w:val="000000"/>
        </w:rPr>
        <w:t xml:space="preserve"> b</w:t>
      </w:r>
      <w:r w:rsidR="00317151">
        <w:rPr>
          <w:color w:val="000000"/>
        </w:rPr>
        <w:t>o‘</w:t>
      </w:r>
      <w:r w:rsidRPr="006739CC">
        <w:rPr>
          <w:color w:val="000000"/>
        </w:rPr>
        <w:t>lganini unday karomatlar</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isbot </w:t>
      </w:r>
      <w:r>
        <w:rPr>
          <w:color w:val="000000"/>
        </w:rPr>
        <w:t>qil</w:t>
      </w:r>
      <w:r w:rsidRPr="006739CC">
        <w:rPr>
          <w:color w:val="000000"/>
          <w:lang w:val="uz-Cyrl-UZ"/>
        </w:rPr>
        <w:t>gan</w:t>
      </w:r>
      <w:r w:rsidRPr="006739CC">
        <w:rPr>
          <w:color w:val="000000"/>
        </w:rPr>
        <w:t xml:space="preserve">. Va modomiki bu asrda Ovrupa dinsizlari va </w:t>
      </w:r>
      <w:bookmarkStart w:id="457" w:name="_Hlk334454508"/>
      <w:r w:rsidRPr="006739CC">
        <w:rPr>
          <w:color w:val="000000"/>
        </w:rPr>
        <w:t>a</w:t>
      </w:r>
      <w:r w:rsidRPr="006739CC">
        <w:rPr>
          <w:color w:val="000000"/>
          <w:lang w:val="uz-Cyrl-UZ"/>
        </w:rPr>
        <w:t>h</w:t>
      </w:r>
      <w:r w:rsidRPr="006739CC">
        <w:rPr>
          <w:color w:val="000000"/>
        </w:rPr>
        <w:t>li</w:t>
      </w:r>
      <w:bookmarkEnd w:id="457"/>
      <w:r>
        <w:rPr>
          <w:color w:val="000000"/>
        </w:rPr>
        <w:t xml:space="preserve"> </w:t>
      </w:r>
      <w:r w:rsidRPr="006739CC">
        <w:rPr>
          <w:color w:val="000000"/>
          <w:lang w:val="uz-Cyrl-UZ"/>
        </w:rPr>
        <w:t>z</w:t>
      </w:r>
      <w:r w:rsidRPr="006739CC">
        <w:rPr>
          <w:color w:val="000000"/>
        </w:rPr>
        <w:t>alolat munofiqlari dahshatli bir suratda Qur</w:t>
      </w:r>
      <w:r w:rsidR="00317151">
        <w:rPr>
          <w:color w:val="000000"/>
        </w:rPr>
        <w:t>’</w:t>
      </w:r>
      <w:r w:rsidRPr="006739CC">
        <w:rPr>
          <w:color w:val="000000"/>
        </w:rPr>
        <w:t xml:space="preserve">onga hujumi </w:t>
      </w:r>
      <w:r w:rsidRPr="006739CC">
        <w:rPr>
          <w:color w:val="000000"/>
          <w:lang w:val="uz-Cyrl-UZ"/>
        </w:rPr>
        <w:t>h</w:t>
      </w:r>
      <w:r w:rsidRPr="006739CC">
        <w:rPr>
          <w:color w:val="000000"/>
        </w:rPr>
        <w:t xml:space="preserve">angomida Risola-i Nur </w:t>
      </w:r>
      <w:r w:rsidR="00317151">
        <w:rPr>
          <w:color w:val="000000"/>
        </w:rPr>
        <w:t>o‘</w:t>
      </w:r>
      <w:r>
        <w:rPr>
          <w:color w:val="000000"/>
        </w:rPr>
        <w:t>sha</w:t>
      </w:r>
      <w:r w:rsidRPr="006739CC">
        <w:rPr>
          <w:color w:val="000000"/>
        </w:rPr>
        <w:t xml:space="preserve"> </w:t>
      </w:r>
      <w:r w:rsidRPr="006739CC">
        <w:rPr>
          <w:color w:val="000000"/>
          <w:lang w:val="uz-Cyrl-UZ"/>
        </w:rPr>
        <w:t>z</w:t>
      </w:r>
      <w:r w:rsidRPr="006739CC">
        <w:rPr>
          <w:color w:val="000000"/>
        </w:rPr>
        <w:t>alolat</w:t>
      </w:r>
      <w:r w:rsidRPr="006739CC">
        <w:rPr>
          <w:color w:val="000000"/>
          <w:lang w:val="uz-Cyrl-UZ"/>
        </w:rPr>
        <w:t xml:space="preserve"> seli</w:t>
      </w:r>
      <w:r w:rsidRPr="006739CC">
        <w:rPr>
          <w:color w:val="000000"/>
        </w:rPr>
        <w:t>ga qarshi</w:t>
      </w:r>
      <w:r>
        <w:rPr>
          <w:color w:val="000000"/>
        </w:rPr>
        <w:t>lik k</w:t>
      </w:r>
      <w:r w:rsidR="00317151">
        <w:rPr>
          <w:color w:val="000000"/>
        </w:rPr>
        <w:t>o‘</w:t>
      </w:r>
      <w:r>
        <w:rPr>
          <w:color w:val="000000"/>
        </w:rPr>
        <w:t>rsatib,</w:t>
      </w:r>
      <w:r w:rsidRPr="006739CC">
        <w:rPr>
          <w:color w:val="000000"/>
        </w:rPr>
        <w:t xml:space="preserve"> Qur</w:t>
      </w:r>
      <w:r w:rsidR="00317151">
        <w:rPr>
          <w:color w:val="000000"/>
        </w:rPr>
        <w:t>’</w:t>
      </w:r>
      <w:r w:rsidRPr="006739CC">
        <w:rPr>
          <w:color w:val="000000"/>
        </w:rPr>
        <w:t xml:space="preserve">onning tilsimlarini kashf </w:t>
      </w:r>
      <w:r>
        <w:rPr>
          <w:color w:val="000000"/>
        </w:rPr>
        <w:t>qil</w:t>
      </w:r>
      <w:r w:rsidRPr="006739CC">
        <w:rPr>
          <w:color w:val="000000"/>
        </w:rPr>
        <w:t>ib</w:t>
      </w:r>
      <w:r w:rsidRPr="006739CC">
        <w:rPr>
          <w:color w:val="000000"/>
          <w:lang w:val="uz-Cyrl-UZ"/>
        </w:rPr>
        <w:t>,</w:t>
      </w:r>
      <w:r w:rsidRPr="006739CC">
        <w:rPr>
          <w:color w:val="000000"/>
        </w:rPr>
        <w:t xml:space="preserve"> haqiqatini mu</w:t>
      </w:r>
      <w:r w:rsidRPr="006739CC">
        <w:rPr>
          <w:color w:val="000000"/>
          <w:lang w:val="uz-Cyrl-UZ"/>
        </w:rPr>
        <w:t>h</w:t>
      </w:r>
      <w:r w:rsidRPr="006739CC">
        <w:rPr>
          <w:color w:val="000000"/>
        </w:rPr>
        <w:t xml:space="preserve">ofaza </w:t>
      </w:r>
      <w:r>
        <w:rPr>
          <w:color w:val="000000"/>
        </w:rPr>
        <w:t>qil</w:t>
      </w:r>
      <w:r w:rsidRPr="006739CC">
        <w:rPr>
          <w:color w:val="000000"/>
          <w:lang w:val="uz-Cyrl-UZ"/>
        </w:rPr>
        <w:t>moqda</w:t>
      </w:r>
      <w:r w:rsidRPr="006739CC">
        <w:rPr>
          <w:color w:val="000000"/>
        </w:rPr>
        <w:t>. Va modomiki</w:t>
      </w:r>
    </w:p>
    <w:p w14:paraId="10C49D7F" w14:textId="77777777" w:rsidR="00C8420E" w:rsidRPr="002C4990" w:rsidRDefault="00C8420E" w:rsidP="00C8420E">
      <w:pPr>
        <w:widowControl w:val="0"/>
        <w:jc w:val="center"/>
        <w:rPr>
          <w:color w:val="000000"/>
          <w:sz w:val="44"/>
          <w:szCs w:val="44"/>
          <w:lang w:val="uz-Cyrl-UZ"/>
        </w:rPr>
      </w:pPr>
      <w:r w:rsidRPr="002C4990">
        <w:rPr>
          <w:rFonts w:ascii="Traditional Arabic" w:hAnsi="Traditional Arabic" w:cs="Traditional Arabic"/>
          <w:color w:val="FF0000"/>
          <w:sz w:val="40"/>
          <w:szCs w:val="40"/>
          <w:rtl/>
        </w:rPr>
        <w:t>اَقِدْ كَوْكَبِى بِاْلاِسْمِ نُورًا وَ بَهْجَةً * مَدَى الدَّهْرِ وَاْلاَيَّامِ يَا نُورُ جَلْجَلَتْ</w:t>
      </w:r>
    </w:p>
    <w:p w14:paraId="61DADA31" w14:textId="77777777" w:rsidR="00C8420E" w:rsidRPr="006739CC" w:rsidRDefault="00C8420E" w:rsidP="00C8420E">
      <w:pPr>
        <w:widowControl w:val="0"/>
        <w:jc w:val="both"/>
        <w:rPr>
          <w:color w:val="000000"/>
        </w:rPr>
      </w:pPr>
      <w:r w:rsidRPr="002C4990">
        <w:rPr>
          <w:color w:val="000000"/>
          <w:lang w:val="uz-Cyrl-UZ"/>
        </w:rPr>
        <w:t>parcha</w:t>
      </w:r>
      <w:r w:rsidRPr="006739CC">
        <w:rPr>
          <w:color w:val="000000"/>
          <w:lang w:val="uz-Cyrl-UZ"/>
        </w:rPr>
        <w:t xml:space="preserve">si </w:t>
      </w:r>
      <w:r w:rsidRPr="002C4990">
        <w:rPr>
          <w:color w:val="000000"/>
          <w:lang w:val="uz-Cyrl-UZ"/>
        </w:rPr>
        <w:t>b</w:t>
      </w:r>
      <w:r w:rsidRPr="006739CC">
        <w:rPr>
          <w:color w:val="000000"/>
          <w:lang w:val="uz-Cyrl-UZ"/>
        </w:rPr>
        <w:t>ila</w:t>
      </w:r>
      <w:r w:rsidRPr="002C4990">
        <w:rPr>
          <w:color w:val="000000"/>
          <w:lang w:val="uz-Cyrl-UZ"/>
        </w:rPr>
        <w:t>n</w:t>
      </w:r>
      <w:r w:rsidRPr="006739CC">
        <w:rPr>
          <w:color w:val="000000"/>
        </w:rPr>
        <w:t xml:space="preserve"> Yigirma Sakkizinchi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 xml:space="preserve">da isbot </w:t>
      </w:r>
      <w:r>
        <w:rPr>
          <w:color w:val="000000"/>
        </w:rPr>
        <w:t>qilin</w:t>
      </w:r>
      <w:r w:rsidRPr="006739CC">
        <w:rPr>
          <w:color w:val="000000"/>
        </w:rPr>
        <w:t>gani kabi</w:t>
      </w:r>
      <w:r>
        <w:rPr>
          <w:color w:val="000000"/>
        </w:rPr>
        <w:t>,</w:t>
      </w:r>
      <w:r w:rsidRPr="006739CC">
        <w:rPr>
          <w:color w:val="000000"/>
        </w:rPr>
        <w:t xml:space="preserve"> </w:t>
      </w:r>
      <w:r>
        <w:rPr>
          <w:color w:val="000000"/>
        </w:rPr>
        <w:t>yaqqollikk</w:t>
      </w:r>
      <w:r w:rsidRPr="006739CC">
        <w:rPr>
          <w:color w:val="000000"/>
        </w:rPr>
        <w:t xml:space="preserve">a yaqin bir suratda Risola-i Nurga ishora </w:t>
      </w:r>
      <w:r>
        <w:rPr>
          <w:color w:val="000000"/>
        </w:rPr>
        <w:t>qilish</w:t>
      </w:r>
      <w:r w:rsidRPr="006739CC">
        <w:rPr>
          <w:color w:val="000000"/>
          <w:lang w:val="uz-Cyrl-UZ"/>
        </w:rPr>
        <w:t xml:space="preserve"> </w:t>
      </w:r>
      <w:r w:rsidRPr="002C4990">
        <w:rPr>
          <w:color w:val="000000"/>
          <w:lang w:val="uz-Cyrl-UZ"/>
        </w:rPr>
        <w:t>b</w:t>
      </w:r>
      <w:r w:rsidRPr="006739CC">
        <w:rPr>
          <w:color w:val="000000"/>
          <w:lang w:val="uz-Cyrl-UZ"/>
        </w:rPr>
        <w:t>i</w:t>
      </w:r>
      <w:r w:rsidRPr="006739CC">
        <w:rPr>
          <w:color w:val="000000"/>
        </w:rPr>
        <w:t>la</w:t>
      </w:r>
      <w:r>
        <w:rPr>
          <w:color w:val="000000"/>
        </w:rPr>
        <w:t>n</w:t>
      </w:r>
      <w:r w:rsidRPr="006739CC">
        <w:rPr>
          <w:color w:val="000000"/>
        </w:rPr>
        <w:t xml:space="preserve"> barobar</w:t>
      </w:r>
      <w:r>
        <w:rPr>
          <w:color w:val="000000"/>
        </w:rPr>
        <w:t>,</w:t>
      </w:r>
      <w:r w:rsidRPr="006739CC">
        <w:rPr>
          <w:color w:val="000000"/>
        </w:rPr>
        <w:t xml:space="preserve"> Sura</w:t>
      </w:r>
      <w:r w:rsidRPr="002C4990">
        <w:rPr>
          <w:color w:val="000000"/>
          <w:lang w:val="uz-Cyrl-UZ"/>
        </w:rPr>
        <w:t>-</w:t>
      </w:r>
      <w:r w:rsidRPr="006739CC">
        <w:rPr>
          <w:color w:val="000000"/>
        </w:rPr>
        <w:t>i</w:t>
      </w:r>
      <w:r>
        <w:rPr>
          <w:color w:val="000000"/>
        </w:rPr>
        <w:t xml:space="preserve"> </w:t>
      </w:r>
      <w:r w:rsidRPr="006739CC">
        <w:rPr>
          <w:color w:val="000000"/>
          <w:lang w:val="uz-Cyrl-UZ"/>
        </w:rPr>
        <w:t>Nur</w:t>
      </w:r>
      <w:r w:rsidRPr="006739CC">
        <w:rPr>
          <w:color w:val="000000"/>
        </w:rPr>
        <w:t xml:space="preserve">dagi </w:t>
      </w:r>
      <w:bookmarkStart w:id="458" w:name="_Hlk334454773"/>
      <w:r w:rsidRPr="006739CC">
        <w:rPr>
          <w:color w:val="000000"/>
          <w:lang w:val="uz-Cyrl-UZ"/>
        </w:rPr>
        <w:t>oyati</w:t>
      </w:r>
      <w:bookmarkEnd w:id="458"/>
      <w:r w:rsidRPr="002C4990">
        <w:rPr>
          <w:color w:val="000000"/>
          <w:lang w:val="uz-Cyrl-UZ"/>
        </w:rPr>
        <w:t xml:space="preserve"> Nur</w:t>
      </w:r>
      <w:r w:rsidRPr="006739CC">
        <w:rPr>
          <w:color w:val="000000"/>
        </w:rPr>
        <w:t>ning Risola-i Nurga ishora</w:t>
      </w:r>
      <w:r w:rsidRPr="006739CC">
        <w:rPr>
          <w:color w:val="000000"/>
          <w:lang w:val="uz-Cyrl-UZ"/>
        </w:rPr>
        <w:t>s</w:t>
      </w:r>
      <w:r w:rsidRPr="006739CC">
        <w:rPr>
          <w:color w:val="000000"/>
        </w:rPr>
        <w:t xml:space="preserve">iga ishora </w:t>
      </w:r>
      <w:r>
        <w:rPr>
          <w:color w:val="000000"/>
        </w:rPr>
        <w:t>qiladi</w:t>
      </w:r>
      <w:r w:rsidRPr="006739CC">
        <w:rPr>
          <w:color w:val="000000"/>
        </w:rPr>
        <w:t>. Va modomiki</w:t>
      </w:r>
      <w:r w:rsidRPr="002C4990">
        <w:rPr>
          <w:rFonts w:ascii="Traditional Arabic" w:hAnsi="Traditional Arabic" w:cs="Traditional Arabic"/>
          <w:color w:val="FF0000"/>
          <w:sz w:val="40"/>
        </w:rPr>
        <w:t xml:space="preserve"> </w:t>
      </w:r>
      <w:r w:rsidRPr="002C4990">
        <w:rPr>
          <w:rFonts w:ascii="Traditional Arabic" w:hAnsi="Traditional Arabic" w:cs="Traditional Arabic"/>
          <w:color w:val="FF0000"/>
          <w:sz w:val="40"/>
          <w:szCs w:val="40"/>
          <w:rtl/>
        </w:rPr>
        <w:t>اَقِدْ كَوْكَبِى بِاْلاِسْمِ نُورًا</w:t>
      </w:r>
      <w:r w:rsidRPr="002C4990">
        <w:rPr>
          <w:rFonts w:ascii="Traditional Arabic" w:hAnsi="Traditional Arabic" w:cs="Traditional Arabic"/>
          <w:color w:val="FF0000"/>
          <w:sz w:val="40"/>
          <w:szCs w:val="40"/>
        </w:rPr>
        <w:t xml:space="preserve"> </w:t>
      </w:r>
      <w:r w:rsidRPr="006739CC">
        <w:rPr>
          <w:color w:val="000000"/>
        </w:rPr>
        <w:t>ma</w:t>
      </w:r>
      <w:r w:rsidR="00317151">
        <w:rPr>
          <w:color w:val="000000"/>
        </w:rPr>
        <w:t>’</w:t>
      </w:r>
      <w:r w:rsidRPr="006739CC">
        <w:rPr>
          <w:color w:val="000000"/>
        </w:rPr>
        <w:t xml:space="preserve">no va </w:t>
      </w:r>
      <w:r w:rsidRPr="006739CC">
        <w:rPr>
          <w:color w:val="000000"/>
          <w:lang w:val="uz-Cyrl-UZ"/>
        </w:rPr>
        <w:t>jifr</w:t>
      </w:r>
      <w:r w:rsidRPr="002C4990">
        <w:rPr>
          <w:color w:val="000000"/>
        </w:rPr>
        <w:t xml:space="preserve"> ji</w:t>
      </w:r>
      <w:r>
        <w:rPr>
          <w:color w:val="000000"/>
        </w:rPr>
        <w:t>hatidan</w:t>
      </w:r>
      <w:r w:rsidRPr="006739CC">
        <w:rPr>
          <w:color w:val="000000"/>
        </w:rPr>
        <w:t xml:space="preserve"> </w:t>
      </w:r>
      <w:r>
        <w:rPr>
          <w:color w:val="000000"/>
        </w:rPr>
        <w:t>batamom</w:t>
      </w:r>
      <w:r w:rsidRPr="006739CC">
        <w:rPr>
          <w:color w:val="000000"/>
        </w:rPr>
        <w:t xml:space="preserve"> Risola-i Nurga tavofu</w:t>
      </w:r>
      <w:r w:rsidRPr="006739CC">
        <w:rPr>
          <w:color w:val="000000"/>
          <w:lang w:val="uz-Cyrl-UZ"/>
        </w:rPr>
        <w:t>q</w:t>
      </w:r>
      <w:r w:rsidRPr="006739CC">
        <w:rPr>
          <w:color w:val="000000"/>
        </w:rPr>
        <w:t xml:space="preserve"> </w:t>
      </w:r>
      <w:r>
        <w:rPr>
          <w:color w:val="000000"/>
        </w:rPr>
        <w:t>qil</w:t>
      </w:r>
      <w:r w:rsidRPr="006739CC">
        <w:rPr>
          <w:color w:val="000000"/>
        </w:rPr>
        <w:t xml:space="preserve">adi. Albatta </w:t>
      </w:r>
      <w:r w:rsidRPr="002C4990">
        <w:rPr>
          <w:color w:val="000000"/>
        </w:rPr>
        <w:t>ayt</w:t>
      </w:r>
      <w:r w:rsidRPr="006739CC">
        <w:rPr>
          <w:color w:val="000000"/>
        </w:rPr>
        <w:t>a olamizki</w:t>
      </w:r>
      <w:r w:rsidRPr="002C4990">
        <w:rPr>
          <w:color w:val="000000"/>
        </w:rPr>
        <w:t>:</w:t>
      </w:r>
      <w:r w:rsidRPr="006739CC">
        <w:rPr>
          <w:color w:val="000000"/>
        </w:rPr>
        <w:t xml:space="preserve"> </w:t>
      </w:r>
      <w:r>
        <w:rPr>
          <w:color w:val="000000"/>
        </w:rPr>
        <w:t>B</w:t>
      </w:r>
      <w:r w:rsidRPr="006739CC">
        <w:rPr>
          <w:color w:val="000000"/>
        </w:rPr>
        <w:t xml:space="preserve">u </w:t>
      </w:r>
      <w:r w:rsidRPr="002C4990">
        <w:rPr>
          <w:color w:val="000000"/>
        </w:rPr>
        <w:t>parcha</w:t>
      </w:r>
      <w:r w:rsidRPr="006739CC">
        <w:rPr>
          <w:color w:val="000000"/>
          <w:lang w:val="uz-Cyrl-UZ"/>
        </w:rPr>
        <w:t>ning</w:t>
      </w:r>
      <w:r w:rsidRPr="006739CC">
        <w:rPr>
          <w:color w:val="000000"/>
        </w:rPr>
        <w:t xml:space="preserve"> </w:t>
      </w:r>
      <w:r w:rsidRPr="006739CC">
        <w:rPr>
          <w:color w:val="000000"/>
          <w:lang w:val="uz-Cyrl-UZ"/>
        </w:rPr>
        <w:t>davomida</w:t>
      </w:r>
      <w:r w:rsidRPr="006739CC">
        <w:rPr>
          <w:color w:val="000000"/>
        </w:rPr>
        <w:t>:</w:t>
      </w:r>
    </w:p>
    <w:p w14:paraId="23F16777" w14:textId="77777777" w:rsidR="00C8420E" w:rsidRPr="002C4990" w:rsidRDefault="00C8420E" w:rsidP="00C8420E">
      <w:pPr>
        <w:autoSpaceDE w:val="0"/>
        <w:autoSpaceDN w:val="0"/>
        <w:adjustRightInd w:val="0"/>
        <w:jc w:val="center"/>
        <w:rPr>
          <w:rFonts w:ascii="Times New Roman TUR" w:hAnsi="Times New Roman TUR" w:cs="Times New Roman TUR"/>
          <w:color w:val="000000"/>
          <w:sz w:val="28"/>
          <w:szCs w:val="28"/>
        </w:rPr>
      </w:pPr>
      <w:r w:rsidRPr="002C4990">
        <w:rPr>
          <w:rFonts w:ascii="Traditional Arabic" w:hAnsi="Traditional Arabic" w:cs="Traditional Arabic"/>
          <w:color w:val="FF0000"/>
          <w:sz w:val="40"/>
          <w:szCs w:val="40"/>
          <w:rtl/>
        </w:rPr>
        <w:t>بِاۤجٍ اَهُوجٍ جَلْمَهُوجٍ جَلاَلَةٍ * جَلِيلٍ جَلْجَلَيُّوتٍ جَمَاهٍ تَمَهْرَجَتْ</w:t>
      </w:r>
    </w:p>
    <w:p w14:paraId="7F1AF5A7" w14:textId="77777777" w:rsidR="00C8420E" w:rsidRPr="002C4990" w:rsidRDefault="00C8420E" w:rsidP="00C8420E">
      <w:pPr>
        <w:autoSpaceDE w:val="0"/>
        <w:autoSpaceDN w:val="0"/>
        <w:adjustRightInd w:val="0"/>
        <w:jc w:val="center"/>
        <w:rPr>
          <w:rFonts w:ascii="Times New Roman TUR" w:hAnsi="Times New Roman TUR" w:cs="Times New Roman TUR"/>
          <w:color w:val="000000"/>
          <w:sz w:val="28"/>
          <w:szCs w:val="28"/>
        </w:rPr>
      </w:pPr>
      <w:r w:rsidRPr="002C4990">
        <w:rPr>
          <w:rFonts w:ascii="Traditional Arabic" w:hAnsi="Traditional Arabic" w:cs="Traditional Arabic"/>
          <w:color w:val="FF0000"/>
          <w:sz w:val="40"/>
          <w:szCs w:val="40"/>
          <w:rtl/>
        </w:rPr>
        <w:t>بِتَعْدَادِ اَبْرُومٍ وَ سِمْرَازِ اَبْرَمٍ * وَ بَهْرَةِ تِبْرِيزٍ وَ اُمٍّ تَبَرَّكَتْ</w:t>
      </w:r>
    </w:p>
    <w:p w14:paraId="484EF510" w14:textId="77777777" w:rsidR="00C8420E" w:rsidRDefault="00C8420E" w:rsidP="00C8420E">
      <w:pPr>
        <w:widowControl w:val="0"/>
        <w:jc w:val="both"/>
        <w:rPr>
          <w:color w:val="000000"/>
        </w:rPr>
      </w:pPr>
      <w:r w:rsidRPr="002C4990">
        <w:rPr>
          <w:color w:val="000000"/>
        </w:rPr>
        <w:t>par</w:t>
      </w:r>
      <w:r>
        <w:rPr>
          <w:color w:val="000000"/>
        </w:rPr>
        <w:t>ch</w:t>
      </w:r>
      <w:r w:rsidRPr="006739CC">
        <w:rPr>
          <w:color w:val="000000"/>
          <w:lang w:val="uz-Cyrl-UZ"/>
        </w:rPr>
        <w:t xml:space="preserve">asi </w:t>
      </w:r>
      <w:r w:rsidRPr="000A4531">
        <w:rPr>
          <w:color w:val="000000"/>
        </w:rPr>
        <w:t>b</w:t>
      </w:r>
      <w:r w:rsidRPr="006739CC">
        <w:rPr>
          <w:color w:val="000000"/>
          <w:lang w:val="uz-Cyrl-UZ"/>
        </w:rPr>
        <w:t>ila</w:t>
      </w:r>
      <w:r w:rsidRPr="000A4531">
        <w:rPr>
          <w:color w:val="000000"/>
        </w:rPr>
        <w:t>n</w:t>
      </w:r>
      <w:r w:rsidRPr="006739CC">
        <w:rPr>
          <w:color w:val="000000"/>
        </w:rPr>
        <w:t xml:space="preserve"> Risola-i Nurning </w:t>
      </w:r>
      <w:r w:rsidRPr="006739CC">
        <w:rPr>
          <w:color w:val="000000"/>
          <w:lang w:val="uz-Cyrl-UZ"/>
        </w:rPr>
        <w:t>boshlanishda</w:t>
      </w:r>
      <w:r w:rsidRPr="006739CC">
        <w:rPr>
          <w:color w:val="000000"/>
        </w:rPr>
        <w:t xml:space="preserve"> </w:t>
      </w:r>
      <w:r w:rsidR="00317151">
        <w:rPr>
          <w:color w:val="000000"/>
          <w:lang w:val="uz-Cyrl-UZ"/>
        </w:rPr>
        <w:t>O‘</w:t>
      </w:r>
      <w:r w:rsidRPr="006739CC">
        <w:rPr>
          <w:color w:val="000000"/>
        </w:rPr>
        <w:t>n Ikki S</w:t>
      </w:r>
      <w:r w:rsidR="00317151">
        <w:rPr>
          <w:color w:val="000000"/>
          <w:lang w:val="uz-Cyrl-UZ"/>
        </w:rPr>
        <w:t>o‘</w:t>
      </w:r>
      <w:r w:rsidRPr="006739CC">
        <w:rPr>
          <w:color w:val="000000"/>
        </w:rPr>
        <w:t xml:space="preserve">z nomli </w:t>
      </w:r>
      <w:r w:rsidRPr="006739CC">
        <w:rPr>
          <w:color w:val="000000"/>
          <w:lang w:val="uz-Cyrl-UZ"/>
        </w:rPr>
        <w:t>mashhur b</w:t>
      </w:r>
      <w:r w:rsidR="00317151">
        <w:rPr>
          <w:color w:val="000000"/>
          <w:lang w:val="uz-Cyrl-UZ"/>
        </w:rPr>
        <w:t>o‘</w:t>
      </w:r>
      <w:r w:rsidRPr="006739CC">
        <w:rPr>
          <w:color w:val="000000"/>
          <w:lang w:val="uz-Cyrl-UZ"/>
        </w:rPr>
        <w:t>lgan</w:t>
      </w:r>
      <w:r w:rsidRPr="006739CC">
        <w:rPr>
          <w:color w:val="000000"/>
        </w:rPr>
        <w:t xml:space="preserve"> va </w:t>
      </w:r>
      <w:r>
        <w:rPr>
          <w:color w:val="000000"/>
        </w:rPr>
        <w:t>tarqal</w:t>
      </w:r>
      <w:r w:rsidRPr="006739CC">
        <w:rPr>
          <w:color w:val="000000"/>
        </w:rPr>
        <w:t xml:space="preserve">gan </w:t>
      </w:r>
      <w:r w:rsidR="00317151">
        <w:rPr>
          <w:color w:val="000000"/>
          <w:lang w:val="uz-Cyrl-UZ"/>
        </w:rPr>
        <w:t>o‘</w:t>
      </w:r>
      <w:r w:rsidRPr="006739CC">
        <w:rPr>
          <w:color w:val="000000"/>
        </w:rPr>
        <w:t>n ikki kichik risolalariga</w:t>
      </w:r>
      <w:r w:rsidRPr="000A4531">
        <w:rPr>
          <w:rFonts w:ascii="Traditional Arabic" w:hAnsi="Traditional Arabic" w:cs="Traditional Arabic"/>
          <w:color w:val="FF0000"/>
          <w:sz w:val="40"/>
          <w:szCs w:val="40"/>
          <w:lang w:val="uz-Cyrl-UZ"/>
        </w:rPr>
        <w:t xml:space="preserve"> </w:t>
      </w:r>
      <w:r w:rsidRPr="000A4531">
        <w:rPr>
          <w:rFonts w:ascii="Traditional Arabic" w:hAnsi="Traditional Arabic" w:cs="Traditional Arabic"/>
          <w:color w:val="FF0000"/>
          <w:sz w:val="40"/>
          <w:szCs w:val="40"/>
          <w:rtl/>
        </w:rPr>
        <w:t>اَقِدْ كَوْكَبِى</w:t>
      </w:r>
      <w:r w:rsidRPr="000A4531">
        <w:rPr>
          <w:rFonts w:ascii="Traditional Arabic" w:hAnsi="Traditional Arabic" w:cs="Traditional Arabic"/>
          <w:color w:val="FF0000"/>
        </w:rPr>
        <w:t xml:space="preserve"> </w:t>
      </w:r>
      <w:r w:rsidRPr="000A4531">
        <w:rPr>
          <w:color w:val="000000"/>
        </w:rPr>
        <w:t>al</w:t>
      </w:r>
      <w:r>
        <w:rPr>
          <w:color w:val="000000"/>
        </w:rPr>
        <w:t>omat</w:t>
      </w:r>
      <w:r w:rsidRPr="006739CC">
        <w:rPr>
          <w:color w:val="000000"/>
          <w:lang w:val="uz-Cyrl-UZ"/>
        </w:rPr>
        <w:t xml:space="preserve">i </w:t>
      </w:r>
      <w:r w:rsidRPr="000A4531">
        <w:rPr>
          <w:color w:val="000000"/>
        </w:rPr>
        <w:t>b</w:t>
      </w:r>
      <w:r w:rsidRPr="006739CC">
        <w:rPr>
          <w:color w:val="000000"/>
          <w:lang w:val="uz-Cyrl-UZ"/>
        </w:rPr>
        <w:t>ila</w:t>
      </w:r>
      <w:r w:rsidRPr="000A4531">
        <w:rPr>
          <w:color w:val="000000"/>
        </w:rPr>
        <w:t>n,</w:t>
      </w:r>
      <w:r w:rsidRPr="006739CC">
        <w:rPr>
          <w:color w:val="000000"/>
          <w:lang w:val="uz-Cyrl-UZ"/>
        </w:rPr>
        <w:t xml:space="preserve"> </w:t>
      </w:r>
      <w:r w:rsidRPr="006739CC">
        <w:rPr>
          <w:color w:val="000000"/>
        </w:rPr>
        <w:t xml:space="preserve">bu </w:t>
      </w:r>
      <w:r w:rsidRPr="000A4531">
        <w:rPr>
          <w:color w:val="000000"/>
        </w:rPr>
        <w:t>par</w:t>
      </w:r>
      <w:r>
        <w:rPr>
          <w:color w:val="000000"/>
        </w:rPr>
        <w:t>cha</w:t>
      </w:r>
      <w:r w:rsidRPr="006739CC">
        <w:rPr>
          <w:color w:val="000000"/>
          <w:lang w:val="uz-Cyrl-UZ"/>
        </w:rPr>
        <w:t>dagi</w:t>
      </w:r>
      <w:r w:rsidRPr="006739CC">
        <w:rPr>
          <w:color w:val="000000"/>
        </w:rPr>
        <w:t xml:space="preserve"> </w:t>
      </w:r>
      <w:r w:rsidR="00317151">
        <w:rPr>
          <w:color w:val="000000"/>
          <w:lang w:val="uz-Cyrl-UZ"/>
        </w:rPr>
        <w:t>o‘</w:t>
      </w:r>
      <w:r w:rsidRPr="006739CC">
        <w:rPr>
          <w:color w:val="000000"/>
        </w:rPr>
        <w:t xml:space="preserve">n ikki </w:t>
      </w:r>
      <w:r w:rsidRPr="006739CC">
        <w:rPr>
          <w:color w:val="000000"/>
          <w:lang w:val="uz-Cyrl-UZ"/>
        </w:rPr>
        <w:t>Suryoniy</w:t>
      </w:r>
      <w:r w:rsidRPr="006739CC">
        <w:rPr>
          <w:color w:val="000000"/>
        </w:rPr>
        <w:t xml:space="preserve"> kalimalar ularga bi</w:t>
      </w:r>
      <w:r w:rsidRPr="006739CC">
        <w:rPr>
          <w:color w:val="000000"/>
          <w:lang w:val="uz-Cyrl-UZ"/>
        </w:rPr>
        <w:t>t</w:t>
      </w:r>
      <w:r w:rsidRPr="006739CC">
        <w:rPr>
          <w:color w:val="000000"/>
        </w:rPr>
        <w:t xml:space="preserve">tadan ishoradir. Garchi </w:t>
      </w:r>
      <w:r w:rsidRPr="006739CC">
        <w:rPr>
          <w:color w:val="000000"/>
          <w:lang w:val="uz-Cyrl-UZ"/>
        </w:rPr>
        <w:t>q</w:t>
      </w:r>
      <w:r w:rsidR="00317151">
        <w:rPr>
          <w:color w:val="000000"/>
          <w:lang w:val="uz-Cyrl-UZ"/>
        </w:rPr>
        <w:t>o‘</w:t>
      </w:r>
      <w:r w:rsidRPr="006739CC">
        <w:rPr>
          <w:color w:val="000000"/>
        </w:rPr>
        <w:t>limda b</w:t>
      </w:r>
      <w:r w:rsidR="00317151">
        <w:rPr>
          <w:color w:val="000000"/>
        </w:rPr>
        <w:t>o‘</w:t>
      </w:r>
      <w:r w:rsidRPr="006739CC">
        <w:rPr>
          <w:color w:val="000000"/>
        </w:rPr>
        <w:t xml:space="preserve">lgan Jaljalutiya nusxasi eng </w:t>
      </w:r>
      <w:r>
        <w:rPr>
          <w:color w:val="000000"/>
        </w:rPr>
        <w:t>t</w:t>
      </w:r>
      <w:r w:rsidR="00317151">
        <w:rPr>
          <w:color w:val="000000"/>
        </w:rPr>
        <w:t>o‘g‘</w:t>
      </w:r>
      <w:r>
        <w:rPr>
          <w:color w:val="000000"/>
        </w:rPr>
        <w:t>ri</w:t>
      </w:r>
      <w:r w:rsidRPr="006739CC">
        <w:rPr>
          <w:color w:val="000000"/>
        </w:rPr>
        <w:t xml:space="preserve"> va eng </w:t>
      </w:r>
      <w:r w:rsidRPr="006739CC">
        <w:rPr>
          <w:color w:val="000000"/>
          <w:lang w:val="uz-Cyrl-UZ"/>
        </w:rPr>
        <w:t>ishonchlidir</w:t>
      </w:r>
      <w:r w:rsidRPr="006739CC">
        <w:rPr>
          <w:color w:val="000000"/>
        </w:rPr>
        <w:t xml:space="preserve">. Imom </w:t>
      </w:r>
      <w:r w:rsidR="00317151">
        <w:rPr>
          <w:color w:val="000000"/>
        </w:rPr>
        <w:t>G‘</w:t>
      </w:r>
      <w:r w:rsidRPr="006739CC">
        <w:rPr>
          <w:color w:val="000000"/>
        </w:rPr>
        <w:t>azzoliy (R.A.) kabi k</w:t>
      </w:r>
      <w:r w:rsidR="00317151">
        <w:rPr>
          <w:color w:val="000000"/>
        </w:rPr>
        <w:t>o‘</w:t>
      </w:r>
      <w:r w:rsidRPr="006739CC">
        <w:rPr>
          <w:color w:val="000000"/>
        </w:rPr>
        <w:t>p imomlar Jaljalutiyani shar</w:t>
      </w:r>
      <w:r w:rsidRPr="006739CC">
        <w:rPr>
          <w:color w:val="000000"/>
          <w:lang w:val="uz-Cyrl-UZ"/>
        </w:rPr>
        <w:t>h</w:t>
      </w:r>
      <w:r w:rsidRPr="006739CC">
        <w:rPr>
          <w:color w:val="000000"/>
        </w:rPr>
        <w:t xml:space="preserve"> </w:t>
      </w:r>
      <w:r>
        <w:rPr>
          <w:color w:val="000000"/>
        </w:rPr>
        <w:t>qil</w:t>
      </w:r>
      <w:r w:rsidRPr="006739CC">
        <w:rPr>
          <w:color w:val="000000"/>
          <w:lang w:val="uz-Cyrl-UZ"/>
        </w:rPr>
        <w:t>gan</w:t>
      </w:r>
      <w:r w:rsidRPr="006739CC">
        <w:rPr>
          <w:color w:val="000000"/>
        </w:rPr>
        <w:t xml:space="preserve">lar. Faqat bu </w:t>
      </w:r>
      <w:r w:rsidRPr="006739CC">
        <w:rPr>
          <w:color w:val="000000"/>
          <w:lang w:val="uz-Cyrl-UZ"/>
        </w:rPr>
        <w:t>Suryoniy</w:t>
      </w:r>
      <w:r w:rsidRPr="006739CC">
        <w:rPr>
          <w:color w:val="000000"/>
        </w:rPr>
        <w:t xml:space="preserve"> kalimalarning ma</w:t>
      </w:r>
      <w:r w:rsidR="00317151">
        <w:rPr>
          <w:color w:val="000000"/>
        </w:rPr>
        <w:t>’</w:t>
      </w:r>
      <w:r w:rsidRPr="006739CC">
        <w:rPr>
          <w:color w:val="000000"/>
        </w:rPr>
        <w:t>nosini t</w:t>
      </w:r>
      <w:r w:rsidR="00317151">
        <w:rPr>
          <w:color w:val="000000"/>
        </w:rPr>
        <w:t>o‘</w:t>
      </w:r>
      <w:r>
        <w:rPr>
          <w:color w:val="000000"/>
        </w:rPr>
        <w:t>liq</w:t>
      </w:r>
      <w:r w:rsidRPr="006739CC">
        <w:rPr>
          <w:color w:val="000000"/>
        </w:rPr>
        <w:t xml:space="preserve"> bilmaganimdan va nusxalarda </w:t>
      </w:r>
      <w:r>
        <w:rPr>
          <w:color w:val="000000"/>
        </w:rPr>
        <w:t>farqlilik</w:t>
      </w:r>
      <w:r w:rsidRPr="006739CC">
        <w:rPr>
          <w:color w:val="000000"/>
        </w:rPr>
        <w:t xml:space="preserve"> b</w:t>
      </w:r>
      <w:r w:rsidR="00317151">
        <w:rPr>
          <w:color w:val="000000"/>
        </w:rPr>
        <w:t>o‘</w:t>
      </w:r>
      <w:r w:rsidRPr="006739CC">
        <w:rPr>
          <w:color w:val="000000"/>
        </w:rPr>
        <w:t>lganidan, har birisining ishora</w:t>
      </w:r>
      <w:r w:rsidRPr="006739CC">
        <w:rPr>
          <w:color w:val="000000"/>
          <w:lang w:val="uz-Cyrl-UZ"/>
        </w:rPr>
        <w:t xml:space="preserve"> </w:t>
      </w:r>
      <w:r w:rsidRPr="006739CC">
        <w:rPr>
          <w:color w:val="000000"/>
        </w:rPr>
        <w:t>va munosabat</w:t>
      </w:r>
      <w:r w:rsidRPr="006739CC">
        <w:rPr>
          <w:color w:val="000000"/>
          <w:lang w:val="uz-Cyrl-UZ"/>
        </w:rPr>
        <w:t xml:space="preserve"> jihat</w:t>
      </w:r>
      <w:r w:rsidRPr="006739CC">
        <w:rPr>
          <w:color w:val="000000"/>
        </w:rPr>
        <w:t>ini hozircha bilmaganim</w:t>
      </w:r>
      <w:r>
        <w:rPr>
          <w:color w:val="000000"/>
        </w:rPr>
        <w:t xml:space="preserve"> uchun,</w:t>
      </w:r>
      <w:r w:rsidRPr="006739CC">
        <w:rPr>
          <w:color w:val="000000"/>
        </w:rPr>
        <w:t xml:space="preserve"> </w:t>
      </w:r>
      <w:r w:rsidRPr="006739CC">
        <w:rPr>
          <w:color w:val="000000"/>
          <w:lang w:val="uz-Cyrl-UZ"/>
        </w:rPr>
        <w:t>qoldirmoqdaman</w:t>
      </w:r>
      <w:r w:rsidRPr="006739CC">
        <w:rPr>
          <w:color w:val="000000"/>
        </w:rPr>
        <w:t>.</w:t>
      </w:r>
    </w:p>
    <w:p w14:paraId="181C4826" w14:textId="77777777" w:rsidR="00C8420E" w:rsidRDefault="00C8420E" w:rsidP="00C8420E">
      <w:pPr>
        <w:widowControl w:val="0"/>
        <w:ind w:firstLine="706"/>
        <w:jc w:val="both"/>
        <w:rPr>
          <w:color w:val="000000"/>
        </w:rPr>
      </w:pPr>
      <w:r>
        <w:rPr>
          <w:b/>
          <w:color w:val="000000"/>
        </w:rPr>
        <w:t>Xulosa</w:t>
      </w:r>
      <w:r w:rsidRPr="006739CC">
        <w:rPr>
          <w:b/>
          <w:color w:val="000000"/>
        </w:rPr>
        <w:t>:</w:t>
      </w:r>
      <w:r w:rsidRPr="006739CC">
        <w:rPr>
          <w:color w:val="000000"/>
        </w:rPr>
        <w:t xml:space="preserve"> Hazrat Imom</w:t>
      </w:r>
      <w:r>
        <w:rPr>
          <w:color w:val="000000"/>
        </w:rPr>
        <w:t>i</w:t>
      </w:r>
      <w:r w:rsidRPr="006739CC">
        <w:rPr>
          <w:color w:val="000000"/>
        </w:rPr>
        <w:t xml:space="preserve"> Ali (R.A.) bir marta</w:t>
      </w:r>
      <w:r w:rsidRPr="00337132">
        <w:rPr>
          <w:rFonts w:ascii="Traditional Arabic" w:hAnsi="Traditional Arabic" w:cs="Traditional Arabic"/>
          <w:color w:val="FF0000"/>
          <w:sz w:val="40"/>
          <w:szCs w:val="40"/>
          <w:lang w:val="uz-Cyrl-UZ"/>
        </w:rPr>
        <w:t xml:space="preserve"> </w:t>
      </w:r>
      <w:r w:rsidRPr="00337132">
        <w:rPr>
          <w:rFonts w:ascii="Traditional Arabic" w:hAnsi="Traditional Arabic" w:cs="Traditional Arabic"/>
          <w:color w:val="FF0000"/>
          <w:sz w:val="40"/>
          <w:szCs w:val="40"/>
          <w:rtl/>
        </w:rPr>
        <w:t>اَقِدْ كَوْكَبِى</w:t>
      </w:r>
      <w:r w:rsidRPr="00337132">
        <w:rPr>
          <w:rFonts w:ascii="Traditional Arabic" w:hAnsi="Traditional Arabic" w:cs="Traditional Arabic"/>
          <w:color w:val="FF0000"/>
          <w:sz w:val="40"/>
          <w:szCs w:val="40"/>
        </w:rPr>
        <w:t xml:space="preserve"> </w:t>
      </w:r>
      <w:r w:rsidRPr="00337132">
        <w:rPr>
          <w:color w:val="000000"/>
        </w:rPr>
        <w:t>parc</w:t>
      </w:r>
      <w:r>
        <w:rPr>
          <w:color w:val="000000"/>
        </w:rPr>
        <w:t>h</w:t>
      </w:r>
      <w:r w:rsidRPr="006739CC">
        <w:rPr>
          <w:color w:val="000000"/>
          <w:lang w:val="uz-Cyrl-UZ"/>
        </w:rPr>
        <w:t xml:space="preserve">asi </w:t>
      </w:r>
      <w:r w:rsidRPr="00337132">
        <w:rPr>
          <w:color w:val="000000"/>
        </w:rPr>
        <w:t>b</w:t>
      </w:r>
      <w:r w:rsidRPr="006739CC">
        <w:rPr>
          <w:color w:val="000000"/>
          <w:lang w:val="uz-Cyrl-UZ"/>
        </w:rPr>
        <w:t>ila</w:t>
      </w:r>
      <w:r w:rsidRPr="00337132">
        <w:rPr>
          <w:color w:val="000000"/>
        </w:rPr>
        <w:t>n</w:t>
      </w:r>
      <w:r w:rsidRPr="006739CC">
        <w:rPr>
          <w:color w:val="000000"/>
        </w:rPr>
        <w:t xml:space="preserve"> oxirzamonda Risola-i Nurni duo </w:t>
      </w:r>
      <w:r>
        <w:rPr>
          <w:color w:val="000000"/>
        </w:rPr>
        <w:t>b</w:t>
      </w:r>
      <w:r w:rsidRPr="006739CC">
        <w:rPr>
          <w:color w:val="000000"/>
        </w:rPr>
        <w:t>ila</w:t>
      </w:r>
      <w:r>
        <w:rPr>
          <w:color w:val="000000"/>
        </w:rPr>
        <w:t>n</w:t>
      </w:r>
      <w:r w:rsidRPr="006739CC">
        <w:rPr>
          <w:color w:val="000000"/>
        </w:rPr>
        <w:t xml:space="preserve"> </w:t>
      </w:r>
      <w:bookmarkStart w:id="459" w:name="_Hlk334513829"/>
      <w:r w:rsidRPr="006739CC">
        <w:rPr>
          <w:color w:val="000000"/>
        </w:rPr>
        <w:t>Alloh</w:t>
      </w:r>
      <w:bookmarkEnd w:id="459"/>
      <w:r w:rsidRPr="006739CC">
        <w:rPr>
          <w:color w:val="000000"/>
        </w:rPr>
        <w:t xml:space="preserve">dan </w:t>
      </w:r>
      <w:r>
        <w:rPr>
          <w:color w:val="000000"/>
        </w:rPr>
        <w:t>yolvorib</w:t>
      </w:r>
      <w:r w:rsidRPr="006739CC">
        <w:rPr>
          <w:color w:val="000000"/>
        </w:rPr>
        <w:t xml:space="preserve"> </w:t>
      </w:r>
      <w:r>
        <w:rPr>
          <w:color w:val="000000"/>
        </w:rPr>
        <w:t>s</w:t>
      </w:r>
      <w:r w:rsidR="00317151">
        <w:rPr>
          <w:color w:val="000000"/>
        </w:rPr>
        <w:t>o‘</w:t>
      </w:r>
      <w:r>
        <w:rPr>
          <w:color w:val="000000"/>
        </w:rPr>
        <w:t>raydi</w:t>
      </w:r>
      <w:r w:rsidRPr="006739CC">
        <w:rPr>
          <w:color w:val="000000"/>
        </w:rPr>
        <w:t>, ista</w:t>
      </w:r>
      <w:r>
        <w:rPr>
          <w:color w:val="000000"/>
        </w:rPr>
        <w:t>ydi</w:t>
      </w:r>
      <w:r w:rsidRPr="006739CC">
        <w:rPr>
          <w:color w:val="000000"/>
        </w:rPr>
        <w:t xml:space="preserve"> va </w:t>
      </w:r>
      <w:r w:rsidRPr="006739CC">
        <w:rPr>
          <w:color w:val="000000"/>
          <w:lang w:val="uz-Cyrl-UZ"/>
        </w:rPr>
        <w:t>boshlanishda</w:t>
      </w:r>
      <w:r w:rsidRPr="006739CC">
        <w:rPr>
          <w:color w:val="000000"/>
        </w:rPr>
        <w:t xml:space="preserve"> </w:t>
      </w:r>
      <w:r w:rsidR="00317151">
        <w:rPr>
          <w:color w:val="000000"/>
          <w:lang w:val="uz-Cyrl-UZ"/>
        </w:rPr>
        <w:t>o‘</w:t>
      </w:r>
      <w:r w:rsidRPr="006739CC">
        <w:rPr>
          <w:color w:val="000000"/>
        </w:rPr>
        <w:t xml:space="preserve">n ikki risoladan iborat </w:t>
      </w:r>
      <w:r w:rsidRPr="006739CC">
        <w:rPr>
          <w:color w:val="000000"/>
          <w:lang w:val="uz-Cyrl-UZ"/>
        </w:rPr>
        <w:t>b</w:t>
      </w:r>
      <w:r w:rsidR="00317151">
        <w:rPr>
          <w:color w:val="000000"/>
          <w:lang w:val="uz-Cyrl-UZ"/>
        </w:rPr>
        <w:t>o‘</w:t>
      </w:r>
      <w:r w:rsidRPr="006739CC">
        <w:rPr>
          <w:color w:val="000000"/>
          <w:lang w:val="uz-Cyrl-UZ"/>
        </w:rPr>
        <w:t>lganidan</w:t>
      </w:r>
      <w:r w:rsidRPr="00337132">
        <w:rPr>
          <w:color w:val="000000"/>
        </w:rPr>
        <w:t>,</w:t>
      </w:r>
      <w:r w:rsidRPr="006739CC">
        <w:rPr>
          <w:color w:val="000000"/>
        </w:rPr>
        <w:t xml:space="preserve"> </w:t>
      </w:r>
      <w:r>
        <w:rPr>
          <w:color w:val="000000"/>
        </w:rPr>
        <w:t>faqat</w:t>
      </w:r>
      <w:r w:rsidRPr="006739CC">
        <w:rPr>
          <w:color w:val="000000"/>
        </w:rPr>
        <w:t xml:space="preserve"> </w:t>
      </w:r>
      <w:r w:rsidR="00317151">
        <w:rPr>
          <w:color w:val="000000"/>
          <w:lang w:val="uz-Cyrl-UZ"/>
        </w:rPr>
        <w:t>o‘</w:t>
      </w:r>
      <w:r w:rsidRPr="006739CC">
        <w:rPr>
          <w:color w:val="000000"/>
        </w:rPr>
        <w:t xml:space="preserve">n ikki risolasiga ishora </w:t>
      </w:r>
      <w:r>
        <w:rPr>
          <w:color w:val="000000"/>
        </w:rPr>
        <w:t>qil</w:t>
      </w:r>
      <w:r w:rsidRPr="006739CC">
        <w:rPr>
          <w:color w:val="000000"/>
        </w:rPr>
        <w:t>adi. Ikkinchi martada</w:t>
      </w:r>
      <w:r w:rsidRPr="00337132">
        <w:rPr>
          <w:rFonts w:ascii="Traditional Arabic" w:hAnsi="Traditional Arabic" w:cs="Traditional Arabic"/>
          <w:color w:val="FF0000"/>
          <w:lang w:val="uz-Cyrl-UZ"/>
        </w:rPr>
        <w:t xml:space="preserve"> </w:t>
      </w:r>
      <w:r w:rsidRPr="00337132">
        <w:rPr>
          <w:rFonts w:ascii="Traditional Arabic" w:hAnsi="Traditional Arabic" w:cs="Traditional Arabic"/>
          <w:color w:val="FF0000"/>
          <w:sz w:val="40"/>
          <w:szCs w:val="40"/>
          <w:rtl/>
        </w:rPr>
        <w:t xml:space="preserve">تُقَادُ سِرَاجُ النُّورِ </w:t>
      </w:r>
      <w:r w:rsidRPr="00337132">
        <w:rPr>
          <w:rFonts w:ascii="Traditional Arabic" w:hAnsi="Traditional Arabic" w:cs="Traditional Arabic"/>
          <w:color w:val="FF0000"/>
          <w:sz w:val="40"/>
          <w:szCs w:val="40"/>
          <w:lang w:val="uz-Cyrl-UZ"/>
        </w:rPr>
        <w:t xml:space="preserve"> </w:t>
      </w:r>
      <w:r w:rsidRPr="00337132">
        <w:rPr>
          <w:color w:val="000000"/>
        </w:rPr>
        <w:t>parch</w:t>
      </w:r>
      <w:r w:rsidRPr="006739CC">
        <w:rPr>
          <w:color w:val="000000"/>
          <w:lang w:val="uz-Cyrl-UZ"/>
        </w:rPr>
        <w:t xml:space="preserve">asi </w:t>
      </w:r>
      <w:r w:rsidRPr="00337132">
        <w:rPr>
          <w:color w:val="000000"/>
        </w:rPr>
        <w:t>b</w:t>
      </w:r>
      <w:r w:rsidRPr="006739CC">
        <w:rPr>
          <w:color w:val="000000"/>
          <w:lang w:val="uz-Cyrl-UZ"/>
        </w:rPr>
        <w:t>ila</w:t>
      </w:r>
      <w:r w:rsidRPr="00337132">
        <w:rPr>
          <w:color w:val="000000"/>
        </w:rPr>
        <w:t>n</w:t>
      </w:r>
      <w:r w:rsidRPr="006739CC">
        <w:rPr>
          <w:color w:val="000000"/>
        </w:rPr>
        <w:t xml:space="preserve"> yanada ochi</w:t>
      </w:r>
      <w:r w:rsidRPr="006739CC">
        <w:rPr>
          <w:color w:val="000000"/>
          <w:lang w:val="uz-Cyrl-UZ"/>
        </w:rPr>
        <w:t>q</w:t>
      </w:r>
      <w:r w:rsidRPr="006739CC">
        <w:rPr>
          <w:color w:val="000000"/>
        </w:rPr>
        <w:t xml:space="preserve"> bir suratda Risola-i Nurni madh</w:t>
      </w:r>
      <w:r>
        <w:rPr>
          <w:color w:val="000000"/>
        </w:rPr>
        <w:t>-</w:t>
      </w:r>
      <w:r w:rsidRPr="006739CC">
        <w:rPr>
          <w:color w:val="000000"/>
        </w:rPr>
        <w:t xml:space="preserve">u sano </w:t>
      </w:r>
      <w:r>
        <w:rPr>
          <w:color w:val="000000"/>
        </w:rPr>
        <w:t>b</w:t>
      </w:r>
      <w:r w:rsidRPr="006739CC">
        <w:rPr>
          <w:color w:val="000000"/>
        </w:rPr>
        <w:t>ila</w:t>
      </w:r>
      <w:r>
        <w:rPr>
          <w:color w:val="000000"/>
        </w:rPr>
        <w:t>n</w:t>
      </w:r>
      <w:r w:rsidRPr="006739CC">
        <w:rPr>
          <w:color w:val="000000"/>
        </w:rPr>
        <w:t xml:space="preserve"> k</w:t>
      </w:r>
      <w:r w:rsidR="00317151">
        <w:rPr>
          <w:color w:val="000000"/>
        </w:rPr>
        <w:t>o‘</w:t>
      </w:r>
      <w:r w:rsidRPr="006739CC">
        <w:rPr>
          <w:color w:val="000000"/>
        </w:rPr>
        <w:t xml:space="preserve">rsatib </w:t>
      </w:r>
      <w:r w:rsidRPr="00513EAC">
        <w:rPr>
          <w:color w:val="000000"/>
        </w:rPr>
        <w:t>takomil</w:t>
      </w:r>
      <w:r>
        <w:rPr>
          <w:color w:val="000000"/>
        </w:rPr>
        <w:t>lashish</w:t>
      </w:r>
      <w:r w:rsidRPr="006739CC">
        <w:rPr>
          <w:color w:val="000000"/>
          <w:lang w:val="uz-Cyrl-UZ"/>
        </w:rPr>
        <w:t>iga</w:t>
      </w:r>
      <w:r w:rsidRPr="006739CC">
        <w:rPr>
          <w:color w:val="000000"/>
        </w:rPr>
        <w:t xml:space="preserve"> ishora</w:t>
      </w:r>
      <w:r>
        <w:rPr>
          <w:color w:val="000000"/>
        </w:rPr>
        <w:t xml:space="preserve"> qilib</w:t>
      </w:r>
      <w:r w:rsidRPr="006739CC">
        <w:rPr>
          <w:color w:val="000000"/>
        </w:rPr>
        <w:t xml:space="preserve">, </w:t>
      </w:r>
      <w:r>
        <w:rPr>
          <w:color w:val="000000"/>
        </w:rPr>
        <w:t>barcha</w:t>
      </w:r>
      <w:r w:rsidRPr="006739CC">
        <w:rPr>
          <w:color w:val="000000"/>
        </w:rPr>
        <w:t xml:space="preserve"> S</w:t>
      </w:r>
      <w:r w:rsidR="00317151">
        <w:rPr>
          <w:color w:val="000000"/>
        </w:rPr>
        <w:t>o‘</w:t>
      </w:r>
      <w:r w:rsidRPr="006739CC">
        <w:rPr>
          <w:color w:val="000000"/>
        </w:rPr>
        <w:t xml:space="preserve">zlarni va Maktublarni va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larni ramzan xabar bera</w:t>
      </w:r>
      <w:r>
        <w:rPr>
          <w:color w:val="000000"/>
        </w:rPr>
        <w:t>di</w:t>
      </w:r>
      <w:r w:rsidRPr="006739CC">
        <w:rPr>
          <w:color w:val="000000"/>
        </w:rPr>
        <w:t xml:space="preserve">. Ham </w:t>
      </w:r>
      <w:r w:rsidR="00317151">
        <w:rPr>
          <w:color w:val="000000"/>
          <w:lang w:val="uz-Cyrl-UZ"/>
        </w:rPr>
        <w:t>O‘</w:t>
      </w:r>
      <w:r w:rsidRPr="006739CC">
        <w:rPr>
          <w:color w:val="000000"/>
        </w:rPr>
        <w:t>n Ikki S</w:t>
      </w:r>
      <w:r w:rsidR="00317151">
        <w:rPr>
          <w:color w:val="000000"/>
          <w:lang w:val="uz-Cyrl-UZ"/>
        </w:rPr>
        <w:t>o‘</w:t>
      </w:r>
      <w:r w:rsidRPr="006739CC">
        <w:rPr>
          <w:color w:val="000000"/>
        </w:rPr>
        <w:t xml:space="preserve">z nomi </w:t>
      </w:r>
      <w:r>
        <w:rPr>
          <w:color w:val="000000"/>
        </w:rPr>
        <w:t>b</w:t>
      </w:r>
      <w:r w:rsidRPr="006739CC">
        <w:rPr>
          <w:color w:val="000000"/>
        </w:rPr>
        <w:t>ila</w:t>
      </w:r>
      <w:r>
        <w:rPr>
          <w:color w:val="000000"/>
        </w:rPr>
        <w:t>n</w:t>
      </w:r>
      <w:r w:rsidRPr="006739CC">
        <w:rPr>
          <w:color w:val="000000"/>
        </w:rPr>
        <w:t xml:space="preserve"> k</w:t>
      </w:r>
      <w:r w:rsidR="00317151">
        <w:rPr>
          <w:color w:val="000000"/>
        </w:rPr>
        <w:t>o‘</w:t>
      </w:r>
      <w:r w:rsidRPr="006739CC">
        <w:rPr>
          <w:color w:val="000000"/>
        </w:rPr>
        <w:t xml:space="preserve">p </w:t>
      </w:r>
      <w:r>
        <w:rPr>
          <w:color w:val="000000"/>
        </w:rPr>
        <w:t>tarqal</w:t>
      </w:r>
      <w:r w:rsidRPr="006739CC">
        <w:rPr>
          <w:color w:val="000000"/>
        </w:rPr>
        <w:t xml:space="preserve">gan </w:t>
      </w:r>
      <w:r w:rsidR="00317151">
        <w:rPr>
          <w:color w:val="000000"/>
        </w:rPr>
        <w:t>o‘</w:t>
      </w:r>
      <w:r>
        <w:rPr>
          <w:color w:val="000000"/>
        </w:rPr>
        <w:t>sha</w:t>
      </w:r>
      <w:r w:rsidRPr="006739CC">
        <w:rPr>
          <w:color w:val="000000"/>
        </w:rPr>
        <w:t xml:space="preserve"> kichkina risolalar bu </w:t>
      </w:r>
      <w:r w:rsidRPr="00513EAC">
        <w:rPr>
          <w:color w:val="000000"/>
        </w:rPr>
        <w:t>parch</w:t>
      </w:r>
      <w:r>
        <w:rPr>
          <w:color w:val="000000"/>
        </w:rPr>
        <w:t>a</w:t>
      </w:r>
      <w:r w:rsidRPr="006739CC">
        <w:rPr>
          <w:color w:val="000000"/>
          <w:lang w:val="uz-Cyrl-UZ"/>
        </w:rPr>
        <w:t>dagi</w:t>
      </w:r>
      <w:r w:rsidRPr="006739CC">
        <w:rPr>
          <w:color w:val="000000"/>
        </w:rPr>
        <w:t xml:space="preserve"> kalimalar kabi bir-biriga isman va suratan </w:t>
      </w:r>
      <w:r w:rsidR="00317151">
        <w:rPr>
          <w:color w:val="000000"/>
          <w:lang w:val="uz-Cyrl-UZ"/>
        </w:rPr>
        <w:lastRenderedPageBreak/>
        <w:t>o‘</w:t>
      </w:r>
      <w:r w:rsidRPr="006739CC">
        <w:rPr>
          <w:color w:val="000000"/>
        </w:rPr>
        <w:t>xshaganlari kabi</w:t>
      </w:r>
      <w:r>
        <w:rPr>
          <w:color w:val="000000"/>
        </w:rPr>
        <w:t>,</w:t>
      </w:r>
      <w:r w:rsidRPr="006739CC">
        <w:rPr>
          <w:color w:val="000000"/>
        </w:rPr>
        <w:t xml:space="preserve"> </w:t>
      </w:r>
      <w:bookmarkStart w:id="460" w:name="_Hlk334514050"/>
      <w:r>
        <w:rPr>
          <w:color w:val="000000"/>
        </w:rPr>
        <w:t>B</w:t>
      </w:r>
      <w:r w:rsidRPr="006739CC">
        <w:rPr>
          <w:color w:val="000000"/>
        </w:rPr>
        <w:t>adi</w:t>
      </w:r>
      <w:r w:rsidR="00317151">
        <w:rPr>
          <w:color w:val="000000"/>
        </w:rPr>
        <w:t>’</w:t>
      </w:r>
      <w:bookmarkEnd w:id="460"/>
      <w:r w:rsidRPr="006739CC">
        <w:rPr>
          <w:color w:val="000000"/>
        </w:rPr>
        <w:t xml:space="preserve"> ma</w:t>
      </w:r>
      <w:r w:rsidR="00317151">
        <w:rPr>
          <w:color w:val="000000"/>
        </w:rPr>
        <w:t>’</w:t>
      </w:r>
      <w:r w:rsidRPr="006739CC">
        <w:rPr>
          <w:color w:val="000000"/>
        </w:rPr>
        <w:t>nosida b</w:t>
      </w:r>
      <w:r w:rsidR="00317151">
        <w:rPr>
          <w:color w:val="000000"/>
        </w:rPr>
        <w:t>o‘</w:t>
      </w:r>
      <w:r w:rsidRPr="006739CC">
        <w:rPr>
          <w:color w:val="000000"/>
        </w:rPr>
        <w:t xml:space="preserve">lgan Jaljalutiya kalimasiga </w:t>
      </w:r>
      <w:r w:rsidRPr="006739CC">
        <w:rPr>
          <w:color w:val="000000"/>
          <w:lang w:val="uz-Cyrl-UZ"/>
        </w:rPr>
        <w:t>uy</w:t>
      </w:r>
      <w:r w:rsidR="00317151">
        <w:rPr>
          <w:color w:val="000000"/>
          <w:lang w:val="uz-Cyrl-UZ"/>
        </w:rPr>
        <w:t>g‘</w:t>
      </w:r>
      <w:r w:rsidRPr="006739CC">
        <w:rPr>
          <w:color w:val="000000"/>
          <w:lang w:val="uz-Cyrl-UZ"/>
        </w:rPr>
        <w:t>un</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har biri </w:t>
      </w:r>
      <w:r w:rsidR="00317151">
        <w:rPr>
          <w:color w:val="000000"/>
        </w:rPr>
        <w:t>g‘</w:t>
      </w:r>
      <w:r w:rsidRPr="006739CC">
        <w:rPr>
          <w:color w:val="000000"/>
        </w:rPr>
        <w:t>oyat badi</w:t>
      </w:r>
      <w:r w:rsidR="00317151">
        <w:rPr>
          <w:color w:val="000000"/>
        </w:rPr>
        <w:t>’</w:t>
      </w:r>
      <w:r w:rsidRPr="006739CC">
        <w:rPr>
          <w:color w:val="000000"/>
        </w:rPr>
        <w:t xml:space="preserve"> bir tarzda, g</w:t>
      </w:r>
      <w:r w:rsidR="00317151">
        <w:rPr>
          <w:color w:val="000000"/>
          <w:lang w:val="uz-Cyrl-UZ"/>
        </w:rPr>
        <w:t>o‘</w:t>
      </w:r>
      <w:r w:rsidRPr="006739CC">
        <w:rPr>
          <w:color w:val="000000"/>
        </w:rPr>
        <w:t xml:space="preserve">zal bir </w:t>
      </w:r>
      <w:bookmarkStart w:id="461" w:name="_Hlk334514088"/>
      <w:r w:rsidRPr="006739CC">
        <w:rPr>
          <w:color w:val="000000"/>
        </w:rPr>
        <w:t>tamsil</w:t>
      </w:r>
      <w:bookmarkEnd w:id="461"/>
      <w:r w:rsidRPr="006739CC">
        <w:rPr>
          <w:color w:val="000000"/>
        </w:rPr>
        <w:t xml:space="preserve"> </w:t>
      </w:r>
      <w:r>
        <w:rPr>
          <w:color w:val="000000"/>
        </w:rPr>
        <w:t>b</w:t>
      </w:r>
      <w:r w:rsidRPr="006739CC">
        <w:rPr>
          <w:color w:val="000000"/>
        </w:rPr>
        <w:t>ila</w:t>
      </w:r>
      <w:r>
        <w:rPr>
          <w:color w:val="000000"/>
        </w:rPr>
        <w:t>n</w:t>
      </w:r>
      <w:r w:rsidRPr="006739CC">
        <w:rPr>
          <w:color w:val="000000"/>
        </w:rPr>
        <w:t>, katta va chuqur bir haqiqati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ni tafsir va isbot </w:t>
      </w:r>
      <w:r>
        <w:rPr>
          <w:color w:val="000000"/>
        </w:rPr>
        <w:t>qiladi</w:t>
      </w:r>
      <w:r w:rsidRPr="006739CC">
        <w:rPr>
          <w:color w:val="000000"/>
        </w:rPr>
        <w:t>.</w:t>
      </w:r>
    </w:p>
    <w:p w14:paraId="10088B69" w14:textId="77777777" w:rsidR="00C8420E" w:rsidRDefault="00C8420E" w:rsidP="00C8420E">
      <w:pPr>
        <w:widowControl w:val="0"/>
        <w:ind w:firstLine="706"/>
        <w:jc w:val="both"/>
        <w:rPr>
          <w:color w:val="000000"/>
        </w:rPr>
      </w:pPr>
      <w:r w:rsidRPr="006739CC">
        <w:rPr>
          <w:color w:val="000000"/>
        </w:rPr>
        <w:t xml:space="preserve">Agar bir </w:t>
      </w:r>
      <w:r>
        <w:rPr>
          <w:color w:val="000000"/>
        </w:rPr>
        <w:t>qaysar</w:t>
      </w:r>
      <w:r w:rsidRPr="006739CC">
        <w:rPr>
          <w:color w:val="000000"/>
        </w:rPr>
        <w:t xml:space="preserve"> tarafidan de</w:t>
      </w:r>
      <w:r w:rsidRPr="006739CC">
        <w:rPr>
          <w:color w:val="000000"/>
          <w:lang w:val="uz-Cyrl-UZ"/>
        </w:rPr>
        <w:t>y</w:t>
      </w:r>
      <w:r w:rsidRPr="006739CC">
        <w:rPr>
          <w:color w:val="000000"/>
        </w:rPr>
        <w:t>ilsa</w:t>
      </w:r>
      <w:r>
        <w:rPr>
          <w:color w:val="000000"/>
        </w:rPr>
        <w:t>ki</w:t>
      </w:r>
      <w:r w:rsidRPr="006739CC">
        <w:rPr>
          <w:color w:val="000000"/>
        </w:rPr>
        <w:t>: Hazrat Imom</w:t>
      </w:r>
      <w:r>
        <w:rPr>
          <w:color w:val="000000"/>
        </w:rPr>
        <w:t>i</w:t>
      </w:r>
      <w:r w:rsidRPr="006739CC">
        <w:rPr>
          <w:color w:val="000000"/>
        </w:rPr>
        <w:t xml:space="preserve"> Ali (R.A.) bu </w:t>
      </w:r>
      <w:r>
        <w:rPr>
          <w:color w:val="000000"/>
        </w:rPr>
        <w:t>barcha</w:t>
      </w:r>
      <w:r w:rsidRPr="006739CC">
        <w:rPr>
          <w:color w:val="000000"/>
        </w:rPr>
        <w:t xml:space="preserve"> majoziy ma</w:t>
      </w:r>
      <w:r w:rsidR="00317151">
        <w:rPr>
          <w:color w:val="000000"/>
        </w:rPr>
        <w:t>’</w:t>
      </w:r>
      <w:r w:rsidRPr="006739CC">
        <w:rPr>
          <w:color w:val="000000"/>
        </w:rPr>
        <w:t xml:space="preserve">nolarni iroda </w:t>
      </w:r>
      <w:r>
        <w:rPr>
          <w:color w:val="000000"/>
        </w:rPr>
        <w:t>qil</w:t>
      </w:r>
      <w:r w:rsidRPr="006739CC">
        <w:rPr>
          <w:color w:val="000000"/>
        </w:rPr>
        <w:t>ma</w:t>
      </w:r>
      <w:r w:rsidRPr="006739CC">
        <w:rPr>
          <w:color w:val="000000"/>
          <w:lang w:val="uz-Cyrl-UZ"/>
        </w:rPr>
        <w:t>gan</w:t>
      </w:r>
      <w:r w:rsidRPr="006739CC">
        <w:rPr>
          <w:color w:val="000000"/>
        </w:rPr>
        <w:t>?</w:t>
      </w:r>
    </w:p>
    <w:p w14:paraId="32D8F810" w14:textId="77777777" w:rsidR="00C8420E" w:rsidRDefault="00C8420E" w:rsidP="00C8420E">
      <w:pPr>
        <w:widowControl w:val="0"/>
        <w:ind w:firstLine="706"/>
        <w:jc w:val="both"/>
        <w:rPr>
          <w:color w:val="000000"/>
        </w:rPr>
      </w:pPr>
      <w:r w:rsidRPr="006739CC">
        <w:rPr>
          <w:color w:val="000000"/>
        </w:rPr>
        <w:t>Biz ham de</w:t>
      </w:r>
      <w:r w:rsidRPr="006739CC">
        <w:rPr>
          <w:color w:val="000000"/>
          <w:lang w:val="uz-Cyrl-UZ"/>
        </w:rPr>
        <w:t>ym</w:t>
      </w:r>
      <w:r w:rsidRPr="006739CC">
        <w:rPr>
          <w:color w:val="000000"/>
        </w:rPr>
        <w:t>izki: Farazan Hazrat Imom</w:t>
      </w:r>
      <w:r>
        <w:rPr>
          <w:color w:val="000000"/>
        </w:rPr>
        <w:t>i</w:t>
      </w:r>
      <w:r w:rsidRPr="006739CC">
        <w:rPr>
          <w:color w:val="000000"/>
        </w:rPr>
        <w:t xml:space="preserve"> Ali (R.A.) iroda </w:t>
      </w:r>
      <w:r>
        <w:rPr>
          <w:color w:val="000000"/>
        </w:rPr>
        <w:t>qil</w:t>
      </w:r>
      <w:r w:rsidRPr="006739CC">
        <w:rPr>
          <w:color w:val="000000"/>
        </w:rPr>
        <w:t xml:space="preserve">masa, faqat </w:t>
      </w:r>
      <w:bookmarkStart w:id="462" w:name="_Hlk334514176"/>
      <w:r w:rsidRPr="006739CC">
        <w:rPr>
          <w:color w:val="000000"/>
        </w:rPr>
        <w:t>kalom</w:t>
      </w:r>
      <w:bookmarkEnd w:id="462"/>
      <w:r w:rsidRPr="006739CC">
        <w:rPr>
          <w:color w:val="000000"/>
        </w:rPr>
        <w:t xml:space="preserve"> dalolat </w:t>
      </w:r>
      <w:r>
        <w:rPr>
          <w:color w:val="000000"/>
        </w:rPr>
        <w:t>qiladi.</w:t>
      </w:r>
      <w:r w:rsidRPr="006739CC">
        <w:rPr>
          <w:color w:val="000000"/>
        </w:rPr>
        <w:t xml:space="preserve"> </w:t>
      </w:r>
      <w:r>
        <w:rPr>
          <w:color w:val="000000"/>
        </w:rPr>
        <w:t>V</w:t>
      </w:r>
      <w:r w:rsidRPr="006739CC">
        <w:rPr>
          <w:color w:val="000000"/>
        </w:rPr>
        <w:t xml:space="preserve">a </w:t>
      </w:r>
      <w:proofErr w:type="spellStart"/>
      <w:r>
        <w:rPr>
          <w:color w:val="000000"/>
          <w:lang w:val="en-US"/>
        </w:rPr>
        <w:t>alomat</w:t>
      </w:r>
      <w:proofErr w:type="spellEnd"/>
      <w:r w:rsidRPr="006739CC">
        <w:rPr>
          <w:color w:val="000000"/>
          <w:lang w:val="uz-Cyrl-UZ"/>
        </w:rPr>
        <w:t>larning</w:t>
      </w:r>
      <w:r w:rsidRPr="006739CC">
        <w:rPr>
          <w:color w:val="000000"/>
        </w:rPr>
        <w:t xml:space="preserve"> quvvati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ishoriy va </w:t>
      </w:r>
      <w:r>
        <w:rPr>
          <w:color w:val="000000"/>
        </w:rPr>
        <w:t>yashirin</w:t>
      </w:r>
      <w:r w:rsidRPr="006739CC">
        <w:rPr>
          <w:color w:val="000000"/>
        </w:rPr>
        <w:t xml:space="preserve"> dalolat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ma</w:t>
      </w:r>
      <w:r w:rsidR="00317151">
        <w:rPr>
          <w:color w:val="000000"/>
        </w:rPr>
        <w:t>’</w:t>
      </w:r>
      <w:r w:rsidRPr="006739CC">
        <w:rPr>
          <w:color w:val="000000"/>
        </w:rPr>
        <w:t xml:space="preserve">nolarni ichiga </w:t>
      </w:r>
      <w:r>
        <w:rPr>
          <w:color w:val="000000"/>
        </w:rPr>
        <w:t>kiritadi</w:t>
      </w:r>
      <w:r w:rsidRPr="006739CC">
        <w:rPr>
          <w:color w:val="000000"/>
        </w:rPr>
        <w:t>. Ham modomiki u majoziy ma</w:t>
      </w:r>
      <w:r w:rsidR="00317151">
        <w:rPr>
          <w:color w:val="000000"/>
        </w:rPr>
        <w:t>’</w:t>
      </w:r>
      <w:r w:rsidRPr="006739CC">
        <w:rPr>
          <w:color w:val="000000"/>
        </w:rPr>
        <w:t xml:space="preserve">nolar va ishoriy </w:t>
      </w:r>
      <w:r w:rsidRPr="006739CC">
        <w:rPr>
          <w:color w:val="000000"/>
          <w:lang w:val="uz-Cyrl-UZ"/>
        </w:rPr>
        <w:t>mafhumlar</w:t>
      </w:r>
      <w:r w:rsidRPr="006739CC">
        <w:rPr>
          <w:color w:val="000000"/>
        </w:rPr>
        <w:t xml:space="preserve"> haqdir, t</w:t>
      </w:r>
      <w:r w:rsidR="00317151">
        <w:rPr>
          <w:color w:val="000000"/>
        </w:rPr>
        <w:t>o‘g‘</w:t>
      </w:r>
      <w:r w:rsidRPr="006739CC">
        <w:rPr>
          <w:color w:val="000000"/>
        </w:rPr>
        <w:t xml:space="preserve">ridir va </w:t>
      </w:r>
      <w:r w:rsidRPr="006739CC">
        <w:rPr>
          <w:color w:val="000000"/>
          <w:lang w:val="uz-Cyrl-UZ"/>
        </w:rPr>
        <w:t>haqiqatga</w:t>
      </w:r>
      <w:r w:rsidRPr="006739CC">
        <w:rPr>
          <w:color w:val="000000"/>
        </w:rPr>
        <w:t xml:space="preserve"> </w:t>
      </w:r>
      <w:r w:rsidRPr="006739CC">
        <w:rPr>
          <w:color w:val="000000"/>
          <w:lang w:val="uz-Cyrl-UZ"/>
        </w:rPr>
        <w:t>uy</w:t>
      </w:r>
      <w:r w:rsidR="00317151">
        <w:rPr>
          <w:color w:val="000000"/>
          <w:lang w:val="uz-Cyrl-UZ"/>
        </w:rPr>
        <w:t>g‘</w:t>
      </w:r>
      <w:r w:rsidRPr="006739CC">
        <w:rPr>
          <w:color w:val="000000"/>
          <w:lang w:val="uz-Cyrl-UZ"/>
        </w:rPr>
        <w:t>undir</w:t>
      </w:r>
      <w:r w:rsidRPr="00D93200">
        <w:rPr>
          <w:color w:val="000000"/>
        </w:rPr>
        <w:t>;</w:t>
      </w:r>
      <w:r w:rsidRPr="006739CC">
        <w:rPr>
          <w:color w:val="000000"/>
        </w:rPr>
        <w:t xml:space="preserve"> va bu iltifotga loyiqdirlar va </w:t>
      </w:r>
      <w:r w:rsidRPr="00D93200">
        <w:rPr>
          <w:color w:val="000000"/>
        </w:rPr>
        <w:t>alomat</w:t>
      </w:r>
      <w:r w:rsidRPr="006739CC">
        <w:rPr>
          <w:color w:val="000000"/>
          <w:lang w:val="uz-Cyrl-UZ"/>
        </w:rPr>
        <w:t>lari</w:t>
      </w:r>
      <w:r w:rsidRPr="006739CC">
        <w:rPr>
          <w:color w:val="000000"/>
        </w:rPr>
        <w:t xml:space="preserve"> quvvatlidir</w:t>
      </w:r>
      <w:r w:rsidRPr="006739CC">
        <w:rPr>
          <w:color w:val="000000"/>
          <w:lang w:val="uz-Cyrl-UZ"/>
        </w:rPr>
        <w:t>.</w:t>
      </w:r>
      <w:r w:rsidRPr="006739CC">
        <w:rPr>
          <w:color w:val="000000"/>
        </w:rPr>
        <w:t xml:space="preserve"> </w:t>
      </w:r>
      <w:r w:rsidRPr="006739CC">
        <w:rPr>
          <w:color w:val="000000"/>
          <w:lang w:val="uz-Cyrl-UZ"/>
        </w:rPr>
        <w:t>A</w:t>
      </w:r>
      <w:r w:rsidRPr="006739CC">
        <w:rPr>
          <w:color w:val="000000"/>
        </w:rPr>
        <w:t>lbatta Hazrat Imom</w:t>
      </w:r>
      <w:r>
        <w:rPr>
          <w:color w:val="000000"/>
        </w:rPr>
        <w:t>i</w:t>
      </w:r>
      <w:r w:rsidRPr="006739CC">
        <w:rPr>
          <w:color w:val="000000"/>
        </w:rPr>
        <w:t xml:space="preserve"> Alining (R.A.) bunday b</w:t>
      </w:r>
      <w:r>
        <w:rPr>
          <w:color w:val="000000"/>
        </w:rPr>
        <w:t>archa</w:t>
      </w:r>
      <w:r w:rsidRPr="006739CC">
        <w:rPr>
          <w:color w:val="000000"/>
        </w:rPr>
        <w:t xml:space="preserve"> </w:t>
      </w:r>
      <w:r w:rsidRPr="006739CC">
        <w:rPr>
          <w:color w:val="000000"/>
          <w:lang w:val="uz-Cyrl-UZ"/>
        </w:rPr>
        <w:t>ishoriy</w:t>
      </w:r>
      <w:r w:rsidRPr="006739CC">
        <w:rPr>
          <w:color w:val="000000"/>
        </w:rPr>
        <w:t xml:space="preserve"> ma</w:t>
      </w:r>
      <w:r w:rsidR="00317151">
        <w:rPr>
          <w:color w:val="000000"/>
        </w:rPr>
        <w:t>’</w:t>
      </w:r>
      <w:r w:rsidRPr="006739CC">
        <w:rPr>
          <w:color w:val="000000"/>
        </w:rPr>
        <w:t xml:space="preserve">nolarni iroda </w:t>
      </w:r>
      <w:r>
        <w:rPr>
          <w:color w:val="000000"/>
        </w:rPr>
        <w:t>qil</w:t>
      </w:r>
      <w:r w:rsidRPr="006739CC">
        <w:rPr>
          <w:color w:val="000000"/>
        </w:rPr>
        <w:t xml:space="preserve">adigan </w:t>
      </w:r>
      <w:bookmarkStart w:id="463" w:name="_Hlk334514267"/>
      <w:r w:rsidRPr="006739CC">
        <w:rPr>
          <w:color w:val="000000"/>
        </w:rPr>
        <w:t>kulliy</w:t>
      </w:r>
      <w:bookmarkEnd w:id="463"/>
      <w:r w:rsidRPr="006739CC">
        <w:rPr>
          <w:color w:val="000000"/>
        </w:rPr>
        <w:t xml:space="preserve"> bir </w:t>
      </w:r>
      <w:r>
        <w:rPr>
          <w:color w:val="000000"/>
        </w:rPr>
        <w:t>e</w:t>
      </w:r>
      <w:r w:rsidR="00317151">
        <w:rPr>
          <w:color w:val="000000"/>
        </w:rPr>
        <w:t>’</w:t>
      </w:r>
      <w:r>
        <w:rPr>
          <w:color w:val="000000"/>
        </w:rPr>
        <w:t>tibor</w:t>
      </w:r>
      <w:r w:rsidRPr="006739CC">
        <w:rPr>
          <w:color w:val="000000"/>
        </w:rPr>
        <w:t>i farazan b</w:t>
      </w:r>
      <w:r w:rsidR="00317151">
        <w:rPr>
          <w:color w:val="000000"/>
        </w:rPr>
        <w:t>o‘</w:t>
      </w:r>
      <w:r w:rsidRPr="006739CC">
        <w:rPr>
          <w:color w:val="000000"/>
        </w:rPr>
        <w:t xml:space="preserve">lmasa </w:t>
      </w:r>
      <w:r>
        <w:rPr>
          <w:color w:val="000000"/>
        </w:rPr>
        <w:t>-</w:t>
      </w:r>
      <w:r w:rsidRPr="006739CC">
        <w:rPr>
          <w:color w:val="000000"/>
        </w:rPr>
        <w:t>Jaljalutiya va</w:t>
      </w:r>
      <w:r w:rsidRPr="006739CC">
        <w:rPr>
          <w:color w:val="000000"/>
          <w:lang w:val="uz-Cyrl-UZ"/>
        </w:rPr>
        <w:t>h</w:t>
      </w:r>
      <w:r w:rsidRPr="006739CC">
        <w:rPr>
          <w:color w:val="000000"/>
        </w:rPr>
        <w:t>iy b</w:t>
      </w:r>
      <w:r w:rsidR="00317151">
        <w:rPr>
          <w:color w:val="000000"/>
        </w:rPr>
        <w:t>o‘</w:t>
      </w:r>
      <w:r w:rsidRPr="006739CC">
        <w:rPr>
          <w:color w:val="000000"/>
        </w:rPr>
        <w:t>l</w:t>
      </w:r>
      <w:r>
        <w:rPr>
          <w:color w:val="000000"/>
        </w:rPr>
        <w:t>ish</w:t>
      </w:r>
      <w:r w:rsidRPr="006739CC">
        <w:rPr>
          <w:color w:val="000000"/>
        </w:rPr>
        <w:t xml:space="preserve"> jihati</w:t>
      </w:r>
      <w:r w:rsidRPr="006739CC">
        <w:rPr>
          <w:color w:val="000000"/>
          <w:lang w:val="uz-Cyrl-UZ"/>
        </w:rPr>
        <w:t xml:space="preserve"> </w:t>
      </w:r>
      <w:r w:rsidRPr="0000263D">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haqi</w:t>
      </w:r>
      <w:r w:rsidRPr="006739CC">
        <w:rPr>
          <w:color w:val="000000"/>
          <w:lang w:val="uz-Cyrl-UZ"/>
        </w:rPr>
        <w:t>q</w:t>
      </w:r>
      <w:r w:rsidRPr="006739CC">
        <w:rPr>
          <w:color w:val="000000"/>
        </w:rPr>
        <w:t>iy so</w:t>
      </w:r>
      <w:r w:rsidRPr="006739CC">
        <w:rPr>
          <w:color w:val="000000"/>
          <w:lang w:val="uz-Cyrl-UZ"/>
        </w:rPr>
        <w:t>h</w:t>
      </w:r>
      <w:r w:rsidRPr="006739CC">
        <w:rPr>
          <w:color w:val="000000"/>
        </w:rPr>
        <w:t>ibi Hazrat Imom</w:t>
      </w:r>
      <w:r>
        <w:rPr>
          <w:color w:val="000000"/>
        </w:rPr>
        <w:t>i</w:t>
      </w:r>
      <w:r w:rsidRPr="006739CC">
        <w:rPr>
          <w:color w:val="000000"/>
        </w:rPr>
        <w:t xml:space="preserve"> Alining (R.A.) ustozi b</w:t>
      </w:r>
      <w:r w:rsidR="00317151">
        <w:rPr>
          <w:color w:val="000000"/>
        </w:rPr>
        <w:t>o‘</w:t>
      </w:r>
      <w:r w:rsidRPr="006739CC">
        <w:rPr>
          <w:color w:val="000000"/>
        </w:rPr>
        <w:t xml:space="preserve">lgan </w:t>
      </w:r>
      <w:bookmarkStart w:id="464" w:name="_Hlk334514381"/>
      <w:r w:rsidRPr="006739CC">
        <w:rPr>
          <w:color w:val="000000"/>
        </w:rPr>
        <w:t>Pay</w:t>
      </w:r>
      <w:r w:rsidR="00317151">
        <w:rPr>
          <w:color w:val="000000"/>
          <w:lang w:val="uz-Cyrl-UZ"/>
        </w:rPr>
        <w:t>g‘</w:t>
      </w:r>
      <w:r w:rsidRPr="006739CC">
        <w:rPr>
          <w:color w:val="000000"/>
        </w:rPr>
        <w:t>ambari Zi</w:t>
      </w:r>
      <w:r w:rsidRPr="006739CC">
        <w:rPr>
          <w:color w:val="000000"/>
          <w:lang w:val="uz-Cyrl-UZ"/>
        </w:rPr>
        <w:t>y</w:t>
      </w:r>
      <w:r w:rsidRPr="006739CC">
        <w:rPr>
          <w:color w:val="000000"/>
        </w:rPr>
        <w:t>shon</w:t>
      </w:r>
      <w:bookmarkEnd w:id="464"/>
      <w:r w:rsidRPr="006739CC">
        <w:rPr>
          <w:color w:val="000000"/>
        </w:rPr>
        <w:t>ning (</w:t>
      </w:r>
      <w:r>
        <w:rPr>
          <w:color w:val="000000"/>
        </w:rPr>
        <w:t>S.</w:t>
      </w:r>
      <w:r w:rsidRPr="00710331">
        <w:rPr>
          <w:color w:val="000000"/>
        </w:rPr>
        <w:t xml:space="preserve"> </w:t>
      </w:r>
      <w:r>
        <w:rPr>
          <w:color w:val="000000"/>
        </w:rPr>
        <w:t>A.V.</w:t>
      </w:r>
      <w:r w:rsidRPr="006739CC">
        <w:rPr>
          <w:color w:val="000000"/>
        </w:rPr>
        <w:t>) kulliy tavajju</w:t>
      </w:r>
      <w:r w:rsidRPr="006739CC">
        <w:rPr>
          <w:color w:val="000000"/>
          <w:lang w:val="uz-Cyrl-UZ"/>
        </w:rPr>
        <w:t>h</w:t>
      </w:r>
      <w:r w:rsidRPr="006739CC">
        <w:rPr>
          <w:color w:val="000000"/>
        </w:rPr>
        <w:t xml:space="preserve">i va Ustozining </w:t>
      </w:r>
      <w:bookmarkStart w:id="465" w:name="_Hlk334514665"/>
      <w:r w:rsidRPr="006739CC">
        <w:rPr>
          <w:color w:val="000000"/>
        </w:rPr>
        <w:t>Ustozi Zuljalol</w:t>
      </w:r>
      <w:bookmarkEnd w:id="465"/>
      <w:r w:rsidRPr="006739CC">
        <w:rPr>
          <w:color w:val="000000"/>
        </w:rPr>
        <w:t xml:space="preserve">ining </w:t>
      </w:r>
      <w:r>
        <w:rPr>
          <w:color w:val="000000"/>
        </w:rPr>
        <w:t>qamrov</w:t>
      </w:r>
      <w:r w:rsidRPr="006739CC">
        <w:rPr>
          <w:color w:val="000000"/>
        </w:rPr>
        <w:t xml:space="preserve">li ilmi ularga </w:t>
      </w:r>
      <w:r>
        <w:rPr>
          <w:color w:val="000000"/>
        </w:rPr>
        <w:t>qaraydi.</w:t>
      </w:r>
      <w:r w:rsidRPr="006739CC">
        <w:rPr>
          <w:color w:val="000000"/>
        </w:rPr>
        <w:t xml:space="preserve"> </w:t>
      </w:r>
      <w:bookmarkStart w:id="466" w:name="_Hlk334514781"/>
      <w:r>
        <w:rPr>
          <w:color w:val="000000"/>
        </w:rPr>
        <w:t>I</w:t>
      </w:r>
      <w:r w:rsidRPr="006739CC">
        <w:rPr>
          <w:color w:val="000000"/>
        </w:rPr>
        <w:t>roda</w:t>
      </w:r>
      <w:bookmarkEnd w:id="466"/>
      <w:r w:rsidRPr="006739CC">
        <w:rPr>
          <w:color w:val="000000"/>
        </w:rPr>
        <w:t xml:space="preserve"> doirasiga ola</w:t>
      </w:r>
      <w:r>
        <w:rPr>
          <w:color w:val="000000"/>
        </w:rPr>
        <w:t>di</w:t>
      </w:r>
      <w:r w:rsidRPr="006739CC">
        <w:rPr>
          <w:color w:val="000000"/>
        </w:rPr>
        <w:t>.</w:t>
      </w:r>
      <w:r>
        <w:rPr>
          <w:color w:val="000000"/>
        </w:rPr>
        <w:t xml:space="preserve"> </w:t>
      </w:r>
      <w:r w:rsidRPr="006739CC">
        <w:rPr>
          <w:color w:val="000000"/>
        </w:rPr>
        <w:t>Bu xususda mening xususiy va qat</w:t>
      </w:r>
      <w:r w:rsidR="00317151">
        <w:rPr>
          <w:color w:val="000000"/>
        </w:rPr>
        <w:t>’</w:t>
      </w:r>
      <w:r w:rsidRPr="006739CC">
        <w:rPr>
          <w:color w:val="000000"/>
        </w:rPr>
        <w:t xml:space="preserve">iy va </w:t>
      </w:r>
      <w:bookmarkStart w:id="467" w:name="_Hlk334514838"/>
      <w:r w:rsidRPr="006739CC">
        <w:rPr>
          <w:color w:val="000000"/>
          <w:lang w:val="uz-Cyrl-UZ"/>
        </w:rPr>
        <w:t>yaqiyn</w:t>
      </w:r>
      <w:bookmarkEnd w:id="467"/>
      <w:r w:rsidRPr="006739CC">
        <w:rPr>
          <w:color w:val="000000"/>
        </w:rPr>
        <w:t xml:space="preserve"> darajasidagi </w:t>
      </w:r>
      <w:r w:rsidRPr="006739CC">
        <w:rPr>
          <w:color w:val="000000"/>
          <w:lang w:val="uz-Cyrl-UZ"/>
        </w:rPr>
        <w:t>q</w:t>
      </w:r>
      <w:r w:rsidRPr="006739CC">
        <w:rPr>
          <w:color w:val="000000"/>
        </w:rPr>
        <w:t xml:space="preserve">anoatimning bir sababi shudirki: </w:t>
      </w:r>
      <w:r w:rsidRPr="000B02E3">
        <w:rPr>
          <w:color w:val="000000"/>
        </w:rPr>
        <w:t>Ulkan</w:t>
      </w:r>
      <w:r w:rsidRPr="006739CC">
        <w:rPr>
          <w:color w:val="000000"/>
          <w:lang w:val="uz-Cyrl-UZ"/>
        </w:rPr>
        <w:t xml:space="preserve"> </w:t>
      </w:r>
      <w:r w:rsidRPr="000B02E3">
        <w:rPr>
          <w:color w:val="000000"/>
        </w:rPr>
        <w:t>qiyinchil</w:t>
      </w:r>
      <w:r>
        <w:rPr>
          <w:color w:val="000000"/>
        </w:rPr>
        <w:t>ik</w:t>
      </w:r>
      <w:r w:rsidRPr="006739CC">
        <w:rPr>
          <w:color w:val="000000"/>
          <w:lang w:val="uz-Cyrl-UZ"/>
        </w:rPr>
        <w:t>lar</w:t>
      </w:r>
      <w:r w:rsidRPr="006739CC">
        <w:rPr>
          <w:color w:val="000000"/>
        </w:rPr>
        <w:t xml:space="preserve"> ichida Al-Oyat-ul Kubroning </w:t>
      </w:r>
      <w:bookmarkStart w:id="468" w:name="_Hlk334514918"/>
      <w:r w:rsidRPr="006739CC">
        <w:rPr>
          <w:color w:val="000000"/>
          <w:lang w:val="uz-Cyrl-UZ"/>
        </w:rPr>
        <w:t xml:space="preserve">buyuk </w:t>
      </w:r>
      <w:r w:rsidRPr="006739CC">
        <w:rPr>
          <w:color w:val="000000"/>
        </w:rPr>
        <w:t xml:space="preserve">tafsiri </w:t>
      </w:r>
      <w:bookmarkEnd w:id="468"/>
      <w:r w:rsidRPr="006739CC">
        <w:rPr>
          <w:color w:val="000000"/>
        </w:rPr>
        <w:t>b</w:t>
      </w:r>
      <w:r w:rsidR="00317151">
        <w:rPr>
          <w:color w:val="000000"/>
        </w:rPr>
        <w:t>o‘</w:t>
      </w:r>
      <w:r w:rsidRPr="006739CC">
        <w:rPr>
          <w:color w:val="000000"/>
        </w:rPr>
        <w:t>lgan Yettinchi Shu</w:t>
      </w:r>
      <w:r w:rsidR="00317151">
        <w:rPr>
          <w:color w:val="000000"/>
        </w:rPr>
        <w:t>’</w:t>
      </w:r>
      <w:r>
        <w:rPr>
          <w:color w:val="000000"/>
        </w:rPr>
        <w:t>l</w:t>
      </w:r>
      <w:r w:rsidRPr="006739CC">
        <w:rPr>
          <w:color w:val="000000"/>
        </w:rPr>
        <w:t>ani yozishda k</w:t>
      </w:r>
      <w:r w:rsidR="00317151">
        <w:rPr>
          <w:color w:val="000000"/>
        </w:rPr>
        <w:t>o‘</w:t>
      </w:r>
      <w:r w:rsidRPr="006739CC">
        <w:rPr>
          <w:color w:val="000000"/>
        </w:rPr>
        <w:t>p za</w:t>
      </w:r>
      <w:r w:rsidRPr="006739CC">
        <w:rPr>
          <w:color w:val="000000"/>
          <w:lang w:val="uz-Cyrl-UZ"/>
        </w:rPr>
        <w:t>h</w:t>
      </w:r>
      <w:r w:rsidRPr="006739CC">
        <w:rPr>
          <w:color w:val="000000"/>
        </w:rPr>
        <w:t xml:space="preserve">mat chekkanimdan, bir </w:t>
      </w:r>
      <w:bookmarkStart w:id="469" w:name="_Hlk334514948"/>
      <w:r w:rsidRPr="006739CC">
        <w:rPr>
          <w:color w:val="000000"/>
        </w:rPr>
        <w:t>qudsiy</w:t>
      </w:r>
      <w:bookmarkEnd w:id="469"/>
      <w:r w:rsidRPr="006739CC">
        <w:rPr>
          <w:color w:val="000000"/>
        </w:rPr>
        <w:t xml:space="preserve"> tasalli va tashvi</w:t>
      </w:r>
      <w:r w:rsidRPr="006739CC">
        <w:rPr>
          <w:color w:val="000000"/>
          <w:lang w:val="uz-Cyrl-UZ"/>
        </w:rPr>
        <w:t>qq</w:t>
      </w:r>
      <w:r w:rsidRPr="006739CC">
        <w:rPr>
          <w:color w:val="000000"/>
        </w:rPr>
        <w:t xml:space="preserve">a </w:t>
      </w:r>
      <w:r>
        <w:rPr>
          <w:color w:val="000000"/>
        </w:rPr>
        <w:t>haqiqatdan</w:t>
      </w:r>
      <w:r w:rsidRPr="006739CC">
        <w:rPr>
          <w:color w:val="000000"/>
        </w:rPr>
        <w:t xml:space="preserve"> juda muhtoj edim. Hozirga </w:t>
      </w:r>
      <w:r w:rsidRPr="006739CC">
        <w:rPr>
          <w:color w:val="000000"/>
          <w:lang w:val="uz-Cyrl-UZ"/>
        </w:rPr>
        <w:t>q</w:t>
      </w:r>
      <w:r w:rsidRPr="006739CC">
        <w:rPr>
          <w:color w:val="000000"/>
        </w:rPr>
        <w:t xml:space="preserve">adar </w:t>
      </w:r>
      <w:r w:rsidRPr="000B02E3">
        <w:rPr>
          <w:color w:val="000000"/>
        </w:rPr>
        <w:t>takro</w:t>
      </w:r>
      <w:r>
        <w:rPr>
          <w:color w:val="000000"/>
        </w:rPr>
        <w:t>r-takror</w:t>
      </w:r>
      <w:r w:rsidRPr="006739CC">
        <w:rPr>
          <w:color w:val="000000"/>
        </w:rPr>
        <w:t xml:space="preserve"> tajribalar </w:t>
      </w:r>
      <w:r>
        <w:rPr>
          <w:color w:val="000000"/>
        </w:rPr>
        <w:t>b</w:t>
      </w:r>
      <w:r w:rsidRPr="006739CC">
        <w:rPr>
          <w:color w:val="000000"/>
        </w:rPr>
        <w:t>ila</w:t>
      </w:r>
      <w:r>
        <w:rPr>
          <w:color w:val="000000"/>
        </w:rPr>
        <w:t>n</w:t>
      </w:r>
      <w:r w:rsidRPr="006739CC">
        <w:rPr>
          <w:color w:val="000000"/>
        </w:rPr>
        <w:t xml:space="preserve"> bu kabi </w:t>
      </w:r>
      <w:r w:rsidRPr="006739CC">
        <w:rPr>
          <w:color w:val="000000"/>
          <w:lang w:val="uz-Cyrl-UZ"/>
        </w:rPr>
        <w:t>h</w:t>
      </w:r>
      <w:r w:rsidRPr="006739CC">
        <w:rPr>
          <w:color w:val="000000"/>
        </w:rPr>
        <w:t xml:space="preserve">olatlarimda </w:t>
      </w:r>
      <w:bookmarkStart w:id="470" w:name="_Hlk334514988"/>
      <w:r w:rsidRPr="006739CC">
        <w:rPr>
          <w:color w:val="000000"/>
        </w:rPr>
        <w:t>inoyati Ilohiya</w:t>
      </w:r>
      <w:bookmarkEnd w:id="470"/>
      <w:r w:rsidRPr="006739CC">
        <w:rPr>
          <w:color w:val="000000"/>
        </w:rPr>
        <w:t xml:space="preserve"> yordamimga y</w:t>
      </w:r>
      <w:r w:rsidRPr="006739CC">
        <w:rPr>
          <w:color w:val="000000"/>
          <w:lang w:val="uz-Cyrl-UZ"/>
        </w:rPr>
        <w:t>etishayotgan edi</w:t>
      </w:r>
      <w:r w:rsidRPr="006739CC">
        <w:rPr>
          <w:color w:val="000000"/>
        </w:rPr>
        <w:t xml:space="preserve">. Risolani </w:t>
      </w:r>
      <w:r>
        <w:rPr>
          <w:color w:val="000000"/>
        </w:rPr>
        <w:t>tugat</w:t>
      </w:r>
      <w:r w:rsidRPr="006739CC">
        <w:rPr>
          <w:color w:val="000000"/>
        </w:rPr>
        <w:t>ganim ayni vaqtda</w:t>
      </w:r>
      <w:r w:rsidRPr="006739CC">
        <w:rPr>
          <w:color w:val="000000"/>
          <w:lang w:val="uz-Cyrl-UZ"/>
        </w:rPr>
        <w:t xml:space="preserve">, </w:t>
      </w:r>
      <w:r w:rsidRPr="006739CC">
        <w:rPr>
          <w:color w:val="000000"/>
        </w:rPr>
        <w:t xml:space="preserve">hech xotirimga kelmagani </w:t>
      </w:r>
      <w:r w:rsidRPr="006739CC">
        <w:rPr>
          <w:color w:val="000000"/>
          <w:lang w:val="uz-Cyrl-UZ"/>
        </w:rPr>
        <w:t>h</w:t>
      </w:r>
      <w:r w:rsidRPr="006739CC">
        <w:rPr>
          <w:color w:val="000000"/>
        </w:rPr>
        <w:t>olda</w:t>
      </w:r>
      <w:r w:rsidRPr="006739CC">
        <w:rPr>
          <w:color w:val="000000"/>
          <w:lang w:val="uz-Cyrl-UZ"/>
        </w:rPr>
        <w:t>,</w:t>
      </w:r>
      <w:r w:rsidRPr="006739CC">
        <w:rPr>
          <w:color w:val="000000"/>
        </w:rPr>
        <w:t xml:space="preserve"> birdan bu </w:t>
      </w:r>
      <w:bookmarkStart w:id="471" w:name="_Hlk334515021"/>
      <w:r w:rsidRPr="006739CC">
        <w:rPr>
          <w:color w:val="000000"/>
        </w:rPr>
        <w:t>karomati Al</w:t>
      </w:r>
      <w:r w:rsidRPr="006739CC">
        <w:rPr>
          <w:color w:val="000000"/>
          <w:lang w:val="uz-Cyrl-UZ"/>
        </w:rPr>
        <w:t>a</w:t>
      </w:r>
      <w:r w:rsidRPr="006739CC">
        <w:rPr>
          <w:color w:val="000000"/>
        </w:rPr>
        <w:t>viya</w:t>
      </w:r>
      <w:bookmarkEnd w:id="471"/>
      <w:r w:rsidRPr="006739CC">
        <w:rPr>
          <w:color w:val="000000"/>
        </w:rPr>
        <w:t xml:space="preserve">ning </w:t>
      </w:r>
      <w:r>
        <w:rPr>
          <w:color w:val="000000"/>
        </w:rPr>
        <w:t>chiqish</w:t>
      </w:r>
      <w:r w:rsidRPr="006739CC">
        <w:rPr>
          <w:color w:val="000000"/>
        </w:rPr>
        <w:t xml:space="preserve">i menda hech bir shubha </w:t>
      </w:r>
      <w:r w:rsidRPr="006739CC">
        <w:rPr>
          <w:color w:val="000000"/>
          <w:lang w:val="uz-Cyrl-UZ"/>
        </w:rPr>
        <w:t>q</w:t>
      </w:r>
      <w:r w:rsidRPr="006739CC">
        <w:rPr>
          <w:color w:val="000000"/>
        </w:rPr>
        <w:t>oldirmadiki</w:t>
      </w:r>
      <w:r>
        <w:rPr>
          <w:color w:val="000000"/>
        </w:rPr>
        <w:t>:</w:t>
      </w:r>
      <w:r w:rsidRPr="006739CC">
        <w:rPr>
          <w:color w:val="000000"/>
        </w:rPr>
        <w:t xml:space="preserve"> </w:t>
      </w:r>
      <w:r>
        <w:rPr>
          <w:color w:val="000000"/>
        </w:rPr>
        <w:t>B</w:t>
      </w:r>
      <w:r w:rsidRPr="006739CC">
        <w:rPr>
          <w:color w:val="000000"/>
        </w:rPr>
        <w:t xml:space="preserve">u ham mening yordamimga kelgan boshqa inoyati Ilohiya kabi </w:t>
      </w:r>
      <w:bookmarkStart w:id="472" w:name="_Hlk334515064"/>
      <w:r w:rsidRPr="006739CC">
        <w:rPr>
          <w:color w:val="000000"/>
        </w:rPr>
        <w:t>R</w:t>
      </w:r>
      <w:r w:rsidRPr="006739CC">
        <w:rPr>
          <w:color w:val="000000"/>
          <w:lang w:val="uz-Cyrl-UZ"/>
        </w:rPr>
        <w:t>a</w:t>
      </w:r>
      <w:r w:rsidRPr="006739CC">
        <w:rPr>
          <w:color w:val="000000"/>
        </w:rPr>
        <w:t>bbi R</w:t>
      </w:r>
      <w:r w:rsidRPr="006739CC">
        <w:rPr>
          <w:color w:val="000000"/>
          <w:lang w:val="uz-Cyrl-UZ"/>
        </w:rPr>
        <w:t>ah</w:t>
      </w:r>
      <w:r w:rsidRPr="006739CC">
        <w:rPr>
          <w:color w:val="000000"/>
        </w:rPr>
        <w:t>im</w:t>
      </w:r>
      <w:bookmarkEnd w:id="472"/>
      <w:r w:rsidRPr="006739CC">
        <w:rPr>
          <w:color w:val="000000"/>
        </w:rPr>
        <w:t xml:space="preserve">ning bir </w:t>
      </w:r>
      <w:bookmarkStart w:id="473" w:name="_Hlk334515086"/>
      <w:r w:rsidRPr="006739CC">
        <w:rPr>
          <w:color w:val="000000"/>
        </w:rPr>
        <w:t>inoyat</w:t>
      </w:r>
      <w:bookmarkEnd w:id="473"/>
      <w:r w:rsidRPr="006739CC">
        <w:rPr>
          <w:color w:val="000000"/>
        </w:rPr>
        <w:t>idir. Inoyat esa aldatma</w:t>
      </w:r>
      <w:r>
        <w:rPr>
          <w:color w:val="000000"/>
        </w:rPr>
        <w:t>ydi</w:t>
      </w:r>
      <w:r w:rsidRPr="006739CC">
        <w:rPr>
          <w:color w:val="000000"/>
        </w:rPr>
        <w:t>, haqiqatsiz b</w:t>
      </w:r>
      <w:r w:rsidR="00317151">
        <w:rPr>
          <w:color w:val="000000"/>
          <w:lang w:val="uz-Cyrl-UZ"/>
        </w:rPr>
        <w:t>o‘</w:t>
      </w:r>
      <w:r w:rsidRPr="006739CC">
        <w:rPr>
          <w:color w:val="000000"/>
        </w:rPr>
        <w:t>lma</w:t>
      </w:r>
      <w:r>
        <w:rPr>
          <w:color w:val="000000"/>
        </w:rPr>
        <w:t>ydi</w:t>
      </w:r>
      <w:r w:rsidRPr="006739CC">
        <w:rPr>
          <w:color w:val="000000"/>
        </w:rPr>
        <w:t>.</w:t>
      </w:r>
    </w:p>
    <w:p w14:paraId="48B14B23" w14:textId="77777777" w:rsidR="00C8420E" w:rsidRDefault="00C8420E" w:rsidP="00C8420E">
      <w:pPr>
        <w:widowControl w:val="0"/>
        <w:ind w:firstLine="706"/>
        <w:jc w:val="both"/>
        <w:rPr>
          <w:color w:val="000000"/>
        </w:rPr>
      </w:pPr>
      <w:bookmarkStart w:id="474" w:name="_Hlk148868335"/>
      <w:r w:rsidRPr="006739CC">
        <w:rPr>
          <w:b/>
          <w:color w:val="000000"/>
        </w:rPr>
        <w:t>YETT</w:t>
      </w:r>
      <w:r>
        <w:rPr>
          <w:b/>
          <w:color w:val="000000"/>
        </w:rPr>
        <w:t>I</w:t>
      </w:r>
      <w:r w:rsidRPr="006739CC">
        <w:rPr>
          <w:b/>
          <w:color w:val="000000"/>
        </w:rPr>
        <w:t>NCH</w:t>
      </w:r>
      <w:r>
        <w:rPr>
          <w:b/>
          <w:color w:val="000000"/>
        </w:rPr>
        <w:t>I</w:t>
      </w:r>
      <w:r w:rsidRPr="006739CC">
        <w:rPr>
          <w:b/>
          <w:color w:val="000000"/>
        </w:rPr>
        <w:t xml:space="preserve"> RAMZ</w:t>
      </w:r>
      <w:bookmarkEnd w:id="474"/>
      <w:r w:rsidRPr="006739CC">
        <w:rPr>
          <w:b/>
          <w:color w:val="000000"/>
        </w:rPr>
        <w:t>:</w:t>
      </w:r>
      <w:r w:rsidRPr="006739CC">
        <w:rPr>
          <w:color w:val="000000"/>
        </w:rPr>
        <w:t xml:space="preserve"> Hazrat Imom</w:t>
      </w:r>
      <w:r>
        <w:rPr>
          <w:color w:val="000000"/>
        </w:rPr>
        <w:t>i</w:t>
      </w:r>
      <w:r w:rsidRPr="006739CC">
        <w:rPr>
          <w:color w:val="000000"/>
        </w:rPr>
        <w:t xml:space="preserve"> Ali (R.A.) qandayki</w:t>
      </w:r>
    </w:p>
    <w:p w14:paraId="549C68F0" w14:textId="77777777" w:rsidR="00C8420E" w:rsidRPr="008B2FEF" w:rsidRDefault="00C8420E" w:rsidP="00C8420E">
      <w:pPr>
        <w:autoSpaceDE w:val="0"/>
        <w:autoSpaceDN w:val="0"/>
        <w:adjustRightInd w:val="0"/>
        <w:jc w:val="center"/>
        <w:rPr>
          <w:rFonts w:ascii="Times New Roman TUR" w:hAnsi="Times New Roman TUR" w:cs="Times New Roman TUR"/>
          <w:color w:val="000000"/>
          <w:sz w:val="28"/>
          <w:szCs w:val="28"/>
        </w:rPr>
      </w:pPr>
      <w:r w:rsidRPr="008B2FEF">
        <w:rPr>
          <w:rFonts w:ascii="Traditional Arabic" w:hAnsi="Traditional Arabic" w:cs="Traditional Arabic"/>
          <w:color w:val="FF0000"/>
          <w:sz w:val="40"/>
          <w:szCs w:val="40"/>
          <w:rtl/>
        </w:rPr>
        <w:t>وَ بِاْلاۤيَةِ الْكُبْرَى اَمِنِّى مِنَ الْفَجَتْ * وَ بِحَقِّ فَقَجٍ مَعَ مَخْمَةٍ يَا اِلَهَنَا</w:t>
      </w:r>
    </w:p>
    <w:p w14:paraId="0F729642" w14:textId="77777777" w:rsidR="00C8420E" w:rsidRPr="008B2FEF" w:rsidRDefault="00C8420E" w:rsidP="00C8420E">
      <w:pPr>
        <w:autoSpaceDE w:val="0"/>
        <w:autoSpaceDN w:val="0"/>
        <w:adjustRightInd w:val="0"/>
        <w:jc w:val="center"/>
        <w:rPr>
          <w:rFonts w:ascii="Times New Roman TUR" w:hAnsi="Times New Roman TUR" w:cs="Times New Roman TUR"/>
          <w:color w:val="000000"/>
          <w:sz w:val="28"/>
          <w:szCs w:val="28"/>
        </w:rPr>
      </w:pPr>
      <w:r w:rsidRPr="008B2FEF">
        <w:rPr>
          <w:rFonts w:ascii="Traditional Arabic" w:hAnsi="Traditional Arabic" w:cs="Traditional Arabic"/>
          <w:color w:val="FF0000"/>
          <w:sz w:val="40"/>
          <w:szCs w:val="40"/>
          <w:rtl/>
        </w:rPr>
        <w:t>وَ بِاَسْمَائِكَ الْحُسْنَى اَجِرْنِى مِنَ الشَّتَتْ * حُرُوفٌ لِبَهْرَامٍ عَلَتْ وَ تَشَامَخَتْ</w:t>
      </w:r>
    </w:p>
    <w:p w14:paraId="39FB1800" w14:textId="77777777" w:rsidR="00C8420E" w:rsidRPr="006739CC" w:rsidRDefault="00C8420E" w:rsidP="00C8420E">
      <w:pPr>
        <w:widowControl w:val="0"/>
        <w:ind w:firstLine="706"/>
        <w:jc w:val="center"/>
        <w:rPr>
          <w:color w:val="000000"/>
        </w:rPr>
      </w:pPr>
      <w:r w:rsidRPr="008B2FEF">
        <w:rPr>
          <w:rFonts w:ascii="Traditional Arabic" w:hAnsi="Traditional Arabic" w:cs="Traditional Arabic"/>
          <w:color w:val="FF0000"/>
          <w:sz w:val="40"/>
          <w:szCs w:val="40"/>
          <w:rtl/>
        </w:rPr>
        <w:t>وَ اسْمُ عَصَا مُوسَى بِهِ الظُّلْمَتُ انْجَلَتْ</w:t>
      </w:r>
    </w:p>
    <w:p w14:paraId="70D4906A" w14:textId="77777777" w:rsidR="00C8420E" w:rsidRDefault="00C8420E" w:rsidP="00C8420E">
      <w:pPr>
        <w:widowControl w:val="0"/>
        <w:jc w:val="both"/>
        <w:rPr>
          <w:color w:val="000000"/>
        </w:rPr>
      </w:pPr>
      <w:r w:rsidRPr="006739CC">
        <w:rPr>
          <w:color w:val="000000"/>
        </w:rPr>
        <w:t>de</w:t>
      </w:r>
      <w:r>
        <w:rPr>
          <w:color w:val="000000"/>
        </w:rPr>
        <w:t>b</w:t>
      </w:r>
      <w:r w:rsidRPr="006739CC">
        <w:rPr>
          <w:color w:val="000000"/>
        </w:rPr>
        <w:t xml:space="preserve"> birinchi </w:t>
      </w:r>
      <w:proofErr w:type="spellStart"/>
      <w:r>
        <w:rPr>
          <w:color w:val="000000"/>
          <w:lang w:val="en-US"/>
        </w:rPr>
        <w:t>parcha</w:t>
      </w:r>
      <w:proofErr w:type="spellEnd"/>
      <w:r w:rsidRPr="006739CC">
        <w:rPr>
          <w:color w:val="000000"/>
          <w:lang w:val="uz-Cyrl-UZ"/>
        </w:rPr>
        <w:t xml:space="preserve">si </w:t>
      </w:r>
      <w:r>
        <w:rPr>
          <w:color w:val="000000"/>
          <w:lang w:val="en-US"/>
        </w:rPr>
        <w:t>b</w:t>
      </w:r>
      <w:r w:rsidRPr="006739CC">
        <w:rPr>
          <w:color w:val="000000"/>
          <w:lang w:val="uz-Cyrl-UZ"/>
        </w:rPr>
        <w:t>ila</w:t>
      </w:r>
      <w:r>
        <w:rPr>
          <w:color w:val="000000"/>
          <w:lang w:val="en-US"/>
        </w:rPr>
        <w:t>n</w:t>
      </w:r>
      <w:r w:rsidRPr="006739CC">
        <w:rPr>
          <w:color w:val="000000"/>
        </w:rPr>
        <w:t xml:space="preserve"> Yettinchi Shu</w:t>
      </w:r>
      <w:r w:rsidR="00317151">
        <w:rPr>
          <w:color w:val="000000"/>
        </w:rPr>
        <w:t>’</w:t>
      </w:r>
      <w:r>
        <w:rPr>
          <w:color w:val="000000"/>
        </w:rPr>
        <w:t>l</w:t>
      </w:r>
      <w:r w:rsidRPr="006739CC">
        <w:rPr>
          <w:color w:val="000000"/>
        </w:rPr>
        <w:t xml:space="preserve">aga ishora </w:t>
      </w:r>
      <w:r>
        <w:rPr>
          <w:color w:val="000000"/>
        </w:rPr>
        <w:t>qil</w:t>
      </w:r>
      <w:r w:rsidRPr="006739CC">
        <w:rPr>
          <w:color w:val="000000"/>
          <w:lang w:val="uz-Cyrl-UZ"/>
        </w:rPr>
        <w:t>gan</w:t>
      </w:r>
      <w:r w:rsidRPr="006739CC">
        <w:rPr>
          <w:color w:val="000000"/>
        </w:rPr>
        <w:t xml:space="preserve">. Xuddi shuning kabi, ayni </w:t>
      </w:r>
      <w:r w:rsidRPr="008B2FEF">
        <w:rPr>
          <w:color w:val="000000"/>
        </w:rPr>
        <w:t>par</w:t>
      </w:r>
      <w:r>
        <w:rPr>
          <w:color w:val="000000"/>
        </w:rPr>
        <w:t>cha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oliy bir tafakkurnoma va </w:t>
      </w:r>
      <w:bookmarkStart w:id="475" w:name="_Hlk334515256"/>
      <w:r w:rsidRPr="006739CC">
        <w:rPr>
          <w:color w:val="000000"/>
        </w:rPr>
        <w:t>tavhid</w:t>
      </w:r>
      <w:bookmarkEnd w:id="475"/>
      <w:r w:rsidRPr="006739CC">
        <w:rPr>
          <w:color w:val="000000"/>
        </w:rPr>
        <w:t>ga doir yuksak bir ma</w:t>
      </w:r>
      <w:r w:rsidR="00317151">
        <w:rPr>
          <w:color w:val="000000"/>
        </w:rPr>
        <w:t>’</w:t>
      </w:r>
      <w:r w:rsidRPr="006739CC">
        <w:rPr>
          <w:color w:val="000000"/>
        </w:rPr>
        <w:t>rifatnoma nomli b</w:t>
      </w:r>
      <w:r w:rsidR="00317151">
        <w:rPr>
          <w:color w:val="000000"/>
        </w:rPr>
        <w:t>o‘</w:t>
      </w:r>
      <w:r w:rsidRPr="006739CC">
        <w:rPr>
          <w:color w:val="000000"/>
        </w:rPr>
        <w:t>lgan Yigirma T</w:t>
      </w:r>
      <w:r w:rsidR="00317151">
        <w:rPr>
          <w:color w:val="000000"/>
        </w:rPr>
        <w:t>o‘</w:t>
      </w:r>
      <w:r w:rsidRPr="006739CC">
        <w:rPr>
          <w:color w:val="000000"/>
        </w:rPr>
        <w:t>qqizinchi</w:t>
      </w:r>
      <w:r>
        <w:rPr>
          <w:color w:val="000000"/>
        </w:rPr>
        <w:t xml:space="preserve"> arab cha</w:t>
      </w:r>
      <w:r w:rsidRPr="006739CC">
        <w:rPr>
          <w:color w:val="000000"/>
        </w:rPr>
        <w:t xml:space="preserve"> </w:t>
      </w:r>
      <w:r w:rsidRPr="0062044A">
        <w:rPr>
          <w:color w:val="000000"/>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ga ham ishora </w:t>
      </w:r>
      <w:r>
        <w:rPr>
          <w:color w:val="000000"/>
        </w:rPr>
        <w:t>qiladi</w:t>
      </w:r>
      <w:r w:rsidRPr="006739CC">
        <w:rPr>
          <w:color w:val="000000"/>
        </w:rPr>
        <w:t xml:space="preserve">. Ikkinchi </w:t>
      </w:r>
      <w:r w:rsidRPr="008B2FEF">
        <w:rPr>
          <w:color w:val="000000"/>
        </w:rPr>
        <w:t>par</w:t>
      </w:r>
      <w:r>
        <w:rPr>
          <w:color w:val="000000"/>
        </w:rPr>
        <w:t>ch</w:t>
      </w:r>
      <w:r w:rsidRPr="006739CC">
        <w:rPr>
          <w:color w:val="000000"/>
          <w:lang w:val="uz-Cyrl-UZ"/>
        </w:rPr>
        <w:t xml:space="preserve">asi </w:t>
      </w:r>
      <w:r w:rsidRPr="008B2FEF">
        <w:rPr>
          <w:color w:val="000000"/>
        </w:rPr>
        <w:t>b</w:t>
      </w:r>
      <w:r w:rsidRPr="006739CC">
        <w:rPr>
          <w:color w:val="000000"/>
          <w:lang w:val="uz-Cyrl-UZ"/>
        </w:rPr>
        <w:t>ila</w:t>
      </w:r>
      <w:r w:rsidRPr="008B2FEF">
        <w:rPr>
          <w:color w:val="000000"/>
        </w:rPr>
        <w:t>n</w:t>
      </w:r>
      <w:r w:rsidRPr="006739CC">
        <w:rPr>
          <w:color w:val="000000"/>
        </w:rPr>
        <w:t xml:space="preserve"> </w:t>
      </w:r>
      <w:bookmarkStart w:id="476" w:name="_Hlk334515294"/>
      <w:r w:rsidRPr="006739CC">
        <w:rPr>
          <w:color w:val="000000"/>
        </w:rPr>
        <w:t>Ismi A</w:t>
      </w:r>
      <w:r w:rsidR="00317151">
        <w:rPr>
          <w:color w:val="000000"/>
        </w:rPr>
        <w:t>’</w:t>
      </w:r>
      <w:r w:rsidRPr="006739CC">
        <w:rPr>
          <w:color w:val="000000"/>
        </w:rPr>
        <w:t>zam</w:t>
      </w:r>
      <w:bookmarkEnd w:id="476"/>
      <w:r w:rsidRPr="006739CC">
        <w:rPr>
          <w:color w:val="000000"/>
        </w:rPr>
        <w:t xml:space="preserve"> va </w:t>
      </w:r>
      <w:bookmarkStart w:id="477" w:name="_Hlk334515308"/>
      <w:r w:rsidRPr="006739CC">
        <w:rPr>
          <w:color w:val="000000"/>
          <w:lang w:val="uz-Cyrl-UZ"/>
        </w:rPr>
        <w:t>Sakina</w:t>
      </w:r>
      <w:bookmarkEnd w:id="477"/>
      <w:r w:rsidRPr="006739CC">
        <w:rPr>
          <w:color w:val="000000"/>
        </w:rPr>
        <w:t xml:space="preserve"> deyilgan </w:t>
      </w:r>
      <w:bookmarkStart w:id="478" w:name="_Hlk334515332"/>
      <w:r w:rsidRPr="008B2FEF">
        <w:rPr>
          <w:color w:val="000000"/>
        </w:rPr>
        <w:t>M</w:t>
      </w:r>
      <w:r w:rsidRPr="006739CC">
        <w:rPr>
          <w:color w:val="000000"/>
          <w:lang w:val="uz-Cyrl-UZ"/>
        </w:rPr>
        <w:t>ashhur</w:t>
      </w:r>
      <w:bookmarkEnd w:id="478"/>
      <w:r w:rsidRPr="008B2FEF">
        <w:rPr>
          <w:color w:val="000000"/>
        </w:rPr>
        <w:t xml:space="preserve"> </w:t>
      </w:r>
      <w:r>
        <w:rPr>
          <w:color w:val="000000"/>
        </w:rPr>
        <w:t>Olti Ism</w:t>
      </w:r>
      <w:r w:rsidRPr="006739CC">
        <w:rPr>
          <w:color w:val="000000"/>
          <w:lang w:val="uz-Cyrl-UZ"/>
        </w:rPr>
        <w:t>ning</w:t>
      </w:r>
      <w:r w:rsidRPr="006739CC">
        <w:rPr>
          <w:color w:val="000000"/>
        </w:rPr>
        <w:t xml:space="preserve"> haqiqatlarini </w:t>
      </w:r>
      <w:r w:rsidR="00317151">
        <w:rPr>
          <w:color w:val="000000"/>
        </w:rPr>
        <w:t>g‘</w:t>
      </w:r>
      <w:r w:rsidRPr="006739CC">
        <w:rPr>
          <w:color w:val="000000"/>
        </w:rPr>
        <w:t xml:space="preserve">oyat oliy bir tarzda bayon va isbot </w:t>
      </w:r>
      <w:r>
        <w:rPr>
          <w:color w:val="000000"/>
        </w:rPr>
        <w:t>qil</w:t>
      </w:r>
      <w:r w:rsidRPr="006739CC">
        <w:rPr>
          <w:color w:val="000000"/>
        </w:rPr>
        <w:t>gan va Yigirma T</w:t>
      </w:r>
      <w:r w:rsidR="00317151">
        <w:rPr>
          <w:color w:val="000000"/>
        </w:rPr>
        <w:t>o‘</w:t>
      </w:r>
      <w:r w:rsidRPr="006739CC">
        <w:rPr>
          <w:color w:val="000000"/>
        </w:rPr>
        <w:t xml:space="preserve">qqizinchi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ni ta</w:t>
      </w:r>
      <w:r w:rsidR="00317151">
        <w:rPr>
          <w:color w:val="000000"/>
        </w:rPr>
        <w:t>’</w:t>
      </w:r>
      <w:r w:rsidRPr="006739CC">
        <w:rPr>
          <w:color w:val="000000"/>
          <w:lang w:val="uz-Cyrl-UZ"/>
        </w:rPr>
        <w:t>q</w:t>
      </w:r>
      <w:r w:rsidRPr="006739CC">
        <w:rPr>
          <w:color w:val="000000"/>
        </w:rPr>
        <w:t xml:space="preserve">ib </w:t>
      </w:r>
      <w:r w:rsidRPr="008B2FEF">
        <w:rPr>
          <w:color w:val="000000"/>
        </w:rPr>
        <w:t>qil</w:t>
      </w:r>
      <w:r w:rsidRPr="006739CC">
        <w:rPr>
          <w:color w:val="000000"/>
          <w:lang w:val="uz-Cyrl-UZ"/>
        </w:rPr>
        <w:t>gan</w:t>
      </w:r>
      <w:r w:rsidRPr="006739CC">
        <w:rPr>
          <w:color w:val="000000"/>
        </w:rPr>
        <w:t xml:space="preserve"> </w:t>
      </w:r>
      <w:r w:rsidR="00317151">
        <w:rPr>
          <w:color w:val="000000"/>
        </w:rPr>
        <w:t>O‘</w:t>
      </w:r>
      <w:r w:rsidRPr="006739CC">
        <w:rPr>
          <w:color w:val="000000"/>
        </w:rPr>
        <w:t xml:space="preserve">ttizinchi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 </w:t>
      </w:r>
      <w:r w:rsidRPr="006739CC">
        <w:rPr>
          <w:color w:val="000000"/>
          <w:lang w:val="uz-Cyrl-UZ"/>
        </w:rPr>
        <w:t>nomli</w:t>
      </w:r>
      <w:r w:rsidRPr="006739CC">
        <w:rPr>
          <w:color w:val="000000"/>
        </w:rPr>
        <w:t xml:space="preserve"> olti </w:t>
      </w:r>
      <w:bookmarkStart w:id="479" w:name="_Hlk334515411"/>
      <w:r w:rsidRPr="006739CC">
        <w:rPr>
          <w:color w:val="000000"/>
        </w:rPr>
        <w:t>nu</w:t>
      </w:r>
      <w:r w:rsidRPr="006739CC">
        <w:rPr>
          <w:color w:val="000000"/>
          <w:lang w:val="uz-Cyrl-UZ"/>
        </w:rPr>
        <w:t>k</w:t>
      </w:r>
      <w:r w:rsidRPr="006739CC">
        <w:rPr>
          <w:color w:val="000000"/>
        </w:rPr>
        <w:t>ta-i asmo risolasi</w:t>
      </w:r>
      <w:bookmarkEnd w:id="479"/>
      <w:r w:rsidRPr="006739CC">
        <w:rPr>
          <w:color w:val="000000"/>
        </w:rPr>
        <w:t>ga</w:t>
      </w:r>
      <w:r w:rsidRPr="006739CC">
        <w:rPr>
          <w:sz w:val="56"/>
          <w:szCs w:val="40"/>
        </w:rPr>
        <w:t xml:space="preserve"> </w:t>
      </w:r>
      <w:r w:rsidRPr="008B2FEF">
        <w:rPr>
          <w:rFonts w:ascii="Traditional Arabic" w:hAnsi="Traditional Arabic" w:cs="Traditional Arabic"/>
          <w:color w:val="FF0000"/>
          <w:sz w:val="40"/>
          <w:szCs w:val="40"/>
          <w:rtl/>
        </w:rPr>
        <w:t>وَبِاَسْمَاۤئِكَ الْحُسْنٰى اَجِرْنِى مِنَ الشَّتَتْ</w:t>
      </w:r>
      <w:r w:rsidRPr="008B2FEF">
        <w:rPr>
          <w:rFonts w:ascii="Traditional Arabic" w:hAnsi="Traditional Arabic" w:cs="Traditional Arabic"/>
          <w:color w:val="FF0000"/>
          <w:sz w:val="40"/>
          <w:szCs w:val="40"/>
          <w:lang w:val="uz-Cyrl-UZ"/>
        </w:rPr>
        <w:t xml:space="preserve"> </w:t>
      </w:r>
      <w:r w:rsidRPr="006739CC">
        <w:rPr>
          <w:color w:val="000000"/>
        </w:rPr>
        <w:t>jumlasi</w:t>
      </w:r>
      <w:r w:rsidRPr="006739CC">
        <w:rPr>
          <w:color w:val="000000"/>
          <w:lang w:val="uz-Cyrl-UZ"/>
        </w:rPr>
        <w:t xml:space="preserve"> </w:t>
      </w:r>
      <w:r w:rsidRPr="008B2FE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ganidan s</w:t>
      </w:r>
      <w:r w:rsidR="00317151">
        <w:rPr>
          <w:color w:val="000000"/>
        </w:rPr>
        <w:t>o‘</w:t>
      </w:r>
      <w:r w:rsidRPr="006739CC">
        <w:rPr>
          <w:color w:val="000000"/>
        </w:rPr>
        <w:t xml:space="preserve">ng </w:t>
      </w:r>
      <w:r w:rsidRPr="006739CC">
        <w:rPr>
          <w:color w:val="000000"/>
          <w:lang w:val="uz-Cyrl-UZ"/>
        </w:rPr>
        <w:t>davomida</w:t>
      </w:r>
      <w:r w:rsidRPr="006739CC">
        <w:rPr>
          <w:color w:val="000000"/>
        </w:rPr>
        <w:t xml:space="preserve"> </w:t>
      </w:r>
      <w:bookmarkStart w:id="480" w:name="_Hlk334515548"/>
      <w:r w:rsidRPr="006739CC">
        <w:rPr>
          <w:color w:val="000000"/>
        </w:rPr>
        <w:t>risola-i asmo</w:t>
      </w:r>
      <w:bookmarkEnd w:id="480"/>
      <w:r w:rsidRPr="006739CC">
        <w:rPr>
          <w:color w:val="000000"/>
        </w:rPr>
        <w:t>ni ta</w:t>
      </w:r>
      <w:r w:rsidR="00317151">
        <w:rPr>
          <w:color w:val="000000"/>
        </w:rPr>
        <w:t>’</w:t>
      </w:r>
      <w:r w:rsidRPr="006739CC">
        <w:rPr>
          <w:color w:val="000000"/>
          <w:lang w:val="uz-Cyrl-UZ"/>
        </w:rPr>
        <w:t>q</w:t>
      </w:r>
      <w:r w:rsidRPr="006739CC">
        <w:rPr>
          <w:color w:val="000000"/>
        </w:rPr>
        <w:t xml:space="preserve">ib </w:t>
      </w:r>
      <w:r>
        <w:rPr>
          <w:color w:val="000000"/>
        </w:rPr>
        <w:t>qil</w:t>
      </w:r>
      <w:r w:rsidRPr="006739CC">
        <w:rPr>
          <w:color w:val="000000"/>
        </w:rPr>
        <w:t xml:space="preserve">gan </w:t>
      </w:r>
      <w:r w:rsidR="00317151">
        <w:rPr>
          <w:color w:val="000000"/>
        </w:rPr>
        <w:t>O‘</w:t>
      </w:r>
      <w:r w:rsidRPr="006739CC">
        <w:rPr>
          <w:color w:val="000000"/>
        </w:rPr>
        <w:t xml:space="preserve">ttiz Birinchi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ning Birinchi Shu</w:t>
      </w:r>
      <w:r w:rsidR="00317151">
        <w:rPr>
          <w:color w:val="000000"/>
        </w:rPr>
        <w:t>’</w:t>
      </w:r>
      <w:r>
        <w:rPr>
          <w:color w:val="000000"/>
        </w:rPr>
        <w:t>l</w:t>
      </w:r>
      <w:r w:rsidRPr="006739CC">
        <w:rPr>
          <w:color w:val="000000"/>
        </w:rPr>
        <w:t xml:space="preserve">asi </w:t>
      </w:r>
      <w:r w:rsidRPr="006739CC">
        <w:rPr>
          <w:color w:val="000000"/>
          <w:lang w:val="uz-Cyrl-UZ"/>
        </w:rPr>
        <w:t>b</w:t>
      </w:r>
      <w:r w:rsidR="00317151">
        <w:rPr>
          <w:color w:val="000000"/>
          <w:lang w:val="uz-Cyrl-UZ"/>
        </w:rPr>
        <w:t>o‘</w:t>
      </w:r>
      <w:r w:rsidRPr="006739CC">
        <w:rPr>
          <w:color w:val="000000"/>
          <w:lang w:val="uz-Cyrl-UZ"/>
        </w:rPr>
        <w:t>lib</w:t>
      </w:r>
      <w:r w:rsidRPr="006739CC">
        <w:rPr>
          <w:color w:val="000000"/>
        </w:rPr>
        <w:t xml:space="preserve">, </w:t>
      </w:r>
      <w:r w:rsidR="00317151">
        <w:rPr>
          <w:color w:val="000000"/>
        </w:rPr>
        <w:t>o‘</w:t>
      </w:r>
      <w:r w:rsidRPr="006739CC">
        <w:rPr>
          <w:color w:val="000000"/>
        </w:rPr>
        <w:t xml:space="preserve">ttiz uch </w:t>
      </w:r>
      <w:r w:rsidRPr="006739CC">
        <w:rPr>
          <w:color w:val="000000"/>
          <w:lang w:val="uz-Cyrl-UZ"/>
        </w:rPr>
        <w:t>oyat</w:t>
      </w:r>
      <w:r w:rsidRPr="00130A94">
        <w:rPr>
          <w:color w:val="000000"/>
        </w:rPr>
        <w:t xml:space="preserve">i </w:t>
      </w:r>
      <w:r w:rsidRPr="006739CC">
        <w:rPr>
          <w:color w:val="000000"/>
        </w:rPr>
        <w:t>Qur</w:t>
      </w:r>
      <w:r w:rsidR="00317151">
        <w:rPr>
          <w:color w:val="000000"/>
        </w:rPr>
        <w:t>’</w:t>
      </w:r>
      <w:r w:rsidRPr="006739CC">
        <w:rPr>
          <w:color w:val="000000"/>
        </w:rPr>
        <w:t>on</w:t>
      </w:r>
      <w:r w:rsidRPr="006739CC">
        <w:rPr>
          <w:color w:val="000000"/>
          <w:lang w:val="uz-Cyrl-UZ"/>
        </w:rPr>
        <w:t>i</w:t>
      </w:r>
      <w:r w:rsidRPr="00130A94">
        <w:rPr>
          <w:color w:val="000000"/>
        </w:rPr>
        <w:t>ya</w:t>
      </w:r>
      <w:r w:rsidRPr="006739CC">
        <w:rPr>
          <w:color w:val="000000"/>
        </w:rPr>
        <w:t>ning Risola-i Nurga ishora</w:t>
      </w:r>
      <w:r w:rsidRPr="006739CC">
        <w:rPr>
          <w:color w:val="000000"/>
          <w:lang w:val="uz-Cyrl-UZ"/>
        </w:rPr>
        <w:t>s</w:t>
      </w:r>
      <w:r w:rsidRPr="006739CC">
        <w:rPr>
          <w:color w:val="000000"/>
        </w:rPr>
        <w:t xml:space="preserve">ini </w:t>
      </w:r>
      <w:r w:rsidRPr="006739CC">
        <w:rPr>
          <w:color w:val="000000"/>
          <w:lang w:val="uz-Cyrl-UZ"/>
        </w:rPr>
        <w:t>q</w:t>
      </w:r>
      <w:r w:rsidRPr="006739CC">
        <w:rPr>
          <w:color w:val="000000"/>
        </w:rPr>
        <w:t xml:space="preserve">ayd </w:t>
      </w:r>
      <w:r>
        <w:rPr>
          <w:color w:val="000000"/>
        </w:rPr>
        <w:t>qil</w:t>
      </w:r>
      <w:r w:rsidRPr="006739CC">
        <w:rPr>
          <w:color w:val="000000"/>
        </w:rPr>
        <w:t>ib, jifriy</w:t>
      </w:r>
      <w:r w:rsidRPr="006739CC">
        <w:rPr>
          <w:color w:val="000000"/>
          <w:lang w:val="uz-Cyrl-UZ"/>
        </w:rPr>
        <w:t xml:space="preserve"> h</w:t>
      </w:r>
      <w:r w:rsidRPr="006739CC">
        <w:rPr>
          <w:color w:val="000000"/>
        </w:rPr>
        <w:t>isob munosabati</w:t>
      </w:r>
      <w:r w:rsidRPr="006739CC">
        <w:rPr>
          <w:color w:val="000000"/>
          <w:lang w:val="uz-Cyrl-UZ"/>
        </w:rPr>
        <w:t xml:space="preserve"> </w:t>
      </w:r>
      <w:r w:rsidRPr="00130A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 xml:space="preserve">boshdan </w:t>
      </w:r>
      <w:r w:rsidRPr="00130A94">
        <w:rPr>
          <w:color w:val="000000"/>
        </w:rPr>
        <w:t>oyoq</w:t>
      </w:r>
      <w:r w:rsidRPr="006739CC">
        <w:rPr>
          <w:color w:val="000000"/>
        </w:rPr>
        <w:t xml:space="preserve"> </w:t>
      </w:r>
      <w:r w:rsidRPr="006739CC">
        <w:rPr>
          <w:color w:val="000000"/>
          <w:lang w:val="uz-Cyrl-UZ"/>
        </w:rPr>
        <w:t xml:space="preserve">harflar ilmi </w:t>
      </w:r>
      <w:r w:rsidRPr="006739CC">
        <w:rPr>
          <w:color w:val="000000"/>
        </w:rPr>
        <w:t>risolasi kabi k</w:t>
      </w:r>
      <w:r w:rsidR="00317151">
        <w:rPr>
          <w:color w:val="000000"/>
          <w:lang w:val="uz-Cyrl-UZ"/>
        </w:rPr>
        <w:t>o‘</w:t>
      </w:r>
      <w:r w:rsidRPr="006739CC">
        <w:rPr>
          <w:color w:val="000000"/>
        </w:rPr>
        <w:t>ringan va bir m</w:t>
      </w:r>
      <w:r w:rsidR="00317151">
        <w:rPr>
          <w:color w:val="000000"/>
        </w:rPr>
        <w:t>o‘’</w:t>
      </w:r>
      <w:r w:rsidRPr="006739CC">
        <w:rPr>
          <w:color w:val="000000"/>
        </w:rPr>
        <w:t>jiza</w:t>
      </w:r>
      <w:r w:rsidRPr="00130A94">
        <w:rPr>
          <w:color w:val="000000"/>
        </w:rPr>
        <w:t>-</w:t>
      </w:r>
      <w:r w:rsidRPr="006739CC">
        <w:rPr>
          <w:color w:val="000000"/>
        </w:rPr>
        <w:t>i</w:t>
      </w:r>
      <w:r>
        <w:rPr>
          <w:color w:val="000000"/>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 hukmida b</w:t>
      </w:r>
      <w:r w:rsidR="00317151">
        <w:rPr>
          <w:color w:val="000000"/>
        </w:rPr>
        <w:t>o‘</w:t>
      </w:r>
      <w:r w:rsidRPr="006739CC">
        <w:rPr>
          <w:color w:val="000000"/>
        </w:rPr>
        <w:t>lgan risolaga</w:t>
      </w:r>
      <w:r w:rsidRPr="00130A94">
        <w:rPr>
          <w:rFonts w:ascii="Traditional Arabic" w:hAnsi="Traditional Arabic" w:cs="Traditional Arabic"/>
          <w:color w:val="FF0000"/>
          <w:sz w:val="40"/>
          <w:szCs w:val="40"/>
        </w:rPr>
        <w:t xml:space="preserve"> </w:t>
      </w:r>
      <w:r w:rsidRPr="00130A94">
        <w:rPr>
          <w:rFonts w:ascii="Traditional Arabic" w:hAnsi="Traditional Arabic" w:cs="Traditional Arabic"/>
          <w:color w:val="FF0000"/>
          <w:sz w:val="40"/>
          <w:szCs w:val="40"/>
          <w:rtl/>
        </w:rPr>
        <w:t>حُرُوفٌ لِبَهْرَامٍ عَلَتْ وَتَشَامَخَتْ</w:t>
      </w:r>
      <w:r w:rsidRPr="00130A94">
        <w:rPr>
          <w:rFonts w:ascii="Traditional Arabic" w:hAnsi="Traditional Arabic" w:cs="Traditional Arabic"/>
          <w:color w:val="FF0000"/>
          <w:sz w:val="40"/>
          <w:szCs w:val="40"/>
        </w:rPr>
        <w:t xml:space="preserve"> </w:t>
      </w:r>
      <w:r w:rsidRPr="006739CC">
        <w:rPr>
          <w:color w:val="000000"/>
        </w:rPr>
        <w:t>kalimasi</w:t>
      </w:r>
      <w:r w:rsidRPr="006739CC">
        <w:rPr>
          <w:color w:val="000000"/>
          <w:lang w:val="uz-Cyrl-UZ"/>
        </w:rPr>
        <w:t xml:space="preserve"> </w:t>
      </w:r>
      <w:r w:rsidRPr="00130A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ishora </w:t>
      </w:r>
      <w:r>
        <w:rPr>
          <w:color w:val="000000"/>
        </w:rPr>
        <w:t>qil</w:t>
      </w:r>
      <w:r w:rsidRPr="006739CC">
        <w:rPr>
          <w:color w:val="000000"/>
        </w:rPr>
        <w:t xml:space="preserve">ib, </w:t>
      </w:r>
      <w:r w:rsidRPr="006739CC">
        <w:rPr>
          <w:color w:val="000000"/>
          <w:lang w:val="uz-Cyrl-UZ"/>
        </w:rPr>
        <w:t>darhol</w:t>
      </w:r>
      <w:r w:rsidRPr="00130A94">
        <w:rPr>
          <w:color w:val="000000"/>
        </w:rPr>
        <w:t xml:space="preserve"> </w:t>
      </w:r>
      <w:r>
        <w:rPr>
          <w:color w:val="000000"/>
        </w:rPr>
        <w:t xml:space="preserve">orqasidan </w:t>
      </w:r>
      <w:r w:rsidRPr="00130A94">
        <w:rPr>
          <w:rFonts w:ascii="Traditional Arabic" w:hAnsi="Traditional Arabic" w:cs="Traditional Arabic"/>
          <w:color w:val="FF0000"/>
          <w:sz w:val="40"/>
          <w:szCs w:val="40"/>
          <w:rtl/>
        </w:rPr>
        <w:t>وَاسْمُ عَصَا مُوسىَ بِهِ الظُّلْمَتُ انْجَلَتْ</w:t>
      </w:r>
      <w:r w:rsidRPr="00130A94">
        <w:rPr>
          <w:rFonts w:ascii="Traditional Arabic" w:hAnsi="Traditional Arabic" w:cs="Traditional Arabic"/>
          <w:color w:val="FF0000"/>
          <w:sz w:val="40"/>
          <w:szCs w:val="40"/>
        </w:rPr>
        <w:t xml:space="preserve"> </w:t>
      </w:r>
      <w:r w:rsidRPr="006739CC">
        <w:rPr>
          <w:color w:val="000000"/>
          <w:sz w:val="40"/>
          <w:szCs w:val="40"/>
          <w:lang w:val="uz-Cyrl-UZ"/>
        </w:rPr>
        <w:t xml:space="preserve"> </w:t>
      </w:r>
      <w:bookmarkStart w:id="481" w:name="_Hlk334515752"/>
      <w:r w:rsidRPr="006739CC">
        <w:rPr>
          <w:color w:val="000000"/>
        </w:rPr>
        <w:t>kalom</w:t>
      </w:r>
      <w:bookmarkEnd w:id="481"/>
      <w:r w:rsidRPr="006739CC">
        <w:rPr>
          <w:color w:val="000000"/>
        </w:rPr>
        <w:t>i</w:t>
      </w:r>
      <w:r w:rsidRPr="006739CC">
        <w:rPr>
          <w:color w:val="000000"/>
          <w:lang w:val="uz-Cyrl-UZ"/>
        </w:rPr>
        <w:t xml:space="preserve"> </w:t>
      </w:r>
      <w:r w:rsidRPr="00130A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ham</w:t>
      </w:r>
      <w:r w:rsidRPr="006739CC">
        <w:rPr>
          <w:color w:val="000000"/>
        </w:rPr>
        <w:t xml:space="preserve"> </w:t>
      </w:r>
      <w:r w:rsidRPr="006739CC">
        <w:rPr>
          <w:color w:val="000000"/>
          <w:lang w:val="uz-Cyrl-UZ"/>
        </w:rPr>
        <w:t>harflar risolasini</w:t>
      </w:r>
      <w:r w:rsidRPr="006739CC">
        <w:rPr>
          <w:color w:val="000000"/>
        </w:rPr>
        <w:t xml:space="preserve"> ta</w:t>
      </w:r>
      <w:r w:rsidR="00317151">
        <w:rPr>
          <w:color w:val="000000"/>
        </w:rPr>
        <w:t>’</w:t>
      </w:r>
      <w:r w:rsidRPr="006739CC">
        <w:rPr>
          <w:color w:val="000000"/>
          <w:lang w:val="uz-Cyrl-UZ"/>
        </w:rPr>
        <w:t>q</w:t>
      </w:r>
      <w:r w:rsidRPr="006739CC">
        <w:rPr>
          <w:color w:val="000000"/>
        </w:rPr>
        <w:t xml:space="preserve">ib </w:t>
      </w:r>
      <w:r>
        <w:rPr>
          <w:color w:val="000000"/>
        </w:rPr>
        <w:t>qil</w:t>
      </w:r>
      <w:r w:rsidRPr="006739CC">
        <w:rPr>
          <w:color w:val="000000"/>
        </w:rPr>
        <w:t xml:space="preserve">gan va Al-Oyat-ul Kubrodan va boshqa </w:t>
      </w:r>
      <w:r w:rsidRPr="006739CC">
        <w:rPr>
          <w:color w:val="000000"/>
          <w:lang w:val="uz-Cyrl-UZ"/>
        </w:rPr>
        <w:t>Resail</w:t>
      </w:r>
      <w:r w:rsidRPr="006739CC">
        <w:rPr>
          <w:color w:val="000000"/>
        </w:rPr>
        <w:t>-</w:t>
      </w:r>
      <w:r w:rsidRPr="006739CC">
        <w:rPr>
          <w:color w:val="000000"/>
          <w:lang w:val="uz-Cyrl-UZ"/>
        </w:rPr>
        <w:t>i</w:t>
      </w:r>
      <w:r w:rsidRPr="006739CC">
        <w:rPr>
          <w:color w:val="000000"/>
        </w:rPr>
        <w:t xml:space="preserve"> </w:t>
      </w:r>
      <w:r w:rsidRPr="006739CC">
        <w:rPr>
          <w:color w:val="000000"/>
          <w:lang w:val="uz-Cyrl-UZ"/>
        </w:rPr>
        <w:t>Nuriyadan</w:t>
      </w:r>
      <w:r w:rsidRPr="006739CC">
        <w:rPr>
          <w:color w:val="000000"/>
        </w:rPr>
        <w:t xml:space="preserve"> </w:t>
      </w:r>
      <w:r w:rsidRPr="006739CC">
        <w:rPr>
          <w:color w:val="000000"/>
          <w:lang w:val="uz-Cyrl-UZ"/>
        </w:rPr>
        <w:t>tarkib</w:t>
      </w:r>
      <w:r w:rsidRPr="006739CC">
        <w:rPr>
          <w:color w:val="000000"/>
        </w:rPr>
        <w:t xml:space="preserve"> </w:t>
      </w:r>
      <w:r w:rsidRPr="006739CC">
        <w:rPr>
          <w:color w:val="000000"/>
          <w:lang w:val="uz-Cyrl-UZ"/>
        </w:rPr>
        <w:t>topgan</w:t>
      </w:r>
      <w:r w:rsidRPr="006739CC">
        <w:rPr>
          <w:color w:val="000000"/>
        </w:rPr>
        <w:t xml:space="preserve"> va </w:t>
      </w:r>
      <w:bookmarkStart w:id="482" w:name="_Hlk334515776"/>
      <w:r w:rsidRPr="006739CC">
        <w:rPr>
          <w:color w:val="000000"/>
        </w:rPr>
        <w:t>Asoyi Muso</w:t>
      </w:r>
      <w:bookmarkEnd w:id="482"/>
      <w:r w:rsidRPr="006739CC">
        <w:rPr>
          <w:color w:val="000000"/>
        </w:rPr>
        <w:t xml:space="preserve"> nomini olgan va asoyi Muso kabi</w:t>
      </w:r>
      <w:r>
        <w:rPr>
          <w:color w:val="000000"/>
        </w:rPr>
        <w:t>,</w:t>
      </w:r>
      <w:r w:rsidRPr="006739CC">
        <w:rPr>
          <w:color w:val="000000"/>
        </w:rPr>
        <w:t xml:space="preserve"> </w:t>
      </w:r>
      <w:r w:rsidRPr="006739CC">
        <w:rPr>
          <w:color w:val="000000"/>
          <w:lang w:val="uz-Cyrl-UZ"/>
        </w:rPr>
        <w:t>z</w:t>
      </w:r>
      <w:r w:rsidRPr="006739CC">
        <w:rPr>
          <w:color w:val="000000"/>
        </w:rPr>
        <w:t xml:space="preserve">alolatning va shirkning </w:t>
      </w:r>
      <w:r w:rsidRPr="006739CC">
        <w:rPr>
          <w:color w:val="000000"/>
          <w:lang w:val="uz-Cyrl-UZ"/>
        </w:rPr>
        <w:t>sehrlarini</w:t>
      </w:r>
      <w:r w:rsidRPr="006739CC">
        <w:rPr>
          <w:color w:val="000000"/>
        </w:rPr>
        <w:t xml:space="preserve"> </w:t>
      </w:r>
      <w:r w:rsidRPr="006739CC">
        <w:rPr>
          <w:color w:val="000000"/>
          <w:lang w:val="uz-Cyrl-UZ"/>
        </w:rPr>
        <w:t>y</w:t>
      </w:r>
      <w:r w:rsidR="00317151">
        <w:rPr>
          <w:color w:val="000000"/>
          <w:lang w:val="uz-Cyrl-UZ"/>
        </w:rPr>
        <w:t>o‘</w:t>
      </w:r>
      <w:r w:rsidRPr="006739CC">
        <w:rPr>
          <w:color w:val="000000"/>
          <w:lang w:val="uz-Cyrl-UZ"/>
        </w:rPr>
        <w:t>q qilgan</w:t>
      </w:r>
      <w:r w:rsidRPr="006739CC">
        <w:rPr>
          <w:color w:val="000000"/>
        </w:rPr>
        <w:t xml:space="preserve"> R</w:t>
      </w:r>
      <w:r>
        <w:rPr>
          <w:color w:val="000000"/>
        </w:rPr>
        <w:t>i</w:t>
      </w:r>
      <w:r w:rsidRPr="006739CC">
        <w:rPr>
          <w:color w:val="000000"/>
        </w:rPr>
        <w:t>s</w:t>
      </w:r>
      <w:r>
        <w:rPr>
          <w:color w:val="000000"/>
        </w:rPr>
        <w:t>o</w:t>
      </w:r>
      <w:r w:rsidRPr="006739CC">
        <w:rPr>
          <w:color w:val="000000"/>
        </w:rPr>
        <w:t>l</w:t>
      </w:r>
      <w:r>
        <w:rPr>
          <w:color w:val="000000"/>
        </w:rPr>
        <w:t>a</w:t>
      </w:r>
      <w:r w:rsidRPr="006739CC">
        <w:rPr>
          <w:color w:val="000000"/>
          <w:lang w:val="uz-Cyrl-UZ"/>
        </w:rPr>
        <w:t>-</w:t>
      </w:r>
      <w:r w:rsidRPr="006739CC">
        <w:rPr>
          <w:color w:val="000000"/>
        </w:rPr>
        <w:t>i Nurning hozircha eng s</w:t>
      </w:r>
      <w:r w:rsidR="00317151">
        <w:rPr>
          <w:color w:val="000000"/>
          <w:lang w:val="uz-Cyrl-UZ"/>
        </w:rPr>
        <w:t>o‘</w:t>
      </w:r>
      <w:r w:rsidRPr="006739CC">
        <w:rPr>
          <w:color w:val="000000"/>
        </w:rPr>
        <w:t>ng</w:t>
      </w:r>
      <w:r>
        <w:rPr>
          <w:color w:val="000000"/>
        </w:rPr>
        <w:t>gi</w:t>
      </w:r>
      <w:r w:rsidRPr="006739CC">
        <w:rPr>
          <w:color w:val="000000"/>
        </w:rPr>
        <w:t xml:space="preserve"> va oxir</w:t>
      </w:r>
      <w:r>
        <w:rPr>
          <w:color w:val="000000"/>
        </w:rPr>
        <w:t>gi</w:t>
      </w:r>
      <w:r w:rsidRPr="006739CC">
        <w:rPr>
          <w:color w:val="000000"/>
        </w:rPr>
        <w:t xml:space="preserve"> risolasiga Asoyi Muso nomini berib ishora</w:t>
      </w:r>
      <w:r w:rsidRPr="006739CC">
        <w:rPr>
          <w:color w:val="000000"/>
          <w:lang w:val="uz-Cyrl-UZ"/>
        </w:rPr>
        <w:t xml:space="preserve"> </w:t>
      </w:r>
      <w:r w:rsidRPr="00130A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barobar, ma</w:t>
      </w:r>
      <w:r w:rsidR="00317151">
        <w:rPr>
          <w:color w:val="000000"/>
        </w:rPr>
        <w:t>’</w:t>
      </w:r>
      <w:r w:rsidRPr="006739CC">
        <w:rPr>
          <w:color w:val="000000"/>
        </w:rPr>
        <w:t xml:space="preserve">naviy </w:t>
      </w:r>
      <w:r w:rsidRPr="006739CC">
        <w:rPr>
          <w:color w:val="000000"/>
          <w:lang w:val="uz-Cyrl-UZ"/>
        </w:rPr>
        <w:t>qoron</w:t>
      </w:r>
      <w:r w:rsidR="00317151">
        <w:rPr>
          <w:color w:val="000000"/>
          <w:lang w:val="uz-Cyrl-UZ"/>
        </w:rPr>
        <w:t>g‘</w:t>
      </w:r>
      <w:r w:rsidRPr="006739CC">
        <w:rPr>
          <w:color w:val="000000"/>
          <w:lang w:val="uz-Cyrl-UZ"/>
        </w:rPr>
        <w:t>uliklarni</w:t>
      </w:r>
      <w:r w:rsidRPr="006739CC">
        <w:rPr>
          <w:color w:val="000000"/>
        </w:rPr>
        <w:t xml:space="preserve"> tar</w:t>
      </w:r>
      <w:r w:rsidRPr="006739CC">
        <w:rPr>
          <w:color w:val="000000"/>
          <w:lang w:val="uz-Cyrl-UZ"/>
        </w:rPr>
        <w:t>q</w:t>
      </w:r>
      <w:r w:rsidRPr="006739CC">
        <w:rPr>
          <w:color w:val="000000"/>
        </w:rPr>
        <w:t xml:space="preserve">atishini </w:t>
      </w:r>
      <w:r w:rsidRPr="006739CC">
        <w:rPr>
          <w:color w:val="000000"/>
          <w:lang w:val="uz-Cyrl-UZ"/>
        </w:rPr>
        <w:t>xushxabar beradi</w:t>
      </w:r>
      <w:r w:rsidRPr="006739CC">
        <w:rPr>
          <w:color w:val="000000"/>
        </w:rPr>
        <w:t xml:space="preserve">. </w:t>
      </w:r>
      <w:r w:rsidRPr="006739CC">
        <w:rPr>
          <w:color w:val="000000"/>
          <w:lang w:val="uz-Cyrl-UZ"/>
        </w:rPr>
        <w:t>H</w:t>
      </w:r>
      <w:r w:rsidRPr="006739CC">
        <w:rPr>
          <w:color w:val="000000"/>
        </w:rPr>
        <w:t>a,</w:t>
      </w:r>
      <w:r w:rsidRPr="00130A94">
        <w:rPr>
          <w:rFonts w:ascii="Traditional Arabic" w:hAnsi="Traditional Arabic" w:cs="Traditional Arabic"/>
          <w:color w:val="FF0000"/>
          <w:sz w:val="40"/>
        </w:rPr>
        <w:t xml:space="preserve"> </w:t>
      </w:r>
      <w:r w:rsidRPr="00130A94">
        <w:rPr>
          <w:rFonts w:ascii="Traditional Arabic" w:hAnsi="Traditional Arabic" w:cs="Traditional Arabic"/>
          <w:color w:val="FF0000"/>
          <w:sz w:val="40"/>
          <w:szCs w:val="40"/>
          <w:rtl/>
        </w:rPr>
        <w:t>وَبِاْلاٰيَتِ الْكُبْرَى</w:t>
      </w:r>
      <w:r w:rsidRPr="00130A94">
        <w:rPr>
          <w:rFonts w:ascii="Traditional Arabic" w:hAnsi="Traditional Arabic" w:cs="Traditional Arabic"/>
          <w:color w:val="FF0000"/>
          <w:sz w:val="40"/>
          <w:szCs w:val="40"/>
        </w:rPr>
        <w:t xml:space="preserve"> </w:t>
      </w:r>
      <w:r w:rsidRPr="006739CC">
        <w:rPr>
          <w:color w:val="000000"/>
        </w:rPr>
        <w:t>kalimasi</w:t>
      </w:r>
      <w:r w:rsidRPr="006739CC">
        <w:rPr>
          <w:color w:val="000000"/>
          <w:lang w:val="uz-Cyrl-UZ"/>
        </w:rPr>
        <w:t xml:space="preserve"> </w:t>
      </w:r>
      <w:r w:rsidRPr="00130A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Yettinchi Shu</w:t>
      </w:r>
      <w:r w:rsidR="00317151">
        <w:rPr>
          <w:color w:val="000000"/>
        </w:rPr>
        <w:t>’</w:t>
      </w:r>
      <w:r>
        <w:rPr>
          <w:color w:val="000000"/>
        </w:rPr>
        <w:t>l</w:t>
      </w:r>
      <w:r w:rsidRPr="006739CC">
        <w:rPr>
          <w:color w:val="000000"/>
        </w:rPr>
        <w:t>aga ishora</w:t>
      </w:r>
      <w:r w:rsidRPr="006739CC">
        <w:rPr>
          <w:color w:val="000000"/>
          <w:lang w:val="uz-Cyrl-UZ"/>
        </w:rPr>
        <w:t>s</w:t>
      </w:r>
      <w:r w:rsidRPr="006739CC">
        <w:rPr>
          <w:color w:val="000000"/>
        </w:rPr>
        <w:t xml:space="preserve">i </w:t>
      </w:r>
      <w:r>
        <w:rPr>
          <w:color w:val="000000"/>
        </w:rPr>
        <w:t>kuch</w:t>
      </w:r>
      <w:r w:rsidRPr="006739CC">
        <w:rPr>
          <w:color w:val="000000"/>
        </w:rPr>
        <w:t xml:space="preserve">li </w:t>
      </w:r>
      <w:r w:rsidRPr="00130A94">
        <w:rPr>
          <w:color w:val="000000"/>
        </w:rPr>
        <w:t>alomat</w:t>
      </w:r>
      <w:r w:rsidRPr="006739CC">
        <w:rPr>
          <w:color w:val="000000"/>
          <w:lang w:val="uz-Cyrl-UZ"/>
        </w:rPr>
        <w:t>lar</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isbot </w:t>
      </w:r>
      <w:r>
        <w:rPr>
          <w:color w:val="000000"/>
        </w:rPr>
        <w:t>qilin</w:t>
      </w:r>
      <w:r w:rsidRPr="006739CC">
        <w:rPr>
          <w:color w:val="000000"/>
        </w:rPr>
        <w:t>gani kabi, ayni kalima boshqa bir ma</w:t>
      </w:r>
      <w:r w:rsidR="00317151">
        <w:rPr>
          <w:color w:val="000000"/>
        </w:rPr>
        <w:t>’</w:t>
      </w:r>
      <w:r w:rsidRPr="006739CC">
        <w:rPr>
          <w:color w:val="000000"/>
        </w:rPr>
        <w:t xml:space="preserve">no </w:t>
      </w:r>
      <w:r>
        <w:rPr>
          <w:color w:val="000000"/>
        </w:rPr>
        <w:lastRenderedPageBreak/>
        <w:t>b</w:t>
      </w:r>
      <w:r w:rsidRPr="006739CC">
        <w:rPr>
          <w:color w:val="000000"/>
        </w:rPr>
        <w:t>ila</w:t>
      </w:r>
      <w:r>
        <w:rPr>
          <w:color w:val="000000"/>
        </w:rPr>
        <w:t>n</w:t>
      </w:r>
      <w:r w:rsidRPr="006739CC">
        <w:rPr>
          <w:color w:val="000000"/>
        </w:rPr>
        <w:t xml:space="preserve"> </w:t>
      </w:r>
      <w:r w:rsidRPr="006739CC">
        <w:rPr>
          <w:color w:val="000000"/>
          <w:lang w:val="uz-Cyrl-UZ"/>
        </w:rPr>
        <w:t>darhaqiqat</w:t>
      </w:r>
      <w:r w:rsidRPr="006739CC">
        <w:rPr>
          <w:color w:val="000000"/>
        </w:rPr>
        <w:t xml:space="preserve"> Risola-i Nurning </w:t>
      </w:r>
      <w:bookmarkStart w:id="483" w:name="_Hlk334515889"/>
      <w:r w:rsidRPr="006739CC">
        <w:rPr>
          <w:color w:val="000000"/>
        </w:rPr>
        <w:t>Oyat-ul Kubro</w:t>
      </w:r>
      <w:bookmarkEnd w:id="483"/>
      <w:r w:rsidRPr="006739CC">
        <w:rPr>
          <w:color w:val="000000"/>
        </w:rPr>
        <w:t xml:space="preserve">si hukmida va aksar risolalarning ruhlarini </w:t>
      </w:r>
      <w:r w:rsidRPr="006739CC">
        <w:rPr>
          <w:color w:val="000000"/>
          <w:lang w:val="uz-Cyrl-UZ"/>
        </w:rPr>
        <w:t>jam</w:t>
      </w:r>
      <w:r>
        <w:rPr>
          <w:color w:val="000000"/>
        </w:rPr>
        <w:t>la</w:t>
      </w:r>
      <w:r w:rsidRPr="006739CC">
        <w:rPr>
          <w:color w:val="000000"/>
          <w:lang w:val="uz-Cyrl-UZ"/>
        </w:rPr>
        <w:t>gan</w:t>
      </w:r>
      <w:r w:rsidRPr="006739CC">
        <w:rPr>
          <w:color w:val="000000"/>
        </w:rPr>
        <w:t xml:space="preserve"> va</w:t>
      </w:r>
      <w:r>
        <w:rPr>
          <w:color w:val="000000"/>
        </w:rPr>
        <w:t xml:space="preserve"> arab cha</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lgan</w:t>
      </w:r>
      <w:r w:rsidRPr="006739CC">
        <w:rPr>
          <w:color w:val="000000"/>
        </w:rPr>
        <w:t xml:space="preserve"> Yigirma T</w:t>
      </w:r>
      <w:r w:rsidR="00317151">
        <w:rPr>
          <w:color w:val="000000"/>
        </w:rPr>
        <w:t>o‘</w:t>
      </w:r>
      <w:r w:rsidRPr="006739CC">
        <w:rPr>
          <w:color w:val="000000"/>
        </w:rPr>
        <w:t xml:space="preserve">qqizinchi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ga bu </w:t>
      </w:r>
      <w:bookmarkStart w:id="484" w:name="_Hlk334515911"/>
      <w:r w:rsidRPr="006739CC">
        <w:rPr>
          <w:color w:val="000000"/>
        </w:rPr>
        <w:t>kalom</w:t>
      </w:r>
      <w:bookmarkEnd w:id="484"/>
      <w:r w:rsidRPr="006739CC">
        <w:rPr>
          <w:color w:val="000000"/>
        </w:rPr>
        <w:t>, "</w:t>
      </w:r>
      <w:r w:rsidRPr="006739CC">
        <w:rPr>
          <w:color w:val="000000"/>
          <w:lang w:val="uz-Cyrl-UZ"/>
        </w:rPr>
        <w:t>mustatbaot</w:t>
      </w:r>
      <w:r w:rsidRPr="006739CC">
        <w:rPr>
          <w:color w:val="000000"/>
        </w:rPr>
        <w:t>-</w:t>
      </w:r>
      <w:r w:rsidRPr="006739CC">
        <w:rPr>
          <w:color w:val="000000"/>
          <w:lang w:val="uz-Cyrl-UZ"/>
        </w:rPr>
        <w:t>ut</w:t>
      </w:r>
      <w:r w:rsidRPr="006739CC">
        <w:rPr>
          <w:color w:val="000000"/>
        </w:rPr>
        <w:t xml:space="preserve"> </w:t>
      </w:r>
      <w:r w:rsidRPr="006739CC">
        <w:rPr>
          <w:color w:val="000000"/>
          <w:lang w:val="uz-Cyrl-UZ"/>
        </w:rPr>
        <w:t>tarokib</w:t>
      </w:r>
      <w:r w:rsidRPr="006739CC">
        <w:rPr>
          <w:color w:val="000000"/>
        </w:rPr>
        <w:t>" qoidasi</w:t>
      </w:r>
      <w:r w:rsidRPr="006739CC">
        <w:rPr>
          <w:color w:val="000000"/>
          <w:lang w:val="uz-Cyrl-UZ"/>
        </w:rPr>
        <w:t xml:space="preserve"> </w:t>
      </w:r>
      <w:r w:rsidRPr="00130A9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unga </w:t>
      </w:r>
      <w:r w:rsidRPr="006739CC">
        <w:rPr>
          <w:color w:val="000000"/>
          <w:lang w:val="uz-Cyrl-UZ"/>
        </w:rPr>
        <w:t>qaraydi</w:t>
      </w:r>
      <w:r w:rsidRPr="006739CC">
        <w:rPr>
          <w:color w:val="000000"/>
        </w:rPr>
        <w:t xml:space="preserve">, </w:t>
      </w:r>
      <w:bookmarkStart w:id="485" w:name="_Hlk334516240"/>
      <w:r w:rsidRPr="006739CC">
        <w:rPr>
          <w:color w:val="000000"/>
          <w:lang w:val="uz-Cyrl-UZ"/>
        </w:rPr>
        <w:t>fard</w:t>
      </w:r>
      <w:bookmarkEnd w:id="485"/>
      <w:r w:rsidRPr="006739CC">
        <w:rPr>
          <w:color w:val="000000"/>
          <w:lang w:val="uz-Cyrl-UZ"/>
        </w:rPr>
        <w:t>lariga</w:t>
      </w:r>
      <w:r w:rsidRPr="006739CC">
        <w:rPr>
          <w:color w:val="000000"/>
        </w:rPr>
        <w:t xml:space="preserve"> </w:t>
      </w:r>
      <w:r>
        <w:rPr>
          <w:color w:val="000000"/>
        </w:rPr>
        <w:t>kiri</w:t>
      </w:r>
      <w:r w:rsidRPr="006739CC">
        <w:rPr>
          <w:color w:val="000000"/>
          <w:lang w:val="uz-Cyrl-UZ"/>
        </w:rPr>
        <w:t>tadi</w:t>
      </w:r>
      <w:r w:rsidRPr="006739CC">
        <w:rPr>
          <w:color w:val="000000"/>
        </w:rPr>
        <w:t>. Unday b</w:t>
      </w:r>
      <w:r w:rsidR="00317151">
        <w:rPr>
          <w:color w:val="000000"/>
        </w:rPr>
        <w:t>o‘</w:t>
      </w:r>
      <w:r w:rsidRPr="006739CC">
        <w:rPr>
          <w:color w:val="000000"/>
        </w:rPr>
        <w:t>lsa</w:t>
      </w:r>
      <w:r>
        <w:rPr>
          <w:color w:val="000000"/>
        </w:rPr>
        <w:t>:</w:t>
      </w:r>
      <w:r w:rsidRPr="006739CC">
        <w:rPr>
          <w:color w:val="000000"/>
        </w:rPr>
        <w:t xml:space="preserve"> Hazrat Imom</w:t>
      </w:r>
      <w:r>
        <w:rPr>
          <w:color w:val="000000"/>
        </w:rPr>
        <w:t>i</w:t>
      </w:r>
      <w:r w:rsidRPr="006739CC">
        <w:rPr>
          <w:color w:val="000000"/>
        </w:rPr>
        <w:t xml:space="preserve"> Ali (R.A.) ham bu </w:t>
      </w:r>
      <w:proofErr w:type="spellStart"/>
      <w:r>
        <w:rPr>
          <w:color w:val="000000"/>
          <w:lang w:val="en-US"/>
        </w:rPr>
        <w:t>parcha</w:t>
      </w:r>
      <w:proofErr w:type="spellEnd"/>
      <w:r w:rsidRPr="006739CC">
        <w:rPr>
          <w:color w:val="000000"/>
          <w:lang w:val="uz-Cyrl-UZ"/>
        </w:rPr>
        <w:t>dan</w:t>
      </w:r>
      <w:r w:rsidRPr="006739CC">
        <w:rPr>
          <w:color w:val="000000"/>
        </w:rPr>
        <w:t xml:space="preserve"> unga </w:t>
      </w:r>
      <w:r>
        <w:rPr>
          <w:color w:val="000000"/>
        </w:rPr>
        <w:t>qara</w:t>
      </w:r>
      <w:r w:rsidRPr="006739CC">
        <w:rPr>
          <w:color w:val="000000"/>
        </w:rPr>
        <w:t xml:space="preserve">b ishora </w:t>
      </w:r>
      <w:r>
        <w:rPr>
          <w:color w:val="000000"/>
        </w:rPr>
        <w:t>qiladi</w:t>
      </w:r>
      <w:r w:rsidRPr="006739CC">
        <w:rPr>
          <w:color w:val="000000"/>
        </w:rPr>
        <w:t xml:space="preserve"> de</w:t>
      </w:r>
      <w:r>
        <w:rPr>
          <w:color w:val="000000"/>
        </w:rPr>
        <w:t>b</w:t>
      </w:r>
      <w:r w:rsidRPr="006739CC">
        <w:rPr>
          <w:color w:val="000000"/>
        </w:rPr>
        <w:t xml:space="preserve"> </w:t>
      </w:r>
      <w:r>
        <w:rPr>
          <w:color w:val="000000"/>
        </w:rPr>
        <w:t>bil</w:t>
      </w:r>
      <w:r w:rsidRPr="006739CC">
        <w:rPr>
          <w:color w:val="000000"/>
        </w:rPr>
        <w:t xml:space="preserve">amiz. Ham boshqa </w:t>
      </w:r>
      <w:r w:rsidRPr="006739CC">
        <w:rPr>
          <w:color w:val="000000"/>
          <w:lang w:val="uz-Cyrl-UZ"/>
        </w:rPr>
        <w:t>ishoralarning</w:t>
      </w:r>
      <w:r w:rsidRPr="006739CC">
        <w:rPr>
          <w:color w:val="000000"/>
        </w:rPr>
        <w:t xml:space="preserve"> </w:t>
      </w:r>
      <w:r w:rsidRPr="00130A94">
        <w:rPr>
          <w:color w:val="000000"/>
        </w:rPr>
        <w:t>al</w:t>
      </w:r>
      <w:r>
        <w:rPr>
          <w:color w:val="000000"/>
        </w:rPr>
        <w:t>omat</w:t>
      </w:r>
      <w:r w:rsidRPr="006739CC">
        <w:rPr>
          <w:color w:val="000000"/>
          <w:lang w:val="uz-Cyrl-UZ"/>
        </w:rPr>
        <w:t xml:space="preserve">i </w:t>
      </w:r>
      <w:r w:rsidRPr="00130A94">
        <w:rPr>
          <w:color w:val="000000"/>
        </w:rPr>
        <w:t>b</w:t>
      </w:r>
      <w:r w:rsidRPr="006739CC">
        <w:rPr>
          <w:color w:val="000000"/>
          <w:lang w:val="uz-Cyrl-UZ"/>
        </w:rPr>
        <w:t>ila</w:t>
      </w:r>
      <w:r w:rsidRPr="00130A94">
        <w:rPr>
          <w:color w:val="000000"/>
        </w:rPr>
        <w:t>n</w:t>
      </w:r>
      <w:r w:rsidRPr="006739CC">
        <w:rPr>
          <w:color w:val="000000"/>
        </w:rPr>
        <w:t>, ham Maktub</w:t>
      </w:r>
      <w:r w:rsidRPr="00673457">
        <w:rPr>
          <w:color w:val="000000"/>
        </w:rPr>
        <w:t>ot</w:t>
      </w:r>
      <w:r w:rsidRPr="006739CC">
        <w:rPr>
          <w:color w:val="000000"/>
        </w:rPr>
        <w:t>dan s</w:t>
      </w:r>
      <w:r w:rsidR="00317151">
        <w:rPr>
          <w:color w:val="000000"/>
        </w:rPr>
        <w:t>o‘</w:t>
      </w:r>
      <w:r w:rsidRPr="006739CC">
        <w:rPr>
          <w:color w:val="000000"/>
        </w:rPr>
        <w:t xml:space="preserve">ngra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larga</w:t>
      </w:r>
      <w:r>
        <w:rPr>
          <w:color w:val="000000"/>
        </w:rPr>
        <w:t>,</w:t>
      </w:r>
      <w:r w:rsidRPr="006739CC">
        <w:rPr>
          <w:color w:val="000000"/>
        </w:rPr>
        <w:t xml:space="preserve"> boshqa bir tarzi ibora </w:t>
      </w:r>
      <w:r>
        <w:rPr>
          <w:color w:val="000000"/>
        </w:rPr>
        <w:t>b</w:t>
      </w:r>
      <w:r w:rsidRPr="006739CC">
        <w:rPr>
          <w:color w:val="000000"/>
        </w:rPr>
        <w:t>ila</w:t>
      </w:r>
      <w:r>
        <w:rPr>
          <w:color w:val="000000"/>
        </w:rPr>
        <w:t>n</w:t>
      </w:r>
      <w:r w:rsidRPr="006739CC">
        <w:rPr>
          <w:color w:val="000000"/>
        </w:rPr>
        <w:t xml:space="preserve"> imo </w:t>
      </w:r>
      <w:r>
        <w:rPr>
          <w:color w:val="000000"/>
        </w:rPr>
        <w:t>qil</w:t>
      </w:r>
      <w:r w:rsidRPr="006739CC">
        <w:rPr>
          <w:color w:val="000000"/>
        </w:rPr>
        <w:t>ib</w:t>
      </w:r>
      <w:r w:rsidRPr="006739CC">
        <w:rPr>
          <w:color w:val="000000"/>
          <w:lang w:val="uz-Cyrl-UZ"/>
        </w:rPr>
        <w:t>,</w:t>
      </w:r>
      <w:r w:rsidRPr="006739CC">
        <w:rPr>
          <w:color w:val="000000"/>
        </w:rPr>
        <w:t xml:space="preserve">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larning eng porlo</w:t>
      </w:r>
      <w:r w:rsidR="00317151">
        <w:rPr>
          <w:color w:val="000000"/>
          <w:lang w:val="uz-Cyrl-UZ"/>
        </w:rPr>
        <w:t>g‘</w:t>
      </w:r>
      <w:r w:rsidRPr="006739CC">
        <w:rPr>
          <w:color w:val="000000"/>
        </w:rPr>
        <w:t>ining ta</w:t>
      </w:r>
      <w:r w:rsidR="00317151">
        <w:rPr>
          <w:color w:val="000000"/>
        </w:rPr>
        <w:t>’</w:t>
      </w:r>
      <w:r w:rsidRPr="006739CC">
        <w:rPr>
          <w:color w:val="000000"/>
        </w:rPr>
        <w:t xml:space="preserve">lifi dahshatli bir zamonda va </w:t>
      </w:r>
      <w:r w:rsidRPr="006739CC">
        <w:rPr>
          <w:color w:val="000000"/>
          <w:lang w:val="uz-Cyrl-UZ"/>
        </w:rPr>
        <w:t>qamoq</w:t>
      </w:r>
      <w:r w:rsidRPr="006739CC">
        <w:rPr>
          <w:color w:val="000000"/>
        </w:rPr>
        <w:t xml:space="preserve"> va </w:t>
      </w:r>
      <w:r>
        <w:rPr>
          <w:color w:val="000000"/>
        </w:rPr>
        <w:t>qatl</w:t>
      </w:r>
      <w:r w:rsidRPr="006739CC">
        <w:rPr>
          <w:color w:val="000000"/>
        </w:rPr>
        <w:t xml:space="preserve">dan </w:t>
      </w:r>
      <w:r w:rsidRPr="006739CC">
        <w:rPr>
          <w:color w:val="000000"/>
          <w:lang w:val="uz-Cyrl-UZ"/>
        </w:rPr>
        <w:t>q</w:t>
      </w:r>
      <w:r w:rsidRPr="006739CC">
        <w:rPr>
          <w:color w:val="000000"/>
        </w:rPr>
        <w:t>ut</w:t>
      </w:r>
      <w:r w:rsidRPr="006739CC">
        <w:rPr>
          <w:color w:val="000000"/>
          <w:lang w:val="uz-Cyrl-UZ"/>
        </w:rPr>
        <w:t>u</w:t>
      </w:r>
      <w:r w:rsidRPr="006739CC">
        <w:rPr>
          <w:color w:val="000000"/>
        </w:rPr>
        <w:t>lmo</w:t>
      </w:r>
      <w:r w:rsidRPr="006739CC">
        <w:rPr>
          <w:color w:val="000000"/>
          <w:lang w:val="uz-Cyrl-UZ"/>
        </w:rPr>
        <w:t>q</w:t>
      </w:r>
      <w:r w:rsidRPr="006739CC">
        <w:rPr>
          <w:color w:val="000000"/>
        </w:rPr>
        <w:t xml:space="preserve"> va </w:t>
      </w:r>
      <w:bookmarkStart w:id="486" w:name="_Hlk334516403"/>
      <w:r w:rsidRPr="006739CC">
        <w:rPr>
          <w:color w:val="000000"/>
          <w:lang w:val="uz-Cyrl-UZ"/>
        </w:rPr>
        <w:t>ami</w:t>
      </w:r>
      <w:bookmarkEnd w:id="486"/>
      <w:r w:rsidRPr="00673457">
        <w:rPr>
          <w:color w:val="000000"/>
        </w:rPr>
        <w:t>n</w:t>
      </w:r>
      <w:r w:rsidRPr="006739CC">
        <w:rPr>
          <w:color w:val="000000"/>
        </w:rPr>
        <w:t xml:space="preserve"> va </w:t>
      </w:r>
      <w:r w:rsidRPr="009706D8">
        <w:rPr>
          <w:color w:val="000000"/>
        </w:rPr>
        <w:t>xalos</w:t>
      </w:r>
      <w:r w:rsidRPr="006739CC">
        <w:rPr>
          <w:color w:val="000000"/>
        </w:rPr>
        <w:t xml:space="preserve"> </w:t>
      </w:r>
      <w:r w:rsidRPr="009706D8">
        <w:rPr>
          <w:color w:val="000000"/>
        </w:rPr>
        <w:t>b</w:t>
      </w:r>
      <w:r w:rsidR="00317151">
        <w:rPr>
          <w:color w:val="000000"/>
        </w:rPr>
        <w:t>o‘</w:t>
      </w:r>
      <w:r w:rsidRPr="009706D8">
        <w:rPr>
          <w:color w:val="000000"/>
        </w:rPr>
        <w:t>l</w:t>
      </w:r>
      <w:r w:rsidRPr="006739CC">
        <w:rPr>
          <w:color w:val="000000"/>
          <w:lang w:val="uz-Cyrl-UZ"/>
        </w:rPr>
        <w:t>moq</w:t>
      </w:r>
      <w:r w:rsidRPr="006739CC">
        <w:rPr>
          <w:color w:val="000000"/>
        </w:rPr>
        <w:t xml:space="preserve"> uchun ma</w:t>
      </w:r>
      <w:r w:rsidR="00317151">
        <w:rPr>
          <w:color w:val="000000"/>
        </w:rPr>
        <w:t>’</w:t>
      </w:r>
      <w:r w:rsidRPr="006739CC">
        <w:rPr>
          <w:color w:val="000000"/>
        </w:rPr>
        <w:t>no</w:t>
      </w:r>
      <w:r>
        <w:rPr>
          <w:color w:val="000000"/>
        </w:rPr>
        <w:t xml:space="preserve">-i </w:t>
      </w:r>
      <w:r w:rsidRPr="006739CC">
        <w:rPr>
          <w:color w:val="000000"/>
          <w:lang w:val="uz-Cyrl-UZ"/>
        </w:rPr>
        <w:t>majoziy</w:t>
      </w:r>
      <w:r w:rsidRPr="006739CC">
        <w:rPr>
          <w:color w:val="000000"/>
        </w:rPr>
        <w:t xml:space="preserve"> va </w:t>
      </w:r>
      <w:bookmarkStart w:id="487" w:name="_Hlk334516440"/>
      <w:r w:rsidRPr="006739CC">
        <w:rPr>
          <w:color w:val="000000"/>
          <w:lang w:val="uz-Cyrl-UZ"/>
        </w:rPr>
        <w:t>mafhum</w:t>
      </w:r>
      <w:bookmarkEnd w:id="487"/>
      <w:r w:rsidRPr="009706D8">
        <w:rPr>
          <w:color w:val="000000"/>
        </w:rPr>
        <w:t xml:space="preserve">i </w:t>
      </w:r>
      <w:r w:rsidRPr="006739CC">
        <w:rPr>
          <w:color w:val="000000"/>
          <w:lang w:val="uz-Cyrl-UZ"/>
        </w:rPr>
        <w:t>ishoriy</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Pr>
          <w:color w:val="000000"/>
        </w:rPr>
        <w:t>Hazrati Ali</w:t>
      </w:r>
      <w:r w:rsidRPr="006739CC">
        <w:rPr>
          <w:color w:val="000000"/>
        </w:rPr>
        <w:t xml:space="preserve"> (R.A.) </w:t>
      </w:r>
      <w:r w:rsidR="00317151">
        <w:rPr>
          <w:color w:val="000000"/>
          <w:lang w:val="uz-Cyrl-UZ"/>
        </w:rPr>
        <w:t>o‘</w:t>
      </w:r>
      <w:r w:rsidRPr="006739CC">
        <w:rPr>
          <w:color w:val="000000"/>
        </w:rPr>
        <w:t xml:space="preserve">z </w:t>
      </w:r>
      <w:bookmarkStart w:id="488" w:name="_Hlk334516459"/>
      <w:r w:rsidRPr="006739CC">
        <w:rPr>
          <w:color w:val="000000"/>
        </w:rPr>
        <w:t>lison</w:t>
      </w:r>
      <w:bookmarkEnd w:id="488"/>
      <w:r w:rsidRPr="006739CC">
        <w:rPr>
          <w:color w:val="000000"/>
        </w:rPr>
        <w:t>ini buyuk tahlikalarda b</w:t>
      </w:r>
      <w:r w:rsidR="00317151">
        <w:rPr>
          <w:color w:val="000000"/>
        </w:rPr>
        <w:t>o‘</w:t>
      </w:r>
      <w:r w:rsidRPr="006739CC">
        <w:rPr>
          <w:color w:val="000000"/>
        </w:rPr>
        <w:t xml:space="preserve">lgan muallifning </w:t>
      </w:r>
      <w:r w:rsidRPr="006739CC">
        <w:rPr>
          <w:color w:val="000000"/>
          <w:lang w:val="uz-Cyrl-UZ"/>
        </w:rPr>
        <w:t>h</w:t>
      </w:r>
      <w:r w:rsidRPr="006739CC">
        <w:rPr>
          <w:color w:val="000000"/>
        </w:rPr>
        <w:t>isobiga iste</w:t>
      </w:r>
      <w:r w:rsidR="00317151">
        <w:rPr>
          <w:color w:val="000000"/>
        </w:rPr>
        <w:t>’</w:t>
      </w:r>
      <w:r w:rsidRPr="006739CC">
        <w:rPr>
          <w:color w:val="000000"/>
        </w:rPr>
        <w:t xml:space="preserve">mol </w:t>
      </w:r>
      <w:r>
        <w:rPr>
          <w:color w:val="000000"/>
        </w:rPr>
        <w:t>qil</w:t>
      </w:r>
      <w:r w:rsidRPr="006739CC">
        <w:rPr>
          <w:color w:val="000000"/>
        </w:rPr>
        <w:t>ib;</w:t>
      </w:r>
      <w:r>
        <w:rPr>
          <w:color w:val="000000"/>
        </w:rPr>
        <w:t xml:space="preserve"> </w:t>
      </w:r>
      <w:r w:rsidRPr="009706D8">
        <w:rPr>
          <w:rFonts w:ascii="Traditional Arabic" w:hAnsi="Traditional Arabic" w:cs="Traditional Arabic"/>
          <w:color w:val="FF0000"/>
          <w:sz w:val="56"/>
          <w:szCs w:val="40"/>
        </w:rPr>
        <w:t xml:space="preserve"> </w:t>
      </w:r>
      <w:r w:rsidRPr="009706D8">
        <w:rPr>
          <w:rFonts w:ascii="Traditional Arabic" w:hAnsi="Traditional Arabic" w:cs="Traditional Arabic"/>
          <w:color w:val="FF0000"/>
          <w:sz w:val="40"/>
          <w:szCs w:val="40"/>
          <w:rtl/>
        </w:rPr>
        <w:t>وَبِاْلاٰيَتِ الْكُبْرٰى اَمِنِّى مِنَ الْفَجَتْ</w:t>
      </w:r>
      <w:r w:rsidRPr="009706D8">
        <w:rPr>
          <w:rFonts w:ascii="Traditional Arabic" w:hAnsi="Traditional Arabic" w:cs="Traditional Arabic"/>
          <w:color w:val="FF0000"/>
          <w:sz w:val="40"/>
          <w:szCs w:val="40"/>
          <w:lang w:val="uz-Cyrl-UZ"/>
        </w:rPr>
        <w:t xml:space="preserve"> </w:t>
      </w:r>
      <w:r w:rsidRPr="006739CC">
        <w:rPr>
          <w:color w:val="000000"/>
        </w:rPr>
        <w:t>ya</w:t>
      </w:r>
      <w:r w:rsidR="00317151">
        <w:rPr>
          <w:color w:val="000000"/>
        </w:rPr>
        <w:t>’</w:t>
      </w:r>
      <w:r w:rsidRPr="006739CC">
        <w:rPr>
          <w:color w:val="000000"/>
        </w:rPr>
        <w:t>ni "</w:t>
      </w:r>
      <w:r>
        <w:rPr>
          <w:color w:val="000000"/>
        </w:rPr>
        <w:t>Ey</w:t>
      </w:r>
      <w:r w:rsidRPr="006739CC">
        <w:rPr>
          <w:color w:val="000000"/>
        </w:rPr>
        <w:t xml:space="preserve"> </w:t>
      </w:r>
      <w:bookmarkStart w:id="489" w:name="_Hlk334516557"/>
      <w:r w:rsidRPr="006739CC">
        <w:rPr>
          <w:color w:val="000000"/>
        </w:rPr>
        <w:t>R</w:t>
      </w:r>
      <w:r>
        <w:rPr>
          <w:color w:val="000000"/>
        </w:rPr>
        <w:t>o</w:t>
      </w:r>
      <w:r w:rsidRPr="006739CC">
        <w:rPr>
          <w:color w:val="000000"/>
        </w:rPr>
        <w:t>b</w:t>
      </w:r>
      <w:bookmarkEnd w:id="489"/>
      <w:r>
        <w:rPr>
          <w:color w:val="000000"/>
        </w:rPr>
        <w:t>bim</w:t>
      </w:r>
      <w:r w:rsidRPr="009706D8">
        <w:rPr>
          <w:color w:val="000000"/>
        </w:rPr>
        <w:t>!</w:t>
      </w:r>
      <w:r w:rsidRPr="006739CC">
        <w:rPr>
          <w:color w:val="000000"/>
        </w:rPr>
        <w:t xml:space="preserve"> </w:t>
      </w:r>
      <w:r>
        <w:rPr>
          <w:color w:val="000000"/>
        </w:rPr>
        <w:t>M</w:t>
      </w:r>
      <w:r w:rsidRPr="006739CC">
        <w:rPr>
          <w:color w:val="000000"/>
        </w:rPr>
        <w:t xml:space="preserve">eni </w:t>
      </w:r>
      <w:r w:rsidRPr="006739CC">
        <w:rPr>
          <w:color w:val="000000"/>
          <w:lang w:val="uz-Cyrl-UZ"/>
        </w:rPr>
        <w:t>q</w:t>
      </w:r>
      <w:r w:rsidRPr="006739CC">
        <w:rPr>
          <w:color w:val="000000"/>
        </w:rPr>
        <w:t>ut</w:t>
      </w:r>
      <w:r w:rsidRPr="006739CC">
        <w:rPr>
          <w:color w:val="000000"/>
          <w:lang w:val="uz-Cyrl-UZ"/>
        </w:rPr>
        <w:t>q</w:t>
      </w:r>
      <w:r w:rsidRPr="006739CC">
        <w:rPr>
          <w:color w:val="000000"/>
        </w:rPr>
        <w:t xml:space="preserve">ar, </w:t>
      </w:r>
      <w:r w:rsidRPr="00CF4626">
        <w:rPr>
          <w:color w:val="000000"/>
        </w:rPr>
        <w:t>o</w:t>
      </w:r>
      <w:r w:rsidRPr="006739CC">
        <w:rPr>
          <w:color w:val="000000"/>
          <w:lang w:val="uz-Cyrl-UZ"/>
        </w:rPr>
        <w:t>mon</w:t>
      </w:r>
      <w:r w:rsidRPr="006739CC">
        <w:rPr>
          <w:color w:val="000000"/>
        </w:rPr>
        <w:t xml:space="preserve"> va </w:t>
      </w:r>
      <w:r w:rsidRPr="006739CC">
        <w:rPr>
          <w:color w:val="000000"/>
          <w:lang w:val="uz-Cyrl-UZ"/>
        </w:rPr>
        <w:t>ami</w:t>
      </w:r>
      <w:r w:rsidRPr="009706D8">
        <w:rPr>
          <w:color w:val="000000"/>
        </w:rPr>
        <w:t>nlik</w:t>
      </w:r>
      <w:r w:rsidRPr="006739CC">
        <w:rPr>
          <w:color w:val="000000"/>
        </w:rPr>
        <w:t xml:space="preserve"> ber" de</w:t>
      </w:r>
      <w:r>
        <w:rPr>
          <w:color w:val="000000"/>
        </w:rPr>
        <w:t>b</w:t>
      </w:r>
      <w:r w:rsidRPr="006739CC">
        <w:rPr>
          <w:color w:val="000000"/>
        </w:rPr>
        <w:t xml:space="preserve"> duo </w:t>
      </w:r>
      <w:r>
        <w:rPr>
          <w:color w:val="000000"/>
        </w:rPr>
        <w:t>qil</w:t>
      </w:r>
      <w:r w:rsidRPr="006739CC">
        <w:rPr>
          <w:color w:val="000000"/>
        </w:rPr>
        <w:t>ishi</w:t>
      </w:r>
      <w:r w:rsidRPr="006739CC">
        <w:rPr>
          <w:color w:val="000000"/>
          <w:lang w:val="uz-Cyrl-UZ"/>
        </w:rPr>
        <w:t xml:space="preserve"> </w:t>
      </w:r>
      <w:r w:rsidRPr="009706D8">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batamom</w:t>
      </w:r>
      <w:r w:rsidRPr="006739CC">
        <w:rPr>
          <w:color w:val="000000"/>
        </w:rPr>
        <w:t xml:space="preserve"> Eskishahar </w:t>
      </w:r>
      <w:r w:rsidRPr="006739CC">
        <w:rPr>
          <w:color w:val="000000"/>
          <w:lang w:val="uz-Cyrl-UZ"/>
        </w:rPr>
        <w:t>qamoq</w:t>
      </w:r>
      <w:r w:rsidRPr="006739CC">
        <w:rPr>
          <w:color w:val="000000"/>
        </w:rPr>
        <w:t xml:space="preserve">xonasida </w:t>
      </w:r>
      <w:r>
        <w:rPr>
          <w:color w:val="000000"/>
        </w:rPr>
        <w:t>qatl</w:t>
      </w:r>
      <w:r w:rsidRPr="006739CC">
        <w:rPr>
          <w:color w:val="000000"/>
        </w:rPr>
        <w:t xml:space="preserve"> va uzun </w:t>
      </w:r>
      <w:r w:rsidRPr="006739CC">
        <w:rPr>
          <w:color w:val="000000"/>
          <w:lang w:val="uz-Cyrl-UZ"/>
        </w:rPr>
        <w:t>qamoq</w:t>
      </w:r>
      <w:r w:rsidRPr="006739CC">
        <w:rPr>
          <w:color w:val="000000"/>
        </w:rPr>
        <w:t xml:space="preserve"> ta</w:t>
      </w:r>
      <w:r w:rsidRPr="006739CC">
        <w:rPr>
          <w:color w:val="000000"/>
          <w:lang w:val="uz-Cyrl-UZ"/>
        </w:rPr>
        <w:t>h</w:t>
      </w:r>
      <w:r w:rsidRPr="006739CC">
        <w:rPr>
          <w:color w:val="000000"/>
        </w:rPr>
        <w:t>likasi ichida ta</w:t>
      </w:r>
      <w:r w:rsidR="00317151">
        <w:rPr>
          <w:color w:val="000000"/>
        </w:rPr>
        <w:t>’</w:t>
      </w:r>
      <w:r w:rsidRPr="006739CC">
        <w:rPr>
          <w:color w:val="000000"/>
        </w:rPr>
        <w:t xml:space="preserve">lif </w:t>
      </w:r>
      <w:r>
        <w:rPr>
          <w:color w:val="000000"/>
        </w:rPr>
        <w:t>qilin</w:t>
      </w:r>
      <w:r w:rsidRPr="006739CC">
        <w:rPr>
          <w:color w:val="000000"/>
        </w:rPr>
        <w:t>gan Yigirma T</w:t>
      </w:r>
      <w:r w:rsidR="00317151">
        <w:rPr>
          <w:color w:val="000000"/>
        </w:rPr>
        <w:t>o‘</w:t>
      </w:r>
      <w:r w:rsidRPr="006739CC">
        <w:rPr>
          <w:color w:val="000000"/>
        </w:rPr>
        <w:t xml:space="preserve">qqizinchi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ning va so</w:t>
      </w:r>
      <w:r w:rsidRPr="006739CC">
        <w:rPr>
          <w:color w:val="000000"/>
          <w:lang w:val="uz-Cyrl-UZ"/>
        </w:rPr>
        <w:t>h</w:t>
      </w:r>
      <w:r w:rsidRPr="006739CC">
        <w:rPr>
          <w:color w:val="000000"/>
        </w:rPr>
        <w:t xml:space="preserve">ibining vaziyatiga </w:t>
      </w:r>
      <w:bookmarkStart w:id="490" w:name="_Hlk334516668"/>
      <w:r w:rsidRPr="006739CC">
        <w:rPr>
          <w:color w:val="000000"/>
        </w:rPr>
        <w:t>tavofu</w:t>
      </w:r>
      <w:r w:rsidRPr="006739CC">
        <w:rPr>
          <w:color w:val="000000"/>
          <w:lang w:val="uz-Cyrl-UZ"/>
        </w:rPr>
        <w:t>q</w:t>
      </w:r>
      <w:bookmarkEnd w:id="490"/>
      <w:r w:rsidRPr="006739CC">
        <w:rPr>
          <w:color w:val="000000"/>
        </w:rPr>
        <w:t xml:space="preserve"> </w:t>
      </w:r>
      <w:r w:rsidRPr="009706D8">
        <w:rPr>
          <w:color w:val="000000"/>
        </w:rPr>
        <w:t>alomat</w:t>
      </w:r>
      <w:r w:rsidRPr="006739CC">
        <w:rPr>
          <w:color w:val="000000"/>
          <w:lang w:val="uz-Cyrl-UZ"/>
        </w:rPr>
        <w:t xml:space="preserve">i </w:t>
      </w:r>
      <w:r w:rsidRPr="009706D8">
        <w:rPr>
          <w:color w:val="000000"/>
        </w:rPr>
        <w:t>b</w:t>
      </w:r>
      <w:r w:rsidRPr="006739CC">
        <w:rPr>
          <w:color w:val="000000"/>
          <w:lang w:val="uz-Cyrl-UZ"/>
        </w:rPr>
        <w:t>ila</w:t>
      </w:r>
      <w:r w:rsidRPr="009706D8">
        <w:rPr>
          <w:color w:val="000000"/>
        </w:rPr>
        <w:t>n</w:t>
      </w:r>
      <w:r w:rsidRPr="006739CC">
        <w:rPr>
          <w:color w:val="000000"/>
        </w:rPr>
        <w:t xml:space="preserve">, kalom </w:t>
      </w:r>
      <w:r w:rsidRPr="006739CC">
        <w:rPr>
          <w:color w:val="000000"/>
          <w:lang w:val="uz-Cyrl-UZ"/>
        </w:rPr>
        <w:t>yashirin</w:t>
      </w:r>
      <w:r w:rsidRPr="006739CC">
        <w:rPr>
          <w:color w:val="000000"/>
        </w:rPr>
        <w:t xml:space="preserve"> va ishoriy dalolat </w:t>
      </w:r>
      <w:r>
        <w:rPr>
          <w:color w:val="000000"/>
        </w:rPr>
        <w:t>qil</w:t>
      </w:r>
      <w:r w:rsidRPr="006739CC">
        <w:rPr>
          <w:color w:val="000000"/>
        </w:rPr>
        <w:t xml:space="preserve">ganidan </w:t>
      </w:r>
      <w:r w:rsidRPr="006739CC">
        <w:rPr>
          <w:color w:val="000000"/>
          <w:lang w:val="uz-Cyrl-UZ"/>
        </w:rPr>
        <w:t>d</w:t>
      </w:r>
      <w:r w:rsidRPr="006739CC">
        <w:rPr>
          <w:color w:val="000000"/>
        </w:rPr>
        <w:t>eya olamizki</w:t>
      </w:r>
      <w:r w:rsidRPr="009706D8">
        <w:rPr>
          <w:color w:val="000000"/>
        </w:rPr>
        <w:t>:</w:t>
      </w:r>
      <w:r w:rsidRPr="006739CC">
        <w:rPr>
          <w:color w:val="000000"/>
        </w:rPr>
        <w:t xml:space="preserve"> Hazrat Imom</w:t>
      </w:r>
      <w:r>
        <w:rPr>
          <w:color w:val="000000"/>
        </w:rPr>
        <w:t>i</w:t>
      </w:r>
      <w:r w:rsidRPr="006739CC">
        <w:rPr>
          <w:color w:val="000000"/>
        </w:rPr>
        <w:t xml:space="preserve"> Ali (R.A.) ham bundan unga ishora </w:t>
      </w:r>
      <w:r>
        <w:rPr>
          <w:color w:val="000000"/>
        </w:rPr>
        <w:t>qiladi</w:t>
      </w:r>
      <w:r w:rsidRPr="006739CC">
        <w:rPr>
          <w:color w:val="000000"/>
        </w:rPr>
        <w:t xml:space="preserve">. Ham </w:t>
      </w:r>
      <w:r w:rsidR="00317151">
        <w:rPr>
          <w:color w:val="000000"/>
        </w:rPr>
        <w:t>O‘</w:t>
      </w:r>
      <w:r w:rsidRPr="006739CC">
        <w:rPr>
          <w:color w:val="000000"/>
        </w:rPr>
        <w:t xml:space="preserve">ttizinchi </w:t>
      </w:r>
      <w:r w:rsidRPr="006739CC">
        <w:rPr>
          <w:color w:val="000000"/>
          <w:lang w:val="uz-Cyrl-UZ"/>
        </w:rPr>
        <w:t>Y</w:t>
      </w:r>
      <w:r w:rsidRPr="009706D8">
        <w:rPr>
          <w:color w:val="000000"/>
        </w:rPr>
        <w:t>o</w:t>
      </w:r>
      <w:r w:rsidR="00317151">
        <w:rPr>
          <w:color w:val="000000"/>
          <w:lang w:val="uz-Cyrl-UZ"/>
        </w:rPr>
        <w:t>g‘</w:t>
      </w:r>
      <w:r w:rsidRPr="006739CC">
        <w:rPr>
          <w:color w:val="000000"/>
          <w:lang w:val="uz-Cyrl-UZ"/>
        </w:rPr>
        <w:t>du</w:t>
      </w:r>
      <w:r w:rsidRPr="006739CC">
        <w:rPr>
          <w:color w:val="000000"/>
        </w:rPr>
        <w:t xml:space="preserve"> nomli va olti </w:t>
      </w:r>
      <w:bookmarkStart w:id="491" w:name="_Hlk334516888"/>
      <w:r w:rsidRPr="006739CC">
        <w:rPr>
          <w:color w:val="000000"/>
        </w:rPr>
        <w:t>nu</w:t>
      </w:r>
      <w:r w:rsidRPr="006739CC">
        <w:rPr>
          <w:color w:val="000000"/>
          <w:lang w:val="uz-Cyrl-UZ"/>
        </w:rPr>
        <w:t>k</w:t>
      </w:r>
      <w:r w:rsidRPr="006739CC">
        <w:rPr>
          <w:color w:val="000000"/>
        </w:rPr>
        <w:t>ta</w:t>
      </w:r>
      <w:bookmarkEnd w:id="491"/>
      <w:r w:rsidRPr="006739CC">
        <w:rPr>
          <w:color w:val="000000"/>
        </w:rPr>
        <w:t xml:space="preserve"> b</w:t>
      </w:r>
      <w:r w:rsidR="00317151">
        <w:rPr>
          <w:color w:val="000000"/>
        </w:rPr>
        <w:t>o‘</w:t>
      </w:r>
      <w:r w:rsidRPr="006739CC">
        <w:rPr>
          <w:color w:val="000000"/>
        </w:rPr>
        <w:t xml:space="preserve">lgan </w:t>
      </w:r>
      <w:bookmarkStart w:id="492" w:name="_Hlk334516925"/>
      <w:r w:rsidRPr="006739CC">
        <w:rPr>
          <w:color w:val="000000"/>
        </w:rPr>
        <w:t>risola-i asmo</w:t>
      </w:r>
      <w:bookmarkEnd w:id="492"/>
      <w:r w:rsidRPr="006739CC">
        <w:rPr>
          <w:color w:val="000000"/>
        </w:rPr>
        <w:t xml:space="preserve">ga </w:t>
      </w:r>
      <w:r>
        <w:rPr>
          <w:color w:val="000000"/>
        </w:rPr>
        <w:t xml:space="preserve">qarab </w:t>
      </w:r>
      <w:r w:rsidRPr="009706D8">
        <w:rPr>
          <w:rFonts w:ascii="Traditional Arabic" w:hAnsi="Traditional Arabic" w:cs="Traditional Arabic"/>
          <w:color w:val="FF0000"/>
          <w:sz w:val="40"/>
          <w:szCs w:val="40"/>
          <w:rtl/>
        </w:rPr>
        <w:t>بِاَسْمَاۤئِكَ الْحُسْنٰى</w:t>
      </w:r>
      <w:r w:rsidRPr="009706D8">
        <w:rPr>
          <w:rFonts w:ascii="Traditional Arabic" w:hAnsi="Traditional Arabic" w:cs="Traditional Arabic"/>
          <w:color w:val="FF0000"/>
          <w:sz w:val="40"/>
          <w:szCs w:val="40"/>
          <w:lang w:val="uz-Cyrl-UZ"/>
        </w:rPr>
        <w:t xml:space="preserve"> </w:t>
      </w:r>
      <w:r w:rsidRPr="006739CC">
        <w:rPr>
          <w:color w:val="000000"/>
        </w:rPr>
        <w:t xml:space="preserve">deb, boshqa </w:t>
      </w:r>
      <w:r w:rsidRPr="006739CC">
        <w:rPr>
          <w:color w:val="000000"/>
          <w:lang w:val="uz-Cyrl-UZ"/>
        </w:rPr>
        <w:t>ishoralarning</w:t>
      </w:r>
      <w:r w:rsidRPr="006739CC">
        <w:rPr>
          <w:color w:val="000000"/>
        </w:rPr>
        <w:t xml:space="preserve"> </w:t>
      </w:r>
      <w:r w:rsidRPr="009706D8">
        <w:rPr>
          <w:color w:val="000000"/>
        </w:rPr>
        <w:t>alomat</w:t>
      </w:r>
      <w:r w:rsidRPr="006739CC">
        <w:rPr>
          <w:color w:val="000000"/>
          <w:lang w:val="uz-Cyrl-UZ"/>
        </w:rPr>
        <w:t xml:space="preserve">i </w:t>
      </w:r>
      <w:r w:rsidRPr="009706D8">
        <w:rPr>
          <w:color w:val="000000"/>
        </w:rPr>
        <w:t>b</w:t>
      </w:r>
      <w:r w:rsidRPr="006739CC">
        <w:rPr>
          <w:color w:val="000000"/>
          <w:lang w:val="uz-Cyrl-UZ"/>
        </w:rPr>
        <w:t>ila</w:t>
      </w:r>
      <w:r w:rsidRPr="009706D8">
        <w:rPr>
          <w:color w:val="000000"/>
        </w:rPr>
        <w:t>n</w:t>
      </w:r>
      <w:r w:rsidRPr="006739CC">
        <w:rPr>
          <w:color w:val="000000"/>
        </w:rPr>
        <w:t>, ham Yigirma T</w:t>
      </w:r>
      <w:r w:rsidR="00317151">
        <w:rPr>
          <w:color w:val="000000"/>
        </w:rPr>
        <w:t>o‘</w:t>
      </w:r>
      <w:r w:rsidRPr="006739CC">
        <w:rPr>
          <w:color w:val="000000"/>
        </w:rPr>
        <w:t xml:space="preserve">qqizinchi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 xml:space="preserve">ga </w:t>
      </w:r>
      <w:r w:rsidRPr="006739CC">
        <w:rPr>
          <w:color w:val="000000"/>
          <w:lang w:val="uz-Cyrl-UZ"/>
        </w:rPr>
        <w:t>ta</w:t>
      </w:r>
      <w:r w:rsidR="00317151">
        <w:rPr>
          <w:color w:val="000000"/>
          <w:lang w:val="uz-Cyrl-UZ"/>
        </w:rPr>
        <w:t>’</w:t>
      </w:r>
      <w:r w:rsidRPr="006739CC">
        <w:rPr>
          <w:color w:val="000000"/>
          <w:lang w:val="uz-Cyrl-UZ"/>
        </w:rPr>
        <w:t>qib</w:t>
      </w:r>
      <w:r w:rsidRPr="006739CC">
        <w:rPr>
          <w:color w:val="000000"/>
        </w:rPr>
        <w:t xml:space="preserve"> </w:t>
      </w:r>
      <w:r w:rsidRPr="009706D8">
        <w:rPr>
          <w:color w:val="000000"/>
        </w:rPr>
        <w:t>alomat</w:t>
      </w:r>
      <w:r w:rsidRPr="006739CC">
        <w:rPr>
          <w:color w:val="000000"/>
          <w:lang w:val="uz-Cyrl-UZ"/>
        </w:rPr>
        <w:t xml:space="preserve">i </w:t>
      </w:r>
      <w:r w:rsidRPr="009706D8">
        <w:rPr>
          <w:color w:val="000000"/>
        </w:rPr>
        <w:t>b</w:t>
      </w:r>
      <w:r w:rsidRPr="006739CC">
        <w:rPr>
          <w:color w:val="000000"/>
          <w:lang w:val="uz-Cyrl-UZ"/>
        </w:rPr>
        <w:t>ila</w:t>
      </w:r>
      <w:r w:rsidRPr="009706D8">
        <w:rPr>
          <w:color w:val="000000"/>
        </w:rPr>
        <w:t>n</w:t>
      </w:r>
      <w:r w:rsidRPr="006739CC">
        <w:rPr>
          <w:color w:val="000000"/>
        </w:rPr>
        <w:t xml:space="preserve">, ham ikkisining ismda va </w:t>
      </w:r>
      <w:bookmarkStart w:id="493" w:name="_Hlk334517056"/>
      <w:r w:rsidRPr="006739CC">
        <w:rPr>
          <w:color w:val="000000"/>
        </w:rPr>
        <w:t>asmo</w:t>
      </w:r>
      <w:bookmarkEnd w:id="493"/>
      <w:r w:rsidRPr="006739CC">
        <w:rPr>
          <w:color w:val="000000"/>
        </w:rPr>
        <w:t xml:space="preserve"> lafzida tavofu</w:t>
      </w:r>
      <w:r w:rsidRPr="006739CC">
        <w:rPr>
          <w:color w:val="000000"/>
          <w:lang w:val="uz-Cyrl-UZ"/>
        </w:rPr>
        <w:t>q</w:t>
      </w:r>
      <w:r w:rsidRPr="006739CC">
        <w:rPr>
          <w:color w:val="000000"/>
        </w:rPr>
        <w:t xml:space="preserve"> </w:t>
      </w:r>
      <w:r w:rsidRPr="009706D8">
        <w:rPr>
          <w:color w:val="000000"/>
        </w:rPr>
        <w:t>alomat</w:t>
      </w:r>
      <w:r w:rsidRPr="006739CC">
        <w:rPr>
          <w:color w:val="000000"/>
          <w:lang w:val="uz-Cyrl-UZ"/>
        </w:rPr>
        <w:t xml:space="preserve">i </w:t>
      </w:r>
      <w:r w:rsidRPr="009706D8">
        <w:rPr>
          <w:color w:val="000000"/>
        </w:rPr>
        <w:t>b</w:t>
      </w:r>
      <w:r w:rsidRPr="006739CC">
        <w:rPr>
          <w:color w:val="000000"/>
          <w:lang w:val="uz-Cyrl-UZ"/>
        </w:rPr>
        <w:t>ila</w:t>
      </w:r>
      <w:r>
        <w:rPr>
          <w:color w:val="000000"/>
        </w:rPr>
        <w:t>n</w:t>
      </w:r>
      <w:r w:rsidRPr="006739CC">
        <w:rPr>
          <w:color w:val="000000"/>
        </w:rPr>
        <w:t xml:space="preserve">, ham </w:t>
      </w:r>
      <w:r w:rsidRPr="006739CC">
        <w:rPr>
          <w:color w:val="000000"/>
          <w:lang w:val="uz-Cyrl-UZ"/>
        </w:rPr>
        <w:t>tarqoq</w:t>
      </w:r>
      <w:r w:rsidRPr="008E2CD4">
        <w:rPr>
          <w:color w:val="000000"/>
        </w:rPr>
        <w:t xml:space="preserve"> holga</w:t>
      </w:r>
      <w:r w:rsidRPr="006739CC">
        <w:rPr>
          <w:color w:val="000000"/>
        </w:rPr>
        <w:t xml:space="preserve"> va </w:t>
      </w:r>
      <w:r w:rsidRPr="006739CC">
        <w:rPr>
          <w:color w:val="000000"/>
          <w:lang w:val="uz-Cyrl-UZ"/>
        </w:rPr>
        <w:t>mashaqqatli</w:t>
      </w:r>
      <w:r w:rsidRPr="006739CC">
        <w:rPr>
          <w:color w:val="000000"/>
        </w:rPr>
        <w:t xml:space="preserve"> bir </w:t>
      </w:r>
      <w:r w:rsidR="00317151">
        <w:rPr>
          <w:color w:val="000000"/>
          <w:lang w:val="uz-Cyrl-UZ"/>
        </w:rPr>
        <w:t>g‘</w:t>
      </w:r>
      <w:r w:rsidRPr="006739CC">
        <w:rPr>
          <w:color w:val="000000"/>
        </w:rPr>
        <w:t>urbatga va parishoniyatga tushgan muallifi uning ta</w:t>
      </w:r>
      <w:r w:rsidR="00317151">
        <w:rPr>
          <w:color w:val="000000"/>
        </w:rPr>
        <w:t>’</w:t>
      </w:r>
      <w:r w:rsidRPr="006739CC">
        <w:rPr>
          <w:color w:val="000000"/>
        </w:rPr>
        <w:t>lifi barak</w:t>
      </w:r>
      <w:r w:rsidRPr="006739CC">
        <w:rPr>
          <w:color w:val="000000"/>
          <w:lang w:val="uz-Cyrl-UZ"/>
        </w:rPr>
        <w:t>as</w:t>
      </w:r>
      <w:r w:rsidRPr="006739CC">
        <w:rPr>
          <w:color w:val="000000"/>
        </w:rPr>
        <w:t>i</w:t>
      </w:r>
      <w:r w:rsidRPr="006739CC">
        <w:rPr>
          <w:color w:val="000000"/>
          <w:lang w:val="uz-Cyrl-UZ"/>
        </w:rPr>
        <w:t xml:space="preserve"> </w:t>
      </w:r>
      <w:r w:rsidRPr="008E2CD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tasalli va </w:t>
      </w:r>
      <w:r w:rsidRPr="008E2CD4">
        <w:t>bardosh</w:t>
      </w:r>
      <w:r w:rsidRPr="006739CC">
        <w:rPr>
          <w:color w:val="000000"/>
          <w:lang w:val="uz-Cyrl-UZ"/>
        </w:rPr>
        <w:t xml:space="preserve"> topishiga</w:t>
      </w:r>
      <w:r w:rsidRPr="006739CC">
        <w:rPr>
          <w:color w:val="000000"/>
        </w:rPr>
        <w:t xml:space="preserve"> va ma</w:t>
      </w:r>
      <w:r w:rsidR="00317151">
        <w:rPr>
          <w:color w:val="000000"/>
        </w:rPr>
        <w:t>’</w:t>
      </w:r>
      <w:r w:rsidRPr="006739CC">
        <w:rPr>
          <w:color w:val="000000"/>
        </w:rPr>
        <w:t>no</w:t>
      </w:r>
      <w:r>
        <w:rPr>
          <w:color w:val="000000"/>
        </w:rPr>
        <w:t xml:space="preserve">-i </w:t>
      </w:r>
      <w:r w:rsidRPr="006739CC">
        <w:rPr>
          <w:color w:val="000000"/>
          <w:lang w:val="uz-Cyrl-UZ"/>
        </w:rPr>
        <w:t>majoziy</w:t>
      </w:r>
      <w:r w:rsidRPr="006739CC">
        <w:rPr>
          <w:color w:val="000000"/>
        </w:rPr>
        <w:t xml:space="preserve"> jihatida</w:t>
      </w:r>
      <w:r>
        <w:rPr>
          <w:color w:val="000000"/>
        </w:rPr>
        <w:t>n</w:t>
      </w:r>
      <w:r w:rsidRPr="006739CC">
        <w:rPr>
          <w:color w:val="000000"/>
        </w:rPr>
        <w:t xml:space="preserve"> Hazrat Imom</w:t>
      </w:r>
      <w:r>
        <w:rPr>
          <w:color w:val="000000"/>
        </w:rPr>
        <w:t>i</w:t>
      </w:r>
      <w:r w:rsidRPr="006739CC">
        <w:rPr>
          <w:color w:val="000000"/>
        </w:rPr>
        <w:t xml:space="preserve"> Alining (R.A.) lisoni</w:t>
      </w:r>
      <w:r w:rsidRPr="006739CC">
        <w:rPr>
          <w:color w:val="000000"/>
          <w:lang w:val="uz-Cyrl-UZ"/>
        </w:rPr>
        <w:t xml:space="preserve"> </w:t>
      </w:r>
      <w:r w:rsidRPr="008E2CD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lang w:val="uz-Cyrl-UZ"/>
        </w:rPr>
        <w:t>o‘</w:t>
      </w:r>
      <w:r w:rsidRPr="006739CC">
        <w:rPr>
          <w:color w:val="000000"/>
        </w:rPr>
        <w:t>ziga duo b</w:t>
      </w:r>
      <w:r w:rsidR="00317151">
        <w:rPr>
          <w:color w:val="000000"/>
        </w:rPr>
        <w:t>o‘</w:t>
      </w:r>
      <w:r w:rsidRPr="006739CC">
        <w:rPr>
          <w:color w:val="000000"/>
        </w:rPr>
        <w:t>lgan</w:t>
      </w:r>
      <w:r w:rsidRPr="008E2CD4">
        <w:rPr>
          <w:rFonts w:ascii="Traditional Arabic" w:hAnsi="Traditional Arabic" w:cs="Traditional Arabic"/>
          <w:color w:val="FF0000"/>
          <w:sz w:val="40"/>
        </w:rPr>
        <w:t xml:space="preserve"> </w:t>
      </w:r>
      <w:r w:rsidRPr="008E2CD4">
        <w:rPr>
          <w:rFonts w:ascii="Traditional Arabic" w:hAnsi="Traditional Arabic" w:cs="Traditional Arabic"/>
          <w:color w:val="FF0000"/>
          <w:sz w:val="40"/>
          <w:szCs w:val="40"/>
          <w:rtl/>
        </w:rPr>
        <w:t>وَبِاَسْمَاۤئِكَ الْحُسْنٰى اَجِرْنِى مِنَ الشَّتَتْ</w:t>
      </w:r>
      <w:r w:rsidRPr="008E2CD4">
        <w:rPr>
          <w:rFonts w:ascii="Traditional Arabic" w:hAnsi="Traditional Arabic" w:cs="Traditional Arabic"/>
          <w:color w:val="FF0000"/>
          <w:sz w:val="40"/>
          <w:szCs w:val="40"/>
        </w:rPr>
        <w:t xml:space="preserve"> </w:t>
      </w:r>
      <w:r w:rsidRPr="008E2CD4">
        <w:rPr>
          <w:rFonts w:ascii="Traditional Arabic" w:hAnsi="Traditional Arabic" w:cs="Traditional Arabic"/>
          <w:color w:val="FF0000"/>
          <w:lang w:val="uz-Cyrl-UZ"/>
        </w:rPr>
        <w:t xml:space="preserve"> </w:t>
      </w:r>
      <w:r w:rsidRPr="006739CC">
        <w:rPr>
          <w:color w:val="000000"/>
        </w:rPr>
        <w:t>ya</w:t>
      </w:r>
      <w:r w:rsidR="00317151">
        <w:rPr>
          <w:color w:val="000000"/>
        </w:rPr>
        <w:t>’</w:t>
      </w:r>
      <w:r w:rsidRPr="006739CC">
        <w:rPr>
          <w:color w:val="000000"/>
        </w:rPr>
        <w:t>ni ismi a</w:t>
      </w:r>
      <w:r w:rsidR="00317151">
        <w:rPr>
          <w:color w:val="000000"/>
        </w:rPr>
        <w:t>’</w:t>
      </w:r>
      <w:r w:rsidRPr="006739CC">
        <w:rPr>
          <w:color w:val="000000"/>
        </w:rPr>
        <w:t>zam b</w:t>
      </w:r>
      <w:r w:rsidR="00317151">
        <w:rPr>
          <w:color w:val="000000"/>
        </w:rPr>
        <w:t>o‘</w:t>
      </w:r>
      <w:r w:rsidRPr="006739CC">
        <w:rPr>
          <w:color w:val="000000"/>
        </w:rPr>
        <w:t xml:space="preserve">lgan </w:t>
      </w:r>
      <w:r w:rsidR="00317151">
        <w:rPr>
          <w:color w:val="000000"/>
        </w:rPr>
        <w:t>o‘</w:t>
      </w:r>
      <w:r>
        <w:rPr>
          <w:color w:val="000000"/>
        </w:rPr>
        <w:t>sha</w:t>
      </w:r>
      <w:r w:rsidRPr="006739CC">
        <w:rPr>
          <w:color w:val="000000"/>
        </w:rPr>
        <w:t xml:space="preserve"> asmo risolasining barak</w:t>
      </w:r>
      <w:r w:rsidRPr="006739CC">
        <w:rPr>
          <w:color w:val="000000"/>
          <w:lang w:val="uz-Cyrl-UZ"/>
        </w:rPr>
        <w:t>as</w:t>
      </w:r>
      <w:r w:rsidRPr="006739CC">
        <w:rPr>
          <w:color w:val="000000"/>
        </w:rPr>
        <w:t>i</w:t>
      </w:r>
      <w:r w:rsidRPr="006739CC">
        <w:rPr>
          <w:color w:val="000000"/>
          <w:lang w:val="uz-Cyrl-UZ"/>
        </w:rPr>
        <w:t xml:space="preserve"> </w:t>
      </w:r>
      <w:r w:rsidRPr="008E2CD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“M</w:t>
      </w:r>
      <w:r w:rsidRPr="006739CC">
        <w:rPr>
          <w:color w:val="000000"/>
        </w:rPr>
        <w:t xml:space="preserve">eni </w:t>
      </w:r>
      <w:r w:rsidRPr="006739CC">
        <w:rPr>
          <w:color w:val="000000"/>
          <w:lang w:val="uz-Cyrl-UZ"/>
        </w:rPr>
        <w:t>tarqoqlikdan</w:t>
      </w:r>
      <w:r w:rsidRPr="006739CC">
        <w:rPr>
          <w:color w:val="000000"/>
        </w:rPr>
        <w:t xml:space="preserve">, parishoniyatdan </w:t>
      </w:r>
      <w:bookmarkStart w:id="494" w:name="_Hlk334521994"/>
      <w:r w:rsidRPr="006739CC">
        <w:rPr>
          <w:color w:val="000000"/>
          <w:lang w:val="uz-Cyrl-UZ"/>
        </w:rPr>
        <w:t>h</w:t>
      </w:r>
      <w:r w:rsidRPr="006739CC">
        <w:rPr>
          <w:color w:val="000000"/>
        </w:rPr>
        <w:t>ifz</w:t>
      </w:r>
      <w:bookmarkEnd w:id="494"/>
      <w:r w:rsidRPr="006739CC">
        <w:rPr>
          <w:color w:val="000000"/>
        </w:rPr>
        <w:t xml:space="preserve"> ayla</w:t>
      </w:r>
      <w:r>
        <w:rPr>
          <w:color w:val="000000"/>
        </w:rPr>
        <w:t>,</w:t>
      </w:r>
      <w:r w:rsidRPr="006739CC">
        <w:rPr>
          <w:color w:val="000000"/>
        </w:rPr>
        <w:t xml:space="preserve"> </w:t>
      </w:r>
      <w:r>
        <w:rPr>
          <w:color w:val="000000"/>
        </w:rPr>
        <w:t>ey</w:t>
      </w:r>
      <w:r w:rsidRPr="006739CC">
        <w:rPr>
          <w:color w:val="000000"/>
        </w:rPr>
        <w:t xml:space="preserve"> R</w:t>
      </w:r>
      <w:r w:rsidRPr="008E2CD4">
        <w:rPr>
          <w:color w:val="000000"/>
        </w:rPr>
        <w:t>o</w:t>
      </w:r>
      <w:r w:rsidRPr="006739CC">
        <w:rPr>
          <w:color w:val="000000"/>
        </w:rPr>
        <w:t>bbi</w:t>
      </w:r>
      <w:r>
        <w:rPr>
          <w:color w:val="000000"/>
        </w:rPr>
        <w:t>m”</w:t>
      </w:r>
      <w:r w:rsidRPr="006739CC">
        <w:rPr>
          <w:color w:val="000000"/>
        </w:rPr>
        <w:t xml:space="preserve"> </w:t>
      </w:r>
      <w:r w:rsidRPr="006739CC">
        <w:rPr>
          <w:color w:val="000000"/>
          <w:lang w:val="uz-Cyrl-UZ"/>
        </w:rPr>
        <w:t>ma</w:t>
      </w:r>
      <w:r w:rsidR="00317151">
        <w:rPr>
          <w:color w:val="000000"/>
          <w:lang w:val="uz-Cyrl-UZ"/>
        </w:rPr>
        <w:t>’</w:t>
      </w:r>
      <w:r w:rsidRPr="006739CC">
        <w:rPr>
          <w:color w:val="000000"/>
          <w:lang w:val="uz-Cyrl-UZ"/>
        </w:rPr>
        <w:t>nosi</w:t>
      </w:r>
      <w:r w:rsidRPr="006739CC">
        <w:rPr>
          <w:color w:val="000000"/>
        </w:rPr>
        <w:t xml:space="preserve"> </w:t>
      </w:r>
      <w:r>
        <w:rPr>
          <w:color w:val="000000"/>
        </w:rPr>
        <w:t>batamom</w:t>
      </w:r>
      <w:r w:rsidRPr="006739CC">
        <w:rPr>
          <w:color w:val="000000"/>
        </w:rPr>
        <w:t xml:space="preserve"> </w:t>
      </w:r>
      <w:r w:rsidR="00317151">
        <w:rPr>
          <w:color w:val="000000"/>
        </w:rPr>
        <w:t>o‘</w:t>
      </w:r>
      <w:r>
        <w:rPr>
          <w:color w:val="000000"/>
        </w:rPr>
        <w:t>sha</w:t>
      </w:r>
      <w:r w:rsidRPr="006739CC">
        <w:rPr>
          <w:color w:val="000000"/>
        </w:rPr>
        <w:t xml:space="preserve"> risola va sohibining vaziyatiga tavofu</w:t>
      </w:r>
      <w:r w:rsidRPr="006739CC">
        <w:rPr>
          <w:color w:val="000000"/>
          <w:lang w:val="uz-Cyrl-UZ"/>
        </w:rPr>
        <w:t>q</w:t>
      </w:r>
      <w:r w:rsidRPr="006739CC">
        <w:rPr>
          <w:color w:val="000000"/>
        </w:rPr>
        <w:t xml:space="preserve"> </w:t>
      </w:r>
      <w:r w:rsidRPr="008E2CD4">
        <w:rPr>
          <w:color w:val="000000"/>
        </w:rPr>
        <w:t>aloma</w:t>
      </w:r>
      <w:r>
        <w:rPr>
          <w:color w:val="000000"/>
        </w:rPr>
        <w:t>t</w:t>
      </w:r>
      <w:r w:rsidRPr="006739CC">
        <w:rPr>
          <w:color w:val="000000"/>
          <w:lang w:val="uz-Cyrl-UZ"/>
        </w:rPr>
        <w:t xml:space="preserve">i </w:t>
      </w:r>
      <w:r w:rsidRPr="008E2CD4">
        <w:rPr>
          <w:color w:val="000000"/>
        </w:rPr>
        <w:t>b</w:t>
      </w:r>
      <w:r w:rsidRPr="006739CC">
        <w:rPr>
          <w:color w:val="000000"/>
          <w:lang w:val="uz-Cyrl-UZ"/>
        </w:rPr>
        <w:t>ila</w:t>
      </w:r>
      <w:r w:rsidRPr="008E2CD4">
        <w:rPr>
          <w:color w:val="000000"/>
        </w:rPr>
        <w:t>n</w:t>
      </w:r>
      <w:r w:rsidRPr="006739CC">
        <w:rPr>
          <w:color w:val="000000"/>
        </w:rPr>
        <w:t xml:space="preserve"> kalom </w:t>
      </w:r>
      <w:r w:rsidRPr="006739CC">
        <w:rPr>
          <w:color w:val="000000"/>
          <w:lang w:val="uz-Cyrl-UZ"/>
        </w:rPr>
        <w:t>majoziy</w:t>
      </w:r>
      <w:r w:rsidRPr="006739CC">
        <w:rPr>
          <w:color w:val="000000"/>
        </w:rPr>
        <w:t xml:space="preserve"> dalolat</w:t>
      </w:r>
      <w:r>
        <w:rPr>
          <w:color w:val="000000"/>
        </w:rPr>
        <w:t>;</w:t>
      </w:r>
      <w:r w:rsidRPr="006739CC">
        <w:rPr>
          <w:color w:val="000000"/>
        </w:rPr>
        <w:t xml:space="preserve"> va Imom</w:t>
      </w:r>
      <w:r>
        <w:rPr>
          <w:color w:val="000000"/>
        </w:rPr>
        <w:t>i</w:t>
      </w:r>
      <w:r w:rsidRPr="006739CC">
        <w:rPr>
          <w:color w:val="000000"/>
        </w:rPr>
        <w:t xml:space="preserve"> Ali (R.A.) esa </w:t>
      </w:r>
      <w:r w:rsidR="00317151">
        <w:rPr>
          <w:color w:val="000000"/>
        </w:rPr>
        <w:t>g‘</w:t>
      </w:r>
      <w:r w:rsidRPr="006739CC">
        <w:rPr>
          <w:color w:val="000000"/>
        </w:rPr>
        <w:t xml:space="preserve">aybiy ishora </w:t>
      </w:r>
      <w:r>
        <w:rPr>
          <w:color w:val="000000"/>
        </w:rPr>
        <w:t>qiladi</w:t>
      </w:r>
      <w:r w:rsidRPr="006739CC">
        <w:rPr>
          <w:color w:val="000000"/>
        </w:rPr>
        <w:t xml:space="preserve"> de</w:t>
      </w:r>
      <w:r>
        <w:rPr>
          <w:color w:val="000000"/>
        </w:rPr>
        <w:t>b</w:t>
      </w:r>
      <w:r w:rsidRPr="006739CC">
        <w:rPr>
          <w:color w:val="000000"/>
        </w:rPr>
        <w:t xml:space="preserve"> </w:t>
      </w:r>
      <w:r>
        <w:rPr>
          <w:color w:val="000000"/>
        </w:rPr>
        <w:t>bil</w:t>
      </w:r>
      <w:r w:rsidRPr="006739CC">
        <w:rPr>
          <w:color w:val="000000"/>
        </w:rPr>
        <w:t>amiz.</w:t>
      </w:r>
    </w:p>
    <w:p w14:paraId="25B5193D" w14:textId="77777777" w:rsidR="00C8420E" w:rsidRPr="006739CC" w:rsidRDefault="00C8420E" w:rsidP="00C8420E">
      <w:pPr>
        <w:widowControl w:val="0"/>
        <w:ind w:firstLine="706"/>
        <w:jc w:val="both"/>
        <w:rPr>
          <w:sz w:val="40"/>
          <w:lang w:val="uz-Cyrl-UZ"/>
        </w:rPr>
      </w:pPr>
      <w:r w:rsidRPr="006739CC">
        <w:rPr>
          <w:color w:val="000000"/>
        </w:rPr>
        <w:t>Ham modomiki Jaljalutiyaning asli va</w:t>
      </w:r>
      <w:r w:rsidRPr="006739CC">
        <w:rPr>
          <w:color w:val="000000"/>
          <w:lang w:val="uz-Cyrl-UZ"/>
        </w:rPr>
        <w:t>h</w:t>
      </w:r>
      <w:r w:rsidRPr="006739CC">
        <w:rPr>
          <w:color w:val="000000"/>
        </w:rPr>
        <w:t>iydir</w:t>
      </w:r>
      <w:r>
        <w:rPr>
          <w:color w:val="000000"/>
        </w:rPr>
        <w:t>.</w:t>
      </w:r>
      <w:r w:rsidRPr="006739CC">
        <w:rPr>
          <w:color w:val="000000"/>
        </w:rPr>
        <w:t xml:space="preserve"> </w:t>
      </w:r>
      <w:r>
        <w:rPr>
          <w:color w:val="000000"/>
        </w:rPr>
        <w:t>V</w:t>
      </w:r>
      <w:r w:rsidRPr="006739CC">
        <w:rPr>
          <w:color w:val="000000"/>
        </w:rPr>
        <w:t xml:space="preserve">a </w:t>
      </w:r>
      <w:r w:rsidRPr="006739CC">
        <w:rPr>
          <w:color w:val="000000"/>
          <w:lang w:val="uz-Cyrl-UZ"/>
        </w:rPr>
        <w:t>sirlidir</w:t>
      </w:r>
      <w:r>
        <w:rPr>
          <w:color w:val="000000"/>
          <w:lang w:val="en-US"/>
        </w:rPr>
        <w:t>.</w:t>
      </w:r>
      <w:r w:rsidRPr="006739CC">
        <w:rPr>
          <w:color w:val="000000"/>
        </w:rPr>
        <w:t xml:space="preserve"> </w:t>
      </w:r>
      <w:r>
        <w:rPr>
          <w:color w:val="000000"/>
        </w:rPr>
        <w:t>V</w:t>
      </w:r>
      <w:r w:rsidRPr="006739CC">
        <w:rPr>
          <w:color w:val="000000"/>
        </w:rPr>
        <w:t xml:space="preserve">a kelasi zamonga </w:t>
      </w:r>
      <w:r w:rsidRPr="006739CC">
        <w:rPr>
          <w:color w:val="000000"/>
          <w:lang w:val="uz-Cyrl-UZ"/>
        </w:rPr>
        <w:t>qaraydi</w:t>
      </w:r>
      <w:r>
        <w:rPr>
          <w:color w:val="000000"/>
          <w:lang w:val="en-US"/>
        </w:rPr>
        <w:t>;</w:t>
      </w:r>
      <w:r w:rsidRPr="006739CC">
        <w:rPr>
          <w:color w:val="000000"/>
        </w:rPr>
        <w:t xml:space="preserve"> va </w:t>
      </w:r>
      <w:r w:rsidR="00317151">
        <w:rPr>
          <w:color w:val="000000"/>
        </w:rPr>
        <w:t>g‘</w:t>
      </w:r>
      <w:r w:rsidRPr="006739CC">
        <w:rPr>
          <w:color w:val="000000"/>
        </w:rPr>
        <w:t xml:space="preserve">aybiy </w:t>
      </w:r>
      <w:r w:rsidRPr="006739CC">
        <w:rPr>
          <w:color w:val="000000"/>
          <w:lang w:val="uz-Cyrl-UZ"/>
        </w:rPr>
        <w:t>istiqboldagi ishlardan</w:t>
      </w:r>
      <w:r w:rsidRPr="006739CC">
        <w:rPr>
          <w:color w:val="000000"/>
        </w:rPr>
        <w:t xml:space="preserve"> xabar beradi. Va modomiki Qur</w:t>
      </w:r>
      <w:r w:rsidR="00317151">
        <w:rPr>
          <w:color w:val="000000"/>
        </w:rPr>
        <w:t>’</w:t>
      </w:r>
      <w:r w:rsidRPr="006739CC">
        <w:rPr>
          <w:color w:val="000000"/>
        </w:rPr>
        <w:t>on e</w:t>
      </w:r>
      <w:r w:rsidR="00317151">
        <w:rPr>
          <w:color w:val="000000"/>
        </w:rPr>
        <w:t>’</w:t>
      </w:r>
      <w:r w:rsidRPr="006739CC">
        <w:rPr>
          <w:color w:val="000000"/>
        </w:rPr>
        <w:t>tibori</w:t>
      </w:r>
      <w:r w:rsidRPr="006739CC">
        <w:rPr>
          <w:color w:val="000000"/>
          <w:lang w:val="uz-Cyrl-UZ"/>
        </w:rPr>
        <w:t xml:space="preserve"> </w:t>
      </w:r>
      <w:r w:rsidRPr="00C605F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bu asr dahshatlidir va Qur</w:t>
      </w:r>
      <w:r w:rsidR="00317151">
        <w:rPr>
          <w:color w:val="000000"/>
        </w:rPr>
        <w:t>’</w:t>
      </w:r>
      <w:r w:rsidRPr="006739CC">
        <w:rPr>
          <w:color w:val="000000"/>
        </w:rPr>
        <w:t xml:space="preserve">on </w:t>
      </w:r>
      <w:r w:rsidRPr="006739CC">
        <w:rPr>
          <w:color w:val="000000"/>
          <w:lang w:val="uz-Cyrl-UZ"/>
        </w:rPr>
        <w:t>h</w:t>
      </w:r>
      <w:r w:rsidRPr="006739CC">
        <w:rPr>
          <w:color w:val="000000"/>
        </w:rPr>
        <w:t>isobi</w:t>
      </w:r>
      <w:r w:rsidRPr="006739CC">
        <w:rPr>
          <w:color w:val="000000"/>
          <w:lang w:val="uz-Cyrl-UZ"/>
        </w:rPr>
        <w:t xml:space="preserve"> </w:t>
      </w:r>
      <w:r w:rsidRPr="00C605F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Risola-i Nur bu </w:t>
      </w:r>
      <w:r w:rsidRPr="006739CC">
        <w:rPr>
          <w:color w:val="000000"/>
          <w:lang w:val="uz-Cyrl-UZ"/>
        </w:rPr>
        <w:t>q</w:t>
      </w:r>
      <w:r w:rsidRPr="006739CC">
        <w:rPr>
          <w:color w:val="000000"/>
        </w:rPr>
        <w:t>oron</w:t>
      </w:r>
      <w:r w:rsidR="00317151">
        <w:rPr>
          <w:color w:val="000000"/>
          <w:lang w:val="uz-Cyrl-UZ"/>
        </w:rPr>
        <w:t>g‘</w:t>
      </w:r>
      <w:r w:rsidRPr="006739CC">
        <w:rPr>
          <w:color w:val="000000"/>
        </w:rPr>
        <w:t xml:space="preserve">u asrda ahamiyatli bir </w:t>
      </w:r>
      <w:r w:rsidRPr="006739CC">
        <w:rPr>
          <w:color w:val="000000"/>
          <w:lang w:val="uz-Cyrl-UZ"/>
        </w:rPr>
        <w:t>h</w:t>
      </w:r>
      <w:r w:rsidRPr="006739CC">
        <w:rPr>
          <w:color w:val="000000"/>
        </w:rPr>
        <w:t xml:space="preserve">odisadir. Va modomiki </w:t>
      </w:r>
      <w:r>
        <w:rPr>
          <w:color w:val="000000"/>
        </w:rPr>
        <w:t>yaqqollik</w:t>
      </w:r>
      <w:r w:rsidRPr="006739CC">
        <w:rPr>
          <w:color w:val="000000"/>
        </w:rPr>
        <w:t xml:space="preserve"> darajasida k</w:t>
      </w:r>
      <w:r w:rsidR="00317151">
        <w:rPr>
          <w:color w:val="000000"/>
        </w:rPr>
        <w:t>o‘</w:t>
      </w:r>
      <w:r w:rsidRPr="006739CC">
        <w:rPr>
          <w:color w:val="000000"/>
        </w:rPr>
        <w:t xml:space="preserve">p </w:t>
      </w:r>
      <w:proofErr w:type="spellStart"/>
      <w:r>
        <w:rPr>
          <w:color w:val="000000"/>
          <w:lang w:val="en-US"/>
        </w:rPr>
        <w:t>ishora</w:t>
      </w:r>
      <w:proofErr w:type="spellEnd"/>
      <w:r w:rsidRPr="006739CC">
        <w:rPr>
          <w:color w:val="000000"/>
        </w:rPr>
        <w:t xml:space="preserve"> va a</w:t>
      </w:r>
      <w:r w:rsidRPr="006739CC">
        <w:rPr>
          <w:color w:val="000000"/>
          <w:lang w:val="uz-Cyrl-UZ"/>
        </w:rPr>
        <w:t>lomat</w:t>
      </w:r>
      <w:r w:rsidRPr="006739CC">
        <w:rPr>
          <w:color w:val="000000"/>
        </w:rPr>
        <w:t>lar</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Risola-i Nur Jaljalutiyaning ichiga kir</w:t>
      </w:r>
      <w:r w:rsidRPr="006739CC">
        <w:rPr>
          <w:color w:val="000000"/>
          <w:lang w:val="uz-Cyrl-UZ"/>
        </w:rPr>
        <w:t>gan</w:t>
      </w:r>
      <w:r w:rsidRPr="006739CC">
        <w:rPr>
          <w:color w:val="000000"/>
        </w:rPr>
        <w:t>, eng mu</w:t>
      </w:r>
      <w:r w:rsidRPr="006739CC">
        <w:rPr>
          <w:color w:val="000000"/>
          <w:lang w:val="uz-Cyrl-UZ"/>
        </w:rPr>
        <w:t>h</w:t>
      </w:r>
      <w:r w:rsidRPr="006739CC">
        <w:rPr>
          <w:color w:val="000000"/>
        </w:rPr>
        <w:t xml:space="preserve">im yerida </w:t>
      </w:r>
      <w:r>
        <w:rPr>
          <w:color w:val="000000"/>
        </w:rPr>
        <w:t>joy</w:t>
      </w:r>
      <w:r w:rsidRPr="006739CC">
        <w:rPr>
          <w:color w:val="000000"/>
        </w:rPr>
        <w:t>lash</w:t>
      </w:r>
      <w:r w:rsidRPr="006739CC">
        <w:rPr>
          <w:color w:val="000000"/>
          <w:lang w:val="uz-Cyrl-UZ"/>
        </w:rPr>
        <w:t>gan</w:t>
      </w:r>
      <w:r w:rsidRPr="006739CC">
        <w:rPr>
          <w:color w:val="000000"/>
        </w:rPr>
        <w:t xml:space="preserve">. Va modomiki Risola-i Nur va </w:t>
      </w:r>
      <w:r w:rsidRPr="006739CC">
        <w:rPr>
          <w:color w:val="000000"/>
          <w:lang w:val="uz-Cyrl-UZ"/>
        </w:rPr>
        <w:t>parcha</w:t>
      </w:r>
      <w:r w:rsidRPr="006739CC">
        <w:rPr>
          <w:color w:val="000000"/>
        </w:rPr>
        <w:t>lari bu mav</w:t>
      </w:r>
      <w:r w:rsidRPr="006739CC">
        <w:rPr>
          <w:color w:val="000000"/>
          <w:lang w:val="uz-Cyrl-UZ"/>
        </w:rPr>
        <w:t>q</w:t>
      </w:r>
      <w:r w:rsidRPr="006739CC">
        <w:rPr>
          <w:color w:val="000000"/>
        </w:rPr>
        <w:t>ega loyiqdirlar va Hazrat Imom</w:t>
      </w:r>
      <w:r>
        <w:rPr>
          <w:color w:val="000000"/>
        </w:rPr>
        <w:t>i</w:t>
      </w:r>
      <w:r w:rsidRPr="006739CC">
        <w:rPr>
          <w:color w:val="000000"/>
        </w:rPr>
        <w:t xml:space="preserve"> Alining (R.A.) </w:t>
      </w:r>
      <w:bookmarkStart w:id="495" w:name="_Hlk334522246"/>
      <w:r w:rsidRPr="006739CC">
        <w:rPr>
          <w:color w:val="000000"/>
        </w:rPr>
        <w:t>nazari taqdir</w:t>
      </w:r>
      <w:bookmarkEnd w:id="495"/>
      <w:r w:rsidRPr="006739CC">
        <w:rPr>
          <w:color w:val="000000"/>
        </w:rPr>
        <w:t>iga va ta</w:t>
      </w:r>
      <w:r w:rsidRPr="006739CC">
        <w:rPr>
          <w:color w:val="000000"/>
          <w:lang w:val="uz-Cyrl-UZ"/>
        </w:rPr>
        <w:t>h</w:t>
      </w:r>
      <w:r w:rsidRPr="006739CC">
        <w:rPr>
          <w:color w:val="000000"/>
        </w:rPr>
        <w:t>siniga va ulardan xabar berishiga layoqatlari va qiymatlari bor. Va modomiki Hazrat Imom</w:t>
      </w:r>
      <w:r>
        <w:rPr>
          <w:color w:val="000000"/>
        </w:rPr>
        <w:t>i</w:t>
      </w:r>
      <w:r w:rsidRPr="006739CC">
        <w:rPr>
          <w:color w:val="000000"/>
        </w:rPr>
        <w:t xml:space="preserve"> Ali (R.A.) Siroj</w:t>
      </w:r>
      <w:r>
        <w:rPr>
          <w:color w:val="000000"/>
        </w:rPr>
        <w:t>-u</w:t>
      </w:r>
      <w:r w:rsidRPr="006739CC">
        <w:rPr>
          <w:color w:val="000000"/>
        </w:rPr>
        <w:t>n</w:t>
      </w:r>
      <w:r>
        <w:rPr>
          <w:color w:val="000000"/>
        </w:rPr>
        <w:t xml:space="preserve"> N</w:t>
      </w:r>
      <w:r w:rsidRPr="006739CC">
        <w:rPr>
          <w:color w:val="000000"/>
        </w:rPr>
        <w:t xml:space="preserve">urdan </w:t>
      </w:r>
      <w:r>
        <w:rPr>
          <w:color w:val="000000"/>
        </w:rPr>
        <w:t>ochiq</w:t>
      </w:r>
      <w:r w:rsidRPr="006739CC">
        <w:rPr>
          <w:color w:val="000000"/>
        </w:rPr>
        <w:t xml:space="preserve"> bir suratda xabar bergandan s</w:t>
      </w:r>
      <w:r w:rsidR="00317151">
        <w:rPr>
          <w:color w:val="000000"/>
        </w:rPr>
        <w:t>o‘</w:t>
      </w:r>
      <w:r w:rsidRPr="006739CC">
        <w:rPr>
          <w:color w:val="000000"/>
        </w:rPr>
        <w:t>ng ikkinchi darajada pardali bir tarzda S</w:t>
      </w:r>
      <w:r w:rsidR="00317151">
        <w:rPr>
          <w:color w:val="000000"/>
        </w:rPr>
        <w:t>o‘</w:t>
      </w:r>
      <w:r w:rsidRPr="006739CC">
        <w:rPr>
          <w:color w:val="000000"/>
        </w:rPr>
        <w:t>zlardan, s</w:t>
      </w:r>
      <w:r w:rsidR="00317151">
        <w:rPr>
          <w:color w:val="000000"/>
        </w:rPr>
        <w:t>o‘</w:t>
      </w:r>
      <w:r w:rsidRPr="006739CC">
        <w:rPr>
          <w:color w:val="000000"/>
        </w:rPr>
        <w:t>ngra Maktublardan, s</w:t>
      </w:r>
      <w:r w:rsidR="00317151">
        <w:rPr>
          <w:color w:val="000000"/>
        </w:rPr>
        <w:t>o‘</w:t>
      </w:r>
      <w:r w:rsidRPr="006739CC">
        <w:rPr>
          <w:color w:val="000000"/>
        </w:rPr>
        <w:t xml:space="preserve">ngra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lardan risolalardagi </w:t>
      </w:r>
      <w:r>
        <w:rPr>
          <w:color w:val="000000"/>
        </w:rPr>
        <w:t xml:space="preserve">kabi </w:t>
      </w:r>
      <w:r w:rsidRPr="006739CC">
        <w:rPr>
          <w:color w:val="000000"/>
        </w:rPr>
        <w:t xml:space="preserve">ayni tartib, ayni maqom, ayni </w:t>
      </w:r>
      <w:r w:rsidRPr="006739CC">
        <w:rPr>
          <w:color w:val="000000"/>
          <w:lang w:val="uz-Cyrl-UZ"/>
        </w:rPr>
        <w:t>raqam</w:t>
      </w:r>
      <w:r w:rsidRPr="006739CC">
        <w:rPr>
          <w:color w:val="000000"/>
        </w:rPr>
        <w:t xml:space="preserve"> </w:t>
      </w:r>
      <w:r w:rsidRPr="006739CC">
        <w:rPr>
          <w:color w:val="000000"/>
          <w:lang w:val="uz-Cyrl-UZ"/>
        </w:rPr>
        <w:t>taxtida</w:t>
      </w:r>
      <w:r w:rsidRPr="006739CC">
        <w:rPr>
          <w:color w:val="000000"/>
        </w:rPr>
        <w:t xml:space="preserve">, quvvatli </w:t>
      </w:r>
      <w:r w:rsidRPr="00577907">
        <w:rPr>
          <w:color w:val="000000"/>
        </w:rPr>
        <w:t>alomat</w:t>
      </w:r>
      <w:r w:rsidRPr="006739CC">
        <w:rPr>
          <w:color w:val="000000"/>
          <w:lang w:val="uz-Cyrl-UZ"/>
        </w:rPr>
        <w:t>larning</w:t>
      </w:r>
      <w:r w:rsidRPr="006739CC">
        <w:rPr>
          <w:color w:val="000000"/>
        </w:rPr>
        <w:t xml:space="preserve"> </w:t>
      </w:r>
      <w:r w:rsidRPr="006739CC">
        <w:rPr>
          <w:color w:val="000000"/>
          <w:lang w:val="uz-Cyrl-UZ"/>
        </w:rPr>
        <w:t xml:space="preserve">chorlashi </w:t>
      </w:r>
      <w:r w:rsidRPr="00577907">
        <w:rPr>
          <w:color w:val="000000"/>
        </w:rPr>
        <w:t>b</w:t>
      </w:r>
      <w:r w:rsidRPr="006739CC">
        <w:rPr>
          <w:color w:val="000000"/>
          <w:lang w:val="uz-Cyrl-UZ"/>
        </w:rPr>
        <w:t>ila</w:t>
      </w:r>
      <w:r w:rsidRPr="00577907">
        <w:rPr>
          <w:color w:val="000000"/>
        </w:rPr>
        <w:t>n</w:t>
      </w:r>
      <w:r w:rsidRPr="006739CC">
        <w:rPr>
          <w:color w:val="000000"/>
        </w:rPr>
        <w:t xml:space="preserve"> </w:t>
      </w:r>
      <w:r w:rsidRPr="006739CC">
        <w:rPr>
          <w:color w:val="000000"/>
          <w:lang w:val="uz-Cyrl-UZ"/>
        </w:rPr>
        <w:t>kalom</w:t>
      </w:r>
      <w:r w:rsidRPr="006739CC">
        <w:rPr>
          <w:color w:val="000000"/>
        </w:rPr>
        <w:t xml:space="preserve"> dalolat va Hazrat Imom</w:t>
      </w:r>
      <w:r>
        <w:rPr>
          <w:color w:val="000000"/>
        </w:rPr>
        <w:t>i</w:t>
      </w:r>
      <w:r w:rsidRPr="006739CC">
        <w:rPr>
          <w:color w:val="000000"/>
        </w:rPr>
        <w:t xml:space="preserve"> Alining (R.A.) ishora </w:t>
      </w:r>
      <w:r>
        <w:rPr>
          <w:color w:val="000000"/>
        </w:rPr>
        <w:t>qil</w:t>
      </w:r>
      <w:r w:rsidRPr="006739CC">
        <w:rPr>
          <w:color w:val="000000"/>
        </w:rPr>
        <w:t xml:space="preserve">ganini isbot </w:t>
      </w:r>
      <w:r w:rsidRPr="006739CC">
        <w:rPr>
          <w:color w:val="000000"/>
          <w:lang w:val="uz-Cyrl-UZ"/>
        </w:rPr>
        <w:t>qilgan</w:t>
      </w:r>
      <w:r w:rsidRPr="006739CC">
        <w:rPr>
          <w:color w:val="000000"/>
        </w:rPr>
        <w:t>. Va modomiki boshda</w:t>
      </w:r>
      <w:r w:rsidRPr="006739CC">
        <w:rPr>
          <w:sz w:val="40"/>
        </w:rPr>
        <w:t xml:space="preserve"> </w:t>
      </w:r>
    </w:p>
    <w:p w14:paraId="2F95EDD6" w14:textId="77777777" w:rsidR="00C8420E" w:rsidRPr="00577907" w:rsidRDefault="00C8420E" w:rsidP="00C8420E">
      <w:pPr>
        <w:widowControl w:val="0"/>
        <w:jc w:val="center"/>
        <w:rPr>
          <w:rFonts w:ascii="Traditional Arabic" w:hAnsi="Traditional Arabic" w:cs="Traditional Arabic"/>
          <w:color w:val="FF0000"/>
          <w:sz w:val="40"/>
          <w:szCs w:val="40"/>
          <w:lang w:val="uz-Cyrl-UZ"/>
        </w:rPr>
      </w:pPr>
      <w:r w:rsidRPr="00577907">
        <w:rPr>
          <w:rFonts w:ascii="Traditional Arabic" w:hAnsi="Traditional Arabic" w:cs="Traditional Arabic"/>
          <w:color w:val="FF0000"/>
          <w:sz w:val="40"/>
          <w:szCs w:val="40"/>
          <w:rtl/>
        </w:rPr>
        <w:t>بَدَئْتُ بِبِسْمِ اللهِ رُوحِى بِهِ اهْتَدَتْ اِلٰى كَشْفِ اَسْرَارٍ بِبَاطِنِهِ انْطَوَتْ</w:t>
      </w:r>
    </w:p>
    <w:p w14:paraId="25D1F8D2" w14:textId="77777777" w:rsidR="00C8420E" w:rsidRPr="006739CC" w:rsidRDefault="00C8420E" w:rsidP="00C8420E">
      <w:pPr>
        <w:widowControl w:val="0"/>
        <w:jc w:val="both"/>
        <w:rPr>
          <w:color w:val="000000"/>
        </w:rPr>
      </w:pPr>
      <w:r w:rsidRPr="006739CC">
        <w:rPr>
          <w:color w:val="000000"/>
        </w:rPr>
        <w:t>risolalarning boshi va Birinchi S</w:t>
      </w:r>
      <w:r w:rsidR="00317151">
        <w:rPr>
          <w:color w:val="000000"/>
          <w:lang w:val="uz-Cyrl-UZ"/>
        </w:rPr>
        <w:t>o‘</w:t>
      </w:r>
      <w:r w:rsidRPr="006739CC">
        <w:rPr>
          <w:color w:val="000000"/>
        </w:rPr>
        <w:t>z b</w:t>
      </w:r>
      <w:r w:rsidR="00317151">
        <w:rPr>
          <w:color w:val="000000"/>
        </w:rPr>
        <w:t>o‘</w:t>
      </w:r>
      <w:r w:rsidRPr="006739CC">
        <w:rPr>
          <w:color w:val="000000"/>
        </w:rPr>
        <w:t>lgan Bismillo</w:t>
      </w:r>
      <w:r w:rsidRPr="006739CC">
        <w:rPr>
          <w:color w:val="000000"/>
          <w:lang w:val="uz-Cyrl-UZ"/>
        </w:rPr>
        <w:t>h</w:t>
      </w:r>
      <w:r w:rsidRPr="006739CC">
        <w:rPr>
          <w:color w:val="000000"/>
        </w:rPr>
        <w:t xml:space="preserve"> Risolasiga </w:t>
      </w:r>
      <w:r>
        <w:rPr>
          <w:color w:val="000000"/>
        </w:rPr>
        <w:t>qarag</w:t>
      </w:r>
      <w:r w:rsidRPr="006739CC">
        <w:rPr>
          <w:color w:val="000000"/>
        </w:rPr>
        <w:t xml:space="preserve">ani kabi, </w:t>
      </w:r>
      <w:bookmarkStart w:id="496" w:name="_Hlk334522530"/>
      <w:r w:rsidRPr="006739CC">
        <w:rPr>
          <w:color w:val="000000"/>
          <w:lang w:val="uz-Cyrl-UZ"/>
        </w:rPr>
        <w:t>muazzam</w:t>
      </w:r>
      <w:bookmarkEnd w:id="496"/>
      <w:r w:rsidRPr="006739CC">
        <w:rPr>
          <w:color w:val="000000"/>
          <w:lang w:val="uz-Cyrl-UZ"/>
        </w:rPr>
        <w:t xml:space="preserve"> jome</w:t>
      </w:r>
      <w:r w:rsidR="00317151">
        <w:rPr>
          <w:color w:val="000000"/>
          <w:lang w:val="uz-Cyrl-UZ"/>
        </w:rPr>
        <w:t>’</w:t>
      </w:r>
      <w:r w:rsidRPr="006739CC">
        <w:rPr>
          <w:color w:val="000000"/>
          <w:lang w:val="uz-Cyrl-UZ"/>
        </w:rPr>
        <w:t xml:space="preserve"> qasamning</w:t>
      </w:r>
      <w:r w:rsidRPr="006739CC">
        <w:rPr>
          <w:color w:val="000000"/>
        </w:rPr>
        <w:t xml:space="preserve"> oxirida risolalarning </w:t>
      </w:r>
      <w:r w:rsidRPr="006739CC">
        <w:rPr>
          <w:color w:val="000000"/>
          <w:lang w:val="uz-Cyrl-UZ"/>
        </w:rPr>
        <w:t xml:space="preserve">oxirgi </w:t>
      </w:r>
      <w:r w:rsidRPr="006739CC">
        <w:rPr>
          <w:color w:val="000000"/>
        </w:rPr>
        <w:t>qismlari b</w:t>
      </w:r>
      <w:r w:rsidR="00317151">
        <w:rPr>
          <w:color w:val="000000"/>
        </w:rPr>
        <w:t>o‘</w:t>
      </w:r>
      <w:r w:rsidRPr="006739CC">
        <w:rPr>
          <w:color w:val="000000"/>
        </w:rPr>
        <w:t xml:space="preserve">lgan </w:t>
      </w:r>
      <w:r>
        <w:rPr>
          <w:color w:val="000000"/>
        </w:rPr>
        <w:t>oxirgi</w:t>
      </w:r>
      <w:r w:rsidRPr="006739CC">
        <w:rPr>
          <w:color w:val="000000"/>
        </w:rPr>
        <w:t xml:space="preserve">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larga va Shu</w:t>
      </w:r>
      <w:r w:rsidR="00317151">
        <w:rPr>
          <w:color w:val="000000"/>
        </w:rPr>
        <w:t>’</w:t>
      </w:r>
      <w:r>
        <w:rPr>
          <w:color w:val="000000"/>
        </w:rPr>
        <w:t>l</w:t>
      </w:r>
      <w:r w:rsidRPr="006739CC">
        <w:rPr>
          <w:color w:val="000000"/>
        </w:rPr>
        <w:t xml:space="preserve">alarga, xususan bir </w:t>
      </w:r>
      <w:bookmarkStart w:id="497" w:name="_Hlk334522573"/>
      <w:r>
        <w:rPr>
          <w:color w:val="000000"/>
        </w:rPr>
        <w:t>O</w:t>
      </w:r>
      <w:r w:rsidRPr="006739CC">
        <w:rPr>
          <w:color w:val="000000"/>
        </w:rPr>
        <w:t xml:space="preserve">yat-ul </w:t>
      </w:r>
      <w:r>
        <w:rPr>
          <w:color w:val="000000"/>
        </w:rPr>
        <w:t>K</w:t>
      </w:r>
      <w:r w:rsidRPr="006739CC">
        <w:rPr>
          <w:color w:val="000000"/>
        </w:rPr>
        <w:t>ubro-i tavhid</w:t>
      </w:r>
      <w:bookmarkEnd w:id="497"/>
      <w:r w:rsidRPr="006739CC">
        <w:rPr>
          <w:color w:val="000000"/>
        </w:rPr>
        <w:t xml:space="preserve"> b</w:t>
      </w:r>
      <w:r w:rsidR="00317151">
        <w:rPr>
          <w:color w:val="000000"/>
        </w:rPr>
        <w:t>o‘</w:t>
      </w:r>
      <w:r w:rsidRPr="006739CC">
        <w:rPr>
          <w:color w:val="000000"/>
        </w:rPr>
        <w:t>lgan Yigirma T</w:t>
      </w:r>
      <w:r w:rsidR="00317151">
        <w:rPr>
          <w:color w:val="000000"/>
        </w:rPr>
        <w:t>o‘</w:t>
      </w:r>
      <w:r w:rsidRPr="006739CC">
        <w:rPr>
          <w:color w:val="000000"/>
        </w:rPr>
        <w:t xml:space="preserve">qqizinchi </w:t>
      </w:r>
      <w:bookmarkStart w:id="498" w:name="_Hlk334522697"/>
      <w:r w:rsidRPr="006739CC">
        <w:rPr>
          <w:color w:val="000000"/>
          <w:lang w:val="uz-Cyrl-UZ"/>
        </w:rPr>
        <w:t>Yo</w:t>
      </w:r>
      <w:r w:rsidR="00317151">
        <w:rPr>
          <w:color w:val="000000"/>
          <w:lang w:val="uz-Cyrl-UZ"/>
        </w:rPr>
        <w:t>g‘</w:t>
      </w:r>
      <w:r w:rsidRPr="006739CC">
        <w:rPr>
          <w:color w:val="000000"/>
          <w:lang w:val="uz-Cyrl-UZ"/>
        </w:rPr>
        <w:t>du</w:t>
      </w:r>
      <w:r w:rsidRPr="006739CC">
        <w:rPr>
          <w:color w:val="000000"/>
        </w:rPr>
        <w:t>-</w:t>
      </w:r>
      <w:r w:rsidRPr="006739CC">
        <w:rPr>
          <w:color w:val="000000"/>
          <w:lang w:val="uz-Cyrl-UZ"/>
        </w:rPr>
        <w:t>i</w:t>
      </w:r>
      <w:r w:rsidRPr="006739CC">
        <w:rPr>
          <w:color w:val="000000"/>
        </w:rPr>
        <w:t xml:space="preserve"> </w:t>
      </w:r>
      <w:r w:rsidRPr="006739CC">
        <w:rPr>
          <w:color w:val="000000"/>
          <w:lang w:val="uz-Cyrl-UZ"/>
        </w:rPr>
        <w:t>h</w:t>
      </w:r>
      <w:r w:rsidRPr="006739CC">
        <w:rPr>
          <w:color w:val="000000"/>
        </w:rPr>
        <w:t>ori</w:t>
      </w:r>
      <w:r w:rsidRPr="006739CC">
        <w:rPr>
          <w:color w:val="000000"/>
          <w:lang w:val="uz-Cyrl-UZ"/>
        </w:rPr>
        <w:t>q</w:t>
      </w:r>
      <w:r w:rsidRPr="006739CC">
        <w:rPr>
          <w:color w:val="000000"/>
        </w:rPr>
        <w:t>a</w:t>
      </w:r>
      <w:r w:rsidRPr="006739CC">
        <w:rPr>
          <w:color w:val="000000"/>
          <w:lang w:val="uz-Cyrl-UZ"/>
        </w:rPr>
        <w:t>-</w:t>
      </w:r>
      <w:r w:rsidRPr="006739CC">
        <w:rPr>
          <w:color w:val="000000"/>
        </w:rPr>
        <w:t>i</w:t>
      </w:r>
      <w:r>
        <w:rPr>
          <w:color w:val="000000"/>
        </w:rPr>
        <w:t xml:space="preserve"> arab </w:t>
      </w:r>
      <w:r w:rsidRPr="006739CC">
        <w:rPr>
          <w:color w:val="000000"/>
        </w:rPr>
        <w:t>iya</w:t>
      </w:r>
      <w:bookmarkEnd w:id="498"/>
      <w:r w:rsidRPr="006739CC">
        <w:rPr>
          <w:color w:val="000000"/>
        </w:rPr>
        <w:t xml:space="preserve"> va </w:t>
      </w:r>
      <w:bookmarkStart w:id="499" w:name="_Hlk334522740"/>
      <w:r w:rsidRPr="006739CC">
        <w:rPr>
          <w:color w:val="000000"/>
        </w:rPr>
        <w:t>Risola-i Asmo-i Sitta</w:t>
      </w:r>
      <w:bookmarkEnd w:id="499"/>
      <w:r w:rsidRPr="006739CC">
        <w:rPr>
          <w:color w:val="000000"/>
        </w:rPr>
        <w:t xml:space="preserve"> va </w:t>
      </w:r>
      <w:bookmarkStart w:id="500" w:name="_Hlk334522787"/>
      <w:r w:rsidRPr="006739CC">
        <w:rPr>
          <w:color w:val="000000"/>
        </w:rPr>
        <w:t xml:space="preserve">Risola-i Ishorati </w:t>
      </w:r>
      <w:r w:rsidRPr="006739CC">
        <w:rPr>
          <w:color w:val="000000"/>
          <w:lang w:val="uz-Cyrl-UZ"/>
        </w:rPr>
        <w:t>H</w:t>
      </w:r>
      <w:r w:rsidRPr="006739CC">
        <w:rPr>
          <w:color w:val="000000"/>
        </w:rPr>
        <w:t>urufi Qur</w:t>
      </w:r>
      <w:r w:rsidR="00317151">
        <w:rPr>
          <w:color w:val="000000"/>
        </w:rPr>
        <w:t>’</w:t>
      </w:r>
      <w:r w:rsidRPr="006739CC">
        <w:rPr>
          <w:color w:val="000000"/>
        </w:rPr>
        <w:t>oniya</w:t>
      </w:r>
      <w:bookmarkEnd w:id="500"/>
      <w:r w:rsidRPr="006739CC">
        <w:rPr>
          <w:color w:val="000000"/>
        </w:rPr>
        <w:t xml:space="preserve"> va </w:t>
      </w:r>
      <w:r w:rsidRPr="006739CC">
        <w:rPr>
          <w:color w:val="000000"/>
          <w:lang w:val="uz-Cyrl-UZ"/>
        </w:rPr>
        <w:t>ayniq</w:t>
      </w:r>
      <w:r w:rsidRPr="006739CC">
        <w:rPr>
          <w:color w:val="000000"/>
        </w:rPr>
        <w:t xml:space="preserve">sa </w:t>
      </w:r>
      <w:r w:rsidRPr="006739CC">
        <w:rPr>
          <w:color w:val="000000"/>
          <w:lang w:val="uz-Cyrl-UZ"/>
        </w:rPr>
        <w:t>hozircha</w:t>
      </w:r>
      <w:r w:rsidRPr="006739CC">
        <w:rPr>
          <w:color w:val="000000"/>
        </w:rPr>
        <w:t xml:space="preserve"> eng oxir</w:t>
      </w:r>
      <w:r w:rsidRPr="006739CC">
        <w:rPr>
          <w:color w:val="000000"/>
          <w:lang w:val="uz-Cyrl-UZ"/>
        </w:rPr>
        <w:t>gi</w:t>
      </w:r>
      <w:r w:rsidRPr="006739CC">
        <w:rPr>
          <w:color w:val="000000"/>
        </w:rPr>
        <w:t xml:space="preserve"> Shu</w:t>
      </w:r>
      <w:r w:rsidR="00317151">
        <w:rPr>
          <w:color w:val="000000"/>
        </w:rPr>
        <w:t>’</w:t>
      </w:r>
      <w:r>
        <w:rPr>
          <w:color w:val="000000"/>
        </w:rPr>
        <w:t>l</w:t>
      </w:r>
      <w:r w:rsidRPr="006739CC">
        <w:rPr>
          <w:color w:val="000000"/>
        </w:rPr>
        <w:t>a va Asoyi Muso kabi</w:t>
      </w:r>
      <w:r>
        <w:rPr>
          <w:color w:val="000000"/>
        </w:rPr>
        <w:t>;</w:t>
      </w:r>
      <w:r w:rsidRPr="006739CC">
        <w:rPr>
          <w:color w:val="000000"/>
        </w:rPr>
        <w:t xml:space="preserve"> </w:t>
      </w:r>
      <w:r w:rsidRPr="006739CC">
        <w:rPr>
          <w:color w:val="000000"/>
          <w:lang w:val="uz-Cyrl-UZ"/>
        </w:rPr>
        <w:t>z</w:t>
      </w:r>
      <w:r w:rsidRPr="006739CC">
        <w:rPr>
          <w:color w:val="000000"/>
        </w:rPr>
        <w:t>alolatlarning b</w:t>
      </w:r>
      <w:r>
        <w:rPr>
          <w:color w:val="000000"/>
        </w:rPr>
        <w:t>archa</w:t>
      </w:r>
      <w:r w:rsidRPr="006739CC">
        <w:rPr>
          <w:color w:val="000000"/>
        </w:rPr>
        <w:t xml:space="preserve"> ma</w:t>
      </w:r>
      <w:r w:rsidR="00317151">
        <w:rPr>
          <w:color w:val="000000"/>
        </w:rPr>
        <w:t>’</w:t>
      </w:r>
      <w:r w:rsidRPr="006739CC">
        <w:rPr>
          <w:color w:val="000000"/>
        </w:rPr>
        <w:t xml:space="preserve">naviy </w:t>
      </w:r>
      <w:r w:rsidRPr="006739CC">
        <w:rPr>
          <w:color w:val="000000"/>
          <w:lang w:val="uz-Cyrl-UZ"/>
        </w:rPr>
        <w:t>sehrlarini</w:t>
      </w:r>
      <w:r w:rsidRPr="006739CC">
        <w:rPr>
          <w:color w:val="000000"/>
        </w:rPr>
        <w:t xml:space="preserve"> </w:t>
      </w:r>
      <w:r w:rsidRPr="006739CC">
        <w:rPr>
          <w:color w:val="000000"/>
          <w:lang w:val="uz-Cyrl-UZ"/>
        </w:rPr>
        <w:t>y</w:t>
      </w:r>
      <w:r w:rsidR="00317151">
        <w:rPr>
          <w:color w:val="000000"/>
          <w:lang w:val="uz-Cyrl-UZ"/>
        </w:rPr>
        <w:t>o‘</w:t>
      </w:r>
      <w:r w:rsidRPr="006739CC">
        <w:rPr>
          <w:color w:val="000000"/>
          <w:lang w:val="uz-Cyrl-UZ"/>
        </w:rPr>
        <w:t xml:space="preserve">q </w:t>
      </w:r>
      <w:r w:rsidRPr="00F83F9F">
        <w:rPr>
          <w:color w:val="000000"/>
          <w:lang w:val="uz-Cyrl-UZ"/>
        </w:rPr>
        <w:t>qil</w:t>
      </w:r>
      <w:r w:rsidRPr="006739CC">
        <w:rPr>
          <w:color w:val="000000"/>
          <w:lang w:val="uz-Cyrl-UZ"/>
        </w:rPr>
        <w:t>a oladigan</w:t>
      </w:r>
      <w:r w:rsidRPr="006739CC">
        <w:rPr>
          <w:color w:val="000000"/>
        </w:rPr>
        <w:t xml:space="preserve"> bir mo</w:t>
      </w:r>
      <w:r w:rsidRPr="006739CC">
        <w:rPr>
          <w:color w:val="000000"/>
          <w:lang w:val="uz-Cyrl-UZ"/>
        </w:rPr>
        <w:t>h</w:t>
      </w:r>
      <w:r w:rsidRPr="006739CC">
        <w:rPr>
          <w:color w:val="000000"/>
        </w:rPr>
        <w:t>iyatda b</w:t>
      </w:r>
      <w:r w:rsidR="00317151">
        <w:rPr>
          <w:color w:val="000000"/>
        </w:rPr>
        <w:t>o‘</w:t>
      </w:r>
      <w:r w:rsidRPr="006739CC">
        <w:rPr>
          <w:color w:val="000000"/>
        </w:rPr>
        <w:t>lgan va bir ma</w:t>
      </w:r>
      <w:r w:rsidR="00317151">
        <w:rPr>
          <w:color w:val="000000"/>
        </w:rPr>
        <w:t>’</w:t>
      </w:r>
      <w:r w:rsidRPr="006739CC">
        <w:rPr>
          <w:color w:val="000000"/>
        </w:rPr>
        <w:t>noda Oyat-ul Kubro nomini olgan risola</w:t>
      </w:r>
      <w:r>
        <w:rPr>
          <w:color w:val="000000"/>
        </w:rPr>
        <w:t xml:space="preserve">-i </w:t>
      </w:r>
      <w:r w:rsidRPr="006739CC">
        <w:rPr>
          <w:color w:val="000000"/>
          <w:lang w:val="uz-Cyrl-UZ"/>
        </w:rPr>
        <w:t>horiqo</w:t>
      </w:r>
      <w:r w:rsidRPr="006739CC">
        <w:rPr>
          <w:color w:val="000000"/>
        </w:rPr>
        <w:t xml:space="preserve">ga </w:t>
      </w:r>
      <w:r w:rsidRPr="006739CC">
        <w:rPr>
          <w:color w:val="000000"/>
          <w:lang w:val="uz-Cyrl-UZ"/>
        </w:rPr>
        <w:t>qarayotganday</w:t>
      </w:r>
      <w:r w:rsidRPr="006739CC">
        <w:rPr>
          <w:color w:val="000000"/>
        </w:rPr>
        <w:t xml:space="preserve"> bir tarzi </w:t>
      </w:r>
      <w:r w:rsidRPr="00CC0C8A">
        <w:rPr>
          <w:color w:val="000000"/>
        </w:rPr>
        <w:t>ifoda</w:t>
      </w:r>
      <w:r w:rsidRPr="006739CC">
        <w:rPr>
          <w:color w:val="000000"/>
        </w:rPr>
        <w:t xml:space="preserve"> k</w:t>
      </w:r>
      <w:r w:rsidR="00317151">
        <w:rPr>
          <w:color w:val="000000"/>
          <w:lang w:val="uz-Cyrl-UZ"/>
        </w:rPr>
        <w:t>o‘</w:t>
      </w:r>
      <w:r w:rsidRPr="006739CC">
        <w:rPr>
          <w:color w:val="000000"/>
        </w:rPr>
        <w:t>rinadi. Va modomiki bi</w:t>
      </w:r>
      <w:proofErr w:type="spellStart"/>
      <w:r>
        <w:rPr>
          <w:color w:val="000000"/>
          <w:lang w:val="en-US"/>
        </w:rPr>
        <w:t>rgina</w:t>
      </w:r>
      <w:proofErr w:type="spellEnd"/>
      <w:r w:rsidRPr="006739CC">
        <w:rPr>
          <w:color w:val="000000"/>
        </w:rPr>
        <w:t xml:space="preserve"> masalada b</w:t>
      </w:r>
      <w:r w:rsidR="00317151">
        <w:rPr>
          <w:color w:val="000000"/>
        </w:rPr>
        <w:t>o‘</w:t>
      </w:r>
      <w:r w:rsidRPr="006739CC">
        <w:rPr>
          <w:color w:val="000000"/>
        </w:rPr>
        <w:t xml:space="preserve">lgan </w:t>
      </w:r>
      <w:r w:rsidRPr="006739CC">
        <w:rPr>
          <w:color w:val="000000"/>
          <w:lang w:val="uz-Cyrl-UZ"/>
        </w:rPr>
        <w:t>alomatlar</w:t>
      </w:r>
      <w:r w:rsidRPr="006739CC">
        <w:rPr>
          <w:color w:val="000000"/>
        </w:rPr>
        <w:t xml:space="preserve"> va </w:t>
      </w:r>
      <w:proofErr w:type="spellStart"/>
      <w:r>
        <w:rPr>
          <w:color w:val="000000"/>
          <w:lang w:val="en-US"/>
        </w:rPr>
        <w:t>ishora</w:t>
      </w:r>
      <w:proofErr w:type="spellEnd"/>
      <w:r w:rsidRPr="006739CC">
        <w:rPr>
          <w:color w:val="000000"/>
          <w:lang w:val="uz-Cyrl-UZ"/>
        </w:rPr>
        <w:t>lar</w:t>
      </w:r>
      <w:r>
        <w:rPr>
          <w:color w:val="000000"/>
          <w:lang w:val="en-US"/>
        </w:rPr>
        <w:t>,</w:t>
      </w:r>
      <w:r w:rsidRPr="006739CC">
        <w:rPr>
          <w:color w:val="000000"/>
        </w:rPr>
        <w:t xml:space="preserve"> masalaning </w:t>
      </w:r>
      <w:r w:rsidRPr="006739CC">
        <w:rPr>
          <w:color w:val="000000"/>
          <w:lang w:val="uz-Cyrl-UZ"/>
        </w:rPr>
        <w:t>birligi</w:t>
      </w:r>
      <w:r w:rsidRPr="006739CC">
        <w:rPr>
          <w:color w:val="000000"/>
        </w:rPr>
        <w:t xml:space="preserve"> </w:t>
      </w:r>
      <w:r>
        <w:rPr>
          <w:color w:val="000000"/>
        </w:rPr>
        <w:t>e</w:t>
      </w:r>
      <w:r w:rsidR="00317151">
        <w:rPr>
          <w:color w:val="000000"/>
        </w:rPr>
        <w:t>’</w:t>
      </w:r>
      <w:r>
        <w:rPr>
          <w:color w:val="000000"/>
        </w:rPr>
        <w:t>tibor</w:t>
      </w:r>
      <w:r w:rsidRPr="006739CC">
        <w:rPr>
          <w:color w:val="000000"/>
        </w:rPr>
        <w:t>i</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alomatlar</w:t>
      </w:r>
      <w:r w:rsidRPr="006739CC">
        <w:rPr>
          <w:color w:val="000000"/>
        </w:rPr>
        <w:t xml:space="preserve"> bir-biriga quvvat bera</w:t>
      </w:r>
      <w:r>
        <w:rPr>
          <w:color w:val="000000"/>
        </w:rPr>
        <w:t>digan</w:t>
      </w:r>
      <w:r w:rsidRPr="006739CC">
        <w:rPr>
          <w:color w:val="000000"/>
        </w:rPr>
        <w:t xml:space="preserve"> zaif bir munosabat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bir </w:t>
      </w:r>
      <w:proofErr w:type="spellStart"/>
      <w:r>
        <w:rPr>
          <w:color w:val="000000"/>
          <w:lang w:val="en-US"/>
        </w:rPr>
        <w:t>tomchi</w:t>
      </w:r>
      <w:proofErr w:type="spellEnd"/>
      <w:r w:rsidRPr="006739CC">
        <w:rPr>
          <w:color w:val="000000"/>
        </w:rPr>
        <w:t xml:space="preserve"> ham </w:t>
      </w:r>
      <w:r w:rsidRPr="006739CC">
        <w:rPr>
          <w:color w:val="000000"/>
          <w:lang w:val="uz-Cyrl-UZ"/>
        </w:rPr>
        <w:t>manbasiga</w:t>
      </w:r>
      <w:r w:rsidRPr="006739CC">
        <w:rPr>
          <w:color w:val="000000"/>
        </w:rPr>
        <w:t xml:space="preserve"> </w:t>
      </w:r>
      <w:r w:rsidRPr="006739CC">
        <w:rPr>
          <w:color w:val="000000"/>
          <w:lang w:val="uz-Cyrl-UZ"/>
        </w:rPr>
        <w:t>q</w:t>
      </w:r>
      <w:r w:rsidR="00317151">
        <w:rPr>
          <w:color w:val="000000"/>
          <w:lang w:val="uz-Cyrl-UZ"/>
        </w:rPr>
        <w:t>o‘</w:t>
      </w:r>
      <w:r w:rsidRPr="006739CC">
        <w:rPr>
          <w:color w:val="000000"/>
          <w:lang w:val="uz-Cyrl-UZ"/>
        </w:rPr>
        <w:t>shila</w:t>
      </w:r>
      <w:r>
        <w:rPr>
          <w:color w:val="000000"/>
          <w:lang w:val="en-US"/>
        </w:rPr>
        <w:t>di</w:t>
      </w:r>
      <w:r w:rsidRPr="006739CC">
        <w:rPr>
          <w:color w:val="000000"/>
        </w:rPr>
        <w:t xml:space="preserve">. Albatta bu yetti adad asoslarga </w:t>
      </w:r>
      <w:r w:rsidRPr="006739CC">
        <w:rPr>
          <w:color w:val="000000"/>
          <w:lang w:val="uz-Cyrl-UZ"/>
        </w:rPr>
        <w:t>tayangan holda</w:t>
      </w:r>
      <w:r w:rsidRPr="006739CC">
        <w:rPr>
          <w:color w:val="000000"/>
        </w:rPr>
        <w:t xml:space="preserve"> de</w:t>
      </w:r>
      <w:r w:rsidRPr="006739CC">
        <w:rPr>
          <w:color w:val="000000"/>
          <w:lang w:val="uz-Cyrl-UZ"/>
        </w:rPr>
        <w:t>ym</w:t>
      </w:r>
      <w:r w:rsidRPr="006739CC">
        <w:rPr>
          <w:color w:val="000000"/>
        </w:rPr>
        <w:t>iz: Hazrat Imom</w:t>
      </w:r>
      <w:r>
        <w:rPr>
          <w:color w:val="000000"/>
        </w:rPr>
        <w:t>i</w:t>
      </w:r>
      <w:r w:rsidRPr="006739CC">
        <w:rPr>
          <w:color w:val="000000"/>
        </w:rPr>
        <w:t xml:space="preserve"> Ali (R.A.) qandayki</w:t>
      </w:r>
      <w:r>
        <w:rPr>
          <w:color w:val="000000"/>
        </w:rPr>
        <w:t>:</w:t>
      </w:r>
      <w:r w:rsidRPr="006739CC">
        <w:rPr>
          <w:color w:val="000000"/>
        </w:rPr>
        <w:t xml:space="preserve"> </w:t>
      </w:r>
      <w:r>
        <w:rPr>
          <w:color w:val="000000"/>
        </w:rPr>
        <w:t>M</w:t>
      </w:r>
      <w:r w:rsidRPr="006739CC">
        <w:rPr>
          <w:color w:val="000000"/>
        </w:rPr>
        <w:t>ashhur S</w:t>
      </w:r>
      <w:r w:rsidR="00317151">
        <w:rPr>
          <w:color w:val="000000"/>
        </w:rPr>
        <w:t>o‘</w:t>
      </w:r>
      <w:r w:rsidRPr="006739CC">
        <w:rPr>
          <w:color w:val="000000"/>
        </w:rPr>
        <w:t xml:space="preserve">zlarga tartiblari </w:t>
      </w:r>
      <w:r w:rsidRPr="006739CC">
        <w:rPr>
          <w:color w:val="000000"/>
          <w:lang w:val="uz-Cyrl-UZ"/>
        </w:rPr>
        <w:t>bilan</w:t>
      </w:r>
      <w:r w:rsidRPr="006739CC">
        <w:rPr>
          <w:color w:val="000000"/>
        </w:rPr>
        <w:t xml:space="preserve"> ishora </w:t>
      </w:r>
      <w:r>
        <w:rPr>
          <w:color w:val="000000"/>
        </w:rPr>
        <w:t>qil</w:t>
      </w:r>
      <w:r w:rsidRPr="006739CC">
        <w:rPr>
          <w:color w:val="000000"/>
          <w:lang w:val="uz-Cyrl-UZ"/>
        </w:rPr>
        <w:t>gan</w:t>
      </w:r>
      <w:r w:rsidRPr="006739CC">
        <w:rPr>
          <w:color w:val="000000"/>
        </w:rPr>
        <w:t xml:space="preserve"> va Maktub</w:t>
      </w:r>
      <w:r w:rsidRPr="00F83F9F">
        <w:rPr>
          <w:color w:val="000000"/>
        </w:rPr>
        <w:t>ot</w:t>
      </w:r>
      <w:r w:rsidRPr="006739CC">
        <w:rPr>
          <w:color w:val="000000"/>
        </w:rPr>
        <w:t xml:space="preserve">dan bir qismiga va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lardan eng mu</w:t>
      </w:r>
      <w:r w:rsidRPr="006739CC">
        <w:rPr>
          <w:color w:val="000000"/>
          <w:lang w:val="uz-Cyrl-UZ"/>
        </w:rPr>
        <w:t>h</w:t>
      </w:r>
      <w:r w:rsidRPr="006739CC">
        <w:rPr>
          <w:color w:val="000000"/>
        </w:rPr>
        <w:t>imlariga tartib</w:t>
      </w:r>
      <w:r w:rsidRPr="006739CC">
        <w:rPr>
          <w:color w:val="000000"/>
          <w:lang w:val="uz-Cyrl-UZ"/>
        </w:rPr>
        <w:t xml:space="preserve"> </w:t>
      </w:r>
      <w:r w:rsidRPr="00F83F9F">
        <w:rPr>
          <w:color w:val="000000"/>
        </w:rPr>
        <w:lastRenderedPageBreak/>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qarag</w:t>
      </w:r>
      <w:r w:rsidRPr="006739CC">
        <w:rPr>
          <w:color w:val="000000"/>
          <w:lang w:val="uz-Cyrl-UZ"/>
        </w:rPr>
        <w:t>an</w:t>
      </w:r>
      <w:r w:rsidRPr="00F83F9F">
        <w:rPr>
          <w:color w:val="000000"/>
        </w:rPr>
        <w:t>.</w:t>
      </w:r>
      <w:r w:rsidRPr="006739CC">
        <w:rPr>
          <w:color w:val="000000"/>
        </w:rPr>
        <w:t xml:space="preserve"> </w:t>
      </w:r>
      <w:r>
        <w:rPr>
          <w:color w:val="000000"/>
        </w:rPr>
        <w:t>X</w:t>
      </w:r>
      <w:r w:rsidRPr="006739CC">
        <w:rPr>
          <w:color w:val="000000"/>
        </w:rPr>
        <w:t>uddi shuning kabi</w:t>
      </w:r>
      <w:r>
        <w:rPr>
          <w:color w:val="000000"/>
        </w:rPr>
        <w:t>:</w:t>
      </w:r>
      <w:r w:rsidRPr="006739CC">
        <w:rPr>
          <w:color w:val="000000"/>
          <w:sz w:val="40"/>
        </w:rPr>
        <w:t xml:space="preserve"> </w:t>
      </w:r>
      <w:r w:rsidRPr="00BE760A">
        <w:rPr>
          <w:rFonts w:ascii="Traditional Arabic" w:hAnsi="Traditional Arabic" w:cs="Traditional Arabic"/>
          <w:color w:val="FF0000"/>
          <w:sz w:val="40"/>
          <w:szCs w:val="40"/>
          <w:rtl/>
        </w:rPr>
        <w:t>وَبِاَسْمَاۤئِكَ الْحُسْنٰى اَجِرْنِى مِنَ الشَّتَتْ</w:t>
      </w:r>
      <w:r w:rsidRPr="00BE760A">
        <w:rPr>
          <w:rFonts w:ascii="Traditional Arabic" w:hAnsi="Traditional Arabic" w:cs="Traditional Arabic"/>
          <w:color w:val="FF0000"/>
          <w:sz w:val="40"/>
          <w:szCs w:val="40"/>
        </w:rPr>
        <w:t xml:space="preserve"> </w:t>
      </w:r>
      <w:r w:rsidRPr="006739CC">
        <w:rPr>
          <w:color w:val="000000"/>
          <w:lang w:val="uz-Cyrl-UZ"/>
        </w:rPr>
        <w:t xml:space="preserve"> </w:t>
      </w:r>
      <w:r w:rsidRPr="006739CC">
        <w:rPr>
          <w:color w:val="000000"/>
        </w:rPr>
        <w:t>jumlasi</w:t>
      </w:r>
      <w:r w:rsidRPr="006739CC">
        <w:rPr>
          <w:color w:val="000000"/>
          <w:lang w:val="uz-Cyrl-UZ"/>
        </w:rPr>
        <w:t xml:space="preserve"> </w:t>
      </w:r>
      <w:r w:rsidRPr="00BE760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00317151">
        <w:rPr>
          <w:color w:val="000000"/>
        </w:rPr>
        <w:t>O‘</w:t>
      </w:r>
      <w:r w:rsidRPr="006739CC">
        <w:rPr>
          <w:color w:val="000000"/>
        </w:rPr>
        <w:t xml:space="preserve">ttizinchi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ga, ya</w:t>
      </w:r>
      <w:r w:rsidR="00317151">
        <w:rPr>
          <w:color w:val="000000"/>
        </w:rPr>
        <w:t>’</w:t>
      </w:r>
      <w:r w:rsidRPr="006739CC">
        <w:rPr>
          <w:color w:val="000000"/>
        </w:rPr>
        <w:t xml:space="preserve">ni mustaqil </w:t>
      </w:r>
      <w:r w:rsidRPr="006739CC">
        <w:rPr>
          <w:color w:val="000000"/>
          <w:lang w:val="uz-Cyrl-UZ"/>
        </w:rPr>
        <w:t>Y</w:t>
      </w:r>
      <w:r w:rsidRPr="006739CC">
        <w:rPr>
          <w:color w:val="000000"/>
        </w:rPr>
        <w:t>o</w:t>
      </w:r>
      <w:r w:rsidR="00317151">
        <w:rPr>
          <w:color w:val="000000"/>
          <w:lang w:val="uz-Cyrl-UZ"/>
        </w:rPr>
        <w:t>g‘</w:t>
      </w:r>
      <w:r w:rsidRPr="006739CC">
        <w:rPr>
          <w:color w:val="000000"/>
          <w:lang w:val="uz-Cyrl-UZ"/>
        </w:rPr>
        <w:t>du</w:t>
      </w:r>
      <w:r w:rsidRPr="006739CC">
        <w:rPr>
          <w:color w:val="000000"/>
        </w:rPr>
        <w:t xml:space="preserve">lardan eng </w:t>
      </w:r>
      <w:r>
        <w:rPr>
          <w:color w:val="000000"/>
        </w:rPr>
        <w:t>oxirgi</w:t>
      </w:r>
      <w:r w:rsidRPr="006739CC">
        <w:rPr>
          <w:color w:val="000000"/>
        </w:rPr>
        <w:t xml:space="preserve"> b</w:t>
      </w:r>
      <w:r w:rsidR="00317151">
        <w:rPr>
          <w:color w:val="000000"/>
        </w:rPr>
        <w:t>o‘</w:t>
      </w:r>
      <w:r w:rsidRPr="006739CC">
        <w:rPr>
          <w:color w:val="000000"/>
        </w:rPr>
        <w:t xml:space="preserve">lgan </w:t>
      </w:r>
      <w:bookmarkStart w:id="501" w:name="_Hlk334523302"/>
      <w:bookmarkStart w:id="502" w:name="_Hlk334523334"/>
      <w:r w:rsidRPr="006739CC">
        <w:rPr>
          <w:color w:val="000000"/>
        </w:rPr>
        <w:t>Asmo-i Sitta</w:t>
      </w:r>
      <w:bookmarkEnd w:id="501"/>
      <w:r w:rsidRPr="006739CC">
        <w:rPr>
          <w:color w:val="000000"/>
        </w:rPr>
        <w:t xml:space="preserve"> Risolasi</w:t>
      </w:r>
      <w:bookmarkEnd w:id="502"/>
      <w:r w:rsidRPr="006739CC">
        <w:rPr>
          <w:color w:val="000000"/>
        </w:rPr>
        <w:t>ga ta</w:t>
      </w:r>
      <w:r w:rsidRPr="006739CC">
        <w:rPr>
          <w:color w:val="000000"/>
          <w:lang w:val="uz-Cyrl-UZ"/>
        </w:rPr>
        <w:t>h</w:t>
      </w:r>
      <w:r w:rsidRPr="006739CC">
        <w:rPr>
          <w:color w:val="000000"/>
        </w:rPr>
        <w:t>sin</w:t>
      </w:r>
      <w:r>
        <w:rPr>
          <w:color w:val="000000"/>
        </w:rPr>
        <w:t>la</w:t>
      </w:r>
      <w:r w:rsidRPr="006739CC">
        <w:rPr>
          <w:color w:val="000000"/>
        </w:rPr>
        <w:t xml:space="preserve">b </w:t>
      </w:r>
      <w:r w:rsidRPr="006739CC">
        <w:rPr>
          <w:color w:val="000000"/>
          <w:lang w:val="uz-Cyrl-UZ"/>
        </w:rPr>
        <w:t>qaraydi</w:t>
      </w:r>
      <w:r w:rsidRPr="006739CC">
        <w:rPr>
          <w:color w:val="000000"/>
        </w:rPr>
        <w:t>. Va</w:t>
      </w:r>
      <w:r w:rsidRPr="006739CC">
        <w:rPr>
          <w:color w:val="000000"/>
          <w:sz w:val="40"/>
        </w:rPr>
        <w:t xml:space="preserve"> </w:t>
      </w:r>
      <w:r w:rsidRPr="00BE760A">
        <w:rPr>
          <w:rFonts w:ascii="Traditional Arabic" w:hAnsi="Traditional Arabic" w:cs="Traditional Arabic"/>
          <w:color w:val="FF0000"/>
          <w:sz w:val="40"/>
          <w:szCs w:val="40"/>
          <w:rtl/>
        </w:rPr>
        <w:t>حُرُوفٌ لِبَهْرَامٍ عَلَتْ وَتَشَامَخَتْ</w:t>
      </w:r>
      <w:r w:rsidRPr="006739CC">
        <w:rPr>
          <w:sz w:val="40"/>
          <w:szCs w:val="40"/>
          <w:lang w:val="uz-Cyrl-UZ"/>
        </w:rPr>
        <w:t xml:space="preserve"> </w:t>
      </w:r>
      <w:r w:rsidRPr="006739CC">
        <w:rPr>
          <w:color w:val="000000"/>
        </w:rPr>
        <w:t>kalomi</w:t>
      </w:r>
      <w:r w:rsidRPr="006739CC">
        <w:rPr>
          <w:color w:val="000000"/>
          <w:lang w:val="uz-Cyrl-UZ"/>
        </w:rPr>
        <w:t xml:space="preserve"> </w:t>
      </w:r>
      <w:r w:rsidRPr="00BE760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w:t>
      </w:r>
      <w:r w:rsidR="00317151">
        <w:rPr>
          <w:color w:val="000000"/>
        </w:rPr>
        <w:t>O‘</w:t>
      </w:r>
      <w:r w:rsidRPr="006739CC">
        <w:rPr>
          <w:color w:val="000000"/>
        </w:rPr>
        <w:t xml:space="preserve">ttizinchi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ni ta</w:t>
      </w:r>
      <w:r w:rsidR="00317151">
        <w:rPr>
          <w:color w:val="000000"/>
        </w:rPr>
        <w:t>’</w:t>
      </w:r>
      <w:r w:rsidRPr="006739CC">
        <w:rPr>
          <w:color w:val="000000"/>
          <w:lang w:val="uz-Cyrl-UZ"/>
        </w:rPr>
        <w:t>q</w:t>
      </w:r>
      <w:r w:rsidRPr="006739CC">
        <w:rPr>
          <w:color w:val="000000"/>
        </w:rPr>
        <w:t xml:space="preserve">ib etgan </w:t>
      </w:r>
      <w:bookmarkStart w:id="503" w:name="_Hlk334523401"/>
      <w:bookmarkStart w:id="504" w:name="_Hlk334523420"/>
      <w:r w:rsidRPr="006739CC">
        <w:rPr>
          <w:color w:val="000000"/>
        </w:rPr>
        <w:t>Ishor</w:t>
      </w:r>
      <w:r>
        <w:rPr>
          <w:color w:val="000000"/>
        </w:rPr>
        <w:t>o</w:t>
      </w:r>
      <w:r w:rsidRPr="006739CC">
        <w:rPr>
          <w:color w:val="000000"/>
        </w:rPr>
        <w:t xml:space="preserve">ti </w:t>
      </w:r>
      <w:r w:rsidRPr="006739CC">
        <w:rPr>
          <w:color w:val="000000"/>
          <w:lang w:val="uz-Cyrl-UZ"/>
        </w:rPr>
        <w:t>H</w:t>
      </w:r>
      <w:r w:rsidRPr="006739CC">
        <w:rPr>
          <w:color w:val="000000"/>
        </w:rPr>
        <w:t>urufi Qur</w:t>
      </w:r>
      <w:r w:rsidR="00317151">
        <w:rPr>
          <w:color w:val="000000"/>
        </w:rPr>
        <w:t>’</w:t>
      </w:r>
      <w:r w:rsidRPr="006739CC">
        <w:rPr>
          <w:color w:val="000000"/>
        </w:rPr>
        <w:t>oniya</w:t>
      </w:r>
      <w:bookmarkEnd w:id="503"/>
      <w:r w:rsidRPr="006739CC">
        <w:rPr>
          <w:color w:val="000000"/>
        </w:rPr>
        <w:t xml:space="preserve"> Risolasi</w:t>
      </w:r>
      <w:bookmarkEnd w:id="504"/>
      <w:r w:rsidRPr="006739CC">
        <w:rPr>
          <w:color w:val="000000"/>
        </w:rPr>
        <w:t>ni taqdir</w:t>
      </w:r>
      <w:r>
        <w:rPr>
          <w:color w:val="000000"/>
        </w:rPr>
        <w:t>la</w:t>
      </w:r>
      <w:r w:rsidRPr="006739CC">
        <w:rPr>
          <w:color w:val="000000"/>
        </w:rPr>
        <w:t>b, ishora</w:t>
      </w:r>
      <w:r w:rsidRPr="006739CC">
        <w:rPr>
          <w:color w:val="000000"/>
          <w:lang w:val="uz-Cyrl-UZ"/>
        </w:rPr>
        <w:t xml:space="preserve"> </w:t>
      </w:r>
      <w:r w:rsidRPr="00BE760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tasdi</w:t>
      </w:r>
      <w:r w:rsidRPr="006739CC">
        <w:rPr>
          <w:color w:val="000000"/>
          <w:lang w:val="uz-Cyrl-UZ"/>
        </w:rPr>
        <w:t>q</w:t>
      </w:r>
      <w:r>
        <w:rPr>
          <w:color w:val="000000"/>
        </w:rPr>
        <w:t>lay</w:t>
      </w:r>
      <w:r w:rsidRPr="006739CC">
        <w:rPr>
          <w:color w:val="000000"/>
        </w:rPr>
        <w:t>di.</w:t>
      </w:r>
      <w:r>
        <w:rPr>
          <w:color w:val="000000"/>
        </w:rPr>
        <w:t xml:space="preserve"> </w:t>
      </w:r>
      <w:r w:rsidRPr="00BE760A">
        <w:rPr>
          <w:rFonts w:ascii="Traditional Arabic" w:hAnsi="Traditional Arabic" w:cs="Traditional Arabic"/>
          <w:color w:val="FF0000"/>
          <w:sz w:val="40"/>
          <w:szCs w:val="40"/>
          <w:rtl/>
        </w:rPr>
        <w:t xml:space="preserve">وَاسْمُ عَصَا مُوسىَ بِهِ الظُّلْمَتُ انْجَلَتْ </w:t>
      </w:r>
      <w:r w:rsidRPr="00BE760A">
        <w:rPr>
          <w:rFonts w:ascii="Traditional Arabic" w:hAnsi="Traditional Arabic" w:cs="Traditional Arabic"/>
          <w:color w:val="FF0000"/>
          <w:lang w:val="uz-Cyrl-UZ"/>
        </w:rPr>
        <w:t xml:space="preserve"> </w:t>
      </w:r>
      <w:r w:rsidRPr="006739CC">
        <w:rPr>
          <w:color w:val="000000"/>
        </w:rPr>
        <w:t>kal</w:t>
      </w:r>
      <w:r>
        <w:rPr>
          <w:color w:val="000000"/>
        </w:rPr>
        <w:t>i</w:t>
      </w:r>
      <w:r w:rsidRPr="006739CC">
        <w:rPr>
          <w:color w:val="000000"/>
        </w:rPr>
        <w:t>masi</w:t>
      </w:r>
      <w:r w:rsidRPr="006739CC">
        <w:rPr>
          <w:color w:val="000000"/>
          <w:lang w:val="uz-Cyrl-UZ"/>
        </w:rPr>
        <w:t xml:space="preserve"> </w:t>
      </w:r>
      <w:r w:rsidRPr="00BE760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ham hozircha eng oxir</w:t>
      </w:r>
      <w:r w:rsidRPr="006739CC">
        <w:rPr>
          <w:color w:val="000000"/>
          <w:lang w:val="uz-Cyrl-UZ"/>
        </w:rPr>
        <w:t>gi</w:t>
      </w:r>
      <w:r w:rsidRPr="006739CC">
        <w:rPr>
          <w:color w:val="000000"/>
        </w:rPr>
        <w:t xml:space="preserve"> risola va tavhid va iymonning </w:t>
      </w:r>
      <w:r w:rsidRPr="006739CC">
        <w:rPr>
          <w:color w:val="000000"/>
          <w:lang w:val="uz-Cyrl-UZ"/>
        </w:rPr>
        <w:t>q</w:t>
      </w:r>
      <w:r w:rsidR="00317151">
        <w:rPr>
          <w:color w:val="000000"/>
          <w:lang w:val="uz-Cyrl-UZ"/>
        </w:rPr>
        <w:t>o‘</w:t>
      </w:r>
      <w:r w:rsidRPr="006739CC">
        <w:rPr>
          <w:color w:val="000000"/>
        </w:rPr>
        <w:t xml:space="preserve">lida </w:t>
      </w:r>
      <w:r w:rsidRPr="006739CC">
        <w:rPr>
          <w:color w:val="000000"/>
          <w:lang w:val="uz-Cyrl-UZ"/>
        </w:rPr>
        <w:t>A</w:t>
      </w:r>
      <w:r w:rsidRPr="006739CC">
        <w:rPr>
          <w:color w:val="000000"/>
        </w:rPr>
        <w:t>s</w:t>
      </w:r>
      <w:r w:rsidRPr="006739CC">
        <w:rPr>
          <w:color w:val="000000"/>
          <w:lang w:val="uz-Cyrl-UZ"/>
        </w:rPr>
        <w:t>o</w:t>
      </w:r>
      <w:r w:rsidRPr="006739CC">
        <w:rPr>
          <w:color w:val="000000"/>
        </w:rPr>
        <w:t xml:space="preserve">yi Muso kabi </w:t>
      </w:r>
      <w:r w:rsidRPr="006739CC">
        <w:rPr>
          <w:color w:val="000000"/>
          <w:lang w:val="uz-Cyrl-UZ"/>
        </w:rPr>
        <w:t>horiqoli</w:t>
      </w:r>
      <w:r w:rsidRPr="006739CC">
        <w:rPr>
          <w:color w:val="000000"/>
        </w:rPr>
        <w:t xml:space="preserve"> eng </w:t>
      </w:r>
      <w:r>
        <w:rPr>
          <w:color w:val="000000"/>
        </w:rPr>
        <w:t>kuch</w:t>
      </w:r>
      <w:r w:rsidRPr="006739CC">
        <w:rPr>
          <w:color w:val="000000"/>
        </w:rPr>
        <w:t>li burhon b</w:t>
      </w:r>
      <w:r w:rsidR="00317151">
        <w:rPr>
          <w:color w:val="000000"/>
        </w:rPr>
        <w:t>o‘</w:t>
      </w:r>
      <w:r w:rsidRPr="006739CC">
        <w:rPr>
          <w:color w:val="000000"/>
        </w:rPr>
        <w:t xml:space="preserve">lgan </w:t>
      </w:r>
      <w:r w:rsidRPr="006739CC">
        <w:rPr>
          <w:color w:val="000000"/>
          <w:lang w:val="uz-Cyrl-UZ"/>
        </w:rPr>
        <w:t>majmua</w:t>
      </w:r>
      <w:r w:rsidRPr="006739CC">
        <w:rPr>
          <w:color w:val="000000"/>
        </w:rPr>
        <w:t xml:space="preserve"> risolasini sanokorona ramzan </w:t>
      </w:r>
      <w:r w:rsidRPr="006739CC">
        <w:rPr>
          <w:color w:val="000000"/>
          <w:lang w:val="uz-Cyrl-UZ"/>
        </w:rPr>
        <w:t>k</w:t>
      </w:r>
      <w:r w:rsidR="00317151">
        <w:rPr>
          <w:color w:val="000000"/>
          <w:lang w:val="uz-Cyrl-UZ"/>
        </w:rPr>
        <w:t>o‘</w:t>
      </w:r>
      <w:r w:rsidRPr="006739CC">
        <w:rPr>
          <w:color w:val="000000"/>
          <w:lang w:val="uz-Cyrl-UZ"/>
        </w:rPr>
        <w:t>rsatayotganday</w:t>
      </w:r>
      <w:r w:rsidRPr="006739CC">
        <w:rPr>
          <w:color w:val="000000"/>
        </w:rPr>
        <w:t xml:space="preserve"> bir tarzi </w:t>
      </w:r>
      <w:r w:rsidRPr="00CC0C8A">
        <w:rPr>
          <w:color w:val="000000"/>
        </w:rPr>
        <w:t>ifodadan</w:t>
      </w:r>
      <w:r w:rsidRPr="006739CC">
        <w:rPr>
          <w:color w:val="000000"/>
        </w:rPr>
        <w:t xml:space="preserve"> </w:t>
      </w:r>
      <w:r w:rsidRPr="006739CC">
        <w:rPr>
          <w:color w:val="000000"/>
          <w:lang w:val="uz-Cyrl-UZ"/>
        </w:rPr>
        <w:t>parvosizcha</w:t>
      </w:r>
      <w:r w:rsidRPr="006739CC">
        <w:rPr>
          <w:color w:val="000000"/>
        </w:rPr>
        <w:t xml:space="preserve"> </w:t>
      </w:r>
      <w:r w:rsidRPr="006739CC">
        <w:rPr>
          <w:color w:val="000000"/>
          <w:lang w:val="uz-Cyrl-UZ"/>
        </w:rPr>
        <w:t xml:space="preserve">hukm </w:t>
      </w:r>
      <w:r w:rsidRPr="00BE760A">
        <w:rPr>
          <w:color w:val="000000"/>
        </w:rPr>
        <w:t>qil</w:t>
      </w:r>
      <w:r w:rsidRPr="006739CC">
        <w:rPr>
          <w:color w:val="000000"/>
          <w:lang w:val="uz-Cyrl-UZ"/>
        </w:rPr>
        <w:t>amizki</w:t>
      </w:r>
      <w:r w:rsidRPr="006739CC">
        <w:rPr>
          <w:color w:val="000000"/>
        </w:rPr>
        <w:t>: Hazrat Imom</w:t>
      </w:r>
      <w:r>
        <w:rPr>
          <w:color w:val="000000"/>
        </w:rPr>
        <w:t>i</w:t>
      </w:r>
      <w:r w:rsidRPr="006739CC">
        <w:rPr>
          <w:color w:val="000000"/>
        </w:rPr>
        <w:t xml:space="preserve"> Ali (R.A.) ham Risola-i </w:t>
      </w:r>
      <w:r w:rsidRPr="006739CC">
        <w:rPr>
          <w:color w:val="000000"/>
          <w:lang w:val="uz-Cyrl-UZ"/>
        </w:rPr>
        <w:t>N</w:t>
      </w:r>
      <w:r w:rsidRPr="006739CC">
        <w:rPr>
          <w:color w:val="000000"/>
        </w:rPr>
        <w:t>urdan, ham k</w:t>
      </w:r>
      <w:r w:rsidR="00317151">
        <w:rPr>
          <w:color w:val="000000"/>
        </w:rPr>
        <w:t>o‘</w:t>
      </w:r>
      <w:r w:rsidRPr="006739CC">
        <w:rPr>
          <w:color w:val="000000"/>
        </w:rPr>
        <w:t xml:space="preserve">p ahamiyatli risolalaridan </w:t>
      </w:r>
      <w:r>
        <w:rPr>
          <w:color w:val="000000"/>
        </w:rPr>
        <w:t>ma</w:t>
      </w:r>
      <w:r w:rsidR="00317151">
        <w:rPr>
          <w:color w:val="000000"/>
        </w:rPr>
        <w:t>’</w:t>
      </w:r>
      <w:r>
        <w:rPr>
          <w:color w:val="000000"/>
        </w:rPr>
        <w:t xml:space="preserve">no-i </w:t>
      </w:r>
      <w:r w:rsidRPr="006739CC">
        <w:rPr>
          <w:color w:val="000000"/>
        </w:rPr>
        <w:t>haqi</w:t>
      </w:r>
      <w:r w:rsidRPr="006739CC">
        <w:rPr>
          <w:color w:val="000000"/>
          <w:lang w:val="uz-Cyrl-UZ"/>
        </w:rPr>
        <w:t>q</w:t>
      </w:r>
      <w:r w:rsidRPr="006739CC">
        <w:rPr>
          <w:color w:val="000000"/>
        </w:rPr>
        <w:t>iy va majoziy</w:t>
      </w:r>
      <w:r w:rsidRPr="006739CC">
        <w:rPr>
          <w:color w:val="000000"/>
          <w:lang w:val="uz-Cyrl-UZ"/>
        </w:rPr>
        <w:t xml:space="preserve"> </w:t>
      </w:r>
      <w:r>
        <w:rPr>
          <w:color w:val="000000"/>
        </w:rPr>
        <w:t>b</w:t>
      </w:r>
      <w:r w:rsidRPr="006739CC">
        <w:rPr>
          <w:color w:val="000000"/>
        </w:rPr>
        <w:t>ila</w:t>
      </w:r>
      <w:r>
        <w:rPr>
          <w:color w:val="000000"/>
        </w:rPr>
        <w:t>n</w:t>
      </w:r>
      <w:r w:rsidRPr="006739CC">
        <w:rPr>
          <w:color w:val="000000"/>
        </w:rPr>
        <w:t xml:space="preserve"> ishoriy va ramziy va </w:t>
      </w:r>
      <w:r w:rsidRPr="006739CC">
        <w:rPr>
          <w:color w:val="000000"/>
          <w:lang w:val="uz-Cyrl-UZ"/>
        </w:rPr>
        <w:t>imoiy</w:t>
      </w:r>
      <w:r w:rsidRPr="006739CC">
        <w:rPr>
          <w:color w:val="000000"/>
        </w:rPr>
        <w:t xml:space="preserve"> va </w:t>
      </w:r>
      <w:r w:rsidRPr="006739CC">
        <w:rPr>
          <w:color w:val="000000"/>
          <w:lang w:val="uz-Cyrl-UZ"/>
        </w:rPr>
        <w:t>talvihiy</w:t>
      </w:r>
      <w:r w:rsidRPr="006739CC">
        <w:rPr>
          <w:color w:val="000000"/>
        </w:rPr>
        <w:t xml:space="preserve"> bir suratda xabar beradi. Kimning shubhasi b</w:t>
      </w:r>
      <w:r w:rsidR="00317151">
        <w:rPr>
          <w:color w:val="000000"/>
        </w:rPr>
        <w:t>o‘</w:t>
      </w:r>
      <w:r w:rsidRPr="006739CC">
        <w:rPr>
          <w:color w:val="000000"/>
        </w:rPr>
        <w:t xml:space="preserve">lsa, ishora </w:t>
      </w:r>
      <w:r w:rsidRPr="006739CC">
        <w:rPr>
          <w:color w:val="000000"/>
          <w:lang w:val="uz-Cyrl-UZ"/>
        </w:rPr>
        <w:t>qilingan</w:t>
      </w:r>
      <w:r w:rsidRPr="006739CC">
        <w:rPr>
          <w:color w:val="000000"/>
        </w:rPr>
        <w:t xml:space="preserve"> risolalarga bir karra diqqat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w:t>
      </w:r>
      <w:r>
        <w:rPr>
          <w:color w:val="000000"/>
        </w:rPr>
        <w:t>qara</w:t>
      </w:r>
      <w:r w:rsidRPr="006739CC">
        <w:rPr>
          <w:color w:val="000000"/>
        </w:rPr>
        <w:t>sin. Insofi b</w:t>
      </w:r>
      <w:r w:rsidR="00317151">
        <w:rPr>
          <w:color w:val="000000"/>
        </w:rPr>
        <w:t>o‘</w:t>
      </w:r>
      <w:r w:rsidRPr="006739CC">
        <w:rPr>
          <w:color w:val="000000"/>
        </w:rPr>
        <w:t xml:space="preserve">lsa, shubhasi </w:t>
      </w:r>
      <w:r w:rsidRPr="006739CC">
        <w:rPr>
          <w:color w:val="000000"/>
          <w:lang w:val="uz-Cyrl-UZ"/>
        </w:rPr>
        <w:t>q</w:t>
      </w:r>
      <w:r w:rsidRPr="006739CC">
        <w:rPr>
          <w:color w:val="000000"/>
        </w:rPr>
        <w:t>olma</w:t>
      </w:r>
      <w:r>
        <w:rPr>
          <w:color w:val="000000"/>
        </w:rPr>
        <w:t>ydi</w:t>
      </w:r>
      <w:r w:rsidRPr="006739CC">
        <w:rPr>
          <w:color w:val="000000"/>
        </w:rPr>
        <w:t xml:space="preserve"> </w:t>
      </w:r>
      <w:r w:rsidRPr="006739CC">
        <w:rPr>
          <w:color w:val="000000"/>
          <w:lang w:val="uz-Cyrl-UZ"/>
        </w:rPr>
        <w:t xml:space="preserve">deb </w:t>
      </w:r>
      <w:r w:rsidR="00317151">
        <w:rPr>
          <w:color w:val="000000"/>
          <w:lang w:val="uz-Cyrl-UZ"/>
        </w:rPr>
        <w:t>o‘</w:t>
      </w:r>
      <w:r w:rsidRPr="006739CC">
        <w:rPr>
          <w:color w:val="000000"/>
          <w:lang w:val="uz-Cyrl-UZ"/>
        </w:rPr>
        <w:t>ylayman</w:t>
      </w:r>
      <w:r w:rsidRPr="006739CC">
        <w:rPr>
          <w:color w:val="000000"/>
        </w:rPr>
        <w:t>.</w:t>
      </w:r>
    </w:p>
    <w:p w14:paraId="03434E1C" w14:textId="77777777" w:rsidR="00C8420E" w:rsidRDefault="00C8420E" w:rsidP="00C8420E">
      <w:pPr>
        <w:widowControl w:val="0"/>
        <w:ind w:firstLine="284"/>
        <w:jc w:val="both"/>
        <w:rPr>
          <w:color w:val="000000"/>
        </w:rPr>
      </w:pPr>
      <w:r w:rsidRPr="006739CC">
        <w:rPr>
          <w:color w:val="000000"/>
        </w:rPr>
        <w:tab/>
      </w:r>
      <w:r w:rsidRPr="00287756">
        <w:rPr>
          <w:color w:val="000000"/>
        </w:rPr>
        <w:t>Bu</w:t>
      </w:r>
      <w:r w:rsidRPr="006739CC">
        <w:rPr>
          <w:color w:val="000000"/>
        </w:rPr>
        <w:t xml:space="preserve"> yerdagi ma</w:t>
      </w:r>
      <w:r w:rsidR="00317151">
        <w:rPr>
          <w:color w:val="000000"/>
        </w:rPr>
        <w:t>’</w:t>
      </w:r>
      <w:r w:rsidRPr="006739CC">
        <w:rPr>
          <w:color w:val="000000"/>
        </w:rPr>
        <w:t>no</w:t>
      </w:r>
      <w:r>
        <w:rPr>
          <w:color w:val="000000"/>
        </w:rPr>
        <w:t xml:space="preserve">-i </w:t>
      </w:r>
      <w:r w:rsidRPr="006739CC">
        <w:rPr>
          <w:color w:val="000000"/>
          <w:lang w:val="uz-Cyrl-UZ"/>
        </w:rPr>
        <w:t>ishoriy</w:t>
      </w:r>
      <w:r w:rsidRPr="006739CC">
        <w:rPr>
          <w:color w:val="000000"/>
        </w:rPr>
        <w:t xml:space="preserve"> va </w:t>
      </w:r>
      <w:r>
        <w:rPr>
          <w:color w:val="000000"/>
        </w:rPr>
        <w:t xml:space="preserve">madluli </w:t>
      </w:r>
      <w:r w:rsidRPr="006739CC">
        <w:rPr>
          <w:color w:val="000000"/>
          <w:lang w:val="uz-Cyrl-UZ"/>
        </w:rPr>
        <w:t>majoziylarga</w:t>
      </w:r>
      <w:r w:rsidRPr="006739CC">
        <w:rPr>
          <w:color w:val="000000"/>
        </w:rPr>
        <w:t xml:space="preserve"> </w:t>
      </w:r>
      <w:r w:rsidRPr="00C754E5">
        <w:rPr>
          <w:color w:val="000000"/>
        </w:rPr>
        <w:t>alomat</w:t>
      </w:r>
      <w:r w:rsidRPr="006739CC">
        <w:rPr>
          <w:color w:val="000000"/>
          <w:lang w:val="uz-Cyrl-UZ"/>
        </w:rPr>
        <w:t>larning</w:t>
      </w:r>
      <w:r w:rsidRPr="006739CC">
        <w:rPr>
          <w:color w:val="000000"/>
        </w:rPr>
        <w:t xml:space="preserve"> eng g</w:t>
      </w:r>
      <w:r w:rsidR="00317151">
        <w:rPr>
          <w:color w:val="000000"/>
        </w:rPr>
        <w:t>o‘</w:t>
      </w:r>
      <w:r w:rsidRPr="006739CC">
        <w:rPr>
          <w:color w:val="000000"/>
        </w:rPr>
        <w:t xml:space="preserve">zali va latifi ayni tartibni muhofaza </w:t>
      </w:r>
      <w:r>
        <w:rPr>
          <w:color w:val="000000"/>
        </w:rPr>
        <w:t>b</w:t>
      </w:r>
      <w:r w:rsidRPr="006739CC">
        <w:rPr>
          <w:color w:val="000000"/>
        </w:rPr>
        <w:t>ila</w:t>
      </w:r>
      <w:r>
        <w:rPr>
          <w:color w:val="000000"/>
        </w:rPr>
        <w:t>n</w:t>
      </w:r>
      <w:r w:rsidRPr="006739CC">
        <w:rPr>
          <w:color w:val="000000"/>
        </w:rPr>
        <w:t xml:space="preserve"> berilgan ismlarning munosabatidir. Masalan</w:t>
      </w:r>
      <w:r>
        <w:rPr>
          <w:color w:val="000000"/>
        </w:rPr>
        <w:t>,</w:t>
      </w:r>
      <w:r w:rsidRPr="006739CC">
        <w:rPr>
          <w:color w:val="000000"/>
        </w:rPr>
        <w:t xml:space="preserve"> </w:t>
      </w:r>
      <w:r>
        <w:rPr>
          <w:color w:val="000000"/>
        </w:rPr>
        <w:t>y</w:t>
      </w:r>
      <w:r w:rsidRPr="006739CC">
        <w:rPr>
          <w:color w:val="000000"/>
        </w:rPr>
        <w:t xml:space="preserve">igirma </w:t>
      </w:r>
      <w:r>
        <w:rPr>
          <w:color w:val="000000"/>
        </w:rPr>
        <w:t>t</w:t>
      </w:r>
      <w:r w:rsidR="00317151">
        <w:rPr>
          <w:color w:val="000000"/>
        </w:rPr>
        <w:t>o‘</w:t>
      </w:r>
      <w:r w:rsidRPr="006739CC">
        <w:rPr>
          <w:color w:val="000000"/>
        </w:rPr>
        <w:t xml:space="preserve">qqiz, </w:t>
      </w:r>
      <w:r w:rsidR="00317151">
        <w:rPr>
          <w:color w:val="000000"/>
        </w:rPr>
        <w:t>o‘</w:t>
      </w:r>
      <w:r w:rsidRPr="006739CC">
        <w:rPr>
          <w:color w:val="000000"/>
        </w:rPr>
        <w:t xml:space="preserve">ttiz va </w:t>
      </w:r>
      <w:r w:rsidR="00317151">
        <w:rPr>
          <w:color w:val="000000"/>
        </w:rPr>
        <w:t>o‘</w:t>
      </w:r>
      <w:r w:rsidRPr="006739CC">
        <w:rPr>
          <w:color w:val="000000"/>
        </w:rPr>
        <w:t xml:space="preserve">ttiz bir va </w:t>
      </w:r>
      <w:r w:rsidR="00317151">
        <w:rPr>
          <w:color w:val="000000"/>
        </w:rPr>
        <w:t>o‘</w:t>
      </w:r>
      <w:r w:rsidRPr="006739CC">
        <w:rPr>
          <w:color w:val="000000"/>
        </w:rPr>
        <w:t xml:space="preserve">ttiz ikki </w:t>
      </w:r>
      <w:r w:rsidRPr="006739CC">
        <w:rPr>
          <w:color w:val="000000"/>
          <w:lang w:val="uz-Cyrl-UZ"/>
        </w:rPr>
        <w:t>sana</w:t>
      </w:r>
      <w:r w:rsidRPr="00287756">
        <w:rPr>
          <w:color w:val="000000"/>
        </w:rPr>
        <w:t xml:space="preserve">b </w:t>
      </w:r>
      <w:r>
        <w:rPr>
          <w:color w:val="000000"/>
        </w:rPr>
        <w:t>chiqish</w:t>
      </w:r>
      <w:r w:rsidRPr="006739CC">
        <w:rPr>
          <w:color w:val="000000"/>
          <w:lang w:val="uz-Cyrl-UZ"/>
        </w:rPr>
        <w:t xml:space="preserve"> </w:t>
      </w:r>
      <w:r w:rsidRPr="006739CC">
        <w:rPr>
          <w:color w:val="000000"/>
        </w:rPr>
        <w:t>martaba</w:t>
      </w:r>
      <w:r w:rsidRPr="006739CC">
        <w:rPr>
          <w:color w:val="000000"/>
          <w:lang w:val="uz-Cyrl-UZ"/>
        </w:rPr>
        <w:t>s</w:t>
      </w:r>
      <w:r w:rsidRPr="006739CC">
        <w:rPr>
          <w:color w:val="000000"/>
        </w:rPr>
        <w:t>i</w:t>
      </w:r>
      <w:r w:rsidRPr="006739CC">
        <w:rPr>
          <w:color w:val="000000"/>
          <w:lang w:val="uz-Cyrl-UZ"/>
        </w:rPr>
        <w:t>da</w:t>
      </w:r>
      <w:r w:rsidRPr="006739CC">
        <w:rPr>
          <w:color w:val="000000"/>
        </w:rPr>
        <w:t xml:space="preserve"> Yigirma T</w:t>
      </w:r>
      <w:r w:rsidR="00317151">
        <w:rPr>
          <w:color w:val="000000"/>
        </w:rPr>
        <w:t>o‘</w:t>
      </w:r>
      <w:r w:rsidRPr="006739CC">
        <w:rPr>
          <w:color w:val="000000"/>
        </w:rPr>
        <w:t xml:space="preserve">qqiz va </w:t>
      </w:r>
      <w:r w:rsidR="00317151">
        <w:rPr>
          <w:color w:val="000000"/>
        </w:rPr>
        <w:t>O‘</w:t>
      </w:r>
      <w:r w:rsidRPr="006739CC">
        <w:rPr>
          <w:color w:val="000000"/>
        </w:rPr>
        <w:t xml:space="preserve">ttiz va </w:t>
      </w:r>
      <w:r w:rsidR="00317151">
        <w:rPr>
          <w:color w:val="000000"/>
        </w:rPr>
        <w:t>O‘</w:t>
      </w:r>
      <w:r w:rsidRPr="006739CC">
        <w:rPr>
          <w:color w:val="000000"/>
        </w:rPr>
        <w:t xml:space="preserve">ttiz Bir va </w:t>
      </w:r>
      <w:r w:rsidR="00317151">
        <w:rPr>
          <w:color w:val="000000"/>
        </w:rPr>
        <w:t>O‘</w:t>
      </w:r>
      <w:r w:rsidRPr="006739CC">
        <w:rPr>
          <w:color w:val="000000"/>
        </w:rPr>
        <w:t>ttiz Ikkinchi S</w:t>
      </w:r>
      <w:r w:rsidR="00317151">
        <w:rPr>
          <w:color w:val="000000"/>
        </w:rPr>
        <w:t>o‘</w:t>
      </w:r>
      <w:r w:rsidRPr="006739CC">
        <w:rPr>
          <w:color w:val="000000"/>
        </w:rPr>
        <w:t xml:space="preserve">zlarga </w:t>
      </w:r>
      <w:r w:rsidR="00317151">
        <w:rPr>
          <w:color w:val="000000"/>
        </w:rPr>
        <w:t>g‘</w:t>
      </w:r>
      <w:r w:rsidRPr="006739CC">
        <w:rPr>
          <w:color w:val="000000"/>
        </w:rPr>
        <w:t xml:space="preserve">oyat munosib ismlar </w:t>
      </w:r>
      <w:r>
        <w:rPr>
          <w:color w:val="000000"/>
        </w:rPr>
        <w:t>b</w:t>
      </w:r>
      <w:r w:rsidRPr="006739CC">
        <w:rPr>
          <w:color w:val="000000"/>
        </w:rPr>
        <w:t>ila</w:t>
      </w:r>
      <w:r>
        <w:rPr>
          <w:color w:val="000000"/>
        </w:rPr>
        <w:t>n</w:t>
      </w:r>
      <w:r w:rsidRPr="006739CC">
        <w:rPr>
          <w:color w:val="000000"/>
        </w:rPr>
        <w:t xml:space="preserve"> boshda S</w:t>
      </w:r>
      <w:r w:rsidR="00317151">
        <w:rPr>
          <w:color w:val="000000"/>
        </w:rPr>
        <w:t>o‘</w:t>
      </w:r>
      <w:r w:rsidRPr="006739CC">
        <w:rPr>
          <w:color w:val="000000"/>
        </w:rPr>
        <w:t>zlarning boshi b</w:t>
      </w:r>
      <w:r w:rsidR="00317151">
        <w:rPr>
          <w:color w:val="000000"/>
        </w:rPr>
        <w:t>o‘</w:t>
      </w:r>
      <w:r w:rsidRPr="006739CC">
        <w:rPr>
          <w:color w:val="000000"/>
        </w:rPr>
        <w:t>lgan Birinchi S</w:t>
      </w:r>
      <w:r w:rsidR="00317151">
        <w:rPr>
          <w:color w:val="000000"/>
          <w:lang w:val="uz-Cyrl-UZ"/>
        </w:rPr>
        <w:t>o‘</w:t>
      </w:r>
      <w:r w:rsidRPr="006739CC">
        <w:rPr>
          <w:color w:val="000000"/>
        </w:rPr>
        <w:t xml:space="preserve">zga, ayni </w:t>
      </w:r>
      <w:r w:rsidRPr="006739CC">
        <w:rPr>
          <w:color w:val="000000"/>
          <w:lang w:val="uz-Cyrl-UZ"/>
        </w:rPr>
        <w:t>Basmala</w:t>
      </w:r>
      <w:r w:rsidRPr="006739CC">
        <w:rPr>
          <w:color w:val="000000"/>
        </w:rPr>
        <w:t xml:space="preserve"> si</w:t>
      </w:r>
      <w:r>
        <w:rPr>
          <w:color w:val="000000"/>
        </w:rPr>
        <w:t>r</w:t>
      </w:r>
      <w:r w:rsidRPr="006739CC">
        <w:rPr>
          <w:color w:val="000000"/>
        </w:rPr>
        <w:t>ri</w:t>
      </w:r>
      <w:r w:rsidRPr="006739CC">
        <w:rPr>
          <w:color w:val="000000"/>
          <w:lang w:val="uz-Cyrl-UZ"/>
        </w:rPr>
        <w:t xml:space="preserve"> </w:t>
      </w:r>
      <w:r w:rsidRPr="00287756">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oxirda hozircha risolalarning oxiriga</w:t>
      </w:r>
      <w:r>
        <w:rPr>
          <w:color w:val="000000"/>
        </w:rPr>
        <w:t>,</w:t>
      </w:r>
      <w:r w:rsidRPr="006739CC">
        <w:rPr>
          <w:color w:val="000000"/>
        </w:rPr>
        <w:t xml:space="preserve"> mo</w:t>
      </w:r>
      <w:r w:rsidRPr="006739CC">
        <w:rPr>
          <w:color w:val="000000"/>
          <w:lang w:val="uz-Cyrl-UZ"/>
        </w:rPr>
        <w:t>h</w:t>
      </w:r>
      <w:r w:rsidRPr="006739CC">
        <w:rPr>
          <w:color w:val="000000"/>
        </w:rPr>
        <w:t xml:space="preserve">iyatini </w:t>
      </w:r>
      <w:r w:rsidRPr="006739CC">
        <w:rPr>
          <w:color w:val="000000"/>
          <w:lang w:val="uz-Cyrl-UZ"/>
        </w:rPr>
        <w:t>k</w:t>
      </w:r>
      <w:r w:rsidR="00317151">
        <w:rPr>
          <w:color w:val="000000"/>
          <w:lang w:val="uz-Cyrl-UZ"/>
        </w:rPr>
        <w:t>o‘</w:t>
      </w:r>
      <w:r w:rsidRPr="006739CC">
        <w:rPr>
          <w:color w:val="000000"/>
          <w:lang w:val="uz-Cyrl-UZ"/>
        </w:rPr>
        <w:t>rsatadigan</w:t>
      </w:r>
      <w:r w:rsidRPr="006739CC">
        <w:rPr>
          <w:color w:val="000000"/>
        </w:rPr>
        <w:t xml:space="preserve"> loyiq </w:t>
      </w:r>
      <w:r w:rsidRPr="006739CC">
        <w:rPr>
          <w:color w:val="000000"/>
          <w:lang w:val="uz-Cyrl-UZ"/>
        </w:rPr>
        <w:t>bittadan</w:t>
      </w:r>
      <w:r w:rsidRPr="006739CC">
        <w:rPr>
          <w:color w:val="000000"/>
        </w:rPr>
        <w:t xml:space="preserve"> ism berib ishora </w:t>
      </w:r>
      <w:r>
        <w:rPr>
          <w:color w:val="000000"/>
        </w:rPr>
        <w:t>qil</w:t>
      </w:r>
      <w:r w:rsidRPr="006739CC">
        <w:rPr>
          <w:color w:val="000000"/>
        </w:rPr>
        <w:t xml:space="preserve">ishi garchi </w:t>
      </w:r>
      <w:r w:rsidRPr="006739CC">
        <w:rPr>
          <w:color w:val="000000"/>
          <w:lang w:val="uz-Cyrl-UZ"/>
        </w:rPr>
        <w:t>ya</w:t>
      </w:r>
      <w:r w:rsidRPr="006739CC">
        <w:rPr>
          <w:color w:val="000000"/>
        </w:rPr>
        <w:t>shirin b</w:t>
      </w:r>
      <w:r w:rsidR="00317151">
        <w:rPr>
          <w:color w:val="000000"/>
        </w:rPr>
        <w:t>o‘</w:t>
      </w:r>
      <w:r w:rsidRPr="006739CC">
        <w:rPr>
          <w:color w:val="000000"/>
        </w:rPr>
        <w:t>lsa ham</w:t>
      </w:r>
      <w:r>
        <w:rPr>
          <w:color w:val="000000"/>
        </w:rPr>
        <w:t>..</w:t>
      </w:r>
      <w:r w:rsidRPr="006739CC">
        <w:rPr>
          <w:color w:val="000000"/>
        </w:rPr>
        <w:t xml:space="preserve"> faqat juda g</w:t>
      </w:r>
      <w:r w:rsidR="00317151">
        <w:rPr>
          <w:color w:val="000000"/>
          <w:lang w:val="uz-Cyrl-UZ"/>
        </w:rPr>
        <w:t>o‘</w:t>
      </w:r>
      <w:r w:rsidRPr="006739CC">
        <w:rPr>
          <w:color w:val="000000"/>
        </w:rPr>
        <w:t>zal va latofatlidir. Men e</w:t>
      </w:r>
      <w:r w:rsidR="00317151">
        <w:rPr>
          <w:color w:val="000000"/>
        </w:rPr>
        <w:t>’</w:t>
      </w:r>
      <w:r w:rsidRPr="006739CC">
        <w:rPr>
          <w:color w:val="000000"/>
        </w:rPr>
        <w:t xml:space="preserve">tirof </w:t>
      </w:r>
      <w:r>
        <w:rPr>
          <w:color w:val="000000"/>
        </w:rPr>
        <w:t>qil</w:t>
      </w:r>
      <w:r w:rsidRPr="006739CC">
        <w:rPr>
          <w:color w:val="000000"/>
        </w:rPr>
        <w:t>amanki: Bunday ma</w:t>
      </w:r>
      <w:r w:rsidRPr="006739CC">
        <w:rPr>
          <w:color w:val="000000"/>
          <w:lang w:val="uz-Cyrl-UZ"/>
        </w:rPr>
        <w:t>q</w:t>
      </w:r>
      <w:r w:rsidRPr="006739CC">
        <w:rPr>
          <w:color w:val="000000"/>
        </w:rPr>
        <w:t xml:space="preserve">bul bir asarning </w:t>
      </w:r>
      <w:r>
        <w:rPr>
          <w:color w:val="000000"/>
        </w:rPr>
        <w:t>sazovor</w:t>
      </w:r>
      <w:r w:rsidRPr="006739CC">
        <w:rPr>
          <w:color w:val="000000"/>
        </w:rPr>
        <w:t>i b</w:t>
      </w:r>
      <w:r w:rsidR="00317151">
        <w:rPr>
          <w:color w:val="000000"/>
        </w:rPr>
        <w:t>o‘</w:t>
      </w:r>
      <w:r w:rsidRPr="006739CC">
        <w:rPr>
          <w:color w:val="000000"/>
        </w:rPr>
        <w:t>l</w:t>
      </w:r>
      <w:r>
        <w:rPr>
          <w:color w:val="000000"/>
        </w:rPr>
        <w:t>ish,</w:t>
      </w:r>
      <w:r w:rsidRPr="006739CC">
        <w:rPr>
          <w:color w:val="000000"/>
        </w:rPr>
        <w:t xml:space="preserve"> hech bir </w:t>
      </w:r>
      <w:r w:rsidRPr="006739CC">
        <w:rPr>
          <w:color w:val="000000"/>
          <w:lang w:val="uz-Cyrl-UZ"/>
        </w:rPr>
        <w:t xml:space="preserve">jihat </w:t>
      </w:r>
      <w:r w:rsidRPr="00A13AC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 maqomga layoqatim y</w:t>
      </w:r>
      <w:r w:rsidR="00317151">
        <w:rPr>
          <w:color w:val="000000"/>
          <w:lang w:val="uz-Cyrl-UZ"/>
        </w:rPr>
        <w:t>o‘</w:t>
      </w:r>
      <w:r w:rsidRPr="006739CC">
        <w:rPr>
          <w:color w:val="000000"/>
          <w:lang w:val="uz-Cyrl-UZ"/>
        </w:rPr>
        <w:t>q</w:t>
      </w:r>
      <w:r w:rsidRPr="006739CC">
        <w:rPr>
          <w:color w:val="000000"/>
        </w:rPr>
        <w:t xml:space="preserve">. </w:t>
      </w:r>
      <w:r w:rsidRPr="00496D21">
        <w:rPr>
          <w:color w:val="000000"/>
        </w:rPr>
        <w:t>Ammo</w:t>
      </w:r>
      <w:r w:rsidRPr="006739CC">
        <w:rPr>
          <w:color w:val="000000"/>
        </w:rPr>
        <w:t xml:space="preserve"> kichik, ahamiyatsiz bir uru</w:t>
      </w:r>
      <w:r w:rsidR="00317151">
        <w:rPr>
          <w:color w:val="000000"/>
          <w:lang w:val="uz-Cyrl-UZ"/>
        </w:rPr>
        <w:t>g‘</w:t>
      </w:r>
      <w:r w:rsidRPr="006739CC">
        <w:rPr>
          <w:color w:val="000000"/>
        </w:rPr>
        <w:t xml:space="preserve">dan </w:t>
      </w:r>
      <w:r>
        <w:rPr>
          <w:color w:val="000000"/>
        </w:rPr>
        <w:t>ulkan</w:t>
      </w:r>
      <w:r w:rsidRPr="006739CC">
        <w:rPr>
          <w:color w:val="000000"/>
        </w:rPr>
        <w:t xml:space="preserve"> to</w:t>
      </w:r>
      <w:r w:rsidR="00317151">
        <w:rPr>
          <w:color w:val="000000"/>
          <w:lang w:val="uz-Cyrl-UZ"/>
        </w:rPr>
        <w:t>g‘</w:t>
      </w:r>
      <w:r w:rsidRPr="006739CC">
        <w:rPr>
          <w:color w:val="000000"/>
        </w:rPr>
        <w:t xml:space="preserve"> kabi bir daraxtni </w:t>
      </w:r>
      <w:bookmarkStart w:id="505" w:name="_Hlk334528400"/>
      <w:r w:rsidRPr="006739CC">
        <w:rPr>
          <w:color w:val="000000"/>
        </w:rPr>
        <w:t>xal</w:t>
      </w:r>
      <w:r w:rsidRPr="006739CC">
        <w:rPr>
          <w:color w:val="000000"/>
          <w:lang w:val="uz-Cyrl-UZ"/>
        </w:rPr>
        <w:t>q</w:t>
      </w:r>
      <w:bookmarkEnd w:id="505"/>
      <w:r w:rsidRPr="006739CC">
        <w:rPr>
          <w:color w:val="000000"/>
        </w:rPr>
        <w:t xml:space="preserve"> etmoq</w:t>
      </w:r>
      <w:r>
        <w:rPr>
          <w:color w:val="000000"/>
        </w:rPr>
        <w:t>,</w:t>
      </w:r>
      <w:r w:rsidRPr="006739CC">
        <w:rPr>
          <w:color w:val="000000"/>
        </w:rPr>
        <w:t xml:space="preserve"> </w:t>
      </w:r>
      <w:bookmarkStart w:id="506" w:name="_Hlk334528427"/>
      <w:r w:rsidRPr="006739CC">
        <w:rPr>
          <w:color w:val="000000"/>
          <w:lang w:val="uz-Cyrl-UZ"/>
        </w:rPr>
        <w:t>q</w:t>
      </w:r>
      <w:r w:rsidRPr="006739CC">
        <w:rPr>
          <w:color w:val="000000"/>
        </w:rPr>
        <w:t>udrati Ilohiya</w:t>
      </w:r>
      <w:bookmarkEnd w:id="506"/>
      <w:r w:rsidRPr="006739CC">
        <w:rPr>
          <w:color w:val="000000"/>
        </w:rPr>
        <w:t>ning sha</w:t>
      </w:r>
      <w:r w:rsidR="00317151">
        <w:rPr>
          <w:color w:val="000000"/>
        </w:rPr>
        <w:t>’</w:t>
      </w:r>
      <w:r w:rsidRPr="006739CC">
        <w:rPr>
          <w:color w:val="000000"/>
        </w:rPr>
        <w:t>nidandir va odatidir va azamatiga dalildir. Men qasam</w:t>
      </w:r>
      <w:r w:rsidRPr="006739CC">
        <w:rPr>
          <w:color w:val="000000"/>
          <w:lang w:val="uz-Cyrl-UZ"/>
        </w:rPr>
        <w:t xml:space="preserve"> </w:t>
      </w:r>
      <w:r w:rsidRPr="00C605F4">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ishontiramanki</w:t>
      </w:r>
      <w:r w:rsidRPr="006739CC">
        <w:rPr>
          <w:color w:val="000000"/>
        </w:rPr>
        <w:t xml:space="preserve">: Risola-i Nurni </w:t>
      </w:r>
      <w:r>
        <w:rPr>
          <w:color w:val="000000"/>
        </w:rPr>
        <w:t>madh qilish</w:t>
      </w:r>
      <w:r w:rsidRPr="006739CC">
        <w:rPr>
          <w:color w:val="000000"/>
        </w:rPr>
        <w:t>dan ma</w:t>
      </w:r>
      <w:r w:rsidRPr="006739CC">
        <w:rPr>
          <w:color w:val="000000"/>
          <w:lang w:val="uz-Cyrl-UZ"/>
        </w:rPr>
        <w:t>q</w:t>
      </w:r>
      <w:r w:rsidRPr="006739CC">
        <w:rPr>
          <w:color w:val="000000"/>
        </w:rPr>
        <w:t>sadim</w:t>
      </w:r>
      <w:r>
        <w:rPr>
          <w:color w:val="000000"/>
        </w:rPr>
        <w:t>,</w:t>
      </w:r>
      <w:r w:rsidRPr="006739CC">
        <w:rPr>
          <w:color w:val="000000"/>
        </w:rPr>
        <w:t xml:space="preserve"> Qur</w:t>
      </w:r>
      <w:r w:rsidR="00317151">
        <w:rPr>
          <w:color w:val="000000"/>
        </w:rPr>
        <w:t>’</w:t>
      </w:r>
      <w:r w:rsidRPr="006739CC">
        <w:rPr>
          <w:color w:val="000000"/>
        </w:rPr>
        <w:t xml:space="preserve">onning haqiqatlarini va iymonning ruknlarini </w:t>
      </w:r>
      <w:r w:rsidRPr="006739CC">
        <w:rPr>
          <w:color w:val="000000"/>
          <w:lang w:val="uz-Cyrl-UZ"/>
        </w:rPr>
        <w:t>quvvatlantir</w:t>
      </w:r>
      <w:r w:rsidRPr="00C605F4">
        <w:rPr>
          <w:color w:val="000000"/>
        </w:rPr>
        <w:t>ish</w:t>
      </w:r>
      <w:r w:rsidRPr="006739CC">
        <w:rPr>
          <w:color w:val="000000"/>
        </w:rPr>
        <w:t xml:space="preserve"> va isbot</w:t>
      </w:r>
      <w:r w:rsidRPr="00C605F4">
        <w:rPr>
          <w:color w:val="000000"/>
        </w:rPr>
        <w:t>lash</w:t>
      </w:r>
      <w:r w:rsidRPr="006739CC">
        <w:rPr>
          <w:color w:val="000000"/>
        </w:rPr>
        <w:t xml:space="preserve"> va </w:t>
      </w:r>
      <w:r>
        <w:rPr>
          <w:color w:val="000000"/>
        </w:rPr>
        <w:t>tarqatish</w:t>
      </w:r>
      <w:r w:rsidRPr="006739CC">
        <w:rPr>
          <w:color w:val="000000"/>
        </w:rPr>
        <w:t>dir.</w:t>
      </w:r>
      <w:bookmarkStart w:id="507" w:name="_Hlk334528469"/>
    </w:p>
    <w:p w14:paraId="48183607" w14:textId="77777777" w:rsidR="00C8420E" w:rsidRDefault="00C8420E" w:rsidP="00C8420E">
      <w:pPr>
        <w:widowControl w:val="0"/>
        <w:ind w:firstLine="284"/>
        <w:jc w:val="both"/>
        <w:rPr>
          <w:color w:val="000000"/>
        </w:rPr>
      </w:pPr>
      <w:r w:rsidRPr="006739CC">
        <w:rPr>
          <w:color w:val="000000"/>
        </w:rPr>
        <w:t>Xoli</w:t>
      </w:r>
      <w:r w:rsidRPr="006739CC">
        <w:rPr>
          <w:color w:val="000000"/>
          <w:lang w:val="uz-Cyrl-UZ"/>
        </w:rPr>
        <w:t>q</w:t>
      </w:r>
      <w:r w:rsidRPr="006739CC">
        <w:rPr>
          <w:color w:val="000000"/>
        </w:rPr>
        <w:t>i Ra</w:t>
      </w:r>
      <w:r w:rsidRPr="006739CC">
        <w:rPr>
          <w:color w:val="000000"/>
          <w:lang w:val="uz-Cyrl-UZ"/>
        </w:rPr>
        <w:t>h</w:t>
      </w:r>
      <w:r w:rsidRPr="006739CC">
        <w:rPr>
          <w:color w:val="000000"/>
        </w:rPr>
        <w:t>im</w:t>
      </w:r>
      <w:bookmarkEnd w:id="507"/>
      <w:r w:rsidRPr="006739CC">
        <w:rPr>
          <w:color w:val="000000"/>
        </w:rPr>
        <w:t>imga yuz mingla</w:t>
      </w:r>
      <w:r>
        <w:rPr>
          <w:color w:val="000000"/>
        </w:rPr>
        <w:t>b</w:t>
      </w:r>
      <w:r w:rsidRPr="006739CC">
        <w:rPr>
          <w:color w:val="000000"/>
        </w:rPr>
        <w:t xml:space="preserve"> shukr b</w:t>
      </w:r>
      <w:r w:rsidR="00317151">
        <w:rPr>
          <w:color w:val="000000"/>
          <w:lang w:val="uz-Cyrl-UZ"/>
        </w:rPr>
        <w:t>o‘</w:t>
      </w:r>
      <w:r w:rsidRPr="006739CC">
        <w:rPr>
          <w:color w:val="000000"/>
        </w:rPr>
        <w:t>lsinki</w:t>
      </w:r>
      <w:r>
        <w:rPr>
          <w:color w:val="000000"/>
        </w:rPr>
        <w:t>;</w:t>
      </w:r>
      <w:r w:rsidRPr="006739CC">
        <w:rPr>
          <w:color w:val="000000"/>
        </w:rPr>
        <w:t xml:space="preserve"> </w:t>
      </w:r>
      <w:r w:rsidR="00317151">
        <w:rPr>
          <w:color w:val="000000"/>
        </w:rPr>
        <w:t>o‘</w:t>
      </w:r>
      <w:r w:rsidRPr="006739CC">
        <w:rPr>
          <w:color w:val="000000"/>
        </w:rPr>
        <w:t xml:space="preserve">zimni </w:t>
      </w:r>
      <w:r w:rsidR="00317151">
        <w:rPr>
          <w:color w:val="000000"/>
          <w:lang w:val="uz-Cyrl-UZ"/>
        </w:rPr>
        <w:t>o‘</w:t>
      </w:r>
      <w:r w:rsidRPr="006739CC">
        <w:rPr>
          <w:color w:val="000000"/>
        </w:rPr>
        <w:t xml:space="preserve">zimga </w:t>
      </w:r>
      <w:r w:rsidRPr="006739CC">
        <w:rPr>
          <w:color w:val="000000"/>
          <w:lang w:val="uz-Cyrl-UZ"/>
        </w:rPr>
        <w:t>yoqtirtirtirmagan</w:t>
      </w:r>
      <w:r>
        <w:rPr>
          <w:color w:val="000000"/>
        </w:rPr>
        <w:t>,</w:t>
      </w:r>
      <w:r w:rsidRPr="006739CC">
        <w:rPr>
          <w:color w:val="000000"/>
        </w:rPr>
        <w:t xml:space="preserve"> </w:t>
      </w:r>
      <w:bookmarkStart w:id="508" w:name="_Hlk334528563"/>
      <w:r>
        <w:rPr>
          <w:color w:val="000000"/>
        </w:rPr>
        <w:t>n</w:t>
      </w:r>
      <w:r w:rsidRPr="006739CC">
        <w:rPr>
          <w:color w:val="000000"/>
        </w:rPr>
        <w:t>afs</w:t>
      </w:r>
      <w:bookmarkEnd w:id="508"/>
      <w:r w:rsidRPr="006739CC">
        <w:rPr>
          <w:color w:val="000000"/>
        </w:rPr>
        <w:t xml:space="preserve">imning ayblarini va </w:t>
      </w:r>
      <w:r w:rsidRPr="006739CC">
        <w:rPr>
          <w:color w:val="000000"/>
          <w:lang w:val="uz-Cyrl-UZ"/>
        </w:rPr>
        <w:t>nuqson</w:t>
      </w:r>
      <w:r w:rsidRPr="006739CC">
        <w:rPr>
          <w:color w:val="000000"/>
        </w:rPr>
        <w:t>larini menga k</w:t>
      </w:r>
      <w:r w:rsidR="00317151">
        <w:rPr>
          <w:color w:val="000000"/>
        </w:rPr>
        <w:t>o‘</w:t>
      </w:r>
      <w:r w:rsidRPr="006739CC">
        <w:rPr>
          <w:color w:val="000000"/>
        </w:rPr>
        <w:t>rsat</w:t>
      </w:r>
      <w:r w:rsidRPr="006739CC">
        <w:rPr>
          <w:color w:val="000000"/>
          <w:lang w:val="uz-Cyrl-UZ"/>
        </w:rPr>
        <w:t>gan</w:t>
      </w:r>
      <w:r w:rsidRPr="006739CC">
        <w:rPr>
          <w:color w:val="000000"/>
        </w:rPr>
        <w:t xml:space="preserve"> </w:t>
      </w:r>
      <w:r>
        <w:rPr>
          <w:color w:val="000000"/>
        </w:rPr>
        <w:t>v</w:t>
      </w:r>
      <w:r w:rsidRPr="006739CC">
        <w:rPr>
          <w:color w:val="000000"/>
        </w:rPr>
        <w:t xml:space="preserve">a u nafsi ammorani boshqalarga </w:t>
      </w:r>
      <w:r w:rsidRPr="006739CC">
        <w:rPr>
          <w:color w:val="000000"/>
          <w:lang w:val="uz-Cyrl-UZ"/>
        </w:rPr>
        <w:t>yoqtirtirish</w:t>
      </w:r>
      <w:r w:rsidRPr="006739CC">
        <w:rPr>
          <w:color w:val="000000"/>
        </w:rPr>
        <w:t xml:space="preserve"> orzusi qolma</w:t>
      </w:r>
      <w:r w:rsidRPr="006739CC">
        <w:rPr>
          <w:color w:val="000000"/>
          <w:lang w:val="uz-Cyrl-UZ"/>
        </w:rPr>
        <w:t>gan</w:t>
      </w:r>
      <w:r w:rsidRPr="006739CC">
        <w:rPr>
          <w:color w:val="000000"/>
        </w:rPr>
        <w:t xml:space="preserve">. </w:t>
      </w:r>
      <w:r w:rsidRPr="006739CC">
        <w:rPr>
          <w:color w:val="000000"/>
          <w:lang w:val="uz-Cyrl-UZ"/>
        </w:rPr>
        <w:t>Q</w:t>
      </w:r>
      <w:r w:rsidRPr="006739CC">
        <w:rPr>
          <w:color w:val="000000"/>
        </w:rPr>
        <w:t xml:space="preserve">abr eshigida kutgan bir odam orqasidagi foniy dunyoga riyokorona </w:t>
      </w:r>
      <w:r>
        <w:rPr>
          <w:color w:val="000000"/>
        </w:rPr>
        <w:t>qara</w:t>
      </w:r>
      <w:r w:rsidRPr="006739CC">
        <w:rPr>
          <w:color w:val="000000"/>
        </w:rPr>
        <w:t xml:space="preserve">shi </w:t>
      </w:r>
      <w:r w:rsidRPr="006739CC">
        <w:rPr>
          <w:color w:val="000000"/>
          <w:lang w:val="uz-Cyrl-UZ"/>
        </w:rPr>
        <w:t>achinadigan</w:t>
      </w:r>
      <w:r w:rsidRPr="006739CC">
        <w:rPr>
          <w:color w:val="000000"/>
        </w:rPr>
        <w:t xml:space="preserve"> bir </w:t>
      </w:r>
      <w:r w:rsidRPr="006739CC">
        <w:rPr>
          <w:color w:val="000000"/>
          <w:lang w:val="uz-Cyrl-UZ"/>
        </w:rPr>
        <w:t>ahmoqlik</w:t>
      </w:r>
      <w:r w:rsidRPr="006739CC">
        <w:rPr>
          <w:color w:val="000000"/>
        </w:rPr>
        <w:t xml:space="preserve"> va dahshatli bir </w:t>
      </w:r>
      <w:r w:rsidRPr="006739CC">
        <w:rPr>
          <w:color w:val="000000"/>
          <w:lang w:val="uz-Cyrl-UZ"/>
        </w:rPr>
        <w:t>zarar</w:t>
      </w:r>
      <w:r w:rsidRPr="006739CC">
        <w:rPr>
          <w:color w:val="000000"/>
        </w:rPr>
        <w:t xml:space="preserve">dir. </w:t>
      </w:r>
      <w:r w:rsidRPr="006739CC">
        <w:rPr>
          <w:color w:val="000000"/>
          <w:lang w:val="uz-Cyrl-UZ"/>
        </w:rPr>
        <w:t>Xullas,</w:t>
      </w:r>
      <w:r w:rsidRPr="006739CC">
        <w:rPr>
          <w:color w:val="000000"/>
        </w:rPr>
        <w:t xml:space="preserve"> bu </w:t>
      </w:r>
      <w:r w:rsidRPr="006739CC">
        <w:rPr>
          <w:color w:val="000000"/>
          <w:lang w:val="uz-Cyrl-UZ"/>
        </w:rPr>
        <w:t>h</w:t>
      </w:r>
      <w:r w:rsidRPr="006739CC">
        <w:rPr>
          <w:color w:val="000000"/>
        </w:rPr>
        <w:t>olat</w:t>
      </w:r>
      <w:r>
        <w:rPr>
          <w:color w:val="000000"/>
        </w:rPr>
        <w:t xml:space="preserve">i </w:t>
      </w:r>
      <w:r w:rsidRPr="006739CC">
        <w:rPr>
          <w:color w:val="000000"/>
          <w:lang w:val="uz-Cyrl-UZ"/>
        </w:rPr>
        <w:t>ruhiy</w:t>
      </w:r>
      <w:r w:rsidRPr="00D1095A">
        <w:rPr>
          <w:color w:val="000000"/>
        </w:rPr>
        <w:t>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Pr>
          <w:color w:val="000000"/>
        </w:rPr>
        <w:t>faqat</w:t>
      </w:r>
      <w:r w:rsidRPr="006739CC">
        <w:rPr>
          <w:color w:val="000000"/>
        </w:rPr>
        <w:t xml:space="preserve"> </w:t>
      </w:r>
      <w:r w:rsidRPr="006739CC">
        <w:rPr>
          <w:color w:val="000000"/>
          <w:lang w:val="uz-Cyrl-UZ"/>
        </w:rPr>
        <w:t xml:space="preserve">iymon </w:t>
      </w:r>
      <w:r w:rsidRPr="006739CC">
        <w:rPr>
          <w:color w:val="000000"/>
        </w:rPr>
        <w:t>haqi</w:t>
      </w:r>
      <w:r w:rsidRPr="006739CC">
        <w:rPr>
          <w:color w:val="000000"/>
          <w:lang w:val="uz-Cyrl-UZ"/>
        </w:rPr>
        <w:t>qatlari</w:t>
      </w:r>
      <w:r w:rsidRPr="006739CC">
        <w:rPr>
          <w:color w:val="000000"/>
        </w:rPr>
        <w:t>ning tarjimoni b</w:t>
      </w:r>
      <w:r w:rsidR="00317151">
        <w:rPr>
          <w:color w:val="000000"/>
        </w:rPr>
        <w:t>o‘</w:t>
      </w:r>
      <w:r w:rsidRPr="006739CC">
        <w:rPr>
          <w:color w:val="000000"/>
        </w:rPr>
        <w:t>lgan Risola-i Nurning t</w:t>
      </w:r>
      <w:r w:rsidR="00317151">
        <w:rPr>
          <w:color w:val="000000"/>
        </w:rPr>
        <w:t>o‘g‘</w:t>
      </w:r>
      <w:r w:rsidRPr="006739CC">
        <w:rPr>
          <w:color w:val="000000"/>
        </w:rPr>
        <w:t>ri va haq b</w:t>
      </w:r>
      <w:r w:rsidR="00317151">
        <w:rPr>
          <w:color w:val="000000"/>
        </w:rPr>
        <w:t>o‘</w:t>
      </w:r>
      <w:r w:rsidRPr="006739CC">
        <w:rPr>
          <w:color w:val="000000"/>
        </w:rPr>
        <w:t xml:space="preserve">lganiga latif bir munosabat </w:t>
      </w:r>
      <w:r w:rsidRPr="006739CC">
        <w:rPr>
          <w:color w:val="000000"/>
          <w:lang w:val="uz-Cyrl-UZ"/>
        </w:rPr>
        <w:t>aytaman</w:t>
      </w:r>
      <w:r w:rsidRPr="006739CC">
        <w:rPr>
          <w:color w:val="000000"/>
        </w:rPr>
        <w:t xml:space="preserve">. </w:t>
      </w:r>
      <w:r>
        <w:rPr>
          <w:color w:val="000000"/>
        </w:rPr>
        <w:t>Jumladan</w:t>
      </w:r>
      <w:r w:rsidRPr="006739CC">
        <w:rPr>
          <w:color w:val="000000"/>
        </w:rPr>
        <w:t>:</w:t>
      </w:r>
    </w:p>
    <w:p w14:paraId="63DD8AAD" w14:textId="77777777" w:rsidR="00C8420E" w:rsidRPr="00B7693A" w:rsidRDefault="00C8420E" w:rsidP="00C8420E">
      <w:pPr>
        <w:widowControl w:val="0"/>
        <w:ind w:firstLine="706"/>
        <w:jc w:val="both"/>
        <w:rPr>
          <w:rFonts w:ascii="Traditional Arabic" w:hAnsi="Traditional Arabic" w:cs="Traditional Arabic"/>
          <w:color w:val="FF0000"/>
          <w:sz w:val="40"/>
          <w:szCs w:val="40"/>
          <w:lang w:val="uz-Cyrl-UZ"/>
        </w:rPr>
      </w:pPr>
      <w:r w:rsidRPr="006739CC">
        <w:rPr>
          <w:color w:val="000000"/>
        </w:rPr>
        <w:t xml:space="preserve">Jaljalutiya </w:t>
      </w:r>
      <w:r w:rsidRPr="006739CC">
        <w:rPr>
          <w:color w:val="000000"/>
          <w:lang w:val="uz-Cyrl-UZ"/>
        </w:rPr>
        <w:t>Suryoniycha</w:t>
      </w:r>
      <w:r w:rsidRPr="006739CC">
        <w:rPr>
          <w:color w:val="000000"/>
        </w:rPr>
        <w:t xml:space="preserve"> badi</w:t>
      </w:r>
      <w:r w:rsidR="00317151">
        <w:rPr>
          <w:color w:val="000000"/>
        </w:rPr>
        <w:t>’</w:t>
      </w:r>
      <w:r w:rsidRPr="006739CC">
        <w:rPr>
          <w:color w:val="000000"/>
        </w:rPr>
        <w:t xml:space="preserve"> de</w:t>
      </w:r>
      <w:r>
        <w:rPr>
          <w:color w:val="000000"/>
        </w:rPr>
        <w:t>gani.</w:t>
      </w:r>
      <w:r w:rsidRPr="006739CC">
        <w:rPr>
          <w:color w:val="000000"/>
        </w:rPr>
        <w:t xml:space="preserve"> </w:t>
      </w:r>
      <w:r>
        <w:rPr>
          <w:color w:val="000000"/>
        </w:rPr>
        <w:t>V</w:t>
      </w:r>
      <w:r w:rsidRPr="006739CC">
        <w:rPr>
          <w:color w:val="000000"/>
        </w:rPr>
        <w:t>a badi</w:t>
      </w:r>
      <w:r w:rsidR="00317151">
        <w:rPr>
          <w:color w:val="000000"/>
        </w:rPr>
        <w:t>’</w:t>
      </w:r>
      <w:r w:rsidRPr="006739CC">
        <w:rPr>
          <w:color w:val="000000"/>
        </w:rPr>
        <w:t xml:space="preserve"> ma</w:t>
      </w:r>
      <w:r w:rsidR="00317151">
        <w:rPr>
          <w:color w:val="000000"/>
        </w:rPr>
        <w:t>’</w:t>
      </w:r>
      <w:r w:rsidRPr="006739CC">
        <w:rPr>
          <w:color w:val="000000"/>
        </w:rPr>
        <w:t>nosidadir. Iboralari badi</w:t>
      </w:r>
      <w:r w:rsidR="00317151">
        <w:rPr>
          <w:color w:val="000000"/>
        </w:rPr>
        <w:t>’</w:t>
      </w:r>
      <w:r w:rsidRPr="006739CC">
        <w:rPr>
          <w:color w:val="000000"/>
        </w:rPr>
        <w:t xml:space="preserve"> b</w:t>
      </w:r>
      <w:r w:rsidR="00317151">
        <w:rPr>
          <w:color w:val="000000"/>
        </w:rPr>
        <w:t>o‘</w:t>
      </w:r>
      <w:r w:rsidRPr="006739CC">
        <w:rPr>
          <w:color w:val="000000"/>
        </w:rPr>
        <w:t>lgan Risola-i Nur Jaljalutiyada mu</w:t>
      </w:r>
      <w:r w:rsidRPr="006739CC">
        <w:rPr>
          <w:color w:val="000000"/>
          <w:lang w:val="uz-Cyrl-UZ"/>
        </w:rPr>
        <w:t>h</w:t>
      </w:r>
      <w:r w:rsidRPr="006739CC">
        <w:rPr>
          <w:color w:val="000000"/>
        </w:rPr>
        <w:t xml:space="preserve">im bir </w:t>
      </w:r>
      <w:r>
        <w:rPr>
          <w:color w:val="000000"/>
        </w:rPr>
        <w:t>joy</w:t>
      </w:r>
      <w:r w:rsidRPr="006739CC">
        <w:rPr>
          <w:color w:val="000000"/>
        </w:rPr>
        <w:t xml:space="preserve"> </w:t>
      </w:r>
      <w:r>
        <w:rPr>
          <w:color w:val="000000"/>
        </w:rPr>
        <w:t>ol</w:t>
      </w:r>
      <w:r w:rsidRPr="006739CC">
        <w:rPr>
          <w:color w:val="000000"/>
        </w:rPr>
        <w:t xml:space="preserve">ib aksar yerlarida </w:t>
      </w:r>
      <w:r w:rsidRPr="00D1095A">
        <w:rPr>
          <w:color w:val="000000"/>
        </w:rPr>
        <w:t>tom</w:t>
      </w:r>
      <w:r>
        <w:rPr>
          <w:color w:val="000000"/>
        </w:rPr>
        <w:t>chi</w:t>
      </w:r>
      <w:r w:rsidRPr="006739CC">
        <w:rPr>
          <w:color w:val="000000"/>
          <w:lang w:val="uz-Cyrl-UZ"/>
        </w:rPr>
        <w:t>lari</w:t>
      </w:r>
      <w:r w:rsidRPr="006739CC">
        <w:rPr>
          <w:color w:val="000000"/>
        </w:rPr>
        <w:t xml:space="preserve"> k</w:t>
      </w:r>
      <w:r w:rsidR="00317151">
        <w:rPr>
          <w:color w:val="000000"/>
          <w:lang w:val="uz-Cyrl-UZ"/>
        </w:rPr>
        <w:t>o‘</w:t>
      </w:r>
      <w:r w:rsidRPr="006739CC">
        <w:rPr>
          <w:color w:val="000000"/>
        </w:rPr>
        <w:t xml:space="preserve">ringanidan, </w:t>
      </w:r>
      <w:r>
        <w:rPr>
          <w:color w:val="000000"/>
        </w:rPr>
        <w:t>q</w:t>
      </w:r>
      <w:r w:rsidRPr="006739CC">
        <w:rPr>
          <w:color w:val="000000"/>
        </w:rPr>
        <w:t xml:space="preserve">asidaning </w:t>
      </w:r>
      <w:r>
        <w:rPr>
          <w:color w:val="000000"/>
        </w:rPr>
        <w:t>nom</w:t>
      </w:r>
      <w:r w:rsidRPr="006739CC">
        <w:rPr>
          <w:color w:val="000000"/>
        </w:rPr>
        <w:t xml:space="preserve">i unga </w:t>
      </w:r>
      <w:r w:rsidRPr="006739CC">
        <w:rPr>
          <w:color w:val="000000"/>
          <w:lang w:val="uz-Cyrl-UZ"/>
        </w:rPr>
        <w:t>qarayotganday</w:t>
      </w:r>
      <w:r w:rsidRPr="006739CC">
        <w:rPr>
          <w:color w:val="000000"/>
        </w:rPr>
        <w:t xml:space="preserve"> beril</w:t>
      </w:r>
      <w:r w:rsidRPr="006739CC">
        <w:rPr>
          <w:color w:val="000000"/>
          <w:lang w:val="uz-Cyrl-UZ"/>
        </w:rPr>
        <w:t>gan</w:t>
      </w:r>
      <w:r w:rsidRPr="006739CC">
        <w:rPr>
          <w:color w:val="000000"/>
        </w:rPr>
        <w:t xml:space="preserve">. Ham hozir </w:t>
      </w:r>
      <w:r w:rsidRPr="006739CC">
        <w:rPr>
          <w:color w:val="000000"/>
          <w:lang w:val="uz-Cyrl-UZ"/>
        </w:rPr>
        <w:t>anglay</w:t>
      </w:r>
      <w:r>
        <w:rPr>
          <w:color w:val="000000"/>
          <w:lang w:val="en-US"/>
        </w:rPr>
        <w:t>ap</w:t>
      </w:r>
      <w:r w:rsidRPr="006739CC">
        <w:rPr>
          <w:color w:val="000000"/>
          <w:lang w:val="uz-Cyrl-UZ"/>
        </w:rPr>
        <w:t>manki</w:t>
      </w:r>
      <w:r>
        <w:rPr>
          <w:color w:val="000000"/>
          <w:lang w:val="en-US"/>
        </w:rPr>
        <w:t>:</w:t>
      </w:r>
      <w:r w:rsidRPr="006739CC">
        <w:rPr>
          <w:color w:val="000000"/>
        </w:rPr>
        <w:t xml:space="preserve"> </w:t>
      </w:r>
      <w:r>
        <w:rPr>
          <w:color w:val="000000"/>
        </w:rPr>
        <w:t>E</w:t>
      </w:r>
      <w:r w:rsidRPr="006739CC">
        <w:rPr>
          <w:color w:val="000000"/>
        </w:rPr>
        <w:t xml:space="preserve">skidan beri mening </w:t>
      </w:r>
      <w:r w:rsidRPr="006739CC">
        <w:rPr>
          <w:color w:val="000000"/>
          <w:lang w:val="uz-Cyrl-UZ"/>
        </w:rPr>
        <w:t>layoqatim</w:t>
      </w:r>
      <w:r w:rsidRPr="006739CC">
        <w:rPr>
          <w:color w:val="000000"/>
        </w:rPr>
        <w:t xml:space="preserve"> b</w:t>
      </w:r>
      <w:r w:rsidR="00317151">
        <w:rPr>
          <w:color w:val="000000"/>
          <w:lang w:val="uz-Cyrl-UZ"/>
        </w:rPr>
        <w:t>o‘</w:t>
      </w:r>
      <w:r w:rsidRPr="006739CC">
        <w:rPr>
          <w:color w:val="000000"/>
        </w:rPr>
        <w:t>lmagani holda</w:t>
      </w:r>
      <w:r>
        <w:rPr>
          <w:color w:val="000000"/>
        </w:rPr>
        <w:t>,</w:t>
      </w:r>
      <w:r w:rsidRPr="006739CC">
        <w:rPr>
          <w:color w:val="000000"/>
        </w:rPr>
        <w:t xml:space="preserve"> menga berilgan </w:t>
      </w:r>
      <w:bookmarkStart w:id="509" w:name="_Hlk334711933"/>
      <w:r w:rsidRPr="006739CC">
        <w:rPr>
          <w:color w:val="000000"/>
        </w:rPr>
        <w:t>Badiuzzamon</w:t>
      </w:r>
      <w:bookmarkEnd w:id="509"/>
      <w:r w:rsidRPr="006739CC">
        <w:rPr>
          <w:color w:val="000000"/>
        </w:rPr>
        <w:t xml:space="preserve"> </w:t>
      </w:r>
      <w:r>
        <w:rPr>
          <w:color w:val="000000"/>
        </w:rPr>
        <w:t>taxallusi</w:t>
      </w:r>
      <w:r w:rsidRPr="006739CC">
        <w:rPr>
          <w:color w:val="000000"/>
        </w:rPr>
        <w:t xml:space="preserve"> meni</w:t>
      </w:r>
      <w:r>
        <w:rPr>
          <w:color w:val="000000"/>
        </w:rPr>
        <w:t>ki</w:t>
      </w:r>
      <w:r w:rsidRPr="006739CC">
        <w:rPr>
          <w:color w:val="000000"/>
        </w:rPr>
        <w:t xml:space="preserve"> </w:t>
      </w:r>
      <w:r w:rsidRPr="006739CC">
        <w:rPr>
          <w:color w:val="000000"/>
          <w:lang w:val="uz-Cyrl-UZ"/>
        </w:rPr>
        <w:t>emas edi</w:t>
      </w:r>
      <w:r>
        <w:rPr>
          <w:color w:val="000000"/>
        </w:rPr>
        <w:t>.</w:t>
      </w:r>
      <w:r w:rsidRPr="006739CC">
        <w:rPr>
          <w:color w:val="000000"/>
        </w:rPr>
        <w:t xml:space="preserve"> </w:t>
      </w:r>
      <w:r>
        <w:rPr>
          <w:color w:val="000000"/>
        </w:rPr>
        <w:t>B</w:t>
      </w:r>
      <w:r w:rsidRPr="006739CC">
        <w:rPr>
          <w:color w:val="000000"/>
        </w:rPr>
        <w:t>alki Risola-i Nurning ma</w:t>
      </w:r>
      <w:r w:rsidR="00317151">
        <w:rPr>
          <w:color w:val="000000"/>
        </w:rPr>
        <w:t>’</w:t>
      </w:r>
      <w:r w:rsidRPr="006739CC">
        <w:rPr>
          <w:color w:val="000000"/>
        </w:rPr>
        <w:t xml:space="preserve">naviy bir ismi edi. </w:t>
      </w:r>
      <w:bookmarkStart w:id="510" w:name="_Hlk334712029"/>
      <w:r w:rsidRPr="006739CC">
        <w:rPr>
          <w:color w:val="000000"/>
        </w:rPr>
        <w:t>Zohir</w:t>
      </w:r>
      <w:bookmarkEnd w:id="510"/>
      <w:r w:rsidRPr="006739CC">
        <w:rPr>
          <w:color w:val="000000"/>
        </w:rPr>
        <w:t xml:space="preserve"> bir tarjimoniga </w:t>
      </w:r>
      <w:r w:rsidRPr="006739CC">
        <w:rPr>
          <w:color w:val="000000"/>
          <w:lang w:val="uz-Cyrl-UZ"/>
        </w:rPr>
        <w:t>qarzga</w:t>
      </w:r>
      <w:r w:rsidRPr="006739CC">
        <w:rPr>
          <w:color w:val="000000"/>
        </w:rPr>
        <w:t xml:space="preserve"> va omonat</w:t>
      </w:r>
      <w:r w:rsidRPr="006739CC">
        <w:rPr>
          <w:color w:val="000000"/>
          <w:lang w:val="uz-Cyrl-UZ"/>
        </w:rPr>
        <w:t xml:space="preserve"> sifatida</w:t>
      </w:r>
      <w:r w:rsidRPr="006739CC">
        <w:rPr>
          <w:color w:val="000000"/>
        </w:rPr>
        <w:t xml:space="preserve"> </w:t>
      </w:r>
      <w:r w:rsidRPr="006739CC">
        <w:rPr>
          <w:color w:val="000000"/>
          <w:lang w:val="uz-Cyrl-UZ"/>
        </w:rPr>
        <w:t>t</w:t>
      </w:r>
      <w:r>
        <w:rPr>
          <w:color w:val="000000"/>
          <w:lang w:val="en-US"/>
        </w:rPr>
        <w:t>a</w:t>
      </w:r>
      <w:r w:rsidRPr="006739CC">
        <w:rPr>
          <w:color w:val="000000"/>
          <w:lang w:val="uz-Cyrl-UZ"/>
        </w:rPr>
        <w:t>qilgan</w:t>
      </w:r>
      <w:r w:rsidRPr="006739CC">
        <w:rPr>
          <w:color w:val="000000"/>
        </w:rPr>
        <w:t xml:space="preserve">. Hozir </w:t>
      </w:r>
      <w:r w:rsidR="00317151">
        <w:rPr>
          <w:color w:val="000000"/>
        </w:rPr>
        <w:t>o‘</w:t>
      </w:r>
      <w:r>
        <w:rPr>
          <w:color w:val="000000"/>
        </w:rPr>
        <w:t>sha</w:t>
      </w:r>
      <w:r w:rsidRPr="006739CC">
        <w:rPr>
          <w:color w:val="000000"/>
        </w:rPr>
        <w:t xml:space="preserve"> omonat ism haqi</w:t>
      </w:r>
      <w:r w:rsidRPr="006739CC">
        <w:rPr>
          <w:color w:val="000000"/>
          <w:lang w:val="uz-Cyrl-UZ"/>
        </w:rPr>
        <w:t>q</w:t>
      </w:r>
      <w:r w:rsidRPr="006739CC">
        <w:rPr>
          <w:color w:val="000000"/>
        </w:rPr>
        <w:t xml:space="preserve">iy sohibiga </w:t>
      </w:r>
      <w:r w:rsidRPr="006739CC">
        <w:rPr>
          <w:color w:val="000000"/>
          <w:lang w:val="uz-Cyrl-UZ"/>
        </w:rPr>
        <w:t>qaytarib berilgan</w:t>
      </w:r>
      <w:r w:rsidRPr="006739CC">
        <w:rPr>
          <w:color w:val="000000"/>
        </w:rPr>
        <w:t xml:space="preserve">. Demak, </w:t>
      </w:r>
      <w:r w:rsidRPr="006739CC">
        <w:rPr>
          <w:color w:val="000000"/>
          <w:lang w:val="uz-Cyrl-UZ"/>
        </w:rPr>
        <w:t>Suryoniycha</w:t>
      </w:r>
      <w:r w:rsidRPr="006739CC">
        <w:rPr>
          <w:color w:val="000000"/>
        </w:rPr>
        <w:t xml:space="preserve"> badi</w:t>
      </w:r>
      <w:r w:rsidR="00317151">
        <w:rPr>
          <w:color w:val="000000"/>
        </w:rPr>
        <w:t>’</w:t>
      </w:r>
      <w:r w:rsidRPr="006739CC">
        <w:rPr>
          <w:color w:val="000000"/>
        </w:rPr>
        <w:t xml:space="preserve"> ma</w:t>
      </w:r>
      <w:r w:rsidR="00317151">
        <w:rPr>
          <w:color w:val="000000"/>
        </w:rPr>
        <w:t>’</w:t>
      </w:r>
      <w:r w:rsidRPr="006739CC">
        <w:rPr>
          <w:color w:val="000000"/>
        </w:rPr>
        <w:t xml:space="preserve">nosida va qasidada </w:t>
      </w:r>
      <w:r w:rsidRPr="006739CC">
        <w:rPr>
          <w:color w:val="000000"/>
          <w:lang w:val="uz-Cyrl-UZ"/>
        </w:rPr>
        <w:t>takrorlanishiga</w:t>
      </w:r>
      <w:r w:rsidRPr="006739CC">
        <w:rPr>
          <w:color w:val="000000"/>
        </w:rPr>
        <w:t xml:space="preserve"> binoan qasidaga berilgan Jaljalutiya ismi ishoriy bir tarzda bid</w:t>
      </w:r>
      <w:r w:rsidR="00317151">
        <w:rPr>
          <w:color w:val="000000"/>
        </w:rPr>
        <w:t>’</w:t>
      </w:r>
      <w:r w:rsidRPr="006739CC">
        <w:rPr>
          <w:color w:val="000000"/>
        </w:rPr>
        <w:t>at zamonida chi</w:t>
      </w:r>
      <w:r w:rsidRPr="006739CC">
        <w:rPr>
          <w:color w:val="000000"/>
          <w:lang w:val="uz-Cyrl-UZ"/>
        </w:rPr>
        <w:t>qq</w:t>
      </w:r>
      <w:r w:rsidRPr="006739CC">
        <w:rPr>
          <w:color w:val="000000"/>
        </w:rPr>
        <w:t xml:space="preserve">an </w:t>
      </w:r>
      <w:r w:rsidRPr="006739CC">
        <w:rPr>
          <w:color w:val="000000"/>
          <w:lang w:val="uz-Cyrl-UZ"/>
        </w:rPr>
        <w:t>Badi</w:t>
      </w:r>
      <w:r w:rsidR="00317151">
        <w:rPr>
          <w:color w:val="000000"/>
          <w:lang w:val="uz-Cyrl-UZ"/>
        </w:rPr>
        <w:t>’</w:t>
      </w:r>
      <w:r w:rsidRPr="006739CC">
        <w:rPr>
          <w:color w:val="000000"/>
          <w:lang w:val="uz-Cyrl-UZ"/>
        </w:rPr>
        <w:t>ulbayon</w:t>
      </w:r>
      <w:r w:rsidRPr="006739CC">
        <w:rPr>
          <w:color w:val="000000"/>
        </w:rPr>
        <w:t xml:space="preserve"> va Badiuzzamon b</w:t>
      </w:r>
      <w:r w:rsidR="00317151">
        <w:rPr>
          <w:color w:val="000000"/>
        </w:rPr>
        <w:t>o‘</w:t>
      </w:r>
      <w:r w:rsidRPr="006739CC">
        <w:rPr>
          <w:color w:val="000000"/>
        </w:rPr>
        <w:t>lgan Risola-i Nurning ham ibora, ham ma</w:t>
      </w:r>
      <w:r w:rsidR="00317151">
        <w:rPr>
          <w:color w:val="000000"/>
        </w:rPr>
        <w:t>’</w:t>
      </w:r>
      <w:r w:rsidRPr="006739CC">
        <w:rPr>
          <w:color w:val="000000"/>
        </w:rPr>
        <w:t>no, ham ism nu</w:t>
      </w:r>
      <w:r w:rsidRPr="006739CC">
        <w:rPr>
          <w:color w:val="000000"/>
          <w:lang w:val="uz-Cyrl-UZ"/>
        </w:rPr>
        <w:t>q</w:t>
      </w:r>
      <w:r w:rsidRPr="006739CC">
        <w:rPr>
          <w:color w:val="000000"/>
        </w:rPr>
        <w:t>talari</w:t>
      </w:r>
      <w:r w:rsidRPr="006739CC">
        <w:rPr>
          <w:color w:val="000000"/>
          <w:lang w:val="uz-Cyrl-UZ"/>
        </w:rPr>
        <w:t xml:space="preserve"> </w:t>
      </w:r>
      <w:r w:rsidRPr="00B7693A">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b</w:t>
      </w:r>
      <w:r w:rsidRPr="006739CC">
        <w:rPr>
          <w:color w:val="000000"/>
          <w:lang w:val="uz-Cyrl-UZ"/>
        </w:rPr>
        <w:t>a</w:t>
      </w:r>
      <w:r w:rsidRPr="006739CC">
        <w:rPr>
          <w:color w:val="000000"/>
        </w:rPr>
        <w:t>di</w:t>
      </w:r>
      <w:r w:rsidR="00317151">
        <w:rPr>
          <w:color w:val="000000"/>
        </w:rPr>
        <w:t>’</w:t>
      </w:r>
      <w:r w:rsidRPr="006739CC">
        <w:rPr>
          <w:color w:val="000000"/>
        </w:rPr>
        <w:t xml:space="preserve">ligiga munosabatdorligini </w:t>
      </w:r>
      <w:r w:rsidRPr="006739CC">
        <w:rPr>
          <w:color w:val="000000"/>
          <w:lang w:val="uz-Cyrl-UZ"/>
        </w:rPr>
        <w:t>his ettirishiga</w:t>
      </w:r>
      <w:r w:rsidRPr="006739CC">
        <w:rPr>
          <w:color w:val="000000"/>
        </w:rPr>
        <w:t xml:space="preserve"> va bu ism bir </w:t>
      </w:r>
      <w:r w:rsidRPr="006739CC">
        <w:rPr>
          <w:color w:val="000000"/>
          <w:lang w:val="uz-Cyrl-UZ"/>
        </w:rPr>
        <w:t>parcha</w:t>
      </w:r>
      <w:r w:rsidRPr="006739CC">
        <w:rPr>
          <w:color w:val="000000"/>
        </w:rPr>
        <w:t xml:space="preserve"> unga ham </w:t>
      </w:r>
      <w:r>
        <w:rPr>
          <w:color w:val="000000"/>
        </w:rPr>
        <w:t>qara</w:t>
      </w:r>
      <w:r w:rsidRPr="006739CC">
        <w:rPr>
          <w:color w:val="000000"/>
        </w:rPr>
        <w:t xml:space="preserve">shiga va bu ismning </w:t>
      </w:r>
      <w:r w:rsidRPr="006739CC">
        <w:rPr>
          <w:color w:val="000000"/>
          <w:lang w:val="uz-Cyrl-UZ"/>
        </w:rPr>
        <w:t>nomlanishida</w:t>
      </w:r>
      <w:r w:rsidRPr="006739CC">
        <w:rPr>
          <w:color w:val="000000"/>
        </w:rPr>
        <w:t xml:space="preserve"> Risola-i Nur k</w:t>
      </w:r>
      <w:r w:rsidR="00317151">
        <w:rPr>
          <w:color w:val="000000"/>
        </w:rPr>
        <w:t>o‘</w:t>
      </w:r>
      <w:r w:rsidRPr="006739CC">
        <w:rPr>
          <w:color w:val="000000"/>
        </w:rPr>
        <w:t xml:space="preserve">p yer </w:t>
      </w:r>
      <w:r w:rsidRPr="006739CC">
        <w:rPr>
          <w:color w:val="000000"/>
          <w:lang w:val="uz-Cyrl-UZ"/>
        </w:rPr>
        <w:t>ish</w:t>
      </w:r>
      <w:r w:rsidR="00317151">
        <w:rPr>
          <w:color w:val="000000"/>
          <w:lang w:val="uz-Cyrl-UZ"/>
        </w:rPr>
        <w:t>g‘</w:t>
      </w:r>
      <w:r w:rsidRPr="006739CC">
        <w:rPr>
          <w:color w:val="000000"/>
          <w:lang w:val="uz-Cyrl-UZ"/>
        </w:rPr>
        <w:t>ol</w:t>
      </w:r>
      <w:r w:rsidRPr="006739CC">
        <w:rPr>
          <w:color w:val="000000"/>
        </w:rPr>
        <w:t xml:space="preserve"> </w:t>
      </w:r>
      <w:r>
        <w:rPr>
          <w:color w:val="000000"/>
        </w:rPr>
        <w:t>qil</w:t>
      </w:r>
      <w:r w:rsidRPr="006739CC">
        <w:rPr>
          <w:color w:val="000000"/>
        </w:rPr>
        <w:t xml:space="preserve">gani uchun haq </w:t>
      </w:r>
      <w:r w:rsidRPr="006739CC">
        <w:rPr>
          <w:color w:val="000000"/>
          <w:lang w:val="uz-Cyrl-UZ"/>
        </w:rPr>
        <w:t>q</w:t>
      </w:r>
      <w:r w:rsidRPr="006739CC">
        <w:rPr>
          <w:color w:val="000000"/>
        </w:rPr>
        <w:t>ozon</w:t>
      </w:r>
      <w:r w:rsidRPr="006739CC">
        <w:rPr>
          <w:color w:val="000000"/>
          <w:lang w:val="uz-Cyrl-UZ"/>
        </w:rPr>
        <w:t>gan b</w:t>
      </w:r>
      <w:r w:rsidR="00317151">
        <w:rPr>
          <w:color w:val="000000"/>
          <w:lang w:val="uz-Cyrl-UZ"/>
        </w:rPr>
        <w:t>o‘</w:t>
      </w:r>
      <w:r w:rsidRPr="006739CC">
        <w:rPr>
          <w:color w:val="000000"/>
          <w:lang w:val="uz-Cyrl-UZ"/>
        </w:rPr>
        <w:t>lganini</w:t>
      </w:r>
      <w:r w:rsidRPr="006739CC">
        <w:rPr>
          <w:color w:val="000000"/>
        </w:rPr>
        <w:t xml:space="preserve"> </w:t>
      </w:r>
      <w:r w:rsidRPr="006739CC">
        <w:rPr>
          <w:color w:val="000000"/>
          <w:lang w:val="uz-Cyrl-UZ"/>
        </w:rPr>
        <w:t>taxmin</w:t>
      </w:r>
      <w:r w:rsidRPr="006739CC">
        <w:rPr>
          <w:color w:val="000000"/>
        </w:rPr>
        <w:t xml:space="preserve"> </w:t>
      </w:r>
      <w:r w:rsidRPr="00B7693A">
        <w:rPr>
          <w:color w:val="000000"/>
        </w:rPr>
        <w:t>qi</w:t>
      </w:r>
      <w:r>
        <w:rPr>
          <w:color w:val="000000"/>
        </w:rPr>
        <w:t>l</w:t>
      </w:r>
      <w:r w:rsidRPr="006739CC">
        <w:rPr>
          <w:color w:val="000000"/>
          <w:lang w:val="uz-Cyrl-UZ"/>
        </w:rPr>
        <w:t>aman</w:t>
      </w:r>
      <w:r w:rsidRPr="006739CC">
        <w:rPr>
          <w:color w:val="000000"/>
        </w:rPr>
        <w:t>.</w:t>
      </w:r>
      <w:r w:rsidRPr="006739CC">
        <w:rPr>
          <w:sz w:val="40"/>
        </w:rPr>
        <w:t xml:space="preserve"> </w:t>
      </w:r>
      <w:r w:rsidRPr="00B7693A">
        <w:rPr>
          <w:rFonts w:ascii="Traditional Arabic" w:hAnsi="Traditional Arabic" w:cs="Traditional Arabic"/>
          <w:color w:val="FF0000"/>
          <w:sz w:val="40"/>
          <w:szCs w:val="40"/>
          <w:rtl/>
        </w:rPr>
        <w:t>رَبَّنَاۤ لاَ تُؤَاخِذْنَاۤ اِنْ نَسِينَاۤ اَوْ اَخْطَأْنَا</w:t>
      </w:r>
    </w:p>
    <w:p w14:paraId="451E016A" w14:textId="77777777" w:rsidR="00C8420E" w:rsidRDefault="00C8420E" w:rsidP="00C8420E">
      <w:pPr>
        <w:widowControl w:val="0"/>
        <w:ind w:firstLine="706"/>
        <w:jc w:val="both"/>
        <w:rPr>
          <w:color w:val="000000"/>
        </w:rPr>
      </w:pPr>
      <w:bookmarkStart w:id="511" w:name="_Hlk148868359"/>
      <w:r w:rsidRPr="006739CC">
        <w:rPr>
          <w:b/>
          <w:color w:val="000000"/>
        </w:rPr>
        <w:t>SAKK</w:t>
      </w:r>
      <w:r>
        <w:rPr>
          <w:b/>
          <w:color w:val="000000"/>
        </w:rPr>
        <w:t>I</w:t>
      </w:r>
      <w:r w:rsidRPr="006739CC">
        <w:rPr>
          <w:b/>
          <w:color w:val="000000"/>
        </w:rPr>
        <w:t>Z</w:t>
      </w:r>
      <w:r>
        <w:rPr>
          <w:b/>
          <w:color w:val="000000"/>
        </w:rPr>
        <w:t>I</w:t>
      </w:r>
      <w:r w:rsidRPr="006739CC">
        <w:rPr>
          <w:b/>
          <w:color w:val="000000"/>
        </w:rPr>
        <w:t>NCH</w:t>
      </w:r>
      <w:r>
        <w:rPr>
          <w:b/>
          <w:color w:val="000000"/>
        </w:rPr>
        <w:t>I</w:t>
      </w:r>
      <w:r w:rsidRPr="006739CC">
        <w:rPr>
          <w:b/>
          <w:color w:val="000000"/>
        </w:rPr>
        <w:t xml:space="preserve"> RAMZ</w:t>
      </w:r>
      <w:bookmarkEnd w:id="511"/>
      <w:r w:rsidRPr="006739CC">
        <w:rPr>
          <w:b/>
          <w:color w:val="000000"/>
        </w:rPr>
        <w:t>:</w:t>
      </w:r>
      <w:r w:rsidRPr="006739CC">
        <w:rPr>
          <w:color w:val="000000"/>
        </w:rPr>
        <w:t xml:space="preserve"> Bu ramzning bayonidan avval eng mu</w:t>
      </w:r>
      <w:r w:rsidRPr="006739CC">
        <w:rPr>
          <w:color w:val="000000"/>
          <w:lang w:val="uz-Cyrl-UZ"/>
        </w:rPr>
        <w:t>h</w:t>
      </w:r>
      <w:r w:rsidRPr="006739CC">
        <w:rPr>
          <w:color w:val="000000"/>
        </w:rPr>
        <w:t>im ikki savolga javob yoziladi.</w:t>
      </w:r>
    </w:p>
    <w:p w14:paraId="2B290EEF" w14:textId="77777777" w:rsidR="00C8420E" w:rsidRDefault="00C8420E" w:rsidP="00C8420E">
      <w:pPr>
        <w:widowControl w:val="0"/>
        <w:ind w:firstLine="284"/>
        <w:jc w:val="both"/>
        <w:rPr>
          <w:color w:val="000000"/>
        </w:rPr>
      </w:pPr>
      <w:r w:rsidRPr="006739CC">
        <w:rPr>
          <w:b/>
          <w:color w:val="000000"/>
        </w:rPr>
        <w:t>Birinchi Savol:</w:t>
      </w:r>
      <w:r w:rsidRPr="006739CC">
        <w:rPr>
          <w:color w:val="000000"/>
        </w:rPr>
        <w:t xml:space="preserve"> B</w:t>
      </w:r>
      <w:r>
        <w:rPr>
          <w:color w:val="000000"/>
        </w:rPr>
        <w:t>archa</w:t>
      </w:r>
      <w:r w:rsidRPr="006739CC">
        <w:rPr>
          <w:color w:val="000000"/>
        </w:rPr>
        <w:t xml:space="preserve"> qiymatdor kitoblar ichida Risola-i Nur Qur</w:t>
      </w:r>
      <w:r w:rsidR="00317151">
        <w:rPr>
          <w:color w:val="000000"/>
        </w:rPr>
        <w:t>’</w:t>
      </w:r>
      <w:r w:rsidRPr="006739CC">
        <w:rPr>
          <w:color w:val="000000"/>
        </w:rPr>
        <w:t>onning ishora</w:t>
      </w:r>
      <w:r w:rsidRPr="006739CC">
        <w:rPr>
          <w:color w:val="000000"/>
          <w:lang w:val="uz-Cyrl-UZ"/>
        </w:rPr>
        <w:t>s</w:t>
      </w:r>
      <w:r w:rsidRPr="006739CC">
        <w:rPr>
          <w:color w:val="000000"/>
        </w:rPr>
        <w:t>iga va iltifotiga va Hazrat Imom Alining (R.A.) taqdir va ta</w:t>
      </w:r>
      <w:r w:rsidRPr="006739CC">
        <w:rPr>
          <w:color w:val="000000"/>
          <w:lang w:val="uz-Cyrl-UZ"/>
        </w:rPr>
        <w:t>h</w:t>
      </w:r>
      <w:r w:rsidRPr="006739CC">
        <w:rPr>
          <w:color w:val="000000"/>
        </w:rPr>
        <w:t xml:space="preserve">siniga va </w:t>
      </w:r>
      <w:r w:rsidR="00317151">
        <w:rPr>
          <w:color w:val="000000"/>
          <w:lang w:val="uz-Cyrl-UZ"/>
        </w:rPr>
        <w:t>G‘</w:t>
      </w:r>
      <w:r w:rsidRPr="006739CC">
        <w:rPr>
          <w:color w:val="000000"/>
        </w:rPr>
        <w:t>avsi A</w:t>
      </w:r>
      <w:r w:rsidR="00317151">
        <w:rPr>
          <w:color w:val="000000"/>
        </w:rPr>
        <w:t>’</w:t>
      </w:r>
      <w:r w:rsidRPr="006739CC">
        <w:rPr>
          <w:color w:val="000000"/>
        </w:rPr>
        <w:t xml:space="preserve">zamning </w:t>
      </w:r>
      <w:r>
        <w:rPr>
          <w:color w:val="000000"/>
        </w:rPr>
        <w:t>e</w:t>
      </w:r>
      <w:r w:rsidR="00317151">
        <w:rPr>
          <w:color w:val="000000"/>
        </w:rPr>
        <w:t>’</w:t>
      </w:r>
      <w:r>
        <w:rPr>
          <w:color w:val="000000"/>
        </w:rPr>
        <w:t>tibor</w:t>
      </w:r>
      <w:r w:rsidRPr="006739CC">
        <w:rPr>
          <w:color w:val="000000"/>
        </w:rPr>
        <w:t xml:space="preserve"> va </w:t>
      </w:r>
      <w:bookmarkStart w:id="512" w:name="_Hlk334771278"/>
      <w:r w:rsidRPr="00F70A3E">
        <w:rPr>
          <w:color w:val="000000"/>
        </w:rPr>
        <w:t>xus</w:t>
      </w:r>
      <w:r>
        <w:rPr>
          <w:color w:val="000000"/>
        </w:rPr>
        <w:t>hxaba</w:t>
      </w:r>
      <w:r w:rsidRPr="006739CC">
        <w:rPr>
          <w:color w:val="000000"/>
          <w:lang w:val="uz-Cyrl-UZ"/>
        </w:rPr>
        <w:t>r</w:t>
      </w:r>
      <w:bookmarkEnd w:id="512"/>
      <w:r w:rsidRPr="006739CC">
        <w:rPr>
          <w:color w:val="000000"/>
          <w:lang w:val="uz-Cyrl-UZ"/>
        </w:rPr>
        <w:t>iga</w:t>
      </w:r>
      <w:r w:rsidRPr="006739CC">
        <w:rPr>
          <w:color w:val="000000"/>
        </w:rPr>
        <w:t xml:space="preserve"> </w:t>
      </w:r>
      <w:r w:rsidRPr="006739CC">
        <w:rPr>
          <w:color w:val="000000"/>
          <w:lang w:val="uz-Cyrl-UZ"/>
        </w:rPr>
        <w:lastRenderedPageBreak/>
        <w:t xml:space="preserve">xususiy </w:t>
      </w:r>
      <w:r w:rsidRPr="00496D21">
        <w:rPr>
          <w:color w:val="000000"/>
        </w:rPr>
        <w:t>saz</w:t>
      </w:r>
      <w:r>
        <w:rPr>
          <w:color w:val="000000"/>
        </w:rPr>
        <w:t>ovorlig</w:t>
      </w:r>
      <w:r w:rsidRPr="00A13AC7">
        <w:rPr>
          <w:color w:val="000000"/>
        </w:rPr>
        <w:t>in</w:t>
      </w:r>
      <w:r>
        <w:rPr>
          <w:color w:val="000000"/>
        </w:rPr>
        <w:t>ing</w:t>
      </w:r>
      <w:r w:rsidRPr="006739CC">
        <w:rPr>
          <w:color w:val="000000"/>
          <w:lang w:val="uz-Cyrl-UZ"/>
        </w:rPr>
        <w:t xml:space="preserve"> sababi</w:t>
      </w:r>
      <w:r w:rsidRPr="006739CC">
        <w:rPr>
          <w:color w:val="000000"/>
        </w:rPr>
        <w:t xml:space="preserve"> n</w:t>
      </w:r>
      <w:r>
        <w:rPr>
          <w:color w:val="000000"/>
        </w:rPr>
        <w:t>ima</w:t>
      </w:r>
      <w:r w:rsidRPr="006739CC">
        <w:rPr>
          <w:color w:val="000000"/>
        </w:rPr>
        <w:t>? U ikki zotning karomat</w:t>
      </w:r>
      <w:r w:rsidRPr="006739CC">
        <w:rPr>
          <w:color w:val="000000"/>
          <w:lang w:val="uz-Cyrl-UZ"/>
        </w:rPr>
        <w:t xml:space="preserve"> </w:t>
      </w:r>
      <w:r>
        <w:rPr>
          <w:color w:val="000000"/>
          <w:lang w:val="en-US"/>
        </w:rPr>
        <w:t>b</w:t>
      </w:r>
      <w:r w:rsidRPr="006739CC">
        <w:rPr>
          <w:color w:val="000000"/>
          <w:lang w:val="uz-Cyrl-UZ"/>
        </w:rPr>
        <w:t>i</w:t>
      </w:r>
      <w:r w:rsidRPr="006739CC">
        <w:rPr>
          <w:color w:val="000000"/>
        </w:rPr>
        <w:t>la</w:t>
      </w:r>
      <w:r>
        <w:rPr>
          <w:color w:val="000000"/>
        </w:rPr>
        <w:t>n</w:t>
      </w:r>
      <w:r w:rsidRPr="006739CC">
        <w:rPr>
          <w:color w:val="000000"/>
        </w:rPr>
        <w:t xml:space="preserve"> Risola-i Nurga bu</w:t>
      </w:r>
      <w:proofErr w:type="spellStart"/>
      <w:r>
        <w:rPr>
          <w:color w:val="000000"/>
          <w:lang w:val="en-US"/>
        </w:rPr>
        <w:t>ncha</w:t>
      </w:r>
      <w:proofErr w:type="spellEnd"/>
      <w:r w:rsidRPr="006739CC">
        <w:rPr>
          <w:color w:val="000000"/>
        </w:rPr>
        <w:t xml:space="preserve"> qiymat va ahamiyat berishining </w:t>
      </w:r>
      <w:proofErr w:type="spellStart"/>
      <w:r w:rsidRPr="006739CC">
        <w:rPr>
          <w:color w:val="000000"/>
          <w:lang w:val="en-US"/>
        </w:rPr>
        <w:t>hikmati</w:t>
      </w:r>
      <w:proofErr w:type="spellEnd"/>
      <w:r w:rsidRPr="006739CC">
        <w:rPr>
          <w:color w:val="000000"/>
        </w:rPr>
        <w:t xml:space="preserve"> </w:t>
      </w:r>
      <w:proofErr w:type="spellStart"/>
      <w:r w:rsidRPr="006739CC">
        <w:rPr>
          <w:color w:val="000000"/>
          <w:lang w:val="en-US"/>
        </w:rPr>
        <w:t>n</w:t>
      </w:r>
      <w:r>
        <w:rPr>
          <w:color w:val="000000"/>
          <w:lang w:val="en-US"/>
        </w:rPr>
        <w:t>ima</w:t>
      </w:r>
      <w:proofErr w:type="spellEnd"/>
      <w:r w:rsidRPr="006739CC">
        <w:rPr>
          <w:color w:val="000000"/>
        </w:rPr>
        <w:t>?</w:t>
      </w:r>
    </w:p>
    <w:p w14:paraId="612EAEFA" w14:textId="77777777" w:rsidR="00C8420E" w:rsidRDefault="00C8420E" w:rsidP="00C8420E">
      <w:pPr>
        <w:widowControl w:val="0"/>
        <w:ind w:firstLine="284"/>
        <w:jc w:val="both"/>
        <w:rPr>
          <w:color w:val="000000"/>
        </w:rPr>
      </w:pPr>
      <w:r w:rsidRPr="006739CC">
        <w:rPr>
          <w:b/>
          <w:color w:val="000000"/>
          <w:lang w:val="uz-Cyrl-UZ"/>
        </w:rPr>
        <w:t>J</w:t>
      </w:r>
      <w:r w:rsidRPr="006739CC">
        <w:rPr>
          <w:b/>
          <w:color w:val="000000"/>
        </w:rPr>
        <w:t>avob:</w:t>
      </w:r>
      <w:r w:rsidRPr="006739CC">
        <w:rPr>
          <w:color w:val="000000"/>
        </w:rPr>
        <w:t xml:space="preserve"> </w:t>
      </w:r>
      <w:r w:rsidRPr="006739CC">
        <w:rPr>
          <w:color w:val="000000"/>
          <w:lang w:val="uz-Cyrl-UZ"/>
        </w:rPr>
        <w:t>M</w:t>
      </w:r>
      <w:r w:rsidRPr="006739CC">
        <w:rPr>
          <w:color w:val="000000"/>
        </w:rPr>
        <w:t>a</w:t>
      </w:r>
      <w:r w:rsidR="00317151">
        <w:rPr>
          <w:color w:val="000000"/>
        </w:rPr>
        <w:t>’</w:t>
      </w:r>
      <w:r w:rsidRPr="006739CC">
        <w:rPr>
          <w:color w:val="000000"/>
        </w:rPr>
        <w:t>lumdirki</w:t>
      </w:r>
      <w:r>
        <w:rPr>
          <w:color w:val="000000"/>
        </w:rPr>
        <w:t>,</w:t>
      </w:r>
      <w:r w:rsidRPr="006739CC">
        <w:rPr>
          <w:color w:val="000000"/>
        </w:rPr>
        <w:t xml:space="preserve"> </w:t>
      </w:r>
      <w:r>
        <w:rPr>
          <w:color w:val="000000"/>
        </w:rPr>
        <w:t>b</w:t>
      </w:r>
      <w:r w:rsidRPr="006739CC">
        <w:rPr>
          <w:color w:val="000000"/>
          <w:lang w:val="uz-Cyrl-UZ"/>
        </w:rPr>
        <w:t>a</w:t>
      </w:r>
      <w:r w:rsidR="00317151">
        <w:rPr>
          <w:color w:val="000000"/>
          <w:lang w:val="uz-Cyrl-UZ"/>
        </w:rPr>
        <w:t>’</w:t>
      </w:r>
      <w:r w:rsidRPr="006739CC">
        <w:rPr>
          <w:color w:val="000000"/>
          <w:lang w:val="uz-Cyrl-UZ"/>
        </w:rPr>
        <w:t>zi</w:t>
      </w:r>
      <w:r w:rsidRPr="006739CC">
        <w:rPr>
          <w:color w:val="000000"/>
        </w:rPr>
        <w:t xml:space="preserve"> </w:t>
      </w:r>
      <w:r w:rsidRPr="006739CC">
        <w:rPr>
          <w:color w:val="000000"/>
          <w:lang w:val="uz-Cyrl-UZ"/>
        </w:rPr>
        <w:t>vaqt</w:t>
      </w:r>
      <w:r w:rsidRPr="00200858">
        <w:rPr>
          <w:color w:val="000000"/>
        </w:rPr>
        <w:t>lar</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la</w:t>
      </w:r>
      <w:r w:rsidRPr="00200858">
        <w:rPr>
          <w:color w:val="000000"/>
        </w:rPr>
        <w:t>di</w:t>
      </w:r>
      <w:r w:rsidRPr="006739CC">
        <w:rPr>
          <w:color w:val="000000"/>
          <w:lang w:val="uz-Cyrl-UZ"/>
        </w:rPr>
        <w:t>,</w:t>
      </w:r>
      <w:r w:rsidRPr="006739CC">
        <w:rPr>
          <w:color w:val="000000"/>
        </w:rPr>
        <w:t xml:space="preserve"> bir da</w:t>
      </w:r>
      <w:r w:rsidRPr="006739CC">
        <w:rPr>
          <w:color w:val="000000"/>
          <w:lang w:val="uz-Cyrl-UZ"/>
        </w:rPr>
        <w:t>q</w:t>
      </w:r>
      <w:r w:rsidRPr="006739CC">
        <w:rPr>
          <w:color w:val="000000"/>
        </w:rPr>
        <w:t>i</w:t>
      </w:r>
      <w:r w:rsidRPr="006739CC">
        <w:rPr>
          <w:color w:val="000000"/>
          <w:lang w:val="uz-Cyrl-UZ"/>
        </w:rPr>
        <w:t>qa</w:t>
      </w:r>
      <w:r w:rsidRPr="006739CC">
        <w:rPr>
          <w:color w:val="000000"/>
        </w:rPr>
        <w:t xml:space="preserve"> bir soat va balki bir kun, balki </w:t>
      </w:r>
      <w:r>
        <w:rPr>
          <w:color w:val="000000"/>
        </w:rPr>
        <w:t>yil</w:t>
      </w:r>
      <w:r w:rsidRPr="006739CC">
        <w:rPr>
          <w:color w:val="000000"/>
        </w:rPr>
        <w:t>lar qadar</w:t>
      </w:r>
      <w:r>
        <w:rPr>
          <w:color w:val="000000"/>
        </w:rPr>
        <w:t>..</w:t>
      </w:r>
      <w:r w:rsidRPr="006739CC">
        <w:rPr>
          <w:color w:val="000000"/>
        </w:rPr>
        <w:t xml:space="preserve"> </w:t>
      </w:r>
      <w:r>
        <w:rPr>
          <w:color w:val="000000"/>
        </w:rPr>
        <w:t>va</w:t>
      </w:r>
      <w:r w:rsidRPr="006739CC">
        <w:rPr>
          <w:color w:val="000000"/>
        </w:rPr>
        <w:t xml:space="preserve"> bir soat bir </w:t>
      </w:r>
      <w:r>
        <w:rPr>
          <w:color w:val="000000"/>
        </w:rPr>
        <w:t>yil</w:t>
      </w:r>
      <w:r w:rsidRPr="006739CC">
        <w:rPr>
          <w:color w:val="000000"/>
        </w:rPr>
        <w:t>, balki bir umr qadar natija bera</w:t>
      </w:r>
      <w:r>
        <w:rPr>
          <w:color w:val="000000"/>
        </w:rPr>
        <w:t>di</w:t>
      </w:r>
      <w:r w:rsidRPr="006739CC">
        <w:rPr>
          <w:color w:val="000000"/>
        </w:rPr>
        <w:t xml:space="preserve"> va </w:t>
      </w:r>
      <w:r w:rsidRPr="00200858">
        <w:rPr>
          <w:color w:val="000000"/>
        </w:rPr>
        <w:t>ahamiyatli</w:t>
      </w:r>
      <w:r w:rsidRPr="006739CC">
        <w:rPr>
          <w:color w:val="000000"/>
        </w:rPr>
        <w:t xml:space="preserve"> </w:t>
      </w:r>
      <w:r w:rsidRPr="00200858">
        <w:rPr>
          <w:color w:val="000000"/>
        </w:rPr>
        <w:t>b</w:t>
      </w:r>
      <w:r w:rsidR="00317151">
        <w:rPr>
          <w:color w:val="000000"/>
          <w:lang w:val="uz-Cyrl-UZ"/>
        </w:rPr>
        <w:t>o‘</w:t>
      </w:r>
      <w:r w:rsidRPr="00200858">
        <w:rPr>
          <w:color w:val="000000"/>
        </w:rPr>
        <w:t>la</w:t>
      </w:r>
      <w:r>
        <w:rPr>
          <w:color w:val="000000"/>
        </w:rPr>
        <w:t>di</w:t>
      </w:r>
      <w:r w:rsidRPr="006739CC">
        <w:rPr>
          <w:color w:val="000000"/>
        </w:rPr>
        <w:t>. Masalan: Bir da</w:t>
      </w:r>
      <w:r w:rsidRPr="006739CC">
        <w:rPr>
          <w:color w:val="000000"/>
          <w:lang w:val="uz-Cyrl-UZ"/>
        </w:rPr>
        <w:t>q</w:t>
      </w:r>
      <w:r w:rsidRPr="006739CC">
        <w:rPr>
          <w:color w:val="000000"/>
        </w:rPr>
        <w:t>i</w:t>
      </w:r>
      <w:r w:rsidRPr="006739CC">
        <w:rPr>
          <w:color w:val="000000"/>
          <w:lang w:val="uz-Cyrl-UZ"/>
        </w:rPr>
        <w:t>q</w:t>
      </w:r>
      <w:r w:rsidRPr="006739CC">
        <w:rPr>
          <w:color w:val="000000"/>
        </w:rPr>
        <w:t>ada sha</w:t>
      </w:r>
      <w:r w:rsidRPr="006739CC">
        <w:rPr>
          <w:color w:val="000000"/>
          <w:lang w:val="uz-Cyrl-UZ"/>
        </w:rPr>
        <w:t>h</w:t>
      </w:r>
      <w:r w:rsidRPr="006739CC">
        <w:rPr>
          <w:color w:val="000000"/>
        </w:rPr>
        <w:t>id b</w:t>
      </w:r>
      <w:r w:rsidR="00317151">
        <w:rPr>
          <w:color w:val="000000"/>
        </w:rPr>
        <w:t>o‘</w:t>
      </w:r>
      <w:r w:rsidRPr="006739CC">
        <w:rPr>
          <w:color w:val="000000"/>
        </w:rPr>
        <w:t xml:space="preserve">lgan bir odam </w:t>
      </w:r>
      <w:r>
        <w:rPr>
          <w:color w:val="000000"/>
        </w:rPr>
        <w:t>bir valiylik</w:t>
      </w:r>
      <w:r w:rsidRPr="006739CC">
        <w:rPr>
          <w:color w:val="000000"/>
        </w:rPr>
        <w:t xml:space="preserve"> </w:t>
      </w:r>
      <w:r w:rsidRPr="006739CC">
        <w:rPr>
          <w:color w:val="000000"/>
          <w:lang w:val="uz-Cyrl-UZ"/>
        </w:rPr>
        <w:t>q</w:t>
      </w:r>
      <w:r w:rsidRPr="006739CC">
        <w:rPr>
          <w:color w:val="000000"/>
        </w:rPr>
        <w:t>ozona</w:t>
      </w:r>
      <w:r>
        <w:rPr>
          <w:color w:val="000000"/>
        </w:rPr>
        <w:t>di</w:t>
      </w:r>
      <w:r w:rsidRPr="006C4354">
        <w:rPr>
          <w:color w:val="000000"/>
        </w:rPr>
        <w:t>;</w:t>
      </w:r>
      <w:r w:rsidRPr="006739CC">
        <w:rPr>
          <w:color w:val="000000"/>
        </w:rPr>
        <w:t xml:space="preserve"> </w:t>
      </w:r>
      <w:r w:rsidRPr="006C4354">
        <w:rPr>
          <w:color w:val="000000"/>
        </w:rPr>
        <w:t>v</w:t>
      </w:r>
      <w:r w:rsidRPr="006739CC">
        <w:rPr>
          <w:color w:val="000000"/>
        </w:rPr>
        <w:t>a sovu</w:t>
      </w:r>
      <w:r w:rsidRPr="006739CC">
        <w:rPr>
          <w:color w:val="000000"/>
          <w:lang w:val="uz-Cyrl-UZ"/>
        </w:rPr>
        <w:t>q</w:t>
      </w:r>
      <w:r w:rsidRPr="006739CC">
        <w:rPr>
          <w:color w:val="000000"/>
        </w:rPr>
        <w:t xml:space="preserve">ning shiddatidan </w:t>
      </w:r>
      <w:r w:rsidRPr="006739CC">
        <w:rPr>
          <w:color w:val="000000"/>
          <w:lang w:val="uz-Cyrl-UZ"/>
        </w:rPr>
        <w:t>muzla</w:t>
      </w:r>
      <w:r w:rsidRPr="006C4354">
        <w:rPr>
          <w:color w:val="000000"/>
        </w:rPr>
        <w:t>s</w:t>
      </w:r>
      <w:r>
        <w:rPr>
          <w:color w:val="000000"/>
        </w:rPr>
        <w:t>h</w:t>
      </w:r>
      <w:r w:rsidRPr="006739CC">
        <w:rPr>
          <w:color w:val="000000"/>
        </w:rPr>
        <w:t xml:space="preserve"> zamonida va dushman hujumi</w:t>
      </w:r>
      <w:r>
        <w:rPr>
          <w:color w:val="000000"/>
        </w:rPr>
        <w:t xml:space="preserve">ning </w:t>
      </w:r>
      <w:r w:rsidRPr="006739CC">
        <w:rPr>
          <w:color w:val="000000"/>
          <w:lang w:val="uz-Cyrl-UZ"/>
        </w:rPr>
        <w:t>dahshati</w:t>
      </w:r>
      <w:r w:rsidRPr="006739CC">
        <w:rPr>
          <w:color w:val="000000"/>
        </w:rPr>
        <w:t xml:space="preserve">da bir soat </w:t>
      </w:r>
      <w:r w:rsidRPr="006739CC">
        <w:rPr>
          <w:color w:val="000000"/>
          <w:lang w:val="uz-Cyrl-UZ"/>
        </w:rPr>
        <w:t>soqchilik</w:t>
      </w:r>
      <w:r w:rsidRPr="006739CC">
        <w:rPr>
          <w:color w:val="000000"/>
        </w:rPr>
        <w:t xml:space="preserve"> bir </w:t>
      </w:r>
      <w:r>
        <w:rPr>
          <w:color w:val="000000"/>
        </w:rPr>
        <w:t>yil</w:t>
      </w:r>
      <w:r w:rsidRPr="006739CC">
        <w:rPr>
          <w:color w:val="000000"/>
        </w:rPr>
        <w:t xml:space="preserve"> ibodat hukmiga </w:t>
      </w:r>
      <w:r w:rsidR="00317151">
        <w:rPr>
          <w:color w:val="000000"/>
          <w:lang w:val="uz-Cyrl-UZ"/>
        </w:rPr>
        <w:t>o‘</w:t>
      </w:r>
      <w:r w:rsidRPr="006739CC">
        <w:rPr>
          <w:color w:val="000000"/>
        </w:rPr>
        <w:t>ta ola</w:t>
      </w:r>
      <w:r>
        <w:rPr>
          <w:color w:val="000000"/>
        </w:rPr>
        <w:t>di</w:t>
      </w:r>
      <w:r w:rsidRPr="006739CC">
        <w:rPr>
          <w:color w:val="000000"/>
        </w:rPr>
        <w:t>. Xullas, aynan shuning kabi</w:t>
      </w:r>
      <w:r>
        <w:rPr>
          <w:color w:val="000000"/>
        </w:rPr>
        <w:t>:</w:t>
      </w:r>
      <w:r w:rsidRPr="006739CC">
        <w:rPr>
          <w:color w:val="000000"/>
        </w:rPr>
        <w:t xml:space="preserve"> Risola-i Nurga berilgan ahamiyat ham zamonning ahamiyatidan, ham bu asrning shariati Muhammadiyaga (</w:t>
      </w:r>
      <w:r>
        <w:rPr>
          <w:color w:val="000000"/>
        </w:rPr>
        <w:t>S.A.V.</w:t>
      </w:r>
      <w:r w:rsidRPr="006739CC">
        <w:rPr>
          <w:color w:val="000000"/>
        </w:rPr>
        <w:t>) va sh</w:t>
      </w:r>
      <w:r>
        <w:rPr>
          <w:color w:val="000000"/>
        </w:rPr>
        <w:t>a</w:t>
      </w:r>
      <w:r w:rsidR="00317151">
        <w:rPr>
          <w:color w:val="000000"/>
        </w:rPr>
        <w:t>’</w:t>
      </w:r>
      <w:r w:rsidRPr="006739CC">
        <w:rPr>
          <w:color w:val="000000"/>
        </w:rPr>
        <w:t>ori-i Ahmadiyaga (</w:t>
      </w:r>
      <w:r>
        <w:rPr>
          <w:color w:val="000000"/>
        </w:rPr>
        <w:t>S.A.V.</w:t>
      </w:r>
      <w:r w:rsidRPr="006739CC">
        <w:rPr>
          <w:color w:val="000000"/>
        </w:rPr>
        <w:t xml:space="preserve">) </w:t>
      </w:r>
      <w:r w:rsidRPr="006739CC">
        <w:rPr>
          <w:color w:val="000000"/>
          <w:lang w:val="uz-Cyrl-UZ"/>
        </w:rPr>
        <w:t>qilgan</w:t>
      </w:r>
      <w:r w:rsidRPr="006739CC">
        <w:rPr>
          <w:color w:val="000000"/>
        </w:rPr>
        <w:t xml:space="preserve"> </w:t>
      </w:r>
      <w:r>
        <w:rPr>
          <w:color w:val="000000"/>
        </w:rPr>
        <w:t>buz</w:t>
      </w:r>
      <w:r w:rsidR="00317151">
        <w:rPr>
          <w:color w:val="000000"/>
        </w:rPr>
        <w:t>g‘</w:t>
      </w:r>
      <w:r>
        <w:rPr>
          <w:color w:val="000000"/>
        </w:rPr>
        <w:t>unchil</w:t>
      </w:r>
      <w:r w:rsidRPr="006739CC">
        <w:rPr>
          <w:color w:val="000000"/>
          <w:lang w:val="uz-Cyrl-UZ"/>
        </w:rPr>
        <w:t>i</w:t>
      </w:r>
      <w:r>
        <w:rPr>
          <w:color w:val="000000"/>
        </w:rPr>
        <w:t>gin</w:t>
      </w:r>
      <w:r w:rsidRPr="006739CC">
        <w:rPr>
          <w:color w:val="000000"/>
        </w:rPr>
        <w:t xml:space="preserve">ing dahshatidan, ham bu oxirzamonning </w:t>
      </w:r>
      <w:bookmarkStart w:id="513" w:name="_Hlk334771722"/>
      <w:r w:rsidRPr="006739CC">
        <w:rPr>
          <w:color w:val="000000"/>
        </w:rPr>
        <w:t>fitna</w:t>
      </w:r>
      <w:bookmarkEnd w:id="513"/>
      <w:r w:rsidRPr="006739CC">
        <w:rPr>
          <w:color w:val="000000"/>
        </w:rPr>
        <w:t xml:space="preserve">sidan eski zamondan beri butun ummat </w:t>
      </w:r>
      <w:r w:rsidRPr="006739CC">
        <w:rPr>
          <w:color w:val="000000"/>
          <w:lang w:val="uz-Cyrl-UZ"/>
        </w:rPr>
        <w:t>panoh s</w:t>
      </w:r>
      <w:r w:rsidR="00317151">
        <w:rPr>
          <w:color w:val="000000"/>
          <w:lang w:val="uz-Cyrl-UZ"/>
        </w:rPr>
        <w:t>o‘</w:t>
      </w:r>
      <w:r w:rsidRPr="006739CC">
        <w:rPr>
          <w:color w:val="000000"/>
          <w:lang w:val="uz-Cyrl-UZ"/>
        </w:rPr>
        <w:t>rashi</w:t>
      </w:r>
      <w:r w:rsidRPr="006739CC">
        <w:rPr>
          <w:color w:val="000000"/>
        </w:rPr>
        <w:t xml:space="preserve"> jihatidan, ham </w:t>
      </w:r>
      <w:r w:rsidR="00317151">
        <w:rPr>
          <w:color w:val="000000"/>
        </w:rPr>
        <w:t>o‘</w:t>
      </w:r>
      <w:r>
        <w:rPr>
          <w:color w:val="000000"/>
        </w:rPr>
        <w:t>sha</w:t>
      </w:r>
      <w:r w:rsidRPr="006739CC">
        <w:rPr>
          <w:color w:val="000000"/>
        </w:rPr>
        <w:t xml:space="preserve"> fitnalarning </w:t>
      </w:r>
      <w:r w:rsidRPr="006739CC">
        <w:rPr>
          <w:color w:val="000000"/>
          <w:lang w:val="uz-Cyrl-UZ"/>
        </w:rPr>
        <w:t>hujumidan</w:t>
      </w:r>
      <w:r w:rsidRPr="006739CC">
        <w:rPr>
          <w:color w:val="000000"/>
        </w:rPr>
        <w:t xml:space="preserve"> m</w:t>
      </w:r>
      <w:r w:rsidR="00317151">
        <w:rPr>
          <w:color w:val="000000"/>
          <w:lang w:val="uz-Cyrl-UZ"/>
        </w:rPr>
        <w:t>o‘</w:t>
      </w:r>
      <w:r w:rsidRPr="006739CC">
        <w:rPr>
          <w:color w:val="000000"/>
        </w:rPr>
        <w:t xml:space="preserve">minlarning iymonlarini </w:t>
      </w:r>
      <w:r w:rsidRPr="006739CC">
        <w:rPr>
          <w:color w:val="000000"/>
          <w:lang w:val="uz-Cyrl-UZ"/>
        </w:rPr>
        <w:t>qu</w:t>
      </w:r>
      <w:r w:rsidRPr="006739CC">
        <w:rPr>
          <w:color w:val="000000"/>
        </w:rPr>
        <w:t>t</w:t>
      </w:r>
      <w:r w:rsidRPr="006739CC">
        <w:rPr>
          <w:color w:val="000000"/>
          <w:lang w:val="uz-Cyrl-UZ"/>
        </w:rPr>
        <w:t>q</w:t>
      </w:r>
      <w:r w:rsidRPr="006739CC">
        <w:rPr>
          <w:color w:val="000000"/>
        </w:rPr>
        <w:t>arishi nu</w:t>
      </w:r>
      <w:r w:rsidRPr="006739CC">
        <w:rPr>
          <w:color w:val="000000"/>
          <w:lang w:val="uz-Cyrl-UZ"/>
        </w:rPr>
        <w:t>q</w:t>
      </w:r>
      <w:r w:rsidRPr="006739CC">
        <w:rPr>
          <w:color w:val="000000"/>
        </w:rPr>
        <w:t>tasidan Risola-i Nur shunday bir ahamiyat kasb et</w:t>
      </w:r>
      <w:r w:rsidRPr="006739CC">
        <w:rPr>
          <w:color w:val="000000"/>
          <w:lang w:val="uz-Cyrl-UZ"/>
        </w:rPr>
        <w:t>gan</w:t>
      </w:r>
      <w:r w:rsidRPr="006739CC">
        <w:rPr>
          <w:color w:val="000000"/>
        </w:rPr>
        <w:t>ki</w:t>
      </w:r>
      <w:r w:rsidRPr="00970C33">
        <w:rPr>
          <w:color w:val="000000"/>
        </w:rPr>
        <w:t>;</w:t>
      </w:r>
      <w:r w:rsidRPr="006739CC">
        <w:rPr>
          <w:color w:val="000000"/>
        </w:rPr>
        <w:t xml:space="preserve"> Qur</w:t>
      </w:r>
      <w:r w:rsidR="00317151">
        <w:rPr>
          <w:color w:val="000000"/>
        </w:rPr>
        <w:t>’</w:t>
      </w:r>
      <w:r w:rsidRPr="006739CC">
        <w:rPr>
          <w:color w:val="000000"/>
        </w:rPr>
        <w:t>on unga quvvatli ishora</w:t>
      </w:r>
      <w:r w:rsidRPr="009821DC">
        <w:rPr>
          <w:color w:val="000000"/>
        </w:rPr>
        <w:t>t</w:t>
      </w:r>
      <w:r w:rsidRPr="006739CC">
        <w:rPr>
          <w:color w:val="000000"/>
          <w:lang w:val="uz-Cyrl-UZ"/>
        </w:rPr>
        <w:t xml:space="preserve"> </w:t>
      </w:r>
      <w:r w:rsidRPr="00970C3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iltifot et</w:t>
      </w:r>
      <w:r w:rsidRPr="006739CC">
        <w:rPr>
          <w:color w:val="000000"/>
          <w:lang w:val="uz-Cyrl-UZ"/>
        </w:rPr>
        <w:t>gan</w:t>
      </w:r>
      <w:r w:rsidRPr="006739CC">
        <w:rPr>
          <w:color w:val="000000"/>
        </w:rPr>
        <w:t xml:space="preserve"> </w:t>
      </w:r>
      <w:r>
        <w:rPr>
          <w:color w:val="000000"/>
        </w:rPr>
        <w:t>v</w:t>
      </w:r>
      <w:r w:rsidRPr="006739CC">
        <w:rPr>
          <w:color w:val="000000"/>
        </w:rPr>
        <w:t>a Hazrat Imom Ali (R.A.) uch karomat</w:t>
      </w:r>
      <w:r w:rsidRPr="006739CC">
        <w:rPr>
          <w:color w:val="000000"/>
          <w:lang w:val="uz-Cyrl-UZ"/>
        </w:rPr>
        <w:t xml:space="preserve"> </w:t>
      </w:r>
      <w:r w:rsidRPr="009821DC">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unga bashorat ber</w:t>
      </w:r>
      <w:r w:rsidRPr="006739CC">
        <w:rPr>
          <w:color w:val="000000"/>
          <w:lang w:val="uz-Cyrl-UZ"/>
        </w:rPr>
        <w:t>gan</w:t>
      </w:r>
      <w:r w:rsidRPr="006739CC">
        <w:rPr>
          <w:color w:val="000000"/>
        </w:rPr>
        <w:t xml:space="preserve"> </w:t>
      </w:r>
      <w:r>
        <w:rPr>
          <w:color w:val="000000"/>
        </w:rPr>
        <w:t>v</w:t>
      </w:r>
      <w:r w:rsidRPr="006739CC">
        <w:rPr>
          <w:color w:val="000000"/>
        </w:rPr>
        <w:t xml:space="preserve">a </w:t>
      </w:r>
      <w:r w:rsidR="00317151">
        <w:rPr>
          <w:color w:val="000000"/>
          <w:lang w:val="uz-Cyrl-UZ"/>
        </w:rPr>
        <w:t>G‘</w:t>
      </w:r>
      <w:r w:rsidRPr="006739CC">
        <w:rPr>
          <w:color w:val="000000"/>
        </w:rPr>
        <w:t>avsi A</w:t>
      </w:r>
      <w:r w:rsidR="00317151">
        <w:rPr>
          <w:color w:val="000000"/>
        </w:rPr>
        <w:t>’</w:t>
      </w:r>
      <w:r w:rsidRPr="006739CC">
        <w:rPr>
          <w:color w:val="000000"/>
        </w:rPr>
        <w:t xml:space="preserve">zam (R.A.) karomatkorona undan xabar berib tarjimonini </w:t>
      </w:r>
      <w:r w:rsidRPr="006739CC">
        <w:rPr>
          <w:color w:val="000000"/>
          <w:lang w:val="uz-Cyrl-UZ"/>
        </w:rPr>
        <w:t>jasoratlantirgan</w:t>
      </w:r>
      <w:r w:rsidRPr="006739CC">
        <w:rPr>
          <w:color w:val="000000"/>
        </w:rPr>
        <w:t xml:space="preserve">. </w:t>
      </w:r>
    </w:p>
    <w:p w14:paraId="56FBA9F3" w14:textId="77777777" w:rsidR="00C8420E" w:rsidRDefault="00C8420E" w:rsidP="00C8420E">
      <w:pPr>
        <w:widowControl w:val="0"/>
        <w:ind w:firstLine="706"/>
        <w:jc w:val="both"/>
        <w:rPr>
          <w:color w:val="000000"/>
        </w:rPr>
      </w:pPr>
      <w:r w:rsidRPr="006739CC">
        <w:rPr>
          <w:color w:val="000000"/>
          <w:lang w:val="uz-Cyrl-UZ"/>
        </w:rPr>
        <w:t>H</w:t>
      </w:r>
      <w:r w:rsidRPr="006739CC">
        <w:rPr>
          <w:color w:val="000000"/>
        </w:rPr>
        <w:t>a, bu asrning dahshatiga qarshi ta</w:t>
      </w:r>
      <w:r w:rsidRPr="006739CC">
        <w:rPr>
          <w:color w:val="000000"/>
          <w:lang w:val="uz-Cyrl-UZ"/>
        </w:rPr>
        <w:t>q</w:t>
      </w:r>
      <w:r w:rsidRPr="006739CC">
        <w:rPr>
          <w:color w:val="000000"/>
        </w:rPr>
        <w:t>lidiy b</w:t>
      </w:r>
      <w:r w:rsidR="00317151">
        <w:rPr>
          <w:color w:val="000000"/>
        </w:rPr>
        <w:t>o‘</w:t>
      </w:r>
      <w:r w:rsidRPr="006739CC">
        <w:rPr>
          <w:color w:val="000000"/>
        </w:rPr>
        <w:t>lgan e</w:t>
      </w:r>
      <w:r w:rsidR="00317151">
        <w:rPr>
          <w:color w:val="000000"/>
        </w:rPr>
        <w:t>’</w:t>
      </w:r>
      <w:r w:rsidRPr="006739CC">
        <w:rPr>
          <w:color w:val="000000"/>
        </w:rPr>
        <w:t xml:space="preserve">tiqodning </w:t>
      </w:r>
      <w:r w:rsidRPr="006739CC">
        <w:rPr>
          <w:color w:val="000000"/>
          <w:lang w:val="uz-Cyrl-UZ"/>
        </w:rPr>
        <w:t>tayanch</w:t>
      </w:r>
      <w:r w:rsidRPr="006739CC">
        <w:rPr>
          <w:color w:val="000000"/>
        </w:rPr>
        <w:t xml:space="preserve"> qal</w:t>
      </w:r>
      <w:r w:rsidR="00317151">
        <w:rPr>
          <w:color w:val="000000"/>
        </w:rPr>
        <w:t>’</w:t>
      </w:r>
      <w:r w:rsidRPr="006739CC">
        <w:rPr>
          <w:color w:val="000000"/>
        </w:rPr>
        <w:t xml:space="preserve">alari </w:t>
      </w:r>
      <w:r w:rsidRPr="0067350F">
        <w:rPr>
          <w:color w:val="000000"/>
        </w:rPr>
        <w:t>buzil</w:t>
      </w:r>
      <w:r w:rsidRPr="006739CC">
        <w:rPr>
          <w:color w:val="000000"/>
          <w:lang w:val="uz-Cyrl-UZ"/>
        </w:rPr>
        <w:t>gan</w:t>
      </w:r>
      <w:r w:rsidRPr="006739CC">
        <w:rPr>
          <w:color w:val="000000"/>
        </w:rPr>
        <w:t xml:space="preserve"> va uzoqlash</w:t>
      </w:r>
      <w:r w:rsidRPr="006739CC">
        <w:rPr>
          <w:color w:val="000000"/>
          <w:lang w:val="uz-Cyrl-UZ"/>
        </w:rPr>
        <w:t>gan</w:t>
      </w:r>
      <w:r w:rsidRPr="006739CC">
        <w:rPr>
          <w:color w:val="000000"/>
        </w:rPr>
        <w:t xml:space="preserve"> va pardalan</w:t>
      </w:r>
      <w:r w:rsidRPr="006739CC">
        <w:rPr>
          <w:color w:val="000000"/>
          <w:lang w:val="uz-Cyrl-UZ"/>
        </w:rPr>
        <w:t>gan</w:t>
      </w:r>
      <w:r w:rsidRPr="006739CC">
        <w:rPr>
          <w:color w:val="000000"/>
        </w:rPr>
        <w:t xml:space="preserve"> b</w:t>
      </w:r>
      <w:r w:rsidR="00317151">
        <w:rPr>
          <w:color w:val="000000"/>
        </w:rPr>
        <w:t>o‘</w:t>
      </w:r>
      <w:r w:rsidRPr="006739CC">
        <w:rPr>
          <w:color w:val="000000"/>
        </w:rPr>
        <w:t>lganidan</w:t>
      </w:r>
      <w:r w:rsidRPr="009821DC">
        <w:rPr>
          <w:color w:val="000000"/>
        </w:rPr>
        <w:t>;</w:t>
      </w:r>
      <w:r w:rsidRPr="006739CC">
        <w:rPr>
          <w:color w:val="000000"/>
        </w:rPr>
        <w:t xml:space="preserve"> har m</w:t>
      </w:r>
      <w:r w:rsidR="00317151">
        <w:rPr>
          <w:color w:val="000000"/>
          <w:lang w:val="uz-Cyrl-UZ"/>
        </w:rPr>
        <w:t>o‘</w:t>
      </w:r>
      <w:r w:rsidRPr="006739CC">
        <w:rPr>
          <w:color w:val="000000"/>
        </w:rPr>
        <w:t xml:space="preserve">min </w:t>
      </w:r>
      <w:r w:rsidRPr="006739CC">
        <w:rPr>
          <w:color w:val="000000"/>
          <w:lang w:val="uz-Cyrl-UZ"/>
        </w:rPr>
        <w:t xml:space="preserve">bir </w:t>
      </w:r>
      <w:r w:rsidR="00317151">
        <w:rPr>
          <w:color w:val="000000"/>
          <w:lang w:val="uz-Cyrl-UZ"/>
        </w:rPr>
        <w:t>o‘</w:t>
      </w:r>
      <w:r w:rsidRPr="006739CC">
        <w:rPr>
          <w:color w:val="000000"/>
          <w:lang w:val="uz-Cyrl-UZ"/>
        </w:rPr>
        <w:t>zi</w:t>
      </w:r>
      <w:r w:rsidRPr="006739CC">
        <w:rPr>
          <w:color w:val="000000"/>
        </w:rPr>
        <w:t xml:space="preserve"> </w:t>
      </w:r>
      <w:r w:rsidRPr="006739CC">
        <w:rPr>
          <w:color w:val="000000"/>
          <w:lang w:val="uz-Cyrl-UZ"/>
        </w:rPr>
        <w:t>z</w:t>
      </w:r>
      <w:r w:rsidRPr="006739CC">
        <w:rPr>
          <w:color w:val="000000"/>
        </w:rPr>
        <w:t>alolatning jamoat</w:t>
      </w:r>
      <w:r w:rsidRPr="006739CC">
        <w:rPr>
          <w:color w:val="000000"/>
          <w:lang w:val="uz-Cyrl-UZ"/>
        </w:rPr>
        <w:t xml:space="preserve"> </w:t>
      </w:r>
      <w:r w:rsidRPr="0067350F">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hujumiga </w:t>
      </w:r>
      <w:r w:rsidRPr="0067350F">
        <w:rPr>
          <w:color w:val="000000"/>
        </w:rPr>
        <w:t>qarshi</w:t>
      </w:r>
      <w:r>
        <w:rPr>
          <w:color w:val="000000"/>
        </w:rPr>
        <w:t>lik</w:t>
      </w:r>
      <w:r w:rsidRPr="006739CC">
        <w:rPr>
          <w:color w:val="000000"/>
        </w:rPr>
        <w:t xml:space="preserve"> </w:t>
      </w:r>
      <w:r>
        <w:rPr>
          <w:color w:val="000000"/>
        </w:rPr>
        <w:t>qil</w:t>
      </w:r>
      <w:r w:rsidRPr="006739CC">
        <w:rPr>
          <w:color w:val="000000"/>
          <w:lang w:val="uz-Cyrl-UZ"/>
        </w:rPr>
        <w:t>di</w:t>
      </w:r>
      <w:r w:rsidRPr="00CF3514">
        <w:rPr>
          <w:color w:val="000000"/>
        </w:rPr>
        <w:t>r</w:t>
      </w:r>
      <w:r>
        <w:rPr>
          <w:color w:val="000000"/>
        </w:rPr>
        <w:t>adi</w:t>
      </w:r>
      <w:r w:rsidRPr="006739CC">
        <w:rPr>
          <w:color w:val="000000"/>
          <w:lang w:val="uz-Cyrl-UZ"/>
        </w:rPr>
        <w:t>gan</w:t>
      </w:r>
      <w:r w:rsidRPr="006739CC">
        <w:rPr>
          <w:color w:val="000000"/>
        </w:rPr>
        <w:t xml:space="preserve"> </w:t>
      </w:r>
      <w:r w:rsidR="00317151">
        <w:rPr>
          <w:color w:val="000000"/>
        </w:rPr>
        <w:t>g‘</w:t>
      </w:r>
      <w:r w:rsidRPr="006739CC">
        <w:rPr>
          <w:color w:val="000000"/>
        </w:rPr>
        <w:t xml:space="preserve">oyat </w:t>
      </w:r>
      <w:r>
        <w:rPr>
          <w:color w:val="000000"/>
        </w:rPr>
        <w:t>kuch</w:t>
      </w:r>
      <w:r w:rsidRPr="006739CC">
        <w:rPr>
          <w:color w:val="000000"/>
        </w:rPr>
        <w:t xml:space="preserve">li bir </w:t>
      </w:r>
      <w:r w:rsidRPr="006739CC">
        <w:rPr>
          <w:color w:val="000000"/>
          <w:lang w:val="uz-Cyrl-UZ"/>
        </w:rPr>
        <w:t>iymon</w:t>
      </w:r>
      <w:r w:rsidRPr="0067350F">
        <w:rPr>
          <w:color w:val="000000"/>
        </w:rPr>
        <w:t xml:space="preserve">i </w:t>
      </w:r>
      <w:r w:rsidRPr="006739CC">
        <w:rPr>
          <w:color w:val="000000"/>
        </w:rPr>
        <w:t>ta</w:t>
      </w:r>
      <w:r w:rsidRPr="006739CC">
        <w:rPr>
          <w:color w:val="000000"/>
          <w:lang w:val="uz-Cyrl-UZ"/>
        </w:rPr>
        <w:t>hq</w:t>
      </w:r>
      <w:r w:rsidRPr="006739CC">
        <w:rPr>
          <w:color w:val="000000"/>
        </w:rPr>
        <w:t>i</w:t>
      </w:r>
      <w:r w:rsidRPr="006739CC">
        <w:rPr>
          <w:color w:val="000000"/>
          <w:lang w:val="uz-Cyrl-UZ"/>
        </w:rPr>
        <w:t>q</w:t>
      </w:r>
      <w:r w:rsidRPr="006739CC">
        <w:rPr>
          <w:color w:val="000000"/>
        </w:rPr>
        <w:t>iy lozimdirki</w:t>
      </w:r>
      <w:r w:rsidRPr="006739CC">
        <w:rPr>
          <w:color w:val="000000"/>
          <w:lang w:val="uz-Cyrl-UZ"/>
        </w:rPr>
        <w:t>,</w:t>
      </w:r>
      <w:r w:rsidRPr="006739CC">
        <w:rPr>
          <w:color w:val="000000"/>
        </w:rPr>
        <w:t xml:space="preserve"> </w:t>
      </w:r>
      <w:r>
        <w:rPr>
          <w:color w:val="000000"/>
        </w:rPr>
        <w:t>dosh bera ol</w:t>
      </w:r>
      <w:r w:rsidRPr="006739CC">
        <w:rPr>
          <w:color w:val="000000"/>
        </w:rPr>
        <w:t xml:space="preserve">sin. Risola-i Nur bu vazifani eng dahshatli bir zamonda va eng </w:t>
      </w:r>
      <w:r w:rsidRPr="006739CC">
        <w:rPr>
          <w:color w:val="000000"/>
          <w:lang w:val="uz-Cyrl-UZ"/>
        </w:rPr>
        <w:t>kerakli</w:t>
      </w:r>
      <w:r w:rsidRPr="006739CC">
        <w:rPr>
          <w:color w:val="000000"/>
        </w:rPr>
        <w:t xml:space="preserve"> va nozik bir vaqtda, ha</w:t>
      </w:r>
      <w:r>
        <w:rPr>
          <w:color w:val="000000"/>
        </w:rPr>
        <w:t>mma</w:t>
      </w:r>
      <w:r w:rsidRPr="006739CC">
        <w:rPr>
          <w:color w:val="000000"/>
        </w:rPr>
        <w:t xml:space="preserve"> tushunadigan bir tarzda, Qur</w:t>
      </w:r>
      <w:r w:rsidR="00317151">
        <w:rPr>
          <w:color w:val="000000"/>
        </w:rPr>
        <w:t>’</w:t>
      </w:r>
      <w:r w:rsidRPr="006739CC">
        <w:rPr>
          <w:color w:val="000000"/>
        </w:rPr>
        <w:t>on va iymon</w:t>
      </w:r>
      <w:r w:rsidRPr="006739CC">
        <w:rPr>
          <w:color w:val="000000"/>
          <w:lang w:val="uz-Cyrl-UZ"/>
        </w:rPr>
        <w:t xml:space="preserve"> haqiqatlari</w:t>
      </w:r>
      <w:r w:rsidRPr="006739CC">
        <w:rPr>
          <w:color w:val="000000"/>
        </w:rPr>
        <w:t xml:space="preserve">ning eng chuqur va eng </w:t>
      </w:r>
      <w:r w:rsidRPr="006739CC">
        <w:rPr>
          <w:color w:val="000000"/>
          <w:lang w:val="uz-Cyrl-UZ"/>
        </w:rPr>
        <w:t>yashirinlarini</w:t>
      </w:r>
      <w:r w:rsidRPr="006739CC">
        <w:rPr>
          <w:color w:val="000000"/>
        </w:rPr>
        <w:t xml:space="preserve"> </w:t>
      </w:r>
      <w:r w:rsidR="00317151">
        <w:rPr>
          <w:color w:val="000000"/>
        </w:rPr>
        <w:t>g‘</w:t>
      </w:r>
      <w:r w:rsidRPr="006739CC">
        <w:rPr>
          <w:color w:val="000000"/>
        </w:rPr>
        <w:t xml:space="preserve">oyat </w:t>
      </w:r>
      <w:r>
        <w:rPr>
          <w:color w:val="000000"/>
        </w:rPr>
        <w:t>kuch</w:t>
      </w:r>
      <w:r w:rsidRPr="006739CC">
        <w:rPr>
          <w:color w:val="000000"/>
        </w:rPr>
        <w:t xml:space="preserve">li </w:t>
      </w:r>
      <w:bookmarkStart w:id="514" w:name="_Hlk334772125"/>
      <w:r w:rsidRPr="006739CC">
        <w:rPr>
          <w:color w:val="000000"/>
        </w:rPr>
        <w:t>burhon</w:t>
      </w:r>
      <w:bookmarkEnd w:id="514"/>
      <w:r w:rsidRPr="006739CC">
        <w:rPr>
          <w:color w:val="000000"/>
        </w:rPr>
        <w:t xml:space="preserve">lar </w:t>
      </w:r>
      <w:r>
        <w:rPr>
          <w:color w:val="000000"/>
        </w:rPr>
        <w:t>b</w:t>
      </w:r>
      <w:r w:rsidRPr="006739CC">
        <w:rPr>
          <w:color w:val="000000"/>
        </w:rPr>
        <w:t>ila</w:t>
      </w:r>
      <w:r>
        <w:rPr>
          <w:color w:val="000000"/>
        </w:rPr>
        <w:t>n</w:t>
      </w:r>
      <w:r w:rsidRPr="006739CC">
        <w:rPr>
          <w:color w:val="000000"/>
        </w:rPr>
        <w:t xml:space="preserve"> isbot </w:t>
      </w:r>
      <w:r>
        <w:rPr>
          <w:color w:val="000000"/>
        </w:rPr>
        <w:t>qil</w:t>
      </w:r>
      <w:r w:rsidRPr="006739CC">
        <w:rPr>
          <w:color w:val="000000"/>
        </w:rPr>
        <w:t xml:space="preserve">ib, u </w:t>
      </w:r>
      <w:bookmarkStart w:id="515" w:name="_Hlk334772150"/>
      <w:r w:rsidRPr="006739CC">
        <w:rPr>
          <w:color w:val="000000"/>
        </w:rPr>
        <w:t>iymo</w:t>
      </w:r>
      <w:r w:rsidRPr="006739CC">
        <w:rPr>
          <w:color w:val="000000"/>
          <w:lang w:val="uz-Cyrl-UZ"/>
        </w:rPr>
        <w:t>n</w:t>
      </w:r>
      <w:bookmarkEnd w:id="515"/>
      <w:r w:rsidRPr="0067350F">
        <w:rPr>
          <w:color w:val="000000"/>
        </w:rPr>
        <w:t xml:space="preserve">i </w:t>
      </w:r>
      <w:r w:rsidRPr="006739CC">
        <w:rPr>
          <w:color w:val="000000"/>
        </w:rPr>
        <w:t>ta</w:t>
      </w:r>
      <w:r w:rsidRPr="006739CC">
        <w:rPr>
          <w:color w:val="000000"/>
          <w:lang w:val="uz-Cyrl-UZ"/>
        </w:rPr>
        <w:t>hq</w:t>
      </w:r>
      <w:r w:rsidRPr="006739CC">
        <w:rPr>
          <w:color w:val="000000"/>
        </w:rPr>
        <w:t>i</w:t>
      </w:r>
      <w:r w:rsidRPr="006739CC">
        <w:rPr>
          <w:color w:val="000000"/>
          <w:lang w:val="uz-Cyrl-UZ"/>
        </w:rPr>
        <w:t>q</w:t>
      </w:r>
      <w:r w:rsidRPr="006739CC">
        <w:rPr>
          <w:color w:val="000000"/>
        </w:rPr>
        <w:t>iyni tashigan xolis va sodi</w:t>
      </w:r>
      <w:r w:rsidRPr="006739CC">
        <w:rPr>
          <w:color w:val="000000"/>
          <w:lang w:val="uz-Cyrl-UZ"/>
        </w:rPr>
        <w:t>q</w:t>
      </w:r>
      <w:r w:rsidRPr="006739CC">
        <w:rPr>
          <w:color w:val="000000"/>
        </w:rPr>
        <w:t xml:space="preserve"> shogirdlari ham, </w:t>
      </w:r>
      <w:r w:rsidRPr="006739CC">
        <w:rPr>
          <w:color w:val="000000"/>
          <w:lang w:val="uz-Cyrl-UZ"/>
        </w:rPr>
        <w:t>b</w:t>
      </w:r>
      <w:r w:rsidR="00317151">
        <w:rPr>
          <w:color w:val="000000"/>
          <w:lang w:val="uz-Cyrl-UZ"/>
        </w:rPr>
        <w:t>o‘</w:t>
      </w:r>
      <w:r w:rsidRPr="006739CC">
        <w:rPr>
          <w:color w:val="000000"/>
          <w:lang w:val="uz-Cyrl-UZ"/>
        </w:rPr>
        <w:t>lganlari</w:t>
      </w:r>
      <w:r w:rsidRPr="006739CC">
        <w:rPr>
          <w:color w:val="000000"/>
        </w:rPr>
        <w:t xml:space="preserve"> </w:t>
      </w:r>
      <w:r w:rsidRPr="006739CC">
        <w:rPr>
          <w:color w:val="000000"/>
          <w:lang w:val="uz-Cyrl-UZ"/>
        </w:rPr>
        <w:t>mahalla</w:t>
      </w:r>
      <w:r w:rsidRPr="006739CC">
        <w:rPr>
          <w:color w:val="000000"/>
        </w:rPr>
        <w:t xml:space="preserve">, </w:t>
      </w:r>
      <w:r w:rsidRPr="006739CC">
        <w:rPr>
          <w:color w:val="000000"/>
          <w:lang w:val="uz-Cyrl-UZ"/>
        </w:rPr>
        <w:t>qishloq</w:t>
      </w:r>
      <w:r w:rsidRPr="006739CC">
        <w:rPr>
          <w:color w:val="000000"/>
        </w:rPr>
        <w:t xml:space="preserve"> va shaharlarda</w:t>
      </w:r>
      <w:r w:rsidRPr="006739CC">
        <w:rPr>
          <w:color w:val="000000"/>
          <w:lang w:val="uz-Cyrl-UZ"/>
        </w:rPr>
        <w:t xml:space="preserve"> </w:t>
      </w:r>
      <w:r w:rsidRPr="0067350F">
        <w:rPr>
          <w:color w:val="000000"/>
        </w:rPr>
        <w:t>-</w:t>
      </w:r>
      <w:r w:rsidRPr="006739CC">
        <w:rPr>
          <w:color w:val="000000"/>
        </w:rPr>
        <w:t>xizmati</w:t>
      </w:r>
      <w:r>
        <w:rPr>
          <w:color w:val="000000"/>
        </w:rPr>
        <w:t xml:space="preserve"> </w:t>
      </w:r>
      <w:r w:rsidRPr="006739CC">
        <w:rPr>
          <w:color w:val="000000"/>
          <w:lang w:val="uz-Cyrl-UZ"/>
        </w:rPr>
        <w:t>iymon</w:t>
      </w:r>
      <w:r w:rsidRPr="0067350F">
        <w:rPr>
          <w:color w:val="000000"/>
        </w:rPr>
        <w:t>iya</w:t>
      </w:r>
      <w:r w:rsidRPr="006739CC">
        <w:rPr>
          <w:color w:val="000000"/>
        </w:rPr>
        <w:t xml:space="preserve"> e</w:t>
      </w:r>
      <w:r w:rsidR="00317151">
        <w:rPr>
          <w:color w:val="000000"/>
        </w:rPr>
        <w:t>’</w:t>
      </w:r>
      <w:r w:rsidRPr="006739CC">
        <w:rPr>
          <w:color w:val="000000"/>
        </w:rPr>
        <w:t>tibori</w:t>
      </w:r>
      <w:r w:rsidRPr="006739CC">
        <w:rPr>
          <w:color w:val="000000"/>
          <w:lang w:val="uz-Cyrl-UZ"/>
        </w:rPr>
        <w:t xml:space="preserve"> </w:t>
      </w:r>
      <w:r w:rsidRPr="0067350F">
        <w:rPr>
          <w:color w:val="000000"/>
        </w:rPr>
        <w:t>b</w:t>
      </w:r>
      <w:r w:rsidRPr="006739CC">
        <w:rPr>
          <w:color w:val="000000"/>
          <w:lang w:val="uz-Cyrl-UZ"/>
        </w:rPr>
        <w:t>i</w:t>
      </w:r>
      <w:r w:rsidRPr="006739CC">
        <w:rPr>
          <w:color w:val="000000"/>
        </w:rPr>
        <w:t>la</w:t>
      </w:r>
      <w:r>
        <w:rPr>
          <w:color w:val="000000"/>
        </w:rPr>
        <w:t>n</w:t>
      </w:r>
      <w:r w:rsidRPr="0067350F">
        <w:rPr>
          <w:color w:val="000000"/>
        </w:rPr>
        <w:t>-</w:t>
      </w:r>
      <w:r w:rsidRPr="006739CC">
        <w:rPr>
          <w:color w:val="000000"/>
        </w:rPr>
        <w:t xml:space="preserve"> </w:t>
      </w:r>
      <w:r>
        <w:rPr>
          <w:color w:val="000000"/>
        </w:rPr>
        <w:t>g</w:t>
      </w:r>
      <w:r w:rsidR="00317151">
        <w:rPr>
          <w:color w:val="000000"/>
        </w:rPr>
        <w:t>o‘</w:t>
      </w:r>
      <w:r>
        <w:rPr>
          <w:color w:val="000000"/>
        </w:rPr>
        <w:t>yo</w:t>
      </w:r>
      <w:r w:rsidRPr="006739CC">
        <w:rPr>
          <w:color w:val="000000"/>
        </w:rPr>
        <w:t xml:space="preserve"> </w:t>
      </w:r>
      <w:r w:rsidRPr="006739CC">
        <w:rPr>
          <w:color w:val="000000"/>
          <w:lang w:val="uz-Cyrl-UZ"/>
        </w:rPr>
        <w:t>bittadan</w:t>
      </w:r>
      <w:r w:rsidRPr="006739CC">
        <w:rPr>
          <w:color w:val="000000"/>
        </w:rPr>
        <w:t xml:space="preserve"> </w:t>
      </w:r>
      <w:r w:rsidRPr="006739CC">
        <w:rPr>
          <w:color w:val="000000"/>
          <w:lang w:val="uz-Cyrl-UZ"/>
        </w:rPr>
        <w:t>yashirin</w:t>
      </w:r>
      <w:r w:rsidRPr="006739CC">
        <w:rPr>
          <w:color w:val="000000"/>
        </w:rPr>
        <w:t xml:space="preserve"> </w:t>
      </w:r>
      <w:bookmarkStart w:id="516" w:name="_Hlk334772237"/>
      <w:r w:rsidRPr="006739CC">
        <w:rPr>
          <w:color w:val="000000"/>
          <w:lang w:val="uz-Cyrl-UZ"/>
        </w:rPr>
        <w:t>qutb</w:t>
      </w:r>
      <w:bookmarkEnd w:id="516"/>
      <w:r w:rsidRPr="006739CC">
        <w:rPr>
          <w:color w:val="000000"/>
        </w:rPr>
        <w:t xml:space="preserve"> kabi, m</w:t>
      </w:r>
      <w:r w:rsidR="00317151">
        <w:rPr>
          <w:color w:val="000000"/>
          <w:lang w:val="uz-Cyrl-UZ"/>
        </w:rPr>
        <w:t>o‘</w:t>
      </w:r>
      <w:r w:rsidRPr="006739CC">
        <w:rPr>
          <w:color w:val="000000"/>
        </w:rPr>
        <w:t>minlarning ma</w:t>
      </w:r>
      <w:r w:rsidR="00317151">
        <w:rPr>
          <w:color w:val="000000"/>
        </w:rPr>
        <w:t>’</w:t>
      </w:r>
      <w:r w:rsidRPr="006739CC">
        <w:rPr>
          <w:color w:val="000000"/>
        </w:rPr>
        <w:t xml:space="preserve">naviy </w:t>
      </w:r>
      <w:r w:rsidRPr="006739CC">
        <w:rPr>
          <w:color w:val="000000"/>
          <w:lang w:val="uz-Cyrl-UZ"/>
        </w:rPr>
        <w:t>bittadan</w:t>
      </w:r>
      <w:r w:rsidRPr="006739CC">
        <w:rPr>
          <w:color w:val="000000"/>
        </w:rPr>
        <w:t xml:space="preserve"> </w:t>
      </w:r>
      <w:r w:rsidRPr="006739CC">
        <w:rPr>
          <w:color w:val="000000"/>
          <w:lang w:val="uz-Cyrl-UZ"/>
        </w:rPr>
        <w:t xml:space="preserve">tayanch </w:t>
      </w:r>
      <w:r w:rsidRPr="006739CC">
        <w:rPr>
          <w:color w:val="000000"/>
        </w:rPr>
        <w:t>nu</w:t>
      </w:r>
      <w:r w:rsidRPr="006739CC">
        <w:rPr>
          <w:color w:val="000000"/>
          <w:lang w:val="uz-Cyrl-UZ"/>
        </w:rPr>
        <w:t>q</w:t>
      </w:r>
      <w:r w:rsidRPr="006739CC">
        <w:rPr>
          <w:color w:val="000000"/>
        </w:rPr>
        <w:t>ta</w:t>
      </w:r>
      <w:r w:rsidRPr="006739CC">
        <w:rPr>
          <w:color w:val="000000"/>
          <w:lang w:val="uz-Cyrl-UZ"/>
        </w:rPr>
        <w:t>s</w:t>
      </w:r>
      <w:r w:rsidRPr="006739CC">
        <w:rPr>
          <w:color w:val="000000"/>
        </w:rPr>
        <w:t>i b</w:t>
      </w:r>
      <w:r w:rsidR="00317151">
        <w:rPr>
          <w:color w:val="000000"/>
          <w:lang w:val="uz-Cyrl-UZ"/>
        </w:rPr>
        <w:t>o‘</w:t>
      </w:r>
      <w:r w:rsidRPr="006739CC">
        <w:rPr>
          <w:color w:val="000000"/>
        </w:rPr>
        <w:t>lib, bilinmaganlari va k</w:t>
      </w:r>
      <w:r w:rsidR="00317151">
        <w:rPr>
          <w:color w:val="000000"/>
          <w:lang w:val="uz-Cyrl-UZ"/>
        </w:rPr>
        <w:t>o‘</w:t>
      </w:r>
      <w:r w:rsidRPr="006739CC">
        <w:rPr>
          <w:color w:val="000000"/>
        </w:rPr>
        <w:t xml:space="preserve">rinmaganlari va </w:t>
      </w:r>
      <w:r w:rsidRPr="006739CC">
        <w:rPr>
          <w:color w:val="000000"/>
          <w:lang w:val="uz-Cyrl-UZ"/>
        </w:rPr>
        <w:t>k</w:t>
      </w:r>
      <w:r w:rsidR="00317151">
        <w:rPr>
          <w:color w:val="000000"/>
          <w:lang w:val="uz-Cyrl-UZ"/>
        </w:rPr>
        <w:t>o‘</w:t>
      </w:r>
      <w:r w:rsidRPr="006739CC">
        <w:rPr>
          <w:color w:val="000000"/>
          <w:lang w:val="uz-Cyrl-UZ"/>
        </w:rPr>
        <w:t>rishmaganlari</w:t>
      </w:r>
      <w:r w:rsidRPr="006739CC">
        <w:rPr>
          <w:color w:val="000000"/>
        </w:rPr>
        <w:t xml:space="preserve"> holda, </w:t>
      </w:r>
      <w:r w:rsidRPr="006739CC">
        <w:rPr>
          <w:color w:val="000000"/>
          <w:lang w:val="uz-Cyrl-UZ"/>
        </w:rPr>
        <w:t>e</w:t>
      </w:r>
      <w:r w:rsidR="00317151">
        <w:rPr>
          <w:color w:val="000000"/>
          <w:lang w:val="uz-Cyrl-UZ"/>
        </w:rPr>
        <w:t>’</w:t>
      </w:r>
      <w:r w:rsidRPr="006739CC">
        <w:rPr>
          <w:color w:val="000000"/>
          <w:lang w:val="uz-Cyrl-UZ"/>
        </w:rPr>
        <w:t>tiqodlarining ma</w:t>
      </w:r>
      <w:r w:rsidR="00317151">
        <w:rPr>
          <w:color w:val="000000"/>
          <w:lang w:val="uz-Cyrl-UZ"/>
        </w:rPr>
        <w:t>’</w:t>
      </w:r>
      <w:r w:rsidRPr="006739CC">
        <w:rPr>
          <w:color w:val="000000"/>
          <w:lang w:val="uz-Cyrl-UZ"/>
        </w:rPr>
        <w:t xml:space="preserve">naviy </w:t>
      </w:r>
      <w:r w:rsidRPr="00CE310F">
        <w:rPr>
          <w:color w:val="000000"/>
        </w:rPr>
        <w:t>ku</w:t>
      </w:r>
      <w:r>
        <w:rPr>
          <w:color w:val="000000"/>
        </w:rPr>
        <w:t>ch</w:t>
      </w:r>
      <w:r w:rsidRPr="006739CC">
        <w:rPr>
          <w:color w:val="000000"/>
        </w:rPr>
        <w:t xml:space="preserve">i jasur </w:t>
      </w:r>
      <w:r w:rsidRPr="006739CC">
        <w:rPr>
          <w:color w:val="000000"/>
          <w:lang w:val="uz-Cyrl-UZ"/>
        </w:rPr>
        <w:t>bittadan</w:t>
      </w:r>
      <w:r w:rsidRPr="006739CC">
        <w:rPr>
          <w:color w:val="000000"/>
        </w:rPr>
        <w:t xml:space="preserve"> </w:t>
      </w:r>
      <w:r w:rsidRPr="006739CC">
        <w:rPr>
          <w:color w:val="000000"/>
          <w:lang w:val="uz-Cyrl-UZ"/>
        </w:rPr>
        <w:t>zobit</w:t>
      </w:r>
      <w:r w:rsidRPr="006739CC">
        <w:rPr>
          <w:color w:val="000000"/>
        </w:rPr>
        <w:t xml:space="preserve"> kabi, ma</w:t>
      </w:r>
      <w:r w:rsidR="00317151">
        <w:rPr>
          <w:color w:val="000000"/>
        </w:rPr>
        <w:t>’</w:t>
      </w:r>
      <w:r w:rsidRPr="006739CC">
        <w:rPr>
          <w:color w:val="000000"/>
        </w:rPr>
        <w:t>navi</w:t>
      </w:r>
      <w:r w:rsidRPr="006739CC">
        <w:rPr>
          <w:color w:val="000000"/>
          <w:lang w:val="uz-Cyrl-UZ"/>
        </w:rPr>
        <w:t xml:space="preserve">y </w:t>
      </w:r>
      <w:r w:rsidRPr="00CE310F">
        <w:rPr>
          <w:color w:val="000000"/>
        </w:rPr>
        <w:t>ku</w:t>
      </w:r>
      <w:r>
        <w:rPr>
          <w:color w:val="000000"/>
        </w:rPr>
        <w:t>ch</w:t>
      </w:r>
      <w:r w:rsidRPr="006739CC">
        <w:rPr>
          <w:color w:val="000000"/>
        </w:rPr>
        <w:t>ni a</w:t>
      </w:r>
      <w:r w:rsidRPr="006739CC">
        <w:rPr>
          <w:color w:val="000000"/>
          <w:lang w:val="uz-Cyrl-UZ"/>
        </w:rPr>
        <w:t>h</w:t>
      </w:r>
      <w:r w:rsidRPr="006739CC">
        <w:rPr>
          <w:color w:val="000000"/>
        </w:rPr>
        <w:t>li</w:t>
      </w:r>
      <w:r>
        <w:rPr>
          <w:color w:val="000000"/>
        </w:rPr>
        <w:t xml:space="preserve"> </w:t>
      </w:r>
      <w:r w:rsidRPr="006739CC">
        <w:rPr>
          <w:color w:val="000000"/>
          <w:lang w:val="uz-Cyrl-UZ"/>
        </w:rPr>
        <w:t>iymon</w:t>
      </w:r>
      <w:r w:rsidRPr="006739CC">
        <w:rPr>
          <w:color w:val="000000"/>
        </w:rPr>
        <w:t>n</w:t>
      </w:r>
      <w:r w:rsidRPr="006739CC">
        <w:rPr>
          <w:color w:val="000000"/>
          <w:lang w:val="uz-Cyrl-UZ"/>
        </w:rPr>
        <w:t>i</w:t>
      </w:r>
      <w:r w:rsidRPr="006739CC">
        <w:rPr>
          <w:color w:val="000000"/>
        </w:rPr>
        <w:t>ng qalblariga berib, m</w:t>
      </w:r>
      <w:r w:rsidR="00317151">
        <w:rPr>
          <w:color w:val="000000"/>
          <w:lang w:val="uz-Cyrl-UZ"/>
        </w:rPr>
        <w:t>o‘</w:t>
      </w:r>
      <w:r w:rsidRPr="006739CC">
        <w:rPr>
          <w:color w:val="000000"/>
        </w:rPr>
        <w:t>minlarga ma</w:t>
      </w:r>
      <w:r w:rsidR="00317151">
        <w:rPr>
          <w:color w:val="000000"/>
        </w:rPr>
        <w:t>’</w:t>
      </w:r>
      <w:r w:rsidRPr="006739CC">
        <w:rPr>
          <w:color w:val="000000"/>
        </w:rPr>
        <w:t xml:space="preserve">nan </w:t>
      </w:r>
      <w:r w:rsidRPr="00534B97">
        <w:rPr>
          <w:color w:val="000000"/>
        </w:rPr>
        <w:t>bardo</w:t>
      </w:r>
      <w:r>
        <w:rPr>
          <w:color w:val="000000"/>
        </w:rPr>
        <w:t>sh</w:t>
      </w:r>
      <w:r w:rsidRPr="006739CC">
        <w:rPr>
          <w:color w:val="000000"/>
        </w:rPr>
        <w:t xml:space="preserve"> va jasorat beradilar</w:t>
      </w:r>
      <w:r>
        <w:rPr>
          <w:color w:val="000000"/>
        </w:rPr>
        <w:t>.</w:t>
      </w:r>
    </w:p>
    <w:p w14:paraId="0FB3B628" w14:textId="77777777" w:rsidR="00C8420E" w:rsidRDefault="00C8420E" w:rsidP="00C8420E">
      <w:pPr>
        <w:widowControl w:val="0"/>
        <w:ind w:firstLine="706"/>
        <w:jc w:val="both"/>
        <w:rPr>
          <w:color w:val="000000"/>
        </w:rPr>
      </w:pPr>
      <w:r w:rsidRPr="006739CC">
        <w:rPr>
          <w:b/>
          <w:color w:val="000000"/>
        </w:rPr>
        <w:t>Ikkinchi Savol:</w:t>
      </w:r>
      <w:r w:rsidRPr="006739CC">
        <w:rPr>
          <w:color w:val="000000"/>
        </w:rPr>
        <w:t xml:space="preserve"> Karomat iz</w:t>
      </w:r>
      <w:r w:rsidRPr="006739CC">
        <w:rPr>
          <w:color w:val="000000"/>
          <w:lang w:val="uz-Cyrl-UZ"/>
        </w:rPr>
        <w:t>h</w:t>
      </w:r>
      <w:r w:rsidRPr="006739CC">
        <w:rPr>
          <w:color w:val="000000"/>
        </w:rPr>
        <w:t xml:space="preserve">or </w:t>
      </w:r>
      <w:r>
        <w:rPr>
          <w:color w:val="000000"/>
        </w:rPr>
        <w:t>qilin</w:t>
      </w:r>
      <w:r w:rsidRPr="006739CC">
        <w:rPr>
          <w:color w:val="000000"/>
        </w:rPr>
        <w:t>masa</w:t>
      </w:r>
      <w:r>
        <w:rPr>
          <w:color w:val="000000"/>
        </w:rPr>
        <w:t>,</w:t>
      </w:r>
      <w:r w:rsidRPr="006739CC">
        <w:rPr>
          <w:color w:val="000000"/>
        </w:rPr>
        <w:t xml:space="preserve"> </w:t>
      </w:r>
      <w:r w:rsidRPr="006739CC">
        <w:rPr>
          <w:color w:val="000000"/>
          <w:lang w:val="uz-Cyrl-UZ"/>
        </w:rPr>
        <w:t>yanada</w:t>
      </w:r>
      <w:r w:rsidRPr="006739CC">
        <w:rPr>
          <w:color w:val="000000"/>
        </w:rPr>
        <w:t xml:space="preserve"> </w:t>
      </w:r>
      <w:r w:rsidRPr="00B65142">
        <w:rPr>
          <w:color w:val="000000"/>
        </w:rPr>
        <w:t>yaxshi</w:t>
      </w:r>
      <w:r w:rsidRPr="006739CC">
        <w:rPr>
          <w:color w:val="000000"/>
        </w:rPr>
        <w:t xml:space="preserve"> b</w:t>
      </w:r>
      <w:r w:rsidR="00317151">
        <w:rPr>
          <w:color w:val="000000"/>
        </w:rPr>
        <w:t>o‘</w:t>
      </w:r>
      <w:r w:rsidRPr="006739CC">
        <w:rPr>
          <w:color w:val="000000"/>
        </w:rPr>
        <w:t xml:space="preserve">lgani holda, </w:t>
      </w:r>
      <w:r w:rsidRPr="006739CC">
        <w:rPr>
          <w:color w:val="000000"/>
          <w:lang w:val="uz-Cyrl-UZ"/>
        </w:rPr>
        <w:t>nima uchun</w:t>
      </w:r>
      <w:r w:rsidRPr="006739CC">
        <w:rPr>
          <w:color w:val="000000"/>
        </w:rPr>
        <w:t xml:space="preserve"> sen e</w:t>
      </w:r>
      <w:r w:rsidR="00317151">
        <w:rPr>
          <w:color w:val="000000"/>
        </w:rPr>
        <w:t>’</w:t>
      </w:r>
      <w:r w:rsidRPr="006739CC">
        <w:rPr>
          <w:color w:val="000000"/>
        </w:rPr>
        <w:t xml:space="preserve">lon </w:t>
      </w:r>
      <w:r>
        <w:rPr>
          <w:color w:val="000000"/>
        </w:rPr>
        <w:t>qil</w:t>
      </w:r>
      <w:r w:rsidRPr="006739CC">
        <w:rPr>
          <w:color w:val="000000"/>
        </w:rPr>
        <w:t>asan?</w:t>
      </w:r>
    </w:p>
    <w:p w14:paraId="7C5FDF10" w14:textId="77777777" w:rsidR="00C8420E" w:rsidRDefault="00C8420E" w:rsidP="00C8420E">
      <w:pPr>
        <w:widowControl w:val="0"/>
        <w:ind w:firstLine="706"/>
        <w:jc w:val="both"/>
        <w:rPr>
          <w:color w:val="000000"/>
        </w:rPr>
      </w:pPr>
      <w:r w:rsidRPr="006739CC">
        <w:rPr>
          <w:b/>
          <w:color w:val="000000"/>
          <w:lang w:val="uz-Cyrl-UZ"/>
        </w:rPr>
        <w:t>J</w:t>
      </w:r>
      <w:r w:rsidRPr="006739CC">
        <w:rPr>
          <w:b/>
          <w:color w:val="000000"/>
        </w:rPr>
        <w:t>avob:</w:t>
      </w:r>
      <w:r w:rsidRPr="006739CC">
        <w:rPr>
          <w:color w:val="000000"/>
        </w:rPr>
        <w:t xml:space="preserve"> Bu menga oi</w:t>
      </w:r>
      <w:r w:rsidRPr="006739CC">
        <w:rPr>
          <w:color w:val="000000"/>
          <w:lang w:val="uz-Cyrl-UZ"/>
        </w:rPr>
        <w:t>d</w:t>
      </w:r>
      <w:r w:rsidRPr="006739CC">
        <w:rPr>
          <w:color w:val="000000"/>
        </w:rPr>
        <w:t xml:space="preserve"> bir </w:t>
      </w:r>
      <w:r w:rsidRPr="00B65142">
        <w:rPr>
          <w:color w:val="000000"/>
        </w:rPr>
        <w:t>karomat</w:t>
      </w:r>
      <w:r w:rsidRPr="006739CC">
        <w:rPr>
          <w:color w:val="000000"/>
        </w:rPr>
        <w:t xml:space="preserve"> </w:t>
      </w:r>
      <w:r w:rsidRPr="00B65142">
        <w:rPr>
          <w:color w:val="000000"/>
        </w:rPr>
        <w:t>emas</w:t>
      </w:r>
      <w:r w:rsidRPr="006739CC">
        <w:rPr>
          <w:color w:val="000000"/>
        </w:rPr>
        <w:t>. Balki Qur</w:t>
      </w:r>
      <w:r w:rsidR="00317151">
        <w:rPr>
          <w:color w:val="000000"/>
        </w:rPr>
        <w:t>’</w:t>
      </w:r>
      <w:r w:rsidRPr="006739CC">
        <w:rPr>
          <w:color w:val="000000"/>
        </w:rPr>
        <w:t>onning i</w:t>
      </w:r>
      <w:r w:rsidR="00317151">
        <w:rPr>
          <w:color w:val="000000"/>
        </w:rPr>
        <w:t>’</w:t>
      </w:r>
      <w:r w:rsidRPr="006739CC">
        <w:rPr>
          <w:color w:val="000000"/>
        </w:rPr>
        <w:t>jozi</w:t>
      </w:r>
      <w:r>
        <w:rPr>
          <w:color w:val="000000"/>
        </w:rPr>
        <w:t xml:space="preserve"> </w:t>
      </w:r>
      <w:r w:rsidRPr="006739CC">
        <w:rPr>
          <w:color w:val="000000"/>
          <w:lang w:val="uz-Cyrl-UZ"/>
        </w:rPr>
        <w:t>ma</w:t>
      </w:r>
      <w:r w:rsidR="00317151">
        <w:rPr>
          <w:color w:val="000000"/>
          <w:lang w:val="uz-Cyrl-UZ"/>
        </w:rPr>
        <w:t>’</w:t>
      </w:r>
      <w:r w:rsidRPr="006739CC">
        <w:rPr>
          <w:color w:val="000000"/>
          <w:lang w:val="uz-Cyrl-UZ"/>
        </w:rPr>
        <w:t>naviy</w:t>
      </w:r>
      <w:r w:rsidRPr="00C605F4">
        <w:rPr>
          <w:color w:val="000000"/>
        </w:rPr>
        <w:t>si</w:t>
      </w:r>
      <w:r w:rsidRPr="006739CC">
        <w:rPr>
          <w:color w:val="000000"/>
        </w:rPr>
        <w:t xml:space="preserve">dan </w:t>
      </w:r>
      <w:r w:rsidRPr="006739CC">
        <w:rPr>
          <w:color w:val="000000"/>
          <w:lang w:val="uz-Cyrl-UZ"/>
        </w:rPr>
        <w:t>sizib chiqib</w:t>
      </w:r>
      <w:r w:rsidRPr="006739CC">
        <w:rPr>
          <w:color w:val="000000"/>
        </w:rPr>
        <w:t xml:space="preserve"> xos bir tafsiridan karomat suratida bizlarga va </w:t>
      </w:r>
      <w:bookmarkStart w:id="517" w:name="_Hlk334772839"/>
      <w:r w:rsidRPr="006739CC">
        <w:rPr>
          <w:color w:val="000000"/>
        </w:rPr>
        <w:t>a</w:t>
      </w:r>
      <w:r w:rsidRPr="006739CC">
        <w:rPr>
          <w:color w:val="000000"/>
          <w:lang w:val="uz-Cyrl-UZ"/>
        </w:rPr>
        <w:t>h</w:t>
      </w:r>
      <w:r w:rsidRPr="006739CC">
        <w:rPr>
          <w:color w:val="000000"/>
        </w:rPr>
        <w:t>li</w:t>
      </w:r>
      <w:bookmarkEnd w:id="517"/>
      <w:r>
        <w:rPr>
          <w:color w:val="000000"/>
        </w:rPr>
        <w:t xml:space="preserve"> </w:t>
      </w:r>
      <w:r w:rsidRPr="006739CC">
        <w:rPr>
          <w:color w:val="000000"/>
        </w:rPr>
        <w:t xml:space="preserve">iymonga bir </w:t>
      </w:r>
      <w:bookmarkStart w:id="518" w:name="_Hlk334772883"/>
      <w:r w:rsidRPr="006739CC">
        <w:rPr>
          <w:color w:val="000000"/>
        </w:rPr>
        <w:t>ikromi Rabboniy</w:t>
      </w:r>
      <w:bookmarkEnd w:id="518"/>
      <w:r w:rsidRPr="006739CC">
        <w:rPr>
          <w:color w:val="000000"/>
        </w:rPr>
        <w:t xml:space="preserve"> va </w:t>
      </w:r>
      <w:bookmarkStart w:id="519" w:name="_Hlk334772945"/>
      <w:r w:rsidRPr="006739CC">
        <w:rPr>
          <w:color w:val="000000"/>
        </w:rPr>
        <w:t>in</w:t>
      </w:r>
      <w:r w:rsidR="00317151">
        <w:rPr>
          <w:color w:val="000000"/>
        </w:rPr>
        <w:t>’</w:t>
      </w:r>
      <w:r w:rsidRPr="006739CC">
        <w:rPr>
          <w:color w:val="000000"/>
        </w:rPr>
        <w:t>omi Ilohiy</w:t>
      </w:r>
      <w:bookmarkEnd w:id="519"/>
      <w:r w:rsidRPr="006739CC">
        <w:rPr>
          <w:color w:val="000000"/>
        </w:rPr>
        <w:t xml:space="preserve">dir. Albatta </w:t>
      </w:r>
      <w:r>
        <w:rPr>
          <w:color w:val="000000"/>
          <w:lang w:val="en-US"/>
        </w:rPr>
        <w:t>M</w:t>
      </w:r>
      <w:r w:rsidR="00317151">
        <w:rPr>
          <w:color w:val="000000"/>
          <w:lang w:val="uz-Cyrl-UZ"/>
        </w:rPr>
        <w:t>o‘’</w:t>
      </w:r>
      <w:r w:rsidRPr="006739CC">
        <w:rPr>
          <w:color w:val="000000"/>
          <w:lang w:val="uz-Cyrl-UZ"/>
        </w:rPr>
        <w:t>jiza</w:t>
      </w:r>
      <w:r>
        <w:rPr>
          <w:color w:val="000000"/>
          <w:lang w:val="en-US"/>
        </w:rPr>
        <w:t>-</w:t>
      </w:r>
      <w:r w:rsidRPr="006739CC">
        <w:rPr>
          <w:color w:val="000000"/>
          <w:lang w:val="uz-Cyrl-UZ"/>
        </w:rPr>
        <w:t>i</w:t>
      </w:r>
      <w:r>
        <w:rPr>
          <w:color w:val="000000"/>
          <w:lang w:val="en-US"/>
        </w:rPr>
        <w:t xml:space="preserve"> </w:t>
      </w:r>
      <w:r w:rsidRPr="006739CC">
        <w:rPr>
          <w:color w:val="000000"/>
        </w:rPr>
        <w:t>Qur</w:t>
      </w:r>
      <w:r w:rsidR="00317151">
        <w:rPr>
          <w:color w:val="000000"/>
        </w:rPr>
        <w:t>’</w:t>
      </w:r>
      <w:r w:rsidRPr="006739CC">
        <w:rPr>
          <w:color w:val="000000"/>
        </w:rPr>
        <w:t>on</w:t>
      </w:r>
      <w:r>
        <w:rPr>
          <w:color w:val="000000"/>
        </w:rPr>
        <w:t>iya</w:t>
      </w:r>
      <w:r w:rsidRPr="006739CC">
        <w:rPr>
          <w:color w:val="000000"/>
        </w:rPr>
        <w:t xml:space="preserve"> va uning </w:t>
      </w:r>
      <w:r w:rsidRPr="006739CC">
        <w:rPr>
          <w:color w:val="000000"/>
          <w:lang w:val="uz-Cyrl-UZ"/>
        </w:rPr>
        <w:t>yo</w:t>
      </w:r>
      <w:r w:rsidR="00317151">
        <w:rPr>
          <w:color w:val="000000"/>
          <w:lang w:val="uz-Cyrl-UZ"/>
        </w:rPr>
        <w:t>g‘</w:t>
      </w:r>
      <w:r w:rsidRPr="006739CC">
        <w:rPr>
          <w:color w:val="000000"/>
          <w:lang w:val="uz-Cyrl-UZ"/>
        </w:rPr>
        <w:t>du</w:t>
      </w:r>
      <w:r w:rsidRPr="006739CC">
        <w:rPr>
          <w:color w:val="000000"/>
        </w:rPr>
        <w:t xml:space="preserve">lari </w:t>
      </w:r>
      <w:r w:rsidRPr="006739CC">
        <w:rPr>
          <w:color w:val="000000"/>
          <w:lang w:val="uz-Cyrl-UZ"/>
        </w:rPr>
        <w:t>izhor</w:t>
      </w:r>
      <w:r w:rsidRPr="006739CC">
        <w:rPr>
          <w:color w:val="000000"/>
        </w:rPr>
        <w:t xml:space="preserve"> </w:t>
      </w:r>
      <w:r>
        <w:rPr>
          <w:color w:val="000000"/>
        </w:rPr>
        <w:t>qilinadi</w:t>
      </w:r>
      <w:r w:rsidRPr="006739CC">
        <w:rPr>
          <w:color w:val="000000"/>
        </w:rPr>
        <w:t>. Va ne</w:t>
      </w:r>
      <w:r w:rsidR="00317151">
        <w:rPr>
          <w:color w:val="000000"/>
        </w:rPr>
        <w:t>’</w:t>
      </w:r>
      <w:r w:rsidRPr="006739CC">
        <w:rPr>
          <w:color w:val="000000"/>
        </w:rPr>
        <w:t>mat esa, shukr niyati</w:t>
      </w:r>
      <w:r w:rsidRPr="006739CC">
        <w:rPr>
          <w:color w:val="000000"/>
          <w:lang w:val="uz-Cyrl-UZ"/>
        </w:rPr>
        <w:t xml:space="preserve"> </w:t>
      </w:r>
      <w:r w:rsidRPr="00A13AC7">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e</w:t>
      </w:r>
      <w:r w:rsidR="00317151">
        <w:rPr>
          <w:color w:val="000000"/>
        </w:rPr>
        <w:t>’</w:t>
      </w:r>
      <w:r w:rsidRPr="006739CC">
        <w:rPr>
          <w:color w:val="000000"/>
        </w:rPr>
        <w:t xml:space="preserve">lon </w:t>
      </w:r>
      <w:r>
        <w:rPr>
          <w:color w:val="000000"/>
        </w:rPr>
        <w:t>qilish</w:t>
      </w:r>
      <w:r w:rsidRPr="006739CC">
        <w:rPr>
          <w:color w:val="000000"/>
        </w:rPr>
        <w:t xml:space="preserve">, bir </w:t>
      </w:r>
      <w:bookmarkStart w:id="520" w:name="_Hlk334773059"/>
      <w:r w:rsidRPr="006739CC">
        <w:rPr>
          <w:color w:val="000000"/>
        </w:rPr>
        <w:t>ta</w:t>
      </w:r>
      <w:r w:rsidRPr="006739CC">
        <w:rPr>
          <w:color w:val="000000"/>
          <w:lang w:val="uz-Cyrl-UZ"/>
        </w:rPr>
        <w:t>h</w:t>
      </w:r>
      <w:r w:rsidRPr="006739CC">
        <w:rPr>
          <w:color w:val="000000"/>
        </w:rPr>
        <w:t>disi ne</w:t>
      </w:r>
      <w:r w:rsidR="00317151">
        <w:rPr>
          <w:color w:val="000000"/>
        </w:rPr>
        <w:t>’</w:t>
      </w:r>
      <w:r w:rsidRPr="006739CC">
        <w:rPr>
          <w:color w:val="000000"/>
        </w:rPr>
        <w:t>mat</w:t>
      </w:r>
      <w:bookmarkEnd w:id="520"/>
      <w:r w:rsidRPr="006739CC">
        <w:rPr>
          <w:color w:val="000000"/>
        </w:rPr>
        <w:t>dir.</w:t>
      </w:r>
      <w:r>
        <w:rPr>
          <w:color w:val="000000"/>
        </w:rPr>
        <w:t xml:space="preserve"> </w:t>
      </w:r>
      <w:r w:rsidRPr="00B65142">
        <w:rPr>
          <w:rFonts w:ascii="Traditional Arabic" w:hAnsi="Traditional Arabic" w:cs="Traditional Arabic"/>
          <w:color w:val="FF0000"/>
          <w:sz w:val="40"/>
          <w:szCs w:val="40"/>
          <w:rtl/>
        </w:rPr>
        <w:t>وَاَمَّا بِنِعْمَةِ رَبِّكَ فَحَدِّثْ</w:t>
      </w:r>
      <w:r w:rsidRPr="00B65142">
        <w:rPr>
          <w:rFonts w:ascii="Traditional Arabic" w:hAnsi="Traditional Arabic" w:cs="Traditional Arabic"/>
          <w:color w:val="FF0000"/>
          <w:sz w:val="40"/>
          <w:szCs w:val="40"/>
          <w:lang w:val="uz-Cyrl-UZ"/>
        </w:rPr>
        <w:t xml:space="preserve"> </w:t>
      </w:r>
      <w:r w:rsidRPr="006739CC">
        <w:rPr>
          <w:color w:val="000000"/>
        </w:rPr>
        <w:t>oyati iz</w:t>
      </w:r>
      <w:r w:rsidRPr="006739CC">
        <w:rPr>
          <w:color w:val="000000"/>
          <w:lang w:val="uz-Cyrl-UZ"/>
        </w:rPr>
        <w:t>h</w:t>
      </w:r>
      <w:r w:rsidRPr="006739CC">
        <w:rPr>
          <w:color w:val="000000"/>
        </w:rPr>
        <w:t xml:space="preserve">origa amr </w:t>
      </w:r>
      <w:r>
        <w:rPr>
          <w:color w:val="000000"/>
        </w:rPr>
        <w:t>qiladi</w:t>
      </w:r>
      <w:r w:rsidRPr="006739CC">
        <w:rPr>
          <w:color w:val="000000"/>
        </w:rPr>
        <w:t xml:space="preserve">. Men uchun faxr va </w:t>
      </w:r>
      <w:r w:rsidR="00317151">
        <w:rPr>
          <w:color w:val="000000"/>
          <w:lang w:val="uz-Cyrl-UZ"/>
        </w:rPr>
        <w:t>g‘</w:t>
      </w:r>
      <w:r w:rsidRPr="006739CC">
        <w:rPr>
          <w:color w:val="000000"/>
        </w:rPr>
        <w:t>urur</w:t>
      </w:r>
      <w:r>
        <w:rPr>
          <w:color w:val="000000"/>
        </w:rPr>
        <w:t>ga</w:t>
      </w:r>
      <w:r w:rsidRPr="006739CC">
        <w:rPr>
          <w:color w:val="000000"/>
          <w:lang w:val="uz-Cyrl-UZ"/>
        </w:rPr>
        <w:t xml:space="preserve"> sabab</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ladigan</w:t>
      </w:r>
      <w:r w:rsidRPr="006739CC">
        <w:rPr>
          <w:color w:val="000000"/>
        </w:rPr>
        <w:t xml:space="preserve"> bir layoqatim va </w:t>
      </w:r>
      <w:r w:rsidRPr="006739CC">
        <w:rPr>
          <w:color w:val="000000"/>
          <w:lang w:val="uz-Cyrl-UZ"/>
        </w:rPr>
        <w:t>haqqim</w:t>
      </w:r>
      <w:r w:rsidRPr="006739CC">
        <w:rPr>
          <w:color w:val="000000"/>
        </w:rPr>
        <w:t xml:space="preserve"> b</w:t>
      </w:r>
      <w:r w:rsidR="00317151">
        <w:rPr>
          <w:color w:val="000000"/>
        </w:rPr>
        <w:t>o‘</w:t>
      </w:r>
      <w:r w:rsidRPr="006739CC">
        <w:rPr>
          <w:color w:val="000000"/>
        </w:rPr>
        <w:t>l</w:t>
      </w:r>
      <w:r w:rsidRPr="006739CC">
        <w:rPr>
          <w:color w:val="000000"/>
          <w:lang w:val="uz-Cyrl-UZ"/>
        </w:rPr>
        <w:t>ma</w:t>
      </w:r>
      <w:r w:rsidRPr="006739CC">
        <w:rPr>
          <w:color w:val="000000"/>
        </w:rPr>
        <w:t xml:space="preserve">ganini </w:t>
      </w:r>
      <w:r w:rsidRPr="000656AF">
        <w:rPr>
          <w:color w:val="000000"/>
        </w:rPr>
        <w:t>q</w:t>
      </w:r>
      <w:r w:rsidRPr="006739CC">
        <w:rPr>
          <w:color w:val="000000"/>
        </w:rPr>
        <w:t>asam</w:t>
      </w:r>
      <w:r w:rsidRPr="006739CC">
        <w:rPr>
          <w:color w:val="000000"/>
          <w:lang w:val="uz-Cyrl-UZ"/>
        </w:rPr>
        <w:t xml:space="preserve"> </w:t>
      </w:r>
      <w:r w:rsidRPr="00B65142">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e</w:t>
      </w:r>
      <w:r w:rsidR="00317151">
        <w:rPr>
          <w:color w:val="000000"/>
        </w:rPr>
        <w:t>’</w:t>
      </w:r>
      <w:r w:rsidRPr="006739CC">
        <w:rPr>
          <w:color w:val="000000"/>
        </w:rPr>
        <w:t xml:space="preserve">tirof </w:t>
      </w:r>
      <w:r>
        <w:rPr>
          <w:color w:val="000000"/>
        </w:rPr>
        <w:t>qil</w:t>
      </w:r>
      <w:r w:rsidRPr="006739CC">
        <w:rPr>
          <w:color w:val="000000"/>
        </w:rPr>
        <w:t>aman. Men uru</w:t>
      </w:r>
      <w:r w:rsidR="00317151">
        <w:rPr>
          <w:color w:val="000000"/>
          <w:lang w:val="uz-Cyrl-UZ"/>
        </w:rPr>
        <w:t>g‘</w:t>
      </w:r>
      <w:r w:rsidRPr="006739CC">
        <w:rPr>
          <w:color w:val="000000"/>
        </w:rPr>
        <w:t xml:space="preserve"> kabi chiridim va </w:t>
      </w:r>
      <w:r w:rsidRPr="006739CC">
        <w:rPr>
          <w:color w:val="000000"/>
          <w:lang w:val="uz-Cyrl-UZ"/>
        </w:rPr>
        <w:t>q</w:t>
      </w:r>
      <w:r w:rsidRPr="006739CC">
        <w:rPr>
          <w:color w:val="000000"/>
        </w:rPr>
        <w:t>uridim. B</w:t>
      </w:r>
      <w:r>
        <w:rPr>
          <w:color w:val="000000"/>
        </w:rPr>
        <w:t>archa</w:t>
      </w:r>
      <w:r w:rsidRPr="006739CC">
        <w:rPr>
          <w:color w:val="000000"/>
        </w:rPr>
        <w:t xml:space="preserve"> qiymat va hayot va sharaf </w:t>
      </w:r>
      <w:r w:rsidR="00317151">
        <w:rPr>
          <w:color w:val="000000"/>
        </w:rPr>
        <w:t>o‘</w:t>
      </w:r>
      <w:r>
        <w:rPr>
          <w:color w:val="000000"/>
        </w:rPr>
        <w:t>sha</w:t>
      </w:r>
      <w:r w:rsidRPr="006739CC">
        <w:rPr>
          <w:color w:val="000000"/>
        </w:rPr>
        <w:t xml:space="preserve"> uru</w:t>
      </w:r>
      <w:r w:rsidR="00317151">
        <w:rPr>
          <w:color w:val="000000"/>
          <w:lang w:val="uz-Cyrl-UZ"/>
        </w:rPr>
        <w:t>g‘</w:t>
      </w:r>
      <w:r w:rsidRPr="006739CC">
        <w:rPr>
          <w:color w:val="000000"/>
        </w:rPr>
        <w:t>dan chi</w:t>
      </w:r>
      <w:r w:rsidRPr="006739CC">
        <w:rPr>
          <w:color w:val="000000"/>
          <w:lang w:val="uz-Cyrl-UZ"/>
        </w:rPr>
        <w:t>qq</w:t>
      </w:r>
      <w:r w:rsidRPr="006739CC">
        <w:rPr>
          <w:color w:val="000000"/>
        </w:rPr>
        <w:t>an Risola-i Nur</w:t>
      </w:r>
      <w:r w:rsidRPr="006739CC">
        <w:rPr>
          <w:color w:val="000000"/>
          <w:lang w:val="uz-Cyrl-UZ"/>
        </w:rPr>
        <w:t xml:space="preserve"> daraxti</w:t>
      </w:r>
      <w:r w:rsidRPr="006739CC">
        <w:rPr>
          <w:color w:val="000000"/>
        </w:rPr>
        <w:t xml:space="preserve"> va Qur</w:t>
      </w:r>
      <w:r w:rsidR="00317151">
        <w:rPr>
          <w:color w:val="000000"/>
        </w:rPr>
        <w:t>’</w:t>
      </w:r>
      <w:r w:rsidRPr="006739CC">
        <w:rPr>
          <w:color w:val="000000"/>
        </w:rPr>
        <w:t>on</w:t>
      </w:r>
      <w:r>
        <w:rPr>
          <w:color w:val="000000"/>
        </w:rPr>
        <w:t>ning</w:t>
      </w:r>
      <w:r w:rsidRPr="006739CC">
        <w:rPr>
          <w:color w:val="000000"/>
          <w:lang w:val="uz-Cyrl-UZ"/>
        </w:rPr>
        <w:t xml:space="preserve"> ma</w:t>
      </w:r>
      <w:r w:rsidR="00317151">
        <w:rPr>
          <w:color w:val="000000"/>
          <w:lang w:val="uz-Cyrl-UZ"/>
        </w:rPr>
        <w:t>’</w:t>
      </w:r>
      <w:r w:rsidRPr="006739CC">
        <w:rPr>
          <w:color w:val="000000"/>
          <w:lang w:val="uz-Cyrl-UZ"/>
        </w:rPr>
        <w:t>naviy m</w:t>
      </w:r>
      <w:r w:rsidR="00317151">
        <w:rPr>
          <w:color w:val="000000"/>
          <w:lang w:val="uz-Cyrl-UZ"/>
        </w:rPr>
        <w:t>o‘’</w:t>
      </w:r>
      <w:r w:rsidRPr="006739CC">
        <w:rPr>
          <w:color w:val="000000"/>
          <w:lang w:val="uz-Cyrl-UZ"/>
        </w:rPr>
        <w:t>jizasi</w:t>
      </w:r>
      <w:r w:rsidRPr="006739CC">
        <w:rPr>
          <w:color w:val="000000"/>
        </w:rPr>
        <w:t xml:space="preserve">ga </w:t>
      </w:r>
      <w:r w:rsidR="00317151">
        <w:rPr>
          <w:color w:val="000000"/>
          <w:lang w:val="uz-Cyrl-UZ"/>
        </w:rPr>
        <w:t>o‘</w:t>
      </w:r>
      <w:r w:rsidRPr="006739CC">
        <w:rPr>
          <w:color w:val="000000"/>
          <w:lang w:val="uz-Cyrl-UZ"/>
        </w:rPr>
        <w:t>tgan</w:t>
      </w:r>
      <w:r w:rsidRPr="00C754E5">
        <w:rPr>
          <w:color w:val="000000"/>
        </w:rPr>
        <w:t xml:space="preserve"> deb</w:t>
      </w:r>
      <w:r w:rsidRPr="006739CC">
        <w:rPr>
          <w:color w:val="000000"/>
        </w:rPr>
        <w:t xml:space="preserve"> </w:t>
      </w:r>
      <w:r w:rsidRPr="006739CC">
        <w:rPr>
          <w:color w:val="000000"/>
          <w:lang w:val="uz-Cyrl-UZ"/>
        </w:rPr>
        <w:t>bilaman</w:t>
      </w:r>
      <w:r w:rsidRPr="006739CC">
        <w:rPr>
          <w:color w:val="000000"/>
        </w:rPr>
        <w:t>. Va shunday e</w:t>
      </w:r>
      <w:r w:rsidR="00317151">
        <w:rPr>
          <w:color w:val="000000"/>
        </w:rPr>
        <w:t>’</w:t>
      </w:r>
      <w:r w:rsidRPr="006739CC">
        <w:rPr>
          <w:color w:val="000000"/>
        </w:rPr>
        <w:t xml:space="preserve">tiqod </w:t>
      </w:r>
      <w:r>
        <w:rPr>
          <w:color w:val="000000"/>
        </w:rPr>
        <w:t>qil</w:t>
      </w:r>
      <w:r w:rsidRPr="006739CC">
        <w:rPr>
          <w:color w:val="000000"/>
        </w:rPr>
        <w:t xml:space="preserve">ganimdan </w:t>
      </w:r>
      <w:r>
        <w:rPr>
          <w:color w:val="000000"/>
        </w:rPr>
        <w:t>i</w:t>
      </w:r>
      <w:r w:rsidR="00317151">
        <w:rPr>
          <w:color w:val="000000"/>
        </w:rPr>
        <w:t>’</w:t>
      </w:r>
      <w:r>
        <w:rPr>
          <w:color w:val="000000"/>
        </w:rPr>
        <w:t xml:space="preserve">jozi </w:t>
      </w:r>
      <w:r w:rsidRPr="006739CC">
        <w:rPr>
          <w:color w:val="000000"/>
        </w:rPr>
        <w:t>Qur</w:t>
      </w:r>
      <w:r w:rsidR="00317151">
        <w:rPr>
          <w:color w:val="000000"/>
        </w:rPr>
        <w:t>’</w:t>
      </w:r>
      <w:r w:rsidRPr="006739CC">
        <w:rPr>
          <w:color w:val="000000"/>
        </w:rPr>
        <w:t>on</w:t>
      </w:r>
      <w:r w:rsidRPr="00C605F4">
        <w:rPr>
          <w:color w:val="000000"/>
        </w:rPr>
        <w:t>iy</w:t>
      </w:r>
      <w:r w:rsidRPr="006739CC">
        <w:rPr>
          <w:color w:val="000000"/>
        </w:rPr>
        <w:t xml:space="preserve"> </w:t>
      </w:r>
      <w:r w:rsidRPr="006739CC">
        <w:rPr>
          <w:color w:val="000000"/>
          <w:lang w:val="uz-Cyrl-UZ"/>
        </w:rPr>
        <w:t>h</w:t>
      </w:r>
      <w:r w:rsidRPr="006739CC">
        <w:rPr>
          <w:color w:val="000000"/>
        </w:rPr>
        <w:t>isobiga iz</w:t>
      </w:r>
      <w:r w:rsidRPr="006739CC">
        <w:rPr>
          <w:color w:val="000000"/>
          <w:lang w:val="uz-Cyrl-UZ"/>
        </w:rPr>
        <w:t>h</w:t>
      </w:r>
      <w:r w:rsidRPr="006739CC">
        <w:rPr>
          <w:color w:val="000000"/>
        </w:rPr>
        <w:t xml:space="preserve">or </w:t>
      </w:r>
      <w:r>
        <w:rPr>
          <w:color w:val="000000"/>
        </w:rPr>
        <w:t>qil</w:t>
      </w:r>
      <w:r w:rsidRPr="006739CC">
        <w:rPr>
          <w:color w:val="000000"/>
        </w:rPr>
        <w:t>aman. B</w:t>
      </w:r>
      <w:r>
        <w:rPr>
          <w:color w:val="000000"/>
        </w:rPr>
        <w:t>archa</w:t>
      </w:r>
      <w:r w:rsidRPr="006739CC">
        <w:rPr>
          <w:color w:val="000000"/>
        </w:rPr>
        <w:t xml:space="preserve"> qiymat bir </w:t>
      </w:r>
      <w:r w:rsidRPr="006739CC">
        <w:rPr>
          <w:color w:val="000000"/>
          <w:lang w:val="uz-Cyrl-UZ"/>
        </w:rPr>
        <w:t>m</w:t>
      </w:r>
      <w:r w:rsidR="00317151">
        <w:rPr>
          <w:color w:val="000000"/>
          <w:lang w:val="uz-Cyrl-UZ"/>
        </w:rPr>
        <w:t>o‘’</w:t>
      </w:r>
      <w:r w:rsidRPr="006739CC">
        <w:rPr>
          <w:color w:val="000000"/>
          <w:lang w:val="uz-Cyrl-UZ"/>
        </w:rPr>
        <w:t>jiza</w:t>
      </w:r>
      <w:r w:rsidRPr="00C605F4">
        <w:rPr>
          <w:color w:val="000000"/>
        </w:rPr>
        <w:t xml:space="preserve">-i </w:t>
      </w:r>
      <w:r w:rsidRPr="006739CC">
        <w:rPr>
          <w:color w:val="000000"/>
        </w:rPr>
        <w:t>Qur</w:t>
      </w:r>
      <w:r w:rsidR="00317151">
        <w:rPr>
          <w:color w:val="000000"/>
        </w:rPr>
        <w:t>’</w:t>
      </w:r>
      <w:r w:rsidRPr="006739CC">
        <w:rPr>
          <w:color w:val="000000"/>
        </w:rPr>
        <w:t>oni</w:t>
      </w:r>
      <w:r w:rsidRPr="006739CC">
        <w:rPr>
          <w:color w:val="000000"/>
          <w:lang w:val="uz-Cyrl-UZ"/>
        </w:rPr>
        <w:t>y</w:t>
      </w:r>
      <w:r w:rsidRPr="00C605F4">
        <w:rPr>
          <w:color w:val="000000"/>
        </w:rPr>
        <w:t>a</w:t>
      </w:r>
      <w:r w:rsidRPr="006739CC">
        <w:rPr>
          <w:color w:val="000000"/>
        </w:rPr>
        <w:t xml:space="preserve"> b</w:t>
      </w:r>
      <w:r w:rsidR="00317151">
        <w:rPr>
          <w:color w:val="000000"/>
        </w:rPr>
        <w:t>o‘</w:t>
      </w:r>
      <w:r w:rsidRPr="006739CC">
        <w:rPr>
          <w:color w:val="000000"/>
        </w:rPr>
        <w:t xml:space="preserve">lgan Risola-i Nurdadir. </w:t>
      </w:r>
      <w:r w:rsidRPr="006739CC">
        <w:rPr>
          <w:color w:val="000000"/>
          <w:lang w:val="uz-Cyrl-UZ"/>
        </w:rPr>
        <w:t>H</w:t>
      </w:r>
      <w:r w:rsidRPr="006739CC">
        <w:rPr>
          <w:color w:val="000000"/>
        </w:rPr>
        <w:t>atto eskidan beri tashiganim Badiuzzamon ismi uni</w:t>
      </w:r>
      <w:r>
        <w:rPr>
          <w:color w:val="000000"/>
        </w:rPr>
        <w:t>ki</w:t>
      </w:r>
      <w:r w:rsidRPr="006739CC">
        <w:rPr>
          <w:color w:val="000000"/>
        </w:rPr>
        <w:t xml:space="preserve"> e</w:t>
      </w:r>
      <w:r w:rsidRPr="006739CC">
        <w:rPr>
          <w:color w:val="000000"/>
          <w:lang w:val="uz-Cyrl-UZ"/>
        </w:rPr>
        <w:t>kan</w:t>
      </w:r>
      <w:r>
        <w:rPr>
          <w:color w:val="000000"/>
        </w:rPr>
        <w:t>..</w:t>
      </w:r>
      <w:r w:rsidRPr="006739CC">
        <w:rPr>
          <w:color w:val="000000"/>
        </w:rPr>
        <w:t xml:space="preserve"> yana unga </w:t>
      </w:r>
      <w:r w:rsidRPr="006739CC">
        <w:rPr>
          <w:color w:val="000000"/>
          <w:lang w:val="uz-Cyrl-UZ"/>
        </w:rPr>
        <w:t>q</w:t>
      </w:r>
      <w:r w:rsidRPr="006739CC">
        <w:rPr>
          <w:color w:val="000000"/>
        </w:rPr>
        <w:t>aytarib berildi. Risola-i Nur esa</w:t>
      </w:r>
      <w:r>
        <w:rPr>
          <w:color w:val="000000"/>
        </w:rPr>
        <w:t>,</w:t>
      </w:r>
      <w:r w:rsidRPr="006739CC">
        <w:rPr>
          <w:color w:val="000000"/>
        </w:rPr>
        <w:t xml:space="preserve"> Qur</w:t>
      </w:r>
      <w:r w:rsidR="00317151">
        <w:rPr>
          <w:color w:val="000000"/>
        </w:rPr>
        <w:t>’</w:t>
      </w:r>
      <w:r w:rsidRPr="006739CC">
        <w:rPr>
          <w:color w:val="000000"/>
        </w:rPr>
        <w:t>onning moli va ma</w:t>
      </w:r>
      <w:r w:rsidR="00317151">
        <w:rPr>
          <w:color w:val="000000"/>
        </w:rPr>
        <w:t>’</w:t>
      </w:r>
      <w:r w:rsidRPr="006739CC">
        <w:rPr>
          <w:color w:val="000000"/>
        </w:rPr>
        <w:t xml:space="preserve">nosidir. Bu ramzda xususiy </w:t>
      </w:r>
      <w:r w:rsidRPr="006739CC">
        <w:rPr>
          <w:color w:val="000000"/>
          <w:lang w:val="uz-Cyrl-UZ"/>
        </w:rPr>
        <w:t>q</w:t>
      </w:r>
      <w:r w:rsidRPr="006739CC">
        <w:rPr>
          <w:color w:val="000000"/>
        </w:rPr>
        <w:t xml:space="preserve">anoatimni </w:t>
      </w:r>
      <w:r w:rsidRPr="006739CC">
        <w:rPr>
          <w:color w:val="000000"/>
          <w:lang w:val="uz-Cyrl-UZ"/>
        </w:rPr>
        <w:t>quvvatlantirgan</w:t>
      </w:r>
      <w:r w:rsidRPr="006739CC">
        <w:rPr>
          <w:color w:val="000000"/>
        </w:rPr>
        <w:t xml:space="preserve"> va </w:t>
      </w:r>
      <w:r w:rsidR="00317151">
        <w:rPr>
          <w:color w:val="000000"/>
          <w:lang w:val="uz-Cyrl-UZ"/>
        </w:rPr>
        <w:t>o‘</w:t>
      </w:r>
      <w:r w:rsidRPr="006739CC">
        <w:rPr>
          <w:color w:val="000000"/>
        </w:rPr>
        <w:t>zimga maxsus k</w:t>
      </w:r>
      <w:r w:rsidR="00317151">
        <w:rPr>
          <w:color w:val="000000"/>
        </w:rPr>
        <w:t>o‘</w:t>
      </w:r>
      <w:r w:rsidRPr="006739CC">
        <w:rPr>
          <w:color w:val="000000"/>
        </w:rPr>
        <w:t xml:space="preserve">p </w:t>
      </w:r>
      <w:r w:rsidRPr="006739CC">
        <w:rPr>
          <w:color w:val="000000"/>
          <w:lang w:val="uz-Cyrl-UZ"/>
        </w:rPr>
        <w:t>alomat</w:t>
      </w:r>
      <w:r w:rsidRPr="006739CC">
        <w:rPr>
          <w:color w:val="000000"/>
        </w:rPr>
        <w:t xml:space="preserve"> va </w:t>
      </w:r>
      <w:r w:rsidRPr="00684FD0">
        <w:rPr>
          <w:color w:val="000000"/>
        </w:rPr>
        <w:t>ish</w:t>
      </w:r>
      <w:r>
        <w:rPr>
          <w:color w:val="000000"/>
        </w:rPr>
        <w:t>ora</w:t>
      </w:r>
      <w:r w:rsidRPr="006739CC">
        <w:rPr>
          <w:color w:val="000000"/>
          <w:lang w:val="uz-Cyrl-UZ"/>
        </w:rPr>
        <w:t>lar</w:t>
      </w:r>
      <w:r w:rsidRPr="006739CC">
        <w:rPr>
          <w:color w:val="000000"/>
        </w:rPr>
        <w:t xml:space="preserve"> bor. </w:t>
      </w:r>
      <w:r>
        <w:rPr>
          <w:color w:val="000000"/>
        </w:rPr>
        <w:t>Ammo</w:t>
      </w:r>
      <w:r w:rsidRPr="006739CC">
        <w:rPr>
          <w:color w:val="000000"/>
        </w:rPr>
        <w:t xml:space="preserve"> boshqalarga isbot </w:t>
      </w:r>
      <w:r>
        <w:rPr>
          <w:color w:val="000000"/>
        </w:rPr>
        <w:t>qil</w:t>
      </w:r>
      <w:r w:rsidRPr="006739CC">
        <w:rPr>
          <w:color w:val="000000"/>
        </w:rPr>
        <w:t>olmaganimdan</w:t>
      </w:r>
      <w:r>
        <w:rPr>
          <w:color w:val="000000"/>
        </w:rPr>
        <w:t>,</w:t>
      </w:r>
      <w:r w:rsidRPr="006739CC">
        <w:rPr>
          <w:color w:val="000000"/>
        </w:rPr>
        <w:t xml:space="preserve"> yozolmayman. </w:t>
      </w:r>
      <w:r>
        <w:rPr>
          <w:color w:val="000000"/>
        </w:rPr>
        <w:t>Faqat</w:t>
      </w:r>
      <w:r w:rsidRPr="006739CC">
        <w:rPr>
          <w:color w:val="000000"/>
        </w:rPr>
        <w:t xml:space="preserve"> ikki-uch</w:t>
      </w:r>
      <w:r>
        <w:rPr>
          <w:color w:val="000000"/>
        </w:rPr>
        <w:t>tas</w:t>
      </w:r>
      <w:r w:rsidRPr="006739CC">
        <w:rPr>
          <w:color w:val="000000"/>
        </w:rPr>
        <w:t xml:space="preserve">iga ishora </w:t>
      </w:r>
      <w:r>
        <w:rPr>
          <w:color w:val="000000"/>
        </w:rPr>
        <w:t>qil</w:t>
      </w:r>
      <w:r w:rsidRPr="006739CC">
        <w:rPr>
          <w:color w:val="000000"/>
        </w:rPr>
        <w:t>ishga munosabat kel</w:t>
      </w:r>
      <w:r w:rsidRPr="006739CC">
        <w:rPr>
          <w:color w:val="000000"/>
          <w:lang w:val="uz-Cyrl-UZ"/>
        </w:rPr>
        <w:t>gan</w:t>
      </w:r>
      <w:r w:rsidRPr="006739CC">
        <w:rPr>
          <w:color w:val="000000"/>
        </w:rPr>
        <w:t>.</w:t>
      </w:r>
    </w:p>
    <w:p w14:paraId="04FD7468" w14:textId="77777777" w:rsidR="00C8420E" w:rsidRDefault="00C8420E" w:rsidP="00C8420E">
      <w:pPr>
        <w:widowControl w:val="0"/>
        <w:ind w:firstLine="706"/>
        <w:jc w:val="both"/>
        <w:rPr>
          <w:color w:val="000000"/>
        </w:rPr>
      </w:pPr>
      <w:r w:rsidRPr="006739CC">
        <w:rPr>
          <w:b/>
          <w:color w:val="000000"/>
        </w:rPr>
        <w:t>Birinchisi:</w:t>
      </w:r>
      <w:r w:rsidRPr="006739CC">
        <w:rPr>
          <w:color w:val="000000"/>
        </w:rPr>
        <w:t xml:space="preserve"> Men Jaljalutiyani </w:t>
      </w:r>
      <w:r w:rsidR="00317151">
        <w:rPr>
          <w:color w:val="000000"/>
          <w:lang w:val="uz-Cyrl-UZ"/>
        </w:rPr>
        <w:t>o‘</w:t>
      </w:r>
      <w:r w:rsidRPr="006739CC">
        <w:rPr>
          <w:color w:val="000000"/>
          <w:lang w:val="uz-Cyrl-UZ"/>
        </w:rPr>
        <w:t>q</w:t>
      </w:r>
      <w:r w:rsidRPr="006739CC">
        <w:rPr>
          <w:color w:val="000000"/>
        </w:rPr>
        <w:t>igan vaqt</w:t>
      </w:r>
      <w:r w:rsidRPr="006739CC">
        <w:rPr>
          <w:color w:val="000000"/>
          <w:lang w:val="uz-Cyrl-UZ"/>
        </w:rPr>
        <w:t>im</w:t>
      </w:r>
      <w:r w:rsidRPr="006739CC">
        <w:rPr>
          <w:color w:val="000000"/>
        </w:rPr>
        <w:t>, boshqa munojotlarga muxolif b</w:t>
      </w:r>
      <w:r w:rsidR="00317151">
        <w:rPr>
          <w:color w:val="000000"/>
          <w:lang w:val="uz-Cyrl-UZ"/>
        </w:rPr>
        <w:t>o‘</w:t>
      </w:r>
      <w:r w:rsidRPr="006739CC">
        <w:rPr>
          <w:color w:val="000000"/>
        </w:rPr>
        <w:t xml:space="preserve">lib </w:t>
      </w:r>
      <w:r w:rsidR="00317151">
        <w:rPr>
          <w:color w:val="000000"/>
          <w:lang w:val="uz-Cyrl-UZ"/>
        </w:rPr>
        <w:t>o‘</w:t>
      </w:r>
      <w:r w:rsidRPr="006739CC">
        <w:rPr>
          <w:color w:val="000000"/>
        </w:rPr>
        <w:t xml:space="preserve">zim </w:t>
      </w:r>
      <w:r w:rsidRPr="006739CC">
        <w:rPr>
          <w:color w:val="000000"/>
          <w:lang w:val="uz-Cyrl-UZ"/>
        </w:rPr>
        <w:t>shaxsan</w:t>
      </w:r>
      <w:r w:rsidRPr="006739CC">
        <w:rPr>
          <w:color w:val="000000"/>
        </w:rPr>
        <w:t xml:space="preserve"> </w:t>
      </w:r>
      <w:r w:rsidRPr="006739CC">
        <w:rPr>
          <w:color w:val="000000"/>
          <w:lang w:val="uz-Cyrl-UZ"/>
        </w:rPr>
        <w:t>h</w:t>
      </w:r>
      <w:r w:rsidRPr="006739CC">
        <w:rPr>
          <w:color w:val="000000"/>
        </w:rPr>
        <w:t>issiyotim</w:t>
      </w:r>
      <w:r w:rsidRPr="006739CC">
        <w:rPr>
          <w:color w:val="000000"/>
          <w:lang w:val="uz-Cyrl-UZ"/>
        </w:rPr>
        <w:t xml:space="preserve"> </w:t>
      </w:r>
      <w:r w:rsidRPr="00701A43">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munojot </w:t>
      </w:r>
      <w:r>
        <w:rPr>
          <w:color w:val="000000"/>
        </w:rPr>
        <w:t>qilyap</w:t>
      </w:r>
      <w:r w:rsidRPr="006739CC">
        <w:rPr>
          <w:color w:val="000000"/>
        </w:rPr>
        <w:t>man de</w:t>
      </w:r>
      <w:r>
        <w:rPr>
          <w:color w:val="000000"/>
        </w:rPr>
        <w:t>b</w:t>
      </w:r>
      <w:r w:rsidRPr="006739CC">
        <w:rPr>
          <w:color w:val="000000"/>
        </w:rPr>
        <w:t xml:space="preserve"> </w:t>
      </w:r>
      <w:r w:rsidRPr="006739CC">
        <w:rPr>
          <w:color w:val="000000"/>
          <w:lang w:val="uz-Cyrl-UZ"/>
        </w:rPr>
        <w:t>h</w:t>
      </w:r>
      <w:r w:rsidRPr="006739CC">
        <w:rPr>
          <w:color w:val="000000"/>
        </w:rPr>
        <w:t xml:space="preserve">is </w:t>
      </w:r>
      <w:r>
        <w:rPr>
          <w:color w:val="000000"/>
        </w:rPr>
        <w:t>qil</w:t>
      </w:r>
      <w:r w:rsidRPr="006739CC">
        <w:rPr>
          <w:color w:val="000000"/>
        </w:rPr>
        <w:t>ar edim. Va boshqasining lisoni</w:t>
      </w:r>
      <w:r w:rsidRPr="006739CC">
        <w:rPr>
          <w:color w:val="000000"/>
          <w:lang w:val="uz-Cyrl-UZ"/>
        </w:rPr>
        <w:t xml:space="preserve"> </w:t>
      </w:r>
      <w:r w:rsidRPr="00C754E5">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ta</w:t>
      </w:r>
      <w:r w:rsidRPr="006739CC">
        <w:rPr>
          <w:color w:val="000000"/>
          <w:lang w:val="uz-Cyrl-UZ"/>
        </w:rPr>
        <w:t>q</w:t>
      </w:r>
      <w:r w:rsidRPr="006739CC">
        <w:rPr>
          <w:color w:val="000000"/>
        </w:rPr>
        <w:t xml:space="preserve">lidkorona </w:t>
      </w:r>
      <w:r w:rsidRPr="006739CC">
        <w:rPr>
          <w:color w:val="000000"/>
          <w:lang w:val="uz-Cyrl-UZ"/>
        </w:rPr>
        <w:t>b</w:t>
      </w:r>
      <w:r w:rsidR="00317151">
        <w:rPr>
          <w:color w:val="000000"/>
          <w:lang w:val="uz-Cyrl-UZ"/>
        </w:rPr>
        <w:t>o‘</w:t>
      </w:r>
      <w:r w:rsidRPr="006739CC">
        <w:rPr>
          <w:color w:val="000000"/>
          <w:lang w:val="uz-Cyrl-UZ"/>
        </w:rPr>
        <w:t>lmas edi</w:t>
      </w:r>
      <w:r w:rsidRPr="006739CC">
        <w:rPr>
          <w:color w:val="000000"/>
        </w:rPr>
        <w:t xml:space="preserve">. Men uchun </w:t>
      </w:r>
      <w:r w:rsidR="00317151">
        <w:rPr>
          <w:color w:val="000000"/>
        </w:rPr>
        <w:t>g‘</w:t>
      </w:r>
      <w:r w:rsidRPr="006739CC">
        <w:rPr>
          <w:color w:val="000000"/>
        </w:rPr>
        <w:t xml:space="preserve">oyat </w:t>
      </w:r>
      <w:bookmarkStart w:id="521" w:name="_Hlk334779783"/>
      <w:r w:rsidRPr="006739CC">
        <w:rPr>
          <w:color w:val="000000"/>
        </w:rPr>
        <w:t>fitriy</w:t>
      </w:r>
      <w:bookmarkEnd w:id="521"/>
      <w:r w:rsidRPr="006739CC">
        <w:rPr>
          <w:color w:val="000000"/>
        </w:rPr>
        <w:t xml:space="preserve"> va dardlarimga aloqador va </w:t>
      </w:r>
      <w:r w:rsidRPr="006739CC">
        <w:rPr>
          <w:color w:val="000000"/>
          <w:lang w:val="uz-Cyrl-UZ"/>
        </w:rPr>
        <w:t>ruhiy tafakkurlarim</w:t>
      </w:r>
      <w:r w:rsidRPr="006739CC">
        <w:rPr>
          <w:color w:val="000000"/>
        </w:rPr>
        <w:t xml:space="preserve">ga </w:t>
      </w:r>
      <w:r w:rsidRPr="006739CC">
        <w:rPr>
          <w:color w:val="000000"/>
          <w:lang w:val="uz-Cyrl-UZ"/>
        </w:rPr>
        <w:t>xush</w:t>
      </w:r>
      <w:r w:rsidRPr="006739CC">
        <w:rPr>
          <w:color w:val="000000"/>
        </w:rPr>
        <w:t xml:space="preserve"> bir zamin </w:t>
      </w:r>
      <w:r w:rsidRPr="006739CC">
        <w:rPr>
          <w:color w:val="000000"/>
          <w:lang w:val="uz-Cyrl-UZ"/>
        </w:rPr>
        <w:t>b</w:t>
      </w:r>
      <w:r w:rsidR="00317151">
        <w:rPr>
          <w:color w:val="000000"/>
          <w:lang w:val="uz-Cyrl-UZ"/>
        </w:rPr>
        <w:t>o‘</w:t>
      </w:r>
      <w:r w:rsidRPr="006739CC">
        <w:rPr>
          <w:color w:val="000000"/>
          <w:lang w:val="uz-Cyrl-UZ"/>
        </w:rPr>
        <w:t>lar edi</w:t>
      </w:r>
      <w:r w:rsidRPr="006739CC">
        <w:rPr>
          <w:color w:val="000000"/>
        </w:rPr>
        <w:t xml:space="preserve">. Bir necha </w:t>
      </w:r>
      <w:r>
        <w:rPr>
          <w:color w:val="000000"/>
        </w:rPr>
        <w:t>yil</w:t>
      </w:r>
      <w:r w:rsidRPr="006739CC">
        <w:rPr>
          <w:color w:val="000000"/>
        </w:rPr>
        <w:t xml:space="preserve"> s</w:t>
      </w:r>
      <w:r w:rsidR="00317151">
        <w:rPr>
          <w:color w:val="000000"/>
        </w:rPr>
        <w:t>o‘</w:t>
      </w:r>
      <w:r w:rsidRPr="006739CC">
        <w:rPr>
          <w:color w:val="000000"/>
        </w:rPr>
        <w:t xml:space="preserve">ngra karomatini va Risola-i Nur </w:t>
      </w:r>
      <w:r>
        <w:rPr>
          <w:color w:val="000000"/>
        </w:rPr>
        <w:t>b</w:t>
      </w:r>
      <w:r w:rsidRPr="006739CC">
        <w:rPr>
          <w:color w:val="000000"/>
        </w:rPr>
        <w:t>ila</w:t>
      </w:r>
      <w:r>
        <w:rPr>
          <w:color w:val="000000"/>
        </w:rPr>
        <w:t>n</w:t>
      </w:r>
      <w:r w:rsidRPr="006739CC">
        <w:rPr>
          <w:color w:val="000000"/>
        </w:rPr>
        <w:t xml:space="preserve"> munosabatini k</w:t>
      </w:r>
      <w:r w:rsidR="00317151">
        <w:rPr>
          <w:color w:val="000000"/>
          <w:lang w:val="uz-Cyrl-UZ"/>
        </w:rPr>
        <w:t>o‘</w:t>
      </w:r>
      <w:r w:rsidRPr="006739CC">
        <w:rPr>
          <w:color w:val="000000"/>
        </w:rPr>
        <w:t>rdim va angladimki</w:t>
      </w:r>
      <w:r>
        <w:rPr>
          <w:color w:val="000000"/>
          <w:lang w:val="en-US"/>
        </w:rPr>
        <w:t>:</w:t>
      </w:r>
      <w:r w:rsidRPr="006739CC">
        <w:rPr>
          <w:color w:val="000000"/>
        </w:rPr>
        <w:t xml:space="preserve"> </w:t>
      </w:r>
      <w:r>
        <w:rPr>
          <w:color w:val="000000"/>
        </w:rPr>
        <w:t>U</w:t>
      </w:r>
      <w:r w:rsidRPr="006739CC">
        <w:rPr>
          <w:color w:val="000000"/>
        </w:rPr>
        <w:t xml:space="preserve"> </w:t>
      </w:r>
      <w:r w:rsidRPr="006739CC">
        <w:rPr>
          <w:color w:val="000000"/>
          <w:lang w:val="uz-Cyrl-UZ"/>
        </w:rPr>
        <w:t>h</w:t>
      </w:r>
      <w:r w:rsidRPr="006739CC">
        <w:rPr>
          <w:color w:val="000000"/>
        </w:rPr>
        <w:t xml:space="preserve">olat </w:t>
      </w:r>
      <w:proofErr w:type="spellStart"/>
      <w:r w:rsidRPr="006739CC">
        <w:rPr>
          <w:color w:val="000000"/>
          <w:lang w:val="en-US"/>
        </w:rPr>
        <w:t>bu</w:t>
      </w:r>
      <w:proofErr w:type="spellEnd"/>
      <w:r w:rsidRPr="006739CC">
        <w:rPr>
          <w:color w:val="000000"/>
        </w:rPr>
        <w:t xml:space="preserve"> </w:t>
      </w:r>
      <w:proofErr w:type="spellStart"/>
      <w:r w:rsidRPr="006739CC">
        <w:rPr>
          <w:color w:val="000000"/>
          <w:lang w:val="en-US"/>
        </w:rPr>
        <w:t>munosabatdan</w:t>
      </w:r>
      <w:proofErr w:type="spellEnd"/>
      <w:r w:rsidRPr="006739CC">
        <w:rPr>
          <w:color w:val="000000"/>
        </w:rPr>
        <w:t xml:space="preserve"> </w:t>
      </w:r>
      <w:r w:rsidRPr="006739CC">
        <w:rPr>
          <w:color w:val="000000"/>
          <w:lang w:val="uz-Cyrl-UZ"/>
        </w:rPr>
        <w:t>kelib chiqqan</w:t>
      </w:r>
      <w:r w:rsidRPr="006739CC">
        <w:rPr>
          <w:color w:val="000000"/>
        </w:rPr>
        <w:t>.</w:t>
      </w:r>
    </w:p>
    <w:p w14:paraId="0A677C8C" w14:textId="77777777" w:rsidR="00C8420E" w:rsidRPr="006739CC" w:rsidRDefault="00C8420E" w:rsidP="00C8420E">
      <w:pPr>
        <w:widowControl w:val="0"/>
        <w:ind w:firstLine="706"/>
        <w:jc w:val="both"/>
        <w:rPr>
          <w:color w:val="000000"/>
          <w:lang w:val="uz-Cyrl-UZ"/>
        </w:rPr>
      </w:pPr>
      <w:r w:rsidRPr="006739CC">
        <w:rPr>
          <w:b/>
          <w:color w:val="000000"/>
        </w:rPr>
        <w:t>Ikkinchisi:</w:t>
      </w:r>
      <w:r w:rsidRPr="006739CC">
        <w:rPr>
          <w:color w:val="000000"/>
        </w:rPr>
        <w:t xml:space="preserve"> Hazrat Imom</w:t>
      </w:r>
      <w:r>
        <w:rPr>
          <w:color w:val="000000"/>
        </w:rPr>
        <w:t>i</w:t>
      </w:r>
      <w:r w:rsidRPr="006739CC">
        <w:rPr>
          <w:color w:val="000000"/>
        </w:rPr>
        <w:t xml:space="preserve"> Ali (R.A.) boshda</w:t>
      </w:r>
      <w:r>
        <w:rPr>
          <w:color w:val="000000"/>
        </w:rPr>
        <w:t>:</w:t>
      </w:r>
      <w:r w:rsidRPr="006739CC">
        <w:rPr>
          <w:color w:val="000000"/>
          <w:lang w:val="uz-Cyrl-UZ"/>
        </w:rPr>
        <w:t xml:space="preserve"> </w:t>
      </w:r>
    </w:p>
    <w:p w14:paraId="3F21B444" w14:textId="77777777" w:rsidR="00C8420E" w:rsidRPr="00701A43" w:rsidRDefault="00C8420E" w:rsidP="00C8420E">
      <w:pPr>
        <w:widowControl w:val="0"/>
        <w:jc w:val="center"/>
        <w:rPr>
          <w:color w:val="000000"/>
          <w:sz w:val="28"/>
          <w:szCs w:val="28"/>
        </w:rPr>
      </w:pPr>
      <w:r w:rsidRPr="00701A43">
        <w:rPr>
          <w:rFonts w:ascii="Traditional Arabic" w:hAnsi="Traditional Arabic" w:cs="Traditional Arabic"/>
          <w:color w:val="FF0000"/>
          <w:sz w:val="40"/>
          <w:szCs w:val="40"/>
          <w:rtl/>
        </w:rPr>
        <w:t>رُوحِى بِهِ اهْتَدَتْ اِلَى كَشْفِ اَسْرَارٍ بِبَاطِنِهِ انْطَوَتْ</w:t>
      </w:r>
    </w:p>
    <w:p w14:paraId="0B0D7165" w14:textId="77777777" w:rsidR="00C8420E" w:rsidRPr="006739CC" w:rsidRDefault="00C8420E" w:rsidP="00C8420E">
      <w:pPr>
        <w:widowControl w:val="0"/>
        <w:jc w:val="both"/>
        <w:rPr>
          <w:color w:val="000000"/>
          <w:lang w:val="uz-Cyrl-UZ"/>
        </w:rPr>
      </w:pPr>
      <w:r w:rsidRPr="006739CC">
        <w:rPr>
          <w:color w:val="000000"/>
        </w:rPr>
        <w:lastRenderedPageBreak/>
        <w:t xml:space="preserve">va </w:t>
      </w:r>
      <w:r w:rsidR="00317151">
        <w:rPr>
          <w:color w:val="000000"/>
          <w:lang w:val="uz-Cyrl-UZ"/>
        </w:rPr>
        <w:t>o‘</w:t>
      </w:r>
      <w:r w:rsidRPr="006739CC">
        <w:rPr>
          <w:color w:val="000000"/>
        </w:rPr>
        <w:t xml:space="preserve">rtalarida </w:t>
      </w:r>
    </w:p>
    <w:p w14:paraId="1DC3D742" w14:textId="77777777" w:rsidR="00C8420E" w:rsidRPr="00701A43" w:rsidRDefault="00C8420E" w:rsidP="00C8420E">
      <w:pPr>
        <w:widowControl w:val="0"/>
        <w:jc w:val="center"/>
        <w:rPr>
          <w:sz w:val="28"/>
          <w:szCs w:val="28"/>
        </w:rPr>
      </w:pPr>
      <w:r w:rsidRPr="00701A43">
        <w:rPr>
          <w:rFonts w:ascii="Traditional Arabic" w:hAnsi="Traditional Arabic" w:cs="Traditional Arabic"/>
          <w:color w:val="FF0000"/>
          <w:sz w:val="40"/>
          <w:szCs w:val="40"/>
          <w:rtl/>
        </w:rPr>
        <w:t>وَاَمْنِحْنِى يَا ذَا الْجَلاَلِ كَرَامَةً * بِاَسْرَارِ عِلْمٍ يَا حَلِيمُ بِكَ انْجَلَتْ</w:t>
      </w:r>
    </w:p>
    <w:p w14:paraId="7D25AEDA" w14:textId="77777777" w:rsidR="00C8420E" w:rsidRPr="006739CC" w:rsidRDefault="00C8420E" w:rsidP="00C8420E">
      <w:pPr>
        <w:widowControl w:val="0"/>
        <w:jc w:val="both"/>
        <w:rPr>
          <w:color w:val="000000"/>
        </w:rPr>
      </w:pPr>
      <w:r w:rsidRPr="006739CC">
        <w:t>v</w:t>
      </w:r>
      <w:r w:rsidRPr="006739CC">
        <w:rPr>
          <w:color w:val="000000"/>
        </w:rPr>
        <w:t xml:space="preserve">a oxirda </w:t>
      </w:r>
    </w:p>
    <w:p w14:paraId="29B1E406" w14:textId="77777777" w:rsidR="00C8420E" w:rsidRPr="00701A43" w:rsidRDefault="00C8420E" w:rsidP="00C8420E">
      <w:pPr>
        <w:widowControl w:val="0"/>
        <w:jc w:val="center"/>
        <w:rPr>
          <w:color w:val="000000"/>
          <w:sz w:val="28"/>
          <w:szCs w:val="28"/>
        </w:rPr>
      </w:pPr>
      <w:r w:rsidRPr="00701A43">
        <w:rPr>
          <w:rFonts w:ascii="Traditional Arabic" w:hAnsi="Traditional Arabic" w:cs="Traditional Arabic"/>
          <w:color w:val="FF0000"/>
          <w:sz w:val="40"/>
          <w:szCs w:val="40"/>
          <w:rtl/>
        </w:rPr>
        <w:t>مَقَالُ عَلِىٍّ وَ ابْنِ عَمِّ مُحَمَّدٍ * وَ سِرُّ عُلُومٍ لِلْخَلاَئِقِ جُمِّعَتْ</w:t>
      </w:r>
    </w:p>
    <w:p w14:paraId="2885735A" w14:textId="77777777" w:rsidR="00C8420E" w:rsidRDefault="00C8420E" w:rsidP="00C8420E">
      <w:pPr>
        <w:widowControl w:val="0"/>
        <w:jc w:val="both"/>
        <w:rPr>
          <w:color w:val="000000"/>
        </w:rPr>
      </w:pPr>
      <w:r w:rsidRPr="006739CC">
        <w:rPr>
          <w:color w:val="000000"/>
        </w:rPr>
        <w:t xml:space="preserve">bir </w:t>
      </w:r>
      <w:r w:rsidRPr="006739CC">
        <w:rPr>
          <w:color w:val="000000"/>
          <w:lang w:val="uz-Cyrl-UZ"/>
        </w:rPr>
        <w:t>ilmlar x</w:t>
      </w:r>
      <w:r w:rsidRPr="006739CC">
        <w:rPr>
          <w:color w:val="000000"/>
        </w:rPr>
        <w:t>azina</w:t>
      </w:r>
      <w:r w:rsidRPr="006739CC">
        <w:rPr>
          <w:color w:val="000000"/>
          <w:lang w:val="uz-Cyrl-UZ"/>
        </w:rPr>
        <w:t>si</w:t>
      </w:r>
      <w:r w:rsidRPr="006739CC">
        <w:rPr>
          <w:color w:val="000000"/>
        </w:rPr>
        <w:t xml:space="preserve"> </w:t>
      </w:r>
      <w:r w:rsidRPr="006739CC">
        <w:rPr>
          <w:color w:val="000000"/>
          <w:lang w:val="uz-Cyrl-UZ"/>
        </w:rPr>
        <w:t>sifatida</w:t>
      </w:r>
      <w:r w:rsidRPr="006739CC">
        <w:rPr>
          <w:color w:val="000000"/>
        </w:rPr>
        <w:t xml:space="preserve"> </w:t>
      </w:r>
      <w:proofErr w:type="spellStart"/>
      <w:r w:rsidRPr="006739CC">
        <w:rPr>
          <w:color w:val="000000"/>
          <w:lang w:val="en-US"/>
        </w:rPr>
        <w:t>k</w:t>
      </w:r>
      <w:r w:rsidR="00317151">
        <w:rPr>
          <w:color w:val="000000"/>
          <w:lang w:val="en-US"/>
        </w:rPr>
        <w:t>o‘</w:t>
      </w:r>
      <w:r w:rsidRPr="006739CC">
        <w:rPr>
          <w:color w:val="000000"/>
          <w:lang w:val="en-US"/>
        </w:rPr>
        <w:t>rsatadi</w:t>
      </w:r>
      <w:proofErr w:type="spellEnd"/>
      <w:r w:rsidRPr="006739CC">
        <w:rPr>
          <w:color w:val="000000"/>
        </w:rPr>
        <w:t xml:space="preserve">. </w:t>
      </w:r>
      <w:r w:rsidRPr="006739CC">
        <w:rPr>
          <w:color w:val="000000"/>
          <w:lang w:val="uz-Cyrl-UZ"/>
        </w:rPr>
        <w:t>H</w:t>
      </w:r>
      <w:r w:rsidRPr="006739CC">
        <w:rPr>
          <w:color w:val="000000"/>
        </w:rPr>
        <w:t xml:space="preserve">olbuki </w:t>
      </w:r>
      <w:proofErr w:type="spellStart"/>
      <w:r>
        <w:rPr>
          <w:color w:val="000000"/>
          <w:lang w:val="en-US"/>
        </w:rPr>
        <w:t>k</w:t>
      </w:r>
      <w:r w:rsidR="00317151">
        <w:rPr>
          <w:color w:val="000000"/>
          <w:lang w:val="en-US"/>
        </w:rPr>
        <w:t>o‘</w:t>
      </w:r>
      <w:r>
        <w:rPr>
          <w:color w:val="000000"/>
          <w:lang w:val="en-US"/>
        </w:rPr>
        <w:t>rinishi</w:t>
      </w:r>
      <w:proofErr w:type="spellEnd"/>
      <w:r w:rsidRPr="006739CC">
        <w:rPr>
          <w:color w:val="000000"/>
          <w:lang w:val="uz-Cyrl-UZ"/>
        </w:rPr>
        <w:t>da</w:t>
      </w:r>
      <w:r w:rsidRPr="006739CC">
        <w:rPr>
          <w:color w:val="000000"/>
        </w:rPr>
        <w:t xml:space="preserve"> </w:t>
      </w:r>
      <w:r>
        <w:rPr>
          <w:color w:val="000000"/>
        </w:rPr>
        <w:t>faqat</w:t>
      </w:r>
      <w:r w:rsidRPr="006739CC">
        <w:rPr>
          <w:color w:val="000000"/>
        </w:rPr>
        <w:t xml:space="preserve"> bir munojotdir. </w:t>
      </w:r>
      <w:r w:rsidRPr="006739CC">
        <w:rPr>
          <w:color w:val="000000"/>
          <w:lang w:val="uz-Cyrl-UZ"/>
        </w:rPr>
        <w:t>H</w:t>
      </w:r>
      <w:r w:rsidRPr="006739CC">
        <w:rPr>
          <w:color w:val="000000"/>
        </w:rPr>
        <w:t xml:space="preserve">atto Imom Alining (R.A) </w:t>
      </w:r>
      <w:bookmarkStart w:id="522" w:name="_Hlk334780715"/>
      <w:bookmarkStart w:id="523" w:name="_Hlk334780795"/>
      <w:r w:rsidRPr="006739CC">
        <w:rPr>
          <w:color w:val="000000"/>
        </w:rPr>
        <w:t>haqiqat</w:t>
      </w:r>
      <w:bookmarkEnd w:id="522"/>
      <w:r w:rsidRPr="006739CC">
        <w:rPr>
          <w:color w:val="000000"/>
        </w:rPr>
        <w:t>-</w:t>
      </w:r>
      <w:r w:rsidRPr="006739CC">
        <w:rPr>
          <w:color w:val="000000"/>
          <w:lang w:val="uz-Cyrl-UZ"/>
        </w:rPr>
        <w:t>fashon</w:t>
      </w:r>
      <w:bookmarkEnd w:id="523"/>
      <w:r w:rsidRPr="006739CC">
        <w:rPr>
          <w:color w:val="000000"/>
        </w:rPr>
        <w:t xml:space="preserve"> boshqa qasidalari va ilmi</w:t>
      </w:r>
      <w:r w:rsidRPr="006739CC">
        <w:rPr>
          <w:color w:val="000000"/>
          <w:lang w:val="uz-Cyrl-UZ"/>
        </w:rPr>
        <w:t>y</w:t>
      </w:r>
      <w:r w:rsidRPr="006739CC">
        <w:rPr>
          <w:color w:val="000000"/>
        </w:rPr>
        <w:t xml:space="preserve"> boshqa munojotlari kabi</w:t>
      </w:r>
      <w:r>
        <w:rPr>
          <w:color w:val="000000"/>
        </w:rPr>
        <w:t>,</w:t>
      </w:r>
      <w:r w:rsidRPr="006739CC">
        <w:rPr>
          <w:color w:val="000000"/>
        </w:rPr>
        <w:t xml:space="preserve"> </w:t>
      </w:r>
      <w:r w:rsidRPr="006739CC">
        <w:rPr>
          <w:color w:val="000000"/>
          <w:lang w:val="uz-Cyrl-UZ"/>
        </w:rPr>
        <w:t>ilm sirlari</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t</w:t>
      </w:r>
      <w:r w:rsidR="00317151">
        <w:rPr>
          <w:color w:val="000000"/>
        </w:rPr>
        <w:t>o‘</w:t>
      </w:r>
      <w:r>
        <w:rPr>
          <w:color w:val="000000"/>
        </w:rPr>
        <w:t>liq</w:t>
      </w:r>
      <w:r w:rsidRPr="006739CC">
        <w:rPr>
          <w:color w:val="000000"/>
        </w:rPr>
        <w:t xml:space="preserve"> munosabati k</w:t>
      </w:r>
      <w:r w:rsidR="00317151">
        <w:rPr>
          <w:color w:val="000000"/>
          <w:lang w:val="uz-Cyrl-UZ"/>
        </w:rPr>
        <w:t>o‘</w:t>
      </w:r>
      <w:r w:rsidRPr="006739CC">
        <w:rPr>
          <w:color w:val="000000"/>
        </w:rPr>
        <w:t xml:space="preserve">rinmaydi. Mening xususiy </w:t>
      </w:r>
      <w:r w:rsidRPr="006739CC">
        <w:rPr>
          <w:color w:val="000000"/>
          <w:lang w:val="uz-Cyrl-UZ"/>
        </w:rPr>
        <w:t>q</w:t>
      </w:r>
      <w:r w:rsidRPr="006739CC">
        <w:rPr>
          <w:color w:val="000000"/>
        </w:rPr>
        <w:t>anoatim shuki: Jaljalutiya, modomiki Risola-i Nurni ichiga ol</w:t>
      </w:r>
      <w:r w:rsidRPr="006739CC">
        <w:rPr>
          <w:color w:val="000000"/>
          <w:lang w:val="uz-Cyrl-UZ"/>
        </w:rPr>
        <w:t>gan</w:t>
      </w:r>
      <w:r w:rsidRPr="006739CC">
        <w:rPr>
          <w:color w:val="000000"/>
        </w:rPr>
        <w:t xml:space="preserve"> va siynasiga bosib ma</w:t>
      </w:r>
      <w:r w:rsidR="00317151">
        <w:rPr>
          <w:color w:val="000000"/>
        </w:rPr>
        <w:t>’</w:t>
      </w:r>
      <w:r w:rsidRPr="006739CC">
        <w:rPr>
          <w:color w:val="000000"/>
        </w:rPr>
        <w:t xml:space="preserve">naviy valad kabi </w:t>
      </w:r>
      <w:r w:rsidRPr="006739CC">
        <w:rPr>
          <w:color w:val="000000"/>
          <w:lang w:val="uz-Cyrl-UZ"/>
        </w:rPr>
        <w:t>q</w:t>
      </w:r>
      <w:r w:rsidRPr="006739CC">
        <w:rPr>
          <w:color w:val="000000"/>
        </w:rPr>
        <w:t xml:space="preserve">abul </w:t>
      </w:r>
      <w:r>
        <w:rPr>
          <w:color w:val="000000"/>
        </w:rPr>
        <w:t>qil</w:t>
      </w:r>
      <w:r w:rsidRPr="006739CC">
        <w:rPr>
          <w:color w:val="000000"/>
          <w:lang w:val="uz-Cyrl-UZ"/>
        </w:rPr>
        <w:t>gan</w:t>
      </w:r>
      <w:r w:rsidRPr="006739CC">
        <w:rPr>
          <w:color w:val="000000"/>
        </w:rPr>
        <w:t>, albatta</w:t>
      </w:r>
      <w:r w:rsidRPr="006739CC">
        <w:rPr>
          <w:color w:val="000000"/>
          <w:lang w:val="uz-Cyrl-UZ"/>
        </w:rPr>
        <w:t xml:space="preserve"> </w:t>
      </w:r>
      <w:r w:rsidRPr="007F2AA1">
        <w:rPr>
          <w:rFonts w:ascii="Traditional Arabic" w:hAnsi="Traditional Arabic" w:cs="Traditional Arabic"/>
          <w:color w:val="FF0000"/>
          <w:sz w:val="40"/>
          <w:szCs w:val="40"/>
          <w:rtl/>
        </w:rPr>
        <w:t xml:space="preserve"> وَسِرُّ عُلُومٍ لِلْخَلاَئِقِ جُمِّعَتْ</w:t>
      </w:r>
      <w:r w:rsidRPr="007F2AA1">
        <w:rPr>
          <w:rFonts w:ascii="Traditional Arabic" w:hAnsi="Traditional Arabic" w:cs="Traditional Arabic"/>
          <w:color w:val="FF0000"/>
          <w:sz w:val="40"/>
          <w:szCs w:val="40"/>
          <w:lang w:val="uz-Cyrl-UZ"/>
        </w:rPr>
        <w:t xml:space="preserve"> </w:t>
      </w:r>
      <w:r w:rsidRPr="006739CC">
        <w:rPr>
          <w:color w:val="000000"/>
          <w:sz w:val="40"/>
        </w:rPr>
        <w:t xml:space="preserve"> </w:t>
      </w:r>
      <w:r w:rsidRPr="007F2AA1">
        <w:rPr>
          <w:color w:val="000000"/>
        </w:rPr>
        <w:t>parc</w:t>
      </w:r>
      <w:r>
        <w:rPr>
          <w:color w:val="000000"/>
        </w:rPr>
        <w:t>h</w:t>
      </w:r>
      <w:r w:rsidRPr="006739CC">
        <w:rPr>
          <w:color w:val="000000"/>
          <w:lang w:val="uz-Cyrl-UZ"/>
        </w:rPr>
        <w:t>asi</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w:t>
      </w:r>
      <w:r w:rsidR="00317151">
        <w:rPr>
          <w:color w:val="000000"/>
          <w:lang w:val="uz-Cyrl-UZ"/>
        </w:rPr>
        <w:t>o‘</w:t>
      </w:r>
      <w:r w:rsidRPr="006739CC">
        <w:rPr>
          <w:color w:val="000000"/>
        </w:rPr>
        <w:t xml:space="preserve">z xazinasining bir qism </w:t>
      </w:r>
      <w:r w:rsidRPr="006739CC">
        <w:rPr>
          <w:color w:val="000000"/>
          <w:lang w:val="uz-Cyrl-UZ"/>
        </w:rPr>
        <w:t>olmoslarini</w:t>
      </w:r>
      <w:r w:rsidRPr="006739CC">
        <w:rPr>
          <w:color w:val="000000"/>
        </w:rPr>
        <w:t xml:space="preserve"> oxirzamonda nashr </w:t>
      </w:r>
      <w:r>
        <w:rPr>
          <w:color w:val="000000"/>
        </w:rPr>
        <w:t>qil</w:t>
      </w:r>
      <w:r w:rsidRPr="006739CC">
        <w:rPr>
          <w:color w:val="000000"/>
        </w:rPr>
        <w:t>gan Risola-i Nurni sho</w:t>
      </w:r>
      <w:r w:rsidRPr="006739CC">
        <w:rPr>
          <w:color w:val="000000"/>
          <w:lang w:val="uz-Cyrl-UZ"/>
        </w:rPr>
        <w:t>h</w:t>
      </w:r>
      <w:r w:rsidRPr="006739CC">
        <w:rPr>
          <w:color w:val="000000"/>
        </w:rPr>
        <w:t>id k</w:t>
      </w:r>
      <w:r w:rsidR="00317151">
        <w:rPr>
          <w:color w:val="000000"/>
        </w:rPr>
        <w:t>o‘</w:t>
      </w:r>
      <w:r w:rsidRPr="006739CC">
        <w:rPr>
          <w:color w:val="000000"/>
        </w:rPr>
        <w:t xml:space="preserve">rsatib Jaljalutiyani bir </w:t>
      </w:r>
      <w:bookmarkStart w:id="524" w:name="_Hlk334781004"/>
      <w:r w:rsidRPr="006739CC">
        <w:rPr>
          <w:color w:val="000000"/>
          <w:lang w:val="uz-Cyrl-UZ"/>
        </w:rPr>
        <w:t>xazina-i</w:t>
      </w:r>
      <w:r w:rsidRPr="006739CC">
        <w:rPr>
          <w:color w:val="000000"/>
        </w:rPr>
        <w:t xml:space="preserve"> </w:t>
      </w:r>
      <w:r w:rsidRPr="006739CC">
        <w:rPr>
          <w:color w:val="000000"/>
          <w:lang w:val="uz-Cyrl-UZ"/>
        </w:rPr>
        <w:t>ulum</w:t>
      </w:r>
      <w:bookmarkEnd w:id="524"/>
      <w:r w:rsidRPr="006739CC">
        <w:rPr>
          <w:color w:val="000000"/>
        </w:rPr>
        <w:t xml:space="preserve"> va bir </w:t>
      </w:r>
      <w:bookmarkStart w:id="525" w:name="_Hlk334781022"/>
      <w:r w:rsidRPr="006739CC">
        <w:rPr>
          <w:color w:val="000000"/>
          <w:lang w:val="uz-Cyrl-UZ"/>
        </w:rPr>
        <w:t>dafina-i</w:t>
      </w:r>
      <w:r w:rsidRPr="006739CC">
        <w:rPr>
          <w:color w:val="000000"/>
        </w:rPr>
        <w:t xml:space="preserve"> </w:t>
      </w:r>
      <w:r w:rsidRPr="006739CC">
        <w:rPr>
          <w:color w:val="000000"/>
          <w:lang w:val="uz-Cyrl-UZ"/>
        </w:rPr>
        <w:t>ilmiya</w:t>
      </w:r>
      <w:bookmarkEnd w:id="525"/>
      <w:r w:rsidRPr="006739CC">
        <w:rPr>
          <w:color w:val="000000"/>
          <w:lang w:val="uz-Cyrl-UZ"/>
        </w:rPr>
        <w:t>dir</w:t>
      </w:r>
      <w:r w:rsidRPr="006739CC">
        <w:rPr>
          <w:color w:val="000000"/>
        </w:rPr>
        <w:t xml:space="preserve"> de</w:t>
      </w:r>
      <w:r>
        <w:rPr>
          <w:color w:val="000000"/>
        </w:rPr>
        <w:t>b</w:t>
      </w:r>
      <w:r w:rsidRPr="006739CC">
        <w:rPr>
          <w:color w:val="000000"/>
        </w:rPr>
        <w:t xml:space="preserve"> </w:t>
      </w:r>
      <w:r w:rsidRPr="006739CC">
        <w:rPr>
          <w:color w:val="000000"/>
          <w:lang w:val="uz-Cyrl-UZ"/>
        </w:rPr>
        <w:t xml:space="preserve">haqqi </w:t>
      </w:r>
      <w:r w:rsidRPr="007F2AA1">
        <w:rPr>
          <w:color w:val="000000"/>
        </w:rPr>
        <w:t>b</w:t>
      </w:r>
      <w:r w:rsidRPr="006739CC">
        <w:rPr>
          <w:color w:val="000000"/>
          <w:lang w:val="uz-Cyrl-UZ"/>
        </w:rPr>
        <w:t>ila</w:t>
      </w:r>
      <w:r w:rsidRPr="007F2AA1">
        <w:rPr>
          <w:color w:val="000000"/>
        </w:rPr>
        <w:t>n</w:t>
      </w:r>
      <w:r w:rsidRPr="006739CC">
        <w:rPr>
          <w:color w:val="000000"/>
        </w:rPr>
        <w:t xml:space="preserve"> madh</w:t>
      </w:r>
      <w:r>
        <w:rPr>
          <w:color w:val="000000"/>
        </w:rPr>
        <w:t>-</w:t>
      </w:r>
      <w:r w:rsidRPr="006739CC">
        <w:rPr>
          <w:color w:val="000000"/>
        </w:rPr>
        <w:t xml:space="preserve">u sano </w:t>
      </w:r>
      <w:r>
        <w:rPr>
          <w:color w:val="000000"/>
        </w:rPr>
        <w:t>qil</w:t>
      </w:r>
      <w:r w:rsidRPr="006739CC">
        <w:rPr>
          <w:color w:val="000000"/>
        </w:rPr>
        <w:t>a ola</w:t>
      </w:r>
      <w:r>
        <w:rPr>
          <w:color w:val="000000"/>
        </w:rPr>
        <w:t>di</w:t>
      </w:r>
      <w:r w:rsidRPr="006739CC">
        <w:rPr>
          <w:color w:val="000000"/>
        </w:rPr>
        <w:t>.</w:t>
      </w:r>
    </w:p>
    <w:p w14:paraId="22A70DE0" w14:textId="77777777" w:rsidR="00C8420E" w:rsidRDefault="00C8420E" w:rsidP="00C8420E">
      <w:pPr>
        <w:widowControl w:val="0"/>
        <w:ind w:firstLine="706"/>
        <w:jc w:val="both"/>
        <w:rPr>
          <w:color w:val="000000"/>
        </w:rPr>
      </w:pPr>
      <w:r w:rsidRPr="006739CC">
        <w:rPr>
          <w:b/>
          <w:color w:val="000000"/>
        </w:rPr>
        <w:t>Uchinchisi:</w:t>
      </w:r>
      <w:r w:rsidRPr="006739CC">
        <w:rPr>
          <w:color w:val="000000"/>
        </w:rPr>
        <w:t xml:space="preserve"> Ma</w:t>
      </w:r>
      <w:r w:rsidR="00317151">
        <w:rPr>
          <w:color w:val="000000"/>
        </w:rPr>
        <w:t>’</w:t>
      </w:r>
      <w:r w:rsidRPr="006739CC">
        <w:rPr>
          <w:color w:val="000000"/>
        </w:rPr>
        <w:t>lumdirki, ba</w:t>
      </w:r>
      <w:r w:rsidR="00317151">
        <w:rPr>
          <w:color w:val="000000"/>
        </w:rPr>
        <w:t>’</w:t>
      </w:r>
      <w:r w:rsidRPr="006739CC">
        <w:rPr>
          <w:color w:val="000000"/>
        </w:rPr>
        <w:t xml:space="preserve">zan </w:t>
      </w:r>
      <w:r w:rsidR="00317151">
        <w:rPr>
          <w:color w:val="000000"/>
        </w:rPr>
        <w:t>g‘</w:t>
      </w:r>
      <w:r w:rsidRPr="006739CC">
        <w:rPr>
          <w:color w:val="000000"/>
        </w:rPr>
        <w:t xml:space="preserve">oyat kichik bir </w:t>
      </w:r>
      <w:r w:rsidRPr="006739CC">
        <w:rPr>
          <w:color w:val="000000"/>
          <w:lang w:val="uz-Cyrl-UZ"/>
        </w:rPr>
        <w:t>alomat</w:t>
      </w:r>
      <w:r w:rsidRPr="006739CC">
        <w:rPr>
          <w:color w:val="000000"/>
        </w:rPr>
        <w:t xml:space="preserve"> ba</w:t>
      </w:r>
      <w:r w:rsidR="00317151">
        <w:rPr>
          <w:color w:val="000000"/>
        </w:rPr>
        <w:t>’</w:t>
      </w:r>
      <w:r w:rsidRPr="006739CC">
        <w:rPr>
          <w:color w:val="000000"/>
        </w:rPr>
        <w:t xml:space="preserve">zi sharoit </w:t>
      </w:r>
      <w:r w:rsidRPr="007F2AA1">
        <w:rPr>
          <w:color w:val="000000"/>
        </w:rPr>
        <w:t>ichi</w:t>
      </w:r>
      <w:r w:rsidRPr="006739CC">
        <w:rPr>
          <w:color w:val="000000"/>
          <w:lang w:val="uz-Cyrl-UZ"/>
        </w:rPr>
        <w:t>da</w:t>
      </w:r>
      <w:r w:rsidRPr="006739CC">
        <w:rPr>
          <w:color w:val="000000"/>
        </w:rPr>
        <w:t xml:space="preserve"> </w:t>
      </w:r>
      <w:r w:rsidR="00317151">
        <w:rPr>
          <w:color w:val="000000"/>
        </w:rPr>
        <w:t>g‘</w:t>
      </w:r>
      <w:r w:rsidRPr="006739CC">
        <w:rPr>
          <w:color w:val="000000"/>
        </w:rPr>
        <w:t xml:space="preserve">oyat </w:t>
      </w:r>
      <w:r>
        <w:rPr>
          <w:color w:val="000000"/>
        </w:rPr>
        <w:t>kuch</w:t>
      </w:r>
      <w:r w:rsidRPr="006739CC">
        <w:rPr>
          <w:color w:val="000000"/>
        </w:rPr>
        <w:t xml:space="preserve">li bir dalil hukmiga </w:t>
      </w:r>
      <w:r w:rsidR="00317151">
        <w:rPr>
          <w:color w:val="000000"/>
          <w:lang w:val="uz-Cyrl-UZ"/>
        </w:rPr>
        <w:t>o‘</w:t>
      </w:r>
      <w:r w:rsidRPr="006739CC">
        <w:rPr>
          <w:color w:val="000000"/>
        </w:rPr>
        <w:t>ta</w:t>
      </w:r>
      <w:r>
        <w:rPr>
          <w:color w:val="000000"/>
        </w:rPr>
        <w:t>di</w:t>
      </w:r>
      <w:r w:rsidRPr="006739CC">
        <w:rPr>
          <w:color w:val="000000"/>
        </w:rPr>
        <w:t xml:space="preserve">. </w:t>
      </w:r>
      <w:r w:rsidRPr="006739CC">
        <w:rPr>
          <w:color w:val="000000"/>
          <w:lang w:val="uz-Cyrl-UZ"/>
        </w:rPr>
        <w:t>Y</w:t>
      </w:r>
      <w:r w:rsidRPr="006739CC">
        <w:rPr>
          <w:color w:val="000000"/>
        </w:rPr>
        <w:t>a</w:t>
      </w:r>
      <w:r w:rsidRPr="006739CC">
        <w:rPr>
          <w:color w:val="000000"/>
          <w:lang w:val="uz-Cyrl-UZ"/>
        </w:rPr>
        <w:t>qiyn</w:t>
      </w:r>
      <w:r w:rsidRPr="006739CC">
        <w:rPr>
          <w:color w:val="000000"/>
        </w:rPr>
        <w:t xml:space="preserve"> darajasida </w:t>
      </w:r>
      <w:r w:rsidRPr="006739CC">
        <w:rPr>
          <w:color w:val="000000"/>
          <w:lang w:val="uz-Cyrl-UZ"/>
        </w:rPr>
        <w:t>q</w:t>
      </w:r>
      <w:r w:rsidRPr="006739CC">
        <w:rPr>
          <w:color w:val="000000"/>
        </w:rPr>
        <w:t>anoat bera</w:t>
      </w:r>
      <w:r>
        <w:rPr>
          <w:color w:val="000000"/>
        </w:rPr>
        <w:t>di</w:t>
      </w:r>
      <w:r w:rsidRPr="006739CC">
        <w:rPr>
          <w:color w:val="000000"/>
        </w:rPr>
        <w:t xml:space="preserve">. Menga bunday </w:t>
      </w:r>
      <w:r w:rsidRPr="006739CC">
        <w:rPr>
          <w:color w:val="000000"/>
          <w:lang w:val="uz-Cyrl-UZ"/>
        </w:rPr>
        <w:t>q</w:t>
      </w:r>
      <w:r w:rsidRPr="006739CC">
        <w:rPr>
          <w:color w:val="000000"/>
        </w:rPr>
        <w:t>anoat bergan k</w:t>
      </w:r>
      <w:r w:rsidR="00317151">
        <w:rPr>
          <w:color w:val="000000"/>
        </w:rPr>
        <w:t>o‘</w:t>
      </w:r>
      <w:r w:rsidRPr="006739CC">
        <w:rPr>
          <w:color w:val="000000"/>
        </w:rPr>
        <w:t xml:space="preserve">p misollaridan </w:t>
      </w:r>
      <w:r>
        <w:rPr>
          <w:color w:val="000000"/>
        </w:rPr>
        <w:t>faqat</w:t>
      </w:r>
      <w:r w:rsidRPr="006739CC">
        <w:rPr>
          <w:color w:val="000000"/>
        </w:rPr>
        <w:t xml:space="preserve"> sobi</w:t>
      </w:r>
      <w:r w:rsidRPr="006739CC">
        <w:rPr>
          <w:color w:val="000000"/>
          <w:lang w:val="uz-Cyrl-UZ"/>
        </w:rPr>
        <w:t>q</w:t>
      </w:r>
      <w:r w:rsidRPr="006739CC">
        <w:rPr>
          <w:color w:val="000000"/>
        </w:rPr>
        <w:t xml:space="preserve"> bayon </w:t>
      </w:r>
      <w:r>
        <w:rPr>
          <w:color w:val="000000"/>
        </w:rPr>
        <w:t>qil</w:t>
      </w:r>
      <w:r w:rsidRPr="006739CC">
        <w:rPr>
          <w:color w:val="000000"/>
        </w:rPr>
        <w:t>ganim bi</w:t>
      </w:r>
      <w:r w:rsidRPr="006739CC">
        <w:rPr>
          <w:color w:val="000000"/>
          <w:lang w:val="uz-Cyrl-UZ"/>
        </w:rPr>
        <w:t>t</w:t>
      </w:r>
      <w:r w:rsidRPr="006739CC">
        <w:rPr>
          <w:color w:val="000000"/>
        </w:rPr>
        <w:t>ta misol menga y</w:t>
      </w:r>
      <w:r w:rsidRPr="006739CC">
        <w:rPr>
          <w:color w:val="000000"/>
          <w:lang w:val="uz-Cyrl-UZ"/>
        </w:rPr>
        <w:t>etarli</w:t>
      </w:r>
      <w:r w:rsidRPr="006739CC">
        <w:rPr>
          <w:color w:val="000000"/>
        </w:rPr>
        <w:t xml:space="preserve"> </w:t>
      </w:r>
      <w:r w:rsidRPr="008C3818">
        <w:rPr>
          <w:color w:val="000000"/>
        </w:rPr>
        <w:t>b</w:t>
      </w:r>
      <w:r w:rsidR="00317151">
        <w:rPr>
          <w:color w:val="000000"/>
        </w:rPr>
        <w:t>o‘</w:t>
      </w:r>
      <w:r w:rsidRPr="006739CC">
        <w:rPr>
          <w:color w:val="000000"/>
          <w:lang w:val="uz-Cyrl-UZ"/>
        </w:rPr>
        <w:t>ladi</w:t>
      </w:r>
      <w:r w:rsidRPr="006739CC">
        <w:rPr>
          <w:color w:val="000000"/>
        </w:rPr>
        <w:t>. Shundayki:</w:t>
      </w:r>
    </w:p>
    <w:p w14:paraId="7DCC1D78" w14:textId="77777777" w:rsidR="00C8420E" w:rsidRPr="006739CC" w:rsidRDefault="00C8420E" w:rsidP="00C8420E">
      <w:pPr>
        <w:widowControl w:val="0"/>
        <w:ind w:firstLine="706"/>
        <w:jc w:val="both"/>
        <w:rPr>
          <w:color w:val="000000"/>
        </w:rPr>
      </w:pPr>
      <w:r>
        <w:rPr>
          <w:color w:val="000000"/>
        </w:rPr>
        <w:t>H</w:t>
      </w:r>
      <w:r w:rsidRPr="006739CC">
        <w:rPr>
          <w:color w:val="000000"/>
        </w:rPr>
        <w:t>azrat Imom</w:t>
      </w:r>
      <w:r>
        <w:rPr>
          <w:color w:val="000000"/>
        </w:rPr>
        <w:t>i</w:t>
      </w:r>
      <w:r w:rsidRPr="006739CC">
        <w:rPr>
          <w:color w:val="000000"/>
        </w:rPr>
        <w:t xml:space="preserve"> Ali (R.A.)</w:t>
      </w:r>
      <w:r w:rsidRPr="007F2AA1">
        <w:rPr>
          <w:rFonts w:ascii="Traditional Arabic" w:hAnsi="Traditional Arabic" w:cs="Traditional Arabic"/>
          <w:color w:val="FF0000"/>
          <w:sz w:val="40"/>
          <w:szCs w:val="40"/>
        </w:rPr>
        <w:t xml:space="preserve"> </w:t>
      </w:r>
      <w:r w:rsidRPr="007F2AA1">
        <w:rPr>
          <w:rFonts w:ascii="Traditional Arabic" w:hAnsi="Traditional Arabic" w:cs="Traditional Arabic"/>
          <w:color w:val="FF0000"/>
          <w:sz w:val="40"/>
          <w:szCs w:val="40"/>
          <w:rtl/>
        </w:rPr>
        <w:t>تُقَادُ سِرَاجُ النُّورِ</w:t>
      </w:r>
      <w:r w:rsidRPr="007F2AA1">
        <w:rPr>
          <w:rFonts w:ascii="Traditional Arabic" w:hAnsi="Traditional Arabic" w:cs="Traditional Arabic"/>
          <w:color w:val="FF0000"/>
          <w:sz w:val="40"/>
          <w:szCs w:val="40"/>
          <w:lang w:val="uz-Cyrl-UZ"/>
        </w:rPr>
        <w:t xml:space="preserve"> </w:t>
      </w:r>
      <w:r w:rsidRPr="007F2AA1">
        <w:rPr>
          <w:color w:val="000000"/>
        </w:rPr>
        <w:t>parch</w:t>
      </w:r>
      <w:r w:rsidRPr="006739CC">
        <w:rPr>
          <w:color w:val="000000"/>
          <w:lang w:val="uz-Cyrl-UZ"/>
        </w:rPr>
        <w:t xml:space="preserve">asi </w:t>
      </w:r>
      <w:r w:rsidRPr="007F2AA1">
        <w:rPr>
          <w:color w:val="000000"/>
        </w:rPr>
        <w:t>b</w:t>
      </w:r>
      <w:r w:rsidRPr="006739CC">
        <w:rPr>
          <w:color w:val="000000"/>
          <w:lang w:val="uz-Cyrl-UZ"/>
        </w:rPr>
        <w:t>ila</w:t>
      </w:r>
      <w:r w:rsidRPr="007F2AA1">
        <w:rPr>
          <w:color w:val="000000"/>
        </w:rPr>
        <w:t>n</w:t>
      </w:r>
      <w:r w:rsidRPr="006739CC">
        <w:rPr>
          <w:color w:val="000000"/>
        </w:rPr>
        <w:t xml:space="preserve"> Risola-i Nurni tarixi</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ismi</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mo</w:t>
      </w:r>
      <w:r w:rsidRPr="006739CC">
        <w:rPr>
          <w:color w:val="000000"/>
          <w:lang w:val="uz-Cyrl-UZ"/>
        </w:rPr>
        <w:t>h</w:t>
      </w:r>
      <w:r w:rsidRPr="006739CC">
        <w:rPr>
          <w:color w:val="000000"/>
        </w:rPr>
        <w:t>iyati</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asoslari</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xizmati</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va vazifasi</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k</w:t>
      </w:r>
      <w:r w:rsidR="00317151">
        <w:rPr>
          <w:color w:val="000000"/>
        </w:rPr>
        <w:t>o‘</w:t>
      </w:r>
      <w:r w:rsidRPr="006739CC">
        <w:rPr>
          <w:color w:val="000000"/>
        </w:rPr>
        <w:t xml:space="preserve">rsatgandan </w:t>
      </w:r>
      <w:r>
        <w:rPr>
          <w:color w:val="000000"/>
        </w:rPr>
        <w:t>keyin</w:t>
      </w:r>
      <w:r w:rsidRPr="006739CC">
        <w:rPr>
          <w:color w:val="000000"/>
        </w:rPr>
        <w:t xml:space="preserve">, </w:t>
      </w:r>
      <w:r w:rsidRPr="006739CC">
        <w:rPr>
          <w:color w:val="000000"/>
          <w:lang w:val="uz-Cyrl-UZ"/>
        </w:rPr>
        <w:t>Suryoniycha</w:t>
      </w:r>
      <w:r w:rsidRPr="006739CC">
        <w:rPr>
          <w:color w:val="000000"/>
        </w:rPr>
        <w:t xml:space="preserve"> ismlar</w:t>
      </w:r>
      <w:r w:rsidRPr="006739CC">
        <w:rPr>
          <w:color w:val="000000"/>
          <w:lang w:val="uz-Cyrl-UZ"/>
        </w:rPr>
        <w:t>n</w:t>
      </w:r>
      <w:r w:rsidRPr="006739CC">
        <w:rPr>
          <w:color w:val="000000"/>
        </w:rPr>
        <w:t xml:space="preserve">i </w:t>
      </w:r>
      <w:r w:rsidRPr="006739CC">
        <w:rPr>
          <w:color w:val="000000"/>
          <w:lang w:val="uz-Cyrl-UZ"/>
        </w:rPr>
        <w:t xml:space="preserve">sanab </w:t>
      </w:r>
      <w:r w:rsidR="00317151">
        <w:rPr>
          <w:color w:val="000000"/>
          <w:lang w:val="uz-Cyrl-UZ"/>
        </w:rPr>
        <w:t>o‘</w:t>
      </w:r>
      <w:r w:rsidRPr="006739CC">
        <w:rPr>
          <w:color w:val="000000"/>
          <w:lang w:val="uz-Cyrl-UZ"/>
        </w:rPr>
        <w:t>tib</w:t>
      </w:r>
      <w:r w:rsidRPr="006739CC">
        <w:rPr>
          <w:color w:val="000000"/>
        </w:rPr>
        <w:t xml:space="preserve"> munojot </w:t>
      </w:r>
      <w:r>
        <w:rPr>
          <w:color w:val="000000"/>
        </w:rPr>
        <w:t>qiladi</w:t>
      </w:r>
      <w:r w:rsidRPr="006739CC">
        <w:rPr>
          <w:color w:val="000000"/>
        </w:rPr>
        <w:t xml:space="preserve">. </w:t>
      </w:r>
      <w:r w:rsidR="00317151">
        <w:rPr>
          <w:color w:val="000000"/>
        </w:rPr>
        <w:t>O‘</w:t>
      </w:r>
      <w:r w:rsidRPr="006739CC">
        <w:rPr>
          <w:color w:val="000000"/>
        </w:rPr>
        <w:t xml:space="preserve">ttiz ikki yoki </w:t>
      </w:r>
      <w:r w:rsidR="00317151">
        <w:rPr>
          <w:color w:val="000000"/>
        </w:rPr>
        <w:t>o‘</w:t>
      </w:r>
      <w:r w:rsidRPr="006739CC">
        <w:rPr>
          <w:color w:val="000000"/>
        </w:rPr>
        <w:t>ttiz uch adad ismlarda ikki marta</w:t>
      </w:r>
      <w:r w:rsidRPr="007F2AA1">
        <w:rPr>
          <w:rFonts w:ascii="Traditional Arabic" w:hAnsi="Traditional Arabic" w:cs="Traditional Arabic"/>
          <w:color w:val="FF0000"/>
          <w:lang w:val="uz-Cyrl-UZ"/>
        </w:rPr>
        <w:t xml:space="preserve"> </w:t>
      </w:r>
      <w:r w:rsidRPr="007F2AA1">
        <w:rPr>
          <w:rFonts w:ascii="Traditional Arabic" w:hAnsi="Traditional Arabic" w:cs="Traditional Arabic"/>
          <w:color w:val="FF0000"/>
          <w:sz w:val="40"/>
          <w:szCs w:val="40"/>
          <w:rtl/>
        </w:rPr>
        <w:t>بَعْدَهَا</w:t>
      </w:r>
      <w:r w:rsidRPr="006739CC">
        <w:rPr>
          <w:sz w:val="40"/>
          <w:szCs w:val="40"/>
          <w:lang w:val="uz-Cyrl-UZ"/>
        </w:rPr>
        <w:t xml:space="preserve"> </w:t>
      </w:r>
      <w:r w:rsidRPr="006739CC">
        <w:rPr>
          <w:color w:val="000000"/>
        </w:rPr>
        <w:t xml:space="preserve">kalimasini takror </w:t>
      </w:r>
      <w:r>
        <w:rPr>
          <w:color w:val="000000"/>
        </w:rPr>
        <w:t>qiladi</w:t>
      </w:r>
      <w:r w:rsidRPr="006739CC">
        <w:rPr>
          <w:color w:val="000000"/>
        </w:rPr>
        <w:t>. Biri yigirma yettinchida</w:t>
      </w:r>
      <w:r w:rsidRPr="007F2AA1">
        <w:rPr>
          <w:rFonts w:ascii="Traditional Arabic" w:hAnsi="Traditional Arabic" w:cs="Traditional Arabic"/>
          <w:color w:val="FF0000"/>
          <w:lang w:val="uz-Cyrl-UZ"/>
        </w:rPr>
        <w:t xml:space="preserve"> </w:t>
      </w:r>
      <w:r w:rsidRPr="007F2AA1">
        <w:rPr>
          <w:rFonts w:ascii="Traditional Arabic" w:hAnsi="Traditional Arabic" w:cs="Traditional Arabic"/>
          <w:color w:val="FF0000"/>
          <w:sz w:val="40"/>
          <w:szCs w:val="40"/>
          <w:rtl/>
        </w:rPr>
        <w:t>وذَيْمُوخٍ بَعْدَهَا</w:t>
      </w:r>
      <w:r w:rsidRPr="007F2AA1">
        <w:rPr>
          <w:rFonts w:ascii="Traditional Arabic" w:hAnsi="Traditional Arabic" w:cs="Traditional Arabic"/>
          <w:color w:val="FF0000"/>
          <w:sz w:val="40"/>
          <w:szCs w:val="40"/>
          <w:lang w:val="uz-Cyrl-UZ"/>
        </w:rPr>
        <w:t xml:space="preserve"> </w:t>
      </w:r>
      <w:r w:rsidRPr="006739CC">
        <w:rPr>
          <w:color w:val="000000"/>
        </w:rPr>
        <w:t xml:space="preserve">boshqasi </w:t>
      </w:r>
      <w:r w:rsidR="00317151">
        <w:rPr>
          <w:color w:val="000000"/>
        </w:rPr>
        <w:t>o‘</w:t>
      </w:r>
      <w:r w:rsidRPr="006739CC">
        <w:rPr>
          <w:color w:val="000000"/>
        </w:rPr>
        <w:t>ttiz birda</w:t>
      </w:r>
      <w:r w:rsidRPr="007F2AA1">
        <w:rPr>
          <w:rFonts w:ascii="Traditional Arabic" w:hAnsi="Traditional Arabic" w:cs="Traditional Arabic"/>
          <w:color w:val="FF0000"/>
          <w:sz w:val="40"/>
        </w:rPr>
        <w:t xml:space="preserve"> </w:t>
      </w:r>
      <w:r w:rsidRPr="007F2AA1">
        <w:rPr>
          <w:rFonts w:ascii="Traditional Arabic" w:hAnsi="Traditional Arabic" w:cs="Traditional Arabic"/>
          <w:color w:val="FF0000"/>
          <w:sz w:val="40"/>
          <w:szCs w:val="40"/>
          <w:rtl/>
        </w:rPr>
        <w:t>وَبَازُوخٍ بَعْدَهَا</w:t>
      </w:r>
      <w:r w:rsidRPr="007F2AA1">
        <w:rPr>
          <w:rFonts w:ascii="Traditional Arabic" w:hAnsi="Traditional Arabic" w:cs="Traditional Arabic"/>
          <w:color w:val="FF0000"/>
          <w:sz w:val="40"/>
          <w:szCs w:val="40"/>
          <w:lang w:val="uz-Cyrl-UZ"/>
        </w:rPr>
        <w:t xml:space="preserve"> </w:t>
      </w:r>
      <w:r w:rsidRPr="006739CC">
        <w:rPr>
          <w:color w:val="000000"/>
        </w:rPr>
        <w:t>de</w:t>
      </w:r>
      <w:r>
        <w:rPr>
          <w:color w:val="000000"/>
        </w:rPr>
        <w:t>ydi</w:t>
      </w:r>
      <w:r w:rsidRPr="006739CC">
        <w:rPr>
          <w:color w:val="000000"/>
        </w:rPr>
        <w:t xml:space="preserve">. </w:t>
      </w:r>
      <w:r w:rsidRPr="006739CC">
        <w:rPr>
          <w:color w:val="000000"/>
          <w:lang w:val="uz-Cyrl-UZ"/>
        </w:rPr>
        <w:t>Xullas,</w:t>
      </w:r>
      <w:r w:rsidRPr="006739CC">
        <w:rPr>
          <w:color w:val="000000"/>
        </w:rPr>
        <w:t xml:space="preserve"> Risola-i Nurning S</w:t>
      </w:r>
      <w:r w:rsidR="00317151">
        <w:rPr>
          <w:color w:val="000000"/>
        </w:rPr>
        <w:t>o‘</w:t>
      </w:r>
      <w:r w:rsidRPr="006739CC">
        <w:rPr>
          <w:color w:val="000000"/>
        </w:rPr>
        <w:t xml:space="preserve">zlari </w:t>
      </w:r>
      <w:r w:rsidR="00317151">
        <w:rPr>
          <w:color w:val="000000"/>
        </w:rPr>
        <w:t>o‘</w:t>
      </w:r>
      <w:r w:rsidRPr="006739CC">
        <w:rPr>
          <w:color w:val="000000"/>
        </w:rPr>
        <w:t xml:space="preserve">ttiz uch va bir jihatda </w:t>
      </w:r>
      <w:r w:rsidR="00317151">
        <w:rPr>
          <w:color w:val="000000"/>
        </w:rPr>
        <w:t>o‘</w:t>
      </w:r>
      <w:r w:rsidRPr="006739CC">
        <w:rPr>
          <w:color w:val="000000"/>
        </w:rPr>
        <w:t>ttiz ikki.. va Maktub</w:t>
      </w:r>
      <w:r w:rsidRPr="007F2AA1">
        <w:rPr>
          <w:color w:val="000000"/>
        </w:rPr>
        <w:t>ot</w:t>
      </w:r>
      <w:r w:rsidRPr="006739CC">
        <w:rPr>
          <w:color w:val="000000"/>
        </w:rPr>
        <w:t xml:space="preserve"> </w:t>
      </w:r>
      <w:r w:rsidRPr="006739CC">
        <w:rPr>
          <w:color w:val="000000"/>
          <w:lang w:val="uz-Cyrl-UZ"/>
        </w:rPr>
        <w:t>nom</w:t>
      </w:r>
      <w:r w:rsidRPr="007F2AA1">
        <w:rPr>
          <w:color w:val="000000"/>
        </w:rPr>
        <w:t>l</w:t>
      </w:r>
      <w:r w:rsidRPr="006739CC">
        <w:rPr>
          <w:color w:val="000000"/>
          <w:lang w:val="uz-Cyrl-UZ"/>
        </w:rPr>
        <w:t>i</w:t>
      </w:r>
      <w:r w:rsidRPr="006739CC">
        <w:rPr>
          <w:color w:val="000000"/>
        </w:rPr>
        <w:t xml:space="preserve"> risolalarning ham bir jihatda </w:t>
      </w:r>
      <w:r w:rsidR="00317151">
        <w:rPr>
          <w:color w:val="000000"/>
        </w:rPr>
        <w:t>o‘</w:t>
      </w:r>
      <w:r w:rsidRPr="006739CC">
        <w:rPr>
          <w:color w:val="000000"/>
        </w:rPr>
        <w:t xml:space="preserve">ttiz ikki va bir jihatda </w:t>
      </w:r>
      <w:r w:rsidR="00317151">
        <w:rPr>
          <w:color w:val="000000"/>
        </w:rPr>
        <w:t>o‘</w:t>
      </w:r>
      <w:r w:rsidRPr="006739CC">
        <w:rPr>
          <w:color w:val="000000"/>
        </w:rPr>
        <w:t>ttiz uch b</w:t>
      </w:r>
      <w:r w:rsidR="00317151">
        <w:rPr>
          <w:color w:val="000000"/>
          <w:lang w:val="uz-Cyrl-UZ"/>
        </w:rPr>
        <w:t>o‘</w:t>
      </w:r>
      <w:r w:rsidRPr="006739CC">
        <w:rPr>
          <w:color w:val="000000"/>
        </w:rPr>
        <w:t>lib bu munojot</w:t>
      </w:r>
      <w:r w:rsidRPr="006739CC">
        <w:rPr>
          <w:color w:val="000000"/>
          <w:lang w:val="uz-Cyrl-UZ"/>
        </w:rPr>
        <w:t xml:space="preserve"> </w:t>
      </w:r>
      <w:r w:rsidRPr="007F2AA1">
        <w:rPr>
          <w:color w:val="000000"/>
        </w:rPr>
        <w:t>b</w:t>
      </w:r>
      <w:r w:rsidRPr="006739CC">
        <w:rPr>
          <w:color w:val="000000"/>
          <w:lang w:val="uz-Cyrl-UZ"/>
        </w:rPr>
        <w:t>i</w:t>
      </w:r>
      <w:r w:rsidRPr="006739CC">
        <w:rPr>
          <w:color w:val="000000"/>
        </w:rPr>
        <w:t>la</w:t>
      </w:r>
      <w:r>
        <w:rPr>
          <w:color w:val="000000"/>
        </w:rPr>
        <w:t>n</w:t>
      </w:r>
      <w:r w:rsidRPr="006739CC">
        <w:rPr>
          <w:color w:val="000000"/>
        </w:rPr>
        <w:t xml:space="preserve"> </w:t>
      </w:r>
      <w:r w:rsidRPr="006739CC">
        <w:rPr>
          <w:color w:val="000000"/>
          <w:lang w:val="uz-Cyrl-UZ"/>
        </w:rPr>
        <w:t>uy</w:t>
      </w:r>
      <w:r w:rsidR="00317151">
        <w:rPr>
          <w:color w:val="000000"/>
          <w:lang w:val="uz-Cyrl-UZ"/>
        </w:rPr>
        <w:t>g‘</w:t>
      </w:r>
      <w:r w:rsidRPr="006739CC">
        <w:rPr>
          <w:color w:val="000000"/>
          <w:lang w:val="uz-Cyrl-UZ"/>
        </w:rPr>
        <w:t>un</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lishi</w:t>
      </w:r>
      <w:r w:rsidRPr="006739CC">
        <w:rPr>
          <w:color w:val="000000"/>
        </w:rPr>
        <w:t xml:space="preserve"> va </w:t>
      </w:r>
      <w:r>
        <w:rPr>
          <w:color w:val="000000"/>
        </w:rPr>
        <w:t>faqat</w:t>
      </w:r>
      <w:r w:rsidRPr="006739CC">
        <w:rPr>
          <w:color w:val="000000"/>
        </w:rPr>
        <w:t xml:space="preserve"> risola shaklida ikki adad </w:t>
      </w:r>
      <w:r w:rsidRPr="007F2AA1">
        <w:rPr>
          <w:color w:val="000000"/>
        </w:rPr>
        <w:t>zayl</w:t>
      </w:r>
      <w:r w:rsidRPr="006739CC">
        <w:rPr>
          <w:color w:val="000000"/>
        </w:rPr>
        <w:t xml:space="preserve">lari </w:t>
      </w:r>
      <w:r w:rsidRPr="006739CC">
        <w:rPr>
          <w:color w:val="000000"/>
          <w:lang w:val="uz-Cyrl-UZ"/>
        </w:rPr>
        <w:t>b</w:t>
      </w:r>
      <w:r w:rsidR="00317151">
        <w:rPr>
          <w:color w:val="000000"/>
          <w:lang w:val="uz-Cyrl-UZ"/>
        </w:rPr>
        <w:t>o‘</w:t>
      </w:r>
      <w:r w:rsidRPr="006739CC">
        <w:rPr>
          <w:color w:val="000000"/>
          <w:lang w:val="uz-Cyrl-UZ"/>
        </w:rPr>
        <w:t>lishi</w:t>
      </w:r>
      <w:r w:rsidRPr="006739CC">
        <w:rPr>
          <w:color w:val="000000"/>
        </w:rPr>
        <w:t xml:space="preserve"> va u </w:t>
      </w:r>
      <w:r w:rsidRPr="007F2AA1">
        <w:rPr>
          <w:color w:val="000000"/>
        </w:rPr>
        <w:t>zayl</w:t>
      </w:r>
      <w:r w:rsidRPr="006739CC">
        <w:rPr>
          <w:color w:val="000000"/>
        </w:rPr>
        <w:t>larning birisi Yigirma Yettinchi S</w:t>
      </w:r>
      <w:r w:rsidR="00317151">
        <w:rPr>
          <w:color w:val="000000"/>
          <w:lang w:val="uz-Cyrl-UZ"/>
        </w:rPr>
        <w:t>o‘</w:t>
      </w:r>
      <w:r w:rsidRPr="006739CC">
        <w:rPr>
          <w:color w:val="000000"/>
        </w:rPr>
        <w:t xml:space="preserve">zning ahamiyatli </w:t>
      </w:r>
      <w:r w:rsidRPr="007F2AA1">
        <w:rPr>
          <w:color w:val="000000"/>
        </w:rPr>
        <w:t>zayl</w:t>
      </w:r>
      <w:r w:rsidRPr="006739CC">
        <w:rPr>
          <w:color w:val="000000"/>
          <w:lang w:val="uz-Cyrl-UZ"/>
        </w:rPr>
        <w:t>i</w:t>
      </w:r>
      <w:r w:rsidRPr="006739CC">
        <w:rPr>
          <w:color w:val="000000"/>
        </w:rPr>
        <w:t xml:space="preserve"> va boshqasi </w:t>
      </w:r>
      <w:r w:rsidR="00317151">
        <w:rPr>
          <w:color w:val="000000"/>
        </w:rPr>
        <w:t>O‘</w:t>
      </w:r>
      <w:r w:rsidRPr="006739CC">
        <w:rPr>
          <w:color w:val="000000"/>
        </w:rPr>
        <w:t>ttiz Birinchi S</w:t>
      </w:r>
      <w:r w:rsidR="00317151">
        <w:rPr>
          <w:color w:val="000000"/>
          <w:lang w:val="uz-Cyrl-UZ"/>
        </w:rPr>
        <w:t>o‘</w:t>
      </w:r>
      <w:r w:rsidRPr="006739CC">
        <w:rPr>
          <w:color w:val="000000"/>
        </w:rPr>
        <w:t xml:space="preserve">zning qiymatdor </w:t>
      </w:r>
      <w:r w:rsidRPr="00A0697F">
        <w:rPr>
          <w:color w:val="000000"/>
        </w:rPr>
        <w:t>zayl</w:t>
      </w:r>
      <w:r w:rsidRPr="006739CC">
        <w:rPr>
          <w:color w:val="000000"/>
        </w:rPr>
        <w:t>i b</w:t>
      </w:r>
      <w:r w:rsidR="00317151">
        <w:rPr>
          <w:color w:val="000000"/>
          <w:lang w:val="uz-Cyrl-UZ"/>
        </w:rPr>
        <w:t>o‘</w:t>
      </w:r>
      <w:r w:rsidRPr="006739CC">
        <w:rPr>
          <w:color w:val="000000"/>
        </w:rPr>
        <w:t xml:space="preserve">lishi va u ikki </w:t>
      </w:r>
      <w:r w:rsidRPr="00A0697F">
        <w:rPr>
          <w:color w:val="000000"/>
        </w:rPr>
        <w:t>Zayl</w:t>
      </w:r>
      <w:r w:rsidRPr="006739CC">
        <w:rPr>
          <w:color w:val="000000"/>
        </w:rPr>
        <w:t xml:space="preserve"> risolasining mustaqil martaba va </w:t>
      </w:r>
      <w:r w:rsidRPr="006739CC">
        <w:rPr>
          <w:color w:val="000000"/>
          <w:lang w:val="uz-Cyrl-UZ"/>
        </w:rPr>
        <w:t>raqamlari</w:t>
      </w:r>
      <w:r w:rsidRPr="006739CC">
        <w:rPr>
          <w:color w:val="000000"/>
        </w:rPr>
        <w:t xml:space="preserve"> </w:t>
      </w:r>
      <w:r w:rsidRPr="006739CC">
        <w:rPr>
          <w:color w:val="000000"/>
          <w:lang w:val="uz-Cyrl-UZ"/>
        </w:rPr>
        <w:t>b</w:t>
      </w:r>
      <w:r w:rsidR="00317151">
        <w:rPr>
          <w:color w:val="000000"/>
          <w:lang w:val="uz-Cyrl-UZ"/>
        </w:rPr>
        <w:t>o‘</w:t>
      </w:r>
      <w:r w:rsidRPr="006739CC">
        <w:rPr>
          <w:color w:val="000000"/>
          <w:lang w:val="uz-Cyrl-UZ"/>
        </w:rPr>
        <w:t>lmasligi</w:t>
      </w:r>
      <w:r w:rsidRPr="006739CC">
        <w:rPr>
          <w:color w:val="000000"/>
        </w:rPr>
        <w:t xml:space="preserve"> va</w:t>
      </w:r>
      <w:r w:rsidRPr="00A0697F">
        <w:rPr>
          <w:rFonts w:ascii="Traditional Arabic" w:hAnsi="Traditional Arabic" w:cs="Traditional Arabic"/>
          <w:color w:val="FF0000"/>
          <w:sz w:val="40"/>
          <w:szCs w:val="40"/>
        </w:rPr>
        <w:t xml:space="preserve"> </w:t>
      </w:r>
      <w:r w:rsidRPr="00A0697F">
        <w:rPr>
          <w:rFonts w:ascii="Traditional Arabic" w:hAnsi="Traditional Arabic" w:cs="Traditional Arabic"/>
          <w:color w:val="FF0000"/>
          <w:sz w:val="40"/>
          <w:szCs w:val="40"/>
          <w:rtl/>
        </w:rPr>
        <w:t>بَعْدَهَا</w:t>
      </w:r>
      <w:r w:rsidRPr="00A0697F">
        <w:rPr>
          <w:rFonts w:ascii="Traditional Arabic" w:hAnsi="Traditional Arabic" w:cs="Traditional Arabic"/>
          <w:color w:val="FF0000"/>
          <w:sz w:val="40"/>
          <w:szCs w:val="40"/>
          <w:lang w:val="uz-Cyrl-UZ"/>
        </w:rPr>
        <w:t xml:space="preserve"> </w:t>
      </w:r>
      <w:r w:rsidRPr="006739CC">
        <w:rPr>
          <w:color w:val="000000"/>
        </w:rPr>
        <w:t xml:space="preserve">kalimasi </w:t>
      </w:r>
      <w:r w:rsidRPr="006739CC">
        <w:rPr>
          <w:color w:val="000000"/>
          <w:lang w:val="uz-Cyrl-UZ"/>
        </w:rPr>
        <w:t>ham</w:t>
      </w:r>
      <w:r w:rsidRPr="006739CC">
        <w:rPr>
          <w:color w:val="000000"/>
        </w:rPr>
        <w:t xml:space="preserve"> ayni yerda, ayni ma</w:t>
      </w:r>
      <w:r w:rsidR="00317151">
        <w:rPr>
          <w:color w:val="000000"/>
        </w:rPr>
        <w:t>’</w:t>
      </w:r>
      <w:r w:rsidRPr="006739CC">
        <w:rPr>
          <w:color w:val="000000"/>
        </w:rPr>
        <w:t>noda tavofu</w:t>
      </w:r>
      <w:r w:rsidRPr="006739CC">
        <w:rPr>
          <w:color w:val="000000"/>
          <w:lang w:val="uz-Cyrl-UZ"/>
        </w:rPr>
        <w:t>q</w:t>
      </w:r>
      <w:r w:rsidRPr="006739CC">
        <w:rPr>
          <w:color w:val="000000"/>
        </w:rPr>
        <w:t xml:space="preserve"> </w:t>
      </w:r>
      <w:r>
        <w:rPr>
          <w:color w:val="000000"/>
        </w:rPr>
        <w:t>qil</w:t>
      </w:r>
      <w:r w:rsidRPr="006739CC">
        <w:rPr>
          <w:color w:val="000000"/>
        </w:rPr>
        <w:t>ishi menga ikki karra ikki t</w:t>
      </w:r>
      <w:r w:rsidR="00317151">
        <w:rPr>
          <w:color w:val="000000"/>
        </w:rPr>
        <w:t>o‘</w:t>
      </w:r>
      <w:r w:rsidRPr="006739CC">
        <w:rPr>
          <w:color w:val="000000"/>
        </w:rPr>
        <w:t>rt b</w:t>
      </w:r>
      <w:r w:rsidR="00317151">
        <w:rPr>
          <w:color w:val="000000"/>
          <w:lang w:val="uz-Cyrl-UZ"/>
        </w:rPr>
        <w:t>o‘</w:t>
      </w:r>
      <w:r w:rsidRPr="006739CC">
        <w:rPr>
          <w:color w:val="000000"/>
        </w:rPr>
        <w:t>l</w:t>
      </w:r>
      <w:r>
        <w:rPr>
          <w:color w:val="000000"/>
        </w:rPr>
        <w:t>ish</w:t>
      </w:r>
      <w:r w:rsidRPr="006739CC">
        <w:rPr>
          <w:color w:val="000000"/>
        </w:rPr>
        <w:t xml:space="preserve"> darajasida </w:t>
      </w:r>
      <w:r w:rsidRPr="006739CC">
        <w:rPr>
          <w:color w:val="000000"/>
          <w:lang w:val="uz-Cyrl-UZ"/>
        </w:rPr>
        <w:t>q</w:t>
      </w:r>
      <w:r w:rsidRPr="006739CC">
        <w:rPr>
          <w:color w:val="000000"/>
        </w:rPr>
        <w:t>anoat beradiki</w:t>
      </w:r>
      <w:r w:rsidRPr="00A0697F">
        <w:rPr>
          <w:color w:val="000000"/>
        </w:rPr>
        <w:t>:</w:t>
      </w:r>
      <w:r w:rsidRPr="006739CC">
        <w:rPr>
          <w:color w:val="000000"/>
        </w:rPr>
        <w:t xml:space="preserve"> Hazrat Imom</w:t>
      </w:r>
      <w:r>
        <w:rPr>
          <w:color w:val="000000"/>
        </w:rPr>
        <w:t>i</w:t>
      </w:r>
      <w:r w:rsidRPr="006739CC">
        <w:rPr>
          <w:color w:val="000000"/>
        </w:rPr>
        <w:t xml:space="preserve"> Ali (R.A.) </w:t>
      </w:r>
      <w:r w:rsidRPr="006739CC">
        <w:rPr>
          <w:color w:val="000000"/>
          <w:lang w:val="uz-Cyrl-UZ"/>
        </w:rPr>
        <w:t>tobe</w:t>
      </w:r>
      <w:r w:rsidRPr="006739CC">
        <w:rPr>
          <w:color w:val="000000"/>
        </w:rPr>
        <w:t xml:space="preserve"> bir ma</w:t>
      </w:r>
      <w:r w:rsidR="00317151">
        <w:rPr>
          <w:color w:val="000000"/>
        </w:rPr>
        <w:t>’</w:t>
      </w:r>
      <w:r w:rsidRPr="006739CC">
        <w:rPr>
          <w:color w:val="000000"/>
        </w:rPr>
        <w:t xml:space="preserve">no </w:t>
      </w:r>
      <w:r>
        <w:rPr>
          <w:color w:val="000000"/>
        </w:rPr>
        <w:t>b</w:t>
      </w:r>
      <w:r w:rsidRPr="006739CC">
        <w:rPr>
          <w:color w:val="000000"/>
        </w:rPr>
        <w:t>ila</w:t>
      </w:r>
      <w:r>
        <w:rPr>
          <w:color w:val="000000"/>
        </w:rPr>
        <w:t>n</w:t>
      </w:r>
      <w:r w:rsidRPr="006739CC">
        <w:rPr>
          <w:color w:val="000000"/>
        </w:rPr>
        <w:t xml:space="preserve"> va ishoriy bir </w:t>
      </w:r>
      <w:r w:rsidRPr="00C730B4">
        <w:rPr>
          <w:color w:val="000000"/>
        </w:rPr>
        <w:t>tushuncha</w:t>
      </w:r>
      <w:r w:rsidRPr="006739CC">
        <w:rPr>
          <w:color w:val="000000"/>
        </w:rPr>
        <w:t xml:space="preserve"> </w:t>
      </w:r>
      <w:r>
        <w:rPr>
          <w:color w:val="000000"/>
        </w:rPr>
        <w:t>b</w:t>
      </w:r>
      <w:r w:rsidRPr="006739CC">
        <w:rPr>
          <w:color w:val="000000"/>
        </w:rPr>
        <w:t>ila</w:t>
      </w:r>
      <w:r>
        <w:rPr>
          <w:color w:val="000000"/>
        </w:rPr>
        <w:t>n</w:t>
      </w:r>
      <w:r w:rsidRPr="006739CC">
        <w:rPr>
          <w:color w:val="000000"/>
        </w:rPr>
        <w:t xml:space="preserve"> Risola-i Nurga, </w:t>
      </w:r>
      <w:r w:rsidRPr="006739CC">
        <w:rPr>
          <w:color w:val="000000"/>
          <w:lang w:val="uz-Cyrl-UZ"/>
        </w:rPr>
        <w:t>h</w:t>
      </w:r>
      <w:r w:rsidRPr="006739CC">
        <w:rPr>
          <w:color w:val="000000"/>
        </w:rPr>
        <w:t xml:space="preserve">atto </w:t>
      </w:r>
      <w:r w:rsidRPr="00C730B4">
        <w:rPr>
          <w:color w:val="000000"/>
        </w:rPr>
        <w:t>zayl</w:t>
      </w:r>
      <w:r w:rsidRPr="006739CC">
        <w:rPr>
          <w:color w:val="000000"/>
        </w:rPr>
        <w:t xml:space="preserve">lariga </w:t>
      </w:r>
      <w:r>
        <w:rPr>
          <w:color w:val="000000"/>
        </w:rPr>
        <w:t>qarash</w:t>
      </w:r>
      <w:r w:rsidRPr="006739CC">
        <w:rPr>
          <w:color w:val="000000"/>
        </w:rPr>
        <w:t xml:space="preserve"> uchun shunday </w:t>
      </w:r>
      <w:r w:rsidRPr="006739CC">
        <w:rPr>
          <w:color w:val="000000"/>
          <w:lang w:val="uz-Cyrl-UZ"/>
        </w:rPr>
        <w:t>qilgan</w:t>
      </w:r>
      <w:r w:rsidRPr="006739CC">
        <w:rPr>
          <w:color w:val="000000"/>
        </w:rPr>
        <w:t xml:space="preserve">. </w:t>
      </w:r>
      <w:r w:rsidRPr="006739CC">
        <w:rPr>
          <w:color w:val="000000"/>
          <w:lang w:val="uz-Cyrl-UZ"/>
        </w:rPr>
        <w:t>Hali</w:t>
      </w:r>
      <w:r w:rsidRPr="006739CC">
        <w:rPr>
          <w:color w:val="000000"/>
        </w:rPr>
        <w:t xml:space="preserve"> k</w:t>
      </w:r>
      <w:r w:rsidR="00317151">
        <w:rPr>
          <w:color w:val="000000"/>
        </w:rPr>
        <w:t>o‘</w:t>
      </w:r>
      <w:r w:rsidRPr="006739CC">
        <w:rPr>
          <w:color w:val="000000"/>
        </w:rPr>
        <w:t xml:space="preserve">p </w:t>
      </w:r>
      <w:proofErr w:type="spellStart"/>
      <w:r>
        <w:rPr>
          <w:color w:val="000000"/>
          <w:lang w:val="en-US"/>
        </w:rPr>
        <w:t>alomat</w:t>
      </w:r>
      <w:proofErr w:type="spellEnd"/>
      <w:r w:rsidRPr="006739CC">
        <w:rPr>
          <w:color w:val="000000"/>
          <w:lang w:val="uz-Cyrl-UZ"/>
        </w:rPr>
        <w:t>lar</w:t>
      </w:r>
      <w:r w:rsidRPr="006739CC">
        <w:rPr>
          <w:color w:val="000000"/>
        </w:rPr>
        <w:t xml:space="preserve"> va </w:t>
      </w:r>
      <w:r w:rsidRPr="006739CC">
        <w:rPr>
          <w:color w:val="000000"/>
          <w:lang w:val="uz-Cyrl-UZ"/>
        </w:rPr>
        <w:t>bittadan</w:t>
      </w:r>
      <w:r w:rsidRPr="006739CC">
        <w:rPr>
          <w:color w:val="000000"/>
        </w:rPr>
        <w:t xml:space="preserve"> S</w:t>
      </w:r>
      <w:r w:rsidR="00317151">
        <w:rPr>
          <w:color w:val="000000"/>
          <w:lang w:val="uz-Cyrl-UZ"/>
        </w:rPr>
        <w:t>o‘</w:t>
      </w:r>
      <w:r w:rsidRPr="006739CC">
        <w:rPr>
          <w:color w:val="000000"/>
        </w:rPr>
        <w:t xml:space="preserve">zga ishora </w:t>
      </w:r>
      <w:r>
        <w:rPr>
          <w:color w:val="000000"/>
        </w:rPr>
        <w:t>qil</w:t>
      </w:r>
      <w:r w:rsidRPr="006739CC">
        <w:rPr>
          <w:color w:val="000000"/>
        </w:rPr>
        <w:t xml:space="preserve">gan munosabatlar bor. Faqat </w:t>
      </w:r>
      <w:r w:rsidRPr="006739CC">
        <w:rPr>
          <w:color w:val="000000"/>
          <w:lang w:val="uz-Cyrl-UZ"/>
        </w:rPr>
        <w:t>ya</w:t>
      </w:r>
      <w:r w:rsidRPr="006739CC">
        <w:rPr>
          <w:color w:val="000000"/>
        </w:rPr>
        <w:t>shirin va nozik b</w:t>
      </w:r>
      <w:r w:rsidR="00317151">
        <w:rPr>
          <w:color w:val="000000"/>
        </w:rPr>
        <w:t>o‘</w:t>
      </w:r>
      <w:r w:rsidRPr="006739CC">
        <w:rPr>
          <w:color w:val="000000"/>
        </w:rPr>
        <w:t>lganliklari</w:t>
      </w:r>
      <w:r>
        <w:rPr>
          <w:color w:val="000000"/>
        </w:rPr>
        <w:t xml:space="preserve"> uchun</w:t>
      </w:r>
      <w:r w:rsidRPr="006739CC">
        <w:rPr>
          <w:color w:val="000000"/>
        </w:rPr>
        <w:t xml:space="preserve"> zikr </w:t>
      </w:r>
      <w:r>
        <w:rPr>
          <w:color w:val="000000"/>
        </w:rPr>
        <w:t>qilin</w:t>
      </w:r>
      <w:r w:rsidRPr="006739CC">
        <w:rPr>
          <w:color w:val="000000"/>
        </w:rPr>
        <w:t>madi.</w:t>
      </w:r>
      <w:r>
        <w:rPr>
          <w:rStyle w:val="a5"/>
          <w:color w:val="000000"/>
        </w:rPr>
        <w:footnoteReference w:customMarkFollows="1" w:id="24"/>
        <w:t>(Hoshiya)</w:t>
      </w:r>
      <w:r w:rsidRPr="006739CC">
        <w:rPr>
          <w:color w:val="000000"/>
        </w:rPr>
        <w:t xml:space="preserve"> </w:t>
      </w:r>
    </w:p>
    <w:p w14:paraId="1A936F4B" w14:textId="77777777" w:rsidR="00C8420E" w:rsidRPr="001B294E" w:rsidRDefault="00C8420E" w:rsidP="00C8420E">
      <w:pPr>
        <w:autoSpaceDE w:val="0"/>
        <w:autoSpaceDN w:val="0"/>
        <w:adjustRightInd w:val="0"/>
        <w:jc w:val="center"/>
        <w:rPr>
          <w:rFonts w:ascii="Times New Roman TUR" w:hAnsi="Times New Roman TUR" w:cs="Times New Roman TUR"/>
          <w:color w:val="000000"/>
          <w:sz w:val="28"/>
          <w:szCs w:val="28"/>
        </w:rPr>
      </w:pPr>
      <w:r w:rsidRPr="001B294E">
        <w:rPr>
          <w:rFonts w:ascii="Times New Roman TUR" w:hAnsi="Times New Roman TUR" w:cs="Times New Roman TUR"/>
          <w:color w:val="000000"/>
          <w:sz w:val="28"/>
          <w:szCs w:val="28"/>
        </w:rPr>
        <w:lastRenderedPageBreak/>
        <w:tab/>
      </w:r>
      <w:r w:rsidRPr="001B294E">
        <w:rPr>
          <w:rFonts w:ascii="Traditional Arabic" w:hAnsi="Traditional Arabic" w:cs="Traditional Arabic"/>
          <w:color w:val="FF0000"/>
          <w:sz w:val="40"/>
          <w:szCs w:val="40"/>
          <w:rtl/>
        </w:rPr>
        <w:t>لاَ يَعْلَمُ الْغَيْبَ اِلاَّ اللَّهُ * وَاللَّهُ اَعْلَمُ بِالصَّوَابِ * اَستَغْفِرُ اللَّهَ مِنْ خَطَائِى وَخَطِيئَاتِى وَ مِنْ سَهْوِى وَغَلَطَاتِى وَالْحَمْدُ لِلَّهِ عَلَى نِعْمَةِ اْلاِيمَانِ وَ الْقُرْاۤنِ بِعَدَدِ حَاصِلِ ضَرْبِ حُرُوفِ رَسَائِلِ النُّورِ الْمَقْرُوئَةِ وَ الْمَكْتُوبَةِ وَ الْمُتَمَثِّلَةِ فِى الْهَوَاءِ فِى عَاشِرَاتِ دَقَائِقِ حَيَاتِى فِى الدُّنْيَا وَ الْبَرْزَخِ وَ اْلاۤخِرَةِ</w:t>
      </w:r>
    </w:p>
    <w:p w14:paraId="25215CE6" w14:textId="77777777" w:rsidR="00C8420E" w:rsidRPr="001B294E" w:rsidRDefault="00C8420E" w:rsidP="00C8420E">
      <w:pPr>
        <w:autoSpaceDE w:val="0"/>
        <w:autoSpaceDN w:val="0"/>
        <w:adjustRightInd w:val="0"/>
        <w:jc w:val="center"/>
        <w:rPr>
          <w:rFonts w:ascii="Times New Roman TUR" w:hAnsi="Times New Roman TUR" w:cs="Times New Roman TUR"/>
          <w:color w:val="000000"/>
          <w:sz w:val="28"/>
          <w:szCs w:val="28"/>
        </w:rPr>
      </w:pPr>
      <w:r w:rsidRPr="001B294E">
        <w:rPr>
          <w:rFonts w:ascii="Traditional Arabic" w:hAnsi="Traditional Arabic" w:cs="Traditional Arabic"/>
          <w:color w:val="FF0000"/>
          <w:sz w:val="40"/>
          <w:szCs w:val="40"/>
          <w:rtl/>
        </w:rPr>
        <w:t>اَللَّهُمَّ صَلِّ وَ سَلِّمْ عَلَى مُحَمَّدٍ وَ عَلَى اۤلِهِ وَ اَصْحَابِهِ بِعَدَدِهَا وَارْحَمْنَا وَ ارْحَمْ طَلَبَةَ رَسَائِلِ النُّورِ بِعَدَدِهَا اۤمِينَ وَ الْحَمْدُ لِلَّهِ رَبِّ الْعَالَمِينَ</w:t>
      </w:r>
    </w:p>
    <w:p w14:paraId="0BF5B66E" w14:textId="77777777" w:rsidR="00C8420E" w:rsidRPr="001B294E" w:rsidRDefault="00C8420E" w:rsidP="00C8420E">
      <w:pPr>
        <w:bidi/>
        <w:jc w:val="center"/>
        <w:rPr>
          <w:rFonts w:ascii="Traditional Arabic" w:hAnsi="Traditional Arabic" w:cs="Traditional Arabic"/>
          <w:color w:val="FF0000"/>
          <w:sz w:val="40"/>
          <w:szCs w:val="40"/>
          <w:lang w:val="uz-Cyrl-UZ"/>
        </w:rPr>
      </w:pPr>
      <w:r w:rsidRPr="001B294E">
        <w:rPr>
          <w:rFonts w:ascii="Traditional Arabic" w:hAnsi="Traditional Arabic" w:cs="Traditional Arabic"/>
          <w:color w:val="FF0000"/>
          <w:sz w:val="40"/>
          <w:szCs w:val="40"/>
          <w:rtl/>
        </w:rPr>
        <w:t>سُبْحَانَكَ لاَ عِلْمَ لَنَا اِلاَّ مَا عَلَّمْتَنَا اِنَّكَ اَنْتَ الْعَلِيمُ الْحَكِيمُ</w:t>
      </w:r>
    </w:p>
    <w:p w14:paraId="6C644963" w14:textId="77777777" w:rsidR="00C857BF" w:rsidRDefault="00C8420E" w:rsidP="00C8420E">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w:t>
      </w:r>
    </w:p>
    <w:p w14:paraId="5E605A57" w14:textId="77777777" w:rsidR="0020696E" w:rsidRDefault="0020696E" w:rsidP="0012019B">
      <w:pPr>
        <w:autoSpaceDE w:val="0"/>
        <w:autoSpaceDN w:val="0"/>
        <w:adjustRightInd w:val="0"/>
        <w:jc w:val="center"/>
        <w:rPr>
          <w:rFonts w:ascii="Times New Roman TUR" w:hAnsi="Times New Roman TUR" w:cs="Times New Roman TUR"/>
          <w:b/>
          <w:bCs/>
          <w:color w:val="000000"/>
        </w:rPr>
      </w:pPr>
    </w:p>
    <w:p w14:paraId="3176B3B7" w14:textId="77777777" w:rsidR="0020696E" w:rsidRDefault="0020696E" w:rsidP="0012019B">
      <w:pPr>
        <w:autoSpaceDE w:val="0"/>
        <w:autoSpaceDN w:val="0"/>
        <w:adjustRightInd w:val="0"/>
        <w:jc w:val="center"/>
        <w:rPr>
          <w:rFonts w:ascii="Times New Roman TUR" w:hAnsi="Times New Roman TUR" w:cs="Times New Roman TUR"/>
          <w:b/>
          <w:bCs/>
          <w:color w:val="000000"/>
        </w:rPr>
      </w:pPr>
    </w:p>
    <w:p w14:paraId="7AA94FF0" w14:textId="77777777" w:rsidR="00C857BF" w:rsidRDefault="00317151" w:rsidP="00680C65">
      <w:pPr>
        <w:pStyle w:val="3"/>
      </w:pPr>
      <w:bookmarkStart w:id="527" w:name="_Hlk189464586"/>
      <w:r>
        <w:t>O‘</w:t>
      </w:r>
      <w:r w:rsidR="00C857BF">
        <w:t>T</w:t>
      </w:r>
      <w:r w:rsidR="00A47799">
        <w:t>TI</w:t>
      </w:r>
      <w:r w:rsidR="00C857BF">
        <w:t>Z</w:t>
      </w:r>
      <w:r w:rsidR="00A47799">
        <w:t xml:space="preserve"> </w:t>
      </w:r>
      <w:r w:rsidR="00C857BF">
        <w:t>B</w:t>
      </w:r>
      <w:r w:rsidR="00A47799">
        <w:t>I</w:t>
      </w:r>
      <w:r w:rsidR="00C857BF">
        <w:t>R</w:t>
      </w:r>
      <w:r w:rsidR="00A47799">
        <w:t>I</w:t>
      </w:r>
      <w:r w:rsidR="00C857BF">
        <w:t>NC</w:t>
      </w:r>
      <w:r w:rsidR="00A47799">
        <w:t>HI</w:t>
      </w:r>
      <w:r w:rsidR="00C857BF">
        <w:t xml:space="preserve"> M</w:t>
      </w:r>
      <w:r w:rsidR="00A47799">
        <w:t>A</w:t>
      </w:r>
      <w:r w:rsidR="00C857BF">
        <w:t>KTUB</w:t>
      </w:r>
      <w:r w:rsidR="00A47799">
        <w:t>NI</w:t>
      </w:r>
      <w:r w:rsidR="00C857BF">
        <w:t>N</w:t>
      </w:r>
      <w:r w:rsidR="00A47799">
        <w:t>G</w:t>
      </w:r>
      <w:r w:rsidR="00C857BF">
        <w:t xml:space="preserve"> </w:t>
      </w:r>
      <w:r>
        <w:t>O‘</w:t>
      </w:r>
      <w:r w:rsidR="00D81E17">
        <w:t>TTIZ</w:t>
      </w:r>
      <w:r w:rsidR="00A47799">
        <w:t xml:space="preserve"> </w:t>
      </w:r>
      <w:r w:rsidR="00C857BF">
        <w:t>B</w:t>
      </w:r>
      <w:r w:rsidR="00A47799">
        <w:t>I</w:t>
      </w:r>
      <w:r w:rsidR="00C857BF">
        <w:t>R</w:t>
      </w:r>
      <w:r w:rsidR="00A47799">
        <w:t>I</w:t>
      </w:r>
      <w:r w:rsidR="00C857BF">
        <w:t>NC</w:t>
      </w:r>
      <w:r w:rsidR="00A47799">
        <w:t>HI</w:t>
      </w:r>
      <w:r w:rsidR="00C857BF">
        <w:t xml:space="preserve"> </w:t>
      </w:r>
      <w:r w:rsidR="00A47799">
        <w:t>YO</w:t>
      </w:r>
      <w:r>
        <w:t>G‘</w:t>
      </w:r>
      <w:r w:rsidR="00A47799">
        <w:t>DUS</w:t>
      </w:r>
      <w:r w:rsidR="00C857BF">
        <w:t>ININ</w:t>
      </w:r>
      <w:r w:rsidR="00A47799">
        <w:t>G</w:t>
      </w:r>
      <w:r w:rsidR="00C857BF">
        <w:t xml:space="preserve"> </w:t>
      </w:r>
      <w:r>
        <w:t>O‘</w:t>
      </w:r>
      <w:r w:rsidR="00C857BF">
        <w:t>T</w:t>
      </w:r>
      <w:r w:rsidR="00A47799">
        <w:t>TI</w:t>
      </w:r>
      <w:r w:rsidR="00C857BF">
        <w:t>Z</w:t>
      </w:r>
      <w:r w:rsidR="00A47799">
        <w:t xml:space="preserve"> </w:t>
      </w:r>
      <w:r w:rsidR="00C857BF">
        <w:t>B</w:t>
      </w:r>
      <w:r w:rsidR="00A47799">
        <w:t>I</w:t>
      </w:r>
      <w:r w:rsidR="00C857BF">
        <w:t>R M</w:t>
      </w:r>
      <w:r w:rsidR="00A47799">
        <w:t>A</w:t>
      </w:r>
      <w:r w:rsidR="00C857BF">
        <w:t>S</w:t>
      </w:r>
      <w:r w:rsidR="00A47799">
        <w:t>A</w:t>
      </w:r>
      <w:r w:rsidR="00C857BF">
        <w:t>L</w:t>
      </w:r>
      <w:r w:rsidR="00A47799">
        <w:t>A</w:t>
      </w:r>
      <w:r w:rsidR="00C857BF">
        <w:t>S</w:t>
      </w:r>
      <w:r w:rsidR="00A47799">
        <w:t>I</w:t>
      </w:r>
      <w:r w:rsidR="00C857BF">
        <w:t>D</w:t>
      </w:r>
      <w:r w:rsidR="00A47799">
        <w:t>A</w:t>
      </w:r>
      <w:r w:rsidR="00C857BF">
        <w:t>N B</w:t>
      </w:r>
      <w:r w:rsidR="00A47799">
        <w:t>I</w:t>
      </w:r>
      <w:r w:rsidR="00C857BF">
        <w:t>R M</w:t>
      </w:r>
      <w:r w:rsidR="00A47799">
        <w:t>A</w:t>
      </w:r>
      <w:r w:rsidR="00C857BF">
        <w:t>S</w:t>
      </w:r>
      <w:r w:rsidR="00A47799">
        <w:t>A</w:t>
      </w:r>
      <w:r w:rsidR="00C857BF">
        <w:t>L</w:t>
      </w:r>
      <w:r w:rsidR="00A47799">
        <w:t>A</w:t>
      </w:r>
    </w:p>
    <w:p w14:paraId="4C6CA345" w14:textId="77777777" w:rsidR="00A47799"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Bir</w:t>
      </w:r>
      <w:r w:rsidR="00A47799">
        <w:rPr>
          <w:rFonts w:ascii="Times New Roman TUR" w:hAnsi="Times New Roman TUR" w:cs="Times New Roman TUR"/>
          <w:color w:val="000000"/>
        </w:rPr>
        <w:t>gina</w:t>
      </w:r>
      <w:r>
        <w:rPr>
          <w:rFonts w:ascii="Times New Roman TUR" w:hAnsi="Times New Roman TUR" w:cs="Times New Roman TUR"/>
          <w:color w:val="000000"/>
        </w:rPr>
        <w:t xml:space="preserve"> </w:t>
      </w:r>
      <w:r w:rsidR="00A47799">
        <w:rPr>
          <w:rFonts w:ascii="Times New Roman TUR" w:hAnsi="Times New Roman TUR" w:cs="Times New Roman TUR"/>
          <w:color w:val="000000"/>
        </w:rPr>
        <w:t>ju</w:t>
      </w:r>
      <w:r>
        <w:rPr>
          <w:rFonts w:ascii="Times New Roman TUR" w:hAnsi="Times New Roman TUR" w:cs="Times New Roman TUR"/>
          <w:color w:val="000000"/>
        </w:rPr>
        <w:t>ml</w:t>
      </w:r>
      <w:r w:rsidR="00A47799">
        <w:rPr>
          <w:rFonts w:ascii="Times New Roman TUR" w:hAnsi="Times New Roman TUR" w:cs="Times New Roman TUR"/>
          <w:color w:val="000000"/>
        </w:rPr>
        <w:t>a</w:t>
      </w:r>
      <w:r>
        <w:rPr>
          <w:rFonts w:ascii="Times New Roman TUR" w:hAnsi="Times New Roman TUR" w:cs="Times New Roman TUR"/>
          <w:color w:val="000000"/>
        </w:rPr>
        <w:t xml:space="preserve"> </w:t>
      </w:r>
      <w:r w:rsidR="00A4779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47799">
        <w:rPr>
          <w:rFonts w:ascii="Times New Roman TUR" w:hAnsi="Times New Roman TUR" w:cs="Times New Roman TUR"/>
          <w:color w:val="000000"/>
        </w:rPr>
        <w:t>g</w:t>
      </w:r>
      <w:r>
        <w:rPr>
          <w:rFonts w:ascii="Times New Roman TUR" w:hAnsi="Times New Roman TUR" w:cs="Times New Roman TUR"/>
          <w:color w:val="000000"/>
        </w:rPr>
        <w:t xml:space="preserve">an </w:t>
      </w:r>
      <w:r w:rsidR="00A47799">
        <w:rPr>
          <w:rFonts w:ascii="Times New Roman TUR" w:hAnsi="Times New Roman TUR" w:cs="Times New Roman TUR"/>
          <w:color w:val="000000"/>
        </w:rPr>
        <w:t>qi</w:t>
      </w:r>
      <w:r w:rsidR="0020696E">
        <w:rPr>
          <w:rFonts w:ascii="Times New Roman TUR" w:hAnsi="Times New Roman TUR" w:cs="Times New Roman TUR"/>
          <w:color w:val="000000"/>
        </w:rPr>
        <w:t>s</w:t>
      </w:r>
      <w:r w:rsidR="00A47799">
        <w:rPr>
          <w:rFonts w:ascii="Times New Roman TUR" w:hAnsi="Times New Roman TUR" w:cs="Times New Roman TUR"/>
          <w:color w:val="000000"/>
        </w:rPr>
        <w:t>qacha</w:t>
      </w:r>
      <w:r>
        <w:rPr>
          <w:rFonts w:ascii="Times New Roman TUR" w:hAnsi="Times New Roman TUR" w:cs="Times New Roman TUR"/>
          <w:color w:val="000000"/>
        </w:rPr>
        <w:t xml:space="preserve"> bir had</w:t>
      </w:r>
      <w:r w:rsidR="00A47799">
        <w:rPr>
          <w:rFonts w:ascii="Times New Roman TUR" w:hAnsi="Times New Roman TUR" w:cs="Times New Roman TUR"/>
          <w:color w:val="000000"/>
        </w:rPr>
        <w:t>i</w:t>
      </w:r>
      <w:r>
        <w:rPr>
          <w:rFonts w:ascii="Times New Roman TUR" w:hAnsi="Times New Roman TUR" w:cs="Times New Roman TUR"/>
          <w:color w:val="000000"/>
        </w:rPr>
        <w:t>s</w:t>
      </w:r>
      <w:r w:rsidR="00A47799">
        <w:rPr>
          <w:rFonts w:ascii="Times New Roman TUR" w:hAnsi="Times New Roman TUR" w:cs="Times New Roman TUR"/>
          <w:color w:val="000000"/>
        </w:rPr>
        <w:t>n</w:t>
      </w:r>
      <w:r>
        <w:rPr>
          <w:rFonts w:ascii="Times New Roman TUR" w:hAnsi="Times New Roman TUR" w:cs="Times New Roman TUR"/>
          <w:color w:val="000000"/>
        </w:rPr>
        <w:t>in</w:t>
      </w:r>
      <w:r w:rsidR="00A47799">
        <w:rPr>
          <w:rFonts w:ascii="Times New Roman TUR" w:hAnsi="Times New Roman TUR" w:cs="Times New Roman TUR"/>
          <w:color w:val="000000"/>
        </w:rPr>
        <w:t>g</w:t>
      </w:r>
      <w:r>
        <w:rPr>
          <w:rFonts w:ascii="Times New Roman TUR" w:hAnsi="Times New Roman TUR" w:cs="Times New Roman TUR"/>
          <w:color w:val="000000"/>
        </w:rPr>
        <w:t xml:space="preserve"> be</w:t>
      </w:r>
      <w:r w:rsidR="00A47799">
        <w:rPr>
          <w:rFonts w:ascii="Times New Roman TUR" w:hAnsi="Times New Roman TUR" w:cs="Times New Roman TUR"/>
          <w:color w:val="000000"/>
        </w:rPr>
        <w:t>sh</w:t>
      </w:r>
      <w:r>
        <w:rPr>
          <w:rFonts w:ascii="Times New Roman TUR" w:hAnsi="Times New Roman TUR" w:cs="Times New Roman TUR"/>
          <w:color w:val="000000"/>
        </w:rPr>
        <w:t xml:space="preserve"> l</w:t>
      </w:r>
      <w:r w:rsidR="00A47799">
        <w:rPr>
          <w:rFonts w:ascii="Times New Roman TUR" w:hAnsi="Times New Roman TUR" w:cs="Times New Roman TUR"/>
          <w:color w:val="000000"/>
        </w:rPr>
        <w:t>a</w:t>
      </w:r>
      <w:r>
        <w:rPr>
          <w:rFonts w:ascii="Times New Roman TUR" w:hAnsi="Times New Roman TUR" w:cs="Times New Roman TUR"/>
          <w:color w:val="000000"/>
        </w:rPr>
        <w:t>m</w:t>
      </w:r>
      <w:r w:rsidR="00317151">
        <w:rPr>
          <w:rFonts w:ascii="Times New Roman TUR" w:hAnsi="Times New Roman TUR" w:cs="Times New Roman TUR"/>
          <w:color w:val="000000"/>
        </w:rPr>
        <w:t>’</w:t>
      </w:r>
      <w:r>
        <w:rPr>
          <w:rFonts w:ascii="Times New Roman TUR" w:hAnsi="Times New Roman TUR" w:cs="Times New Roman TUR"/>
          <w:color w:val="000000"/>
        </w:rPr>
        <w:t>a-i i</w:t>
      </w:r>
      <w:r w:rsidR="00317151">
        <w:rPr>
          <w:rFonts w:ascii="Times New Roman TUR" w:hAnsi="Times New Roman TUR" w:cs="Times New Roman TUR"/>
          <w:color w:val="000000"/>
        </w:rPr>
        <w:t>’</w:t>
      </w:r>
      <w:r w:rsidR="00A47799">
        <w:rPr>
          <w:rFonts w:ascii="Times New Roman TUR" w:hAnsi="Times New Roman TUR" w:cs="Times New Roman TUR"/>
          <w:color w:val="000000"/>
        </w:rPr>
        <w:t>jo</w:t>
      </w:r>
      <w:r>
        <w:rPr>
          <w:rFonts w:ascii="Times New Roman TUR" w:hAnsi="Times New Roman TUR" w:cs="Times New Roman TUR"/>
          <w:color w:val="000000"/>
        </w:rPr>
        <w:t>ziy</w:t>
      </w:r>
      <w:r w:rsidR="00A47799">
        <w:rPr>
          <w:rFonts w:ascii="Times New Roman TUR" w:hAnsi="Times New Roman TUR" w:cs="Times New Roman TUR"/>
          <w:color w:val="000000"/>
        </w:rPr>
        <w:t>a</w:t>
      </w:r>
      <w:r>
        <w:rPr>
          <w:rFonts w:ascii="Times New Roman TUR" w:hAnsi="Times New Roman TUR" w:cs="Times New Roman TUR"/>
          <w:color w:val="000000"/>
        </w:rPr>
        <w:t>si</w:t>
      </w:r>
      <w:r w:rsidR="00A47799">
        <w:rPr>
          <w:rFonts w:ascii="Times New Roman TUR" w:hAnsi="Times New Roman TUR" w:cs="Times New Roman TUR"/>
          <w:color w:val="000000"/>
        </w:rPr>
        <w:t>ga</w:t>
      </w:r>
      <w:r>
        <w:rPr>
          <w:rFonts w:ascii="Times New Roman TUR" w:hAnsi="Times New Roman TUR" w:cs="Times New Roman TUR"/>
          <w:color w:val="000000"/>
        </w:rPr>
        <w:t xml:space="preserve"> d</w:t>
      </w:r>
      <w:r w:rsidR="00A47799">
        <w:rPr>
          <w:rFonts w:ascii="Times New Roman TUR" w:hAnsi="Times New Roman TUR" w:cs="Times New Roman TUR"/>
          <w:color w:val="000000"/>
        </w:rPr>
        <w:t>o</w:t>
      </w:r>
      <w:r>
        <w:rPr>
          <w:rFonts w:ascii="Times New Roman TUR" w:hAnsi="Times New Roman TUR" w:cs="Times New Roman TUR"/>
          <w:color w:val="000000"/>
        </w:rPr>
        <w:t>ir bir n</w:t>
      </w:r>
      <w:r w:rsidR="00A47799">
        <w:rPr>
          <w:rFonts w:ascii="Times New Roman TUR" w:hAnsi="Times New Roman TUR" w:cs="Times New Roman TUR"/>
          <w:color w:val="000000"/>
        </w:rPr>
        <w:t>u</w:t>
      </w:r>
      <w:r>
        <w:rPr>
          <w:rFonts w:ascii="Times New Roman TUR" w:hAnsi="Times New Roman TUR" w:cs="Times New Roman TUR"/>
          <w:color w:val="000000"/>
        </w:rPr>
        <w:t>kt</w:t>
      </w:r>
      <w:r w:rsidR="00A47799">
        <w:rPr>
          <w:rFonts w:ascii="Times New Roman TUR" w:hAnsi="Times New Roman TUR" w:cs="Times New Roman TUR"/>
          <w:color w:val="000000"/>
        </w:rPr>
        <w:t>a</w:t>
      </w:r>
      <w:r>
        <w:rPr>
          <w:rFonts w:ascii="Times New Roman TUR" w:hAnsi="Times New Roman TUR" w:cs="Times New Roman TUR"/>
          <w:color w:val="000000"/>
        </w:rPr>
        <w:t>dir. Bu</w:t>
      </w:r>
      <w:r w:rsidR="00A47799">
        <w:rPr>
          <w:rFonts w:ascii="Times New Roman TUR" w:hAnsi="Times New Roman TUR" w:cs="Times New Roman TUR"/>
          <w:color w:val="000000"/>
        </w:rPr>
        <w:t xml:space="preserve"> yerga</w:t>
      </w:r>
      <w:r>
        <w:rPr>
          <w:rFonts w:ascii="Times New Roman TUR" w:hAnsi="Times New Roman TUR" w:cs="Times New Roman TUR"/>
          <w:color w:val="000000"/>
        </w:rPr>
        <w:t xml:space="preserve"> bir m</w:t>
      </w:r>
      <w:r w:rsidR="00A47799">
        <w:rPr>
          <w:rFonts w:ascii="Times New Roman TUR" w:hAnsi="Times New Roman TUR" w:cs="Times New Roman TUR"/>
          <w:color w:val="000000"/>
        </w:rPr>
        <w:t>u</w:t>
      </w:r>
      <w:r>
        <w:rPr>
          <w:rFonts w:ascii="Times New Roman TUR" w:hAnsi="Times New Roman TUR" w:cs="Times New Roman TUR"/>
          <w:color w:val="000000"/>
        </w:rPr>
        <w:t>n</w:t>
      </w:r>
      <w:r w:rsidR="00A47799">
        <w:rPr>
          <w:rFonts w:ascii="Times New Roman TUR" w:hAnsi="Times New Roman TUR" w:cs="Times New Roman TUR"/>
          <w:color w:val="000000"/>
        </w:rPr>
        <w:t>o</w:t>
      </w:r>
      <w:r>
        <w:rPr>
          <w:rFonts w:ascii="Times New Roman TUR" w:hAnsi="Times New Roman TUR" w:cs="Times New Roman TUR"/>
          <w:color w:val="000000"/>
        </w:rPr>
        <w:t>s</w:t>
      </w:r>
      <w:r w:rsidR="00A47799">
        <w:rPr>
          <w:rFonts w:ascii="Times New Roman TUR" w:hAnsi="Times New Roman TUR" w:cs="Times New Roman TUR"/>
          <w:color w:val="000000"/>
        </w:rPr>
        <w:t>a</w:t>
      </w:r>
      <w:r>
        <w:rPr>
          <w:rFonts w:ascii="Times New Roman TUR" w:hAnsi="Times New Roman TUR" w:cs="Times New Roman TUR"/>
          <w:color w:val="000000"/>
        </w:rPr>
        <w:t>b</w:t>
      </w:r>
      <w:r w:rsidR="00A47799">
        <w:rPr>
          <w:rFonts w:ascii="Times New Roman TUR" w:hAnsi="Times New Roman TUR" w:cs="Times New Roman TUR"/>
          <w:color w:val="000000"/>
        </w:rPr>
        <w:t>a</w:t>
      </w:r>
      <w:r>
        <w:rPr>
          <w:rFonts w:ascii="Times New Roman TUR" w:hAnsi="Times New Roman TUR" w:cs="Times New Roman TUR"/>
          <w:color w:val="000000"/>
        </w:rPr>
        <w:t>t</w:t>
      </w:r>
      <w:r w:rsidR="00A4779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A47799">
        <w:rPr>
          <w:rFonts w:ascii="Times New Roman TUR" w:hAnsi="Times New Roman TUR" w:cs="Times New Roman TUR"/>
          <w:color w:val="000000"/>
        </w:rPr>
        <w:t>k</w:t>
      </w:r>
      <w:r>
        <w:rPr>
          <w:rFonts w:ascii="Times New Roman TUR" w:hAnsi="Times New Roman TUR" w:cs="Times New Roman TUR"/>
          <w:color w:val="000000"/>
        </w:rPr>
        <w:t>ir</w:t>
      </w:r>
      <w:r w:rsidR="00A47799">
        <w:rPr>
          <w:rFonts w:ascii="Times New Roman TUR" w:hAnsi="Times New Roman TUR" w:cs="Times New Roman TUR"/>
          <w:color w:val="000000"/>
        </w:rPr>
        <w:t>gan</w:t>
      </w:r>
      <w:r>
        <w:rPr>
          <w:rFonts w:ascii="Times New Roman TUR" w:hAnsi="Times New Roman TUR" w:cs="Times New Roman TUR"/>
          <w:color w:val="000000"/>
        </w:rPr>
        <w:t>.</w:t>
      </w:r>
      <w:r w:rsidRPr="00A47799">
        <w:rPr>
          <w:rFonts w:ascii="Times New Roman TUR" w:hAnsi="Times New Roman TUR" w:cs="Times New Roman TUR"/>
          <w:color w:val="000000"/>
          <w:sz w:val="28"/>
          <w:szCs w:val="28"/>
        </w:rPr>
        <w:t xml:space="preserve"> </w:t>
      </w:r>
      <w:r w:rsidRPr="00A47799">
        <w:rPr>
          <w:rFonts w:ascii="Traditional Arabic" w:hAnsi="Traditional Arabic" w:cs="Traditional Arabic"/>
          <w:color w:val="FF0000"/>
          <w:sz w:val="40"/>
          <w:szCs w:val="40"/>
          <w:rtl/>
        </w:rPr>
        <w:t>اَلْخِلاَفَةُ بَعْدِى ثَلَثُونَ سَنَةً</w:t>
      </w:r>
      <w:r>
        <w:rPr>
          <w:rFonts w:ascii="Times New Roman TUR" w:hAnsi="Times New Roman TUR" w:cs="Times New Roman TUR"/>
          <w:color w:val="000000"/>
        </w:rPr>
        <w:t xml:space="preserve"> Had</w:t>
      </w:r>
      <w:r w:rsidR="00A47799">
        <w:rPr>
          <w:rFonts w:ascii="Times New Roman TUR" w:hAnsi="Times New Roman TUR" w:cs="Times New Roman TUR"/>
          <w:color w:val="000000"/>
        </w:rPr>
        <w:t>i</w:t>
      </w:r>
      <w:r>
        <w:rPr>
          <w:rFonts w:ascii="Times New Roman TUR" w:hAnsi="Times New Roman TUR" w:cs="Times New Roman TUR"/>
          <w:color w:val="000000"/>
        </w:rPr>
        <w:t xml:space="preserve">si </w:t>
      </w:r>
      <w:r w:rsidR="00A47799">
        <w:rPr>
          <w:rFonts w:ascii="Times New Roman TUR" w:hAnsi="Times New Roman TUR" w:cs="Times New Roman TUR"/>
          <w:color w:val="000000"/>
        </w:rPr>
        <w:t>Sha</w:t>
      </w:r>
      <w:r>
        <w:rPr>
          <w:rFonts w:ascii="Times New Roman TUR" w:hAnsi="Times New Roman TUR" w:cs="Times New Roman TUR"/>
          <w:color w:val="000000"/>
        </w:rPr>
        <w:t>rif</w:t>
      </w:r>
      <w:r w:rsidR="00A47799">
        <w:rPr>
          <w:rFonts w:ascii="Times New Roman TUR" w:hAnsi="Times New Roman TUR" w:cs="Times New Roman TUR"/>
          <w:color w:val="000000"/>
        </w:rPr>
        <w:t>n</w:t>
      </w:r>
      <w:r>
        <w:rPr>
          <w:rFonts w:ascii="Times New Roman TUR" w:hAnsi="Times New Roman TUR" w:cs="Times New Roman TUR"/>
          <w:color w:val="000000"/>
        </w:rPr>
        <w:t>in</w:t>
      </w:r>
      <w:r w:rsidR="00A47799">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A47799">
        <w:rPr>
          <w:rFonts w:ascii="Times New Roman TUR" w:hAnsi="Times New Roman TUR" w:cs="Times New Roman TUR"/>
          <w:color w:val="000000"/>
        </w:rPr>
        <w:t>iy</w:t>
      </w:r>
      <w:r>
        <w:rPr>
          <w:rFonts w:ascii="Times New Roman TUR" w:hAnsi="Times New Roman TUR" w:cs="Times New Roman TUR"/>
          <w:color w:val="000000"/>
        </w:rPr>
        <w:t xml:space="preserve"> </w:t>
      </w:r>
      <w:r w:rsidR="00A47799">
        <w:rPr>
          <w:rFonts w:ascii="Times New Roman TUR" w:hAnsi="Times New Roman TUR" w:cs="Times New Roman TUR"/>
          <w:color w:val="000000"/>
        </w:rPr>
        <w:t xml:space="preserve">xabar </w:t>
      </w:r>
      <w:r>
        <w:rPr>
          <w:rFonts w:ascii="Times New Roman TUR" w:hAnsi="Times New Roman TUR" w:cs="Times New Roman TUR"/>
          <w:color w:val="000000"/>
        </w:rPr>
        <w:t>n</w:t>
      </w:r>
      <w:r w:rsidR="00A47799">
        <w:rPr>
          <w:rFonts w:ascii="Times New Roman TUR" w:hAnsi="Times New Roman TUR" w:cs="Times New Roman TUR"/>
          <w:color w:val="000000"/>
        </w:rPr>
        <w:t>a</w:t>
      </w:r>
      <w:r>
        <w:rPr>
          <w:rFonts w:ascii="Times New Roman TUR" w:hAnsi="Times New Roman TUR" w:cs="Times New Roman TUR"/>
          <w:color w:val="000000"/>
        </w:rPr>
        <w:t>vid</w:t>
      </w:r>
      <w:r w:rsidR="00A47799">
        <w:rPr>
          <w:rFonts w:ascii="Times New Roman TUR" w:hAnsi="Times New Roman TUR" w:cs="Times New Roman TUR"/>
          <w:color w:val="000000"/>
        </w:rPr>
        <w:t>a</w:t>
      </w:r>
      <w:r>
        <w:rPr>
          <w:rFonts w:ascii="Times New Roman TUR" w:hAnsi="Times New Roman TUR" w:cs="Times New Roman TUR"/>
          <w:color w:val="000000"/>
        </w:rPr>
        <w:t>n tari</w:t>
      </w:r>
      <w:r w:rsidR="00A47799">
        <w:rPr>
          <w:rFonts w:ascii="Times New Roman TUR" w:hAnsi="Times New Roman TUR" w:cs="Times New Roman TUR"/>
          <w:color w:val="000000"/>
        </w:rPr>
        <w:t>xda</w:t>
      </w:r>
      <w:r>
        <w:rPr>
          <w:rFonts w:ascii="Times New Roman TUR" w:hAnsi="Times New Roman TUR" w:cs="Times New Roman TUR"/>
          <w:color w:val="000000"/>
        </w:rPr>
        <w:t xml:space="preserve"> </w:t>
      </w:r>
      <w:r w:rsidR="00A47799">
        <w:rPr>
          <w:rFonts w:ascii="Times New Roman TUR" w:hAnsi="Times New Roman TUR" w:cs="Times New Roman TUR"/>
          <w:color w:val="000000"/>
        </w:rPr>
        <w:t>tasdiqlangan</w:t>
      </w:r>
      <w:r>
        <w:rPr>
          <w:rFonts w:ascii="Times New Roman TUR" w:hAnsi="Times New Roman TUR" w:cs="Times New Roman TUR"/>
          <w:color w:val="000000"/>
        </w:rPr>
        <w:t xml:space="preserve"> be</w:t>
      </w:r>
      <w:r w:rsidR="00A47799">
        <w:rPr>
          <w:rFonts w:ascii="Times New Roman TUR" w:hAnsi="Times New Roman TUR" w:cs="Times New Roman TUR"/>
          <w:color w:val="000000"/>
        </w:rPr>
        <w:t>sh</w:t>
      </w:r>
      <w:r>
        <w:rPr>
          <w:rFonts w:ascii="Times New Roman TUR" w:hAnsi="Times New Roman TUR" w:cs="Times New Roman TUR"/>
          <w:color w:val="000000"/>
        </w:rPr>
        <w:t xml:space="preserve"> l</w:t>
      </w:r>
      <w:r w:rsidR="00A47799">
        <w:rPr>
          <w:rFonts w:ascii="Times New Roman TUR" w:hAnsi="Times New Roman TUR" w:cs="Times New Roman TUR"/>
          <w:color w:val="000000"/>
        </w:rPr>
        <w:t>a</w:t>
      </w:r>
      <w:r>
        <w:rPr>
          <w:rFonts w:ascii="Times New Roman TUR" w:hAnsi="Times New Roman TUR" w:cs="Times New Roman TUR"/>
          <w:color w:val="000000"/>
        </w:rPr>
        <w:t>m</w:t>
      </w:r>
      <w:r w:rsidR="00317151">
        <w:rPr>
          <w:rFonts w:ascii="Times New Roman TUR" w:hAnsi="Times New Roman TUR" w:cs="Times New Roman TUR"/>
          <w:color w:val="000000"/>
        </w:rPr>
        <w:t>’</w:t>
      </w:r>
      <w:r>
        <w:rPr>
          <w:rFonts w:ascii="Times New Roman TUR" w:hAnsi="Times New Roman TUR" w:cs="Times New Roman TUR"/>
          <w:color w:val="000000"/>
        </w:rPr>
        <w:t>a-i i</w:t>
      </w:r>
      <w:r w:rsidR="00317151">
        <w:rPr>
          <w:rFonts w:ascii="Times New Roman TUR" w:hAnsi="Times New Roman TUR" w:cs="Times New Roman TUR"/>
          <w:color w:val="000000"/>
        </w:rPr>
        <w:t>’</w:t>
      </w:r>
      <w:r w:rsidR="00A47799">
        <w:rPr>
          <w:rFonts w:ascii="Times New Roman TUR" w:hAnsi="Times New Roman TUR" w:cs="Times New Roman TUR"/>
          <w:color w:val="000000"/>
        </w:rPr>
        <w:t>jo</w:t>
      </w:r>
      <w:r>
        <w:rPr>
          <w:rFonts w:ascii="Times New Roman TUR" w:hAnsi="Times New Roman TUR" w:cs="Times New Roman TUR"/>
          <w:color w:val="000000"/>
        </w:rPr>
        <w:t>ziy</w:t>
      </w:r>
      <w:r w:rsidR="00A47799">
        <w:rPr>
          <w:rFonts w:ascii="Times New Roman TUR" w:hAnsi="Times New Roman TUR" w:cs="Times New Roman TUR"/>
          <w:color w:val="000000"/>
        </w:rPr>
        <w:t>a</w:t>
      </w:r>
      <w:r>
        <w:rPr>
          <w:rFonts w:ascii="Times New Roman TUR" w:hAnsi="Times New Roman TUR" w:cs="Times New Roman TUR"/>
          <w:color w:val="000000"/>
        </w:rPr>
        <w:t xml:space="preserve">si </w:t>
      </w:r>
      <w:r w:rsidR="00A47799">
        <w:rPr>
          <w:rFonts w:ascii="Times New Roman TUR" w:hAnsi="Times New Roman TUR" w:cs="Times New Roman TUR"/>
          <w:color w:val="000000"/>
        </w:rPr>
        <w:t>bor</w:t>
      </w:r>
      <w:r>
        <w:rPr>
          <w:rFonts w:ascii="Times New Roman TUR" w:hAnsi="Times New Roman TUR" w:cs="Times New Roman TUR"/>
          <w:color w:val="000000"/>
        </w:rPr>
        <w:t>.</w:t>
      </w:r>
    </w:p>
    <w:p w14:paraId="7EC07C48" w14:textId="77777777" w:rsidR="00BD5336" w:rsidRDefault="00C857BF" w:rsidP="0012019B">
      <w:pPr>
        <w:autoSpaceDE w:val="0"/>
        <w:autoSpaceDN w:val="0"/>
        <w:adjustRightInd w:val="0"/>
        <w:ind w:firstLine="706"/>
        <w:jc w:val="both"/>
        <w:rPr>
          <w:rFonts w:ascii="Times New Roman TUR" w:hAnsi="Times New Roman TUR" w:cs="Times New Roman TUR"/>
          <w:color w:val="000000"/>
        </w:rPr>
      </w:pPr>
      <w:r w:rsidRPr="00AE5F8C">
        <w:rPr>
          <w:rFonts w:ascii="Times New Roman TUR" w:hAnsi="Times New Roman TUR" w:cs="Times New Roman TUR"/>
          <w:b/>
          <w:bCs/>
          <w:color w:val="000000"/>
        </w:rPr>
        <w:t>Birinc</w:t>
      </w:r>
      <w:r w:rsidR="00BD5336" w:rsidRPr="00AE5F8C">
        <w:rPr>
          <w:rFonts w:ascii="Times New Roman TUR" w:hAnsi="Times New Roman TUR" w:cs="Times New Roman TUR"/>
          <w:b/>
          <w:bCs/>
          <w:color w:val="000000"/>
        </w:rPr>
        <w:t>h</w:t>
      </w:r>
      <w:r w:rsidRPr="00AE5F8C">
        <w:rPr>
          <w:rFonts w:ascii="Times New Roman TUR" w:hAnsi="Times New Roman TUR" w:cs="Times New Roman TUR"/>
          <w:b/>
          <w:bCs/>
          <w:color w:val="000000"/>
        </w:rPr>
        <w:t>isi</w:t>
      </w:r>
      <w:r w:rsidRPr="0020696E">
        <w:rPr>
          <w:rFonts w:ascii="Times New Roman TUR" w:hAnsi="Times New Roman TUR" w:cs="Times New Roman TUR"/>
          <w:b/>
          <w:bCs/>
          <w:color w:val="000000"/>
        </w:rPr>
        <w:t>:</w:t>
      </w:r>
      <w:r>
        <w:rPr>
          <w:rFonts w:ascii="Times New Roman TUR" w:hAnsi="Times New Roman TUR" w:cs="Times New Roman TUR"/>
          <w:color w:val="000000"/>
        </w:rPr>
        <w:t xml:space="preserve"> </w:t>
      </w:r>
      <w:r w:rsidR="00BD5336">
        <w:rPr>
          <w:rFonts w:ascii="Times New Roman TUR" w:hAnsi="Times New Roman TUR" w:cs="Times New Roman TUR"/>
          <w:color w:val="000000"/>
        </w:rPr>
        <w:t>X</w:t>
      </w:r>
      <w:r>
        <w:rPr>
          <w:rFonts w:ascii="Times New Roman TUR" w:hAnsi="Times New Roman TUR" w:cs="Times New Roman TUR"/>
          <w:color w:val="000000"/>
        </w:rPr>
        <w:t>ul</w:t>
      </w:r>
      <w:r w:rsidR="00BD5336">
        <w:rPr>
          <w:rFonts w:ascii="Times New Roman TUR" w:hAnsi="Times New Roman TUR" w:cs="Times New Roman TUR"/>
          <w:color w:val="000000"/>
        </w:rPr>
        <w:t>a</w:t>
      </w:r>
      <w:r>
        <w:rPr>
          <w:rFonts w:ascii="Times New Roman TUR" w:hAnsi="Times New Roman TUR" w:cs="Times New Roman TUR"/>
          <w:color w:val="000000"/>
        </w:rPr>
        <w:t>f</w:t>
      </w:r>
      <w:r w:rsidR="00BD5336">
        <w:rPr>
          <w:rFonts w:ascii="Times New Roman TUR" w:hAnsi="Times New Roman TUR" w:cs="Times New Roman TUR"/>
          <w:color w:val="000000"/>
        </w:rPr>
        <w:t>o</w:t>
      </w:r>
      <w:r>
        <w:rPr>
          <w:rFonts w:ascii="Times New Roman TUR" w:hAnsi="Times New Roman TUR" w:cs="Times New Roman TUR"/>
          <w:color w:val="000000"/>
        </w:rPr>
        <w:t>y</w:t>
      </w:r>
      <w:r w:rsidR="00BD5336">
        <w:rPr>
          <w:rFonts w:ascii="Times New Roman TUR" w:hAnsi="Times New Roman TUR" w:cs="Times New Roman TUR"/>
          <w:color w:val="000000"/>
        </w:rPr>
        <w:t>i</w:t>
      </w:r>
      <w:r>
        <w:rPr>
          <w:rFonts w:ascii="Times New Roman TUR" w:hAnsi="Times New Roman TUR" w:cs="Times New Roman TUR"/>
          <w:color w:val="000000"/>
        </w:rPr>
        <w:t xml:space="preserve"> R</w:t>
      </w:r>
      <w:r w:rsidR="00BD5336">
        <w:rPr>
          <w:rFonts w:ascii="Times New Roman TUR" w:hAnsi="Times New Roman TUR" w:cs="Times New Roman TUR"/>
          <w:color w:val="000000"/>
        </w:rPr>
        <w:t>osh</w:t>
      </w:r>
      <w:r>
        <w:rPr>
          <w:rFonts w:ascii="Times New Roman TUR" w:hAnsi="Times New Roman TUR" w:cs="Times New Roman TUR"/>
          <w:color w:val="000000"/>
        </w:rPr>
        <w:t>idi</w:t>
      </w:r>
      <w:r w:rsidR="004A49C9">
        <w:rPr>
          <w:rFonts w:ascii="Times New Roman TUR" w:hAnsi="Times New Roman TUR" w:cs="Times New Roman TUR"/>
          <w:color w:val="000000"/>
        </w:rPr>
        <w:t>y</w:t>
      </w:r>
      <w:r>
        <w:rPr>
          <w:rFonts w:ascii="Times New Roman TUR" w:hAnsi="Times New Roman TUR" w:cs="Times New Roman TUR"/>
          <w:color w:val="000000"/>
        </w:rPr>
        <w:t>n</w:t>
      </w:r>
      <w:r w:rsidR="00BD5336">
        <w:rPr>
          <w:rFonts w:ascii="Times New Roman TUR" w:hAnsi="Times New Roman TUR" w:cs="Times New Roman TUR"/>
          <w:color w:val="000000"/>
        </w:rPr>
        <w:t>n</w:t>
      </w:r>
      <w:r>
        <w:rPr>
          <w:rFonts w:ascii="Times New Roman TUR" w:hAnsi="Times New Roman TUR" w:cs="Times New Roman TUR"/>
          <w:color w:val="000000"/>
        </w:rPr>
        <w:t>in</w:t>
      </w:r>
      <w:r w:rsidR="00BD5336">
        <w:rPr>
          <w:rFonts w:ascii="Times New Roman TUR" w:hAnsi="Times New Roman TUR" w:cs="Times New Roman TUR"/>
          <w:color w:val="000000"/>
        </w:rPr>
        <w:t>g</w:t>
      </w:r>
      <w:r w:rsidR="00D3004A">
        <w:rPr>
          <w:rFonts w:ascii="Times New Roman TUR" w:hAnsi="Times New Roman TUR" w:cs="Times New Roman TUR"/>
          <w:color w:val="000000"/>
        </w:rPr>
        <w:t xml:space="preserve"> (ilk t</w:t>
      </w:r>
      <w:r w:rsidR="00317151">
        <w:rPr>
          <w:rFonts w:ascii="Times New Roman TUR" w:hAnsi="Times New Roman TUR" w:cs="Times New Roman TUR"/>
          <w:color w:val="000000"/>
        </w:rPr>
        <w:t>o‘</w:t>
      </w:r>
      <w:r w:rsidR="00D3004A">
        <w:rPr>
          <w:rFonts w:ascii="Times New Roman TUR" w:hAnsi="Times New Roman TUR" w:cs="Times New Roman TUR"/>
          <w:color w:val="000000"/>
        </w:rPr>
        <w:t>rt xalifaning)</w:t>
      </w:r>
      <w:r>
        <w:rPr>
          <w:rFonts w:ascii="Times New Roman TUR" w:hAnsi="Times New Roman TUR" w:cs="Times New Roman TUR"/>
          <w:color w:val="000000"/>
        </w:rPr>
        <w:t xml:space="preserve"> </w:t>
      </w:r>
      <w:r w:rsidR="00BD5336">
        <w:rPr>
          <w:rFonts w:ascii="Times New Roman TUR" w:hAnsi="Times New Roman TUR" w:cs="Times New Roman TUR"/>
          <w:color w:val="000000"/>
        </w:rPr>
        <w:t>xa</w:t>
      </w:r>
      <w:r>
        <w:rPr>
          <w:rFonts w:ascii="Times New Roman TUR" w:hAnsi="Times New Roman TUR" w:cs="Times New Roman TUR"/>
          <w:color w:val="000000"/>
        </w:rPr>
        <w:t>l</w:t>
      </w:r>
      <w:r w:rsidR="00BD5336">
        <w:rPr>
          <w:rFonts w:ascii="Times New Roman TUR" w:hAnsi="Times New Roman TUR" w:cs="Times New Roman TUR"/>
          <w:color w:val="000000"/>
        </w:rPr>
        <w:t>i</w:t>
      </w:r>
      <w:r>
        <w:rPr>
          <w:rFonts w:ascii="Times New Roman TUR" w:hAnsi="Times New Roman TUR" w:cs="Times New Roman TUR"/>
          <w:color w:val="000000"/>
        </w:rPr>
        <w:t>f</w:t>
      </w:r>
      <w:r w:rsidR="00BD5336">
        <w:rPr>
          <w:rFonts w:ascii="Times New Roman TUR" w:hAnsi="Times New Roman TUR" w:cs="Times New Roman TUR"/>
          <w:color w:val="000000"/>
        </w:rPr>
        <w:t>a</w:t>
      </w:r>
      <w:r>
        <w:rPr>
          <w:rFonts w:ascii="Times New Roman TUR" w:hAnsi="Times New Roman TUR" w:cs="Times New Roman TUR"/>
          <w:color w:val="000000"/>
        </w:rPr>
        <w:t>l</w:t>
      </w:r>
      <w:r w:rsidR="00BD5336">
        <w:rPr>
          <w:rFonts w:ascii="Times New Roman TUR" w:hAnsi="Times New Roman TUR" w:cs="Times New Roman TUR"/>
          <w:color w:val="000000"/>
        </w:rPr>
        <w:t>iklar</w:t>
      </w:r>
      <w:r>
        <w:rPr>
          <w:rFonts w:ascii="Times New Roman TUR" w:hAnsi="Times New Roman TUR" w:cs="Times New Roman TUR"/>
          <w:color w:val="000000"/>
        </w:rPr>
        <w:t xml:space="preserve">i </w:t>
      </w:r>
      <w:r w:rsidR="00BD5336">
        <w:rPr>
          <w:rFonts w:ascii="Times New Roman TUR" w:hAnsi="Times New Roman TUR" w:cs="Times New Roman TUR"/>
          <w:color w:val="000000"/>
        </w:rPr>
        <w:t>b</w:t>
      </w:r>
      <w:r>
        <w:rPr>
          <w:rFonts w:ascii="Times New Roman TUR" w:hAnsi="Times New Roman TUR" w:cs="Times New Roman TUR"/>
          <w:color w:val="000000"/>
        </w:rPr>
        <w:t>il</w:t>
      </w:r>
      <w:r w:rsidR="00BD5336">
        <w:rPr>
          <w:rFonts w:ascii="Times New Roman TUR" w:hAnsi="Times New Roman TUR" w:cs="Times New Roman TUR"/>
          <w:color w:val="000000"/>
        </w:rPr>
        <w:t>an</w:t>
      </w:r>
      <w:r>
        <w:rPr>
          <w:rFonts w:ascii="Times New Roman TUR" w:hAnsi="Times New Roman TUR" w:cs="Times New Roman TUR"/>
          <w:color w:val="000000"/>
        </w:rPr>
        <w:t xml:space="preserve"> Hazr</w:t>
      </w:r>
      <w:r w:rsidR="00BD5336">
        <w:rPr>
          <w:rFonts w:ascii="Times New Roman TUR" w:hAnsi="Times New Roman TUR" w:cs="Times New Roman TUR"/>
          <w:color w:val="000000"/>
        </w:rPr>
        <w:t>a</w:t>
      </w:r>
      <w:r>
        <w:rPr>
          <w:rFonts w:ascii="Times New Roman TUR" w:hAnsi="Times New Roman TUR" w:cs="Times New Roman TUR"/>
          <w:color w:val="000000"/>
        </w:rPr>
        <w:t>t Hasan R</w:t>
      </w:r>
      <w:r w:rsidR="00BD5336">
        <w:rPr>
          <w:rFonts w:ascii="Times New Roman TUR" w:hAnsi="Times New Roman TUR" w:cs="Times New Roman TUR"/>
          <w:color w:val="000000"/>
        </w:rPr>
        <w:t>ozi</w:t>
      </w:r>
      <w:r>
        <w:rPr>
          <w:rFonts w:ascii="Times New Roman TUR" w:hAnsi="Times New Roman TUR" w:cs="Times New Roman TUR"/>
          <w:color w:val="000000"/>
        </w:rPr>
        <w:t>yall</w:t>
      </w:r>
      <w:r w:rsidR="00BD5336">
        <w:rPr>
          <w:rFonts w:ascii="Times New Roman TUR" w:hAnsi="Times New Roman TUR" w:cs="Times New Roman TUR"/>
          <w:color w:val="000000"/>
        </w:rPr>
        <w:t>o</w:t>
      </w:r>
      <w:r>
        <w:rPr>
          <w:rFonts w:ascii="Times New Roman TUR" w:hAnsi="Times New Roman TUR" w:cs="Times New Roman TUR"/>
          <w:color w:val="000000"/>
        </w:rPr>
        <w:t>hu Anh</w:t>
      </w:r>
      <w:r w:rsidR="00BD5336">
        <w:rPr>
          <w:rFonts w:ascii="Times New Roman TUR" w:hAnsi="Times New Roman TUR" w:cs="Times New Roman TUR"/>
          <w:color w:val="000000"/>
        </w:rPr>
        <w:t>ni</w:t>
      </w:r>
      <w:r>
        <w:rPr>
          <w:rFonts w:ascii="Times New Roman TUR" w:hAnsi="Times New Roman TUR" w:cs="Times New Roman TUR"/>
          <w:color w:val="000000"/>
        </w:rPr>
        <w:t>n</w:t>
      </w:r>
      <w:r w:rsidR="00BD5336">
        <w:rPr>
          <w:rFonts w:ascii="Times New Roman TUR" w:hAnsi="Times New Roman TUR" w:cs="Times New Roman TUR"/>
          <w:color w:val="000000"/>
        </w:rPr>
        <w:t>g</w:t>
      </w:r>
      <w:r>
        <w:rPr>
          <w:rFonts w:ascii="Times New Roman TUR" w:hAnsi="Times New Roman TUR" w:cs="Times New Roman TUR"/>
          <w:color w:val="000000"/>
        </w:rPr>
        <w:t xml:space="preserve"> </w:t>
      </w:r>
      <w:r w:rsidR="00BD5336">
        <w:rPr>
          <w:rFonts w:ascii="Times New Roman TUR" w:hAnsi="Times New Roman TUR" w:cs="Times New Roman TUR"/>
          <w:color w:val="000000"/>
        </w:rPr>
        <w:t>o</w:t>
      </w:r>
      <w:r>
        <w:rPr>
          <w:rFonts w:ascii="Times New Roman TUR" w:hAnsi="Times New Roman TUR" w:cs="Times New Roman TUR"/>
          <w:color w:val="000000"/>
        </w:rPr>
        <w:t>lt</w:t>
      </w:r>
      <w:r w:rsidR="00BD5336">
        <w:rPr>
          <w:rFonts w:ascii="Times New Roman TUR" w:hAnsi="Times New Roman TUR" w:cs="Times New Roman TUR"/>
          <w:color w:val="000000"/>
        </w:rPr>
        <w:t>i</w:t>
      </w:r>
      <w:r>
        <w:rPr>
          <w:rFonts w:ascii="Times New Roman TUR" w:hAnsi="Times New Roman TUR" w:cs="Times New Roman TUR"/>
          <w:color w:val="000000"/>
        </w:rPr>
        <w:t xml:space="preserve"> </w:t>
      </w:r>
      <w:r w:rsidR="00BD5336">
        <w:rPr>
          <w:rFonts w:ascii="Times New Roman TUR" w:hAnsi="Times New Roman TUR" w:cs="Times New Roman TUR"/>
          <w:color w:val="000000"/>
        </w:rPr>
        <w:t>o</w:t>
      </w:r>
      <w:r>
        <w:rPr>
          <w:rFonts w:ascii="Times New Roman TUR" w:hAnsi="Times New Roman TUR" w:cs="Times New Roman TUR"/>
          <w:color w:val="000000"/>
        </w:rPr>
        <w:t>yl</w:t>
      </w:r>
      <w:r w:rsidR="00BD5336">
        <w:rPr>
          <w:rFonts w:ascii="Times New Roman TUR" w:hAnsi="Times New Roman TUR" w:cs="Times New Roman TUR"/>
          <w:color w:val="000000"/>
        </w:rPr>
        <w:t>i</w:t>
      </w:r>
      <w:r>
        <w:rPr>
          <w:rFonts w:ascii="Times New Roman TUR" w:hAnsi="Times New Roman TUR" w:cs="Times New Roman TUR"/>
          <w:color w:val="000000"/>
        </w:rPr>
        <w:t xml:space="preserve">k </w:t>
      </w:r>
      <w:r w:rsidR="00BD5336">
        <w:rPr>
          <w:rFonts w:ascii="Times New Roman TUR" w:hAnsi="Times New Roman TUR" w:cs="Times New Roman TUR"/>
          <w:color w:val="000000"/>
        </w:rPr>
        <w:t>xa</w:t>
      </w:r>
      <w:r>
        <w:rPr>
          <w:rFonts w:ascii="Times New Roman TUR" w:hAnsi="Times New Roman TUR" w:cs="Times New Roman TUR"/>
          <w:color w:val="000000"/>
        </w:rPr>
        <w:t>l</w:t>
      </w:r>
      <w:r w:rsidR="00BD5336">
        <w:rPr>
          <w:rFonts w:ascii="Times New Roman TUR" w:hAnsi="Times New Roman TUR" w:cs="Times New Roman TUR"/>
          <w:color w:val="000000"/>
        </w:rPr>
        <w:t>i</w:t>
      </w:r>
      <w:r>
        <w:rPr>
          <w:rFonts w:ascii="Times New Roman TUR" w:hAnsi="Times New Roman TUR" w:cs="Times New Roman TUR"/>
          <w:color w:val="000000"/>
        </w:rPr>
        <w:t>f</w:t>
      </w:r>
      <w:r w:rsidR="00BD5336">
        <w:rPr>
          <w:rFonts w:ascii="Times New Roman TUR" w:hAnsi="Times New Roman TUR" w:cs="Times New Roman TUR"/>
          <w:color w:val="000000"/>
        </w:rPr>
        <w:t>al</w:t>
      </w:r>
      <w:r>
        <w:rPr>
          <w:rFonts w:ascii="Times New Roman TUR" w:hAnsi="Times New Roman TUR" w:cs="Times New Roman TUR"/>
          <w:color w:val="000000"/>
        </w:rPr>
        <w:t>i</w:t>
      </w:r>
      <w:r w:rsidR="00BD5336">
        <w:rPr>
          <w:rFonts w:ascii="Times New Roman TUR" w:hAnsi="Times New Roman TUR" w:cs="Times New Roman TUR"/>
          <w:color w:val="000000"/>
        </w:rPr>
        <w:t>gi</w:t>
      </w:r>
      <w:r>
        <w:rPr>
          <w:rFonts w:ascii="Times New Roman TUR" w:hAnsi="Times New Roman TUR" w:cs="Times New Roman TUR"/>
          <w:color w:val="000000"/>
        </w:rPr>
        <w:t>nin</w:t>
      </w:r>
      <w:r w:rsidR="00BD5336">
        <w:rPr>
          <w:rFonts w:ascii="Times New Roman TUR" w:hAnsi="Times New Roman TUR" w:cs="Times New Roman TUR"/>
          <w:color w:val="000000"/>
        </w:rPr>
        <w:t>g</w:t>
      </w:r>
      <w:r>
        <w:rPr>
          <w:rFonts w:ascii="Times New Roman TUR" w:hAnsi="Times New Roman TUR" w:cs="Times New Roman TUR"/>
          <w:color w:val="000000"/>
        </w:rPr>
        <w:t xml:space="preserve"> m</w:t>
      </w:r>
      <w:r w:rsidR="00BD5336">
        <w:rPr>
          <w:rFonts w:ascii="Times New Roman TUR" w:hAnsi="Times New Roman TUR" w:cs="Times New Roman TUR"/>
          <w:color w:val="000000"/>
        </w:rPr>
        <w:t>u</w:t>
      </w:r>
      <w:r>
        <w:rPr>
          <w:rFonts w:ascii="Times New Roman TUR" w:hAnsi="Times New Roman TUR" w:cs="Times New Roman TUR"/>
          <w:color w:val="000000"/>
        </w:rPr>
        <w:t>dd</w:t>
      </w:r>
      <w:r w:rsidR="00BD5336">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o‘</w:t>
      </w:r>
      <w:r>
        <w:rPr>
          <w:rFonts w:ascii="Times New Roman TUR" w:hAnsi="Times New Roman TUR" w:cs="Times New Roman TUR"/>
          <w:color w:val="000000"/>
        </w:rPr>
        <w:t>t</w:t>
      </w:r>
      <w:r w:rsidR="00BD5336">
        <w:rPr>
          <w:rFonts w:ascii="Times New Roman TUR" w:hAnsi="Times New Roman TUR" w:cs="Times New Roman TUR"/>
          <w:color w:val="000000"/>
        </w:rPr>
        <w:t>ti</w:t>
      </w:r>
      <w:r>
        <w:rPr>
          <w:rFonts w:ascii="Times New Roman TUR" w:hAnsi="Times New Roman TUR" w:cs="Times New Roman TUR"/>
          <w:color w:val="000000"/>
        </w:rPr>
        <w:t xml:space="preserve">z </w:t>
      </w:r>
      <w:r w:rsidR="00BD5336">
        <w:rPr>
          <w:rFonts w:ascii="Times New Roman TUR" w:hAnsi="Times New Roman TUR" w:cs="Times New Roman TUR"/>
          <w:color w:val="000000"/>
        </w:rPr>
        <w:t>yil</w:t>
      </w:r>
      <w:r>
        <w:rPr>
          <w:rFonts w:ascii="Times New Roman TUR" w:hAnsi="Times New Roman TUR" w:cs="Times New Roman TUR"/>
          <w:color w:val="000000"/>
        </w:rPr>
        <w:t xml:space="preserve"> </w:t>
      </w:r>
      <w:r w:rsidR="00BD533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D5336">
        <w:rPr>
          <w:rFonts w:ascii="Times New Roman TUR" w:hAnsi="Times New Roman TUR" w:cs="Times New Roman TUR"/>
          <w:color w:val="000000"/>
        </w:rPr>
        <w:t>ishini</w:t>
      </w:r>
      <w:r>
        <w:rPr>
          <w:rFonts w:ascii="Times New Roman TUR" w:hAnsi="Times New Roman TUR" w:cs="Times New Roman TUR"/>
          <w:color w:val="000000"/>
        </w:rPr>
        <w:t xml:space="preserve"> </w:t>
      </w:r>
      <w:r w:rsidR="00BD5336">
        <w:rPr>
          <w:rFonts w:ascii="Times New Roman TUR" w:hAnsi="Times New Roman TUR" w:cs="Times New Roman TUR"/>
          <w:color w:val="000000"/>
        </w:rPr>
        <w:t>xabar</w:t>
      </w:r>
      <w:r w:rsidR="00D3004A">
        <w:rPr>
          <w:rFonts w:ascii="Times New Roman TUR" w:hAnsi="Times New Roman TUR" w:cs="Times New Roman TUR"/>
          <w:color w:val="000000"/>
        </w:rPr>
        <w:t xml:space="preserve"> beradi</w:t>
      </w:r>
      <w:r>
        <w:rPr>
          <w:rFonts w:ascii="Times New Roman TUR" w:hAnsi="Times New Roman TUR" w:cs="Times New Roman TUR"/>
          <w:color w:val="000000"/>
        </w:rPr>
        <w:t>. Ayn</w:t>
      </w:r>
      <w:r w:rsidR="00BD5336">
        <w:rPr>
          <w:rFonts w:ascii="Times New Roman TUR" w:hAnsi="Times New Roman TUR" w:cs="Times New Roman TUR"/>
          <w:color w:val="000000"/>
        </w:rPr>
        <w:t>a</w:t>
      </w:r>
      <w:r>
        <w:rPr>
          <w:rFonts w:ascii="Times New Roman TUR" w:hAnsi="Times New Roman TUR" w:cs="Times New Roman TUR"/>
          <w:color w:val="000000"/>
        </w:rPr>
        <w:t xml:space="preserve">n </w:t>
      </w:r>
      <w:r w:rsidR="00BD5336">
        <w:rPr>
          <w:rFonts w:ascii="Times New Roman TUR" w:hAnsi="Times New Roman TUR" w:cs="Times New Roman TUR"/>
          <w:color w:val="000000"/>
        </w:rPr>
        <w:t>chiqqan</w:t>
      </w:r>
      <w:r>
        <w:rPr>
          <w:rFonts w:ascii="Times New Roman TUR" w:hAnsi="Times New Roman TUR" w:cs="Times New Roman TUR"/>
          <w:color w:val="000000"/>
        </w:rPr>
        <w:t>.</w:t>
      </w:r>
    </w:p>
    <w:p w14:paraId="396CDDC7" w14:textId="77777777" w:rsidR="00BD5336" w:rsidRDefault="00BD5336" w:rsidP="0012019B">
      <w:pPr>
        <w:autoSpaceDE w:val="0"/>
        <w:autoSpaceDN w:val="0"/>
        <w:adjustRightInd w:val="0"/>
        <w:ind w:firstLine="706"/>
        <w:jc w:val="both"/>
        <w:rPr>
          <w:rFonts w:ascii="Times New Roman TUR" w:hAnsi="Times New Roman TUR" w:cs="Times New Roman TUR"/>
          <w:color w:val="000000"/>
        </w:rPr>
      </w:pPr>
      <w:r w:rsidRPr="00776539">
        <w:rPr>
          <w:rFonts w:ascii="Times New Roman TUR" w:hAnsi="Times New Roman TUR" w:cs="Times New Roman TUR"/>
          <w:b/>
          <w:bCs/>
          <w:color w:val="000000"/>
        </w:rPr>
        <w:t>I</w:t>
      </w:r>
      <w:r w:rsidR="00C857BF" w:rsidRPr="00776539">
        <w:rPr>
          <w:rFonts w:ascii="Times New Roman TUR" w:hAnsi="Times New Roman TUR" w:cs="Times New Roman TUR"/>
          <w:b/>
          <w:bCs/>
          <w:color w:val="000000"/>
        </w:rPr>
        <w:t>k</w:t>
      </w:r>
      <w:r w:rsidRPr="00776539">
        <w:rPr>
          <w:rFonts w:ascii="Times New Roman TUR" w:hAnsi="Times New Roman TUR" w:cs="Times New Roman TUR"/>
          <w:b/>
          <w:bCs/>
          <w:color w:val="000000"/>
        </w:rPr>
        <w:t>k</w:t>
      </w:r>
      <w:r w:rsidR="00C857BF" w:rsidRPr="00776539">
        <w:rPr>
          <w:rFonts w:ascii="Times New Roman TUR" w:hAnsi="Times New Roman TUR" w:cs="Times New Roman TUR"/>
          <w:b/>
          <w:bCs/>
          <w:color w:val="000000"/>
        </w:rPr>
        <w:t>inc</w:t>
      </w:r>
      <w:r w:rsidRPr="00776539">
        <w:rPr>
          <w:rFonts w:ascii="Times New Roman TUR" w:hAnsi="Times New Roman TUR" w:cs="Times New Roman TUR"/>
          <w:b/>
          <w:bCs/>
          <w:color w:val="000000"/>
        </w:rPr>
        <w:t>h</w:t>
      </w:r>
      <w:r w:rsidR="00C857BF" w:rsidRPr="00776539">
        <w:rPr>
          <w:rFonts w:ascii="Times New Roman TUR" w:hAnsi="Times New Roman TUR" w:cs="Times New Roman TUR"/>
          <w:b/>
          <w:bCs/>
          <w:color w:val="000000"/>
        </w:rPr>
        <w:t>isi: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lik </w:t>
      </w:r>
      <w:r>
        <w:rPr>
          <w:rFonts w:ascii="Times New Roman TUR" w:hAnsi="Times New Roman TUR" w:cs="Times New Roman TUR"/>
          <w:color w:val="000000"/>
        </w:rPr>
        <w:t>x</w:t>
      </w:r>
      <w:r w:rsidR="00C857BF">
        <w:rPr>
          <w:rFonts w:ascii="Times New Roman TUR" w:hAnsi="Times New Roman TUR" w:cs="Times New Roman TUR"/>
          <w:color w:val="000000"/>
        </w:rPr>
        <w:t>alif</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Hazr</w:t>
      </w:r>
      <w:r>
        <w:rPr>
          <w:rFonts w:ascii="Times New Roman TUR" w:hAnsi="Times New Roman TUR" w:cs="Times New Roman TUR"/>
          <w:color w:val="000000"/>
        </w:rPr>
        <w:t>a</w:t>
      </w:r>
      <w:r w:rsidR="00C857BF">
        <w:rPr>
          <w:rFonts w:ascii="Times New Roman TUR" w:hAnsi="Times New Roman TUR" w:cs="Times New Roman TUR"/>
          <w:color w:val="000000"/>
        </w:rPr>
        <w:t>t</w:t>
      </w:r>
      <w:r w:rsidR="00657EB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bu B</w:t>
      </w:r>
      <w:r>
        <w:rPr>
          <w:rFonts w:ascii="Times New Roman TUR" w:hAnsi="Times New Roman TUR" w:cs="Times New Roman TUR"/>
          <w:color w:val="000000"/>
        </w:rPr>
        <w:t>a</w:t>
      </w:r>
      <w:r w:rsidR="00C857BF">
        <w:rPr>
          <w:rFonts w:ascii="Times New Roman TUR" w:hAnsi="Times New Roman TUR" w:cs="Times New Roman TUR"/>
          <w:color w:val="000000"/>
        </w:rPr>
        <w:t>kr R</w:t>
      </w:r>
      <w:r>
        <w:rPr>
          <w:rFonts w:ascii="Times New Roman TUR" w:hAnsi="Times New Roman TUR" w:cs="Times New Roman TUR"/>
          <w:color w:val="000000"/>
        </w:rPr>
        <w:t>ozi</w:t>
      </w:r>
      <w:r w:rsidR="00C857BF">
        <w:rPr>
          <w:rFonts w:ascii="Times New Roman TUR" w:hAnsi="Times New Roman TUR" w:cs="Times New Roman TUR"/>
          <w:color w:val="000000"/>
        </w:rPr>
        <w:t>yall</w:t>
      </w:r>
      <w:r>
        <w:rPr>
          <w:rFonts w:ascii="Times New Roman TUR" w:hAnsi="Times New Roman TUR" w:cs="Times New Roman TUR"/>
          <w:color w:val="000000"/>
        </w:rPr>
        <w:t>o</w:t>
      </w:r>
      <w:r w:rsidR="00C857BF">
        <w:rPr>
          <w:rFonts w:ascii="Times New Roman TUR" w:hAnsi="Times New Roman TUR" w:cs="Times New Roman TUR"/>
          <w:color w:val="000000"/>
        </w:rPr>
        <w:t>hu Anh, Hazr</w:t>
      </w:r>
      <w:r>
        <w:rPr>
          <w:rFonts w:ascii="Times New Roman TUR" w:hAnsi="Times New Roman TUR" w:cs="Times New Roman TUR"/>
          <w:color w:val="000000"/>
        </w:rPr>
        <w:t>a</w:t>
      </w:r>
      <w:r w:rsidR="00C857BF">
        <w:rPr>
          <w:rFonts w:ascii="Times New Roman TUR" w:hAnsi="Times New Roman TUR" w:cs="Times New Roman TUR"/>
          <w:color w:val="000000"/>
        </w:rPr>
        <w:t>t</w:t>
      </w:r>
      <w:r w:rsidR="00657EB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Pr="00776539">
        <w:rPr>
          <w:rFonts w:ascii="Times New Roman TUR" w:hAnsi="Times New Roman TUR" w:cs="Times New Roman TUR"/>
          <w:color w:val="000000"/>
        </w:rPr>
        <w:t>U</w:t>
      </w:r>
      <w:r w:rsidR="00C857BF" w:rsidRPr="00776539">
        <w:rPr>
          <w:rFonts w:ascii="Times New Roman TUR" w:hAnsi="Times New Roman TUR" w:cs="Times New Roman TUR"/>
          <w:color w:val="000000"/>
        </w:rPr>
        <w:t>m</w:t>
      </w:r>
      <w:r w:rsidRPr="00776539">
        <w:rPr>
          <w:rFonts w:ascii="Times New Roman TUR" w:hAnsi="Times New Roman TUR" w:cs="Times New Roman TUR"/>
          <w:color w:val="000000"/>
        </w:rPr>
        <w:t>a</w:t>
      </w:r>
      <w:r w:rsidR="00C857BF" w:rsidRPr="00776539">
        <w:rPr>
          <w:rFonts w:ascii="Times New Roman TUR" w:hAnsi="Times New Roman TUR" w:cs="Times New Roman TUR"/>
          <w:color w:val="000000"/>
        </w:rPr>
        <w:t>r</w:t>
      </w:r>
      <w:r w:rsidR="00C857BF">
        <w:rPr>
          <w:rFonts w:ascii="Times New Roman TUR" w:hAnsi="Times New Roman TUR" w:cs="Times New Roman TUR"/>
          <w:color w:val="000000"/>
        </w:rPr>
        <w:t xml:space="preserve"> R</w:t>
      </w:r>
      <w:r>
        <w:rPr>
          <w:rFonts w:ascii="Times New Roman TUR" w:hAnsi="Times New Roman TUR" w:cs="Times New Roman TUR"/>
          <w:color w:val="000000"/>
        </w:rPr>
        <w:t>ozi</w:t>
      </w:r>
      <w:r w:rsidR="00C857BF">
        <w:rPr>
          <w:rFonts w:ascii="Times New Roman TUR" w:hAnsi="Times New Roman TUR" w:cs="Times New Roman TUR"/>
          <w:color w:val="000000"/>
        </w:rPr>
        <w:t>yall</w:t>
      </w:r>
      <w:r>
        <w:rPr>
          <w:rFonts w:ascii="Times New Roman TUR" w:hAnsi="Times New Roman TUR" w:cs="Times New Roman TUR"/>
          <w:color w:val="000000"/>
        </w:rPr>
        <w:t>o</w:t>
      </w:r>
      <w:r w:rsidR="00C857BF">
        <w:rPr>
          <w:rFonts w:ascii="Times New Roman TUR" w:hAnsi="Times New Roman TUR" w:cs="Times New Roman TUR"/>
          <w:color w:val="000000"/>
        </w:rPr>
        <w:t xml:space="preserve">hu Anh, </w:t>
      </w:r>
      <w:r w:rsidR="00C857BF" w:rsidRPr="00776539">
        <w:rPr>
          <w:rFonts w:ascii="Times New Roman TUR" w:hAnsi="Times New Roman TUR" w:cs="Times New Roman TUR"/>
          <w:color w:val="000000"/>
        </w:rPr>
        <w:t>Hazr</w:t>
      </w:r>
      <w:r w:rsidRPr="00776539">
        <w:rPr>
          <w:rFonts w:ascii="Times New Roman TUR" w:hAnsi="Times New Roman TUR" w:cs="Times New Roman TUR"/>
          <w:color w:val="000000"/>
        </w:rPr>
        <w:t>a</w:t>
      </w:r>
      <w:r w:rsidR="00C857BF" w:rsidRPr="00776539">
        <w:rPr>
          <w:rFonts w:ascii="Times New Roman TUR" w:hAnsi="Times New Roman TUR" w:cs="Times New Roman TUR"/>
          <w:color w:val="000000"/>
        </w:rPr>
        <w:t>t</w:t>
      </w:r>
      <w:r w:rsidR="00657EB7" w:rsidRPr="00776539">
        <w:rPr>
          <w:rFonts w:ascii="Times New Roman TUR" w:hAnsi="Times New Roman TUR" w:cs="Times New Roman TUR"/>
          <w:color w:val="000000"/>
        </w:rPr>
        <w:t>i</w:t>
      </w:r>
      <w:r w:rsidR="00C857BF" w:rsidRPr="00776539">
        <w:rPr>
          <w:rFonts w:ascii="Times New Roman TUR" w:hAnsi="Times New Roman TUR" w:cs="Times New Roman TUR"/>
          <w:color w:val="000000"/>
        </w:rPr>
        <w:t xml:space="preserve"> </w:t>
      </w:r>
      <w:r w:rsidRPr="00776539">
        <w:rPr>
          <w:rFonts w:ascii="Times New Roman TUR" w:hAnsi="Times New Roman TUR" w:cs="Times New Roman TUR"/>
          <w:color w:val="000000"/>
        </w:rPr>
        <w:t>U</w:t>
      </w:r>
      <w:r w:rsidR="00C857BF" w:rsidRPr="00776539">
        <w:rPr>
          <w:rFonts w:ascii="Times New Roman TUR" w:hAnsi="Times New Roman TUR" w:cs="Times New Roman TUR"/>
          <w:color w:val="000000"/>
        </w:rPr>
        <w:t>sm</w:t>
      </w:r>
      <w:r w:rsidRPr="00776539">
        <w:rPr>
          <w:rFonts w:ascii="Times New Roman TUR" w:hAnsi="Times New Roman TUR" w:cs="Times New Roman TUR"/>
          <w:color w:val="000000"/>
        </w:rPr>
        <w:t>o</w:t>
      </w:r>
      <w:r w:rsidR="00C857BF" w:rsidRPr="00776539">
        <w:rPr>
          <w:rFonts w:ascii="Times New Roman TUR" w:hAnsi="Times New Roman TUR" w:cs="Times New Roman TUR"/>
          <w:color w:val="000000"/>
        </w:rPr>
        <w:t>n</w:t>
      </w:r>
      <w:r w:rsidR="00C857BF">
        <w:rPr>
          <w:rFonts w:ascii="Times New Roman TUR" w:hAnsi="Times New Roman TUR" w:cs="Times New Roman TUR"/>
          <w:color w:val="000000"/>
        </w:rPr>
        <w:t xml:space="preserve"> R</w:t>
      </w:r>
      <w:r>
        <w:rPr>
          <w:rFonts w:ascii="Times New Roman TUR" w:hAnsi="Times New Roman TUR" w:cs="Times New Roman TUR"/>
          <w:color w:val="000000"/>
        </w:rPr>
        <w:t>ozi</w:t>
      </w:r>
      <w:r w:rsidR="00C857BF">
        <w:rPr>
          <w:rFonts w:ascii="Times New Roman TUR" w:hAnsi="Times New Roman TUR" w:cs="Times New Roman TUR"/>
          <w:color w:val="000000"/>
        </w:rPr>
        <w:t>yall</w:t>
      </w:r>
      <w:r>
        <w:rPr>
          <w:rFonts w:ascii="Times New Roman TUR" w:hAnsi="Times New Roman TUR" w:cs="Times New Roman TUR"/>
          <w:color w:val="000000"/>
        </w:rPr>
        <w:t>o</w:t>
      </w:r>
      <w:r w:rsidR="00C857BF">
        <w:rPr>
          <w:rFonts w:ascii="Times New Roman TUR" w:hAnsi="Times New Roman TUR" w:cs="Times New Roman TUR"/>
          <w:color w:val="000000"/>
        </w:rPr>
        <w:t>hu Anh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857BF" w:rsidRPr="00776539">
        <w:rPr>
          <w:rFonts w:ascii="Times New Roman TUR" w:hAnsi="Times New Roman TUR" w:cs="Times New Roman TUR"/>
          <w:color w:val="000000"/>
        </w:rPr>
        <w:t>Hazr</w:t>
      </w:r>
      <w:r w:rsidRPr="00776539">
        <w:rPr>
          <w:rFonts w:ascii="Times New Roman TUR" w:hAnsi="Times New Roman TUR" w:cs="Times New Roman TUR"/>
          <w:color w:val="000000"/>
        </w:rPr>
        <w:t>a</w:t>
      </w:r>
      <w:r w:rsidR="00C857BF" w:rsidRPr="00776539">
        <w:rPr>
          <w:rFonts w:ascii="Times New Roman TUR" w:hAnsi="Times New Roman TUR" w:cs="Times New Roman TUR"/>
          <w:color w:val="000000"/>
        </w:rPr>
        <w:t>t</w:t>
      </w:r>
      <w:r w:rsidR="00657EB7" w:rsidRPr="00776539">
        <w:rPr>
          <w:rFonts w:ascii="Times New Roman TUR" w:hAnsi="Times New Roman TUR" w:cs="Times New Roman TUR"/>
          <w:color w:val="000000"/>
        </w:rPr>
        <w:t>i</w:t>
      </w:r>
      <w:r w:rsidR="00C857BF" w:rsidRPr="00776539">
        <w:rPr>
          <w:rFonts w:ascii="Times New Roman TUR" w:hAnsi="Times New Roman TUR" w:cs="Times New Roman TUR"/>
          <w:color w:val="000000"/>
        </w:rPr>
        <w:t xml:space="preserve"> Ali</w:t>
      </w:r>
      <w:r w:rsidR="00C857BF">
        <w:rPr>
          <w:rFonts w:ascii="Times New Roman TUR" w:hAnsi="Times New Roman TUR" w:cs="Times New Roman TUR"/>
          <w:color w:val="000000"/>
        </w:rPr>
        <w:t xml:space="preserve"> R</w:t>
      </w:r>
      <w:r w:rsidR="00776539">
        <w:rPr>
          <w:rFonts w:ascii="Times New Roman TUR" w:hAnsi="Times New Roman TUR" w:cs="Times New Roman TUR"/>
          <w:color w:val="000000"/>
        </w:rPr>
        <w:t>o</w:t>
      </w:r>
      <w:r>
        <w:rPr>
          <w:rFonts w:ascii="Times New Roman TUR" w:hAnsi="Times New Roman TUR" w:cs="Times New Roman TUR"/>
          <w:color w:val="000000"/>
        </w:rPr>
        <w:t>zi</w:t>
      </w:r>
      <w:r w:rsidR="00C857BF">
        <w:rPr>
          <w:rFonts w:ascii="Times New Roman TUR" w:hAnsi="Times New Roman TUR" w:cs="Times New Roman TUR"/>
          <w:color w:val="000000"/>
        </w:rPr>
        <w:t>yall</w:t>
      </w:r>
      <w:r>
        <w:rPr>
          <w:rFonts w:ascii="Times New Roman TUR" w:hAnsi="Times New Roman TUR" w:cs="Times New Roman TUR"/>
          <w:color w:val="000000"/>
        </w:rPr>
        <w:t>o</w:t>
      </w:r>
      <w:r w:rsidR="00C857BF">
        <w:rPr>
          <w:rFonts w:ascii="Times New Roman TUR" w:hAnsi="Times New Roman TUR" w:cs="Times New Roman TUR"/>
          <w:color w:val="000000"/>
        </w:rPr>
        <w:t>hu Anh</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ja</w:t>
      </w:r>
      <w:r w:rsidR="00C857BF">
        <w:rPr>
          <w:rFonts w:ascii="Times New Roman TUR" w:hAnsi="Times New Roman TUR" w:cs="Times New Roman TUR"/>
          <w:color w:val="000000"/>
        </w:rPr>
        <w:t>d</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iy</w:t>
      </w:r>
      <w:r w:rsidR="00C857BF">
        <w:rPr>
          <w:rFonts w:ascii="Times New Roman TUR" w:hAnsi="Times New Roman TUR" w:cs="Times New Roman TUR"/>
          <w:color w:val="000000"/>
        </w:rPr>
        <w:t xml:space="preserve"> h</w:t>
      </w:r>
      <w:r>
        <w:rPr>
          <w:rFonts w:ascii="Times New Roman TUR" w:hAnsi="Times New Roman TUR" w:cs="Times New Roman TUR"/>
          <w:color w:val="000000"/>
        </w:rPr>
        <w:t>i</w:t>
      </w:r>
      <w:r w:rsidR="00C857BF">
        <w:rPr>
          <w:rFonts w:ascii="Times New Roman TUR" w:hAnsi="Times New Roman TUR" w:cs="Times New Roman TUR"/>
          <w:color w:val="000000"/>
        </w:rPr>
        <w:t>s</w:t>
      </w:r>
      <w:r>
        <w:rPr>
          <w:rFonts w:ascii="Times New Roman TUR" w:hAnsi="Times New Roman TUR" w:cs="Times New Roman TUR"/>
          <w:color w:val="000000"/>
        </w:rPr>
        <w:t>ob</w:t>
      </w:r>
      <w:r w:rsidR="00C857BF">
        <w:rPr>
          <w:rFonts w:ascii="Times New Roman TUR" w:hAnsi="Times New Roman TUR" w:cs="Times New Roman TUR"/>
          <w:color w:val="000000"/>
        </w:rPr>
        <w:t>la</w:t>
      </w:r>
      <w:r w:rsidR="00D3004A">
        <w:rPr>
          <w:rFonts w:ascii="Times New Roman TUR" w:hAnsi="Times New Roman TUR" w:cs="Times New Roman TUR"/>
          <w:color w:val="000000"/>
        </w:rPr>
        <w:t>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 o</w:t>
      </w:r>
      <w:r w:rsidR="00C857BF">
        <w:rPr>
          <w:rFonts w:ascii="Times New Roman TUR" w:hAnsi="Times New Roman TUR" w:cs="Times New Roman TUR"/>
          <w:color w:val="000000"/>
        </w:rPr>
        <w:t>lt</w:t>
      </w:r>
      <w:r>
        <w:rPr>
          <w:rFonts w:ascii="Times New Roman TUR" w:hAnsi="Times New Roman TUR" w:cs="Times New Roman TUR"/>
          <w:color w:val="000000"/>
        </w:rPr>
        <w:t>i</w:t>
      </w:r>
      <w:r w:rsidR="00776539">
        <w:rPr>
          <w:rFonts w:ascii="Times New Roman TUR" w:hAnsi="Times New Roman TUR" w:cs="Times New Roman TUR"/>
          <w:color w:val="000000"/>
        </w:rPr>
        <w:t xml:space="preserve"> (1326)</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xml:space="preserve">ki, </w:t>
      </w:r>
      <w:r>
        <w:rPr>
          <w:rFonts w:ascii="Times New Roman TUR" w:hAnsi="Times New Roman TUR" w:cs="Times New Roman TUR"/>
          <w:color w:val="000000"/>
        </w:rPr>
        <w:t>u</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xda</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xa</w:t>
      </w:r>
      <w:r w:rsidR="00C857BF">
        <w:rPr>
          <w:rFonts w:ascii="Times New Roman TUR" w:hAnsi="Times New Roman TUR" w:cs="Times New Roman TUR"/>
          <w:color w:val="000000"/>
        </w:rPr>
        <w:t>l</w:t>
      </w:r>
      <w:r>
        <w:rPr>
          <w:rFonts w:ascii="Times New Roman TUR" w:hAnsi="Times New Roman TUR" w:cs="Times New Roman TUR"/>
          <w:color w:val="000000"/>
        </w:rPr>
        <w:t>i</w:t>
      </w:r>
      <w:r w:rsidR="00C857BF">
        <w:rPr>
          <w:rFonts w:ascii="Times New Roman TUR" w:hAnsi="Times New Roman TUR" w:cs="Times New Roman TUR"/>
          <w:color w:val="000000"/>
        </w:rPr>
        <w:t>f</w:t>
      </w:r>
      <w:r>
        <w:rPr>
          <w:rFonts w:ascii="Times New Roman TUR" w:hAnsi="Times New Roman TUR" w:cs="Times New Roman TUR"/>
          <w:color w:val="000000"/>
        </w:rPr>
        <w:t>alik sharoiti</w:t>
      </w:r>
      <w:r w:rsidR="00C857BF">
        <w:rPr>
          <w:rFonts w:ascii="Times New Roman TUR" w:hAnsi="Times New Roman TUR" w:cs="Times New Roman TUR"/>
          <w:color w:val="000000"/>
        </w:rPr>
        <w:t xml:space="preserve"> </w:t>
      </w:r>
      <w:r>
        <w:rPr>
          <w:rFonts w:ascii="Times New Roman TUR" w:hAnsi="Times New Roman TUR" w:cs="Times New Roman TUR"/>
          <w:color w:val="000000"/>
        </w:rPr>
        <w:t>ortiq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takrorlanma</w:t>
      </w:r>
      <w:r w:rsidR="00C857BF">
        <w:rPr>
          <w:rFonts w:ascii="Times New Roman TUR" w:hAnsi="Times New Roman TUR" w:cs="Times New Roman TUR"/>
          <w:color w:val="000000"/>
        </w:rPr>
        <w:t xml:space="preserve">di. </w:t>
      </w:r>
      <w:r>
        <w:rPr>
          <w:rFonts w:ascii="Times New Roman TUR" w:hAnsi="Times New Roman TUR" w:cs="Times New Roman TUR"/>
          <w:color w:val="000000"/>
        </w:rPr>
        <w:t>X</w:t>
      </w:r>
      <w:r w:rsidR="00C857BF">
        <w:rPr>
          <w:rFonts w:ascii="Times New Roman TUR" w:hAnsi="Times New Roman TUR" w:cs="Times New Roman TUR"/>
          <w:color w:val="000000"/>
        </w:rPr>
        <w:t>il</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O</w:t>
      </w:r>
      <w:r w:rsidR="00C857BF">
        <w:rPr>
          <w:rFonts w:ascii="Times New Roman TUR" w:hAnsi="Times New Roman TUR" w:cs="Times New Roman TUR"/>
          <w:color w:val="000000"/>
        </w:rPr>
        <w:t>liy</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Pr>
          <w:rFonts w:ascii="Times New Roman TUR" w:hAnsi="Times New Roman TUR" w:cs="Times New Roman TUR"/>
          <w:color w:val="000000"/>
        </w:rPr>
        <w:t>U</w:t>
      </w:r>
      <w:r w:rsidR="00C857BF">
        <w:rPr>
          <w:rFonts w:ascii="Times New Roman TUR" w:hAnsi="Times New Roman TUR" w:cs="Times New Roman TUR"/>
          <w:color w:val="000000"/>
        </w:rPr>
        <w:t>sm</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tugad</w:t>
      </w:r>
      <w:r w:rsidR="00C857BF">
        <w:rPr>
          <w:rFonts w:ascii="Times New Roman TUR" w:hAnsi="Times New Roman TUR" w:cs="Times New Roman TUR"/>
          <w:color w:val="000000"/>
        </w:rPr>
        <w:t>i.</w:t>
      </w:r>
    </w:p>
    <w:p w14:paraId="2084EC71" w14:textId="77777777" w:rsidR="00C857BF" w:rsidRDefault="00BD5336" w:rsidP="0012019B">
      <w:pPr>
        <w:autoSpaceDE w:val="0"/>
        <w:autoSpaceDN w:val="0"/>
        <w:adjustRightInd w:val="0"/>
        <w:ind w:firstLine="706"/>
        <w:jc w:val="both"/>
        <w:rPr>
          <w:rFonts w:ascii="Times New Roman TUR" w:hAnsi="Times New Roman TUR" w:cs="Times New Roman TUR"/>
          <w:color w:val="000000"/>
        </w:rPr>
      </w:pPr>
      <w:r w:rsidRPr="00776539">
        <w:rPr>
          <w:rFonts w:ascii="Times New Roman TUR" w:hAnsi="Times New Roman TUR" w:cs="Times New Roman TUR"/>
          <w:b/>
          <w:bCs/>
          <w:color w:val="000000"/>
        </w:rPr>
        <w:t>Uchinchisi</w:t>
      </w:r>
      <w:r w:rsidR="00C857BF" w:rsidRPr="00776539">
        <w:rPr>
          <w:rFonts w:ascii="Times New Roman TUR" w:hAnsi="Times New Roman TUR" w:cs="Times New Roman TUR"/>
          <w:b/>
          <w:bCs/>
          <w:color w:val="000000"/>
        </w:rPr>
        <w:t>:</w:t>
      </w:r>
      <w:r w:rsidR="00C857BF" w:rsidRPr="00BD5336">
        <w:rPr>
          <w:rFonts w:ascii="Times New Roman TUR" w:hAnsi="Times New Roman TUR" w:cs="Times New Roman TUR"/>
          <w:color w:val="000000"/>
          <w:sz w:val="28"/>
          <w:szCs w:val="28"/>
        </w:rPr>
        <w:t xml:space="preserve"> </w:t>
      </w:r>
      <w:r w:rsidR="00C857BF" w:rsidRPr="00BD5336">
        <w:rPr>
          <w:rFonts w:ascii="Traditional Arabic" w:hAnsi="Traditional Arabic" w:cs="Traditional Arabic"/>
          <w:color w:val="FF0000"/>
          <w:sz w:val="40"/>
          <w:szCs w:val="40"/>
          <w:rtl/>
        </w:rPr>
        <w:t>ثَلَثُونَ</w:t>
      </w:r>
      <w:r w:rsidR="00C857BF" w:rsidRPr="00BD5336">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Pr>
          <w:rFonts w:ascii="Times New Roman TUR" w:hAnsi="Times New Roman TUR" w:cs="Times New Roman TUR"/>
          <w:color w:val="000000"/>
        </w:rPr>
        <w:t>j</w:t>
      </w:r>
      <w:r w:rsidR="00C857BF">
        <w:rPr>
          <w:rFonts w:ascii="Times New Roman TUR" w:hAnsi="Times New Roman TUR" w:cs="Times New Roman TUR"/>
          <w:color w:val="000000"/>
        </w:rPr>
        <w:t>ifr h</w:t>
      </w:r>
      <w:r>
        <w:rPr>
          <w:rFonts w:ascii="Times New Roman TUR" w:hAnsi="Times New Roman TUR" w:cs="Times New Roman TUR"/>
          <w:color w:val="000000"/>
        </w:rPr>
        <w:t>i</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bir 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ks</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 xml:space="preserve"> </w:t>
      </w:r>
      <w:r w:rsidR="00C857BF">
        <w:rPr>
          <w:rFonts w:ascii="Times New Roman TUR" w:hAnsi="Times New Roman TUR" w:cs="Times New Roman TUR"/>
          <w:color w:val="000000"/>
        </w:rPr>
        <w:t>ye</w:t>
      </w:r>
      <w:r>
        <w:rPr>
          <w:rFonts w:ascii="Times New Roman TUR" w:hAnsi="Times New Roman TUR" w:cs="Times New Roman TUR"/>
          <w:color w:val="000000"/>
        </w:rPr>
        <w:t>tt</w:t>
      </w:r>
      <w:r w:rsidR="00C857BF">
        <w:rPr>
          <w:rFonts w:ascii="Times New Roman TUR" w:hAnsi="Times New Roman TUR" w:cs="Times New Roman TUR"/>
          <w:color w:val="000000"/>
        </w:rPr>
        <w:t xml:space="preserve">i </w:t>
      </w:r>
      <w:r w:rsidR="00776539">
        <w:rPr>
          <w:rFonts w:ascii="Times New Roman TUR" w:hAnsi="Times New Roman TUR" w:cs="Times New Roman TUR"/>
          <w:color w:val="000000"/>
        </w:rPr>
        <w:t xml:space="preserve">(1087)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ki, tari</w:t>
      </w:r>
      <w:r>
        <w:rPr>
          <w:rFonts w:ascii="Times New Roman TUR" w:hAnsi="Times New Roman TUR" w:cs="Times New Roman TUR"/>
          <w:color w:val="000000"/>
        </w:rPr>
        <w:t>xda</w:t>
      </w:r>
      <w:r w:rsidR="00C857BF">
        <w:rPr>
          <w:rFonts w:ascii="Times New Roman TUR" w:hAnsi="Times New Roman TUR" w:cs="Times New Roman TUR"/>
          <w:color w:val="000000"/>
        </w:rPr>
        <w:t xml:space="preserve"> Abb</w:t>
      </w:r>
      <w:r>
        <w:rPr>
          <w:rFonts w:ascii="Times New Roman TUR" w:hAnsi="Times New Roman TUR" w:cs="Times New Roman TUR"/>
          <w:color w:val="000000"/>
        </w:rPr>
        <w:t>o</w:t>
      </w:r>
      <w:r w:rsidR="00C857BF">
        <w:rPr>
          <w:rFonts w:ascii="Times New Roman TUR" w:hAnsi="Times New Roman TUR" w:cs="Times New Roman TUR"/>
          <w:color w:val="000000"/>
        </w:rPr>
        <w:t>siy</w:t>
      </w:r>
      <w:r>
        <w:rPr>
          <w:rFonts w:ascii="Times New Roman TUR" w:hAnsi="Times New Roman TUR" w:cs="Times New Roman TUR"/>
          <w:color w:val="000000"/>
        </w:rPr>
        <w:t>lar xalifaligining</w:t>
      </w:r>
      <w:r w:rsidR="00C857BF">
        <w:rPr>
          <w:rFonts w:ascii="Times New Roman TUR" w:hAnsi="Times New Roman TUR" w:cs="Times New Roman TUR"/>
          <w:color w:val="000000"/>
        </w:rPr>
        <w:t xml:space="preserve"> in</w:t>
      </w:r>
      <w:r>
        <w:rPr>
          <w:rFonts w:ascii="Times New Roman TUR" w:hAnsi="Times New Roman TUR" w:cs="Times New Roman TUR"/>
          <w:color w:val="000000"/>
        </w:rPr>
        <w:t>qi</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zi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U</w:t>
      </w:r>
      <w:r w:rsidR="00C857BF">
        <w:rPr>
          <w:rFonts w:ascii="Times New Roman TUR" w:hAnsi="Times New Roman TUR" w:cs="Times New Roman TUR"/>
          <w:color w:val="000000"/>
        </w:rPr>
        <w:t>sm</w:t>
      </w:r>
      <w:r w:rsidR="00234AF7">
        <w:rPr>
          <w:rFonts w:ascii="Times New Roman TUR" w:hAnsi="Times New Roman TUR" w:cs="Times New Roman TUR"/>
          <w:color w:val="000000"/>
        </w:rPr>
        <w:t>o</w:t>
      </w:r>
      <w:r w:rsidR="00C857BF">
        <w:rPr>
          <w:rFonts w:ascii="Times New Roman TUR" w:hAnsi="Times New Roman TUR" w:cs="Times New Roman TUR"/>
          <w:color w:val="000000"/>
        </w:rPr>
        <w:t>niy</w:t>
      </w:r>
      <w:r w:rsidR="00234AF7">
        <w:rPr>
          <w:rFonts w:ascii="Times New Roman TUR" w:hAnsi="Times New Roman TUR" w:cs="Times New Roman TUR"/>
          <w:color w:val="000000"/>
        </w:rPr>
        <w:t>lar xalifaligining</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takrorlanishiga</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234AF7">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234AF7">
        <w:rPr>
          <w:rFonts w:ascii="Times New Roman TUR" w:hAnsi="Times New Roman TUR" w:cs="Times New Roman TUR"/>
          <w:color w:val="000000"/>
        </w:rPr>
        <w:t>g</w:t>
      </w:r>
      <w:r w:rsidR="00C857BF">
        <w:rPr>
          <w:rFonts w:ascii="Times New Roman TUR" w:hAnsi="Times New Roman TUR" w:cs="Times New Roman TUR"/>
          <w:color w:val="000000"/>
        </w:rPr>
        <w:t>an zam</w:t>
      </w:r>
      <w:r w:rsidR="00234AF7">
        <w:rPr>
          <w:rFonts w:ascii="Times New Roman TUR" w:hAnsi="Times New Roman TUR" w:cs="Times New Roman TUR"/>
          <w:color w:val="000000"/>
        </w:rPr>
        <w:t>o</w:t>
      </w:r>
      <w:r w:rsidR="00C857BF">
        <w:rPr>
          <w:rFonts w:ascii="Times New Roman TUR" w:hAnsi="Times New Roman TUR" w:cs="Times New Roman TUR"/>
          <w:color w:val="000000"/>
        </w:rPr>
        <w:t>n</w:t>
      </w:r>
      <w:r w:rsidR="00234AF7">
        <w:rPr>
          <w:rFonts w:ascii="Times New Roman TUR" w:hAnsi="Times New Roman TUR" w:cs="Times New Roman TUR"/>
          <w:color w:val="000000"/>
        </w:rPr>
        <w:t>i</w:t>
      </w:r>
      <w:r w:rsidR="00C857BF">
        <w:rPr>
          <w:rFonts w:ascii="Times New Roman TUR" w:hAnsi="Times New Roman TUR" w:cs="Times New Roman TUR"/>
          <w:color w:val="000000"/>
        </w:rPr>
        <w:t xml:space="preserve"> f</w:t>
      </w:r>
      <w:r w:rsidR="00234AF7">
        <w:rPr>
          <w:rFonts w:ascii="Times New Roman TUR" w:hAnsi="Times New Roman TUR" w:cs="Times New Roman TUR"/>
          <w:color w:val="000000"/>
        </w:rPr>
        <w:t>a</w:t>
      </w:r>
      <w:r w:rsidR="00C857BF">
        <w:rPr>
          <w:rFonts w:ascii="Times New Roman TUR" w:hAnsi="Times New Roman TUR" w:cs="Times New Roman TUR"/>
          <w:color w:val="000000"/>
        </w:rPr>
        <w:t>tr</w:t>
      </w:r>
      <w:r w:rsidR="00234AF7">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234AF7">
        <w:rPr>
          <w:rFonts w:ascii="Times New Roman TUR" w:hAnsi="Times New Roman TUR" w:cs="Times New Roman TUR"/>
          <w:color w:val="000000"/>
        </w:rPr>
        <w:t xml:space="preserve">tashlab </w:t>
      </w:r>
      <w:r w:rsidR="00317151">
        <w:rPr>
          <w:rFonts w:ascii="Times New Roman TUR" w:hAnsi="Times New Roman TUR" w:cs="Times New Roman TUR"/>
          <w:color w:val="000000"/>
        </w:rPr>
        <w:t>o‘</w:t>
      </w:r>
      <w:r w:rsidR="00234AF7">
        <w:rPr>
          <w:rFonts w:ascii="Times New Roman TUR" w:hAnsi="Times New Roman TUR" w:cs="Times New Roman TUR"/>
          <w:color w:val="000000"/>
        </w:rPr>
        <w:t>tilsa,</w:t>
      </w:r>
      <w:r w:rsidR="00C857BF">
        <w:rPr>
          <w:rFonts w:ascii="Times New Roman TUR" w:hAnsi="Times New Roman TUR" w:cs="Times New Roman TUR"/>
          <w:color w:val="000000"/>
        </w:rPr>
        <w:t xml:space="preserve"> bi</w:t>
      </w:r>
      <w:r w:rsidR="00234AF7">
        <w:rPr>
          <w:rFonts w:ascii="Times New Roman TUR" w:hAnsi="Times New Roman TUR" w:cs="Times New Roman TUR"/>
          <w:color w:val="000000"/>
        </w:rPr>
        <w:t>r ming</w:t>
      </w:r>
      <w:r w:rsidR="00C857BF">
        <w:rPr>
          <w:rFonts w:ascii="Times New Roman TUR" w:hAnsi="Times New Roman TUR" w:cs="Times New Roman TUR"/>
          <w:color w:val="000000"/>
        </w:rPr>
        <w:t xml:space="preserve"> s</w:t>
      </w:r>
      <w:r w:rsidR="00234AF7">
        <w:rPr>
          <w:rFonts w:ascii="Times New Roman TUR" w:hAnsi="Times New Roman TUR" w:cs="Times New Roman TUR"/>
          <w:color w:val="000000"/>
        </w:rPr>
        <w:t>a</w:t>
      </w:r>
      <w:r w:rsidR="00C857BF">
        <w:rPr>
          <w:rFonts w:ascii="Times New Roman TUR" w:hAnsi="Times New Roman TUR" w:cs="Times New Roman TUR"/>
          <w:color w:val="000000"/>
        </w:rPr>
        <w:t>ks</w:t>
      </w:r>
      <w:r w:rsidR="00234AF7">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234AF7">
        <w:rPr>
          <w:rFonts w:ascii="Times New Roman TUR" w:hAnsi="Times New Roman TUR" w:cs="Times New Roman TUR"/>
          <w:color w:val="000000"/>
        </w:rPr>
        <w:t>ortiqchasi bilan</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qoladi</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Aga</w:t>
      </w:r>
      <w:r w:rsidR="00C857BF">
        <w:rPr>
          <w:rFonts w:ascii="Times New Roman TUR" w:hAnsi="Times New Roman TUR" w:cs="Times New Roman TUR"/>
          <w:color w:val="000000"/>
        </w:rPr>
        <w:t xml:space="preserve">r </w:t>
      </w:r>
      <w:r w:rsidR="00234AF7">
        <w:rPr>
          <w:rFonts w:ascii="Times New Roman TUR" w:hAnsi="Times New Roman TUR" w:cs="Times New Roman TUR"/>
          <w:color w:val="000000"/>
        </w:rPr>
        <w:t>noqis</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xa</w:t>
      </w:r>
      <w:r w:rsidR="00C857BF">
        <w:rPr>
          <w:rFonts w:ascii="Times New Roman TUR" w:hAnsi="Times New Roman TUR" w:cs="Times New Roman TUR"/>
          <w:color w:val="000000"/>
        </w:rPr>
        <w:t>l</w:t>
      </w:r>
      <w:r w:rsidR="00234AF7">
        <w:rPr>
          <w:rFonts w:ascii="Times New Roman TUR" w:hAnsi="Times New Roman TUR" w:cs="Times New Roman TUR"/>
          <w:color w:val="000000"/>
        </w:rPr>
        <w:t>i</w:t>
      </w:r>
      <w:r w:rsidR="00C857BF">
        <w:rPr>
          <w:rFonts w:ascii="Times New Roman TUR" w:hAnsi="Times New Roman TUR" w:cs="Times New Roman TUR"/>
          <w:color w:val="000000"/>
        </w:rPr>
        <w:t>f</w:t>
      </w:r>
      <w:r w:rsidR="00234AF7">
        <w:rPr>
          <w:rFonts w:ascii="Times New Roman TUR" w:hAnsi="Times New Roman TUR" w:cs="Times New Roman TUR"/>
          <w:color w:val="000000"/>
        </w:rPr>
        <w:t>alik</w:t>
      </w:r>
      <w:r w:rsidR="00C857BF">
        <w:rPr>
          <w:rFonts w:ascii="Times New Roman TUR" w:hAnsi="Times New Roman TUR" w:cs="Times New Roman TUR"/>
          <w:color w:val="000000"/>
        </w:rPr>
        <w:t>l</w:t>
      </w:r>
      <w:r w:rsidR="00234AF7">
        <w:rPr>
          <w:rFonts w:ascii="Times New Roman TUR" w:hAnsi="Times New Roman TUR" w:cs="Times New Roman TUR"/>
          <w:color w:val="000000"/>
        </w:rPr>
        <w:t>a</w:t>
      </w:r>
      <w:r w:rsidR="00C857BF">
        <w:rPr>
          <w:rFonts w:ascii="Times New Roman TUR" w:hAnsi="Times New Roman TUR" w:cs="Times New Roman TUR"/>
          <w:color w:val="000000"/>
        </w:rPr>
        <w:t>r sa</w:t>
      </w:r>
      <w:r w:rsidR="00234AF7">
        <w:rPr>
          <w:rFonts w:ascii="Times New Roman TUR" w:hAnsi="Times New Roman TUR" w:cs="Times New Roman TUR"/>
          <w:color w:val="000000"/>
        </w:rPr>
        <w:t>nal</w:t>
      </w:r>
      <w:r w:rsidR="00C857BF">
        <w:rPr>
          <w:rFonts w:ascii="Times New Roman TUR" w:hAnsi="Times New Roman TUR" w:cs="Times New Roman TUR"/>
          <w:color w:val="000000"/>
        </w:rPr>
        <w:t>sa</w:t>
      </w:r>
      <w:r w:rsidR="00C857BF" w:rsidRPr="00234AF7">
        <w:rPr>
          <w:rFonts w:ascii="Times New Roman TUR" w:hAnsi="Times New Roman TUR" w:cs="Times New Roman TUR"/>
          <w:color w:val="000000"/>
          <w:sz w:val="28"/>
          <w:szCs w:val="28"/>
        </w:rPr>
        <w:t xml:space="preserve"> </w:t>
      </w:r>
      <w:r w:rsidR="00C857BF" w:rsidRPr="00234AF7">
        <w:rPr>
          <w:rFonts w:ascii="Traditional Arabic" w:hAnsi="Traditional Arabic" w:cs="Traditional Arabic"/>
          <w:color w:val="FF0000"/>
          <w:sz w:val="40"/>
          <w:szCs w:val="40"/>
          <w:rtl/>
        </w:rPr>
        <w:t>ثَلَثُونَ سَنَةً</w:t>
      </w:r>
      <w:r w:rsidR="00C857BF" w:rsidRPr="00234AF7">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w:t>
      </w:r>
      <w:r w:rsidR="00234AF7">
        <w:rPr>
          <w:rFonts w:ascii="Times New Roman TUR" w:hAnsi="Times New Roman TUR" w:cs="Times New Roman TUR"/>
          <w:color w:val="000000"/>
        </w:rPr>
        <w:t>ag</w:t>
      </w:r>
      <w:r w:rsidR="00C857BF">
        <w:rPr>
          <w:rFonts w:ascii="Times New Roman TUR" w:hAnsi="Times New Roman TUR" w:cs="Times New Roman TUR"/>
          <w:color w:val="000000"/>
        </w:rPr>
        <w:t>i "s</w:t>
      </w:r>
      <w:r w:rsidR="00234AF7">
        <w:rPr>
          <w:rFonts w:ascii="Times New Roman TUR" w:hAnsi="Times New Roman TUR" w:cs="Times New Roman TUR"/>
          <w:color w:val="000000"/>
        </w:rPr>
        <w:t>a</w:t>
      </w:r>
      <w:r w:rsidR="00C857BF">
        <w:rPr>
          <w:rFonts w:ascii="Times New Roman TUR" w:hAnsi="Times New Roman TUR" w:cs="Times New Roman TUR"/>
          <w:color w:val="000000"/>
        </w:rPr>
        <w:t>n</w:t>
      </w:r>
      <w:r w:rsidR="00234AF7">
        <w:rPr>
          <w:rFonts w:ascii="Times New Roman TUR" w:hAnsi="Times New Roman TUR" w:cs="Times New Roman TUR"/>
          <w:color w:val="000000"/>
        </w:rPr>
        <w:t>a</w:t>
      </w:r>
      <w:r w:rsidR="00C857BF">
        <w:rPr>
          <w:rFonts w:ascii="Times New Roman TUR" w:hAnsi="Times New Roman TUR" w:cs="Times New Roman TUR"/>
          <w:color w:val="000000"/>
        </w:rPr>
        <w:t>" l</w:t>
      </w:r>
      <w:r w:rsidR="00234AF7">
        <w:rPr>
          <w:rFonts w:ascii="Times New Roman TUR" w:hAnsi="Times New Roman TUR" w:cs="Times New Roman TUR"/>
          <w:color w:val="000000"/>
        </w:rPr>
        <w:t>a</w:t>
      </w:r>
      <w:r w:rsidR="00C857BF">
        <w:rPr>
          <w:rFonts w:ascii="Times New Roman TUR" w:hAnsi="Times New Roman TUR" w:cs="Times New Roman TUR"/>
          <w:color w:val="000000"/>
        </w:rPr>
        <w:t>fz</w:t>
      </w:r>
      <w:r w:rsidR="00234AF7">
        <w:rPr>
          <w:rFonts w:ascii="Times New Roman TUR" w:hAnsi="Times New Roman TUR" w:cs="Times New Roman TUR"/>
          <w:color w:val="000000"/>
        </w:rPr>
        <w:t>i</w:t>
      </w:r>
      <w:r w:rsidR="00C857BF">
        <w:rPr>
          <w:rFonts w:ascii="Times New Roman TUR" w:hAnsi="Times New Roman TUR" w:cs="Times New Roman TUR"/>
          <w:color w:val="000000"/>
        </w:rPr>
        <w:t xml:space="preserve"> il</w:t>
      </w:r>
      <w:r w:rsidR="00234AF7">
        <w:rPr>
          <w:rFonts w:ascii="Times New Roman TUR" w:hAnsi="Times New Roman TUR" w:cs="Times New Roman TUR"/>
          <w:color w:val="000000"/>
        </w:rPr>
        <w:t>ova</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b</w:t>
      </w:r>
      <w:r w:rsidR="00317151">
        <w:rPr>
          <w:rFonts w:ascii="Times New Roman TUR" w:hAnsi="Times New Roman TUR" w:cs="Times New Roman TUR"/>
          <w:color w:val="000000"/>
        </w:rPr>
        <w:t>o‘</w:t>
      </w:r>
      <w:r w:rsidR="00234AF7">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U</w:t>
      </w:r>
      <w:r w:rsidR="00C857BF">
        <w:rPr>
          <w:rFonts w:ascii="Times New Roman TUR" w:hAnsi="Times New Roman TUR" w:cs="Times New Roman TUR"/>
          <w:color w:val="000000"/>
        </w:rPr>
        <w:t xml:space="preserve"> h</w:t>
      </w:r>
      <w:r w:rsidR="00234AF7">
        <w:rPr>
          <w:rFonts w:ascii="Times New Roman TUR" w:hAnsi="Times New Roman TUR" w:cs="Times New Roman TUR"/>
          <w:color w:val="000000"/>
        </w:rPr>
        <w:t>o</w:t>
      </w:r>
      <w:r w:rsidR="00C857BF">
        <w:rPr>
          <w:rFonts w:ascii="Times New Roman TUR" w:hAnsi="Times New Roman TUR" w:cs="Times New Roman TUR"/>
          <w:color w:val="000000"/>
        </w:rPr>
        <w:t>ld</w:t>
      </w:r>
      <w:r w:rsidR="00234AF7">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34AF7">
        <w:rPr>
          <w:rFonts w:ascii="Times New Roman TUR" w:hAnsi="Times New Roman TUR" w:cs="Times New Roman TUR"/>
          <w:color w:val="000000"/>
        </w:rPr>
        <w:t>bir m</w:t>
      </w:r>
      <w:r w:rsidR="00C857BF">
        <w:rPr>
          <w:rFonts w:ascii="Times New Roman TUR" w:hAnsi="Times New Roman TUR" w:cs="Times New Roman TUR"/>
          <w:color w:val="000000"/>
        </w:rPr>
        <w:t>in</w:t>
      </w:r>
      <w:r w:rsidR="00234AF7">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234AF7">
        <w:rPr>
          <w:rFonts w:ascii="Times New Roman TUR" w:hAnsi="Times New Roman TUR" w:cs="Times New Roman TUR"/>
          <w:color w:val="000000"/>
        </w:rPr>
        <w:t>k</w:t>
      </w:r>
      <w:r w:rsidR="00C857BF">
        <w:rPr>
          <w:rFonts w:ascii="Times New Roman TUR" w:hAnsi="Times New Roman TUR" w:cs="Times New Roman TUR"/>
          <w:color w:val="000000"/>
        </w:rPr>
        <w:t>ki</w:t>
      </w:r>
      <w:r w:rsidR="00234AF7">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234AF7">
        <w:rPr>
          <w:rFonts w:ascii="Times New Roman TUR" w:hAnsi="Times New Roman TUR" w:cs="Times New Roman TUR"/>
          <w:color w:val="000000"/>
        </w:rPr>
        <w:t>u</w:t>
      </w:r>
      <w:r w:rsidR="00C857BF">
        <w:rPr>
          <w:rFonts w:ascii="Times New Roman TUR" w:hAnsi="Times New Roman TUR" w:cs="Times New Roman TUR"/>
          <w:color w:val="000000"/>
        </w:rPr>
        <w:t>z i</w:t>
      </w:r>
      <w:r w:rsidR="00234AF7">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776539">
        <w:rPr>
          <w:rFonts w:ascii="Times New Roman TUR" w:hAnsi="Times New Roman TUR" w:cs="Times New Roman TUR"/>
          <w:color w:val="000000"/>
        </w:rPr>
        <w:t xml:space="preserve">(1202) </w:t>
      </w:r>
      <w:r w:rsidR="00234AF7">
        <w:rPr>
          <w:rFonts w:ascii="Times New Roman TUR" w:hAnsi="Times New Roman TUR" w:cs="Times New Roman TUR"/>
          <w:color w:val="000000"/>
        </w:rPr>
        <w:t>b</w:t>
      </w:r>
      <w:r w:rsidR="00317151">
        <w:rPr>
          <w:rFonts w:ascii="Times New Roman TUR" w:hAnsi="Times New Roman TUR" w:cs="Times New Roman TUR"/>
          <w:color w:val="000000"/>
        </w:rPr>
        <w:t>o‘</w:t>
      </w:r>
      <w:r w:rsidR="00234AF7">
        <w:rPr>
          <w:rFonts w:ascii="Times New Roman TUR" w:hAnsi="Times New Roman TUR" w:cs="Times New Roman TUR"/>
          <w:color w:val="000000"/>
        </w:rPr>
        <w:t>ladi</w:t>
      </w:r>
      <w:r w:rsidR="00C857BF">
        <w:rPr>
          <w:rFonts w:ascii="Times New Roman TUR" w:hAnsi="Times New Roman TUR" w:cs="Times New Roman TUR"/>
          <w:color w:val="000000"/>
        </w:rPr>
        <w:t>ki, "Rumuz</w:t>
      </w:r>
      <w:r w:rsidR="00234AF7">
        <w:rPr>
          <w:rFonts w:ascii="Times New Roman TUR" w:hAnsi="Times New Roman TUR" w:cs="Times New Roman TUR"/>
          <w:color w:val="000000"/>
        </w:rPr>
        <w:t>o</w:t>
      </w:r>
      <w:r w:rsidR="00C857BF">
        <w:rPr>
          <w:rFonts w:ascii="Times New Roman TUR" w:hAnsi="Times New Roman TUR" w:cs="Times New Roman TUR"/>
          <w:color w:val="000000"/>
        </w:rPr>
        <w:t>t</w:t>
      </w:r>
      <w:r w:rsidR="00234AF7">
        <w:rPr>
          <w:rFonts w:ascii="Times New Roman TUR" w:hAnsi="Times New Roman TUR" w:cs="Times New Roman TUR"/>
          <w:color w:val="000000"/>
        </w:rPr>
        <w:t>i</w:t>
      </w:r>
      <w:r w:rsidR="00C857BF">
        <w:rPr>
          <w:rFonts w:ascii="Times New Roman TUR" w:hAnsi="Times New Roman TUR" w:cs="Times New Roman TUR"/>
          <w:color w:val="000000"/>
        </w:rPr>
        <w:t xml:space="preserve"> S</w:t>
      </w:r>
      <w:r w:rsidR="002C7CE5">
        <w:rPr>
          <w:rFonts w:ascii="Times New Roman TUR" w:hAnsi="Times New Roman TUR" w:cs="Times New Roman TUR"/>
          <w:color w:val="000000"/>
        </w:rPr>
        <w:t>a</w:t>
      </w:r>
      <w:r w:rsidR="00C857BF">
        <w:rPr>
          <w:rFonts w:ascii="Times New Roman TUR" w:hAnsi="Times New Roman TUR" w:cs="Times New Roman TUR"/>
          <w:color w:val="000000"/>
        </w:rPr>
        <w:t>m</w:t>
      </w:r>
      <w:r w:rsidR="002C7CE5">
        <w:rPr>
          <w:rFonts w:ascii="Times New Roman TUR" w:hAnsi="Times New Roman TUR" w:cs="Times New Roman TUR"/>
          <w:color w:val="000000"/>
        </w:rPr>
        <w:t>o</w:t>
      </w:r>
      <w:r w:rsidR="00C857BF">
        <w:rPr>
          <w:rFonts w:ascii="Times New Roman TUR" w:hAnsi="Times New Roman TUR" w:cs="Times New Roman TUR"/>
          <w:color w:val="000000"/>
        </w:rPr>
        <w:t>niy</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2C7CE5">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C7CE5">
        <w:rPr>
          <w:rFonts w:ascii="Times New Roman TUR" w:hAnsi="Times New Roman TUR" w:cs="Times New Roman TUR"/>
          <w:color w:val="000000"/>
        </w:rPr>
        <w:t>o</w:t>
      </w:r>
      <w:r w:rsidR="00C857BF">
        <w:rPr>
          <w:rFonts w:ascii="Times New Roman TUR" w:hAnsi="Times New Roman TUR" w:cs="Times New Roman TUR"/>
          <w:color w:val="000000"/>
        </w:rPr>
        <w:t>niy</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sidR="002C7CE5">
        <w:rPr>
          <w:rFonts w:ascii="Times New Roman TUR" w:hAnsi="Times New Roman TUR" w:cs="Times New Roman TUR"/>
          <w:color w:val="000000"/>
        </w:rPr>
        <w:t>o</w:t>
      </w:r>
      <w:r w:rsidR="00C857BF">
        <w:rPr>
          <w:rFonts w:ascii="Times New Roman TUR" w:hAnsi="Times New Roman TUR" w:cs="Times New Roman TUR"/>
          <w:color w:val="000000"/>
        </w:rPr>
        <w:t>l</w:t>
      </w:r>
      <w:r w:rsidR="002C7CE5">
        <w:rPr>
          <w:rFonts w:ascii="Times New Roman TUR" w:hAnsi="Times New Roman TUR" w:cs="Times New Roman TUR"/>
          <w:color w:val="000000"/>
        </w:rPr>
        <w:t>a</w:t>
      </w:r>
      <w:r w:rsidR="00C857BF">
        <w:rPr>
          <w:rFonts w:ascii="Times New Roman TUR" w:hAnsi="Times New Roman TUR" w:cs="Times New Roman TUR"/>
          <w:color w:val="000000"/>
        </w:rPr>
        <w:t>l</w:t>
      </w:r>
      <w:r w:rsidR="002C7CE5">
        <w:rPr>
          <w:rFonts w:ascii="Times New Roman TUR" w:hAnsi="Times New Roman TUR" w:cs="Times New Roman TUR"/>
          <w:color w:val="000000"/>
        </w:rPr>
        <w:t>a</w:t>
      </w:r>
      <w:r w:rsidR="00C857BF">
        <w:rPr>
          <w:rFonts w:ascii="Times New Roman TUR" w:hAnsi="Times New Roman TUR" w:cs="Times New Roman TUR"/>
          <w:color w:val="000000"/>
        </w:rPr>
        <w:t>ri"d</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2C7CE5">
        <w:rPr>
          <w:rFonts w:ascii="Times New Roman TUR" w:hAnsi="Times New Roman TUR" w:cs="Times New Roman TUR"/>
          <w:color w:val="000000"/>
        </w:rPr>
        <w:t>a</w:t>
      </w:r>
      <w:r w:rsidR="00C857BF">
        <w:rPr>
          <w:rFonts w:ascii="Times New Roman TUR" w:hAnsi="Times New Roman TUR" w:cs="Times New Roman TUR"/>
          <w:color w:val="000000"/>
        </w:rPr>
        <w:t>m</w:t>
      </w:r>
      <w:r w:rsidR="00C857BF" w:rsidRPr="002C7CE5">
        <w:rPr>
          <w:rFonts w:ascii="Times New Roman TUR" w:hAnsi="Times New Roman TUR" w:cs="Times New Roman TUR"/>
          <w:color w:val="000000"/>
          <w:sz w:val="28"/>
          <w:szCs w:val="28"/>
        </w:rPr>
        <w:t xml:space="preserve"> </w:t>
      </w:r>
      <w:r w:rsidR="00C857BF" w:rsidRPr="002C7CE5">
        <w:rPr>
          <w:rFonts w:ascii="Traditional Arabic" w:hAnsi="Traditional Arabic" w:cs="Traditional Arabic"/>
          <w:color w:val="FF0000"/>
          <w:sz w:val="40"/>
          <w:szCs w:val="40"/>
          <w:rtl/>
        </w:rPr>
        <w:t>اِنَّا فَتَحْنَالَكَ</w:t>
      </w:r>
      <w:r w:rsidR="00C857BF" w:rsidRPr="002C7CE5">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h</w:t>
      </w:r>
      <w:r w:rsidR="002C7CE5">
        <w:rPr>
          <w:rFonts w:ascii="Times New Roman TUR" w:hAnsi="Times New Roman TUR" w:cs="Times New Roman TUR"/>
          <w:color w:val="000000"/>
        </w:rPr>
        <w:t>a</w:t>
      </w:r>
      <w:r w:rsidR="00C857BF">
        <w:rPr>
          <w:rFonts w:ascii="Times New Roman TUR" w:hAnsi="Times New Roman TUR" w:cs="Times New Roman TUR"/>
          <w:color w:val="000000"/>
        </w:rPr>
        <w:t>m F</w:t>
      </w:r>
      <w:r w:rsidR="002C7CE5">
        <w:rPr>
          <w:rFonts w:ascii="Times New Roman TUR" w:hAnsi="Times New Roman TUR" w:cs="Times New Roman TUR"/>
          <w:color w:val="000000"/>
        </w:rPr>
        <w:t>o</w:t>
      </w:r>
      <w:r w:rsidR="00C857BF">
        <w:rPr>
          <w:rFonts w:ascii="Times New Roman TUR" w:hAnsi="Times New Roman TUR" w:cs="Times New Roman TUR"/>
          <w:color w:val="000000"/>
        </w:rPr>
        <w:t>tiha, h</w:t>
      </w:r>
      <w:r w:rsidR="002C7CE5">
        <w:rPr>
          <w:rFonts w:ascii="Times New Roman TUR" w:hAnsi="Times New Roman TUR" w:cs="Times New Roman TUR"/>
          <w:color w:val="000000"/>
        </w:rPr>
        <w:t>a</w:t>
      </w:r>
      <w:r w:rsidR="00C857BF">
        <w:rPr>
          <w:rFonts w:ascii="Times New Roman TUR" w:hAnsi="Times New Roman TUR" w:cs="Times New Roman TUR"/>
          <w:color w:val="000000"/>
        </w:rPr>
        <w:t>m S</w:t>
      </w:r>
      <w:r w:rsidR="002C7CE5">
        <w:rPr>
          <w:rFonts w:ascii="Times New Roman TUR" w:hAnsi="Times New Roman TUR" w:cs="Times New Roman TUR"/>
          <w:color w:val="000000"/>
        </w:rPr>
        <w:t>u</w:t>
      </w:r>
      <w:r w:rsidR="00C857BF">
        <w:rPr>
          <w:rFonts w:ascii="Times New Roman TUR" w:hAnsi="Times New Roman TUR" w:cs="Times New Roman TUR"/>
          <w:color w:val="000000"/>
        </w:rPr>
        <w:t>r</w:t>
      </w:r>
      <w:r w:rsidR="002C7CE5">
        <w:rPr>
          <w:rFonts w:ascii="Times New Roman TUR" w:hAnsi="Times New Roman TUR" w:cs="Times New Roman TUR"/>
          <w:color w:val="000000"/>
        </w:rPr>
        <w:t>a</w:t>
      </w:r>
      <w:r w:rsidR="00C857BF">
        <w:rPr>
          <w:rFonts w:ascii="Times New Roman TUR" w:hAnsi="Times New Roman TUR" w:cs="Times New Roman TUR"/>
          <w:color w:val="000000"/>
        </w:rPr>
        <w:t>-i Nasr, h</w:t>
      </w:r>
      <w:r w:rsidR="002C7CE5">
        <w:rPr>
          <w:rFonts w:ascii="Times New Roman TUR" w:hAnsi="Times New Roman TUR" w:cs="Times New Roman TUR"/>
          <w:color w:val="000000"/>
        </w:rPr>
        <w:t>a</w:t>
      </w:r>
      <w:r w:rsidR="00C857BF">
        <w:rPr>
          <w:rFonts w:ascii="Times New Roman TUR" w:hAnsi="Times New Roman TUR" w:cs="Times New Roman TUR"/>
          <w:color w:val="000000"/>
        </w:rPr>
        <w:t>m S</w:t>
      </w:r>
      <w:r w:rsidR="002C7CE5">
        <w:rPr>
          <w:rFonts w:ascii="Times New Roman TUR" w:hAnsi="Times New Roman TUR" w:cs="Times New Roman TUR"/>
          <w:color w:val="000000"/>
        </w:rPr>
        <w:t>u</w:t>
      </w:r>
      <w:r w:rsidR="00C857BF">
        <w:rPr>
          <w:rFonts w:ascii="Times New Roman TUR" w:hAnsi="Times New Roman TUR" w:cs="Times New Roman TUR"/>
          <w:color w:val="000000"/>
        </w:rPr>
        <w:t>r</w:t>
      </w:r>
      <w:r w:rsidR="002C7CE5">
        <w:rPr>
          <w:rFonts w:ascii="Times New Roman TUR" w:hAnsi="Times New Roman TUR" w:cs="Times New Roman TUR"/>
          <w:color w:val="000000"/>
        </w:rPr>
        <w:t>a</w:t>
      </w:r>
      <w:r w:rsidR="00C857BF">
        <w:rPr>
          <w:rFonts w:ascii="Times New Roman TUR" w:hAnsi="Times New Roman TUR" w:cs="Times New Roman TUR"/>
          <w:color w:val="000000"/>
        </w:rPr>
        <w:t>-i Al</w:t>
      </w:r>
      <w:r w:rsidR="002C7CE5">
        <w:rPr>
          <w:rFonts w:ascii="Times New Roman TUR" w:hAnsi="Times New Roman TUR" w:cs="Times New Roman TUR"/>
          <w:color w:val="000000"/>
        </w:rPr>
        <w:t>aq</w:t>
      </w:r>
      <w:r w:rsidR="00C857BF">
        <w:rPr>
          <w:rFonts w:ascii="Times New Roman TUR" w:hAnsi="Times New Roman TUR" w:cs="Times New Roman TUR"/>
          <w:color w:val="000000"/>
        </w:rPr>
        <w:t xml:space="preserve"> </w:t>
      </w:r>
      <w:r w:rsidR="002C7CE5">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2C7CE5">
        <w:rPr>
          <w:rFonts w:ascii="Times New Roman TUR" w:hAnsi="Times New Roman TUR" w:cs="Times New Roman TUR"/>
          <w:color w:val="000000"/>
        </w:rPr>
        <w:t>k</w:t>
      </w:r>
      <w:r w:rsidR="00317151">
        <w:rPr>
          <w:rFonts w:ascii="Times New Roman TUR" w:hAnsi="Times New Roman TUR" w:cs="Times New Roman TUR"/>
          <w:color w:val="000000"/>
        </w:rPr>
        <w:t>o‘</w:t>
      </w:r>
      <w:r w:rsidR="002C7CE5">
        <w:rPr>
          <w:rFonts w:ascii="Times New Roman TUR" w:hAnsi="Times New Roman TUR" w:cs="Times New Roman TUR"/>
          <w:color w:val="000000"/>
        </w:rPr>
        <w:t>p</w:t>
      </w:r>
      <w:r w:rsidR="00C857BF">
        <w:rPr>
          <w:rFonts w:ascii="Times New Roman TUR" w:hAnsi="Times New Roman TUR" w:cs="Times New Roman TUR"/>
          <w:color w:val="000000"/>
        </w:rPr>
        <w:t xml:space="preserve"> yerl</w:t>
      </w:r>
      <w:r w:rsidR="002C7CE5">
        <w:rPr>
          <w:rFonts w:ascii="Times New Roman TUR" w:hAnsi="Times New Roman TUR" w:cs="Times New Roman TUR"/>
          <w:color w:val="000000"/>
        </w:rPr>
        <w:t>a</w:t>
      </w:r>
      <w:r w:rsidR="00C857BF">
        <w:rPr>
          <w:rFonts w:ascii="Times New Roman TUR" w:hAnsi="Times New Roman TUR" w:cs="Times New Roman TUR"/>
          <w:color w:val="000000"/>
        </w:rPr>
        <w:t>rd</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 ayn</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2C7CE5">
        <w:rPr>
          <w:rFonts w:ascii="Times New Roman TUR" w:hAnsi="Times New Roman TUR" w:cs="Times New Roman TUR"/>
          <w:color w:val="000000"/>
        </w:rPr>
        <w:t>xalifalik bilan</w:t>
      </w:r>
      <w:r w:rsidR="00C857BF">
        <w:rPr>
          <w:rFonts w:ascii="Times New Roman TUR" w:hAnsi="Times New Roman TUR" w:cs="Times New Roman TUR"/>
          <w:color w:val="000000"/>
        </w:rPr>
        <w:t xml:space="preserve"> b</w:t>
      </w:r>
      <w:r w:rsidR="002C7CE5">
        <w:rPr>
          <w:rFonts w:ascii="Times New Roman TUR" w:hAnsi="Times New Roman TUR" w:cs="Times New Roman TUR"/>
          <w:color w:val="000000"/>
        </w:rPr>
        <w:t>a</w:t>
      </w:r>
      <w:r w:rsidR="00C857BF">
        <w:rPr>
          <w:rFonts w:ascii="Times New Roman TUR" w:hAnsi="Times New Roman TUR" w:cs="Times New Roman TUR"/>
          <w:color w:val="000000"/>
        </w:rPr>
        <w:t>r</w:t>
      </w:r>
      <w:r w:rsidR="002C7CE5">
        <w:rPr>
          <w:rFonts w:ascii="Times New Roman TUR" w:hAnsi="Times New Roman TUR" w:cs="Times New Roman TUR"/>
          <w:color w:val="000000"/>
        </w:rPr>
        <w:t>o</w:t>
      </w:r>
      <w:r w:rsidR="00C857BF">
        <w:rPr>
          <w:rFonts w:ascii="Times New Roman TUR" w:hAnsi="Times New Roman TUR" w:cs="Times New Roman TUR"/>
          <w:color w:val="000000"/>
        </w:rPr>
        <w:t>b</w:t>
      </w:r>
      <w:r w:rsidR="002C7CE5">
        <w:rPr>
          <w:rFonts w:ascii="Times New Roman TUR" w:hAnsi="Times New Roman TUR" w:cs="Times New Roman TUR"/>
          <w:color w:val="000000"/>
        </w:rPr>
        <w:t>a</w:t>
      </w:r>
      <w:r w:rsidR="00C857BF">
        <w:rPr>
          <w:rFonts w:ascii="Times New Roman TUR" w:hAnsi="Times New Roman TUR" w:cs="Times New Roman TUR"/>
          <w:color w:val="000000"/>
        </w:rPr>
        <w:t>r D</w:t>
      </w:r>
      <w:r w:rsidR="002C7CE5">
        <w:rPr>
          <w:rFonts w:ascii="Times New Roman TUR" w:hAnsi="Times New Roman TUR" w:cs="Times New Roman TUR"/>
          <w:color w:val="000000"/>
        </w:rPr>
        <w:t>a</w:t>
      </w:r>
      <w:r w:rsidR="00C857BF">
        <w:rPr>
          <w:rFonts w:ascii="Times New Roman TUR" w:hAnsi="Times New Roman TUR" w:cs="Times New Roman TUR"/>
          <w:color w:val="000000"/>
        </w:rPr>
        <w:t>vl</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2C7CE5">
        <w:rPr>
          <w:rFonts w:ascii="Times New Roman TUR" w:hAnsi="Times New Roman TUR" w:cs="Times New Roman TUR"/>
          <w:color w:val="000000"/>
        </w:rPr>
        <w:t>I</w:t>
      </w:r>
      <w:r w:rsidR="00C857BF">
        <w:rPr>
          <w:rFonts w:ascii="Times New Roman TUR" w:hAnsi="Times New Roman TUR" w:cs="Times New Roman TUR"/>
          <w:color w:val="000000"/>
        </w:rPr>
        <w:t>sl</w:t>
      </w:r>
      <w:r w:rsidR="002C7CE5">
        <w:rPr>
          <w:rFonts w:ascii="Times New Roman TUR" w:hAnsi="Times New Roman TUR" w:cs="Times New Roman TUR"/>
          <w:color w:val="000000"/>
        </w:rPr>
        <w:t>o</w:t>
      </w:r>
      <w:r w:rsidR="00C857BF">
        <w:rPr>
          <w:rFonts w:ascii="Times New Roman TUR" w:hAnsi="Times New Roman TUR" w:cs="Times New Roman TUR"/>
          <w:color w:val="000000"/>
        </w:rPr>
        <w:t>miy</w:t>
      </w:r>
      <w:r w:rsidR="002C7CE5">
        <w:rPr>
          <w:rFonts w:ascii="Times New Roman TUR" w:hAnsi="Times New Roman TUR" w:cs="Times New Roman TUR"/>
          <w:color w:val="000000"/>
        </w:rPr>
        <w:t>a</w:t>
      </w:r>
      <w:r w:rsidR="00C857BF">
        <w:rPr>
          <w:rFonts w:ascii="Times New Roman TUR" w:hAnsi="Times New Roman TUR" w:cs="Times New Roman TUR"/>
          <w:color w:val="000000"/>
        </w:rPr>
        <w:t>nin</w:t>
      </w:r>
      <w:r w:rsidR="002C7CE5">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2C7CE5">
        <w:rPr>
          <w:rFonts w:ascii="Times New Roman TUR" w:hAnsi="Times New Roman TUR" w:cs="Times New Roman TUR"/>
          <w:color w:val="000000"/>
        </w:rPr>
        <w:t>a</w:t>
      </w:r>
      <w:r w:rsidR="00C857BF">
        <w:rPr>
          <w:rFonts w:ascii="Times New Roman TUR" w:hAnsi="Times New Roman TUR" w:cs="Times New Roman TUR"/>
          <w:color w:val="000000"/>
        </w:rPr>
        <w:t>m t</w:t>
      </w:r>
      <w:r w:rsidR="002C7CE5">
        <w:rPr>
          <w:rFonts w:ascii="Times New Roman TUR" w:hAnsi="Times New Roman TUR" w:cs="Times New Roman TUR"/>
          <w:color w:val="000000"/>
        </w:rPr>
        <w:t>a</w:t>
      </w:r>
      <w:r w:rsidR="00C857BF">
        <w:rPr>
          <w:rFonts w:ascii="Times New Roman TUR" w:hAnsi="Times New Roman TUR" w:cs="Times New Roman TUR"/>
          <w:color w:val="000000"/>
        </w:rPr>
        <w:t>ra</w:t>
      </w:r>
      <w:r w:rsidR="002C7CE5">
        <w:rPr>
          <w:rFonts w:ascii="Times New Roman TUR" w:hAnsi="Times New Roman TUR" w:cs="Times New Roman TUR"/>
          <w:color w:val="000000"/>
        </w:rPr>
        <w:t>qq</w:t>
      </w:r>
      <w:r w:rsidR="00C857BF">
        <w:rPr>
          <w:rFonts w:ascii="Times New Roman TUR" w:hAnsi="Times New Roman TUR" w:cs="Times New Roman TUR"/>
          <w:color w:val="000000"/>
        </w:rPr>
        <w:t>i</w:t>
      </w:r>
      <w:r w:rsidR="002C7CE5">
        <w:rPr>
          <w:rFonts w:ascii="Times New Roman TUR" w:hAnsi="Times New Roman TUR" w:cs="Times New Roman TUR"/>
          <w:color w:val="000000"/>
        </w:rPr>
        <w:t>y</w:t>
      </w:r>
      <w:r w:rsidR="00C857BF">
        <w:rPr>
          <w:rFonts w:ascii="Times New Roman TUR" w:hAnsi="Times New Roman TUR" w:cs="Times New Roman TUR"/>
          <w:color w:val="000000"/>
        </w:rPr>
        <w:t>, h</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g‘</w:t>
      </w:r>
      <w:r w:rsidR="002C7CE5">
        <w:rPr>
          <w:rFonts w:ascii="Times New Roman TUR" w:hAnsi="Times New Roman TUR" w:cs="Times New Roman TUR"/>
          <w:color w:val="000000"/>
        </w:rPr>
        <w:t>o</w:t>
      </w:r>
      <w:r w:rsidR="00C857BF">
        <w:rPr>
          <w:rFonts w:ascii="Times New Roman TUR" w:hAnsi="Times New Roman TUR" w:cs="Times New Roman TUR"/>
          <w:color w:val="000000"/>
        </w:rPr>
        <w:t>libiy</w:t>
      </w:r>
      <w:r w:rsidR="002C7CE5">
        <w:rPr>
          <w:rFonts w:ascii="Times New Roman TUR" w:hAnsi="Times New Roman TUR" w:cs="Times New Roman TUR"/>
          <w:color w:val="000000"/>
        </w:rPr>
        <w:t>a</w:t>
      </w:r>
      <w:r w:rsidR="00C857BF">
        <w:rPr>
          <w:rFonts w:ascii="Times New Roman TUR" w:hAnsi="Times New Roman TUR" w:cs="Times New Roman TUR"/>
          <w:color w:val="000000"/>
        </w:rPr>
        <w:t>t d</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vri </w:t>
      </w:r>
      <w:r w:rsidR="002C7CE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2C7CE5">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2C7CE5">
        <w:rPr>
          <w:rFonts w:ascii="Times New Roman TUR" w:hAnsi="Times New Roman TUR" w:cs="Times New Roman TUR"/>
          <w:color w:val="000000"/>
        </w:rPr>
        <w:t>bir m</w:t>
      </w:r>
      <w:r w:rsidR="00C857BF">
        <w:rPr>
          <w:rFonts w:ascii="Times New Roman TUR" w:hAnsi="Times New Roman TUR" w:cs="Times New Roman TUR"/>
          <w:color w:val="000000"/>
        </w:rPr>
        <w:t>in</w:t>
      </w:r>
      <w:r w:rsidR="002C7CE5">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2C7CE5">
        <w:rPr>
          <w:rFonts w:ascii="Times New Roman TUR" w:hAnsi="Times New Roman TUR" w:cs="Times New Roman TUR"/>
          <w:color w:val="000000"/>
        </w:rPr>
        <w:t>k</w:t>
      </w:r>
      <w:r w:rsidR="00C857BF">
        <w:rPr>
          <w:rFonts w:ascii="Times New Roman TUR" w:hAnsi="Times New Roman TUR" w:cs="Times New Roman TUR"/>
          <w:color w:val="000000"/>
        </w:rPr>
        <w:t>ki</w:t>
      </w:r>
      <w:r w:rsidR="002C7CE5">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2C7CE5">
        <w:rPr>
          <w:rFonts w:ascii="Times New Roman TUR" w:hAnsi="Times New Roman TUR" w:cs="Times New Roman TUR"/>
          <w:color w:val="000000"/>
        </w:rPr>
        <w:t>u</w:t>
      </w:r>
      <w:r w:rsidR="00C857BF">
        <w:rPr>
          <w:rFonts w:ascii="Times New Roman TUR" w:hAnsi="Times New Roman TUR" w:cs="Times New Roman TUR"/>
          <w:color w:val="000000"/>
        </w:rPr>
        <w:t>z i</w:t>
      </w:r>
      <w:r w:rsidR="002C7CE5">
        <w:rPr>
          <w:rFonts w:ascii="Times New Roman TUR" w:hAnsi="Times New Roman TUR" w:cs="Times New Roman TUR"/>
          <w:color w:val="000000"/>
        </w:rPr>
        <w:t>k</w:t>
      </w:r>
      <w:r w:rsidR="00C857BF">
        <w:rPr>
          <w:rFonts w:ascii="Times New Roman TUR" w:hAnsi="Times New Roman TUR" w:cs="Times New Roman TUR"/>
          <w:color w:val="000000"/>
        </w:rPr>
        <w:t>ki</w:t>
      </w:r>
      <w:r w:rsidR="00776539">
        <w:rPr>
          <w:rFonts w:ascii="Times New Roman TUR" w:hAnsi="Times New Roman TUR" w:cs="Times New Roman TUR"/>
          <w:color w:val="000000"/>
        </w:rPr>
        <w:t xml:space="preserve"> (1202)</w:t>
      </w:r>
      <w:r w:rsidR="00C857BF">
        <w:rPr>
          <w:rFonts w:ascii="Times New Roman TUR" w:hAnsi="Times New Roman TUR" w:cs="Times New Roman TUR"/>
          <w:color w:val="000000"/>
        </w:rPr>
        <w:t xml:space="preserve"> tari</w:t>
      </w:r>
      <w:r w:rsidR="002C7CE5">
        <w:rPr>
          <w:rFonts w:ascii="Times New Roman TUR" w:hAnsi="Times New Roman TUR" w:cs="Times New Roman TUR"/>
          <w:color w:val="000000"/>
        </w:rPr>
        <w:t>x</w:t>
      </w:r>
      <w:r w:rsidR="00C857BF">
        <w:rPr>
          <w:rFonts w:ascii="Times New Roman TUR" w:hAnsi="Times New Roman TUR" w:cs="Times New Roman TUR"/>
          <w:color w:val="000000"/>
        </w:rPr>
        <w:t xml:space="preserve">ini </w:t>
      </w:r>
      <w:r w:rsidR="002C7CE5">
        <w:rPr>
          <w:rFonts w:ascii="Times New Roman TUR" w:hAnsi="Times New Roman TUR" w:cs="Times New Roman TUR"/>
          <w:color w:val="000000"/>
        </w:rPr>
        <w:t>k</w:t>
      </w:r>
      <w:r w:rsidR="00317151">
        <w:rPr>
          <w:rFonts w:ascii="Times New Roman TUR" w:hAnsi="Times New Roman TUR" w:cs="Times New Roman TUR"/>
          <w:color w:val="000000"/>
        </w:rPr>
        <w:t>o‘</w:t>
      </w:r>
      <w:r w:rsidR="002C7CE5">
        <w:rPr>
          <w:rFonts w:ascii="Times New Roman TUR" w:hAnsi="Times New Roman TUR" w:cs="Times New Roman TUR"/>
          <w:color w:val="000000"/>
        </w:rPr>
        <w:t>rsatadi</w:t>
      </w:r>
      <w:r w:rsidR="00C857BF">
        <w:rPr>
          <w:rFonts w:ascii="Times New Roman TUR" w:hAnsi="Times New Roman TUR" w:cs="Times New Roman TUR"/>
          <w:color w:val="000000"/>
        </w:rPr>
        <w:t>. H</w:t>
      </w:r>
      <w:r w:rsidR="002C7CE5">
        <w:rPr>
          <w:rFonts w:ascii="Times New Roman TUR" w:hAnsi="Times New Roman TUR" w:cs="Times New Roman TUR"/>
          <w:color w:val="000000"/>
        </w:rPr>
        <w:t>a</w:t>
      </w:r>
      <w:r w:rsidR="00C857BF">
        <w:rPr>
          <w:rFonts w:ascii="Times New Roman TUR" w:hAnsi="Times New Roman TUR" w:cs="Times New Roman TUR"/>
          <w:color w:val="000000"/>
        </w:rPr>
        <w:t>m n</w:t>
      </w:r>
      <w:r w:rsidR="002C7CE5">
        <w:rPr>
          <w:rFonts w:ascii="Times New Roman TUR" w:hAnsi="Times New Roman TUR" w:cs="Times New Roman TUR"/>
          <w:color w:val="000000"/>
        </w:rPr>
        <w:t>oqi</w:t>
      </w:r>
      <w:r w:rsidR="00C857BF">
        <w:rPr>
          <w:rFonts w:ascii="Times New Roman TUR" w:hAnsi="Times New Roman TUR" w:cs="Times New Roman TUR"/>
          <w:color w:val="000000"/>
        </w:rPr>
        <w:t xml:space="preserve">s </w:t>
      </w:r>
      <w:r w:rsidR="002C7CE5">
        <w:rPr>
          <w:rFonts w:ascii="Times New Roman TUR" w:hAnsi="Times New Roman TUR" w:cs="Times New Roman TUR"/>
          <w:color w:val="000000"/>
        </w:rPr>
        <w:t>xa</w:t>
      </w:r>
      <w:r w:rsidR="00C857BF">
        <w:rPr>
          <w:rFonts w:ascii="Times New Roman TUR" w:hAnsi="Times New Roman TUR" w:cs="Times New Roman TUR"/>
          <w:color w:val="000000"/>
        </w:rPr>
        <w:t>l</w:t>
      </w:r>
      <w:r w:rsidR="002C7CE5">
        <w:rPr>
          <w:rFonts w:ascii="Times New Roman TUR" w:hAnsi="Times New Roman TUR" w:cs="Times New Roman TUR"/>
          <w:color w:val="000000"/>
        </w:rPr>
        <w:t>i</w:t>
      </w:r>
      <w:r w:rsidR="00C857BF">
        <w:rPr>
          <w:rFonts w:ascii="Times New Roman TUR" w:hAnsi="Times New Roman TUR" w:cs="Times New Roman TUR"/>
          <w:color w:val="000000"/>
        </w:rPr>
        <w:t>f</w:t>
      </w:r>
      <w:r w:rsidR="002C7CE5">
        <w:rPr>
          <w:rFonts w:ascii="Times New Roman TUR" w:hAnsi="Times New Roman TUR" w:cs="Times New Roman TUR"/>
          <w:color w:val="000000"/>
        </w:rPr>
        <w:t>alik bilan</w:t>
      </w:r>
      <w:r w:rsidR="00C857BF">
        <w:rPr>
          <w:rFonts w:ascii="Times New Roman TUR" w:hAnsi="Times New Roman TUR" w:cs="Times New Roman TUR"/>
          <w:color w:val="000000"/>
        </w:rPr>
        <w:t xml:space="preserve"> b</w:t>
      </w:r>
      <w:r w:rsidR="002C7CE5">
        <w:rPr>
          <w:rFonts w:ascii="Times New Roman TUR" w:hAnsi="Times New Roman TUR" w:cs="Times New Roman TUR"/>
          <w:color w:val="000000"/>
        </w:rPr>
        <w:t>a</w:t>
      </w:r>
      <w:r w:rsidR="00C857BF">
        <w:rPr>
          <w:rFonts w:ascii="Times New Roman TUR" w:hAnsi="Times New Roman TUR" w:cs="Times New Roman TUR"/>
          <w:color w:val="000000"/>
        </w:rPr>
        <w:t>r</w:t>
      </w:r>
      <w:r w:rsidR="002C7CE5">
        <w:rPr>
          <w:rFonts w:ascii="Times New Roman TUR" w:hAnsi="Times New Roman TUR" w:cs="Times New Roman TUR"/>
          <w:color w:val="000000"/>
        </w:rPr>
        <w:t>o</w:t>
      </w:r>
      <w:r w:rsidR="00C857BF">
        <w:rPr>
          <w:rFonts w:ascii="Times New Roman TUR" w:hAnsi="Times New Roman TUR" w:cs="Times New Roman TUR"/>
          <w:color w:val="000000"/>
        </w:rPr>
        <w:t>b</w:t>
      </w:r>
      <w:r w:rsidR="002C7CE5">
        <w:rPr>
          <w:rFonts w:ascii="Times New Roman TUR" w:hAnsi="Times New Roman TUR" w:cs="Times New Roman TUR"/>
          <w:color w:val="000000"/>
        </w:rPr>
        <w:t>a</w:t>
      </w:r>
      <w:r w:rsidR="00C857BF">
        <w:rPr>
          <w:rFonts w:ascii="Times New Roman TUR" w:hAnsi="Times New Roman TUR" w:cs="Times New Roman TUR"/>
          <w:color w:val="000000"/>
        </w:rPr>
        <w:t>r b</w:t>
      </w:r>
      <w:r w:rsidR="002C7CE5">
        <w:rPr>
          <w:rFonts w:ascii="Times New Roman TUR" w:hAnsi="Times New Roman TUR" w:cs="Times New Roman TUR"/>
          <w:color w:val="000000"/>
        </w:rPr>
        <w:t>utun</w:t>
      </w:r>
      <w:r w:rsidR="00C857BF">
        <w:rPr>
          <w:rFonts w:ascii="Times New Roman TUR" w:hAnsi="Times New Roman TUR" w:cs="Times New Roman TUR"/>
          <w:color w:val="000000"/>
        </w:rPr>
        <w:t xml:space="preserve"> </w:t>
      </w:r>
      <w:r w:rsidR="002C7CE5">
        <w:rPr>
          <w:rFonts w:ascii="Times New Roman TUR" w:hAnsi="Times New Roman TUR" w:cs="Times New Roman TUR"/>
          <w:color w:val="000000"/>
        </w:rPr>
        <w:t>Islom xalifaligi muddati</w:t>
      </w:r>
      <w:r w:rsidR="00C857BF">
        <w:rPr>
          <w:rFonts w:ascii="Times New Roman TUR" w:hAnsi="Times New Roman TUR" w:cs="Times New Roman TUR"/>
          <w:color w:val="000000"/>
        </w:rPr>
        <w:t xml:space="preserve"> </w:t>
      </w:r>
      <w:r w:rsidR="002C7CE5">
        <w:rPr>
          <w:rFonts w:ascii="Times New Roman TUR" w:hAnsi="Times New Roman TUR" w:cs="Times New Roman TUR"/>
          <w:color w:val="000000"/>
        </w:rPr>
        <w:t>bir m</w:t>
      </w:r>
      <w:r w:rsidR="00C857BF">
        <w:rPr>
          <w:rFonts w:ascii="Times New Roman TUR" w:hAnsi="Times New Roman TUR" w:cs="Times New Roman TUR"/>
          <w:color w:val="000000"/>
        </w:rPr>
        <w:t>in</w:t>
      </w:r>
      <w:r w:rsidR="002C7CE5">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sidR="002C7CE5">
        <w:rPr>
          <w:rFonts w:ascii="Times New Roman TUR" w:hAnsi="Times New Roman TUR" w:cs="Times New Roman TUR"/>
          <w:color w:val="000000"/>
        </w:rPr>
        <w:t>k</w:t>
      </w:r>
      <w:r w:rsidR="00C857BF">
        <w:rPr>
          <w:rFonts w:ascii="Times New Roman TUR" w:hAnsi="Times New Roman TUR" w:cs="Times New Roman TUR"/>
          <w:color w:val="000000"/>
        </w:rPr>
        <w:t>ki</w:t>
      </w:r>
      <w:r w:rsidR="002C7CE5">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2C7CE5">
        <w:rPr>
          <w:rFonts w:ascii="Times New Roman TUR" w:hAnsi="Times New Roman TUR" w:cs="Times New Roman TUR"/>
          <w:color w:val="000000"/>
        </w:rPr>
        <w:t>u</w:t>
      </w:r>
      <w:r w:rsidR="00C857BF">
        <w:rPr>
          <w:rFonts w:ascii="Times New Roman TUR" w:hAnsi="Times New Roman TUR" w:cs="Times New Roman TUR"/>
          <w:color w:val="000000"/>
        </w:rPr>
        <w:t>z i</w:t>
      </w:r>
      <w:r w:rsidR="002C7CE5">
        <w:rPr>
          <w:rFonts w:ascii="Times New Roman TUR" w:hAnsi="Times New Roman TUR" w:cs="Times New Roman TUR"/>
          <w:color w:val="000000"/>
        </w:rPr>
        <w:t>k</w:t>
      </w:r>
      <w:r w:rsidR="00C857BF">
        <w:rPr>
          <w:rFonts w:ascii="Times New Roman TUR" w:hAnsi="Times New Roman TUR" w:cs="Times New Roman TUR"/>
          <w:color w:val="000000"/>
        </w:rPr>
        <w:t>kidirki</w:t>
      </w:r>
      <w:r w:rsidR="00776539">
        <w:rPr>
          <w:rFonts w:ascii="Times New Roman TUR" w:hAnsi="Times New Roman TUR" w:cs="Times New Roman TUR"/>
          <w:color w:val="000000"/>
        </w:rPr>
        <w:t xml:space="preserve"> (1202)</w:t>
      </w:r>
      <w:r w:rsidR="00C857BF">
        <w:rPr>
          <w:rFonts w:ascii="Times New Roman TUR" w:hAnsi="Times New Roman TUR" w:cs="Times New Roman TUR"/>
          <w:color w:val="000000"/>
        </w:rPr>
        <w:t xml:space="preserve">, </w:t>
      </w:r>
      <w:r w:rsidR="002C7CE5">
        <w:rPr>
          <w:rFonts w:ascii="Times New Roman TUR" w:hAnsi="Times New Roman TUR" w:cs="Times New Roman TUR"/>
          <w:color w:val="000000"/>
        </w:rPr>
        <w:t>batamom</w:t>
      </w:r>
      <w:r w:rsidR="00C857BF">
        <w:rPr>
          <w:rFonts w:ascii="Times New Roman TUR" w:hAnsi="Times New Roman TUR" w:cs="Times New Roman TUR"/>
          <w:color w:val="000000"/>
        </w:rPr>
        <w:t xml:space="preserve"> t</w:t>
      </w:r>
      <w:r w:rsidR="002C7CE5">
        <w:rPr>
          <w:rFonts w:ascii="Times New Roman TUR" w:hAnsi="Times New Roman TUR" w:cs="Times New Roman TUR"/>
          <w:color w:val="000000"/>
        </w:rPr>
        <w:t>a</w:t>
      </w:r>
      <w:r w:rsidR="00C857BF">
        <w:rPr>
          <w:rFonts w:ascii="Times New Roman TUR" w:hAnsi="Times New Roman TUR" w:cs="Times New Roman TUR"/>
          <w:color w:val="000000"/>
        </w:rPr>
        <w:t>v</w:t>
      </w:r>
      <w:r w:rsidR="002C7CE5">
        <w:rPr>
          <w:rFonts w:ascii="Times New Roman TUR" w:hAnsi="Times New Roman TUR" w:cs="Times New Roman TUR"/>
          <w:color w:val="000000"/>
        </w:rPr>
        <w:t>o</w:t>
      </w:r>
      <w:r w:rsidR="00C857BF">
        <w:rPr>
          <w:rFonts w:ascii="Times New Roman TUR" w:hAnsi="Times New Roman TUR" w:cs="Times New Roman TUR"/>
          <w:color w:val="000000"/>
        </w:rPr>
        <w:t>fu</w:t>
      </w:r>
      <w:r w:rsidR="002C7CE5">
        <w:rPr>
          <w:rFonts w:ascii="Times New Roman TUR" w:hAnsi="Times New Roman TUR" w:cs="Times New Roman TUR"/>
          <w:color w:val="000000"/>
        </w:rPr>
        <w:t>q bi</w:t>
      </w:r>
      <w:r w:rsidR="00C857BF">
        <w:rPr>
          <w:rFonts w:ascii="Times New Roman TUR" w:hAnsi="Times New Roman TUR" w:cs="Times New Roman TUR"/>
          <w:color w:val="000000"/>
        </w:rPr>
        <w:t>la</w:t>
      </w:r>
      <w:r w:rsidR="002C7CE5">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sidR="002C7CE5">
        <w:rPr>
          <w:rFonts w:ascii="Times New Roman TUR" w:hAnsi="Times New Roman TUR" w:cs="Times New Roman TUR"/>
          <w:color w:val="000000"/>
        </w:rPr>
        <w:t>x</w:t>
      </w:r>
      <w:r w:rsidR="00C857BF">
        <w:rPr>
          <w:rFonts w:ascii="Times New Roman TUR" w:hAnsi="Times New Roman TUR" w:cs="Times New Roman TUR"/>
          <w:color w:val="000000"/>
        </w:rPr>
        <w:t>ab</w:t>
      </w:r>
      <w:r w:rsidR="002C7CE5">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2C7CE5">
        <w:rPr>
          <w:rFonts w:ascii="Times New Roman TUR" w:hAnsi="Times New Roman TUR" w:cs="Times New Roman TUR"/>
          <w:color w:val="000000"/>
        </w:rPr>
        <w:t>b</w:t>
      </w:r>
      <w:r w:rsidR="00C857BF">
        <w:rPr>
          <w:rFonts w:ascii="Times New Roman TUR" w:hAnsi="Times New Roman TUR" w:cs="Times New Roman TUR"/>
          <w:color w:val="000000"/>
        </w:rPr>
        <w:t>er</w:t>
      </w:r>
      <w:r w:rsidR="002C7CE5">
        <w:rPr>
          <w:rFonts w:ascii="Times New Roman TUR" w:hAnsi="Times New Roman TUR" w:cs="Times New Roman TUR"/>
          <w:color w:val="000000"/>
        </w:rPr>
        <w:t>adi</w:t>
      </w:r>
      <w:r w:rsidR="00C857BF">
        <w:rPr>
          <w:rFonts w:ascii="Times New Roman TUR" w:hAnsi="Times New Roman TUR" w:cs="Times New Roman TUR"/>
          <w:color w:val="000000"/>
        </w:rPr>
        <w:t>.</w:t>
      </w:r>
    </w:p>
    <w:p w14:paraId="266F7A07" w14:textId="77777777" w:rsidR="002C7CE5"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ab/>
      </w:r>
      <w:r w:rsidRPr="002C7CE5">
        <w:rPr>
          <w:rFonts w:ascii="Traditional Arabic" w:hAnsi="Traditional Arabic" w:cs="Traditional Arabic"/>
          <w:color w:val="FF0000"/>
          <w:sz w:val="40"/>
          <w:szCs w:val="40"/>
          <w:rtl/>
        </w:rPr>
        <w:t>وَاِنِ اسْتَقَامَتْ اُمَّتِى فَلَهَا يَوْمٌ وَاِلاَّ فَنِصْفُ يَوْمٍ</w:t>
      </w:r>
      <w:r w:rsidRPr="002C7CE5">
        <w:rPr>
          <w:rFonts w:ascii="Times New Roman TUR" w:hAnsi="Times New Roman TUR" w:cs="Times New Roman TUR"/>
          <w:color w:val="000000"/>
          <w:sz w:val="28"/>
          <w:szCs w:val="28"/>
        </w:rPr>
        <w:t xml:space="preserve"> </w:t>
      </w:r>
      <w:r>
        <w:rPr>
          <w:rFonts w:ascii="Times New Roman TUR" w:hAnsi="Times New Roman TUR" w:cs="Times New Roman TUR"/>
          <w:color w:val="000000"/>
        </w:rPr>
        <w:t>Had</w:t>
      </w:r>
      <w:r w:rsidR="002C7CE5">
        <w:rPr>
          <w:rFonts w:ascii="Times New Roman TUR" w:hAnsi="Times New Roman TUR" w:cs="Times New Roman TUR"/>
          <w:color w:val="000000"/>
        </w:rPr>
        <w:t>i</w:t>
      </w:r>
      <w:r>
        <w:rPr>
          <w:rFonts w:ascii="Times New Roman TUR" w:hAnsi="Times New Roman TUR" w:cs="Times New Roman TUR"/>
          <w:color w:val="000000"/>
        </w:rPr>
        <w:t>sinin</w:t>
      </w:r>
      <w:r w:rsidR="002C7CE5">
        <w:rPr>
          <w:rFonts w:ascii="Times New Roman TUR" w:hAnsi="Times New Roman TUR" w:cs="Times New Roman TUR"/>
          <w:color w:val="000000"/>
        </w:rPr>
        <w:t>g</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2C7CE5">
        <w:rPr>
          <w:rFonts w:ascii="Times New Roman TUR" w:hAnsi="Times New Roman TUR" w:cs="Times New Roman TUR"/>
          <w:color w:val="000000"/>
        </w:rPr>
        <w:t>j</w:t>
      </w:r>
      <w:r>
        <w:rPr>
          <w:rFonts w:ascii="Times New Roman TUR" w:hAnsi="Times New Roman TUR" w:cs="Times New Roman TUR"/>
          <w:color w:val="000000"/>
        </w:rPr>
        <w:t>iz</w:t>
      </w:r>
      <w:r w:rsidR="002C7CE5">
        <w:rPr>
          <w:rFonts w:ascii="Times New Roman TUR" w:hAnsi="Times New Roman TUR" w:cs="Times New Roman TUR"/>
          <w:color w:val="000000"/>
        </w:rPr>
        <w:t>o</w:t>
      </w:r>
      <w:r>
        <w:rPr>
          <w:rFonts w:ascii="Times New Roman TUR" w:hAnsi="Times New Roman TUR" w:cs="Times New Roman TUR"/>
          <w:color w:val="000000"/>
        </w:rPr>
        <w:t>n</w:t>
      </w:r>
      <w:r w:rsidR="002C7CE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2C7CE5">
        <w:rPr>
          <w:rFonts w:ascii="Times New Roman TUR" w:hAnsi="Times New Roman TUR" w:cs="Times New Roman TUR"/>
          <w:color w:val="000000"/>
        </w:rPr>
        <w:t>aybiy xabarini</w:t>
      </w:r>
      <w:r>
        <w:rPr>
          <w:rFonts w:ascii="Times New Roman TUR" w:hAnsi="Times New Roman TUR" w:cs="Times New Roman TUR"/>
          <w:color w:val="000000"/>
        </w:rPr>
        <w:t xml:space="preserve"> iz</w:t>
      </w:r>
      <w:r w:rsidR="002C7CE5">
        <w:rPr>
          <w:rFonts w:ascii="Times New Roman TUR" w:hAnsi="Times New Roman TUR" w:cs="Times New Roman TUR"/>
          <w:color w:val="000000"/>
        </w:rPr>
        <w:t>o</w:t>
      </w:r>
      <w:r>
        <w:rPr>
          <w:rFonts w:ascii="Times New Roman TUR" w:hAnsi="Times New Roman TUR" w:cs="Times New Roman TUR"/>
          <w:color w:val="000000"/>
        </w:rPr>
        <w:t xml:space="preserve">h </w:t>
      </w:r>
      <w:r w:rsidR="002C7CE5">
        <w:rPr>
          <w:rFonts w:ascii="Times New Roman TUR" w:hAnsi="Times New Roman TUR" w:cs="Times New Roman TUR"/>
          <w:color w:val="000000"/>
        </w:rPr>
        <w:t>qiladi</w:t>
      </w:r>
      <w:r>
        <w:rPr>
          <w:rFonts w:ascii="Times New Roman TUR" w:hAnsi="Times New Roman TUR" w:cs="Times New Roman TUR"/>
          <w:color w:val="000000"/>
        </w:rPr>
        <w:t>. Y</w:t>
      </w:r>
      <w:r w:rsidR="002C7CE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bu Hadis </w:t>
      </w:r>
      <w:r w:rsidR="002C7CE5">
        <w:rPr>
          <w:rFonts w:ascii="Times New Roman TUR" w:hAnsi="Times New Roman TUR" w:cs="Times New Roman TUR"/>
          <w:color w:val="000000"/>
        </w:rPr>
        <w:t>qi</w:t>
      </w:r>
      <w:r>
        <w:rPr>
          <w:rFonts w:ascii="Times New Roman TUR" w:hAnsi="Times New Roman TUR" w:cs="Times New Roman TUR"/>
          <w:color w:val="000000"/>
        </w:rPr>
        <w:t>y</w:t>
      </w:r>
      <w:r w:rsidR="002C7CE5">
        <w:rPr>
          <w:rFonts w:ascii="Times New Roman TUR" w:hAnsi="Times New Roman TUR" w:cs="Times New Roman TUR"/>
          <w:color w:val="000000"/>
        </w:rPr>
        <w:t>o</w:t>
      </w:r>
      <w:r>
        <w:rPr>
          <w:rFonts w:ascii="Times New Roman TUR" w:hAnsi="Times New Roman TUR" w:cs="Times New Roman TUR"/>
          <w:color w:val="000000"/>
        </w:rPr>
        <w:t>m</w:t>
      </w:r>
      <w:r w:rsidR="002C7CE5">
        <w:rPr>
          <w:rFonts w:ascii="Times New Roman TUR" w:hAnsi="Times New Roman TUR" w:cs="Times New Roman TUR"/>
          <w:color w:val="000000"/>
        </w:rPr>
        <w:t>a</w:t>
      </w:r>
      <w:r>
        <w:rPr>
          <w:rFonts w:ascii="Times New Roman TUR" w:hAnsi="Times New Roman TUR" w:cs="Times New Roman TUR"/>
          <w:color w:val="000000"/>
        </w:rPr>
        <w:t>t</w:t>
      </w:r>
      <w:r w:rsidR="002C7CE5">
        <w:rPr>
          <w:rFonts w:ascii="Times New Roman TUR" w:hAnsi="Times New Roman TUR" w:cs="Times New Roman TUR"/>
          <w:color w:val="000000"/>
        </w:rPr>
        <w:t>da</w:t>
      </w:r>
      <w:r>
        <w:rPr>
          <w:rFonts w:ascii="Times New Roman TUR" w:hAnsi="Times New Roman TUR" w:cs="Times New Roman TUR"/>
          <w:color w:val="000000"/>
        </w:rPr>
        <w:t xml:space="preserve">n </w:t>
      </w:r>
      <w:r w:rsidR="002C7CE5">
        <w:rPr>
          <w:rFonts w:ascii="Times New Roman TUR" w:hAnsi="Times New Roman TUR" w:cs="Times New Roman TUR"/>
          <w:color w:val="000000"/>
        </w:rPr>
        <w:t>emas</w:t>
      </w:r>
      <w:r>
        <w:rPr>
          <w:rFonts w:ascii="Times New Roman TUR" w:hAnsi="Times New Roman TUR" w:cs="Times New Roman TUR"/>
          <w:color w:val="000000"/>
        </w:rPr>
        <w:t>, b</w:t>
      </w:r>
      <w:r w:rsidR="002C7CE5">
        <w:rPr>
          <w:rFonts w:ascii="Times New Roman TUR" w:hAnsi="Times New Roman TUR" w:cs="Times New Roman TUR"/>
          <w:color w:val="000000"/>
        </w:rPr>
        <w:t>a</w:t>
      </w:r>
      <w:r>
        <w:rPr>
          <w:rFonts w:ascii="Times New Roman TUR" w:hAnsi="Times New Roman TUR" w:cs="Times New Roman TUR"/>
          <w:color w:val="000000"/>
        </w:rPr>
        <w:t xml:space="preserve">lki </w:t>
      </w:r>
      <w:r w:rsidR="00317151">
        <w:rPr>
          <w:rFonts w:ascii="Times New Roman TUR" w:hAnsi="Times New Roman TUR" w:cs="Times New Roman TUR"/>
          <w:color w:val="000000"/>
        </w:rPr>
        <w:t>g‘</w:t>
      </w:r>
      <w:r w:rsidR="002C7CE5">
        <w:rPr>
          <w:rFonts w:ascii="Times New Roman TUR" w:hAnsi="Times New Roman TUR" w:cs="Times New Roman TUR"/>
          <w:color w:val="000000"/>
        </w:rPr>
        <w:t>o</w:t>
      </w:r>
      <w:r>
        <w:rPr>
          <w:rFonts w:ascii="Times New Roman TUR" w:hAnsi="Times New Roman TUR" w:cs="Times New Roman TUR"/>
          <w:color w:val="000000"/>
        </w:rPr>
        <w:t>lib</w:t>
      </w:r>
      <w:r w:rsidR="002C7CE5">
        <w:rPr>
          <w:rFonts w:ascii="Times New Roman TUR" w:hAnsi="Times New Roman TUR" w:cs="Times New Roman TUR"/>
          <w:color w:val="000000"/>
        </w:rPr>
        <w:t>o</w:t>
      </w:r>
      <w:r>
        <w:rPr>
          <w:rFonts w:ascii="Times New Roman TUR" w:hAnsi="Times New Roman TUR" w:cs="Times New Roman TUR"/>
          <w:color w:val="000000"/>
        </w:rPr>
        <w:t>n</w:t>
      </w:r>
      <w:r w:rsidR="002C7CE5">
        <w:rPr>
          <w:rFonts w:ascii="Times New Roman TUR" w:hAnsi="Times New Roman TUR" w:cs="Times New Roman TUR"/>
          <w:color w:val="000000"/>
        </w:rPr>
        <w:t>a</w:t>
      </w:r>
      <w:r>
        <w:rPr>
          <w:rFonts w:ascii="Times New Roman TUR" w:hAnsi="Times New Roman TUR" w:cs="Times New Roman TUR"/>
          <w:color w:val="000000"/>
        </w:rPr>
        <w:t xml:space="preserve"> </w:t>
      </w:r>
      <w:r w:rsidR="002C7CE5">
        <w:rPr>
          <w:rFonts w:ascii="Times New Roman TUR" w:hAnsi="Times New Roman TUR" w:cs="Times New Roman TUR"/>
          <w:color w:val="000000"/>
        </w:rPr>
        <w:t xml:space="preserve">Islomiyatning </w:t>
      </w:r>
      <w:r>
        <w:rPr>
          <w:rFonts w:ascii="Times New Roman TUR" w:hAnsi="Times New Roman TUR" w:cs="Times New Roman TUR"/>
          <w:color w:val="000000"/>
        </w:rPr>
        <w:t>h</w:t>
      </w:r>
      <w:r w:rsidR="002C7CE5">
        <w:rPr>
          <w:rFonts w:ascii="Times New Roman TUR" w:hAnsi="Times New Roman TUR" w:cs="Times New Roman TUR"/>
          <w:color w:val="000000"/>
        </w:rPr>
        <w:t>o</w:t>
      </w:r>
      <w:r>
        <w:rPr>
          <w:rFonts w:ascii="Times New Roman TUR" w:hAnsi="Times New Roman TUR" w:cs="Times New Roman TUR"/>
          <w:color w:val="000000"/>
        </w:rPr>
        <w:t>kimiy</w:t>
      </w:r>
      <w:r w:rsidR="002C7CE5">
        <w:rPr>
          <w:rFonts w:ascii="Times New Roman TUR" w:hAnsi="Times New Roman TUR" w:cs="Times New Roman TUR"/>
          <w:color w:val="000000"/>
        </w:rPr>
        <w:t>a</w:t>
      </w:r>
      <w:r>
        <w:rPr>
          <w:rFonts w:ascii="Times New Roman TUR" w:hAnsi="Times New Roman TUR" w:cs="Times New Roman TUR"/>
          <w:color w:val="000000"/>
        </w:rPr>
        <w:t>tid</w:t>
      </w:r>
      <w:r w:rsidR="002C7CE5">
        <w:rPr>
          <w:rFonts w:ascii="Times New Roman TUR" w:hAnsi="Times New Roman TUR" w:cs="Times New Roman TUR"/>
          <w:color w:val="000000"/>
        </w:rPr>
        <w:t>a</w:t>
      </w:r>
      <w:r>
        <w:rPr>
          <w:rFonts w:ascii="Times New Roman TUR" w:hAnsi="Times New Roman TUR" w:cs="Times New Roman TUR"/>
          <w:color w:val="000000"/>
        </w:rPr>
        <w:t xml:space="preserve">n </w:t>
      </w:r>
      <w:r w:rsidR="002C7CE5">
        <w:rPr>
          <w:rFonts w:ascii="Times New Roman TUR" w:hAnsi="Times New Roman TUR" w:cs="Times New Roman TUR"/>
          <w:color w:val="000000"/>
        </w:rPr>
        <w:t>x</w:t>
      </w:r>
      <w:r>
        <w:rPr>
          <w:rFonts w:ascii="Times New Roman TUR" w:hAnsi="Times New Roman TUR" w:cs="Times New Roman TUR"/>
          <w:color w:val="000000"/>
        </w:rPr>
        <w:t>ab</w:t>
      </w:r>
      <w:r w:rsidR="002C7CE5">
        <w:rPr>
          <w:rFonts w:ascii="Times New Roman TUR" w:hAnsi="Times New Roman TUR" w:cs="Times New Roman TUR"/>
          <w:color w:val="000000"/>
        </w:rPr>
        <w:t>a</w:t>
      </w:r>
      <w:r>
        <w:rPr>
          <w:rFonts w:ascii="Times New Roman TUR" w:hAnsi="Times New Roman TUR" w:cs="Times New Roman TUR"/>
          <w:color w:val="000000"/>
        </w:rPr>
        <w:t xml:space="preserve">r </w:t>
      </w:r>
      <w:r w:rsidR="002C7CE5">
        <w:rPr>
          <w:rFonts w:ascii="Times New Roman TUR" w:hAnsi="Times New Roman TUR" w:cs="Times New Roman TUR"/>
          <w:color w:val="000000"/>
        </w:rPr>
        <w:t>b</w:t>
      </w:r>
      <w:r>
        <w:rPr>
          <w:rFonts w:ascii="Times New Roman TUR" w:hAnsi="Times New Roman TUR" w:cs="Times New Roman TUR"/>
          <w:color w:val="000000"/>
        </w:rPr>
        <w:t>er</w:t>
      </w:r>
      <w:r w:rsidR="002C7CE5">
        <w:rPr>
          <w:rFonts w:ascii="Times New Roman TUR" w:hAnsi="Times New Roman TUR" w:cs="Times New Roman TUR"/>
          <w:color w:val="000000"/>
        </w:rPr>
        <w:t>ga</w:t>
      </w:r>
      <w:r>
        <w:rPr>
          <w:rFonts w:ascii="Times New Roman TUR" w:hAnsi="Times New Roman TUR" w:cs="Times New Roman TUR"/>
          <w:color w:val="000000"/>
        </w:rPr>
        <w:t>n "</w:t>
      </w:r>
      <w:r w:rsidR="00317151">
        <w:rPr>
          <w:rFonts w:ascii="Times New Roman TUR" w:hAnsi="Times New Roman TUR" w:cs="Times New Roman TUR"/>
          <w:color w:val="000000"/>
        </w:rPr>
        <w:t>O‘</w:t>
      </w:r>
      <w:r>
        <w:rPr>
          <w:rFonts w:ascii="Times New Roman TUR" w:hAnsi="Times New Roman TUR" w:cs="Times New Roman TUR"/>
          <w:color w:val="000000"/>
        </w:rPr>
        <w:t>n</w:t>
      </w:r>
      <w:r w:rsidR="002C7CE5">
        <w:rPr>
          <w:rFonts w:ascii="Times New Roman TUR" w:hAnsi="Times New Roman TUR" w:cs="Times New Roman TUR"/>
          <w:color w:val="000000"/>
        </w:rPr>
        <w:t xml:space="preserve"> </w:t>
      </w:r>
      <w:r w:rsidR="00776539">
        <w:rPr>
          <w:rFonts w:ascii="Times New Roman TUR" w:hAnsi="Times New Roman TUR" w:cs="Times New Roman TUR"/>
          <w:color w:val="000000"/>
        </w:rPr>
        <w:t>S</w:t>
      </w:r>
      <w:r w:rsidR="002C7CE5">
        <w:rPr>
          <w:rFonts w:ascii="Times New Roman TUR" w:hAnsi="Times New Roman TUR" w:cs="Times New Roman TUR"/>
          <w:color w:val="000000"/>
        </w:rPr>
        <w:t>a</w:t>
      </w:r>
      <w:r>
        <w:rPr>
          <w:rFonts w:ascii="Times New Roman TUR" w:hAnsi="Times New Roman TUR" w:cs="Times New Roman TUR"/>
          <w:color w:val="000000"/>
        </w:rPr>
        <w:t>k</w:t>
      </w:r>
      <w:r w:rsidR="002C7CE5">
        <w:rPr>
          <w:rFonts w:ascii="Times New Roman TUR" w:hAnsi="Times New Roman TUR" w:cs="Times New Roman TUR"/>
          <w:color w:val="000000"/>
        </w:rPr>
        <w:t>k</w:t>
      </w:r>
      <w:r>
        <w:rPr>
          <w:rFonts w:ascii="Times New Roman TUR" w:hAnsi="Times New Roman TUR" w:cs="Times New Roman TUR"/>
          <w:color w:val="000000"/>
        </w:rPr>
        <w:t>izinc</w:t>
      </w:r>
      <w:r w:rsidR="002C7CE5">
        <w:rPr>
          <w:rFonts w:ascii="Times New Roman TUR" w:hAnsi="Times New Roman TUR" w:cs="Times New Roman TUR"/>
          <w:color w:val="000000"/>
        </w:rPr>
        <w:t>h</w:t>
      </w:r>
      <w:r>
        <w:rPr>
          <w:rFonts w:ascii="Times New Roman TUR" w:hAnsi="Times New Roman TUR" w:cs="Times New Roman TUR"/>
          <w:color w:val="000000"/>
        </w:rPr>
        <w:t xml:space="preserve">i </w:t>
      </w:r>
      <w:r w:rsidR="002C7CE5">
        <w:rPr>
          <w:rFonts w:ascii="Times New Roman TUR" w:hAnsi="Times New Roman TUR" w:cs="Times New Roman TUR"/>
          <w:color w:val="000000"/>
        </w:rPr>
        <w:t>Yo</w:t>
      </w:r>
      <w:r w:rsidR="00317151">
        <w:rPr>
          <w:rFonts w:ascii="Times New Roman TUR" w:hAnsi="Times New Roman TUR" w:cs="Times New Roman TUR"/>
          <w:color w:val="000000"/>
        </w:rPr>
        <w:t>g‘</w:t>
      </w:r>
      <w:r w:rsidR="002C7CE5">
        <w:rPr>
          <w:rFonts w:ascii="Times New Roman TUR" w:hAnsi="Times New Roman TUR" w:cs="Times New Roman TUR"/>
          <w:color w:val="000000"/>
        </w:rPr>
        <w:t>du</w:t>
      </w:r>
      <w:r>
        <w:rPr>
          <w:rFonts w:ascii="Times New Roman TUR" w:hAnsi="Times New Roman TUR" w:cs="Times New Roman TUR"/>
          <w:color w:val="000000"/>
        </w:rPr>
        <w:t>"da v</w:t>
      </w:r>
      <w:r w:rsidR="002C7CE5">
        <w:rPr>
          <w:rFonts w:ascii="Times New Roman TUR" w:hAnsi="Times New Roman TUR" w:cs="Times New Roman TUR"/>
          <w:color w:val="000000"/>
        </w:rPr>
        <w:t>a</w:t>
      </w:r>
      <w:r>
        <w:rPr>
          <w:rFonts w:ascii="Times New Roman TUR" w:hAnsi="Times New Roman TUR" w:cs="Times New Roman TUR"/>
          <w:color w:val="000000"/>
        </w:rPr>
        <w:t xml:space="preserve"> b</w:t>
      </w:r>
      <w:r w:rsidR="002C7CE5">
        <w:rPr>
          <w:rFonts w:ascii="Times New Roman TUR" w:hAnsi="Times New Roman TUR" w:cs="Times New Roman TUR"/>
          <w:color w:val="000000"/>
        </w:rPr>
        <w:t>oshq</w:t>
      </w:r>
      <w:r>
        <w:rPr>
          <w:rFonts w:ascii="Times New Roman TUR" w:hAnsi="Times New Roman TUR" w:cs="Times New Roman TUR"/>
          <w:color w:val="000000"/>
        </w:rPr>
        <w:t>a yerd</w:t>
      </w:r>
      <w:r w:rsidR="002C7CE5">
        <w:rPr>
          <w:rFonts w:ascii="Times New Roman TUR" w:hAnsi="Times New Roman TUR" w:cs="Times New Roman TUR"/>
          <w:color w:val="000000"/>
        </w:rPr>
        <w:t>a</w:t>
      </w:r>
      <w:r>
        <w:rPr>
          <w:rFonts w:ascii="Times New Roman TUR" w:hAnsi="Times New Roman TUR" w:cs="Times New Roman TUR"/>
          <w:color w:val="000000"/>
        </w:rPr>
        <w:t xml:space="preserve"> bu had</w:t>
      </w:r>
      <w:r w:rsidR="002C7CE5">
        <w:rPr>
          <w:rFonts w:ascii="Times New Roman TUR" w:hAnsi="Times New Roman TUR" w:cs="Times New Roman TUR"/>
          <w:color w:val="000000"/>
        </w:rPr>
        <w:t>i</w:t>
      </w:r>
      <w:r>
        <w:rPr>
          <w:rFonts w:ascii="Times New Roman TUR" w:hAnsi="Times New Roman TUR" w:cs="Times New Roman TUR"/>
          <w:color w:val="000000"/>
        </w:rPr>
        <w:t>s</w:t>
      </w:r>
      <w:r w:rsidR="002C7CE5">
        <w:rPr>
          <w:rFonts w:ascii="Times New Roman TUR" w:hAnsi="Times New Roman TUR" w:cs="Times New Roman TUR"/>
          <w:color w:val="000000"/>
        </w:rPr>
        <w:t>n</w:t>
      </w:r>
      <w:r>
        <w:rPr>
          <w:rFonts w:ascii="Times New Roman TUR" w:hAnsi="Times New Roman TUR" w:cs="Times New Roman TUR"/>
          <w:color w:val="000000"/>
        </w:rPr>
        <w:t>in</w:t>
      </w:r>
      <w:r w:rsidR="002C7CE5">
        <w:rPr>
          <w:rFonts w:ascii="Times New Roman TUR" w:hAnsi="Times New Roman TUR" w:cs="Times New Roman TUR"/>
          <w:color w:val="000000"/>
        </w:rPr>
        <w:t>g</w:t>
      </w:r>
      <w:r>
        <w:rPr>
          <w:rFonts w:ascii="Times New Roman TUR" w:hAnsi="Times New Roman TUR" w:cs="Times New Roman TUR"/>
          <w:color w:val="000000"/>
        </w:rPr>
        <w:t xml:space="preserve"> </w:t>
      </w:r>
      <w:r w:rsidR="002C7CE5">
        <w:rPr>
          <w:rFonts w:ascii="Times New Roman TUR" w:hAnsi="Times New Roman TUR" w:cs="Times New Roman TUR"/>
          <w:color w:val="000000"/>
        </w:rPr>
        <w:t>uch</w:t>
      </w:r>
      <w:r>
        <w:rPr>
          <w:rFonts w:ascii="Times New Roman TUR" w:hAnsi="Times New Roman TUR" w:cs="Times New Roman TUR"/>
          <w:color w:val="000000"/>
        </w:rPr>
        <w:t xml:space="preserve"> l</w:t>
      </w:r>
      <w:r w:rsidR="002C7CE5">
        <w:rPr>
          <w:rFonts w:ascii="Times New Roman TUR" w:hAnsi="Times New Roman TUR" w:cs="Times New Roman TUR"/>
          <w:color w:val="000000"/>
        </w:rPr>
        <w:t>a</w:t>
      </w:r>
      <w:r>
        <w:rPr>
          <w:rFonts w:ascii="Times New Roman TUR" w:hAnsi="Times New Roman TUR" w:cs="Times New Roman TUR"/>
          <w:color w:val="000000"/>
        </w:rPr>
        <w:t>m</w:t>
      </w:r>
      <w:r w:rsidR="00317151">
        <w:rPr>
          <w:rFonts w:ascii="Times New Roman TUR" w:hAnsi="Times New Roman TUR" w:cs="Times New Roman TUR"/>
          <w:color w:val="000000"/>
        </w:rPr>
        <w:t>’</w:t>
      </w:r>
      <w:r>
        <w:rPr>
          <w:rFonts w:ascii="Times New Roman TUR" w:hAnsi="Times New Roman TUR" w:cs="Times New Roman TUR"/>
          <w:color w:val="000000"/>
        </w:rPr>
        <w:t>a-i i</w:t>
      </w:r>
      <w:r w:rsidR="00317151">
        <w:rPr>
          <w:rFonts w:ascii="Times New Roman TUR" w:hAnsi="Times New Roman TUR" w:cs="Times New Roman TUR"/>
          <w:color w:val="000000"/>
        </w:rPr>
        <w:t>’</w:t>
      </w:r>
      <w:r w:rsidR="002C7CE5">
        <w:rPr>
          <w:rFonts w:ascii="Times New Roman TUR" w:hAnsi="Times New Roman TUR" w:cs="Times New Roman TUR"/>
          <w:color w:val="000000"/>
        </w:rPr>
        <w:t>jo</w:t>
      </w:r>
      <w:r>
        <w:rPr>
          <w:rFonts w:ascii="Times New Roman TUR" w:hAnsi="Times New Roman TUR" w:cs="Times New Roman TUR"/>
          <w:color w:val="000000"/>
        </w:rPr>
        <w:t>ziy</w:t>
      </w:r>
      <w:r w:rsidR="002C7CE5">
        <w:rPr>
          <w:rFonts w:ascii="Times New Roman TUR" w:hAnsi="Times New Roman TUR" w:cs="Times New Roman TUR"/>
          <w:color w:val="000000"/>
        </w:rPr>
        <w:t>a</w:t>
      </w:r>
      <w:r>
        <w:rPr>
          <w:rFonts w:ascii="Times New Roman TUR" w:hAnsi="Times New Roman TUR" w:cs="Times New Roman TUR"/>
          <w:color w:val="000000"/>
        </w:rPr>
        <w:t>sini b</w:t>
      </w:r>
      <w:r w:rsidR="002C7CE5">
        <w:rPr>
          <w:rFonts w:ascii="Times New Roman TUR" w:hAnsi="Times New Roman TUR" w:cs="Times New Roman TUR"/>
          <w:color w:val="000000"/>
        </w:rPr>
        <w:t>a</w:t>
      </w:r>
      <w:r>
        <w:rPr>
          <w:rFonts w:ascii="Times New Roman TUR" w:hAnsi="Times New Roman TUR" w:cs="Times New Roman TUR"/>
          <w:color w:val="000000"/>
        </w:rPr>
        <w:t>y</w:t>
      </w:r>
      <w:r w:rsidR="002C7CE5">
        <w:rPr>
          <w:rFonts w:ascii="Times New Roman TUR" w:hAnsi="Times New Roman TUR" w:cs="Times New Roman TUR"/>
          <w:color w:val="000000"/>
        </w:rPr>
        <w:t>o</w:t>
      </w:r>
      <w:r>
        <w:rPr>
          <w:rFonts w:ascii="Times New Roman TUR" w:hAnsi="Times New Roman TUR" w:cs="Times New Roman TUR"/>
          <w:color w:val="000000"/>
        </w:rPr>
        <w:t xml:space="preserve">n </w:t>
      </w:r>
      <w:r w:rsidR="002C7CE5">
        <w:rPr>
          <w:rFonts w:ascii="Times New Roman TUR" w:hAnsi="Times New Roman TUR" w:cs="Times New Roman TUR"/>
          <w:color w:val="000000"/>
        </w:rPr>
        <w:t>qilganidan</w:t>
      </w:r>
      <w:r w:rsidR="00776539">
        <w:rPr>
          <w:rFonts w:ascii="Times New Roman TUR" w:hAnsi="Times New Roman TUR" w:cs="Times New Roman TUR"/>
          <w:color w:val="000000"/>
        </w:rPr>
        <w:t>,</w:t>
      </w:r>
      <w:r>
        <w:rPr>
          <w:rFonts w:ascii="Times New Roman TUR" w:hAnsi="Times New Roman TUR" w:cs="Times New Roman TUR"/>
          <w:color w:val="000000"/>
        </w:rPr>
        <w:t xml:space="preserve"> bu</w:t>
      </w:r>
      <w:r w:rsidR="002C7CE5">
        <w:rPr>
          <w:rFonts w:ascii="Times New Roman TUR" w:hAnsi="Times New Roman TUR" w:cs="Times New Roman TUR"/>
          <w:color w:val="000000"/>
        </w:rPr>
        <w:t xml:space="preserve"> yer</w:t>
      </w:r>
      <w:r>
        <w:rPr>
          <w:rFonts w:ascii="Times New Roman TUR" w:hAnsi="Times New Roman TUR" w:cs="Times New Roman TUR"/>
          <w:color w:val="000000"/>
        </w:rPr>
        <w:t xml:space="preserve">da </w:t>
      </w:r>
      <w:r w:rsidR="002C7CE5">
        <w:rPr>
          <w:rFonts w:ascii="Times New Roman TUR" w:hAnsi="Times New Roman TUR" w:cs="Times New Roman TUR"/>
          <w:color w:val="000000"/>
        </w:rPr>
        <w:t>tugatami</w:t>
      </w:r>
      <w:r>
        <w:rPr>
          <w:rFonts w:ascii="Times New Roman TUR" w:hAnsi="Times New Roman TUR" w:cs="Times New Roman TUR"/>
          <w:color w:val="000000"/>
        </w:rPr>
        <w:t>z.</w:t>
      </w:r>
    </w:p>
    <w:p w14:paraId="1DA92341" w14:textId="77777777" w:rsidR="00371613" w:rsidRDefault="002C7CE5" w:rsidP="0012019B">
      <w:pPr>
        <w:autoSpaceDE w:val="0"/>
        <w:autoSpaceDN w:val="0"/>
        <w:adjustRightInd w:val="0"/>
        <w:ind w:firstLine="706"/>
        <w:jc w:val="both"/>
        <w:rPr>
          <w:rFonts w:ascii="Times New Roman TUR" w:hAnsi="Times New Roman TUR" w:cs="Times New Roman TUR"/>
          <w:color w:val="000000"/>
        </w:rPr>
      </w:pPr>
      <w:r w:rsidRPr="00776539">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Pr="00776539">
        <w:rPr>
          <w:rFonts w:ascii="Times New Roman TUR" w:hAnsi="Times New Roman TUR" w:cs="Times New Roman TUR"/>
          <w:b/>
          <w:bCs/>
          <w:color w:val="000000"/>
        </w:rPr>
        <w:t>rtinchisi</w:t>
      </w:r>
      <w:r w:rsidR="00C857BF" w:rsidRPr="00776539">
        <w:rPr>
          <w:rFonts w:ascii="Times New Roman TUR" w:hAnsi="Times New Roman TUR" w:cs="Times New Roman TUR"/>
          <w:b/>
          <w:bCs/>
          <w:color w:val="000000"/>
        </w:rPr>
        <w:t>:</w:t>
      </w:r>
      <w:r w:rsidR="00C857BF" w:rsidRPr="002C7CE5">
        <w:rPr>
          <w:rFonts w:ascii="Times New Roman TUR" w:hAnsi="Times New Roman TUR" w:cs="Times New Roman TUR"/>
          <w:color w:val="000000"/>
          <w:sz w:val="28"/>
          <w:szCs w:val="28"/>
        </w:rPr>
        <w:t xml:space="preserve"> </w:t>
      </w:r>
      <w:r w:rsidR="00C857BF" w:rsidRPr="002C7CE5">
        <w:rPr>
          <w:rFonts w:ascii="Traditional Arabic" w:hAnsi="Traditional Arabic" w:cs="Traditional Arabic"/>
          <w:color w:val="FF0000"/>
          <w:sz w:val="40"/>
          <w:szCs w:val="40"/>
          <w:rtl/>
        </w:rPr>
        <w:t>اِنَّ اَلْخِلاَفَةَ بَعْدِى</w:t>
      </w:r>
      <w:r w:rsidR="00C857BF" w:rsidRPr="002C7CE5">
        <w:rPr>
          <w:rFonts w:ascii="Times New Roman TUR" w:hAnsi="Times New Roman TUR" w:cs="Times New Roman TUR"/>
          <w:color w:val="000000"/>
          <w:sz w:val="28"/>
          <w:szCs w:val="28"/>
        </w:rPr>
        <w:t xml:space="preserve"> </w:t>
      </w:r>
      <w:r>
        <w:rPr>
          <w:rFonts w:ascii="Times New Roman TUR" w:hAnsi="Times New Roman TUR" w:cs="Times New Roman TUR"/>
          <w:color w:val="000000"/>
        </w:rPr>
        <w:t>oxirigacha</w:t>
      </w:r>
      <w:r w:rsidR="00C857BF">
        <w:rPr>
          <w:color w:val="000000"/>
        </w:rPr>
        <w:t xml:space="preserve">… </w:t>
      </w:r>
      <w:r>
        <w:rPr>
          <w:color w:val="000000"/>
        </w:rPr>
        <w:t>Sha</w:t>
      </w:r>
      <w:r w:rsidR="00C857BF">
        <w:rPr>
          <w:color w:val="000000"/>
        </w:rPr>
        <w:t>dd</w:t>
      </w:r>
      <w:r>
        <w:rPr>
          <w:color w:val="000000"/>
        </w:rPr>
        <w:t>a</w:t>
      </w:r>
      <w:r w:rsidR="00C857BF">
        <w:rPr>
          <w:color w:val="000000"/>
        </w:rPr>
        <w:t>li</w:t>
      </w:r>
      <w:r w:rsidR="00C857BF" w:rsidRPr="002C7CE5">
        <w:rPr>
          <w:color w:val="000000"/>
          <w:sz w:val="28"/>
          <w:szCs w:val="28"/>
        </w:rPr>
        <w:t xml:space="preserve"> </w:t>
      </w:r>
      <w:r w:rsidR="00C857BF" w:rsidRPr="002C7CE5">
        <w:rPr>
          <w:rFonts w:ascii="Traditional Arabic" w:hAnsi="Traditional Arabic" w:cs="Traditional Arabic"/>
          <w:color w:val="FF0000"/>
          <w:sz w:val="40"/>
          <w:szCs w:val="40"/>
          <w:rtl/>
        </w:rPr>
        <w:t>اِنَّ</w:t>
      </w:r>
      <w:r w:rsidR="00C857BF" w:rsidRPr="002C7CE5">
        <w:rPr>
          <w:color w:val="000000"/>
          <w:sz w:val="28"/>
          <w:szCs w:val="28"/>
        </w:rPr>
        <w:t xml:space="preserve"> </w:t>
      </w:r>
      <w:r>
        <w:rPr>
          <w:color w:val="000000"/>
        </w:rPr>
        <w:t xml:space="preserve">bir </w:t>
      </w:r>
      <w:r w:rsidR="00C857BF">
        <w:rPr>
          <w:color w:val="000000"/>
        </w:rPr>
        <w:t>y</w:t>
      </w:r>
      <w:r>
        <w:rPr>
          <w:color w:val="000000"/>
        </w:rPr>
        <w:t>u</w:t>
      </w:r>
      <w:r w:rsidR="00C857BF">
        <w:rPr>
          <w:color w:val="000000"/>
        </w:rPr>
        <w:t>z bir</w:t>
      </w:r>
      <w:r w:rsidR="00776539">
        <w:rPr>
          <w:color w:val="000000"/>
        </w:rPr>
        <w:t xml:space="preserve"> (101)</w:t>
      </w:r>
      <w:r w:rsidR="00C857BF">
        <w:rPr>
          <w:color w:val="000000"/>
        </w:rPr>
        <w:t xml:space="preserve"> </w:t>
      </w:r>
      <w:r w:rsidR="00C857BF" w:rsidRPr="002C7CE5">
        <w:rPr>
          <w:rFonts w:ascii="Traditional Arabic" w:hAnsi="Traditional Arabic" w:cs="Traditional Arabic"/>
          <w:color w:val="FF0000"/>
          <w:sz w:val="40"/>
          <w:szCs w:val="40"/>
          <w:rtl/>
        </w:rPr>
        <w:t>اَلْخِلاَفَةَ</w:t>
      </w:r>
      <w:r w:rsidR="00C857BF" w:rsidRPr="002C7CE5">
        <w:rPr>
          <w:color w:val="000000"/>
          <w:sz w:val="28"/>
          <w:szCs w:val="28"/>
        </w:rPr>
        <w:t xml:space="preserve"> </w:t>
      </w:r>
      <w:r w:rsidR="00C857BF">
        <w:rPr>
          <w:color w:val="000000"/>
        </w:rPr>
        <w:t>bi</w:t>
      </w:r>
      <w:r>
        <w:rPr>
          <w:color w:val="000000"/>
        </w:rPr>
        <w:t>r ming</w:t>
      </w:r>
      <w:r w:rsidR="00C857BF">
        <w:rPr>
          <w:color w:val="000000"/>
        </w:rPr>
        <w:t xml:space="preserve"> </w:t>
      </w:r>
      <w:r>
        <w:rPr>
          <w:color w:val="000000"/>
        </w:rPr>
        <w:t xml:space="preserve">bir </w:t>
      </w:r>
      <w:r w:rsidR="00C857BF">
        <w:rPr>
          <w:color w:val="000000"/>
        </w:rPr>
        <w:t>y</w:t>
      </w:r>
      <w:r>
        <w:rPr>
          <w:color w:val="000000"/>
        </w:rPr>
        <w:t>u</w:t>
      </w:r>
      <w:r w:rsidR="00C857BF">
        <w:rPr>
          <w:color w:val="000000"/>
        </w:rPr>
        <w:t xml:space="preserve">z </w:t>
      </w:r>
      <w:r>
        <w:rPr>
          <w:color w:val="000000"/>
        </w:rPr>
        <w:t>qi</w:t>
      </w:r>
      <w:r w:rsidR="00C857BF">
        <w:rPr>
          <w:color w:val="000000"/>
        </w:rPr>
        <w:t>r</w:t>
      </w:r>
      <w:r>
        <w:rPr>
          <w:color w:val="000000"/>
        </w:rPr>
        <w:t xml:space="preserve">q </w:t>
      </w:r>
      <w:r w:rsidR="00C857BF">
        <w:rPr>
          <w:color w:val="000000"/>
        </w:rPr>
        <w:t>bir</w:t>
      </w:r>
      <w:r w:rsidR="00776539">
        <w:rPr>
          <w:color w:val="000000"/>
        </w:rPr>
        <w:t xml:space="preserve"> (1141)</w:t>
      </w:r>
      <w:r w:rsidR="00C857BF">
        <w:rPr>
          <w:color w:val="000000"/>
        </w:rPr>
        <w:t xml:space="preserve">, </w:t>
      </w:r>
      <w:r w:rsidR="00C857BF" w:rsidRPr="002C7CE5">
        <w:rPr>
          <w:rFonts w:ascii="Traditional Arabic" w:hAnsi="Traditional Arabic" w:cs="Traditional Arabic"/>
          <w:color w:val="FF0000"/>
          <w:sz w:val="40"/>
          <w:szCs w:val="40"/>
          <w:rtl/>
        </w:rPr>
        <w:t>بَعْدِى</w:t>
      </w:r>
      <w:r w:rsidR="00C857BF" w:rsidRPr="002C7CE5">
        <w:rPr>
          <w:color w:val="000000"/>
          <w:sz w:val="28"/>
          <w:szCs w:val="28"/>
        </w:rPr>
        <w:t xml:space="preserve"> </w:t>
      </w:r>
      <w:r w:rsidR="00C857BF">
        <w:rPr>
          <w:color w:val="000000"/>
        </w:rPr>
        <w:t>s</w:t>
      </w:r>
      <w:r>
        <w:rPr>
          <w:color w:val="000000"/>
        </w:rPr>
        <w:t>a</w:t>
      </w:r>
      <w:r w:rsidR="00C857BF">
        <w:rPr>
          <w:color w:val="000000"/>
        </w:rPr>
        <w:t>ks</w:t>
      </w:r>
      <w:r>
        <w:rPr>
          <w:color w:val="000000"/>
        </w:rPr>
        <w:t>o</w:t>
      </w:r>
      <w:r w:rsidR="00C857BF">
        <w:rPr>
          <w:color w:val="000000"/>
        </w:rPr>
        <w:t>n</w:t>
      </w:r>
      <w:r>
        <w:rPr>
          <w:color w:val="000000"/>
        </w:rPr>
        <w:t xml:space="preserve"> o</w:t>
      </w:r>
      <w:r w:rsidR="00C857BF">
        <w:rPr>
          <w:color w:val="000000"/>
        </w:rPr>
        <w:t>lt</w:t>
      </w:r>
      <w:r>
        <w:rPr>
          <w:color w:val="000000"/>
        </w:rPr>
        <w:t>i</w:t>
      </w:r>
      <w:r w:rsidR="00C857BF">
        <w:rPr>
          <w:color w:val="000000"/>
        </w:rPr>
        <w:t xml:space="preserve"> </w:t>
      </w:r>
      <w:r>
        <w:rPr>
          <w:color w:val="000000"/>
        </w:rPr>
        <w:t>b</w:t>
      </w:r>
      <w:r w:rsidR="00317151">
        <w:rPr>
          <w:color w:val="000000"/>
        </w:rPr>
        <w:t>o‘</w:t>
      </w:r>
      <w:r>
        <w:rPr>
          <w:color w:val="000000"/>
        </w:rPr>
        <w:t>ladi</w:t>
      </w:r>
      <w:r w:rsidR="00C857BF">
        <w:rPr>
          <w:color w:val="000000"/>
        </w:rPr>
        <w:t xml:space="preserve">. </w:t>
      </w:r>
      <w:r>
        <w:rPr>
          <w:color w:val="000000"/>
        </w:rPr>
        <w:t>Jami</w:t>
      </w:r>
      <w:r w:rsidR="00C857BF">
        <w:rPr>
          <w:color w:val="000000"/>
        </w:rPr>
        <w:t>: Arab</w:t>
      </w:r>
      <w:r w:rsidR="00371613">
        <w:rPr>
          <w:color w:val="000000"/>
        </w:rPr>
        <w:t>chada</w:t>
      </w:r>
      <w:r w:rsidR="00C857BF">
        <w:rPr>
          <w:color w:val="000000"/>
        </w:rPr>
        <w:t xml:space="preserve"> bi</w:t>
      </w:r>
      <w:r w:rsidR="00371613">
        <w:rPr>
          <w:color w:val="000000"/>
        </w:rPr>
        <w:t>r ming</w:t>
      </w:r>
      <w:r w:rsidR="00C857BF">
        <w:rPr>
          <w:color w:val="000000"/>
        </w:rPr>
        <w:t xml:space="preserve"> </w:t>
      </w:r>
      <w:r w:rsidR="00371613">
        <w:rPr>
          <w:color w:val="000000"/>
        </w:rPr>
        <w:t xml:space="preserve">uch </w:t>
      </w:r>
      <w:r w:rsidR="00C857BF">
        <w:rPr>
          <w:color w:val="000000"/>
        </w:rPr>
        <w:t>y</w:t>
      </w:r>
      <w:r w:rsidR="00371613">
        <w:rPr>
          <w:color w:val="000000"/>
        </w:rPr>
        <w:t>u</w:t>
      </w:r>
      <w:r w:rsidR="00C857BF">
        <w:rPr>
          <w:color w:val="000000"/>
        </w:rPr>
        <w:t>z yi</w:t>
      </w:r>
      <w:r w:rsidR="00371613">
        <w:rPr>
          <w:color w:val="000000"/>
        </w:rPr>
        <w:t>gi</w:t>
      </w:r>
      <w:r w:rsidR="00C857BF">
        <w:rPr>
          <w:color w:val="000000"/>
        </w:rPr>
        <w:t>rm</w:t>
      </w:r>
      <w:r w:rsidR="00371613">
        <w:rPr>
          <w:color w:val="000000"/>
        </w:rPr>
        <w:t xml:space="preserve">a </w:t>
      </w:r>
      <w:r w:rsidR="00C857BF">
        <w:rPr>
          <w:color w:val="000000"/>
        </w:rPr>
        <w:t>s</w:t>
      </w:r>
      <w:r w:rsidR="00371613">
        <w:rPr>
          <w:color w:val="000000"/>
        </w:rPr>
        <w:t>ak</w:t>
      </w:r>
      <w:r w:rsidR="00C857BF">
        <w:rPr>
          <w:color w:val="000000"/>
        </w:rPr>
        <w:t>kiz</w:t>
      </w:r>
      <w:r w:rsidR="00AF4CC9">
        <w:rPr>
          <w:color w:val="000000"/>
        </w:rPr>
        <w:t xml:space="preserve"> (1328)</w:t>
      </w:r>
      <w:r w:rsidR="00C857BF">
        <w:rPr>
          <w:color w:val="000000"/>
        </w:rPr>
        <w:t xml:space="preserve"> </w:t>
      </w:r>
      <w:r w:rsidR="00371613">
        <w:rPr>
          <w:color w:val="000000"/>
        </w:rPr>
        <w:t>b</w:t>
      </w:r>
      <w:r w:rsidR="00317151">
        <w:rPr>
          <w:color w:val="000000"/>
        </w:rPr>
        <w:t>o‘</w:t>
      </w:r>
      <w:r w:rsidR="00C857BF">
        <w:rPr>
          <w:color w:val="000000"/>
        </w:rPr>
        <w:t>l</w:t>
      </w:r>
      <w:r w:rsidR="00371613">
        <w:rPr>
          <w:color w:val="000000"/>
        </w:rPr>
        <w:t>adi</w:t>
      </w:r>
      <w:r w:rsidR="00C857BF">
        <w:rPr>
          <w:color w:val="000000"/>
        </w:rPr>
        <w:t xml:space="preserve"> v</w:t>
      </w:r>
      <w:r w:rsidR="00371613">
        <w:rPr>
          <w:color w:val="000000"/>
        </w:rPr>
        <w:t>a</w:t>
      </w:r>
      <w:r w:rsidR="00C857BF">
        <w:rPr>
          <w:color w:val="000000"/>
        </w:rPr>
        <w:t xml:space="preserve"> Rum</w:t>
      </w:r>
      <w:r w:rsidR="00371613">
        <w:rPr>
          <w:color w:val="000000"/>
        </w:rPr>
        <w:t>iyda</w:t>
      </w:r>
      <w:r w:rsidR="00C857BF">
        <w:rPr>
          <w:color w:val="000000"/>
        </w:rPr>
        <w:t xml:space="preserve"> bi</w:t>
      </w:r>
      <w:r w:rsidR="00371613">
        <w:rPr>
          <w:color w:val="000000"/>
        </w:rPr>
        <w:t>r ming</w:t>
      </w:r>
      <w:r w:rsidR="00C857BF">
        <w:rPr>
          <w:color w:val="000000"/>
        </w:rPr>
        <w:t xml:space="preserve"> </w:t>
      </w:r>
      <w:r w:rsidR="00371613">
        <w:rPr>
          <w:color w:val="000000"/>
        </w:rPr>
        <w:t xml:space="preserve">uch </w:t>
      </w:r>
      <w:r w:rsidR="00C857BF">
        <w:rPr>
          <w:color w:val="000000"/>
        </w:rPr>
        <w:t>y</w:t>
      </w:r>
      <w:r w:rsidR="00371613">
        <w:rPr>
          <w:color w:val="000000"/>
        </w:rPr>
        <w:t>u</w:t>
      </w:r>
      <w:r w:rsidR="00C857BF">
        <w:rPr>
          <w:color w:val="000000"/>
        </w:rPr>
        <w:t>z yi</w:t>
      </w:r>
      <w:r w:rsidR="00371613">
        <w:rPr>
          <w:color w:val="000000"/>
        </w:rPr>
        <w:t>gi</w:t>
      </w:r>
      <w:r w:rsidR="00C857BF">
        <w:rPr>
          <w:color w:val="000000"/>
        </w:rPr>
        <w:t>rm</w:t>
      </w:r>
      <w:r w:rsidR="00371613">
        <w:rPr>
          <w:color w:val="000000"/>
        </w:rPr>
        <w:t>a o</w:t>
      </w:r>
      <w:r w:rsidR="00C857BF">
        <w:rPr>
          <w:color w:val="000000"/>
        </w:rPr>
        <w:t>lt</w:t>
      </w:r>
      <w:r w:rsidR="00371613">
        <w:rPr>
          <w:rFonts w:ascii="Times New Roman TUR" w:hAnsi="Times New Roman TUR" w:cs="Times New Roman TUR"/>
          <w:color w:val="000000"/>
        </w:rPr>
        <w:t>i</w:t>
      </w:r>
      <w:r w:rsidR="00C857BF">
        <w:rPr>
          <w:rFonts w:ascii="Times New Roman TUR" w:hAnsi="Times New Roman TUR" w:cs="Times New Roman TUR"/>
          <w:color w:val="000000"/>
        </w:rPr>
        <w:t>d</w:t>
      </w:r>
      <w:r w:rsidR="00371613">
        <w:rPr>
          <w:rFonts w:ascii="Times New Roman TUR" w:hAnsi="Times New Roman TUR" w:cs="Times New Roman TUR"/>
          <w:color w:val="000000"/>
        </w:rPr>
        <w:t>i</w:t>
      </w:r>
      <w:r w:rsidR="00C857BF">
        <w:rPr>
          <w:rFonts w:ascii="Times New Roman TUR" w:hAnsi="Times New Roman TUR" w:cs="Times New Roman TUR"/>
          <w:color w:val="000000"/>
        </w:rPr>
        <w:t>rki</w:t>
      </w:r>
      <w:r w:rsidR="00AF4CC9">
        <w:rPr>
          <w:rFonts w:ascii="Times New Roman TUR" w:hAnsi="Times New Roman TUR" w:cs="Times New Roman TUR"/>
          <w:color w:val="000000"/>
        </w:rPr>
        <w:t xml:space="preserve"> (1326)</w:t>
      </w:r>
      <w:r w:rsidR="00D3004A">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x</w:t>
      </w:r>
      <w:r w:rsidR="00C857BF">
        <w:rPr>
          <w:rFonts w:ascii="Times New Roman TUR" w:hAnsi="Times New Roman TUR" w:cs="Times New Roman TUR"/>
          <w:color w:val="000000"/>
        </w:rPr>
        <w:t>ul</w:t>
      </w:r>
      <w:r w:rsidR="00371613">
        <w:rPr>
          <w:rFonts w:ascii="Times New Roman TUR" w:hAnsi="Times New Roman TUR" w:cs="Times New Roman TUR"/>
          <w:color w:val="000000"/>
        </w:rPr>
        <w:t>a</w:t>
      </w:r>
      <w:r w:rsidR="00C857BF">
        <w:rPr>
          <w:rFonts w:ascii="Times New Roman TUR" w:hAnsi="Times New Roman TUR" w:cs="Times New Roman TUR"/>
          <w:color w:val="000000"/>
        </w:rPr>
        <w:t>f</w:t>
      </w:r>
      <w:r w:rsidR="00371613">
        <w:rPr>
          <w:rFonts w:ascii="Times New Roman TUR" w:hAnsi="Times New Roman TUR" w:cs="Times New Roman TUR"/>
          <w:color w:val="000000"/>
        </w:rPr>
        <w:t>o</w:t>
      </w:r>
      <w:r w:rsidR="00C857BF">
        <w:rPr>
          <w:rFonts w:ascii="Times New Roman TUR" w:hAnsi="Times New Roman TUR" w:cs="Times New Roman TUR"/>
          <w:color w:val="000000"/>
        </w:rPr>
        <w:t>y</w:t>
      </w:r>
      <w:r w:rsidR="00371613">
        <w:rPr>
          <w:rFonts w:ascii="Times New Roman TUR" w:hAnsi="Times New Roman TUR" w:cs="Times New Roman TUR"/>
          <w:color w:val="000000"/>
        </w:rPr>
        <w:t>i</w:t>
      </w:r>
      <w:r w:rsidR="00C857BF">
        <w:rPr>
          <w:rFonts w:ascii="Times New Roman TUR" w:hAnsi="Times New Roman TUR" w:cs="Times New Roman TUR"/>
          <w:color w:val="000000"/>
        </w:rPr>
        <w:t xml:space="preserve"> R</w:t>
      </w:r>
      <w:r w:rsidR="00371613">
        <w:rPr>
          <w:rFonts w:ascii="Times New Roman TUR" w:hAnsi="Times New Roman TUR" w:cs="Times New Roman TUR"/>
          <w:color w:val="000000"/>
        </w:rPr>
        <w:t>osh</w:t>
      </w:r>
      <w:r w:rsidR="00C857BF">
        <w:rPr>
          <w:rFonts w:ascii="Times New Roman TUR" w:hAnsi="Times New Roman TUR" w:cs="Times New Roman TUR"/>
          <w:color w:val="000000"/>
        </w:rPr>
        <w:t>id</w:t>
      </w:r>
      <w:r w:rsidR="00371613">
        <w:rPr>
          <w:rFonts w:ascii="Times New Roman TUR" w:hAnsi="Times New Roman TUR" w:cs="Times New Roman TUR"/>
          <w:color w:val="000000"/>
        </w:rPr>
        <w:t>iy</w:t>
      </w:r>
      <w:r w:rsidR="00C857BF">
        <w:rPr>
          <w:rFonts w:ascii="Times New Roman TUR" w:hAnsi="Times New Roman TUR" w:cs="Times New Roman TUR"/>
          <w:color w:val="000000"/>
        </w:rPr>
        <w:t>n</w:t>
      </w:r>
      <w:r w:rsidR="00371613">
        <w:rPr>
          <w:rFonts w:ascii="Times New Roman TUR" w:hAnsi="Times New Roman TUR" w:cs="Times New Roman TUR"/>
          <w:color w:val="000000"/>
        </w:rPr>
        <w:t>n</w:t>
      </w:r>
      <w:r w:rsidR="00C857BF">
        <w:rPr>
          <w:rFonts w:ascii="Times New Roman TUR" w:hAnsi="Times New Roman TUR" w:cs="Times New Roman TUR"/>
          <w:color w:val="000000"/>
        </w:rPr>
        <w:t>in</w:t>
      </w:r>
      <w:r w:rsidR="00371613">
        <w:rPr>
          <w:rFonts w:ascii="Times New Roman TUR" w:hAnsi="Times New Roman TUR" w:cs="Times New Roman TUR"/>
          <w:color w:val="000000"/>
        </w:rPr>
        <w:t>g</w:t>
      </w:r>
      <w:r w:rsidR="00C857BF">
        <w:rPr>
          <w:rFonts w:ascii="Times New Roman TUR" w:hAnsi="Times New Roman TUR" w:cs="Times New Roman TUR"/>
          <w:color w:val="000000"/>
        </w:rPr>
        <w:t xml:space="preserve"> isml</w:t>
      </w:r>
      <w:r w:rsidR="00371613">
        <w:rPr>
          <w:rFonts w:ascii="Times New Roman TUR" w:hAnsi="Times New Roman TUR" w:cs="Times New Roman TUR"/>
          <w:color w:val="000000"/>
        </w:rPr>
        <w:t>a</w:t>
      </w:r>
      <w:r w:rsidR="00C857BF">
        <w:rPr>
          <w:rFonts w:ascii="Times New Roman TUR" w:hAnsi="Times New Roman TUR" w:cs="Times New Roman TUR"/>
          <w:color w:val="000000"/>
        </w:rPr>
        <w:t>ri</w:t>
      </w:r>
      <w:r w:rsidR="00AF4CC9">
        <w:rPr>
          <w:rFonts w:ascii="Times New Roman TUR" w:hAnsi="Times New Roman TUR" w:cs="Times New Roman TUR"/>
          <w:color w:val="000000"/>
        </w:rPr>
        <w:t>ni</w:t>
      </w:r>
      <w:r w:rsidR="00C857BF">
        <w:rPr>
          <w:rFonts w:ascii="Times New Roman TUR" w:hAnsi="Times New Roman TUR" w:cs="Times New Roman TUR"/>
          <w:color w:val="000000"/>
        </w:rPr>
        <w:t xml:space="preserve"> i</w:t>
      </w:r>
      <w:r w:rsidR="00371613">
        <w:rPr>
          <w:rFonts w:ascii="Times New Roman TUR" w:hAnsi="Times New Roman TUR" w:cs="Times New Roman TUR"/>
          <w:color w:val="000000"/>
        </w:rPr>
        <w:t>k</w:t>
      </w:r>
      <w:r w:rsidR="00C857BF">
        <w:rPr>
          <w:rFonts w:ascii="Times New Roman TUR" w:hAnsi="Times New Roman TUR" w:cs="Times New Roman TUR"/>
          <w:color w:val="000000"/>
        </w:rPr>
        <w:t>kinc</w:t>
      </w:r>
      <w:r w:rsidR="00371613">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371613">
        <w:rPr>
          <w:rFonts w:ascii="Times New Roman TUR" w:hAnsi="Times New Roman TUR" w:cs="Times New Roman TUR"/>
          <w:color w:val="000000"/>
        </w:rPr>
        <w:t>jihatda</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k</w:t>
      </w:r>
      <w:r w:rsidR="00317151">
        <w:rPr>
          <w:rFonts w:ascii="Times New Roman TUR" w:hAnsi="Times New Roman TUR" w:cs="Times New Roman TUR"/>
          <w:color w:val="000000"/>
        </w:rPr>
        <w:t>o‘</w:t>
      </w:r>
      <w:r w:rsidR="00371613">
        <w:rPr>
          <w:rFonts w:ascii="Times New Roman TUR" w:hAnsi="Times New Roman TUR" w:cs="Times New Roman TUR"/>
          <w:color w:val="000000"/>
        </w:rPr>
        <w:t>rsatgan</w:t>
      </w:r>
      <w:r w:rsidR="00C857BF">
        <w:rPr>
          <w:rFonts w:ascii="Times New Roman TUR" w:hAnsi="Times New Roman TUR" w:cs="Times New Roman TUR"/>
          <w:color w:val="000000"/>
        </w:rPr>
        <w:t xml:space="preserve"> ayn</w:t>
      </w:r>
      <w:r w:rsidR="00371613">
        <w:rPr>
          <w:rFonts w:ascii="Times New Roman TUR" w:hAnsi="Times New Roman TUR" w:cs="Times New Roman TUR"/>
          <w:color w:val="000000"/>
        </w:rPr>
        <w:t>i</w:t>
      </w:r>
      <w:r w:rsidR="00C857BF">
        <w:rPr>
          <w:rFonts w:ascii="Times New Roman TUR" w:hAnsi="Times New Roman TUR" w:cs="Times New Roman TUR"/>
          <w:color w:val="000000"/>
        </w:rPr>
        <w:t xml:space="preserve"> tari</w:t>
      </w:r>
      <w:r w:rsidR="00371613">
        <w:rPr>
          <w:rFonts w:ascii="Times New Roman TUR" w:hAnsi="Times New Roman TUR" w:cs="Times New Roman TUR"/>
          <w:color w:val="000000"/>
        </w:rPr>
        <w:t>xga</w:t>
      </w:r>
      <w:r w:rsidR="00C857BF">
        <w:rPr>
          <w:rFonts w:ascii="Times New Roman TUR" w:hAnsi="Times New Roman TUR" w:cs="Times New Roman TUR"/>
          <w:color w:val="000000"/>
        </w:rPr>
        <w:t xml:space="preserve"> v</w:t>
      </w:r>
      <w:r w:rsidR="00371613">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371613">
        <w:rPr>
          <w:rFonts w:ascii="Times New Roman TUR" w:hAnsi="Times New Roman TUR" w:cs="Times New Roman TUR"/>
          <w:color w:val="000000"/>
        </w:rPr>
        <w:t>u</w:t>
      </w:r>
      <w:r w:rsidR="00C857BF">
        <w:rPr>
          <w:rFonts w:ascii="Times New Roman TUR" w:hAnsi="Times New Roman TUR" w:cs="Times New Roman TUR"/>
          <w:color w:val="000000"/>
        </w:rPr>
        <w:t>rriy</w:t>
      </w:r>
      <w:r w:rsidR="00371613">
        <w:rPr>
          <w:rFonts w:ascii="Times New Roman TUR" w:hAnsi="Times New Roman TUR" w:cs="Times New Roman TUR"/>
          <w:color w:val="000000"/>
        </w:rPr>
        <w:t>a</w:t>
      </w:r>
      <w:r w:rsidR="00C857BF">
        <w:rPr>
          <w:rFonts w:ascii="Times New Roman TUR" w:hAnsi="Times New Roman TUR" w:cs="Times New Roman TUR"/>
          <w:color w:val="000000"/>
        </w:rPr>
        <w:t>t</w:t>
      </w:r>
      <w:r w:rsidR="00371613">
        <w:rPr>
          <w:rFonts w:ascii="Times New Roman TUR" w:hAnsi="Times New Roman TUR" w:cs="Times New Roman TUR"/>
          <w:color w:val="000000"/>
        </w:rPr>
        <w:t>n</w:t>
      </w:r>
      <w:r w:rsidR="00C857BF">
        <w:rPr>
          <w:rFonts w:ascii="Times New Roman TUR" w:hAnsi="Times New Roman TUR" w:cs="Times New Roman TUR"/>
          <w:color w:val="000000"/>
        </w:rPr>
        <w:t>in</w:t>
      </w:r>
      <w:r w:rsidR="0037161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uchinchi</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yilidag</w:t>
      </w:r>
      <w:r w:rsidR="00C857BF">
        <w:rPr>
          <w:rFonts w:ascii="Times New Roman TUR" w:hAnsi="Times New Roman TUR" w:cs="Times New Roman TUR"/>
          <w:color w:val="000000"/>
        </w:rPr>
        <w:t>i h</w:t>
      </w:r>
      <w:r w:rsidR="00371613">
        <w:rPr>
          <w:rFonts w:ascii="Times New Roman TUR" w:hAnsi="Times New Roman TUR" w:cs="Times New Roman TUR"/>
          <w:color w:val="000000"/>
        </w:rPr>
        <w:t>a</w:t>
      </w:r>
      <w:r w:rsidR="00C857BF">
        <w:rPr>
          <w:rFonts w:ascii="Times New Roman TUR" w:hAnsi="Times New Roman TUR" w:cs="Times New Roman TUR"/>
          <w:color w:val="000000"/>
        </w:rPr>
        <w:t>l</w:t>
      </w:r>
      <w:r w:rsidR="00371613">
        <w:rPr>
          <w:rFonts w:ascii="Times New Roman TUR" w:hAnsi="Times New Roman TUR" w:cs="Times New Roman TUR"/>
          <w:color w:val="000000"/>
        </w:rPr>
        <w:t>i</w:t>
      </w:r>
      <w:r w:rsidR="00C857BF">
        <w:rPr>
          <w:rFonts w:ascii="Times New Roman TUR" w:hAnsi="Times New Roman TUR" w:cs="Times New Roman TUR"/>
          <w:color w:val="000000"/>
        </w:rPr>
        <w:t>f</w:t>
      </w:r>
      <w:r w:rsidR="00371613">
        <w:rPr>
          <w:rFonts w:ascii="Times New Roman TUR" w:hAnsi="Times New Roman TUR" w:cs="Times New Roman TUR"/>
          <w:color w:val="000000"/>
        </w:rPr>
        <w:t>alik t</w:t>
      </w:r>
      <w:r w:rsidR="00317151">
        <w:rPr>
          <w:rFonts w:ascii="Times New Roman TUR" w:hAnsi="Times New Roman TUR" w:cs="Times New Roman TUR"/>
          <w:color w:val="000000"/>
        </w:rPr>
        <w:t>o‘</w:t>
      </w:r>
      <w:r w:rsidR="00371613">
        <w:rPr>
          <w:rFonts w:ascii="Times New Roman TUR" w:hAnsi="Times New Roman TUR" w:cs="Times New Roman TUR"/>
          <w:color w:val="000000"/>
        </w:rPr>
        <w:t>xtashining</w:t>
      </w:r>
      <w:r w:rsidR="00C857BF">
        <w:rPr>
          <w:rFonts w:ascii="Times New Roman TUR" w:hAnsi="Times New Roman TUR" w:cs="Times New Roman TUR"/>
          <w:color w:val="000000"/>
        </w:rPr>
        <w:t xml:space="preserve"> tari</w:t>
      </w:r>
      <w:r w:rsidR="00371613">
        <w:rPr>
          <w:rFonts w:ascii="Times New Roman TUR" w:hAnsi="Times New Roman TUR" w:cs="Times New Roman TUR"/>
          <w:color w:val="000000"/>
        </w:rPr>
        <w:t>x</w:t>
      </w:r>
      <w:r w:rsidR="00C857BF">
        <w:rPr>
          <w:rFonts w:ascii="Times New Roman TUR" w:hAnsi="Times New Roman TUR" w:cs="Times New Roman TUR"/>
          <w:color w:val="000000"/>
        </w:rPr>
        <w:t>i</w:t>
      </w:r>
      <w:r w:rsidR="00371613">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batamom</w:t>
      </w:r>
      <w:r w:rsidR="00C857BF">
        <w:rPr>
          <w:rFonts w:ascii="Times New Roman TUR" w:hAnsi="Times New Roman TUR" w:cs="Times New Roman TUR"/>
          <w:color w:val="000000"/>
        </w:rPr>
        <w:t xml:space="preserve">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a</w:t>
      </w:r>
      <w:r w:rsidR="00C857BF">
        <w:rPr>
          <w:rFonts w:ascii="Times New Roman TUR" w:hAnsi="Times New Roman TUR" w:cs="Times New Roman TUR"/>
          <w:color w:val="000000"/>
        </w:rPr>
        <w:t>lb</w:t>
      </w:r>
      <w:r w:rsidR="00371613">
        <w:rPr>
          <w:rFonts w:ascii="Times New Roman TUR" w:hAnsi="Times New Roman TUR" w:cs="Times New Roman TUR"/>
          <w:color w:val="000000"/>
        </w:rPr>
        <w:t>a</w:t>
      </w:r>
      <w:r w:rsidR="00C857BF">
        <w:rPr>
          <w:rFonts w:ascii="Times New Roman TUR" w:hAnsi="Times New Roman TUR" w:cs="Times New Roman TUR"/>
          <w:color w:val="000000"/>
        </w:rPr>
        <w:t>tt</w:t>
      </w:r>
      <w:r w:rsidR="0037161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u</w:t>
      </w:r>
      <w:r w:rsidR="00C857BF">
        <w:rPr>
          <w:rFonts w:ascii="Times New Roman TUR" w:hAnsi="Times New Roman TUR" w:cs="Times New Roman TUR"/>
          <w:color w:val="000000"/>
        </w:rPr>
        <w:t xml:space="preserve"> lis</w:t>
      </w:r>
      <w:r w:rsidR="00371613">
        <w:rPr>
          <w:rFonts w:ascii="Times New Roman TUR" w:hAnsi="Times New Roman TUR" w:cs="Times New Roman TUR"/>
          <w:color w:val="000000"/>
        </w:rPr>
        <w:t>o</w:t>
      </w:r>
      <w:r w:rsidR="00C857BF">
        <w:rPr>
          <w:rFonts w:ascii="Times New Roman TUR" w:hAnsi="Times New Roman TUR" w:cs="Times New Roman TUR"/>
          <w:color w:val="000000"/>
        </w:rPr>
        <w:t>n-</w:t>
      </w:r>
      <w:r w:rsidR="00371613">
        <w:rPr>
          <w:rFonts w:ascii="Times New Roman TUR" w:hAnsi="Times New Roman TUR" w:cs="Times New Roman TUR"/>
          <w:color w:val="000000"/>
        </w:rPr>
        <w:t>u</w:t>
      </w:r>
      <w:r w:rsidR="00C857BF">
        <w:rPr>
          <w:rFonts w:ascii="Times New Roman TUR" w:hAnsi="Times New Roman TUR" w:cs="Times New Roman TUR"/>
          <w:color w:val="000000"/>
        </w:rPr>
        <w:t>l-</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ayb </w:t>
      </w:r>
      <w:r w:rsidR="00371613">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371613">
        <w:rPr>
          <w:rFonts w:ascii="Times New Roman TUR" w:hAnsi="Times New Roman TUR" w:cs="Times New Roman TUR"/>
          <w:color w:val="000000"/>
        </w:rPr>
        <w:t>g</w:t>
      </w:r>
      <w:r w:rsidR="00C857BF">
        <w:rPr>
          <w:rFonts w:ascii="Times New Roman TUR" w:hAnsi="Times New Roman TUR" w:cs="Times New Roman TUR"/>
          <w:color w:val="000000"/>
        </w:rPr>
        <w:t>an Z</w:t>
      </w:r>
      <w:r w:rsidR="00371613">
        <w:rPr>
          <w:rFonts w:ascii="Times New Roman TUR" w:hAnsi="Times New Roman TUR" w:cs="Times New Roman TUR"/>
          <w:color w:val="000000"/>
        </w:rPr>
        <w:t>o</w:t>
      </w:r>
      <w:r w:rsidR="00C857BF">
        <w:rPr>
          <w:rFonts w:ascii="Times New Roman TUR" w:hAnsi="Times New Roman TUR" w:cs="Times New Roman TUR"/>
          <w:color w:val="000000"/>
        </w:rPr>
        <w:t>t</w:t>
      </w:r>
      <w:r w:rsidR="00371613">
        <w:rPr>
          <w:rFonts w:ascii="Times New Roman TUR" w:hAnsi="Times New Roman TUR" w:cs="Times New Roman TUR"/>
          <w:color w:val="000000"/>
        </w:rPr>
        <w:t>ni</w:t>
      </w:r>
      <w:r w:rsidR="00C857BF">
        <w:rPr>
          <w:rFonts w:ascii="Times New Roman TUR" w:hAnsi="Times New Roman TUR" w:cs="Times New Roman TUR"/>
          <w:color w:val="000000"/>
        </w:rPr>
        <w:t>n</w:t>
      </w:r>
      <w:r w:rsidR="00371613">
        <w:rPr>
          <w:rFonts w:ascii="Times New Roman TUR" w:hAnsi="Times New Roman TUR" w:cs="Times New Roman TUR"/>
          <w:color w:val="000000"/>
        </w:rPr>
        <w:t>g</w:t>
      </w:r>
      <w:r w:rsidR="00C857BF">
        <w:rPr>
          <w:rFonts w:ascii="Times New Roman TUR" w:hAnsi="Times New Roman TUR" w:cs="Times New Roman TUR"/>
          <w:color w:val="000000"/>
        </w:rPr>
        <w:t xml:space="preserve"> lis</w:t>
      </w:r>
      <w:r w:rsidR="00371613">
        <w:rPr>
          <w:rFonts w:ascii="Times New Roman TUR" w:hAnsi="Times New Roman TUR" w:cs="Times New Roman TUR"/>
          <w:color w:val="000000"/>
        </w:rPr>
        <w:t>o</w:t>
      </w:r>
      <w:r w:rsidR="00C857BF">
        <w:rPr>
          <w:rFonts w:ascii="Times New Roman TUR" w:hAnsi="Times New Roman TUR" w:cs="Times New Roman TUR"/>
          <w:color w:val="000000"/>
        </w:rPr>
        <w:t>n</w:t>
      </w:r>
      <w:r w:rsidR="00371613">
        <w:rPr>
          <w:rFonts w:ascii="Times New Roman TUR" w:hAnsi="Times New Roman TUR" w:cs="Times New Roman TUR"/>
          <w:color w:val="000000"/>
        </w:rPr>
        <w:t>i</w:t>
      </w:r>
      <w:r w:rsidR="00C857BF">
        <w:rPr>
          <w:rFonts w:ascii="Times New Roman TUR" w:hAnsi="Times New Roman TUR" w:cs="Times New Roman TUR"/>
          <w:color w:val="000000"/>
        </w:rPr>
        <w:t>da t</w:t>
      </w:r>
      <w:r w:rsidR="00371613">
        <w:rPr>
          <w:rFonts w:ascii="Times New Roman TUR" w:hAnsi="Times New Roman TUR" w:cs="Times New Roman TUR"/>
          <w:color w:val="000000"/>
        </w:rPr>
        <w:t>a</w:t>
      </w:r>
      <w:r w:rsidR="00C857BF">
        <w:rPr>
          <w:rFonts w:ascii="Times New Roman TUR" w:hAnsi="Times New Roman TUR" w:cs="Times New Roman TUR"/>
          <w:color w:val="000000"/>
        </w:rPr>
        <w:t>s</w:t>
      </w:r>
      <w:r w:rsidR="00371613">
        <w:rPr>
          <w:rFonts w:ascii="Times New Roman TUR" w:hAnsi="Times New Roman TUR" w:cs="Times New Roman TUR"/>
          <w:color w:val="000000"/>
        </w:rPr>
        <w:t>o</w:t>
      </w:r>
      <w:r w:rsidR="00C857BF">
        <w:rPr>
          <w:rFonts w:ascii="Times New Roman TUR" w:hAnsi="Times New Roman TUR" w:cs="Times New Roman TUR"/>
          <w:color w:val="000000"/>
        </w:rPr>
        <w:t>d</w:t>
      </w:r>
      <w:r w:rsidR="00371613">
        <w:rPr>
          <w:rFonts w:ascii="Times New Roman TUR" w:hAnsi="Times New Roman TUR" w:cs="Times New Roman TUR"/>
          <w:color w:val="000000"/>
        </w:rPr>
        <w:t>i</w:t>
      </w:r>
      <w:r w:rsidR="00C857BF">
        <w:rPr>
          <w:rFonts w:ascii="Times New Roman TUR" w:hAnsi="Times New Roman TUR" w:cs="Times New Roman TUR"/>
          <w:color w:val="000000"/>
        </w:rPr>
        <w:t>fi</w:t>
      </w:r>
      <w:r w:rsidR="00371613">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371613">
        <w:rPr>
          <w:rFonts w:ascii="Times New Roman TUR" w:hAnsi="Times New Roman TUR" w:cs="Times New Roman TUR"/>
          <w:color w:val="000000"/>
        </w:rPr>
        <w:t>ol</w:t>
      </w:r>
      <w:r w:rsidR="00C857BF">
        <w:rPr>
          <w:rFonts w:ascii="Times New Roman TUR" w:hAnsi="Times New Roman TUR" w:cs="Times New Roman TUR"/>
          <w:color w:val="000000"/>
        </w:rPr>
        <w:t>ma</w:t>
      </w:r>
      <w:r w:rsidR="00371613">
        <w:rPr>
          <w:rFonts w:ascii="Times New Roman TUR" w:hAnsi="Times New Roman TUR" w:cs="Times New Roman TUR"/>
          <w:color w:val="000000"/>
        </w:rPr>
        <w:t>ydi</w:t>
      </w:r>
      <w:r w:rsidR="00C857BF">
        <w:rPr>
          <w:rFonts w:ascii="Times New Roman TUR" w:hAnsi="Times New Roman TUR" w:cs="Times New Roman TUR"/>
          <w:color w:val="000000"/>
        </w:rPr>
        <w:t>; b</w:t>
      </w:r>
      <w:r w:rsidR="00371613">
        <w:rPr>
          <w:rFonts w:ascii="Times New Roman TUR" w:hAnsi="Times New Roman TUR" w:cs="Times New Roman TUR"/>
          <w:color w:val="000000"/>
        </w:rPr>
        <w:t>a</w:t>
      </w:r>
      <w:r w:rsidR="00C857BF">
        <w:rPr>
          <w:rFonts w:ascii="Times New Roman TUR" w:hAnsi="Times New Roman TUR" w:cs="Times New Roman TUR"/>
          <w:color w:val="000000"/>
        </w:rPr>
        <w:t xml:space="preserve">lki </w:t>
      </w:r>
      <w:r w:rsidR="00371613">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k</w:t>
      </w:r>
      <w:r w:rsidR="00317151">
        <w:rPr>
          <w:rFonts w:ascii="Times New Roman TUR" w:hAnsi="Times New Roman TUR" w:cs="Times New Roman TUR"/>
          <w:color w:val="000000"/>
        </w:rPr>
        <w:t>o‘</w:t>
      </w:r>
      <w:r w:rsidR="00371613">
        <w:rPr>
          <w:rFonts w:ascii="Times New Roman TUR" w:hAnsi="Times New Roman TUR" w:cs="Times New Roman TUR"/>
          <w:color w:val="000000"/>
        </w:rPr>
        <w:t>rgan,</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unga</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ham</w:t>
      </w:r>
      <w:r w:rsidR="00C857BF">
        <w:rPr>
          <w:rFonts w:ascii="Times New Roman TUR" w:hAnsi="Times New Roman TUR" w:cs="Times New Roman TUR"/>
          <w:color w:val="000000"/>
        </w:rPr>
        <w:t xml:space="preserve"> i</w:t>
      </w:r>
      <w:r w:rsidR="00371613">
        <w:rPr>
          <w:rFonts w:ascii="Times New Roman TUR" w:hAnsi="Times New Roman TUR" w:cs="Times New Roman TUR"/>
          <w:color w:val="000000"/>
        </w:rPr>
        <w:t>sho</w:t>
      </w:r>
      <w:r w:rsidR="00C857BF">
        <w:rPr>
          <w:rFonts w:ascii="Times New Roman TUR" w:hAnsi="Times New Roman TUR" w:cs="Times New Roman TUR"/>
          <w:color w:val="000000"/>
        </w:rPr>
        <w:t>r</w:t>
      </w:r>
      <w:r w:rsidR="0037161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71613">
        <w:rPr>
          <w:rFonts w:ascii="Times New Roman TUR" w:hAnsi="Times New Roman TUR" w:cs="Times New Roman TUR"/>
          <w:color w:val="000000"/>
        </w:rPr>
        <w:t>qilgan</w:t>
      </w:r>
      <w:r w:rsidR="00C857BF">
        <w:rPr>
          <w:rFonts w:ascii="Times New Roman TUR" w:hAnsi="Times New Roman TUR" w:cs="Times New Roman TUR"/>
          <w:color w:val="000000"/>
        </w:rPr>
        <w:t>.</w:t>
      </w:r>
    </w:p>
    <w:p w14:paraId="7CBA3DBD"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AF4CC9">
        <w:rPr>
          <w:rFonts w:ascii="Times New Roman TUR" w:hAnsi="Times New Roman TUR" w:cs="Times New Roman TUR"/>
          <w:b/>
          <w:bCs/>
          <w:color w:val="000000"/>
        </w:rPr>
        <w:t>Be</w:t>
      </w:r>
      <w:r w:rsidR="00371613" w:rsidRPr="00AF4CC9">
        <w:rPr>
          <w:rFonts w:ascii="Times New Roman TUR" w:hAnsi="Times New Roman TUR" w:cs="Times New Roman TUR"/>
          <w:b/>
          <w:bCs/>
          <w:color w:val="000000"/>
        </w:rPr>
        <w:t>sh</w:t>
      </w:r>
      <w:r w:rsidRPr="00AF4CC9">
        <w:rPr>
          <w:rFonts w:ascii="Times New Roman TUR" w:hAnsi="Times New Roman TUR" w:cs="Times New Roman TUR"/>
          <w:b/>
          <w:bCs/>
          <w:color w:val="000000"/>
        </w:rPr>
        <w:t>inc</w:t>
      </w:r>
      <w:r w:rsidR="00371613" w:rsidRPr="00AF4CC9">
        <w:rPr>
          <w:rFonts w:ascii="Times New Roman TUR" w:hAnsi="Times New Roman TUR" w:cs="Times New Roman TUR"/>
          <w:b/>
          <w:bCs/>
          <w:color w:val="000000"/>
        </w:rPr>
        <w:t>h</w:t>
      </w:r>
      <w:r w:rsidRPr="00AF4CC9">
        <w:rPr>
          <w:rFonts w:ascii="Times New Roman TUR" w:hAnsi="Times New Roman TUR" w:cs="Times New Roman TUR"/>
          <w:b/>
          <w:bCs/>
          <w:color w:val="000000"/>
        </w:rPr>
        <w:t>isi:</w:t>
      </w:r>
      <w:r w:rsidRPr="00371613">
        <w:rPr>
          <w:rFonts w:ascii="Times New Roman TUR" w:hAnsi="Times New Roman TUR" w:cs="Times New Roman TUR"/>
          <w:color w:val="000000"/>
          <w:sz w:val="28"/>
          <w:szCs w:val="28"/>
        </w:rPr>
        <w:t xml:space="preserve"> </w:t>
      </w:r>
      <w:r w:rsidRPr="00371613">
        <w:rPr>
          <w:rFonts w:ascii="Traditional Arabic" w:hAnsi="Traditional Arabic" w:cs="Traditional Arabic"/>
          <w:color w:val="FF0000"/>
          <w:sz w:val="40"/>
          <w:szCs w:val="40"/>
          <w:rtl/>
        </w:rPr>
        <w:t>اِنَّ اَلْخِلاَفَةَ</w:t>
      </w:r>
      <w:r w:rsidRPr="00371613">
        <w:rPr>
          <w:rFonts w:ascii="Times New Roman TUR" w:hAnsi="Times New Roman TUR" w:cs="Times New Roman TUR"/>
          <w:color w:val="000000"/>
          <w:sz w:val="28"/>
          <w:szCs w:val="28"/>
        </w:rPr>
        <w:t xml:space="preserve"> </w:t>
      </w:r>
      <w:r w:rsidR="00371613">
        <w:rPr>
          <w:rFonts w:ascii="Times New Roman TUR" w:hAnsi="Times New Roman TUR" w:cs="Times New Roman TUR"/>
          <w:color w:val="000000"/>
        </w:rPr>
        <w:t>sha</w:t>
      </w:r>
      <w:r>
        <w:rPr>
          <w:rFonts w:ascii="Times New Roman TUR" w:hAnsi="Times New Roman TUR" w:cs="Times New Roman TUR"/>
          <w:color w:val="000000"/>
        </w:rPr>
        <w:t>dd</w:t>
      </w:r>
      <w:r w:rsidR="00371613">
        <w:rPr>
          <w:rFonts w:ascii="Times New Roman TUR" w:hAnsi="Times New Roman TUR" w:cs="Times New Roman TUR"/>
          <w:color w:val="000000"/>
        </w:rPr>
        <w:t>a</w:t>
      </w:r>
      <w:r>
        <w:rPr>
          <w:rFonts w:ascii="Times New Roman TUR" w:hAnsi="Times New Roman TUR" w:cs="Times New Roman TUR"/>
          <w:color w:val="000000"/>
        </w:rPr>
        <w:t>li nun bir nun sa</w:t>
      </w:r>
      <w:r w:rsidR="00371613">
        <w:rPr>
          <w:rFonts w:ascii="Times New Roman TUR" w:hAnsi="Times New Roman TUR" w:cs="Times New Roman TUR"/>
          <w:color w:val="000000"/>
        </w:rPr>
        <w:t>nal</w:t>
      </w:r>
      <w:r>
        <w:rPr>
          <w:rFonts w:ascii="Times New Roman TUR" w:hAnsi="Times New Roman TUR" w:cs="Times New Roman TUR"/>
          <w:color w:val="000000"/>
        </w:rPr>
        <w:t>sa</w:t>
      </w:r>
      <w:r w:rsidR="00D3004A">
        <w:rPr>
          <w:rFonts w:ascii="Times New Roman TUR" w:hAnsi="Times New Roman TUR" w:cs="Times New Roman TUR"/>
          <w:color w:val="000000"/>
        </w:rPr>
        <w:t>,</w:t>
      </w:r>
      <w:r>
        <w:rPr>
          <w:rFonts w:ascii="Times New Roman TUR" w:hAnsi="Times New Roman TUR" w:cs="Times New Roman TUR"/>
          <w:color w:val="000000"/>
        </w:rPr>
        <w:t xml:space="preserve"> bi</w:t>
      </w:r>
      <w:r w:rsidR="00371613">
        <w:rPr>
          <w:rFonts w:ascii="Times New Roman TUR" w:hAnsi="Times New Roman TUR" w:cs="Times New Roman TUR"/>
          <w:color w:val="000000"/>
        </w:rPr>
        <w:t>r ming</w:t>
      </w:r>
      <w:r>
        <w:rPr>
          <w:rFonts w:ascii="Times New Roman TUR" w:hAnsi="Times New Roman TUR" w:cs="Times New Roman TUR"/>
          <w:color w:val="000000"/>
        </w:rPr>
        <w:t xml:space="preserve"> </w:t>
      </w:r>
      <w:r w:rsidR="00371613">
        <w:rPr>
          <w:rFonts w:ascii="Times New Roman TUR" w:hAnsi="Times New Roman TUR" w:cs="Times New Roman TUR"/>
          <w:color w:val="000000"/>
        </w:rPr>
        <w:t xml:space="preserve">bir </w:t>
      </w:r>
      <w:r>
        <w:rPr>
          <w:rFonts w:ascii="Times New Roman TUR" w:hAnsi="Times New Roman TUR" w:cs="Times New Roman TUR"/>
          <w:color w:val="000000"/>
        </w:rPr>
        <w:t>y</w:t>
      </w:r>
      <w:r w:rsidR="00371613">
        <w:rPr>
          <w:rFonts w:ascii="Times New Roman TUR" w:hAnsi="Times New Roman TUR" w:cs="Times New Roman TUR"/>
          <w:color w:val="000000"/>
        </w:rPr>
        <w:t>u</w:t>
      </w:r>
      <w:r>
        <w:rPr>
          <w:rFonts w:ascii="Times New Roman TUR" w:hAnsi="Times New Roman TUR" w:cs="Times New Roman TUR"/>
          <w:color w:val="000000"/>
        </w:rPr>
        <w:t xml:space="preserve">z </w:t>
      </w:r>
      <w:r w:rsidR="00371613">
        <w:rPr>
          <w:rFonts w:ascii="Times New Roman TUR" w:hAnsi="Times New Roman TUR" w:cs="Times New Roman TUR"/>
          <w:color w:val="000000"/>
        </w:rPr>
        <w:t>t</w:t>
      </w:r>
      <w:r w:rsidR="00317151">
        <w:rPr>
          <w:rFonts w:ascii="Times New Roman TUR" w:hAnsi="Times New Roman TUR" w:cs="Times New Roman TUR"/>
          <w:color w:val="000000"/>
        </w:rPr>
        <w:t>o‘</w:t>
      </w:r>
      <w:r w:rsidR="00371613">
        <w:rPr>
          <w:rFonts w:ascii="Times New Roman TUR" w:hAnsi="Times New Roman TUR" w:cs="Times New Roman TUR"/>
          <w:color w:val="000000"/>
        </w:rPr>
        <w:t>q</w:t>
      </w:r>
      <w:r>
        <w:rPr>
          <w:rFonts w:ascii="Times New Roman TUR" w:hAnsi="Times New Roman TUR" w:cs="Times New Roman TUR"/>
          <w:color w:val="000000"/>
        </w:rPr>
        <w:t>s</w:t>
      </w:r>
      <w:r w:rsidR="00371613">
        <w:rPr>
          <w:rFonts w:ascii="Times New Roman TUR" w:hAnsi="Times New Roman TUR" w:cs="Times New Roman TUR"/>
          <w:color w:val="000000"/>
        </w:rPr>
        <w:t>o</w:t>
      </w:r>
      <w:r>
        <w:rPr>
          <w:rFonts w:ascii="Times New Roman TUR" w:hAnsi="Times New Roman TUR" w:cs="Times New Roman TUR"/>
          <w:color w:val="000000"/>
        </w:rPr>
        <w:t>n</w:t>
      </w:r>
      <w:r w:rsidR="00371613">
        <w:rPr>
          <w:rFonts w:ascii="Times New Roman TUR" w:hAnsi="Times New Roman TUR" w:cs="Times New Roman TUR"/>
          <w:color w:val="000000"/>
        </w:rPr>
        <w:t xml:space="preserve"> </w:t>
      </w:r>
      <w:r>
        <w:rPr>
          <w:rFonts w:ascii="Times New Roman TUR" w:hAnsi="Times New Roman TUR" w:cs="Times New Roman TUR"/>
          <w:color w:val="000000"/>
        </w:rPr>
        <w:t>i</w:t>
      </w:r>
      <w:r w:rsidR="00371613">
        <w:rPr>
          <w:rFonts w:ascii="Times New Roman TUR" w:hAnsi="Times New Roman TUR" w:cs="Times New Roman TUR"/>
          <w:color w:val="000000"/>
        </w:rPr>
        <w:t>k</w:t>
      </w:r>
      <w:r>
        <w:rPr>
          <w:rFonts w:ascii="Times New Roman TUR" w:hAnsi="Times New Roman TUR" w:cs="Times New Roman TUR"/>
          <w:color w:val="000000"/>
        </w:rPr>
        <w:t>ki</w:t>
      </w:r>
      <w:r w:rsidR="00AF4CC9">
        <w:rPr>
          <w:rFonts w:ascii="Times New Roman TUR" w:hAnsi="Times New Roman TUR" w:cs="Times New Roman TUR"/>
          <w:color w:val="000000"/>
        </w:rPr>
        <w:t xml:space="preserve"> (1192)</w:t>
      </w:r>
      <w:r>
        <w:rPr>
          <w:rFonts w:ascii="Times New Roman TUR" w:hAnsi="Times New Roman TUR" w:cs="Times New Roman TUR"/>
          <w:color w:val="000000"/>
        </w:rPr>
        <w:t xml:space="preserve"> </w:t>
      </w:r>
      <w:r w:rsidR="00371613">
        <w:rPr>
          <w:rFonts w:ascii="Times New Roman TUR" w:hAnsi="Times New Roman TUR" w:cs="Times New Roman TUR"/>
          <w:color w:val="000000"/>
        </w:rPr>
        <w:t>b</w:t>
      </w:r>
      <w:r w:rsidR="00317151">
        <w:rPr>
          <w:rFonts w:ascii="Times New Roman TUR" w:hAnsi="Times New Roman TUR" w:cs="Times New Roman TUR"/>
          <w:color w:val="000000"/>
        </w:rPr>
        <w:t>o‘</w:t>
      </w:r>
      <w:r w:rsidR="00371613">
        <w:rPr>
          <w:rFonts w:ascii="Times New Roman TUR" w:hAnsi="Times New Roman TUR" w:cs="Times New Roman TUR"/>
          <w:color w:val="000000"/>
        </w:rPr>
        <w:t>ladi</w:t>
      </w:r>
      <w:r>
        <w:rPr>
          <w:rFonts w:ascii="Times New Roman TUR" w:hAnsi="Times New Roman TUR" w:cs="Times New Roman TUR"/>
          <w:color w:val="000000"/>
        </w:rPr>
        <w:t>ki</w:t>
      </w:r>
      <w:r w:rsidR="00371613">
        <w:rPr>
          <w:rFonts w:ascii="Times New Roman TUR" w:hAnsi="Times New Roman TUR" w:cs="Times New Roman TUR"/>
          <w:color w:val="000000"/>
        </w:rPr>
        <w:t>,</w:t>
      </w:r>
      <w:r>
        <w:rPr>
          <w:rFonts w:ascii="Times New Roman TUR" w:hAnsi="Times New Roman TUR" w:cs="Times New Roman TUR"/>
          <w:color w:val="000000"/>
        </w:rPr>
        <w:t xml:space="preserve"> ayn</w:t>
      </w:r>
      <w:r w:rsidR="00371613">
        <w:rPr>
          <w:rFonts w:ascii="Times New Roman TUR" w:hAnsi="Times New Roman TUR" w:cs="Times New Roman TUR"/>
          <w:color w:val="000000"/>
        </w:rPr>
        <w:t>a</w:t>
      </w:r>
      <w:r>
        <w:rPr>
          <w:rFonts w:ascii="Times New Roman TUR" w:hAnsi="Times New Roman TUR" w:cs="Times New Roman TUR"/>
          <w:color w:val="000000"/>
        </w:rPr>
        <w:t>n</w:t>
      </w:r>
      <w:r w:rsidRPr="00371613">
        <w:rPr>
          <w:rFonts w:ascii="Times New Roman TUR" w:hAnsi="Times New Roman TUR" w:cs="Times New Roman TUR"/>
          <w:color w:val="000000"/>
          <w:sz w:val="28"/>
          <w:szCs w:val="28"/>
        </w:rPr>
        <w:t xml:space="preserve"> </w:t>
      </w:r>
      <w:r w:rsidRPr="00371613">
        <w:rPr>
          <w:rFonts w:ascii="Traditional Arabic" w:hAnsi="Traditional Arabic" w:cs="Traditional Arabic"/>
          <w:color w:val="FF0000"/>
          <w:sz w:val="40"/>
          <w:szCs w:val="40"/>
          <w:rtl/>
        </w:rPr>
        <w:t>ثَلَثُونَ سَنَةً</w:t>
      </w:r>
      <w:r w:rsidRPr="00371613">
        <w:rPr>
          <w:rFonts w:ascii="Times New Roman TUR" w:hAnsi="Times New Roman TUR" w:cs="Times New Roman TUR"/>
          <w:color w:val="000000"/>
          <w:sz w:val="28"/>
          <w:szCs w:val="28"/>
        </w:rPr>
        <w:t xml:space="preserve"> </w:t>
      </w:r>
      <w:r w:rsidR="00371613">
        <w:rPr>
          <w:rFonts w:ascii="Times New Roman TUR" w:hAnsi="Times New Roman TUR" w:cs="Times New Roman TUR"/>
          <w:color w:val="000000"/>
        </w:rPr>
        <w:t>ju</w:t>
      </w:r>
      <w:r>
        <w:rPr>
          <w:rFonts w:ascii="Times New Roman TUR" w:hAnsi="Times New Roman TUR" w:cs="Times New Roman TUR"/>
          <w:color w:val="000000"/>
        </w:rPr>
        <w:t>ml</w:t>
      </w:r>
      <w:r w:rsidR="00371613">
        <w:rPr>
          <w:rFonts w:ascii="Times New Roman TUR" w:hAnsi="Times New Roman TUR" w:cs="Times New Roman TUR"/>
          <w:color w:val="000000"/>
        </w:rPr>
        <w:t>a</w:t>
      </w:r>
      <w:r>
        <w:rPr>
          <w:rFonts w:ascii="Times New Roman TUR" w:hAnsi="Times New Roman TUR" w:cs="Times New Roman TUR"/>
          <w:color w:val="000000"/>
        </w:rPr>
        <w:t xml:space="preserve">si </w:t>
      </w:r>
      <w:r w:rsidR="00371613">
        <w:rPr>
          <w:rFonts w:ascii="Times New Roman TUR" w:hAnsi="Times New Roman TUR" w:cs="Times New Roman TUR"/>
          <w:color w:val="000000"/>
        </w:rPr>
        <w:t>k</w:t>
      </w:r>
      <w:r w:rsidR="00317151">
        <w:rPr>
          <w:rFonts w:ascii="Times New Roman TUR" w:hAnsi="Times New Roman TUR" w:cs="Times New Roman TUR"/>
          <w:color w:val="000000"/>
        </w:rPr>
        <w:t>o‘</w:t>
      </w:r>
      <w:r w:rsidR="00371613">
        <w:rPr>
          <w:rFonts w:ascii="Times New Roman TUR" w:hAnsi="Times New Roman TUR" w:cs="Times New Roman TUR"/>
          <w:color w:val="000000"/>
        </w:rPr>
        <w:t>rsatgan</w:t>
      </w:r>
      <w:r>
        <w:rPr>
          <w:rFonts w:ascii="Times New Roman TUR" w:hAnsi="Times New Roman TUR" w:cs="Times New Roman TUR"/>
          <w:color w:val="000000"/>
        </w:rPr>
        <w:t xml:space="preserve">i </w:t>
      </w:r>
      <w:r w:rsidR="00371613">
        <w:rPr>
          <w:rFonts w:ascii="Times New Roman TUR" w:hAnsi="Times New Roman TUR" w:cs="Times New Roman TUR"/>
          <w:color w:val="000000"/>
        </w:rPr>
        <w:t>ka</w:t>
      </w:r>
      <w:r>
        <w:rPr>
          <w:rFonts w:ascii="Times New Roman TUR" w:hAnsi="Times New Roman TUR" w:cs="Times New Roman TUR"/>
          <w:color w:val="000000"/>
        </w:rPr>
        <w:t>bi</w:t>
      </w:r>
      <w:r w:rsidR="00AF4CC9">
        <w:rPr>
          <w:rFonts w:ascii="Times New Roman TUR" w:hAnsi="Times New Roman TUR" w:cs="Times New Roman TUR"/>
          <w:color w:val="000000"/>
        </w:rPr>
        <w:t>,</w:t>
      </w:r>
      <w:r>
        <w:rPr>
          <w:rFonts w:ascii="Times New Roman TUR" w:hAnsi="Times New Roman TUR" w:cs="Times New Roman TUR"/>
          <w:color w:val="000000"/>
        </w:rPr>
        <w:t xml:space="preserve"> bi</w:t>
      </w:r>
      <w:r w:rsidR="00371613">
        <w:rPr>
          <w:rFonts w:ascii="Times New Roman TUR" w:hAnsi="Times New Roman TUR" w:cs="Times New Roman TUR"/>
          <w:color w:val="000000"/>
        </w:rPr>
        <w:t>r ming</w:t>
      </w:r>
      <w:r>
        <w:rPr>
          <w:rFonts w:ascii="Times New Roman TUR" w:hAnsi="Times New Roman TUR" w:cs="Times New Roman TUR"/>
          <w:color w:val="000000"/>
        </w:rPr>
        <w:t xml:space="preserve"> i</w:t>
      </w:r>
      <w:r w:rsidR="00371613">
        <w:rPr>
          <w:rFonts w:ascii="Times New Roman TUR" w:hAnsi="Times New Roman TUR" w:cs="Times New Roman TUR"/>
          <w:color w:val="000000"/>
        </w:rPr>
        <w:t>k</w:t>
      </w:r>
      <w:r>
        <w:rPr>
          <w:rFonts w:ascii="Times New Roman TUR" w:hAnsi="Times New Roman TUR" w:cs="Times New Roman TUR"/>
          <w:color w:val="000000"/>
        </w:rPr>
        <w:t>ki</w:t>
      </w:r>
      <w:r w:rsidR="00371613">
        <w:rPr>
          <w:rFonts w:ascii="Times New Roman TUR" w:hAnsi="Times New Roman TUR" w:cs="Times New Roman TUR"/>
          <w:color w:val="000000"/>
        </w:rPr>
        <w:t xml:space="preserve"> </w:t>
      </w:r>
      <w:r>
        <w:rPr>
          <w:rFonts w:ascii="Times New Roman TUR" w:hAnsi="Times New Roman TUR" w:cs="Times New Roman TUR"/>
          <w:color w:val="000000"/>
        </w:rPr>
        <w:t>y</w:t>
      </w:r>
      <w:r w:rsidR="00371613">
        <w:rPr>
          <w:rFonts w:ascii="Times New Roman TUR" w:hAnsi="Times New Roman TUR" w:cs="Times New Roman TUR"/>
          <w:color w:val="000000"/>
        </w:rPr>
        <w:t>u</w:t>
      </w:r>
      <w:r>
        <w:rPr>
          <w:rFonts w:ascii="Times New Roman TUR" w:hAnsi="Times New Roman TUR" w:cs="Times New Roman TUR"/>
          <w:color w:val="000000"/>
        </w:rPr>
        <w:t>z i</w:t>
      </w:r>
      <w:r w:rsidR="00371613">
        <w:rPr>
          <w:rFonts w:ascii="Times New Roman TUR" w:hAnsi="Times New Roman TUR" w:cs="Times New Roman TUR"/>
          <w:color w:val="000000"/>
        </w:rPr>
        <w:t>k</w:t>
      </w:r>
      <w:r>
        <w:rPr>
          <w:rFonts w:ascii="Times New Roman TUR" w:hAnsi="Times New Roman TUR" w:cs="Times New Roman TUR"/>
          <w:color w:val="000000"/>
        </w:rPr>
        <w:t>ki tari</w:t>
      </w:r>
      <w:r w:rsidR="00371613">
        <w:rPr>
          <w:rFonts w:ascii="Times New Roman TUR" w:hAnsi="Times New Roman TUR" w:cs="Times New Roman TUR"/>
          <w:color w:val="000000"/>
        </w:rPr>
        <w:t>x</w:t>
      </w:r>
      <w:r>
        <w:rPr>
          <w:rFonts w:ascii="Times New Roman TUR" w:hAnsi="Times New Roman TUR" w:cs="Times New Roman TUR"/>
          <w:color w:val="000000"/>
        </w:rPr>
        <w:t>i</w:t>
      </w:r>
      <w:r w:rsidR="00371613">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 far</w:t>
      </w:r>
      <w:r w:rsidR="00371613">
        <w:rPr>
          <w:rFonts w:ascii="Times New Roman TUR" w:hAnsi="Times New Roman TUR" w:cs="Times New Roman TUR"/>
          <w:color w:val="000000"/>
        </w:rPr>
        <w:t>q bi</w:t>
      </w:r>
      <w:r>
        <w:rPr>
          <w:rFonts w:ascii="Times New Roman TUR" w:hAnsi="Times New Roman TUR" w:cs="Times New Roman TUR"/>
          <w:color w:val="000000"/>
        </w:rPr>
        <w:t>la</w:t>
      </w:r>
      <w:r w:rsidR="00371613">
        <w:rPr>
          <w:rFonts w:ascii="Times New Roman TUR" w:hAnsi="Times New Roman TUR" w:cs="Times New Roman TUR"/>
          <w:color w:val="000000"/>
        </w:rPr>
        <w:t>n</w:t>
      </w:r>
      <w:r>
        <w:rPr>
          <w:rFonts w:ascii="Times New Roman TUR" w:hAnsi="Times New Roman TUR" w:cs="Times New Roman TUR"/>
          <w:color w:val="000000"/>
        </w:rPr>
        <w:t xml:space="preserve"> t</w:t>
      </w:r>
      <w:r w:rsidR="00371613">
        <w:rPr>
          <w:rFonts w:ascii="Times New Roman TUR" w:hAnsi="Times New Roman TUR" w:cs="Times New Roman TUR"/>
          <w:color w:val="000000"/>
        </w:rPr>
        <w:t>o</w:t>
      </w:r>
      <w:r>
        <w:rPr>
          <w:rFonts w:ascii="Times New Roman TUR" w:hAnsi="Times New Roman TUR" w:cs="Times New Roman TUR"/>
          <w:color w:val="000000"/>
        </w:rPr>
        <w:t>m t</w:t>
      </w:r>
      <w:r w:rsidR="00371613">
        <w:rPr>
          <w:rFonts w:ascii="Times New Roman TUR" w:hAnsi="Times New Roman TUR" w:cs="Times New Roman TUR"/>
          <w:color w:val="000000"/>
        </w:rPr>
        <w:t>a</w:t>
      </w:r>
      <w:r>
        <w:rPr>
          <w:rFonts w:ascii="Times New Roman TUR" w:hAnsi="Times New Roman TUR" w:cs="Times New Roman TUR"/>
          <w:color w:val="000000"/>
        </w:rPr>
        <w:t>v</w:t>
      </w:r>
      <w:r w:rsidR="00371613">
        <w:rPr>
          <w:rFonts w:ascii="Times New Roman TUR" w:hAnsi="Times New Roman TUR" w:cs="Times New Roman TUR"/>
          <w:color w:val="000000"/>
        </w:rPr>
        <w:t>o</w:t>
      </w:r>
      <w:r>
        <w:rPr>
          <w:rFonts w:ascii="Times New Roman TUR" w:hAnsi="Times New Roman TUR" w:cs="Times New Roman TUR"/>
          <w:color w:val="000000"/>
        </w:rPr>
        <w:t>fu</w:t>
      </w:r>
      <w:r w:rsidR="00371613">
        <w:rPr>
          <w:rFonts w:ascii="Times New Roman TUR" w:hAnsi="Times New Roman TUR" w:cs="Times New Roman TUR"/>
          <w:color w:val="000000"/>
        </w:rPr>
        <w:t>q</w:t>
      </w:r>
      <w:r>
        <w:rPr>
          <w:rFonts w:ascii="Times New Roman TUR" w:hAnsi="Times New Roman TUR" w:cs="Times New Roman TUR"/>
          <w:color w:val="000000"/>
        </w:rPr>
        <w:t xml:space="preserve"> </w:t>
      </w:r>
      <w:r w:rsidR="00371613">
        <w:rPr>
          <w:rFonts w:ascii="Times New Roman TUR" w:hAnsi="Times New Roman TUR" w:cs="Times New Roman TUR"/>
          <w:color w:val="000000"/>
        </w:rPr>
        <w:t>qilib</w:t>
      </w:r>
      <w:r>
        <w:rPr>
          <w:rFonts w:ascii="Times New Roman TUR" w:hAnsi="Times New Roman TUR" w:cs="Times New Roman TUR"/>
          <w:color w:val="000000"/>
        </w:rPr>
        <w:t xml:space="preserve"> t</w:t>
      </w:r>
      <w:r w:rsidR="00371613">
        <w:rPr>
          <w:rFonts w:ascii="Times New Roman TUR" w:hAnsi="Times New Roman TUR" w:cs="Times New Roman TUR"/>
          <w:color w:val="000000"/>
        </w:rPr>
        <w:t>o</w:t>
      </w:r>
      <w:r>
        <w:rPr>
          <w:rFonts w:ascii="Times New Roman TUR" w:hAnsi="Times New Roman TUR" w:cs="Times New Roman TUR"/>
          <w:color w:val="000000"/>
        </w:rPr>
        <w:t>m v</w:t>
      </w:r>
      <w:r w:rsidR="00371613">
        <w:rPr>
          <w:rFonts w:ascii="Times New Roman TUR" w:hAnsi="Times New Roman TUR" w:cs="Times New Roman TUR"/>
          <w:color w:val="000000"/>
        </w:rPr>
        <w:t>a</w:t>
      </w:r>
      <w:r>
        <w:rPr>
          <w:rFonts w:ascii="Times New Roman TUR" w:hAnsi="Times New Roman TUR" w:cs="Times New Roman TUR"/>
          <w:color w:val="000000"/>
        </w:rPr>
        <w:t xml:space="preserve"> n</w:t>
      </w:r>
      <w:r w:rsidR="00371613">
        <w:rPr>
          <w:rFonts w:ascii="Times New Roman TUR" w:hAnsi="Times New Roman TUR" w:cs="Times New Roman TUR"/>
          <w:color w:val="000000"/>
        </w:rPr>
        <w:t>oqi</w:t>
      </w:r>
      <w:r>
        <w:rPr>
          <w:rFonts w:ascii="Times New Roman TUR" w:hAnsi="Times New Roman TUR" w:cs="Times New Roman TUR"/>
          <w:color w:val="000000"/>
        </w:rPr>
        <w:t>s b</w:t>
      </w:r>
      <w:r w:rsidR="00371613">
        <w:rPr>
          <w:rFonts w:ascii="Times New Roman TUR" w:hAnsi="Times New Roman TUR" w:cs="Times New Roman TUR"/>
          <w:color w:val="000000"/>
        </w:rPr>
        <w:t>archa</w:t>
      </w:r>
      <w:r>
        <w:rPr>
          <w:rFonts w:ascii="Times New Roman TUR" w:hAnsi="Times New Roman TUR" w:cs="Times New Roman TUR"/>
          <w:color w:val="000000"/>
        </w:rPr>
        <w:t xml:space="preserve"> </w:t>
      </w:r>
      <w:r w:rsidR="00371613">
        <w:rPr>
          <w:rFonts w:ascii="Times New Roman TUR" w:hAnsi="Times New Roman TUR" w:cs="Times New Roman TUR"/>
          <w:color w:val="000000"/>
        </w:rPr>
        <w:t>xa</w:t>
      </w:r>
      <w:r>
        <w:rPr>
          <w:rFonts w:ascii="Times New Roman TUR" w:hAnsi="Times New Roman TUR" w:cs="Times New Roman TUR"/>
          <w:color w:val="000000"/>
        </w:rPr>
        <w:t>l</w:t>
      </w:r>
      <w:r w:rsidR="00371613">
        <w:rPr>
          <w:rFonts w:ascii="Times New Roman TUR" w:hAnsi="Times New Roman TUR" w:cs="Times New Roman TUR"/>
          <w:color w:val="000000"/>
        </w:rPr>
        <w:t>i</w:t>
      </w:r>
      <w:r>
        <w:rPr>
          <w:rFonts w:ascii="Times New Roman TUR" w:hAnsi="Times New Roman TUR" w:cs="Times New Roman TUR"/>
          <w:color w:val="000000"/>
        </w:rPr>
        <w:t>f</w:t>
      </w:r>
      <w:r w:rsidR="00371613">
        <w:rPr>
          <w:rFonts w:ascii="Times New Roman TUR" w:hAnsi="Times New Roman TUR" w:cs="Times New Roman TUR"/>
          <w:color w:val="000000"/>
        </w:rPr>
        <w:t>alik muddatin</w:t>
      </w:r>
      <w:r>
        <w:rPr>
          <w:rFonts w:ascii="Times New Roman TUR" w:hAnsi="Times New Roman TUR" w:cs="Times New Roman TUR"/>
          <w:color w:val="000000"/>
        </w:rPr>
        <w:t xml:space="preserve">i </w:t>
      </w:r>
      <w:r w:rsidR="00371613">
        <w:rPr>
          <w:rFonts w:ascii="Times New Roman TUR" w:hAnsi="Times New Roman TUR" w:cs="Times New Roman TUR"/>
          <w:color w:val="000000"/>
        </w:rPr>
        <w:t>k</w:t>
      </w:r>
      <w:r w:rsidR="00317151">
        <w:rPr>
          <w:rFonts w:ascii="Times New Roman TUR" w:hAnsi="Times New Roman TUR" w:cs="Times New Roman TUR"/>
          <w:color w:val="000000"/>
        </w:rPr>
        <w:t>o‘</w:t>
      </w:r>
      <w:r w:rsidR="00371613">
        <w:rPr>
          <w:rFonts w:ascii="Times New Roman TUR" w:hAnsi="Times New Roman TUR" w:cs="Times New Roman TUR"/>
          <w:color w:val="000000"/>
        </w:rPr>
        <w:t>rsatish</w:t>
      </w:r>
      <w:r>
        <w:rPr>
          <w:rFonts w:ascii="Times New Roman TUR" w:hAnsi="Times New Roman TUR" w:cs="Times New Roman TUR"/>
          <w:color w:val="000000"/>
        </w:rPr>
        <w:t>i v</w:t>
      </w:r>
      <w:r w:rsidR="00371613">
        <w:rPr>
          <w:rFonts w:ascii="Times New Roman TUR" w:hAnsi="Times New Roman TUR" w:cs="Times New Roman TUR"/>
          <w:color w:val="000000"/>
        </w:rPr>
        <w:t>a</w:t>
      </w:r>
      <w:r>
        <w:rPr>
          <w:rFonts w:ascii="Times New Roman TUR" w:hAnsi="Times New Roman TUR" w:cs="Times New Roman TUR"/>
          <w:color w:val="000000"/>
        </w:rPr>
        <w:t xml:space="preserve"> y</w:t>
      </w:r>
      <w:r w:rsidR="00371613">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371613">
        <w:rPr>
          <w:rFonts w:ascii="Times New Roman TUR" w:hAnsi="Times New Roman TUR" w:cs="Times New Roman TUR"/>
          <w:color w:val="000000"/>
        </w:rPr>
        <w:t>i</w:t>
      </w:r>
      <w:r>
        <w:rPr>
          <w:rFonts w:ascii="Times New Roman TUR" w:hAnsi="Times New Roman TUR" w:cs="Times New Roman TUR"/>
          <w:color w:val="000000"/>
        </w:rPr>
        <w:t>z "</w:t>
      </w:r>
      <w:r w:rsidR="00371613">
        <w:rPr>
          <w:rFonts w:ascii="Times New Roman TUR" w:hAnsi="Times New Roman TUR" w:cs="Times New Roman TUR"/>
          <w:color w:val="000000"/>
        </w:rPr>
        <w:t>xalifalik</w:t>
      </w:r>
      <w:r>
        <w:rPr>
          <w:rFonts w:ascii="Times New Roman TUR" w:hAnsi="Times New Roman TUR" w:cs="Times New Roman TUR"/>
          <w:color w:val="000000"/>
        </w:rPr>
        <w:t>" k</w:t>
      </w:r>
      <w:r w:rsidR="00371613">
        <w:rPr>
          <w:rFonts w:ascii="Times New Roman TUR" w:hAnsi="Times New Roman TUR" w:cs="Times New Roman TUR"/>
          <w:color w:val="000000"/>
        </w:rPr>
        <w:t>a</w:t>
      </w:r>
      <w:r>
        <w:rPr>
          <w:rFonts w:ascii="Times New Roman TUR" w:hAnsi="Times New Roman TUR" w:cs="Times New Roman TUR"/>
          <w:color w:val="000000"/>
        </w:rPr>
        <w:t>lim</w:t>
      </w:r>
      <w:r w:rsidR="00371613">
        <w:rPr>
          <w:rFonts w:ascii="Times New Roman TUR" w:hAnsi="Times New Roman TUR" w:cs="Times New Roman TUR"/>
          <w:color w:val="000000"/>
        </w:rPr>
        <w:t>a</w:t>
      </w:r>
      <w:r>
        <w:rPr>
          <w:rFonts w:ascii="Times New Roman TUR" w:hAnsi="Times New Roman TUR" w:cs="Times New Roman TUR"/>
          <w:color w:val="000000"/>
        </w:rPr>
        <w:t>si bi</w:t>
      </w:r>
      <w:r w:rsidR="00371613">
        <w:rPr>
          <w:rFonts w:ascii="Times New Roman TUR" w:hAnsi="Times New Roman TUR" w:cs="Times New Roman TUR"/>
          <w:color w:val="000000"/>
        </w:rPr>
        <w:t>r ming</w:t>
      </w:r>
      <w:r>
        <w:rPr>
          <w:rFonts w:ascii="Times New Roman TUR" w:hAnsi="Times New Roman TUR" w:cs="Times New Roman TUR"/>
          <w:color w:val="000000"/>
        </w:rPr>
        <w:t xml:space="preserve"> </w:t>
      </w:r>
      <w:r w:rsidR="00371613">
        <w:rPr>
          <w:rFonts w:ascii="Times New Roman TUR" w:hAnsi="Times New Roman TUR" w:cs="Times New Roman TUR"/>
          <w:color w:val="000000"/>
        </w:rPr>
        <w:t xml:space="preserve">bir </w:t>
      </w:r>
      <w:r>
        <w:rPr>
          <w:rFonts w:ascii="Times New Roman TUR" w:hAnsi="Times New Roman TUR" w:cs="Times New Roman TUR"/>
          <w:color w:val="000000"/>
        </w:rPr>
        <w:t>y</w:t>
      </w:r>
      <w:r w:rsidR="00371613">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371613">
        <w:rPr>
          <w:rFonts w:ascii="Times New Roman TUR" w:hAnsi="Times New Roman TUR" w:cs="Times New Roman TUR"/>
          <w:color w:val="000000"/>
        </w:rPr>
        <w:t xml:space="preserve"> </w:t>
      </w:r>
      <w:r>
        <w:rPr>
          <w:rFonts w:ascii="Times New Roman TUR" w:hAnsi="Times New Roman TUR" w:cs="Times New Roman TUR"/>
          <w:color w:val="000000"/>
        </w:rPr>
        <w:t>bir</w:t>
      </w:r>
      <w:r w:rsidR="005D4C12">
        <w:rPr>
          <w:rFonts w:ascii="Times New Roman TUR" w:hAnsi="Times New Roman TUR" w:cs="Times New Roman TUR"/>
          <w:color w:val="000000"/>
        </w:rPr>
        <w:t xml:space="preserve"> (1111)</w:t>
      </w:r>
      <w:r>
        <w:rPr>
          <w:rFonts w:ascii="Times New Roman TUR" w:hAnsi="Times New Roman TUR" w:cs="Times New Roman TUR"/>
          <w:color w:val="000000"/>
        </w:rPr>
        <w:t xml:space="preserve"> </w:t>
      </w:r>
      <w:r w:rsidR="00371613">
        <w:rPr>
          <w:rFonts w:ascii="Times New Roman TUR" w:hAnsi="Times New Roman TUR" w:cs="Times New Roman TUR"/>
          <w:color w:val="000000"/>
        </w:rPr>
        <w:t>b</w:t>
      </w:r>
      <w:r w:rsidR="00317151">
        <w:rPr>
          <w:rFonts w:ascii="Times New Roman TUR" w:hAnsi="Times New Roman TUR" w:cs="Times New Roman TUR"/>
          <w:color w:val="000000"/>
        </w:rPr>
        <w:t>o‘</w:t>
      </w:r>
      <w:r w:rsidR="00371613">
        <w:rPr>
          <w:rFonts w:ascii="Times New Roman TUR" w:hAnsi="Times New Roman TUR" w:cs="Times New Roman TUR"/>
          <w:color w:val="000000"/>
        </w:rPr>
        <w:t>lib</w:t>
      </w:r>
      <w:r w:rsidR="005D4C12">
        <w:rPr>
          <w:rFonts w:ascii="Times New Roman TUR" w:hAnsi="Times New Roman TUR" w:cs="Times New Roman TUR"/>
          <w:color w:val="000000"/>
        </w:rPr>
        <w:t>,</w:t>
      </w:r>
      <w:r>
        <w:rPr>
          <w:rFonts w:ascii="Times New Roman TUR" w:hAnsi="Times New Roman TUR" w:cs="Times New Roman TUR"/>
          <w:color w:val="000000"/>
        </w:rPr>
        <w:t xml:space="preserve"> t</w:t>
      </w:r>
      <w:r w:rsidR="00371613">
        <w:rPr>
          <w:rFonts w:ascii="Times New Roman TUR" w:hAnsi="Times New Roman TUR" w:cs="Times New Roman TUR"/>
          <w:color w:val="000000"/>
        </w:rPr>
        <w:t>o</w:t>
      </w:r>
      <w:r>
        <w:rPr>
          <w:rFonts w:ascii="Times New Roman TUR" w:hAnsi="Times New Roman TUR" w:cs="Times New Roman TUR"/>
          <w:color w:val="000000"/>
        </w:rPr>
        <w:t xml:space="preserve">m </w:t>
      </w:r>
      <w:r w:rsidR="00371613">
        <w:rPr>
          <w:rFonts w:ascii="Times New Roman TUR" w:hAnsi="Times New Roman TUR" w:cs="Times New Roman TUR"/>
          <w:color w:val="000000"/>
        </w:rPr>
        <w:t>xalifalikn</w:t>
      </w:r>
      <w:r>
        <w:rPr>
          <w:rFonts w:ascii="Times New Roman TUR" w:hAnsi="Times New Roman TUR" w:cs="Times New Roman TUR"/>
          <w:color w:val="000000"/>
        </w:rPr>
        <w:t>in</w:t>
      </w:r>
      <w:r w:rsidR="00371613">
        <w:rPr>
          <w:rFonts w:ascii="Times New Roman TUR" w:hAnsi="Times New Roman TUR" w:cs="Times New Roman TUR"/>
          <w:color w:val="000000"/>
        </w:rPr>
        <w:t>g</w:t>
      </w:r>
      <w:r>
        <w:rPr>
          <w:rFonts w:ascii="Times New Roman TUR" w:hAnsi="Times New Roman TUR" w:cs="Times New Roman TUR"/>
          <w:color w:val="000000"/>
        </w:rPr>
        <w:t xml:space="preserve"> m</w:t>
      </w:r>
      <w:r w:rsidR="00371613">
        <w:rPr>
          <w:rFonts w:ascii="Times New Roman TUR" w:hAnsi="Times New Roman TUR" w:cs="Times New Roman TUR"/>
          <w:color w:val="000000"/>
        </w:rPr>
        <w:t>u</w:t>
      </w:r>
      <w:r>
        <w:rPr>
          <w:rFonts w:ascii="Times New Roman TUR" w:hAnsi="Times New Roman TUR" w:cs="Times New Roman TUR"/>
          <w:color w:val="000000"/>
        </w:rPr>
        <w:t>dd</w:t>
      </w:r>
      <w:r w:rsidR="00371613">
        <w:rPr>
          <w:rFonts w:ascii="Times New Roman TUR" w:hAnsi="Times New Roman TUR" w:cs="Times New Roman TUR"/>
          <w:color w:val="000000"/>
        </w:rPr>
        <w:t>a</w:t>
      </w:r>
      <w:r>
        <w:rPr>
          <w:rFonts w:ascii="Times New Roman TUR" w:hAnsi="Times New Roman TUR" w:cs="Times New Roman TUR"/>
          <w:color w:val="000000"/>
        </w:rPr>
        <w:t>ti</w:t>
      </w:r>
      <w:r w:rsidR="00371613">
        <w:rPr>
          <w:rFonts w:ascii="Times New Roman TUR" w:hAnsi="Times New Roman TUR" w:cs="Times New Roman TUR"/>
          <w:color w:val="000000"/>
        </w:rPr>
        <w:t>ga</w:t>
      </w:r>
      <w:r>
        <w:rPr>
          <w:rFonts w:ascii="Times New Roman TUR" w:hAnsi="Times New Roman TUR" w:cs="Times New Roman TUR"/>
          <w:color w:val="000000"/>
        </w:rPr>
        <w:t xml:space="preserve"> t</w:t>
      </w:r>
      <w:r w:rsidR="00371613">
        <w:rPr>
          <w:rFonts w:ascii="Times New Roman TUR" w:hAnsi="Times New Roman TUR" w:cs="Times New Roman TUR"/>
          <w:color w:val="000000"/>
        </w:rPr>
        <w:t>o</w:t>
      </w:r>
      <w:r>
        <w:rPr>
          <w:rFonts w:ascii="Times New Roman TUR" w:hAnsi="Times New Roman TUR" w:cs="Times New Roman TUR"/>
          <w:color w:val="000000"/>
        </w:rPr>
        <w:t>m t</w:t>
      </w:r>
      <w:r w:rsidR="00371613">
        <w:rPr>
          <w:rFonts w:ascii="Times New Roman TUR" w:hAnsi="Times New Roman TUR" w:cs="Times New Roman TUR"/>
          <w:color w:val="000000"/>
        </w:rPr>
        <w:t>a</w:t>
      </w:r>
      <w:r>
        <w:rPr>
          <w:rFonts w:ascii="Times New Roman TUR" w:hAnsi="Times New Roman TUR" w:cs="Times New Roman TUR"/>
          <w:color w:val="000000"/>
        </w:rPr>
        <w:t>v</w:t>
      </w:r>
      <w:r w:rsidR="00371613">
        <w:rPr>
          <w:rFonts w:ascii="Times New Roman TUR" w:hAnsi="Times New Roman TUR" w:cs="Times New Roman TUR"/>
          <w:color w:val="000000"/>
        </w:rPr>
        <w:t>o</w:t>
      </w:r>
      <w:r>
        <w:rPr>
          <w:rFonts w:ascii="Times New Roman TUR" w:hAnsi="Times New Roman TUR" w:cs="Times New Roman TUR"/>
          <w:color w:val="000000"/>
        </w:rPr>
        <w:t>fu</w:t>
      </w:r>
      <w:r w:rsidR="00371613">
        <w:rPr>
          <w:rFonts w:ascii="Times New Roman TUR" w:hAnsi="Times New Roman TUR" w:cs="Times New Roman TUR"/>
          <w:color w:val="000000"/>
        </w:rPr>
        <w:t>q bi</w:t>
      </w:r>
      <w:r>
        <w:rPr>
          <w:rFonts w:ascii="Times New Roman TUR" w:hAnsi="Times New Roman TUR" w:cs="Times New Roman TUR"/>
          <w:color w:val="000000"/>
        </w:rPr>
        <w:t>la</w:t>
      </w:r>
      <w:r w:rsidR="00371613">
        <w:rPr>
          <w:rFonts w:ascii="Times New Roman TUR" w:hAnsi="Times New Roman TUR" w:cs="Times New Roman TUR"/>
          <w:color w:val="000000"/>
        </w:rPr>
        <w:t>n</w:t>
      </w:r>
      <w:r>
        <w:rPr>
          <w:rFonts w:ascii="Times New Roman TUR" w:hAnsi="Times New Roman TUR" w:cs="Times New Roman TUR"/>
          <w:color w:val="000000"/>
        </w:rPr>
        <w:t xml:space="preserve"> b</w:t>
      </w:r>
      <w:r w:rsidR="00371613">
        <w:rPr>
          <w:rFonts w:ascii="Times New Roman TUR" w:hAnsi="Times New Roman TUR" w:cs="Times New Roman TUR"/>
          <w:color w:val="000000"/>
        </w:rPr>
        <w:t>a</w:t>
      </w:r>
      <w:r>
        <w:rPr>
          <w:rFonts w:ascii="Times New Roman TUR" w:hAnsi="Times New Roman TUR" w:cs="Times New Roman TUR"/>
          <w:color w:val="000000"/>
        </w:rPr>
        <w:t>r</w:t>
      </w:r>
      <w:r w:rsidR="00371613">
        <w:rPr>
          <w:rFonts w:ascii="Times New Roman TUR" w:hAnsi="Times New Roman TUR" w:cs="Times New Roman TUR"/>
          <w:color w:val="000000"/>
        </w:rPr>
        <w:t>o</w:t>
      </w:r>
      <w:r>
        <w:rPr>
          <w:rFonts w:ascii="Times New Roman TUR" w:hAnsi="Times New Roman TUR" w:cs="Times New Roman TUR"/>
          <w:color w:val="000000"/>
        </w:rPr>
        <w:t>b</w:t>
      </w:r>
      <w:r w:rsidR="00371613">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371613">
        <w:rPr>
          <w:rFonts w:ascii="Times New Roman TUR" w:hAnsi="Times New Roman TUR" w:cs="Times New Roman TUR"/>
          <w:color w:val="000000"/>
        </w:rPr>
        <w:t>sha</w:t>
      </w:r>
      <w:r>
        <w:rPr>
          <w:rFonts w:ascii="Times New Roman TUR" w:hAnsi="Times New Roman TUR" w:cs="Times New Roman TUR"/>
          <w:color w:val="000000"/>
        </w:rPr>
        <w:t xml:space="preserve"> m</w:t>
      </w:r>
      <w:r w:rsidR="00371613">
        <w:rPr>
          <w:rFonts w:ascii="Times New Roman TUR" w:hAnsi="Times New Roman TUR" w:cs="Times New Roman TUR"/>
          <w:color w:val="000000"/>
        </w:rPr>
        <w:t>u</w:t>
      </w:r>
      <w:r>
        <w:rPr>
          <w:rFonts w:ascii="Times New Roman TUR" w:hAnsi="Times New Roman TUR" w:cs="Times New Roman TUR"/>
          <w:color w:val="000000"/>
        </w:rPr>
        <w:t>dd</w:t>
      </w:r>
      <w:r w:rsidR="00371613">
        <w:rPr>
          <w:rFonts w:ascii="Times New Roman TUR" w:hAnsi="Times New Roman TUR" w:cs="Times New Roman TUR"/>
          <w:color w:val="000000"/>
        </w:rPr>
        <w:t>a</w:t>
      </w:r>
      <w:r>
        <w:rPr>
          <w:rFonts w:ascii="Times New Roman TUR" w:hAnsi="Times New Roman TUR" w:cs="Times New Roman TUR"/>
          <w:color w:val="000000"/>
        </w:rPr>
        <w:t>t</w:t>
      </w:r>
      <w:r w:rsidR="00371613">
        <w:rPr>
          <w:rFonts w:ascii="Times New Roman TUR" w:hAnsi="Times New Roman TUR" w:cs="Times New Roman TUR"/>
          <w:color w:val="000000"/>
        </w:rPr>
        <w:t>ga</w:t>
      </w:r>
      <w:r>
        <w:rPr>
          <w:rFonts w:ascii="Times New Roman TUR" w:hAnsi="Times New Roman TUR" w:cs="Times New Roman TUR"/>
          <w:color w:val="000000"/>
        </w:rPr>
        <w:t xml:space="preserve"> i</w:t>
      </w:r>
      <w:r w:rsidR="00371613">
        <w:rPr>
          <w:rFonts w:ascii="Times New Roman TUR" w:hAnsi="Times New Roman TUR" w:cs="Times New Roman TUR"/>
          <w:color w:val="000000"/>
        </w:rPr>
        <w:t>sho</w:t>
      </w:r>
      <w:r>
        <w:rPr>
          <w:rFonts w:ascii="Times New Roman TUR" w:hAnsi="Times New Roman TUR" w:cs="Times New Roman TUR"/>
          <w:color w:val="000000"/>
        </w:rPr>
        <w:t>r</w:t>
      </w:r>
      <w:r w:rsidR="00371613">
        <w:rPr>
          <w:rFonts w:ascii="Times New Roman TUR" w:hAnsi="Times New Roman TUR" w:cs="Times New Roman TUR"/>
          <w:color w:val="000000"/>
        </w:rPr>
        <w:t>a</w:t>
      </w:r>
      <w:r>
        <w:rPr>
          <w:rFonts w:ascii="Times New Roman TUR" w:hAnsi="Times New Roman TUR" w:cs="Times New Roman TUR"/>
          <w:color w:val="000000"/>
        </w:rPr>
        <w:t xml:space="preserve"> </w:t>
      </w:r>
      <w:r w:rsidR="00371613">
        <w:rPr>
          <w:rFonts w:ascii="Times New Roman TUR" w:hAnsi="Times New Roman TUR" w:cs="Times New Roman TUR"/>
          <w:color w:val="000000"/>
        </w:rPr>
        <w:t>qiladi</w:t>
      </w:r>
      <w:r>
        <w:rPr>
          <w:rFonts w:ascii="Times New Roman TUR" w:hAnsi="Times New Roman TUR" w:cs="Times New Roman TUR"/>
          <w:color w:val="000000"/>
        </w:rPr>
        <w:t xml:space="preserve">. </w:t>
      </w:r>
      <w:r w:rsidRPr="00371613">
        <w:rPr>
          <w:rFonts w:ascii="Traditional Arabic" w:hAnsi="Traditional Arabic" w:cs="Traditional Arabic"/>
          <w:color w:val="FF0000"/>
          <w:sz w:val="40"/>
          <w:szCs w:val="40"/>
          <w:rtl/>
        </w:rPr>
        <w:t>ثَلَثُونَ</w:t>
      </w:r>
      <w:r w:rsidRPr="00371613">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371613">
        <w:rPr>
          <w:rFonts w:ascii="Times New Roman TUR" w:hAnsi="Times New Roman TUR" w:cs="Times New Roman TUR"/>
          <w:color w:val="000000"/>
        </w:rPr>
        <w:t>a</w:t>
      </w:r>
      <w:r>
        <w:rPr>
          <w:rFonts w:ascii="Times New Roman TUR" w:hAnsi="Times New Roman TUR" w:cs="Times New Roman TUR"/>
          <w:color w:val="000000"/>
        </w:rPr>
        <w:t>lim</w:t>
      </w:r>
      <w:r w:rsidR="00371613">
        <w:rPr>
          <w:rFonts w:ascii="Times New Roman TUR" w:hAnsi="Times New Roman TUR" w:cs="Times New Roman TUR"/>
          <w:color w:val="000000"/>
        </w:rPr>
        <w:t>a</w:t>
      </w:r>
      <w:r>
        <w:rPr>
          <w:rFonts w:ascii="Times New Roman TUR" w:hAnsi="Times New Roman TUR" w:cs="Times New Roman TUR"/>
          <w:color w:val="000000"/>
        </w:rPr>
        <w:t>sinin</w:t>
      </w:r>
      <w:r w:rsidR="00371613">
        <w:rPr>
          <w:rFonts w:ascii="Times New Roman TUR" w:hAnsi="Times New Roman TUR" w:cs="Times New Roman TUR"/>
          <w:color w:val="000000"/>
        </w:rPr>
        <w:t>g</w:t>
      </w:r>
      <w:r>
        <w:rPr>
          <w:rFonts w:ascii="Times New Roman TUR" w:hAnsi="Times New Roman TUR" w:cs="Times New Roman TUR"/>
          <w:color w:val="000000"/>
        </w:rPr>
        <w:t xml:space="preserve"> </w:t>
      </w:r>
      <w:r w:rsidR="00371613">
        <w:rPr>
          <w:rFonts w:ascii="Times New Roman TUR" w:hAnsi="Times New Roman TUR" w:cs="Times New Roman TUR"/>
          <w:color w:val="000000"/>
        </w:rPr>
        <w:t>j</w:t>
      </w:r>
      <w:r>
        <w:rPr>
          <w:rFonts w:ascii="Times New Roman TUR" w:hAnsi="Times New Roman TUR" w:cs="Times New Roman TUR"/>
          <w:color w:val="000000"/>
        </w:rPr>
        <w:t>ifr</w:t>
      </w:r>
      <w:r w:rsidR="00371613">
        <w:rPr>
          <w:rFonts w:ascii="Times New Roman TUR" w:hAnsi="Times New Roman TUR" w:cs="Times New Roman TUR"/>
          <w:color w:val="000000"/>
        </w:rPr>
        <w:t>iy</w:t>
      </w:r>
      <w:r>
        <w:rPr>
          <w:rFonts w:ascii="Times New Roman TUR" w:hAnsi="Times New Roman TUR" w:cs="Times New Roman TUR"/>
          <w:color w:val="000000"/>
        </w:rPr>
        <w:t xml:space="preserve"> h</w:t>
      </w:r>
      <w:r w:rsidR="00371613">
        <w:rPr>
          <w:rFonts w:ascii="Times New Roman TUR" w:hAnsi="Times New Roman TUR" w:cs="Times New Roman TUR"/>
          <w:color w:val="000000"/>
        </w:rPr>
        <w:t>i</w:t>
      </w:r>
      <w:r>
        <w:rPr>
          <w:rFonts w:ascii="Times New Roman TUR" w:hAnsi="Times New Roman TUR" w:cs="Times New Roman TUR"/>
          <w:color w:val="000000"/>
        </w:rPr>
        <w:t>s</w:t>
      </w:r>
      <w:r w:rsidR="00371613">
        <w:rPr>
          <w:rFonts w:ascii="Times New Roman TUR" w:hAnsi="Times New Roman TUR" w:cs="Times New Roman TUR"/>
          <w:color w:val="000000"/>
        </w:rPr>
        <w:t>o</w:t>
      </w:r>
      <w:r>
        <w:rPr>
          <w:rFonts w:ascii="Times New Roman TUR" w:hAnsi="Times New Roman TUR" w:cs="Times New Roman TUR"/>
          <w:color w:val="000000"/>
        </w:rPr>
        <w:t>b</w:t>
      </w:r>
      <w:r w:rsidR="00371613">
        <w:rPr>
          <w:rFonts w:ascii="Times New Roman TUR" w:hAnsi="Times New Roman TUR" w:cs="Times New Roman TUR"/>
          <w:color w:val="000000"/>
        </w:rPr>
        <w:t>i</w:t>
      </w:r>
      <w:r>
        <w:rPr>
          <w:rFonts w:ascii="Times New Roman TUR" w:hAnsi="Times New Roman TUR" w:cs="Times New Roman TUR"/>
          <w:color w:val="000000"/>
        </w:rPr>
        <w:t xml:space="preserve"> </w:t>
      </w:r>
      <w:r w:rsidR="0037161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71613">
        <w:rPr>
          <w:rFonts w:ascii="Times New Roman TUR" w:hAnsi="Times New Roman TUR" w:cs="Times New Roman TUR"/>
          <w:color w:val="000000"/>
        </w:rPr>
        <w:t>g</w:t>
      </w:r>
      <w:r>
        <w:rPr>
          <w:rFonts w:ascii="Times New Roman TUR" w:hAnsi="Times New Roman TUR" w:cs="Times New Roman TUR"/>
          <w:color w:val="000000"/>
        </w:rPr>
        <w:t>an bi</w:t>
      </w:r>
      <w:r w:rsidR="00371613">
        <w:rPr>
          <w:rFonts w:ascii="Times New Roman TUR" w:hAnsi="Times New Roman TUR" w:cs="Times New Roman TUR"/>
          <w:color w:val="000000"/>
        </w:rPr>
        <w:t>r ming</w:t>
      </w:r>
      <w:r>
        <w:rPr>
          <w:rFonts w:ascii="Times New Roman TUR" w:hAnsi="Times New Roman TUR" w:cs="Times New Roman TUR"/>
          <w:color w:val="000000"/>
        </w:rPr>
        <w:t xml:space="preserve"> s</w:t>
      </w:r>
      <w:r w:rsidR="00371613">
        <w:rPr>
          <w:rFonts w:ascii="Times New Roman TUR" w:hAnsi="Times New Roman TUR" w:cs="Times New Roman TUR"/>
          <w:color w:val="000000"/>
        </w:rPr>
        <w:t>a</w:t>
      </w:r>
      <w:r>
        <w:rPr>
          <w:rFonts w:ascii="Times New Roman TUR" w:hAnsi="Times New Roman TUR" w:cs="Times New Roman TUR"/>
          <w:color w:val="000000"/>
        </w:rPr>
        <w:t>ks</w:t>
      </w:r>
      <w:r w:rsidR="00371613">
        <w:rPr>
          <w:rFonts w:ascii="Times New Roman TUR" w:hAnsi="Times New Roman TUR" w:cs="Times New Roman TUR"/>
          <w:color w:val="000000"/>
        </w:rPr>
        <w:t>o</w:t>
      </w:r>
      <w:r>
        <w:rPr>
          <w:rFonts w:ascii="Times New Roman TUR" w:hAnsi="Times New Roman TUR" w:cs="Times New Roman TUR"/>
          <w:color w:val="000000"/>
        </w:rPr>
        <w:t>n</w:t>
      </w:r>
      <w:r w:rsidR="00371613">
        <w:rPr>
          <w:rFonts w:ascii="Times New Roman TUR" w:hAnsi="Times New Roman TUR" w:cs="Times New Roman TUR"/>
          <w:color w:val="000000"/>
        </w:rPr>
        <w:t xml:space="preserve"> </w:t>
      </w:r>
      <w:r>
        <w:rPr>
          <w:rFonts w:ascii="Times New Roman TUR" w:hAnsi="Times New Roman TUR" w:cs="Times New Roman TUR"/>
          <w:color w:val="000000"/>
        </w:rPr>
        <w:t>ye</w:t>
      </w:r>
      <w:r w:rsidR="00371613">
        <w:rPr>
          <w:rFonts w:ascii="Times New Roman TUR" w:hAnsi="Times New Roman TUR" w:cs="Times New Roman TUR"/>
          <w:color w:val="000000"/>
        </w:rPr>
        <w:t>tt</w:t>
      </w:r>
      <w:r>
        <w:rPr>
          <w:rFonts w:ascii="Times New Roman TUR" w:hAnsi="Times New Roman TUR" w:cs="Times New Roman TUR"/>
          <w:color w:val="000000"/>
        </w:rPr>
        <w:t xml:space="preserve">i </w:t>
      </w:r>
      <w:r w:rsidR="00AF4CC9">
        <w:rPr>
          <w:rFonts w:ascii="Times New Roman TUR" w:hAnsi="Times New Roman TUR" w:cs="Times New Roman TUR"/>
          <w:color w:val="000000"/>
        </w:rPr>
        <w:t xml:space="preserve">(1087) </w:t>
      </w:r>
      <w:r>
        <w:rPr>
          <w:rFonts w:ascii="Times New Roman TUR" w:hAnsi="Times New Roman TUR" w:cs="Times New Roman TUR"/>
          <w:color w:val="000000"/>
        </w:rPr>
        <w:t>ad</w:t>
      </w:r>
      <w:r w:rsidR="00371613">
        <w:rPr>
          <w:rFonts w:ascii="Times New Roman TUR" w:hAnsi="Times New Roman TUR" w:cs="Times New Roman TUR"/>
          <w:color w:val="000000"/>
        </w:rPr>
        <w:t>a</w:t>
      </w:r>
      <w:r>
        <w:rPr>
          <w:rFonts w:ascii="Times New Roman TUR" w:hAnsi="Times New Roman TUR" w:cs="Times New Roman TUR"/>
          <w:color w:val="000000"/>
        </w:rPr>
        <w:t>di</w:t>
      </w:r>
      <w:r w:rsidR="00371613">
        <w:rPr>
          <w:rFonts w:ascii="Times New Roman TUR" w:hAnsi="Times New Roman TUR" w:cs="Times New Roman TUR"/>
          <w:color w:val="000000"/>
        </w:rPr>
        <w:t>ga</w:t>
      </w:r>
      <w:r>
        <w:rPr>
          <w:rFonts w:ascii="Times New Roman TUR" w:hAnsi="Times New Roman TUR" w:cs="Times New Roman TUR"/>
          <w:color w:val="000000"/>
        </w:rPr>
        <w:t>, yi</w:t>
      </w:r>
      <w:r w:rsidR="00371613">
        <w:rPr>
          <w:rFonts w:ascii="Times New Roman TUR" w:hAnsi="Times New Roman TUR" w:cs="Times New Roman TUR"/>
          <w:color w:val="000000"/>
        </w:rPr>
        <w:t>gi</w:t>
      </w:r>
      <w:r>
        <w:rPr>
          <w:rFonts w:ascii="Times New Roman TUR" w:hAnsi="Times New Roman TUR" w:cs="Times New Roman TUR"/>
          <w:color w:val="000000"/>
        </w:rPr>
        <w:t>rm</w:t>
      </w:r>
      <w:r w:rsidR="00371613">
        <w:rPr>
          <w:rFonts w:ascii="Times New Roman TUR" w:hAnsi="Times New Roman TUR" w:cs="Times New Roman TUR"/>
          <w:color w:val="000000"/>
        </w:rPr>
        <w:t>a 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371613">
        <w:rPr>
          <w:rFonts w:ascii="Times New Roman TUR" w:hAnsi="Times New Roman TUR" w:cs="Times New Roman TUR"/>
          <w:color w:val="000000"/>
        </w:rPr>
        <w:t>ka</w:t>
      </w:r>
      <w:r>
        <w:rPr>
          <w:rFonts w:ascii="Times New Roman TUR" w:hAnsi="Times New Roman TUR" w:cs="Times New Roman TUR"/>
          <w:color w:val="000000"/>
        </w:rPr>
        <w:t xml:space="preserve">bi </w:t>
      </w:r>
      <w:r w:rsidR="00371613">
        <w:rPr>
          <w:rFonts w:ascii="Times New Roman TUR" w:hAnsi="Times New Roman TUR" w:cs="Times New Roman TUR"/>
          <w:color w:val="000000"/>
        </w:rPr>
        <w:t>juz</w:t>
      </w:r>
      <w:r w:rsidR="00317151">
        <w:rPr>
          <w:rFonts w:ascii="Times New Roman TUR" w:hAnsi="Times New Roman TUR" w:cs="Times New Roman TUR"/>
          <w:color w:val="000000"/>
        </w:rPr>
        <w:t>’</w:t>
      </w:r>
      <w:r w:rsidR="00371613">
        <w:rPr>
          <w:rFonts w:ascii="Times New Roman TUR" w:hAnsi="Times New Roman TUR" w:cs="Times New Roman TUR"/>
          <w:color w:val="000000"/>
        </w:rPr>
        <w:t>iy</w:t>
      </w:r>
      <w:r>
        <w:rPr>
          <w:rFonts w:ascii="Times New Roman TUR" w:hAnsi="Times New Roman TUR" w:cs="Times New Roman TUR"/>
          <w:color w:val="000000"/>
        </w:rPr>
        <w:t xml:space="preserve"> bir far</w:t>
      </w:r>
      <w:r w:rsidR="00371613">
        <w:rPr>
          <w:rFonts w:ascii="Times New Roman TUR" w:hAnsi="Times New Roman TUR" w:cs="Times New Roman TUR"/>
          <w:color w:val="000000"/>
        </w:rPr>
        <w:t>q bi</w:t>
      </w:r>
      <w:r>
        <w:rPr>
          <w:rFonts w:ascii="Times New Roman TUR" w:hAnsi="Times New Roman TUR" w:cs="Times New Roman TUR"/>
          <w:color w:val="000000"/>
        </w:rPr>
        <w:t>la</w:t>
      </w:r>
      <w:r w:rsidR="00371613">
        <w:rPr>
          <w:rFonts w:ascii="Times New Roman TUR" w:hAnsi="Times New Roman TUR" w:cs="Times New Roman TUR"/>
          <w:color w:val="000000"/>
        </w:rPr>
        <w:t>n</w:t>
      </w:r>
      <w:r>
        <w:rPr>
          <w:rFonts w:ascii="Times New Roman TUR" w:hAnsi="Times New Roman TUR" w:cs="Times New Roman TUR"/>
          <w:color w:val="000000"/>
        </w:rPr>
        <w:t xml:space="preserve"> </w:t>
      </w:r>
      <w:r w:rsidR="00371613">
        <w:rPr>
          <w:rFonts w:ascii="Times New Roman TUR" w:hAnsi="Times New Roman TUR" w:cs="Times New Roman TUR"/>
          <w:color w:val="000000"/>
        </w:rPr>
        <w:t>mos b</w:t>
      </w:r>
      <w:r w:rsidR="00317151">
        <w:rPr>
          <w:rFonts w:ascii="Times New Roman TUR" w:hAnsi="Times New Roman TUR" w:cs="Times New Roman TUR"/>
          <w:color w:val="000000"/>
        </w:rPr>
        <w:t>o‘</w:t>
      </w:r>
      <w:r w:rsidR="00371613">
        <w:rPr>
          <w:rFonts w:ascii="Times New Roman TUR" w:hAnsi="Times New Roman TUR" w:cs="Times New Roman TUR"/>
          <w:color w:val="000000"/>
        </w:rPr>
        <w:t>lishi</w:t>
      </w:r>
      <w:r>
        <w:rPr>
          <w:rFonts w:ascii="Times New Roman TUR" w:hAnsi="Times New Roman TUR" w:cs="Times New Roman TUR"/>
          <w:color w:val="000000"/>
        </w:rPr>
        <w:t xml:space="preserve">, </w:t>
      </w:r>
      <w:r w:rsidR="00371613">
        <w:rPr>
          <w:rFonts w:ascii="Times New Roman TUR" w:hAnsi="Times New Roman TUR" w:cs="Times New Roman TUR"/>
          <w:color w:val="000000"/>
        </w:rPr>
        <w:t>a</w:t>
      </w:r>
      <w:r>
        <w:rPr>
          <w:rFonts w:ascii="Times New Roman TUR" w:hAnsi="Times New Roman TUR" w:cs="Times New Roman TUR"/>
          <w:color w:val="000000"/>
        </w:rPr>
        <w:t>lb</w:t>
      </w:r>
      <w:r w:rsidR="00371613">
        <w:rPr>
          <w:rFonts w:ascii="Times New Roman TUR" w:hAnsi="Times New Roman TUR" w:cs="Times New Roman TUR"/>
          <w:color w:val="000000"/>
        </w:rPr>
        <w:t>a</w:t>
      </w:r>
      <w:r>
        <w:rPr>
          <w:rFonts w:ascii="Times New Roman TUR" w:hAnsi="Times New Roman TUR" w:cs="Times New Roman TUR"/>
          <w:color w:val="000000"/>
        </w:rPr>
        <w:t>tt</w:t>
      </w:r>
      <w:r w:rsidR="00371613">
        <w:rPr>
          <w:rFonts w:ascii="Times New Roman TUR" w:hAnsi="Times New Roman TUR" w:cs="Times New Roman TUR"/>
          <w:color w:val="000000"/>
        </w:rPr>
        <w:t>a</w:t>
      </w:r>
      <w:r>
        <w:rPr>
          <w:rFonts w:ascii="Times New Roman TUR" w:hAnsi="Times New Roman TUR" w:cs="Times New Roman TUR"/>
          <w:color w:val="000000"/>
        </w:rPr>
        <w:t xml:space="preserve"> v</w:t>
      </w:r>
      <w:r w:rsidR="00371613">
        <w:rPr>
          <w:rFonts w:ascii="Times New Roman TUR" w:hAnsi="Times New Roman TUR" w:cs="Times New Roman TUR"/>
          <w:color w:val="000000"/>
        </w:rPr>
        <w:t>a</w:t>
      </w:r>
      <w:r>
        <w:rPr>
          <w:rFonts w:ascii="Times New Roman TUR" w:hAnsi="Times New Roman TUR" w:cs="Times New Roman TUR"/>
          <w:color w:val="000000"/>
        </w:rPr>
        <w:t xml:space="preserve"> h</w:t>
      </w:r>
      <w:r w:rsidR="00371613">
        <w:rPr>
          <w:rFonts w:ascii="Times New Roman TUR" w:hAnsi="Times New Roman TUR" w:cs="Times New Roman TUR"/>
          <w:color w:val="000000"/>
        </w:rPr>
        <w:t>a</w:t>
      </w:r>
      <w:r>
        <w:rPr>
          <w:rFonts w:ascii="Times New Roman TUR" w:hAnsi="Times New Roman TUR" w:cs="Times New Roman TUR"/>
          <w:color w:val="000000"/>
        </w:rPr>
        <w:t>r</w:t>
      </w:r>
      <w:r w:rsidR="00371613">
        <w:rPr>
          <w:rFonts w:ascii="Times New Roman TUR" w:hAnsi="Times New Roman TUR" w:cs="Times New Roman TUR"/>
          <w:color w:val="000000"/>
        </w:rPr>
        <w:t xml:space="preserve"> </w:t>
      </w:r>
      <w:r>
        <w:rPr>
          <w:rFonts w:ascii="Times New Roman TUR" w:hAnsi="Times New Roman TUR" w:cs="Times New Roman TUR"/>
          <w:color w:val="000000"/>
        </w:rPr>
        <w:t>h</w:t>
      </w:r>
      <w:r w:rsidR="00371613">
        <w:rPr>
          <w:rFonts w:ascii="Times New Roman TUR" w:hAnsi="Times New Roman TUR" w:cs="Times New Roman TUR"/>
          <w:color w:val="000000"/>
        </w:rPr>
        <w:t>o</w:t>
      </w:r>
      <w:r>
        <w:rPr>
          <w:rFonts w:ascii="Times New Roman TUR" w:hAnsi="Times New Roman TUR" w:cs="Times New Roman TUR"/>
          <w:color w:val="000000"/>
        </w:rPr>
        <w:t>ld</w:t>
      </w:r>
      <w:r w:rsidR="00371613">
        <w:rPr>
          <w:rFonts w:ascii="Times New Roman TUR" w:hAnsi="Times New Roman TUR" w:cs="Times New Roman TUR"/>
          <w:color w:val="000000"/>
        </w:rPr>
        <w:t>a</w:t>
      </w:r>
      <w:r>
        <w:rPr>
          <w:rFonts w:ascii="Times New Roman TUR" w:hAnsi="Times New Roman TUR" w:cs="Times New Roman TUR"/>
          <w:color w:val="000000"/>
        </w:rPr>
        <w:t xml:space="preserve"> </w:t>
      </w:r>
      <w:r w:rsidR="00371613">
        <w:rPr>
          <w:rFonts w:ascii="Times New Roman TUR" w:hAnsi="Times New Roman TUR" w:cs="Times New Roman TUR"/>
          <w:color w:val="000000"/>
        </w:rPr>
        <w:t>u</w:t>
      </w:r>
      <w:r>
        <w:rPr>
          <w:rFonts w:ascii="Times New Roman TUR" w:hAnsi="Times New Roman TUR" w:cs="Times New Roman TUR"/>
          <w:color w:val="000000"/>
        </w:rPr>
        <w:t xml:space="preserve"> Mu</w:t>
      </w:r>
      <w:r w:rsidR="00371613">
        <w:rPr>
          <w:rFonts w:ascii="Times New Roman TUR" w:hAnsi="Times New Roman TUR" w:cs="Times New Roman TUR"/>
          <w:color w:val="000000"/>
        </w:rPr>
        <w:t>x</w:t>
      </w:r>
      <w:r>
        <w:rPr>
          <w:rFonts w:ascii="Times New Roman TUR" w:hAnsi="Times New Roman TUR" w:cs="Times New Roman TUR"/>
          <w:color w:val="000000"/>
        </w:rPr>
        <w:t xml:space="preserve">biri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371613">
        <w:rPr>
          <w:rFonts w:ascii="Times New Roman TUR" w:hAnsi="Times New Roman TUR" w:cs="Times New Roman TUR"/>
          <w:color w:val="000000"/>
        </w:rPr>
        <w:t>iy</w:t>
      </w:r>
      <w:r>
        <w:rPr>
          <w:rFonts w:ascii="Times New Roman TUR" w:hAnsi="Times New Roman TUR" w:cs="Times New Roman TUR"/>
          <w:color w:val="000000"/>
        </w:rPr>
        <w:t>nin</w:t>
      </w:r>
      <w:r w:rsidR="00371613">
        <w:rPr>
          <w:rFonts w:ascii="Times New Roman TUR" w:hAnsi="Times New Roman TUR" w:cs="Times New Roman TUR"/>
          <w:color w:val="000000"/>
        </w:rPr>
        <w:t>g</w:t>
      </w:r>
      <w:r>
        <w:rPr>
          <w:rFonts w:ascii="Times New Roman TUR" w:hAnsi="Times New Roman TUR" w:cs="Times New Roman TUR"/>
          <w:color w:val="000000"/>
        </w:rPr>
        <w:t xml:space="preserve"> bir i</w:t>
      </w:r>
      <w:r w:rsidR="00371613">
        <w:rPr>
          <w:rFonts w:ascii="Times New Roman TUR" w:hAnsi="Times New Roman TUR" w:cs="Times New Roman TUR"/>
          <w:color w:val="000000"/>
        </w:rPr>
        <w:t>sho</w:t>
      </w:r>
      <w:r>
        <w:rPr>
          <w:rFonts w:ascii="Times New Roman TUR" w:hAnsi="Times New Roman TUR" w:cs="Times New Roman TUR"/>
          <w:color w:val="000000"/>
        </w:rPr>
        <w:t>r</w:t>
      </w:r>
      <w:r w:rsidR="00371613">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371613">
        <w:rPr>
          <w:rFonts w:ascii="Times New Roman TUR" w:hAnsi="Times New Roman TUR" w:cs="Times New Roman TUR"/>
          <w:color w:val="000000"/>
        </w:rPr>
        <w:t>a</w:t>
      </w:r>
      <w:r>
        <w:rPr>
          <w:rFonts w:ascii="Times New Roman TUR" w:hAnsi="Times New Roman TUR" w:cs="Times New Roman TUR"/>
          <w:color w:val="000000"/>
        </w:rPr>
        <w:t>si v</w:t>
      </w:r>
      <w:r w:rsidR="00371613">
        <w:rPr>
          <w:rFonts w:ascii="Times New Roman TUR" w:hAnsi="Times New Roman TUR" w:cs="Times New Roman TUR"/>
          <w:color w:val="000000"/>
        </w:rPr>
        <w:t>a</w:t>
      </w:r>
      <w:r>
        <w:rPr>
          <w:rFonts w:ascii="Times New Roman TUR" w:hAnsi="Times New Roman TUR" w:cs="Times New Roman TUR"/>
          <w:color w:val="000000"/>
        </w:rPr>
        <w:t xml:space="preserve"> bir n</w:t>
      </w:r>
      <w:r w:rsidR="00371613">
        <w:rPr>
          <w:rFonts w:ascii="Times New Roman TUR" w:hAnsi="Times New Roman TUR" w:cs="Times New Roman TUR"/>
          <w:color w:val="000000"/>
        </w:rPr>
        <w:t>a</w:t>
      </w:r>
      <w:r>
        <w:rPr>
          <w:rFonts w:ascii="Times New Roman TUR" w:hAnsi="Times New Roman TUR" w:cs="Times New Roman TUR"/>
          <w:color w:val="000000"/>
        </w:rPr>
        <w:t>vi m</w:t>
      </w:r>
      <w:r w:rsidR="00317151">
        <w:rPr>
          <w:rFonts w:ascii="Times New Roman TUR" w:hAnsi="Times New Roman TUR" w:cs="Times New Roman TUR"/>
          <w:color w:val="000000"/>
        </w:rPr>
        <w:t>o‘’</w:t>
      </w:r>
      <w:r w:rsidR="00371613">
        <w:rPr>
          <w:rFonts w:ascii="Times New Roman TUR" w:hAnsi="Times New Roman TUR" w:cs="Times New Roman TUR"/>
          <w:color w:val="000000"/>
        </w:rPr>
        <w:t>j</w:t>
      </w:r>
      <w:r>
        <w:rPr>
          <w:rFonts w:ascii="Times New Roman TUR" w:hAnsi="Times New Roman TUR" w:cs="Times New Roman TUR"/>
          <w:color w:val="000000"/>
        </w:rPr>
        <w:t>iz</w:t>
      </w:r>
      <w:r w:rsidR="00371613">
        <w:rPr>
          <w:rFonts w:ascii="Times New Roman TUR" w:hAnsi="Times New Roman TUR" w:cs="Times New Roman TUR"/>
          <w:color w:val="000000"/>
        </w:rPr>
        <w:t>o</w:t>
      </w:r>
      <w:r>
        <w:rPr>
          <w:rFonts w:ascii="Times New Roman TUR" w:hAnsi="Times New Roman TUR" w:cs="Times New Roman TUR"/>
          <w:color w:val="000000"/>
        </w:rPr>
        <w:t>t</w:t>
      </w:r>
      <w:r w:rsidR="00371613">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371613">
        <w:rPr>
          <w:rFonts w:ascii="Times New Roman TUR" w:hAnsi="Times New Roman TUR" w:cs="Times New Roman TUR"/>
          <w:color w:val="000000"/>
        </w:rPr>
        <w:t>a</w:t>
      </w:r>
      <w:r>
        <w:rPr>
          <w:rFonts w:ascii="Times New Roman TUR" w:hAnsi="Times New Roman TUR" w:cs="Times New Roman TUR"/>
          <w:color w:val="000000"/>
        </w:rPr>
        <w:t>sinin</w:t>
      </w:r>
      <w:r w:rsidR="00371613">
        <w:rPr>
          <w:rFonts w:ascii="Times New Roman TUR" w:hAnsi="Times New Roman TUR" w:cs="Times New Roman TUR"/>
          <w:color w:val="000000"/>
        </w:rPr>
        <w:t>g</w:t>
      </w:r>
      <w:r>
        <w:rPr>
          <w:rFonts w:ascii="Times New Roman TUR" w:hAnsi="Times New Roman TUR" w:cs="Times New Roman TUR"/>
          <w:color w:val="000000"/>
        </w:rPr>
        <w:t xml:space="preserve"> bir l</w:t>
      </w:r>
      <w:r w:rsidR="00371613">
        <w:rPr>
          <w:rFonts w:ascii="Times New Roman TUR" w:hAnsi="Times New Roman TUR" w:cs="Times New Roman TUR"/>
          <w:color w:val="000000"/>
        </w:rPr>
        <w:t>a</w:t>
      </w:r>
      <w:r>
        <w:rPr>
          <w:rFonts w:ascii="Times New Roman TUR" w:hAnsi="Times New Roman TUR" w:cs="Times New Roman TUR"/>
          <w:color w:val="000000"/>
        </w:rPr>
        <w:t>m</w:t>
      </w:r>
      <w:r w:rsidR="00317151">
        <w:rPr>
          <w:rFonts w:ascii="Times New Roman TUR" w:hAnsi="Times New Roman TUR" w:cs="Times New Roman TUR"/>
          <w:color w:val="000000"/>
        </w:rPr>
        <w:t>’</w:t>
      </w:r>
      <w:r>
        <w:rPr>
          <w:rFonts w:ascii="Times New Roman TUR" w:hAnsi="Times New Roman TUR" w:cs="Times New Roman TUR"/>
          <w:color w:val="000000"/>
        </w:rPr>
        <w:t>as</w:t>
      </w:r>
      <w:r w:rsidR="00371613">
        <w:rPr>
          <w:rFonts w:ascii="Times New Roman TUR" w:hAnsi="Times New Roman TUR" w:cs="Times New Roman TUR"/>
          <w:color w:val="000000"/>
        </w:rPr>
        <w:t>i</w:t>
      </w:r>
      <w:r>
        <w:rPr>
          <w:rFonts w:ascii="Times New Roman TUR" w:hAnsi="Times New Roman TUR" w:cs="Times New Roman TUR"/>
          <w:color w:val="000000"/>
        </w:rPr>
        <w:t>d</w:t>
      </w:r>
      <w:r w:rsidR="00371613">
        <w:rPr>
          <w:rFonts w:ascii="Times New Roman TUR" w:hAnsi="Times New Roman TUR" w:cs="Times New Roman TUR"/>
          <w:color w:val="000000"/>
        </w:rPr>
        <w:t>i</w:t>
      </w:r>
      <w:r>
        <w:rPr>
          <w:rFonts w:ascii="Times New Roman TUR" w:hAnsi="Times New Roman TUR" w:cs="Times New Roman TUR"/>
          <w:color w:val="000000"/>
        </w:rPr>
        <w:t>r.</w:t>
      </w:r>
    </w:p>
    <w:p w14:paraId="0FDF86A8" w14:textId="77777777" w:rsidR="00C857BF" w:rsidRDefault="00371613" w:rsidP="0012019B">
      <w:pPr>
        <w:autoSpaceDE w:val="0"/>
        <w:autoSpaceDN w:val="0"/>
        <w:adjustRightInd w:val="0"/>
        <w:ind w:firstLine="706"/>
        <w:jc w:val="both"/>
        <w:rPr>
          <w:color w:val="000000"/>
        </w:rPr>
      </w:pPr>
      <w:r>
        <w:rPr>
          <w:rFonts w:ascii="Times New Roman TUR" w:hAnsi="Times New Roman TUR" w:cs="Times New Roman TUR"/>
          <w:color w:val="000000"/>
        </w:rPr>
        <w:t>Xullas</w:t>
      </w:r>
      <w:r w:rsidR="00C857BF">
        <w:rPr>
          <w:rFonts w:ascii="Times New Roman TUR" w:hAnsi="Times New Roman TUR" w:cs="Times New Roman TUR"/>
          <w:color w:val="000000"/>
        </w:rPr>
        <w:t xml:space="preserve"> bu </w:t>
      </w:r>
      <w:r w:rsidR="00955616">
        <w:rPr>
          <w:rFonts w:ascii="Times New Roman TUR" w:hAnsi="Times New Roman TUR" w:cs="Times New Roman TUR"/>
          <w:color w:val="000000"/>
        </w:rPr>
        <w:t>qisqacha</w:t>
      </w:r>
      <w:r w:rsidR="00C857BF">
        <w:rPr>
          <w:rFonts w:ascii="Times New Roman TUR" w:hAnsi="Times New Roman TUR" w:cs="Times New Roman TUR"/>
          <w:color w:val="000000"/>
        </w:rPr>
        <w:t xml:space="preserve"> Had</w:t>
      </w:r>
      <w:r w:rsidR="00955616">
        <w:rPr>
          <w:rFonts w:ascii="Times New Roman TUR" w:hAnsi="Times New Roman TUR" w:cs="Times New Roman TUR"/>
          <w:color w:val="000000"/>
        </w:rPr>
        <w:t>i</w:t>
      </w:r>
      <w:r w:rsidR="00C857BF">
        <w:rPr>
          <w:rFonts w:ascii="Times New Roman TUR" w:hAnsi="Times New Roman TUR" w:cs="Times New Roman TUR"/>
          <w:color w:val="000000"/>
        </w:rPr>
        <w:t>s</w:t>
      </w:r>
      <w:r w:rsidR="00955616">
        <w:rPr>
          <w:rFonts w:ascii="Times New Roman TUR" w:hAnsi="Times New Roman TUR" w:cs="Times New Roman TUR"/>
          <w:color w:val="000000"/>
        </w:rPr>
        <w:t>n</w:t>
      </w:r>
      <w:r w:rsidR="00C857BF">
        <w:rPr>
          <w:rFonts w:ascii="Times New Roman TUR" w:hAnsi="Times New Roman TUR" w:cs="Times New Roman TUR"/>
          <w:color w:val="000000"/>
        </w:rPr>
        <w:t>in</w:t>
      </w:r>
      <w:r w:rsidR="00955616">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955616">
        <w:rPr>
          <w:rFonts w:ascii="Times New Roman TUR" w:hAnsi="Times New Roman TUR" w:cs="Times New Roman TUR"/>
          <w:color w:val="000000"/>
        </w:rPr>
        <w:t>jo</w:t>
      </w:r>
      <w:r w:rsidR="00C857BF">
        <w:rPr>
          <w:rFonts w:ascii="Times New Roman TUR" w:hAnsi="Times New Roman TUR" w:cs="Times New Roman TUR"/>
          <w:color w:val="000000"/>
        </w:rPr>
        <w:t>m</w:t>
      </w:r>
      <w:r w:rsidR="00955616">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iy</w:t>
      </w:r>
      <w:r w:rsidR="00955616">
        <w:rPr>
          <w:rFonts w:ascii="Times New Roman TUR" w:hAnsi="Times New Roman TUR" w:cs="Times New Roman TUR"/>
          <w:color w:val="000000"/>
        </w:rPr>
        <w:t>a</w:t>
      </w:r>
      <w:r w:rsidR="00C857BF">
        <w:rPr>
          <w:rFonts w:ascii="Times New Roman TUR" w:hAnsi="Times New Roman TUR" w:cs="Times New Roman TUR"/>
          <w:color w:val="000000"/>
        </w:rPr>
        <w:t>ti</w:t>
      </w:r>
      <w:r w:rsidR="00955616">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955616">
        <w:rPr>
          <w:rFonts w:ascii="Times New Roman TUR" w:hAnsi="Times New Roman TUR" w:cs="Times New Roman TUR"/>
          <w:color w:val="000000"/>
        </w:rPr>
        <w:t>boshqa</w:t>
      </w:r>
      <w:r w:rsidR="00C857BF">
        <w:rPr>
          <w:rFonts w:ascii="Times New Roman TUR" w:hAnsi="Times New Roman TUR" w:cs="Times New Roman TUR"/>
          <w:color w:val="000000"/>
        </w:rPr>
        <w:t xml:space="preserve"> </w:t>
      </w:r>
      <w:r w:rsidR="00955616">
        <w:rPr>
          <w:rFonts w:ascii="Times New Roman TUR" w:hAnsi="Times New Roman TUR" w:cs="Times New Roman TUR"/>
          <w:color w:val="000000"/>
        </w:rPr>
        <w:t>ja</w:t>
      </w:r>
      <w:r w:rsidR="00C857BF">
        <w:rPr>
          <w:rFonts w:ascii="Times New Roman TUR" w:hAnsi="Times New Roman TUR" w:cs="Times New Roman TUR"/>
          <w:color w:val="000000"/>
        </w:rPr>
        <w:t>v</w:t>
      </w:r>
      <w:r w:rsidR="00955616">
        <w:rPr>
          <w:rFonts w:ascii="Times New Roman TUR" w:hAnsi="Times New Roman TUR" w:cs="Times New Roman TUR"/>
          <w:color w:val="000000"/>
        </w:rPr>
        <w:t>o</w:t>
      </w:r>
      <w:r w:rsidR="00C857BF">
        <w:rPr>
          <w:rFonts w:ascii="Times New Roman TUR" w:hAnsi="Times New Roman TUR" w:cs="Times New Roman TUR"/>
          <w:color w:val="000000"/>
        </w:rPr>
        <w:t>mi-</w:t>
      </w:r>
      <w:r w:rsidR="00955616">
        <w:rPr>
          <w:rFonts w:ascii="Times New Roman TUR" w:hAnsi="Times New Roman TUR" w:cs="Times New Roman TUR"/>
          <w:color w:val="000000"/>
        </w:rPr>
        <w:t>u</w:t>
      </w:r>
      <w:r w:rsidR="00C857BF">
        <w:rPr>
          <w:rFonts w:ascii="Times New Roman TUR" w:hAnsi="Times New Roman TUR" w:cs="Times New Roman TUR"/>
          <w:color w:val="000000"/>
        </w:rPr>
        <w:t>l-k</w:t>
      </w:r>
      <w:r w:rsidR="00955616">
        <w:rPr>
          <w:rFonts w:ascii="Times New Roman TUR" w:hAnsi="Times New Roman TUR" w:cs="Times New Roman TUR"/>
          <w:color w:val="000000"/>
        </w:rPr>
        <w:t>a</w:t>
      </w:r>
      <w:r w:rsidR="00C857BF">
        <w:rPr>
          <w:rFonts w:ascii="Times New Roman TUR" w:hAnsi="Times New Roman TUR" w:cs="Times New Roman TUR"/>
          <w:color w:val="000000"/>
        </w:rPr>
        <w:t xml:space="preserve">lim </w:t>
      </w:r>
      <w:r w:rsidR="00955616">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955616">
        <w:rPr>
          <w:rFonts w:ascii="Times New Roman TUR" w:hAnsi="Times New Roman TUR" w:cs="Times New Roman TUR"/>
          <w:color w:val="000000"/>
        </w:rPr>
        <w:t>g</w:t>
      </w:r>
      <w:r w:rsidR="00C857BF">
        <w:rPr>
          <w:rFonts w:ascii="Times New Roman TUR" w:hAnsi="Times New Roman TUR" w:cs="Times New Roman TUR"/>
          <w:color w:val="000000"/>
        </w:rPr>
        <w:t>an Had</w:t>
      </w:r>
      <w:r w:rsidR="00955616">
        <w:rPr>
          <w:rFonts w:ascii="Times New Roman TUR" w:hAnsi="Times New Roman TUR" w:cs="Times New Roman TUR"/>
          <w:color w:val="000000"/>
        </w:rPr>
        <w:t>i</w:t>
      </w:r>
      <w:r w:rsidR="00C857BF">
        <w:rPr>
          <w:rFonts w:ascii="Times New Roman TUR" w:hAnsi="Times New Roman TUR" w:cs="Times New Roman TUR"/>
          <w:color w:val="000000"/>
        </w:rPr>
        <w:t>sl</w:t>
      </w:r>
      <w:r w:rsidR="00955616">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955616">
        <w:rPr>
          <w:rFonts w:ascii="Times New Roman TUR" w:hAnsi="Times New Roman TUR" w:cs="Times New Roman TUR"/>
          <w:color w:val="000000"/>
        </w:rPr>
        <w:t>qi</w:t>
      </w:r>
      <w:r w:rsidR="00C857BF">
        <w:rPr>
          <w:rFonts w:ascii="Times New Roman TUR" w:hAnsi="Times New Roman TUR" w:cs="Times New Roman TUR"/>
          <w:color w:val="000000"/>
        </w:rPr>
        <w:t>y</w:t>
      </w:r>
      <w:r w:rsidR="00955616">
        <w:rPr>
          <w:rFonts w:ascii="Times New Roman TUR" w:hAnsi="Times New Roman TUR" w:cs="Times New Roman TUR"/>
          <w:color w:val="000000"/>
        </w:rPr>
        <w:t>o</w:t>
      </w:r>
      <w:r w:rsidR="00C857BF">
        <w:rPr>
          <w:rFonts w:ascii="Times New Roman TUR" w:hAnsi="Times New Roman TUR" w:cs="Times New Roman TUR"/>
          <w:color w:val="000000"/>
        </w:rPr>
        <w:t xml:space="preserve">s </w:t>
      </w:r>
      <w:r w:rsidR="00955616">
        <w:rPr>
          <w:rFonts w:ascii="Times New Roman TUR" w:hAnsi="Times New Roman TUR" w:cs="Times New Roman TUR"/>
          <w:color w:val="000000"/>
        </w:rPr>
        <w:t>qilin</w:t>
      </w:r>
      <w:r w:rsidR="00C857BF">
        <w:rPr>
          <w:rFonts w:ascii="Times New Roman TUR" w:hAnsi="Times New Roman TUR" w:cs="Times New Roman TUR"/>
          <w:color w:val="000000"/>
        </w:rPr>
        <w:t>sin</w:t>
      </w:r>
      <w:r w:rsidR="00C857BF">
        <w:rPr>
          <w:color w:val="000000"/>
        </w:rPr>
        <w:t>…</w:t>
      </w:r>
    </w:p>
    <w:p w14:paraId="0D3D8C6A" w14:textId="77777777" w:rsidR="00C857BF" w:rsidRPr="00955616" w:rsidRDefault="00C857BF" w:rsidP="0012019B">
      <w:pPr>
        <w:autoSpaceDE w:val="0"/>
        <w:autoSpaceDN w:val="0"/>
        <w:adjustRightInd w:val="0"/>
        <w:jc w:val="center"/>
        <w:rPr>
          <w:color w:val="000000"/>
          <w:sz w:val="28"/>
          <w:szCs w:val="28"/>
        </w:rPr>
      </w:pPr>
      <w:r w:rsidRPr="00955616">
        <w:rPr>
          <w:rFonts w:ascii="Traditional Arabic" w:hAnsi="Traditional Arabic" w:cs="Traditional Arabic"/>
          <w:color w:val="FF0000"/>
          <w:sz w:val="40"/>
          <w:szCs w:val="40"/>
        </w:rPr>
        <w:t xml:space="preserve"> </w:t>
      </w:r>
      <w:r w:rsidRPr="00955616">
        <w:rPr>
          <w:rFonts w:ascii="Traditional Arabic" w:hAnsi="Traditional Arabic" w:cs="Traditional Arabic"/>
          <w:color w:val="FF0000"/>
          <w:sz w:val="40"/>
          <w:szCs w:val="40"/>
          <w:rtl/>
        </w:rPr>
        <w:t>سُبْحَانَكَ لاَ عِلْمَ لَنَا اِلاَّ مَا عَلَّمْتَنَا اِنَّكَ اَنْتَ الْعَلِيمُ الْحَكِيمُ</w:t>
      </w:r>
    </w:p>
    <w:p w14:paraId="0D406686"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7AA9D601" w14:textId="77777777" w:rsidR="00C857BF" w:rsidRDefault="00C857BF" w:rsidP="0012019B">
      <w:pPr>
        <w:autoSpaceDE w:val="0"/>
        <w:autoSpaceDN w:val="0"/>
        <w:adjustRightInd w:val="0"/>
        <w:jc w:val="both"/>
        <w:rPr>
          <w:rFonts w:ascii="MS Sans Serif" w:hAnsi="MS Sans Serif" w:cs="MS Sans Serif"/>
          <w:sz w:val="16"/>
          <w:szCs w:val="16"/>
        </w:rPr>
      </w:pPr>
    </w:p>
    <w:p w14:paraId="6083CE76" w14:textId="77777777" w:rsidR="00E16B39" w:rsidRDefault="00E16B39" w:rsidP="0012019B">
      <w:pPr>
        <w:autoSpaceDE w:val="0"/>
        <w:autoSpaceDN w:val="0"/>
        <w:adjustRightInd w:val="0"/>
        <w:jc w:val="center"/>
        <w:rPr>
          <w:rFonts w:ascii="Times New Roman TUR" w:hAnsi="Times New Roman TUR" w:cs="Times New Roman TUR"/>
          <w:b/>
          <w:bCs/>
          <w:color w:val="000000"/>
        </w:rPr>
      </w:pPr>
    </w:p>
    <w:p w14:paraId="3B946680" w14:textId="77777777" w:rsidR="00C857BF" w:rsidRDefault="00317151" w:rsidP="00680C65">
      <w:pPr>
        <w:pStyle w:val="3"/>
      </w:pPr>
      <w:r>
        <w:t>O‘</w:t>
      </w:r>
      <w:r w:rsidR="00C857BF">
        <w:t>N</w:t>
      </w:r>
      <w:r w:rsidR="00955616">
        <w:t xml:space="preserve"> </w:t>
      </w:r>
      <w:r w:rsidR="00C857BF">
        <w:t>S</w:t>
      </w:r>
      <w:r w:rsidR="00955616">
        <w:t>A</w:t>
      </w:r>
      <w:r w:rsidR="00C857BF">
        <w:t>K</w:t>
      </w:r>
      <w:r w:rsidR="00955616">
        <w:t>KI</w:t>
      </w:r>
      <w:r w:rsidR="00C857BF">
        <w:t>Z</w:t>
      </w:r>
      <w:r w:rsidR="00955616">
        <w:t>I</w:t>
      </w:r>
      <w:r w:rsidR="00C857BF">
        <w:t>NC</w:t>
      </w:r>
      <w:r w:rsidR="00955616">
        <w:t>HI</w:t>
      </w:r>
      <w:r w:rsidR="00C857BF">
        <w:t xml:space="preserve"> </w:t>
      </w:r>
      <w:r w:rsidR="00955616">
        <w:t>YO</w:t>
      </w:r>
      <w:r>
        <w:t>G‘</w:t>
      </w:r>
      <w:r w:rsidR="00955616">
        <w:t>DU</w:t>
      </w:r>
    </w:p>
    <w:p w14:paraId="472D09F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5E48E9E" w14:textId="77777777" w:rsidR="00C857BF" w:rsidRDefault="00C857BF" w:rsidP="005D4C12">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955616">
        <w:rPr>
          <w:rFonts w:ascii="Times New Roman TUR" w:hAnsi="Times New Roman TUR" w:cs="Times New Roman TUR"/>
          <w:color w:val="000000"/>
        </w:rPr>
        <w:t>o</w:t>
      </w:r>
      <w:r>
        <w:rPr>
          <w:rFonts w:ascii="Times New Roman TUR" w:hAnsi="Times New Roman TUR" w:cs="Times New Roman TUR"/>
          <w:color w:val="000000"/>
        </w:rPr>
        <w:t>l</w:t>
      </w:r>
      <w:r w:rsidR="00955616">
        <w:rPr>
          <w:rFonts w:ascii="Times New Roman TUR" w:hAnsi="Times New Roman TUR" w:cs="Times New Roman TUR"/>
          <w:color w:val="000000"/>
        </w:rPr>
        <w:t>a</w:t>
      </w:r>
      <w:r>
        <w:rPr>
          <w:rFonts w:ascii="Times New Roman TUR" w:hAnsi="Times New Roman TUR" w:cs="Times New Roman TUR"/>
          <w:color w:val="000000"/>
        </w:rPr>
        <w:t xml:space="preserve">-i Nurdan </w:t>
      </w:r>
      <w:r w:rsidR="00955616">
        <w:rPr>
          <w:rFonts w:ascii="Times New Roman TUR" w:hAnsi="Times New Roman TUR" w:cs="Times New Roman TUR"/>
          <w:color w:val="000000"/>
        </w:rPr>
        <w:t>x</w:t>
      </w:r>
      <w:r>
        <w:rPr>
          <w:rFonts w:ascii="Times New Roman TUR" w:hAnsi="Times New Roman TUR" w:cs="Times New Roman TUR"/>
          <w:color w:val="000000"/>
        </w:rPr>
        <w:t>ab</w:t>
      </w:r>
      <w:r w:rsidR="00955616">
        <w:rPr>
          <w:rFonts w:ascii="Times New Roman TUR" w:hAnsi="Times New Roman TUR" w:cs="Times New Roman TUR"/>
          <w:color w:val="000000"/>
        </w:rPr>
        <w:t>a</w:t>
      </w:r>
      <w:r>
        <w:rPr>
          <w:rFonts w:ascii="Times New Roman TUR" w:hAnsi="Times New Roman TUR" w:cs="Times New Roman TUR"/>
          <w:color w:val="000000"/>
        </w:rPr>
        <w:t xml:space="preserve">r </w:t>
      </w:r>
      <w:r w:rsidR="00955616">
        <w:rPr>
          <w:rFonts w:ascii="Times New Roman TUR" w:hAnsi="Times New Roman TUR" w:cs="Times New Roman TUR"/>
          <w:color w:val="000000"/>
        </w:rPr>
        <w:t>b</w:t>
      </w:r>
      <w:r>
        <w:rPr>
          <w:rFonts w:ascii="Times New Roman TUR" w:hAnsi="Times New Roman TUR" w:cs="Times New Roman TUR"/>
          <w:color w:val="000000"/>
        </w:rPr>
        <w:t>er</w:t>
      </w:r>
      <w:r w:rsidR="00955616">
        <w:rPr>
          <w:rFonts w:ascii="Times New Roman TUR" w:hAnsi="Times New Roman TUR" w:cs="Times New Roman TUR"/>
          <w:color w:val="000000"/>
        </w:rPr>
        <w:t>ga</w:t>
      </w:r>
      <w:r>
        <w:rPr>
          <w:rFonts w:ascii="Times New Roman TUR" w:hAnsi="Times New Roman TUR" w:cs="Times New Roman TUR"/>
          <w:color w:val="000000"/>
        </w:rPr>
        <w:t>n Birinc</w:t>
      </w:r>
      <w:r w:rsidR="00955616">
        <w:rPr>
          <w:rFonts w:ascii="Times New Roman TUR" w:hAnsi="Times New Roman TUR" w:cs="Times New Roman TUR"/>
          <w:color w:val="000000"/>
        </w:rPr>
        <w:t>h</w:t>
      </w:r>
      <w:r>
        <w:rPr>
          <w:rFonts w:ascii="Times New Roman TUR" w:hAnsi="Times New Roman TUR" w:cs="Times New Roman TUR"/>
          <w:color w:val="000000"/>
        </w:rPr>
        <w:t>i K</w:t>
      </w:r>
      <w:r w:rsidR="00955616">
        <w:rPr>
          <w:rFonts w:ascii="Times New Roman TUR" w:hAnsi="Times New Roman TUR" w:cs="Times New Roman TUR"/>
          <w:color w:val="000000"/>
        </w:rPr>
        <w:t>a</w:t>
      </w:r>
      <w:r>
        <w:rPr>
          <w:rFonts w:ascii="Times New Roman TUR" w:hAnsi="Times New Roman TUR" w:cs="Times New Roman TUR"/>
          <w:color w:val="000000"/>
        </w:rPr>
        <w:t>r</w:t>
      </w:r>
      <w:r w:rsidR="00955616">
        <w:rPr>
          <w:rFonts w:ascii="Times New Roman TUR" w:hAnsi="Times New Roman TUR" w:cs="Times New Roman TUR"/>
          <w:color w:val="000000"/>
        </w:rPr>
        <w:t>o</w:t>
      </w:r>
      <w:r>
        <w:rPr>
          <w:rFonts w:ascii="Times New Roman TUR" w:hAnsi="Times New Roman TUR" w:cs="Times New Roman TUR"/>
          <w:color w:val="000000"/>
        </w:rPr>
        <w:t>m</w:t>
      </w:r>
      <w:r w:rsidR="00955616">
        <w:rPr>
          <w:rFonts w:ascii="Times New Roman TUR" w:hAnsi="Times New Roman TUR" w:cs="Times New Roman TUR"/>
          <w:color w:val="000000"/>
        </w:rPr>
        <w:t>a</w:t>
      </w:r>
      <w:r>
        <w:rPr>
          <w:rFonts w:ascii="Times New Roman TUR" w:hAnsi="Times New Roman TUR" w:cs="Times New Roman TUR"/>
          <w:color w:val="000000"/>
        </w:rPr>
        <w:t>ti Al</w:t>
      </w:r>
      <w:r w:rsidR="00955616">
        <w:rPr>
          <w:rFonts w:ascii="Times New Roman TUR" w:hAnsi="Times New Roman TUR" w:cs="Times New Roman TUR"/>
          <w:color w:val="000000"/>
        </w:rPr>
        <w:t>a</w:t>
      </w:r>
      <w:r>
        <w:rPr>
          <w:rFonts w:ascii="Times New Roman TUR" w:hAnsi="Times New Roman TUR" w:cs="Times New Roman TUR"/>
          <w:color w:val="000000"/>
        </w:rPr>
        <w:t>viy</w:t>
      </w:r>
      <w:r w:rsidR="00955616">
        <w:rPr>
          <w:rFonts w:ascii="Times New Roman TUR" w:hAnsi="Times New Roman TUR" w:cs="Times New Roman TUR"/>
          <w:color w:val="000000"/>
        </w:rPr>
        <w:t>a</w:t>
      </w:r>
      <w:r>
        <w:rPr>
          <w:rFonts w:ascii="Times New Roman TUR" w:hAnsi="Times New Roman TUR" w:cs="Times New Roman TUR"/>
          <w:color w:val="000000"/>
        </w:rPr>
        <w:t xml:space="preserve"> Ris</w:t>
      </w:r>
      <w:r w:rsidR="00955616">
        <w:rPr>
          <w:rFonts w:ascii="Times New Roman TUR" w:hAnsi="Times New Roman TUR" w:cs="Times New Roman TUR"/>
          <w:color w:val="000000"/>
        </w:rPr>
        <w:t>o</w:t>
      </w:r>
      <w:r>
        <w:rPr>
          <w:rFonts w:ascii="Times New Roman TUR" w:hAnsi="Times New Roman TUR" w:cs="Times New Roman TUR"/>
          <w:color w:val="000000"/>
        </w:rPr>
        <w:t>l</w:t>
      </w:r>
      <w:r w:rsidR="00955616">
        <w:rPr>
          <w:rFonts w:ascii="Times New Roman TUR" w:hAnsi="Times New Roman TUR" w:cs="Times New Roman TUR"/>
          <w:color w:val="000000"/>
        </w:rPr>
        <w:t>a</w:t>
      </w:r>
      <w:r>
        <w:rPr>
          <w:rFonts w:ascii="Times New Roman TUR" w:hAnsi="Times New Roman TUR" w:cs="Times New Roman TUR"/>
          <w:color w:val="000000"/>
        </w:rPr>
        <w:t>sidir. T</w:t>
      </w:r>
      <w:r w:rsidR="00955616">
        <w:rPr>
          <w:rFonts w:ascii="Times New Roman TUR" w:hAnsi="Times New Roman TUR" w:cs="Times New Roman TUR"/>
          <w:color w:val="000000"/>
        </w:rPr>
        <w:t>a</w:t>
      </w:r>
      <w:r>
        <w:rPr>
          <w:rFonts w:ascii="Times New Roman TUR" w:hAnsi="Times New Roman TUR" w:cs="Times New Roman TUR"/>
          <w:color w:val="000000"/>
        </w:rPr>
        <w:t xml:space="preserve">ksir </w:t>
      </w:r>
      <w:r w:rsidR="00955616">
        <w:rPr>
          <w:rFonts w:ascii="Times New Roman TUR" w:hAnsi="Times New Roman TUR" w:cs="Times New Roman TUR"/>
          <w:color w:val="000000"/>
        </w:rPr>
        <w:t>Yo</w:t>
      </w:r>
      <w:r w:rsidR="00317151">
        <w:rPr>
          <w:rFonts w:ascii="Times New Roman TUR" w:hAnsi="Times New Roman TUR" w:cs="Times New Roman TUR"/>
          <w:color w:val="000000"/>
        </w:rPr>
        <w:t>g‘</w:t>
      </w:r>
      <w:r w:rsidR="00955616">
        <w:rPr>
          <w:rFonts w:ascii="Times New Roman TUR" w:hAnsi="Times New Roman TUR" w:cs="Times New Roman TUR"/>
          <w:color w:val="000000"/>
        </w:rPr>
        <w:t>du</w:t>
      </w:r>
      <w:r>
        <w:rPr>
          <w:rFonts w:ascii="Times New Roman TUR" w:hAnsi="Times New Roman TUR" w:cs="Times New Roman TUR"/>
          <w:color w:val="000000"/>
        </w:rPr>
        <w:t>lar v</w:t>
      </w:r>
      <w:r w:rsidR="00955616">
        <w:rPr>
          <w:rFonts w:ascii="Times New Roman TUR" w:hAnsi="Times New Roman TUR" w:cs="Times New Roman TUR"/>
          <w:color w:val="000000"/>
        </w:rPr>
        <w:t>a</w:t>
      </w:r>
      <w:r>
        <w:rPr>
          <w:rFonts w:ascii="Times New Roman TUR" w:hAnsi="Times New Roman TUR" w:cs="Times New Roman TUR"/>
          <w:color w:val="000000"/>
        </w:rPr>
        <w:t xml:space="preserve"> T</w:t>
      </w:r>
      <w:r w:rsidR="00955616">
        <w:rPr>
          <w:rFonts w:ascii="Times New Roman TUR" w:hAnsi="Times New Roman TUR" w:cs="Times New Roman TUR"/>
          <w:color w:val="000000"/>
        </w:rPr>
        <w:t>a</w:t>
      </w:r>
      <w:r>
        <w:rPr>
          <w:rFonts w:ascii="Times New Roman TUR" w:hAnsi="Times New Roman TUR" w:cs="Times New Roman TUR"/>
          <w:color w:val="000000"/>
        </w:rPr>
        <w:t>ksir Sikk</w:t>
      </w:r>
      <w:r w:rsidR="00955616">
        <w:rPr>
          <w:rFonts w:ascii="Times New Roman TUR" w:hAnsi="Times New Roman TUR" w:cs="Times New Roman TUR"/>
          <w:color w:val="000000"/>
        </w:rPr>
        <w:t>a</w:t>
      </w:r>
      <w:r>
        <w:rPr>
          <w:rFonts w:ascii="Times New Roman TUR" w:hAnsi="Times New Roman TUR" w:cs="Times New Roman TUR"/>
          <w:color w:val="000000"/>
        </w:rPr>
        <w:t>-i Tasd</w:t>
      </w:r>
      <w:r w:rsidR="00955616">
        <w:rPr>
          <w:rFonts w:ascii="Times New Roman TUR" w:hAnsi="Times New Roman TUR" w:cs="Times New Roman TUR"/>
          <w:color w:val="000000"/>
        </w:rPr>
        <w:t>iqi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955616">
        <w:rPr>
          <w:rFonts w:ascii="Times New Roman TUR" w:hAnsi="Times New Roman TUR" w:cs="Times New Roman TUR"/>
          <w:color w:val="000000"/>
        </w:rPr>
        <w:t>iy</w:t>
      </w:r>
      <w:r>
        <w:rPr>
          <w:rFonts w:ascii="Times New Roman TUR" w:hAnsi="Times New Roman TUR" w:cs="Times New Roman TUR"/>
          <w:color w:val="000000"/>
        </w:rPr>
        <w:t xml:space="preserve"> m</w:t>
      </w:r>
      <w:r w:rsidR="00955616">
        <w:rPr>
          <w:rFonts w:ascii="Times New Roman TUR" w:hAnsi="Times New Roman TUR" w:cs="Times New Roman TUR"/>
          <w:color w:val="000000"/>
        </w:rPr>
        <w:t>aj</w:t>
      </w:r>
      <w:r>
        <w:rPr>
          <w:rFonts w:ascii="Times New Roman TUR" w:hAnsi="Times New Roman TUR" w:cs="Times New Roman TUR"/>
          <w:color w:val="000000"/>
        </w:rPr>
        <w:t>mualar</w:t>
      </w:r>
      <w:r w:rsidR="00955616">
        <w:rPr>
          <w:rFonts w:ascii="Times New Roman TUR" w:hAnsi="Times New Roman TUR" w:cs="Times New Roman TUR"/>
          <w:color w:val="000000"/>
        </w:rPr>
        <w:t>i</w:t>
      </w:r>
      <w:r>
        <w:rPr>
          <w:rFonts w:ascii="Times New Roman TUR" w:hAnsi="Times New Roman TUR" w:cs="Times New Roman TUR"/>
          <w:color w:val="000000"/>
        </w:rPr>
        <w:t>da n</w:t>
      </w:r>
      <w:r w:rsidR="00955616">
        <w:rPr>
          <w:rFonts w:ascii="Times New Roman TUR" w:hAnsi="Times New Roman TUR" w:cs="Times New Roman TUR"/>
          <w:color w:val="000000"/>
        </w:rPr>
        <w:t>ash</w:t>
      </w:r>
      <w:r>
        <w:rPr>
          <w:rFonts w:ascii="Times New Roman TUR" w:hAnsi="Times New Roman TUR" w:cs="Times New Roman TUR"/>
          <w:color w:val="000000"/>
        </w:rPr>
        <w:t>r</w:t>
      </w:r>
      <w:r w:rsidR="00955616">
        <w:rPr>
          <w:rFonts w:ascii="Times New Roman TUR" w:hAnsi="Times New Roman TUR" w:cs="Times New Roman TUR"/>
          <w:color w:val="000000"/>
        </w:rPr>
        <w:t xml:space="preserve"> qilingan</w:t>
      </w:r>
      <w:r>
        <w:rPr>
          <w:rFonts w:ascii="Times New Roman TUR" w:hAnsi="Times New Roman TUR" w:cs="Times New Roman TUR"/>
          <w:color w:val="000000"/>
        </w:rPr>
        <w:t>.</w:t>
      </w:r>
    </w:p>
    <w:p w14:paraId="4C401239" w14:textId="77777777" w:rsidR="00C857BF" w:rsidRDefault="00AF4CC9"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w:t>
      </w:r>
    </w:p>
    <w:p w14:paraId="5107F1D8" w14:textId="77777777" w:rsidR="00054163" w:rsidRDefault="00C857BF" w:rsidP="0012019B">
      <w:pPr>
        <w:autoSpaceDE w:val="0"/>
        <w:autoSpaceDN w:val="0"/>
        <w:adjustRightInd w:val="0"/>
        <w:jc w:val="both"/>
        <w:rPr>
          <w:rFonts w:ascii="Times New Roman TUR" w:hAnsi="Times New Roman TUR" w:cs="Times New Roman TUR"/>
          <w:b/>
          <w:bCs/>
          <w:color w:val="000000"/>
        </w:rPr>
      </w:pPr>
      <w:r>
        <w:rPr>
          <w:rFonts w:ascii="Times New Roman TUR" w:hAnsi="Times New Roman TUR" w:cs="Times New Roman TUR"/>
          <w:color w:val="000000"/>
        </w:rPr>
        <w:tab/>
      </w:r>
    </w:p>
    <w:p w14:paraId="38D5BCD7" w14:textId="77777777" w:rsidR="00054163" w:rsidRDefault="00054163" w:rsidP="0012019B">
      <w:pPr>
        <w:autoSpaceDE w:val="0"/>
        <w:autoSpaceDN w:val="0"/>
        <w:adjustRightInd w:val="0"/>
        <w:jc w:val="center"/>
        <w:rPr>
          <w:rFonts w:ascii="Times New Roman TUR" w:hAnsi="Times New Roman TUR" w:cs="Times New Roman TUR"/>
          <w:b/>
          <w:bCs/>
          <w:color w:val="000000"/>
        </w:rPr>
      </w:pPr>
    </w:p>
    <w:p w14:paraId="7ABA67FB" w14:textId="77777777" w:rsidR="00C857BF" w:rsidRDefault="00C857BF" w:rsidP="00680C65">
      <w:pPr>
        <w:pStyle w:val="3"/>
      </w:pPr>
      <w:r>
        <w:t>Y</w:t>
      </w:r>
      <w:r w:rsidR="00955616">
        <w:t>IGI</w:t>
      </w:r>
      <w:r>
        <w:t>RM</w:t>
      </w:r>
      <w:r w:rsidR="00955616">
        <w:t xml:space="preserve">A </w:t>
      </w:r>
      <w:r>
        <w:t>S</w:t>
      </w:r>
      <w:r w:rsidR="00955616">
        <w:t>A</w:t>
      </w:r>
      <w:r>
        <w:t>K</w:t>
      </w:r>
      <w:r w:rsidR="00955616">
        <w:t>KI</w:t>
      </w:r>
      <w:r>
        <w:t>Z</w:t>
      </w:r>
      <w:r w:rsidR="00955616">
        <w:t>I</w:t>
      </w:r>
      <w:r>
        <w:t>NC</w:t>
      </w:r>
      <w:r w:rsidR="00955616">
        <w:t>HI</w:t>
      </w:r>
      <w:r>
        <w:t xml:space="preserve"> </w:t>
      </w:r>
      <w:r w:rsidR="00955616">
        <w:t>YO</w:t>
      </w:r>
      <w:r w:rsidR="00317151">
        <w:t>G‘</w:t>
      </w:r>
      <w:r w:rsidR="00955616">
        <w:t>DU</w:t>
      </w:r>
    </w:p>
    <w:p w14:paraId="5C340D41"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3ED673B" w14:textId="77777777" w:rsidR="00C857BF" w:rsidRDefault="00C857BF" w:rsidP="005D4C12">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Ris</w:t>
      </w:r>
      <w:r w:rsidR="00955616">
        <w:rPr>
          <w:rFonts w:ascii="Times New Roman TUR" w:hAnsi="Times New Roman TUR" w:cs="Times New Roman TUR"/>
          <w:color w:val="000000"/>
        </w:rPr>
        <w:t>o</w:t>
      </w:r>
      <w:r>
        <w:rPr>
          <w:rFonts w:ascii="Times New Roman TUR" w:hAnsi="Times New Roman TUR" w:cs="Times New Roman TUR"/>
          <w:color w:val="000000"/>
        </w:rPr>
        <w:t>l</w:t>
      </w:r>
      <w:r w:rsidR="00955616">
        <w:rPr>
          <w:rFonts w:ascii="Times New Roman TUR" w:hAnsi="Times New Roman TUR" w:cs="Times New Roman TUR"/>
          <w:color w:val="000000"/>
        </w:rPr>
        <w:t>a</w:t>
      </w:r>
      <w:r>
        <w:rPr>
          <w:rFonts w:ascii="Times New Roman TUR" w:hAnsi="Times New Roman TUR" w:cs="Times New Roman TUR"/>
          <w:color w:val="000000"/>
        </w:rPr>
        <w:t xml:space="preserve">-i Nurdan </w:t>
      </w:r>
      <w:r w:rsidR="00955616">
        <w:rPr>
          <w:rFonts w:ascii="Times New Roman TUR" w:hAnsi="Times New Roman TUR" w:cs="Times New Roman TUR"/>
          <w:color w:val="000000"/>
        </w:rPr>
        <w:t>x</w:t>
      </w:r>
      <w:r>
        <w:rPr>
          <w:rFonts w:ascii="Times New Roman TUR" w:hAnsi="Times New Roman TUR" w:cs="Times New Roman TUR"/>
          <w:color w:val="000000"/>
        </w:rPr>
        <w:t>ab</w:t>
      </w:r>
      <w:r w:rsidR="00955616">
        <w:rPr>
          <w:rFonts w:ascii="Times New Roman TUR" w:hAnsi="Times New Roman TUR" w:cs="Times New Roman TUR"/>
          <w:color w:val="000000"/>
        </w:rPr>
        <w:t>a</w:t>
      </w:r>
      <w:r>
        <w:rPr>
          <w:rFonts w:ascii="Times New Roman TUR" w:hAnsi="Times New Roman TUR" w:cs="Times New Roman TUR"/>
          <w:color w:val="000000"/>
        </w:rPr>
        <w:t xml:space="preserve">r </w:t>
      </w:r>
      <w:r w:rsidR="00955616">
        <w:rPr>
          <w:rFonts w:ascii="Times New Roman TUR" w:hAnsi="Times New Roman TUR" w:cs="Times New Roman TUR"/>
          <w:color w:val="000000"/>
        </w:rPr>
        <w:t>b</w:t>
      </w:r>
      <w:r>
        <w:rPr>
          <w:rFonts w:ascii="Times New Roman TUR" w:hAnsi="Times New Roman TUR" w:cs="Times New Roman TUR"/>
          <w:color w:val="000000"/>
        </w:rPr>
        <w:t>er</w:t>
      </w:r>
      <w:r w:rsidR="00955616">
        <w:rPr>
          <w:rFonts w:ascii="Times New Roman TUR" w:hAnsi="Times New Roman TUR" w:cs="Times New Roman TUR"/>
          <w:color w:val="000000"/>
        </w:rPr>
        <w:t>ga</w:t>
      </w:r>
      <w:r>
        <w:rPr>
          <w:rFonts w:ascii="Times New Roman TUR" w:hAnsi="Times New Roman TUR" w:cs="Times New Roman TUR"/>
          <w:color w:val="000000"/>
        </w:rPr>
        <w:t xml:space="preserve">n </w:t>
      </w:r>
      <w:r w:rsidR="00955616">
        <w:rPr>
          <w:rFonts w:ascii="Times New Roman TUR" w:hAnsi="Times New Roman TUR" w:cs="Times New Roman TUR"/>
          <w:color w:val="000000"/>
        </w:rPr>
        <w:t>I</w:t>
      </w:r>
      <w:r>
        <w:rPr>
          <w:rFonts w:ascii="Times New Roman TUR" w:hAnsi="Times New Roman TUR" w:cs="Times New Roman TUR"/>
          <w:color w:val="000000"/>
        </w:rPr>
        <w:t>k</w:t>
      </w:r>
      <w:r w:rsidR="00955616">
        <w:rPr>
          <w:rFonts w:ascii="Times New Roman TUR" w:hAnsi="Times New Roman TUR" w:cs="Times New Roman TUR"/>
          <w:color w:val="000000"/>
        </w:rPr>
        <w:t>k</w:t>
      </w:r>
      <w:r>
        <w:rPr>
          <w:rFonts w:ascii="Times New Roman TUR" w:hAnsi="Times New Roman TUR" w:cs="Times New Roman TUR"/>
          <w:color w:val="000000"/>
        </w:rPr>
        <w:t>inc</w:t>
      </w:r>
      <w:r w:rsidR="00955616">
        <w:rPr>
          <w:rFonts w:ascii="Times New Roman TUR" w:hAnsi="Times New Roman TUR" w:cs="Times New Roman TUR"/>
          <w:color w:val="000000"/>
        </w:rPr>
        <w:t>h</w:t>
      </w:r>
      <w:r>
        <w:rPr>
          <w:rFonts w:ascii="Times New Roman TUR" w:hAnsi="Times New Roman TUR" w:cs="Times New Roman TUR"/>
          <w:color w:val="000000"/>
        </w:rPr>
        <w:t>i K</w:t>
      </w:r>
      <w:r w:rsidR="00955616">
        <w:rPr>
          <w:rFonts w:ascii="Times New Roman TUR" w:hAnsi="Times New Roman TUR" w:cs="Times New Roman TUR"/>
          <w:color w:val="000000"/>
        </w:rPr>
        <w:t>a</w:t>
      </w:r>
      <w:r>
        <w:rPr>
          <w:rFonts w:ascii="Times New Roman TUR" w:hAnsi="Times New Roman TUR" w:cs="Times New Roman TUR"/>
          <w:color w:val="000000"/>
        </w:rPr>
        <w:t>r</w:t>
      </w:r>
      <w:r w:rsidR="00955616">
        <w:rPr>
          <w:rFonts w:ascii="Times New Roman TUR" w:hAnsi="Times New Roman TUR" w:cs="Times New Roman TUR"/>
          <w:color w:val="000000"/>
        </w:rPr>
        <w:t>o</w:t>
      </w:r>
      <w:r>
        <w:rPr>
          <w:rFonts w:ascii="Times New Roman TUR" w:hAnsi="Times New Roman TUR" w:cs="Times New Roman TUR"/>
          <w:color w:val="000000"/>
        </w:rPr>
        <w:t>m</w:t>
      </w:r>
      <w:r w:rsidR="00955616">
        <w:rPr>
          <w:rFonts w:ascii="Times New Roman TUR" w:hAnsi="Times New Roman TUR" w:cs="Times New Roman TUR"/>
          <w:color w:val="000000"/>
        </w:rPr>
        <w:t>a</w:t>
      </w:r>
      <w:r>
        <w:rPr>
          <w:rFonts w:ascii="Times New Roman TUR" w:hAnsi="Times New Roman TUR" w:cs="Times New Roman TUR"/>
          <w:color w:val="000000"/>
        </w:rPr>
        <w:t>ti Al</w:t>
      </w:r>
      <w:r w:rsidR="00955616">
        <w:rPr>
          <w:rFonts w:ascii="Times New Roman TUR" w:hAnsi="Times New Roman TUR" w:cs="Times New Roman TUR"/>
          <w:color w:val="000000"/>
        </w:rPr>
        <w:t>a</w:t>
      </w:r>
      <w:r>
        <w:rPr>
          <w:rFonts w:ascii="Times New Roman TUR" w:hAnsi="Times New Roman TUR" w:cs="Times New Roman TUR"/>
          <w:color w:val="000000"/>
        </w:rPr>
        <w:t>viy</w:t>
      </w:r>
      <w:r w:rsidR="00955616">
        <w:rPr>
          <w:rFonts w:ascii="Times New Roman TUR" w:hAnsi="Times New Roman TUR" w:cs="Times New Roman TUR"/>
          <w:color w:val="000000"/>
        </w:rPr>
        <w:t>a</w:t>
      </w:r>
      <w:r>
        <w:rPr>
          <w:rFonts w:ascii="Times New Roman TUR" w:hAnsi="Times New Roman TUR" w:cs="Times New Roman TUR"/>
          <w:color w:val="000000"/>
        </w:rPr>
        <w:t xml:space="preserve"> ris</w:t>
      </w:r>
      <w:r w:rsidR="00955616">
        <w:rPr>
          <w:rFonts w:ascii="Times New Roman TUR" w:hAnsi="Times New Roman TUR" w:cs="Times New Roman TUR"/>
          <w:color w:val="000000"/>
        </w:rPr>
        <w:t>o</w:t>
      </w:r>
      <w:r>
        <w:rPr>
          <w:rFonts w:ascii="Times New Roman TUR" w:hAnsi="Times New Roman TUR" w:cs="Times New Roman TUR"/>
          <w:color w:val="000000"/>
        </w:rPr>
        <w:t>l</w:t>
      </w:r>
      <w:r w:rsidR="00955616">
        <w:rPr>
          <w:rFonts w:ascii="Times New Roman TUR" w:hAnsi="Times New Roman TUR" w:cs="Times New Roman TUR"/>
          <w:color w:val="000000"/>
        </w:rPr>
        <w:t>a</w:t>
      </w:r>
      <w:r>
        <w:rPr>
          <w:rFonts w:ascii="Times New Roman TUR" w:hAnsi="Times New Roman TUR" w:cs="Times New Roman TUR"/>
          <w:color w:val="000000"/>
        </w:rPr>
        <w:t xml:space="preserve">sidir. </w:t>
      </w:r>
      <w:r w:rsidR="00955616">
        <w:rPr>
          <w:rFonts w:ascii="Times New Roman TUR" w:hAnsi="Times New Roman TUR" w:cs="Times New Roman TUR"/>
          <w:color w:val="000000"/>
        </w:rPr>
        <w:t>Hammasi</w:t>
      </w:r>
      <w:r>
        <w:rPr>
          <w:rFonts w:ascii="Times New Roman TUR" w:hAnsi="Times New Roman TUR" w:cs="Times New Roman TUR"/>
          <w:color w:val="000000"/>
        </w:rPr>
        <w:t xml:space="preserve"> </w:t>
      </w:r>
      <w:r w:rsidR="00E743F3">
        <w:rPr>
          <w:rFonts w:ascii="Times New Roman TUR" w:hAnsi="Times New Roman TUR" w:cs="Times New Roman TUR"/>
          <w:color w:val="000000"/>
        </w:rPr>
        <w:t>T</w:t>
      </w:r>
      <w:r w:rsidR="00955616">
        <w:rPr>
          <w:rFonts w:ascii="Times New Roman TUR" w:hAnsi="Times New Roman TUR" w:cs="Times New Roman TUR"/>
          <w:color w:val="000000"/>
        </w:rPr>
        <w:t>a</w:t>
      </w:r>
      <w:r>
        <w:rPr>
          <w:rFonts w:ascii="Times New Roman TUR" w:hAnsi="Times New Roman TUR" w:cs="Times New Roman TUR"/>
          <w:color w:val="000000"/>
        </w:rPr>
        <w:t xml:space="preserve">ksir </w:t>
      </w:r>
      <w:r w:rsidR="00955616">
        <w:rPr>
          <w:rFonts w:ascii="Times New Roman TUR" w:hAnsi="Times New Roman TUR" w:cs="Times New Roman TUR"/>
          <w:color w:val="000000"/>
        </w:rPr>
        <w:t>Yo</w:t>
      </w:r>
      <w:r w:rsidR="00317151">
        <w:rPr>
          <w:rFonts w:ascii="Times New Roman TUR" w:hAnsi="Times New Roman TUR" w:cs="Times New Roman TUR"/>
          <w:color w:val="000000"/>
        </w:rPr>
        <w:t>g‘</w:t>
      </w:r>
      <w:r w:rsidR="00955616">
        <w:rPr>
          <w:rFonts w:ascii="Times New Roman TUR" w:hAnsi="Times New Roman TUR" w:cs="Times New Roman TUR"/>
          <w:color w:val="000000"/>
        </w:rPr>
        <w:t>du</w:t>
      </w:r>
      <w:r>
        <w:rPr>
          <w:rFonts w:ascii="Times New Roman TUR" w:hAnsi="Times New Roman TUR" w:cs="Times New Roman TUR"/>
          <w:color w:val="000000"/>
        </w:rPr>
        <w:t>lar m</w:t>
      </w:r>
      <w:r w:rsidR="00955616">
        <w:rPr>
          <w:rFonts w:ascii="Times New Roman TUR" w:hAnsi="Times New Roman TUR" w:cs="Times New Roman TUR"/>
          <w:color w:val="000000"/>
        </w:rPr>
        <w:t>aj</w:t>
      </w:r>
      <w:r>
        <w:rPr>
          <w:rFonts w:ascii="Times New Roman TUR" w:hAnsi="Times New Roman TUR" w:cs="Times New Roman TUR"/>
          <w:color w:val="000000"/>
        </w:rPr>
        <w:t>muas</w:t>
      </w:r>
      <w:r w:rsidR="00955616">
        <w:rPr>
          <w:rFonts w:ascii="Times New Roman TUR" w:hAnsi="Times New Roman TUR" w:cs="Times New Roman TUR"/>
          <w:color w:val="000000"/>
        </w:rPr>
        <w:t>i</w:t>
      </w:r>
      <w:r>
        <w:rPr>
          <w:rFonts w:ascii="Times New Roman TUR" w:hAnsi="Times New Roman TUR" w:cs="Times New Roman TUR"/>
          <w:color w:val="000000"/>
        </w:rPr>
        <w:t>da, K</w:t>
      </w:r>
      <w:r w:rsidR="00955616">
        <w:rPr>
          <w:rFonts w:ascii="Times New Roman TUR" w:hAnsi="Times New Roman TUR" w:cs="Times New Roman TUR"/>
          <w:color w:val="000000"/>
        </w:rPr>
        <w:t>a</w:t>
      </w:r>
      <w:r>
        <w:rPr>
          <w:rFonts w:ascii="Times New Roman TUR" w:hAnsi="Times New Roman TUR" w:cs="Times New Roman TUR"/>
          <w:color w:val="000000"/>
        </w:rPr>
        <w:t>r</w:t>
      </w:r>
      <w:r w:rsidR="00955616">
        <w:rPr>
          <w:rFonts w:ascii="Times New Roman TUR" w:hAnsi="Times New Roman TUR" w:cs="Times New Roman TUR"/>
          <w:color w:val="000000"/>
        </w:rPr>
        <w:t>o</w:t>
      </w:r>
      <w:r>
        <w:rPr>
          <w:rFonts w:ascii="Times New Roman TUR" w:hAnsi="Times New Roman TUR" w:cs="Times New Roman TUR"/>
          <w:color w:val="000000"/>
        </w:rPr>
        <w:t>m</w:t>
      </w:r>
      <w:r w:rsidR="00955616">
        <w:rPr>
          <w:rFonts w:ascii="Times New Roman TUR" w:hAnsi="Times New Roman TUR" w:cs="Times New Roman TUR"/>
          <w:color w:val="000000"/>
        </w:rPr>
        <w:t>a</w:t>
      </w:r>
      <w:r>
        <w:rPr>
          <w:rFonts w:ascii="Times New Roman TUR" w:hAnsi="Times New Roman TUR" w:cs="Times New Roman TUR"/>
          <w:color w:val="000000"/>
        </w:rPr>
        <w:t>ti Al</w:t>
      </w:r>
      <w:r w:rsidR="00955616">
        <w:rPr>
          <w:rFonts w:ascii="Times New Roman TUR" w:hAnsi="Times New Roman TUR" w:cs="Times New Roman TUR"/>
          <w:color w:val="000000"/>
        </w:rPr>
        <w:t>a</w:t>
      </w:r>
      <w:r>
        <w:rPr>
          <w:rFonts w:ascii="Times New Roman TUR" w:hAnsi="Times New Roman TUR" w:cs="Times New Roman TUR"/>
          <w:color w:val="000000"/>
        </w:rPr>
        <w:t>viy</w:t>
      </w:r>
      <w:r w:rsidR="00955616">
        <w:rPr>
          <w:rFonts w:ascii="Times New Roman TUR" w:hAnsi="Times New Roman TUR" w:cs="Times New Roman TUR"/>
          <w:color w:val="000000"/>
        </w:rPr>
        <w:t>a</w:t>
      </w:r>
      <w:r>
        <w:rPr>
          <w:rFonts w:ascii="Times New Roman TUR" w:hAnsi="Times New Roman TUR" w:cs="Times New Roman TUR"/>
          <w:color w:val="000000"/>
        </w:rPr>
        <w:t xml:space="preserve"> </w:t>
      </w:r>
      <w:r w:rsidR="00955616">
        <w:rPr>
          <w:rFonts w:ascii="Times New Roman TUR" w:hAnsi="Times New Roman TUR" w:cs="Times New Roman TUR"/>
          <w:color w:val="000000"/>
        </w:rPr>
        <w:t>qismi</w:t>
      </w:r>
      <w:r>
        <w:rPr>
          <w:rFonts w:ascii="Times New Roman TUR" w:hAnsi="Times New Roman TUR" w:cs="Times New Roman TUR"/>
          <w:color w:val="000000"/>
        </w:rPr>
        <w:t xml:space="preserve"> </w:t>
      </w:r>
      <w:r w:rsidR="00955616">
        <w:rPr>
          <w:rFonts w:ascii="Times New Roman TUR" w:hAnsi="Times New Roman TUR" w:cs="Times New Roman TUR"/>
          <w:color w:val="000000"/>
        </w:rPr>
        <w:t>esa</w:t>
      </w:r>
      <w:r>
        <w:rPr>
          <w:rFonts w:ascii="Times New Roman TUR" w:hAnsi="Times New Roman TUR" w:cs="Times New Roman TUR"/>
          <w:color w:val="000000"/>
        </w:rPr>
        <w:t xml:space="preserve"> </w:t>
      </w:r>
      <w:r w:rsidR="00E743F3">
        <w:rPr>
          <w:rFonts w:ascii="Times New Roman TUR" w:hAnsi="Times New Roman TUR" w:cs="Times New Roman TUR"/>
          <w:color w:val="000000"/>
        </w:rPr>
        <w:t>T</w:t>
      </w:r>
      <w:r w:rsidR="00955616">
        <w:rPr>
          <w:rFonts w:ascii="Times New Roman TUR" w:hAnsi="Times New Roman TUR" w:cs="Times New Roman TUR"/>
          <w:color w:val="000000"/>
        </w:rPr>
        <w:t>a</w:t>
      </w:r>
      <w:r>
        <w:rPr>
          <w:rFonts w:ascii="Times New Roman TUR" w:hAnsi="Times New Roman TUR" w:cs="Times New Roman TUR"/>
          <w:color w:val="000000"/>
        </w:rPr>
        <w:t>ksir Sikk</w:t>
      </w:r>
      <w:r w:rsidR="00955616">
        <w:rPr>
          <w:rFonts w:ascii="Times New Roman TUR" w:hAnsi="Times New Roman TUR" w:cs="Times New Roman TUR"/>
          <w:color w:val="000000"/>
        </w:rPr>
        <w:t>a</w:t>
      </w:r>
      <w:r>
        <w:rPr>
          <w:rFonts w:ascii="Times New Roman TUR" w:hAnsi="Times New Roman TUR" w:cs="Times New Roman TUR"/>
          <w:color w:val="000000"/>
        </w:rPr>
        <w:t>-i Tasd</w:t>
      </w:r>
      <w:r w:rsidR="00955616">
        <w:rPr>
          <w:rFonts w:ascii="Times New Roman TUR" w:hAnsi="Times New Roman TUR" w:cs="Times New Roman TUR"/>
          <w:color w:val="000000"/>
        </w:rPr>
        <w:t>iqi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955616">
        <w:rPr>
          <w:rFonts w:ascii="Times New Roman TUR" w:hAnsi="Times New Roman TUR" w:cs="Times New Roman TUR"/>
          <w:color w:val="000000"/>
        </w:rPr>
        <w:t>iy</w:t>
      </w:r>
      <w:r>
        <w:rPr>
          <w:rFonts w:ascii="Times New Roman TUR" w:hAnsi="Times New Roman TUR" w:cs="Times New Roman TUR"/>
          <w:color w:val="000000"/>
        </w:rPr>
        <w:t xml:space="preserve"> m</w:t>
      </w:r>
      <w:r w:rsidR="00955616">
        <w:rPr>
          <w:rFonts w:ascii="Times New Roman TUR" w:hAnsi="Times New Roman TUR" w:cs="Times New Roman TUR"/>
          <w:color w:val="000000"/>
        </w:rPr>
        <w:t>aj</w:t>
      </w:r>
      <w:r>
        <w:rPr>
          <w:rFonts w:ascii="Times New Roman TUR" w:hAnsi="Times New Roman TUR" w:cs="Times New Roman TUR"/>
          <w:color w:val="000000"/>
        </w:rPr>
        <w:t>muas</w:t>
      </w:r>
      <w:r w:rsidR="00955616">
        <w:rPr>
          <w:rFonts w:ascii="Times New Roman TUR" w:hAnsi="Times New Roman TUR" w:cs="Times New Roman TUR"/>
          <w:color w:val="000000"/>
        </w:rPr>
        <w:t>i</w:t>
      </w:r>
      <w:r>
        <w:rPr>
          <w:rFonts w:ascii="Times New Roman TUR" w:hAnsi="Times New Roman TUR" w:cs="Times New Roman TUR"/>
          <w:color w:val="000000"/>
        </w:rPr>
        <w:t>da n</w:t>
      </w:r>
      <w:r w:rsidR="00955616">
        <w:rPr>
          <w:rFonts w:ascii="Times New Roman TUR" w:hAnsi="Times New Roman TUR" w:cs="Times New Roman TUR"/>
          <w:color w:val="000000"/>
        </w:rPr>
        <w:t>ash</w:t>
      </w:r>
      <w:r>
        <w:rPr>
          <w:rFonts w:ascii="Times New Roman TUR" w:hAnsi="Times New Roman TUR" w:cs="Times New Roman TUR"/>
          <w:color w:val="000000"/>
        </w:rPr>
        <w:t>r</w:t>
      </w:r>
      <w:r w:rsidR="00955616">
        <w:rPr>
          <w:rFonts w:ascii="Times New Roman TUR" w:hAnsi="Times New Roman TUR" w:cs="Times New Roman TUR"/>
          <w:color w:val="000000"/>
        </w:rPr>
        <w:t xml:space="preserve"> qilingan</w:t>
      </w:r>
      <w:r>
        <w:rPr>
          <w:rFonts w:ascii="Times New Roman TUR" w:hAnsi="Times New Roman TUR" w:cs="Times New Roman TUR"/>
          <w:color w:val="000000"/>
        </w:rPr>
        <w:t>.</w:t>
      </w:r>
    </w:p>
    <w:p w14:paraId="559E1C7F" w14:textId="77777777" w:rsidR="00C857BF" w:rsidRPr="00AF4CC9" w:rsidRDefault="00AF4CC9" w:rsidP="0012019B">
      <w:pPr>
        <w:autoSpaceDE w:val="0"/>
        <w:autoSpaceDN w:val="0"/>
        <w:adjustRightInd w:val="0"/>
        <w:jc w:val="center"/>
        <w:rPr>
          <w:sz w:val="16"/>
          <w:szCs w:val="16"/>
        </w:rPr>
      </w:pPr>
      <w:r w:rsidRPr="00AF4CC9">
        <w:t>***</w:t>
      </w:r>
    </w:p>
    <w:p w14:paraId="2DB81AB7" w14:textId="77777777" w:rsidR="00C857BF" w:rsidRDefault="00C857BF" w:rsidP="0012019B">
      <w:pPr>
        <w:autoSpaceDE w:val="0"/>
        <w:autoSpaceDN w:val="0"/>
        <w:adjustRightInd w:val="0"/>
        <w:jc w:val="both"/>
        <w:rPr>
          <w:rFonts w:ascii="MS Sans Serif" w:hAnsi="MS Sans Serif" w:cs="MS Sans Serif"/>
          <w:sz w:val="16"/>
          <w:szCs w:val="16"/>
        </w:rPr>
      </w:pPr>
    </w:p>
    <w:p w14:paraId="0AE5AB83" w14:textId="77777777" w:rsidR="00AF4CC9" w:rsidRDefault="00AF4CC9" w:rsidP="0012019B">
      <w:pPr>
        <w:autoSpaceDE w:val="0"/>
        <w:autoSpaceDN w:val="0"/>
        <w:adjustRightInd w:val="0"/>
        <w:jc w:val="center"/>
        <w:rPr>
          <w:rFonts w:ascii="Times New Roman TUR" w:hAnsi="Times New Roman TUR" w:cs="Times New Roman TUR"/>
          <w:b/>
          <w:bCs/>
          <w:color w:val="000000"/>
        </w:rPr>
      </w:pPr>
    </w:p>
    <w:p w14:paraId="012C8159" w14:textId="77777777" w:rsidR="00C857BF" w:rsidRDefault="00955616" w:rsidP="00680C65">
      <w:pPr>
        <w:pStyle w:val="3"/>
      </w:pPr>
      <w:r>
        <w:t>SAKKIZINCHI YO</w:t>
      </w:r>
      <w:r w:rsidR="00317151">
        <w:t>G‘</w:t>
      </w:r>
      <w:r>
        <w:t>DU</w:t>
      </w:r>
    </w:p>
    <w:p w14:paraId="236AE756"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00317151">
        <w:rPr>
          <w:rFonts w:ascii="Times New Roman TUR" w:hAnsi="Times New Roman TUR" w:cs="Times New Roman TUR"/>
          <w:color w:val="000000"/>
        </w:rPr>
        <w:t>G‘</w:t>
      </w:r>
      <w:r>
        <w:rPr>
          <w:rFonts w:ascii="Times New Roman TUR" w:hAnsi="Times New Roman TUR" w:cs="Times New Roman TUR"/>
          <w:color w:val="000000"/>
        </w:rPr>
        <w:t>avs</w:t>
      </w:r>
      <w:r w:rsidR="00955616">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955616">
        <w:rPr>
          <w:rFonts w:ascii="Times New Roman TUR" w:hAnsi="Times New Roman TUR" w:cs="Times New Roman TUR"/>
          <w:color w:val="000000"/>
        </w:rPr>
        <w:t>ni</w:t>
      </w:r>
      <w:r>
        <w:rPr>
          <w:rFonts w:ascii="Times New Roman TUR" w:hAnsi="Times New Roman TUR" w:cs="Times New Roman TUR"/>
          <w:color w:val="000000"/>
        </w:rPr>
        <w:t>n</w:t>
      </w:r>
      <w:r w:rsidR="00955616">
        <w:rPr>
          <w:rFonts w:ascii="Times New Roman TUR" w:hAnsi="Times New Roman TUR" w:cs="Times New Roman TUR"/>
          <w:color w:val="000000"/>
        </w:rPr>
        <w:t>g</w:t>
      </w:r>
      <w:r>
        <w:rPr>
          <w:rFonts w:ascii="Times New Roman TUR" w:hAnsi="Times New Roman TUR" w:cs="Times New Roman TUR"/>
          <w:color w:val="000000"/>
        </w:rPr>
        <w:t xml:space="preserve"> Hizb-</w:t>
      </w:r>
      <w:r w:rsidR="00955616">
        <w:rPr>
          <w:rFonts w:ascii="Times New Roman TUR" w:hAnsi="Times New Roman TUR" w:cs="Times New Roman TUR"/>
          <w:color w:val="000000"/>
        </w:rPr>
        <w:t>u</w:t>
      </w:r>
      <w:r>
        <w:rPr>
          <w:rFonts w:ascii="Times New Roman TUR" w:hAnsi="Times New Roman TUR" w:cs="Times New Roman TUR"/>
          <w:color w:val="000000"/>
        </w:rPr>
        <w:t xml:space="preserve">l </w:t>
      </w:r>
      <w:r w:rsidR="0095561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955616">
        <w:rPr>
          <w:rFonts w:ascii="Times New Roman TUR" w:hAnsi="Times New Roman TUR" w:cs="Times New Roman TUR"/>
          <w:color w:val="000000"/>
        </w:rPr>
        <w:t>o</w:t>
      </w:r>
      <w:r>
        <w:rPr>
          <w:rFonts w:ascii="Times New Roman TUR" w:hAnsi="Times New Roman TUR" w:cs="Times New Roman TUR"/>
          <w:color w:val="000000"/>
        </w:rPr>
        <w:t>n</w:t>
      </w:r>
      <w:r w:rsidR="00955616">
        <w:rPr>
          <w:rFonts w:ascii="Times New Roman TUR" w:hAnsi="Times New Roman TUR" w:cs="Times New Roman TUR"/>
          <w:color w:val="000000"/>
        </w:rPr>
        <w:t>g</w:t>
      </w:r>
      <w:r>
        <w:rPr>
          <w:rFonts w:ascii="Times New Roman TUR" w:hAnsi="Times New Roman TUR" w:cs="Times New Roman TUR"/>
          <w:color w:val="000000"/>
        </w:rPr>
        <w:t>a D</w:t>
      </w:r>
      <w:r w:rsidR="00955616">
        <w:rPr>
          <w:rFonts w:ascii="Times New Roman TUR" w:hAnsi="Times New Roman TUR" w:cs="Times New Roman TUR"/>
          <w:color w:val="000000"/>
        </w:rPr>
        <w:t>o</w:t>
      </w:r>
      <w:r>
        <w:rPr>
          <w:rFonts w:ascii="Times New Roman TUR" w:hAnsi="Times New Roman TUR" w:cs="Times New Roman TUR"/>
          <w:color w:val="000000"/>
        </w:rPr>
        <w:t>ir K</w:t>
      </w:r>
      <w:r w:rsidR="00955616">
        <w:rPr>
          <w:rFonts w:ascii="Times New Roman TUR" w:hAnsi="Times New Roman TUR" w:cs="Times New Roman TUR"/>
          <w:color w:val="000000"/>
        </w:rPr>
        <w:t>a</w:t>
      </w:r>
      <w:r>
        <w:rPr>
          <w:rFonts w:ascii="Times New Roman TUR" w:hAnsi="Times New Roman TUR" w:cs="Times New Roman TUR"/>
          <w:color w:val="000000"/>
        </w:rPr>
        <w:t>r</w:t>
      </w:r>
      <w:r w:rsidR="00955616">
        <w:rPr>
          <w:rFonts w:ascii="Times New Roman TUR" w:hAnsi="Times New Roman TUR" w:cs="Times New Roman TUR"/>
          <w:color w:val="000000"/>
        </w:rPr>
        <w:t>o</w:t>
      </w:r>
      <w:r>
        <w:rPr>
          <w:rFonts w:ascii="Times New Roman TUR" w:hAnsi="Times New Roman TUR" w:cs="Times New Roman TUR"/>
          <w:color w:val="000000"/>
        </w:rPr>
        <w:t>m</w:t>
      </w:r>
      <w:r w:rsidR="00955616">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955616">
        <w:rPr>
          <w:rFonts w:ascii="Times New Roman TUR" w:hAnsi="Times New Roman TUR" w:cs="Times New Roman TUR"/>
          <w:color w:val="000000"/>
        </w:rPr>
        <w:t>a</w:t>
      </w:r>
      <w:r>
        <w:rPr>
          <w:rFonts w:ascii="Times New Roman TUR" w:hAnsi="Times New Roman TUR" w:cs="Times New Roman TUR"/>
          <w:color w:val="000000"/>
        </w:rPr>
        <w:t>sidir.</w:t>
      </w:r>
      <w:r w:rsidR="00955616">
        <w:rPr>
          <w:rStyle w:val="a5"/>
          <w:rFonts w:ascii="Times New Roman TUR" w:hAnsi="Times New Roman TUR" w:cs="Times New Roman TUR"/>
          <w:color w:val="000000"/>
        </w:rPr>
        <w:footnoteReference w:customMarkFollows="1" w:id="25"/>
        <w:t>(Hoshiya)</w:t>
      </w:r>
    </w:p>
    <w:p w14:paraId="573983F7" w14:textId="77777777" w:rsidR="00955616" w:rsidRDefault="00955616" w:rsidP="0012019B">
      <w:pPr>
        <w:autoSpaceDE w:val="0"/>
        <w:autoSpaceDN w:val="0"/>
        <w:adjustRightInd w:val="0"/>
        <w:jc w:val="both"/>
        <w:rPr>
          <w:rFonts w:ascii="Times New Roman TUR" w:hAnsi="Times New Roman TUR" w:cs="Times New Roman TUR"/>
          <w:color w:val="000000"/>
        </w:rPr>
      </w:pPr>
    </w:p>
    <w:p w14:paraId="54888923" w14:textId="77777777" w:rsidR="00955616" w:rsidRDefault="00A865AA" w:rsidP="0012019B">
      <w:pPr>
        <w:autoSpaceDE w:val="0"/>
        <w:autoSpaceDN w:val="0"/>
        <w:adjustRightInd w:val="0"/>
        <w:ind w:firstLine="706"/>
        <w:jc w:val="both"/>
        <w:rPr>
          <w:rFonts w:ascii="Times New Roman TUR" w:hAnsi="Times New Roman TUR" w:cs="Times New Roman TUR"/>
          <w:color w:val="000000"/>
        </w:rPr>
      </w:pPr>
      <w:r w:rsidRPr="00A865AA">
        <w:rPr>
          <w:rFonts w:ascii="Times New Roman TUR" w:hAnsi="Times New Roman TUR" w:cs="Times New Roman TUR"/>
          <w:color w:val="000000"/>
        </w:rPr>
        <w:t>Sh</w:t>
      </w:r>
      <w:r w:rsidR="00C857BF" w:rsidRPr="00A865AA">
        <w:rPr>
          <w:rFonts w:ascii="Times New Roman TUR" w:hAnsi="Times New Roman TUR" w:cs="Times New Roman TUR"/>
          <w:color w:val="000000"/>
        </w:rPr>
        <w:t>u ris</w:t>
      </w:r>
      <w:r w:rsidRPr="00A865AA">
        <w:rPr>
          <w:rFonts w:ascii="Times New Roman TUR" w:hAnsi="Times New Roman TUR" w:cs="Times New Roman TUR"/>
          <w:color w:val="000000"/>
        </w:rPr>
        <w:t>o</w:t>
      </w:r>
      <w:r w:rsidR="00C857BF" w:rsidRPr="00A865AA">
        <w:rPr>
          <w:rFonts w:ascii="Times New Roman TUR" w:hAnsi="Times New Roman TUR" w:cs="Times New Roman TUR"/>
          <w:color w:val="000000"/>
        </w:rPr>
        <w:t>l</w:t>
      </w:r>
      <w:r w:rsidRPr="00A865AA">
        <w:rPr>
          <w:rFonts w:ascii="Times New Roman TUR" w:hAnsi="Times New Roman TUR" w:cs="Times New Roman TUR"/>
          <w:color w:val="000000"/>
        </w:rPr>
        <w:t>a</w:t>
      </w:r>
      <w:r w:rsidR="005D4C12">
        <w:rPr>
          <w:rFonts w:ascii="Times New Roman TUR" w:hAnsi="Times New Roman TUR" w:cs="Times New Roman TUR"/>
          <w:color w:val="000000"/>
        </w:rPr>
        <w:t>,</w:t>
      </w:r>
      <w:r w:rsidR="00C857BF" w:rsidRPr="00A865AA">
        <w:rPr>
          <w:rFonts w:ascii="Times New Roman TUR" w:hAnsi="Times New Roman TUR" w:cs="Times New Roman TUR"/>
          <w:color w:val="000000"/>
        </w:rPr>
        <w:t xml:space="preserve"> i</w:t>
      </w:r>
      <w:r w:rsidRPr="00A865AA">
        <w:rPr>
          <w:rFonts w:ascii="Times New Roman TUR" w:hAnsi="Times New Roman TUR" w:cs="Times New Roman TUR"/>
          <w:color w:val="000000"/>
        </w:rPr>
        <w:t>ch</w:t>
      </w:r>
      <w:r w:rsidR="00C857BF" w:rsidRPr="00A865AA">
        <w:rPr>
          <w:rFonts w:ascii="Times New Roman TUR" w:hAnsi="Times New Roman TUR" w:cs="Times New Roman TUR"/>
          <w:color w:val="000000"/>
        </w:rPr>
        <w:t>id</w:t>
      </w:r>
      <w:r w:rsidRPr="00A865AA">
        <w:rPr>
          <w:rFonts w:ascii="Times New Roman TUR" w:hAnsi="Times New Roman TUR" w:cs="Times New Roman TUR"/>
          <w:color w:val="000000"/>
        </w:rPr>
        <w:t>ag</w:t>
      </w:r>
      <w:r w:rsidR="00C857BF" w:rsidRPr="00A865AA">
        <w:rPr>
          <w:rFonts w:ascii="Times New Roman TUR" w:hAnsi="Times New Roman TUR" w:cs="Times New Roman TUR"/>
          <w:color w:val="000000"/>
        </w:rPr>
        <w:t>i</w:t>
      </w:r>
      <w:r w:rsidR="00C857BF">
        <w:rPr>
          <w:rFonts w:ascii="Times New Roman TUR" w:hAnsi="Times New Roman TUR" w:cs="Times New Roman TUR"/>
          <w:color w:val="000000"/>
        </w:rPr>
        <w:t xml:space="preserve"> imz</w:t>
      </w:r>
      <w:r>
        <w:rPr>
          <w:rFonts w:ascii="Times New Roman TUR" w:hAnsi="Times New Roman TUR" w:cs="Times New Roman TUR"/>
          <w:color w:val="000000"/>
        </w:rPr>
        <w:t>o</w:t>
      </w:r>
      <w:r w:rsidR="00C857BF">
        <w:rPr>
          <w:rFonts w:ascii="Times New Roman TUR" w:hAnsi="Times New Roman TUR" w:cs="Times New Roman TUR"/>
          <w:color w:val="000000"/>
        </w:rPr>
        <w:t xml:space="preserve">lar </w:t>
      </w:r>
      <w:r>
        <w:rPr>
          <w:rFonts w:ascii="Times New Roman TUR" w:hAnsi="Times New Roman TUR" w:cs="Times New Roman TUR"/>
          <w:color w:val="000000"/>
        </w:rPr>
        <w:t>b</w:t>
      </w:r>
      <w:r w:rsidR="00C857BF">
        <w:rPr>
          <w:rFonts w:ascii="Times New Roman TUR" w:hAnsi="Times New Roman TUR" w:cs="Times New Roman TUR"/>
          <w:color w:val="000000"/>
        </w:rPr>
        <w:t>il</w:t>
      </w:r>
      <w:r>
        <w:rPr>
          <w:rFonts w:ascii="Times New Roman TUR" w:hAnsi="Times New Roman TUR" w:cs="Times New Roman TUR"/>
          <w:color w:val="000000"/>
        </w:rPr>
        <w:t>an</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rsatilgan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Pr>
          <w:rFonts w:ascii="Times New Roman TUR" w:hAnsi="Times New Roman TUR" w:cs="Times New Roman TUR"/>
          <w:color w:val="000000"/>
        </w:rPr>
        <w:t>birodarlarimg</w:t>
      </w:r>
      <w:r w:rsidR="00C857BF">
        <w:rPr>
          <w:rFonts w:ascii="Times New Roman TUR" w:hAnsi="Times New Roman TUR" w:cs="Times New Roman TUR"/>
          <w:color w:val="000000"/>
        </w:rPr>
        <w:t>a i</w:t>
      </w:r>
      <w:r>
        <w:rPr>
          <w:rFonts w:ascii="Times New Roman TUR" w:hAnsi="Times New Roman TUR" w:cs="Times New Roman TUR"/>
          <w:color w:val="000000"/>
        </w:rPr>
        <w:t>sh</w:t>
      </w:r>
      <w:r w:rsidR="00C857BF">
        <w:rPr>
          <w:rFonts w:ascii="Times New Roman TUR" w:hAnsi="Times New Roman TUR" w:cs="Times New Roman TUR"/>
          <w:color w:val="000000"/>
        </w:rPr>
        <w:t>tir</w:t>
      </w:r>
      <w:r>
        <w:rPr>
          <w:rFonts w:ascii="Times New Roman TUR" w:hAnsi="Times New Roman TUR" w:cs="Times New Roman TUR"/>
          <w:color w:val="000000"/>
        </w:rPr>
        <w:t>o</w:t>
      </w:r>
      <w:r w:rsidR="00C857BF">
        <w:rPr>
          <w:rFonts w:ascii="Times New Roman TUR" w:hAnsi="Times New Roman TUR" w:cs="Times New Roman TUR"/>
          <w:color w:val="000000"/>
        </w:rPr>
        <w:t xml:space="preserve">kim </w:t>
      </w:r>
      <w:r>
        <w:rPr>
          <w:rFonts w:ascii="Times New Roman TUR" w:hAnsi="Times New Roman TUR" w:cs="Times New Roman TUR"/>
          <w:color w:val="000000"/>
        </w:rPr>
        <w:t>bo</w:t>
      </w:r>
      <w:r w:rsidR="00C857BF">
        <w:rPr>
          <w:rFonts w:ascii="Times New Roman TUR" w:hAnsi="Times New Roman TUR" w:cs="Times New Roman TUR"/>
          <w:color w:val="000000"/>
        </w:rPr>
        <w:t xml:space="preserve">r. Bir </w:t>
      </w:r>
      <w:r>
        <w:rPr>
          <w:rFonts w:ascii="Times New Roman TUR" w:hAnsi="Times New Roman TUR" w:cs="Times New Roman TUR"/>
          <w:color w:val="000000"/>
        </w:rPr>
        <w:t>qi</w:t>
      </w:r>
      <w:r w:rsidR="00C857BF">
        <w:rPr>
          <w:rFonts w:ascii="Times New Roman TUR" w:hAnsi="Times New Roman TUR" w:cs="Times New Roman TUR"/>
          <w:color w:val="000000"/>
        </w:rPr>
        <w:t>sm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eni</w:t>
      </w:r>
      <w:r>
        <w:rPr>
          <w:rFonts w:ascii="Times New Roman TUR" w:hAnsi="Times New Roman TUR" w:cs="Times New Roman TUR"/>
          <w:color w:val="000000"/>
        </w:rPr>
        <w:t>ng</w:t>
      </w:r>
      <w:r w:rsidR="00C857BF">
        <w:rPr>
          <w:rFonts w:ascii="Times New Roman TUR" w:hAnsi="Times New Roman TUR" w:cs="Times New Roman TUR"/>
          <w:color w:val="000000"/>
        </w:rPr>
        <w:t xml:space="preserve"> imz</w:t>
      </w:r>
      <w:r>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Pr>
          <w:rFonts w:ascii="Times New Roman TUR" w:hAnsi="Times New Roman TUR" w:cs="Times New Roman TUR"/>
          <w:color w:val="000000"/>
        </w:rPr>
        <w:t>b</w:t>
      </w:r>
      <w:r w:rsidR="00C857BF">
        <w:rPr>
          <w:rFonts w:ascii="Times New Roman TUR" w:hAnsi="Times New Roman TUR" w:cs="Times New Roman TUR"/>
          <w:color w:val="000000"/>
        </w:rPr>
        <w:t>il</w:t>
      </w:r>
      <w:r>
        <w:rPr>
          <w:rFonts w:ascii="Times New Roman TUR" w:hAnsi="Times New Roman TUR" w:cs="Times New Roman TUR"/>
          <w:color w:val="000000"/>
        </w:rPr>
        <w:t>an</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qi</w:t>
      </w:r>
      <w:r w:rsidR="00C857BF">
        <w:rPr>
          <w:rFonts w:ascii="Times New Roman TUR" w:hAnsi="Times New Roman TUR" w:cs="Times New Roman TUR"/>
          <w:color w:val="000000"/>
        </w:rPr>
        <w:t>sm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uy</w:t>
      </w:r>
      <w:r w:rsidR="00317151">
        <w:rPr>
          <w:rFonts w:ascii="Times New Roman TUR" w:hAnsi="Times New Roman TUR" w:cs="Times New Roman TUR"/>
          <w:color w:val="000000"/>
        </w:rPr>
        <w:t>g‘</w:t>
      </w:r>
      <w:r>
        <w:rPr>
          <w:rFonts w:ascii="Times New Roman TUR" w:hAnsi="Times New Roman TUR" w:cs="Times New Roman TUR"/>
          <w:color w:val="000000"/>
        </w:rPr>
        <w:t>un k</w:t>
      </w:r>
      <w:r w:rsidR="00317151">
        <w:rPr>
          <w:rFonts w:ascii="Times New Roman TUR" w:hAnsi="Times New Roman TUR" w:cs="Times New Roman TUR"/>
          <w:color w:val="000000"/>
        </w:rPr>
        <w:t>o‘</w:t>
      </w:r>
      <w:r>
        <w:rPr>
          <w:rFonts w:ascii="Times New Roman TUR" w:hAnsi="Times New Roman TUR" w:cs="Times New Roman TUR"/>
          <w:color w:val="000000"/>
        </w:rPr>
        <w:t>rishi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isti</w:t>
      </w:r>
      <w:r>
        <w:rPr>
          <w:rFonts w:ascii="Times New Roman TUR" w:hAnsi="Times New Roman TUR" w:cs="Times New Roman TUR"/>
          <w:color w:val="000000"/>
        </w:rPr>
        <w:t>x</w:t>
      </w:r>
      <w:r w:rsidR="00C857BF">
        <w:rPr>
          <w:rFonts w:ascii="Times New Roman TUR" w:hAnsi="Times New Roman TUR" w:cs="Times New Roman TUR"/>
          <w:color w:val="000000"/>
        </w:rPr>
        <w:t>r</w:t>
      </w:r>
      <w:r>
        <w:rPr>
          <w:rFonts w:ascii="Times New Roman TUR" w:hAnsi="Times New Roman TUR" w:cs="Times New Roman TUR"/>
          <w:color w:val="000000"/>
        </w:rPr>
        <w:t>oj</w:t>
      </w:r>
      <w:r w:rsidR="00C857BF">
        <w:rPr>
          <w:rFonts w:ascii="Times New Roman TUR" w:hAnsi="Times New Roman TUR" w:cs="Times New Roman TUR"/>
          <w:color w:val="000000"/>
        </w:rPr>
        <w: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tasdi</w:t>
      </w:r>
      <w:r>
        <w:rPr>
          <w:rFonts w:ascii="Times New Roman TUR" w:hAnsi="Times New Roman TUR" w:cs="Times New Roman TUR"/>
          <w:color w:val="000000"/>
        </w:rPr>
        <w:t>q</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gani</w:t>
      </w:r>
      <w:r w:rsidR="00C857BF">
        <w:rPr>
          <w:rFonts w:ascii="Times New Roman TUR" w:hAnsi="Times New Roman TUR" w:cs="Times New Roman TUR"/>
          <w:color w:val="000000"/>
        </w:rPr>
        <w:t>dan</w:t>
      </w:r>
      <w:r w:rsidR="001F095D">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oid</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ortiq</w:t>
      </w:r>
      <w:r w:rsidR="00C857BF">
        <w:rPr>
          <w:rFonts w:ascii="Times New Roman TUR" w:hAnsi="Times New Roman TUR" w:cs="Times New Roman TUR"/>
          <w:color w:val="000000"/>
        </w:rPr>
        <w:t xml:space="preserve"> hiss</w:t>
      </w:r>
      <w:r>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u</w:t>
      </w:r>
      <w:r w:rsidR="00C857BF">
        <w:rPr>
          <w:rFonts w:ascii="Times New Roman TUR" w:hAnsi="Times New Roman TUR" w:cs="Times New Roman TUR"/>
          <w:color w:val="000000"/>
        </w:rPr>
        <w:t>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n s</w:t>
      </w:r>
      <w:r>
        <w:rPr>
          <w:rFonts w:ascii="Times New Roman TUR" w:hAnsi="Times New Roman TUR" w:cs="Times New Roman TUR"/>
          <w:color w:val="000000"/>
        </w:rPr>
        <w:t>u</w:t>
      </w:r>
      <w:r w:rsidR="00C857BF">
        <w:rPr>
          <w:rFonts w:ascii="Times New Roman TUR" w:hAnsi="Times New Roman TUR" w:cs="Times New Roman TUR"/>
          <w:color w:val="000000"/>
        </w:rPr>
        <w:t>k</w:t>
      </w:r>
      <w:r>
        <w:rPr>
          <w:rFonts w:ascii="Times New Roman TUR" w:hAnsi="Times New Roman TUR" w:cs="Times New Roman TUR"/>
          <w:color w:val="000000"/>
        </w:rPr>
        <w:t>u</w:t>
      </w:r>
      <w:r w:rsidR="00C857BF">
        <w:rPr>
          <w:rFonts w:ascii="Times New Roman TUR" w:hAnsi="Times New Roman TUR" w:cs="Times New Roman TUR"/>
          <w:color w:val="000000"/>
        </w:rPr>
        <w:t xml:space="preserve">t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 xml:space="preserve">abul </w:t>
      </w:r>
      <w:r>
        <w:rPr>
          <w:rFonts w:ascii="Times New Roman TUR" w:hAnsi="Times New Roman TUR" w:cs="Times New Roman TUR"/>
          <w:color w:val="000000"/>
        </w:rPr>
        <w:t>qild</w:t>
      </w:r>
      <w:r w:rsidR="00C857BF">
        <w:rPr>
          <w:rFonts w:ascii="Times New Roman TUR" w:hAnsi="Times New Roman TUR" w:cs="Times New Roman TUR"/>
          <w:color w:val="000000"/>
        </w:rPr>
        <w:t xml:space="preserve">im.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C857BF">
        <w:rPr>
          <w:rFonts w:ascii="Times New Roman TUR" w:hAnsi="Times New Roman TUR" w:cs="Times New Roman TUR"/>
          <w:color w:val="000000"/>
        </w:rPr>
        <w:t>sa, bu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oshi</w:t>
      </w:r>
      <w:r w:rsidR="00C857BF">
        <w:rPr>
          <w:rFonts w:ascii="Times New Roman TUR" w:hAnsi="Times New Roman TUR" w:cs="Times New Roman TUR"/>
          <w:color w:val="000000"/>
        </w:rPr>
        <w:t xml:space="preserve">da </w:t>
      </w:r>
      <w:r>
        <w:rPr>
          <w:rFonts w:ascii="Times New Roman TUR" w:hAnsi="Times New Roman TUR" w:cs="Times New Roman TUR"/>
          <w:color w:val="000000"/>
        </w:rPr>
        <w:t>aytgan</w:t>
      </w:r>
      <w:r w:rsidR="00C857BF">
        <w:rPr>
          <w:rFonts w:ascii="Times New Roman TUR" w:hAnsi="Times New Roman TUR" w:cs="Times New Roman TUR"/>
          <w:color w:val="000000"/>
        </w:rPr>
        <w:t xml:space="preserve">im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bunda </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bir hiss</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Pr>
          <w:rFonts w:ascii="Times New Roman TUR" w:hAnsi="Times New Roman TUR" w:cs="Times New Roman TUR"/>
          <w:color w:val="000000"/>
        </w:rPr>
        <w:t>sha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ga</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qqi</w:t>
      </w:r>
      <w:r w:rsidR="00C857BF">
        <w:rPr>
          <w:rFonts w:ascii="Times New Roman TUR" w:hAnsi="Times New Roman TUR" w:cs="Times New Roman TUR"/>
          <w:color w:val="000000"/>
        </w:rPr>
        <w:t>m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Pr>
          <w:rFonts w:ascii="Times New Roman TUR" w:hAnsi="Times New Roman TUR" w:cs="Times New Roman TUR"/>
          <w:color w:val="000000"/>
        </w:rPr>
        <w:t>avval</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asid</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C857BF">
        <w:rPr>
          <w:rFonts w:ascii="Times New Roman TUR" w:hAnsi="Times New Roman TUR" w:cs="Times New Roman TUR"/>
          <w:color w:val="000000"/>
        </w:rPr>
        <w:t>aybiy</w:t>
      </w:r>
      <w:r>
        <w:rPr>
          <w:rFonts w:ascii="Times New Roman TUR" w:hAnsi="Times New Roman TUR" w:cs="Times New Roman TUR"/>
          <w:color w:val="000000"/>
        </w:rPr>
        <w:t>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rganda</w:t>
      </w:r>
      <w:r w:rsidR="00C857BF">
        <w:rPr>
          <w:rFonts w:ascii="Times New Roman TUR" w:hAnsi="Times New Roman TUR" w:cs="Times New Roman TUR"/>
          <w:color w:val="000000"/>
        </w:rPr>
        <w:t xml:space="preserve"> </w:t>
      </w:r>
      <w:r>
        <w:rPr>
          <w:rFonts w:ascii="Times New Roman TUR" w:hAnsi="Times New Roman TUR" w:cs="Times New Roman TUR"/>
          <w:color w:val="000000"/>
        </w:rPr>
        <w:t>me</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vi</w:t>
      </w:r>
      <w:r>
        <w:rPr>
          <w:rFonts w:ascii="Times New Roman TUR" w:hAnsi="Times New Roman TUR" w:cs="Times New Roman TUR"/>
          <w:color w:val="000000"/>
        </w:rPr>
        <w:t>y</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eslatma</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 "Di</w:t>
      </w:r>
      <w:r>
        <w:rPr>
          <w:rFonts w:ascii="Times New Roman TUR" w:hAnsi="Times New Roman TUR" w:cs="Times New Roman TUR"/>
          <w:color w:val="000000"/>
        </w:rPr>
        <w:t>qq</w:t>
      </w:r>
      <w:r w:rsidR="00C857BF">
        <w:rPr>
          <w:rFonts w:ascii="Times New Roman TUR" w:hAnsi="Times New Roman TUR" w:cs="Times New Roman TUR"/>
          <w:color w:val="000000"/>
        </w:rPr>
        <w:t xml:space="preserve">at </w:t>
      </w:r>
      <w:r>
        <w:rPr>
          <w:rFonts w:ascii="Times New Roman TUR" w:hAnsi="Times New Roman TUR" w:cs="Times New Roman TUR"/>
          <w:color w:val="000000"/>
        </w:rPr>
        <w:t>qil</w:t>
      </w:r>
      <w:r w:rsidR="00C857BF">
        <w:rPr>
          <w:rFonts w:ascii="Times New Roman TUR" w:hAnsi="Times New Roman TUR" w:cs="Times New Roman TUR"/>
          <w:color w:val="000000"/>
        </w:rPr>
        <w:t>!" d</w:t>
      </w:r>
      <w:r>
        <w:rPr>
          <w:rFonts w:ascii="Times New Roman TUR" w:hAnsi="Times New Roman TUR" w:cs="Times New Roman TUR"/>
          <w:color w:val="000000"/>
        </w:rPr>
        <w:t>eb</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albim</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kelar edi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xo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ra</w:t>
      </w:r>
      <w:r>
        <w:rPr>
          <w:rFonts w:ascii="Times New Roman TUR" w:hAnsi="Times New Roman TUR" w:cs="Times New Roman TUR"/>
          <w:color w:val="000000"/>
        </w:rPr>
        <w:t>ni</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tinglamasdim</w:t>
      </w:r>
      <w:r w:rsidR="00C857BF">
        <w:rPr>
          <w:rFonts w:ascii="Times New Roman TUR" w:hAnsi="Times New Roman TUR" w:cs="Times New Roman TUR"/>
          <w:color w:val="000000"/>
        </w:rPr>
        <w:t>:</w:t>
      </w:r>
    </w:p>
    <w:p w14:paraId="1501E32D" w14:textId="77777777" w:rsidR="00955616" w:rsidRDefault="00C857BF" w:rsidP="0012019B">
      <w:pPr>
        <w:autoSpaceDE w:val="0"/>
        <w:autoSpaceDN w:val="0"/>
        <w:adjustRightInd w:val="0"/>
        <w:ind w:firstLine="706"/>
        <w:jc w:val="both"/>
        <w:rPr>
          <w:rFonts w:ascii="Times New Roman TUR" w:hAnsi="Times New Roman TUR" w:cs="Times New Roman TUR"/>
          <w:color w:val="000000"/>
        </w:rPr>
      </w:pPr>
      <w:r w:rsidRPr="001F095D">
        <w:rPr>
          <w:rFonts w:ascii="Times New Roman TUR" w:hAnsi="Times New Roman TUR" w:cs="Times New Roman TUR"/>
          <w:b/>
          <w:bCs/>
          <w:color w:val="000000"/>
        </w:rPr>
        <w:t>Birinc</w:t>
      </w:r>
      <w:r w:rsidR="00A865AA" w:rsidRPr="001F095D">
        <w:rPr>
          <w:rFonts w:ascii="Times New Roman TUR" w:hAnsi="Times New Roman TUR" w:cs="Times New Roman TUR"/>
          <w:b/>
          <w:bCs/>
          <w:color w:val="000000"/>
        </w:rPr>
        <w:t>h</w:t>
      </w:r>
      <w:r w:rsidRPr="001F095D">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A865AA">
        <w:rPr>
          <w:rFonts w:ascii="Times New Roman TUR" w:hAnsi="Times New Roman TUR" w:cs="Times New Roman TUR"/>
          <w:color w:val="000000"/>
        </w:rPr>
        <w:t>Men</w:t>
      </w:r>
      <w:r>
        <w:rPr>
          <w:rFonts w:ascii="Times New Roman TUR" w:hAnsi="Times New Roman TUR" w:cs="Times New Roman TUR"/>
          <w:color w:val="000000"/>
        </w:rPr>
        <w:t xml:space="preserve"> </w:t>
      </w:r>
      <w:r w:rsidR="00A865AA">
        <w:rPr>
          <w:rFonts w:ascii="Times New Roman TUR" w:hAnsi="Times New Roman TUR" w:cs="Times New Roman TUR"/>
          <w:color w:val="000000"/>
        </w:rPr>
        <w:t>ka</w:t>
      </w:r>
      <w:r>
        <w:rPr>
          <w:rFonts w:ascii="Times New Roman TUR" w:hAnsi="Times New Roman TUR" w:cs="Times New Roman TUR"/>
          <w:color w:val="000000"/>
        </w:rPr>
        <w:t xml:space="preserve">bi </w:t>
      </w:r>
      <w:r w:rsidR="00A865AA">
        <w:rPr>
          <w:rFonts w:ascii="Times New Roman TUR" w:hAnsi="Times New Roman TUR" w:cs="Times New Roman TUR"/>
          <w:color w:val="000000"/>
        </w:rPr>
        <w:t>umrining katta qismi</w:t>
      </w:r>
      <w:r>
        <w:rPr>
          <w:rFonts w:ascii="Times New Roman TUR" w:hAnsi="Times New Roman TUR" w:cs="Times New Roman TUR"/>
          <w:color w:val="000000"/>
        </w:rPr>
        <w:t xml:space="preserve"> </w:t>
      </w:r>
      <w:r w:rsidR="00A865AA">
        <w:rPr>
          <w:rFonts w:ascii="Times New Roman TUR" w:hAnsi="Times New Roman TUR" w:cs="Times New Roman TUR"/>
          <w:color w:val="000000"/>
        </w:rPr>
        <w:t>sho</w:t>
      </w:r>
      <w:r>
        <w:rPr>
          <w:rFonts w:ascii="Times New Roman TUR" w:hAnsi="Times New Roman TUR" w:cs="Times New Roman TUR"/>
          <w:color w:val="000000"/>
        </w:rPr>
        <w:t>n v</w:t>
      </w:r>
      <w:r w:rsidR="00A865AA">
        <w:rPr>
          <w:rFonts w:ascii="Times New Roman TUR" w:hAnsi="Times New Roman TUR" w:cs="Times New Roman TUR"/>
          <w:color w:val="000000"/>
        </w:rPr>
        <w:t>a</w:t>
      </w:r>
      <w:r>
        <w:rPr>
          <w:rFonts w:ascii="Times New Roman TUR" w:hAnsi="Times New Roman TUR" w:cs="Times New Roman TUR"/>
          <w:color w:val="000000"/>
        </w:rPr>
        <w:t xml:space="preserve"> </w:t>
      </w:r>
      <w:r w:rsidR="00A865AA">
        <w:rPr>
          <w:rFonts w:ascii="Times New Roman TUR" w:hAnsi="Times New Roman TUR" w:cs="Times New Roman TUR"/>
          <w:color w:val="000000"/>
        </w:rPr>
        <w:t>sha</w:t>
      </w:r>
      <w:r>
        <w:rPr>
          <w:rFonts w:ascii="Times New Roman TUR" w:hAnsi="Times New Roman TUR" w:cs="Times New Roman TUR"/>
          <w:color w:val="000000"/>
        </w:rPr>
        <w:t>r</w:t>
      </w:r>
      <w:r w:rsidR="00A865AA">
        <w:rPr>
          <w:rFonts w:ascii="Times New Roman TUR" w:hAnsi="Times New Roman TUR" w:cs="Times New Roman TUR"/>
          <w:color w:val="000000"/>
        </w:rPr>
        <w:t>a</w:t>
      </w:r>
      <w:r>
        <w:rPr>
          <w:rFonts w:ascii="Times New Roman TUR" w:hAnsi="Times New Roman TUR" w:cs="Times New Roman TUR"/>
          <w:color w:val="000000"/>
        </w:rPr>
        <w:t>f p</w:t>
      </w:r>
      <w:r w:rsidR="00A865AA">
        <w:rPr>
          <w:rFonts w:ascii="Times New Roman TUR" w:hAnsi="Times New Roman TUR" w:cs="Times New Roman TUR"/>
          <w:color w:val="000000"/>
        </w:rPr>
        <w:t>a</w:t>
      </w:r>
      <w:r>
        <w:rPr>
          <w:rFonts w:ascii="Times New Roman TUR" w:hAnsi="Times New Roman TUR" w:cs="Times New Roman TUR"/>
          <w:color w:val="000000"/>
        </w:rPr>
        <w:t>rd</w:t>
      </w:r>
      <w:r w:rsidR="00A865AA">
        <w:rPr>
          <w:rFonts w:ascii="Times New Roman TUR" w:hAnsi="Times New Roman TUR" w:cs="Times New Roman TUR"/>
          <w:color w:val="000000"/>
        </w:rPr>
        <w:t>a</w:t>
      </w:r>
      <w:r>
        <w:rPr>
          <w:rFonts w:ascii="Times New Roman TUR" w:hAnsi="Times New Roman TUR" w:cs="Times New Roman TUR"/>
          <w:color w:val="000000"/>
        </w:rPr>
        <w:t xml:space="preserve">si </w:t>
      </w:r>
      <w:r w:rsidR="00A865AA">
        <w:rPr>
          <w:rFonts w:ascii="Times New Roman TUR" w:hAnsi="Times New Roman TUR" w:cs="Times New Roman TUR"/>
          <w:color w:val="000000"/>
        </w:rPr>
        <w:t>osti</w:t>
      </w:r>
      <w:r>
        <w:rPr>
          <w:rFonts w:ascii="Times New Roman TUR" w:hAnsi="Times New Roman TUR" w:cs="Times New Roman TUR"/>
          <w:color w:val="000000"/>
        </w:rPr>
        <w:t xml:space="preserve">da </w:t>
      </w:r>
      <w:r w:rsidR="00A865AA">
        <w:rPr>
          <w:rFonts w:ascii="Times New Roman TUR" w:hAnsi="Times New Roman TUR" w:cs="Times New Roman TUR"/>
          <w:color w:val="000000"/>
        </w:rPr>
        <w:t>mansabsevarlik</w:t>
      </w:r>
      <w:r>
        <w:rPr>
          <w:rFonts w:ascii="Times New Roman TUR" w:hAnsi="Times New Roman TUR" w:cs="Times New Roman TUR"/>
          <w:color w:val="000000"/>
        </w:rPr>
        <w:t xml:space="preserve"> z</w:t>
      </w:r>
      <w:r w:rsidR="00A865AA">
        <w:rPr>
          <w:rFonts w:ascii="Times New Roman TUR" w:hAnsi="Times New Roman TUR" w:cs="Times New Roman TUR"/>
          <w:color w:val="000000"/>
        </w:rPr>
        <w:t>a</w:t>
      </w:r>
      <w:r>
        <w:rPr>
          <w:rFonts w:ascii="Times New Roman TUR" w:hAnsi="Times New Roman TUR" w:cs="Times New Roman TUR"/>
          <w:color w:val="000000"/>
        </w:rPr>
        <w:t>h</w:t>
      </w:r>
      <w:r w:rsidR="00A865AA">
        <w:rPr>
          <w:rFonts w:ascii="Times New Roman TUR" w:hAnsi="Times New Roman TUR" w:cs="Times New Roman TUR"/>
          <w:color w:val="000000"/>
        </w:rPr>
        <w:t>a</w:t>
      </w:r>
      <w:r>
        <w:rPr>
          <w:rFonts w:ascii="Times New Roman TUR" w:hAnsi="Times New Roman TUR" w:cs="Times New Roman TUR"/>
          <w:color w:val="000000"/>
        </w:rPr>
        <w:t>ri</w:t>
      </w:r>
      <w:r w:rsidR="00A865AA">
        <w:rPr>
          <w:rFonts w:ascii="Times New Roman TUR" w:hAnsi="Times New Roman TUR" w:cs="Times New Roman TUR"/>
          <w:color w:val="000000"/>
        </w:rPr>
        <w:t xml:space="preserve"> bilan</w:t>
      </w:r>
      <w:r>
        <w:rPr>
          <w:rFonts w:ascii="Times New Roman TUR" w:hAnsi="Times New Roman TUR" w:cs="Times New Roman TUR"/>
          <w:color w:val="000000"/>
        </w:rPr>
        <w:t xml:space="preserve"> z</w:t>
      </w:r>
      <w:r w:rsidR="00A865AA">
        <w:rPr>
          <w:rFonts w:ascii="Times New Roman TUR" w:hAnsi="Times New Roman TUR" w:cs="Times New Roman TUR"/>
          <w:color w:val="000000"/>
        </w:rPr>
        <w:t>a</w:t>
      </w:r>
      <w:r>
        <w:rPr>
          <w:rFonts w:ascii="Times New Roman TUR" w:hAnsi="Times New Roman TUR" w:cs="Times New Roman TUR"/>
          <w:color w:val="000000"/>
        </w:rPr>
        <w:t>h</w:t>
      </w:r>
      <w:r w:rsidR="00A865AA">
        <w:rPr>
          <w:rFonts w:ascii="Times New Roman TUR" w:hAnsi="Times New Roman TUR" w:cs="Times New Roman TUR"/>
          <w:color w:val="000000"/>
        </w:rPr>
        <w:t>a</w:t>
      </w:r>
      <w:r>
        <w:rPr>
          <w:rFonts w:ascii="Times New Roman TUR" w:hAnsi="Times New Roman TUR" w:cs="Times New Roman TUR"/>
          <w:color w:val="000000"/>
        </w:rPr>
        <w:t>rl</w:t>
      </w:r>
      <w:r w:rsidR="00A865AA">
        <w:rPr>
          <w:rFonts w:ascii="Times New Roman TUR" w:hAnsi="Times New Roman TUR" w:cs="Times New Roman TUR"/>
          <w:color w:val="000000"/>
        </w:rPr>
        <w:t>a</w:t>
      </w:r>
      <w:r>
        <w:rPr>
          <w:rFonts w:ascii="Times New Roman TUR" w:hAnsi="Times New Roman TUR" w:cs="Times New Roman TUR"/>
          <w:color w:val="000000"/>
        </w:rPr>
        <w:t>ni</w:t>
      </w:r>
      <w:r w:rsidR="00A865AA">
        <w:rPr>
          <w:rFonts w:ascii="Times New Roman TUR" w:hAnsi="Times New Roman TUR" w:cs="Times New Roman TUR"/>
          <w:color w:val="000000"/>
        </w:rPr>
        <w:t>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865AA">
        <w:rPr>
          <w:rFonts w:ascii="Times New Roman TUR" w:hAnsi="Times New Roman TUR" w:cs="Times New Roman TUR"/>
          <w:color w:val="000000"/>
        </w:rPr>
        <w:t>lgani</w:t>
      </w:r>
      <w:r>
        <w:rPr>
          <w:rFonts w:ascii="Times New Roman TUR" w:hAnsi="Times New Roman TUR" w:cs="Times New Roman TUR"/>
          <w:color w:val="000000"/>
        </w:rPr>
        <w:t xml:space="preserve"> </w:t>
      </w:r>
      <w:r w:rsidR="00A865AA">
        <w:rPr>
          <w:rFonts w:ascii="Times New Roman TUR" w:hAnsi="Times New Roman TUR" w:cs="Times New Roman TUR"/>
          <w:color w:val="000000"/>
        </w:rPr>
        <w:t>uchu</w:t>
      </w:r>
      <w:r>
        <w:rPr>
          <w:rFonts w:ascii="Times New Roman TUR" w:hAnsi="Times New Roman TUR" w:cs="Times New Roman TUR"/>
          <w:color w:val="000000"/>
        </w:rPr>
        <w:t xml:space="preserve">n, </w:t>
      </w:r>
      <w:r w:rsidR="00A865AA">
        <w:rPr>
          <w:rFonts w:ascii="Times New Roman TUR" w:hAnsi="Times New Roman TUR" w:cs="Times New Roman TUR"/>
          <w:color w:val="000000"/>
        </w:rPr>
        <w:t>qaytadan</w:t>
      </w:r>
      <w:r>
        <w:rPr>
          <w:rFonts w:ascii="Times New Roman TUR" w:hAnsi="Times New Roman TUR" w:cs="Times New Roman TUR"/>
          <w:color w:val="000000"/>
        </w:rPr>
        <w:t xml:space="preserve"> bu sur</w:t>
      </w:r>
      <w:r w:rsidR="00A865AA">
        <w:rPr>
          <w:rFonts w:ascii="Times New Roman TUR" w:hAnsi="Times New Roman TUR" w:cs="Times New Roman TUR"/>
          <w:color w:val="000000"/>
        </w:rPr>
        <w:t>a</w:t>
      </w:r>
      <w:r>
        <w:rPr>
          <w:rFonts w:ascii="Times New Roman TUR" w:hAnsi="Times New Roman TUR" w:cs="Times New Roman TUR"/>
          <w:color w:val="000000"/>
        </w:rPr>
        <w:t>t</w:t>
      </w:r>
      <w:r w:rsidR="00A865AA">
        <w:rPr>
          <w:rFonts w:ascii="Times New Roman TUR" w:hAnsi="Times New Roman TUR" w:cs="Times New Roman TUR"/>
          <w:color w:val="000000"/>
        </w:rPr>
        <w:t xml:space="preserve"> bilan</w:t>
      </w:r>
      <w:r>
        <w:rPr>
          <w:rFonts w:ascii="Times New Roman TUR" w:hAnsi="Times New Roman TUR" w:cs="Times New Roman TUR"/>
          <w:color w:val="000000"/>
        </w:rPr>
        <w:t xml:space="preserve"> n</w:t>
      </w:r>
      <w:r w:rsidR="00A865AA">
        <w:rPr>
          <w:rFonts w:ascii="Times New Roman TUR" w:hAnsi="Times New Roman TUR" w:cs="Times New Roman TUR"/>
          <w:color w:val="000000"/>
        </w:rPr>
        <w:t>a</w:t>
      </w:r>
      <w:r>
        <w:rPr>
          <w:rFonts w:ascii="Times New Roman TUR" w:hAnsi="Times New Roman TUR" w:cs="Times New Roman TUR"/>
          <w:color w:val="000000"/>
        </w:rPr>
        <w:t xml:space="preserve">fsi </w:t>
      </w:r>
      <w:r w:rsidR="00A865AA">
        <w:rPr>
          <w:rFonts w:ascii="Times New Roman TUR" w:hAnsi="Times New Roman TUR" w:cs="Times New Roman TUR"/>
          <w:color w:val="000000"/>
        </w:rPr>
        <w:t>a</w:t>
      </w:r>
      <w:r>
        <w:rPr>
          <w:rFonts w:ascii="Times New Roman TUR" w:hAnsi="Times New Roman TUR" w:cs="Times New Roman TUR"/>
          <w:color w:val="000000"/>
        </w:rPr>
        <w:t>mm</w:t>
      </w:r>
      <w:r w:rsidR="00A865AA">
        <w:rPr>
          <w:rFonts w:ascii="Times New Roman TUR" w:hAnsi="Times New Roman TUR" w:cs="Times New Roman TUR"/>
          <w:color w:val="000000"/>
        </w:rPr>
        <w:t>o</w:t>
      </w:r>
      <w:r>
        <w:rPr>
          <w:rFonts w:ascii="Times New Roman TUR" w:hAnsi="Times New Roman TUR" w:cs="Times New Roman TUR"/>
          <w:color w:val="000000"/>
        </w:rPr>
        <w:t>r</w:t>
      </w:r>
      <w:r w:rsidR="00A865AA">
        <w:rPr>
          <w:rFonts w:ascii="Times New Roman TUR" w:hAnsi="Times New Roman TUR" w:cs="Times New Roman TUR"/>
          <w:color w:val="000000"/>
        </w:rPr>
        <w:t>aga</w:t>
      </w:r>
      <w:r>
        <w:rPr>
          <w:rFonts w:ascii="Times New Roman TUR" w:hAnsi="Times New Roman TUR" w:cs="Times New Roman TUR"/>
          <w:color w:val="000000"/>
        </w:rPr>
        <w:t xml:space="preserve"> </w:t>
      </w:r>
      <w:r w:rsidR="00A865AA">
        <w:rPr>
          <w:rFonts w:ascii="Times New Roman TUR" w:hAnsi="Times New Roman TUR" w:cs="Times New Roman TUR"/>
          <w:color w:val="000000"/>
        </w:rPr>
        <w:t>boshqa</w:t>
      </w:r>
      <w:r>
        <w:rPr>
          <w:rFonts w:ascii="Times New Roman TUR" w:hAnsi="Times New Roman TUR" w:cs="Times New Roman TUR"/>
          <w:color w:val="000000"/>
        </w:rPr>
        <w:t xml:space="preserve"> bir </w:t>
      </w:r>
      <w:r w:rsidR="00A865AA">
        <w:rPr>
          <w:rFonts w:ascii="Times New Roman TUR" w:hAnsi="Times New Roman TUR" w:cs="Times New Roman TUR"/>
          <w:color w:val="000000"/>
        </w:rPr>
        <w:t>shara</w:t>
      </w:r>
      <w:r>
        <w:rPr>
          <w:rFonts w:ascii="Times New Roman TUR" w:hAnsi="Times New Roman TUR" w:cs="Times New Roman TUR"/>
          <w:color w:val="000000"/>
        </w:rPr>
        <w:t xml:space="preserve">f </w:t>
      </w:r>
      <w:r w:rsidR="00A865AA">
        <w:rPr>
          <w:rFonts w:ascii="Times New Roman TUR" w:hAnsi="Times New Roman TUR" w:cs="Times New Roman TUR"/>
          <w:color w:val="000000"/>
        </w:rPr>
        <w:t>eshigi</w:t>
      </w:r>
      <w:r>
        <w:rPr>
          <w:rFonts w:ascii="Times New Roman TUR" w:hAnsi="Times New Roman TUR" w:cs="Times New Roman TUR"/>
          <w:color w:val="000000"/>
        </w:rPr>
        <w:t xml:space="preserve"> </w:t>
      </w:r>
      <w:r w:rsidR="00A865AA">
        <w:rPr>
          <w:rFonts w:ascii="Times New Roman TUR" w:hAnsi="Times New Roman TUR" w:cs="Times New Roman TUR"/>
          <w:color w:val="000000"/>
        </w:rPr>
        <w:t>ochishni</w:t>
      </w:r>
      <w:r>
        <w:rPr>
          <w:rFonts w:ascii="Times New Roman TUR" w:hAnsi="Times New Roman TUR" w:cs="Times New Roman TUR"/>
          <w:color w:val="000000"/>
        </w:rPr>
        <w:t xml:space="preserve"> ist</w:t>
      </w:r>
      <w:r w:rsidR="00A865AA">
        <w:rPr>
          <w:rFonts w:ascii="Times New Roman TUR" w:hAnsi="Times New Roman TUR" w:cs="Times New Roman TUR"/>
          <w:color w:val="000000"/>
        </w:rPr>
        <w:t>a</w:t>
      </w:r>
      <w:r>
        <w:rPr>
          <w:rFonts w:ascii="Times New Roman TUR" w:hAnsi="Times New Roman TUR" w:cs="Times New Roman TUR"/>
          <w:color w:val="000000"/>
        </w:rPr>
        <w:t>m</w:t>
      </w:r>
      <w:r w:rsidR="00A865AA">
        <w:rPr>
          <w:rFonts w:ascii="Times New Roman TUR" w:hAnsi="Times New Roman TUR" w:cs="Times New Roman TUR"/>
          <w:color w:val="000000"/>
        </w:rPr>
        <w:t>aslik edi</w:t>
      </w:r>
      <w:r>
        <w:rPr>
          <w:rFonts w:ascii="Times New Roman TUR" w:hAnsi="Times New Roman TUR" w:cs="Times New Roman TUR"/>
          <w:color w:val="000000"/>
        </w:rPr>
        <w:t>.</w:t>
      </w:r>
    </w:p>
    <w:p w14:paraId="0474F890" w14:textId="77777777" w:rsidR="00955616" w:rsidRDefault="00A865AA" w:rsidP="0012019B">
      <w:pPr>
        <w:autoSpaceDE w:val="0"/>
        <w:autoSpaceDN w:val="0"/>
        <w:adjustRightInd w:val="0"/>
        <w:ind w:firstLine="706"/>
        <w:jc w:val="both"/>
        <w:rPr>
          <w:rFonts w:ascii="Times New Roman TUR" w:hAnsi="Times New Roman TUR" w:cs="Times New Roman TUR"/>
          <w:color w:val="000000"/>
        </w:rPr>
      </w:pPr>
      <w:r w:rsidRPr="001F095D">
        <w:rPr>
          <w:rFonts w:ascii="Times New Roman TUR" w:hAnsi="Times New Roman TUR" w:cs="Times New Roman TUR"/>
          <w:b/>
          <w:bCs/>
          <w:color w:val="000000"/>
        </w:rPr>
        <w:t>I</w:t>
      </w:r>
      <w:r w:rsidR="00C857BF" w:rsidRPr="001F095D">
        <w:rPr>
          <w:rFonts w:ascii="Times New Roman TUR" w:hAnsi="Times New Roman TUR" w:cs="Times New Roman TUR"/>
          <w:b/>
          <w:bCs/>
          <w:color w:val="000000"/>
        </w:rPr>
        <w:t>k</w:t>
      </w:r>
      <w:r w:rsidRPr="001F095D">
        <w:rPr>
          <w:rFonts w:ascii="Times New Roman TUR" w:hAnsi="Times New Roman TUR" w:cs="Times New Roman TUR"/>
          <w:b/>
          <w:bCs/>
          <w:color w:val="000000"/>
        </w:rPr>
        <w:t>k</w:t>
      </w:r>
      <w:r w:rsidR="00C857BF" w:rsidRPr="001F095D">
        <w:rPr>
          <w:rFonts w:ascii="Times New Roman TUR" w:hAnsi="Times New Roman TUR" w:cs="Times New Roman TUR"/>
          <w:b/>
          <w:bCs/>
          <w:color w:val="000000"/>
        </w:rPr>
        <w:t>inc</w:t>
      </w:r>
      <w:r w:rsidRPr="001F095D">
        <w:rPr>
          <w:rFonts w:ascii="Times New Roman TUR" w:hAnsi="Times New Roman TUR" w:cs="Times New Roman TUR"/>
          <w:b/>
          <w:bCs/>
          <w:color w:val="000000"/>
        </w:rPr>
        <w:t>h</w:t>
      </w:r>
      <w:r w:rsidR="00C857BF" w:rsidRPr="001F095D">
        <w:rPr>
          <w:rFonts w:ascii="Times New Roman TUR" w:hAnsi="Times New Roman TUR" w:cs="Times New Roman TUR"/>
          <w:b/>
          <w:bCs/>
          <w:color w:val="000000"/>
        </w:rPr>
        <w:t xml:space="preserve">i </w:t>
      </w:r>
      <w:r w:rsidRPr="001F095D">
        <w:rPr>
          <w:rFonts w:ascii="Times New Roman TUR" w:hAnsi="Times New Roman TUR" w:cs="Times New Roman TUR"/>
          <w:b/>
          <w:bCs/>
          <w:color w:val="000000"/>
        </w:rPr>
        <w:t>J</w:t>
      </w:r>
      <w:r w:rsidR="00C857BF" w:rsidRPr="001F095D">
        <w:rPr>
          <w:rFonts w:ascii="Times New Roman TUR" w:hAnsi="Times New Roman TUR" w:cs="Times New Roman TUR"/>
          <w:b/>
          <w:bCs/>
          <w:color w:val="000000"/>
        </w:rPr>
        <w:t>ih</w:t>
      </w:r>
      <w:r w:rsidRPr="001F095D">
        <w:rPr>
          <w:rFonts w:ascii="Times New Roman TUR" w:hAnsi="Times New Roman TUR" w:cs="Times New Roman TUR"/>
          <w:b/>
          <w:bCs/>
          <w:color w:val="000000"/>
        </w:rPr>
        <w:t>a</w:t>
      </w:r>
      <w:r w:rsidR="00C857BF" w:rsidRPr="001F095D">
        <w:rPr>
          <w:rFonts w:ascii="Times New Roman TUR" w:hAnsi="Times New Roman TUR" w:cs="Times New Roman TUR"/>
          <w:b/>
          <w:bCs/>
          <w:color w:val="000000"/>
        </w:rPr>
        <w:t>t:</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qaysar</w:t>
      </w:r>
      <w:r w:rsidR="00C857BF">
        <w:rPr>
          <w:rFonts w:ascii="Times New Roman TUR" w:hAnsi="Times New Roman TUR" w:cs="Times New Roman TUR"/>
          <w:color w:val="000000"/>
        </w:rPr>
        <w:t xml:space="preserve"> zam</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Pr>
          <w:rFonts w:ascii="Times New Roman TUR" w:hAnsi="Times New Roman TUR" w:cs="Times New Roman TUR"/>
          <w:color w:val="000000"/>
        </w:rPr>
        <w:t>yaqqol</w:t>
      </w:r>
      <w:r w:rsidR="00C857BF">
        <w:rPr>
          <w:rFonts w:ascii="Times New Roman TUR" w:hAnsi="Times New Roman TUR" w:cs="Times New Roman TUR"/>
          <w:color w:val="000000"/>
        </w:rPr>
        <w:t xml:space="preserve"> </w:t>
      </w:r>
      <w:r>
        <w:rPr>
          <w:rFonts w:ascii="Times New Roman TUR" w:hAnsi="Times New Roman TUR" w:cs="Times New Roman TUR"/>
          <w:color w:val="000000"/>
        </w:rPr>
        <w:t>da</w:t>
      </w:r>
      <w:r w:rsidR="00317151">
        <w:rPr>
          <w:rFonts w:ascii="Times New Roman TUR" w:hAnsi="Times New Roman TUR" w:cs="Times New Roman TUR"/>
          <w:color w:val="000000"/>
        </w:rPr>
        <w:t>’</w:t>
      </w:r>
      <w:r>
        <w:rPr>
          <w:rFonts w:ascii="Times New Roman TUR" w:hAnsi="Times New Roman TUR" w:cs="Times New Roman TUR"/>
          <w:color w:val="000000"/>
        </w:rPr>
        <w:t>vo</w:t>
      </w:r>
      <w:r w:rsidR="00C857BF">
        <w:rPr>
          <w:rFonts w:ascii="Times New Roman TUR" w:hAnsi="Times New Roman TUR" w:cs="Times New Roman TUR"/>
          <w:color w:val="000000"/>
        </w:rPr>
        <w:t>lar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zohiriy</w:t>
      </w:r>
      <w:r w:rsidR="00C857BF">
        <w:rPr>
          <w:rFonts w:ascii="Times New Roman TUR" w:hAnsi="Times New Roman TUR" w:cs="Times New Roman TUR"/>
          <w:color w:val="000000"/>
        </w:rPr>
        <w:t xml:space="preserve"> h</w:t>
      </w:r>
      <w:r>
        <w:rPr>
          <w:rFonts w:ascii="Times New Roman TUR" w:hAnsi="Times New Roman TUR" w:cs="Times New Roman TUR"/>
          <w:color w:val="000000"/>
        </w:rPr>
        <w:t>ujja</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q</w:t>
      </w:r>
      <w:r w:rsidR="00C857BF">
        <w:rPr>
          <w:rFonts w:ascii="Times New Roman TUR" w:hAnsi="Times New Roman TUR" w:cs="Times New Roman TUR"/>
          <w:color w:val="000000"/>
        </w:rPr>
        <w:t>ab</w:t>
      </w:r>
      <w:r>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Pr>
          <w:rFonts w:ascii="Times New Roman TUR" w:hAnsi="Times New Roman TUR" w:cs="Times New Roman TUR"/>
          <w:color w:val="000000"/>
        </w:rPr>
        <w:t>qilmaganlarga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aybiy ishoralar</w:t>
      </w:r>
      <w:r w:rsidR="00C857BF">
        <w:rPr>
          <w:rFonts w:ascii="Times New Roman TUR" w:hAnsi="Times New Roman TUR" w:cs="Times New Roman TUR"/>
          <w:color w:val="000000"/>
        </w:rPr>
        <w:t xml:space="preserve"> n</w:t>
      </w:r>
      <w:r>
        <w:rPr>
          <w:rFonts w:ascii="Times New Roman TUR" w:hAnsi="Times New Roman TUR" w:cs="Times New Roman TUR"/>
          <w:color w:val="000000"/>
        </w:rPr>
        <w:t>a</w:t>
      </w:r>
      <w:r w:rsidR="00C857BF">
        <w:rPr>
          <w:rFonts w:ascii="Times New Roman TUR" w:hAnsi="Times New Roman TUR" w:cs="Times New Roman TUR"/>
          <w:color w:val="000000"/>
        </w:rPr>
        <w:t>vid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xudfurushona</w:t>
      </w:r>
      <w:r w:rsidR="00C857BF">
        <w:rPr>
          <w:rFonts w:ascii="Times New Roman TUR" w:hAnsi="Times New Roman TUR" w:cs="Times New Roman TUR"/>
          <w:color w:val="000000"/>
        </w:rPr>
        <w:t xml:space="preserve"> bir tarzda izh</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qilish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menga yoqmas edi</w:t>
      </w:r>
      <w:r w:rsidR="00C857BF">
        <w:rPr>
          <w:rFonts w:ascii="Times New Roman TUR" w:hAnsi="Times New Roman TUR" w:cs="Times New Roman TUR"/>
          <w:color w:val="000000"/>
        </w:rPr>
        <w:t>.</w:t>
      </w:r>
    </w:p>
    <w:p w14:paraId="16705D2B" w14:textId="77777777" w:rsidR="00955616"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En</w:t>
      </w:r>
      <w:r w:rsidR="004B503F">
        <w:rPr>
          <w:rFonts w:ascii="Times New Roman TUR" w:hAnsi="Times New Roman TUR" w:cs="Times New Roman TUR"/>
          <w:color w:val="000000"/>
        </w:rPr>
        <w:t>g</w:t>
      </w:r>
      <w:r>
        <w:rPr>
          <w:rFonts w:ascii="Times New Roman TUR" w:hAnsi="Times New Roman TUR" w:cs="Times New Roman TUR"/>
          <w:color w:val="000000"/>
        </w:rPr>
        <w:t xml:space="preserve"> </w:t>
      </w:r>
      <w:r w:rsidR="004B503F">
        <w:rPr>
          <w:rFonts w:ascii="Times New Roman TUR" w:hAnsi="Times New Roman TUR" w:cs="Times New Roman TUR"/>
          <w:color w:val="000000"/>
        </w:rPr>
        <w:t>oxiri</w:t>
      </w:r>
      <w:r>
        <w:rPr>
          <w:rFonts w:ascii="Times New Roman TUR" w:hAnsi="Times New Roman TUR" w:cs="Times New Roman TUR"/>
          <w:color w:val="000000"/>
        </w:rPr>
        <w:t xml:space="preserve"> </w:t>
      </w:r>
      <w:r w:rsidR="004B503F">
        <w:rPr>
          <w:rFonts w:ascii="Times New Roman TUR" w:hAnsi="Times New Roman TUR" w:cs="Times New Roman TUR"/>
          <w:color w:val="000000"/>
        </w:rPr>
        <w:t>a</w:t>
      </w:r>
      <w:r>
        <w:rPr>
          <w:rFonts w:ascii="Times New Roman TUR" w:hAnsi="Times New Roman TUR" w:cs="Times New Roman TUR"/>
          <w:color w:val="000000"/>
        </w:rPr>
        <w:t>s</w:t>
      </w:r>
      <w:r w:rsidR="004B503F">
        <w:rPr>
          <w:rFonts w:ascii="Times New Roman TUR" w:hAnsi="Times New Roman TUR" w:cs="Times New Roman TUR"/>
          <w:color w:val="000000"/>
        </w:rPr>
        <w:t>o</w:t>
      </w:r>
      <w:r>
        <w:rPr>
          <w:rFonts w:ascii="Times New Roman TUR" w:hAnsi="Times New Roman TUR" w:cs="Times New Roman TUR"/>
          <w:color w:val="000000"/>
        </w:rPr>
        <w:t>r</w:t>
      </w:r>
      <w:r w:rsidR="004B503F">
        <w:rPr>
          <w:rFonts w:ascii="Times New Roman TUR" w:hAnsi="Times New Roman TUR" w:cs="Times New Roman TUR"/>
          <w:color w:val="000000"/>
        </w:rPr>
        <w:t>a</w:t>
      </w:r>
      <w:r>
        <w:rPr>
          <w:rFonts w:ascii="Times New Roman TUR" w:hAnsi="Times New Roman TUR" w:cs="Times New Roman TUR"/>
          <w:color w:val="000000"/>
        </w:rPr>
        <w:t>tim</w:t>
      </w:r>
      <w:r w:rsidR="004B503F">
        <w:rPr>
          <w:rFonts w:ascii="Times New Roman TUR" w:hAnsi="Times New Roman TUR" w:cs="Times New Roman TUR"/>
          <w:color w:val="000000"/>
        </w:rPr>
        <w:t>n</w:t>
      </w:r>
      <w:r>
        <w:rPr>
          <w:rFonts w:ascii="Times New Roman TUR" w:hAnsi="Times New Roman TUR" w:cs="Times New Roman TUR"/>
          <w:color w:val="000000"/>
        </w:rPr>
        <w:t>in</w:t>
      </w:r>
      <w:r w:rsidR="004B503F">
        <w:rPr>
          <w:rFonts w:ascii="Times New Roman TUR" w:hAnsi="Times New Roman TUR" w:cs="Times New Roman TUR"/>
          <w:color w:val="000000"/>
        </w:rPr>
        <w:t>g</w:t>
      </w:r>
      <w:r>
        <w:rPr>
          <w:rFonts w:ascii="Times New Roman TUR" w:hAnsi="Times New Roman TUR" w:cs="Times New Roman TUR"/>
          <w:color w:val="000000"/>
        </w:rPr>
        <w:t xml:space="preserve"> s</w:t>
      </w:r>
      <w:r w:rsidR="004B503F">
        <w:rPr>
          <w:rFonts w:ascii="Times New Roman TUR" w:hAnsi="Times New Roman TUR" w:cs="Times New Roman TUR"/>
          <w:color w:val="000000"/>
        </w:rPr>
        <w:t>a</w:t>
      </w:r>
      <w:r>
        <w:rPr>
          <w:rFonts w:ascii="Times New Roman TUR" w:hAnsi="Times New Roman TUR" w:cs="Times New Roman TUR"/>
          <w:color w:val="000000"/>
        </w:rPr>
        <w:t>k</w:t>
      </w:r>
      <w:r w:rsidR="004B503F">
        <w:rPr>
          <w:rFonts w:ascii="Times New Roman TUR" w:hAnsi="Times New Roman TUR" w:cs="Times New Roman TUR"/>
          <w:color w:val="000000"/>
        </w:rPr>
        <w:t>k</w:t>
      </w:r>
      <w:r>
        <w:rPr>
          <w:rFonts w:ascii="Times New Roman TUR" w:hAnsi="Times New Roman TUR" w:cs="Times New Roman TUR"/>
          <w:color w:val="000000"/>
        </w:rPr>
        <w:t>izinc</w:t>
      </w:r>
      <w:r w:rsidR="004B503F">
        <w:rPr>
          <w:rFonts w:ascii="Times New Roman TUR" w:hAnsi="Times New Roman TUR" w:cs="Times New Roman TUR"/>
          <w:color w:val="000000"/>
        </w:rPr>
        <w:t>h</w:t>
      </w:r>
      <w:r>
        <w:rPr>
          <w:rFonts w:ascii="Times New Roman TUR" w:hAnsi="Times New Roman TUR" w:cs="Times New Roman TUR"/>
          <w:color w:val="000000"/>
        </w:rPr>
        <w:t xml:space="preserve">i </w:t>
      </w:r>
      <w:r w:rsidR="004B503F">
        <w:rPr>
          <w:rFonts w:ascii="Times New Roman TUR" w:hAnsi="Times New Roman TUR" w:cs="Times New Roman TUR"/>
          <w:color w:val="000000"/>
        </w:rPr>
        <w:t>yilida</w:t>
      </w:r>
      <w:r>
        <w:rPr>
          <w:rFonts w:ascii="Times New Roman TUR" w:hAnsi="Times New Roman TUR" w:cs="Times New Roman TUR"/>
          <w:color w:val="000000"/>
        </w:rPr>
        <w:t>, en</w:t>
      </w:r>
      <w:r w:rsidR="004B503F">
        <w:rPr>
          <w:rFonts w:ascii="Times New Roman TUR" w:hAnsi="Times New Roman TUR" w:cs="Times New Roman TUR"/>
          <w:color w:val="000000"/>
        </w:rPr>
        <w:t>g</w:t>
      </w:r>
      <w:r>
        <w:rPr>
          <w:rFonts w:ascii="Times New Roman TUR" w:hAnsi="Times New Roman TUR" w:cs="Times New Roman TUR"/>
          <w:color w:val="000000"/>
        </w:rPr>
        <w:t xml:space="preserve"> i</w:t>
      </w:r>
      <w:r w:rsidR="004B503F">
        <w:rPr>
          <w:rFonts w:ascii="Times New Roman TUR" w:hAnsi="Times New Roman TUR" w:cs="Times New Roman TUR"/>
          <w:color w:val="000000"/>
        </w:rPr>
        <w:t>s</w:t>
      </w:r>
      <w:r>
        <w:rPr>
          <w:rFonts w:ascii="Times New Roman TUR" w:hAnsi="Times New Roman TUR" w:cs="Times New Roman TUR"/>
          <w:color w:val="000000"/>
        </w:rPr>
        <w:t>k</w:t>
      </w:r>
      <w:r w:rsidR="004B503F">
        <w:rPr>
          <w:rFonts w:ascii="Times New Roman TUR" w:hAnsi="Times New Roman TUR" w:cs="Times New Roman TUR"/>
          <w:color w:val="000000"/>
        </w:rPr>
        <w:t>a</w:t>
      </w:r>
      <w:r>
        <w:rPr>
          <w:rFonts w:ascii="Times New Roman TUR" w:hAnsi="Times New Roman TUR" w:cs="Times New Roman TUR"/>
          <w:color w:val="000000"/>
        </w:rPr>
        <w:t>n</w:t>
      </w:r>
      <w:r w:rsidR="004B503F">
        <w:rPr>
          <w:rFonts w:ascii="Times New Roman TUR" w:hAnsi="Times New Roman TUR" w:cs="Times New Roman TUR"/>
          <w:color w:val="000000"/>
        </w:rPr>
        <w:t>ja</w:t>
      </w:r>
      <w:r>
        <w:rPr>
          <w:rFonts w:ascii="Times New Roman TUR" w:hAnsi="Times New Roman TUR" w:cs="Times New Roman TUR"/>
          <w:color w:val="000000"/>
        </w:rPr>
        <w:t xml:space="preserve">li </w:t>
      </w:r>
      <w:r w:rsidR="004B503F">
        <w:rPr>
          <w:rFonts w:ascii="Times New Roman TUR" w:hAnsi="Times New Roman TUR" w:cs="Times New Roman TUR"/>
          <w:color w:val="000000"/>
        </w:rPr>
        <w:t>va</w:t>
      </w:r>
      <w:r>
        <w:rPr>
          <w:rFonts w:ascii="Times New Roman TUR" w:hAnsi="Times New Roman TUR" w:cs="Times New Roman TUR"/>
          <w:color w:val="000000"/>
        </w:rPr>
        <w:t xml:space="preserve"> en</w:t>
      </w:r>
      <w:r w:rsidR="004B503F">
        <w:rPr>
          <w:rFonts w:ascii="Times New Roman TUR" w:hAnsi="Times New Roman TUR" w:cs="Times New Roman TUR"/>
          <w:color w:val="000000"/>
        </w:rPr>
        <w:t>g</w:t>
      </w:r>
      <w:r>
        <w:rPr>
          <w:rFonts w:ascii="Times New Roman TUR" w:hAnsi="Times New Roman TUR" w:cs="Times New Roman TUR"/>
          <w:color w:val="000000"/>
        </w:rPr>
        <w:t xml:space="preserve"> </w:t>
      </w:r>
      <w:r w:rsidR="004B503F">
        <w:rPr>
          <w:rFonts w:ascii="Times New Roman TUR" w:hAnsi="Times New Roman TUR" w:cs="Times New Roman TUR"/>
          <w:color w:val="000000"/>
        </w:rPr>
        <w:t>mashaqqatli</w:t>
      </w:r>
      <w:r>
        <w:rPr>
          <w:rFonts w:ascii="Times New Roman TUR" w:hAnsi="Times New Roman TUR" w:cs="Times New Roman TUR"/>
          <w:color w:val="000000"/>
        </w:rPr>
        <w:t xml:space="preserve"> bir zam</w:t>
      </w:r>
      <w:r w:rsidR="004B503F">
        <w:rPr>
          <w:rFonts w:ascii="Times New Roman TUR" w:hAnsi="Times New Roman TUR" w:cs="Times New Roman TUR"/>
          <w:color w:val="000000"/>
        </w:rPr>
        <w:t>o</w:t>
      </w:r>
      <w:r>
        <w:rPr>
          <w:rFonts w:ascii="Times New Roman TUR" w:hAnsi="Times New Roman TUR" w:cs="Times New Roman TUR"/>
          <w:color w:val="000000"/>
        </w:rPr>
        <w:t xml:space="preserve">nda </w:t>
      </w:r>
      <w:r w:rsidR="00317151">
        <w:rPr>
          <w:rFonts w:ascii="Times New Roman TUR" w:hAnsi="Times New Roman TUR" w:cs="Times New Roman TUR"/>
          <w:color w:val="000000"/>
        </w:rPr>
        <w:t>g‘</w:t>
      </w:r>
      <w:r w:rsidR="004B503F">
        <w:rPr>
          <w:rFonts w:ascii="Times New Roman TUR" w:hAnsi="Times New Roman TUR" w:cs="Times New Roman TUR"/>
          <w:color w:val="000000"/>
        </w:rPr>
        <w:t>o</w:t>
      </w:r>
      <w:r>
        <w:rPr>
          <w:rFonts w:ascii="Times New Roman TUR" w:hAnsi="Times New Roman TUR" w:cs="Times New Roman TUR"/>
          <w:color w:val="000000"/>
        </w:rPr>
        <w:t>y</w:t>
      </w:r>
      <w:r w:rsidR="004B503F">
        <w:rPr>
          <w:rFonts w:ascii="Times New Roman TUR" w:hAnsi="Times New Roman TUR" w:cs="Times New Roman TUR"/>
          <w:color w:val="000000"/>
        </w:rPr>
        <w:t>a</w:t>
      </w:r>
      <w:r>
        <w:rPr>
          <w:rFonts w:ascii="Times New Roman TUR" w:hAnsi="Times New Roman TUR" w:cs="Times New Roman TUR"/>
          <w:color w:val="000000"/>
        </w:rPr>
        <w:t xml:space="preserve">t </w:t>
      </w:r>
      <w:r w:rsidR="004B503F">
        <w:rPr>
          <w:rFonts w:ascii="Times New Roman TUR" w:hAnsi="Times New Roman TUR" w:cs="Times New Roman TUR"/>
          <w:color w:val="000000"/>
        </w:rPr>
        <w:t>kuch</w:t>
      </w:r>
      <w:r>
        <w:rPr>
          <w:rFonts w:ascii="Times New Roman TUR" w:hAnsi="Times New Roman TUR" w:cs="Times New Roman TUR"/>
          <w:color w:val="000000"/>
        </w:rPr>
        <w:t>li bir t</w:t>
      </w:r>
      <w:r w:rsidR="004B503F">
        <w:rPr>
          <w:rFonts w:ascii="Times New Roman TUR" w:hAnsi="Times New Roman TUR" w:cs="Times New Roman TUR"/>
          <w:color w:val="000000"/>
        </w:rPr>
        <w:t>a</w:t>
      </w:r>
      <w:r>
        <w:rPr>
          <w:rFonts w:ascii="Times New Roman TUR" w:hAnsi="Times New Roman TUR" w:cs="Times New Roman TUR"/>
          <w:color w:val="000000"/>
        </w:rPr>
        <w:t>s</w:t>
      </w:r>
      <w:r w:rsidR="004B503F">
        <w:rPr>
          <w:rFonts w:ascii="Times New Roman TUR" w:hAnsi="Times New Roman TUR" w:cs="Times New Roman TUR"/>
          <w:color w:val="000000"/>
        </w:rPr>
        <w:t>a</w:t>
      </w:r>
      <w:r>
        <w:rPr>
          <w:rFonts w:ascii="Times New Roman TUR" w:hAnsi="Times New Roman TUR" w:cs="Times New Roman TUR"/>
          <w:color w:val="000000"/>
        </w:rPr>
        <w:t>lli v</w:t>
      </w:r>
      <w:r w:rsidR="004B503F">
        <w:rPr>
          <w:rFonts w:ascii="Times New Roman TUR" w:hAnsi="Times New Roman TUR" w:cs="Times New Roman TUR"/>
          <w:color w:val="000000"/>
        </w:rPr>
        <w:t>a</w:t>
      </w:r>
      <w:r>
        <w:rPr>
          <w:rFonts w:ascii="Times New Roman TUR" w:hAnsi="Times New Roman TUR" w:cs="Times New Roman TUR"/>
          <w:color w:val="000000"/>
        </w:rPr>
        <w:t xml:space="preserve"> t</w:t>
      </w:r>
      <w:r w:rsidR="004B503F">
        <w:rPr>
          <w:rFonts w:ascii="Times New Roman TUR" w:hAnsi="Times New Roman TUR" w:cs="Times New Roman TUR"/>
          <w:color w:val="000000"/>
        </w:rPr>
        <w:t>ash</w:t>
      </w:r>
      <w:r>
        <w:rPr>
          <w:rFonts w:ascii="Times New Roman TUR" w:hAnsi="Times New Roman TUR" w:cs="Times New Roman TUR"/>
          <w:color w:val="000000"/>
        </w:rPr>
        <w:t>vi</w:t>
      </w:r>
      <w:r w:rsidR="004B503F">
        <w:rPr>
          <w:rFonts w:ascii="Times New Roman TUR" w:hAnsi="Times New Roman TUR" w:cs="Times New Roman TUR"/>
          <w:color w:val="000000"/>
        </w:rPr>
        <w:t>qqa</w:t>
      </w:r>
      <w:r>
        <w:rPr>
          <w:rFonts w:ascii="Times New Roman TUR" w:hAnsi="Times New Roman TUR" w:cs="Times New Roman TUR"/>
          <w:color w:val="000000"/>
        </w:rPr>
        <w:t xml:space="preserve"> muht</w:t>
      </w:r>
      <w:r w:rsidR="004B503F">
        <w:rPr>
          <w:rFonts w:ascii="Times New Roman TUR" w:hAnsi="Times New Roman TUR" w:cs="Times New Roman TUR"/>
          <w:color w:val="000000"/>
        </w:rPr>
        <w:t>oj</w:t>
      </w:r>
      <w:r>
        <w:rPr>
          <w:rFonts w:ascii="Times New Roman TUR" w:hAnsi="Times New Roman TUR" w:cs="Times New Roman TUR"/>
          <w:color w:val="000000"/>
        </w:rPr>
        <w:t xml:space="preserve"> </w:t>
      </w:r>
      <w:r w:rsidR="004B503F">
        <w:rPr>
          <w:rFonts w:ascii="Times New Roman TUR" w:hAnsi="Times New Roman TUR" w:cs="Times New Roman TUR"/>
          <w:color w:val="000000"/>
        </w:rPr>
        <w:t>b</w:t>
      </w:r>
      <w:r w:rsidR="00317151">
        <w:rPr>
          <w:rFonts w:ascii="Times New Roman TUR" w:hAnsi="Times New Roman TUR" w:cs="Times New Roman TUR"/>
          <w:color w:val="000000"/>
        </w:rPr>
        <w:t>o‘</w:t>
      </w:r>
      <w:r w:rsidR="004B503F">
        <w:rPr>
          <w:rFonts w:ascii="Times New Roman TUR" w:hAnsi="Times New Roman TUR" w:cs="Times New Roman TUR"/>
          <w:color w:val="000000"/>
        </w:rPr>
        <w:t>lganimiz</w:t>
      </w:r>
      <w:r>
        <w:rPr>
          <w:rFonts w:ascii="Times New Roman TUR" w:hAnsi="Times New Roman TUR" w:cs="Times New Roman TUR"/>
          <w:color w:val="000000"/>
        </w:rPr>
        <w:t>dan</w:t>
      </w:r>
      <w:r w:rsidR="001F095D">
        <w:rPr>
          <w:rFonts w:ascii="Times New Roman TUR" w:hAnsi="Times New Roman TUR" w:cs="Times New Roman TUR"/>
          <w:color w:val="000000"/>
        </w:rPr>
        <w:t>,</w:t>
      </w:r>
      <w:r>
        <w:rPr>
          <w:rFonts w:ascii="Times New Roman TUR" w:hAnsi="Times New Roman TUR" w:cs="Times New Roman TUR"/>
          <w:color w:val="000000"/>
        </w:rPr>
        <w:t xml:space="preserve"> </w:t>
      </w:r>
      <w:r w:rsidR="004B503F">
        <w:rPr>
          <w:rFonts w:ascii="Times New Roman TUR" w:hAnsi="Times New Roman TUR" w:cs="Times New Roman TUR"/>
          <w:color w:val="000000"/>
        </w:rPr>
        <w:t>me</w:t>
      </w:r>
      <w:r>
        <w:rPr>
          <w:rFonts w:ascii="Times New Roman TUR" w:hAnsi="Times New Roman TUR" w:cs="Times New Roman TUR"/>
          <w:color w:val="000000"/>
        </w:rPr>
        <w:t>n</w:t>
      </w:r>
      <w:r w:rsidR="004B503F">
        <w:rPr>
          <w:rFonts w:ascii="Times New Roman TUR" w:hAnsi="Times New Roman TUR" w:cs="Times New Roman TUR"/>
          <w:color w:val="000000"/>
        </w:rPr>
        <w:t>g</w:t>
      </w:r>
      <w:r>
        <w:rPr>
          <w:rFonts w:ascii="Times New Roman TUR" w:hAnsi="Times New Roman TUR" w:cs="Times New Roman TUR"/>
          <w:color w:val="000000"/>
        </w:rPr>
        <w:t xml:space="preserve">a </w:t>
      </w:r>
      <w:r w:rsidR="004B503F">
        <w:rPr>
          <w:rFonts w:ascii="Times New Roman TUR" w:hAnsi="Times New Roman TUR" w:cs="Times New Roman TUR"/>
          <w:color w:val="000000"/>
        </w:rPr>
        <w:t>eslatil</w:t>
      </w:r>
      <w:r>
        <w:rPr>
          <w:rFonts w:ascii="Times New Roman TUR" w:hAnsi="Times New Roman TUR" w:cs="Times New Roman TUR"/>
          <w:color w:val="000000"/>
        </w:rPr>
        <w:t>diki: Bun</w:t>
      </w:r>
      <w:r w:rsidR="004B503F">
        <w:rPr>
          <w:rFonts w:ascii="Times New Roman TUR" w:hAnsi="Times New Roman TUR" w:cs="Times New Roman TUR"/>
          <w:color w:val="000000"/>
        </w:rPr>
        <w:t>i</w:t>
      </w:r>
      <w:r>
        <w:rPr>
          <w:rFonts w:ascii="Times New Roman TUR" w:hAnsi="Times New Roman TUR" w:cs="Times New Roman TUR"/>
          <w:color w:val="000000"/>
        </w:rPr>
        <w:t xml:space="preserve"> tahdisi n</w:t>
      </w:r>
      <w:r w:rsidR="004B503F">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m</w:t>
      </w:r>
      <w:r w:rsidR="004B503F">
        <w:rPr>
          <w:rFonts w:ascii="Times New Roman TUR" w:hAnsi="Times New Roman TUR" w:cs="Times New Roman TUR"/>
          <w:color w:val="000000"/>
        </w:rPr>
        <w:t>a</w:t>
      </w:r>
      <w:r>
        <w:rPr>
          <w:rFonts w:ascii="Times New Roman TUR" w:hAnsi="Times New Roman TUR" w:cs="Times New Roman TUR"/>
          <w:color w:val="000000"/>
        </w:rPr>
        <w:t>t v</w:t>
      </w:r>
      <w:r w:rsidR="004B503F">
        <w:rPr>
          <w:rFonts w:ascii="Times New Roman TUR" w:hAnsi="Times New Roman TUR" w:cs="Times New Roman TUR"/>
          <w:color w:val="000000"/>
        </w:rPr>
        <w:t>a</w:t>
      </w:r>
      <w:r>
        <w:rPr>
          <w:rFonts w:ascii="Times New Roman TUR" w:hAnsi="Times New Roman TUR" w:cs="Times New Roman TUR"/>
          <w:color w:val="000000"/>
        </w:rPr>
        <w:t xml:space="preserve"> bir </w:t>
      </w:r>
      <w:r w:rsidR="004B503F">
        <w:rPr>
          <w:rFonts w:ascii="Times New Roman TUR" w:hAnsi="Times New Roman TUR" w:cs="Times New Roman TUR"/>
          <w:color w:val="000000"/>
        </w:rPr>
        <w:t>sh</w:t>
      </w:r>
      <w:r w:rsidR="001F095D">
        <w:rPr>
          <w:rFonts w:ascii="Times New Roman TUR" w:hAnsi="Times New Roman TUR" w:cs="Times New Roman TUR"/>
          <w:color w:val="000000"/>
        </w:rPr>
        <w:t>u</w:t>
      </w:r>
      <w:r>
        <w:rPr>
          <w:rFonts w:ascii="Times New Roman TUR" w:hAnsi="Times New Roman TUR" w:cs="Times New Roman TUR"/>
          <w:color w:val="000000"/>
        </w:rPr>
        <w:t>kr</w:t>
      </w:r>
      <w:r w:rsidR="004B503F">
        <w:rPr>
          <w:rFonts w:ascii="Times New Roman TUR" w:hAnsi="Times New Roman TUR" w:cs="Times New Roman TUR"/>
          <w:color w:val="000000"/>
        </w:rPr>
        <w:t>i</w:t>
      </w:r>
      <w:r>
        <w:rPr>
          <w:rFonts w:ascii="Times New Roman TUR" w:hAnsi="Times New Roman TUR" w:cs="Times New Roman TUR"/>
          <w:color w:val="000000"/>
        </w:rPr>
        <w:t xml:space="preserve"> m</w:t>
      </w:r>
      <w:r w:rsidR="004B503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4B503F">
        <w:rPr>
          <w:rFonts w:ascii="Times New Roman TUR" w:hAnsi="Times New Roman TUR" w:cs="Times New Roman TUR"/>
          <w:color w:val="000000"/>
        </w:rPr>
        <w:t>a</w:t>
      </w:r>
      <w:r>
        <w:rPr>
          <w:rFonts w:ascii="Times New Roman TUR" w:hAnsi="Times New Roman TUR" w:cs="Times New Roman TUR"/>
          <w:color w:val="000000"/>
        </w:rPr>
        <w:t>vi</w:t>
      </w:r>
      <w:r w:rsidR="004B503F">
        <w:rPr>
          <w:rFonts w:ascii="Times New Roman TUR" w:hAnsi="Times New Roman TUR" w:cs="Times New Roman TUR"/>
          <w:color w:val="000000"/>
        </w:rPr>
        <w:t>y</w:t>
      </w:r>
      <w:r>
        <w:rPr>
          <w:rFonts w:ascii="Times New Roman TUR" w:hAnsi="Times New Roman TUR" w:cs="Times New Roman TUR"/>
          <w:color w:val="000000"/>
        </w:rPr>
        <w:t xml:space="preserve"> n</w:t>
      </w:r>
      <w:r w:rsidR="004B503F">
        <w:rPr>
          <w:rFonts w:ascii="Times New Roman TUR" w:hAnsi="Times New Roman TUR" w:cs="Times New Roman TUR"/>
          <w:color w:val="000000"/>
        </w:rPr>
        <w:t>a</w:t>
      </w:r>
      <w:r>
        <w:rPr>
          <w:rFonts w:ascii="Times New Roman TUR" w:hAnsi="Times New Roman TUR" w:cs="Times New Roman TUR"/>
          <w:color w:val="000000"/>
        </w:rPr>
        <w:t>v</w:t>
      </w:r>
      <w:r w:rsidR="004B503F">
        <w:rPr>
          <w:rFonts w:ascii="Times New Roman TUR" w:hAnsi="Times New Roman TUR" w:cs="Times New Roman TUR"/>
          <w:color w:val="000000"/>
        </w:rPr>
        <w:t>i</w:t>
      </w:r>
      <w:r>
        <w:rPr>
          <w:rFonts w:ascii="Times New Roman TUR" w:hAnsi="Times New Roman TUR" w:cs="Times New Roman TUR"/>
          <w:color w:val="000000"/>
        </w:rPr>
        <w:t>d</w:t>
      </w:r>
      <w:r w:rsidR="004B503F">
        <w:rPr>
          <w:rFonts w:ascii="Times New Roman TUR" w:hAnsi="Times New Roman TUR" w:cs="Times New Roman TUR"/>
          <w:color w:val="000000"/>
        </w:rPr>
        <w:t>a</w:t>
      </w:r>
      <w:r>
        <w:rPr>
          <w:rFonts w:ascii="Times New Roman TUR" w:hAnsi="Times New Roman TUR" w:cs="Times New Roman TUR"/>
          <w:color w:val="000000"/>
        </w:rPr>
        <w:t>n izh</w:t>
      </w:r>
      <w:r w:rsidR="004B503F">
        <w:rPr>
          <w:rFonts w:ascii="Times New Roman TUR" w:hAnsi="Times New Roman TUR" w:cs="Times New Roman TUR"/>
          <w:color w:val="000000"/>
        </w:rPr>
        <w:t>o</w:t>
      </w:r>
      <w:r>
        <w:rPr>
          <w:rFonts w:ascii="Times New Roman TUR" w:hAnsi="Times New Roman TUR" w:cs="Times New Roman TUR"/>
          <w:color w:val="000000"/>
        </w:rPr>
        <w:t xml:space="preserve">r </w:t>
      </w:r>
      <w:r w:rsidR="004B503F">
        <w:rPr>
          <w:rFonts w:ascii="Times New Roman TUR" w:hAnsi="Times New Roman TUR" w:cs="Times New Roman TUR"/>
          <w:color w:val="000000"/>
        </w:rPr>
        <w:t>qil</w:t>
      </w:r>
      <w:r>
        <w:rPr>
          <w:rFonts w:ascii="Times New Roman TUR" w:hAnsi="Times New Roman TUR" w:cs="Times New Roman TUR"/>
          <w:color w:val="000000"/>
        </w:rPr>
        <w:t>. H</w:t>
      </w:r>
      <w:r w:rsidR="004B503F">
        <w:rPr>
          <w:rFonts w:ascii="Times New Roman TUR" w:hAnsi="Times New Roman TUR" w:cs="Times New Roman TUR"/>
          <w:color w:val="000000"/>
        </w:rPr>
        <w:t>a</w:t>
      </w:r>
      <w:r>
        <w:rPr>
          <w:rFonts w:ascii="Times New Roman TUR" w:hAnsi="Times New Roman TUR" w:cs="Times New Roman TUR"/>
          <w:color w:val="000000"/>
        </w:rPr>
        <w:t xml:space="preserve">m </w:t>
      </w:r>
      <w:r w:rsidR="004B503F">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w:t>
      </w:r>
      <w:r w:rsidR="004B503F">
        <w:rPr>
          <w:rFonts w:ascii="Times New Roman TUR" w:hAnsi="Times New Roman TUR" w:cs="Times New Roman TUR"/>
          <w:color w:val="000000"/>
        </w:rPr>
        <w:t>q</w:t>
      </w:r>
      <w:r>
        <w:rPr>
          <w:rFonts w:ascii="Times New Roman TUR" w:hAnsi="Times New Roman TUR" w:cs="Times New Roman TUR"/>
          <w:color w:val="000000"/>
        </w:rPr>
        <w:t xml:space="preserve">ma, </w:t>
      </w:r>
      <w:r w:rsidR="004B503F">
        <w:rPr>
          <w:rFonts w:ascii="Times New Roman TUR" w:hAnsi="Times New Roman TUR" w:cs="Times New Roman TUR"/>
          <w:color w:val="000000"/>
        </w:rPr>
        <w:t>q</w:t>
      </w:r>
      <w:r>
        <w:rPr>
          <w:rFonts w:ascii="Times New Roman TUR" w:hAnsi="Times New Roman TUR" w:cs="Times New Roman TUR"/>
          <w:color w:val="000000"/>
        </w:rPr>
        <w:t>an</w:t>
      </w:r>
      <w:r w:rsidR="004B503F">
        <w:rPr>
          <w:rFonts w:ascii="Times New Roman TUR" w:hAnsi="Times New Roman TUR" w:cs="Times New Roman TUR"/>
          <w:color w:val="000000"/>
        </w:rPr>
        <w:t>o</w:t>
      </w:r>
      <w:r>
        <w:rPr>
          <w:rFonts w:ascii="Times New Roman TUR" w:hAnsi="Times New Roman TUR" w:cs="Times New Roman TUR"/>
          <w:color w:val="000000"/>
        </w:rPr>
        <w:t xml:space="preserve">at </w:t>
      </w:r>
      <w:r w:rsidR="004B503F">
        <w:rPr>
          <w:rFonts w:ascii="Times New Roman TUR" w:hAnsi="Times New Roman TUR" w:cs="Times New Roman TUR"/>
          <w:color w:val="000000"/>
        </w:rPr>
        <w:t>b</w:t>
      </w:r>
      <w:r>
        <w:rPr>
          <w:rFonts w:ascii="Times New Roman TUR" w:hAnsi="Times New Roman TUR" w:cs="Times New Roman TUR"/>
          <w:color w:val="000000"/>
        </w:rPr>
        <w:t>er</w:t>
      </w:r>
      <w:r w:rsidR="004B503F">
        <w:rPr>
          <w:rFonts w:ascii="Times New Roman TUR" w:hAnsi="Times New Roman TUR" w:cs="Times New Roman TUR"/>
          <w:color w:val="000000"/>
        </w:rPr>
        <w:t>adigan</w:t>
      </w:r>
      <w:r>
        <w:rPr>
          <w:rFonts w:ascii="Times New Roman TUR" w:hAnsi="Times New Roman TUR" w:cs="Times New Roman TUR"/>
          <w:color w:val="000000"/>
        </w:rPr>
        <w:t xml:space="preserve"> d</w:t>
      </w:r>
      <w:r w:rsidR="004B503F">
        <w:rPr>
          <w:rFonts w:ascii="Times New Roman TUR" w:hAnsi="Times New Roman TUR" w:cs="Times New Roman TUR"/>
          <w:color w:val="000000"/>
        </w:rPr>
        <w:t>a</w:t>
      </w:r>
      <w:r>
        <w:rPr>
          <w:rFonts w:ascii="Times New Roman TUR" w:hAnsi="Times New Roman TUR" w:cs="Times New Roman TUR"/>
          <w:color w:val="000000"/>
        </w:rPr>
        <w:t>r</w:t>
      </w:r>
      <w:r w:rsidR="004B503F">
        <w:rPr>
          <w:rFonts w:ascii="Times New Roman TUR" w:hAnsi="Times New Roman TUR" w:cs="Times New Roman TUR"/>
          <w:color w:val="000000"/>
        </w:rPr>
        <w:t>aja</w:t>
      </w:r>
      <w:r>
        <w:rPr>
          <w:rFonts w:ascii="Times New Roman TUR" w:hAnsi="Times New Roman TUR" w:cs="Times New Roman TUR"/>
          <w:color w:val="000000"/>
        </w:rPr>
        <w:t>d</w:t>
      </w:r>
      <w:r w:rsidR="004B503F">
        <w:rPr>
          <w:rFonts w:ascii="Times New Roman TUR" w:hAnsi="Times New Roman TUR" w:cs="Times New Roman TUR"/>
          <w:color w:val="000000"/>
        </w:rPr>
        <w:t>a</w:t>
      </w:r>
      <w:r>
        <w:rPr>
          <w:rFonts w:ascii="Times New Roman TUR" w:hAnsi="Times New Roman TUR" w:cs="Times New Roman TUR"/>
          <w:color w:val="000000"/>
        </w:rPr>
        <w:t xml:space="preserve"> </w:t>
      </w:r>
      <w:r w:rsidR="004B503F">
        <w:rPr>
          <w:rFonts w:ascii="Times New Roman TUR" w:hAnsi="Times New Roman TUR" w:cs="Times New Roman TUR"/>
          <w:color w:val="000000"/>
        </w:rPr>
        <w:t>kuchli</w:t>
      </w:r>
      <w:r>
        <w:rPr>
          <w:rFonts w:ascii="Times New Roman TUR" w:hAnsi="Times New Roman TUR" w:cs="Times New Roman TUR"/>
          <w:color w:val="000000"/>
        </w:rPr>
        <w:t>dir. Bu izh</w:t>
      </w:r>
      <w:r w:rsidR="004B503F">
        <w:rPr>
          <w:rFonts w:ascii="Times New Roman TUR" w:hAnsi="Times New Roman TUR" w:cs="Times New Roman TUR"/>
          <w:color w:val="000000"/>
        </w:rPr>
        <w:t>o</w:t>
      </w:r>
      <w:r>
        <w:rPr>
          <w:rFonts w:ascii="Times New Roman TUR" w:hAnsi="Times New Roman TUR" w:cs="Times New Roman TUR"/>
          <w:color w:val="000000"/>
        </w:rPr>
        <w:t>rda en</w:t>
      </w:r>
      <w:r w:rsidR="004B503F">
        <w:rPr>
          <w:rFonts w:ascii="Times New Roman TUR" w:hAnsi="Times New Roman TUR" w:cs="Times New Roman TUR"/>
          <w:color w:val="000000"/>
        </w:rPr>
        <w:t>g</w:t>
      </w:r>
      <w:r>
        <w:rPr>
          <w:rFonts w:ascii="Times New Roman TUR" w:hAnsi="Times New Roman TUR" w:cs="Times New Roman TUR"/>
          <w:color w:val="000000"/>
        </w:rPr>
        <w:t xml:space="preserve"> m</w:t>
      </w:r>
      <w:r w:rsidR="004B503F">
        <w:rPr>
          <w:rFonts w:ascii="Times New Roman TUR" w:hAnsi="Times New Roman TUR" w:cs="Times New Roman TUR"/>
          <w:color w:val="000000"/>
        </w:rPr>
        <w:t>u</w:t>
      </w:r>
      <w:r>
        <w:rPr>
          <w:rFonts w:ascii="Times New Roman TUR" w:hAnsi="Times New Roman TUR" w:cs="Times New Roman TUR"/>
          <w:color w:val="000000"/>
        </w:rPr>
        <w:t>him ma</w:t>
      </w:r>
      <w:r w:rsidR="004B503F">
        <w:rPr>
          <w:rFonts w:ascii="Times New Roman TUR" w:hAnsi="Times New Roman TUR" w:cs="Times New Roman TUR"/>
          <w:color w:val="000000"/>
        </w:rPr>
        <w:t>q</w:t>
      </w:r>
      <w:r>
        <w:rPr>
          <w:rFonts w:ascii="Times New Roman TUR" w:hAnsi="Times New Roman TUR" w:cs="Times New Roman TUR"/>
          <w:color w:val="000000"/>
        </w:rPr>
        <w:t>sad</w:t>
      </w:r>
      <w:r w:rsidR="004B503F">
        <w:rPr>
          <w:rFonts w:ascii="Times New Roman TUR" w:hAnsi="Times New Roman TUR" w:cs="Times New Roman TUR"/>
          <w:color w:val="000000"/>
        </w:rPr>
        <w:t>i</w:t>
      </w:r>
      <w:r>
        <w:rPr>
          <w:rFonts w:ascii="Times New Roman TUR" w:hAnsi="Times New Roman TUR" w:cs="Times New Roman TUR"/>
          <w:color w:val="000000"/>
        </w:rPr>
        <w:t xml:space="preserve">m, </w:t>
      </w:r>
      <w:r w:rsidR="004B503F">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4B503F">
        <w:rPr>
          <w:rFonts w:ascii="Times New Roman TUR" w:hAnsi="Times New Roman TUR" w:cs="Times New Roman TUR"/>
          <w:color w:val="000000"/>
        </w:rPr>
        <w:t>o</w:t>
      </w:r>
      <w:r>
        <w:rPr>
          <w:rFonts w:ascii="Times New Roman TUR" w:hAnsi="Times New Roman TUR" w:cs="Times New Roman TUR"/>
          <w:color w:val="000000"/>
        </w:rPr>
        <w:t>n</w:t>
      </w:r>
      <w:r w:rsidR="004B503F">
        <w:rPr>
          <w:rFonts w:ascii="Times New Roman TUR" w:hAnsi="Times New Roman TUR" w:cs="Times New Roman TUR"/>
          <w:color w:val="000000"/>
        </w:rPr>
        <w:t xml:space="preserve"> sirlariga</w:t>
      </w:r>
      <w:r>
        <w:rPr>
          <w:rFonts w:ascii="Times New Roman TUR" w:hAnsi="Times New Roman TUR" w:cs="Times New Roman TUR"/>
          <w:color w:val="000000"/>
        </w:rPr>
        <w:t xml:space="preserve"> </w:t>
      </w:r>
      <w:r w:rsidR="004B503F">
        <w:rPr>
          <w:rFonts w:ascii="Times New Roman TUR" w:hAnsi="Times New Roman TUR" w:cs="Times New Roman TUR"/>
          <w:color w:val="000000"/>
        </w:rPr>
        <w:t>o</w:t>
      </w:r>
      <w:r>
        <w:rPr>
          <w:rFonts w:ascii="Times New Roman TUR" w:hAnsi="Times New Roman TUR" w:cs="Times New Roman TUR"/>
          <w:color w:val="000000"/>
        </w:rPr>
        <w:t>i</w:t>
      </w:r>
      <w:r w:rsidR="004B503F">
        <w:rPr>
          <w:rFonts w:ascii="Times New Roman TUR" w:hAnsi="Times New Roman TUR" w:cs="Times New Roman TUR"/>
          <w:color w:val="000000"/>
        </w:rPr>
        <w:t>d</w:t>
      </w:r>
      <w:r>
        <w:rPr>
          <w:rFonts w:ascii="Times New Roman TUR" w:hAnsi="Times New Roman TUR" w:cs="Times New Roman TUR"/>
          <w:color w:val="000000"/>
        </w:rPr>
        <w:t xml:space="preserve"> </w:t>
      </w:r>
      <w:r w:rsidR="004B503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B503F">
        <w:rPr>
          <w:rFonts w:ascii="Times New Roman TUR" w:hAnsi="Times New Roman TUR" w:cs="Times New Roman TUR"/>
          <w:color w:val="000000"/>
        </w:rPr>
        <w:t>g</w:t>
      </w:r>
      <w:r>
        <w:rPr>
          <w:rFonts w:ascii="Times New Roman TUR" w:hAnsi="Times New Roman TUR" w:cs="Times New Roman TUR"/>
          <w:color w:val="000000"/>
        </w:rPr>
        <w:t>an ris</w:t>
      </w:r>
      <w:r w:rsidR="004B503F">
        <w:rPr>
          <w:rFonts w:ascii="Times New Roman TUR" w:hAnsi="Times New Roman TUR" w:cs="Times New Roman TUR"/>
          <w:color w:val="000000"/>
        </w:rPr>
        <w:t>o</w:t>
      </w:r>
      <w:r>
        <w:rPr>
          <w:rFonts w:ascii="Times New Roman TUR" w:hAnsi="Times New Roman TUR" w:cs="Times New Roman TUR"/>
          <w:color w:val="000000"/>
        </w:rPr>
        <w:t>l</w:t>
      </w:r>
      <w:r w:rsidR="004B503F">
        <w:rPr>
          <w:rFonts w:ascii="Times New Roman TUR" w:hAnsi="Times New Roman TUR" w:cs="Times New Roman TUR"/>
          <w:color w:val="000000"/>
        </w:rPr>
        <w:t>a</w:t>
      </w:r>
      <w:r>
        <w:rPr>
          <w:rFonts w:ascii="Times New Roman TUR" w:hAnsi="Times New Roman TUR" w:cs="Times New Roman TUR"/>
          <w:color w:val="000000"/>
        </w:rPr>
        <w:t>l</w:t>
      </w:r>
      <w:r w:rsidR="004B503F">
        <w:rPr>
          <w:rFonts w:ascii="Times New Roman TUR" w:hAnsi="Times New Roman TUR" w:cs="Times New Roman TUR"/>
          <w:color w:val="000000"/>
        </w:rPr>
        <w:t>a</w:t>
      </w:r>
      <w:r>
        <w:rPr>
          <w:rFonts w:ascii="Times New Roman TUR" w:hAnsi="Times New Roman TUR" w:cs="Times New Roman TUR"/>
          <w:color w:val="000000"/>
        </w:rPr>
        <w:t>r</w:t>
      </w:r>
      <w:r w:rsidR="004B503F">
        <w:rPr>
          <w:rFonts w:ascii="Times New Roman TUR" w:hAnsi="Times New Roman TUR" w:cs="Times New Roman TUR"/>
          <w:color w:val="000000"/>
        </w:rPr>
        <w:t>n</w:t>
      </w:r>
      <w:r>
        <w:rPr>
          <w:rFonts w:ascii="Times New Roman TUR" w:hAnsi="Times New Roman TUR" w:cs="Times New Roman TUR"/>
          <w:color w:val="000000"/>
        </w:rPr>
        <w:t>in</w:t>
      </w:r>
      <w:r w:rsidR="004B503F">
        <w:rPr>
          <w:rFonts w:ascii="Times New Roman TUR" w:hAnsi="Times New Roman TUR" w:cs="Times New Roman TUR"/>
          <w:color w:val="000000"/>
        </w:rPr>
        <w:t>g</w:t>
      </w:r>
      <w:r>
        <w:rPr>
          <w:rFonts w:ascii="Times New Roman TUR" w:hAnsi="Times New Roman TUR" w:cs="Times New Roman TUR"/>
          <w:color w:val="000000"/>
        </w:rPr>
        <w:t xml:space="preserve"> ma</w:t>
      </w:r>
      <w:r w:rsidR="004B503F">
        <w:rPr>
          <w:rFonts w:ascii="Times New Roman TUR" w:hAnsi="Times New Roman TUR" w:cs="Times New Roman TUR"/>
          <w:color w:val="000000"/>
        </w:rPr>
        <w:t>q</w:t>
      </w:r>
      <w:r>
        <w:rPr>
          <w:rFonts w:ascii="Times New Roman TUR" w:hAnsi="Times New Roman TUR" w:cs="Times New Roman TUR"/>
          <w:color w:val="000000"/>
        </w:rPr>
        <w:t>b</w:t>
      </w:r>
      <w:r w:rsidR="004B503F">
        <w:rPr>
          <w:rFonts w:ascii="Times New Roman TUR" w:hAnsi="Times New Roman TUR" w:cs="Times New Roman TUR"/>
          <w:color w:val="000000"/>
        </w:rPr>
        <w:t>u</w:t>
      </w:r>
      <w:r>
        <w:rPr>
          <w:rFonts w:ascii="Times New Roman TUR" w:hAnsi="Times New Roman TUR" w:cs="Times New Roman TUR"/>
          <w:color w:val="000000"/>
        </w:rPr>
        <w:t>liy</w:t>
      </w:r>
      <w:r w:rsidR="004B503F">
        <w:rPr>
          <w:rFonts w:ascii="Times New Roman TUR" w:hAnsi="Times New Roman TUR" w:cs="Times New Roman TUR"/>
          <w:color w:val="000000"/>
        </w:rPr>
        <w:t>a</w:t>
      </w:r>
      <w:r>
        <w:rPr>
          <w:rFonts w:ascii="Times New Roman TUR" w:hAnsi="Times New Roman TUR" w:cs="Times New Roman TUR"/>
          <w:color w:val="000000"/>
        </w:rPr>
        <w:t>ti</w:t>
      </w:r>
      <w:r w:rsidR="004B503F">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4B503F">
        <w:rPr>
          <w:rFonts w:ascii="Times New Roman TUR" w:hAnsi="Times New Roman TUR" w:cs="Times New Roman TUR"/>
          <w:color w:val="000000"/>
        </w:rPr>
        <w:t>i</w:t>
      </w:r>
      <w:r>
        <w:rPr>
          <w:rFonts w:ascii="Times New Roman TUR" w:hAnsi="Times New Roman TUR" w:cs="Times New Roman TUR"/>
          <w:color w:val="000000"/>
        </w:rPr>
        <w:t xml:space="preserve"> </w:t>
      </w:r>
      <w:r w:rsidR="004B503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4B503F">
        <w:rPr>
          <w:rFonts w:ascii="Times New Roman TUR" w:hAnsi="Times New Roman TUR" w:cs="Times New Roman TUR"/>
          <w:color w:val="000000"/>
        </w:rPr>
        <w:t>ni</w:t>
      </w:r>
      <w:r>
        <w:rPr>
          <w:rFonts w:ascii="Times New Roman TUR" w:hAnsi="Times New Roman TUR" w:cs="Times New Roman TUR"/>
          <w:color w:val="000000"/>
        </w:rPr>
        <w:t>n</w:t>
      </w:r>
      <w:r w:rsidR="004B503F">
        <w:rPr>
          <w:rFonts w:ascii="Times New Roman TUR" w:hAnsi="Times New Roman TUR" w:cs="Times New Roman TUR"/>
          <w:color w:val="000000"/>
        </w:rPr>
        <w:t>g</w:t>
      </w:r>
      <w:r>
        <w:rPr>
          <w:rFonts w:ascii="Times New Roman TUR" w:hAnsi="Times New Roman TUR" w:cs="Times New Roman TUR"/>
          <w:color w:val="000000"/>
        </w:rPr>
        <w:t xml:space="preserve"> imz</w:t>
      </w:r>
      <w:r w:rsidR="004B503F">
        <w:rPr>
          <w:rFonts w:ascii="Times New Roman TUR" w:hAnsi="Times New Roman TUR" w:cs="Times New Roman TUR"/>
          <w:color w:val="000000"/>
        </w:rPr>
        <w:t>o</w:t>
      </w:r>
      <w:r w:rsidR="00E16B39">
        <w:rPr>
          <w:rFonts w:ascii="Times New Roman TUR" w:hAnsi="Times New Roman TUR" w:cs="Times New Roman TUR"/>
          <w:color w:val="000000"/>
        </w:rPr>
        <w:t xml:space="preserve"> </w:t>
      </w:r>
      <w:r w:rsidR="004B503F">
        <w:rPr>
          <w:rFonts w:ascii="Times New Roman TUR" w:hAnsi="Times New Roman TUR" w:cs="Times New Roman TUR"/>
          <w:color w:val="000000"/>
        </w:rPr>
        <w:t>q</w:t>
      </w:r>
      <w:r w:rsidR="00317151">
        <w:rPr>
          <w:rFonts w:ascii="Times New Roman TUR" w:hAnsi="Times New Roman TUR" w:cs="Times New Roman TUR"/>
          <w:color w:val="000000"/>
        </w:rPr>
        <w:t>o‘</w:t>
      </w:r>
      <w:r w:rsidR="004B503F">
        <w:rPr>
          <w:rFonts w:ascii="Times New Roman TUR" w:hAnsi="Times New Roman TUR" w:cs="Times New Roman TUR"/>
          <w:color w:val="000000"/>
        </w:rPr>
        <w:t>yishi</w:t>
      </w:r>
      <w:r>
        <w:rPr>
          <w:rFonts w:ascii="Times New Roman TUR" w:hAnsi="Times New Roman TUR" w:cs="Times New Roman TUR"/>
          <w:color w:val="000000"/>
        </w:rPr>
        <w:t xml:space="preserve"> n</w:t>
      </w:r>
      <w:r w:rsidR="004B503F">
        <w:rPr>
          <w:rFonts w:ascii="Times New Roman TUR" w:hAnsi="Times New Roman TUR" w:cs="Times New Roman TUR"/>
          <w:color w:val="000000"/>
        </w:rPr>
        <w:t>a</w:t>
      </w:r>
      <w:r>
        <w:rPr>
          <w:rFonts w:ascii="Times New Roman TUR" w:hAnsi="Times New Roman TUR" w:cs="Times New Roman TUR"/>
          <w:color w:val="000000"/>
        </w:rPr>
        <w:t>vid</w:t>
      </w:r>
      <w:r w:rsidR="004B503F">
        <w:rPr>
          <w:rFonts w:ascii="Times New Roman TUR" w:hAnsi="Times New Roman TUR" w:cs="Times New Roman TUR"/>
          <w:color w:val="000000"/>
        </w:rPr>
        <w:t>a</w:t>
      </w:r>
      <w:r>
        <w:rPr>
          <w:rFonts w:ascii="Times New Roman TUR" w:hAnsi="Times New Roman TUR" w:cs="Times New Roman TUR"/>
          <w:color w:val="000000"/>
        </w:rPr>
        <w:t xml:space="preserve">n </w:t>
      </w:r>
      <w:r w:rsidR="00806DDC">
        <w:rPr>
          <w:rFonts w:ascii="Times New Roman TUR" w:hAnsi="Times New Roman TUR" w:cs="Times New Roman TUR"/>
          <w:color w:val="000000"/>
        </w:rPr>
        <w:t>b</w:t>
      </w:r>
      <w:r w:rsidR="00317151">
        <w:rPr>
          <w:rFonts w:ascii="Times New Roman TUR" w:hAnsi="Times New Roman TUR" w:cs="Times New Roman TUR"/>
          <w:color w:val="000000"/>
        </w:rPr>
        <w:t>o‘</w:t>
      </w:r>
      <w:r w:rsidR="00806DDC">
        <w:rPr>
          <w:rFonts w:ascii="Times New Roman TUR" w:hAnsi="Times New Roman TUR" w:cs="Times New Roman TUR"/>
          <w:color w:val="000000"/>
        </w:rPr>
        <w:t>lganidi</w:t>
      </w:r>
      <w:r>
        <w:rPr>
          <w:rFonts w:ascii="Times New Roman TUR" w:hAnsi="Times New Roman TUR" w:cs="Times New Roman TUR"/>
          <w:color w:val="000000"/>
        </w:rPr>
        <w:t xml:space="preserve">r. </w:t>
      </w:r>
      <w:r w:rsidR="00806DDC">
        <w:rPr>
          <w:rFonts w:ascii="Times New Roman TUR" w:hAnsi="Times New Roman TUR" w:cs="Times New Roman TUR"/>
          <w:color w:val="000000"/>
        </w:rPr>
        <w:t>I</w:t>
      </w:r>
      <w:r>
        <w:rPr>
          <w:rFonts w:ascii="Times New Roman TUR" w:hAnsi="Times New Roman TUR" w:cs="Times New Roman TUR"/>
          <w:color w:val="000000"/>
        </w:rPr>
        <w:t>k</w:t>
      </w:r>
      <w:r w:rsidR="00806DDC">
        <w:rPr>
          <w:rFonts w:ascii="Times New Roman TUR" w:hAnsi="Times New Roman TUR" w:cs="Times New Roman TUR"/>
          <w:color w:val="000000"/>
        </w:rPr>
        <w:t>k</w:t>
      </w:r>
      <w:r>
        <w:rPr>
          <w:rFonts w:ascii="Times New Roman TUR" w:hAnsi="Times New Roman TUR" w:cs="Times New Roman TUR"/>
          <w:color w:val="000000"/>
        </w:rPr>
        <w:t>inc</w:t>
      </w:r>
      <w:r w:rsidR="00806DDC">
        <w:rPr>
          <w:rFonts w:ascii="Times New Roman TUR" w:hAnsi="Times New Roman TUR" w:cs="Times New Roman TUR"/>
          <w:color w:val="000000"/>
        </w:rPr>
        <w:t>h</w:t>
      </w:r>
      <w:r>
        <w:rPr>
          <w:rFonts w:ascii="Times New Roman TUR" w:hAnsi="Times New Roman TUR" w:cs="Times New Roman TUR"/>
          <w:color w:val="000000"/>
        </w:rPr>
        <w:t>i ma</w:t>
      </w:r>
      <w:r w:rsidR="00806DDC">
        <w:rPr>
          <w:rFonts w:ascii="Times New Roman TUR" w:hAnsi="Times New Roman TUR" w:cs="Times New Roman TUR"/>
          <w:color w:val="000000"/>
        </w:rPr>
        <w:t>q</w:t>
      </w:r>
      <w:r>
        <w:rPr>
          <w:rFonts w:ascii="Times New Roman TUR" w:hAnsi="Times New Roman TUR" w:cs="Times New Roman TUR"/>
          <w:color w:val="000000"/>
        </w:rPr>
        <w:t>sad</w:t>
      </w:r>
      <w:r w:rsidR="00806DDC">
        <w:rPr>
          <w:rFonts w:ascii="Times New Roman TUR" w:hAnsi="Times New Roman TUR" w:cs="Times New Roman TUR"/>
          <w:color w:val="000000"/>
        </w:rPr>
        <w:t>i</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806DDC">
        <w:rPr>
          <w:rFonts w:ascii="Times New Roman TUR" w:hAnsi="Times New Roman TUR" w:cs="Times New Roman TUR"/>
          <w:color w:val="000000"/>
        </w:rPr>
        <w:t>sha</w:t>
      </w:r>
      <w:r>
        <w:rPr>
          <w:rFonts w:ascii="Times New Roman TUR" w:hAnsi="Times New Roman TUR" w:cs="Times New Roman TUR"/>
          <w:color w:val="000000"/>
        </w:rPr>
        <w:t xml:space="preserve"> </w:t>
      </w:r>
      <w:r w:rsidR="00806DDC">
        <w:rPr>
          <w:rFonts w:ascii="Times New Roman TUR" w:hAnsi="Times New Roman TUR" w:cs="Times New Roman TUR"/>
          <w:color w:val="000000"/>
        </w:rPr>
        <w:t>q</w:t>
      </w:r>
      <w:r>
        <w:rPr>
          <w:rFonts w:ascii="Times New Roman TUR" w:hAnsi="Times New Roman TUR" w:cs="Times New Roman TUR"/>
          <w:color w:val="000000"/>
        </w:rPr>
        <w:t>udsi</w:t>
      </w:r>
      <w:r w:rsidR="00806DDC">
        <w:rPr>
          <w:rFonts w:ascii="Times New Roman TUR" w:hAnsi="Times New Roman TUR" w:cs="Times New Roman TUR"/>
          <w:color w:val="000000"/>
        </w:rPr>
        <w:t>y</w:t>
      </w:r>
      <w:r>
        <w:rPr>
          <w:rFonts w:ascii="Times New Roman TUR" w:hAnsi="Times New Roman TUR" w:cs="Times New Roman TUR"/>
          <w:color w:val="000000"/>
        </w:rPr>
        <w:t xml:space="preserve"> </w:t>
      </w:r>
      <w:r w:rsidR="00806DDC">
        <w:rPr>
          <w:rFonts w:ascii="Times New Roman TUR" w:hAnsi="Times New Roman TUR" w:cs="Times New Roman TUR"/>
          <w:color w:val="000000"/>
        </w:rPr>
        <w:t>u</w:t>
      </w:r>
      <w:r>
        <w:rPr>
          <w:rFonts w:ascii="Times New Roman TUR" w:hAnsi="Times New Roman TUR" w:cs="Times New Roman TUR"/>
          <w:color w:val="000000"/>
        </w:rPr>
        <w:t>st</w:t>
      </w:r>
      <w:r w:rsidR="00806DDC">
        <w:rPr>
          <w:rFonts w:ascii="Times New Roman TUR" w:hAnsi="Times New Roman TUR" w:cs="Times New Roman TUR"/>
          <w:color w:val="000000"/>
        </w:rPr>
        <w:t>ozi</w:t>
      </w:r>
      <w:r>
        <w:rPr>
          <w:rFonts w:ascii="Times New Roman TUR" w:hAnsi="Times New Roman TUR" w:cs="Times New Roman TUR"/>
          <w:color w:val="000000"/>
        </w:rPr>
        <w:t>m</w:t>
      </w:r>
      <w:r w:rsidR="00806DDC">
        <w:rPr>
          <w:rFonts w:ascii="Times New Roman TUR" w:hAnsi="Times New Roman TUR" w:cs="Times New Roman TUR"/>
          <w:color w:val="000000"/>
        </w:rPr>
        <w:t>ni</w:t>
      </w:r>
      <w:r>
        <w:rPr>
          <w:rFonts w:ascii="Times New Roman TUR" w:hAnsi="Times New Roman TUR" w:cs="Times New Roman TUR"/>
          <w:color w:val="000000"/>
        </w:rPr>
        <w:t>n</w:t>
      </w:r>
      <w:r w:rsidR="00806DDC">
        <w:rPr>
          <w:rFonts w:ascii="Times New Roman TUR" w:hAnsi="Times New Roman TUR" w:cs="Times New Roman TUR"/>
          <w:color w:val="000000"/>
        </w:rPr>
        <w:t>g</w:t>
      </w:r>
      <w:r>
        <w:rPr>
          <w:rFonts w:ascii="Times New Roman TUR" w:hAnsi="Times New Roman TUR" w:cs="Times New Roman TUR"/>
          <w:color w:val="000000"/>
        </w:rPr>
        <w:t xml:space="preserve"> k</w:t>
      </w:r>
      <w:r w:rsidR="00806DDC">
        <w:rPr>
          <w:rFonts w:ascii="Times New Roman TUR" w:hAnsi="Times New Roman TUR" w:cs="Times New Roman TUR"/>
          <w:color w:val="000000"/>
        </w:rPr>
        <w:t>a</w:t>
      </w:r>
      <w:r>
        <w:rPr>
          <w:rFonts w:ascii="Times New Roman TUR" w:hAnsi="Times New Roman TUR" w:cs="Times New Roman TUR"/>
          <w:color w:val="000000"/>
        </w:rPr>
        <w:t>r</w:t>
      </w:r>
      <w:r w:rsidR="00806DDC">
        <w:rPr>
          <w:rFonts w:ascii="Times New Roman TUR" w:hAnsi="Times New Roman TUR" w:cs="Times New Roman TUR"/>
          <w:color w:val="000000"/>
        </w:rPr>
        <w:t>o</w:t>
      </w:r>
      <w:r>
        <w:rPr>
          <w:rFonts w:ascii="Times New Roman TUR" w:hAnsi="Times New Roman TUR" w:cs="Times New Roman TUR"/>
          <w:color w:val="000000"/>
        </w:rPr>
        <w:t>m</w:t>
      </w:r>
      <w:r w:rsidR="00806DDC">
        <w:rPr>
          <w:rFonts w:ascii="Times New Roman TUR" w:hAnsi="Times New Roman TUR" w:cs="Times New Roman TUR"/>
          <w:color w:val="000000"/>
        </w:rPr>
        <w:t>a</w:t>
      </w:r>
      <w:r>
        <w:rPr>
          <w:rFonts w:ascii="Times New Roman TUR" w:hAnsi="Times New Roman TUR" w:cs="Times New Roman TUR"/>
          <w:color w:val="000000"/>
        </w:rPr>
        <w:t>tini izh</w:t>
      </w:r>
      <w:r w:rsidR="00806DDC">
        <w:rPr>
          <w:rFonts w:ascii="Times New Roman TUR" w:hAnsi="Times New Roman TUR" w:cs="Times New Roman TUR"/>
          <w:color w:val="000000"/>
        </w:rPr>
        <w:t>o</w:t>
      </w:r>
      <w:r>
        <w:rPr>
          <w:rFonts w:ascii="Times New Roman TUR" w:hAnsi="Times New Roman TUR" w:cs="Times New Roman TUR"/>
          <w:color w:val="000000"/>
        </w:rPr>
        <w:t xml:space="preserve">r </w:t>
      </w:r>
      <w:r w:rsidR="00806DDC">
        <w:rPr>
          <w:rFonts w:ascii="Times New Roman TUR" w:hAnsi="Times New Roman TUR" w:cs="Times New Roman TUR"/>
          <w:color w:val="000000"/>
        </w:rPr>
        <w:t>qilish bilan</w:t>
      </w:r>
      <w:r>
        <w:rPr>
          <w:rFonts w:ascii="Times New Roman TUR" w:hAnsi="Times New Roman TUR" w:cs="Times New Roman TUR"/>
          <w:color w:val="000000"/>
        </w:rPr>
        <w:t>, k</w:t>
      </w:r>
      <w:r w:rsidR="00806DDC">
        <w:rPr>
          <w:rFonts w:ascii="Times New Roman TUR" w:hAnsi="Times New Roman TUR" w:cs="Times New Roman TUR"/>
          <w:color w:val="000000"/>
        </w:rPr>
        <w:t>a</w:t>
      </w:r>
      <w:r>
        <w:rPr>
          <w:rFonts w:ascii="Times New Roman TUR" w:hAnsi="Times New Roman TUR" w:cs="Times New Roman TUR"/>
          <w:color w:val="000000"/>
        </w:rPr>
        <w:t>r</w:t>
      </w:r>
      <w:r w:rsidR="00806DDC">
        <w:rPr>
          <w:rFonts w:ascii="Times New Roman TUR" w:hAnsi="Times New Roman TUR" w:cs="Times New Roman TUR"/>
          <w:color w:val="000000"/>
        </w:rPr>
        <w:t>o</w:t>
      </w:r>
      <w:r>
        <w:rPr>
          <w:rFonts w:ascii="Times New Roman TUR" w:hAnsi="Times New Roman TUR" w:cs="Times New Roman TUR"/>
          <w:color w:val="000000"/>
        </w:rPr>
        <w:t>mat</w:t>
      </w:r>
      <w:r w:rsidR="00806DDC">
        <w:rPr>
          <w:rFonts w:ascii="Times New Roman TUR" w:hAnsi="Times New Roman TUR" w:cs="Times New Roman TUR"/>
          <w:color w:val="000000"/>
        </w:rPr>
        <w:t>i</w:t>
      </w:r>
      <w:r>
        <w:rPr>
          <w:rFonts w:ascii="Times New Roman TUR" w:hAnsi="Times New Roman TUR" w:cs="Times New Roman TUR"/>
          <w:color w:val="000000"/>
        </w:rPr>
        <w:t xml:space="preserve"> </w:t>
      </w:r>
      <w:r w:rsidR="00806DDC">
        <w:rPr>
          <w:rFonts w:ascii="Times New Roman TUR" w:hAnsi="Times New Roman TUR" w:cs="Times New Roman TUR"/>
          <w:color w:val="000000"/>
        </w:rPr>
        <w:t>a</w:t>
      </w:r>
      <w:r>
        <w:rPr>
          <w:rFonts w:ascii="Times New Roman TUR" w:hAnsi="Times New Roman TUR" w:cs="Times New Roman TUR"/>
          <w:color w:val="000000"/>
        </w:rPr>
        <w:t>vliy</w:t>
      </w:r>
      <w:r w:rsidR="00806DDC">
        <w:rPr>
          <w:rFonts w:ascii="Times New Roman TUR" w:hAnsi="Times New Roman TUR" w:cs="Times New Roman TUR"/>
          <w:color w:val="000000"/>
        </w:rPr>
        <w:t>oni</w:t>
      </w:r>
      <w:r>
        <w:rPr>
          <w:rFonts w:ascii="Times New Roman TUR" w:hAnsi="Times New Roman TUR" w:cs="Times New Roman TUR"/>
          <w:color w:val="000000"/>
        </w:rPr>
        <w:t xml:space="preserve"> ink</w:t>
      </w:r>
      <w:r w:rsidR="00806DDC">
        <w:rPr>
          <w:rFonts w:ascii="Times New Roman TUR" w:hAnsi="Times New Roman TUR" w:cs="Times New Roman TUR"/>
          <w:color w:val="000000"/>
        </w:rPr>
        <w:t>o</w:t>
      </w:r>
      <w:r>
        <w:rPr>
          <w:rFonts w:ascii="Times New Roman TUR" w:hAnsi="Times New Roman TUR" w:cs="Times New Roman TUR"/>
          <w:color w:val="000000"/>
        </w:rPr>
        <w:t xml:space="preserve">r </w:t>
      </w:r>
      <w:r w:rsidR="00806DDC">
        <w:rPr>
          <w:rFonts w:ascii="Times New Roman TUR" w:hAnsi="Times New Roman TUR" w:cs="Times New Roman TUR"/>
          <w:color w:val="000000"/>
        </w:rPr>
        <w:t>qilga</w:t>
      </w:r>
      <w:r>
        <w:rPr>
          <w:rFonts w:ascii="Times New Roman TUR" w:hAnsi="Times New Roman TUR" w:cs="Times New Roman TUR"/>
          <w:color w:val="000000"/>
        </w:rPr>
        <w:t xml:space="preserve">n </w:t>
      </w:r>
      <w:r w:rsidR="00E45773">
        <w:rPr>
          <w:rFonts w:ascii="Times New Roman TUR" w:hAnsi="Times New Roman TUR" w:cs="Times New Roman TUR"/>
          <w:color w:val="000000"/>
        </w:rPr>
        <w:t>dinsiz</w:t>
      </w:r>
      <w:r>
        <w:rPr>
          <w:rFonts w:ascii="Times New Roman TUR" w:hAnsi="Times New Roman TUR" w:cs="Times New Roman TUR"/>
          <w:color w:val="000000"/>
        </w:rPr>
        <w:t>l</w:t>
      </w:r>
      <w:r w:rsidR="00806DDC">
        <w:rPr>
          <w:rFonts w:ascii="Times New Roman TUR" w:hAnsi="Times New Roman TUR" w:cs="Times New Roman TUR"/>
          <w:color w:val="000000"/>
        </w:rPr>
        <w:t>a</w:t>
      </w:r>
      <w:r>
        <w:rPr>
          <w:rFonts w:ascii="Times New Roman TUR" w:hAnsi="Times New Roman TUR" w:cs="Times New Roman TUR"/>
          <w:color w:val="000000"/>
        </w:rPr>
        <w:t>r</w:t>
      </w:r>
      <w:r w:rsidR="00806DDC">
        <w:rPr>
          <w:rFonts w:ascii="Times New Roman TUR" w:hAnsi="Times New Roman TUR" w:cs="Times New Roman TUR"/>
          <w:color w:val="000000"/>
        </w:rPr>
        <w:t>n</w:t>
      </w:r>
      <w:r>
        <w:rPr>
          <w:rFonts w:ascii="Times New Roman TUR" w:hAnsi="Times New Roman TUR" w:cs="Times New Roman TUR"/>
          <w:color w:val="000000"/>
        </w:rPr>
        <w:t xml:space="preserve">i </w:t>
      </w:r>
      <w:r w:rsidR="00806DDC">
        <w:rPr>
          <w:rFonts w:ascii="Times New Roman TUR" w:hAnsi="Times New Roman TUR" w:cs="Times New Roman TUR"/>
          <w:color w:val="000000"/>
        </w:rPr>
        <w:t>jim</w:t>
      </w:r>
      <w:r>
        <w:rPr>
          <w:rFonts w:ascii="Times New Roman TUR" w:hAnsi="Times New Roman TUR" w:cs="Times New Roman TUR"/>
          <w:color w:val="000000"/>
        </w:rPr>
        <w:t xml:space="preserve"> </w:t>
      </w:r>
      <w:r w:rsidR="00806DDC">
        <w:rPr>
          <w:rFonts w:ascii="Times New Roman TUR" w:hAnsi="Times New Roman TUR" w:cs="Times New Roman TUR"/>
          <w:color w:val="000000"/>
        </w:rPr>
        <w:t>qildirib</w:t>
      </w:r>
      <w:r>
        <w:rPr>
          <w:rFonts w:ascii="Times New Roman TUR" w:hAnsi="Times New Roman TUR" w:cs="Times New Roman TUR"/>
          <w:color w:val="000000"/>
        </w:rPr>
        <w:t xml:space="preserve">, </w:t>
      </w:r>
      <w:r w:rsidR="00806DDC">
        <w:rPr>
          <w:rFonts w:ascii="Times New Roman TUR" w:hAnsi="Times New Roman TUR" w:cs="Times New Roman TUR"/>
          <w:color w:val="000000"/>
        </w:rPr>
        <w:t>x</w:t>
      </w:r>
      <w:r>
        <w:rPr>
          <w:rFonts w:ascii="Times New Roman TUR" w:hAnsi="Times New Roman TUR" w:cs="Times New Roman TUR"/>
          <w:color w:val="000000"/>
        </w:rPr>
        <w:t>izm</w:t>
      </w:r>
      <w:r w:rsidR="00806DDC">
        <w:rPr>
          <w:rFonts w:ascii="Times New Roman TUR" w:hAnsi="Times New Roman TUR" w:cs="Times New Roman TUR"/>
          <w:color w:val="000000"/>
        </w:rPr>
        <w:t>a</w:t>
      </w:r>
      <w:r>
        <w:rPr>
          <w:rFonts w:ascii="Times New Roman TUR" w:hAnsi="Times New Roman TUR" w:cs="Times New Roman TUR"/>
          <w:color w:val="000000"/>
        </w:rPr>
        <w:t xml:space="preserve">ti </w:t>
      </w:r>
      <w:r w:rsidR="00806DDC">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806DDC">
        <w:rPr>
          <w:rFonts w:ascii="Times New Roman TUR" w:hAnsi="Times New Roman TUR" w:cs="Times New Roman TUR"/>
          <w:color w:val="000000"/>
        </w:rPr>
        <w:t>o</w:t>
      </w:r>
      <w:r>
        <w:rPr>
          <w:rFonts w:ascii="Times New Roman TUR" w:hAnsi="Times New Roman TUR" w:cs="Times New Roman TUR"/>
          <w:color w:val="000000"/>
        </w:rPr>
        <w:t>niy</w:t>
      </w:r>
      <w:r w:rsidR="00806DDC">
        <w:rPr>
          <w:rFonts w:ascii="Times New Roman TUR" w:hAnsi="Times New Roman TUR" w:cs="Times New Roman TUR"/>
          <w:color w:val="000000"/>
        </w:rPr>
        <w:t>aga</w:t>
      </w:r>
      <w:r>
        <w:rPr>
          <w:rFonts w:ascii="Times New Roman TUR" w:hAnsi="Times New Roman TUR" w:cs="Times New Roman TUR"/>
          <w:color w:val="000000"/>
        </w:rPr>
        <w:t xml:space="preserve"> </w:t>
      </w:r>
      <w:r w:rsidR="00806DDC">
        <w:rPr>
          <w:rFonts w:ascii="Times New Roman TUR" w:hAnsi="Times New Roman TUR" w:cs="Times New Roman TUR"/>
          <w:color w:val="000000"/>
        </w:rPr>
        <w:t>sustlik</w:t>
      </w:r>
      <w:r>
        <w:rPr>
          <w:rFonts w:ascii="Times New Roman TUR" w:hAnsi="Times New Roman TUR" w:cs="Times New Roman TUR"/>
          <w:color w:val="000000"/>
        </w:rPr>
        <w:t xml:space="preserve"> </w:t>
      </w:r>
      <w:r w:rsidR="00806DDC">
        <w:rPr>
          <w:rFonts w:ascii="Times New Roman TUR" w:hAnsi="Times New Roman TUR" w:cs="Times New Roman TUR"/>
          <w:color w:val="000000"/>
        </w:rPr>
        <w:t>b</w:t>
      </w:r>
      <w:r>
        <w:rPr>
          <w:rFonts w:ascii="Times New Roman TUR" w:hAnsi="Times New Roman TUR" w:cs="Times New Roman TUR"/>
          <w:color w:val="000000"/>
        </w:rPr>
        <w:t>er</w:t>
      </w:r>
      <w:r w:rsidR="00806DDC">
        <w:rPr>
          <w:rFonts w:ascii="Times New Roman TUR" w:hAnsi="Times New Roman TUR" w:cs="Times New Roman TUR"/>
          <w:color w:val="000000"/>
        </w:rPr>
        <w:t>adigan</w:t>
      </w:r>
      <w:r>
        <w:rPr>
          <w:rFonts w:ascii="Times New Roman TUR" w:hAnsi="Times New Roman TUR" w:cs="Times New Roman TUR"/>
          <w:color w:val="000000"/>
        </w:rPr>
        <w:t xml:space="preserve"> </w:t>
      </w:r>
      <w:r w:rsidR="00806DDC">
        <w:rPr>
          <w:rFonts w:ascii="Times New Roman TUR" w:hAnsi="Times New Roman TUR" w:cs="Times New Roman TUR"/>
          <w:color w:val="000000"/>
        </w:rPr>
        <w:t>k</w:t>
      </w:r>
      <w:r w:rsidR="00317151">
        <w:rPr>
          <w:rFonts w:ascii="Times New Roman TUR" w:hAnsi="Times New Roman TUR" w:cs="Times New Roman TUR"/>
          <w:color w:val="000000"/>
        </w:rPr>
        <w:t>o‘</w:t>
      </w:r>
      <w:r w:rsidR="00806DDC">
        <w:rPr>
          <w:rFonts w:ascii="Times New Roman TUR" w:hAnsi="Times New Roman TUR" w:cs="Times New Roman TUR"/>
          <w:color w:val="000000"/>
        </w:rPr>
        <w:t>p</w:t>
      </w:r>
      <w:r>
        <w:rPr>
          <w:rFonts w:ascii="Times New Roman TUR" w:hAnsi="Times New Roman TUR" w:cs="Times New Roman TUR"/>
          <w:color w:val="000000"/>
        </w:rPr>
        <w:t xml:space="preserve"> </w:t>
      </w:r>
      <w:r w:rsidR="00806DDC">
        <w:rPr>
          <w:rFonts w:ascii="Times New Roman TUR" w:hAnsi="Times New Roman TUR" w:cs="Times New Roman TUR"/>
          <w:color w:val="000000"/>
        </w:rPr>
        <w:t>sabablarga</w:t>
      </w:r>
      <w:r>
        <w:rPr>
          <w:rFonts w:ascii="Times New Roman TUR" w:hAnsi="Times New Roman TUR" w:cs="Times New Roman TUR"/>
          <w:color w:val="000000"/>
        </w:rPr>
        <w:t xml:space="preserve"> m</w:t>
      </w:r>
      <w:r w:rsidR="00806DD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ruz v</w:t>
      </w:r>
      <w:r w:rsidR="00806DDC">
        <w:rPr>
          <w:rFonts w:ascii="Times New Roman TUR" w:hAnsi="Times New Roman TUR" w:cs="Times New Roman TUR"/>
          <w:color w:val="000000"/>
        </w:rPr>
        <w:t>a</w:t>
      </w:r>
      <w:r>
        <w:rPr>
          <w:rFonts w:ascii="Times New Roman TUR" w:hAnsi="Times New Roman TUR" w:cs="Times New Roman TUR"/>
          <w:color w:val="000000"/>
        </w:rPr>
        <w:t xml:space="preserve"> </w:t>
      </w:r>
      <w:r w:rsidR="00806DDC">
        <w:rPr>
          <w:rFonts w:ascii="Times New Roman TUR" w:hAnsi="Times New Roman TUR" w:cs="Times New Roman TUR"/>
          <w:color w:val="000000"/>
        </w:rPr>
        <w:t>k</w:t>
      </w:r>
      <w:r w:rsidR="00317151">
        <w:rPr>
          <w:rFonts w:ascii="Times New Roman TUR" w:hAnsi="Times New Roman TUR" w:cs="Times New Roman TUR"/>
          <w:color w:val="000000"/>
        </w:rPr>
        <w:t>o‘</w:t>
      </w:r>
      <w:r w:rsidR="00806DDC">
        <w:rPr>
          <w:rFonts w:ascii="Times New Roman TUR" w:hAnsi="Times New Roman TUR" w:cs="Times New Roman TUR"/>
          <w:color w:val="000000"/>
        </w:rPr>
        <w:t>p</w:t>
      </w:r>
      <w:r>
        <w:rPr>
          <w:rFonts w:ascii="Times New Roman TUR" w:hAnsi="Times New Roman TUR" w:cs="Times New Roman TUR"/>
          <w:color w:val="000000"/>
        </w:rPr>
        <w:t xml:space="preserve"> </w:t>
      </w:r>
      <w:r w:rsidR="00806DDC">
        <w:rPr>
          <w:rFonts w:ascii="Times New Roman TUR" w:hAnsi="Times New Roman TUR" w:cs="Times New Roman TUR"/>
          <w:color w:val="000000"/>
        </w:rPr>
        <w:t>monelarga</w:t>
      </w:r>
      <w:r>
        <w:rPr>
          <w:rFonts w:ascii="Times New Roman TUR" w:hAnsi="Times New Roman TUR" w:cs="Times New Roman TUR"/>
          <w:color w:val="000000"/>
        </w:rPr>
        <w:t xml:space="preserve"> </w:t>
      </w:r>
      <w:r w:rsidR="00806DDC">
        <w:rPr>
          <w:rFonts w:ascii="Times New Roman TUR" w:hAnsi="Times New Roman TUR" w:cs="Times New Roman TUR"/>
          <w:color w:val="000000"/>
        </w:rPr>
        <w:t>nishon</w:t>
      </w:r>
      <w:r>
        <w:rPr>
          <w:rFonts w:ascii="Times New Roman TUR" w:hAnsi="Times New Roman TUR" w:cs="Times New Roman TUR"/>
          <w:color w:val="000000"/>
        </w:rPr>
        <w:t xml:space="preserve"> </w:t>
      </w:r>
      <w:r w:rsidR="00806DD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06DDC">
        <w:rPr>
          <w:rFonts w:ascii="Times New Roman TUR" w:hAnsi="Times New Roman TUR" w:cs="Times New Roman TUR"/>
          <w:color w:val="000000"/>
        </w:rPr>
        <w:t>g</w:t>
      </w:r>
      <w:r>
        <w:rPr>
          <w:rFonts w:ascii="Times New Roman TUR" w:hAnsi="Times New Roman TUR" w:cs="Times New Roman TUR"/>
          <w:color w:val="000000"/>
        </w:rPr>
        <w:t xml:space="preserve">an </w:t>
      </w:r>
      <w:r w:rsidR="00806DDC">
        <w:rPr>
          <w:rFonts w:ascii="Times New Roman TUR" w:hAnsi="Times New Roman TUR" w:cs="Times New Roman TUR"/>
          <w:color w:val="000000"/>
        </w:rPr>
        <w:t>birodarlarimning</w:t>
      </w:r>
      <w:r>
        <w:rPr>
          <w:rFonts w:ascii="Times New Roman TUR" w:hAnsi="Times New Roman TUR" w:cs="Times New Roman TUR"/>
          <w:color w:val="000000"/>
        </w:rPr>
        <w:t xml:space="preserve"> m</w:t>
      </w:r>
      <w:r w:rsidR="00806DD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806DDC">
        <w:rPr>
          <w:rFonts w:ascii="Times New Roman TUR" w:hAnsi="Times New Roman TUR" w:cs="Times New Roman TUR"/>
          <w:color w:val="000000"/>
        </w:rPr>
        <w:t>a</w:t>
      </w:r>
      <w:r>
        <w:rPr>
          <w:rFonts w:ascii="Times New Roman TUR" w:hAnsi="Times New Roman TUR" w:cs="Times New Roman TUR"/>
          <w:color w:val="000000"/>
        </w:rPr>
        <w:t>viy</w:t>
      </w:r>
      <w:r w:rsidR="001F095D">
        <w:rPr>
          <w:rFonts w:ascii="Times New Roman TUR" w:hAnsi="Times New Roman TUR" w:cs="Times New Roman TUR"/>
          <w:color w:val="000000"/>
        </w:rPr>
        <w:t xml:space="preserve"> kuchlar</w:t>
      </w:r>
      <w:r>
        <w:rPr>
          <w:rFonts w:ascii="Times New Roman TUR" w:hAnsi="Times New Roman TUR" w:cs="Times New Roman TUR"/>
          <w:color w:val="000000"/>
        </w:rPr>
        <w:t xml:space="preserve">ini </w:t>
      </w:r>
      <w:r w:rsidR="00806DDC">
        <w:rPr>
          <w:rFonts w:ascii="Times New Roman TUR" w:hAnsi="Times New Roman TUR" w:cs="Times New Roman TUR"/>
          <w:color w:val="000000"/>
        </w:rPr>
        <w:t>quvvatlantirish</w:t>
      </w:r>
      <w:r>
        <w:rPr>
          <w:rFonts w:ascii="Times New Roman TUR" w:hAnsi="Times New Roman TUR" w:cs="Times New Roman TUR"/>
          <w:color w:val="000000"/>
        </w:rPr>
        <w:t xml:space="preserve"> v</w:t>
      </w:r>
      <w:r w:rsidR="00806DDC">
        <w:rPr>
          <w:rFonts w:ascii="Times New Roman TUR" w:hAnsi="Times New Roman TUR" w:cs="Times New Roman TUR"/>
          <w:color w:val="000000"/>
        </w:rPr>
        <w:t>a</w:t>
      </w:r>
      <w:r>
        <w:rPr>
          <w:rFonts w:ascii="Times New Roman TUR" w:hAnsi="Times New Roman TUR" w:cs="Times New Roman TUR"/>
          <w:color w:val="000000"/>
        </w:rPr>
        <w:t xml:space="preserve"> </w:t>
      </w:r>
      <w:r w:rsidR="00806DDC">
        <w:rPr>
          <w:rFonts w:ascii="Times New Roman TUR" w:hAnsi="Times New Roman TUR" w:cs="Times New Roman TUR"/>
          <w:color w:val="000000"/>
        </w:rPr>
        <w:t>sha</w:t>
      </w:r>
      <w:r>
        <w:rPr>
          <w:rFonts w:ascii="Times New Roman TUR" w:hAnsi="Times New Roman TUR" w:cs="Times New Roman TUR"/>
          <w:color w:val="000000"/>
        </w:rPr>
        <w:t>v</w:t>
      </w:r>
      <w:r w:rsidR="00806DDC">
        <w:rPr>
          <w:rFonts w:ascii="Times New Roman TUR" w:hAnsi="Times New Roman TUR" w:cs="Times New Roman TUR"/>
          <w:color w:val="000000"/>
        </w:rPr>
        <w:t>q</w:t>
      </w:r>
      <w:r>
        <w:rPr>
          <w:rFonts w:ascii="Times New Roman TUR" w:hAnsi="Times New Roman TUR" w:cs="Times New Roman TUR"/>
          <w:color w:val="000000"/>
        </w:rPr>
        <w:t>l</w:t>
      </w:r>
      <w:r w:rsidR="00806DDC">
        <w:rPr>
          <w:rFonts w:ascii="Times New Roman TUR" w:hAnsi="Times New Roman TUR" w:cs="Times New Roman TUR"/>
          <w:color w:val="000000"/>
        </w:rPr>
        <w:t>a</w:t>
      </w:r>
      <w:r>
        <w:rPr>
          <w:rFonts w:ascii="Times New Roman TUR" w:hAnsi="Times New Roman TUR" w:cs="Times New Roman TUR"/>
          <w:color w:val="000000"/>
        </w:rPr>
        <w:t xml:space="preserve">rini </w:t>
      </w:r>
      <w:r w:rsidR="00806DDC">
        <w:rPr>
          <w:rFonts w:ascii="Times New Roman TUR" w:hAnsi="Times New Roman TUR" w:cs="Times New Roman TUR"/>
          <w:color w:val="000000"/>
        </w:rPr>
        <w:t>ziyodalashtirish</w:t>
      </w:r>
      <w:r>
        <w:rPr>
          <w:rFonts w:ascii="Times New Roman TUR" w:hAnsi="Times New Roman TUR" w:cs="Times New Roman TUR"/>
          <w:color w:val="000000"/>
        </w:rPr>
        <w:t xml:space="preserve"> v</w:t>
      </w:r>
      <w:r w:rsidR="00806DDC">
        <w:rPr>
          <w:rFonts w:ascii="Times New Roman TUR" w:hAnsi="Times New Roman TUR" w:cs="Times New Roman TUR"/>
          <w:color w:val="000000"/>
        </w:rPr>
        <w:t>a</w:t>
      </w:r>
      <w:r>
        <w:rPr>
          <w:rFonts w:ascii="Times New Roman TUR" w:hAnsi="Times New Roman TUR" w:cs="Times New Roman TUR"/>
          <w:color w:val="000000"/>
        </w:rPr>
        <w:t xml:space="preserve"> </w:t>
      </w:r>
      <w:r w:rsidR="00806DDC">
        <w:rPr>
          <w:rFonts w:ascii="Times New Roman TUR" w:hAnsi="Times New Roman TUR" w:cs="Times New Roman TUR"/>
          <w:color w:val="000000"/>
        </w:rPr>
        <w:t>sustliklarini</w:t>
      </w:r>
      <w:r>
        <w:rPr>
          <w:rFonts w:ascii="Times New Roman TUR" w:hAnsi="Times New Roman TUR" w:cs="Times New Roman TUR"/>
          <w:color w:val="000000"/>
        </w:rPr>
        <w:t xml:space="preserve"> </w:t>
      </w:r>
      <w:r w:rsidR="00806DDC">
        <w:rPr>
          <w:rFonts w:ascii="Times New Roman TUR" w:hAnsi="Times New Roman TUR" w:cs="Times New Roman TUR"/>
          <w:color w:val="000000"/>
        </w:rPr>
        <w:t>ketkazish</w:t>
      </w:r>
      <w:r>
        <w:rPr>
          <w:rFonts w:ascii="Times New Roman TUR" w:hAnsi="Times New Roman TUR" w:cs="Times New Roman TUR"/>
          <w:color w:val="000000"/>
        </w:rPr>
        <w:t xml:space="preserve"> </w:t>
      </w:r>
      <w:r w:rsidR="00806DDC">
        <w:rPr>
          <w:rFonts w:ascii="Times New Roman TUR" w:hAnsi="Times New Roman TUR" w:cs="Times New Roman TUR"/>
          <w:color w:val="000000"/>
        </w:rPr>
        <w:t>e</w:t>
      </w:r>
      <w:r>
        <w:rPr>
          <w:rFonts w:ascii="Times New Roman TUR" w:hAnsi="Times New Roman TUR" w:cs="Times New Roman TUR"/>
          <w:color w:val="000000"/>
        </w:rPr>
        <w:t>di.</w:t>
      </w:r>
    </w:p>
    <w:p w14:paraId="6FB2FE94" w14:textId="77777777" w:rsidR="00C857BF" w:rsidRDefault="00806DD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Men</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n bir n</w:t>
      </w:r>
      <w:r>
        <w:rPr>
          <w:rFonts w:ascii="Times New Roman TUR" w:hAnsi="Times New Roman TUR" w:cs="Times New Roman TUR"/>
          <w:color w:val="000000"/>
        </w:rPr>
        <w:t>a</w:t>
      </w:r>
      <w:r w:rsidR="00C857BF">
        <w:rPr>
          <w:rFonts w:ascii="Times New Roman TUR" w:hAnsi="Times New Roman TUR" w:cs="Times New Roman TUR"/>
          <w:color w:val="000000"/>
        </w:rPr>
        <w:t xml:space="preserve">vi </w:t>
      </w:r>
      <w:r>
        <w:rPr>
          <w:rFonts w:ascii="Times New Roman TUR" w:hAnsi="Times New Roman TUR" w:cs="Times New Roman TUR"/>
          <w:color w:val="000000"/>
        </w:rPr>
        <w:t>maqtanchoqlik</w:t>
      </w:r>
      <w:r w:rsidR="00C857BF">
        <w:rPr>
          <w:rFonts w:ascii="Times New Roman TUR" w:hAnsi="Times New Roman TUR" w:cs="Times New Roman TUR"/>
          <w:color w:val="000000"/>
        </w:rPr>
        <w:t xml:space="preserve"> n</w:t>
      </w:r>
      <w:r>
        <w:rPr>
          <w:rFonts w:ascii="Times New Roman TUR" w:hAnsi="Times New Roman TUR" w:cs="Times New Roman TUR"/>
          <w:color w:val="000000"/>
        </w:rPr>
        <w:t>a</w:t>
      </w:r>
      <w:r w:rsidR="00C857BF">
        <w:rPr>
          <w:rFonts w:ascii="Times New Roman TUR" w:hAnsi="Times New Roman TUR" w:cs="Times New Roman TUR"/>
          <w:color w:val="000000"/>
        </w:rPr>
        <w:t>vid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jiddiy</w:t>
      </w:r>
      <w:r w:rsidR="00C857BF">
        <w:rPr>
          <w:rFonts w:ascii="Times New Roman TUR" w:hAnsi="Times New Roman TUR" w:cs="Times New Roman TUR"/>
          <w:color w:val="000000"/>
        </w:rPr>
        <w:t xml:space="preserve"> zarard</w:t>
      </w:r>
      <w:r>
        <w:rPr>
          <w:rFonts w:ascii="Times New Roman TUR" w:hAnsi="Times New Roman TUR" w:cs="Times New Roman TUR"/>
          <w:color w:val="000000"/>
        </w:rPr>
        <w:t>i</w:t>
      </w:r>
      <w:r w:rsidR="00C857BF">
        <w:rPr>
          <w:rFonts w:ascii="Times New Roman TUR" w:hAnsi="Times New Roman TUR" w:cs="Times New Roman TUR"/>
          <w:color w:val="000000"/>
        </w:rPr>
        <w:t>r. Fa</w:t>
      </w:r>
      <w:r>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zarar</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D4C12">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5D4C12">
        <w:rPr>
          <w:rFonts w:ascii="Times New Roman TUR" w:hAnsi="Times New Roman TUR" w:cs="Times New Roman TUR"/>
          <w:color w:val="000000"/>
        </w:rPr>
        <w:t>muqaddas</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birodarlarimning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xotiri</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q</w:t>
      </w:r>
      <w:r w:rsidR="00C857BF">
        <w:rPr>
          <w:rFonts w:ascii="Times New Roman TUR" w:hAnsi="Times New Roman TUR" w:cs="Times New Roman TUR"/>
          <w:color w:val="000000"/>
        </w:rPr>
        <w:t xml:space="preserve">abul </w:t>
      </w:r>
      <w:r>
        <w:rPr>
          <w:rFonts w:ascii="Times New Roman TUR" w:hAnsi="Times New Roman TUR" w:cs="Times New Roman TUR"/>
          <w:color w:val="000000"/>
        </w:rPr>
        <w:t>qild</w:t>
      </w:r>
      <w:r w:rsidR="00C857BF">
        <w:rPr>
          <w:rFonts w:ascii="Times New Roman TUR" w:hAnsi="Times New Roman TUR" w:cs="Times New Roman TUR"/>
          <w:color w:val="000000"/>
        </w:rPr>
        <w:t xml:space="preserve">im. </w:t>
      </w:r>
      <w:r>
        <w:rPr>
          <w:rFonts w:ascii="Times New Roman TUR" w:hAnsi="Times New Roman TUR" w:cs="Times New Roman TUR"/>
          <w:color w:val="000000"/>
        </w:rPr>
        <w:t>Sh</w:t>
      </w:r>
      <w:r w:rsidR="00C857BF">
        <w:rPr>
          <w:rFonts w:ascii="Times New Roman TUR" w:hAnsi="Times New Roman TUR" w:cs="Times New Roman TUR"/>
          <w:color w:val="000000"/>
        </w:rPr>
        <w:t>u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53781D">
        <w:rPr>
          <w:rFonts w:ascii="Times New Roman TUR" w:hAnsi="Times New Roman TUR" w:cs="Times New Roman TUR"/>
          <w:color w:val="000000"/>
        </w:rPr>
        <w:t>asta-asta</w:t>
      </w:r>
      <w:r w:rsidR="00C857BF">
        <w:rPr>
          <w:rFonts w:ascii="Times New Roman TUR" w:hAnsi="Times New Roman TUR" w:cs="Times New Roman TUR"/>
          <w:color w:val="000000"/>
        </w:rPr>
        <w:t xml:space="preserve"> isti</w:t>
      </w:r>
      <w:r w:rsidR="0053781D">
        <w:rPr>
          <w:rFonts w:ascii="Times New Roman TUR" w:hAnsi="Times New Roman TUR" w:cs="Times New Roman TUR"/>
          <w:color w:val="000000"/>
        </w:rPr>
        <w:t>x</w:t>
      </w:r>
      <w:r w:rsidR="00C857BF">
        <w:rPr>
          <w:rFonts w:ascii="Times New Roman TUR" w:hAnsi="Times New Roman TUR" w:cs="Times New Roman TUR"/>
          <w:color w:val="000000"/>
        </w:rPr>
        <w:t>r</w:t>
      </w:r>
      <w:r w:rsidR="0053781D">
        <w:rPr>
          <w:rFonts w:ascii="Times New Roman TUR" w:hAnsi="Times New Roman TUR" w:cs="Times New Roman TUR"/>
          <w:color w:val="000000"/>
        </w:rPr>
        <w:t>oj</w:t>
      </w:r>
      <w:r w:rsidR="00C857BF">
        <w:rPr>
          <w:rFonts w:ascii="Times New Roman TUR" w:hAnsi="Times New Roman TUR" w:cs="Times New Roman TUR"/>
          <w:color w:val="000000"/>
        </w:rPr>
        <w:t xml:space="preserve"> </w:t>
      </w:r>
      <w:r w:rsidR="0053781D">
        <w:rPr>
          <w:rFonts w:ascii="Times New Roman TUR" w:hAnsi="Times New Roman TUR" w:cs="Times New Roman TUR"/>
          <w:color w:val="000000"/>
        </w:rPr>
        <w:t>qilingani</w:t>
      </w:r>
      <w:r w:rsidR="00C857BF">
        <w:rPr>
          <w:rFonts w:ascii="Times New Roman TUR" w:hAnsi="Times New Roman TUR" w:cs="Times New Roman TUR"/>
          <w:color w:val="000000"/>
        </w:rPr>
        <w:t xml:space="preserve"> </w:t>
      </w:r>
      <w:r w:rsidR="0053781D">
        <w:rPr>
          <w:rFonts w:ascii="Times New Roman TUR" w:hAnsi="Times New Roman TUR" w:cs="Times New Roman TUR"/>
          <w:color w:val="000000"/>
        </w:rPr>
        <w:t>uchu</w:t>
      </w:r>
      <w:r w:rsidR="00C857BF">
        <w:rPr>
          <w:rFonts w:ascii="Times New Roman TUR" w:hAnsi="Times New Roman TUR" w:cs="Times New Roman TUR"/>
          <w:color w:val="000000"/>
        </w:rPr>
        <w:t>n, bir</w:t>
      </w:r>
      <w:r w:rsidR="0053781D">
        <w:rPr>
          <w:rFonts w:ascii="Times New Roman TUR" w:hAnsi="Times New Roman TUR" w:cs="Times New Roman TUR"/>
          <w:color w:val="000000"/>
        </w:rPr>
        <w:t xml:space="preserve"> necha</w:t>
      </w:r>
      <w:r w:rsidR="00C857BF">
        <w:rPr>
          <w:rFonts w:ascii="Times New Roman TUR" w:hAnsi="Times New Roman TUR" w:cs="Times New Roman TUR"/>
          <w:color w:val="000000"/>
        </w:rPr>
        <w:t xml:space="preserve"> par</w:t>
      </w:r>
      <w:r w:rsidR="0053781D">
        <w:rPr>
          <w:rFonts w:ascii="Times New Roman TUR" w:hAnsi="Times New Roman TUR" w:cs="Times New Roman TUR"/>
          <w:color w:val="000000"/>
        </w:rPr>
        <w:t>ch</w:t>
      </w:r>
      <w:r w:rsidR="00C857BF">
        <w:rPr>
          <w:rFonts w:ascii="Times New Roman TUR" w:hAnsi="Times New Roman TUR" w:cs="Times New Roman TUR"/>
          <w:color w:val="000000"/>
        </w:rPr>
        <w:t>a v</w:t>
      </w:r>
      <w:r w:rsidR="0053781D">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53781D">
        <w:rPr>
          <w:rFonts w:ascii="Times New Roman TUR" w:hAnsi="Times New Roman TUR" w:cs="Times New Roman TUR"/>
          <w:color w:val="000000"/>
        </w:rPr>
        <w:t>a</w:t>
      </w:r>
      <w:r w:rsidR="00C857BF">
        <w:rPr>
          <w:rFonts w:ascii="Times New Roman TUR" w:hAnsi="Times New Roman TUR" w:cs="Times New Roman TUR"/>
          <w:color w:val="000000"/>
        </w:rPr>
        <w:t>timm</w:t>
      </w:r>
      <w:r w:rsidR="0053781D">
        <w:rPr>
          <w:rFonts w:ascii="Times New Roman TUR" w:hAnsi="Times New Roman TUR" w:cs="Times New Roman TUR"/>
          <w:color w:val="000000"/>
        </w:rPr>
        <w:t>a</w:t>
      </w:r>
      <w:r w:rsidR="00C857BF">
        <w:rPr>
          <w:rFonts w:ascii="Times New Roman TUR" w:hAnsi="Times New Roman TUR" w:cs="Times New Roman TUR"/>
          <w:color w:val="000000"/>
        </w:rPr>
        <w:t>l</w:t>
      </w:r>
      <w:r w:rsidR="0053781D">
        <w:rPr>
          <w:rFonts w:ascii="Times New Roman TUR" w:hAnsi="Times New Roman TUR" w:cs="Times New Roman TUR"/>
          <w:color w:val="000000"/>
        </w:rPr>
        <w:t>a</w:t>
      </w:r>
      <w:r w:rsidR="00C857BF">
        <w:rPr>
          <w:rFonts w:ascii="Times New Roman TUR" w:hAnsi="Times New Roman TUR" w:cs="Times New Roman TUR"/>
          <w:color w:val="000000"/>
        </w:rPr>
        <w:t>r</w:t>
      </w:r>
      <w:r w:rsidR="0053781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3781D">
        <w:rPr>
          <w:rFonts w:ascii="Times New Roman TUR" w:hAnsi="Times New Roman TUR" w:cs="Times New Roman TUR"/>
          <w:color w:val="000000"/>
        </w:rPr>
        <w:t>b</w:t>
      </w:r>
      <w:r w:rsidR="00317151">
        <w:rPr>
          <w:rFonts w:ascii="Times New Roman TUR" w:hAnsi="Times New Roman TUR" w:cs="Times New Roman TUR"/>
          <w:color w:val="000000"/>
        </w:rPr>
        <w:t>o‘</w:t>
      </w:r>
      <w:r w:rsidR="0053781D">
        <w:rPr>
          <w:rFonts w:ascii="Times New Roman TUR" w:hAnsi="Times New Roman TUR" w:cs="Times New Roman TUR"/>
          <w:color w:val="000000"/>
        </w:rPr>
        <w:t>lind</w:t>
      </w:r>
      <w:r w:rsidR="00C857BF">
        <w:rPr>
          <w:rFonts w:ascii="Times New Roman TUR" w:hAnsi="Times New Roman TUR" w:cs="Times New Roman TUR"/>
          <w:color w:val="000000"/>
        </w:rPr>
        <w:t xml:space="preserve">i. </w:t>
      </w:r>
      <w:r w:rsidR="0053781D">
        <w:rPr>
          <w:rFonts w:ascii="Times New Roman TUR" w:hAnsi="Times New Roman TUR" w:cs="Times New Roman TUR"/>
          <w:color w:val="000000"/>
        </w:rPr>
        <w:t>Borgancha</w:t>
      </w:r>
      <w:r w:rsidR="00C857BF">
        <w:rPr>
          <w:rFonts w:ascii="Times New Roman TUR" w:hAnsi="Times New Roman TUR" w:cs="Times New Roman TUR"/>
          <w:color w:val="000000"/>
        </w:rPr>
        <w:t xml:space="preserve"> bir</w:t>
      </w:r>
      <w:r w:rsidR="0053781D">
        <w:rPr>
          <w:rFonts w:ascii="Times New Roman TUR" w:hAnsi="Times New Roman TUR" w:cs="Times New Roman TUR"/>
          <w:color w:val="000000"/>
        </w:rPr>
        <w:t>-</w:t>
      </w:r>
      <w:r w:rsidR="00C857BF">
        <w:rPr>
          <w:rFonts w:ascii="Times New Roman TUR" w:hAnsi="Times New Roman TUR" w:cs="Times New Roman TUR"/>
          <w:color w:val="000000"/>
        </w:rPr>
        <w:t xml:space="preserve">birini </w:t>
      </w:r>
      <w:r w:rsidR="001F095D">
        <w:rPr>
          <w:rFonts w:ascii="Times New Roman TUR" w:hAnsi="Times New Roman TUR" w:cs="Times New Roman TUR"/>
          <w:color w:val="000000"/>
        </w:rPr>
        <w:t>nurlantirgan</w:t>
      </w:r>
      <w:r w:rsidR="00C857BF">
        <w:rPr>
          <w:rFonts w:ascii="Times New Roman TUR" w:hAnsi="Times New Roman TUR" w:cs="Times New Roman TUR"/>
          <w:color w:val="000000"/>
        </w:rPr>
        <w:t xml:space="preserve"> v</w:t>
      </w:r>
      <w:r w:rsidR="0053781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F095D">
        <w:rPr>
          <w:rFonts w:ascii="Times New Roman TUR" w:hAnsi="Times New Roman TUR" w:cs="Times New Roman TUR"/>
          <w:color w:val="000000"/>
        </w:rPr>
        <w:t>quvvatlant</w:t>
      </w:r>
      <w:r w:rsidR="0053781D">
        <w:rPr>
          <w:rFonts w:ascii="Times New Roman TUR" w:hAnsi="Times New Roman TUR" w:cs="Times New Roman TUR"/>
          <w:color w:val="000000"/>
        </w:rPr>
        <w:t>i</w:t>
      </w:r>
      <w:r w:rsidR="001F095D">
        <w:rPr>
          <w:rFonts w:ascii="Times New Roman TUR" w:hAnsi="Times New Roman TUR" w:cs="Times New Roman TUR"/>
          <w:color w:val="000000"/>
        </w:rPr>
        <w:t>r</w:t>
      </w:r>
      <w:r w:rsidR="0053781D">
        <w:rPr>
          <w:rFonts w:ascii="Times New Roman TUR" w:hAnsi="Times New Roman TUR" w:cs="Times New Roman TUR"/>
          <w:color w:val="000000"/>
        </w:rPr>
        <w:t>gan sari</w:t>
      </w:r>
      <w:r w:rsidR="00C857BF">
        <w:rPr>
          <w:rFonts w:ascii="Times New Roman TUR" w:hAnsi="Times New Roman TUR" w:cs="Times New Roman TUR"/>
          <w:color w:val="000000"/>
        </w:rPr>
        <w:t xml:space="preserve"> </w:t>
      </w:r>
      <w:r w:rsidR="0053781D">
        <w:rPr>
          <w:rFonts w:ascii="Times New Roman TUR" w:hAnsi="Times New Roman TUR" w:cs="Times New Roman TUR"/>
          <w:color w:val="000000"/>
        </w:rPr>
        <w:t>yaqqollik</w:t>
      </w:r>
      <w:r w:rsidR="00C857BF">
        <w:rPr>
          <w:rFonts w:ascii="Times New Roman TUR" w:hAnsi="Times New Roman TUR" w:cs="Times New Roman TUR"/>
          <w:color w:val="000000"/>
        </w:rPr>
        <w:t xml:space="preserve"> p</w:t>
      </w:r>
      <w:r w:rsidR="0053781D">
        <w:rPr>
          <w:rFonts w:ascii="Times New Roman TUR" w:hAnsi="Times New Roman TUR" w:cs="Times New Roman TUR"/>
          <w:color w:val="000000"/>
        </w:rPr>
        <w:t>a</w:t>
      </w:r>
      <w:r w:rsidR="00C857BF">
        <w:rPr>
          <w:rFonts w:ascii="Times New Roman TUR" w:hAnsi="Times New Roman TUR" w:cs="Times New Roman TUR"/>
          <w:color w:val="000000"/>
        </w:rPr>
        <w:t>yd</w:t>
      </w:r>
      <w:r w:rsidR="0053781D">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53781D">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sidR="00AE0882">
        <w:rPr>
          <w:rFonts w:ascii="Times New Roman TUR" w:hAnsi="Times New Roman TUR" w:cs="Times New Roman TUR"/>
          <w:color w:val="000000"/>
        </w:rPr>
        <w:t>Isho</w:t>
      </w:r>
      <w:r w:rsidR="00C857BF">
        <w:rPr>
          <w:rFonts w:ascii="Times New Roman TUR" w:hAnsi="Times New Roman TUR" w:cs="Times New Roman TUR"/>
          <w:color w:val="000000"/>
        </w:rPr>
        <w:t>r</w:t>
      </w:r>
      <w:r w:rsidR="00AE0882">
        <w:rPr>
          <w:rFonts w:ascii="Times New Roman TUR" w:hAnsi="Times New Roman TUR" w:cs="Times New Roman TUR"/>
          <w:color w:val="000000"/>
        </w:rPr>
        <w:t>a</w:t>
      </w:r>
      <w:r w:rsidR="00C857BF">
        <w:rPr>
          <w:rFonts w:ascii="Times New Roman TUR" w:hAnsi="Times New Roman TUR" w:cs="Times New Roman TUR"/>
          <w:color w:val="000000"/>
        </w:rPr>
        <w:t>t</w:t>
      </w:r>
      <w:r w:rsidR="00AE0882">
        <w:rPr>
          <w:rFonts w:ascii="Times New Roman TUR" w:hAnsi="Times New Roman TUR" w:cs="Times New Roman TUR"/>
          <w:color w:val="000000"/>
        </w:rPr>
        <w:t>n</w:t>
      </w:r>
      <w:r w:rsidR="00C857BF">
        <w:rPr>
          <w:rFonts w:ascii="Times New Roman TUR" w:hAnsi="Times New Roman TUR" w:cs="Times New Roman TUR"/>
          <w:color w:val="000000"/>
        </w:rPr>
        <w:t>in</w:t>
      </w:r>
      <w:r w:rsidR="00AE0882">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sidR="00AE0882">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sidR="00AE0882">
        <w:rPr>
          <w:rFonts w:ascii="Times New Roman TUR" w:hAnsi="Times New Roman TUR" w:cs="Times New Roman TUR"/>
          <w:color w:val="000000"/>
        </w:rPr>
        <w:t>i</w:t>
      </w:r>
      <w:r w:rsidR="00C857BF">
        <w:rPr>
          <w:rFonts w:ascii="Times New Roman TUR" w:hAnsi="Times New Roman TUR" w:cs="Times New Roman TUR"/>
          <w:color w:val="000000"/>
        </w:rPr>
        <w:t>s</w:t>
      </w:r>
      <w:r w:rsidR="00AE0882">
        <w:rPr>
          <w:rFonts w:ascii="Times New Roman TUR" w:hAnsi="Times New Roman TUR" w:cs="Times New Roman TUR"/>
          <w:color w:val="000000"/>
        </w:rPr>
        <w:t>i</w:t>
      </w:r>
      <w:r w:rsidR="00C857BF">
        <w:rPr>
          <w:rFonts w:ascii="Times New Roman TUR" w:hAnsi="Times New Roman TUR" w:cs="Times New Roman TUR"/>
          <w:color w:val="000000"/>
        </w:rPr>
        <w:t>da za</w:t>
      </w:r>
      <w:r w:rsidR="00AE0882">
        <w:rPr>
          <w:rFonts w:ascii="Times New Roman TUR" w:hAnsi="Times New Roman TUR" w:cs="Times New Roman TUR"/>
          <w:color w:val="000000"/>
        </w:rPr>
        <w:t>i</w:t>
      </w:r>
      <w:r w:rsidR="00C857BF">
        <w:rPr>
          <w:rFonts w:ascii="Times New Roman TUR" w:hAnsi="Times New Roman TUR" w:cs="Times New Roman TUR"/>
          <w:color w:val="000000"/>
        </w:rPr>
        <w:t>f</w:t>
      </w:r>
      <w:r w:rsidR="00AE0882">
        <w:rPr>
          <w:rFonts w:ascii="Times New Roman TUR" w:hAnsi="Times New Roman TUR" w:cs="Times New Roman TUR"/>
          <w:color w:val="000000"/>
        </w:rPr>
        <w:t>lik</w:t>
      </w:r>
      <w:r w:rsidR="00C857BF">
        <w:rPr>
          <w:rFonts w:ascii="Times New Roman TUR" w:hAnsi="Times New Roman TUR" w:cs="Times New Roman TUR"/>
          <w:color w:val="000000"/>
        </w:rPr>
        <w:t xml:space="preserve"> </w:t>
      </w:r>
      <w:r w:rsidR="00AE0882">
        <w:rPr>
          <w:rFonts w:ascii="Times New Roman TUR" w:hAnsi="Times New Roman TUR" w:cs="Times New Roman TUR"/>
          <w:color w:val="000000"/>
        </w:rPr>
        <w:t>b</w:t>
      </w:r>
      <w:r w:rsidR="00317151">
        <w:rPr>
          <w:rFonts w:ascii="Times New Roman TUR" w:hAnsi="Times New Roman TUR" w:cs="Times New Roman TUR"/>
          <w:color w:val="000000"/>
        </w:rPr>
        <w:t>o‘</w:t>
      </w:r>
      <w:r w:rsidR="00AE0882">
        <w:rPr>
          <w:rFonts w:ascii="Times New Roman TUR" w:hAnsi="Times New Roman TUR" w:cs="Times New Roman TUR"/>
          <w:color w:val="000000"/>
        </w:rPr>
        <w:t>l</w:t>
      </w:r>
      <w:r w:rsidR="00C857BF">
        <w:rPr>
          <w:rFonts w:ascii="Times New Roman TUR" w:hAnsi="Times New Roman TUR" w:cs="Times New Roman TUR"/>
          <w:color w:val="000000"/>
        </w:rPr>
        <w:t xml:space="preserve">sa </w:t>
      </w:r>
      <w:r w:rsidR="00AE0882">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AE0882">
        <w:rPr>
          <w:rFonts w:ascii="Times New Roman TUR" w:hAnsi="Times New Roman TUR" w:cs="Times New Roman TUR"/>
          <w:color w:val="000000"/>
        </w:rPr>
        <w:t>boshqa</w:t>
      </w:r>
      <w:r w:rsidR="00C857BF">
        <w:rPr>
          <w:rFonts w:ascii="Times New Roman TUR" w:hAnsi="Times New Roman TUR" w:cs="Times New Roman TUR"/>
          <w:color w:val="000000"/>
        </w:rPr>
        <w:t xml:space="preserve"> </w:t>
      </w:r>
      <w:r w:rsidR="00AE0882">
        <w:rPr>
          <w:rFonts w:ascii="Times New Roman TUR" w:hAnsi="Times New Roman TUR" w:cs="Times New Roman TUR"/>
          <w:color w:val="000000"/>
        </w:rPr>
        <w:t>birodar</w:t>
      </w:r>
      <w:r w:rsidR="00C857BF">
        <w:rPr>
          <w:rFonts w:ascii="Times New Roman TUR" w:hAnsi="Times New Roman TUR" w:cs="Times New Roman TUR"/>
          <w:color w:val="000000"/>
        </w:rPr>
        <w:t>lar</w:t>
      </w:r>
      <w:r w:rsidR="00AE0882">
        <w:rPr>
          <w:rFonts w:ascii="Times New Roman TUR" w:hAnsi="Times New Roman TUR" w:cs="Times New Roman TUR"/>
          <w:color w:val="000000"/>
        </w:rPr>
        <w:t>i</w:t>
      </w:r>
      <w:r w:rsidR="00C857BF">
        <w:rPr>
          <w:rFonts w:ascii="Times New Roman TUR" w:hAnsi="Times New Roman TUR" w:cs="Times New Roman TUR"/>
          <w:color w:val="000000"/>
        </w:rPr>
        <w:t>n</w:t>
      </w:r>
      <w:r w:rsidR="00AE0882">
        <w:rPr>
          <w:rFonts w:ascii="Times New Roman TUR" w:hAnsi="Times New Roman TUR" w:cs="Times New Roman TUR"/>
          <w:color w:val="000000"/>
        </w:rPr>
        <w:t>i</w:t>
      </w:r>
      <w:r w:rsidR="00C857BF">
        <w:rPr>
          <w:rFonts w:ascii="Times New Roman TUR" w:hAnsi="Times New Roman TUR" w:cs="Times New Roman TUR"/>
          <w:color w:val="000000"/>
        </w:rPr>
        <w:t>n</w:t>
      </w:r>
      <w:r w:rsidR="00AE0882">
        <w:rPr>
          <w:rFonts w:ascii="Times New Roman TUR" w:hAnsi="Times New Roman TUR" w:cs="Times New Roman TUR"/>
          <w:color w:val="000000"/>
        </w:rPr>
        <w:t>g</w:t>
      </w:r>
      <w:r w:rsidR="00C857BF">
        <w:rPr>
          <w:rFonts w:ascii="Times New Roman TUR" w:hAnsi="Times New Roman TUR" w:cs="Times New Roman TUR"/>
          <w:color w:val="000000"/>
        </w:rPr>
        <w:t xml:space="preserve"> ittif</w:t>
      </w:r>
      <w:r w:rsidR="00AE0882">
        <w:rPr>
          <w:rFonts w:ascii="Times New Roman TUR" w:hAnsi="Times New Roman TUR" w:cs="Times New Roman TUR"/>
          <w:color w:val="000000"/>
        </w:rPr>
        <w:t>oqi</w:t>
      </w:r>
      <w:r w:rsidR="00C857BF">
        <w:rPr>
          <w:rFonts w:ascii="Times New Roman TUR" w:hAnsi="Times New Roman TUR" w:cs="Times New Roman TUR"/>
          <w:color w:val="000000"/>
        </w:rPr>
        <w:t xml:space="preserve">dan </w:t>
      </w:r>
      <w:r w:rsidR="00AE0882">
        <w:rPr>
          <w:rFonts w:ascii="Times New Roman TUR" w:hAnsi="Times New Roman TUR" w:cs="Times New Roman TUR"/>
          <w:color w:val="000000"/>
        </w:rPr>
        <w:t>olgan</w:t>
      </w:r>
      <w:r w:rsidR="00C857BF">
        <w:rPr>
          <w:rFonts w:ascii="Times New Roman TUR" w:hAnsi="Times New Roman TUR" w:cs="Times New Roman TUR"/>
          <w:color w:val="000000"/>
        </w:rPr>
        <w:t xml:space="preserve"> </w:t>
      </w:r>
      <w:r w:rsidR="00AE0882">
        <w:rPr>
          <w:rFonts w:ascii="Times New Roman TUR" w:hAnsi="Times New Roman TUR" w:cs="Times New Roman TUR"/>
          <w:color w:val="000000"/>
        </w:rPr>
        <w:t>q</w:t>
      </w:r>
      <w:r w:rsidR="00C857BF">
        <w:rPr>
          <w:rFonts w:ascii="Times New Roman TUR" w:hAnsi="Times New Roman TUR" w:cs="Times New Roman TUR"/>
          <w:color w:val="000000"/>
        </w:rPr>
        <w:t>uvv</w:t>
      </w:r>
      <w:r w:rsidR="00AE0882">
        <w:rPr>
          <w:rFonts w:ascii="Times New Roman TUR" w:hAnsi="Times New Roman TUR" w:cs="Times New Roman TUR"/>
          <w:color w:val="000000"/>
        </w:rPr>
        <w:t>a</w:t>
      </w:r>
      <w:r w:rsidR="00C857BF">
        <w:rPr>
          <w:rFonts w:ascii="Times New Roman TUR" w:hAnsi="Times New Roman TUR" w:cs="Times New Roman TUR"/>
          <w:color w:val="000000"/>
        </w:rPr>
        <w:t>t</w:t>
      </w:r>
      <w:r w:rsidR="00AE088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E0882">
        <w:rPr>
          <w:rFonts w:ascii="Times New Roman TUR" w:hAnsi="Times New Roman TUR" w:cs="Times New Roman TUR"/>
          <w:color w:val="000000"/>
        </w:rPr>
        <w:t>sha</w:t>
      </w:r>
      <w:r w:rsidR="00C857BF">
        <w:rPr>
          <w:rFonts w:ascii="Times New Roman TUR" w:hAnsi="Times New Roman TUR" w:cs="Times New Roman TUR"/>
          <w:color w:val="000000"/>
        </w:rPr>
        <w:t xml:space="preserve"> za</w:t>
      </w:r>
      <w:r w:rsidR="00AE0882">
        <w:rPr>
          <w:rFonts w:ascii="Times New Roman TUR" w:hAnsi="Times New Roman TUR" w:cs="Times New Roman TUR"/>
          <w:color w:val="000000"/>
        </w:rPr>
        <w:t>i</w:t>
      </w:r>
      <w:r w:rsidR="00C857BF">
        <w:rPr>
          <w:rFonts w:ascii="Times New Roman TUR" w:hAnsi="Times New Roman TUR" w:cs="Times New Roman TUR"/>
          <w:color w:val="000000"/>
        </w:rPr>
        <w:t>f</w:t>
      </w:r>
      <w:r w:rsidR="00AE0882">
        <w:rPr>
          <w:rFonts w:ascii="Times New Roman TUR" w:hAnsi="Times New Roman TUR" w:cs="Times New Roman TUR"/>
          <w:color w:val="000000"/>
        </w:rPr>
        <w:t>likni</w:t>
      </w:r>
      <w:r w:rsidR="00C857BF">
        <w:rPr>
          <w:rFonts w:ascii="Times New Roman TUR" w:hAnsi="Times New Roman TUR" w:cs="Times New Roman TUR"/>
          <w:color w:val="000000"/>
        </w:rPr>
        <w:t xml:space="preserve"> </w:t>
      </w:r>
      <w:r w:rsidR="00AE0882">
        <w:rPr>
          <w:rFonts w:ascii="Times New Roman TUR" w:hAnsi="Times New Roman TUR" w:cs="Times New Roman TUR"/>
          <w:color w:val="000000"/>
        </w:rPr>
        <w:t>ketkazadi</w:t>
      </w:r>
      <w:r w:rsidR="00C857BF">
        <w:rPr>
          <w:rFonts w:ascii="Times New Roman TUR" w:hAnsi="Times New Roman TUR" w:cs="Times New Roman TUR"/>
          <w:color w:val="000000"/>
        </w:rPr>
        <w:t>.</w:t>
      </w:r>
    </w:p>
    <w:p w14:paraId="40DD6A4D"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0943F39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EE51671" w14:textId="77777777" w:rsidR="00C857BF" w:rsidRPr="001F095D"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HAYR</w:t>
      </w:r>
      <w:r w:rsidR="00AE0882">
        <w:rPr>
          <w:rFonts w:ascii="Times New Roman TUR" w:hAnsi="Times New Roman TUR" w:cs="Times New Roman TUR"/>
          <w:b/>
          <w:bCs/>
          <w:color w:val="000000"/>
        </w:rPr>
        <w:t>A</w:t>
      </w:r>
      <w:r>
        <w:rPr>
          <w:rFonts w:ascii="Times New Roman TUR" w:hAnsi="Times New Roman TUR" w:cs="Times New Roman TUR"/>
          <w:b/>
          <w:bCs/>
          <w:color w:val="000000"/>
        </w:rPr>
        <w:t>T</w:t>
      </w:r>
      <w:r w:rsidR="00AE0882">
        <w:rPr>
          <w:rFonts w:ascii="Times New Roman TUR" w:hAnsi="Times New Roman TUR" w:cs="Times New Roman TUR"/>
          <w:b/>
          <w:bCs/>
          <w:color w:val="000000"/>
        </w:rPr>
        <w:t>GA LOYIQ</w:t>
      </w:r>
      <w:r>
        <w:rPr>
          <w:rFonts w:ascii="Times New Roman TUR" w:hAnsi="Times New Roman TUR" w:cs="Times New Roman TUR"/>
          <w:b/>
          <w:bCs/>
          <w:color w:val="000000"/>
        </w:rPr>
        <w:t xml:space="preserve"> B</w:t>
      </w:r>
      <w:r w:rsidR="00AE0882">
        <w:rPr>
          <w:rFonts w:ascii="Times New Roman TUR" w:hAnsi="Times New Roman TUR" w:cs="Times New Roman TUR"/>
          <w:b/>
          <w:bCs/>
          <w:color w:val="000000"/>
        </w:rPr>
        <w:t>I</w:t>
      </w:r>
      <w:r>
        <w:rPr>
          <w:rFonts w:ascii="Times New Roman TUR" w:hAnsi="Times New Roman TUR" w:cs="Times New Roman TUR"/>
          <w:b/>
          <w:bCs/>
          <w:color w:val="000000"/>
        </w:rPr>
        <w:t>R T</w:t>
      </w:r>
      <w:r w:rsidR="00AE0882">
        <w:rPr>
          <w:rFonts w:ascii="Times New Roman TUR" w:hAnsi="Times New Roman TUR" w:cs="Times New Roman TUR"/>
          <w:b/>
          <w:bCs/>
          <w:color w:val="000000"/>
        </w:rPr>
        <w:t>A</w:t>
      </w:r>
      <w:r>
        <w:rPr>
          <w:rFonts w:ascii="Times New Roman TUR" w:hAnsi="Times New Roman TUR" w:cs="Times New Roman TUR"/>
          <w:b/>
          <w:bCs/>
          <w:color w:val="000000"/>
        </w:rPr>
        <w:t>F</w:t>
      </w:r>
      <w:r w:rsidR="00AE0882">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00AE0882">
        <w:rPr>
          <w:rFonts w:ascii="Times New Roman TUR" w:hAnsi="Times New Roman TUR" w:cs="Times New Roman TUR"/>
          <w:b/>
          <w:bCs/>
          <w:color w:val="000000"/>
        </w:rPr>
        <w:t>U</w:t>
      </w:r>
      <w:r>
        <w:rPr>
          <w:rFonts w:ascii="Times New Roman TUR" w:hAnsi="Times New Roman TUR" w:cs="Times New Roman TUR"/>
          <w:b/>
          <w:bCs/>
          <w:color w:val="000000"/>
        </w:rPr>
        <w:t>L V</w:t>
      </w:r>
      <w:r w:rsidR="00AE0882">
        <w:rPr>
          <w:rFonts w:ascii="Times New Roman TUR" w:hAnsi="Times New Roman TUR" w:cs="Times New Roman TUR"/>
          <w:b/>
          <w:bCs/>
          <w:color w:val="000000"/>
        </w:rPr>
        <w:t>A</w:t>
      </w:r>
      <w:r>
        <w:rPr>
          <w:rFonts w:ascii="Times New Roman TUR" w:hAnsi="Times New Roman TUR" w:cs="Times New Roman TUR"/>
          <w:b/>
          <w:bCs/>
          <w:color w:val="000000"/>
        </w:rPr>
        <w:t xml:space="preserve"> M</w:t>
      </w:r>
      <w:r w:rsidR="00AE0882">
        <w:rPr>
          <w:rFonts w:ascii="Times New Roman TUR" w:hAnsi="Times New Roman TUR" w:cs="Times New Roman TUR"/>
          <w:b/>
          <w:bCs/>
          <w:color w:val="000000"/>
        </w:rPr>
        <w:t>U</w:t>
      </w:r>
      <w:r>
        <w:rPr>
          <w:rFonts w:ascii="Times New Roman TUR" w:hAnsi="Times New Roman TUR" w:cs="Times New Roman TUR"/>
          <w:b/>
          <w:bCs/>
          <w:color w:val="000000"/>
        </w:rPr>
        <w:t>H</w:t>
      </w:r>
      <w:r w:rsidR="00AE0882">
        <w:rPr>
          <w:rFonts w:ascii="Times New Roman TUR" w:hAnsi="Times New Roman TUR" w:cs="Times New Roman TUR"/>
          <w:b/>
          <w:bCs/>
          <w:color w:val="000000"/>
        </w:rPr>
        <w:t>I</w:t>
      </w:r>
      <w:r>
        <w:rPr>
          <w:rFonts w:ascii="Times New Roman TUR" w:hAnsi="Times New Roman TUR" w:cs="Times New Roman TUR"/>
          <w:b/>
          <w:bCs/>
          <w:color w:val="000000"/>
        </w:rPr>
        <w:t>M B</w:t>
      </w:r>
      <w:r w:rsidR="00AE0882">
        <w:rPr>
          <w:rFonts w:ascii="Times New Roman TUR" w:hAnsi="Times New Roman TUR" w:cs="Times New Roman TUR"/>
          <w:b/>
          <w:bCs/>
          <w:color w:val="000000"/>
        </w:rPr>
        <w:t>I</w:t>
      </w:r>
      <w:r>
        <w:rPr>
          <w:rFonts w:ascii="Times New Roman TUR" w:hAnsi="Times New Roman TUR" w:cs="Times New Roman TUR"/>
          <w:b/>
          <w:bCs/>
          <w:color w:val="000000"/>
        </w:rPr>
        <w:t xml:space="preserve">R </w:t>
      </w:r>
      <w:r w:rsidR="00CA0FF1">
        <w:rPr>
          <w:rFonts w:ascii="Times New Roman TUR" w:hAnsi="Times New Roman TUR" w:cs="Times New Roman TUR"/>
          <w:b/>
          <w:bCs/>
          <w:color w:val="000000"/>
        </w:rPr>
        <w:t xml:space="preserve"> XABAR</w:t>
      </w:r>
      <w:r w:rsidR="001F095D" w:rsidRPr="001F095D">
        <w:rPr>
          <w:rFonts w:ascii="Times New Roman TUR" w:hAnsi="Times New Roman TUR" w:cs="Times New Roman TUR"/>
          <w:b/>
          <w:bCs/>
          <w:color w:val="000000"/>
        </w:rPr>
        <w:t xml:space="preserve">I </w:t>
      </w:r>
      <w:r w:rsidR="00317151">
        <w:rPr>
          <w:rFonts w:ascii="Times New Roman TUR" w:hAnsi="Times New Roman TUR" w:cs="Times New Roman TUR"/>
          <w:b/>
          <w:bCs/>
          <w:color w:val="000000"/>
        </w:rPr>
        <w:t>G‘</w:t>
      </w:r>
      <w:r w:rsidR="001F095D">
        <w:rPr>
          <w:rFonts w:ascii="Times New Roman TUR" w:hAnsi="Times New Roman TUR" w:cs="Times New Roman TUR"/>
          <w:b/>
          <w:bCs/>
          <w:color w:val="000000"/>
        </w:rPr>
        <w:t>AYBIY</w:t>
      </w:r>
    </w:p>
    <w:p w14:paraId="059AA912"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954DDF9" w14:textId="77777777" w:rsidR="00955616"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Sabri, S</w:t>
      </w:r>
      <w:r w:rsidR="00CA0FF1">
        <w:rPr>
          <w:rFonts w:ascii="Times New Roman TUR" w:hAnsi="Times New Roman TUR" w:cs="Times New Roman TUR"/>
          <w:color w:val="000000"/>
        </w:rPr>
        <w:t>u</w:t>
      </w:r>
      <w:r>
        <w:rPr>
          <w:rFonts w:ascii="Times New Roman TUR" w:hAnsi="Times New Roman TUR" w:cs="Times New Roman TUR"/>
          <w:color w:val="000000"/>
        </w:rPr>
        <w:t>l</w:t>
      </w:r>
      <w:r w:rsidR="00CA0FF1">
        <w:rPr>
          <w:rFonts w:ascii="Times New Roman TUR" w:hAnsi="Times New Roman TUR" w:cs="Times New Roman TUR"/>
          <w:color w:val="000000"/>
        </w:rPr>
        <w:t>a</w:t>
      </w:r>
      <w:r>
        <w:rPr>
          <w:rFonts w:ascii="Times New Roman TUR" w:hAnsi="Times New Roman TUR" w:cs="Times New Roman TUR"/>
          <w:color w:val="000000"/>
        </w:rPr>
        <w:t>ym</w:t>
      </w:r>
      <w:r w:rsidR="00CA0FF1">
        <w:rPr>
          <w:rFonts w:ascii="Times New Roman TUR" w:hAnsi="Times New Roman TUR" w:cs="Times New Roman TUR"/>
          <w:color w:val="000000"/>
        </w:rPr>
        <w:t>o</w:t>
      </w:r>
      <w:r>
        <w:rPr>
          <w:rFonts w:ascii="Times New Roman TUR" w:hAnsi="Times New Roman TUR" w:cs="Times New Roman TUR"/>
          <w:color w:val="000000"/>
        </w:rPr>
        <w:t xml:space="preserve">n, Bekir, </w:t>
      </w:r>
      <w:r w:rsidR="00317151">
        <w:rPr>
          <w:rFonts w:ascii="Times New Roman TUR" w:hAnsi="Times New Roman TUR" w:cs="Times New Roman TUR"/>
          <w:color w:val="000000"/>
        </w:rPr>
        <w:t>G‘</w:t>
      </w:r>
      <w:r w:rsidR="00CA0FF1">
        <w:rPr>
          <w:rFonts w:ascii="Times New Roman TUR" w:hAnsi="Times New Roman TUR" w:cs="Times New Roman TUR"/>
          <w:color w:val="000000"/>
        </w:rPr>
        <w:t>o</w:t>
      </w:r>
      <w:r>
        <w:rPr>
          <w:rFonts w:ascii="Times New Roman TUR" w:hAnsi="Times New Roman TUR" w:cs="Times New Roman TUR"/>
          <w:color w:val="000000"/>
        </w:rPr>
        <w:t>lib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T</w:t>
      </w:r>
      <w:r w:rsidR="00CA0FF1">
        <w:rPr>
          <w:rFonts w:ascii="Times New Roman TUR" w:hAnsi="Times New Roman TUR" w:cs="Times New Roman TUR"/>
          <w:color w:val="000000"/>
        </w:rPr>
        <w:t>a</w:t>
      </w:r>
      <w:r>
        <w:rPr>
          <w:rFonts w:ascii="Times New Roman TUR" w:hAnsi="Times New Roman TUR" w:cs="Times New Roman TUR"/>
          <w:color w:val="000000"/>
        </w:rPr>
        <w:t>vfi</w:t>
      </w:r>
      <w:r w:rsidR="00CA0FF1">
        <w:rPr>
          <w:rFonts w:ascii="Times New Roman TUR" w:hAnsi="Times New Roman TUR" w:cs="Times New Roman TUR"/>
          <w:color w:val="000000"/>
        </w:rPr>
        <w:t>qni</w:t>
      </w:r>
      <w:r>
        <w:rPr>
          <w:rFonts w:ascii="Times New Roman TUR" w:hAnsi="Times New Roman TUR" w:cs="Times New Roman TUR"/>
          <w:color w:val="000000"/>
        </w:rPr>
        <w:t>n</w:t>
      </w:r>
      <w:r w:rsidR="00CA0FF1">
        <w:rPr>
          <w:rFonts w:ascii="Times New Roman TUR" w:hAnsi="Times New Roman TUR" w:cs="Times New Roman TUR"/>
          <w:color w:val="000000"/>
        </w:rPr>
        <w:t>g</w:t>
      </w:r>
      <w:r>
        <w:rPr>
          <w:rFonts w:ascii="Times New Roman TUR" w:hAnsi="Times New Roman TUR" w:cs="Times New Roman TUR"/>
          <w:color w:val="000000"/>
        </w:rPr>
        <w:t xml:space="preserve"> </w:t>
      </w:r>
      <w:r w:rsidR="00CA0FF1">
        <w:rPr>
          <w:rFonts w:ascii="Times New Roman TUR" w:hAnsi="Times New Roman TUR" w:cs="Times New Roman TUR"/>
          <w:color w:val="000000"/>
        </w:rPr>
        <w:t>bayonidir</w:t>
      </w:r>
      <w:r>
        <w:rPr>
          <w:rFonts w:ascii="Times New Roman TUR" w:hAnsi="Times New Roman TUR" w:cs="Times New Roman TUR"/>
          <w:color w:val="000000"/>
        </w:rPr>
        <w:t>. H</w:t>
      </w:r>
      <w:r w:rsidR="00CA0FF1">
        <w:rPr>
          <w:rFonts w:ascii="Times New Roman TUR" w:hAnsi="Times New Roman TUR" w:cs="Times New Roman TUR"/>
          <w:color w:val="000000"/>
        </w:rPr>
        <w:t>a</w:t>
      </w:r>
      <w:r>
        <w:rPr>
          <w:rFonts w:ascii="Times New Roman TUR" w:hAnsi="Times New Roman TUR" w:cs="Times New Roman TUR"/>
          <w:color w:val="000000"/>
        </w:rPr>
        <w:t>m Husr</w:t>
      </w:r>
      <w:r w:rsidR="00CA0FF1">
        <w:rPr>
          <w:rFonts w:ascii="Times New Roman TUR" w:hAnsi="Times New Roman TUR" w:cs="Times New Roman TUR"/>
          <w:color w:val="000000"/>
        </w:rPr>
        <w:t>a</w:t>
      </w:r>
      <w:r>
        <w:rPr>
          <w:rFonts w:ascii="Times New Roman TUR" w:hAnsi="Times New Roman TUR" w:cs="Times New Roman TUR"/>
          <w:color w:val="000000"/>
        </w:rPr>
        <w:t>v, H</w:t>
      </w:r>
      <w:r w:rsidR="00CA0FF1">
        <w:rPr>
          <w:rFonts w:ascii="Times New Roman TUR" w:hAnsi="Times New Roman TUR" w:cs="Times New Roman TUR"/>
          <w:color w:val="000000"/>
        </w:rPr>
        <w:t>o</w:t>
      </w:r>
      <w:r>
        <w:rPr>
          <w:rFonts w:ascii="Times New Roman TUR" w:hAnsi="Times New Roman TUR" w:cs="Times New Roman TUR"/>
          <w:color w:val="000000"/>
        </w:rPr>
        <w:t>f</w:t>
      </w:r>
      <w:r w:rsidR="00CA0FF1">
        <w:rPr>
          <w:rFonts w:ascii="Times New Roman TUR" w:hAnsi="Times New Roman TUR" w:cs="Times New Roman TUR"/>
          <w:color w:val="000000"/>
        </w:rPr>
        <w:t>i</w:t>
      </w:r>
      <w:r>
        <w:rPr>
          <w:rFonts w:ascii="Times New Roman TUR" w:hAnsi="Times New Roman TUR" w:cs="Times New Roman TUR"/>
          <w:color w:val="000000"/>
        </w:rPr>
        <w:t>z Ali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R</w:t>
      </w:r>
      <w:r w:rsidR="00CA0FF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f</w:t>
      </w:r>
      <w:r w:rsidR="00CA0FF1">
        <w:rPr>
          <w:rFonts w:ascii="Times New Roman TUR" w:hAnsi="Times New Roman TUR" w:cs="Times New Roman TUR"/>
          <w:color w:val="000000"/>
        </w:rPr>
        <w:t>a</w:t>
      </w:r>
      <w:r>
        <w:rPr>
          <w:rFonts w:ascii="Times New Roman TUR" w:hAnsi="Times New Roman TUR" w:cs="Times New Roman TUR"/>
          <w:color w:val="000000"/>
        </w:rPr>
        <w:t>t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w:t>
      </w:r>
      <w:r w:rsidR="00CA0FF1">
        <w:rPr>
          <w:rFonts w:ascii="Times New Roman TUR" w:hAnsi="Times New Roman TUR" w:cs="Times New Roman TUR"/>
          <w:color w:val="000000"/>
        </w:rPr>
        <w:t>O</w:t>
      </w:r>
      <w:r>
        <w:rPr>
          <w:rFonts w:ascii="Times New Roman TUR" w:hAnsi="Times New Roman TUR" w:cs="Times New Roman TUR"/>
          <w:color w:val="000000"/>
        </w:rPr>
        <w:t>s</w:t>
      </w:r>
      <w:r w:rsidR="00CA0FF1">
        <w:rPr>
          <w:rFonts w:ascii="Times New Roman TUR" w:hAnsi="Times New Roman TUR" w:cs="Times New Roman TUR"/>
          <w:color w:val="000000"/>
        </w:rPr>
        <w:t>i</w:t>
      </w:r>
      <w:r>
        <w:rPr>
          <w:rFonts w:ascii="Times New Roman TUR" w:hAnsi="Times New Roman TUR" w:cs="Times New Roman TUR"/>
          <w:color w:val="000000"/>
        </w:rPr>
        <w:t>m</w:t>
      </w:r>
      <w:r w:rsidR="00CA0FF1">
        <w:rPr>
          <w:rFonts w:ascii="Times New Roman TUR" w:hAnsi="Times New Roman TUR" w:cs="Times New Roman TUR"/>
          <w:color w:val="000000"/>
        </w:rPr>
        <w:t>ni</w:t>
      </w:r>
      <w:r>
        <w:rPr>
          <w:rFonts w:ascii="Times New Roman TUR" w:hAnsi="Times New Roman TUR" w:cs="Times New Roman TUR"/>
          <w:color w:val="000000"/>
        </w:rPr>
        <w:t>n</w:t>
      </w:r>
      <w:r w:rsidR="00CA0FF1">
        <w:rPr>
          <w:rFonts w:ascii="Times New Roman TUR" w:hAnsi="Times New Roman TUR" w:cs="Times New Roman TUR"/>
          <w:color w:val="000000"/>
        </w:rPr>
        <w:t>g</w:t>
      </w:r>
      <w:r>
        <w:rPr>
          <w:rFonts w:ascii="Times New Roman TUR" w:hAnsi="Times New Roman TUR" w:cs="Times New Roman TUR"/>
          <w:color w:val="000000"/>
        </w:rPr>
        <w:t xml:space="preserve">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Kule</w:t>
      </w:r>
      <w:r w:rsidR="00317151">
        <w:rPr>
          <w:rFonts w:ascii="Times New Roman TUR" w:hAnsi="Times New Roman TUR" w:cs="Times New Roman TUR"/>
          <w:color w:val="000000"/>
        </w:rPr>
        <w:t>o‘</w:t>
      </w:r>
      <w:r>
        <w:rPr>
          <w:rFonts w:ascii="Times New Roman TUR" w:hAnsi="Times New Roman TUR" w:cs="Times New Roman TUR"/>
          <w:color w:val="000000"/>
        </w:rPr>
        <w:t>n</w:t>
      </w:r>
      <w:r w:rsidR="00CA0FF1">
        <w:rPr>
          <w:rFonts w:ascii="Times New Roman TUR" w:hAnsi="Times New Roman TUR" w:cs="Times New Roman TUR"/>
          <w:color w:val="000000"/>
        </w:rPr>
        <w:t>u</w:t>
      </w:r>
      <w:r>
        <w:rPr>
          <w:rFonts w:ascii="Times New Roman TUR" w:hAnsi="Times New Roman TUR" w:cs="Times New Roman TUR"/>
          <w:color w:val="000000"/>
        </w:rPr>
        <w:t>d</w:t>
      </w:r>
      <w:r w:rsidR="00CA0FF1">
        <w:rPr>
          <w:rFonts w:ascii="Times New Roman TUR" w:hAnsi="Times New Roman TUR" w:cs="Times New Roman TUR"/>
          <w:color w:val="000000"/>
        </w:rPr>
        <w:t>a</w:t>
      </w:r>
      <w:r>
        <w:rPr>
          <w:rFonts w:ascii="Times New Roman TUR" w:hAnsi="Times New Roman TUR" w:cs="Times New Roman TUR"/>
          <w:color w:val="000000"/>
        </w:rPr>
        <w:t>n Mustaf</w:t>
      </w:r>
      <w:r w:rsidR="00CA0FF1">
        <w:rPr>
          <w:rFonts w:ascii="Times New Roman TUR" w:hAnsi="Times New Roman TUR" w:cs="Times New Roman TUR"/>
          <w:color w:val="000000"/>
        </w:rPr>
        <w:t>o</w:t>
      </w:r>
      <w:r>
        <w:rPr>
          <w:rFonts w:ascii="Times New Roman TUR" w:hAnsi="Times New Roman TUR" w:cs="Times New Roman TUR"/>
          <w:color w:val="000000"/>
        </w:rPr>
        <w:t>lar</w:t>
      </w:r>
      <w:r w:rsidR="00CA0FF1">
        <w:rPr>
          <w:rFonts w:ascii="Times New Roman TUR" w:hAnsi="Times New Roman TUR" w:cs="Times New Roman TUR"/>
          <w:color w:val="000000"/>
        </w:rPr>
        <w:t>ni</w:t>
      </w:r>
      <w:r>
        <w:rPr>
          <w:rFonts w:ascii="Times New Roman TUR" w:hAnsi="Times New Roman TUR" w:cs="Times New Roman TUR"/>
          <w:color w:val="000000"/>
        </w:rPr>
        <w:t>n</w:t>
      </w:r>
      <w:r w:rsidR="00CA0FF1">
        <w:rPr>
          <w:rFonts w:ascii="Times New Roman TUR" w:hAnsi="Times New Roman TUR" w:cs="Times New Roman TUR"/>
          <w:color w:val="000000"/>
        </w:rPr>
        <w:t>g</w:t>
      </w:r>
      <w:r>
        <w:rPr>
          <w:rFonts w:ascii="Times New Roman TUR" w:hAnsi="Times New Roman TUR" w:cs="Times New Roman TUR"/>
          <w:color w:val="000000"/>
        </w:rPr>
        <w:t xml:space="preserve"> </w:t>
      </w:r>
      <w:r w:rsidR="00CA0FF1">
        <w:rPr>
          <w:rFonts w:ascii="Times New Roman TUR" w:hAnsi="Times New Roman TUR" w:cs="Times New Roman TUR"/>
          <w:color w:val="000000"/>
        </w:rPr>
        <w:t>bayonidir</w:t>
      </w:r>
      <w:r>
        <w:rPr>
          <w:rFonts w:ascii="Times New Roman TUR" w:hAnsi="Times New Roman TUR" w:cs="Times New Roman TUR"/>
          <w:color w:val="000000"/>
        </w:rPr>
        <w:t>.</w:t>
      </w:r>
    </w:p>
    <w:p w14:paraId="67D46967"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Latif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w:t>
      </w:r>
      <w:r w:rsidR="00CA0FF1">
        <w:rPr>
          <w:rFonts w:ascii="Times New Roman TUR" w:hAnsi="Times New Roman TUR" w:cs="Times New Roman TUR"/>
          <w:color w:val="000000"/>
        </w:rPr>
        <w:t>Xushxabar</w:t>
      </w:r>
      <w:r>
        <w:rPr>
          <w:rFonts w:ascii="Times New Roman TUR" w:hAnsi="Times New Roman TUR" w:cs="Times New Roman TUR"/>
          <w:color w:val="000000"/>
        </w:rPr>
        <w:t>li Bir T</w:t>
      </w:r>
      <w:r w:rsidR="00CA0FF1">
        <w:rPr>
          <w:rFonts w:ascii="Times New Roman TUR" w:hAnsi="Times New Roman TUR" w:cs="Times New Roman TUR"/>
          <w:color w:val="000000"/>
        </w:rPr>
        <w:t>a</w:t>
      </w:r>
      <w:r>
        <w:rPr>
          <w:rFonts w:ascii="Times New Roman TUR" w:hAnsi="Times New Roman TUR" w:cs="Times New Roman TUR"/>
          <w:color w:val="000000"/>
        </w:rPr>
        <w:t>f</w:t>
      </w:r>
      <w:r w:rsidR="00CA0FF1">
        <w:rPr>
          <w:rFonts w:ascii="Times New Roman TUR" w:hAnsi="Times New Roman TUR" w:cs="Times New Roman TUR"/>
          <w:color w:val="000000"/>
        </w:rPr>
        <w:t>a</w:t>
      </w:r>
      <w:r w:rsidR="00317151">
        <w:rPr>
          <w:rFonts w:ascii="Times New Roman TUR" w:hAnsi="Times New Roman TUR" w:cs="Times New Roman TUR"/>
          <w:color w:val="000000"/>
        </w:rPr>
        <w:t>’</w:t>
      </w:r>
      <w:r w:rsidR="00CA0FF1">
        <w:rPr>
          <w:rFonts w:ascii="Times New Roman TUR" w:hAnsi="Times New Roman TUR" w:cs="Times New Roman TUR"/>
          <w:color w:val="000000"/>
        </w:rPr>
        <w:t>u</w:t>
      </w:r>
      <w:r>
        <w:rPr>
          <w:rFonts w:ascii="Times New Roman TUR" w:hAnsi="Times New Roman TUR" w:cs="Times New Roman TUR"/>
          <w:color w:val="000000"/>
        </w:rPr>
        <w:t xml:space="preserve">l: </w:t>
      </w:r>
      <w:r w:rsidR="00CA0FF1">
        <w:rPr>
          <w:rFonts w:ascii="Times New Roman TUR" w:hAnsi="Times New Roman TUR" w:cs="Times New Roman TUR"/>
          <w:color w:val="000000"/>
        </w:rPr>
        <w:t>U</w:t>
      </w:r>
      <w:r>
        <w:rPr>
          <w:rFonts w:ascii="Times New Roman TUR" w:hAnsi="Times New Roman TUR" w:cs="Times New Roman TUR"/>
          <w:color w:val="000000"/>
        </w:rPr>
        <w:t>st</w:t>
      </w:r>
      <w:r w:rsidR="00CA0FF1">
        <w:rPr>
          <w:rFonts w:ascii="Times New Roman TUR" w:hAnsi="Times New Roman TUR" w:cs="Times New Roman TUR"/>
          <w:color w:val="000000"/>
        </w:rPr>
        <w:t>oz</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A0FF1">
        <w:rPr>
          <w:rFonts w:ascii="Times New Roman TUR" w:hAnsi="Times New Roman TUR" w:cs="Times New Roman TUR"/>
          <w:color w:val="000000"/>
        </w:rPr>
        <w:t>o</w:t>
      </w:r>
      <w:r>
        <w:rPr>
          <w:rFonts w:ascii="Times New Roman TUR" w:hAnsi="Times New Roman TUR" w:cs="Times New Roman TUR"/>
          <w:color w:val="000000"/>
        </w:rPr>
        <w:t>lib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S</w:t>
      </w:r>
      <w:r w:rsidR="00CA0FF1">
        <w:rPr>
          <w:rFonts w:ascii="Times New Roman TUR" w:hAnsi="Times New Roman TUR" w:cs="Times New Roman TUR"/>
          <w:color w:val="000000"/>
        </w:rPr>
        <w:t>u</w:t>
      </w:r>
      <w:r>
        <w:rPr>
          <w:rFonts w:ascii="Times New Roman TUR" w:hAnsi="Times New Roman TUR" w:cs="Times New Roman TUR"/>
          <w:color w:val="000000"/>
        </w:rPr>
        <w:t>l</w:t>
      </w:r>
      <w:r w:rsidR="00CA0FF1">
        <w:rPr>
          <w:rFonts w:ascii="Times New Roman TUR" w:hAnsi="Times New Roman TUR" w:cs="Times New Roman TUR"/>
          <w:color w:val="000000"/>
        </w:rPr>
        <w:t>a</w:t>
      </w:r>
      <w:r>
        <w:rPr>
          <w:rFonts w:ascii="Times New Roman TUR" w:hAnsi="Times New Roman TUR" w:cs="Times New Roman TUR"/>
          <w:color w:val="000000"/>
        </w:rPr>
        <w:t>ym</w:t>
      </w:r>
      <w:r w:rsidR="00CA0FF1">
        <w:rPr>
          <w:rFonts w:ascii="Times New Roman TUR" w:hAnsi="Times New Roman TUR" w:cs="Times New Roman TUR"/>
          <w:color w:val="000000"/>
        </w:rPr>
        <w:t>o</w:t>
      </w:r>
      <w:r>
        <w:rPr>
          <w:rFonts w:ascii="Times New Roman TUR" w:hAnsi="Times New Roman TUR" w:cs="Times New Roman TUR"/>
          <w:color w:val="000000"/>
        </w:rPr>
        <w:t xml:space="preserve">n </w:t>
      </w:r>
      <w:r w:rsidR="00CA0FF1">
        <w:rPr>
          <w:rFonts w:ascii="Times New Roman TUR" w:hAnsi="Times New Roman TUR" w:cs="Times New Roman TUR"/>
          <w:color w:val="000000"/>
        </w:rPr>
        <w:t>U</w:t>
      </w:r>
      <w:r>
        <w:rPr>
          <w:rFonts w:ascii="Times New Roman TUR" w:hAnsi="Times New Roman TUR" w:cs="Times New Roman TUR"/>
          <w:color w:val="000000"/>
        </w:rPr>
        <w:t>mmi Sinan d</w:t>
      </w:r>
      <w:r w:rsidR="00CA0FF1">
        <w:rPr>
          <w:rFonts w:ascii="Times New Roman TUR" w:hAnsi="Times New Roman TUR" w:cs="Times New Roman TUR"/>
          <w:color w:val="000000"/>
        </w:rPr>
        <w:t>e</w:t>
      </w:r>
      <w:r>
        <w:rPr>
          <w:rFonts w:ascii="Times New Roman TUR" w:hAnsi="Times New Roman TUR" w:cs="Times New Roman TUR"/>
          <w:color w:val="000000"/>
        </w:rPr>
        <w:t>v</w:t>
      </w:r>
      <w:r w:rsidR="00CA0FF1">
        <w:rPr>
          <w:rFonts w:ascii="Times New Roman TUR" w:hAnsi="Times New Roman TUR" w:cs="Times New Roman TUR"/>
          <w:color w:val="000000"/>
        </w:rPr>
        <w:t>o</w:t>
      </w:r>
      <w:r>
        <w:rPr>
          <w:rFonts w:ascii="Times New Roman TUR" w:hAnsi="Times New Roman TUR" w:cs="Times New Roman TUR"/>
          <w:color w:val="000000"/>
        </w:rPr>
        <w:t>n</w:t>
      </w:r>
      <w:r w:rsidR="00CA0FF1">
        <w:rPr>
          <w:rFonts w:ascii="Times New Roman TUR" w:hAnsi="Times New Roman TUR" w:cs="Times New Roman TUR"/>
          <w:color w:val="000000"/>
        </w:rPr>
        <w:t>i</w:t>
      </w:r>
      <w:r>
        <w:rPr>
          <w:rFonts w:ascii="Times New Roman TUR" w:hAnsi="Times New Roman TUR" w:cs="Times New Roman TUR"/>
          <w:color w:val="000000"/>
        </w:rPr>
        <w:t>da m</w:t>
      </w:r>
      <w:r w:rsidR="00CA0FF1">
        <w:rPr>
          <w:rFonts w:ascii="Times New Roman TUR" w:hAnsi="Times New Roman TUR" w:cs="Times New Roman TUR"/>
          <w:color w:val="000000"/>
        </w:rPr>
        <w:t>a</w:t>
      </w:r>
      <w:r>
        <w:rPr>
          <w:rFonts w:ascii="Times New Roman TUR" w:hAnsi="Times New Roman TUR" w:cs="Times New Roman TUR"/>
          <w:color w:val="000000"/>
        </w:rPr>
        <w:t>sl</w:t>
      </w:r>
      <w:r w:rsidR="00CA0FF1">
        <w:rPr>
          <w:rFonts w:ascii="Times New Roman TUR" w:hAnsi="Times New Roman TUR" w:cs="Times New Roman TUR"/>
          <w:color w:val="000000"/>
        </w:rPr>
        <w:t>ag</w:t>
      </w:r>
      <w:r>
        <w:rPr>
          <w:rFonts w:ascii="Times New Roman TUR" w:hAnsi="Times New Roman TUR" w:cs="Times New Roman TUR"/>
          <w:color w:val="000000"/>
        </w:rPr>
        <w:t>imiz</w:t>
      </w:r>
      <w:r w:rsidR="00CA0FF1">
        <w:rPr>
          <w:rFonts w:ascii="Times New Roman TUR" w:hAnsi="Times New Roman TUR" w:cs="Times New Roman TUR"/>
          <w:color w:val="000000"/>
        </w:rPr>
        <w:t>ga</w:t>
      </w:r>
      <w:r>
        <w:rPr>
          <w:rFonts w:ascii="Times New Roman TUR" w:hAnsi="Times New Roman TUR" w:cs="Times New Roman TUR"/>
          <w:color w:val="000000"/>
        </w:rPr>
        <w:t xml:space="preserve"> v</w:t>
      </w:r>
      <w:r w:rsidR="00CA0FF1">
        <w:rPr>
          <w:rFonts w:ascii="Times New Roman TUR" w:hAnsi="Times New Roman TUR" w:cs="Times New Roman TUR"/>
          <w:color w:val="000000"/>
        </w:rPr>
        <w:t>a</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CA0FF1">
        <w:rPr>
          <w:rFonts w:ascii="Times New Roman TUR" w:hAnsi="Times New Roman TUR" w:cs="Times New Roman TUR"/>
          <w:color w:val="000000"/>
        </w:rPr>
        <w:t>a</w:t>
      </w:r>
      <w:r>
        <w:rPr>
          <w:rFonts w:ascii="Times New Roman TUR" w:hAnsi="Times New Roman TUR" w:cs="Times New Roman TUR"/>
          <w:color w:val="000000"/>
        </w:rPr>
        <w:t>r</w:t>
      </w:r>
      <w:r w:rsidR="00CA0FF1">
        <w:rPr>
          <w:rFonts w:ascii="Times New Roman TUR" w:hAnsi="Times New Roman TUR" w:cs="Times New Roman TUR"/>
          <w:color w:val="000000"/>
        </w:rPr>
        <w:t>ga</w:t>
      </w:r>
      <w:r>
        <w:rPr>
          <w:rFonts w:ascii="Times New Roman TUR" w:hAnsi="Times New Roman TUR" w:cs="Times New Roman TUR"/>
          <w:color w:val="000000"/>
        </w:rPr>
        <w:t xml:space="preserve"> d</w:t>
      </w:r>
      <w:r w:rsidR="00CA0FF1">
        <w:rPr>
          <w:rFonts w:ascii="Times New Roman TUR" w:hAnsi="Times New Roman TUR" w:cs="Times New Roman TUR"/>
          <w:color w:val="000000"/>
        </w:rPr>
        <w:t>o</w:t>
      </w:r>
      <w:r>
        <w:rPr>
          <w:rFonts w:ascii="Times New Roman TUR" w:hAnsi="Times New Roman TUR" w:cs="Times New Roman TUR"/>
          <w:color w:val="000000"/>
        </w:rPr>
        <w:t>ir t</w:t>
      </w:r>
      <w:r w:rsidR="00CA0FF1">
        <w:rPr>
          <w:rFonts w:ascii="Times New Roman TUR" w:hAnsi="Times New Roman TUR" w:cs="Times New Roman TUR"/>
          <w:color w:val="000000"/>
        </w:rPr>
        <w:t>a</w:t>
      </w:r>
      <w:r>
        <w:rPr>
          <w:rFonts w:ascii="Times New Roman TUR" w:hAnsi="Times New Roman TUR" w:cs="Times New Roman TUR"/>
          <w:color w:val="000000"/>
        </w:rPr>
        <w:t>f</w:t>
      </w:r>
      <w:r w:rsidR="00CA0FF1">
        <w:rPr>
          <w:rFonts w:ascii="Times New Roman TUR" w:hAnsi="Times New Roman TUR" w:cs="Times New Roman TUR"/>
          <w:color w:val="000000"/>
        </w:rPr>
        <w:t>a</w:t>
      </w:r>
      <w:r w:rsidR="00317151">
        <w:rPr>
          <w:rFonts w:ascii="Times New Roman TUR" w:hAnsi="Times New Roman TUR" w:cs="Times New Roman TUR"/>
          <w:color w:val="000000"/>
        </w:rPr>
        <w:t>’</w:t>
      </w:r>
      <w:r w:rsidR="00CA0FF1">
        <w:rPr>
          <w:rFonts w:ascii="Times New Roman TUR" w:hAnsi="Times New Roman TUR" w:cs="Times New Roman TUR"/>
          <w:color w:val="000000"/>
        </w:rPr>
        <w:t>u</w:t>
      </w:r>
      <w:r>
        <w:rPr>
          <w:rFonts w:ascii="Times New Roman TUR" w:hAnsi="Times New Roman TUR" w:cs="Times New Roman TUR"/>
          <w:color w:val="000000"/>
        </w:rPr>
        <w:t xml:space="preserve">l </w:t>
      </w:r>
      <w:r w:rsidR="00CA0FF1">
        <w:rPr>
          <w:rFonts w:ascii="Times New Roman TUR" w:hAnsi="Times New Roman TUR" w:cs="Times New Roman TUR"/>
          <w:color w:val="000000"/>
        </w:rPr>
        <w:t>qil</w:t>
      </w:r>
      <w:r>
        <w:rPr>
          <w:rFonts w:ascii="Times New Roman TUR" w:hAnsi="Times New Roman TUR" w:cs="Times New Roman TUR"/>
          <w:color w:val="000000"/>
        </w:rPr>
        <w:t>di</w:t>
      </w:r>
      <w:r w:rsidR="005D4C12">
        <w:rPr>
          <w:rFonts w:ascii="Times New Roman TUR" w:hAnsi="Times New Roman TUR" w:cs="Times New Roman TUR"/>
          <w:color w:val="000000"/>
        </w:rPr>
        <w:t>lar</w:t>
      </w:r>
      <w:r>
        <w:rPr>
          <w:rFonts w:ascii="Times New Roman TUR" w:hAnsi="Times New Roman TUR" w:cs="Times New Roman TUR"/>
          <w:color w:val="000000"/>
        </w:rPr>
        <w:t xml:space="preserve">, </w:t>
      </w:r>
      <w:r w:rsidR="00CA0FF1">
        <w:rPr>
          <w:rFonts w:ascii="Times New Roman TUR" w:hAnsi="Times New Roman TUR" w:cs="Times New Roman TUR"/>
          <w:color w:val="000000"/>
        </w:rPr>
        <w:t>sh</w:t>
      </w:r>
      <w:r>
        <w:rPr>
          <w:rFonts w:ascii="Times New Roman TUR" w:hAnsi="Times New Roman TUR" w:cs="Times New Roman TUR"/>
          <w:color w:val="000000"/>
        </w:rPr>
        <w:t>u b</w:t>
      </w:r>
      <w:r w:rsidR="00CA0FF1">
        <w:rPr>
          <w:rFonts w:ascii="Times New Roman TUR" w:hAnsi="Times New Roman TUR" w:cs="Times New Roman TUR"/>
          <w:color w:val="000000"/>
        </w:rPr>
        <w:t>a</w:t>
      </w:r>
      <w:r>
        <w:rPr>
          <w:rFonts w:ascii="Times New Roman TUR" w:hAnsi="Times New Roman TUR" w:cs="Times New Roman TUR"/>
          <w:color w:val="000000"/>
        </w:rPr>
        <w:t>ytl</w:t>
      </w:r>
      <w:r w:rsidR="00CA0FF1">
        <w:rPr>
          <w:rFonts w:ascii="Times New Roman TUR" w:hAnsi="Times New Roman TUR" w:cs="Times New Roman TUR"/>
          <w:color w:val="000000"/>
        </w:rPr>
        <w:t>a</w:t>
      </w:r>
      <w:r>
        <w:rPr>
          <w:rFonts w:ascii="Times New Roman TUR" w:hAnsi="Times New Roman TUR" w:cs="Times New Roman TUR"/>
          <w:color w:val="000000"/>
        </w:rPr>
        <w:t xml:space="preserve">r </w:t>
      </w:r>
      <w:r w:rsidR="00CA0FF1">
        <w:rPr>
          <w:rFonts w:ascii="Times New Roman TUR" w:hAnsi="Times New Roman TUR" w:cs="Times New Roman TUR"/>
          <w:color w:val="000000"/>
        </w:rPr>
        <w:t>chiqdi</w:t>
      </w:r>
      <w:r>
        <w:rPr>
          <w:rFonts w:ascii="Times New Roman TUR" w:hAnsi="Times New Roman TUR" w:cs="Times New Roman TUR"/>
          <w:color w:val="000000"/>
        </w:rPr>
        <w:t xml:space="preserve">. </w:t>
      </w:r>
      <w:r w:rsidR="00CA0FF1">
        <w:rPr>
          <w:rFonts w:ascii="Times New Roman TUR" w:hAnsi="Times New Roman TUR" w:cs="Times New Roman TUR"/>
          <w:color w:val="000000"/>
        </w:rPr>
        <w:t>Qaradi</w:t>
      </w:r>
      <w:r>
        <w:rPr>
          <w:rFonts w:ascii="Times New Roman TUR" w:hAnsi="Times New Roman TUR" w:cs="Times New Roman TUR"/>
          <w:color w:val="000000"/>
        </w:rPr>
        <w:t>k,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CA0FF1">
        <w:rPr>
          <w:rFonts w:ascii="Times New Roman TUR" w:hAnsi="Times New Roman TUR" w:cs="Times New Roman TUR"/>
          <w:color w:val="000000"/>
        </w:rPr>
        <w:t>a</w:t>
      </w:r>
      <w:r>
        <w:rPr>
          <w:rFonts w:ascii="Times New Roman TUR" w:hAnsi="Times New Roman TUR" w:cs="Times New Roman TUR"/>
          <w:color w:val="000000"/>
        </w:rPr>
        <w:t>r" l</w:t>
      </w:r>
      <w:r w:rsidR="00CA0FF1">
        <w:rPr>
          <w:rFonts w:ascii="Times New Roman TUR" w:hAnsi="Times New Roman TUR" w:cs="Times New Roman TUR"/>
          <w:color w:val="000000"/>
        </w:rPr>
        <w:t>a</w:t>
      </w:r>
      <w:r>
        <w:rPr>
          <w:rFonts w:ascii="Times New Roman TUR" w:hAnsi="Times New Roman TUR" w:cs="Times New Roman TUR"/>
          <w:color w:val="000000"/>
        </w:rPr>
        <w:t>fz</w:t>
      </w:r>
      <w:r w:rsidR="00CA0FF1">
        <w:rPr>
          <w:rFonts w:ascii="Times New Roman TUR" w:hAnsi="Times New Roman TUR" w:cs="Times New Roman TUR"/>
          <w:color w:val="000000"/>
        </w:rPr>
        <w:t>i</w:t>
      </w:r>
      <w:r>
        <w:rPr>
          <w:rFonts w:ascii="Times New Roman TUR" w:hAnsi="Times New Roman TUR" w:cs="Times New Roman TUR"/>
          <w:color w:val="000000"/>
        </w:rPr>
        <w:t>, b</w:t>
      </w:r>
      <w:r w:rsidR="00CA0FF1">
        <w:rPr>
          <w:rFonts w:ascii="Times New Roman TUR" w:hAnsi="Times New Roman TUR" w:cs="Times New Roman TUR"/>
          <w:color w:val="000000"/>
        </w:rPr>
        <w:t>utun</w:t>
      </w:r>
      <w:r>
        <w:rPr>
          <w:rFonts w:ascii="Times New Roman TUR" w:hAnsi="Times New Roman TUR" w:cs="Times New Roman TUR"/>
          <w:color w:val="000000"/>
        </w:rPr>
        <w:t xml:space="preserve"> d</w:t>
      </w:r>
      <w:r w:rsidR="00CA0FF1">
        <w:rPr>
          <w:rFonts w:ascii="Times New Roman TUR" w:hAnsi="Times New Roman TUR" w:cs="Times New Roman TUR"/>
          <w:color w:val="000000"/>
        </w:rPr>
        <w:t>e</w:t>
      </w:r>
      <w:r>
        <w:rPr>
          <w:rFonts w:ascii="Times New Roman TUR" w:hAnsi="Times New Roman TUR" w:cs="Times New Roman TUR"/>
          <w:color w:val="000000"/>
        </w:rPr>
        <w:t>v</w:t>
      </w:r>
      <w:r w:rsidR="00CA0FF1">
        <w:rPr>
          <w:rFonts w:ascii="Times New Roman TUR" w:hAnsi="Times New Roman TUR" w:cs="Times New Roman TUR"/>
          <w:color w:val="000000"/>
        </w:rPr>
        <w:t>o</w:t>
      </w:r>
      <w:r>
        <w:rPr>
          <w:rFonts w:ascii="Times New Roman TUR" w:hAnsi="Times New Roman TUR" w:cs="Times New Roman TUR"/>
          <w:color w:val="000000"/>
        </w:rPr>
        <w:t>n</w:t>
      </w:r>
      <w:r w:rsidR="00CA0FF1">
        <w:rPr>
          <w:rFonts w:ascii="Times New Roman TUR" w:hAnsi="Times New Roman TUR" w:cs="Times New Roman TUR"/>
          <w:color w:val="000000"/>
        </w:rPr>
        <w:t>i</w:t>
      </w:r>
      <w:r>
        <w:rPr>
          <w:rFonts w:ascii="Times New Roman TUR" w:hAnsi="Times New Roman TUR" w:cs="Times New Roman TUR"/>
          <w:color w:val="000000"/>
        </w:rPr>
        <w:t xml:space="preserve">da </w:t>
      </w:r>
      <w:r w:rsidR="00CA0FF1">
        <w:rPr>
          <w:rFonts w:ascii="Times New Roman TUR" w:hAnsi="Times New Roman TUR" w:cs="Times New Roman TUR"/>
          <w:color w:val="000000"/>
        </w:rPr>
        <w:t>faqat</w:t>
      </w:r>
      <w:r>
        <w:rPr>
          <w:rFonts w:ascii="Times New Roman TUR" w:hAnsi="Times New Roman TUR" w:cs="Times New Roman TUR"/>
          <w:color w:val="000000"/>
        </w:rPr>
        <w:t xml:space="preserve"> bu </w:t>
      </w:r>
      <w:r w:rsidR="00CA0FF1">
        <w:rPr>
          <w:rFonts w:ascii="Times New Roman TUR" w:hAnsi="Times New Roman TUR" w:cs="Times New Roman TUR"/>
          <w:color w:val="000000"/>
        </w:rPr>
        <w:t>qo</w:t>
      </w:r>
      <w:r>
        <w:rPr>
          <w:rFonts w:ascii="Times New Roman TUR" w:hAnsi="Times New Roman TUR" w:cs="Times New Roman TUR"/>
          <w:color w:val="000000"/>
        </w:rPr>
        <w:t>fiy</w:t>
      </w:r>
      <w:r w:rsidR="00CA0FF1">
        <w:rPr>
          <w:rFonts w:ascii="Times New Roman TUR" w:hAnsi="Times New Roman TUR" w:cs="Times New Roman TUR"/>
          <w:color w:val="000000"/>
        </w:rPr>
        <w:t>a</w:t>
      </w:r>
      <w:r>
        <w:rPr>
          <w:rFonts w:ascii="Times New Roman TUR" w:hAnsi="Times New Roman TUR" w:cs="Times New Roman TUR"/>
          <w:color w:val="000000"/>
        </w:rPr>
        <w:t>l</w:t>
      </w:r>
      <w:r w:rsidR="00CA0FF1">
        <w:rPr>
          <w:rFonts w:ascii="Times New Roman TUR" w:hAnsi="Times New Roman TUR" w:cs="Times New Roman TUR"/>
          <w:color w:val="000000"/>
        </w:rPr>
        <w:t>a</w:t>
      </w:r>
      <w:r>
        <w:rPr>
          <w:rFonts w:ascii="Times New Roman TUR" w:hAnsi="Times New Roman TUR" w:cs="Times New Roman TUR"/>
          <w:color w:val="000000"/>
        </w:rPr>
        <w:t>rd</w:t>
      </w:r>
      <w:r w:rsidR="00CA0FF1">
        <w:rPr>
          <w:rFonts w:ascii="Times New Roman TUR" w:hAnsi="Times New Roman TUR" w:cs="Times New Roman TUR"/>
          <w:color w:val="000000"/>
        </w:rPr>
        <w:t>a</w:t>
      </w:r>
      <w:r>
        <w:rPr>
          <w:rFonts w:ascii="Times New Roman TUR" w:hAnsi="Times New Roman TUR" w:cs="Times New Roman TUR"/>
          <w:color w:val="000000"/>
        </w:rPr>
        <w:t xml:space="preserve"> </w:t>
      </w:r>
      <w:r w:rsidR="00CA0FF1">
        <w:rPr>
          <w:rFonts w:ascii="Times New Roman TUR" w:hAnsi="Times New Roman TUR" w:cs="Times New Roman TUR"/>
          <w:color w:val="000000"/>
        </w:rPr>
        <w:t>k</w:t>
      </w:r>
      <w:r w:rsidR="00317151">
        <w:rPr>
          <w:rFonts w:ascii="Times New Roman TUR" w:hAnsi="Times New Roman TUR" w:cs="Times New Roman TUR"/>
          <w:color w:val="000000"/>
        </w:rPr>
        <w:t>o‘</w:t>
      </w:r>
      <w:r w:rsidR="00CA0FF1">
        <w:rPr>
          <w:rFonts w:ascii="Times New Roman TUR" w:hAnsi="Times New Roman TUR" w:cs="Times New Roman TUR"/>
          <w:color w:val="000000"/>
        </w:rPr>
        <w:t>rinadi</w:t>
      </w:r>
      <w:r>
        <w:rPr>
          <w:rFonts w:ascii="Times New Roman TUR" w:hAnsi="Times New Roman TUR" w:cs="Times New Roman TUR"/>
          <w:color w:val="000000"/>
        </w:rPr>
        <w:t>. Dem</w:t>
      </w:r>
      <w:r w:rsidR="00CA0FF1">
        <w:rPr>
          <w:rFonts w:ascii="Times New Roman TUR" w:hAnsi="Times New Roman TUR" w:cs="Times New Roman TUR"/>
          <w:color w:val="000000"/>
        </w:rPr>
        <w:t>a</w:t>
      </w:r>
      <w:r>
        <w:rPr>
          <w:rFonts w:ascii="Times New Roman TUR" w:hAnsi="Times New Roman TUR" w:cs="Times New Roman TUR"/>
          <w:color w:val="000000"/>
        </w:rPr>
        <w:t>k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CA0FF1">
        <w:rPr>
          <w:rFonts w:ascii="Times New Roman TUR" w:hAnsi="Times New Roman TUR" w:cs="Times New Roman TUR"/>
          <w:color w:val="000000"/>
        </w:rPr>
        <w:t>a</w:t>
      </w:r>
      <w:r>
        <w:rPr>
          <w:rFonts w:ascii="Times New Roman TUR" w:hAnsi="Times New Roman TUR" w:cs="Times New Roman TUR"/>
          <w:color w:val="000000"/>
        </w:rPr>
        <w:t>r, "ha</w:t>
      </w:r>
      <w:r w:rsidR="00CA0FF1">
        <w:rPr>
          <w:rFonts w:ascii="Times New Roman TUR" w:hAnsi="Times New Roman TUR" w:cs="Times New Roman TUR"/>
          <w:color w:val="000000"/>
        </w:rPr>
        <w:t>q</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0E341C">
        <w:rPr>
          <w:rFonts w:ascii="Times New Roman TUR" w:hAnsi="Times New Roman TUR" w:cs="Times New Roman TUR"/>
          <w:color w:val="000000"/>
        </w:rPr>
        <w:t>,</w:t>
      </w:r>
      <w:r>
        <w:rPr>
          <w:rFonts w:ascii="Times New Roman TUR" w:hAnsi="Times New Roman TUR" w:cs="Times New Roman TUR"/>
          <w:color w:val="000000"/>
        </w:rPr>
        <w:t xml:space="preserve"> h</w:t>
      </w:r>
      <w:r w:rsidR="00CA0FF1">
        <w:rPr>
          <w:rFonts w:ascii="Times New Roman TUR" w:hAnsi="Times New Roman TUR" w:cs="Times New Roman TUR"/>
          <w:color w:val="000000"/>
        </w:rPr>
        <w:t>a</w:t>
      </w:r>
      <w:r>
        <w:rPr>
          <w:rFonts w:ascii="Times New Roman TUR" w:hAnsi="Times New Roman TUR" w:cs="Times New Roman TUR"/>
          <w:color w:val="000000"/>
        </w:rPr>
        <w:t>m "nur s</w:t>
      </w:r>
      <w:r w:rsidR="00317151">
        <w:rPr>
          <w:rFonts w:ascii="Times New Roman TUR" w:hAnsi="Times New Roman TUR" w:cs="Times New Roman TUR"/>
          <w:color w:val="000000"/>
        </w:rPr>
        <w:t>o‘</w:t>
      </w:r>
      <w:r>
        <w:rPr>
          <w:rFonts w:ascii="Times New Roman TUR" w:hAnsi="Times New Roman TUR" w:cs="Times New Roman TUR"/>
          <w:color w:val="000000"/>
        </w:rPr>
        <w:t xml:space="preserve">z" </w:t>
      </w:r>
      <w:r w:rsidR="00CA0FF1">
        <w:rPr>
          <w:rFonts w:ascii="Times New Roman TUR" w:hAnsi="Times New Roman TUR" w:cs="Times New Roman TUR"/>
          <w:color w:val="000000"/>
        </w:rPr>
        <w:t>b</w:t>
      </w:r>
      <w:r w:rsidR="00317151">
        <w:rPr>
          <w:rFonts w:ascii="Times New Roman TUR" w:hAnsi="Times New Roman TUR" w:cs="Times New Roman TUR"/>
          <w:color w:val="000000"/>
        </w:rPr>
        <w:t>o‘</w:t>
      </w:r>
      <w:r w:rsidR="00CA0FF1">
        <w:rPr>
          <w:rFonts w:ascii="Times New Roman TUR" w:hAnsi="Times New Roman TUR" w:cs="Times New Roman TUR"/>
          <w:color w:val="000000"/>
        </w:rPr>
        <w:t>ladi</w:t>
      </w:r>
      <w:r>
        <w:rPr>
          <w:rFonts w:ascii="Times New Roman TUR" w:hAnsi="Times New Roman TUR" w:cs="Times New Roman TUR"/>
          <w:color w:val="000000"/>
        </w:rPr>
        <w:t>.</w:t>
      </w:r>
    </w:p>
    <w:p w14:paraId="5ADC8D5A"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A2795FA"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DE</w:t>
      </w:r>
      <w:r w:rsidR="00CA0FF1">
        <w:rPr>
          <w:rFonts w:ascii="Times New Roman TUR" w:hAnsi="Times New Roman TUR" w:cs="Times New Roman TUR"/>
          <w:color w:val="000000"/>
        </w:rPr>
        <w:t xml:space="preserve">YMAN </w:t>
      </w:r>
      <w:r>
        <w:rPr>
          <w:rFonts w:ascii="Times New Roman TUR" w:hAnsi="Times New Roman TUR" w:cs="Times New Roman TUR"/>
          <w:color w:val="000000"/>
        </w:rPr>
        <w:t>K</w:t>
      </w:r>
      <w:r w:rsidR="00CA0FF1">
        <w:rPr>
          <w:rFonts w:ascii="Times New Roman TUR" w:hAnsi="Times New Roman TUR" w:cs="Times New Roman TUR"/>
          <w:color w:val="000000"/>
        </w:rPr>
        <w:t>I</w:t>
      </w:r>
      <w:r>
        <w:rPr>
          <w:rFonts w:ascii="Times New Roman TUR" w:hAnsi="Times New Roman TUR" w:cs="Times New Roman TUR"/>
          <w:color w:val="000000"/>
        </w:rPr>
        <w:t xml:space="preserve"> Y</w:t>
      </w:r>
      <w:r w:rsidR="00CA0FF1">
        <w:rPr>
          <w:rFonts w:ascii="Times New Roman TUR" w:hAnsi="Times New Roman TUR" w:cs="Times New Roman TUR"/>
          <w:color w:val="000000"/>
        </w:rPr>
        <w:t>O</w:t>
      </w:r>
      <w:r>
        <w:rPr>
          <w:rFonts w:ascii="Times New Roman TUR" w:hAnsi="Times New Roman TUR" w:cs="Times New Roman TUR"/>
          <w:color w:val="000000"/>
        </w:rPr>
        <w:t>RD</w:t>
      </w:r>
      <w:r w:rsidR="00CA0FF1">
        <w:rPr>
          <w:rFonts w:ascii="Times New Roman TUR" w:hAnsi="Times New Roman TUR" w:cs="Times New Roman TUR"/>
          <w:color w:val="000000"/>
        </w:rPr>
        <w:t>A</w:t>
      </w:r>
      <w:r>
        <w:rPr>
          <w:rFonts w:ascii="Times New Roman TUR" w:hAnsi="Times New Roman TUR" w:cs="Times New Roman TUR"/>
          <w:color w:val="000000"/>
        </w:rPr>
        <w:t>MC</w:t>
      </w:r>
      <w:r w:rsidR="00CA0FF1">
        <w:rPr>
          <w:rFonts w:ascii="Times New Roman TUR" w:hAnsi="Times New Roman TUR" w:cs="Times New Roman TUR"/>
          <w:color w:val="000000"/>
        </w:rPr>
        <w:t>HI</w:t>
      </w:r>
      <w:r>
        <w:rPr>
          <w:rFonts w:ascii="Times New Roman TUR" w:hAnsi="Times New Roman TUR" w:cs="Times New Roman TUR"/>
          <w:color w:val="000000"/>
        </w:rPr>
        <w:t>M ALL</w:t>
      </w:r>
      <w:r w:rsidR="00CA0FF1">
        <w:rPr>
          <w:rFonts w:ascii="Times New Roman TUR" w:hAnsi="Times New Roman TUR" w:cs="Times New Roman TUR"/>
          <w:color w:val="000000"/>
        </w:rPr>
        <w:t>O</w:t>
      </w:r>
      <w:r>
        <w:rPr>
          <w:rFonts w:ascii="Times New Roman TUR" w:hAnsi="Times New Roman TUR" w:cs="Times New Roman TUR"/>
          <w:color w:val="000000"/>
        </w:rPr>
        <w:t>H,</w:t>
      </w:r>
    </w:p>
    <w:p w14:paraId="3BB18152"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00CA0FF1">
        <w:rPr>
          <w:rFonts w:ascii="Times New Roman TUR" w:hAnsi="Times New Roman TUR" w:cs="Times New Roman TUR"/>
          <w:color w:val="000000"/>
        </w:rPr>
        <w:t>SHA</w:t>
      </w:r>
      <w:r>
        <w:rPr>
          <w:rFonts w:ascii="Times New Roman TUR" w:hAnsi="Times New Roman TUR" w:cs="Times New Roman TUR"/>
          <w:color w:val="000000"/>
        </w:rPr>
        <w:t>F</w:t>
      </w:r>
      <w:r w:rsidR="00CA0FF1">
        <w:rPr>
          <w:rFonts w:ascii="Times New Roman TUR" w:hAnsi="Times New Roman TUR" w:cs="Times New Roman TUR"/>
          <w:color w:val="000000"/>
        </w:rPr>
        <w:t>O</w:t>
      </w:r>
      <w:r>
        <w:rPr>
          <w:rFonts w:ascii="Times New Roman TUR" w:hAnsi="Times New Roman TUR" w:cs="Times New Roman TUR"/>
          <w:color w:val="000000"/>
        </w:rPr>
        <w:t>AT</w:t>
      </w:r>
      <w:r w:rsidR="00CA0FF1">
        <w:rPr>
          <w:rFonts w:ascii="Times New Roman TUR" w:hAnsi="Times New Roman TUR" w:cs="Times New Roman TUR"/>
          <w:color w:val="000000"/>
        </w:rPr>
        <w:t>CHI</w:t>
      </w:r>
      <w:r>
        <w:rPr>
          <w:rFonts w:ascii="Times New Roman TUR" w:hAnsi="Times New Roman TUR" w:cs="Times New Roman TUR"/>
          <w:color w:val="000000"/>
        </w:rPr>
        <w:t>M R</w:t>
      </w:r>
      <w:r w:rsidR="00CA0FF1">
        <w:rPr>
          <w:rFonts w:ascii="Times New Roman TUR" w:hAnsi="Times New Roman TUR" w:cs="Times New Roman TUR"/>
          <w:color w:val="000000"/>
        </w:rPr>
        <w:t>A</w:t>
      </w:r>
      <w:r>
        <w:rPr>
          <w:rFonts w:ascii="Times New Roman TUR" w:hAnsi="Times New Roman TUR" w:cs="Times New Roman TUR"/>
          <w:color w:val="000000"/>
        </w:rPr>
        <w:t>SULULL</w:t>
      </w:r>
      <w:r w:rsidR="00CA0FF1">
        <w:rPr>
          <w:rFonts w:ascii="Times New Roman TUR" w:hAnsi="Times New Roman TUR" w:cs="Times New Roman TUR"/>
          <w:color w:val="000000"/>
        </w:rPr>
        <w:t>O</w:t>
      </w:r>
      <w:r>
        <w:rPr>
          <w:rFonts w:ascii="Times New Roman TUR" w:hAnsi="Times New Roman TUR" w:cs="Times New Roman TUR"/>
          <w:color w:val="000000"/>
        </w:rPr>
        <w:t>H.</w:t>
      </w:r>
    </w:p>
    <w:p w14:paraId="23BAF70A"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K</w:t>
      </w:r>
      <w:r w:rsidR="00CA0FF1">
        <w:rPr>
          <w:rFonts w:ascii="Times New Roman TUR" w:hAnsi="Times New Roman TUR" w:cs="Times New Roman TUR"/>
          <w:color w:val="000000"/>
        </w:rPr>
        <w:t>I</w:t>
      </w:r>
      <w:r>
        <w:rPr>
          <w:rFonts w:ascii="Times New Roman TUR" w:hAnsi="Times New Roman TUR" w:cs="Times New Roman TUR"/>
          <w:color w:val="000000"/>
        </w:rPr>
        <w:t xml:space="preserve"> B</w:t>
      </w:r>
      <w:r w:rsidR="00CA0FF1">
        <w:rPr>
          <w:rFonts w:ascii="Times New Roman TUR" w:hAnsi="Times New Roman TUR" w:cs="Times New Roman TUR"/>
          <w:color w:val="000000"/>
        </w:rPr>
        <w:t>U</w:t>
      </w:r>
      <w:r>
        <w:rPr>
          <w:rFonts w:ascii="Times New Roman TUR" w:hAnsi="Times New Roman TUR" w:cs="Times New Roman TUR"/>
          <w:color w:val="000000"/>
        </w:rPr>
        <w:t>RH</w:t>
      </w:r>
      <w:r w:rsidR="00CA0FF1">
        <w:rPr>
          <w:rFonts w:ascii="Times New Roman TUR" w:hAnsi="Times New Roman TUR" w:cs="Times New Roman TUR"/>
          <w:color w:val="000000"/>
        </w:rPr>
        <w:t>O</w:t>
      </w:r>
      <w:r>
        <w:rPr>
          <w:rFonts w:ascii="Times New Roman TUR" w:hAnsi="Times New Roman TUR" w:cs="Times New Roman TUR"/>
          <w:color w:val="000000"/>
        </w:rPr>
        <w:t>N</w:t>
      </w:r>
      <w:r w:rsidR="00CA0FF1">
        <w:rPr>
          <w:rFonts w:ascii="Times New Roman TUR" w:hAnsi="Times New Roman TUR" w:cs="Times New Roman TUR"/>
          <w:color w:val="000000"/>
        </w:rPr>
        <w:t>I</w:t>
      </w:r>
      <w:r>
        <w:rPr>
          <w:rFonts w:ascii="Times New Roman TUR" w:hAnsi="Times New Roman TUR" w:cs="Times New Roman TUR"/>
          <w:color w:val="000000"/>
        </w:rPr>
        <w:t>M K</w:t>
      </w:r>
      <w:r w:rsidR="00CA0FF1">
        <w:rPr>
          <w:rFonts w:ascii="Times New Roman TUR" w:hAnsi="Times New Roman TUR" w:cs="Times New Roman TUR"/>
          <w:color w:val="000000"/>
        </w:rPr>
        <w:t>I</w:t>
      </w:r>
      <w:r>
        <w:rPr>
          <w:rFonts w:ascii="Times New Roman TUR" w:hAnsi="Times New Roman TUR" w:cs="Times New Roman TUR"/>
          <w:color w:val="000000"/>
        </w:rPr>
        <w:t>T</w:t>
      </w:r>
      <w:r w:rsidR="00CA0FF1">
        <w:rPr>
          <w:rFonts w:ascii="Times New Roman TUR" w:hAnsi="Times New Roman TUR" w:cs="Times New Roman TUR"/>
          <w:color w:val="000000"/>
        </w:rPr>
        <w:t>O</w:t>
      </w:r>
      <w:r>
        <w:rPr>
          <w:rFonts w:ascii="Times New Roman TUR" w:hAnsi="Times New Roman TUR" w:cs="Times New Roman TUR"/>
          <w:color w:val="000000"/>
        </w:rPr>
        <w:t>BULL</w:t>
      </w:r>
      <w:r w:rsidR="00CA0FF1">
        <w:rPr>
          <w:rFonts w:ascii="Times New Roman TUR" w:hAnsi="Times New Roman TUR" w:cs="Times New Roman TUR"/>
          <w:color w:val="000000"/>
        </w:rPr>
        <w:t>O</w:t>
      </w:r>
      <w:r>
        <w:rPr>
          <w:rFonts w:ascii="Times New Roman TUR" w:hAnsi="Times New Roman TUR" w:cs="Times New Roman TUR"/>
          <w:color w:val="000000"/>
        </w:rPr>
        <w:t>H,</w:t>
      </w:r>
    </w:p>
    <w:p w14:paraId="56A402B6"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BUD</w:t>
      </w:r>
      <w:r w:rsidR="00CA0FF1">
        <w:rPr>
          <w:rFonts w:ascii="Times New Roman TUR" w:hAnsi="Times New Roman TUR" w:cs="Times New Roman TUR"/>
          <w:color w:val="000000"/>
        </w:rPr>
        <w:t>I</w:t>
      </w:r>
      <w:r>
        <w:rPr>
          <w:rFonts w:ascii="Times New Roman TUR" w:hAnsi="Times New Roman TUR" w:cs="Times New Roman TUR"/>
          <w:color w:val="000000"/>
        </w:rPr>
        <w:t xml:space="preserve">R </w:t>
      </w:r>
      <w:r w:rsidR="00CA0FF1">
        <w:rPr>
          <w:rFonts w:ascii="Times New Roman TUR" w:hAnsi="Times New Roman TUR" w:cs="Times New Roman TUR"/>
          <w:color w:val="000000"/>
        </w:rPr>
        <w:t>M</w:t>
      </w:r>
      <w:r>
        <w:rPr>
          <w:rFonts w:ascii="Times New Roman TUR" w:hAnsi="Times New Roman TUR" w:cs="Times New Roman TUR"/>
          <w:color w:val="000000"/>
        </w:rPr>
        <w:t>END</w:t>
      </w:r>
      <w:r w:rsidR="00CA0FF1">
        <w:rPr>
          <w:rFonts w:ascii="Times New Roman TUR" w:hAnsi="Times New Roman TUR" w:cs="Times New Roman TUR"/>
          <w:color w:val="000000"/>
        </w:rPr>
        <w:t>AGI</w:t>
      </w:r>
      <w:r>
        <w:rPr>
          <w:rFonts w:ascii="Times New Roman TUR" w:hAnsi="Times New Roman TUR" w:cs="Times New Roman TUR"/>
          <w:color w:val="000000"/>
        </w:rPr>
        <w:t xml:space="preserve"> HA</w:t>
      </w:r>
      <w:r w:rsidR="00CA0FF1">
        <w:rPr>
          <w:rFonts w:ascii="Times New Roman TUR" w:hAnsi="Times New Roman TUR" w:cs="Times New Roman TUR"/>
          <w:color w:val="000000"/>
        </w:rPr>
        <w:t>Q</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p>
    <w:p w14:paraId="6D08F647"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BDCECCB"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574E9E9"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SEN</w:t>
      </w:r>
      <w:r w:rsidR="00CA0FF1">
        <w:rPr>
          <w:rFonts w:ascii="Times New Roman TUR" w:hAnsi="Times New Roman TUR" w:cs="Times New Roman TUR"/>
          <w:color w:val="000000"/>
        </w:rPr>
        <w:t>I</w:t>
      </w:r>
      <w:r>
        <w:rPr>
          <w:rFonts w:ascii="Times New Roman TUR" w:hAnsi="Times New Roman TUR" w:cs="Times New Roman TUR"/>
          <w:color w:val="000000"/>
        </w:rPr>
        <w:t>N</w:t>
      </w:r>
      <w:r w:rsidR="00CA0FF1">
        <w:rPr>
          <w:rFonts w:ascii="Times New Roman TUR" w:hAnsi="Times New Roman TUR" w:cs="Times New Roman TUR"/>
          <w:color w:val="000000"/>
        </w:rPr>
        <w:t>G</w:t>
      </w:r>
      <w:r>
        <w:rPr>
          <w:rFonts w:ascii="Times New Roman TUR" w:hAnsi="Times New Roman TUR" w:cs="Times New Roman TUR"/>
          <w:color w:val="000000"/>
        </w:rPr>
        <w:t xml:space="preserve"> </w:t>
      </w:r>
      <w:r w:rsidR="00CA0FF1">
        <w:rPr>
          <w:rFonts w:ascii="Times New Roman TUR" w:hAnsi="Times New Roman TUR" w:cs="Times New Roman TUR"/>
          <w:color w:val="000000"/>
        </w:rPr>
        <w:t>ESHIGING</w:t>
      </w:r>
      <w:r>
        <w:rPr>
          <w:rFonts w:ascii="Times New Roman TUR" w:hAnsi="Times New Roman TUR" w:cs="Times New Roman TUR"/>
          <w:color w:val="000000"/>
        </w:rPr>
        <w:t xml:space="preserve">DA </w:t>
      </w:r>
      <w:r w:rsidR="00CA0FF1">
        <w:rPr>
          <w:rFonts w:ascii="Times New Roman TUR" w:hAnsi="Times New Roman TUR" w:cs="Times New Roman TUR"/>
          <w:color w:val="000000"/>
        </w:rPr>
        <w:t>Q</w:t>
      </w:r>
      <w:r>
        <w:rPr>
          <w:rFonts w:ascii="Times New Roman TUR" w:hAnsi="Times New Roman TUR" w:cs="Times New Roman TUR"/>
          <w:color w:val="000000"/>
        </w:rPr>
        <w:t xml:space="preserve">UL </w:t>
      </w:r>
      <w:r w:rsidR="00CA0FF1">
        <w:rPr>
          <w:rFonts w:ascii="Times New Roman TUR" w:hAnsi="Times New Roman TUR" w:cs="Times New Roman TUR"/>
          <w:color w:val="000000"/>
        </w:rPr>
        <w:t>K</w:t>
      </w:r>
      <w:r w:rsidR="00317151">
        <w:rPr>
          <w:rFonts w:ascii="Times New Roman TUR" w:hAnsi="Times New Roman TUR" w:cs="Times New Roman TUR"/>
          <w:color w:val="000000"/>
        </w:rPr>
        <w:t>O‘</w:t>
      </w:r>
      <w:r w:rsidR="00CA0FF1">
        <w:rPr>
          <w:rFonts w:ascii="Times New Roman TUR" w:hAnsi="Times New Roman TUR" w:cs="Times New Roman TUR"/>
          <w:color w:val="000000"/>
        </w:rPr>
        <w:t>PDI</w:t>
      </w:r>
      <w:r>
        <w:rPr>
          <w:rFonts w:ascii="Times New Roman TUR" w:hAnsi="Times New Roman TUR" w:cs="Times New Roman TUR"/>
          <w:color w:val="000000"/>
        </w:rPr>
        <w:t>R,</w:t>
      </w:r>
    </w:p>
    <w:p w14:paraId="613E5208"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H</w:t>
      </w:r>
      <w:r w:rsidR="00CA0FF1">
        <w:rPr>
          <w:rFonts w:ascii="Times New Roman TUR" w:hAnsi="Times New Roman TUR" w:cs="Times New Roman TUR"/>
          <w:color w:val="000000"/>
        </w:rPr>
        <w:t>I</w:t>
      </w:r>
      <w:r>
        <w:rPr>
          <w:rFonts w:ascii="Times New Roman TUR" w:hAnsi="Times New Roman TUR" w:cs="Times New Roman TUR"/>
          <w:color w:val="000000"/>
        </w:rPr>
        <w:t>S</w:t>
      </w:r>
      <w:r w:rsidR="00CA0FF1">
        <w:rPr>
          <w:rFonts w:ascii="Times New Roman TUR" w:hAnsi="Times New Roman TUR" w:cs="Times New Roman TUR"/>
          <w:color w:val="000000"/>
        </w:rPr>
        <w:t>O</w:t>
      </w:r>
      <w:r>
        <w:rPr>
          <w:rFonts w:ascii="Times New Roman TUR" w:hAnsi="Times New Roman TUR" w:cs="Times New Roman TUR"/>
          <w:color w:val="000000"/>
        </w:rPr>
        <w:t>BI, HADD</w:t>
      </w:r>
      <w:r w:rsidR="00CA0FF1">
        <w:rPr>
          <w:rFonts w:ascii="Times New Roman TUR" w:hAnsi="Times New Roman TUR" w:cs="Times New Roman TUR"/>
          <w:color w:val="000000"/>
        </w:rPr>
        <w:t>I</w:t>
      </w:r>
      <w:r>
        <w:rPr>
          <w:rFonts w:ascii="Times New Roman TUR" w:hAnsi="Times New Roman TUR" w:cs="Times New Roman TUR"/>
          <w:color w:val="000000"/>
        </w:rPr>
        <w:t xml:space="preserve"> H</w:t>
      </w:r>
      <w:r w:rsidR="00CA0FF1">
        <w:rPr>
          <w:rFonts w:ascii="Times New Roman TUR" w:hAnsi="Times New Roman TUR" w:cs="Times New Roman TUR"/>
          <w:color w:val="000000"/>
        </w:rPr>
        <w:t>ECH</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CA0FF1">
        <w:rPr>
          <w:rFonts w:ascii="Times New Roman TUR" w:hAnsi="Times New Roman TUR" w:cs="Times New Roman TUR"/>
          <w:color w:val="000000"/>
        </w:rPr>
        <w:t>QDI</w:t>
      </w:r>
      <w:r>
        <w:rPr>
          <w:rFonts w:ascii="Times New Roman TUR" w:hAnsi="Times New Roman TUR" w:cs="Times New Roman TUR"/>
          <w:color w:val="000000"/>
        </w:rPr>
        <w:t>R,</w:t>
      </w:r>
    </w:p>
    <w:p w14:paraId="2EDDD433"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V</w:t>
      </w:r>
      <w:r w:rsidR="00CA0FF1">
        <w:rPr>
          <w:rFonts w:ascii="Times New Roman TUR" w:hAnsi="Times New Roman TUR" w:cs="Times New Roman TUR"/>
          <w:color w:val="000000"/>
        </w:rPr>
        <w:t xml:space="preserve">A </w:t>
      </w:r>
      <w:r>
        <w:rPr>
          <w:rFonts w:ascii="Times New Roman TUR" w:hAnsi="Times New Roman TUR" w:cs="Times New Roman TUR"/>
          <w:color w:val="000000"/>
        </w:rPr>
        <w:t>L</w:t>
      </w:r>
      <w:r w:rsidR="00CA0FF1">
        <w:rPr>
          <w:rFonts w:ascii="Times New Roman TUR" w:hAnsi="Times New Roman TUR" w:cs="Times New Roman TUR"/>
          <w:color w:val="000000"/>
        </w:rPr>
        <w:t>E</w:t>
      </w:r>
      <w:r>
        <w:rPr>
          <w:rFonts w:ascii="Times New Roman TUR" w:hAnsi="Times New Roman TUR" w:cs="Times New Roman TUR"/>
          <w:color w:val="000000"/>
        </w:rPr>
        <w:t>K</w:t>
      </w:r>
      <w:r w:rsidR="00CA0FF1">
        <w:rPr>
          <w:rFonts w:ascii="Times New Roman TUR" w:hAnsi="Times New Roman TUR" w:cs="Times New Roman TUR"/>
          <w:color w:val="000000"/>
        </w:rPr>
        <w:t>I</w:t>
      </w:r>
      <w:r>
        <w:rPr>
          <w:rFonts w:ascii="Times New Roman TUR" w:hAnsi="Times New Roman TUR" w:cs="Times New Roman TUR"/>
          <w:color w:val="000000"/>
        </w:rPr>
        <w:t>N B</w:t>
      </w:r>
      <w:r w:rsidR="00CA0FF1">
        <w:rPr>
          <w:rFonts w:ascii="Times New Roman TUR" w:hAnsi="Times New Roman TUR" w:cs="Times New Roman TUR"/>
          <w:color w:val="000000"/>
        </w:rPr>
        <w:t>I</w:t>
      </w:r>
      <w:r>
        <w:rPr>
          <w:rFonts w:ascii="Times New Roman TUR" w:hAnsi="Times New Roman TUR" w:cs="Times New Roman TUR"/>
          <w:color w:val="000000"/>
        </w:rPr>
        <w:t xml:space="preserve">R </w:t>
      </w:r>
      <w:r w:rsidR="00CA0FF1">
        <w:rPr>
          <w:rFonts w:ascii="Times New Roman TUR" w:hAnsi="Times New Roman TUR" w:cs="Times New Roman TUR"/>
          <w:color w:val="000000"/>
        </w:rPr>
        <w:t>YANA</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CA0FF1">
        <w:rPr>
          <w:rFonts w:ascii="Times New Roman TUR" w:hAnsi="Times New Roman TUR" w:cs="Times New Roman TUR"/>
          <w:color w:val="000000"/>
        </w:rPr>
        <w:t>QDI</w:t>
      </w:r>
      <w:r>
        <w:rPr>
          <w:rFonts w:ascii="Times New Roman TUR" w:hAnsi="Times New Roman TUR" w:cs="Times New Roman TUR"/>
          <w:color w:val="000000"/>
        </w:rPr>
        <w:t>R,</w:t>
      </w:r>
    </w:p>
    <w:p w14:paraId="0F227375"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S</w:t>
      </w:r>
      <w:r w:rsidR="00CA0FF1">
        <w:rPr>
          <w:rFonts w:ascii="Times New Roman TUR" w:hAnsi="Times New Roman TUR" w:cs="Times New Roman TUR"/>
          <w:color w:val="000000"/>
        </w:rPr>
        <w:t>I</w:t>
      </w:r>
      <w:r>
        <w:rPr>
          <w:rFonts w:ascii="Times New Roman TUR" w:hAnsi="Times New Roman TUR" w:cs="Times New Roman TUR"/>
          <w:color w:val="000000"/>
        </w:rPr>
        <w:t>N</w:t>
      </w:r>
      <w:r w:rsidR="00CA0FF1">
        <w:rPr>
          <w:rFonts w:ascii="Times New Roman TUR" w:hAnsi="Times New Roman TUR" w:cs="Times New Roman TUR"/>
          <w:color w:val="000000"/>
        </w:rPr>
        <w:t>O</w:t>
      </w:r>
      <w:r>
        <w:rPr>
          <w:rFonts w:ascii="Times New Roman TUR" w:hAnsi="Times New Roman TUR" w:cs="Times New Roman TUR"/>
          <w:color w:val="000000"/>
        </w:rPr>
        <w:t xml:space="preserve">NI </w:t>
      </w:r>
      <w:r w:rsidR="00CA0FF1">
        <w:rPr>
          <w:rFonts w:ascii="Times New Roman TUR" w:hAnsi="Times New Roman TUR" w:cs="Times New Roman TUR"/>
          <w:color w:val="000000"/>
        </w:rPr>
        <w:t>U</w:t>
      </w:r>
      <w:r>
        <w:rPr>
          <w:rFonts w:ascii="Times New Roman TUR" w:hAnsi="Times New Roman TUR" w:cs="Times New Roman TUR"/>
          <w:color w:val="000000"/>
        </w:rPr>
        <w:t>MM</w:t>
      </w:r>
      <w:r w:rsidR="00CA0FF1">
        <w:rPr>
          <w:rFonts w:ascii="Times New Roman TUR" w:hAnsi="Times New Roman TUR" w:cs="Times New Roman TUR"/>
          <w:color w:val="000000"/>
        </w:rPr>
        <w:t>IY</w:t>
      </w:r>
      <w:r>
        <w:rPr>
          <w:rFonts w:ascii="Times New Roman TUR" w:hAnsi="Times New Roman TUR" w:cs="Times New Roman TUR"/>
          <w:color w:val="000000"/>
        </w:rPr>
        <w:t xml:space="preserve"> </w:t>
      </w:r>
      <w:r w:rsidR="00CA0FF1">
        <w:rPr>
          <w:rFonts w:ascii="Times New Roman TUR" w:hAnsi="Times New Roman TUR" w:cs="Times New Roman TUR"/>
          <w:color w:val="000000"/>
        </w:rPr>
        <w:t>KA</w:t>
      </w:r>
      <w:r>
        <w:rPr>
          <w:rFonts w:ascii="Times New Roman TUR" w:hAnsi="Times New Roman TUR" w:cs="Times New Roman TUR"/>
          <w:color w:val="000000"/>
        </w:rPr>
        <w:t>B</w:t>
      </w:r>
      <w:r w:rsidR="00CA0FF1">
        <w:rPr>
          <w:rFonts w:ascii="Times New Roman TUR" w:hAnsi="Times New Roman TUR" w:cs="Times New Roman TUR"/>
          <w:color w:val="000000"/>
        </w:rPr>
        <w:t>I</w:t>
      </w:r>
      <w:r>
        <w:rPr>
          <w:rFonts w:ascii="Times New Roman TUR" w:hAnsi="Times New Roman TUR" w:cs="Times New Roman TUR"/>
          <w:color w:val="000000"/>
        </w:rPr>
        <w:t xml:space="preserve"> NUR S</w:t>
      </w:r>
      <w:r w:rsidR="00317151">
        <w:rPr>
          <w:rFonts w:ascii="Times New Roman TUR" w:hAnsi="Times New Roman TUR" w:cs="Times New Roman TUR"/>
          <w:color w:val="000000"/>
        </w:rPr>
        <w:t>O‘</w:t>
      </w:r>
      <w:r>
        <w:rPr>
          <w:rFonts w:ascii="Times New Roman TUR" w:hAnsi="Times New Roman TUR" w:cs="Times New Roman TUR"/>
          <w:color w:val="000000"/>
        </w:rPr>
        <w:t>Z.</w:t>
      </w:r>
    </w:p>
    <w:p w14:paraId="37B41B8F"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391FE71"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62DADF15"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M</w:t>
      </w:r>
      <w:r w:rsidR="00CA0FF1">
        <w:rPr>
          <w:rFonts w:ascii="Times New Roman TUR" w:hAnsi="Times New Roman TUR" w:cs="Times New Roman TUR"/>
          <w:b/>
          <w:bCs/>
          <w:color w:val="000000"/>
        </w:rPr>
        <w:t>U</w:t>
      </w:r>
      <w:r>
        <w:rPr>
          <w:rFonts w:ascii="Times New Roman TUR" w:hAnsi="Times New Roman TUR" w:cs="Times New Roman TUR"/>
          <w:b/>
          <w:bCs/>
          <w:color w:val="000000"/>
        </w:rPr>
        <w:t>H</w:t>
      </w:r>
      <w:r w:rsidR="00E16B39">
        <w:rPr>
          <w:rFonts w:ascii="Times New Roman TUR" w:hAnsi="Times New Roman TUR" w:cs="Times New Roman TUR"/>
          <w:b/>
          <w:bCs/>
          <w:color w:val="000000"/>
        </w:rPr>
        <w:t>I</w:t>
      </w:r>
      <w:r>
        <w:rPr>
          <w:rFonts w:ascii="Times New Roman TUR" w:hAnsi="Times New Roman TUR" w:cs="Times New Roman TUR"/>
          <w:b/>
          <w:bCs/>
          <w:color w:val="000000"/>
        </w:rPr>
        <w:t>M B</w:t>
      </w:r>
      <w:r w:rsidR="00CA0FF1">
        <w:rPr>
          <w:rFonts w:ascii="Times New Roman TUR" w:hAnsi="Times New Roman TUR" w:cs="Times New Roman TUR"/>
          <w:b/>
          <w:bCs/>
          <w:color w:val="000000"/>
        </w:rPr>
        <w:t>I</w:t>
      </w:r>
      <w:r>
        <w:rPr>
          <w:rFonts w:ascii="Times New Roman TUR" w:hAnsi="Times New Roman TUR" w:cs="Times New Roman TUR"/>
          <w:b/>
          <w:bCs/>
          <w:color w:val="000000"/>
        </w:rPr>
        <w:t>R</w:t>
      </w:r>
      <w:r w:rsidR="00CA0FF1">
        <w:rPr>
          <w:rFonts w:ascii="Times New Roman TUR" w:hAnsi="Times New Roman TUR" w:cs="Times New Roman TUR"/>
          <w:b/>
          <w:bCs/>
          <w:color w:val="000000"/>
        </w:rPr>
        <w:t xml:space="preserve"> XABAR</w:t>
      </w:r>
      <w:r w:rsidR="000E341C">
        <w:rPr>
          <w:rFonts w:ascii="Times New Roman TUR" w:hAnsi="Times New Roman TUR" w:cs="Times New Roman TUR"/>
          <w:b/>
          <w:bCs/>
          <w:color w:val="000000"/>
        </w:rPr>
        <w:t xml:space="preserve">I </w:t>
      </w:r>
      <w:r w:rsidR="00317151">
        <w:rPr>
          <w:rFonts w:ascii="Times New Roman TUR" w:hAnsi="Times New Roman TUR" w:cs="Times New Roman TUR"/>
          <w:b/>
          <w:bCs/>
          <w:color w:val="000000"/>
        </w:rPr>
        <w:t>G‘</w:t>
      </w:r>
      <w:r w:rsidR="000E341C">
        <w:rPr>
          <w:rFonts w:ascii="Times New Roman TUR" w:hAnsi="Times New Roman TUR" w:cs="Times New Roman TUR"/>
          <w:b/>
          <w:bCs/>
          <w:color w:val="000000"/>
        </w:rPr>
        <w:t>AYBIY</w:t>
      </w:r>
    </w:p>
    <w:p w14:paraId="01AD2504"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6A71ABA5"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 xml:space="preserve"> [</w:t>
      </w:r>
      <w:r w:rsidR="00CA0FF1">
        <w:rPr>
          <w:rFonts w:ascii="Times New Roman TUR" w:hAnsi="Times New Roman TUR" w:cs="Times New Roman TUR"/>
          <w:color w:val="000000"/>
        </w:rPr>
        <w:t>Sha</w:t>
      </w:r>
      <w:r>
        <w:rPr>
          <w:rFonts w:ascii="Times New Roman TUR" w:hAnsi="Times New Roman TUR" w:cs="Times New Roman TUR"/>
          <w:color w:val="000000"/>
        </w:rPr>
        <w:t>y</w:t>
      </w:r>
      <w:r w:rsidR="000E341C">
        <w:rPr>
          <w:rFonts w:ascii="Times New Roman TUR" w:hAnsi="Times New Roman TUR" w:cs="Times New Roman TUR"/>
          <w:color w:val="000000"/>
        </w:rPr>
        <w:t>x</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CA0FF1">
        <w:rPr>
          <w:rFonts w:ascii="Times New Roman TUR" w:hAnsi="Times New Roman TUR" w:cs="Times New Roman TUR"/>
          <w:color w:val="000000"/>
        </w:rPr>
        <w:t>o</w:t>
      </w:r>
      <w:r>
        <w:rPr>
          <w:rFonts w:ascii="Times New Roman TUR" w:hAnsi="Times New Roman TUR" w:cs="Times New Roman TUR"/>
          <w:color w:val="000000"/>
        </w:rPr>
        <w:t>n</w:t>
      </w:r>
      <w:r w:rsidR="00CA0FF1">
        <w:rPr>
          <w:rFonts w:ascii="Times New Roman TUR" w:hAnsi="Times New Roman TUR" w:cs="Times New Roman TUR"/>
          <w:color w:val="000000"/>
        </w:rPr>
        <w:t>iy</w:t>
      </w:r>
      <w:r>
        <w:rPr>
          <w:rFonts w:ascii="Times New Roman TUR" w:hAnsi="Times New Roman TUR" w:cs="Times New Roman TUR"/>
          <w:color w:val="000000"/>
        </w:rPr>
        <w:t>nin</w:t>
      </w:r>
      <w:r w:rsidR="00CA0FF1">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A0FF1">
        <w:rPr>
          <w:rFonts w:ascii="Times New Roman TUR" w:hAnsi="Times New Roman TUR" w:cs="Times New Roman TUR"/>
          <w:color w:val="000000"/>
        </w:rPr>
        <w:t>zi</w:t>
      </w:r>
      <w:r>
        <w:rPr>
          <w:rFonts w:ascii="Times New Roman TUR" w:hAnsi="Times New Roman TUR" w:cs="Times New Roman TUR"/>
          <w:color w:val="000000"/>
        </w:rPr>
        <w:t>d</w:t>
      </w:r>
      <w:r w:rsidR="00CA0FF1">
        <w:rPr>
          <w:rFonts w:ascii="Times New Roman TUR" w:hAnsi="Times New Roman TUR" w:cs="Times New Roman TUR"/>
          <w:color w:val="000000"/>
        </w:rPr>
        <w:t>a</w:t>
      </w:r>
      <w:r>
        <w:rPr>
          <w:rFonts w:ascii="Times New Roman TUR" w:hAnsi="Times New Roman TUR" w:cs="Times New Roman TUR"/>
          <w:color w:val="000000"/>
        </w:rPr>
        <w:t>n s</w:t>
      </w:r>
      <w:r w:rsidR="00CA0FF1">
        <w:rPr>
          <w:rFonts w:ascii="Times New Roman TUR" w:hAnsi="Times New Roman TUR" w:cs="Times New Roman TUR"/>
          <w:color w:val="000000"/>
        </w:rPr>
        <w:t>a</w:t>
      </w:r>
      <w:r>
        <w:rPr>
          <w:rFonts w:ascii="Times New Roman TUR" w:hAnsi="Times New Roman TUR" w:cs="Times New Roman TUR"/>
          <w:color w:val="000000"/>
        </w:rPr>
        <w:t>k</w:t>
      </w:r>
      <w:r w:rsidR="00CA0FF1">
        <w:rPr>
          <w:rFonts w:ascii="Times New Roman TUR" w:hAnsi="Times New Roman TUR" w:cs="Times New Roman TUR"/>
          <w:color w:val="000000"/>
        </w:rPr>
        <w:t>k</w:t>
      </w:r>
      <w:r>
        <w:rPr>
          <w:rFonts w:ascii="Times New Roman TUR" w:hAnsi="Times New Roman TUR" w:cs="Times New Roman TUR"/>
          <w:color w:val="000000"/>
        </w:rPr>
        <w:t>iz</w:t>
      </w:r>
      <w:r w:rsidR="00CA0FF1">
        <w:rPr>
          <w:rFonts w:ascii="Times New Roman TUR" w:hAnsi="Times New Roman TUR" w:cs="Times New Roman TUR"/>
          <w:color w:val="000000"/>
        </w:rPr>
        <w:t xml:space="preserve"> </w:t>
      </w:r>
      <w:r>
        <w:rPr>
          <w:rFonts w:ascii="Times New Roman TUR" w:hAnsi="Times New Roman TUR" w:cs="Times New Roman TUR"/>
          <w:color w:val="000000"/>
        </w:rPr>
        <w:t>y</w:t>
      </w:r>
      <w:r w:rsidR="00CA0FF1">
        <w:rPr>
          <w:rFonts w:ascii="Times New Roman TUR" w:hAnsi="Times New Roman TUR" w:cs="Times New Roman TUR"/>
          <w:color w:val="000000"/>
        </w:rPr>
        <w:t>u</w:t>
      </w:r>
      <w:r>
        <w:rPr>
          <w:rFonts w:ascii="Times New Roman TUR" w:hAnsi="Times New Roman TUR" w:cs="Times New Roman TUR"/>
          <w:color w:val="000000"/>
        </w:rPr>
        <w:t xml:space="preserve">z </w:t>
      </w:r>
      <w:r w:rsidR="00CA0FF1">
        <w:rPr>
          <w:rFonts w:ascii="Times New Roman TUR" w:hAnsi="Times New Roman TUR" w:cs="Times New Roman TUR"/>
          <w:color w:val="000000"/>
        </w:rPr>
        <w:t>yil</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A0FF1">
        <w:rPr>
          <w:rFonts w:ascii="Times New Roman TUR" w:hAnsi="Times New Roman TUR" w:cs="Times New Roman TUR"/>
          <w:color w:val="000000"/>
        </w:rPr>
        <w:t>g</w:t>
      </w:r>
      <w:r>
        <w:rPr>
          <w:rFonts w:ascii="Times New Roman TUR" w:hAnsi="Times New Roman TUR" w:cs="Times New Roman TUR"/>
          <w:color w:val="000000"/>
        </w:rPr>
        <w:t xml:space="preserve">ra-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CA0FF1">
        <w:rPr>
          <w:rFonts w:ascii="Times New Roman TUR" w:hAnsi="Times New Roman TUR" w:cs="Times New Roman TUR"/>
          <w:color w:val="000000"/>
        </w:rPr>
        <w:t>ni bilgan</w:t>
      </w:r>
      <w:r>
        <w:rPr>
          <w:rFonts w:ascii="Times New Roman TUR" w:hAnsi="Times New Roman TUR" w:cs="Times New Roman TUR"/>
          <w:color w:val="000000"/>
        </w:rPr>
        <w:t xml:space="preserve"> </w:t>
      </w:r>
      <w:r w:rsidR="00CA0FF1">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w:t>
      </w:r>
      <w:r w:rsidR="00CA0FF1">
        <w:rPr>
          <w:rFonts w:ascii="Times New Roman TUR" w:hAnsi="Times New Roman TUR" w:cs="Times New Roman TUR"/>
          <w:color w:val="000000"/>
        </w:rPr>
        <w:t>i bilan</w:t>
      </w:r>
      <w:r>
        <w:rPr>
          <w:rFonts w:ascii="Times New Roman TUR" w:hAnsi="Times New Roman TUR" w:cs="Times New Roman TUR"/>
          <w:color w:val="000000"/>
        </w:rPr>
        <w:t xml:space="preserve"> </w:t>
      </w:r>
      <w:r w:rsidR="00CA0FF1">
        <w:rPr>
          <w:rFonts w:ascii="Times New Roman TUR" w:hAnsi="Times New Roman TUR" w:cs="Times New Roman TUR"/>
          <w:color w:val="000000"/>
        </w:rPr>
        <w:t>x</w:t>
      </w:r>
      <w:r>
        <w:rPr>
          <w:rFonts w:ascii="Times New Roman TUR" w:hAnsi="Times New Roman TUR" w:cs="Times New Roman TUR"/>
          <w:color w:val="000000"/>
        </w:rPr>
        <w:t>ab</w:t>
      </w:r>
      <w:r w:rsidR="00CA0FF1">
        <w:rPr>
          <w:rFonts w:ascii="Times New Roman TUR" w:hAnsi="Times New Roman TUR" w:cs="Times New Roman TUR"/>
          <w:color w:val="000000"/>
        </w:rPr>
        <w:t>a</w:t>
      </w:r>
      <w:r>
        <w:rPr>
          <w:rFonts w:ascii="Times New Roman TUR" w:hAnsi="Times New Roman TUR" w:cs="Times New Roman TUR"/>
          <w:color w:val="000000"/>
        </w:rPr>
        <w:t xml:space="preserve">r </w:t>
      </w:r>
      <w:r w:rsidR="00CA0FF1">
        <w:rPr>
          <w:rFonts w:ascii="Times New Roman TUR" w:hAnsi="Times New Roman TUR" w:cs="Times New Roman TUR"/>
          <w:color w:val="000000"/>
        </w:rPr>
        <w:t>b</w:t>
      </w:r>
      <w:r>
        <w:rPr>
          <w:rFonts w:ascii="Times New Roman TUR" w:hAnsi="Times New Roman TUR" w:cs="Times New Roman TUR"/>
          <w:color w:val="000000"/>
        </w:rPr>
        <w:t>er</w:t>
      </w:r>
      <w:r w:rsidR="00CA0FF1">
        <w:rPr>
          <w:rFonts w:ascii="Times New Roman TUR" w:hAnsi="Times New Roman TUR" w:cs="Times New Roman TUR"/>
          <w:color w:val="000000"/>
        </w:rPr>
        <w:t>gan</w:t>
      </w:r>
      <w:r>
        <w:rPr>
          <w:rFonts w:ascii="Times New Roman TUR" w:hAnsi="Times New Roman TUR" w:cs="Times New Roman TUR"/>
          <w:color w:val="000000"/>
        </w:rPr>
        <w:t xml:space="preserve"> bir h</w:t>
      </w:r>
      <w:r w:rsidR="00CA0FF1">
        <w:rPr>
          <w:rFonts w:ascii="Times New Roman TUR" w:hAnsi="Times New Roman TUR" w:cs="Times New Roman TUR"/>
          <w:color w:val="000000"/>
        </w:rPr>
        <w:t>o</w:t>
      </w:r>
      <w:r>
        <w:rPr>
          <w:rFonts w:ascii="Times New Roman TUR" w:hAnsi="Times New Roman TUR" w:cs="Times New Roman TUR"/>
          <w:color w:val="000000"/>
        </w:rPr>
        <w:t>dis</w:t>
      </w:r>
      <w:r w:rsidR="00CA0FF1">
        <w:rPr>
          <w:rFonts w:ascii="Times New Roman TUR" w:hAnsi="Times New Roman TUR" w:cs="Times New Roman TUR"/>
          <w:color w:val="000000"/>
        </w:rPr>
        <w:t>a</w:t>
      </w:r>
      <w:r>
        <w:rPr>
          <w:rFonts w:ascii="Times New Roman TUR" w:hAnsi="Times New Roman TUR" w:cs="Times New Roman TUR"/>
          <w:color w:val="000000"/>
        </w:rPr>
        <w:t xml:space="preserve">-i </w:t>
      </w:r>
      <w:r w:rsidR="00CA0FF1">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CA0FF1">
        <w:rPr>
          <w:rFonts w:ascii="Times New Roman TUR" w:hAnsi="Times New Roman TUR" w:cs="Times New Roman TUR"/>
          <w:color w:val="000000"/>
        </w:rPr>
        <w:t>o</w:t>
      </w:r>
      <w:r>
        <w:rPr>
          <w:rFonts w:ascii="Times New Roman TUR" w:hAnsi="Times New Roman TUR" w:cs="Times New Roman TUR"/>
          <w:color w:val="000000"/>
        </w:rPr>
        <w:t>niy</w:t>
      </w:r>
      <w:r w:rsidR="00CA0FF1">
        <w:rPr>
          <w:rFonts w:ascii="Times New Roman TUR" w:hAnsi="Times New Roman TUR" w:cs="Times New Roman TUR"/>
          <w:color w:val="000000"/>
        </w:rPr>
        <w:t>a</w:t>
      </w:r>
      <w:r>
        <w:rPr>
          <w:rFonts w:ascii="Times New Roman TUR" w:hAnsi="Times New Roman TUR" w:cs="Times New Roman TUR"/>
          <w:color w:val="000000"/>
        </w:rPr>
        <w:t>.]</w:t>
      </w:r>
    </w:p>
    <w:p w14:paraId="25D2C4B1"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1D08C6D" w14:textId="77777777" w:rsidR="00C857BF" w:rsidRDefault="00CA0FF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u</w:t>
      </w:r>
      <w:r w:rsidR="00C857BF">
        <w:rPr>
          <w:rFonts w:ascii="Times New Roman TUR" w:hAnsi="Times New Roman TUR" w:cs="Times New Roman TUR"/>
          <w:color w:val="000000"/>
        </w:rPr>
        <w:t>l-B</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Pr="00E449BC">
        <w:rPr>
          <w:rFonts w:ascii="Times New Roman TUR" w:hAnsi="Times New Roman TUR" w:cs="Times New Roman TUR"/>
          <w:color w:val="000000"/>
        </w:rPr>
        <w:t>x</w:t>
      </w:r>
      <w:r w:rsidR="00C857BF" w:rsidRPr="00E449BC">
        <w:rPr>
          <w:rFonts w:ascii="Times New Roman TUR" w:hAnsi="Times New Roman TUR" w:cs="Times New Roman TUR"/>
          <w:color w:val="000000"/>
        </w:rPr>
        <w:t>izm</w:t>
      </w:r>
      <w:r w:rsidRPr="00E449BC">
        <w:rPr>
          <w:rFonts w:ascii="Times New Roman TUR" w:hAnsi="Times New Roman TUR" w:cs="Times New Roman TUR"/>
          <w:color w:val="000000"/>
        </w:rPr>
        <w:t>at</w:t>
      </w:r>
      <w:r w:rsidR="00C857BF" w:rsidRPr="00E449BC">
        <w:rPr>
          <w:rFonts w:ascii="Times New Roman TUR" w:hAnsi="Times New Roman TUR" w:cs="Times New Roman TUR"/>
          <w:color w:val="000000"/>
        </w:rPr>
        <w:t>id</w:t>
      </w:r>
      <w:r w:rsidRPr="00E449BC">
        <w:rPr>
          <w:rFonts w:ascii="Times New Roman TUR" w:hAnsi="Times New Roman TUR" w:cs="Times New Roman TUR"/>
          <w:color w:val="000000"/>
        </w:rPr>
        <w:t>ag</w:t>
      </w:r>
      <w:r w:rsidR="00C857BF" w:rsidRPr="00E449B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5B1FE1">
        <w:rPr>
          <w:rFonts w:ascii="Times New Roman TUR" w:hAnsi="Times New Roman TUR" w:cs="Times New Roman TUR"/>
          <w:color w:val="000000"/>
        </w:rPr>
        <w:t>muqaddaslikk</w:t>
      </w:r>
      <w:r w:rsidR="00E449BC">
        <w:rPr>
          <w:rFonts w:ascii="Times New Roman TUR" w:hAnsi="Times New Roman TUR" w:cs="Times New Roman TUR"/>
          <w:color w:val="000000"/>
        </w:rPr>
        <w:t>a</w:t>
      </w:r>
      <w:r w:rsidR="00C857BF">
        <w:rPr>
          <w:rFonts w:ascii="Times New Roman TUR" w:hAnsi="Times New Roman TUR" w:cs="Times New Roman TUR"/>
          <w:color w:val="000000"/>
        </w:rPr>
        <w:t>, k</w:t>
      </w:r>
      <w:r w:rsidR="00E449BC">
        <w:rPr>
          <w:rFonts w:ascii="Times New Roman TUR" w:hAnsi="Times New Roman TUR" w:cs="Times New Roman TUR"/>
          <w:color w:val="000000"/>
        </w:rPr>
        <w:t>a</w:t>
      </w:r>
      <w:r w:rsidR="00C857BF">
        <w:rPr>
          <w:rFonts w:ascii="Times New Roman TUR" w:hAnsi="Times New Roman TUR" w:cs="Times New Roman TUR"/>
          <w:color w:val="000000"/>
        </w:rPr>
        <w:t>r</w:t>
      </w:r>
      <w:r w:rsidR="00E449BC">
        <w:rPr>
          <w:rFonts w:ascii="Times New Roman TUR" w:hAnsi="Times New Roman TUR" w:cs="Times New Roman TUR"/>
          <w:color w:val="000000"/>
        </w:rPr>
        <w:t>o</w:t>
      </w:r>
      <w:r w:rsidR="00C857BF">
        <w:rPr>
          <w:rFonts w:ascii="Times New Roman TUR" w:hAnsi="Times New Roman TUR" w:cs="Times New Roman TUR"/>
          <w:color w:val="000000"/>
        </w:rPr>
        <w:t>m</w:t>
      </w:r>
      <w:r w:rsidR="00E449BC">
        <w:rPr>
          <w:rFonts w:ascii="Times New Roman TUR" w:hAnsi="Times New Roman TUR" w:cs="Times New Roman TUR"/>
          <w:color w:val="000000"/>
        </w:rPr>
        <w:t>a</w:t>
      </w:r>
      <w:r w:rsidR="00C857BF">
        <w:rPr>
          <w:rFonts w:ascii="Times New Roman TUR" w:hAnsi="Times New Roman TUR" w:cs="Times New Roman TUR"/>
          <w:color w:val="000000"/>
        </w:rPr>
        <w:t>tk</w:t>
      </w:r>
      <w:r w:rsidR="00E449BC">
        <w:rPr>
          <w:rFonts w:ascii="Times New Roman TUR" w:hAnsi="Times New Roman TUR" w:cs="Times New Roman TUR"/>
          <w:color w:val="000000"/>
        </w:rPr>
        <w:t>o</w:t>
      </w:r>
      <w:r w:rsidR="00C857BF">
        <w:rPr>
          <w:rFonts w:ascii="Times New Roman TUR" w:hAnsi="Times New Roman TUR" w:cs="Times New Roman TUR"/>
          <w:color w:val="000000"/>
        </w:rPr>
        <w:t>r</w:t>
      </w:r>
      <w:r w:rsidR="00E449BC">
        <w:rPr>
          <w:rFonts w:ascii="Times New Roman TUR" w:hAnsi="Times New Roman TUR" w:cs="Times New Roman TUR"/>
          <w:color w:val="000000"/>
        </w:rPr>
        <w:t>o</w:t>
      </w:r>
      <w:r w:rsidR="00C857BF">
        <w:rPr>
          <w:rFonts w:ascii="Times New Roman TUR" w:hAnsi="Times New Roman TUR" w:cs="Times New Roman TUR"/>
          <w:color w:val="000000"/>
        </w:rPr>
        <w:t>n</w:t>
      </w:r>
      <w:r w:rsidR="00E449BC">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E449BC">
        <w:rPr>
          <w:rFonts w:ascii="Times New Roman TUR" w:hAnsi="Times New Roman TUR" w:cs="Times New Roman TUR"/>
          <w:color w:val="000000"/>
        </w:rPr>
        <w:t>ak</w:t>
      </w:r>
      <w:r w:rsidR="00C857BF">
        <w:rPr>
          <w:rFonts w:ascii="Times New Roman TUR" w:hAnsi="Times New Roman TUR" w:cs="Times New Roman TUR"/>
          <w:color w:val="000000"/>
        </w:rPr>
        <w:t>kiz</w:t>
      </w:r>
      <w:r w:rsidR="00E449BC">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E449BC">
        <w:rPr>
          <w:rFonts w:ascii="Times New Roman TUR" w:hAnsi="Times New Roman TUR" w:cs="Times New Roman TUR"/>
          <w:color w:val="000000"/>
        </w:rPr>
        <w:t>u</w:t>
      </w:r>
      <w:r w:rsidR="00C857BF">
        <w:rPr>
          <w:rFonts w:ascii="Times New Roman TUR" w:hAnsi="Times New Roman TUR" w:cs="Times New Roman TUR"/>
          <w:color w:val="000000"/>
        </w:rPr>
        <w:t>z</w:t>
      </w:r>
      <w:r w:rsidR="00E449BC">
        <w:rPr>
          <w:rFonts w:ascii="Times New Roman TUR" w:hAnsi="Times New Roman TUR" w:cs="Times New Roman TUR"/>
          <w:color w:val="000000"/>
        </w:rPr>
        <w:t>dan ortiq</w:t>
      </w:r>
      <w:r w:rsidR="00C857BF">
        <w:rPr>
          <w:rFonts w:ascii="Times New Roman TUR" w:hAnsi="Times New Roman TUR" w:cs="Times New Roman TUR"/>
          <w:color w:val="000000"/>
        </w:rPr>
        <w:t xml:space="preserve"> </w:t>
      </w:r>
      <w:r w:rsidR="00E449BC">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sidR="00E449BC">
        <w:rPr>
          <w:rFonts w:ascii="Times New Roman TUR" w:hAnsi="Times New Roman TUR" w:cs="Times New Roman TUR"/>
          <w:color w:val="000000"/>
        </w:rPr>
        <w:t>a</w:t>
      </w:r>
      <w:r w:rsidR="00C857BF">
        <w:rPr>
          <w:rFonts w:ascii="Times New Roman TUR" w:hAnsi="Times New Roman TUR" w:cs="Times New Roman TUR"/>
          <w:color w:val="000000"/>
        </w:rPr>
        <w:t>vv</w:t>
      </w:r>
      <w:r w:rsidR="00E449BC">
        <w:rPr>
          <w:rFonts w:ascii="Times New Roman TUR" w:hAnsi="Times New Roman TUR" w:cs="Times New Roman TUR"/>
          <w:color w:val="000000"/>
        </w:rPr>
        <w:t>a</w:t>
      </w:r>
      <w:r w:rsidR="00C857BF">
        <w:rPr>
          <w:rFonts w:ascii="Times New Roman TUR" w:hAnsi="Times New Roman TUR" w:cs="Times New Roman TUR"/>
          <w:color w:val="000000"/>
        </w:rPr>
        <w:t>l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E449BC">
        <w:rPr>
          <w:rFonts w:ascii="Times New Roman TUR" w:hAnsi="Times New Roman TUR" w:cs="Times New Roman TUR"/>
          <w:color w:val="000000"/>
        </w:rPr>
        <w:t>i</w:t>
      </w:r>
      <w:r w:rsidR="00C857BF">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zam" </w:t>
      </w:r>
      <w:r w:rsidR="00E449BC">
        <w:rPr>
          <w:rFonts w:ascii="Times New Roman TUR" w:hAnsi="Times New Roman TUR" w:cs="Times New Roman TUR"/>
          <w:color w:val="000000"/>
        </w:rPr>
        <w:t>u</w:t>
      </w:r>
      <w:r w:rsidR="00C857BF">
        <w:rPr>
          <w:rFonts w:ascii="Times New Roman TUR" w:hAnsi="Times New Roman TUR" w:cs="Times New Roman TUR"/>
          <w:color w:val="000000"/>
        </w:rPr>
        <w:t>nv</w:t>
      </w:r>
      <w:r w:rsidR="00E449BC">
        <w:rPr>
          <w:rFonts w:ascii="Times New Roman TUR" w:hAnsi="Times New Roman TUR" w:cs="Times New Roman TUR"/>
          <w:color w:val="000000"/>
        </w:rPr>
        <w:t>o</w:t>
      </w:r>
      <w:r w:rsidR="00C857BF">
        <w:rPr>
          <w:rFonts w:ascii="Times New Roman TUR" w:hAnsi="Times New Roman TUR" w:cs="Times New Roman TUR"/>
          <w:color w:val="000000"/>
        </w:rPr>
        <w:t>ni</w:t>
      </w:r>
      <w:r w:rsidR="00E449BC">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E449BC">
        <w:rPr>
          <w:rFonts w:ascii="Times New Roman TUR" w:hAnsi="Times New Roman TUR" w:cs="Times New Roman TUR"/>
          <w:color w:val="000000"/>
        </w:rPr>
        <w:t>haqiqiy ma</w:t>
      </w:r>
      <w:r w:rsidR="00317151">
        <w:rPr>
          <w:rFonts w:ascii="Times New Roman TUR" w:hAnsi="Times New Roman TUR" w:cs="Times New Roman TUR"/>
          <w:color w:val="000000"/>
        </w:rPr>
        <w:t>’</w:t>
      </w:r>
      <w:r w:rsidR="00E449BC">
        <w:rPr>
          <w:rFonts w:ascii="Times New Roman TUR" w:hAnsi="Times New Roman TUR" w:cs="Times New Roman TUR"/>
          <w:color w:val="000000"/>
        </w:rPr>
        <w:t>noda</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mashhur</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b</w:t>
      </w:r>
      <w:r w:rsidR="00317151">
        <w:rPr>
          <w:rFonts w:ascii="Times New Roman TUR" w:hAnsi="Times New Roman TUR" w:cs="Times New Roman TUR"/>
          <w:color w:val="000000"/>
        </w:rPr>
        <w:t>o‘</w:t>
      </w:r>
      <w:r w:rsidR="00C55B2D">
        <w:rPr>
          <w:rFonts w:ascii="Times New Roman TUR" w:hAnsi="Times New Roman TUR" w:cs="Times New Roman TUR"/>
          <w:color w:val="000000"/>
        </w:rPr>
        <w:t>lgan</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Q</w:t>
      </w:r>
      <w:r w:rsidR="00C857BF">
        <w:rPr>
          <w:rFonts w:ascii="Times New Roman TUR" w:hAnsi="Times New Roman TUR" w:cs="Times New Roman TUR"/>
          <w:color w:val="000000"/>
        </w:rPr>
        <w:t>utb</w:t>
      </w:r>
      <w:r w:rsidR="00C55B2D">
        <w:rPr>
          <w:rFonts w:ascii="Times New Roman TUR" w:hAnsi="Times New Roman TUR" w:cs="Times New Roman TUR"/>
          <w:color w:val="000000"/>
        </w:rPr>
        <w:t>i</w:t>
      </w:r>
      <w:r w:rsidR="00C857BF">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zam </w:t>
      </w:r>
      <w:r w:rsidR="00C55B2D">
        <w:rPr>
          <w:rFonts w:ascii="Times New Roman TUR" w:hAnsi="Times New Roman TUR" w:cs="Times New Roman TUR"/>
          <w:color w:val="000000"/>
        </w:rPr>
        <w:t>Sha</w:t>
      </w:r>
      <w:r w:rsidR="00C857BF">
        <w:rPr>
          <w:rFonts w:ascii="Times New Roman TUR" w:hAnsi="Times New Roman TUR" w:cs="Times New Roman TUR"/>
          <w:color w:val="000000"/>
        </w:rPr>
        <w:t>y</w:t>
      </w:r>
      <w:r w:rsidR="00C55B2D">
        <w:rPr>
          <w:rFonts w:ascii="Times New Roman TUR" w:hAnsi="Times New Roman TUR" w:cs="Times New Roman TUR"/>
          <w:color w:val="000000"/>
        </w:rPr>
        <w:t>x</w:t>
      </w:r>
      <w:r w:rsidR="00C857BF">
        <w:rPr>
          <w:rFonts w:ascii="Times New Roman TUR" w:hAnsi="Times New Roman TUR" w:cs="Times New Roman TUR"/>
          <w:color w:val="000000"/>
        </w:rPr>
        <w:t xml:space="preserve">i </w:t>
      </w:r>
      <w:r w:rsidR="00BC4469">
        <w:rPr>
          <w:rFonts w:ascii="Times New Roman TUR" w:hAnsi="Times New Roman TUR" w:cs="Times New Roman TUR"/>
          <w:color w:val="000000"/>
        </w:rPr>
        <w:t>Ji</w:t>
      </w:r>
      <w:r w:rsidR="00C857BF">
        <w:rPr>
          <w:rFonts w:ascii="Times New Roman TUR" w:hAnsi="Times New Roman TUR" w:cs="Times New Roman TUR"/>
          <w:color w:val="000000"/>
        </w:rPr>
        <w:t>yl</w:t>
      </w:r>
      <w:r w:rsidR="00C55B2D">
        <w:rPr>
          <w:rFonts w:ascii="Times New Roman TUR" w:hAnsi="Times New Roman TUR" w:cs="Times New Roman TUR"/>
          <w:color w:val="000000"/>
        </w:rPr>
        <w:t>o</w:t>
      </w:r>
      <w:r w:rsidR="00C857BF">
        <w:rPr>
          <w:rFonts w:ascii="Times New Roman TUR" w:hAnsi="Times New Roman TUR" w:cs="Times New Roman TUR"/>
          <w:color w:val="000000"/>
        </w:rPr>
        <w:t>n</w:t>
      </w:r>
      <w:r w:rsidR="00C55B2D">
        <w:rPr>
          <w:rFonts w:ascii="Times New Roman TUR" w:hAnsi="Times New Roman TUR" w:cs="Times New Roman TUR"/>
          <w:color w:val="000000"/>
        </w:rPr>
        <w:t>iy</w:t>
      </w:r>
      <w:r w:rsidR="00C857BF">
        <w:rPr>
          <w:rFonts w:ascii="Times New Roman TUR" w:hAnsi="Times New Roman TUR" w:cs="Times New Roman TUR"/>
          <w:color w:val="000000"/>
        </w:rPr>
        <w:t>,</w:t>
      </w:r>
    </w:p>
    <w:p w14:paraId="58A7E812"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نَظَرْتُ بِعَيْنِ الْفِكْرِ فِى حَانِ حَضْرَتِى.. حَبِيبًا تَجَلَّى لِلْقُلُوبِ فَجَنَّتِ</w:t>
      </w:r>
    </w:p>
    <w:p w14:paraId="3C7ED667" w14:textId="77777777" w:rsidR="00C857BF" w:rsidRDefault="000E341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p</w:t>
      </w:r>
      <w:r w:rsidR="00C55B2D">
        <w:rPr>
          <w:rFonts w:ascii="Times New Roman TUR" w:hAnsi="Times New Roman TUR" w:cs="Times New Roman TUR"/>
          <w:color w:val="000000"/>
        </w:rPr>
        <w:t>archasi bilan</w:t>
      </w:r>
      <w:r w:rsidR="00C857BF">
        <w:rPr>
          <w:rFonts w:ascii="Times New Roman TUR" w:hAnsi="Times New Roman TUR" w:cs="Times New Roman TUR"/>
          <w:color w:val="000000"/>
        </w:rPr>
        <w:t xml:space="preserve"> b</w:t>
      </w:r>
      <w:r w:rsidR="00C55B2D">
        <w:rPr>
          <w:rFonts w:ascii="Times New Roman TUR" w:hAnsi="Times New Roman TUR" w:cs="Times New Roman TUR"/>
          <w:color w:val="000000"/>
        </w:rPr>
        <w:t>osh</w:t>
      </w:r>
      <w:r w:rsidR="00C857BF">
        <w:rPr>
          <w:rFonts w:ascii="Times New Roman TUR" w:hAnsi="Times New Roman TUR" w:cs="Times New Roman TUR"/>
          <w:color w:val="000000"/>
        </w:rPr>
        <w:t>l</w:t>
      </w:r>
      <w:r w:rsidR="00C55B2D">
        <w:rPr>
          <w:rFonts w:ascii="Times New Roman TUR" w:hAnsi="Times New Roman TUR" w:cs="Times New Roman TUR"/>
          <w:color w:val="000000"/>
        </w:rPr>
        <w:t>ang</w:t>
      </w:r>
      <w:r w:rsidR="00C857BF">
        <w:rPr>
          <w:rFonts w:ascii="Times New Roman TUR" w:hAnsi="Times New Roman TUR" w:cs="Times New Roman TUR"/>
          <w:color w:val="000000"/>
        </w:rPr>
        <w:t xml:space="preserve">an </w:t>
      </w:r>
      <w:r w:rsidR="00C55B2D">
        <w:rPr>
          <w:rFonts w:ascii="Times New Roman TUR" w:hAnsi="Times New Roman TUR" w:cs="Times New Roman TUR"/>
          <w:color w:val="000000"/>
        </w:rPr>
        <w:t>q</w:t>
      </w:r>
      <w:r w:rsidR="00C857BF">
        <w:rPr>
          <w:rFonts w:ascii="Times New Roman TUR" w:hAnsi="Times New Roman TUR" w:cs="Times New Roman TUR"/>
          <w:color w:val="000000"/>
        </w:rPr>
        <w:t>asid</w:t>
      </w:r>
      <w:r w:rsidR="00C55B2D">
        <w:rPr>
          <w:rFonts w:ascii="Times New Roman TUR" w:hAnsi="Times New Roman TUR" w:cs="Times New Roman TUR"/>
          <w:color w:val="000000"/>
        </w:rPr>
        <w:t>a</w:t>
      </w:r>
      <w:r w:rsidR="00C857BF">
        <w:rPr>
          <w:rFonts w:ascii="Times New Roman TUR" w:hAnsi="Times New Roman TUR" w:cs="Times New Roman TUR"/>
          <w:color w:val="000000"/>
        </w:rPr>
        <w:t>sinin</w:t>
      </w:r>
      <w:r w:rsidR="00C55B2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ox</w:t>
      </w:r>
      <w:r w:rsidR="00C857BF">
        <w:rPr>
          <w:rFonts w:ascii="Times New Roman TUR" w:hAnsi="Times New Roman TUR" w:cs="Times New Roman TUR"/>
          <w:color w:val="000000"/>
        </w:rPr>
        <w:t>irid</w:t>
      </w:r>
      <w:r w:rsidR="00C55B2D">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C55B2D">
        <w:rPr>
          <w:rFonts w:ascii="Times New Roman TUR" w:hAnsi="Times New Roman TUR" w:cs="Times New Roman TUR"/>
          <w:color w:val="000000"/>
        </w:rPr>
        <w:t>aj</w:t>
      </w:r>
      <w:r w:rsidR="00C857BF">
        <w:rPr>
          <w:rFonts w:ascii="Times New Roman TUR" w:hAnsi="Times New Roman TUR" w:cs="Times New Roman TUR"/>
          <w:color w:val="000000"/>
        </w:rPr>
        <w:t>muat-</w:t>
      </w:r>
      <w:r w:rsidR="00C55B2D">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 xml:space="preserve"> </w:t>
      </w:r>
      <w:r w:rsidR="00C857BF">
        <w:rPr>
          <w:rFonts w:ascii="Times New Roman TUR" w:hAnsi="Times New Roman TUR" w:cs="Times New Roman TUR"/>
          <w:color w:val="000000"/>
        </w:rPr>
        <w:t>Ahz</w:t>
      </w:r>
      <w:r w:rsidR="00C55B2D">
        <w:rPr>
          <w:rFonts w:ascii="Times New Roman TUR" w:hAnsi="Times New Roman TUR" w:cs="Times New Roman TUR"/>
          <w:color w:val="000000"/>
        </w:rPr>
        <w:t>o</w:t>
      </w:r>
      <w:r w:rsidR="00C857BF">
        <w:rPr>
          <w:rFonts w:ascii="Times New Roman TUR" w:hAnsi="Times New Roman TUR" w:cs="Times New Roman TUR"/>
          <w:color w:val="000000"/>
        </w:rPr>
        <w:t>b"</w:t>
      </w:r>
      <w:r w:rsidR="00C55B2D">
        <w:rPr>
          <w:rFonts w:ascii="Times New Roman TUR" w:hAnsi="Times New Roman TUR" w:cs="Times New Roman TUR"/>
          <w:color w:val="000000"/>
        </w:rPr>
        <w:t>ni</w:t>
      </w:r>
      <w:r w:rsidR="00C857BF">
        <w:rPr>
          <w:rFonts w:ascii="Times New Roman TUR" w:hAnsi="Times New Roman TUR" w:cs="Times New Roman TUR"/>
          <w:color w:val="000000"/>
        </w:rPr>
        <w:t>n</w:t>
      </w:r>
      <w:r w:rsidR="00C55B2D">
        <w:rPr>
          <w:rFonts w:ascii="Times New Roman TUR" w:hAnsi="Times New Roman TUR" w:cs="Times New Roman TUR"/>
          <w:color w:val="000000"/>
        </w:rPr>
        <w:t>g</w:t>
      </w:r>
      <w:r w:rsidR="00C857BF">
        <w:rPr>
          <w:rFonts w:ascii="Times New Roman TUR" w:hAnsi="Times New Roman TUR" w:cs="Times New Roman TUR"/>
          <w:color w:val="000000"/>
        </w:rPr>
        <w:t xml:space="preserve"> birinc</w:t>
      </w:r>
      <w:r w:rsidR="00C55B2D">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sidR="00C55B2D">
        <w:rPr>
          <w:rFonts w:ascii="Times New Roman TUR" w:hAnsi="Times New Roman TUR" w:cs="Times New Roman TUR"/>
          <w:color w:val="000000"/>
        </w:rPr>
        <w:t>j</w:t>
      </w:r>
      <w:r w:rsidR="00C857BF">
        <w:rPr>
          <w:rFonts w:ascii="Times New Roman TUR" w:hAnsi="Times New Roman TUR" w:cs="Times New Roman TUR"/>
          <w:color w:val="000000"/>
        </w:rPr>
        <w:t>ildinin</w:t>
      </w:r>
      <w:r w:rsidR="00C55B2D">
        <w:rPr>
          <w:rFonts w:ascii="Times New Roman TUR" w:hAnsi="Times New Roman TUR" w:cs="Times New Roman TUR"/>
          <w:color w:val="000000"/>
        </w:rPr>
        <w:t>g</w:t>
      </w:r>
      <w:r w:rsidR="00C857BF">
        <w:rPr>
          <w:rFonts w:ascii="Times New Roman TUR" w:hAnsi="Times New Roman TUR" w:cs="Times New Roman TUR"/>
          <w:color w:val="000000"/>
        </w:rPr>
        <w:t xml:space="preserve"> be</w:t>
      </w:r>
      <w:r w:rsidR="00C55B2D">
        <w:rPr>
          <w:rFonts w:ascii="Times New Roman TUR" w:hAnsi="Times New Roman TUR" w:cs="Times New Roman TUR"/>
          <w:color w:val="000000"/>
        </w:rPr>
        <w:t xml:space="preserve">sh </w:t>
      </w:r>
      <w:r w:rsidR="00C857BF">
        <w:rPr>
          <w:rFonts w:ascii="Times New Roman TUR" w:hAnsi="Times New Roman TUR" w:cs="Times New Roman TUR"/>
          <w:color w:val="000000"/>
        </w:rPr>
        <w:t>y</w:t>
      </w:r>
      <w:r w:rsidR="00C55B2D">
        <w:rPr>
          <w:rFonts w:ascii="Times New Roman TUR" w:hAnsi="Times New Roman TUR" w:cs="Times New Roman TUR"/>
          <w:color w:val="000000"/>
        </w:rPr>
        <w:t>u</w:t>
      </w:r>
      <w:r w:rsidR="00C857BF">
        <w:rPr>
          <w:rFonts w:ascii="Times New Roman TUR" w:hAnsi="Times New Roman TUR" w:cs="Times New Roman TUR"/>
          <w:color w:val="000000"/>
        </w:rPr>
        <w:t>z</w:t>
      </w:r>
      <w:r w:rsidR="00C55B2D">
        <w:rPr>
          <w:rFonts w:ascii="Times New Roman TUR" w:hAnsi="Times New Roman TUR" w:cs="Times New Roman TUR"/>
          <w:color w:val="000000"/>
        </w:rPr>
        <w:t xml:space="preserve"> o</w:t>
      </w:r>
      <w:r w:rsidR="00C857BF">
        <w:rPr>
          <w:rFonts w:ascii="Times New Roman TUR" w:hAnsi="Times New Roman TUR" w:cs="Times New Roman TUR"/>
          <w:color w:val="000000"/>
        </w:rPr>
        <w:t>ltm</w:t>
      </w:r>
      <w:r w:rsidR="00C55B2D">
        <w:rPr>
          <w:rFonts w:ascii="Times New Roman TUR" w:hAnsi="Times New Roman TUR" w:cs="Times New Roman TUR"/>
          <w:color w:val="000000"/>
        </w:rPr>
        <w:t xml:space="preserve">ish </w:t>
      </w:r>
      <w:r w:rsidR="00C857BF">
        <w:rPr>
          <w:rFonts w:ascii="Times New Roman TUR" w:hAnsi="Times New Roman TUR" w:cs="Times New Roman TUR"/>
          <w:color w:val="000000"/>
        </w:rPr>
        <w:t>i</w:t>
      </w:r>
      <w:r w:rsidR="00C55B2D">
        <w:rPr>
          <w:rFonts w:ascii="Times New Roman TUR" w:hAnsi="Times New Roman TUR" w:cs="Times New Roman TUR"/>
          <w:color w:val="000000"/>
        </w:rPr>
        <w:t>k</w:t>
      </w:r>
      <w:r w:rsidR="00C857BF">
        <w:rPr>
          <w:rFonts w:ascii="Times New Roman TUR" w:hAnsi="Times New Roman TUR" w:cs="Times New Roman TUR"/>
          <w:color w:val="000000"/>
        </w:rPr>
        <w:t>kinc</w:t>
      </w:r>
      <w:r w:rsidR="00C55B2D">
        <w:rPr>
          <w:rFonts w:ascii="Times New Roman TUR" w:hAnsi="Times New Roman TUR" w:cs="Times New Roman TUR"/>
          <w:color w:val="000000"/>
        </w:rPr>
        <w:t>h</w:t>
      </w:r>
      <w:r w:rsidR="00C857BF">
        <w:rPr>
          <w:rFonts w:ascii="Times New Roman TUR" w:hAnsi="Times New Roman TUR" w:cs="Times New Roman TUR"/>
          <w:color w:val="000000"/>
        </w:rPr>
        <w:t>i sahif</w:t>
      </w:r>
      <w:r w:rsidR="00C55B2D">
        <w:rPr>
          <w:rFonts w:ascii="Times New Roman TUR" w:hAnsi="Times New Roman TUR" w:cs="Times New Roman TUR"/>
          <w:color w:val="000000"/>
        </w:rPr>
        <w:t>a</w:t>
      </w:r>
      <w:r w:rsidR="00C857BF">
        <w:rPr>
          <w:rFonts w:ascii="Times New Roman TUR" w:hAnsi="Times New Roman TUR" w:cs="Times New Roman TUR"/>
          <w:color w:val="000000"/>
        </w:rPr>
        <w:t>sid</w:t>
      </w:r>
      <w:r w:rsidR="00C55B2D">
        <w:rPr>
          <w:rFonts w:ascii="Times New Roman TUR" w:hAnsi="Times New Roman TUR" w:cs="Times New Roman TUR"/>
          <w:color w:val="000000"/>
        </w:rPr>
        <w:t>a</w:t>
      </w:r>
      <w:r w:rsidR="00C857BF">
        <w:rPr>
          <w:rFonts w:ascii="Times New Roman TUR" w:hAnsi="Times New Roman TUR" w:cs="Times New Roman TUR"/>
          <w:color w:val="000000"/>
        </w:rPr>
        <w:t>, be</w:t>
      </w:r>
      <w:r w:rsidR="00C55B2D">
        <w:rPr>
          <w:rFonts w:ascii="Times New Roman TUR" w:hAnsi="Times New Roman TUR" w:cs="Times New Roman TUR"/>
          <w:color w:val="000000"/>
        </w:rPr>
        <w:t>sh</w:t>
      </w:r>
      <w:r w:rsidR="00C857BF">
        <w:rPr>
          <w:rFonts w:ascii="Times New Roman TUR" w:hAnsi="Times New Roman TUR" w:cs="Times New Roman TUR"/>
          <w:color w:val="000000"/>
        </w:rPr>
        <w:t xml:space="preserve"> satr</w:t>
      </w:r>
      <w:r w:rsidR="00C55B2D">
        <w:rPr>
          <w:rFonts w:ascii="Times New Roman TUR" w:hAnsi="Times New Roman TUR" w:cs="Times New Roman TUR"/>
          <w:color w:val="000000"/>
        </w:rPr>
        <w:t xml:space="preserve"> bi</w:t>
      </w:r>
      <w:r w:rsidR="00C857BF">
        <w:rPr>
          <w:rFonts w:ascii="Times New Roman TUR" w:hAnsi="Times New Roman TUR" w:cs="Times New Roman TUR"/>
          <w:color w:val="000000"/>
        </w:rPr>
        <w:t>la</w:t>
      </w:r>
      <w:r w:rsidR="00C55B2D">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sh</w:t>
      </w:r>
      <w:r w:rsidR="00C857BF">
        <w:rPr>
          <w:rFonts w:ascii="Times New Roman TUR" w:hAnsi="Times New Roman TUR" w:cs="Times New Roman TUR"/>
          <w:color w:val="000000"/>
        </w:rPr>
        <w:t>u zam</w:t>
      </w:r>
      <w:r w:rsidR="00C55B2D">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sidR="00C55B2D">
        <w:rPr>
          <w:rFonts w:ascii="Times New Roman TUR" w:hAnsi="Times New Roman TUR" w:cs="Times New Roman TUR"/>
          <w:color w:val="000000"/>
        </w:rPr>
        <w:t>x</w:t>
      </w:r>
      <w:r w:rsidR="00C857BF">
        <w:rPr>
          <w:rFonts w:ascii="Times New Roman TUR" w:hAnsi="Times New Roman TUR" w:cs="Times New Roman TUR"/>
          <w:color w:val="000000"/>
        </w:rPr>
        <w:t>izm</w:t>
      </w:r>
      <w:r w:rsidR="00C55B2D">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55B2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C55B2D">
        <w:rPr>
          <w:rFonts w:ascii="Times New Roman TUR" w:hAnsi="Times New Roman TUR" w:cs="Times New Roman TUR"/>
          <w:color w:val="000000"/>
        </w:rPr>
        <w:t>o</w:t>
      </w:r>
      <w:r w:rsidR="00C857BF">
        <w:rPr>
          <w:rFonts w:ascii="Times New Roman TUR" w:hAnsi="Times New Roman TUR" w:cs="Times New Roman TUR"/>
          <w:color w:val="000000"/>
        </w:rPr>
        <w:t>niy</w:t>
      </w:r>
      <w:r w:rsidR="00C55B2D">
        <w:rPr>
          <w:rFonts w:ascii="Times New Roman TUR" w:hAnsi="Times New Roman TUR" w:cs="Times New Roman TUR"/>
          <w:color w:val="000000"/>
        </w:rPr>
        <w:t>a</w:t>
      </w:r>
      <w:r w:rsidR="00C857BF">
        <w:rPr>
          <w:rFonts w:ascii="Times New Roman TUR" w:hAnsi="Times New Roman TUR" w:cs="Times New Roman TUR"/>
          <w:color w:val="000000"/>
        </w:rPr>
        <w:t>d</w:t>
      </w:r>
      <w:r w:rsidR="00C55B2D">
        <w:rPr>
          <w:rFonts w:ascii="Times New Roman TUR" w:hAnsi="Times New Roman TUR" w:cs="Times New Roman TUR"/>
          <w:color w:val="000000"/>
        </w:rPr>
        <w:t>ag</w:t>
      </w:r>
      <w:r w:rsidR="00C857BF">
        <w:rPr>
          <w:rFonts w:ascii="Times New Roman TUR" w:hAnsi="Times New Roman TUR" w:cs="Times New Roman TUR"/>
          <w:color w:val="000000"/>
        </w:rPr>
        <w:t>i h</w:t>
      </w:r>
      <w:r w:rsidR="00C55B2D">
        <w:rPr>
          <w:rFonts w:ascii="Times New Roman TUR" w:hAnsi="Times New Roman TUR" w:cs="Times New Roman TUR"/>
          <w:color w:val="000000"/>
        </w:rPr>
        <w:t>a</w:t>
      </w:r>
      <w:r w:rsidR="00C857BF">
        <w:rPr>
          <w:rFonts w:ascii="Times New Roman TUR" w:hAnsi="Times New Roman TUR" w:cs="Times New Roman TUR"/>
          <w:color w:val="000000"/>
        </w:rPr>
        <w:t>y</w:t>
      </w:r>
      <w:r w:rsidR="00317151">
        <w:rPr>
          <w:rFonts w:ascii="Times New Roman TUR" w:hAnsi="Times New Roman TUR" w:cs="Times New Roman TUR"/>
          <w:color w:val="000000"/>
        </w:rPr>
        <w:t>’</w:t>
      </w:r>
      <w:r w:rsidR="00C55B2D">
        <w:rPr>
          <w:rFonts w:ascii="Times New Roman TUR" w:hAnsi="Times New Roman TUR" w:cs="Times New Roman TUR"/>
          <w:color w:val="000000"/>
        </w:rPr>
        <w:t>a</w:t>
      </w:r>
      <w:r w:rsidR="00C857BF">
        <w:rPr>
          <w:rFonts w:ascii="Times New Roman TUR" w:hAnsi="Times New Roman TUR" w:cs="Times New Roman TUR"/>
          <w:color w:val="000000"/>
        </w:rPr>
        <w:t>t</w:t>
      </w:r>
      <w:r w:rsidR="00C55B2D">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C55B2D">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C55B2D">
        <w:rPr>
          <w:rFonts w:ascii="Times New Roman TUR" w:hAnsi="Times New Roman TUR" w:cs="Times New Roman TUR"/>
          <w:color w:val="000000"/>
        </w:rPr>
        <w:t>oshi</w:t>
      </w:r>
      <w:r w:rsidR="00C857BF">
        <w:rPr>
          <w:rFonts w:ascii="Times New Roman TUR" w:hAnsi="Times New Roman TUR" w:cs="Times New Roman TUR"/>
          <w:color w:val="000000"/>
        </w:rPr>
        <w:t>da 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C55B2D">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C55B2D">
        <w:rPr>
          <w:rFonts w:ascii="Times New Roman TUR" w:hAnsi="Times New Roman TUR" w:cs="Times New Roman TUR"/>
          <w:color w:val="000000"/>
        </w:rPr>
        <w:t>u</w:t>
      </w:r>
      <w:r w:rsidR="00C857BF">
        <w:rPr>
          <w:rFonts w:ascii="Times New Roman TUR" w:hAnsi="Times New Roman TUR" w:cs="Times New Roman TUR"/>
          <w:color w:val="000000"/>
        </w:rPr>
        <w:t>st</w:t>
      </w:r>
      <w:r w:rsidR="00C55B2D">
        <w:rPr>
          <w:rFonts w:ascii="Times New Roman TUR" w:hAnsi="Times New Roman TUR" w:cs="Times New Roman TUR"/>
          <w:color w:val="000000"/>
        </w:rPr>
        <w:t>ozi</w:t>
      </w:r>
      <w:r w:rsidR="00C857BF">
        <w:rPr>
          <w:rFonts w:ascii="Times New Roman TUR" w:hAnsi="Times New Roman TUR" w:cs="Times New Roman TUR"/>
          <w:color w:val="000000"/>
        </w:rPr>
        <w:t>m</w:t>
      </w:r>
      <w:r w:rsidR="00C55B2D">
        <w:rPr>
          <w:rFonts w:ascii="Times New Roman TUR" w:hAnsi="Times New Roman TUR" w:cs="Times New Roman TUR"/>
          <w:color w:val="000000"/>
        </w:rPr>
        <w:t>i</w:t>
      </w:r>
      <w:r w:rsidR="00C857BF">
        <w:rPr>
          <w:rFonts w:ascii="Times New Roman TUR" w:hAnsi="Times New Roman TUR" w:cs="Times New Roman TUR"/>
          <w:color w:val="000000"/>
        </w:rPr>
        <w:t>z</w:t>
      </w:r>
      <w:r w:rsidR="00C55B2D">
        <w:rPr>
          <w:rFonts w:ascii="Times New Roman TUR" w:hAnsi="Times New Roman TUR" w:cs="Times New Roman TUR"/>
          <w:color w:val="000000"/>
        </w:rPr>
        <w:t>g</w:t>
      </w:r>
      <w:r w:rsidR="00C857BF">
        <w:rPr>
          <w:rFonts w:ascii="Times New Roman TUR" w:hAnsi="Times New Roman TUR" w:cs="Times New Roman TUR"/>
          <w:color w:val="000000"/>
        </w:rPr>
        <w:t>a be</w:t>
      </w:r>
      <w:r w:rsidR="00C55B2D">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jihat bilan</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qaraydi</w:t>
      </w:r>
      <w:r w:rsidR="00C857BF">
        <w:rPr>
          <w:rFonts w:ascii="Times New Roman TUR" w:hAnsi="Times New Roman TUR" w:cs="Times New Roman TUR"/>
          <w:color w:val="000000"/>
        </w:rPr>
        <w:t xml:space="preserve"> v</w:t>
      </w:r>
      <w:r w:rsidR="00C55B2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k</w:t>
      </w:r>
      <w:r w:rsidR="00317151">
        <w:rPr>
          <w:rFonts w:ascii="Times New Roman TUR" w:hAnsi="Times New Roman TUR" w:cs="Times New Roman TUR"/>
          <w:color w:val="000000"/>
        </w:rPr>
        <w:t>o‘</w:t>
      </w:r>
      <w:r w:rsidR="00C55B2D">
        <w:rPr>
          <w:rFonts w:ascii="Times New Roman TUR" w:hAnsi="Times New Roman TUR" w:cs="Times New Roman TUR"/>
          <w:color w:val="000000"/>
        </w:rPr>
        <w:t>rsatadi</w:t>
      </w:r>
      <w:r w:rsidR="00C857BF">
        <w:rPr>
          <w:rFonts w:ascii="Times New Roman TUR" w:hAnsi="Times New Roman TUR" w:cs="Times New Roman TUR"/>
          <w:color w:val="000000"/>
        </w:rPr>
        <w:t xml:space="preserve">. </w:t>
      </w:r>
      <w:r w:rsidR="00C55B2D">
        <w:rPr>
          <w:rFonts w:ascii="Times New Roman TUR" w:hAnsi="Times New Roman TUR" w:cs="Times New Roman TUR"/>
          <w:color w:val="000000"/>
        </w:rPr>
        <w:t>Mana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55B2D">
        <w:rPr>
          <w:rFonts w:ascii="Times New Roman TUR" w:hAnsi="Times New Roman TUR" w:cs="Times New Roman TUR"/>
          <w:color w:val="000000"/>
        </w:rPr>
        <w:t>sha</w:t>
      </w:r>
      <w:r w:rsidR="00C857BF">
        <w:rPr>
          <w:rFonts w:ascii="Times New Roman TUR" w:hAnsi="Times New Roman TUR" w:cs="Times New Roman TUR"/>
          <w:color w:val="000000"/>
        </w:rPr>
        <w:t xml:space="preserve"> be</w:t>
      </w:r>
      <w:r w:rsidR="00C55B2D">
        <w:rPr>
          <w:rFonts w:ascii="Times New Roman TUR" w:hAnsi="Times New Roman TUR" w:cs="Times New Roman TUR"/>
          <w:color w:val="000000"/>
        </w:rPr>
        <w:t>sh</w:t>
      </w:r>
      <w:r w:rsidR="00C857BF">
        <w:rPr>
          <w:rFonts w:ascii="Times New Roman TUR" w:hAnsi="Times New Roman TUR" w:cs="Times New Roman TUR"/>
          <w:color w:val="000000"/>
        </w:rPr>
        <w:t xml:space="preserve"> satr </w:t>
      </w:r>
      <w:r w:rsidR="00C55B2D">
        <w:rPr>
          <w:rFonts w:ascii="Times New Roman TUR" w:hAnsi="Times New Roman TUR" w:cs="Times New Roman TUR"/>
          <w:color w:val="000000"/>
        </w:rPr>
        <w:t>shu</w:t>
      </w:r>
      <w:r w:rsidR="00C857BF">
        <w:rPr>
          <w:rFonts w:ascii="Times New Roman TUR" w:hAnsi="Times New Roman TUR" w:cs="Times New Roman TUR"/>
          <w:color w:val="000000"/>
        </w:rPr>
        <w:t>:</w:t>
      </w:r>
    </w:p>
    <w:p w14:paraId="68F3FB6B"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تَوَسَّلْ بِنَا فِى كُلِّ هَوْلٍ وَشِدَّةٍ * اَغِيثُكَ فِى اْلاَشْيَاءِ دَهْرًا بِهِمَّتِى</w:t>
      </w:r>
    </w:p>
    <w:p w14:paraId="73011514"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اَنَا لِمُرِيدِى حَافِظًا مَا يَخَافُهُ * وَاَحْرُسُهُ فِى كُلِّ شَرٍّ وَ فِتْنَةٍ</w:t>
      </w:r>
    </w:p>
    <w:p w14:paraId="0B929EF9"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مُرِيدِى اِذَا مَا كَانَ شَرْقًا وَ مَغْرِبًا * اَغِثْهُ اِذَا مَا سَارَ فِى اَىِّ بَلْدَةٍ</w:t>
      </w:r>
    </w:p>
    <w:p w14:paraId="12E96FEE"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فَيَا مُنْشِدًا نَظْمِى فَقُلْهُ وَلاَ تَخَفْ * فَاِنَّكَ مَحْرُوسٌ بِعَيْنِ الْعِنَايَةِ</w:t>
      </w:r>
    </w:p>
    <w:p w14:paraId="2077BD27"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وَكُنْ قَادِرِىَّ الْوَقْتِ لِلَّهِ مُخْلِصًا * تَعِيشُ سَعِيدًا صَادِقًا بِمُحَبَّتِى</w:t>
      </w:r>
    </w:p>
    <w:p w14:paraId="2CA043C8"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Be</w:t>
      </w:r>
      <w:r w:rsidR="002A08BA">
        <w:rPr>
          <w:rFonts w:ascii="Times New Roman TUR" w:hAnsi="Times New Roman TUR" w:cs="Times New Roman TUR"/>
          <w:color w:val="000000"/>
        </w:rPr>
        <w:t>sh</w:t>
      </w:r>
      <w:r>
        <w:rPr>
          <w:rFonts w:ascii="Times New Roman TUR" w:hAnsi="Times New Roman TUR" w:cs="Times New Roman TUR"/>
          <w:color w:val="000000"/>
        </w:rPr>
        <w:t>inc</w:t>
      </w:r>
      <w:r w:rsidR="002A08BA">
        <w:rPr>
          <w:rFonts w:ascii="Times New Roman TUR" w:hAnsi="Times New Roman TUR" w:cs="Times New Roman TUR"/>
          <w:color w:val="000000"/>
        </w:rPr>
        <w:t>h</w:t>
      </w:r>
      <w:r>
        <w:rPr>
          <w:rFonts w:ascii="Times New Roman TUR" w:hAnsi="Times New Roman TUR" w:cs="Times New Roman TUR"/>
          <w:color w:val="000000"/>
        </w:rPr>
        <w:t>i satrdan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2A08BA">
        <w:rPr>
          <w:rFonts w:ascii="Times New Roman TUR" w:hAnsi="Times New Roman TUR" w:cs="Times New Roman TUR"/>
          <w:color w:val="000000"/>
        </w:rPr>
        <w:t>g</w:t>
      </w:r>
      <w:r>
        <w:rPr>
          <w:rFonts w:ascii="Times New Roman TUR" w:hAnsi="Times New Roman TUR" w:cs="Times New Roman TUR"/>
          <w:color w:val="000000"/>
        </w:rPr>
        <w:t xml:space="preserve">ra </w:t>
      </w:r>
      <w:r w:rsidR="002A08BA">
        <w:rPr>
          <w:rFonts w:ascii="Times New Roman TUR" w:hAnsi="Times New Roman TUR" w:cs="Times New Roman TUR"/>
          <w:color w:val="000000"/>
        </w:rPr>
        <w:t>k</w:t>
      </w:r>
      <w:r>
        <w:rPr>
          <w:rFonts w:ascii="Times New Roman TUR" w:hAnsi="Times New Roman TUR" w:cs="Times New Roman TUR"/>
          <w:color w:val="000000"/>
        </w:rPr>
        <w:t>el</w:t>
      </w:r>
      <w:r w:rsidR="002A08BA">
        <w:rPr>
          <w:rFonts w:ascii="Times New Roman TUR" w:hAnsi="Times New Roman TUR" w:cs="Times New Roman TUR"/>
          <w:color w:val="000000"/>
        </w:rPr>
        <w:t>ga</w:t>
      </w:r>
      <w:r>
        <w:rPr>
          <w:rFonts w:ascii="Times New Roman TUR" w:hAnsi="Times New Roman TUR" w:cs="Times New Roman TUR"/>
          <w:color w:val="000000"/>
        </w:rPr>
        <w:t xml:space="preserve">n </w:t>
      </w:r>
      <w:r w:rsidR="002A08BA">
        <w:rPr>
          <w:rFonts w:ascii="Times New Roman TUR" w:hAnsi="Times New Roman TUR" w:cs="Times New Roman TUR"/>
          <w:color w:val="000000"/>
        </w:rPr>
        <w:t>q</w:t>
      </w:r>
      <w:r>
        <w:rPr>
          <w:rFonts w:ascii="Times New Roman TUR" w:hAnsi="Times New Roman TUR" w:cs="Times New Roman TUR"/>
          <w:color w:val="000000"/>
        </w:rPr>
        <w:t>asid</w:t>
      </w:r>
      <w:r w:rsidR="002A08BA">
        <w:rPr>
          <w:rFonts w:ascii="Times New Roman TUR" w:hAnsi="Times New Roman TUR" w:cs="Times New Roman TUR"/>
          <w:color w:val="000000"/>
        </w:rPr>
        <w:t>a</w:t>
      </w:r>
      <w:r w:rsidR="005B1FE1">
        <w:rPr>
          <w:rFonts w:ascii="Times New Roman TUR" w:hAnsi="Times New Roman TUR" w:cs="Times New Roman TUR"/>
          <w:color w:val="000000"/>
        </w:rPr>
        <w:t>ning xotimasi</w:t>
      </w:r>
      <w:r>
        <w:rPr>
          <w:rFonts w:ascii="Times New Roman TUR" w:hAnsi="Times New Roman TUR" w:cs="Times New Roman TUR"/>
          <w:color w:val="000000"/>
        </w:rPr>
        <w:t>:</w:t>
      </w:r>
    </w:p>
    <w:p w14:paraId="1B55157E" w14:textId="77777777" w:rsidR="00C857BF" w:rsidRPr="002A08BA" w:rsidRDefault="00C857BF" w:rsidP="0012019B">
      <w:pPr>
        <w:autoSpaceDE w:val="0"/>
        <w:autoSpaceDN w:val="0"/>
        <w:adjustRightInd w:val="0"/>
        <w:jc w:val="center"/>
        <w:rPr>
          <w:rFonts w:ascii="Times New Roman TUR" w:hAnsi="Times New Roman TUR" w:cs="Times New Roman TUR"/>
          <w:color w:val="000000"/>
          <w:sz w:val="28"/>
          <w:szCs w:val="28"/>
        </w:rPr>
      </w:pPr>
      <w:r w:rsidRPr="002A08BA">
        <w:rPr>
          <w:rFonts w:ascii="Traditional Arabic" w:hAnsi="Traditional Arabic" w:cs="Traditional Arabic"/>
          <w:color w:val="FF0000"/>
          <w:sz w:val="40"/>
          <w:szCs w:val="40"/>
          <w:rtl/>
        </w:rPr>
        <w:t>وَ جَدِّى رَسُولُ اللَّهِ اَعْنِى مُحَمَّدًا * اَنَا عَبْدُ الْقَادِرِ دَامَ عِزِّى وَ رِفْعَتِى</w:t>
      </w:r>
    </w:p>
    <w:p w14:paraId="2A264157" w14:textId="77777777" w:rsidR="002A08BA" w:rsidRDefault="002A08B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Xullas</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vv</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i 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satrda, 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Pr>
          <w:rFonts w:ascii="Times New Roman TUR" w:hAnsi="Times New Roman TUR" w:cs="Times New Roman TUR"/>
          <w:color w:val="000000"/>
        </w:rPr>
        <w:t>jihat bilan</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 bi</w:t>
      </w:r>
      <w:r w:rsidR="00C857BF">
        <w:rPr>
          <w:rFonts w:ascii="Times New Roman TUR" w:hAnsi="Times New Roman TUR" w:cs="Times New Roman TUR"/>
          <w:color w:val="000000"/>
        </w:rPr>
        <w:t>la</w:t>
      </w:r>
      <w:r>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Pr>
          <w:rFonts w:ascii="Times New Roman TUR" w:hAnsi="Times New Roman TUR" w:cs="Times New Roman TUR"/>
          <w:color w:val="000000"/>
        </w:rPr>
        <w:t>hozir</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oshi</w:t>
      </w:r>
      <w:r w:rsidR="00C857BF">
        <w:rPr>
          <w:rFonts w:ascii="Times New Roman TUR" w:hAnsi="Times New Roman TUR" w:cs="Times New Roman TUR"/>
          <w:color w:val="000000"/>
        </w:rPr>
        <w:t>da b</w:t>
      </w:r>
      <w:r w:rsidR="00317151">
        <w:rPr>
          <w:rFonts w:ascii="Times New Roman TUR" w:hAnsi="Times New Roman TUR" w:cs="Times New Roman TUR"/>
          <w:color w:val="000000"/>
        </w:rPr>
        <w:t>o‘</w:t>
      </w:r>
      <w:r>
        <w:rPr>
          <w:rFonts w:ascii="Times New Roman TUR" w:hAnsi="Times New Roman TUR" w:cs="Times New Roman TUR"/>
          <w:color w:val="000000"/>
        </w:rPr>
        <w:t>lganni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C857BF">
        <w:rPr>
          <w:rFonts w:ascii="Times New Roman TUR" w:hAnsi="Times New Roman TUR" w:cs="Times New Roman TUR"/>
          <w:color w:val="000000"/>
        </w:rPr>
        <w:t>.</w:t>
      </w:r>
    </w:p>
    <w:p w14:paraId="18A573C9"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0E341C">
        <w:rPr>
          <w:rFonts w:ascii="Times New Roman TUR" w:hAnsi="Times New Roman TUR" w:cs="Times New Roman TUR"/>
          <w:b/>
          <w:bCs/>
          <w:color w:val="000000"/>
        </w:rPr>
        <w:t>Birinc</w:t>
      </w:r>
      <w:r w:rsidR="002A08BA" w:rsidRPr="000E341C">
        <w:rPr>
          <w:rFonts w:ascii="Times New Roman TUR" w:hAnsi="Times New Roman TUR" w:cs="Times New Roman TUR"/>
          <w:b/>
          <w:bCs/>
          <w:color w:val="000000"/>
        </w:rPr>
        <w:t>h</w:t>
      </w:r>
      <w:r w:rsidRPr="000E341C">
        <w:rPr>
          <w:rFonts w:ascii="Times New Roman TUR" w:hAnsi="Times New Roman TUR" w:cs="Times New Roman TUR"/>
          <w:b/>
          <w:bCs/>
          <w:color w:val="000000"/>
        </w:rPr>
        <w:t xml:space="preserve">i </w:t>
      </w:r>
      <w:r w:rsidR="002A08BA" w:rsidRPr="000E341C">
        <w:rPr>
          <w:rFonts w:ascii="Times New Roman TUR" w:hAnsi="Times New Roman TUR" w:cs="Times New Roman TUR"/>
          <w:b/>
          <w:bCs/>
          <w:color w:val="000000"/>
        </w:rPr>
        <w:t>Jihat</w:t>
      </w:r>
      <w:r w:rsidRPr="000E341C">
        <w:rPr>
          <w:rFonts w:ascii="Times New Roman TUR" w:hAnsi="Times New Roman TUR" w:cs="Times New Roman TUR"/>
          <w:b/>
          <w:bCs/>
          <w:color w:val="000000"/>
        </w:rPr>
        <w:t>:</w:t>
      </w:r>
      <w:r>
        <w:rPr>
          <w:rFonts w:ascii="Times New Roman TUR" w:hAnsi="Times New Roman TUR" w:cs="Times New Roman TUR"/>
          <w:color w:val="000000"/>
        </w:rPr>
        <w:t xml:space="preserve"> </w:t>
      </w:r>
      <w:r w:rsidR="002A08BA">
        <w:rPr>
          <w:rFonts w:ascii="Times New Roman TUR" w:hAnsi="Times New Roman TUR" w:cs="Times New Roman TUR"/>
          <w:color w:val="000000"/>
        </w:rPr>
        <w:t>Ox</w:t>
      </w:r>
      <w:r>
        <w:rPr>
          <w:rFonts w:ascii="Times New Roman TUR" w:hAnsi="Times New Roman TUR" w:cs="Times New Roman TUR"/>
          <w:color w:val="000000"/>
        </w:rPr>
        <w:t>ird</w:t>
      </w:r>
      <w:r w:rsidR="002A08BA">
        <w:rPr>
          <w:rFonts w:ascii="Times New Roman TUR" w:hAnsi="Times New Roman TUR" w:cs="Times New Roman TUR"/>
          <w:color w:val="000000"/>
        </w:rPr>
        <w:t>ag</w:t>
      </w:r>
      <w:r>
        <w:rPr>
          <w:rFonts w:ascii="Times New Roman TUR" w:hAnsi="Times New Roman TUR" w:cs="Times New Roman TUR"/>
          <w:color w:val="000000"/>
        </w:rPr>
        <w:t>i satrda</w:t>
      </w:r>
      <w:r w:rsidRPr="002A08BA">
        <w:rPr>
          <w:rFonts w:ascii="Times New Roman TUR" w:hAnsi="Times New Roman TUR" w:cs="Times New Roman TUR"/>
          <w:color w:val="000000"/>
          <w:sz w:val="28"/>
          <w:szCs w:val="28"/>
        </w:rPr>
        <w:t xml:space="preserve"> </w:t>
      </w:r>
      <w:r w:rsidRPr="002A08BA">
        <w:rPr>
          <w:rFonts w:ascii="Traditional Arabic" w:hAnsi="Traditional Arabic" w:cs="Traditional Arabic"/>
          <w:color w:val="FF0000"/>
          <w:sz w:val="40"/>
          <w:szCs w:val="40"/>
          <w:rtl/>
        </w:rPr>
        <w:t>تَعِيشُ سَعِيدًا</w:t>
      </w:r>
      <w:r w:rsidRPr="002A08BA">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ismini </w:t>
      </w:r>
      <w:r w:rsidR="002A08BA">
        <w:rPr>
          <w:rFonts w:ascii="Times New Roman TUR" w:hAnsi="Times New Roman TUR" w:cs="Times New Roman TUR"/>
          <w:color w:val="000000"/>
        </w:rPr>
        <w:t>ochiq ravishda</w:t>
      </w:r>
      <w:r>
        <w:rPr>
          <w:rFonts w:ascii="Times New Roman TUR" w:hAnsi="Times New Roman TUR" w:cs="Times New Roman TUR"/>
          <w:color w:val="000000"/>
        </w:rPr>
        <w:t xml:space="preserve"> </w:t>
      </w:r>
      <w:r w:rsidR="002A08BA">
        <w:rPr>
          <w:rFonts w:ascii="Times New Roman TUR" w:hAnsi="Times New Roman TUR" w:cs="Times New Roman TUR"/>
          <w:color w:val="000000"/>
        </w:rPr>
        <w:t>x</w:t>
      </w:r>
      <w:r>
        <w:rPr>
          <w:rFonts w:ascii="Times New Roman TUR" w:hAnsi="Times New Roman TUR" w:cs="Times New Roman TUR"/>
          <w:color w:val="000000"/>
        </w:rPr>
        <w:t>ab</w:t>
      </w:r>
      <w:r w:rsidR="002A08BA">
        <w:rPr>
          <w:rFonts w:ascii="Times New Roman TUR" w:hAnsi="Times New Roman TUR" w:cs="Times New Roman TUR"/>
          <w:color w:val="000000"/>
        </w:rPr>
        <w:t>a</w:t>
      </w:r>
      <w:r>
        <w:rPr>
          <w:rFonts w:ascii="Times New Roman TUR" w:hAnsi="Times New Roman TUR" w:cs="Times New Roman TUR"/>
          <w:color w:val="000000"/>
        </w:rPr>
        <w:t xml:space="preserve">r </w:t>
      </w:r>
      <w:r w:rsidR="002A08BA">
        <w:rPr>
          <w:rFonts w:ascii="Times New Roman TUR" w:hAnsi="Times New Roman TUR" w:cs="Times New Roman TUR"/>
          <w:color w:val="000000"/>
        </w:rPr>
        <w:t>berish bilan</w:t>
      </w:r>
      <w:r>
        <w:rPr>
          <w:rFonts w:ascii="Times New Roman TUR" w:hAnsi="Times New Roman TUR" w:cs="Times New Roman TUR"/>
          <w:color w:val="000000"/>
        </w:rPr>
        <w:t xml:space="preserve"> b</w:t>
      </w:r>
      <w:r w:rsidR="002A08BA">
        <w:rPr>
          <w:rFonts w:ascii="Times New Roman TUR" w:hAnsi="Times New Roman TUR" w:cs="Times New Roman TUR"/>
          <w:color w:val="000000"/>
        </w:rPr>
        <w:t>a</w:t>
      </w:r>
      <w:r>
        <w:rPr>
          <w:rFonts w:ascii="Times New Roman TUR" w:hAnsi="Times New Roman TUR" w:cs="Times New Roman TUR"/>
          <w:color w:val="000000"/>
        </w:rPr>
        <w:t>r</w:t>
      </w:r>
      <w:r w:rsidR="002A08BA">
        <w:rPr>
          <w:rFonts w:ascii="Times New Roman TUR" w:hAnsi="Times New Roman TUR" w:cs="Times New Roman TUR"/>
          <w:color w:val="000000"/>
        </w:rPr>
        <w:t>o</w:t>
      </w:r>
      <w:r>
        <w:rPr>
          <w:rFonts w:ascii="Times New Roman TUR" w:hAnsi="Times New Roman TUR" w:cs="Times New Roman TUR"/>
          <w:color w:val="000000"/>
        </w:rPr>
        <w:t>b</w:t>
      </w:r>
      <w:r w:rsidR="002A08BA">
        <w:rPr>
          <w:rFonts w:ascii="Times New Roman TUR" w:hAnsi="Times New Roman TUR" w:cs="Times New Roman TUR"/>
          <w:color w:val="000000"/>
        </w:rPr>
        <w:t>a</w:t>
      </w:r>
      <w:r>
        <w:rPr>
          <w:rFonts w:ascii="Times New Roman TUR" w:hAnsi="Times New Roman TUR" w:cs="Times New Roman TUR"/>
          <w:color w:val="000000"/>
        </w:rPr>
        <w:t xml:space="preserve">r, </w:t>
      </w:r>
      <w:r w:rsidR="002A08BA">
        <w:rPr>
          <w:rFonts w:ascii="Times New Roman TUR" w:hAnsi="Times New Roman TUR" w:cs="Times New Roman TUR"/>
          <w:color w:val="000000"/>
        </w:rPr>
        <w:t>tirikchilik</w:t>
      </w:r>
      <w:r>
        <w:rPr>
          <w:rFonts w:ascii="Times New Roman TUR" w:hAnsi="Times New Roman TUR" w:cs="Times New Roman TUR"/>
          <w:color w:val="000000"/>
        </w:rPr>
        <w:t xml:space="preserve"> </w:t>
      </w:r>
      <w:r w:rsidR="002A08BA">
        <w:rPr>
          <w:rFonts w:ascii="Times New Roman TUR" w:hAnsi="Times New Roman TUR" w:cs="Times New Roman TUR"/>
          <w:color w:val="000000"/>
        </w:rPr>
        <w:t>x</w:t>
      </w:r>
      <w:r>
        <w:rPr>
          <w:rFonts w:ascii="Times New Roman TUR" w:hAnsi="Times New Roman TUR" w:cs="Times New Roman TUR"/>
          <w:color w:val="000000"/>
        </w:rPr>
        <w:t>usus</w:t>
      </w:r>
      <w:r w:rsidR="002A08BA">
        <w:rPr>
          <w:rFonts w:ascii="Times New Roman TUR" w:hAnsi="Times New Roman TUR" w:cs="Times New Roman TUR"/>
          <w:color w:val="000000"/>
        </w:rPr>
        <w:t>i</w:t>
      </w:r>
      <w:r>
        <w:rPr>
          <w:rFonts w:ascii="Times New Roman TUR" w:hAnsi="Times New Roman TUR" w:cs="Times New Roman TUR"/>
          <w:color w:val="000000"/>
        </w:rPr>
        <w:t>da izz</w:t>
      </w:r>
      <w:r w:rsidR="002A08BA">
        <w:rPr>
          <w:rFonts w:ascii="Times New Roman TUR" w:hAnsi="Times New Roman TUR" w:cs="Times New Roman TUR"/>
          <w:color w:val="000000"/>
        </w:rPr>
        <w:t>a</w:t>
      </w:r>
      <w:r>
        <w:rPr>
          <w:rFonts w:ascii="Times New Roman TUR" w:hAnsi="Times New Roman TUR" w:cs="Times New Roman TUR"/>
          <w:color w:val="000000"/>
        </w:rPr>
        <w:t>t v</w:t>
      </w:r>
      <w:r w:rsidR="002A08BA">
        <w:rPr>
          <w:rFonts w:ascii="Times New Roman TUR" w:hAnsi="Times New Roman TUR" w:cs="Times New Roman TUR"/>
          <w:color w:val="000000"/>
        </w:rPr>
        <w:t>a</w:t>
      </w:r>
      <w:r>
        <w:rPr>
          <w:rFonts w:ascii="Times New Roman TUR" w:hAnsi="Times New Roman TUR" w:cs="Times New Roman TUR"/>
          <w:color w:val="000000"/>
        </w:rPr>
        <w:t xml:space="preserve"> sa</w:t>
      </w:r>
      <w:r w:rsidR="002A08BA">
        <w:rPr>
          <w:rFonts w:ascii="Times New Roman TUR" w:hAnsi="Times New Roman TUR" w:cs="Times New Roman TUR"/>
          <w:color w:val="000000"/>
        </w:rPr>
        <w:t>o</w:t>
      </w:r>
      <w:r>
        <w:rPr>
          <w:rFonts w:ascii="Times New Roman TUR" w:hAnsi="Times New Roman TUR" w:cs="Times New Roman TUR"/>
          <w:color w:val="000000"/>
        </w:rPr>
        <w:t>d</w:t>
      </w:r>
      <w:r w:rsidR="002A08BA">
        <w:rPr>
          <w:rFonts w:ascii="Times New Roman TUR" w:hAnsi="Times New Roman TUR" w:cs="Times New Roman TUR"/>
          <w:color w:val="000000"/>
        </w:rPr>
        <w:t>a</w:t>
      </w:r>
      <w:r>
        <w:rPr>
          <w:rFonts w:ascii="Times New Roman TUR" w:hAnsi="Times New Roman TUR" w:cs="Times New Roman TUR"/>
          <w:color w:val="000000"/>
        </w:rPr>
        <w:t>t</w:t>
      </w:r>
      <w:r w:rsidR="002A08B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A08BA">
        <w:rPr>
          <w:rFonts w:ascii="Times New Roman TUR" w:hAnsi="Times New Roman TUR" w:cs="Times New Roman TUR"/>
          <w:color w:val="000000"/>
        </w:rPr>
        <w:t xml:space="preserve">hayot </w:t>
      </w:r>
      <w:r w:rsidR="00317151">
        <w:rPr>
          <w:rFonts w:ascii="Times New Roman TUR" w:hAnsi="Times New Roman TUR" w:cs="Times New Roman TUR"/>
          <w:color w:val="000000"/>
        </w:rPr>
        <w:t>o‘</w:t>
      </w:r>
      <w:r w:rsidR="002A08BA">
        <w:rPr>
          <w:rFonts w:ascii="Times New Roman TUR" w:hAnsi="Times New Roman TUR" w:cs="Times New Roman TUR"/>
          <w:color w:val="000000"/>
        </w:rPr>
        <w:t>tkazishi</w:t>
      </w:r>
      <w:r>
        <w:rPr>
          <w:rFonts w:ascii="Times New Roman TUR" w:hAnsi="Times New Roman TUR" w:cs="Times New Roman TUR"/>
          <w:color w:val="000000"/>
        </w:rPr>
        <w:t xml:space="preserve">ni </w:t>
      </w:r>
      <w:r w:rsidR="002A08BA">
        <w:rPr>
          <w:rFonts w:ascii="Times New Roman TUR" w:hAnsi="Times New Roman TUR" w:cs="Times New Roman TUR"/>
          <w:color w:val="000000"/>
        </w:rPr>
        <w:t>x</w:t>
      </w:r>
      <w:r>
        <w:rPr>
          <w:rFonts w:ascii="Times New Roman TUR" w:hAnsi="Times New Roman TUR" w:cs="Times New Roman TUR"/>
          <w:color w:val="000000"/>
        </w:rPr>
        <w:t>ab</w:t>
      </w:r>
      <w:r w:rsidR="002A08BA">
        <w:rPr>
          <w:rFonts w:ascii="Times New Roman TUR" w:hAnsi="Times New Roman TUR" w:cs="Times New Roman TUR"/>
          <w:color w:val="000000"/>
        </w:rPr>
        <w:t>a</w:t>
      </w:r>
      <w:r>
        <w:rPr>
          <w:rFonts w:ascii="Times New Roman TUR" w:hAnsi="Times New Roman TUR" w:cs="Times New Roman TUR"/>
          <w:color w:val="000000"/>
        </w:rPr>
        <w:t xml:space="preserve">r </w:t>
      </w:r>
      <w:r w:rsidR="002A08BA">
        <w:rPr>
          <w:rFonts w:ascii="Times New Roman TUR" w:hAnsi="Times New Roman TUR" w:cs="Times New Roman TUR"/>
          <w:color w:val="000000"/>
        </w:rPr>
        <w:t>beradi</w:t>
      </w:r>
      <w:r>
        <w:rPr>
          <w:rFonts w:ascii="Times New Roman TUR" w:hAnsi="Times New Roman TUR" w:cs="Times New Roman TUR"/>
          <w:color w:val="000000"/>
        </w:rPr>
        <w:t xml:space="preserve">. </w:t>
      </w:r>
      <w:r w:rsidR="002A08BA">
        <w:rPr>
          <w:rFonts w:ascii="Times New Roman TUR" w:hAnsi="Times New Roman TUR" w:cs="Times New Roman TUR"/>
          <w:color w:val="000000"/>
        </w:rPr>
        <w:t xml:space="preserve">Darhaqiqat, </w:t>
      </w:r>
      <w:r>
        <w:rPr>
          <w:rFonts w:ascii="Times New Roman TUR" w:hAnsi="Times New Roman TUR" w:cs="Times New Roman TUR"/>
          <w:color w:val="000000"/>
        </w:rPr>
        <w:t xml:space="preserve"> </w:t>
      </w:r>
      <w:r w:rsidR="00421BC5">
        <w:rPr>
          <w:rFonts w:ascii="Times New Roman TUR" w:hAnsi="Times New Roman TUR" w:cs="Times New Roman TUR"/>
          <w:color w:val="000000"/>
        </w:rPr>
        <w:t>x</w:t>
      </w:r>
      <w:r>
        <w:rPr>
          <w:rFonts w:ascii="Times New Roman TUR" w:hAnsi="Times New Roman TUR" w:cs="Times New Roman TUR"/>
          <w:color w:val="000000"/>
        </w:rPr>
        <w:t>o</w:t>
      </w:r>
      <w:r w:rsidR="002A08BA">
        <w:rPr>
          <w:rFonts w:ascii="Times New Roman TUR" w:hAnsi="Times New Roman TUR" w:cs="Times New Roman TUR"/>
          <w:color w:val="000000"/>
        </w:rPr>
        <w:t>j</w:t>
      </w:r>
      <w:r>
        <w:rPr>
          <w:rFonts w:ascii="Times New Roman TUR" w:hAnsi="Times New Roman TUR" w:cs="Times New Roman TUR"/>
          <w:color w:val="000000"/>
        </w:rPr>
        <w:t>am</w:t>
      </w:r>
      <w:r w:rsidR="002A08BA">
        <w:rPr>
          <w:rFonts w:ascii="Times New Roman TUR" w:hAnsi="Times New Roman TUR" w:cs="Times New Roman TUR"/>
          <w:color w:val="000000"/>
        </w:rPr>
        <w:t>i</w:t>
      </w:r>
      <w:r>
        <w:rPr>
          <w:rFonts w:ascii="Times New Roman TUR" w:hAnsi="Times New Roman TUR" w:cs="Times New Roman TUR"/>
          <w:color w:val="000000"/>
        </w:rPr>
        <w:t xml:space="preserve">z, </w:t>
      </w:r>
      <w:r w:rsidR="002A08BA">
        <w:rPr>
          <w:rFonts w:ascii="Times New Roman TUR" w:hAnsi="Times New Roman TUR" w:cs="Times New Roman TUR"/>
          <w:color w:val="000000"/>
        </w:rPr>
        <w:t>kichikligidan beri</w:t>
      </w:r>
      <w:r>
        <w:rPr>
          <w:rFonts w:ascii="Times New Roman TUR" w:hAnsi="Times New Roman TUR" w:cs="Times New Roman TUR"/>
          <w:color w:val="000000"/>
        </w:rPr>
        <w:t xml:space="preserve"> fa</w:t>
      </w:r>
      <w:r w:rsidR="002A08BA">
        <w:rPr>
          <w:rFonts w:ascii="Times New Roman TUR" w:hAnsi="Times New Roman TUR" w:cs="Times New Roman TUR"/>
          <w:color w:val="000000"/>
        </w:rPr>
        <w:t>qir</w:t>
      </w:r>
      <w:r>
        <w:rPr>
          <w:rFonts w:ascii="Times New Roman TUR" w:hAnsi="Times New Roman TUR" w:cs="Times New Roman TUR"/>
          <w:color w:val="000000"/>
        </w:rPr>
        <w:t xml:space="preserve"> h</w:t>
      </w:r>
      <w:r w:rsidR="002A08BA">
        <w:rPr>
          <w:rFonts w:ascii="Times New Roman TUR" w:hAnsi="Times New Roman TUR" w:cs="Times New Roman TUR"/>
          <w:color w:val="000000"/>
        </w:rPr>
        <w:t>o</w:t>
      </w:r>
      <w:r>
        <w:rPr>
          <w:rFonts w:ascii="Times New Roman TUR" w:hAnsi="Times New Roman TUR" w:cs="Times New Roman TUR"/>
          <w:color w:val="000000"/>
        </w:rPr>
        <w:t>li</w:t>
      </w:r>
      <w:r w:rsidR="002A08B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A08BA">
        <w:rPr>
          <w:rFonts w:ascii="Times New Roman TUR" w:hAnsi="Times New Roman TUR" w:cs="Times New Roman TUR"/>
          <w:color w:val="000000"/>
        </w:rPr>
        <w:t>t</w:t>
      </w:r>
      <w:r w:rsidR="00317151">
        <w:rPr>
          <w:rFonts w:ascii="Times New Roman TUR" w:hAnsi="Times New Roman TUR" w:cs="Times New Roman TUR"/>
          <w:color w:val="000000"/>
        </w:rPr>
        <w:t>o‘</w:t>
      </w:r>
      <w:r w:rsidR="002A08BA">
        <w:rPr>
          <w:rFonts w:ascii="Times New Roman TUR" w:hAnsi="Times New Roman TUR" w:cs="Times New Roman TUR"/>
          <w:color w:val="000000"/>
        </w:rPr>
        <w:t xml:space="preserve">liq </w:t>
      </w:r>
      <w:r>
        <w:rPr>
          <w:rFonts w:ascii="Times New Roman TUR" w:hAnsi="Times New Roman TUR" w:cs="Times New Roman TUR"/>
          <w:color w:val="000000"/>
        </w:rPr>
        <w:t>isti</w:t>
      </w:r>
      <w:r w:rsidR="00317151">
        <w:rPr>
          <w:rFonts w:ascii="Times New Roman TUR" w:hAnsi="Times New Roman TUR" w:cs="Times New Roman TUR"/>
          <w:color w:val="000000"/>
        </w:rPr>
        <w:t>g‘</w:t>
      </w:r>
      <w:r>
        <w:rPr>
          <w:rFonts w:ascii="Times New Roman TUR" w:hAnsi="Times New Roman TUR" w:cs="Times New Roman TUR"/>
          <w:color w:val="000000"/>
        </w:rPr>
        <w:t>n</w:t>
      </w:r>
      <w:r w:rsidR="00150AAF">
        <w:rPr>
          <w:rFonts w:ascii="Times New Roman TUR" w:hAnsi="Times New Roman TUR" w:cs="Times New Roman TUR"/>
          <w:color w:val="000000"/>
        </w:rPr>
        <w:t>o</w:t>
      </w:r>
      <w:r>
        <w:rPr>
          <w:rFonts w:ascii="Times New Roman TUR" w:hAnsi="Times New Roman TUR" w:cs="Times New Roman TUR"/>
          <w:color w:val="000000"/>
        </w:rPr>
        <w:t xml:space="preserve"> </w:t>
      </w:r>
      <w:r w:rsidR="00150AAF">
        <w:rPr>
          <w:rFonts w:ascii="Times New Roman TUR" w:hAnsi="Times New Roman TUR" w:cs="Times New Roman TUR"/>
          <w:color w:val="000000"/>
        </w:rPr>
        <w:t>b</w:t>
      </w:r>
      <w:r>
        <w:rPr>
          <w:rFonts w:ascii="Times New Roman TUR" w:hAnsi="Times New Roman TUR" w:cs="Times New Roman TUR"/>
          <w:color w:val="000000"/>
        </w:rPr>
        <w:t>il</w:t>
      </w:r>
      <w:r w:rsidR="00150AAF">
        <w:rPr>
          <w:rFonts w:ascii="Times New Roman TUR" w:hAnsi="Times New Roman TUR" w:cs="Times New Roman TUR"/>
          <w:color w:val="000000"/>
        </w:rPr>
        <w:t>an</w:t>
      </w:r>
      <w:r>
        <w:rPr>
          <w:rFonts w:ascii="Times New Roman TUR" w:hAnsi="Times New Roman TUR" w:cs="Times New Roman TUR"/>
          <w:color w:val="000000"/>
        </w:rPr>
        <w:t xml:space="preserve"> b</w:t>
      </w:r>
      <w:r w:rsidR="00150AAF">
        <w:rPr>
          <w:rFonts w:ascii="Times New Roman TUR" w:hAnsi="Times New Roman TUR" w:cs="Times New Roman TUR"/>
          <w:color w:val="000000"/>
        </w:rPr>
        <w:t>a</w:t>
      </w:r>
      <w:r>
        <w:rPr>
          <w:rFonts w:ascii="Times New Roman TUR" w:hAnsi="Times New Roman TUR" w:cs="Times New Roman TUR"/>
          <w:color w:val="000000"/>
        </w:rPr>
        <w:t>r</w:t>
      </w:r>
      <w:r w:rsidR="00150AAF">
        <w:rPr>
          <w:rFonts w:ascii="Times New Roman TUR" w:hAnsi="Times New Roman TUR" w:cs="Times New Roman TUR"/>
          <w:color w:val="000000"/>
        </w:rPr>
        <w:t>o</w:t>
      </w:r>
      <w:r>
        <w:rPr>
          <w:rFonts w:ascii="Times New Roman TUR" w:hAnsi="Times New Roman TUR" w:cs="Times New Roman TUR"/>
          <w:color w:val="000000"/>
        </w:rPr>
        <w:t>b</w:t>
      </w:r>
      <w:r w:rsidR="00150AAF">
        <w:rPr>
          <w:rFonts w:ascii="Times New Roman TUR" w:hAnsi="Times New Roman TUR" w:cs="Times New Roman TUR"/>
          <w:color w:val="000000"/>
        </w:rPr>
        <w:t>a</w:t>
      </w:r>
      <w:r>
        <w:rPr>
          <w:rFonts w:ascii="Times New Roman TUR" w:hAnsi="Times New Roman TUR" w:cs="Times New Roman TUR"/>
          <w:color w:val="000000"/>
        </w:rPr>
        <w:t xml:space="preserve">r, </w:t>
      </w:r>
      <w:r w:rsidR="00150AAF">
        <w:rPr>
          <w:rFonts w:ascii="Times New Roman TUR" w:hAnsi="Times New Roman TUR" w:cs="Times New Roman TUR"/>
          <w:color w:val="000000"/>
        </w:rPr>
        <w:t>tirikchilik</w:t>
      </w:r>
      <w:r>
        <w:rPr>
          <w:rFonts w:ascii="Times New Roman TUR" w:hAnsi="Times New Roman TUR" w:cs="Times New Roman TUR"/>
          <w:color w:val="000000"/>
        </w:rPr>
        <w:t xml:space="preserve"> </w:t>
      </w:r>
      <w:r w:rsidR="00150AAF">
        <w:rPr>
          <w:rFonts w:ascii="Times New Roman TUR" w:hAnsi="Times New Roman TUR" w:cs="Times New Roman TUR"/>
          <w:color w:val="000000"/>
        </w:rPr>
        <w:t>x</w:t>
      </w:r>
      <w:r>
        <w:rPr>
          <w:rFonts w:ascii="Times New Roman TUR" w:hAnsi="Times New Roman TUR" w:cs="Times New Roman TUR"/>
          <w:color w:val="000000"/>
        </w:rPr>
        <w:t>usus</w:t>
      </w:r>
      <w:r w:rsidR="00150AAF">
        <w:rPr>
          <w:rFonts w:ascii="Times New Roman TUR" w:hAnsi="Times New Roman TUR" w:cs="Times New Roman TUR"/>
          <w:color w:val="000000"/>
        </w:rPr>
        <w:t>i</w:t>
      </w:r>
      <w:r>
        <w:rPr>
          <w:rFonts w:ascii="Times New Roman TUR" w:hAnsi="Times New Roman TUR" w:cs="Times New Roman TUR"/>
          <w:color w:val="000000"/>
        </w:rPr>
        <w:t>da en</w:t>
      </w:r>
      <w:r w:rsidR="00150AAF">
        <w:rPr>
          <w:rFonts w:ascii="Times New Roman TUR" w:hAnsi="Times New Roman TUR" w:cs="Times New Roman TUR"/>
          <w:color w:val="000000"/>
        </w:rPr>
        <w:t>g</w:t>
      </w:r>
      <w:r>
        <w:rPr>
          <w:rFonts w:ascii="Times New Roman TUR" w:hAnsi="Times New Roman TUR" w:cs="Times New Roman TUR"/>
          <w:color w:val="000000"/>
        </w:rPr>
        <w:t xml:space="preserve"> </w:t>
      </w:r>
      <w:r w:rsidR="00150AAF">
        <w:rPr>
          <w:rFonts w:ascii="Times New Roman TUR" w:hAnsi="Times New Roman TUR" w:cs="Times New Roman TUR"/>
          <w:color w:val="000000"/>
        </w:rPr>
        <w:t>baxtli</w:t>
      </w:r>
      <w:r>
        <w:rPr>
          <w:rFonts w:ascii="Times New Roman TUR" w:hAnsi="Times New Roman TUR" w:cs="Times New Roman TUR"/>
          <w:color w:val="000000"/>
        </w:rPr>
        <w:t xml:space="preserve"> bir z</w:t>
      </w:r>
      <w:r w:rsidR="00150AAF">
        <w:rPr>
          <w:rFonts w:ascii="Times New Roman TUR" w:hAnsi="Times New Roman TUR" w:cs="Times New Roman TUR"/>
          <w:color w:val="000000"/>
        </w:rPr>
        <w:t>o</w:t>
      </w:r>
      <w:r>
        <w:rPr>
          <w:rFonts w:ascii="Times New Roman TUR" w:hAnsi="Times New Roman TUR" w:cs="Times New Roman TUR"/>
          <w:color w:val="000000"/>
        </w:rPr>
        <w:t>t</w:t>
      </w:r>
      <w:r w:rsidR="00150AAF">
        <w:rPr>
          <w:rFonts w:ascii="Times New Roman TUR" w:hAnsi="Times New Roman TUR" w:cs="Times New Roman TUR"/>
          <w:color w:val="000000"/>
        </w:rPr>
        <w:t>di</w:t>
      </w:r>
      <w:r>
        <w:rPr>
          <w:rFonts w:ascii="Times New Roman TUR" w:hAnsi="Times New Roman TUR" w:cs="Times New Roman TUR"/>
          <w:color w:val="000000"/>
        </w:rPr>
        <w:t>r.</w:t>
      </w:r>
    </w:p>
    <w:p w14:paraId="1E579CF2" w14:textId="77777777" w:rsidR="008123E7" w:rsidRDefault="00150AAF" w:rsidP="0012019B">
      <w:pPr>
        <w:autoSpaceDE w:val="0"/>
        <w:autoSpaceDN w:val="0"/>
        <w:adjustRightInd w:val="0"/>
        <w:ind w:firstLine="706"/>
        <w:jc w:val="both"/>
        <w:rPr>
          <w:rFonts w:ascii="Times New Roman TUR" w:hAnsi="Times New Roman TUR" w:cs="Times New Roman TUR"/>
          <w:color w:val="000000"/>
        </w:rPr>
      </w:pPr>
      <w:r w:rsidRPr="000E341C">
        <w:rPr>
          <w:rFonts w:ascii="Times New Roman TUR" w:hAnsi="Times New Roman TUR" w:cs="Times New Roman TUR"/>
          <w:b/>
          <w:bCs/>
          <w:color w:val="000000"/>
        </w:rPr>
        <w:t>I</w:t>
      </w:r>
      <w:r w:rsidR="00C857BF" w:rsidRPr="000E341C">
        <w:rPr>
          <w:rFonts w:ascii="Times New Roman TUR" w:hAnsi="Times New Roman TUR" w:cs="Times New Roman TUR"/>
          <w:b/>
          <w:bCs/>
          <w:color w:val="000000"/>
        </w:rPr>
        <w:t>k</w:t>
      </w:r>
      <w:r w:rsidRPr="000E341C">
        <w:rPr>
          <w:rFonts w:ascii="Times New Roman TUR" w:hAnsi="Times New Roman TUR" w:cs="Times New Roman TUR"/>
          <w:b/>
          <w:bCs/>
          <w:color w:val="000000"/>
        </w:rPr>
        <w:t>k</w:t>
      </w:r>
      <w:r w:rsidR="00C857BF" w:rsidRPr="000E341C">
        <w:rPr>
          <w:rFonts w:ascii="Times New Roman TUR" w:hAnsi="Times New Roman TUR" w:cs="Times New Roman TUR"/>
          <w:b/>
          <w:bCs/>
          <w:color w:val="000000"/>
        </w:rPr>
        <w:t>inc</w:t>
      </w:r>
      <w:r w:rsidRPr="000E341C">
        <w:rPr>
          <w:rFonts w:ascii="Times New Roman TUR" w:hAnsi="Times New Roman TUR" w:cs="Times New Roman TUR"/>
          <w:b/>
          <w:bCs/>
          <w:color w:val="000000"/>
        </w:rPr>
        <w:t>h</w:t>
      </w:r>
      <w:r w:rsidR="00C857BF" w:rsidRPr="000E341C">
        <w:rPr>
          <w:rFonts w:ascii="Times New Roman TUR" w:hAnsi="Times New Roman TUR" w:cs="Times New Roman TUR"/>
          <w:b/>
          <w:bCs/>
          <w:color w:val="000000"/>
        </w:rPr>
        <w:t xml:space="preserve">i </w:t>
      </w:r>
      <w:r w:rsidRPr="000E341C">
        <w:rPr>
          <w:rFonts w:ascii="Times New Roman TUR" w:hAnsi="Times New Roman TUR" w:cs="Times New Roman TUR"/>
          <w:b/>
          <w:bCs/>
          <w:color w:val="000000"/>
        </w:rPr>
        <w:t>Jihat</w:t>
      </w:r>
      <w:r w:rsidR="00C857BF" w:rsidRPr="000E341C">
        <w:rPr>
          <w:rFonts w:ascii="Times New Roman TUR" w:hAnsi="Times New Roman TUR" w:cs="Times New Roman TUR"/>
          <w:b/>
          <w:bCs/>
          <w:color w:val="000000"/>
        </w:rPr>
        <w:t>:</w:t>
      </w:r>
      <w:r w:rsidR="00C857BF">
        <w:rPr>
          <w:rFonts w:ascii="Times New Roman TUR" w:hAnsi="Times New Roman TUR" w:cs="Times New Roman TUR"/>
          <w:color w:val="000000"/>
        </w:rPr>
        <w:t xml:space="preserve"> Ayn</w:t>
      </w:r>
      <w:r>
        <w:rPr>
          <w:rFonts w:ascii="Times New Roman TUR" w:hAnsi="Times New Roman TUR" w:cs="Times New Roman TUR"/>
          <w:color w:val="000000"/>
        </w:rPr>
        <w:t>i</w:t>
      </w:r>
      <w:r w:rsidR="00C857BF">
        <w:rPr>
          <w:rFonts w:ascii="Times New Roman TUR" w:hAnsi="Times New Roman TUR" w:cs="Times New Roman TUR"/>
          <w:color w:val="000000"/>
        </w:rPr>
        <w:t xml:space="preserve"> satr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oshi</w:t>
      </w:r>
      <w:r w:rsidR="00C857BF">
        <w:rPr>
          <w:rFonts w:ascii="Times New Roman TUR" w:hAnsi="Times New Roman TUR" w:cs="Times New Roman TUR"/>
          <w:color w:val="000000"/>
        </w:rPr>
        <w:t>da</w:t>
      </w:r>
      <w:r w:rsidR="00C857BF" w:rsidRPr="00150AAF">
        <w:rPr>
          <w:rFonts w:ascii="Times New Roman TUR" w:hAnsi="Times New Roman TUR" w:cs="Times New Roman TUR"/>
          <w:color w:val="000000"/>
          <w:sz w:val="28"/>
          <w:szCs w:val="28"/>
        </w:rPr>
        <w:t xml:space="preserve"> </w:t>
      </w:r>
      <w:r w:rsidR="00C857BF" w:rsidRPr="00150AAF">
        <w:rPr>
          <w:rFonts w:ascii="Traditional Arabic" w:hAnsi="Traditional Arabic" w:cs="Traditional Arabic"/>
          <w:color w:val="FF0000"/>
          <w:sz w:val="40"/>
          <w:szCs w:val="40"/>
          <w:rtl/>
        </w:rPr>
        <w:t>وَكُنْ قَادِرِىَّ الْوَقْتِ</w:t>
      </w:r>
      <w:r w:rsidR="00C857BF" w:rsidRPr="00150AAF">
        <w:rPr>
          <w:rFonts w:ascii="Times New Roman TUR" w:hAnsi="Times New Roman TUR" w:cs="Times New Roman TUR"/>
          <w:color w:val="000000"/>
          <w:sz w:val="28"/>
          <w:szCs w:val="28"/>
        </w:rPr>
        <w:t xml:space="preserve"> </w:t>
      </w:r>
      <w:r>
        <w:rPr>
          <w:rFonts w:ascii="Times New Roman TUR" w:hAnsi="Times New Roman TUR" w:cs="Times New Roman TUR"/>
          <w:color w:val="000000"/>
        </w:rPr>
        <w:t>parchasi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ridi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d</w:t>
      </w:r>
      <w:r>
        <w:rPr>
          <w:rFonts w:ascii="Times New Roman TUR" w:hAnsi="Times New Roman TUR" w:cs="Times New Roman TUR"/>
          <w:color w:val="000000"/>
        </w:rPr>
        <w:t>eydi</w:t>
      </w:r>
      <w:r w:rsidR="00C857BF">
        <w:rPr>
          <w:rFonts w:ascii="Times New Roman TUR" w:hAnsi="Times New Roman TUR" w:cs="Times New Roman TUR"/>
          <w:color w:val="000000"/>
        </w:rPr>
        <w:t>ki: "Va</w:t>
      </w:r>
      <w:r>
        <w:rPr>
          <w:rFonts w:ascii="Times New Roman TUR" w:hAnsi="Times New Roman TUR" w:cs="Times New Roman TUR"/>
          <w:color w:val="000000"/>
        </w:rPr>
        <w:t>q</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Abd</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qo</w:t>
      </w:r>
      <w:r w:rsidR="00C857BF">
        <w:rPr>
          <w:rFonts w:ascii="Times New Roman TUR" w:hAnsi="Times New Roman TUR" w:cs="Times New Roman TUR"/>
          <w:color w:val="000000"/>
        </w:rPr>
        <w:t>dir</w:t>
      </w:r>
      <w:r>
        <w:rPr>
          <w:rFonts w:ascii="Times New Roman TUR" w:hAnsi="Times New Roman TUR" w:cs="Times New Roman TUR"/>
          <w:color w:val="000000"/>
        </w:rPr>
        <w:t>iy</w:t>
      </w:r>
      <w:r w:rsidR="00C857BF">
        <w:rPr>
          <w:rFonts w:ascii="Times New Roman TUR" w:hAnsi="Times New Roman TUR" w:cs="Times New Roman TUR"/>
          <w:color w:val="000000"/>
        </w:rPr>
        <w:t xml:space="preserve">si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 Bu</w:t>
      </w:r>
      <w:r w:rsidR="00C857BF" w:rsidRPr="00150AAF">
        <w:rPr>
          <w:rFonts w:ascii="Times New Roman TUR" w:hAnsi="Times New Roman TUR" w:cs="Times New Roman TUR"/>
          <w:color w:val="000000"/>
          <w:sz w:val="28"/>
          <w:szCs w:val="28"/>
        </w:rPr>
        <w:t xml:space="preserve"> </w:t>
      </w:r>
      <w:r w:rsidR="00C857BF" w:rsidRPr="00150AAF">
        <w:rPr>
          <w:rFonts w:ascii="Traditional Arabic" w:hAnsi="Traditional Arabic" w:cs="Traditional Arabic"/>
          <w:color w:val="FF0000"/>
          <w:sz w:val="40"/>
          <w:szCs w:val="40"/>
          <w:rtl/>
        </w:rPr>
        <w:t>قَادِرِى</w:t>
      </w:r>
      <w:r w:rsidR="00C857BF" w:rsidRPr="00150AAF">
        <w:rPr>
          <w:rFonts w:ascii="Times New Roman TUR" w:hAnsi="Times New Roman TUR" w:cs="Times New Roman TUR"/>
          <w:color w:val="000000"/>
          <w:sz w:val="28"/>
          <w:szCs w:val="28"/>
        </w:rPr>
        <w:t xml:space="preserve"> </w:t>
      </w:r>
      <w:r>
        <w:rPr>
          <w:rFonts w:ascii="Times New Roman TUR" w:hAnsi="Times New Roman TUR" w:cs="Times New Roman TUR"/>
          <w:color w:val="000000"/>
        </w:rPr>
        <w:t>kalimalari</w:t>
      </w:r>
      <w:r w:rsidR="00C857BF">
        <w:rPr>
          <w:rFonts w:ascii="Times New Roman TUR" w:hAnsi="Times New Roman TUR" w:cs="Times New Roman TUR"/>
          <w:color w:val="000000"/>
        </w:rPr>
        <w:t>, h</w:t>
      </w:r>
      <w:r>
        <w:rPr>
          <w:rFonts w:ascii="Times New Roman TUR" w:hAnsi="Times New Roman TUR" w:cs="Times New Roman TUR"/>
          <w:color w:val="000000"/>
        </w:rPr>
        <w:t>i</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ja</w:t>
      </w:r>
      <w:r w:rsidR="00C857BF">
        <w:rPr>
          <w:rFonts w:ascii="Times New Roman TUR" w:hAnsi="Times New Roman TUR" w:cs="Times New Roman TUR"/>
          <w:color w:val="000000"/>
        </w:rPr>
        <w:t>d</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C857BF">
        <w:rPr>
          <w:rFonts w:ascii="Times New Roman TUR" w:hAnsi="Times New Roman TUR" w:cs="Times New Roman TUR"/>
          <w:color w:val="000000"/>
        </w:rPr>
        <w:t>be</w:t>
      </w:r>
      <w:r>
        <w:rPr>
          <w:rFonts w:ascii="Times New Roman TUR" w:hAnsi="Times New Roman TUR" w:cs="Times New Roman TUR"/>
          <w:color w:val="000000"/>
        </w:rPr>
        <w:t>sh</w:t>
      </w:r>
      <w:r w:rsidR="006F43B2">
        <w:rPr>
          <w:rFonts w:ascii="Times New Roman TUR" w:hAnsi="Times New Roman TUR" w:cs="Times New Roman TUR"/>
          <w:color w:val="000000"/>
        </w:rPr>
        <w:t xml:space="preserve"> (325)</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taxallusi</w:t>
      </w:r>
      <w:r w:rsidR="00C857BF">
        <w:rPr>
          <w:rFonts w:ascii="Times New Roman TUR" w:hAnsi="Times New Roman TUR" w:cs="Times New Roman TUR"/>
          <w:color w:val="000000"/>
        </w:rPr>
        <w:t xml:space="preserve"> "Nurs</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C857BF">
        <w:rPr>
          <w:rFonts w:ascii="Times New Roman TUR" w:hAnsi="Times New Roman TUR" w:cs="Times New Roman TUR"/>
          <w:color w:val="000000"/>
        </w:rPr>
        <w:t xml:space="preserve"> </w:t>
      </w:r>
      <w:r>
        <w:rPr>
          <w:rFonts w:ascii="Times New Roman TUR" w:hAnsi="Times New Roman TUR" w:cs="Times New Roman TUR"/>
          <w:color w:val="000000"/>
        </w:rPr>
        <w:t>j</w:t>
      </w:r>
      <w:r w:rsidR="00C857BF">
        <w:rPr>
          <w:rFonts w:ascii="Times New Roman TUR" w:hAnsi="Times New Roman TUR" w:cs="Times New Roman TUR"/>
          <w:color w:val="000000"/>
        </w:rPr>
        <w:t>ih</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"Nurs</w:t>
      </w:r>
      <w:r>
        <w:rPr>
          <w:rFonts w:ascii="Times New Roman TUR" w:hAnsi="Times New Roman TUR" w:cs="Times New Roman TUR"/>
          <w:color w:val="000000"/>
        </w:rPr>
        <w:t>iy</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ja</w:t>
      </w:r>
      <w:r w:rsidR="00C857BF">
        <w:rPr>
          <w:rFonts w:ascii="Times New Roman TUR" w:hAnsi="Times New Roman TUR" w:cs="Times New Roman TUR"/>
          <w:color w:val="000000"/>
        </w:rPr>
        <w:t>d</w:t>
      </w:r>
      <w:r>
        <w:rPr>
          <w:rFonts w:ascii="Times New Roman TUR" w:hAnsi="Times New Roman TUR" w:cs="Times New Roman TUR"/>
          <w:color w:val="000000"/>
        </w:rPr>
        <w:t>iy</w:t>
      </w:r>
      <w:r w:rsidR="00C857BF">
        <w:rPr>
          <w:rFonts w:ascii="Times New Roman TUR" w:hAnsi="Times New Roman TUR" w:cs="Times New Roman TUR"/>
          <w:color w:val="000000"/>
        </w:rPr>
        <w:t xml:space="preserve">si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 o</w:t>
      </w:r>
      <w:r w:rsidR="00C857BF">
        <w:rPr>
          <w:rFonts w:ascii="Times New Roman TUR" w:hAnsi="Times New Roman TUR" w:cs="Times New Roman TUR"/>
          <w:color w:val="000000"/>
        </w:rPr>
        <w:t>lt</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6F43B2">
        <w:rPr>
          <w:rFonts w:ascii="Times New Roman TUR" w:hAnsi="Times New Roman TUR" w:cs="Times New Roman TUR"/>
          <w:color w:val="000000"/>
        </w:rPr>
        <w:t xml:space="preserve">(326)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Bir</w:t>
      </w:r>
      <w:r>
        <w:rPr>
          <w:rFonts w:ascii="Times New Roman TUR" w:hAnsi="Times New Roman TUR" w:cs="Times New Roman TUR"/>
          <w:color w:val="000000"/>
        </w:rPr>
        <w:t>gina</w:t>
      </w:r>
      <w:r w:rsidR="00C857BF">
        <w:rPr>
          <w:rFonts w:ascii="Times New Roman TUR" w:hAnsi="Times New Roman TUR" w:cs="Times New Roman TUR"/>
          <w:color w:val="000000"/>
        </w:rPr>
        <w:t xml:space="preserve"> far</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bitta</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 xml:space="preserve">lifdir.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da "elf"</w:t>
      </w:r>
      <w:r>
        <w:rPr>
          <w:rFonts w:ascii="Times New Roman TUR" w:hAnsi="Times New Roman TUR" w:cs="Times New Roman TUR"/>
          <w:color w:val="000000"/>
        </w:rPr>
        <w:t>ga</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mz</w:t>
      </w:r>
      <w:r>
        <w:rPr>
          <w:rFonts w:ascii="Times New Roman TUR" w:hAnsi="Times New Roman TUR" w:cs="Times New Roman TUR"/>
          <w:color w:val="000000"/>
        </w:rPr>
        <w:t xml:space="preserve"> qiladi</w:t>
      </w:r>
      <w:r w:rsidR="00C857BF">
        <w:rPr>
          <w:rFonts w:ascii="Times New Roman TUR" w:hAnsi="Times New Roman TUR" w:cs="Times New Roman TUR"/>
          <w:color w:val="000000"/>
        </w:rPr>
        <w:t>. Dem</w:t>
      </w:r>
      <w:r>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Pr>
          <w:rFonts w:ascii="Times New Roman TUR" w:hAnsi="Times New Roman TUR" w:cs="Times New Roman TUR"/>
          <w:color w:val="000000"/>
        </w:rPr>
        <w:t>bir 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C857BF">
        <w:rPr>
          <w:rFonts w:ascii="Times New Roman TUR" w:hAnsi="Times New Roman TUR" w:cs="Times New Roman TUR"/>
          <w:color w:val="000000"/>
        </w:rPr>
        <w:t>be</w:t>
      </w:r>
      <w:r>
        <w:rPr>
          <w:rFonts w:ascii="Times New Roman TUR" w:hAnsi="Times New Roman TUR" w:cs="Times New Roman TUR"/>
          <w:color w:val="000000"/>
        </w:rPr>
        <w:t>sh</w:t>
      </w:r>
      <w:r w:rsidR="00C857BF">
        <w:rPr>
          <w:rFonts w:ascii="Times New Roman TUR" w:hAnsi="Times New Roman TUR" w:cs="Times New Roman TUR"/>
          <w:color w:val="000000"/>
        </w:rPr>
        <w:t>d</w:t>
      </w:r>
      <w:r>
        <w:rPr>
          <w:rFonts w:ascii="Times New Roman TUR" w:hAnsi="Times New Roman TUR" w:cs="Times New Roman TUR"/>
          <w:color w:val="000000"/>
        </w:rPr>
        <w:t>a</w:t>
      </w:r>
      <w:r w:rsidR="006F43B2">
        <w:rPr>
          <w:rFonts w:ascii="Times New Roman TUR" w:hAnsi="Times New Roman TUR" w:cs="Times New Roman TUR"/>
          <w:color w:val="000000"/>
        </w:rPr>
        <w:t xml:space="preserve"> (1325)</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w:t>
      </w:r>
      <w:r w:rsidR="00C857BF">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sidR="00C857BF">
        <w:rPr>
          <w:rFonts w:ascii="Times New Roman TUR" w:hAnsi="Times New Roman TUR" w:cs="Times New Roman TUR"/>
          <w:color w:val="000000"/>
        </w:rPr>
        <w:t>yl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iyga</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nsub bir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w:t>
      </w:r>
      <w:r w:rsidR="00C857BF">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sidR="00C857BF">
        <w:rPr>
          <w:rFonts w:ascii="Times New Roman TUR" w:hAnsi="Times New Roman TUR" w:cs="Times New Roman TUR"/>
          <w:color w:val="000000"/>
        </w:rPr>
        <w:t>yl</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iy</w:t>
      </w:r>
      <w:r w:rsidR="00C857BF">
        <w:rPr>
          <w:rFonts w:ascii="Times New Roman TUR" w:hAnsi="Times New Roman TUR" w:cs="Times New Roman TUR"/>
          <w:color w:val="000000"/>
        </w:rPr>
        <w:t xml:space="preserve"> tarz</w:t>
      </w:r>
      <w:r>
        <w:rPr>
          <w:rFonts w:ascii="Times New Roman TUR" w:hAnsi="Times New Roman TUR" w:cs="Times New Roman TUR"/>
          <w:color w:val="000000"/>
        </w:rPr>
        <w:t>i</w:t>
      </w:r>
      <w:r w:rsidR="00C857BF">
        <w:rPr>
          <w:rFonts w:ascii="Times New Roman TUR" w:hAnsi="Times New Roman TUR" w:cs="Times New Roman TUR"/>
          <w:color w:val="000000"/>
        </w:rPr>
        <w:t>da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an</w:t>
      </w:r>
      <w:r w:rsidR="00C857BF">
        <w:rPr>
          <w:rFonts w:ascii="Times New Roman TUR" w:hAnsi="Times New Roman TUR" w:cs="Times New Roman TUR"/>
          <w:color w:val="000000"/>
        </w:rPr>
        <w:t>i m</w:t>
      </w:r>
      <w:r>
        <w:rPr>
          <w:rFonts w:ascii="Times New Roman TUR" w:hAnsi="Times New Roman TUR" w:cs="Times New Roman TUR"/>
          <w:color w:val="000000"/>
        </w:rPr>
        <w:t>u</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 xml:space="preserve">faa </w:t>
      </w:r>
      <w:r>
        <w:rPr>
          <w:rFonts w:ascii="Times New Roman TUR" w:hAnsi="Times New Roman TUR" w:cs="Times New Roman TUR"/>
          <w:color w:val="000000"/>
        </w:rPr>
        <w:t>qilishga</w:t>
      </w:r>
      <w:r w:rsidR="00C857BF">
        <w:rPr>
          <w:rFonts w:ascii="Times New Roman TUR" w:hAnsi="Times New Roman TUR" w:cs="Times New Roman TUR"/>
          <w:color w:val="000000"/>
        </w:rPr>
        <w:t xml:space="preserve"> </w:t>
      </w:r>
      <w:r>
        <w:rPr>
          <w:rFonts w:ascii="Times New Roman TUR" w:hAnsi="Times New Roman TUR" w:cs="Times New Roman TUR"/>
          <w:color w:val="000000"/>
        </w:rPr>
        <w:t>harakat qiladi</w:t>
      </w:r>
      <w:r w:rsidR="00C857BF">
        <w:rPr>
          <w:rFonts w:ascii="Times New Roman TUR" w:hAnsi="Times New Roman TUR" w:cs="Times New Roman TUR"/>
          <w:color w:val="000000"/>
        </w:rPr>
        <w:t>.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bir 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 o</w:t>
      </w:r>
      <w:r w:rsidR="00C857BF">
        <w:rPr>
          <w:rFonts w:ascii="Times New Roman TUR" w:hAnsi="Times New Roman TUR" w:cs="Times New Roman TUR"/>
          <w:color w:val="000000"/>
        </w:rPr>
        <w:t>lt</w:t>
      </w:r>
      <w:r>
        <w:rPr>
          <w:rFonts w:ascii="Times New Roman TUR" w:hAnsi="Times New Roman TUR" w:cs="Times New Roman TUR"/>
          <w:color w:val="000000"/>
        </w:rPr>
        <w:t>inchi</w:t>
      </w:r>
      <w:r w:rsidR="00C857BF">
        <w:rPr>
          <w:rFonts w:ascii="Times New Roman TUR" w:hAnsi="Times New Roman TUR" w:cs="Times New Roman TUR"/>
          <w:color w:val="000000"/>
        </w:rPr>
        <w:t xml:space="preserve"> </w:t>
      </w:r>
      <w:r w:rsidR="006F43B2">
        <w:rPr>
          <w:rFonts w:ascii="Times New Roman TUR" w:hAnsi="Times New Roman TUR" w:cs="Times New Roman TUR"/>
          <w:color w:val="000000"/>
        </w:rPr>
        <w:t xml:space="preserve">(1326) </w:t>
      </w:r>
      <w:r>
        <w:rPr>
          <w:rFonts w:ascii="Times New Roman TUR" w:hAnsi="Times New Roman TUR" w:cs="Times New Roman TUR"/>
          <w:color w:val="000000"/>
        </w:rPr>
        <w:t>yilda</w:t>
      </w:r>
      <w:r w:rsidR="00C857BF">
        <w:rPr>
          <w:rFonts w:ascii="Times New Roman TUR" w:hAnsi="Times New Roman TUR" w:cs="Times New Roman TUR"/>
          <w:color w:val="000000"/>
        </w:rPr>
        <w:t xml:space="preserve"> -H</w:t>
      </w:r>
      <w:r>
        <w:rPr>
          <w:rFonts w:ascii="Times New Roman TUR" w:hAnsi="Times New Roman TUR" w:cs="Times New Roman TUR"/>
          <w:color w:val="000000"/>
        </w:rPr>
        <w:t>u</w:t>
      </w:r>
      <w:r w:rsidR="00C857BF">
        <w:rPr>
          <w:rFonts w:ascii="Times New Roman TUR" w:hAnsi="Times New Roman TUR" w:cs="Times New Roman TUR"/>
          <w:color w:val="000000"/>
        </w:rPr>
        <w:t>rriy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kinc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 </w:t>
      </w:r>
      <w:r>
        <w:rPr>
          <w:rFonts w:ascii="Times New Roman TUR" w:hAnsi="Times New Roman TUR" w:cs="Times New Roman TUR"/>
          <w:color w:val="000000"/>
        </w:rPr>
        <w:t>yil</w:t>
      </w:r>
      <w:r w:rsidR="00C857BF">
        <w:rPr>
          <w:rFonts w:ascii="Times New Roman TUR" w:hAnsi="Times New Roman TUR" w:cs="Times New Roman TUR"/>
          <w:color w:val="000000"/>
        </w:rPr>
        <w:t>i m</w:t>
      </w:r>
      <w:r w:rsidR="008123E7">
        <w:rPr>
          <w:rFonts w:ascii="Times New Roman TUR" w:hAnsi="Times New Roman TUR" w:cs="Times New Roman TUR"/>
          <w:color w:val="000000"/>
        </w:rPr>
        <w:t>ujo</w:t>
      </w:r>
      <w:r w:rsidR="00C857BF">
        <w:rPr>
          <w:rFonts w:ascii="Times New Roman TUR" w:hAnsi="Times New Roman TUR" w:cs="Times New Roman TUR"/>
          <w:color w:val="000000"/>
        </w:rPr>
        <w:t>h</w:t>
      </w:r>
      <w:r w:rsidR="008123E7">
        <w:rPr>
          <w:rFonts w:ascii="Times New Roman TUR" w:hAnsi="Times New Roman TUR" w:cs="Times New Roman TUR"/>
          <w:color w:val="000000"/>
        </w:rPr>
        <w:t>a</w:t>
      </w:r>
      <w:r w:rsidR="00C857BF">
        <w:rPr>
          <w:rFonts w:ascii="Times New Roman TUR" w:hAnsi="Times New Roman TUR" w:cs="Times New Roman TUR"/>
          <w:color w:val="000000"/>
        </w:rPr>
        <w:t>d</w:t>
      </w:r>
      <w:r w:rsidR="008123E7">
        <w:rPr>
          <w:rFonts w:ascii="Times New Roman TUR" w:hAnsi="Times New Roman TUR" w:cs="Times New Roman TUR"/>
          <w:color w:val="000000"/>
        </w:rPr>
        <w:t>a</w:t>
      </w:r>
      <w:r w:rsidR="00C857BF">
        <w:rPr>
          <w:rFonts w:ascii="Times New Roman TUR" w:hAnsi="Times New Roman TUR" w:cs="Times New Roman TUR"/>
          <w:color w:val="000000"/>
        </w:rPr>
        <w:t>-i m</w:t>
      </w:r>
      <w:r w:rsidR="008123E7">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8123E7">
        <w:rPr>
          <w:rFonts w:ascii="Times New Roman TUR" w:hAnsi="Times New Roman TUR" w:cs="Times New Roman TUR"/>
          <w:color w:val="000000"/>
        </w:rPr>
        <w:t>a</w:t>
      </w:r>
      <w:r w:rsidR="00C857BF">
        <w:rPr>
          <w:rFonts w:ascii="Times New Roman TUR" w:hAnsi="Times New Roman TUR" w:cs="Times New Roman TUR"/>
          <w:color w:val="000000"/>
        </w:rPr>
        <w:t>viy</w:t>
      </w:r>
      <w:r w:rsidR="008123E7">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8123E7">
        <w:rPr>
          <w:rFonts w:ascii="Times New Roman TUR" w:hAnsi="Times New Roman TUR" w:cs="Times New Roman TUR"/>
          <w:color w:val="000000"/>
        </w:rPr>
        <w:t>otilganlar</w:t>
      </w:r>
      <w:r w:rsidR="00C857BF">
        <w:rPr>
          <w:rFonts w:ascii="Times New Roman TUR" w:hAnsi="Times New Roman TUR" w:cs="Times New Roman TUR"/>
          <w:color w:val="000000"/>
        </w:rPr>
        <w:t>.</w:t>
      </w:r>
    </w:p>
    <w:p w14:paraId="222CA8DD" w14:textId="77777777" w:rsidR="00C857BF" w:rsidRDefault="008123E7" w:rsidP="0012019B">
      <w:pPr>
        <w:autoSpaceDE w:val="0"/>
        <w:autoSpaceDN w:val="0"/>
        <w:adjustRightInd w:val="0"/>
        <w:ind w:firstLine="706"/>
        <w:jc w:val="both"/>
        <w:rPr>
          <w:rFonts w:ascii="Times New Roman TUR" w:hAnsi="Times New Roman TUR" w:cs="Times New Roman TUR"/>
          <w:color w:val="000000"/>
        </w:rPr>
      </w:pPr>
      <w:r w:rsidRPr="00234FB2">
        <w:rPr>
          <w:rFonts w:ascii="Times New Roman TUR" w:hAnsi="Times New Roman TUR" w:cs="Times New Roman TUR"/>
          <w:b/>
          <w:bCs/>
          <w:color w:val="000000"/>
        </w:rPr>
        <w:t>Uchinchi</w:t>
      </w:r>
      <w:r w:rsidR="00C857BF" w:rsidRPr="00234FB2">
        <w:rPr>
          <w:rFonts w:ascii="Times New Roman TUR" w:hAnsi="Times New Roman TUR" w:cs="Times New Roman TUR"/>
          <w:b/>
          <w:bCs/>
          <w:color w:val="000000"/>
        </w:rPr>
        <w:t xml:space="preserve"> </w:t>
      </w:r>
      <w:r w:rsidRPr="00234FB2">
        <w:rPr>
          <w:rFonts w:ascii="Times New Roman TUR" w:hAnsi="Times New Roman TUR" w:cs="Times New Roman TUR"/>
          <w:b/>
          <w:bCs/>
          <w:color w:val="000000"/>
        </w:rPr>
        <w:t>Jihat</w:t>
      </w:r>
      <w:r w:rsidR="00C857BF" w:rsidRPr="00234FB2">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Uning</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ismi </w:t>
      </w:r>
      <w:r>
        <w:rPr>
          <w:rFonts w:ascii="Times New Roman TUR" w:hAnsi="Times New Roman TUR" w:cs="Times New Roman TUR"/>
          <w:color w:val="000000"/>
        </w:rPr>
        <w:t>bo</w:t>
      </w:r>
      <w:r w:rsidR="00C857BF">
        <w:rPr>
          <w:rFonts w:ascii="Times New Roman TUR" w:hAnsi="Times New Roman TUR" w:cs="Times New Roman TUR"/>
          <w:color w:val="000000"/>
        </w:rPr>
        <w:t>r: "Said", "B</w:t>
      </w:r>
      <w:r>
        <w:rPr>
          <w:rFonts w:ascii="Times New Roman TUR" w:hAnsi="Times New Roman TUR" w:cs="Times New Roman TUR"/>
          <w:color w:val="000000"/>
        </w:rPr>
        <w:t>a</w:t>
      </w:r>
      <w:r w:rsidR="00C857BF">
        <w:rPr>
          <w:rFonts w:ascii="Times New Roman TUR" w:hAnsi="Times New Roman TUR" w:cs="Times New Roman TUR"/>
          <w:color w:val="000000"/>
        </w:rPr>
        <w:t>di</w:t>
      </w:r>
      <w:r>
        <w:rPr>
          <w:rFonts w:ascii="Times New Roman TUR" w:hAnsi="Times New Roman TUR" w:cs="Times New Roman TUR"/>
          <w:color w:val="000000"/>
        </w:rPr>
        <w:t>u</w:t>
      </w:r>
      <w:r w:rsidR="00C857BF">
        <w:rPr>
          <w:rFonts w:ascii="Times New Roman TUR" w:hAnsi="Times New Roman TUR" w:cs="Times New Roman TUR"/>
          <w:color w:val="000000"/>
        </w:rPr>
        <w:t>zzam</w:t>
      </w:r>
      <w:r>
        <w:rPr>
          <w:rFonts w:ascii="Times New Roman TUR" w:hAnsi="Times New Roman TUR" w:cs="Times New Roman TUR"/>
          <w:color w:val="000000"/>
        </w:rPr>
        <w:t>o</w:t>
      </w:r>
      <w:r w:rsidR="00C857BF">
        <w:rPr>
          <w:rFonts w:ascii="Times New Roman TUR" w:hAnsi="Times New Roman TUR" w:cs="Times New Roman TUR"/>
          <w:color w:val="000000"/>
        </w:rPr>
        <w:t>n." Bu i</w:t>
      </w:r>
      <w:r>
        <w:rPr>
          <w:rFonts w:ascii="Times New Roman TUR" w:hAnsi="Times New Roman TUR" w:cs="Times New Roman TUR"/>
          <w:color w:val="000000"/>
        </w:rPr>
        <w:t>k</w:t>
      </w:r>
      <w:r w:rsidR="00C857BF">
        <w:rPr>
          <w:rFonts w:ascii="Times New Roman TUR" w:hAnsi="Times New Roman TUR" w:cs="Times New Roman TUR"/>
          <w:color w:val="000000"/>
        </w:rPr>
        <w:t>ki ism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yi</w:t>
      </w:r>
      <w:r w:rsidR="00317151">
        <w:rPr>
          <w:rFonts w:ascii="Times New Roman TUR" w:hAnsi="Times New Roman TUR" w:cs="Times New Roman TUR"/>
          <w:color w:val="000000"/>
        </w:rPr>
        <w:t>g‘</w:t>
      </w:r>
      <w:r>
        <w:rPr>
          <w:rFonts w:ascii="Times New Roman TUR" w:hAnsi="Times New Roman TUR" w:cs="Times New Roman TUR"/>
          <w:color w:val="000000"/>
        </w:rPr>
        <w:t>indisining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ja</w:t>
      </w:r>
      <w:r w:rsidR="00C857BF">
        <w:rPr>
          <w:rFonts w:ascii="Times New Roman TUR" w:hAnsi="Times New Roman TUR" w:cs="Times New Roman TUR"/>
          <w:color w:val="000000"/>
        </w:rPr>
        <w:t>d</w:t>
      </w:r>
      <w:r>
        <w:rPr>
          <w:rFonts w:ascii="Times New Roman TUR" w:hAnsi="Times New Roman TUR" w:cs="Times New Roman TUR"/>
          <w:color w:val="000000"/>
        </w:rPr>
        <w:t>iy</w:t>
      </w:r>
      <w:r w:rsidR="00C857BF">
        <w:rPr>
          <w:rFonts w:ascii="Times New Roman TUR" w:hAnsi="Times New Roman TUR" w:cs="Times New Roman TUR"/>
          <w:color w:val="000000"/>
        </w:rPr>
        <w:t>si "</w:t>
      </w:r>
      <w:r>
        <w:rPr>
          <w:rFonts w:ascii="Times New Roman TUR" w:hAnsi="Times New Roman TUR" w:cs="Times New Roman TUR"/>
          <w:color w:val="000000"/>
        </w:rPr>
        <w:t>A</w:t>
      </w:r>
      <w:r w:rsidR="00C857BF">
        <w:rPr>
          <w:rFonts w:ascii="Times New Roman TUR" w:hAnsi="Times New Roman TUR" w:cs="Times New Roman TUR"/>
          <w:color w:val="000000"/>
        </w:rPr>
        <w:t>z-zam</w:t>
      </w:r>
      <w:r>
        <w:rPr>
          <w:rFonts w:ascii="Times New Roman TUR" w:hAnsi="Times New Roman TUR" w:cs="Times New Roman TUR"/>
          <w:color w:val="000000"/>
        </w:rPr>
        <w:t>o</w:t>
      </w:r>
      <w:r w:rsidR="00C857BF">
        <w:rPr>
          <w:rFonts w:ascii="Times New Roman TUR" w:hAnsi="Times New Roman TUR" w:cs="Times New Roman TUR"/>
          <w:color w:val="000000"/>
        </w:rPr>
        <w:t>n"da</w:t>
      </w:r>
      <w:r>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sha</w:t>
      </w:r>
      <w:r w:rsidR="00C857BF">
        <w:rPr>
          <w:rFonts w:ascii="Times New Roman TUR" w:hAnsi="Times New Roman TUR" w:cs="Times New Roman TUR"/>
          <w:color w:val="000000"/>
        </w:rPr>
        <w:t>dd</w:t>
      </w:r>
      <w:r>
        <w:rPr>
          <w:rFonts w:ascii="Times New Roman TUR" w:hAnsi="Times New Roman TUR" w:cs="Times New Roman TUR"/>
          <w:color w:val="000000"/>
        </w:rPr>
        <w:t>a</w:t>
      </w:r>
      <w:r w:rsidR="00C857BF">
        <w:rPr>
          <w:rFonts w:ascii="Times New Roman TUR" w:hAnsi="Times New Roman TUR" w:cs="Times New Roman TUR"/>
          <w:color w:val="000000"/>
        </w:rPr>
        <w:t xml:space="preserve"> sa</w:t>
      </w:r>
      <w:r>
        <w:rPr>
          <w:rFonts w:ascii="Times New Roman TUR" w:hAnsi="Times New Roman TUR" w:cs="Times New Roman TUR"/>
          <w:color w:val="000000"/>
        </w:rPr>
        <w:t>nal</w:t>
      </w:r>
      <w:r w:rsidR="00C857BF">
        <w:rPr>
          <w:rFonts w:ascii="Times New Roman TUR" w:hAnsi="Times New Roman TUR" w:cs="Times New Roman TUR"/>
          <w:color w:val="000000"/>
        </w:rPr>
        <w:t xml:space="preserve">masa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 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C857BF">
        <w:rPr>
          <w:rFonts w:ascii="Times New Roman TUR" w:hAnsi="Times New Roman TUR" w:cs="Times New Roman TUR"/>
          <w:color w:val="000000"/>
        </w:rPr>
        <w:t xml:space="preserve">z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k</w:t>
      </w:r>
      <w:r>
        <w:rPr>
          <w:rFonts w:ascii="Times New Roman TUR" w:hAnsi="Times New Roman TUR" w:cs="Times New Roman TUR"/>
          <w:color w:val="000000"/>
        </w:rPr>
        <w:t>k</w:t>
      </w:r>
      <w:r w:rsidR="00C857BF">
        <w:rPr>
          <w:rFonts w:ascii="Times New Roman TUR" w:hAnsi="Times New Roman TUR" w:cs="Times New Roman TUR"/>
          <w:color w:val="000000"/>
        </w:rPr>
        <w:t xml:space="preserve">i </w:t>
      </w:r>
      <w:r w:rsidR="00C857BF" w:rsidRPr="008123E7">
        <w:rPr>
          <w:rFonts w:ascii="Traditional Arabic" w:hAnsi="Traditional Arabic" w:cs="Traditional Arabic"/>
          <w:color w:val="FF0000"/>
          <w:sz w:val="40"/>
          <w:szCs w:val="40"/>
          <w:rtl/>
        </w:rPr>
        <w:t>د</w:t>
      </w:r>
      <w:r w:rsidR="00C857BF">
        <w:rPr>
          <w:rFonts w:ascii="Times New Roman TUR" w:hAnsi="Times New Roman TUR" w:cs="Times New Roman TUR"/>
          <w:color w:val="000000"/>
        </w:rPr>
        <w:t xml:space="preserve"> bir sa</w:t>
      </w:r>
      <w:r>
        <w:rPr>
          <w:rFonts w:ascii="Times New Roman TUR" w:hAnsi="Times New Roman TUR" w:cs="Times New Roman TUR"/>
          <w:color w:val="000000"/>
        </w:rPr>
        <w:t>nal</w:t>
      </w:r>
      <w:r w:rsidR="00C857BF">
        <w:rPr>
          <w:rFonts w:ascii="Times New Roman TUR" w:hAnsi="Times New Roman TUR" w:cs="Times New Roman TUR"/>
          <w:color w:val="000000"/>
        </w:rPr>
        <w:t xml:space="preserve">sa,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w:t>
      </w:r>
      <w:r>
        <w:rPr>
          <w:rFonts w:ascii="Times New Roman TUR" w:hAnsi="Times New Roman TUR" w:cs="Times New Roman TUR"/>
          <w:color w:val="000000"/>
        </w:rPr>
        <w:t xml:space="preserve"> </w:t>
      </w:r>
      <w:r w:rsidR="00C857BF">
        <w:rPr>
          <w:rFonts w:ascii="Times New Roman TUR" w:hAnsi="Times New Roman TUR" w:cs="Times New Roman TUR"/>
          <w:color w:val="000000"/>
        </w:rPr>
        <w:t>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 xml:space="preserve">a </w:t>
      </w:r>
      <w:r w:rsidR="00C857BF">
        <w:rPr>
          <w:rFonts w:ascii="Times New Roman TUR" w:hAnsi="Times New Roman TUR" w:cs="Times New Roman TUR"/>
          <w:color w:val="000000"/>
        </w:rPr>
        <w:t>be</w:t>
      </w:r>
      <w:r>
        <w:rPr>
          <w:rFonts w:ascii="Times New Roman TUR" w:hAnsi="Times New Roman TUR" w:cs="Times New Roman TUR"/>
          <w:color w:val="000000"/>
        </w:rPr>
        <w:t>sh</w:t>
      </w:r>
      <w:r w:rsidR="00234FB2">
        <w:rPr>
          <w:rFonts w:ascii="Times New Roman TUR" w:hAnsi="Times New Roman TUR" w:cs="Times New Roman TUR"/>
          <w:color w:val="000000"/>
        </w:rPr>
        <w:t xml:space="preserve"> (325)</w:t>
      </w:r>
      <w:r w:rsidR="00C857BF">
        <w:rPr>
          <w:rFonts w:ascii="Times New Roman TUR" w:hAnsi="Times New Roman TUR" w:cs="Times New Roman TUR"/>
          <w:color w:val="000000"/>
        </w:rPr>
        <w:t>, ayn</w:t>
      </w:r>
      <w:r>
        <w:rPr>
          <w:rFonts w:ascii="Times New Roman TUR" w:hAnsi="Times New Roman TUR" w:cs="Times New Roman TUR"/>
          <w:color w:val="000000"/>
        </w:rPr>
        <w:t>a</w:t>
      </w:r>
      <w:r w:rsidR="00C857BF">
        <w:rPr>
          <w:rFonts w:ascii="Times New Roman TUR" w:hAnsi="Times New Roman TUR" w:cs="Times New Roman TUR"/>
          <w:color w:val="000000"/>
        </w:rPr>
        <w:t>n</w:t>
      </w:r>
      <w:r w:rsidR="00C857BF" w:rsidRPr="008123E7">
        <w:rPr>
          <w:rFonts w:ascii="Times New Roman TUR" w:hAnsi="Times New Roman TUR" w:cs="Times New Roman TUR"/>
          <w:color w:val="000000"/>
          <w:sz w:val="28"/>
          <w:szCs w:val="28"/>
        </w:rPr>
        <w:t xml:space="preserve"> </w:t>
      </w:r>
      <w:r w:rsidR="00C857BF" w:rsidRPr="00234FB2">
        <w:rPr>
          <w:rFonts w:ascii="Traditional Arabic" w:hAnsi="Traditional Arabic" w:cs="Traditional Arabic"/>
          <w:color w:val="FF0000"/>
          <w:sz w:val="40"/>
          <w:szCs w:val="40"/>
          <w:rtl/>
        </w:rPr>
        <w:t>كَُنْ قَادِرِىَّ الْوَقْتِ</w:t>
      </w:r>
      <w:r w:rsidR="00C857BF" w:rsidRPr="008123E7">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w:t>
      </w:r>
      <w:r>
        <w:rPr>
          <w:rFonts w:ascii="Times New Roman TUR" w:hAnsi="Times New Roman TUR" w:cs="Times New Roman TUR"/>
          <w:color w:val="000000"/>
        </w:rPr>
        <w:t>ag</w:t>
      </w:r>
      <w:r w:rsidR="00C857BF">
        <w:rPr>
          <w:rFonts w:ascii="Times New Roman TUR" w:hAnsi="Times New Roman TUR" w:cs="Times New Roman TUR"/>
          <w:color w:val="000000"/>
        </w:rPr>
        <w:t>i mu</w:t>
      </w:r>
      <w:r>
        <w:rPr>
          <w:rFonts w:ascii="Times New Roman TUR" w:hAnsi="Times New Roman TUR" w:cs="Times New Roman TUR"/>
          <w:color w:val="000000"/>
        </w:rPr>
        <w:t>xo</w:t>
      </w:r>
      <w:r w:rsidR="00C857BF">
        <w:rPr>
          <w:rFonts w:ascii="Times New Roman TUR" w:hAnsi="Times New Roman TUR" w:cs="Times New Roman TUR"/>
          <w:color w:val="000000"/>
        </w:rPr>
        <w:t>t</w:t>
      </w:r>
      <w:r>
        <w:rPr>
          <w:rFonts w:ascii="Times New Roman TUR" w:hAnsi="Times New Roman TUR" w:cs="Times New Roman TUR"/>
          <w:color w:val="000000"/>
        </w:rPr>
        <w:t>o</w:t>
      </w:r>
      <w:r w:rsidR="00C857BF">
        <w:rPr>
          <w:rFonts w:ascii="Times New Roman TUR" w:hAnsi="Times New Roman TUR" w:cs="Times New Roman TUR"/>
          <w:color w:val="000000"/>
        </w:rPr>
        <w:t xml:space="preserve">b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lishig</w:t>
      </w:r>
      <w:r w:rsidR="00C857BF">
        <w:rPr>
          <w:rFonts w:ascii="Times New Roman TUR" w:hAnsi="Times New Roman TUR" w:cs="Times New Roman TUR"/>
          <w:color w:val="000000"/>
        </w:rPr>
        <w:t>a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qiladi</w:t>
      </w:r>
      <w:r w:rsidR="00C857BF">
        <w:rPr>
          <w:rFonts w:ascii="Times New Roman TUR" w:hAnsi="Times New Roman TUR" w:cs="Times New Roman TUR"/>
          <w:color w:val="000000"/>
        </w:rPr>
        <w:t>, b</w:t>
      </w:r>
      <w:r>
        <w:rPr>
          <w:rFonts w:ascii="Times New Roman TUR" w:hAnsi="Times New Roman TUR" w:cs="Times New Roman TUR"/>
          <w:color w:val="000000"/>
        </w:rPr>
        <w:t>a</w:t>
      </w:r>
      <w:r w:rsidR="00C857BF">
        <w:rPr>
          <w:rFonts w:ascii="Times New Roman TUR" w:hAnsi="Times New Roman TUR" w:cs="Times New Roman TUR"/>
          <w:color w:val="000000"/>
        </w:rPr>
        <w:t>lki d</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Aga</w:t>
      </w:r>
      <w:r w:rsidR="00C857BF">
        <w:rPr>
          <w:rFonts w:ascii="Times New Roman TUR" w:hAnsi="Times New Roman TUR" w:cs="Times New Roman TUR"/>
          <w:color w:val="000000"/>
        </w:rPr>
        <w:t>r</w:t>
      </w:r>
      <w:r w:rsidR="00C857BF" w:rsidRPr="008123E7">
        <w:rPr>
          <w:rFonts w:ascii="Times New Roman TUR" w:hAnsi="Times New Roman TUR" w:cs="Times New Roman TUR"/>
          <w:color w:val="000000"/>
          <w:sz w:val="28"/>
          <w:szCs w:val="28"/>
        </w:rPr>
        <w:t xml:space="preserve"> </w:t>
      </w:r>
      <w:r w:rsidR="00C857BF" w:rsidRPr="008123E7">
        <w:rPr>
          <w:rFonts w:ascii="Traditional Arabic" w:hAnsi="Traditional Arabic" w:cs="Traditional Arabic"/>
          <w:color w:val="FF0000"/>
          <w:sz w:val="40"/>
          <w:szCs w:val="40"/>
          <w:rtl/>
        </w:rPr>
        <w:t>اَلزَّمَان</w:t>
      </w:r>
      <w:r w:rsidR="00C857BF" w:rsidRPr="008123E7">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da</w:t>
      </w:r>
      <w:r>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qil</w:t>
      </w:r>
      <w:r w:rsidR="00C857BF">
        <w:rPr>
          <w:rFonts w:ascii="Times New Roman TUR" w:hAnsi="Times New Roman TUR" w:cs="Times New Roman TUR"/>
          <w:color w:val="000000"/>
        </w:rPr>
        <w:t>ma</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Pr>
          <w:rFonts w:ascii="Times New Roman TUR" w:hAnsi="Times New Roman TUR" w:cs="Times New Roman TUR"/>
          <w:color w:val="000000"/>
        </w:rPr>
        <w:t>a</w:t>
      </w:r>
      <w:r w:rsidR="00C857BF">
        <w:rPr>
          <w:rFonts w:ascii="Times New Roman TUR" w:hAnsi="Times New Roman TUR" w:cs="Times New Roman TUR"/>
          <w:color w:val="000000"/>
        </w:rPr>
        <w:t>lif-l</w:t>
      </w:r>
      <w:r>
        <w:rPr>
          <w:rFonts w:ascii="Times New Roman TUR" w:hAnsi="Times New Roman TUR" w:cs="Times New Roman TUR"/>
          <w:color w:val="000000"/>
        </w:rPr>
        <w:t>o</w:t>
      </w:r>
      <w:r w:rsidR="00C857BF">
        <w:rPr>
          <w:rFonts w:ascii="Times New Roman TUR" w:hAnsi="Times New Roman TUR" w:cs="Times New Roman TUR"/>
          <w:color w:val="000000"/>
        </w:rPr>
        <w:t>m sa</w:t>
      </w:r>
      <w:r>
        <w:rPr>
          <w:rFonts w:ascii="Times New Roman TUR" w:hAnsi="Times New Roman TUR" w:cs="Times New Roman TUR"/>
          <w:color w:val="000000"/>
        </w:rPr>
        <w:t>nal</w:t>
      </w:r>
      <w:r w:rsidR="00C857BF">
        <w:rPr>
          <w:rFonts w:ascii="Times New Roman TUR" w:hAnsi="Times New Roman TUR" w:cs="Times New Roman TUR"/>
          <w:color w:val="000000"/>
        </w:rPr>
        <w:t xml:space="preserve">sa, </w:t>
      </w:r>
      <w:r>
        <w:rPr>
          <w:rFonts w:ascii="Times New Roman TUR" w:hAnsi="Times New Roman TUR" w:cs="Times New Roman TUR"/>
          <w:color w:val="000000"/>
        </w:rPr>
        <w:t>qo</w:t>
      </w:r>
      <w:r w:rsidR="00C857BF">
        <w:rPr>
          <w:rFonts w:ascii="Times New Roman TUR" w:hAnsi="Times New Roman TUR" w:cs="Times New Roman TUR"/>
          <w:color w:val="000000"/>
        </w:rPr>
        <w:t>id</w:t>
      </w:r>
      <w:r>
        <w:rPr>
          <w:rFonts w:ascii="Times New Roman TUR" w:hAnsi="Times New Roman TUR" w:cs="Times New Roman TUR"/>
          <w:color w:val="000000"/>
        </w:rPr>
        <w:t>aga k</w:t>
      </w:r>
      <w:r w:rsidR="00317151">
        <w:rPr>
          <w:rFonts w:ascii="Times New Roman TUR" w:hAnsi="Times New Roman TUR" w:cs="Times New Roman TUR"/>
          <w:color w:val="000000"/>
        </w:rPr>
        <w:t>o‘</w:t>
      </w:r>
      <w:r>
        <w:rPr>
          <w:rFonts w:ascii="Times New Roman TUR" w:hAnsi="Times New Roman TUR" w:cs="Times New Roman TUR"/>
          <w:color w:val="000000"/>
        </w:rPr>
        <w:t>ra</w:t>
      </w:r>
      <w:r w:rsidR="00C857BF">
        <w:rPr>
          <w:rFonts w:ascii="Times New Roman TUR" w:hAnsi="Times New Roman TUR" w:cs="Times New Roman TUR"/>
          <w:color w:val="000000"/>
        </w:rPr>
        <w:t xml:space="preserve"> </w:t>
      </w:r>
      <w:r w:rsidR="00C857BF" w:rsidRPr="008123E7">
        <w:rPr>
          <w:rFonts w:ascii="Traditional Arabic" w:hAnsi="Traditional Arabic" w:cs="Traditional Arabic"/>
          <w:color w:val="FF0000"/>
          <w:sz w:val="40"/>
          <w:szCs w:val="40"/>
          <w:rtl/>
        </w:rPr>
        <w:t>قَادِرِى</w:t>
      </w:r>
      <w:r w:rsidR="00C857BF" w:rsidRPr="008123E7">
        <w:rPr>
          <w:rFonts w:ascii="Times New Roman TUR" w:hAnsi="Times New Roman TUR" w:cs="Times New Roman TUR"/>
          <w:color w:val="000000"/>
          <w:sz w:val="28"/>
          <w:szCs w:val="28"/>
        </w:rPr>
        <w:t xml:space="preserve"> </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a</w:t>
      </w:r>
      <w:r w:rsidR="00C857BF">
        <w:rPr>
          <w:rFonts w:ascii="Times New Roman TUR" w:hAnsi="Times New Roman TUR" w:cs="Times New Roman TUR"/>
          <w:color w:val="000000"/>
        </w:rPr>
        <w:t>lif-l</w:t>
      </w:r>
      <w:r>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Pr>
          <w:rFonts w:ascii="Times New Roman TUR" w:hAnsi="Times New Roman TUR" w:cs="Times New Roman TUR"/>
          <w:color w:val="000000"/>
        </w:rPr>
        <w:t>kirishi</w:t>
      </w:r>
      <w:r w:rsidR="00C857BF">
        <w:rPr>
          <w:rFonts w:ascii="Times New Roman TUR" w:hAnsi="Times New Roman TUR" w:cs="Times New Roman TUR"/>
          <w:color w:val="000000"/>
        </w:rPr>
        <w:t xml:space="preserve"> l</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Chu</w:t>
      </w:r>
      <w:r w:rsidR="00C857BF">
        <w:rPr>
          <w:rFonts w:ascii="Times New Roman TUR" w:hAnsi="Times New Roman TUR" w:cs="Times New Roman TUR"/>
          <w:color w:val="000000"/>
        </w:rPr>
        <w:t xml:space="preserve">nki </w:t>
      </w:r>
      <w:r>
        <w:rPr>
          <w:rFonts w:ascii="Times New Roman TUR" w:hAnsi="Times New Roman TUR" w:cs="Times New Roman TUR"/>
          <w:color w:val="000000"/>
        </w:rPr>
        <w:t>ta</w:t>
      </w:r>
      <w:r w:rsidR="00317151">
        <w:rPr>
          <w:rFonts w:ascii="Times New Roman TUR" w:hAnsi="Times New Roman TUR" w:cs="Times New Roman TUR"/>
          <w:color w:val="000000"/>
        </w:rPr>
        <w:t>’</w:t>
      </w:r>
      <w:r>
        <w:rPr>
          <w:rFonts w:ascii="Times New Roman TUR" w:hAnsi="Times New Roman TUR" w:cs="Times New Roman TUR"/>
          <w:color w:val="000000"/>
        </w:rPr>
        <w:t>rif</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n, muzaf</w:t>
      </w:r>
      <w:r>
        <w:rPr>
          <w:rFonts w:ascii="Times New Roman TUR" w:hAnsi="Times New Roman TUR" w:cs="Times New Roman TUR"/>
          <w:color w:val="000000"/>
        </w:rPr>
        <w:t>u</w:t>
      </w:r>
      <w:r w:rsidR="00C857BF">
        <w:rPr>
          <w:rFonts w:ascii="Times New Roman TUR" w:hAnsi="Times New Roman TUR" w:cs="Times New Roman TUR"/>
          <w:color w:val="000000"/>
        </w:rPr>
        <w:t>nil</w:t>
      </w:r>
      <w:r>
        <w:rPr>
          <w:rFonts w:ascii="Times New Roman TUR" w:hAnsi="Times New Roman TUR" w:cs="Times New Roman TUR"/>
          <w:color w:val="000000"/>
        </w:rPr>
        <w:t>a</w:t>
      </w:r>
      <w:r w:rsidR="00C857BF">
        <w:rPr>
          <w:rFonts w:ascii="Times New Roman TUR" w:hAnsi="Times New Roman TUR" w:cs="Times New Roman TUR"/>
          <w:color w:val="000000"/>
        </w:rPr>
        <w:t xml:space="preserve">yh </w:t>
      </w:r>
      <w:r w:rsidR="00234FB2" w:rsidRPr="00234FB2">
        <w:rPr>
          <w:rFonts w:ascii="Times New Roman TUR" w:hAnsi="Times New Roman TUR" w:cs="Times New Roman TUR"/>
          <w:color w:val="000000"/>
        </w:rPr>
        <w:t>ketgand</w:t>
      </w:r>
      <w:r w:rsidR="00C857BF" w:rsidRPr="00234FB2">
        <w:rPr>
          <w:rFonts w:ascii="Times New Roman TUR" w:hAnsi="Times New Roman TUR" w:cs="Times New Roman TUR"/>
          <w:color w:val="000000"/>
        </w:rPr>
        <w:t>an</w:t>
      </w:r>
      <w:r w:rsidR="00C857BF">
        <w:rPr>
          <w:rFonts w:ascii="Times New Roman TUR" w:hAnsi="Times New Roman TUR" w:cs="Times New Roman TUR"/>
          <w:color w:val="000000"/>
        </w:rPr>
        <w:t xml:space="preserve"> </w:t>
      </w:r>
      <w:r w:rsidR="00616B66">
        <w:rPr>
          <w:rFonts w:ascii="Times New Roman TUR" w:hAnsi="Times New Roman TUR" w:cs="Times New Roman TUR"/>
          <w:color w:val="000000"/>
        </w:rPr>
        <w:t>keyin</w:t>
      </w:r>
      <w:r w:rsidR="00C857BF">
        <w:rPr>
          <w:rFonts w:ascii="Times New Roman TUR" w:hAnsi="Times New Roman TUR" w:cs="Times New Roman TUR"/>
          <w:color w:val="000000"/>
        </w:rPr>
        <w:t xml:space="preserve"> </w:t>
      </w:r>
      <w:r w:rsidR="00616B66">
        <w:rPr>
          <w:rFonts w:ascii="Times New Roman TUR" w:hAnsi="Times New Roman TUR" w:cs="Times New Roman TUR"/>
          <w:color w:val="000000"/>
        </w:rPr>
        <w:t>a</w:t>
      </w:r>
      <w:r w:rsidR="00C857BF">
        <w:rPr>
          <w:rFonts w:ascii="Times New Roman TUR" w:hAnsi="Times New Roman TUR" w:cs="Times New Roman TUR"/>
          <w:color w:val="000000"/>
        </w:rPr>
        <w:t>lif-l</w:t>
      </w:r>
      <w:r w:rsidR="00616B66">
        <w:rPr>
          <w:rFonts w:ascii="Times New Roman TUR" w:hAnsi="Times New Roman TUR" w:cs="Times New Roman TUR"/>
          <w:color w:val="000000"/>
        </w:rPr>
        <w:t>o</w:t>
      </w:r>
      <w:r w:rsidR="00C857BF">
        <w:rPr>
          <w:rFonts w:ascii="Times New Roman TUR" w:hAnsi="Times New Roman TUR" w:cs="Times New Roman TUR"/>
          <w:color w:val="000000"/>
        </w:rPr>
        <w:t>m l</w:t>
      </w:r>
      <w:r w:rsidR="00616B66">
        <w:rPr>
          <w:rFonts w:ascii="Times New Roman TUR" w:hAnsi="Times New Roman TUR" w:cs="Times New Roman TUR"/>
          <w:color w:val="000000"/>
        </w:rPr>
        <w:t>o</w:t>
      </w:r>
      <w:r w:rsidR="00C857BF">
        <w:rPr>
          <w:rFonts w:ascii="Times New Roman TUR" w:hAnsi="Times New Roman TUR" w:cs="Times New Roman TUR"/>
          <w:color w:val="000000"/>
        </w:rPr>
        <w:t>z</w:t>
      </w:r>
      <w:r w:rsidR="00616B66">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616B66">
        <w:rPr>
          <w:rFonts w:ascii="Times New Roman TUR" w:hAnsi="Times New Roman TUR" w:cs="Times New Roman TUR"/>
          <w:color w:val="000000"/>
        </w:rPr>
        <w:t>b</w:t>
      </w:r>
      <w:r w:rsidR="00317151">
        <w:rPr>
          <w:rFonts w:ascii="Times New Roman TUR" w:hAnsi="Times New Roman TUR" w:cs="Times New Roman TUR"/>
          <w:color w:val="000000"/>
        </w:rPr>
        <w:t>o‘</w:t>
      </w:r>
      <w:r w:rsidR="00616B66">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sidR="00616B66">
        <w:rPr>
          <w:rFonts w:ascii="Times New Roman TUR" w:hAnsi="Times New Roman TUR" w:cs="Times New Roman TUR"/>
          <w:color w:val="000000"/>
        </w:rPr>
        <w:t>u</w:t>
      </w:r>
      <w:r w:rsidR="00C857BF">
        <w:rPr>
          <w:rFonts w:ascii="Times New Roman TUR" w:hAnsi="Times New Roman TUR" w:cs="Times New Roman TUR"/>
          <w:color w:val="000000"/>
        </w:rPr>
        <w:t xml:space="preserve"> h</w:t>
      </w:r>
      <w:r w:rsidR="00616B66">
        <w:rPr>
          <w:rFonts w:ascii="Times New Roman TUR" w:hAnsi="Times New Roman TUR" w:cs="Times New Roman TUR"/>
          <w:color w:val="000000"/>
        </w:rPr>
        <w:t>o</w:t>
      </w:r>
      <w:r w:rsidR="00C857BF">
        <w:rPr>
          <w:rFonts w:ascii="Times New Roman TUR" w:hAnsi="Times New Roman TUR" w:cs="Times New Roman TUR"/>
          <w:color w:val="000000"/>
        </w:rPr>
        <w:t>ld</w:t>
      </w:r>
      <w:r w:rsidR="00616B66">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16B66">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616B66">
        <w:rPr>
          <w:rFonts w:ascii="Times New Roman TUR" w:hAnsi="Times New Roman TUR" w:cs="Times New Roman TUR"/>
          <w:color w:val="000000"/>
        </w:rPr>
        <w:t>teng</w:t>
      </w:r>
      <w:r w:rsidR="00C857BF">
        <w:rPr>
          <w:rFonts w:ascii="Times New Roman TUR" w:hAnsi="Times New Roman TUR" w:cs="Times New Roman TUR"/>
          <w:color w:val="000000"/>
        </w:rPr>
        <w:t xml:space="preserve"> </w:t>
      </w:r>
      <w:r w:rsidR="00616B66">
        <w:rPr>
          <w:rFonts w:ascii="Times New Roman TUR" w:hAnsi="Times New Roman TUR" w:cs="Times New Roman TUR"/>
          <w:color w:val="000000"/>
        </w:rPr>
        <w:t>b</w:t>
      </w:r>
      <w:r w:rsidR="00317151">
        <w:rPr>
          <w:rFonts w:ascii="Times New Roman TUR" w:hAnsi="Times New Roman TUR" w:cs="Times New Roman TUR"/>
          <w:color w:val="000000"/>
        </w:rPr>
        <w:t>o‘</w:t>
      </w:r>
      <w:r w:rsidR="00616B66">
        <w:rPr>
          <w:rFonts w:ascii="Times New Roman TUR" w:hAnsi="Times New Roman TUR" w:cs="Times New Roman TUR"/>
          <w:color w:val="000000"/>
        </w:rPr>
        <w:t>ladi</w:t>
      </w:r>
      <w:r w:rsidR="00C857BF">
        <w:rPr>
          <w:rFonts w:ascii="Times New Roman TUR" w:hAnsi="Times New Roman TUR" w:cs="Times New Roman TUR"/>
          <w:color w:val="000000"/>
        </w:rPr>
        <w:t>lar.</w:t>
      </w:r>
    </w:p>
    <w:p w14:paraId="2656DB90" w14:textId="77777777" w:rsidR="00C857BF" w:rsidRDefault="00616B66" w:rsidP="0012019B">
      <w:pPr>
        <w:autoSpaceDE w:val="0"/>
        <w:autoSpaceDN w:val="0"/>
        <w:adjustRightInd w:val="0"/>
        <w:ind w:firstLine="706"/>
        <w:jc w:val="both"/>
        <w:rPr>
          <w:rFonts w:ascii="Times New Roman TUR" w:hAnsi="Times New Roman TUR" w:cs="Times New Roman TUR"/>
          <w:color w:val="000000"/>
        </w:rPr>
      </w:pPr>
      <w:r w:rsidRPr="00234FB2">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00C857BF" w:rsidRPr="00234FB2">
        <w:rPr>
          <w:rFonts w:ascii="Times New Roman TUR" w:hAnsi="Times New Roman TUR" w:cs="Times New Roman TUR"/>
          <w:b/>
          <w:bCs/>
          <w:color w:val="000000"/>
        </w:rPr>
        <w:t>r</w:t>
      </w:r>
      <w:r w:rsidRPr="00234FB2">
        <w:rPr>
          <w:rFonts w:ascii="Times New Roman TUR" w:hAnsi="Times New Roman TUR" w:cs="Times New Roman TUR"/>
          <w:b/>
          <w:bCs/>
          <w:color w:val="000000"/>
        </w:rPr>
        <w:t>tinchi</w:t>
      </w:r>
      <w:r w:rsidR="00C857BF" w:rsidRPr="00234FB2">
        <w:rPr>
          <w:rFonts w:ascii="Times New Roman TUR" w:hAnsi="Times New Roman TUR" w:cs="Times New Roman TUR"/>
          <w:b/>
          <w:bCs/>
          <w:color w:val="000000"/>
        </w:rPr>
        <w:t xml:space="preserve"> </w:t>
      </w:r>
      <w:r w:rsidRPr="00234FB2">
        <w:rPr>
          <w:rFonts w:ascii="Times New Roman TUR" w:hAnsi="Times New Roman TUR" w:cs="Times New Roman TUR"/>
          <w:b/>
          <w:bCs/>
          <w:color w:val="000000"/>
        </w:rPr>
        <w:t>Jihat</w:t>
      </w:r>
      <w:r w:rsidR="00C857BF" w:rsidRPr="00234FB2">
        <w:rPr>
          <w:rFonts w:ascii="Times New Roman TUR" w:hAnsi="Times New Roman TUR" w:cs="Times New Roman TUR"/>
          <w:b/>
          <w:bCs/>
          <w:color w:val="000000"/>
        </w:rPr>
        <w:t>:</w:t>
      </w:r>
      <w:r w:rsidR="00C857BF">
        <w:rPr>
          <w:rFonts w:ascii="Times New Roman TUR" w:hAnsi="Times New Roman TUR" w:cs="Times New Roman TUR"/>
          <w:color w:val="000000"/>
        </w:rPr>
        <w:t xml:space="preserve"> Bu be</w:t>
      </w:r>
      <w:r>
        <w:rPr>
          <w:rFonts w:ascii="Times New Roman TUR" w:hAnsi="Times New Roman TUR" w:cs="Times New Roman TUR"/>
          <w:color w:val="000000"/>
        </w:rPr>
        <w:t>sh</w:t>
      </w:r>
      <w:r w:rsidR="00C857BF">
        <w:rPr>
          <w:rFonts w:ascii="Times New Roman TUR" w:hAnsi="Times New Roman TUR" w:cs="Times New Roman TUR"/>
          <w:color w:val="000000"/>
        </w:rPr>
        <w:t xml:space="preserve"> satrda Hazr</w:t>
      </w:r>
      <w:r>
        <w:rPr>
          <w:rFonts w:ascii="Times New Roman TUR" w:hAnsi="Times New Roman TUR" w:cs="Times New Roman TUR"/>
          <w:color w:val="000000"/>
        </w:rPr>
        <w:t>a</w:t>
      </w:r>
      <w:r w:rsidR="00C857BF">
        <w:rPr>
          <w:rFonts w:ascii="Times New Roman TUR" w:hAnsi="Times New Roman TUR" w:cs="Times New Roman TUR"/>
          <w:color w:val="000000"/>
        </w:rPr>
        <w:t>t</w:t>
      </w:r>
      <w:r w:rsidR="0085790F">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w:t>
      </w:r>
      <w:r w:rsidR="00C857BF">
        <w:rPr>
          <w:rFonts w:ascii="Times New Roman TUR" w:hAnsi="Times New Roman TUR" w:cs="Times New Roman TUR"/>
          <w:color w:val="000000"/>
        </w:rPr>
        <w:t>, isti</w:t>
      </w:r>
      <w:r>
        <w:rPr>
          <w:rFonts w:ascii="Times New Roman TUR" w:hAnsi="Times New Roman TUR" w:cs="Times New Roman TUR"/>
          <w:color w:val="000000"/>
        </w:rPr>
        <w:t>q</w:t>
      </w:r>
      <w:r w:rsidR="00C857BF">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 m</w:t>
      </w:r>
      <w:r>
        <w:rPr>
          <w:rFonts w:ascii="Times New Roman TUR" w:hAnsi="Times New Roman TUR" w:cs="Times New Roman TUR"/>
          <w:color w:val="000000"/>
        </w:rPr>
        <w:t>u</w:t>
      </w:r>
      <w:r w:rsidR="00C857BF">
        <w:rPr>
          <w:rFonts w:ascii="Times New Roman TUR" w:hAnsi="Times New Roman TUR" w:cs="Times New Roman TUR"/>
          <w:color w:val="000000"/>
        </w:rPr>
        <w:t>ridi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kafolat</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adi</w:t>
      </w:r>
      <w:r w:rsidR="00C857BF" w:rsidRPr="00616B66">
        <w:rPr>
          <w:rFonts w:ascii="Times New Roman TUR" w:hAnsi="Times New Roman TUR" w:cs="Times New Roman TUR"/>
          <w:color w:val="000000"/>
          <w:sz w:val="28"/>
          <w:szCs w:val="28"/>
        </w:rPr>
        <w:t xml:space="preserve"> </w:t>
      </w:r>
      <w:r w:rsidR="00C857BF" w:rsidRPr="00616B66">
        <w:rPr>
          <w:rFonts w:ascii="Traditional Arabic" w:hAnsi="Traditional Arabic" w:cs="Traditional Arabic"/>
          <w:color w:val="FF0000"/>
          <w:sz w:val="40"/>
          <w:szCs w:val="40"/>
          <w:rtl/>
        </w:rPr>
        <w:t>قُلْ وَلاَ تَخَفْ</w:t>
      </w:r>
      <w:r w:rsidR="00C857BF" w:rsidRPr="00616B66">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w:t>
      </w:r>
      <w:r>
        <w:rPr>
          <w:rFonts w:ascii="Times New Roman TUR" w:hAnsi="Times New Roman TUR" w:cs="Times New Roman TUR"/>
          <w:color w:val="000000"/>
        </w:rPr>
        <w:t>Q</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q</w:t>
      </w:r>
      <w:r w:rsidR="00C857BF">
        <w:rPr>
          <w:rFonts w:ascii="Times New Roman TUR" w:hAnsi="Times New Roman TUR" w:cs="Times New Roman TUR"/>
          <w:color w:val="000000"/>
        </w:rPr>
        <w:t>ma,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ng</w:t>
      </w:r>
      <w:r w:rsidR="00C857BF">
        <w:rPr>
          <w:rFonts w:ascii="Times New Roman TUR" w:hAnsi="Times New Roman TUR" w:cs="Times New Roman TUR"/>
          <w:color w:val="000000"/>
        </w:rPr>
        <w:t xml:space="preserve">ni </w:t>
      </w:r>
      <w:r>
        <w:rPr>
          <w:rFonts w:ascii="Times New Roman TUR" w:hAnsi="Times New Roman TUR" w:cs="Times New Roman TUR"/>
          <w:color w:val="000000"/>
        </w:rPr>
        <w:t>ayt</w:t>
      </w:r>
      <w:r w:rsidR="00C857BF">
        <w:rPr>
          <w:rFonts w:ascii="Times New Roman TUR" w:hAnsi="Times New Roman TUR" w:cs="Times New Roman TUR"/>
          <w:color w:val="000000"/>
        </w:rPr>
        <w:t>" d</w:t>
      </w:r>
      <w:r>
        <w:rPr>
          <w:rFonts w:ascii="Times New Roman TUR" w:hAnsi="Times New Roman TUR" w:cs="Times New Roman TUR"/>
          <w:color w:val="000000"/>
        </w:rPr>
        <w:t>eydi</w:t>
      </w:r>
      <w:r w:rsidR="00C857BF">
        <w:rPr>
          <w:rFonts w:ascii="Times New Roman TUR" w:hAnsi="Times New Roman TUR" w:cs="Times New Roman TUR"/>
          <w:color w:val="000000"/>
        </w:rPr>
        <w:t xml:space="preserve">. Sen </w:t>
      </w:r>
      <w:r>
        <w:rPr>
          <w:rFonts w:ascii="Times New Roman TUR" w:hAnsi="Times New Roman TUR" w:cs="Times New Roman TUR"/>
          <w:color w:val="000000"/>
        </w:rPr>
        <w:t>sh</w:t>
      </w:r>
      <w:r w:rsidR="00C857BF">
        <w:rPr>
          <w:rFonts w:ascii="Times New Roman TUR" w:hAnsi="Times New Roman TUR" w:cs="Times New Roman TUR"/>
          <w:color w:val="000000"/>
        </w:rPr>
        <w:t>ar</w:t>
      </w:r>
      <w:r>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arb</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borasa</w:t>
      </w:r>
      <w:r w:rsidR="00C857BF">
        <w:rPr>
          <w:rFonts w:ascii="Times New Roman TUR" w:hAnsi="Times New Roman TUR" w:cs="Times New Roman TUR"/>
          <w:color w:val="000000"/>
        </w:rPr>
        <w:t xml:space="preserve">n;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fitn</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85790F">
        <w:rPr>
          <w:rFonts w:ascii="Times New Roman TUR" w:hAnsi="Times New Roman TUR" w:cs="Times New Roman TUR"/>
          <w:color w:val="000000"/>
        </w:rPr>
        <w:t>yomonlik</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iri</w:t>
      </w:r>
      <w:r>
        <w:rPr>
          <w:rFonts w:ascii="Times New Roman TUR" w:hAnsi="Times New Roman TUR" w:cs="Times New Roman TUR"/>
          <w:color w:val="000000"/>
        </w:rPr>
        <w:t>b</w:t>
      </w:r>
      <w:r w:rsidR="00C857BF">
        <w:rPr>
          <w:rFonts w:ascii="Times New Roman TUR" w:hAnsi="Times New Roman TUR" w:cs="Times New Roman TUR"/>
          <w:color w:val="000000"/>
        </w:rPr>
        <w:t>, umum</w:t>
      </w:r>
      <w:r>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Pr>
          <w:rFonts w:ascii="Times New Roman TUR" w:hAnsi="Times New Roman TUR" w:cs="Times New Roman TUR"/>
          <w:color w:val="000000"/>
        </w:rPr>
        <w:t>oddiy sabablardan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ustun</w:t>
      </w:r>
      <w:r w:rsidR="00C857BF">
        <w:rPr>
          <w:rFonts w:ascii="Times New Roman TUR" w:hAnsi="Times New Roman TUR" w:cs="Times New Roman TUR"/>
          <w:color w:val="000000"/>
        </w:rPr>
        <w:t xml:space="preserve"> bir tarz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utul</w:t>
      </w:r>
      <w:r>
        <w:rPr>
          <w:rFonts w:ascii="Times New Roman TUR" w:hAnsi="Times New Roman TUR" w:cs="Times New Roman TUR"/>
          <w:color w:val="000000"/>
        </w:rPr>
        <w:t>ib</w:t>
      </w:r>
      <w:r w:rsidR="00C857BF">
        <w:rPr>
          <w:rFonts w:ascii="Times New Roman TUR" w:hAnsi="Times New Roman TUR" w:cs="Times New Roman TUR"/>
          <w:color w:val="000000"/>
        </w:rPr>
        <w:t xml:space="preserve"> </w:t>
      </w:r>
      <w:r>
        <w:rPr>
          <w:rFonts w:ascii="Times New Roman TUR" w:hAnsi="Times New Roman TUR" w:cs="Times New Roman TUR"/>
          <w:color w:val="000000"/>
        </w:rPr>
        <w:t>himoyada</w:t>
      </w:r>
      <w:r w:rsidR="00C857BF">
        <w:rPr>
          <w:rFonts w:ascii="Times New Roman TUR" w:hAnsi="Times New Roman TUR" w:cs="Times New Roman TUR"/>
          <w:color w:val="000000"/>
        </w:rPr>
        <w:t xml:space="preserve"> </w:t>
      </w:r>
      <w:r>
        <w:rPr>
          <w:rFonts w:ascii="Times New Roman TUR" w:hAnsi="Times New Roman TUR" w:cs="Times New Roman TUR"/>
          <w:color w:val="000000"/>
        </w:rPr>
        <w:t>qo</w:t>
      </w:r>
      <w:r w:rsidR="00C857BF">
        <w:rPr>
          <w:rFonts w:ascii="Times New Roman TUR" w:hAnsi="Times New Roman TUR" w:cs="Times New Roman TUR"/>
          <w:color w:val="000000"/>
        </w:rPr>
        <w:t>la</w:t>
      </w:r>
      <w:r>
        <w:rPr>
          <w:rFonts w:ascii="Times New Roman TUR" w:hAnsi="Times New Roman TUR" w:cs="Times New Roman TUR"/>
          <w:color w:val="000000"/>
        </w:rPr>
        <w:t>sa</w:t>
      </w:r>
      <w:r w:rsidR="00C857BF">
        <w:rPr>
          <w:rFonts w:ascii="Times New Roman TUR" w:hAnsi="Times New Roman TUR" w:cs="Times New Roman TUR"/>
          <w:color w:val="000000"/>
        </w:rPr>
        <w:t xml:space="preserve">n. </w:t>
      </w:r>
      <w:r>
        <w:rPr>
          <w:rFonts w:ascii="Times New Roman TUR" w:hAnsi="Times New Roman TUR" w:cs="Times New Roman TUR"/>
          <w:color w:val="000000"/>
        </w:rPr>
        <w:t>Ha</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Pr>
          <w:rFonts w:ascii="Times New Roman TUR" w:hAnsi="Times New Roman TUR" w:cs="Times New Roman TUR"/>
          <w:color w:val="000000"/>
        </w:rPr>
        <w:t>chi</w:t>
      </w:r>
      <w:r w:rsidR="00C857BF">
        <w:rPr>
          <w:rFonts w:ascii="Times New Roman TUR" w:hAnsi="Times New Roman TUR" w:cs="Times New Roman TUR"/>
          <w:color w:val="000000"/>
        </w:rPr>
        <w:t>d</w:t>
      </w:r>
      <w:r>
        <w:rPr>
          <w:rFonts w:ascii="Times New Roman TUR" w:hAnsi="Times New Roman TUR" w:cs="Times New Roman TUR"/>
          <w:color w:val="000000"/>
        </w:rPr>
        <w:t>ag</w:t>
      </w:r>
      <w:r w:rsidR="00C857BF">
        <w:rPr>
          <w:rFonts w:ascii="Times New Roman TUR" w:hAnsi="Times New Roman TUR" w:cs="Times New Roman TUR"/>
          <w:color w:val="000000"/>
        </w:rPr>
        <w:t>i z</w:t>
      </w:r>
      <w:r>
        <w:rPr>
          <w:rFonts w:ascii="Times New Roman TUR" w:hAnsi="Times New Roman TUR" w:cs="Times New Roman TUR"/>
          <w:color w:val="000000"/>
        </w:rPr>
        <w:t>o</w:t>
      </w:r>
      <w:r w:rsidR="00C857BF">
        <w:rPr>
          <w:rFonts w:ascii="Times New Roman TUR" w:hAnsi="Times New Roman TUR" w:cs="Times New Roman TUR"/>
          <w:color w:val="000000"/>
        </w:rPr>
        <w:t>t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ar</w:t>
      </w:r>
      <w:r>
        <w:rPr>
          <w:rFonts w:ascii="Times New Roman TUR" w:hAnsi="Times New Roman TUR" w:cs="Times New Roman TUR"/>
          <w:color w:val="000000"/>
        </w:rPr>
        <w:t>qq</w:t>
      </w:r>
      <w:r w:rsidR="00C857BF">
        <w:rPr>
          <w:rFonts w:ascii="Times New Roman TUR" w:hAnsi="Times New Roman TUR" w:cs="Times New Roman TUR"/>
          <w:color w:val="000000"/>
        </w:rPr>
        <w:t xml:space="preserve">a </w:t>
      </w:r>
      <w:r>
        <w:rPr>
          <w:rFonts w:ascii="Times New Roman TUR" w:hAnsi="Times New Roman TUR" w:cs="Times New Roman TUR"/>
          <w:color w:val="000000"/>
        </w:rPr>
        <w:t>ke</w:t>
      </w:r>
      <w:r w:rsidR="00C857BF">
        <w:rPr>
          <w:rFonts w:ascii="Times New Roman TUR" w:hAnsi="Times New Roman TUR" w:cs="Times New Roman TUR"/>
          <w:color w:val="000000"/>
        </w:rPr>
        <w:t>t</w:t>
      </w:r>
      <w:r>
        <w:rPr>
          <w:rFonts w:ascii="Times New Roman TUR" w:hAnsi="Times New Roman TUR" w:cs="Times New Roman TUR"/>
          <w:color w:val="000000"/>
        </w:rPr>
        <w:t>d</w:t>
      </w:r>
      <w:r w:rsidR="00C857BF">
        <w:rPr>
          <w:rFonts w:ascii="Times New Roman TUR" w:hAnsi="Times New Roman TUR" w:cs="Times New Roman TUR"/>
          <w:color w:val="000000"/>
        </w:rPr>
        <w:t>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a</w:t>
      </w:r>
      <w:r w:rsidR="007F6AE9">
        <w:rPr>
          <w:rFonts w:ascii="Times New Roman TUR" w:hAnsi="Times New Roman TUR" w:cs="Times New Roman TUR"/>
          <w:color w:val="000000"/>
        </w:rPr>
        <w:t>ji</w:t>
      </w:r>
      <w:r w:rsidR="00C857BF">
        <w:rPr>
          <w:rFonts w:ascii="Times New Roman TUR" w:hAnsi="Times New Roman TUR" w:cs="Times New Roman TUR"/>
          <w:color w:val="000000"/>
        </w:rPr>
        <w:t xml:space="preserve">b bir </w:t>
      </w:r>
      <w:r w:rsidR="007F6AE9">
        <w:rPr>
          <w:rFonts w:ascii="Times New Roman TUR" w:hAnsi="Times New Roman TUR" w:cs="Times New Roman TUR"/>
          <w:color w:val="000000"/>
        </w:rPr>
        <w:t>a</w:t>
      </w:r>
      <w:r w:rsidR="00C857BF">
        <w:rPr>
          <w:rFonts w:ascii="Times New Roman TUR" w:hAnsi="Times New Roman TUR" w:cs="Times New Roman TUR"/>
          <w:color w:val="000000"/>
        </w:rPr>
        <w:t>s</w:t>
      </w:r>
      <w:r w:rsidR="007F6AE9">
        <w:rPr>
          <w:rFonts w:ascii="Times New Roman TUR" w:hAnsi="Times New Roman TUR" w:cs="Times New Roman TUR"/>
          <w:color w:val="000000"/>
        </w:rPr>
        <w:t>o</w:t>
      </w:r>
      <w:r w:rsidR="00C857BF">
        <w:rPr>
          <w:rFonts w:ascii="Times New Roman TUR" w:hAnsi="Times New Roman TUR" w:cs="Times New Roman TUR"/>
          <w:color w:val="000000"/>
        </w:rPr>
        <w:t>r</w:t>
      </w:r>
      <w:r w:rsidR="007F6AE9">
        <w:rPr>
          <w:rFonts w:ascii="Times New Roman TUR" w:hAnsi="Times New Roman TUR" w:cs="Times New Roman TUR"/>
          <w:color w:val="000000"/>
        </w:rPr>
        <w:t>a</w:t>
      </w:r>
      <w:r w:rsidR="00C857BF">
        <w:rPr>
          <w:rFonts w:ascii="Times New Roman TUR" w:hAnsi="Times New Roman TUR" w:cs="Times New Roman TUR"/>
          <w:color w:val="000000"/>
        </w:rPr>
        <w:t>t</w:t>
      </w:r>
      <w:r w:rsidR="007F6AE9">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7F6AE9">
        <w:rPr>
          <w:rFonts w:ascii="Times New Roman TUR" w:hAnsi="Times New Roman TUR" w:cs="Times New Roman TUR"/>
          <w:color w:val="000000"/>
        </w:rPr>
        <w:t>O</w:t>
      </w:r>
      <w:r w:rsidR="00C857BF">
        <w:rPr>
          <w:rFonts w:ascii="Times New Roman TUR" w:hAnsi="Times New Roman TUR" w:cs="Times New Roman TUR"/>
          <w:color w:val="000000"/>
        </w:rPr>
        <w:t>s</w:t>
      </w:r>
      <w:r w:rsidR="007F6AE9">
        <w:rPr>
          <w:rFonts w:ascii="Times New Roman TUR" w:hAnsi="Times New Roman TUR" w:cs="Times New Roman TUR"/>
          <w:color w:val="000000"/>
        </w:rPr>
        <w:t>i</w:t>
      </w:r>
      <w:r w:rsidR="00C857BF">
        <w:rPr>
          <w:rFonts w:ascii="Times New Roman TUR" w:hAnsi="Times New Roman TUR" w:cs="Times New Roman TUR"/>
          <w:color w:val="000000"/>
        </w:rPr>
        <w:t>y</w:t>
      </w:r>
      <w:r w:rsidR="007F6AE9">
        <w:rPr>
          <w:rFonts w:ascii="Times New Roman TUR" w:hAnsi="Times New Roman TUR" w:cs="Times New Roman TUR"/>
          <w:color w:val="000000"/>
        </w:rPr>
        <w:t>o</w:t>
      </w:r>
      <w:r w:rsidR="00C857BF">
        <w:rPr>
          <w:rFonts w:ascii="Times New Roman TUR" w:hAnsi="Times New Roman TUR" w:cs="Times New Roman TUR"/>
          <w:color w:val="000000"/>
        </w:rPr>
        <w:t>n</w:t>
      </w:r>
      <w:r w:rsidR="007F6AE9">
        <w:rPr>
          <w:rFonts w:ascii="Times New Roman TUR" w:hAnsi="Times New Roman TUR" w:cs="Times New Roman TUR"/>
          <w:color w:val="000000"/>
        </w:rPr>
        <w:t>i</w:t>
      </w:r>
      <w:r w:rsidR="00C857BF">
        <w:rPr>
          <w:rFonts w:ascii="Times New Roman TUR" w:hAnsi="Times New Roman TUR" w:cs="Times New Roman TUR"/>
          <w:color w:val="000000"/>
        </w:rPr>
        <w:t>n</w:t>
      </w:r>
      <w:r w:rsidR="007F6AE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arb</w:t>
      </w:r>
      <w:r w:rsidR="007F6AE9">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7F6AE9">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7F6AE9">
        <w:rPr>
          <w:rFonts w:ascii="Times New Roman TUR" w:hAnsi="Times New Roman TUR" w:cs="Times New Roman TUR"/>
          <w:color w:val="000000"/>
        </w:rPr>
        <w:t>qqi</w:t>
      </w:r>
      <w:r w:rsidR="00C857BF">
        <w:rPr>
          <w:rFonts w:ascii="Times New Roman TUR" w:hAnsi="Times New Roman TUR" w:cs="Times New Roman TUR"/>
          <w:color w:val="000000"/>
        </w:rPr>
        <w:t xml:space="preserve">z </w:t>
      </w:r>
      <w:r w:rsidR="007F6AE9">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sidR="007F6AE9">
        <w:rPr>
          <w:rFonts w:ascii="Times New Roman TUR" w:hAnsi="Times New Roman TUR" w:cs="Times New Roman TUR"/>
          <w:color w:val="000000"/>
        </w:rPr>
        <w:t>qo</w:t>
      </w:r>
      <w:r w:rsidR="00C857BF">
        <w:rPr>
          <w:rFonts w:ascii="Times New Roman TUR" w:hAnsi="Times New Roman TUR" w:cs="Times New Roman TUR"/>
          <w:color w:val="000000"/>
        </w:rPr>
        <w:t>ld</w:t>
      </w:r>
      <w:r w:rsidR="007F6AE9">
        <w:rPr>
          <w:rFonts w:ascii="Times New Roman TUR" w:hAnsi="Times New Roman TUR" w:cs="Times New Roman TUR"/>
          <w:color w:val="000000"/>
        </w:rPr>
        <w:t>i</w:t>
      </w:r>
      <w:r w:rsidR="00C857BF">
        <w:rPr>
          <w:rFonts w:ascii="Times New Roman TUR" w:hAnsi="Times New Roman TUR" w:cs="Times New Roman TUR"/>
          <w:color w:val="000000"/>
        </w:rPr>
        <w:t>. Hazr</w:t>
      </w:r>
      <w:r w:rsidR="007F6AE9">
        <w:rPr>
          <w:rFonts w:ascii="Times New Roman TUR" w:hAnsi="Times New Roman TUR" w:cs="Times New Roman TUR"/>
          <w:color w:val="000000"/>
        </w:rPr>
        <w:t>a</w:t>
      </w:r>
      <w:r w:rsidR="00C857BF">
        <w:rPr>
          <w:rFonts w:ascii="Times New Roman TUR" w:hAnsi="Times New Roman TUR" w:cs="Times New Roman TUR"/>
          <w:color w:val="000000"/>
        </w:rPr>
        <w:t>t</w:t>
      </w:r>
      <w:r w:rsidR="0085790F">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7F6AE9">
        <w:rPr>
          <w:rFonts w:ascii="Times New Roman TUR" w:hAnsi="Times New Roman TUR" w:cs="Times New Roman TUR"/>
          <w:color w:val="000000"/>
        </w:rPr>
        <w:t>Sha</w:t>
      </w:r>
      <w:r w:rsidR="00C857BF">
        <w:rPr>
          <w:rFonts w:ascii="Times New Roman TUR" w:hAnsi="Times New Roman TUR" w:cs="Times New Roman TUR"/>
          <w:color w:val="000000"/>
        </w:rPr>
        <w:t>y</w:t>
      </w:r>
      <w:r w:rsidR="007F6AE9">
        <w:rPr>
          <w:rFonts w:ascii="Times New Roman TUR" w:hAnsi="Times New Roman TUR" w:cs="Times New Roman TUR"/>
          <w:color w:val="000000"/>
        </w:rPr>
        <w:t>xn</w:t>
      </w:r>
      <w:r w:rsidR="00C857BF">
        <w:rPr>
          <w:rFonts w:ascii="Times New Roman TUR" w:hAnsi="Times New Roman TUR" w:cs="Times New Roman TUR"/>
          <w:color w:val="000000"/>
        </w:rPr>
        <w:t>in</w:t>
      </w:r>
      <w:r w:rsidR="007F6AE9">
        <w:rPr>
          <w:rFonts w:ascii="Times New Roman TUR" w:hAnsi="Times New Roman TUR" w:cs="Times New Roman TUR"/>
          <w:color w:val="000000"/>
        </w:rPr>
        <w:t>g</w:t>
      </w:r>
      <w:r w:rsidR="00C857BF">
        <w:rPr>
          <w:rFonts w:ascii="Times New Roman TUR" w:hAnsi="Times New Roman TUR" w:cs="Times New Roman TUR"/>
          <w:color w:val="000000"/>
        </w:rPr>
        <w:t xml:space="preserve"> de</w:t>
      </w:r>
      <w:r w:rsidR="007F6AE9">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7F6AE9">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7F6AE9">
        <w:rPr>
          <w:rFonts w:ascii="Times New Roman TUR" w:hAnsi="Times New Roman TUR" w:cs="Times New Roman TUR"/>
          <w:color w:val="000000"/>
        </w:rPr>
        <w:t>k</w:t>
      </w:r>
      <w:r w:rsidR="00317151">
        <w:rPr>
          <w:rFonts w:ascii="Times New Roman TUR" w:hAnsi="Times New Roman TUR" w:cs="Times New Roman TUR"/>
          <w:color w:val="000000"/>
        </w:rPr>
        <w:t>o‘</w:t>
      </w:r>
      <w:r w:rsidR="007F6AE9">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7F6AE9">
        <w:rPr>
          <w:rFonts w:ascii="Times New Roman TUR" w:hAnsi="Times New Roman TUR" w:cs="Times New Roman TUR"/>
          <w:color w:val="000000"/>
        </w:rPr>
        <w:t>sha</w:t>
      </w:r>
      <w:r w:rsidR="00C857BF">
        <w:rPr>
          <w:rFonts w:ascii="Times New Roman TUR" w:hAnsi="Times New Roman TUR" w:cs="Times New Roman TUR"/>
          <w:color w:val="000000"/>
        </w:rPr>
        <w:t>h</w:t>
      </w:r>
      <w:r w:rsidR="007F6AE9">
        <w:rPr>
          <w:rFonts w:ascii="Times New Roman TUR" w:hAnsi="Times New Roman TUR" w:cs="Times New Roman TUR"/>
          <w:color w:val="000000"/>
        </w:rPr>
        <w:t>a</w:t>
      </w:r>
      <w:r w:rsidR="00C857BF">
        <w:rPr>
          <w:rFonts w:ascii="Times New Roman TUR" w:hAnsi="Times New Roman TUR" w:cs="Times New Roman TUR"/>
          <w:color w:val="000000"/>
        </w:rPr>
        <w:t>rl</w:t>
      </w:r>
      <w:r w:rsidR="007F6AE9">
        <w:rPr>
          <w:rFonts w:ascii="Times New Roman TUR" w:hAnsi="Times New Roman TUR" w:cs="Times New Roman TUR"/>
          <w:color w:val="000000"/>
        </w:rPr>
        <w:t>a</w:t>
      </w:r>
      <w:r w:rsidR="00C857BF">
        <w:rPr>
          <w:rFonts w:ascii="Times New Roman TUR" w:hAnsi="Times New Roman TUR" w:cs="Times New Roman TUR"/>
          <w:color w:val="000000"/>
        </w:rPr>
        <w:t>r</w:t>
      </w:r>
      <w:r w:rsidR="007F6AE9">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7F6AE9">
        <w:rPr>
          <w:rFonts w:ascii="Times New Roman TUR" w:hAnsi="Times New Roman TUR" w:cs="Times New Roman TUR"/>
          <w:color w:val="000000"/>
        </w:rPr>
        <w:t>k</w:t>
      </w:r>
      <w:r w:rsidR="00C857BF">
        <w:rPr>
          <w:rFonts w:ascii="Times New Roman TUR" w:hAnsi="Times New Roman TUR" w:cs="Times New Roman TUR"/>
          <w:color w:val="000000"/>
        </w:rPr>
        <w:t>ezdi. M</w:t>
      </w:r>
      <w:r w:rsidR="007F6AE9">
        <w:rPr>
          <w:rFonts w:ascii="Times New Roman TUR" w:hAnsi="Times New Roman TUR" w:cs="Times New Roman TUR"/>
          <w:color w:val="000000"/>
        </w:rPr>
        <w:t>ujo</w:t>
      </w:r>
      <w:r w:rsidR="00C857BF">
        <w:rPr>
          <w:rFonts w:ascii="Times New Roman TUR" w:hAnsi="Times New Roman TUR" w:cs="Times New Roman TUR"/>
          <w:color w:val="000000"/>
        </w:rPr>
        <w:t>h</w:t>
      </w:r>
      <w:r w:rsidR="007F6AE9">
        <w:rPr>
          <w:rFonts w:ascii="Times New Roman TUR" w:hAnsi="Times New Roman TUR" w:cs="Times New Roman TUR"/>
          <w:color w:val="000000"/>
        </w:rPr>
        <w:t>a</w:t>
      </w:r>
      <w:r w:rsidR="00C857BF">
        <w:rPr>
          <w:rFonts w:ascii="Times New Roman TUR" w:hAnsi="Times New Roman TUR" w:cs="Times New Roman TUR"/>
          <w:color w:val="000000"/>
        </w:rPr>
        <w:t>d</w:t>
      </w:r>
      <w:r w:rsidR="007F6AE9">
        <w:rPr>
          <w:rFonts w:ascii="Times New Roman TUR" w:hAnsi="Times New Roman TUR" w:cs="Times New Roman TUR"/>
          <w:color w:val="000000"/>
        </w:rPr>
        <w:t>a</w:t>
      </w:r>
      <w:r w:rsidR="00C857BF">
        <w:rPr>
          <w:rFonts w:ascii="Times New Roman TUR" w:hAnsi="Times New Roman TUR" w:cs="Times New Roman TUR"/>
          <w:color w:val="000000"/>
        </w:rPr>
        <w:t>si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sidR="007F6AE9">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7F6AE9">
        <w:rPr>
          <w:rFonts w:ascii="Times New Roman TUR" w:hAnsi="Times New Roman TUR" w:cs="Times New Roman TUR"/>
          <w:color w:val="000000"/>
        </w:rPr>
        <w:t>bilan</w:t>
      </w:r>
      <w:r w:rsidR="00C857BF">
        <w:rPr>
          <w:rFonts w:ascii="Times New Roman TUR" w:hAnsi="Times New Roman TUR" w:cs="Times New Roman TUR"/>
          <w:color w:val="000000"/>
        </w:rPr>
        <w:t>dir.</w:t>
      </w:r>
    </w:p>
    <w:p w14:paraId="6D31DC68" w14:textId="77777777" w:rsidR="0071590B"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Pr="007F6AE9">
        <w:rPr>
          <w:rFonts w:ascii="Traditional Arabic" w:hAnsi="Traditional Arabic" w:cs="Traditional Arabic"/>
          <w:color w:val="FF0000"/>
          <w:sz w:val="40"/>
          <w:szCs w:val="40"/>
          <w:rtl/>
        </w:rPr>
        <w:t>قُلْ وَلاَ تَخَفْ</w:t>
      </w:r>
      <w:r w:rsidRPr="007F6AE9">
        <w:rPr>
          <w:rFonts w:ascii="Times New Roman TUR" w:hAnsi="Times New Roman TUR" w:cs="Times New Roman TUR"/>
          <w:color w:val="000000"/>
          <w:sz w:val="28"/>
          <w:szCs w:val="28"/>
        </w:rPr>
        <w:t xml:space="preserve"> </w:t>
      </w:r>
      <w:r>
        <w:rPr>
          <w:rFonts w:ascii="Times New Roman TUR" w:hAnsi="Times New Roman TUR" w:cs="Times New Roman TUR"/>
          <w:color w:val="000000"/>
        </w:rPr>
        <w:t>h</w:t>
      </w:r>
      <w:r w:rsidR="007F6AE9">
        <w:rPr>
          <w:rFonts w:ascii="Times New Roman TUR" w:hAnsi="Times New Roman TUR" w:cs="Times New Roman TUR"/>
          <w:color w:val="000000"/>
        </w:rPr>
        <w:t>u</w:t>
      </w:r>
      <w:r>
        <w:rPr>
          <w:rFonts w:ascii="Times New Roman TUR" w:hAnsi="Times New Roman TUR" w:cs="Times New Roman TUR"/>
          <w:color w:val="000000"/>
        </w:rPr>
        <w:t>kmi</w:t>
      </w:r>
      <w:r w:rsidR="007F6AE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7F6AE9">
        <w:rPr>
          <w:rFonts w:ascii="Times New Roman TUR" w:hAnsi="Times New Roman TUR" w:cs="Times New Roman TUR"/>
          <w:color w:val="000000"/>
        </w:rPr>
        <w:t>chekinmasdan</w:t>
      </w:r>
      <w:r>
        <w:rPr>
          <w:rFonts w:ascii="Times New Roman TUR" w:hAnsi="Times New Roman TUR" w:cs="Times New Roman TUR"/>
          <w:color w:val="000000"/>
        </w:rPr>
        <w:t xml:space="preserve"> Hazr</w:t>
      </w:r>
      <w:r w:rsidR="007F6AE9">
        <w:rPr>
          <w:rFonts w:ascii="Times New Roman TUR" w:hAnsi="Times New Roman TUR" w:cs="Times New Roman TUR"/>
          <w:color w:val="000000"/>
        </w:rPr>
        <w:t>a</w:t>
      </w:r>
      <w:r>
        <w:rPr>
          <w:rFonts w:ascii="Times New Roman TUR" w:hAnsi="Times New Roman TUR" w:cs="Times New Roman TUR"/>
          <w:color w:val="000000"/>
        </w:rPr>
        <w:t>t</w:t>
      </w:r>
      <w:r w:rsidR="0085790F">
        <w:rPr>
          <w:rFonts w:ascii="Times New Roman TUR" w:hAnsi="Times New Roman TUR" w:cs="Times New Roman TUR"/>
          <w:color w:val="000000"/>
        </w:rPr>
        <w:t>i</w:t>
      </w:r>
      <w:r>
        <w:rPr>
          <w:rFonts w:ascii="Times New Roman TUR" w:hAnsi="Times New Roman TUR" w:cs="Times New Roman TUR"/>
          <w:color w:val="000000"/>
        </w:rPr>
        <w:t xml:space="preserve"> </w:t>
      </w:r>
      <w:r w:rsidR="007F6AE9">
        <w:rPr>
          <w:rFonts w:ascii="Times New Roman TUR" w:hAnsi="Times New Roman TUR" w:cs="Times New Roman TUR"/>
          <w:color w:val="000000"/>
        </w:rPr>
        <w:t>Sha</w:t>
      </w:r>
      <w:r>
        <w:rPr>
          <w:rFonts w:ascii="Times New Roman TUR" w:hAnsi="Times New Roman TUR" w:cs="Times New Roman TUR"/>
          <w:color w:val="000000"/>
        </w:rPr>
        <w:t>y</w:t>
      </w:r>
      <w:r w:rsidR="007F6AE9">
        <w:rPr>
          <w:rFonts w:ascii="Times New Roman TUR" w:hAnsi="Times New Roman TUR" w:cs="Times New Roman TUR"/>
          <w:color w:val="000000"/>
        </w:rPr>
        <w:t>xn</w:t>
      </w:r>
      <w:r>
        <w:rPr>
          <w:rFonts w:ascii="Times New Roman TUR" w:hAnsi="Times New Roman TUR" w:cs="Times New Roman TUR"/>
          <w:color w:val="000000"/>
        </w:rPr>
        <w:t>in</w:t>
      </w:r>
      <w:r w:rsidR="007F6AE9">
        <w:rPr>
          <w:rFonts w:ascii="Times New Roman TUR" w:hAnsi="Times New Roman TUR" w:cs="Times New Roman TUR"/>
          <w:color w:val="000000"/>
        </w:rPr>
        <w:t>g</w:t>
      </w:r>
      <w:r>
        <w:rPr>
          <w:rFonts w:ascii="Times New Roman TUR" w:hAnsi="Times New Roman TUR" w:cs="Times New Roman TUR"/>
          <w:color w:val="000000"/>
        </w:rPr>
        <w:t xml:space="preserve"> de</w:t>
      </w:r>
      <w:r w:rsidR="007F6AE9">
        <w:rPr>
          <w:rFonts w:ascii="Times New Roman TUR" w:hAnsi="Times New Roman TUR" w:cs="Times New Roman TUR"/>
          <w:color w:val="000000"/>
        </w:rPr>
        <w:t>gan</w:t>
      </w:r>
      <w:r>
        <w:rPr>
          <w:rFonts w:ascii="Times New Roman TUR" w:hAnsi="Times New Roman TUR" w:cs="Times New Roman TUR"/>
          <w:color w:val="000000"/>
        </w:rPr>
        <w:t xml:space="preserve">i </w:t>
      </w:r>
      <w:r w:rsidR="007F6AE9">
        <w:rPr>
          <w:rFonts w:ascii="Times New Roman TUR" w:hAnsi="Times New Roman TUR" w:cs="Times New Roman TUR"/>
          <w:color w:val="000000"/>
        </w:rPr>
        <w:t>ka</w:t>
      </w:r>
      <w:r>
        <w:rPr>
          <w:rFonts w:ascii="Times New Roman TUR" w:hAnsi="Times New Roman TUR" w:cs="Times New Roman TUR"/>
          <w:color w:val="000000"/>
        </w:rPr>
        <w:t xml:space="preserve">bi </w:t>
      </w:r>
      <w:r w:rsidR="007F6AE9">
        <w:rPr>
          <w:rFonts w:ascii="Times New Roman TUR" w:hAnsi="Times New Roman TUR" w:cs="Times New Roman TUR"/>
          <w:color w:val="000000"/>
        </w:rPr>
        <w:t>qilgan</w:t>
      </w:r>
      <w:r>
        <w:rPr>
          <w:rFonts w:ascii="Times New Roman TUR" w:hAnsi="Times New Roman TUR" w:cs="Times New Roman TUR"/>
          <w:color w:val="000000"/>
        </w:rPr>
        <w:t>. Yi</w:t>
      </w:r>
      <w:r w:rsidR="007F6AE9">
        <w:rPr>
          <w:rFonts w:ascii="Times New Roman TUR" w:hAnsi="Times New Roman TUR" w:cs="Times New Roman TUR"/>
          <w:color w:val="000000"/>
        </w:rPr>
        <w:t>gi</w:t>
      </w:r>
      <w:r>
        <w:rPr>
          <w:rFonts w:ascii="Times New Roman TUR" w:hAnsi="Times New Roman TUR" w:cs="Times New Roman TUR"/>
          <w:color w:val="000000"/>
        </w:rPr>
        <w:t>rm</w:t>
      </w:r>
      <w:r w:rsidR="007F6AE9">
        <w:rPr>
          <w:rFonts w:ascii="Times New Roman TUR" w:hAnsi="Times New Roman TUR" w:cs="Times New Roman TUR"/>
          <w:color w:val="000000"/>
        </w:rPr>
        <w:t>a</w:t>
      </w:r>
      <w:r>
        <w:rPr>
          <w:rFonts w:ascii="Times New Roman TUR" w:hAnsi="Times New Roman TUR" w:cs="Times New Roman TUR"/>
          <w:color w:val="000000"/>
        </w:rPr>
        <w:t xml:space="preserve"> </w:t>
      </w:r>
      <w:r w:rsidR="007F6AE9">
        <w:rPr>
          <w:rFonts w:ascii="Times New Roman TUR" w:hAnsi="Times New Roman TUR" w:cs="Times New Roman TUR"/>
          <w:color w:val="000000"/>
        </w:rPr>
        <w:t>yil</w:t>
      </w:r>
      <w:r>
        <w:rPr>
          <w:rFonts w:ascii="Times New Roman TUR" w:hAnsi="Times New Roman TUR" w:cs="Times New Roman TUR"/>
          <w:color w:val="000000"/>
        </w:rPr>
        <w:t xml:space="preserve"> </w:t>
      </w:r>
      <w:r w:rsidR="007F6AE9">
        <w:rPr>
          <w:rFonts w:ascii="Times New Roman TUR" w:hAnsi="Times New Roman TUR" w:cs="Times New Roman TUR"/>
          <w:color w:val="000000"/>
        </w:rPr>
        <w:t>mobayni</w:t>
      </w:r>
      <w:r>
        <w:rPr>
          <w:rFonts w:ascii="Times New Roman TUR" w:hAnsi="Times New Roman TUR" w:cs="Times New Roman TUR"/>
          <w:color w:val="000000"/>
        </w:rPr>
        <w:t>da yi</w:t>
      </w:r>
      <w:r w:rsidR="007F6AE9">
        <w:rPr>
          <w:rFonts w:ascii="Times New Roman TUR" w:hAnsi="Times New Roman TUR" w:cs="Times New Roman TUR"/>
          <w:color w:val="000000"/>
        </w:rPr>
        <w:t>gi</w:t>
      </w:r>
      <w:r>
        <w:rPr>
          <w:rFonts w:ascii="Times New Roman TUR" w:hAnsi="Times New Roman TUR" w:cs="Times New Roman TUR"/>
          <w:color w:val="000000"/>
        </w:rPr>
        <w:t>rm</w:t>
      </w:r>
      <w:r w:rsidR="007F6AE9">
        <w:rPr>
          <w:rFonts w:ascii="Times New Roman TUR" w:hAnsi="Times New Roman TUR" w:cs="Times New Roman TUR"/>
          <w:color w:val="000000"/>
        </w:rPr>
        <w:t>a</w:t>
      </w:r>
      <w:r>
        <w:rPr>
          <w:rFonts w:ascii="Times New Roman TUR" w:hAnsi="Times New Roman TUR" w:cs="Times New Roman TUR"/>
          <w:color w:val="000000"/>
        </w:rPr>
        <w:t xml:space="preserve"> fitn</w:t>
      </w:r>
      <w:r w:rsidR="007F6AE9">
        <w:rPr>
          <w:rFonts w:ascii="Times New Roman TUR" w:hAnsi="Times New Roman TUR" w:cs="Times New Roman TUR"/>
          <w:color w:val="000000"/>
        </w:rPr>
        <w:t>a</w:t>
      </w:r>
      <w:r>
        <w:rPr>
          <w:rFonts w:ascii="Times New Roman TUR" w:hAnsi="Times New Roman TUR" w:cs="Times New Roman TUR"/>
          <w:color w:val="000000"/>
        </w:rPr>
        <w:t xml:space="preserve"> v</w:t>
      </w:r>
      <w:r w:rsidR="007F6AE9">
        <w:rPr>
          <w:rFonts w:ascii="Times New Roman TUR" w:hAnsi="Times New Roman TUR" w:cs="Times New Roman TUR"/>
          <w:color w:val="000000"/>
        </w:rPr>
        <w:t>a</w:t>
      </w:r>
      <w:r>
        <w:rPr>
          <w:rFonts w:ascii="Times New Roman TUR" w:hAnsi="Times New Roman TUR" w:cs="Times New Roman TUR"/>
          <w:color w:val="000000"/>
        </w:rPr>
        <w:t xml:space="preserve"> az</w:t>
      </w:r>
      <w:r w:rsidR="007F6AE9">
        <w:rPr>
          <w:rFonts w:ascii="Times New Roman TUR" w:hAnsi="Times New Roman TUR" w:cs="Times New Roman TUR"/>
          <w:color w:val="000000"/>
        </w:rPr>
        <w:t>i</w:t>
      </w:r>
      <w:r>
        <w:rPr>
          <w:rFonts w:ascii="Times New Roman TUR" w:hAnsi="Times New Roman TUR" w:cs="Times New Roman TUR"/>
          <w:color w:val="000000"/>
        </w:rPr>
        <w:t>m</w:t>
      </w:r>
      <w:r w:rsidR="007F6AE9">
        <w:rPr>
          <w:rFonts w:ascii="Times New Roman TUR" w:hAnsi="Times New Roman TUR" w:cs="Times New Roman TUR"/>
          <w:color w:val="000000"/>
        </w:rPr>
        <w:t xml:space="preserve"> tahlikalarga</w:t>
      </w:r>
      <w:r>
        <w:rPr>
          <w:rFonts w:ascii="Times New Roman TUR" w:hAnsi="Times New Roman TUR" w:cs="Times New Roman TUR"/>
          <w:color w:val="000000"/>
        </w:rPr>
        <w:t xml:space="preserve"> </w:t>
      </w:r>
      <w:r w:rsidR="007F6AE9">
        <w:rPr>
          <w:rFonts w:ascii="Times New Roman TUR" w:hAnsi="Times New Roman TUR" w:cs="Times New Roman TUR"/>
          <w:color w:val="000000"/>
        </w:rPr>
        <w:t>tushgani</w:t>
      </w:r>
      <w:r>
        <w:rPr>
          <w:rFonts w:ascii="Times New Roman TUR" w:hAnsi="Times New Roman TUR" w:cs="Times New Roman TUR"/>
          <w:color w:val="000000"/>
        </w:rPr>
        <w:t xml:space="preserve"> h</w:t>
      </w:r>
      <w:r w:rsidR="007F6AE9">
        <w:rPr>
          <w:rFonts w:ascii="Times New Roman TUR" w:hAnsi="Times New Roman TUR" w:cs="Times New Roman TUR"/>
          <w:color w:val="000000"/>
        </w:rPr>
        <w:t>o</w:t>
      </w:r>
      <w:r>
        <w:rPr>
          <w:rFonts w:ascii="Times New Roman TUR" w:hAnsi="Times New Roman TUR" w:cs="Times New Roman TUR"/>
          <w:color w:val="000000"/>
        </w:rPr>
        <w:t>ld</w:t>
      </w:r>
      <w:r w:rsidR="007F6AE9">
        <w:rPr>
          <w:rFonts w:ascii="Times New Roman TUR" w:hAnsi="Times New Roman TUR" w:cs="Times New Roman TUR"/>
          <w:color w:val="000000"/>
        </w:rPr>
        <w:t>a</w:t>
      </w:r>
      <w:r>
        <w:rPr>
          <w:rFonts w:ascii="Times New Roman TUR" w:hAnsi="Times New Roman TUR" w:cs="Times New Roman TUR"/>
          <w:color w:val="000000"/>
        </w:rPr>
        <w:t>, bir h</w:t>
      </w:r>
      <w:r w:rsidR="007F6AE9">
        <w:rPr>
          <w:rFonts w:ascii="Times New Roman TUR" w:hAnsi="Times New Roman TUR" w:cs="Times New Roman TUR"/>
          <w:color w:val="000000"/>
        </w:rPr>
        <w:t>i</w:t>
      </w:r>
      <w:r>
        <w:rPr>
          <w:rFonts w:ascii="Times New Roman TUR" w:hAnsi="Times New Roman TUR" w:cs="Times New Roman TUR"/>
          <w:color w:val="000000"/>
        </w:rPr>
        <w:t>fz</w:t>
      </w:r>
      <w:r w:rsidR="007F6AE9">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7F6AE9">
        <w:rPr>
          <w:rFonts w:ascii="Times New Roman TUR" w:hAnsi="Times New Roman TUR" w:cs="Times New Roman TUR"/>
          <w:color w:val="000000"/>
        </w:rPr>
        <w:t>iy</w:t>
      </w:r>
      <w:r>
        <w:rPr>
          <w:rFonts w:ascii="Times New Roman TUR" w:hAnsi="Times New Roman TUR" w:cs="Times New Roman TUR"/>
          <w:color w:val="000000"/>
        </w:rPr>
        <w:t xml:space="preserve"> </w:t>
      </w:r>
      <w:r w:rsidR="007F6AE9">
        <w:rPr>
          <w:rFonts w:ascii="Times New Roman TUR" w:hAnsi="Times New Roman TUR" w:cs="Times New Roman TUR"/>
          <w:color w:val="000000"/>
        </w:rPr>
        <w:t>bilan</w:t>
      </w:r>
      <w:r>
        <w:rPr>
          <w:rFonts w:ascii="Times New Roman TUR" w:hAnsi="Times New Roman TUR" w:cs="Times New Roman TUR"/>
          <w:color w:val="000000"/>
        </w:rPr>
        <w:t xml:space="preserve"> Hazr</w:t>
      </w:r>
      <w:r w:rsidR="007F6AE9">
        <w:rPr>
          <w:rFonts w:ascii="Times New Roman TUR" w:hAnsi="Times New Roman TUR" w:cs="Times New Roman TUR"/>
          <w:color w:val="000000"/>
        </w:rPr>
        <w:t>a</w:t>
      </w:r>
      <w:r>
        <w:rPr>
          <w:rFonts w:ascii="Times New Roman TUR" w:hAnsi="Times New Roman TUR" w:cs="Times New Roman TUR"/>
          <w:color w:val="000000"/>
        </w:rPr>
        <w:t>t</w:t>
      </w:r>
      <w:r w:rsidR="0085790F">
        <w:rPr>
          <w:rFonts w:ascii="Times New Roman TUR" w:hAnsi="Times New Roman TUR" w:cs="Times New Roman TUR"/>
          <w:color w:val="000000"/>
        </w:rPr>
        <w:t>i</w:t>
      </w:r>
      <w:r>
        <w:rPr>
          <w:rFonts w:ascii="Times New Roman TUR" w:hAnsi="Times New Roman TUR" w:cs="Times New Roman TUR"/>
          <w:color w:val="000000"/>
        </w:rPr>
        <w:t xml:space="preserve"> </w:t>
      </w:r>
      <w:r w:rsidR="007F6AE9">
        <w:rPr>
          <w:rFonts w:ascii="Times New Roman TUR" w:hAnsi="Times New Roman TUR" w:cs="Times New Roman TUR"/>
          <w:color w:val="000000"/>
        </w:rPr>
        <w:t>Sha</w:t>
      </w:r>
      <w:r>
        <w:rPr>
          <w:rFonts w:ascii="Times New Roman TUR" w:hAnsi="Times New Roman TUR" w:cs="Times New Roman TUR"/>
          <w:color w:val="000000"/>
        </w:rPr>
        <w:t>y</w:t>
      </w:r>
      <w:r w:rsidR="007F6AE9">
        <w:rPr>
          <w:rFonts w:ascii="Times New Roman TUR" w:hAnsi="Times New Roman TUR" w:cs="Times New Roman TUR"/>
          <w:color w:val="000000"/>
        </w:rPr>
        <w:t>xn</w:t>
      </w:r>
      <w:r>
        <w:rPr>
          <w:rFonts w:ascii="Times New Roman TUR" w:hAnsi="Times New Roman TUR" w:cs="Times New Roman TUR"/>
          <w:color w:val="000000"/>
        </w:rPr>
        <w:t>in</w:t>
      </w:r>
      <w:r w:rsidR="007F6AE9">
        <w:rPr>
          <w:rFonts w:ascii="Times New Roman TUR" w:hAnsi="Times New Roman TUR" w:cs="Times New Roman TUR"/>
          <w:color w:val="000000"/>
        </w:rPr>
        <w:t>g</w:t>
      </w:r>
      <w:r>
        <w:rPr>
          <w:rFonts w:ascii="Times New Roman TUR" w:hAnsi="Times New Roman TUR" w:cs="Times New Roman TUR"/>
          <w:color w:val="000000"/>
        </w:rPr>
        <w:t xml:space="preserve"> </w:t>
      </w:r>
      <w:r w:rsidR="007F6AE9">
        <w:rPr>
          <w:rFonts w:ascii="Times New Roman TUR" w:hAnsi="Times New Roman TUR" w:cs="Times New Roman TUR"/>
          <w:color w:val="000000"/>
        </w:rPr>
        <w:t>degani</w:t>
      </w:r>
      <w:r>
        <w:rPr>
          <w:rFonts w:ascii="Times New Roman TUR" w:hAnsi="Times New Roman TUR" w:cs="Times New Roman TUR"/>
          <w:color w:val="000000"/>
        </w:rPr>
        <w:t xml:space="preserve"> </w:t>
      </w:r>
      <w:r w:rsidR="007F6AE9">
        <w:rPr>
          <w:rFonts w:ascii="Times New Roman TUR" w:hAnsi="Times New Roman TUR" w:cs="Times New Roman TUR"/>
          <w:color w:val="000000"/>
        </w:rPr>
        <w:t>ka</w:t>
      </w:r>
      <w:r>
        <w:rPr>
          <w:rFonts w:ascii="Times New Roman TUR" w:hAnsi="Times New Roman TUR" w:cs="Times New Roman TUR"/>
          <w:color w:val="000000"/>
        </w:rPr>
        <w:t>bi</w:t>
      </w:r>
      <w:r w:rsidR="00234FB2">
        <w:rPr>
          <w:rFonts w:ascii="Times New Roman TUR" w:hAnsi="Times New Roman TUR" w:cs="Times New Roman TUR"/>
          <w:color w:val="000000"/>
        </w:rPr>
        <w:t>,</w:t>
      </w:r>
      <w:r>
        <w:rPr>
          <w:rFonts w:ascii="Times New Roman TUR" w:hAnsi="Times New Roman TUR" w:cs="Times New Roman TUR"/>
          <w:color w:val="000000"/>
        </w:rPr>
        <w:t xml:space="preserve"> </w:t>
      </w:r>
      <w:r w:rsidR="007F6AE9">
        <w:rPr>
          <w:rFonts w:ascii="Times New Roman TUR" w:hAnsi="Times New Roman TUR" w:cs="Times New Roman TUR"/>
          <w:color w:val="000000"/>
        </w:rPr>
        <w:t>himoyada</w:t>
      </w:r>
      <w:r>
        <w:rPr>
          <w:rFonts w:ascii="Times New Roman TUR" w:hAnsi="Times New Roman TUR" w:cs="Times New Roman TUR"/>
          <w:color w:val="000000"/>
        </w:rPr>
        <w:t xml:space="preserve"> </w:t>
      </w:r>
      <w:r w:rsidR="007F6AE9">
        <w:rPr>
          <w:rFonts w:ascii="Times New Roman TUR" w:hAnsi="Times New Roman TUR" w:cs="Times New Roman TUR"/>
          <w:color w:val="000000"/>
        </w:rPr>
        <w:t>qolgan</w:t>
      </w:r>
      <w:r>
        <w:rPr>
          <w:rFonts w:ascii="Times New Roman TUR" w:hAnsi="Times New Roman TUR" w:cs="Times New Roman TUR"/>
          <w:color w:val="000000"/>
        </w:rPr>
        <w:t>. H</w:t>
      </w:r>
      <w:r w:rsidR="007F6AE9">
        <w:rPr>
          <w:rFonts w:ascii="Times New Roman TUR" w:hAnsi="Times New Roman TUR" w:cs="Times New Roman TUR"/>
          <w:color w:val="000000"/>
        </w:rPr>
        <w:t>a</w:t>
      </w:r>
      <w:r>
        <w:rPr>
          <w:rFonts w:ascii="Times New Roman TUR" w:hAnsi="Times New Roman TUR" w:cs="Times New Roman TUR"/>
          <w:color w:val="000000"/>
        </w:rPr>
        <w:t xml:space="preserve">m </w:t>
      </w:r>
      <w:r w:rsidR="0071590B">
        <w:rPr>
          <w:rFonts w:ascii="Times New Roman TUR" w:hAnsi="Times New Roman TUR" w:cs="Times New Roman TUR"/>
          <w:color w:val="000000"/>
        </w:rPr>
        <w:t>kutilgandan ortiq</w:t>
      </w:r>
      <w:r>
        <w:rPr>
          <w:rFonts w:ascii="Times New Roman TUR" w:hAnsi="Times New Roman TUR" w:cs="Times New Roman TUR"/>
          <w:color w:val="000000"/>
        </w:rPr>
        <w:t xml:space="preserve">, bir </w:t>
      </w:r>
      <w:r w:rsidR="00317151">
        <w:rPr>
          <w:rFonts w:ascii="Times New Roman TUR" w:hAnsi="Times New Roman TUR" w:cs="Times New Roman TUR"/>
          <w:color w:val="000000"/>
        </w:rPr>
        <w:t>g‘</w:t>
      </w:r>
      <w:r>
        <w:rPr>
          <w:rFonts w:ascii="Times New Roman TUR" w:hAnsi="Times New Roman TUR" w:cs="Times New Roman TUR"/>
          <w:color w:val="000000"/>
        </w:rPr>
        <w:t>urb</w:t>
      </w:r>
      <w:r w:rsidR="0071590B">
        <w:rPr>
          <w:rFonts w:ascii="Times New Roman TUR" w:hAnsi="Times New Roman TUR" w:cs="Times New Roman TUR"/>
          <w:color w:val="000000"/>
        </w:rPr>
        <w:t>a</w:t>
      </w:r>
      <w:r>
        <w:rPr>
          <w:rFonts w:ascii="Times New Roman TUR" w:hAnsi="Times New Roman TUR" w:cs="Times New Roman TUR"/>
          <w:color w:val="000000"/>
        </w:rPr>
        <w:t>t diy</w:t>
      </w:r>
      <w:r w:rsidR="0071590B">
        <w:rPr>
          <w:rFonts w:ascii="Times New Roman TUR" w:hAnsi="Times New Roman TUR" w:cs="Times New Roman TUR"/>
          <w:color w:val="000000"/>
        </w:rPr>
        <w:t>o</w:t>
      </w:r>
      <w:r>
        <w:rPr>
          <w:rFonts w:ascii="Times New Roman TUR" w:hAnsi="Times New Roman TUR" w:cs="Times New Roman TUR"/>
          <w:color w:val="000000"/>
        </w:rPr>
        <w:t>r</w:t>
      </w:r>
      <w:r w:rsidR="0071590B">
        <w:rPr>
          <w:rFonts w:ascii="Times New Roman TUR" w:hAnsi="Times New Roman TUR" w:cs="Times New Roman TUR"/>
          <w:color w:val="000000"/>
        </w:rPr>
        <w:t>i</w:t>
      </w:r>
      <w:r>
        <w:rPr>
          <w:rFonts w:ascii="Times New Roman TUR" w:hAnsi="Times New Roman TUR" w:cs="Times New Roman TUR"/>
          <w:color w:val="000000"/>
        </w:rPr>
        <w:t>da f</w:t>
      </w:r>
      <w:r w:rsidR="0071590B">
        <w:rPr>
          <w:rFonts w:ascii="Times New Roman TUR" w:hAnsi="Times New Roman TUR" w:cs="Times New Roman TUR"/>
          <w:color w:val="000000"/>
        </w:rPr>
        <w:t>a</w:t>
      </w:r>
      <w:r>
        <w:rPr>
          <w:rFonts w:ascii="Times New Roman TUR" w:hAnsi="Times New Roman TUR" w:cs="Times New Roman TUR"/>
          <w:color w:val="000000"/>
        </w:rPr>
        <w:t>v</w:t>
      </w:r>
      <w:r w:rsidR="0071590B">
        <w:rPr>
          <w:rFonts w:ascii="Times New Roman TUR" w:hAnsi="Times New Roman TUR" w:cs="Times New Roman TUR"/>
          <w:color w:val="000000"/>
        </w:rPr>
        <w:t>qu</w:t>
      </w:r>
      <w:r>
        <w:rPr>
          <w:rFonts w:ascii="Times New Roman TUR" w:hAnsi="Times New Roman TUR" w:cs="Times New Roman TUR"/>
          <w:color w:val="000000"/>
        </w:rPr>
        <w:t>l</w:t>
      </w:r>
      <w:r w:rsidR="0071590B">
        <w:rPr>
          <w:rFonts w:ascii="Times New Roman TUR" w:hAnsi="Times New Roman TUR" w:cs="Times New Roman TUR"/>
          <w:color w:val="000000"/>
        </w:rPr>
        <w:t>o</w:t>
      </w:r>
      <w:r>
        <w:rPr>
          <w:rFonts w:ascii="Times New Roman TUR" w:hAnsi="Times New Roman TUR" w:cs="Times New Roman TUR"/>
          <w:color w:val="000000"/>
        </w:rPr>
        <w:t>d</w:t>
      </w:r>
      <w:r w:rsidR="0071590B">
        <w:rPr>
          <w:rFonts w:ascii="Times New Roman TUR" w:hAnsi="Times New Roman TUR" w:cs="Times New Roman TUR"/>
          <w:color w:val="000000"/>
        </w:rPr>
        <w:t>da</w:t>
      </w:r>
      <w:r>
        <w:rPr>
          <w:rFonts w:ascii="Times New Roman TUR" w:hAnsi="Times New Roman TUR" w:cs="Times New Roman TUR"/>
          <w:color w:val="000000"/>
        </w:rPr>
        <w:t xml:space="preserve"> in</w:t>
      </w:r>
      <w:r w:rsidR="0071590B">
        <w:rPr>
          <w:rFonts w:ascii="Times New Roman TUR" w:hAnsi="Times New Roman TUR" w:cs="Times New Roman TUR"/>
          <w:color w:val="000000"/>
        </w:rPr>
        <w:t>o</w:t>
      </w:r>
      <w:r>
        <w:rPr>
          <w:rFonts w:ascii="Times New Roman TUR" w:hAnsi="Times New Roman TUR" w:cs="Times New Roman TUR"/>
          <w:color w:val="000000"/>
        </w:rPr>
        <w:t>y</w:t>
      </w:r>
      <w:r w:rsidR="0071590B">
        <w:rPr>
          <w:rFonts w:ascii="Times New Roman TUR" w:hAnsi="Times New Roman TUR" w:cs="Times New Roman TUR"/>
          <w:color w:val="000000"/>
        </w:rPr>
        <w:t>a</w:t>
      </w:r>
      <w:r>
        <w:rPr>
          <w:rFonts w:ascii="Times New Roman TUR" w:hAnsi="Times New Roman TUR" w:cs="Times New Roman TUR"/>
          <w:color w:val="000000"/>
        </w:rPr>
        <w:t>t</w:t>
      </w:r>
      <w:r w:rsidR="0071590B">
        <w:rPr>
          <w:rFonts w:ascii="Times New Roman TUR" w:hAnsi="Times New Roman TUR" w:cs="Times New Roman TUR"/>
          <w:color w:val="000000"/>
        </w:rPr>
        <w:t>ga</w:t>
      </w:r>
      <w:r>
        <w:rPr>
          <w:rFonts w:ascii="Times New Roman TUR" w:hAnsi="Times New Roman TUR" w:cs="Times New Roman TUR"/>
          <w:color w:val="000000"/>
        </w:rPr>
        <w:t xml:space="preserve"> mazhariy</w:t>
      </w:r>
      <w:r w:rsidR="0071590B">
        <w:rPr>
          <w:rFonts w:ascii="Times New Roman TUR" w:hAnsi="Times New Roman TUR" w:cs="Times New Roman TUR"/>
          <w:color w:val="000000"/>
        </w:rPr>
        <w:t>a</w:t>
      </w:r>
      <w:r>
        <w:rPr>
          <w:rFonts w:ascii="Times New Roman TUR" w:hAnsi="Times New Roman TUR" w:cs="Times New Roman TUR"/>
          <w:color w:val="000000"/>
        </w:rPr>
        <w:t xml:space="preserve">ti </w:t>
      </w:r>
      <w:r w:rsidR="0071590B">
        <w:rPr>
          <w:rFonts w:ascii="Times New Roman TUR" w:hAnsi="Times New Roman TUR" w:cs="Times New Roman TUR"/>
          <w:color w:val="000000"/>
        </w:rPr>
        <w:t>shu</w:t>
      </w:r>
      <w:r>
        <w:rPr>
          <w:rFonts w:ascii="Times New Roman TUR" w:hAnsi="Times New Roman TUR" w:cs="Times New Roman TUR"/>
          <w:color w:val="000000"/>
        </w:rPr>
        <w:t xml:space="preserve"> d</w:t>
      </w:r>
      <w:r w:rsidR="0071590B">
        <w:rPr>
          <w:rFonts w:ascii="Times New Roman TUR" w:hAnsi="Times New Roman TUR" w:cs="Times New Roman TUR"/>
          <w:color w:val="000000"/>
        </w:rPr>
        <w:t>a</w:t>
      </w:r>
      <w:r>
        <w:rPr>
          <w:rFonts w:ascii="Times New Roman TUR" w:hAnsi="Times New Roman TUR" w:cs="Times New Roman TUR"/>
          <w:color w:val="000000"/>
        </w:rPr>
        <w:t>r</w:t>
      </w:r>
      <w:r w:rsidR="0071590B">
        <w:rPr>
          <w:rFonts w:ascii="Times New Roman TUR" w:hAnsi="Times New Roman TUR" w:cs="Times New Roman TUR"/>
          <w:color w:val="000000"/>
        </w:rPr>
        <w:t>ajaga</w:t>
      </w:r>
      <w:r>
        <w:rPr>
          <w:rFonts w:ascii="Times New Roman TUR" w:hAnsi="Times New Roman TUR" w:cs="Times New Roman TUR"/>
          <w:color w:val="000000"/>
        </w:rPr>
        <w:t xml:space="preserve"> </w:t>
      </w:r>
      <w:r w:rsidR="0071590B">
        <w:rPr>
          <w:rFonts w:ascii="Times New Roman TUR" w:hAnsi="Times New Roman TUR" w:cs="Times New Roman TUR"/>
          <w:color w:val="000000"/>
        </w:rPr>
        <w:t>kelgan</w:t>
      </w:r>
      <w:r>
        <w:rPr>
          <w:rFonts w:ascii="Times New Roman TUR" w:hAnsi="Times New Roman TUR" w:cs="Times New Roman TUR"/>
          <w:color w:val="000000"/>
        </w:rPr>
        <w:t>ki, bir ris</w:t>
      </w:r>
      <w:r w:rsidR="0071590B">
        <w:rPr>
          <w:rFonts w:ascii="Times New Roman TUR" w:hAnsi="Times New Roman TUR" w:cs="Times New Roman TUR"/>
          <w:color w:val="000000"/>
        </w:rPr>
        <w:t>o</w:t>
      </w:r>
      <w:r>
        <w:rPr>
          <w:rFonts w:ascii="Times New Roman TUR" w:hAnsi="Times New Roman TUR" w:cs="Times New Roman TUR"/>
          <w:color w:val="000000"/>
        </w:rPr>
        <w:t>l</w:t>
      </w:r>
      <w:r w:rsidR="0071590B">
        <w:rPr>
          <w:rFonts w:ascii="Times New Roman TUR" w:hAnsi="Times New Roman TUR" w:cs="Times New Roman TUR"/>
          <w:color w:val="000000"/>
        </w:rPr>
        <w:t>a</w:t>
      </w:r>
      <w:r>
        <w:rPr>
          <w:rFonts w:ascii="Times New Roman TUR" w:hAnsi="Times New Roman TUR" w:cs="Times New Roman TUR"/>
          <w:color w:val="000000"/>
        </w:rPr>
        <w:t xml:space="preserve"> </w:t>
      </w:r>
      <w:r w:rsidR="0071590B">
        <w:rPr>
          <w:rFonts w:ascii="Times New Roman TUR" w:hAnsi="Times New Roman TUR" w:cs="Times New Roman TUR"/>
          <w:color w:val="000000"/>
        </w:rPr>
        <w:t>faqat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1590B">
        <w:rPr>
          <w:rFonts w:ascii="Times New Roman TUR" w:hAnsi="Times New Roman TUR" w:cs="Times New Roman TUR"/>
          <w:color w:val="000000"/>
        </w:rPr>
        <w:t>sha</w:t>
      </w:r>
      <w:r>
        <w:rPr>
          <w:rFonts w:ascii="Times New Roman TUR" w:hAnsi="Times New Roman TUR" w:cs="Times New Roman TUR"/>
          <w:color w:val="000000"/>
        </w:rPr>
        <w:t xml:space="preserve"> in</w:t>
      </w:r>
      <w:r w:rsidR="0071590B">
        <w:rPr>
          <w:rFonts w:ascii="Times New Roman TUR" w:hAnsi="Times New Roman TUR" w:cs="Times New Roman TUR"/>
          <w:color w:val="000000"/>
        </w:rPr>
        <w:t>o</w:t>
      </w:r>
      <w:r>
        <w:rPr>
          <w:rFonts w:ascii="Times New Roman TUR" w:hAnsi="Times New Roman TUR" w:cs="Times New Roman TUR"/>
          <w:color w:val="000000"/>
        </w:rPr>
        <w:t>y</w:t>
      </w:r>
      <w:r w:rsidR="0071590B">
        <w:rPr>
          <w:rFonts w:ascii="Times New Roman TUR" w:hAnsi="Times New Roman TUR" w:cs="Times New Roman TUR"/>
          <w:color w:val="000000"/>
        </w:rPr>
        <w:t>a</w:t>
      </w:r>
      <w:r>
        <w:rPr>
          <w:rFonts w:ascii="Times New Roman TUR" w:hAnsi="Times New Roman TUR" w:cs="Times New Roman TUR"/>
          <w:color w:val="000000"/>
        </w:rPr>
        <w:t>t</w:t>
      </w:r>
      <w:r w:rsidR="0071590B">
        <w:rPr>
          <w:rFonts w:ascii="Times New Roman TUR" w:hAnsi="Times New Roman TUR" w:cs="Times New Roman TUR"/>
          <w:color w:val="000000"/>
        </w:rPr>
        <w:t>larni</w:t>
      </w:r>
      <w:r>
        <w:rPr>
          <w:rFonts w:ascii="Times New Roman TUR" w:hAnsi="Times New Roman TUR" w:cs="Times New Roman TUR"/>
          <w:color w:val="000000"/>
        </w:rPr>
        <w:t xml:space="preserve"> </w:t>
      </w:r>
      <w:r w:rsidR="0071590B">
        <w:rPr>
          <w:rFonts w:ascii="Times New Roman TUR" w:hAnsi="Times New Roman TUR" w:cs="Times New Roman TUR"/>
          <w:color w:val="000000"/>
        </w:rPr>
        <w:t>sanab</w:t>
      </w:r>
      <w:r>
        <w:rPr>
          <w:rFonts w:ascii="Times New Roman TUR" w:hAnsi="Times New Roman TUR" w:cs="Times New Roman TUR"/>
          <w:color w:val="000000"/>
        </w:rPr>
        <w:t xml:space="preserve"> </w:t>
      </w:r>
      <w:r w:rsidR="0071590B">
        <w:rPr>
          <w:rFonts w:ascii="Times New Roman TUR" w:hAnsi="Times New Roman TUR" w:cs="Times New Roman TUR"/>
          <w:color w:val="000000"/>
        </w:rPr>
        <w:t>yozilgan</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sidR="0071590B">
        <w:rPr>
          <w:rFonts w:ascii="Times New Roman TUR" w:hAnsi="Times New Roman TUR" w:cs="Times New Roman TUR"/>
          <w:color w:val="000000"/>
        </w:rPr>
        <w:t>ni</w:t>
      </w:r>
      <w:r>
        <w:rPr>
          <w:rFonts w:ascii="Times New Roman TUR" w:hAnsi="Times New Roman TUR" w:cs="Times New Roman TUR"/>
          <w:color w:val="000000"/>
        </w:rPr>
        <w:t>n</w:t>
      </w:r>
      <w:r w:rsidR="0071590B">
        <w:rPr>
          <w:rFonts w:ascii="Times New Roman TUR" w:hAnsi="Times New Roman TUR" w:cs="Times New Roman TUR"/>
          <w:color w:val="000000"/>
        </w:rPr>
        <w:t xml:space="preserve">g </w:t>
      </w:r>
      <w:r>
        <w:rPr>
          <w:rFonts w:ascii="Times New Roman TUR" w:hAnsi="Times New Roman TUR" w:cs="Times New Roman TUR"/>
          <w:color w:val="000000"/>
        </w:rPr>
        <w:t>de</w:t>
      </w:r>
      <w:r w:rsidR="0071590B">
        <w:rPr>
          <w:rFonts w:ascii="Times New Roman TUR" w:hAnsi="Times New Roman TUR" w:cs="Times New Roman TUR"/>
          <w:color w:val="000000"/>
        </w:rPr>
        <w:t>gan</w:t>
      </w:r>
      <w:r>
        <w:rPr>
          <w:rFonts w:ascii="Times New Roman TUR" w:hAnsi="Times New Roman TUR" w:cs="Times New Roman TUR"/>
          <w:color w:val="000000"/>
        </w:rPr>
        <w:t xml:space="preserve">i </w:t>
      </w:r>
      <w:r w:rsidR="0071590B">
        <w:rPr>
          <w:rFonts w:ascii="Times New Roman TUR" w:hAnsi="Times New Roman TUR" w:cs="Times New Roman TUR"/>
          <w:color w:val="000000"/>
        </w:rPr>
        <w:t>ka</w:t>
      </w:r>
      <w:r>
        <w:rPr>
          <w:rFonts w:ascii="Times New Roman TUR" w:hAnsi="Times New Roman TUR" w:cs="Times New Roman TUR"/>
          <w:color w:val="000000"/>
        </w:rPr>
        <w:t xml:space="preserve">bi, biz </w:t>
      </w:r>
      <w:r w:rsidR="0071590B">
        <w:rPr>
          <w:rFonts w:ascii="Times New Roman TUR" w:hAnsi="Times New Roman TUR" w:cs="Times New Roman TUR"/>
          <w:color w:val="000000"/>
        </w:rPr>
        <w:t>uning</w:t>
      </w:r>
      <w:r>
        <w:rPr>
          <w:rFonts w:ascii="Times New Roman TUR" w:hAnsi="Times New Roman TUR" w:cs="Times New Roman TUR"/>
          <w:color w:val="000000"/>
        </w:rPr>
        <w:t xml:space="preserve"> </w:t>
      </w:r>
      <w:r w:rsidR="0071590B">
        <w:rPr>
          <w:rFonts w:ascii="Times New Roman TUR" w:hAnsi="Times New Roman TUR" w:cs="Times New Roman TUR"/>
          <w:color w:val="000000"/>
        </w:rPr>
        <w:t>a</w:t>
      </w:r>
      <w:r>
        <w:rPr>
          <w:rFonts w:ascii="Times New Roman TUR" w:hAnsi="Times New Roman TUR" w:cs="Times New Roman TUR"/>
          <w:color w:val="000000"/>
        </w:rPr>
        <w:t>tr</w:t>
      </w:r>
      <w:r w:rsidR="0071590B">
        <w:rPr>
          <w:rFonts w:ascii="Times New Roman TUR" w:hAnsi="Times New Roman TUR" w:cs="Times New Roman TUR"/>
          <w:color w:val="000000"/>
        </w:rPr>
        <w:t>o</w:t>
      </w:r>
      <w:r>
        <w:rPr>
          <w:rFonts w:ascii="Times New Roman TUR" w:hAnsi="Times New Roman TUR" w:cs="Times New Roman TUR"/>
          <w:color w:val="000000"/>
        </w:rPr>
        <w:t>f</w:t>
      </w:r>
      <w:r w:rsidR="0071590B">
        <w:rPr>
          <w:rFonts w:ascii="Times New Roman TUR" w:hAnsi="Times New Roman TUR" w:cs="Times New Roman TUR"/>
          <w:color w:val="000000"/>
        </w:rPr>
        <w:t>i</w:t>
      </w:r>
      <w:r>
        <w:rPr>
          <w:rFonts w:ascii="Times New Roman TUR" w:hAnsi="Times New Roman TUR" w:cs="Times New Roman TUR"/>
          <w:color w:val="000000"/>
        </w:rPr>
        <w:t>da</w:t>
      </w:r>
      <w:r w:rsidRPr="0071590B">
        <w:rPr>
          <w:rFonts w:ascii="Times New Roman TUR" w:hAnsi="Times New Roman TUR" w:cs="Times New Roman TUR"/>
          <w:color w:val="000000"/>
          <w:sz w:val="28"/>
          <w:szCs w:val="28"/>
        </w:rPr>
        <w:t xml:space="preserve"> </w:t>
      </w:r>
      <w:r w:rsidRPr="0071590B">
        <w:rPr>
          <w:rFonts w:ascii="Traditional Arabic" w:hAnsi="Traditional Arabic" w:cs="Traditional Arabic"/>
          <w:color w:val="FF0000"/>
          <w:sz w:val="40"/>
          <w:szCs w:val="40"/>
          <w:rtl/>
        </w:rPr>
        <w:t>مَحْرُوسٌ بِعَيْنِ الْعِنَايَةِ</w:t>
      </w:r>
      <w:r w:rsidRPr="0071590B">
        <w:rPr>
          <w:rFonts w:ascii="Times New Roman TUR" w:hAnsi="Times New Roman TUR" w:cs="Times New Roman TUR"/>
          <w:color w:val="000000"/>
          <w:sz w:val="28"/>
          <w:szCs w:val="28"/>
        </w:rPr>
        <w:t xml:space="preserve"> </w:t>
      </w:r>
      <w:r w:rsidR="0071590B">
        <w:rPr>
          <w:rFonts w:ascii="Times New Roman TUR" w:hAnsi="Times New Roman TUR" w:cs="Times New Roman TUR"/>
          <w:color w:val="000000"/>
        </w:rPr>
        <w:t>parchasini</w:t>
      </w:r>
      <w:r>
        <w:rPr>
          <w:rFonts w:ascii="Times New Roman TUR" w:hAnsi="Times New Roman TUR" w:cs="Times New Roman TUR"/>
          <w:color w:val="000000"/>
        </w:rPr>
        <w:t>n</w:t>
      </w:r>
      <w:r w:rsidR="0071590B">
        <w:rPr>
          <w:rFonts w:ascii="Times New Roman TUR" w:hAnsi="Times New Roman TUR" w:cs="Times New Roman TUR"/>
          <w:color w:val="000000"/>
        </w:rPr>
        <w:t>g</w:t>
      </w:r>
      <w:r>
        <w:rPr>
          <w:rFonts w:ascii="Times New Roman TUR" w:hAnsi="Times New Roman TUR" w:cs="Times New Roman TUR"/>
          <w:color w:val="000000"/>
        </w:rPr>
        <w:t xml:space="preserve"> </w:t>
      </w:r>
      <w:r w:rsidR="0071590B">
        <w:rPr>
          <w:rFonts w:ascii="Times New Roman TUR" w:hAnsi="Times New Roman TUR" w:cs="Times New Roman TUR"/>
          <w:color w:val="000000"/>
        </w:rPr>
        <w:t>ma</w:t>
      </w:r>
      <w:r w:rsidR="00317151">
        <w:rPr>
          <w:rFonts w:ascii="Times New Roman TUR" w:hAnsi="Times New Roman TUR" w:cs="Times New Roman TUR"/>
          <w:color w:val="000000"/>
        </w:rPr>
        <w:t>’</w:t>
      </w:r>
      <w:r w:rsidR="0071590B">
        <w:rPr>
          <w:rFonts w:ascii="Times New Roman TUR" w:hAnsi="Times New Roman TUR" w:cs="Times New Roman TUR"/>
          <w:color w:val="000000"/>
        </w:rPr>
        <w:t>nosi</w:t>
      </w:r>
      <w:r>
        <w:rPr>
          <w:rFonts w:ascii="Times New Roman TUR" w:hAnsi="Times New Roman TUR" w:cs="Times New Roman TUR"/>
          <w:color w:val="000000"/>
        </w:rPr>
        <w:t xml:space="preserve">ni </w:t>
      </w:r>
      <w:r w:rsidR="0071590B">
        <w:rPr>
          <w:rFonts w:ascii="Times New Roman TUR" w:hAnsi="Times New Roman TUR" w:cs="Times New Roman TUR"/>
          <w:color w:val="000000"/>
        </w:rPr>
        <w:t>k</w:t>
      </w:r>
      <w:r w:rsidR="00317151">
        <w:rPr>
          <w:rFonts w:ascii="Times New Roman TUR" w:hAnsi="Times New Roman TUR" w:cs="Times New Roman TUR"/>
          <w:color w:val="000000"/>
        </w:rPr>
        <w:t>o‘</w:t>
      </w:r>
      <w:r w:rsidR="0071590B">
        <w:rPr>
          <w:rFonts w:ascii="Times New Roman TUR" w:hAnsi="Times New Roman TUR" w:cs="Times New Roman TUR"/>
          <w:color w:val="000000"/>
        </w:rPr>
        <w:t>zimiz bilan</w:t>
      </w:r>
      <w:r>
        <w:rPr>
          <w:rFonts w:ascii="Times New Roman TUR" w:hAnsi="Times New Roman TUR" w:cs="Times New Roman TUR"/>
          <w:color w:val="000000"/>
        </w:rPr>
        <w:t xml:space="preserve"> </w:t>
      </w:r>
      <w:r w:rsidR="0071590B">
        <w:rPr>
          <w:rFonts w:ascii="Times New Roman TUR" w:hAnsi="Times New Roman TUR" w:cs="Times New Roman TUR"/>
          <w:color w:val="000000"/>
        </w:rPr>
        <w:t>k</w:t>
      </w:r>
      <w:r w:rsidR="00317151">
        <w:rPr>
          <w:rFonts w:ascii="Times New Roman TUR" w:hAnsi="Times New Roman TUR" w:cs="Times New Roman TUR"/>
          <w:color w:val="000000"/>
        </w:rPr>
        <w:t>o‘</w:t>
      </w:r>
      <w:r w:rsidR="0071590B">
        <w:rPr>
          <w:rFonts w:ascii="Times New Roman TUR" w:hAnsi="Times New Roman TUR" w:cs="Times New Roman TUR"/>
          <w:color w:val="000000"/>
        </w:rPr>
        <w:t>ryapmiz</w:t>
      </w:r>
      <w:r>
        <w:rPr>
          <w:rFonts w:ascii="Times New Roman TUR" w:hAnsi="Times New Roman TUR" w:cs="Times New Roman TUR"/>
          <w:color w:val="000000"/>
        </w:rPr>
        <w:t>.</w:t>
      </w:r>
    </w:p>
    <w:p w14:paraId="2CE16B5B" w14:textId="77777777" w:rsidR="00E02B74" w:rsidRDefault="00C857BF" w:rsidP="0012019B">
      <w:pPr>
        <w:autoSpaceDE w:val="0"/>
        <w:autoSpaceDN w:val="0"/>
        <w:adjustRightInd w:val="0"/>
        <w:ind w:firstLine="706"/>
        <w:jc w:val="both"/>
        <w:rPr>
          <w:rFonts w:ascii="Times New Roman TUR" w:hAnsi="Times New Roman TUR" w:cs="Times New Roman TUR"/>
          <w:color w:val="000000"/>
        </w:rPr>
      </w:pPr>
      <w:r w:rsidRPr="00234FB2">
        <w:rPr>
          <w:rFonts w:ascii="Times New Roman TUR" w:hAnsi="Times New Roman TUR" w:cs="Times New Roman TUR"/>
          <w:b/>
          <w:bCs/>
          <w:color w:val="000000"/>
        </w:rPr>
        <w:t>Be</w:t>
      </w:r>
      <w:r w:rsidR="0071590B" w:rsidRPr="00234FB2">
        <w:rPr>
          <w:rFonts w:ascii="Times New Roman TUR" w:hAnsi="Times New Roman TUR" w:cs="Times New Roman TUR"/>
          <w:b/>
          <w:bCs/>
          <w:color w:val="000000"/>
        </w:rPr>
        <w:t>sh</w:t>
      </w:r>
      <w:r w:rsidRPr="00234FB2">
        <w:rPr>
          <w:rFonts w:ascii="Times New Roman TUR" w:hAnsi="Times New Roman TUR" w:cs="Times New Roman TUR"/>
          <w:b/>
          <w:bCs/>
          <w:color w:val="000000"/>
        </w:rPr>
        <w:t>inc</w:t>
      </w:r>
      <w:r w:rsidR="0071590B" w:rsidRPr="00234FB2">
        <w:rPr>
          <w:rFonts w:ascii="Times New Roman TUR" w:hAnsi="Times New Roman TUR" w:cs="Times New Roman TUR"/>
          <w:b/>
          <w:bCs/>
          <w:color w:val="000000"/>
        </w:rPr>
        <w:t>h</w:t>
      </w:r>
      <w:r w:rsidRPr="00234FB2">
        <w:rPr>
          <w:rFonts w:ascii="Times New Roman TUR" w:hAnsi="Times New Roman TUR" w:cs="Times New Roman TUR"/>
          <w:b/>
          <w:bCs/>
          <w:color w:val="000000"/>
        </w:rPr>
        <w:t xml:space="preserve">i </w:t>
      </w:r>
      <w:r w:rsidR="0071590B" w:rsidRPr="00234FB2">
        <w:rPr>
          <w:rFonts w:ascii="Times New Roman TUR" w:hAnsi="Times New Roman TUR" w:cs="Times New Roman TUR"/>
          <w:b/>
          <w:bCs/>
          <w:color w:val="000000"/>
        </w:rPr>
        <w:t>Jihat</w:t>
      </w:r>
      <w:r w:rsidRPr="00234FB2">
        <w:rPr>
          <w:rFonts w:ascii="Times New Roman TUR" w:hAnsi="Times New Roman TUR" w:cs="Times New Roman TUR"/>
          <w:b/>
          <w:bCs/>
          <w:color w:val="000000"/>
        </w:rPr>
        <w:t>:</w:t>
      </w:r>
      <w:r>
        <w:rPr>
          <w:rFonts w:ascii="Times New Roman TUR" w:hAnsi="Times New Roman TUR" w:cs="Times New Roman TUR"/>
          <w:color w:val="000000"/>
        </w:rPr>
        <w:t xml:space="preserve"> </w:t>
      </w:r>
      <w:r w:rsidR="0071590B">
        <w:rPr>
          <w:rFonts w:ascii="Times New Roman TUR" w:hAnsi="Times New Roman TUR" w:cs="Times New Roman TUR"/>
          <w:color w:val="000000"/>
        </w:rPr>
        <w:t>Ustozimi</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71590B">
        <w:rPr>
          <w:rFonts w:ascii="Times New Roman TUR" w:hAnsi="Times New Roman TUR" w:cs="Times New Roman TUR"/>
          <w:color w:val="000000"/>
        </w:rPr>
        <w:t>z</w:t>
      </w:r>
      <w:r>
        <w:rPr>
          <w:rFonts w:ascii="Times New Roman TUR" w:hAnsi="Times New Roman TUR" w:cs="Times New Roman TUR"/>
          <w:color w:val="000000"/>
        </w:rPr>
        <w:t xml:space="preserve">i </w:t>
      </w:r>
      <w:r w:rsidR="0071590B">
        <w:rPr>
          <w:rFonts w:ascii="Times New Roman TUR" w:hAnsi="Times New Roman TUR" w:cs="Times New Roman TUR"/>
          <w:color w:val="000000"/>
        </w:rPr>
        <w:t>aytadi</w:t>
      </w:r>
      <w:r>
        <w:rPr>
          <w:rFonts w:ascii="Times New Roman TUR" w:hAnsi="Times New Roman TUR" w:cs="Times New Roman TUR"/>
          <w:color w:val="000000"/>
        </w:rPr>
        <w:t>ki: "</w:t>
      </w:r>
      <w:r w:rsidR="0071590B">
        <w:rPr>
          <w:rFonts w:ascii="Times New Roman TUR" w:hAnsi="Times New Roman TUR" w:cs="Times New Roman TUR"/>
          <w:color w:val="000000"/>
        </w:rPr>
        <w:t>M</w:t>
      </w:r>
      <w:r>
        <w:rPr>
          <w:rFonts w:ascii="Times New Roman TUR" w:hAnsi="Times New Roman TUR" w:cs="Times New Roman TUR"/>
          <w:color w:val="000000"/>
        </w:rPr>
        <w:t>en s</w:t>
      </w:r>
      <w:r w:rsidR="0071590B">
        <w:rPr>
          <w:rFonts w:ascii="Times New Roman TUR" w:hAnsi="Times New Roman TUR" w:cs="Times New Roman TUR"/>
          <w:color w:val="000000"/>
        </w:rPr>
        <w:t>a</w:t>
      </w:r>
      <w:r>
        <w:rPr>
          <w:rFonts w:ascii="Times New Roman TUR" w:hAnsi="Times New Roman TUR" w:cs="Times New Roman TUR"/>
          <w:color w:val="000000"/>
        </w:rPr>
        <w:t>k</w:t>
      </w:r>
      <w:r w:rsidR="0071590B">
        <w:rPr>
          <w:rFonts w:ascii="Times New Roman TUR" w:hAnsi="Times New Roman TUR" w:cs="Times New Roman TUR"/>
          <w:color w:val="000000"/>
        </w:rPr>
        <w:t>k</w:t>
      </w:r>
      <w:r>
        <w:rPr>
          <w:rFonts w:ascii="Times New Roman TUR" w:hAnsi="Times New Roman TUR" w:cs="Times New Roman TUR"/>
          <w:color w:val="000000"/>
        </w:rPr>
        <w:t>iz-</w:t>
      </w:r>
      <w:r w:rsidR="0071590B">
        <w:rPr>
          <w:rFonts w:ascii="Times New Roman TUR" w:hAnsi="Times New Roman TUR" w:cs="Times New Roman TUR"/>
          <w:color w:val="000000"/>
        </w:rPr>
        <w:t>t</w:t>
      </w:r>
      <w:r w:rsidR="00317151">
        <w:rPr>
          <w:rFonts w:ascii="Times New Roman TUR" w:hAnsi="Times New Roman TUR" w:cs="Times New Roman TUR"/>
          <w:color w:val="000000"/>
        </w:rPr>
        <w:t>o‘</w:t>
      </w:r>
      <w:r w:rsidR="0071590B">
        <w:rPr>
          <w:rFonts w:ascii="Times New Roman TUR" w:hAnsi="Times New Roman TUR" w:cs="Times New Roman TUR"/>
          <w:color w:val="000000"/>
        </w:rPr>
        <w:t>qqi</w:t>
      </w:r>
      <w:r>
        <w:rPr>
          <w:rFonts w:ascii="Times New Roman TUR" w:hAnsi="Times New Roman TUR" w:cs="Times New Roman TUR"/>
          <w:color w:val="000000"/>
        </w:rPr>
        <w:t>z y</w:t>
      </w:r>
      <w:r w:rsidR="0071590B">
        <w:rPr>
          <w:rFonts w:ascii="Times New Roman TUR" w:hAnsi="Times New Roman TUR" w:cs="Times New Roman TUR"/>
          <w:color w:val="000000"/>
        </w:rPr>
        <w:t>osh</w:t>
      </w:r>
      <w:r>
        <w:rPr>
          <w:rFonts w:ascii="Times New Roman TUR" w:hAnsi="Times New Roman TUR" w:cs="Times New Roman TUR"/>
          <w:color w:val="000000"/>
        </w:rPr>
        <w:t xml:space="preserve">da </w:t>
      </w:r>
      <w:r w:rsidR="0071590B">
        <w:rPr>
          <w:rFonts w:ascii="Times New Roman TUR" w:hAnsi="Times New Roman TUR" w:cs="Times New Roman TUR"/>
          <w:color w:val="000000"/>
        </w:rPr>
        <w:t>eka</w:t>
      </w:r>
      <w:r>
        <w:rPr>
          <w:rFonts w:ascii="Times New Roman TUR" w:hAnsi="Times New Roman TUR" w:cs="Times New Roman TUR"/>
          <w:color w:val="000000"/>
        </w:rPr>
        <w:t xml:space="preserve">n, </w:t>
      </w:r>
      <w:r w:rsidR="00511699">
        <w:rPr>
          <w:rFonts w:ascii="Times New Roman TUR" w:hAnsi="Times New Roman TUR" w:cs="Times New Roman TUR"/>
          <w:color w:val="000000"/>
        </w:rPr>
        <w:t>butun</w:t>
      </w:r>
      <w:r>
        <w:rPr>
          <w:rFonts w:ascii="Times New Roman TUR" w:hAnsi="Times New Roman TUR" w:cs="Times New Roman TUR"/>
          <w:color w:val="000000"/>
        </w:rPr>
        <w:t xml:space="preserve"> n</w:t>
      </w:r>
      <w:r w:rsidR="00511699">
        <w:rPr>
          <w:rFonts w:ascii="Times New Roman TUR" w:hAnsi="Times New Roman TUR" w:cs="Times New Roman TUR"/>
          <w:color w:val="000000"/>
        </w:rPr>
        <w:t>o</w:t>
      </w:r>
      <w:r>
        <w:rPr>
          <w:rFonts w:ascii="Times New Roman TUR" w:hAnsi="Times New Roman TUR" w:cs="Times New Roman TUR"/>
          <w:color w:val="000000"/>
        </w:rPr>
        <w:t>hiy</w:t>
      </w:r>
      <w:r w:rsidR="00511699">
        <w:rPr>
          <w:rFonts w:ascii="Times New Roman TUR" w:hAnsi="Times New Roman TUR" w:cs="Times New Roman TUR"/>
          <w:color w:val="000000"/>
        </w:rPr>
        <w:t>a</w:t>
      </w:r>
      <w:r>
        <w:rPr>
          <w:rFonts w:ascii="Times New Roman TUR" w:hAnsi="Times New Roman TUR" w:cs="Times New Roman TUR"/>
          <w:color w:val="000000"/>
        </w:rPr>
        <w:t>mizd</w:t>
      </w:r>
      <w:r w:rsidR="00511699">
        <w:rPr>
          <w:rFonts w:ascii="Times New Roman TUR" w:hAnsi="Times New Roman TUR" w:cs="Times New Roman TUR"/>
          <w:color w:val="000000"/>
        </w:rPr>
        <w:t>a</w:t>
      </w:r>
      <w:r>
        <w:rPr>
          <w:rFonts w:ascii="Times New Roman TUR" w:hAnsi="Times New Roman TUR" w:cs="Times New Roman TUR"/>
          <w:color w:val="000000"/>
        </w:rPr>
        <w:t xml:space="preserve"> v</w:t>
      </w:r>
      <w:r w:rsidR="00511699">
        <w:rPr>
          <w:rFonts w:ascii="Times New Roman TUR" w:hAnsi="Times New Roman TUR" w:cs="Times New Roman TUR"/>
          <w:color w:val="000000"/>
        </w:rPr>
        <w:t>a</w:t>
      </w:r>
      <w:r>
        <w:rPr>
          <w:rFonts w:ascii="Times New Roman TUR" w:hAnsi="Times New Roman TUR" w:cs="Times New Roman TUR"/>
          <w:color w:val="000000"/>
        </w:rPr>
        <w:t xml:space="preserve"> </w:t>
      </w:r>
      <w:r w:rsidR="00511699">
        <w:rPr>
          <w:rFonts w:ascii="Times New Roman TUR" w:hAnsi="Times New Roman TUR" w:cs="Times New Roman TUR"/>
          <w:color w:val="000000"/>
        </w:rPr>
        <w:t>a</w:t>
      </w:r>
      <w:r>
        <w:rPr>
          <w:rFonts w:ascii="Times New Roman TUR" w:hAnsi="Times New Roman TUR" w:cs="Times New Roman TUR"/>
          <w:color w:val="000000"/>
        </w:rPr>
        <w:t>tr</w:t>
      </w:r>
      <w:r w:rsidR="00511699">
        <w:rPr>
          <w:rFonts w:ascii="Times New Roman TUR" w:hAnsi="Times New Roman TUR" w:cs="Times New Roman TUR"/>
          <w:color w:val="000000"/>
        </w:rPr>
        <w:t>o</w:t>
      </w:r>
      <w:r>
        <w:rPr>
          <w:rFonts w:ascii="Times New Roman TUR" w:hAnsi="Times New Roman TUR" w:cs="Times New Roman TUR"/>
          <w:color w:val="000000"/>
        </w:rPr>
        <w:t>f</w:t>
      </w:r>
      <w:r w:rsidR="00511699">
        <w:rPr>
          <w:rFonts w:ascii="Times New Roman TUR" w:hAnsi="Times New Roman TUR" w:cs="Times New Roman TUR"/>
          <w:color w:val="000000"/>
        </w:rPr>
        <w:t>i</w:t>
      </w:r>
      <w:r>
        <w:rPr>
          <w:rFonts w:ascii="Times New Roman TUR" w:hAnsi="Times New Roman TUR" w:cs="Times New Roman TUR"/>
          <w:color w:val="000000"/>
        </w:rPr>
        <w:t>da ah</w:t>
      </w:r>
      <w:r w:rsidR="00511699">
        <w:rPr>
          <w:rFonts w:ascii="Times New Roman TUR" w:hAnsi="Times New Roman TUR" w:cs="Times New Roman TUR"/>
          <w:color w:val="000000"/>
        </w:rPr>
        <w:t>o</w:t>
      </w:r>
      <w:r>
        <w:rPr>
          <w:rFonts w:ascii="Times New Roman TUR" w:hAnsi="Times New Roman TUR" w:cs="Times New Roman TUR"/>
          <w:color w:val="000000"/>
        </w:rPr>
        <w:t>li Na</w:t>
      </w:r>
      <w:r w:rsidR="00511699">
        <w:rPr>
          <w:rFonts w:ascii="Times New Roman TUR" w:hAnsi="Times New Roman TUR" w:cs="Times New Roman TUR"/>
          <w:color w:val="000000"/>
        </w:rPr>
        <w:t>qshiy</w:t>
      </w:r>
      <w:r>
        <w:rPr>
          <w:rFonts w:ascii="Times New Roman TUR" w:hAnsi="Times New Roman TUR" w:cs="Times New Roman TUR"/>
          <w:color w:val="000000"/>
        </w:rPr>
        <w:t xml:space="preserve"> Tari</w:t>
      </w:r>
      <w:r w:rsidR="00511699">
        <w:rPr>
          <w:rFonts w:ascii="Times New Roman TUR" w:hAnsi="Times New Roman TUR" w:cs="Times New Roman TUR"/>
          <w:color w:val="000000"/>
        </w:rPr>
        <w:t>q</w:t>
      </w:r>
      <w:r>
        <w:rPr>
          <w:rFonts w:ascii="Times New Roman TUR" w:hAnsi="Times New Roman TUR" w:cs="Times New Roman TUR"/>
          <w:color w:val="000000"/>
        </w:rPr>
        <w:t>at</w:t>
      </w:r>
      <w:r w:rsidR="00511699">
        <w:rPr>
          <w:rFonts w:ascii="Times New Roman TUR" w:hAnsi="Times New Roman TUR" w:cs="Times New Roman TUR"/>
          <w:color w:val="000000"/>
        </w:rPr>
        <w:t>i</w:t>
      </w:r>
      <w:r>
        <w:rPr>
          <w:rFonts w:ascii="Times New Roman TUR" w:hAnsi="Times New Roman TUR" w:cs="Times New Roman TUR"/>
          <w:color w:val="000000"/>
        </w:rPr>
        <w:t>da v</w:t>
      </w:r>
      <w:r w:rsidR="00511699">
        <w:rPr>
          <w:rFonts w:ascii="Times New Roman TUR" w:hAnsi="Times New Roman TUR" w:cs="Times New Roman TUR"/>
          <w:color w:val="000000"/>
        </w:rPr>
        <w:t>a</w:t>
      </w:r>
      <w:r>
        <w:rPr>
          <w:rFonts w:ascii="Times New Roman TUR" w:hAnsi="Times New Roman TUR" w:cs="Times New Roman TUR"/>
          <w:color w:val="000000"/>
        </w:rPr>
        <w:t xml:space="preserve"> </w:t>
      </w:r>
      <w:r w:rsidR="00511699">
        <w:rPr>
          <w:rFonts w:ascii="Times New Roman TUR" w:hAnsi="Times New Roman TUR" w:cs="Times New Roman TUR"/>
          <w:color w:val="000000"/>
        </w:rPr>
        <w:t>u yerliklarcha</w:t>
      </w:r>
      <w:r>
        <w:rPr>
          <w:rFonts w:ascii="Times New Roman TUR" w:hAnsi="Times New Roman TUR" w:cs="Times New Roman TUR"/>
          <w:color w:val="000000"/>
        </w:rPr>
        <w:t xml:space="preserve"> m</w:t>
      </w:r>
      <w:r w:rsidR="00511699">
        <w:rPr>
          <w:rFonts w:ascii="Times New Roman TUR" w:hAnsi="Times New Roman TUR" w:cs="Times New Roman TUR"/>
          <w:color w:val="000000"/>
        </w:rPr>
        <w:t>ash</w:t>
      </w:r>
      <w:r>
        <w:rPr>
          <w:rFonts w:ascii="Times New Roman TUR" w:hAnsi="Times New Roman TUR" w:cs="Times New Roman TUR"/>
          <w:color w:val="000000"/>
        </w:rPr>
        <w:t xml:space="preserve">hur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511699">
        <w:rPr>
          <w:rFonts w:ascii="Times New Roman TUR" w:hAnsi="Times New Roman TUR" w:cs="Times New Roman TUR"/>
          <w:color w:val="000000"/>
        </w:rPr>
        <w:t>i</w:t>
      </w:r>
      <w:r>
        <w:rPr>
          <w:rFonts w:ascii="Times New Roman TUR" w:hAnsi="Times New Roman TUR" w:cs="Times New Roman TUR"/>
          <w:color w:val="000000"/>
        </w:rPr>
        <w:t xml:space="preserve"> H</w:t>
      </w:r>
      <w:r w:rsidR="00511699">
        <w:rPr>
          <w:rFonts w:ascii="Times New Roman TUR" w:hAnsi="Times New Roman TUR" w:cs="Times New Roman TUR"/>
          <w:color w:val="000000"/>
        </w:rPr>
        <w:t>i</w:t>
      </w:r>
      <w:r>
        <w:rPr>
          <w:rFonts w:ascii="Times New Roman TUR" w:hAnsi="Times New Roman TUR" w:cs="Times New Roman TUR"/>
          <w:color w:val="000000"/>
        </w:rPr>
        <w:t>z</w:t>
      </w:r>
      <w:r w:rsidR="00511699">
        <w:rPr>
          <w:rFonts w:ascii="Times New Roman TUR" w:hAnsi="Times New Roman TUR" w:cs="Times New Roman TUR"/>
          <w:color w:val="000000"/>
        </w:rPr>
        <w:t>o</w:t>
      </w:r>
      <w:r>
        <w:rPr>
          <w:rFonts w:ascii="Times New Roman TUR" w:hAnsi="Times New Roman TUR" w:cs="Times New Roman TUR"/>
          <w:color w:val="000000"/>
        </w:rPr>
        <w:t>n n</w:t>
      </w:r>
      <w:r w:rsidR="00511699">
        <w:rPr>
          <w:rFonts w:ascii="Times New Roman TUR" w:hAnsi="Times New Roman TUR" w:cs="Times New Roman TUR"/>
          <w:color w:val="000000"/>
        </w:rPr>
        <w:t>o</w:t>
      </w:r>
      <w:r>
        <w:rPr>
          <w:rFonts w:ascii="Times New Roman TUR" w:hAnsi="Times New Roman TUR" w:cs="Times New Roman TUR"/>
          <w:color w:val="000000"/>
        </w:rPr>
        <w:t>mi</w:t>
      </w:r>
      <w:r w:rsidR="00511699">
        <w:rPr>
          <w:rFonts w:ascii="Times New Roman TUR" w:hAnsi="Times New Roman TUR" w:cs="Times New Roman TUR"/>
          <w:color w:val="000000"/>
        </w:rPr>
        <w:t xml:space="preserve"> bilan</w:t>
      </w:r>
      <w:r>
        <w:rPr>
          <w:rFonts w:ascii="Times New Roman TUR" w:hAnsi="Times New Roman TUR" w:cs="Times New Roman TUR"/>
          <w:color w:val="000000"/>
        </w:rPr>
        <w:t xml:space="preserve"> bir z</w:t>
      </w:r>
      <w:r w:rsidR="00511699">
        <w:rPr>
          <w:rFonts w:ascii="Times New Roman TUR" w:hAnsi="Times New Roman TUR" w:cs="Times New Roman TUR"/>
          <w:color w:val="000000"/>
        </w:rPr>
        <w:t>o</w:t>
      </w:r>
      <w:r>
        <w:rPr>
          <w:rFonts w:ascii="Times New Roman TUR" w:hAnsi="Times New Roman TUR" w:cs="Times New Roman TUR"/>
          <w:color w:val="000000"/>
        </w:rPr>
        <w:t>t</w:t>
      </w:r>
      <w:r w:rsidR="00511699">
        <w:rPr>
          <w:rFonts w:ascii="Times New Roman TUR" w:hAnsi="Times New Roman TUR" w:cs="Times New Roman TUR"/>
          <w:color w:val="000000"/>
        </w:rPr>
        <w:t>d</w:t>
      </w:r>
      <w:r>
        <w:rPr>
          <w:rFonts w:ascii="Times New Roman TUR" w:hAnsi="Times New Roman TUR" w:cs="Times New Roman TUR"/>
          <w:color w:val="000000"/>
        </w:rPr>
        <w:t xml:space="preserve">an </w:t>
      </w:r>
      <w:r w:rsidR="00511699">
        <w:rPr>
          <w:rFonts w:ascii="Times New Roman TUR" w:hAnsi="Times New Roman TUR" w:cs="Times New Roman TUR"/>
          <w:color w:val="000000"/>
        </w:rPr>
        <w:t>madad</w:t>
      </w:r>
      <w:r>
        <w:rPr>
          <w:rFonts w:ascii="Times New Roman TUR" w:hAnsi="Times New Roman TUR" w:cs="Times New Roman TUR"/>
          <w:color w:val="000000"/>
        </w:rPr>
        <w:t xml:space="preserve"> </w:t>
      </w:r>
      <w:r w:rsidR="00511699">
        <w:rPr>
          <w:rFonts w:ascii="Times New Roman TUR" w:hAnsi="Times New Roman TUR" w:cs="Times New Roman TUR"/>
          <w:color w:val="000000"/>
        </w:rPr>
        <w:t>s</w:t>
      </w:r>
      <w:r w:rsidR="00317151">
        <w:rPr>
          <w:rFonts w:ascii="Times New Roman TUR" w:hAnsi="Times New Roman TUR" w:cs="Times New Roman TUR"/>
          <w:color w:val="000000"/>
        </w:rPr>
        <w:t>o‘</w:t>
      </w:r>
      <w:r w:rsidR="00511699">
        <w:rPr>
          <w:rFonts w:ascii="Times New Roman TUR" w:hAnsi="Times New Roman TUR" w:cs="Times New Roman TUR"/>
          <w:color w:val="000000"/>
        </w:rPr>
        <w:t>rar</w:t>
      </w:r>
      <w:r>
        <w:rPr>
          <w:rFonts w:ascii="Times New Roman TUR" w:hAnsi="Times New Roman TUR" w:cs="Times New Roman TUR"/>
          <w:color w:val="000000"/>
        </w:rPr>
        <w:t>k</w:t>
      </w:r>
      <w:r w:rsidR="00511699">
        <w:rPr>
          <w:rFonts w:ascii="Times New Roman TUR" w:hAnsi="Times New Roman TUR" w:cs="Times New Roman TUR"/>
          <w:color w:val="000000"/>
        </w:rPr>
        <w:t>a</w:t>
      </w:r>
      <w:r>
        <w:rPr>
          <w:rFonts w:ascii="Times New Roman TUR" w:hAnsi="Times New Roman TUR" w:cs="Times New Roman TUR"/>
          <w:color w:val="000000"/>
        </w:rPr>
        <w:t xml:space="preserve">n, </w:t>
      </w:r>
      <w:r w:rsidR="00511699">
        <w:rPr>
          <w:rFonts w:ascii="Times New Roman TUR" w:hAnsi="Times New Roman TUR" w:cs="Times New Roman TUR"/>
          <w:color w:val="000000"/>
        </w:rPr>
        <w:t>m</w:t>
      </w:r>
      <w:r>
        <w:rPr>
          <w:rFonts w:ascii="Times New Roman TUR" w:hAnsi="Times New Roman TUR" w:cs="Times New Roman TUR"/>
          <w:color w:val="000000"/>
        </w:rPr>
        <w:t xml:space="preserve">en </w:t>
      </w:r>
      <w:r w:rsidR="00511699">
        <w:rPr>
          <w:rFonts w:ascii="Times New Roman TUR" w:hAnsi="Times New Roman TUR" w:cs="Times New Roman TUR"/>
          <w:color w:val="000000"/>
        </w:rPr>
        <w:t>qarindoshlarimga</w:t>
      </w:r>
      <w:r>
        <w:rPr>
          <w:rFonts w:ascii="Times New Roman TUR" w:hAnsi="Times New Roman TUR" w:cs="Times New Roman TUR"/>
          <w:color w:val="000000"/>
        </w:rPr>
        <w:t xml:space="preserve"> v</w:t>
      </w:r>
      <w:r w:rsidR="00511699">
        <w:rPr>
          <w:rFonts w:ascii="Times New Roman TUR" w:hAnsi="Times New Roman TUR" w:cs="Times New Roman TUR"/>
          <w:color w:val="000000"/>
        </w:rPr>
        <w:t>a</w:t>
      </w:r>
      <w:r>
        <w:rPr>
          <w:rFonts w:ascii="Times New Roman TUR" w:hAnsi="Times New Roman TUR" w:cs="Times New Roman TUR"/>
          <w:color w:val="000000"/>
        </w:rPr>
        <w:t xml:space="preserve"> umum ah</w:t>
      </w:r>
      <w:r w:rsidR="00511699">
        <w:rPr>
          <w:rFonts w:ascii="Times New Roman TUR" w:hAnsi="Times New Roman TUR" w:cs="Times New Roman TUR"/>
          <w:color w:val="000000"/>
        </w:rPr>
        <w:t>o</w:t>
      </w:r>
      <w:r>
        <w:rPr>
          <w:rFonts w:ascii="Times New Roman TUR" w:hAnsi="Times New Roman TUR" w:cs="Times New Roman TUR"/>
          <w:color w:val="000000"/>
        </w:rPr>
        <w:t>li</w:t>
      </w:r>
      <w:r w:rsidR="00511699">
        <w:rPr>
          <w:rFonts w:ascii="Times New Roman TUR" w:hAnsi="Times New Roman TUR" w:cs="Times New Roman TUR"/>
          <w:color w:val="000000"/>
        </w:rPr>
        <w:t>ga</w:t>
      </w:r>
      <w:r>
        <w:rPr>
          <w:rFonts w:ascii="Times New Roman TUR" w:hAnsi="Times New Roman TUR" w:cs="Times New Roman TUR"/>
          <w:color w:val="000000"/>
        </w:rPr>
        <w:t xml:space="preserve"> mu</w:t>
      </w:r>
      <w:r w:rsidR="00511699">
        <w:rPr>
          <w:rFonts w:ascii="Times New Roman TUR" w:hAnsi="Times New Roman TUR" w:cs="Times New Roman TUR"/>
          <w:color w:val="000000"/>
        </w:rPr>
        <w:t>xo</w:t>
      </w:r>
      <w:r>
        <w:rPr>
          <w:rFonts w:ascii="Times New Roman TUR" w:hAnsi="Times New Roman TUR" w:cs="Times New Roman TUR"/>
          <w:color w:val="000000"/>
        </w:rPr>
        <w:t xml:space="preserve">lif </w:t>
      </w:r>
      <w:r w:rsidR="0051169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511699">
        <w:rPr>
          <w:rFonts w:ascii="Times New Roman TUR" w:hAnsi="Times New Roman TUR" w:cs="Times New Roman TUR"/>
          <w:color w:val="000000"/>
        </w:rPr>
        <w:t>ib</w:t>
      </w:r>
      <w:r>
        <w:rPr>
          <w:rFonts w:ascii="Times New Roman TUR" w:hAnsi="Times New Roman TUR" w:cs="Times New Roman TUR"/>
          <w:color w:val="000000"/>
        </w:rPr>
        <w:t xml:space="preserve"> "</w:t>
      </w:r>
      <w:r w:rsidR="00511699">
        <w:rPr>
          <w:rFonts w:ascii="Times New Roman TUR" w:hAnsi="Times New Roman TUR" w:cs="Times New Roman TUR"/>
          <w:color w:val="000000"/>
        </w:rPr>
        <w:t>Ey</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511699">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511699">
        <w:rPr>
          <w:rFonts w:ascii="Times New Roman TUR" w:hAnsi="Times New Roman TUR" w:cs="Times New Roman TUR"/>
          <w:color w:val="000000"/>
        </w:rPr>
        <w:t>o</w:t>
      </w:r>
      <w:r>
        <w:rPr>
          <w:rFonts w:ascii="Times New Roman TUR" w:hAnsi="Times New Roman TUR" w:cs="Times New Roman TUR"/>
          <w:color w:val="000000"/>
        </w:rPr>
        <w:t>n</w:t>
      </w:r>
      <w:r w:rsidR="00511699">
        <w:rPr>
          <w:rFonts w:ascii="Times New Roman TUR" w:hAnsi="Times New Roman TUR" w:cs="Times New Roman TUR"/>
          <w:color w:val="000000"/>
        </w:rPr>
        <w:t>iy</w:t>
      </w:r>
      <w:r>
        <w:rPr>
          <w:rFonts w:ascii="Times New Roman TUR" w:hAnsi="Times New Roman TUR" w:cs="Times New Roman TUR"/>
          <w:color w:val="000000"/>
        </w:rPr>
        <w:t>" der</w:t>
      </w:r>
      <w:r w:rsidR="00511699">
        <w:rPr>
          <w:rFonts w:ascii="Times New Roman TUR" w:hAnsi="Times New Roman TUR" w:cs="Times New Roman TUR"/>
          <w:color w:val="000000"/>
        </w:rPr>
        <w:t xml:space="preserve"> e</w:t>
      </w:r>
      <w:r>
        <w:rPr>
          <w:rFonts w:ascii="Times New Roman TUR" w:hAnsi="Times New Roman TUR" w:cs="Times New Roman TUR"/>
          <w:color w:val="000000"/>
        </w:rPr>
        <w:t xml:space="preserve">dim. </w:t>
      </w:r>
      <w:r w:rsidR="00511699">
        <w:rPr>
          <w:rFonts w:ascii="Times New Roman TUR" w:hAnsi="Times New Roman TUR" w:cs="Times New Roman TUR"/>
          <w:color w:val="000000"/>
        </w:rPr>
        <w:t>Bolalik</w:t>
      </w:r>
      <w:r>
        <w:rPr>
          <w:rFonts w:ascii="Times New Roman TUR" w:hAnsi="Times New Roman TUR" w:cs="Times New Roman TUR"/>
          <w:color w:val="000000"/>
        </w:rPr>
        <w:t xml:space="preserve"> </w:t>
      </w:r>
      <w:r w:rsidR="00511699">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tib</w:t>
      </w:r>
      <w:r w:rsidR="00511699">
        <w:rPr>
          <w:rFonts w:ascii="Times New Roman TUR" w:hAnsi="Times New Roman TUR" w:cs="Times New Roman TUR"/>
          <w:color w:val="000000"/>
        </w:rPr>
        <w:t>o</w:t>
      </w:r>
      <w:r>
        <w:rPr>
          <w:rFonts w:ascii="Times New Roman TUR" w:hAnsi="Times New Roman TUR" w:cs="Times New Roman TUR"/>
          <w:color w:val="000000"/>
        </w:rPr>
        <w:t>ri</w:t>
      </w:r>
      <w:r w:rsidR="0051169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11699">
        <w:rPr>
          <w:rFonts w:ascii="Times New Roman TUR" w:hAnsi="Times New Roman TUR" w:cs="Times New Roman TUR"/>
          <w:color w:val="000000"/>
        </w:rPr>
        <w:t>q</w:t>
      </w:r>
      <w:r w:rsidR="00317151">
        <w:rPr>
          <w:rFonts w:ascii="Times New Roman TUR" w:hAnsi="Times New Roman TUR" w:cs="Times New Roman TUR"/>
          <w:color w:val="000000"/>
        </w:rPr>
        <w:t>o‘</w:t>
      </w:r>
      <w:r w:rsidR="00511699">
        <w:rPr>
          <w:rFonts w:ascii="Times New Roman TUR" w:hAnsi="Times New Roman TUR" w:cs="Times New Roman TUR"/>
          <w:color w:val="000000"/>
        </w:rPr>
        <w:t>lim</w:t>
      </w:r>
      <w:r>
        <w:rPr>
          <w:rFonts w:ascii="Times New Roman TUR" w:hAnsi="Times New Roman TUR" w:cs="Times New Roman TUR"/>
          <w:color w:val="000000"/>
        </w:rPr>
        <w:t>d</w:t>
      </w:r>
      <w:r w:rsidR="00511699">
        <w:rPr>
          <w:rFonts w:ascii="Times New Roman TUR" w:hAnsi="Times New Roman TUR" w:cs="Times New Roman TUR"/>
          <w:color w:val="000000"/>
        </w:rPr>
        <w:t>a</w:t>
      </w:r>
      <w:r>
        <w:rPr>
          <w:rFonts w:ascii="Times New Roman TUR" w:hAnsi="Times New Roman TUR" w:cs="Times New Roman TUR"/>
          <w:color w:val="000000"/>
        </w:rPr>
        <w:t xml:space="preserve">n bir </w:t>
      </w:r>
      <w:r w:rsidR="00511699">
        <w:rPr>
          <w:rFonts w:ascii="Times New Roman TUR" w:hAnsi="Times New Roman TUR" w:cs="Times New Roman TUR"/>
          <w:color w:val="000000"/>
        </w:rPr>
        <w:t>yon</w:t>
      </w:r>
      <w:r w:rsidR="00317151">
        <w:rPr>
          <w:rFonts w:ascii="Times New Roman TUR" w:hAnsi="Times New Roman TUR" w:cs="Times New Roman TUR"/>
          <w:color w:val="000000"/>
        </w:rPr>
        <w:t>g‘</w:t>
      </w:r>
      <w:r w:rsidR="00511699">
        <w:rPr>
          <w:rFonts w:ascii="Times New Roman TUR" w:hAnsi="Times New Roman TUR" w:cs="Times New Roman TUR"/>
          <w:color w:val="000000"/>
        </w:rPr>
        <w:t>oq</w:t>
      </w:r>
      <w:r>
        <w:rPr>
          <w:rFonts w:ascii="Times New Roman TUR" w:hAnsi="Times New Roman TUR" w:cs="Times New Roman TUR"/>
          <w:color w:val="000000"/>
        </w:rPr>
        <w:t xml:space="preserve"> </w:t>
      </w:r>
      <w:r w:rsidR="00511699">
        <w:rPr>
          <w:rFonts w:ascii="Times New Roman TUR" w:hAnsi="Times New Roman TUR" w:cs="Times New Roman TUR"/>
          <w:color w:val="000000"/>
        </w:rPr>
        <w:t>ka</w:t>
      </w:r>
      <w:r>
        <w:rPr>
          <w:rFonts w:ascii="Times New Roman TUR" w:hAnsi="Times New Roman TUR" w:cs="Times New Roman TUR"/>
          <w:color w:val="000000"/>
        </w:rPr>
        <w:t xml:space="preserve">bi </w:t>
      </w:r>
      <w:r w:rsidR="00511699">
        <w:rPr>
          <w:rFonts w:ascii="Times New Roman TUR" w:hAnsi="Times New Roman TUR" w:cs="Times New Roman TUR"/>
          <w:color w:val="000000"/>
        </w:rPr>
        <w:t>a</w:t>
      </w:r>
      <w:r>
        <w:rPr>
          <w:rFonts w:ascii="Times New Roman TUR" w:hAnsi="Times New Roman TUR" w:cs="Times New Roman TUR"/>
          <w:color w:val="000000"/>
        </w:rPr>
        <w:t>h</w:t>
      </w:r>
      <w:r w:rsidR="00511699">
        <w:rPr>
          <w:rFonts w:ascii="Times New Roman TUR" w:hAnsi="Times New Roman TUR" w:cs="Times New Roman TUR"/>
          <w:color w:val="000000"/>
        </w:rPr>
        <w:t>a</w:t>
      </w:r>
      <w:r>
        <w:rPr>
          <w:rFonts w:ascii="Times New Roman TUR" w:hAnsi="Times New Roman TUR" w:cs="Times New Roman TUR"/>
          <w:color w:val="000000"/>
        </w:rPr>
        <w:t>miy</w:t>
      </w:r>
      <w:r w:rsidR="00511699">
        <w:rPr>
          <w:rFonts w:ascii="Times New Roman TUR" w:hAnsi="Times New Roman TUR" w:cs="Times New Roman TUR"/>
          <w:color w:val="000000"/>
        </w:rPr>
        <w:t>a</w:t>
      </w:r>
      <w:r>
        <w:rPr>
          <w:rFonts w:ascii="Times New Roman TUR" w:hAnsi="Times New Roman TUR" w:cs="Times New Roman TUR"/>
          <w:color w:val="000000"/>
        </w:rPr>
        <w:t xml:space="preserve">tsiz bir </w:t>
      </w:r>
      <w:r w:rsidR="00511699">
        <w:rPr>
          <w:rFonts w:ascii="Times New Roman TUR" w:hAnsi="Times New Roman TUR" w:cs="Times New Roman TUR"/>
          <w:color w:val="000000"/>
        </w:rPr>
        <w:t>narsa</w:t>
      </w:r>
      <w:r>
        <w:rPr>
          <w:rFonts w:ascii="Times New Roman TUR" w:hAnsi="Times New Roman TUR" w:cs="Times New Roman TUR"/>
          <w:color w:val="000000"/>
        </w:rPr>
        <w:t xml:space="preserve"> </w:t>
      </w:r>
      <w:r w:rsidR="00511699">
        <w:rPr>
          <w:rFonts w:ascii="Times New Roman TUR" w:hAnsi="Times New Roman TUR" w:cs="Times New Roman TUR"/>
          <w:color w:val="000000"/>
        </w:rPr>
        <w:lastRenderedPageBreak/>
        <w:t>y</w:t>
      </w:r>
      <w:r w:rsidR="00317151">
        <w:rPr>
          <w:rFonts w:ascii="Times New Roman TUR" w:hAnsi="Times New Roman TUR" w:cs="Times New Roman TUR"/>
          <w:color w:val="000000"/>
        </w:rPr>
        <w:t>o‘</w:t>
      </w:r>
      <w:r w:rsidR="00511699">
        <w:rPr>
          <w:rFonts w:ascii="Times New Roman TUR" w:hAnsi="Times New Roman TUR" w:cs="Times New Roman TUR"/>
          <w:color w:val="000000"/>
        </w:rPr>
        <w:t>qol</w:t>
      </w:r>
      <w:r>
        <w:rPr>
          <w:rFonts w:ascii="Times New Roman TUR" w:hAnsi="Times New Roman TUR" w:cs="Times New Roman TUR"/>
          <w:color w:val="000000"/>
        </w:rPr>
        <w:t>sa, "</w:t>
      </w:r>
      <w:r w:rsidR="00511699">
        <w:rPr>
          <w:rFonts w:ascii="Times New Roman TUR" w:hAnsi="Times New Roman TUR" w:cs="Times New Roman TUR"/>
          <w:color w:val="000000"/>
        </w:rPr>
        <w:t>Ey</w:t>
      </w:r>
      <w:r>
        <w:rPr>
          <w:rFonts w:ascii="Times New Roman TUR" w:hAnsi="Times New Roman TUR" w:cs="Times New Roman TUR"/>
          <w:color w:val="000000"/>
        </w:rPr>
        <w:t xml:space="preserve"> </w:t>
      </w:r>
      <w:r w:rsidR="00511699">
        <w:rPr>
          <w:rFonts w:ascii="Times New Roman TUR" w:hAnsi="Times New Roman TUR" w:cs="Times New Roman TUR"/>
          <w:color w:val="000000"/>
        </w:rPr>
        <w:t>Sha</w:t>
      </w:r>
      <w:r>
        <w:rPr>
          <w:rFonts w:ascii="Times New Roman TUR" w:hAnsi="Times New Roman TUR" w:cs="Times New Roman TUR"/>
          <w:color w:val="000000"/>
        </w:rPr>
        <w:t>y</w:t>
      </w:r>
      <w:r w:rsidR="00511699">
        <w:rPr>
          <w:rFonts w:ascii="Times New Roman TUR" w:hAnsi="Times New Roman TUR" w:cs="Times New Roman TUR"/>
          <w:color w:val="000000"/>
        </w:rPr>
        <w:t>x</w:t>
      </w:r>
      <w:r>
        <w:rPr>
          <w:rFonts w:ascii="Times New Roman TUR" w:hAnsi="Times New Roman TUR" w:cs="Times New Roman TUR"/>
          <w:color w:val="000000"/>
        </w:rPr>
        <w:t>! S</w:t>
      </w:r>
      <w:r w:rsidR="00511699">
        <w:rPr>
          <w:rFonts w:ascii="Times New Roman TUR" w:hAnsi="Times New Roman TUR" w:cs="Times New Roman TUR"/>
          <w:color w:val="000000"/>
        </w:rPr>
        <w:t>e</w:t>
      </w:r>
      <w:r>
        <w:rPr>
          <w:rFonts w:ascii="Times New Roman TUR" w:hAnsi="Times New Roman TUR" w:cs="Times New Roman TUR"/>
          <w:color w:val="000000"/>
        </w:rPr>
        <w:t>n</w:t>
      </w:r>
      <w:r w:rsidR="00511699">
        <w:rPr>
          <w:rFonts w:ascii="Times New Roman TUR" w:hAnsi="Times New Roman TUR" w:cs="Times New Roman TUR"/>
          <w:color w:val="000000"/>
        </w:rPr>
        <w:t>g</w:t>
      </w:r>
      <w:r>
        <w:rPr>
          <w:rFonts w:ascii="Times New Roman TUR" w:hAnsi="Times New Roman TUR" w:cs="Times New Roman TUR"/>
          <w:color w:val="000000"/>
        </w:rPr>
        <w:t>a bir f</w:t>
      </w:r>
      <w:r w:rsidR="00E02B74">
        <w:rPr>
          <w:rFonts w:ascii="Times New Roman TUR" w:hAnsi="Times New Roman TUR" w:cs="Times New Roman TUR"/>
          <w:color w:val="000000"/>
        </w:rPr>
        <w:t>o</w:t>
      </w:r>
      <w:r>
        <w:rPr>
          <w:rFonts w:ascii="Times New Roman TUR" w:hAnsi="Times New Roman TUR" w:cs="Times New Roman TUR"/>
          <w:color w:val="000000"/>
        </w:rPr>
        <w:t xml:space="preserve">tiha, sen </w:t>
      </w:r>
      <w:r w:rsidR="00E02B74">
        <w:rPr>
          <w:rFonts w:ascii="Times New Roman TUR" w:hAnsi="Times New Roman TUR" w:cs="Times New Roman TUR"/>
          <w:color w:val="000000"/>
        </w:rPr>
        <w:t>m</w:t>
      </w:r>
      <w:r>
        <w:rPr>
          <w:rFonts w:ascii="Times New Roman TUR" w:hAnsi="Times New Roman TUR" w:cs="Times New Roman TUR"/>
          <w:color w:val="000000"/>
        </w:rPr>
        <w:t>eni</w:t>
      </w:r>
      <w:r w:rsidR="00E02B74">
        <w:rPr>
          <w:rFonts w:ascii="Times New Roman TUR" w:hAnsi="Times New Roman TUR" w:cs="Times New Roman TUR"/>
          <w:color w:val="000000"/>
        </w:rPr>
        <w:t>ng</w:t>
      </w:r>
      <w:r>
        <w:rPr>
          <w:rFonts w:ascii="Times New Roman TUR" w:hAnsi="Times New Roman TUR" w:cs="Times New Roman TUR"/>
          <w:color w:val="000000"/>
        </w:rPr>
        <w:t xml:space="preserve"> bu </w:t>
      </w:r>
      <w:r w:rsidR="00E02B74">
        <w:rPr>
          <w:rFonts w:ascii="Times New Roman TUR" w:hAnsi="Times New Roman TUR" w:cs="Times New Roman TUR"/>
          <w:color w:val="000000"/>
        </w:rPr>
        <w:t>narsamn</w:t>
      </w:r>
      <w:r>
        <w:rPr>
          <w:rFonts w:ascii="Times New Roman TUR" w:hAnsi="Times New Roman TUR" w:cs="Times New Roman TUR"/>
          <w:color w:val="000000"/>
        </w:rPr>
        <w:t xml:space="preserve">i </w:t>
      </w:r>
      <w:r w:rsidR="00E02B74">
        <w:rPr>
          <w:rFonts w:ascii="Times New Roman TUR" w:hAnsi="Times New Roman TUR" w:cs="Times New Roman TUR"/>
          <w:color w:val="000000"/>
        </w:rPr>
        <w:t>topdir</w:t>
      </w:r>
      <w:r>
        <w:rPr>
          <w:rFonts w:ascii="Times New Roman TUR" w:hAnsi="Times New Roman TUR" w:cs="Times New Roman TUR"/>
          <w:color w:val="000000"/>
        </w:rPr>
        <w:t>." A</w:t>
      </w:r>
      <w:r w:rsidR="00E02B74">
        <w:rPr>
          <w:rFonts w:ascii="Times New Roman TUR" w:hAnsi="Times New Roman TUR" w:cs="Times New Roman TUR"/>
          <w:color w:val="000000"/>
        </w:rPr>
        <w:t>j</w:t>
      </w:r>
      <w:r>
        <w:rPr>
          <w:rFonts w:ascii="Times New Roman TUR" w:hAnsi="Times New Roman TUR" w:cs="Times New Roman TUR"/>
          <w:color w:val="000000"/>
        </w:rPr>
        <w:t>ibdir v</w:t>
      </w:r>
      <w:r w:rsidR="00E02B74">
        <w:rPr>
          <w:rFonts w:ascii="Times New Roman TUR" w:hAnsi="Times New Roman TUR" w:cs="Times New Roman TUR"/>
          <w:color w:val="000000"/>
        </w:rPr>
        <w:t>a</w:t>
      </w:r>
      <w:r>
        <w:rPr>
          <w:rFonts w:ascii="Times New Roman TUR" w:hAnsi="Times New Roman TUR" w:cs="Times New Roman TUR"/>
          <w:color w:val="000000"/>
        </w:rPr>
        <w:t xml:space="preserve"> </w:t>
      </w:r>
      <w:r w:rsidR="00E02B74">
        <w:rPr>
          <w:rFonts w:ascii="Times New Roman TUR" w:hAnsi="Times New Roman TUR" w:cs="Times New Roman TUR"/>
          <w:color w:val="000000"/>
        </w:rPr>
        <w:t>qasam</w:t>
      </w:r>
      <w:r>
        <w:rPr>
          <w:rFonts w:ascii="Times New Roman TUR" w:hAnsi="Times New Roman TUR" w:cs="Times New Roman TUR"/>
          <w:color w:val="000000"/>
        </w:rPr>
        <w:t xml:space="preserve"> </w:t>
      </w:r>
      <w:r w:rsidR="00E02B74">
        <w:rPr>
          <w:rFonts w:ascii="Times New Roman TUR" w:hAnsi="Times New Roman TUR" w:cs="Times New Roman TUR"/>
          <w:color w:val="000000"/>
        </w:rPr>
        <w:t>ichaman</w:t>
      </w:r>
      <w:r>
        <w:rPr>
          <w:rFonts w:ascii="Times New Roman TUR" w:hAnsi="Times New Roman TUR" w:cs="Times New Roman TUR"/>
          <w:color w:val="000000"/>
        </w:rPr>
        <w:t xml:space="preserve">ki, </w:t>
      </w:r>
      <w:r w:rsidR="00E02B74">
        <w:rPr>
          <w:rFonts w:ascii="Times New Roman TUR" w:hAnsi="Times New Roman TUR" w:cs="Times New Roman TUR"/>
          <w:color w:val="000000"/>
        </w:rPr>
        <w:t>m</w:t>
      </w:r>
      <w:r>
        <w:rPr>
          <w:rFonts w:ascii="Times New Roman TUR" w:hAnsi="Times New Roman TUR" w:cs="Times New Roman TUR"/>
          <w:color w:val="000000"/>
        </w:rPr>
        <w:t>in</w:t>
      </w:r>
      <w:r w:rsidR="00E02B74">
        <w:rPr>
          <w:rFonts w:ascii="Times New Roman TUR" w:hAnsi="Times New Roman TUR" w:cs="Times New Roman TUR"/>
          <w:color w:val="000000"/>
        </w:rPr>
        <w:t>g</w:t>
      </w:r>
      <w:r>
        <w:rPr>
          <w:rFonts w:ascii="Times New Roman TUR" w:hAnsi="Times New Roman TUR" w:cs="Times New Roman TUR"/>
          <w:color w:val="000000"/>
        </w:rPr>
        <w:t xml:space="preserve"> </w:t>
      </w:r>
      <w:r w:rsidR="00E02B74">
        <w:rPr>
          <w:rFonts w:ascii="Times New Roman TUR" w:hAnsi="Times New Roman TUR" w:cs="Times New Roman TUR"/>
          <w:color w:val="000000"/>
        </w:rPr>
        <w:t>marta</w:t>
      </w:r>
      <w:r>
        <w:rPr>
          <w:rFonts w:ascii="Times New Roman TUR" w:hAnsi="Times New Roman TUR" w:cs="Times New Roman TUR"/>
          <w:color w:val="000000"/>
        </w:rPr>
        <w:t xml:space="preserve"> b</w:t>
      </w:r>
      <w:r w:rsidR="00E02B74">
        <w:rPr>
          <w:rFonts w:ascii="Times New Roman TUR" w:hAnsi="Times New Roman TUR" w:cs="Times New Roman TUR"/>
          <w:color w:val="000000"/>
        </w:rPr>
        <w:t>unday</w:t>
      </w:r>
      <w:r>
        <w:rPr>
          <w:rFonts w:ascii="Times New Roman TUR" w:hAnsi="Times New Roman TUR" w:cs="Times New Roman TUR"/>
          <w:color w:val="000000"/>
        </w:rPr>
        <w:t xml:space="preserve"> Hazr</w:t>
      </w:r>
      <w:r w:rsidR="00E02B74">
        <w:rPr>
          <w:rFonts w:ascii="Times New Roman TUR" w:hAnsi="Times New Roman TUR" w:cs="Times New Roman TUR"/>
          <w:color w:val="000000"/>
        </w:rPr>
        <w:t>a</w:t>
      </w:r>
      <w:r>
        <w:rPr>
          <w:rFonts w:ascii="Times New Roman TUR" w:hAnsi="Times New Roman TUR" w:cs="Times New Roman TUR"/>
          <w:color w:val="000000"/>
        </w:rPr>
        <w:t>t</w:t>
      </w:r>
      <w:r w:rsidR="0085790F">
        <w:rPr>
          <w:rFonts w:ascii="Times New Roman TUR" w:hAnsi="Times New Roman TUR" w:cs="Times New Roman TUR"/>
          <w:color w:val="000000"/>
        </w:rPr>
        <w:t>i</w:t>
      </w:r>
      <w:r>
        <w:rPr>
          <w:rFonts w:ascii="Times New Roman TUR" w:hAnsi="Times New Roman TUR" w:cs="Times New Roman TUR"/>
          <w:color w:val="000000"/>
        </w:rPr>
        <w:t xml:space="preserve"> </w:t>
      </w:r>
      <w:r w:rsidR="00E02B74">
        <w:rPr>
          <w:rFonts w:ascii="Times New Roman TUR" w:hAnsi="Times New Roman TUR" w:cs="Times New Roman TUR"/>
          <w:color w:val="000000"/>
        </w:rPr>
        <w:t>Sha</w:t>
      </w:r>
      <w:r>
        <w:rPr>
          <w:rFonts w:ascii="Times New Roman TUR" w:hAnsi="Times New Roman TUR" w:cs="Times New Roman TUR"/>
          <w:color w:val="000000"/>
        </w:rPr>
        <w:t>y</w:t>
      </w:r>
      <w:r w:rsidR="00E02B74">
        <w:rPr>
          <w:rFonts w:ascii="Times New Roman TUR" w:hAnsi="Times New Roman TUR" w:cs="Times New Roman TUR"/>
          <w:color w:val="000000"/>
        </w:rPr>
        <w:t>x</w:t>
      </w:r>
      <w:r>
        <w:rPr>
          <w:rFonts w:ascii="Times New Roman TUR" w:hAnsi="Times New Roman TUR" w:cs="Times New Roman TUR"/>
          <w:color w:val="000000"/>
        </w:rPr>
        <w:t xml:space="preserve"> himm</w:t>
      </w:r>
      <w:r w:rsidR="00E02B74">
        <w:rPr>
          <w:rFonts w:ascii="Times New Roman TUR" w:hAnsi="Times New Roman TUR" w:cs="Times New Roman TUR"/>
          <w:color w:val="000000"/>
        </w:rPr>
        <w:t>a</w:t>
      </w:r>
      <w:r>
        <w:rPr>
          <w:rFonts w:ascii="Times New Roman TUR" w:hAnsi="Times New Roman TUR" w:cs="Times New Roman TUR"/>
          <w:color w:val="000000"/>
        </w:rPr>
        <w:t>t v</w:t>
      </w:r>
      <w:r w:rsidR="00E02B74">
        <w:rPr>
          <w:rFonts w:ascii="Times New Roman TUR" w:hAnsi="Times New Roman TUR" w:cs="Times New Roman TUR"/>
          <w:color w:val="000000"/>
        </w:rPr>
        <w:t>a</w:t>
      </w:r>
      <w:r>
        <w:rPr>
          <w:rFonts w:ascii="Times New Roman TUR" w:hAnsi="Times New Roman TUR" w:cs="Times New Roman TUR"/>
          <w:color w:val="000000"/>
        </w:rPr>
        <w:t xml:space="preserve"> du</w:t>
      </w:r>
      <w:r w:rsidR="00E02B74">
        <w:rPr>
          <w:rFonts w:ascii="Times New Roman TUR" w:hAnsi="Times New Roman TUR" w:cs="Times New Roman TUR"/>
          <w:color w:val="000000"/>
        </w:rPr>
        <w:t>o</w:t>
      </w:r>
      <w:r>
        <w:rPr>
          <w:rFonts w:ascii="Times New Roman TUR" w:hAnsi="Times New Roman TUR" w:cs="Times New Roman TUR"/>
          <w:color w:val="000000"/>
        </w:rPr>
        <w:t>si</w:t>
      </w:r>
      <w:r w:rsidR="00E02B74">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E02B74">
        <w:rPr>
          <w:rFonts w:ascii="Times New Roman TUR" w:hAnsi="Times New Roman TUR" w:cs="Times New Roman TUR"/>
          <w:color w:val="000000"/>
        </w:rPr>
        <w:t>yordamimga</w:t>
      </w:r>
      <w:r>
        <w:rPr>
          <w:rFonts w:ascii="Times New Roman TUR" w:hAnsi="Times New Roman TUR" w:cs="Times New Roman TUR"/>
          <w:color w:val="000000"/>
        </w:rPr>
        <w:t xml:space="preserve"> yeti</w:t>
      </w:r>
      <w:r w:rsidR="00E02B74">
        <w:rPr>
          <w:rFonts w:ascii="Times New Roman TUR" w:hAnsi="Times New Roman TUR" w:cs="Times New Roman TUR"/>
          <w:color w:val="000000"/>
        </w:rPr>
        <w:t>shgan</w:t>
      </w:r>
      <w:r>
        <w:rPr>
          <w:rFonts w:ascii="Times New Roman TUR" w:hAnsi="Times New Roman TUR" w:cs="Times New Roman TUR"/>
          <w:color w:val="000000"/>
        </w:rPr>
        <w:t xml:space="preserve">. </w:t>
      </w:r>
      <w:r w:rsidR="00E02B74">
        <w:rPr>
          <w:rFonts w:ascii="Times New Roman TUR" w:hAnsi="Times New Roman TUR" w:cs="Times New Roman TUR"/>
          <w:color w:val="000000"/>
        </w:rPr>
        <w:t>Shuning</w:t>
      </w:r>
      <w:r>
        <w:rPr>
          <w:rFonts w:ascii="Times New Roman TUR" w:hAnsi="Times New Roman TUR" w:cs="Times New Roman TUR"/>
          <w:color w:val="000000"/>
        </w:rPr>
        <w:t xml:space="preserve"> </w:t>
      </w:r>
      <w:r w:rsidR="00E02B74">
        <w:rPr>
          <w:rFonts w:ascii="Times New Roman TUR" w:hAnsi="Times New Roman TUR" w:cs="Times New Roman TUR"/>
          <w:color w:val="000000"/>
        </w:rPr>
        <w:t>uchu</w:t>
      </w:r>
      <w:r>
        <w:rPr>
          <w:rFonts w:ascii="Times New Roman TUR" w:hAnsi="Times New Roman TUR" w:cs="Times New Roman TUR"/>
          <w:color w:val="000000"/>
        </w:rPr>
        <w:t>n b</w:t>
      </w:r>
      <w:r w:rsidR="00E02B74">
        <w:rPr>
          <w:rFonts w:ascii="Times New Roman TUR" w:hAnsi="Times New Roman TUR" w:cs="Times New Roman TUR"/>
          <w:color w:val="000000"/>
        </w:rPr>
        <w:t>u</w:t>
      </w:r>
      <w:r>
        <w:rPr>
          <w:rFonts w:ascii="Times New Roman TUR" w:hAnsi="Times New Roman TUR" w:cs="Times New Roman TUR"/>
          <w:color w:val="000000"/>
        </w:rPr>
        <w:t>t</w:t>
      </w:r>
      <w:r w:rsidR="00E02B74">
        <w:rPr>
          <w:rFonts w:ascii="Times New Roman TUR" w:hAnsi="Times New Roman TUR" w:cs="Times New Roman TUR"/>
          <w:color w:val="000000"/>
        </w:rPr>
        <w:t>u</w:t>
      </w:r>
      <w:r>
        <w:rPr>
          <w:rFonts w:ascii="Times New Roman TUR" w:hAnsi="Times New Roman TUR" w:cs="Times New Roman TUR"/>
          <w:color w:val="000000"/>
        </w:rPr>
        <w:t>n hay</w:t>
      </w:r>
      <w:r w:rsidR="00E02B74">
        <w:rPr>
          <w:rFonts w:ascii="Times New Roman TUR" w:hAnsi="Times New Roman TUR" w:cs="Times New Roman TUR"/>
          <w:color w:val="000000"/>
        </w:rPr>
        <w:t>o</w:t>
      </w:r>
      <w:r>
        <w:rPr>
          <w:rFonts w:ascii="Times New Roman TUR" w:hAnsi="Times New Roman TUR" w:cs="Times New Roman TUR"/>
          <w:color w:val="000000"/>
        </w:rPr>
        <w:t>t</w:t>
      </w:r>
      <w:r w:rsidR="00E02B74">
        <w:rPr>
          <w:rFonts w:ascii="Times New Roman TUR" w:hAnsi="Times New Roman TUR" w:cs="Times New Roman TUR"/>
          <w:color w:val="000000"/>
        </w:rPr>
        <w:t>i</w:t>
      </w:r>
      <w:r>
        <w:rPr>
          <w:rFonts w:ascii="Times New Roman TUR" w:hAnsi="Times New Roman TUR" w:cs="Times New Roman TUR"/>
          <w:color w:val="000000"/>
        </w:rPr>
        <w:t xml:space="preserve">mda </w:t>
      </w:r>
      <w:r w:rsidR="00E02B74">
        <w:rPr>
          <w:rFonts w:ascii="Times New Roman TUR" w:hAnsi="Times New Roman TUR" w:cs="Times New Roman TUR"/>
          <w:color w:val="000000"/>
        </w:rPr>
        <w:t>umumiy b</w:t>
      </w:r>
      <w:r w:rsidR="00317151">
        <w:rPr>
          <w:rFonts w:ascii="Times New Roman TUR" w:hAnsi="Times New Roman TUR" w:cs="Times New Roman TUR"/>
          <w:color w:val="000000"/>
        </w:rPr>
        <w:t>o‘</w:t>
      </w:r>
      <w:r w:rsidR="00E02B74">
        <w:rPr>
          <w:rFonts w:ascii="Times New Roman TUR" w:hAnsi="Times New Roman TUR" w:cs="Times New Roman TUR"/>
          <w:color w:val="000000"/>
        </w:rPr>
        <w:t>lib</w:t>
      </w:r>
      <w:r>
        <w:rPr>
          <w:rFonts w:ascii="Times New Roman TUR" w:hAnsi="Times New Roman TUR" w:cs="Times New Roman TUR"/>
          <w:color w:val="000000"/>
        </w:rPr>
        <w:t xml:space="preserve"> f</w:t>
      </w:r>
      <w:r w:rsidR="00E02B74">
        <w:rPr>
          <w:rFonts w:ascii="Times New Roman TUR" w:hAnsi="Times New Roman TUR" w:cs="Times New Roman TUR"/>
          <w:color w:val="000000"/>
        </w:rPr>
        <w:t>o</w:t>
      </w:r>
      <w:r>
        <w:rPr>
          <w:rFonts w:ascii="Times New Roman TUR" w:hAnsi="Times New Roman TUR" w:cs="Times New Roman TUR"/>
          <w:color w:val="000000"/>
        </w:rPr>
        <w:t>tiha v</w:t>
      </w:r>
      <w:r w:rsidR="00E02B74">
        <w:rPr>
          <w:rFonts w:ascii="Times New Roman TUR" w:hAnsi="Times New Roman TUR" w:cs="Times New Roman TUR"/>
          <w:color w:val="000000"/>
        </w:rPr>
        <w:t>a</w:t>
      </w:r>
      <w:r>
        <w:rPr>
          <w:rFonts w:ascii="Times New Roman TUR" w:hAnsi="Times New Roman TUR" w:cs="Times New Roman TUR"/>
          <w:color w:val="000000"/>
        </w:rPr>
        <w:t xml:space="preserve"> </w:t>
      </w:r>
      <w:r w:rsidR="00E02B74">
        <w:rPr>
          <w:rFonts w:ascii="Times New Roman TUR" w:hAnsi="Times New Roman TUR" w:cs="Times New Roman TUR"/>
          <w:color w:val="000000"/>
        </w:rPr>
        <w:t>zikrlar</w:t>
      </w:r>
      <w:r>
        <w:rPr>
          <w:rFonts w:ascii="Times New Roman TUR" w:hAnsi="Times New Roman TUR" w:cs="Times New Roman TUR"/>
          <w:color w:val="000000"/>
        </w:rPr>
        <w:t xml:space="preserve"> </w:t>
      </w:r>
      <w:r w:rsidR="00E02B74">
        <w:rPr>
          <w:rFonts w:ascii="Times New Roman TUR" w:hAnsi="Times New Roman TUR" w:cs="Times New Roman TUR"/>
          <w:color w:val="000000"/>
        </w:rPr>
        <w:t>qancha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02B74">
        <w:rPr>
          <w:rFonts w:ascii="Times New Roman TUR" w:hAnsi="Times New Roman TUR" w:cs="Times New Roman TUR"/>
          <w:color w:val="000000"/>
        </w:rPr>
        <w:t>qigan</w:t>
      </w:r>
      <w:r>
        <w:rPr>
          <w:rFonts w:ascii="Times New Roman TUR" w:hAnsi="Times New Roman TUR" w:cs="Times New Roman TUR"/>
          <w:color w:val="000000"/>
        </w:rPr>
        <w:t xml:space="preserve"> </w:t>
      </w:r>
      <w:r w:rsidR="00E02B74">
        <w:rPr>
          <w:rFonts w:ascii="Times New Roman TUR" w:hAnsi="Times New Roman TUR" w:cs="Times New Roman TUR"/>
          <w:color w:val="000000"/>
        </w:rPr>
        <w:t>b</w:t>
      </w:r>
      <w:r w:rsidR="00317151">
        <w:rPr>
          <w:rFonts w:ascii="Times New Roman TUR" w:hAnsi="Times New Roman TUR" w:cs="Times New Roman TUR"/>
          <w:color w:val="000000"/>
        </w:rPr>
        <w:t>o‘</w:t>
      </w:r>
      <w:r w:rsidR="00E02B74">
        <w:rPr>
          <w:rFonts w:ascii="Times New Roman TUR" w:hAnsi="Times New Roman TUR" w:cs="Times New Roman TUR"/>
          <w:color w:val="000000"/>
        </w:rPr>
        <w:t>lsa</w:t>
      </w:r>
      <w:r>
        <w:rPr>
          <w:rFonts w:ascii="Times New Roman TUR" w:hAnsi="Times New Roman TUR" w:cs="Times New Roman TUR"/>
          <w:color w:val="000000"/>
        </w:rPr>
        <w:t>m, Z</w:t>
      </w:r>
      <w:r w:rsidR="00E02B74">
        <w:rPr>
          <w:rFonts w:ascii="Times New Roman TUR" w:hAnsi="Times New Roman TUR" w:cs="Times New Roman TUR"/>
          <w:color w:val="000000"/>
        </w:rPr>
        <w:t>o</w:t>
      </w:r>
      <w:r>
        <w:rPr>
          <w:rFonts w:ascii="Times New Roman TUR" w:hAnsi="Times New Roman TUR" w:cs="Times New Roman TUR"/>
          <w:color w:val="000000"/>
        </w:rPr>
        <w:t>t</w:t>
      </w:r>
      <w:r w:rsidR="00E02B74">
        <w:rPr>
          <w:rFonts w:ascii="Times New Roman TUR" w:hAnsi="Times New Roman TUR" w:cs="Times New Roman TUR"/>
          <w:color w:val="000000"/>
        </w:rPr>
        <w:t>i</w:t>
      </w:r>
      <w:r>
        <w:rPr>
          <w:rFonts w:ascii="Times New Roman TUR" w:hAnsi="Times New Roman TUR" w:cs="Times New Roman TUR"/>
          <w:color w:val="000000"/>
        </w:rPr>
        <w:t xml:space="preserve"> Ris</w:t>
      </w:r>
      <w:r w:rsidR="00E02B74">
        <w:rPr>
          <w:rFonts w:ascii="Times New Roman TUR" w:hAnsi="Times New Roman TUR" w:cs="Times New Roman TUR"/>
          <w:color w:val="000000"/>
        </w:rPr>
        <w:t>o</w:t>
      </w:r>
      <w:r>
        <w:rPr>
          <w:rFonts w:ascii="Times New Roman TUR" w:hAnsi="Times New Roman TUR" w:cs="Times New Roman TUR"/>
          <w:color w:val="000000"/>
        </w:rPr>
        <w:t>l</w:t>
      </w:r>
      <w:r w:rsidR="00E02B74">
        <w:rPr>
          <w:rFonts w:ascii="Times New Roman TUR" w:hAnsi="Times New Roman TUR" w:cs="Times New Roman TUR"/>
          <w:color w:val="000000"/>
        </w:rPr>
        <w:t>a</w:t>
      </w:r>
      <w:r>
        <w:rPr>
          <w:rFonts w:ascii="Times New Roman TUR" w:hAnsi="Times New Roman TUR" w:cs="Times New Roman TUR"/>
          <w:color w:val="000000"/>
        </w:rPr>
        <w:t>t</w:t>
      </w:r>
      <w:r w:rsidR="00E02B74">
        <w:rPr>
          <w:rFonts w:ascii="Times New Roman TUR" w:hAnsi="Times New Roman TUR" w:cs="Times New Roman TUR"/>
          <w:color w:val="000000"/>
        </w:rPr>
        <w:t>da</w:t>
      </w:r>
      <w:r>
        <w:rPr>
          <w:rFonts w:ascii="Times New Roman TUR" w:hAnsi="Times New Roman TUR" w:cs="Times New Roman TUR"/>
          <w:color w:val="000000"/>
        </w:rPr>
        <w:t>n (</w:t>
      </w:r>
      <w:r w:rsidR="00B65B6A">
        <w:rPr>
          <w:rFonts w:ascii="Times New Roman TUR" w:hAnsi="Times New Roman TUR" w:cs="Times New Roman TUR"/>
          <w:color w:val="000000"/>
        </w:rPr>
        <w:t>A.S.V</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E02B74">
        <w:rPr>
          <w:rFonts w:ascii="Times New Roman TUR" w:hAnsi="Times New Roman TUR" w:cs="Times New Roman TUR"/>
          <w:color w:val="000000"/>
        </w:rPr>
        <w:t>g</w:t>
      </w:r>
      <w:r>
        <w:rPr>
          <w:rFonts w:ascii="Times New Roman TUR" w:hAnsi="Times New Roman TUR" w:cs="Times New Roman TUR"/>
          <w:color w:val="000000"/>
        </w:rPr>
        <w:t xml:space="preserve">ra </w:t>
      </w:r>
      <w:r w:rsidR="00E02B74">
        <w:rPr>
          <w:rFonts w:ascii="Times New Roman TUR" w:hAnsi="Times New Roman TUR" w:cs="Times New Roman TUR"/>
          <w:color w:val="000000"/>
        </w:rPr>
        <w:t>Sha</w:t>
      </w:r>
      <w:r>
        <w:rPr>
          <w:rFonts w:ascii="Times New Roman TUR" w:hAnsi="Times New Roman TUR" w:cs="Times New Roman TUR"/>
          <w:color w:val="000000"/>
        </w:rPr>
        <w:t>y</w:t>
      </w:r>
      <w:r w:rsidR="00E02B74">
        <w:rPr>
          <w:rFonts w:ascii="Times New Roman TUR" w:hAnsi="Times New Roman TUR" w:cs="Times New Roman TUR"/>
          <w:color w:val="000000"/>
        </w:rPr>
        <w:t>x</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E02B74">
        <w:rPr>
          <w:rFonts w:ascii="Times New Roman TUR" w:hAnsi="Times New Roman TUR" w:cs="Times New Roman TUR"/>
          <w:color w:val="000000"/>
        </w:rPr>
        <w:t>o</w:t>
      </w:r>
      <w:r>
        <w:rPr>
          <w:rFonts w:ascii="Times New Roman TUR" w:hAnsi="Times New Roman TUR" w:cs="Times New Roman TUR"/>
          <w:color w:val="000000"/>
        </w:rPr>
        <w:t>n</w:t>
      </w:r>
      <w:r w:rsidR="00E02B74">
        <w:rPr>
          <w:rFonts w:ascii="Times New Roman TUR" w:hAnsi="Times New Roman TUR" w:cs="Times New Roman TUR"/>
          <w:color w:val="000000"/>
        </w:rPr>
        <w:t>i</w:t>
      </w:r>
      <w:r>
        <w:rPr>
          <w:rFonts w:ascii="Times New Roman TUR" w:hAnsi="Times New Roman TUR" w:cs="Times New Roman TUR"/>
          <w:color w:val="000000"/>
        </w:rPr>
        <w:t>y</w:t>
      </w:r>
      <w:r w:rsidR="00E02B74">
        <w:rPr>
          <w:rFonts w:ascii="Times New Roman TUR" w:hAnsi="Times New Roman TUR" w:cs="Times New Roman TUR"/>
          <w:color w:val="000000"/>
        </w:rPr>
        <w:t>ga</w:t>
      </w:r>
      <w:r>
        <w:rPr>
          <w:rFonts w:ascii="Times New Roman TUR" w:hAnsi="Times New Roman TUR" w:cs="Times New Roman TUR"/>
          <w:color w:val="000000"/>
        </w:rPr>
        <w:t xml:space="preserve"> h</w:t>
      </w:r>
      <w:r w:rsidR="00E02B74">
        <w:rPr>
          <w:rFonts w:ascii="Times New Roman TUR" w:hAnsi="Times New Roman TUR" w:cs="Times New Roman TUR"/>
          <w:color w:val="000000"/>
        </w:rPr>
        <w:t>a</w:t>
      </w:r>
      <w:r>
        <w:rPr>
          <w:rFonts w:ascii="Times New Roman TUR" w:hAnsi="Times New Roman TUR" w:cs="Times New Roman TUR"/>
          <w:color w:val="000000"/>
        </w:rPr>
        <w:t>diy</w:t>
      </w:r>
      <w:r w:rsidR="00E02B74">
        <w:rPr>
          <w:rFonts w:ascii="Times New Roman TUR" w:hAnsi="Times New Roman TUR" w:cs="Times New Roman TUR"/>
          <w:color w:val="000000"/>
        </w:rPr>
        <w:t>a</w:t>
      </w:r>
      <w:r>
        <w:rPr>
          <w:rFonts w:ascii="Times New Roman TUR" w:hAnsi="Times New Roman TUR" w:cs="Times New Roman TUR"/>
          <w:color w:val="000000"/>
        </w:rPr>
        <w:t xml:space="preserve"> </w:t>
      </w:r>
      <w:r w:rsidR="00E02B74">
        <w:rPr>
          <w:rFonts w:ascii="Times New Roman TUR" w:hAnsi="Times New Roman TUR" w:cs="Times New Roman TUR"/>
          <w:color w:val="000000"/>
        </w:rPr>
        <w:t>qilinar edi</w:t>
      </w:r>
      <w:r>
        <w:rPr>
          <w:rFonts w:ascii="Times New Roman TUR" w:hAnsi="Times New Roman TUR" w:cs="Times New Roman TUR"/>
          <w:color w:val="000000"/>
        </w:rPr>
        <w:t xml:space="preserve">. </w:t>
      </w:r>
      <w:r w:rsidR="00E02B74">
        <w:rPr>
          <w:rFonts w:ascii="Times New Roman TUR" w:hAnsi="Times New Roman TUR" w:cs="Times New Roman TUR"/>
          <w:color w:val="000000"/>
        </w:rPr>
        <w:t>M</w:t>
      </w:r>
      <w:r>
        <w:rPr>
          <w:rFonts w:ascii="Times New Roman TUR" w:hAnsi="Times New Roman TUR" w:cs="Times New Roman TUR"/>
          <w:color w:val="000000"/>
        </w:rPr>
        <w:t xml:space="preserve">en </w:t>
      </w:r>
      <w:r w:rsidR="00E02B74">
        <w:rPr>
          <w:rFonts w:ascii="Times New Roman TUR" w:hAnsi="Times New Roman TUR" w:cs="Times New Roman TUR"/>
          <w:color w:val="000000"/>
        </w:rPr>
        <w:t>uch</w:t>
      </w:r>
      <w:r>
        <w:rPr>
          <w:rFonts w:ascii="Times New Roman TUR" w:hAnsi="Times New Roman TUR" w:cs="Times New Roman TUR"/>
          <w:color w:val="000000"/>
        </w:rPr>
        <w:t>-</w:t>
      </w:r>
      <w:r w:rsidR="00E02B74">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E02B74">
        <w:rPr>
          <w:rFonts w:ascii="Times New Roman TUR" w:hAnsi="Times New Roman TUR" w:cs="Times New Roman TUR"/>
          <w:color w:val="000000"/>
        </w:rPr>
        <w:t>jihat bilan</w:t>
      </w:r>
      <w:r>
        <w:rPr>
          <w:rFonts w:ascii="Times New Roman TUR" w:hAnsi="Times New Roman TUR" w:cs="Times New Roman TUR"/>
          <w:color w:val="000000"/>
        </w:rPr>
        <w:t xml:space="preserve"> Na</w:t>
      </w:r>
      <w:r w:rsidR="00E02B74">
        <w:rPr>
          <w:rFonts w:ascii="Times New Roman TUR" w:hAnsi="Times New Roman TUR" w:cs="Times New Roman TUR"/>
          <w:color w:val="000000"/>
        </w:rPr>
        <w:t>qshiy</w:t>
      </w:r>
      <w:r>
        <w:rPr>
          <w:rFonts w:ascii="Times New Roman TUR" w:hAnsi="Times New Roman TUR" w:cs="Times New Roman TUR"/>
          <w:color w:val="000000"/>
        </w:rPr>
        <w:t xml:space="preserve"> </w:t>
      </w:r>
      <w:r w:rsidR="00E02B74">
        <w:rPr>
          <w:rFonts w:ascii="Times New Roman TUR" w:hAnsi="Times New Roman TUR" w:cs="Times New Roman TUR"/>
          <w:color w:val="000000"/>
        </w:rPr>
        <w:t>eka</w:t>
      </w:r>
      <w:r>
        <w:rPr>
          <w:rFonts w:ascii="Times New Roman TUR" w:hAnsi="Times New Roman TUR" w:cs="Times New Roman TUR"/>
          <w:color w:val="000000"/>
        </w:rPr>
        <w:t xml:space="preserve">n, </w:t>
      </w:r>
      <w:r w:rsidR="00E02B74">
        <w:rPr>
          <w:rFonts w:ascii="Times New Roman TUR" w:hAnsi="Times New Roman TUR" w:cs="Times New Roman TUR"/>
          <w:color w:val="000000"/>
        </w:rPr>
        <w:t>Qo</w:t>
      </w:r>
      <w:r>
        <w:rPr>
          <w:rFonts w:ascii="Times New Roman TUR" w:hAnsi="Times New Roman TUR" w:cs="Times New Roman TUR"/>
          <w:color w:val="000000"/>
        </w:rPr>
        <w:t>dir</w:t>
      </w:r>
      <w:r w:rsidR="00E02B74">
        <w:rPr>
          <w:rFonts w:ascii="Times New Roman TUR" w:hAnsi="Times New Roman TUR" w:cs="Times New Roman TUR"/>
          <w:color w:val="000000"/>
        </w:rPr>
        <w:t>iy</w:t>
      </w:r>
      <w:r>
        <w:rPr>
          <w:rFonts w:ascii="Times New Roman TUR" w:hAnsi="Times New Roman TUR" w:cs="Times New Roman TUR"/>
          <w:color w:val="000000"/>
        </w:rPr>
        <w:t xml:space="preserve"> m</w:t>
      </w:r>
      <w:r w:rsidR="00E02B74">
        <w:rPr>
          <w:rFonts w:ascii="Times New Roman TUR" w:hAnsi="Times New Roman TUR" w:cs="Times New Roman TUR"/>
          <w:color w:val="000000"/>
        </w:rPr>
        <w:t>ash</w:t>
      </w:r>
      <w:r>
        <w:rPr>
          <w:rFonts w:ascii="Times New Roman TUR" w:hAnsi="Times New Roman TUR" w:cs="Times New Roman TUR"/>
          <w:color w:val="000000"/>
        </w:rPr>
        <w:t>r</w:t>
      </w:r>
      <w:r w:rsidR="00E02B74">
        <w:rPr>
          <w:rFonts w:ascii="Times New Roman TUR" w:hAnsi="Times New Roman TUR" w:cs="Times New Roman TUR"/>
          <w:color w:val="000000"/>
        </w:rPr>
        <w:t>a</w:t>
      </w:r>
      <w:r>
        <w:rPr>
          <w:rFonts w:ascii="Times New Roman TUR" w:hAnsi="Times New Roman TUR" w:cs="Times New Roman TUR"/>
          <w:color w:val="000000"/>
        </w:rPr>
        <w:t>bi v</w:t>
      </w:r>
      <w:r w:rsidR="00E02B74">
        <w:rPr>
          <w:rFonts w:ascii="Times New Roman TUR" w:hAnsi="Times New Roman TUR" w:cs="Times New Roman TUR"/>
          <w:color w:val="000000"/>
        </w:rPr>
        <w:t>a</w:t>
      </w:r>
      <w:r>
        <w:rPr>
          <w:rFonts w:ascii="Times New Roman TUR" w:hAnsi="Times New Roman TUR" w:cs="Times New Roman TUR"/>
          <w:color w:val="000000"/>
        </w:rPr>
        <w:t xml:space="preserve"> muhabb</w:t>
      </w:r>
      <w:r w:rsidR="00E02B74">
        <w:rPr>
          <w:rFonts w:ascii="Times New Roman TUR" w:hAnsi="Times New Roman TUR" w:cs="Times New Roman TUR"/>
          <w:color w:val="000000"/>
        </w:rPr>
        <w:t>a</w:t>
      </w:r>
      <w:r>
        <w:rPr>
          <w:rFonts w:ascii="Times New Roman TUR" w:hAnsi="Times New Roman TUR" w:cs="Times New Roman TUR"/>
          <w:color w:val="000000"/>
        </w:rPr>
        <w:t xml:space="preserve">ti </w:t>
      </w:r>
      <w:r w:rsidR="00E02B74">
        <w:rPr>
          <w:rFonts w:ascii="Times New Roman TUR" w:hAnsi="Times New Roman TUR" w:cs="Times New Roman TUR"/>
          <w:color w:val="000000"/>
        </w:rPr>
        <w:t>m</w:t>
      </w:r>
      <w:r>
        <w:rPr>
          <w:rFonts w:ascii="Times New Roman TUR" w:hAnsi="Times New Roman TUR" w:cs="Times New Roman TUR"/>
          <w:color w:val="000000"/>
        </w:rPr>
        <w:t>end</w:t>
      </w:r>
      <w:r w:rsidR="00E02B74">
        <w:rPr>
          <w:rFonts w:ascii="Times New Roman TUR" w:hAnsi="Times New Roman TUR" w:cs="Times New Roman TUR"/>
          <w:color w:val="000000"/>
        </w:rPr>
        <w:t>a</w:t>
      </w:r>
      <w:r>
        <w:rPr>
          <w:rFonts w:ascii="Times New Roman TUR" w:hAnsi="Times New Roman TUR" w:cs="Times New Roman TUR"/>
          <w:color w:val="000000"/>
        </w:rPr>
        <w:t xml:space="preserve"> </w:t>
      </w:r>
      <w:r w:rsidR="00E02B74">
        <w:rPr>
          <w:rFonts w:ascii="Times New Roman TUR" w:hAnsi="Times New Roman TUR" w:cs="Times New Roman TUR"/>
          <w:color w:val="000000"/>
        </w:rPr>
        <w:t>ixtiyorsi</w:t>
      </w:r>
      <w:r>
        <w:rPr>
          <w:rFonts w:ascii="Times New Roman TUR" w:hAnsi="Times New Roman TUR" w:cs="Times New Roman TUR"/>
          <w:color w:val="000000"/>
        </w:rPr>
        <w:t>z h</w:t>
      </w:r>
      <w:r w:rsidR="00E02B74">
        <w:rPr>
          <w:rFonts w:ascii="Times New Roman TUR" w:hAnsi="Times New Roman TUR" w:cs="Times New Roman TUR"/>
          <w:color w:val="000000"/>
        </w:rPr>
        <w:t>u</w:t>
      </w:r>
      <w:r>
        <w:rPr>
          <w:rFonts w:ascii="Times New Roman TUR" w:hAnsi="Times New Roman TUR" w:cs="Times New Roman TUR"/>
          <w:color w:val="000000"/>
        </w:rPr>
        <w:t>km</w:t>
      </w:r>
      <w:r w:rsidR="00E02B74">
        <w:rPr>
          <w:rFonts w:ascii="Times New Roman TUR" w:hAnsi="Times New Roman TUR" w:cs="Times New Roman TUR"/>
          <w:color w:val="000000"/>
        </w:rPr>
        <w:t xml:space="preserve"> qilardi</w:t>
      </w:r>
      <w:r>
        <w:rPr>
          <w:rFonts w:ascii="Times New Roman TUR" w:hAnsi="Times New Roman TUR" w:cs="Times New Roman TUR"/>
          <w:color w:val="000000"/>
        </w:rPr>
        <w:t>. Fa</w:t>
      </w:r>
      <w:r w:rsidR="00E02B74">
        <w:rPr>
          <w:rFonts w:ascii="Times New Roman TUR" w:hAnsi="Times New Roman TUR" w:cs="Times New Roman TUR"/>
          <w:color w:val="000000"/>
        </w:rPr>
        <w:t>q</w:t>
      </w:r>
      <w:r>
        <w:rPr>
          <w:rFonts w:ascii="Times New Roman TUR" w:hAnsi="Times New Roman TUR" w:cs="Times New Roman TUR"/>
          <w:color w:val="000000"/>
        </w:rPr>
        <w:t>at tari</w:t>
      </w:r>
      <w:r w:rsidR="00E02B74">
        <w:rPr>
          <w:rFonts w:ascii="Times New Roman TUR" w:hAnsi="Times New Roman TUR" w:cs="Times New Roman TUR"/>
          <w:color w:val="000000"/>
        </w:rPr>
        <w:t>q</w:t>
      </w:r>
      <w:r>
        <w:rPr>
          <w:rFonts w:ascii="Times New Roman TUR" w:hAnsi="Times New Roman TUR" w:cs="Times New Roman TUR"/>
          <w:color w:val="000000"/>
        </w:rPr>
        <w:t>at</w:t>
      </w:r>
      <w:r w:rsidR="00E02B74">
        <w:rPr>
          <w:rFonts w:ascii="Times New Roman TUR" w:hAnsi="Times New Roman TUR" w:cs="Times New Roman TUR"/>
          <w:color w:val="000000"/>
        </w:rPr>
        <w:t xml:space="preserve"> bi</w:t>
      </w:r>
      <w:r>
        <w:rPr>
          <w:rFonts w:ascii="Times New Roman TUR" w:hAnsi="Times New Roman TUR" w:cs="Times New Roman TUR"/>
          <w:color w:val="000000"/>
        </w:rPr>
        <w:t>la</w:t>
      </w:r>
      <w:r w:rsidR="00E02B74">
        <w:rPr>
          <w:rFonts w:ascii="Times New Roman TUR" w:hAnsi="Times New Roman TUR" w:cs="Times New Roman TUR"/>
          <w:color w:val="000000"/>
        </w:rPr>
        <w:t>n</w:t>
      </w:r>
      <w:r>
        <w:rPr>
          <w:rFonts w:ascii="Times New Roman TUR" w:hAnsi="Times New Roman TUR" w:cs="Times New Roman TUR"/>
          <w:color w:val="000000"/>
        </w:rPr>
        <w:t xml:space="preserve"> </w:t>
      </w:r>
      <w:r w:rsidR="00E02B74">
        <w:rPr>
          <w:rFonts w:ascii="Times New Roman TUR" w:hAnsi="Times New Roman TUR" w:cs="Times New Roman TUR"/>
          <w:color w:val="000000"/>
        </w:rPr>
        <w:t>mash</w:t>
      </w:r>
      <w:r w:rsidR="00317151">
        <w:rPr>
          <w:rFonts w:ascii="Times New Roman TUR" w:hAnsi="Times New Roman TUR" w:cs="Times New Roman TUR"/>
          <w:color w:val="000000"/>
        </w:rPr>
        <w:t>g‘</w:t>
      </w:r>
      <w:r w:rsidR="00E02B74">
        <w:rPr>
          <w:rFonts w:ascii="Times New Roman TUR" w:hAnsi="Times New Roman TUR" w:cs="Times New Roman TUR"/>
          <w:color w:val="000000"/>
        </w:rPr>
        <w:t>ul b</w:t>
      </w:r>
      <w:r w:rsidR="00317151">
        <w:rPr>
          <w:rFonts w:ascii="Times New Roman TUR" w:hAnsi="Times New Roman TUR" w:cs="Times New Roman TUR"/>
          <w:color w:val="000000"/>
        </w:rPr>
        <w:t>o‘</w:t>
      </w:r>
      <w:r w:rsidR="00E02B74">
        <w:rPr>
          <w:rFonts w:ascii="Times New Roman TUR" w:hAnsi="Times New Roman TUR" w:cs="Times New Roman TUR"/>
          <w:color w:val="000000"/>
        </w:rPr>
        <w:t>lishga</w:t>
      </w:r>
      <w:r>
        <w:rPr>
          <w:rFonts w:ascii="Times New Roman TUR" w:hAnsi="Times New Roman TUR" w:cs="Times New Roman TUR"/>
          <w:color w:val="000000"/>
        </w:rPr>
        <w:t xml:space="preserve"> ilm</w:t>
      </w:r>
      <w:r w:rsidR="00E02B74">
        <w:rPr>
          <w:rFonts w:ascii="Times New Roman TUR" w:hAnsi="Times New Roman TUR" w:cs="Times New Roman TUR"/>
          <w:color w:val="000000"/>
        </w:rPr>
        <w:t>n</w:t>
      </w:r>
      <w:r>
        <w:rPr>
          <w:rFonts w:ascii="Times New Roman TUR" w:hAnsi="Times New Roman TUR" w:cs="Times New Roman TUR"/>
          <w:color w:val="000000"/>
        </w:rPr>
        <w:t>in</w:t>
      </w:r>
      <w:r w:rsidR="00E02B74">
        <w:rPr>
          <w:rFonts w:ascii="Times New Roman TUR" w:hAnsi="Times New Roman TUR" w:cs="Times New Roman TUR"/>
          <w:color w:val="000000"/>
        </w:rPr>
        <w:t>g</w:t>
      </w:r>
      <w:r>
        <w:rPr>
          <w:rFonts w:ascii="Times New Roman TUR" w:hAnsi="Times New Roman TUR" w:cs="Times New Roman TUR"/>
          <w:color w:val="000000"/>
        </w:rPr>
        <w:t xml:space="preserve"> m</w:t>
      </w:r>
      <w:r w:rsidR="00E02B74">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uliy</w:t>
      </w:r>
      <w:r w:rsidR="00E02B74">
        <w:rPr>
          <w:rFonts w:ascii="Times New Roman TUR" w:hAnsi="Times New Roman TUR" w:cs="Times New Roman TUR"/>
          <w:color w:val="000000"/>
        </w:rPr>
        <w:t>a</w:t>
      </w:r>
      <w:r>
        <w:rPr>
          <w:rFonts w:ascii="Times New Roman TUR" w:hAnsi="Times New Roman TUR" w:cs="Times New Roman TUR"/>
          <w:color w:val="000000"/>
        </w:rPr>
        <w:t>ti m</w:t>
      </w:r>
      <w:r w:rsidR="00E02B74">
        <w:rPr>
          <w:rFonts w:ascii="Times New Roman TUR" w:hAnsi="Times New Roman TUR" w:cs="Times New Roman TUR"/>
          <w:color w:val="000000"/>
        </w:rPr>
        <w:t>o</w:t>
      </w:r>
      <w:r>
        <w:rPr>
          <w:rFonts w:ascii="Times New Roman TUR" w:hAnsi="Times New Roman TUR" w:cs="Times New Roman TUR"/>
          <w:color w:val="000000"/>
        </w:rPr>
        <w:t>n</w:t>
      </w:r>
      <w:r w:rsidR="00E02B74">
        <w:rPr>
          <w:rFonts w:ascii="Times New Roman TUR" w:hAnsi="Times New Roman TUR" w:cs="Times New Roman TUR"/>
          <w:color w:val="000000"/>
        </w:rPr>
        <w:t>e</w:t>
      </w:r>
      <w:r>
        <w:rPr>
          <w:rFonts w:ascii="Times New Roman TUR" w:hAnsi="Times New Roman TUR" w:cs="Times New Roman TUR"/>
          <w:color w:val="000000"/>
        </w:rPr>
        <w:t xml:space="preserve"> </w:t>
      </w:r>
      <w:r w:rsidR="00E02B74">
        <w:rPr>
          <w:rFonts w:ascii="Times New Roman TUR" w:hAnsi="Times New Roman TUR" w:cs="Times New Roman TUR"/>
          <w:color w:val="000000"/>
        </w:rPr>
        <w:t>b</w:t>
      </w:r>
      <w:r w:rsidR="00317151">
        <w:rPr>
          <w:rFonts w:ascii="Times New Roman TUR" w:hAnsi="Times New Roman TUR" w:cs="Times New Roman TUR"/>
          <w:color w:val="000000"/>
        </w:rPr>
        <w:t>o‘</w:t>
      </w:r>
      <w:r w:rsidR="00E02B74">
        <w:rPr>
          <w:rFonts w:ascii="Times New Roman TUR" w:hAnsi="Times New Roman TUR" w:cs="Times New Roman TUR"/>
          <w:color w:val="000000"/>
        </w:rPr>
        <w:t>lar edi</w:t>
      </w:r>
      <w:r>
        <w:rPr>
          <w:rFonts w:ascii="Times New Roman TUR" w:hAnsi="Times New Roman TUR" w:cs="Times New Roman TUR"/>
          <w:color w:val="000000"/>
        </w:rPr>
        <w:t>.</w:t>
      </w:r>
    </w:p>
    <w:p w14:paraId="5EE05959"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n</w:t>
      </w:r>
      <w:r w:rsidR="00E02B74">
        <w:rPr>
          <w:rFonts w:ascii="Times New Roman TUR" w:hAnsi="Times New Roman TUR" w:cs="Times New Roman TUR"/>
          <w:color w:val="000000"/>
        </w:rPr>
        <w:t>g</w:t>
      </w:r>
      <w:r>
        <w:rPr>
          <w:rFonts w:ascii="Times New Roman TUR" w:hAnsi="Times New Roman TUR" w:cs="Times New Roman TUR"/>
          <w:color w:val="000000"/>
        </w:rPr>
        <w:t>ra bir in</w:t>
      </w:r>
      <w:r w:rsidR="00E02B74">
        <w:rPr>
          <w:rFonts w:ascii="Times New Roman TUR" w:hAnsi="Times New Roman TUR" w:cs="Times New Roman TUR"/>
          <w:color w:val="000000"/>
        </w:rPr>
        <w:t>o</w:t>
      </w:r>
      <w:r>
        <w:rPr>
          <w:rFonts w:ascii="Times New Roman TUR" w:hAnsi="Times New Roman TUR" w:cs="Times New Roman TUR"/>
          <w:color w:val="000000"/>
        </w:rPr>
        <w:t>y</w:t>
      </w:r>
      <w:r w:rsidR="00E02B74">
        <w:rPr>
          <w:rFonts w:ascii="Times New Roman TUR" w:hAnsi="Times New Roman TUR" w:cs="Times New Roman TUR"/>
          <w:color w:val="000000"/>
        </w:rPr>
        <w:t>a</w:t>
      </w:r>
      <w:r>
        <w:rPr>
          <w:rFonts w:ascii="Times New Roman TUR" w:hAnsi="Times New Roman TUR" w:cs="Times New Roman TUR"/>
          <w:color w:val="000000"/>
        </w:rPr>
        <w:t>ti</w:t>
      </w:r>
      <w:r w:rsidR="00E02B74">
        <w:rPr>
          <w:rFonts w:ascii="Times New Roman TUR" w:hAnsi="Times New Roman TUR" w:cs="Times New Roman TUR"/>
          <w:color w:val="000000"/>
        </w:rPr>
        <w:t xml:space="preserve"> I</w:t>
      </w:r>
      <w:r>
        <w:rPr>
          <w:rFonts w:ascii="Times New Roman TUR" w:hAnsi="Times New Roman TUR" w:cs="Times New Roman TUR"/>
          <w:color w:val="000000"/>
        </w:rPr>
        <w:t>l</w:t>
      </w:r>
      <w:r w:rsidR="00E02B74">
        <w:rPr>
          <w:rFonts w:ascii="Times New Roman TUR" w:hAnsi="Times New Roman TUR" w:cs="Times New Roman TUR"/>
          <w:color w:val="000000"/>
        </w:rPr>
        <w:t>o</w:t>
      </w:r>
      <w:r>
        <w:rPr>
          <w:rFonts w:ascii="Times New Roman TUR" w:hAnsi="Times New Roman TUR" w:cs="Times New Roman TUR"/>
          <w:color w:val="000000"/>
        </w:rPr>
        <w:t>hiy</w:t>
      </w:r>
      <w:r w:rsidR="00E02B74">
        <w:rPr>
          <w:rFonts w:ascii="Times New Roman TUR" w:hAnsi="Times New Roman TUR" w:cs="Times New Roman TUR"/>
          <w:color w:val="000000"/>
        </w:rPr>
        <w:t>a</w:t>
      </w:r>
      <w:r>
        <w:rPr>
          <w:rFonts w:ascii="Times New Roman TUR" w:hAnsi="Times New Roman TUR" w:cs="Times New Roman TUR"/>
          <w:color w:val="000000"/>
        </w:rPr>
        <w:t xml:space="preserve"> </w:t>
      </w:r>
      <w:r w:rsidR="00E02B74">
        <w:rPr>
          <w:rFonts w:ascii="Times New Roman TUR" w:hAnsi="Times New Roman TUR" w:cs="Times New Roman TUR"/>
          <w:color w:val="000000"/>
        </w:rPr>
        <w:t>yordamimga</w:t>
      </w:r>
      <w:r>
        <w:rPr>
          <w:rFonts w:ascii="Times New Roman TUR" w:hAnsi="Times New Roman TUR" w:cs="Times New Roman TUR"/>
          <w:color w:val="000000"/>
        </w:rPr>
        <w:t xml:space="preserve"> yeti</w:t>
      </w:r>
      <w:r w:rsidR="00E02B74">
        <w:rPr>
          <w:rFonts w:ascii="Times New Roman TUR" w:hAnsi="Times New Roman TUR" w:cs="Times New Roman TUR"/>
          <w:color w:val="000000"/>
        </w:rPr>
        <w:t>sh</w:t>
      </w:r>
      <w:r>
        <w:rPr>
          <w:rFonts w:ascii="Times New Roman TUR" w:hAnsi="Times New Roman TUR" w:cs="Times New Roman TUR"/>
          <w:color w:val="000000"/>
        </w:rPr>
        <w:t>i</w:t>
      </w:r>
      <w:r w:rsidR="00E02B74">
        <w:rPr>
          <w:rFonts w:ascii="Times New Roman TUR" w:hAnsi="Times New Roman TUR" w:cs="Times New Roman TUR"/>
          <w:color w:val="000000"/>
        </w:rPr>
        <w:t>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afl</w:t>
      </w:r>
      <w:r w:rsidR="00E02B74">
        <w:rPr>
          <w:rFonts w:ascii="Times New Roman TUR" w:hAnsi="Times New Roman TUR" w:cs="Times New Roman TUR"/>
          <w:color w:val="000000"/>
        </w:rPr>
        <w:t>a</w:t>
      </w:r>
      <w:r>
        <w:rPr>
          <w:rFonts w:ascii="Times New Roman TUR" w:hAnsi="Times New Roman TUR" w:cs="Times New Roman TUR"/>
          <w:color w:val="000000"/>
        </w:rPr>
        <w:t>t</w:t>
      </w:r>
      <w:r w:rsidR="00E02B74">
        <w:rPr>
          <w:rFonts w:ascii="Times New Roman TUR" w:hAnsi="Times New Roman TUR" w:cs="Times New Roman TUR"/>
          <w:color w:val="000000"/>
        </w:rPr>
        <w:t>n</w:t>
      </w:r>
      <w:r>
        <w:rPr>
          <w:rFonts w:ascii="Times New Roman TUR" w:hAnsi="Times New Roman TUR" w:cs="Times New Roman TUR"/>
          <w:color w:val="000000"/>
        </w:rPr>
        <w:t xml:space="preserve">i </w:t>
      </w:r>
      <w:r w:rsidR="00E02B74">
        <w:rPr>
          <w:rFonts w:ascii="Times New Roman TUR" w:hAnsi="Times New Roman TUR" w:cs="Times New Roman TUR"/>
          <w:color w:val="000000"/>
        </w:rPr>
        <w:t>tarqatgan</w:t>
      </w:r>
      <w:r>
        <w:rPr>
          <w:rFonts w:ascii="Times New Roman TUR" w:hAnsi="Times New Roman TUR" w:cs="Times New Roman TUR"/>
          <w:color w:val="000000"/>
        </w:rPr>
        <w:t xml:space="preserve"> bir zam</w:t>
      </w:r>
      <w:r w:rsidR="00E02B74">
        <w:rPr>
          <w:rFonts w:ascii="Times New Roman TUR" w:hAnsi="Times New Roman TUR" w:cs="Times New Roman TUR"/>
          <w:color w:val="000000"/>
        </w:rPr>
        <w:t>o</w:t>
      </w:r>
      <w:r>
        <w:rPr>
          <w:rFonts w:ascii="Times New Roman TUR" w:hAnsi="Times New Roman TUR" w:cs="Times New Roman TUR"/>
          <w:color w:val="000000"/>
        </w:rPr>
        <w:t>nda Hazr</w:t>
      </w:r>
      <w:r w:rsidR="00E02B74">
        <w:rPr>
          <w:rFonts w:ascii="Times New Roman TUR" w:hAnsi="Times New Roman TUR" w:cs="Times New Roman TUR"/>
          <w:color w:val="000000"/>
        </w:rPr>
        <w:t>a</w:t>
      </w:r>
      <w:r>
        <w:rPr>
          <w:rFonts w:ascii="Times New Roman TUR" w:hAnsi="Times New Roman TUR" w:cs="Times New Roman TUR"/>
          <w:color w:val="000000"/>
        </w:rPr>
        <w:t>t</w:t>
      </w:r>
      <w:r w:rsidR="0085790F">
        <w:rPr>
          <w:rFonts w:ascii="Times New Roman TUR" w:hAnsi="Times New Roman TUR" w:cs="Times New Roman TUR"/>
          <w:color w:val="000000"/>
        </w:rPr>
        <w:t>i</w:t>
      </w:r>
      <w:r>
        <w:rPr>
          <w:rFonts w:ascii="Times New Roman TUR" w:hAnsi="Times New Roman TUR" w:cs="Times New Roman TUR"/>
          <w:color w:val="000000"/>
        </w:rPr>
        <w:t xml:space="preserve"> </w:t>
      </w:r>
      <w:r w:rsidR="00E02B74">
        <w:rPr>
          <w:rFonts w:ascii="Times New Roman TUR" w:hAnsi="Times New Roman TUR" w:cs="Times New Roman TUR"/>
          <w:color w:val="000000"/>
        </w:rPr>
        <w:t>Sha</w:t>
      </w:r>
      <w:r>
        <w:rPr>
          <w:rFonts w:ascii="Times New Roman TUR" w:hAnsi="Times New Roman TUR" w:cs="Times New Roman TUR"/>
          <w:color w:val="000000"/>
        </w:rPr>
        <w:t>y</w:t>
      </w:r>
      <w:r w:rsidR="00E02B74">
        <w:rPr>
          <w:rFonts w:ascii="Times New Roman TUR" w:hAnsi="Times New Roman TUR" w:cs="Times New Roman TUR"/>
          <w:color w:val="000000"/>
        </w:rPr>
        <w:t>xn</w:t>
      </w:r>
      <w:r>
        <w:rPr>
          <w:rFonts w:ascii="Times New Roman TUR" w:hAnsi="Times New Roman TUR" w:cs="Times New Roman TUR"/>
          <w:color w:val="000000"/>
        </w:rPr>
        <w:t>in</w:t>
      </w:r>
      <w:r w:rsidR="00E02B74">
        <w:rPr>
          <w:rFonts w:ascii="Times New Roman TUR" w:hAnsi="Times New Roman TUR" w:cs="Times New Roman TUR"/>
          <w:color w:val="000000"/>
        </w:rPr>
        <w:t>g</w:t>
      </w:r>
      <w:r>
        <w:rPr>
          <w:rFonts w:ascii="Times New Roman TUR" w:hAnsi="Times New Roman TUR" w:cs="Times New Roman TUR"/>
          <w:color w:val="000000"/>
        </w:rPr>
        <w:t xml:space="preserve"> "F</w:t>
      </w:r>
      <w:r w:rsidR="00E02B74">
        <w:rPr>
          <w:rFonts w:ascii="Times New Roman TUR" w:hAnsi="Times New Roman TUR" w:cs="Times New Roman TUR"/>
          <w:color w:val="000000"/>
        </w:rPr>
        <w:t>u</w:t>
      </w:r>
      <w:r>
        <w:rPr>
          <w:rFonts w:ascii="Times New Roman TUR" w:hAnsi="Times New Roman TUR" w:cs="Times New Roman TUR"/>
          <w:color w:val="000000"/>
        </w:rPr>
        <w:t>tuh-</w:t>
      </w:r>
      <w:r w:rsidR="00E02B74">
        <w:rPr>
          <w:rFonts w:ascii="Times New Roman TUR" w:hAnsi="Times New Roman TUR" w:cs="Times New Roman TUR"/>
          <w:color w:val="000000"/>
        </w:rPr>
        <w:t>u</w:t>
      </w:r>
      <w:r>
        <w:rPr>
          <w:rFonts w:ascii="Times New Roman TUR" w:hAnsi="Times New Roman TUR" w:cs="Times New Roman TUR"/>
          <w:color w:val="000000"/>
        </w:rPr>
        <w:t xml:space="preserve">l </w:t>
      </w:r>
      <w:r w:rsidR="00317151">
        <w:rPr>
          <w:rFonts w:ascii="Times New Roman TUR" w:hAnsi="Times New Roman TUR" w:cs="Times New Roman TUR"/>
          <w:color w:val="000000"/>
        </w:rPr>
        <w:t>G‘</w:t>
      </w:r>
      <w:r>
        <w:rPr>
          <w:rFonts w:ascii="Times New Roman TUR" w:hAnsi="Times New Roman TUR" w:cs="Times New Roman TUR"/>
          <w:color w:val="000000"/>
        </w:rPr>
        <w:t>ayb" n</w:t>
      </w:r>
      <w:r w:rsidR="00E02B74">
        <w:rPr>
          <w:rFonts w:ascii="Times New Roman TUR" w:hAnsi="Times New Roman TUR" w:cs="Times New Roman TUR"/>
          <w:color w:val="000000"/>
        </w:rPr>
        <w:t>omli</w:t>
      </w:r>
      <w:r>
        <w:rPr>
          <w:rFonts w:ascii="Times New Roman TUR" w:hAnsi="Times New Roman TUR" w:cs="Times New Roman TUR"/>
          <w:color w:val="000000"/>
        </w:rPr>
        <w:t xml:space="preserve"> kit</w:t>
      </w:r>
      <w:r w:rsidR="00E02B74">
        <w:rPr>
          <w:rFonts w:ascii="Times New Roman TUR" w:hAnsi="Times New Roman TUR" w:cs="Times New Roman TUR"/>
          <w:color w:val="000000"/>
        </w:rPr>
        <w:t>o</w:t>
      </w:r>
      <w:r>
        <w:rPr>
          <w:rFonts w:ascii="Times New Roman TUR" w:hAnsi="Times New Roman TUR" w:cs="Times New Roman TUR"/>
          <w:color w:val="000000"/>
        </w:rPr>
        <w:t>b</w:t>
      </w:r>
      <w:r w:rsidR="00E02B74">
        <w:rPr>
          <w:rFonts w:ascii="Times New Roman TUR" w:hAnsi="Times New Roman TUR" w:cs="Times New Roman TUR"/>
          <w:color w:val="000000"/>
        </w:rPr>
        <w:t>i</w:t>
      </w:r>
      <w:r>
        <w:rPr>
          <w:rFonts w:ascii="Times New Roman TUR" w:hAnsi="Times New Roman TUR" w:cs="Times New Roman TUR"/>
          <w:color w:val="000000"/>
        </w:rPr>
        <w:t xml:space="preserve"> </w:t>
      </w:r>
      <w:r w:rsidR="00DE17F8">
        <w:rPr>
          <w:rFonts w:ascii="Times New Roman TUR" w:hAnsi="Times New Roman TUR" w:cs="Times New Roman TUR"/>
          <w:color w:val="000000"/>
        </w:rPr>
        <w:t>g</w:t>
      </w:r>
      <w:r w:rsidR="00317151">
        <w:rPr>
          <w:rFonts w:ascii="Times New Roman TUR" w:hAnsi="Times New Roman TUR" w:cs="Times New Roman TUR"/>
          <w:color w:val="000000"/>
        </w:rPr>
        <w:t>o‘</w:t>
      </w:r>
      <w:r w:rsidR="00DE17F8">
        <w:rPr>
          <w:rFonts w:ascii="Times New Roman TUR" w:hAnsi="Times New Roman TUR" w:cs="Times New Roman TUR"/>
          <w:color w:val="000000"/>
        </w:rPr>
        <w:t>zal tasodif bilan</w:t>
      </w:r>
      <w:r>
        <w:rPr>
          <w:rFonts w:ascii="Times New Roman TUR" w:hAnsi="Times New Roman TUR" w:cs="Times New Roman TUR"/>
          <w:color w:val="000000"/>
        </w:rPr>
        <w:t xml:space="preserve"> </w:t>
      </w:r>
      <w:r w:rsidR="00DE17F8">
        <w:rPr>
          <w:rFonts w:ascii="Times New Roman TUR" w:hAnsi="Times New Roman TUR" w:cs="Times New Roman TUR"/>
          <w:color w:val="000000"/>
        </w:rPr>
        <w:t>q</w:t>
      </w:r>
      <w:r w:rsidR="00317151">
        <w:rPr>
          <w:rFonts w:ascii="Times New Roman TUR" w:hAnsi="Times New Roman TUR" w:cs="Times New Roman TUR"/>
          <w:color w:val="000000"/>
        </w:rPr>
        <w:t>o‘</w:t>
      </w:r>
      <w:r w:rsidR="00DE17F8">
        <w:rPr>
          <w:rFonts w:ascii="Times New Roman TUR" w:hAnsi="Times New Roman TUR" w:cs="Times New Roman TUR"/>
          <w:color w:val="000000"/>
        </w:rPr>
        <w:t>limga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E17F8">
        <w:rPr>
          <w:rFonts w:ascii="Times New Roman TUR" w:hAnsi="Times New Roman TUR" w:cs="Times New Roman TUR"/>
          <w:color w:val="000000"/>
        </w:rPr>
        <w:t>tgan</w:t>
      </w:r>
      <w:r>
        <w:rPr>
          <w:rFonts w:ascii="Times New Roman TUR" w:hAnsi="Times New Roman TUR" w:cs="Times New Roman TUR"/>
          <w:color w:val="000000"/>
        </w:rPr>
        <w:t>. Yi</w:t>
      </w:r>
      <w:r w:rsidR="00DE17F8">
        <w:rPr>
          <w:rFonts w:ascii="Times New Roman TUR" w:hAnsi="Times New Roman TUR" w:cs="Times New Roman TUR"/>
          <w:color w:val="000000"/>
        </w:rPr>
        <w:t>gi</w:t>
      </w:r>
      <w:r>
        <w:rPr>
          <w:rFonts w:ascii="Times New Roman TUR" w:hAnsi="Times New Roman TUR" w:cs="Times New Roman TUR"/>
          <w:color w:val="000000"/>
        </w:rPr>
        <w:t>rm</w:t>
      </w:r>
      <w:r w:rsidR="00DE17F8">
        <w:rPr>
          <w:rFonts w:ascii="Times New Roman TUR" w:hAnsi="Times New Roman TUR" w:cs="Times New Roman TUR"/>
          <w:color w:val="000000"/>
        </w:rPr>
        <w:t xml:space="preserve">a </w:t>
      </w:r>
      <w:r>
        <w:rPr>
          <w:rFonts w:ascii="Times New Roman TUR" w:hAnsi="Times New Roman TUR" w:cs="Times New Roman TUR"/>
          <w:color w:val="000000"/>
        </w:rPr>
        <w:t>s</w:t>
      </w:r>
      <w:r w:rsidR="00DE17F8">
        <w:rPr>
          <w:rFonts w:ascii="Times New Roman TUR" w:hAnsi="Times New Roman TUR" w:cs="Times New Roman TUR"/>
          <w:color w:val="000000"/>
        </w:rPr>
        <w:t>a</w:t>
      </w:r>
      <w:r>
        <w:rPr>
          <w:rFonts w:ascii="Times New Roman TUR" w:hAnsi="Times New Roman TUR" w:cs="Times New Roman TUR"/>
          <w:color w:val="000000"/>
        </w:rPr>
        <w:t>k</w:t>
      </w:r>
      <w:r w:rsidR="00DE17F8">
        <w:rPr>
          <w:rFonts w:ascii="Times New Roman TUR" w:hAnsi="Times New Roman TUR" w:cs="Times New Roman TUR"/>
          <w:color w:val="000000"/>
        </w:rPr>
        <w:t>k</w:t>
      </w:r>
      <w:r>
        <w:rPr>
          <w:rFonts w:ascii="Times New Roman TUR" w:hAnsi="Times New Roman TUR" w:cs="Times New Roman TUR"/>
          <w:color w:val="000000"/>
        </w:rPr>
        <w:t>izinc</w:t>
      </w:r>
      <w:r w:rsidR="00DE17F8">
        <w:rPr>
          <w:rFonts w:ascii="Times New Roman TUR" w:hAnsi="Times New Roman TUR" w:cs="Times New Roman TUR"/>
          <w:color w:val="000000"/>
        </w:rPr>
        <w:t>h</w:t>
      </w:r>
      <w:r>
        <w:rPr>
          <w:rFonts w:ascii="Times New Roman TUR" w:hAnsi="Times New Roman TUR" w:cs="Times New Roman TUR"/>
          <w:color w:val="000000"/>
        </w:rPr>
        <w:t>i M</w:t>
      </w:r>
      <w:r w:rsidR="00DE17F8">
        <w:rPr>
          <w:rFonts w:ascii="Times New Roman TUR" w:hAnsi="Times New Roman TUR" w:cs="Times New Roman TUR"/>
          <w:color w:val="000000"/>
        </w:rPr>
        <w:t>a</w:t>
      </w:r>
      <w:r>
        <w:rPr>
          <w:rFonts w:ascii="Times New Roman TUR" w:hAnsi="Times New Roman TUR" w:cs="Times New Roman TUR"/>
          <w:color w:val="000000"/>
        </w:rPr>
        <w:t>ktu</w:t>
      </w:r>
      <w:r w:rsidR="00DE17F8">
        <w:rPr>
          <w:rFonts w:ascii="Times New Roman TUR" w:hAnsi="Times New Roman TUR" w:cs="Times New Roman TUR"/>
          <w:color w:val="000000"/>
        </w:rPr>
        <w:t>bd</w:t>
      </w:r>
      <w:r>
        <w:rPr>
          <w:rFonts w:ascii="Times New Roman TUR" w:hAnsi="Times New Roman TUR" w:cs="Times New Roman TUR"/>
          <w:color w:val="000000"/>
        </w:rPr>
        <w:t>a b</w:t>
      </w:r>
      <w:r w:rsidR="00DE17F8">
        <w:rPr>
          <w:rFonts w:ascii="Times New Roman TUR" w:hAnsi="Times New Roman TUR" w:cs="Times New Roman TUR"/>
          <w:color w:val="000000"/>
        </w:rPr>
        <w:t>a</w:t>
      </w:r>
      <w:r>
        <w:rPr>
          <w:rFonts w:ascii="Times New Roman TUR" w:hAnsi="Times New Roman TUR" w:cs="Times New Roman TUR"/>
          <w:color w:val="000000"/>
        </w:rPr>
        <w:t>y</w:t>
      </w:r>
      <w:r w:rsidR="00DE17F8">
        <w:rPr>
          <w:rFonts w:ascii="Times New Roman TUR" w:hAnsi="Times New Roman TUR" w:cs="Times New Roman TUR"/>
          <w:color w:val="000000"/>
        </w:rPr>
        <w:t>o</w:t>
      </w:r>
      <w:r>
        <w:rPr>
          <w:rFonts w:ascii="Times New Roman TUR" w:hAnsi="Times New Roman TUR" w:cs="Times New Roman TUR"/>
          <w:color w:val="000000"/>
        </w:rPr>
        <w:t xml:space="preserve">n </w:t>
      </w:r>
      <w:r w:rsidR="00DE17F8">
        <w:rPr>
          <w:rFonts w:ascii="Times New Roman TUR" w:hAnsi="Times New Roman TUR" w:cs="Times New Roman TUR"/>
          <w:color w:val="000000"/>
        </w:rPr>
        <w:t>qilingan</w:t>
      </w:r>
      <w:r>
        <w:rPr>
          <w:rFonts w:ascii="Times New Roman TUR" w:hAnsi="Times New Roman TUR" w:cs="Times New Roman TUR"/>
          <w:color w:val="000000"/>
        </w:rPr>
        <w:t xml:space="preserve">i </w:t>
      </w:r>
      <w:r w:rsidR="00DE17F8">
        <w:rPr>
          <w:rFonts w:ascii="Times New Roman TUR" w:hAnsi="Times New Roman TUR" w:cs="Times New Roman TUR"/>
          <w:color w:val="000000"/>
        </w:rPr>
        <w:t>ka</w:t>
      </w:r>
      <w:r>
        <w:rPr>
          <w:rFonts w:ascii="Times New Roman TUR" w:hAnsi="Times New Roman TUR" w:cs="Times New Roman TUR"/>
          <w:color w:val="000000"/>
        </w:rPr>
        <w:t>bi, Hazr</w:t>
      </w:r>
      <w:r w:rsidR="00DE17F8">
        <w:rPr>
          <w:rFonts w:ascii="Times New Roman TUR" w:hAnsi="Times New Roman TUR" w:cs="Times New Roman TUR"/>
          <w:color w:val="000000"/>
        </w:rPr>
        <w:t>a</w:t>
      </w:r>
      <w:r>
        <w:rPr>
          <w:rFonts w:ascii="Times New Roman TUR" w:hAnsi="Times New Roman TUR" w:cs="Times New Roman TUR"/>
          <w:color w:val="000000"/>
        </w:rPr>
        <w:t>t</w:t>
      </w:r>
      <w:r w:rsidR="0085790F">
        <w:rPr>
          <w:rFonts w:ascii="Times New Roman TUR" w:hAnsi="Times New Roman TUR" w:cs="Times New Roman TUR"/>
          <w:color w:val="000000"/>
        </w:rPr>
        <w:t>i</w:t>
      </w:r>
      <w:r>
        <w:rPr>
          <w:rFonts w:ascii="Times New Roman TUR" w:hAnsi="Times New Roman TUR" w:cs="Times New Roman TUR"/>
          <w:color w:val="000000"/>
        </w:rPr>
        <w:t xml:space="preserve"> </w:t>
      </w:r>
      <w:r w:rsidR="00DE17F8">
        <w:rPr>
          <w:rFonts w:ascii="Times New Roman TUR" w:hAnsi="Times New Roman TUR" w:cs="Times New Roman TUR"/>
          <w:color w:val="000000"/>
        </w:rPr>
        <w:t>Shayxn</w:t>
      </w:r>
      <w:r>
        <w:rPr>
          <w:rFonts w:ascii="Times New Roman TUR" w:hAnsi="Times New Roman TUR" w:cs="Times New Roman TUR"/>
          <w:color w:val="000000"/>
        </w:rPr>
        <w:t>in</w:t>
      </w:r>
      <w:r w:rsidR="00DE17F8">
        <w:rPr>
          <w:rFonts w:ascii="Times New Roman TUR" w:hAnsi="Times New Roman TUR" w:cs="Times New Roman TUR"/>
          <w:color w:val="000000"/>
        </w:rPr>
        <w:t>g</w:t>
      </w:r>
      <w:r>
        <w:rPr>
          <w:rFonts w:ascii="Times New Roman TUR" w:hAnsi="Times New Roman TUR" w:cs="Times New Roman TUR"/>
          <w:color w:val="000000"/>
        </w:rPr>
        <w:t xml:space="preserve"> himm</w:t>
      </w:r>
      <w:r w:rsidR="00DE17F8">
        <w:rPr>
          <w:rFonts w:ascii="Times New Roman TUR" w:hAnsi="Times New Roman TUR" w:cs="Times New Roman TUR"/>
          <w:color w:val="000000"/>
        </w:rPr>
        <w:t>a</w:t>
      </w:r>
      <w:r>
        <w:rPr>
          <w:rFonts w:ascii="Times New Roman TUR" w:hAnsi="Times New Roman TUR" w:cs="Times New Roman TUR"/>
          <w:color w:val="000000"/>
        </w:rPr>
        <w:t>t v</w:t>
      </w:r>
      <w:r w:rsidR="00DE17F8">
        <w:rPr>
          <w:rFonts w:ascii="Times New Roman TUR" w:hAnsi="Times New Roman TUR" w:cs="Times New Roman TUR"/>
          <w:color w:val="000000"/>
        </w:rPr>
        <w:t>a</w:t>
      </w:r>
      <w:r>
        <w:rPr>
          <w:rFonts w:ascii="Times New Roman TUR" w:hAnsi="Times New Roman TUR" w:cs="Times New Roman TUR"/>
          <w:color w:val="000000"/>
        </w:rPr>
        <w:t xml:space="preserve"> ir</w:t>
      </w:r>
      <w:r w:rsidR="00DE17F8">
        <w:rPr>
          <w:rFonts w:ascii="Times New Roman TUR" w:hAnsi="Times New Roman TUR" w:cs="Times New Roman TUR"/>
          <w:color w:val="000000"/>
        </w:rPr>
        <w:t>sho</w:t>
      </w:r>
      <w:r>
        <w:rPr>
          <w:rFonts w:ascii="Times New Roman TUR" w:hAnsi="Times New Roman TUR" w:cs="Times New Roman TUR"/>
          <w:color w:val="000000"/>
        </w:rPr>
        <w:t>di</w:t>
      </w:r>
      <w:r w:rsidR="00DE17F8">
        <w:rPr>
          <w:rFonts w:ascii="Times New Roman TUR" w:hAnsi="Times New Roman TUR" w:cs="Times New Roman TUR"/>
          <w:color w:val="000000"/>
        </w:rPr>
        <w:t xml:space="preserve"> bilan</w:t>
      </w:r>
      <w:r>
        <w:rPr>
          <w:rFonts w:ascii="Times New Roman TUR" w:hAnsi="Times New Roman TUR" w:cs="Times New Roman TUR"/>
          <w:color w:val="000000"/>
        </w:rPr>
        <w:t xml:space="preserve"> eski Said (R.A.) y</w:t>
      </w:r>
      <w:r w:rsidR="00DE17F8">
        <w:rPr>
          <w:rFonts w:ascii="Times New Roman TUR" w:hAnsi="Times New Roman TUR" w:cs="Times New Roman TUR"/>
          <w:color w:val="000000"/>
        </w:rPr>
        <w:t>a</w:t>
      </w:r>
      <w:r>
        <w:rPr>
          <w:rFonts w:ascii="Times New Roman TUR" w:hAnsi="Times New Roman TUR" w:cs="Times New Roman TUR"/>
          <w:color w:val="000000"/>
        </w:rPr>
        <w:t>n</w:t>
      </w:r>
      <w:r w:rsidR="00DE17F8">
        <w:rPr>
          <w:rFonts w:ascii="Times New Roman TUR" w:hAnsi="Times New Roman TUR" w:cs="Times New Roman TUR"/>
          <w:color w:val="000000"/>
        </w:rPr>
        <w:t>g</w:t>
      </w:r>
      <w:r>
        <w:rPr>
          <w:rFonts w:ascii="Times New Roman TUR" w:hAnsi="Times New Roman TUR" w:cs="Times New Roman TUR"/>
          <w:color w:val="000000"/>
        </w:rPr>
        <w:t>i Said</w:t>
      </w:r>
      <w:r w:rsidR="00DE17F8">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E17F8">
        <w:rPr>
          <w:rFonts w:ascii="Times New Roman TUR" w:hAnsi="Times New Roman TUR" w:cs="Times New Roman TUR"/>
          <w:color w:val="000000"/>
        </w:rPr>
        <w:t>zgargan</w:t>
      </w:r>
      <w:r>
        <w:rPr>
          <w:rFonts w:ascii="Times New Roman TUR" w:hAnsi="Times New Roman TUR" w:cs="Times New Roman TUR"/>
          <w:color w:val="000000"/>
        </w:rPr>
        <w:t xml:space="preserve">. </w:t>
      </w:r>
      <w:r w:rsidR="003C5C82">
        <w:rPr>
          <w:rFonts w:ascii="Times New Roman TUR" w:hAnsi="Times New Roman TUR" w:cs="Times New Roman TUR"/>
          <w:color w:val="000000"/>
        </w:rPr>
        <w:t>U</w:t>
      </w:r>
      <w:r>
        <w:rPr>
          <w:rFonts w:ascii="Times New Roman TUR" w:hAnsi="Times New Roman TUR" w:cs="Times New Roman TUR"/>
          <w:color w:val="000000"/>
        </w:rPr>
        <w:t xml:space="preserve"> F</w:t>
      </w:r>
      <w:r w:rsidR="003C5C82">
        <w:rPr>
          <w:rFonts w:ascii="Times New Roman TUR" w:hAnsi="Times New Roman TUR" w:cs="Times New Roman TUR"/>
          <w:color w:val="000000"/>
        </w:rPr>
        <w:t>u</w:t>
      </w:r>
      <w:r>
        <w:rPr>
          <w:rFonts w:ascii="Times New Roman TUR" w:hAnsi="Times New Roman TUR" w:cs="Times New Roman TUR"/>
          <w:color w:val="000000"/>
        </w:rPr>
        <w:t>tuh-</w:t>
      </w:r>
      <w:r w:rsidR="003C5C82">
        <w:rPr>
          <w:rFonts w:ascii="Times New Roman TUR" w:hAnsi="Times New Roman TUR" w:cs="Times New Roman TUR"/>
          <w:color w:val="000000"/>
        </w:rPr>
        <w:t>u</w:t>
      </w:r>
      <w:r>
        <w:rPr>
          <w:rFonts w:ascii="Times New Roman TUR" w:hAnsi="Times New Roman TUR" w:cs="Times New Roman TUR"/>
          <w:color w:val="000000"/>
        </w:rPr>
        <w:t>l</w:t>
      </w:r>
      <w:r w:rsidR="003159E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3C5C82">
        <w:rPr>
          <w:rFonts w:ascii="Times New Roman TUR" w:hAnsi="Times New Roman TUR" w:cs="Times New Roman TUR"/>
          <w:color w:val="000000"/>
        </w:rPr>
        <w:t>ni</w:t>
      </w:r>
      <w:r>
        <w:rPr>
          <w:rFonts w:ascii="Times New Roman TUR" w:hAnsi="Times New Roman TUR" w:cs="Times New Roman TUR"/>
          <w:color w:val="000000"/>
        </w:rPr>
        <w:t>n</w:t>
      </w:r>
      <w:r w:rsidR="003C5C82">
        <w:rPr>
          <w:rFonts w:ascii="Times New Roman TUR" w:hAnsi="Times New Roman TUR" w:cs="Times New Roman TUR"/>
          <w:color w:val="000000"/>
        </w:rPr>
        <w:t>g</w:t>
      </w:r>
      <w:r>
        <w:rPr>
          <w:rFonts w:ascii="Times New Roman TUR" w:hAnsi="Times New Roman TUR" w:cs="Times New Roman TUR"/>
          <w:color w:val="000000"/>
        </w:rPr>
        <w:t xml:space="preserve"> t</w:t>
      </w:r>
      <w:r w:rsidR="003C5C82">
        <w:rPr>
          <w:rFonts w:ascii="Times New Roman TUR" w:hAnsi="Times New Roman TUR" w:cs="Times New Roman TUR"/>
          <w:color w:val="000000"/>
        </w:rPr>
        <w:t>a</w:t>
      </w:r>
      <w:r>
        <w:rPr>
          <w:rFonts w:ascii="Times New Roman TUR" w:hAnsi="Times New Roman TUR" w:cs="Times New Roman TUR"/>
          <w:color w:val="000000"/>
        </w:rPr>
        <w:t>f</w:t>
      </w:r>
      <w:r w:rsidR="003C5C82">
        <w:rPr>
          <w:rFonts w:ascii="Times New Roman TUR" w:hAnsi="Times New Roman TUR" w:cs="Times New Roman TUR"/>
          <w:color w:val="000000"/>
        </w:rPr>
        <w:t>a</w:t>
      </w:r>
      <w:r w:rsidR="00317151">
        <w:rPr>
          <w:rFonts w:ascii="Times New Roman TUR" w:hAnsi="Times New Roman TUR" w:cs="Times New Roman TUR"/>
          <w:color w:val="000000"/>
        </w:rPr>
        <w:t>’</w:t>
      </w:r>
      <w:r w:rsidR="003C5C82">
        <w:rPr>
          <w:rFonts w:ascii="Times New Roman TUR" w:hAnsi="Times New Roman TUR" w:cs="Times New Roman TUR"/>
          <w:color w:val="000000"/>
        </w:rPr>
        <w:t>u</w:t>
      </w:r>
      <w:r>
        <w:rPr>
          <w:rFonts w:ascii="Times New Roman TUR" w:hAnsi="Times New Roman TUR" w:cs="Times New Roman TUR"/>
          <w:color w:val="000000"/>
        </w:rPr>
        <w:t>l</w:t>
      </w:r>
      <w:r w:rsidR="003C5C82">
        <w:rPr>
          <w:rFonts w:ascii="Times New Roman TUR" w:hAnsi="Times New Roman TUR" w:cs="Times New Roman TUR"/>
          <w:color w:val="000000"/>
        </w:rPr>
        <w:t>i</w:t>
      </w:r>
      <w:r>
        <w:rPr>
          <w:rFonts w:ascii="Times New Roman TUR" w:hAnsi="Times New Roman TUR" w:cs="Times New Roman TUR"/>
          <w:color w:val="000000"/>
        </w:rPr>
        <w:t>d</w:t>
      </w:r>
      <w:r w:rsidR="003C5C82">
        <w:rPr>
          <w:rFonts w:ascii="Times New Roman TUR" w:hAnsi="Times New Roman TUR" w:cs="Times New Roman TUR"/>
          <w:color w:val="000000"/>
        </w:rPr>
        <w:t>a</w:t>
      </w:r>
      <w:r>
        <w:rPr>
          <w:rFonts w:ascii="Times New Roman TUR" w:hAnsi="Times New Roman TUR" w:cs="Times New Roman TUR"/>
          <w:color w:val="000000"/>
        </w:rPr>
        <w:t xml:space="preserve"> en</w:t>
      </w:r>
      <w:r w:rsidR="003C5C82">
        <w:rPr>
          <w:rFonts w:ascii="Times New Roman TUR" w:hAnsi="Times New Roman TUR" w:cs="Times New Roman TUR"/>
          <w:color w:val="000000"/>
        </w:rPr>
        <w:t>g</w:t>
      </w:r>
      <w:r>
        <w:rPr>
          <w:rFonts w:ascii="Times New Roman TUR" w:hAnsi="Times New Roman TUR" w:cs="Times New Roman TUR"/>
          <w:color w:val="000000"/>
        </w:rPr>
        <w:t xml:space="preserve"> </w:t>
      </w:r>
      <w:r w:rsidR="003C5C82">
        <w:rPr>
          <w:rFonts w:ascii="Times New Roman TUR" w:hAnsi="Times New Roman TUR" w:cs="Times New Roman TUR"/>
          <w:color w:val="000000"/>
        </w:rPr>
        <w:t>a</w:t>
      </w:r>
      <w:r>
        <w:rPr>
          <w:rFonts w:ascii="Times New Roman TUR" w:hAnsi="Times New Roman TUR" w:cs="Times New Roman TUR"/>
          <w:color w:val="000000"/>
        </w:rPr>
        <w:t>vv</w:t>
      </w:r>
      <w:r w:rsidR="003C5C82">
        <w:rPr>
          <w:rFonts w:ascii="Times New Roman TUR" w:hAnsi="Times New Roman TUR" w:cs="Times New Roman TUR"/>
          <w:color w:val="000000"/>
        </w:rPr>
        <w:t>a</w:t>
      </w:r>
      <w:r>
        <w:rPr>
          <w:rFonts w:ascii="Times New Roman TUR" w:hAnsi="Times New Roman TUR" w:cs="Times New Roman TUR"/>
          <w:color w:val="000000"/>
        </w:rPr>
        <w:t xml:space="preserve">l </w:t>
      </w:r>
      <w:r w:rsidR="003C5C82">
        <w:rPr>
          <w:rFonts w:ascii="Times New Roman TUR" w:hAnsi="Times New Roman TUR" w:cs="Times New Roman TUR"/>
          <w:color w:val="000000"/>
        </w:rPr>
        <w:t>sh</w:t>
      </w:r>
      <w:r>
        <w:rPr>
          <w:rFonts w:ascii="Times New Roman TUR" w:hAnsi="Times New Roman TUR" w:cs="Times New Roman TUR"/>
          <w:color w:val="000000"/>
        </w:rPr>
        <w:t xml:space="preserve">u </w:t>
      </w:r>
      <w:r w:rsidR="003C5C82">
        <w:rPr>
          <w:rFonts w:ascii="Times New Roman TUR" w:hAnsi="Times New Roman TUR" w:cs="Times New Roman TUR"/>
          <w:color w:val="000000"/>
        </w:rPr>
        <w:t>parcha</w:t>
      </w:r>
      <w:r>
        <w:rPr>
          <w:rFonts w:ascii="Times New Roman TUR" w:hAnsi="Times New Roman TUR" w:cs="Times New Roman TUR"/>
          <w:color w:val="000000"/>
        </w:rPr>
        <w:t xml:space="preserve"> </w:t>
      </w:r>
      <w:r w:rsidR="003C5C82">
        <w:rPr>
          <w:rFonts w:ascii="Times New Roman TUR" w:hAnsi="Times New Roman TUR" w:cs="Times New Roman TUR"/>
          <w:color w:val="000000"/>
        </w:rPr>
        <w:t>chiqdi</w:t>
      </w:r>
      <w:r>
        <w:rPr>
          <w:rFonts w:ascii="Times New Roman TUR" w:hAnsi="Times New Roman TUR" w:cs="Times New Roman TUR"/>
          <w:color w:val="000000"/>
        </w:rPr>
        <w:t xml:space="preserve">: </w:t>
      </w:r>
      <w:r w:rsidRPr="003C5C82">
        <w:rPr>
          <w:rFonts w:ascii="Traditional Arabic" w:hAnsi="Traditional Arabic" w:cs="Traditional Arabic"/>
          <w:color w:val="FF0000"/>
          <w:sz w:val="40"/>
          <w:szCs w:val="40"/>
          <w:rtl/>
        </w:rPr>
        <w:t>اَنْتَ فِى دَارِ الْحِكْمَةِ فَاطْلُبْ طَبِيبًا يُدَاوِى قَلْبَكَ</w:t>
      </w:r>
      <w:r w:rsidRPr="003C5C82">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3C5C8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"Ey b</w:t>
      </w:r>
      <w:r w:rsidR="003C5C82">
        <w:rPr>
          <w:rFonts w:ascii="Times New Roman TUR" w:hAnsi="Times New Roman TUR" w:cs="Times New Roman TUR"/>
          <w:color w:val="000000"/>
        </w:rPr>
        <w:t>echo</w:t>
      </w:r>
      <w:r>
        <w:rPr>
          <w:rFonts w:ascii="Times New Roman TUR" w:hAnsi="Times New Roman TUR" w:cs="Times New Roman TUR"/>
          <w:color w:val="000000"/>
        </w:rPr>
        <w:t>r</w:t>
      </w:r>
      <w:r w:rsidR="003C5C82">
        <w:rPr>
          <w:rFonts w:ascii="Times New Roman TUR" w:hAnsi="Times New Roman TUR" w:cs="Times New Roman TUR"/>
          <w:color w:val="000000"/>
        </w:rPr>
        <w:t>a</w:t>
      </w:r>
      <w:r>
        <w:rPr>
          <w:rFonts w:ascii="Times New Roman TUR" w:hAnsi="Times New Roman TUR" w:cs="Times New Roman TUR"/>
          <w:color w:val="000000"/>
        </w:rPr>
        <w:t>! Sen D</w:t>
      </w:r>
      <w:r w:rsidR="003C5C82">
        <w:rPr>
          <w:rFonts w:ascii="Times New Roman TUR" w:hAnsi="Times New Roman TUR" w:cs="Times New Roman TUR"/>
          <w:color w:val="000000"/>
        </w:rPr>
        <w:t>o</w:t>
      </w:r>
      <w:r>
        <w:rPr>
          <w:rFonts w:ascii="Times New Roman TUR" w:hAnsi="Times New Roman TUR" w:cs="Times New Roman TUR"/>
          <w:color w:val="000000"/>
        </w:rPr>
        <w:t>r-</w:t>
      </w:r>
      <w:r w:rsidR="003C5C82">
        <w:rPr>
          <w:rFonts w:ascii="Times New Roman TUR" w:hAnsi="Times New Roman TUR" w:cs="Times New Roman TUR"/>
          <w:color w:val="000000"/>
        </w:rPr>
        <w:t>u</w:t>
      </w:r>
      <w:r>
        <w:rPr>
          <w:rFonts w:ascii="Times New Roman TUR" w:hAnsi="Times New Roman TUR" w:cs="Times New Roman TUR"/>
          <w:color w:val="000000"/>
        </w:rPr>
        <w:t>l</w:t>
      </w:r>
      <w:r w:rsidR="00D31161">
        <w:rPr>
          <w:rFonts w:ascii="Times New Roman TUR" w:hAnsi="Times New Roman TUR" w:cs="Times New Roman TUR"/>
          <w:color w:val="000000"/>
        </w:rPr>
        <w:t xml:space="preserve"> </w:t>
      </w:r>
      <w:r>
        <w:rPr>
          <w:rFonts w:ascii="Times New Roman TUR" w:hAnsi="Times New Roman TUR" w:cs="Times New Roman TUR"/>
          <w:color w:val="000000"/>
        </w:rPr>
        <w:t>Hikm</w:t>
      </w:r>
      <w:r w:rsidR="003C5C82">
        <w:rPr>
          <w:rFonts w:ascii="Times New Roman TUR" w:hAnsi="Times New Roman TUR" w:cs="Times New Roman TUR"/>
          <w:color w:val="000000"/>
        </w:rPr>
        <w:t>a</w:t>
      </w:r>
      <w:r>
        <w:rPr>
          <w:rFonts w:ascii="Times New Roman TUR" w:hAnsi="Times New Roman TUR" w:cs="Times New Roman TUR"/>
          <w:color w:val="000000"/>
        </w:rPr>
        <w:t>t-il</w:t>
      </w:r>
      <w:r w:rsidR="00D31161">
        <w:rPr>
          <w:rFonts w:ascii="Times New Roman TUR" w:hAnsi="Times New Roman TUR" w:cs="Times New Roman TUR"/>
          <w:color w:val="000000"/>
        </w:rPr>
        <w:t xml:space="preserve"> </w:t>
      </w:r>
      <w:r w:rsidR="003C5C82">
        <w:rPr>
          <w:rFonts w:ascii="Times New Roman TUR" w:hAnsi="Times New Roman TUR" w:cs="Times New Roman TUR"/>
          <w:color w:val="000000"/>
        </w:rPr>
        <w:t>I</w:t>
      </w:r>
      <w:r>
        <w:rPr>
          <w:rFonts w:ascii="Times New Roman TUR" w:hAnsi="Times New Roman TUR" w:cs="Times New Roman TUR"/>
          <w:color w:val="000000"/>
        </w:rPr>
        <w:t>sl</w:t>
      </w:r>
      <w:r w:rsidR="003C5C82">
        <w:rPr>
          <w:rFonts w:ascii="Times New Roman TUR" w:hAnsi="Times New Roman TUR" w:cs="Times New Roman TUR"/>
          <w:color w:val="000000"/>
        </w:rPr>
        <w:t>o</w:t>
      </w:r>
      <w:r>
        <w:rPr>
          <w:rFonts w:ascii="Times New Roman TUR" w:hAnsi="Times New Roman TUR" w:cs="Times New Roman TUR"/>
          <w:color w:val="000000"/>
        </w:rPr>
        <w:t>miy</w:t>
      </w:r>
      <w:r w:rsidR="003C5C82">
        <w:rPr>
          <w:rFonts w:ascii="Times New Roman TUR" w:hAnsi="Times New Roman TUR" w:cs="Times New Roman TUR"/>
          <w:color w:val="000000"/>
        </w:rPr>
        <w:t>a</w:t>
      </w:r>
      <w:r>
        <w:rPr>
          <w:rFonts w:ascii="Times New Roman TUR" w:hAnsi="Times New Roman TUR" w:cs="Times New Roman TUR"/>
          <w:color w:val="000000"/>
        </w:rPr>
        <w:t>d</w:t>
      </w:r>
      <w:r w:rsidR="003C5C82">
        <w:rPr>
          <w:rFonts w:ascii="Times New Roman TUR" w:hAnsi="Times New Roman TUR" w:cs="Times New Roman TUR"/>
          <w:color w:val="000000"/>
        </w:rPr>
        <w:t>a</w:t>
      </w:r>
      <w:r>
        <w:rPr>
          <w:rFonts w:ascii="Times New Roman TUR" w:hAnsi="Times New Roman TUR" w:cs="Times New Roman TUR"/>
          <w:color w:val="000000"/>
        </w:rPr>
        <w:t xml:space="preserve"> bir </w:t>
      </w:r>
      <w:r w:rsidR="003C5C8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3C5C82">
        <w:rPr>
          <w:rFonts w:ascii="Times New Roman TUR" w:hAnsi="Times New Roman TUR" w:cs="Times New Roman TUR"/>
          <w:color w:val="000000"/>
        </w:rPr>
        <w:t>o</w:t>
      </w:r>
      <w:r>
        <w:rPr>
          <w:rFonts w:ascii="Times New Roman TUR" w:hAnsi="Times New Roman TUR" w:cs="Times New Roman TUR"/>
          <w:color w:val="000000"/>
        </w:rPr>
        <w:t xml:space="preserve"> </w:t>
      </w:r>
      <w:r w:rsidR="003C5C82">
        <w:rPr>
          <w:rFonts w:ascii="Times New Roman TUR" w:hAnsi="Times New Roman TUR" w:cs="Times New Roman TUR"/>
          <w:color w:val="000000"/>
        </w:rPr>
        <w:t>b</w:t>
      </w:r>
      <w:r w:rsidR="00317151">
        <w:rPr>
          <w:rFonts w:ascii="Times New Roman TUR" w:hAnsi="Times New Roman TUR" w:cs="Times New Roman TUR"/>
          <w:color w:val="000000"/>
        </w:rPr>
        <w:t>o‘</w:t>
      </w:r>
      <w:r w:rsidR="003C5C82">
        <w:rPr>
          <w:rFonts w:ascii="Times New Roman TUR" w:hAnsi="Times New Roman TUR" w:cs="Times New Roman TUR"/>
          <w:color w:val="000000"/>
        </w:rPr>
        <w:t>lish</w:t>
      </w:r>
      <w:r>
        <w:rPr>
          <w:rFonts w:ascii="Times New Roman TUR" w:hAnsi="Times New Roman TUR" w:cs="Times New Roman TUR"/>
          <w:color w:val="000000"/>
        </w:rPr>
        <w:t xml:space="preserve"> </w:t>
      </w:r>
      <w:r w:rsidR="003C5C82">
        <w:rPr>
          <w:rFonts w:ascii="Times New Roman TUR" w:hAnsi="Times New Roman TUR" w:cs="Times New Roman TUR"/>
          <w:color w:val="000000"/>
        </w:rPr>
        <w:t>j</w:t>
      </w:r>
      <w:r>
        <w:rPr>
          <w:rFonts w:ascii="Times New Roman TUR" w:hAnsi="Times New Roman TUR" w:cs="Times New Roman TUR"/>
          <w:color w:val="000000"/>
        </w:rPr>
        <w:t>ih</w:t>
      </w:r>
      <w:r w:rsidR="003C5C82">
        <w:rPr>
          <w:rFonts w:ascii="Times New Roman TUR" w:hAnsi="Times New Roman TUR" w:cs="Times New Roman TUR"/>
          <w:color w:val="000000"/>
        </w:rPr>
        <w:t>a</w:t>
      </w:r>
      <w:r>
        <w:rPr>
          <w:rFonts w:ascii="Times New Roman TUR" w:hAnsi="Times New Roman TUR" w:cs="Times New Roman TUR"/>
          <w:color w:val="000000"/>
        </w:rPr>
        <w:t>ti</w:t>
      </w:r>
      <w:r w:rsidR="003C5C82">
        <w:rPr>
          <w:rFonts w:ascii="Times New Roman TUR" w:hAnsi="Times New Roman TUR" w:cs="Times New Roman TUR"/>
          <w:color w:val="000000"/>
        </w:rPr>
        <w:t xml:space="preserve"> bilan</w:t>
      </w:r>
      <w:r>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Pr>
          <w:rFonts w:ascii="Times New Roman TUR" w:hAnsi="Times New Roman TUR" w:cs="Times New Roman TUR"/>
          <w:color w:val="000000"/>
        </w:rPr>
        <w:t>y</w:t>
      </w:r>
      <w:r w:rsidR="003C5C82">
        <w:rPr>
          <w:rFonts w:ascii="Times New Roman TUR" w:hAnsi="Times New Roman TUR" w:cs="Times New Roman TUR"/>
          <w:color w:val="000000"/>
        </w:rPr>
        <w:t>o</w:t>
      </w:r>
      <w:r>
        <w:rPr>
          <w:rFonts w:ascii="Times New Roman TUR" w:hAnsi="Times New Roman TUR" w:cs="Times New Roman TUR"/>
          <w:color w:val="000000"/>
        </w:rPr>
        <w:t xml:space="preserve"> bir h</w:t>
      </w:r>
      <w:r w:rsidR="003C5C82">
        <w:rPr>
          <w:rFonts w:ascii="Times New Roman TUR" w:hAnsi="Times New Roman TUR" w:cs="Times New Roman TUR"/>
          <w:color w:val="000000"/>
        </w:rPr>
        <w:t>a</w:t>
      </w:r>
      <w:r>
        <w:rPr>
          <w:rFonts w:ascii="Times New Roman TUR" w:hAnsi="Times New Roman TUR" w:cs="Times New Roman TUR"/>
          <w:color w:val="000000"/>
        </w:rPr>
        <w:t>kims</w:t>
      </w:r>
      <w:r w:rsidR="003C5C82">
        <w:rPr>
          <w:rFonts w:ascii="Times New Roman TUR" w:hAnsi="Times New Roman TUR" w:cs="Times New Roman TUR"/>
          <w:color w:val="000000"/>
        </w:rPr>
        <w:t>a</w:t>
      </w:r>
      <w:r>
        <w:rPr>
          <w:rFonts w:ascii="Times New Roman TUR" w:hAnsi="Times New Roman TUR" w:cs="Times New Roman TUR"/>
          <w:color w:val="000000"/>
        </w:rPr>
        <w:t xml:space="preserve">n, </w:t>
      </w:r>
      <w:r w:rsidR="003C5C82">
        <w:rPr>
          <w:rFonts w:ascii="Times New Roman TUR" w:hAnsi="Times New Roman TUR" w:cs="Times New Roman TUR"/>
          <w:color w:val="000000"/>
        </w:rPr>
        <w:t>a</w:t>
      </w:r>
      <w:r>
        <w:rPr>
          <w:rFonts w:ascii="Times New Roman TUR" w:hAnsi="Times New Roman TUR" w:cs="Times New Roman TUR"/>
          <w:color w:val="000000"/>
        </w:rPr>
        <w:t xml:space="preserve">hli </w:t>
      </w:r>
      <w:r w:rsidR="003C5C82">
        <w:rPr>
          <w:rFonts w:ascii="Times New Roman TUR" w:hAnsi="Times New Roman TUR" w:cs="Times New Roman TUR"/>
          <w:color w:val="000000"/>
        </w:rPr>
        <w:t>I</w:t>
      </w:r>
      <w:r>
        <w:rPr>
          <w:rFonts w:ascii="Times New Roman TUR" w:hAnsi="Times New Roman TUR" w:cs="Times New Roman TUR"/>
          <w:color w:val="000000"/>
        </w:rPr>
        <w:t>sl</w:t>
      </w:r>
      <w:r w:rsidR="003C5C82">
        <w:rPr>
          <w:rFonts w:ascii="Times New Roman TUR" w:hAnsi="Times New Roman TUR" w:cs="Times New Roman TUR"/>
          <w:color w:val="000000"/>
        </w:rPr>
        <w:t>o</w:t>
      </w:r>
      <w:r>
        <w:rPr>
          <w:rFonts w:ascii="Times New Roman TUR" w:hAnsi="Times New Roman TUR" w:cs="Times New Roman TUR"/>
          <w:color w:val="000000"/>
        </w:rPr>
        <w:t>m</w:t>
      </w:r>
      <w:r w:rsidR="003C5C82">
        <w:rPr>
          <w:rFonts w:ascii="Times New Roman TUR" w:hAnsi="Times New Roman TUR" w:cs="Times New Roman TUR"/>
          <w:color w:val="000000"/>
        </w:rPr>
        <w:t>ni</w:t>
      </w:r>
      <w:r>
        <w:rPr>
          <w:rFonts w:ascii="Times New Roman TUR" w:hAnsi="Times New Roman TUR" w:cs="Times New Roman TUR"/>
          <w:color w:val="000000"/>
        </w:rPr>
        <w:t>n</w:t>
      </w:r>
      <w:r w:rsidR="003C5C82">
        <w:rPr>
          <w:rFonts w:ascii="Times New Roman TUR" w:hAnsi="Times New Roman TUR" w:cs="Times New Roman TUR"/>
          <w:color w:val="000000"/>
        </w:rPr>
        <w:t>g</w:t>
      </w:r>
      <w:r>
        <w:rPr>
          <w:rFonts w:ascii="Times New Roman TUR" w:hAnsi="Times New Roman TUR" w:cs="Times New Roman TUR"/>
          <w:color w:val="000000"/>
        </w:rPr>
        <w:t xml:space="preserve"> m</w:t>
      </w:r>
      <w:r w:rsidR="003C5C8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C5C82">
        <w:rPr>
          <w:rFonts w:ascii="Times New Roman TUR" w:hAnsi="Times New Roman TUR" w:cs="Times New Roman TUR"/>
          <w:color w:val="000000"/>
        </w:rPr>
        <w:t>a</w:t>
      </w:r>
      <w:r>
        <w:rPr>
          <w:rFonts w:ascii="Times New Roman TUR" w:hAnsi="Times New Roman TUR" w:cs="Times New Roman TUR"/>
          <w:color w:val="000000"/>
        </w:rPr>
        <w:t>vi</w:t>
      </w:r>
      <w:r w:rsidR="003C5C82">
        <w:rPr>
          <w:rFonts w:ascii="Times New Roman TUR" w:hAnsi="Times New Roman TUR" w:cs="Times New Roman TUR"/>
          <w:color w:val="000000"/>
        </w:rPr>
        <w:t>y</w:t>
      </w:r>
      <w:r>
        <w:rPr>
          <w:rFonts w:ascii="Times New Roman TUR" w:hAnsi="Times New Roman TUR" w:cs="Times New Roman TUR"/>
          <w:color w:val="000000"/>
        </w:rPr>
        <w:t xml:space="preserve"> </w:t>
      </w:r>
      <w:r w:rsidR="003C5C82">
        <w:rPr>
          <w:rFonts w:ascii="Times New Roman TUR" w:hAnsi="Times New Roman TUR" w:cs="Times New Roman TUR"/>
          <w:color w:val="000000"/>
        </w:rPr>
        <w:t>x</w:t>
      </w:r>
      <w:r>
        <w:rPr>
          <w:rFonts w:ascii="Times New Roman TUR" w:hAnsi="Times New Roman TUR" w:cs="Times New Roman TUR"/>
          <w:color w:val="000000"/>
        </w:rPr>
        <w:t>astal</w:t>
      </w:r>
      <w:r w:rsidR="003C5C82">
        <w:rPr>
          <w:rFonts w:ascii="Times New Roman TUR" w:hAnsi="Times New Roman TUR" w:cs="Times New Roman TUR"/>
          <w:color w:val="000000"/>
        </w:rPr>
        <w:t>i</w:t>
      </w:r>
      <w:r>
        <w:rPr>
          <w:rFonts w:ascii="Times New Roman TUR" w:hAnsi="Times New Roman TUR" w:cs="Times New Roman TUR"/>
          <w:color w:val="000000"/>
        </w:rPr>
        <w:t>klar</w:t>
      </w:r>
      <w:r w:rsidR="003C5C82">
        <w:rPr>
          <w:rFonts w:ascii="Times New Roman TUR" w:hAnsi="Times New Roman TUR" w:cs="Times New Roman TUR"/>
          <w:color w:val="000000"/>
        </w:rPr>
        <w:t>i</w:t>
      </w:r>
      <w:r>
        <w:rPr>
          <w:rFonts w:ascii="Times New Roman TUR" w:hAnsi="Times New Roman TUR" w:cs="Times New Roman TUR"/>
          <w:color w:val="000000"/>
        </w:rPr>
        <w:t>n</w:t>
      </w:r>
      <w:r w:rsidR="003C5C82">
        <w:rPr>
          <w:rFonts w:ascii="Times New Roman TUR" w:hAnsi="Times New Roman TUR" w:cs="Times New Roman TUR"/>
          <w:color w:val="000000"/>
        </w:rPr>
        <w:t>i</w:t>
      </w:r>
      <w:r>
        <w:rPr>
          <w:rFonts w:ascii="Times New Roman TUR" w:hAnsi="Times New Roman TUR" w:cs="Times New Roman TUR"/>
          <w:color w:val="000000"/>
        </w:rPr>
        <w:t xml:space="preserve"> </w:t>
      </w:r>
      <w:r w:rsidR="003C5C82">
        <w:rPr>
          <w:rFonts w:ascii="Times New Roman TUR" w:hAnsi="Times New Roman TUR" w:cs="Times New Roman TUR"/>
          <w:color w:val="000000"/>
        </w:rPr>
        <w:t>davolaysa</w:t>
      </w:r>
      <w:r>
        <w:rPr>
          <w:rFonts w:ascii="Times New Roman TUR" w:hAnsi="Times New Roman TUR" w:cs="Times New Roman TUR"/>
          <w:color w:val="000000"/>
        </w:rPr>
        <w:t>n. H</w:t>
      </w:r>
      <w:r w:rsidR="003C5C82">
        <w:rPr>
          <w:rFonts w:ascii="Times New Roman TUR" w:hAnsi="Times New Roman TUR" w:cs="Times New Roman TUR"/>
          <w:color w:val="000000"/>
        </w:rPr>
        <w:t>o</w:t>
      </w:r>
      <w:r>
        <w:rPr>
          <w:rFonts w:ascii="Times New Roman TUR" w:hAnsi="Times New Roman TUR" w:cs="Times New Roman TUR"/>
          <w:color w:val="000000"/>
        </w:rPr>
        <w:t>lbuki, en</w:t>
      </w:r>
      <w:r w:rsidR="003C5C82">
        <w:rPr>
          <w:rFonts w:ascii="Times New Roman TUR" w:hAnsi="Times New Roman TUR" w:cs="Times New Roman TUR"/>
          <w:color w:val="000000"/>
        </w:rPr>
        <w:t>g</w:t>
      </w:r>
      <w:r>
        <w:rPr>
          <w:rFonts w:ascii="Times New Roman TUR" w:hAnsi="Times New Roman TUR" w:cs="Times New Roman TUR"/>
          <w:color w:val="000000"/>
        </w:rPr>
        <w:t xml:space="preserve"> ziy</w:t>
      </w:r>
      <w:r w:rsidR="003C5C82">
        <w:rPr>
          <w:rFonts w:ascii="Times New Roman TUR" w:hAnsi="Times New Roman TUR" w:cs="Times New Roman TUR"/>
          <w:color w:val="000000"/>
        </w:rPr>
        <w:t>o</w:t>
      </w:r>
      <w:r>
        <w:rPr>
          <w:rFonts w:ascii="Times New Roman TUR" w:hAnsi="Times New Roman TUR" w:cs="Times New Roman TUR"/>
          <w:color w:val="000000"/>
        </w:rPr>
        <w:t>d</w:t>
      </w:r>
      <w:r w:rsidR="003C5C82">
        <w:rPr>
          <w:rFonts w:ascii="Times New Roman TUR" w:hAnsi="Times New Roman TUR" w:cs="Times New Roman TUR"/>
          <w:color w:val="000000"/>
        </w:rPr>
        <w:t>a</w:t>
      </w:r>
      <w:r>
        <w:rPr>
          <w:rFonts w:ascii="Times New Roman TUR" w:hAnsi="Times New Roman TUR" w:cs="Times New Roman TUR"/>
          <w:color w:val="000000"/>
        </w:rPr>
        <w:t xml:space="preserve"> </w:t>
      </w:r>
      <w:r w:rsidR="003C5C82">
        <w:rPr>
          <w:rFonts w:ascii="Times New Roman TUR" w:hAnsi="Times New Roman TUR" w:cs="Times New Roman TUR"/>
          <w:color w:val="000000"/>
        </w:rPr>
        <w:t>x</w:t>
      </w:r>
      <w:r>
        <w:rPr>
          <w:rFonts w:ascii="Times New Roman TUR" w:hAnsi="Times New Roman TUR" w:cs="Times New Roman TUR"/>
          <w:color w:val="000000"/>
        </w:rPr>
        <w:t>asta sens</w:t>
      </w:r>
      <w:r w:rsidR="003C5C82">
        <w:rPr>
          <w:rFonts w:ascii="Times New Roman TUR" w:hAnsi="Times New Roman TUR" w:cs="Times New Roman TUR"/>
          <w:color w:val="000000"/>
        </w:rPr>
        <w:t>a</w:t>
      </w:r>
      <w:r>
        <w:rPr>
          <w:rFonts w:ascii="Times New Roman TUR" w:hAnsi="Times New Roman TUR" w:cs="Times New Roman TUR"/>
          <w:color w:val="000000"/>
        </w:rPr>
        <w:t xml:space="preserve">n. Sen </w:t>
      </w:r>
      <w:r w:rsidR="003C5C82">
        <w:rPr>
          <w:rFonts w:ascii="Times New Roman TUR" w:hAnsi="Times New Roman TUR" w:cs="Times New Roman TUR"/>
          <w:color w:val="000000"/>
        </w:rPr>
        <w:t>a</w:t>
      </w:r>
      <w:r>
        <w:rPr>
          <w:rFonts w:ascii="Times New Roman TUR" w:hAnsi="Times New Roman TUR" w:cs="Times New Roman TUR"/>
          <w:color w:val="000000"/>
        </w:rPr>
        <w:t>vv</w:t>
      </w:r>
      <w:r w:rsidR="003C5C82">
        <w:rPr>
          <w:rFonts w:ascii="Times New Roman TUR" w:hAnsi="Times New Roman TUR" w:cs="Times New Roman TUR"/>
          <w:color w:val="000000"/>
        </w:rPr>
        <w:t>a</w:t>
      </w:r>
      <w:r>
        <w:rPr>
          <w:rFonts w:ascii="Times New Roman TUR" w:hAnsi="Times New Roman TUR" w:cs="Times New Roman TUR"/>
          <w:color w:val="000000"/>
        </w:rPr>
        <w:t xml:space="preserve">l </w:t>
      </w:r>
      <w:r w:rsidR="00317151">
        <w:rPr>
          <w:rFonts w:ascii="Times New Roman TUR" w:hAnsi="Times New Roman TUR" w:cs="Times New Roman TUR"/>
          <w:color w:val="000000"/>
        </w:rPr>
        <w:t>o‘</w:t>
      </w:r>
      <w:r w:rsidR="003C5C82">
        <w:rPr>
          <w:rFonts w:ascii="Times New Roman TUR" w:hAnsi="Times New Roman TUR" w:cs="Times New Roman TUR"/>
          <w:color w:val="000000"/>
        </w:rPr>
        <w:t>zingga</w:t>
      </w:r>
      <w:r>
        <w:rPr>
          <w:rFonts w:ascii="Times New Roman TUR" w:hAnsi="Times New Roman TUR" w:cs="Times New Roman TUR"/>
          <w:color w:val="000000"/>
        </w:rPr>
        <w:t xml:space="preserve"> tabib </w:t>
      </w:r>
      <w:r w:rsidR="003C5C82">
        <w:rPr>
          <w:rFonts w:ascii="Times New Roman TUR" w:hAnsi="Times New Roman TUR" w:cs="Times New Roman TUR"/>
          <w:color w:val="000000"/>
        </w:rPr>
        <w:t>qidir</w:t>
      </w:r>
      <w:r>
        <w:rPr>
          <w:rFonts w:ascii="Times New Roman TUR" w:hAnsi="Times New Roman TUR" w:cs="Times New Roman TUR"/>
          <w:color w:val="000000"/>
        </w:rPr>
        <w:t xml:space="preserve">, </w:t>
      </w:r>
      <w:r w:rsidR="003C5C82">
        <w:rPr>
          <w:rFonts w:ascii="Times New Roman TUR" w:hAnsi="Times New Roman TUR" w:cs="Times New Roman TUR"/>
          <w:color w:val="000000"/>
        </w:rPr>
        <w:t>sh</w:t>
      </w:r>
      <w:r>
        <w:rPr>
          <w:rFonts w:ascii="Times New Roman TUR" w:hAnsi="Times New Roman TUR" w:cs="Times New Roman TUR"/>
          <w:color w:val="000000"/>
        </w:rPr>
        <w:t>if</w:t>
      </w:r>
      <w:r w:rsidR="003C5C82">
        <w:rPr>
          <w:rFonts w:ascii="Times New Roman TUR" w:hAnsi="Times New Roman TUR" w:cs="Times New Roman TUR"/>
          <w:color w:val="000000"/>
        </w:rPr>
        <w:t>o</w:t>
      </w:r>
      <w:r>
        <w:rPr>
          <w:rFonts w:ascii="Times New Roman TUR" w:hAnsi="Times New Roman TUR" w:cs="Times New Roman TUR"/>
          <w:color w:val="000000"/>
        </w:rPr>
        <w:t xml:space="preserve"> </w:t>
      </w:r>
      <w:r w:rsidR="003C5C82">
        <w:rPr>
          <w:rFonts w:ascii="Times New Roman TUR" w:hAnsi="Times New Roman TUR" w:cs="Times New Roman TUR"/>
          <w:color w:val="000000"/>
        </w:rPr>
        <w:t>top</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3C5C82">
        <w:rPr>
          <w:rFonts w:ascii="Times New Roman TUR" w:hAnsi="Times New Roman TUR" w:cs="Times New Roman TUR"/>
          <w:color w:val="000000"/>
        </w:rPr>
        <w:t>g</w:t>
      </w:r>
      <w:r>
        <w:rPr>
          <w:rFonts w:ascii="Times New Roman TUR" w:hAnsi="Times New Roman TUR" w:cs="Times New Roman TUR"/>
          <w:color w:val="000000"/>
        </w:rPr>
        <w:t xml:space="preserve">ra </w:t>
      </w:r>
      <w:r w:rsidR="003C5C82">
        <w:rPr>
          <w:rFonts w:ascii="Times New Roman TUR" w:hAnsi="Times New Roman TUR" w:cs="Times New Roman TUR"/>
          <w:color w:val="000000"/>
        </w:rPr>
        <w:t>boshqasi</w:t>
      </w:r>
      <w:r w:rsidR="003159EA">
        <w:rPr>
          <w:rFonts w:ascii="Times New Roman TUR" w:hAnsi="Times New Roman TUR" w:cs="Times New Roman TUR"/>
          <w:color w:val="000000"/>
        </w:rPr>
        <w:t>ni</w:t>
      </w:r>
      <w:r w:rsidR="003C5C82">
        <w:rPr>
          <w:rFonts w:ascii="Times New Roman TUR" w:hAnsi="Times New Roman TUR" w:cs="Times New Roman TUR"/>
          <w:color w:val="000000"/>
        </w:rPr>
        <w:t xml:space="preserve"> davolashg</w:t>
      </w:r>
      <w:r>
        <w:rPr>
          <w:rFonts w:ascii="Times New Roman TUR" w:hAnsi="Times New Roman TUR" w:cs="Times New Roman TUR"/>
          <w:color w:val="000000"/>
        </w:rPr>
        <w:t xml:space="preserve">a </w:t>
      </w:r>
      <w:r w:rsidR="003C5C82">
        <w:rPr>
          <w:rFonts w:ascii="Times New Roman TUR" w:hAnsi="Times New Roman TUR" w:cs="Times New Roman TUR"/>
          <w:color w:val="000000"/>
        </w:rPr>
        <w:t>harakat qil</w:t>
      </w:r>
      <w:r>
        <w:rPr>
          <w:rFonts w:ascii="Times New Roman TUR" w:hAnsi="Times New Roman TUR" w:cs="Times New Roman TUR"/>
          <w:color w:val="000000"/>
        </w:rPr>
        <w:t xml:space="preserve">." </w:t>
      </w:r>
      <w:r w:rsidR="003C5C82">
        <w:rPr>
          <w:rFonts w:ascii="Times New Roman TUR" w:hAnsi="Times New Roman TUR" w:cs="Times New Roman TUR"/>
          <w:color w:val="000000"/>
        </w:rPr>
        <w:t>Xullas</w:t>
      </w:r>
      <w:r>
        <w:rPr>
          <w:rFonts w:ascii="Times New Roman TUR" w:hAnsi="Times New Roman TUR" w:cs="Times New Roman TUR"/>
          <w:color w:val="000000"/>
        </w:rPr>
        <w:t xml:space="preserve"> </w:t>
      </w:r>
      <w:r w:rsidR="003C5C82">
        <w:rPr>
          <w:rFonts w:ascii="Times New Roman TUR" w:hAnsi="Times New Roman TUR" w:cs="Times New Roman TUR"/>
          <w:color w:val="000000"/>
        </w:rPr>
        <w:t>u</w:t>
      </w:r>
      <w:r>
        <w:rPr>
          <w:rFonts w:ascii="Times New Roman TUR" w:hAnsi="Times New Roman TUR" w:cs="Times New Roman TUR"/>
          <w:color w:val="000000"/>
        </w:rPr>
        <w:t xml:space="preserve"> </w:t>
      </w:r>
      <w:r w:rsidR="003C5C82">
        <w:rPr>
          <w:rFonts w:ascii="Times New Roman TUR" w:hAnsi="Times New Roman TUR" w:cs="Times New Roman TUR"/>
          <w:color w:val="000000"/>
        </w:rPr>
        <w:t>pay</w:t>
      </w:r>
      <w:r>
        <w:rPr>
          <w:rFonts w:ascii="Times New Roman TUR" w:hAnsi="Times New Roman TUR" w:cs="Times New Roman TUR"/>
          <w:color w:val="000000"/>
        </w:rPr>
        <w:t xml:space="preserve">t, </w:t>
      </w:r>
      <w:r w:rsidR="003C5C82">
        <w:rPr>
          <w:rFonts w:ascii="Times New Roman TUR" w:hAnsi="Times New Roman TUR" w:cs="Times New Roman TUR"/>
          <w:color w:val="000000"/>
        </w:rPr>
        <w:t>u</w:t>
      </w:r>
      <w:r>
        <w:rPr>
          <w:rFonts w:ascii="Times New Roman TUR" w:hAnsi="Times New Roman TUR" w:cs="Times New Roman TUR"/>
          <w:color w:val="000000"/>
        </w:rPr>
        <w:t xml:space="preserve"> t</w:t>
      </w:r>
      <w:r w:rsidR="003C5C82">
        <w:rPr>
          <w:rFonts w:ascii="Times New Roman TUR" w:hAnsi="Times New Roman TUR" w:cs="Times New Roman TUR"/>
          <w:color w:val="000000"/>
        </w:rPr>
        <w:t>a</w:t>
      </w:r>
      <w:r>
        <w:rPr>
          <w:rFonts w:ascii="Times New Roman TUR" w:hAnsi="Times New Roman TUR" w:cs="Times New Roman TUR"/>
          <w:color w:val="000000"/>
        </w:rPr>
        <w:t>f</w:t>
      </w:r>
      <w:r w:rsidR="003C5C82">
        <w:rPr>
          <w:rFonts w:ascii="Times New Roman TUR" w:hAnsi="Times New Roman TUR" w:cs="Times New Roman TUR"/>
          <w:color w:val="000000"/>
        </w:rPr>
        <w:t>a</w:t>
      </w:r>
      <w:r w:rsidR="00317151">
        <w:rPr>
          <w:rFonts w:ascii="Times New Roman TUR" w:hAnsi="Times New Roman TUR" w:cs="Times New Roman TUR"/>
          <w:color w:val="000000"/>
        </w:rPr>
        <w:t>’</w:t>
      </w:r>
      <w:r w:rsidR="003C5C82">
        <w:rPr>
          <w:rFonts w:ascii="Times New Roman TUR" w:hAnsi="Times New Roman TUR" w:cs="Times New Roman TUR"/>
          <w:color w:val="000000"/>
        </w:rPr>
        <w:t>u</w:t>
      </w:r>
      <w:r>
        <w:rPr>
          <w:rFonts w:ascii="Times New Roman TUR" w:hAnsi="Times New Roman TUR" w:cs="Times New Roman TUR"/>
          <w:color w:val="000000"/>
        </w:rPr>
        <w:t>l s</w:t>
      </w:r>
      <w:r w:rsidR="003C5C82">
        <w:rPr>
          <w:rFonts w:ascii="Times New Roman TUR" w:hAnsi="Times New Roman TUR" w:cs="Times New Roman TUR"/>
          <w:color w:val="000000"/>
        </w:rPr>
        <w:t>i</w:t>
      </w:r>
      <w:r>
        <w:rPr>
          <w:rFonts w:ascii="Times New Roman TUR" w:hAnsi="Times New Roman TUR" w:cs="Times New Roman TUR"/>
          <w:color w:val="000000"/>
        </w:rPr>
        <w:t>rri</w:t>
      </w:r>
      <w:r w:rsidR="003C5C82">
        <w:rPr>
          <w:rFonts w:ascii="Times New Roman TUR" w:hAnsi="Times New Roman TUR" w:cs="Times New Roman TUR"/>
          <w:color w:val="000000"/>
        </w:rPr>
        <w:t xml:space="preserve"> bilan</w:t>
      </w:r>
      <w:r>
        <w:rPr>
          <w:rFonts w:ascii="Times New Roman TUR" w:hAnsi="Times New Roman TUR" w:cs="Times New Roman TUR"/>
          <w:color w:val="000000"/>
        </w:rPr>
        <w:t>, m</w:t>
      </w:r>
      <w:r w:rsidR="003C5C82">
        <w:rPr>
          <w:rFonts w:ascii="Times New Roman TUR" w:hAnsi="Times New Roman TUR" w:cs="Times New Roman TUR"/>
          <w:color w:val="000000"/>
        </w:rPr>
        <w:t>o</w:t>
      </w:r>
      <w:r>
        <w:rPr>
          <w:rFonts w:ascii="Times New Roman TUR" w:hAnsi="Times New Roman TUR" w:cs="Times New Roman TUR"/>
          <w:color w:val="000000"/>
        </w:rPr>
        <w:t>dd</w:t>
      </w:r>
      <w:r w:rsidR="003C5C82">
        <w:rPr>
          <w:rFonts w:ascii="Times New Roman TUR" w:hAnsi="Times New Roman TUR" w:cs="Times New Roman TUR"/>
          <w:color w:val="000000"/>
        </w:rPr>
        <w:t>iy</w:t>
      </w:r>
      <w:r>
        <w:rPr>
          <w:rFonts w:ascii="Times New Roman TUR" w:hAnsi="Times New Roman TUR" w:cs="Times New Roman TUR"/>
          <w:color w:val="000000"/>
        </w:rPr>
        <w:t xml:space="preserve"> </w:t>
      </w:r>
      <w:r w:rsidR="003C5C82">
        <w:rPr>
          <w:rFonts w:ascii="Times New Roman TUR" w:hAnsi="Times New Roman TUR" w:cs="Times New Roman TUR"/>
          <w:color w:val="000000"/>
        </w:rPr>
        <w:t>x</w:t>
      </w:r>
      <w:r>
        <w:rPr>
          <w:rFonts w:ascii="Times New Roman TUR" w:hAnsi="Times New Roman TUR" w:cs="Times New Roman TUR"/>
          <w:color w:val="000000"/>
        </w:rPr>
        <w:t>astal</w:t>
      </w:r>
      <w:r w:rsidR="003C5C82">
        <w:rPr>
          <w:rFonts w:ascii="Times New Roman TUR" w:hAnsi="Times New Roman TUR" w:cs="Times New Roman TUR"/>
          <w:color w:val="000000"/>
        </w:rPr>
        <w:t>igi</w:t>
      </w:r>
      <w:r>
        <w:rPr>
          <w:rFonts w:ascii="Times New Roman TUR" w:hAnsi="Times New Roman TUR" w:cs="Times New Roman TUR"/>
          <w:color w:val="000000"/>
        </w:rPr>
        <w:t xml:space="preserve">m </w:t>
      </w:r>
      <w:r w:rsidR="003C5C82">
        <w:rPr>
          <w:rFonts w:ascii="Times New Roman TUR" w:hAnsi="Times New Roman TUR" w:cs="Times New Roman TUR"/>
          <w:color w:val="000000"/>
        </w:rPr>
        <w:t>ka</w:t>
      </w:r>
      <w:r>
        <w:rPr>
          <w:rFonts w:ascii="Times New Roman TUR" w:hAnsi="Times New Roman TUR" w:cs="Times New Roman TUR"/>
          <w:color w:val="000000"/>
        </w:rPr>
        <w:t>bi m</w:t>
      </w:r>
      <w:r w:rsidR="003C5C8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C5C82">
        <w:rPr>
          <w:rFonts w:ascii="Times New Roman TUR" w:hAnsi="Times New Roman TUR" w:cs="Times New Roman TUR"/>
          <w:color w:val="000000"/>
        </w:rPr>
        <w:t>a</w:t>
      </w:r>
      <w:r>
        <w:rPr>
          <w:rFonts w:ascii="Times New Roman TUR" w:hAnsi="Times New Roman TUR" w:cs="Times New Roman TUR"/>
          <w:color w:val="000000"/>
        </w:rPr>
        <w:t>v</w:t>
      </w:r>
      <w:r w:rsidR="003C5C82">
        <w:rPr>
          <w:rFonts w:ascii="Times New Roman TUR" w:hAnsi="Times New Roman TUR" w:cs="Times New Roman TUR"/>
          <w:color w:val="000000"/>
        </w:rPr>
        <w:t>iy</w:t>
      </w:r>
      <w:r>
        <w:rPr>
          <w:rFonts w:ascii="Times New Roman TUR" w:hAnsi="Times New Roman TUR" w:cs="Times New Roman TUR"/>
          <w:color w:val="000000"/>
        </w:rPr>
        <w:t xml:space="preserve"> </w:t>
      </w:r>
      <w:r w:rsidR="003C5C82">
        <w:rPr>
          <w:rFonts w:ascii="Times New Roman TUR" w:hAnsi="Times New Roman TUR" w:cs="Times New Roman TUR"/>
          <w:color w:val="000000"/>
        </w:rPr>
        <w:t>x</w:t>
      </w:r>
      <w:r>
        <w:rPr>
          <w:rFonts w:ascii="Times New Roman TUR" w:hAnsi="Times New Roman TUR" w:cs="Times New Roman TUR"/>
          <w:color w:val="000000"/>
        </w:rPr>
        <w:t>astal</w:t>
      </w:r>
      <w:r w:rsidR="003C5C82">
        <w:rPr>
          <w:rFonts w:ascii="Times New Roman TUR" w:hAnsi="Times New Roman TUR" w:cs="Times New Roman TUR"/>
          <w:color w:val="000000"/>
        </w:rPr>
        <w:t>igimni</w:t>
      </w:r>
      <w:r>
        <w:rPr>
          <w:rFonts w:ascii="Times New Roman TUR" w:hAnsi="Times New Roman TUR" w:cs="Times New Roman TUR"/>
          <w:color w:val="000000"/>
        </w:rPr>
        <w:t xml:space="preserve"> </w:t>
      </w:r>
      <w:r w:rsidR="006338C5">
        <w:rPr>
          <w:rFonts w:ascii="Times New Roman TUR" w:hAnsi="Times New Roman TUR" w:cs="Times New Roman TUR"/>
          <w:color w:val="000000"/>
        </w:rPr>
        <w:t>ham</w:t>
      </w:r>
      <w:r>
        <w:rPr>
          <w:rFonts w:ascii="Times New Roman TUR" w:hAnsi="Times New Roman TUR" w:cs="Times New Roman TUR"/>
          <w:color w:val="000000"/>
        </w:rPr>
        <w:t xml:space="preserve">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sidR="00E16B39">
        <w:rPr>
          <w:rFonts w:ascii="Times New Roman TUR" w:hAnsi="Times New Roman TUR" w:cs="Times New Roman TUR"/>
          <w:color w:val="000000"/>
        </w:rPr>
        <w:t xml:space="preserve"> </w:t>
      </w:r>
      <w:r>
        <w:rPr>
          <w:rFonts w:ascii="Times New Roman TUR" w:hAnsi="Times New Roman TUR" w:cs="Times New Roman TUR"/>
          <w:color w:val="000000"/>
        </w:rPr>
        <w:t>an</w:t>
      </w:r>
      <w:r w:rsidR="006338C5">
        <w:rPr>
          <w:rFonts w:ascii="Times New Roman TUR" w:hAnsi="Times New Roman TUR" w:cs="Times New Roman TUR"/>
          <w:color w:val="000000"/>
        </w:rPr>
        <w:t>g</w:t>
      </w:r>
      <w:r>
        <w:rPr>
          <w:rFonts w:ascii="Times New Roman TUR" w:hAnsi="Times New Roman TUR" w:cs="Times New Roman TUR"/>
          <w:color w:val="000000"/>
        </w:rPr>
        <w:t>lad</w:t>
      </w:r>
      <w:r w:rsidR="006338C5">
        <w:rPr>
          <w:rFonts w:ascii="Times New Roman TUR" w:hAnsi="Times New Roman TUR" w:cs="Times New Roman TUR"/>
          <w:color w:val="000000"/>
        </w:rPr>
        <w:t>i</w:t>
      </w:r>
      <w:r>
        <w:rPr>
          <w:rFonts w:ascii="Times New Roman TUR" w:hAnsi="Times New Roman TUR" w:cs="Times New Roman TUR"/>
          <w:color w:val="000000"/>
        </w:rPr>
        <w:t xml:space="preserve">m. </w:t>
      </w:r>
      <w:r w:rsidR="006338C5">
        <w:rPr>
          <w:rFonts w:ascii="Times New Roman TUR" w:hAnsi="Times New Roman TUR" w:cs="Times New Roman TUR"/>
          <w:color w:val="000000"/>
        </w:rPr>
        <w:t>U</w:t>
      </w:r>
      <w:r>
        <w:rPr>
          <w:rFonts w:ascii="Times New Roman TUR" w:hAnsi="Times New Roman TUR" w:cs="Times New Roman TUR"/>
          <w:color w:val="000000"/>
        </w:rPr>
        <w:t xml:space="preserve"> </w:t>
      </w:r>
      <w:r w:rsidR="006338C5">
        <w:rPr>
          <w:rFonts w:ascii="Times New Roman TUR" w:hAnsi="Times New Roman TUR" w:cs="Times New Roman TUR"/>
          <w:color w:val="000000"/>
        </w:rPr>
        <w:t>sha</w:t>
      </w:r>
      <w:r>
        <w:rPr>
          <w:rFonts w:ascii="Times New Roman TUR" w:hAnsi="Times New Roman TUR" w:cs="Times New Roman TUR"/>
          <w:color w:val="000000"/>
        </w:rPr>
        <w:t>y</w:t>
      </w:r>
      <w:r w:rsidR="006338C5">
        <w:rPr>
          <w:rFonts w:ascii="Times New Roman TUR" w:hAnsi="Times New Roman TUR" w:cs="Times New Roman TUR"/>
          <w:color w:val="000000"/>
        </w:rPr>
        <w:t>x</w:t>
      </w:r>
      <w:r>
        <w:rPr>
          <w:rFonts w:ascii="Times New Roman TUR" w:hAnsi="Times New Roman TUR" w:cs="Times New Roman TUR"/>
          <w:color w:val="000000"/>
        </w:rPr>
        <w:t>im</w:t>
      </w:r>
      <w:r w:rsidR="006338C5">
        <w:rPr>
          <w:rFonts w:ascii="Times New Roman TUR" w:hAnsi="Times New Roman TUR" w:cs="Times New Roman TUR"/>
          <w:color w:val="000000"/>
        </w:rPr>
        <w:t>ga</w:t>
      </w:r>
      <w:r>
        <w:rPr>
          <w:rFonts w:ascii="Times New Roman TUR" w:hAnsi="Times New Roman TUR" w:cs="Times New Roman TUR"/>
          <w:color w:val="000000"/>
        </w:rPr>
        <w:t xml:space="preserve"> dedim: "Sen tabibim </w:t>
      </w:r>
      <w:r w:rsidR="006338C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 </w:t>
      </w:r>
      <w:r w:rsidR="006338C5">
        <w:rPr>
          <w:rFonts w:ascii="Times New Roman TUR" w:hAnsi="Times New Roman TUR" w:cs="Times New Roman TUR"/>
          <w:color w:val="000000"/>
        </w:rPr>
        <w:t>Haqiqatdan</w:t>
      </w:r>
      <w:r>
        <w:rPr>
          <w:rFonts w:ascii="Times New Roman TUR" w:hAnsi="Times New Roman TUR" w:cs="Times New Roman TUR"/>
          <w:color w:val="000000"/>
        </w:rPr>
        <w:t xml:space="preserve"> </w:t>
      </w:r>
      <w:r w:rsidR="006338C5">
        <w:rPr>
          <w:rFonts w:ascii="Times New Roman TUR" w:hAnsi="Times New Roman TUR" w:cs="Times New Roman TUR"/>
          <w:color w:val="000000"/>
        </w:rPr>
        <w:t>u</w:t>
      </w:r>
      <w:r>
        <w:rPr>
          <w:rFonts w:ascii="Times New Roman TUR" w:hAnsi="Times New Roman TUR" w:cs="Times New Roman TUR"/>
          <w:color w:val="000000"/>
        </w:rPr>
        <w:t xml:space="preserve"> tabibim </w:t>
      </w:r>
      <w:r w:rsidR="006338C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6338C5">
        <w:rPr>
          <w:rFonts w:ascii="Times New Roman TUR" w:hAnsi="Times New Roman TUR" w:cs="Times New Roman TUR"/>
          <w:color w:val="000000"/>
        </w:rPr>
        <w:t>i</w:t>
      </w:r>
      <w:r>
        <w:rPr>
          <w:rFonts w:ascii="Times New Roman TUR" w:hAnsi="Times New Roman TUR" w:cs="Times New Roman TUR"/>
          <w:color w:val="000000"/>
        </w:rPr>
        <w:t>. Fa</w:t>
      </w:r>
      <w:r w:rsidR="006338C5">
        <w:rPr>
          <w:rFonts w:ascii="Times New Roman TUR" w:hAnsi="Times New Roman TUR" w:cs="Times New Roman TUR"/>
          <w:color w:val="000000"/>
        </w:rPr>
        <w:t>q</w:t>
      </w:r>
      <w:r>
        <w:rPr>
          <w:rFonts w:ascii="Times New Roman TUR" w:hAnsi="Times New Roman TUR" w:cs="Times New Roman TUR"/>
          <w:color w:val="000000"/>
        </w:rPr>
        <w:t xml:space="preserve">at </w:t>
      </w:r>
      <w:r w:rsidR="006338C5">
        <w:rPr>
          <w:rFonts w:ascii="Times New Roman TUR" w:hAnsi="Times New Roman TUR" w:cs="Times New Roman TUR"/>
          <w:color w:val="000000"/>
        </w:rPr>
        <w:t>juda</w:t>
      </w:r>
      <w:r>
        <w:rPr>
          <w:rFonts w:ascii="Times New Roman TUR" w:hAnsi="Times New Roman TUR" w:cs="Times New Roman TUR"/>
          <w:color w:val="000000"/>
        </w:rPr>
        <w:t xml:space="preserve"> </w:t>
      </w:r>
      <w:r w:rsidR="00A44848">
        <w:rPr>
          <w:rFonts w:ascii="Times New Roman TUR" w:hAnsi="Times New Roman TUR" w:cs="Times New Roman TUR"/>
          <w:color w:val="000000"/>
        </w:rPr>
        <w:t>sh</w:t>
      </w:r>
      <w:r>
        <w:rPr>
          <w:rFonts w:ascii="Times New Roman TUR" w:hAnsi="Times New Roman TUR" w:cs="Times New Roman TUR"/>
          <w:color w:val="000000"/>
        </w:rPr>
        <w:t>idd</w:t>
      </w:r>
      <w:r w:rsidR="006338C5">
        <w:rPr>
          <w:rFonts w:ascii="Times New Roman TUR" w:hAnsi="Times New Roman TUR" w:cs="Times New Roman TUR"/>
          <w:color w:val="000000"/>
        </w:rPr>
        <w:t>a</w:t>
      </w:r>
      <w:r>
        <w:rPr>
          <w:rFonts w:ascii="Times New Roman TUR" w:hAnsi="Times New Roman TUR" w:cs="Times New Roman TUR"/>
          <w:color w:val="000000"/>
        </w:rPr>
        <w:t>tli am</w:t>
      </w:r>
      <w:r w:rsidR="006338C5">
        <w:rPr>
          <w:rFonts w:ascii="Times New Roman TUR" w:hAnsi="Times New Roman TUR" w:cs="Times New Roman TUR"/>
          <w:color w:val="000000"/>
        </w:rPr>
        <w:t>a</w:t>
      </w:r>
      <w:r>
        <w:rPr>
          <w:rFonts w:ascii="Times New Roman TUR" w:hAnsi="Times New Roman TUR" w:cs="Times New Roman TUR"/>
          <w:color w:val="000000"/>
        </w:rPr>
        <w:t>liy</w:t>
      </w:r>
      <w:r w:rsidR="006338C5">
        <w:rPr>
          <w:rFonts w:ascii="Times New Roman TUR" w:hAnsi="Times New Roman TUR" w:cs="Times New Roman TUR"/>
          <w:color w:val="000000"/>
        </w:rPr>
        <w:t>o</w:t>
      </w:r>
      <w:r>
        <w:rPr>
          <w:rFonts w:ascii="Times New Roman TUR" w:hAnsi="Times New Roman TUR" w:cs="Times New Roman TUR"/>
          <w:color w:val="000000"/>
        </w:rPr>
        <w:t>t</w:t>
      </w:r>
      <w:r w:rsidR="006338C5">
        <w:rPr>
          <w:rFonts w:ascii="Times New Roman TUR" w:hAnsi="Times New Roman TUR" w:cs="Times New Roman TUR"/>
          <w:color w:val="000000"/>
        </w:rPr>
        <w:t>i</w:t>
      </w:r>
      <w:r>
        <w:rPr>
          <w:rFonts w:ascii="Times New Roman TUR" w:hAnsi="Times New Roman TUR" w:cs="Times New Roman TUR"/>
          <w:color w:val="000000"/>
        </w:rPr>
        <w:t xml:space="preserve"> </w:t>
      </w:r>
      <w:r w:rsidR="006338C5">
        <w:rPr>
          <w:rFonts w:ascii="Times New Roman TUR" w:hAnsi="Times New Roman TUR" w:cs="Times New Roman TUR"/>
          <w:color w:val="000000"/>
        </w:rPr>
        <w:t>ja</w:t>
      </w:r>
      <w:r>
        <w:rPr>
          <w:rFonts w:ascii="Times New Roman TUR" w:hAnsi="Times New Roman TUR" w:cs="Times New Roman TUR"/>
          <w:color w:val="000000"/>
        </w:rPr>
        <w:t>rr</w:t>
      </w:r>
      <w:r w:rsidR="006338C5">
        <w:rPr>
          <w:rFonts w:ascii="Times New Roman TUR" w:hAnsi="Times New Roman TUR" w:cs="Times New Roman TUR"/>
          <w:color w:val="000000"/>
        </w:rPr>
        <w:t>o</w:t>
      </w:r>
      <w:r>
        <w:rPr>
          <w:rFonts w:ascii="Times New Roman TUR" w:hAnsi="Times New Roman TUR" w:cs="Times New Roman TUR"/>
          <w:color w:val="000000"/>
        </w:rPr>
        <w:t>hiy</w:t>
      </w:r>
      <w:r w:rsidR="006338C5">
        <w:rPr>
          <w:rFonts w:ascii="Times New Roman TUR" w:hAnsi="Times New Roman TUR" w:cs="Times New Roman TUR"/>
          <w:color w:val="000000"/>
        </w:rPr>
        <w:t>a</w:t>
      </w:r>
      <w:r>
        <w:rPr>
          <w:rFonts w:ascii="Times New Roman TUR" w:hAnsi="Times New Roman TUR" w:cs="Times New Roman TUR"/>
          <w:color w:val="000000"/>
        </w:rPr>
        <w:t xml:space="preserve"> </w:t>
      </w:r>
      <w:r w:rsidR="006338C5">
        <w:rPr>
          <w:rFonts w:ascii="Times New Roman TUR" w:hAnsi="Times New Roman TUR" w:cs="Times New Roman TUR"/>
          <w:color w:val="000000"/>
        </w:rPr>
        <w:t>qildi</w:t>
      </w:r>
      <w:r>
        <w:rPr>
          <w:rFonts w:ascii="Times New Roman TUR" w:hAnsi="Times New Roman TUR" w:cs="Times New Roman TUR"/>
          <w:color w:val="000000"/>
        </w:rPr>
        <w:t>. "F</w:t>
      </w:r>
      <w:r w:rsidR="006338C5">
        <w:rPr>
          <w:rFonts w:ascii="Times New Roman TUR" w:hAnsi="Times New Roman TUR" w:cs="Times New Roman TUR"/>
          <w:color w:val="000000"/>
        </w:rPr>
        <w:t>u</w:t>
      </w:r>
      <w:r>
        <w:rPr>
          <w:rFonts w:ascii="Times New Roman TUR" w:hAnsi="Times New Roman TUR" w:cs="Times New Roman TUR"/>
          <w:color w:val="000000"/>
        </w:rPr>
        <w:t>tuh-</w:t>
      </w:r>
      <w:r w:rsidR="006338C5">
        <w:rPr>
          <w:rFonts w:ascii="Times New Roman TUR" w:hAnsi="Times New Roman TUR" w:cs="Times New Roman TUR"/>
          <w:color w:val="000000"/>
        </w:rPr>
        <w:t>u</w:t>
      </w:r>
      <w:r>
        <w:rPr>
          <w:rFonts w:ascii="Times New Roman TUR" w:hAnsi="Times New Roman TUR" w:cs="Times New Roman TUR"/>
          <w:color w:val="000000"/>
        </w:rPr>
        <w:t>l</w:t>
      </w:r>
      <w:r w:rsidR="003159E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 kit</w:t>
      </w:r>
      <w:r w:rsidR="006338C5">
        <w:rPr>
          <w:rFonts w:ascii="Times New Roman TUR" w:hAnsi="Times New Roman TUR" w:cs="Times New Roman TUR"/>
          <w:color w:val="000000"/>
        </w:rPr>
        <w:t>o</w:t>
      </w:r>
      <w:r>
        <w:rPr>
          <w:rFonts w:ascii="Times New Roman TUR" w:hAnsi="Times New Roman TUR" w:cs="Times New Roman TUR"/>
          <w:color w:val="000000"/>
        </w:rPr>
        <w:t>b</w:t>
      </w:r>
      <w:r w:rsidR="006338C5">
        <w:rPr>
          <w:rFonts w:ascii="Times New Roman TUR" w:hAnsi="Times New Roman TUR" w:cs="Times New Roman TUR"/>
          <w:color w:val="000000"/>
        </w:rPr>
        <w:t>i</w:t>
      </w:r>
      <w:r>
        <w:rPr>
          <w:rFonts w:ascii="Times New Roman TUR" w:hAnsi="Times New Roman TUR" w:cs="Times New Roman TUR"/>
          <w:color w:val="000000"/>
        </w:rPr>
        <w:t>da "</w:t>
      </w:r>
      <w:r w:rsidR="006338C5">
        <w:rPr>
          <w:rFonts w:ascii="Times New Roman TUR" w:hAnsi="Times New Roman TUR" w:cs="Times New Roman TUR"/>
          <w:color w:val="000000"/>
        </w:rPr>
        <w:t>Ey</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ul</w:t>
      </w:r>
      <w:r w:rsidR="006338C5">
        <w:rPr>
          <w:rFonts w:ascii="Times New Roman TUR" w:hAnsi="Times New Roman TUR" w:cs="Times New Roman TUR"/>
          <w:color w:val="000000"/>
        </w:rPr>
        <w:t>o</w:t>
      </w:r>
      <w:r>
        <w:rPr>
          <w:rFonts w:ascii="Times New Roman TUR" w:hAnsi="Times New Roman TUR" w:cs="Times New Roman TUR"/>
          <w:color w:val="000000"/>
        </w:rPr>
        <w:t>m!" t</w:t>
      </w:r>
      <w:r w:rsidR="006338C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bir </w:t>
      </w:r>
      <w:r w:rsidR="006338C5">
        <w:rPr>
          <w:rFonts w:ascii="Times New Roman TUR" w:hAnsi="Times New Roman TUR" w:cs="Times New Roman TUR"/>
          <w:color w:val="000000"/>
        </w:rPr>
        <w:t>qilgan</w:t>
      </w:r>
      <w:r>
        <w:rPr>
          <w:rFonts w:ascii="Times New Roman TUR" w:hAnsi="Times New Roman TUR" w:cs="Times New Roman TUR"/>
          <w:color w:val="000000"/>
        </w:rPr>
        <w:t xml:space="preserve"> bir tal</w:t>
      </w:r>
      <w:r w:rsidR="006338C5">
        <w:rPr>
          <w:rFonts w:ascii="Times New Roman TUR" w:hAnsi="Times New Roman TUR" w:cs="Times New Roman TUR"/>
          <w:color w:val="000000"/>
        </w:rPr>
        <w:t>a</w:t>
      </w:r>
      <w:r>
        <w:rPr>
          <w:rFonts w:ascii="Times New Roman TUR" w:hAnsi="Times New Roman TUR" w:cs="Times New Roman TUR"/>
          <w:color w:val="000000"/>
        </w:rPr>
        <w:t>b</w:t>
      </w:r>
      <w:r w:rsidR="006338C5">
        <w:rPr>
          <w:rFonts w:ascii="Times New Roman TUR" w:hAnsi="Times New Roman TUR" w:cs="Times New Roman TUR"/>
          <w:color w:val="000000"/>
        </w:rPr>
        <w:t>a</w:t>
      </w:r>
      <w:r>
        <w:rPr>
          <w:rFonts w:ascii="Times New Roman TUR" w:hAnsi="Times New Roman TUR" w:cs="Times New Roman TUR"/>
          <w:color w:val="000000"/>
        </w:rPr>
        <w:t>si</w:t>
      </w:r>
      <w:r w:rsidR="006338C5">
        <w:rPr>
          <w:rFonts w:ascii="Times New Roman TUR" w:hAnsi="Times New Roman TUR" w:cs="Times New Roman TUR"/>
          <w:color w:val="000000"/>
        </w:rPr>
        <w:t>ga</w:t>
      </w:r>
      <w:r>
        <w:rPr>
          <w:rFonts w:ascii="Times New Roman TUR" w:hAnsi="Times New Roman TUR" w:cs="Times New Roman TUR"/>
          <w:color w:val="000000"/>
        </w:rPr>
        <w:t xml:space="preserve"> </w:t>
      </w:r>
      <w:r w:rsidR="006338C5">
        <w:rPr>
          <w:rFonts w:ascii="Times New Roman TUR" w:hAnsi="Times New Roman TUR" w:cs="Times New Roman TUR"/>
          <w:color w:val="000000"/>
        </w:rPr>
        <w:t>juda</w:t>
      </w:r>
      <w:r>
        <w:rPr>
          <w:rFonts w:ascii="Times New Roman TUR" w:hAnsi="Times New Roman TUR" w:cs="Times New Roman TUR"/>
          <w:color w:val="000000"/>
        </w:rPr>
        <w:t xml:space="preserve"> m</w:t>
      </w:r>
      <w:r w:rsidR="006338C5">
        <w:rPr>
          <w:rFonts w:ascii="Times New Roman TUR" w:hAnsi="Times New Roman TUR" w:cs="Times New Roman TUR"/>
          <w:color w:val="000000"/>
        </w:rPr>
        <w:t>u</w:t>
      </w:r>
      <w:r>
        <w:rPr>
          <w:rFonts w:ascii="Times New Roman TUR" w:hAnsi="Times New Roman TUR" w:cs="Times New Roman TUR"/>
          <w:color w:val="000000"/>
        </w:rPr>
        <w:t>dhi</w:t>
      </w:r>
      <w:r w:rsidR="006338C5">
        <w:rPr>
          <w:rFonts w:ascii="Times New Roman TUR" w:hAnsi="Times New Roman TUR" w:cs="Times New Roman TUR"/>
          <w:color w:val="000000"/>
        </w:rPr>
        <w:t>sh</w:t>
      </w:r>
      <w:r>
        <w:rPr>
          <w:rFonts w:ascii="Times New Roman TUR" w:hAnsi="Times New Roman TUR" w:cs="Times New Roman TUR"/>
          <w:color w:val="000000"/>
        </w:rPr>
        <w:t xml:space="preserve"> am</w:t>
      </w:r>
      <w:r w:rsidR="006338C5">
        <w:rPr>
          <w:rFonts w:ascii="Times New Roman TUR" w:hAnsi="Times New Roman TUR" w:cs="Times New Roman TUR"/>
          <w:color w:val="000000"/>
        </w:rPr>
        <w:t>a</w:t>
      </w:r>
      <w:r>
        <w:rPr>
          <w:rFonts w:ascii="Times New Roman TUR" w:hAnsi="Times New Roman TUR" w:cs="Times New Roman TUR"/>
          <w:color w:val="000000"/>
        </w:rPr>
        <w:t>liy</w:t>
      </w:r>
      <w:r w:rsidR="006338C5">
        <w:rPr>
          <w:rFonts w:ascii="Times New Roman TUR" w:hAnsi="Times New Roman TUR" w:cs="Times New Roman TUR"/>
          <w:color w:val="000000"/>
        </w:rPr>
        <w:t>o</w:t>
      </w:r>
      <w:r>
        <w:rPr>
          <w:rFonts w:ascii="Times New Roman TUR" w:hAnsi="Times New Roman TUR" w:cs="Times New Roman TUR"/>
          <w:color w:val="000000"/>
        </w:rPr>
        <w:t>t</w:t>
      </w:r>
      <w:r w:rsidR="006338C5">
        <w:rPr>
          <w:rFonts w:ascii="Times New Roman TUR" w:hAnsi="Times New Roman TUR" w:cs="Times New Roman TUR"/>
          <w:color w:val="000000"/>
        </w:rPr>
        <w:t>i</w:t>
      </w:r>
      <w:r>
        <w:rPr>
          <w:rFonts w:ascii="Times New Roman TUR" w:hAnsi="Times New Roman TUR" w:cs="Times New Roman TUR"/>
          <w:color w:val="000000"/>
        </w:rPr>
        <w:t xml:space="preserve"> </w:t>
      </w:r>
      <w:r w:rsidR="006338C5">
        <w:rPr>
          <w:rFonts w:ascii="Times New Roman TUR" w:hAnsi="Times New Roman TUR" w:cs="Times New Roman TUR"/>
          <w:color w:val="000000"/>
        </w:rPr>
        <w:t>ja</w:t>
      </w:r>
      <w:r>
        <w:rPr>
          <w:rFonts w:ascii="Times New Roman TUR" w:hAnsi="Times New Roman TUR" w:cs="Times New Roman TUR"/>
          <w:color w:val="000000"/>
        </w:rPr>
        <w:t>rr</w:t>
      </w:r>
      <w:r w:rsidR="006338C5">
        <w:rPr>
          <w:rFonts w:ascii="Times New Roman TUR" w:hAnsi="Times New Roman TUR" w:cs="Times New Roman TUR"/>
          <w:color w:val="000000"/>
        </w:rPr>
        <w:t>o</w:t>
      </w:r>
      <w:r>
        <w:rPr>
          <w:rFonts w:ascii="Times New Roman TUR" w:hAnsi="Times New Roman TUR" w:cs="Times New Roman TUR"/>
          <w:color w:val="000000"/>
        </w:rPr>
        <w:t>hiy</w:t>
      </w:r>
      <w:r w:rsidR="006338C5">
        <w:rPr>
          <w:rFonts w:ascii="Times New Roman TUR" w:hAnsi="Times New Roman TUR" w:cs="Times New Roman TUR"/>
          <w:color w:val="000000"/>
        </w:rPr>
        <w:t>a</w:t>
      </w:r>
      <w:r>
        <w:rPr>
          <w:rFonts w:ascii="Times New Roman TUR" w:hAnsi="Times New Roman TUR" w:cs="Times New Roman TUR"/>
          <w:color w:val="000000"/>
        </w:rPr>
        <w:t xml:space="preserve"> </w:t>
      </w:r>
      <w:r w:rsidR="006338C5">
        <w:rPr>
          <w:rFonts w:ascii="Times New Roman TUR" w:hAnsi="Times New Roman TUR" w:cs="Times New Roman TUR"/>
          <w:color w:val="000000"/>
        </w:rPr>
        <w:t>qiladi</w:t>
      </w:r>
      <w:r>
        <w:rPr>
          <w:rFonts w:ascii="Times New Roman TUR" w:hAnsi="Times New Roman TUR" w:cs="Times New Roman TUR"/>
          <w:color w:val="000000"/>
        </w:rPr>
        <w:t xml:space="preserve">. </w:t>
      </w:r>
      <w:r w:rsidR="006338C5">
        <w:rPr>
          <w:rFonts w:ascii="Times New Roman TUR" w:hAnsi="Times New Roman TUR" w:cs="Times New Roman TUR"/>
          <w:color w:val="000000"/>
        </w:rPr>
        <w:t>M</w:t>
      </w:r>
      <w:r>
        <w:rPr>
          <w:rFonts w:ascii="Times New Roman TUR" w:hAnsi="Times New Roman TUR" w:cs="Times New Roman TUR"/>
          <w:color w:val="000000"/>
        </w:rPr>
        <w:t xml:space="preserve">en </w:t>
      </w:r>
      <w:r w:rsidR="00317151">
        <w:rPr>
          <w:rFonts w:ascii="Times New Roman TUR" w:hAnsi="Times New Roman TUR" w:cs="Times New Roman TUR"/>
          <w:color w:val="000000"/>
        </w:rPr>
        <w:t>o‘</w:t>
      </w:r>
      <w:r w:rsidR="006338C5">
        <w:rPr>
          <w:rFonts w:ascii="Times New Roman TUR" w:hAnsi="Times New Roman TUR" w:cs="Times New Roman TUR"/>
          <w:color w:val="000000"/>
        </w:rPr>
        <w:t>zimn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6338C5">
        <w:rPr>
          <w:rFonts w:ascii="Times New Roman TUR" w:hAnsi="Times New Roman TUR" w:cs="Times New Roman TUR"/>
          <w:color w:val="000000"/>
        </w:rPr>
        <w:t>sha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6338C5">
        <w:rPr>
          <w:rFonts w:ascii="Times New Roman TUR" w:hAnsi="Times New Roman TUR" w:cs="Times New Roman TUR"/>
          <w:color w:val="000000"/>
        </w:rPr>
        <w:t>u</w:t>
      </w:r>
      <w:r>
        <w:rPr>
          <w:rFonts w:ascii="Times New Roman TUR" w:hAnsi="Times New Roman TUR" w:cs="Times New Roman TUR"/>
          <w:color w:val="000000"/>
        </w:rPr>
        <w:t>l</w:t>
      </w:r>
      <w:r w:rsidR="006338C5">
        <w:rPr>
          <w:rFonts w:ascii="Times New Roman TUR" w:hAnsi="Times New Roman TUR" w:cs="Times New Roman TUR"/>
          <w:color w:val="000000"/>
        </w:rPr>
        <w:t>o</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6338C5">
        <w:rPr>
          <w:rFonts w:ascii="Times New Roman TUR" w:hAnsi="Times New Roman TUR" w:cs="Times New Roman TUR"/>
          <w:color w:val="000000"/>
        </w:rPr>
        <w:t>rni</w:t>
      </w:r>
      <w:r w:rsidR="003159EA">
        <w:rPr>
          <w:rFonts w:ascii="Times New Roman TUR" w:hAnsi="Times New Roman TUR" w:cs="Times New Roman TUR"/>
          <w:color w:val="000000"/>
        </w:rPr>
        <w:t>g</w:t>
      </w:r>
      <w:r w:rsidR="006338C5">
        <w:rPr>
          <w:rFonts w:ascii="Times New Roman TUR" w:hAnsi="Times New Roman TUR" w:cs="Times New Roman TUR"/>
          <w:color w:val="000000"/>
        </w:rPr>
        <w:t>a</w:t>
      </w:r>
      <w:r>
        <w:rPr>
          <w:rFonts w:ascii="Times New Roman TUR" w:hAnsi="Times New Roman TUR" w:cs="Times New Roman TUR"/>
          <w:color w:val="000000"/>
        </w:rPr>
        <w:t xml:space="preserve"> </w:t>
      </w:r>
      <w:r w:rsidR="006338C5">
        <w:rPr>
          <w:rFonts w:ascii="Times New Roman TUR" w:hAnsi="Times New Roman TUR" w:cs="Times New Roman TUR"/>
          <w:color w:val="000000"/>
        </w:rPr>
        <w:t>q</w:t>
      </w:r>
      <w:r w:rsidR="00317151">
        <w:rPr>
          <w:rFonts w:ascii="Times New Roman TUR" w:hAnsi="Times New Roman TUR" w:cs="Times New Roman TUR"/>
          <w:color w:val="000000"/>
        </w:rPr>
        <w:t>o‘</w:t>
      </w:r>
      <w:r w:rsidR="006338C5">
        <w:rPr>
          <w:rFonts w:ascii="Times New Roman TUR" w:hAnsi="Times New Roman TUR" w:cs="Times New Roman TUR"/>
          <w:color w:val="000000"/>
        </w:rPr>
        <w:t>ydi</w:t>
      </w:r>
      <w:r>
        <w:rPr>
          <w:rFonts w:ascii="Times New Roman TUR" w:hAnsi="Times New Roman TUR" w:cs="Times New Roman TUR"/>
          <w:color w:val="000000"/>
        </w:rPr>
        <w:t>m. Fa</w:t>
      </w:r>
      <w:r w:rsidR="006338C5">
        <w:rPr>
          <w:rFonts w:ascii="Times New Roman TUR" w:hAnsi="Times New Roman TUR" w:cs="Times New Roman TUR"/>
          <w:color w:val="000000"/>
        </w:rPr>
        <w:t>q</w:t>
      </w:r>
      <w:r>
        <w:rPr>
          <w:rFonts w:ascii="Times New Roman TUR" w:hAnsi="Times New Roman TUR" w:cs="Times New Roman TUR"/>
          <w:color w:val="000000"/>
        </w:rPr>
        <w:t xml:space="preserve">at </w:t>
      </w:r>
      <w:r w:rsidR="006338C5">
        <w:rPr>
          <w:rFonts w:ascii="Times New Roman TUR" w:hAnsi="Times New Roman TUR" w:cs="Times New Roman TUR"/>
          <w:color w:val="000000"/>
        </w:rPr>
        <w:t>juda</w:t>
      </w:r>
      <w:r>
        <w:rPr>
          <w:rFonts w:ascii="Times New Roman TUR" w:hAnsi="Times New Roman TUR" w:cs="Times New Roman TUR"/>
          <w:color w:val="000000"/>
        </w:rPr>
        <w:t xml:space="preserve"> </w:t>
      </w:r>
      <w:r w:rsidR="006338C5">
        <w:rPr>
          <w:rFonts w:ascii="Times New Roman TUR" w:hAnsi="Times New Roman TUR" w:cs="Times New Roman TUR"/>
          <w:color w:val="000000"/>
        </w:rPr>
        <w:t>sh</w:t>
      </w:r>
      <w:r>
        <w:rPr>
          <w:rFonts w:ascii="Times New Roman TUR" w:hAnsi="Times New Roman TUR" w:cs="Times New Roman TUR"/>
          <w:color w:val="000000"/>
        </w:rPr>
        <w:t>idd</w:t>
      </w:r>
      <w:r w:rsidR="006338C5">
        <w:rPr>
          <w:rFonts w:ascii="Times New Roman TUR" w:hAnsi="Times New Roman TUR" w:cs="Times New Roman TUR"/>
          <w:color w:val="000000"/>
        </w:rPr>
        <w:t>a</w:t>
      </w:r>
      <w:r>
        <w:rPr>
          <w:rFonts w:ascii="Times New Roman TUR" w:hAnsi="Times New Roman TUR" w:cs="Times New Roman TUR"/>
          <w:color w:val="000000"/>
        </w:rPr>
        <w:t xml:space="preserve">tli </w:t>
      </w:r>
      <w:r w:rsidR="006338C5">
        <w:rPr>
          <w:rFonts w:ascii="Times New Roman TUR" w:hAnsi="Times New Roman TUR" w:cs="Times New Roman TUR"/>
          <w:color w:val="000000"/>
        </w:rPr>
        <w:t>x</w:t>
      </w:r>
      <w:r>
        <w:rPr>
          <w:rFonts w:ascii="Times New Roman TUR" w:hAnsi="Times New Roman TUR" w:cs="Times New Roman TUR"/>
          <w:color w:val="000000"/>
        </w:rPr>
        <w:t>it</w:t>
      </w:r>
      <w:r w:rsidR="006338C5">
        <w:rPr>
          <w:rFonts w:ascii="Times New Roman TUR" w:hAnsi="Times New Roman TUR" w:cs="Times New Roman TUR"/>
          <w:color w:val="000000"/>
        </w:rPr>
        <w:t>o</w:t>
      </w:r>
      <w:r>
        <w:rPr>
          <w:rFonts w:ascii="Times New Roman TUR" w:hAnsi="Times New Roman TUR" w:cs="Times New Roman TUR"/>
          <w:color w:val="000000"/>
        </w:rPr>
        <w:t xml:space="preserve">b </w:t>
      </w:r>
      <w:r w:rsidR="006338C5">
        <w:rPr>
          <w:rFonts w:ascii="Times New Roman TUR" w:hAnsi="Times New Roman TUR" w:cs="Times New Roman TUR"/>
          <w:color w:val="000000"/>
        </w:rPr>
        <w:t>qilar edi</w:t>
      </w:r>
      <w:r>
        <w:rPr>
          <w:rFonts w:ascii="Times New Roman TUR" w:hAnsi="Times New Roman TUR" w:cs="Times New Roman TUR"/>
          <w:color w:val="000000"/>
        </w:rPr>
        <w:t>. "</w:t>
      </w:r>
      <w:r w:rsidR="006338C5">
        <w:rPr>
          <w:rFonts w:ascii="Times New Roman TUR" w:hAnsi="Times New Roman TUR" w:cs="Times New Roman TUR"/>
          <w:color w:val="000000"/>
        </w:rPr>
        <w:t>A</w:t>
      </w:r>
      <w:r>
        <w:rPr>
          <w:rFonts w:ascii="Times New Roman TUR" w:hAnsi="Times New Roman TUR" w:cs="Times New Roman TUR"/>
          <w:color w:val="000000"/>
        </w:rPr>
        <w:t>yy</w:t>
      </w:r>
      <w:r w:rsidR="006338C5">
        <w:rPr>
          <w:rFonts w:ascii="Times New Roman TUR" w:hAnsi="Times New Roman TUR" w:cs="Times New Roman TUR"/>
          <w:color w:val="000000"/>
        </w:rPr>
        <w:t>u</w:t>
      </w:r>
      <w:r>
        <w:rPr>
          <w:rFonts w:ascii="Times New Roman TUR" w:hAnsi="Times New Roman TUR" w:cs="Times New Roman TUR"/>
          <w:color w:val="000000"/>
        </w:rPr>
        <w:t>h-</w:t>
      </w:r>
      <w:r w:rsidR="006338C5">
        <w:rPr>
          <w:rFonts w:ascii="Times New Roman TUR" w:hAnsi="Times New Roman TUR" w:cs="Times New Roman TUR"/>
          <w:color w:val="000000"/>
        </w:rPr>
        <w:t>a</w:t>
      </w:r>
      <w:r>
        <w:rPr>
          <w:rFonts w:ascii="Times New Roman TUR" w:hAnsi="Times New Roman TUR" w:cs="Times New Roman TUR"/>
          <w:color w:val="000000"/>
        </w:rPr>
        <w:t>l</w:t>
      </w:r>
      <w:r w:rsidR="003159EA">
        <w:rPr>
          <w:rFonts w:ascii="Times New Roman TUR" w:hAnsi="Times New Roman TUR" w:cs="Times New Roman TUR"/>
          <w:color w:val="000000"/>
        </w:rPr>
        <w:t xml:space="preserve"> </w:t>
      </w:r>
      <w:r>
        <w:rPr>
          <w:rFonts w:ascii="Times New Roman TUR" w:hAnsi="Times New Roman TUR" w:cs="Times New Roman TUR"/>
          <w:color w:val="000000"/>
        </w:rPr>
        <w:t>m</w:t>
      </w:r>
      <w:r w:rsidR="006338C5">
        <w:rPr>
          <w:rFonts w:ascii="Times New Roman TUR" w:hAnsi="Times New Roman TUR" w:cs="Times New Roman TUR"/>
          <w:color w:val="000000"/>
        </w:rPr>
        <w:t>u</w:t>
      </w:r>
      <w:r>
        <w:rPr>
          <w:rFonts w:ascii="Times New Roman TUR" w:hAnsi="Times New Roman TUR" w:cs="Times New Roman TUR"/>
          <w:color w:val="000000"/>
        </w:rPr>
        <w:t>n</w:t>
      </w:r>
      <w:r w:rsidR="006338C5">
        <w:rPr>
          <w:rFonts w:ascii="Times New Roman TUR" w:hAnsi="Times New Roman TUR" w:cs="Times New Roman TUR"/>
          <w:color w:val="000000"/>
        </w:rPr>
        <w:t>o</w:t>
      </w:r>
      <w:r>
        <w:rPr>
          <w:rFonts w:ascii="Times New Roman TUR" w:hAnsi="Times New Roman TUR" w:cs="Times New Roman TUR"/>
          <w:color w:val="000000"/>
        </w:rPr>
        <w:t>f</w:t>
      </w:r>
      <w:r w:rsidR="006338C5">
        <w:rPr>
          <w:rFonts w:ascii="Times New Roman TUR" w:hAnsi="Times New Roman TUR" w:cs="Times New Roman TUR"/>
          <w:color w:val="000000"/>
        </w:rPr>
        <w:t>iq</w:t>
      </w:r>
      <w:r>
        <w:rPr>
          <w:rFonts w:ascii="Times New Roman TUR" w:hAnsi="Times New Roman TUR" w:cs="Times New Roman TUR"/>
          <w:color w:val="000000"/>
        </w:rPr>
        <w:t>" "ey dinini d</w:t>
      </w:r>
      <w:r w:rsidR="006338C5">
        <w:rPr>
          <w:rFonts w:ascii="Times New Roman TUR" w:hAnsi="Times New Roman TUR" w:cs="Times New Roman TUR"/>
          <w:color w:val="000000"/>
        </w:rPr>
        <w:t>u</w:t>
      </w:r>
      <w:r>
        <w:rPr>
          <w:rFonts w:ascii="Times New Roman TUR" w:hAnsi="Times New Roman TUR" w:cs="Times New Roman TUR"/>
          <w:color w:val="000000"/>
        </w:rPr>
        <w:t>ny</w:t>
      </w:r>
      <w:r w:rsidR="006338C5">
        <w:rPr>
          <w:rFonts w:ascii="Times New Roman TUR" w:hAnsi="Times New Roman TUR" w:cs="Times New Roman TUR"/>
          <w:color w:val="000000"/>
        </w:rPr>
        <w:t>og</w:t>
      </w:r>
      <w:r>
        <w:rPr>
          <w:rFonts w:ascii="Times New Roman TUR" w:hAnsi="Times New Roman TUR" w:cs="Times New Roman TUR"/>
          <w:color w:val="000000"/>
        </w:rPr>
        <w:t>a s</w:t>
      </w:r>
      <w:r w:rsidR="006338C5">
        <w:rPr>
          <w:rFonts w:ascii="Times New Roman TUR" w:hAnsi="Times New Roman TUR" w:cs="Times New Roman TUR"/>
          <w:color w:val="000000"/>
        </w:rPr>
        <w:t>o</w:t>
      </w:r>
      <w:r>
        <w:rPr>
          <w:rFonts w:ascii="Times New Roman TUR" w:hAnsi="Times New Roman TUR" w:cs="Times New Roman TUR"/>
          <w:color w:val="000000"/>
        </w:rPr>
        <w:t>t</w:t>
      </w:r>
      <w:r w:rsidR="006338C5">
        <w:rPr>
          <w:rFonts w:ascii="Times New Roman TUR" w:hAnsi="Times New Roman TUR" w:cs="Times New Roman TUR"/>
          <w:color w:val="000000"/>
        </w:rPr>
        <w:t>g</w:t>
      </w:r>
      <w:r>
        <w:rPr>
          <w:rFonts w:ascii="Times New Roman TUR" w:hAnsi="Times New Roman TUR" w:cs="Times New Roman TUR"/>
          <w:color w:val="000000"/>
        </w:rPr>
        <w:t>an riy</w:t>
      </w:r>
      <w:r w:rsidR="006338C5">
        <w:rPr>
          <w:rFonts w:ascii="Times New Roman TUR" w:hAnsi="Times New Roman TUR" w:cs="Times New Roman TUR"/>
          <w:color w:val="000000"/>
        </w:rPr>
        <w:t>o</w:t>
      </w:r>
      <w:r>
        <w:rPr>
          <w:rFonts w:ascii="Times New Roman TUR" w:hAnsi="Times New Roman TUR" w:cs="Times New Roman TUR"/>
          <w:color w:val="000000"/>
        </w:rPr>
        <w:t>k</w:t>
      </w:r>
      <w:r w:rsidR="006338C5">
        <w:rPr>
          <w:rFonts w:ascii="Times New Roman TUR" w:hAnsi="Times New Roman TUR" w:cs="Times New Roman TUR"/>
          <w:color w:val="000000"/>
        </w:rPr>
        <w:t>o</w:t>
      </w:r>
      <w:r>
        <w:rPr>
          <w:rFonts w:ascii="Times New Roman TUR" w:hAnsi="Times New Roman TUR" w:cs="Times New Roman TUR"/>
          <w:color w:val="000000"/>
        </w:rPr>
        <w:t xml:space="preserve">r" </w:t>
      </w:r>
      <w:r w:rsidR="003159EA">
        <w:rPr>
          <w:rFonts w:ascii="Times New Roman TUR" w:hAnsi="Times New Roman TUR" w:cs="Times New Roman TUR"/>
          <w:color w:val="000000"/>
        </w:rPr>
        <w:t>aytib-aytib</w:t>
      </w:r>
      <w:r>
        <w:rPr>
          <w:rFonts w:ascii="Times New Roman TUR" w:hAnsi="Times New Roman TUR" w:cs="Times New Roman TUR"/>
          <w:color w:val="000000"/>
        </w:rPr>
        <w:t xml:space="preserve"> yar</w:t>
      </w:r>
      <w:r w:rsidR="006338C5">
        <w:rPr>
          <w:rFonts w:ascii="Times New Roman TUR" w:hAnsi="Times New Roman TUR" w:cs="Times New Roman TUR"/>
          <w:color w:val="000000"/>
        </w:rPr>
        <w:t>mini</w:t>
      </w:r>
      <w:r>
        <w:rPr>
          <w:rFonts w:ascii="Times New Roman TUR" w:hAnsi="Times New Roman TUR" w:cs="Times New Roman TUR"/>
          <w:color w:val="000000"/>
        </w:rPr>
        <w:t xml:space="preserve"> </w:t>
      </w:r>
      <w:r w:rsidR="006338C5">
        <w:rPr>
          <w:rFonts w:ascii="Times New Roman TUR" w:hAnsi="Times New Roman TUR" w:cs="Times New Roman TUR"/>
          <w:color w:val="000000"/>
        </w:rPr>
        <w:t>z</w:t>
      </w:r>
      <w:r w:rsidR="00317151">
        <w:rPr>
          <w:rFonts w:ascii="Times New Roman TUR" w:hAnsi="Times New Roman TUR" w:cs="Times New Roman TUR"/>
          <w:color w:val="000000"/>
        </w:rPr>
        <w:t>o‘</w:t>
      </w:r>
      <w:r w:rsidR="006338C5">
        <w:rPr>
          <w:rFonts w:ascii="Times New Roman TUR" w:hAnsi="Times New Roman TUR" w:cs="Times New Roman TUR"/>
          <w:color w:val="000000"/>
        </w:rPr>
        <w:t>r</w:t>
      </w:r>
      <w:r w:rsidR="00317151">
        <w:rPr>
          <w:rFonts w:ascii="Times New Roman TUR" w:hAnsi="Times New Roman TUR" w:cs="Times New Roman TUR"/>
          <w:color w:val="000000"/>
        </w:rPr>
        <w:t>g‘</w:t>
      </w:r>
      <w:r w:rsidR="006338C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338C5">
        <w:rPr>
          <w:rFonts w:ascii="Times New Roman TUR" w:hAnsi="Times New Roman TUR" w:cs="Times New Roman TUR"/>
          <w:color w:val="000000"/>
        </w:rPr>
        <w:t xml:space="preserve">qib </w:t>
      </w:r>
      <w:r>
        <w:rPr>
          <w:rFonts w:ascii="Times New Roman TUR" w:hAnsi="Times New Roman TUR" w:cs="Times New Roman TUR"/>
          <w:color w:val="000000"/>
        </w:rPr>
        <w:t>bildim.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6338C5">
        <w:rPr>
          <w:rFonts w:ascii="Times New Roman TUR" w:hAnsi="Times New Roman TUR" w:cs="Times New Roman TUR"/>
          <w:color w:val="000000"/>
        </w:rPr>
        <w:t>g</w:t>
      </w:r>
      <w:r>
        <w:rPr>
          <w:rFonts w:ascii="Times New Roman TUR" w:hAnsi="Times New Roman TUR" w:cs="Times New Roman TUR"/>
          <w:color w:val="000000"/>
        </w:rPr>
        <w:t xml:space="preserve">ra </w:t>
      </w:r>
      <w:r w:rsidR="006338C5">
        <w:rPr>
          <w:rFonts w:ascii="Times New Roman TUR" w:hAnsi="Times New Roman TUR" w:cs="Times New Roman TUR"/>
          <w:color w:val="000000"/>
        </w:rPr>
        <w:t>u</w:t>
      </w:r>
      <w:r>
        <w:rPr>
          <w:rFonts w:ascii="Times New Roman TUR" w:hAnsi="Times New Roman TUR" w:cs="Times New Roman TUR"/>
          <w:color w:val="000000"/>
        </w:rPr>
        <w:t xml:space="preserve"> ris</w:t>
      </w:r>
      <w:r w:rsidR="006338C5">
        <w:rPr>
          <w:rFonts w:ascii="Times New Roman TUR" w:hAnsi="Times New Roman TUR" w:cs="Times New Roman TUR"/>
          <w:color w:val="000000"/>
        </w:rPr>
        <w:t>o</w:t>
      </w:r>
      <w:r>
        <w:rPr>
          <w:rFonts w:ascii="Times New Roman TUR" w:hAnsi="Times New Roman TUR" w:cs="Times New Roman TUR"/>
          <w:color w:val="000000"/>
        </w:rPr>
        <w:t>l</w:t>
      </w:r>
      <w:r w:rsidR="006338C5">
        <w:rPr>
          <w:rFonts w:ascii="Times New Roman TUR" w:hAnsi="Times New Roman TUR" w:cs="Times New Roman TUR"/>
          <w:color w:val="000000"/>
        </w:rPr>
        <w:t>an</w:t>
      </w:r>
      <w:r>
        <w:rPr>
          <w:rFonts w:ascii="Times New Roman TUR" w:hAnsi="Times New Roman TUR" w:cs="Times New Roman TUR"/>
          <w:color w:val="000000"/>
        </w:rPr>
        <w:t>i t</w:t>
      </w:r>
      <w:r w:rsidR="006338C5">
        <w:rPr>
          <w:rFonts w:ascii="Times New Roman TUR" w:hAnsi="Times New Roman TUR" w:cs="Times New Roman TUR"/>
          <w:color w:val="000000"/>
        </w:rPr>
        <w:t>a</w:t>
      </w:r>
      <w:r>
        <w:rPr>
          <w:rFonts w:ascii="Times New Roman TUR" w:hAnsi="Times New Roman TUR" w:cs="Times New Roman TUR"/>
          <w:color w:val="000000"/>
        </w:rPr>
        <w:t>rk</w:t>
      </w:r>
      <w:r w:rsidR="006338C5">
        <w:rPr>
          <w:rFonts w:ascii="Times New Roman TUR" w:hAnsi="Times New Roman TUR" w:cs="Times New Roman TUR"/>
          <w:color w:val="000000"/>
        </w:rPr>
        <w:t xml:space="preserve"> qild</w:t>
      </w:r>
      <w:r>
        <w:rPr>
          <w:rFonts w:ascii="Times New Roman TUR" w:hAnsi="Times New Roman TUR" w:cs="Times New Roman TUR"/>
          <w:color w:val="000000"/>
        </w:rPr>
        <w:t xml:space="preserve">im. Bir hafta </w:t>
      </w:r>
      <w:r w:rsidR="006338C5">
        <w:rPr>
          <w:rFonts w:ascii="Times New Roman TUR" w:hAnsi="Times New Roman TUR" w:cs="Times New Roman TUR"/>
          <w:color w:val="000000"/>
        </w:rPr>
        <w:t>qarolmadim</w:t>
      </w:r>
      <w:r>
        <w:rPr>
          <w:rFonts w:ascii="Times New Roman TUR" w:hAnsi="Times New Roman TUR" w:cs="Times New Roman TUR"/>
          <w:color w:val="000000"/>
        </w:rPr>
        <w:t>. Fa</w:t>
      </w:r>
      <w:r w:rsidR="006338C5">
        <w:rPr>
          <w:rFonts w:ascii="Times New Roman TUR" w:hAnsi="Times New Roman TUR" w:cs="Times New Roman TUR"/>
          <w:color w:val="000000"/>
        </w:rPr>
        <w:t>q</w:t>
      </w:r>
      <w:r>
        <w:rPr>
          <w:rFonts w:ascii="Times New Roman TUR" w:hAnsi="Times New Roman TUR" w:cs="Times New Roman TUR"/>
          <w:color w:val="000000"/>
        </w:rPr>
        <w:t>at am</w:t>
      </w:r>
      <w:r w:rsidR="006338C5">
        <w:rPr>
          <w:rFonts w:ascii="Times New Roman TUR" w:hAnsi="Times New Roman TUR" w:cs="Times New Roman TUR"/>
          <w:color w:val="000000"/>
        </w:rPr>
        <w:t>a</w:t>
      </w:r>
      <w:r>
        <w:rPr>
          <w:rFonts w:ascii="Times New Roman TUR" w:hAnsi="Times New Roman TUR" w:cs="Times New Roman TUR"/>
          <w:color w:val="000000"/>
        </w:rPr>
        <w:t>liy</w:t>
      </w:r>
      <w:r w:rsidR="006338C5">
        <w:rPr>
          <w:rFonts w:ascii="Times New Roman TUR" w:hAnsi="Times New Roman TUR" w:cs="Times New Roman TUR"/>
          <w:color w:val="000000"/>
        </w:rPr>
        <w:t>o</w:t>
      </w:r>
      <w:r>
        <w:rPr>
          <w:rFonts w:ascii="Times New Roman TUR" w:hAnsi="Times New Roman TUR" w:cs="Times New Roman TUR"/>
          <w:color w:val="000000"/>
        </w:rPr>
        <w:t>t</w:t>
      </w:r>
      <w:r w:rsidR="006338C5">
        <w:rPr>
          <w:rFonts w:ascii="Times New Roman TUR" w:hAnsi="Times New Roman TUR" w:cs="Times New Roman TUR"/>
          <w:color w:val="000000"/>
        </w:rPr>
        <w:t>i</w:t>
      </w:r>
      <w:r>
        <w:rPr>
          <w:rFonts w:ascii="Times New Roman TUR" w:hAnsi="Times New Roman TUR" w:cs="Times New Roman TUR"/>
          <w:color w:val="000000"/>
        </w:rPr>
        <w:t xml:space="preserve"> </w:t>
      </w:r>
      <w:r w:rsidR="006338C5">
        <w:rPr>
          <w:rFonts w:ascii="Times New Roman TUR" w:hAnsi="Times New Roman TUR" w:cs="Times New Roman TUR"/>
          <w:color w:val="000000"/>
        </w:rPr>
        <w:t>ja</w:t>
      </w:r>
      <w:r>
        <w:rPr>
          <w:rFonts w:ascii="Times New Roman TUR" w:hAnsi="Times New Roman TUR" w:cs="Times New Roman TUR"/>
          <w:color w:val="000000"/>
        </w:rPr>
        <w:t>rr</w:t>
      </w:r>
      <w:r w:rsidR="006338C5">
        <w:rPr>
          <w:rFonts w:ascii="Times New Roman TUR" w:hAnsi="Times New Roman TUR" w:cs="Times New Roman TUR"/>
          <w:color w:val="000000"/>
        </w:rPr>
        <w:t>o</w:t>
      </w:r>
      <w:r>
        <w:rPr>
          <w:rFonts w:ascii="Times New Roman TUR" w:hAnsi="Times New Roman TUR" w:cs="Times New Roman TUR"/>
          <w:color w:val="000000"/>
        </w:rPr>
        <w:t>hiy</w:t>
      </w:r>
      <w:r w:rsidR="006338C5">
        <w:rPr>
          <w:rFonts w:ascii="Times New Roman TUR" w:hAnsi="Times New Roman TUR" w:cs="Times New Roman TUR"/>
          <w:color w:val="000000"/>
        </w:rPr>
        <w:t>a</w:t>
      </w:r>
      <w:r>
        <w:rPr>
          <w:rFonts w:ascii="Times New Roman TUR" w:hAnsi="Times New Roman TUR" w:cs="Times New Roman TUR"/>
          <w:color w:val="000000"/>
        </w:rPr>
        <w:t>nin</w:t>
      </w:r>
      <w:r w:rsidR="006338C5">
        <w:rPr>
          <w:rFonts w:ascii="Times New Roman TUR" w:hAnsi="Times New Roman TUR" w:cs="Times New Roman TUR"/>
          <w:color w:val="000000"/>
        </w:rPr>
        <w:t>g</w:t>
      </w:r>
      <w:r>
        <w:rPr>
          <w:rFonts w:ascii="Times New Roman TUR" w:hAnsi="Times New Roman TUR" w:cs="Times New Roman TUR"/>
          <w:color w:val="000000"/>
        </w:rPr>
        <w:t xml:space="preserve"> </w:t>
      </w:r>
      <w:r w:rsidR="006338C5">
        <w:rPr>
          <w:rFonts w:ascii="Times New Roman TUR" w:hAnsi="Times New Roman TUR" w:cs="Times New Roman TUR"/>
          <w:color w:val="000000"/>
        </w:rPr>
        <w:t>o</w:t>
      </w:r>
      <w:r>
        <w:rPr>
          <w:rFonts w:ascii="Times New Roman TUR" w:hAnsi="Times New Roman TUR" w:cs="Times New Roman TUR"/>
          <w:color w:val="000000"/>
        </w:rPr>
        <w:t>r</w:t>
      </w:r>
      <w:r w:rsidR="006338C5">
        <w:rPr>
          <w:rFonts w:ascii="Times New Roman TUR" w:hAnsi="Times New Roman TUR" w:cs="Times New Roman TUR"/>
          <w:color w:val="000000"/>
        </w:rPr>
        <w:t>q</w:t>
      </w:r>
      <w:r>
        <w:rPr>
          <w:rFonts w:ascii="Times New Roman TUR" w:hAnsi="Times New Roman TUR" w:cs="Times New Roman TUR"/>
          <w:color w:val="000000"/>
        </w:rPr>
        <w:t>as</w:t>
      </w:r>
      <w:r w:rsidR="006338C5">
        <w:rPr>
          <w:rFonts w:ascii="Times New Roman TUR" w:hAnsi="Times New Roman TUR" w:cs="Times New Roman TUR"/>
          <w:color w:val="000000"/>
        </w:rPr>
        <w:t>i</w:t>
      </w:r>
      <w:r>
        <w:rPr>
          <w:rFonts w:ascii="Times New Roman TUR" w:hAnsi="Times New Roman TUR" w:cs="Times New Roman TUR"/>
          <w:color w:val="000000"/>
        </w:rPr>
        <w:t>dan bir l</w:t>
      </w:r>
      <w:r w:rsidR="006338C5">
        <w:rPr>
          <w:rFonts w:ascii="Times New Roman TUR" w:hAnsi="Times New Roman TUR" w:cs="Times New Roman TUR"/>
          <w:color w:val="000000"/>
        </w:rPr>
        <w:t>a</w:t>
      </w:r>
      <w:r>
        <w:rPr>
          <w:rFonts w:ascii="Times New Roman TUR" w:hAnsi="Times New Roman TUR" w:cs="Times New Roman TUR"/>
          <w:color w:val="000000"/>
        </w:rPr>
        <w:t>zz</w:t>
      </w:r>
      <w:r w:rsidR="006338C5">
        <w:rPr>
          <w:rFonts w:ascii="Times New Roman TUR" w:hAnsi="Times New Roman TUR" w:cs="Times New Roman TUR"/>
          <w:color w:val="000000"/>
        </w:rPr>
        <w:t>a</w:t>
      </w:r>
      <w:r>
        <w:rPr>
          <w:rFonts w:ascii="Times New Roman TUR" w:hAnsi="Times New Roman TUR" w:cs="Times New Roman TUR"/>
          <w:color w:val="000000"/>
        </w:rPr>
        <w:t xml:space="preserve">t </w:t>
      </w:r>
      <w:r w:rsidR="006338C5">
        <w:rPr>
          <w:rFonts w:ascii="Times New Roman TUR" w:hAnsi="Times New Roman TUR" w:cs="Times New Roman TUR"/>
          <w:color w:val="000000"/>
        </w:rPr>
        <w:t>k</w:t>
      </w:r>
      <w:r>
        <w:rPr>
          <w:rFonts w:ascii="Times New Roman TUR" w:hAnsi="Times New Roman TUR" w:cs="Times New Roman TUR"/>
          <w:color w:val="000000"/>
        </w:rPr>
        <w:t>eldi; i</w:t>
      </w:r>
      <w:r w:rsidR="006338C5">
        <w:rPr>
          <w:rFonts w:ascii="Times New Roman TUR" w:hAnsi="Times New Roman TUR" w:cs="Times New Roman TUR"/>
          <w:color w:val="000000"/>
        </w:rPr>
        <w:t>sh</w:t>
      </w:r>
      <w:r>
        <w:rPr>
          <w:rFonts w:ascii="Times New Roman TUR" w:hAnsi="Times New Roman TUR" w:cs="Times New Roman TUR"/>
          <w:color w:val="000000"/>
        </w:rPr>
        <w:t>tiy</w:t>
      </w:r>
      <w:r w:rsidR="006338C5">
        <w:rPr>
          <w:rFonts w:ascii="Times New Roman TUR" w:hAnsi="Times New Roman TUR" w:cs="Times New Roman TUR"/>
          <w:color w:val="000000"/>
        </w:rPr>
        <w:t>oq</w:t>
      </w:r>
      <w:r>
        <w:rPr>
          <w:rFonts w:ascii="Times New Roman TUR" w:hAnsi="Times New Roman TUR" w:cs="Times New Roman TUR"/>
          <w:color w:val="000000"/>
        </w:rPr>
        <w:t xml:space="preserve"> </w:t>
      </w:r>
      <w:r w:rsidR="006338C5">
        <w:rPr>
          <w:rFonts w:ascii="Times New Roman TUR" w:hAnsi="Times New Roman TUR" w:cs="Times New Roman TUR"/>
          <w:color w:val="000000"/>
        </w:rPr>
        <w:t>bilan</w:t>
      </w:r>
      <w:r>
        <w:rPr>
          <w:rFonts w:ascii="Times New Roman TUR" w:hAnsi="Times New Roman TUR" w:cs="Times New Roman TUR"/>
          <w:color w:val="000000"/>
        </w:rPr>
        <w:t xml:space="preserve"> </w:t>
      </w:r>
      <w:r w:rsidR="006338C5">
        <w:rPr>
          <w:rFonts w:ascii="Times New Roman TUR" w:hAnsi="Times New Roman TUR" w:cs="Times New Roman TUR"/>
          <w:color w:val="000000"/>
        </w:rPr>
        <w:t>u</w:t>
      </w:r>
      <w:r>
        <w:rPr>
          <w:rFonts w:ascii="Times New Roman TUR" w:hAnsi="Times New Roman TUR" w:cs="Times New Roman TUR"/>
          <w:color w:val="000000"/>
        </w:rPr>
        <w:t xml:space="preserve"> m</w:t>
      </w:r>
      <w:r w:rsidR="006338C5">
        <w:rPr>
          <w:rFonts w:ascii="Times New Roman TUR" w:hAnsi="Times New Roman TUR" w:cs="Times New Roman TUR"/>
          <w:color w:val="000000"/>
        </w:rPr>
        <w:t>u</w:t>
      </w:r>
      <w:r>
        <w:rPr>
          <w:rFonts w:ascii="Times New Roman TUR" w:hAnsi="Times New Roman TUR" w:cs="Times New Roman TUR"/>
          <w:color w:val="000000"/>
        </w:rPr>
        <w:t>b</w:t>
      </w:r>
      <w:r w:rsidR="006338C5">
        <w:rPr>
          <w:rFonts w:ascii="Times New Roman TUR" w:hAnsi="Times New Roman TUR" w:cs="Times New Roman TUR"/>
          <w:color w:val="000000"/>
        </w:rPr>
        <w:t>o</w:t>
      </w:r>
      <w:r>
        <w:rPr>
          <w:rFonts w:ascii="Times New Roman TUR" w:hAnsi="Times New Roman TUR" w:cs="Times New Roman TUR"/>
          <w:color w:val="000000"/>
        </w:rPr>
        <w:t>r</w:t>
      </w:r>
      <w:r w:rsidR="006338C5">
        <w:rPr>
          <w:rFonts w:ascii="Times New Roman TUR" w:hAnsi="Times New Roman TUR" w:cs="Times New Roman TUR"/>
          <w:color w:val="000000"/>
        </w:rPr>
        <w:t>a</w:t>
      </w:r>
      <w:r>
        <w:rPr>
          <w:rFonts w:ascii="Times New Roman TUR" w:hAnsi="Times New Roman TUR" w:cs="Times New Roman TUR"/>
          <w:color w:val="000000"/>
        </w:rPr>
        <w:t xml:space="preserve">k </w:t>
      </w:r>
      <w:r w:rsidR="006338C5">
        <w:rPr>
          <w:rFonts w:ascii="Times New Roman TUR" w:hAnsi="Times New Roman TUR" w:cs="Times New Roman TUR"/>
          <w:color w:val="000000"/>
        </w:rPr>
        <w:t>a</w:t>
      </w:r>
      <w:r>
        <w:rPr>
          <w:rFonts w:ascii="Times New Roman TUR" w:hAnsi="Times New Roman TUR" w:cs="Times New Roman TUR"/>
          <w:color w:val="000000"/>
        </w:rPr>
        <w:t>s</w:t>
      </w:r>
      <w:r w:rsidR="006338C5">
        <w:rPr>
          <w:rFonts w:ascii="Times New Roman TUR" w:hAnsi="Times New Roman TUR" w:cs="Times New Roman TUR"/>
          <w:color w:val="000000"/>
        </w:rPr>
        <w:t>a</w:t>
      </w:r>
      <w:r>
        <w:rPr>
          <w:rFonts w:ascii="Times New Roman TUR" w:hAnsi="Times New Roman TUR" w:cs="Times New Roman TUR"/>
          <w:color w:val="000000"/>
        </w:rPr>
        <w:t>r</w:t>
      </w:r>
      <w:r w:rsidR="006338C5">
        <w:rPr>
          <w:rFonts w:ascii="Times New Roman TUR" w:hAnsi="Times New Roman TUR" w:cs="Times New Roman TUR"/>
          <w:color w:val="000000"/>
        </w:rPr>
        <w:t>n</w:t>
      </w:r>
      <w:r>
        <w:rPr>
          <w:rFonts w:ascii="Times New Roman TUR" w:hAnsi="Times New Roman TUR" w:cs="Times New Roman TUR"/>
          <w:color w:val="000000"/>
        </w:rPr>
        <w:t xml:space="preserve">i </w:t>
      </w:r>
      <w:r w:rsidR="006338C5">
        <w:rPr>
          <w:rFonts w:ascii="Times New Roman TUR" w:hAnsi="Times New Roman TUR" w:cs="Times New Roman TUR"/>
          <w:color w:val="000000"/>
        </w:rPr>
        <w:t>achchiq</w:t>
      </w:r>
      <w:r>
        <w:rPr>
          <w:rFonts w:ascii="Times New Roman TUR" w:hAnsi="Times New Roman TUR" w:cs="Times New Roman TUR"/>
          <w:color w:val="000000"/>
        </w:rPr>
        <w:t xml:space="preserve"> tiry</w:t>
      </w:r>
      <w:r w:rsidR="006338C5">
        <w:rPr>
          <w:rFonts w:ascii="Times New Roman TUR" w:hAnsi="Times New Roman TUR" w:cs="Times New Roman TUR"/>
          <w:color w:val="000000"/>
        </w:rPr>
        <w:t>oq</w:t>
      </w:r>
      <w:r>
        <w:rPr>
          <w:rFonts w:ascii="Times New Roman TUR" w:hAnsi="Times New Roman TUR" w:cs="Times New Roman TUR"/>
          <w:color w:val="000000"/>
        </w:rPr>
        <w:t xml:space="preserve"> </w:t>
      </w:r>
      <w:r w:rsidR="006338C5">
        <w:rPr>
          <w:rFonts w:ascii="Times New Roman TUR" w:hAnsi="Times New Roman TUR" w:cs="Times New Roman TUR"/>
          <w:color w:val="000000"/>
        </w:rPr>
        <w:t>ka</w:t>
      </w:r>
      <w:r>
        <w:rPr>
          <w:rFonts w:ascii="Times New Roman TUR" w:hAnsi="Times New Roman TUR" w:cs="Times New Roman TUR"/>
          <w:color w:val="000000"/>
        </w:rPr>
        <w:t xml:space="preserve">bi </w:t>
      </w:r>
      <w:r w:rsidR="006338C5">
        <w:rPr>
          <w:rFonts w:ascii="Times New Roman TUR" w:hAnsi="Times New Roman TUR" w:cs="Times New Roman TUR"/>
          <w:color w:val="000000"/>
        </w:rPr>
        <w:t xml:space="preserve">yoki </w:t>
      </w:r>
      <w:r>
        <w:rPr>
          <w:rFonts w:ascii="Times New Roman TUR" w:hAnsi="Times New Roman TUR" w:cs="Times New Roman TUR"/>
          <w:color w:val="000000"/>
        </w:rPr>
        <w:t xml:space="preserve">sulfat </w:t>
      </w:r>
      <w:r w:rsidR="006338C5">
        <w:rPr>
          <w:rFonts w:ascii="Times New Roman TUR" w:hAnsi="Times New Roman TUR" w:cs="Times New Roman TUR"/>
          <w:color w:val="000000"/>
        </w:rPr>
        <w:t>ka</w:t>
      </w:r>
      <w:r>
        <w:rPr>
          <w:rFonts w:ascii="Times New Roman TUR" w:hAnsi="Times New Roman TUR" w:cs="Times New Roman TUR"/>
          <w:color w:val="000000"/>
        </w:rPr>
        <w:t>bi i</w:t>
      </w:r>
      <w:r w:rsidR="006338C5">
        <w:rPr>
          <w:rFonts w:ascii="Times New Roman TUR" w:hAnsi="Times New Roman TUR" w:cs="Times New Roman TUR"/>
          <w:color w:val="000000"/>
        </w:rPr>
        <w:t>chd</w:t>
      </w:r>
      <w:r>
        <w:rPr>
          <w:rFonts w:ascii="Times New Roman TUR" w:hAnsi="Times New Roman TUR" w:cs="Times New Roman TUR"/>
          <w:color w:val="000000"/>
        </w:rPr>
        <w:t xml:space="preserve">im. </w:t>
      </w:r>
      <w:r w:rsidR="006338C5">
        <w:rPr>
          <w:rFonts w:ascii="Times New Roman TUR" w:hAnsi="Times New Roman TUR" w:cs="Times New Roman TUR"/>
          <w:color w:val="000000"/>
        </w:rPr>
        <w:t>A</w:t>
      </w:r>
      <w:r>
        <w:rPr>
          <w:rFonts w:ascii="Times New Roman TUR" w:hAnsi="Times New Roman TUR" w:cs="Times New Roman TUR"/>
          <w:color w:val="000000"/>
        </w:rPr>
        <w:t>lhamd</w:t>
      </w:r>
      <w:r w:rsidR="006338C5">
        <w:rPr>
          <w:rFonts w:ascii="Times New Roman TUR" w:hAnsi="Times New Roman TUR" w:cs="Times New Roman TUR"/>
          <w:color w:val="000000"/>
        </w:rPr>
        <w:t>u</w:t>
      </w:r>
      <w:r>
        <w:rPr>
          <w:rFonts w:ascii="Times New Roman TUR" w:hAnsi="Times New Roman TUR" w:cs="Times New Roman TUR"/>
          <w:color w:val="000000"/>
        </w:rPr>
        <w:t>lill</w:t>
      </w:r>
      <w:r w:rsidR="006338C5">
        <w:rPr>
          <w:rFonts w:ascii="Times New Roman TUR" w:hAnsi="Times New Roman TUR" w:cs="Times New Roman TUR"/>
          <w:color w:val="000000"/>
        </w:rPr>
        <w:t>o</w:t>
      </w:r>
      <w:r>
        <w:rPr>
          <w:rFonts w:ascii="Times New Roman TUR" w:hAnsi="Times New Roman TUR" w:cs="Times New Roman TUR"/>
          <w:color w:val="000000"/>
        </w:rPr>
        <w:t xml:space="preserve">h, </w:t>
      </w:r>
      <w:r w:rsidR="006338C5">
        <w:rPr>
          <w:rFonts w:ascii="Times New Roman TUR" w:hAnsi="Times New Roman TUR" w:cs="Times New Roman TUR"/>
          <w:color w:val="000000"/>
        </w:rPr>
        <w:t>ayb</w:t>
      </w:r>
      <w:r>
        <w:rPr>
          <w:rFonts w:ascii="Times New Roman TUR" w:hAnsi="Times New Roman TUR" w:cs="Times New Roman TUR"/>
          <w:color w:val="000000"/>
        </w:rPr>
        <w:t>l</w:t>
      </w:r>
      <w:r w:rsidR="006338C5">
        <w:rPr>
          <w:rFonts w:ascii="Times New Roman TUR" w:hAnsi="Times New Roman TUR" w:cs="Times New Roman TUR"/>
          <w:color w:val="000000"/>
        </w:rPr>
        <w:t>a</w:t>
      </w:r>
      <w:r>
        <w:rPr>
          <w:rFonts w:ascii="Times New Roman TUR" w:hAnsi="Times New Roman TUR" w:cs="Times New Roman TUR"/>
          <w:color w:val="000000"/>
        </w:rPr>
        <w:t>rim</w:t>
      </w:r>
      <w:r w:rsidR="006338C5">
        <w:rPr>
          <w:rFonts w:ascii="Times New Roman TUR" w:hAnsi="Times New Roman TUR" w:cs="Times New Roman TUR"/>
          <w:color w:val="000000"/>
        </w:rPr>
        <w:t>n</w:t>
      </w:r>
      <w:r>
        <w:rPr>
          <w:rFonts w:ascii="Times New Roman TUR" w:hAnsi="Times New Roman TUR" w:cs="Times New Roman TUR"/>
          <w:color w:val="000000"/>
        </w:rPr>
        <w:t>i an</w:t>
      </w:r>
      <w:r w:rsidR="006338C5">
        <w:rPr>
          <w:rFonts w:ascii="Times New Roman TUR" w:hAnsi="Times New Roman TUR" w:cs="Times New Roman TUR"/>
          <w:color w:val="000000"/>
        </w:rPr>
        <w:t>g</w:t>
      </w:r>
      <w:r>
        <w:rPr>
          <w:rFonts w:ascii="Times New Roman TUR" w:hAnsi="Times New Roman TUR" w:cs="Times New Roman TUR"/>
          <w:color w:val="000000"/>
        </w:rPr>
        <w:t>lad</w:t>
      </w:r>
      <w:r w:rsidR="006338C5">
        <w:rPr>
          <w:rFonts w:ascii="Times New Roman TUR" w:hAnsi="Times New Roman TUR" w:cs="Times New Roman TUR"/>
          <w:color w:val="000000"/>
        </w:rPr>
        <w:t>i</w:t>
      </w:r>
      <w:r>
        <w:rPr>
          <w:rFonts w:ascii="Times New Roman TUR" w:hAnsi="Times New Roman TUR" w:cs="Times New Roman TUR"/>
          <w:color w:val="000000"/>
        </w:rPr>
        <w:t>m, yaralar</w:t>
      </w:r>
      <w:r w:rsidR="006338C5">
        <w:rPr>
          <w:rFonts w:ascii="Times New Roman TUR" w:hAnsi="Times New Roman TUR" w:cs="Times New Roman TUR"/>
          <w:color w:val="000000"/>
        </w:rPr>
        <w:t>i</w:t>
      </w:r>
      <w:r>
        <w:rPr>
          <w:rFonts w:ascii="Times New Roman TUR" w:hAnsi="Times New Roman TUR" w:cs="Times New Roman TUR"/>
          <w:color w:val="000000"/>
        </w:rPr>
        <w:t>m</w:t>
      </w:r>
      <w:r w:rsidR="006338C5">
        <w:rPr>
          <w:rFonts w:ascii="Times New Roman TUR" w:hAnsi="Times New Roman TUR" w:cs="Times New Roman TUR"/>
          <w:color w:val="000000"/>
        </w:rPr>
        <w:t>ni</w:t>
      </w:r>
      <w:r>
        <w:rPr>
          <w:rFonts w:ascii="Times New Roman TUR" w:hAnsi="Times New Roman TUR" w:cs="Times New Roman TUR"/>
          <w:color w:val="000000"/>
        </w:rPr>
        <w:t xml:space="preserve"> his</w:t>
      </w:r>
      <w:r w:rsidR="006338C5">
        <w:rPr>
          <w:rFonts w:ascii="Times New Roman TUR" w:hAnsi="Times New Roman TUR" w:cs="Times New Roman TUR"/>
          <w:color w:val="000000"/>
        </w:rPr>
        <w:t xml:space="preserve"> qild</w:t>
      </w:r>
      <w:r>
        <w:rPr>
          <w:rFonts w:ascii="Times New Roman TUR" w:hAnsi="Times New Roman TUR" w:cs="Times New Roman TUR"/>
          <w:color w:val="000000"/>
        </w:rPr>
        <w:t xml:space="preserve">im, </w:t>
      </w:r>
      <w:r w:rsidR="00317151">
        <w:rPr>
          <w:rFonts w:ascii="Times New Roman TUR" w:hAnsi="Times New Roman TUR" w:cs="Times New Roman TUR"/>
          <w:color w:val="000000"/>
        </w:rPr>
        <w:t>g‘</w:t>
      </w:r>
      <w:r>
        <w:rPr>
          <w:rFonts w:ascii="Times New Roman TUR" w:hAnsi="Times New Roman TUR" w:cs="Times New Roman TUR"/>
          <w:color w:val="000000"/>
        </w:rPr>
        <w:t>urur bir d</w:t>
      </w:r>
      <w:r w:rsidR="006338C5">
        <w:rPr>
          <w:rFonts w:ascii="Times New Roman TUR" w:hAnsi="Times New Roman TUR" w:cs="Times New Roman TUR"/>
          <w:color w:val="000000"/>
        </w:rPr>
        <w:t>a</w:t>
      </w:r>
      <w:r>
        <w:rPr>
          <w:rFonts w:ascii="Times New Roman TUR" w:hAnsi="Times New Roman TUR" w:cs="Times New Roman TUR"/>
          <w:color w:val="000000"/>
        </w:rPr>
        <w:t>r</w:t>
      </w:r>
      <w:r w:rsidR="006338C5">
        <w:rPr>
          <w:rFonts w:ascii="Times New Roman TUR" w:hAnsi="Times New Roman TUR" w:cs="Times New Roman TUR"/>
          <w:color w:val="000000"/>
        </w:rPr>
        <w:t>aja</w:t>
      </w:r>
      <w:r>
        <w:rPr>
          <w:rFonts w:ascii="Times New Roman TUR" w:hAnsi="Times New Roman TUR" w:cs="Times New Roman TUR"/>
          <w:color w:val="000000"/>
        </w:rPr>
        <w:t xml:space="preserve"> </w:t>
      </w:r>
      <w:r w:rsidR="006338C5">
        <w:rPr>
          <w:rFonts w:ascii="Times New Roman TUR" w:hAnsi="Times New Roman TUR" w:cs="Times New Roman TUR"/>
          <w:color w:val="000000"/>
        </w:rPr>
        <w:t>sindi</w:t>
      </w:r>
      <w:r>
        <w:rPr>
          <w:rFonts w:ascii="Times New Roman TUR" w:hAnsi="Times New Roman TUR" w:cs="Times New Roman TUR"/>
          <w:color w:val="000000"/>
        </w:rPr>
        <w:t xml:space="preserve">." </w:t>
      </w:r>
      <w:r w:rsidR="00421BC5">
        <w:rPr>
          <w:rFonts w:ascii="Times New Roman TUR" w:hAnsi="Times New Roman TUR" w:cs="Times New Roman TUR"/>
          <w:color w:val="000000"/>
        </w:rPr>
        <w:t>X</w:t>
      </w:r>
      <w:r>
        <w:rPr>
          <w:rFonts w:ascii="Times New Roman TUR" w:hAnsi="Times New Roman TUR" w:cs="Times New Roman TUR"/>
          <w:color w:val="000000"/>
        </w:rPr>
        <w:t>o</w:t>
      </w:r>
      <w:r w:rsidR="006338C5">
        <w:rPr>
          <w:rFonts w:ascii="Times New Roman TUR" w:hAnsi="Times New Roman TUR" w:cs="Times New Roman TUR"/>
          <w:color w:val="000000"/>
        </w:rPr>
        <w:t>j</w:t>
      </w:r>
      <w:r>
        <w:rPr>
          <w:rFonts w:ascii="Times New Roman TUR" w:hAnsi="Times New Roman TUR" w:cs="Times New Roman TUR"/>
          <w:color w:val="000000"/>
        </w:rPr>
        <w:t>am</w:t>
      </w:r>
      <w:r w:rsidR="006338C5">
        <w:rPr>
          <w:rFonts w:ascii="Times New Roman TUR" w:hAnsi="Times New Roman TUR" w:cs="Times New Roman TUR"/>
          <w:color w:val="000000"/>
        </w:rPr>
        <w:t>i</w:t>
      </w:r>
      <w:r>
        <w:rPr>
          <w:rFonts w:ascii="Times New Roman TUR" w:hAnsi="Times New Roman TUR" w:cs="Times New Roman TUR"/>
          <w:color w:val="000000"/>
        </w:rPr>
        <w:t>z</w:t>
      </w:r>
      <w:r w:rsidR="006338C5">
        <w:rPr>
          <w:rFonts w:ascii="Times New Roman TUR" w:hAnsi="Times New Roman TUR" w:cs="Times New Roman TUR"/>
          <w:color w:val="000000"/>
        </w:rPr>
        <w:t>ni</w:t>
      </w:r>
      <w:r>
        <w:rPr>
          <w:rFonts w:ascii="Times New Roman TUR" w:hAnsi="Times New Roman TUR" w:cs="Times New Roman TUR"/>
          <w:color w:val="000000"/>
        </w:rPr>
        <w:t>n</w:t>
      </w:r>
      <w:r w:rsidR="006338C5">
        <w:rPr>
          <w:rFonts w:ascii="Times New Roman TUR" w:hAnsi="Times New Roman TUR" w:cs="Times New Roman TUR"/>
          <w:color w:val="000000"/>
        </w:rPr>
        <w:t>g</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6338C5">
        <w:rPr>
          <w:rFonts w:ascii="Times New Roman TUR" w:hAnsi="Times New Roman TUR" w:cs="Times New Roman TUR"/>
          <w:color w:val="000000"/>
        </w:rPr>
        <w:t>i</w:t>
      </w:r>
      <w:r>
        <w:rPr>
          <w:rFonts w:ascii="Times New Roman TUR" w:hAnsi="Times New Roman TUR" w:cs="Times New Roman TUR"/>
          <w:color w:val="000000"/>
        </w:rPr>
        <w:t xml:space="preserve"> </w:t>
      </w:r>
      <w:r w:rsidR="006338C5">
        <w:rPr>
          <w:rFonts w:ascii="Times New Roman TUR" w:hAnsi="Times New Roman TUR" w:cs="Times New Roman TUR"/>
          <w:color w:val="000000"/>
        </w:rPr>
        <w:t>tugad</w:t>
      </w:r>
      <w:r>
        <w:rPr>
          <w:rFonts w:ascii="Times New Roman TUR" w:hAnsi="Times New Roman TUR" w:cs="Times New Roman TUR"/>
          <w:color w:val="000000"/>
        </w:rPr>
        <w:t>i.</w:t>
      </w:r>
    </w:p>
    <w:p w14:paraId="5FD09C9F" w14:textId="77777777" w:rsidR="00C857BF" w:rsidRDefault="006338C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C857BF">
        <w:rPr>
          <w:rFonts w:ascii="Times New Roman TUR" w:hAnsi="Times New Roman TUR" w:cs="Times New Roman TUR"/>
          <w:color w:val="000000"/>
        </w:rPr>
        <w:t xml:space="preserve"> </w:t>
      </w:r>
      <w:r w:rsidR="00421BC5">
        <w:rPr>
          <w:rFonts w:ascii="Times New Roman TUR" w:hAnsi="Times New Roman TUR" w:cs="Times New Roman TUR"/>
          <w:color w:val="000000"/>
        </w:rPr>
        <w:t>x</w:t>
      </w:r>
      <w:r w:rsidR="00C857BF">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am</w:t>
      </w:r>
      <w:r>
        <w:rPr>
          <w:rFonts w:ascii="Times New Roman TUR" w:hAnsi="Times New Roman TUR" w:cs="Times New Roman TUR"/>
          <w:color w:val="000000"/>
        </w:rPr>
        <w:t>i</w:t>
      </w:r>
      <w:r w:rsidR="00C857BF">
        <w:rPr>
          <w:rFonts w:ascii="Times New Roman TUR" w:hAnsi="Times New Roman TUR" w:cs="Times New Roman TUR"/>
          <w:color w:val="000000"/>
        </w:rPr>
        <w:t>z</w:t>
      </w:r>
      <w:r>
        <w:rPr>
          <w:rFonts w:ascii="Times New Roman TUR" w:hAnsi="Times New Roman TUR" w:cs="Times New Roman TUR"/>
          <w:color w:val="000000"/>
        </w:rPr>
        <w:t>ning</w:t>
      </w:r>
      <w:r w:rsidR="00C857BF">
        <w:rPr>
          <w:rFonts w:ascii="Times New Roman TUR" w:hAnsi="Times New Roman TUR" w:cs="Times New Roman TUR"/>
          <w:color w:val="000000"/>
        </w:rPr>
        <w:t xml:space="preserve"> bu hay</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 xml:space="preserve"> mojarosi </w:t>
      </w:r>
      <w:r w:rsidR="0015379C">
        <w:rPr>
          <w:rFonts w:ascii="Times New Roman TUR" w:hAnsi="Times New Roman TUR" w:cs="Times New Roman TUR"/>
          <w:color w:val="000000"/>
        </w:rPr>
        <w:t>k</w:t>
      </w:r>
      <w:r w:rsidR="00317151">
        <w:rPr>
          <w:rFonts w:ascii="Times New Roman TUR" w:hAnsi="Times New Roman TUR" w:cs="Times New Roman TUR"/>
          <w:color w:val="000000"/>
        </w:rPr>
        <w:t>o‘</w:t>
      </w:r>
      <w:r w:rsidR="0015379C">
        <w:rPr>
          <w:rFonts w:ascii="Times New Roman TUR" w:hAnsi="Times New Roman TUR" w:cs="Times New Roman TUR"/>
          <w:color w:val="000000"/>
        </w:rPr>
        <w:t>rsatadi</w:t>
      </w:r>
      <w:r w:rsidR="00C857BF">
        <w:rPr>
          <w:rFonts w:ascii="Times New Roman TUR" w:hAnsi="Times New Roman TUR" w:cs="Times New Roman TUR"/>
          <w:color w:val="000000"/>
        </w:rPr>
        <w:t>ki, Hazr</w:t>
      </w:r>
      <w:r w:rsidR="0015379C">
        <w:rPr>
          <w:rFonts w:ascii="Times New Roman TUR" w:hAnsi="Times New Roman TUR" w:cs="Times New Roman TUR"/>
          <w:color w:val="000000"/>
        </w:rPr>
        <w:t>a</w:t>
      </w:r>
      <w:r w:rsidR="00C857BF">
        <w:rPr>
          <w:rFonts w:ascii="Times New Roman TUR" w:hAnsi="Times New Roman TUR" w:cs="Times New Roman TUR"/>
          <w:color w:val="000000"/>
        </w:rPr>
        <w:t>t</w:t>
      </w:r>
      <w:r w:rsidR="00D3116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Sha</w:t>
      </w:r>
      <w:r w:rsidR="00C857BF">
        <w:rPr>
          <w:rFonts w:ascii="Times New Roman TUR" w:hAnsi="Times New Roman TUR" w:cs="Times New Roman TUR"/>
          <w:color w:val="000000"/>
        </w:rPr>
        <w:t>y</w:t>
      </w:r>
      <w:r w:rsidR="0015379C">
        <w:rPr>
          <w:rFonts w:ascii="Times New Roman TUR" w:hAnsi="Times New Roman TUR" w:cs="Times New Roman TUR"/>
          <w:color w:val="000000"/>
        </w:rPr>
        <w:t>x</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yuzlangan</w:t>
      </w:r>
      <w:r w:rsidR="00C857BF">
        <w:rPr>
          <w:rFonts w:ascii="Times New Roman TUR" w:hAnsi="Times New Roman TUR" w:cs="Times New Roman TUR"/>
          <w:color w:val="000000"/>
        </w:rPr>
        <w:t xml:space="preserve"> v</w:t>
      </w:r>
      <w:r w:rsidR="0015379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a</w:t>
      </w:r>
      <w:r w:rsidR="00C857BF">
        <w:rPr>
          <w:rFonts w:ascii="Times New Roman TUR" w:hAnsi="Times New Roman TUR" w:cs="Times New Roman TUR"/>
          <w:color w:val="000000"/>
        </w:rPr>
        <w:t>h</w:t>
      </w:r>
      <w:r w:rsidR="0015379C">
        <w:rPr>
          <w:rFonts w:ascii="Times New Roman TUR" w:hAnsi="Times New Roman TUR" w:cs="Times New Roman TUR"/>
          <w:color w:val="000000"/>
        </w:rPr>
        <w:t>a</w:t>
      </w:r>
      <w:r w:rsidR="00C857BF">
        <w:rPr>
          <w:rFonts w:ascii="Times New Roman TUR" w:hAnsi="Times New Roman TUR" w:cs="Times New Roman TUR"/>
          <w:color w:val="000000"/>
        </w:rPr>
        <w:t>miy</w:t>
      </w:r>
      <w:r w:rsidR="0015379C">
        <w:rPr>
          <w:rFonts w:ascii="Times New Roman TUR" w:hAnsi="Times New Roman TUR" w:cs="Times New Roman TUR"/>
          <w:color w:val="000000"/>
        </w:rPr>
        <w:t>a</w:t>
      </w:r>
      <w:r w:rsidR="00C857BF">
        <w:rPr>
          <w:rFonts w:ascii="Times New Roman TUR" w:hAnsi="Times New Roman TUR" w:cs="Times New Roman TUR"/>
          <w:color w:val="000000"/>
        </w:rPr>
        <w:t>t</w:t>
      </w:r>
      <w:r w:rsidR="0015379C">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bahs</w:t>
      </w:r>
      <w:r w:rsidR="0015379C">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v</w:t>
      </w:r>
      <w:r w:rsidR="0015379C">
        <w:rPr>
          <w:rFonts w:ascii="Times New Roman TUR" w:hAnsi="Times New Roman TUR" w:cs="Times New Roman TUR"/>
          <w:color w:val="000000"/>
        </w:rPr>
        <w:t>a</w:t>
      </w:r>
      <w:r w:rsidR="00C857BF">
        <w:rPr>
          <w:rFonts w:ascii="Times New Roman TUR" w:hAnsi="Times New Roman TUR" w:cs="Times New Roman TUR"/>
          <w:color w:val="000000"/>
        </w:rPr>
        <w:t xml:space="preserve"> isti</w:t>
      </w:r>
      <w:r w:rsidR="0015379C">
        <w:rPr>
          <w:rFonts w:ascii="Times New Roman TUR" w:hAnsi="Times New Roman TUR" w:cs="Times New Roman TUR"/>
          <w:color w:val="000000"/>
        </w:rPr>
        <w:t>q</w:t>
      </w:r>
      <w:r w:rsidR="00C857BF">
        <w:rPr>
          <w:rFonts w:ascii="Times New Roman TUR" w:hAnsi="Times New Roman TUR" w:cs="Times New Roman TUR"/>
          <w:color w:val="000000"/>
        </w:rPr>
        <w:t>b</w:t>
      </w:r>
      <w:r w:rsidR="0015379C">
        <w:rPr>
          <w:rFonts w:ascii="Times New Roman TUR" w:hAnsi="Times New Roman TUR" w:cs="Times New Roman TUR"/>
          <w:color w:val="000000"/>
        </w:rPr>
        <w:t>o</w:t>
      </w:r>
      <w:r w:rsidR="00C857BF">
        <w:rPr>
          <w:rFonts w:ascii="Times New Roman TUR" w:hAnsi="Times New Roman TUR" w:cs="Times New Roman TUR"/>
          <w:color w:val="000000"/>
        </w:rPr>
        <w:t>ld</w:t>
      </w:r>
      <w:r w:rsidR="0015379C">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k</w:t>
      </w:r>
      <w:r w:rsidR="00C857BF">
        <w:rPr>
          <w:rFonts w:ascii="Times New Roman TUR" w:hAnsi="Times New Roman TUR" w:cs="Times New Roman TUR"/>
          <w:color w:val="000000"/>
        </w:rPr>
        <w:t>el</w:t>
      </w:r>
      <w:r w:rsidR="0015379C">
        <w:rPr>
          <w:rFonts w:ascii="Times New Roman TUR" w:hAnsi="Times New Roman TUR" w:cs="Times New Roman TUR"/>
          <w:color w:val="000000"/>
        </w:rPr>
        <w:t>adigan</w:t>
      </w:r>
      <w:r w:rsidR="00C857BF">
        <w:rPr>
          <w:rFonts w:ascii="Times New Roman TUR" w:hAnsi="Times New Roman TUR" w:cs="Times New Roman TUR"/>
          <w:color w:val="000000"/>
        </w:rPr>
        <w:t xml:space="preserve"> m</w:t>
      </w:r>
      <w:r w:rsidR="0015379C">
        <w:rPr>
          <w:rFonts w:ascii="Times New Roman TUR" w:hAnsi="Times New Roman TUR" w:cs="Times New Roman TUR"/>
          <w:color w:val="000000"/>
        </w:rPr>
        <w:t>u</w:t>
      </w:r>
      <w:r w:rsidR="00C857BF">
        <w:rPr>
          <w:rFonts w:ascii="Times New Roman TUR" w:hAnsi="Times New Roman TUR" w:cs="Times New Roman TUR"/>
          <w:color w:val="000000"/>
        </w:rPr>
        <w:t xml:space="preserve">ridi bu </w:t>
      </w:r>
      <w:r w:rsidR="0015379C">
        <w:rPr>
          <w:rFonts w:ascii="Times New Roman TUR" w:hAnsi="Times New Roman TUR" w:cs="Times New Roman TUR"/>
          <w:color w:val="000000"/>
        </w:rPr>
        <w:t>b</w:t>
      </w:r>
      <w:r w:rsidR="00317151">
        <w:rPr>
          <w:rFonts w:ascii="Times New Roman TUR" w:hAnsi="Times New Roman TUR" w:cs="Times New Roman TUR"/>
          <w:color w:val="000000"/>
        </w:rPr>
        <w:t>o‘</w:t>
      </w:r>
      <w:r w:rsidR="0015379C">
        <w:rPr>
          <w:rFonts w:ascii="Times New Roman TUR" w:hAnsi="Times New Roman TUR" w:cs="Times New Roman TUR"/>
          <w:color w:val="000000"/>
        </w:rPr>
        <w:t>lishi</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15379C">
        <w:rPr>
          <w:rFonts w:ascii="Times New Roman TUR" w:hAnsi="Times New Roman TUR" w:cs="Times New Roman TUR"/>
          <w:color w:val="000000"/>
        </w:rPr>
        <w:t>kuch</w:t>
      </w:r>
      <w:r w:rsidR="00C857BF">
        <w:rPr>
          <w:rFonts w:ascii="Times New Roman TUR" w:hAnsi="Times New Roman TUR" w:cs="Times New Roman TUR"/>
          <w:color w:val="000000"/>
        </w:rPr>
        <w:t xml:space="preserve">li bir </w:t>
      </w:r>
      <w:r w:rsidR="0015379C">
        <w:rPr>
          <w:rFonts w:ascii="Times New Roman TUR" w:hAnsi="Times New Roman TUR" w:cs="Times New Roman TUR"/>
          <w:color w:val="000000"/>
        </w:rPr>
        <w:t>e</w:t>
      </w:r>
      <w:r w:rsidR="00C857BF">
        <w:rPr>
          <w:rFonts w:ascii="Times New Roman TUR" w:hAnsi="Times New Roman TUR" w:cs="Times New Roman TUR"/>
          <w:color w:val="000000"/>
        </w:rPr>
        <w:t>htim</w:t>
      </w:r>
      <w:r w:rsidR="0015379C">
        <w:rPr>
          <w:rFonts w:ascii="Times New Roman TUR" w:hAnsi="Times New Roman TUR" w:cs="Times New Roman TUR"/>
          <w:color w:val="000000"/>
        </w:rPr>
        <w:t>o</w:t>
      </w:r>
      <w:r w:rsidR="00C857BF">
        <w:rPr>
          <w:rFonts w:ascii="Times New Roman TUR" w:hAnsi="Times New Roman TUR" w:cs="Times New Roman TUR"/>
          <w:color w:val="000000"/>
        </w:rPr>
        <w:t>ldir. Hazr</w:t>
      </w:r>
      <w:r w:rsidR="0015379C">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15379C">
        <w:rPr>
          <w:rFonts w:ascii="Times New Roman TUR" w:hAnsi="Times New Roman TUR" w:cs="Times New Roman TUR"/>
          <w:color w:val="000000"/>
        </w:rPr>
        <w:t>Sha</w:t>
      </w:r>
      <w:r w:rsidR="00C857BF">
        <w:rPr>
          <w:rFonts w:ascii="Times New Roman TUR" w:hAnsi="Times New Roman TUR" w:cs="Times New Roman TUR"/>
          <w:color w:val="000000"/>
        </w:rPr>
        <w:t>y</w:t>
      </w:r>
      <w:r w:rsidR="0015379C">
        <w:rPr>
          <w:rFonts w:ascii="Times New Roman TUR" w:hAnsi="Times New Roman TUR" w:cs="Times New Roman TUR"/>
          <w:color w:val="000000"/>
        </w:rPr>
        <w:t>xn</w:t>
      </w:r>
      <w:r w:rsidR="00C857BF">
        <w:rPr>
          <w:rFonts w:ascii="Times New Roman TUR" w:hAnsi="Times New Roman TUR" w:cs="Times New Roman TUR"/>
          <w:color w:val="000000"/>
        </w:rPr>
        <w:t>in</w:t>
      </w:r>
      <w:r w:rsidR="0015379C">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15379C">
        <w:rPr>
          <w:rFonts w:ascii="Times New Roman TUR" w:hAnsi="Times New Roman TUR" w:cs="Times New Roman TUR"/>
          <w:color w:val="000000"/>
        </w:rPr>
        <w:t>a</w:t>
      </w:r>
      <w:r w:rsidR="00C857BF">
        <w:rPr>
          <w:rFonts w:ascii="Times New Roman TUR" w:hAnsi="Times New Roman TUR" w:cs="Times New Roman TUR"/>
          <w:color w:val="000000"/>
        </w:rPr>
        <w:t>f</w:t>
      </w:r>
      <w:r w:rsidR="0015379C">
        <w:rPr>
          <w:rFonts w:ascii="Times New Roman TUR" w:hAnsi="Times New Roman TUR" w:cs="Times New Roman TUR"/>
          <w:color w:val="000000"/>
        </w:rPr>
        <w:t>o</w:t>
      </w:r>
      <w:r w:rsidR="00C857BF">
        <w:rPr>
          <w:rFonts w:ascii="Times New Roman TUR" w:hAnsi="Times New Roman TUR" w:cs="Times New Roman TUR"/>
          <w:color w:val="000000"/>
        </w:rPr>
        <w:t>t</w:t>
      </w:r>
      <w:r w:rsidR="0015379C">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15379C">
        <w:rPr>
          <w:rFonts w:ascii="Times New Roman TUR" w:hAnsi="Times New Roman TUR" w:cs="Times New Roman TUR"/>
          <w:color w:val="000000"/>
        </w:rPr>
        <w:t>keyin</w:t>
      </w:r>
      <w:r w:rsidR="00C857BF">
        <w:rPr>
          <w:rFonts w:ascii="Times New Roman TUR" w:hAnsi="Times New Roman TUR" w:cs="Times New Roman TUR"/>
          <w:color w:val="000000"/>
        </w:rPr>
        <w:t xml:space="preserve"> hay</w:t>
      </w:r>
      <w:r w:rsidR="0015379C">
        <w:rPr>
          <w:rFonts w:ascii="Times New Roman TUR" w:hAnsi="Times New Roman TUR" w:cs="Times New Roman TUR"/>
          <w:color w:val="000000"/>
        </w:rPr>
        <w:t>o</w:t>
      </w:r>
      <w:r w:rsidR="00C857BF">
        <w:rPr>
          <w:rFonts w:ascii="Times New Roman TUR" w:hAnsi="Times New Roman TUR" w:cs="Times New Roman TUR"/>
          <w:color w:val="000000"/>
        </w:rPr>
        <w:t>t</w:t>
      </w:r>
      <w:r w:rsidR="0015379C">
        <w:rPr>
          <w:rFonts w:ascii="Times New Roman TUR" w:hAnsi="Times New Roman TUR" w:cs="Times New Roman TUR"/>
          <w:color w:val="000000"/>
        </w:rPr>
        <w:t>d</w:t>
      </w:r>
      <w:r w:rsidR="00C857BF">
        <w:rPr>
          <w:rFonts w:ascii="Times New Roman TUR" w:hAnsi="Times New Roman TUR" w:cs="Times New Roman TUR"/>
          <w:color w:val="000000"/>
        </w:rPr>
        <w:t xml:space="preserve">a </w:t>
      </w:r>
      <w:r w:rsidR="0015379C">
        <w:rPr>
          <w:rFonts w:ascii="Times New Roman TUR" w:hAnsi="Times New Roman TUR" w:cs="Times New Roman TUR"/>
          <w:color w:val="000000"/>
        </w:rPr>
        <w:t>b</w:t>
      </w:r>
      <w:r w:rsidR="00317151">
        <w:rPr>
          <w:rFonts w:ascii="Times New Roman TUR" w:hAnsi="Times New Roman TUR" w:cs="Times New Roman TUR"/>
          <w:color w:val="000000"/>
        </w:rPr>
        <w:t>o‘</w:t>
      </w:r>
      <w:r w:rsidR="0015379C">
        <w:rPr>
          <w:rFonts w:ascii="Times New Roman TUR" w:hAnsi="Times New Roman TUR" w:cs="Times New Roman TUR"/>
          <w:color w:val="000000"/>
        </w:rPr>
        <w:t>lgan</w:t>
      </w:r>
      <w:r w:rsidR="00C857BF">
        <w:rPr>
          <w:rFonts w:ascii="Times New Roman TUR" w:hAnsi="Times New Roman TUR" w:cs="Times New Roman TUR"/>
          <w:color w:val="000000"/>
        </w:rPr>
        <w:t>lar</w:t>
      </w:r>
      <w:r w:rsidR="0015379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ka</w:t>
      </w:r>
      <w:r w:rsidR="00C857BF">
        <w:rPr>
          <w:rFonts w:ascii="Times New Roman TUR" w:hAnsi="Times New Roman TUR" w:cs="Times New Roman TUR"/>
          <w:color w:val="000000"/>
        </w:rPr>
        <w:t>bi</w:t>
      </w:r>
      <w:r w:rsidR="003159EA">
        <w:rPr>
          <w:rFonts w:ascii="Times New Roman TUR" w:hAnsi="Times New Roman TUR" w:cs="Times New Roman TUR"/>
          <w:color w:val="000000"/>
        </w:rPr>
        <w:t>,</w:t>
      </w:r>
      <w:r w:rsidR="00C857BF">
        <w:rPr>
          <w:rFonts w:ascii="Times New Roman TUR" w:hAnsi="Times New Roman TUR" w:cs="Times New Roman TUR"/>
          <w:color w:val="000000"/>
        </w:rPr>
        <w:t xml:space="preserve"> tasarruf</w:t>
      </w:r>
      <w:r w:rsidR="0015379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a</w:t>
      </w:r>
      <w:r w:rsidR="00C857BF">
        <w:rPr>
          <w:rFonts w:ascii="Times New Roman TUR" w:hAnsi="Times New Roman TUR" w:cs="Times New Roman TUR"/>
          <w:color w:val="000000"/>
        </w:rPr>
        <w:t>hli v</w:t>
      </w:r>
      <w:r w:rsidR="0015379C">
        <w:rPr>
          <w:rFonts w:ascii="Times New Roman TUR" w:hAnsi="Times New Roman TUR" w:cs="Times New Roman TUR"/>
          <w:color w:val="000000"/>
        </w:rPr>
        <w:t>a</w:t>
      </w:r>
      <w:r w:rsidR="00C857BF">
        <w:rPr>
          <w:rFonts w:ascii="Times New Roman TUR" w:hAnsi="Times New Roman TUR" w:cs="Times New Roman TUR"/>
          <w:color w:val="000000"/>
        </w:rPr>
        <w:t>l</w:t>
      </w:r>
      <w:r w:rsidR="0015379C">
        <w:rPr>
          <w:rFonts w:ascii="Times New Roman TUR" w:hAnsi="Times New Roman TUR" w:cs="Times New Roman TUR"/>
          <w:color w:val="000000"/>
        </w:rPr>
        <w:t>o</w:t>
      </w:r>
      <w:r w:rsidR="00C857BF">
        <w:rPr>
          <w:rFonts w:ascii="Times New Roman TUR" w:hAnsi="Times New Roman TUR" w:cs="Times New Roman TUR"/>
          <w:color w:val="000000"/>
        </w:rPr>
        <w:t>y</w:t>
      </w:r>
      <w:r w:rsidR="0015379C">
        <w:rPr>
          <w:rFonts w:ascii="Times New Roman TUR" w:hAnsi="Times New Roman TUR" w:cs="Times New Roman TUR"/>
          <w:color w:val="000000"/>
        </w:rPr>
        <w:t>a</w:t>
      </w:r>
      <w:r w:rsidR="00C857BF">
        <w:rPr>
          <w:rFonts w:ascii="Times New Roman TUR" w:hAnsi="Times New Roman TUR" w:cs="Times New Roman TUR"/>
          <w:color w:val="000000"/>
        </w:rPr>
        <w:t>t</w:t>
      </w:r>
      <w:r w:rsidR="0015379C">
        <w:rPr>
          <w:rFonts w:ascii="Times New Roman TUR" w:hAnsi="Times New Roman TUR" w:cs="Times New Roman TUR"/>
          <w:color w:val="000000"/>
        </w:rPr>
        <w:t xml:space="preserve"> tomonidan</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q</w:t>
      </w:r>
      <w:r w:rsidR="00C857BF">
        <w:rPr>
          <w:rFonts w:ascii="Times New Roman TUR" w:hAnsi="Times New Roman TUR" w:cs="Times New Roman TUR"/>
          <w:color w:val="000000"/>
        </w:rPr>
        <w:t>ab</w:t>
      </w:r>
      <w:r w:rsidR="0015379C">
        <w:rPr>
          <w:rFonts w:ascii="Times New Roman TUR" w:hAnsi="Times New Roman TUR" w:cs="Times New Roman TUR"/>
          <w:color w:val="000000"/>
        </w:rPr>
        <w:t>u</w:t>
      </w:r>
      <w:r w:rsidR="00C857BF">
        <w:rPr>
          <w:rFonts w:ascii="Times New Roman TUR" w:hAnsi="Times New Roman TUR" w:cs="Times New Roman TUR"/>
          <w:color w:val="000000"/>
        </w:rPr>
        <w:t xml:space="preserve">l </w:t>
      </w:r>
      <w:r w:rsidR="0015379C">
        <w:rPr>
          <w:rFonts w:ascii="Times New Roman TUR" w:hAnsi="Times New Roman TUR" w:cs="Times New Roman TUR"/>
          <w:color w:val="000000"/>
        </w:rPr>
        <w:t>qilinga</w:t>
      </w:r>
      <w:r w:rsidR="00C857BF">
        <w:rPr>
          <w:rFonts w:ascii="Times New Roman TUR" w:hAnsi="Times New Roman TUR" w:cs="Times New Roman TUR"/>
          <w:color w:val="000000"/>
        </w:rPr>
        <w:t xml:space="preserve">n </w:t>
      </w:r>
      <w:r w:rsidR="0015379C">
        <w:rPr>
          <w:rFonts w:ascii="Times New Roman TUR" w:hAnsi="Times New Roman TUR" w:cs="Times New Roman TUR"/>
          <w:color w:val="000000"/>
        </w:rPr>
        <w:t>uch</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a</w:t>
      </w:r>
      <w:r w:rsidR="00C857BF">
        <w:rPr>
          <w:rFonts w:ascii="Times New Roman TUR" w:hAnsi="Times New Roman TUR" w:cs="Times New Roman TUR"/>
          <w:color w:val="000000"/>
        </w:rPr>
        <w:t>vliy</w:t>
      </w:r>
      <w:r w:rsidR="0015379C">
        <w:rPr>
          <w:rFonts w:ascii="Times New Roman TUR" w:hAnsi="Times New Roman TUR" w:cs="Times New Roman TUR"/>
          <w:color w:val="000000"/>
        </w:rPr>
        <w:t>o</w:t>
      </w:r>
      <w:r w:rsidR="00C857BF">
        <w:rPr>
          <w:rFonts w:ascii="Times New Roman TUR" w:hAnsi="Times New Roman TUR" w:cs="Times New Roman TUR"/>
          <w:color w:val="000000"/>
        </w:rPr>
        <w:t>-</w:t>
      </w:r>
      <w:r w:rsidR="0015379C">
        <w:rPr>
          <w:rFonts w:ascii="Times New Roman TUR" w:hAnsi="Times New Roman TUR" w:cs="Times New Roman TUR"/>
          <w:color w:val="000000"/>
        </w:rPr>
        <w:t>i</w:t>
      </w:r>
      <w:r w:rsidR="00C857BF">
        <w:rPr>
          <w:rFonts w:ascii="Times New Roman TUR" w:hAnsi="Times New Roman TUR" w:cs="Times New Roman TUR"/>
          <w:color w:val="000000"/>
        </w:rPr>
        <w:t xml:space="preserve"> az</w:t>
      </w:r>
      <w:r w:rsidR="0015379C">
        <w:rPr>
          <w:rFonts w:ascii="Times New Roman TUR" w:hAnsi="Times New Roman TUR" w:cs="Times New Roman TUR"/>
          <w:color w:val="000000"/>
        </w:rPr>
        <w:t>i</w:t>
      </w:r>
      <w:r w:rsidR="00C857BF">
        <w:rPr>
          <w:rFonts w:ascii="Times New Roman TUR" w:hAnsi="Times New Roman TUR" w:cs="Times New Roman TUR"/>
          <w:color w:val="000000"/>
        </w:rPr>
        <w:t>m</w:t>
      </w:r>
      <w:r w:rsidR="0015379C">
        <w:rPr>
          <w:rFonts w:ascii="Times New Roman TUR" w:hAnsi="Times New Roman TUR" w:cs="Times New Roman TUR"/>
          <w:color w:val="000000"/>
        </w:rPr>
        <w:t>a</w:t>
      </w:r>
      <w:r w:rsidR="00C857BF">
        <w:rPr>
          <w:rFonts w:ascii="Times New Roman TUR" w:hAnsi="Times New Roman TUR" w:cs="Times New Roman TUR"/>
          <w:color w:val="000000"/>
        </w:rPr>
        <w:t>nin</w:t>
      </w:r>
      <w:r w:rsidR="0015379C">
        <w:rPr>
          <w:rFonts w:ascii="Times New Roman TUR" w:hAnsi="Times New Roman TUR" w:cs="Times New Roman TUR"/>
          <w:color w:val="000000"/>
        </w:rPr>
        <w:t>g</w:t>
      </w:r>
      <w:r w:rsidR="00C857BF">
        <w:rPr>
          <w:rFonts w:ascii="Times New Roman TUR" w:hAnsi="Times New Roman TUR" w:cs="Times New Roman TUR"/>
          <w:color w:val="000000"/>
        </w:rPr>
        <w:t xml:space="preserve"> en</w:t>
      </w:r>
      <w:r w:rsidR="0015379C">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5379C">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zam</w:t>
      </w:r>
      <w:r w:rsidR="0015379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5379C">
        <w:rPr>
          <w:rFonts w:ascii="Times New Roman TUR" w:hAnsi="Times New Roman TUR" w:cs="Times New Roman TUR"/>
          <w:color w:val="000000"/>
        </w:rPr>
        <w:t>sha</w:t>
      </w:r>
      <w:r w:rsidR="00C857BF">
        <w:rPr>
          <w:rFonts w:ascii="Times New Roman TUR" w:hAnsi="Times New Roman TUR" w:cs="Times New Roman TUR"/>
          <w:color w:val="000000"/>
        </w:rPr>
        <w:t xml:space="preserve"> Hazr</w:t>
      </w:r>
      <w:r w:rsidR="0015379C">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15379C">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sidR="00C857BF">
        <w:rPr>
          <w:rFonts w:ascii="Times New Roman TUR" w:hAnsi="Times New Roman TUR" w:cs="Times New Roman TUR"/>
          <w:color w:val="000000"/>
        </w:rPr>
        <w:t>yl</w:t>
      </w:r>
      <w:r w:rsidR="0015379C">
        <w:rPr>
          <w:rFonts w:ascii="Times New Roman TUR" w:hAnsi="Times New Roman TUR" w:cs="Times New Roman TUR"/>
          <w:color w:val="000000"/>
        </w:rPr>
        <w:t>o</w:t>
      </w:r>
      <w:r w:rsidR="00C857BF">
        <w:rPr>
          <w:rFonts w:ascii="Times New Roman TUR" w:hAnsi="Times New Roman TUR" w:cs="Times New Roman TUR"/>
          <w:color w:val="000000"/>
        </w:rPr>
        <w:t>n</w:t>
      </w:r>
      <w:r w:rsidR="0015379C">
        <w:rPr>
          <w:rFonts w:ascii="Times New Roman TUR" w:hAnsi="Times New Roman TUR" w:cs="Times New Roman TUR"/>
          <w:color w:val="000000"/>
        </w:rPr>
        <w:t>iy</w:t>
      </w:r>
      <w:r w:rsidR="00C857BF">
        <w:rPr>
          <w:rFonts w:ascii="Times New Roman TUR" w:hAnsi="Times New Roman TUR" w:cs="Times New Roman TUR"/>
          <w:color w:val="000000"/>
        </w:rPr>
        <w:t>dir. V</w:t>
      </w:r>
      <w:r w:rsidR="0015379C">
        <w:rPr>
          <w:rFonts w:ascii="Times New Roman TUR" w:hAnsi="Times New Roman TUR" w:cs="Times New Roman TUR"/>
          <w:color w:val="000000"/>
        </w:rPr>
        <w:t>a</w:t>
      </w:r>
      <w:r w:rsidR="00C857BF">
        <w:rPr>
          <w:rFonts w:ascii="Times New Roman TUR" w:hAnsi="Times New Roman TUR" w:cs="Times New Roman TUR"/>
          <w:color w:val="000000"/>
        </w:rPr>
        <w:t xml:space="preserve"> de</w:t>
      </w:r>
      <w:r w:rsidR="0015379C">
        <w:rPr>
          <w:rFonts w:ascii="Times New Roman TUR" w:hAnsi="Times New Roman TUR" w:cs="Times New Roman TUR"/>
          <w:color w:val="000000"/>
        </w:rPr>
        <w:t>gan</w:t>
      </w:r>
      <w:r w:rsidR="00C857BF">
        <w:rPr>
          <w:rFonts w:ascii="Times New Roman TUR" w:hAnsi="Times New Roman TUR" w:cs="Times New Roman TUR"/>
          <w:color w:val="000000"/>
        </w:rPr>
        <w:t>:</w:t>
      </w:r>
    </w:p>
    <w:p w14:paraId="6115722D" w14:textId="77777777" w:rsidR="00C857BF" w:rsidRPr="0015379C" w:rsidRDefault="00C857BF" w:rsidP="0012019B">
      <w:pPr>
        <w:autoSpaceDE w:val="0"/>
        <w:autoSpaceDN w:val="0"/>
        <w:adjustRightInd w:val="0"/>
        <w:jc w:val="center"/>
        <w:rPr>
          <w:rFonts w:ascii="Times New Roman TUR" w:hAnsi="Times New Roman TUR" w:cs="Times New Roman TUR"/>
          <w:color w:val="000000"/>
          <w:sz w:val="28"/>
          <w:szCs w:val="28"/>
        </w:rPr>
      </w:pPr>
      <w:r w:rsidRPr="0015379C">
        <w:rPr>
          <w:rFonts w:ascii="Traditional Arabic" w:hAnsi="Traditional Arabic" w:cs="Traditional Arabic"/>
          <w:color w:val="FF0000"/>
          <w:sz w:val="40"/>
          <w:szCs w:val="40"/>
          <w:rtl/>
        </w:rPr>
        <w:t>اَفَلَتْ شُمُوسُ اْلاَوَّلِينَ وَ شَمْسُنَا * اَبَدًا عَلَى فَلَكِ الْعُلَى لاَ تَغْرُبُ</w:t>
      </w:r>
    </w:p>
    <w:p w14:paraId="0ECA1034" w14:textId="77777777" w:rsidR="00C857BF" w:rsidRDefault="0015379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parchasi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limdan keyin</w:t>
      </w:r>
      <w:r w:rsidR="00C857BF">
        <w:rPr>
          <w:rFonts w:ascii="Times New Roman TUR" w:hAnsi="Times New Roman TUR" w:cs="Times New Roman TUR"/>
          <w:color w:val="000000"/>
        </w:rPr>
        <w:t xml:space="preserve"> du</w:t>
      </w:r>
      <w:r>
        <w:rPr>
          <w:rFonts w:ascii="Times New Roman TUR" w:hAnsi="Times New Roman TUR" w:cs="Times New Roman TUR"/>
          <w:color w:val="000000"/>
        </w:rPr>
        <w:t>o</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himm</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ridl</w:t>
      </w:r>
      <w:r>
        <w:rPr>
          <w:rFonts w:ascii="Times New Roman TUR" w:hAnsi="Times New Roman TUR" w:cs="Times New Roman TUR"/>
          <w:color w:val="000000"/>
        </w:rPr>
        <w:t>a</w:t>
      </w:r>
      <w:r w:rsidR="00C857BF">
        <w:rPr>
          <w:rFonts w:ascii="Times New Roman TUR" w:hAnsi="Times New Roman TUR" w:cs="Times New Roman TUR"/>
          <w:color w:val="000000"/>
        </w:rPr>
        <w:t>rinin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q</w:t>
      </w:r>
      <w:r w:rsidR="00C857BF">
        <w:rPr>
          <w:rFonts w:ascii="Times New Roman TUR" w:hAnsi="Times New Roman TUR" w:cs="Times New Roman TUR"/>
          <w:color w:val="000000"/>
        </w:rPr>
        <w:t>as</w:t>
      </w:r>
      <w:r>
        <w:rPr>
          <w:rFonts w:ascii="Times New Roman TUR" w:hAnsi="Times New Roman TUR" w:cs="Times New Roman TUR"/>
          <w:color w:val="000000"/>
        </w:rPr>
        <w:t>i</w:t>
      </w:r>
      <w:r w:rsidR="00C857BF">
        <w:rPr>
          <w:rFonts w:ascii="Times New Roman TUR" w:hAnsi="Times New Roman TUR" w:cs="Times New Roman TUR"/>
          <w:color w:val="000000"/>
        </w:rPr>
        <w:t>da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oldida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 bilan</w:t>
      </w:r>
      <w:r w:rsidR="00C857BF">
        <w:rPr>
          <w:rFonts w:ascii="Times New Roman TUR" w:hAnsi="Times New Roman TUR" w:cs="Times New Roman TUR"/>
          <w:color w:val="000000"/>
        </w:rPr>
        <w:t>,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h</w:t>
      </w:r>
      <w:r>
        <w:rPr>
          <w:rFonts w:ascii="Times New Roman TUR" w:hAnsi="Times New Roman TUR" w:cs="Times New Roman TUR"/>
          <w:color w:val="000000"/>
        </w:rPr>
        <w:t>o</w:t>
      </w:r>
      <w:r w:rsidR="00C857BF">
        <w:rPr>
          <w:rFonts w:ascii="Times New Roman TUR" w:hAnsi="Times New Roman TUR" w:cs="Times New Roman TUR"/>
          <w:color w:val="000000"/>
        </w:rPr>
        <w:t>ri</w:t>
      </w:r>
      <w:r>
        <w:rPr>
          <w:rFonts w:ascii="Times New Roman TUR" w:hAnsi="Times New Roman TUR" w:cs="Times New Roman TUR"/>
          <w:color w:val="000000"/>
        </w:rPr>
        <w:t>qo</w:t>
      </w:r>
      <w:r w:rsidR="00C857BF">
        <w:rPr>
          <w:rFonts w:ascii="Times New Roman TUR" w:hAnsi="Times New Roman TUR" w:cs="Times New Roman TUR"/>
          <w:color w:val="000000"/>
        </w:rPr>
        <w:t xml:space="preserve"> </w:t>
      </w:r>
      <w:r w:rsidR="00D31161">
        <w:rPr>
          <w:rFonts w:ascii="Times New Roman TUR" w:hAnsi="Times New Roman TUR" w:cs="Times New Roman TUR"/>
          <w:color w:val="000000"/>
        </w:rPr>
        <w:t xml:space="preserve">ajib </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m</w:t>
      </w:r>
      <w:r w:rsidR="003F5444">
        <w:rPr>
          <w:rFonts w:ascii="Times New Roman TUR" w:hAnsi="Times New Roman TUR" w:cs="Times New Roman TUR"/>
          <w:color w:val="000000"/>
        </w:rPr>
        <w:t>ash</w:t>
      </w:r>
      <w:r w:rsidR="00C857BF">
        <w:rPr>
          <w:rFonts w:ascii="Times New Roman TUR" w:hAnsi="Times New Roman TUR" w:cs="Times New Roman TUR"/>
          <w:color w:val="000000"/>
        </w:rPr>
        <w:t>hur bir z</w:t>
      </w:r>
      <w:r w:rsidR="003F5444">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sidR="003F5444">
        <w:rPr>
          <w:rFonts w:ascii="Times New Roman TUR" w:hAnsi="Times New Roman TUR" w:cs="Times New Roman TUR"/>
          <w:color w:val="000000"/>
        </w:rPr>
        <w:t>a</w:t>
      </w:r>
      <w:r w:rsidR="00C857BF">
        <w:rPr>
          <w:rFonts w:ascii="Times New Roman TUR" w:hAnsi="Times New Roman TUR" w:cs="Times New Roman TUR"/>
          <w:color w:val="000000"/>
        </w:rPr>
        <w:t>lb</w:t>
      </w:r>
      <w:r w:rsidR="003F5444">
        <w:rPr>
          <w:rFonts w:ascii="Times New Roman TUR" w:hAnsi="Times New Roman TUR" w:cs="Times New Roman TUR"/>
          <w:color w:val="000000"/>
        </w:rPr>
        <w:t>a</w:t>
      </w:r>
      <w:r w:rsidR="00C857BF">
        <w:rPr>
          <w:rFonts w:ascii="Times New Roman TUR" w:hAnsi="Times New Roman TUR" w:cs="Times New Roman TUR"/>
          <w:color w:val="000000"/>
        </w:rPr>
        <w:t>tt</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3F5444">
        <w:rPr>
          <w:rFonts w:ascii="Times New Roman TUR" w:hAnsi="Times New Roman TUR" w:cs="Times New Roman TUR"/>
          <w:color w:val="000000"/>
        </w:rPr>
        <w:t>unday</w:t>
      </w:r>
      <w:r w:rsidR="00C857BF">
        <w:rPr>
          <w:rFonts w:ascii="Times New Roman TUR" w:hAnsi="Times New Roman TUR" w:cs="Times New Roman TUR"/>
          <w:color w:val="000000"/>
        </w:rPr>
        <w:t xml:space="preserve"> bir zam</w:t>
      </w:r>
      <w:r w:rsidR="003F5444">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sidR="003159EA">
        <w:rPr>
          <w:rFonts w:ascii="Times New Roman TUR" w:hAnsi="Times New Roman TUR" w:cs="Times New Roman TUR"/>
          <w:color w:val="000000"/>
        </w:rPr>
        <w:t>q</w:t>
      </w:r>
      <w:r w:rsidR="003F5444">
        <w:rPr>
          <w:rFonts w:ascii="Times New Roman TUR" w:hAnsi="Times New Roman TUR" w:cs="Times New Roman TUR"/>
          <w:color w:val="000000"/>
        </w:rPr>
        <w:t>i</w:t>
      </w:r>
      <w:r w:rsidR="00C857BF">
        <w:rPr>
          <w:rFonts w:ascii="Times New Roman TUR" w:hAnsi="Times New Roman TUR" w:cs="Times New Roman TUR"/>
          <w:color w:val="000000"/>
        </w:rPr>
        <w:t>ym</w:t>
      </w:r>
      <w:r w:rsidR="003F5444">
        <w:rPr>
          <w:rFonts w:ascii="Times New Roman TUR" w:hAnsi="Times New Roman TUR" w:cs="Times New Roman TUR"/>
          <w:color w:val="000000"/>
        </w:rPr>
        <w:t>a</w:t>
      </w:r>
      <w:r w:rsidR="00C857BF">
        <w:rPr>
          <w:rFonts w:ascii="Times New Roman TUR" w:hAnsi="Times New Roman TUR" w:cs="Times New Roman TUR"/>
          <w:color w:val="000000"/>
        </w:rPr>
        <w:t>td</w:t>
      </w:r>
      <w:r w:rsidR="003F5444">
        <w:rPr>
          <w:rFonts w:ascii="Times New Roman TUR" w:hAnsi="Times New Roman TUR" w:cs="Times New Roman TUR"/>
          <w:color w:val="000000"/>
        </w:rPr>
        <w:t>o</w:t>
      </w:r>
      <w:r w:rsidR="00C857BF">
        <w:rPr>
          <w:rFonts w:ascii="Times New Roman TUR" w:hAnsi="Times New Roman TUR" w:cs="Times New Roman TUR"/>
          <w:color w:val="000000"/>
        </w:rPr>
        <w:t xml:space="preserve">r bir </w:t>
      </w:r>
      <w:r w:rsidR="003F5444">
        <w:rPr>
          <w:rFonts w:ascii="Times New Roman TUR" w:hAnsi="Times New Roman TUR" w:cs="Times New Roman TUR"/>
          <w:color w:val="000000"/>
        </w:rPr>
        <w:t>x</w:t>
      </w:r>
      <w:r w:rsidR="00C857BF">
        <w:rPr>
          <w:rFonts w:ascii="Times New Roman TUR" w:hAnsi="Times New Roman TUR" w:cs="Times New Roman TUR"/>
          <w:color w:val="000000"/>
        </w:rPr>
        <w:t>izm</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F5444">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3F5444">
        <w:rPr>
          <w:rFonts w:ascii="Times New Roman TUR" w:hAnsi="Times New Roman TUR" w:cs="Times New Roman TUR"/>
          <w:color w:val="000000"/>
        </w:rPr>
        <w:t>o</w:t>
      </w:r>
      <w:r w:rsidR="00C857BF">
        <w:rPr>
          <w:rFonts w:ascii="Times New Roman TUR" w:hAnsi="Times New Roman TUR" w:cs="Times New Roman TUR"/>
          <w:color w:val="000000"/>
        </w:rPr>
        <w:t>niy</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 bir m</w:t>
      </w:r>
      <w:r w:rsidR="003F5444">
        <w:rPr>
          <w:rFonts w:ascii="Times New Roman TUR" w:hAnsi="Times New Roman TUR" w:cs="Times New Roman TUR"/>
          <w:color w:val="000000"/>
        </w:rPr>
        <w:t>u</w:t>
      </w:r>
      <w:r w:rsidR="00C857BF">
        <w:rPr>
          <w:rFonts w:ascii="Times New Roman TUR" w:hAnsi="Times New Roman TUR" w:cs="Times New Roman TUR"/>
          <w:color w:val="000000"/>
        </w:rPr>
        <w:t>ridinin</w:t>
      </w:r>
      <w:r w:rsidR="003F5444">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3F5444">
        <w:rPr>
          <w:rFonts w:ascii="Times New Roman TUR" w:hAnsi="Times New Roman TUR" w:cs="Times New Roman TUR"/>
          <w:color w:val="000000"/>
        </w:rPr>
        <w:t>o</w:t>
      </w:r>
      <w:r w:rsidR="00C857BF">
        <w:rPr>
          <w:rFonts w:ascii="Times New Roman TUR" w:hAnsi="Times New Roman TUR" w:cs="Times New Roman TUR"/>
          <w:color w:val="000000"/>
        </w:rPr>
        <w:t>s</w:t>
      </w:r>
      <w:r w:rsidR="003F5444">
        <w:rPr>
          <w:rFonts w:ascii="Times New Roman TUR" w:hAnsi="Times New Roman TUR" w:cs="Times New Roman TUR"/>
          <w:color w:val="000000"/>
        </w:rPr>
        <w:t>i</w:t>
      </w:r>
      <w:r w:rsidR="00C857BF">
        <w:rPr>
          <w:rFonts w:ascii="Times New Roman TUR" w:hAnsi="Times New Roman TUR" w:cs="Times New Roman TUR"/>
          <w:color w:val="000000"/>
        </w:rPr>
        <w:t>tasi</w:t>
      </w:r>
      <w:r w:rsidR="003F5444">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F5444">
        <w:rPr>
          <w:rFonts w:ascii="Times New Roman TUR" w:hAnsi="Times New Roman TUR" w:cs="Times New Roman TUR"/>
          <w:color w:val="000000"/>
        </w:rPr>
        <w:t>b</w:t>
      </w:r>
      <w:r w:rsidR="00317151">
        <w:rPr>
          <w:rFonts w:ascii="Times New Roman TUR" w:hAnsi="Times New Roman TUR" w:cs="Times New Roman TUR"/>
          <w:color w:val="000000"/>
        </w:rPr>
        <w:t>o‘</w:t>
      </w:r>
      <w:r w:rsidR="003F5444">
        <w:rPr>
          <w:rFonts w:ascii="Times New Roman TUR" w:hAnsi="Times New Roman TUR" w:cs="Times New Roman TUR"/>
          <w:color w:val="000000"/>
        </w:rPr>
        <w:t>lishini</w:t>
      </w:r>
      <w:r w:rsidR="00C857BF">
        <w:rPr>
          <w:rFonts w:ascii="Times New Roman TUR" w:hAnsi="Times New Roman TUR" w:cs="Times New Roman TUR"/>
          <w:color w:val="000000"/>
        </w:rPr>
        <w:t xml:space="preserve"> </w:t>
      </w:r>
      <w:r w:rsidR="003F5444">
        <w:rPr>
          <w:rFonts w:ascii="Times New Roman TUR" w:hAnsi="Times New Roman TUR" w:cs="Times New Roman TUR"/>
          <w:color w:val="000000"/>
        </w:rPr>
        <w:t>uning</w:t>
      </w:r>
      <w:r w:rsidR="00C857BF">
        <w:rPr>
          <w:rFonts w:ascii="Times New Roman TUR" w:hAnsi="Times New Roman TUR" w:cs="Times New Roman TUR"/>
          <w:color w:val="000000"/>
        </w:rPr>
        <w:t xml:space="preserve"> </w:t>
      </w:r>
      <w:r w:rsidR="003F5444">
        <w:rPr>
          <w:rFonts w:ascii="Times New Roman TUR" w:hAnsi="Times New Roman TUR" w:cs="Times New Roman TUR"/>
          <w:color w:val="000000"/>
        </w:rPr>
        <w:t>k</w:t>
      </w:r>
      <w:r w:rsidR="00317151">
        <w:rPr>
          <w:rFonts w:ascii="Times New Roman TUR" w:hAnsi="Times New Roman TUR" w:cs="Times New Roman TUR"/>
          <w:color w:val="000000"/>
        </w:rPr>
        <w:t>o‘</w:t>
      </w:r>
      <w:r w:rsidR="003F5444">
        <w:rPr>
          <w:rFonts w:ascii="Times New Roman TUR" w:hAnsi="Times New Roman TUR" w:cs="Times New Roman TUR"/>
          <w:color w:val="000000"/>
        </w:rPr>
        <w:t>rish</w:t>
      </w:r>
      <w:r w:rsidR="00C857BF">
        <w:rPr>
          <w:rFonts w:ascii="Times New Roman TUR" w:hAnsi="Times New Roman TUR" w:cs="Times New Roman TUR"/>
          <w:color w:val="000000"/>
        </w:rPr>
        <w:t>i v</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F5444">
        <w:rPr>
          <w:rFonts w:ascii="Times New Roman TUR" w:hAnsi="Times New Roman TUR" w:cs="Times New Roman TUR"/>
          <w:color w:val="000000"/>
        </w:rPr>
        <w:t>k</w:t>
      </w:r>
      <w:r w:rsidR="00317151">
        <w:rPr>
          <w:rFonts w:ascii="Times New Roman TUR" w:hAnsi="Times New Roman TUR" w:cs="Times New Roman TUR"/>
          <w:color w:val="000000"/>
        </w:rPr>
        <w:t>o‘</w:t>
      </w:r>
      <w:r w:rsidR="003F5444">
        <w:rPr>
          <w:rFonts w:ascii="Times New Roman TUR" w:hAnsi="Times New Roman TUR" w:cs="Times New Roman TUR"/>
          <w:color w:val="000000"/>
        </w:rPr>
        <w:t>rsatish</w:t>
      </w:r>
      <w:r w:rsidR="00C857BF">
        <w:rPr>
          <w:rFonts w:ascii="Times New Roman TUR" w:hAnsi="Times New Roman TUR" w:cs="Times New Roman TUR"/>
          <w:color w:val="000000"/>
        </w:rPr>
        <w:t xml:space="preserve">i </w:t>
      </w:r>
      <w:r w:rsidR="003F5444">
        <w:rPr>
          <w:rFonts w:ascii="Times New Roman TUR" w:hAnsi="Times New Roman TUR" w:cs="Times New Roman TUR"/>
          <w:color w:val="000000"/>
        </w:rPr>
        <w:t>sha</w:t>
      </w:r>
      <w:r w:rsidR="00317151">
        <w:rPr>
          <w:rFonts w:ascii="Times New Roman TUR" w:hAnsi="Times New Roman TUR" w:cs="Times New Roman TUR"/>
          <w:color w:val="000000"/>
        </w:rPr>
        <w:t>’</w:t>
      </w:r>
      <w:r w:rsidR="00C857BF">
        <w:rPr>
          <w:rFonts w:ascii="Times New Roman TUR" w:hAnsi="Times New Roman TUR" w:cs="Times New Roman TUR"/>
          <w:color w:val="000000"/>
        </w:rPr>
        <w:t>nid</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ndir. </w:t>
      </w:r>
      <w:r w:rsidR="003F5444">
        <w:rPr>
          <w:rFonts w:ascii="Times New Roman TUR" w:hAnsi="Times New Roman TUR" w:cs="Times New Roman TUR"/>
          <w:color w:val="000000"/>
        </w:rPr>
        <w:t>Shayx</w:t>
      </w:r>
      <w:r w:rsidR="00C857BF">
        <w:rPr>
          <w:rFonts w:ascii="Times New Roman TUR" w:hAnsi="Times New Roman TUR" w:cs="Times New Roman TUR"/>
          <w:color w:val="000000"/>
        </w:rPr>
        <w:t xml:space="preserve"> ba</w:t>
      </w:r>
      <w:r w:rsidR="003F5444">
        <w:rPr>
          <w:rFonts w:ascii="Times New Roman TUR" w:hAnsi="Times New Roman TUR" w:cs="Times New Roman TUR"/>
          <w:color w:val="000000"/>
        </w:rPr>
        <w:t>x</w:t>
      </w:r>
      <w:r w:rsidR="00C857BF">
        <w:rPr>
          <w:rFonts w:ascii="Times New Roman TUR" w:hAnsi="Times New Roman TUR" w:cs="Times New Roman TUR"/>
          <w:color w:val="000000"/>
        </w:rPr>
        <w:t>s</w:t>
      </w:r>
      <w:r w:rsidR="003F5444">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w:t>
      </w:r>
      <w:r w:rsidR="003F5444">
        <w:rPr>
          <w:rFonts w:ascii="Times New Roman TUR" w:hAnsi="Times New Roman TUR" w:cs="Times New Roman TUR"/>
          <w:color w:val="000000"/>
        </w:rPr>
        <w:t>a</w:t>
      </w:r>
      <w:r w:rsidR="00C857BF">
        <w:rPr>
          <w:rFonts w:ascii="Times New Roman TUR" w:hAnsi="Times New Roman TUR" w:cs="Times New Roman TUR"/>
          <w:color w:val="000000"/>
        </w:rPr>
        <w:t>h</w:t>
      </w:r>
      <w:r w:rsidR="003F5444">
        <w:rPr>
          <w:rFonts w:ascii="Times New Roman TUR" w:hAnsi="Times New Roman TUR" w:cs="Times New Roman TUR"/>
          <w:color w:val="000000"/>
        </w:rPr>
        <w:t>a</w:t>
      </w:r>
      <w:r w:rsidR="00C857BF">
        <w:rPr>
          <w:rFonts w:ascii="Times New Roman TUR" w:hAnsi="Times New Roman TUR" w:cs="Times New Roman TUR"/>
          <w:color w:val="000000"/>
        </w:rPr>
        <w:t>miy</w:t>
      </w:r>
      <w:r w:rsidR="003F5444">
        <w:rPr>
          <w:rFonts w:ascii="Times New Roman TUR" w:hAnsi="Times New Roman TUR" w:cs="Times New Roman TUR"/>
          <w:color w:val="000000"/>
        </w:rPr>
        <w:t>a</w:t>
      </w:r>
      <w:r w:rsidR="00C857BF">
        <w:rPr>
          <w:rFonts w:ascii="Times New Roman TUR" w:hAnsi="Times New Roman TUR" w:cs="Times New Roman TUR"/>
          <w:color w:val="000000"/>
        </w:rPr>
        <w:t>tli m</w:t>
      </w:r>
      <w:r w:rsidR="003F5444">
        <w:rPr>
          <w:rFonts w:ascii="Times New Roman TUR" w:hAnsi="Times New Roman TUR" w:cs="Times New Roman TUR"/>
          <w:color w:val="000000"/>
        </w:rPr>
        <w:t>u</w:t>
      </w:r>
      <w:r w:rsidR="00C857BF">
        <w:rPr>
          <w:rFonts w:ascii="Times New Roman TUR" w:hAnsi="Times New Roman TUR" w:cs="Times New Roman TUR"/>
          <w:color w:val="000000"/>
        </w:rPr>
        <w:t>ridi v</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 tal</w:t>
      </w:r>
      <w:r w:rsidR="003F5444">
        <w:rPr>
          <w:rFonts w:ascii="Times New Roman TUR" w:hAnsi="Times New Roman TUR" w:cs="Times New Roman TUR"/>
          <w:color w:val="000000"/>
        </w:rPr>
        <w:t>a</w:t>
      </w:r>
      <w:r w:rsidR="00C857BF">
        <w:rPr>
          <w:rFonts w:ascii="Times New Roman TUR" w:hAnsi="Times New Roman TUR" w:cs="Times New Roman TUR"/>
          <w:color w:val="000000"/>
        </w:rPr>
        <w:t>b</w:t>
      </w:r>
      <w:r w:rsidR="003F5444">
        <w:rPr>
          <w:rFonts w:ascii="Times New Roman TUR" w:hAnsi="Times New Roman TUR" w:cs="Times New Roman TUR"/>
          <w:color w:val="000000"/>
        </w:rPr>
        <w:t>a</w:t>
      </w:r>
      <w:r w:rsidR="00C857BF">
        <w:rPr>
          <w:rFonts w:ascii="Times New Roman TUR" w:hAnsi="Times New Roman TUR" w:cs="Times New Roman TUR"/>
          <w:color w:val="000000"/>
        </w:rPr>
        <w:t>si v</w:t>
      </w:r>
      <w:r w:rsidR="003F5444">
        <w:rPr>
          <w:rFonts w:ascii="Times New Roman TUR" w:hAnsi="Times New Roman TUR" w:cs="Times New Roman TUR"/>
          <w:color w:val="000000"/>
        </w:rPr>
        <w:t>a</w:t>
      </w:r>
      <w:r w:rsidR="00C857BF">
        <w:rPr>
          <w:rFonts w:ascii="Times New Roman TUR" w:hAnsi="Times New Roman TUR" w:cs="Times New Roman TUR"/>
          <w:color w:val="000000"/>
        </w:rPr>
        <w:t xml:space="preserve"> him</w:t>
      </w:r>
      <w:r w:rsidR="003F5444">
        <w:rPr>
          <w:rFonts w:ascii="Times New Roman TUR" w:hAnsi="Times New Roman TUR" w:cs="Times New Roman TUR"/>
          <w:color w:val="000000"/>
        </w:rPr>
        <w:t>o</w:t>
      </w:r>
      <w:r w:rsidR="00C857BF">
        <w:rPr>
          <w:rFonts w:ascii="Times New Roman TUR" w:hAnsi="Times New Roman TUR" w:cs="Times New Roman TUR"/>
          <w:color w:val="000000"/>
        </w:rPr>
        <w:t>y</w:t>
      </w:r>
      <w:r w:rsidR="003F5444">
        <w:rPr>
          <w:rFonts w:ascii="Times New Roman TUR" w:hAnsi="Times New Roman TUR" w:cs="Times New Roman TUR"/>
          <w:color w:val="000000"/>
        </w:rPr>
        <w:t>a</w:t>
      </w:r>
      <w:r w:rsidR="00C857BF">
        <w:rPr>
          <w:rFonts w:ascii="Times New Roman TUR" w:hAnsi="Times New Roman TUR" w:cs="Times New Roman TUR"/>
          <w:color w:val="000000"/>
        </w:rPr>
        <w:t>si</w:t>
      </w:r>
      <w:r w:rsidR="003F5444">
        <w:rPr>
          <w:rFonts w:ascii="Times New Roman TUR" w:hAnsi="Times New Roman TUR" w:cs="Times New Roman TUR"/>
          <w:color w:val="000000"/>
        </w:rPr>
        <w:t xml:space="preserve"> ostida</w:t>
      </w:r>
      <w:r w:rsidR="00C857BF">
        <w:rPr>
          <w:rFonts w:ascii="Times New Roman TUR" w:hAnsi="Times New Roman TUR" w:cs="Times New Roman TUR"/>
          <w:color w:val="000000"/>
        </w:rPr>
        <w:t xml:space="preserve"> </w:t>
      </w:r>
      <w:r w:rsidR="003F5444">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3F5444">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3F5444">
        <w:rPr>
          <w:rFonts w:ascii="Times New Roman TUR" w:hAnsi="Times New Roman TUR" w:cs="Times New Roman TUR"/>
          <w:color w:val="000000"/>
        </w:rPr>
        <w:t>shax</w:t>
      </w:r>
      <w:r w:rsidR="00C857BF">
        <w:rPr>
          <w:rFonts w:ascii="Times New Roman TUR" w:hAnsi="Times New Roman TUR" w:cs="Times New Roman TUR"/>
          <w:color w:val="000000"/>
        </w:rPr>
        <w:t xml:space="preserve">s, </w:t>
      </w:r>
      <w:r w:rsidR="003F5444">
        <w:rPr>
          <w:rFonts w:ascii="Times New Roman TUR" w:hAnsi="Times New Roman TUR" w:cs="Times New Roman TUR"/>
          <w:color w:val="000000"/>
        </w:rPr>
        <w:t>m</w:t>
      </w:r>
      <w:r w:rsidR="00C857BF">
        <w:rPr>
          <w:rFonts w:ascii="Times New Roman TUR" w:hAnsi="Times New Roman TUR" w:cs="Times New Roman TUR"/>
          <w:color w:val="000000"/>
        </w:rPr>
        <w:t>in</w:t>
      </w:r>
      <w:r w:rsidR="003F5444">
        <w:rPr>
          <w:rFonts w:ascii="Times New Roman TUR" w:hAnsi="Times New Roman TUR" w:cs="Times New Roman TUR"/>
          <w:color w:val="000000"/>
        </w:rPr>
        <w:t>g</w:t>
      </w:r>
      <w:r w:rsidR="00C857BF">
        <w:rPr>
          <w:rFonts w:ascii="Times New Roman TUR" w:hAnsi="Times New Roman TUR" w:cs="Times New Roman TUR"/>
          <w:color w:val="000000"/>
        </w:rPr>
        <w:t>d</w:t>
      </w:r>
      <w:r w:rsidR="003F5444">
        <w:rPr>
          <w:rFonts w:ascii="Times New Roman TUR" w:hAnsi="Times New Roman TUR" w:cs="Times New Roman TUR"/>
          <w:color w:val="000000"/>
        </w:rPr>
        <w:t>a</w:t>
      </w:r>
      <w:r w:rsidR="00C857BF">
        <w:rPr>
          <w:rFonts w:ascii="Times New Roman TUR" w:hAnsi="Times New Roman TUR" w:cs="Times New Roman TUR"/>
          <w:color w:val="000000"/>
        </w:rPr>
        <w:t>n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3F5444">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3F5444">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3F5444">
        <w:rPr>
          <w:rFonts w:ascii="Times New Roman TUR" w:hAnsi="Times New Roman TUR" w:cs="Times New Roman TUR"/>
          <w:color w:val="000000"/>
        </w:rPr>
        <w:t>rtinchi</w:t>
      </w:r>
      <w:r w:rsidR="00C857BF">
        <w:rPr>
          <w:rFonts w:ascii="Times New Roman TUR" w:hAnsi="Times New Roman TUR" w:cs="Times New Roman TUR"/>
          <w:color w:val="000000"/>
        </w:rPr>
        <w:t xml:space="preserve"> asrda </w:t>
      </w:r>
      <w:r w:rsidR="003F5444">
        <w:rPr>
          <w:rFonts w:ascii="Times New Roman TUR" w:hAnsi="Times New Roman TUR" w:cs="Times New Roman TUR"/>
          <w:color w:val="000000"/>
        </w:rPr>
        <w:t>k</w:t>
      </w:r>
      <w:r w:rsidR="00C857BF">
        <w:rPr>
          <w:rFonts w:ascii="Times New Roman TUR" w:hAnsi="Times New Roman TUR" w:cs="Times New Roman TUR"/>
          <w:color w:val="000000"/>
        </w:rPr>
        <w:t>el</w:t>
      </w:r>
      <w:r w:rsidR="003F5444">
        <w:rPr>
          <w:rFonts w:ascii="Times New Roman TUR" w:hAnsi="Times New Roman TUR" w:cs="Times New Roman TUR"/>
          <w:color w:val="000000"/>
        </w:rPr>
        <w:t>ishiga</w:t>
      </w:r>
      <w:r w:rsidR="00C857BF">
        <w:rPr>
          <w:rFonts w:ascii="Times New Roman TUR" w:hAnsi="Times New Roman TUR" w:cs="Times New Roman TUR"/>
          <w:color w:val="000000"/>
        </w:rPr>
        <w:t xml:space="preserve"> bir </w:t>
      </w:r>
      <w:r w:rsidR="003F5444">
        <w:rPr>
          <w:rFonts w:ascii="Times New Roman TUR" w:hAnsi="Times New Roman TUR" w:cs="Times New Roman TUR"/>
          <w:color w:val="000000"/>
        </w:rPr>
        <w:t>i</w:t>
      </w:r>
      <w:r w:rsidR="00C857BF">
        <w:rPr>
          <w:rFonts w:ascii="Times New Roman TUR" w:hAnsi="Times New Roman TUR" w:cs="Times New Roman TUR"/>
          <w:color w:val="000000"/>
        </w:rPr>
        <w:t>m</w:t>
      </w:r>
      <w:r w:rsidR="003F5444">
        <w:rPr>
          <w:rFonts w:ascii="Times New Roman TUR" w:hAnsi="Times New Roman TUR" w:cs="Times New Roman TUR"/>
          <w:color w:val="000000"/>
        </w:rPr>
        <w:t>o</w:t>
      </w:r>
      <w:r w:rsidR="00C857BF">
        <w:rPr>
          <w:rFonts w:ascii="Times New Roman TUR" w:hAnsi="Times New Roman TUR" w:cs="Times New Roman TUR"/>
          <w:color w:val="000000"/>
        </w:rPr>
        <w:t>d</w:t>
      </w:r>
      <w:r w:rsidR="003F5444">
        <w:rPr>
          <w:rFonts w:ascii="Times New Roman TUR" w:hAnsi="Times New Roman TUR" w:cs="Times New Roman TUR"/>
          <w:color w:val="000000"/>
        </w:rPr>
        <w:t>i</w:t>
      </w:r>
      <w:r w:rsidR="00C857BF">
        <w:rPr>
          <w:rFonts w:ascii="Times New Roman TUR" w:hAnsi="Times New Roman TUR" w:cs="Times New Roman TUR"/>
          <w:color w:val="000000"/>
        </w:rPr>
        <w:t>r.</w:t>
      </w:r>
    </w:p>
    <w:p w14:paraId="78DC44EC" w14:textId="77777777" w:rsidR="003F5444" w:rsidRDefault="003F5444" w:rsidP="0012019B">
      <w:pPr>
        <w:autoSpaceDE w:val="0"/>
        <w:autoSpaceDN w:val="0"/>
        <w:adjustRightInd w:val="0"/>
        <w:jc w:val="right"/>
        <w:rPr>
          <w:rFonts w:ascii="Times New Roman TUR" w:hAnsi="Times New Roman TUR" w:cs="Times New Roman TUR"/>
          <w:color w:val="000000"/>
        </w:rPr>
      </w:pPr>
    </w:p>
    <w:p w14:paraId="354D0E1E" w14:textId="77777777" w:rsidR="00C857BF" w:rsidRDefault="00C857BF" w:rsidP="0012019B">
      <w:pPr>
        <w:autoSpaceDE w:val="0"/>
        <w:autoSpaceDN w:val="0"/>
        <w:adjustRightInd w:val="0"/>
        <w:jc w:val="right"/>
        <w:rPr>
          <w:rFonts w:ascii="Times New Roman TUR" w:hAnsi="Times New Roman TUR" w:cs="Times New Roman TUR"/>
          <w:color w:val="000000"/>
        </w:rPr>
      </w:pPr>
      <w:r>
        <w:rPr>
          <w:rFonts w:ascii="Times New Roman TUR" w:hAnsi="Times New Roman TUR" w:cs="Times New Roman TUR"/>
          <w:color w:val="000000"/>
        </w:rPr>
        <w:t>S</w:t>
      </w:r>
      <w:r w:rsidR="003F5444">
        <w:rPr>
          <w:rFonts w:ascii="Times New Roman TUR" w:hAnsi="Times New Roman TUR" w:cs="Times New Roman TUR"/>
          <w:color w:val="000000"/>
        </w:rPr>
        <w:t>u</w:t>
      </w:r>
      <w:r>
        <w:rPr>
          <w:rFonts w:ascii="Times New Roman TUR" w:hAnsi="Times New Roman TUR" w:cs="Times New Roman TUR"/>
          <w:color w:val="000000"/>
        </w:rPr>
        <w:t>l</w:t>
      </w:r>
      <w:r w:rsidR="003F5444">
        <w:rPr>
          <w:rFonts w:ascii="Times New Roman TUR" w:hAnsi="Times New Roman TUR" w:cs="Times New Roman TUR"/>
          <w:color w:val="000000"/>
        </w:rPr>
        <w:t>a</w:t>
      </w:r>
      <w:r>
        <w:rPr>
          <w:rFonts w:ascii="Times New Roman TUR" w:hAnsi="Times New Roman TUR" w:cs="Times New Roman TUR"/>
          <w:color w:val="000000"/>
        </w:rPr>
        <w:t>ym</w:t>
      </w:r>
      <w:r w:rsidR="003F5444">
        <w:rPr>
          <w:rFonts w:ascii="Times New Roman TUR" w:hAnsi="Times New Roman TUR" w:cs="Times New Roman TUR"/>
          <w:color w:val="000000"/>
        </w:rPr>
        <w:t>o</w:t>
      </w:r>
      <w:r>
        <w:rPr>
          <w:rFonts w:ascii="Times New Roman TUR" w:hAnsi="Times New Roman TUR" w:cs="Times New Roman TUR"/>
          <w:color w:val="000000"/>
        </w:rPr>
        <w:t>n, Sabri, Z</w:t>
      </w:r>
      <w:r w:rsidR="003F5444">
        <w:rPr>
          <w:rFonts w:ascii="Times New Roman TUR" w:hAnsi="Times New Roman TUR" w:cs="Times New Roman TUR"/>
          <w:color w:val="000000"/>
        </w:rPr>
        <w:t>a</w:t>
      </w:r>
      <w:r>
        <w:rPr>
          <w:rFonts w:ascii="Times New Roman TUR" w:hAnsi="Times New Roman TUR" w:cs="Times New Roman TUR"/>
          <w:color w:val="000000"/>
        </w:rPr>
        <w:t>k</w:t>
      </w:r>
      <w:r w:rsidR="003F5444">
        <w:rPr>
          <w:rFonts w:ascii="Times New Roman TUR" w:hAnsi="Times New Roman TUR" w:cs="Times New Roman TUR"/>
          <w:color w:val="000000"/>
        </w:rPr>
        <w:t>o</w:t>
      </w:r>
      <w:r>
        <w:rPr>
          <w:rFonts w:ascii="Times New Roman TUR" w:hAnsi="Times New Roman TUR" w:cs="Times New Roman TUR"/>
          <w:color w:val="000000"/>
        </w:rPr>
        <w:t>i</w:t>
      </w:r>
      <w:r w:rsidR="003F5444">
        <w:rPr>
          <w:rFonts w:ascii="Times New Roman TUR" w:hAnsi="Times New Roman TUR" w:cs="Times New Roman TUR"/>
          <w:color w:val="000000"/>
        </w:rPr>
        <w:t>y</w:t>
      </w:r>
      <w:r>
        <w:rPr>
          <w:rFonts w:ascii="Times New Roman TUR" w:hAnsi="Times New Roman TUR" w:cs="Times New Roman TUR"/>
          <w:color w:val="000000"/>
        </w:rPr>
        <w:t xml:space="preserve">, </w:t>
      </w:r>
      <w:r w:rsidR="003F5444">
        <w:rPr>
          <w:rFonts w:ascii="Times New Roman TUR" w:hAnsi="Times New Roman TUR" w:cs="Times New Roman TUR"/>
          <w:color w:val="000000"/>
        </w:rPr>
        <w:t>O</w:t>
      </w:r>
      <w:r>
        <w:rPr>
          <w:rFonts w:ascii="Times New Roman TUR" w:hAnsi="Times New Roman TUR" w:cs="Times New Roman TUR"/>
          <w:color w:val="000000"/>
        </w:rPr>
        <w:t>s</w:t>
      </w:r>
      <w:r w:rsidR="003F5444">
        <w:rPr>
          <w:rFonts w:ascii="Times New Roman TUR" w:hAnsi="Times New Roman TUR" w:cs="Times New Roman TUR"/>
          <w:color w:val="000000"/>
        </w:rPr>
        <w:t>i</w:t>
      </w:r>
      <w:r>
        <w:rPr>
          <w:rFonts w:ascii="Times New Roman TUR" w:hAnsi="Times New Roman TUR" w:cs="Times New Roman TUR"/>
          <w:color w:val="000000"/>
        </w:rPr>
        <w:t>m, R</w:t>
      </w:r>
      <w:r w:rsidR="003F544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f</w:t>
      </w:r>
      <w:r w:rsidR="003F5444">
        <w:rPr>
          <w:rFonts w:ascii="Times New Roman TUR" w:hAnsi="Times New Roman TUR" w:cs="Times New Roman TUR"/>
          <w:color w:val="000000"/>
        </w:rPr>
        <w:t>a</w:t>
      </w:r>
      <w:r>
        <w:rPr>
          <w:rFonts w:ascii="Times New Roman TUR" w:hAnsi="Times New Roman TUR" w:cs="Times New Roman TUR"/>
          <w:color w:val="000000"/>
        </w:rPr>
        <w:t>t, Ali, Ahm</w:t>
      </w:r>
      <w:r w:rsidR="00324EB9">
        <w:rPr>
          <w:rFonts w:ascii="Times New Roman TUR" w:hAnsi="Times New Roman TUR" w:cs="Times New Roman TUR"/>
          <w:color w:val="000000"/>
        </w:rPr>
        <w:t>a</w:t>
      </w:r>
      <w:r>
        <w:rPr>
          <w:rFonts w:ascii="Times New Roman TUR" w:hAnsi="Times New Roman TUR" w:cs="Times New Roman TUR"/>
          <w:color w:val="000000"/>
        </w:rPr>
        <w:t xml:space="preserve">d </w:t>
      </w:r>
      <w:r w:rsidR="00324EB9">
        <w:rPr>
          <w:rFonts w:ascii="Times New Roman TUR" w:hAnsi="Times New Roman TUR" w:cs="Times New Roman TUR"/>
          <w:color w:val="000000"/>
        </w:rPr>
        <w:t>X</w:t>
      </w:r>
      <w:r>
        <w:rPr>
          <w:rFonts w:ascii="Times New Roman TUR" w:hAnsi="Times New Roman TUR" w:cs="Times New Roman TUR"/>
          <w:color w:val="000000"/>
        </w:rPr>
        <w:t>usr</w:t>
      </w:r>
      <w:r w:rsidR="00324EB9">
        <w:rPr>
          <w:rFonts w:ascii="Times New Roman TUR" w:hAnsi="Times New Roman TUR" w:cs="Times New Roman TUR"/>
          <w:color w:val="000000"/>
        </w:rPr>
        <w:t>a</w:t>
      </w:r>
      <w:r>
        <w:rPr>
          <w:rFonts w:ascii="Times New Roman TUR" w:hAnsi="Times New Roman TUR" w:cs="Times New Roman TUR"/>
          <w:color w:val="000000"/>
        </w:rPr>
        <w:t>v, Mustaf</w:t>
      </w:r>
      <w:r w:rsidR="00324EB9">
        <w:rPr>
          <w:rFonts w:ascii="Times New Roman TUR" w:hAnsi="Times New Roman TUR" w:cs="Times New Roman TUR"/>
          <w:color w:val="000000"/>
        </w:rPr>
        <w:t>o</w:t>
      </w:r>
      <w:r>
        <w:rPr>
          <w:rFonts w:ascii="Times New Roman TUR" w:hAnsi="Times New Roman TUR" w:cs="Times New Roman TUR"/>
          <w:color w:val="000000"/>
        </w:rPr>
        <w:t xml:space="preserve"> </w:t>
      </w:r>
      <w:r w:rsidR="00324EB9">
        <w:rPr>
          <w:rFonts w:ascii="Times New Roman TUR" w:hAnsi="Times New Roman TUR" w:cs="Times New Roman TUR"/>
          <w:color w:val="000000"/>
        </w:rPr>
        <w:t>A</w:t>
      </w:r>
      <w:r>
        <w:rPr>
          <w:rFonts w:ascii="Times New Roman TUR" w:hAnsi="Times New Roman TUR" w:cs="Times New Roman TUR"/>
          <w:color w:val="000000"/>
        </w:rPr>
        <w:t>f</w:t>
      </w:r>
      <w:r w:rsidR="00324EB9">
        <w:rPr>
          <w:rFonts w:ascii="Times New Roman TUR" w:hAnsi="Times New Roman TUR" w:cs="Times New Roman TUR"/>
          <w:color w:val="000000"/>
        </w:rPr>
        <w:t>a</w:t>
      </w:r>
      <w:r>
        <w:rPr>
          <w:rFonts w:ascii="Times New Roman TUR" w:hAnsi="Times New Roman TUR" w:cs="Times New Roman TUR"/>
          <w:color w:val="000000"/>
        </w:rPr>
        <w:t>ndi (R.H.), R</w:t>
      </w:r>
      <w:r w:rsidR="00324EB9">
        <w:rPr>
          <w:rFonts w:ascii="Times New Roman TUR" w:hAnsi="Times New Roman TUR" w:cs="Times New Roman TUR"/>
          <w:color w:val="000000"/>
        </w:rPr>
        <w:t>ush</w:t>
      </w:r>
      <w:r w:rsidR="00D31161">
        <w:rPr>
          <w:rFonts w:ascii="Times New Roman TUR" w:hAnsi="Times New Roman TUR" w:cs="Times New Roman TUR"/>
          <w:color w:val="000000"/>
        </w:rPr>
        <w:t>t</w:t>
      </w:r>
      <w:r w:rsidR="00324EB9">
        <w:rPr>
          <w:rFonts w:ascii="Times New Roman TUR" w:hAnsi="Times New Roman TUR" w:cs="Times New Roman TUR"/>
          <w:color w:val="000000"/>
        </w:rPr>
        <w:t>u</w:t>
      </w:r>
      <w:r>
        <w:rPr>
          <w:rFonts w:ascii="Times New Roman TUR" w:hAnsi="Times New Roman TUR" w:cs="Times New Roman TUR"/>
          <w:color w:val="000000"/>
        </w:rPr>
        <w:t>, L</w:t>
      </w:r>
      <w:r w:rsidR="00324EB9">
        <w:rPr>
          <w:rFonts w:ascii="Times New Roman TUR" w:hAnsi="Times New Roman TUR" w:cs="Times New Roman TUR"/>
          <w:color w:val="000000"/>
        </w:rPr>
        <w:t>u</w:t>
      </w:r>
      <w:r>
        <w:rPr>
          <w:rFonts w:ascii="Times New Roman TUR" w:hAnsi="Times New Roman TUR" w:cs="Times New Roman TUR"/>
          <w:color w:val="000000"/>
        </w:rPr>
        <w:t>tf</w:t>
      </w:r>
      <w:r w:rsidR="00324EB9">
        <w:rPr>
          <w:rFonts w:ascii="Times New Roman TUR" w:hAnsi="Times New Roman TUR" w:cs="Times New Roman TUR"/>
          <w:color w:val="000000"/>
        </w:rPr>
        <w:t>u</w:t>
      </w:r>
      <w:r>
        <w:rPr>
          <w:rFonts w:ascii="Times New Roman TUR" w:hAnsi="Times New Roman TUR" w:cs="Times New Roman TUR"/>
          <w:color w:val="000000"/>
        </w:rPr>
        <w:t xml:space="preserve">, </w:t>
      </w:r>
      <w:r w:rsidR="00324EB9">
        <w:rPr>
          <w:rFonts w:ascii="Times New Roman TUR" w:hAnsi="Times New Roman TUR" w:cs="Times New Roman TUR"/>
          <w:color w:val="000000"/>
        </w:rPr>
        <w:t>Sho</w:t>
      </w:r>
      <w:r>
        <w:rPr>
          <w:rFonts w:ascii="Times New Roman TUR" w:hAnsi="Times New Roman TUR" w:cs="Times New Roman TUR"/>
          <w:color w:val="000000"/>
        </w:rPr>
        <w:t>ml</w:t>
      </w:r>
      <w:r w:rsidR="00324EB9">
        <w:rPr>
          <w:rFonts w:ascii="Times New Roman TUR" w:hAnsi="Times New Roman TUR" w:cs="Times New Roman TUR"/>
          <w:color w:val="000000"/>
        </w:rPr>
        <w:t>i</w:t>
      </w:r>
      <w:r>
        <w:rPr>
          <w:rFonts w:ascii="Times New Roman TUR" w:hAnsi="Times New Roman TUR" w:cs="Times New Roman TUR"/>
          <w:color w:val="000000"/>
        </w:rPr>
        <w:t xml:space="preserve"> T</w:t>
      </w:r>
      <w:r w:rsidR="00324EB9">
        <w:rPr>
          <w:rFonts w:ascii="Times New Roman TUR" w:hAnsi="Times New Roman TUR" w:cs="Times New Roman TUR"/>
          <w:color w:val="000000"/>
        </w:rPr>
        <w:t>a</w:t>
      </w:r>
      <w:r>
        <w:rPr>
          <w:rFonts w:ascii="Times New Roman TUR" w:hAnsi="Times New Roman TUR" w:cs="Times New Roman TUR"/>
          <w:color w:val="000000"/>
        </w:rPr>
        <w:t>vfi</w:t>
      </w:r>
      <w:r w:rsidR="00324EB9">
        <w:rPr>
          <w:rFonts w:ascii="Times New Roman TUR" w:hAnsi="Times New Roman TUR" w:cs="Times New Roman TUR"/>
          <w:color w:val="000000"/>
        </w:rPr>
        <w:t>q</w:t>
      </w:r>
      <w:r>
        <w:rPr>
          <w:rFonts w:ascii="Times New Roman TUR" w:hAnsi="Times New Roman TUR" w:cs="Times New Roman TUR"/>
          <w:color w:val="000000"/>
        </w:rPr>
        <w:t>, Ahm</w:t>
      </w:r>
      <w:r w:rsidR="00324EB9">
        <w:rPr>
          <w:rFonts w:ascii="Times New Roman TUR" w:hAnsi="Times New Roman TUR" w:cs="Times New Roman TUR"/>
          <w:color w:val="000000"/>
        </w:rPr>
        <w:t>a</w:t>
      </w:r>
      <w:r>
        <w:rPr>
          <w:rFonts w:ascii="Times New Roman TUR" w:hAnsi="Times New Roman TUR" w:cs="Times New Roman TUR"/>
          <w:color w:val="000000"/>
        </w:rPr>
        <w:t xml:space="preserve">d </w:t>
      </w:r>
      <w:r w:rsidR="00317151">
        <w:rPr>
          <w:rFonts w:ascii="Times New Roman TUR" w:hAnsi="Times New Roman TUR" w:cs="Times New Roman TUR"/>
          <w:color w:val="000000"/>
        </w:rPr>
        <w:t>G‘</w:t>
      </w:r>
      <w:r w:rsidR="00324EB9">
        <w:rPr>
          <w:rFonts w:ascii="Times New Roman TUR" w:hAnsi="Times New Roman TUR" w:cs="Times New Roman TUR"/>
          <w:color w:val="000000"/>
        </w:rPr>
        <w:t>o</w:t>
      </w:r>
      <w:r>
        <w:rPr>
          <w:rFonts w:ascii="Times New Roman TUR" w:hAnsi="Times New Roman TUR" w:cs="Times New Roman TUR"/>
          <w:color w:val="000000"/>
        </w:rPr>
        <w:t>lib (R.H.), Z</w:t>
      </w:r>
      <w:r w:rsidR="00324EB9">
        <w:rPr>
          <w:rFonts w:ascii="Times New Roman TUR" w:hAnsi="Times New Roman TUR" w:cs="Times New Roman TUR"/>
          <w:color w:val="000000"/>
        </w:rPr>
        <w:t>u</w:t>
      </w:r>
      <w:r>
        <w:rPr>
          <w:rFonts w:ascii="Times New Roman TUR" w:hAnsi="Times New Roman TUR" w:cs="Times New Roman TUR"/>
          <w:color w:val="000000"/>
        </w:rPr>
        <w:t>h</w:t>
      </w:r>
      <w:r w:rsidR="00D31161">
        <w:rPr>
          <w:rFonts w:ascii="Times New Roman TUR" w:hAnsi="Times New Roman TUR" w:cs="Times New Roman TUR"/>
          <w:color w:val="000000"/>
        </w:rPr>
        <w:t>d</w:t>
      </w:r>
      <w:r w:rsidR="00324EB9">
        <w:rPr>
          <w:rFonts w:ascii="Times New Roman TUR" w:hAnsi="Times New Roman TUR" w:cs="Times New Roman TUR"/>
          <w:color w:val="000000"/>
        </w:rPr>
        <w:t>u</w:t>
      </w:r>
      <w:r>
        <w:rPr>
          <w:rFonts w:ascii="Times New Roman TUR" w:hAnsi="Times New Roman TUR" w:cs="Times New Roman TUR"/>
          <w:color w:val="000000"/>
        </w:rPr>
        <w:t>, Bekir Bey, L</w:t>
      </w:r>
      <w:r w:rsidR="00324EB9">
        <w:rPr>
          <w:rFonts w:ascii="Times New Roman TUR" w:hAnsi="Times New Roman TUR" w:cs="Times New Roman TUR"/>
          <w:color w:val="000000"/>
        </w:rPr>
        <w:t>u</w:t>
      </w:r>
      <w:r>
        <w:rPr>
          <w:rFonts w:ascii="Times New Roman TUR" w:hAnsi="Times New Roman TUR" w:cs="Times New Roman TUR"/>
          <w:color w:val="000000"/>
        </w:rPr>
        <w:t>tfi (R.H.), Mustaf</w:t>
      </w:r>
      <w:r w:rsidR="00324EB9">
        <w:rPr>
          <w:rFonts w:ascii="Times New Roman TUR" w:hAnsi="Times New Roman TUR" w:cs="Times New Roman TUR"/>
          <w:color w:val="000000"/>
        </w:rPr>
        <w:t>o</w:t>
      </w:r>
      <w:r>
        <w:rPr>
          <w:rFonts w:ascii="Times New Roman TUR" w:hAnsi="Times New Roman TUR" w:cs="Times New Roman TUR"/>
          <w:color w:val="000000"/>
        </w:rPr>
        <w:t>, Mustaf</w:t>
      </w:r>
      <w:r w:rsidR="00324EB9">
        <w:rPr>
          <w:rFonts w:ascii="Times New Roman TUR" w:hAnsi="Times New Roman TUR" w:cs="Times New Roman TUR"/>
          <w:color w:val="000000"/>
        </w:rPr>
        <w:t>o</w:t>
      </w:r>
      <w:r>
        <w:rPr>
          <w:rFonts w:ascii="Times New Roman TUR" w:hAnsi="Times New Roman TUR" w:cs="Times New Roman TUR"/>
          <w:color w:val="000000"/>
        </w:rPr>
        <w:t>, M</w:t>
      </w:r>
      <w:r w:rsidR="00324EB9">
        <w:rPr>
          <w:rFonts w:ascii="Times New Roman TUR" w:hAnsi="Times New Roman TUR" w:cs="Times New Roman TUR"/>
          <w:color w:val="000000"/>
        </w:rPr>
        <w:t>a</w:t>
      </w:r>
      <w:r>
        <w:rPr>
          <w:rFonts w:ascii="Times New Roman TUR" w:hAnsi="Times New Roman TUR" w:cs="Times New Roman TUR"/>
          <w:color w:val="000000"/>
        </w:rPr>
        <w:t>s</w:t>
      </w:r>
      <w:r w:rsidR="00317151">
        <w:rPr>
          <w:rFonts w:ascii="Times New Roman TUR" w:hAnsi="Times New Roman TUR" w:cs="Times New Roman TUR"/>
          <w:color w:val="000000"/>
        </w:rPr>
        <w:t>’</w:t>
      </w:r>
      <w:r>
        <w:rPr>
          <w:rFonts w:ascii="Times New Roman TUR" w:hAnsi="Times New Roman TUR" w:cs="Times New Roman TUR"/>
          <w:color w:val="000000"/>
        </w:rPr>
        <w:t>ud, Mustaf</w:t>
      </w:r>
      <w:r w:rsidR="00324EB9">
        <w:rPr>
          <w:rFonts w:ascii="Times New Roman TUR" w:hAnsi="Times New Roman TUR" w:cs="Times New Roman TUR"/>
          <w:color w:val="000000"/>
        </w:rPr>
        <w:t>o</w:t>
      </w:r>
      <w:r>
        <w:rPr>
          <w:rFonts w:ascii="Times New Roman TUR" w:hAnsi="Times New Roman TUR" w:cs="Times New Roman TUR"/>
          <w:color w:val="000000"/>
        </w:rPr>
        <w:t xml:space="preserve"> </w:t>
      </w:r>
      <w:r w:rsidR="003159EA">
        <w:rPr>
          <w:rFonts w:ascii="Times New Roman TUR" w:hAnsi="Times New Roman TUR" w:cs="Times New Roman TUR"/>
          <w:color w:val="000000"/>
        </w:rPr>
        <w:t>C</w:t>
      </w:r>
      <w:r w:rsidR="00324EB9">
        <w:rPr>
          <w:rFonts w:ascii="Times New Roman TUR" w:hAnsi="Times New Roman TUR" w:cs="Times New Roman TUR"/>
          <w:color w:val="000000"/>
        </w:rPr>
        <w:t>ho</w:t>
      </w:r>
      <w:r>
        <w:rPr>
          <w:rFonts w:ascii="Times New Roman TUR" w:hAnsi="Times New Roman TUR" w:cs="Times New Roman TUR"/>
          <w:color w:val="000000"/>
        </w:rPr>
        <w:t>vu</w:t>
      </w:r>
      <w:r w:rsidR="00324EB9">
        <w:rPr>
          <w:rFonts w:ascii="Times New Roman TUR" w:hAnsi="Times New Roman TUR" w:cs="Times New Roman TUR"/>
          <w:color w:val="000000"/>
        </w:rPr>
        <w:t>sh</w:t>
      </w:r>
      <w:r>
        <w:rPr>
          <w:rFonts w:ascii="Times New Roman TUR" w:hAnsi="Times New Roman TUR" w:cs="Times New Roman TUR"/>
          <w:color w:val="000000"/>
        </w:rPr>
        <w:t xml:space="preserve"> (R.H.) H</w:t>
      </w:r>
      <w:r w:rsidR="00324EB9">
        <w:rPr>
          <w:rFonts w:ascii="Times New Roman TUR" w:hAnsi="Times New Roman TUR" w:cs="Times New Roman TUR"/>
          <w:color w:val="000000"/>
        </w:rPr>
        <w:t>o</w:t>
      </w:r>
      <w:r>
        <w:rPr>
          <w:rFonts w:ascii="Times New Roman TUR" w:hAnsi="Times New Roman TUR" w:cs="Times New Roman TUR"/>
          <w:color w:val="000000"/>
        </w:rPr>
        <w:t>f</w:t>
      </w:r>
      <w:r w:rsidR="00324EB9">
        <w:rPr>
          <w:rFonts w:ascii="Times New Roman TUR" w:hAnsi="Times New Roman TUR" w:cs="Times New Roman TUR"/>
          <w:color w:val="000000"/>
        </w:rPr>
        <w:t>i</w:t>
      </w:r>
      <w:r>
        <w:rPr>
          <w:rFonts w:ascii="Times New Roman TUR" w:hAnsi="Times New Roman TUR" w:cs="Times New Roman TUR"/>
          <w:color w:val="000000"/>
        </w:rPr>
        <w:t>z Ahm</w:t>
      </w:r>
      <w:r w:rsidR="00324EB9">
        <w:rPr>
          <w:rFonts w:ascii="Times New Roman TUR" w:hAnsi="Times New Roman TUR" w:cs="Times New Roman TUR"/>
          <w:color w:val="000000"/>
        </w:rPr>
        <w:t>a</w:t>
      </w:r>
      <w:r>
        <w:rPr>
          <w:rFonts w:ascii="Times New Roman TUR" w:hAnsi="Times New Roman TUR" w:cs="Times New Roman TUR"/>
          <w:color w:val="000000"/>
        </w:rPr>
        <w:t>d (R.H.), H</w:t>
      </w:r>
      <w:r w:rsidR="00324EB9">
        <w:rPr>
          <w:rFonts w:ascii="Times New Roman TUR" w:hAnsi="Times New Roman TUR" w:cs="Times New Roman TUR"/>
          <w:color w:val="000000"/>
        </w:rPr>
        <w:t>oji</w:t>
      </w:r>
      <w:r>
        <w:rPr>
          <w:rFonts w:ascii="Times New Roman TUR" w:hAnsi="Times New Roman TUR" w:cs="Times New Roman TUR"/>
          <w:color w:val="000000"/>
        </w:rPr>
        <w:t xml:space="preserve"> H</w:t>
      </w:r>
      <w:r w:rsidR="00324EB9">
        <w:rPr>
          <w:rFonts w:ascii="Times New Roman TUR" w:hAnsi="Times New Roman TUR" w:cs="Times New Roman TUR"/>
          <w:color w:val="000000"/>
        </w:rPr>
        <w:t>o</w:t>
      </w:r>
      <w:r>
        <w:rPr>
          <w:rFonts w:ascii="Times New Roman TUR" w:hAnsi="Times New Roman TUR" w:cs="Times New Roman TUR"/>
          <w:color w:val="000000"/>
        </w:rPr>
        <w:t>f</w:t>
      </w:r>
      <w:r w:rsidR="00324EB9">
        <w:rPr>
          <w:rFonts w:ascii="Times New Roman TUR" w:hAnsi="Times New Roman TUR" w:cs="Times New Roman TUR"/>
          <w:color w:val="000000"/>
        </w:rPr>
        <w:t>i</w:t>
      </w:r>
      <w:r>
        <w:rPr>
          <w:rFonts w:ascii="Times New Roman TUR" w:hAnsi="Times New Roman TUR" w:cs="Times New Roman TUR"/>
          <w:color w:val="000000"/>
        </w:rPr>
        <w:t>z (R.H.), M</w:t>
      </w:r>
      <w:r w:rsidR="00324EB9">
        <w:rPr>
          <w:rFonts w:ascii="Times New Roman TUR" w:hAnsi="Times New Roman TUR" w:cs="Times New Roman TUR"/>
          <w:color w:val="000000"/>
        </w:rPr>
        <w:t>a</w:t>
      </w:r>
      <w:r>
        <w:rPr>
          <w:rFonts w:ascii="Times New Roman TUR" w:hAnsi="Times New Roman TUR" w:cs="Times New Roman TUR"/>
          <w:color w:val="000000"/>
        </w:rPr>
        <w:t>hm</w:t>
      </w:r>
      <w:r w:rsidR="00324EB9">
        <w:rPr>
          <w:rFonts w:ascii="Times New Roman TUR" w:hAnsi="Times New Roman TUR" w:cs="Times New Roman TUR"/>
          <w:color w:val="000000"/>
        </w:rPr>
        <w:t>u</w:t>
      </w:r>
      <w:r>
        <w:rPr>
          <w:rFonts w:ascii="Times New Roman TUR" w:hAnsi="Times New Roman TUR" w:cs="Times New Roman TUR"/>
          <w:color w:val="000000"/>
        </w:rPr>
        <w:t xml:space="preserve">d </w:t>
      </w:r>
      <w:r w:rsidR="00324EB9">
        <w:rPr>
          <w:rFonts w:ascii="Times New Roman TUR" w:hAnsi="Times New Roman TUR" w:cs="Times New Roman TUR"/>
          <w:color w:val="000000"/>
        </w:rPr>
        <w:t>A</w:t>
      </w:r>
      <w:r>
        <w:rPr>
          <w:rFonts w:ascii="Times New Roman TUR" w:hAnsi="Times New Roman TUR" w:cs="Times New Roman TUR"/>
          <w:color w:val="000000"/>
        </w:rPr>
        <w:t>f</w:t>
      </w:r>
      <w:r w:rsidR="00324EB9">
        <w:rPr>
          <w:rFonts w:ascii="Times New Roman TUR" w:hAnsi="Times New Roman TUR" w:cs="Times New Roman TUR"/>
          <w:color w:val="000000"/>
        </w:rPr>
        <w:t>a</w:t>
      </w:r>
      <w:r>
        <w:rPr>
          <w:rFonts w:ascii="Times New Roman TUR" w:hAnsi="Times New Roman TUR" w:cs="Times New Roman TUR"/>
          <w:color w:val="000000"/>
        </w:rPr>
        <w:t>ndi (R.H.), Ali R</w:t>
      </w:r>
      <w:r w:rsidR="00324EB9">
        <w:rPr>
          <w:rFonts w:ascii="Times New Roman TUR" w:hAnsi="Times New Roman TUR" w:cs="Times New Roman TUR"/>
          <w:color w:val="000000"/>
        </w:rPr>
        <w:t>i</w:t>
      </w:r>
      <w:r>
        <w:rPr>
          <w:rFonts w:ascii="Times New Roman TUR" w:hAnsi="Times New Roman TUR" w:cs="Times New Roman TUR"/>
          <w:color w:val="000000"/>
        </w:rPr>
        <w:t>z</w:t>
      </w:r>
      <w:r w:rsidR="00324EB9">
        <w:rPr>
          <w:rFonts w:ascii="Times New Roman TUR" w:hAnsi="Times New Roman TUR" w:cs="Times New Roman TUR"/>
          <w:color w:val="000000"/>
        </w:rPr>
        <w:t>o</w:t>
      </w:r>
      <w:r>
        <w:rPr>
          <w:rFonts w:ascii="Times New Roman TUR" w:hAnsi="Times New Roman TUR" w:cs="Times New Roman TUR"/>
          <w:color w:val="000000"/>
        </w:rPr>
        <w:t>.</w:t>
      </w:r>
    </w:p>
    <w:p w14:paraId="68235C74"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F9EB9E4"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774E1AF2" w14:textId="77777777" w:rsidR="00C857BF" w:rsidRDefault="00C857BF" w:rsidP="0012019B">
      <w:pPr>
        <w:autoSpaceDE w:val="0"/>
        <w:autoSpaceDN w:val="0"/>
        <w:adjustRightInd w:val="0"/>
        <w:jc w:val="both"/>
        <w:rPr>
          <w:rFonts w:ascii="MS Sans Serif" w:hAnsi="MS Sans Serif" w:cs="MS Sans Serif"/>
          <w:sz w:val="16"/>
          <w:szCs w:val="16"/>
        </w:rPr>
      </w:pPr>
    </w:p>
    <w:p w14:paraId="0A6C9BD2" w14:textId="77777777" w:rsidR="00C857BF" w:rsidRDefault="00324EB9"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SHA</w:t>
      </w:r>
      <w:r w:rsidR="00C857BF">
        <w:rPr>
          <w:rFonts w:ascii="Times New Roman TUR" w:hAnsi="Times New Roman TUR" w:cs="Times New Roman TUR"/>
          <w:b/>
          <w:bCs/>
          <w:color w:val="000000"/>
        </w:rPr>
        <w:t>Y</w:t>
      </w:r>
      <w:r>
        <w:rPr>
          <w:rFonts w:ascii="Times New Roman TUR" w:hAnsi="Times New Roman TUR" w:cs="Times New Roman TUR"/>
          <w:b/>
          <w:bCs/>
          <w:color w:val="000000"/>
        </w:rPr>
        <w:t>XI</w:t>
      </w:r>
      <w:r w:rsidR="00C857BF">
        <w:rPr>
          <w:rFonts w:ascii="Times New Roman TUR" w:hAnsi="Times New Roman TUR" w:cs="Times New Roman TUR"/>
          <w:b/>
          <w:bCs/>
          <w:color w:val="000000"/>
        </w:rPr>
        <w:t xml:space="preserve"> </w:t>
      </w:r>
      <w:r w:rsidR="00BC4469">
        <w:rPr>
          <w:rFonts w:ascii="Times New Roman TUR" w:hAnsi="Times New Roman TUR" w:cs="Times New Roman TUR"/>
          <w:b/>
          <w:bCs/>
          <w:color w:val="000000"/>
        </w:rPr>
        <w:t>JI</w:t>
      </w:r>
      <w:r w:rsidR="00C857BF">
        <w:rPr>
          <w:rFonts w:ascii="Times New Roman TUR" w:hAnsi="Times New Roman TUR" w:cs="Times New Roman TUR"/>
          <w:b/>
          <w:bCs/>
          <w:color w:val="000000"/>
        </w:rPr>
        <w:t>YL</w:t>
      </w:r>
      <w:r>
        <w:rPr>
          <w:rFonts w:ascii="Times New Roman TUR" w:hAnsi="Times New Roman TUR" w:cs="Times New Roman TUR"/>
          <w:b/>
          <w:bCs/>
          <w:color w:val="000000"/>
        </w:rPr>
        <w:t>O</w:t>
      </w:r>
      <w:r w:rsidR="00C857BF">
        <w:rPr>
          <w:rFonts w:ascii="Times New Roman TUR" w:hAnsi="Times New Roman TUR" w:cs="Times New Roman TUR"/>
          <w:b/>
          <w:bCs/>
          <w:color w:val="000000"/>
        </w:rPr>
        <w:t>N</w:t>
      </w:r>
      <w:r>
        <w:rPr>
          <w:rFonts w:ascii="Times New Roman TUR" w:hAnsi="Times New Roman TUR" w:cs="Times New Roman TUR"/>
          <w:b/>
          <w:bCs/>
          <w:color w:val="000000"/>
        </w:rPr>
        <w:t>IY</w:t>
      </w:r>
      <w:r w:rsidR="00C857BF">
        <w:rPr>
          <w:rFonts w:ascii="Times New Roman TUR" w:hAnsi="Times New Roman TUR" w:cs="Times New Roman TUR"/>
          <w:b/>
          <w:bCs/>
          <w:color w:val="000000"/>
        </w:rPr>
        <w:t>N</w:t>
      </w:r>
      <w:r>
        <w:rPr>
          <w:rFonts w:ascii="Times New Roman TUR" w:hAnsi="Times New Roman TUR" w:cs="Times New Roman TUR"/>
          <w:b/>
          <w:bCs/>
          <w:color w:val="000000"/>
        </w:rPr>
        <w:t>I</w:t>
      </w:r>
      <w:r w:rsidR="00C857BF">
        <w:rPr>
          <w:rFonts w:ascii="Times New Roman TUR" w:hAnsi="Times New Roman TUR" w:cs="Times New Roman TUR"/>
          <w:b/>
          <w:bCs/>
          <w:color w:val="000000"/>
        </w:rPr>
        <w:t>N</w:t>
      </w:r>
      <w:r>
        <w:rPr>
          <w:rFonts w:ascii="Times New Roman TUR" w:hAnsi="Times New Roman TUR" w:cs="Times New Roman TUR"/>
          <w:b/>
          <w:bCs/>
          <w:color w:val="000000"/>
        </w:rPr>
        <w:t>G</w:t>
      </w:r>
      <w:r w:rsidR="00C857BF">
        <w:rPr>
          <w:rFonts w:ascii="Times New Roman TUR" w:hAnsi="Times New Roman TUR" w:cs="Times New Roman TUR"/>
          <w:b/>
          <w:bCs/>
          <w:color w:val="000000"/>
        </w:rPr>
        <w:t xml:space="preserve"> </w:t>
      </w:r>
      <w:r>
        <w:rPr>
          <w:rFonts w:ascii="Times New Roman TUR" w:hAnsi="Times New Roman TUR" w:cs="Times New Roman TUR"/>
          <w:b/>
          <w:bCs/>
          <w:color w:val="000000"/>
        </w:rPr>
        <w:t>BAYONI BILAN</w:t>
      </w:r>
      <w:r w:rsidR="00C857BF">
        <w:rPr>
          <w:rFonts w:ascii="Times New Roman TUR" w:hAnsi="Times New Roman TUR" w:cs="Times New Roman TUR"/>
          <w:b/>
          <w:bCs/>
          <w:color w:val="000000"/>
        </w:rPr>
        <w:t xml:space="preserve"> K</w:t>
      </w:r>
      <w:r>
        <w:rPr>
          <w:rFonts w:ascii="Times New Roman TUR" w:hAnsi="Times New Roman TUR" w:cs="Times New Roman TUR"/>
          <w:b/>
          <w:bCs/>
          <w:color w:val="000000"/>
        </w:rPr>
        <w:t>A</w:t>
      </w:r>
      <w:r w:rsidR="00C857BF">
        <w:rPr>
          <w:rFonts w:ascii="Times New Roman TUR" w:hAnsi="Times New Roman TUR" w:cs="Times New Roman TUR"/>
          <w:b/>
          <w:bCs/>
          <w:color w:val="000000"/>
        </w:rPr>
        <w:t>R</w:t>
      </w:r>
      <w:r>
        <w:rPr>
          <w:rFonts w:ascii="Times New Roman TUR" w:hAnsi="Times New Roman TUR" w:cs="Times New Roman TUR"/>
          <w:b/>
          <w:bCs/>
          <w:color w:val="000000"/>
        </w:rPr>
        <w:t>O</w:t>
      </w:r>
      <w:r w:rsidR="00C857BF">
        <w:rPr>
          <w:rFonts w:ascii="Times New Roman TUR" w:hAnsi="Times New Roman TUR" w:cs="Times New Roman TUR"/>
          <w:b/>
          <w:bCs/>
          <w:color w:val="000000"/>
        </w:rPr>
        <w:t>M</w:t>
      </w:r>
      <w:r>
        <w:rPr>
          <w:rFonts w:ascii="Times New Roman TUR" w:hAnsi="Times New Roman TUR" w:cs="Times New Roman TUR"/>
          <w:b/>
          <w:bCs/>
          <w:color w:val="000000"/>
        </w:rPr>
        <w:t>A</w:t>
      </w:r>
      <w:r w:rsidR="00C857BF">
        <w:rPr>
          <w:rFonts w:ascii="Times New Roman TUR" w:hAnsi="Times New Roman TUR" w:cs="Times New Roman TUR"/>
          <w:b/>
          <w:bCs/>
          <w:color w:val="000000"/>
        </w:rPr>
        <w:t>TK</w:t>
      </w:r>
      <w:r>
        <w:rPr>
          <w:rFonts w:ascii="Times New Roman TUR" w:hAnsi="Times New Roman TUR" w:cs="Times New Roman TUR"/>
          <w:b/>
          <w:bCs/>
          <w:color w:val="000000"/>
        </w:rPr>
        <w:t>O</w:t>
      </w:r>
      <w:r w:rsidR="00C857BF">
        <w:rPr>
          <w:rFonts w:ascii="Times New Roman TUR" w:hAnsi="Times New Roman TUR" w:cs="Times New Roman TUR"/>
          <w:b/>
          <w:bCs/>
          <w:color w:val="000000"/>
        </w:rPr>
        <w:t>R</w:t>
      </w:r>
      <w:r>
        <w:rPr>
          <w:rFonts w:ascii="Times New Roman TUR" w:hAnsi="Times New Roman TUR" w:cs="Times New Roman TUR"/>
          <w:b/>
          <w:bCs/>
          <w:color w:val="000000"/>
        </w:rPr>
        <w:t>O</w:t>
      </w:r>
      <w:r w:rsidR="00C857BF">
        <w:rPr>
          <w:rFonts w:ascii="Times New Roman TUR" w:hAnsi="Times New Roman TUR" w:cs="Times New Roman TUR"/>
          <w:b/>
          <w:bCs/>
          <w:color w:val="000000"/>
        </w:rPr>
        <w:t>N</w:t>
      </w:r>
      <w:r>
        <w:rPr>
          <w:rFonts w:ascii="Times New Roman TUR" w:hAnsi="Times New Roman TUR" w:cs="Times New Roman TUR"/>
          <w:b/>
          <w:bCs/>
          <w:color w:val="000000"/>
        </w:rPr>
        <w:t>A</w:t>
      </w:r>
      <w:r w:rsidR="00C857BF">
        <w:rPr>
          <w:rFonts w:ascii="Times New Roman TUR" w:hAnsi="Times New Roman TUR" w:cs="Times New Roman TUR"/>
          <w:b/>
          <w:bCs/>
          <w:color w:val="000000"/>
        </w:rPr>
        <w:t xml:space="preserve"> </w:t>
      </w:r>
      <w:r>
        <w:rPr>
          <w:rFonts w:ascii="Times New Roman TUR" w:hAnsi="Times New Roman TUR" w:cs="Times New Roman TUR"/>
          <w:b/>
          <w:bCs/>
          <w:color w:val="000000"/>
        </w:rPr>
        <w:t>B</w:t>
      </w:r>
      <w:r w:rsidR="00C857BF">
        <w:rPr>
          <w:rFonts w:ascii="Times New Roman TUR" w:hAnsi="Times New Roman TUR" w:cs="Times New Roman TUR"/>
          <w:b/>
          <w:bCs/>
          <w:color w:val="000000"/>
        </w:rPr>
        <w:t>ER</w:t>
      </w:r>
      <w:r>
        <w:rPr>
          <w:rFonts w:ascii="Times New Roman TUR" w:hAnsi="Times New Roman TUR" w:cs="Times New Roman TUR"/>
          <w:b/>
          <w:bCs/>
          <w:color w:val="000000"/>
        </w:rPr>
        <w:t>GAN</w:t>
      </w:r>
      <w:r w:rsidR="00C857BF">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Pr>
          <w:rFonts w:ascii="Times New Roman TUR" w:hAnsi="Times New Roman TUR" w:cs="Times New Roman TUR"/>
          <w:b/>
          <w:bCs/>
          <w:color w:val="000000"/>
        </w:rPr>
        <w:t>AYBIY X</w:t>
      </w:r>
      <w:r w:rsidR="00C857BF">
        <w:rPr>
          <w:rFonts w:ascii="Times New Roman TUR" w:hAnsi="Times New Roman TUR" w:cs="Times New Roman TUR"/>
          <w:b/>
          <w:bCs/>
          <w:color w:val="000000"/>
        </w:rPr>
        <w:t>AB</w:t>
      </w:r>
      <w:r>
        <w:rPr>
          <w:rFonts w:ascii="Times New Roman TUR" w:hAnsi="Times New Roman TUR" w:cs="Times New Roman TUR"/>
          <w:b/>
          <w:bCs/>
          <w:color w:val="000000"/>
        </w:rPr>
        <w:t>A</w:t>
      </w:r>
      <w:r w:rsidR="00C857BF">
        <w:rPr>
          <w:rFonts w:ascii="Times New Roman TUR" w:hAnsi="Times New Roman TUR" w:cs="Times New Roman TUR"/>
          <w:b/>
          <w:bCs/>
          <w:color w:val="000000"/>
        </w:rPr>
        <w:t>RN</w:t>
      </w:r>
      <w:r>
        <w:rPr>
          <w:rFonts w:ascii="Times New Roman TUR" w:hAnsi="Times New Roman TUR" w:cs="Times New Roman TUR"/>
          <w:b/>
          <w:bCs/>
          <w:color w:val="000000"/>
        </w:rPr>
        <w:t>I</w:t>
      </w:r>
      <w:r w:rsidR="00C857BF">
        <w:rPr>
          <w:rFonts w:ascii="Times New Roman TUR" w:hAnsi="Times New Roman TUR" w:cs="Times New Roman TUR"/>
          <w:b/>
          <w:bCs/>
          <w:color w:val="000000"/>
        </w:rPr>
        <w:t>N</w:t>
      </w:r>
      <w:r>
        <w:rPr>
          <w:rFonts w:ascii="Times New Roman TUR" w:hAnsi="Times New Roman TUR" w:cs="Times New Roman TUR"/>
          <w:b/>
          <w:bCs/>
          <w:color w:val="000000"/>
        </w:rPr>
        <w:t>G</w:t>
      </w:r>
      <w:r w:rsidR="00C857BF">
        <w:rPr>
          <w:rFonts w:ascii="Times New Roman TUR" w:hAnsi="Times New Roman TUR" w:cs="Times New Roman TUR"/>
          <w:b/>
          <w:bCs/>
          <w:color w:val="000000"/>
        </w:rPr>
        <w:t xml:space="preserve"> </w:t>
      </w:r>
      <w:r w:rsidR="00D31161">
        <w:rPr>
          <w:rFonts w:ascii="Times New Roman TUR" w:hAnsi="Times New Roman TUR" w:cs="Times New Roman TUR"/>
          <w:b/>
          <w:bCs/>
          <w:color w:val="000000"/>
        </w:rPr>
        <w:t>Q</w:t>
      </w:r>
      <w:r w:rsidR="00317151">
        <w:rPr>
          <w:rFonts w:ascii="Times New Roman TUR" w:hAnsi="Times New Roman TUR" w:cs="Times New Roman TUR"/>
          <w:b/>
          <w:bCs/>
          <w:color w:val="000000"/>
        </w:rPr>
        <w:t>O‘</w:t>
      </w:r>
      <w:r w:rsidR="00D31161">
        <w:rPr>
          <w:rFonts w:ascii="Times New Roman TUR" w:hAnsi="Times New Roman TUR" w:cs="Times New Roman TUR"/>
          <w:b/>
          <w:bCs/>
          <w:color w:val="000000"/>
        </w:rPr>
        <w:t>SHIMCHA</w:t>
      </w:r>
      <w:r w:rsidR="00C857BF">
        <w:rPr>
          <w:rFonts w:ascii="Times New Roman TUR" w:hAnsi="Times New Roman TUR" w:cs="Times New Roman TUR"/>
          <w:b/>
          <w:bCs/>
          <w:color w:val="000000"/>
        </w:rPr>
        <w:t>S</w:t>
      </w:r>
      <w:r>
        <w:rPr>
          <w:rFonts w:ascii="Times New Roman TUR" w:hAnsi="Times New Roman TUR" w:cs="Times New Roman TUR"/>
          <w:b/>
          <w:bCs/>
          <w:color w:val="000000"/>
        </w:rPr>
        <w:t>I</w:t>
      </w:r>
      <w:r w:rsidR="00C857BF">
        <w:rPr>
          <w:rFonts w:ascii="Times New Roman TUR" w:hAnsi="Times New Roman TUR" w:cs="Times New Roman TUR"/>
          <w:b/>
          <w:bCs/>
          <w:color w:val="000000"/>
        </w:rPr>
        <w:t>.</w:t>
      </w:r>
    </w:p>
    <w:p w14:paraId="03A27BF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B7A80CF" w14:textId="77777777" w:rsidR="00324EB9"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ab/>
      </w:r>
      <w:r w:rsidRPr="00324EB9">
        <w:rPr>
          <w:rFonts w:ascii="Traditional Arabic" w:hAnsi="Traditional Arabic" w:cs="Traditional Arabic"/>
          <w:color w:val="FF0000"/>
          <w:sz w:val="40"/>
          <w:szCs w:val="40"/>
          <w:rtl/>
        </w:rPr>
        <w:t>اَنَا لِمُرِيدِى</w:t>
      </w:r>
      <w:r w:rsidRPr="00324EB9">
        <w:rPr>
          <w:rFonts w:ascii="Times New Roman TUR" w:hAnsi="Times New Roman TUR" w:cs="Times New Roman TUR"/>
          <w:color w:val="000000"/>
          <w:sz w:val="28"/>
          <w:szCs w:val="28"/>
        </w:rPr>
        <w:t xml:space="preserve"> </w:t>
      </w:r>
      <w:r w:rsidR="00324EB9">
        <w:rPr>
          <w:rFonts w:ascii="Times New Roman TUR" w:hAnsi="Times New Roman TUR" w:cs="Times New Roman TUR"/>
          <w:color w:val="000000"/>
        </w:rPr>
        <w:t>parchasi</w:t>
      </w:r>
      <w:r>
        <w:rPr>
          <w:rFonts w:ascii="Times New Roman TUR" w:hAnsi="Times New Roman TUR" w:cs="Times New Roman TUR"/>
          <w:color w:val="000000"/>
        </w:rPr>
        <w:t>da</w:t>
      </w:r>
      <w:r w:rsidRPr="00324EB9">
        <w:rPr>
          <w:rFonts w:ascii="Times New Roman TUR" w:hAnsi="Times New Roman TUR" w:cs="Times New Roman TUR"/>
          <w:color w:val="000000"/>
          <w:sz w:val="28"/>
          <w:szCs w:val="28"/>
        </w:rPr>
        <w:t xml:space="preserve"> </w:t>
      </w:r>
      <w:r w:rsidRPr="00324EB9">
        <w:rPr>
          <w:rFonts w:ascii="Traditional Arabic" w:hAnsi="Traditional Arabic" w:cs="Traditional Arabic"/>
          <w:color w:val="FF0000"/>
          <w:sz w:val="40"/>
          <w:szCs w:val="40"/>
          <w:rtl/>
        </w:rPr>
        <w:t>مُرِيدِى</w:t>
      </w:r>
      <w:r w:rsidRPr="00324EB9">
        <w:rPr>
          <w:rFonts w:ascii="Times New Roman TUR" w:hAnsi="Times New Roman TUR" w:cs="Times New Roman TUR"/>
          <w:color w:val="000000"/>
          <w:sz w:val="28"/>
          <w:szCs w:val="28"/>
        </w:rPr>
        <w:t xml:space="preserve"> </w:t>
      </w:r>
      <w:r>
        <w:rPr>
          <w:rFonts w:ascii="Times New Roman TUR" w:hAnsi="Times New Roman TUR" w:cs="Times New Roman TUR"/>
          <w:color w:val="000000"/>
        </w:rPr>
        <w:t>"M</w:t>
      </w:r>
      <w:r w:rsidR="00324EB9">
        <w:rPr>
          <w:rFonts w:ascii="Times New Roman TUR" w:hAnsi="Times New Roman TUR" w:cs="Times New Roman TUR"/>
          <w:color w:val="000000"/>
        </w:rPr>
        <w:t>u</w:t>
      </w:r>
      <w:r>
        <w:rPr>
          <w:rFonts w:ascii="Times New Roman TUR" w:hAnsi="Times New Roman TUR" w:cs="Times New Roman TUR"/>
          <w:color w:val="000000"/>
        </w:rPr>
        <w:t>ll</w:t>
      </w:r>
      <w:r w:rsidR="00324EB9">
        <w:rPr>
          <w:rFonts w:ascii="Times New Roman TUR" w:hAnsi="Times New Roman TUR" w:cs="Times New Roman TUR"/>
          <w:color w:val="000000"/>
        </w:rPr>
        <w:t>o</w:t>
      </w:r>
      <w:r>
        <w:rPr>
          <w:rFonts w:ascii="Times New Roman TUR" w:hAnsi="Times New Roman TUR" w:cs="Times New Roman TUR"/>
          <w:color w:val="000000"/>
        </w:rPr>
        <w:t xml:space="preserve"> Said" k</w:t>
      </w:r>
      <w:r w:rsidR="00324EB9">
        <w:rPr>
          <w:rFonts w:ascii="Times New Roman TUR" w:hAnsi="Times New Roman TUR" w:cs="Times New Roman TUR"/>
          <w:color w:val="000000"/>
        </w:rPr>
        <w:t>a</w:t>
      </w:r>
      <w:r>
        <w:rPr>
          <w:rFonts w:ascii="Times New Roman TUR" w:hAnsi="Times New Roman TUR" w:cs="Times New Roman TUR"/>
          <w:color w:val="000000"/>
        </w:rPr>
        <w:t>lim</w:t>
      </w:r>
      <w:r w:rsidR="00324EB9">
        <w:rPr>
          <w:rFonts w:ascii="Times New Roman TUR" w:hAnsi="Times New Roman TUR" w:cs="Times New Roman TUR"/>
          <w:color w:val="000000"/>
        </w:rPr>
        <w:t>a</w:t>
      </w:r>
      <w:r>
        <w:rPr>
          <w:rFonts w:ascii="Times New Roman TUR" w:hAnsi="Times New Roman TUR" w:cs="Times New Roman TUR"/>
          <w:color w:val="000000"/>
        </w:rPr>
        <w:t>si</w:t>
      </w:r>
      <w:r w:rsidR="00324EB9">
        <w:rPr>
          <w:rFonts w:ascii="Times New Roman TUR" w:hAnsi="Times New Roman TUR" w:cs="Times New Roman TUR"/>
          <w:color w:val="000000"/>
        </w:rPr>
        <w:t>ga</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324EB9">
        <w:rPr>
          <w:rFonts w:ascii="Times New Roman TUR" w:hAnsi="Times New Roman TUR" w:cs="Times New Roman TUR"/>
          <w:color w:val="000000"/>
        </w:rPr>
        <w:t>liq</w:t>
      </w:r>
      <w:r>
        <w:rPr>
          <w:rFonts w:ascii="Times New Roman TUR" w:hAnsi="Times New Roman TUR" w:cs="Times New Roman TUR"/>
          <w:color w:val="000000"/>
        </w:rPr>
        <w:t xml:space="preserve"> t</w:t>
      </w:r>
      <w:r w:rsidR="00324EB9">
        <w:rPr>
          <w:rFonts w:ascii="Times New Roman TUR" w:hAnsi="Times New Roman TUR" w:cs="Times New Roman TUR"/>
          <w:color w:val="000000"/>
        </w:rPr>
        <w:t>a</w:t>
      </w:r>
      <w:r>
        <w:rPr>
          <w:rFonts w:ascii="Times New Roman TUR" w:hAnsi="Times New Roman TUR" w:cs="Times New Roman TUR"/>
          <w:color w:val="000000"/>
        </w:rPr>
        <w:t>v</w:t>
      </w:r>
      <w:r w:rsidR="00324EB9">
        <w:rPr>
          <w:rFonts w:ascii="Times New Roman TUR" w:hAnsi="Times New Roman TUR" w:cs="Times New Roman TUR"/>
          <w:color w:val="000000"/>
        </w:rPr>
        <w:t>o</w:t>
      </w:r>
      <w:r>
        <w:rPr>
          <w:rFonts w:ascii="Times New Roman TUR" w:hAnsi="Times New Roman TUR" w:cs="Times New Roman TUR"/>
          <w:color w:val="000000"/>
        </w:rPr>
        <w:t>fu</w:t>
      </w:r>
      <w:r w:rsidR="00324EB9">
        <w:rPr>
          <w:rFonts w:ascii="Times New Roman TUR" w:hAnsi="Times New Roman TUR" w:cs="Times New Roman TUR"/>
          <w:color w:val="000000"/>
        </w:rPr>
        <w:t>q</w:t>
      </w:r>
      <w:r>
        <w:rPr>
          <w:rFonts w:ascii="Times New Roman TUR" w:hAnsi="Times New Roman TUR" w:cs="Times New Roman TUR"/>
          <w:color w:val="000000"/>
        </w:rPr>
        <w:t xml:space="preserve"> </w:t>
      </w:r>
      <w:r w:rsidR="00324EB9">
        <w:rPr>
          <w:rFonts w:ascii="Times New Roman TUR" w:hAnsi="Times New Roman TUR" w:cs="Times New Roman TUR"/>
          <w:color w:val="000000"/>
        </w:rPr>
        <w:t>qiladi</w:t>
      </w:r>
      <w:r>
        <w:rPr>
          <w:rFonts w:ascii="Times New Roman TUR" w:hAnsi="Times New Roman TUR" w:cs="Times New Roman TUR"/>
          <w:color w:val="000000"/>
        </w:rPr>
        <w:t>.</w:t>
      </w:r>
      <w:r w:rsidR="00324EB9">
        <w:rPr>
          <w:rFonts w:ascii="Times New Roman TUR" w:hAnsi="Times New Roman TUR" w:cs="Times New Roman TUR"/>
          <w:color w:val="000000"/>
        </w:rPr>
        <w:t xml:space="preserve"> </w:t>
      </w:r>
      <w:r>
        <w:rPr>
          <w:rFonts w:ascii="Times New Roman TUR" w:hAnsi="Times New Roman TUR" w:cs="Times New Roman TUR"/>
          <w:color w:val="000000"/>
        </w:rPr>
        <w:t>Y</w:t>
      </w:r>
      <w:r w:rsidR="00324EB9">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324EB9">
        <w:rPr>
          <w:rFonts w:ascii="Times New Roman TUR" w:hAnsi="Times New Roman TUR" w:cs="Times New Roman TUR"/>
          <w:color w:val="000000"/>
        </w:rPr>
        <w:t>i</w:t>
      </w:r>
      <w:r>
        <w:rPr>
          <w:rFonts w:ascii="Times New Roman TUR" w:hAnsi="Times New Roman TUR" w:cs="Times New Roman TUR"/>
          <w:color w:val="000000"/>
        </w:rPr>
        <w:t xml:space="preserve">z bir </w:t>
      </w:r>
      <w:r w:rsidR="00324EB9">
        <w:rPr>
          <w:rFonts w:ascii="Times New Roman TUR" w:hAnsi="Times New Roman TUR" w:cs="Times New Roman TUR"/>
          <w:color w:val="000000"/>
        </w:rPr>
        <w:t>a</w:t>
      </w:r>
      <w:r>
        <w:rPr>
          <w:rFonts w:ascii="Times New Roman TUR" w:hAnsi="Times New Roman TUR" w:cs="Times New Roman TUR"/>
          <w:color w:val="000000"/>
        </w:rPr>
        <w:t>lif far</w:t>
      </w:r>
      <w:r w:rsidR="00324EB9">
        <w:rPr>
          <w:rFonts w:ascii="Times New Roman TUR" w:hAnsi="Times New Roman TUR" w:cs="Times New Roman TUR"/>
          <w:color w:val="000000"/>
        </w:rPr>
        <w:t>q</w:t>
      </w:r>
      <w:r>
        <w:rPr>
          <w:rFonts w:ascii="Times New Roman TUR" w:hAnsi="Times New Roman TUR" w:cs="Times New Roman TUR"/>
          <w:color w:val="000000"/>
        </w:rPr>
        <w:t xml:space="preserve"> </w:t>
      </w:r>
      <w:r w:rsidR="00324EB9">
        <w:rPr>
          <w:rFonts w:ascii="Times New Roman TUR" w:hAnsi="Times New Roman TUR" w:cs="Times New Roman TUR"/>
          <w:color w:val="000000"/>
        </w:rPr>
        <w:t>bo</w:t>
      </w:r>
      <w:r>
        <w:rPr>
          <w:rFonts w:ascii="Times New Roman TUR" w:hAnsi="Times New Roman TUR" w:cs="Times New Roman TUR"/>
          <w:color w:val="000000"/>
        </w:rPr>
        <w:t xml:space="preserve">r. </w:t>
      </w:r>
      <w:r w:rsidR="00324EB9">
        <w:rPr>
          <w:rFonts w:ascii="Times New Roman TUR" w:hAnsi="Times New Roman TUR" w:cs="Times New Roman TUR"/>
          <w:color w:val="000000"/>
        </w:rPr>
        <w:t>A</w:t>
      </w:r>
      <w:r>
        <w:rPr>
          <w:rFonts w:ascii="Times New Roman TUR" w:hAnsi="Times New Roman TUR" w:cs="Times New Roman TUR"/>
          <w:color w:val="000000"/>
        </w:rPr>
        <w:t xml:space="preserve">lif </w:t>
      </w:r>
      <w:r w:rsidR="00324EB9">
        <w:rPr>
          <w:rFonts w:ascii="Times New Roman TUR" w:hAnsi="Times New Roman TUR" w:cs="Times New Roman TUR"/>
          <w:color w:val="000000"/>
        </w:rPr>
        <w:t>esa</w:t>
      </w:r>
      <w:r>
        <w:rPr>
          <w:rFonts w:ascii="Times New Roman TUR" w:hAnsi="Times New Roman TUR" w:cs="Times New Roman TUR"/>
          <w:color w:val="000000"/>
        </w:rPr>
        <w:t xml:space="preserve">, </w:t>
      </w:r>
      <w:r w:rsidR="00324EB9">
        <w:rPr>
          <w:rFonts w:ascii="Times New Roman TUR" w:hAnsi="Times New Roman TUR" w:cs="Times New Roman TUR"/>
          <w:color w:val="000000"/>
        </w:rPr>
        <w:t>qo</w:t>
      </w:r>
      <w:r>
        <w:rPr>
          <w:rFonts w:ascii="Times New Roman TUR" w:hAnsi="Times New Roman TUR" w:cs="Times New Roman TUR"/>
          <w:color w:val="000000"/>
        </w:rPr>
        <w:t>id</w:t>
      </w:r>
      <w:r w:rsidR="00324EB9">
        <w:rPr>
          <w:rFonts w:ascii="Times New Roman TUR" w:hAnsi="Times New Roman TUR" w:cs="Times New Roman TUR"/>
          <w:color w:val="000000"/>
        </w:rPr>
        <w:t>a</w:t>
      </w:r>
      <w:r>
        <w:rPr>
          <w:rFonts w:ascii="Times New Roman TUR" w:hAnsi="Times New Roman TUR" w:cs="Times New Roman TUR"/>
          <w:color w:val="000000"/>
        </w:rPr>
        <w:t>-i Sarf</w:t>
      </w:r>
      <w:r w:rsidR="00324EB9">
        <w:rPr>
          <w:rFonts w:ascii="Times New Roman TUR" w:hAnsi="Times New Roman TUR" w:cs="Times New Roman TUR"/>
          <w:color w:val="000000"/>
        </w:rPr>
        <w:t>ga k</w:t>
      </w:r>
      <w:r w:rsidR="00317151">
        <w:rPr>
          <w:rFonts w:ascii="Times New Roman TUR" w:hAnsi="Times New Roman TUR" w:cs="Times New Roman TUR"/>
          <w:color w:val="000000"/>
        </w:rPr>
        <w:t>o‘</w:t>
      </w:r>
      <w:r w:rsidR="00324EB9">
        <w:rPr>
          <w:rFonts w:ascii="Times New Roman TUR" w:hAnsi="Times New Roman TUR" w:cs="Times New Roman TUR"/>
          <w:color w:val="000000"/>
        </w:rPr>
        <w:t>ra</w:t>
      </w:r>
      <w:r>
        <w:rPr>
          <w:rFonts w:ascii="Times New Roman TUR" w:hAnsi="Times New Roman TUR" w:cs="Times New Roman TUR"/>
          <w:color w:val="000000"/>
        </w:rPr>
        <w:t xml:space="preserve"> "</w:t>
      </w:r>
      <w:r w:rsidR="00324EB9">
        <w:rPr>
          <w:rFonts w:ascii="Times New Roman TUR" w:hAnsi="Times New Roman TUR" w:cs="Times New Roman TUR"/>
          <w:color w:val="000000"/>
        </w:rPr>
        <w:t>a</w:t>
      </w:r>
      <w:r>
        <w:rPr>
          <w:rFonts w:ascii="Times New Roman TUR" w:hAnsi="Times New Roman TUR" w:cs="Times New Roman TUR"/>
          <w:color w:val="000000"/>
        </w:rPr>
        <w:t>lf</w:t>
      </w:r>
      <w:r w:rsidR="00324EB9">
        <w:rPr>
          <w:rFonts w:ascii="Times New Roman TUR" w:hAnsi="Times New Roman TUR" w:cs="Times New Roman TUR"/>
          <w:color w:val="000000"/>
        </w:rPr>
        <w:t>u</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324EB9">
        <w:rPr>
          <w:rFonts w:ascii="Times New Roman TUR" w:hAnsi="Times New Roman TUR" w:cs="Times New Roman TUR"/>
          <w:color w:val="000000"/>
        </w:rPr>
        <w:t>qiladi</w:t>
      </w:r>
      <w:r>
        <w:rPr>
          <w:rFonts w:ascii="Times New Roman TUR" w:hAnsi="Times New Roman TUR" w:cs="Times New Roman TUR"/>
          <w:color w:val="000000"/>
        </w:rPr>
        <w:t xml:space="preserve">. </w:t>
      </w:r>
      <w:r w:rsidR="00324EB9">
        <w:rPr>
          <w:rFonts w:ascii="Times New Roman TUR" w:hAnsi="Times New Roman TUR" w:cs="Times New Roman TUR"/>
          <w:color w:val="000000"/>
        </w:rPr>
        <w:t>A</w:t>
      </w:r>
      <w:r>
        <w:rPr>
          <w:rFonts w:ascii="Times New Roman TUR" w:hAnsi="Times New Roman TUR" w:cs="Times New Roman TUR"/>
          <w:color w:val="000000"/>
        </w:rPr>
        <w:t>lf</w:t>
      </w:r>
      <w:r w:rsidR="00324EB9">
        <w:rPr>
          <w:rFonts w:ascii="Times New Roman TUR" w:hAnsi="Times New Roman TUR" w:cs="Times New Roman TUR"/>
          <w:color w:val="000000"/>
        </w:rPr>
        <w:t>u</w:t>
      </w:r>
      <w:r>
        <w:rPr>
          <w:rFonts w:ascii="Times New Roman TUR" w:hAnsi="Times New Roman TUR" w:cs="Times New Roman TUR"/>
          <w:color w:val="000000"/>
        </w:rPr>
        <w:t xml:space="preserve">n </w:t>
      </w:r>
      <w:r w:rsidR="00324EB9">
        <w:rPr>
          <w:rFonts w:ascii="Times New Roman TUR" w:hAnsi="Times New Roman TUR" w:cs="Times New Roman TUR"/>
          <w:color w:val="000000"/>
        </w:rPr>
        <w:t>esa</w:t>
      </w:r>
      <w:r>
        <w:rPr>
          <w:rFonts w:ascii="Times New Roman TUR" w:hAnsi="Times New Roman TUR" w:cs="Times New Roman TUR"/>
          <w:color w:val="000000"/>
        </w:rPr>
        <w:t xml:space="preserve">, </w:t>
      </w:r>
      <w:r w:rsidR="00324EB9">
        <w:rPr>
          <w:rFonts w:ascii="Times New Roman TUR" w:hAnsi="Times New Roman TUR" w:cs="Times New Roman TUR"/>
          <w:color w:val="000000"/>
        </w:rPr>
        <w:t>m</w:t>
      </w:r>
      <w:r>
        <w:rPr>
          <w:rFonts w:ascii="Times New Roman TUR" w:hAnsi="Times New Roman TUR" w:cs="Times New Roman TUR"/>
          <w:color w:val="000000"/>
        </w:rPr>
        <w:t>in</w:t>
      </w:r>
      <w:r w:rsidR="00324EB9">
        <w:rPr>
          <w:rFonts w:ascii="Times New Roman TUR" w:hAnsi="Times New Roman TUR" w:cs="Times New Roman TUR"/>
          <w:color w:val="000000"/>
        </w:rPr>
        <w:t>g</w:t>
      </w:r>
      <w:r>
        <w:rPr>
          <w:rFonts w:ascii="Times New Roman TUR" w:hAnsi="Times New Roman TUR" w:cs="Times New Roman TUR"/>
          <w:color w:val="000000"/>
        </w:rPr>
        <w:t>dir. Dem</w:t>
      </w:r>
      <w:r w:rsidR="00324EB9">
        <w:rPr>
          <w:rFonts w:ascii="Times New Roman TUR" w:hAnsi="Times New Roman TUR" w:cs="Times New Roman TUR"/>
          <w:color w:val="000000"/>
        </w:rPr>
        <w:t>a</w:t>
      </w:r>
      <w:r>
        <w:rPr>
          <w:rFonts w:ascii="Times New Roman TUR" w:hAnsi="Times New Roman TUR" w:cs="Times New Roman TUR"/>
          <w:color w:val="000000"/>
        </w:rPr>
        <w:t>k bi</w:t>
      </w:r>
      <w:r w:rsidR="00324EB9">
        <w:rPr>
          <w:rFonts w:ascii="Times New Roman TUR" w:hAnsi="Times New Roman TUR" w:cs="Times New Roman TUR"/>
          <w:color w:val="000000"/>
        </w:rPr>
        <w:t>r ming</w:t>
      </w:r>
      <w:r>
        <w:rPr>
          <w:rFonts w:ascii="Times New Roman TUR" w:hAnsi="Times New Roman TUR" w:cs="Times New Roman TUR"/>
          <w:color w:val="000000"/>
        </w:rPr>
        <w:t xml:space="preserve"> i</w:t>
      </w:r>
      <w:r w:rsidR="00324EB9">
        <w:rPr>
          <w:rFonts w:ascii="Times New Roman TUR" w:hAnsi="Times New Roman TUR" w:cs="Times New Roman TUR"/>
          <w:color w:val="000000"/>
        </w:rPr>
        <w:t>k</w:t>
      </w:r>
      <w:r>
        <w:rPr>
          <w:rFonts w:ascii="Times New Roman TUR" w:hAnsi="Times New Roman TUR" w:cs="Times New Roman TUR"/>
          <w:color w:val="000000"/>
        </w:rPr>
        <w:t>ki</w:t>
      </w:r>
      <w:r w:rsidR="00324EB9">
        <w:rPr>
          <w:rFonts w:ascii="Times New Roman TUR" w:hAnsi="Times New Roman TUR" w:cs="Times New Roman TUR"/>
          <w:color w:val="000000"/>
        </w:rPr>
        <w:t xml:space="preserve"> </w:t>
      </w:r>
      <w:r>
        <w:rPr>
          <w:rFonts w:ascii="Times New Roman TUR" w:hAnsi="Times New Roman TUR" w:cs="Times New Roman TUR"/>
          <w:color w:val="000000"/>
        </w:rPr>
        <w:t>y</w:t>
      </w:r>
      <w:r w:rsidR="00324EB9">
        <w:rPr>
          <w:rFonts w:ascii="Times New Roman TUR" w:hAnsi="Times New Roman TUR" w:cs="Times New Roman TUR"/>
          <w:color w:val="000000"/>
        </w:rPr>
        <w:t>u</w:t>
      </w:r>
      <w:r>
        <w:rPr>
          <w:rFonts w:ascii="Times New Roman TUR" w:hAnsi="Times New Roman TUR" w:cs="Times New Roman TUR"/>
          <w:color w:val="000000"/>
        </w:rPr>
        <w:t xml:space="preserve">z </w:t>
      </w:r>
      <w:r w:rsidR="00324EB9">
        <w:rPr>
          <w:rFonts w:ascii="Times New Roman TUR" w:hAnsi="Times New Roman TUR" w:cs="Times New Roman TUR"/>
          <w:color w:val="000000"/>
        </w:rPr>
        <w:t>t</w:t>
      </w:r>
      <w:r w:rsidR="00317151">
        <w:rPr>
          <w:rFonts w:ascii="Times New Roman TUR" w:hAnsi="Times New Roman TUR" w:cs="Times New Roman TUR"/>
          <w:color w:val="000000"/>
        </w:rPr>
        <w:t>o‘</w:t>
      </w:r>
      <w:r w:rsidR="00324EB9">
        <w:rPr>
          <w:rFonts w:ascii="Times New Roman TUR" w:hAnsi="Times New Roman TUR" w:cs="Times New Roman TUR"/>
          <w:color w:val="000000"/>
        </w:rPr>
        <w:t>q</w:t>
      </w:r>
      <w:r>
        <w:rPr>
          <w:rFonts w:ascii="Times New Roman TUR" w:hAnsi="Times New Roman TUR" w:cs="Times New Roman TUR"/>
          <w:color w:val="000000"/>
        </w:rPr>
        <w:t>s</w:t>
      </w:r>
      <w:r w:rsidR="00324EB9">
        <w:rPr>
          <w:rFonts w:ascii="Times New Roman TUR" w:hAnsi="Times New Roman TUR" w:cs="Times New Roman TUR"/>
          <w:color w:val="000000"/>
        </w:rPr>
        <w:t>o</w:t>
      </w:r>
      <w:r>
        <w:rPr>
          <w:rFonts w:ascii="Times New Roman TUR" w:hAnsi="Times New Roman TUR" w:cs="Times New Roman TUR"/>
          <w:color w:val="000000"/>
        </w:rPr>
        <w:t>n</w:t>
      </w:r>
      <w:r w:rsidR="00324EB9">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324EB9">
        <w:rPr>
          <w:rFonts w:ascii="Times New Roman TUR" w:hAnsi="Times New Roman TUR" w:cs="Times New Roman TUR"/>
          <w:color w:val="000000"/>
        </w:rPr>
        <w:t>rtda</w:t>
      </w:r>
      <w:r w:rsidR="005D279D">
        <w:rPr>
          <w:rFonts w:ascii="Times New Roman TUR" w:hAnsi="Times New Roman TUR" w:cs="Times New Roman TUR"/>
          <w:color w:val="000000"/>
        </w:rPr>
        <w:t xml:space="preserve"> (1294)</w:t>
      </w:r>
      <w:r>
        <w:rPr>
          <w:rFonts w:ascii="Times New Roman TUR" w:hAnsi="Times New Roman TUR" w:cs="Times New Roman TUR"/>
          <w:color w:val="000000"/>
        </w:rPr>
        <w:t xml:space="preserve"> d</w:t>
      </w:r>
      <w:r w:rsidR="00324EB9">
        <w:rPr>
          <w:rFonts w:ascii="Times New Roman TUR" w:hAnsi="Times New Roman TUR" w:cs="Times New Roman TUR"/>
          <w:color w:val="000000"/>
        </w:rPr>
        <w:t>u</w:t>
      </w:r>
      <w:r>
        <w:rPr>
          <w:rFonts w:ascii="Times New Roman TUR" w:hAnsi="Times New Roman TUR" w:cs="Times New Roman TUR"/>
          <w:color w:val="000000"/>
        </w:rPr>
        <w:t>ny</w:t>
      </w:r>
      <w:r w:rsidR="00324EB9">
        <w:rPr>
          <w:rFonts w:ascii="Times New Roman TUR" w:hAnsi="Times New Roman TUR" w:cs="Times New Roman TUR"/>
          <w:color w:val="000000"/>
        </w:rPr>
        <w:t>og</w:t>
      </w:r>
      <w:r>
        <w:rPr>
          <w:rFonts w:ascii="Times New Roman TUR" w:hAnsi="Times New Roman TUR" w:cs="Times New Roman TUR"/>
          <w:color w:val="000000"/>
        </w:rPr>
        <w:t xml:space="preserve">a </w:t>
      </w:r>
      <w:r w:rsidR="00324EB9">
        <w:rPr>
          <w:rFonts w:ascii="Times New Roman TUR" w:hAnsi="Times New Roman TUR" w:cs="Times New Roman TUR"/>
          <w:color w:val="000000"/>
        </w:rPr>
        <w:t>k</w:t>
      </w:r>
      <w:r>
        <w:rPr>
          <w:rFonts w:ascii="Times New Roman TUR" w:hAnsi="Times New Roman TUR" w:cs="Times New Roman TUR"/>
          <w:color w:val="000000"/>
        </w:rPr>
        <w:t>el</w:t>
      </w:r>
      <w:r w:rsidR="00324EB9">
        <w:rPr>
          <w:rFonts w:ascii="Times New Roman TUR" w:hAnsi="Times New Roman TUR" w:cs="Times New Roman TUR"/>
          <w:color w:val="000000"/>
        </w:rPr>
        <w:t>adigan</w:t>
      </w:r>
      <w:r>
        <w:rPr>
          <w:rFonts w:ascii="Times New Roman TUR" w:hAnsi="Times New Roman TUR" w:cs="Times New Roman TUR"/>
          <w:color w:val="000000"/>
        </w:rPr>
        <w:t xml:space="preserve"> bir m</w:t>
      </w:r>
      <w:r w:rsidR="00324EB9">
        <w:rPr>
          <w:rFonts w:ascii="Times New Roman TUR" w:hAnsi="Times New Roman TUR" w:cs="Times New Roman TUR"/>
          <w:color w:val="000000"/>
        </w:rPr>
        <w:t>u</w:t>
      </w:r>
      <w:r>
        <w:rPr>
          <w:rFonts w:ascii="Times New Roman TUR" w:hAnsi="Times New Roman TUR" w:cs="Times New Roman TUR"/>
          <w:color w:val="000000"/>
        </w:rPr>
        <w:t>ridi, bu "m</w:t>
      </w:r>
      <w:r w:rsidR="00324EB9">
        <w:rPr>
          <w:rFonts w:ascii="Times New Roman TUR" w:hAnsi="Times New Roman TUR" w:cs="Times New Roman TUR"/>
          <w:color w:val="000000"/>
        </w:rPr>
        <w:t>u</w:t>
      </w:r>
      <w:r>
        <w:rPr>
          <w:rFonts w:ascii="Times New Roman TUR" w:hAnsi="Times New Roman TUR" w:cs="Times New Roman TUR"/>
          <w:color w:val="000000"/>
        </w:rPr>
        <w:t>rid</w:t>
      </w:r>
      <w:r w:rsidR="00324EB9">
        <w:rPr>
          <w:rFonts w:ascii="Times New Roman TUR" w:hAnsi="Times New Roman TUR" w:cs="Times New Roman TUR"/>
          <w:color w:val="000000"/>
        </w:rPr>
        <w:t>iy</w:t>
      </w:r>
      <w:r>
        <w:rPr>
          <w:rFonts w:ascii="Times New Roman TUR" w:hAnsi="Times New Roman TUR" w:cs="Times New Roman TUR"/>
          <w:color w:val="000000"/>
        </w:rPr>
        <w:t>" l</w:t>
      </w:r>
      <w:r w:rsidR="00324EB9">
        <w:rPr>
          <w:rFonts w:ascii="Times New Roman TUR" w:hAnsi="Times New Roman TUR" w:cs="Times New Roman TUR"/>
          <w:color w:val="000000"/>
        </w:rPr>
        <w:t>a</w:t>
      </w:r>
      <w:r>
        <w:rPr>
          <w:rFonts w:ascii="Times New Roman TUR" w:hAnsi="Times New Roman TUR" w:cs="Times New Roman TUR"/>
          <w:color w:val="000000"/>
        </w:rPr>
        <w:t>fz</w:t>
      </w:r>
      <w:r w:rsidR="00324EB9">
        <w:rPr>
          <w:rFonts w:ascii="Times New Roman TUR" w:hAnsi="Times New Roman TUR" w:cs="Times New Roman TUR"/>
          <w:color w:val="000000"/>
        </w:rPr>
        <w:t>i</w:t>
      </w:r>
      <w:r>
        <w:rPr>
          <w:rFonts w:ascii="Times New Roman TUR" w:hAnsi="Times New Roman TUR" w:cs="Times New Roman TUR"/>
          <w:color w:val="000000"/>
        </w:rPr>
        <w:t>da mur</w:t>
      </w:r>
      <w:r w:rsidR="00324EB9">
        <w:rPr>
          <w:rFonts w:ascii="Times New Roman TUR" w:hAnsi="Times New Roman TUR" w:cs="Times New Roman TUR"/>
          <w:color w:val="000000"/>
        </w:rPr>
        <w:t>o</w:t>
      </w:r>
      <w:r>
        <w:rPr>
          <w:rFonts w:ascii="Times New Roman TUR" w:hAnsi="Times New Roman TUR" w:cs="Times New Roman TUR"/>
          <w:color w:val="000000"/>
        </w:rPr>
        <w:t>dd</w:t>
      </w:r>
      <w:r w:rsidR="00324EB9">
        <w:rPr>
          <w:rFonts w:ascii="Times New Roman TUR" w:hAnsi="Times New Roman TUR" w:cs="Times New Roman TUR"/>
          <w:color w:val="000000"/>
        </w:rPr>
        <w:t>i</w:t>
      </w:r>
      <w:r>
        <w:rPr>
          <w:rFonts w:ascii="Times New Roman TUR" w:hAnsi="Times New Roman TUR" w:cs="Times New Roman TUR"/>
          <w:color w:val="000000"/>
        </w:rPr>
        <w:t xml:space="preserve">r. </w:t>
      </w:r>
      <w:r w:rsidR="00324EB9">
        <w:rPr>
          <w:rFonts w:ascii="Times New Roman TUR" w:hAnsi="Times New Roman TUR" w:cs="Times New Roman TUR"/>
          <w:color w:val="000000"/>
        </w:rPr>
        <w:t>Chu</w:t>
      </w:r>
      <w:r>
        <w:rPr>
          <w:rFonts w:ascii="Times New Roman TUR" w:hAnsi="Times New Roman TUR" w:cs="Times New Roman TUR"/>
          <w:color w:val="000000"/>
        </w:rPr>
        <w:t xml:space="preserve">nki </w:t>
      </w:r>
      <w:r w:rsidRPr="00324EB9">
        <w:rPr>
          <w:rFonts w:ascii="Traditional Arabic" w:hAnsi="Traditional Arabic" w:cs="Traditional Arabic"/>
          <w:color w:val="FF0000"/>
          <w:sz w:val="40"/>
          <w:szCs w:val="40"/>
          <w:rtl/>
        </w:rPr>
        <w:t>لِمُرِيدِى</w:t>
      </w:r>
      <w:r w:rsidRPr="00324EB9">
        <w:rPr>
          <w:rFonts w:ascii="Times New Roman TUR" w:hAnsi="Times New Roman TUR" w:cs="Times New Roman TUR"/>
          <w:color w:val="000000"/>
          <w:sz w:val="28"/>
          <w:szCs w:val="28"/>
        </w:rPr>
        <w:t xml:space="preserve"> </w:t>
      </w:r>
      <w:r>
        <w:rPr>
          <w:rFonts w:ascii="Times New Roman TUR" w:hAnsi="Times New Roman TUR" w:cs="Times New Roman TUR"/>
          <w:color w:val="000000"/>
        </w:rPr>
        <w:t>d</w:t>
      </w:r>
      <w:r w:rsidR="00324EB9">
        <w:rPr>
          <w:rFonts w:ascii="Times New Roman TUR" w:hAnsi="Times New Roman TUR" w:cs="Times New Roman TUR"/>
          <w:color w:val="000000"/>
        </w:rPr>
        <w:t>a</w:t>
      </w:r>
      <w:r>
        <w:rPr>
          <w:rFonts w:ascii="Times New Roman TUR" w:hAnsi="Times New Roman TUR" w:cs="Times New Roman TUR"/>
          <w:color w:val="000000"/>
        </w:rPr>
        <w:t xml:space="preserve"> l</w:t>
      </w:r>
      <w:r w:rsidR="00324EB9">
        <w:rPr>
          <w:rFonts w:ascii="Times New Roman TUR" w:hAnsi="Times New Roman TUR" w:cs="Times New Roman TUR"/>
          <w:color w:val="000000"/>
        </w:rPr>
        <w:t>o</w:t>
      </w:r>
      <w:r>
        <w:rPr>
          <w:rFonts w:ascii="Times New Roman TUR" w:hAnsi="Times New Roman TUR" w:cs="Times New Roman TUR"/>
          <w:color w:val="000000"/>
        </w:rPr>
        <w:t>m sa</w:t>
      </w:r>
      <w:r w:rsidR="00324EB9">
        <w:rPr>
          <w:rFonts w:ascii="Times New Roman TUR" w:hAnsi="Times New Roman TUR" w:cs="Times New Roman TUR"/>
          <w:color w:val="000000"/>
        </w:rPr>
        <w:t>nal</w:t>
      </w:r>
      <w:r>
        <w:rPr>
          <w:rFonts w:ascii="Times New Roman TUR" w:hAnsi="Times New Roman TUR" w:cs="Times New Roman TUR"/>
          <w:color w:val="000000"/>
        </w:rPr>
        <w:t>sa</w:t>
      </w:r>
      <w:r w:rsidR="005D279D">
        <w:rPr>
          <w:rFonts w:ascii="Times New Roman TUR" w:hAnsi="Times New Roman TUR" w:cs="Times New Roman TUR"/>
          <w:color w:val="000000"/>
        </w:rPr>
        <w:t>,</w:t>
      </w:r>
      <w:r>
        <w:rPr>
          <w:rFonts w:ascii="Times New Roman TUR" w:hAnsi="Times New Roman TUR" w:cs="Times New Roman TUR"/>
          <w:color w:val="000000"/>
        </w:rPr>
        <w:t xml:space="preserve"> ik</w:t>
      </w:r>
      <w:r w:rsidR="00324EB9">
        <w:rPr>
          <w:rFonts w:ascii="Times New Roman TUR" w:hAnsi="Times New Roman TUR" w:cs="Times New Roman TUR"/>
          <w:color w:val="000000"/>
        </w:rPr>
        <w:t>k</w:t>
      </w:r>
      <w:r>
        <w:rPr>
          <w:rFonts w:ascii="Times New Roman TUR" w:hAnsi="Times New Roman TUR" w:cs="Times New Roman TUR"/>
          <w:color w:val="000000"/>
        </w:rPr>
        <w:t>i</w:t>
      </w:r>
      <w:r w:rsidR="00324EB9">
        <w:rPr>
          <w:rFonts w:ascii="Times New Roman TUR" w:hAnsi="Times New Roman TUR" w:cs="Times New Roman TUR"/>
          <w:color w:val="000000"/>
        </w:rPr>
        <w:t xml:space="preserve"> </w:t>
      </w:r>
      <w:r>
        <w:rPr>
          <w:rFonts w:ascii="Times New Roman TUR" w:hAnsi="Times New Roman TUR" w:cs="Times New Roman TUR"/>
          <w:color w:val="000000"/>
        </w:rPr>
        <w:t>y</w:t>
      </w:r>
      <w:r w:rsidR="00324EB9">
        <w:rPr>
          <w:rFonts w:ascii="Times New Roman TUR" w:hAnsi="Times New Roman TUR" w:cs="Times New Roman TUR"/>
          <w:color w:val="000000"/>
        </w:rPr>
        <w:t>u</w:t>
      </w:r>
      <w:r>
        <w:rPr>
          <w:rFonts w:ascii="Times New Roman TUR" w:hAnsi="Times New Roman TUR" w:cs="Times New Roman TUR"/>
          <w:color w:val="000000"/>
        </w:rPr>
        <w:t xml:space="preserve">z </w:t>
      </w:r>
      <w:r w:rsidR="00324EB9">
        <w:rPr>
          <w:rFonts w:ascii="Times New Roman TUR" w:hAnsi="Times New Roman TUR" w:cs="Times New Roman TUR"/>
          <w:color w:val="000000"/>
        </w:rPr>
        <w:t>t</w:t>
      </w:r>
      <w:r w:rsidR="00317151">
        <w:rPr>
          <w:rFonts w:ascii="Times New Roman TUR" w:hAnsi="Times New Roman TUR" w:cs="Times New Roman TUR"/>
          <w:color w:val="000000"/>
        </w:rPr>
        <w:t>o‘</w:t>
      </w:r>
      <w:r w:rsidR="00324EB9">
        <w:rPr>
          <w:rFonts w:ascii="Times New Roman TUR" w:hAnsi="Times New Roman TUR" w:cs="Times New Roman TUR"/>
          <w:color w:val="000000"/>
        </w:rPr>
        <w:t>q</w:t>
      </w:r>
      <w:r>
        <w:rPr>
          <w:rFonts w:ascii="Times New Roman TUR" w:hAnsi="Times New Roman TUR" w:cs="Times New Roman TUR"/>
          <w:color w:val="000000"/>
        </w:rPr>
        <w:t>s</w:t>
      </w:r>
      <w:r w:rsidR="00324EB9">
        <w:rPr>
          <w:rFonts w:ascii="Times New Roman TUR" w:hAnsi="Times New Roman TUR" w:cs="Times New Roman TUR"/>
          <w:color w:val="000000"/>
        </w:rPr>
        <w:t>o</w:t>
      </w:r>
      <w:r>
        <w:rPr>
          <w:rFonts w:ascii="Times New Roman TUR" w:hAnsi="Times New Roman TUR" w:cs="Times New Roman TUR"/>
          <w:color w:val="000000"/>
        </w:rPr>
        <w:t>n</w:t>
      </w:r>
      <w:r w:rsidR="00324EB9">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5D279D">
        <w:rPr>
          <w:rFonts w:ascii="Times New Roman TUR" w:hAnsi="Times New Roman TUR" w:cs="Times New Roman TUR"/>
          <w:color w:val="000000"/>
        </w:rPr>
        <w:t xml:space="preserve"> (294)</w:t>
      </w:r>
      <w:r>
        <w:rPr>
          <w:rFonts w:ascii="Times New Roman TUR" w:hAnsi="Times New Roman TUR" w:cs="Times New Roman TUR"/>
          <w:color w:val="000000"/>
        </w:rPr>
        <w:t xml:space="preserve"> </w:t>
      </w:r>
      <w:r w:rsidR="00324EB9">
        <w:rPr>
          <w:rFonts w:ascii="Times New Roman TUR" w:hAnsi="Times New Roman TUR" w:cs="Times New Roman TUR"/>
          <w:color w:val="000000"/>
        </w:rPr>
        <w:t>b</w:t>
      </w:r>
      <w:r w:rsidR="00317151">
        <w:rPr>
          <w:rFonts w:ascii="Times New Roman TUR" w:hAnsi="Times New Roman TUR" w:cs="Times New Roman TUR"/>
          <w:color w:val="000000"/>
        </w:rPr>
        <w:t>o‘</w:t>
      </w:r>
      <w:r w:rsidR="00324EB9">
        <w:rPr>
          <w:rFonts w:ascii="Times New Roman TUR" w:hAnsi="Times New Roman TUR" w:cs="Times New Roman TUR"/>
          <w:color w:val="000000"/>
        </w:rPr>
        <w:t>ladi</w:t>
      </w:r>
      <w:r>
        <w:rPr>
          <w:rFonts w:ascii="Times New Roman TUR" w:hAnsi="Times New Roman TUR" w:cs="Times New Roman TUR"/>
          <w:color w:val="000000"/>
        </w:rPr>
        <w:t>ki, bir</w:t>
      </w:r>
      <w:r w:rsidR="00324EB9">
        <w:rPr>
          <w:rFonts w:ascii="Times New Roman TUR" w:hAnsi="Times New Roman TUR" w:cs="Times New Roman TUR"/>
          <w:color w:val="000000"/>
        </w:rPr>
        <w:t>gina</w:t>
      </w:r>
      <w:r>
        <w:rPr>
          <w:rFonts w:ascii="Times New Roman TUR" w:hAnsi="Times New Roman TUR" w:cs="Times New Roman TUR"/>
          <w:color w:val="000000"/>
        </w:rPr>
        <w:t xml:space="preserve"> far</w:t>
      </w:r>
      <w:r w:rsidR="00324EB9">
        <w:rPr>
          <w:rFonts w:ascii="Times New Roman TUR" w:hAnsi="Times New Roman TUR" w:cs="Times New Roman TUR"/>
          <w:color w:val="000000"/>
        </w:rPr>
        <w:t>q</w:t>
      </w:r>
      <w:r>
        <w:rPr>
          <w:rFonts w:ascii="Times New Roman TUR" w:hAnsi="Times New Roman TUR" w:cs="Times New Roman TUR"/>
          <w:color w:val="000000"/>
        </w:rPr>
        <w:t xml:space="preserve"> </w:t>
      </w:r>
      <w:r w:rsidR="00324EB9">
        <w:rPr>
          <w:rFonts w:ascii="Times New Roman TUR" w:hAnsi="Times New Roman TUR" w:cs="Times New Roman TUR"/>
          <w:color w:val="000000"/>
        </w:rPr>
        <w:t>bilan</w:t>
      </w:r>
      <w:r>
        <w:rPr>
          <w:rFonts w:ascii="Times New Roman TUR" w:hAnsi="Times New Roman TUR" w:cs="Times New Roman TUR"/>
          <w:color w:val="000000"/>
        </w:rPr>
        <w:t xml:space="preserve"> Said</w:t>
      </w:r>
      <w:r w:rsidR="00324EB9">
        <w:rPr>
          <w:rFonts w:ascii="Times New Roman TUR" w:hAnsi="Times New Roman TUR" w:cs="Times New Roman TUR"/>
          <w:color w:val="000000"/>
        </w:rPr>
        <w:t>n</w:t>
      </w:r>
      <w:r>
        <w:rPr>
          <w:rFonts w:ascii="Times New Roman TUR" w:hAnsi="Times New Roman TUR" w:cs="Times New Roman TUR"/>
          <w:color w:val="000000"/>
        </w:rPr>
        <w:t>in</w:t>
      </w:r>
      <w:r w:rsidR="00324EB9">
        <w:rPr>
          <w:rFonts w:ascii="Times New Roman TUR" w:hAnsi="Times New Roman TUR" w:cs="Times New Roman TUR"/>
          <w:color w:val="000000"/>
        </w:rPr>
        <w:t>g</w:t>
      </w:r>
      <w:r>
        <w:rPr>
          <w:rFonts w:ascii="Times New Roman TUR" w:hAnsi="Times New Roman TUR" w:cs="Times New Roman TUR"/>
          <w:color w:val="000000"/>
        </w:rPr>
        <w:t xml:space="preserve"> </w:t>
      </w:r>
      <w:r w:rsidR="00324EB9">
        <w:rPr>
          <w:rFonts w:ascii="Times New Roman TUR" w:hAnsi="Times New Roman TUR" w:cs="Times New Roman TUR"/>
          <w:color w:val="000000"/>
        </w:rPr>
        <w:t>tu</w:t>
      </w:r>
      <w:r w:rsidR="00317151">
        <w:rPr>
          <w:rFonts w:ascii="Times New Roman TUR" w:hAnsi="Times New Roman TUR" w:cs="Times New Roman TUR"/>
          <w:color w:val="000000"/>
        </w:rPr>
        <w:t>g‘</w:t>
      </w:r>
      <w:r w:rsidR="00324EB9">
        <w:rPr>
          <w:rFonts w:ascii="Times New Roman TUR" w:hAnsi="Times New Roman TUR" w:cs="Times New Roman TUR"/>
          <w:color w:val="000000"/>
        </w:rPr>
        <w:t xml:space="preserve">ilish </w:t>
      </w:r>
      <w:r>
        <w:rPr>
          <w:rFonts w:ascii="Times New Roman TUR" w:hAnsi="Times New Roman TUR" w:cs="Times New Roman TUR"/>
          <w:color w:val="000000"/>
        </w:rPr>
        <w:t>tari</w:t>
      </w:r>
      <w:r w:rsidR="00324EB9">
        <w:rPr>
          <w:rFonts w:ascii="Times New Roman TUR" w:hAnsi="Times New Roman TUR" w:cs="Times New Roman TUR"/>
          <w:color w:val="000000"/>
        </w:rPr>
        <w:t>xiga</w:t>
      </w:r>
      <w:r>
        <w:rPr>
          <w:rFonts w:ascii="Times New Roman TUR" w:hAnsi="Times New Roman TUR" w:cs="Times New Roman TUR"/>
          <w:color w:val="000000"/>
        </w:rPr>
        <w:t xml:space="preserve"> t</w:t>
      </w:r>
      <w:r w:rsidR="00324EB9">
        <w:rPr>
          <w:rFonts w:ascii="Times New Roman TUR" w:hAnsi="Times New Roman TUR" w:cs="Times New Roman TUR"/>
          <w:color w:val="000000"/>
        </w:rPr>
        <w:t>a</w:t>
      </w:r>
      <w:r>
        <w:rPr>
          <w:rFonts w:ascii="Times New Roman TUR" w:hAnsi="Times New Roman TUR" w:cs="Times New Roman TUR"/>
          <w:color w:val="000000"/>
        </w:rPr>
        <w:t>v</w:t>
      </w:r>
      <w:r w:rsidR="00324EB9">
        <w:rPr>
          <w:rFonts w:ascii="Times New Roman TUR" w:hAnsi="Times New Roman TUR" w:cs="Times New Roman TUR"/>
          <w:color w:val="000000"/>
        </w:rPr>
        <w:t>o</w:t>
      </w:r>
      <w:r>
        <w:rPr>
          <w:rFonts w:ascii="Times New Roman TUR" w:hAnsi="Times New Roman TUR" w:cs="Times New Roman TUR"/>
          <w:color w:val="000000"/>
        </w:rPr>
        <w:t>fu</w:t>
      </w:r>
      <w:r w:rsidR="00324EB9">
        <w:rPr>
          <w:rFonts w:ascii="Times New Roman TUR" w:hAnsi="Times New Roman TUR" w:cs="Times New Roman TUR"/>
          <w:color w:val="000000"/>
        </w:rPr>
        <w:t>q</w:t>
      </w:r>
      <w:r>
        <w:rPr>
          <w:rFonts w:ascii="Times New Roman TUR" w:hAnsi="Times New Roman TUR" w:cs="Times New Roman TUR"/>
          <w:color w:val="000000"/>
        </w:rPr>
        <w:t xml:space="preserve"> </w:t>
      </w:r>
      <w:r w:rsidR="00324EB9">
        <w:rPr>
          <w:rFonts w:ascii="Times New Roman TUR" w:hAnsi="Times New Roman TUR" w:cs="Times New Roman TUR"/>
          <w:color w:val="000000"/>
        </w:rPr>
        <w:t>qiladi</w:t>
      </w:r>
      <w:r>
        <w:rPr>
          <w:rFonts w:ascii="Times New Roman TUR" w:hAnsi="Times New Roman TUR" w:cs="Times New Roman TUR"/>
          <w:color w:val="000000"/>
        </w:rPr>
        <w:t xml:space="preserve">. </w:t>
      </w:r>
      <w:r w:rsidR="00324EB9">
        <w:rPr>
          <w:rFonts w:ascii="Times New Roman TUR" w:hAnsi="Times New Roman TUR" w:cs="Times New Roman TUR"/>
          <w:color w:val="000000"/>
        </w:rPr>
        <w:t>A</w:t>
      </w:r>
      <w:r>
        <w:rPr>
          <w:rFonts w:ascii="Times New Roman TUR" w:hAnsi="Times New Roman TUR" w:cs="Times New Roman TUR"/>
          <w:color w:val="000000"/>
        </w:rPr>
        <w:t>s</w:t>
      </w:r>
      <w:r w:rsidR="00324EB9">
        <w:rPr>
          <w:rFonts w:ascii="Times New Roman TUR" w:hAnsi="Times New Roman TUR" w:cs="Times New Roman TUR"/>
          <w:color w:val="000000"/>
        </w:rPr>
        <w:t>o</w:t>
      </w:r>
      <w:r>
        <w:rPr>
          <w:rFonts w:ascii="Times New Roman TUR" w:hAnsi="Times New Roman TUR" w:cs="Times New Roman TUR"/>
          <w:color w:val="000000"/>
        </w:rPr>
        <w:t>s arab</w:t>
      </w:r>
      <w:r w:rsidR="00324EB9">
        <w:rPr>
          <w:rFonts w:ascii="Times New Roman TUR" w:hAnsi="Times New Roman TUR" w:cs="Times New Roman TUR"/>
          <w:color w:val="000000"/>
        </w:rPr>
        <w:t>cha</w:t>
      </w:r>
      <w:r>
        <w:rPr>
          <w:rFonts w:ascii="Times New Roman TUR" w:hAnsi="Times New Roman TUR" w:cs="Times New Roman TUR"/>
          <w:color w:val="000000"/>
        </w:rPr>
        <w:t xml:space="preserve"> sa</w:t>
      </w:r>
      <w:r w:rsidR="00324EB9">
        <w:rPr>
          <w:rFonts w:ascii="Times New Roman TUR" w:hAnsi="Times New Roman TUR" w:cs="Times New Roman TUR"/>
          <w:color w:val="000000"/>
        </w:rPr>
        <w:t>nal</w:t>
      </w:r>
      <w:r>
        <w:rPr>
          <w:rFonts w:ascii="Times New Roman TUR" w:hAnsi="Times New Roman TUR" w:cs="Times New Roman TUR"/>
          <w:color w:val="000000"/>
        </w:rPr>
        <w:t>sa</w:t>
      </w:r>
      <w:r w:rsidR="005D279D">
        <w:rPr>
          <w:rFonts w:ascii="Times New Roman TUR" w:hAnsi="Times New Roman TUR" w:cs="Times New Roman TUR"/>
          <w:color w:val="000000"/>
        </w:rPr>
        <w:t>,</w:t>
      </w:r>
      <w:r>
        <w:rPr>
          <w:rFonts w:ascii="Times New Roman TUR" w:hAnsi="Times New Roman TUR" w:cs="Times New Roman TUR"/>
          <w:color w:val="000000"/>
        </w:rPr>
        <w:t xml:space="preserve"> far</w:t>
      </w:r>
      <w:r w:rsidR="00324EB9">
        <w:rPr>
          <w:rFonts w:ascii="Times New Roman TUR" w:hAnsi="Times New Roman TUR" w:cs="Times New Roman TUR"/>
          <w:color w:val="000000"/>
        </w:rPr>
        <w:t>q</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324EB9">
        <w:rPr>
          <w:rFonts w:ascii="Times New Roman TUR" w:hAnsi="Times New Roman TUR" w:cs="Times New Roman TUR"/>
          <w:color w:val="000000"/>
        </w:rPr>
        <w:t>q</w:t>
      </w:r>
      <w:r>
        <w:rPr>
          <w:rFonts w:ascii="Times New Roman TUR" w:hAnsi="Times New Roman TUR" w:cs="Times New Roman TUR"/>
          <w:color w:val="000000"/>
        </w:rPr>
        <w:t>. L</w:t>
      </w:r>
      <w:r w:rsidR="00324EB9">
        <w:rPr>
          <w:rFonts w:ascii="Times New Roman TUR" w:hAnsi="Times New Roman TUR" w:cs="Times New Roman TUR"/>
          <w:color w:val="000000"/>
        </w:rPr>
        <w:t>o</w:t>
      </w:r>
      <w:r>
        <w:rPr>
          <w:rFonts w:ascii="Times New Roman TUR" w:hAnsi="Times New Roman TUR" w:cs="Times New Roman TUR"/>
          <w:color w:val="000000"/>
        </w:rPr>
        <w:t>ms</w:t>
      </w:r>
      <w:r w:rsidR="00324EB9">
        <w:rPr>
          <w:rFonts w:ascii="Times New Roman TUR" w:hAnsi="Times New Roman TUR" w:cs="Times New Roman TUR"/>
          <w:color w:val="000000"/>
        </w:rPr>
        <w:t>i</w:t>
      </w:r>
      <w:r>
        <w:rPr>
          <w:rFonts w:ascii="Times New Roman TUR" w:hAnsi="Times New Roman TUR" w:cs="Times New Roman TUR"/>
          <w:color w:val="000000"/>
        </w:rPr>
        <w:t xml:space="preserve">z </w:t>
      </w:r>
      <w:r w:rsidRPr="00324EB9">
        <w:rPr>
          <w:rFonts w:ascii="Traditional Arabic" w:hAnsi="Traditional Arabic" w:cs="Traditional Arabic"/>
          <w:color w:val="FF0000"/>
          <w:sz w:val="40"/>
          <w:szCs w:val="40"/>
          <w:rtl/>
        </w:rPr>
        <w:t>مُرِيدِى</w:t>
      </w:r>
      <w:r w:rsidRPr="00324EB9">
        <w:rPr>
          <w:rFonts w:ascii="Times New Roman TUR" w:hAnsi="Times New Roman TUR" w:cs="Times New Roman TUR"/>
          <w:color w:val="000000"/>
          <w:sz w:val="28"/>
          <w:szCs w:val="28"/>
        </w:rPr>
        <w:t xml:space="preserve"> </w:t>
      </w:r>
      <w:r w:rsidR="00324EB9">
        <w:rPr>
          <w:rFonts w:ascii="Times New Roman TUR" w:hAnsi="Times New Roman TUR" w:cs="Times New Roman TUR"/>
          <w:color w:val="000000"/>
        </w:rPr>
        <w:t>esa</w:t>
      </w:r>
      <w:r>
        <w:rPr>
          <w:rFonts w:ascii="Times New Roman TUR" w:hAnsi="Times New Roman TUR" w:cs="Times New Roman TUR"/>
          <w:color w:val="000000"/>
        </w:rPr>
        <w:t xml:space="preserve"> i</w:t>
      </w:r>
      <w:r w:rsidR="00324EB9">
        <w:rPr>
          <w:rFonts w:ascii="Times New Roman TUR" w:hAnsi="Times New Roman TUR" w:cs="Times New Roman TUR"/>
          <w:color w:val="000000"/>
        </w:rPr>
        <w:t>k</w:t>
      </w:r>
      <w:r>
        <w:rPr>
          <w:rFonts w:ascii="Times New Roman TUR" w:hAnsi="Times New Roman TUR" w:cs="Times New Roman TUR"/>
          <w:color w:val="000000"/>
        </w:rPr>
        <w:t>ki</w:t>
      </w:r>
      <w:r w:rsidR="00324EB9">
        <w:rPr>
          <w:rFonts w:ascii="Times New Roman TUR" w:hAnsi="Times New Roman TUR" w:cs="Times New Roman TUR"/>
          <w:color w:val="000000"/>
        </w:rPr>
        <w:t xml:space="preserve"> </w:t>
      </w:r>
      <w:r>
        <w:rPr>
          <w:rFonts w:ascii="Times New Roman TUR" w:hAnsi="Times New Roman TUR" w:cs="Times New Roman TUR"/>
          <w:color w:val="000000"/>
        </w:rPr>
        <w:t>y</w:t>
      </w:r>
      <w:r w:rsidR="00324EB9">
        <w:rPr>
          <w:rFonts w:ascii="Times New Roman TUR" w:hAnsi="Times New Roman TUR" w:cs="Times New Roman TUR"/>
          <w:color w:val="000000"/>
        </w:rPr>
        <w:t>u</w:t>
      </w:r>
      <w:r>
        <w:rPr>
          <w:rFonts w:ascii="Times New Roman TUR" w:hAnsi="Times New Roman TUR" w:cs="Times New Roman TUR"/>
          <w:color w:val="000000"/>
        </w:rPr>
        <w:t xml:space="preserve">z </w:t>
      </w:r>
      <w:r w:rsidR="00324EB9">
        <w:rPr>
          <w:rFonts w:ascii="Times New Roman TUR" w:hAnsi="Times New Roman TUR" w:cs="Times New Roman TUR"/>
          <w:color w:val="000000"/>
        </w:rPr>
        <w:t>o</w:t>
      </w:r>
      <w:r>
        <w:rPr>
          <w:rFonts w:ascii="Times New Roman TUR" w:hAnsi="Times New Roman TUR" w:cs="Times New Roman TUR"/>
          <w:color w:val="000000"/>
        </w:rPr>
        <w:t>ltm</w:t>
      </w:r>
      <w:r w:rsidR="00324EB9">
        <w:rPr>
          <w:rFonts w:ascii="Times New Roman TUR" w:hAnsi="Times New Roman TUR" w:cs="Times New Roman TUR"/>
          <w:color w:val="000000"/>
        </w:rPr>
        <w:t>ish t</w:t>
      </w:r>
      <w:r w:rsidR="00317151">
        <w:rPr>
          <w:rFonts w:ascii="Times New Roman TUR" w:hAnsi="Times New Roman TUR" w:cs="Times New Roman TUR"/>
          <w:color w:val="000000"/>
        </w:rPr>
        <w:t>o‘</w:t>
      </w:r>
      <w:r w:rsidR="00324EB9">
        <w:rPr>
          <w:rFonts w:ascii="Times New Roman TUR" w:hAnsi="Times New Roman TUR" w:cs="Times New Roman TUR"/>
          <w:color w:val="000000"/>
        </w:rPr>
        <w:t>r</w:t>
      </w:r>
      <w:r>
        <w:rPr>
          <w:rFonts w:ascii="Times New Roman TUR" w:hAnsi="Times New Roman TUR" w:cs="Times New Roman TUR"/>
          <w:color w:val="000000"/>
        </w:rPr>
        <w:t xml:space="preserve">t </w:t>
      </w:r>
      <w:r w:rsidR="005D279D">
        <w:rPr>
          <w:rFonts w:ascii="Times New Roman TUR" w:hAnsi="Times New Roman TUR" w:cs="Times New Roman TUR"/>
          <w:color w:val="000000"/>
        </w:rPr>
        <w:t xml:space="preserve">(264) </w:t>
      </w:r>
      <w:r w:rsidR="00324EB9">
        <w:rPr>
          <w:rFonts w:ascii="Times New Roman TUR" w:hAnsi="Times New Roman TUR" w:cs="Times New Roman TUR"/>
          <w:color w:val="000000"/>
        </w:rPr>
        <w:t>b</w:t>
      </w:r>
      <w:r w:rsidR="00317151">
        <w:rPr>
          <w:rFonts w:ascii="Times New Roman TUR" w:hAnsi="Times New Roman TUR" w:cs="Times New Roman TUR"/>
          <w:color w:val="000000"/>
        </w:rPr>
        <w:t>o‘</w:t>
      </w:r>
      <w:r w:rsidR="00324EB9">
        <w:rPr>
          <w:rFonts w:ascii="Times New Roman TUR" w:hAnsi="Times New Roman TUR" w:cs="Times New Roman TUR"/>
          <w:color w:val="000000"/>
        </w:rPr>
        <w:t>ladi</w:t>
      </w:r>
      <w:r>
        <w:rPr>
          <w:rFonts w:ascii="Times New Roman TUR" w:hAnsi="Times New Roman TUR" w:cs="Times New Roman TUR"/>
          <w:color w:val="000000"/>
        </w:rPr>
        <w:t>. "M</w:t>
      </w:r>
      <w:r w:rsidR="00324EB9">
        <w:rPr>
          <w:rFonts w:ascii="Times New Roman TUR" w:hAnsi="Times New Roman TUR" w:cs="Times New Roman TUR"/>
          <w:color w:val="000000"/>
        </w:rPr>
        <w:t>u</w:t>
      </w:r>
      <w:r>
        <w:rPr>
          <w:rFonts w:ascii="Times New Roman TUR" w:hAnsi="Times New Roman TUR" w:cs="Times New Roman TUR"/>
          <w:color w:val="000000"/>
        </w:rPr>
        <w:t>ll</w:t>
      </w:r>
      <w:r w:rsidR="005D279D">
        <w:rPr>
          <w:rFonts w:ascii="Times New Roman TUR" w:hAnsi="Times New Roman TUR" w:cs="Times New Roman TUR"/>
          <w:color w:val="000000"/>
        </w:rPr>
        <w:t>o</w:t>
      </w:r>
      <w:r>
        <w:rPr>
          <w:rFonts w:ascii="Times New Roman TUR" w:hAnsi="Times New Roman TUR" w:cs="Times New Roman TUR"/>
          <w:color w:val="000000"/>
        </w:rPr>
        <w:t xml:space="preserve"> Said" </w:t>
      </w:r>
      <w:r w:rsidR="00324EB9">
        <w:rPr>
          <w:rFonts w:ascii="Times New Roman TUR" w:hAnsi="Times New Roman TUR" w:cs="Times New Roman TUR"/>
          <w:color w:val="000000"/>
        </w:rPr>
        <w:t>ham</w:t>
      </w:r>
      <w:r>
        <w:rPr>
          <w:rFonts w:ascii="Times New Roman TUR" w:hAnsi="Times New Roman TUR" w:cs="Times New Roman TUR"/>
          <w:color w:val="000000"/>
        </w:rPr>
        <w:t xml:space="preserve"> ik</w:t>
      </w:r>
      <w:r w:rsidR="00324EB9">
        <w:rPr>
          <w:rFonts w:ascii="Times New Roman TUR" w:hAnsi="Times New Roman TUR" w:cs="Times New Roman TUR"/>
          <w:color w:val="000000"/>
        </w:rPr>
        <w:t>k</w:t>
      </w:r>
      <w:r>
        <w:rPr>
          <w:rFonts w:ascii="Times New Roman TUR" w:hAnsi="Times New Roman TUR" w:cs="Times New Roman TUR"/>
          <w:color w:val="000000"/>
        </w:rPr>
        <w:t>i</w:t>
      </w:r>
      <w:r w:rsidR="00324EB9">
        <w:rPr>
          <w:rFonts w:ascii="Times New Roman TUR" w:hAnsi="Times New Roman TUR" w:cs="Times New Roman TUR"/>
          <w:color w:val="000000"/>
        </w:rPr>
        <w:t xml:space="preserve"> </w:t>
      </w:r>
      <w:r>
        <w:rPr>
          <w:rFonts w:ascii="Times New Roman TUR" w:hAnsi="Times New Roman TUR" w:cs="Times New Roman TUR"/>
          <w:color w:val="000000"/>
        </w:rPr>
        <w:t>y</w:t>
      </w:r>
      <w:r w:rsidR="00324EB9">
        <w:rPr>
          <w:rFonts w:ascii="Times New Roman TUR" w:hAnsi="Times New Roman TUR" w:cs="Times New Roman TUR"/>
          <w:color w:val="000000"/>
        </w:rPr>
        <w:t>u</w:t>
      </w:r>
      <w:r>
        <w:rPr>
          <w:rFonts w:ascii="Times New Roman TUR" w:hAnsi="Times New Roman TUR" w:cs="Times New Roman TUR"/>
          <w:color w:val="000000"/>
        </w:rPr>
        <w:t xml:space="preserve">z </w:t>
      </w:r>
      <w:r w:rsidR="00324EB9">
        <w:rPr>
          <w:rFonts w:ascii="Times New Roman TUR" w:hAnsi="Times New Roman TUR" w:cs="Times New Roman TUR"/>
          <w:color w:val="000000"/>
        </w:rPr>
        <w:t>o</w:t>
      </w:r>
      <w:r>
        <w:rPr>
          <w:rFonts w:ascii="Times New Roman TUR" w:hAnsi="Times New Roman TUR" w:cs="Times New Roman TUR"/>
          <w:color w:val="000000"/>
        </w:rPr>
        <w:t>ltm</w:t>
      </w:r>
      <w:r w:rsidR="00324EB9">
        <w:rPr>
          <w:rFonts w:ascii="Times New Roman TUR" w:hAnsi="Times New Roman TUR" w:cs="Times New Roman TUR"/>
          <w:color w:val="000000"/>
        </w:rPr>
        <w:t>ish</w:t>
      </w:r>
      <w:r>
        <w:rPr>
          <w:rFonts w:ascii="Times New Roman TUR" w:hAnsi="Times New Roman TUR" w:cs="Times New Roman TUR"/>
          <w:color w:val="000000"/>
        </w:rPr>
        <w:t xml:space="preserve"> be</w:t>
      </w:r>
      <w:r w:rsidR="00324EB9">
        <w:rPr>
          <w:rFonts w:ascii="Times New Roman TUR" w:hAnsi="Times New Roman TUR" w:cs="Times New Roman TUR"/>
          <w:color w:val="000000"/>
        </w:rPr>
        <w:t>sh</w:t>
      </w:r>
      <w:r>
        <w:rPr>
          <w:rFonts w:ascii="Times New Roman TUR" w:hAnsi="Times New Roman TUR" w:cs="Times New Roman TUR"/>
          <w:color w:val="000000"/>
        </w:rPr>
        <w:t xml:space="preserve"> </w:t>
      </w:r>
      <w:r w:rsidR="005D279D">
        <w:rPr>
          <w:rFonts w:ascii="Times New Roman TUR" w:hAnsi="Times New Roman TUR" w:cs="Times New Roman TUR"/>
          <w:color w:val="000000"/>
        </w:rPr>
        <w:t xml:space="preserve">(265) </w:t>
      </w:r>
      <w:r w:rsidR="00324EB9">
        <w:rPr>
          <w:rFonts w:ascii="Times New Roman TUR" w:hAnsi="Times New Roman TUR" w:cs="Times New Roman TUR"/>
          <w:color w:val="000000"/>
        </w:rPr>
        <w:t>b</w:t>
      </w:r>
      <w:r w:rsidR="00317151">
        <w:rPr>
          <w:rFonts w:ascii="Times New Roman TUR" w:hAnsi="Times New Roman TUR" w:cs="Times New Roman TUR"/>
          <w:color w:val="000000"/>
        </w:rPr>
        <w:t>o‘</w:t>
      </w:r>
      <w:r w:rsidR="00324EB9">
        <w:rPr>
          <w:rFonts w:ascii="Times New Roman TUR" w:hAnsi="Times New Roman TUR" w:cs="Times New Roman TUR"/>
          <w:color w:val="000000"/>
        </w:rPr>
        <w:t>ladi</w:t>
      </w:r>
      <w:r>
        <w:rPr>
          <w:rFonts w:ascii="Times New Roman TUR" w:hAnsi="Times New Roman TUR" w:cs="Times New Roman TUR"/>
          <w:color w:val="000000"/>
        </w:rPr>
        <w:t>. "M</w:t>
      </w:r>
      <w:r w:rsidR="00324EB9">
        <w:rPr>
          <w:rFonts w:ascii="Times New Roman TUR" w:hAnsi="Times New Roman TUR" w:cs="Times New Roman TUR"/>
          <w:color w:val="000000"/>
        </w:rPr>
        <w:t>u</w:t>
      </w:r>
      <w:r>
        <w:rPr>
          <w:rFonts w:ascii="Times New Roman TUR" w:hAnsi="Times New Roman TUR" w:cs="Times New Roman TUR"/>
          <w:color w:val="000000"/>
        </w:rPr>
        <w:t>ll</w:t>
      </w:r>
      <w:r w:rsidR="00324EB9">
        <w:rPr>
          <w:rFonts w:ascii="Times New Roman TUR" w:hAnsi="Times New Roman TUR" w:cs="Times New Roman TUR"/>
          <w:color w:val="000000"/>
        </w:rPr>
        <w:t>o</w:t>
      </w:r>
      <w:r>
        <w:rPr>
          <w:rFonts w:ascii="Times New Roman TUR" w:hAnsi="Times New Roman TUR" w:cs="Times New Roman TUR"/>
          <w:color w:val="000000"/>
        </w:rPr>
        <w:t>"da</w:t>
      </w:r>
      <w:r w:rsidR="00324EB9">
        <w:rPr>
          <w:rFonts w:ascii="Times New Roman TUR" w:hAnsi="Times New Roman TUR" w:cs="Times New Roman TUR"/>
          <w:color w:val="000000"/>
        </w:rPr>
        <w:t>g</w:t>
      </w:r>
      <w:r>
        <w:rPr>
          <w:rFonts w:ascii="Times New Roman TUR" w:hAnsi="Times New Roman TUR" w:cs="Times New Roman TUR"/>
          <w:color w:val="000000"/>
        </w:rPr>
        <w:t xml:space="preserve">i </w:t>
      </w:r>
      <w:r w:rsidR="00324EB9">
        <w:rPr>
          <w:rFonts w:ascii="Times New Roman TUR" w:hAnsi="Times New Roman TUR" w:cs="Times New Roman TUR"/>
          <w:color w:val="000000"/>
        </w:rPr>
        <w:t>a</w:t>
      </w:r>
      <w:r>
        <w:rPr>
          <w:rFonts w:ascii="Times New Roman TUR" w:hAnsi="Times New Roman TUR" w:cs="Times New Roman TUR"/>
          <w:color w:val="000000"/>
        </w:rPr>
        <w:t xml:space="preserve">lif </w:t>
      </w:r>
      <w:r w:rsidR="00324EB9">
        <w:rPr>
          <w:rFonts w:ascii="Times New Roman TUR" w:hAnsi="Times New Roman TUR" w:cs="Times New Roman TUR"/>
          <w:color w:val="000000"/>
        </w:rPr>
        <w:t>m</w:t>
      </w:r>
      <w:r>
        <w:rPr>
          <w:rFonts w:ascii="Times New Roman TUR" w:hAnsi="Times New Roman TUR" w:cs="Times New Roman TUR"/>
          <w:color w:val="000000"/>
        </w:rPr>
        <w:t>in</w:t>
      </w:r>
      <w:r w:rsidR="00324EB9">
        <w:rPr>
          <w:rFonts w:ascii="Times New Roman TUR" w:hAnsi="Times New Roman TUR" w:cs="Times New Roman TUR"/>
          <w:color w:val="000000"/>
        </w:rPr>
        <w:t>gga</w:t>
      </w:r>
      <w:r>
        <w:rPr>
          <w:rFonts w:ascii="Times New Roman TUR" w:hAnsi="Times New Roman TUR" w:cs="Times New Roman TUR"/>
          <w:color w:val="000000"/>
        </w:rPr>
        <w:t xml:space="preserve"> i</w:t>
      </w:r>
      <w:r w:rsidR="00324EB9">
        <w:rPr>
          <w:rFonts w:ascii="Times New Roman TUR" w:hAnsi="Times New Roman TUR" w:cs="Times New Roman TUR"/>
          <w:color w:val="000000"/>
        </w:rPr>
        <w:t>sho</w:t>
      </w:r>
      <w:r>
        <w:rPr>
          <w:rFonts w:ascii="Times New Roman TUR" w:hAnsi="Times New Roman TUR" w:cs="Times New Roman TUR"/>
          <w:color w:val="000000"/>
        </w:rPr>
        <w:t>r</w:t>
      </w:r>
      <w:r w:rsidR="00324EB9">
        <w:rPr>
          <w:rFonts w:ascii="Times New Roman TUR" w:hAnsi="Times New Roman TUR" w:cs="Times New Roman TUR"/>
          <w:color w:val="000000"/>
        </w:rPr>
        <w:t>a</w:t>
      </w:r>
      <w:r>
        <w:rPr>
          <w:rFonts w:ascii="Times New Roman TUR" w:hAnsi="Times New Roman TUR" w:cs="Times New Roman TUR"/>
          <w:color w:val="000000"/>
        </w:rPr>
        <w:t xml:space="preserve"> </w:t>
      </w:r>
      <w:r w:rsidR="00324EB9">
        <w:rPr>
          <w:rFonts w:ascii="Times New Roman TUR" w:hAnsi="Times New Roman TUR" w:cs="Times New Roman TUR"/>
          <w:color w:val="000000"/>
        </w:rPr>
        <w:t>b</w:t>
      </w:r>
      <w:r w:rsidR="00317151">
        <w:rPr>
          <w:rFonts w:ascii="Times New Roman TUR" w:hAnsi="Times New Roman TUR" w:cs="Times New Roman TUR"/>
          <w:color w:val="000000"/>
        </w:rPr>
        <w:t>o‘</w:t>
      </w:r>
      <w:r w:rsidR="00324EB9">
        <w:rPr>
          <w:rFonts w:ascii="Times New Roman TUR" w:hAnsi="Times New Roman TUR" w:cs="Times New Roman TUR"/>
          <w:color w:val="000000"/>
        </w:rPr>
        <w:t>lgani</w:t>
      </w:r>
      <w:r>
        <w:rPr>
          <w:rFonts w:ascii="Times New Roman TUR" w:hAnsi="Times New Roman TUR" w:cs="Times New Roman TUR"/>
          <w:color w:val="000000"/>
        </w:rPr>
        <w:t xml:space="preserve"> </w:t>
      </w:r>
      <w:r w:rsidR="00324EB9">
        <w:rPr>
          <w:rFonts w:ascii="Times New Roman TUR" w:hAnsi="Times New Roman TUR" w:cs="Times New Roman TUR"/>
          <w:color w:val="000000"/>
        </w:rPr>
        <w:t>uchu</w:t>
      </w:r>
      <w:r>
        <w:rPr>
          <w:rFonts w:ascii="Times New Roman TUR" w:hAnsi="Times New Roman TUR" w:cs="Times New Roman TUR"/>
          <w:color w:val="000000"/>
        </w:rPr>
        <w:t>n</w:t>
      </w:r>
      <w:r w:rsidR="00D31161">
        <w:rPr>
          <w:rFonts w:ascii="Times New Roman TUR" w:hAnsi="Times New Roman TUR" w:cs="Times New Roman TUR"/>
          <w:color w:val="000000"/>
        </w:rPr>
        <w:t>,</w:t>
      </w:r>
      <w:r>
        <w:rPr>
          <w:rFonts w:ascii="Times New Roman TUR" w:hAnsi="Times New Roman TUR" w:cs="Times New Roman TUR"/>
          <w:color w:val="000000"/>
        </w:rPr>
        <w:t xml:space="preserve"> </w:t>
      </w:r>
      <w:r w:rsidR="00324EB9">
        <w:rPr>
          <w:rFonts w:ascii="Times New Roman TUR" w:hAnsi="Times New Roman TUR" w:cs="Times New Roman TUR"/>
          <w:color w:val="000000"/>
        </w:rPr>
        <w:t>ortda</w:t>
      </w:r>
      <w:r>
        <w:rPr>
          <w:rFonts w:ascii="Times New Roman TUR" w:hAnsi="Times New Roman TUR" w:cs="Times New Roman TUR"/>
          <w:color w:val="000000"/>
        </w:rPr>
        <w:t xml:space="preserve"> i</w:t>
      </w:r>
      <w:r w:rsidR="00324EB9">
        <w:rPr>
          <w:rFonts w:ascii="Times New Roman TUR" w:hAnsi="Times New Roman TUR" w:cs="Times New Roman TUR"/>
          <w:color w:val="000000"/>
        </w:rPr>
        <w:t>k</w:t>
      </w:r>
      <w:r>
        <w:rPr>
          <w:rFonts w:ascii="Times New Roman TUR" w:hAnsi="Times New Roman TUR" w:cs="Times New Roman TUR"/>
          <w:color w:val="000000"/>
        </w:rPr>
        <w:t>ki</w:t>
      </w:r>
      <w:r w:rsidR="00324EB9">
        <w:rPr>
          <w:rFonts w:ascii="Times New Roman TUR" w:hAnsi="Times New Roman TUR" w:cs="Times New Roman TUR"/>
          <w:color w:val="000000"/>
        </w:rPr>
        <w:t xml:space="preserve"> </w:t>
      </w:r>
      <w:r>
        <w:rPr>
          <w:rFonts w:ascii="Times New Roman TUR" w:hAnsi="Times New Roman TUR" w:cs="Times New Roman TUR"/>
          <w:color w:val="000000"/>
        </w:rPr>
        <w:t>y</w:t>
      </w:r>
      <w:r w:rsidR="00324EB9">
        <w:rPr>
          <w:rFonts w:ascii="Times New Roman TUR" w:hAnsi="Times New Roman TUR" w:cs="Times New Roman TUR"/>
          <w:color w:val="000000"/>
        </w:rPr>
        <w:t>u</w:t>
      </w:r>
      <w:r>
        <w:rPr>
          <w:rFonts w:ascii="Times New Roman TUR" w:hAnsi="Times New Roman TUR" w:cs="Times New Roman TUR"/>
          <w:color w:val="000000"/>
        </w:rPr>
        <w:t>z</w:t>
      </w:r>
      <w:r w:rsidR="00324EB9">
        <w:rPr>
          <w:rFonts w:ascii="Times New Roman TUR" w:hAnsi="Times New Roman TUR" w:cs="Times New Roman TUR"/>
          <w:color w:val="000000"/>
        </w:rPr>
        <w:t xml:space="preserve"> o</w:t>
      </w:r>
      <w:r>
        <w:rPr>
          <w:rFonts w:ascii="Times New Roman TUR" w:hAnsi="Times New Roman TUR" w:cs="Times New Roman TUR"/>
          <w:color w:val="000000"/>
        </w:rPr>
        <w:t>ltm</w:t>
      </w:r>
      <w:r w:rsidR="00324EB9">
        <w:rPr>
          <w:rFonts w:ascii="Times New Roman TUR" w:hAnsi="Times New Roman TUR" w:cs="Times New Roman TUR"/>
          <w:color w:val="000000"/>
        </w:rPr>
        <w:t>ish 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5D279D">
        <w:rPr>
          <w:rFonts w:ascii="Times New Roman TUR" w:hAnsi="Times New Roman TUR" w:cs="Times New Roman TUR"/>
          <w:color w:val="000000"/>
        </w:rPr>
        <w:t xml:space="preserve"> (264)</w:t>
      </w:r>
      <w:r>
        <w:rPr>
          <w:rFonts w:ascii="Times New Roman TUR" w:hAnsi="Times New Roman TUR" w:cs="Times New Roman TUR"/>
          <w:color w:val="000000"/>
        </w:rPr>
        <w:t xml:space="preserve"> </w:t>
      </w:r>
      <w:r w:rsidR="00324EB9">
        <w:rPr>
          <w:rFonts w:ascii="Times New Roman TUR" w:hAnsi="Times New Roman TUR" w:cs="Times New Roman TUR"/>
          <w:color w:val="000000"/>
        </w:rPr>
        <w:t>qoladi</w:t>
      </w:r>
      <w:r>
        <w:rPr>
          <w:rFonts w:ascii="Times New Roman TUR" w:hAnsi="Times New Roman TUR" w:cs="Times New Roman TUR"/>
          <w:color w:val="000000"/>
        </w:rPr>
        <w:t>.</w:t>
      </w:r>
    </w:p>
    <w:p w14:paraId="75AC4303" w14:textId="77777777" w:rsidR="00C857BF" w:rsidRDefault="00324EB9" w:rsidP="0012019B">
      <w:pPr>
        <w:autoSpaceDE w:val="0"/>
        <w:autoSpaceDN w:val="0"/>
        <w:adjustRightInd w:val="0"/>
        <w:ind w:firstLine="706"/>
        <w:jc w:val="both"/>
        <w:rPr>
          <w:rFonts w:ascii="Times New Roman TUR" w:hAnsi="Times New Roman TUR" w:cs="Times New Roman TUR"/>
          <w:color w:val="000000"/>
        </w:rPr>
      </w:pPr>
      <w:r w:rsidRPr="005D279D">
        <w:rPr>
          <w:rFonts w:ascii="Times New Roman TUR" w:hAnsi="Times New Roman TUR" w:cs="Times New Roman TUR"/>
          <w:b/>
          <w:bCs/>
          <w:color w:val="000000"/>
        </w:rPr>
        <w:t>Xulosa</w:t>
      </w:r>
      <w:r w:rsidR="00C857BF" w:rsidRPr="005D279D">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u zam</w:t>
      </w:r>
      <w:r>
        <w:rPr>
          <w:rFonts w:ascii="Times New Roman TUR" w:hAnsi="Times New Roman TUR" w:cs="Times New Roman TUR"/>
          <w:color w:val="000000"/>
        </w:rPr>
        <w:t>o</w:t>
      </w:r>
      <w:r w:rsidR="00C857BF">
        <w:rPr>
          <w:rFonts w:ascii="Times New Roman TUR" w:hAnsi="Times New Roman TUR" w:cs="Times New Roman TUR"/>
          <w:color w:val="000000"/>
        </w:rPr>
        <w:t>nda d</w:t>
      </w:r>
      <w:r>
        <w:rPr>
          <w:rFonts w:ascii="Times New Roman TUR" w:hAnsi="Times New Roman TUR" w:cs="Times New Roman TUR"/>
          <w:color w:val="000000"/>
        </w:rPr>
        <w:t>a</w:t>
      </w:r>
      <w:r w:rsidR="00C857BF">
        <w:rPr>
          <w:rFonts w:ascii="Times New Roman TUR" w:hAnsi="Times New Roman TUR" w:cs="Times New Roman TUR"/>
          <w:color w:val="000000"/>
        </w:rPr>
        <w:t>ll</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xo</w:t>
      </w:r>
      <w:r w:rsidR="00C857BF">
        <w:rPr>
          <w:rFonts w:ascii="Times New Roman TUR" w:hAnsi="Times New Roman TUR" w:cs="Times New Roman TUR"/>
          <w:color w:val="000000"/>
        </w:rPr>
        <w:t>dimi F</w:t>
      </w:r>
      <w:r>
        <w:rPr>
          <w:rFonts w:ascii="Times New Roman TUR" w:hAnsi="Times New Roman TUR" w:cs="Times New Roman TUR"/>
          <w:color w:val="000000"/>
        </w:rPr>
        <w:t>u</w:t>
      </w:r>
      <w:r w:rsidR="00C857BF">
        <w:rPr>
          <w:rFonts w:ascii="Times New Roman TUR" w:hAnsi="Times New Roman TUR" w:cs="Times New Roman TUR"/>
          <w:color w:val="000000"/>
        </w:rPr>
        <w:t>r</w:t>
      </w:r>
      <w:r>
        <w:rPr>
          <w:rFonts w:ascii="Times New Roman TUR" w:hAnsi="Times New Roman TUR" w:cs="Times New Roman TUR"/>
          <w:color w:val="000000"/>
        </w:rPr>
        <w:t>qo</w:t>
      </w:r>
      <w:r w:rsidR="00C857BF">
        <w:rPr>
          <w:rFonts w:ascii="Times New Roman TUR" w:hAnsi="Times New Roman TUR" w:cs="Times New Roman TUR"/>
          <w:color w:val="000000"/>
        </w:rPr>
        <w:t xml:space="preserve">n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dam</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ki ismi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ki l</w:t>
      </w:r>
      <w:r>
        <w:rPr>
          <w:rFonts w:ascii="Times New Roman TUR" w:hAnsi="Times New Roman TUR" w:cs="Times New Roman TUR"/>
          <w:color w:val="000000"/>
        </w:rPr>
        <w:t>aq</w:t>
      </w:r>
      <w:r w:rsidR="00C857BF">
        <w:rPr>
          <w:rFonts w:ascii="Times New Roman TUR" w:hAnsi="Times New Roman TUR" w:cs="Times New Roman TUR"/>
          <w:color w:val="000000"/>
        </w:rPr>
        <w:t>ab</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bo</w:t>
      </w:r>
      <w:r w:rsidR="00C857BF">
        <w:rPr>
          <w:rFonts w:ascii="Times New Roman TUR" w:hAnsi="Times New Roman TUR" w:cs="Times New Roman TUR"/>
          <w:color w:val="000000"/>
        </w:rPr>
        <w:t>r. "</w:t>
      </w:r>
      <w:r>
        <w:rPr>
          <w:rFonts w:ascii="Times New Roman TUR" w:hAnsi="Times New Roman TUR" w:cs="Times New Roman TUR"/>
          <w:color w:val="000000"/>
        </w:rPr>
        <w:t>A</w:t>
      </w:r>
      <w:r w:rsidR="00C857BF">
        <w:rPr>
          <w:rFonts w:ascii="Times New Roman TUR" w:hAnsi="Times New Roman TUR" w:cs="Times New Roman TUR"/>
          <w:color w:val="000000"/>
        </w:rPr>
        <w:t>lk</w:t>
      </w:r>
      <w:r>
        <w:rPr>
          <w:rFonts w:ascii="Times New Roman TUR" w:hAnsi="Times New Roman TUR" w:cs="Times New Roman TUR"/>
          <w:color w:val="000000"/>
        </w:rPr>
        <w:t>u</w:t>
      </w:r>
      <w:r w:rsidR="00C857BF">
        <w:rPr>
          <w:rFonts w:ascii="Times New Roman TUR" w:hAnsi="Times New Roman TUR" w:cs="Times New Roman TUR"/>
          <w:color w:val="000000"/>
        </w:rPr>
        <w:t>rd</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B5160E">
        <w:rPr>
          <w:rFonts w:ascii="Times New Roman TUR" w:hAnsi="Times New Roman TUR" w:cs="Times New Roman TUR"/>
          <w:color w:val="000000"/>
        </w:rPr>
        <w:t>taxallusi</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ll</w:t>
      </w:r>
      <w:r>
        <w:rPr>
          <w:rFonts w:ascii="Times New Roman TUR" w:hAnsi="Times New Roman TUR" w:cs="Times New Roman TUR"/>
          <w:color w:val="000000"/>
        </w:rPr>
        <w:t>o</w:t>
      </w:r>
      <w:r w:rsidR="00C857BF">
        <w:rPr>
          <w:rFonts w:ascii="Times New Roman TUR" w:hAnsi="Times New Roman TUR" w:cs="Times New Roman TUR"/>
          <w:color w:val="000000"/>
        </w:rPr>
        <w:t xml:space="preserve"> Said" ismi,</w:t>
      </w:r>
      <w:r w:rsidR="00C857BF" w:rsidRPr="00324EB9">
        <w:rPr>
          <w:rFonts w:ascii="Times New Roman TUR" w:hAnsi="Times New Roman TUR" w:cs="Times New Roman TUR"/>
          <w:color w:val="000000"/>
          <w:sz w:val="28"/>
          <w:szCs w:val="28"/>
        </w:rPr>
        <w:t xml:space="preserve"> </w:t>
      </w:r>
      <w:r w:rsidR="00C857BF" w:rsidRPr="00324EB9">
        <w:rPr>
          <w:rFonts w:ascii="Traditional Arabic" w:hAnsi="Traditional Arabic" w:cs="Traditional Arabic"/>
          <w:color w:val="FF0000"/>
          <w:sz w:val="40"/>
          <w:szCs w:val="40"/>
          <w:rtl/>
        </w:rPr>
        <w:t>اَنَا لِمُرِيدِى</w:t>
      </w:r>
      <w:r w:rsidR="00C857BF" w:rsidRPr="00324EB9">
        <w:rPr>
          <w:rFonts w:ascii="Times New Roman TUR" w:hAnsi="Times New Roman TUR" w:cs="Times New Roman TUR"/>
          <w:color w:val="000000"/>
          <w:sz w:val="28"/>
          <w:szCs w:val="28"/>
        </w:rPr>
        <w:t xml:space="preserve"> </w:t>
      </w:r>
      <w:r>
        <w:rPr>
          <w:rFonts w:ascii="Times New Roman TUR" w:hAnsi="Times New Roman TUR" w:cs="Times New Roman TUR"/>
          <w:color w:val="000000"/>
        </w:rPr>
        <w:t>parchasi</w:t>
      </w:r>
      <w:r w:rsidR="00C857BF">
        <w:rPr>
          <w:rFonts w:ascii="Times New Roman TUR" w:hAnsi="Times New Roman TUR" w:cs="Times New Roman TUR"/>
          <w:color w:val="000000"/>
        </w:rPr>
        <w:t xml:space="preserve">da </w:t>
      </w:r>
      <w:r w:rsidR="00503E15">
        <w:rPr>
          <w:rFonts w:ascii="Times New Roman TUR" w:hAnsi="Times New Roman TUR" w:cs="Times New Roman TUR"/>
          <w:color w:val="000000"/>
        </w:rPr>
        <w:t>yaqqol</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k</w:t>
      </w:r>
      <w:r w:rsidR="00317151">
        <w:rPr>
          <w:rFonts w:ascii="Times New Roman TUR" w:hAnsi="Times New Roman TUR" w:cs="Times New Roman TUR"/>
          <w:color w:val="000000"/>
        </w:rPr>
        <w:t>o‘</w:t>
      </w:r>
      <w:r w:rsidR="00503E15">
        <w:rPr>
          <w:rFonts w:ascii="Times New Roman TUR" w:hAnsi="Times New Roman TUR" w:cs="Times New Roman TUR"/>
          <w:color w:val="000000"/>
        </w:rPr>
        <w:t>rinmoqda</w:t>
      </w:r>
      <w:r w:rsidR="00C857BF">
        <w:rPr>
          <w:rFonts w:ascii="Times New Roman TUR" w:hAnsi="Times New Roman TUR" w:cs="Times New Roman TUR"/>
          <w:color w:val="000000"/>
        </w:rPr>
        <w:t>. "Nurs</w:t>
      </w:r>
      <w:r w:rsidR="00503E15">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B5160E">
        <w:rPr>
          <w:rFonts w:ascii="Times New Roman TUR" w:hAnsi="Times New Roman TUR" w:cs="Times New Roman TUR"/>
          <w:color w:val="000000"/>
        </w:rPr>
        <w:t>taxallusi</w:t>
      </w:r>
      <w:r w:rsidR="00503E15">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503E15">
        <w:rPr>
          <w:rFonts w:ascii="Times New Roman TUR" w:hAnsi="Times New Roman TUR" w:cs="Times New Roman TUR"/>
          <w:color w:val="000000"/>
        </w:rPr>
        <w:t>a</w:t>
      </w:r>
      <w:r w:rsidR="00C857BF">
        <w:rPr>
          <w:rFonts w:ascii="Times New Roman TUR" w:hAnsi="Times New Roman TUR" w:cs="Times New Roman TUR"/>
          <w:color w:val="000000"/>
        </w:rPr>
        <w:t>di</w:t>
      </w:r>
      <w:r w:rsidR="00503E15">
        <w:rPr>
          <w:rFonts w:ascii="Times New Roman TUR" w:hAnsi="Times New Roman TUR" w:cs="Times New Roman TUR"/>
          <w:color w:val="000000"/>
        </w:rPr>
        <w:t>u</w:t>
      </w:r>
      <w:r w:rsidR="00C857BF">
        <w:rPr>
          <w:rFonts w:ascii="Times New Roman TUR" w:hAnsi="Times New Roman TUR" w:cs="Times New Roman TUR"/>
          <w:color w:val="000000"/>
        </w:rPr>
        <w:t>zzam</w:t>
      </w:r>
      <w:r w:rsidR="00503E15">
        <w:rPr>
          <w:rFonts w:ascii="Times New Roman TUR" w:hAnsi="Times New Roman TUR" w:cs="Times New Roman TUR"/>
          <w:color w:val="000000"/>
        </w:rPr>
        <w:t>o</w:t>
      </w:r>
      <w:r w:rsidR="00C857BF">
        <w:rPr>
          <w:rFonts w:ascii="Times New Roman TUR" w:hAnsi="Times New Roman TUR" w:cs="Times New Roman TUR"/>
          <w:color w:val="000000"/>
        </w:rPr>
        <w:t>n Said ismi</w:t>
      </w:r>
      <w:r w:rsidR="00C857BF" w:rsidRPr="00503E15">
        <w:rPr>
          <w:rFonts w:ascii="Times New Roman TUR" w:hAnsi="Times New Roman TUR" w:cs="Times New Roman TUR"/>
          <w:color w:val="000000"/>
          <w:sz w:val="28"/>
          <w:szCs w:val="28"/>
        </w:rPr>
        <w:t xml:space="preserve"> </w:t>
      </w:r>
      <w:r w:rsidR="00C857BF" w:rsidRPr="00503E15">
        <w:rPr>
          <w:rFonts w:ascii="Traditional Arabic" w:hAnsi="Traditional Arabic" w:cs="Traditional Arabic"/>
          <w:color w:val="FF0000"/>
          <w:sz w:val="40"/>
          <w:szCs w:val="40"/>
          <w:rtl/>
        </w:rPr>
        <w:t>كَُنْ قَادِرِىَّ الْوَقْتِ</w:t>
      </w:r>
      <w:r w:rsidR="00C857BF" w:rsidRPr="00503E15">
        <w:rPr>
          <w:rFonts w:ascii="Times New Roman TUR" w:hAnsi="Times New Roman TUR" w:cs="Times New Roman TUR"/>
          <w:color w:val="000000"/>
          <w:sz w:val="28"/>
          <w:szCs w:val="28"/>
        </w:rPr>
        <w:t xml:space="preserve"> </w:t>
      </w:r>
      <w:r w:rsidR="00503E15">
        <w:rPr>
          <w:rFonts w:ascii="Times New Roman TUR" w:hAnsi="Times New Roman TUR" w:cs="Times New Roman TUR"/>
          <w:color w:val="000000"/>
        </w:rPr>
        <w:t>parchasi</w:t>
      </w:r>
      <w:r w:rsidR="00C857BF">
        <w:rPr>
          <w:rFonts w:ascii="Times New Roman TUR" w:hAnsi="Times New Roman TUR" w:cs="Times New Roman TUR"/>
          <w:color w:val="000000"/>
        </w:rPr>
        <w:t xml:space="preserve">da </w:t>
      </w:r>
      <w:r w:rsidR="00503E15">
        <w:rPr>
          <w:rFonts w:ascii="Times New Roman TUR" w:hAnsi="Times New Roman TUR" w:cs="Times New Roman TUR"/>
          <w:color w:val="000000"/>
        </w:rPr>
        <w:t>oshkora</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k</w:t>
      </w:r>
      <w:r w:rsidR="00317151">
        <w:rPr>
          <w:rFonts w:ascii="Times New Roman TUR" w:hAnsi="Times New Roman TUR" w:cs="Times New Roman TUR"/>
          <w:color w:val="000000"/>
        </w:rPr>
        <w:t>o‘</w:t>
      </w:r>
      <w:r w:rsidR="00503E15">
        <w:rPr>
          <w:rFonts w:ascii="Times New Roman TUR" w:hAnsi="Times New Roman TUR" w:cs="Times New Roman TUR"/>
          <w:color w:val="000000"/>
        </w:rPr>
        <w:t>rinmoqda</w:t>
      </w:r>
      <w:r w:rsidR="00C857BF">
        <w:rPr>
          <w:rFonts w:ascii="Times New Roman TUR" w:hAnsi="Times New Roman TUR" w:cs="Times New Roman TUR"/>
          <w:color w:val="000000"/>
        </w:rPr>
        <w:t>. Hatt</w:t>
      </w:r>
      <w:r w:rsidR="00503E15">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x</w:t>
      </w:r>
      <w:r w:rsidR="00C857BF">
        <w:rPr>
          <w:rFonts w:ascii="Times New Roman TUR" w:hAnsi="Times New Roman TUR" w:cs="Times New Roman TUR"/>
          <w:color w:val="000000"/>
        </w:rPr>
        <w:t>izm</w:t>
      </w:r>
      <w:r w:rsidR="00503E15">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503E15">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503E15">
        <w:rPr>
          <w:rFonts w:ascii="Times New Roman TUR" w:hAnsi="Times New Roman TUR" w:cs="Times New Roman TUR"/>
          <w:color w:val="000000"/>
        </w:rPr>
        <w:t>o</w:t>
      </w:r>
      <w:r w:rsidR="00C857BF">
        <w:rPr>
          <w:rFonts w:ascii="Times New Roman TUR" w:hAnsi="Times New Roman TUR" w:cs="Times New Roman TUR"/>
          <w:color w:val="000000"/>
        </w:rPr>
        <w:t>niy</w:t>
      </w:r>
      <w:r w:rsidR="00503E15">
        <w:rPr>
          <w:rFonts w:ascii="Times New Roman TUR" w:hAnsi="Times New Roman TUR" w:cs="Times New Roman TUR"/>
          <w:color w:val="000000"/>
        </w:rPr>
        <w:t>a</w:t>
      </w:r>
      <w:r w:rsidR="00C857BF">
        <w:rPr>
          <w:rFonts w:ascii="Times New Roman TUR" w:hAnsi="Times New Roman TUR" w:cs="Times New Roman TUR"/>
          <w:color w:val="000000"/>
        </w:rPr>
        <w:t>d</w:t>
      </w:r>
      <w:r w:rsidR="00503E15">
        <w:rPr>
          <w:rFonts w:ascii="Times New Roman TUR" w:hAnsi="Times New Roman TUR" w:cs="Times New Roman TUR"/>
          <w:color w:val="000000"/>
        </w:rPr>
        <w:t>a</w:t>
      </w:r>
      <w:r w:rsidR="00C857BF">
        <w:rPr>
          <w:rFonts w:ascii="Times New Roman TUR" w:hAnsi="Times New Roman TUR" w:cs="Times New Roman TUR"/>
          <w:color w:val="000000"/>
        </w:rPr>
        <w:t xml:space="preserve"> en</w:t>
      </w:r>
      <w:r w:rsidR="00503E15">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503E15">
        <w:rPr>
          <w:rFonts w:ascii="Times New Roman TUR" w:hAnsi="Times New Roman TUR" w:cs="Times New Roman TUR"/>
          <w:color w:val="000000"/>
        </w:rPr>
        <w:t>u</w:t>
      </w:r>
      <w:r w:rsidR="00C857BF">
        <w:rPr>
          <w:rFonts w:ascii="Times New Roman TUR" w:hAnsi="Times New Roman TUR" w:cs="Times New Roman TUR"/>
          <w:color w:val="000000"/>
        </w:rPr>
        <w:t xml:space="preserve">him bir </w:t>
      </w:r>
      <w:r w:rsidR="00503E15">
        <w:rPr>
          <w:rFonts w:ascii="Times New Roman TUR" w:hAnsi="Times New Roman TUR" w:cs="Times New Roman TUR"/>
          <w:color w:val="000000"/>
        </w:rPr>
        <w:t>birodari</w:t>
      </w:r>
      <w:r w:rsidR="00C857BF">
        <w:rPr>
          <w:rFonts w:ascii="Times New Roman TUR" w:hAnsi="Times New Roman TUR" w:cs="Times New Roman TUR"/>
          <w:color w:val="000000"/>
        </w:rPr>
        <w:t xml:space="preserve"> v</w:t>
      </w:r>
      <w:r w:rsidR="00503E1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xo</w:t>
      </w:r>
      <w:r w:rsidR="00C857BF">
        <w:rPr>
          <w:rFonts w:ascii="Times New Roman TUR" w:hAnsi="Times New Roman TUR" w:cs="Times New Roman TUR"/>
          <w:color w:val="000000"/>
        </w:rPr>
        <w:t>lis bir tal</w:t>
      </w:r>
      <w:r w:rsidR="00503E15">
        <w:rPr>
          <w:rFonts w:ascii="Times New Roman TUR" w:hAnsi="Times New Roman TUR" w:cs="Times New Roman TUR"/>
          <w:color w:val="000000"/>
        </w:rPr>
        <w:t>a</w:t>
      </w:r>
      <w:r w:rsidR="00C857BF">
        <w:rPr>
          <w:rFonts w:ascii="Times New Roman TUR" w:hAnsi="Times New Roman TUR" w:cs="Times New Roman TUR"/>
          <w:color w:val="000000"/>
        </w:rPr>
        <w:t>b</w:t>
      </w:r>
      <w:r w:rsidR="00503E15">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503E1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03E15">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503E15">
        <w:rPr>
          <w:rFonts w:ascii="Times New Roman TUR" w:hAnsi="Times New Roman TUR" w:cs="Times New Roman TUR"/>
          <w:color w:val="000000"/>
        </w:rPr>
        <w:t>X</w:t>
      </w:r>
      <w:r w:rsidR="00C857BF">
        <w:rPr>
          <w:rFonts w:ascii="Times New Roman TUR" w:hAnsi="Times New Roman TUR" w:cs="Times New Roman TUR"/>
          <w:color w:val="000000"/>
        </w:rPr>
        <w:t>ul</w:t>
      </w:r>
      <w:r w:rsidR="00503E15">
        <w:rPr>
          <w:rFonts w:ascii="Times New Roman TUR" w:hAnsi="Times New Roman TUR" w:cs="Times New Roman TUR"/>
          <w:color w:val="000000"/>
        </w:rPr>
        <w:t>u</w:t>
      </w:r>
      <w:r w:rsidR="00C857BF">
        <w:rPr>
          <w:rFonts w:ascii="Times New Roman TUR" w:hAnsi="Times New Roman TUR" w:cs="Times New Roman TUR"/>
          <w:color w:val="000000"/>
        </w:rPr>
        <w:t>si Bey</w:t>
      </w:r>
      <w:r w:rsidR="00503E1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C857BF" w:rsidRPr="00503E15">
        <w:rPr>
          <w:rFonts w:ascii="Traditional Arabic" w:hAnsi="Traditional Arabic" w:cs="Traditional Arabic"/>
          <w:color w:val="FF0000"/>
          <w:sz w:val="40"/>
          <w:szCs w:val="40"/>
          <w:rtl/>
        </w:rPr>
        <w:t>لِلَّهِ مُخْلِصًا تَعِيشُ سَعِيدًا صَادِقًا بِمُحَبَّتِى</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parchasi</w:t>
      </w:r>
      <w:r w:rsidR="00C857BF">
        <w:rPr>
          <w:rFonts w:ascii="Times New Roman TUR" w:hAnsi="Times New Roman TUR" w:cs="Times New Roman TUR"/>
          <w:color w:val="000000"/>
        </w:rPr>
        <w:t>da i</w:t>
      </w:r>
      <w:r w:rsidR="00503E15">
        <w:rPr>
          <w:rFonts w:ascii="Times New Roman TUR" w:hAnsi="Times New Roman TUR" w:cs="Times New Roman TUR"/>
          <w:color w:val="000000"/>
        </w:rPr>
        <w:t>shora</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03E15">
        <w:rPr>
          <w:rFonts w:ascii="Times New Roman TUR" w:hAnsi="Times New Roman TUR" w:cs="Times New Roman TUR"/>
          <w:color w:val="000000"/>
        </w:rPr>
        <w:t>gani</w:t>
      </w:r>
      <w:r w:rsidR="00C857BF">
        <w:rPr>
          <w:rFonts w:ascii="Times New Roman TUR" w:hAnsi="Times New Roman TUR" w:cs="Times New Roman TUR"/>
          <w:color w:val="000000"/>
        </w:rPr>
        <w:t xml:space="preserve"> </w:t>
      </w:r>
      <w:r w:rsidR="00503E15">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503E15">
        <w:rPr>
          <w:rFonts w:ascii="Times New Roman TUR" w:hAnsi="Times New Roman TUR" w:cs="Times New Roman TUR"/>
          <w:color w:val="000000"/>
        </w:rPr>
        <w:t>boshqa</w:t>
      </w:r>
      <w:r w:rsidR="00C857BF">
        <w:rPr>
          <w:rFonts w:ascii="Times New Roman TUR" w:hAnsi="Times New Roman TUR" w:cs="Times New Roman TUR"/>
          <w:color w:val="000000"/>
        </w:rPr>
        <w:t xml:space="preserve"> bir </w:t>
      </w:r>
      <w:r w:rsidR="00503E15">
        <w:rPr>
          <w:rFonts w:ascii="Times New Roman TUR" w:hAnsi="Times New Roman TUR" w:cs="Times New Roman TUR"/>
          <w:color w:val="000000"/>
        </w:rPr>
        <w:t>qi</w:t>
      </w:r>
      <w:r w:rsidR="00C857BF">
        <w:rPr>
          <w:rFonts w:ascii="Times New Roman TUR" w:hAnsi="Times New Roman TUR" w:cs="Times New Roman TUR"/>
          <w:color w:val="000000"/>
        </w:rPr>
        <w:t>sm tal</w:t>
      </w:r>
      <w:r w:rsidR="00503E15">
        <w:rPr>
          <w:rFonts w:ascii="Times New Roman TUR" w:hAnsi="Times New Roman TUR" w:cs="Times New Roman TUR"/>
          <w:color w:val="000000"/>
        </w:rPr>
        <w:t>a</w:t>
      </w:r>
      <w:r w:rsidR="00C857BF">
        <w:rPr>
          <w:rFonts w:ascii="Times New Roman TUR" w:hAnsi="Times New Roman TUR" w:cs="Times New Roman TUR"/>
          <w:color w:val="000000"/>
        </w:rPr>
        <w:t>b</w:t>
      </w:r>
      <w:r w:rsidR="00503E15">
        <w:rPr>
          <w:rFonts w:ascii="Times New Roman TUR" w:hAnsi="Times New Roman TUR" w:cs="Times New Roman TUR"/>
          <w:color w:val="000000"/>
        </w:rPr>
        <w:t>a</w:t>
      </w:r>
      <w:r w:rsidR="00C857BF">
        <w:rPr>
          <w:rFonts w:ascii="Times New Roman TUR" w:hAnsi="Times New Roman TUR" w:cs="Times New Roman TUR"/>
          <w:color w:val="000000"/>
        </w:rPr>
        <w:t>l</w:t>
      </w:r>
      <w:r w:rsidR="00503E15">
        <w:rPr>
          <w:rFonts w:ascii="Times New Roman TUR" w:hAnsi="Times New Roman TUR" w:cs="Times New Roman TUR"/>
          <w:color w:val="000000"/>
        </w:rPr>
        <w:t>a</w:t>
      </w:r>
      <w:r w:rsidR="00C857BF">
        <w:rPr>
          <w:rFonts w:ascii="Times New Roman TUR" w:hAnsi="Times New Roman TUR" w:cs="Times New Roman TUR"/>
          <w:color w:val="000000"/>
        </w:rPr>
        <w:t>ri</w:t>
      </w:r>
      <w:r w:rsidR="00503E15">
        <w:rPr>
          <w:rFonts w:ascii="Times New Roman TUR" w:hAnsi="Times New Roman TUR" w:cs="Times New Roman TUR"/>
          <w:color w:val="000000"/>
        </w:rPr>
        <w:t>ga</w:t>
      </w:r>
      <w:r w:rsidR="00C857BF">
        <w:rPr>
          <w:rFonts w:ascii="Times New Roman TUR" w:hAnsi="Times New Roman TUR" w:cs="Times New Roman TUR"/>
          <w:color w:val="000000"/>
        </w:rPr>
        <w:t xml:space="preserve"> i</w:t>
      </w:r>
      <w:r w:rsidR="00503E15">
        <w:rPr>
          <w:rFonts w:ascii="Times New Roman TUR" w:hAnsi="Times New Roman TUR" w:cs="Times New Roman TUR"/>
          <w:color w:val="000000"/>
        </w:rPr>
        <w:t>sho</w:t>
      </w:r>
      <w:r w:rsidR="00C857BF">
        <w:rPr>
          <w:rFonts w:ascii="Times New Roman TUR" w:hAnsi="Times New Roman TUR" w:cs="Times New Roman TUR"/>
          <w:color w:val="000000"/>
        </w:rPr>
        <w:t>r</w:t>
      </w:r>
      <w:r w:rsidR="00503E15">
        <w:rPr>
          <w:rFonts w:ascii="Times New Roman TUR" w:hAnsi="Times New Roman TUR" w:cs="Times New Roman TUR"/>
          <w:color w:val="000000"/>
        </w:rPr>
        <w:t>a</w:t>
      </w:r>
      <w:r w:rsidR="00C857BF">
        <w:rPr>
          <w:rFonts w:ascii="Times New Roman TUR" w:hAnsi="Times New Roman TUR" w:cs="Times New Roman TUR"/>
          <w:color w:val="000000"/>
        </w:rPr>
        <w:t>l</w:t>
      </w:r>
      <w:r w:rsidR="00503E15">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503E15">
        <w:rPr>
          <w:rFonts w:ascii="Times New Roman TUR" w:hAnsi="Times New Roman TUR" w:cs="Times New Roman TUR"/>
          <w:color w:val="000000"/>
        </w:rPr>
        <w:t>bo</w:t>
      </w:r>
      <w:r w:rsidR="00C857BF">
        <w:rPr>
          <w:rFonts w:ascii="Times New Roman TUR" w:hAnsi="Times New Roman TUR" w:cs="Times New Roman TUR"/>
          <w:color w:val="000000"/>
        </w:rPr>
        <w:t>r.</w:t>
      </w:r>
    </w:p>
    <w:p w14:paraId="6C93C4AC" w14:textId="77777777" w:rsidR="00C857BF" w:rsidRPr="005D279D" w:rsidRDefault="00C857BF" w:rsidP="0012019B">
      <w:pPr>
        <w:autoSpaceDE w:val="0"/>
        <w:autoSpaceDN w:val="0"/>
        <w:adjustRightInd w:val="0"/>
        <w:jc w:val="right"/>
        <w:rPr>
          <w:rFonts w:ascii="Times New Roman TUR" w:hAnsi="Times New Roman TUR" w:cs="Times New Roman TUR"/>
          <w:b/>
          <w:bCs/>
          <w:color w:val="000000"/>
        </w:rPr>
      </w:pPr>
      <w:r w:rsidRPr="005D279D">
        <w:rPr>
          <w:rFonts w:ascii="Times New Roman TUR" w:hAnsi="Times New Roman TUR" w:cs="Times New Roman TUR"/>
          <w:b/>
          <w:bCs/>
          <w:color w:val="000000"/>
        </w:rPr>
        <w:t>Ris</w:t>
      </w:r>
      <w:r w:rsidR="00503E15" w:rsidRPr="005D279D">
        <w:rPr>
          <w:rFonts w:ascii="Times New Roman TUR" w:hAnsi="Times New Roman TUR" w:cs="Times New Roman TUR"/>
          <w:b/>
          <w:bCs/>
          <w:color w:val="000000"/>
        </w:rPr>
        <w:t>o</w:t>
      </w:r>
      <w:r w:rsidRPr="005D279D">
        <w:rPr>
          <w:rFonts w:ascii="Times New Roman TUR" w:hAnsi="Times New Roman TUR" w:cs="Times New Roman TUR"/>
          <w:b/>
          <w:bCs/>
          <w:color w:val="000000"/>
        </w:rPr>
        <w:t>l</w:t>
      </w:r>
      <w:r w:rsidR="00503E15" w:rsidRPr="005D279D">
        <w:rPr>
          <w:rFonts w:ascii="Times New Roman TUR" w:hAnsi="Times New Roman TUR" w:cs="Times New Roman TUR"/>
          <w:b/>
          <w:bCs/>
          <w:color w:val="000000"/>
        </w:rPr>
        <w:t>a</w:t>
      </w:r>
      <w:r w:rsidRPr="005D279D">
        <w:rPr>
          <w:rFonts w:ascii="Times New Roman TUR" w:hAnsi="Times New Roman TUR" w:cs="Times New Roman TUR"/>
          <w:b/>
          <w:bCs/>
          <w:color w:val="000000"/>
        </w:rPr>
        <w:t>-i Nur tal</w:t>
      </w:r>
      <w:r w:rsidR="00503E15" w:rsidRPr="005D279D">
        <w:rPr>
          <w:rFonts w:ascii="Times New Roman TUR" w:hAnsi="Times New Roman TUR" w:cs="Times New Roman TUR"/>
          <w:b/>
          <w:bCs/>
          <w:color w:val="000000"/>
        </w:rPr>
        <w:t>a</w:t>
      </w:r>
      <w:r w:rsidRPr="005D279D">
        <w:rPr>
          <w:rFonts w:ascii="Times New Roman TUR" w:hAnsi="Times New Roman TUR" w:cs="Times New Roman TUR"/>
          <w:b/>
          <w:bCs/>
          <w:color w:val="000000"/>
        </w:rPr>
        <w:t>b</w:t>
      </w:r>
      <w:r w:rsidR="00503E15" w:rsidRPr="005D279D">
        <w:rPr>
          <w:rFonts w:ascii="Times New Roman TUR" w:hAnsi="Times New Roman TUR" w:cs="Times New Roman TUR"/>
          <w:b/>
          <w:bCs/>
          <w:color w:val="000000"/>
        </w:rPr>
        <w:t>a</w:t>
      </w:r>
      <w:r w:rsidRPr="005D279D">
        <w:rPr>
          <w:rFonts w:ascii="Times New Roman TUR" w:hAnsi="Times New Roman TUR" w:cs="Times New Roman TUR"/>
          <w:b/>
          <w:bCs/>
          <w:color w:val="000000"/>
        </w:rPr>
        <w:t>l</w:t>
      </w:r>
      <w:r w:rsidR="00503E15" w:rsidRPr="005D279D">
        <w:rPr>
          <w:rFonts w:ascii="Times New Roman TUR" w:hAnsi="Times New Roman TUR" w:cs="Times New Roman TUR"/>
          <w:b/>
          <w:bCs/>
          <w:color w:val="000000"/>
        </w:rPr>
        <w:t>a</w:t>
      </w:r>
      <w:r w:rsidRPr="005D279D">
        <w:rPr>
          <w:rFonts w:ascii="Times New Roman TUR" w:hAnsi="Times New Roman TUR" w:cs="Times New Roman TUR"/>
          <w:b/>
          <w:bCs/>
          <w:color w:val="000000"/>
        </w:rPr>
        <w:t>ri n</w:t>
      </w:r>
      <w:r w:rsidR="00503E15" w:rsidRPr="005D279D">
        <w:rPr>
          <w:rFonts w:ascii="Times New Roman TUR" w:hAnsi="Times New Roman TUR" w:cs="Times New Roman TUR"/>
          <w:b/>
          <w:bCs/>
          <w:color w:val="000000"/>
        </w:rPr>
        <w:t>o</w:t>
      </w:r>
      <w:r w:rsidRPr="005D279D">
        <w:rPr>
          <w:rFonts w:ascii="Times New Roman TUR" w:hAnsi="Times New Roman TUR" w:cs="Times New Roman TUR"/>
          <w:b/>
          <w:bCs/>
          <w:color w:val="000000"/>
        </w:rPr>
        <w:t>m</w:t>
      </w:r>
      <w:r w:rsidR="00503E15" w:rsidRPr="005D279D">
        <w:rPr>
          <w:rFonts w:ascii="Times New Roman TUR" w:hAnsi="Times New Roman TUR" w:cs="Times New Roman TUR"/>
          <w:b/>
          <w:bCs/>
          <w:color w:val="000000"/>
        </w:rPr>
        <w:t>ig</w:t>
      </w:r>
      <w:r w:rsidRPr="005D279D">
        <w:rPr>
          <w:rFonts w:ascii="Times New Roman TUR" w:hAnsi="Times New Roman TUR" w:cs="Times New Roman TUR"/>
          <w:b/>
          <w:bCs/>
          <w:color w:val="000000"/>
        </w:rPr>
        <w:t xml:space="preserve">a </w:t>
      </w:r>
    </w:p>
    <w:p w14:paraId="7BECDA9D" w14:textId="77777777" w:rsidR="005D279D" w:rsidRDefault="00C857BF" w:rsidP="0012019B">
      <w:pPr>
        <w:autoSpaceDE w:val="0"/>
        <w:autoSpaceDN w:val="0"/>
        <w:adjustRightInd w:val="0"/>
        <w:jc w:val="right"/>
        <w:rPr>
          <w:rFonts w:ascii="Times New Roman TUR" w:hAnsi="Times New Roman TUR" w:cs="Times New Roman TUR"/>
          <w:color w:val="000000"/>
        </w:rPr>
      </w:pPr>
      <w:r w:rsidRPr="005D279D">
        <w:rPr>
          <w:rFonts w:ascii="Times New Roman TUR" w:hAnsi="Times New Roman TUR" w:cs="Times New Roman TUR"/>
          <w:b/>
          <w:bCs/>
          <w:color w:val="000000"/>
        </w:rPr>
        <w:tab/>
        <w:t>R</w:t>
      </w:r>
      <w:r w:rsidR="00503E15" w:rsidRPr="005D279D">
        <w:rPr>
          <w:rFonts w:ascii="Times New Roman TUR" w:hAnsi="Times New Roman TUR" w:cs="Times New Roman TUR"/>
          <w:b/>
          <w:bCs/>
          <w:color w:val="000000"/>
        </w:rPr>
        <w:t>ush</w:t>
      </w:r>
      <w:r w:rsidRPr="005D279D">
        <w:rPr>
          <w:rFonts w:ascii="Times New Roman TUR" w:hAnsi="Times New Roman TUR" w:cs="Times New Roman TUR"/>
          <w:b/>
          <w:bCs/>
          <w:color w:val="000000"/>
        </w:rPr>
        <w:t>d</w:t>
      </w:r>
      <w:r w:rsidR="00503E15" w:rsidRPr="005D279D">
        <w:rPr>
          <w:rFonts w:ascii="Times New Roman TUR" w:hAnsi="Times New Roman TUR" w:cs="Times New Roman TUR"/>
          <w:b/>
          <w:bCs/>
          <w:color w:val="000000"/>
        </w:rPr>
        <w:t>u</w:t>
      </w:r>
      <w:r w:rsidRPr="005D279D">
        <w:rPr>
          <w:rFonts w:ascii="Times New Roman TUR" w:hAnsi="Times New Roman TUR" w:cs="Times New Roman TUR"/>
          <w:b/>
          <w:bCs/>
          <w:color w:val="000000"/>
        </w:rPr>
        <w:t xml:space="preserve">, </w:t>
      </w:r>
      <w:r w:rsidR="00503E15" w:rsidRPr="005D279D">
        <w:rPr>
          <w:rFonts w:ascii="Times New Roman TUR" w:hAnsi="Times New Roman TUR" w:cs="Times New Roman TUR"/>
          <w:b/>
          <w:bCs/>
          <w:color w:val="000000"/>
        </w:rPr>
        <w:t>X</w:t>
      </w:r>
      <w:r w:rsidRPr="005D279D">
        <w:rPr>
          <w:rFonts w:ascii="Times New Roman TUR" w:hAnsi="Times New Roman TUR" w:cs="Times New Roman TUR"/>
          <w:b/>
          <w:bCs/>
          <w:color w:val="000000"/>
        </w:rPr>
        <w:t>usr</w:t>
      </w:r>
      <w:r w:rsidR="00503E15" w:rsidRPr="005D279D">
        <w:rPr>
          <w:rFonts w:ascii="Times New Roman TUR" w:hAnsi="Times New Roman TUR" w:cs="Times New Roman TUR"/>
          <w:b/>
          <w:bCs/>
          <w:color w:val="000000"/>
        </w:rPr>
        <w:t>a</w:t>
      </w:r>
      <w:r w:rsidRPr="005D279D">
        <w:rPr>
          <w:rFonts w:ascii="Times New Roman TUR" w:hAnsi="Times New Roman TUR" w:cs="Times New Roman TUR"/>
          <w:b/>
          <w:bCs/>
          <w:color w:val="000000"/>
        </w:rPr>
        <w:t>v</w:t>
      </w:r>
    </w:p>
    <w:p w14:paraId="488BBB09"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39327CE" w14:textId="77777777" w:rsidR="00503E15" w:rsidRDefault="00503E15" w:rsidP="0012019B">
      <w:pPr>
        <w:autoSpaceDE w:val="0"/>
        <w:autoSpaceDN w:val="0"/>
        <w:adjustRightInd w:val="0"/>
        <w:jc w:val="center"/>
        <w:rPr>
          <w:rFonts w:ascii="Times New Roman TUR" w:hAnsi="Times New Roman TUR" w:cs="Times New Roman TUR"/>
          <w:b/>
          <w:bCs/>
          <w:color w:val="000000"/>
        </w:rPr>
      </w:pPr>
    </w:p>
    <w:p w14:paraId="2F6AD404"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SA</w:t>
      </w:r>
      <w:r w:rsidR="00503E15">
        <w:rPr>
          <w:rFonts w:ascii="Times New Roman TUR" w:hAnsi="Times New Roman TUR" w:cs="Times New Roman TUR"/>
          <w:b/>
          <w:bCs/>
          <w:color w:val="000000"/>
        </w:rPr>
        <w:t>I</w:t>
      </w:r>
      <w:r>
        <w:rPr>
          <w:rFonts w:ascii="Times New Roman TUR" w:hAnsi="Times New Roman TUR" w:cs="Times New Roman TUR"/>
          <w:b/>
          <w:bCs/>
          <w:color w:val="000000"/>
        </w:rPr>
        <w:t xml:space="preserve">D </w:t>
      </w:r>
      <w:r w:rsidR="00317151">
        <w:rPr>
          <w:rFonts w:ascii="Times New Roman TUR" w:hAnsi="Times New Roman TUR" w:cs="Times New Roman TUR"/>
          <w:b/>
          <w:bCs/>
          <w:color w:val="000000"/>
        </w:rPr>
        <w:t>O‘</w:t>
      </w:r>
      <w:r w:rsidR="00503E15">
        <w:rPr>
          <w:rFonts w:ascii="Times New Roman TUR" w:hAnsi="Times New Roman TUR" w:cs="Times New Roman TUR"/>
          <w:b/>
          <w:bCs/>
          <w:color w:val="000000"/>
        </w:rPr>
        <w:t>ZI</w:t>
      </w:r>
      <w:r>
        <w:rPr>
          <w:rFonts w:ascii="Times New Roman TUR" w:hAnsi="Times New Roman TUR" w:cs="Times New Roman TUR"/>
          <w:b/>
          <w:bCs/>
          <w:color w:val="000000"/>
        </w:rPr>
        <w:t xml:space="preserve"> </w:t>
      </w:r>
      <w:r w:rsidR="00503E15">
        <w:rPr>
          <w:rFonts w:ascii="Times New Roman TUR" w:hAnsi="Times New Roman TUR" w:cs="Times New Roman TUR"/>
          <w:b/>
          <w:bCs/>
          <w:color w:val="000000"/>
        </w:rPr>
        <w:t>AYTADI</w:t>
      </w:r>
      <w:r>
        <w:rPr>
          <w:rFonts w:ascii="Times New Roman TUR" w:hAnsi="Times New Roman TUR" w:cs="Times New Roman TUR"/>
          <w:b/>
          <w:bCs/>
          <w:color w:val="000000"/>
        </w:rPr>
        <w:t>:</w:t>
      </w:r>
    </w:p>
    <w:p w14:paraId="3054708D" w14:textId="77777777" w:rsidR="00BF0985"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Hazr</w:t>
      </w:r>
      <w:r w:rsidR="00503E15">
        <w:rPr>
          <w:rFonts w:ascii="Times New Roman TUR" w:hAnsi="Times New Roman TUR" w:cs="Times New Roman TUR"/>
          <w:color w:val="000000"/>
        </w:rPr>
        <w:t>a</w:t>
      </w:r>
      <w:r>
        <w:rPr>
          <w:rFonts w:ascii="Times New Roman TUR" w:hAnsi="Times New Roman TUR" w:cs="Times New Roman TUR"/>
          <w:color w:val="000000"/>
        </w:rPr>
        <w:t xml:space="preserve">t </w:t>
      </w:r>
      <w:r w:rsidR="00503E15">
        <w:rPr>
          <w:rFonts w:ascii="Times New Roman TUR" w:hAnsi="Times New Roman TUR" w:cs="Times New Roman TUR"/>
          <w:color w:val="000000"/>
        </w:rPr>
        <w:t>Sha</w:t>
      </w:r>
      <w:r>
        <w:rPr>
          <w:rFonts w:ascii="Times New Roman TUR" w:hAnsi="Times New Roman TUR" w:cs="Times New Roman TUR"/>
          <w:color w:val="000000"/>
        </w:rPr>
        <w:t>y</w:t>
      </w:r>
      <w:r w:rsidR="00503E15">
        <w:rPr>
          <w:rFonts w:ascii="Times New Roman TUR" w:hAnsi="Times New Roman TUR" w:cs="Times New Roman TUR"/>
          <w:color w:val="000000"/>
        </w:rPr>
        <w:t>x</w:t>
      </w:r>
      <w:r w:rsidR="005D279D">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503E15">
        <w:rPr>
          <w:rFonts w:ascii="Times New Roman TUR" w:hAnsi="Times New Roman TUR" w:cs="Times New Roman TUR"/>
          <w:color w:val="000000"/>
        </w:rPr>
        <w:t>o</w:t>
      </w:r>
      <w:r>
        <w:rPr>
          <w:rFonts w:ascii="Times New Roman TUR" w:hAnsi="Times New Roman TUR" w:cs="Times New Roman TUR"/>
          <w:color w:val="000000"/>
        </w:rPr>
        <w:t>n</w:t>
      </w:r>
      <w:r w:rsidR="00503E15">
        <w:rPr>
          <w:rFonts w:ascii="Times New Roman TUR" w:hAnsi="Times New Roman TUR" w:cs="Times New Roman TUR"/>
          <w:color w:val="000000"/>
        </w:rPr>
        <w:t>iy</w:t>
      </w:r>
      <w:r>
        <w:rPr>
          <w:rFonts w:ascii="Times New Roman TUR" w:hAnsi="Times New Roman TUR" w:cs="Times New Roman TUR"/>
          <w:color w:val="000000"/>
        </w:rPr>
        <w:t xml:space="preserve">, </w:t>
      </w:r>
      <w:r w:rsidR="00503E15">
        <w:rPr>
          <w:rFonts w:ascii="Times New Roman TUR" w:hAnsi="Times New Roman TUR" w:cs="Times New Roman TUR"/>
          <w:color w:val="000000"/>
        </w:rPr>
        <w:t>x</w:t>
      </w:r>
      <w:r>
        <w:rPr>
          <w:rFonts w:ascii="Times New Roman TUR" w:hAnsi="Times New Roman TUR" w:cs="Times New Roman TUR"/>
          <w:color w:val="000000"/>
        </w:rPr>
        <w:t>izm</w:t>
      </w:r>
      <w:r w:rsidR="00503E15">
        <w:rPr>
          <w:rFonts w:ascii="Times New Roman TUR" w:hAnsi="Times New Roman TUR" w:cs="Times New Roman TUR"/>
          <w:color w:val="000000"/>
        </w:rPr>
        <w:t>a</w:t>
      </w:r>
      <w:r>
        <w:rPr>
          <w:rFonts w:ascii="Times New Roman TUR" w:hAnsi="Times New Roman TUR" w:cs="Times New Roman TUR"/>
          <w:color w:val="000000"/>
        </w:rPr>
        <w:t xml:space="preserve">ti </w:t>
      </w:r>
      <w:r w:rsidR="00503E1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503E15">
        <w:rPr>
          <w:rFonts w:ascii="Times New Roman TUR" w:hAnsi="Times New Roman TUR" w:cs="Times New Roman TUR"/>
          <w:color w:val="000000"/>
        </w:rPr>
        <w:t>o</w:t>
      </w:r>
      <w:r>
        <w:rPr>
          <w:rFonts w:ascii="Times New Roman TUR" w:hAnsi="Times New Roman TUR" w:cs="Times New Roman TUR"/>
          <w:color w:val="000000"/>
        </w:rPr>
        <w:t>niy</w:t>
      </w:r>
      <w:r w:rsidR="00503E15">
        <w:rPr>
          <w:rFonts w:ascii="Times New Roman TUR" w:hAnsi="Times New Roman TUR" w:cs="Times New Roman TUR"/>
          <w:color w:val="000000"/>
        </w:rPr>
        <w:t>aga</w:t>
      </w:r>
      <w:r>
        <w:rPr>
          <w:rFonts w:ascii="Times New Roman TUR" w:hAnsi="Times New Roman TUR" w:cs="Times New Roman TUR"/>
          <w:color w:val="000000"/>
        </w:rPr>
        <w:t xml:space="preserve"> nazar</w:t>
      </w:r>
      <w:r w:rsidR="00503E15">
        <w:rPr>
          <w:rFonts w:ascii="Times New Roman TUR" w:hAnsi="Times New Roman TUR" w:cs="Times New Roman TUR"/>
          <w:color w:val="000000"/>
        </w:rPr>
        <w:t>i</w:t>
      </w:r>
      <w:r>
        <w:rPr>
          <w:rFonts w:ascii="Times New Roman TUR" w:hAnsi="Times New Roman TUR" w:cs="Times New Roman TUR"/>
          <w:color w:val="000000"/>
        </w:rPr>
        <w:t xml:space="preserve"> di</w:t>
      </w:r>
      <w:r w:rsidR="00503E15">
        <w:rPr>
          <w:rFonts w:ascii="Times New Roman TUR" w:hAnsi="Times New Roman TUR" w:cs="Times New Roman TUR"/>
          <w:color w:val="000000"/>
        </w:rPr>
        <w:t>qq</w:t>
      </w:r>
      <w:r>
        <w:rPr>
          <w:rFonts w:ascii="Times New Roman TUR" w:hAnsi="Times New Roman TUR" w:cs="Times New Roman TUR"/>
          <w:color w:val="000000"/>
        </w:rPr>
        <w:t>at</w:t>
      </w:r>
      <w:r w:rsidR="00503E15">
        <w:rPr>
          <w:rFonts w:ascii="Times New Roman TUR" w:hAnsi="Times New Roman TUR" w:cs="Times New Roman TUR"/>
          <w:color w:val="000000"/>
        </w:rPr>
        <w:t>n</w:t>
      </w:r>
      <w:r>
        <w:rPr>
          <w:rFonts w:ascii="Times New Roman TUR" w:hAnsi="Times New Roman TUR" w:cs="Times New Roman TUR"/>
          <w:color w:val="000000"/>
        </w:rPr>
        <w:t xml:space="preserve">i </w:t>
      </w:r>
      <w:r w:rsidR="00503E15">
        <w:rPr>
          <w:rFonts w:ascii="Times New Roman TUR" w:hAnsi="Times New Roman TUR" w:cs="Times New Roman TUR"/>
          <w:color w:val="000000"/>
        </w:rPr>
        <w:t>ja</w:t>
      </w:r>
      <w:r>
        <w:rPr>
          <w:rFonts w:ascii="Times New Roman TUR" w:hAnsi="Times New Roman TUR" w:cs="Times New Roman TUR"/>
          <w:color w:val="000000"/>
        </w:rPr>
        <w:t>lb</w:t>
      </w:r>
      <w:r w:rsidR="00503E15">
        <w:rPr>
          <w:rFonts w:ascii="Times New Roman TUR" w:hAnsi="Times New Roman TUR" w:cs="Times New Roman TUR"/>
          <w:color w:val="000000"/>
        </w:rPr>
        <w:t xml:space="preserve"> qilmoq</w:t>
      </w:r>
      <w:r>
        <w:rPr>
          <w:rFonts w:ascii="Times New Roman TUR" w:hAnsi="Times New Roman TUR" w:cs="Times New Roman TUR"/>
          <w:color w:val="000000"/>
        </w:rPr>
        <w:t xml:space="preserve"> v</w:t>
      </w:r>
      <w:r w:rsidR="00503E15">
        <w:rPr>
          <w:rFonts w:ascii="Times New Roman TUR" w:hAnsi="Times New Roman TUR" w:cs="Times New Roman TUR"/>
          <w:color w:val="000000"/>
        </w:rPr>
        <w:t>a</w:t>
      </w:r>
      <w:r>
        <w:rPr>
          <w:rFonts w:ascii="Times New Roman TUR" w:hAnsi="Times New Roman TUR" w:cs="Times New Roman TUR"/>
          <w:color w:val="000000"/>
        </w:rPr>
        <w:t xml:space="preserve"> </w:t>
      </w:r>
      <w:r w:rsidR="00503E15">
        <w:rPr>
          <w:rFonts w:ascii="Times New Roman TUR" w:hAnsi="Times New Roman TUR" w:cs="Times New Roman TUR"/>
          <w:color w:val="000000"/>
        </w:rPr>
        <w:t>u</w:t>
      </w:r>
      <w:r>
        <w:rPr>
          <w:rFonts w:ascii="Times New Roman TUR" w:hAnsi="Times New Roman TUR" w:cs="Times New Roman TUR"/>
          <w:color w:val="000000"/>
        </w:rPr>
        <w:t xml:space="preserve"> </w:t>
      </w:r>
      <w:r w:rsidR="00503E15">
        <w:rPr>
          <w:rFonts w:ascii="Times New Roman TUR" w:hAnsi="Times New Roman TUR" w:cs="Times New Roman TUR"/>
          <w:color w:val="000000"/>
        </w:rPr>
        <w:t>x</w:t>
      </w:r>
      <w:r>
        <w:rPr>
          <w:rFonts w:ascii="Times New Roman TUR" w:hAnsi="Times New Roman TUR" w:cs="Times New Roman TUR"/>
          <w:color w:val="000000"/>
        </w:rPr>
        <w:t>izm</w:t>
      </w:r>
      <w:r w:rsidR="00503E15">
        <w:rPr>
          <w:rFonts w:ascii="Times New Roman TUR" w:hAnsi="Times New Roman TUR" w:cs="Times New Roman TUR"/>
          <w:color w:val="000000"/>
        </w:rPr>
        <w:t>a</w:t>
      </w:r>
      <w:r>
        <w:rPr>
          <w:rFonts w:ascii="Times New Roman TUR" w:hAnsi="Times New Roman TUR" w:cs="Times New Roman TUR"/>
          <w:color w:val="000000"/>
        </w:rPr>
        <w:t xml:space="preserve">ti </w:t>
      </w:r>
      <w:r w:rsidR="00503E1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503E15">
        <w:rPr>
          <w:rFonts w:ascii="Times New Roman TUR" w:hAnsi="Times New Roman TUR" w:cs="Times New Roman TUR"/>
          <w:color w:val="000000"/>
        </w:rPr>
        <w:t>o</w:t>
      </w:r>
      <w:r>
        <w:rPr>
          <w:rFonts w:ascii="Times New Roman TUR" w:hAnsi="Times New Roman TUR" w:cs="Times New Roman TUR"/>
          <w:color w:val="000000"/>
        </w:rPr>
        <w:t>niy</w:t>
      </w:r>
      <w:r w:rsidR="00503E15">
        <w:rPr>
          <w:rFonts w:ascii="Times New Roman TUR" w:hAnsi="Times New Roman TUR" w:cs="Times New Roman TUR"/>
          <w:color w:val="000000"/>
        </w:rPr>
        <w:t>a</w:t>
      </w:r>
      <w:r>
        <w:rPr>
          <w:rFonts w:ascii="Times New Roman TUR" w:hAnsi="Times New Roman TUR" w:cs="Times New Roman TUR"/>
          <w:color w:val="000000"/>
        </w:rPr>
        <w:t xml:space="preserve"> </w:t>
      </w:r>
      <w:r w:rsidR="00503E15">
        <w:rPr>
          <w:rFonts w:ascii="Times New Roman TUR" w:hAnsi="Times New Roman TUR" w:cs="Times New Roman TUR"/>
          <w:color w:val="000000"/>
        </w:rPr>
        <w:t>ox</w:t>
      </w:r>
      <w:r>
        <w:rPr>
          <w:rFonts w:ascii="Times New Roman TUR" w:hAnsi="Times New Roman TUR" w:cs="Times New Roman TUR"/>
          <w:color w:val="000000"/>
        </w:rPr>
        <w:t>irzam</w:t>
      </w:r>
      <w:r w:rsidR="00503E15">
        <w:rPr>
          <w:rFonts w:ascii="Times New Roman TUR" w:hAnsi="Times New Roman TUR" w:cs="Times New Roman TUR"/>
          <w:color w:val="000000"/>
        </w:rPr>
        <w:t>o</w:t>
      </w:r>
      <w:r>
        <w:rPr>
          <w:rFonts w:ascii="Times New Roman TUR" w:hAnsi="Times New Roman TUR" w:cs="Times New Roman TUR"/>
          <w:color w:val="000000"/>
        </w:rPr>
        <w:t xml:space="preserve">nda </w:t>
      </w:r>
      <w:r w:rsidR="00503E15">
        <w:rPr>
          <w:rFonts w:ascii="Times New Roman TUR" w:hAnsi="Times New Roman TUR" w:cs="Times New Roman TUR"/>
          <w:color w:val="000000"/>
        </w:rPr>
        <w:t>to</w:t>
      </w:r>
      <w:r w:rsidR="00317151">
        <w:rPr>
          <w:rFonts w:ascii="Times New Roman TUR" w:hAnsi="Times New Roman TUR" w:cs="Times New Roman TUR"/>
          <w:color w:val="000000"/>
        </w:rPr>
        <w:t>g‘</w:t>
      </w:r>
      <w:r>
        <w:rPr>
          <w:rFonts w:ascii="Times New Roman TUR" w:hAnsi="Times New Roman TUR" w:cs="Times New Roman TUR"/>
          <w:color w:val="000000"/>
        </w:rPr>
        <w:t xml:space="preserve"> </w:t>
      </w:r>
      <w:r w:rsidR="00503E15">
        <w:rPr>
          <w:rFonts w:ascii="Times New Roman TUR" w:hAnsi="Times New Roman TUR" w:cs="Times New Roman TUR"/>
          <w:color w:val="000000"/>
        </w:rPr>
        <w:t>ka</w:t>
      </w:r>
      <w:r>
        <w:rPr>
          <w:rFonts w:ascii="Times New Roman TUR" w:hAnsi="Times New Roman TUR" w:cs="Times New Roman TUR"/>
          <w:color w:val="000000"/>
        </w:rPr>
        <w:t xml:space="preserve">bi </w:t>
      </w:r>
      <w:r w:rsidR="00503E15">
        <w:rPr>
          <w:rFonts w:ascii="Times New Roman TUR" w:hAnsi="Times New Roman TUR" w:cs="Times New Roman TUR"/>
          <w:color w:val="000000"/>
        </w:rPr>
        <w:t>buyuk</w:t>
      </w:r>
      <w:r>
        <w:rPr>
          <w:rFonts w:ascii="Times New Roman TUR" w:hAnsi="Times New Roman TUR" w:cs="Times New Roman TUR"/>
          <w:color w:val="000000"/>
        </w:rPr>
        <w:t xml:space="preserve"> bir h</w:t>
      </w:r>
      <w:r w:rsidR="00503E15">
        <w:rPr>
          <w:rFonts w:ascii="Times New Roman TUR" w:hAnsi="Times New Roman TUR" w:cs="Times New Roman TUR"/>
          <w:color w:val="000000"/>
        </w:rPr>
        <w:t>o</w:t>
      </w:r>
      <w:r>
        <w:rPr>
          <w:rFonts w:ascii="Times New Roman TUR" w:hAnsi="Times New Roman TUR" w:cs="Times New Roman TUR"/>
          <w:color w:val="000000"/>
        </w:rPr>
        <w:t>dis</w:t>
      </w:r>
      <w:r w:rsidR="00503E15">
        <w:rPr>
          <w:rFonts w:ascii="Times New Roman TUR" w:hAnsi="Times New Roman TUR" w:cs="Times New Roman TUR"/>
          <w:color w:val="000000"/>
        </w:rPr>
        <w:t>a</w:t>
      </w:r>
      <w:r>
        <w:rPr>
          <w:rFonts w:ascii="Times New Roman TUR" w:hAnsi="Times New Roman TUR" w:cs="Times New Roman TUR"/>
          <w:color w:val="000000"/>
        </w:rPr>
        <w:t xml:space="preserve"> </w:t>
      </w:r>
      <w:r w:rsidR="00503E15">
        <w:rPr>
          <w:rFonts w:ascii="Times New Roman TUR" w:hAnsi="Times New Roman TUR" w:cs="Times New Roman TUR"/>
          <w:color w:val="000000"/>
        </w:rPr>
        <w:t>b</w:t>
      </w:r>
      <w:r w:rsidR="00317151">
        <w:rPr>
          <w:rFonts w:ascii="Times New Roman TUR" w:hAnsi="Times New Roman TUR" w:cs="Times New Roman TUR"/>
          <w:color w:val="000000"/>
        </w:rPr>
        <w:t>o‘</w:t>
      </w:r>
      <w:r w:rsidR="00503E15">
        <w:rPr>
          <w:rFonts w:ascii="Times New Roman TUR" w:hAnsi="Times New Roman TUR" w:cs="Times New Roman TUR"/>
          <w:color w:val="000000"/>
        </w:rPr>
        <w:t>lganig</w:t>
      </w:r>
      <w:r>
        <w:rPr>
          <w:rFonts w:ascii="Times New Roman TUR" w:hAnsi="Times New Roman TUR" w:cs="Times New Roman TUR"/>
          <w:color w:val="000000"/>
        </w:rPr>
        <w:t>a i</w:t>
      </w:r>
      <w:r w:rsidR="00503E15">
        <w:rPr>
          <w:rFonts w:ascii="Times New Roman TUR" w:hAnsi="Times New Roman TUR" w:cs="Times New Roman TUR"/>
          <w:color w:val="000000"/>
        </w:rPr>
        <w:t>sho</w:t>
      </w:r>
      <w:r>
        <w:rPr>
          <w:rFonts w:ascii="Times New Roman TUR" w:hAnsi="Times New Roman TUR" w:cs="Times New Roman TUR"/>
          <w:color w:val="000000"/>
        </w:rPr>
        <w:t>r</w:t>
      </w:r>
      <w:r w:rsidR="00503E15">
        <w:rPr>
          <w:rFonts w:ascii="Times New Roman TUR" w:hAnsi="Times New Roman TUR" w:cs="Times New Roman TUR"/>
          <w:color w:val="000000"/>
        </w:rPr>
        <w:t>a</w:t>
      </w:r>
      <w:r>
        <w:rPr>
          <w:rFonts w:ascii="Times New Roman TUR" w:hAnsi="Times New Roman TUR" w:cs="Times New Roman TUR"/>
          <w:color w:val="000000"/>
        </w:rPr>
        <w:t xml:space="preserve"> </w:t>
      </w:r>
      <w:r w:rsidR="00503E15">
        <w:rPr>
          <w:rFonts w:ascii="Times New Roman TUR" w:hAnsi="Times New Roman TUR" w:cs="Times New Roman TUR"/>
          <w:color w:val="000000"/>
        </w:rPr>
        <w:t>uchu</w:t>
      </w:r>
      <w:r>
        <w:rPr>
          <w:rFonts w:ascii="Times New Roman TUR" w:hAnsi="Times New Roman TUR" w:cs="Times New Roman TUR"/>
          <w:color w:val="000000"/>
        </w:rPr>
        <w:t>n, k</w:t>
      </w:r>
      <w:r w:rsidR="00503E15">
        <w:rPr>
          <w:rFonts w:ascii="Times New Roman TUR" w:hAnsi="Times New Roman TUR" w:cs="Times New Roman TUR"/>
          <w:color w:val="000000"/>
        </w:rPr>
        <w:t>a</w:t>
      </w:r>
      <w:r>
        <w:rPr>
          <w:rFonts w:ascii="Times New Roman TUR" w:hAnsi="Times New Roman TUR" w:cs="Times New Roman TUR"/>
          <w:color w:val="000000"/>
        </w:rPr>
        <w:t>r</w:t>
      </w:r>
      <w:r w:rsidR="00503E15">
        <w:rPr>
          <w:rFonts w:ascii="Times New Roman TUR" w:hAnsi="Times New Roman TUR" w:cs="Times New Roman TUR"/>
          <w:color w:val="000000"/>
        </w:rPr>
        <w:t>o</w:t>
      </w:r>
      <w:r>
        <w:rPr>
          <w:rFonts w:ascii="Times New Roman TUR" w:hAnsi="Times New Roman TUR" w:cs="Times New Roman TUR"/>
          <w:color w:val="000000"/>
        </w:rPr>
        <w:t>m</w:t>
      </w:r>
      <w:r w:rsidR="00503E15">
        <w:rPr>
          <w:rFonts w:ascii="Times New Roman TUR" w:hAnsi="Times New Roman TUR" w:cs="Times New Roman TUR"/>
          <w:color w:val="000000"/>
        </w:rPr>
        <w:t>a</w:t>
      </w:r>
      <w:r>
        <w:rPr>
          <w:rFonts w:ascii="Times New Roman TUR" w:hAnsi="Times New Roman TUR" w:cs="Times New Roman TUR"/>
          <w:color w:val="000000"/>
        </w:rPr>
        <w:t>tk</w:t>
      </w:r>
      <w:r w:rsidR="00503E15">
        <w:rPr>
          <w:rFonts w:ascii="Times New Roman TUR" w:hAnsi="Times New Roman TUR" w:cs="Times New Roman TUR"/>
          <w:color w:val="000000"/>
        </w:rPr>
        <w:t>o</w:t>
      </w:r>
      <w:r>
        <w:rPr>
          <w:rFonts w:ascii="Times New Roman TUR" w:hAnsi="Times New Roman TUR" w:cs="Times New Roman TUR"/>
          <w:color w:val="000000"/>
        </w:rPr>
        <w:t>r</w:t>
      </w:r>
      <w:r w:rsidR="00503E15">
        <w:rPr>
          <w:rFonts w:ascii="Times New Roman TUR" w:hAnsi="Times New Roman TUR" w:cs="Times New Roman TUR"/>
          <w:color w:val="000000"/>
        </w:rPr>
        <w:t>o</w:t>
      </w:r>
      <w:r>
        <w:rPr>
          <w:rFonts w:ascii="Times New Roman TUR" w:hAnsi="Times New Roman TUR" w:cs="Times New Roman TUR"/>
          <w:color w:val="000000"/>
        </w:rPr>
        <w:t>n</w:t>
      </w:r>
      <w:r w:rsidR="00503E15">
        <w:rPr>
          <w:rFonts w:ascii="Times New Roman TUR" w:hAnsi="Times New Roman TUR" w:cs="Times New Roman TUR"/>
          <w:color w:val="000000"/>
        </w:rPr>
        <w:t>a</w:t>
      </w:r>
      <w:r>
        <w:rPr>
          <w:rFonts w:ascii="Times New Roman TUR" w:hAnsi="Times New Roman TUR" w:cs="Times New Roman TUR"/>
          <w:color w:val="000000"/>
        </w:rPr>
        <w:t xml:space="preserve"> </w:t>
      </w:r>
      <w:r w:rsidR="00503E15">
        <w:rPr>
          <w:rFonts w:ascii="Times New Roman TUR" w:hAnsi="Times New Roman TUR" w:cs="Times New Roman TUR"/>
          <w:color w:val="000000"/>
        </w:rPr>
        <w:t>sh</w:t>
      </w:r>
      <w:r>
        <w:rPr>
          <w:rFonts w:ascii="Times New Roman TUR" w:hAnsi="Times New Roman TUR" w:cs="Times New Roman TUR"/>
          <w:color w:val="000000"/>
        </w:rPr>
        <w:t xml:space="preserve">u </w:t>
      </w:r>
      <w:r w:rsidR="00503E15">
        <w:rPr>
          <w:rFonts w:ascii="Times New Roman TUR" w:hAnsi="Times New Roman TUR" w:cs="Times New Roman TUR"/>
          <w:color w:val="000000"/>
        </w:rPr>
        <w:t>x</w:t>
      </w:r>
      <w:r>
        <w:rPr>
          <w:rFonts w:ascii="Times New Roman TUR" w:hAnsi="Times New Roman TUR" w:cs="Times New Roman TUR"/>
          <w:color w:val="000000"/>
        </w:rPr>
        <w:t>izm</w:t>
      </w:r>
      <w:r w:rsidR="00503E15">
        <w:rPr>
          <w:rFonts w:ascii="Times New Roman TUR" w:hAnsi="Times New Roman TUR" w:cs="Times New Roman TUR"/>
          <w:color w:val="000000"/>
        </w:rPr>
        <w:t>a</w:t>
      </w:r>
      <w:r>
        <w:rPr>
          <w:rFonts w:ascii="Times New Roman TUR" w:hAnsi="Times New Roman TUR" w:cs="Times New Roman TUR"/>
          <w:color w:val="000000"/>
        </w:rPr>
        <w:t>t</w:t>
      </w:r>
      <w:r w:rsidR="00503E15">
        <w:rPr>
          <w:rFonts w:ascii="Times New Roman TUR" w:hAnsi="Times New Roman TUR" w:cs="Times New Roman TUR"/>
          <w:color w:val="000000"/>
        </w:rPr>
        <w:t>da</w:t>
      </w:r>
      <w:r>
        <w:rPr>
          <w:rFonts w:ascii="Times New Roman TUR" w:hAnsi="Times New Roman TUR" w:cs="Times New Roman TUR"/>
          <w:color w:val="000000"/>
        </w:rPr>
        <w:t xml:space="preserve"> ist</w:t>
      </w:r>
      <w:r w:rsidR="00503E15">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d</w:t>
      </w:r>
      <w:r w:rsidR="00503E15">
        <w:rPr>
          <w:rFonts w:ascii="Times New Roman TUR" w:hAnsi="Times New Roman TUR" w:cs="Times New Roman TUR"/>
          <w:color w:val="000000"/>
        </w:rPr>
        <w:t>od</w:t>
      </w:r>
      <w:r>
        <w:rPr>
          <w:rFonts w:ascii="Times New Roman TUR" w:hAnsi="Times New Roman TUR" w:cs="Times New Roman TUR"/>
          <w:color w:val="000000"/>
        </w:rPr>
        <w:t xml:space="preserve"> v</w:t>
      </w:r>
      <w:r w:rsidR="00503E15">
        <w:rPr>
          <w:rFonts w:ascii="Times New Roman TUR" w:hAnsi="Times New Roman TUR" w:cs="Times New Roman TUR"/>
          <w:color w:val="000000"/>
        </w:rPr>
        <w:t>a</w:t>
      </w:r>
      <w:r>
        <w:rPr>
          <w:rFonts w:ascii="Times New Roman TUR" w:hAnsi="Times New Roman TUR" w:cs="Times New Roman TUR"/>
          <w:color w:val="000000"/>
        </w:rPr>
        <w:t xml:space="preserve"> l</w:t>
      </w:r>
      <w:r w:rsidR="00503E15">
        <w:rPr>
          <w:rFonts w:ascii="Times New Roman TUR" w:hAnsi="Times New Roman TUR" w:cs="Times New Roman TUR"/>
          <w:color w:val="000000"/>
        </w:rPr>
        <w:t>a</w:t>
      </w:r>
      <w:r>
        <w:rPr>
          <w:rFonts w:ascii="Times New Roman TUR" w:hAnsi="Times New Roman TUR" w:cs="Times New Roman TUR"/>
          <w:color w:val="000000"/>
        </w:rPr>
        <w:t>y</w:t>
      </w:r>
      <w:r w:rsidR="00503E15">
        <w:rPr>
          <w:rFonts w:ascii="Times New Roman TUR" w:hAnsi="Times New Roman TUR" w:cs="Times New Roman TUR"/>
          <w:color w:val="000000"/>
        </w:rPr>
        <w:t>oq</w:t>
      </w:r>
      <w:r>
        <w:rPr>
          <w:rFonts w:ascii="Times New Roman TUR" w:hAnsi="Times New Roman TUR" w:cs="Times New Roman TUR"/>
          <w:color w:val="000000"/>
        </w:rPr>
        <w:t>at</w:t>
      </w:r>
      <w:r w:rsidR="00503E15">
        <w:rPr>
          <w:rFonts w:ascii="Times New Roman TUR" w:hAnsi="Times New Roman TUR" w:cs="Times New Roman TUR"/>
          <w:color w:val="000000"/>
        </w:rPr>
        <w:t>i</w:t>
      </w:r>
      <w:r>
        <w:rPr>
          <w:rFonts w:ascii="Times New Roman TUR" w:hAnsi="Times New Roman TUR" w:cs="Times New Roman TUR"/>
          <w:color w:val="000000"/>
        </w:rPr>
        <w:t>m</w:t>
      </w:r>
      <w:r w:rsidR="00503E15">
        <w:rPr>
          <w:rFonts w:ascii="Times New Roman TUR" w:hAnsi="Times New Roman TUR" w:cs="Times New Roman TUR"/>
          <w:color w:val="000000"/>
        </w:rPr>
        <w:t>dan</w:t>
      </w:r>
      <w:r>
        <w:rPr>
          <w:rFonts w:ascii="Times New Roman TUR" w:hAnsi="Times New Roman TUR" w:cs="Times New Roman TUR"/>
          <w:color w:val="000000"/>
        </w:rPr>
        <w:t xml:space="preserve"> </w:t>
      </w:r>
      <w:r w:rsidR="00503E15">
        <w:rPr>
          <w:rFonts w:ascii="Times New Roman TUR" w:hAnsi="Times New Roman TUR" w:cs="Times New Roman TUR"/>
          <w:color w:val="000000"/>
        </w:rPr>
        <w:t>juda</w:t>
      </w:r>
      <w:r>
        <w:rPr>
          <w:rFonts w:ascii="Times New Roman TUR" w:hAnsi="Times New Roman TUR" w:cs="Times New Roman TUR"/>
          <w:color w:val="000000"/>
        </w:rPr>
        <w:t xml:space="preserve"> </w:t>
      </w:r>
      <w:r w:rsidR="00503E15">
        <w:rPr>
          <w:rFonts w:ascii="Times New Roman TUR" w:hAnsi="Times New Roman TUR" w:cs="Times New Roman TUR"/>
          <w:color w:val="000000"/>
        </w:rPr>
        <w:t>ustun</w:t>
      </w:r>
      <w:r>
        <w:rPr>
          <w:rFonts w:ascii="Times New Roman TUR" w:hAnsi="Times New Roman TUR" w:cs="Times New Roman TUR"/>
          <w:color w:val="000000"/>
        </w:rPr>
        <w:t xml:space="preserve"> </w:t>
      </w:r>
      <w:r w:rsidR="00503E15">
        <w:rPr>
          <w:rFonts w:ascii="Times New Roman TUR" w:hAnsi="Times New Roman TUR" w:cs="Times New Roman TUR"/>
          <w:color w:val="000000"/>
        </w:rPr>
        <w:t>b</w:t>
      </w:r>
      <w:r w:rsidR="00317151">
        <w:rPr>
          <w:rFonts w:ascii="Times New Roman TUR" w:hAnsi="Times New Roman TUR" w:cs="Times New Roman TUR"/>
          <w:color w:val="000000"/>
        </w:rPr>
        <w:t>o‘</w:t>
      </w:r>
      <w:r w:rsidR="00503E15">
        <w:rPr>
          <w:rFonts w:ascii="Times New Roman TUR" w:hAnsi="Times New Roman TUR" w:cs="Times New Roman TUR"/>
          <w:color w:val="000000"/>
        </w:rPr>
        <w:t>lishi</w:t>
      </w:r>
      <w:r>
        <w:rPr>
          <w:rFonts w:ascii="Times New Roman TUR" w:hAnsi="Times New Roman TUR" w:cs="Times New Roman TUR"/>
          <w:color w:val="000000"/>
        </w:rPr>
        <w:t xml:space="preserve"> v</w:t>
      </w:r>
      <w:r w:rsidR="00503E15">
        <w:rPr>
          <w:rFonts w:ascii="Times New Roman TUR" w:hAnsi="Times New Roman TUR" w:cs="Times New Roman TUR"/>
          <w:color w:val="000000"/>
        </w:rPr>
        <w:t>a</w:t>
      </w:r>
      <w:r>
        <w:rPr>
          <w:rFonts w:ascii="Times New Roman TUR" w:hAnsi="Times New Roman TUR" w:cs="Times New Roman TUR"/>
          <w:color w:val="000000"/>
        </w:rPr>
        <w:t xml:space="preserve"> f</w:t>
      </w:r>
      <w:r w:rsidR="00503E15">
        <w:rPr>
          <w:rFonts w:ascii="Times New Roman TUR" w:hAnsi="Times New Roman TUR" w:cs="Times New Roman TUR"/>
          <w:color w:val="000000"/>
        </w:rPr>
        <w:t>i</w:t>
      </w:r>
      <w:r>
        <w:rPr>
          <w:rFonts w:ascii="Times New Roman TUR" w:hAnsi="Times New Roman TUR" w:cs="Times New Roman TUR"/>
          <w:color w:val="000000"/>
        </w:rPr>
        <w:t>d</w:t>
      </w:r>
      <w:r w:rsidR="00503E15">
        <w:rPr>
          <w:rFonts w:ascii="Times New Roman TUR" w:hAnsi="Times New Roman TUR" w:cs="Times New Roman TUR"/>
          <w:color w:val="000000"/>
        </w:rPr>
        <w:t>o</w:t>
      </w:r>
      <w:r>
        <w:rPr>
          <w:rFonts w:ascii="Times New Roman TUR" w:hAnsi="Times New Roman TUR" w:cs="Times New Roman TUR"/>
          <w:color w:val="000000"/>
        </w:rPr>
        <w:t>k</w:t>
      </w:r>
      <w:r w:rsidR="00503E15">
        <w:rPr>
          <w:rFonts w:ascii="Times New Roman TUR" w:hAnsi="Times New Roman TUR" w:cs="Times New Roman TUR"/>
          <w:color w:val="000000"/>
        </w:rPr>
        <w:t>o</w:t>
      </w:r>
      <w:r>
        <w:rPr>
          <w:rFonts w:ascii="Times New Roman TUR" w:hAnsi="Times New Roman TUR" w:cs="Times New Roman TUR"/>
          <w:color w:val="000000"/>
        </w:rPr>
        <w:t xml:space="preserve">r, </w:t>
      </w:r>
      <w:r w:rsidR="00317151">
        <w:rPr>
          <w:rFonts w:ascii="Times New Roman TUR" w:hAnsi="Times New Roman TUR" w:cs="Times New Roman TUR"/>
          <w:color w:val="000000"/>
        </w:rPr>
        <w:t>g‘</w:t>
      </w:r>
      <w:r w:rsidR="00503E15">
        <w:rPr>
          <w:rFonts w:ascii="Times New Roman TUR" w:hAnsi="Times New Roman TUR" w:cs="Times New Roman TUR"/>
          <w:color w:val="000000"/>
        </w:rPr>
        <w:t>ayratli</w:t>
      </w:r>
      <w:r>
        <w:rPr>
          <w:rFonts w:ascii="Times New Roman TUR" w:hAnsi="Times New Roman TUR" w:cs="Times New Roman TUR"/>
          <w:color w:val="000000"/>
        </w:rPr>
        <w:t xml:space="preserve"> </w:t>
      </w:r>
      <w:r w:rsidR="00503E15">
        <w:rPr>
          <w:rFonts w:ascii="Times New Roman TUR" w:hAnsi="Times New Roman TUR" w:cs="Times New Roman TUR"/>
          <w:color w:val="000000"/>
        </w:rPr>
        <w:t>q</w:t>
      </w:r>
      <w:r>
        <w:rPr>
          <w:rFonts w:ascii="Times New Roman TUR" w:hAnsi="Times New Roman TUR" w:cs="Times New Roman TUR"/>
          <w:color w:val="000000"/>
        </w:rPr>
        <w:t>ard</w:t>
      </w:r>
      <w:r w:rsidR="00503E15">
        <w:rPr>
          <w:rFonts w:ascii="Times New Roman TUR" w:hAnsi="Times New Roman TUR" w:cs="Times New Roman TUR"/>
          <w:color w:val="000000"/>
        </w:rPr>
        <w:t>osh</w:t>
      </w:r>
      <w:r>
        <w:rPr>
          <w:rFonts w:ascii="Times New Roman TUR" w:hAnsi="Times New Roman TUR" w:cs="Times New Roman TUR"/>
          <w:color w:val="000000"/>
        </w:rPr>
        <w:t>l</w:t>
      </w:r>
      <w:r w:rsidR="00503E15">
        <w:rPr>
          <w:rFonts w:ascii="Times New Roman TUR" w:hAnsi="Times New Roman TUR" w:cs="Times New Roman TUR"/>
          <w:color w:val="000000"/>
        </w:rPr>
        <w:t>a</w:t>
      </w:r>
      <w:r>
        <w:rPr>
          <w:rFonts w:ascii="Times New Roman TUR" w:hAnsi="Times New Roman TUR" w:cs="Times New Roman TUR"/>
          <w:color w:val="000000"/>
        </w:rPr>
        <w:t>rim</w:t>
      </w:r>
      <w:r w:rsidR="00503E1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03E15">
        <w:rPr>
          <w:rFonts w:ascii="Times New Roman TUR" w:hAnsi="Times New Roman TUR" w:cs="Times New Roman TUR"/>
          <w:color w:val="000000"/>
        </w:rPr>
        <w:t>harakat qilganimizga</w:t>
      </w:r>
      <w:r>
        <w:rPr>
          <w:rFonts w:ascii="Times New Roman TUR" w:hAnsi="Times New Roman TUR" w:cs="Times New Roman TUR"/>
          <w:color w:val="000000"/>
        </w:rPr>
        <w:t xml:space="preserve"> fazil</w:t>
      </w:r>
      <w:r w:rsidR="00503E15">
        <w:rPr>
          <w:rFonts w:ascii="Times New Roman TUR" w:hAnsi="Times New Roman TUR" w:cs="Times New Roman TUR"/>
          <w:color w:val="000000"/>
        </w:rPr>
        <w:t>a</w:t>
      </w:r>
      <w:r>
        <w:rPr>
          <w:rFonts w:ascii="Times New Roman TUR" w:hAnsi="Times New Roman TUR" w:cs="Times New Roman TUR"/>
          <w:color w:val="000000"/>
        </w:rPr>
        <w:t>t n</w:t>
      </w:r>
      <w:r w:rsidR="00503E15">
        <w:rPr>
          <w:rFonts w:ascii="Times New Roman TUR" w:hAnsi="Times New Roman TUR" w:cs="Times New Roman TUR"/>
          <w:color w:val="000000"/>
        </w:rPr>
        <w:t>uq</w:t>
      </w:r>
      <w:r>
        <w:rPr>
          <w:rFonts w:ascii="Times New Roman TUR" w:hAnsi="Times New Roman TUR" w:cs="Times New Roman TUR"/>
          <w:color w:val="000000"/>
        </w:rPr>
        <w:t>tas</w:t>
      </w:r>
      <w:r w:rsidR="00503E15">
        <w:rPr>
          <w:rFonts w:ascii="Times New Roman TUR" w:hAnsi="Times New Roman TUR" w:cs="Times New Roman TUR"/>
          <w:color w:val="000000"/>
        </w:rPr>
        <w:t>i</w:t>
      </w:r>
      <w:r>
        <w:rPr>
          <w:rFonts w:ascii="Times New Roman TUR" w:hAnsi="Times New Roman TUR" w:cs="Times New Roman TUR"/>
          <w:color w:val="000000"/>
        </w:rPr>
        <w:t xml:space="preserve">dan </w:t>
      </w:r>
      <w:r w:rsidR="00503E15">
        <w:rPr>
          <w:rFonts w:ascii="Times New Roman TUR" w:hAnsi="Times New Roman TUR" w:cs="Times New Roman TUR"/>
          <w:color w:val="000000"/>
        </w:rPr>
        <w:t>emas</w:t>
      </w:r>
      <w:r>
        <w:rPr>
          <w:rFonts w:ascii="Times New Roman TUR" w:hAnsi="Times New Roman TUR" w:cs="Times New Roman TUR"/>
          <w:color w:val="000000"/>
        </w:rPr>
        <w:t>, b</w:t>
      </w:r>
      <w:r w:rsidR="00503E15">
        <w:rPr>
          <w:rFonts w:ascii="Times New Roman TUR" w:hAnsi="Times New Roman TUR" w:cs="Times New Roman TUR"/>
          <w:color w:val="000000"/>
        </w:rPr>
        <w:t>a</w:t>
      </w:r>
      <w:r>
        <w:rPr>
          <w:rFonts w:ascii="Times New Roman TUR" w:hAnsi="Times New Roman TUR" w:cs="Times New Roman TUR"/>
          <w:color w:val="000000"/>
        </w:rPr>
        <w:t xml:space="preserve">lki </w:t>
      </w:r>
      <w:r w:rsidR="00D31161">
        <w:rPr>
          <w:rFonts w:ascii="Times New Roman TUR" w:hAnsi="Times New Roman TUR" w:cs="Times New Roman TUR"/>
          <w:color w:val="000000"/>
        </w:rPr>
        <w:t>avvalroq</w:t>
      </w:r>
      <w:r w:rsidR="00503E15">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503E15">
        <w:rPr>
          <w:rFonts w:ascii="Times New Roman TUR" w:hAnsi="Times New Roman TUR" w:cs="Times New Roman TUR"/>
          <w:color w:val="000000"/>
        </w:rPr>
        <w:t>lish</w:t>
      </w:r>
      <w:r>
        <w:rPr>
          <w:rFonts w:ascii="Times New Roman TUR" w:hAnsi="Times New Roman TUR" w:cs="Times New Roman TUR"/>
          <w:color w:val="000000"/>
        </w:rPr>
        <w:t xml:space="preserve"> n</w:t>
      </w:r>
      <w:r w:rsidR="00503E15">
        <w:rPr>
          <w:rFonts w:ascii="Times New Roman TUR" w:hAnsi="Times New Roman TUR" w:cs="Times New Roman TUR"/>
          <w:color w:val="000000"/>
        </w:rPr>
        <w:t>uq</w:t>
      </w:r>
      <w:r>
        <w:rPr>
          <w:rFonts w:ascii="Times New Roman TUR" w:hAnsi="Times New Roman TUR" w:cs="Times New Roman TUR"/>
          <w:color w:val="000000"/>
        </w:rPr>
        <w:t>tas</w:t>
      </w:r>
      <w:r w:rsidR="00503E15">
        <w:rPr>
          <w:rFonts w:ascii="Times New Roman TUR" w:hAnsi="Times New Roman TUR" w:cs="Times New Roman TUR"/>
          <w:color w:val="000000"/>
        </w:rPr>
        <w:t>i</w:t>
      </w:r>
      <w:r>
        <w:rPr>
          <w:rFonts w:ascii="Times New Roman TUR" w:hAnsi="Times New Roman TUR" w:cs="Times New Roman TUR"/>
          <w:color w:val="000000"/>
        </w:rPr>
        <w:t>dan ismim</w:t>
      </w:r>
      <w:r w:rsidR="00503E15">
        <w:rPr>
          <w:rFonts w:ascii="Times New Roman TUR" w:hAnsi="Times New Roman TUR" w:cs="Times New Roman TUR"/>
          <w:color w:val="000000"/>
        </w:rPr>
        <w:t>n</w:t>
      </w:r>
      <w:r>
        <w:rPr>
          <w:rFonts w:ascii="Times New Roman TUR" w:hAnsi="Times New Roman TUR" w:cs="Times New Roman TUR"/>
          <w:color w:val="000000"/>
        </w:rPr>
        <w:t>i bir d</w:t>
      </w:r>
      <w:r w:rsidR="00503E15">
        <w:rPr>
          <w:rFonts w:ascii="Times New Roman TUR" w:hAnsi="Times New Roman TUR" w:cs="Times New Roman TUR"/>
          <w:color w:val="000000"/>
        </w:rPr>
        <w:t>a</w:t>
      </w:r>
      <w:r>
        <w:rPr>
          <w:rFonts w:ascii="Times New Roman TUR" w:hAnsi="Times New Roman TUR" w:cs="Times New Roman TUR"/>
          <w:color w:val="000000"/>
        </w:rPr>
        <w:t>r</w:t>
      </w:r>
      <w:r w:rsidR="00503E15">
        <w:rPr>
          <w:rFonts w:ascii="Times New Roman TUR" w:hAnsi="Times New Roman TUR" w:cs="Times New Roman TUR"/>
          <w:color w:val="000000"/>
        </w:rPr>
        <w:t>aja</w:t>
      </w:r>
      <w:r>
        <w:rPr>
          <w:rFonts w:ascii="Times New Roman TUR" w:hAnsi="Times New Roman TUR" w:cs="Times New Roman TUR"/>
          <w:color w:val="000000"/>
        </w:rPr>
        <w:t xml:space="preserve"> </w:t>
      </w:r>
      <w:r w:rsidR="00503E15">
        <w:rPr>
          <w:rFonts w:ascii="Times New Roman TUR" w:hAnsi="Times New Roman TUR" w:cs="Times New Roman TUR"/>
          <w:color w:val="000000"/>
        </w:rPr>
        <w:t>k</w:t>
      </w:r>
      <w:r w:rsidR="00317151">
        <w:rPr>
          <w:rFonts w:ascii="Times New Roman TUR" w:hAnsi="Times New Roman TUR" w:cs="Times New Roman TUR"/>
          <w:color w:val="000000"/>
        </w:rPr>
        <w:t>o‘</w:t>
      </w:r>
      <w:r w:rsidR="00503E15">
        <w:rPr>
          <w:rFonts w:ascii="Times New Roman TUR" w:hAnsi="Times New Roman TUR" w:cs="Times New Roman TUR"/>
          <w:color w:val="000000"/>
        </w:rPr>
        <w:t>rsatish</w:t>
      </w:r>
      <w:r>
        <w:rPr>
          <w:rFonts w:ascii="Times New Roman TUR" w:hAnsi="Times New Roman TUR" w:cs="Times New Roman TUR"/>
          <w:color w:val="000000"/>
        </w:rPr>
        <w:t xml:space="preserve">i </w:t>
      </w:r>
      <w:r w:rsidR="00503E15">
        <w:rPr>
          <w:rFonts w:ascii="Times New Roman TUR" w:hAnsi="Times New Roman TUR" w:cs="Times New Roman TUR"/>
          <w:color w:val="000000"/>
        </w:rPr>
        <w:t>m</w:t>
      </w:r>
      <w:r>
        <w:rPr>
          <w:rFonts w:ascii="Times New Roman TUR" w:hAnsi="Times New Roman TUR" w:cs="Times New Roman TUR"/>
          <w:color w:val="000000"/>
        </w:rPr>
        <w:t xml:space="preserve">eni </w:t>
      </w:r>
      <w:r w:rsidR="00503E15">
        <w:rPr>
          <w:rFonts w:ascii="Times New Roman TUR" w:hAnsi="Times New Roman TUR" w:cs="Times New Roman TUR"/>
          <w:color w:val="000000"/>
        </w:rPr>
        <w:t>ancha</w:t>
      </w:r>
      <w:r>
        <w:rPr>
          <w:rFonts w:ascii="Times New Roman TUR" w:hAnsi="Times New Roman TUR" w:cs="Times New Roman TUR"/>
          <w:color w:val="000000"/>
        </w:rPr>
        <w:t xml:space="preserve"> zam</w:t>
      </w:r>
      <w:r w:rsidR="00503E15">
        <w:rPr>
          <w:rFonts w:ascii="Times New Roman TUR" w:hAnsi="Times New Roman TUR" w:cs="Times New Roman TUR"/>
          <w:color w:val="000000"/>
        </w:rPr>
        <w:t>o</w:t>
      </w:r>
      <w:r>
        <w:rPr>
          <w:rFonts w:ascii="Times New Roman TUR" w:hAnsi="Times New Roman TUR" w:cs="Times New Roman TUR"/>
          <w:color w:val="000000"/>
        </w:rPr>
        <w:t>nd</w:t>
      </w:r>
      <w:r w:rsidR="00503E15">
        <w:rPr>
          <w:rFonts w:ascii="Times New Roman TUR" w:hAnsi="Times New Roman TUR" w:cs="Times New Roman TUR"/>
          <w:color w:val="000000"/>
        </w:rPr>
        <w:t>i</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sidR="00503E15">
        <w:rPr>
          <w:rFonts w:ascii="Times New Roman TUR" w:hAnsi="Times New Roman TUR" w:cs="Times New Roman TUR"/>
          <w:color w:val="000000"/>
        </w:rPr>
        <w:t>ylantirar edi</w:t>
      </w:r>
      <w:r>
        <w:rPr>
          <w:rFonts w:ascii="Times New Roman TUR" w:hAnsi="Times New Roman TUR" w:cs="Times New Roman TUR"/>
          <w:color w:val="000000"/>
        </w:rPr>
        <w:t>. A</w:t>
      </w:r>
      <w:r w:rsidR="00503E15">
        <w:rPr>
          <w:rFonts w:ascii="Times New Roman TUR" w:hAnsi="Times New Roman TUR" w:cs="Times New Roman TUR"/>
          <w:color w:val="000000"/>
        </w:rPr>
        <w:t>j</w:t>
      </w:r>
      <w:r>
        <w:rPr>
          <w:rFonts w:ascii="Times New Roman TUR" w:hAnsi="Times New Roman TUR" w:cs="Times New Roman TUR"/>
          <w:color w:val="000000"/>
        </w:rPr>
        <w:t>ab</w:t>
      </w:r>
      <w:r w:rsidR="00503E15">
        <w:rPr>
          <w:rFonts w:ascii="Times New Roman TUR" w:hAnsi="Times New Roman TUR" w:cs="Times New Roman TUR"/>
          <w:color w:val="000000"/>
        </w:rPr>
        <w:t>o</w:t>
      </w:r>
      <w:r w:rsidR="005D279D">
        <w:rPr>
          <w:rFonts w:ascii="Times New Roman TUR" w:hAnsi="Times New Roman TUR" w:cs="Times New Roman TUR"/>
          <w:color w:val="000000"/>
        </w:rPr>
        <w:t>,</w:t>
      </w:r>
      <w:r>
        <w:rPr>
          <w:rFonts w:ascii="Times New Roman TUR" w:hAnsi="Times New Roman TUR" w:cs="Times New Roman TUR"/>
          <w:color w:val="000000"/>
        </w:rPr>
        <w:t xml:space="preserve"> bun</w:t>
      </w:r>
      <w:r w:rsidR="00503E15">
        <w:rPr>
          <w:rFonts w:ascii="Times New Roman TUR" w:hAnsi="Times New Roman TUR" w:cs="Times New Roman TUR"/>
          <w:color w:val="000000"/>
        </w:rPr>
        <w:t>ing</w:t>
      </w:r>
      <w:r>
        <w:rPr>
          <w:rFonts w:ascii="Times New Roman TUR" w:hAnsi="Times New Roman TUR" w:cs="Times New Roman TUR"/>
          <w:color w:val="000000"/>
        </w:rPr>
        <w:t xml:space="preserve"> izh</w:t>
      </w:r>
      <w:r w:rsidR="00503E15">
        <w:rPr>
          <w:rFonts w:ascii="Times New Roman TUR" w:hAnsi="Times New Roman TUR" w:cs="Times New Roman TUR"/>
          <w:color w:val="000000"/>
        </w:rPr>
        <w:t>o</w:t>
      </w:r>
      <w:r>
        <w:rPr>
          <w:rFonts w:ascii="Times New Roman TUR" w:hAnsi="Times New Roman TUR" w:cs="Times New Roman TUR"/>
          <w:color w:val="000000"/>
        </w:rPr>
        <w:t>r</w:t>
      </w:r>
      <w:r w:rsidR="00503E15">
        <w:rPr>
          <w:rFonts w:ascii="Times New Roman TUR" w:hAnsi="Times New Roman TUR" w:cs="Times New Roman TUR"/>
          <w:color w:val="000000"/>
        </w:rPr>
        <w:t>i</w:t>
      </w:r>
      <w:r>
        <w:rPr>
          <w:rFonts w:ascii="Times New Roman TUR" w:hAnsi="Times New Roman TUR" w:cs="Times New Roman TUR"/>
          <w:color w:val="000000"/>
        </w:rPr>
        <w:t>da m</w:t>
      </w:r>
      <w:r w:rsidR="00503E1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503E15">
        <w:rPr>
          <w:rFonts w:ascii="Times New Roman TUR" w:hAnsi="Times New Roman TUR" w:cs="Times New Roman TUR"/>
          <w:color w:val="000000"/>
        </w:rPr>
        <w:t>a</w:t>
      </w:r>
      <w:r>
        <w:rPr>
          <w:rFonts w:ascii="Times New Roman TUR" w:hAnsi="Times New Roman TUR" w:cs="Times New Roman TUR"/>
          <w:color w:val="000000"/>
        </w:rPr>
        <w:t>v</w:t>
      </w:r>
      <w:r w:rsidR="00503E15">
        <w:rPr>
          <w:rFonts w:ascii="Times New Roman TUR" w:hAnsi="Times New Roman TUR" w:cs="Times New Roman TUR"/>
          <w:color w:val="000000"/>
        </w:rPr>
        <w:t>iy</w:t>
      </w:r>
      <w:r>
        <w:rPr>
          <w:rFonts w:ascii="Times New Roman TUR" w:hAnsi="Times New Roman TUR" w:cs="Times New Roman TUR"/>
          <w:color w:val="000000"/>
        </w:rPr>
        <w:t xml:space="preserve"> bir zarar </w:t>
      </w:r>
      <w:r w:rsidR="00503E15">
        <w:rPr>
          <w:rFonts w:ascii="Times New Roman TUR" w:hAnsi="Times New Roman TUR" w:cs="Times New Roman TUR"/>
          <w:color w:val="000000"/>
        </w:rPr>
        <w:t>meng</w:t>
      </w:r>
      <w:r>
        <w:rPr>
          <w:rFonts w:ascii="Times New Roman TUR" w:hAnsi="Times New Roman TUR" w:cs="Times New Roman TUR"/>
          <w:color w:val="000000"/>
        </w:rPr>
        <w:t xml:space="preserve">a </w:t>
      </w:r>
      <w:r w:rsidR="00BF0985">
        <w:rPr>
          <w:rFonts w:ascii="Times New Roman TUR" w:hAnsi="Times New Roman TUR" w:cs="Times New Roman TUR"/>
          <w:color w:val="000000"/>
        </w:rPr>
        <w:t>keladi</w:t>
      </w:r>
      <w:r>
        <w:rPr>
          <w:rFonts w:ascii="Times New Roman TUR" w:hAnsi="Times New Roman TUR" w:cs="Times New Roman TUR"/>
          <w:color w:val="000000"/>
        </w:rPr>
        <w:t xml:space="preserve">, bir </w:t>
      </w:r>
      <w:r w:rsidR="00317151">
        <w:rPr>
          <w:rFonts w:ascii="Times New Roman TUR" w:hAnsi="Times New Roman TUR" w:cs="Times New Roman TUR"/>
          <w:color w:val="000000"/>
        </w:rPr>
        <w:t>g‘</w:t>
      </w:r>
      <w:r>
        <w:rPr>
          <w:rFonts w:ascii="Times New Roman TUR" w:hAnsi="Times New Roman TUR" w:cs="Times New Roman TUR"/>
          <w:color w:val="000000"/>
        </w:rPr>
        <w:t xml:space="preserve">urur, bir </w:t>
      </w:r>
      <w:r w:rsidR="00BF0985">
        <w:rPr>
          <w:rFonts w:ascii="Times New Roman TUR" w:hAnsi="Times New Roman TUR" w:cs="Times New Roman TUR"/>
          <w:color w:val="000000"/>
        </w:rPr>
        <w:t>maqtanchoqlik</w:t>
      </w:r>
      <w:r>
        <w:rPr>
          <w:rFonts w:ascii="Times New Roman TUR" w:hAnsi="Times New Roman TUR" w:cs="Times New Roman TUR"/>
          <w:color w:val="000000"/>
        </w:rPr>
        <w:t xml:space="preserve"> </w:t>
      </w:r>
      <w:r w:rsidR="00BF0985">
        <w:rPr>
          <w:rFonts w:ascii="Times New Roman TUR" w:hAnsi="Times New Roman TUR" w:cs="Times New Roman TUR"/>
          <w:color w:val="000000"/>
        </w:rPr>
        <w:t>k</w:t>
      </w:r>
      <w:r>
        <w:rPr>
          <w:rFonts w:ascii="Times New Roman TUR" w:hAnsi="Times New Roman TUR" w:cs="Times New Roman TUR"/>
          <w:color w:val="000000"/>
        </w:rPr>
        <w:t>e</w:t>
      </w:r>
      <w:r w:rsidR="00BF0985">
        <w:rPr>
          <w:rFonts w:ascii="Times New Roman TUR" w:hAnsi="Times New Roman TUR" w:cs="Times New Roman TUR"/>
          <w:color w:val="000000"/>
        </w:rPr>
        <w:t>l</w:t>
      </w:r>
      <w:r>
        <w:rPr>
          <w:rFonts w:ascii="Times New Roman TUR" w:hAnsi="Times New Roman TUR" w:cs="Times New Roman TUR"/>
          <w:color w:val="000000"/>
        </w:rPr>
        <w:t>tir</w:t>
      </w:r>
      <w:r w:rsidR="00BF0985">
        <w:rPr>
          <w:rFonts w:ascii="Times New Roman TUR" w:hAnsi="Times New Roman TUR" w:cs="Times New Roman TUR"/>
          <w:color w:val="000000"/>
        </w:rPr>
        <w:t>adi</w:t>
      </w:r>
      <w:r>
        <w:rPr>
          <w:rFonts w:ascii="Times New Roman TUR" w:hAnsi="Times New Roman TUR" w:cs="Times New Roman TUR"/>
          <w:color w:val="000000"/>
        </w:rPr>
        <w:t xml:space="preserve"> d</w:t>
      </w:r>
      <w:r w:rsidR="00BF0985">
        <w:rPr>
          <w:rFonts w:ascii="Times New Roman TUR" w:hAnsi="Times New Roman TUR" w:cs="Times New Roman TUR"/>
          <w:color w:val="000000"/>
        </w:rPr>
        <w:t>eb</w:t>
      </w:r>
      <w:r>
        <w:rPr>
          <w:rFonts w:ascii="Times New Roman TUR" w:hAnsi="Times New Roman TUR" w:cs="Times New Roman TUR"/>
          <w:color w:val="000000"/>
        </w:rPr>
        <w:t xml:space="preserve"> s</w:t>
      </w:r>
      <w:r w:rsidR="001B6437">
        <w:rPr>
          <w:rFonts w:ascii="Times New Roman TUR" w:hAnsi="Times New Roman TUR" w:cs="Times New Roman TUR"/>
          <w:color w:val="000000"/>
        </w:rPr>
        <w:t>a</w:t>
      </w:r>
      <w:r>
        <w:rPr>
          <w:rFonts w:ascii="Times New Roman TUR" w:hAnsi="Times New Roman TUR" w:cs="Times New Roman TUR"/>
          <w:color w:val="000000"/>
        </w:rPr>
        <w:t>k</w:t>
      </w:r>
      <w:r w:rsidR="00BF0985">
        <w:rPr>
          <w:rFonts w:ascii="Times New Roman TUR" w:hAnsi="Times New Roman TUR" w:cs="Times New Roman TUR"/>
          <w:color w:val="000000"/>
        </w:rPr>
        <w:t>k</w:t>
      </w:r>
      <w:r>
        <w:rPr>
          <w:rFonts w:ascii="Times New Roman TUR" w:hAnsi="Times New Roman TUR" w:cs="Times New Roman TUR"/>
          <w:color w:val="000000"/>
        </w:rPr>
        <w:t>iz-</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BF0985">
        <w:rPr>
          <w:rFonts w:ascii="Times New Roman TUR" w:hAnsi="Times New Roman TUR" w:cs="Times New Roman TUR"/>
          <w:color w:val="000000"/>
        </w:rPr>
        <w:t>yil</w:t>
      </w:r>
      <w:r>
        <w:rPr>
          <w:rFonts w:ascii="Times New Roman TUR" w:hAnsi="Times New Roman TUR" w:cs="Times New Roman TUR"/>
          <w:color w:val="000000"/>
        </w:rPr>
        <w:t>dir t</w:t>
      </w:r>
      <w:r w:rsidR="00317151">
        <w:rPr>
          <w:rFonts w:ascii="Times New Roman TUR" w:hAnsi="Times New Roman TUR" w:cs="Times New Roman TUR"/>
          <w:color w:val="000000"/>
        </w:rPr>
        <w:t>o‘</w:t>
      </w:r>
      <w:r w:rsidR="00BF0985">
        <w:rPr>
          <w:rFonts w:ascii="Times New Roman TUR" w:hAnsi="Times New Roman TUR" w:cs="Times New Roman TUR"/>
          <w:color w:val="000000"/>
        </w:rPr>
        <w:t>xtab qold</w:t>
      </w:r>
      <w:r>
        <w:rPr>
          <w:rFonts w:ascii="Times New Roman TUR" w:hAnsi="Times New Roman TUR" w:cs="Times New Roman TUR"/>
          <w:color w:val="000000"/>
        </w:rPr>
        <w:t xml:space="preserve">im. Bu </w:t>
      </w:r>
      <w:r w:rsidR="00BF0985">
        <w:rPr>
          <w:rFonts w:ascii="Times New Roman TUR" w:hAnsi="Times New Roman TUR" w:cs="Times New Roman TUR"/>
          <w:color w:val="000000"/>
        </w:rPr>
        <w:t>ku</w:t>
      </w:r>
      <w:r>
        <w:rPr>
          <w:rFonts w:ascii="Times New Roman TUR" w:hAnsi="Times New Roman TUR" w:cs="Times New Roman TUR"/>
          <w:color w:val="000000"/>
        </w:rPr>
        <w:t>nl</w:t>
      </w:r>
      <w:r w:rsidR="00BF0985">
        <w:rPr>
          <w:rFonts w:ascii="Times New Roman TUR" w:hAnsi="Times New Roman TUR" w:cs="Times New Roman TUR"/>
          <w:color w:val="000000"/>
        </w:rPr>
        <w:t>a</w:t>
      </w:r>
      <w:r>
        <w:rPr>
          <w:rFonts w:ascii="Times New Roman TUR" w:hAnsi="Times New Roman TUR" w:cs="Times New Roman TUR"/>
          <w:color w:val="000000"/>
        </w:rPr>
        <w:t>rd</w:t>
      </w:r>
      <w:r w:rsidR="00BF0985">
        <w:rPr>
          <w:rFonts w:ascii="Times New Roman TUR" w:hAnsi="Times New Roman TUR" w:cs="Times New Roman TUR"/>
          <w:color w:val="000000"/>
        </w:rPr>
        <w:t>a</w:t>
      </w:r>
      <w:r>
        <w:rPr>
          <w:rFonts w:ascii="Times New Roman TUR" w:hAnsi="Times New Roman TUR" w:cs="Times New Roman TUR"/>
          <w:color w:val="000000"/>
        </w:rPr>
        <w:t xml:space="preserve"> izh</w:t>
      </w:r>
      <w:r w:rsidR="00BF0985">
        <w:rPr>
          <w:rFonts w:ascii="Times New Roman TUR" w:hAnsi="Times New Roman TUR" w:cs="Times New Roman TUR"/>
          <w:color w:val="000000"/>
        </w:rPr>
        <w:t>o</w:t>
      </w:r>
      <w:r>
        <w:rPr>
          <w:rFonts w:ascii="Times New Roman TUR" w:hAnsi="Times New Roman TUR" w:cs="Times New Roman TUR"/>
          <w:color w:val="000000"/>
        </w:rPr>
        <w:t>r</w:t>
      </w:r>
      <w:r w:rsidR="00BF0985">
        <w:rPr>
          <w:rFonts w:ascii="Times New Roman TUR" w:hAnsi="Times New Roman TUR" w:cs="Times New Roman TUR"/>
          <w:color w:val="000000"/>
        </w:rPr>
        <w:t>g</w:t>
      </w:r>
      <w:r>
        <w:rPr>
          <w:rFonts w:ascii="Times New Roman TUR" w:hAnsi="Times New Roman TUR" w:cs="Times New Roman TUR"/>
          <w:color w:val="000000"/>
        </w:rPr>
        <w:t xml:space="preserve">a bir </w:t>
      </w:r>
      <w:r w:rsidR="00BF0985">
        <w:rPr>
          <w:rFonts w:ascii="Times New Roman TUR" w:hAnsi="Times New Roman TUR" w:cs="Times New Roman TUR"/>
          <w:color w:val="000000"/>
        </w:rPr>
        <w:t>eslatma</w:t>
      </w:r>
      <w:r>
        <w:rPr>
          <w:rFonts w:ascii="Times New Roman TUR" w:hAnsi="Times New Roman TUR" w:cs="Times New Roman TUR"/>
          <w:color w:val="000000"/>
        </w:rPr>
        <w:t xml:space="preserve"> his</w:t>
      </w:r>
      <w:r w:rsidR="00BF0985">
        <w:rPr>
          <w:rFonts w:ascii="Times New Roman TUR" w:hAnsi="Times New Roman TUR" w:cs="Times New Roman TUR"/>
          <w:color w:val="000000"/>
        </w:rPr>
        <w:t xml:space="preserve"> qild</w:t>
      </w:r>
      <w:r>
        <w:rPr>
          <w:rFonts w:ascii="Times New Roman TUR" w:hAnsi="Times New Roman TUR" w:cs="Times New Roman TUR"/>
          <w:color w:val="000000"/>
        </w:rPr>
        <w:t>im.</w:t>
      </w:r>
    </w:p>
    <w:p w14:paraId="326E958F" w14:textId="77777777" w:rsidR="00BF0985"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BF0985">
        <w:rPr>
          <w:rFonts w:ascii="Times New Roman TUR" w:hAnsi="Times New Roman TUR" w:cs="Times New Roman TUR"/>
          <w:color w:val="000000"/>
        </w:rPr>
        <w:t>a</w:t>
      </w:r>
      <w:r>
        <w:rPr>
          <w:rFonts w:ascii="Times New Roman TUR" w:hAnsi="Times New Roman TUR" w:cs="Times New Roman TUR"/>
          <w:color w:val="000000"/>
        </w:rPr>
        <w:t xml:space="preserve">m </w:t>
      </w:r>
      <w:r w:rsidR="00BF0985">
        <w:rPr>
          <w:rFonts w:ascii="Times New Roman TUR" w:hAnsi="Times New Roman TUR" w:cs="Times New Roman TUR"/>
          <w:color w:val="000000"/>
        </w:rPr>
        <w:t>q</w:t>
      </w:r>
      <w:r>
        <w:rPr>
          <w:rFonts w:ascii="Times New Roman TUR" w:hAnsi="Times New Roman TUR" w:cs="Times New Roman TUR"/>
          <w:color w:val="000000"/>
        </w:rPr>
        <w:t>albim</w:t>
      </w:r>
      <w:r w:rsidR="00BF0985">
        <w:rPr>
          <w:rFonts w:ascii="Times New Roman TUR" w:hAnsi="Times New Roman TUR" w:cs="Times New Roman TUR"/>
          <w:color w:val="000000"/>
        </w:rPr>
        <w:t>ga</w:t>
      </w:r>
      <w:r>
        <w:rPr>
          <w:rFonts w:ascii="Times New Roman TUR" w:hAnsi="Times New Roman TUR" w:cs="Times New Roman TUR"/>
          <w:color w:val="000000"/>
        </w:rPr>
        <w:t xml:space="preserve"> </w:t>
      </w:r>
      <w:r w:rsidR="00BF0985">
        <w:rPr>
          <w:rFonts w:ascii="Times New Roman TUR" w:hAnsi="Times New Roman TUR" w:cs="Times New Roman TUR"/>
          <w:color w:val="000000"/>
        </w:rPr>
        <w:t>k</w:t>
      </w:r>
      <w:r>
        <w:rPr>
          <w:rFonts w:ascii="Times New Roman TUR" w:hAnsi="Times New Roman TUR" w:cs="Times New Roman TUR"/>
          <w:color w:val="000000"/>
        </w:rPr>
        <w:t>eldiki: Hazr</w:t>
      </w:r>
      <w:r w:rsidR="00BF0985">
        <w:rPr>
          <w:rFonts w:ascii="Times New Roman TUR" w:hAnsi="Times New Roman TUR" w:cs="Times New Roman TUR"/>
          <w:color w:val="000000"/>
        </w:rPr>
        <w:t>a</w:t>
      </w:r>
      <w:r>
        <w:rPr>
          <w:rFonts w:ascii="Times New Roman TUR" w:hAnsi="Times New Roman TUR" w:cs="Times New Roman TUR"/>
          <w:color w:val="000000"/>
        </w:rPr>
        <w:t>t</w:t>
      </w:r>
      <w:r w:rsidR="001B6437">
        <w:rPr>
          <w:rFonts w:ascii="Times New Roman TUR" w:hAnsi="Times New Roman TUR" w:cs="Times New Roman TUR"/>
          <w:color w:val="000000"/>
        </w:rPr>
        <w:t>i</w:t>
      </w:r>
      <w:r>
        <w:rPr>
          <w:rFonts w:ascii="Times New Roman TUR" w:hAnsi="Times New Roman TUR" w:cs="Times New Roman TUR"/>
          <w:color w:val="000000"/>
        </w:rPr>
        <w:t xml:space="preserve"> </w:t>
      </w:r>
      <w:r w:rsidR="00BF0985">
        <w:rPr>
          <w:rFonts w:ascii="Times New Roman TUR" w:hAnsi="Times New Roman TUR" w:cs="Times New Roman TUR"/>
          <w:color w:val="000000"/>
        </w:rPr>
        <w:t>Sha</w:t>
      </w:r>
      <w:r>
        <w:rPr>
          <w:rFonts w:ascii="Times New Roman TUR" w:hAnsi="Times New Roman TUR" w:cs="Times New Roman TUR"/>
          <w:color w:val="000000"/>
        </w:rPr>
        <w:t>y</w:t>
      </w:r>
      <w:r w:rsidR="00BF0985">
        <w:rPr>
          <w:rFonts w:ascii="Times New Roman TUR" w:hAnsi="Times New Roman TUR" w:cs="Times New Roman TUR"/>
          <w:color w:val="000000"/>
        </w:rPr>
        <w:t>x</w:t>
      </w:r>
      <w:r>
        <w:rPr>
          <w:rFonts w:ascii="Times New Roman TUR" w:hAnsi="Times New Roman TUR" w:cs="Times New Roman TUR"/>
          <w:color w:val="000000"/>
        </w:rPr>
        <w:t xml:space="preserve"> </w:t>
      </w:r>
      <w:r w:rsidR="00BF0985">
        <w:rPr>
          <w:rFonts w:ascii="Times New Roman TUR" w:hAnsi="Times New Roman TUR" w:cs="Times New Roman TUR"/>
          <w:color w:val="000000"/>
        </w:rPr>
        <w:t>meng</w:t>
      </w:r>
      <w:r>
        <w:rPr>
          <w:rFonts w:ascii="Times New Roman TUR" w:hAnsi="Times New Roman TUR" w:cs="Times New Roman TUR"/>
          <w:color w:val="000000"/>
        </w:rPr>
        <w:t xml:space="preserve">a bir </w:t>
      </w:r>
      <w:r w:rsidR="00BF0985">
        <w:rPr>
          <w:rFonts w:ascii="Times New Roman TUR" w:hAnsi="Times New Roman TUR" w:cs="Times New Roman TUR"/>
          <w:color w:val="000000"/>
        </w:rPr>
        <w:t>martaba</w:t>
      </w:r>
      <w:r>
        <w:rPr>
          <w:rFonts w:ascii="Times New Roman TUR" w:hAnsi="Times New Roman TUR" w:cs="Times New Roman TUR"/>
          <w:color w:val="000000"/>
        </w:rPr>
        <w:t xml:space="preserve"> </w:t>
      </w:r>
      <w:r w:rsidR="00BF0985">
        <w:rPr>
          <w:rFonts w:ascii="Times New Roman TUR" w:hAnsi="Times New Roman TUR" w:cs="Times New Roman TUR"/>
          <w:color w:val="000000"/>
        </w:rPr>
        <w:t>b</w:t>
      </w:r>
      <w:r>
        <w:rPr>
          <w:rFonts w:ascii="Times New Roman TUR" w:hAnsi="Times New Roman TUR" w:cs="Times New Roman TUR"/>
          <w:color w:val="000000"/>
        </w:rPr>
        <w:t>erm</w:t>
      </w:r>
      <w:r w:rsidR="00BF0985">
        <w:rPr>
          <w:rFonts w:ascii="Times New Roman TUR" w:hAnsi="Times New Roman TUR" w:cs="Times New Roman TUR"/>
          <w:color w:val="000000"/>
        </w:rPr>
        <w:t>a</w:t>
      </w:r>
      <w:r>
        <w:rPr>
          <w:rFonts w:ascii="Times New Roman TUR" w:hAnsi="Times New Roman TUR" w:cs="Times New Roman TUR"/>
          <w:color w:val="000000"/>
        </w:rPr>
        <w:t>di. B</w:t>
      </w:r>
      <w:r w:rsidR="00BF0985">
        <w:rPr>
          <w:rFonts w:ascii="Times New Roman TUR" w:hAnsi="Times New Roman TUR" w:cs="Times New Roman TUR"/>
          <w:color w:val="000000"/>
        </w:rPr>
        <w:t>a</w:t>
      </w:r>
      <w:r>
        <w:rPr>
          <w:rFonts w:ascii="Times New Roman TUR" w:hAnsi="Times New Roman TUR" w:cs="Times New Roman TUR"/>
          <w:color w:val="000000"/>
        </w:rPr>
        <w:t>lki Said ism</w:t>
      </w:r>
      <w:r w:rsidR="00BF0985">
        <w:rPr>
          <w:rFonts w:ascii="Times New Roman TUR" w:hAnsi="Times New Roman TUR" w:cs="Times New Roman TUR"/>
          <w:color w:val="000000"/>
        </w:rPr>
        <w:t>li</w:t>
      </w:r>
      <w:r>
        <w:rPr>
          <w:rFonts w:ascii="Times New Roman TUR" w:hAnsi="Times New Roman TUR" w:cs="Times New Roman TUR"/>
          <w:color w:val="000000"/>
        </w:rPr>
        <w:t xml:space="preserve"> bir m</w:t>
      </w:r>
      <w:r w:rsidR="00BF0985">
        <w:rPr>
          <w:rFonts w:ascii="Times New Roman TUR" w:hAnsi="Times New Roman TUR" w:cs="Times New Roman TUR"/>
          <w:color w:val="000000"/>
        </w:rPr>
        <w:t>u</w:t>
      </w:r>
      <w:r>
        <w:rPr>
          <w:rFonts w:ascii="Times New Roman TUR" w:hAnsi="Times New Roman TUR" w:cs="Times New Roman TUR"/>
          <w:color w:val="000000"/>
        </w:rPr>
        <w:t>ridim m</w:t>
      </w:r>
      <w:r w:rsidR="00BF0985">
        <w:rPr>
          <w:rFonts w:ascii="Times New Roman TUR" w:hAnsi="Times New Roman TUR" w:cs="Times New Roman TUR"/>
          <w:color w:val="000000"/>
        </w:rPr>
        <w:t>u</w:t>
      </w:r>
      <w:r>
        <w:rPr>
          <w:rFonts w:ascii="Times New Roman TUR" w:hAnsi="Times New Roman TUR" w:cs="Times New Roman TUR"/>
          <w:color w:val="000000"/>
        </w:rPr>
        <w:t xml:space="preserve">him bir </w:t>
      </w:r>
      <w:r w:rsidR="00BF0985">
        <w:rPr>
          <w:rFonts w:ascii="Times New Roman TUR" w:hAnsi="Times New Roman TUR" w:cs="Times New Roman TUR"/>
          <w:color w:val="000000"/>
        </w:rPr>
        <w:t>x</w:t>
      </w:r>
      <w:r>
        <w:rPr>
          <w:rFonts w:ascii="Times New Roman TUR" w:hAnsi="Times New Roman TUR" w:cs="Times New Roman TUR"/>
          <w:color w:val="000000"/>
        </w:rPr>
        <w:t>izm</w:t>
      </w:r>
      <w:r w:rsidR="00BF0985">
        <w:rPr>
          <w:rFonts w:ascii="Times New Roman TUR" w:hAnsi="Times New Roman TUR" w:cs="Times New Roman TUR"/>
          <w:color w:val="000000"/>
        </w:rPr>
        <w:t>a</w:t>
      </w:r>
      <w:r>
        <w:rPr>
          <w:rFonts w:ascii="Times New Roman TUR" w:hAnsi="Times New Roman TUR" w:cs="Times New Roman TUR"/>
          <w:color w:val="000000"/>
        </w:rPr>
        <w:t>t</w:t>
      </w:r>
      <w:r w:rsidR="00BF0985">
        <w:rPr>
          <w:rFonts w:ascii="Times New Roman TUR" w:hAnsi="Times New Roman TUR" w:cs="Times New Roman TUR"/>
          <w:color w:val="000000"/>
        </w:rPr>
        <w:t>da</w:t>
      </w:r>
      <w:r>
        <w:rPr>
          <w:rFonts w:ascii="Times New Roman TUR" w:hAnsi="Times New Roman TUR" w:cs="Times New Roman TUR"/>
          <w:color w:val="000000"/>
        </w:rPr>
        <w:t xml:space="preserve"> </w:t>
      </w:r>
      <w:r w:rsidR="00BF0985">
        <w:rPr>
          <w:rFonts w:ascii="Times New Roman TUR" w:hAnsi="Times New Roman TUR" w:cs="Times New Roman TUR"/>
          <w:color w:val="000000"/>
        </w:rPr>
        <w:t>b</w:t>
      </w:r>
      <w:r w:rsidR="00317151">
        <w:rPr>
          <w:rFonts w:ascii="Times New Roman TUR" w:hAnsi="Times New Roman TUR" w:cs="Times New Roman TUR"/>
          <w:color w:val="000000"/>
        </w:rPr>
        <w:t>o‘</w:t>
      </w:r>
      <w:r w:rsidR="00BF0985">
        <w:rPr>
          <w:rFonts w:ascii="Times New Roman TUR" w:hAnsi="Times New Roman TUR" w:cs="Times New Roman TUR"/>
          <w:color w:val="000000"/>
        </w:rPr>
        <w:t>ladi</w:t>
      </w:r>
      <w:r>
        <w:rPr>
          <w:rFonts w:ascii="Times New Roman TUR" w:hAnsi="Times New Roman TUR" w:cs="Times New Roman TUR"/>
          <w:color w:val="000000"/>
        </w:rPr>
        <w:t>, fitn</w:t>
      </w:r>
      <w:r w:rsidR="00BF0985">
        <w:rPr>
          <w:rFonts w:ascii="Times New Roman TUR" w:hAnsi="Times New Roman TUR" w:cs="Times New Roman TUR"/>
          <w:color w:val="000000"/>
        </w:rPr>
        <w:t>a</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b</w:t>
      </w:r>
      <w:r w:rsidR="00BF0985">
        <w:rPr>
          <w:rFonts w:ascii="Times New Roman TUR" w:hAnsi="Times New Roman TUR" w:cs="Times New Roman TUR"/>
          <w:color w:val="000000"/>
        </w:rPr>
        <w:t>a</w:t>
      </w:r>
      <w:r>
        <w:rPr>
          <w:rFonts w:ascii="Times New Roman TUR" w:hAnsi="Times New Roman TUR" w:cs="Times New Roman TUR"/>
          <w:color w:val="000000"/>
        </w:rPr>
        <w:t>l</w:t>
      </w:r>
      <w:r w:rsidR="00BF0985">
        <w:rPr>
          <w:rFonts w:ascii="Times New Roman TUR" w:hAnsi="Times New Roman TUR" w:cs="Times New Roman TUR"/>
          <w:color w:val="000000"/>
        </w:rPr>
        <w:t>o</w:t>
      </w:r>
      <w:r>
        <w:rPr>
          <w:rFonts w:ascii="Times New Roman TUR" w:hAnsi="Times New Roman TUR" w:cs="Times New Roman TUR"/>
          <w:color w:val="000000"/>
        </w:rPr>
        <w:t xml:space="preserve">lardan izni </w:t>
      </w:r>
      <w:r w:rsidR="00BF0985">
        <w:rPr>
          <w:rFonts w:ascii="Times New Roman TUR" w:hAnsi="Times New Roman TUR" w:cs="Times New Roman TUR"/>
          <w:color w:val="000000"/>
        </w:rPr>
        <w:t>I</w:t>
      </w:r>
      <w:r>
        <w:rPr>
          <w:rFonts w:ascii="Times New Roman TUR" w:hAnsi="Times New Roman TUR" w:cs="Times New Roman TUR"/>
          <w:color w:val="000000"/>
        </w:rPr>
        <w:t>l</w:t>
      </w:r>
      <w:r w:rsidR="00BF0985">
        <w:rPr>
          <w:rFonts w:ascii="Times New Roman TUR" w:hAnsi="Times New Roman TUR" w:cs="Times New Roman TUR"/>
          <w:color w:val="000000"/>
        </w:rPr>
        <w:t>o</w:t>
      </w:r>
      <w:r>
        <w:rPr>
          <w:rFonts w:ascii="Times New Roman TUR" w:hAnsi="Times New Roman TUR" w:cs="Times New Roman TUR"/>
          <w:color w:val="000000"/>
        </w:rPr>
        <w:t>h</w:t>
      </w:r>
      <w:r w:rsidR="00BF0985">
        <w:rPr>
          <w:rFonts w:ascii="Times New Roman TUR" w:hAnsi="Times New Roman TUR" w:cs="Times New Roman TUR"/>
          <w:color w:val="000000"/>
        </w:rPr>
        <w:t>iy</w:t>
      </w:r>
      <w:r>
        <w:rPr>
          <w:rFonts w:ascii="Times New Roman TUR" w:hAnsi="Times New Roman TUR" w:cs="Times New Roman TUR"/>
          <w:color w:val="000000"/>
        </w:rPr>
        <w:t xml:space="preserve"> </w:t>
      </w:r>
      <w:r w:rsidR="00BF0985">
        <w:rPr>
          <w:rFonts w:ascii="Times New Roman TUR" w:hAnsi="Times New Roman TUR" w:cs="Times New Roman TUR"/>
          <w:color w:val="000000"/>
        </w:rPr>
        <w:t>bilan</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w:t>
      </w:r>
      <w:r w:rsidR="00BF0985">
        <w:rPr>
          <w:rFonts w:ascii="Times New Roman TUR" w:hAnsi="Times New Roman TUR" w:cs="Times New Roman TUR"/>
          <w:color w:val="000000"/>
        </w:rPr>
        <w:t>Sha</w:t>
      </w:r>
      <w:r>
        <w:rPr>
          <w:rFonts w:ascii="Times New Roman TUR" w:hAnsi="Times New Roman TUR" w:cs="Times New Roman TUR"/>
          <w:color w:val="000000"/>
        </w:rPr>
        <w:t>y</w:t>
      </w:r>
      <w:r w:rsidR="00BF0985">
        <w:rPr>
          <w:rFonts w:ascii="Times New Roman TUR" w:hAnsi="Times New Roman TUR" w:cs="Times New Roman TUR"/>
          <w:color w:val="000000"/>
        </w:rPr>
        <w:t>xn</w:t>
      </w:r>
      <w:r>
        <w:rPr>
          <w:rFonts w:ascii="Times New Roman TUR" w:hAnsi="Times New Roman TUR" w:cs="Times New Roman TUR"/>
          <w:color w:val="000000"/>
        </w:rPr>
        <w:t>in</w:t>
      </w:r>
      <w:r w:rsidR="00BF0985">
        <w:rPr>
          <w:rFonts w:ascii="Times New Roman TUR" w:hAnsi="Times New Roman TUR" w:cs="Times New Roman TUR"/>
          <w:color w:val="000000"/>
        </w:rPr>
        <w:t>g</w:t>
      </w:r>
      <w:r>
        <w:rPr>
          <w:rFonts w:ascii="Times New Roman TUR" w:hAnsi="Times New Roman TUR" w:cs="Times New Roman TUR"/>
          <w:color w:val="000000"/>
        </w:rPr>
        <w:t xml:space="preserve"> du</w:t>
      </w:r>
      <w:r w:rsidR="00BF0985">
        <w:rPr>
          <w:rFonts w:ascii="Times New Roman TUR" w:hAnsi="Times New Roman TUR" w:cs="Times New Roman TUR"/>
          <w:color w:val="000000"/>
        </w:rPr>
        <w:t>o</w:t>
      </w:r>
      <w:r>
        <w:rPr>
          <w:rFonts w:ascii="Times New Roman TUR" w:hAnsi="Times New Roman TUR" w:cs="Times New Roman TUR"/>
          <w:color w:val="000000"/>
        </w:rPr>
        <w:t>si</w:t>
      </w:r>
      <w:r w:rsidR="00BF0985">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himm</w:t>
      </w:r>
      <w:r w:rsidR="00BF0985">
        <w:rPr>
          <w:rFonts w:ascii="Times New Roman TUR" w:hAnsi="Times New Roman TUR" w:cs="Times New Roman TUR"/>
          <w:color w:val="000000"/>
        </w:rPr>
        <w:t>a</w:t>
      </w:r>
      <w:r>
        <w:rPr>
          <w:rFonts w:ascii="Times New Roman TUR" w:hAnsi="Times New Roman TUR" w:cs="Times New Roman TUR"/>
          <w:color w:val="000000"/>
        </w:rPr>
        <w:t>ti</w:t>
      </w:r>
      <w:r w:rsidR="00BF098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BF0985">
        <w:rPr>
          <w:rFonts w:ascii="Times New Roman TUR" w:hAnsi="Times New Roman TUR" w:cs="Times New Roman TUR"/>
          <w:color w:val="000000"/>
        </w:rPr>
        <w:t>himoyada</w:t>
      </w:r>
      <w:r>
        <w:rPr>
          <w:rFonts w:ascii="Times New Roman TUR" w:hAnsi="Times New Roman TUR" w:cs="Times New Roman TUR"/>
          <w:color w:val="000000"/>
        </w:rPr>
        <w:t xml:space="preserve"> </w:t>
      </w:r>
      <w:r w:rsidR="00BF0985">
        <w:rPr>
          <w:rFonts w:ascii="Times New Roman TUR" w:hAnsi="Times New Roman TUR" w:cs="Times New Roman TUR"/>
          <w:color w:val="000000"/>
        </w:rPr>
        <w:t>qol</w:t>
      </w:r>
      <w:r>
        <w:rPr>
          <w:rFonts w:ascii="Times New Roman TUR" w:hAnsi="Times New Roman TUR" w:cs="Times New Roman TUR"/>
          <w:color w:val="000000"/>
        </w:rPr>
        <w:t>a</w:t>
      </w:r>
      <w:r w:rsidR="00BF0985">
        <w:rPr>
          <w:rFonts w:ascii="Times New Roman TUR" w:hAnsi="Times New Roman TUR" w:cs="Times New Roman TUR"/>
          <w:color w:val="000000"/>
        </w:rPr>
        <w:t>di</w:t>
      </w:r>
      <w:r>
        <w:rPr>
          <w:rFonts w:ascii="Times New Roman TUR" w:hAnsi="Times New Roman TUR" w:cs="Times New Roman TUR"/>
          <w:color w:val="000000"/>
        </w:rPr>
        <w:t>.</w:t>
      </w:r>
    </w:p>
    <w:p w14:paraId="576C5B9A" w14:textId="77777777" w:rsidR="00BF0985"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BF0985">
        <w:rPr>
          <w:rFonts w:ascii="Times New Roman TUR" w:hAnsi="Times New Roman TUR" w:cs="Times New Roman TUR"/>
          <w:color w:val="000000"/>
        </w:rPr>
        <w:t>a</w:t>
      </w:r>
      <w:r>
        <w:rPr>
          <w:rFonts w:ascii="Times New Roman TUR" w:hAnsi="Times New Roman TUR" w:cs="Times New Roman TUR"/>
          <w:color w:val="000000"/>
        </w:rPr>
        <w:t>m uz</w:t>
      </w:r>
      <w:r w:rsidR="00BF0985">
        <w:rPr>
          <w:rFonts w:ascii="Times New Roman TUR" w:hAnsi="Times New Roman TUR" w:cs="Times New Roman TUR"/>
          <w:color w:val="000000"/>
        </w:rPr>
        <w:t>oq</w:t>
      </w:r>
      <w:r>
        <w:rPr>
          <w:rFonts w:ascii="Times New Roman TUR" w:hAnsi="Times New Roman TUR" w:cs="Times New Roman TUR"/>
          <w:color w:val="000000"/>
        </w:rPr>
        <w:t xml:space="preserve"> yerd</w:t>
      </w:r>
      <w:r w:rsidR="00BF0985">
        <w:rPr>
          <w:rFonts w:ascii="Times New Roman TUR" w:hAnsi="Times New Roman TUR" w:cs="Times New Roman TUR"/>
          <w:color w:val="000000"/>
        </w:rPr>
        <w:t>a</w:t>
      </w:r>
      <w:r>
        <w:rPr>
          <w:rFonts w:ascii="Times New Roman TUR" w:hAnsi="Times New Roman TUR" w:cs="Times New Roman TUR"/>
          <w:color w:val="000000"/>
        </w:rPr>
        <w:t xml:space="preserve"> t</w:t>
      </w:r>
      <w:r w:rsidR="00BF0985">
        <w:rPr>
          <w:rFonts w:ascii="Times New Roman TUR" w:hAnsi="Times New Roman TUR" w:cs="Times New Roman TUR"/>
          <w:color w:val="000000"/>
        </w:rPr>
        <w:t>osh</w:t>
      </w:r>
      <w:r>
        <w:rPr>
          <w:rFonts w:ascii="Times New Roman TUR" w:hAnsi="Times New Roman TUR" w:cs="Times New Roman TUR"/>
          <w:color w:val="000000"/>
        </w:rPr>
        <w:t xml:space="preserve">lar </w:t>
      </w:r>
      <w:r w:rsidR="00BF0985">
        <w:rPr>
          <w:rFonts w:ascii="Times New Roman TUR" w:hAnsi="Times New Roman TUR" w:cs="Times New Roman TUR"/>
          <w:color w:val="000000"/>
        </w:rPr>
        <w:t>k</w:t>
      </w:r>
      <w:r w:rsidR="00317151">
        <w:rPr>
          <w:rFonts w:ascii="Times New Roman TUR" w:hAnsi="Times New Roman TUR" w:cs="Times New Roman TUR"/>
          <w:color w:val="000000"/>
        </w:rPr>
        <w:t>o‘</w:t>
      </w:r>
      <w:r w:rsidR="00BF0985">
        <w:rPr>
          <w:rFonts w:ascii="Times New Roman TUR" w:hAnsi="Times New Roman TUR" w:cs="Times New Roman TUR"/>
          <w:color w:val="000000"/>
        </w:rPr>
        <w:t>rinmaydi</w:t>
      </w:r>
      <w:r>
        <w:rPr>
          <w:rFonts w:ascii="Times New Roman TUR" w:hAnsi="Times New Roman TUR" w:cs="Times New Roman TUR"/>
          <w:color w:val="000000"/>
        </w:rPr>
        <w:t xml:space="preserve">, </w:t>
      </w:r>
      <w:r w:rsidR="00BF0985">
        <w:rPr>
          <w:rFonts w:ascii="Times New Roman TUR" w:hAnsi="Times New Roman TUR" w:cs="Times New Roman TUR"/>
          <w:color w:val="000000"/>
        </w:rPr>
        <w:t>to</w:t>
      </w:r>
      <w:r w:rsidR="00317151">
        <w:rPr>
          <w:rFonts w:ascii="Times New Roman TUR" w:hAnsi="Times New Roman TUR" w:cs="Times New Roman TUR"/>
          <w:color w:val="000000"/>
        </w:rPr>
        <w:t>g‘</w:t>
      </w:r>
      <w:r>
        <w:rPr>
          <w:rFonts w:ascii="Times New Roman TUR" w:hAnsi="Times New Roman TUR" w:cs="Times New Roman TUR"/>
          <w:color w:val="000000"/>
        </w:rPr>
        <w:t xml:space="preserve">lar </w:t>
      </w:r>
      <w:r w:rsidR="00BF0985">
        <w:rPr>
          <w:rFonts w:ascii="Times New Roman TUR" w:hAnsi="Times New Roman TUR" w:cs="Times New Roman TUR"/>
          <w:color w:val="000000"/>
        </w:rPr>
        <w:t>k</w:t>
      </w:r>
      <w:r w:rsidR="00317151">
        <w:rPr>
          <w:rFonts w:ascii="Times New Roman TUR" w:hAnsi="Times New Roman TUR" w:cs="Times New Roman TUR"/>
          <w:color w:val="000000"/>
        </w:rPr>
        <w:t>o‘</w:t>
      </w:r>
      <w:r w:rsidR="00BF0985">
        <w:rPr>
          <w:rFonts w:ascii="Times New Roman TUR" w:hAnsi="Times New Roman TUR" w:cs="Times New Roman TUR"/>
          <w:color w:val="000000"/>
        </w:rPr>
        <w:t>rinadi</w:t>
      </w:r>
      <w:r>
        <w:rPr>
          <w:rFonts w:ascii="Times New Roman TUR" w:hAnsi="Times New Roman TUR" w:cs="Times New Roman TUR"/>
          <w:color w:val="000000"/>
        </w:rPr>
        <w:t>. Dem</w:t>
      </w:r>
      <w:r w:rsidR="00BF0985">
        <w:rPr>
          <w:rFonts w:ascii="Times New Roman TUR" w:hAnsi="Times New Roman TUR" w:cs="Times New Roman TUR"/>
          <w:color w:val="000000"/>
        </w:rPr>
        <w:t>a</w:t>
      </w:r>
      <w:r>
        <w:rPr>
          <w:rFonts w:ascii="Times New Roman TUR" w:hAnsi="Times New Roman TUR" w:cs="Times New Roman TUR"/>
          <w:color w:val="000000"/>
        </w:rPr>
        <w:t>k, s</w:t>
      </w:r>
      <w:r w:rsidR="00BF0985">
        <w:rPr>
          <w:rFonts w:ascii="Times New Roman TUR" w:hAnsi="Times New Roman TUR" w:cs="Times New Roman TUR"/>
          <w:color w:val="000000"/>
        </w:rPr>
        <w:t>ak</w:t>
      </w:r>
      <w:r>
        <w:rPr>
          <w:rFonts w:ascii="Times New Roman TUR" w:hAnsi="Times New Roman TUR" w:cs="Times New Roman TUR"/>
          <w:color w:val="000000"/>
        </w:rPr>
        <w:t>kiz y</w:t>
      </w:r>
      <w:r w:rsidR="00BF0985">
        <w:rPr>
          <w:rFonts w:ascii="Times New Roman TUR" w:hAnsi="Times New Roman TUR" w:cs="Times New Roman TUR"/>
          <w:color w:val="000000"/>
        </w:rPr>
        <w:t>u</w:t>
      </w:r>
      <w:r>
        <w:rPr>
          <w:rFonts w:ascii="Times New Roman TUR" w:hAnsi="Times New Roman TUR" w:cs="Times New Roman TUR"/>
          <w:color w:val="000000"/>
        </w:rPr>
        <w:t xml:space="preserve">z </w:t>
      </w:r>
      <w:r w:rsidR="00BF0985">
        <w:rPr>
          <w:rFonts w:ascii="Times New Roman TUR" w:hAnsi="Times New Roman TUR" w:cs="Times New Roman TUR"/>
          <w:color w:val="000000"/>
        </w:rPr>
        <w:t>yil</w:t>
      </w:r>
      <w:r>
        <w:rPr>
          <w:rFonts w:ascii="Times New Roman TUR" w:hAnsi="Times New Roman TUR" w:cs="Times New Roman TUR"/>
          <w:color w:val="000000"/>
        </w:rPr>
        <w:t xml:space="preserve"> m</w:t>
      </w:r>
      <w:r w:rsidR="00BF0985">
        <w:rPr>
          <w:rFonts w:ascii="Times New Roman TUR" w:hAnsi="Times New Roman TUR" w:cs="Times New Roman TUR"/>
          <w:color w:val="000000"/>
        </w:rPr>
        <w:t>a</w:t>
      </w:r>
      <w:r>
        <w:rPr>
          <w:rFonts w:ascii="Times New Roman TUR" w:hAnsi="Times New Roman TUR" w:cs="Times New Roman TUR"/>
          <w:color w:val="000000"/>
        </w:rPr>
        <w:t>s</w:t>
      </w:r>
      <w:r w:rsidR="00BF0985">
        <w:rPr>
          <w:rFonts w:ascii="Times New Roman TUR" w:hAnsi="Times New Roman TUR" w:cs="Times New Roman TUR"/>
          <w:color w:val="000000"/>
        </w:rPr>
        <w:t>o</w:t>
      </w:r>
      <w:r>
        <w:rPr>
          <w:rFonts w:ascii="Times New Roman TUR" w:hAnsi="Times New Roman TUR" w:cs="Times New Roman TUR"/>
          <w:color w:val="000000"/>
        </w:rPr>
        <w:t>f</w:t>
      </w:r>
      <w:r w:rsidR="00BF0985">
        <w:rPr>
          <w:rFonts w:ascii="Times New Roman TUR" w:hAnsi="Times New Roman TUR" w:cs="Times New Roman TUR"/>
          <w:color w:val="000000"/>
        </w:rPr>
        <w:t>a</w:t>
      </w:r>
      <w:r>
        <w:rPr>
          <w:rFonts w:ascii="Times New Roman TUR" w:hAnsi="Times New Roman TUR" w:cs="Times New Roman TUR"/>
          <w:color w:val="000000"/>
        </w:rPr>
        <w:t>d</w:t>
      </w:r>
      <w:r w:rsidR="00BF0985">
        <w:rPr>
          <w:rFonts w:ascii="Times New Roman TUR" w:hAnsi="Times New Roman TUR" w:cs="Times New Roman TUR"/>
          <w:color w:val="000000"/>
        </w:rPr>
        <w:t>a</w:t>
      </w:r>
      <w:r>
        <w:rPr>
          <w:rFonts w:ascii="Times New Roman TUR" w:hAnsi="Times New Roman TUR" w:cs="Times New Roman TUR"/>
          <w:color w:val="000000"/>
        </w:rPr>
        <w:t xml:space="preserve"> </w:t>
      </w:r>
      <w:r w:rsidR="00BF0985">
        <w:rPr>
          <w:rFonts w:ascii="Times New Roman TUR" w:hAnsi="Times New Roman TUR" w:cs="Times New Roman TUR"/>
          <w:color w:val="000000"/>
        </w:rPr>
        <w:t>k</w:t>
      </w:r>
      <w:r w:rsidR="00317151">
        <w:rPr>
          <w:rFonts w:ascii="Times New Roman TUR" w:hAnsi="Times New Roman TUR" w:cs="Times New Roman TUR"/>
          <w:color w:val="000000"/>
        </w:rPr>
        <w:t>o‘</w:t>
      </w:r>
      <w:r w:rsidR="00BF0985">
        <w:rPr>
          <w:rFonts w:ascii="Times New Roman TUR" w:hAnsi="Times New Roman TUR" w:cs="Times New Roman TUR"/>
          <w:color w:val="000000"/>
        </w:rPr>
        <w:t>ringa</w:t>
      </w:r>
      <w:r>
        <w:rPr>
          <w:rFonts w:ascii="Times New Roman TUR" w:hAnsi="Times New Roman TUR" w:cs="Times New Roman TUR"/>
          <w:color w:val="000000"/>
        </w:rPr>
        <w:t xml:space="preserve">n, </w:t>
      </w:r>
      <w:r w:rsidR="00BF0985">
        <w:rPr>
          <w:rFonts w:ascii="Times New Roman TUR" w:hAnsi="Times New Roman TUR" w:cs="Times New Roman TUR"/>
          <w:color w:val="000000"/>
        </w:rPr>
        <w:t>x</w:t>
      </w:r>
      <w:r>
        <w:rPr>
          <w:rFonts w:ascii="Times New Roman TUR" w:hAnsi="Times New Roman TUR" w:cs="Times New Roman TUR"/>
          <w:color w:val="000000"/>
        </w:rPr>
        <w:t>izm</w:t>
      </w:r>
      <w:r w:rsidR="00BF0985">
        <w:rPr>
          <w:rFonts w:ascii="Times New Roman TUR" w:hAnsi="Times New Roman TUR" w:cs="Times New Roman TUR"/>
          <w:color w:val="000000"/>
        </w:rPr>
        <w:t>a</w:t>
      </w:r>
      <w:r>
        <w:rPr>
          <w:rFonts w:ascii="Times New Roman TUR" w:hAnsi="Times New Roman TUR" w:cs="Times New Roman TUR"/>
          <w:color w:val="000000"/>
        </w:rPr>
        <w:t xml:space="preserve">ti </w:t>
      </w:r>
      <w:r w:rsidR="00BF098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BF0985">
        <w:rPr>
          <w:rFonts w:ascii="Times New Roman TUR" w:hAnsi="Times New Roman TUR" w:cs="Times New Roman TUR"/>
          <w:color w:val="000000"/>
        </w:rPr>
        <w:t>o</w:t>
      </w:r>
      <w:r>
        <w:rPr>
          <w:rFonts w:ascii="Times New Roman TUR" w:hAnsi="Times New Roman TUR" w:cs="Times New Roman TUR"/>
          <w:color w:val="000000"/>
        </w:rPr>
        <w:t>niy</w:t>
      </w:r>
      <w:r w:rsidR="00BF0985">
        <w:rPr>
          <w:rFonts w:ascii="Times New Roman TUR" w:hAnsi="Times New Roman TUR" w:cs="Times New Roman TUR"/>
          <w:color w:val="000000"/>
        </w:rPr>
        <w:t>a</w:t>
      </w:r>
      <w:r>
        <w:rPr>
          <w:rFonts w:ascii="Times New Roman TUR" w:hAnsi="Times New Roman TUR" w:cs="Times New Roman TUR"/>
          <w:color w:val="000000"/>
        </w:rPr>
        <w:t>nin</w:t>
      </w:r>
      <w:r w:rsidR="00BF0985">
        <w:rPr>
          <w:rFonts w:ascii="Times New Roman TUR" w:hAnsi="Times New Roman TUR" w:cs="Times New Roman TUR"/>
          <w:color w:val="000000"/>
        </w:rPr>
        <w:t>g</w:t>
      </w:r>
      <w:r>
        <w:rPr>
          <w:rFonts w:ascii="Times New Roman TUR" w:hAnsi="Times New Roman TUR" w:cs="Times New Roman TUR"/>
          <w:color w:val="000000"/>
        </w:rPr>
        <w:t xml:space="preserve"> </w:t>
      </w:r>
      <w:r w:rsidR="00BF0985">
        <w:rPr>
          <w:rFonts w:ascii="Times New Roman TUR" w:hAnsi="Times New Roman TUR" w:cs="Times New Roman TUR"/>
          <w:color w:val="000000"/>
        </w:rPr>
        <w:t>ch</w:t>
      </w:r>
      <w:r w:rsidR="00317151">
        <w:rPr>
          <w:rFonts w:ascii="Times New Roman TUR" w:hAnsi="Times New Roman TUR" w:cs="Times New Roman TUR"/>
          <w:color w:val="000000"/>
        </w:rPr>
        <w:t>o‘</w:t>
      </w:r>
      <w:r w:rsidR="00BF0985">
        <w:rPr>
          <w:rFonts w:ascii="Times New Roman TUR" w:hAnsi="Times New Roman TUR" w:cs="Times New Roman TUR"/>
          <w:color w:val="000000"/>
        </w:rPr>
        <w:t>qqisidir</w:t>
      </w:r>
      <w:r>
        <w:rPr>
          <w:rFonts w:ascii="Times New Roman TUR" w:hAnsi="Times New Roman TUR" w:cs="Times New Roman TUR"/>
          <w:color w:val="000000"/>
        </w:rPr>
        <w:t xml:space="preserve">; </w:t>
      </w:r>
      <w:r w:rsidR="00BF0985">
        <w:rPr>
          <w:rFonts w:ascii="Times New Roman TUR" w:hAnsi="Times New Roman TUR" w:cs="Times New Roman TUR"/>
          <w:color w:val="000000"/>
        </w:rPr>
        <w:t>b</w:t>
      </w:r>
      <w:r w:rsidR="00317151">
        <w:rPr>
          <w:rFonts w:ascii="Times New Roman TUR" w:hAnsi="Times New Roman TUR" w:cs="Times New Roman TUR"/>
          <w:color w:val="000000"/>
        </w:rPr>
        <w:t>o‘</w:t>
      </w:r>
      <w:r w:rsidR="00BF0985">
        <w:rPr>
          <w:rFonts w:ascii="Times New Roman TUR" w:hAnsi="Times New Roman TUR" w:cs="Times New Roman TUR"/>
          <w:color w:val="000000"/>
        </w:rPr>
        <w:t>lma</w:t>
      </w:r>
      <w:r>
        <w:rPr>
          <w:rFonts w:ascii="Times New Roman TUR" w:hAnsi="Times New Roman TUR" w:cs="Times New Roman TUR"/>
          <w:color w:val="000000"/>
        </w:rPr>
        <w:t xml:space="preserve">sa Said </w:t>
      </w:r>
      <w:r w:rsidR="00BF0985">
        <w:rPr>
          <w:rFonts w:ascii="Times New Roman TUR" w:hAnsi="Times New Roman TUR" w:cs="Times New Roman TUR"/>
          <w:color w:val="000000"/>
        </w:rPr>
        <w:t>ka</w:t>
      </w:r>
      <w:r>
        <w:rPr>
          <w:rFonts w:ascii="Times New Roman TUR" w:hAnsi="Times New Roman TUR" w:cs="Times New Roman TUR"/>
          <w:color w:val="000000"/>
        </w:rPr>
        <w:t xml:space="preserve">bi </w:t>
      </w:r>
      <w:r w:rsidR="00BF0985">
        <w:rPr>
          <w:rFonts w:ascii="Times New Roman TUR" w:hAnsi="Times New Roman TUR" w:cs="Times New Roman TUR"/>
          <w:color w:val="000000"/>
        </w:rPr>
        <w:t>chumoli</w:t>
      </w:r>
      <w:r>
        <w:rPr>
          <w:rFonts w:ascii="Times New Roman TUR" w:hAnsi="Times New Roman TUR" w:cs="Times New Roman TUR"/>
          <w:color w:val="000000"/>
        </w:rPr>
        <w:t xml:space="preserve">lar </w:t>
      </w:r>
      <w:r w:rsidR="00BF0985">
        <w:rPr>
          <w:rFonts w:ascii="Times New Roman TUR" w:hAnsi="Times New Roman TUR" w:cs="Times New Roman TUR"/>
          <w:color w:val="000000"/>
        </w:rPr>
        <w:t>emas</w:t>
      </w:r>
      <w:r>
        <w:rPr>
          <w:rFonts w:ascii="Times New Roman TUR" w:hAnsi="Times New Roman TUR" w:cs="Times New Roman TUR"/>
          <w:color w:val="000000"/>
        </w:rPr>
        <w:t>. M</w:t>
      </w:r>
      <w:r w:rsidR="00BF0985">
        <w:rPr>
          <w:rFonts w:ascii="Times New Roman TUR" w:hAnsi="Times New Roman TUR" w:cs="Times New Roman TUR"/>
          <w:color w:val="000000"/>
        </w:rPr>
        <w:t>o</w:t>
      </w:r>
      <w:r>
        <w:rPr>
          <w:rFonts w:ascii="Times New Roman TUR" w:hAnsi="Times New Roman TUR" w:cs="Times New Roman TUR"/>
          <w:color w:val="000000"/>
        </w:rPr>
        <w:t>d</w:t>
      </w:r>
      <w:r w:rsidR="00BF0985">
        <w:rPr>
          <w:rFonts w:ascii="Times New Roman TUR" w:hAnsi="Times New Roman TUR" w:cs="Times New Roman TUR"/>
          <w:color w:val="000000"/>
        </w:rPr>
        <w:t>o</w:t>
      </w:r>
      <w:r>
        <w:rPr>
          <w:rFonts w:ascii="Times New Roman TUR" w:hAnsi="Times New Roman TUR" w:cs="Times New Roman TUR"/>
          <w:color w:val="000000"/>
        </w:rPr>
        <w:t>m</w:t>
      </w:r>
      <w:r w:rsidR="00BF0985">
        <w:rPr>
          <w:rFonts w:ascii="Times New Roman TUR" w:hAnsi="Times New Roman TUR" w:cs="Times New Roman TUR"/>
          <w:color w:val="000000"/>
        </w:rPr>
        <w:t>iki</w:t>
      </w:r>
      <w:r>
        <w:rPr>
          <w:rFonts w:ascii="Times New Roman TUR" w:hAnsi="Times New Roman TUR" w:cs="Times New Roman TUR"/>
          <w:color w:val="000000"/>
        </w:rPr>
        <w:t xml:space="preserve"> bu k</w:t>
      </w:r>
      <w:r w:rsidR="00BF0985">
        <w:rPr>
          <w:rFonts w:ascii="Times New Roman TUR" w:hAnsi="Times New Roman TUR" w:cs="Times New Roman TUR"/>
          <w:color w:val="000000"/>
        </w:rPr>
        <w:t>a</w:t>
      </w:r>
      <w:r>
        <w:rPr>
          <w:rFonts w:ascii="Times New Roman TUR" w:hAnsi="Times New Roman TUR" w:cs="Times New Roman TUR"/>
          <w:color w:val="000000"/>
        </w:rPr>
        <w:t>r</w:t>
      </w:r>
      <w:r w:rsidR="00BF0985">
        <w:rPr>
          <w:rFonts w:ascii="Times New Roman TUR" w:hAnsi="Times New Roman TUR" w:cs="Times New Roman TUR"/>
          <w:color w:val="000000"/>
        </w:rPr>
        <w:t>o</w:t>
      </w:r>
      <w:r>
        <w:rPr>
          <w:rFonts w:ascii="Times New Roman TUR" w:hAnsi="Times New Roman TUR" w:cs="Times New Roman TUR"/>
          <w:color w:val="000000"/>
        </w:rPr>
        <w:t>m</w:t>
      </w:r>
      <w:r w:rsidR="00BF0985">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avsiy</w:t>
      </w:r>
      <w:r w:rsidR="00BF0985">
        <w:rPr>
          <w:rFonts w:ascii="Times New Roman TUR" w:hAnsi="Times New Roman TUR" w:cs="Times New Roman TUR"/>
          <w:color w:val="000000"/>
        </w:rPr>
        <w:t>an</w:t>
      </w:r>
      <w:r>
        <w:rPr>
          <w:rFonts w:ascii="Times New Roman TUR" w:hAnsi="Times New Roman TUR" w:cs="Times New Roman TUR"/>
          <w:color w:val="000000"/>
        </w:rPr>
        <w:t xml:space="preserve">i </w:t>
      </w:r>
      <w:r w:rsidR="00BF0985">
        <w:rPr>
          <w:rFonts w:ascii="Times New Roman TUR" w:hAnsi="Times New Roman TUR" w:cs="Times New Roman TUR"/>
          <w:color w:val="000000"/>
        </w:rPr>
        <w:t>e</w:t>
      </w:r>
      <w:r w:rsidR="00317151">
        <w:rPr>
          <w:rFonts w:ascii="Times New Roman TUR" w:hAnsi="Times New Roman TUR" w:cs="Times New Roman TUR"/>
          <w:color w:val="000000"/>
        </w:rPr>
        <w:t>’</w:t>
      </w:r>
      <w:r w:rsidR="00BF0985">
        <w:rPr>
          <w:rFonts w:ascii="Times New Roman TUR" w:hAnsi="Times New Roman TUR" w:cs="Times New Roman TUR"/>
          <w:color w:val="000000"/>
        </w:rPr>
        <w:t>lon</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izh</w:t>
      </w:r>
      <w:r w:rsidR="00BF0985">
        <w:rPr>
          <w:rFonts w:ascii="Times New Roman TUR" w:hAnsi="Times New Roman TUR" w:cs="Times New Roman TUR"/>
          <w:color w:val="000000"/>
        </w:rPr>
        <w:t>o</w:t>
      </w:r>
      <w:r>
        <w:rPr>
          <w:rFonts w:ascii="Times New Roman TUR" w:hAnsi="Times New Roman TUR" w:cs="Times New Roman TUR"/>
          <w:color w:val="000000"/>
        </w:rPr>
        <w:t>r</w:t>
      </w:r>
      <w:r w:rsidR="00BF0985">
        <w:rPr>
          <w:rFonts w:ascii="Times New Roman TUR" w:hAnsi="Times New Roman TUR" w:cs="Times New Roman TUR"/>
          <w:color w:val="000000"/>
        </w:rPr>
        <w:t>i</w:t>
      </w:r>
      <w:r>
        <w:rPr>
          <w:rFonts w:ascii="Times New Roman TUR" w:hAnsi="Times New Roman TUR" w:cs="Times New Roman TUR"/>
          <w:color w:val="000000"/>
        </w:rPr>
        <w:t xml:space="preserve">dan, </w:t>
      </w:r>
      <w:r w:rsidR="00BF098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BF0985">
        <w:rPr>
          <w:rFonts w:ascii="Times New Roman TUR" w:hAnsi="Times New Roman TUR" w:cs="Times New Roman TUR"/>
          <w:color w:val="000000"/>
        </w:rPr>
        <w:t>o</w:t>
      </w:r>
      <w:r>
        <w:rPr>
          <w:rFonts w:ascii="Times New Roman TUR" w:hAnsi="Times New Roman TUR" w:cs="Times New Roman TUR"/>
          <w:color w:val="000000"/>
        </w:rPr>
        <w:t xml:space="preserve">n </w:t>
      </w:r>
      <w:r w:rsidR="00BF0985">
        <w:rPr>
          <w:rFonts w:ascii="Times New Roman TUR" w:hAnsi="Times New Roman TUR" w:cs="Times New Roman TUR"/>
          <w:color w:val="000000"/>
        </w:rPr>
        <w:t>shog</w:t>
      </w:r>
      <w:r>
        <w:rPr>
          <w:rFonts w:ascii="Times New Roman TUR" w:hAnsi="Times New Roman TUR" w:cs="Times New Roman TUR"/>
          <w:color w:val="000000"/>
        </w:rPr>
        <w:t>irdl</w:t>
      </w:r>
      <w:r w:rsidR="00BF0985">
        <w:rPr>
          <w:rFonts w:ascii="Times New Roman TUR" w:hAnsi="Times New Roman TUR" w:cs="Times New Roman TUR"/>
          <w:color w:val="000000"/>
        </w:rPr>
        <w:t>a</w:t>
      </w:r>
      <w:r>
        <w:rPr>
          <w:rFonts w:ascii="Times New Roman TUR" w:hAnsi="Times New Roman TUR" w:cs="Times New Roman TUR"/>
          <w:color w:val="000000"/>
        </w:rPr>
        <w:t>rinin</w:t>
      </w:r>
      <w:r w:rsidR="00BF0985">
        <w:rPr>
          <w:rFonts w:ascii="Times New Roman TUR" w:hAnsi="Times New Roman TUR" w:cs="Times New Roman TUR"/>
          <w:color w:val="000000"/>
        </w:rPr>
        <w:t>g</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w:t>
      </w:r>
      <w:r w:rsidR="00BF0985">
        <w:rPr>
          <w:rFonts w:ascii="Times New Roman TUR" w:hAnsi="Times New Roman TUR" w:cs="Times New Roman TUR"/>
          <w:color w:val="000000"/>
        </w:rPr>
        <w:t>x</w:t>
      </w:r>
      <w:r>
        <w:rPr>
          <w:rFonts w:ascii="Times New Roman TUR" w:hAnsi="Times New Roman TUR" w:cs="Times New Roman TUR"/>
          <w:color w:val="000000"/>
        </w:rPr>
        <w:t>izm</w:t>
      </w:r>
      <w:r w:rsidR="00BF0985">
        <w:rPr>
          <w:rFonts w:ascii="Times New Roman TUR" w:hAnsi="Times New Roman TUR" w:cs="Times New Roman TUR"/>
          <w:color w:val="000000"/>
        </w:rPr>
        <w:t>a</w:t>
      </w:r>
      <w:r>
        <w:rPr>
          <w:rFonts w:ascii="Times New Roman TUR" w:hAnsi="Times New Roman TUR" w:cs="Times New Roman TUR"/>
          <w:color w:val="000000"/>
        </w:rPr>
        <w:t>tk</w:t>
      </w:r>
      <w:r w:rsidR="00BF0985">
        <w:rPr>
          <w:rFonts w:ascii="Times New Roman TUR" w:hAnsi="Times New Roman TUR" w:cs="Times New Roman TUR"/>
          <w:color w:val="000000"/>
        </w:rPr>
        <w:t>o</w:t>
      </w:r>
      <w:r>
        <w:rPr>
          <w:rFonts w:ascii="Times New Roman TUR" w:hAnsi="Times New Roman TUR" w:cs="Times New Roman TUR"/>
          <w:color w:val="000000"/>
        </w:rPr>
        <w:t>rlar</w:t>
      </w:r>
      <w:r w:rsidR="00BF0985">
        <w:rPr>
          <w:rFonts w:ascii="Times New Roman TUR" w:hAnsi="Times New Roman TUR" w:cs="Times New Roman TUR"/>
          <w:color w:val="000000"/>
        </w:rPr>
        <w:t>i</w:t>
      </w:r>
      <w:r>
        <w:rPr>
          <w:rFonts w:ascii="Times New Roman TUR" w:hAnsi="Times New Roman TUR" w:cs="Times New Roman TUR"/>
          <w:color w:val="000000"/>
        </w:rPr>
        <w:t>n</w:t>
      </w:r>
      <w:r w:rsidR="00BF0985">
        <w:rPr>
          <w:rFonts w:ascii="Times New Roman TUR" w:hAnsi="Times New Roman TUR" w:cs="Times New Roman TUR"/>
          <w:color w:val="000000"/>
        </w:rPr>
        <w:t>i</w:t>
      </w:r>
      <w:r>
        <w:rPr>
          <w:rFonts w:ascii="Times New Roman TUR" w:hAnsi="Times New Roman TUR" w:cs="Times New Roman TUR"/>
          <w:color w:val="000000"/>
        </w:rPr>
        <w:t>n</w:t>
      </w:r>
      <w:r w:rsidR="00BF0985">
        <w:rPr>
          <w:rFonts w:ascii="Times New Roman TUR" w:hAnsi="Times New Roman TUR" w:cs="Times New Roman TUR"/>
          <w:color w:val="000000"/>
        </w:rPr>
        <w:t>g</w:t>
      </w:r>
      <w:r>
        <w:rPr>
          <w:rFonts w:ascii="Times New Roman TUR" w:hAnsi="Times New Roman TUR" w:cs="Times New Roman TUR"/>
          <w:color w:val="000000"/>
        </w:rPr>
        <w:t xml:space="preserve"> </w:t>
      </w:r>
      <w:r w:rsidR="00BF0985">
        <w:rPr>
          <w:rFonts w:ascii="Times New Roman TUR" w:hAnsi="Times New Roman TUR" w:cs="Times New Roman TUR"/>
          <w:color w:val="000000"/>
        </w:rPr>
        <w:t>shavq</w:t>
      </w:r>
      <w:r>
        <w:rPr>
          <w:rFonts w:ascii="Times New Roman TUR" w:hAnsi="Times New Roman TUR" w:cs="Times New Roman TUR"/>
          <w:color w:val="000000"/>
        </w:rPr>
        <w:t xml:space="preserve">i </w:t>
      </w:r>
      <w:r w:rsidR="00BF0985">
        <w:rPr>
          <w:rFonts w:ascii="Times New Roman TUR" w:hAnsi="Times New Roman TUR" w:cs="Times New Roman TUR"/>
          <w:color w:val="000000"/>
        </w:rPr>
        <w:t>ortmoqda</w:t>
      </w:r>
      <w:r>
        <w:rPr>
          <w:rFonts w:ascii="Times New Roman TUR" w:hAnsi="Times New Roman TUR" w:cs="Times New Roman TUR"/>
          <w:color w:val="000000"/>
        </w:rPr>
        <w:t xml:space="preserve">, </w:t>
      </w:r>
      <w:r w:rsidR="00BF0985">
        <w:rPr>
          <w:rFonts w:ascii="Times New Roman TUR" w:hAnsi="Times New Roman TUR" w:cs="Times New Roman TUR"/>
          <w:color w:val="000000"/>
        </w:rPr>
        <w:t>a</w:t>
      </w:r>
      <w:r>
        <w:rPr>
          <w:rFonts w:ascii="Times New Roman TUR" w:hAnsi="Times New Roman TUR" w:cs="Times New Roman TUR"/>
          <w:color w:val="000000"/>
        </w:rPr>
        <w:t>lb</w:t>
      </w:r>
      <w:r w:rsidR="00BF0985">
        <w:rPr>
          <w:rFonts w:ascii="Times New Roman TUR" w:hAnsi="Times New Roman TUR" w:cs="Times New Roman TUR"/>
          <w:color w:val="000000"/>
        </w:rPr>
        <w:t>a</w:t>
      </w:r>
      <w:r>
        <w:rPr>
          <w:rFonts w:ascii="Times New Roman TUR" w:hAnsi="Times New Roman TUR" w:cs="Times New Roman TUR"/>
          <w:color w:val="000000"/>
        </w:rPr>
        <w:t>tt</w:t>
      </w:r>
      <w:r w:rsidR="00BF0985">
        <w:rPr>
          <w:rFonts w:ascii="Times New Roman TUR" w:hAnsi="Times New Roman TUR" w:cs="Times New Roman TUR"/>
          <w:color w:val="000000"/>
        </w:rPr>
        <w:t>a</w:t>
      </w:r>
      <w:r>
        <w:rPr>
          <w:rFonts w:ascii="Times New Roman TUR" w:hAnsi="Times New Roman TUR" w:cs="Times New Roman TUR"/>
          <w:color w:val="000000"/>
        </w:rPr>
        <w:t xml:space="preserve"> </w:t>
      </w:r>
      <w:r w:rsidR="00BF0985">
        <w:rPr>
          <w:rFonts w:ascii="Times New Roman TUR" w:hAnsi="Times New Roman TUR" w:cs="Times New Roman TUR"/>
          <w:color w:val="000000"/>
        </w:rPr>
        <w:t>orqalari</w:t>
      </w:r>
      <w:r>
        <w:rPr>
          <w:rFonts w:ascii="Times New Roman TUR" w:hAnsi="Times New Roman TUR" w:cs="Times New Roman TUR"/>
          <w:color w:val="000000"/>
        </w:rPr>
        <w:t xml:space="preserve">da </w:t>
      </w:r>
      <w:r w:rsidR="00BF0985">
        <w:rPr>
          <w:rFonts w:ascii="Times New Roman TUR" w:hAnsi="Times New Roman TUR" w:cs="Times New Roman TUR"/>
          <w:color w:val="000000"/>
        </w:rPr>
        <w:t>Sha</w:t>
      </w:r>
      <w:r>
        <w:rPr>
          <w:rFonts w:ascii="Times New Roman TUR" w:hAnsi="Times New Roman TUR" w:cs="Times New Roman TUR"/>
          <w:color w:val="000000"/>
        </w:rPr>
        <w:t>y</w:t>
      </w:r>
      <w:r w:rsidR="00BF0985">
        <w:rPr>
          <w:rFonts w:ascii="Times New Roman TUR" w:hAnsi="Times New Roman TUR" w:cs="Times New Roman TUR"/>
          <w:color w:val="000000"/>
        </w:rPr>
        <w:t>x</w:t>
      </w:r>
      <w:r w:rsidR="001B6437">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BF0985">
        <w:rPr>
          <w:rFonts w:ascii="Times New Roman TUR" w:hAnsi="Times New Roman TUR" w:cs="Times New Roman TUR"/>
          <w:color w:val="000000"/>
        </w:rPr>
        <w:t>o</w:t>
      </w:r>
      <w:r>
        <w:rPr>
          <w:rFonts w:ascii="Times New Roman TUR" w:hAnsi="Times New Roman TUR" w:cs="Times New Roman TUR"/>
          <w:color w:val="000000"/>
        </w:rPr>
        <w:t>n</w:t>
      </w:r>
      <w:r w:rsidR="00BF0985">
        <w:rPr>
          <w:rFonts w:ascii="Times New Roman TUR" w:hAnsi="Times New Roman TUR" w:cs="Times New Roman TUR"/>
          <w:color w:val="000000"/>
        </w:rPr>
        <w:t>iy</w:t>
      </w:r>
      <w:r>
        <w:rPr>
          <w:rFonts w:ascii="Times New Roman TUR" w:hAnsi="Times New Roman TUR" w:cs="Times New Roman TUR"/>
          <w:color w:val="000000"/>
        </w:rPr>
        <w:t xml:space="preserve"> </w:t>
      </w:r>
      <w:r w:rsidR="00BF0985">
        <w:rPr>
          <w:rFonts w:ascii="Times New Roman TUR" w:hAnsi="Times New Roman TUR" w:cs="Times New Roman TUR"/>
          <w:color w:val="000000"/>
        </w:rPr>
        <w:t>ka</w:t>
      </w:r>
      <w:r>
        <w:rPr>
          <w:rFonts w:ascii="Times New Roman TUR" w:hAnsi="Times New Roman TUR" w:cs="Times New Roman TUR"/>
          <w:color w:val="000000"/>
        </w:rPr>
        <w:t xml:space="preserve">bi </w:t>
      </w:r>
      <w:r w:rsidR="00BF0985">
        <w:rPr>
          <w:rFonts w:ascii="Times New Roman TUR" w:hAnsi="Times New Roman TUR" w:cs="Times New Roman TUR"/>
          <w:color w:val="000000"/>
        </w:rPr>
        <w:t>q</w:t>
      </w:r>
      <w:r>
        <w:rPr>
          <w:rFonts w:ascii="Times New Roman TUR" w:hAnsi="Times New Roman TUR" w:cs="Times New Roman TUR"/>
          <w:color w:val="000000"/>
        </w:rPr>
        <w:t>ahram</w:t>
      </w:r>
      <w:r w:rsidR="00BF0985">
        <w:rPr>
          <w:rFonts w:ascii="Times New Roman TUR" w:hAnsi="Times New Roman TUR" w:cs="Times New Roman TUR"/>
          <w:color w:val="000000"/>
        </w:rPr>
        <w:t>o</w:t>
      </w:r>
      <w:r>
        <w:rPr>
          <w:rFonts w:ascii="Times New Roman TUR" w:hAnsi="Times New Roman TUR" w:cs="Times New Roman TUR"/>
          <w:color w:val="000000"/>
        </w:rPr>
        <w:t xml:space="preserve">nlar </w:t>
      </w:r>
      <w:r w:rsidR="00BF0985">
        <w:rPr>
          <w:rFonts w:ascii="Times New Roman TUR" w:hAnsi="Times New Roman TUR" w:cs="Times New Roman TUR"/>
          <w:color w:val="000000"/>
        </w:rPr>
        <w:t>q</w:t>
      </w:r>
      <w:r>
        <w:rPr>
          <w:rFonts w:ascii="Times New Roman TUR" w:hAnsi="Times New Roman TUR" w:cs="Times New Roman TUR"/>
          <w:color w:val="000000"/>
        </w:rPr>
        <w:t>ahram</w:t>
      </w:r>
      <w:r w:rsidR="00BF0985">
        <w:rPr>
          <w:rFonts w:ascii="Times New Roman TUR" w:hAnsi="Times New Roman TUR" w:cs="Times New Roman TUR"/>
          <w:color w:val="000000"/>
        </w:rPr>
        <w:t>o</w:t>
      </w:r>
      <w:r>
        <w:rPr>
          <w:rFonts w:ascii="Times New Roman TUR" w:hAnsi="Times New Roman TUR" w:cs="Times New Roman TUR"/>
          <w:color w:val="000000"/>
        </w:rPr>
        <w:t>n</w:t>
      </w:r>
      <w:r w:rsidR="00BF0985">
        <w:rPr>
          <w:rFonts w:ascii="Times New Roman TUR" w:hAnsi="Times New Roman TUR" w:cs="Times New Roman TUR"/>
          <w:color w:val="000000"/>
        </w:rPr>
        <w:t>i b</w:t>
      </w:r>
      <w:r w:rsidR="00317151">
        <w:rPr>
          <w:rFonts w:ascii="Times New Roman TUR" w:hAnsi="Times New Roman TUR" w:cs="Times New Roman TUR"/>
          <w:color w:val="000000"/>
        </w:rPr>
        <w:t>o‘</w:t>
      </w:r>
      <w:r w:rsidR="00BF0985">
        <w:rPr>
          <w:rFonts w:ascii="Times New Roman TUR" w:hAnsi="Times New Roman TUR" w:cs="Times New Roman TUR"/>
          <w:color w:val="000000"/>
        </w:rPr>
        <w:t>lgan</w:t>
      </w:r>
      <w:r>
        <w:rPr>
          <w:rFonts w:ascii="Times New Roman TUR" w:hAnsi="Times New Roman TUR" w:cs="Times New Roman TUR"/>
          <w:color w:val="000000"/>
        </w:rPr>
        <w:t xml:space="preserve"> z</w:t>
      </w:r>
      <w:r w:rsidR="00BF0985">
        <w:rPr>
          <w:rFonts w:ascii="Times New Roman TUR" w:hAnsi="Times New Roman TUR" w:cs="Times New Roman TUR"/>
          <w:color w:val="000000"/>
        </w:rPr>
        <w:t>o</w:t>
      </w:r>
      <w:r>
        <w:rPr>
          <w:rFonts w:ascii="Times New Roman TUR" w:hAnsi="Times New Roman TUR" w:cs="Times New Roman TUR"/>
          <w:color w:val="000000"/>
        </w:rPr>
        <w:t>tlar himm</w:t>
      </w:r>
      <w:r w:rsidR="00BF0985">
        <w:rPr>
          <w:rFonts w:ascii="Times New Roman TUR" w:hAnsi="Times New Roman TUR" w:cs="Times New Roman TUR"/>
          <w:color w:val="000000"/>
        </w:rPr>
        <w:t>a</w:t>
      </w:r>
      <w:r>
        <w:rPr>
          <w:rFonts w:ascii="Times New Roman TUR" w:hAnsi="Times New Roman TUR" w:cs="Times New Roman TUR"/>
          <w:color w:val="000000"/>
        </w:rPr>
        <w:t>t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du</w:t>
      </w:r>
      <w:r w:rsidR="00BF0985">
        <w:rPr>
          <w:rFonts w:ascii="Times New Roman TUR" w:hAnsi="Times New Roman TUR" w:cs="Times New Roman TUR"/>
          <w:color w:val="000000"/>
        </w:rPr>
        <w:t>o</w:t>
      </w:r>
      <w:r>
        <w:rPr>
          <w:rFonts w:ascii="Times New Roman TUR" w:hAnsi="Times New Roman TUR" w:cs="Times New Roman TUR"/>
          <w:color w:val="000000"/>
        </w:rPr>
        <w:t>lari</w:t>
      </w:r>
      <w:r w:rsidR="00BF0985">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izni </w:t>
      </w:r>
      <w:r w:rsidR="00BF0985">
        <w:rPr>
          <w:rFonts w:ascii="Times New Roman TUR" w:hAnsi="Times New Roman TUR" w:cs="Times New Roman TUR"/>
          <w:color w:val="000000"/>
        </w:rPr>
        <w:t>I</w:t>
      </w:r>
      <w:r>
        <w:rPr>
          <w:rFonts w:ascii="Times New Roman TUR" w:hAnsi="Times New Roman TUR" w:cs="Times New Roman TUR"/>
          <w:color w:val="000000"/>
        </w:rPr>
        <w:t>l</w:t>
      </w:r>
      <w:r w:rsidR="00BF0985">
        <w:rPr>
          <w:rFonts w:ascii="Times New Roman TUR" w:hAnsi="Times New Roman TUR" w:cs="Times New Roman TUR"/>
          <w:color w:val="000000"/>
        </w:rPr>
        <w:t>o</w:t>
      </w:r>
      <w:r>
        <w:rPr>
          <w:rFonts w:ascii="Times New Roman TUR" w:hAnsi="Times New Roman TUR" w:cs="Times New Roman TUR"/>
          <w:color w:val="000000"/>
        </w:rPr>
        <w:t>h</w:t>
      </w:r>
      <w:r w:rsidR="00BF0985">
        <w:rPr>
          <w:rFonts w:ascii="Times New Roman TUR" w:hAnsi="Times New Roman TUR" w:cs="Times New Roman TUR"/>
          <w:color w:val="000000"/>
        </w:rPr>
        <w:t>iy</w:t>
      </w:r>
      <w:r>
        <w:rPr>
          <w:rFonts w:ascii="Times New Roman TUR" w:hAnsi="Times New Roman TUR" w:cs="Times New Roman TUR"/>
          <w:color w:val="000000"/>
        </w:rPr>
        <w:t xml:space="preserve"> </w:t>
      </w:r>
      <w:r w:rsidR="00BF0985">
        <w:rPr>
          <w:rFonts w:ascii="Times New Roman TUR" w:hAnsi="Times New Roman TUR" w:cs="Times New Roman TUR"/>
          <w:color w:val="000000"/>
        </w:rPr>
        <w:t>bilan</w:t>
      </w:r>
      <w:r>
        <w:rPr>
          <w:rFonts w:ascii="Times New Roman TUR" w:hAnsi="Times New Roman TUR" w:cs="Times New Roman TUR"/>
          <w:color w:val="000000"/>
        </w:rPr>
        <w:t xml:space="preserve"> him</w:t>
      </w:r>
      <w:r w:rsidR="00BF0985">
        <w:rPr>
          <w:rFonts w:ascii="Times New Roman TUR" w:hAnsi="Times New Roman TUR" w:cs="Times New Roman TUR"/>
          <w:color w:val="000000"/>
        </w:rPr>
        <w:t>o</w:t>
      </w:r>
      <w:r>
        <w:rPr>
          <w:rFonts w:ascii="Times New Roman TUR" w:hAnsi="Times New Roman TUR" w:cs="Times New Roman TUR"/>
          <w:color w:val="000000"/>
        </w:rPr>
        <w:t>y</w:t>
      </w:r>
      <w:r w:rsidR="00BF0985">
        <w:rPr>
          <w:rFonts w:ascii="Times New Roman TUR" w:hAnsi="Times New Roman TUR" w:cs="Times New Roman TUR"/>
          <w:color w:val="000000"/>
        </w:rPr>
        <w:t>a</w:t>
      </w:r>
      <w:r>
        <w:rPr>
          <w:rFonts w:ascii="Times New Roman TUR" w:hAnsi="Times New Roman TUR" w:cs="Times New Roman TUR"/>
          <w:color w:val="000000"/>
        </w:rPr>
        <w:t xml:space="preserve"> </w:t>
      </w:r>
      <w:r w:rsidR="00BF0985">
        <w:rPr>
          <w:rFonts w:ascii="Times New Roman TUR" w:hAnsi="Times New Roman TUR" w:cs="Times New Roman TUR"/>
          <w:color w:val="000000"/>
        </w:rPr>
        <w:t>qilgan</w:t>
      </w:r>
      <w:r>
        <w:rPr>
          <w:rFonts w:ascii="Times New Roman TUR" w:hAnsi="Times New Roman TUR" w:cs="Times New Roman TUR"/>
          <w:color w:val="000000"/>
        </w:rPr>
        <w:t>l</w:t>
      </w:r>
      <w:r w:rsidR="00BF0985">
        <w:rPr>
          <w:rFonts w:ascii="Times New Roman TUR" w:hAnsi="Times New Roman TUR" w:cs="Times New Roman TUR"/>
          <w:color w:val="000000"/>
        </w:rPr>
        <w:t>a</w:t>
      </w:r>
      <w:r>
        <w:rPr>
          <w:rFonts w:ascii="Times New Roman TUR" w:hAnsi="Times New Roman TUR" w:cs="Times New Roman TUR"/>
          <w:color w:val="000000"/>
        </w:rPr>
        <w:t>rini bils</w:t>
      </w:r>
      <w:r w:rsidR="00BF0985">
        <w:rPr>
          <w:rFonts w:ascii="Times New Roman TUR" w:hAnsi="Times New Roman TUR" w:cs="Times New Roman TUR"/>
          <w:color w:val="000000"/>
        </w:rPr>
        <w:t>a</w:t>
      </w:r>
      <w:r>
        <w:rPr>
          <w:rFonts w:ascii="Times New Roman TUR" w:hAnsi="Times New Roman TUR" w:cs="Times New Roman TUR"/>
          <w:color w:val="000000"/>
        </w:rPr>
        <w:t>l</w:t>
      </w:r>
      <w:r w:rsidR="00BF0985">
        <w:rPr>
          <w:rFonts w:ascii="Times New Roman TUR" w:hAnsi="Times New Roman TUR" w:cs="Times New Roman TUR"/>
          <w:color w:val="000000"/>
        </w:rPr>
        <w:t>a</w:t>
      </w:r>
      <w:r>
        <w:rPr>
          <w:rFonts w:ascii="Times New Roman TUR" w:hAnsi="Times New Roman TUR" w:cs="Times New Roman TUR"/>
          <w:color w:val="000000"/>
        </w:rPr>
        <w:t xml:space="preserve">r, </w:t>
      </w:r>
      <w:r w:rsidR="00BF0985">
        <w:rPr>
          <w:rFonts w:ascii="Times New Roman TUR" w:hAnsi="Times New Roman TUR" w:cs="Times New Roman TUR"/>
          <w:color w:val="000000"/>
        </w:rPr>
        <w:t>sha</w:t>
      </w:r>
      <w:r>
        <w:rPr>
          <w:rFonts w:ascii="Times New Roman TUR" w:hAnsi="Times New Roman TUR" w:cs="Times New Roman TUR"/>
          <w:color w:val="000000"/>
        </w:rPr>
        <w:t>v</w:t>
      </w:r>
      <w:r w:rsidR="00BF0985">
        <w:rPr>
          <w:rFonts w:ascii="Times New Roman TUR" w:hAnsi="Times New Roman TUR" w:cs="Times New Roman TUR"/>
          <w:color w:val="000000"/>
        </w:rPr>
        <w:t>q</w:t>
      </w:r>
      <w:r>
        <w:rPr>
          <w:rFonts w:ascii="Times New Roman TUR" w:hAnsi="Times New Roman TUR" w:cs="Times New Roman TUR"/>
          <w:color w:val="000000"/>
        </w:rPr>
        <w:t xml:space="preserve"> v</w:t>
      </w:r>
      <w:r w:rsidR="00BF098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ayr</w:t>
      </w:r>
      <w:r w:rsidR="00BF0985">
        <w:rPr>
          <w:rFonts w:ascii="Times New Roman TUR" w:hAnsi="Times New Roman TUR" w:cs="Times New Roman TUR"/>
          <w:color w:val="000000"/>
        </w:rPr>
        <w:t>a</w:t>
      </w:r>
      <w:r>
        <w:rPr>
          <w:rFonts w:ascii="Times New Roman TUR" w:hAnsi="Times New Roman TUR" w:cs="Times New Roman TUR"/>
          <w:color w:val="000000"/>
        </w:rPr>
        <w:t>tl</w:t>
      </w:r>
      <w:r w:rsidR="00BF0985">
        <w:rPr>
          <w:rFonts w:ascii="Times New Roman TUR" w:hAnsi="Times New Roman TUR" w:cs="Times New Roman TUR"/>
          <w:color w:val="000000"/>
        </w:rPr>
        <w:t>a</w:t>
      </w:r>
      <w:r>
        <w:rPr>
          <w:rFonts w:ascii="Times New Roman TUR" w:hAnsi="Times New Roman TUR" w:cs="Times New Roman TUR"/>
          <w:color w:val="000000"/>
        </w:rPr>
        <w:t xml:space="preserve">ri </w:t>
      </w:r>
      <w:r w:rsidR="00BF0985">
        <w:rPr>
          <w:rFonts w:ascii="Times New Roman TUR" w:hAnsi="Times New Roman TUR" w:cs="Times New Roman TUR"/>
          <w:color w:val="000000"/>
        </w:rPr>
        <w:t>yana</w:t>
      </w:r>
      <w:r w:rsidR="005D279D">
        <w:rPr>
          <w:rFonts w:ascii="Times New Roman TUR" w:hAnsi="Times New Roman TUR" w:cs="Times New Roman TUR"/>
          <w:color w:val="000000"/>
        </w:rPr>
        <w:t>da</w:t>
      </w:r>
      <w:r>
        <w:rPr>
          <w:rFonts w:ascii="Times New Roman TUR" w:hAnsi="Times New Roman TUR" w:cs="Times New Roman TUR"/>
          <w:color w:val="000000"/>
        </w:rPr>
        <w:t xml:space="preserve"> </w:t>
      </w:r>
      <w:r w:rsidR="00BF0985">
        <w:rPr>
          <w:rFonts w:ascii="Times New Roman TUR" w:hAnsi="Times New Roman TUR" w:cs="Times New Roman TUR"/>
          <w:color w:val="000000"/>
        </w:rPr>
        <w:t>o</w:t>
      </w:r>
      <w:r>
        <w:rPr>
          <w:rFonts w:ascii="Times New Roman TUR" w:hAnsi="Times New Roman TUR" w:cs="Times New Roman TUR"/>
          <w:color w:val="000000"/>
        </w:rPr>
        <w:t>rta</w:t>
      </w:r>
      <w:r w:rsidR="00BF0985">
        <w:rPr>
          <w:rFonts w:ascii="Times New Roman TUR" w:hAnsi="Times New Roman TUR" w:cs="Times New Roman TUR"/>
          <w:color w:val="000000"/>
        </w:rPr>
        <w:t>di</w:t>
      </w:r>
      <w:r>
        <w:rPr>
          <w:rFonts w:ascii="Times New Roman TUR" w:hAnsi="Times New Roman TUR" w:cs="Times New Roman TUR"/>
          <w:color w:val="000000"/>
        </w:rPr>
        <w:t>.</w:t>
      </w:r>
    </w:p>
    <w:p w14:paraId="7302F5D0" w14:textId="77777777" w:rsidR="00C857BF" w:rsidRDefault="00BF0985" w:rsidP="0012019B">
      <w:pPr>
        <w:autoSpaceDE w:val="0"/>
        <w:autoSpaceDN w:val="0"/>
        <w:adjustRightInd w:val="0"/>
        <w:ind w:firstLine="706"/>
        <w:jc w:val="both"/>
        <w:rPr>
          <w:rFonts w:ascii="Times New Roman TUR" w:hAnsi="Times New Roman TUR" w:cs="Times New Roman TUR"/>
          <w:color w:val="000000"/>
        </w:rPr>
      </w:pPr>
      <w:r w:rsidRPr="005D279D">
        <w:rPr>
          <w:rFonts w:ascii="Times New Roman TUR" w:hAnsi="Times New Roman TUR" w:cs="Times New Roman TUR"/>
          <w:b/>
          <w:bCs/>
          <w:color w:val="000000"/>
        </w:rPr>
        <w:t>Xulosa</w:t>
      </w:r>
      <w:r w:rsidR="00C857BF" w:rsidRPr="005D279D">
        <w:rPr>
          <w:rFonts w:ascii="Times New Roman TUR" w:hAnsi="Times New Roman TUR" w:cs="Times New Roman TUR"/>
          <w:b/>
          <w:bCs/>
          <w:color w:val="000000"/>
        </w:rPr>
        <w:t>:</w:t>
      </w:r>
      <w:r w:rsidR="00C857BF">
        <w:rPr>
          <w:rFonts w:ascii="Times New Roman TUR" w:hAnsi="Times New Roman TUR" w:cs="Times New Roman TUR"/>
          <w:color w:val="000000"/>
        </w:rPr>
        <w:t xml:space="preserve"> Bun</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ortiq</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v</w:t>
      </w:r>
      <w:r>
        <w:rPr>
          <w:rFonts w:ascii="Times New Roman TUR" w:hAnsi="Times New Roman TUR" w:cs="Times New Roman TUR"/>
          <w:color w:val="000000"/>
        </w:rPr>
        <w:t>qqa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ziy</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ayr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w:t>
      </w:r>
      <w:r>
        <w:rPr>
          <w:rFonts w:ascii="Times New Roman TUR" w:hAnsi="Times New Roman TUR" w:cs="Times New Roman TUR"/>
          <w:color w:val="000000"/>
        </w:rPr>
        <w:t>l</w:t>
      </w:r>
      <w:r w:rsidR="00C857BF">
        <w:rPr>
          <w:rFonts w:ascii="Times New Roman TUR" w:hAnsi="Times New Roman TUR" w:cs="Times New Roman TUR"/>
          <w:color w:val="000000"/>
        </w:rPr>
        <w:t>tir</w:t>
      </w:r>
      <w:r>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n izh</w:t>
      </w:r>
      <w:r>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Pr>
          <w:rFonts w:ascii="Times New Roman TUR" w:hAnsi="Times New Roman TUR" w:cs="Times New Roman TUR"/>
          <w:color w:val="000000"/>
        </w:rPr>
        <w:t>qild</w:t>
      </w:r>
      <w:r w:rsidR="00C857BF">
        <w:rPr>
          <w:rFonts w:ascii="Times New Roman TUR" w:hAnsi="Times New Roman TUR" w:cs="Times New Roman TUR"/>
          <w:color w:val="000000"/>
        </w:rPr>
        <w:t xml:space="preserve">im. </w:t>
      </w:r>
      <w:r>
        <w:rPr>
          <w:rFonts w:ascii="Times New Roman TUR" w:hAnsi="Times New Roman TUR" w:cs="Times New Roman TUR"/>
          <w:color w:val="000000"/>
        </w:rPr>
        <w:t>Agar</w:t>
      </w:r>
      <w:r w:rsidR="00C857BF">
        <w:rPr>
          <w:rFonts w:ascii="Times New Roman TUR" w:hAnsi="Times New Roman TUR" w:cs="Times New Roman TUR"/>
          <w:color w:val="000000"/>
        </w:rPr>
        <w:t xml:space="preserve"> </w:t>
      </w:r>
      <w:r>
        <w:rPr>
          <w:rFonts w:ascii="Times New Roman TUR" w:hAnsi="Times New Roman TUR" w:cs="Times New Roman TUR"/>
          <w:color w:val="000000"/>
        </w:rPr>
        <w:t>qusur</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lsam</w:t>
      </w:r>
      <w:r w:rsidR="00C857BF">
        <w:rPr>
          <w:rFonts w:ascii="Times New Roman TUR" w:hAnsi="Times New Roman TUR" w:cs="Times New Roman TUR"/>
          <w:color w:val="000000"/>
        </w:rPr>
        <w:t xml:space="preserve">, </w:t>
      </w:r>
      <w:r>
        <w:rPr>
          <w:rFonts w:ascii="Times New Roman TUR" w:hAnsi="Times New Roman TUR" w:cs="Times New Roman TUR"/>
          <w:color w:val="000000"/>
        </w:rPr>
        <w:t>Ja</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 xml:space="preserve"> afv</w:t>
      </w:r>
      <w:r>
        <w:rPr>
          <w:rFonts w:ascii="Times New Roman TUR" w:hAnsi="Times New Roman TUR" w:cs="Times New Roman TUR"/>
          <w:color w:val="000000"/>
        </w:rPr>
        <w:t xml:space="preserve"> </w:t>
      </w:r>
      <w:r w:rsidR="00C857BF">
        <w:rPr>
          <w:rFonts w:ascii="Times New Roman TUR" w:hAnsi="Times New Roman TUR" w:cs="Times New Roman TUR"/>
          <w:color w:val="000000"/>
        </w:rPr>
        <w:t>etsin.</w:t>
      </w:r>
    </w:p>
    <w:p w14:paraId="539D28B8" w14:textId="77777777" w:rsidR="00C857BF" w:rsidRPr="00BF0985" w:rsidRDefault="00C857BF" w:rsidP="0012019B">
      <w:pPr>
        <w:autoSpaceDE w:val="0"/>
        <w:autoSpaceDN w:val="0"/>
        <w:adjustRightInd w:val="0"/>
        <w:jc w:val="center"/>
        <w:rPr>
          <w:rFonts w:ascii="Times New Roman TUR" w:hAnsi="Times New Roman TUR" w:cs="Times New Roman TUR"/>
          <w:color w:val="000000"/>
          <w:sz w:val="28"/>
          <w:szCs w:val="28"/>
        </w:rPr>
      </w:pPr>
      <w:r w:rsidRPr="00BF0985">
        <w:rPr>
          <w:rFonts w:ascii="Traditional Arabic" w:hAnsi="Traditional Arabic" w:cs="Traditional Arabic"/>
          <w:color w:val="FF0000"/>
          <w:sz w:val="40"/>
          <w:szCs w:val="40"/>
          <w:rtl/>
        </w:rPr>
        <w:t>اِنَّمَا اْلاَعْمَالُ بِالنِّيَّاتِ</w:t>
      </w:r>
    </w:p>
    <w:p w14:paraId="4F2FF3E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DADF089"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ab/>
        <w:t>..............................................................................................................</w:t>
      </w:r>
    </w:p>
    <w:p w14:paraId="14F1BA5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8879911" w14:textId="77777777" w:rsidR="00BF0985"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Pr="00BF0985">
        <w:rPr>
          <w:rFonts w:ascii="Traditional Arabic" w:hAnsi="Traditional Arabic" w:cs="Traditional Arabic"/>
          <w:color w:val="FF0000"/>
          <w:sz w:val="40"/>
          <w:szCs w:val="40"/>
          <w:rtl/>
        </w:rPr>
        <w:t>فَيَا مُنْشِدًا نَظْمِى</w:t>
      </w:r>
      <w:r w:rsidRPr="00BF0985">
        <w:rPr>
          <w:rFonts w:ascii="Times New Roman TUR" w:hAnsi="Times New Roman TUR" w:cs="Times New Roman TUR"/>
          <w:color w:val="000000"/>
          <w:sz w:val="28"/>
          <w:szCs w:val="28"/>
        </w:rPr>
        <w:t xml:space="preserve"> </w:t>
      </w:r>
      <w:r w:rsidR="00BF0985">
        <w:rPr>
          <w:rFonts w:ascii="Times New Roman TUR" w:hAnsi="Times New Roman TUR" w:cs="Times New Roman TUR"/>
          <w:color w:val="000000"/>
        </w:rPr>
        <w:t>parchasi</w:t>
      </w:r>
      <w:r>
        <w:rPr>
          <w:rFonts w:ascii="Times New Roman TUR" w:hAnsi="Times New Roman TUR" w:cs="Times New Roman TUR"/>
          <w:color w:val="000000"/>
        </w:rPr>
        <w:t xml:space="preserve">da </w:t>
      </w:r>
      <w:r w:rsidR="00BF0985">
        <w:rPr>
          <w:rFonts w:ascii="Times New Roman TUR" w:hAnsi="Times New Roman TUR" w:cs="Times New Roman TUR"/>
          <w:color w:val="000000"/>
        </w:rPr>
        <w:t>ham</w:t>
      </w:r>
      <w:r>
        <w:rPr>
          <w:rFonts w:ascii="Times New Roman TUR" w:hAnsi="Times New Roman TUR" w:cs="Times New Roman TUR"/>
          <w:color w:val="000000"/>
        </w:rPr>
        <w:t xml:space="preserve"> Hazr</w:t>
      </w:r>
      <w:r w:rsidR="00BF0985">
        <w:rPr>
          <w:rFonts w:ascii="Times New Roman TUR" w:hAnsi="Times New Roman TUR" w:cs="Times New Roman TUR"/>
          <w:color w:val="000000"/>
        </w:rPr>
        <w:t>a</w:t>
      </w:r>
      <w:r>
        <w:rPr>
          <w:rFonts w:ascii="Times New Roman TUR" w:hAnsi="Times New Roman TUR" w:cs="Times New Roman TUR"/>
          <w:color w:val="000000"/>
        </w:rPr>
        <w:t>t</w:t>
      </w:r>
      <w:r w:rsidR="005D279D">
        <w:rPr>
          <w:rFonts w:ascii="Times New Roman TUR" w:hAnsi="Times New Roman TUR" w:cs="Times New Roman TUR"/>
          <w:color w:val="000000"/>
        </w:rPr>
        <w:t>i</w:t>
      </w:r>
      <w:r>
        <w:rPr>
          <w:rFonts w:ascii="Times New Roman TUR" w:hAnsi="Times New Roman TUR" w:cs="Times New Roman TUR"/>
          <w:color w:val="000000"/>
        </w:rPr>
        <w:t xml:space="preserve"> </w:t>
      </w:r>
      <w:r w:rsidR="00BF0985">
        <w:rPr>
          <w:rFonts w:ascii="Times New Roman TUR" w:hAnsi="Times New Roman TUR" w:cs="Times New Roman TUR"/>
          <w:color w:val="000000"/>
        </w:rPr>
        <w:t>Sha</w:t>
      </w:r>
      <w:r>
        <w:rPr>
          <w:rFonts w:ascii="Times New Roman TUR" w:hAnsi="Times New Roman TUR" w:cs="Times New Roman TUR"/>
          <w:color w:val="000000"/>
        </w:rPr>
        <w:t>y</w:t>
      </w:r>
      <w:r w:rsidR="00BF0985">
        <w:rPr>
          <w:rFonts w:ascii="Times New Roman TUR" w:hAnsi="Times New Roman TUR" w:cs="Times New Roman TUR"/>
          <w:color w:val="000000"/>
        </w:rPr>
        <w:t>xn</w:t>
      </w:r>
      <w:r>
        <w:rPr>
          <w:rFonts w:ascii="Times New Roman TUR" w:hAnsi="Times New Roman TUR" w:cs="Times New Roman TUR"/>
          <w:color w:val="000000"/>
        </w:rPr>
        <w:t>in</w:t>
      </w:r>
      <w:r w:rsidR="00BF0985">
        <w:rPr>
          <w:rFonts w:ascii="Times New Roman TUR" w:hAnsi="Times New Roman TUR" w:cs="Times New Roman TUR"/>
          <w:color w:val="000000"/>
        </w:rPr>
        <w:t>g</w:t>
      </w:r>
      <w:r>
        <w:rPr>
          <w:rFonts w:ascii="Times New Roman TUR" w:hAnsi="Times New Roman TUR" w:cs="Times New Roman TUR"/>
          <w:color w:val="000000"/>
        </w:rPr>
        <w:t xml:space="preserve"> (R.A.) mu</w:t>
      </w:r>
      <w:r w:rsidR="00BF0985">
        <w:rPr>
          <w:rFonts w:ascii="Times New Roman TUR" w:hAnsi="Times New Roman TUR" w:cs="Times New Roman TUR"/>
          <w:color w:val="000000"/>
        </w:rPr>
        <w:t>xo</w:t>
      </w:r>
      <w:r>
        <w:rPr>
          <w:rFonts w:ascii="Times New Roman TUR" w:hAnsi="Times New Roman TUR" w:cs="Times New Roman TUR"/>
          <w:color w:val="000000"/>
        </w:rPr>
        <w:t>t</w:t>
      </w:r>
      <w:r w:rsidR="00BF0985">
        <w:rPr>
          <w:rFonts w:ascii="Times New Roman TUR" w:hAnsi="Times New Roman TUR" w:cs="Times New Roman TUR"/>
          <w:color w:val="000000"/>
        </w:rPr>
        <w:t>o</w:t>
      </w:r>
      <w:r>
        <w:rPr>
          <w:rFonts w:ascii="Times New Roman TUR" w:hAnsi="Times New Roman TUR" w:cs="Times New Roman TUR"/>
          <w:color w:val="000000"/>
        </w:rPr>
        <w:t>b</w:t>
      </w:r>
      <w:r w:rsidR="00BF0985">
        <w:rPr>
          <w:rFonts w:ascii="Times New Roman TUR" w:hAnsi="Times New Roman TUR" w:cs="Times New Roman TUR"/>
          <w:color w:val="000000"/>
        </w:rPr>
        <w:t>i</w:t>
      </w:r>
      <w:r>
        <w:rPr>
          <w:rFonts w:ascii="Times New Roman TUR" w:hAnsi="Times New Roman TUR" w:cs="Times New Roman TUR"/>
          <w:color w:val="000000"/>
        </w:rPr>
        <w:t xml:space="preserve">, </w:t>
      </w:r>
      <w:r w:rsidR="00BF0985">
        <w:rPr>
          <w:rFonts w:ascii="Times New Roman TUR" w:hAnsi="Times New Roman TUR" w:cs="Times New Roman TUR"/>
          <w:color w:val="000000"/>
        </w:rPr>
        <w:t>shubha</w:t>
      </w:r>
      <w:r>
        <w:rPr>
          <w:rFonts w:ascii="Times New Roman TUR" w:hAnsi="Times New Roman TUR" w:cs="Times New Roman TUR"/>
          <w:color w:val="000000"/>
        </w:rPr>
        <w:t>siz B</w:t>
      </w:r>
      <w:r w:rsidR="00BF0985">
        <w:rPr>
          <w:rFonts w:ascii="Times New Roman TUR" w:hAnsi="Times New Roman TUR" w:cs="Times New Roman TUR"/>
          <w:color w:val="000000"/>
        </w:rPr>
        <w:t>a</w:t>
      </w:r>
      <w:r>
        <w:rPr>
          <w:rFonts w:ascii="Times New Roman TUR" w:hAnsi="Times New Roman TUR" w:cs="Times New Roman TUR"/>
          <w:color w:val="000000"/>
        </w:rPr>
        <w:t>di</w:t>
      </w:r>
      <w:r w:rsidR="00BF0985">
        <w:rPr>
          <w:rFonts w:ascii="Times New Roman TUR" w:hAnsi="Times New Roman TUR" w:cs="Times New Roman TUR"/>
          <w:color w:val="000000"/>
        </w:rPr>
        <w:t>u</w:t>
      </w:r>
      <w:r>
        <w:rPr>
          <w:rFonts w:ascii="Times New Roman TUR" w:hAnsi="Times New Roman TUR" w:cs="Times New Roman TUR"/>
          <w:color w:val="000000"/>
        </w:rPr>
        <w:t>zzam</w:t>
      </w:r>
      <w:r w:rsidR="00BF0985">
        <w:rPr>
          <w:rFonts w:ascii="Times New Roman TUR" w:hAnsi="Times New Roman TUR" w:cs="Times New Roman TUR"/>
          <w:color w:val="000000"/>
        </w:rPr>
        <w:t>o</w:t>
      </w:r>
      <w:r>
        <w:rPr>
          <w:rFonts w:ascii="Times New Roman TUR" w:hAnsi="Times New Roman TUR" w:cs="Times New Roman TUR"/>
          <w:color w:val="000000"/>
        </w:rPr>
        <w:t>n M</w:t>
      </w:r>
      <w:r w:rsidR="00BF0985">
        <w:rPr>
          <w:rFonts w:ascii="Times New Roman TUR" w:hAnsi="Times New Roman TUR" w:cs="Times New Roman TUR"/>
          <w:color w:val="000000"/>
        </w:rPr>
        <w:t>u</w:t>
      </w:r>
      <w:r>
        <w:rPr>
          <w:rFonts w:ascii="Times New Roman TUR" w:hAnsi="Times New Roman TUR" w:cs="Times New Roman TUR"/>
          <w:color w:val="000000"/>
        </w:rPr>
        <w:t>ll</w:t>
      </w:r>
      <w:r w:rsidR="00BF0985">
        <w:rPr>
          <w:rFonts w:ascii="Times New Roman TUR" w:hAnsi="Times New Roman TUR" w:cs="Times New Roman TUR"/>
          <w:color w:val="000000"/>
        </w:rPr>
        <w:t>o</w:t>
      </w:r>
      <w:r>
        <w:rPr>
          <w:rFonts w:ascii="Times New Roman TUR" w:hAnsi="Times New Roman TUR" w:cs="Times New Roman TUR"/>
          <w:color w:val="000000"/>
        </w:rPr>
        <w:t xml:space="preserve"> Saiddir (R.A.)</w:t>
      </w:r>
    </w:p>
    <w:p w14:paraId="2507F0C0" w14:textId="77777777" w:rsidR="00C857BF" w:rsidRDefault="00BF0985" w:rsidP="0012019B">
      <w:pPr>
        <w:autoSpaceDE w:val="0"/>
        <w:autoSpaceDN w:val="0"/>
        <w:adjustRightInd w:val="0"/>
        <w:ind w:firstLine="706"/>
        <w:jc w:val="both"/>
        <w:rPr>
          <w:rFonts w:ascii="Times New Roman TUR" w:hAnsi="Times New Roman TUR" w:cs="Times New Roman TUR"/>
          <w:color w:val="000000"/>
        </w:rPr>
      </w:pPr>
      <w:r w:rsidRPr="005D279D">
        <w:rPr>
          <w:rFonts w:ascii="Times New Roman TUR" w:hAnsi="Times New Roman TUR" w:cs="Times New Roman TUR"/>
          <w:b/>
          <w:bCs/>
          <w:color w:val="000000"/>
        </w:rPr>
        <w:t>Xulosa</w:t>
      </w:r>
      <w:r w:rsidR="00C857BF" w:rsidRPr="005D279D">
        <w:rPr>
          <w:rFonts w:ascii="Times New Roman TUR" w:hAnsi="Times New Roman TUR" w:cs="Times New Roman TUR"/>
          <w:b/>
          <w:bCs/>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u a</w:t>
      </w:r>
      <w:r>
        <w:rPr>
          <w:rFonts w:ascii="Times New Roman TUR" w:hAnsi="Times New Roman TUR" w:cs="Times New Roman TUR"/>
          <w:color w:val="000000"/>
        </w:rPr>
        <w:t>j</w:t>
      </w:r>
      <w:r w:rsidR="00C857BF">
        <w:rPr>
          <w:rFonts w:ascii="Times New Roman TUR" w:hAnsi="Times New Roman TUR" w:cs="Times New Roman TUR"/>
          <w:color w:val="000000"/>
        </w:rPr>
        <w:t xml:space="preserve">ib </w:t>
      </w:r>
      <w:r>
        <w:rPr>
          <w:rFonts w:ascii="Times New Roman TUR" w:hAnsi="Times New Roman TUR" w:cs="Times New Roman TUR"/>
          <w:color w:val="000000"/>
        </w:rPr>
        <w:t>q</w:t>
      </w:r>
      <w:r w:rsidR="00C857BF">
        <w:rPr>
          <w:rFonts w:ascii="Times New Roman TUR" w:hAnsi="Times New Roman TUR" w:cs="Times New Roman TUR"/>
          <w:color w:val="000000"/>
        </w:rPr>
        <w:t>asid</w:t>
      </w:r>
      <w:r>
        <w:rPr>
          <w:rFonts w:ascii="Times New Roman TUR" w:hAnsi="Times New Roman TUR" w:cs="Times New Roman TUR"/>
          <w:color w:val="000000"/>
        </w:rPr>
        <w:t>a</w:t>
      </w:r>
      <w:r w:rsidR="00C857BF">
        <w:rPr>
          <w:rFonts w:ascii="Times New Roman TUR" w:hAnsi="Times New Roman TUR" w:cs="Times New Roman TUR"/>
          <w:color w:val="000000"/>
        </w:rPr>
        <w:t>sinin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ox</w:t>
      </w:r>
      <w:r w:rsidR="00C857BF">
        <w:rPr>
          <w:rFonts w:ascii="Times New Roman TUR" w:hAnsi="Times New Roman TUR" w:cs="Times New Roman TUR"/>
          <w:color w:val="000000"/>
        </w:rPr>
        <w:t>irid</w:t>
      </w:r>
      <w:r w:rsidR="00147661">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147661">
        <w:rPr>
          <w:rFonts w:ascii="Times New Roman TUR" w:hAnsi="Times New Roman TUR" w:cs="Times New Roman TUR"/>
          <w:color w:val="000000"/>
        </w:rPr>
        <w:t>sh</w:t>
      </w:r>
      <w:r w:rsidR="00C857BF">
        <w:rPr>
          <w:rFonts w:ascii="Times New Roman TUR" w:hAnsi="Times New Roman TUR" w:cs="Times New Roman TUR"/>
          <w:color w:val="000000"/>
        </w:rPr>
        <w:t>u be</w:t>
      </w:r>
      <w:r w:rsidR="00147661">
        <w:rPr>
          <w:rFonts w:ascii="Times New Roman TUR" w:hAnsi="Times New Roman TUR" w:cs="Times New Roman TUR"/>
          <w:color w:val="000000"/>
        </w:rPr>
        <w:t>sh</w:t>
      </w:r>
      <w:r w:rsidR="00C857BF">
        <w:rPr>
          <w:rFonts w:ascii="Times New Roman TUR" w:hAnsi="Times New Roman TUR" w:cs="Times New Roman TUR"/>
          <w:color w:val="000000"/>
        </w:rPr>
        <w:t xml:space="preserve"> b</w:t>
      </w:r>
      <w:r w:rsidR="00147661">
        <w:rPr>
          <w:rFonts w:ascii="Times New Roman TUR" w:hAnsi="Times New Roman TUR" w:cs="Times New Roman TUR"/>
          <w:color w:val="000000"/>
        </w:rPr>
        <w:t>a</w:t>
      </w:r>
      <w:r w:rsidR="00C857BF">
        <w:rPr>
          <w:rFonts w:ascii="Times New Roman TUR" w:hAnsi="Times New Roman TUR" w:cs="Times New Roman TUR"/>
          <w:color w:val="000000"/>
        </w:rPr>
        <w:t>yt</w:t>
      </w:r>
      <w:r w:rsidR="00147661">
        <w:rPr>
          <w:rFonts w:ascii="Times New Roman TUR" w:hAnsi="Times New Roman TUR" w:cs="Times New Roman TUR"/>
          <w:color w:val="000000"/>
        </w:rPr>
        <w:t>da</w:t>
      </w:r>
      <w:r w:rsidR="00C857BF">
        <w:rPr>
          <w:rFonts w:ascii="Times New Roman TUR" w:hAnsi="Times New Roman TUR" w:cs="Times New Roman TUR"/>
          <w:color w:val="000000"/>
        </w:rPr>
        <w:t xml:space="preserve"> be</w:t>
      </w:r>
      <w:r w:rsidR="00147661">
        <w:rPr>
          <w:rFonts w:ascii="Times New Roman TUR" w:hAnsi="Times New Roman TUR" w:cs="Times New Roman TUR"/>
          <w:color w:val="000000"/>
        </w:rPr>
        <w:t>sh</w:t>
      </w:r>
      <w:r w:rsidR="00C857BF">
        <w:rPr>
          <w:rFonts w:ascii="Times New Roman TUR" w:hAnsi="Times New Roman TUR" w:cs="Times New Roman TUR"/>
          <w:color w:val="000000"/>
        </w:rPr>
        <w:t xml:space="preserve"> k</w:t>
      </w:r>
      <w:r w:rsidR="00147661">
        <w:rPr>
          <w:rFonts w:ascii="Times New Roman TUR" w:hAnsi="Times New Roman TUR" w:cs="Times New Roman TUR"/>
          <w:color w:val="000000"/>
        </w:rPr>
        <w:t>a</w:t>
      </w:r>
      <w:r w:rsidR="00C857BF">
        <w:rPr>
          <w:rFonts w:ascii="Times New Roman TUR" w:hAnsi="Times New Roman TUR" w:cs="Times New Roman TUR"/>
          <w:color w:val="000000"/>
        </w:rPr>
        <w:t>lim</w:t>
      </w:r>
      <w:r w:rsidR="00147661">
        <w:rPr>
          <w:rFonts w:ascii="Times New Roman TUR" w:hAnsi="Times New Roman TUR" w:cs="Times New Roman TUR"/>
          <w:color w:val="000000"/>
        </w:rPr>
        <w:t>a</w:t>
      </w:r>
      <w:r w:rsidR="00C857BF">
        <w:rPr>
          <w:rFonts w:ascii="Times New Roman TUR" w:hAnsi="Times New Roman TUR" w:cs="Times New Roman TUR"/>
          <w:color w:val="000000"/>
        </w:rPr>
        <w:t>, m</w:t>
      </w:r>
      <w:r w:rsidR="00147661">
        <w:rPr>
          <w:rFonts w:ascii="Times New Roman TUR" w:hAnsi="Times New Roman TUR" w:cs="Times New Roman TUR"/>
          <w:color w:val="000000"/>
        </w:rPr>
        <w:t>a</w:t>
      </w:r>
      <w:r w:rsidR="00C857BF">
        <w:rPr>
          <w:rFonts w:ascii="Times New Roman TUR" w:hAnsi="Times New Roman TUR" w:cs="Times New Roman TUR"/>
          <w:color w:val="000000"/>
        </w:rPr>
        <w:t>d</w:t>
      </w:r>
      <w:r w:rsidR="00147661">
        <w:rPr>
          <w:rFonts w:ascii="Times New Roman TUR" w:hAnsi="Times New Roman TUR" w:cs="Times New Roman TUR"/>
          <w:color w:val="000000"/>
        </w:rPr>
        <w:t>o</w:t>
      </w:r>
      <w:r w:rsidR="00C857BF">
        <w:rPr>
          <w:rFonts w:ascii="Times New Roman TUR" w:hAnsi="Times New Roman TUR" w:cs="Times New Roman TUR"/>
          <w:color w:val="000000"/>
        </w:rPr>
        <w:t>r</w:t>
      </w:r>
      <w:r w:rsidR="00147661">
        <w:rPr>
          <w:rFonts w:ascii="Times New Roman TUR" w:hAnsi="Times New Roman TUR" w:cs="Times New Roman TUR"/>
          <w:color w:val="000000"/>
        </w:rPr>
        <w:t>i</w:t>
      </w:r>
      <w:r w:rsidR="00C857BF">
        <w:rPr>
          <w:rFonts w:ascii="Times New Roman TUR" w:hAnsi="Times New Roman TUR" w:cs="Times New Roman TUR"/>
          <w:color w:val="000000"/>
        </w:rPr>
        <w:t xml:space="preserve"> nazar</w:t>
      </w:r>
      <w:r w:rsidR="0014766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Sha</w:t>
      </w:r>
      <w:r w:rsidR="00C857BF">
        <w:rPr>
          <w:rFonts w:ascii="Times New Roman TUR" w:hAnsi="Times New Roman TUR" w:cs="Times New Roman TUR"/>
          <w:color w:val="000000"/>
        </w:rPr>
        <w:t>y</w:t>
      </w:r>
      <w:r w:rsidR="00147661">
        <w:rPr>
          <w:rFonts w:ascii="Times New Roman TUR" w:hAnsi="Times New Roman TUR" w:cs="Times New Roman TUR"/>
          <w:color w:val="000000"/>
        </w:rPr>
        <w:t>x</w:t>
      </w:r>
      <w:r w:rsidR="00C857BF">
        <w:rPr>
          <w:rFonts w:ascii="Times New Roman TUR" w:hAnsi="Times New Roman TUR" w:cs="Times New Roman TUR"/>
          <w:color w:val="000000"/>
        </w:rPr>
        <w:t xml:space="preserve"> v</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mahalli </w:t>
      </w:r>
      <w:r w:rsidR="00147661">
        <w:rPr>
          <w:rFonts w:ascii="Times New Roman TUR" w:hAnsi="Times New Roman TUR" w:cs="Times New Roman TUR"/>
          <w:color w:val="000000"/>
        </w:rPr>
        <w:t>x</w:t>
      </w:r>
      <w:r w:rsidR="00C857BF">
        <w:rPr>
          <w:rFonts w:ascii="Times New Roman TUR" w:hAnsi="Times New Roman TUR" w:cs="Times New Roman TUR"/>
          <w:color w:val="000000"/>
        </w:rPr>
        <w:t>it</w:t>
      </w:r>
      <w:r w:rsidR="00147661">
        <w:rPr>
          <w:rFonts w:ascii="Times New Roman TUR" w:hAnsi="Times New Roman TUR" w:cs="Times New Roman TUR"/>
          <w:color w:val="000000"/>
        </w:rPr>
        <w:t>o</w:t>
      </w:r>
      <w:r w:rsidR="00C857BF">
        <w:rPr>
          <w:rFonts w:ascii="Times New Roman TUR" w:hAnsi="Times New Roman TUR" w:cs="Times New Roman TUR"/>
          <w:color w:val="000000"/>
        </w:rPr>
        <w:t>b</w:t>
      </w:r>
      <w:r w:rsidR="0014766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147661">
        <w:rPr>
          <w:rFonts w:ascii="Times New Roman TUR" w:hAnsi="Times New Roman TUR" w:cs="Times New Roman TUR"/>
          <w:color w:val="000000"/>
        </w:rPr>
        <w:t>iy</w:t>
      </w:r>
      <w:r w:rsidR="00C857BF">
        <w:rPr>
          <w:rFonts w:ascii="Times New Roman TUR" w:hAnsi="Times New Roman TUR" w:cs="Times New Roman TUR"/>
          <w:color w:val="000000"/>
        </w:rPr>
        <w:t>dir. V</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u</w:t>
      </w:r>
      <w:r w:rsidR="00C857BF">
        <w:rPr>
          <w:rFonts w:ascii="Times New Roman TUR" w:hAnsi="Times New Roman TUR" w:cs="Times New Roman TUR"/>
          <w:color w:val="000000"/>
        </w:rPr>
        <w:t xml:space="preserve"> be</w:t>
      </w:r>
      <w:r w:rsidR="00147661">
        <w:rPr>
          <w:rFonts w:ascii="Times New Roman TUR" w:hAnsi="Times New Roman TUR" w:cs="Times New Roman TUR"/>
          <w:color w:val="000000"/>
        </w:rPr>
        <w:t>sh</w:t>
      </w:r>
      <w:r w:rsidR="00C857BF">
        <w:rPr>
          <w:rFonts w:ascii="Times New Roman TUR" w:hAnsi="Times New Roman TUR" w:cs="Times New Roman TUR"/>
          <w:color w:val="000000"/>
        </w:rPr>
        <w:t xml:space="preserve"> k</w:t>
      </w:r>
      <w:r w:rsidR="00147661">
        <w:rPr>
          <w:rFonts w:ascii="Times New Roman TUR" w:hAnsi="Times New Roman TUR" w:cs="Times New Roman TUR"/>
          <w:color w:val="000000"/>
        </w:rPr>
        <w:t>a</w:t>
      </w:r>
      <w:r w:rsidR="00C857BF">
        <w:rPr>
          <w:rFonts w:ascii="Times New Roman TUR" w:hAnsi="Times New Roman TUR" w:cs="Times New Roman TUR"/>
          <w:color w:val="000000"/>
        </w:rPr>
        <w:t>lim</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e</w:t>
      </w:r>
      <w:r w:rsidR="00C857BF">
        <w:rPr>
          <w:rFonts w:ascii="Times New Roman TUR" w:hAnsi="Times New Roman TUR" w:cs="Times New Roman TUR"/>
          <w:color w:val="000000"/>
        </w:rPr>
        <w:t>s</w:t>
      </w:r>
      <w:r w:rsidR="00147661">
        <w:rPr>
          <w:rFonts w:ascii="Times New Roman TUR" w:hAnsi="Times New Roman TUR" w:cs="Times New Roman TUR"/>
          <w:color w:val="000000"/>
        </w:rPr>
        <w:t>a</w:t>
      </w:r>
      <w:r w:rsidR="00C857BF">
        <w:rPr>
          <w:rFonts w:ascii="Times New Roman TUR" w:hAnsi="Times New Roman TUR" w:cs="Times New Roman TUR"/>
          <w:color w:val="000000"/>
        </w:rPr>
        <w:t>,</w:t>
      </w:r>
      <w:r w:rsidR="00C857BF" w:rsidRPr="00147661">
        <w:rPr>
          <w:rFonts w:ascii="Times New Roman TUR" w:hAnsi="Times New Roman TUR" w:cs="Times New Roman TUR"/>
          <w:color w:val="000000"/>
          <w:sz w:val="28"/>
          <w:szCs w:val="28"/>
        </w:rPr>
        <w:t xml:space="preserve"> </w:t>
      </w:r>
      <w:r w:rsidR="00C857BF" w:rsidRPr="00147661">
        <w:rPr>
          <w:rFonts w:ascii="Traditional Arabic" w:hAnsi="Traditional Arabic" w:cs="Traditional Arabic"/>
          <w:color w:val="FF0000"/>
          <w:sz w:val="40"/>
          <w:szCs w:val="40"/>
        </w:rPr>
        <w:t xml:space="preserve"> </w:t>
      </w:r>
      <w:r w:rsidR="00C857BF" w:rsidRPr="00147661">
        <w:rPr>
          <w:rFonts w:ascii="Traditional Arabic" w:hAnsi="Traditional Arabic" w:cs="Traditional Arabic"/>
          <w:color w:val="FF0000"/>
          <w:sz w:val="40"/>
          <w:szCs w:val="40"/>
          <w:rtl/>
        </w:rPr>
        <w:t>لِمُرِيدِى وَ مُرِيدِى وَ مُنْشِدًا وَ قَادِرِى وَ سَعِيدًا</w:t>
      </w:r>
      <w:r w:rsidR="00C857BF" w:rsidRPr="00147661">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l</w:t>
      </w:r>
      <w:r w:rsidR="00147661">
        <w:rPr>
          <w:rFonts w:ascii="Times New Roman TUR" w:hAnsi="Times New Roman TUR" w:cs="Times New Roman TUR"/>
          <w:color w:val="000000"/>
        </w:rPr>
        <w:t>a</w:t>
      </w:r>
      <w:r w:rsidR="00C857BF">
        <w:rPr>
          <w:rFonts w:ascii="Times New Roman TUR" w:hAnsi="Times New Roman TUR" w:cs="Times New Roman TUR"/>
          <w:color w:val="000000"/>
        </w:rPr>
        <w:t>fzlar</w:t>
      </w:r>
      <w:r w:rsidR="00147661">
        <w:rPr>
          <w:rFonts w:ascii="Times New Roman TUR" w:hAnsi="Times New Roman TUR" w:cs="Times New Roman TUR"/>
          <w:color w:val="000000"/>
        </w:rPr>
        <w:t>i</w:t>
      </w:r>
      <w:r w:rsidR="00C857BF">
        <w:rPr>
          <w:rFonts w:ascii="Times New Roman TUR" w:hAnsi="Times New Roman TUR" w:cs="Times New Roman TUR"/>
          <w:color w:val="000000"/>
        </w:rPr>
        <w:t>d</w:t>
      </w:r>
      <w:r w:rsidR="00147661">
        <w:rPr>
          <w:rFonts w:ascii="Times New Roman TUR" w:hAnsi="Times New Roman TUR" w:cs="Times New Roman TUR"/>
          <w:color w:val="000000"/>
        </w:rPr>
        <w:t>i</w:t>
      </w:r>
      <w:r w:rsidR="00C857BF">
        <w:rPr>
          <w:rFonts w:ascii="Times New Roman TUR" w:hAnsi="Times New Roman TUR" w:cs="Times New Roman TUR"/>
          <w:color w:val="000000"/>
        </w:rPr>
        <w:t>r.</w:t>
      </w:r>
      <w:r w:rsidR="00E16B39">
        <w:rPr>
          <w:rFonts w:ascii="Times New Roman TUR" w:hAnsi="Times New Roman TUR" w:cs="Times New Roman TUR"/>
          <w:color w:val="000000"/>
        </w:rPr>
        <w:t xml:space="preserve"> </w:t>
      </w:r>
      <w:r w:rsidR="00C857BF">
        <w:rPr>
          <w:rFonts w:ascii="Times New Roman TUR" w:hAnsi="Times New Roman TUR" w:cs="Times New Roman TUR"/>
          <w:color w:val="000000"/>
        </w:rPr>
        <w:t>Said</w:t>
      </w:r>
      <w:r w:rsidR="00147661">
        <w:rPr>
          <w:rFonts w:ascii="Times New Roman TUR" w:hAnsi="Times New Roman TUR" w:cs="Times New Roman TUR"/>
          <w:color w:val="000000"/>
        </w:rPr>
        <w:t>n</w:t>
      </w:r>
      <w:r w:rsidR="00C857BF">
        <w:rPr>
          <w:rFonts w:ascii="Times New Roman TUR" w:hAnsi="Times New Roman TUR" w:cs="Times New Roman TUR"/>
          <w:color w:val="000000"/>
        </w:rPr>
        <w:t>in</w:t>
      </w:r>
      <w:r w:rsidR="0014766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ham</w:t>
      </w:r>
      <w:r w:rsidR="00C857BF">
        <w:rPr>
          <w:rFonts w:ascii="Times New Roman TUR" w:hAnsi="Times New Roman TUR" w:cs="Times New Roman TUR"/>
          <w:color w:val="000000"/>
        </w:rPr>
        <w:t xml:space="preserve"> i</w:t>
      </w:r>
      <w:r w:rsidR="00147661">
        <w:rPr>
          <w:rFonts w:ascii="Times New Roman TUR" w:hAnsi="Times New Roman TUR" w:cs="Times New Roman TUR"/>
          <w:color w:val="000000"/>
        </w:rPr>
        <w:t>k</w:t>
      </w:r>
      <w:r w:rsidR="00C857BF">
        <w:rPr>
          <w:rFonts w:ascii="Times New Roman TUR" w:hAnsi="Times New Roman TUR" w:cs="Times New Roman TUR"/>
          <w:color w:val="000000"/>
        </w:rPr>
        <w:t>ki l</w:t>
      </w:r>
      <w:r w:rsidR="00147661">
        <w:rPr>
          <w:rFonts w:ascii="Times New Roman TUR" w:hAnsi="Times New Roman TUR" w:cs="Times New Roman TUR"/>
          <w:color w:val="000000"/>
        </w:rPr>
        <w:t>aq</w:t>
      </w:r>
      <w:r w:rsidR="00C857BF">
        <w:rPr>
          <w:rFonts w:ascii="Times New Roman TUR" w:hAnsi="Times New Roman TUR" w:cs="Times New Roman TUR"/>
          <w:color w:val="000000"/>
        </w:rPr>
        <w:t>ab</w:t>
      </w:r>
      <w:r w:rsidR="0014766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147661">
        <w:rPr>
          <w:rFonts w:ascii="Times New Roman TUR" w:hAnsi="Times New Roman TUR" w:cs="Times New Roman TUR"/>
          <w:color w:val="000000"/>
        </w:rPr>
        <w:t>g</w:t>
      </w:r>
      <w:r w:rsidR="00C857BF">
        <w:rPr>
          <w:rFonts w:ascii="Times New Roman TUR" w:hAnsi="Times New Roman TUR" w:cs="Times New Roman TUR"/>
          <w:color w:val="000000"/>
        </w:rPr>
        <w:t>an "Nurs</w:t>
      </w:r>
      <w:r w:rsidR="00147661">
        <w:rPr>
          <w:rFonts w:ascii="Times New Roman TUR" w:hAnsi="Times New Roman TUR" w:cs="Times New Roman TUR"/>
          <w:color w:val="000000"/>
        </w:rPr>
        <w:t>iy</w:t>
      </w:r>
      <w:r w:rsidR="00C857BF">
        <w:rPr>
          <w:rFonts w:ascii="Times New Roman TUR" w:hAnsi="Times New Roman TUR" w:cs="Times New Roman TUR"/>
          <w:color w:val="000000"/>
        </w:rPr>
        <w:t>", "</w:t>
      </w:r>
      <w:r w:rsidR="00147661">
        <w:rPr>
          <w:rFonts w:ascii="Times New Roman TUR" w:hAnsi="Times New Roman TUR" w:cs="Times New Roman TUR"/>
          <w:color w:val="000000"/>
        </w:rPr>
        <w:t>A</w:t>
      </w:r>
      <w:r w:rsidR="00C857BF">
        <w:rPr>
          <w:rFonts w:ascii="Times New Roman TUR" w:hAnsi="Times New Roman TUR" w:cs="Times New Roman TUR"/>
          <w:color w:val="000000"/>
        </w:rPr>
        <w:t>lk</w:t>
      </w:r>
      <w:r w:rsidR="00147661">
        <w:rPr>
          <w:rFonts w:ascii="Times New Roman TUR" w:hAnsi="Times New Roman TUR" w:cs="Times New Roman TUR"/>
          <w:color w:val="000000"/>
        </w:rPr>
        <w:t>u</w:t>
      </w:r>
      <w:r w:rsidR="00C857BF">
        <w:rPr>
          <w:rFonts w:ascii="Times New Roman TUR" w:hAnsi="Times New Roman TUR" w:cs="Times New Roman TUR"/>
          <w:color w:val="000000"/>
        </w:rPr>
        <w:t>rd</w:t>
      </w:r>
      <w:r w:rsidR="00147661">
        <w:rPr>
          <w:rFonts w:ascii="Times New Roman TUR" w:hAnsi="Times New Roman TUR" w:cs="Times New Roman TUR"/>
          <w:color w:val="000000"/>
        </w:rPr>
        <w:t>iy</w:t>
      </w:r>
      <w:r w:rsidR="00C857BF">
        <w:rPr>
          <w:rFonts w:ascii="Times New Roman TUR" w:hAnsi="Times New Roman TUR" w:cs="Times New Roman TUR"/>
          <w:color w:val="000000"/>
        </w:rPr>
        <w:t>"; i</w:t>
      </w:r>
      <w:r w:rsidR="00147661">
        <w:rPr>
          <w:rFonts w:ascii="Times New Roman TUR" w:hAnsi="Times New Roman TUR" w:cs="Times New Roman TUR"/>
          <w:color w:val="000000"/>
        </w:rPr>
        <w:t>k</w:t>
      </w:r>
      <w:r w:rsidR="00C857BF">
        <w:rPr>
          <w:rFonts w:ascii="Times New Roman TUR" w:hAnsi="Times New Roman TUR" w:cs="Times New Roman TUR"/>
          <w:color w:val="000000"/>
        </w:rPr>
        <w:t>ki ismi "M</w:t>
      </w:r>
      <w:r w:rsidR="00147661">
        <w:rPr>
          <w:rFonts w:ascii="Times New Roman TUR" w:hAnsi="Times New Roman TUR" w:cs="Times New Roman TUR"/>
          <w:color w:val="000000"/>
        </w:rPr>
        <w:t>u</w:t>
      </w:r>
      <w:r w:rsidR="00C857BF">
        <w:rPr>
          <w:rFonts w:ascii="Times New Roman TUR" w:hAnsi="Times New Roman TUR" w:cs="Times New Roman TUR"/>
          <w:color w:val="000000"/>
        </w:rPr>
        <w:t>ll</w:t>
      </w:r>
      <w:r w:rsidR="00147661">
        <w:rPr>
          <w:rFonts w:ascii="Times New Roman TUR" w:hAnsi="Times New Roman TUR" w:cs="Times New Roman TUR"/>
          <w:color w:val="000000"/>
        </w:rPr>
        <w:t>o</w:t>
      </w:r>
      <w:r w:rsidR="00C857BF">
        <w:rPr>
          <w:rFonts w:ascii="Times New Roman TUR" w:hAnsi="Times New Roman TUR" w:cs="Times New Roman TUR"/>
          <w:color w:val="000000"/>
        </w:rPr>
        <w:t xml:space="preserve"> Said", "B</w:t>
      </w:r>
      <w:r w:rsidR="00147661">
        <w:rPr>
          <w:rFonts w:ascii="Times New Roman TUR" w:hAnsi="Times New Roman TUR" w:cs="Times New Roman TUR"/>
          <w:color w:val="000000"/>
        </w:rPr>
        <w:t>a</w:t>
      </w:r>
      <w:r w:rsidR="00C857BF">
        <w:rPr>
          <w:rFonts w:ascii="Times New Roman TUR" w:hAnsi="Times New Roman TUR" w:cs="Times New Roman TUR"/>
          <w:color w:val="000000"/>
        </w:rPr>
        <w:t>di</w:t>
      </w:r>
      <w:r w:rsidR="00147661">
        <w:rPr>
          <w:rFonts w:ascii="Times New Roman TUR" w:hAnsi="Times New Roman TUR" w:cs="Times New Roman TUR"/>
          <w:color w:val="000000"/>
        </w:rPr>
        <w:t>u</w:t>
      </w:r>
      <w:r w:rsidR="00C857BF">
        <w:rPr>
          <w:rFonts w:ascii="Times New Roman TUR" w:hAnsi="Times New Roman TUR" w:cs="Times New Roman TUR"/>
          <w:color w:val="000000"/>
        </w:rPr>
        <w:t>zzam</w:t>
      </w:r>
      <w:r w:rsidR="00147661">
        <w:rPr>
          <w:rFonts w:ascii="Times New Roman TUR" w:hAnsi="Times New Roman TUR" w:cs="Times New Roman TUR"/>
          <w:color w:val="000000"/>
        </w:rPr>
        <w:t>o</w:t>
      </w:r>
      <w:r w:rsidR="00C857BF">
        <w:rPr>
          <w:rFonts w:ascii="Times New Roman TUR" w:hAnsi="Times New Roman TUR" w:cs="Times New Roman TUR"/>
          <w:color w:val="000000"/>
        </w:rPr>
        <w:t>n" bu be</w:t>
      </w:r>
      <w:r w:rsidR="00147661">
        <w:rPr>
          <w:rFonts w:ascii="Times New Roman TUR" w:hAnsi="Times New Roman TUR" w:cs="Times New Roman TUR"/>
          <w:color w:val="000000"/>
        </w:rPr>
        <w:t>sh</w:t>
      </w:r>
      <w:r w:rsidR="00C857BF">
        <w:rPr>
          <w:rFonts w:ascii="Times New Roman TUR" w:hAnsi="Times New Roman TUR" w:cs="Times New Roman TUR"/>
          <w:color w:val="000000"/>
        </w:rPr>
        <w:t xml:space="preserve"> k</w:t>
      </w:r>
      <w:r w:rsidR="00147661">
        <w:rPr>
          <w:rFonts w:ascii="Times New Roman TUR" w:hAnsi="Times New Roman TUR" w:cs="Times New Roman TUR"/>
          <w:color w:val="000000"/>
        </w:rPr>
        <w:t>a</w:t>
      </w:r>
      <w:r w:rsidR="00C857BF">
        <w:rPr>
          <w:rFonts w:ascii="Times New Roman TUR" w:hAnsi="Times New Roman TUR" w:cs="Times New Roman TUR"/>
          <w:color w:val="000000"/>
        </w:rPr>
        <w:t>lim</w:t>
      </w:r>
      <w:r w:rsidR="00147661">
        <w:rPr>
          <w:rFonts w:ascii="Times New Roman TUR" w:hAnsi="Times New Roman TUR" w:cs="Times New Roman TUR"/>
          <w:color w:val="000000"/>
        </w:rPr>
        <w:t>a</w:t>
      </w:r>
      <w:r w:rsidR="00C857BF">
        <w:rPr>
          <w:rFonts w:ascii="Times New Roman TUR" w:hAnsi="Times New Roman TUR" w:cs="Times New Roman TUR"/>
          <w:color w:val="000000"/>
        </w:rPr>
        <w:t>d</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mavjud</w:t>
      </w:r>
      <w:r w:rsidR="00C857BF">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sidR="00147661">
        <w:rPr>
          <w:rFonts w:ascii="Times New Roman TUR" w:hAnsi="Times New Roman TUR" w:cs="Times New Roman TUR"/>
          <w:color w:val="000000"/>
        </w:rPr>
        <w:t>ni</w:t>
      </w:r>
      <w:r w:rsidR="00C857BF">
        <w:rPr>
          <w:rFonts w:ascii="Times New Roman TUR" w:hAnsi="Times New Roman TUR" w:cs="Times New Roman TUR"/>
          <w:color w:val="000000"/>
        </w:rPr>
        <w:t>n</w:t>
      </w:r>
      <w:r w:rsidR="0014766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e</w:t>
      </w:r>
      <w:r w:rsidR="00317151">
        <w:rPr>
          <w:rFonts w:ascii="Times New Roman TUR" w:hAnsi="Times New Roman TUR" w:cs="Times New Roman TUR"/>
          <w:color w:val="000000"/>
        </w:rPr>
        <w:t>’</w:t>
      </w:r>
      <w:r w:rsidR="00147661">
        <w:rPr>
          <w:rFonts w:ascii="Times New Roman TUR" w:hAnsi="Times New Roman TUR" w:cs="Times New Roman TUR"/>
          <w:color w:val="000000"/>
        </w:rPr>
        <w:t>tibor va xitobi sababi</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147661">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147661">
        <w:rPr>
          <w:rFonts w:ascii="Times New Roman TUR" w:hAnsi="Times New Roman TUR" w:cs="Times New Roman TUR"/>
          <w:color w:val="000000"/>
        </w:rPr>
        <w:t>sh</w:t>
      </w:r>
      <w:r w:rsidR="00C857BF">
        <w:rPr>
          <w:rFonts w:ascii="Times New Roman TUR" w:hAnsi="Times New Roman TUR" w:cs="Times New Roman TUR"/>
          <w:color w:val="000000"/>
        </w:rPr>
        <w:t>u be</w:t>
      </w:r>
      <w:r w:rsidR="00147661">
        <w:rPr>
          <w:rFonts w:ascii="Times New Roman TUR" w:hAnsi="Times New Roman TUR" w:cs="Times New Roman TUR"/>
          <w:color w:val="000000"/>
        </w:rPr>
        <w:t>sh</w:t>
      </w:r>
      <w:r w:rsidR="00C857BF">
        <w:rPr>
          <w:rFonts w:ascii="Times New Roman TUR" w:hAnsi="Times New Roman TUR" w:cs="Times New Roman TUR"/>
          <w:color w:val="000000"/>
        </w:rPr>
        <w:t xml:space="preserve"> k</w:t>
      </w:r>
      <w:r w:rsidR="00147661">
        <w:rPr>
          <w:rFonts w:ascii="Times New Roman TUR" w:hAnsi="Times New Roman TUR" w:cs="Times New Roman TUR"/>
          <w:color w:val="000000"/>
        </w:rPr>
        <w:t>a</w:t>
      </w:r>
      <w:r w:rsidR="00C857BF">
        <w:rPr>
          <w:rFonts w:ascii="Times New Roman TUR" w:hAnsi="Times New Roman TUR" w:cs="Times New Roman TUR"/>
          <w:color w:val="000000"/>
        </w:rPr>
        <w:t>lim</w:t>
      </w:r>
      <w:r w:rsidR="00147661">
        <w:rPr>
          <w:rFonts w:ascii="Times New Roman TUR" w:hAnsi="Times New Roman TUR" w:cs="Times New Roman TUR"/>
          <w:color w:val="000000"/>
        </w:rPr>
        <w:t>a</w:t>
      </w:r>
      <w:r w:rsidR="00C857BF">
        <w:rPr>
          <w:rFonts w:ascii="Times New Roman TUR" w:hAnsi="Times New Roman TUR" w:cs="Times New Roman TUR"/>
          <w:color w:val="000000"/>
        </w:rPr>
        <w:t>sid</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oshkora</w:t>
      </w:r>
      <w:r w:rsidR="00C857BF">
        <w:rPr>
          <w:rFonts w:ascii="Times New Roman TUR" w:hAnsi="Times New Roman TUR" w:cs="Times New Roman TUR"/>
          <w:color w:val="000000"/>
        </w:rPr>
        <w:t xml:space="preserve"> bir sur</w:t>
      </w:r>
      <w:r w:rsidR="00147661">
        <w:rPr>
          <w:rFonts w:ascii="Times New Roman TUR" w:hAnsi="Times New Roman TUR" w:cs="Times New Roman TUR"/>
          <w:color w:val="000000"/>
        </w:rPr>
        <w:t>a</w:t>
      </w:r>
      <w:r w:rsidR="00C857BF">
        <w:rPr>
          <w:rFonts w:ascii="Times New Roman TUR" w:hAnsi="Times New Roman TUR" w:cs="Times New Roman TUR"/>
          <w:color w:val="000000"/>
        </w:rPr>
        <w:t>t</w:t>
      </w:r>
      <w:r w:rsidR="00147661">
        <w:rPr>
          <w:rFonts w:ascii="Times New Roman TUR" w:hAnsi="Times New Roman TUR" w:cs="Times New Roman TUR"/>
          <w:color w:val="000000"/>
        </w:rPr>
        <w:t>da</w:t>
      </w:r>
      <w:r w:rsidR="00C857BF">
        <w:rPr>
          <w:rFonts w:ascii="Times New Roman TUR" w:hAnsi="Times New Roman TUR" w:cs="Times New Roman TUR"/>
          <w:color w:val="000000"/>
        </w:rPr>
        <w:t>, m</w:t>
      </w:r>
      <w:r w:rsidR="00147661">
        <w:rPr>
          <w:rFonts w:ascii="Times New Roman TUR" w:hAnsi="Times New Roman TUR" w:cs="Times New Roman TUR"/>
          <w:color w:val="000000"/>
        </w:rPr>
        <w:t>a</w:t>
      </w:r>
      <w:r w:rsidR="00C857BF">
        <w:rPr>
          <w:rFonts w:ascii="Times New Roman TUR" w:hAnsi="Times New Roman TUR" w:cs="Times New Roman TUR"/>
          <w:color w:val="000000"/>
        </w:rPr>
        <w:t>zk</w:t>
      </w:r>
      <w:r w:rsidR="00147661">
        <w:rPr>
          <w:rFonts w:ascii="Times New Roman TUR" w:hAnsi="Times New Roman TUR" w:cs="Times New Roman TUR"/>
          <w:color w:val="000000"/>
        </w:rPr>
        <w:t>u</w:t>
      </w:r>
      <w:r w:rsidR="00C857BF">
        <w:rPr>
          <w:rFonts w:ascii="Times New Roman TUR" w:hAnsi="Times New Roman TUR" w:cs="Times New Roman TUR"/>
          <w:color w:val="000000"/>
        </w:rPr>
        <w:t>r i</w:t>
      </w:r>
      <w:r w:rsidR="00147661">
        <w:rPr>
          <w:rFonts w:ascii="Times New Roman TUR" w:hAnsi="Times New Roman TUR" w:cs="Times New Roman TUR"/>
          <w:color w:val="000000"/>
        </w:rPr>
        <w:t>k</w:t>
      </w:r>
      <w:r w:rsidR="00C857BF">
        <w:rPr>
          <w:rFonts w:ascii="Times New Roman TUR" w:hAnsi="Times New Roman TUR" w:cs="Times New Roman TUR"/>
          <w:color w:val="000000"/>
        </w:rPr>
        <w:t>ki ism v</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taxallus</w:t>
      </w:r>
      <w:r w:rsidR="00C857BF">
        <w:rPr>
          <w:rFonts w:ascii="Times New Roman TUR" w:hAnsi="Times New Roman TUR" w:cs="Times New Roman TUR"/>
          <w:color w:val="000000"/>
        </w:rPr>
        <w:t xml:space="preserve">, ilmi </w:t>
      </w:r>
      <w:r w:rsidR="00147661">
        <w:rPr>
          <w:rFonts w:ascii="Times New Roman TUR" w:hAnsi="Times New Roman TUR" w:cs="Times New Roman TUR"/>
          <w:color w:val="000000"/>
        </w:rPr>
        <w:t>j</w:t>
      </w:r>
      <w:r w:rsidR="00C857BF">
        <w:rPr>
          <w:rFonts w:ascii="Times New Roman TUR" w:hAnsi="Times New Roman TUR" w:cs="Times New Roman TUR"/>
          <w:color w:val="000000"/>
        </w:rPr>
        <w:t xml:space="preserve">ifr </w:t>
      </w:r>
      <w:r w:rsidR="00147661">
        <w:rPr>
          <w:rFonts w:ascii="Times New Roman TUR" w:hAnsi="Times New Roman TUR" w:cs="Times New Roman TUR"/>
          <w:color w:val="000000"/>
        </w:rPr>
        <w:t>qo</w:t>
      </w:r>
      <w:r w:rsidR="00C857BF">
        <w:rPr>
          <w:rFonts w:ascii="Times New Roman TUR" w:hAnsi="Times New Roman TUR" w:cs="Times New Roman TUR"/>
          <w:color w:val="000000"/>
        </w:rPr>
        <w:t>id</w:t>
      </w:r>
      <w:r w:rsidR="00147661">
        <w:rPr>
          <w:rFonts w:ascii="Times New Roman TUR" w:hAnsi="Times New Roman TUR" w:cs="Times New Roman TUR"/>
          <w:color w:val="000000"/>
        </w:rPr>
        <w:t>a</w:t>
      </w:r>
      <w:r w:rsidR="00C857BF">
        <w:rPr>
          <w:rFonts w:ascii="Times New Roman TUR" w:hAnsi="Times New Roman TUR" w:cs="Times New Roman TUR"/>
          <w:color w:val="000000"/>
        </w:rPr>
        <w:t>sid</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ma</w:t>
      </w:r>
      <w:r w:rsidR="00147661">
        <w:rPr>
          <w:rFonts w:ascii="Times New Roman TUR" w:hAnsi="Times New Roman TUR" w:cs="Times New Roman TUR"/>
          <w:color w:val="000000"/>
        </w:rPr>
        <w:t>qo</w:t>
      </w:r>
      <w:r w:rsidR="00C857BF">
        <w:rPr>
          <w:rFonts w:ascii="Times New Roman TUR" w:hAnsi="Times New Roman TUR" w:cs="Times New Roman TUR"/>
          <w:color w:val="000000"/>
        </w:rPr>
        <w:t>m</w:t>
      </w:r>
      <w:r w:rsidR="00147661">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a</w:t>
      </w:r>
      <w:r w:rsidR="00C857BF">
        <w:rPr>
          <w:rFonts w:ascii="Times New Roman TUR" w:hAnsi="Times New Roman TUR" w:cs="Times New Roman TUR"/>
          <w:color w:val="000000"/>
        </w:rPr>
        <w:t>b</w:t>
      </w:r>
      <w:r w:rsidR="00147661">
        <w:rPr>
          <w:rFonts w:ascii="Times New Roman TUR" w:hAnsi="Times New Roman TUR" w:cs="Times New Roman TUR"/>
          <w:color w:val="000000"/>
        </w:rPr>
        <w:t>ja</w:t>
      </w:r>
      <w:r w:rsidR="00C857BF">
        <w:rPr>
          <w:rFonts w:ascii="Times New Roman TUR" w:hAnsi="Times New Roman TUR" w:cs="Times New Roman TUR"/>
          <w:color w:val="000000"/>
        </w:rPr>
        <w:t xml:space="preserve">d </w:t>
      </w:r>
      <w:r w:rsidR="00147661">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k</w:t>
      </w:r>
      <w:r w:rsidR="00317151">
        <w:rPr>
          <w:rFonts w:ascii="Times New Roman TUR" w:hAnsi="Times New Roman TUR" w:cs="Times New Roman TUR"/>
          <w:color w:val="000000"/>
        </w:rPr>
        <w:t>o‘</w:t>
      </w:r>
      <w:r w:rsidR="00147661">
        <w:rPr>
          <w:rFonts w:ascii="Times New Roman TUR" w:hAnsi="Times New Roman TUR" w:cs="Times New Roman TUR"/>
          <w:color w:val="000000"/>
        </w:rPr>
        <w:t>rinish</w:t>
      </w:r>
      <w:r w:rsidR="00C857BF">
        <w:rPr>
          <w:rFonts w:ascii="Times New Roman TUR" w:hAnsi="Times New Roman TUR" w:cs="Times New Roman TUR"/>
          <w:color w:val="000000"/>
        </w:rPr>
        <w:t xml:space="preserve">i </w:t>
      </w:r>
      <w:r w:rsidR="00147661">
        <w:rPr>
          <w:rFonts w:ascii="Times New Roman TUR" w:hAnsi="Times New Roman TUR" w:cs="Times New Roman TUR"/>
          <w:color w:val="000000"/>
        </w:rPr>
        <w:t>shubha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qoldirmaydi</w:t>
      </w:r>
      <w:r w:rsidR="00C857BF">
        <w:rPr>
          <w:rFonts w:ascii="Times New Roman TUR" w:hAnsi="Times New Roman TUR" w:cs="Times New Roman TUR"/>
          <w:color w:val="000000"/>
        </w:rPr>
        <w:t>ki, Hazr</w:t>
      </w:r>
      <w:r w:rsidR="00147661">
        <w:rPr>
          <w:rFonts w:ascii="Times New Roman TUR" w:hAnsi="Times New Roman TUR" w:cs="Times New Roman TUR"/>
          <w:color w:val="000000"/>
        </w:rPr>
        <w:t>a</w:t>
      </w:r>
      <w:r w:rsidR="00C857BF">
        <w:rPr>
          <w:rFonts w:ascii="Times New Roman TUR" w:hAnsi="Times New Roman TUR" w:cs="Times New Roman TUR"/>
          <w:color w:val="000000"/>
        </w:rPr>
        <w:t>t</w:t>
      </w:r>
      <w:r w:rsidR="005D279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Sha</w:t>
      </w:r>
      <w:r w:rsidR="00C857BF">
        <w:rPr>
          <w:rFonts w:ascii="Times New Roman TUR" w:hAnsi="Times New Roman TUR" w:cs="Times New Roman TUR"/>
          <w:color w:val="000000"/>
        </w:rPr>
        <w:t>y</w:t>
      </w:r>
      <w:r w:rsidR="00147661">
        <w:rPr>
          <w:rFonts w:ascii="Times New Roman TUR" w:hAnsi="Times New Roman TUR" w:cs="Times New Roman TUR"/>
          <w:color w:val="000000"/>
        </w:rPr>
        <w:t>x</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q</w:t>
      </w:r>
      <w:r w:rsidR="00C857BF">
        <w:rPr>
          <w:rFonts w:ascii="Times New Roman TUR" w:hAnsi="Times New Roman TUR" w:cs="Times New Roman TUR"/>
          <w:color w:val="000000"/>
        </w:rPr>
        <w:t>asid</w:t>
      </w:r>
      <w:r w:rsidR="00147661">
        <w:rPr>
          <w:rFonts w:ascii="Times New Roman TUR" w:hAnsi="Times New Roman TUR" w:cs="Times New Roman TUR"/>
          <w:color w:val="000000"/>
        </w:rPr>
        <w:t>a</w:t>
      </w:r>
      <w:r w:rsidR="00C857BF">
        <w:rPr>
          <w:rFonts w:ascii="Times New Roman TUR" w:hAnsi="Times New Roman TUR" w:cs="Times New Roman TUR"/>
          <w:color w:val="000000"/>
        </w:rPr>
        <w:t>sinin</w:t>
      </w:r>
      <w:r w:rsidR="0014766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ox</w:t>
      </w:r>
      <w:r w:rsidR="00C857BF">
        <w:rPr>
          <w:rFonts w:ascii="Times New Roman TUR" w:hAnsi="Times New Roman TUR" w:cs="Times New Roman TUR"/>
          <w:color w:val="000000"/>
        </w:rPr>
        <w:t>irid</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u bilan</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gapiradi</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u</w:t>
      </w:r>
      <w:r w:rsidR="00C857BF">
        <w:rPr>
          <w:rFonts w:ascii="Times New Roman TUR" w:hAnsi="Times New Roman TUR" w:cs="Times New Roman TUR"/>
          <w:color w:val="000000"/>
        </w:rPr>
        <w:t>n</w:t>
      </w:r>
      <w:r w:rsidR="00147661">
        <w:rPr>
          <w:rFonts w:ascii="Times New Roman TUR" w:hAnsi="Times New Roman TUR" w:cs="Times New Roman TUR"/>
          <w:color w:val="000000"/>
        </w:rPr>
        <w:t>g</w:t>
      </w:r>
      <w:r w:rsidR="00C857BF">
        <w:rPr>
          <w:rFonts w:ascii="Times New Roman TUR" w:hAnsi="Times New Roman TUR" w:cs="Times New Roman TUR"/>
          <w:color w:val="000000"/>
        </w:rPr>
        <w:t>a t</w:t>
      </w:r>
      <w:r w:rsidR="00147661">
        <w:rPr>
          <w:rFonts w:ascii="Times New Roman TUR" w:hAnsi="Times New Roman TUR" w:cs="Times New Roman TUR"/>
          <w:color w:val="000000"/>
        </w:rPr>
        <w:t>a</w:t>
      </w:r>
      <w:r w:rsidR="00C857BF">
        <w:rPr>
          <w:rFonts w:ascii="Times New Roman TUR" w:hAnsi="Times New Roman TUR" w:cs="Times New Roman TUR"/>
          <w:color w:val="000000"/>
        </w:rPr>
        <w:t>s</w:t>
      </w:r>
      <w:r w:rsidR="00147661">
        <w:rPr>
          <w:rFonts w:ascii="Times New Roman TUR" w:hAnsi="Times New Roman TUR" w:cs="Times New Roman TUR"/>
          <w:color w:val="000000"/>
        </w:rPr>
        <w:t>a</w:t>
      </w:r>
      <w:r w:rsidR="00C857BF">
        <w:rPr>
          <w:rFonts w:ascii="Times New Roman TUR" w:hAnsi="Times New Roman TUR" w:cs="Times New Roman TUR"/>
          <w:color w:val="000000"/>
        </w:rPr>
        <w:t xml:space="preserve">lli </w:t>
      </w:r>
      <w:r w:rsidR="00147661">
        <w:rPr>
          <w:rFonts w:ascii="Times New Roman TUR" w:hAnsi="Times New Roman TUR" w:cs="Times New Roman TUR"/>
          <w:color w:val="000000"/>
        </w:rPr>
        <w:t>b</w:t>
      </w:r>
      <w:r w:rsidR="00C857BF">
        <w:rPr>
          <w:rFonts w:ascii="Times New Roman TUR" w:hAnsi="Times New Roman TUR" w:cs="Times New Roman TUR"/>
          <w:color w:val="000000"/>
        </w:rPr>
        <w:t>eri</w:t>
      </w:r>
      <w:r w:rsidR="00147661">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jasoratlantiradi</w:t>
      </w:r>
      <w:r w:rsidR="00C857BF">
        <w:rPr>
          <w:rFonts w:ascii="Times New Roman TUR" w:hAnsi="Times New Roman TUR" w:cs="Times New Roman TUR"/>
          <w:color w:val="000000"/>
        </w:rPr>
        <w:t>.</w:t>
      </w:r>
      <w:r w:rsidR="00C857BF" w:rsidRPr="00147661">
        <w:rPr>
          <w:rFonts w:ascii="Times New Roman TUR" w:hAnsi="Times New Roman TUR" w:cs="Times New Roman TUR"/>
          <w:color w:val="000000"/>
          <w:sz w:val="28"/>
          <w:szCs w:val="28"/>
        </w:rPr>
        <w:t xml:space="preserve"> </w:t>
      </w:r>
      <w:r w:rsidR="00C857BF" w:rsidRPr="00147661">
        <w:rPr>
          <w:rFonts w:ascii="Traditional Arabic" w:hAnsi="Traditional Arabic" w:cs="Traditional Arabic"/>
          <w:color w:val="FF0000"/>
          <w:sz w:val="40"/>
          <w:szCs w:val="40"/>
        </w:rPr>
        <w:t xml:space="preserve"> </w:t>
      </w:r>
      <w:r w:rsidR="00C857BF" w:rsidRPr="00147661">
        <w:rPr>
          <w:rFonts w:ascii="Traditional Arabic" w:hAnsi="Traditional Arabic" w:cs="Traditional Arabic"/>
          <w:color w:val="FF0000"/>
          <w:sz w:val="40"/>
          <w:szCs w:val="40"/>
          <w:rtl/>
        </w:rPr>
        <w:t>وَالْعَاقِبَةُ لِلْمُتَّقِينَ</w:t>
      </w:r>
      <w:r w:rsidR="00C857BF" w:rsidRPr="00147661">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s</w:t>
      </w:r>
      <w:r w:rsidR="00147661">
        <w:rPr>
          <w:rFonts w:ascii="Times New Roman TUR" w:hAnsi="Times New Roman TUR" w:cs="Times New Roman TUR"/>
          <w:color w:val="000000"/>
        </w:rPr>
        <w:t>i</w:t>
      </w:r>
      <w:r w:rsidR="00C857BF">
        <w:rPr>
          <w:rFonts w:ascii="Times New Roman TUR" w:hAnsi="Times New Roman TUR" w:cs="Times New Roman TUR"/>
          <w:color w:val="000000"/>
        </w:rPr>
        <w:t>rri</w:t>
      </w:r>
      <w:r w:rsidR="00147661">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muvaffa</w:t>
      </w:r>
      <w:r w:rsidR="00147661">
        <w:rPr>
          <w:rFonts w:ascii="Times New Roman TUR" w:hAnsi="Times New Roman TUR" w:cs="Times New Roman TUR"/>
          <w:color w:val="000000"/>
        </w:rPr>
        <w:t>q</w:t>
      </w:r>
      <w:r w:rsidR="00C857BF">
        <w:rPr>
          <w:rFonts w:ascii="Times New Roman TUR" w:hAnsi="Times New Roman TUR" w:cs="Times New Roman TUR"/>
          <w:color w:val="000000"/>
        </w:rPr>
        <w:t>iy</w:t>
      </w:r>
      <w:r w:rsidR="00147661">
        <w:rPr>
          <w:rFonts w:ascii="Times New Roman TUR" w:hAnsi="Times New Roman TUR" w:cs="Times New Roman TUR"/>
          <w:color w:val="000000"/>
        </w:rPr>
        <w:t>a</w:t>
      </w:r>
      <w:r w:rsidR="00C857BF">
        <w:rPr>
          <w:rFonts w:ascii="Times New Roman TUR" w:hAnsi="Times New Roman TUR" w:cs="Times New Roman TUR"/>
          <w:color w:val="000000"/>
        </w:rPr>
        <w:t>ti</w:t>
      </w:r>
      <w:r w:rsidR="00147661">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kafolat</w:t>
      </w:r>
      <w:r w:rsidR="00C857BF">
        <w:rPr>
          <w:rFonts w:ascii="Times New Roman TUR" w:hAnsi="Times New Roman TUR" w:cs="Times New Roman TUR"/>
          <w:color w:val="000000"/>
        </w:rPr>
        <w:t xml:space="preserve"> </w:t>
      </w:r>
      <w:r w:rsidR="00147661">
        <w:rPr>
          <w:rFonts w:ascii="Times New Roman TUR" w:hAnsi="Times New Roman TUR" w:cs="Times New Roman TUR"/>
          <w:color w:val="000000"/>
        </w:rPr>
        <w:t>b</w:t>
      </w:r>
      <w:r w:rsidR="00C857BF">
        <w:rPr>
          <w:rFonts w:ascii="Times New Roman TUR" w:hAnsi="Times New Roman TUR" w:cs="Times New Roman TUR"/>
          <w:color w:val="000000"/>
        </w:rPr>
        <w:t>er</w:t>
      </w:r>
      <w:r w:rsidR="00147661">
        <w:rPr>
          <w:rFonts w:ascii="Times New Roman TUR" w:hAnsi="Times New Roman TUR" w:cs="Times New Roman TUR"/>
          <w:color w:val="000000"/>
        </w:rPr>
        <w:t>adi</w:t>
      </w:r>
      <w:r w:rsidR="00C857BF">
        <w:rPr>
          <w:rFonts w:ascii="Times New Roman TUR" w:hAnsi="Times New Roman TUR" w:cs="Times New Roman TUR"/>
          <w:color w:val="000000"/>
        </w:rPr>
        <w:t xml:space="preserve">. </w:t>
      </w:r>
    </w:p>
    <w:p w14:paraId="3CABCBD8" w14:textId="77777777" w:rsidR="00C857BF" w:rsidRPr="00147661" w:rsidRDefault="00C857BF" w:rsidP="0012019B">
      <w:pPr>
        <w:autoSpaceDE w:val="0"/>
        <w:autoSpaceDN w:val="0"/>
        <w:adjustRightInd w:val="0"/>
        <w:jc w:val="center"/>
        <w:rPr>
          <w:rFonts w:ascii="Times New Roman TUR" w:hAnsi="Times New Roman TUR" w:cs="Times New Roman TUR"/>
          <w:color w:val="000000"/>
          <w:sz w:val="28"/>
          <w:szCs w:val="28"/>
        </w:rPr>
      </w:pPr>
      <w:r w:rsidRPr="00147661">
        <w:rPr>
          <w:rFonts w:ascii="Traditional Arabic" w:hAnsi="Traditional Arabic" w:cs="Traditional Arabic"/>
          <w:color w:val="FF0000"/>
          <w:sz w:val="40"/>
          <w:szCs w:val="40"/>
        </w:rPr>
        <w:t xml:space="preserve"> </w:t>
      </w:r>
      <w:r w:rsidRPr="00147661">
        <w:rPr>
          <w:rFonts w:ascii="Traditional Arabic" w:hAnsi="Traditional Arabic" w:cs="Traditional Arabic"/>
          <w:color w:val="FF0000"/>
          <w:sz w:val="40"/>
          <w:szCs w:val="40"/>
          <w:rtl/>
        </w:rPr>
        <w:t>لاَ يَعْلَمُ الْغَيْبَ اِلاَّ اللَّهُ * وَاللَّهُ اَعْلَمُ بِالصَّوَابِ</w:t>
      </w:r>
    </w:p>
    <w:p w14:paraId="25B7EBFF" w14:textId="77777777" w:rsidR="00C857BF" w:rsidRPr="00147661" w:rsidRDefault="00C857BF" w:rsidP="0012019B">
      <w:pPr>
        <w:autoSpaceDE w:val="0"/>
        <w:autoSpaceDN w:val="0"/>
        <w:adjustRightInd w:val="0"/>
        <w:jc w:val="both"/>
        <w:rPr>
          <w:rFonts w:ascii="Times New Roman TUR" w:hAnsi="Times New Roman TUR" w:cs="Times New Roman TUR"/>
          <w:color w:val="000000"/>
          <w:sz w:val="28"/>
          <w:szCs w:val="28"/>
        </w:rPr>
      </w:pPr>
      <w:r w:rsidRPr="00147661">
        <w:rPr>
          <w:rFonts w:ascii="Traditional Arabic" w:hAnsi="Traditional Arabic" w:cs="Traditional Arabic"/>
          <w:color w:val="FF0000"/>
          <w:sz w:val="40"/>
          <w:szCs w:val="40"/>
          <w:rtl/>
        </w:rPr>
        <w:t>فَيَا مُنْشِدًا نَظْمِى</w:t>
      </w:r>
      <w:r w:rsidRPr="00147661">
        <w:rPr>
          <w:rFonts w:ascii="Times New Roman TUR" w:hAnsi="Times New Roman TUR" w:cs="Times New Roman TUR"/>
          <w:color w:val="000000"/>
          <w:sz w:val="28"/>
          <w:szCs w:val="28"/>
        </w:rPr>
        <w:t xml:space="preserve"> </w:t>
      </w:r>
      <w:r w:rsidR="00147661">
        <w:rPr>
          <w:rFonts w:ascii="Times New Roman TUR" w:hAnsi="Times New Roman TUR" w:cs="Times New Roman TUR"/>
          <w:color w:val="000000"/>
        </w:rPr>
        <w:t>parchasi</w:t>
      </w:r>
      <w:r>
        <w:rPr>
          <w:rFonts w:ascii="Times New Roman TUR" w:hAnsi="Times New Roman TUR" w:cs="Times New Roman TUR"/>
          <w:color w:val="000000"/>
        </w:rPr>
        <w:t>da</w:t>
      </w:r>
      <w:r w:rsidRPr="00147661">
        <w:rPr>
          <w:rFonts w:ascii="Times New Roman TUR" w:hAnsi="Times New Roman TUR" w:cs="Times New Roman TUR"/>
          <w:color w:val="000000"/>
          <w:sz w:val="28"/>
          <w:szCs w:val="28"/>
        </w:rPr>
        <w:t xml:space="preserve"> </w:t>
      </w:r>
      <w:r w:rsidRPr="00147661">
        <w:rPr>
          <w:rFonts w:ascii="Traditional Arabic" w:hAnsi="Traditional Arabic" w:cs="Traditional Arabic"/>
          <w:color w:val="FF0000"/>
          <w:sz w:val="40"/>
          <w:szCs w:val="40"/>
          <w:rtl/>
        </w:rPr>
        <w:t>نَظْمِى</w:t>
      </w:r>
      <w:r w:rsidRPr="00147661">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147661">
        <w:rPr>
          <w:rFonts w:ascii="Times New Roman TUR" w:hAnsi="Times New Roman TUR" w:cs="Times New Roman TUR"/>
          <w:color w:val="000000"/>
        </w:rPr>
        <w:t>a</w:t>
      </w:r>
      <w:r>
        <w:rPr>
          <w:rFonts w:ascii="Times New Roman TUR" w:hAnsi="Times New Roman TUR" w:cs="Times New Roman TUR"/>
          <w:color w:val="000000"/>
        </w:rPr>
        <w:t>lim</w:t>
      </w:r>
      <w:r w:rsidR="00147661">
        <w:rPr>
          <w:rFonts w:ascii="Times New Roman TUR" w:hAnsi="Times New Roman TUR" w:cs="Times New Roman TUR"/>
          <w:color w:val="000000"/>
        </w:rPr>
        <w:t>a</w:t>
      </w:r>
      <w:r>
        <w:rPr>
          <w:rFonts w:ascii="Times New Roman TUR" w:hAnsi="Times New Roman TUR" w:cs="Times New Roman TUR"/>
          <w:color w:val="000000"/>
        </w:rPr>
        <w:t>si, ma</w:t>
      </w:r>
      <w:r w:rsidR="00147661">
        <w:rPr>
          <w:rFonts w:ascii="Times New Roman TUR" w:hAnsi="Times New Roman TUR" w:cs="Times New Roman TUR"/>
          <w:color w:val="000000"/>
        </w:rPr>
        <w:t>qo</w:t>
      </w:r>
      <w:r>
        <w:rPr>
          <w:rFonts w:ascii="Times New Roman TUR" w:hAnsi="Times New Roman TUR" w:cs="Times New Roman TUR"/>
          <w:color w:val="000000"/>
        </w:rPr>
        <w:t>m</w:t>
      </w:r>
      <w:r w:rsidR="00147661">
        <w:rPr>
          <w:rFonts w:ascii="Times New Roman TUR" w:hAnsi="Times New Roman TUR" w:cs="Times New Roman TUR"/>
          <w:color w:val="000000"/>
        </w:rPr>
        <w:t>i</w:t>
      </w:r>
      <w:r>
        <w:rPr>
          <w:rFonts w:ascii="Times New Roman TUR" w:hAnsi="Times New Roman TUR" w:cs="Times New Roman TUR"/>
          <w:color w:val="000000"/>
        </w:rPr>
        <w:t xml:space="preserve"> </w:t>
      </w:r>
      <w:r w:rsidR="00147661">
        <w:rPr>
          <w:rFonts w:ascii="Times New Roman TUR" w:hAnsi="Times New Roman TUR" w:cs="Times New Roman TUR"/>
          <w:color w:val="000000"/>
        </w:rPr>
        <w:t>a</w:t>
      </w:r>
      <w:r>
        <w:rPr>
          <w:rFonts w:ascii="Times New Roman TUR" w:hAnsi="Times New Roman TUR" w:cs="Times New Roman TUR"/>
          <w:color w:val="000000"/>
        </w:rPr>
        <w:t>b</w:t>
      </w:r>
      <w:r w:rsidR="00147661">
        <w:rPr>
          <w:rFonts w:ascii="Times New Roman TUR" w:hAnsi="Times New Roman TUR" w:cs="Times New Roman TUR"/>
          <w:color w:val="000000"/>
        </w:rPr>
        <w:t>ja</w:t>
      </w:r>
      <w:r>
        <w:rPr>
          <w:rFonts w:ascii="Times New Roman TUR" w:hAnsi="Times New Roman TUR" w:cs="Times New Roman TUR"/>
          <w:color w:val="000000"/>
        </w:rPr>
        <w:t>d</w:t>
      </w:r>
      <w:r w:rsidR="00147661">
        <w:rPr>
          <w:rFonts w:ascii="Times New Roman TUR" w:hAnsi="Times New Roman TUR" w:cs="Times New Roman TUR"/>
          <w:color w:val="000000"/>
        </w:rPr>
        <w:t>iy</w:t>
      </w:r>
      <w:r>
        <w:rPr>
          <w:rFonts w:ascii="Times New Roman TUR" w:hAnsi="Times New Roman TUR" w:cs="Times New Roman TUR"/>
          <w:color w:val="000000"/>
        </w:rPr>
        <w:t xml:space="preserve">si </w:t>
      </w:r>
      <w:r w:rsidR="00147661">
        <w:rPr>
          <w:rFonts w:ascii="Times New Roman TUR" w:hAnsi="Times New Roman TUR" w:cs="Times New Roman TUR"/>
          <w:color w:val="000000"/>
        </w:rPr>
        <w:t>m</w:t>
      </w:r>
      <w:r>
        <w:rPr>
          <w:rFonts w:ascii="Times New Roman TUR" w:hAnsi="Times New Roman TUR" w:cs="Times New Roman TUR"/>
          <w:color w:val="000000"/>
        </w:rPr>
        <w:t>in</w:t>
      </w:r>
      <w:r w:rsidR="00147661">
        <w:rPr>
          <w:rFonts w:ascii="Times New Roman TUR" w:hAnsi="Times New Roman TUR" w:cs="Times New Roman TUR"/>
          <w:color w:val="000000"/>
        </w:rPr>
        <w:t>g</w:t>
      </w:r>
      <w:r>
        <w:rPr>
          <w:rFonts w:ascii="Times New Roman TUR" w:hAnsi="Times New Roman TUR" w:cs="Times New Roman TUR"/>
          <w:color w:val="000000"/>
        </w:rPr>
        <w:t xml:space="preserve"> </w:t>
      </w:r>
      <w:r w:rsidR="0014766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47661">
        <w:rPr>
          <w:rFonts w:ascii="Times New Roman TUR" w:hAnsi="Times New Roman TUR" w:cs="Times New Roman TUR"/>
          <w:color w:val="000000"/>
        </w:rPr>
        <w:t>ib</w:t>
      </w:r>
      <w:r>
        <w:rPr>
          <w:rFonts w:ascii="Times New Roman TUR" w:hAnsi="Times New Roman TUR" w:cs="Times New Roman TUR"/>
          <w:color w:val="000000"/>
        </w:rPr>
        <w:t>;</w:t>
      </w:r>
      <w:r w:rsidRPr="00147661">
        <w:rPr>
          <w:rFonts w:ascii="Times New Roman TUR" w:hAnsi="Times New Roman TUR" w:cs="Times New Roman TUR"/>
          <w:color w:val="000000"/>
          <w:sz w:val="28"/>
          <w:szCs w:val="28"/>
        </w:rPr>
        <w:t xml:space="preserve"> </w:t>
      </w:r>
      <w:r w:rsidRPr="00147661">
        <w:rPr>
          <w:rFonts w:ascii="Traditional Arabic" w:hAnsi="Traditional Arabic" w:cs="Traditional Arabic"/>
          <w:color w:val="FF0000"/>
          <w:sz w:val="40"/>
          <w:szCs w:val="40"/>
          <w:rtl/>
        </w:rPr>
        <w:t>رِسَالَةُ النُّورِ</w:t>
      </w:r>
      <w:r w:rsidRPr="00147661">
        <w:rPr>
          <w:rFonts w:ascii="Times New Roman TUR" w:hAnsi="Times New Roman TUR" w:cs="Times New Roman TUR"/>
          <w:color w:val="000000"/>
          <w:sz w:val="28"/>
          <w:szCs w:val="28"/>
        </w:rPr>
        <w:t xml:space="preserve"> </w:t>
      </w:r>
      <w:r>
        <w:rPr>
          <w:rFonts w:ascii="Times New Roman TUR" w:hAnsi="Times New Roman TUR" w:cs="Times New Roman TUR"/>
          <w:color w:val="000000"/>
        </w:rPr>
        <w:t>i</w:t>
      </w:r>
      <w:r w:rsidR="00147661">
        <w:rPr>
          <w:rFonts w:ascii="Times New Roman TUR" w:hAnsi="Times New Roman TUR" w:cs="Times New Roman TUR"/>
          <w:color w:val="000000"/>
        </w:rPr>
        <w:t>k</w:t>
      </w:r>
      <w:r>
        <w:rPr>
          <w:rFonts w:ascii="Times New Roman TUR" w:hAnsi="Times New Roman TUR" w:cs="Times New Roman TUR"/>
          <w:color w:val="000000"/>
        </w:rPr>
        <w:t>ki far</w:t>
      </w:r>
      <w:r w:rsidR="00147661">
        <w:rPr>
          <w:rFonts w:ascii="Times New Roman TUR" w:hAnsi="Times New Roman TUR" w:cs="Times New Roman TUR"/>
          <w:color w:val="000000"/>
        </w:rPr>
        <w:t>q bi</w:t>
      </w:r>
      <w:r>
        <w:rPr>
          <w:rFonts w:ascii="Times New Roman TUR" w:hAnsi="Times New Roman TUR" w:cs="Times New Roman TUR"/>
          <w:color w:val="000000"/>
        </w:rPr>
        <w:t>la</w:t>
      </w:r>
      <w:r w:rsidR="00147661">
        <w:rPr>
          <w:rFonts w:ascii="Times New Roman TUR" w:hAnsi="Times New Roman TUR" w:cs="Times New Roman TUR"/>
          <w:color w:val="000000"/>
        </w:rPr>
        <w:t>n</w:t>
      </w:r>
      <w:r>
        <w:rPr>
          <w:rFonts w:ascii="Times New Roman TUR" w:hAnsi="Times New Roman TUR" w:cs="Times New Roman TUR"/>
          <w:color w:val="000000"/>
        </w:rPr>
        <w:t xml:space="preserve">, </w:t>
      </w:r>
      <w:r w:rsidRPr="00147661">
        <w:rPr>
          <w:rFonts w:ascii="Traditional Arabic" w:hAnsi="Traditional Arabic" w:cs="Traditional Arabic"/>
          <w:color w:val="FF0000"/>
          <w:sz w:val="40"/>
          <w:szCs w:val="40"/>
          <w:rtl/>
        </w:rPr>
        <w:t>رَسَائِلُ كِتَابِ النُّورِ</w:t>
      </w:r>
      <w:r w:rsidRPr="00147661">
        <w:rPr>
          <w:rFonts w:ascii="Times New Roman TUR" w:hAnsi="Times New Roman TUR" w:cs="Times New Roman TUR"/>
          <w:color w:val="000000"/>
          <w:sz w:val="28"/>
          <w:szCs w:val="28"/>
        </w:rPr>
        <w:t xml:space="preserve"> </w:t>
      </w:r>
      <w:r w:rsidR="00147661">
        <w:rPr>
          <w:rFonts w:ascii="Times New Roman TUR" w:hAnsi="Times New Roman TUR" w:cs="Times New Roman TUR"/>
          <w:color w:val="000000"/>
        </w:rPr>
        <w:t>ning</w:t>
      </w:r>
      <w:r>
        <w:rPr>
          <w:rFonts w:ascii="Times New Roman TUR" w:hAnsi="Times New Roman TUR" w:cs="Times New Roman TUR"/>
          <w:color w:val="000000"/>
        </w:rPr>
        <w:t xml:space="preserve"> i</w:t>
      </w:r>
      <w:r w:rsidR="00147661">
        <w:rPr>
          <w:rFonts w:ascii="Times New Roman TUR" w:hAnsi="Times New Roman TUR" w:cs="Times New Roman TUR"/>
          <w:color w:val="000000"/>
        </w:rPr>
        <w:t>k</w:t>
      </w:r>
      <w:r>
        <w:rPr>
          <w:rFonts w:ascii="Times New Roman TUR" w:hAnsi="Times New Roman TUR" w:cs="Times New Roman TUR"/>
          <w:color w:val="000000"/>
        </w:rPr>
        <w:t>ki m</w:t>
      </w:r>
      <w:r w:rsidR="00147661">
        <w:rPr>
          <w:rFonts w:ascii="Times New Roman TUR" w:hAnsi="Times New Roman TUR" w:cs="Times New Roman TUR"/>
          <w:color w:val="000000"/>
        </w:rPr>
        <w:t>a</w:t>
      </w:r>
      <w:r>
        <w:rPr>
          <w:rFonts w:ascii="Times New Roman TUR" w:hAnsi="Times New Roman TUR" w:cs="Times New Roman TUR"/>
          <w:color w:val="000000"/>
        </w:rPr>
        <w:t>dd</w:t>
      </w:r>
      <w:r w:rsidR="00147661">
        <w:rPr>
          <w:rFonts w:ascii="Times New Roman TUR" w:hAnsi="Times New Roman TUR" w:cs="Times New Roman TUR"/>
          <w:color w:val="000000"/>
        </w:rPr>
        <w:t>a</w:t>
      </w:r>
      <w:r>
        <w:rPr>
          <w:rFonts w:ascii="Times New Roman TUR" w:hAnsi="Times New Roman TUR" w:cs="Times New Roman TUR"/>
          <w:color w:val="000000"/>
        </w:rPr>
        <w:t xml:space="preserve"> sa</w:t>
      </w:r>
      <w:r w:rsidR="00147661">
        <w:rPr>
          <w:rFonts w:ascii="Times New Roman TUR" w:hAnsi="Times New Roman TUR" w:cs="Times New Roman TUR"/>
          <w:color w:val="000000"/>
        </w:rPr>
        <w:t>nal</w:t>
      </w:r>
      <w:r>
        <w:rPr>
          <w:rFonts w:ascii="Times New Roman TUR" w:hAnsi="Times New Roman TUR" w:cs="Times New Roman TUR"/>
          <w:color w:val="000000"/>
        </w:rPr>
        <w:t>masa v</w:t>
      </w:r>
      <w:r w:rsidR="00147661">
        <w:rPr>
          <w:rFonts w:ascii="Times New Roman TUR" w:hAnsi="Times New Roman TUR" w:cs="Times New Roman TUR"/>
          <w:color w:val="000000"/>
        </w:rPr>
        <w:t>a</w:t>
      </w:r>
      <w:r>
        <w:rPr>
          <w:rFonts w:ascii="Times New Roman TUR" w:hAnsi="Times New Roman TUR" w:cs="Times New Roman TUR"/>
          <w:color w:val="000000"/>
        </w:rPr>
        <w:t xml:space="preserve"> </w:t>
      </w:r>
      <w:r w:rsidR="00147661">
        <w:rPr>
          <w:rFonts w:ascii="Times New Roman TUR" w:hAnsi="Times New Roman TUR" w:cs="Times New Roman TUR"/>
          <w:color w:val="000000"/>
        </w:rPr>
        <w:t>sha</w:t>
      </w:r>
      <w:r>
        <w:rPr>
          <w:rFonts w:ascii="Times New Roman TUR" w:hAnsi="Times New Roman TUR" w:cs="Times New Roman TUR"/>
          <w:color w:val="000000"/>
        </w:rPr>
        <w:t>dd</w:t>
      </w:r>
      <w:r w:rsidR="00147661">
        <w:rPr>
          <w:rFonts w:ascii="Times New Roman TUR" w:hAnsi="Times New Roman TUR" w:cs="Times New Roman TUR"/>
          <w:color w:val="000000"/>
        </w:rPr>
        <w:t>a</w:t>
      </w:r>
      <w:r>
        <w:rPr>
          <w:rFonts w:ascii="Times New Roman TUR" w:hAnsi="Times New Roman TUR" w:cs="Times New Roman TUR"/>
          <w:color w:val="000000"/>
        </w:rPr>
        <w:t xml:space="preserve"> </w:t>
      </w:r>
      <w:r w:rsidR="00147661">
        <w:rPr>
          <w:rFonts w:ascii="Times New Roman TUR" w:hAnsi="Times New Roman TUR" w:cs="Times New Roman TUR"/>
          <w:color w:val="000000"/>
        </w:rPr>
        <w:t>ham</w:t>
      </w:r>
      <w:r>
        <w:rPr>
          <w:rFonts w:ascii="Times New Roman TUR" w:hAnsi="Times New Roman TUR" w:cs="Times New Roman TUR"/>
          <w:color w:val="000000"/>
        </w:rPr>
        <w:t xml:space="preserve"> l</w:t>
      </w:r>
      <w:r w:rsidR="00147661">
        <w:rPr>
          <w:rFonts w:ascii="Times New Roman TUR" w:hAnsi="Times New Roman TUR" w:cs="Times New Roman TUR"/>
          <w:color w:val="000000"/>
        </w:rPr>
        <w:t>o</w:t>
      </w:r>
      <w:r>
        <w:rPr>
          <w:rFonts w:ascii="Times New Roman TUR" w:hAnsi="Times New Roman TUR" w:cs="Times New Roman TUR"/>
          <w:color w:val="000000"/>
        </w:rPr>
        <w:t>m sa</w:t>
      </w:r>
      <w:r w:rsidR="00147661">
        <w:rPr>
          <w:rFonts w:ascii="Times New Roman TUR" w:hAnsi="Times New Roman TUR" w:cs="Times New Roman TUR"/>
          <w:color w:val="000000"/>
        </w:rPr>
        <w:t>nal</w:t>
      </w:r>
      <w:r>
        <w:rPr>
          <w:rFonts w:ascii="Times New Roman TUR" w:hAnsi="Times New Roman TUR" w:cs="Times New Roman TUR"/>
          <w:color w:val="000000"/>
        </w:rPr>
        <w:t>sa, ma</w:t>
      </w:r>
      <w:r w:rsidR="00147661">
        <w:rPr>
          <w:rFonts w:ascii="Times New Roman TUR" w:hAnsi="Times New Roman TUR" w:cs="Times New Roman TUR"/>
          <w:color w:val="000000"/>
        </w:rPr>
        <w:t>qo</w:t>
      </w:r>
      <w:r>
        <w:rPr>
          <w:rFonts w:ascii="Times New Roman TUR" w:hAnsi="Times New Roman TUR" w:cs="Times New Roman TUR"/>
          <w:color w:val="000000"/>
        </w:rPr>
        <w:t>m</w:t>
      </w:r>
      <w:r w:rsidR="00147661">
        <w:rPr>
          <w:rFonts w:ascii="Times New Roman TUR" w:hAnsi="Times New Roman TUR" w:cs="Times New Roman TUR"/>
          <w:color w:val="000000"/>
        </w:rPr>
        <w:t>i</w:t>
      </w:r>
      <w:r>
        <w:rPr>
          <w:rFonts w:ascii="Times New Roman TUR" w:hAnsi="Times New Roman TUR" w:cs="Times New Roman TUR"/>
          <w:color w:val="000000"/>
        </w:rPr>
        <w:t xml:space="preserve"> </w:t>
      </w:r>
      <w:r w:rsidR="00147661">
        <w:rPr>
          <w:rFonts w:ascii="Times New Roman TUR" w:hAnsi="Times New Roman TUR" w:cs="Times New Roman TUR"/>
          <w:color w:val="000000"/>
        </w:rPr>
        <w:t>a</w:t>
      </w:r>
      <w:r>
        <w:rPr>
          <w:rFonts w:ascii="Times New Roman TUR" w:hAnsi="Times New Roman TUR" w:cs="Times New Roman TUR"/>
          <w:color w:val="000000"/>
        </w:rPr>
        <w:t>b</w:t>
      </w:r>
      <w:r w:rsidR="00147661">
        <w:rPr>
          <w:rFonts w:ascii="Times New Roman TUR" w:hAnsi="Times New Roman TUR" w:cs="Times New Roman TUR"/>
          <w:color w:val="000000"/>
        </w:rPr>
        <w:t>ja</w:t>
      </w:r>
      <w:r>
        <w:rPr>
          <w:rFonts w:ascii="Times New Roman TUR" w:hAnsi="Times New Roman TUR" w:cs="Times New Roman TUR"/>
          <w:color w:val="000000"/>
        </w:rPr>
        <w:t>d</w:t>
      </w:r>
      <w:r w:rsidR="00147661">
        <w:rPr>
          <w:rFonts w:ascii="Times New Roman TUR" w:hAnsi="Times New Roman TUR" w:cs="Times New Roman TUR"/>
          <w:color w:val="000000"/>
        </w:rPr>
        <w:t>iy</w:t>
      </w:r>
      <w:r>
        <w:rPr>
          <w:rFonts w:ascii="Times New Roman TUR" w:hAnsi="Times New Roman TUR" w:cs="Times New Roman TUR"/>
          <w:color w:val="000000"/>
        </w:rPr>
        <w:t>si y</w:t>
      </w:r>
      <w:r w:rsidR="00147661">
        <w:rPr>
          <w:rFonts w:ascii="Times New Roman TUR" w:hAnsi="Times New Roman TUR" w:cs="Times New Roman TUR"/>
          <w:color w:val="000000"/>
        </w:rPr>
        <w:t>ana</w:t>
      </w:r>
      <w:r>
        <w:rPr>
          <w:rFonts w:ascii="Times New Roman TUR" w:hAnsi="Times New Roman TUR" w:cs="Times New Roman TUR"/>
          <w:color w:val="000000"/>
        </w:rPr>
        <w:t xml:space="preserve"> </w:t>
      </w:r>
      <w:r w:rsidR="00147661">
        <w:rPr>
          <w:rFonts w:ascii="Times New Roman TUR" w:hAnsi="Times New Roman TUR" w:cs="Times New Roman TUR"/>
          <w:color w:val="000000"/>
        </w:rPr>
        <w:t>m</w:t>
      </w:r>
      <w:r>
        <w:rPr>
          <w:rFonts w:ascii="Times New Roman TUR" w:hAnsi="Times New Roman TUR" w:cs="Times New Roman TUR"/>
          <w:color w:val="000000"/>
        </w:rPr>
        <w:t>in</w:t>
      </w:r>
      <w:r w:rsidR="00147661">
        <w:rPr>
          <w:rFonts w:ascii="Times New Roman TUR" w:hAnsi="Times New Roman TUR" w:cs="Times New Roman TUR"/>
          <w:color w:val="000000"/>
        </w:rPr>
        <w:t>g</w:t>
      </w:r>
      <w:r>
        <w:rPr>
          <w:rFonts w:ascii="Times New Roman TUR" w:hAnsi="Times New Roman TUR" w:cs="Times New Roman TUR"/>
          <w:color w:val="000000"/>
        </w:rPr>
        <w:t>dir. Dem</w:t>
      </w:r>
      <w:r w:rsidR="00147661">
        <w:rPr>
          <w:rFonts w:ascii="Times New Roman TUR" w:hAnsi="Times New Roman TUR" w:cs="Times New Roman TUR"/>
          <w:color w:val="000000"/>
        </w:rPr>
        <w:t>a</w:t>
      </w:r>
      <w:r>
        <w:rPr>
          <w:rFonts w:ascii="Times New Roman TUR" w:hAnsi="Times New Roman TUR" w:cs="Times New Roman TUR"/>
          <w:color w:val="000000"/>
        </w:rPr>
        <w:t xml:space="preserve">k </w:t>
      </w:r>
      <w:r w:rsidRPr="00147661">
        <w:rPr>
          <w:rFonts w:ascii="Traditional Arabic" w:hAnsi="Traditional Arabic" w:cs="Traditional Arabic"/>
          <w:color w:val="FF0000"/>
          <w:sz w:val="40"/>
          <w:szCs w:val="40"/>
          <w:rtl/>
        </w:rPr>
        <w:t>فَيَا مُنْشِدًا نَظْمِى فَقُلْهُ وَلاَ تَخَفْ</w:t>
      </w:r>
      <w:r w:rsidRPr="00147661">
        <w:rPr>
          <w:rFonts w:ascii="Times New Roman TUR" w:hAnsi="Times New Roman TUR" w:cs="Times New Roman TUR"/>
          <w:color w:val="000000"/>
          <w:sz w:val="28"/>
          <w:szCs w:val="28"/>
        </w:rPr>
        <w:t xml:space="preserve"> </w:t>
      </w:r>
      <w:r w:rsidR="00147661">
        <w:rPr>
          <w:rFonts w:ascii="Times New Roman TUR" w:hAnsi="Times New Roman TUR" w:cs="Times New Roman TUR"/>
          <w:color w:val="000000"/>
        </w:rPr>
        <w:t>parchasining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147661">
        <w:rPr>
          <w:rFonts w:ascii="Times New Roman TUR" w:hAnsi="Times New Roman TUR" w:cs="Times New Roman TUR"/>
          <w:color w:val="000000"/>
        </w:rPr>
        <w:t>iy ma</w:t>
      </w:r>
      <w:r w:rsidR="00317151">
        <w:rPr>
          <w:rFonts w:ascii="Times New Roman TUR" w:hAnsi="Times New Roman TUR" w:cs="Times New Roman TUR"/>
          <w:color w:val="000000"/>
        </w:rPr>
        <w:t>’</w:t>
      </w:r>
      <w:r w:rsidR="00147661">
        <w:rPr>
          <w:rFonts w:ascii="Times New Roman TUR" w:hAnsi="Times New Roman TUR" w:cs="Times New Roman TUR"/>
          <w:color w:val="000000"/>
        </w:rPr>
        <w:t>nosi</w:t>
      </w:r>
      <w:r>
        <w:rPr>
          <w:rFonts w:ascii="Times New Roman TUR" w:hAnsi="Times New Roman TUR" w:cs="Times New Roman TUR"/>
          <w:color w:val="000000"/>
        </w:rPr>
        <w:t xml:space="preserve"> </w:t>
      </w:r>
      <w:r w:rsidR="00147661">
        <w:rPr>
          <w:rFonts w:ascii="Times New Roman TUR" w:hAnsi="Times New Roman TUR" w:cs="Times New Roman TUR"/>
          <w:color w:val="000000"/>
        </w:rPr>
        <w:t>sh</w:t>
      </w:r>
      <w:r>
        <w:rPr>
          <w:rFonts w:ascii="Times New Roman TUR" w:hAnsi="Times New Roman TUR" w:cs="Times New Roman TUR"/>
          <w:color w:val="000000"/>
        </w:rPr>
        <w:t>uki:</w:t>
      </w:r>
      <w:r w:rsidRPr="00147661">
        <w:rPr>
          <w:rFonts w:ascii="Times New Roman TUR" w:hAnsi="Times New Roman TUR" w:cs="Times New Roman TUR"/>
          <w:color w:val="000000"/>
          <w:sz w:val="28"/>
          <w:szCs w:val="28"/>
        </w:rPr>
        <w:t xml:space="preserve"> </w:t>
      </w:r>
      <w:r w:rsidRPr="00147661">
        <w:rPr>
          <w:rFonts w:ascii="Traditional Arabic" w:hAnsi="Traditional Arabic" w:cs="Traditional Arabic"/>
          <w:color w:val="FF0000"/>
          <w:sz w:val="40"/>
          <w:szCs w:val="40"/>
          <w:rtl/>
        </w:rPr>
        <w:t>يَا مُوءَلِّفَ رِسَالَةِ النُّورِ جَاهِدْ بِهَا فَقُلْ وَلاَ تَخَفْ</w:t>
      </w:r>
      <w:r w:rsidRPr="00147661">
        <w:rPr>
          <w:rFonts w:ascii="Times New Roman TUR" w:hAnsi="Times New Roman TUR" w:cs="Times New Roman TUR"/>
          <w:color w:val="000000"/>
          <w:sz w:val="28"/>
          <w:szCs w:val="28"/>
        </w:rPr>
        <w:t xml:space="preserve"> </w:t>
      </w:r>
      <w:r>
        <w:rPr>
          <w:rFonts w:ascii="Times New Roman TUR" w:hAnsi="Times New Roman TUR" w:cs="Times New Roman TUR"/>
          <w:color w:val="000000"/>
        </w:rPr>
        <w:t>y</w:t>
      </w:r>
      <w:r w:rsidR="0014766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w:t>
      </w:r>
      <w:r w:rsidR="00147661">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w:t>
      </w:r>
      <w:r w:rsidR="00147661">
        <w:rPr>
          <w:rFonts w:ascii="Times New Roman TUR" w:hAnsi="Times New Roman TUR" w:cs="Times New Roman TUR"/>
          <w:color w:val="000000"/>
        </w:rPr>
        <w:t>q</w:t>
      </w:r>
      <w:r>
        <w:rPr>
          <w:rFonts w:ascii="Times New Roman TUR" w:hAnsi="Times New Roman TUR" w:cs="Times New Roman TUR"/>
          <w:color w:val="000000"/>
        </w:rPr>
        <w:t>ma,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147661">
        <w:rPr>
          <w:rFonts w:ascii="Times New Roman TUR" w:hAnsi="Times New Roman TUR" w:cs="Times New Roman TUR"/>
          <w:color w:val="000000"/>
        </w:rPr>
        <w:t>a</w:t>
      </w:r>
      <w:r>
        <w:rPr>
          <w:rFonts w:ascii="Times New Roman TUR" w:hAnsi="Times New Roman TUR" w:cs="Times New Roman TUR"/>
          <w:color w:val="000000"/>
        </w:rPr>
        <w:t>ri</w:t>
      </w:r>
      <w:r w:rsidR="00147661">
        <w:rPr>
          <w:rFonts w:ascii="Times New Roman TUR" w:hAnsi="Times New Roman TUR" w:cs="Times New Roman TUR"/>
          <w:color w:val="000000"/>
        </w:rPr>
        <w:t>ng</w:t>
      </w:r>
      <w:r>
        <w:rPr>
          <w:rFonts w:ascii="Times New Roman TUR" w:hAnsi="Times New Roman TUR" w:cs="Times New Roman TUR"/>
          <w:color w:val="000000"/>
        </w:rPr>
        <w:t xml:space="preserve">ni </w:t>
      </w:r>
      <w:r w:rsidR="00147661">
        <w:rPr>
          <w:rFonts w:ascii="Times New Roman TUR" w:hAnsi="Times New Roman TUR" w:cs="Times New Roman TUR"/>
          <w:color w:val="000000"/>
        </w:rPr>
        <w:t>ayt</w:t>
      </w:r>
      <w:r>
        <w:rPr>
          <w:rFonts w:ascii="Times New Roman TUR" w:hAnsi="Times New Roman TUR" w:cs="Times New Roman TUR"/>
          <w:color w:val="000000"/>
        </w:rPr>
        <w:t>, n</w:t>
      </w:r>
      <w:r w:rsidR="00147661">
        <w:rPr>
          <w:rFonts w:ascii="Times New Roman TUR" w:hAnsi="Times New Roman TUR" w:cs="Times New Roman TUR"/>
          <w:color w:val="000000"/>
        </w:rPr>
        <w:t>ash</w:t>
      </w:r>
      <w:r>
        <w:rPr>
          <w:rFonts w:ascii="Times New Roman TUR" w:hAnsi="Times New Roman TUR" w:cs="Times New Roman TUR"/>
          <w:color w:val="000000"/>
        </w:rPr>
        <w:t>ri</w:t>
      </w:r>
      <w:r w:rsidR="00147661">
        <w:rPr>
          <w:rFonts w:ascii="Times New Roman TUR" w:hAnsi="Times New Roman TUR" w:cs="Times New Roman TUR"/>
          <w:color w:val="000000"/>
        </w:rPr>
        <w:t>ga</w:t>
      </w:r>
      <w:r>
        <w:rPr>
          <w:rFonts w:ascii="Times New Roman TUR" w:hAnsi="Times New Roman TUR" w:cs="Times New Roman TUR"/>
          <w:color w:val="000000"/>
        </w:rPr>
        <w:t xml:space="preserve"> </w:t>
      </w:r>
      <w:r w:rsidR="00147661">
        <w:rPr>
          <w:rFonts w:ascii="Times New Roman TUR" w:hAnsi="Times New Roman TUR" w:cs="Times New Roman TUR"/>
          <w:color w:val="000000"/>
        </w:rPr>
        <w:t>harakat qil</w:t>
      </w:r>
      <w:r>
        <w:rPr>
          <w:rFonts w:ascii="Times New Roman TUR" w:hAnsi="Times New Roman TUR" w:cs="Times New Roman TUR"/>
          <w:color w:val="000000"/>
        </w:rPr>
        <w:t>."</w:t>
      </w:r>
      <w:r w:rsidRPr="00147661">
        <w:rPr>
          <w:rFonts w:ascii="Times New Roman TUR" w:hAnsi="Times New Roman TUR" w:cs="Times New Roman TUR"/>
          <w:color w:val="000000"/>
          <w:sz w:val="28"/>
          <w:szCs w:val="28"/>
        </w:rPr>
        <w:t xml:space="preserve"> </w:t>
      </w:r>
      <w:r w:rsidRPr="00147661">
        <w:rPr>
          <w:rFonts w:ascii="Traditional Arabic" w:hAnsi="Traditional Arabic" w:cs="Traditional Arabic"/>
          <w:color w:val="FF0000"/>
          <w:sz w:val="40"/>
          <w:szCs w:val="40"/>
          <w:rtl/>
        </w:rPr>
        <w:t>وَالْعِلْمُ عِنْدَ اللَّهِ</w:t>
      </w:r>
    </w:p>
    <w:p w14:paraId="1BE556E7" w14:textId="77777777" w:rsidR="00B22A63"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Amm</w:t>
      </w:r>
      <w:r w:rsidR="00147661">
        <w:rPr>
          <w:rFonts w:ascii="Times New Roman TUR" w:hAnsi="Times New Roman TUR" w:cs="Times New Roman TUR"/>
          <w:color w:val="000000"/>
        </w:rPr>
        <w:t>o</w:t>
      </w:r>
      <w:r>
        <w:rPr>
          <w:rFonts w:ascii="Times New Roman TUR" w:hAnsi="Times New Roman TUR" w:cs="Times New Roman TUR"/>
          <w:color w:val="000000"/>
        </w:rPr>
        <w:t xml:space="preserve"> </w:t>
      </w:r>
      <w:r w:rsidRPr="00147661">
        <w:rPr>
          <w:rFonts w:ascii="Traditional Arabic" w:hAnsi="Traditional Arabic" w:cs="Traditional Arabic"/>
          <w:color w:val="FF0000"/>
          <w:sz w:val="40"/>
          <w:szCs w:val="40"/>
          <w:rtl/>
        </w:rPr>
        <w:t>فَقُلْهُ وَلاَ تَخَفْ</w:t>
      </w:r>
      <w:r w:rsidRPr="00147661">
        <w:rPr>
          <w:rFonts w:ascii="Times New Roman TUR" w:hAnsi="Times New Roman TUR" w:cs="Times New Roman TUR"/>
          <w:color w:val="000000"/>
          <w:sz w:val="28"/>
          <w:szCs w:val="28"/>
        </w:rPr>
        <w:t xml:space="preserve"> </w:t>
      </w:r>
      <w:r w:rsidR="00147661">
        <w:rPr>
          <w:rFonts w:ascii="Times New Roman TUR" w:hAnsi="Times New Roman TUR" w:cs="Times New Roman TUR"/>
          <w:color w:val="000000"/>
        </w:rPr>
        <w:t>parchasi</w:t>
      </w:r>
      <w:r>
        <w:rPr>
          <w:rFonts w:ascii="Times New Roman TUR" w:hAnsi="Times New Roman TUR" w:cs="Times New Roman TUR"/>
          <w:color w:val="000000"/>
        </w:rPr>
        <w:t>da hayr</w:t>
      </w:r>
      <w:r w:rsidR="00147661">
        <w:rPr>
          <w:rFonts w:ascii="Times New Roman TUR" w:hAnsi="Times New Roman TUR" w:cs="Times New Roman TUR"/>
          <w:color w:val="000000"/>
        </w:rPr>
        <w:t>a</w:t>
      </w:r>
      <w:r>
        <w:rPr>
          <w:rFonts w:ascii="Times New Roman TUR" w:hAnsi="Times New Roman TUR" w:cs="Times New Roman TUR"/>
          <w:color w:val="000000"/>
        </w:rPr>
        <w:t>t</w:t>
      </w:r>
      <w:r w:rsidR="00147661">
        <w:rPr>
          <w:rFonts w:ascii="Times New Roman TUR" w:hAnsi="Times New Roman TUR" w:cs="Times New Roman TUR"/>
          <w:color w:val="000000"/>
        </w:rPr>
        <w:t>ga loyiq</w:t>
      </w:r>
      <w:r>
        <w:rPr>
          <w:rFonts w:ascii="Times New Roman TUR" w:hAnsi="Times New Roman TUR" w:cs="Times New Roman TUR"/>
          <w:color w:val="000000"/>
        </w:rPr>
        <w:t xml:space="preserve"> bir t</w:t>
      </w:r>
      <w:r w:rsidR="00147661">
        <w:rPr>
          <w:rFonts w:ascii="Times New Roman TUR" w:hAnsi="Times New Roman TUR" w:cs="Times New Roman TUR"/>
          <w:color w:val="000000"/>
        </w:rPr>
        <w:t>a</w:t>
      </w:r>
      <w:r>
        <w:rPr>
          <w:rFonts w:ascii="Times New Roman TUR" w:hAnsi="Times New Roman TUR" w:cs="Times New Roman TUR"/>
          <w:color w:val="000000"/>
        </w:rPr>
        <w:t>v</w:t>
      </w:r>
      <w:r w:rsidR="00147661">
        <w:rPr>
          <w:rFonts w:ascii="Times New Roman TUR" w:hAnsi="Times New Roman TUR" w:cs="Times New Roman TUR"/>
          <w:color w:val="000000"/>
        </w:rPr>
        <w:t>o</w:t>
      </w:r>
      <w:r>
        <w:rPr>
          <w:rFonts w:ascii="Times New Roman TUR" w:hAnsi="Times New Roman TUR" w:cs="Times New Roman TUR"/>
          <w:color w:val="000000"/>
        </w:rPr>
        <w:t>fu</w:t>
      </w:r>
      <w:r w:rsidR="00147661">
        <w:rPr>
          <w:rFonts w:ascii="Times New Roman TUR" w:hAnsi="Times New Roman TUR" w:cs="Times New Roman TUR"/>
          <w:color w:val="000000"/>
        </w:rPr>
        <w:t>q</w:t>
      </w:r>
      <w:r>
        <w:rPr>
          <w:rFonts w:ascii="Times New Roman TUR" w:hAnsi="Times New Roman TUR" w:cs="Times New Roman TUR"/>
          <w:color w:val="000000"/>
        </w:rPr>
        <w:t xml:space="preserve"> </w:t>
      </w:r>
      <w:r w:rsidR="00147661">
        <w:rPr>
          <w:rFonts w:ascii="Times New Roman TUR" w:hAnsi="Times New Roman TUR" w:cs="Times New Roman TUR"/>
          <w:color w:val="000000"/>
        </w:rPr>
        <w:t>bo</w:t>
      </w:r>
      <w:r>
        <w:rPr>
          <w:rFonts w:ascii="Times New Roman TUR" w:hAnsi="Times New Roman TUR" w:cs="Times New Roman TUR"/>
          <w:color w:val="000000"/>
        </w:rPr>
        <w:t xml:space="preserve">rki: </w:t>
      </w:r>
      <w:r w:rsidR="00147661">
        <w:rPr>
          <w:rFonts w:ascii="Times New Roman TUR" w:hAnsi="Times New Roman TUR" w:cs="Times New Roman TUR"/>
          <w:color w:val="000000"/>
        </w:rPr>
        <w:t>I</w:t>
      </w:r>
      <w:r>
        <w:rPr>
          <w:rFonts w:ascii="Times New Roman TUR" w:hAnsi="Times New Roman TUR" w:cs="Times New Roman TUR"/>
          <w:color w:val="000000"/>
        </w:rPr>
        <w:t xml:space="preserve">lmi </w:t>
      </w:r>
      <w:r w:rsidR="00147661">
        <w:rPr>
          <w:rFonts w:ascii="Times New Roman TUR" w:hAnsi="Times New Roman TUR" w:cs="Times New Roman TUR"/>
          <w:color w:val="000000"/>
        </w:rPr>
        <w:t>Jif</w:t>
      </w:r>
      <w:r>
        <w:rPr>
          <w:rFonts w:ascii="Times New Roman TUR" w:hAnsi="Times New Roman TUR" w:cs="Times New Roman TUR"/>
          <w:color w:val="000000"/>
        </w:rPr>
        <w:t xml:space="preserve">r </w:t>
      </w:r>
      <w:r w:rsidR="00147661">
        <w:rPr>
          <w:rFonts w:ascii="Times New Roman TUR" w:hAnsi="Times New Roman TUR" w:cs="Times New Roman TUR"/>
          <w:color w:val="000000"/>
        </w:rPr>
        <w:t>qo</w:t>
      </w:r>
      <w:r>
        <w:rPr>
          <w:rFonts w:ascii="Times New Roman TUR" w:hAnsi="Times New Roman TUR" w:cs="Times New Roman TUR"/>
          <w:color w:val="000000"/>
        </w:rPr>
        <w:t>id</w:t>
      </w:r>
      <w:r w:rsidR="00147661">
        <w:rPr>
          <w:rFonts w:ascii="Times New Roman TUR" w:hAnsi="Times New Roman TUR" w:cs="Times New Roman TUR"/>
          <w:color w:val="000000"/>
        </w:rPr>
        <w:t>a</w:t>
      </w:r>
      <w:r>
        <w:rPr>
          <w:rFonts w:ascii="Times New Roman TUR" w:hAnsi="Times New Roman TUR" w:cs="Times New Roman TUR"/>
          <w:color w:val="000000"/>
        </w:rPr>
        <w:t>si</w:t>
      </w:r>
      <w:r w:rsidR="00147661">
        <w:rPr>
          <w:rFonts w:ascii="Times New Roman TUR" w:hAnsi="Times New Roman TUR" w:cs="Times New Roman TUR"/>
          <w:color w:val="000000"/>
        </w:rPr>
        <w:t xml:space="preserve"> bilan</w:t>
      </w:r>
      <w:r>
        <w:rPr>
          <w:rFonts w:ascii="Times New Roman TUR" w:hAnsi="Times New Roman TUR" w:cs="Times New Roman TUR"/>
          <w:color w:val="000000"/>
        </w:rPr>
        <w:t xml:space="preserve"> ma</w:t>
      </w:r>
      <w:r w:rsidR="00147661">
        <w:rPr>
          <w:rFonts w:ascii="Times New Roman TUR" w:hAnsi="Times New Roman TUR" w:cs="Times New Roman TUR"/>
          <w:color w:val="000000"/>
        </w:rPr>
        <w:t>qo</w:t>
      </w:r>
      <w:r>
        <w:rPr>
          <w:rFonts w:ascii="Times New Roman TUR" w:hAnsi="Times New Roman TUR" w:cs="Times New Roman TUR"/>
          <w:color w:val="000000"/>
        </w:rPr>
        <w:t>m</w:t>
      </w:r>
      <w:r w:rsidR="00147661">
        <w:rPr>
          <w:rFonts w:ascii="Times New Roman TUR" w:hAnsi="Times New Roman TUR" w:cs="Times New Roman TUR"/>
          <w:color w:val="000000"/>
        </w:rPr>
        <w:t>i</w:t>
      </w:r>
      <w:r>
        <w:rPr>
          <w:rFonts w:ascii="Times New Roman TUR" w:hAnsi="Times New Roman TUR" w:cs="Times New Roman TUR"/>
          <w:color w:val="000000"/>
        </w:rPr>
        <w:t xml:space="preserve"> </w:t>
      </w:r>
      <w:r w:rsidR="00147661">
        <w:rPr>
          <w:rFonts w:ascii="Times New Roman TUR" w:hAnsi="Times New Roman TUR" w:cs="Times New Roman TUR"/>
          <w:color w:val="000000"/>
        </w:rPr>
        <w:t>a</w:t>
      </w:r>
      <w:r>
        <w:rPr>
          <w:rFonts w:ascii="Times New Roman TUR" w:hAnsi="Times New Roman TUR" w:cs="Times New Roman TUR"/>
          <w:color w:val="000000"/>
        </w:rPr>
        <w:t>b</w:t>
      </w:r>
      <w:r w:rsidR="00147661">
        <w:rPr>
          <w:rFonts w:ascii="Times New Roman TUR" w:hAnsi="Times New Roman TUR" w:cs="Times New Roman TUR"/>
          <w:color w:val="000000"/>
        </w:rPr>
        <w:t>ja</w:t>
      </w:r>
      <w:r>
        <w:rPr>
          <w:rFonts w:ascii="Times New Roman TUR" w:hAnsi="Times New Roman TUR" w:cs="Times New Roman TUR"/>
          <w:color w:val="000000"/>
        </w:rPr>
        <w:t>d</w:t>
      </w:r>
      <w:r w:rsidR="00147661">
        <w:rPr>
          <w:rFonts w:ascii="Times New Roman TUR" w:hAnsi="Times New Roman TUR" w:cs="Times New Roman TUR"/>
          <w:color w:val="000000"/>
        </w:rPr>
        <w:t>iy</w:t>
      </w:r>
      <w:r>
        <w:rPr>
          <w:rFonts w:ascii="Times New Roman TUR" w:hAnsi="Times New Roman TUR" w:cs="Times New Roman TUR"/>
          <w:color w:val="000000"/>
        </w:rPr>
        <w:t xml:space="preserve">si </w:t>
      </w:r>
      <w:r w:rsidR="00147661">
        <w:rPr>
          <w:rFonts w:ascii="Times New Roman TUR" w:hAnsi="Times New Roman TUR" w:cs="Times New Roman TUR"/>
          <w:color w:val="000000"/>
        </w:rPr>
        <w:t>bir m</w:t>
      </w:r>
      <w:r>
        <w:rPr>
          <w:rFonts w:ascii="Times New Roman TUR" w:hAnsi="Times New Roman TUR" w:cs="Times New Roman TUR"/>
          <w:color w:val="000000"/>
        </w:rPr>
        <w:t>in</w:t>
      </w:r>
      <w:r w:rsidR="00147661">
        <w:rPr>
          <w:rFonts w:ascii="Times New Roman TUR" w:hAnsi="Times New Roman TUR" w:cs="Times New Roman TUR"/>
          <w:color w:val="000000"/>
        </w:rPr>
        <w:t>g</w:t>
      </w:r>
      <w:r>
        <w:rPr>
          <w:rFonts w:ascii="Times New Roman TUR" w:hAnsi="Times New Roman TUR" w:cs="Times New Roman TUR"/>
          <w:color w:val="000000"/>
        </w:rPr>
        <w:t xml:space="preserve"> </w:t>
      </w:r>
      <w:r w:rsidR="00147661">
        <w:rPr>
          <w:rFonts w:ascii="Times New Roman TUR" w:hAnsi="Times New Roman TUR" w:cs="Times New Roman TUR"/>
          <w:color w:val="000000"/>
        </w:rPr>
        <w:t xml:space="preserve">uch </w:t>
      </w:r>
      <w:r>
        <w:rPr>
          <w:rFonts w:ascii="Times New Roman TUR" w:hAnsi="Times New Roman TUR" w:cs="Times New Roman TUR"/>
          <w:color w:val="000000"/>
        </w:rPr>
        <w:t>y</w:t>
      </w:r>
      <w:r w:rsidR="00147661">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147661">
        <w:rPr>
          <w:rFonts w:ascii="Times New Roman TUR" w:hAnsi="Times New Roman TUR" w:cs="Times New Roman TUR"/>
          <w:color w:val="000000"/>
        </w:rPr>
        <w:t>ti</w:t>
      </w:r>
      <w:r>
        <w:rPr>
          <w:rFonts w:ascii="Times New Roman TUR" w:hAnsi="Times New Roman TUR" w:cs="Times New Roman TUR"/>
          <w:color w:val="000000"/>
        </w:rPr>
        <w:t>z</w:t>
      </w:r>
      <w:r w:rsidR="00147661">
        <w:rPr>
          <w:rFonts w:ascii="Times New Roman TUR" w:hAnsi="Times New Roman TUR" w:cs="Times New Roman TUR"/>
          <w:color w:val="000000"/>
        </w:rPr>
        <w:t xml:space="preserve"> </w:t>
      </w:r>
      <w:r>
        <w:rPr>
          <w:rFonts w:ascii="Times New Roman TUR" w:hAnsi="Times New Roman TUR" w:cs="Times New Roman TUR"/>
          <w:color w:val="000000"/>
        </w:rPr>
        <w:t>i</w:t>
      </w:r>
      <w:r w:rsidR="00147661">
        <w:rPr>
          <w:rFonts w:ascii="Times New Roman TUR" w:hAnsi="Times New Roman TUR" w:cs="Times New Roman TUR"/>
          <w:color w:val="000000"/>
        </w:rPr>
        <w:t>k</w:t>
      </w:r>
      <w:r>
        <w:rPr>
          <w:rFonts w:ascii="Times New Roman TUR" w:hAnsi="Times New Roman TUR" w:cs="Times New Roman TUR"/>
          <w:color w:val="000000"/>
        </w:rPr>
        <w:t xml:space="preserve">ki </w:t>
      </w:r>
      <w:r w:rsidR="00E04A86">
        <w:rPr>
          <w:rFonts w:ascii="Times New Roman TUR" w:hAnsi="Times New Roman TUR" w:cs="Times New Roman TUR"/>
          <w:color w:val="000000"/>
        </w:rPr>
        <w:t xml:space="preserve">(1332) </w:t>
      </w:r>
      <w:r w:rsidR="00147661">
        <w:rPr>
          <w:rFonts w:ascii="Times New Roman TUR" w:hAnsi="Times New Roman TUR" w:cs="Times New Roman TUR"/>
          <w:color w:val="000000"/>
        </w:rPr>
        <w:t>b</w:t>
      </w:r>
      <w:r w:rsidR="00317151">
        <w:rPr>
          <w:rFonts w:ascii="Times New Roman TUR" w:hAnsi="Times New Roman TUR" w:cs="Times New Roman TUR"/>
          <w:color w:val="000000"/>
        </w:rPr>
        <w:t>o‘</w:t>
      </w:r>
      <w:r w:rsidR="00147661">
        <w:rPr>
          <w:rFonts w:ascii="Times New Roman TUR" w:hAnsi="Times New Roman TUR" w:cs="Times New Roman TUR"/>
          <w:color w:val="000000"/>
        </w:rPr>
        <w:t>ladi</w:t>
      </w:r>
      <w:r>
        <w:rPr>
          <w:rFonts w:ascii="Times New Roman TUR" w:hAnsi="Times New Roman TUR" w:cs="Times New Roman TUR"/>
          <w:color w:val="000000"/>
        </w:rPr>
        <w:t>.</w:t>
      </w:r>
      <w:r w:rsidR="00147661">
        <w:rPr>
          <w:rFonts w:ascii="Times New Roman TUR" w:hAnsi="Times New Roman TUR" w:cs="Times New Roman TUR"/>
          <w:color w:val="000000"/>
        </w:rPr>
        <w:t xml:space="preserve"> Sh</w:t>
      </w:r>
      <w:r>
        <w:rPr>
          <w:rFonts w:ascii="Times New Roman TUR" w:hAnsi="Times New Roman TUR" w:cs="Times New Roman TUR"/>
          <w:color w:val="000000"/>
        </w:rPr>
        <w:t>u h</w:t>
      </w:r>
      <w:r w:rsidR="00147661">
        <w:rPr>
          <w:rFonts w:ascii="Times New Roman TUR" w:hAnsi="Times New Roman TUR" w:cs="Times New Roman TUR"/>
          <w:color w:val="000000"/>
        </w:rPr>
        <w:t>o</w:t>
      </w:r>
      <w:r>
        <w:rPr>
          <w:rFonts w:ascii="Times New Roman TUR" w:hAnsi="Times New Roman TUR" w:cs="Times New Roman TUR"/>
          <w:color w:val="000000"/>
        </w:rPr>
        <w:t>ld</w:t>
      </w:r>
      <w:r w:rsidR="00147661">
        <w:rPr>
          <w:rFonts w:ascii="Times New Roman TUR" w:hAnsi="Times New Roman TUR" w:cs="Times New Roman TUR"/>
          <w:color w:val="000000"/>
        </w:rPr>
        <w:t>a</w:t>
      </w:r>
      <w:r w:rsidRPr="00147661">
        <w:rPr>
          <w:rFonts w:ascii="Times New Roman TUR" w:hAnsi="Times New Roman TUR" w:cs="Times New Roman TUR"/>
          <w:color w:val="000000"/>
          <w:sz w:val="28"/>
          <w:szCs w:val="28"/>
        </w:rPr>
        <w:t xml:space="preserve"> </w:t>
      </w:r>
      <w:r w:rsidRPr="00147661">
        <w:rPr>
          <w:rFonts w:ascii="Traditional Arabic" w:hAnsi="Traditional Arabic" w:cs="Traditional Arabic"/>
          <w:color w:val="FF0000"/>
          <w:sz w:val="40"/>
          <w:szCs w:val="40"/>
          <w:rtl/>
        </w:rPr>
        <w:t>يَا مُنْشِدًا نَظْمِى فَقُلْهُ وَلاَ تَخَفْ</w:t>
      </w:r>
      <w:r w:rsidRPr="00147661">
        <w:rPr>
          <w:rFonts w:ascii="Times New Roman TUR" w:hAnsi="Times New Roman TUR" w:cs="Times New Roman TUR"/>
          <w:color w:val="000000"/>
          <w:sz w:val="28"/>
          <w:szCs w:val="28"/>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147661">
        <w:rPr>
          <w:rFonts w:ascii="Times New Roman TUR" w:hAnsi="Times New Roman TUR" w:cs="Times New Roman TUR"/>
          <w:color w:val="000000"/>
        </w:rPr>
        <w:t>iy ma</w:t>
      </w:r>
      <w:r w:rsidR="00317151">
        <w:rPr>
          <w:rFonts w:ascii="Times New Roman TUR" w:hAnsi="Times New Roman TUR" w:cs="Times New Roman TUR"/>
          <w:color w:val="000000"/>
        </w:rPr>
        <w:t>’</w:t>
      </w:r>
      <w:r w:rsidR="00147661">
        <w:rPr>
          <w:rFonts w:ascii="Times New Roman TUR" w:hAnsi="Times New Roman TUR" w:cs="Times New Roman TUR"/>
          <w:color w:val="000000"/>
        </w:rPr>
        <w:t>no</w:t>
      </w:r>
      <w:r>
        <w:rPr>
          <w:rFonts w:ascii="Times New Roman TUR" w:hAnsi="Times New Roman TUR" w:cs="Times New Roman TUR"/>
          <w:color w:val="000000"/>
        </w:rPr>
        <w:t>si "</w:t>
      </w:r>
      <w:r w:rsidR="00147661">
        <w:rPr>
          <w:rFonts w:ascii="Times New Roman TUR" w:hAnsi="Times New Roman TUR" w:cs="Times New Roman TUR"/>
          <w:color w:val="000000"/>
        </w:rPr>
        <w:t>Ey</w:t>
      </w:r>
      <w:r>
        <w:rPr>
          <w:rFonts w:ascii="Times New Roman TUR" w:hAnsi="Times New Roman TUR" w:cs="Times New Roman TUR"/>
          <w:color w:val="000000"/>
        </w:rPr>
        <w:t xml:space="preserve"> </w:t>
      </w:r>
      <w:r w:rsidR="00C32EAC">
        <w:rPr>
          <w:rFonts w:ascii="Times New Roman TUR" w:hAnsi="Times New Roman TUR" w:cs="Times New Roman TUR"/>
          <w:color w:val="000000"/>
        </w:rPr>
        <w:t>Risolat-un Nur</w:t>
      </w:r>
      <w:r>
        <w:rPr>
          <w:rFonts w:ascii="Times New Roman TUR" w:hAnsi="Times New Roman TUR" w:cs="Times New Roman TUR"/>
          <w:color w:val="000000"/>
        </w:rPr>
        <w:t xml:space="preserve"> v</w:t>
      </w:r>
      <w:r w:rsidR="00147661">
        <w:rPr>
          <w:rFonts w:ascii="Times New Roman TUR" w:hAnsi="Times New Roman TUR" w:cs="Times New Roman TUR"/>
          <w:color w:val="000000"/>
        </w:rPr>
        <w:t>a</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147661">
        <w:rPr>
          <w:rFonts w:ascii="Times New Roman TUR" w:hAnsi="Times New Roman TUR" w:cs="Times New Roman TUR"/>
          <w:color w:val="000000"/>
        </w:rPr>
        <w:t>a</w:t>
      </w:r>
      <w:r>
        <w:rPr>
          <w:rFonts w:ascii="Times New Roman TUR" w:hAnsi="Times New Roman TUR" w:cs="Times New Roman TUR"/>
          <w:color w:val="000000"/>
        </w:rPr>
        <w:t>r s</w:t>
      </w:r>
      <w:r w:rsidR="00147661">
        <w:rPr>
          <w:rFonts w:ascii="Times New Roman TUR" w:hAnsi="Times New Roman TUR" w:cs="Times New Roman TUR"/>
          <w:color w:val="000000"/>
        </w:rPr>
        <w:t>o</w:t>
      </w:r>
      <w:r>
        <w:rPr>
          <w:rFonts w:ascii="Times New Roman TUR" w:hAnsi="Times New Roman TUR" w:cs="Times New Roman TUR"/>
          <w:color w:val="000000"/>
        </w:rPr>
        <w:t xml:space="preserve">hibi! </w:t>
      </w:r>
      <w:r w:rsidR="00147661">
        <w:rPr>
          <w:rFonts w:ascii="Times New Roman TUR" w:hAnsi="Times New Roman TUR" w:cs="Times New Roman TUR"/>
          <w:color w:val="000000"/>
        </w:rPr>
        <w:t>Meng</w:t>
      </w:r>
      <w:r>
        <w:rPr>
          <w:rFonts w:ascii="Times New Roman TUR" w:hAnsi="Times New Roman TUR" w:cs="Times New Roman TUR"/>
          <w:color w:val="000000"/>
        </w:rPr>
        <w:t xml:space="preserve">a </w:t>
      </w:r>
      <w:r w:rsidR="00147661">
        <w:rPr>
          <w:rFonts w:ascii="Times New Roman TUR" w:hAnsi="Times New Roman TUR" w:cs="Times New Roman TUR"/>
          <w:color w:val="000000"/>
        </w:rPr>
        <w:t>qara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147661">
        <w:rPr>
          <w:rFonts w:ascii="Times New Roman TUR" w:hAnsi="Times New Roman TUR" w:cs="Times New Roman TUR"/>
          <w:color w:val="000000"/>
        </w:rPr>
        <w:t>o</w:t>
      </w:r>
      <w:r>
        <w:rPr>
          <w:rFonts w:ascii="Times New Roman TUR" w:hAnsi="Times New Roman TUR" w:cs="Times New Roman TUR"/>
          <w:color w:val="000000"/>
        </w:rPr>
        <w:t xml:space="preserve">fil </w:t>
      </w:r>
      <w:r w:rsidR="00B22A63">
        <w:rPr>
          <w:rFonts w:ascii="Times New Roman TUR" w:hAnsi="Times New Roman TUR" w:cs="Times New Roman TUR"/>
          <w:color w:val="000000"/>
        </w:rPr>
        <w:t>harakat qilma</w:t>
      </w:r>
      <w:r>
        <w:rPr>
          <w:rFonts w:ascii="Times New Roman TUR" w:hAnsi="Times New Roman TUR" w:cs="Times New Roman TUR"/>
          <w:color w:val="000000"/>
        </w:rPr>
        <w:t>! Bi</w:t>
      </w:r>
      <w:r w:rsidR="00B22A63">
        <w:rPr>
          <w:rFonts w:ascii="Times New Roman TUR" w:hAnsi="Times New Roman TUR" w:cs="Times New Roman TUR"/>
          <w:color w:val="000000"/>
        </w:rPr>
        <w:t>r ming</w:t>
      </w:r>
      <w:r>
        <w:rPr>
          <w:rFonts w:ascii="Times New Roman TUR" w:hAnsi="Times New Roman TUR" w:cs="Times New Roman TUR"/>
          <w:color w:val="000000"/>
        </w:rPr>
        <w:t xml:space="preserve"> </w:t>
      </w:r>
      <w:r w:rsidR="00B22A63">
        <w:rPr>
          <w:rFonts w:ascii="Times New Roman TUR" w:hAnsi="Times New Roman TUR" w:cs="Times New Roman TUR"/>
          <w:color w:val="000000"/>
        </w:rPr>
        <w:t xml:space="preserve">uch </w:t>
      </w:r>
      <w:r>
        <w:rPr>
          <w:rFonts w:ascii="Times New Roman TUR" w:hAnsi="Times New Roman TUR" w:cs="Times New Roman TUR"/>
          <w:color w:val="000000"/>
        </w:rPr>
        <w:t>y</w:t>
      </w:r>
      <w:r w:rsidR="00B22A63">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B22A63">
        <w:rPr>
          <w:rFonts w:ascii="Times New Roman TUR" w:hAnsi="Times New Roman TUR" w:cs="Times New Roman TUR"/>
          <w:color w:val="000000"/>
        </w:rPr>
        <w:t xml:space="preserve">tiz </w:t>
      </w:r>
      <w:r>
        <w:rPr>
          <w:rFonts w:ascii="Times New Roman TUR" w:hAnsi="Times New Roman TUR" w:cs="Times New Roman TUR"/>
          <w:color w:val="000000"/>
        </w:rPr>
        <w:t>ik</w:t>
      </w:r>
      <w:r w:rsidR="00B22A63">
        <w:rPr>
          <w:rFonts w:ascii="Times New Roman TUR" w:hAnsi="Times New Roman TUR" w:cs="Times New Roman TUR"/>
          <w:color w:val="000000"/>
        </w:rPr>
        <w:t>k</w:t>
      </w:r>
      <w:r>
        <w:rPr>
          <w:rFonts w:ascii="Times New Roman TUR" w:hAnsi="Times New Roman TUR" w:cs="Times New Roman TUR"/>
          <w:color w:val="000000"/>
        </w:rPr>
        <w:t>id</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E04A86">
        <w:rPr>
          <w:rFonts w:ascii="Times New Roman TUR" w:hAnsi="Times New Roman TUR" w:cs="Times New Roman TUR"/>
          <w:color w:val="000000"/>
        </w:rPr>
        <w:t xml:space="preserve">(1332) </w:t>
      </w:r>
      <w:r w:rsidR="00B22A63">
        <w:rPr>
          <w:rFonts w:ascii="Times New Roman TUR" w:hAnsi="Times New Roman TUR" w:cs="Times New Roman TUR"/>
          <w:color w:val="000000"/>
        </w:rPr>
        <w:t>mujohadani</w:t>
      </w:r>
      <w:r>
        <w:rPr>
          <w:rFonts w:ascii="Times New Roman TUR" w:hAnsi="Times New Roman TUR" w:cs="Times New Roman TUR"/>
          <w:color w:val="000000"/>
        </w:rPr>
        <w:t xml:space="preserve"> b</w:t>
      </w:r>
      <w:r w:rsidR="00B22A63">
        <w:rPr>
          <w:rFonts w:ascii="Times New Roman TUR" w:hAnsi="Times New Roman TUR" w:cs="Times New Roman TUR"/>
          <w:color w:val="000000"/>
        </w:rPr>
        <w:t>osh</w:t>
      </w:r>
      <w:r>
        <w:rPr>
          <w:rFonts w:ascii="Times New Roman TUR" w:hAnsi="Times New Roman TUR" w:cs="Times New Roman TUR"/>
          <w:color w:val="000000"/>
        </w:rPr>
        <w:t>la;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B22A63">
        <w:rPr>
          <w:rFonts w:ascii="Times New Roman TUR" w:hAnsi="Times New Roman TUR" w:cs="Times New Roman TUR"/>
          <w:color w:val="000000"/>
        </w:rPr>
        <w:t>a</w:t>
      </w:r>
      <w:r>
        <w:rPr>
          <w:rFonts w:ascii="Times New Roman TUR" w:hAnsi="Times New Roman TUR" w:cs="Times New Roman TUR"/>
          <w:color w:val="000000"/>
        </w:rPr>
        <w:t>r</w:t>
      </w:r>
      <w:r w:rsidR="00B22A63">
        <w:rPr>
          <w:rFonts w:ascii="Times New Roman TUR" w:hAnsi="Times New Roman TUR" w:cs="Times New Roman TUR"/>
          <w:color w:val="000000"/>
        </w:rPr>
        <w:t>n</w:t>
      </w:r>
      <w:r>
        <w:rPr>
          <w:rFonts w:ascii="Times New Roman TUR" w:hAnsi="Times New Roman TUR" w:cs="Times New Roman TUR"/>
          <w:color w:val="000000"/>
        </w:rPr>
        <w:t xml:space="preserve">i </w:t>
      </w:r>
      <w:r w:rsidR="00B22A63">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w:t>
      </w:r>
      <w:r w:rsidR="00B22A63">
        <w:rPr>
          <w:rFonts w:ascii="Times New Roman TUR" w:hAnsi="Times New Roman TUR" w:cs="Times New Roman TUR"/>
          <w:color w:val="000000"/>
        </w:rPr>
        <w:t>q</w:t>
      </w:r>
      <w:r>
        <w:rPr>
          <w:rFonts w:ascii="Times New Roman TUR" w:hAnsi="Times New Roman TUR" w:cs="Times New Roman TUR"/>
          <w:color w:val="000000"/>
        </w:rPr>
        <w:t>ma y</w:t>
      </w:r>
      <w:r w:rsidR="00B22A63">
        <w:rPr>
          <w:rFonts w:ascii="Times New Roman TUR" w:hAnsi="Times New Roman TUR" w:cs="Times New Roman TUR"/>
          <w:color w:val="000000"/>
        </w:rPr>
        <w:t>o</w:t>
      </w:r>
      <w:r>
        <w:rPr>
          <w:rFonts w:ascii="Times New Roman TUR" w:hAnsi="Times New Roman TUR" w:cs="Times New Roman TUR"/>
          <w:color w:val="000000"/>
        </w:rPr>
        <w:t xml:space="preserve">z, </w:t>
      </w:r>
      <w:r w:rsidR="00B22A63">
        <w:rPr>
          <w:rFonts w:ascii="Times New Roman TUR" w:hAnsi="Times New Roman TUR" w:cs="Times New Roman TUR"/>
          <w:color w:val="000000"/>
        </w:rPr>
        <w:t>ayt</w:t>
      </w:r>
      <w:r>
        <w:rPr>
          <w:rFonts w:ascii="Times New Roman TUR" w:hAnsi="Times New Roman TUR" w:cs="Times New Roman TUR"/>
          <w:color w:val="000000"/>
        </w:rPr>
        <w:t xml:space="preserve">!" </w:t>
      </w:r>
      <w:r w:rsidR="00B22A63">
        <w:rPr>
          <w:rFonts w:ascii="Times New Roman TUR" w:hAnsi="Times New Roman TUR" w:cs="Times New Roman TUR"/>
          <w:color w:val="000000"/>
        </w:rPr>
        <w:t>Haqiqatdan</w:t>
      </w:r>
      <w:r>
        <w:rPr>
          <w:rFonts w:ascii="Times New Roman TUR" w:hAnsi="Times New Roman TUR" w:cs="Times New Roman TUR"/>
          <w:color w:val="000000"/>
        </w:rPr>
        <w:t xml:space="preserve"> Said (R.A.) H</w:t>
      </w:r>
      <w:r w:rsidR="00B22A63">
        <w:rPr>
          <w:rFonts w:ascii="Times New Roman TUR" w:hAnsi="Times New Roman TUR" w:cs="Times New Roman TUR"/>
          <w:color w:val="000000"/>
        </w:rPr>
        <w:t>u</w:t>
      </w:r>
      <w:r>
        <w:rPr>
          <w:rFonts w:ascii="Times New Roman TUR" w:hAnsi="Times New Roman TUR" w:cs="Times New Roman TUR"/>
          <w:color w:val="000000"/>
        </w:rPr>
        <w:t>rriy</w:t>
      </w:r>
      <w:r w:rsidR="00B22A63">
        <w:rPr>
          <w:rFonts w:ascii="Times New Roman TUR" w:hAnsi="Times New Roman TUR" w:cs="Times New Roman TUR"/>
          <w:color w:val="000000"/>
        </w:rPr>
        <w:t>a</w:t>
      </w:r>
      <w:r>
        <w:rPr>
          <w:rFonts w:ascii="Times New Roman TUR" w:hAnsi="Times New Roman TUR" w:cs="Times New Roman TUR"/>
          <w:color w:val="000000"/>
        </w:rPr>
        <w:t>t</w:t>
      </w:r>
      <w:r w:rsidR="00B22A63">
        <w:rPr>
          <w:rFonts w:ascii="Times New Roman TUR" w:hAnsi="Times New Roman TUR" w:cs="Times New Roman TUR"/>
          <w:color w:val="000000"/>
        </w:rPr>
        <w:t>da</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B22A63">
        <w:rPr>
          <w:rFonts w:ascii="Times New Roman TUR" w:hAnsi="Times New Roman TUR" w:cs="Times New Roman TUR"/>
          <w:color w:val="000000"/>
        </w:rPr>
        <w:t>g</w:t>
      </w:r>
      <w:r>
        <w:rPr>
          <w:rFonts w:ascii="Times New Roman TUR" w:hAnsi="Times New Roman TUR" w:cs="Times New Roman TUR"/>
          <w:color w:val="000000"/>
        </w:rPr>
        <w:t xml:space="preserve">ra </w:t>
      </w:r>
      <w:r w:rsidR="00B22A63">
        <w:rPr>
          <w:rFonts w:ascii="Times New Roman TUR" w:hAnsi="Times New Roman TUR" w:cs="Times New Roman TUR"/>
          <w:color w:val="000000"/>
        </w:rPr>
        <w:t>o</w:t>
      </w:r>
      <w:r>
        <w:rPr>
          <w:rFonts w:ascii="Times New Roman TUR" w:hAnsi="Times New Roman TUR" w:cs="Times New Roman TUR"/>
          <w:color w:val="000000"/>
        </w:rPr>
        <w:t>z bir zam</w:t>
      </w:r>
      <w:r w:rsidR="00B22A63">
        <w:rPr>
          <w:rFonts w:ascii="Times New Roman TUR" w:hAnsi="Times New Roman TUR" w:cs="Times New Roman TUR"/>
          <w:color w:val="000000"/>
        </w:rPr>
        <w:t>o</w:t>
      </w:r>
      <w:r>
        <w:rPr>
          <w:rFonts w:ascii="Times New Roman TUR" w:hAnsi="Times New Roman TUR" w:cs="Times New Roman TUR"/>
          <w:color w:val="000000"/>
        </w:rPr>
        <w:t>nda m</w:t>
      </w:r>
      <w:r w:rsidR="00B22A63">
        <w:rPr>
          <w:rFonts w:ascii="Times New Roman TUR" w:hAnsi="Times New Roman TUR" w:cs="Times New Roman TUR"/>
          <w:color w:val="000000"/>
        </w:rPr>
        <w:t>ujo</w:t>
      </w:r>
      <w:r>
        <w:rPr>
          <w:rFonts w:ascii="Times New Roman TUR" w:hAnsi="Times New Roman TUR" w:cs="Times New Roman TUR"/>
          <w:color w:val="000000"/>
        </w:rPr>
        <w:t>h</w:t>
      </w:r>
      <w:r w:rsidR="00B22A63">
        <w:rPr>
          <w:rFonts w:ascii="Times New Roman TUR" w:hAnsi="Times New Roman TUR" w:cs="Times New Roman TUR"/>
          <w:color w:val="000000"/>
        </w:rPr>
        <w:t>a</w:t>
      </w:r>
      <w:r>
        <w:rPr>
          <w:rFonts w:ascii="Times New Roman TUR" w:hAnsi="Times New Roman TUR" w:cs="Times New Roman TUR"/>
          <w:color w:val="000000"/>
        </w:rPr>
        <w:t>d</w:t>
      </w:r>
      <w:r w:rsidR="00B22A63">
        <w:rPr>
          <w:rFonts w:ascii="Times New Roman TUR" w:hAnsi="Times New Roman TUR" w:cs="Times New Roman TUR"/>
          <w:color w:val="000000"/>
        </w:rPr>
        <w:t>a</w:t>
      </w:r>
      <w:r>
        <w:rPr>
          <w:rFonts w:ascii="Times New Roman TUR" w:hAnsi="Times New Roman TUR" w:cs="Times New Roman TUR"/>
          <w:color w:val="000000"/>
        </w:rPr>
        <w:t>sid</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B22A63">
        <w:rPr>
          <w:rFonts w:ascii="Times New Roman TUR" w:hAnsi="Times New Roman TUR" w:cs="Times New Roman TUR"/>
          <w:color w:val="000000"/>
        </w:rPr>
        <w:t>t</w:t>
      </w:r>
      <w:r w:rsidR="00317151">
        <w:rPr>
          <w:rFonts w:ascii="Times New Roman TUR" w:hAnsi="Times New Roman TUR" w:cs="Times New Roman TUR"/>
          <w:color w:val="000000"/>
        </w:rPr>
        <w:t>o‘</w:t>
      </w:r>
      <w:r w:rsidR="00B22A63">
        <w:rPr>
          <w:rFonts w:ascii="Times New Roman TUR" w:hAnsi="Times New Roman TUR" w:cs="Times New Roman TUR"/>
          <w:color w:val="000000"/>
        </w:rPr>
        <w:t>xtagan</w:t>
      </w:r>
      <w:r>
        <w:rPr>
          <w:rFonts w:ascii="Times New Roman TUR" w:hAnsi="Times New Roman TUR" w:cs="Times New Roman TUR"/>
          <w:color w:val="000000"/>
        </w:rPr>
        <w:t xml:space="preserve"> </w:t>
      </w:r>
      <w:r w:rsidR="00B22A63">
        <w:rPr>
          <w:rFonts w:ascii="Times New Roman TUR" w:hAnsi="Times New Roman TUR" w:cs="Times New Roman TUR"/>
          <w:color w:val="000000"/>
        </w:rPr>
        <w:t>b</w:t>
      </w:r>
      <w:r w:rsidR="00317151">
        <w:rPr>
          <w:rFonts w:ascii="Times New Roman TUR" w:hAnsi="Times New Roman TUR" w:cs="Times New Roman TUR"/>
          <w:color w:val="000000"/>
        </w:rPr>
        <w:t>o‘</w:t>
      </w:r>
      <w:r w:rsidR="00B22A63">
        <w:rPr>
          <w:rFonts w:ascii="Times New Roman TUR" w:hAnsi="Times New Roman TUR" w:cs="Times New Roman TUR"/>
          <w:color w:val="000000"/>
        </w:rPr>
        <w:t>lsa</w:t>
      </w:r>
      <w:r>
        <w:rPr>
          <w:rFonts w:ascii="Times New Roman TUR" w:hAnsi="Times New Roman TUR" w:cs="Times New Roman TUR"/>
          <w:color w:val="000000"/>
        </w:rPr>
        <w:t>, bi</w:t>
      </w:r>
      <w:r w:rsidR="00B22A63">
        <w:rPr>
          <w:rFonts w:ascii="Times New Roman TUR" w:hAnsi="Times New Roman TUR" w:cs="Times New Roman TUR"/>
          <w:color w:val="000000"/>
        </w:rPr>
        <w:t>r ming</w:t>
      </w:r>
      <w:r>
        <w:rPr>
          <w:rFonts w:ascii="Times New Roman TUR" w:hAnsi="Times New Roman TUR" w:cs="Times New Roman TUR"/>
          <w:color w:val="000000"/>
        </w:rPr>
        <w:t xml:space="preserve"> </w:t>
      </w:r>
      <w:r w:rsidR="00B22A63">
        <w:rPr>
          <w:rFonts w:ascii="Times New Roman TUR" w:hAnsi="Times New Roman TUR" w:cs="Times New Roman TUR"/>
          <w:color w:val="000000"/>
        </w:rPr>
        <w:t xml:space="preserve">uch </w:t>
      </w:r>
      <w:r>
        <w:rPr>
          <w:rFonts w:ascii="Times New Roman TUR" w:hAnsi="Times New Roman TUR" w:cs="Times New Roman TUR"/>
          <w:color w:val="000000"/>
        </w:rPr>
        <w:t>y</w:t>
      </w:r>
      <w:r w:rsidR="00B22A63">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B22A63">
        <w:rPr>
          <w:rFonts w:ascii="Times New Roman TUR" w:hAnsi="Times New Roman TUR" w:cs="Times New Roman TUR"/>
          <w:color w:val="000000"/>
        </w:rPr>
        <w:t>ti</w:t>
      </w:r>
      <w:r>
        <w:rPr>
          <w:rFonts w:ascii="Times New Roman TUR" w:hAnsi="Times New Roman TUR" w:cs="Times New Roman TUR"/>
          <w:color w:val="000000"/>
        </w:rPr>
        <w:t>z</w:t>
      </w:r>
      <w:r w:rsidR="00B22A63">
        <w:rPr>
          <w:rFonts w:ascii="Times New Roman TUR" w:hAnsi="Times New Roman TUR" w:cs="Times New Roman TUR"/>
          <w:color w:val="000000"/>
        </w:rPr>
        <w:t xml:space="preserve"> </w:t>
      </w:r>
      <w:r>
        <w:rPr>
          <w:rFonts w:ascii="Times New Roman TUR" w:hAnsi="Times New Roman TUR" w:cs="Times New Roman TUR"/>
          <w:color w:val="000000"/>
        </w:rPr>
        <w:t>i</w:t>
      </w:r>
      <w:r w:rsidR="00B22A63">
        <w:rPr>
          <w:rFonts w:ascii="Times New Roman TUR" w:hAnsi="Times New Roman TUR" w:cs="Times New Roman TUR"/>
          <w:color w:val="000000"/>
        </w:rPr>
        <w:t>k</w:t>
      </w:r>
      <w:r>
        <w:rPr>
          <w:rFonts w:ascii="Times New Roman TUR" w:hAnsi="Times New Roman TUR" w:cs="Times New Roman TUR"/>
          <w:color w:val="000000"/>
        </w:rPr>
        <w:t>kid</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E04A86">
        <w:rPr>
          <w:rFonts w:ascii="Times New Roman TUR" w:hAnsi="Times New Roman TUR" w:cs="Times New Roman TUR"/>
          <w:color w:val="000000"/>
        </w:rPr>
        <w:t xml:space="preserve">(1332) </w:t>
      </w:r>
      <w:r w:rsidR="00B22A63">
        <w:rPr>
          <w:rFonts w:ascii="Times New Roman TUR" w:hAnsi="Times New Roman TUR" w:cs="Times New Roman TUR"/>
          <w:color w:val="000000"/>
        </w:rPr>
        <w:t>Isho</w:t>
      </w:r>
      <w:r>
        <w:rPr>
          <w:rFonts w:ascii="Times New Roman TUR" w:hAnsi="Times New Roman TUR" w:cs="Times New Roman TUR"/>
          <w:color w:val="000000"/>
        </w:rPr>
        <w:t>r</w:t>
      </w:r>
      <w:r w:rsidR="00B22A63">
        <w:rPr>
          <w:rFonts w:ascii="Times New Roman TUR" w:hAnsi="Times New Roman TUR" w:cs="Times New Roman TUR"/>
          <w:color w:val="000000"/>
        </w:rPr>
        <w:t>o</w:t>
      </w:r>
      <w:r>
        <w:rPr>
          <w:rFonts w:ascii="Times New Roman TUR" w:hAnsi="Times New Roman TUR" w:cs="Times New Roman TUR"/>
          <w:color w:val="000000"/>
        </w:rPr>
        <w:t>t-</w:t>
      </w:r>
      <w:r w:rsidR="00B22A63">
        <w:rPr>
          <w:rFonts w:ascii="Times New Roman TUR" w:hAnsi="Times New Roman TUR" w:cs="Times New Roman TUR"/>
          <w:color w:val="000000"/>
        </w:rPr>
        <w:t>u</w:t>
      </w:r>
      <w:r>
        <w:rPr>
          <w:rFonts w:ascii="Times New Roman TUR" w:hAnsi="Times New Roman TUR" w:cs="Times New Roman TUR"/>
          <w:color w:val="000000"/>
        </w:rPr>
        <w:t>l</w:t>
      </w:r>
      <w:r w:rsidR="00E04A86">
        <w:rPr>
          <w:rFonts w:ascii="Times New Roman TUR" w:hAnsi="Times New Roman TUR" w:cs="Times New Roman TUR"/>
          <w:color w:val="000000"/>
        </w:rPr>
        <w:t xml:space="preserve"> </w:t>
      </w:r>
      <w:r w:rsidR="00B22A63">
        <w:rPr>
          <w:rFonts w:ascii="Times New Roman TUR" w:hAnsi="Times New Roman TUR" w:cs="Times New Roman TUR"/>
          <w:color w:val="000000"/>
        </w:rPr>
        <w:t>I</w:t>
      </w:r>
      <w:r w:rsidR="00317151">
        <w:rPr>
          <w:rFonts w:ascii="Times New Roman TUR" w:hAnsi="Times New Roman TUR" w:cs="Times New Roman TUR"/>
          <w:color w:val="000000"/>
        </w:rPr>
        <w:t>’</w:t>
      </w:r>
      <w:r w:rsidR="00B22A63">
        <w:rPr>
          <w:rFonts w:ascii="Times New Roman TUR" w:hAnsi="Times New Roman TUR" w:cs="Times New Roman TUR"/>
          <w:color w:val="000000"/>
        </w:rPr>
        <w:t>jo</w:t>
      </w:r>
      <w:r>
        <w:rPr>
          <w:rFonts w:ascii="Times New Roman TUR" w:hAnsi="Times New Roman TUR" w:cs="Times New Roman TUR"/>
          <w:color w:val="000000"/>
        </w:rPr>
        <w:t>z</w:t>
      </w:r>
      <w:r w:rsidR="00B22A63">
        <w:rPr>
          <w:rFonts w:ascii="Times New Roman TUR" w:hAnsi="Times New Roman TUR" w:cs="Times New Roman TUR"/>
          <w:color w:val="000000"/>
        </w:rPr>
        <w:t>ni</w:t>
      </w:r>
      <w:r>
        <w:rPr>
          <w:rFonts w:ascii="Times New Roman TUR" w:hAnsi="Times New Roman TUR" w:cs="Times New Roman TUR"/>
          <w:color w:val="000000"/>
        </w:rPr>
        <w:t xml:space="preserve"> t</w:t>
      </w:r>
      <w:r w:rsidR="00B22A6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lif </w:t>
      </w:r>
      <w:r w:rsidR="00B22A63">
        <w:rPr>
          <w:rFonts w:ascii="Times New Roman TUR" w:hAnsi="Times New Roman TUR" w:cs="Times New Roman TUR"/>
          <w:color w:val="000000"/>
        </w:rPr>
        <w:t>bilan</w:t>
      </w:r>
      <w:r>
        <w:rPr>
          <w:rFonts w:ascii="Times New Roman TUR" w:hAnsi="Times New Roman TUR" w:cs="Times New Roman TUR"/>
          <w:color w:val="000000"/>
        </w:rPr>
        <w:t xml:space="preserve"> b</w:t>
      </w:r>
      <w:r w:rsidR="00B22A63">
        <w:rPr>
          <w:rFonts w:ascii="Times New Roman TUR" w:hAnsi="Times New Roman TUR" w:cs="Times New Roman TUR"/>
          <w:color w:val="000000"/>
        </w:rPr>
        <w:t>a</w:t>
      </w:r>
      <w:r>
        <w:rPr>
          <w:rFonts w:ascii="Times New Roman TUR" w:hAnsi="Times New Roman TUR" w:cs="Times New Roman TUR"/>
          <w:color w:val="000000"/>
        </w:rPr>
        <w:t>r</w:t>
      </w:r>
      <w:r w:rsidR="00B22A63">
        <w:rPr>
          <w:rFonts w:ascii="Times New Roman TUR" w:hAnsi="Times New Roman TUR" w:cs="Times New Roman TUR"/>
          <w:color w:val="000000"/>
        </w:rPr>
        <w:t>o</w:t>
      </w:r>
      <w:r>
        <w:rPr>
          <w:rFonts w:ascii="Times New Roman TUR" w:hAnsi="Times New Roman TUR" w:cs="Times New Roman TUR"/>
          <w:color w:val="000000"/>
        </w:rPr>
        <w:t>b</w:t>
      </w:r>
      <w:r w:rsidR="00B22A63">
        <w:rPr>
          <w:rFonts w:ascii="Times New Roman TUR" w:hAnsi="Times New Roman TUR" w:cs="Times New Roman TUR"/>
          <w:color w:val="000000"/>
        </w:rPr>
        <w:t>a</w:t>
      </w:r>
      <w:r>
        <w:rPr>
          <w:rFonts w:ascii="Times New Roman TUR" w:hAnsi="Times New Roman TUR" w:cs="Times New Roman TUR"/>
          <w:color w:val="000000"/>
        </w:rPr>
        <w:t>r Eski Saidd</w:t>
      </w:r>
      <w:r w:rsidR="00B22A63">
        <w:rPr>
          <w:rFonts w:ascii="Times New Roman TUR" w:hAnsi="Times New Roman TUR" w:cs="Times New Roman TUR"/>
          <w:color w:val="000000"/>
        </w:rPr>
        <w:t>a</w:t>
      </w:r>
      <w:r>
        <w:rPr>
          <w:rFonts w:ascii="Times New Roman TUR" w:hAnsi="Times New Roman TUR" w:cs="Times New Roman TUR"/>
          <w:color w:val="000000"/>
        </w:rPr>
        <w:t xml:space="preserve">n </w:t>
      </w:r>
      <w:r w:rsidR="00E04A86">
        <w:rPr>
          <w:rFonts w:ascii="Times New Roman TUR" w:hAnsi="Times New Roman TUR" w:cs="Times New Roman TUR"/>
          <w:color w:val="000000"/>
        </w:rPr>
        <w:t>chiqishni</w:t>
      </w:r>
      <w:r>
        <w:rPr>
          <w:rFonts w:ascii="Times New Roman TUR" w:hAnsi="Times New Roman TUR" w:cs="Times New Roman TUR"/>
          <w:color w:val="000000"/>
        </w:rPr>
        <w:t xml:space="preserve"> niy</w:t>
      </w:r>
      <w:r w:rsidR="00B22A63">
        <w:rPr>
          <w:rFonts w:ascii="Times New Roman TUR" w:hAnsi="Times New Roman TUR" w:cs="Times New Roman TUR"/>
          <w:color w:val="000000"/>
        </w:rPr>
        <w:t>a</w:t>
      </w:r>
      <w:r>
        <w:rPr>
          <w:rFonts w:ascii="Times New Roman TUR" w:hAnsi="Times New Roman TUR" w:cs="Times New Roman TUR"/>
          <w:color w:val="000000"/>
        </w:rPr>
        <w:t xml:space="preserve">t </w:t>
      </w:r>
      <w:r w:rsidR="00B22A63">
        <w:rPr>
          <w:rFonts w:ascii="Times New Roman TUR" w:hAnsi="Times New Roman TUR" w:cs="Times New Roman TUR"/>
          <w:color w:val="000000"/>
        </w:rPr>
        <w:t>qil</w:t>
      </w:r>
      <w:r>
        <w:rPr>
          <w:rFonts w:ascii="Times New Roman TUR" w:hAnsi="Times New Roman TUR" w:cs="Times New Roman TUR"/>
          <w:color w:val="000000"/>
        </w:rPr>
        <w:t>i</w:t>
      </w:r>
      <w:r w:rsidR="00B22A63">
        <w:rPr>
          <w:rFonts w:ascii="Times New Roman TUR" w:hAnsi="Times New Roman TUR" w:cs="Times New Roman TUR"/>
          <w:color w:val="000000"/>
        </w:rPr>
        <w:t>b</w:t>
      </w:r>
      <w:r>
        <w:rPr>
          <w:rFonts w:ascii="Times New Roman TUR" w:hAnsi="Times New Roman TUR" w:cs="Times New Roman TUR"/>
          <w:color w:val="000000"/>
        </w:rPr>
        <w:t>, y</w:t>
      </w:r>
      <w:r w:rsidR="00B22A63">
        <w:rPr>
          <w:rFonts w:ascii="Times New Roman TUR" w:hAnsi="Times New Roman TUR" w:cs="Times New Roman TUR"/>
          <w:color w:val="000000"/>
        </w:rPr>
        <w:t>a</w:t>
      </w:r>
      <w:r>
        <w:rPr>
          <w:rFonts w:ascii="Times New Roman TUR" w:hAnsi="Times New Roman TUR" w:cs="Times New Roman TUR"/>
          <w:color w:val="000000"/>
        </w:rPr>
        <w:t>n</w:t>
      </w:r>
      <w:r w:rsidR="00B22A63">
        <w:rPr>
          <w:rFonts w:ascii="Times New Roman TUR" w:hAnsi="Times New Roman TUR" w:cs="Times New Roman TUR"/>
          <w:color w:val="000000"/>
        </w:rPr>
        <w:t>g</w:t>
      </w:r>
      <w:r>
        <w:rPr>
          <w:rFonts w:ascii="Times New Roman TUR" w:hAnsi="Times New Roman TUR" w:cs="Times New Roman TUR"/>
          <w:color w:val="000000"/>
        </w:rPr>
        <w:t>i Said sur</w:t>
      </w:r>
      <w:r w:rsidR="00B22A63">
        <w:rPr>
          <w:rFonts w:ascii="Times New Roman TUR" w:hAnsi="Times New Roman TUR" w:cs="Times New Roman TUR"/>
          <w:color w:val="000000"/>
        </w:rPr>
        <w:t>a</w:t>
      </w:r>
      <w:r>
        <w:rPr>
          <w:rFonts w:ascii="Times New Roman TUR" w:hAnsi="Times New Roman TUR" w:cs="Times New Roman TUR"/>
          <w:color w:val="000000"/>
        </w:rPr>
        <w:t>tid</w:t>
      </w:r>
      <w:r w:rsidR="00B22A63">
        <w:rPr>
          <w:rFonts w:ascii="Times New Roman TUR" w:hAnsi="Times New Roman TUR" w:cs="Times New Roman TUR"/>
          <w:color w:val="000000"/>
        </w:rPr>
        <w:t>a</w:t>
      </w:r>
      <w:r>
        <w:rPr>
          <w:rFonts w:ascii="Times New Roman TUR" w:hAnsi="Times New Roman TUR" w:cs="Times New Roman TUR"/>
          <w:color w:val="000000"/>
        </w:rPr>
        <w:t xml:space="preserve"> b</w:t>
      </w:r>
      <w:r w:rsidR="00B22A63">
        <w:rPr>
          <w:rFonts w:ascii="Times New Roman TUR" w:hAnsi="Times New Roman TUR" w:cs="Times New Roman TUR"/>
          <w:color w:val="000000"/>
        </w:rPr>
        <w:t>or</w:t>
      </w:r>
      <w:r>
        <w:rPr>
          <w:rFonts w:ascii="Times New Roman TUR" w:hAnsi="Times New Roman TUR" w:cs="Times New Roman TUR"/>
          <w:color w:val="000000"/>
        </w:rPr>
        <w:t xml:space="preserve"> </w:t>
      </w:r>
      <w:r w:rsidR="00B22A63">
        <w:rPr>
          <w:rFonts w:ascii="Times New Roman TUR" w:hAnsi="Times New Roman TUR" w:cs="Times New Roman TUR"/>
          <w:color w:val="000000"/>
        </w:rPr>
        <w:t>q</w:t>
      </w:r>
      <w:r>
        <w:rPr>
          <w:rFonts w:ascii="Times New Roman TUR" w:hAnsi="Times New Roman TUR" w:cs="Times New Roman TUR"/>
          <w:color w:val="000000"/>
        </w:rPr>
        <w:t>uvv</w:t>
      </w:r>
      <w:r w:rsidR="00B22A63">
        <w:rPr>
          <w:rFonts w:ascii="Times New Roman TUR" w:hAnsi="Times New Roman TUR" w:cs="Times New Roman TUR"/>
          <w:color w:val="000000"/>
        </w:rPr>
        <w:t>a</w:t>
      </w:r>
      <w:r>
        <w:rPr>
          <w:rFonts w:ascii="Times New Roman TUR" w:hAnsi="Times New Roman TUR" w:cs="Times New Roman TUR"/>
          <w:color w:val="000000"/>
        </w:rPr>
        <w:t>ti</w:t>
      </w:r>
      <w:r w:rsidR="00B22A63">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B22A63">
        <w:rPr>
          <w:rFonts w:ascii="Times New Roman TUR" w:hAnsi="Times New Roman TUR" w:cs="Times New Roman TUR"/>
          <w:color w:val="000000"/>
        </w:rPr>
        <w:t>ujo</w:t>
      </w:r>
      <w:r>
        <w:rPr>
          <w:rFonts w:ascii="Times New Roman TUR" w:hAnsi="Times New Roman TUR" w:cs="Times New Roman TUR"/>
          <w:color w:val="000000"/>
        </w:rPr>
        <w:t>h</w:t>
      </w:r>
      <w:r w:rsidR="00B22A63">
        <w:rPr>
          <w:rFonts w:ascii="Times New Roman TUR" w:hAnsi="Times New Roman TUR" w:cs="Times New Roman TUR"/>
          <w:color w:val="000000"/>
        </w:rPr>
        <w:t>a</w:t>
      </w:r>
      <w:r>
        <w:rPr>
          <w:rFonts w:ascii="Times New Roman TUR" w:hAnsi="Times New Roman TUR" w:cs="Times New Roman TUR"/>
          <w:color w:val="000000"/>
        </w:rPr>
        <w:t>d</w:t>
      </w:r>
      <w:r w:rsidR="00B22A63">
        <w:rPr>
          <w:rFonts w:ascii="Times New Roman TUR" w:hAnsi="Times New Roman TUR" w:cs="Times New Roman TUR"/>
          <w:color w:val="000000"/>
        </w:rPr>
        <w:t>a</w:t>
      </w:r>
      <w:r>
        <w:rPr>
          <w:rFonts w:ascii="Times New Roman TUR" w:hAnsi="Times New Roman TUR" w:cs="Times New Roman TUR"/>
          <w:color w:val="000000"/>
        </w:rPr>
        <w:t>-i m</w:t>
      </w:r>
      <w:r w:rsidR="00B22A6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B22A63">
        <w:rPr>
          <w:rFonts w:ascii="Times New Roman TUR" w:hAnsi="Times New Roman TUR" w:cs="Times New Roman TUR"/>
          <w:color w:val="000000"/>
        </w:rPr>
        <w:t>a</w:t>
      </w:r>
      <w:r>
        <w:rPr>
          <w:rFonts w:ascii="Times New Roman TUR" w:hAnsi="Times New Roman TUR" w:cs="Times New Roman TUR"/>
          <w:color w:val="000000"/>
        </w:rPr>
        <w:t>viy</w:t>
      </w:r>
      <w:r w:rsidR="00B22A63">
        <w:rPr>
          <w:rFonts w:ascii="Times New Roman TUR" w:hAnsi="Times New Roman TUR" w:cs="Times New Roman TUR"/>
          <w:color w:val="000000"/>
        </w:rPr>
        <w:t>ani</w:t>
      </w:r>
      <w:r>
        <w:rPr>
          <w:rFonts w:ascii="Times New Roman TUR" w:hAnsi="Times New Roman TUR" w:cs="Times New Roman TUR"/>
          <w:color w:val="000000"/>
        </w:rPr>
        <w:t xml:space="preserve"> b</w:t>
      </w:r>
      <w:r w:rsidR="00B22A63">
        <w:rPr>
          <w:rFonts w:ascii="Times New Roman TUR" w:hAnsi="Times New Roman TUR" w:cs="Times New Roman TUR"/>
          <w:color w:val="000000"/>
        </w:rPr>
        <w:t>osh</w:t>
      </w:r>
      <w:r>
        <w:rPr>
          <w:rFonts w:ascii="Times New Roman TUR" w:hAnsi="Times New Roman TUR" w:cs="Times New Roman TUR"/>
          <w:color w:val="000000"/>
        </w:rPr>
        <w:t>la</w:t>
      </w:r>
      <w:r w:rsidR="00B22A63">
        <w:rPr>
          <w:rFonts w:ascii="Times New Roman TUR" w:hAnsi="Times New Roman TUR" w:cs="Times New Roman TUR"/>
          <w:color w:val="000000"/>
        </w:rPr>
        <w:t>b</w:t>
      </w:r>
      <w:r>
        <w:rPr>
          <w:rFonts w:ascii="Times New Roman TUR" w:hAnsi="Times New Roman TUR" w:cs="Times New Roman TUR"/>
          <w:color w:val="000000"/>
        </w:rPr>
        <w:t>, i</w:t>
      </w:r>
      <w:r w:rsidR="00B22A63">
        <w:rPr>
          <w:rFonts w:ascii="Times New Roman TUR" w:hAnsi="Times New Roman TUR" w:cs="Times New Roman TUR"/>
          <w:color w:val="000000"/>
        </w:rPr>
        <w:t>k</w:t>
      </w:r>
      <w:r>
        <w:rPr>
          <w:rFonts w:ascii="Times New Roman TUR" w:hAnsi="Times New Roman TUR" w:cs="Times New Roman TUR"/>
          <w:color w:val="000000"/>
        </w:rPr>
        <w:t>ki-</w:t>
      </w:r>
      <w:r w:rsidR="00B22A63">
        <w:rPr>
          <w:rFonts w:ascii="Times New Roman TUR" w:hAnsi="Times New Roman TUR" w:cs="Times New Roman TUR"/>
          <w:color w:val="000000"/>
        </w:rPr>
        <w:t>uch</w:t>
      </w:r>
      <w:r>
        <w:rPr>
          <w:rFonts w:ascii="Times New Roman TUR" w:hAnsi="Times New Roman TUR" w:cs="Times New Roman TUR"/>
          <w:color w:val="000000"/>
        </w:rPr>
        <w:t xml:space="preserve"> </w:t>
      </w:r>
      <w:r w:rsidR="00B22A63">
        <w:rPr>
          <w:rFonts w:ascii="Times New Roman TUR" w:hAnsi="Times New Roman TUR" w:cs="Times New Roman TUR"/>
          <w:color w:val="000000"/>
        </w:rPr>
        <w:t>yil</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B22A63">
        <w:rPr>
          <w:rFonts w:ascii="Times New Roman TUR" w:hAnsi="Times New Roman TUR" w:cs="Times New Roman TUR"/>
          <w:color w:val="000000"/>
        </w:rPr>
        <w:t>g</w:t>
      </w:r>
      <w:r>
        <w:rPr>
          <w:rFonts w:ascii="Times New Roman TUR" w:hAnsi="Times New Roman TUR" w:cs="Times New Roman TUR"/>
          <w:color w:val="000000"/>
        </w:rPr>
        <w:t>ra</w:t>
      </w:r>
      <w:r w:rsidR="00E16B39">
        <w:rPr>
          <w:rFonts w:ascii="Times New Roman TUR" w:hAnsi="Times New Roman TUR" w:cs="Times New Roman TUR"/>
          <w:color w:val="000000"/>
        </w:rPr>
        <w:t xml:space="preserve"> </w:t>
      </w:r>
      <w:r w:rsidR="00B22A63">
        <w:rPr>
          <w:rFonts w:ascii="Times New Roman TUR" w:hAnsi="Times New Roman TUR" w:cs="Times New Roman TUR"/>
          <w:color w:val="000000"/>
        </w:rPr>
        <w:t>esa</w:t>
      </w:r>
      <w:r>
        <w:rPr>
          <w:rFonts w:ascii="Times New Roman TUR" w:hAnsi="Times New Roman TUR" w:cs="Times New Roman TUR"/>
          <w:color w:val="000000"/>
        </w:rPr>
        <w:t xml:space="preserve"> D</w:t>
      </w:r>
      <w:r w:rsidR="00B22A63">
        <w:rPr>
          <w:rFonts w:ascii="Times New Roman TUR" w:hAnsi="Times New Roman TUR" w:cs="Times New Roman TUR"/>
          <w:color w:val="000000"/>
        </w:rPr>
        <w:t>o</w:t>
      </w:r>
      <w:r>
        <w:rPr>
          <w:rFonts w:ascii="Times New Roman TUR" w:hAnsi="Times New Roman TUR" w:cs="Times New Roman TUR"/>
          <w:color w:val="000000"/>
        </w:rPr>
        <w:t>r-</w:t>
      </w:r>
      <w:r w:rsidR="00B22A63">
        <w:rPr>
          <w:rFonts w:ascii="Times New Roman TUR" w:hAnsi="Times New Roman TUR" w:cs="Times New Roman TUR"/>
          <w:color w:val="000000"/>
        </w:rPr>
        <w:t>u</w:t>
      </w:r>
      <w:r>
        <w:rPr>
          <w:rFonts w:ascii="Times New Roman TUR" w:hAnsi="Times New Roman TUR" w:cs="Times New Roman TUR"/>
          <w:color w:val="000000"/>
        </w:rPr>
        <w:t>l</w:t>
      </w:r>
      <w:r w:rsidR="00C86F03">
        <w:rPr>
          <w:rFonts w:ascii="Times New Roman TUR" w:hAnsi="Times New Roman TUR" w:cs="Times New Roman TUR"/>
          <w:color w:val="000000"/>
        </w:rPr>
        <w:t xml:space="preserve"> </w:t>
      </w:r>
      <w:r>
        <w:rPr>
          <w:rFonts w:ascii="Times New Roman TUR" w:hAnsi="Times New Roman TUR" w:cs="Times New Roman TUR"/>
          <w:color w:val="000000"/>
        </w:rPr>
        <w:t>Hikm</w:t>
      </w:r>
      <w:r w:rsidR="00B22A63">
        <w:rPr>
          <w:rFonts w:ascii="Times New Roman TUR" w:hAnsi="Times New Roman TUR" w:cs="Times New Roman TUR"/>
          <w:color w:val="000000"/>
        </w:rPr>
        <w:t>a</w:t>
      </w:r>
      <w:r>
        <w:rPr>
          <w:rFonts w:ascii="Times New Roman TUR" w:hAnsi="Times New Roman TUR" w:cs="Times New Roman TUR"/>
          <w:color w:val="000000"/>
        </w:rPr>
        <w:t xml:space="preserve">ti </w:t>
      </w:r>
      <w:r w:rsidR="00B22A63">
        <w:rPr>
          <w:rFonts w:ascii="Times New Roman TUR" w:hAnsi="Times New Roman TUR" w:cs="Times New Roman TUR"/>
          <w:color w:val="000000"/>
        </w:rPr>
        <w:t>I</w:t>
      </w:r>
      <w:r>
        <w:rPr>
          <w:rFonts w:ascii="Times New Roman TUR" w:hAnsi="Times New Roman TUR" w:cs="Times New Roman TUR"/>
          <w:color w:val="000000"/>
        </w:rPr>
        <w:t>sl</w:t>
      </w:r>
      <w:r w:rsidR="00B22A63">
        <w:rPr>
          <w:rFonts w:ascii="Times New Roman TUR" w:hAnsi="Times New Roman TUR" w:cs="Times New Roman TUR"/>
          <w:color w:val="000000"/>
        </w:rPr>
        <w:t>o</w:t>
      </w:r>
      <w:r>
        <w:rPr>
          <w:rFonts w:ascii="Times New Roman TUR" w:hAnsi="Times New Roman TUR" w:cs="Times New Roman TUR"/>
          <w:color w:val="000000"/>
        </w:rPr>
        <w:t>miy</w:t>
      </w:r>
      <w:r w:rsidR="00B22A63">
        <w:rPr>
          <w:rFonts w:ascii="Times New Roman TUR" w:hAnsi="Times New Roman TUR" w:cs="Times New Roman TUR"/>
          <w:color w:val="000000"/>
        </w:rPr>
        <w:t>a</w:t>
      </w:r>
      <w:r>
        <w:rPr>
          <w:rFonts w:ascii="Times New Roman TUR" w:hAnsi="Times New Roman TUR" w:cs="Times New Roman TUR"/>
          <w:color w:val="000000"/>
        </w:rPr>
        <w:t>d</w:t>
      </w:r>
      <w:r w:rsidR="00B22A63">
        <w:rPr>
          <w:rFonts w:ascii="Times New Roman TUR" w:hAnsi="Times New Roman TUR" w:cs="Times New Roman TUR"/>
          <w:color w:val="000000"/>
        </w:rPr>
        <w:t>a</w:t>
      </w:r>
      <w:r>
        <w:rPr>
          <w:rFonts w:ascii="Times New Roman TUR" w:hAnsi="Times New Roman TUR" w:cs="Times New Roman TUR"/>
          <w:color w:val="000000"/>
        </w:rPr>
        <w:t xml:space="preserve"> bir</w:t>
      </w:r>
      <w:r w:rsidR="00B22A63">
        <w:rPr>
          <w:rFonts w:ascii="Times New Roman TUR" w:hAnsi="Times New Roman TUR" w:cs="Times New Roman TUR"/>
          <w:color w:val="000000"/>
        </w:rPr>
        <w:t>-</w:t>
      </w:r>
      <w:r>
        <w:rPr>
          <w:rFonts w:ascii="Times New Roman TUR" w:hAnsi="Times New Roman TUR" w:cs="Times New Roman TUR"/>
          <w:color w:val="000000"/>
        </w:rPr>
        <w:t>i</w:t>
      </w:r>
      <w:r w:rsidR="00B22A63">
        <w:rPr>
          <w:rFonts w:ascii="Times New Roman TUR" w:hAnsi="Times New Roman TUR" w:cs="Times New Roman TUR"/>
          <w:color w:val="000000"/>
        </w:rPr>
        <w:t>k</w:t>
      </w:r>
      <w:r>
        <w:rPr>
          <w:rFonts w:ascii="Times New Roman TUR" w:hAnsi="Times New Roman TUR" w:cs="Times New Roman TUR"/>
          <w:color w:val="000000"/>
        </w:rPr>
        <w:t xml:space="preserve">ki </w:t>
      </w:r>
      <w:r w:rsidR="00B22A63">
        <w:rPr>
          <w:rFonts w:ascii="Times New Roman TUR" w:hAnsi="Times New Roman TUR" w:cs="Times New Roman TUR"/>
          <w:color w:val="000000"/>
        </w:rPr>
        <w:t>yil</w:t>
      </w:r>
      <w:r>
        <w:rPr>
          <w:rFonts w:ascii="Times New Roman TUR" w:hAnsi="Times New Roman TUR" w:cs="Times New Roman TUR"/>
          <w:color w:val="000000"/>
        </w:rPr>
        <w:t xml:space="preserve"> Hazr</w:t>
      </w:r>
      <w:r w:rsidR="00B22A63">
        <w:rPr>
          <w:rFonts w:ascii="Times New Roman TUR" w:hAnsi="Times New Roman TUR" w:cs="Times New Roman TUR"/>
          <w:color w:val="000000"/>
        </w:rPr>
        <w:t>a</w:t>
      </w:r>
      <w:r>
        <w:rPr>
          <w:rFonts w:ascii="Times New Roman TUR" w:hAnsi="Times New Roman TUR" w:cs="Times New Roman TUR"/>
          <w:color w:val="000000"/>
        </w:rPr>
        <w:t xml:space="preserve">t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BD4074">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B22A63">
        <w:rPr>
          <w:rFonts w:ascii="Times New Roman TUR" w:hAnsi="Times New Roman TUR" w:cs="Times New Roman TUR"/>
          <w:color w:val="000000"/>
        </w:rPr>
        <w:t>o</w:t>
      </w:r>
      <w:r>
        <w:rPr>
          <w:rFonts w:ascii="Times New Roman TUR" w:hAnsi="Times New Roman TUR" w:cs="Times New Roman TUR"/>
          <w:color w:val="000000"/>
        </w:rPr>
        <w:t>n</w:t>
      </w:r>
      <w:r w:rsidR="00B22A63">
        <w:rPr>
          <w:rFonts w:ascii="Times New Roman TUR" w:hAnsi="Times New Roman TUR" w:cs="Times New Roman TUR"/>
          <w:color w:val="000000"/>
        </w:rPr>
        <w:t>iy</w:t>
      </w:r>
      <w:r>
        <w:rPr>
          <w:rFonts w:ascii="Times New Roman TUR" w:hAnsi="Times New Roman TUR" w:cs="Times New Roman TUR"/>
          <w:color w:val="000000"/>
        </w:rPr>
        <w:t>nin</w:t>
      </w:r>
      <w:r w:rsidR="00B22A63">
        <w:rPr>
          <w:rFonts w:ascii="Times New Roman TUR" w:hAnsi="Times New Roman TUR" w:cs="Times New Roman TUR"/>
          <w:color w:val="000000"/>
        </w:rPr>
        <w:t>g</w:t>
      </w:r>
      <w:r>
        <w:rPr>
          <w:rFonts w:ascii="Times New Roman TUR" w:hAnsi="Times New Roman TUR" w:cs="Times New Roman TUR"/>
          <w:color w:val="000000"/>
        </w:rPr>
        <w:t xml:space="preserve"> </w:t>
      </w:r>
      <w:r w:rsidR="00B22A63">
        <w:rPr>
          <w:rFonts w:ascii="Times New Roman TUR" w:hAnsi="Times New Roman TUR" w:cs="Times New Roman TUR"/>
          <w:color w:val="000000"/>
        </w:rPr>
        <w:t>sh</w:t>
      </w:r>
      <w:r>
        <w:rPr>
          <w:rFonts w:ascii="Times New Roman TUR" w:hAnsi="Times New Roman TUR" w:cs="Times New Roman TUR"/>
          <w:color w:val="000000"/>
        </w:rPr>
        <w:t>u vasiy</w:t>
      </w:r>
      <w:r w:rsidR="00B22A63">
        <w:rPr>
          <w:rFonts w:ascii="Times New Roman TUR" w:hAnsi="Times New Roman TUR" w:cs="Times New Roman TUR"/>
          <w:color w:val="000000"/>
        </w:rPr>
        <w:t>a</w:t>
      </w:r>
      <w:r>
        <w:rPr>
          <w:rFonts w:ascii="Times New Roman TUR" w:hAnsi="Times New Roman TUR" w:cs="Times New Roman TUR"/>
          <w:color w:val="000000"/>
        </w:rPr>
        <w:t>ti</w:t>
      </w:r>
      <w:r w:rsidR="00B22A63">
        <w:rPr>
          <w:rFonts w:ascii="Times New Roman TUR" w:hAnsi="Times New Roman TUR" w:cs="Times New Roman TUR"/>
          <w:color w:val="000000"/>
        </w:rPr>
        <w:t>ga</w:t>
      </w:r>
      <w:r>
        <w:rPr>
          <w:rFonts w:ascii="Times New Roman TUR" w:hAnsi="Times New Roman TUR" w:cs="Times New Roman TUR"/>
          <w:color w:val="000000"/>
        </w:rPr>
        <w:t xml:space="preserve"> v</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B22A63">
        <w:rPr>
          <w:rFonts w:ascii="Times New Roman TUR" w:hAnsi="Times New Roman TUR" w:cs="Times New Roman TUR"/>
          <w:color w:val="000000"/>
        </w:rPr>
        <w:t>a</w:t>
      </w:r>
      <w:r>
        <w:rPr>
          <w:rFonts w:ascii="Times New Roman TUR" w:hAnsi="Times New Roman TUR" w:cs="Times New Roman TUR"/>
          <w:color w:val="000000"/>
        </w:rPr>
        <w:t>mri</w:t>
      </w:r>
      <w:r w:rsidR="00B22A63">
        <w:rPr>
          <w:rFonts w:ascii="Times New Roman TUR" w:hAnsi="Times New Roman TUR" w:cs="Times New Roman TUR"/>
          <w:color w:val="000000"/>
        </w:rPr>
        <w:t>ga</w:t>
      </w:r>
      <w:r>
        <w:rPr>
          <w:rFonts w:ascii="Times New Roman TUR" w:hAnsi="Times New Roman TUR" w:cs="Times New Roman TUR"/>
          <w:color w:val="000000"/>
        </w:rPr>
        <w:t xml:space="preserve"> </w:t>
      </w:r>
      <w:r w:rsidR="00B22A63">
        <w:rPr>
          <w:rFonts w:ascii="Times New Roman TUR" w:hAnsi="Times New Roman TUR" w:cs="Times New Roman TUR"/>
          <w:color w:val="000000"/>
        </w:rPr>
        <w:t>rioya qilib</w:t>
      </w:r>
      <w:r>
        <w:rPr>
          <w:rFonts w:ascii="Times New Roman TUR" w:hAnsi="Times New Roman TUR" w:cs="Times New Roman TUR"/>
          <w:color w:val="000000"/>
        </w:rPr>
        <w:t xml:space="preserve"> </w:t>
      </w:r>
      <w:r w:rsidR="00B22A63">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B22A63">
        <w:rPr>
          <w:rFonts w:ascii="Times New Roman TUR" w:hAnsi="Times New Roman TUR" w:cs="Times New Roman TUR"/>
          <w:color w:val="000000"/>
        </w:rPr>
        <w:t>o</w:t>
      </w:r>
      <w:r>
        <w:rPr>
          <w:rFonts w:ascii="Times New Roman TUR" w:hAnsi="Times New Roman TUR" w:cs="Times New Roman TUR"/>
          <w:color w:val="000000"/>
        </w:rPr>
        <w:t>n</w:t>
      </w:r>
      <w:r w:rsidR="00B22A63">
        <w:rPr>
          <w:rFonts w:ascii="Times New Roman TUR" w:hAnsi="Times New Roman TUR" w:cs="Times New Roman TUR"/>
          <w:color w:val="000000"/>
        </w:rPr>
        <w:t xml:space="preserve"> nurlarini</w:t>
      </w:r>
      <w:r>
        <w:rPr>
          <w:rFonts w:ascii="Times New Roman TUR" w:hAnsi="Times New Roman TUR" w:cs="Times New Roman TUR"/>
          <w:color w:val="000000"/>
        </w:rPr>
        <w:t xml:space="preserve"> n</w:t>
      </w:r>
      <w:r w:rsidR="00B22A63">
        <w:rPr>
          <w:rFonts w:ascii="Times New Roman TUR" w:hAnsi="Times New Roman TUR" w:cs="Times New Roman TUR"/>
          <w:color w:val="000000"/>
        </w:rPr>
        <w:t>ash</w:t>
      </w:r>
      <w:r>
        <w:rPr>
          <w:rFonts w:ascii="Times New Roman TUR" w:hAnsi="Times New Roman TUR" w:cs="Times New Roman TUR"/>
          <w:color w:val="000000"/>
        </w:rPr>
        <w:t>r</w:t>
      </w:r>
      <w:r w:rsidR="00B22A63">
        <w:rPr>
          <w:rFonts w:ascii="Times New Roman TUR" w:hAnsi="Times New Roman TUR" w:cs="Times New Roman TUR"/>
          <w:color w:val="000000"/>
        </w:rPr>
        <w:t xml:space="preserve"> </w:t>
      </w:r>
      <w:r>
        <w:rPr>
          <w:rFonts w:ascii="Times New Roman TUR" w:hAnsi="Times New Roman TUR" w:cs="Times New Roman TUR"/>
          <w:color w:val="000000"/>
        </w:rPr>
        <w:t>et</w:t>
      </w:r>
      <w:r w:rsidR="00B22A63">
        <w:rPr>
          <w:rFonts w:ascii="Times New Roman TUR" w:hAnsi="Times New Roman TUR" w:cs="Times New Roman TUR"/>
          <w:color w:val="000000"/>
        </w:rPr>
        <w:t>gan</w:t>
      </w:r>
      <w:r>
        <w:rPr>
          <w:rFonts w:ascii="Times New Roman TUR" w:hAnsi="Times New Roman TUR" w:cs="Times New Roman TUR"/>
          <w:color w:val="000000"/>
        </w:rPr>
        <w:t>. Lill</w:t>
      </w:r>
      <w:r w:rsidR="00B22A63">
        <w:rPr>
          <w:rFonts w:ascii="Times New Roman TUR" w:hAnsi="Times New Roman TUR" w:cs="Times New Roman TUR"/>
          <w:color w:val="000000"/>
        </w:rPr>
        <w:t>a</w:t>
      </w:r>
      <w:r>
        <w:rPr>
          <w:rFonts w:ascii="Times New Roman TUR" w:hAnsi="Times New Roman TUR" w:cs="Times New Roman TUR"/>
          <w:color w:val="000000"/>
        </w:rPr>
        <w:t xml:space="preserve">hilhamd, </w:t>
      </w:r>
      <w:r w:rsidR="00B22A63">
        <w:rPr>
          <w:rFonts w:ascii="Times New Roman TUR" w:hAnsi="Times New Roman TUR" w:cs="Times New Roman TUR"/>
          <w:color w:val="000000"/>
        </w:rPr>
        <w:t>hozirga</w:t>
      </w:r>
      <w:r>
        <w:rPr>
          <w:rFonts w:ascii="Times New Roman TUR" w:hAnsi="Times New Roman TUR" w:cs="Times New Roman TUR"/>
          <w:color w:val="000000"/>
        </w:rPr>
        <w:t xml:space="preserve"> </w:t>
      </w:r>
      <w:r w:rsidR="00B22A63">
        <w:rPr>
          <w:rFonts w:ascii="Times New Roman TUR" w:hAnsi="Times New Roman TUR" w:cs="Times New Roman TUR"/>
          <w:color w:val="000000"/>
        </w:rPr>
        <w:t>q</w:t>
      </w:r>
      <w:r>
        <w:rPr>
          <w:rFonts w:ascii="Times New Roman TUR" w:hAnsi="Times New Roman TUR" w:cs="Times New Roman TUR"/>
          <w:color w:val="000000"/>
        </w:rPr>
        <w:t>adar d</w:t>
      </w:r>
      <w:r w:rsidR="00B22A63">
        <w:rPr>
          <w:rFonts w:ascii="Times New Roman TUR" w:hAnsi="Times New Roman TUR" w:cs="Times New Roman TUR"/>
          <w:color w:val="000000"/>
        </w:rPr>
        <w:t>a</w:t>
      </w:r>
      <w:r>
        <w:rPr>
          <w:rFonts w:ascii="Times New Roman TUR" w:hAnsi="Times New Roman TUR" w:cs="Times New Roman TUR"/>
          <w:color w:val="000000"/>
        </w:rPr>
        <w:t>v</w:t>
      </w:r>
      <w:r w:rsidR="00B22A63">
        <w:rPr>
          <w:rFonts w:ascii="Times New Roman TUR" w:hAnsi="Times New Roman TUR" w:cs="Times New Roman TUR"/>
          <w:color w:val="000000"/>
        </w:rPr>
        <w:t>o</w:t>
      </w:r>
      <w:r>
        <w:rPr>
          <w:rFonts w:ascii="Times New Roman TUR" w:hAnsi="Times New Roman TUR" w:cs="Times New Roman TUR"/>
          <w:color w:val="000000"/>
        </w:rPr>
        <w:t xml:space="preserve">m </w:t>
      </w:r>
      <w:r w:rsidR="00B22A63">
        <w:rPr>
          <w:rFonts w:ascii="Times New Roman TUR" w:hAnsi="Times New Roman TUR" w:cs="Times New Roman TUR"/>
          <w:color w:val="000000"/>
        </w:rPr>
        <w:t>qilmoqda</w:t>
      </w:r>
      <w:r>
        <w:rPr>
          <w:rFonts w:ascii="Times New Roman TUR" w:hAnsi="Times New Roman TUR" w:cs="Times New Roman TUR"/>
          <w:color w:val="000000"/>
        </w:rPr>
        <w:t>.</w:t>
      </w:r>
    </w:p>
    <w:p w14:paraId="48439769"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hayr</w:t>
      </w:r>
      <w:r w:rsidR="00B22A63">
        <w:rPr>
          <w:rFonts w:ascii="Times New Roman TUR" w:hAnsi="Times New Roman TUR" w:cs="Times New Roman TUR"/>
          <w:color w:val="000000"/>
        </w:rPr>
        <w:t>a</w:t>
      </w:r>
      <w:r>
        <w:rPr>
          <w:rFonts w:ascii="Times New Roman TUR" w:hAnsi="Times New Roman TUR" w:cs="Times New Roman TUR"/>
          <w:color w:val="000000"/>
        </w:rPr>
        <w:t>t</w:t>
      </w:r>
      <w:r w:rsidR="00B22A63">
        <w:rPr>
          <w:rFonts w:ascii="Times New Roman TUR" w:hAnsi="Times New Roman TUR" w:cs="Times New Roman TUR"/>
          <w:color w:val="000000"/>
        </w:rPr>
        <w:t>ga loyiq</w:t>
      </w:r>
      <w:r>
        <w:rPr>
          <w:rFonts w:ascii="Times New Roman TUR" w:hAnsi="Times New Roman TUR" w:cs="Times New Roman TUR"/>
          <w:color w:val="000000"/>
        </w:rPr>
        <w:t xml:space="preserve"> </w:t>
      </w:r>
      <w:r w:rsidR="00B22A63">
        <w:rPr>
          <w:rFonts w:ascii="Times New Roman TUR" w:hAnsi="Times New Roman TUR" w:cs="Times New Roman TUR"/>
          <w:color w:val="000000"/>
        </w:rPr>
        <w:t>parcha</w:t>
      </w:r>
      <w:r>
        <w:rPr>
          <w:rFonts w:ascii="Times New Roman TUR" w:hAnsi="Times New Roman TUR" w:cs="Times New Roman TUR"/>
          <w:color w:val="000000"/>
        </w:rPr>
        <w:t xml:space="preserve">da </w:t>
      </w:r>
      <w:r w:rsidR="00B22A63">
        <w:rPr>
          <w:rFonts w:ascii="Times New Roman TUR" w:hAnsi="Times New Roman TUR" w:cs="Times New Roman TUR"/>
          <w:color w:val="000000"/>
        </w:rPr>
        <w:t>joyi</w:t>
      </w:r>
      <w:r>
        <w:rPr>
          <w:rFonts w:ascii="Times New Roman TUR" w:hAnsi="Times New Roman TUR" w:cs="Times New Roman TUR"/>
          <w:color w:val="000000"/>
        </w:rPr>
        <w:t xml:space="preserve"> di</w:t>
      </w:r>
      <w:r w:rsidR="00B22A63">
        <w:rPr>
          <w:rFonts w:ascii="Times New Roman TUR" w:hAnsi="Times New Roman TUR" w:cs="Times New Roman TUR"/>
          <w:color w:val="000000"/>
        </w:rPr>
        <w:t>qq</w:t>
      </w:r>
      <w:r>
        <w:rPr>
          <w:rFonts w:ascii="Times New Roman TUR" w:hAnsi="Times New Roman TUR" w:cs="Times New Roman TUR"/>
          <w:color w:val="000000"/>
        </w:rPr>
        <w:t xml:space="preserve">at </w:t>
      </w:r>
      <w:r w:rsidR="00B22A63">
        <w:rPr>
          <w:rFonts w:ascii="Times New Roman TUR" w:hAnsi="Times New Roman TUR" w:cs="Times New Roman TUR"/>
          <w:color w:val="000000"/>
        </w:rPr>
        <w:t>sh</w:t>
      </w:r>
      <w:r>
        <w:rPr>
          <w:rFonts w:ascii="Times New Roman TUR" w:hAnsi="Times New Roman TUR" w:cs="Times New Roman TUR"/>
          <w:color w:val="000000"/>
        </w:rPr>
        <w:t>u n</w:t>
      </w:r>
      <w:r w:rsidR="00B22A63">
        <w:rPr>
          <w:rFonts w:ascii="Times New Roman TUR" w:hAnsi="Times New Roman TUR" w:cs="Times New Roman TUR"/>
          <w:color w:val="000000"/>
        </w:rPr>
        <w:t>uq</w:t>
      </w:r>
      <w:r>
        <w:rPr>
          <w:rFonts w:ascii="Times New Roman TUR" w:hAnsi="Times New Roman TUR" w:cs="Times New Roman TUR"/>
          <w:color w:val="000000"/>
        </w:rPr>
        <w:t xml:space="preserve">ta </w:t>
      </w:r>
      <w:r w:rsidR="00B22A63">
        <w:rPr>
          <w:rFonts w:ascii="Times New Roman TUR" w:hAnsi="Times New Roman TUR" w:cs="Times New Roman TUR"/>
          <w:color w:val="000000"/>
        </w:rPr>
        <w:t>bo</w:t>
      </w:r>
      <w:r>
        <w:rPr>
          <w:rFonts w:ascii="Times New Roman TUR" w:hAnsi="Times New Roman TUR" w:cs="Times New Roman TUR"/>
          <w:color w:val="000000"/>
        </w:rPr>
        <w:t>rki</w:t>
      </w:r>
      <w:r w:rsidR="00C86F03">
        <w:rPr>
          <w:rFonts w:ascii="Times New Roman TUR" w:hAnsi="Times New Roman TUR" w:cs="Times New Roman TUR"/>
          <w:color w:val="000000"/>
        </w:rPr>
        <w:t>,</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Pr>
          <w:rFonts w:ascii="Times New Roman TUR" w:hAnsi="Times New Roman TUR" w:cs="Times New Roman TUR"/>
          <w:color w:val="000000"/>
        </w:rPr>
        <w:t xml:space="preserve"> </w:t>
      </w:r>
      <w:r w:rsidR="00B22A63">
        <w:rPr>
          <w:rFonts w:ascii="Times New Roman TUR" w:hAnsi="Times New Roman TUR" w:cs="Times New Roman TUR"/>
          <w:color w:val="000000"/>
        </w:rPr>
        <w:t>t</w:t>
      </w:r>
      <w:r w:rsidR="00317151">
        <w:rPr>
          <w:rFonts w:ascii="Times New Roman TUR" w:hAnsi="Times New Roman TUR" w:cs="Times New Roman TUR"/>
          <w:color w:val="000000"/>
        </w:rPr>
        <w:t>o‘g‘</w:t>
      </w:r>
      <w:r w:rsidR="00B22A63">
        <w:rPr>
          <w:rFonts w:ascii="Times New Roman TUR" w:hAnsi="Times New Roman TUR" w:cs="Times New Roman TUR"/>
          <w:color w:val="000000"/>
        </w:rPr>
        <w:t>ri</w:t>
      </w:r>
      <w:r>
        <w:rPr>
          <w:rFonts w:ascii="Times New Roman TUR" w:hAnsi="Times New Roman TUR" w:cs="Times New Roman TUR"/>
          <w:color w:val="000000"/>
        </w:rPr>
        <w:t>dan</w:t>
      </w:r>
      <w:r w:rsidR="00B22A63">
        <w:rPr>
          <w:rFonts w:ascii="Times New Roman TUR" w:hAnsi="Times New Roman TUR" w:cs="Times New Roman TUR"/>
          <w:color w:val="000000"/>
        </w:rPr>
        <w:t>-t</w:t>
      </w:r>
      <w:r w:rsidR="00317151">
        <w:rPr>
          <w:rFonts w:ascii="Times New Roman TUR" w:hAnsi="Times New Roman TUR" w:cs="Times New Roman TUR"/>
          <w:color w:val="000000"/>
        </w:rPr>
        <w:t>o‘g‘</w:t>
      </w:r>
      <w:r w:rsidR="00B22A63">
        <w:rPr>
          <w:rFonts w:ascii="Times New Roman TUR" w:hAnsi="Times New Roman TUR" w:cs="Times New Roman TUR"/>
          <w:color w:val="000000"/>
        </w:rPr>
        <w:t>rig</w:t>
      </w:r>
      <w:r>
        <w:rPr>
          <w:rFonts w:ascii="Times New Roman TUR" w:hAnsi="Times New Roman TUR" w:cs="Times New Roman TUR"/>
          <w:color w:val="000000"/>
        </w:rPr>
        <w:t xml:space="preserve">a </w:t>
      </w:r>
      <w:r w:rsidR="00B22A63">
        <w:rPr>
          <w:rFonts w:ascii="Times New Roman TUR" w:hAnsi="Times New Roman TUR" w:cs="Times New Roman TUR"/>
          <w:color w:val="000000"/>
        </w:rPr>
        <w:t>oltinchi</w:t>
      </w:r>
      <w:r>
        <w:rPr>
          <w:rFonts w:ascii="Times New Roman TUR" w:hAnsi="Times New Roman TUR" w:cs="Times New Roman TUR"/>
          <w:color w:val="000000"/>
        </w:rPr>
        <w:t xml:space="preserve"> asrdan </w:t>
      </w:r>
      <w:r w:rsidR="00B22A63">
        <w:rPr>
          <w:rFonts w:ascii="Times New Roman TUR" w:hAnsi="Times New Roman TUR" w:cs="Times New Roman TUR"/>
          <w:color w:val="000000"/>
        </w:rPr>
        <w:t>sh</w:t>
      </w:r>
      <w:r>
        <w:rPr>
          <w:rFonts w:ascii="Times New Roman TUR" w:hAnsi="Times New Roman TUR" w:cs="Times New Roman TUR"/>
          <w:color w:val="000000"/>
        </w:rPr>
        <w:t>u asr</w:t>
      </w:r>
      <w:r w:rsidR="00B22A63">
        <w:rPr>
          <w:rFonts w:ascii="Times New Roman TUR" w:hAnsi="Times New Roman TUR" w:cs="Times New Roman TUR"/>
          <w:color w:val="000000"/>
        </w:rPr>
        <w:t>i</w:t>
      </w:r>
      <w:r>
        <w:rPr>
          <w:rFonts w:ascii="Times New Roman TUR" w:hAnsi="Times New Roman TUR" w:cs="Times New Roman TUR"/>
          <w:color w:val="000000"/>
        </w:rPr>
        <w:t>m</w:t>
      </w:r>
      <w:r w:rsidR="00B22A63">
        <w:rPr>
          <w:rFonts w:ascii="Times New Roman TUR" w:hAnsi="Times New Roman TUR" w:cs="Times New Roman TUR"/>
          <w:color w:val="000000"/>
        </w:rPr>
        <w:t>i</w:t>
      </w:r>
      <w:r>
        <w:rPr>
          <w:rFonts w:ascii="Times New Roman TUR" w:hAnsi="Times New Roman TUR" w:cs="Times New Roman TUR"/>
          <w:color w:val="000000"/>
        </w:rPr>
        <w:t>z</w:t>
      </w:r>
      <w:r w:rsidR="00B22A63">
        <w:rPr>
          <w:rFonts w:ascii="Times New Roman TUR" w:hAnsi="Times New Roman TUR" w:cs="Times New Roman TUR"/>
          <w:color w:val="000000"/>
        </w:rPr>
        <w:t>g</w:t>
      </w:r>
      <w:r>
        <w:rPr>
          <w:rFonts w:ascii="Times New Roman TUR" w:hAnsi="Times New Roman TUR" w:cs="Times New Roman TUR"/>
          <w:color w:val="000000"/>
        </w:rPr>
        <w:t xml:space="preserve">a </w:t>
      </w:r>
      <w:r w:rsidR="00B22A63">
        <w:rPr>
          <w:rFonts w:ascii="Times New Roman TUR" w:hAnsi="Times New Roman TUR" w:cs="Times New Roman TUR"/>
          <w:color w:val="000000"/>
        </w:rPr>
        <w:t>qaramoqda</w:t>
      </w:r>
      <w:r>
        <w:rPr>
          <w:rFonts w:ascii="Times New Roman TUR" w:hAnsi="Times New Roman TUR" w:cs="Times New Roman TUR"/>
          <w:color w:val="000000"/>
        </w:rPr>
        <w:t xml:space="preserve">. </w:t>
      </w:r>
      <w:r w:rsidR="00B22A63">
        <w:rPr>
          <w:rFonts w:ascii="Times New Roman TUR" w:hAnsi="Times New Roman TUR" w:cs="Times New Roman TUR"/>
          <w:color w:val="000000"/>
        </w:rPr>
        <w:t>U</w:t>
      </w:r>
      <w:r>
        <w:rPr>
          <w:rFonts w:ascii="Times New Roman TUR" w:hAnsi="Times New Roman TUR" w:cs="Times New Roman TUR"/>
          <w:color w:val="000000"/>
        </w:rPr>
        <w:t xml:space="preserve"> </w:t>
      </w:r>
      <w:r w:rsidR="00B22A63">
        <w:rPr>
          <w:rFonts w:ascii="Times New Roman TUR" w:hAnsi="Times New Roman TUR" w:cs="Times New Roman TUR"/>
          <w:color w:val="000000"/>
        </w:rPr>
        <w:t>o</w:t>
      </w:r>
      <w:r>
        <w:rPr>
          <w:rFonts w:ascii="Times New Roman TUR" w:hAnsi="Times New Roman TUR" w:cs="Times New Roman TUR"/>
          <w:color w:val="000000"/>
        </w:rPr>
        <w:t>lt</w:t>
      </w:r>
      <w:r w:rsidR="00B22A63">
        <w:rPr>
          <w:rFonts w:ascii="Times New Roman TUR" w:hAnsi="Times New Roman TUR" w:cs="Times New Roman TUR"/>
          <w:color w:val="000000"/>
        </w:rPr>
        <w:t>i</w:t>
      </w:r>
      <w:r>
        <w:rPr>
          <w:rFonts w:ascii="Times New Roman TUR" w:hAnsi="Times New Roman TUR" w:cs="Times New Roman TUR"/>
          <w:color w:val="000000"/>
        </w:rPr>
        <w:t>nc</w:t>
      </w:r>
      <w:r w:rsidR="00B22A63">
        <w:rPr>
          <w:rFonts w:ascii="Times New Roman TUR" w:hAnsi="Times New Roman TUR" w:cs="Times New Roman TUR"/>
          <w:color w:val="000000"/>
        </w:rPr>
        <w:t>hi</w:t>
      </w:r>
      <w:r>
        <w:rPr>
          <w:rFonts w:ascii="Times New Roman TUR" w:hAnsi="Times New Roman TUR" w:cs="Times New Roman TUR"/>
          <w:color w:val="000000"/>
        </w:rPr>
        <w:t xml:space="preserve"> asr</w:t>
      </w:r>
      <w:r w:rsidR="00B22A63">
        <w:rPr>
          <w:rFonts w:ascii="Times New Roman TUR" w:hAnsi="Times New Roman TUR" w:cs="Times New Roman TUR"/>
          <w:color w:val="000000"/>
        </w:rPr>
        <w:t>ni</w:t>
      </w:r>
      <w:r>
        <w:rPr>
          <w:rFonts w:ascii="Times New Roman TUR" w:hAnsi="Times New Roman TUR" w:cs="Times New Roman TUR"/>
          <w:color w:val="000000"/>
        </w:rPr>
        <w:t>n</w:t>
      </w:r>
      <w:r w:rsidR="00B22A63">
        <w:rPr>
          <w:rFonts w:ascii="Times New Roman TUR" w:hAnsi="Times New Roman TUR" w:cs="Times New Roman TUR"/>
          <w:color w:val="000000"/>
        </w:rPr>
        <w:t>g</w:t>
      </w:r>
      <w:r>
        <w:rPr>
          <w:rFonts w:ascii="Times New Roman TUR" w:hAnsi="Times New Roman TUR" w:cs="Times New Roman TUR"/>
          <w:color w:val="000000"/>
        </w:rPr>
        <w:t xml:space="preserve"> </w:t>
      </w:r>
      <w:r w:rsidR="00B22A63">
        <w:rPr>
          <w:rFonts w:ascii="Times New Roman TUR" w:hAnsi="Times New Roman TUR" w:cs="Times New Roman TUR"/>
          <w:color w:val="000000"/>
        </w:rPr>
        <w:t>ox</w:t>
      </w:r>
      <w:r>
        <w:rPr>
          <w:rFonts w:ascii="Times New Roman TUR" w:hAnsi="Times New Roman TUR" w:cs="Times New Roman TUR"/>
          <w:color w:val="000000"/>
        </w:rPr>
        <w:t>irl</w:t>
      </w:r>
      <w:r w:rsidR="00B22A63">
        <w:rPr>
          <w:rFonts w:ascii="Times New Roman TUR" w:hAnsi="Times New Roman TUR" w:cs="Times New Roman TUR"/>
          <w:color w:val="000000"/>
        </w:rPr>
        <w:t>a</w:t>
      </w:r>
      <w:r>
        <w:rPr>
          <w:rFonts w:ascii="Times New Roman TUR" w:hAnsi="Times New Roman TUR" w:cs="Times New Roman TUR"/>
          <w:color w:val="000000"/>
        </w:rPr>
        <w:t>rid</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C86F03" w:rsidRPr="00C86F03">
        <w:rPr>
          <w:rFonts w:ascii="Times New Roman TUR" w:hAnsi="Times New Roman TUR" w:cs="Times New Roman TUR"/>
          <w:color w:val="000000"/>
        </w:rPr>
        <w:t>Xulagu</w:t>
      </w:r>
      <w:r>
        <w:rPr>
          <w:rFonts w:ascii="Times New Roman TUR" w:hAnsi="Times New Roman TUR" w:cs="Times New Roman TUR"/>
          <w:color w:val="000000"/>
        </w:rPr>
        <w:t xml:space="preserve"> f</w:t>
      </w:r>
      <w:r w:rsidR="00B22A63">
        <w:rPr>
          <w:rFonts w:ascii="Times New Roman TUR" w:hAnsi="Times New Roman TUR" w:cs="Times New Roman TUR"/>
          <w:color w:val="000000"/>
        </w:rPr>
        <w:t>a</w:t>
      </w:r>
      <w:r>
        <w:rPr>
          <w:rFonts w:ascii="Times New Roman TUR" w:hAnsi="Times New Roman TUR" w:cs="Times New Roman TUR"/>
          <w:color w:val="000000"/>
        </w:rPr>
        <w:t>l</w:t>
      </w:r>
      <w:r w:rsidR="00B22A63">
        <w:rPr>
          <w:rFonts w:ascii="Times New Roman TUR" w:hAnsi="Times New Roman TUR" w:cs="Times New Roman TUR"/>
          <w:color w:val="000000"/>
        </w:rPr>
        <w:t>o</w:t>
      </w:r>
      <w:r>
        <w:rPr>
          <w:rFonts w:ascii="Times New Roman TUR" w:hAnsi="Times New Roman TUR" w:cs="Times New Roman TUR"/>
          <w:color w:val="000000"/>
        </w:rPr>
        <w:t>k</w:t>
      </w:r>
      <w:r w:rsidR="00B22A63">
        <w:rPr>
          <w:rFonts w:ascii="Times New Roman TUR" w:hAnsi="Times New Roman TUR" w:cs="Times New Roman TUR"/>
          <w:color w:val="000000"/>
        </w:rPr>
        <w:t>a</w:t>
      </w:r>
      <w:r>
        <w:rPr>
          <w:rFonts w:ascii="Times New Roman TUR" w:hAnsi="Times New Roman TUR" w:cs="Times New Roman TUR"/>
          <w:color w:val="000000"/>
        </w:rPr>
        <w:t xml:space="preserve">ti </w:t>
      </w:r>
      <w:r w:rsidR="00B22A63">
        <w:rPr>
          <w:rFonts w:ascii="Times New Roman TUR" w:hAnsi="Times New Roman TUR" w:cs="Times New Roman TUR"/>
          <w:color w:val="000000"/>
        </w:rPr>
        <w:t>ka</w:t>
      </w:r>
      <w:r>
        <w:rPr>
          <w:rFonts w:ascii="Times New Roman TUR" w:hAnsi="Times New Roman TUR" w:cs="Times New Roman TUR"/>
          <w:color w:val="000000"/>
        </w:rPr>
        <w:t xml:space="preserve">bi </w:t>
      </w:r>
      <w:r w:rsidR="00B22A63">
        <w:rPr>
          <w:rFonts w:ascii="Times New Roman TUR" w:hAnsi="Times New Roman TUR" w:cs="Times New Roman TUR"/>
          <w:color w:val="000000"/>
        </w:rPr>
        <w:t>fojiali</w:t>
      </w:r>
      <w:r>
        <w:rPr>
          <w:rFonts w:ascii="Times New Roman TUR" w:hAnsi="Times New Roman TUR" w:cs="Times New Roman TUR"/>
          <w:color w:val="000000"/>
        </w:rPr>
        <w:t>, d</w:t>
      </w:r>
      <w:r w:rsidR="00B22A63">
        <w:rPr>
          <w:rFonts w:ascii="Times New Roman TUR" w:hAnsi="Times New Roman TUR" w:cs="Times New Roman TUR"/>
          <w:color w:val="000000"/>
        </w:rPr>
        <w:t>a</w:t>
      </w:r>
      <w:r>
        <w:rPr>
          <w:rFonts w:ascii="Times New Roman TUR" w:hAnsi="Times New Roman TUR" w:cs="Times New Roman TUR"/>
          <w:color w:val="000000"/>
        </w:rPr>
        <w:t>h</w:t>
      </w:r>
      <w:r w:rsidR="00B22A63">
        <w:rPr>
          <w:rFonts w:ascii="Times New Roman TUR" w:hAnsi="Times New Roman TUR" w:cs="Times New Roman TUR"/>
          <w:color w:val="000000"/>
        </w:rPr>
        <w:t>sha</w:t>
      </w:r>
      <w:r>
        <w:rPr>
          <w:rFonts w:ascii="Times New Roman TUR" w:hAnsi="Times New Roman TUR" w:cs="Times New Roman TUR"/>
          <w:color w:val="000000"/>
        </w:rPr>
        <w:t>tli m</w:t>
      </w:r>
      <w:r w:rsidR="00B22A63">
        <w:rPr>
          <w:rFonts w:ascii="Times New Roman TUR" w:hAnsi="Times New Roman TUR" w:cs="Times New Roman TUR"/>
          <w:color w:val="000000"/>
        </w:rPr>
        <w:t>ash</w:t>
      </w:r>
      <w:r>
        <w:rPr>
          <w:rFonts w:ascii="Times New Roman TUR" w:hAnsi="Times New Roman TUR" w:cs="Times New Roman TUR"/>
          <w:color w:val="000000"/>
        </w:rPr>
        <w:t>hur fitn</w:t>
      </w:r>
      <w:r w:rsidR="00B22A63">
        <w:rPr>
          <w:rFonts w:ascii="Times New Roman TUR" w:hAnsi="Times New Roman TUR" w:cs="Times New Roman TUR"/>
          <w:color w:val="000000"/>
        </w:rPr>
        <w:t>a</w:t>
      </w:r>
      <w:r>
        <w:rPr>
          <w:rFonts w:ascii="Times New Roman TUR" w:hAnsi="Times New Roman TUR" w:cs="Times New Roman TUR"/>
          <w:color w:val="000000"/>
        </w:rPr>
        <w:t>nin</w:t>
      </w:r>
      <w:r w:rsidR="00B22A63">
        <w:rPr>
          <w:rFonts w:ascii="Times New Roman TUR" w:hAnsi="Times New Roman TUR" w:cs="Times New Roman TUR"/>
          <w:color w:val="000000"/>
        </w:rPr>
        <w:t>g</w:t>
      </w:r>
      <w:r>
        <w:rPr>
          <w:rFonts w:ascii="Times New Roman TUR" w:hAnsi="Times New Roman TUR" w:cs="Times New Roman TUR"/>
          <w:color w:val="000000"/>
        </w:rPr>
        <w:t xml:space="preserve"> </w:t>
      </w:r>
      <w:r w:rsidR="00B22A63">
        <w:rPr>
          <w:rFonts w:ascii="Times New Roman TUR" w:hAnsi="Times New Roman TUR" w:cs="Times New Roman TUR"/>
          <w:color w:val="000000"/>
        </w:rPr>
        <w:t>juda</w:t>
      </w:r>
      <w:r>
        <w:rPr>
          <w:rFonts w:ascii="Times New Roman TUR" w:hAnsi="Times New Roman TUR" w:cs="Times New Roman TUR"/>
          <w:color w:val="000000"/>
        </w:rPr>
        <w:t xml:space="preserve"> </w:t>
      </w:r>
      <w:r w:rsidR="00B22A63">
        <w:rPr>
          <w:rFonts w:ascii="Times New Roman TUR" w:hAnsi="Times New Roman TUR" w:cs="Times New Roman TUR"/>
          <w:color w:val="000000"/>
        </w:rPr>
        <w:t>alamli</w:t>
      </w:r>
      <w:r>
        <w:rPr>
          <w:rFonts w:ascii="Times New Roman TUR" w:hAnsi="Times New Roman TUR" w:cs="Times New Roman TUR"/>
          <w:color w:val="000000"/>
        </w:rPr>
        <w:t xml:space="preserve"> v</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B22A63">
        <w:rPr>
          <w:rFonts w:ascii="Times New Roman TUR" w:hAnsi="Times New Roman TUR" w:cs="Times New Roman TUR"/>
          <w:color w:val="000000"/>
        </w:rPr>
        <w:t>fojiali</w:t>
      </w:r>
      <w:r>
        <w:rPr>
          <w:rFonts w:ascii="Times New Roman TUR" w:hAnsi="Times New Roman TUR" w:cs="Times New Roman TUR"/>
          <w:color w:val="000000"/>
        </w:rPr>
        <w:t xml:space="preserve"> v</w:t>
      </w:r>
      <w:r w:rsidR="00B22A63">
        <w:rPr>
          <w:rFonts w:ascii="Times New Roman TUR" w:hAnsi="Times New Roman TUR" w:cs="Times New Roman TUR"/>
          <w:color w:val="000000"/>
        </w:rPr>
        <w:t>a</w:t>
      </w:r>
      <w:r>
        <w:rPr>
          <w:rFonts w:ascii="Times New Roman TUR" w:hAnsi="Times New Roman TUR" w:cs="Times New Roman TUR"/>
          <w:color w:val="000000"/>
        </w:rPr>
        <w:t xml:space="preserve"> </w:t>
      </w:r>
      <w:r w:rsidR="00B22A63">
        <w:rPr>
          <w:rFonts w:ascii="Times New Roman TUR" w:hAnsi="Times New Roman TUR" w:cs="Times New Roman TUR"/>
          <w:color w:val="000000"/>
        </w:rPr>
        <w:t>qabr</w:t>
      </w:r>
      <w:r>
        <w:rPr>
          <w:rFonts w:ascii="Times New Roman TUR" w:hAnsi="Times New Roman TUR" w:cs="Times New Roman TUR"/>
          <w:color w:val="000000"/>
        </w:rPr>
        <w:t>da</w:t>
      </w:r>
      <w:r w:rsidR="00B22A63">
        <w:rPr>
          <w:rFonts w:ascii="Times New Roman TUR" w:hAnsi="Times New Roman TUR" w:cs="Times New Roman TUR"/>
          <w:color w:val="000000"/>
        </w:rPr>
        <w:t>g</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B22A63">
        <w:rPr>
          <w:rFonts w:ascii="Times New Roman TUR" w:hAnsi="Times New Roman TUR" w:cs="Times New Roman TUR"/>
          <w:color w:val="000000"/>
        </w:rPr>
        <w:t>liklarni</w:t>
      </w:r>
      <w:r>
        <w:rPr>
          <w:rFonts w:ascii="Times New Roman TUR" w:hAnsi="Times New Roman TUR" w:cs="Times New Roman TUR"/>
          <w:color w:val="000000"/>
        </w:rPr>
        <w:t xml:space="preserve"> </w:t>
      </w:r>
      <w:r w:rsidR="00B22A63">
        <w:rPr>
          <w:rFonts w:ascii="Times New Roman TUR" w:hAnsi="Times New Roman TUR" w:cs="Times New Roman TUR"/>
          <w:color w:val="000000"/>
        </w:rPr>
        <w:t>yi</w:t>
      </w:r>
      <w:r w:rsidR="00317151">
        <w:rPr>
          <w:rFonts w:ascii="Times New Roman TUR" w:hAnsi="Times New Roman TUR" w:cs="Times New Roman TUR"/>
          <w:color w:val="000000"/>
        </w:rPr>
        <w:t>g‘</w:t>
      </w:r>
      <w:r w:rsidR="00B22A63">
        <w:rPr>
          <w:rFonts w:ascii="Times New Roman TUR" w:hAnsi="Times New Roman TUR" w:cs="Times New Roman TUR"/>
          <w:color w:val="000000"/>
        </w:rPr>
        <w:t>lattiradigan</w:t>
      </w:r>
      <w:r>
        <w:rPr>
          <w:rFonts w:ascii="Times New Roman TUR" w:hAnsi="Times New Roman TUR" w:cs="Times New Roman TUR"/>
          <w:color w:val="000000"/>
        </w:rPr>
        <w:t xml:space="preserve"> d</w:t>
      </w:r>
      <w:r w:rsidR="00B22A63">
        <w:rPr>
          <w:rFonts w:ascii="Times New Roman TUR" w:hAnsi="Times New Roman TUR" w:cs="Times New Roman TUR"/>
          <w:color w:val="000000"/>
        </w:rPr>
        <w:t>a</w:t>
      </w:r>
      <w:r>
        <w:rPr>
          <w:rFonts w:ascii="Times New Roman TUR" w:hAnsi="Times New Roman TUR" w:cs="Times New Roman TUR"/>
          <w:color w:val="000000"/>
        </w:rPr>
        <w:t>r</w:t>
      </w:r>
      <w:r w:rsidR="00B22A63">
        <w:rPr>
          <w:rFonts w:ascii="Times New Roman TUR" w:hAnsi="Times New Roman TUR" w:cs="Times New Roman TUR"/>
          <w:color w:val="000000"/>
        </w:rPr>
        <w:t>aja</w:t>
      </w:r>
      <w:r>
        <w:rPr>
          <w:rFonts w:ascii="Times New Roman TUR" w:hAnsi="Times New Roman TUR" w:cs="Times New Roman TUR"/>
          <w:color w:val="000000"/>
        </w:rPr>
        <w:t>d</w:t>
      </w:r>
      <w:r w:rsidR="00B22A63">
        <w:rPr>
          <w:rFonts w:ascii="Times New Roman TUR" w:hAnsi="Times New Roman TUR" w:cs="Times New Roman TUR"/>
          <w:color w:val="000000"/>
        </w:rPr>
        <w:t>a</w:t>
      </w:r>
      <w:r>
        <w:rPr>
          <w:rFonts w:ascii="Times New Roman TUR" w:hAnsi="Times New Roman TUR" w:cs="Times New Roman TUR"/>
          <w:color w:val="000000"/>
        </w:rPr>
        <w:t xml:space="preserve"> d</w:t>
      </w:r>
      <w:r w:rsidR="00B22A63">
        <w:rPr>
          <w:rFonts w:ascii="Times New Roman TUR" w:hAnsi="Times New Roman TUR" w:cs="Times New Roman TUR"/>
          <w:color w:val="000000"/>
        </w:rPr>
        <w:t>a</w:t>
      </w:r>
      <w:r>
        <w:rPr>
          <w:rFonts w:ascii="Times New Roman TUR" w:hAnsi="Times New Roman TUR" w:cs="Times New Roman TUR"/>
          <w:color w:val="000000"/>
        </w:rPr>
        <w:t>h</w:t>
      </w:r>
      <w:r w:rsidR="00B22A63">
        <w:rPr>
          <w:rFonts w:ascii="Times New Roman TUR" w:hAnsi="Times New Roman TUR" w:cs="Times New Roman TUR"/>
          <w:color w:val="000000"/>
        </w:rPr>
        <w:t>sha</w:t>
      </w:r>
      <w:r>
        <w:rPr>
          <w:rFonts w:ascii="Times New Roman TUR" w:hAnsi="Times New Roman TUR" w:cs="Times New Roman TUR"/>
          <w:color w:val="000000"/>
        </w:rPr>
        <w:t>tli bir n</w:t>
      </w:r>
      <w:r w:rsidR="004A2FCB">
        <w:rPr>
          <w:rFonts w:ascii="Times New Roman TUR" w:hAnsi="Times New Roman TUR" w:cs="Times New Roman TUR"/>
          <w:color w:val="000000"/>
        </w:rPr>
        <w:t>a</w:t>
      </w:r>
      <w:r>
        <w:rPr>
          <w:rFonts w:ascii="Times New Roman TUR" w:hAnsi="Times New Roman TUR" w:cs="Times New Roman TUR"/>
          <w:color w:val="000000"/>
        </w:rPr>
        <w:t xml:space="preserve">vi, </w:t>
      </w:r>
      <w:r w:rsidR="004A2FCB">
        <w:rPr>
          <w:rFonts w:ascii="Times New Roman TUR" w:hAnsi="Times New Roman TUR" w:cs="Times New Roman TUR"/>
          <w:color w:val="000000"/>
        </w:rPr>
        <w:t>sh</w:t>
      </w:r>
      <w:r>
        <w:rPr>
          <w:rFonts w:ascii="Times New Roman TUR" w:hAnsi="Times New Roman TUR" w:cs="Times New Roman TUR"/>
          <w:color w:val="000000"/>
        </w:rPr>
        <w:t xml:space="preserve">u </w:t>
      </w:r>
      <w:r w:rsidR="00317151">
        <w:rPr>
          <w:rFonts w:ascii="Times New Roman TUR" w:hAnsi="Times New Roman TUR" w:cs="Times New Roman TUR"/>
          <w:color w:val="000000"/>
        </w:rPr>
        <w:t>o‘</w:t>
      </w:r>
      <w:r>
        <w:rPr>
          <w:rFonts w:ascii="Times New Roman TUR" w:hAnsi="Times New Roman TUR" w:cs="Times New Roman TUR"/>
          <w:color w:val="000000"/>
        </w:rPr>
        <w:t>n</w:t>
      </w:r>
      <w:r w:rsidR="004A2FCB">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4A2FCB">
        <w:rPr>
          <w:rFonts w:ascii="Times New Roman TUR" w:hAnsi="Times New Roman TUR" w:cs="Times New Roman TUR"/>
          <w:color w:val="000000"/>
        </w:rPr>
        <w:t>rtinchi</w:t>
      </w:r>
      <w:r>
        <w:rPr>
          <w:rFonts w:ascii="Times New Roman TUR" w:hAnsi="Times New Roman TUR" w:cs="Times New Roman TUR"/>
          <w:color w:val="000000"/>
        </w:rPr>
        <w:t xml:space="preserve"> asrda </w:t>
      </w:r>
      <w:r w:rsidR="004A2FCB">
        <w:rPr>
          <w:rFonts w:ascii="Times New Roman TUR" w:hAnsi="Times New Roman TUR" w:cs="Times New Roman TUR"/>
          <w:color w:val="000000"/>
        </w:rPr>
        <w:t>mavjud</w:t>
      </w:r>
      <w:r>
        <w:rPr>
          <w:rFonts w:ascii="Times New Roman TUR" w:hAnsi="Times New Roman TUR" w:cs="Times New Roman TUR"/>
          <w:color w:val="000000"/>
        </w:rPr>
        <w:t>. Bu i</w:t>
      </w:r>
      <w:r w:rsidR="004A2FCB">
        <w:rPr>
          <w:rFonts w:ascii="Times New Roman TUR" w:hAnsi="Times New Roman TUR" w:cs="Times New Roman TUR"/>
          <w:color w:val="000000"/>
        </w:rPr>
        <w:t>k</w:t>
      </w:r>
      <w:r>
        <w:rPr>
          <w:rFonts w:ascii="Times New Roman TUR" w:hAnsi="Times New Roman TUR" w:cs="Times New Roman TUR"/>
          <w:color w:val="000000"/>
        </w:rPr>
        <w:t>ki asr bir</w:t>
      </w:r>
      <w:r w:rsidR="004A2FCB">
        <w:rPr>
          <w:rFonts w:ascii="Times New Roman TUR" w:hAnsi="Times New Roman TUR" w:cs="Times New Roman TUR"/>
          <w:color w:val="000000"/>
        </w:rPr>
        <w:t>-</w:t>
      </w:r>
      <w:r>
        <w:rPr>
          <w:rFonts w:ascii="Times New Roman TUR" w:hAnsi="Times New Roman TUR" w:cs="Times New Roman TUR"/>
          <w:color w:val="000000"/>
        </w:rPr>
        <w:t>biri</w:t>
      </w:r>
      <w:r w:rsidR="004A2FCB">
        <w:rPr>
          <w:rFonts w:ascii="Times New Roman TUR" w:hAnsi="Times New Roman TUR" w:cs="Times New Roman TUR"/>
          <w:color w:val="000000"/>
        </w:rPr>
        <w:t>ga</w:t>
      </w:r>
      <w:r>
        <w:rPr>
          <w:rFonts w:ascii="Times New Roman TUR" w:hAnsi="Times New Roman TUR" w:cs="Times New Roman TUR"/>
          <w:color w:val="000000"/>
        </w:rPr>
        <w:t xml:space="preserve"> t</w:t>
      </w:r>
      <w:r w:rsidR="004A2FCB">
        <w:rPr>
          <w:rFonts w:ascii="Times New Roman TUR" w:hAnsi="Times New Roman TUR" w:cs="Times New Roman TUR"/>
          <w:color w:val="000000"/>
        </w:rPr>
        <w:t>a</w:t>
      </w:r>
      <w:r>
        <w:rPr>
          <w:rFonts w:ascii="Times New Roman TUR" w:hAnsi="Times New Roman TUR" w:cs="Times New Roman TUR"/>
          <w:color w:val="000000"/>
        </w:rPr>
        <w:t>v</w:t>
      </w:r>
      <w:r w:rsidR="004A2FCB">
        <w:rPr>
          <w:rFonts w:ascii="Times New Roman TUR" w:hAnsi="Times New Roman TUR" w:cs="Times New Roman TUR"/>
          <w:color w:val="000000"/>
        </w:rPr>
        <w:t>o</w:t>
      </w:r>
      <w:r>
        <w:rPr>
          <w:rFonts w:ascii="Times New Roman TUR" w:hAnsi="Times New Roman TUR" w:cs="Times New Roman TUR"/>
          <w:color w:val="000000"/>
        </w:rPr>
        <w:t>fu</w:t>
      </w:r>
      <w:r w:rsidR="004A2FCB">
        <w:rPr>
          <w:rFonts w:ascii="Times New Roman TUR" w:hAnsi="Times New Roman TUR" w:cs="Times New Roman TUR"/>
          <w:color w:val="000000"/>
        </w:rPr>
        <w:t>q</w:t>
      </w:r>
      <w:r>
        <w:rPr>
          <w:rFonts w:ascii="Times New Roman TUR" w:hAnsi="Times New Roman TUR" w:cs="Times New Roman TUR"/>
          <w:color w:val="000000"/>
        </w:rPr>
        <w:t xml:space="preserve"> </w:t>
      </w:r>
      <w:r w:rsidR="004A2FCB">
        <w:rPr>
          <w:rFonts w:ascii="Times New Roman TUR" w:hAnsi="Times New Roman TUR" w:cs="Times New Roman TUR"/>
          <w:color w:val="000000"/>
        </w:rPr>
        <w:t>qiladi</w:t>
      </w:r>
      <w:r>
        <w:rPr>
          <w:rFonts w:ascii="Times New Roman TUR" w:hAnsi="Times New Roman TUR" w:cs="Times New Roman TUR"/>
          <w:color w:val="000000"/>
        </w:rPr>
        <w:t>ki, Hazr</w:t>
      </w:r>
      <w:r w:rsidR="004A2FCB">
        <w:rPr>
          <w:rFonts w:ascii="Times New Roman TUR" w:hAnsi="Times New Roman TUR" w:cs="Times New Roman TUR"/>
          <w:color w:val="000000"/>
        </w:rPr>
        <w:t>a</w:t>
      </w:r>
      <w:r>
        <w:rPr>
          <w:rFonts w:ascii="Times New Roman TUR" w:hAnsi="Times New Roman TUR" w:cs="Times New Roman TUR"/>
          <w:color w:val="000000"/>
        </w:rPr>
        <w:t>t</w:t>
      </w:r>
      <w:r w:rsidR="00C86F03">
        <w:rPr>
          <w:rFonts w:ascii="Times New Roman TUR" w:hAnsi="Times New Roman TUR" w:cs="Times New Roman TUR"/>
          <w:color w:val="000000"/>
        </w:rPr>
        <w:t>i</w:t>
      </w:r>
      <w:r>
        <w:rPr>
          <w:rFonts w:ascii="Times New Roman TUR" w:hAnsi="Times New Roman TUR" w:cs="Times New Roman TUR"/>
          <w:color w:val="000000"/>
        </w:rPr>
        <w:t xml:space="preserve"> </w:t>
      </w:r>
      <w:r w:rsidR="004A2FCB">
        <w:rPr>
          <w:rFonts w:ascii="Times New Roman TUR" w:hAnsi="Times New Roman TUR" w:cs="Times New Roman TUR"/>
          <w:color w:val="000000"/>
        </w:rPr>
        <w:t>Sha</w:t>
      </w:r>
      <w:r>
        <w:rPr>
          <w:rFonts w:ascii="Times New Roman TUR" w:hAnsi="Times New Roman TUR" w:cs="Times New Roman TUR"/>
          <w:color w:val="000000"/>
        </w:rPr>
        <w:t>y</w:t>
      </w:r>
      <w:r w:rsidR="004A2FCB">
        <w:rPr>
          <w:rFonts w:ascii="Times New Roman TUR" w:hAnsi="Times New Roman TUR" w:cs="Times New Roman TUR"/>
          <w:color w:val="000000"/>
        </w:rPr>
        <w:t>x</w:t>
      </w:r>
      <w:r>
        <w:rPr>
          <w:rFonts w:ascii="Times New Roman TUR" w:hAnsi="Times New Roman TUR" w:cs="Times New Roman TUR"/>
          <w:color w:val="000000"/>
        </w:rPr>
        <w:t xml:space="preserve"> </w:t>
      </w:r>
      <w:r w:rsidR="004A2FCB">
        <w:rPr>
          <w:rFonts w:ascii="Times New Roman TUR" w:hAnsi="Times New Roman TUR" w:cs="Times New Roman TUR"/>
          <w:color w:val="000000"/>
        </w:rPr>
        <w:t>u</w:t>
      </w:r>
      <w:r>
        <w:rPr>
          <w:rFonts w:ascii="Times New Roman TUR" w:hAnsi="Times New Roman TUR" w:cs="Times New Roman TUR"/>
          <w:color w:val="000000"/>
        </w:rPr>
        <w:t>ndan bun</w:t>
      </w:r>
      <w:r w:rsidR="004A2FCB">
        <w:rPr>
          <w:rFonts w:ascii="Times New Roman TUR" w:hAnsi="Times New Roman TUR" w:cs="Times New Roman TUR"/>
          <w:color w:val="000000"/>
        </w:rPr>
        <w:t>g</w:t>
      </w:r>
      <w:r>
        <w:rPr>
          <w:rFonts w:ascii="Times New Roman TUR" w:hAnsi="Times New Roman TUR" w:cs="Times New Roman TUR"/>
          <w:color w:val="000000"/>
        </w:rPr>
        <w:t xml:space="preserve">a </w:t>
      </w:r>
      <w:r w:rsidR="004A2FCB">
        <w:rPr>
          <w:rFonts w:ascii="Times New Roman TUR" w:hAnsi="Times New Roman TUR" w:cs="Times New Roman TUR"/>
          <w:color w:val="000000"/>
        </w:rPr>
        <w:t>qaraydi</w:t>
      </w:r>
      <w:r>
        <w:rPr>
          <w:rFonts w:ascii="Times New Roman TUR" w:hAnsi="Times New Roman TUR" w:cs="Times New Roman TUR"/>
          <w:color w:val="000000"/>
        </w:rPr>
        <w:t>.</w:t>
      </w:r>
    </w:p>
    <w:p w14:paraId="64147986" w14:textId="77777777" w:rsidR="00C857BF" w:rsidRPr="00E04A86" w:rsidRDefault="00C857BF" w:rsidP="0012019B">
      <w:pPr>
        <w:autoSpaceDE w:val="0"/>
        <w:autoSpaceDN w:val="0"/>
        <w:adjustRightInd w:val="0"/>
        <w:jc w:val="right"/>
        <w:rPr>
          <w:rFonts w:ascii="Times New Roman TUR" w:hAnsi="Times New Roman TUR" w:cs="Times New Roman TUR"/>
          <w:b/>
          <w:bCs/>
          <w:color w:val="000000"/>
        </w:rPr>
      </w:pPr>
      <w:r w:rsidRPr="00E04A86">
        <w:rPr>
          <w:rFonts w:ascii="Times New Roman TUR" w:hAnsi="Times New Roman TUR" w:cs="Times New Roman TUR"/>
          <w:b/>
          <w:bCs/>
          <w:color w:val="000000"/>
        </w:rPr>
        <w:lastRenderedPageBreak/>
        <w:t>Ris</w:t>
      </w:r>
      <w:r w:rsidR="004A2FCB" w:rsidRPr="00E04A86">
        <w:rPr>
          <w:rFonts w:ascii="Times New Roman TUR" w:hAnsi="Times New Roman TUR" w:cs="Times New Roman TUR"/>
          <w:b/>
          <w:bCs/>
          <w:color w:val="000000"/>
        </w:rPr>
        <w:t>o</w:t>
      </w:r>
      <w:r w:rsidRPr="00E04A86">
        <w:rPr>
          <w:rFonts w:ascii="Times New Roman TUR" w:hAnsi="Times New Roman TUR" w:cs="Times New Roman TUR"/>
          <w:b/>
          <w:bCs/>
          <w:color w:val="000000"/>
        </w:rPr>
        <w:t>l</w:t>
      </w:r>
      <w:r w:rsidR="004A2FCB" w:rsidRPr="00E04A86">
        <w:rPr>
          <w:rFonts w:ascii="Times New Roman TUR" w:hAnsi="Times New Roman TUR" w:cs="Times New Roman TUR"/>
          <w:b/>
          <w:bCs/>
          <w:color w:val="000000"/>
        </w:rPr>
        <w:t>a</w:t>
      </w:r>
      <w:r w:rsidRPr="00E04A86">
        <w:rPr>
          <w:rFonts w:ascii="Times New Roman TUR" w:hAnsi="Times New Roman TUR" w:cs="Times New Roman TUR"/>
          <w:b/>
          <w:bCs/>
          <w:color w:val="000000"/>
        </w:rPr>
        <w:t>-i Nur Tal</w:t>
      </w:r>
      <w:r w:rsidR="004A2FCB" w:rsidRPr="00E04A86">
        <w:rPr>
          <w:rFonts w:ascii="Times New Roman TUR" w:hAnsi="Times New Roman TUR" w:cs="Times New Roman TUR"/>
          <w:b/>
          <w:bCs/>
          <w:color w:val="000000"/>
        </w:rPr>
        <w:t>a</w:t>
      </w:r>
      <w:r w:rsidRPr="00E04A86">
        <w:rPr>
          <w:rFonts w:ascii="Times New Roman TUR" w:hAnsi="Times New Roman TUR" w:cs="Times New Roman TUR"/>
          <w:b/>
          <w:bCs/>
          <w:color w:val="000000"/>
        </w:rPr>
        <w:t>b</w:t>
      </w:r>
      <w:r w:rsidR="004A2FCB" w:rsidRPr="00E04A86">
        <w:rPr>
          <w:rFonts w:ascii="Times New Roman TUR" w:hAnsi="Times New Roman TUR" w:cs="Times New Roman TUR"/>
          <w:b/>
          <w:bCs/>
          <w:color w:val="000000"/>
        </w:rPr>
        <w:t>a</w:t>
      </w:r>
      <w:r w:rsidRPr="00E04A86">
        <w:rPr>
          <w:rFonts w:ascii="Times New Roman TUR" w:hAnsi="Times New Roman TUR" w:cs="Times New Roman TUR"/>
          <w:b/>
          <w:bCs/>
          <w:color w:val="000000"/>
        </w:rPr>
        <w:t>l</w:t>
      </w:r>
      <w:r w:rsidR="004A2FCB" w:rsidRPr="00E04A86">
        <w:rPr>
          <w:rFonts w:ascii="Times New Roman TUR" w:hAnsi="Times New Roman TUR" w:cs="Times New Roman TUR"/>
          <w:b/>
          <w:bCs/>
          <w:color w:val="000000"/>
        </w:rPr>
        <w:t>a</w:t>
      </w:r>
      <w:r w:rsidRPr="00E04A86">
        <w:rPr>
          <w:rFonts w:ascii="Times New Roman TUR" w:hAnsi="Times New Roman TUR" w:cs="Times New Roman TUR"/>
          <w:b/>
          <w:bCs/>
          <w:color w:val="000000"/>
        </w:rPr>
        <w:t>ri N</w:t>
      </w:r>
      <w:r w:rsidR="004A2FCB" w:rsidRPr="00E04A86">
        <w:rPr>
          <w:rFonts w:ascii="Times New Roman TUR" w:hAnsi="Times New Roman TUR" w:cs="Times New Roman TUR"/>
          <w:b/>
          <w:bCs/>
          <w:color w:val="000000"/>
        </w:rPr>
        <w:t>o</w:t>
      </w:r>
      <w:r w:rsidRPr="00E04A86">
        <w:rPr>
          <w:rFonts w:ascii="Times New Roman TUR" w:hAnsi="Times New Roman TUR" w:cs="Times New Roman TUR"/>
          <w:b/>
          <w:bCs/>
          <w:color w:val="000000"/>
        </w:rPr>
        <w:t>m</w:t>
      </w:r>
      <w:r w:rsidR="004A2FCB" w:rsidRPr="00E04A86">
        <w:rPr>
          <w:rFonts w:ascii="Times New Roman TUR" w:hAnsi="Times New Roman TUR" w:cs="Times New Roman TUR"/>
          <w:b/>
          <w:bCs/>
          <w:color w:val="000000"/>
        </w:rPr>
        <w:t>ig</w:t>
      </w:r>
      <w:r w:rsidRPr="00E04A86">
        <w:rPr>
          <w:rFonts w:ascii="Times New Roman TUR" w:hAnsi="Times New Roman TUR" w:cs="Times New Roman TUR"/>
          <w:b/>
          <w:bCs/>
          <w:color w:val="000000"/>
        </w:rPr>
        <w:t>a</w:t>
      </w:r>
    </w:p>
    <w:p w14:paraId="0086F67B" w14:textId="77777777" w:rsidR="00C857BF" w:rsidRDefault="00C857BF" w:rsidP="0012019B">
      <w:pPr>
        <w:autoSpaceDE w:val="0"/>
        <w:autoSpaceDN w:val="0"/>
        <w:adjustRightInd w:val="0"/>
        <w:jc w:val="right"/>
        <w:rPr>
          <w:rFonts w:ascii="Times New Roman TUR" w:hAnsi="Times New Roman TUR" w:cs="Times New Roman TUR"/>
          <w:color w:val="000000"/>
        </w:rPr>
      </w:pPr>
      <w:r w:rsidRPr="00E04A86">
        <w:rPr>
          <w:rFonts w:ascii="Times New Roman TUR" w:hAnsi="Times New Roman TUR" w:cs="Times New Roman TUR"/>
          <w:b/>
          <w:bCs/>
          <w:color w:val="000000"/>
        </w:rPr>
        <w:tab/>
        <w:t>R</w:t>
      </w:r>
      <w:r w:rsidR="004A2FCB" w:rsidRPr="00E04A86">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Pr="00E04A86">
        <w:rPr>
          <w:rFonts w:ascii="Times New Roman TUR" w:hAnsi="Times New Roman TUR" w:cs="Times New Roman TUR"/>
          <w:b/>
          <w:bCs/>
          <w:color w:val="000000"/>
        </w:rPr>
        <w:t>f</w:t>
      </w:r>
      <w:r w:rsidR="004A2FCB" w:rsidRPr="00E04A86">
        <w:rPr>
          <w:rFonts w:ascii="Times New Roman TUR" w:hAnsi="Times New Roman TUR" w:cs="Times New Roman TUR"/>
          <w:b/>
          <w:bCs/>
          <w:color w:val="000000"/>
        </w:rPr>
        <w:t>a</w:t>
      </w:r>
      <w:r w:rsidRPr="00E04A86">
        <w:rPr>
          <w:rFonts w:ascii="Times New Roman TUR" w:hAnsi="Times New Roman TUR" w:cs="Times New Roman TUR"/>
          <w:b/>
          <w:bCs/>
          <w:color w:val="000000"/>
        </w:rPr>
        <w:t xml:space="preserve">t, </w:t>
      </w:r>
      <w:r w:rsidR="004A2FCB" w:rsidRPr="00E04A86">
        <w:rPr>
          <w:rFonts w:ascii="Times New Roman TUR" w:hAnsi="Times New Roman TUR" w:cs="Times New Roman TUR"/>
          <w:b/>
          <w:bCs/>
          <w:color w:val="000000"/>
        </w:rPr>
        <w:t>X</w:t>
      </w:r>
      <w:r w:rsidRPr="00E04A86">
        <w:rPr>
          <w:rFonts w:ascii="Times New Roman TUR" w:hAnsi="Times New Roman TUR" w:cs="Times New Roman TUR"/>
          <w:b/>
          <w:bCs/>
          <w:color w:val="000000"/>
        </w:rPr>
        <w:t>usr</w:t>
      </w:r>
      <w:r w:rsidR="004A2FCB" w:rsidRPr="00E04A86">
        <w:rPr>
          <w:rFonts w:ascii="Times New Roman TUR" w:hAnsi="Times New Roman TUR" w:cs="Times New Roman TUR"/>
          <w:b/>
          <w:bCs/>
          <w:color w:val="000000"/>
        </w:rPr>
        <w:t>a</w:t>
      </w:r>
      <w:r w:rsidRPr="00E04A86">
        <w:rPr>
          <w:rFonts w:ascii="Times New Roman TUR" w:hAnsi="Times New Roman TUR" w:cs="Times New Roman TUR"/>
          <w:b/>
          <w:bCs/>
          <w:color w:val="000000"/>
        </w:rPr>
        <w:t>v, H</w:t>
      </w:r>
      <w:r w:rsidR="004A2FCB" w:rsidRPr="00E04A86">
        <w:rPr>
          <w:rFonts w:ascii="Times New Roman TUR" w:hAnsi="Times New Roman TUR" w:cs="Times New Roman TUR"/>
          <w:b/>
          <w:bCs/>
          <w:color w:val="000000"/>
        </w:rPr>
        <w:t>o</w:t>
      </w:r>
      <w:r w:rsidRPr="00E04A86">
        <w:rPr>
          <w:rFonts w:ascii="Times New Roman TUR" w:hAnsi="Times New Roman TUR" w:cs="Times New Roman TUR"/>
          <w:b/>
          <w:bCs/>
          <w:color w:val="000000"/>
        </w:rPr>
        <w:t>f</w:t>
      </w:r>
      <w:r w:rsidR="004A2FCB" w:rsidRPr="00E04A86">
        <w:rPr>
          <w:rFonts w:ascii="Times New Roman TUR" w:hAnsi="Times New Roman TUR" w:cs="Times New Roman TUR"/>
          <w:b/>
          <w:bCs/>
          <w:color w:val="000000"/>
        </w:rPr>
        <w:t>i</w:t>
      </w:r>
      <w:r w:rsidRPr="00E04A86">
        <w:rPr>
          <w:rFonts w:ascii="Times New Roman TUR" w:hAnsi="Times New Roman TUR" w:cs="Times New Roman TUR"/>
          <w:b/>
          <w:bCs/>
          <w:color w:val="000000"/>
        </w:rPr>
        <w:t>z Ali, Sabri</w:t>
      </w:r>
    </w:p>
    <w:p w14:paraId="54AA7645"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A8807A4" w14:textId="77777777" w:rsidR="00C857BF" w:rsidRDefault="00C857BF" w:rsidP="0012019B">
      <w:pPr>
        <w:autoSpaceDE w:val="0"/>
        <w:autoSpaceDN w:val="0"/>
        <w:adjustRightInd w:val="0"/>
        <w:ind w:right="500"/>
        <w:jc w:val="right"/>
        <w:rPr>
          <w:rFonts w:ascii="Arial TUR" w:hAnsi="Arial TUR" w:cs="Arial TUR"/>
          <w:color w:val="800000"/>
          <w:sz w:val="18"/>
          <w:szCs w:val="18"/>
        </w:rPr>
      </w:pPr>
      <w:r>
        <w:rPr>
          <w:rFonts w:ascii="Arial TUR" w:hAnsi="Arial TUR" w:cs="Arial TUR"/>
          <w:color w:val="800000"/>
          <w:sz w:val="18"/>
          <w:szCs w:val="18"/>
        </w:rPr>
        <w:tab/>
      </w:r>
    </w:p>
    <w:p w14:paraId="3F99E3F6" w14:textId="77777777" w:rsidR="00E04A86" w:rsidRDefault="00E04A86" w:rsidP="0012019B">
      <w:pPr>
        <w:autoSpaceDE w:val="0"/>
        <w:autoSpaceDN w:val="0"/>
        <w:adjustRightInd w:val="0"/>
        <w:jc w:val="center"/>
        <w:rPr>
          <w:rFonts w:ascii="Times New Roman TUR" w:hAnsi="Times New Roman TUR" w:cs="Times New Roman TUR"/>
          <w:b/>
          <w:bCs/>
          <w:color w:val="000000"/>
        </w:rPr>
      </w:pPr>
    </w:p>
    <w:p w14:paraId="0DCB35DA" w14:textId="77777777" w:rsidR="00C857BF" w:rsidRDefault="004A2FCB"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SH</w:t>
      </w:r>
      <w:r w:rsidR="00C857BF">
        <w:rPr>
          <w:rFonts w:ascii="Times New Roman TUR" w:hAnsi="Times New Roman TUR" w:cs="Times New Roman TUR"/>
          <w:b/>
          <w:bCs/>
          <w:color w:val="000000"/>
        </w:rPr>
        <w:t>U K</w:t>
      </w:r>
      <w:r>
        <w:rPr>
          <w:rFonts w:ascii="Times New Roman TUR" w:hAnsi="Times New Roman TUR" w:cs="Times New Roman TUR"/>
          <w:b/>
          <w:bCs/>
          <w:color w:val="000000"/>
        </w:rPr>
        <w:t>A</w:t>
      </w:r>
      <w:r w:rsidR="00C857BF">
        <w:rPr>
          <w:rFonts w:ascii="Times New Roman TUR" w:hAnsi="Times New Roman TUR" w:cs="Times New Roman TUR"/>
          <w:b/>
          <w:bCs/>
          <w:color w:val="000000"/>
        </w:rPr>
        <w:t>R</w:t>
      </w:r>
      <w:r>
        <w:rPr>
          <w:rFonts w:ascii="Times New Roman TUR" w:hAnsi="Times New Roman TUR" w:cs="Times New Roman TUR"/>
          <w:b/>
          <w:bCs/>
          <w:color w:val="000000"/>
        </w:rPr>
        <w:t>O</w:t>
      </w:r>
      <w:r w:rsidR="00C857BF">
        <w:rPr>
          <w:rFonts w:ascii="Times New Roman TUR" w:hAnsi="Times New Roman TUR" w:cs="Times New Roman TUR"/>
          <w:b/>
          <w:bCs/>
          <w:color w:val="000000"/>
        </w:rPr>
        <w:t>M</w:t>
      </w:r>
      <w:r>
        <w:rPr>
          <w:rFonts w:ascii="Times New Roman TUR" w:hAnsi="Times New Roman TUR" w:cs="Times New Roman TUR"/>
          <w:b/>
          <w:bCs/>
          <w:color w:val="000000"/>
        </w:rPr>
        <w:t>A</w:t>
      </w:r>
      <w:r w:rsidR="00C857BF">
        <w:rPr>
          <w:rFonts w:ascii="Times New Roman TUR" w:hAnsi="Times New Roman TUR" w:cs="Times New Roman TUR"/>
          <w:b/>
          <w:bCs/>
          <w:color w:val="000000"/>
        </w:rPr>
        <w:t>T</w:t>
      </w:r>
      <w:r>
        <w:rPr>
          <w:rFonts w:ascii="Times New Roman TUR" w:hAnsi="Times New Roman TUR" w:cs="Times New Roman TUR"/>
          <w:b/>
          <w:bCs/>
          <w:color w:val="000000"/>
        </w:rPr>
        <w:t>I</w:t>
      </w:r>
      <w:r w:rsidR="00C857BF">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sidR="00C857BF">
        <w:rPr>
          <w:rFonts w:ascii="Times New Roman TUR" w:hAnsi="Times New Roman TUR" w:cs="Times New Roman TUR"/>
          <w:b/>
          <w:bCs/>
          <w:color w:val="000000"/>
        </w:rPr>
        <w:t>AVS</w:t>
      </w:r>
      <w:r>
        <w:rPr>
          <w:rFonts w:ascii="Times New Roman TUR" w:hAnsi="Times New Roman TUR" w:cs="Times New Roman TUR"/>
          <w:b/>
          <w:bCs/>
          <w:color w:val="000000"/>
        </w:rPr>
        <w:t>I</w:t>
      </w:r>
      <w:r w:rsidR="00C857BF">
        <w:rPr>
          <w:rFonts w:ascii="Times New Roman TUR" w:hAnsi="Times New Roman TUR" w:cs="Times New Roman TUR"/>
          <w:b/>
          <w:bCs/>
          <w:color w:val="000000"/>
        </w:rPr>
        <w:t>Y</w:t>
      </w:r>
      <w:r>
        <w:rPr>
          <w:rFonts w:ascii="Times New Roman TUR" w:hAnsi="Times New Roman TUR" w:cs="Times New Roman TUR"/>
          <w:b/>
          <w:bCs/>
          <w:color w:val="000000"/>
        </w:rPr>
        <w:t>A</w:t>
      </w:r>
      <w:r w:rsidR="00C857BF">
        <w:rPr>
          <w:rFonts w:ascii="Times New Roman TUR" w:hAnsi="Times New Roman TUR" w:cs="Times New Roman TUR"/>
          <w:b/>
          <w:bCs/>
          <w:color w:val="000000"/>
        </w:rPr>
        <w:t xml:space="preserve"> M</w:t>
      </w:r>
      <w:r>
        <w:rPr>
          <w:rFonts w:ascii="Times New Roman TUR" w:hAnsi="Times New Roman TUR" w:cs="Times New Roman TUR"/>
          <w:b/>
          <w:bCs/>
          <w:color w:val="000000"/>
        </w:rPr>
        <w:t>U</w:t>
      </w:r>
      <w:r w:rsidR="00C857BF">
        <w:rPr>
          <w:rFonts w:ascii="Times New Roman TUR" w:hAnsi="Times New Roman TUR" w:cs="Times New Roman TUR"/>
          <w:b/>
          <w:bCs/>
          <w:color w:val="000000"/>
        </w:rPr>
        <w:t>N</w:t>
      </w:r>
      <w:r>
        <w:rPr>
          <w:rFonts w:ascii="Times New Roman TUR" w:hAnsi="Times New Roman TUR" w:cs="Times New Roman TUR"/>
          <w:b/>
          <w:bCs/>
          <w:color w:val="000000"/>
        </w:rPr>
        <w:t>O</w:t>
      </w:r>
      <w:r w:rsidR="00C857BF">
        <w:rPr>
          <w:rFonts w:ascii="Times New Roman TUR" w:hAnsi="Times New Roman TUR" w:cs="Times New Roman TUR"/>
          <w:b/>
          <w:bCs/>
          <w:color w:val="000000"/>
        </w:rPr>
        <w:t>S</w:t>
      </w:r>
      <w:r>
        <w:rPr>
          <w:rFonts w:ascii="Times New Roman TUR" w:hAnsi="Times New Roman TUR" w:cs="Times New Roman TUR"/>
          <w:b/>
          <w:bCs/>
          <w:color w:val="000000"/>
        </w:rPr>
        <w:t>A</w:t>
      </w:r>
      <w:r w:rsidR="00C857BF">
        <w:rPr>
          <w:rFonts w:ascii="Times New Roman TUR" w:hAnsi="Times New Roman TUR" w:cs="Times New Roman TUR"/>
          <w:b/>
          <w:bCs/>
          <w:color w:val="000000"/>
        </w:rPr>
        <w:t>B</w:t>
      </w:r>
      <w:r>
        <w:rPr>
          <w:rFonts w:ascii="Times New Roman TUR" w:hAnsi="Times New Roman TUR" w:cs="Times New Roman TUR"/>
          <w:b/>
          <w:bCs/>
          <w:color w:val="000000"/>
        </w:rPr>
        <w:t>A</w:t>
      </w:r>
      <w:r w:rsidR="00C857BF">
        <w:rPr>
          <w:rFonts w:ascii="Times New Roman TUR" w:hAnsi="Times New Roman TUR" w:cs="Times New Roman TUR"/>
          <w:b/>
          <w:bCs/>
          <w:color w:val="000000"/>
        </w:rPr>
        <w:t>T</w:t>
      </w:r>
      <w:r>
        <w:rPr>
          <w:rFonts w:ascii="Times New Roman TUR" w:hAnsi="Times New Roman TUR" w:cs="Times New Roman TUR"/>
          <w:b/>
          <w:bCs/>
          <w:color w:val="000000"/>
        </w:rPr>
        <w:t>I BILAN</w:t>
      </w:r>
      <w:r w:rsidR="00C857BF">
        <w:rPr>
          <w:rFonts w:ascii="Times New Roman TUR" w:hAnsi="Times New Roman TUR" w:cs="Times New Roman TUR"/>
          <w:b/>
          <w:bCs/>
          <w:color w:val="000000"/>
        </w:rPr>
        <w:t xml:space="preserve"> </w:t>
      </w:r>
      <w:r>
        <w:rPr>
          <w:rFonts w:ascii="Times New Roman TUR" w:hAnsi="Times New Roman TUR" w:cs="Times New Roman TUR"/>
          <w:b/>
          <w:bCs/>
          <w:color w:val="000000"/>
        </w:rPr>
        <w:t>UCH</w:t>
      </w:r>
      <w:r w:rsidR="00C857BF">
        <w:rPr>
          <w:rFonts w:ascii="Times New Roman TUR" w:hAnsi="Times New Roman TUR" w:cs="Times New Roman TUR"/>
          <w:b/>
          <w:bCs/>
          <w:color w:val="000000"/>
        </w:rPr>
        <w:t xml:space="preserve"> N</w:t>
      </w:r>
      <w:r>
        <w:rPr>
          <w:rFonts w:ascii="Times New Roman TUR" w:hAnsi="Times New Roman TUR" w:cs="Times New Roman TUR"/>
          <w:b/>
          <w:bCs/>
          <w:color w:val="000000"/>
        </w:rPr>
        <w:t>UQ</w:t>
      </w:r>
      <w:r w:rsidR="00C857BF">
        <w:rPr>
          <w:rFonts w:ascii="Times New Roman TUR" w:hAnsi="Times New Roman TUR" w:cs="Times New Roman TUR"/>
          <w:b/>
          <w:bCs/>
          <w:color w:val="000000"/>
        </w:rPr>
        <w:t>TA B</w:t>
      </w:r>
      <w:r>
        <w:rPr>
          <w:rFonts w:ascii="Times New Roman TUR" w:hAnsi="Times New Roman TUR" w:cs="Times New Roman TUR"/>
          <w:b/>
          <w:bCs/>
          <w:color w:val="000000"/>
        </w:rPr>
        <w:t>A</w:t>
      </w:r>
      <w:r w:rsidR="00C857BF">
        <w:rPr>
          <w:rFonts w:ascii="Times New Roman TUR" w:hAnsi="Times New Roman TUR" w:cs="Times New Roman TUR"/>
          <w:b/>
          <w:bCs/>
          <w:color w:val="000000"/>
        </w:rPr>
        <w:t>Y</w:t>
      </w:r>
      <w:r>
        <w:rPr>
          <w:rFonts w:ascii="Times New Roman TUR" w:hAnsi="Times New Roman TUR" w:cs="Times New Roman TUR"/>
          <w:b/>
          <w:bCs/>
          <w:color w:val="000000"/>
        </w:rPr>
        <w:t>O</w:t>
      </w:r>
      <w:r w:rsidR="00C857BF">
        <w:rPr>
          <w:rFonts w:ascii="Times New Roman TUR" w:hAnsi="Times New Roman TUR" w:cs="Times New Roman TUR"/>
          <w:b/>
          <w:bCs/>
          <w:color w:val="000000"/>
        </w:rPr>
        <w:t xml:space="preserve">N </w:t>
      </w:r>
      <w:r>
        <w:rPr>
          <w:rFonts w:ascii="Times New Roman TUR" w:hAnsi="Times New Roman TUR" w:cs="Times New Roman TUR"/>
          <w:b/>
          <w:bCs/>
          <w:color w:val="000000"/>
        </w:rPr>
        <w:t>QILINADI</w:t>
      </w:r>
    </w:p>
    <w:p w14:paraId="47DDABBC"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E122656" w14:textId="77777777" w:rsidR="000438A2" w:rsidRDefault="00C857BF" w:rsidP="0012019B">
      <w:pPr>
        <w:autoSpaceDE w:val="0"/>
        <w:autoSpaceDN w:val="0"/>
        <w:adjustRightInd w:val="0"/>
        <w:ind w:firstLine="706"/>
        <w:jc w:val="both"/>
        <w:rPr>
          <w:rFonts w:ascii="Times New Roman TUR" w:hAnsi="Times New Roman TUR" w:cs="Times New Roman TUR"/>
          <w:color w:val="000000"/>
        </w:rPr>
      </w:pPr>
      <w:r w:rsidRPr="00E04A86">
        <w:rPr>
          <w:rFonts w:ascii="Times New Roman TUR" w:hAnsi="Times New Roman TUR" w:cs="Times New Roman TUR"/>
          <w:b/>
          <w:bCs/>
          <w:color w:val="000000"/>
        </w:rPr>
        <w:t>Birinc</w:t>
      </w:r>
      <w:r w:rsidR="004A2FCB" w:rsidRPr="00E04A86">
        <w:rPr>
          <w:rFonts w:ascii="Times New Roman TUR" w:hAnsi="Times New Roman TUR" w:cs="Times New Roman TUR"/>
          <w:b/>
          <w:bCs/>
          <w:color w:val="000000"/>
        </w:rPr>
        <w:t>h</w:t>
      </w:r>
      <w:r w:rsidRPr="00E04A86">
        <w:rPr>
          <w:rFonts w:ascii="Times New Roman TUR" w:hAnsi="Times New Roman TUR" w:cs="Times New Roman TUR"/>
          <w:b/>
          <w:bCs/>
          <w:color w:val="000000"/>
        </w:rPr>
        <w:t>i N</w:t>
      </w:r>
      <w:r w:rsidR="004A2FCB" w:rsidRPr="00E04A86">
        <w:rPr>
          <w:rFonts w:ascii="Times New Roman TUR" w:hAnsi="Times New Roman TUR" w:cs="Times New Roman TUR"/>
          <w:b/>
          <w:bCs/>
          <w:color w:val="000000"/>
        </w:rPr>
        <w:t>uq</w:t>
      </w:r>
      <w:r w:rsidRPr="00E04A86">
        <w:rPr>
          <w:rFonts w:ascii="Times New Roman TUR" w:hAnsi="Times New Roman TUR" w:cs="Times New Roman TUR"/>
          <w:b/>
          <w:bCs/>
          <w:color w:val="000000"/>
        </w:rPr>
        <w:t>ta:</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sidR="004A2FCB">
        <w:rPr>
          <w:rFonts w:ascii="Times New Roman TUR" w:hAnsi="Times New Roman TUR" w:cs="Times New Roman TUR"/>
          <w:color w:val="000000"/>
        </w:rPr>
        <w:t>ni</w:t>
      </w:r>
      <w:r>
        <w:rPr>
          <w:rFonts w:ascii="Times New Roman TUR" w:hAnsi="Times New Roman TUR" w:cs="Times New Roman TUR"/>
          <w:color w:val="000000"/>
        </w:rPr>
        <w:t>n</w:t>
      </w:r>
      <w:r w:rsidR="004A2FCB">
        <w:rPr>
          <w:rFonts w:ascii="Times New Roman TUR" w:hAnsi="Times New Roman TUR" w:cs="Times New Roman TUR"/>
          <w:color w:val="000000"/>
        </w:rPr>
        <w:t>g</w:t>
      </w:r>
      <w:r>
        <w:rPr>
          <w:rFonts w:ascii="Times New Roman TUR" w:hAnsi="Times New Roman TUR" w:cs="Times New Roman TUR"/>
          <w:color w:val="000000"/>
        </w:rPr>
        <w:t xml:space="preserve"> </w:t>
      </w:r>
      <w:r w:rsidR="004A2FCB">
        <w:rPr>
          <w:rFonts w:ascii="Times New Roman TUR" w:hAnsi="Times New Roman TUR" w:cs="Times New Roman TUR"/>
          <w:color w:val="000000"/>
        </w:rPr>
        <w:t>q</w:t>
      </w:r>
      <w:r>
        <w:rPr>
          <w:rFonts w:ascii="Times New Roman TUR" w:hAnsi="Times New Roman TUR" w:cs="Times New Roman TUR"/>
          <w:color w:val="000000"/>
        </w:rPr>
        <w:t>asid</w:t>
      </w:r>
      <w:r w:rsidR="004A2FCB">
        <w:rPr>
          <w:rFonts w:ascii="Times New Roman TUR" w:hAnsi="Times New Roman TUR" w:cs="Times New Roman TUR"/>
          <w:color w:val="000000"/>
        </w:rPr>
        <w:t>a</w:t>
      </w:r>
      <w:r>
        <w:rPr>
          <w:rFonts w:ascii="Times New Roman TUR" w:hAnsi="Times New Roman TUR" w:cs="Times New Roman TUR"/>
          <w:color w:val="000000"/>
        </w:rPr>
        <w:t>sinin</w:t>
      </w:r>
      <w:r w:rsidR="004A2FCB">
        <w:rPr>
          <w:rFonts w:ascii="Times New Roman TUR" w:hAnsi="Times New Roman TUR" w:cs="Times New Roman TUR"/>
          <w:color w:val="000000"/>
        </w:rPr>
        <w:t>g</w:t>
      </w:r>
      <w:r>
        <w:rPr>
          <w:rFonts w:ascii="Times New Roman TUR" w:hAnsi="Times New Roman TUR" w:cs="Times New Roman TUR"/>
          <w:color w:val="000000"/>
        </w:rPr>
        <w:t xml:space="preserve"> b</w:t>
      </w:r>
      <w:r w:rsidR="004A2FCB">
        <w:rPr>
          <w:rFonts w:ascii="Times New Roman TUR" w:hAnsi="Times New Roman TUR" w:cs="Times New Roman TUR"/>
          <w:color w:val="000000"/>
        </w:rPr>
        <w:t>oshi</w:t>
      </w:r>
      <w:r>
        <w:rPr>
          <w:rFonts w:ascii="Times New Roman TUR" w:hAnsi="Times New Roman TUR" w:cs="Times New Roman TUR"/>
          <w:color w:val="000000"/>
        </w:rPr>
        <w:t>da bu be</w:t>
      </w:r>
      <w:r w:rsidR="004A2FCB">
        <w:rPr>
          <w:rFonts w:ascii="Times New Roman TUR" w:hAnsi="Times New Roman TUR" w:cs="Times New Roman TUR"/>
          <w:color w:val="000000"/>
        </w:rPr>
        <w:t>sh</w:t>
      </w:r>
      <w:r>
        <w:rPr>
          <w:rFonts w:ascii="Times New Roman TUR" w:hAnsi="Times New Roman TUR" w:cs="Times New Roman TUR"/>
          <w:color w:val="000000"/>
        </w:rPr>
        <w:t xml:space="preserve"> satrdan </w:t>
      </w:r>
      <w:r w:rsidR="004A2FCB">
        <w:rPr>
          <w:rFonts w:ascii="Times New Roman TUR" w:hAnsi="Times New Roman TUR" w:cs="Times New Roman TUR"/>
          <w:color w:val="000000"/>
        </w:rPr>
        <w:t>a</w:t>
      </w:r>
      <w:r>
        <w:rPr>
          <w:rFonts w:ascii="Times New Roman TUR" w:hAnsi="Times New Roman TUR" w:cs="Times New Roman TUR"/>
          <w:color w:val="000000"/>
        </w:rPr>
        <w:t>vv</w:t>
      </w:r>
      <w:r w:rsidR="004A2FCB">
        <w:rPr>
          <w:rFonts w:ascii="Times New Roman TUR" w:hAnsi="Times New Roman TUR" w:cs="Times New Roman TUR"/>
          <w:color w:val="000000"/>
        </w:rPr>
        <w:t>a</w:t>
      </w:r>
      <w:r>
        <w:rPr>
          <w:rFonts w:ascii="Times New Roman TUR" w:hAnsi="Times New Roman TUR" w:cs="Times New Roman TUR"/>
          <w:color w:val="000000"/>
        </w:rPr>
        <w:t>l a</w:t>
      </w:r>
      <w:r w:rsidR="004A2FCB">
        <w:rPr>
          <w:rFonts w:ascii="Times New Roman TUR" w:hAnsi="Times New Roman TUR" w:cs="Times New Roman TUR"/>
          <w:color w:val="000000"/>
        </w:rPr>
        <w:t>j</w:t>
      </w:r>
      <w:r>
        <w:rPr>
          <w:rFonts w:ascii="Times New Roman TUR" w:hAnsi="Times New Roman TUR" w:cs="Times New Roman TUR"/>
          <w:color w:val="000000"/>
        </w:rPr>
        <w:t xml:space="preserve">ib, </w:t>
      </w:r>
      <w:r w:rsidR="004A2FCB">
        <w:rPr>
          <w:rFonts w:ascii="Times New Roman TUR" w:hAnsi="Times New Roman TUR" w:cs="Times New Roman TUR"/>
          <w:color w:val="000000"/>
        </w:rPr>
        <w:t>juda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 xml:space="preserve">arib, </w:t>
      </w:r>
      <w:r w:rsidR="004A2FCB">
        <w:rPr>
          <w:rFonts w:ascii="Times New Roman TUR" w:hAnsi="Times New Roman TUR" w:cs="Times New Roman TUR"/>
          <w:color w:val="000000"/>
        </w:rPr>
        <w:t>juda</w:t>
      </w:r>
      <w:r>
        <w:rPr>
          <w:rFonts w:ascii="Times New Roman TUR" w:hAnsi="Times New Roman TUR" w:cs="Times New Roman TUR"/>
          <w:color w:val="000000"/>
        </w:rPr>
        <w:t xml:space="preserve"> b</w:t>
      </w:r>
      <w:r w:rsidR="004A2FCB">
        <w:rPr>
          <w:rFonts w:ascii="Times New Roman TUR" w:hAnsi="Times New Roman TUR" w:cs="Times New Roman TUR"/>
          <w:color w:val="000000"/>
        </w:rPr>
        <w:t>a</w:t>
      </w:r>
      <w:r>
        <w:rPr>
          <w:rFonts w:ascii="Times New Roman TUR" w:hAnsi="Times New Roman TUR" w:cs="Times New Roman TUR"/>
          <w:color w:val="000000"/>
        </w:rPr>
        <w:t>li</w:t>
      </w:r>
      <w:r w:rsidR="00317151">
        <w:rPr>
          <w:rFonts w:ascii="Times New Roman TUR" w:hAnsi="Times New Roman TUR" w:cs="Times New Roman TUR"/>
          <w:color w:val="000000"/>
        </w:rPr>
        <w:t>g‘</w:t>
      </w:r>
      <w:r>
        <w:rPr>
          <w:rFonts w:ascii="Times New Roman TUR" w:hAnsi="Times New Roman TUR" w:cs="Times New Roman TUR"/>
          <w:color w:val="000000"/>
        </w:rPr>
        <w:t>, n</w:t>
      </w:r>
      <w:r w:rsidR="004A2FCB">
        <w:rPr>
          <w:rFonts w:ascii="Times New Roman TUR" w:hAnsi="Times New Roman TUR" w:cs="Times New Roman TUR"/>
          <w:color w:val="000000"/>
        </w:rPr>
        <w:t>o</w:t>
      </w:r>
      <w:r>
        <w:rPr>
          <w:rFonts w:ascii="Times New Roman TUR" w:hAnsi="Times New Roman TUR" w:cs="Times New Roman TUR"/>
          <w:color w:val="000000"/>
        </w:rPr>
        <w:t>zd</w:t>
      </w:r>
      <w:r w:rsidR="004A2FCB">
        <w:rPr>
          <w:rFonts w:ascii="Times New Roman TUR" w:hAnsi="Times New Roman TUR" w:cs="Times New Roman TUR"/>
          <w:color w:val="000000"/>
        </w:rPr>
        <w:t>o</w:t>
      </w:r>
      <w:r>
        <w:rPr>
          <w:rFonts w:ascii="Times New Roman TUR" w:hAnsi="Times New Roman TUR" w:cs="Times New Roman TUR"/>
          <w:color w:val="000000"/>
        </w:rPr>
        <w:t>r</w:t>
      </w:r>
      <w:r w:rsidR="004A2FCB">
        <w:rPr>
          <w:rFonts w:ascii="Times New Roman TUR" w:hAnsi="Times New Roman TUR" w:cs="Times New Roman TUR"/>
          <w:color w:val="000000"/>
        </w:rPr>
        <w:t>o</w:t>
      </w:r>
      <w:r>
        <w:rPr>
          <w:rFonts w:ascii="Times New Roman TUR" w:hAnsi="Times New Roman TUR" w:cs="Times New Roman TUR"/>
          <w:color w:val="000000"/>
        </w:rPr>
        <w:t>n</w:t>
      </w:r>
      <w:r w:rsidR="004A2FCB">
        <w:rPr>
          <w:rFonts w:ascii="Times New Roman TUR" w:hAnsi="Times New Roman TUR" w:cs="Times New Roman TUR"/>
          <w:color w:val="000000"/>
        </w:rPr>
        <w:t>a</w:t>
      </w:r>
      <w:r>
        <w:rPr>
          <w:rFonts w:ascii="Times New Roman TUR" w:hAnsi="Times New Roman TUR" w:cs="Times New Roman TUR"/>
          <w:color w:val="000000"/>
        </w:rPr>
        <w:t xml:space="preserve"> tahdisi n</w:t>
      </w:r>
      <w:r w:rsidR="004A2FCB">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m</w:t>
      </w:r>
      <w:r w:rsidR="004A2FCB">
        <w:rPr>
          <w:rFonts w:ascii="Times New Roman TUR" w:hAnsi="Times New Roman TUR" w:cs="Times New Roman TUR"/>
          <w:color w:val="000000"/>
        </w:rPr>
        <w:t>a</w:t>
      </w:r>
      <w:r>
        <w:rPr>
          <w:rFonts w:ascii="Times New Roman TUR" w:hAnsi="Times New Roman TUR" w:cs="Times New Roman TUR"/>
          <w:color w:val="000000"/>
        </w:rPr>
        <w:t>t sur</w:t>
      </w:r>
      <w:r w:rsidR="004A2FCB">
        <w:rPr>
          <w:rFonts w:ascii="Times New Roman TUR" w:hAnsi="Times New Roman TUR" w:cs="Times New Roman TUR"/>
          <w:color w:val="000000"/>
        </w:rPr>
        <w:t>a</w:t>
      </w:r>
      <w:r>
        <w:rPr>
          <w:rFonts w:ascii="Times New Roman TUR" w:hAnsi="Times New Roman TUR" w:cs="Times New Roman TUR"/>
          <w:color w:val="000000"/>
        </w:rPr>
        <w:t>tid</w:t>
      </w:r>
      <w:r w:rsidR="004A2FCB">
        <w:rPr>
          <w:rFonts w:ascii="Times New Roman TUR" w:hAnsi="Times New Roman TUR" w:cs="Times New Roman TUR"/>
          <w:color w:val="000000"/>
        </w:rPr>
        <w:t>a</w:t>
      </w:r>
      <w:r>
        <w:rPr>
          <w:rFonts w:ascii="Times New Roman TUR" w:hAnsi="Times New Roman TUR" w:cs="Times New Roman TUR"/>
          <w:color w:val="000000"/>
        </w:rPr>
        <w:t xml:space="preserve"> bir d</w:t>
      </w:r>
      <w:r w:rsidR="004A2FC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4A2FCB">
        <w:rPr>
          <w:rFonts w:ascii="Times New Roman TUR" w:hAnsi="Times New Roman TUR" w:cs="Times New Roman TUR"/>
          <w:color w:val="000000"/>
        </w:rPr>
        <w:t>o</w:t>
      </w:r>
      <w:r>
        <w:rPr>
          <w:rFonts w:ascii="Times New Roman TUR" w:hAnsi="Times New Roman TUR" w:cs="Times New Roman TUR"/>
          <w:color w:val="000000"/>
        </w:rPr>
        <w:t>-</w:t>
      </w:r>
      <w:r w:rsidR="004A2FCB">
        <w:rPr>
          <w:rFonts w:ascii="Times New Roman TUR" w:hAnsi="Times New Roman TUR" w:cs="Times New Roman TUR"/>
          <w:color w:val="000000"/>
        </w:rPr>
        <w:t>i</w:t>
      </w:r>
      <w:r>
        <w:rPr>
          <w:rFonts w:ascii="Times New Roman TUR" w:hAnsi="Times New Roman TUR" w:cs="Times New Roman TUR"/>
          <w:color w:val="000000"/>
        </w:rPr>
        <w:t xml:space="preserve"> ifti</w:t>
      </w:r>
      <w:r w:rsidR="004A2FCB">
        <w:rPr>
          <w:rFonts w:ascii="Times New Roman TUR" w:hAnsi="Times New Roman TUR" w:cs="Times New Roman TUR"/>
          <w:color w:val="000000"/>
        </w:rPr>
        <w:t>xo</w:t>
      </w:r>
      <w:r>
        <w:rPr>
          <w:rFonts w:ascii="Times New Roman TUR" w:hAnsi="Times New Roman TUR" w:cs="Times New Roman TUR"/>
          <w:color w:val="000000"/>
        </w:rPr>
        <w:t>rk</w:t>
      </w:r>
      <w:r w:rsidR="004A2FCB">
        <w:rPr>
          <w:rFonts w:ascii="Times New Roman TUR" w:hAnsi="Times New Roman TUR" w:cs="Times New Roman TUR"/>
          <w:color w:val="000000"/>
        </w:rPr>
        <w:t>o</w:t>
      </w:r>
      <w:r>
        <w:rPr>
          <w:rFonts w:ascii="Times New Roman TUR" w:hAnsi="Times New Roman TUR" w:cs="Times New Roman TUR"/>
          <w:color w:val="000000"/>
        </w:rPr>
        <w:t>r</w:t>
      </w:r>
      <w:r w:rsidR="004A2FCB">
        <w:rPr>
          <w:rFonts w:ascii="Times New Roman TUR" w:hAnsi="Times New Roman TUR" w:cs="Times New Roman TUR"/>
          <w:color w:val="000000"/>
        </w:rPr>
        <w:t>o</w:t>
      </w:r>
      <w:r>
        <w:rPr>
          <w:rFonts w:ascii="Times New Roman TUR" w:hAnsi="Times New Roman TUR" w:cs="Times New Roman TUR"/>
          <w:color w:val="000000"/>
        </w:rPr>
        <w:t>n</w:t>
      </w:r>
      <w:r w:rsidR="004A2FCB">
        <w:rPr>
          <w:rFonts w:ascii="Times New Roman TUR" w:hAnsi="Times New Roman TUR" w:cs="Times New Roman TUR"/>
          <w:color w:val="000000"/>
        </w:rPr>
        <w:t>a</w:t>
      </w:r>
      <w:r>
        <w:rPr>
          <w:rFonts w:ascii="Times New Roman TUR" w:hAnsi="Times New Roman TUR" w:cs="Times New Roman TUR"/>
          <w:color w:val="000000"/>
        </w:rPr>
        <w:t xml:space="preserve"> </w:t>
      </w:r>
      <w:r w:rsidRPr="00C86F03">
        <w:rPr>
          <w:rFonts w:ascii="Times New Roman TUR" w:hAnsi="Times New Roman TUR" w:cs="Times New Roman TUR"/>
          <w:color w:val="000000"/>
        </w:rPr>
        <w:t>if</w:t>
      </w:r>
      <w:r w:rsidR="004A2FCB" w:rsidRPr="00C86F03">
        <w:rPr>
          <w:rFonts w:ascii="Times New Roman TUR" w:hAnsi="Times New Roman TUR" w:cs="Times New Roman TUR"/>
          <w:color w:val="000000"/>
        </w:rPr>
        <w:t>o</w:t>
      </w:r>
      <w:r w:rsidRPr="00C86F03">
        <w:rPr>
          <w:rFonts w:ascii="Times New Roman TUR" w:hAnsi="Times New Roman TUR" w:cs="Times New Roman TUR"/>
          <w:color w:val="000000"/>
        </w:rPr>
        <w:t>d</w:t>
      </w:r>
      <w:r w:rsidR="004A2FCB" w:rsidRPr="00C86F03">
        <w:rPr>
          <w:rFonts w:ascii="Times New Roman TUR" w:hAnsi="Times New Roman TUR" w:cs="Times New Roman TUR"/>
          <w:color w:val="000000"/>
        </w:rPr>
        <w:t>a</w:t>
      </w:r>
      <w:r>
        <w:rPr>
          <w:rFonts w:ascii="Times New Roman TUR" w:hAnsi="Times New Roman TUR" w:cs="Times New Roman TUR"/>
          <w:color w:val="000000"/>
        </w:rPr>
        <w:t xml:space="preserve"> </w:t>
      </w:r>
      <w:r w:rsidR="004A2FCB">
        <w:rPr>
          <w:rFonts w:ascii="Times New Roman TUR" w:hAnsi="Times New Roman TUR" w:cs="Times New Roman TUR"/>
          <w:color w:val="000000"/>
        </w:rPr>
        <w:t>qilgan</w:t>
      </w:r>
      <w:r>
        <w:rPr>
          <w:rFonts w:ascii="Times New Roman TUR" w:hAnsi="Times New Roman TUR" w:cs="Times New Roman TUR"/>
          <w:color w:val="000000"/>
        </w:rPr>
        <w:t xml:space="preserve"> i</w:t>
      </w:r>
      <w:r w:rsidR="004A2FCB">
        <w:rPr>
          <w:rFonts w:ascii="Times New Roman TUR" w:hAnsi="Times New Roman TUR" w:cs="Times New Roman TUR"/>
          <w:color w:val="000000"/>
        </w:rPr>
        <w:t>k</w:t>
      </w:r>
      <w:r>
        <w:rPr>
          <w:rFonts w:ascii="Times New Roman TUR" w:hAnsi="Times New Roman TUR" w:cs="Times New Roman TUR"/>
          <w:color w:val="000000"/>
        </w:rPr>
        <w:t>ki sahif</w:t>
      </w:r>
      <w:r w:rsidR="004A2FCB">
        <w:rPr>
          <w:rFonts w:ascii="Times New Roman TUR" w:hAnsi="Times New Roman TUR" w:cs="Times New Roman TUR"/>
          <w:color w:val="000000"/>
        </w:rPr>
        <w:t>a</w:t>
      </w:r>
      <w:r>
        <w:rPr>
          <w:rFonts w:ascii="Times New Roman TUR" w:hAnsi="Times New Roman TUR" w:cs="Times New Roman TUR"/>
          <w:color w:val="000000"/>
        </w:rPr>
        <w:t xml:space="preserve">lik </w:t>
      </w:r>
      <w:r w:rsidR="004A2FCB">
        <w:rPr>
          <w:rFonts w:ascii="Times New Roman TUR" w:hAnsi="Times New Roman TUR" w:cs="Times New Roman TUR"/>
          <w:color w:val="000000"/>
        </w:rPr>
        <w:t>q</w:t>
      </w:r>
      <w:r>
        <w:rPr>
          <w:rFonts w:ascii="Times New Roman TUR" w:hAnsi="Times New Roman TUR" w:cs="Times New Roman TUR"/>
          <w:color w:val="000000"/>
        </w:rPr>
        <w:t>asid</w:t>
      </w:r>
      <w:r w:rsidR="004A2FCB">
        <w:rPr>
          <w:rFonts w:ascii="Times New Roman TUR" w:hAnsi="Times New Roman TUR" w:cs="Times New Roman TUR"/>
          <w:color w:val="000000"/>
        </w:rPr>
        <w:t>a</w:t>
      </w:r>
      <w:r>
        <w:rPr>
          <w:rFonts w:ascii="Times New Roman TUR" w:hAnsi="Times New Roman TUR" w:cs="Times New Roman TUR"/>
          <w:color w:val="000000"/>
        </w:rPr>
        <w:t>sid</w:t>
      </w:r>
      <w:r w:rsidR="004A2FCB">
        <w:rPr>
          <w:rFonts w:ascii="Times New Roman TUR" w:hAnsi="Times New Roman TUR" w:cs="Times New Roman TUR"/>
          <w:color w:val="000000"/>
        </w:rPr>
        <w:t>ag</w:t>
      </w:r>
      <w:r>
        <w:rPr>
          <w:rFonts w:ascii="Times New Roman TUR" w:hAnsi="Times New Roman TUR" w:cs="Times New Roman TUR"/>
          <w:color w:val="000000"/>
        </w:rPr>
        <w:t>i h</w:t>
      </w:r>
      <w:r w:rsidR="004A2FCB">
        <w:rPr>
          <w:rFonts w:ascii="Times New Roman TUR" w:hAnsi="Times New Roman TUR" w:cs="Times New Roman TUR"/>
          <w:color w:val="000000"/>
        </w:rPr>
        <w:t>o</w:t>
      </w:r>
      <w:r>
        <w:rPr>
          <w:rFonts w:ascii="Times New Roman TUR" w:hAnsi="Times New Roman TUR" w:cs="Times New Roman TUR"/>
          <w:color w:val="000000"/>
        </w:rPr>
        <w:t>ri</w:t>
      </w:r>
      <w:r w:rsidR="004A2FCB">
        <w:rPr>
          <w:rFonts w:ascii="Times New Roman TUR" w:hAnsi="Times New Roman TUR" w:cs="Times New Roman TUR"/>
          <w:color w:val="000000"/>
        </w:rPr>
        <w:t>qo</w:t>
      </w:r>
      <w:r>
        <w:rPr>
          <w:rFonts w:ascii="Times New Roman TUR" w:hAnsi="Times New Roman TUR" w:cs="Times New Roman TUR"/>
          <w:color w:val="000000"/>
        </w:rPr>
        <w:t xml:space="preserve"> d</w:t>
      </w:r>
      <w:r w:rsidR="004A2FC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4A2FCB">
        <w:rPr>
          <w:rFonts w:ascii="Times New Roman TUR" w:hAnsi="Times New Roman TUR" w:cs="Times New Roman TUR"/>
          <w:color w:val="000000"/>
        </w:rPr>
        <w:t>o</w:t>
      </w:r>
      <w:r>
        <w:rPr>
          <w:rFonts w:ascii="Times New Roman TUR" w:hAnsi="Times New Roman TUR" w:cs="Times New Roman TUR"/>
          <w:color w:val="000000"/>
        </w:rPr>
        <w:t>s</w:t>
      </w:r>
      <w:r w:rsidR="004A2FCB">
        <w:rPr>
          <w:rFonts w:ascii="Times New Roman TUR" w:hAnsi="Times New Roman TUR" w:cs="Times New Roman TUR"/>
          <w:color w:val="000000"/>
        </w:rPr>
        <w:t>ig</w:t>
      </w:r>
      <w:r>
        <w:rPr>
          <w:rFonts w:ascii="Times New Roman TUR" w:hAnsi="Times New Roman TUR" w:cs="Times New Roman TUR"/>
          <w:color w:val="000000"/>
        </w:rPr>
        <w:t>a d</w:t>
      </w:r>
      <w:r w:rsidR="004A2FCB">
        <w:rPr>
          <w:rFonts w:ascii="Times New Roman TUR" w:hAnsi="Times New Roman TUR" w:cs="Times New Roman TUR"/>
          <w:color w:val="000000"/>
        </w:rPr>
        <w:t>a</w:t>
      </w:r>
      <w:r>
        <w:rPr>
          <w:rFonts w:ascii="Times New Roman TUR" w:hAnsi="Times New Roman TUR" w:cs="Times New Roman TUR"/>
          <w:color w:val="000000"/>
        </w:rPr>
        <w:t xml:space="preserve">lil </w:t>
      </w:r>
      <w:r w:rsidR="004A2FCB">
        <w:rPr>
          <w:rFonts w:ascii="Times New Roman TUR" w:hAnsi="Times New Roman TUR" w:cs="Times New Roman TUR"/>
          <w:color w:val="000000"/>
        </w:rPr>
        <w:t>b</w:t>
      </w:r>
      <w:r w:rsidR="00317151">
        <w:rPr>
          <w:rFonts w:ascii="Times New Roman TUR" w:hAnsi="Times New Roman TUR" w:cs="Times New Roman TUR"/>
          <w:color w:val="000000"/>
        </w:rPr>
        <w:t>o‘</w:t>
      </w:r>
      <w:r w:rsidR="004A2FCB">
        <w:rPr>
          <w:rFonts w:ascii="Times New Roman TUR" w:hAnsi="Times New Roman TUR" w:cs="Times New Roman TUR"/>
          <w:color w:val="000000"/>
        </w:rPr>
        <w:t>lib</w:t>
      </w:r>
      <w:r>
        <w:rPr>
          <w:rFonts w:ascii="Times New Roman TUR" w:hAnsi="Times New Roman TUR" w:cs="Times New Roman TUR"/>
          <w:color w:val="000000"/>
        </w:rPr>
        <w:t xml:space="preserve"> </w:t>
      </w:r>
      <w:r w:rsidR="004A2FCB">
        <w:rPr>
          <w:rFonts w:ascii="Times New Roman TUR" w:hAnsi="Times New Roman TUR" w:cs="Times New Roman TUR"/>
          <w:color w:val="000000"/>
        </w:rPr>
        <w:t>yaqqol</w:t>
      </w:r>
      <w:r w:rsidR="00FD4822">
        <w:rPr>
          <w:rFonts w:ascii="Times New Roman TUR" w:hAnsi="Times New Roman TUR" w:cs="Times New Roman TUR"/>
          <w:color w:val="000000"/>
        </w:rPr>
        <w:t xml:space="preserve"> bir</w:t>
      </w:r>
      <w:r w:rsidR="004A2FCB">
        <w:rPr>
          <w:rFonts w:ascii="Times New Roman TUR" w:hAnsi="Times New Roman TUR" w:cs="Times New Roman TUR"/>
          <w:color w:val="000000"/>
        </w:rPr>
        <w:t xml:space="preserve"> karomatni</w:t>
      </w:r>
      <w:r>
        <w:rPr>
          <w:rFonts w:ascii="Times New Roman TUR" w:hAnsi="Times New Roman TUR" w:cs="Times New Roman TUR"/>
          <w:color w:val="000000"/>
        </w:rPr>
        <w:t xml:space="preserve"> </w:t>
      </w:r>
      <w:r w:rsidR="004A2FCB">
        <w:rPr>
          <w:rFonts w:ascii="Times New Roman TUR" w:hAnsi="Times New Roman TUR" w:cs="Times New Roman TUR"/>
          <w:color w:val="000000"/>
        </w:rPr>
        <w:t>g</w:t>
      </w:r>
      <w:r w:rsidR="00317151">
        <w:rPr>
          <w:rFonts w:ascii="Times New Roman TUR" w:hAnsi="Times New Roman TUR" w:cs="Times New Roman TUR"/>
          <w:color w:val="000000"/>
        </w:rPr>
        <w:t>o‘</w:t>
      </w:r>
      <w:r w:rsidR="004A2FCB">
        <w:rPr>
          <w:rFonts w:ascii="Times New Roman TUR" w:hAnsi="Times New Roman TUR" w:cs="Times New Roman TUR"/>
          <w:color w:val="000000"/>
        </w:rPr>
        <w:t>yo</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4A2FCB">
        <w:rPr>
          <w:rFonts w:ascii="Times New Roman TUR" w:hAnsi="Times New Roman TUR" w:cs="Times New Roman TUR"/>
          <w:color w:val="000000"/>
        </w:rPr>
        <w:t>j</w:t>
      </w:r>
      <w:r>
        <w:rPr>
          <w:rFonts w:ascii="Times New Roman TUR" w:hAnsi="Times New Roman TUR" w:cs="Times New Roman TUR"/>
          <w:color w:val="000000"/>
        </w:rPr>
        <w:t>iz</w:t>
      </w:r>
      <w:r w:rsidR="004A2FCB">
        <w:rPr>
          <w:rFonts w:ascii="Times New Roman TUR" w:hAnsi="Times New Roman TUR" w:cs="Times New Roman TUR"/>
          <w:color w:val="000000"/>
        </w:rPr>
        <w:t>aga</w:t>
      </w:r>
      <w:r>
        <w:rPr>
          <w:rFonts w:ascii="Times New Roman TUR" w:hAnsi="Times New Roman TUR" w:cs="Times New Roman TUR"/>
          <w:color w:val="000000"/>
        </w:rPr>
        <w:t xml:space="preserve"> ya</w:t>
      </w:r>
      <w:r w:rsidR="004A2FCB">
        <w:rPr>
          <w:rFonts w:ascii="Times New Roman TUR" w:hAnsi="Times New Roman TUR" w:cs="Times New Roman TUR"/>
          <w:color w:val="000000"/>
        </w:rPr>
        <w:t>qi</w:t>
      </w:r>
      <w:r>
        <w:rPr>
          <w:rFonts w:ascii="Times New Roman TUR" w:hAnsi="Times New Roman TUR" w:cs="Times New Roman TUR"/>
          <w:color w:val="000000"/>
        </w:rPr>
        <w:t>n bir h</w:t>
      </w:r>
      <w:r w:rsidR="004A2FCB">
        <w:rPr>
          <w:rFonts w:ascii="Times New Roman TUR" w:hAnsi="Times New Roman TUR" w:cs="Times New Roman TUR"/>
          <w:color w:val="000000"/>
        </w:rPr>
        <w:t>o</w:t>
      </w:r>
      <w:r>
        <w:rPr>
          <w:rFonts w:ascii="Times New Roman TUR" w:hAnsi="Times New Roman TUR" w:cs="Times New Roman TUR"/>
          <w:color w:val="000000"/>
        </w:rPr>
        <w:t>ri</w:t>
      </w:r>
      <w:r w:rsidR="004A2FCB">
        <w:rPr>
          <w:rFonts w:ascii="Times New Roman TUR" w:hAnsi="Times New Roman TUR" w:cs="Times New Roman TUR"/>
          <w:color w:val="000000"/>
        </w:rPr>
        <w:t>qoni</w:t>
      </w:r>
      <w:r>
        <w:rPr>
          <w:rFonts w:ascii="Times New Roman TUR" w:hAnsi="Times New Roman TUR" w:cs="Times New Roman TUR"/>
          <w:color w:val="000000"/>
        </w:rPr>
        <w:t xml:space="preserve"> </w:t>
      </w:r>
      <w:r w:rsidR="004A2FCB">
        <w:rPr>
          <w:rFonts w:ascii="Times New Roman TUR" w:hAnsi="Times New Roman TUR" w:cs="Times New Roman TUR"/>
          <w:color w:val="000000"/>
        </w:rPr>
        <w:t>k</w:t>
      </w:r>
      <w:r w:rsidR="00317151">
        <w:rPr>
          <w:rFonts w:ascii="Times New Roman TUR" w:hAnsi="Times New Roman TUR" w:cs="Times New Roman TUR"/>
          <w:color w:val="000000"/>
        </w:rPr>
        <w:t>o‘</w:t>
      </w:r>
      <w:r w:rsidR="004A2FCB">
        <w:rPr>
          <w:rFonts w:ascii="Times New Roman TUR" w:hAnsi="Times New Roman TUR" w:cs="Times New Roman TUR"/>
          <w:color w:val="000000"/>
        </w:rPr>
        <w:t>rsatish</w:t>
      </w:r>
      <w:r>
        <w:rPr>
          <w:rFonts w:ascii="Times New Roman TUR" w:hAnsi="Times New Roman TUR" w:cs="Times New Roman TUR"/>
          <w:color w:val="000000"/>
        </w:rPr>
        <w:t xml:space="preserve"> l</w:t>
      </w:r>
      <w:r w:rsidR="004A2FCB">
        <w:rPr>
          <w:rFonts w:ascii="Times New Roman TUR" w:hAnsi="Times New Roman TUR" w:cs="Times New Roman TUR"/>
          <w:color w:val="000000"/>
        </w:rPr>
        <w:t>o</w:t>
      </w:r>
      <w:r>
        <w:rPr>
          <w:rFonts w:ascii="Times New Roman TUR" w:hAnsi="Times New Roman TUR" w:cs="Times New Roman TUR"/>
          <w:color w:val="000000"/>
        </w:rPr>
        <w:t>z</w:t>
      </w:r>
      <w:r w:rsidR="004A2FCB">
        <w:rPr>
          <w:rFonts w:ascii="Times New Roman TUR" w:hAnsi="Times New Roman TUR" w:cs="Times New Roman TUR"/>
          <w:color w:val="000000"/>
        </w:rPr>
        <w:t>i</w:t>
      </w:r>
      <w:r>
        <w:rPr>
          <w:rFonts w:ascii="Times New Roman TUR" w:hAnsi="Times New Roman TUR" w:cs="Times New Roman TUR"/>
          <w:color w:val="000000"/>
        </w:rPr>
        <w:t xml:space="preserve">m </w:t>
      </w:r>
      <w:r w:rsidR="004A2FCB">
        <w:rPr>
          <w:rFonts w:ascii="Times New Roman TUR" w:hAnsi="Times New Roman TUR" w:cs="Times New Roman TUR"/>
          <w:color w:val="000000"/>
        </w:rPr>
        <w:t>kelar edi</w:t>
      </w:r>
      <w:r>
        <w:rPr>
          <w:rFonts w:ascii="Times New Roman TUR" w:hAnsi="Times New Roman TUR" w:cs="Times New Roman TUR"/>
          <w:color w:val="000000"/>
        </w:rPr>
        <w:t xml:space="preserve">. </w:t>
      </w:r>
      <w:r w:rsidR="004361D6">
        <w:rPr>
          <w:rFonts w:ascii="Times New Roman TUR" w:hAnsi="Times New Roman TUR" w:cs="Times New Roman TUR"/>
          <w:color w:val="000000"/>
        </w:rPr>
        <w:t>Xullas</w:t>
      </w:r>
      <w:r>
        <w:rPr>
          <w:rFonts w:ascii="Times New Roman TUR" w:hAnsi="Times New Roman TUR" w:cs="Times New Roman TUR"/>
          <w:color w:val="000000"/>
        </w:rPr>
        <w:t xml:space="preserve"> </w:t>
      </w:r>
      <w:r w:rsidR="004361D6">
        <w:rPr>
          <w:rFonts w:ascii="Times New Roman TUR" w:hAnsi="Times New Roman TUR" w:cs="Times New Roman TUR"/>
          <w:color w:val="000000"/>
        </w:rPr>
        <w:t>u</w:t>
      </w:r>
      <w:r>
        <w:rPr>
          <w:rFonts w:ascii="Times New Roman TUR" w:hAnsi="Times New Roman TUR" w:cs="Times New Roman TUR"/>
          <w:color w:val="000000"/>
        </w:rPr>
        <w:t xml:space="preserve"> a</w:t>
      </w:r>
      <w:r w:rsidR="004361D6">
        <w:rPr>
          <w:rFonts w:ascii="Times New Roman TUR" w:hAnsi="Times New Roman TUR" w:cs="Times New Roman TUR"/>
          <w:color w:val="000000"/>
        </w:rPr>
        <w:t>q</w:t>
      </w:r>
      <w:r>
        <w:rPr>
          <w:rFonts w:ascii="Times New Roman TUR" w:hAnsi="Times New Roman TUR" w:cs="Times New Roman TUR"/>
          <w:color w:val="000000"/>
        </w:rPr>
        <w:t>llar</w:t>
      </w:r>
      <w:r w:rsidR="004361D6">
        <w:rPr>
          <w:rFonts w:ascii="Times New Roman TUR" w:hAnsi="Times New Roman TUR" w:cs="Times New Roman TUR"/>
          <w:color w:val="000000"/>
        </w:rPr>
        <w:t>ni</w:t>
      </w:r>
      <w:r>
        <w:rPr>
          <w:rFonts w:ascii="Times New Roman TUR" w:hAnsi="Times New Roman TUR" w:cs="Times New Roman TUR"/>
          <w:color w:val="000000"/>
        </w:rPr>
        <w:t xml:space="preserve"> hayr</w:t>
      </w:r>
      <w:r w:rsidR="004361D6">
        <w:rPr>
          <w:rFonts w:ascii="Times New Roman TUR" w:hAnsi="Times New Roman TUR" w:cs="Times New Roman TUR"/>
          <w:color w:val="000000"/>
        </w:rPr>
        <w:t>a</w:t>
      </w:r>
      <w:r>
        <w:rPr>
          <w:rFonts w:ascii="Times New Roman TUR" w:hAnsi="Times New Roman TUR" w:cs="Times New Roman TUR"/>
          <w:color w:val="000000"/>
        </w:rPr>
        <w:t>t</w:t>
      </w:r>
      <w:r w:rsidR="004361D6">
        <w:rPr>
          <w:rFonts w:ascii="Times New Roman TUR" w:hAnsi="Times New Roman TUR" w:cs="Times New Roman TUR"/>
          <w:color w:val="000000"/>
        </w:rPr>
        <w:t>da</w:t>
      </w:r>
      <w:r>
        <w:rPr>
          <w:rFonts w:ascii="Times New Roman TUR" w:hAnsi="Times New Roman TUR" w:cs="Times New Roman TUR"/>
          <w:color w:val="000000"/>
        </w:rPr>
        <w:t xml:space="preserve"> </w:t>
      </w:r>
      <w:r w:rsidR="004361D6">
        <w:rPr>
          <w:rFonts w:ascii="Times New Roman TUR" w:hAnsi="Times New Roman TUR" w:cs="Times New Roman TUR"/>
          <w:color w:val="000000"/>
        </w:rPr>
        <w:t>qoldirgan</w:t>
      </w:r>
      <w:r>
        <w:rPr>
          <w:rFonts w:ascii="Times New Roman TUR" w:hAnsi="Times New Roman TUR" w:cs="Times New Roman TUR"/>
          <w:color w:val="000000"/>
        </w:rPr>
        <w:t xml:space="preserve"> m</w:t>
      </w:r>
      <w:r w:rsidR="004361D6">
        <w:rPr>
          <w:rFonts w:ascii="Times New Roman TUR" w:hAnsi="Times New Roman TUR" w:cs="Times New Roman TUR"/>
          <w:color w:val="000000"/>
        </w:rPr>
        <w:t>a</w:t>
      </w:r>
      <w:r>
        <w:rPr>
          <w:rFonts w:ascii="Times New Roman TUR" w:hAnsi="Times New Roman TUR" w:cs="Times New Roman TUR"/>
          <w:color w:val="000000"/>
        </w:rPr>
        <w:t>rt</w:t>
      </w:r>
      <w:r w:rsidR="004361D6">
        <w:rPr>
          <w:rFonts w:ascii="Times New Roman TUR" w:hAnsi="Times New Roman TUR" w:cs="Times New Roman TUR"/>
          <w:color w:val="000000"/>
        </w:rPr>
        <w:t>a</w:t>
      </w:r>
      <w:r>
        <w:rPr>
          <w:rFonts w:ascii="Times New Roman TUR" w:hAnsi="Times New Roman TUR" w:cs="Times New Roman TUR"/>
          <w:color w:val="000000"/>
        </w:rPr>
        <w:t>b</w:t>
      </w:r>
      <w:r w:rsidR="004361D6">
        <w:rPr>
          <w:rFonts w:ascii="Times New Roman TUR" w:hAnsi="Times New Roman TUR" w:cs="Times New Roman TUR"/>
          <w:color w:val="000000"/>
        </w:rPr>
        <w:t>aga</w:t>
      </w:r>
      <w:r>
        <w:rPr>
          <w:rFonts w:ascii="Times New Roman TUR" w:hAnsi="Times New Roman TUR" w:cs="Times New Roman TUR"/>
          <w:color w:val="000000"/>
        </w:rPr>
        <w:t xml:space="preserve"> l</w:t>
      </w:r>
      <w:r w:rsidR="004361D6">
        <w:rPr>
          <w:rFonts w:ascii="Times New Roman TUR" w:hAnsi="Times New Roman TUR" w:cs="Times New Roman TUR"/>
          <w:color w:val="000000"/>
        </w:rPr>
        <w:t>o</w:t>
      </w:r>
      <w:r>
        <w:rPr>
          <w:rFonts w:ascii="Times New Roman TUR" w:hAnsi="Times New Roman TUR" w:cs="Times New Roman TUR"/>
          <w:color w:val="000000"/>
        </w:rPr>
        <w:t>y</w:t>
      </w:r>
      <w:r w:rsidR="004361D6">
        <w:rPr>
          <w:rFonts w:ascii="Times New Roman TUR" w:hAnsi="Times New Roman TUR" w:cs="Times New Roman TUR"/>
          <w:color w:val="000000"/>
        </w:rPr>
        <w:t>iq</w:t>
      </w:r>
      <w:r>
        <w:rPr>
          <w:rFonts w:ascii="Times New Roman TUR" w:hAnsi="Times New Roman TUR" w:cs="Times New Roman TUR"/>
          <w:color w:val="000000"/>
        </w:rPr>
        <w:t xml:space="preserve"> </w:t>
      </w:r>
      <w:r w:rsidR="004361D6">
        <w:rPr>
          <w:rFonts w:ascii="Times New Roman TUR" w:hAnsi="Times New Roman TUR" w:cs="Times New Roman TUR"/>
          <w:color w:val="000000"/>
        </w:rPr>
        <w:t>b</w:t>
      </w:r>
      <w:r w:rsidR="00317151">
        <w:rPr>
          <w:rFonts w:ascii="Times New Roman TUR" w:hAnsi="Times New Roman TUR" w:cs="Times New Roman TUR"/>
          <w:color w:val="000000"/>
        </w:rPr>
        <w:t>o‘</w:t>
      </w:r>
      <w:r w:rsidR="004361D6">
        <w:rPr>
          <w:rFonts w:ascii="Times New Roman TUR" w:hAnsi="Times New Roman TUR" w:cs="Times New Roman TUR"/>
          <w:color w:val="000000"/>
        </w:rPr>
        <w:t>lganini</w:t>
      </w:r>
      <w:r>
        <w:rPr>
          <w:rFonts w:ascii="Times New Roman TUR" w:hAnsi="Times New Roman TUR" w:cs="Times New Roman TUR"/>
          <w:color w:val="000000"/>
        </w:rPr>
        <w:t xml:space="preserve"> </w:t>
      </w:r>
      <w:r w:rsidR="004361D6">
        <w:rPr>
          <w:rFonts w:ascii="Times New Roman TUR" w:hAnsi="Times New Roman TUR" w:cs="Times New Roman TUR"/>
          <w:color w:val="000000"/>
        </w:rPr>
        <w:t>k</w:t>
      </w:r>
      <w:r w:rsidR="00317151">
        <w:rPr>
          <w:rFonts w:ascii="Times New Roman TUR" w:hAnsi="Times New Roman TUR" w:cs="Times New Roman TUR"/>
          <w:color w:val="000000"/>
        </w:rPr>
        <w:t>o‘</w:t>
      </w:r>
      <w:r w:rsidR="004361D6">
        <w:rPr>
          <w:rFonts w:ascii="Times New Roman TUR" w:hAnsi="Times New Roman TUR" w:cs="Times New Roman TUR"/>
          <w:color w:val="000000"/>
        </w:rPr>
        <w:t>rsatadigan</w:t>
      </w:r>
      <w:r>
        <w:rPr>
          <w:rFonts w:ascii="Times New Roman TUR" w:hAnsi="Times New Roman TUR" w:cs="Times New Roman TUR"/>
          <w:color w:val="000000"/>
        </w:rPr>
        <w:t xml:space="preserve"> bir k</w:t>
      </w:r>
      <w:r w:rsidR="004361D6">
        <w:rPr>
          <w:rFonts w:ascii="Times New Roman TUR" w:hAnsi="Times New Roman TUR" w:cs="Times New Roman TUR"/>
          <w:color w:val="000000"/>
        </w:rPr>
        <w:t>a</w:t>
      </w:r>
      <w:r>
        <w:rPr>
          <w:rFonts w:ascii="Times New Roman TUR" w:hAnsi="Times New Roman TUR" w:cs="Times New Roman TUR"/>
          <w:color w:val="000000"/>
        </w:rPr>
        <w:t>r</w:t>
      </w:r>
      <w:r w:rsidR="004361D6">
        <w:rPr>
          <w:rFonts w:ascii="Times New Roman TUR" w:hAnsi="Times New Roman TUR" w:cs="Times New Roman TUR"/>
          <w:color w:val="000000"/>
        </w:rPr>
        <w:t>o</w:t>
      </w:r>
      <w:r>
        <w:rPr>
          <w:rFonts w:ascii="Times New Roman TUR" w:hAnsi="Times New Roman TUR" w:cs="Times New Roman TUR"/>
          <w:color w:val="000000"/>
        </w:rPr>
        <w:t>m</w:t>
      </w:r>
      <w:r w:rsidR="004361D6">
        <w:rPr>
          <w:rFonts w:ascii="Times New Roman TUR" w:hAnsi="Times New Roman TUR" w:cs="Times New Roman TUR"/>
          <w:color w:val="000000"/>
        </w:rPr>
        <w:t>a</w:t>
      </w:r>
      <w:r>
        <w:rPr>
          <w:rFonts w:ascii="Times New Roman TUR" w:hAnsi="Times New Roman TUR" w:cs="Times New Roman TUR"/>
          <w:color w:val="000000"/>
        </w:rPr>
        <w:t>t izh</w:t>
      </w:r>
      <w:r w:rsidR="004361D6">
        <w:rPr>
          <w:rFonts w:ascii="Times New Roman TUR" w:hAnsi="Times New Roman TUR" w:cs="Times New Roman TUR"/>
          <w:color w:val="000000"/>
        </w:rPr>
        <w:t>o</w:t>
      </w:r>
      <w:r>
        <w:rPr>
          <w:rFonts w:ascii="Times New Roman TUR" w:hAnsi="Times New Roman TUR" w:cs="Times New Roman TUR"/>
          <w:color w:val="000000"/>
        </w:rPr>
        <w:t xml:space="preserve">r </w:t>
      </w:r>
      <w:r w:rsidR="004361D6">
        <w:rPr>
          <w:rFonts w:ascii="Times New Roman TUR" w:hAnsi="Times New Roman TUR" w:cs="Times New Roman TUR"/>
          <w:color w:val="000000"/>
        </w:rPr>
        <w:t>qildi</w:t>
      </w:r>
      <w:r>
        <w:rPr>
          <w:rFonts w:ascii="Times New Roman TUR" w:hAnsi="Times New Roman TUR" w:cs="Times New Roman TUR"/>
          <w:color w:val="000000"/>
        </w:rPr>
        <w:t xml:space="preserve">ki; </w:t>
      </w:r>
      <w:r w:rsidRPr="00212F3D">
        <w:rPr>
          <w:rFonts w:ascii="Times New Roman TUR" w:hAnsi="Times New Roman TUR" w:cs="Times New Roman TUR"/>
          <w:color w:val="000000"/>
        </w:rPr>
        <w:t>s</w:t>
      </w:r>
      <w:r w:rsidR="00212F3D">
        <w:rPr>
          <w:rFonts w:ascii="Times New Roman TUR" w:hAnsi="Times New Roman TUR" w:cs="Times New Roman TUR"/>
          <w:color w:val="000000"/>
        </w:rPr>
        <w:t>a</w:t>
      </w:r>
      <w:r w:rsidRPr="00212F3D">
        <w:rPr>
          <w:rFonts w:ascii="Times New Roman TUR" w:hAnsi="Times New Roman TUR" w:cs="Times New Roman TUR"/>
          <w:color w:val="000000"/>
        </w:rPr>
        <w:t>k</w:t>
      </w:r>
      <w:r w:rsidR="00212F3D">
        <w:rPr>
          <w:rFonts w:ascii="Times New Roman TUR" w:hAnsi="Times New Roman TUR" w:cs="Times New Roman TUR"/>
          <w:color w:val="000000"/>
        </w:rPr>
        <w:t>k</w:t>
      </w:r>
      <w:r w:rsidRPr="00212F3D">
        <w:rPr>
          <w:rFonts w:ascii="Times New Roman TUR" w:hAnsi="Times New Roman TUR" w:cs="Times New Roman TUR"/>
          <w:color w:val="000000"/>
        </w:rPr>
        <w:t>iz</w:t>
      </w:r>
      <w:r w:rsidR="00212F3D">
        <w:rPr>
          <w:rFonts w:ascii="Times New Roman TUR" w:hAnsi="Times New Roman TUR" w:cs="Times New Roman TUR"/>
          <w:color w:val="000000"/>
        </w:rPr>
        <w:t xml:space="preserve"> </w:t>
      </w:r>
      <w:r w:rsidRPr="00212F3D">
        <w:rPr>
          <w:rFonts w:ascii="Times New Roman TUR" w:hAnsi="Times New Roman TUR" w:cs="Times New Roman TUR"/>
          <w:color w:val="000000"/>
        </w:rPr>
        <w:t>y</w:t>
      </w:r>
      <w:r w:rsidR="00212F3D">
        <w:rPr>
          <w:rFonts w:ascii="Times New Roman TUR" w:hAnsi="Times New Roman TUR" w:cs="Times New Roman TUR"/>
          <w:color w:val="000000"/>
        </w:rPr>
        <w:t>u</w:t>
      </w:r>
      <w:r w:rsidRPr="00212F3D">
        <w:rPr>
          <w:rFonts w:ascii="Times New Roman TUR" w:hAnsi="Times New Roman TUR" w:cs="Times New Roman TUR"/>
          <w:color w:val="000000"/>
        </w:rPr>
        <w:t>z</w:t>
      </w:r>
      <w:r>
        <w:rPr>
          <w:rFonts w:ascii="Times New Roman TUR" w:hAnsi="Times New Roman TUR" w:cs="Times New Roman TUR"/>
          <w:color w:val="000000"/>
        </w:rPr>
        <w:t xml:space="preserve"> </w:t>
      </w:r>
      <w:r w:rsidR="00212F3D">
        <w:rPr>
          <w:rFonts w:ascii="Times New Roman TUR" w:hAnsi="Times New Roman TUR" w:cs="Times New Roman TUR"/>
          <w:color w:val="000000"/>
        </w:rPr>
        <w:t>yil</w:t>
      </w:r>
      <w:r w:rsidR="00FD4822">
        <w:rPr>
          <w:rFonts w:ascii="Times New Roman TUR" w:hAnsi="Times New Roman TUR" w:cs="Times New Roman TUR"/>
          <w:color w:val="000000"/>
        </w:rPr>
        <w:t>lik</w:t>
      </w:r>
      <w:r>
        <w:rPr>
          <w:rFonts w:ascii="Times New Roman TUR" w:hAnsi="Times New Roman TUR" w:cs="Times New Roman TUR"/>
          <w:color w:val="000000"/>
        </w:rPr>
        <w:t xml:space="preserve"> m</w:t>
      </w:r>
      <w:r w:rsidR="00212F3D">
        <w:rPr>
          <w:rFonts w:ascii="Times New Roman TUR" w:hAnsi="Times New Roman TUR" w:cs="Times New Roman TUR"/>
          <w:color w:val="000000"/>
        </w:rPr>
        <w:t>a</w:t>
      </w:r>
      <w:r>
        <w:rPr>
          <w:rFonts w:ascii="Times New Roman TUR" w:hAnsi="Times New Roman TUR" w:cs="Times New Roman TUR"/>
          <w:color w:val="000000"/>
        </w:rPr>
        <w:t>s</w:t>
      </w:r>
      <w:r w:rsidR="00212F3D">
        <w:rPr>
          <w:rFonts w:ascii="Times New Roman TUR" w:hAnsi="Times New Roman TUR" w:cs="Times New Roman TUR"/>
          <w:color w:val="000000"/>
        </w:rPr>
        <w:t>o</w:t>
      </w:r>
      <w:r>
        <w:rPr>
          <w:rFonts w:ascii="Times New Roman TUR" w:hAnsi="Times New Roman TUR" w:cs="Times New Roman TUR"/>
          <w:color w:val="000000"/>
        </w:rPr>
        <w:t>f</w:t>
      </w:r>
      <w:r w:rsidR="00212F3D">
        <w:rPr>
          <w:rFonts w:ascii="Times New Roman TUR" w:hAnsi="Times New Roman TUR" w:cs="Times New Roman TUR"/>
          <w:color w:val="000000"/>
        </w:rPr>
        <w:t>a</w:t>
      </w:r>
      <w:r>
        <w:rPr>
          <w:rFonts w:ascii="Times New Roman TUR" w:hAnsi="Times New Roman TUR" w:cs="Times New Roman TUR"/>
          <w:color w:val="000000"/>
        </w:rPr>
        <w:t>d</w:t>
      </w:r>
      <w:r w:rsidR="00212F3D">
        <w:rPr>
          <w:rFonts w:ascii="Times New Roman TUR" w:hAnsi="Times New Roman TUR" w:cs="Times New Roman TUR"/>
          <w:color w:val="000000"/>
        </w:rPr>
        <w:t>a</w:t>
      </w:r>
      <w:r w:rsidR="00C86F03">
        <w:rPr>
          <w:rFonts w:ascii="Times New Roman TUR" w:hAnsi="Times New Roman TUR" w:cs="Times New Roman TUR"/>
          <w:color w:val="000000"/>
        </w:rPr>
        <w:t>,</w:t>
      </w:r>
      <w:r>
        <w:rPr>
          <w:rFonts w:ascii="Times New Roman TUR" w:hAnsi="Times New Roman TUR" w:cs="Times New Roman TUR"/>
          <w:color w:val="000000"/>
        </w:rPr>
        <w:t xml:space="preserve"> </w:t>
      </w:r>
      <w:r w:rsidR="00212F3D">
        <w:rPr>
          <w:rFonts w:ascii="Times New Roman TUR" w:hAnsi="Times New Roman TUR" w:cs="Times New Roman TUR"/>
          <w:color w:val="000000"/>
        </w:rPr>
        <w:t>Ja</w:t>
      </w:r>
      <w:r>
        <w:rPr>
          <w:rFonts w:ascii="Times New Roman TUR" w:hAnsi="Times New Roman TUR" w:cs="Times New Roman TUR"/>
          <w:color w:val="000000"/>
        </w:rPr>
        <w:t>n</w:t>
      </w:r>
      <w:r w:rsidR="00212F3D">
        <w:rPr>
          <w:rFonts w:ascii="Times New Roman TUR" w:hAnsi="Times New Roman TUR" w:cs="Times New Roman TUR"/>
          <w:color w:val="000000"/>
        </w:rPr>
        <w:t>o</w:t>
      </w:r>
      <w:r>
        <w:rPr>
          <w:rFonts w:ascii="Times New Roman TUR" w:hAnsi="Times New Roman TUR" w:cs="Times New Roman TUR"/>
          <w:color w:val="000000"/>
        </w:rPr>
        <w:t>b</w:t>
      </w:r>
      <w:r w:rsidR="00212F3D">
        <w:rPr>
          <w:rFonts w:ascii="Times New Roman TUR" w:hAnsi="Times New Roman TUR" w:cs="Times New Roman TUR"/>
          <w:color w:val="000000"/>
        </w:rPr>
        <w:t>i</w:t>
      </w:r>
      <w:r>
        <w:rPr>
          <w:rFonts w:ascii="Times New Roman TUR" w:hAnsi="Times New Roman TUR" w:cs="Times New Roman TUR"/>
          <w:color w:val="000000"/>
        </w:rPr>
        <w:t xml:space="preserve"> Ha</w:t>
      </w:r>
      <w:r w:rsidR="00212F3D">
        <w:rPr>
          <w:rFonts w:ascii="Times New Roman TUR" w:hAnsi="Times New Roman TUR" w:cs="Times New Roman TUR"/>
          <w:color w:val="000000"/>
        </w:rPr>
        <w:t>qni</w:t>
      </w:r>
      <w:r>
        <w:rPr>
          <w:rFonts w:ascii="Times New Roman TUR" w:hAnsi="Times New Roman TUR" w:cs="Times New Roman TUR"/>
          <w:color w:val="000000"/>
        </w:rPr>
        <w:t>n</w:t>
      </w:r>
      <w:r w:rsidR="00212F3D">
        <w:rPr>
          <w:rFonts w:ascii="Times New Roman TUR" w:hAnsi="Times New Roman TUR" w:cs="Times New Roman TUR"/>
          <w:color w:val="000000"/>
        </w:rPr>
        <w:t>g</w:t>
      </w:r>
      <w:r>
        <w:rPr>
          <w:rFonts w:ascii="Times New Roman TUR" w:hAnsi="Times New Roman TUR" w:cs="Times New Roman TUR"/>
          <w:color w:val="000000"/>
        </w:rPr>
        <w:t xml:space="preserve"> izni</w:t>
      </w:r>
      <w:r w:rsidR="00212F3D">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12F3D">
        <w:rPr>
          <w:rFonts w:ascii="Times New Roman TUR" w:hAnsi="Times New Roman TUR" w:cs="Times New Roman TUR"/>
          <w:color w:val="000000"/>
        </w:rPr>
        <w:t>bildirishi bilan</w:t>
      </w:r>
      <w:r>
        <w:rPr>
          <w:rFonts w:ascii="Times New Roman TUR" w:hAnsi="Times New Roman TUR" w:cs="Times New Roman TUR"/>
          <w:color w:val="000000"/>
        </w:rPr>
        <w:t xml:space="preserve"> zam</w:t>
      </w:r>
      <w:r w:rsidR="00212F3D">
        <w:rPr>
          <w:rFonts w:ascii="Times New Roman TUR" w:hAnsi="Times New Roman TUR" w:cs="Times New Roman TUR"/>
          <w:color w:val="000000"/>
        </w:rPr>
        <w:t>o</w:t>
      </w:r>
      <w:r>
        <w:rPr>
          <w:rFonts w:ascii="Times New Roman TUR" w:hAnsi="Times New Roman TUR" w:cs="Times New Roman TUR"/>
          <w:color w:val="000000"/>
        </w:rPr>
        <w:t>n</w:t>
      </w:r>
      <w:r w:rsidR="00212F3D">
        <w:rPr>
          <w:rFonts w:ascii="Times New Roman TUR" w:hAnsi="Times New Roman TUR" w:cs="Times New Roman TUR"/>
          <w:color w:val="000000"/>
        </w:rPr>
        <w:t>i</w:t>
      </w:r>
      <w:r>
        <w:rPr>
          <w:rFonts w:ascii="Times New Roman TUR" w:hAnsi="Times New Roman TUR" w:cs="Times New Roman TUR"/>
          <w:color w:val="000000"/>
        </w:rPr>
        <w:t>m</w:t>
      </w:r>
      <w:r w:rsidR="00212F3D">
        <w:rPr>
          <w:rFonts w:ascii="Times New Roman TUR" w:hAnsi="Times New Roman TUR" w:cs="Times New Roman TUR"/>
          <w:color w:val="000000"/>
        </w:rPr>
        <w:t>i</w:t>
      </w:r>
      <w:r>
        <w:rPr>
          <w:rFonts w:ascii="Times New Roman TUR" w:hAnsi="Times New Roman TUR" w:cs="Times New Roman TUR"/>
          <w:color w:val="000000"/>
        </w:rPr>
        <w:t>z</w:t>
      </w:r>
      <w:r w:rsidR="00212F3D">
        <w:rPr>
          <w:rFonts w:ascii="Times New Roman TUR" w:hAnsi="Times New Roman TUR" w:cs="Times New Roman TUR"/>
          <w:color w:val="000000"/>
        </w:rPr>
        <w:t>ni</w:t>
      </w:r>
      <w:r>
        <w:rPr>
          <w:rFonts w:ascii="Times New Roman TUR" w:hAnsi="Times New Roman TUR" w:cs="Times New Roman TUR"/>
          <w:color w:val="000000"/>
        </w:rPr>
        <w:t xml:space="preserve"> tafsil</w:t>
      </w:r>
      <w:r w:rsidR="00212F3D">
        <w:rPr>
          <w:rFonts w:ascii="Times New Roman TUR" w:hAnsi="Times New Roman TUR" w:cs="Times New Roman TUR"/>
          <w:color w:val="000000"/>
        </w:rPr>
        <w:t>o</w:t>
      </w:r>
      <w:r>
        <w:rPr>
          <w:rFonts w:ascii="Times New Roman TUR" w:hAnsi="Times New Roman TUR" w:cs="Times New Roman TUR"/>
          <w:color w:val="000000"/>
        </w:rPr>
        <w:t>ti</w:t>
      </w:r>
      <w:r w:rsidR="00212F3D">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12F3D">
        <w:rPr>
          <w:rFonts w:ascii="Times New Roman TUR" w:hAnsi="Times New Roman TUR" w:cs="Times New Roman TUR"/>
          <w:color w:val="000000"/>
        </w:rPr>
        <w:t>k</w:t>
      </w:r>
      <w:r w:rsidR="00317151">
        <w:rPr>
          <w:rFonts w:ascii="Times New Roman TUR" w:hAnsi="Times New Roman TUR" w:cs="Times New Roman TUR"/>
          <w:color w:val="000000"/>
        </w:rPr>
        <w:t>o‘</w:t>
      </w:r>
      <w:r w:rsidR="00212F3D">
        <w:rPr>
          <w:rFonts w:ascii="Times New Roman TUR" w:hAnsi="Times New Roman TUR" w:cs="Times New Roman TUR"/>
          <w:color w:val="000000"/>
        </w:rPr>
        <w:t>rish</w:t>
      </w:r>
      <w:r>
        <w:rPr>
          <w:rFonts w:ascii="Times New Roman TUR" w:hAnsi="Times New Roman TUR" w:cs="Times New Roman TUR"/>
          <w:color w:val="000000"/>
        </w:rPr>
        <w:t xml:space="preserve"> tarz</w:t>
      </w:r>
      <w:r w:rsidR="00212F3D">
        <w:rPr>
          <w:rFonts w:ascii="Times New Roman TUR" w:hAnsi="Times New Roman TUR" w:cs="Times New Roman TUR"/>
          <w:color w:val="000000"/>
        </w:rPr>
        <w:t>i</w:t>
      </w:r>
      <w:r>
        <w:rPr>
          <w:rFonts w:ascii="Times New Roman TUR" w:hAnsi="Times New Roman TUR" w:cs="Times New Roman TUR"/>
          <w:color w:val="000000"/>
        </w:rPr>
        <w:t xml:space="preserve">da, biz </w:t>
      </w:r>
      <w:r w:rsidR="00212F3D">
        <w:rPr>
          <w:rFonts w:ascii="Times New Roman TUR" w:hAnsi="Times New Roman TUR" w:cs="Times New Roman TUR"/>
          <w:color w:val="000000"/>
        </w:rPr>
        <w:t>ka</w:t>
      </w:r>
      <w:r>
        <w:rPr>
          <w:rFonts w:ascii="Times New Roman TUR" w:hAnsi="Times New Roman TUR" w:cs="Times New Roman TUR"/>
          <w:color w:val="000000"/>
        </w:rPr>
        <w:t xml:space="preserve">bi </w:t>
      </w:r>
      <w:r w:rsidR="00212F3D">
        <w:rPr>
          <w:rFonts w:ascii="Times New Roman TUR" w:hAnsi="Times New Roman TUR" w:cs="Times New Roman TUR"/>
          <w:color w:val="000000"/>
        </w:rPr>
        <w:t>oj</w:t>
      </w:r>
      <w:r>
        <w:rPr>
          <w:rFonts w:ascii="Times New Roman TUR" w:hAnsi="Times New Roman TUR" w:cs="Times New Roman TUR"/>
          <w:color w:val="000000"/>
        </w:rPr>
        <w:t>iz, zaif tal</w:t>
      </w:r>
      <w:r w:rsidR="00212F3D">
        <w:rPr>
          <w:rFonts w:ascii="Times New Roman TUR" w:hAnsi="Times New Roman TUR" w:cs="Times New Roman TUR"/>
          <w:color w:val="000000"/>
        </w:rPr>
        <w:t>a</w:t>
      </w:r>
      <w:r>
        <w:rPr>
          <w:rFonts w:ascii="Times New Roman TUR" w:hAnsi="Times New Roman TUR" w:cs="Times New Roman TUR"/>
          <w:color w:val="000000"/>
        </w:rPr>
        <w:t>b</w:t>
      </w:r>
      <w:r w:rsidR="00212F3D">
        <w:rPr>
          <w:rFonts w:ascii="Times New Roman TUR" w:hAnsi="Times New Roman TUR" w:cs="Times New Roman TUR"/>
          <w:color w:val="000000"/>
        </w:rPr>
        <w:t>a</w:t>
      </w:r>
      <w:r>
        <w:rPr>
          <w:rFonts w:ascii="Times New Roman TUR" w:hAnsi="Times New Roman TUR" w:cs="Times New Roman TUR"/>
          <w:color w:val="000000"/>
        </w:rPr>
        <w:t>l</w:t>
      </w:r>
      <w:r w:rsidR="00212F3D">
        <w:rPr>
          <w:rFonts w:ascii="Times New Roman TUR" w:hAnsi="Times New Roman TUR" w:cs="Times New Roman TUR"/>
          <w:color w:val="000000"/>
        </w:rPr>
        <w:t>a</w:t>
      </w:r>
      <w:r>
        <w:rPr>
          <w:rFonts w:ascii="Times New Roman TUR" w:hAnsi="Times New Roman TUR" w:cs="Times New Roman TUR"/>
          <w:color w:val="000000"/>
        </w:rPr>
        <w:t>ri</w:t>
      </w:r>
      <w:r w:rsidR="00212F3D">
        <w:rPr>
          <w:rFonts w:ascii="Times New Roman TUR" w:hAnsi="Times New Roman TUR" w:cs="Times New Roman TUR"/>
          <w:color w:val="000000"/>
        </w:rPr>
        <w:t>ga</w:t>
      </w:r>
      <w:r>
        <w:rPr>
          <w:rFonts w:ascii="Times New Roman TUR" w:hAnsi="Times New Roman TUR" w:cs="Times New Roman TUR"/>
          <w:color w:val="000000"/>
        </w:rPr>
        <w:t xml:space="preserve"> d</w:t>
      </w:r>
      <w:r w:rsidR="00212F3D">
        <w:rPr>
          <w:rFonts w:ascii="Times New Roman TUR" w:hAnsi="Times New Roman TUR" w:cs="Times New Roman TUR"/>
          <w:color w:val="000000"/>
        </w:rPr>
        <w:t>a</w:t>
      </w:r>
      <w:r>
        <w:rPr>
          <w:rFonts w:ascii="Times New Roman TUR" w:hAnsi="Times New Roman TUR" w:cs="Times New Roman TUR"/>
          <w:color w:val="000000"/>
        </w:rPr>
        <w:t xml:space="preserve">rs </w:t>
      </w:r>
      <w:r w:rsidR="00212F3D">
        <w:rPr>
          <w:rFonts w:ascii="Times New Roman TUR" w:hAnsi="Times New Roman TUR" w:cs="Times New Roman TUR"/>
          <w:color w:val="000000"/>
        </w:rPr>
        <w:t>b</w:t>
      </w:r>
      <w:r>
        <w:rPr>
          <w:rFonts w:ascii="Times New Roman TUR" w:hAnsi="Times New Roman TUR" w:cs="Times New Roman TUR"/>
          <w:color w:val="000000"/>
        </w:rPr>
        <w:t>eri</w:t>
      </w:r>
      <w:r w:rsidR="00212F3D">
        <w:rPr>
          <w:rFonts w:ascii="Times New Roman TUR" w:hAnsi="Times New Roman TUR" w:cs="Times New Roman TUR"/>
          <w:color w:val="000000"/>
        </w:rPr>
        <w:t>b</w:t>
      </w:r>
      <w:r>
        <w:rPr>
          <w:rFonts w:ascii="Times New Roman TUR" w:hAnsi="Times New Roman TUR" w:cs="Times New Roman TUR"/>
          <w:color w:val="000000"/>
        </w:rPr>
        <w:t xml:space="preserve"> t</w:t>
      </w:r>
      <w:r w:rsidR="00212F3D">
        <w:rPr>
          <w:rFonts w:ascii="Times New Roman TUR" w:hAnsi="Times New Roman TUR" w:cs="Times New Roman TUR"/>
          <w:color w:val="000000"/>
        </w:rPr>
        <w:t>ash</w:t>
      </w:r>
      <w:r>
        <w:rPr>
          <w:rFonts w:ascii="Times New Roman TUR" w:hAnsi="Times New Roman TUR" w:cs="Times New Roman TUR"/>
          <w:color w:val="000000"/>
        </w:rPr>
        <w:t>vi</w:t>
      </w:r>
      <w:r w:rsidR="00212F3D">
        <w:rPr>
          <w:rFonts w:ascii="Times New Roman TUR" w:hAnsi="Times New Roman TUR" w:cs="Times New Roman TUR"/>
          <w:color w:val="000000"/>
        </w:rPr>
        <w:t>q</w:t>
      </w:r>
      <w:r>
        <w:rPr>
          <w:rFonts w:ascii="Times New Roman TUR" w:hAnsi="Times New Roman TUR" w:cs="Times New Roman TUR"/>
          <w:color w:val="000000"/>
        </w:rPr>
        <w:t xml:space="preserve"> </w:t>
      </w:r>
      <w:r w:rsidR="00212F3D">
        <w:rPr>
          <w:rFonts w:ascii="Times New Roman TUR" w:hAnsi="Times New Roman TUR" w:cs="Times New Roman TUR"/>
          <w:color w:val="000000"/>
        </w:rPr>
        <w:t>qiladi</w:t>
      </w:r>
      <w:r>
        <w:rPr>
          <w:rFonts w:ascii="Times New Roman TUR" w:hAnsi="Times New Roman TUR" w:cs="Times New Roman TUR"/>
          <w:color w:val="000000"/>
        </w:rPr>
        <w:t xml:space="preserve">. </w:t>
      </w:r>
      <w:r w:rsidR="00212F3D">
        <w:rPr>
          <w:rFonts w:ascii="Times New Roman TUR" w:hAnsi="Times New Roman TUR" w:cs="Times New Roman TUR"/>
          <w:color w:val="000000"/>
        </w:rPr>
        <w:t>Xulla</w:t>
      </w:r>
      <w:r w:rsidR="00C86F03">
        <w:rPr>
          <w:rFonts w:ascii="Times New Roman TUR" w:hAnsi="Times New Roman TUR" w:cs="Times New Roman TUR"/>
          <w:color w:val="000000"/>
        </w:rPr>
        <w:t>s</w:t>
      </w:r>
      <w:r w:rsidR="00212F3D">
        <w:rPr>
          <w:rFonts w:ascii="Times New Roman TUR" w:hAnsi="Times New Roman TUR" w:cs="Times New Roman TUR"/>
          <w:color w:val="000000"/>
        </w:rPr>
        <w:t>,</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sidR="00212F3D">
        <w:rPr>
          <w:rFonts w:ascii="Times New Roman TUR" w:hAnsi="Times New Roman TUR" w:cs="Times New Roman TUR"/>
          <w:color w:val="000000"/>
        </w:rPr>
        <w:t>ni</w:t>
      </w:r>
      <w:r>
        <w:rPr>
          <w:rFonts w:ascii="Times New Roman TUR" w:hAnsi="Times New Roman TUR" w:cs="Times New Roman TUR"/>
          <w:color w:val="000000"/>
        </w:rPr>
        <w:t>n</w:t>
      </w:r>
      <w:r w:rsidR="00212F3D">
        <w:rPr>
          <w:rFonts w:ascii="Times New Roman TUR" w:hAnsi="Times New Roman TUR" w:cs="Times New Roman TUR"/>
          <w:color w:val="000000"/>
        </w:rPr>
        <w:t>g</w:t>
      </w:r>
      <w:r>
        <w:rPr>
          <w:rFonts w:ascii="Times New Roman TUR" w:hAnsi="Times New Roman TUR" w:cs="Times New Roman TUR"/>
          <w:color w:val="000000"/>
        </w:rPr>
        <w:t xml:space="preserve"> d</w:t>
      </w:r>
      <w:r w:rsidR="00212F3D">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212F3D">
        <w:rPr>
          <w:rFonts w:ascii="Times New Roman TUR" w:hAnsi="Times New Roman TUR" w:cs="Times New Roman TUR"/>
          <w:color w:val="000000"/>
        </w:rPr>
        <w:t>o</w:t>
      </w:r>
      <w:r>
        <w:rPr>
          <w:rFonts w:ascii="Times New Roman TUR" w:hAnsi="Times New Roman TUR" w:cs="Times New Roman TUR"/>
          <w:color w:val="000000"/>
        </w:rPr>
        <w:t>s</w:t>
      </w:r>
      <w:r w:rsidR="00212F3D">
        <w:rPr>
          <w:rFonts w:ascii="Times New Roman TUR" w:hAnsi="Times New Roman TUR" w:cs="Times New Roman TUR"/>
          <w:color w:val="000000"/>
        </w:rPr>
        <w:t>ig</w:t>
      </w:r>
      <w:r>
        <w:rPr>
          <w:rFonts w:ascii="Times New Roman TUR" w:hAnsi="Times New Roman TUR" w:cs="Times New Roman TUR"/>
          <w:color w:val="000000"/>
        </w:rPr>
        <w:t xml:space="preserve">a bu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212F3D">
        <w:rPr>
          <w:rFonts w:ascii="Times New Roman TUR" w:hAnsi="Times New Roman TUR" w:cs="Times New Roman TUR"/>
          <w:color w:val="000000"/>
        </w:rPr>
        <w:t>iy xabari</w:t>
      </w:r>
      <w:r>
        <w:rPr>
          <w:rFonts w:ascii="Times New Roman TUR" w:hAnsi="Times New Roman TUR" w:cs="Times New Roman TUR"/>
          <w:color w:val="000000"/>
        </w:rPr>
        <w:t xml:space="preserve"> en</w:t>
      </w:r>
      <w:r w:rsidR="00212F3D">
        <w:rPr>
          <w:rFonts w:ascii="Times New Roman TUR" w:hAnsi="Times New Roman TUR" w:cs="Times New Roman TUR"/>
          <w:color w:val="000000"/>
        </w:rPr>
        <w:t>g</w:t>
      </w:r>
      <w:r>
        <w:rPr>
          <w:rFonts w:ascii="Times New Roman TUR" w:hAnsi="Times New Roman TUR" w:cs="Times New Roman TUR"/>
          <w:color w:val="000000"/>
        </w:rPr>
        <w:t xml:space="preserve"> </w:t>
      </w:r>
      <w:r w:rsidR="00212F3D">
        <w:rPr>
          <w:rFonts w:ascii="Times New Roman TUR" w:hAnsi="Times New Roman TUR" w:cs="Times New Roman TUR"/>
          <w:color w:val="000000"/>
        </w:rPr>
        <w:t>yaqqol</w:t>
      </w:r>
      <w:r>
        <w:rPr>
          <w:rFonts w:ascii="Times New Roman TUR" w:hAnsi="Times New Roman TUR" w:cs="Times New Roman TUR"/>
          <w:color w:val="000000"/>
        </w:rPr>
        <w:t xml:space="preserve"> b</w:t>
      </w:r>
      <w:r w:rsidR="00212F3D">
        <w:rPr>
          <w:rFonts w:ascii="Times New Roman TUR" w:hAnsi="Times New Roman TUR" w:cs="Times New Roman TUR"/>
          <w:color w:val="000000"/>
        </w:rPr>
        <w:t>u</w:t>
      </w:r>
      <w:r>
        <w:rPr>
          <w:rFonts w:ascii="Times New Roman TUR" w:hAnsi="Times New Roman TUR" w:cs="Times New Roman TUR"/>
          <w:color w:val="000000"/>
        </w:rPr>
        <w:t>rh</w:t>
      </w:r>
      <w:r w:rsidR="00212F3D">
        <w:rPr>
          <w:rFonts w:ascii="Times New Roman TUR" w:hAnsi="Times New Roman TUR" w:cs="Times New Roman TUR"/>
          <w:color w:val="000000"/>
        </w:rPr>
        <w:t>o</w:t>
      </w:r>
      <w:r>
        <w:rPr>
          <w:rFonts w:ascii="Times New Roman TUR" w:hAnsi="Times New Roman TUR" w:cs="Times New Roman TUR"/>
          <w:color w:val="000000"/>
        </w:rPr>
        <w:t xml:space="preserve">n </w:t>
      </w:r>
      <w:r w:rsidR="00212F3D">
        <w:rPr>
          <w:rFonts w:ascii="Times New Roman TUR" w:hAnsi="Times New Roman TUR" w:cs="Times New Roman TUR"/>
          <w:color w:val="000000"/>
        </w:rPr>
        <w:t>b</w:t>
      </w:r>
      <w:r w:rsidR="00317151">
        <w:rPr>
          <w:rFonts w:ascii="Times New Roman TUR" w:hAnsi="Times New Roman TUR" w:cs="Times New Roman TUR"/>
          <w:color w:val="000000"/>
        </w:rPr>
        <w:t>o‘</w:t>
      </w:r>
      <w:r w:rsidR="00212F3D">
        <w:rPr>
          <w:rFonts w:ascii="Times New Roman TUR" w:hAnsi="Times New Roman TUR" w:cs="Times New Roman TUR"/>
          <w:color w:val="000000"/>
        </w:rPr>
        <w:t>lgani</w:t>
      </w:r>
      <w:r>
        <w:rPr>
          <w:rFonts w:ascii="Times New Roman TUR" w:hAnsi="Times New Roman TUR" w:cs="Times New Roman TUR"/>
          <w:color w:val="000000"/>
        </w:rPr>
        <w:t xml:space="preserve"> </w:t>
      </w:r>
      <w:r w:rsidR="00212F3D">
        <w:rPr>
          <w:rFonts w:ascii="Times New Roman TUR" w:hAnsi="Times New Roman TUR" w:cs="Times New Roman TUR"/>
          <w:color w:val="000000"/>
        </w:rPr>
        <w:t>ka</w:t>
      </w:r>
      <w:r>
        <w:rPr>
          <w:rFonts w:ascii="Times New Roman TUR" w:hAnsi="Times New Roman TUR" w:cs="Times New Roman TUR"/>
          <w:color w:val="000000"/>
        </w:rPr>
        <w:t>bi, Ris</w:t>
      </w:r>
      <w:r w:rsidR="00212F3D">
        <w:rPr>
          <w:rFonts w:ascii="Times New Roman TUR" w:hAnsi="Times New Roman TUR" w:cs="Times New Roman TUR"/>
          <w:color w:val="000000"/>
        </w:rPr>
        <w:t>o</w:t>
      </w:r>
      <w:r>
        <w:rPr>
          <w:rFonts w:ascii="Times New Roman TUR" w:hAnsi="Times New Roman TUR" w:cs="Times New Roman TUR"/>
          <w:color w:val="000000"/>
        </w:rPr>
        <w:t>l</w:t>
      </w:r>
      <w:r w:rsidR="00212F3D">
        <w:rPr>
          <w:rFonts w:ascii="Times New Roman TUR" w:hAnsi="Times New Roman TUR" w:cs="Times New Roman TUR"/>
          <w:color w:val="000000"/>
        </w:rPr>
        <w:t>a</w:t>
      </w:r>
      <w:r>
        <w:rPr>
          <w:rFonts w:ascii="Times New Roman TUR" w:hAnsi="Times New Roman TUR" w:cs="Times New Roman TUR"/>
          <w:color w:val="000000"/>
        </w:rPr>
        <w:t>-i Nur</w:t>
      </w:r>
      <w:r w:rsidR="00212F3D">
        <w:rPr>
          <w:rFonts w:ascii="Times New Roman TUR" w:hAnsi="Times New Roman TUR" w:cs="Times New Roman TUR"/>
          <w:color w:val="000000"/>
        </w:rPr>
        <w:t>ning</w:t>
      </w:r>
      <w:r>
        <w:rPr>
          <w:rFonts w:ascii="Times New Roman TUR" w:hAnsi="Times New Roman TUR" w:cs="Times New Roman TUR"/>
          <w:color w:val="000000"/>
        </w:rPr>
        <w:t xml:space="preserve"> </w:t>
      </w:r>
      <w:r w:rsidR="00212F3D">
        <w:rPr>
          <w:rFonts w:ascii="Times New Roman TUR" w:hAnsi="Times New Roman TUR" w:cs="Times New Roman TUR"/>
          <w:color w:val="000000"/>
        </w:rPr>
        <w:t>parchalarining</w:t>
      </w:r>
      <w:r>
        <w:rPr>
          <w:rFonts w:ascii="Times New Roman TUR" w:hAnsi="Times New Roman TUR" w:cs="Times New Roman TUR"/>
          <w:color w:val="000000"/>
        </w:rPr>
        <w:t xml:space="preserve"> ha</w:t>
      </w:r>
      <w:r w:rsidR="00212F3D">
        <w:rPr>
          <w:rFonts w:ascii="Times New Roman TUR" w:hAnsi="Times New Roman TUR" w:cs="Times New Roman TUR"/>
          <w:color w:val="000000"/>
        </w:rPr>
        <w:t>qqo</w:t>
      </w:r>
      <w:r>
        <w:rPr>
          <w:rFonts w:ascii="Times New Roman TUR" w:hAnsi="Times New Roman TUR" w:cs="Times New Roman TUR"/>
          <w:color w:val="000000"/>
        </w:rPr>
        <w:t>niy</w:t>
      </w:r>
      <w:r w:rsidR="00212F3D">
        <w:rPr>
          <w:rFonts w:ascii="Times New Roman TUR" w:hAnsi="Times New Roman TUR" w:cs="Times New Roman TUR"/>
          <w:color w:val="000000"/>
        </w:rPr>
        <w:t>a</w:t>
      </w:r>
      <w:r>
        <w:rPr>
          <w:rFonts w:ascii="Times New Roman TUR" w:hAnsi="Times New Roman TUR" w:cs="Times New Roman TUR"/>
          <w:color w:val="000000"/>
        </w:rPr>
        <w:t>t v</w:t>
      </w:r>
      <w:r w:rsidR="00212F3D">
        <w:rPr>
          <w:rFonts w:ascii="Times New Roman TUR" w:hAnsi="Times New Roman TUR" w:cs="Times New Roman TUR"/>
          <w:color w:val="000000"/>
        </w:rPr>
        <w:t>a</w:t>
      </w:r>
      <w:r>
        <w:rPr>
          <w:rFonts w:ascii="Times New Roman TUR" w:hAnsi="Times New Roman TUR" w:cs="Times New Roman TUR"/>
          <w:color w:val="000000"/>
        </w:rPr>
        <w:t xml:space="preserve"> ulviy</w:t>
      </w:r>
      <w:r w:rsidR="00212F3D">
        <w:rPr>
          <w:rFonts w:ascii="Times New Roman TUR" w:hAnsi="Times New Roman TUR" w:cs="Times New Roman TUR"/>
          <w:color w:val="000000"/>
        </w:rPr>
        <w:t>a</w:t>
      </w:r>
      <w:r>
        <w:rPr>
          <w:rFonts w:ascii="Times New Roman TUR" w:hAnsi="Times New Roman TUR" w:cs="Times New Roman TUR"/>
          <w:color w:val="000000"/>
        </w:rPr>
        <w:t>ti</w:t>
      </w:r>
      <w:r w:rsidR="00212F3D">
        <w:rPr>
          <w:rFonts w:ascii="Times New Roman TUR" w:hAnsi="Times New Roman TUR" w:cs="Times New Roman TUR"/>
          <w:color w:val="000000"/>
        </w:rPr>
        <w:t>ga</w:t>
      </w:r>
      <w:r>
        <w:rPr>
          <w:rFonts w:ascii="Times New Roman TUR" w:hAnsi="Times New Roman TUR" w:cs="Times New Roman TUR"/>
          <w:color w:val="000000"/>
        </w:rPr>
        <w:t xml:space="preserve"> bir h</w:t>
      </w:r>
      <w:r w:rsidR="00212F3D">
        <w:rPr>
          <w:rFonts w:ascii="Times New Roman TUR" w:hAnsi="Times New Roman TUR" w:cs="Times New Roman TUR"/>
          <w:color w:val="000000"/>
        </w:rPr>
        <w:t>ujja</w:t>
      </w:r>
      <w:r>
        <w:rPr>
          <w:rFonts w:ascii="Times New Roman TUR" w:hAnsi="Times New Roman TUR" w:cs="Times New Roman TUR"/>
          <w:color w:val="000000"/>
        </w:rPr>
        <w:t xml:space="preserve">ti </w:t>
      </w:r>
      <w:r w:rsidR="00212F3D">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212F3D">
        <w:rPr>
          <w:rFonts w:ascii="Times New Roman TUR" w:hAnsi="Times New Roman TUR" w:cs="Times New Roman TUR"/>
          <w:color w:val="000000"/>
        </w:rPr>
        <w:t>iy</w:t>
      </w:r>
      <w:r>
        <w:rPr>
          <w:rFonts w:ascii="Times New Roman TUR" w:hAnsi="Times New Roman TUR" w:cs="Times New Roman TUR"/>
          <w:color w:val="000000"/>
        </w:rPr>
        <w:t xml:space="preserve">a </w:t>
      </w:r>
      <w:r w:rsidR="00212F3D">
        <w:rPr>
          <w:rFonts w:ascii="Times New Roman TUR" w:hAnsi="Times New Roman TUR" w:cs="Times New Roman TUR"/>
          <w:color w:val="000000"/>
        </w:rPr>
        <w:t>hukmida</w:t>
      </w:r>
      <w:r>
        <w:rPr>
          <w:rFonts w:ascii="Times New Roman TUR" w:hAnsi="Times New Roman TUR" w:cs="Times New Roman TUR"/>
          <w:color w:val="000000"/>
        </w:rPr>
        <w:t xml:space="preserve">dir. </w:t>
      </w:r>
      <w:r w:rsidR="00212F3D">
        <w:rPr>
          <w:rFonts w:ascii="Times New Roman TUR" w:hAnsi="Times New Roman TUR" w:cs="Times New Roman TUR"/>
          <w:color w:val="000000"/>
        </w:rPr>
        <w:t>Ha</w:t>
      </w:r>
      <w:r>
        <w:rPr>
          <w:rFonts w:ascii="Times New Roman TUR" w:hAnsi="Times New Roman TUR" w:cs="Times New Roman TUR"/>
          <w:color w:val="000000"/>
        </w:rPr>
        <w:t>, Hazr</w:t>
      </w:r>
      <w:r w:rsidR="00212F3D">
        <w:rPr>
          <w:rFonts w:ascii="Times New Roman TUR" w:hAnsi="Times New Roman TUR" w:cs="Times New Roman TUR"/>
          <w:color w:val="000000"/>
        </w:rPr>
        <w:t>a</w:t>
      </w:r>
      <w:r>
        <w:rPr>
          <w:rFonts w:ascii="Times New Roman TUR" w:hAnsi="Times New Roman TUR" w:cs="Times New Roman TUR"/>
          <w:color w:val="000000"/>
        </w:rPr>
        <w:t>t</w:t>
      </w:r>
      <w:r w:rsidR="00FD4822">
        <w:rPr>
          <w:rFonts w:ascii="Times New Roman TUR" w:hAnsi="Times New Roman TUR" w:cs="Times New Roman TUR"/>
          <w:color w:val="000000"/>
        </w:rPr>
        <w:t>i</w:t>
      </w:r>
      <w:r>
        <w:rPr>
          <w:rFonts w:ascii="Times New Roman TUR" w:hAnsi="Times New Roman TUR" w:cs="Times New Roman TUR"/>
          <w:color w:val="000000"/>
        </w:rPr>
        <w:t xml:space="preserve"> </w:t>
      </w:r>
      <w:r w:rsidR="00212F3D">
        <w:rPr>
          <w:rFonts w:ascii="Times New Roman TUR" w:hAnsi="Times New Roman TUR" w:cs="Times New Roman TUR"/>
          <w:color w:val="000000"/>
        </w:rPr>
        <w:t>Sha</w:t>
      </w:r>
      <w:r>
        <w:rPr>
          <w:rFonts w:ascii="Times New Roman TUR" w:hAnsi="Times New Roman TUR" w:cs="Times New Roman TUR"/>
          <w:color w:val="000000"/>
        </w:rPr>
        <w:t>y</w:t>
      </w:r>
      <w:r w:rsidR="00212F3D">
        <w:rPr>
          <w:rFonts w:ascii="Times New Roman TUR" w:hAnsi="Times New Roman TUR" w:cs="Times New Roman TUR"/>
          <w:color w:val="000000"/>
        </w:rPr>
        <w:t>x</w:t>
      </w:r>
      <w:r>
        <w:rPr>
          <w:rFonts w:ascii="Times New Roman TUR" w:hAnsi="Times New Roman TUR" w:cs="Times New Roman TUR"/>
          <w:color w:val="000000"/>
        </w:rPr>
        <w:t xml:space="preserve"> bu </w:t>
      </w:r>
      <w:r w:rsidR="00212F3D">
        <w:rPr>
          <w:rFonts w:ascii="Times New Roman TUR" w:hAnsi="Times New Roman TUR" w:cs="Times New Roman TUR"/>
          <w:color w:val="000000"/>
        </w:rPr>
        <w:t>q</w:t>
      </w:r>
      <w:r>
        <w:rPr>
          <w:rFonts w:ascii="Times New Roman TUR" w:hAnsi="Times New Roman TUR" w:cs="Times New Roman TUR"/>
          <w:color w:val="000000"/>
        </w:rPr>
        <w:t>asid</w:t>
      </w:r>
      <w:r w:rsidR="00212F3D">
        <w:rPr>
          <w:rFonts w:ascii="Times New Roman TUR" w:hAnsi="Times New Roman TUR" w:cs="Times New Roman TUR"/>
          <w:color w:val="000000"/>
        </w:rPr>
        <w:t>a</w:t>
      </w:r>
      <w:r>
        <w:rPr>
          <w:rFonts w:ascii="Times New Roman TUR" w:hAnsi="Times New Roman TUR" w:cs="Times New Roman TUR"/>
          <w:color w:val="000000"/>
        </w:rPr>
        <w:t>si</w:t>
      </w:r>
      <w:r w:rsidR="00212F3D">
        <w:rPr>
          <w:rFonts w:ascii="Times New Roman TUR" w:hAnsi="Times New Roman TUR" w:cs="Times New Roman TUR"/>
          <w:color w:val="000000"/>
        </w:rPr>
        <w:t xml:space="preserve"> bilan</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212F3D">
        <w:rPr>
          <w:rFonts w:ascii="Times New Roman TUR" w:hAnsi="Times New Roman TUR" w:cs="Times New Roman TUR"/>
          <w:color w:val="000000"/>
        </w:rPr>
        <w:t>a</w:t>
      </w:r>
      <w:r>
        <w:rPr>
          <w:rFonts w:ascii="Times New Roman TUR" w:hAnsi="Times New Roman TUR" w:cs="Times New Roman TUR"/>
          <w:color w:val="000000"/>
        </w:rPr>
        <w:t>r</w:t>
      </w:r>
      <w:r w:rsidR="00212F3D">
        <w:rPr>
          <w:rFonts w:ascii="Times New Roman TUR" w:hAnsi="Times New Roman TUR" w:cs="Times New Roman TUR"/>
          <w:color w:val="000000"/>
        </w:rPr>
        <w:t>n</w:t>
      </w:r>
      <w:r>
        <w:rPr>
          <w:rFonts w:ascii="Times New Roman TUR" w:hAnsi="Times New Roman TUR" w:cs="Times New Roman TUR"/>
          <w:color w:val="000000"/>
        </w:rPr>
        <w:t>in</w:t>
      </w:r>
      <w:r w:rsidR="00212F3D">
        <w:rPr>
          <w:rFonts w:ascii="Times New Roman TUR" w:hAnsi="Times New Roman TUR" w:cs="Times New Roman TUR"/>
          <w:color w:val="000000"/>
        </w:rPr>
        <w:t>g</w:t>
      </w:r>
      <w:r>
        <w:rPr>
          <w:rFonts w:ascii="Times New Roman TUR" w:hAnsi="Times New Roman TUR" w:cs="Times New Roman TUR"/>
          <w:color w:val="000000"/>
        </w:rPr>
        <w:t xml:space="preserve"> ha</w:t>
      </w:r>
      <w:r w:rsidR="00212F3D">
        <w:rPr>
          <w:rFonts w:ascii="Times New Roman TUR" w:hAnsi="Times New Roman TUR" w:cs="Times New Roman TUR"/>
          <w:color w:val="000000"/>
        </w:rPr>
        <w:t>qqo</w:t>
      </w:r>
      <w:r>
        <w:rPr>
          <w:rFonts w:ascii="Times New Roman TUR" w:hAnsi="Times New Roman TUR" w:cs="Times New Roman TUR"/>
          <w:color w:val="000000"/>
        </w:rPr>
        <w:t>niy</w:t>
      </w:r>
      <w:r w:rsidR="00212F3D">
        <w:rPr>
          <w:rFonts w:ascii="Times New Roman TUR" w:hAnsi="Times New Roman TUR" w:cs="Times New Roman TUR"/>
          <w:color w:val="000000"/>
        </w:rPr>
        <w:t>a</w:t>
      </w:r>
      <w:r>
        <w:rPr>
          <w:rFonts w:ascii="Times New Roman TUR" w:hAnsi="Times New Roman TUR" w:cs="Times New Roman TUR"/>
          <w:color w:val="000000"/>
        </w:rPr>
        <w:t>ti</w:t>
      </w:r>
      <w:r w:rsidR="00A958E7">
        <w:rPr>
          <w:rFonts w:ascii="Times New Roman TUR" w:hAnsi="Times New Roman TUR" w:cs="Times New Roman TUR"/>
          <w:color w:val="000000"/>
        </w:rPr>
        <w:t>ga</w:t>
      </w:r>
      <w:r>
        <w:rPr>
          <w:rFonts w:ascii="Times New Roman TUR" w:hAnsi="Times New Roman TUR" w:cs="Times New Roman TUR"/>
          <w:color w:val="000000"/>
        </w:rPr>
        <w:t xml:space="preserve"> imz</w:t>
      </w:r>
      <w:r w:rsidR="00A958E7">
        <w:rPr>
          <w:rFonts w:ascii="Times New Roman TUR" w:hAnsi="Times New Roman TUR" w:cs="Times New Roman TUR"/>
          <w:color w:val="000000"/>
        </w:rPr>
        <w:t>o</w:t>
      </w:r>
      <w:r>
        <w:rPr>
          <w:rFonts w:ascii="Times New Roman TUR" w:hAnsi="Times New Roman TUR" w:cs="Times New Roman TUR"/>
          <w:color w:val="000000"/>
        </w:rPr>
        <w:t xml:space="preserve"> </w:t>
      </w:r>
      <w:r w:rsidR="000438A2">
        <w:rPr>
          <w:rFonts w:ascii="Times New Roman TUR" w:hAnsi="Times New Roman TUR" w:cs="Times New Roman TUR"/>
          <w:color w:val="000000"/>
        </w:rPr>
        <w:t>q</w:t>
      </w:r>
      <w:r w:rsidR="00317151">
        <w:rPr>
          <w:rFonts w:ascii="Times New Roman TUR" w:hAnsi="Times New Roman TUR" w:cs="Times New Roman TUR"/>
          <w:color w:val="000000"/>
        </w:rPr>
        <w:t>o‘</w:t>
      </w:r>
      <w:r w:rsidR="000438A2">
        <w:rPr>
          <w:rFonts w:ascii="Times New Roman TUR" w:hAnsi="Times New Roman TUR" w:cs="Times New Roman TUR"/>
          <w:color w:val="000000"/>
        </w:rPr>
        <w:t>ymoqda</w:t>
      </w:r>
      <w:r>
        <w:rPr>
          <w:rFonts w:ascii="Times New Roman TUR" w:hAnsi="Times New Roman TUR" w:cs="Times New Roman TUR"/>
          <w:color w:val="000000"/>
        </w:rPr>
        <w:t>.</w:t>
      </w:r>
    </w:p>
    <w:p w14:paraId="39557F51" w14:textId="77777777" w:rsidR="00C857BF" w:rsidRDefault="000438A2" w:rsidP="0012019B">
      <w:pPr>
        <w:autoSpaceDE w:val="0"/>
        <w:autoSpaceDN w:val="0"/>
        <w:adjustRightInd w:val="0"/>
        <w:ind w:firstLine="706"/>
        <w:jc w:val="both"/>
        <w:rPr>
          <w:rFonts w:ascii="Times New Roman TUR" w:hAnsi="Times New Roman TUR" w:cs="Times New Roman TUR"/>
          <w:color w:val="000000"/>
        </w:rPr>
      </w:pPr>
      <w:r w:rsidRPr="00FD4822">
        <w:rPr>
          <w:rFonts w:ascii="Times New Roman TUR" w:hAnsi="Times New Roman TUR" w:cs="Times New Roman TUR"/>
          <w:b/>
          <w:bCs/>
          <w:color w:val="000000"/>
        </w:rPr>
        <w:t>I</w:t>
      </w:r>
      <w:r w:rsidR="00C857BF" w:rsidRPr="00FD4822">
        <w:rPr>
          <w:rFonts w:ascii="Times New Roman TUR" w:hAnsi="Times New Roman TUR" w:cs="Times New Roman TUR"/>
          <w:b/>
          <w:bCs/>
          <w:color w:val="000000"/>
        </w:rPr>
        <w:t>k</w:t>
      </w:r>
      <w:r w:rsidRPr="00FD4822">
        <w:rPr>
          <w:rFonts w:ascii="Times New Roman TUR" w:hAnsi="Times New Roman TUR" w:cs="Times New Roman TUR"/>
          <w:b/>
          <w:bCs/>
          <w:color w:val="000000"/>
        </w:rPr>
        <w:t>k</w:t>
      </w:r>
      <w:r w:rsidR="00C857BF" w:rsidRPr="00FD4822">
        <w:rPr>
          <w:rFonts w:ascii="Times New Roman TUR" w:hAnsi="Times New Roman TUR" w:cs="Times New Roman TUR"/>
          <w:b/>
          <w:bCs/>
          <w:color w:val="000000"/>
        </w:rPr>
        <w:t>inc</w:t>
      </w:r>
      <w:r w:rsidRPr="00FD4822">
        <w:rPr>
          <w:rFonts w:ascii="Times New Roman TUR" w:hAnsi="Times New Roman TUR" w:cs="Times New Roman TUR"/>
          <w:b/>
          <w:bCs/>
          <w:color w:val="000000"/>
        </w:rPr>
        <w:t>h</w:t>
      </w:r>
      <w:r w:rsidR="00C857BF" w:rsidRPr="00FD4822">
        <w:rPr>
          <w:rFonts w:ascii="Times New Roman TUR" w:hAnsi="Times New Roman TUR" w:cs="Times New Roman TUR"/>
          <w:b/>
          <w:bCs/>
          <w:color w:val="000000"/>
        </w:rPr>
        <w:t>i N</w:t>
      </w:r>
      <w:r w:rsidRPr="00FD4822">
        <w:rPr>
          <w:rFonts w:ascii="Times New Roman TUR" w:hAnsi="Times New Roman TUR" w:cs="Times New Roman TUR"/>
          <w:b/>
          <w:bCs/>
          <w:color w:val="000000"/>
        </w:rPr>
        <w:t>uq</w:t>
      </w:r>
      <w:r w:rsidR="00C857BF" w:rsidRPr="00FD4822">
        <w:rPr>
          <w:rFonts w:ascii="Times New Roman TUR" w:hAnsi="Times New Roman TUR" w:cs="Times New Roman TUR"/>
          <w:b/>
          <w:bCs/>
          <w:color w:val="000000"/>
        </w:rPr>
        <w:t>ta:</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hli tar</w:t>
      </w:r>
      <w:r>
        <w:rPr>
          <w:rFonts w:ascii="Times New Roman TUR" w:hAnsi="Times New Roman TUR" w:cs="Times New Roman TUR"/>
          <w:color w:val="000000"/>
        </w:rPr>
        <w:t>iq</w:t>
      </w:r>
      <w:r w:rsidR="00C857BF">
        <w:rPr>
          <w:rFonts w:ascii="Times New Roman TUR" w:hAnsi="Times New Roman TUR" w:cs="Times New Roman TUR"/>
          <w:color w:val="000000"/>
        </w:rPr>
        <w:t>at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 xml:space="preserve"> tomonidan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tt</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aq</w:t>
      </w:r>
      <w:r w:rsidR="00C857BF">
        <w:rPr>
          <w:rFonts w:ascii="Times New Roman TUR" w:hAnsi="Times New Roman TUR" w:cs="Times New Roman TUR"/>
          <w:color w:val="000000"/>
        </w:rPr>
        <w:t>un al</w:t>
      </w:r>
      <w:r>
        <w:rPr>
          <w:rFonts w:ascii="Times New Roman TUR" w:hAnsi="Times New Roman TUR" w:cs="Times New Roman TUR"/>
          <w:color w:val="000000"/>
        </w:rPr>
        <w:t>a</w:t>
      </w:r>
      <w:r w:rsidR="00C857BF">
        <w:rPr>
          <w:rFonts w:ascii="Times New Roman TUR" w:hAnsi="Times New Roman TUR" w:cs="Times New Roman TUR"/>
          <w:color w:val="000000"/>
        </w:rPr>
        <w:t xml:space="preserve">yh bir </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 xml:space="preserve">s </w:t>
      </w:r>
      <w:r>
        <w:rPr>
          <w:rFonts w:ascii="Times New Roman TUR" w:hAnsi="Times New Roman TUR" w:cs="Times New Roman TUR"/>
          <w:color w:val="000000"/>
        </w:rPr>
        <w:t>bo</w:t>
      </w:r>
      <w:r w:rsidR="00C857BF">
        <w:rPr>
          <w:rFonts w:ascii="Times New Roman TUR" w:hAnsi="Times New Roman TUR" w:cs="Times New Roman TUR"/>
          <w:color w:val="000000"/>
        </w:rPr>
        <w:t>rki: Tar</w:t>
      </w:r>
      <w:r>
        <w:rPr>
          <w:rFonts w:ascii="Times New Roman TUR" w:hAnsi="Times New Roman TUR" w:cs="Times New Roman TUR"/>
          <w:color w:val="000000"/>
        </w:rPr>
        <w:t>iqi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da s</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u</w:t>
      </w:r>
      <w:r w:rsidR="00C857BF">
        <w:rPr>
          <w:rFonts w:ascii="Times New Roman TUR" w:hAnsi="Times New Roman TUR" w:cs="Times New Roman TUR"/>
          <w:color w:val="000000"/>
        </w:rPr>
        <w:t>k e</w:t>
      </w:r>
      <w:r>
        <w:rPr>
          <w:rFonts w:ascii="Times New Roman TUR" w:hAnsi="Times New Roman TUR" w:cs="Times New Roman TUR"/>
          <w:color w:val="000000"/>
        </w:rPr>
        <w:t>tga</w:t>
      </w:r>
      <w:r w:rsidR="00C857BF">
        <w:rPr>
          <w:rFonts w:ascii="Times New Roman TUR" w:hAnsi="Times New Roman TUR" w:cs="Times New Roman TUR"/>
          <w:color w:val="000000"/>
        </w:rPr>
        <w:t>n bir ins</w:t>
      </w:r>
      <w:r>
        <w:rPr>
          <w:rFonts w:ascii="Times New Roman TUR" w:hAnsi="Times New Roman TUR" w:cs="Times New Roman TUR"/>
          <w:color w:val="000000"/>
        </w:rPr>
        <w:t>o</w:t>
      </w:r>
      <w:r w:rsidR="00C857BF">
        <w:rPr>
          <w:rFonts w:ascii="Times New Roman TUR" w:hAnsi="Times New Roman TUR" w:cs="Times New Roman TUR"/>
          <w:color w:val="000000"/>
        </w:rPr>
        <w:t>n n</w:t>
      </w:r>
      <w:r>
        <w:rPr>
          <w:rFonts w:ascii="Times New Roman TUR" w:hAnsi="Times New Roman TUR" w:cs="Times New Roman TUR"/>
          <w:color w:val="000000"/>
        </w:rPr>
        <w:t>a</w:t>
      </w:r>
      <w:r w:rsidR="00C857BF">
        <w:rPr>
          <w:rFonts w:ascii="Times New Roman TUR" w:hAnsi="Times New Roman TUR" w:cs="Times New Roman TUR"/>
          <w:color w:val="000000"/>
        </w:rPr>
        <w:t xml:space="preserve">fsi </w:t>
      </w:r>
      <w:r>
        <w:rPr>
          <w:rFonts w:ascii="Times New Roman TUR" w:hAnsi="Times New Roman TUR" w:cs="Times New Roman TUR"/>
          <w:color w:val="000000"/>
        </w:rPr>
        <w:t>a</w:t>
      </w:r>
      <w:r w:rsidR="00C857BF">
        <w:rPr>
          <w:rFonts w:ascii="Times New Roman TUR" w:hAnsi="Times New Roman TUR" w:cs="Times New Roman TUR"/>
          <w:color w:val="000000"/>
        </w:rPr>
        <w:t>mm</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sinin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tini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itoatsiz</w:t>
      </w:r>
      <w:r w:rsidR="00C857BF">
        <w:rPr>
          <w:rFonts w:ascii="Times New Roman TUR" w:hAnsi="Times New Roman TUR" w:cs="Times New Roman TUR"/>
          <w:color w:val="000000"/>
        </w:rPr>
        <w:t>li</w:t>
      </w:r>
      <w:r>
        <w:rPr>
          <w:rFonts w:ascii="Times New Roman TUR" w:hAnsi="Times New Roman TUR" w:cs="Times New Roman TUR"/>
          <w:color w:val="000000"/>
        </w:rPr>
        <w:t>g</w:t>
      </w:r>
      <w:r w:rsidR="00C857BF">
        <w:rPr>
          <w:rFonts w:ascii="Times New Roman TUR" w:hAnsi="Times New Roman TUR" w:cs="Times New Roman TUR"/>
          <w:color w:val="000000"/>
        </w:rPr>
        <w:t xml:space="preserve">ini </w:t>
      </w:r>
      <w:r>
        <w:rPr>
          <w:rFonts w:ascii="Times New Roman TUR" w:hAnsi="Times New Roman TUR" w:cs="Times New Roman TUR"/>
          <w:color w:val="000000"/>
        </w:rPr>
        <w:t>sindirish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n l</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E5599E">
        <w:rPr>
          <w:rFonts w:ascii="Times New Roman TUR" w:hAnsi="Times New Roman TUR" w:cs="Times New Roman TUR"/>
          <w:color w:val="000000"/>
        </w:rPr>
        <w:t>b</w:t>
      </w:r>
      <w:r w:rsidR="00317151">
        <w:rPr>
          <w:rFonts w:ascii="Times New Roman TUR" w:hAnsi="Times New Roman TUR" w:cs="Times New Roman TUR"/>
          <w:color w:val="000000"/>
        </w:rPr>
        <w:t>o‘</w:t>
      </w:r>
      <w:r w:rsidR="00E5599E">
        <w:rPr>
          <w:rFonts w:ascii="Times New Roman TUR" w:hAnsi="Times New Roman TUR" w:cs="Times New Roman TUR"/>
          <w:color w:val="000000"/>
        </w:rPr>
        <w:t>ladi</w:t>
      </w:r>
      <w:r w:rsidR="00C857BF">
        <w:rPr>
          <w:rFonts w:ascii="Times New Roman TUR" w:hAnsi="Times New Roman TUR" w:cs="Times New Roman TUR"/>
          <w:color w:val="000000"/>
        </w:rPr>
        <w:t>ki: Nazar</w:t>
      </w:r>
      <w:r w:rsidR="00E5599E">
        <w:rPr>
          <w:rFonts w:ascii="Times New Roman TUR" w:hAnsi="Times New Roman TUR" w:cs="Times New Roman TUR"/>
          <w:color w:val="000000"/>
        </w:rPr>
        <w:t>i</w:t>
      </w:r>
      <w:r w:rsidR="00C857BF">
        <w:rPr>
          <w:rFonts w:ascii="Times New Roman TUR" w:hAnsi="Times New Roman TUR" w:cs="Times New Roman TUR"/>
          <w:color w:val="000000"/>
        </w:rPr>
        <w:t>n</w:t>
      </w:r>
      <w:r w:rsidR="00E5599E">
        <w:rPr>
          <w:rFonts w:ascii="Times New Roman TUR" w:hAnsi="Times New Roman TUR" w:cs="Times New Roman TUR"/>
          <w:color w:val="000000"/>
        </w:rPr>
        <w:t>i</w:t>
      </w:r>
      <w:r w:rsidR="00C857BF">
        <w:rPr>
          <w:rFonts w:ascii="Times New Roman TUR" w:hAnsi="Times New Roman TUR" w:cs="Times New Roman TUR"/>
          <w:color w:val="000000"/>
        </w:rPr>
        <w:t xml:space="preserve"> n</w:t>
      </w:r>
      <w:r w:rsidR="00E5599E">
        <w:rPr>
          <w:rFonts w:ascii="Times New Roman TUR" w:hAnsi="Times New Roman TUR" w:cs="Times New Roman TUR"/>
          <w:color w:val="000000"/>
        </w:rPr>
        <w:t>a</w:t>
      </w:r>
      <w:r w:rsidR="00C857BF">
        <w:rPr>
          <w:rFonts w:ascii="Times New Roman TUR" w:hAnsi="Times New Roman TUR" w:cs="Times New Roman TUR"/>
          <w:color w:val="000000"/>
        </w:rPr>
        <w:t>fsid</w:t>
      </w:r>
      <w:r w:rsidR="00E5599E">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E5599E">
        <w:rPr>
          <w:rFonts w:ascii="Times New Roman TUR" w:hAnsi="Times New Roman TUR" w:cs="Times New Roman TUR"/>
          <w:color w:val="000000"/>
        </w:rPr>
        <w:t>k</w:t>
      </w:r>
      <w:r w:rsidR="00317151">
        <w:rPr>
          <w:rFonts w:ascii="Times New Roman TUR" w:hAnsi="Times New Roman TUR" w:cs="Times New Roman TUR"/>
          <w:color w:val="000000"/>
        </w:rPr>
        <w:t>o‘</w:t>
      </w:r>
      <w:r w:rsidR="00E5599E">
        <w:rPr>
          <w:rFonts w:ascii="Times New Roman TUR" w:hAnsi="Times New Roman TUR" w:cs="Times New Roman TUR"/>
          <w:color w:val="000000"/>
        </w:rPr>
        <w:t>tarib</w:t>
      </w:r>
      <w:r w:rsidR="00C857BF">
        <w:rPr>
          <w:rFonts w:ascii="Times New Roman TUR" w:hAnsi="Times New Roman TUR" w:cs="Times New Roman TUR"/>
          <w:color w:val="000000"/>
        </w:rPr>
        <w:t xml:space="preserve"> </w:t>
      </w:r>
      <w:r w:rsidR="00E5599E">
        <w:rPr>
          <w:rFonts w:ascii="Times New Roman TUR" w:hAnsi="Times New Roman TUR" w:cs="Times New Roman TUR"/>
          <w:color w:val="000000"/>
        </w:rPr>
        <w:t>sha</w:t>
      </w:r>
      <w:r w:rsidR="00C857BF">
        <w:rPr>
          <w:rFonts w:ascii="Times New Roman TUR" w:hAnsi="Times New Roman TUR" w:cs="Times New Roman TUR"/>
          <w:color w:val="000000"/>
        </w:rPr>
        <w:t>y</w:t>
      </w:r>
      <w:r w:rsidR="00E5599E">
        <w:rPr>
          <w:rFonts w:ascii="Times New Roman TUR" w:hAnsi="Times New Roman TUR" w:cs="Times New Roman TUR"/>
          <w:color w:val="000000"/>
        </w:rPr>
        <w:t>x</w:t>
      </w:r>
      <w:r w:rsidR="00C857BF">
        <w:rPr>
          <w:rFonts w:ascii="Times New Roman TUR" w:hAnsi="Times New Roman TUR" w:cs="Times New Roman TUR"/>
          <w:color w:val="000000"/>
        </w:rPr>
        <w:t>i</w:t>
      </w:r>
      <w:r w:rsidR="00E5599E">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 xml:space="preserve">diqqatini </w:t>
      </w:r>
      <w:r w:rsidR="00C86F03">
        <w:rPr>
          <w:rFonts w:ascii="Times New Roman TUR" w:hAnsi="Times New Roman TUR" w:cs="Times New Roman TUR"/>
          <w:color w:val="000000"/>
        </w:rPr>
        <w:t>qarat</w:t>
      </w:r>
      <w:r w:rsidR="008364C8">
        <w:rPr>
          <w:rFonts w:ascii="Times New Roman TUR" w:hAnsi="Times New Roman TUR" w:cs="Times New Roman TUR"/>
          <w:color w:val="000000"/>
        </w:rPr>
        <w:t>a-</w:t>
      </w:r>
      <w:r w:rsidR="00C86F03" w:rsidRPr="00C86F03">
        <w:rPr>
          <w:rFonts w:ascii="Times New Roman TUR" w:hAnsi="Times New Roman TUR" w:cs="Times New Roman TUR"/>
          <w:color w:val="000000"/>
        </w:rPr>
        <w:t xml:space="preserve"> </w:t>
      </w:r>
      <w:r w:rsidR="00C86F03">
        <w:rPr>
          <w:rFonts w:ascii="Times New Roman TUR" w:hAnsi="Times New Roman TUR" w:cs="Times New Roman TUR"/>
          <w:color w:val="000000"/>
        </w:rPr>
        <w:t>qarata</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oxiri</w:t>
      </w:r>
      <w:r w:rsidR="00C857BF">
        <w:rPr>
          <w:rFonts w:ascii="Times New Roman TUR" w:hAnsi="Times New Roman TUR" w:cs="Times New Roman TUR"/>
          <w:color w:val="000000"/>
        </w:rPr>
        <w:t xml:space="preserve"> f</w:t>
      </w:r>
      <w:r w:rsidR="008364C8">
        <w:rPr>
          <w:rFonts w:ascii="Times New Roman TUR" w:hAnsi="Times New Roman TUR" w:cs="Times New Roman TUR"/>
          <w:color w:val="000000"/>
        </w:rPr>
        <w:t>a</w:t>
      </w:r>
      <w:r w:rsidR="00C857BF">
        <w:rPr>
          <w:rFonts w:ascii="Times New Roman TUR" w:hAnsi="Times New Roman TUR" w:cs="Times New Roman TUR"/>
          <w:color w:val="000000"/>
        </w:rPr>
        <w:t>n</w:t>
      </w:r>
      <w:r w:rsidR="008364C8">
        <w:rPr>
          <w:rFonts w:ascii="Times New Roman TUR" w:hAnsi="Times New Roman TUR" w:cs="Times New Roman TUR"/>
          <w:color w:val="000000"/>
        </w:rPr>
        <w:t xml:space="preserve">o </w:t>
      </w:r>
      <w:r w:rsidR="00C857BF">
        <w:rPr>
          <w:rFonts w:ascii="Times New Roman TUR" w:hAnsi="Times New Roman TUR" w:cs="Times New Roman TUR"/>
          <w:color w:val="000000"/>
        </w:rPr>
        <w:t>fi</w:t>
      </w:r>
      <w:r w:rsidR="008364C8">
        <w:rPr>
          <w:rFonts w:ascii="Times New Roman TUR" w:hAnsi="Times New Roman TUR" w:cs="Times New Roman TUR"/>
          <w:color w:val="000000"/>
        </w:rPr>
        <w:t>sh-sha</w:t>
      </w:r>
      <w:r w:rsidR="00C857BF">
        <w:rPr>
          <w:rFonts w:ascii="Times New Roman TUR" w:hAnsi="Times New Roman TUR" w:cs="Times New Roman TUR"/>
          <w:color w:val="000000"/>
        </w:rPr>
        <w:t>y</w:t>
      </w:r>
      <w:r w:rsidR="008364C8">
        <w:rPr>
          <w:rFonts w:ascii="Times New Roman TUR" w:hAnsi="Times New Roman TUR" w:cs="Times New Roman TUR"/>
          <w:color w:val="000000"/>
        </w:rPr>
        <w:t>x</w:t>
      </w:r>
      <w:r w:rsidR="00C857BF">
        <w:rPr>
          <w:rFonts w:ascii="Times New Roman TUR" w:hAnsi="Times New Roman TUR" w:cs="Times New Roman TUR"/>
          <w:color w:val="000000"/>
        </w:rPr>
        <w:t xml:space="preserve"> h</w:t>
      </w:r>
      <w:r w:rsidR="008364C8">
        <w:rPr>
          <w:rFonts w:ascii="Times New Roman TUR" w:hAnsi="Times New Roman TUR" w:cs="Times New Roman TUR"/>
          <w:color w:val="000000"/>
        </w:rPr>
        <w:t>u</w:t>
      </w:r>
      <w:r w:rsidR="00C857BF">
        <w:rPr>
          <w:rFonts w:ascii="Times New Roman TUR" w:hAnsi="Times New Roman TUR" w:cs="Times New Roman TUR"/>
          <w:color w:val="000000"/>
        </w:rPr>
        <w:t>km</w:t>
      </w:r>
      <w:r w:rsidR="008364C8">
        <w:rPr>
          <w:rFonts w:ascii="Times New Roman TUR" w:hAnsi="Times New Roman TUR" w:cs="Times New Roman TUR"/>
          <w:color w:val="000000"/>
        </w:rPr>
        <w:t>iga</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k</w:t>
      </w:r>
      <w:r w:rsidR="00C857BF">
        <w:rPr>
          <w:rFonts w:ascii="Times New Roman TUR" w:hAnsi="Times New Roman TUR" w:cs="Times New Roman TUR"/>
          <w:color w:val="000000"/>
        </w:rPr>
        <w:t>el</w:t>
      </w:r>
      <w:r w:rsidR="008364C8">
        <w:rPr>
          <w:rFonts w:ascii="Times New Roman TUR" w:hAnsi="Times New Roman TUR" w:cs="Times New Roman TUR"/>
          <w:color w:val="000000"/>
        </w:rPr>
        <w:t>adi</w:t>
      </w:r>
      <w:r w:rsidR="00C857BF">
        <w:rPr>
          <w:rFonts w:ascii="Times New Roman TUR" w:hAnsi="Times New Roman TUR" w:cs="Times New Roman TUR"/>
          <w:color w:val="000000"/>
        </w:rPr>
        <w:t>. "</w:t>
      </w:r>
      <w:r w:rsidR="008364C8">
        <w:rPr>
          <w:rFonts w:ascii="Times New Roman TUR" w:hAnsi="Times New Roman TUR" w:cs="Times New Roman TUR"/>
          <w:color w:val="000000"/>
        </w:rPr>
        <w:t>M</w:t>
      </w:r>
      <w:r w:rsidR="00C857BF">
        <w:rPr>
          <w:rFonts w:ascii="Times New Roman TUR" w:hAnsi="Times New Roman TUR" w:cs="Times New Roman TUR"/>
          <w:color w:val="000000"/>
        </w:rPr>
        <w:t>en" de</w:t>
      </w:r>
      <w:r w:rsidR="008364C8">
        <w:rPr>
          <w:rFonts w:ascii="Times New Roman TUR" w:hAnsi="Times New Roman TUR" w:cs="Times New Roman TUR"/>
          <w:color w:val="000000"/>
        </w:rPr>
        <w:t>gan</w:t>
      </w:r>
      <w:r w:rsidR="00C857BF">
        <w:rPr>
          <w:rFonts w:ascii="Times New Roman TUR" w:hAnsi="Times New Roman TUR" w:cs="Times New Roman TUR"/>
          <w:color w:val="000000"/>
        </w:rPr>
        <w:t xml:space="preserve"> va</w:t>
      </w:r>
      <w:r w:rsidR="008364C8">
        <w:rPr>
          <w:rFonts w:ascii="Times New Roman TUR" w:hAnsi="Times New Roman TUR" w:cs="Times New Roman TUR"/>
          <w:color w:val="000000"/>
        </w:rPr>
        <w:t>qti</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sha</w:t>
      </w:r>
      <w:r w:rsidR="00C857BF">
        <w:rPr>
          <w:rFonts w:ascii="Times New Roman TUR" w:hAnsi="Times New Roman TUR" w:cs="Times New Roman TUR"/>
          <w:color w:val="000000"/>
        </w:rPr>
        <w:t>y</w:t>
      </w:r>
      <w:r w:rsidR="008364C8">
        <w:rPr>
          <w:rFonts w:ascii="Times New Roman TUR" w:hAnsi="Times New Roman TUR" w:cs="Times New Roman TUR"/>
          <w:color w:val="000000"/>
        </w:rPr>
        <w:t>x</w:t>
      </w:r>
      <w:r w:rsidR="00C857BF">
        <w:rPr>
          <w:rFonts w:ascii="Times New Roman TUR" w:hAnsi="Times New Roman TUR" w:cs="Times New Roman TUR"/>
          <w:color w:val="000000"/>
        </w:rPr>
        <w:t>inin</w:t>
      </w:r>
      <w:r w:rsidR="008364C8">
        <w:rPr>
          <w:rFonts w:ascii="Times New Roman TUR" w:hAnsi="Times New Roman TUR" w:cs="Times New Roman TUR"/>
          <w:color w:val="000000"/>
        </w:rPr>
        <w:t>g</w:t>
      </w:r>
      <w:r w:rsidR="00C857BF">
        <w:rPr>
          <w:rFonts w:ascii="Times New Roman TUR" w:hAnsi="Times New Roman TUR" w:cs="Times New Roman TUR"/>
          <w:color w:val="000000"/>
        </w:rPr>
        <w:t xml:space="preserve"> hissiy</w:t>
      </w:r>
      <w:r w:rsidR="008364C8">
        <w:rPr>
          <w:rFonts w:ascii="Times New Roman TUR" w:hAnsi="Times New Roman TUR" w:cs="Times New Roman TUR"/>
          <w:color w:val="000000"/>
        </w:rPr>
        <w:t>o</w:t>
      </w:r>
      <w:r w:rsidR="00C857BF">
        <w:rPr>
          <w:rFonts w:ascii="Times New Roman TUR" w:hAnsi="Times New Roman TUR" w:cs="Times New Roman TUR"/>
          <w:color w:val="000000"/>
        </w:rPr>
        <w:t>ti</w:t>
      </w:r>
      <w:r w:rsidR="008364C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gapiradi</w:t>
      </w:r>
      <w:r w:rsidR="00C857BF">
        <w:rPr>
          <w:rFonts w:ascii="Times New Roman TUR" w:hAnsi="Times New Roman TUR" w:cs="Times New Roman TUR"/>
          <w:color w:val="000000"/>
        </w:rPr>
        <w:t xml:space="preserve"> v</w:t>
      </w:r>
      <w:r w:rsidR="008364C8">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sidR="008364C8">
        <w:rPr>
          <w:rFonts w:ascii="Times New Roman TUR" w:hAnsi="Times New Roman TUR" w:cs="Times New Roman TUR"/>
          <w:color w:val="000000"/>
        </w:rPr>
        <w:t>o</w:t>
      </w:r>
      <w:r w:rsidR="00C857BF">
        <w:rPr>
          <w:rFonts w:ascii="Times New Roman TUR" w:hAnsi="Times New Roman TUR" w:cs="Times New Roman TUR"/>
          <w:color w:val="000000"/>
        </w:rPr>
        <w:t>k</w:t>
      </w:r>
      <w:r w:rsidR="008364C8">
        <w:rPr>
          <w:rFonts w:ascii="Times New Roman TUR" w:hAnsi="Times New Roman TUR" w:cs="Times New Roman TUR"/>
          <w:color w:val="000000"/>
        </w:rPr>
        <w:t>a</w:t>
      </w:r>
      <w:r w:rsidR="00C857BF">
        <w:rPr>
          <w:rFonts w:ascii="Times New Roman TUR" w:hAnsi="Times New Roman TUR" w:cs="Times New Roman TUR"/>
          <w:color w:val="000000"/>
        </w:rPr>
        <w:t>z</w:t>
      </w:r>
      <w:r w:rsidR="008364C8">
        <w:rPr>
          <w:rFonts w:ascii="Times New Roman TUR" w:hAnsi="Times New Roman TUR" w:cs="Times New Roman TUR"/>
          <w:color w:val="000000"/>
        </w:rPr>
        <w:t>o</w:t>
      </w:r>
      <w:r w:rsidR="00C857BF">
        <w:rPr>
          <w:rFonts w:ascii="Times New Roman TUR" w:hAnsi="Times New Roman TUR" w:cs="Times New Roman TUR"/>
          <w:color w:val="000000"/>
        </w:rPr>
        <w:t>.. f</w:t>
      </w:r>
      <w:r w:rsidR="008364C8">
        <w:rPr>
          <w:rFonts w:ascii="Times New Roman TUR" w:hAnsi="Times New Roman TUR" w:cs="Times New Roman TUR"/>
          <w:color w:val="000000"/>
        </w:rPr>
        <w:t>a</w:t>
      </w:r>
      <w:r w:rsidR="00C857BF">
        <w:rPr>
          <w:rFonts w:ascii="Times New Roman TUR" w:hAnsi="Times New Roman TUR" w:cs="Times New Roman TUR"/>
          <w:color w:val="000000"/>
        </w:rPr>
        <w:t>n</w:t>
      </w:r>
      <w:r w:rsidR="008364C8">
        <w:rPr>
          <w:rFonts w:ascii="Times New Roman TUR" w:hAnsi="Times New Roman TUR" w:cs="Times New Roman TUR"/>
          <w:color w:val="000000"/>
        </w:rPr>
        <w:t xml:space="preserve">o </w:t>
      </w:r>
      <w:r w:rsidR="00C857BF">
        <w:rPr>
          <w:rFonts w:ascii="Times New Roman TUR" w:hAnsi="Times New Roman TUR" w:cs="Times New Roman TUR"/>
          <w:color w:val="000000"/>
        </w:rPr>
        <w:t>firr</w:t>
      </w:r>
      <w:r w:rsidR="008364C8">
        <w:rPr>
          <w:rFonts w:ascii="Times New Roman TUR" w:hAnsi="Times New Roman TUR" w:cs="Times New Roman TUR"/>
          <w:color w:val="000000"/>
        </w:rPr>
        <w:t>a</w:t>
      </w:r>
      <w:r w:rsidR="00C857BF">
        <w:rPr>
          <w:rFonts w:ascii="Times New Roman TUR" w:hAnsi="Times New Roman TUR" w:cs="Times New Roman TUR"/>
          <w:color w:val="000000"/>
        </w:rPr>
        <w:t>s</w:t>
      </w:r>
      <w:r w:rsidR="00C86F03">
        <w:rPr>
          <w:rFonts w:ascii="Times New Roman TUR" w:hAnsi="Times New Roman TUR" w:cs="Times New Roman TUR"/>
          <w:color w:val="000000"/>
        </w:rPr>
        <w:t>u</w:t>
      </w:r>
      <w:r w:rsidR="00C857BF">
        <w:rPr>
          <w:rFonts w:ascii="Times New Roman TUR" w:hAnsi="Times New Roman TUR" w:cs="Times New Roman TUR"/>
          <w:color w:val="000000"/>
        </w:rPr>
        <w:t>l, f</w:t>
      </w:r>
      <w:r w:rsidR="008364C8">
        <w:rPr>
          <w:rFonts w:ascii="Times New Roman TUR" w:hAnsi="Times New Roman TUR" w:cs="Times New Roman TUR"/>
          <w:color w:val="000000"/>
        </w:rPr>
        <w:t>a</w:t>
      </w:r>
      <w:r w:rsidR="00C857BF">
        <w:rPr>
          <w:rFonts w:ascii="Times New Roman TUR" w:hAnsi="Times New Roman TUR" w:cs="Times New Roman TUR"/>
          <w:color w:val="000000"/>
        </w:rPr>
        <w:t>n</w:t>
      </w:r>
      <w:r w:rsidR="008364C8">
        <w:rPr>
          <w:rFonts w:ascii="Times New Roman TUR" w:hAnsi="Times New Roman TUR" w:cs="Times New Roman TUR"/>
          <w:color w:val="000000"/>
        </w:rPr>
        <w:t xml:space="preserve">o </w:t>
      </w:r>
      <w:r w:rsidR="00C857BF">
        <w:rPr>
          <w:rFonts w:ascii="Times New Roman TUR" w:hAnsi="Times New Roman TUR" w:cs="Times New Roman TUR"/>
          <w:color w:val="000000"/>
        </w:rPr>
        <w:t>fill</w:t>
      </w:r>
      <w:r w:rsidR="008364C8">
        <w:rPr>
          <w:rFonts w:ascii="Times New Roman TUR" w:hAnsi="Times New Roman TUR" w:cs="Times New Roman TUR"/>
          <w:color w:val="000000"/>
        </w:rPr>
        <w:t>o</w:t>
      </w:r>
      <w:r w:rsidR="00C857BF">
        <w:rPr>
          <w:rFonts w:ascii="Times New Roman TUR" w:hAnsi="Times New Roman TUR" w:cs="Times New Roman TUR"/>
          <w:color w:val="000000"/>
        </w:rPr>
        <w:t>h</w:t>
      </w:r>
      <w:r w:rsidR="008364C8">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8364C8">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sidR="008364C8">
        <w:rPr>
          <w:rFonts w:ascii="Times New Roman TUR" w:hAnsi="Times New Roman TUR" w:cs="Times New Roman TUR"/>
          <w:color w:val="000000"/>
        </w:rPr>
        <w:t>ketadi</w:t>
      </w:r>
      <w:r w:rsidR="00C857BF">
        <w:rPr>
          <w:rFonts w:ascii="Times New Roman TUR" w:hAnsi="Times New Roman TUR" w:cs="Times New Roman TUR"/>
          <w:color w:val="000000"/>
        </w:rPr>
        <w:t>. M</w:t>
      </w:r>
      <w:r w:rsidR="008364C8">
        <w:rPr>
          <w:rFonts w:ascii="Times New Roman TUR" w:hAnsi="Times New Roman TUR" w:cs="Times New Roman TUR"/>
          <w:color w:val="000000"/>
        </w:rPr>
        <w:t>a</w:t>
      </w:r>
      <w:r w:rsidR="00C857BF">
        <w:rPr>
          <w:rFonts w:ascii="Times New Roman TUR" w:hAnsi="Times New Roman TUR" w:cs="Times New Roman TUR"/>
          <w:color w:val="000000"/>
        </w:rPr>
        <w:t>s</w:t>
      </w:r>
      <w:r w:rsidR="008364C8">
        <w:rPr>
          <w:rFonts w:ascii="Times New Roman TUR" w:hAnsi="Times New Roman TUR" w:cs="Times New Roman TUR"/>
          <w:color w:val="000000"/>
        </w:rPr>
        <w:t>a</w:t>
      </w:r>
      <w:r w:rsidR="00C857BF">
        <w:rPr>
          <w:rFonts w:ascii="Times New Roman TUR" w:hAnsi="Times New Roman TUR" w:cs="Times New Roman TUR"/>
          <w:color w:val="000000"/>
        </w:rPr>
        <w:t>l</w:t>
      </w:r>
      <w:r w:rsidR="008364C8">
        <w:rPr>
          <w:rFonts w:ascii="Times New Roman TUR" w:hAnsi="Times New Roman TUR" w:cs="Times New Roman TUR"/>
          <w:color w:val="000000"/>
        </w:rPr>
        <w:t>an</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Qanday</w:t>
      </w:r>
      <w:r w:rsidR="00C857BF">
        <w:rPr>
          <w:rFonts w:ascii="Times New Roman TUR" w:hAnsi="Times New Roman TUR" w:cs="Times New Roman TUR"/>
          <w:color w:val="000000"/>
        </w:rPr>
        <w:t xml:space="preserve">ki, </w:t>
      </w:r>
      <w:r w:rsidR="00317151">
        <w:rPr>
          <w:rFonts w:ascii="Times New Roman TUR" w:hAnsi="Times New Roman TUR" w:cs="Times New Roman TUR"/>
          <w:color w:val="000000"/>
        </w:rPr>
        <w:t>g‘</w:t>
      </w:r>
      <w:r w:rsidR="008364C8">
        <w:rPr>
          <w:rFonts w:ascii="Times New Roman TUR" w:hAnsi="Times New Roman TUR" w:cs="Times New Roman TUR"/>
          <w:color w:val="000000"/>
        </w:rPr>
        <w:t>o</w:t>
      </w:r>
      <w:r w:rsidR="00C857BF">
        <w:rPr>
          <w:rFonts w:ascii="Times New Roman TUR" w:hAnsi="Times New Roman TUR" w:cs="Times New Roman TUR"/>
          <w:color w:val="000000"/>
        </w:rPr>
        <w:t>y</w:t>
      </w:r>
      <w:r w:rsidR="008364C8">
        <w:rPr>
          <w:rFonts w:ascii="Times New Roman TUR" w:hAnsi="Times New Roman TUR" w:cs="Times New Roman TUR"/>
          <w:color w:val="000000"/>
        </w:rPr>
        <w:t>a</w:t>
      </w:r>
      <w:r w:rsidR="00C857BF">
        <w:rPr>
          <w:rFonts w:ascii="Times New Roman TUR" w:hAnsi="Times New Roman TUR" w:cs="Times New Roman TUR"/>
          <w:color w:val="000000"/>
        </w:rPr>
        <w:t>t f</w:t>
      </w:r>
      <w:r w:rsidR="008364C8">
        <w:rPr>
          <w:rFonts w:ascii="Times New Roman TUR" w:hAnsi="Times New Roman TUR" w:cs="Times New Roman TUR"/>
          <w:color w:val="000000"/>
        </w:rPr>
        <w:t>i</w:t>
      </w:r>
      <w:r w:rsidR="00C857BF">
        <w:rPr>
          <w:rFonts w:ascii="Times New Roman TUR" w:hAnsi="Times New Roman TUR" w:cs="Times New Roman TUR"/>
          <w:color w:val="000000"/>
        </w:rPr>
        <w:t>d</w:t>
      </w:r>
      <w:r w:rsidR="008364C8">
        <w:rPr>
          <w:rFonts w:ascii="Times New Roman TUR" w:hAnsi="Times New Roman TUR" w:cs="Times New Roman TUR"/>
          <w:color w:val="000000"/>
        </w:rPr>
        <w:t>o</w:t>
      </w:r>
      <w:r w:rsidR="00C857BF">
        <w:rPr>
          <w:rFonts w:ascii="Times New Roman TUR" w:hAnsi="Times New Roman TUR" w:cs="Times New Roman TUR"/>
          <w:color w:val="000000"/>
        </w:rPr>
        <w:t>k</w:t>
      </w:r>
      <w:r w:rsidR="008364C8">
        <w:rPr>
          <w:rFonts w:ascii="Times New Roman TUR" w:hAnsi="Times New Roman TUR" w:cs="Times New Roman TUR"/>
          <w:color w:val="000000"/>
        </w:rPr>
        <w:t>o</w:t>
      </w:r>
      <w:r w:rsidR="00C857BF">
        <w:rPr>
          <w:rFonts w:ascii="Times New Roman TUR" w:hAnsi="Times New Roman TUR" w:cs="Times New Roman TUR"/>
          <w:color w:val="000000"/>
        </w:rPr>
        <w:t>r v</w:t>
      </w:r>
      <w:r w:rsidR="008364C8">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8364C8">
        <w:rPr>
          <w:rFonts w:ascii="Times New Roman TUR" w:hAnsi="Times New Roman TUR" w:cs="Times New Roman TUR"/>
          <w:color w:val="000000"/>
        </w:rPr>
        <w:t>o</w:t>
      </w:r>
      <w:r w:rsidR="00C857BF">
        <w:rPr>
          <w:rFonts w:ascii="Times New Roman TUR" w:hAnsi="Times New Roman TUR" w:cs="Times New Roman TUR"/>
          <w:color w:val="000000"/>
        </w:rPr>
        <w:t>d</w:t>
      </w:r>
      <w:r w:rsidR="008364C8">
        <w:rPr>
          <w:rFonts w:ascii="Times New Roman TUR" w:hAnsi="Times New Roman TUR" w:cs="Times New Roman TUR"/>
          <w:color w:val="000000"/>
        </w:rPr>
        <w:t>iq</w:t>
      </w:r>
      <w:r w:rsidR="00C857BF">
        <w:rPr>
          <w:rFonts w:ascii="Times New Roman TUR" w:hAnsi="Times New Roman TUR" w:cs="Times New Roman TUR"/>
          <w:color w:val="000000"/>
        </w:rPr>
        <w:t xml:space="preserve"> bir </w:t>
      </w:r>
      <w:r w:rsidR="008364C8">
        <w:rPr>
          <w:rFonts w:ascii="Times New Roman TUR" w:hAnsi="Times New Roman TUR" w:cs="Times New Roman TUR"/>
          <w:color w:val="000000"/>
        </w:rPr>
        <w:t>x</w:t>
      </w:r>
      <w:r w:rsidR="00C857BF">
        <w:rPr>
          <w:rFonts w:ascii="Times New Roman TUR" w:hAnsi="Times New Roman TUR" w:cs="Times New Roman TUR"/>
          <w:color w:val="000000"/>
        </w:rPr>
        <w:t>izm</w:t>
      </w:r>
      <w:r w:rsidR="008364C8">
        <w:rPr>
          <w:rFonts w:ascii="Times New Roman TUR" w:hAnsi="Times New Roman TUR" w:cs="Times New Roman TUR"/>
          <w:color w:val="000000"/>
        </w:rPr>
        <w:t>a</w:t>
      </w:r>
      <w:r w:rsidR="00C857BF">
        <w:rPr>
          <w:rFonts w:ascii="Times New Roman TUR" w:hAnsi="Times New Roman TUR" w:cs="Times New Roman TUR"/>
          <w:color w:val="000000"/>
        </w:rPr>
        <w:t>tk</w:t>
      </w:r>
      <w:r w:rsidR="008364C8">
        <w:rPr>
          <w:rFonts w:ascii="Times New Roman TUR" w:hAnsi="Times New Roman TUR" w:cs="Times New Roman TUR"/>
          <w:color w:val="000000"/>
        </w:rPr>
        <w:t>o</w:t>
      </w:r>
      <w:r w:rsidR="00C857BF">
        <w:rPr>
          <w:rFonts w:ascii="Times New Roman TUR" w:hAnsi="Times New Roman TUR" w:cs="Times New Roman TUR"/>
          <w:color w:val="000000"/>
        </w:rPr>
        <w:t xml:space="preserve">r, bir </w:t>
      </w:r>
      <w:r w:rsidR="008364C8">
        <w:rPr>
          <w:rFonts w:ascii="Times New Roman TUR" w:hAnsi="Times New Roman TUR" w:cs="Times New Roman TUR"/>
          <w:color w:val="000000"/>
        </w:rPr>
        <w:t>yordamchi</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x</w:t>
      </w:r>
      <w:r w:rsidR="00317151">
        <w:rPr>
          <w:rFonts w:ascii="Times New Roman TUR" w:hAnsi="Times New Roman TUR" w:cs="Times New Roman TUR"/>
          <w:color w:val="000000"/>
        </w:rPr>
        <w:t>o‘</w:t>
      </w:r>
      <w:r w:rsidR="008364C8">
        <w:rPr>
          <w:rFonts w:ascii="Times New Roman TUR" w:hAnsi="Times New Roman TUR" w:cs="Times New Roman TUR"/>
          <w:color w:val="000000"/>
        </w:rPr>
        <w:t>jay</w:t>
      </w:r>
      <w:r w:rsidR="00C857BF">
        <w:rPr>
          <w:rFonts w:ascii="Times New Roman TUR" w:hAnsi="Times New Roman TUR" w:cs="Times New Roman TUR"/>
          <w:color w:val="000000"/>
        </w:rPr>
        <w:t>inin</w:t>
      </w:r>
      <w:r w:rsidR="008364C8">
        <w:rPr>
          <w:rFonts w:ascii="Times New Roman TUR" w:hAnsi="Times New Roman TUR" w:cs="Times New Roman TUR"/>
          <w:color w:val="000000"/>
        </w:rPr>
        <w:t>ing</w:t>
      </w:r>
      <w:r w:rsidR="00C857BF">
        <w:rPr>
          <w:rFonts w:ascii="Times New Roman TUR" w:hAnsi="Times New Roman TUR" w:cs="Times New Roman TUR"/>
          <w:color w:val="000000"/>
        </w:rPr>
        <w:t xml:space="preserve"> hissiy</w:t>
      </w:r>
      <w:r w:rsidR="008364C8">
        <w:rPr>
          <w:rFonts w:ascii="Times New Roman TUR" w:hAnsi="Times New Roman TUR" w:cs="Times New Roman TUR"/>
          <w:color w:val="000000"/>
        </w:rPr>
        <w:t>o</w:t>
      </w:r>
      <w:r w:rsidR="00C857BF">
        <w:rPr>
          <w:rFonts w:ascii="Times New Roman TUR" w:hAnsi="Times New Roman TUR" w:cs="Times New Roman TUR"/>
          <w:color w:val="000000"/>
        </w:rPr>
        <w:t>ti</w:t>
      </w:r>
      <w:r w:rsidR="008364C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sidR="00C857BF">
        <w:rPr>
          <w:rFonts w:ascii="Times New Roman TUR" w:hAnsi="Times New Roman TUR" w:cs="Times New Roman TUR"/>
          <w:color w:val="000000"/>
        </w:rPr>
        <w:t>y</w:t>
      </w:r>
      <w:r w:rsidR="008364C8">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364C8">
        <w:rPr>
          <w:rFonts w:ascii="Times New Roman TUR" w:hAnsi="Times New Roman TUR" w:cs="Times New Roman TUR"/>
          <w:color w:val="000000"/>
        </w:rPr>
        <w:t>z</w:t>
      </w:r>
      <w:r w:rsidR="00C857BF">
        <w:rPr>
          <w:rFonts w:ascii="Times New Roman TUR" w:hAnsi="Times New Roman TUR" w:cs="Times New Roman TUR"/>
          <w:color w:val="000000"/>
        </w:rPr>
        <w:t>i</w:t>
      </w:r>
      <w:r w:rsidR="008364C8">
        <w:rPr>
          <w:rFonts w:ascii="Times New Roman TUR" w:hAnsi="Times New Roman TUR" w:cs="Times New Roman TUR"/>
          <w:color w:val="000000"/>
        </w:rPr>
        <w:t>-</w:t>
      </w:r>
      <w:r w:rsidR="00317151">
        <w:rPr>
          <w:rFonts w:ascii="Times New Roman TUR" w:hAnsi="Times New Roman TUR" w:cs="Times New Roman TUR"/>
          <w:color w:val="000000"/>
        </w:rPr>
        <w:t>o‘</w:t>
      </w:r>
      <w:r w:rsidR="008364C8">
        <w:rPr>
          <w:rFonts w:ascii="Times New Roman TUR" w:hAnsi="Times New Roman TUR" w:cs="Times New Roman TUR"/>
          <w:color w:val="000000"/>
        </w:rPr>
        <w:t>z</w:t>
      </w:r>
      <w:r w:rsidR="00C857BF">
        <w:rPr>
          <w:rFonts w:ascii="Times New Roman TUR" w:hAnsi="Times New Roman TUR" w:cs="Times New Roman TUR"/>
          <w:color w:val="000000"/>
        </w:rPr>
        <w:t>inin</w:t>
      </w:r>
      <w:r w:rsidR="008364C8">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x</w:t>
      </w:r>
      <w:r w:rsidR="00317151">
        <w:rPr>
          <w:rFonts w:ascii="Times New Roman TUR" w:hAnsi="Times New Roman TUR" w:cs="Times New Roman TUR"/>
          <w:color w:val="000000"/>
        </w:rPr>
        <w:t>o‘</w:t>
      </w:r>
      <w:r w:rsidR="008364C8">
        <w:rPr>
          <w:rFonts w:ascii="Times New Roman TUR" w:hAnsi="Times New Roman TUR" w:cs="Times New Roman TUR"/>
          <w:color w:val="000000"/>
        </w:rPr>
        <w:t>jay</w:t>
      </w:r>
      <w:r w:rsidR="00C857BF">
        <w:rPr>
          <w:rFonts w:ascii="Times New Roman TUR" w:hAnsi="Times New Roman TUR" w:cs="Times New Roman TUR"/>
          <w:color w:val="000000"/>
        </w:rPr>
        <w:t>i</w:t>
      </w:r>
      <w:r w:rsidR="008364C8">
        <w:rPr>
          <w:rFonts w:ascii="Times New Roman TUR" w:hAnsi="Times New Roman TUR" w:cs="Times New Roman TUR"/>
          <w:color w:val="000000"/>
        </w:rPr>
        <w:t>ni</w:t>
      </w:r>
      <w:r w:rsidR="00C857BF">
        <w:rPr>
          <w:rFonts w:ascii="Times New Roman TUR" w:hAnsi="Times New Roman TUR" w:cs="Times New Roman TUR"/>
          <w:color w:val="000000"/>
        </w:rPr>
        <w:t xml:space="preserve"> v</w:t>
      </w:r>
      <w:r w:rsidR="008364C8">
        <w:rPr>
          <w:rFonts w:ascii="Times New Roman TUR" w:hAnsi="Times New Roman TUR" w:cs="Times New Roman TUR"/>
          <w:color w:val="000000"/>
        </w:rPr>
        <w:t>a</w:t>
      </w:r>
      <w:r w:rsidR="00C857BF">
        <w:rPr>
          <w:rFonts w:ascii="Times New Roman TUR" w:hAnsi="Times New Roman TUR" w:cs="Times New Roman TUR"/>
          <w:color w:val="000000"/>
        </w:rPr>
        <w:t xml:space="preserve"> p</w:t>
      </w:r>
      <w:r w:rsidR="008364C8">
        <w:rPr>
          <w:rFonts w:ascii="Times New Roman TUR" w:hAnsi="Times New Roman TUR" w:cs="Times New Roman TUR"/>
          <w:color w:val="000000"/>
        </w:rPr>
        <w:t>o</w:t>
      </w:r>
      <w:r w:rsidR="00C857BF">
        <w:rPr>
          <w:rFonts w:ascii="Times New Roman TUR" w:hAnsi="Times New Roman TUR" w:cs="Times New Roman TUR"/>
          <w:color w:val="000000"/>
        </w:rPr>
        <w:t>di</w:t>
      </w:r>
      <w:r w:rsidR="008364C8">
        <w:rPr>
          <w:rFonts w:ascii="Times New Roman TUR" w:hAnsi="Times New Roman TUR" w:cs="Times New Roman TUR"/>
          <w:color w:val="000000"/>
        </w:rPr>
        <w:t>sho</w:t>
      </w:r>
      <w:r w:rsidR="00C857BF">
        <w:rPr>
          <w:rFonts w:ascii="Times New Roman TUR" w:hAnsi="Times New Roman TUR" w:cs="Times New Roman TUR"/>
          <w:color w:val="000000"/>
        </w:rPr>
        <w:t>h</w:t>
      </w:r>
      <w:r w:rsidR="008364C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8364C8">
        <w:rPr>
          <w:rFonts w:ascii="Times New Roman TUR" w:hAnsi="Times New Roman TUR" w:cs="Times New Roman TUR"/>
          <w:color w:val="000000"/>
        </w:rPr>
        <w:t>gapiradi</w:t>
      </w:r>
      <w:r w:rsidR="00C857BF">
        <w:rPr>
          <w:rFonts w:ascii="Times New Roman TUR" w:hAnsi="Times New Roman TUR" w:cs="Times New Roman TUR"/>
          <w:color w:val="000000"/>
        </w:rPr>
        <w:t>. "</w:t>
      </w:r>
      <w:r w:rsidR="008364C8">
        <w:rPr>
          <w:rFonts w:ascii="Times New Roman TUR" w:hAnsi="Times New Roman TUR" w:cs="Times New Roman TUR"/>
          <w:color w:val="000000"/>
        </w:rPr>
        <w:t>M</w:t>
      </w:r>
      <w:r w:rsidR="00C857BF">
        <w:rPr>
          <w:rFonts w:ascii="Times New Roman TUR" w:hAnsi="Times New Roman TUR" w:cs="Times New Roman TUR"/>
          <w:color w:val="000000"/>
        </w:rPr>
        <w:t>en b</w:t>
      </w:r>
      <w:r w:rsidR="008364C8">
        <w:rPr>
          <w:rFonts w:ascii="Times New Roman TUR" w:hAnsi="Times New Roman TUR" w:cs="Times New Roman TUR"/>
          <w:color w:val="000000"/>
        </w:rPr>
        <w:t>unday</w:t>
      </w:r>
      <w:r w:rsidR="00C857BF">
        <w:rPr>
          <w:rFonts w:ascii="Times New Roman TUR" w:hAnsi="Times New Roman TUR" w:cs="Times New Roman TUR"/>
          <w:color w:val="000000"/>
        </w:rPr>
        <w:t xml:space="preserve"> ist</w:t>
      </w:r>
      <w:r w:rsidR="008364C8">
        <w:rPr>
          <w:rFonts w:ascii="Times New Roman TUR" w:hAnsi="Times New Roman TUR" w:cs="Times New Roman TUR"/>
          <w:color w:val="000000"/>
        </w:rPr>
        <w:t>a</w:t>
      </w:r>
      <w:r w:rsidR="00C857BF">
        <w:rPr>
          <w:rFonts w:ascii="Times New Roman TUR" w:hAnsi="Times New Roman TUR" w:cs="Times New Roman TUR"/>
          <w:color w:val="000000"/>
        </w:rPr>
        <w:t>ym</w:t>
      </w:r>
      <w:r w:rsidR="008364C8">
        <w:rPr>
          <w:rFonts w:ascii="Times New Roman TUR" w:hAnsi="Times New Roman TUR" w:cs="Times New Roman TUR"/>
          <w:color w:val="000000"/>
        </w:rPr>
        <w:t>an</w:t>
      </w:r>
      <w:r w:rsidR="00C857BF">
        <w:rPr>
          <w:rFonts w:ascii="Times New Roman TUR" w:hAnsi="Times New Roman TUR" w:cs="Times New Roman TUR"/>
          <w:color w:val="000000"/>
        </w:rPr>
        <w:t>" de</w:t>
      </w:r>
      <w:r w:rsidR="008364C8">
        <w:rPr>
          <w:rFonts w:ascii="Times New Roman TUR" w:hAnsi="Times New Roman TUR" w:cs="Times New Roman TUR"/>
          <w:color w:val="000000"/>
        </w:rPr>
        <w:t>ydi</w:t>
      </w:r>
      <w:r w:rsidR="00C857BF">
        <w:rPr>
          <w:rFonts w:ascii="Times New Roman TUR" w:hAnsi="Times New Roman TUR" w:cs="Times New Roman TUR"/>
          <w:color w:val="000000"/>
        </w:rPr>
        <w:t>; y</w:t>
      </w:r>
      <w:r w:rsidR="008364C8">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w:t>
      </w:r>
      <w:r w:rsidR="008364C8">
        <w:rPr>
          <w:rFonts w:ascii="Times New Roman TUR" w:hAnsi="Times New Roman TUR" w:cs="Times New Roman TUR"/>
          <w:color w:val="000000"/>
        </w:rPr>
        <w:t>M</w:t>
      </w:r>
      <w:r w:rsidR="00C857BF">
        <w:rPr>
          <w:rFonts w:ascii="Times New Roman TUR" w:hAnsi="Times New Roman TUR" w:cs="Times New Roman TUR"/>
          <w:color w:val="000000"/>
        </w:rPr>
        <w:t>eni</w:t>
      </w:r>
      <w:r w:rsidR="008364C8">
        <w:rPr>
          <w:rFonts w:ascii="Times New Roman TUR" w:hAnsi="Times New Roman TUR" w:cs="Times New Roman TUR"/>
          <w:color w:val="000000"/>
        </w:rPr>
        <w:t>ng</w:t>
      </w:r>
      <w:r w:rsidR="00C857BF">
        <w:rPr>
          <w:rFonts w:ascii="Times New Roman TUR" w:hAnsi="Times New Roman TUR" w:cs="Times New Roman TUR"/>
          <w:color w:val="000000"/>
        </w:rPr>
        <w:t xml:space="preserve"> s</w:t>
      </w:r>
      <w:r w:rsidR="008364C8">
        <w:rPr>
          <w:rFonts w:ascii="Times New Roman TUR" w:hAnsi="Times New Roman TUR" w:cs="Times New Roman TUR"/>
          <w:color w:val="000000"/>
        </w:rPr>
        <w:t>a</w:t>
      </w:r>
      <w:r w:rsidR="00C857BF">
        <w:rPr>
          <w:rFonts w:ascii="Times New Roman TUR" w:hAnsi="Times New Roman TUR" w:cs="Times New Roman TUR"/>
          <w:color w:val="000000"/>
        </w:rPr>
        <w:t xml:space="preserve">yyidim, </w:t>
      </w:r>
      <w:r w:rsidR="008364C8">
        <w:rPr>
          <w:rFonts w:ascii="Times New Roman TUR" w:hAnsi="Times New Roman TUR" w:cs="Times New Roman TUR"/>
          <w:color w:val="000000"/>
        </w:rPr>
        <w:t>u</w:t>
      </w:r>
      <w:r w:rsidR="00C857BF">
        <w:rPr>
          <w:rFonts w:ascii="Times New Roman TUR" w:hAnsi="Times New Roman TUR" w:cs="Times New Roman TUR"/>
          <w:color w:val="000000"/>
        </w:rPr>
        <w:t>st</w:t>
      </w:r>
      <w:r w:rsidR="008364C8">
        <w:rPr>
          <w:rFonts w:ascii="Times New Roman TUR" w:hAnsi="Times New Roman TUR" w:cs="Times New Roman TUR"/>
          <w:color w:val="000000"/>
        </w:rPr>
        <w:t>ozi</w:t>
      </w:r>
      <w:r w:rsidR="00C857BF">
        <w:rPr>
          <w:rFonts w:ascii="Times New Roman TUR" w:hAnsi="Times New Roman TUR" w:cs="Times New Roman TUR"/>
          <w:color w:val="000000"/>
        </w:rPr>
        <w:t>m, sult</w:t>
      </w:r>
      <w:r w:rsidR="008364C8">
        <w:rPr>
          <w:rFonts w:ascii="Times New Roman TUR" w:hAnsi="Times New Roman TUR" w:cs="Times New Roman TUR"/>
          <w:color w:val="000000"/>
        </w:rPr>
        <w:t>o</w:t>
      </w:r>
      <w:r w:rsidR="00C857BF">
        <w:rPr>
          <w:rFonts w:ascii="Times New Roman TUR" w:hAnsi="Times New Roman TUR" w:cs="Times New Roman TUR"/>
          <w:color w:val="000000"/>
        </w:rPr>
        <w:t>n</w:t>
      </w:r>
      <w:r w:rsidR="008364C8">
        <w:rPr>
          <w:rFonts w:ascii="Times New Roman TUR" w:hAnsi="Times New Roman TUR" w:cs="Times New Roman TUR"/>
          <w:color w:val="000000"/>
        </w:rPr>
        <w:t>i</w:t>
      </w:r>
      <w:r w:rsidR="00C857BF">
        <w:rPr>
          <w:rFonts w:ascii="Times New Roman TUR" w:hAnsi="Times New Roman TUR" w:cs="Times New Roman TUR"/>
          <w:color w:val="000000"/>
        </w:rPr>
        <w:t>m b</w:t>
      </w:r>
      <w:r w:rsidR="008364C8">
        <w:rPr>
          <w:rFonts w:ascii="Times New Roman TUR" w:hAnsi="Times New Roman TUR" w:cs="Times New Roman TUR"/>
          <w:color w:val="000000"/>
        </w:rPr>
        <w:t>unday</w:t>
      </w:r>
      <w:r w:rsidR="00C857BF">
        <w:rPr>
          <w:rFonts w:ascii="Times New Roman TUR" w:hAnsi="Times New Roman TUR" w:cs="Times New Roman TUR"/>
          <w:color w:val="000000"/>
        </w:rPr>
        <w:t xml:space="preserve"> ist</w:t>
      </w:r>
      <w:r w:rsidR="008364C8">
        <w:rPr>
          <w:rFonts w:ascii="Times New Roman TUR" w:hAnsi="Times New Roman TUR" w:cs="Times New Roman TUR"/>
          <w:color w:val="000000"/>
        </w:rPr>
        <w:t>a</w:t>
      </w:r>
      <w:r w:rsidR="00C857BF">
        <w:rPr>
          <w:rFonts w:ascii="Times New Roman TUR" w:hAnsi="Times New Roman TUR" w:cs="Times New Roman TUR"/>
          <w:color w:val="000000"/>
        </w:rPr>
        <w:t>y</w:t>
      </w:r>
      <w:r w:rsidR="008364C8">
        <w:rPr>
          <w:rFonts w:ascii="Times New Roman TUR" w:hAnsi="Times New Roman TUR" w:cs="Times New Roman TUR"/>
          <w:color w:val="000000"/>
        </w:rPr>
        <w:t>di</w:t>
      </w:r>
      <w:r w:rsidR="00C857BF">
        <w:rPr>
          <w:rFonts w:ascii="Times New Roman TUR" w:hAnsi="Times New Roman TUR" w:cs="Times New Roman TUR"/>
          <w:color w:val="000000"/>
        </w:rPr>
        <w:t xml:space="preserve">." </w:t>
      </w:r>
      <w:r w:rsidR="008364C8">
        <w:rPr>
          <w:rFonts w:ascii="Times New Roman TUR" w:hAnsi="Times New Roman TUR" w:cs="Times New Roman TUR"/>
          <w:color w:val="000000"/>
        </w:rPr>
        <w:t>Chu</w:t>
      </w:r>
      <w:r w:rsidR="00C857BF">
        <w:rPr>
          <w:rFonts w:ascii="Times New Roman TUR" w:hAnsi="Times New Roman TUR" w:cs="Times New Roman TUR"/>
          <w:color w:val="000000"/>
        </w:rPr>
        <w:t xml:space="preserve">nki </w:t>
      </w:r>
      <w:r w:rsidR="00317151">
        <w:rPr>
          <w:rFonts w:ascii="Times New Roman TUR" w:hAnsi="Times New Roman TUR" w:cs="Times New Roman TUR"/>
          <w:color w:val="000000"/>
        </w:rPr>
        <w:t>o‘</w:t>
      </w:r>
      <w:r w:rsidR="001A4DB0">
        <w:rPr>
          <w:rFonts w:ascii="Times New Roman TUR" w:hAnsi="Times New Roman TUR" w:cs="Times New Roman TUR"/>
          <w:color w:val="000000"/>
        </w:rPr>
        <w:t>z</w:t>
      </w:r>
      <w:r w:rsidR="00C857BF">
        <w:rPr>
          <w:rFonts w:ascii="Times New Roman TUR" w:hAnsi="Times New Roman TUR" w:cs="Times New Roman TUR"/>
          <w:color w:val="000000"/>
        </w:rPr>
        <w:t>ini unut</w:t>
      </w:r>
      <w:r w:rsidR="001A4DB0">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faqat</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A4DB0">
        <w:rPr>
          <w:rFonts w:ascii="Times New Roman TUR" w:hAnsi="Times New Roman TUR" w:cs="Times New Roman TUR"/>
          <w:color w:val="000000"/>
        </w:rPr>
        <w:t>ylaydi</w:t>
      </w:r>
      <w:r w:rsidR="00C857BF">
        <w:rPr>
          <w:rFonts w:ascii="Times New Roman TUR" w:hAnsi="Times New Roman TUR" w:cs="Times New Roman TUR"/>
          <w:color w:val="000000"/>
        </w:rPr>
        <w:t>, "</w:t>
      </w:r>
      <w:r w:rsidR="001A4DB0">
        <w:rPr>
          <w:rFonts w:ascii="Times New Roman TUR" w:hAnsi="Times New Roman TUR" w:cs="Times New Roman TUR"/>
          <w:color w:val="000000"/>
        </w:rPr>
        <w:t>Bunday</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a</w:t>
      </w:r>
      <w:r w:rsidR="00C857BF">
        <w:rPr>
          <w:rFonts w:ascii="Times New Roman TUR" w:hAnsi="Times New Roman TUR" w:cs="Times New Roman TUR"/>
          <w:color w:val="000000"/>
        </w:rPr>
        <w:t>mr</w:t>
      </w:r>
      <w:r w:rsidR="001A4DB0">
        <w:rPr>
          <w:rFonts w:ascii="Times New Roman TUR" w:hAnsi="Times New Roman TUR" w:cs="Times New Roman TUR"/>
          <w:color w:val="000000"/>
        </w:rPr>
        <w:t xml:space="preserve"> qiladi</w:t>
      </w:r>
      <w:r w:rsidR="00C857BF">
        <w:rPr>
          <w:rFonts w:ascii="Times New Roman TUR" w:hAnsi="Times New Roman TUR" w:cs="Times New Roman TUR"/>
          <w:color w:val="000000"/>
        </w:rPr>
        <w:t>" de</w:t>
      </w:r>
      <w:r w:rsidR="001A4DB0">
        <w:rPr>
          <w:rFonts w:ascii="Times New Roman TUR" w:hAnsi="Times New Roman TUR" w:cs="Times New Roman TUR"/>
          <w:color w:val="000000"/>
        </w:rPr>
        <w:t>ydi</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Xuddi shuning kabi</w:t>
      </w:r>
      <w:r w:rsidR="00FD4822">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sidR="00C857BF">
        <w:rPr>
          <w:rFonts w:ascii="Times New Roman TUR" w:hAnsi="Times New Roman TUR" w:cs="Times New Roman TUR"/>
          <w:color w:val="000000"/>
        </w:rPr>
        <w:t>yl</w:t>
      </w:r>
      <w:r w:rsidR="001A4DB0">
        <w:rPr>
          <w:rFonts w:ascii="Times New Roman TUR" w:hAnsi="Times New Roman TUR" w:cs="Times New Roman TUR"/>
          <w:color w:val="000000"/>
        </w:rPr>
        <w:t>o</w:t>
      </w:r>
      <w:r w:rsidR="00C857BF">
        <w:rPr>
          <w:rFonts w:ascii="Times New Roman TUR" w:hAnsi="Times New Roman TUR" w:cs="Times New Roman TUR"/>
          <w:color w:val="000000"/>
        </w:rPr>
        <w:t>n</w:t>
      </w:r>
      <w:r w:rsidR="001A4DB0">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4822">
        <w:rPr>
          <w:rFonts w:ascii="Times New Roman TUR" w:hAnsi="Times New Roman TUR" w:cs="Times New Roman TUR"/>
          <w:color w:val="000000"/>
        </w:rPr>
        <w:t>sha</w:t>
      </w:r>
      <w:r w:rsidR="00C857BF">
        <w:rPr>
          <w:rFonts w:ascii="Times New Roman TUR" w:hAnsi="Times New Roman TUR" w:cs="Times New Roman TUR"/>
          <w:color w:val="000000"/>
        </w:rPr>
        <w:t xml:space="preserve"> h</w:t>
      </w:r>
      <w:r w:rsidR="00C86F03">
        <w:rPr>
          <w:rFonts w:ascii="Times New Roman TUR" w:hAnsi="Times New Roman TUR" w:cs="Times New Roman TUR"/>
          <w:color w:val="000000"/>
        </w:rPr>
        <w:t>ayratomuz</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q</w:t>
      </w:r>
      <w:r w:rsidR="00C857BF">
        <w:rPr>
          <w:rFonts w:ascii="Times New Roman TUR" w:hAnsi="Times New Roman TUR" w:cs="Times New Roman TUR"/>
          <w:color w:val="000000"/>
        </w:rPr>
        <w:t>asid</w:t>
      </w:r>
      <w:r w:rsidR="001A4DB0">
        <w:rPr>
          <w:rFonts w:ascii="Times New Roman TUR" w:hAnsi="Times New Roman TUR" w:cs="Times New Roman TUR"/>
          <w:color w:val="000000"/>
        </w:rPr>
        <w:t>a</w:t>
      </w:r>
      <w:r w:rsidR="00C857BF">
        <w:rPr>
          <w:rFonts w:ascii="Times New Roman TUR" w:hAnsi="Times New Roman TUR" w:cs="Times New Roman TUR"/>
          <w:color w:val="000000"/>
        </w:rPr>
        <w:t xml:space="preserve">si </w:t>
      </w:r>
      <w:r w:rsidR="001A4DB0">
        <w:rPr>
          <w:rFonts w:ascii="Times New Roman TUR" w:hAnsi="Times New Roman TUR" w:cs="Times New Roman TUR"/>
          <w:color w:val="000000"/>
        </w:rPr>
        <w:t>ichiga olgan</w:t>
      </w:r>
      <w:r w:rsidR="00C857BF">
        <w:rPr>
          <w:rFonts w:ascii="Times New Roman TUR" w:hAnsi="Times New Roman TUR" w:cs="Times New Roman TUR"/>
          <w:color w:val="000000"/>
        </w:rPr>
        <w:t xml:space="preserve"> </w:t>
      </w:r>
      <w:r w:rsidR="00C86F03">
        <w:rPr>
          <w:rFonts w:ascii="Times New Roman TUR" w:hAnsi="Times New Roman TUR" w:cs="Times New Roman TUR"/>
          <w:color w:val="000000"/>
        </w:rPr>
        <w:t>favqulodda</w:t>
      </w:r>
      <w:r w:rsidR="001A4DB0">
        <w:rPr>
          <w:rFonts w:ascii="Times New Roman TUR" w:hAnsi="Times New Roman TUR" w:cs="Times New Roman TUR"/>
          <w:color w:val="000000"/>
        </w:rPr>
        <w:t xml:space="preserve"> zavqlar</w:t>
      </w:r>
      <w:r w:rsidR="00C857BF">
        <w:rPr>
          <w:rFonts w:ascii="Times New Roman TUR" w:hAnsi="Times New Roman TUR" w:cs="Times New Roman TUR"/>
          <w:color w:val="000000"/>
        </w:rPr>
        <w:t>, Hazr</w:t>
      </w:r>
      <w:r w:rsidR="001A4DB0">
        <w:rPr>
          <w:rFonts w:ascii="Times New Roman TUR" w:hAnsi="Times New Roman TUR" w:cs="Times New Roman TUR"/>
          <w:color w:val="000000"/>
        </w:rPr>
        <w:t>a</w:t>
      </w:r>
      <w:r w:rsidR="00C857BF">
        <w:rPr>
          <w:rFonts w:ascii="Times New Roman TUR" w:hAnsi="Times New Roman TUR" w:cs="Times New Roman TUR"/>
          <w:color w:val="000000"/>
        </w:rPr>
        <w:t>t</w:t>
      </w:r>
      <w:r w:rsidR="00FD482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Sha</w:t>
      </w:r>
      <w:r w:rsidR="00C857BF">
        <w:rPr>
          <w:rFonts w:ascii="Times New Roman TUR" w:hAnsi="Times New Roman TUR" w:cs="Times New Roman TUR"/>
          <w:color w:val="000000"/>
        </w:rPr>
        <w:t>y</w:t>
      </w:r>
      <w:r w:rsidR="001A4DB0">
        <w:rPr>
          <w:rFonts w:ascii="Times New Roman TUR" w:hAnsi="Times New Roman TUR" w:cs="Times New Roman TUR"/>
          <w:color w:val="000000"/>
        </w:rPr>
        <w:t>xn</w:t>
      </w:r>
      <w:r w:rsidR="00C857BF">
        <w:rPr>
          <w:rFonts w:ascii="Times New Roman TUR" w:hAnsi="Times New Roman TUR" w:cs="Times New Roman TUR"/>
          <w:color w:val="000000"/>
        </w:rPr>
        <w:t>in</w:t>
      </w:r>
      <w:r w:rsidR="001A4DB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A</w:t>
      </w:r>
      <w:r w:rsidR="00C857BF">
        <w:rPr>
          <w:rFonts w:ascii="Times New Roman TUR" w:hAnsi="Times New Roman TUR" w:cs="Times New Roman TUR"/>
          <w:color w:val="000000"/>
        </w:rPr>
        <w:t>hli B</w:t>
      </w:r>
      <w:r w:rsidR="001A4DB0">
        <w:rPr>
          <w:rFonts w:ascii="Times New Roman TUR" w:hAnsi="Times New Roman TUR" w:cs="Times New Roman TUR"/>
          <w:color w:val="000000"/>
        </w:rPr>
        <w:t>a</w:t>
      </w:r>
      <w:r w:rsidR="00C857BF">
        <w:rPr>
          <w:rFonts w:ascii="Times New Roman TUR" w:hAnsi="Times New Roman TUR" w:cs="Times New Roman TUR"/>
          <w:color w:val="000000"/>
        </w:rPr>
        <w:t>yt</w:t>
      </w:r>
      <w:r w:rsidR="001A4DB0">
        <w:rPr>
          <w:rFonts w:ascii="Times New Roman TUR" w:hAnsi="Times New Roman TUR" w:cs="Times New Roman TUR"/>
          <w:color w:val="000000"/>
        </w:rPr>
        <w:t>n</w:t>
      </w:r>
      <w:r w:rsidR="00C857BF">
        <w:rPr>
          <w:rFonts w:ascii="Times New Roman TUR" w:hAnsi="Times New Roman TUR" w:cs="Times New Roman TUR"/>
          <w:color w:val="000000"/>
        </w:rPr>
        <w:t>in</w:t>
      </w:r>
      <w:r w:rsidR="001A4DB0">
        <w:rPr>
          <w:rFonts w:ascii="Times New Roman TUR" w:hAnsi="Times New Roman TUR" w:cs="Times New Roman TUR"/>
          <w:color w:val="000000"/>
        </w:rPr>
        <w:t>g sirri azimini</w:t>
      </w:r>
      <w:r w:rsidR="00C857BF">
        <w:rPr>
          <w:rFonts w:ascii="Times New Roman TUR" w:hAnsi="Times New Roman TUR" w:cs="Times New Roman TUR"/>
          <w:color w:val="000000"/>
        </w:rPr>
        <w:t xml:space="preserve"> </w:t>
      </w:r>
      <w:r w:rsidR="00C86F03">
        <w:rPr>
          <w:rFonts w:ascii="Times New Roman TUR" w:hAnsi="Times New Roman TUR" w:cs="Times New Roman TUR"/>
          <w:color w:val="000000"/>
        </w:rPr>
        <w:t>m</w:t>
      </w:r>
      <w:r w:rsidR="001A4DB0">
        <w:rPr>
          <w:rFonts w:ascii="Times New Roman TUR" w:hAnsi="Times New Roman TUR" w:cs="Times New Roman TUR"/>
          <w:color w:val="000000"/>
        </w:rPr>
        <w:t>eros olishi bilan</w:t>
      </w:r>
      <w:r w:rsidR="00FD4822">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O</w:t>
      </w:r>
      <w:r w:rsidR="00C857BF">
        <w:rPr>
          <w:rFonts w:ascii="Times New Roman TUR" w:hAnsi="Times New Roman TUR" w:cs="Times New Roman TUR"/>
          <w:color w:val="000000"/>
        </w:rPr>
        <w:t>li B</w:t>
      </w:r>
      <w:r w:rsidR="001A4DB0">
        <w:rPr>
          <w:rFonts w:ascii="Times New Roman TUR" w:hAnsi="Times New Roman TUR" w:cs="Times New Roman TUR"/>
          <w:color w:val="000000"/>
        </w:rPr>
        <w:t>a</w:t>
      </w:r>
      <w:r w:rsidR="00C857BF">
        <w:rPr>
          <w:rFonts w:ascii="Times New Roman TUR" w:hAnsi="Times New Roman TUR" w:cs="Times New Roman TUR"/>
          <w:color w:val="000000"/>
        </w:rPr>
        <w:t>yt</w:t>
      </w:r>
      <w:r w:rsidR="001A4DB0">
        <w:rPr>
          <w:rFonts w:ascii="Times New Roman TUR" w:hAnsi="Times New Roman TUR" w:cs="Times New Roman TUR"/>
          <w:color w:val="000000"/>
        </w:rPr>
        <w:t>n</w:t>
      </w:r>
      <w:r w:rsidR="00C857BF">
        <w:rPr>
          <w:rFonts w:ascii="Times New Roman TUR" w:hAnsi="Times New Roman TUR" w:cs="Times New Roman TUR"/>
          <w:color w:val="000000"/>
        </w:rPr>
        <w:t>in</w:t>
      </w:r>
      <w:r w:rsidR="001A4DB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sh</w:t>
      </w:r>
      <w:r w:rsidR="00C857BF">
        <w:rPr>
          <w:rFonts w:ascii="Times New Roman TUR" w:hAnsi="Times New Roman TUR" w:cs="Times New Roman TUR"/>
          <w:color w:val="000000"/>
        </w:rPr>
        <w:t>a</w:t>
      </w:r>
      <w:r w:rsidR="001A4DB0">
        <w:rPr>
          <w:rFonts w:ascii="Times New Roman TUR" w:hAnsi="Times New Roman TUR" w:cs="Times New Roman TUR"/>
          <w:color w:val="000000"/>
        </w:rPr>
        <w:t>x</w:t>
      </w:r>
      <w:r w:rsidR="00C857BF">
        <w:rPr>
          <w:rFonts w:ascii="Times New Roman TUR" w:hAnsi="Times New Roman TUR" w:cs="Times New Roman TUR"/>
          <w:color w:val="000000"/>
        </w:rPr>
        <w:t>s</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1A4DB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1A4DB0">
        <w:rPr>
          <w:rFonts w:ascii="Times New Roman TUR" w:hAnsi="Times New Roman TUR" w:cs="Times New Roman TUR"/>
          <w:color w:val="000000"/>
        </w:rPr>
        <w:t>a</w:t>
      </w:r>
      <w:r w:rsidR="00C857BF">
        <w:rPr>
          <w:rFonts w:ascii="Times New Roman TUR" w:hAnsi="Times New Roman TUR" w:cs="Times New Roman TUR"/>
          <w:color w:val="000000"/>
        </w:rPr>
        <w:t>v</w:t>
      </w:r>
      <w:r w:rsidR="001A4DB0">
        <w:rPr>
          <w:rFonts w:ascii="Times New Roman TUR" w:hAnsi="Times New Roman TUR" w:cs="Times New Roman TUR"/>
          <w:color w:val="000000"/>
        </w:rPr>
        <w:t>iy</w:t>
      </w:r>
      <w:r w:rsidR="00C857BF">
        <w:rPr>
          <w:rFonts w:ascii="Times New Roman TUR" w:hAnsi="Times New Roman TUR" w:cs="Times New Roman TUR"/>
          <w:color w:val="000000"/>
        </w:rPr>
        <w:t>sinin</w:t>
      </w:r>
      <w:r w:rsidR="001A4DB0">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sidR="001A4DB0">
        <w:rPr>
          <w:rFonts w:ascii="Times New Roman TUR" w:hAnsi="Times New Roman TUR" w:cs="Times New Roman TUR"/>
          <w:color w:val="000000"/>
        </w:rPr>
        <w:t>qo</w:t>
      </w:r>
      <w:r w:rsidR="00C857BF">
        <w:rPr>
          <w:rFonts w:ascii="Times New Roman TUR" w:hAnsi="Times New Roman TUR" w:cs="Times New Roman TUR"/>
          <w:color w:val="000000"/>
        </w:rPr>
        <w:t>m</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n</w:t>
      </w:r>
      <w:r w:rsidR="001A4DB0">
        <w:rPr>
          <w:rFonts w:ascii="Times New Roman TUR" w:hAnsi="Times New Roman TUR" w:cs="Times New Roman TUR"/>
          <w:color w:val="000000"/>
        </w:rPr>
        <w:t>uq</w:t>
      </w:r>
      <w:r w:rsidR="00C857BF">
        <w:rPr>
          <w:rFonts w:ascii="Times New Roman TUR" w:hAnsi="Times New Roman TUR" w:cs="Times New Roman TUR"/>
          <w:color w:val="000000"/>
        </w:rPr>
        <w:t>tas</w:t>
      </w:r>
      <w:r w:rsidR="001A4DB0">
        <w:rPr>
          <w:rFonts w:ascii="Times New Roman TUR" w:hAnsi="Times New Roman TUR" w:cs="Times New Roman TUR"/>
          <w:color w:val="000000"/>
        </w:rPr>
        <w:t>i</w:t>
      </w:r>
      <w:r w:rsidR="00C857BF">
        <w:rPr>
          <w:rFonts w:ascii="Times New Roman TUR" w:hAnsi="Times New Roman TUR" w:cs="Times New Roman TUR"/>
          <w:color w:val="000000"/>
        </w:rPr>
        <w:t>da v</w:t>
      </w:r>
      <w:r w:rsidR="001A4DB0">
        <w:rPr>
          <w:rFonts w:ascii="Times New Roman TUR" w:hAnsi="Times New Roman TUR" w:cs="Times New Roman TUR"/>
          <w:color w:val="000000"/>
        </w:rPr>
        <w:t>a</w:t>
      </w:r>
      <w:r w:rsidR="00C857BF">
        <w:rPr>
          <w:rFonts w:ascii="Times New Roman TUR" w:hAnsi="Times New Roman TUR" w:cs="Times New Roman TUR"/>
          <w:color w:val="000000"/>
        </w:rPr>
        <w:t xml:space="preserve"> Z</w:t>
      </w:r>
      <w:r w:rsidR="001A4DB0">
        <w:rPr>
          <w:rFonts w:ascii="Times New Roman TUR" w:hAnsi="Times New Roman TUR" w:cs="Times New Roman TUR"/>
          <w:color w:val="000000"/>
        </w:rPr>
        <w:t>o</w:t>
      </w:r>
      <w:r w:rsidR="00C857BF">
        <w:rPr>
          <w:rFonts w:ascii="Times New Roman TUR" w:hAnsi="Times New Roman TUR" w:cs="Times New Roman TUR"/>
          <w:color w:val="000000"/>
        </w:rPr>
        <w:t>t</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Ahm</w:t>
      </w:r>
      <w:r w:rsidR="001A4DB0">
        <w:rPr>
          <w:rFonts w:ascii="Times New Roman TUR" w:hAnsi="Times New Roman TUR" w:cs="Times New Roman TUR"/>
          <w:color w:val="000000"/>
        </w:rPr>
        <w:t>a</w:t>
      </w:r>
      <w:r w:rsidR="00C857BF">
        <w:rPr>
          <w:rFonts w:ascii="Times New Roman TUR" w:hAnsi="Times New Roman TUR" w:cs="Times New Roman TUR"/>
          <w:color w:val="000000"/>
        </w:rPr>
        <w:t>diy</w:t>
      </w:r>
      <w:r w:rsidR="001A4DB0">
        <w:rPr>
          <w:rFonts w:ascii="Times New Roman TUR" w:hAnsi="Times New Roman TUR" w:cs="Times New Roman TUR"/>
          <w:color w:val="000000"/>
        </w:rPr>
        <w:t>a</w:t>
      </w:r>
      <w:r w:rsidR="00C857BF">
        <w:rPr>
          <w:rFonts w:ascii="Times New Roman TUR" w:hAnsi="Times New Roman TUR" w:cs="Times New Roman TUR"/>
          <w:color w:val="000000"/>
        </w:rPr>
        <w:t xml:space="preserve"> (Al</w:t>
      </w:r>
      <w:r w:rsidR="001A4DB0">
        <w:rPr>
          <w:rFonts w:ascii="Times New Roman TUR" w:hAnsi="Times New Roman TUR" w:cs="Times New Roman TUR"/>
          <w:color w:val="000000"/>
        </w:rPr>
        <w:t>a</w:t>
      </w:r>
      <w:r w:rsidR="00C857BF">
        <w:rPr>
          <w:rFonts w:ascii="Times New Roman TUR" w:hAnsi="Times New Roman TUR" w:cs="Times New Roman TUR"/>
          <w:color w:val="000000"/>
        </w:rPr>
        <w:t>yhissal</w:t>
      </w:r>
      <w:r w:rsidR="001A4DB0">
        <w:rPr>
          <w:rFonts w:ascii="Times New Roman TUR" w:hAnsi="Times New Roman TUR" w:cs="Times New Roman TUR"/>
          <w:color w:val="000000"/>
        </w:rPr>
        <w:t>o</w:t>
      </w:r>
      <w:r w:rsidR="00C857BF">
        <w:rPr>
          <w:rFonts w:ascii="Times New Roman TUR" w:hAnsi="Times New Roman TUR" w:cs="Times New Roman TUR"/>
          <w:color w:val="000000"/>
        </w:rPr>
        <w:t>t</w:t>
      </w:r>
      <w:r w:rsidR="001A4DB0">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sidR="001A4DB0">
        <w:rPr>
          <w:rFonts w:ascii="Times New Roman TUR" w:hAnsi="Times New Roman TUR" w:cs="Times New Roman TUR"/>
          <w:color w:val="000000"/>
        </w:rPr>
        <w:t>a</w:t>
      </w:r>
      <w:r w:rsidR="00C857BF">
        <w:rPr>
          <w:rFonts w:ascii="Times New Roman TUR" w:hAnsi="Times New Roman TUR" w:cs="Times New Roman TUR"/>
          <w:color w:val="000000"/>
        </w:rPr>
        <w:t>ss</w:t>
      </w:r>
      <w:r w:rsidR="001A4DB0">
        <w:rPr>
          <w:rFonts w:ascii="Times New Roman TUR" w:hAnsi="Times New Roman TUR" w:cs="Times New Roman TUR"/>
          <w:color w:val="000000"/>
        </w:rPr>
        <w:t>a</w:t>
      </w:r>
      <w:r w:rsidR="00C857BF">
        <w:rPr>
          <w:rFonts w:ascii="Times New Roman TUR" w:hAnsi="Times New Roman TUR" w:cs="Times New Roman TUR"/>
          <w:color w:val="000000"/>
        </w:rPr>
        <w:t>l</w:t>
      </w:r>
      <w:r w:rsidR="001A4DB0">
        <w:rPr>
          <w:rFonts w:ascii="Times New Roman TUR" w:hAnsi="Times New Roman TUR" w:cs="Times New Roman TUR"/>
          <w:color w:val="000000"/>
        </w:rPr>
        <w:t>o</w:t>
      </w:r>
      <w:r w:rsidR="00C857BF">
        <w:rPr>
          <w:rFonts w:ascii="Times New Roman TUR" w:hAnsi="Times New Roman TUR" w:cs="Times New Roman TUR"/>
          <w:color w:val="000000"/>
        </w:rPr>
        <w:t>m)</w:t>
      </w:r>
      <w:r w:rsidR="001A4DB0">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vorisligi bilan</w:t>
      </w:r>
      <w:r w:rsidR="00C857BF">
        <w:rPr>
          <w:rFonts w:ascii="Times New Roman TUR" w:hAnsi="Times New Roman TUR" w:cs="Times New Roman TUR"/>
          <w:color w:val="000000"/>
        </w:rPr>
        <w:t xml:space="preserve"> Ha</w:t>
      </w:r>
      <w:r w:rsidR="001A4DB0">
        <w:rPr>
          <w:rFonts w:ascii="Times New Roman TUR" w:hAnsi="Times New Roman TUR" w:cs="Times New Roman TUR"/>
          <w:color w:val="000000"/>
        </w:rPr>
        <w:t>q</w:t>
      </w:r>
      <w:r w:rsidR="00C857BF">
        <w:rPr>
          <w:rFonts w:ascii="Times New Roman TUR" w:hAnsi="Times New Roman TUR" w:cs="Times New Roman TUR"/>
          <w:color w:val="000000"/>
        </w:rPr>
        <w:t>i</w:t>
      </w:r>
      <w:r w:rsidR="001A4DB0">
        <w:rPr>
          <w:rFonts w:ascii="Times New Roman TUR" w:hAnsi="Times New Roman TUR" w:cs="Times New Roman TUR"/>
          <w:color w:val="000000"/>
        </w:rPr>
        <w:t>q</w:t>
      </w:r>
      <w:r w:rsidR="00C857BF">
        <w:rPr>
          <w:rFonts w:ascii="Times New Roman TUR" w:hAnsi="Times New Roman TUR" w:cs="Times New Roman TUR"/>
          <w:color w:val="000000"/>
        </w:rPr>
        <w:t>at</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Muhamm</w:t>
      </w:r>
      <w:r w:rsidR="001A4DB0">
        <w:rPr>
          <w:rFonts w:ascii="Times New Roman TUR" w:hAnsi="Times New Roman TUR" w:cs="Times New Roman TUR"/>
          <w:color w:val="000000"/>
        </w:rPr>
        <w:t>a</w:t>
      </w:r>
      <w:r w:rsidR="00C857BF">
        <w:rPr>
          <w:rFonts w:ascii="Times New Roman TUR" w:hAnsi="Times New Roman TUR" w:cs="Times New Roman TUR"/>
          <w:color w:val="000000"/>
        </w:rPr>
        <w:t>diy</w:t>
      </w:r>
      <w:r w:rsidR="001A4DB0">
        <w:rPr>
          <w:rFonts w:ascii="Times New Roman TUR" w:hAnsi="Times New Roman TUR" w:cs="Times New Roman TUR"/>
          <w:color w:val="000000"/>
        </w:rPr>
        <w:t>a</w:t>
      </w:r>
      <w:r w:rsidR="00C857BF">
        <w:rPr>
          <w:rFonts w:ascii="Times New Roman TUR" w:hAnsi="Times New Roman TUR" w:cs="Times New Roman TUR"/>
          <w:color w:val="000000"/>
        </w:rPr>
        <w:t>sid</w:t>
      </w:r>
      <w:r w:rsidR="001A4DB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A4DB0">
        <w:rPr>
          <w:rFonts w:ascii="Times New Roman TUR" w:hAnsi="Times New Roman TUR" w:cs="Times New Roman TUR"/>
          <w:color w:val="000000"/>
        </w:rPr>
        <w:t>z</w:t>
      </w:r>
      <w:r w:rsidR="00C857BF">
        <w:rPr>
          <w:rFonts w:ascii="Times New Roman TUR" w:hAnsi="Times New Roman TUR" w:cs="Times New Roman TUR"/>
          <w:color w:val="000000"/>
        </w:rPr>
        <w:t xml:space="preserve">ini </w:t>
      </w:r>
      <w:r w:rsidR="001A4DB0">
        <w:rPr>
          <w:rFonts w:ascii="Times New Roman TUR" w:hAnsi="Times New Roman TUR" w:cs="Times New Roman TUR"/>
          <w:color w:val="000000"/>
        </w:rPr>
        <w:t>k</w:t>
      </w:r>
      <w:r w:rsidR="00317151">
        <w:rPr>
          <w:rFonts w:ascii="Times New Roman TUR" w:hAnsi="Times New Roman TUR" w:cs="Times New Roman TUR"/>
          <w:color w:val="000000"/>
        </w:rPr>
        <w:t>o‘</w:t>
      </w:r>
      <w:r w:rsidR="001A4DB0">
        <w:rPr>
          <w:rFonts w:ascii="Times New Roman TUR" w:hAnsi="Times New Roman TUR" w:cs="Times New Roman TUR"/>
          <w:color w:val="000000"/>
        </w:rPr>
        <w:t>rgani</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ka</w:t>
      </w:r>
      <w:r w:rsidR="00C857BF">
        <w:rPr>
          <w:rFonts w:ascii="Times New Roman TUR" w:hAnsi="Times New Roman TUR" w:cs="Times New Roman TUR"/>
          <w:color w:val="000000"/>
        </w:rPr>
        <w:t>bi, f</w:t>
      </w:r>
      <w:r w:rsidR="001A4DB0">
        <w:rPr>
          <w:rFonts w:ascii="Times New Roman TUR" w:hAnsi="Times New Roman TUR" w:cs="Times New Roman TUR"/>
          <w:color w:val="000000"/>
        </w:rPr>
        <w:t>a</w:t>
      </w:r>
      <w:r w:rsidR="00C857BF">
        <w:rPr>
          <w:rFonts w:ascii="Times New Roman TUR" w:hAnsi="Times New Roman TUR" w:cs="Times New Roman TUR"/>
          <w:color w:val="000000"/>
        </w:rPr>
        <w:t>n</w:t>
      </w:r>
      <w:r w:rsidR="001A4DB0">
        <w:rPr>
          <w:rFonts w:ascii="Times New Roman TUR" w:hAnsi="Times New Roman TUR" w:cs="Times New Roman TUR"/>
          <w:color w:val="000000"/>
        </w:rPr>
        <w:t>o</w:t>
      </w:r>
      <w:r w:rsidR="00C857BF">
        <w:rPr>
          <w:rFonts w:ascii="Times New Roman TUR" w:hAnsi="Times New Roman TUR" w:cs="Times New Roman TUR"/>
          <w:color w:val="000000"/>
        </w:rPr>
        <w:t>y</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mutla</w:t>
      </w:r>
      <w:r w:rsidR="001A4DB0">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Ja</w:t>
      </w:r>
      <w:r w:rsidR="00C857BF">
        <w:rPr>
          <w:rFonts w:ascii="Times New Roman TUR" w:hAnsi="Times New Roman TUR" w:cs="Times New Roman TUR"/>
          <w:color w:val="000000"/>
        </w:rPr>
        <w:t>n</w:t>
      </w:r>
      <w:r w:rsidR="001A4DB0">
        <w:rPr>
          <w:rFonts w:ascii="Times New Roman TUR" w:hAnsi="Times New Roman TUR" w:cs="Times New Roman TUR"/>
          <w:color w:val="000000"/>
        </w:rPr>
        <w:t>o</w:t>
      </w:r>
      <w:r w:rsidR="00C857BF">
        <w:rPr>
          <w:rFonts w:ascii="Times New Roman TUR" w:hAnsi="Times New Roman TUR" w:cs="Times New Roman TUR"/>
          <w:color w:val="000000"/>
        </w:rPr>
        <w:t>b</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1A4DB0">
        <w:rPr>
          <w:rFonts w:ascii="Times New Roman TUR" w:hAnsi="Times New Roman TUR" w:cs="Times New Roman TUR"/>
          <w:color w:val="000000"/>
        </w:rPr>
        <w:t>qning</w:t>
      </w:r>
      <w:r w:rsidR="00C857BF">
        <w:rPr>
          <w:rFonts w:ascii="Times New Roman TUR" w:hAnsi="Times New Roman TUR" w:cs="Times New Roman TUR"/>
          <w:color w:val="000000"/>
        </w:rPr>
        <w:t xml:space="preserve"> t</w:t>
      </w:r>
      <w:r w:rsidR="001A4DB0">
        <w:rPr>
          <w:rFonts w:ascii="Times New Roman TUR" w:hAnsi="Times New Roman TUR" w:cs="Times New Roman TUR"/>
          <w:color w:val="000000"/>
        </w:rPr>
        <w:t>aja</w:t>
      </w:r>
      <w:r w:rsidR="00C857BF">
        <w:rPr>
          <w:rFonts w:ascii="Times New Roman TUR" w:hAnsi="Times New Roman TUR" w:cs="Times New Roman TUR"/>
          <w:color w:val="000000"/>
        </w:rPr>
        <w:t>lli-i z</w:t>
      </w:r>
      <w:r w:rsidR="001A4DB0">
        <w:rPr>
          <w:rFonts w:ascii="Times New Roman TUR" w:hAnsi="Times New Roman TUR" w:cs="Times New Roman TUR"/>
          <w:color w:val="000000"/>
        </w:rPr>
        <w:t>o</w:t>
      </w:r>
      <w:r w:rsidR="00C857BF">
        <w:rPr>
          <w:rFonts w:ascii="Times New Roman TUR" w:hAnsi="Times New Roman TUR" w:cs="Times New Roman TUR"/>
          <w:color w:val="000000"/>
        </w:rPr>
        <w:t>t</w:t>
      </w:r>
      <w:r w:rsidR="001A4DB0">
        <w:rPr>
          <w:rFonts w:ascii="Times New Roman TUR" w:hAnsi="Times New Roman TUR" w:cs="Times New Roman TUR"/>
          <w:color w:val="000000"/>
        </w:rPr>
        <w:t>iy</w:t>
      </w:r>
      <w:r w:rsidR="00C857BF">
        <w:rPr>
          <w:rFonts w:ascii="Times New Roman TUR" w:hAnsi="Times New Roman TUR" w:cs="Times New Roman TUR"/>
          <w:color w:val="000000"/>
        </w:rPr>
        <w:t>si</w:t>
      </w:r>
      <w:r w:rsidR="001A4DB0">
        <w:rPr>
          <w:rFonts w:ascii="Times New Roman TUR" w:hAnsi="Times New Roman TUR" w:cs="Times New Roman TUR"/>
          <w:color w:val="000000"/>
        </w:rPr>
        <w:t>ga</w:t>
      </w:r>
      <w:r w:rsidR="00C857BF">
        <w:rPr>
          <w:rFonts w:ascii="Times New Roman TUR" w:hAnsi="Times New Roman TUR" w:cs="Times New Roman TUR"/>
          <w:color w:val="000000"/>
        </w:rPr>
        <w:t xml:space="preserve"> mazhariy</w:t>
      </w:r>
      <w:r w:rsidR="001A4DB0">
        <w:rPr>
          <w:rFonts w:ascii="Times New Roman TUR" w:hAnsi="Times New Roman TUR" w:cs="Times New Roman TUR"/>
          <w:color w:val="000000"/>
        </w:rPr>
        <w:t>a</w:t>
      </w:r>
      <w:r w:rsidR="00C857BF">
        <w:rPr>
          <w:rFonts w:ascii="Times New Roman TUR" w:hAnsi="Times New Roman TUR" w:cs="Times New Roman TUR"/>
          <w:color w:val="000000"/>
        </w:rPr>
        <w:t>t n</w:t>
      </w:r>
      <w:r w:rsidR="001A4DB0">
        <w:rPr>
          <w:rFonts w:ascii="Times New Roman TUR" w:hAnsi="Times New Roman TUR" w:cs="Times New Roman TUR"/>
          <w:color w:val="000000"/>
        </w:rPr>
        <w:t>uq</w:t>
      </w:r>
      <w:r w:rsidR="00C857BF">
        <w:rPr>
          <w:rFonts w:ascii="Times New Roman TUR" w:hAnsi="Times New Roman TUR" w:cs="Times New Roman TUR"/>
          <w:color w:val="000000"/>
        </w:rPr>
        <w:t>tas</w:t>
      </w:r>
      <w:r w:rsidR="001A4DB0">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1A4DB0">
        <w:rPr>
          <w:rFonts w:ascii="Times New Roman TUR" w:hAnsi="Times New Roman TUR" w:cs="Times New Roman TUR"/>
          <w:color w:val="000000"/>
        </w:rPr>
        <w:t>q</w:t>
      </w:r>
      <w:r w:rsidR="00C857BF">
        <w:rPr>
          <w:rFonts w:ascii="Times New Roman TUR" w:hAnsi="Times New Roman TUR" w:cs="Times New Roman TUR"/>
          <w:color w:val="000000"/>
        </w:rPr>
        <w:t>asid</w:t>
      </w:r>
      <w:r w:rsidR="001A4DB0">
        <w:rPr>
          <w:rFonts w:ascii="Times New Roman TUR" w:hAnsi="Times New Roman TUR" w:cs="Times New Roman TUR"/>
          <w:color w:val="000000"/>
        </w:rPr>
        <w:t>a</w:t>
      </w:r>
      <w:r w:rsidR="00C857BF">
        <w:rPr>
          <w:rFonts w:ascii="Times New Roman TUR" w:hAnsi="Times New Roman TUR" w:cs="Times New Roman TUR"/>
          <w:color w:val="000000"/>
        </w:rPr>
        <w:t>sid</w:t>
      </w:r>
      <w:r w:rsidR="001A4DB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A4DB0">
        <w:rPr>
          <w:rFonts w:ascii="Times New Roman TUR" w:hAnsi="Times New Roman TUR" w:cs="Times New Roman TUR"/>
          <w:color w:val="000000"/>
        </w:rPr>
        <w:t>sha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sidR="001A4DB0">
        <w:rPr>
          <w:rFonts w:ascii="Times New Roman TUR" w:hAnsi="Times New Roman TUR" w:cs="Times New Roman TUR"/>
          <w:color w:val="000000"/>
        </w:rPr>
        <w:t>a</w:t>
      </w:r>
      <w:r w:rsidR="00C857BF">
        <w:rPr>
          <w:rFonts w:ascii="Times New Roman TUR" w:hAnsi="Times New Roman TUR" w:cs="Times New Roman TUR"/>
          <w:color w:val="000000"/>
        </w:rPr>
        <w:t>r</w:t>
      </w:r>
      <w:r w:rsidR="001A4DB0">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1A4DB0">
        <w:rPr>
          <w:rFonts w:ascii="Times New Roman TUR" w:hAnsi="Times New Roman TUR" w:cs="Times New Roman TUR"/>
          <w:color w:val="000000"/>
        </w:rPr>
        <w:t>aytgan</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1A4DB0">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w:t>
      </w:r>
      <w:r w:rsidR="001A4DB0">
        <w:rPr>
          <w:rFonts w:ascii="Times New Roman TUR" w:hAnsi="Times New Roman TUR" w:cs="Times New Roman TUR"/>
          <w:color w:val="000000"/>
        </w:rPr>
        <w:t>g</w:t>
      </w:r>
      <w:r w:rsidR="00C857BF">
        <w:rPr>
          <w:rFonts w:ascii="Times New Roman TUR" w:hAnsi="Times New Roman TUR" w:cs="Times New Roman TUR"/>
          <w:color w:val="000000"/>
        </w:rPr>
        <w:t>an v</w:t>
      </w:r>
      <w:r w:rsidR="001A4DB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u</w:t>
      </w:r>
      <w:r w:rsidR="00C857BF">
        <w:rPr>
          <w:rFonts w:ascii="Times New Roman TUR" w:hAnsi="Times New Roman TUR" w:cs="Times New Roman TUR"/>
          <w:color w:val="000000"/>
        </w:rPr>
        <w:t xml:space="preserve"> ma</w:t>
      </w:r>
      <w:r w:rsidR="001A4DB0">
        <w:rPr>
          <w:rFonts w:ascii="Times New Roman TUR" w:hAnsi="Times New Roman TUR" w:cs="Times New Roman TUR"/>
          <w:color w:val="000000"/>
        </w:rPr>
        <w:t>qo</w:t>
      </w:r>
      <w:r w:rsidR="00C857BF">
        <w:rPr>
          <w:rFonts w:ascii="Times New Roman TUR" w:hAnsi="Times New Roman TUR" w:cs="Times New Roman TUR"/>
          <w:color w:val="000000"/>
        </w:rPr>
        <w:t>m</w:t>
      </w:r>
      <w:r w:rsidR="001A4DB0">
        <w:rPr>
          <w:rFonts w:ascii="Times New Roman TUR" w:hAnsi="Times New Roman TUR" w:cs="Times New Roman TUR"/>
          <w:color w:val="000000"/>
        </w:rPr>
        <w:t>g</w:t>
      </w:r>
      <w:r w:rsidR="00C857BF">
        <w:rPr>
          <w:rFonts w:ascii="Times New Roman TUR" w:hAnsi="Times New Roman TUR" w:cs="Times New Roman TUR"/>
          <w:color w:val="000000"/>
        </w:rPr>
        <w:t>a yeti</w:t>
      </w:r>
      <w:r w:rsidR="001A4DB0">
        <w:rPr>
          <w:rFonts w:ascii="Times New Roman TUR" w:hAnsi="Times New Roman TUR" w:cs="Times New Roman TUR"/>
          <w:color w:val="000000"/>
        </w:rPr>
        <w:t>sh</w:t>
      </w:r>
      <w:r w:rsidR="00C857BF">
        <w:rPr>
          <w:rFonts w:ascii="Times New Roman TUR" w:hAnsi="Times New Roman TUR" w:cs="Times New Roman TUR"/>
          <w:color w:val="000000"/>
        </w:rPr>
        <w:t>m</w:t>
      </w:r>
      <w:r w:rsidR="001A4DB0">
        <w:rPr>
          <w:rFonts w:ascii="Times New Roman TUR" w:hAnsi="Times New Roman TUR" w:cs="Times New Roman TUR"/>
          <w:color w:val="000000"/>
        </w:rPr>
        <w:t>aga</w:t>
      </w:r>
      <w:r w:rsidR="00C857BF">
        <w:rPr>
          <w:rFonts w:ascii="Times New Roman TUR" w:hAnsi="Times New Roman TUR" w:cs="Times New Roman TUR"/>
          <w:color w:val="000000"/>
        </w:rPr>
        <w:t>n</w:t>
      </w:r>
      <w:r w:rsidR="00C86F03">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uni</w:t>
      </w:r>
      <w:r w:rsidR="00C857BF">
        <w:rPr>
          <w:rFonts w:ascii="Times New Roman TUR" w:hAnsi="Times New Roman TUR" w:cs="Times New Roman TUR"/>
          <w:color w:val="000000"/>
        </w:rPr>
        <w:t xml:space="preserve"> </w:t>
      </w:r>
      <w:r w:rsidR="001A4DB0">
        <w:rPr>
          <w:rFonts w:ascii="Times New Roman TUR" w:hAnsi="Times New Roman TUR" w:cs="Times New Roman TUR"/>
          <w:color w:val="000000"/>
        </w:rPr>
        <w:t>aytib bilmaydi</w:t>
      </w:r>
      <w:r w:rsidR="00C86F03">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C86F03">
        <w:rPr>
          <w:rFonts w:ascii="Times New Roman TUR" w:hAnsi="Times New Roman TUR" w:cs="Times New Roman TUR"/>
          <w:color w:val="000000"/>
        </w:rPr>
        <w:t>A</w:t>
      </w:r>
      <w:r w:rsidR="001A4DB0">
        <w:rPr>
          <w:rFonts w:ascii="Times New Roman TUR" w:hAnsi="Times New Roman TUR" w:cs="Times New Roman TUR"/>
          <w:color w:val="000000"/>
        </w:rPr>
        <w:t>ytsa</w:t>
      </w:r>
      <w:r w:rsidR="00C86F03">
        <w:rPr>
          <w:rFonts w:ascii="Times New Roman TUR" w:hAnsi="Times New Roman TUR" w:cs="Times New Roman TUR"/>
          <w:color w:val="000000"/>
        </w:rPr>
        <w:t>,</w:t>
      </w:r>
      <w:r w:rsidR="00C857BF">
        <w:rPr>
          <w:rFonts w:ascii="Times New Roman TUR" w:hAnsi="Times New Roman TUR" w:cs="Times New Roman TUR"/>
          <w:color w:val="000000"/>
        </w:rPr>
        <w:t xml:space="preserve"> m</w:t>
      </w:r>
      <w:r w:rsidR="001A4DB0">
        <w:rPr>
          <w:rFonts w:ascii="Times New Roman TUR" w:hAnsi="Times New Roman TUR" w:cs="Times New Roman TUR"/>
          <w:color w:val="000000"/>
        </w:rPr>
        <w:t>a</w:t>
      </w:r>
      <w:r w:rsidR="00C857BF">
        <w:rPr>
          <w:rFonts w:ascii="Times New Roman TUR" w:hAnsi="Times New Roman TUR" w:cs="Times New Roman TUR"/>
          <w:color w:val="000000"/>
        </w:rPr>
        <w:t>s</w:t>
      </w:r>
      <w:r w:rsidR="00317151">
        <w:rPr>
          <w:rFonts w:ascii="Times New Roman TUR" w:hAnsi="Times New Roman TUR" w:cs="Times New Roman TUR"/>
          <w:color w:val="000000"/>
        </w:rPr>
        <w:t>’</w:t>
      </w:r>
      <w:r w:rsidR="00C857BF">
        <w:rPr>
          <w:rFonts w:ascii="Times New Roman TUR" w:hAnsi="Times New Roman TUR" w:cs="Times New Roman TUR"/>
          <w:color w:val="000000"/>
        </w:rPr>
        <w:t>uld</w:t>
      </w:r>
      <w:r w:rsidR="001A4DB0">
        <w:rPr>
          <w:rFonts w:ascii="Times New Roman TUR" w:hAnsi="Times New Roman TUR" w:cs="Times New Roman TUR"/>
          <w:color w:val="000000"/>
        </w:rPr>
        <w:t>i</w:t>
      </w:r>
      <w:r w:rsidR="00C857BF">
        <w:rPr>
          <w:rFonts w:ascii="Times New Roman TUR" w:hAnsi="Times New Roman TUR" w:cs="Times New Roman TUR"/>
          <w:color w:val="000000"/>
        </w:rPr>
        <w:t>r.</w:t>
      </w:r>
    </w:p>
    <w:p w14:paraId="20022A9B" w14:textId="77777777" w:rsidR="009229E5"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Hazr</w:t>
      </w:r>
      <w:r w:rsidR="001A4DB0">
        <w:rPr>
          <w:rFonts w:ascii="Times New Roman TUR" w:hAnsi="Times New Roman TUR" w:cs="Times New Roman TUR"/>
          <w:color w:val="000000"/>
        </w:rPr>
        <w:t>a</w:t>
      </w:r>
      <w:r>
        <w:rPr>
          <w:rFonts w:ascii="Times New Roman TUR" w:hAnsi="Times New Roman TUR" w:cs="Times New Roman TUR"/>
          <w:color w:val="000000"/>
        </w:rPr>
        <w:t>t</w:t>
      </w:r>
      <w:r w:rsidR="00FD4822">
        <w:rPr>
          <w:rFonts w:ascii="Times New Roman TUR" w:hAnsi="Times New Roman TUR" w:cs="Times New Roman TUR"/>
          <w:color w:val="000000"/>
        </w:rPr>
        <w:t>i</w:t>
      </w:r>
      <w:r>
        <w:rPr>
          <w:rFonts w:ascii="Times New Roman TUR" w:hAnsi="Times New Roman TUR" w:cs="Times New Roman TUR"/>
          <w:color w:val="000000"/>
        </w:rPr>
        <w:t xml:space="preserve"> </w:t>
      </w:r>
      <w:r w:rsidR="001A4DB0">
        <w:rPr>
          <w:rFonts w:ascii="Times New Roman TUR" w:hAnsi="Times New Roman TUR" w:cs="Times New Roman TUR"/>
          <w:color w:val="000000"/>
        </w:rPr>
        <w:t>Sha</w:t>
      </w:r>
      <w:r>
        <w:rPr>
          <w:rFonts w:ascii="Times New Roman TUR" w:hAnsi="Times New Roman TUR" w:cs="Times New Roman TUR"/>
          <w:color w:val="000000"/>
        </w:rPr>
        <w:t>y</w:t>
      </w:r>
      <w:r w:rsidR="001A4DB0">
        <w:rPr>
          <w:rFonts w:ascii="Times New Roman TUR" w:hAnsi="Times New Roman TUR" w:cs="Times New Roman TUR"/>
          <w:color w:val="000000"/>
        </w:rPr>
        <w:t>x</w:t>
      </w:r>
      <w:r>
        <w:rPr>
          <w:rFonts w:ascii="Times New Roman TUR" w:hAnsi="Times New Roman TUR" w:cs="Times New Roman TUR"/>
          <w:color w:val="000000"/>
        </w:rPr>
        <w:t>, mutla</w:t>
      </w:r>
      <w:r w:rsidR="001A4DB0">
        <w:rPr>
          <w:rFonts w:ascii="Times New Roman TUR" w:hAnsi="Times New Roman TUR" w:cs="Times New Roman TUR"/>
          <w:color w:val="000000"/>
        </w:rPr>
        <w:t>q</w:t>
      </w:r>
      <w:r w:rsidR="00C86F03">
        <w:rPr>
          <w:rFonts w:ascii="Times New Roman TUR" w:hAnsi="Times New Roman TUR" w:cs="Times New Roman TUR"/>
          <w:color w:val="000000"/>
        </w:rPr>
        <w:t xml:space="preserve"> vorislik</w:t>
      </w:r>
      <w:r>
        <w:rPr>
          <w:rFonts w:ascii="Times New Roman TUR" w:hAnsi="Times New Roman TUR" w:cs="Times New Roman TUR"/>
          <w:color w:val="000000"/>
        </w:rPr>
        <w:t xml:space="preserve"> n</w:t>
      </w:r>
      <w:r w:rsidR="001A4DB0">
        <w:rPr>
          <w:rFonts w:ascii="Times New Roman TUR" w:hAnsi="Times New Roman TUR" w:cs="Times New Roman TUR"/>
          <w:color w:val="000000"/>
        </w:rPr>
        <w:t>uq</w:t>
      </w:r>
      <w:r>
        <w:rPr>
          <w:rFonts w:ascii="Times New Roman TUR" w:hAnsi="Times New Roman TUR" w:cs="Times New Roman TUR"/>
          <w:color w:val="000000"/>
        </w:rPr>
        <w:t>tas</w:t>
      </w:r>
      <w:r w:rsidR="001A4DB0">
        <w:rPr>
          <w:rFonts w:ascii="Times New Roman TUR" w:hAnsi="Times New Roman TUR" w:cs="Times New Roman TUR"/>
          <w:color w:val="000000"/>
        </w:rPr>
        <w:t>i</w:t>
      </w:r>
      <w:r>
        <w:rPr>
          <w:rFonts w:ascii="Times New Roman TUR" w:hAnsi="Times New Roman TUR" w:cs="Times New Roman TUR"/>
          <w:color w:val="000000"/>
        </w:rPr>
        <w:t>da, R</w:t>
      </w:r>
      <w:r w:rsidR="001A4DB0">
        <w:rPr>
          <w:rFonts w:ascii="Times New Roman TUR" w:hAnsi="Times New Roman TUR" w:cs="Times New Roman TUR"/>
          <w:color w:val="000000"/>
        </w:rPr>
        <w:t>a</w:t>
      </w:r>
      <w:r>
        <w:rPr>
          <w:rFonts w:ascii="Times New Roman TUR" w:hAnsi="Times New Roman TUR" w:cs="Times New Roman TUR"/>
          <w:color w:val="000000"/>
        </w:rPr>
        <w:t>s</w:t>
      </w:r>
      <w:r w:rsidR="001A4DB0">
        <w:rPr>
          <w:rFonts w:ascii="Times New Roman TUR" w:hAnsi="Times New Roman TUR" w:cs="Times New Roman TUR"/>
          <w:color w:val="000000"/>
        </w:rPr>
        <w:t>u</w:t>
      </w:r>
      <w:r>
        <w:rPr>
          <w:rFonts w:ascii="Times New Roman TUR" w:hAnsi="Times New Roman TUR" w:cs="Times New Roman TUR"/>
          <w:color w:val="000000"/>
        </w:rPr>
        <w:t xml:space="preserve">li </w:t>
      </w:r>
      <w:r w:rsidR="001A4DB0">
        <w:rPr>
          <w:rFonts w:ascii="Times New Roman TUR" w:hAnsi="Times New Roman TUR" w:cs="Times New Roman TUR"/>
          <w:color w:val="000000"/>
        </w:rPr>
        <w:t>A</w:t>
      </w:r>
      <w:r>
        <w:rPr>
          <w:rFonts w:ascii="Times New Roman TUR" w:hAnsi="Times New Roman TUR" w:cs="Times New Roman TUR"/>
          <w:color w:val="000000"/>
        </w:rPr>
        <w:t>kr</w:t>
      </w:r>
      <w:r w:rsidR="001A4DB0">
        <w:rPr>
          <w:rFonts w:ascii="Times New Roman TUR" w:hAnsi="Times New Roman TUR" w:cs="Times New Roman TUR"/>
          <w:color w:val="000000"/>
        </w:rPr>
        <w:t>a</w:t>
      </w:r>
      <w:r>
        <w:rPr>
          <w:rFonts w:ascii="Times New Roman TUR" w:hAnsi="Times New Roman TUR" w:cs="Times New Roman TUR"/>
          <w:color w:val="000000"/>
        </w:rPr>
        <w:t>m (Al</w:t>
      </w:r>
      <w:r w:rsidR="001A4DB0">
        <w:rPr>
          <w:rFonts w:ascii="Times New Roman TUR" w:hAnsi="Times New Roman TUR" w:cs="Times New Roman TUR"/>
          <w:color w:val="000000"/>
        </w:rPr>
        <w:t>a</w:t>
      </w:r>
      <w:r>
        <w:rPr>
          <w:rFonts w:ascii="Times New Roman TUR" w:hAnsi="Times New Roman TUR" w:cs="Times New Roman TUR"/>
          <w:color w:val="000000"/>
        </w:rPr>
        <w:t>yhissal</w:t>
      </w:r>
      <w:r w:rsidR="001A4DB0">
        <w:rPr>
          <w:rFonts w:ascii="Times New Roman TUR" w:hAnsi="Times New Roman TUR" w:cs="Times New Roman TUR"/>
          <w:color w:val="000000"/>
        </w:rPr>
        <w:t>o</w:t>
      </w:r>
      <w:r>
        <w:rPr>
          <w:rFonts w:ascii="Times New Roman TUR" w:hAnsi="Times New Roman TUR" w:cs="Times New Roman TUR"/>
          <w:color w:val="000000"/>
        </w:rPr>
        <w:t>t</w:t>
      </w:r>
      <w:r w:rsidR="001A4DB0">
        <w:rPr>
          <w:rFonts w:ascii="Times New Roman TUR" w:hAnsi="Times New Roman TUR" w:cs="Times New Roman TUR"/>
          <w:color w:val="000000"/>
        </w:rPr>
        <w:t>u</w:t>
      </w:r>
      <w:r>
        <w:rPr>
          <w:rFonts w:ascii="Times New Roman TUR" w:hAnsi="Times New Roman TUR" w:cs="Times New Roman TUR"/>
          <w:color w:val="000000"/>
        </w:rPr>
        <w:t xml:space="preserve"> V</w:t>
      </w:r>
      <w:r w:rsidR="001A4DB0">
        <w:rPr>
          <w:rFonts w:ascii="Times New Roman TUR" w:hAnsi="Times New Roman TUR" w:cs="Times New Roman TUR"/>
          <w:color w:val="000000"/>
        </w:rPr>
        <w:t>a</w:t>
      </w:r>
      <w:r>
        <w:rPr>
          <w:rFonts w:ascii="Times New Roman TUR" w:hAnsi="Times New Roman TUR" w:cs="Times New Roman TUR"/>
          <w:color w:val="000000"/>
        </w:rPr>
        <w:t>ss</w:t>
      </w:r>
      <w:r w:rsidR="001A4DB0">
        <w:rPr>
          <w:rFonts w:ascii="Times New Roman TUR" w:hAnsi="Times New Roman TUR" w:cs="Times New Roman TUR"/>
          <w:color w:val="000000"/>
        </w:rPr>
        <w:t>a</w:t>
      </w:r>
      <w:r>
        <w:rPr>
          <w:rFonts w:ascii="Times New Roman TUR" w:hAnsi="Times New Roman TUR" w:cs="Times New Roman TUR"/>
          <w:color w:val="000000"/>
        </w:rPr>
        <w:t>l</w:t>
      </w:r>
      <w:r w:rsidR="001A4DB0">
        <w:rPr>
          <w:rFonts w:ascii="Times New Roman TUR" w:hAnsi="Times New Roman TUR" w:cs="Times New Roman TUR"/>
          <w:color w:val="000000"/>
        </w:rPr>
        <w:t>o</w:t>
      </w:r>
      <w:r>
        <w:rPr>
          <w:rFonts w:ascii="Times New Roman TUR" w:hAnsi="Times New Roman TUR" w:cs="Times New Roman TUR"/>
          <w:color w:val="000000"/>
        </w:rPr>
        <w:t>m)</w:t>
      </w:r>
      <w:r w:rsidR="001A4DB0">
        <w:rPr>
          <w:rFonts w:ascii="Times New Roman TUR" w:hAnsi="Times New Roman TUR" w:cs="Times New Roman TUR"/>
          <w:color w:val="000000"/>
        </w:rPr>
        <w:t>ni</w:t>
      </w:r>
      <w:r>
        <w:rPr>
          <w:rFonts w:ascii="Times New Roman TUR" w:hAnsi="Times New Roman TUR" w:cs="Times New Roman TUR"/>
          <w:color w:val="000000"/>
        </w:rPr>
        <w:t>n</w:t>
      </w:r>
      <w:r w:rsidR="001A4DB0">
        <w:rPr>
          <w:rFonts w:ascii="Times New Roman TUR" w:hAnsi="Times New Roman TUR" w:cs="Times New Roman TUR"/>
          <w:color w:val="000000"/>
        </w:rPr>
        <w:t>g</w:t>
      </w:r>
      <w:r>
        <w:rPr>
          <w:rFonts w:ascii="Times New Roman TUR" w:hAnsi="Times New Roman TUR" w:cs="Times New Roman TUR"/>
          <w:color w:val="000000"/>
        </w:rPr>
        <w:t xml:space="preserve"> </w:t>
      </w:r>
      <w:r w:rsidR="001A4DB0">
        <w:rPr>
          <w:rFonts w:ascii="Times New Roman TUR" w:hAnsi="Times New Roman TUR" w:cs="Times New Roman TUR"/>
          <w:color w:val="000000"/>
        </w:rPr>
        <w:t>oyo</w:t>
      </w:r>
      <w:r w:rsidR="00317151">
        <w:rPr>
          <w:rFonts w:ascii="Times New Roman TUR" w:hAnsi="Times New Roman TUR" w:cs="Times New Roman TUR"/>
          <w:color w:val="000000"/>
        </w:rPr>
        <w:t>g‘</w:t>
      </w:r>
      <w:r>
        <w:rPr>
          <w:rFonts w:ascii="Times New Roman TUR" w:hAnsi="Times New Roman TUR" w:cs="Times New Roman TUR"/>
          <w:color w:val="000000"/>
        </w:rPr>
        <w:t>i m</w:t>
      </w:r>
      <w:r w:rsidR="001A4DB0">
        <w:rPr>
          <w:rFonts w:ascii="Times New Roman TUR" w:hAnsi="Times New Roman TUR" w:cs="Times New Roman TUR"/>
          <w:color w:val="000000"/>
        </w:rPr>
        <w:t>u</w:t>
      </w:r>
      <w:r>
        <w:rPr>
          <w:rFonts w:ascii="Times New Roman TUR" w:hAnsi="Times New Roman TUR" w:cs="Times New Roman TUR"/>
          <w:color w:val="000000"/>
        </w:rPr>
        <w:t>b</w:t>
      </w:r>
      <w:r w:rsidR="001A4DB0">
        <w:rPr>
          <w:rFonts w:ascii="Times New Roman TUR" w:hAnsi="Times New Roman TUR" w:cs="Times New Roman TUR"/>
          <w:color w:val="000000"/>
        </w:rPr>
        <w:t>o</w:t>
      </w:r>
      <w:r>
        <w:rPr>
          <w:rFonts w:ascii="Times New Roman TUR" w:hAnsi="Times New Roman TUR" w:cs="Times New Roman TUR"/>
          <w:color w:val="000000"/>
        </w:rPr>
        <w:t>r</w:t>
      </w:r>
      <w:r w:rsidR="001A4DB0">
        <w:rPr>
          <w:rFonts w:ascii="Times New Roman TUR" w:hAnsi="Times New Roman TUR" w:cs="Times New Roman TUR"/>
          <w:color w:val="000000"/>
        </w:rPr>
        <w:t>ag</w:t>
      </w:r>
      <w:r>
        <w:rPr>
          <w:rFonts w:ascii="Times New Roman TUR" w:hAnsi="Times New Roman TUR" w:cs="Times New Roman TUR"/>
          <w:color w:val="000000"/>
        </w:rPr>
        <w:t xml:space="preserve">ini </w:t>
      </w:r>
      <w:r w:rsidR="001A4DB0">
        <w:rPr>
          <w:rFonts w:ascii="Times New Roman TUR" w:hAnsi="Times New Roman TUR" w:cs="Times New Roman TUR"/>
          <w:color w:val="000000"/>
        </w:rPr>
        <w:t>yelkasi</w:t>
      </w:r>
      <w:r>
        <w:rPr>
          <w:rFonts w:ascii="Times New Roman TUR" w:hAnsi="Times New Roman TUR" w:cs="Times New Roman TUR"/>
          <w:color w:val="000000"/>
        </w:rPr>
        <w:t xml:space="preserve">da </w:t>
      </w:r>
      <w:r w:rsidR="001A4DB0">
        <w:rPr>
          <w:rFonts w:ascii="Times New Roman TUR" w:hAnsi="Times New Roman TUR" w:cs="Times New Roman TUR"/>
          <w:color w:val="000000"/>
        </w:rPr>
        <w:t>k</w:t>
      </w:r>
      <w:r w:rsidR="00317151">
        <w:rPr>
          <w:rFonts w:ascii="Times New Roman TUR" w:hAnsi="Times New Roman TUR" w:cs="Times New Roman TUR"/>
          <w:color w:val="000000"/>
        </w:rPr>
        <w:t>o‘</w:t>
      </w:r>
      <w:r w:rsidR="001A4DB0">
        <w:rPr>
          <w:rFonts w:ascii="Times New Roman TUR" w:hAnsi="Times New Roman TUR" w:cs="Times New Roman TUR"/>
          <w:color w:val="000000"/>
        </w:rPr>
        <w:t>rgani</w:t>
      </w:r>
      <w:r>
        <w:rPr>
          <w:rFonts w:ascii="Times New Roman TUR" w:hAnsi="Times New Roman TUR" w:cs="Times New Roman TUR"/>
          <w:color w:val="000000"/>
        </w:rPr>
        <w:t xml:space="preserve"> </w:t>
      </w:r>
      <w:r w:rsidR="001A4DB0">
        <w:rPr>
          <w:rFonts w:ascii="Times New Roman TUR" w:hAnsi="Times New Roman TUR" w:cs="Times New Roman TUR"/>
          <w:color w:val="000000"/>
        </w:rPr>
        <w:t>uchu</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1A4DB0">
        <w:rPr>
          <w:rFonts w:ascii="Times New Roman TUR" w:hAnsi="Times New Roman TUR" w:cs="Times New Roman TUR"/>
          <w:color w:val="000000"/>
        </w:rPr>
        <w:t>z</w:t>
      </w:r>
      <w:r>
        <w:rPr>
          <w:rFonts w:ascii="Times New Roman TUR" w:hAnsi="Times New Roman TUR" w:cs="Times New Roman TUR"/>
          <w:color w:val="000000"/>
        </w:rPr>
        <w:t xml:space="preserve"> </w:t>
      </w:r>
      <w:r w:rsidR="001A4DB0">
        <w:rPr>
          <w:rFonts w:ascii="Times New Roman TUR" w:hAnsi="Times New Roman TUR" w:cs="Times New Roman TUR"/>
          <w:color w:val="000000"/>
        </w:rPr>
        <w:t>oyo</w:t>
      </w:r>
      <w:r w:rsidR="00317151">
        <w:rPr>
          <w:rFonts w:ascii="Times New Roman TUR" w:hAnsi="Times New Roman TUR" w:cs="Times New Roman TUR"/>
          <w:color w:val="000000"/>
        </w:rPr>
        <w:t>g‘</w:t>
      </w:r>
      <w:r>
        <w:rPr>
          <w:rFonts w:ascii="Times New Roman TUR" w:hAnsi="Times New Roman TUR" w:cs="Times New Roman TUR"/>
          <w:color w:val="000000"/>
        </w:rPr>
        <w:t xml:space="preserve">ini </w:t>
      </w:r>
      <w:r w:rsidR="001A4DB0">
        <w:rPr>
          <w:rFonts w:ascii="Times New Roman TUR" w:hAnsi="Times New Roman TUR" w:cs="Times New Roman TUR"/>
          <w:color w:val="000000"/>
        </w:rPr>
        <w:t>a</w:t>
      </w:r>
      <w:r>
        <w:rPr>
          <w:rFonts w:ascii="Times New Roman TUR" w:hAnsi="Times New Roman TUR" w:cs="Times New Roman TUR"/>
          <w:color w:val="000000"/>
        </w:rPr>
        <w:t>vliy</w:t>
      </w:r>
      <w:r w:rsidR="001A4DB0">
        <w:rPr>
          <w:rFonts w:ascii="Times New Roman TUR" w:hAnsi="Times New Roman TUR" w:cs="Times New Roman TUR"/>
          <w:color w:val="000000"/>
        </w:rPr>
        <w:t>o</w:t>
      </w:r>
      <w:r>
        <w:rPr>
          <w:rFonts w:ascii="Times New Roman TUR" w:hAnsi="Times New Roman TUR" w:cs="Times New Roman TUR"/>
          <w:color w:val="000000"/>
        </w:rPr>
        <w:t>n</w:t>
      </w:r>
      <w:r w:rsidR="001A4DB0">
        <w:rPr>
          <w:rFonts w:ascii="Times New Roman TUR" w:hAnsi="Times New Roman TUR" w:cs="Times New Roman TUR"/>
          <w:color w:val="000000"/>
        </w:rPr>
        <w:t>i</w:t>
      </w:r>
      <w:r>
        <w:rPr>
          <w:rFonts w:ascii="Times New Roman TUR" w:hAnsi="Times New Roman TUR" w:cs="Times New Roman TUR"/>
          <w:color w:val="000000"/>
        </w:rPr>
        <w:t>n</w:t>
      </w:r>
      <w:r w:rsidR="001A4DB0">
        <w:rPr>
          <w:rFonts w:ascii="Times New Roman TUR" w:hAnsi="Times New Roman TUR" w:cs="Times New Roman TUR"/>
          <w:color w:val="000000"/>
        </w:rPr>
        <w:t>g</w:t>
      </w:r>
      <w:r>
        <w:rPr>
          <w:rFonts w:ascii="Times New Roman TUR" w:hAnsi="Times New Roman TUR" w:cs="Times New Roman TUR"/>
          <w:color w:val="000000"/>
        </w:rPr>
        <w:t xml:space="preserve"> </w:t>
      </w:r>
      <w:r w:rsidR="001A4DB0">
        <w:rPr>
          <w:rFonts w:ascii="Times New Roman TUR" w:hAnsi="Times New Roman TUR" w:cs="Times New Roman TUR"/>
          <w:color w:val="000000"/>
        </w:rPr>
        <w:t>yelkasiga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A4DB0">
        <w:rPr>
          <w:rFonts w:ascii="Times New Roman TUR" w:hAnsi="Times New Roman TUR" w:cs="Times New Roman TUR"/>
          <w:color w:val="000000"/>
        </w:rPr>
        <w:t>sha</w:t>
      </w:r>
      <w:r>
        <w:rPr>
          <w:rFonts w:ascii="Times New Roman TUR" w:hAnsi="Times New Roman TUR" w:cs="Times New Roman TUR"/>
          <w:color w:val="000000"/>
        </w:rPr>
        <w:t xml:space="preserve"> s</w:t>
      </w:r>
      <w:r w:rsidR="001A4DB0">
        <w:rPr>
          <w:rFonts w:ascii="Times New Roman TUR" w:hAnsi="Times New Roman TUR" w:cs="Times New Roman TUR"/>
          <w:color w:val="000000"/>
        </w:rPr>
        <w:t>i</w:t>
      </w:r>
      <w:r>
        <w:rPr>
          <w:rFonts w:ascii="Times New Roman TUR" w:hAnsi="Times New Roman TUR" w:cs="Times New Roman TUR"/>
          <w:color w:val="000000"/>
        </w:rPr>
        <w:t xml:space="preserve">rdan </w:t>
      </w:r>
      <w:r w:rsidR="001A4DB0">
        <w:rPr>
          <w:rFonts w:ascii="Times New Roman TUR" w:hAnsi="Times New Roman TUR" w:cs="Times New Roman TUR"/>
          <w:color w:val="000000"/>
        </w:rPr>
        <w:t>q</w:t>
      </w:r>
      <w:r w:rsidR="00317151">
        <w:rPr>
          <w:rFonts w:ascii="Times New Roman TUR" w:hAnsi="Times New Roman TUR" w:cs="Times New Roman TUR"/>
          <w:color w:val="000000"/>
        </w:rPr>
        <w:t>o‘</w:t>
      </w:r>
      <w:r w:rsidR="001A4DB0">
        <w:rPr>
          <w:rFonts w:ascii="Times New Roman TUR" w:hAnsi="Times New Roman TUR" w:cs="Times New Roman TUR"/>
          <w:color w:val="000000"/>
        </w:rPr>
        <w:t>yadi</w:t>
      </w:r>
      <w:r>
        <w:rPr>
          <w:rFonts w:ascii="Times New Roman TUR" w:hAnsi="Times New Roman TUR" w:cs="Times New Roman TUR"/>
          <w:color w:val="000000"/>
        </w:rPr>
        <w:t xml:space="preserve">. </w:t>
      </w:r>
      <w:r w:rsidR="001A4DB0">
        <w:rPr>
          <w:rFonts w:ascii="Times New Roman TUR" w:hAnsi="Times New Roman TUR" w:cs="Times New Roman TUR"/>
          <w:color w:val="000000"/>
        </w:rPr>
        <w:t>Q</w:t>
      </w:r>
      <w:r>
        <w:rPr>
          <w:rFonts w:ascii="Times New Roman TUR" w:hAnsi="Times New Roman TUR" w:cs="Times New Roman TUR"/>
          <w:color w:val="000000"/>
        </w:rPr>
        <w:t>asid</w:t>
      </w:r>
      <w:r w:rsidR="001A4DB0">
        <w:rPr>
          <w:rFonts w:ascii="Times New Roman TUR" w:hAnsi="Times New Roman TUR" w:cs="Times New Roman TUR"/>
          <w:color w:val="000000"/>
        </w:rPr>
        <w:t>a</w:t>
      </w:r>
      <w:r>
        <w:rPr>
          <w:rFonts w:ascii="Times New Roman TUR" w:hAnsi="Times New Roman TUR" w:cs="Times New Roman TUR"/>
          <w:color w:val="000000"/>
        </w:rPr>
        <w:t>sid</w:t>
      </w:r>
      <w:r w:rsidR="001A4DB0">
        <w:rPr>
          <w:rFonts w:ascii="Times New Roman TUR" w:hAnsi="Times New Roman TUR" w:cs="Times New Roman TUR"/>
          <w:color w:val="000000"/>
        </w:rPr>
        <w:t>a</w:t>
      </w:r>
      <w:r>
        <w:rPr>
          <w:rFonts w:ascii="Times New Roman TUR" w:hAnsi="Times New Roman TUR" w:cs="Times New Roman TUR"/>
          <w:color w:val="000000"/>
        </w:rPr>
        <w:t xml:space="preserve"> z</w:t>
      </w:r>
      <w:r w:rsidR="009229E5">
        <w:rPr>
          <w:rFonts w:ascii="Times New Roman TUR" w:hAnsi="Times New Roman TUR" w:cs="Times New Roman TUR"/>
          <w:color w:val="000000"/>
        </w:rPr>
        <w:t>o</w:t>
      </w:r>
      <w:r>
        <w:rPr>
          <w:rFonts w:ascii="Times New Roman TUR" w:hAnsi="Times New Roman TUR" w:cs="Times New Roman TUR"/>
          <w:color w:val="000000"/>
        </w:rPr>
        <w:t xml:space="preserve">hir </w:t>
      </w:r>
      <w:r w:rsidR="009229E5">
        <w:rPr>
          <w:rFonts w:ascii="Times New Roman TUR" w:hAnsi="Times New Roman TUR" w:cs="Times New Roman TUR"/>
          <w:color w:val="000000"/>
        </w:rPr>
        <w:t>k</w:t>
      </w:r>
      <w:r w:rsidR="00317151">
        <w:rPr>
          <w:rFonts w:ascii="Times New Roman TUR" w:hAnsi="Times New Roman TUR" w:cs="Times New Roman TUR"/>
          <w:color w:val="000000"/>
        </w:rPr>
        <w:t>o‘</w:t>
      </w:r>
      <w:r w:rsidR="009229E5">
        <w:rPr>
          <w:rFonts w:ascii="Times New Roman TUR" w:hAnsi="Times New Roman TUR" w:cs="Times New Roman TUR"/>
          <w:color w:val="000000"/>
        </w:rPr>
        <w:t>ringan</w:t>
      </w:r>
      <w:r>
        <w:rPr>
          <w:rFonts w:ascii="Times New Roman TUR" w:hAnsi="Times New Roman TUR" w:cs="Times New Roman TUR"/>
          <w:color w:val="000000"/>
        </w:rPr>
        <w:t xml:space="preserve">, </w:t>
      </w:r>
      <w:r w:rsidR="009229E5">
        <w:rPr>
          <w:rFonts w:ascii="Times New Roman TUR" w:hAnsi="Times New Roman TUR" w:cs="Times New Roman TUR"/>
          <w:color w:val="000000"/>
        </w:rPr>
        <w:t>maqtanish</w:t>
      </w:r>
      <w:r>
        <w:rPr>
          <w:rFonts w:ascii="Times New Roman TUR" w:hAnsi="Times New Roman TUR" w:cs="Times New Roman TUR"/>
          <w:color w:val="000000"/>
        </w:rPr>
        <w:t xml:space="preserve"> v</w:t>
      </w:r>
      <w:r w:rsidR="009229E5">
        <w:rPr>
          <w:rFonts w:ascii="Times New Roman TUR" w:hAnsi="Times New Roman TUR" w:cs="Times New Roman TUR"/>
          <w:color w:val="000000"/>
        </w:rPr>
        <w:t>a</w:t>
      </w:r>
      <w:r>
        <w:rPr>
          <w:rFonts w:ascii="Times New Roman TUR" w:hAnsi="Times New Roman TUR" w:cs="Times New Roman TUR"/>
          <w:color w:val="000000"/>
        </w:rPr>
        <w:t xml:space="preserve"> </w:t>
      </w:r>
      <w:r w:rsidR="009229E5">
        <w:rPr>
          <w:rFonts w:ascii="Times New Roman TUR" w:hAnsi="Times New Roman TUR" w:cs="Times New Roman TUR"/>
          <w:color w:val="000000"/>
        </w:rPr>
        <w:t>faxrlanish</w:t>
      </w:r>
      <w:r>
        <w:rPr>
          <w:rFonts w:ascii="Times New Roman TUR" w:hAnsi="Times New Roman TUR" w:cs="Times New Roman TUR"/>
          <w:color w:val="000000"/>
        </w:rPr>
        <w:t xml:space="preserve"> </w:t>
      </w:r>
      <w:r w:rsidR="009229E5">
        <w:rPr>
          <w:rFonts w:ascii="Times New Roman TUR" w:hAnsi="Times New Roman TUR" w:cs="Times New Roman TUR"/>
          <w:color w:val="000000"/>
        </w:rPr>
        <w:t>emas</w:t>
      </w:r>
      <w:r>
        <w:rPr>
          <w:rFonts w:ascii="Times New Roman TUR" w:hAnsi="Times New Roman TUR" w:cs="Times New Roman TUR"/>
          <w:color w:val="000000"/>
        </w:rPr>
        <w:t>, b</w:t>
      </w:r>
      <w:r w:rsidR="009229E5">
        <w:rPr>
          <w:rFonts w:ascii="Times New Roman TUR" w:hAnsi="Times New Roman TUR" w:cs="Times New Roman TUR"/>
          <w:color w:val="000000"/>
        </w:rPr>
        <w:t>a</w:t>
      </w:r>
      <w:r>
        <w:rPr>
          <w:rFonts w:ascii="Times New Roman TUR" w:hAnsi="Times New Roman TUR" w:cs="Times New Roman TUR"/>
          <w:color w:val="000000"/>
        </w:rPr>
        <w:t>lki tahd</w:t>
      </w:r>
      <w:r w:rsidR="009229E5">
        <w:rPr>
          <w:rFonts w:ascii="Times New Roman TUR" w:hAnsi="Times New Roman TUR" w:cs="Times New Roman TUR"/>
          <w:color w:val="000000"/>
        </w:rPr>
        <w:t>i</w:t>
      </w:r>
      <w:r>
        <w:rPr>
          <w:rFonts w:ascii="Times New Roman TUR" w:hAnsi="Times New Roman TUR" w:cs="Times New Roman TUR"/>
          <w:color w:val="000000"/>
        </w:rPr>
        <w:t>si n</w:t>
      </w:r>
      <w:r w:rsidR="009229E5">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m</w:t>
      </w:r>
      <w:r w:rsidR="009229E5">
        <w:rPr>
          <w:rFonts w:ascii="Times New Roman TUR" w:hAnsi="Times New Roman TUR" w:cs="Times New Roman TUR"/>
          <w:color w:val="000000"/>
        </w:rPr>
        <w:t>a</w:t>
      </w:r>
      <w:r>
        <w:rPr>
          <w:rFonts w:ascii="Times New Roman TUR" w:hAnsi="Times New Roman TUR" w:cs="Times New Roman TUR"/>
          <w:color w:val="000000"/>
        </w:rPr>
        <w:t>t v</w:t>
      </w:r>
      <w:r w:rsidR="009229E5">
        <w:rPr>
          <w:rFonts w:ascii="Times New Roman TUR" w:hAnsi="Times New Roman TUR" w:cs="Times New Roman TUR"/>
          <w:color w:val="000000"/>
        </w:rPr>
        <w:t>a</w:t>
      </w:r>
      <w:r>
        <w:rPr>
          <w:rFonts w:ascii="Times New Roman TUR" w:hAnsi="Times New Roman TUR" w:cs="Times New Roman TUR"/>
          <w:color w:val="000000"/>
        </w:rPr>
        <w:t xml:space="preserve"> </w:t>
      </w:r>
      <w:r w:rsidR="009229E5">
        <w:rPr>
          <w:rFonts w:ascii="Times New Roman TUR" w:hAnsi="Times New Roman TUR" w:cs="Times New Roman TUR"/>
          <w:color w:val="000000"/>
        </w:rPr>
        <w:t>o</w:t>
      </w:r>
      <w:r>
        <w:rPr>
          <w:rFonts w:ascii="Times New Roman TUR" w:hAnsi="Times New Roman TUR" w:cs="Times New Roman TUR"/>
          <w:color w:val="000000"/>
        </w:rPr>
        <w:t>li</w:t>
      </w:r>
      <w:r w:rsidR="009229E5">
        <w:rPr>
          <w:rFonts w:ascii="Times New Roman TUR" w:hAnsi="Times New Roman TUR" w:cs="Times New Roman TUR"/>
          <w:color w:val="000000"/>
        </w:rPr>
        <w:t>y</w:t>
      </w:r>
      <w:r>
        <w:rPr>
          <w:rFonts w:ascii="Times New Roman TUR" w:hAnsi="Times New Roman TUR" w:cs="Times New Roman TUR"/>
          <w:color w:val="000000"/>
        </w:rPr>
        <w:t xml:space="preserve"> bir </w:t>
      </w:r>
      <w:r w:rsidR="009229E5">
        <w:rPr>
          <w:rFonts w:ascii="Times New Roman TUR" w:hAnsi="Times New Roman TUR" w:cs="Times New Roman TUR"/>
          <w:color w:val="000000"/>
        </w:rPr>
        <w:t>shu</w:t>
      </w:r>
      <w:r>
        <w:rPr>
          <w:rFonts w:ascii="Times New Roman TUR" w:hAnsi="Times New Roman TUR" w:cs="Times New Roman TUR"/>
          <w:color w:val="000000"/>
        </w:rPr>
        <w:t>krd</w:t>
      </w:r>
      <w:r w:rsidR="009229E5">
        <w:rPr>
          <w:rFonts w:ascii="Times New Roman TUR" w:hAnsi="Times New Roman TUR" w:cs="Times New Roman TUR"/>
          <w:color w:val="000000"/>
        </w:rPr>
        <w:t>i</w:t>
      </w:r>
      <w:r>
        <w:rPr>
          <w:rFonts w:ascii="Times New Roman TUR" w:hAnsi="Times New Roman TUR" w:cs="Times New Roman TUR"/>
          <w:color w:val="000000"/>
        </w:rPr>
        <w:t xml:space="preserve">r. </w:t>
      </w:r>
      <w:r w:rsidR="009229E5">
        <w:rPr>
          <w:rFonts w:ascii="Times New Roman TUR" w:hAnsi="Times New Roman TUR" w:cs="Times New Roman TUR"/>
          <w:color w:val="000000"/>
        </w:rPr>
        <w:t>Faqat</w:t>
      </w:r>
      <w:r>
        <w:rPr>
          <w:rFonts w:ascii="Times New Roman TUR" w:hAnsi="Times New Roman TUR" w:cs="Times New Roman TUR"/>
          <w:color w:val="000000"/>
        </w:rPr>
        <w:t xml:space="preserve"> bu </w:t>
      </w:r>
      <w:r w:rsidR="009229E5">
        <w:rPr>
          <w:rFonts w:ascii="Times New Roman TUR" w:hAnsi="Times New Roman TUR" w:cs="Times New Roman TUR"/>
          <w:color w:val="000000"/>
        </w:rPr>
        <w:t>q</w:t>
      </w:r>
      <w:r>
        <w:rPr>
          <w:rFonts w:ascii="Times New Roman TUR" w:hAnsi="Times New Roman TUR" w:cs="Times New Roman TUR"/>
          <w:color w:val="000000"/>
        </w:rPr>
        <w:t xml:space="preserve">adar </w:t>
      </w:r>
      <w:r w:rsidR="009229E5">
        <w:rPr>
          <w:rFonts w:ascii="Times New Roman TUR" w:hAnsi="Times New Roman TUR" w:cs="Times New Roman TUR"/>
          <w:color w:val="000000"/>
        </w:rPr>
        <w:t>bo</w:t>
      </w:r>
      <w:r>
        <w:rPr>
          <w:rFonts w:ascii="Times New Roman TUR" w:hAnsi="Times New Roman TUR" w:cs="Times New Roman TUR"/>
          <w:color w:val="000000"/>
        </w:rPr>
        <w:t>rki, muhibbiy</w:t>
      </w:r>
      <w:r w:rsidR="009229E5">
        <w:rPr>
          <w:rFonts w:ascii="Times New Roman TUR" w:hAnsi="Times New Roman TUR" w:cs="Times New Roman TUR"/>
          <w:color w:val="000000"/>
        </w:rPr>
        <w:t>a</w:t>
      </w:r>
      <w:r>
        <w:rPr>
          <w:rFonts w:ascii="Times New Roman TUR" w:hAnsi="Times New Roman TUR" w:cs="Times New Roman TUR"/>
          <w:color w:val="000000"/>
        </w:rPr>
        <w:t>t ma</w:t>
      </w:r>
      <w:r w:rsidR="009229E5">
        <w:rPr>
          <w:rFonts w:ascii="Times New Roman TUR" w:hAnsi="Times New Roman TUR" w:cs="Times New Roman TUR"/>
          <w:color w:val="000000"/>
        </w:rPr>
        <w:t>qo</w:t>
      </w:r>
      <w:r>
        <w:rPr>
          <w:rFonts w:ascii="Times New Roman TUR" w:hAnsi="Times New Roman TUR" w:cs="Times New Roman TUR"/>
          <w:color w:val="000000"/>
        </w:rPr>
        <w:t>m</w:t>
      </w:r>
      <w:r w:rsidR="009229E5">
        <w:rPr>
          <w:rFonts w:ascii="Times New Roman TUR" w:hAnsi="Times New Roman TUR" w:cs="Times New Roman TUR"/>
          <w:color w:val="000000"/>
        </w:rPr>
        <w:t>i</w:t>
      </w:r>
      <w:r>
        <w:rPr>
          <w:rFonts w:ascii="Times New Roman TUR" w:hAnsi="Times New Roman TUR" w:cs="Times New Roman TUR"/>
          <w:color w:val="000000"/>
        </w:rPr>
        <w:t xml:space="preserve"> </w:t>
      </w:r>
      <w:r w:rsidR="009229E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229E5">
        <w:rPr>
          <w:rFonts w:ascii="Times New Roman TUR" w:hAnsi="Times New Roman TUR" w:cs="Times New Roman TUR"/>
          <w:color w:val="000000"/>
        </w:rPr>
        <w:t>g</w:t>
      </w:r>
      <w:r>
        <w:rPr>
          <w:rFonts w:ascii="Times New Roman TUR" w:hAnsi="Times New Roman TUR" w:cs="Times New Roman TUR"/>
          <w:color w:val="000000"/>
        </w:rPr>
        <w:t>an ma</w:t>
      </w:r>
      <w:r w:rsidR="009229E5">
        <w:rPr>
          <w:rFonts w:ascii="Times New Roman TUR" w:hAnsi="Times New Roman TUR" w:cs="Times New Roman TUR"/>
          <w:color w:val="000000"/>
        </w:rPr>
        <w:t>qo</w:t>
      </w:r>
      <w:r>
        <w:rPr>
          <w:rFonts w:ascii="Times New Roman TUR" w:hAnsi="Times New Roman TUR" w:cs="Times New Roman TUR"/>
          <w:color w:val="000000"/>
        </w:rPr>
        <w:t>m</w:t>
      </w:r>
      <w:r w:rsidR="009229E5">
        <w:rPr>
          <w:rFonts w:ascii="Times New Roman TUR" w:hAnsi="Times New Roman TUR" w:cs="Times New Roman TUR"/>
          <w:color w:val="000000"/>
        </w:rPr>
        <w:t>i</w:t>
      </w:r>
      <w:r>
        <w:rPr>
          <w:rFonts w:ascii="Times New Roman TUR" w:hAnsi="Times New Roman TUR" w:cs="Times New Roman TUR"/>
          <w:color w:val="000000"/>
        </w:rPr>
        <w:t xml:space="preserve"> niy</w:t>
      </w:r>
      <w:r w:rsidR="009229E5">
        <w:rPr>
          <w:rFonts w:ascii="Times New Roman TUR" w:hAnsi="Times New Roman TUR" w:cs="Times New Roman TUR"/>
          <w:color w:val="000000"/>
        </w:rPr>
        <w:t>o</w:t>
      </w:r>
      <w:r>
        <w:rPr>
          <w:rFonts w:ascii="Times New Roman TUR" w:hAnsi="Times New Roman TUR" w:cs="Times New Roman TUR"/>
          <w:color w:val="000000"/>
        </w:rPr>
        <w:t>zdan mahbubiy</w:t>
      </w:r>
      <w:r w:rsidR="009229E5">
        <w:rPr>
          <w:rFonts w:ascii="Times New Roman TUR" w:hAnsi="Times New Roman TUR" w:cs="Times New Roman TUR"/>
          <w:color w:val="000000"/>
        </w:rPr>
        <w:t>a</w:t>
      </w:r>
      <w:r>
        <w:rPr>
          <w:rFonts w:ascii="Times New Roman TUR" w:hAnsi="Times New Roman TUR" w:cs="Times New Roman TUR"/>
          <w:color w:val="000000"/>
        </w:rPr>
        <w:t>t ma</w:t>
      </w:r>
      <w:r w:rsidR="009229E5">
        <w:rPr>
          <w:rFonts w:ascii="Times New Roman TUR" w:hAnsi="Times New Roman TUR" w:cs="Times New Roman TUR"/>
          <w:color w:val="000000"/>
        </w:rPr>
        <w:t>qo</w:t>
      </w:r>
      <w:r>
        <w:rPr>
          <w:rFonts w:ascii="Times New Roman TUR" w:hAnsi="Times New Roman TUR" w:cs="Times New Roman TUR"/>
          <w:color w:val="000000"/>
        </w:rPr>
        <w:t>m</w:t>
      </w:r>
      <w:r w:rsidR="009229E5">
        <w:rPr>
          <w:rFonts w:ascii="Times New Roman TUR" w:hAnsi="Times New Roman TUR" w:cs="Times New Roman TUR"/>
          <w:color w:val="000000"/>
        </w:rPr>
        <w:t>i</w:t>
      </w:r>
      <w:r>
        <w:rPr>
          <w:rFonts w:ascii="Times New Roman TUR" w:hAnsi="Times New Roman TUR" w:cs="Times New Roman TUR"/>
          <w:color w:val="000000"/>
        </w:rPr>
        <w:t xml:space="preserve"> </w:t>
      </w:r>
      <w:r w:rsidR="009229E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229E5">
        <w:rPr>
          <w:rFonts w:ascii="Times New Roman TUR" w:hAnsi="Times New Roman TUR" w:cs="Times New Roman TUR"/>
          <w:color w:val="000000"/>
        </w:rPr>
        <w:t>g</w:t>
      </w:r>
      <w:r>
        <w:rPr>
          <w:rFonts w:ascii="Times New Roman TUR" w:hAnsi="Times New Roman TUR" w:cs="Times New Roman TUR"/>
          <w:color w:val="000000"/>
        </w:rPr>
        <w:t>an n</w:t>
      </w:r>
      <w:r w:rsidR="009229E5">
        <w:rPr>
          <w:rFonts w:ascii="Times New Roman TUR" w:hAnsi="Times New Roman TUR" w:cs="Times New Roman TUR"/>
          <w:color w:val="000000"/>
        </w:rPr>
        <w:t>o</w:t>
      </w:r>
      <w:r>
        <w:rPr>
          <w:rFonts w:ascii="Times New Roman TUR" w:hAnsi="Times New Roman TUR" w:cs="Times New Roman TUR"/>
          <w:color w:val="000000"/>
        </w:rPr>
        <w:t>zd</w:t>
      </w:r>
      <w:r w:rsidR="009229E5">
        <w:rPr>
          <w:rFonts w:ascii="Times New Roman TUR" w:hAnsi="Times New Roman TUR" w:cs="Times New Roman TUR"/>
          <w:color w:val="000000"/>
        </w:rPr>
        <w:t>o</w:t>
      </w:r>
      <w:r>
        <w:rPr>
          <w:rFonts w:ascii="Times New Roman TUR" w:hAnsi="Times New Roman TUR" w:cs="Times New Roman TUR"/>
          <w:color w:val="000000"/>
        </w:rPr>
        <w:t>rl</w:t>
      </w:r>
      <w:r w:rsidR="009229E5">
        <w:rPr>
          <w:rFonts w:ascii="Times New Roman TUR" w:hAnsi="Times New Roman TUR" w:cs="Times New Roman TUR"/>
          <w:color w:val="000000"/>
        </w:rPr>
        <w:t>i</w:t>
      </w:r>
      <w:r>
        <w:rPr>
          <w:rFonts w:ascii="Times New Roman TUR" w:hAnsi="Times New Roman TUR" w:cs="Times New Roman TUR"/>
          <w:color w:val="000000"/>
        </w:rPr>
        <w:t>k ma</w:t>
      </w:r>
      <w:r w:rsidR="009229E5">
        <w:rPr>
          <w:rFonts w:ascii="Times New Roman TUR" w:hAnsi="Times New Roman TUR" w:cs="Times New Roman TUR"/>
          <w:color w:val="000000"/>
        </w:rPr>
        <w:t>qo</w:t>
      </w:r>
      <w:r>
        <w:rPr>
          <w:rFonts w:ascii="Times New Roman TUR" w:hAnsi="Times New Roman TUR" w:cs="Times New Roman TUR"/>
          <w:color w:val="000000"/>
        </w:rPr>
        <w:t>m</w:t>
      </w:r>
      <w:r w:rsidR="009229E5">
        <w:rPr>
          <w:rFonts w:ascii="Times New Roman TUR" w:hAnsi="Times New Roman TUR" w:cs="Times New Roman TUR"/>
          <w:color w:val="000000"/>
        </w:rPr>
        <w:t>ig</w:t>
      </w:r>
      <w:r>
        <w:rPr>
          <w:rFonts w:ascii="Times New Roman TUR" w:hAnsi="Times New Roman TUR" w:cs="Times New Roman TUR"/>
          <w:color w:val="000000"/>
        </w:rPr>
        <w:t xml:space="preserve">a </w:t>
      </w:r>
      <w:r w:rsidR="009229E5">
        <w:rPr>
          <w:rFonts w:ascii="Times New Roman TUR" w:hAnsi="Times New Roman TUR" w:cs="Times New Roman TUR"/>
          <w:color w:val="000000"/>
        </w:rPr>
        <w:t>chiqqan</w:t>
      </w:r>
      <w:r>
        <w:rPr>
          <w:rFonts w:ascii="Times New Roman TUR" w:hAnsi="Times New Roman TUR" w:cs="Times New Roman TUR"/>
          <w:color w:val="000000"/>
        </w:rPr>
        <w:t>. Y</w:t>
      </w:r>
      <w:r w:rsidR="009229E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w:t>
      </w:r>
      <w:r w:rsidR="00FD4822">
        <w:rPr>
          <w:rFonts w:ascii="Times New Roman TUR" w:hAnsi="Times New Roman TUR" w:cs="Times New Roman TUR"/>
          <w:color w:val="000000"/>
        </w:rPr>
        <w:t>,</w:t>
      </w:r>
      <w:r>
        <w:rPr>
          <w:rFonts w:ascii="Times New Roman TUR" w:hAnsi="Times New Roman TUR" w:cs="Times New Roman TUR"/>
          <w:color w:val="000000"/>
        </w:rPr>
        <w:t xml:space="preserve"> tar</w:t>
      </w:r>
      <w:r w:rsidR="009229E5">
        <w:rPr>
          <w:rFonts w:ascii="Times New Roman TUR" w:hAnsi="Times New Roman TUR" w:cs="Times New Roman TUR"/>
          <w:color w:val="000000"/>
        </w:rPr>
        <w:t>iqi</w:t>
      </w:r>
      <w:r>
        <w:rPr>
          <w:rFonts w:ascii="Times New Roman TUR" w:hAnsi="Times New Roman TUR" w:cs="Times New Roman TUR"/>
          <w:color w:val="000000"/>
        </w:rPr>
        <w:t xml:space="preserve"> a</w:t>
      </w:r>
      <w:r w:rsidR="009229E5">
        <w:rPr>
          <w:rFonts w:ascii="Times New Roman TUR" w:hAnsi="Times New Roman TUR" w:cs="Times New Roman TUR"/>
          <w:color w:val="000000"/>
        </w:rPr>
        <w:t>j</w:t>
      </w:r>
      <w:r>
        <w:rPr>
          <w:rFonts w:ascii="Times New Roman TUR" w:hAnsi="Times New Roman TUR" w:cs="Times New Roman TUR"/>
          <w:color w:val="000000"/>
        </w:rPr>
        <w:t>z v</w:t>
      </w:r>
      <w:r w:rsidR="009229E5">
        <w:rPr>
          <w:rFonts w:ascii="Times New Roman TUR" w:hAnsi="Times New Roman TUR" w:cs="Times New Roman TUR"/>
          <w:color w:val="000000"/>
        </w:rPr>
        <w:t>a</w:t>
      </w:r>
      <w:r>
        <w:rPr>
          <w:rFonts w:ascii="Times New Roman TUR" w:hAnsi="Times New Roman TUR" w:cs="Times New Roman TUR"/>
          <w:color w:val="000000"/>
        </w:rPr>
        <w:t xml:space="preserve"> fa</w:t>
      </w:r>
      <w:r w:rsidR="009229E5">
        <w:rPr>
          <w:rFonts w:ascii="Times New Roman TUR" w:hAnsi="Times New Roman TUR" w:cs="Times New Roman TUR"/>
          <w:color w:val="000000"/>
        </w:rPr>
        <w:t>q</w:t>
      </w:r>
      <w:r>
        <w:rPr>
          <w:rFonts w:ascii="Times New Roman TUR" w:hAnsi="Times New Roman TUR" w:cs="Times New Roman TUR"/>
          <w:color w:val="000000"/>
        </w:rPr>
        <w:t>rdan m</w:t>
      </w:r>
      <w:r w:rsidR="009229E5">
        <w:rPr>
          <w:rFonts w:ascii="Times New Roman TUR" w:hAnsi="Times New Roman TUR" w:cs="Times New Roman TUR"/>
          <w:color w:val="000000"/>
        </w:rPr>
        <w:t>ash</w:t>
      </w:r>
      <w:r>
        <w:rPr>
          <w:rFonts w:ascii="Times New Roman TUR" w:hAnsi="Times New Roman TUR" w:cs="Times New Roman TUR"/>
          <w:color w:val="000000"/>
        </w:rPr>
        <w:t>r</w:t>
      </w:r>
      <w:r w:rsidR="009229E5">
        <w:rPr>
          <w:rFonts w:ascii="Times New Roman TUR" w:hAnsi="Times New Roman TUR" w:cs="Times New Roman TUR"/>
          <w:color w:val="000000"/>
        </w:rPr>
        <w:t>a</w:t>
      </w:r>
      <w:r>
        <w:rPr>
          <w:rFonts w:ascii="Times New Roman TUR" w:hAnsi="Times New Roman TUR" w:cs="Times New Roman TUR"/>
          <w:color w:val="000000"/>
        </w:rPr>
        <w:t xml:space="preserve">bi </w:t>
      </w:r>
      <w:r w:rsidR="009229E5">
        <w:rPr>
          <w:rFonts w:ascii="Times New Roman TUR" w:hAnsi="Times New Roman TUR" w:cs="Times New Roman TUR"/>
          <w:color w:val="000000"/>
        </w:rPr>
        <w:t>ishq</w:t>
      </w:r>
      <w:r>
        <w:rPr>
          <w:rFonts w:ascii="Times New Roman TUR" w:hAnsi="Times New Roman TUR" w:cs="Times New Roman TUR"/>
          <w:color w:val="000000"/>
        </w:rPr>
        <w:t xml:space="preserve"> v</w:t>
      </w:r>
      <w:r w:rsidR="009229E5">
        <w:rPr>
          <w:rFonts w:ascii="Times New Roman TUR" w:hAnsi="Times New Roman TUR" w:cs="Times New Roman TUR"/>
          <w:color w:val="000000"/>
        </w:rPr>
        <w:t>a</w:t>
      </w:r>
      <w:r>
        <w:rPr>
          <w:rFonts w:ascii="Times New Roman TUR" w:hAnsi="Times New Roman TUR" w:cs="Times New Roman TUR"/>
          <w:color w:val="000000"/>
        </w:rPr>
        <w:t xml:space="preserve"> isti</w:t>
      </w:r>
      <w:r w:rsidR="00317151">
        <w:rPr>
          <w:rFonts w:ascii="Times New Roman TUR" w:hAnsi="Times New Roman TUR" w:cs="Times New Roman TUR"/>
          <w:color w:val="000000"/>
        </w:rPr>
        <w:t>g‘</w:t>
      </w:r>
      <w:r>
        <w:rPr>
          <w:rFonts w:ascii="Times New Roman TUR" w:hAnsi="Times New Roman TUR" w:cs="Times New Roman TUR"/>
          <w:color w:val="000000"/>
        </w:rPr>
        <w:t>r</w:t>
      </w:r>
      <w:r w:rsidR="009229E5">
        <w:rPr>
          <w:rFonts w:ascii="Times New Roman TUR" w:hAnsi="Times New Roman TUR" w:cs="Times New Roman TUR"/>
          <w:color w:val="000000"/>
        </w:rPr>
        <w:t>oqq</w:t>
      </w:r>
      <w:r>
        <w:rPr>
          <w:rFonts w:ascii="Times New Roman TUR" w:hAnsi="Times New Roman TUR" w:cs="Times New Roman TUR"/>
          <w:color w:val="000000"/>
        </w:rPr>
        <w:t xml:space="preserve">a </w:t>
      </w:r>
      <w:r w:rsidR="009229E5">
        <w:rPr>
          <w:rFonts w:ascii="Times New Roman TUR" w:hAnsi="Times New Roman TUR" w:cs="Times New Roman TUR"/>
          <w:color w:val="000000"/>
        </w:rPr>
        <w:t>kirgan</w:t>
      </w:r>
      <w:r>
        <w:rPr>
          <w:rFonts w:ascii="Times New Roman TUR" w:hAnsi="Times New Roman TUR" w:cs="Times New Roman TUR"/>
          <w:color w:val="000000"/>
        </w:rPr>
        <w:t>. V</w:t>
      </w:r>
      <w:r w:rsidR="009229E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229E5">
        <w:rPr>
          <w:rFonts w:ascii="Times New Roman TUR" w:hAnsi="Times New Roman TUR" w:cs="Times New Roman TUR"/>
          <w:color w:val="000000"/>
        </w:rPr>
        <w:t>ziga</w:t>
      </w:r>
      <w:r>
        <w:rPr>
          <w:rFonts w:ascii="Times New Roman TUR" w:hAnsi="Times New Roman TUR" w:cs="Times New Roman TUR"/>
          <w:color w:val="000000"/>
        </w:rPr>
        <w:t xml:space="preserve"> </w:t>
      </w:r>
      <w:r w:rsidR="009229E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229E5">
        <w:rPr>
          <w:rFonts w:ascii="Times New Roman TUR" w:hAnsi="Times New Roman TUR" w:cs="Times New Roman TUR"/>
          <w:color w:val="000000"/>
        </w:rPr>
        <w:t>g</w:t>
      </w:r>
      <w:r>
        <w:rPr>
          <w:rFonts w:ascii="Times New Roman TUR" w:hAnsi="Times New Roman TUR" w:cs="Times New Roman TUR"/>
          <w:color w:val="000000"/>
        </w:rPr>
        <w:t>an ni</w:t>
      </w:r>
      <w:r w:rsidR="00317151">
        <w:rPr>
          <w:rFonts w:ascii="Times New Roman TUR" w:hAnsi="Times New Roman TUR" w:cs="Times New Roman TUR"/>
          <w:color w:val="000000"/>
        </w:rPr>
        <w:t>’</w:t>
      </w:r>
      <w:r w:rsidR="009229E5">
        <w:rPr>
          <w:rFonts w:ascii="Times New Roman TUR" w:hAnsi="Times New Roman TUR" w:cs="Times New Roman TUR"/>
          <w:color w:val="000000"/>
        </w:rPr>
        <w:t>o</w:t>
      </w:r>
      <w:r>
        <w:rPr>
          <w:rFonts w:ascii="Times New Roman TUR" w:hAnsi="Times New Roman TUR" w:cs="Times New Roman TUR"/>
          <w:color w:val="000000"/>
        </w:rPr>
        <w:t>m</w:t>
      </w:r>
      <w:r w:rsidR="009229E5">
        <w:rPr>
          <w:rFonts w:ascii="Times New Roman TUR" w:hAnsi="Times New Roman TUR" w:cs="Times New Roman TUR"/>
          <w:color w:val="000000"/>
        </w:rPr>
        <w:t>i</w:t>
      </w:r>
      <w:r>
        <w:rPr>
          <w:rFonts w:ascii="Times New Roman TUR" w:hAnsi="Times New Roman TUR" w:cs="Times New Roman TUR"/>
          <w:color w:val="000000"/>
        </w:rPr>
        <w:t xml:space="preserve"> az</w:t>
      </w:r>
      <w:r w:rsidR="009229E5">
        <w:rPr>
          <w:rFonts w:ascii="Times New Roman TUR" w:hAnsi="Times New Roman TUR" w:cs="Times New Roman TUR"/>
          <w:color w:val="000000"/>
        </w:rPr>
        <w:t>i</w:t>
      </w:r>
      <w:r>
        <w:rPr>
          <w:rFonts w:ascii="Times New Roman TUR" w:hAnsi="Times New Roman TUR" w:cs="Times New Roman TUR"/>
          <w:color w:val="000000"/>
        </w:rPr>
        <w:t>m</w:t>
      </w:r>
      <w:r w:rsidR="009229E5">
        <w:rPr>
          <w:rFonts w:ascii="Times New Roman TUR" w:hAnsi="Times New Roman TUR" w:cs="Times New Roman TUR"/>
          <w:color w:val="000000"/>
        </w:rPr>
        <w:t>a</w:t>
      </w:r>
      <w:r>
        <w:rPr>
          <w:rFonts w:ascii="Times New Roman TUR" w:hAnsi="Times New Roman TUR" w:cs="Times New Roman TUR"/>
          <w:color w:val="000000"/>
        </w:rPr>
        <w:t xml:space="preserve">-i </w:t>
      </w:r>
      <w:r w:rsidR="009229E5">
        <w:rPr>
          <w:rFonts w:ascii="Times New Roman TUR" w:hAnsi="Times New Roman TUR" w:cs="Times New Roman TUR"/>
          <w:color w:val="000000"/>
        </w:rPr>
        <w:t>I</w:t>
      </w:r>
      <w:r>
        <w:rPr>
          <w:rFonts w:ascii="Times New Roman TUR" w:hAnsi="Times New Roman TUR" w:cs="Times New Roman TUR"/>
          <w:color w:val="000000"/>
        </w:rPr>
        <w:t>l</w:t>
      </w:r>
      <w:r w:rsidR="009229E5">
        <w:rPr>
          <w:rFonts w:ascii="Times New Roman TUR" w:hAnsi="Times New Roman TUR" w:cs="Times New Roman TUR"/>
          <w:color w:val="000000"/>
        </w:rPr>
        <w:t>o</w:t>
      </w:r>
      <w:r>
        <w:rPr>
          <w:rFonts w:ascii="Times New Roman TUR" w:hAnsi="Times New Roman TUR" w:cs="Times New Roman TUR"/>
          <w:color w:val="000000"/>
        </w:rPr>
        <w:t>hiy</w:t>
      </w:r>
      <w:r w:rsidR="009229E5">
        <w:rPr>
          <w:rFonts w:ascii="Times New Roman TUR" w:hAnsi="Times New Roman TUR" w:cs="Times New Roman TUR"/>
          <w:color w:val="000000"/>
        </w:rPr>
        <w:t>an</w:t>
      </w:r>
      <w:r>
        <w:rPr>
          <w:rFonts w:ascii="Times New Roman TUR" w:hAnsi="Times New Roman TUR" w:cs="Times New Roman TUR"/>
          <w:color w:val="000000"/>
        </w:rPr>
        <w:t>i y</w:t>
      </w:r>
      <w:r w:rsidR="009229E5">
        <w:rPr>
          <w:rFonts w:ascii="Times New Roman TUR" w:hAnsi="Times New Roman TUR" w:cs="Times New Roman TUR"/>
          <w:color w:val="000000"/>
        </w:rPr>
        <w:t>o</w:t>
      </w:r>
      <w:r>
        <w:rPr>
          <w:rFonts w:ascii="Times New Roman TUR" w:hAnsi="Times New Roman TUR" w:cs="Times New Roman TUR"/>
          <w:color w:val="000000"/>
        </w:rPr>
        <w:t>d</w:t>
      </w:r>
      <w:r w:rsidR="009229E5">
        <w:rPr>
          <w:rFonts w:ascii="Times New Roman TUR" w:hAnsi="Times New Roman TUR" w:cs="Times New Roman TUR"/>
          <w:color w:val="000000"/>
        </w:rPr>
        <w:t xml:space="preserve"> </w:t>
      </w:r>
      <w:r>
        <w:rPr>
          <w:rFonts w:ascii="Times New Roman TUR" w:hAnsi="Times New Roman TUR" w:cs="Times New Roman TUR"/>
          <w:color w:val="000000"/>
        </w:rPr>
        <w:t>e</w:t>
      </w:r>
      <w:r w:rsidR="009229E5">
        <w:rPr>
          <w:rFonts w:ascii="Times New Roman TUR" w:hAnsi="Times New Roman TUR" w:cs="Times New Roman TUR"/>
          <w:color w:val="000000"/>
        </w:rPr>
        <w:t>t</w:t>
      </w:r>
      <w:r>
        <w:rPr>
          <w:rFonts w:ascii="Times New Roman TUR" w:hAnsi="Times New Roman TUR" w:cs="Times New Roman TUR"/>
          <w:color w:val="000000"/>
        </w:rPr>
        <w:t>i</w:t>
      </w:r>
      <w:r w:rsidR="009229E5">
        <w:rPr>
          <w:rFonts w:ascii="Times New Roman TUR" w:hAnsi="Times New Roman TUR" w:cs="Times New Roman TUR"/>
          <w:color w:val="000000"/>
        </w:rPr>
        <w:t>b</w:t>
      </w:r>
      <w:r>
        <w:rPr>
          <w:rFonts w:ascii="Times New Roman TUR" w:hAnsi="Times New Roman TUR" w:cs="Times New Roman TUR"/>
          <w:color w:val="000000"/>
        </w:rPr>
        <w:t xml:space="preserve">, </w:t>
      </w:r>
      <w:r w:rsidR="009229E5">
        <w:rPr>
          <w:rFonts w:ascii="Times New Roman TUR" w:hAnsi="Times New Roman TUR" w:cs="Times New Roman TUR"/>
          <w:color w:val="000000"/>
        </w:rPr>
        <w:t>haqiqiy ma</w:t>
      </w:r>
      <w:r w:rsidR="00317151">
        <w:rPr>
          <w:rFonts w:ascii="Times New Roman TUR" w:hAnsi="Times New Roman TUR" w:cs="Times New Roman TUR"/>
          <w:color w:val="000000"/>
        </w:rPr>
        <w:t>’</w:t>
      </w:r>
      <w:r w:rsidR="009229E5">
        <w:rPr>
          <w:rFonts w:ascii="Times New Roman TUR" w:hAnsi="Times New Roman TUR" w:cs="Times New Roman TUR"/>
          <w:color w:val="000000"/>
        </w:rPr>
        <w:t>noda</w:t>
      </w:r>
      <w:r>
        <w:rPr>
          <w:rFonts w:ascii="Times New Roman TUR" w:hAnsi="Times New Roman TUR" w:cs="Times New Roman TUR"/>
          <w:color w:val="000000"/>
        </w:rPr>
        <w:t xml:space="preserve"> </w:t>
      </w:r>
      <w:r w:rsidR="009229E5">
        <w:rPr>
          <w:rFonts w:ascii="Times New Roman TUR" w:hAnsi="Times New Roman TUR" w:cs="Times New Roman TUR"/>
          <w:color w:val="000000"/>
        </w:rPr>
        <w:t>iftixor qilib</w:t>
      </w:r>
      <w:r>
        <w:rPr>
          <w:rFonts w:ascii="Times New Roman TUR" w:hAnsi="Times New Roman TUR" w:cs="Times New Roman TUR"/>
          <w:color w:val="000000"/>
        </w:rPr>
        <w:t xml:space="preserve"> </w:t>
      </w:r>
      <w:r w:rsidR="009229E5">
        <w:rPr>
          <w:rFonts w:ascii="Times New Roman TUR" w:hAnsi="Times New Roman TUR" w:cs="Times New Roman TUR"/>
          <w:color w:val="000000"/>
        </w:rPr>
        <w:t>shukr qilgan</w:t>
      </w:r>
      <w:r>
        <w:rPr>
          <w:rFonts w:ascii="Times New Roman TUR" w:hAnsi="Times New Roman TUR" w:cs="Times New Roman TUR"/>
          <w:color w:val="000000"/>
        </w:rPr>
        <w:t>.</w:t>
      </w:r>
    </w:p>
    <w:p w14:paraId="0E295088" w14:textId="77777777" w:rsidR="002205E8" w:rsidRDefault="00695AF0" w:rsidP="0012019B">
      <w:pPr>
        <w:autoSpaceDE w:val="0"/>
        <w:autoSpaceDN w:val="0"/>
        <w:adjustRightInd w:val="0"/>
        <w:ind w:firstLine="706"/>
        <w:jc w:val="both"/>
        <w:rPr>
          <w:rFonts w:ascii="Times New Roman TUR" w:hAnsi="Times New Roman TUR" w:cs="Times New Roman TUR"/>
          <w:color w:val="000000"/>
        </w:rPr>
      </w:pPr>
      <w:r w:rsidRPr="00FD4822">
        <w:rPr>
          <w:rFonts w:ascii="Times New Roman TUR" w:hAnsi="Times New Roman TUR" w:cs="Times New Roman TUR"/>
          <w:b/>
          <w:bCs/>
          <w:color w:val="000000"/>
        </w:rPr>
        <w:t>Uchi</w:t>
      </w:r>
      <w:r w:rsidR="00C857BF" w:rsidRPr="00FD4822">
        <w:rPr>
          <w:rFonts w:ascii="Times New Roman TUR" w:hAnsi="Times New Roman TUR" w:cs="Times New Roman TUR"/>
          <w:b/>
          <w:bCs/>
          <w:color w:val="000000"/>
        </w:rPr>
        <w:t>nc</w:t>
      </w:r>
      <w:r w:rsidRPr="00FD4822">
        <w:rPr>
          <w:rFonts w:ascii="Times New Roman TUR" w:hAnsi="Times New Roman TUR" w:cs="Times New Roman TUR"/>
          <w:b/>
          <w:bCs/>
          <w:color w:val="000000"/>
        </w:rPr>
        <w:t>hi</w:t>
      </w:r>
      <w:r w:rsidR="00C857BF" w:rsidRPr="00FD4822">
        <w:rPr>
          <w:rFonts w:ascii="Times New Roman TUR" w:hAnsi="Times New Roman TUR" w:cs="Times New Roman TUR"/>
          <w:b/>
          <w:bCs/>
          <w:color w:val="000000"/>
        </w:rPr>
        <w:t xml:space="preserve"> N</w:t>
      </w:r>
      <w:r w:rsidRPr="00FD4822">
        <w:rPr>
          <w:rFonts w:ascii="Times New Roman TUR" w:hAnsi="Times New Roman TUR" w:cs="Times New Roman TUR"/>
          <w:b/>
          <w:bCs/>
          <w:color w:val="000000"/>
        </w:rPr>
        <w:t>uq</w:t>
      </w:r>
      <w:r w:rsidR="00C857BF" w:rsidRPr="00FD4822">
        <w:rPr>
          <w:rFonts w:ascii="Times New Roman TUR" w:hAnsi="Times New Roman TUR" w:cs="Times New Roman TUR"/>
          <w:b/>
          <w:bCs/>
          <w:color w:val="000000"/>
        </w:rPr>
        <w:t>ta:</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Ja</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ish</w:t>
      </w:r>
      <w:r w:rsidR="00C857BF">
        <w:rPr>
          <w:rFonts w:ascii="Times New Roman TUR" w:hAnsi="Times New Roman TUR" w:cs="Times New Roman TUR"/>
          <w:color w:val="000000"/>
        </w:rPr>
        <w:t>idir, h</w:t>
      </w:r>
      <w:r>
        <w:rPr>
          <w:rFonts w:ascii="Times New Roman TUR" w:hAnsi="Times New Roman TUR" w:cs="Times New Roman TUR"/>
          <w:color w:val="000000"/>
        </w:rPr>
        <w:t>a</w:t>
      </w:r>
      <w:r w:rsidR="00C857BF">
        <w:rPr>
          <w:rFonts w:ascii="Times New Roman TUR" w:hAnsi="Times New Roman TUR" w:cs="Times New Roman TUR"/>
          <w:color w:val="000000"/>
        </w:rPr>
        <w:t>dy</w:t>
      </w:r>
      <w:r>
        <w:rPr>
          <w:rFonts w:ascii="Times New Roman TUR" w:hAnsi="Times New Roman TUR" w:cs="Times New Roman TUR"/>
          <w:color w:val="000000"/>
        </w:rPr>
        <w:t>a</w:t>
      </w:r>
      <w:r w:rsidR="00C857BF">
        <w:rPr>
          <w:rFonts w:ascii="Times New Roman TUR" w:hAnsi="Times New Roman TUR" w:cs="Times New Roman TUR"/>
          <w:color w:val="000000"/>
        </w:rPr>
        <w:t xml:space="preserve">sidir, </w:t>
      </w:r>
      <w:r>
        <w:rPr>
          <w:rFonts w:ascii="Times New Roman TUR" w:hAnsi="Times New Roman TUR" w:cs="Times New Roman TUR"/>
          <w:color w:val="000000"/>
        </w:rPr>
        <w:t>e</w:t>
      </w:r>
      <w:r w:rsidR="00C857BF">
        <w:rPr>
          <w:rFonts w:ascii="Times New Roman TUR" w:hAnsi="Times New Roman TUR" w:cs="Times New Roman TUR"/>
          <w:color w:val="000000"/>
        </w:rPr>
        <w:t>hs</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ikr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r</w:t>
      </w:r>
      <w:r w:rsidR="006860D9">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6860D9">
        <w:rPr>
          <w:rFonts w:ascii="Times New Roman TUR" w:hAnsi="Times New Roman TUR" w:cs="Times New Roman TUR"/>
          <w:color w:val="000000"/>
        </w:rPr>
        <w:t>B</w:t>
      </w:r>
      <w:r>
        <w:rPr>
          <w:rFonts w:ascii="Times New Roman TUR" w:hAnsi="Times New Roman TUR" w:cs="Times New Roman TUR"/>
          <w:color w:val="000000"/>
        </w:rPr>
        <w:t>asha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ish</w:t>
      </w:r>
      <w:r w:rsidR="00C857BF">
        <w:rPr>
          <w:rFonts w:ascii="Times New Roman TUR" w:hAnsi="Times New Roman TUR" w:cs="Times New Roman TUR"/>
          <w:color w:val="000000"/>
        </w:rPr>
        <w:t xml:space="preserve">i </w:t>
      </w:r>
      <w:r>
        <w:rPr>
          <w:rFonts w:ascii="Times New Roman TUR" w:hAnsi="Times New Roman TUR" w:cs="Times New Roman TUR"/>
          <w:color w:val="000000"/>
        </w:rPr>
        <w:t>emas</w:t>
      </w:r>
      <w:r w:rsidR="00C857BF">
        <w:rPr>
          <w:rFonts w:ascii="Times New Roman TUR" w:hAnsi="Times New Roman TUR" w:cs="Times New Roman TUR"/>
          <w:color w:val="000000"/>
        </w:rPr>
        <w:t xml:space="preserve">dir. </w:t>
      </w:r>
      <w:r>
        <w:rPr>
          <w:rFonts w:ascii="Times New Roman TUR" w:hAnsi="Times New Roman TUR" w:cs="Times New Roman TUR"/>
          <w:color w:val="000000"/>
        </w:rPr>
        <w:t>U</w:t>
      </w:r>
      <w:r w:rsidR="00C857BF">
        <w:rPr>
          <w:rFonts w:ascii="Times New Roman TUR" w:hAnsi="Times New Roman TUR" w:cs="Times New Roman TUR"/>
          <w:color w:val="000000"/>
        </w:rPr>
        <w:t xml:space="preserve">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6860D9">
        <w:rPr>
          <w:rFonts w:ascii="Times New Roman TUR" w:hAnsi="Times New Roman TUR" w:cs="Times New Roman TUR"/>
          <w:color w:val="000000"/>
        </w:rPr>
        <w:t>sazovor</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z</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esa</w:t>
      </w:r>
      <w:r w:rsidR="00C857BF">
        <w:rPr>
          <w:rFonts w:ascii="Times New Roman TUR" w:hAnsi="Times New Roman TUR" w:cs="Times New Roman TUR"/>
          <w:color w:val="000000"/>
        </w:rPr>
        <w:t>,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zan bil</w:t>
      </w:r>
      <w:r>
        <w:rPr>
          <w:rFonts w:ascii="Times New Roman TUR" w:hAnsi="Times New Roman TUR" w:cs="Times New Roman TUR"/>
          <w:color w:val="000000"/>
        </w:rPr>
        <w:t>adi</w:t>
      </w:r>
      <w:r w:rsidR="00C857BF">
        <w:rPr>
          <w:rFonts w:ascii="Times New Roman TUR" w:hAnsi="Times New Roman TUR" w:cs="Times New Roman TUR"/>
          <w:color w:val="000000"/>
        </w:rPr>
        <w:t>,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zan bilm</w:t>
      </w:r>
      <w:r>
        <w:rPr>
          <w:rFonts w:ascii="Times New Roman TUR" w:hAnsi="Times New Roman TUR" w:cs="Times New Roman TUR"/>
          <w:color w:val="000000"/>
        </w:rPr>
        <w:t>aydi</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keyin</w:t>
      </w:r>
      <w:r w:rsidR="00C857BF">
        <w:rPr>
          <w:rFonts w:ascii="Times New Roman TUR" w:hAnsi="Times New Roman TUR" w:cs="Times New Roman TUR"/>
          <w:color w:val="000000"/>
        </w:rPr>
        <w:t xml:space="preserve"> bil</w:t>
      </w:r>
      <w:r>
        <w:rPr>
          <w:rFonts w:ascii="Times New Roman TUR" w:hAnsi="Times New Roman TUR" w:cs="Times New Roman TUR"/>
          <w:color w:val="000000"/>
        </w:rPr>
        <w:t>adi</w:t>
      </w:r>
      <w:r w:rsidR="00C857BF">
        <w:rPr>
          <w:rFonts w:ascii="Times New Roman TUR" w:hAnsi="Times New Roman TUR" w:cs="Times New Roman TUR"/>
          <w:color w:val="000000"/>
        </w:rPr>
        <w:t>-.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E0681A">
        <w:rPr>
          <w:rFonts w:ascii="Times New Roman TUR" w:hAnsi="Times New Roman TUR" w:cs="Times New Roman TUR"/>
          <w:color w:val="000000"/>
        </w:rPr>
        <w:t>savozorl</w:t>
      </w:r>
      <w:r w:rsidR="00C857BF">
        <w:rPr>
          <w:rFonts w:ascii="Times New Roman TUR" w:hAnsi="Times New Roman TUR" w:cs="Times New Roman TUR"/>
          <w:color w:val="000000"/>
        </w:rPr>
        <w:t>i</w:t>
      </w:r>
      <w:r w:rsidR="00E0681A">
        <w:rPr>
          <w:rFonts w:ascii="Times New Roman TUR" w:hAnsi="Times New Roman TUR" w:cs="Times New Roman TUR"/>
          <w:color w:val="000000"/>
        </w:rPr>
        <w:t>gi</w:t>
      </w:r>
      <w:r w:rsidR="00C857BF">
        <w:rPr>
          <w:rFonts w:ascii="Times New Roman TUR" w:hAnsi="Times New Roman TUR" w:cs="Times New Roman TUR"/>
          <w:color w:val="000000"/>
        </w:rPr>
        <w:t xml:space="preserve">ni </w:t>
      </w:r>
      <w:r w:rsidR="00353DAE">
        <w:rPr>
          <w:rFonts w:ascii="Times New Roman TUR" w:hAnsi="Times New Roman TUR" w:cs="Times New Roman TUR"/>
          <w:color w:val="000000"/>
        </w:rPr>
        <w:t>b</w:t>
      </w:r>
      <w:r w:rsidR="00317151">
        <w:rPr>
          <w:rFonts w:ascii="Times New Roman TUR" w:hAnsi="Times New Roman TUR" w:cs="Times New Roman TUR"/>
          <w:color w:val="000000"/>
        </w:rPr>
        <w:t>o‘</w:t>
      </w:r>
      <w:r w:rsidR="00353DAE">
        <w:rPr>
          <w:rFonts w:ascii="Times New Roman TUR" w:hAnsi="Times New Roman TUR" w:cs="Times New Roman TUR"/>
          <w:color w:val="000000"/>
        </w:rPr>
        <w:t>lishidan oldin</w:t>
      </w:r>
      <w:r w:rsidR="00C857BF">
        <w:rPr>
          <w:rFonts w:ascii="Times New Roman TUR" w:hAnsi="Times New Roman TUR" w:cs="Times New Roman TUR"/>
          <w:color w:val="000000"/>
        </w:rPr>
        <w:t xml:space="preserve"> bil</w:t>
      </w:r>
      <w:r w:rsidR="00353DAE">
        <w:rPr>
          <w:rFonts w:ascii="Times New Roman TUR" w:hAnsi="Times New Roman TUR" w:cs="Times New Roman TUR"/>
          <w:color w:val="000000"/>
        </w:rPr>
        <w:t>ga</w:t>
      </w:r>
      <w:r w:rsidR="00C857BF">
        <w:rPr>
          <w:rFonts w:ascii="Times New Roman TUR" w:hAnsi="Times New Roman TUR" w:cs="Times New Roman TUR"/>
          <w:color w:val="000000"/>
        </w:rPr>
        <w:t>n v</w:t>
      </w:r>
      <w:r w:rsidR="00353DAE">
        <w:rPr>
          <w:rFonts w:ascii="Times New Roman TUR" w:hAnsi="Times New Roman TUR" w:cs="Times New Roman TUR"/>
          <w:color w:val="000000"/>
        </w:rPr>
        <w:t>a</w:t>
      </w:r>
      <w:r w:rsidR="00C857BF">
        <w:rPr>
          <w:rFonts w:ascii="Times New Roman TUR" w:hAnsi="Times New Roman TUR" w:cs="Times New Roman TUR"/>
          <w:color w:val="000000"/>
        </w:rPr>
        <w:t xml:space="preserve"> ikr</w:t>
      </w:r>
      <w:r w:rsidR="00353DAE">
        <w:rPr>
          <w:rFonts w:ascii="Times New Roman TUR" w:hAnsi="Times New Roman TUR" w:cs="Times New Roman TUR"/>
          <w:color w:val="000000"/>
        </w:rPr>
        <w:t>o</w:t>
      </w:r>
      <w:r w:rsidR="00C857BF">
        <w:rPr>
          <w:rFonts w:ascii="Times New Roman TUR" w:hAnsi="Times New Roman TUR" w:cs="Times New Roman TUR"/>
          <w:color w:val="000000"/>
        </w:rPr>
        <w:t>m</w:t>
      </w:r>
      <w:r w:rsidR="00353DAE">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I</w:t>
      </w:r>
      <w:r w:rsidR="00C857BF">
        <w:rPr>
          <w:rFonts w:ascii="Times New Roman TUR" w:hAnsi="Times New Roman TUR" w:cs="Times New Roman TUR"/>
          <w:color w:val="000000"/>
        </w:rPr>
        <w:t>l</w:t>
      </w:r>
      <w:r w:rsidR="00353DAE">
        <w:rPr>
          <w:rFonts w:ascii="Times New Roman TUR" w:hAnsi="Times New Roman TUR" w:cs="Times New Roman TUR"/>
          <w:color w:val="000000"/>
        </w:rPr>
        <w:t>o</w:t>
      </w:r>
      <w:r w:rsidR="00C857BF">
        <w:rPr>
          <w:rFonts w:ascii="Times New Roman TUR" w:hAnsi="Times New Roman TUR" w:cs="Times New Roman TUR"/>
          <w:color w:val="000000"/>
        </w:rPr>
        <w:t>h</w:t>
      </w:r>
      <w:r w:rsidR="00353DAE">
        <w:rPr>
          <w:rFonts w:ascii="Times New Roman TUR" w:hAnsi="Times New Roman TUR" w:cs="Times New Roman TUR"/>
          <w:color w:val="000000"/>
        </w:rPr>
        <w:t>i</w:t>
      </w:r>
      <w:r w:rsidR="00C857BF">
        <w:rPr>
          <w:rFonts w:ascii="Times New Roman TUR" w:hAnsi="Times New Roman TUR" w:cs="Times New Roman TUR"/>
          <w:color w:val="000000"/>
        </w:rPr>
        <w:t>y</w:t>
      </w:r>
      <w:r w:rsidR="00353DAE">
        <w:rPr>
          <w:rFonts w:ascii="Times New Roman TUR" w:hAnsi="Times New Roman TUR" w:cs="Times New Roman TUR"/>
          <w:color w:val="000000"/>
        </w:rPr>
        <w:t>ga</w:t>
      </w:r>
      <w:r w:rsidR="00C857BF">
        <w:rPr>
          <w:rFonts w:ascii="Times New Roman TUR" w:hAnsi="Times New Roman TUR" w:cs="Times New Roman TUR"/>
          <w:color w:val="000000"/>
        </w:rPr>
        <w:t xml:space="preserve"> i</w:t>
      </w:r>
      <w:r w:rsidR="00353DAE">
        <w:rPr>
          <w:rFonts w:ascii="Times New Roman TUR" w:hAnsi="Times New Roman TUR" w:cs="Times New Roman TUR"/>
          <w:color w:val="000000"/>
        </w:rPr>
        <w:t>x</w:t>
      </w:r>
      <w:r w:rsidR="00C857BF">
        <w:rPr>
          <w:rFonts w:ascii="Times New Roman TUR" w:hAnsi="Times New Roman TUR" w:cs="Times New Roman TUR"/>
          <w:color w:val="000000"/>
        </w:rPr>
        <w:t>tiy</w:t>
      </w:r>
      <w:r w:rsidR="00353DAE">
        <w:rPr>
          <w:rFonts w:ascii="Times New Roman TUR" w:hAnsi="Times New Roman TUR" w:cs="Times New Roman TUR"/>
          <w:color w:val="000000"/>
        </w:rPr>
        <w:t>o</w:t>
      </w:r>
      <w:r w:rsidR="00C857BF">
        <w:rPr>
          <w:rFonts w:ascii="Times New Roman TUR" w:hAnsi="Times New Roman TUR" w:cs="Times New Roman TUR"/>
          <w:color w:val="000000"/>
        </w:rPr>
        <w:t>r</w:t>
      </w:r>
      <w:r w:rsidR="00353DAE">
        <w:rPr>
          <w:rFonts w:ascii="Times New Roman TUR" w:hAnsi="Times New Roman TUR" w:cs="Times New Roman TUR"/>
          <w:color w:val="000000"/>
        </w:rPr>
        <w:t>i bi</w:t>
      </w:r>
      <w:r w:rsidR="00C857BF">
        <w:rPr>
          <w:rFonts w:ascii="Times New Roman TUR" w:hAnsi="Times New Roman TUR" w:cs="Times New Roman TUR"/>
          <w:color w:val="000000"/>
        </w:rPr>
        <w:t>la</w:t>
      </w:r>
      <w:r w:rsidR="00353DAE">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muvofiq harakat</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qilga</w:t>
      </w:r>
      <w:r w:rsidR="00C857BF">
        <w:rPr>
          <w:rFonts w:ascii="Times New Roman TUR" w:hAnsi="Times New Roman TUR" w:cs="Times New Roman TUR"/>
          <w:color w:val="000000"/>
        </w:rPr>
        <w:t xml:space="preserve">n </w:t>
      </w:r>
      <w:r w:rsidR="00353DAE">
        <w:rPr>
          <w:rFonts w:ascii="Times New Roman TUR" w:hAnsi="Times New Roman TUR" w:cs="Times New Roman TUR"/>
          <w:color w:val="000000"/>
        </w:rPr>
        <w:t>qis</w:t>
      </w:r>
      <w:r w:rsidR="00C857BF">
        <w:rPr>
          <w:rFonts w:ascii="Times New Roman TUR" w:hAnsi="Times New Roman TUR" w:cs="Times New Roman TUR"/>
          <w:color w:val="000000"/>
        </w:rPr>
        <w:t xml:space="preserve">m, </w:t>
      </w:r>
      <w:r w:rsidR="00353DAE">
        <w:rPr>
          <w:rFonts w:ascii="Times New Roman TUR" w:hAnsi="Times New Roman TUR" w:cs="Times New Roman TUR"/>
          <w:color w:val="000000"/>
        </w:rPr>
        <w:t>aga</w:t>
      </w:r>
      <w:r w:rsidR="00C857BF">
        <w:rPr>
          <w:rFonts w:ascii="Times New Roman TUR" w:hAnsi="Times New Roman TUR" w:cs="Times New Roman TUR"/>
          <w:color w:val="000000"/>
        </w:rPr>
        <w:t xml:space="preserve">r </w:t>
      </w:r>
      <w:r w:rsidR="00353DAE">
        <w:rPr>
          <w:rFonts w:ascii="Times New Roman TUR" w:hAnsi="Times New Roman TUR" w:cs="Times New Roman TUR"/>
          <w:color w:val="000000"/>
        </w:rPr>
        <w:t>a</w:t>
      </w:r>
      <w:r w:rsidR="00C857BF">
        <w:rPr>
          <w:rFonts w:ascii="Times New Roman TUR" w:hAnsi="Times New Roman TUR" w:cs="Times New Roman TUR"/>
          <w:color w:val="000000"/>
        </w:rPr>
        <w:t>n</w:t>
      </w:r>
      <w:r w:rsidR="00353DAE">
        <w:rPr>
          <w:rFonts w:ascii="Times New Roman TUR" w:hAnsi="Times New Roman TUR" w:cs="Times New Roman TUR"/>
          <w:color w:val="000000"/>
        </w:rPr>
        <w:t>o</w:t>
      </w:r>
      <w:r w:rsidR="00C857BF">
        <w:rPr>
          <w:rFonts w:ascii="Times New Roman TUR" w:hAnsi="Times New Roman TUR" w:cs="Times New Roman TUR"/>
          <w:color w:val="000000"/>
        </w:rPr>
        <w:t>niy</w:t>
      </w:r>
      <w:r w:rsidR="00353DAE">
        <w:rPr>
          <w:rFonts w:ascii="Times New Roman TUR" w:hAnsi="Times New Roman TUR" w:cs="Times New Roman TUR"/>
          <w:color w:val="000000"/>
        </w:rPr>
        <w:t>a</w:t>
      </w:r>
      <w:r w:rsidR="00C857BF">
        <w:rPr>
          <w:rFonts w:ascii="Times New Roman TUR" w:hAnsi="Times New Roman TUR" w:cs="Times New Roman TUR"/>
          <w:color w:val="000000"/>
        </w:rPr>
        <w:t>t</w:t>
      </w:r>
      <w:r w:rsidR="00353DAE">
        <w:rPr>
          <w:rFonts w:ascii="Times New Roman TUR" w:hAnsi="Times New Roman TUR" w:cs="Times New Roman TUR"/>
          <w:color w:val="000000"/>
        </w:rPr>
        <w:t>da</w:t>
      </w:r>
      <w:r w:rsidR="00C857BF">
        <w:rPr>
          <w:rFonts w:ascii="Times New Roman TUR" w:hAnsi="Times New Roman TUR" w:cs="Times New Roman TUR"/>
          <w:color w:val="000000"/>
        </w:rPr>
        <w:t>n b</w:t>
      </w:r>
      <w:r w:rsidR="00353DAE">
        <w:rPr>
          <w:rFonts w:ascii="Times New Roman TUR" w:hAnsi="Times New Roman TUR" w:cs="Times New Roman TUR"/>
          <w:color w:val="000000"/>
        </w:rPr>
        <w:t>u</w:t>
      </w:r>
      <w:r w:rsidR="00C857BF">
        <w:rPr>
          <w:rFonts w:ascii="Times New Roman TUR" w:hAnsi="Times New Roman TUR" w:cs="Times New Roman TUR"/>
          <w:color w:val="000000"/>
        </w:rPr>
        <w:t>t</w:t>
      </w:r>
      <w:r w:rsidR="00353DAE">
        <w:rPr>
          <w:rFonts w:ascii="Times New Roman TUR" w:hAnsi="Times New Roman TUR" w:cs="Times New Roman TUR"/>
          <w:color w:val="000000"/>
        </w:rPr>
        <w:t>u</w:t>
      </w:r>
      <w:r w:rsidR="00C857BF">
        <w:rPr>
          <w:rFonts w:ascii="Times New Roman TUR" w:hAnsi="Times New Roman TUR" w:cs="Times New Roman TUR"/>
          <w:color w:val="000000"/>
        </w:rPr>
        <w:t>n</w:t>
      </w:r>
      <w:r w:rsidR="00353DAE">
        <w:rPr>
          <w:rFonts w:ascii="Times New Roman TUR" w:hAnsi="Times New Roman TUR" w:cs="Times New Roman TUR"/>
          <w:color w:val="000000"/>
        </w:rPr>
        <w:t>-</w:t>
      </w:r>
      <w:r w:rsidR="00C857BF">
        <w:rPr>
          <w:rFonts w:ascii="Times New Roman TUR" w:hAnsi="Times New Roman TUR" w:cs="Times New Roman TUR"/>
          <w:color w:val="000000"/>
        </w:rPr>
        <w:t>b</w:t>
      </w:r>
      <w:r w:rsidR="00353DAE">
        <w:rPr>
          <w:rFonts w:ascii="Times New Roman TUR" w:hAnsi="Times New Roman TUR" w:cs="Times New Roman TUR"/>
          <w:color w:val="000000"/>
        </w:rPr>
        <w:t>u</w:t>
      </w:r>
      <w:r w:rsidR="00C857BF">
        <w:rPr>
          <w:rFonts w:ascii="Times New Roman TUR" w:hAnsi="Times New Roman TUR" w:cs="Times New Roman TUR"/>
          <w:color w:val="000000"/>
        </w:rPr>
        <w:t>t</w:t>
      </w:r>
      <w:r w:rsidR="00353DAE">
        <w:rPr>
          <w:rFonts w:ascii="Times New Roman TUR" w:hAnsi="Times New Roman TUR" w:cs="Times New Roman TUR"/>
          <w:color w:val="000000"/>
        </w:rPr>
        <w:t>u</w:t>
      </w:r>
      <w:r w:rsidR="00C857BF">
        <w:rPr>
          <w:rFonts w:ascii="Times New Roman TUR" w:hAnsi="Times New Roman TUR" w:cs="Times New Roman TUR"/>
          <w:color w:val="000000"/>
        </w:rPr>
        <w:t xml:space="preserve">n </w:t>
      </w:r>
      <w:r w:rsidR="00353DAE">
        <w:rPr>
          <w:rFonts w:ascii="Times New Roman TUR" w:hAnsi="Times New Roman TUR" w:cs="Times New Roman TUR"/>
          <w:color w:val="000000"/>
        </w:rPr>
        <w:t>qutulgan</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b</w:t>
      </w:r>
      <w:r w:rsidR="00317151">
        <w:rPr>
          <w:rFonts w:ascii="Times New Roman TUR" w:hAnsi="Times New Roman TUR" w:cs="Times New Roman TUR"/>
          <w:color w:val="000000"/>
        </w:rPr>
        <w:t>o‘</w:t>
      </w:r>
      <w:r w:rsidR="00353DAE">
        <w:rPr>
          <w:rFonts w:ascii="Times New Roman TUR" w:hAnsi="Times New Roman TUR" w:cs="Times New Roman TUR"/>
          <w:color w:val="000000"/>
        </w:rPr>
        <w:t>lsa</w:t>
      </w:r>
      <w:r w:rsidR="00C857BF">
        <w:rPr>
          <w:rFonts w:ascii="Times New Roman TUR" w:hAnsi="Times New Roman TUR" w:cs="Times New Roman TUR"/>
          <w:color w:val="000000"/>
        </w:rPr>
        <w:t xml:space="preserve"> v</w:t>
      </w:r>
      <w:r w:rsidR="00353DA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6860D9">
        <w:rPr>
          <w:rFonts w:ascii="Times New Roman TUR" w:hAnsi="Times New Roman TUR" w:cs="Times New Roman TUR"/>
          <w:color w:val="000000"/>
        </w:rPr>
        <w:t>muqaddaslik</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qozongan</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b</w:t>
      </w:r>
      <w:r w:rsidR="00317151">
        <w:rPr>
          <w:rFonts w:ascii="Times New Roman TUR" w:hAnsi="Times New Roman TUR" w:cs="Times New Roman TUR"/>
          <w:color w:val="000000"/>
        </w:rPr>
        <w:t>o‘</w:t>
      </w:r>
      <w:r w:rsidR="00353DAE">
        <w:rPr>
          <w:rFonts w:ascii="Times New Roman TUR" w:hAnsi="Times New Roman TUR" w:cs="Times New Roman TUR"/>
          <w:color w:val="000000"/>
        </w:rPr>
        <w:t>lsa</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Ja</w:t>
      </w:r>
      <w:r w:rsidR="00C857BF">
        <w:rPr>
          <w:rFonts w:ascii="Times New Roman TUR" w:hAnsi="Times New Roman TUR" w:cs="Times New Roman TUR"/>
          <w:color w:val="000000"/>
        </w:rPr>
        <w:t>n</w:t>
      </w:r>
      <w:r w:rsidR="00353DAE">
        <w:rPr>
          <w:rFonts w:ascii="Times New Roman TUR" w:hAnsi="Times New Roman TUR" w:cs="Times New Roman TUR"/>
          <w:color w:val="000000"/>
        </w:rPr>
        <w:t>o</w:t>
      </w:r>
      <w:r w:rsidR="00C857BF">
        <w:rPr>
          <w:rFonts w:ascii="Times New Roman TUR" w:hAnsi="Times New Roman TUR" w:cs="Times New Roman TUR"/>
          <w:color w:val="000000"/>
        </w:rPr>
        <w:t>b</w:t>
      </w:r>
      <w:r w:rsidR="00353DAE">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353DAE">
        <w:rPr>
          <w:rFonts w:ascii="Times New Roman TUR" w:hAnsi="Times New Roman TUR" w:cs="Times New Roman TUR"/>
          <w:color w:val="000000"/>
        </w:rPr>
        <w:t>qning</w:t>
      </w:r>
      <w:r w:rsidR="00C857BF">
        <w:rPr>
          <w:rFonts w:ascii="Times New Roman TUR" w:hAnsi="Times New Roman TUR" w:cs="Times New Roman TUR"/>
          <w:color w:val="000000"/>
        </w:rPr>
        <w:t xml:space="preserve"> izni</w:t>
      </w:r>
      <w:r w:rsidR="00353DAE">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u</w:t>
      </w:r>
      <w:r w:rsidR="00C857BF">
        <w:rPr>
          <w:rFonts w:ascii="Times New Roman TUR" w:hAnsi="Times New Roman TUR" w:cs="Times New Roman TUR"/>
          <w:color w:val="000000"/>
        </w:rPr>
        <w:t xml:space="preserve"> k</w:t>
      </w:r>
      <w:r w:rsidR="00353DAE">
        <w:rPr>
          <w:rFonts w:ascii="Times New Roman TUR" w:hAnsi="Times New Roman TUR" w:cs="Times New Roman TUR"/>
          <w:color w:val="000000"/>
        </w:rPr>
        <w:t>a</w:t>
      </w:r>
      <w:r w:rsidR="00C857BF">
        <w:rPr>
          <w:rFonts w:ascii="Times New Roman TUR" w:hAnsi="Times New Roman TUR" w:cs="Times New Roman TUR"/>
          <w:color w:val="000000"/>
        </w:rPr>
        <w:t>r</w:t>
      </w:r>
      <w:r w:rsidR="00353DAE">
        <w:rPr>
          <w:rFonts w:ascii="Times New Roman TUR" w:hAnsi="Times New Roman TUR" w:cs="Times New Roman TUR"/>
          <w:color w:val="000000"/>
        </w:rPr>
        <w:t>o</w:t>
      </w:r>
      <w:r w:rsidR="00C857BF">
        <w:rPr>
          <w:rFonts w:ascii="Times New Roman TUR" w:hAnsi="Times New Roman TUR" w:cs="Times New Roman TUR"/>
          <w:color w:val="000000"/>
        </w:rPr>
        <w:t>m</w:t>
      </w:r>
      <w:r w:rsidR="00353DAE">
        <w:rPr>
          <w:rFonts w:ascii="Times New Roman TUR" w:hAnsi="Times New Roman TUR" w:cs="Times New Roman TUR"/>
          <w:color w:val="000000"/>
        </w:rPr>
        <w:t>a</w:t>
      </w:r>
      <w:r w:rsidR="00C857BF">
        <w:rPr>
          <w:rFonts w:ascii="Times New Roman TUR" w:hAnsi="Times New Roman TUR" w:cs="Times New Roman TUR"/>
          <w:color w:val="000000"/>
        </w:rPr>
        <w:t>t</w:t>
      </w:r>
      <w:r w:rsidR="00353DAE">
        <w:rPr>
          <w:rFonts w:ascii="Times New Roman TUR" w:hAnsi="Times New Roman TUR" w:cs="Times New Roman TUR"/>
          <w:color w:val="000000"/>
        </w:rPr>
        <w:t>n</w:t>
      </w:r>
      <w:r w:rsidR="00C857BF">
        <w:rPr>
          <w:rFonts w:ascii="Times New Roman TUR" w:hAnsi="Times New Roman TUR" w:cs="Times New Roman TUR"/>
          <w:color w:val="000000"/>
        </w:rPr>
        <w:t>in</w:t>
      </w:r>
      <w:r w:rsidR="00353DAE">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353DAE">
        <w:rPr>
          <w:rFonts w:ascii="Times New Roman TUR" w:hAnsi="Times New Roman TUR" w:cs="Times New Roman TUR"/>
          <w:color w:val="000000"/>
        </w:rPr>
        <w:t>a</w:t>
      </w:r>
      <w:r w:rsidR="00C857BF">
        <w:rPr>
          <w:rFonts w:ascii="Times New Roman TUR" w:hAnsi="Times New Roman TUR" w:cs="Times New Roman TUR"/>
          <w:color w:val="000000"/>
        </w:rPr>
        <w:t>r taraf</w:t>
      </w:r>
      <w:r w:rsidR="00353DAE">
        <w:rPr>
          <w:rFonts w:ascii="Times New Roman TUR" w:hAnsi="Times New Roman TUR" w:cs="Times New Roman TUR"/>
          <w:color w:val="000000"/>
        </w:rPr>
        <w:t>i</w:t>
      </w:r>
      <w:r w:rsidR="00C857BF">
        <w:rPr>
          <w:rFonts w:ascii="Times New Roman TUR" w:hAnsi="Times New Roman TUR" w:cs="Times New Roman TUR"/>
          <w:color w:val="000000"/>
        </w:rPr>
        <w:t>n</w:t>
      </w:r>
      <w:r w:rsidR="00353DAE">
        <w:rPr>
          <w:rFonts w:ascii="Times New Roman TUR" w:hAnsi="Times New Roman TUR" w:cs="Times New Roman TUR"/>
          <w:color w:val="000000"/>
        </w:rPr>
        <w:t>i</w:t>
      </w:r>
      <w:r w:rsidR="00C857BF">
        <w:rPr>
          <w:rFonts w:ascii="Times New Roman TUR" w:hAnsi="Times New Roman TUR" w:cs="Times New Roman TUR"/>
          <w:color w:val="000000"/>
        </w:rPr>
        <w:t xml:space="preserve"> bil</w:t>
      </w:r>
      <w:r w:rsidR="00353DAE">
        <w:rPr>
          <w:rFonts w:ascii="Times New Roman TUR" w:hAnsi="Times New Roman TUR" w:cs="Times New Roman TUR"/>
          <w:color w:val="000000"/>
        </w:rPr>
        <w:t>ib</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53DAE">
        <w:rPr>
          <w:rFonts w:ascii="Times New Roman TUR" w:hAnsi="Times New Roman TUR" w:cs="Times New Roman TUR"/>
          <w:color w:val="000000"/>
        </w:rPr>
        <w:t>z</w:t>
      </w:r>
      <w:r w:rsidR="00C857BF">
        <w:rPr>
          <w:rFonts w:ascii="Times New Roman TUR" w:hAnsi="Times New Roman TUR" w:cs="Times New Roman TUR"/>
          <w:color w:val="000000"/>
        </w:rPr>
        <w:t>i s</w:t>
      </w:r>
      <w:r w:rsidR="00353DAE">
        <w:rPr>
          <w:rFonts w:ascii="Times New Roman TUR" w:hAnsi="Times New Roman TUR" w:cs="Times New Roman TUR"/>
          <w:color w:val="000000"/>
        </w:rPr>
        <w:t>o</w:t>
      </w:r>
      <w:r w:rsidR="00C857BF">
        <w:rPr>
          <w:rFonts w:ascii="Times New Roman TUR" w:hAnsi="Times New Roman TUR" w:cs="Times New Roman TUR"/>
          <w:color w:val="000000"/>
        </w:rPr>
        <w:t>hi</w:t>
      </w:r>
      <w:r w:rsidR="00353DAE">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chiqadi</w:t>
      </w:r>
      <w:r w:rsidR="00C857BF">
        <w:rPr>
          <w:rFonts w:ascii="Times New Roman TUR" w:hAnsi="Times New Roman TUR" w:cs="Times New Roman TUR"/>
          <w:color w:val="000000"/>
        </w:rPr>
        <w:t>, bil</w:t>
      </w:r>
      <w:r w:rsidR="00353DAE">
        <w:rPr>
          <w:rFonts w:ascii="Times New Roman TUR" w:hAnsi="Times New Roman TUR" w:cs="Times New Roman TUR"/>
          <w:color w:val="000000"/>
        </w:rPr>
        <w:t>adi</w:t>
      </w:r>
      <w:r w:rsidR="00C857BF">
        <w:rPr>
          <w:rFonts w:ascii="Times New Roman TUR" w:hAnsi="Times New Roman TUR" w:cs="Times New Roman TUR"/>
          <w:color w:val="000000"/>
        </w:rPr>
        <w:t xml:space="preserve"> v</w:t>
      </w:r>
      <w:r w:rsidR="00353DAE">
        <w:rPr>
          <w:rFonts w:ascii="Times New Roman TUR" w:hAnsi="Times New Roman TUR" w:cs="Times New Roman TUR"/>
          <w:color w:val="000000"/>
        </w:rPr>
        <w:t>a</w:t>
      </w:r>
      <w:r w:rsidR="00C857BF">
        <w:rPr>
          <w:rFonts w:ascii="Times New Roman TUR" w:hAnsi="Times New Roman TUR" w:cs="Times New Roman TUR"/>
          <w:color w:val="000000"/>
        </w:rPr>
        <w:t xml:space="preserve"> bildir</w:t>
      </w:r>
      <w:r w:rsidR="00353DAE">
        <w:rPr>
          <w:rFonts w:ascii="Times New Roman TUR" w:hAnsi="Times New Roman TUR" w:cs="Times New Roman TUR"/>
          <w:color w:val="000000"/>
        </w:rPr>
        <w:t>adi</w:t>
      </w:r>
      <w:r w:rsidR="00C857BF">
        <w:rPr>
          <w:rFonts w:ascii="Times New Roman TUR" w:hAnsi="Times New Roman TUR" w:cs="Times New Roman TUR"/>
          <w:color w:val="000000"/>
        </w:rPr>
        <w:t>. Fa</w:t>
      </w:r>
      <w:r w:rsidR="00353DAE">
        <w:rPr>
          <w:rFonts w:ascii="Times New Roman TUR" w:hAnsi="Times New Roman TUR" w:cs="Times New Roman TUR"/>
          <w:color w:val="000000"/>
        </w:rPr>
        <w:t>q</w:t>
      </w:r>
      <w:r w:rsidR="00C857BF">
        <w:rPr>
          <w:rFonts w:ascii="Times New Roman TUR" w:hAnsi="Times New Roman TUR" w:cs="Times New Roman TUR"/>
          <w:color w:val="000000"/>
        </w:rPr>
        <w:t>at bu</w:t>
      </w:r>
      <w:r w:rsidR="00353DAE">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b</w:t>
      </w:r>
      <w:r w:rsidR="00353DAE">
        <w:rPr>
          <w:rFonts w:ascii="Times New Roman TUR" w:hAnsi="Times New Roman TUR" w:cs="Times New Roman TUR"/>
          <w:color w:val="000000"/>
        </w:rPr>
        <w:t>a</w:t>
      </w:r>
      <w:r w:rsidR="00C857BF">
        <w:rPr>
          <w:rFonts w:ascii="Times New Roman TUR" w:hAnsi="Times New Roman TUR" w:cs="Times New Roman TUR"/>
          <w:color w:val="000000"/>
        </w:rPr>
        <w:t>r</w:t>
      </w:r>
      <w:r w:rsidR="00353DAE">
        <w:rPr>
          <w:rFonts w:ascii="Times New Roman TUR" w:hAnsi="Times New Roman TUR" w:cs="Times New Roman TUR"/>
          <w:color w:val="000000"/>
        </w:rPr>
        <w:t>o</w:t>
      </w:r>
      <w:r w:rsidR="00C857BF">
        <w:rPr>
          <w:rFonts w:ascii="Times New Roman TUR" w:hAnsi="Times New Roman TUR" w:cs="Times New Roman TUR"/>
          <w:color w:val="000000"/>
        </w:rPr>
        <w:t>b</w:t>
      </w:r>
      <w:r w:rsidR="00353DAE">
        <w:rPr>
          <w:rFonts w:ascii="Times New Roman TUR" w:hAnsi="Times New Roman TUR" w:cs="Times New Roman TUR"/>
          <w:color w:val="000000"/>
        </w:rPr>
        <w:t>a</w:t>
      </w:r>
      <w:r w:rsidR="00C857BF">
        <w:rPr>
          <w:rFonts w:ascii="Times New Roman TUR" w:hAnsi="Times New Roman TUR" w:cs="Times New Roman TUR"/>
          <w:color w:val="000000"/>
        </w:rPr>
        <w:t>r, m</w:t>
      </w:r>
      <w:r w:rsidR="00353DAE">
        <w:rPr>
          <w:rFonts w:ascii="Times New Roman TUR" w:hAnsi="Times New Roman TUR" w:cs="Times New Roman TUR"/>
          <w:color w:val="000000"/>
        </w:rPr>
        <w:t>o</w:t>
      </w:r>
      <w:r w:rsidR="00C857BF">
        <w:rPr>
          <w:rFonts w:ascii="Times New Roman TUR" w:hAnsi="Times New Roman TUR" w:cs="Times New Roman TUR"/>
          <w:color w:val="000000"/>
        </w:rPr>
        <w:t>d</w:t>
      </w:r>
      <w:r w:rsidR="00353DAE">
        <w:rPr>
          <w:rFonts w:ascii="Times New Roman TUR" w:hAnsi="Times New Roman TUR" w:cs="Times New Roman TUR"/>
          <w:color w:val="000000"/>
        </w:rPr>
        <w:t>o</w:t>
      </w:r>
      <w:r w:rsidR="00C857BF">
        <w:rPr>
          <w:rFonts w:ascii="Times New Roman TUR" w:hAnsi="Times New Roman TUR" w:cs="Times New Roman TUR"/>
          <w:color w:val="000000"/>
        </w:rPr>
        <w:t>m</w:t>
      </w:r>
      <w:r w:rsidR="00353DAE">
        <w:rPr>
          <w:rFonts w:ascii="Times New Roman TUR" w:hAnsi="Times New Roman TUR" w:cs="Times New Roman TUR"/>
          <w:color w:val="000000"/>
        </w:rPr>
        <w:t>iki</w:t>
      </w:r>
      <w:r w:rsidR="00C857BF">
        <w:rPr>
          <w:rFonts w:ascii="Times New Roman TUR" w:hAnsi="Times New Roman TUR" w:cs="Times New Roman TUR"/>
          <w:color w:val="000000"/>
        </w:rPr>
        <w:t xml:space="preserve"> </w:t>
      </w:r>
      <w:r w:rsidR="00353DAE">
        <w:rPr>
          <w:rFonts w:ascii="Times New Roman TUR" w:hAnsi="Times New Roman TUR" w:cs="Times New Roman TUR"/>
          <w:color w:val="000000"/>
        </w:rPr>
        <w:t>u</w:t>
      </w:r>
      <w:r w:rsidR="00C857BF">
        <w:rPr>
          <w:rFonts w:ascii="Times New Roman TUR" w:hAnsi="Times New Roman TUR" w:cs="Times New Roman TUR"/>
          <w:color w:val="000000"/>
        </w:rPr>
        <w:t xml:space="preserve"> k</w:t>
      </w:r>
      <w:r w:rsidR="00353DAE">
        <w:rPr>
          <w:rFonts w:ascii="Times New Roman TUR" w:hAnsi="Times New Roman TUR" w:cs="Times New Roman TUR"/>
          <w:color w:val="000000"/>
        </w:rPr>
        <w:t>a</w:t>
      </w:r>
      <w:r w:rsidR="00C857BF">
        <w:rPr>
          <w:rFonts w:ascii="Times New Roman TUR" w:hAnsi="Times New Roman TUR" w:cs="Times New Roman TUR"/>
          <w:color w:val="000000"/>
        </w:rPr>
        <w:t>r</w:t>
      </w:r>
      <w:r w:rsidR="00353DAE">
        <w:rPr>
          <w:rFonts w:ascii="Times New Roman TUR" w:hAnsi="Times New Roman TUR" w:cs="Times New Roman TUR"/>
          <w:color w:val="000000"/>
        </w:rPr>
        <w:t>o</w:t>
      </w:r>
      <w:r w:rsidR="00C857BF">
        <w:rPr>
          <w:rFonts w:ascii="Times New Roman TUR" w:hAnsi="Times New Roman TUR" w:cs="Times New Roman TUR"/>
          <w:color w:val="000000"/>
        </w:rPr>
        <w:t>m</w:t>
      </w:r>
      <w:r w:rsidR="00353DAE">
        <w:rPr>
          <w:rFonts w:ascii="Times New Roman TUR" w:hAnsi="Times New Roman TUR" w:cs="Times New Roman TUR"/>
          <w:color w:val="000000"/>
        </w:rPr>
        <w:t>a</w:t>
      </w:r>
      <w:r w:rsidR="00C857BF">
        <w:rPr>
          <w:rFonts w:ascii="Times New Roman TUR" w:hAnsi="Times New Roman TUR" w:cs="Times New Roman TUR"/>
          <w:color w:val="000000"/>
        </w:rPr>
        <w:t>t ikr</w:t>
      </w:r>
      <w:r w:rsidR="00353DAE">
        <w:rPr>
          <w:rFonts w:ascii="Times New Roman TUR" w:hAnsi="Times New Roman TUR" w:cs="Times New Roman TUR"/>
          <w:color w:val="000000"/>
        </w:rPr>
        <w:t>o</w:t>
      </w:r>
      <w:r w:rsidR="00C857BF">
        <w:rPr>
          <w:rFonts w:ascii="Times New Roman TUR" w:hAnsi="Times New Roman TUR" w:cs="Times New Roman TUR"/>
          <w:color w:val="000000"/>
        </w:rPr>
        <w:t>md</w:t>
      </w:r>
      <w:r w:rsidR="00353DAE">
        <w:rPr>
          <w:rFonts w:ascii="Times New Roman TUR" w:hAnsi="Times New Roman TUR" w:cs="Times New Roman TUR"/>
          <w:color w:val="000000"/>
        </w:rPr>
        <w:t>i</w:t>
      </w:r>
      <w:r w:rsidR="00C857BF">
        <w:rPr>
          <w:rFonts w:ascii="Times New Roman TUR" w:hAnsi="Times New Roman TUR" w:cs="Times New Roman TUR"/>
          <w:color w:val="000000"/>
        </w:rPr>
        <w:t>r; b</w:t>
      </w:r>
      <w:r w:rsidR="00353DAE">
        <w:rPr>
          <w:rFonts w:ascii="Times New Roman TUR" w:hAnsi="Times New Roman TUR" w:cs="Times New Roman TUR"/>
          <w:color w:val="000000"/>
        </w:rPr>
        <w:t>u</w:t>
      </w:r>
      <w:r w:rsidR="00C857BF">
        <w:rPr>
          <w:rFonts w:ascii="Times New Roman TUR" w:hAnsi="Times New Roman TUR" w:cs="Times New Roman TUR"/>
          <w:color w:val="000000"/>
        </w:rPr>
        <w:t>t</w:t>
      </w:r>
      <w:r w:rsidR="00353DAE">
        <w:rPr>
          <w:rFonts w:ascii="Times New Roman TUR" w:hAnsi="Times New Roman TUR" w:cs="Times New Roman TUR"/>
          <w:color w:val="000000"/>
        </w:rPr>
        <w:t>u</w:t>
      </w:r>
      <w:r w:rsidR="00C857BF">
        <w:rPr>
          <w:rFonts w:ascii="Times New Roman TUR" w:hAnsi="Times New Roman TUR" w:cs="Times New Roman TUR"/>
          <w:color w:val="000000"/>
        </w:rPr>
        <w:t>n tafsil</w:t>
      </w:r>
      <w:r w:rsidR="002205E8">
        <w:rPr>
          <w:rFonts w:ascii="Times New Roman TUR" w:hAnsi="Times New Roman TUR" w:cs="Times New Roman TUR"/>
          <w:color w:val="000000"/>
        </w:rPr>
        <w:t>o</w:t>
      </w:r>
      <w:r w:rsidR="00C857BF">
        <w:rPr>
          <w:rFonts w:ascii="Times New Roman TUR" w:hAnsi="Times New Roman TUR" w:cs="Times New Roman TUR"/>
          <w:color w:val="000000"/>
        </w:rPr>
        <w:t>ti</w:t>
      </w:r>
      <w:r w:rsidR="002205E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k</w:t>
      </w:r>
      <w:r w:rsidR="002205E8">
        <w:rPr>
          <w:rFonts w:ascii="Times New Roman TUR" w:hAnsi="Times New Roman TUR" w:cs="Times New Roman TUR"/>
          <w:color w:val="000000"/>
        </w:rPr>
        <w:t>a</w:t>
      </w:r>
      <w:r w:rsidR="00C857BF">
        <w:rPr>
          <w:rFonts w:ascii="Times New Roman TUR" w:hAnsi="Times New Roman TUR" w:cs="Times New Roman TUR"/>
          <w:color w:val="000000"/>
        </w:rPr>
        <w:t>r</w:t>
      </w:r>
      <w:r w:rsidR="002205E8">
        <w:rPr>
          <w:rFonts w:ascii="Times New Roman TUR" w:hAnsi="Times New Roman TUR" w:cs="Times New Roman TUR"/>
          <w:color w:val="000000"/>
        </w:rPr>
        <w:t>o</w:t>
      </w:r>
      <w:r w:rsidR="00C857BF">
        <w:rPr>
          <w:rFonts w:ascii="Times New Roman TUR" w:hAnsi="Times New Roman TUR" w:cs="Times New Roman TUR"/>
          <w:color w:val="000000"/>
        </w:rPr>
        <w:t>m</w:t>
      </w:r>
      <w:r w:rsidR="002205E8">
        <w:rPr>
          <w:rFonts w:ascii="Times New Roman TUR" w:hAnsi="Times New Roman TUR" w:cs="Times New Roman TUR"/>
          <w:color w:val="000000"/>
        </w:rPr>
        <w:t>a</w:t>
      </w:r>
      <w:r w:rsidR="00C857BF">
        <w:rPr>
          <w:rFonts w:ascii="Times New Roman TUR" w:hAnsi="Times New Roman TUR" w:cs="Times New Roman TUR"/>
          <w:color w:val="000000"/>
        </w:rPr>
        <w:t>t s</w:t>
      </w:r>
      <w:r w:rsidR="002205E8">
        <w:rPr>
          <w:rFonts w:ascii="Times New Roman TUR" w:hAnsi="Times New Roman TUR" w:cs="Times New Roman TUR"/>
          <w:color w:val="000000"/>
        </w:rPr>
        <w:t>o</w:t>
      </w:r>
      <w:r w:rsidR="00C857BF">
        <w:rPr>
          <w:rFonts w:ascii="Times New Roman TUR" w:hAnsi="Times New Roman TUR" w:cs="Times New Roman TUR"/>
          <w:color w:val="000000"/>
        </w:rPr>
        <w:t>hibi</w:t>
      </w:r>
      <w:r w:rsidR="002205E8">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k</w:t>
      </w:r>
      <w:r w:rsidR="00317151">
        <w:rPr>
          <w:rFonts w:ascii="Times New Roman TUR" w:hAnsi="Times New Roman TUR" w:cs="Times New Roman TUR"/>
          <w:color w:val="000000"/>
        </w:rPr>
        <w:t>o‘</w:t>
      </w:r>
      <w:r w:rsidR="002205E8">
        <w:rPr>
          <w:rFonts w:ascii="Times New Roman TUR" w:hAnsi="Times New Roman TUR" w:cs="Times New Roman TUR"/>
          <w:color w:val="000000"/>
        </w:rPr>
        <w:t>rinishi</w:t>
      </w:r>
      <w:r w:rsidR="00C857BF">
        <w:rPr>
          <w:rFonts w:ascii="Times New Roman TUR" w:hAnsi="Times New Roman TUR" w:cs="Times New Roman TUR"/>
          <w:color w:val="000000"/>
        </w:rPr>
        <w:t xml:space="preserve"> l</w:t>
      </w:r>
      <w:r w:rsidR="002205E8">
        <w:rPr>
          <w:rFonts w:ascii="Times New Roman TUR" w:hAnsi="Times New Roman TUR" w:cs="Times New Roman TUR"/>
          <w:color w:val="000000"/>
        </w:rPr>
        <w:t>o</w:t>
      </w:r>
      <w:r w:rsidR="00C857BF">
        <w:rPr>
          <w:rFonts w:ascii="Times New Roman TUR" w:hAnsi="Times New Roman TUR" w:cs="Times New Roman TUR"/>
          <w:color w:val="000000"/>
        </w:rPr>
        <w:t>z</w:t>
      </w:r>
      <w:r w:rsidR="002205E8">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2205E8">
        <w:rPr>
          <w:rFonts w:ascii="Times New Roman TUR" w:hAnsi="Times New Roman TUR" w:cs="Times New Roman TUR"/>
          <w:color w:val="000000"/>
        </w:rPr>
        <w:t>emas</w:t>
      </w:r>
      <w:r w:rsidR="00C857BF">
        <w:rPr>
          <w:rFonts w:ascii="Times New Roman TUR" w:hAnsi="Times New Roman TUR" w:cs="Times New Roman TUR"/>
          <w:color w:val="000000"/>
        </w:rPr>
        <w:t>. Bu s</w:t>
      </w:r>
      <w:r w:rsidR="002205E8">
        <w:rPr>
          <w:rFonts w:ascii="Times New Roman TUR" w:hAnsi="Times New Roman TUR" w:cs="Times New Roman TUR"/>
          <w:color w:val="000000"/>
        </w:rPr>
        <w:t>i</w:t>
      </w:r>
      <w:r w:rsidR="00C857BF">
        <w:rPr>
          <w:rFonts w:ascii="Times New Roman TUR" w:hAnsi="Times New Roman TUR" w:cs="Times New Roman TUR"/>
          <w:color w:val="000000"/>
        </w:rPr>
        <w:t>r</w:t>
      </w:r>
      <w:r w:rsidR="002205E8">
        <w:rPr>
          <w:rFonts w:ascii="Times New Roman TUR" w:hAnsi="Times New Roman TUR" w:cs="Times New Roman TUR"/>
          <w:color w:val="000000"/>
        </w:rPr>
        <w:t>g</w:t>
      </w:r>
      <w:r w:rsidR="00C857BF">
        <w:rPr>
          <w:rFonts w:ascii="Times New Roman TUR" w:hAnsi="Times New Roman TUR" w:cs="Times New Roman TUR"/>
          <w:color w:val="000000"/>
        </w:rPr>
        <w:t>a bin</w:t>
      </w:r>
      <w:r w:rsidR="002205E8">
        <w:rPr>
          <w:rFonts w:ascii="Times New Roman TUR" w:hAnsi="Times New Roman TUR" w:cs="Times New Roman TUR"/>
          <w:color w:val="000000"/>
        </w:rPr>
        <w:t>oa</w:t>
      </w:r>
      <w:r w:rsidR="00C857BF">
        <w:rPr>
          <w:rFonts w:ascii="Times New Roman TUR" w:hAnsi="Times New Roman TUR" w:cs="Times New Roman TUR"/>
          <w:color w:val="000000"/>
        </w:rPr>
        <w:t>n; Hazr</w:t>
      </w:r>
      <w:r w:rsidR="002205E8">
        <w:rPr>
          <w:rFonts w:ascii="Times New Roman TUR" w:hAnsi="Times New Roman TUR" w:cs="Times New Roman TUR"/>
          <w:color w:val="000000"/>
        </w:rPr>
        <w:t>a</w:t>
      </w:r>
      <w:r w:rsidR="00C857BF">
        <w:rPr>
          <w:rFonts w:ascii="Times New Roman TUR" w:hAnsi="Times New Roman TUR" w:cs="Times New Roman TUR"/>
          <w:color w:val="000000"/>
        </w:rPr>
        <w:t>t</w:t>
      </w:r>
      <w:r w:rsidR="00FD482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Sha</w:t>
      </w:r>
      <w:r w:rsidR="00C857BF">
        <w:rPr>
          <w:rFonts w:ascii="Times New Roman TUR" w:hAnsi="Times New Roman TUR" w:cs="Times New Roman TUR"/>
          <w:color w:val="000000"/>
        </w:rPr>
        <w:t>y</w:t>
      </w:r>
      <w:r w:rsidR="002205E8">
        <w:rPr>
          <w:rFonts w:ascii="Times New Roman TUR" w:hAnsi="Times New Roman TUR" w:cs="Times New Roman TUR"/>
          <w:color w:val="000000"/>
        </w:rPr>
        <w:t>x</w:t>
      </w:r>
      <w:r w:rsidR="00C857BF">
        <w:rPr>
          <w:rFonts w:ascii="Times New Roman TUR" w:hAnsi="Times New Roman TUR" w:cs="Times New Roman TUR"/>
          <w:color w:val="000000"/>
        </w:rPr>
        <w:t>; i</w:t>
      </w:r>
      <w:r w:rsidR="00317151">
        <w:rPr>
          <w:rFonts w:ascii="Times New Roman TUR" w:hAnsi="Times New Roman TUR" w:cs="Times New Roman TUR"/>
          <w:color w:val="000000"/>
        </w:rPr>
        <w:t>’</w:t>
      </w:r>
      <w:r w:rsidR="00C857BF">
        <w:rPr>
          <w:rFonts w:ascii="Times New Roman TUR" w:hAnsi="Times New Roman TUR" w:cs="Times New Roman TUR"/>
          <w:color w:val="000000"/>
        </w:rPr>
        <w:t>l</w:t>
      </w:r>
      <w:r w:rsidR="002205E8">
        <w:rPr>
          <w:rFonts w:ascii="Times New Roman TUR" w:hAnsi="Times New Roman TUR" w:cs="Times New Roman TUR"/>
          <w:color w:val="000000"/>
        </w:rPr>
        <w:t>a</w:t>
      </w:r>
      <w:r w:rsidR="00C857BF">
        <w:rPr>
          <w:rFonts w:ascii="Times New Roman TUR" w:hAnsi="Times New Roman TUR" w:cs="Times New Roman TUR"/>
          <w:color w:val="000000"/>
        </w:rPr>
        <w:t>m</w:t>
      </w:r>
      <w:r w:rsidR="002205E8">
        <w:rPr>
          <w:rFonts w:ascii="Times New Roman TUR" w:hAnsi="Times New Roman TUR" w:cs="Times New Roman TUR"/>
          <w:color w:val="000000"/>
        </w:rPr>
        <w:t>i</w:t>
      </w:r>
      <w:r w:rsidR="00C857BF">
        <w:rPr>
          <w:rFonts w:ascii="Times New Roman TUR" w:hAnsi="Times New Roman TUR" w:cs="Times New Roman TUR"/>
          <w:color w:val="000000"/>
        </w:rPr>
        <w:t xml:space="preserve"> Rabb</w:t>
      </w:r>
      <w:r w:rsidR="002205E8">
        <w:rPr>
          <w:rFonts w:ascii="Times New Roman TUR" w:hAnsi="Times New Roman TUR" w:cs="Times New Roman TUR"/>
          <w:color w:val="000000"/>
        </w:rPr>
        <w:t>o</w:t>
      </w:r>
      <w:r w:rsidR="00C857BF">
        <w:rPr>
          <w:rFonts w:ascii="Times New Roman TUR" w:hAnsi="Times New Roman TUR" w:cs="Times New Roman TUR"/>
          <w:color w:val="000000"/>
        </w:rPr>
        <w:t>n</w:t>
      </w:r>
      <w:r w:rsidR="002205E8">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izni </w:t>
      </w:r>
      <w:r w:rsidR="002205E8">
        <w:rPr>
          <w:rFonts w:ascii="Times New Roman TUR" w:hAnsi="Times New Roman TUR" w:cs="Times New Roman TUR"/>
          <w:color w:val="000000"/>
        </w:rPr>
        <w:t>I</w:t>
      </w:r>
      <w:r w:rsidR="00C857BF">
        <w:rPr>
          <w:rFonts w:ascii="Times New Roman TUR" w:hAnsi="Times New Roman TUR" w:cs="Times New Roman TUR"/>
          <w:color w:val="000000"/>
        </w:rPr>
        <w:t>l</w:t>
      </w:r>
      <w:r w:rsidR="002205E8">
        <w:rPr>
          <w:rFonts w:ascii="Times New Roman TUR" w:hAnsi="Times New Roman TUR" w:cs="Times New Roman TUR"/>
          <w:color w:val="000000"/>
        </w:rPr>
        <w:t>o</w:t>
      </w:r>
      <w:r w:rsidR="00C857BF">
        <w:rPr>
          <w:rFonts w:ascii="Times New Roman TUR" w:hAnsi="Times New Roman TUR" w:cs="Times New Roman TUR"/>
          <w:color w:val="000000"/>
        </w:rPr>
        <w:t>h</w:t>
      </w:r>
      <w:r w:rsidR="002205E8">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b</w:t>
      </w:r>
      <w:r w:rsidR="00C857BF">
        <w:rPr>
          <w:rFonts w:ascii="Times New Roman TUR" w:hAnsi="Times New Roman TUR" w:cs="Times New Roman TUR"/>
          <w:color w:val="000000"/>
        </w:rPr>
        <w:t>il</w:t>
      </w:r>
      <w:r w:rsidR="002205E8">
        <w:rPr>
          <w:rFonts w:ascii="Times New Roman TUR" w:hAnsi="Times New Roman TUR" w:cs="Times New Roman TUR"/>
          <w:color w:val="000000"/>
        </w:rPr>
        <w:t>an</w:t>
      </w:r>
      <w:r w:rsidR="00C857BF">
        <w:rPr>
          <w:rFonts w:ascii="Times New Roman TUR" w:hAnsi="Times New Roman TUR" w:cs="Times New Roman TUR"/>
          <w:color w:val="000000"/>
        </w:rPr>
        <w:t xml:space="preserve"> bu asr</w:t>
      </w:r>
      <w:r w:rsidR="002205E8">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k</w:t>
      </w:r>
      <w:r w:rsidR="00317151">
        <w:rPr>
          <w:rFonts w:ascii="Times New Roman TUR" w:hAnsi="Times New Roman TUR" w:cs="Times New Roman TUR"/>
          <w:color w:val="000000"/>
        </w:rPr>
        <w:t>o‘</w:t>
      </w:r>
      <w:r w:rsidR="002205E8">
        <w:rPr>
          <w:rFonts w:ascii="Times New Roman TUR" w:hAnsi="Times New Roman TUR" w:cs="Times New Roman TUR"/>
          <w:color w:val="000000"/>
        </w:rPr>
        <w:t>rgan</w:t>
      </w:r>
      <w:r w:rsidR="00C857BF">
        <w:rPr>
          <w:rFonts w:ascii="Times New Roman TUR" w:hAnsi="Times New Roman TUR" w:cs="Times New Roman TUR"/>
          <w:color w:val="000000"/>
        </w:rPr>
        <w:t xml:space="preserve"> v</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lastRenderedPageBreak/>
        <w:t>x</w:t>
      </w:r>
      <w:r w:rsidR="00C857BF">
        <w:rPr>
          <w:rFonts w:ascii="Times New Roman TUR" w:hAnsi="Times New Roman TUR" w:cs="Times New Roman TUR"/>
          <w:color w:val="000000"/>
        </w:rPr>
        <w:t>izm</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2205E8">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205E8">
        <w:rPr>
          <w:rFonts w:ascii="Times New Roman TUR" w:hAnsi="Times New Roman TUR" w:cs="Times New Roman TUR"/>
          <w:color w:val="000000"/>
        </w:rPr>
        <w:t>o</w:t>
      </w:r>
      <w:r w:rsidR="00C857BF">
        <w:rPr>
          <w:rFonts w:ascii="Times New Roman TUR" w:hAnsi="Times New Roman TUR" w:cs="Times New Roman TUR"/>
          <w:color w:val="000000"/>
        </w:rPr>
        <w:t>niy</w:t>
      </w:r>
      <w:r w:rsidR="002205E8">
        <w:rPr>
          <w:rFonts w:ascii="Times New Roman TUR" w:hAnsi="Times New Roman TUR" w:cs="Times New Roman TUR"/>
          <w:color w:val="000000"/>
        </w:rPr>
        <w:t>a</w:t>
      </w:r>
      <w:r w:rsidR="00C857BF">
        <w:rPr>
          <w:rFonts w:ascii="Times New Roman TUR" w:hAnsi="Times New Roman TUR" w:cs="Times New Roman TUR"/>
          <w:color w:val="000000"/>
        </w:rPr>
        <w:t>nin</w:t>
      </w:r>
      <w:r w:rsidR="002205E8">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a</w:t>
      </w:r>
      <w:r w:rsidR="00C857BF">
        <w:rPr>
          <w:rFonts w:ascii="Times New Roman TUR" w:hAnsi="Times New Roman TUR" w:cs="Times New Roman TUR"/>
          <w:color w:val="000000"/>
        </w:rPr>
        <w:t>tr</w:t>
      </w:r>
      <w:r w:rsidR="002205E8">
        <w:rPr>
          <w:rFonts w:ascii="Times New Roman TUR" w:hAnsi="Times New Roman TUR" w:cs="Times New Roman TUR"/>
          <w:color w:val="000000"/>
        </w:rPr>
        <w:t>o</w:t>
      </w:r>
      <w:r w:rsidR="00C857BF">
        <w:rPr>
          <w:rFonts w:ascii="Times New Roman TUR" w:hAnsi="Times New Roman TUR" w:cs="Times New Roman TUR"/>
          <w:color w:val="000000"/>
        </w:rPr>
        <w:t>f</w:t>
      </w:r>
      <w:r w:rsidR="002205E8">
        <w:rPr>
          <w:rFonts w:ascii="Times New Roman TUR" w:hAnsi="Times New Roman TUR" w:cs="Times New Roman TUR"/>
          <w:color w:val="000000"/>
        </w:rPr>
        <w:t>i</w:t>
      </w:r>
      <w:r w:rsidR="00C857BF">
        <w:rPr>
          <w:rFonts w:ascii="Times New Roman TUR" w:hAnsi="Times New Roman TUR" w:cs="Times New Roman TUR"/>
          <w:color w:val="000000"/>
        </w:rPr>
        <w:t>da bizl</w:t>
      </w:r>
      <w:r w:rsidR="002205E8">
        <w:rPr>
          <w:rFonts w:ascii="Times New Roman TUR" w:hAnsi="Times New Roman TUR" w:cs="Times New Roman TUR"/>
          <w:color w:val="000000"/>
        </w:rPr>
        <w:t>a</w:t>
      </w:r>
      <w:r w:rsidR="00C857BF">
        <w:rPr>
          <w:rFonts w:ascii="Times New Roman TUR" w:hAnsi="Times New Roman TUR" w:cs="Times New Roman TUR"/>
          <w:color w:val="000000"/>
        </w:rPr>
        <w:t>r</w:t>
      </w:r>
      <w:r w:rsidR="002205E8">
        <w:rPr>
          <w:rFonts w:ascii="Times New Roman TUR" w:hAnsi="Times New Roman TUR" w:cs="Times New Roman TUR"/>
          <w:color w:val="000000"/>
        </w:rPr>
        <w:t>n</w:t>
      </w:r>
      <w:r w:rsidR="00C857BF">
        <w:rPr>
          <w:rFonts w:ascii="Times New Roman TUR" w:hAnsi="Times New Roman TUR" w:cs="Times New Roman TUR"/>
          <w:color w:val="000000"/>
        </w:rPr>
        <w:t>i m</w:t>
      </w:r>
      <w:r w:rsidR="002205E8">
        <w:rPr>
          <w:rFonts w:ascii="Times New Roman TUR" w:hAnsi="Times New Roman TUR" w:cs="Times New Roman TUR"/>
          <w:color w:val="000000"/>
        </w:rPr>
        <w:t>usho</w:t>
      </w:r>
      <w:r w:rsidR="00C857BF">
        <w:rPr>
          <w:rFonts w:ascii="Times New Roman TUR" w:hAnsi="Times New Roman TUR" w:cs="Times New Roman TUR"/>
          <w:color w:val="000000"/>
        </w:rPr>
        <w:t>h</w:t>
      </w:r>
      <w:r w:rsidR="002205E8">
        <w:rPr>
          <w:rFonts w:ascii="Times New Roman TUR" w:hAnsi="Times New Roman TUR" w:cs="Times New Roman TUR"/>
          <w:color w:val="000000"/>
        </w:rPr>
        <w:t>a</w:t>
      </w:r>
      <w:r w:rsidR="00C857BF">
        <w:rPr>
          <w:rFonts w:ascii="Times New Roman TUR" w:hAnsi="Times New Roman TUR" w:cs="Times New Roman TUR"/>
          <w:color w:val="000000"/>
        </w:rPr>
        <w:t>d</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qilib</w:t>
      </w:r>
      <w:r w:rsidR="00C857BF">
        <w:rPr>
          <w:rFonts w:ascii="Times New Roman TUR" w:hAnsi="Times New Roman TUR" w:cs="Times New Roman TUR"/>
          <w:color w:val="000000"/>
        </w:rPr>
        <w:t xml:space="preserve"> nazar</w:t>
      </w:r>
      <w:r w:rsidR="002205E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sha</w:t>
      </w:r>
      <w:r w:rsidR="00C857BF">
        <w:rPr>
          <w:rFonts w:ascii="Times New Roman TUR" w:hAnsi="Times New Roman TUR" w:cs="Times New Roman TUR"/>
          <w:color w:val="000000"/>
        </w:rPr>
        <w:t>f</w:t>
      </w:r>
      <w:r w:rsidR="002205E8">
        <w:rPr>
          <w:rFonts w:ascii="Times New Roman TUR" w:hAnsi="Times New Roman TUR" w:cs="Times New Roman TUR"/>
          <w:color w:val="000000"/>
        </w:rPr>
        <w:t>q</w:t>
      </w:r>
      <w:r w:rsidR="00C857BF">
        <w:rPr>
          <w:rFonts w:ascii="Times New Roman TUR" w:hAnsi="Times New Roman TUR" w:cs="Times New Roman TUR"/>
          <w:color w:val="000000"/>
        </w:rPr>
        <w:t>ati</w:t>
      </w:r>
      <w:r w:rsidR="002205E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qaragan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U</w:t>
      </w:r>
      <w:r w:rsidR="00C857BF">
        <w:rPr>
          <w:rFonts w:ascii="Times New Roman TUR" w:hAnsi="Times New Roman TUR" w:cs="Times New Roman TUR"/>
          <w:color w:val="000000"/>
        </w:rPr>
        <w:t xml:space="preserve"> be</w:t>
      </w:r>
      <w:r w:rsidR="002205E8">
        <w:rPr>
          <w:rFonts w:ascii="Times New Roman TUR" w:hAnsi="Times New Roman TUR" w:cs="Times New Roman TUR"/>
          <w:color w:val="000000"/>
        </w:rPr>
        <w:t>sh</w:t>
      </w:r>
      <w:r w:rsidR="00C857BF">
        <w:rPr>
          <w:rFonts w:ascii="Times New Roman TUR" w:hAnsi="Times New Roman TUR" w:cs="Times New Roman TUR"/>
          <w:color w:val="000000"/>
        </w:rPr>
        <w:t xml:space="preserve"> satr, </w:t>
      </w:r>
      <w:r w:rsidR="002205E8">
        <w:rPr>
          <w:rFonts w:ascii="Times New Roman TUR" w:hAnsi="Times New Roman TUR" w:cs="Times New Roman TUR"/>
          <w:color w:val="000000"/>
        </w:rPr>
        <w:t>yol</w:t>
      </w:r>
      <w:r w:rsidR="00317151">
        <w:rPr>
          <w:rFonts w:ascii="Times New Roman TUR" w:hAnsi="Times New Roman TUR" w:cs="Times New Roman TUR"/>
          <w:color w:val="000000"/>
        </w:rPr>
        <w:t>g‘</w:t>
      </w:r>
      <w:r w:rsidR="002205E8">
        <w:rPr>
          <w:rFonts w:ascii="Times New Roman TUR" w:hAnsi="Times New Roman TUR" w:cs="Times New Roman TUR"/>
          <w:color w:val="000000"/>
        </w:rPr>
        <w:t>iz</w:t>
      </w:r>
      <w:r w:rsidR="00C857BF">
        <w:rPr>
          <w:rFonts w:ascii="Times New Roman TUR" w:hAnsi="Times New Roman TUR" w:cs="Times New Roman TUR"/>
          <w:color w:val="000000"/>
        </w:rPr>
        <w:t xml:space="preserve"> bir k</w:t>
      </w:r>
      <w:r w:rsidR="002205E8">
        <w:rPr>
          <w:rFonts w:ascii="Times New Roman TUR" w:hAnsi="Times New Roman TUR" w:cs="Times New Roman TUR"/>
          <w:color w:val="000000"/>
        </w:rPr>
        <w:t>a</w:t>
      </w:r>
      <w:r w:rsidR="00C857BF">
        <w:rPr>
          <w:rFonts w:ascii="Times New Roman TUR" w:hAnsi="Times New Roman TUR" w:cs="Times New Roman TUR"/>
          <w:color w:val="000000"/>
        </w:rPr>
        <w:t>r</w:t>
      </w:r>
      <w:r w:rsidR="002205E8">
        <w:rPr>
          <w:rFonts w:ascii="Times New Roman TUR" w:hAnsi="Times New Roman TUR" w:cs="Times New Roman TUR"/>
          <w:color w:val="000000"/>
        </w:rPr>
        <w:t>o</w:t>
      </w:r>
      <w:r w:rsidR="00C857BF">
        <w:rPr>
          <w:rFonts w:ascii="Times New Roman TUR" w:hAnsi="Times New Roman TUR" w:cs="Times New Roman TUR"/>
          <w:color w:val="000000"/>
        </w:rPr>
        <w:t>m</w:t>
      </w:r>
      <w:r w:rsidR="002205E8">
        <w:rPr>
          <w:rFonts w:ascii="Times New Roman TUR" w:hAnsi="Times New Roman TUR" w:cs="Times New Roman TUR"/>
          <w:color w:val="000000"/>
        </w:rPr>
        <w:t>a</w:t>
      </w:r>
      <w:r w:rsidR="00C857BF">
        <w:rPr>
          <w:rFonts w:ascii="Times New Roman TUR" w:hAnsi="Times New Roman TUR" w:cs="Times New Roman TUR"/>
          <w:color w:val="000000"/>
        </w:rPr>
        <w:t>t v</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int</w:t>
      </w:r>
      <w:r w:rsidR="002205E8">
        <w:rPr>
          <w:rFonts w:ascii="Times New Roman TUR" w:hAnsi="Times New Roman TUR" w:cs="Times New Roman TUR"/>
          <w:color w:val="000000"/>
        </w:rPr>
        <w:t>oqi</w:t>
      </w:r>
      <w:r w:rsidR="00C857BF">
        <w:rPr>
          <w:rFonts w:ascii="Times New Roman TUR" w:hAnsi="Times New Roman TUR" w:cs="Times New Roman TUR"/>
          <w:color w:val="000000"/>
        </w:rPr>
        <w:t xml:space="preserve"> bilha</w:t>
      </w:r>
      <w:r w:rsidR="002205E8">
        <w:rPr>
          <w:rFonts w:ascii="Times New Roman TUR" w:hAnsi="Times New Roman TUR" w:cs="Times New Roman TUR"/>
          <w:color w:val="000000"/>
        </w:rPr>
        <w:t>q</w:t>
      </w:r>
      <w:r w:rsidR="00C857BF">
        <w:rPr>
          <w:rFonts w:ascii="Times New Roman TUR" w:hAnsi="Times New Roman TUR" w:cs="Times New Roman TUR"/>
          <w:color w:val="000000"/>
        </w:rPr>
        <w:t xml:space="preserve"> v</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bir ikr</w:t>
      </w:r>
      <w:r w:rsidR="002205E8">
        <w:rPr>
          <w:rFonts w:ascii="Times New Roman TUR" w:hAnsi="Times New Roman TUR" w:cs="Times New Roman TUR"/>
          <w:color w:val="000000"/>
        </w:rPr>
        <w:t>o</w:t>
      </w:r>
      <w:r w:rsidR="00C857BF">
        <w:rPr>
          <w:rFonts w:ascii="Times New Roman TUR" w:hAnsi="Times New Roman TUR" w:cs="Times New Roman TUR"/>
          <w:color w:val="000000"/>
        </w:rPr>
        <w:t>m</w:t>
      </w:r>
      <w:r w:rsidR="002205E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I</w:t>
      </w:r>
      <w:r w:rsidR="00C857BF">
        <w:rPr>
          <w:rFonts w:ascii="Times New Roman TUR" w:hAnsi="Times New Roman TUR" w:cs="Times New Roman TUR"/>
          <w:color w:val="000000"/>
        </w:rPr>
        <w:t>l</w:t>
      </w:r>
      <w:r w:rsidR="002205E8">
        <w:rPr>
          <w:rFonts w:ascii="Times New Roman TUR" w:hAnsi="Times New Roman TUR" w:cs="Times New Roman TUR"/>
          <w:color w:val="000000"/>
        </w:rPr>
        <w:t>o</w:t>
      </w:r>
      <w:r w:rsidR="00C857BF">
        <w:rPr>
          <w:rFonts w:ascii="Times New Roman TUR" w:hAnsi="Times New Roman TUR" w:cs="Times New Roman TUR"/>
          <w:color w:val="000000"/>
        </w:rPr>
        <w:t>h</w:t>
      </w:r>
      <w:r w:rsidR="002205E8">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2205E8">
        <w:rPr>
          <w:rFonts w:ascii="Times New Roman TUR" w:hAnsi="Times New Roman TUR" w:cs="Times New Roman TUR"/>
          <w:color w:val="000000"/>
        </w:rPr>
        <w:t>a</w:t>
      </w:r>
      <w:r w:rsidR="00C857BF">
        <w:rPr>
          <w:rFonts w:ascii="Times New Roman TUR" w:hAnsi="Times New Roman TUR" w:cs="Times New Roman TUR"/>
          <w:color w:val="000000"/>
        </w:rPr>
        <w:t>r</w:t>
      </w:r>
      <w:r w:rsidR="002205E8">
        <w:rPr>
          <w:rFonts w:ascii="Times New Roman TUR" w:hAnsi="Times New Roman TUR" w:cs="Times New Roman TUR"/>
          <w:color w:val="000000"/>
        </w:rPr>
        <w:t>o</w:t>
      </w:r>
      <w:r w:rsidR="00C857BF">
        <w:rPr>
          <w:rFonts w:ascii="Times New Roman TUR" w:hAnsi="Times New Roman TUR" w:cs="Times New Roman TUR"/>
          <w:color w:val="000000"/>
        </w:rPr>
        <w:t>s</w:t>
      </w:r>
      <w:r w:rsidR="002205E8">
        <w:rPr>
          <w:rFonts w:ascii="Times New Roman TUR" w:hAnsi="Times New Roman TUR" w:cs="Times New Roman TUR"/>
          <w:color w:val="000000"/>
        </w:rPr>
        <w:t>a</w:t>
      </w:r>
      <w:r w:rsidR="00C857BF">
        <w:rPr>
          <w:rFonts w:ascii="Times New Roman TUR" w:hAnsi="Times New Roman TUR" w:cs="Times New Roman TUR"/>
          <w:color w:val="000000"/>
        </w:rPr>
        <w:t>ti N</w:t>
      </w:r>
      <w:r w:rsidR="002205E8">
        <w:rPr>
          <w:rFonts w:ascii="Times New Roman TUR" w:hAnsi="Times New Roman TUR" w:cs="Times New Roman TUR"/>
          <w:color w:val="000000"/>
        </w:rPr>
        <w:t>a</w:t>
      </w:r>
      <w:r w:rsidR="00C857BF">
        <w:rPr>
          <w:rFonts w:ascii="Times New Roman TUR" w:hAnsi="Times New Roman TUR" w:cs="Times New Roman TUR"/>
          <w:color w:val="000000"/>
        </w:rPr>
        <w:t>b</w:t>
      </w:r>
      <w:r w:rsidR="002205E8">
        <w:rPr>
          <w:rFonts w:ascii="Times New Roman TUR" w:hAnsi="Times New Roman TUR" w:cs="Times New Roman TUR"/>
          <w:color w:val="000000"/>
        </w:rPr>
        <w:t>a</w:t>
      </w:r>
      <w:r w:rsidR="00C857BF">
        <w:rPr>
          <w:rFonts w:ascii="Times New Roman TUR" w:hAnsi="Times New Roman TUR" w:cs="Times New Roman TUR"/>
          <w:color w:val="000000"/>
        </w:rPr>
        <w:t>viy</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tib</w:t>
      </w:r>
      <w:r w:rsidR="002205E8">
        <w:rPr>
          <w:rFonts w:ascii="Times New Roman TUR" w:hAnsi="Times New Roman TUR" w:cs="Times New Roman TUR"/>
          <w:color w:val="000000"/>
        </w:rPr>
        <w:t>o</w:t>
      </w:r>
      <w:r w:rsidR="00C857BF">
        <w:rPr>
          <w:rFonts w:ascii="Times New Roman TUR" w:hAnsi="Times New Roman TUR" w:cs="Times New Roman TUR"/>
          <w:color w:val="000000"/>
        </w:rPr>
        <w:t>ri</w:t>
      </w:r>
      <w:r w:rsidR="002205E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namoyon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b</w:t>
      </w:r>
      <w:r w:rsidR="00317151">
        <w:rPr>
          <w:rFonts w:ascii="Times New Roman TUR" w:hAnsi="Times New Roman TUR" w:cs="Times New Roman TUR"/>
          <w:color w:val="000000"/>
        </w:rPr>
        <w:t>o‘</w:t>
      </w:r>
      <w:r w:rsidR="002205E8">
        <w:rPr>
          <w:rFonts w:ascii="Times New Roman TUR" w:hAnsi="Times New Roman TUR" w:cs="Times New Roman TUR"/>
          <w:color w:val="000000"/>
        </w:rPr>
        <w:t>lgani</w:t>
      </w:r>
      <w:r w:rsidR="00C857BF">
        <w:rPr>
          <w:rFonts w:ascii="Times New Roman TUR" w:hAnsi="Times New Roman TUR" w:cs="Times New Roman TUR"/>
          <w:color w:val="000000"/>
        </w:rPr>
        <w:t>d</w:t>
      </w:r>
      <w:r w:rsidR="002205E8">
        <w:rPr>
          <w:rFonts w:ascii="Times New Roman TUR" w:hAnsi="Times New Roman TUR" w:cs="Times New Roman TUR"/>
          <w:color w:val="000000"/>
        </w:rPr>
        <w:t>a</w:t>
      </w:r>
      <w:r w:rsidR="00C857BF">
        <w:rPr>
          <w:rFonts w:ascii="Times New Roman TUR" w:hAnsi="Times New Roman TUR" w:cs="Times New Roman TUR"/>
          <w:color w:val="000000"/>
        </w:rPr>
        <w:t>n, m</w:t>
      </w:r>
      <w:r w:rsidR="00317151">
        <w:rPr>
          <w:rFonts w:ascii="Times New Roman TUR" w:hAnsi="Times New Roman TUR" w:cs="Times New Roman TUR"/>
          <w:color w:val="000000"/>
        </w:rPr>
        <w:t>o‘’</w:t>
      </w:r>
      <w:r w:rsidR="002205E8">
        <w:rPr>
          <w:rFonts w:ascii="Times New Roman TUR" w:hAnsi="Times New Roman TUR" w:cs="Times New Roman TUR"/>
          <w:color w:val="000000"/>
        </w:rPr>
        <w:t>j</w:t>
      </w:r>
      <w:r w:rsidR="00C857BF">
        <w:rPr>
          <w:rFonts w:ascii="Times New Roman TUR" w:hAnsi="Times New Roman TUR" w:cs="Times New Roman TUR"/>
          <w:color w:val="000000"/>
        </w:rPr>
        <w:t>iz</w:t>
      </w:r>
      <w:r w:rsidR="002205E8">
        <w:rPr>
          <w:rFonts w:ascii="Times New Roman TUR" w:hAnsi="Times New Roman TUR" w:cs="Times New Roman TUR"/>
          <w:color w:val="000000"/>
        </w:rPr>
        <w:t>a</w:t>
      </w:r>
      <w:r w:rsidR="00C857BF">
        <w:rPr>
          <w:rFonts w:ascii="Times New Roman TUR" w:hAnsi="Times New Roman TUR" w:cs="Times New Roman TUR"/>
          <w:color w:val="000000"/>
        </w:rPr>
        <w:t>v</w:t>
      </w:r>
      <w:r w:rsidR="002205E8">
        <w:rPr>
          <w:rFonts w:ascii="Times New Roman TUR" w:hAnsi="Times New Roman TUR" w:cs="Times New Roman TUR"/>
          <w:color w:val="000000"/>
        </w:rPr>
        <w:t>o</w:t>
      </w:r>
      <w:r w:rsidR="00C857BF">
        <w:rPr>
          <w:rFonts w:ascii="Times New Roman TUR" w:hAnsi="Times New Roman TUR" w:cs="Times New Roman TUR"/>
          <w:color w:val="000000"/>
        </w:rPr>
        <w:t>r</w:t>
      </w:r>
      <w:r w:rsidR="002205E8">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q</w:t>
      </w:r>
      <w:r w:rsidR="00C857BF">
        <w:rPr>
          <w:rFonts w:ascii="Times New Roman TUR" w:hAnsi="Times New Roman TUR" w:cs="Times New Roman TUR"/>
          <w:color w:val="000000"/>
        </w:rPr>
        <w:t>udr</w:t>
      </w:r>
      <w:r w:rsidR="002205E8">
        <w:rPr>
          <w:rFonts w:ascii="Times New Roman TUR" w:hAnsi="Times New Roman TUR" w:cs="Times New Roman TUR"/>
          <w:color w:val="000000"/>
        </w:rPr>
        <w:t>a</w:t>
      </w:r>
      <w:r w:rsidR="00C857BF">
        <w:rPr>
          <w:rFonts w:ascii="Times New Roman TUR" w:hAnsi="Times New Roman TUR" w:cs="Times New Roman TUR"/>
          <w:color w:val="000000"/>
        </w:rPr>
        <w:t>ti b</w:t>
      </w:r>
      <w:r w:rsidR="002205E8">
        <w:rPr>
          <w:rFonts w:ascii="Times New Roman TUR" w:hAnsi="Times New Roman TUR" w:cs="Times New Roman TUR"/>
          <w:color w:val="000000"/>
        </w:rPr>
        <w:t>ashardan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ustun</w:t>
      </w:r>
      <w:r w:rsidR="00C857BF">
        <w:rPr>
          <w:rFonts w:ascii="Times New Roman TUR" w:hAnsi="Times New Roman TUR" w:cs="Times New Roman TUR"/>
          <w:color w:val="000000"/>
        </w:rPr>
        <w:t xml:space="preserve"> bir </w:t>
      </w:r>
      <w:r w:rsidR="002205E8">
        <w:rPr>
          <w:rFonts w:ascii="Times New Roman TUR" w:hAnsi="Times New Roman TUR" w:cs="Times New Roman TUR"/>
          <w:color w:val="000000"/>
        </w:rPr>
        <w:t>sha</w:t>
      </w:r>
      <w:r w:rsidR="00C857BF">
        <w:rPr>
          <w:rFonts w:ascii="Times New Roman TUR" w:hAnsi="Times New Roman TUR" w:cs="Times New Roman TUR"/>
          <w:color w:val="000000"/>
        </w:rPr>
        <w:t xml:space="preserve">kl </w:t>
      </w:r>
      <w:r w:rsidR="002205E8">
        <w:rPr>
          <w:rFonts w:ascii="Times New Roman TUR" w:hAnsi="Times New Roman TUR" w:cs="Times New Roman TUR"/>
          <w:color w:val="000000"/>
        </w:rPr>
        <w:t>o</w:t>
      </w:r>
      <w:r w:rsidR="00C857BF">
        <w:rPr>
          <w:rFonts w:ascii="Times New Roman TUR" w:hAnsi="Times New Roman TUR" w:cs="Times New Roman TUR"/>
          <w:color w:val="000000"/>
        </w:rPr>
        <w:t>l</w:t>
      </w:r>
      <w:r w:rsidR="002205E8">
        <w:rPr>
          <w:rFonts w:ascii="Times New Roman TUR" w:hAnsi="Times New Roman TUR" w:cs="Times New Roman TUR"/>
          <w:color w:val="000000"/>
        </w:rPr>
        <w:t>gan</w:t>
      </w:r>
      <w:r w:rsidR="00C857BF">
        <w:rPr>
          <w:rFonts w:ascii="Times New Roman TUR" w:hAnsi="Times New Roman TUR" w:cs="Times New Roman TUR"/>
          <w:color w:val="000000"/>
        </w:rPr>
        <w:t>. Sun</w:t>
      </w:r>
      <w:r w:rsidR="00317151">
        <w:rPr>
          <w:rFonts w:ascii="Times New Roman TUR" w:hAnsi="Times New Roman TUR" w:cs="Times New Roman TUR"/>
          <w:color w:val="000000"/>
        </w:rPr>
        <w:t>’</w:t>
      </w:r>
      <w:r w:rsidR="002205E8">
        <w:rPr>
          <w:rFonts w:ascii="Times New Roman TUR" w:hAnsi="Times New Roman TUR" w:cs="Times New Roman TUR"/>
          <w:color w:val="000000"/>
        </w:rPr>
        <w:t>iy</w:t>
      </w:r>
      <w:r w:rsidR="00C857BF">
        <w:rPr>
          <w:rFonts w:ascii="Times New Roman TUR" w:hAnsi="Times New Roman TUR" w:cs="Times New Roman TUR"/>
          <w:color w:val="000000"/>
        </w:rPr>
        <w:t>, ir</w:t>
      </w:r>
      <w:r w:rsidR="002205E8">
        <w:rPr>
          <w:rFonts w:ascii="Times New Roman TUR" w:hAnsi="Times New Roman TUR" w:cs="Times New Roman TUR"/>
          <w:color w:val="000000"/>
        </w:rPr>
        <w:t>o</w:t>
      </w:r>
      <w:r w:rsidR="00C857BF">
        <w:rPr>
          <w:rFonts w:ascii="Times New Roman TUR" w:hAnsi="Times New Roman TUR" w:cs="Times New Roman TUR"/>
          <w:color w:val="000000"/>
        </w:rPr>
        <w:t>d</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2205E8">
        <w:rPr>
          <w:rFonts w:ascii="Times New Roman TUR" w:hAnsi="Times New Roman TUR" w:cs="Times New Roman TUR"/>
          <w:color w:val="000000"/>
        </w:rPr>
        <w:t>sha</w:t>
      </w:r>
      <w:r w:rsidR="00C857BF">
        <w:rPr>
          <w:rFonts w:ascii="Times New Roman TUR" w:hAnsi="Times New Roman TUR" w:cs="Times New Roman TUR"/>
          <w:color w:val="000000"/>
        </w:rPr>
        <w:t>y</w:t>
      </w:r>
      <w:r w:rsidR="002205E8">
        <w:rPr>
          <w:rFonts w:ascii="Times New Roman TUR" w:hAnsi="Times New Roman TUR" w:cs="Times New Roman TUR"/>
          <w:color w:val="000000"/>
        </w:rPr>
        <w:t>x</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b</w:t>
      </w:r>
      <w:r w:rsidR="00317151">
        <w:rPr>
          <w:rFonts w:ascii="Times New Roman TUR" w:hAnsi="Times New Roman TUR" w:cs="Times New Roman TUR"/>
          <w:color w:val="000000"/>
        </w:rPr>
        <w:t>o‘</w:t>
      </w:r>
      <w:r w:rsidR="002205E8">
        <w:rPr>
          <w:rFonts w:ascii="Times New Roman TUR" w:hAnsi="Times New Roman TUR" w:cs="Times New Roman TUR"/>
          <w:color w:val="000000"/>
        </w:rPr>
        <w:t>lmagan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Chu</w:t>
      </w:r>
      <w:r w:rsidR="00C857BF">
        <w:rPr>
          <w:rFonts w:ascii="Times New Roman TUR" w:hAnsi="Times New Roman TUR" w:cs="Times New Roman TUR"/>
          <w:color w:val="000000"/>
        </w:rPr>
        <w:t>nki int</w:t>
      </w:r>
      <w:r w:rsidR="002205E8">
        <w:rPr>
          <w:rFonts w:ascii="Times New Roman TUR" w:hAnsi="Times New Roman TUR" w:cs="Times New Roman TUR"/>
          <w:color w:val="000000"/>
        </w:rPr>
        <w:t>oq</w:t>
      </w:r>
      <w:r w:rsidR="00C857BF">
        <w:rPr>
          <w:rFonts w:ascii="Times New Roman TUR" w:hAnsi="Times New Roman TUR" w:cs="Times New Roman TUR"/>
          <w:color w:val="000000"/>
        </w:rPr>
        <w:t>d</w:t>
      </w:r>
      <w:r w:rsidR="002205E8">
        <w:rPr>
          <w:rFonts w:ascii="Times New Roman TUR" w:hAnsi="Times New Roman TUR" w:cs="Times New Roman TUR"/>
          <w:color w:val="000000"/>
        </w:rPr>
        <w:t>i</w:t>
      </w:r>
      <w:r w:rsidR="00C857BF">
        <w:rPr>
          <w:rFonts w:ascii="Times New Roman TUR" w:hAnsi="Times New Roman TUR" w:cs="Times New Roman TUR"/>
          <w:color w:val="000000"/>
        </w:rPr>
        <w:t>r. Ruh</w:t>
      </w:r>
      <w:r w:rsidR="002205E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6860D9">
        <w:rPr>
          <w:rFonts w:ascii="Times New Roman TUR" w:hAnsi="Times New Roman TUR" w:cs="Times New Roman TUR"/>
          <w:color w:val="000000"/>
        </w:rPr>
        <w:t>muqaddasa</w:t>
      </w:r>
      <w:r w:rsidR="00C857BF">
        <w:rPr>
          <w:rFonts w:ascii="Times New Roman TUR" w:hAnsi="Times New Roman TUR" w:cs="Times New Roman TUR"/>
          <w:color w:val="000000"/>
        </w:rPr>
        <w:t>si his</w:t>
      </w:r>
      <w:r w:rsidR="002205E8">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k</w:t>
      </w:r>
      <w:r w:rsidR="00317151">
        <w:rPr>
          <w:rFonts w:ascii="Times New Roman TUR" w:hAnsi="Times New Roman TUR" w:cs="Times New Roman TUR"/>
          <w:color w:val="000000"/>
        </w:rPr>
        <w:t>o‘</w:t>
      </w:r>
      <w:r w:rsidR="002205E8">
        <w:rPr>
          <w:rFonts w:ascii="Times New Roman TUR" w:hAnsi="Times New Roman TUR" w:cs="Times New Roman TUR"/>
          <w:color w:val="000000"/>
        </w:rPr>
        <w:t>rgan</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I</w:t>
      </w:r>
      <w:r w:rsidR="00C857BF">
        <w:rPr>
          <w:rFonts w:ascii="Times New Roman TUR" w:hAnsi="Times New Roman TUR" w:cs="Times New Roman TUR"/>
          <w:color w:val="000000"/>
        </w:rPr>
        <w:t>r</w:t>
      </w:r>
      <w:r w:rsidR="002205E8">
        <w:rPr>
          <w:rFonts w:ascii="Times New Roman TUR" w:hAnsi="Times New Roman TUR" w:cs="Times New Roman TUR"/>
          <w:color w:val="000000"/>
        </w:rPr>
        <w:t>o</w:t>
      </w:r>
      <w:r w:rsidR="00C857BF">
        <w:rPr>
          <w:rFonts w:ascii="Times New Roman TUR" w:hAnsi="Times New Roman TUR" w:cs="Times New Roman TUR"/>
          <w:color w:val="000000"/>
        </w:rPr>
        <w:t>d</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2205E8">
        <w:rPr>
          <w:rFonts w:ascii="Times New Roman TUR" w:hAnsi="Times New Roman TUR" w:cs="Times New Roman TUR"/>
          <w:color w:val="000000"/>
        </w:rPr>
        <w:t>x</w:t>
      </w:r>
      <w:r w:rsidR="00C857BF">
        <w:rPr>
          <w:rFonts w:ascii="Times New Roman TUR" w:hAnsi="Times New Roman TUR" w:cs="Times New Roman TUR"/>
          <w:color w:val="000000"/>
        </w:rPr>
        <w:t>tiy</w:t>
      </w:r>
      <w:r w:rsidR="002205E8">
        <w:rPr>
          <w:rFonts w:ascii="Times New Roman TUR" w:hAnsi="Times New Roman TUR" w:cs="Times New Roman TUR"/>
          <w:color w:val="000000"/>
        </w:rPr>
        <w:t>o</w:t>
      </w:r>
      <w:r w:rsidR="00C857BF">
        <w:rPr>
          <w:rFonts w:ascii="Times New Roman TUR" w:hAnsi="Times New Roman TUR" w:cs="Times New Roman TUR"/>
          <w:color w:val="000000"/>
        </w:rPr>
        <w:t>r yeti</w:t>
      </w:r>
      <w:r w:rsidR="002205E8">
        <w:rPr>
          <w:rFonts w:ascii="Times New Roman TUR" w:hAnsi="Times New Roman TUR" w:cs="Times New Roman TUR"/>
          <w:color w:val="000000"/>
        </w:rPr>
        <w:t>sholmaydi</w:t>
      </w:r>
      <w:r w:rsidR="00C857BF">
        <w:rPr>
          <w:rFonts w:ascii="Times New Roman TUR" w:hAnsi="Times New Roman TUR" w:cs="Times New Roman TUR"/>
          <w:color w:val="000000"/>
        </w:rPr>
        <w:t>. A</w:t>
      </w:r>
      <w:r w:rsidR="002205E8">
        <w:rPr>
          <w:rFonts w:ascii="Times New Roman TUR" w:hAnsi="Times New Roman TUR" w:cs="Times New Roman TUR"/>
          <w:color w:val="000000"/>
        </w:rPr>
        <w:t>q</w:t>
      </w:r>
      <w:r w:rsidR="00C857BF">
        <w:rPr>
          <w:rFonts w:ascii="Times New Roman TUR" w:hAnsi="Times New Roman TUR" w:cs="Times New Roman TUR"/>
          <w:color w:val="000000"/>
        </w:rPr>
        <w:t xml:space="preserve">l </w:t>
      </w:r>
      <w:r w:rsidR="002205E8">
        <w:rPr>
          <w:rFonts w:ascii="Times New Roman TUR" w:hAnsi="Times New Roman TUR" w:cs="Times New Roman TUR"/>
          <w:color w:val="000000"/>
        </w:rPr>
        <w:t>esa</w:t>
      </w:r>
      <w:r w:rsidR="00C857BF">
        <w:rPr>
          <w:rFonts w:ascii="Times New Roman TUR" w:hAnsi="Times New Roman TUR" w:cs="Times New Roman TUR"/>
          <w:color w:val="000000"/>
        </w:rPr>
        <w:t xml:space="preserve"> ruh</w:t>
      </w:r>
      <w:r w:rsidR="002205E8">
        <w:rPr>
          <w:rFonts w:ascii="Times New Roman TUR" w:hAnsi="Times New Roman TUR" w:cs="Times New Roman TUR"/>
          <w:color w:val="000000"/>
        </w:rPr>
        <w:t>ning</w:t>
      </w:r>
      <w:r w:rsidR="00C857BF">
        <w:rPr>
          <w:rFonts w:ascii="Times New Roman TUR" w:hAnsi="Times New Roman TUR" w:cs="Times New Roman TUR"/>
          <w:color w:val="000000"/>
        </w:rPr>
        <w:t xml:space="preserve"> har</w:t>
      </w:r>
      <w:r w:rsidR="002205E8">
        <w:rPr>
          <w:rFonts w:ascii="Times New Roman TUR" w:hAnsi="Times New Roman TUR" w:cs="Times New Roman TUR"/>
          <w:color w:val="000000"/>
        </w:rPr>
        <w:t>a</w:t>
      </w:r>
      <w:r w:rsidR="00C857BF">
        <w:rPr>
          <w:rFonts w:ascii="Times New Roman TUR" w:hAnsi="Times New Roman TUR" w:cs="Times New Roman TUR"/>
          <w:color w:val="000000"/>
        </w:rPr>
        <w:t>k</w:t>
      </w:r>
      <w:r w:rsidR="002205E8">
        <w:rPr>
          <w:rFonts w:ascii="Times New Roman TUR" w:hAnsi="Times New Roman TUR" w:cs="Times New Roman TUR"/>
          <w:color w:val="000000"/>
        </w:rPr>
        <w:t>a</w:t>
      </w:r>
      <w:r w:rsidR="00C857BF">
        <w:rPr>
          <w:rFonts w:ascii="Times New Roman TUR" w:hAnsi="Times New Roman TUR" w:cs="Times New Roman TUR"/>
          <w:color w:val="000000"/>
        </w:rPr>
        <w:t>t</w:t>
      </w:r>
      <w:r w:rsidR="002205E8">
        <w:rPr>
          <w:rFonts w:ascii="Times New Roman TUR" w:hAnsi="Times New Roman TUR" w:cs="Times New Roman TUR"/>
          <w:color w:val="000000"/>
        </w:rPr>
        <w:t>larini</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qamray</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olmaydi</w:t>
      </w:r>
      <w:r w:rsidR="00C857BF">
        <w:rPr>
          <w:rFonts w:ascii="Times New Roman TUR" w:hAnsi="Times New Roman TUR" w:cs="Times New Roman TUR"/>
          <w:color w:val="000000"/>
        </w:rPr>
        <w:t>. Lis</w:t>
      </w:r>
      <w:r w:rsidR="002205E8">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2205E8">
        <w:rPr>
          <w:rFonts w:ascii="Times New Roman TUR" w:hAnsi="Times New Roman TUR" w:cs="Times New Roman TUR"/>
          <w:color w:val="000000"/>
        </w:rPr>
        <w:t>qanchalar</w:t>
      </w:r>
      <w:r w:rsidR="00C857BF">
        <w:rPr>
          <w:rFonts w:ascii="Times New Roman TUR" w:hAnsi="Times New Roman TUR" w:cs="Times New Roman TUR"/>
          <w:color w:val="000000"/>
        </w:rPr>
        <w:t xml:space="preserve"> a</w:t>
      </w:r>
      <w:r w:rsidR="002205E8">
        <w:rPr>
          <w:rFonts w:ascii="Times New Roman TUR" w:hAnsi="Times New Roman TUR" w:cs="Times New Roman TUR"/>
          <w:color w:val="000000"/>
        </w:rPr>
        <w:t>q</w:t>
      </w:r>
      <w:r w:rsidR="00C857BF">
        <w:rPr>
          <w:rFonts w:ascii="Times New Roman TUR" w:hAnsi="Times New Roman TUR" w:cs="Times New Roman TUR"/>
          <w:color w:val="000000"/>
        </w:rPr>
        <w:t>l</w:t>
      </w:r>
      <w:r w:rsidR="002205E8">
        <w:rPr>
          <w:rFonts w:ascii="Times New Roman TUR" w:hAnsi="Times New Roman TUR" w:cs="Times New Roman TUR"/>
          <w:color w:val="000000"/>
        </w:rPr>
        <w:t>ni</w:t>
      </w:r>
      <w:r w:rsidR="00C857BF">
        <w:rPr>
          <w:rFonts w:ascii="Times New Roman TUR" w:hAnsi="Times New Roman TUR" w:cs="Times New Roman TUR"/>
          <w:color w:val="000000"/>
        </w:rPr>
        <w:t>n</w:t>
      </w:r>
      <w:r w:rsidR="002205E8">
        <w:rPr>
          <w:rFonts w:ascii="Times New Roman TUR" w:hAnsi="Times New Roman TUR" w:cs="Times New Roman TUR"/>
          <w:color w:val="000000"/>
        </w:rPr>
        <w:t>g</w:t>
      </w:r>
      <w:r w:rsidR="00C857BF">
        <w:rPr>
          <w:rFonts w:ascii="Times New Roman TUR" w:hAnsi="Times New Roman TUR" w:cs="Times New Roman TUR"/>
          <w:color w:val="000000"/>
        </w:rPr>
        <w:t xml:space="preserve"> tasavvur</w:t>
      </w:r>
      <w:r w:rsidR="002205E8">
        <w:rPr>
          <w:rFonts w:ascii="Times New Roman TUR" w:hAnsi="Times New Roman TUR" w:cs="Times New Roman TUR"/>
          <w:color w:val="000000"/>
        </w:rPr>
        <w:t>lari nozikliklarining</w:t>
      </w:r>
      <w:r w:rsidR="00C857BF">
        <w:rPr>
          <w:rFonts w:ascii="Times New Roman TUR" w:hAnsi="Times New Roman TUR" w:cs="Times New Roman TUR"/>
          <w:color w:val="000000"/>
        </w:rPr>
        <w:t xml:space="preserve"> t</w:t>
      </w:r>
      <w:r w:rsidR="002205E8">
        <w:rPr>
          <w:rFonts w:ascii="Times New Roman TUR" w:hAnsi="Times New Roman TUR" w:cs="Times New Roman TUR"/>
          <w:color w:val="000000"/>
        </w:rPr>
        <w:t>a</w:t>
      </w:r>
      <w:r w:rsidR="00C857BF">
        <w:rPr>
          <w:rFonts w:ascii="Times New Roman TUR" w:hAnsi="Times New Roman TUR" w:cs="Times New Roman TUR"/>
          <w:color w:val="000000"/>
        </w:rPr>
        <w:t>r</w:t>
      </w:r>
      <w:r w:rsidR="002205E8">
        <w:rPr>
          <w:rFonts w:ascii="Times New Roman TUR" w:hAnsi="Times New Roman TUR" w:cs="Times New Roman TUR"/>
          <w:color w:val="000000"/>
        </w:rPr>
        <w:t>ji</w:t>
      </w:r>
      <w:r w:rsidR="00C857BF">
        <w:rPr>
          <w:rFonts w:ascii="Times New Roman TUR" w:hAnsi="Times New Roman TUR" w:cs="Times New Roman TUR"/>
          <w:color w:val="000000"/>
        </w:rPr>
        <w:t>m</w:t>
      </w:r>
      <w:r w:rsidR="002205E8">
        <w:rPr>
          <w:rFonts w:ascii="Times New Roman TUR" w:hAnsi="Times New Roman TUR" w:cs="Times New Roman TUR"/>
          <w:color w:val="000000"/>
        </w:rPr>
        <w:t>a</w:t>
      </w:r>
      <w:r w:rsidR="00C857BF">
        <w:rPr>
          <w:rFonts w:ascii="Times New Roman TUR" w:hAnsi="Times New Roman TUR" w:cs="Times New Roman TUR"/>
          <w:color w:val="000000"/>
        </w:rPr>
        <w:t>sid</w:t>
      </w:r>
      <w:r w:rsidR="002205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oj</w:t>
      </w:r>
      <w:r w:rsidR="00C857BF">
        <w:rPr>
          <w:rFonts w:ascii="Times New Roman TUR" w:hAnsi="Times New Roman TUR" w:cs="Times New Roman TUR"/>
          <w:color w:val="000000"/>
        </w:rPr>
        <w:t xml:space="preserve">iz </w:t>
      </w:r>
      <w:r w:rsidR="002205E8">
        <w:rPr>
          <w:rFonts w:ascii="Times New Roman TUR" w:hAnsi="Times New Roman TUR" w:cs="Times New Roman TUR"/>
          <w:color w:val="000000"/>
        </w:rPr>
        <w:t>b</w:t>
      </w:r>
      <w:r w:rsidR="00317151">
        <w:rPr>
          <w:rFonts w:ascii="Times New Roman TUR" w:hAnsi="Times New Roman TUR" w:cs="Times New Roman TUR"/>
          <w:color w:val="000000"/>
        </w:rPr>
        <w:t>o‘</w:t>
      </w:r>
      <w:r w:rsidR="002205E8">
        <w:rPr>
          <w:rFonts w:ascii="Times New Roman TUR" w:hAnsi="Times New Roman TUR" w:cs="Times New Roman TUR"/>
          <w:color w:val="000000"/>
        </w:rPr>
        <w:t>lsa</w:t>
      </w:r>
      <w:r w:rsidR="00C857BF">
        <w:rPr>
          <w:rFonts w:ascii="Times New Roman TUR" w:hAnsi="Times New Roman TUR" w:cs="Times New Roman TUR"/>
          <w:color w:val="000000"/>
        </w:rPr>
        <w:t>, i</w:t>
      </w:r>
      <w:r w:rsidR="002205E8">
        <w:rPr>
          <w:rFonts w:ascii="Times New Roman TUR" w:hAnsi="Times New Roman TUR" w:cs="Times New Roman TUR"/>
          <w:color w:val="000000"/>
        </w:rPr>
        <w:t>x</w:t>
      </w:r>
      <w:r w:rsidR="00C857BF">
        <w:rPr>
          <w:rFonts w:ascii="Times New Roman TUR" w:hAnsi="Times New Roman TUR" w:cs="Times New Roman TUR"/>
          <w:color w:val="000000"/>
        </w:rPr>
        <w:t>tiy</w:t>
      </w:r>
      <w:r w:rsidR="002205E8">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2205E8">
        <w:rPr>
          <w:rFonts w:ascii="Times New Roman TUR" w:hAnsi="Times New Roman TUR" w:cs="Times New Roman TUR"/>
          <w:color w:val="000000"/>
        </w:rPr>
        <w:t>ham</w:t>
      </w:r>
      <w:r w:rsidR="00C857BF">
        <w:rPr>
          <w:rFonts w:ascii="Times New Roman TUR" w:hAnsi="Times New Roman TUR" w:cs="Times New Roman TUR"/>
          <w:color w:val="000000"/>
        </w:rPr>
        <w:t xml:space="preserve"> ruh</w:t>
      </w:r>
      <w:r w:rsidR="002205E8">
        <w:rPr>
          <w:rFonts w:ascii="Times New Roman TUR" w:hAnsi="Times New Roman TUR" w:cs="Times New Roman TUR"/>
          <w:color w:val="000000"/>
        </w:rPr>
        <w:t>ning</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 xml:space="preserve">harakatlari nozikliklarini </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idrokida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shu</w:t>
      </w:r>
      <w:r w:rsidR="00C857BF">
        <w:rPr>
          <w:rFonts w:ascii="Times New Roman TUR" w:hAnsi="Times New Roman TUR" w:cs="Times New Roman TUR"/>
          <w:color w:val="000000"/>
        </w:rPr>
        <w:t xml:space="preserve"> d</w:t>
      </w:r>
      <w:r w:rsidR="002205E8">
        <w:rPr>
          <w:rFonts w:ascii="Times New Roman TUR" w:hAnsi="Times New Roman TUR" w:cs="Times New Roman TUR"/>
          <w:color w:val="000000"/>
        </w:rPr>
        <w:t>a</w:t>
      </w:r>
      <w:r w:rsidR="00C857BF">
        <w:rPr>
          <w:rFonts w:ascii="Times New Roman TUR" w:hAnsi="Times New Roman TUR" w:cs="Times New Roman TUR"/>
          <w:color w:val="000000"/>
        </w:rPr>
        <w:t>r</w:t>
      </w:r>
      <w:r w:rsidR="002205E8">
        <w:rPr>
          <w:rFonts w:ascii="Times New Roman TUR" w:hAnsi="Times New Roman TUR" w:cs="Times New Roman TUR"/>
          <w:color w:val="000000"/>
        </w:rPr>
        <w:t>aja</w:t>
      </w:r>
      <w:r w:rsidR="00C857BF">
        <w:rPr>
          <w:rFonts w:ascii="Times New Roman TUR" w:hAnsi="Times New Roman TUR" w:cs="Times New Roman TUR"/>
          <w:color w:val="000000"/>
        </w:rPr>
        <w:t xml:space="preserve"> </w:t>
      </w:r>
      <w:r w:rsidR="002205E8">
        <w:rPr>
          <w:rFonts w:ascii="Times New Roman TUR" w:hAnsi="Times New Roman TUR" w:cs="Times New Roman TUR"/>
          <w:color w:val="000000"/>
        </w:rPr>
        <w:t>oj</w:t>
      </w:r>
      <w:r w:rsidR="00C857BF">
        <w:rPr>
          <w:rFonts w:ascii="Times New Roman TUR" w:hAnsi="Times New Roman TUR" w:cs="Times New Roman TUR"/>
          <w:color w:val="000000"/>
        </w:rPr>
        <w:t>izdir.</w:t>
      </w:r>
    </w:p>
    <w:p w14:paraId="62032B2D" w14:textId="77777777" w:rsidR="008C360E"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Hazr</w:t>
      </w:r>
      <w:r w:rsidR="0052434D">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 xml:space="preserve">avs </w:t>
      </w:r>
      <w:r w:rsidR="0052434D">
        <w:rPr>
          <w:rFonts w:ascii="Times New Roman TUR" w:hAnsi="Times New Roman TUR" w:cs="Times New Roman TUR"/>
          <w:color w:val="000000"/>
        </w:rPr>
        <w:t>shu</w:t>
      </w:r>
      <w:r>
        <w:rPr>
          <w:rFonts w:ascii="Times New Roman TUR" w:hAnsi="Times New Roman TUR" w:cs="Times New Roman TUR"/>
          <w:color w:val="000000"/>
        </w:rPr>
        <w:t xml:space="preserve"> d</w:t>
      </w:r>
      <w:r w:rsidR="0052434D">
        <w:rPr>
          <w:rFonts w:ascii="Times New Roman TUR" w:hAnsi="Times New Roman TUR" w:cs="Times New Roman TUR"/>
          <w:color w:val="000000"/>
        </w:rPr>
        <w:t>a</w:t>
      </w:r>
      <w:r>
        <w:rPr>
          <w:rFonts w:ascii="Times New Roman TUR" w:hAnsi="Times New Roman TUR" w:cs="Times New Roman TUR"/>
          <w:color w:val="000000"/>
        </w:rPr>
        <w:t>r</w:t>
      </w:r>
      <w:r w:rsidR="0052434D">
        <w:rPr>
          <w:rFonts w:ascii="Times New Roman TUR" w:hAnsi="Times New Roman TUR" w:cs="Times New Roman TUR"/>
          <w:color w:val="000000"/>
        </w:rPr>
        <w:t>aja</w:t>
      </w:r>
      <w:r>
        <w:rPr>
          <w:rFonts w:ascii="Times New Roman TUR" w:hAnsi="Times New Roman TUR" w:cs="Times New Roman TUR"/>
          <w:color w:val="000000"/>
        </w:rPr>
        <w:t xml:space="preserve"> y</w:t>
      </w:r>
      <w:r w:rsidR="0052434D">
        <w:rPr>
          <w:rFonts w:ascii="Times New Roman TUR" w:hAnsi="Times New Roman TUR" w:cs="Times New Roman TUR"/>
          <w:color w:val="000000"/>
        </w:rPr>
        <w:t>u</w:t>
      </w:r>
      <w:r>
        <w:rPr>
          <w:rFonts w:ascii="Times New Roman TUR" w:hAnsi="Times New Roman TUR" w:cs="Times New Roman TUR"/>
          <w:color w:val="000000"/>
        </w:rPr>
        <w:t>ks</w:t>
      </w:r>
      <w:r w:rsidR="0052434D">
        <w:rPr>
          <w:rFonts w:ascii="Times New Roman TUR" w:hAnsi="Times New Roman TUR" w:cs="Times New Roman TUR"/>
          <w:color w:val="000000"/>
        </w:rPr>
        <w:t>a</w:t>
      </w:r>
      <w:r>
        <w:rPr>
          <w:rFonts w:ascii="Times New Roman TUR" w:hAnsi="Times New Roman TUR" w:cs="Times New Roman TUR"/>
          <w:color w:val="000000"/>
        </w:rPr>
        <w:t>k bir m</w:t>
      </w:r>
      <w:r w:rsidR="0052434D">
        <w:rPr>
          <w:rFonts w:ascii="Times New Roman TUR" w:hAnsi="Times New Roman TUR" w:cs="Times New Roman TUR"/>
          <w:color w:val="000000"/>
        </w:rPr>
        <w:t>a</w:t>
      </w:r>
      <w:r>
        <w:rPr>
          <w:rFonts w:ascii="Times New Roman TUR" w:hAnsi="Times New Roman TUR" w:cs="Times New Roman TUR"/>
          <w:color w:val="000000"/>
        </w:rPr>
        <w:t>rt</w:t>
      </w:r>
      <w:r w:rsidR="0052434D">
        <w:rPr>
          <w:rFonts w:ascii="Times New Roman TUR" w:hAnsi="Times New Roman TUR" w:cs="Times New Roman TUR"/>
          <w:color w:val="000000"/>
        </w:rPr>
        <w:t>a</w:t>
      </w:r>
      <w:r>
        <w:rPr>
          <w:rFonts w:ascii="Times New Roman TUR" w:hAnsi="Times New Roman TUR" w:cs="Times New Roman TUR"/>
          <w:color w:val="000000"/>
        </w:rPr>
        <w:t>b</w:t>
      </w:r>
      <w:r w:rsidR="0052434D">
        <w:rPr>
          <w:rFonts w:ascii="Times New Roman TUR" w:hAnsi="Times New Roman TUR" w:cs="Times New Roman TUR"/>
          <w:color w:val="000000"/>
        </w:rPr>
        <w:t>aga</w:t>
      </w:r>
      <w:r>
        <w:rPr>
          <w:rFonts w:ascii="Times New Roman TUR" w:hAnsi="Times New Roman TUR" w:cs="Times New Roman TUR"/>
          <w:color w:val="000000"/>
        </w:rPr>
        <w:t xml:space="preserve"> m</w:t>
      </w:r>
      <w:r w:rsidR="0052434D">
        <w:rPr>
          <w:rFonts w:ascii="Times New Roman TUR" w:hAnsi="Times New Roman TUR" w:cs="Times New Roman TUR"/>
          <w:color w:val="000000"/>
        </w:rPr>
        <w:t>o</w:t>
      </w:r>
      <w:r>
        <w:rPr>
          <w:rFonts w:ascii="Times New Roman TUR" w:hAnsi="Times New Roman TUR" w:cs="Times New Roman TUR"/>
          <w:color w:val="000000"/>
        </w:rPr>
        <w:t>lik v</w:t>
      </w:r>
      <w:r w:rsidR="008C360E">
        <w:rPr>
          <w:rFonts w:ascii="Times New Roman TUR" w:hAnsi="Times New Roman TUR" w:cs="Times New Roman TUR"/>
          <w:color w:val="000000"/>
        </w:rPr>
        <w:t>a</w:t>
      </w:r>
      <w:r>
        <w:rPr>
          <w:rFonts w:ascii="Times New Roman TUR" w:hAnsi="Times New Roman TUR" w:cs="Times New Roman TUR"/>
          <w:color w:val="000000"/>
        </w:rPr>
        <w:t xml:space="preserve"> </w:t>
      </w:r>
      <w:r w:rsidR="008C360E">
        <w:rPr>
          <w:rFonts w:ascii="Times New Roman TUR" w:hAnsi="Times New Roman TUR" w:cs="Times New Roman TUR"/>
          <w:color w:val="000000"/>
        </w:rPr>
        <w:t>shu</w:t>
      </w:r>
      <w:r>
        <w:rPr>
          <w:rFonts w:ascii="Times New Roman TUR" w:hAnsi="Times New Roman TUR" w:cs="Times New Roman TUR"/>
          <w:color w:val="000000"/>
        </w:rPr>
        <w:t xml:space="preserve"> d</w:t>
      </w:r>
      <w:r w:rsidR="008C360E">
        <w:rPr>
          <w:rFonts w:ascii="Times New Roman TUR" w:hAnsi="Times New Roman TUR" w:cs="Times New Roman TUR"/>
          <w:color w:val="000000"/>
        </w:rPr>
        <w:t>a</w:t>
      </w:r>
      <w:r>
        <w:rPr>
          <w:rFonts w:ascii="Times New Roman TUR" w:hAnsi="Times New Roman TUR" w:cs="Times New Roman TUR"/>
          <w:color w:val="000000"/>
        </w:rPr>
        <w:t>r</w:t>
      </w:r>
      <w:r w:rsidR="008C360E">
        <w:rPr>
          <w:rFonts w:ascii="Times New Roman TUR" w:hAnsi="Times New Roman TUR" w:cs="Times New Roman TUR"/>
          <w:color w:val="000000"/>
        </w:rPr>
        <w:t>aja</w:t>
      </w:r>
      <w:r>
        <w:rPr>
          <w:rFonts w:ascii="Times New Roman TUR" w:hAnsi="Times New Roman TUR" w:cs="Times New Roman TUR"/>
          <w:color w:val="000000"/>
        </w:rPr>
        <w:t xml:space="preserve"> h</w:t>
      </w:r>
      <w:r w:rsidR="008C360E">
        <w:rPr>
          <w:rFonts w:ascii="Times New Roman TUR" w:hAnsi="Times New Roman TUR" w:cs="Times New Roman TUR"/>
          <w:color w:val="000000"/>
        </w:rPr>
        <w:t>ay</w:t>
      </w:r>
      <w:r>
        <w:rPr>
          <w:rFonts w:ascii="Times New Roman TUR" w:hAnsi="Times New Roman TUR" w:cs="Times New Roman TUR"/>
          <w:color w:val="000000"/>
        </w:rPr>
        <w:t>r</w:t>
      </w:r>
      <w:r w:rsidR="008C360E">
        <w:rPr>
          <w:rFonts w:ascii="Times New Roman TUR" w:hAnsi="Times New Roman TUR" w:cs="Times New Roman TUR"/>
          <w:color w:val="000000"/>
        </w:rPr>
        <w:t>atomuz</w:t>
      </w:r>
      <w:r>
        <w:rPr>
          <w:rFonts w:ascii="Times New Roman TUR" w:hAnsi="Times New Roman TUR" w:cs="Times New Roman TUR"/>
          <w:color w:val="000000"/>
        </w:rPr>
        <w:t xml:space="preserve"> bir k</w:t>
      </w:r>
      <w:r w:rsidR="008C360E">
        <w:rPr>
          <w:rFonts w:ascii="Times New Roman TUR" w:hAnsi="Times New Roman TUR" w:cs="Times New Roman TUR"/>
          <w:color w:val="000000"/>
        </w:rPr>
        <w:t>a</w:t>
      </w:r>
      <w:r>
        <w:rPr>
          <w:rFonts w:ascii="Times New Roman TUR" w:hAnsi="Times New Roman TUR" w:cs="Times New Roman TUR"/>
          <w:color w:val="000000"/>
        </w:rPr>
        <w:t>r</w:t>
      </w:r>
      <w:r w:rsidR="008C360E">
        <w:rPr>
          <w:rFonts w:ascii="Times New Roman TUR" w:hAnsi="Times New Roman TUR" w:cs="Times New Roman TUR"/>
          <w:color w:val="000000"/>
        </w:rPr>
        <w:t>o</w:t>
      </w:r>
      <w:r>
        <w:rPr>
          <w:rFonts w:ascii="Times New Roman TUR" w:hAnsi="Times New Roman TUR" w:cs="Times New Roman TUR"/>
          <w:color w:val="000000"/>
        </w:rPr>
        <w:t>m</w:t>
      </w:r>
      <w:r w:rsidR="008C360E">
        <w:rPr>
          <w:rFonts w:ascii="Times New Roman TUR" w:hAnsi="Times New Roman TUR" w:cs="Times New Roman TUR"/>
          <w:color w:val="000000"/>
        </w:rPr>
        <w:t>a</w:t>
      </w:r>
      <w:r>
        <w:rPr>
          <w:rFonts w:ascii="Times New Roman TUR" w:hAnsi="Times New Roman TUR" w:cs="Times New Roman TUR"/>
          <w:color w:val="000000"/>
        </w:rPr>
        <w:t>t</w:t>
      </w:r>
      <w:r w:rsidR="008C360E">
        <w:rPr>
          <w:rFonts w:ascii="Times New Roman TUR" w:hAnsi="Times New Roman TUR" w:cs="Times New Roman TUR"/>
          <w:color w:val="000000"/>
        </w:rPr>
        <w:t>ga</w:t>
      </w:r>
      <w:r>
        <w:rPr>
          <w:rFonts w:ascii="Times New Roman TUR" w:hAnsi="Times New Roman TUR" w:cs="Times New Roman TUR"/>
          <w:color w:val="000000"/>
        </w:rPr>
        <w:t xml:space="preserve"> </w:t>
      </w:r>
      <w:r w:rsidR="008C360E">
        <w:rPr>
          <w:rFonts w:ascii="Times New Roman TUR" w:hAnsi="Times New Roman TUR" w:cs="Times New Roman TUR"/>
          <w:color w:val="000000"/>
        </w:rPr>
        <w:t>sazovordir</w:t>
      </w:r>
      <w:r>
        <w:rPr>
          <w:rFonts w:ascii="Times New Roman TUR" w:hAnsi="Times New Roman TUR" w:cs="Times New Roman TUR"/>
          <w:color w:val="000000"/>
        </w:rPr>
        <w:t>ki, k</w:t>
      </w:r>
      <w:r w:rsidR="008C360E">
        <w:rPr>
          <w:rFonts w:ascii="Times New Roman TUR" w:hAnsi="Times New Roman TUR" w:cs="Times New Roman TUR"/>
          <w:color w:val="000000"/>
        </w:rPr>
        <w:t>o</w:t>
      </w:r>
      <w:r>
        <w:rPr>
          <w:rFonts w:ascii="Times New Roman TUR" w:hAnsi="Times New Roman TUR" w:cs="Times New Roman TUR"/>
          <w:color w:val="000000"/>
        </w:rPr>
        <w:t>firl</w:t>
      </w:r>
      <w:r w:rsidR="008C360E">
        <w:rPr>
          <w:rFonts w:ascii="Times New Roman TUR" w:hAnsi="Times New Roman TUR" w:cs="Times New Roman TUR"/>
          <w:color w:val="000000"/>
        </w:rPr>
        <w:t>a</w:t>
      </w:r>
      <w:r>
        <w:rPr>
          <w:rFonts w:ascii="Times New Roman TUR" w:hAnsi="Times New Roman TUR" w:cs="Times New Roman TUR"/>
          <w:color w:val="000000"/>
        </w:rPr>
        <w:t>r</w:t>
      </w:r>
      <w:r w:rsidR="008C360E">
        <w:rPr>
          <w:rFonts w:ascii="Times New Roman TUR" w:hAnsi="Times New Roman TUR" w:cs="Times New Roman TUR"/>
          <w:color w:val="000000"/>
        </w:rPr>
        <w:t>n</w:t>
      </w:r>
      <w:r>
        <w:rPr>
          <w:rFonts w:ascii="Times New Roman TUR" w:hAnsi="Times New Roman TUR" w:cs="Times New Roman TUR"/>
          <w:color w:val="000000"/>
        </w:rPr>
        <w:t>in</w:t>
      </w:r>
      <w:r w:rsidR="008C360E">
        <w:rPr>
          <w:rFonts w:ascii="Times New Roman TUR" w:hAnsi="Times New Roman TUR" w:cs="Times New Roman TUR"/>
          <w:color w:val="000000"/>
        </w:rPr>
        <w:t>g</w:t>
      </w:r>
      <w:r>
        <w:rPr>
          <w:rFonts w:ascii="Times New Roman TUR" w:hAnsi="Times New Roman TUR" w:cs="Times New Roman TUR"/>
          <w:color w:val="000000"/>
        </w:rPr>
        <w:t xml:space="preserve"> bir </w:t>
      </w:r>
      <w:r w:rsidR="008C360E">
        <w:rPr>
          <w:rFonts w:ascii="Times New Roman TUR" w:hAnsi="Times New Roman TUR" w:cs="Times New Roman TUR"/>
          <w:color w:val="000000"/>
        </w:rPr>
        <w:t>qi</w:t>
      </w:r>
      <w:r>
        <w:rPr>
          <w:rFonts w:ascii="Times New Roman TUR" w:hAnsi="Times New Roman TUR" w:cs="Times New Roman TUR"/>
          <w:color w:val="000000"/>
        </w:rPr>
        <w:t>sm</w:t>
      </w:r>
      <w:r w:rsidR="008C360E">
        <w:rPr>
          <w:rFonts w:ascii="Times New Roman TUR" w:hAnsi="Times New Roman TUR" w:cs="Times New Roman TUR"/>
          <w:color w:val="000000"/>
        </w:rPr>
        <w:t>i</w:t>
      </w:r>
      <w:r>
        <w:rPr>
          <w:rFonts w:ascii="Times New Roman TUR" w:hAnsi="Times New Roman TUR" w:cs="Times New Roman TUR"/>
          <w:color w:val="000000"/>
        </w:rPr>
        <w:t xml:space="preserve"> de</w:t>
      </w:r>
      <w:r w:rsidR="008C360E">
        <w:rPr>
          <w:rFonts w:ascii="Times New Roman TUR" w:hAnsi="Times New Roman TUR" w:cs="Times New Roman TUR"/>
          <w:color w:val="000000"/>
        </w:rPr>
        <w:t>gan</w:t>
      </w:r>
      <w:r>
        <w:rPr>
          <w:rFonts w:ascii="Times New Roman TUR" w:hAnsi="Times New Roman TUR" w:cs="Times New Roman TUR"/>
          <w:color w:val="000000"/>
        </w:rPr>
        <w:t xml:space="preserve">: "Biz </w:t>
      </w:r>
      <w:r w:rsidR="008C360E">
        <w:rPr>
          <w:rFonts w:ascii="Times New Roman TUR" w:hAnsi="Times New Roman TUR" w:cs="Times New Roman TUR"/>
          <w:color w:val="000000"/>
        </w:rPr>
        <w:t>I</w:t>
      </w:r>
      <w:r>
        <w:rPr>
          <w:rFonts w:ascii="Times New Roman TUR" w:hAnsi="Times New Roman TUR" w:cs="Times New Roman TUR"/>
          <w:color w:val="000000"/>
        </w:rPr>
        <w:t>sl</w:t>
      </w:r>
      <w:r w:rsidR="008C360E">
        <w:rPr>
          <w:rFonts w:ascii="Times New Roman TUR" w:hAnsi="Times New Roman TUR" w:cs="Times New Roman TUR"/>
          <w:color w:val="000000"/>
        </w:rPr>
        <w:t>o</w:t>
      </w:r>
      <w:r>
        <w:rPr>
          <w:rFonts w:ascii="Times New Roman TUR" w:hAnsi="Times New Roman TUR" w:cs="Times New Roman TUR"/>
          <w:color w:val="000000"/>
        </w:rPr>
        <w:t>miy</w:t>
      </w:r>
      <w:r w:rsidR="008C360E">
        <w:rPr>
          <w:rFonts w:ascii="Times New Roman TUR" w:hAnsi="Times New Roman TUR" w:cs="Times New Roman TUR"/>
          <w:color w:val="000000"/>
        </w:rPr>
        <w:t>a</w:t>
      </w:r>
      <w:r>
        <w:rPr>
          <w:rFonts w:ascii="Times New Roman TUR" w:hAnsi="Times New Roman TUR" w:cs="Times New Roman TUR"/>
          <w:color w:val="000000"/>
        </w:rPr>
        <w:t>t</w:t>
      </w:r>
      <w:r w:rsidR="008C360E">
        <w:rPr>
          <w:rFonts w:ascii="Times New Roman TUR" w:hAnsi="Times New Roman TUR" w:cs="Times New Roman TUR"/>
          <w:color w:val="000000"/>
        </w:rPr>
        <w:t>n</w:t>
      </w:r>
      <w:r>
        <w:rPr>
          <w:rFonts w:ascii="Times New Roman TUR" w:hAnsi="Times New Roman TUR" w:cs="Times New Roman TUR"/>
          <w:color w:val="000000"/>
        </w:rPr>
        <w:t xml:space="preserve">i </w:t>
      </w:r>
      <w:r w:rsidR="008C360E">
        <w:rPr>
          <w:rFonts w:ascii="Times New Roman TUR" w:hAnsi="Times New Roman TUR" w:cs="Times New Roman TUR"/>
          <w:color w:val="000000"/>
        </w:rPr>
        <w:t>q</w:t>
      </w:r>
      <w:r>
        <w:rPr>
          <w:rFonts w:ascii="Times New Roman TUR" w:hAnsi="Times New Roman TUR" w:cs="Times New Roman TUR"/>
          <w:color w:val="000000"/>
        </w:rPr>
        <w:t>ab</w:t>
      </w:r>
      <w:r w:rsidR="008C360E">
        <w:rPr>
          <w:rFonts w:ascii="Times New Roman TUR" w:hAnsi="Times New Roman TUR" w:cs="Times New Roman TUR"/>
          <w:color w:val="000000"/>
        </w:rPr>
        <w:t>u</w:t>
      </w:r>
      <w:r>
        <w:rPr>
          <w:rFonts w:ascii="Times New Roman TUR" w:hAnsi="Times New Roman TUR" w:cs="Times New Roman TUR"/>
          <w:color w:val="000000"/>
        </w:rPr>
        <w:t xml:space="preserve">l </w:t>
      </w:r>
      <w:r w:rsidR="008C360E">
        <w:rPr>
          <w:rFonts w:ascii="Times New Roman TUR" w:hAnsi="Times New Roman TUR" w:cs="Times New Roman TUR"/>
          <w:color w:val="000000"/>
        </w:rPr>
        <w:t>qilolmaymi</w:t>
      </w:r>
      <w:r>
        <w:rPr>
          <w:rFonts w:ascii="Times New Roman TUR" w:hAnsi="Times New Roman TUR" w:cs="Times New Roman TUR"/>
          <w:color w:val="000000"/>
        </w:rPr>
        <w:t>z</w:t>
      </w:r>
      <w:r w:rsidR="006860D9">
        <w:rPr>
          <w:rFonts w:ascii="Times New Roman TUR" w:hAnsi="Times New Roman TUR" w:cs="Times New Roman TUR"/>
          <w:color w:val="000000"/>
        </w:rPr>
        <w:t>.</w:t>
      </w:r>
      <w:r>
        <w:rPr>
          <w:rFonts w:ascii="Times New Roman TUR" w:hAnsi="Times New Roman TUR" w:cs="Times New Roman TUR"/>
          <w:color w:val="000000"/>
        </w:rPr>
        <w:t xml:space="preserve"> </w:t>
      </w:r>
      <w:r w:rsidR="006860D9">
        <w:rPr>
          <w:rFonts w:ascii="Times New Roman TUR" w:hAnsi="Times New Roman TUR" w:cs="Times New Roman TUR"/>
          <w:color w:val="000000"/>
        </w:rPr>
        <w:t>F</w:t>
      </w:r>
      <w:r>
        <w:rPr>
          <w:rFonts w:ascii="Times New Roman TUR" w:hAnsi="Times New Roman TUR" w:cs="Times New Roman TUR"/>
          <w:color w:val="000000"/>
        </w:rPr>
        <w:t>a</w:t>
      </w:r>
      <w:r w:rsidR="008C360E">
        <w:rPr>
          <w:rFonts w:ascii="Times New Roman TUR" w:hAnsi="Times New Roman TUR" w:cs="Times New Roman TUR"/>
          <w:color w:val="000000"/>
        </w:rPr>
        <w:t>q</w:t>
      </w:r>
      <w:r>
        <w:rPr>
          <w:rFonts w:ascii="Times New Roman TUR" w:hAnsi="Times New Roman TUR" w:cs="Times New Roman TUR"/>
          <w:color w:val="000000"/>
        </w:rPr>
        <w:t>at Abd</w:t>
      </w:r>
      <w:r w:rsidR="008C360E">
        <w:rPr>
          <w:rFonts w:ascii="Times New Roman TUR" w:hAnsi="Times New Roman TUR" w:cs="Times New Roman TUR"/>
          <w:color w:val="000000"/>
        </w:rPr>
        <w:t>u</w:t>
      </w:r>
      <w:r>
        <w:rPr>
          <w:rFonts w:ascii="Times New Roman TUR" w:hAnsi="Times New Roman TUR" w:cs="Times New Roman TUR"/>
          <w:color w:val="000000"/>
        </w:rPr>
        <w:t>l</w:t>
      </w:r>
      <w:r w:rsidR="008C360E">
        <w:rPr>
          <w:rFonts w:ascii="Times New Roman TUR" w:hAnsi="Times New Roman TUR" w:cs="Times New Roman TUR"/>
          <w:color w:val="000000"/>
        </w:rPr>
        <w:t>qo</w:t>
      </w:r>
      <w:r>
        <w:rPr>
          <w:rFonts w:ascii="Times New Roman TUR" w:hAnsi="Times New Roman TUR" w:cs="Times New Roman TUR"/>
          <w:color w:val="000000"/>
        </w:rPr>
        <w:t xml:space="preserve">dir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8C360E">
        <w:rPr>
          <w:rFonts w:ascii="Times New Roman TUR" w:hAnsi="Times New Roman TUR" w:cs="Times New Roman TUR"/>
          <w:color w:val="000000"/>
        </w:rPr>
        <w:t>o</w:t>
      </w:r>
      <w:r>
        <w:rPr>
          <w:rFonts w:ascii="Times New Roman TUR" w:hAnsi="Times New Roman TUR" w:cs="Times New Roman TUR"/>
          <w:color w:val="000000"/>
        </w:rPr>
        <w:t>n</w:t>
      </w:r>
      <w:r w:rsidR="008C360E">
        <w:rPr>
          <w:rFonts w:ascii="Times New Roman TUR" w:hAnsi="Times New Roman TUR" w:cs="Times New Roman TUR"/>
          <w:color w:val="000000"/>
        </w:rPr>
        <w:t>iyn</w:t>
      </w:r>
      <w:r>
        <w:rPr>
          <w:rFonts w:ascii="Times New Roman TUR" w:hAnsi="Times New Roman TUR" w:cs="Times New Roman TUR"/>
          <w:color w:val="000000"/>
        </w:rPr>
        <w:t xml:space="preserve">i </w:t>
      </w:r>
      <w:r w:rsidR="008C360E">
        <w:rPr>
          <w:rFonts w:ascii="Times New Roman TUR" w:hAnsi="Times New Roman TUR" w:cs="Times New Roman TUR"/>
          <w:color w:val="000000"/>
        </w:rPr>
        <w:t>ham</w:t>
      </w:r>
      <w:r>
        <w:rPr>
          <w:rFonts w:ascii="Times New Roman TUR" w:hAnsi="Times New Roman TUR" w:cs="Times New Roman TUR"/>
          <w:color w:val="000000"/>
        </w:rPr>
        <w:t xml:space="preserve"> ink</w:t>
      </w:r>
      <w:r w:rsidR="008C360E">
        <w:rPr>
          <w:rFonts w:ascii="Times New Roman TUR" w:hAnsi="Times New Roman TUR" w:cs="Times New Roman TUR"/>
          <w:color w:val="000000"/>
        </w:rPr>
        <w:t>o</w:t>
      </w:r>
      <w:r>
        <w:rPr>
          <w:rFonts w:ascii="Times New Roman TUR" w:hAnsi="Times New Roman TUR" w:cs="Times New Roman TUR"/>
          <w:color w:val="000000"/>
        </w:rPr>
        <w:t xml:space="preserve">r </w:t>
      </w:r>
      <w:r w:rsidR="008C360E">
        <w:rPr>
          <w:rFonts w:ascii="Times New Roman TUR" w:hAnsi="Times New Roman TUR" w:cs="Times New Roman TUR"/>
          <w:color w:val="000000"/>
        </w:rPr>
        <w:t>qilolmaymi</w:t>
      </w:r>
      <w:r>
        <w:rPr>
          <w:rFonts w:ascii="Times New Roman TUR" w:hAnsi="Times New Roman TUR" w:cs="Times New Roman TUR"/>
          <w:color w:val="000000"/>
        </w:rPr>
        <w:t>z."</w:t>
      </w:r>
      <w:r w:rsidR="008C360E">
        <w:rPr>
          <w:rFonts w:ascii="Times New Roman TUR" w:hAnsi="Times New Roman TUR" w:cs="Times New Roman TUR"/>
          <w:color w:val="000000"/>
        </w:rPr>
        <w:t xml:space="preserve"> </w:t>
      </w:r>
      <w:r>
        <w:rPr>
          <w:rFonts w:ascii="Times New Roman TUR" w:hAnsi="Times New Roman TUR" w:cs="Times New Roman TUR"/>
          <w:color w:val="000000"/>
        </w:rPr>
        <w:t>H</w:t>
      </w:r>
      <w:r w:rsidR="008C360E">
        <w:rPr>
          <w:rFonts w:ascii="Times New Roman TUR" w:hAnsi="Times New Roman TUR" w:cs="Times New Roman TUR"/>
          <w:color w:val="000000"/>
        </w:rPr>
        <w:t>a</w:t>
      </w:r>
      <w:r>
        <w:rPr>
          <w:rFonts w:ascii="Times New Roman TUR" w:hAnsi="Times New Roman TUR" w:cs="Times New Roman TUR"/>
          <w:color w:val="000000"/>
        </w:rPr>
        <w:t xml:space="preserve">m </w:t>
      </w:r>
      <w:r w:rsidR="008C360E">
        <w:rPr>
          <w:rFonts w:ascii="Times New Roman TUR" w:hAnsi="Times New Roman TUR" w:cs="Times New Roman TUR"/>
          <w:color w:val="000000"/>
        </w:rPr>
        <w:t>a</w:t>
      </w:r>
      <w:r>
        <w:rPr>
          <w:rFonts w:ascii="Times New Roman TUR" w:hAnsi="Times New Roman TUR" w:cs="Times New Roman TUR"/>
          <w:color w:val="000000"/>
        </w:rPr>
        <w:t>vliy</w:t>
      </w:r>
      <w:r w:rsidR="008C360E">
        <w:rPr>
          <w:rFonts w:ascii="Times New Roman TUR" w:hAnsi="Times New Roman TUR" w:cs="Times New Roman TUR"/>
          <w:color w:val="000000"/>
        </w:rPr>
        <w:t>oni</w:t>
      </w:r>
      <w:r>
        <w:rPr>
          <w:rFonts w:ascii="Times New Roman TUR" w:hAnsi="Times New Roman TUR" w:cs="Times New Roman TUR"/>
          <w:color w:val="000000"/>
        </w:rPr>
        <w:t xml:space="preserve"> ink</w:t>
      </w:r>
      <w:r w:rsidR="008C360E">
        <w:rPr>
          <w:rFonts w:ascii="Times New Roman TUR" w:hAnsi="Times New Roman TUR" w:cs="Times New Roman TUR"/>
          <w:color w:val="000000"/>
        </w:rPr>
        <w:t>o</w:t>
      </w:r>
      <w:r>
        <w:rPr>
          <w:rFonts w:ascii="Times New Roman TUR" w:hAnsi="Times New Roman TUR" w:cs="Times New Roman TUR"/>
          <w:color w:val="000000"/>
        </w:rPr>
        <w:t xml:space="preserve">r </w:t>
      </w:r>
      <w:r w:rsidR="008C360E">
        <w:rPr>
          <w:rFonts w:ascii="Times New Roman TUR" w:hAnsi="Times New Roman TUR" w:cs="Times New Roman TUR"/>
          <w:color w:val="000000"/>
        </w:rPr>
        <w:t>qilga</w:t>
      </w:r>
      <w:r>
        <w:rPr>
          <w:rFonts w:ascii="Times New Roman TUR" w:hAnsi="Times New Roman TUR" w:cs="Times New Roman TUR"/>
          <w:color w:val="000000"/>
        </w:rPr>
        <w:t>n Vah</w:t>
      </w:r>
      <w:r w:rsidR="008C360E">
        <w:rPr>
          <w:rFonts w:ascii="Times New Roman TUR" w:hAnsi="Times New Roman TUR" w:cs="Times New Roman TUR"/>
          <w:color w:val="000000"/>
        </w:rPr>
        <w:t>o</w:t>
      </w:r>
      <w:r>
        <w:rPr>
          <w:rFonts w:ascii="Times New Roman TUR" w:hAnsi="Times New Roman TUR" w:cs="Times New Roman TUR"/>
          <w:color w:val="000000"/>
        </w:rPr>
        <w:t>b</w:t>
      </w:r>
      <w:r w:rsidR="008C360E">
        <w:rPr>
          <w:rFonts w:ascii="Times New Roman TUR" w:hAnsi="Times New Roman TUR" w:cs="Times New Roman TUR"/>
          <w:color w:val="000000"/>
        </w:rPr>
        <w:t>iy</w:t>
      </w:r>
      <w:r>
        <w:rPr>
          <w:rFonts w:ascii="Times New Roman TUR" w:hAnsi="Times New Roman TUR" w:cs="Times New Roman TUR"/>
          <w:color w:val="000000"/>
        </w:rPr>
        <w:t>nin</w:t>
      </w:r>
      <w:r w:rsidR="008C360E">
        <w:rPr>
          <w:rFonts w:ascii="Times New Roman TUR" w:hAnsi="Times New Roman TUR" w:cs="Times New Roman TUR"/>
          <w:color w:val="000000"/>
        </w:rPr>
        <w:t>g</w:t>
      </w:r>
      <w:r>
        <w:rPr>
          <w:rFonts w:ascii="Times New Roman TUR" w:hAnsi="Times New Roman TUR" w:cs="Times New Roman TUR"/>
          <w:color w:val="000000"/>
        </w:rPr>
        <w:t xml:space="preserve"> </w:t>
      </w:r>
      <w:r w:rsidR="008C360E">
        <w:rPr>
          <w:rFonts w:ascii="Times New Roman TUR" w:hAnsi="Times New Roman TUR" w:cs="Times New Roman TUR"/>
          <w:color w:val="000000"/>
        </w:rPr>
        <w:t>ifrotchi</w:t>
      </w:r>
      <w:r>
        <w:rPr>
          <w:rFonts w:ascii="Times New Roman TUR" w:hAnsi="Times New Roman TUR" w:cs="Times New Roman TUR"/>
          <w:color w:val="000000"/>
        </w:rPr>
        <w:t xml:space="preserve"> </w:t>
      </w:r>
      <w:r w:rsidR="008C360E">
        <w:rPr>
          <w:rFonts w:ascii="Times New Roman TUR" w:hAnsi="Times New Roman TUR" w:cs="Times New Roman TUR"/>
          <w:color w:val="000000"/>
        </w:rPr>
        <w:t>qi</w:t>
      </w:r>
      <w:r>
        <w:rPr>
          <w:rFonts w:ascii="Times New Roman TUR" w:hAnsi="Times New Roman TUR" w:cs="Times New Roman TUR"/>
          <w:color w:val="000000"/>
        </w:rPr>
        <w:t>sm</w:t>
      </w:r>
      <w:r w:rsidR="008C360E">
        <w:rPr>
          <w:rFonts w:ascii="Times New Roman TUR" w:hAnsi="Times New Roman TUR" w:cs="Times New Roman TUR"/>
          <w:color w:val="000000"/>
        </w:rPr>
        <w:t>i</w:t>
      </w:r>
      <w:r>
        <w:rPr>
          <w:rFonts w:ascii="Times New Roman TUR" w:hAnsi="Times New Roman TUR" w:cs="Times New Roman TUR"/>
          <w:color w:val="000000"/>
        </w:rPr>
        <w:t xml:space="preserve"> </w:t>
      </w:r>
      <w:r w:rsidR="008C360E">
        <w:rPr>
          <w:rFonts w:ascii="Times New Roman TUR" w:hAnsi="Times New Roman TUR" w:cs="Times New Roman TUR"/>
          <w:color w:val="000000"/>
        </w:rPr>
        <w:t>ham</w:t>
      </w:r>
      <w:r>
        <w:rPr>
          <w:rFonts w:ascii="Times New Roman TUR" w:hAnsi="Times New Roman TUR" w:cs="Times New Roman TUR"/>
          <w:color w:val="000000"/>
        </w:rPr>
        <w:t xml:space="preserve"> Hazr</w:t>
      </w:r>
      <w:r w:rsidR="008C360E">
        <w:rPr>
          <w:rFonts w:ascii="Times New Roman TUR" w:hAnsi="Times New Roman TUR" w:cs="Times New Roman TUR"/>
          <w:color w:val="000000"/>
        </w:rPr>
        <w:t>a</w:t>
      </w:r>
      <w:r>
        <w:rPr>
          <w:rFonts w:ascii="Times New Roman TUR" w:hAnsi="Times New Roman TUR" w:cs="Times New Roman TUR"/>
          <w:color w:val="000000"/>
        </w:rPr>
        <w:t>t</w:t>
      </w:r>
      <w:r w:rsidR="00FD4822">
        <w:rPr>
          <w:rFonts w:ascii="Times New Roman TUR" w:hAnsi="Times New Roman TUR" w:cs="Times New Roman TUR"/>
          <w:color w:val="000000"/>
        </w:rPr>
        <w:t>i</w:t>
      </w:r>
      <w:r>
        <w:rPr>
          <w:rFonts w:ascii="Times New Roman TUR" w:hAnsi="Times New Roman TUR" w:cs="Times New Roman TUR"/>
          <w:color w:val="000000"/>
        </w:rPr>
        <w:t xml:space="preserve"> </w:t>
      </w:r>
      <w:r w:rsidR="008C360E">
        <w:rPr>
          <w:rFonts w:ascii="Times New Roman TUR" w:hAnsi="Times New Roman TUR" w:cs="Times New Roman TUR"/>
          <w:color w:val="000000"/>
        </w:rPr>
        <w:t>Sha</w:t>
      </w:r>
      <w:r>
        <w:rPr>
          <w:rFonts w:ascii="Times New Roman TUR" w:hAnsi="Times New Roman TUR" w:cs="Times New Roman TUR"/>
          <w:color w:val="000000"/>
        </w:rPr>
        <w:t>y</w:t>
      </w:r>
      <w:r w:rsidR="008C360E">
        <w:rPr>
          <w:rFonts w:ascii="Times New Roman TUR" w:hAnsi="Times New Roman TUR" w:cs="Times New Roman TUR"/>
          <w:color w:val="000000"/>
        </w:rPr>
        <w:t>xn</w:t>
      </w:r>
      <w:r>
        <w:rPr>
          <w:rFonts w:ascii="Times New Roman TUR" w:hAnsi="Times New Roman TUR" w:cs="Times New Roman TUR"/>
          <w:color w:val="000000"/>
        </w:rPr>
        <w:t>i ink</w:t>
      </w:r>
      <w:r w:rsidR="008C360E">
        <w:rPr>
          <w:rFonts w:ascii="Times New Roman TUR" w:hAnsi="Times New Roman TUR" w:cs="Times New Roman TUR"/>
          <w:color w:val="000000"/>
        </w:rPr>
        <w:t>o</w:t>
      </w:r>
      <w:r>
        <w:rPr>
          <w:rFonts w:ascii="Times New Roman TUR" w:hAnsi="Times New Roman TUR" w:cs="Times New Roman TUR"/>
          <w:color w:val="000000"/>
        </w:rPr>
        <w:t xml:space="preserve">r </w:t>
      </w:r>
      <w:r w:rsidR="008C360E">
        <w:rPr>
          <w:rFonts w:ascii="Times New Roman TUR" w:hAnsi="Times New Roman TUR" w:cs="Times New Roman TUR"/>
          <w:color w:val="000000"/>
        </w:rPr>
        <w:t>qilolmaydi</w:t>
      </w:r>
      <w:r>
        <w:rPr>
          <w:rFonts w:ascii="Times New Roman TUR" w:hAnsi="Times New Roman TUR" w:cs="Times New Roman TUR"/>
          <w:color w:val="000000"/>
        </w:rPr>
        <w:t xml:space="preserve">lar. </w:t>
      </w:r>
      <w:r w:rsidR="008C360E">
        <w:rPr>
          <w:rFonts w:ascii="Times New Roman TUR" w:hAnsi="Times New Roman TUR" w:cs="Times New Roman TUR"/>
          <w:color w:val="000000"/>
        </w:rPr>
        <w:t>A</w:t>
      </w:r>
      <w:r>
        <w:rPr>
          <w:rFonts w:ascii="Times New Roman TUR" w:hAnsi="Times New Roman TUR" w:cs="Times New Roman TUR"/>
          <w:color w:val="000000"/>
        </w:rPr>
        <w:t>vliy</w:t>
      </w:r>
      <w:r w:rsidR="008C360E">
        <w:rPr>
          <w:rFonts w:ascii="Times New Roman TUR" w:hAnsi="Times New Roman TUR" w:cs="Times New Roman TUR"/>
          <w:color w:val="000000"/>
        </w:rPr>
        <w:t>o</w:t>
      </w:r>
      <w:r>
        <w:rPr>
          <w:rFonts w:ascii="Times New Roman TUR" w:hAnsi="Times New Roman TUR" w:cs="Times New Roman TUR"/>
          <w:color w:val="000000"/>
        </w:rPr>
        <w:t xml:space="preserve"> </w:t>
      </w:r>
      <w:r w:rsidR="008C360E">
        <w:rPr>
          <w:rFonts w:ascii="Times New Roman TUR" w:hAnsi="Times New Roman TUR" w:cs="Times New Roman TUR"/>
          <w:color w:val="000000"/>
        </w:rPr>
        <w:t>uning</w:t>
      </w:r>
      <w:r>
        <w:rPr>
          <w:rFonts w:ascii="Times New Roman TUR" w:hAnsi="Times New Roman TUR" w:cs="Times New Roman TUR"/>
          <w:color w:val="000000"/>
        </w:rPr>
        <w:t xml:space="preserve"> d</w:t>
      </w:r>
      <w:r w:rsidR="008C360E">
        <w:rPr>
          <w:rFonts w:ascii="Times New Roman TUR" w:hAnsi="Times New Roman TUR" w:cs="Times New Roman TUR"/>
          <w:color w:val="000000"/>
        </w:rPr>
        <w:t>a</w:t>
      </w:r>
      <w:r>
        <w:rPr>
          <w:rFonts w:ascii="Times New Roman TUR" w:hAnsi="Times New Roman TUR" w:cs="Times New Roman TUR"/>
          <w:color w:val="000000"/>
        </w:rPr>
        <w:t>r</w:t>
      </w:r>
      <w:r w:rsidR="008C360E">
        <w:rPr>
          <w:rFonts w:ascii="Times New Roman TUR" w:hAnsi="Times New Roman TUR" w:cs="Times New Roman TUR"/>
          <w:color w:val="000000"/>
        </w:rPr>
        <w:t>aja</w:t>
      </w:r>
      <w:r>
        <w:rPr>
          <w:rFonts w:ascii="Times New Roman TUR" w:hAnsi="Times New Roman TUR" w:cs="Times New Roman TUR"/>
          <w:color w:val="000000"/>
        </w:rPr>
        <w:t xml:space="preserve">-i </w:t>
      </w:r>
      <w:r w:rsidR="008C360E">
        <w:rPr>
          <w:rFonts w:ascii="Times New Roman TUR" w:hAnsi="Times New Roman TUR" w:cs="Times New Roman TUR"/>
          <w:color w:val="000000"/>
        </w:rPr>
        <w:t>haybatiga</w:t>
      </w:r>
      <w:r>
        <w:rPr>
          <w:rFonts w:ascii="Times New Roman TUR" w:hAnsi="Times New Roman TUR" w:cs="Times New Roman TUR"/>
          <w:color w:val="000000"/>
        </w:rPr>
        <w:t xml:space="preserve"> yeti</w:t>
      </w:r>
      <w:r w:rsidR="008C360E">
        <w:rPr>
          <w:rFonts w:ascii="Times New Roman TUR" w:hAnsi="Times New Roman TUR" w:cs="Times New Roman TUR"/>
          <w:color w:val="000000"/>
        </w:rPr>
        <w:t>sh</w:t>
      </w:r>
      <w:r>
        <w:rPr>
          <w:rFonts w:ascii="Times New Roman TUR" w:hAnsi="Times New Roman TUR" w:cs="Times New Roman TUR"/>
          <w:color w:val="000000"/>
        </w:rPr>
        <w:t>m</w:t>
      </w:r>
      <w:r w:rsidR="008C360E">
        <w:rPr>
          <w:rFonts w:ascii="Times New Roman TUR" w:hAnsi="Times New Roman TUR" w:cs="Times New Roman TUR"/>
          <w:color w:val="000000"/>
        </w:rPr>
        <w:t>agan</w:t>
      </w:r>
      <w:r>
        <w:rPr>
          <w:rFonts w:ascii="Times New Roman TUR" w:hAnsi="Times New Roman TUR" w:cs="Times New Roman TUR"/>
          <w:color w:val="000000"/>
        </w:rPr>
        <w:t>i</w:t>
      </w:r>
      <w:r w:rsidR="006860D9">
        <w:rPr>
          <w:rFonts w:ascii="Times New Roman TUR" w:hAnsi="Times New Roman TUR" w:cs="Times New Roman TUR"/>
          <w:color w:val="000000"/>
        </w:rPr>
        <w:t>,</w:t>
      </w:r>
      <w:r>
        <w:rPr>
          <w:rFonts w:ascii="Times New Roman TUR" w:hAnsi="Times New Roman TUR" w:cs="Times New Roman TUR"/>
          <w:color w:val="000000"/>
        </w:rPr>
        <w:t xml:space="preserve"> b</w:t>
      </w:r>
      <w:r w:rsidR="008C360E">
        <w:rPr>
          <w:rFonts w:ascii="Times New Roman TUR" w:hAnsi="Times New Roman TUR" w:cs="Times New Roman TUR"/>
          <w:color w:val="000000"/>
        </w:rPr>
        <w:t>archa</w:t>
      </w:r>
      <w:r>
        <w:rPr>
          <w:rFonts w:ascii="Times New Roman TUR" w:hAnsi="Times New Roman TUR" w:cs="Times New Roman TUR"/>
          <w:color w:val="000000"/>
        </w:rPr>
        <w:t xml:space="preserve"> </w:t>
      </w:r>
      <w:r w:rsidR="008C360E">
        <w:rPr>
          <w:rFonts w:ascii="Times New Roman TUR" w:hAnsi="Times New Roman TUR" w:cs="Times New Roman TUR"/>
          <w:color w:val="000000"/>
        </w:rPr>
        <w:t>a</w:t>
      </w:r>
      <w:r>
        <w:rPr>
          <w:rFonts w:ascii="Times New Roman TUR" w:hAnsi="Times New Roman TUR" w:cs="Times New Roman TUR"/>
          <w:color w:val="000000"/>
        </w:rPr>
        <w:t>hli tari</w:t>
      </w:r>
      <w:r w:rsidR="008C360E">
        <w:rPr>
          <w:rFonts w:ascii="Times New Roman TUR" w:hAnsi="Times New Roman TUR" w:cs="Times New Roman TUR"/>
          <w:color w:val="000000"/>
        </w:rPr>
        <w:t>q</w:t>
      </w:r>
      <w:r>
        <w:rPr>
          <w:rFonts w:ascii="Times New Roman TUR" w:hAnsi="Times New Roman TUR" w:cs="Times New Roman TUR"/>
          <w:color w:val="000000"/>
        </w:rPr>
        <w:t>at</w:t>
      </w:r>
      <w:r w:rsidR="008C360E">
        <w:rPr>
          <w:rFonts w:ascii="Times New Roman TUR" w:hAnsi="Times New Roman TUR" w:cs="Times New Roman TUR"/>
          <w:color w:val="000000"/>
        </w:rPr>
        <w:t xml:space="preserve"> tomonidan</w:t>
      </w:r>
      <w:r>
        <w:rPr>
          <w:rFonts w:ascii="Times New Roman TUR" w:hAnsi="Times New Roman TUR" w:cs="Times New Roman TUR"/>
          <w:color w:val="000000"/>
        </w:rPr>
        <w:t xml:space="preserve"> </w:t>
      </w:r>
      <w:r w:rsidR="008C360E">
        <w:rPr>
          <w:rFonts w:ascii="Times New Roman TUR" w:hAnsi="Times New Roman TUR" w:cs="Times New Roman TUR"/>
          <w:color w:val="000000"/>
        </w:rPr>
        <w:t>qabul</w:t>
      </w:r>
      <w:r>
        <w:rPr>
          <w:rFonts w:ascii="Times New Roman TUR" w:hAnsi="Times New Roman TUR" w:cs="Times New Roman TUR"/>
          <w:color w:val="000000"/>
        </w:rPr>
        <w:t xml:space="preserve"> </w:t>
      </w:r>
      <w:r w:rsidR="008C360E">
        <w:rPr>
          <w:rFonts w:ascii="Times New Roman TUR" w:hAnsi="Times New Roman TUR" w:cs="Times New Roman TUR"/>
          <w:color w:val="000000"/>
        </w:rPr>
        <w:t>qilingan</w:t>
      </w:r>
      <w:r>
        <w:rPr>
          <w:rFonts w:ascii="Times New Roman TUR" w:hAnsi="Times New Roman TUR" w:cs="Times New Roman TUR"/>
          <w:color w:val="000000"/>
        </w:rPr>
        <w:t>.</w:t>
      </w:r>
    </w:p>
    <w:p w14:paraId="2E9C38E9" w14:textId="77777777" w:rsidR="00633172" w:rsidRDefault="008C360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Mana</w:t>
      </w:r>
      <w:r w:rsidR="00C857BF">
        <w:rPr>
          <w:rFonts w:ascii="Times New Roman TUR" w:hAnsi="Times New Roman TUR" w:cs="Times New Roman TUR"/>
          <w:color w:val="000000"/>
        </w:rPr>
        <w:t xml:space="preserve">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w:t>
      </w:r>
      <w:r>
        <w:rPr>
          <w:rFonts w:ascii="Times New Roman TUR" w:hAnsi="Times New Roman TUR" w:cs="Times New Roman TUR"/>
          <w:color w:val="000000"/>
        </w:rPr>
        <w:t>quyosh</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 bir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C857BF">
        <w:rPr>
          <w:rFonts w:ascii="Times New Roman TUR" w:hAnsi="Times New Roman TUR" w:cs="Times New Roman TUR"/>
          <w:color w:val="000000"/>
        </w:rPr>
        <w:t>iz</w:t>
      </w:r>
      <w:r>
        <w:rPr>
          <w:rFonts w:ascii="Times New Roman TUR" w:hAnsi="Times New Roman TUR" w:cs="Times New Roman TUR"/>
          <w:color w:val="000000"/>
        </w:rPr>
        <w:t>a</w:t>
      </w:r>
      <w:r w:rsidR="00C857BF">
        <w:rPr>
          <w:rFonts w:ascii="Times New Roman TUR" w:hAnsi="Times New Roman TUR" w:cs="Times New Roman TUR"/>
          <w:color w:val="000000"/>
        </w:rPr>
        <w:t>-i Muhamm</w:t>
      </w:r>
      <w:r>
        <w:rPr>
          <w:rFonts w:ascii="Times New Roman TUR" w:hAnsi="Times New Roman TUR" w:cs="Times New Roman TUR"/>
          <w:color w:val="000000"/>
        </w:rPr>
        <w:t>a</w:t>
      </w:r>
      <w:r w:rsidR="00C857BF">
        <w:rPr>
          <w:rFonts w:ascii="Times New Roman TUR" w:hAnsi="Times New Roman TUR" w:cs="Times New Roman TUR"/>
          <w:color w:val="000000"/>
        </w:rPr>
        <w:t>diy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(Al</w:t>
      </w:r>
      <w:r>
        <w:rPr>
          <w:rFonts w:ascii="Times New Roman TUR" w:hAnsi="Times New Roman TUR" w:cs="Times New Roman TUR"/>
          <w:color w:val="000000"/>
        </w:rPr>
        <w:t>a</w:t>
      </w:r>
      <w:r w:rsidR="00C857BF">
        <w:rPr>
          <w:rFonts w:ascii="Times New Roman TUR" w:hAnsi="Times New Roman TUR" w:cs="Times New Roman TUR"/>
          <w:color w:val="000000"/>
        </w:rPr>
        <w:t>yhissal</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ss</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m), y</w:t>
      </w:r>
      <w:r>
        <w:rPr>
          <w:rFonts w:ascii="Times New Roman TUR" w:hAnsi="Times New Roman TUR" w:cs="Times New Roman TUR"/>
          <w:color w:val="000000"/>
        </w:rPr>
        <w:t>u</w:t>
      </w:r>
      <w:r w:rsidR="00C857BF">
        <w:rPr>
          <w:rFonts w:ascii="Times New Roman TUR" w:hAnsi="Times New Roman TUR" w:cs="Times New Roman TUR"/>
          <w:color w:val="000000"/>
        </w:rPr>
        <w:t>ks</w:t>
      </w:r>
      <w:r>
        <w:rPr>
          <w:rFonts w:ascii="Times New Roman TUR" w:hAnsi="Times New Roman TUR" w:cs="Times New Roman TUR"/>
          <w:color w:val="000000"/>
        </w:rPr>
        <w:t>a</w:t>
      </w:r>
      <w:r w:rsidR="00C857BF">
        <w:rPr>
          <w:rFonts w:ascii="Times New Roman TUR" w:hAnsi="Times New Roman TUR" w:cs="Times New Roman TUR"/>
          <w:color w:val="000000"/>
        </w:rPr>
        <w:t>k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nm</w:t>
      </w:r>
      <w:r>
        <w:rPr>
          <w:rFonts w:ascii="Times New Roman TUR" w:hAnsi="Times New Roman TUR" w:cs="Times New Roman TUR"/>
          <w:color w:val="000000"/>
        </w:rPr>
        <w:t>as</w:t>
      </w:r>
      <w:r w:rsidR="00C857BF">
        <w:rPr>
          <w:rFonts w:ascii="Times New Roman TUR" w:hAnsi="Times New Roman TUR" w:cs="Times New Roman TUR"/>
          <w:color w:val="000000"/>
        </w:rPr>
        <w:t xml:space="preserve"> bir b</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q</w:t>
      </w:r>
      <w:r w:rsidR="00C857BF">
        <w:rPr>
          <w:rFonts w:ascii="Times New Roman TUR" w:hAnsi="Times New Roman TUR" w:cs="Times New Roman TUR"/>
          <w:color w:val="000000"/>
        </w:rPr>
        <w:t xml:space="preserve">a-i </w:t>
      </w:r>
      <w:r>
        <w:rPr>
          <w:rFonts w:ascii="Times New Roman TUR" w:hAnsi="Times New Roman TUR" w:cs="Times New Roman TUR"/>
          <w:color w:val="000000"/>
        </w:rPr>
        <w:t>I</w:t>
      </w:r>
      <w:r w:rsidR="00C857BF">
        <w:rPr>
          <w:rFonts w:ascii="Times New Roman TUR" w:hAnsi="Times New Roman TUR" w:cs="Times New Roman TUR"/>
          <w:color w:val="000000"/>
        </w:rPr>
        <w:t>sl</w:t>
      </w:r>
      <w:r>
        <w:rPr>
          <w:rFonts w:ascii="Times New Roman TUR" w:hAnsi="Times New Roman TUR" w:cs="Times New Roman TUR"/>
          <w:color w:val="000000"/>
        </w:rPr>
        <w:t>o</w:t>
      </w:r>
      <w:r w:rsidR="00C857BF">
        <w:rPr>
          <w:rFonts w:ascii="Times New Roman TUR" w:hAnsi="Times New Roman TUR" w:cs="Times New Roman TUR"/>
          <w:color w:val="000000"/>
        </w:rPr>
        <w:t>miy</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bir z</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E16B39">
        <w:rPr>
          <w:rFonts w:ascii="Times New Roman TUR" w:hAnsi="Times New Roman TUR" w:cs="Times New Roman TUR"/>
          <w:color w:val="000000"/>
        </w:rPr>
        <w:t xml:space="preserve"> </w:t>
      </w:r>
      <w:r w:rsidR="00C857BF">
        <w:rPr>
          <w:rFonts w:ascii="Times New Roman TUR" w:hAnsi="Times New Roman TUR" w:cs="Times New Roman TUR"/>
          <w:color w:val="000000"/>
        </w:rPr>
        <w:t>nur</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iy</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ayb</w:t>
      </w:r>
      <w:r w:rsidR="00C172C8">
        <w:rPr>
          <w:rFonts w:ascii="Times New Roman TUR" w:hAnsi="Times New Roman TUR" w:cs="Times New Roman TUR"/>
          <w:color w:val="000000"/>
        </w:rPr>
        <w:t>ni bilgan</w:t>
      </w:r>
      <w:r w:rsidR="00C857BF">
        <w:rPr>
          <w:rFonts w:ascii="Times New Roman TUR" w:hAnsi="Times New Roman TUR" w:cs="Times New Roman TUR"/>
          <w:color w:val="000000"/>
        </w:rPr>
        <w:t xml:space="preserve"> nazari</w:t>
      </w:r>
      <w:r w:rsidR="00C172C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asr</w:t>
      </w:r>
      <w:r w:rsidR="00C172C8">
        <w:rPr>
          <w:rFonts w:ascii="Times New Roman TUR" w:hAnsi="Times New Roman TUR" w:cs="Times New Roman TUR"/>
          <w:color w:val="000000"/>
        </w:rPr>
        <w:t>i</w:t>
      </w:r>
      <w:r w:rsidR="00C857BF">
        <w:rPr>
          <w:rFonts w:ascii="Times New Roman TUR" w:hAnsi="Times New Roman TUR" w:cs="Times New Roman TUR"/>
          <w:color w:val="000000"/>
        </w:rPr>
        <w:t>m</w:t>
      </w:r>
      <w:r w:rsidR="00C172C8">
        <w:rPr>
          <w:rFonts w:ascii="Times New Roman TUR" w:hAnsi="Times New Roman TUR" w:cs="Times New Roman TUR"/>
          <w:color w:val="000000"/>
        </w:rPr>
        <w:t>i</w:t>
      </w:r>
      <w:r w:rsidR="00C857BF">
        <w:rPr>
          <w:rFonts w:ascii="Times New Roman TUR" w:hAnsi="Times New Roman TUR" w:cs="Times New Roman TUR"/>
          <w:color w:val="000000"/>
        </w:rPr>
        <w:t>z</w:t>
      </w:r>
      <w:r w:rsidR="00C172C8">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k</w:t>
      </w:r>
      <w:r w:rsidR="00317151">
        <w:rPr>
          <w:rFonts w:ascii="Times New Roman TUR" w:hAnsi="Times New Roman TUR" w:cs="Times New Roman TUR"/>
          <w:color w:val="000000"/>
        </w:rPr>
        <w:t>o‘</w:t>
      </w:r>
      <w:r w:rsidR="00C172C8">
        <w:rPr>
          <w:rFonts w:ascii="Times New Roman TUR" w:hAnsi="Times New Roman TUR" w:cs="Times New Roman TUR"/>
          <w:color w:val="000000"/>
        </w:rPr>
        <w:t>rib</w:t>
      </w:r>
      <w:r w:rsidR="00C857BF">
        <w:rPr>
          <w:rFonts w:ascii="Times New Roman TUR" w:hAnsi="Times New Roman TUR" w:cs="Times New Roman TUR"/>
          <w:color w:val="000000"/>
        </w:rPr>
        <w:t>, b</w:t>
      </w:r>
      <w:r w:rsidR="00C172C8">
        <w:rPr>
          <w:rFonts w:ascii="Times New Roman TUR" w:hAnsi="Times New Roman TUR" w:cs="Times New Roman TUR"/>
          <w:color w:val="000000"/>
        </w:rPr>
        <w:t>unday</w:t>
      </w:r>
      <w:r w:rsidR="00C857BF">
        <w:rPr>
          <w:rFonts w:ascii="Times New Roman TUR" w:hAnsi="Times New Roman TUR" w:cs="Times New Roman TUR"/>
          <w:color w:val="000000"/>
        </w:rPr>
        <w:t xml:space="preserve"> bir k</w:t>
      </w:r>
      <w:r w:rsidR="00C172C8">
        <w:rPr>
          <w:rFonts w:ascii="Times New Roman TUR" w:hAnsi="Times New Roman TUR" w:cs="Times New Roman TUR"/>
          <w:color w:val="000000"/>
        </w:rPr>
        <w:t>a</w:t>
      </w:r>
      <w:r w:rsidR="00C857BF">
        <w:rPr>
          <w:rFonts w:ascii="Times New Roman TUR" w:hAnsi="Times New Roman TUR" w:cs="Times New Roman TUR"/>
          <w:color w:val="000000"/>
        </w:rPr>
        <w:t>r</w:t>
      </w:r>
      <w:r w:rsidR="00C172C8">
        <w:rPr>
          <w:rFonts w:ascii="Times New Roman TUR" w:hAnsi="Times New Roman TUR" w:cs="Times New Roman TUR"/>
          <w:color w:val="000000"/>
        </w:rPr>
        <w:t>o</w:t>
      </w:r>
      <w:r w:rsidR="00C857BF">
        <w:rPr>
          <w:rFonts w:ascii="Times New Roman TUR" w:hAnsi="Times New Roman TUR" w:cs="Times New Roman TUR"/>
          <w:color w:val="000000"/>
        </w:rPr>
        <w:t>m</w:t>
      </w:r>
      <w:r w:rsidR="00C172C8">
        <w:rPr>
          <w:rFonts w:ascii="Times New Roman TUR" w:hAnsi="Times New Roman TUR" w:cs="Times New Roman TUR"/>
          <w:color w:val="000000"/>
        </w:rPr>
        <w:t>a</w:t>
      </w:r>
      <w:r w:rsidR="00C857BF">
        <w:rPr>
          <w:rFonts w:ascii="Times New Roman TUR" w:hAnsi="Times New Roman TUR" w:cs="Times New Roman TUR"/>
          <w:color w:val="000000"/>
        </w:rPr>
        <w:t>t izh</w:t>
      </w:r>
      <w:r w:rsidR="00C172C8">
        <w:rPr>
          <w:rFonts w:ascii="Times New Roman TUR" w:hAnsi="Times New Roman TUR" w:cs="Times New Roman TUR"/>
          <w:color w:val="000000"/>
        </w:rPr>
        <w:t>o</w:t>
      </w:r>
      <w:r w:rsidR="00C857BF">
        <w:rPr>
          <w:rFonts w:ascii="Times New Roman TUR" w:hAnsi="Times New Roman TUR" w:cs="Times New Roman TUR"/>
          <w:color w:val="000000"/>
        </w:rPr>
        <w:t>ri</w:t>
      </w:r>
      <w:r w:rsidR="00C172C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t</w:t>
      </w:r>
      <w:r w:rsidR="00C172C8">
        <w:rPr>
          <w:rFonts w:ascii="Times New Roman TUR" w:hAnsi="Times New Roman TUR" w:cs="Times New Roman TUR"/>
          <w:color w:val="000000"/>
        </w:rPr>
        <w:t>a</w:t>
      </w:r>
      <w:r w:rsidR="00C857BF">
        <w:rPr>
          <w:rFonts w:ascii="Times New Roman TUR" w:hAnsi="Times New Roman TUR" w:cs="Times New Roman TUR"/>
          <w:color w:val="000000"/>
        </w:rPr>
        <w:t>s</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lli </w:t>
      </w:r>
      <w:r w:rsidR="00C172C8">
        <w:rPr>
          <w:rFonts w:ascii="Times New Roman TUR" w:hAnsi="Times New Roman TUR" w:cs="Times New Roman TUR"/>
          <w:color w:val="000000"/>
        </w:rPr>
        <w:t>b</w:t>
      </w:r>
      <w:r w:rsidR="00C857BF">
        <w:rPr>
          <w:rFonts w:ascii="Times New Roman TUR" w:hAnsi="Times New Roman TUR" w:cs="Times New Roman TUR"/>
          <w:color w:val="000000"/>
        </w:rPr>
        <w:t>eri</w:t>
      </w:r>
      <w:r w:rsidR="00C172C8">
        <w:rPr>
          <w:rFonts w:ascii="Times New Roman TUR" w:hAnsi="Times New Roman TUR" w:cs="Times New Roman TUR"/>
          <w:color w:val="000000"/>
        </w:rPr>
        <w:t>b</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jasoratlantir</w:t>
      </w:r>
      <w:r w:rsidR="006860D9">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sh</w:t>
      </w:r>
      <w:r w:rsidR="006860D9">
        <w:rPr>
          <w:rFonts w:ascii="Times New Roman TUR" w:hAnsi="Times New Roman TUR" w:cs="Times New Roman TUR"/>
          <w:color w:val="000000"/>
        </w:rPr>
        <w:t>a</w:t>
      </w:r>
      <w:r w:rsidR="00317151">
        <w:rPr>
          <w:rFonts w:ascii="Times New Roman TUR" w:hAnsi="Times New Roman TUR" w:cs="Times New Roman TUR"/>
          <w:color w:val="000000"/>
        </w:rPr>
        <w:t>’</w:t>
      </w:r>
      <w:r w:rsidR="00C172C8">
        <w:rPr>
          <w:rFonts w:ascii="Times New Roman TUR" w:hAnsi="Times New Roman TUR" w:cs="Times New Roman TUR"/>
          <w:color w:val="000000"/>
        </w:rPr>
        <w:t>n</w:t>
      </w:r>
      <w:r w:rsidR="00C857BF">
        <w:rPr>
          <w:rFonts w:ascii="Times New Roman TUR" w:hAnsi="Times New Roman TUR" w:cs="Times New Roman TUR"/>
          <w:color w:val="000000"/>
        </w:rPr>
        <w:t>id</w:t>
      </w:r>
      <w:r w:rsidR="00C172C8">
        <w:rPr>
          <w:rFonts w:ascii="Times New Roman TUR" w:hAnsi="Times New Roman TUR" w:cs="Times New Roman TUR"/>
          <w:color w:val="000000"/>
        </w:rPr>
        <w:t>a</w:t>
      </w:r>
      <w:r w:rsidR="00C857BF">
        <w:rPr>
          <w:rFonts w:ascii="Times New Roman TUR" w:hAnsi="Times New Roman TUR" w:cs="Times New Roman TUR"/>
          <w:color w:val="000000"/>
        </w:rPr>
        <w:t>ndir. A</w:t>
      </w:r>
      <w:r w:rsidR="00C172C8">
        <w:rPr>
          <w:rFonts w:ascii="Times New Roman TUR" w:hAnsi="Times New Roman TUR" w:cs="Times New Roman TUR"/>
          <w:color w:val="000000"/>
        </w:rPr>
        <w:t>j</w:t>
      </w:r>
      <w:r w:rsidR="00C857BF">
        <w:rPr>
          <w:rFonts w:ascii="Times New Roman TUR" w:hAnsi="Times New Roman TUR" w:cs="Times New Roman TUR"/>
          <w:color w:val="000000"/>
        </w:rPr>
        <w:t>ab</w:t>
      </w:r>
      <w:r w:rsidR="00C172C8">
        <w:rPr>
          <w:rFonts w:ascii="Times New Roman TUR" w:hAnsi="Times New Roman TUR" w:cs="Times New Roman TUR"/>
          <w:color w:val="000000"/>
        </w:rPr>
        <w:t>o</w:t>
      </w:r>
      <w:r w:rsidR="00FD4822">
        <w:rPr>
          <w:rFonts w:ascii="Times New Roman TUR" w:hAnsi="Times New Roman TUR" w:cs="Times New Roman TUR"/>
          <w:color w:val="000000"/>
        </w:rPr>
        <w:t>,</w:t>
      </w:r>
      <w:r w:rsidR="00C857BF">
        <w:rPr>
          <w:rFonts w:ascii="Times New Roman TUR" w:hAnsi="Times New Roman TUR" w:cs="Times New Roman TUR"/>
          <w:color w:val="000000"/>
        </w:rPr>
        <w:t xml:space="preserve"> h</w:t>
      </w:r>
      <w:r w:rsidR="00C172C8">
        <w:rPr>
          <w:rFonts w:ascii="Times New Roman TUR" w:hAnsi="Times New Roman TUR" w:cs="Times New Roman TUR"/>
          <w:color w:val="000000"/>
        </w:rPr>
        <w:t>ech</w:t>
      </w:r>
      <w:r w:rsidR="00C857BF">
        <w:rPr>
          <w:rFonts w:ascii="Times New Roman TUR" w:hAnsi="Times New Roman TUR" w:cs="Times New Roman TUR"/>
          <w:color w:val="000000"/>
        </w:rPr>
        <w:t xml:space="preserve"> m</w:t>
      </w:r>
      <w:r w:rsidR="00C172C8">
        <w:rPr>
          <w:rFonts w:ascii="Times New Roman TUR" w:hAnsi="Times New Roman TUR" w:cs="Times New Roman TUR"/>
          <w:color w:val="000000"/>
        </w:rPr>
        <w:t>u</w:t>
      </w:r>
      <w:r w:rsidR="00C857BF">
        <w:rPr>
          <w:rFonts w:ascii="Times New Roman TUR" w:hAnsi="Times New Roman TUR" w:cs="Times New Roman TUR"/>
          <w:color w:val="000000"/>
        </w:rPr>
        <w:t>mk</w:t>
      </w:r>
      <w:r w:rsidR="00C172C8">
        <w:rPr>
          <w:rFonts w:ascii="Times New Roman TUR" w:hAnsi="Times New Roman TUR" w:cs="Times New Roman TUR"/>
          <w:color w:val="000000"/>
        </w:rPr>
        <w:t>i</w:t>
      </w:r>
      <w:r w:rsidR="00C857BF">
        <w:rPr>
          <w:rFonts w:ascii="Times New Roman TUR" w:hAnsi="Times New Roman TUR" w:cs="Times New Roman TUR"/>
          <w:color w:val="000000"/>
        </w:rPr>
        <w:t>nm</w:t>
      </w:r>
      <w:r w:rsidR="00C172C8">
        <w:rPr>
          <w:rFonts w:ascii="Times New Roman TUR" w:hAnsi="Times New Roman TUR" w:cs="Times New Roman TUR"/>
          <w:color w:val="000000"/>
        </w:rPr>
        <w:t>i</w:t>
      </w:r>
      <w:r w:rsidR="00C857BF">
        <w:rPr>
          <w:rFonts w:ascii="Times New Roman TUR" w:hAnsi="Times New Roman TUR" w:cs="Times New Roman TUR"/>
          <w:color w:val="000000"/>
        </w:rPr>
        <w:t>d</w:t>
      </w:r>
      <w:r w:rsidR="00C172C8">
        <w:rPr>
          <w:rFonts w:ascii="Times New Roman TUR" w:hAnsi="Times New Roman TUR" w:cs="Times New Roman TUR"/>
          <w:color w:val="000000"/>
        </w:rPr>
        <w:t>i</w:t>
      </w:r>
      <w:r w:rsidR="00C857BF">
        <w:rPr>
          <w:rFonts w:ascii="Times New Roman TUR" w:hAnsi="Times New Roman TUR" w:cs="Times New Roman TUR"/>
          <w:color w:val="000000"/>
        </w:rPr>
        <w:t>rki</w:t>
      </w:r>
      <w:r w:rsidR="00FD4822">
        <w:rPr>
          <w:rFonts w:ascii="Times New Roman TUR" w:hAnsi="Times New Roman TUR" w:cs="Times New Roman TUR"/>
          <w:color w:val="000000"/>
        </w:rPr>
        <w:t>,</w:t>
      </w:r>
      <w:r w:rsidR="00C857BF">
        <w:rPr>
          <w:rFonts w:ascii="Times New Roman TUR" w:hAnsi="Times New Roman TUR" w:cs="Times New Roman TUR"/>
          <w:color w:val="000000"/>
        </w:rPr>
        <w:t xml:space="preserve"> "Sult</w:t>
      </w:r>
      <w:r w:rsidR="00C172C8">
        <w:rPr>
          <w:rFonts w:ascii="Times New Roman TUR" w:hAnsi="Times New Roman TUR" w:cs="Times New Roman TUR"/>
          <w:color w:val="000000"/>
        </w:rPr>
        <w:t>o</w:t>
      </w:r>
      <w:r w:rsidR="00C857BF">
        <w:rPr>
          <w:rFonts w:ascii="Times New Roman TUR" w:hAnsi="Times New Roman TUR" w:cs="Times New Roman TUR"/>
          <w:color w:val="000000"/>
        </w:rPr>
        <w:t>n-</w:t>
      </w:r>
      <w:r w:rsidR="00C172C8">
        <w:rPr>
          <w:rFonts w:ascii="Times New Roman TUR" w:hAnsi="Times New Roman TUR" w:cs="Times New Roman TUR"/>
          <w:color w:val="000000"/>
        </w:rPr>
        <w:t>u</w:t>
      </w:r>
      <w:r w:rsidR="00C857BF">
        <w:rPr>
          <w:rFonts w:ascii="Times New Roman TUR" w:hAnsi="Times New Roman TUR" w:cs="Times New Roman TUR"/>
          <w:color w:val="000000"/>
        </w:rPr>
        <w:t>l</w:t>
      </w:r>
      <w:r w:rsidR="00FD4822">
        <w:rPr>
          <w:rFonts w:ascii="Times New Roman TUR" w:hAnsi="Times New Roman TUR" w:cs="Times New Roman TUR"/>
          <w:color w:val="000000"/>
        </w:rPr>
        <w:t xml:space="preserve"> </w:t>
      </w:r>
      <w:r w:rsidR="00C172C8">
        <w:rPr>
          <w:rFonts w:ascii="Times New Roman TUR" w:hAnsi="Times New Roman TUR" w:cs="Times New Roman TUR"/>
          <w:color w:val="000000"/>
        </w:rPr>
        <w:t>A</w:t>
      </w:r>
      <w:r w:rsidR="00C857BF">
        <w:rPr>
          <w:rFonts w:ascii="Times New Roman TUR" w:hAnsi="Times New Roman TUR" w:cs="Times New Roman TUR"/>
          <w:color w:val="000000"/>
        </w:rPr>
        <w:t>vliy</w:t>
      </w:r>
      <w:r w:rsidR="00C172C8">
        <w:rPr>
          <w:rFonts w:ascii="Times New Roman TUR" w:hAnsi="Times New Roman TUR" w:cs="Times New Roman TUR"/>
          <w:color w:val="000000"/>
        </w:rPr>
        <w:t>o</w:t>
      </w:r>
      <w:r w:rsidR="00C857BF">
        <w:rPr>
          <w:rFonts w:ascii="Times New Roman TUR" w:hAnsi="Times New Roman TUR" w:cs="Times New Roman TUR"/>
          <w:color w:val="000000"/>
        </w:rPr>
        <w:t>" ma</w:t>
      </w:r>
      <w:r w:rsidR="00C172C8">
        <w:rPr>
          <w:rFonts w:ascii="Times New Roman TUR" w:hAnsi="Times New Roman TUR" w:cs="Times New Roman TUR"/>
          <w:color w:val="000000"/>
        </w:rPr>
        <w:t>qo</w:t>
      </w:r>
      <w:r w:rsidR="00C857BF">
        <w:rPr>
          <w:rFonts w:ascii="Times New Roman TUR" w:hAnsi="Times New Roman TUR" w:cs="Times New Roman TUR"/>
          <w:color w:val="000000"/>
        </w:rPr>
        <w:t>m</w:t>
      </w:r>
      <w:r w:rsidR="00C172C8">
        <w:rPr>
          <w:rFonts w:ascii="Times New Roman TUR" w:hAnsi="Times New Roman TUR" w:cs="Times New Roman TUR"/>
          <w:color w:val="000000"/>
        </w:rPr>
        <w:t>i</w:t>
      </w:r>
      <w:r w:rsidR="00C857BF">
        <w:rPr>
          <w:rFonts w:ascii="Times New Roman TUR" w:hAnsi="Times New Roman TUR" w:cs="Times New Roman TUR"/>
          <w:color w:val="000000"/>
        </w:rPr>
        <w:t>n</w:t>
      </w:r>
      <w:r w:rsidR="00C172C8">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q</w:t>
      </w:r>
      <w:r w:rsidR="00317151">
        <w:rPr>
          <w:rFonts w:ascii="Times New Roman TUR" w:hAnsi="Times New Roman TUR" w:cs="Times New Roman TUR"/>
          <w:color w:val="000000"/>
        </w:rPr>
        <w:t>o‘</w:t>
      </w:r>
      <w:r w:rsidR="00C172C8">
        <w:rPr>
          <w:rFonts w:ascii="Times New Roman TUR" w:hAnsi="Times New Roman TUR" w:cs="Times New Roman TUR"/>
          <w:color w:val="000000"/>
        </w:rPr>
        <w:t>lga kiritgan</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hamiy</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172C8">
        <w:rPr>
          <w:rFonts w:ascii="Times New Roman TUR" w:hAnsi="Times New Roman TUR" w:cs="Times New Roman TUR"/>
          <w:color w:val="000000"/>
        </w:rPr>
        <w:t>I</w:t>
      </w:r>
      <w:r w:rsidR="00C857BF">
        <w:rPr>
          <w:rFonts w:ascii="Times New Roman TUR" w:hAnsi="Times New Roman TUR" w:cs="Times New Roman TUR"/>
          <w:color w:val="000000"/>
        </w:rPr>
        <w:t>sl</w:t>
      </w:r>
      <w:r w:rsidR="00C172C8">
        <w:rPr>
          <w:rFonts w:ascii="Times New Roman TUR" w:hAnsi="Times New Roman TUR" w:cs="Times New Roman TUR"/>
          <w:color w:val="000000"/>
        </w:rPr>
        <w:t>o</w:t>
      </w:r>
      <w:r w:rsidR="00C857BF">
        <w:rPr>
          <w:rFonts w:ascii="Times New Roman TUR" w:hAnsi="Times New Roman TUR" w:cs="Times New Roman TUR"/>
          <w:color w:val="000000"/>
        </w:rPr>
        <w:t>miy</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bilan</w:t>
      </w:r>
      <w:r w:rsidR="00C857BF">
        <w:rPr>
          <w:rFonts w:ascii="Times New Roman TUR" w:hAnsi="Times New Roman TUR" w:cs="Times New Roman TUR"/>
          <w:color w:val="000000"/>
        </w:rPr>
        <w:t xml:space="preserve"> zam</w:t>
      </w:r>
      <w:r w:rsidR="00C172C8">
        <w:rPr>
          <w:rFonts w:ascii="Times New Roman TUR" w:hAnsi="Times New Roman TUR" w:cs="Times New Roman TUR"/>
          <w:color w:val="000000"/>
        </w:rPr>
        <w:t>o</w:t>
      </w:r>
      <w:r w:rsidR="00C857BF">
        <w:rPr>
          <w:rFonts w:ascii="Times New Roman TUR" w:hAnsi="Times New Roman TUR" w:cs="Times New Roman TUR"/>
          <w:color w:val="000000"/>
        </w:rPr>
        <w:t>n</w:t>
      </w:r>
      <w:r w:rsidR="00C172C8">
        <w:rPr>
          <w:rFonts w:ascii="Times New Roman TUR" w:hAnsi="Times New Roman TUR" w:cs="Times New Roman TUR"/>
          <w:color w:val="000000"/>
        </w:rPr>
        <w:t>i</w:t>
      </w:r>
      <w:r w:rsidR="00C857BF">
        <w:rPr>
          <w:rFonts w:ascii="Times New Roman TUR" w:hAnsi="Times New Roman TUR" w:cs="Times New Roman TUR"/>
          <w:color w:val="000000"/>
        </w:rPr>
        <w:t>da</w:t>
      </w:r>
      <w:r w:rsidR="00C172C8">
        <w:rPr>
          <w:rFonts w:ascii="Times New Roman TUR" w:hAnsi="Times New Roman TUR" w:cs="Times New Roman TUR"/>
          <w:color w:val="000000"/>
        </w:rPr>
        <w:t>g</w:t>
      </w:r>
      <w:r w:rsidR="00C857BF">
        <w:rPr>
          <w:rFonts w:ascii="Times New Roman TUR" w:hAnsi="Times New Roman TUR" w:cs="Times New Roman TUR"/>
          <w:color w:val="000000"/>
        </w:rPr>
        <w:t>i p</w:t>
      </w:r>
      <w:r w:rsidR="00C172C8">
        <w:rPr>
          <w:rFonts w:ascii="Times New Roman TUR" w:hAnsi="Times New Roman TUR" w:cs="Times New Roman TUR"/>
          <w:color w:val="000000"/>
        </w:rPr>
        <w:t>o</w:t>
      </w:r>
      <w:r w:rsidR="00C857BF">
        <w:rPr>
          <w:rFonts w:ascii="Times New Roman TUR" w:hAnsi="Times New Roman TUR" w:cs="Times New Roman TUR"/>
          <w:color w:val="000000"/>
        </w:rPr>
        <w:t>d</w:t>
      </w:r>
      <w:r w:rsidR="00C172C8">
        <w:rPr>
          <w:rFonts w:ascii="Times New Roman TUR" w:hAnsi="Times New Roman TUR" w:cs="Times New Roman TUR"/>
          <w:color w:val="000000"/>
        </w:rPr>
        <w:t>sho</w:t>
      </w:r>
      <w:r w:rsidR="00C857BF">
        <w:rPr>
          <w:rFonts w:ascii="Times New Roman TUR" w:hAnsi="Times New Roman TUR" w:cs="Times New Roman TUR"/>
          <w:color w:val="000000"/>
        </w:rPr>
        <w:t>hlar</w:t>
      </w:r>
      <w:r w:rsidR="00C172C8">
        <w:rPr>
          <w:rFonts w:ascii="Times New Roman TUR" w:hAnsi="Times New Roman TUR" w:cs="Times New Roman TUR"/>
          <w:color w:val="000000"/>
        </w:rPr>
        <w:t>ni</w:t>
      </w:r>
      <w:r w:rsidR="00C857BF">
        <w:rPr>
          <w:rFonts w:ascii="Times New Roman TUR" w:hAnsi="Times New Roman TUR" w:cs="Times New Roman TUR"/>
          <w:color w:val="000000"/>
        </w:rPr>
        <w:t xml:space="preserve"> titr</w:t>
      </w:r>
      <w:r w:rsidR="00C172C8">
        <w:rPr>
          <w:rFonts w:ascii="Times New Roman TUR" w:hAnsi="Times New Roman TUR" w:cs="Times New Roman TUR"/>
          <w:color w:val="000000"/>
        </w:rPr>
        <w:t>a</w:t>
      </w:r>
      <w:r w:rsidR="00C857BF">
        <w:rPr>
          <w:rFonts w:ascii="Times New Roman TUR" w:hAnsi="Times New Roman TUR" w:cs="Times New Roman TUR"/>
          <w:color w:val="000000"/>
        </w:rPr>
        <w:t>t</w:t>
      </w:r>
      <w:r w:rsidR="00C172C8">
        <w:rPr>
          <w:rFonts w:ascii="Times New Roman TUR" w:hAnsi="Times New Roman TUR" w:cs="Times New Roman TUR"/>
          <w:color w:val="000000"/>
        </w:rPr>
        <w:t>gan</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q</w:t>
      </w:r>
      <w:r w:rsidR="00C857BF">
        <w:rPr>
          <w:rFonts w:ascii="Times New Roman TUR" w:hAnsi="Times New Roman TUR" w:cs="Times New Roman TUR"/>
          <w:color w:val="000000"/>
        </w:rPr>
        <w:t>uvv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C172C8">
        <w:rPr>
          <w:rFonts w:ascii="Times New Roman TUR" w:hAnsi="Times New Roman TUR" w:cs="Times New Roman TUR"/>
          <w:color w:val="000000"/>
        </w:rPr>
        <w:t>q</w:t>
      </w:r>
      <w:r w:rsidR="00C857BF">
        <w:rPr>
          <w:rFonts w:ascii="Times New Roman TUR" w:hAnsi="Times New Roman TUR" w:cs="Times New Roman TUR"/>
          <w:color w:val="000000"/>
        </w:rPr>
        <w:t>udsiy</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bilan</w:t>
      </w:r>
      <w:r w:rsidR="00C857BF">
        <w:rPr>
          <w:rFonts w:ascii="Times New Roman TUR" w:hAnsi="Times New Roman TUR" w:cs="Times New Roman TUR"/>
          <w:color w:val="000000"/>
        </w:rPr>
        <w:t xml:space="preserve"> m</w:t>
      </w:r>
      <w:r w:rsidR="00C172C8">
        <w:rPr>
          <w:rFonts w:ascii="Times New Roman TUR" w:hAnsi="Times New Roman TUR" w:cs="Times New Roman TUR"/>
          <w:color w:val="000000"/>
        </w:rPr>
        <w:t>o</w:t>
      </w:r>
      <w:r w:rsidR="00C857BF">
        <w:rPr>
          <w:rFonts w:ascii="Times New Roman TUR" w:hAnsi="Times New Roman TUR" w:cs="Times New Roman TUR"/>
          <w:color w:val="000000"/>
        </w:rPr>
        <w:t>zi</w:t>
      </w:r>
      <w:r w:rsidR="00C172C8">
        <w:rPr>
          <w:rFonts w:ascii="Times New Roman TUR" w:hAnsi="Times New Roman TUR" w:cs="Times New Roman TUR"/>
          <w:color w:val="000000"/>
        </w:rPr>
        <w:t>y</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istiqbolni</w:t>
      </w:r>
      <w:r w:rsidR="00C857BF">
        <w:rPr>
          <w:rFonts w:ascii="Times New Roman TUR" w:hAnsi="Times New Roman TUR" w:cs="Times New Roman TUR"/>
          <w:color w:val="000000"/>
        </w:rPr>
        <w:t xml:space="preserve"> h</w:t>
      </w:r>
      <w:r w:rsidR="00C172C8">
        <w:rPr>
          <w:rFonts w:ascii="Times New Roman TUR" w:hAnsi="Times New Roman TUR" w:cs="Times New Roman TUR"/>
          <w:color w:val="000000"/>
        </w:rPr>
        <w:t>o</w:t>
      </w:r>
      <w:r w:rsidR="00C857BF">
        <w:rPr>
          <w:rFonts w:ascii="Times New Roman TUR" w:hAnsi="Times New Roman TUR" w:cs="Times New Roman TUR"/>
          <w:color w:val="000000"/>
        </w:rPr>
        <w:t>z</w:t>
      </w:r>
      <w:r w:rsidR="00C172C8">
        <w:rPr>
          <w:rFonts w:ascii="Times New Roman TUR" w:hAnsi="Times New Roman TUR" w:cs="Times New Roman TUR"/>
          <w:color w:val="000000"/>
        </w:rPr>
        <w:t>i</w:t>
      </w:r>
      <w:r w:rsidR="00C857BF">
        <w:rPr>
          <w:rFonts w:ascii="Times New Roman TUR" w:hAnsi="Times New Roman TUR" w:cs="Times New Roman TUR"/>
          <w:color w:val="000000"/>
        </w:rPr>
        <w:t>r</w:t>
      </w:r>
      <w:r w:rsidR="00C172C8">
        <w:rPr>
          <w:rFonts w:ascii="Times New Roman TUR" w:hAnsi="Times New Roman TUR" w:cs="Times New Roman TUR"/>
          <w:color w:val="000000"/>
        </w:rPr>
        <w:t>dek</w:t>
      </w:r>
      <w:r w:rsidR="00C857BF">
        <w:rPr>
          <w:rFonts w:ascii="Times New Roman TUR" w:hAnsi="Times New Roman TUR" w:cs="Times New Roman TUR"/>
          <w:color w:val="000000"/>
        </w:rPr>
        <w:t xml:space="preserve"> izni </w:t>
      </w:r>
      <w:r w:rsidR="00C172C8">
        <w:rPr>
          <w:rFonts w:ascii="Times New Roman TUR" w:hAnsi="Times New Roman TUR" w:cs="Times New Roman TUR"/>
          <w:color w:val="000000"/>
        </w:rPr>
        <w:t>I</w:t>
      </w:r>
      <w:r w:rsidR="00C857BF">
        <w:rPr>
          <w:rFonts w:ascii="Times New Roman TUR" w:hAnsi="Times New Roman TUR" w:cs="Times New Roman TUR"/>
          <w:color w:val="000000"/>
        </w:rPr>
        <w:t>l</w:t>
      </w:r>
      <w:r w:rsidR="00C172C8">
        <w:rPr>
          <w:rFonts w:ascii="Times New Roman TUR" w:hAnsi="Times New Roman TUR" w:cs="Times New Roman TUR"/>
          <w:color w:val="000000"/>
        </w:rPr>
        <w:t>o</w:t>
      </w:r>
      <w:r w:rsidR="00C857BF">
        <w:rPr>
          <w:rFonts w:ascii="Times New Roman TUR" w:hAnsi="Times New Roman TUR" w:cs="Times New Roman TUR"/>
          <w:color w:val="000000"/>
        </w:rPr>
        <w:t>h</w:t>
      </w:r>
      <w:r w:rsidR="00C172C8">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k</w:t>
      </w:r>
      <w:r w:rsidR="00317151">
        <w:rPr>
          <w:rFonts w:ascii="Times New Roman TUR" w:hAnsi="Times New Roman TUR" w:cs="Times New Roman TUR"/>
          <w:color w:val="000000"/>
        </w:rPr>
        <w:t>o‘</w:t>
      </w:r>
      <w:r w:rsidR="00C172C8">
        <w:rPr>
          <w:rFonts w:ascii="Times New Roman TUR" w:hAnsi="Times New Roman TUR" w:cs="Times New Roman TUR"/>
          <w:color w:val="000000"/>
        </w:rPr>
        <w:t>rgan</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C172C8">
        <w:rPr>
          <w:rFonts w:ascii="Times New Roman TUR" w:hAnsi="Times New Roman TUR" w:cs="Times New Roman TUR"/>
          <w:color w:val="000000"/>
        </w:rPr>
        <w:t>a</w:t>
      </w:r>
      <w:r w:rsidR="00C857BF">
        <w:rPr>
          <w:rFonts w:ascii="Times New Roman TUR" w:hAnsi="Times New Roman TUR" w:cs="Times New Roman TUR"/>
          <w:color w:val="000000"/>
        </w:rPr>
        <w:t>m</w:t>
      </w:r>
      <w:r w:rsidR="00C172C8">
        <w:rPr>
          <w:rFonts w:ascii="Times New Roman TUR" w:hAnsi="Times New Roman TUR" w:cs="Times New Roman TUR"/>
          <w:color w:val="000000"/>
        </w:rPr>
        <w:t>o</w:t>
      </w:r>
      <w:r w:rsidR="00C857BF">
        <w:rPr>
          <w:rFonts w:ascii="Times New Roman TUR" w:hAnsi="Times New Roman TUR" w:cs="Times New Roman TUR"/>
          <w:color w:val="000000"/>
        </w:rPr>
        <w:t>t</w:t>
      </w:r>
      <w:r w:rsidR="00C172C8">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C172C8">
        <w:rPr>
          <w:rFonts w:ascii="Times New Roman TUR" w:hAnsi="Times New Roman TUR" w:cs="Times New Roman TUR"/>
          <w:color w:val="000000"/>
        </w:rPr>
        <w:t>ham</w:t>
      </w:r>
      <w:r w:rsidR="00C857BF">
        <w:rPr>
          <w:rFonts w:ascii="Times New Roman TUR" w:hAnsi="Times New Roman TUR" w:cs="Times New Roman TUR"/>
          <w:color w:val="000000"/>
        </w:rPr>
        <w:t xml:space="preserve"> hay</w:t>
      </w:r>
      <w:r w:rsidR="00C172C8">
        <w:rPr>
          <w:rFonts w:ascii="Times New Roman TUR" w:hAnsi="Times New Roman TUR" w:cs="Times New Roman TUR"/>
          <w:color w:val="000000"/>
        </w:rPr>
        <w:t>o</w:t>
      </w:r>
      <w:r w:rsidR="00C857BF">
        <w:rPr>
          <w:rFonts w:ascii="Times New Roman TUR" w:hAnsi="Times New Roman TUR" w:cs="Times New Roman TUR"/>
          <w:color w:val="000000"/>
        </w:rPr>
        <w:t>t</w:t>
      </w:r>
      <w:r w:rsidR="00C172C8">
        <w:rPr>
          <w:rFonts w:ascii="Times New Roman TUR" w:hAnsi="Times New Roman TUR" w:cs="Times New Roman TUR"/>
          <w:color w:val="000000"/>
        </w:rPr>
        <w:t>i</w:t>
      </w:r>
      <w:r w:rsidR="00C857BF">
        <w:rPr>
          <w:rFonts w:ascii="Times New Roman TUR" w:hAnsi="Times New Roman TUR" w:cs="Times New Roman TUR"/>
          <w:color w:val="000000"/>
        </w:rPr>
        <w:t>da</w:t>
      </w:r>
      <w:r w:rsidR="00C172C8">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sidR="00C172C8">
        <w:rPr>
          <w:rFonts w:ascii="Times New Roman TUR" w:hAnsi="Times New Roman TUR" w:cs="Times New Roman TUR"/>
          <w:color w:val="000000"/>
        </w:rPr>
        <w:t>ka</w:t>
      </w:r>
      <w:r w:rsidR="00C857BF">
        <w:rPr>
          <w:rFonts w:ascii="Times New Roman TUR" w:hAnsi="Times New Roman TUR" w:cs="Times New Roman TUR"/>
          <w:color w:val="000000"/>
        </w:rPr>
        <w:t>bi d</w:t>
      </w:r>
      <w:r w:rsidR="00C172C8">
        <w:rPr>
          <w:rFonts w:ascii="Times New Roman TUR" w:hAnsi="Times New Roman TUR" w:cs="Times New Roman TUR"/>
          <w:color w:val="000000"/>
        </w:rPr>
        <w:t>o</w:t>
      </w:r>
      <w:r w:rsidR="00C857BF">
        <w:rPr>
          <w:rFonts w:ascii="Times New Roman TUR" w:hAnsi="Times New Roman TUR" w:cs="Times New Roman TUR"/>
          <w:color w:val="000000"/>
        </w:rPr>
        <w:t>im</w:t>
      </w:r>
      <w:r w:rsidR="00C172C8">
        <w:rPr>
          <w:rFonts w:ascii="Times New Roman TUR" w:hAnsi="Times New Roman TUR" w:cs="Times New Roman TUR"/>
          <w:color w:val="000000"/>
        </w:rPr>
        <w:t>iy</w:t>
      </w:r>
      <w:r w:rsidR="00C857BF">
        <w:rPr>
          <w:rFonts w:ascii="Times New Roman TUR" w:hAnsi="Times New Roman TUR" w:cs="Times New Roman TUR"/>
          <w:color w:val="000000"/>
        </w:rPr>
        <w:t xml:space="preserve"> tasarruf</w:t>
      </w:r>
      <w:r w:rsidR="00C172C8">
        <w:rPr>
          <w:rFonts w:ascii="Times New Roman TUR" w:hAnsi="Times New Roman TUR" w:cs="Times New Roman TUR"/>
          <w:color w:val="000000"/>
        </w:rPr>
        <w:t>i</w:t>
      </w:r>
      <w:r w:rsidR="00C857BF">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C172C8">
        <w:rPr>
          <w:rFonts w:ascii="Times New Roman TUR" w:hAnsi="Times New Roman TUR" w:cs="Times New Roman TUR"/>
          <w:color w:val="000000"/>
        </w:rPr>
        <w:t>lgani</w:t>
      </w:r>
      <w:r w:rsidR="00C857BF">
        <w:rPr>
          <w:rFonts w:ascii="Times New Roman TUR" w:hAnsi="Times New Roman TUR" w:cs="Times New Roman TUR"/>
          <w:color w:val="000000"/>
        </w:rPr>
        <w:t xml:space="preserve"> tasdi</w:t>
      </w:r>
      <w:r w:rsidR="00C172C8">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qilingan</w:t>
      </w:r>
      <w:r w:rsidR="00C857BF">
        <w:rPr>
          <w:rFonts w:ascii="Times New Roman TUR" w:hAnsi="Times New Roman TUR" w:cs="Times New Roman TUR"/>
          <w:color w:val="000000"/>
        </w:rPr>
        <w:t xml:space="preserve"> bir </w:t>
      </w:r>
      <w:r w:rsidR="00C172C8">
        <w:rPr>
          <w:rFonts w:ascii="Times New Roman TUR" w:hAnsi="Times New Roman TUR" w:cs="Times New Roman TUR"/>
          <w:color w:val="000000"/>
        </w:rPr>
        <w:t>q</w:t>
      </w:r>
      <w:r w:rsidR="00C857BF">
        <w:rPr>
          <w:rFonts w:ascii="Times New Roman TUR" w:hAnsi="Times New Roman TUR" w:cs="Times New Roman TUR"/>
          <w:color w:val="000000"/>
        </w:rPr>
        <w:t>ahram</w:t>
      </w:r>
      <w:r w:rsidR="00C172C8">
        <w:rPr>
          <w:rFonts w:ascii="Times New Roman TUR" w:hAnsi="Times New Roman TUR" w:cs="Times New Roman TUR"/>
          <w:color w:val="000000"/>
        </w:rPr>
        <w:t>o</w:t>
      </w:r>
      <w:r w:rsidR="00C857BF">
        <w:rPr>
          <w:rFonts w:ascii="Times New Roman TUR" w:hAnsi="Times New Roman TUR" w:cs="Times New Roman TUR"/>
          <w:color w:val="000000"/>
        </w:rPr>
        <w:t>n</w:t>
      </w:r>
      <w:r w:rsidR="00C172C8">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l</w:t>
      </w:r>
      <w:r w:rsidR="00C172C8">
        <w:rPr>
          <w:rFonts w:ascii="Times New Roman TUR" w:hAnsi="Times New Roman TUR" w:cs="Times New Roman TUR"/>
          <w:color w:val="000000"/>
        </w:rPr>
        <w:t>o</w:t>
      </w:r>
      <w:r w:rsidR="00C857BF">
        <w:rPr>
          <w:rFonts w:ascii="Times New Roman TUR" w:hAnsi="Times New Roman TUR" w:cs="Times New Roman TUR"/>
          <w:color w:val="000000"/>
        </w:rPr>
        <w:t>y</w:t>
      </w:r>
      <w:r w:rsidR="00C172C8">
        <w:rPr>
          <w:rFonts w:ascii="Times New Roman TUR" w:hAnsi="Times New Roman TUR" w:cs="Times New Roman TUR"/>
          <w:color w:val="000000"/>
        </w:rPr>
        <w:t>a</w:t>
      </w:r>
      <w:r w:rsidR="00C857BF">
        <w:rPr>
          <w:rFonts w:ascii="Times New Roman TUR" w:hAnsi="Times New Roman TUR" w:cs="Times New Roman TUR"/>
          <w:color w:val="000000"/>
        </w:rPr>
        <w:t>t, bu asr</w:t>
      </w:r>
      <w:r w:rsidR="00C172C8">
        <w:rPr>
          <w:rFonts w:ascii="Times New Roman TUR" w:hAnsi="Times New Roman TUR" w:cs="Times New Roman TUR"/>
          <w:color w:val="000000"/>
        </w:rPr>
        <w:t>i</w:t>
      </w:r>
      <w:r w:rsidR="00C857BF">
        <w:rPr>
          <w:rFonts w:ascii="Times New Roman TUR" w:hAnsi="Times New Roman TUR" w:cs="Times New Roman TUR"/>
          <w:color w:val="000000"/>
        </w:rPr>
        <w:t>m</w:t>
      </w:r>
      <w:r w:rsidR="00C172C8">
        <w:rPr>
          <w:rFonts w:ascii="Times New Roman TUR" w:hAnsi="Times New Roman TUR" w:cs="Times New Roman TUR"/>
          <w:color w:val="000000"/>
        </w:rPr>
        <w:t>i</w:t>
      </w:r>
      <w:r w:rsidR="00C857BF">
        <w:rPr>
          <w:rFonts w:ascii="Times New Roman TUR" w:hAnsi="Times New Roman TUR" w:cs="Times New Roman TUR"/>
          <w:color w:val="000000"/>
        </w:rPr>
        <w:t>z</w:t>
      </w:r>
      <w:r w:rsidR="00C172C8">
        <w:rPr>
          <w:rFonts w:ascii="Times New Roman TUR" w:hAnsi="Times New Roman TUR" w:cs="Times New Roman TUR"/>
          <w:color w:val="000000"/>
        </w:rPr>
        <w:t>g</w:t>
      </w:r>
      <w:r w:rsidR="00C857BF">
        <w:rPr>
          <w:rFonts w:ascii="Times New Roman TUR" w:hAnsi="Times New Roman TUR" w:cs="Times New Roman TUR"/>
          <w:color w:val="000000"/>
        </w:rPr>
        <w:t>a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bu asr i</w:t>
      </w:r>
      <w:r w:rsidR="00C172C8">
        <w:rPr>
          <w:rFonts w:ascii="Times New Roman TUR" w:hAnsi="Times New Roman TUR" w:cs="Times New Roman TUR"/>
          <w:color w:val="000000"/>
        </w:rPr>
        <w:t>ch</w:t>
      </w:r>
      <w:r w:rsidR="00C857BF">
        <w:rPr>
          <w:rFonts w:ascii="Times New Roman TUR" w:hAnsi="Times New Roman TUR" w:cs="Times New Roman TUR"/>
          <w:color w:val="000000"/>
        </w:rPr>
        <w:t>id</w:t>
      </w:r>
      <w:r w:rsidR="00C172C8">
        <w:rPr>
          <w:rFonts w:ascii="Times New Roman TUR" w:hAnsi="Times New Roman TUR" w:cs="Times New Roman TUR"/>
          <w:color w:val="000000"/>
        </w:rPr>
        <w:t>ag</w:t>
      </w:r>
      <w:r w:rsidR="00C857BF">
        <w:rPr>
          <w:rFonts w:ascii="Times New Roman TUR" w:hAnsi="Times New Roman TUR" w:cs="Times New Roman TUR"/>
          <w:color w:val="000000"/>
        </w:rPr>
        <w:t>i k</w:t>
      </w:r>
      <w:r w:rsidR="00C172C8">
        <w:rPr>
          <w:rFonts w:ascii="Times New Roman TUR" w:hAnsi="Times New Roman TUR" w:cs="Times New Roman TUR"/>
          <w:color w:val="000000"/>
        </w:rPr>
        <w:t>a</w:t>
      </w:r>
      <w:r w:rsidR="00C857BF">
        <w:rPr>
          <w:rFonts w:ascii="Times New Roman TUR" w:hAnsi="Times New Roman TUR" w:cs="Times New Roman TUR"/>
          <w:color w:val="000000"/>
        </w:rPr>
        <w:t>m</w:t>
      </w:r>
      <w:r w:rsidR="00C172C8">
        <w:rPr>
          <w:rFonts w:ascii="Times New Roman TUR" w:hAnsi="Times New Roman TUR" w:cs="Times New Roman TUR"/>
          <w:color w:val="000000"/>
        </w:rPr>
        <w:t>o</w:t>
      </w:r>
      <w:r w:rsidR="00C857BF">
        <w:rPr>
          <w:rFonts w:ascii="Times New Roman TUR" w:hAnsi="Times New Roman TUR" w:cs="Times New Roman TUR"/>
          <w:color w:val="000000"/>
        </w:rPr>
        <w:t>li a</w:t>
      </w:r>
      <w:r w:rsidR="00C172C8">
        <w:rPr>
          <w:rFonts w:ascii="Times New Roman TUR" w:hAnsi="Times New Roman TUR" w:cs="Times New Roman TUR"/>
          <w:color w:val="000000"/>
        </w:rPr>
        <w:t>j</w:t>
      </w:r>
      <w:r w:rsidR="00C857BF">
        <w:rPr>
          <w:rFonts w:ascii="Times New Roman TUR" w:hAnsi="Times New Roman TUR" w:cs="Times New Roman TUR"/>
          <w:color w:val="000000"/>
        </w:rPr>
        <w:t>z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za</w:t>
      </w:r>
      <w:r w:rsidR="00C172C8">
        <w:rPr>
          <w:rFonts w:ascii="Times New Roman TUR" w:hAnsi="Times New Roman TUR" w:cs="Times New Roman TUR"/>
          <w:color w:val="000000"/>
        </w:rPr>
        <w:t>i</w:t>
      </w:r>
      <w:r w:rsidR="00C857BF">
        <w:rPr>
          <w:rFonts w:ascii="Times New Roman TUR" w:hAnsi="Times New Roman TUR" w:cs="Times New Roman TUR"/>
          <w:color w:val="000000"/>
        </w:rPr>
        <w:t>f</w:t>
      </w:r>
      <w:r w:rsidR="00C172C8">
        <w:rPr>
          <w:rFonts w:ascii="Times New Roman TUR" w:hAnsi="Times New Roman TUR" w:cs="Times New Roman TUR"/>
          <w:color w:val="000000"/>
        </w:rPr>
        <w:t>lik</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C172C8">
        <w:rPr>
          <w:rFonts w:ascii="Times New Roman TUR" w:hAnsi="Times New Roman TUR" w:cs="Times New Roman TUR"/>
          <w:color w:val="000000"/>
        </w:rPr>
        <w:t>o</w:t>
      </w:r>
      <w:r w:rsidR="00C857BF">
        <w:rPr>
          <w:rFonts w:ascii="Times New Roman TUR" w:hAnsi="Times New Roman TUR" w:cs="Times New Roman TUR"/>
          <w:color w:val="000000"/>
        </w:rPr>
        <w:t>n</w:t>
      </w:r>
      <w:r w:rsidR="00C172C8">
        <w:rPr>
          <w:rFonts w:ascii="Times New Roman TUR" w:hAnsi="Times New Roman TUR" w:cs="Times New Roman TUR"/>
          <w:color w:val="000000"/>
        </w:rPr>
        <w:t>ni</w:t>
      </w:r>
      <w:r w:rsidR="00C857BF">
        <w:rPr>
          <w:rFonts w:ascii="Times New Roman TUR" w:hAnsi="Times New Roman TUR" w:cs="Times New Roman TUR"/>
          <w:color w:val="000000"/>
        </w:rPr>
        <w:t>n</w:t>
      </w:r>
      <w:r w:rsidR="00C172C8">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x</w:t>
      </w:r>
      <w:r w:rsidR="00C857BF">
        <w:rPr>
          <w:rFonts w:ascii="Times New Roman TUR" w:hAnsi="Times New Roman TUR" w:cs="Times New Roman TUR"/>
          <w:color w:val="000000"/>
        </w:rPr>
        <w:t>izm</w:t>
      </w:r>
      <w:r w:rsidR="00C172C8">
        <w:rPr>
          <w:rFonts w:ascii="Times New Roman TUR" w:hAnsi="Times New Roman TUR" w:cs="Times New Roman TUR"/>
          <w:color w:val="000000"/>
        </w:rPr>
        <w:t>a</w:t>
      </w:r>
      <w:r w:rsidR="00C857BF">
        <w:rPr>
          <w:rFonts w:ascii="Times New Roman TUR" w:hAnsi="Times New Roman TUR" w:cs="Times New Roman TUR"/>
          <w:color w:val="000000"/>
        </w:rPr>
        <w:t>tid</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b</w:t>
      </w:r>
      <w:r w:rsidR="00317151">
        <w:rPr>
          <w:rFonts w:ascii="Times New Roman TUR" w:hAnsi="Times New Roman TUR" w:cs="Times New Roman TUR"/>
          <w:color w:val="000000"/>
        </w:rPr>
        <w:t>o‘</w:t>
      </w:r>
      <w:r w:rsidR="00C172C8">
        <w:rPr>
          <w:rFonts w:ascii="Times New Roman TUR" w:hAnsi="Times New Roman TUR" w:cs="Times New Roman TUR"/>
          <w:color w:val="000000"/>
        </w:rPr>
        <w:t>lgan</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ins</w:t>
      </w:r>
      <w:r w:rsidR="00C172C8">
        <w:rPr>
          <w:rFonts w:ascii="Times New Roman TUR" w:hAnsi="Times New Roman TUR" w:cs="Times New Roman TUR"/>
          <w:color w:val="000000"/>
        </w:rPr>
        <w:t>o</w:t>
      </w:r>
      <w:r w:rsidR="00C857BF">
        <w:rPr>
          <w:rFonts w:ascii="Times New Roman TUR" w:hAnsi="Times New Roman TUR" w:cs="Times New Roman TUR"/>
          <w:color w:val="000000"/>
        </w:rPr>
        <w:t>fs</w:t>
      </w:r>
      <w:r w:rsidR="00C172C8">
        <w:rPr>
          <w:rFonts w:ascii="Times New Roman TUR" w:hAnsi="Times New Roman TUR" w:cs="Times New Roman TUR"/>
          <w:color w:val="000000"/>
        </w:rPr>
        <w:t>i</w:t>
      </w:r>
      <w:r w:rsidR="00C857BF">
        <w:rPr>
          <w:rFonts w:ascii="Times New Roman TUR" w:hAnsi="Times New Roman TUR" w:cs="Times New Roman TUR"/>
          <w:color w:val="000000"/>
        </w:rPr>
        <w:t>z d</w:t>
      </w:r>
      <w:r w:rsidR="00C172C8">
        <w:rPr>
          <w:rFonts w:ascii="Times New Roman TUR" w:hAnsi="Times New Roman TUR" w:cs="Times New Roman TUR"/>
          <w:color w:val="000000"/>
        </w:rPr>
        <w:t>ush</w:t>
      </w:r>
      <w:r w:rsidR="00C857BF">
        <w:rPr>
          <w:rFonts w:ascii="Times New Roman TUR" w:hAnsi="Times New Roman TUR" w:cs="Times New Roman TUR"/>
          <w:color w:val="000000"/>
        </w:rPr>
        <w:t>manlar</w:t>
      </w:r>
      <w:r w:rsidR="00C172C8">
        <w:rPr>
          <w:rFonts w:ascii="Times New Roman TUR" w:hAnsi="Times New Roman TUR" w:cs="Times New Roman TUR"/>
          <w:color w:val="000000"/>
        </w:rPr>
        <w:t>ni</w:t>
      </w:r>
      <w:r w:rsidR="00C857BF">
        <w:rPr>
          <w:rFonts w:ascii="Times New Roman TUR" w:hAnsi="Times New Roman TUR" w:cs="Times New Roman TUR"/>
          <w:color w:val="000000"/>
        </w:rPr>
        <w:t>n</w:t>
      </w:r>
      <w:r w:rsidR="00C172C8">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C172C8">
        <w:rPr>
          <w:rFonts w:ascii="Times New Roman TUR" w:hAnsi="Times New Roman TUR" w:cs="Times New Roman TUR"/>
          <w:color w:val="000000"/>
        </w:rPr>
        <w:t>uj</w:t>
      </w:r>
      <w:r w:rsidR="00C857BF">
        <w:rPr>
          <w:rFonts w:ascii="Times New Roman TUR" w:hAnsi="Times New Roman TUR" w:cs="Times New Roman TUR"/>
          <w:color w:val="000000"/>
        </w:rPr>
        <w:t>um</w:t>
      </w:r>
      <w:r w:rsidR="00C172C8">
        <w:rPr>
          <w:rFonts w:ascii="Times New Roman TUR" w:hAnsi="Times New Roman TUR" w:cs="Times New Roman TUR"/>
          <w:color w:val="000000"/>
        </w:rPr>
        <w:t>ig</w:t>
      </w:r>
      <w:r w:rsidR="00C857BF">
        <w:rPr>
          <w:rFonts w:ascii="Times New Roman TUR" w:hAnsi="Times New Roman TUR" w:cs="Times New Roman TUR"/>
          <w:color w:val="000000"/>
        </w:rPr>
        <w:t>a m</w:t>
      </w:r>
      <w:r w:rsidR="00C172C8">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ruz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C172C8">
        <w:rPr>
          <w:rFonts w:ascii="Times New Roman TUR" w:hAnsi="Times New Roman TUR" w:cs="Times New Roman TUR"/>
          <w:color w:val="000000"/>
        </w:rPr>
        <w:t>a</w:t>
      </w:r>
      <w:r w:rsidR="00C857BF">
        <w:rPr>
          <w:rFonts w:ascii="Times New Roman TUR" w:hAnsi="Times New Roman TUR" w:cs="Times New Roman TUR"/>
          <w:color w:val="000000"/>
        </w:rPr>
        <w:t>s</w:t>
      </w:r>
      <w:r w:rsidR="00C172C8">
        <w:rPr>
          <w:rFonts w:ascii="Times New Roman TUR" w:hAnsi="Times New Roman TUR" w:cs="Times New Roman TUR"/>
          <w:color w:val="000000"/>
        </w:rPr>
        <w:t>a</w:t>
      </w:r>
      <w:r w:rsidR="00C857BF">
        <w:rPr>
          <w:rFonts w:ascii="Times New Roman TUR" w:hAnsi="Times New Roman TUR" w:cs="Times New Roman TUR"/>
          <w:color w:val="000000"/>
        </w:rPr>
        <w:t>lli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kafolatlashga</w:t>
      </w:r>
      <w:r w:rsidR="00C857BF">
        <w:rPr>
          <w:rFonts w:ascii="Times New Roman TUR" w:hAnsi="Times New Roman TUR" w:cs="Times New Roman TUR"/>
          <w:color w:val="000000"/>
        </w:rPr>
        <w:t xml:space="preserve"> muht</w:t>
      </w:r>
      <w:r w:rsidR="00C172C8">
        <w:rPr>
          <w:rFonts w:ascii="Times New Roman TUR" w:hAnsi="Times New Roman TUR" w:cs="Times New Roman TUR"/>
          <w:color w:val="000000"/>
        </w:rPr>
        <w:t>oj</w:t>
      </w:r>
      <w:r w:rsidR="00C857BF">
        <w:rPr>
          <w:rFonts w:ascii="Times New Roman TUR" w:hAnsi="Times New Roman TUR" w:cs="Times New Roman TUR"/>
          <w:color w:val="000000"/>
        </w:rPr>
        <w:t xml:space="preserve"> b</w:t>
      </w:r>
      <w:r w:rsidR="00C172C8">
        <w:rPr>
          <w:rFonts w:ascii="Times New Roman TUR" w:hAnsi="Times New Roman TUR" w:cs="Times New Roman TUR"/>
          <w:color w:val="000000"/>
        </w:rPr>
        <w:t>echora</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C172C8">
        <w:rPr>
          <w:rFonts w:ascii="Times New Roman TUR" w:hAnsi="Times New Roman TUR" w:cs="Times New Roman TUR"/>
          <w:color w:val="000000"/>
        </w:rPr>
        <w:t>o</w:t>
      </w:r>
      <w:r w:rsidR="00C857BF">
        <w:rPr>
          <w:rFonts w:ascii="Times New Roman TUR" w:hAnsi="Times New Roman TUR" w:cs="Times New Roman TUR"/>
          <w:color w:val="000000"/>
        </w:rPr>
        <w:t>nn</w:t>
      </w:r>
      <w:r w:rsidR="00C172C8">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xo</w:t>
      </w:r>
      <w:r w:rsidR="00C857BF">
        <w:rPr>
          <w:rFonts w:ascii="Times New Roman TUR" w:hAnsi="Times New Roman TUR" w:cs="Times New Roman TUR"/>
          <w:color w:val="000000"/>
        </w:rPr>
        <w:t>diml</w:t>
      </w:r>
      <w:r w:rsidR="00C172C8">
        <w:rPr>
          <w:rFonts w:ascii="Times New Roman TUR" w:hAnsi="Times New Roman TUR" w:cs="Times New Roman TUR"/>
          <w:color w:val="000000"/>
        </w:rPr>
        <w:t>a</w:t>
      </w:r>
      <w:r w:rsidR="00C857BF">
        <w:rPr>
          <w:rFonts w:ascii="Times New Roman TUR" w:hAnsi="Times New Roman TUR" w:cs="Times New Roman TUR"/>
          <w:color w:val="000000"/>
        </w:rPr>
        <w:t>ri</w:t>
      </w:r>
      <w:r w:rsidR="00C172C8">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 tal</w:t>
      </w:r>
      <w:r w:rsidR="00C172C8">
        <w:rPr>
          <w:rFonts w:ascii="Times New Roman TUR" w:hAnsi="Times New Roman TUR" w:cs="Times New Roman TUR"/>
          <w:color w:val="000000"/>
        </w:rPr>
        <w:t>a</w:t>
      </w:r>
      <w:r w:rsidR="00C857BF">
        <w:rPr>
          <w:rFonts w:ascii="Times New Roman TUR" w:hAnsi="Times New Roman TUR" w:cs="Times New Roman TUR"/>
          <w:color w:val="000000"/>
        </w:rPr>
        <w:t>b</w:t>
      </w:r>
      <w:r w:rsidR="00C172C8">
        <w:rPr>
          <w:rFonts w:ascii="Times New Roman TUR" w:hAnsi="Times New Roman TUR" w:cs="Times New Roman TUR"/>
          <w:color w:val="000000"/>
        </w:rPr>
        <w:t>a</w:t>
      </w:r>
      <w:r w:rsidR="00C857BF">
        <w:rPr>
          <w:rFonts w:ascii="Times New Roman TUR" w:hAnsi="Times New Roman TUR" w:cs="Times New Roman TUR"/>
          <w:color w:val="000000"/>
        </w:rPr>
        <w:t>l</w:t>
      </w:r>
      <w:r w:rsidR="00C172C8">
        <w:rPr>
          <w:rFonts w:ascii="Times New Roman TUR" w:hAnsi="Times New Roman TUR" w:cs="Times New Roman TUR"/>
          <w:color w:val="000000"/>
        </w:rPr>
        <w:t>a</w:t>
      </w:r>
      <w:r w:rsidR="00C857BF">
        <w:rPr>
          <w:rFonts w:ascii="Times New Roman TUR" w:hAnsi="Times New Roman TUR" w:cs="Times New Roman TUR"/>
          <w:color w:val="000000"/>
        </w:rPr>
        <w:t>ri</w:t>
      </w:r>
      <w:r w:rsidR="00C172C8">
        <w:rPr>
          <w:rFonts w:ascii="Times New Roman TUR" w:hAnsi="Times New Roman TUR" w:cs="Times New Roman TUR"/>
          <w:color w:val="000000"/>
        </w:rPr>
        <w:t>ga</w:t>
      </w:r>
      <w:r w:rsidR="00C857BF">
        <w:rPr>
          <w:rFonts w:ascii="Times New Roman TUR" w:hAnsi="Times New Roman TUR" w:cs="Times New Roman TUR"/>
          <w:color w:val="000000"/>
        </w:rPr>
        <w:t xml:space="preserve"> l</w:t>
      </w:r>
      <w:r w:rsidR="00C172C8">
        <w:rPr>
          <w:rFonts w:ascii="Times New Roman TUR" w:hAnsi="Times New Roman TUR" w:cs="Times New Roman TUR"/>
          <w:color w:val="000000"/>
        </w:rPr>
        <w:t>oq</w:t>
      </w:r>
      <w:r w:rsidR="00C857BF">
        <w:rPr>
          <w:rFonts w:ascii="Times New Roman TUR" w:hAnsi="Times New Roman TUR" w:cs="Times New Roman TUR"/>
          <w:color w:val="000000"/>
        </w:rPr>
        <w:t xml:space="preserve">ayd </w:t>
      </w:r>
      <w:r w:rsidR="00C172C8">
        <w:rPr>
          <w:rFonts w:ascii="Times New Roman TUR" w:hAnsi="Times New Roman TUR" w:cs="Times New Roman TUR"/>
          <w:color w:val="000000"/>
        </w:rPr>
        <w:t>qolishi mumkin</w:t>
      </w:r>
      <w:r w:rsidR="00C857BF">
        <w:rPr>
          <w:rFonts w:ascii="Times New Roman TUR" w:hAnsi="Times New Roman TUR" w:cs="Times New Roman TUR"/>
          <w:color w:val="000000"/>
        </w:rPr>
        <w:t>mi? H</w:t>
      </w:r>
      <w:r w:rsidR="00C172C8">
        <w:rPr>
          <w:rFonts w:ascii="Times New Roman TUR" w:hAnsi="Times New Roman TUR" w:cs="Times New Roman TUR"/>
          <w:color w:val="000000"/>
        </w:rPr>
        <w:t>ech</w:t>
      </w:r>
      <w:r w:rsidR="00C857BF">
        <w:rPr>
          <w:rFonts w:ascii="Times New Roman TUR" w:hAnsi="Times New Roman TUR" w:cs="Times New Roman TUR"/>
          <w:color w:val="000000"/>
        </w:rPr>
        <w:t xml:space="preserve"> m</w:t>
      </w:r>
      <w:r w:rsidR="00C172C8">
        <w:rPr>
          <w:rFonts w:ascii="Times New Roman TUR" w:hAnsi="Times New Roman TUR" w:cs="Times New Roman TUR"/>
          <w:color w:val="000000"/>
        </w:rPr>
        <w:t>u</w:t>
      </w:r>
      <w:r w:rsidR="00C857BF">
        <w:rPr>
          <w:rFonts w:ascii="Times New Roman TUR" w:hAnsi="Times New Roman TUR" w:cs="Times New Roman TUR"/>
          <w:color w:val="000000"/>
        </w:rPr>
        <w:t>mk</w:t>
      </w:r>
      <w:r w:rsidR="00C172C8">
        <w:rPr>
          <w:rFonts w:ascii="Times New Roman TUR" w:hAnsi="Times New Roman TUR" w:cs="Times New Roman TUR"/>
          <w:color w:val="000000"/>
        </w:rPr>
        <w:t>i</w:t>
      </w:r>
      <w:r w:rsidR="00C857BF">
        <w:rPr>
          <w:rFonts w:ascii="Times New Roman TUR" w:hAnsi="Times New Roman TUR" w:cs="Times New Roman TUR"/>
          <w:color w:val="000000"/>
        </w:rPr>
        <w:t>nm</w:t>
      </w:r>
      <w:r w:rsidR="00C172C8">
        <w:rPr>
          <w:rFonts w:ascii="Times New Roman TUR" w:hAnsi="Times New Roman TUR" w:cs="Times New Roman TUR"/>
          <w:color w:val="000000"/>
        </w:rPr>
        <w:t>i</w:t>
      </w:r>
      <w:r w:rsidR="00C857BF">
        <w:rPr>
          <w:rFonts w:ascii="Times New Roman TUR" w:hAnsi="Times New Roman TUR" w:cs="Times New Roman TUR"/>
          <w:color w:val="000000"/>
        </w:rPr>
        <w:t>d</w:t>
      </w:r>
      <w:r w:rsidR="00C172C8">
        <w:rPr>
          <w:rFonts w:ascii="Times New Roman TUR" w:hAnsi="Times New Roman TUR" w:cs="Times New Roman TUR"/>
          <w:color w:val="000000"/>
        </w:rPr>
        <w:t>i</w:t>
      </w:r>
      <w:r w:rsidR="00C857BF">
        <w:rPr>
          <w:rFonts w:ascii="Times New Roman TUR" w:hAnsi="Times New Roman TUR" w:cs="Times New Roman TUR"/>
          <w:color w:val="000000"/>
        </w:rPr>
        <w:t>rki, biz</w:t>
      </w:r>
      <w:r w:rsidR="00C172C8">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sidR="00C172C8">
        <w:rPr>
          <w:rFonts w:ascii="Times New Roman TUR" w:hAnsi="Times New Roman TUR" w:cs="Times New Roman TUR"/>
          <w:color w:val="000000"/>
        </w:rPr>
        <w:t>u</w:t>
      </w:r>
      <w:r w:rsidR="00C857BF">
        <w:rPr>
          <w:rFonts w:ascii="Times New Roman TUR" w:hAnsi="Times New Roman TUR" w:cs="Times New Roman TUR"/>
          <w:color w:val="000000"/>
        </w:rPr>
        <w:t>n</w:t>
      </w:r>
      <w:r w:rsidR="00C172C8">
        <w:rPr>
          <w:rFonts w:ascii="Times New Roman TUR" w:hAnsi="Times New Roman TUR" w:cs="Times New Roman TUR"/>
          <w:color w:val="000000"/>
        </w:rPr>
        <w:t>o</w:t>
      </w:r>
      <w:r w:rsidR="00C857BF">
        <w:rPr>
          <w:rFonts w:ascii="Times New Roman TUR" w:hAnsi="Times New Roman TUR" w:cs="Times New Roman TUR"/>
          <w:color w:val="000000"/>
        </w:rPr>
        <w:t>s</w:t>
      </w:r>
      <w:r w:rsidR="00C172C8">
        <w:rPr>
          <w:rFonts w:ascii="Times New Roman TUR" w:hAnsi="Times New Roman TUR" w:cs="Times New Roman TUR"/>
          <w:color w:val="000000"/>
        </w:rPr>
        <w:t>a</w:t>
      </w:r>
      <w:r w:rsidR="00C857BF">
        <w:rPr>
          <w:rFonts w:ascii="Times New Roman TUR" w:hAnsi="Times New Roman TUR" w:cs="Times New Roman TUR"/>
          <w:color w:val="000000"/>
        </w:rPr>
        <w:t>b</w:t>
      </w:r>
      <w:r w:rsidR="00C172C8">
        <w:rPr>
          <w:rFonts w:ascii="Times New Roman TUR" w:hAnsi="Times New Roman TUR" w:cs="Times New Roman TUR"/>
          <w:color w:val="000000"/>
        </w:rPr>
        <w:t>a</w:t>
      </w:r>
      <w:r w:rsidR="00C857BF">
        <w:rPr>
          <w:rFonts w:ascii="Times New Roman TUR" w:hAnsi="Times New Roman TUR" w:cs="Times New Roman TUR"/>
          <w:color w:val="000000"/>
        </w:rPr>
        <w:t>td</w:t>
      </w:r>
      <w:r w:rsidR="00C172C8">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C172C8">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lmas</w:t>
      </w:r>
      <w:r w:rsidR="00C172C8">
        <w:rPr>
          <w:rFonts w:ascii="Times New Roman TUR" w:hAnsi="Times New Roman TUR" w:cs="Times New Roman TUR"/>
          <w:color w:val="000000"/>
        </w:rPr>
        <w:t>i</w:t>
      </w:r>
      <w:r w:rsidR="00C857BF">
        <w:rPr>
          <w:rFonts w:ascii="Times New Roman TUR" w:hAnsi="Times New Roman TUR" w:cs="Times New Roman TUR"/>
          <w:color w:val="000000"/>
        </w:rPr>
        <w:t>n? S</w:t>
      </w:r>
      <w:r w:rsidR="00C172C8">
        <w:rPr>
          <w:rFonts w:ascii="Times New Roman TUR" w:hAnsi="Times New Roman TUR" w:cs="Times New Roman TUR"/>
          <w:color w:val="000000"/>
        </w:rPr>
        <w:t>ak</w:t>
      </w:r>
      <w:r w:rsidR="00C857BF">
        <w:rPr>
          <w:rFonts w:ascii="Times New Roman TUR" w:hAnsi="Times New Roman TUR" w:cs="Times New Roman TUR"/>
          <w:color w:val="000000"/>
        </w:rPr>
        <w:t xml:space="preserve">kiz, </w:t>
      </w:r>
      <w:r w:rsidR="00C172C8">
        <w:rPr>
          <w:rFonts w:ascii="Times New Roman TUR" w:hAnsi="Times New Roman TUR" w:cs="Times New Roman TUR"/>
          <w:color w:val="000000"/>
        </w:rPr>
        <w:t>t</w:t>
      </w:r>
      <w:r w:rsidR="00317151">
        <w:rPr>
          <w:rFonts w:ascii="Times New Roman TUR" w:hAnsi="Times New Roman TUR" w:cs="Times New Roman TUR"/>
          <w:color w:val="000000"/>
        </w:rPr>
        <w:t>o‘</w:t>
      </w:r>
      <w:r w:rsidR="00C172C8">
        <w:rPr>
          <w:rFonts w:ascii="Times New Roman TUR" w:hAnsi="Times New Roman TUR" w:cs="Times New Roman TUR"/>
          <w:color w:val="000000"/>
        </w:rPr>
        <w:t>qqi</w:t>
      </w:r>
      <w:r w:rsidR="00C857BF">
        <w:rPr>
          <w:rFonts w:ascii="Times New Roman TUR" w:hAnsi="Times New Roman TUR" w:cs="Times New Roman TUR"/>
          <w:color w:val="000000"/>
        </w:rPr>
        <w:t>z, b</w:t>
      </w:r>
      <w:r w:rsidR="00C172C8">
        <w:rPr>
          <w:rFonts w:ascii="Times New Roman TUR" w:hAnsi="Times New Roman TUR" w:cs="Times New Roman TUR"/>
          <w:color w:val="000000"/>
        </w:rPr>
        <w:t>a</w:t>
      </w:r>
      <w:r w:rsidR="00C857BF">
        <w:rPr>
          <w:rFonts w:ascii="Times New Roman TUR" w:hAnsi="Times New Roman TUR" w:cs="Times New Roman TUR"/>
          <w:color w:val="000000"/>
        </w:rPr>
        <w:t xml:space="preserve">lki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C172C8">
        <w:rPr>
          <w:rFonts w:ascii="Times New Roman TUR" w:hAnsi="Times New Roman TUR" w:cs="Times New Roman TUR"/>
          <w:color w:val="000000"/>
        </w:rPr>
        <w:t xml:space="preserve"> </w:t>
      </w:r>
      <w:r w:rsidR="00C857BF">
        <w:rPr>
          <w:rFonts w:ascii="Times New Roman TUR" w:hAnsi="Times New Roman TUR" w:cs="Times New Roman TUR"/>
          <w:color w:val="000000"/>
        </w:rPr>
        <w:t>be</w:t>
      </w:r>
      <w:r w:rsidR="00C172C8">
        <w:rPr>
          <w:rFonts w:ascii="Times New Roman TUR" w:hAnsi="Times New Roman TUR" w:cs="Times New Roman TUR"/>
          <w:color w:val="000000"/>
        </w:rPr>
        <w:t>sh</w:t>
      </w:r>
      <w:r w:rsidR="00C857BF">
        <w:rPr>
          <w:rFonts w:ascii="Times New Roman TUR" w:hAnsi="Times New Roman TUR" w:cs="Times New Roman TUR"/>
          <w:color w:val="000000"/>
        </w:rPr>
        <w:t xml:space="preserve"> </w:t>
      </w:r>
      <w:r w:rsidR="00C172C8">
        <w:rPr>
          <w:rFonts w:ascii="Times New Roman TUR" w:hAnsi="Times New Roman TUR" w:cs="Times New Roman TUR"/>
          <w:color w:val="000000"/>
        </w:rPr>
        <w:t>q</w:t>
      </w:r>
      <w:r w:rsidR="00C857BF">
        <w:rPr>
          <w:rFonts w:ascii="Times New Roman TUR" w:hAnsi="Times New Roman TUR" w:cs="Times New Roman TUR"/>
          <w:color w:val="000000"/>
        </w:rPr>
        <w:t>uvv</w:t>
      </w:r>
      <w:r w:rsidR="00C172C8">
        <w:rPr>
          <w:rFonts w:ascii="Times New Roman TUR" w:hAnsi="Times New Roman TUR" w:cs="Times New Roman TUR"/>
          <w:color w:val="000000"/>
        </w:rPr>
        <w:t>a</w:t>
      </w:r>
      <w:r w:rsidR="00C857BF">
        <w:rPr>
          <w:rFonts w:ascii="Times New Roman TUR" w:hAnsi="Times New Roman TUR" w:cs="Times New Roman TUR"/>
          <w:color w:val="000000"/>
        </w:rPr>
        <w:t>tli d</w:t>
      </w:r>
      <w:r w:rsidR="00C172C8">
        <w:rPr>
          <w:rFonts w:ascii="Times New Roman TUR" w:hAnsi="Times New Roman TUR" w:cs="Times New Roman TUR"/>
          <w:color w:val="000000"/>
        </w:rPr>
        <w:t>a</w:t>
      </w:r>
      <w:r w:rsidR="00C857BF">
        <w:rPr>
          <w:rFonts w:ascii="Times New Roman TUR" w:hAnsi="Times New Roman TUR" w:cs="Times New Roman TUR"/>
          <w:color w:val="000000"/>
        </w:rPr>
        <w:t>lil</w:t>
      </w:r>
      <w:r w:rsidR="00C172C8">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inobatga olmasdan</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arzimas</w:t>
      </w:r>
      <w:r w:rsidR="00C857BF">
        <w:rPr>
          <w:rFonts w:ascii="Times New Roman TUR" w:hAnsi="Times New Roman TUR" w:cs="Times New Roman TUR"/>
          <w:color w:val="000000"/>
        </w:rPr>
        <w:t xml:space="preserve"> bir i</w:t>
      </w:r>
      <w:r w:rsidR="00633172">
        <w:rPr>
          <w:rFonts w:ascii="Times New Roman TUR" w:hAnsi="Times New Roman TUR" w:cs="Times New Roman TUR"/>
          <w:color w:val="000000"/>
        </w:rPr>
        <w:t>sho</w:t>
      </w:r>
      <w:r w:rsidR="00C857BF">
        <w:rPr>
          <w:rFonts w:ascii="Times New Roman TUR" w:hAnsi="Times New Roman TUR" w:cs="Times New Roman TUR"/>
          <w:color w:val="000000"/>
        </w:rPr>
        <w:t>r</w:t>
      </w:r>
      <w:r w:rsidR="00633172">
        <w:rPr>
          <w:rFonts w:ascii="Times New Roman TUR" w:hAnsi="Times New Roman TUR" w:cs="Times New Roman TUR"/>
          <w:color w:val="000000"/>
        </w:rPr>
        <w:t>a</w:t>
      </w:r>
      <w:r w:rsidR="00C857BF">
        <w:rPr>
          <w:rFonts w:ascii="Times New Roman TUR" w:hAnsi="Times New Roman TUR" w:cs="Times New Roman TUR"/>
          <w:color w:val="000000"/>
        </w:rPr>
        <w:t xml:space="preserve"> k</w:t>
      </w:r>
      <w:r w:rsidR="00633172">
        <w:rPr>
          <w:rFonts w:ascii="Times New Roman TUR" w:hAnsi="Times New Roman TUR" w:cs="Times New Roman TUR"/>
          <w:color w:val="000000"/>
        </w:rPr>
        <w:t>a</w:t>
      </w:r>
      <w:r w:rsidR="00C857BF">
        <w:rPr>
          <w:rFonts w:ascii="Times New Roman TUR" w:hAnsi="Times New Roman TUR" w:cs="Times New Roman TUR"/>
          <w:color w:val="000000"/>
        </w:rPr>
        <w:t>l</w:t>
      </w:r>
      <w:r w:rsidR="00633172">
        <w:rPr>
          <w:rFonts w:ascii="Times New Roman TUR" w:hAnsi="Times New Roman TUR" w:cs="Times New Roman TUR"/>
          <w:color w:val="000000"/>
        </w:rPr>
        <w:t>o</w:t>
      </w:r>
      <w:r w:rsidR="00C857BF">
        <w:rPr>
          <w:rFonts w:ascii="Times New Roman TUR" w:hAnsi="Times New Roman TUR" w:cs="Times New Roman TUR"/>
          <w:color w:val="000000"/>
        </w:rPr>
        <w:t>m</w:t>
      </w:r>
      <w:r w:rsidR="00633172">
        <w:rPr>
          <w:rFonts w:ascii="Times New Roman TUR" w:hAnsi="Times New Roman TUR" w:cs="Times New Roman TUR"/>
          <w:color w:val="000000"/>
        </w:rPr>
        <w:t>i</w:t>
      </w:r>
      <w:r w:rsidR="00C857BF">
        <w:rPr>
          <w:rFonts w:ascii="Times New Roman TUR" w:hAnsi="Times New Roman TUR" w:cs="Times New Roman TUR"/>
          <w:color w:val="000000"/>
        </w:rPr>
        <w:t>da b</w:t>
      </w:r>
      <w:r w:rsidR="00317151">
        <w:rPr>
          <w:rFonts w:ascii="Times New Roman TUR" w:hAnsi="Times New Roman TUR" w:cs="Times New Roman TUR"/>
          <w:color w:val="000000"/>
        </w:rPr>
        <w:t>o‘</w:t>
      </w:r>
      <w:r w:rsidR="00633172">
        <w:rPr>
          <w:rFonts w:ascii="Times New Roman TUR" w:hAnsi="Times New Roman TUR" w:cs="Times New Roman TUR"/>
          <w:color w:val="000000"/>
        </w:rPr>
        <w:t>l</w:t>
      </w:r>
      <w:r w:rsidR="00C857BF">
        <w:rPr>
          <w:rFonts w:ascii="Times New Roman TUR" w:hAnsi="Times New Roman TUR" w:cs="Times New Roman TUR"/>
          <w:color w:val="000000"/>
        </w:rPr>
        <w:t>sa, biz</w:t>
      </w:r>
      <w:r w:rsidR="00633172">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qaraganig</w:t>
      </w:r>
      <w:r w:rsidR="00C857BF">
        <w:rPr>
          <w:rFonts w:ascii="Times New Roman TUR" w:hAnsi="Times New Roman TUR" w:cs="Times New Roman TUR"/>
          <w:color w:val="000000"/>
        </w:rPr>
        <w:t>a d</w:t>
      </w:r>
      <w:r w:rsidR="00633172">
        <w:rPr>
          <w:rFonts w:ascii="Times New Roman TUR" w:hAnsi="Times New Roman TUR" w:cs="Times New Roman TUR"/>
          <w:color w:val="000000"/>
        </w:rPr>
        <w:t>a</w:t>
      </w:r>
      <w:r w:rsidR="00C857BF">
        <w:rPr>
          <w:rFonts w:ascii="Times New Roman TUR" w:hAnsi="Times New Roman TUR" w:cs="Times New Roman TUR"/>
          <w:color w:val="000000"/>
        </w:rPr>
        <w:t>l</w:t>
      </w:r>
      <w:r w:rsidR="00633172">
        <w:rPr>
          <w:rFonts w:ascii="Times New Roman TUR" w:hAnsi="Times New Roman TUR" w:cs="Times New Roman TUR"/>
          <w:color w:val="000000"/>
        </w:rPr>
        <w:t>o</w:t>
      </w:r>
      <w:r w:rsidR="00C857BF">
        <w:rPr>
          <w:rFonts w:ascii="Times New Roman TUR" w:hAnsi="Times New Roman TUR" w:cs="Times New Roman TUR"/>
          <w:color w:val="000000"/>
        </w:rPr>
        <w:t>l</w:t>
      </w:r>
      <w:r w:rsidR="00633172">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633172">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yashirin</w:t>
      </w:r>
      <w:r w:rsidR="00C857BF">
        <w:rPr>
          <w:rFonts w:ascii="Times New Roman TUR" w:hAnsi="Times New Roman TUR" w:cs="Times New Roman TUR"/>
          <w:color w:val="000000"/>
        </w:rPr>
        <w:t xml:space="preserve"> bir i</w:t>
      </w:r>
      <w:r w:rsidR="00633172">
        <w:rPr>
          <w:rFonts w:ascii="Times New Roman TUR" w:hAnsi="Times New Roman TUR" w:cs="Times New Roman TUR"/>
          <w:color w:val="000000"/>
        </w:rPr>
        <w:t>sho</w:t>
      </w:r>
      <w:r w:rsidR="00C857BF">
        <w:rPr>
          <w:rFonts w:ascii="Times New Roman TUR" w:hAnsi="Times New Roman TUR" w:cs="Times New Roman TUR"/>
          <w:color w:val="000000"/>
        </w:rPr>
        <w:t>r</w:t>
      </w:r>
      <w:r w:rsidR="0063317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qilsa</w:t>
      </w:r>
      <w:r w:rsidR="00CF16E7">
        <w:rPr>
          <w:rFonts w:ascii="Times New Roman TUR" w:hAnsi="Times New Roman TUR" w:cs="Times New Roman TUR"/>
          <w:color w:val="000000"/>
        </w:rPr>
        <w:t>,</w:t>
      </w:r>
      <w:r w:rsidR="00C857BF">
        <w:rPr>
          <w:rFonts w:ascii="Times New Roman TUR" w:hAnsi="Times New Roman TUR" w:cs="Times New Roman TUR"/>
          <w:color w:val="000000"/>
        </w:rPr>
        <w:t xml:space="preserve"> k</w:t>
      </w:r>
      <w:r w:rsidR="00633172">
        <w:rPr>
          <w:rFonts w:ascii="Times New Roman TUR" w:hAnsi="Times New Roman TUR" w:cs="Times New Roman TUR"/>
          <w:color w:val="000000"/>
        </w:rPr>
        <w:t>i</w:t>
      </w:r>
      <w:r w:rsidR="00C857BF">
        <w:rPr>
          <w:rFonts w:ascii="Times New Roman TUR" w:hAnsi="Times New Roman TUR" w:cs="Times New Roman TUR"/>
          <w:color w:val="000000"/>
        </w:rPr>
        <w:t>f</w:t>
      </w:r>
      <w:r w:rsidR="00633172">
        <w:rPr>
          <w:rFonts w:ascii="Times New Roman TUR" w:hAnsi="Times New Roman TUR" w:cs="Times New Roman TUR"/>
          <w:color w:val="000000"/>
        </w:rPr>
        <w:t>oya</w:t>
      </w:r>
      <w:r w:rsidR="00C857BF">
        <w:rPr>
          <w:rFonts w:ascii="Times New Roman TUR" w:hAnsi="Times New Roman TUR" w:cs="Times New Roman TUR"/>
          <w:color w:val="000000"/>
        </w:rPr>
        <w:t xml:space="preserve">dir. </w:t>
      </w:r>
      <w:r w:rsidR="00633172">
        <w:rPr>
          <w:rFonts w:ascii="Times New Roman TUR" w:hAnsi="Times New Roman TUR" w:cs="Times New Roman TUR"/>
          <w:color w:val="000000"/>
        </w:rPr>
        <w:t>Chu</w:t>
      </w:r>
      <w:r w:rsidR="00C857BF">
        <w:rPr>
          <w:rFonts w:ascii="Times New Roman TUR" w:hAnsi="Times New Roman TUR" w:cs="Times New Roman TUR"/>
          <w:color w:val="000000"/>
        </w:rPr>
        <w:t>nki, ma</w:t>
      </w:r>
      <w:r w:rsidR="00633172">
        <w:rPr>
          <w:rFonts w:ascii="Times New Roman TUR" w:hAnsi="Times New Roman TUR" w:cs="Times New Roman TUR"/>
          <w:color w:val="000000"/>
        </w:rPr>
        <w:t>qo</w:t>
      </w:r>
      <w:r w:rsidR="00C857BF">
        <w:rPr>
          <w:rFonts w:ascii="Times New Roman TUR" w:hAnsi="Times New Roman TUR" w:cs="Times New Roman TUR"/>
          <w:color w:val="000000"/>
        </w:rPr>
        <w:t xml:space="preserve">m </w:t>
      </w:r>
      <w:r w:rsidR="00633172">
        <w:rPr>
          <w:rFonts w:ascii="Times New Roman TUR" w:hAnsi="Times New Roman TUR" w:cs="Times New Roman TUR"/>
          <w:color w:val="000000"/>
        </w:rPr>
        <w:t>taqozo</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sidR="00633172">
        <w:rPr>
          <w:rFonts w:ascii="Times New Roman TUR" w:hAnsi="Times New Roman TUR" w:cs="Times New Roman TUR"/>
          <w:color w:val="000000"/>
        </w:rPr>
        <w:t>holning shartiga uy</w:t>
      </w:r>
      <w:r w:rsidR="00317151">
        <w:rPr>
          <w:rFonts w:ascii="Times New Roman TUR" w:hAnsi="Times New Roman TUR" w:cs="Times New Roman TUR"/>
          <w:color w:val="000000"/>
        </w:rPr>
        <w:t>g‘</w:t>
      </w:r>
      <w:r w:rsidR="00633172">
        <w:rPr>
          <w:rFonts w:ascii="Times New Roman TUR" w:hAnsi="Times New Roman TUR" w:cs="Times New Roman TUR"/>
          <w:color w:val="000000"/>
        </w:rPr>
        <w:t>un</w:t>
      </w:r>
      <w:r w:rsidR="00C857BF">
        <w:rPr>
          <w:rFonts w:ascii="Times New Roman TUR" w:hAnsi="Times New Roman TUR" w:cs="Times New Roman TUR"/>
          <w:color w:val="000000"/>
        </w:rPr>
        <w:t xml:space="preserve"> v</w:t>
      </w:r>
      <w:r w:rsidR="00633172">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633172">
        <w:rPr>
          <w:rFonts w:ascii="Times New Roman TUR" w:hAnsi="Times New Roman TUR" w:cs="Times New Roman TUR"/>
          <w:color w:val="000000"/>
        </w:rPr>
        <w:t>u</w:t>
      </w:r>
      <w:r w:rsidR="00C857BF">
        <w:rPr>
          <w:rFonts w:ascii="Times New Roman TUR" w:hAnsi="Times New Roman TUR" w:cs="Times New Roman TUR"/>
          <w:color w:val="000000"/>
        </w:rPr>
        <w:t>n</w:t>
      </w:r>
      <w:r w:rsidR="00633172">
        <w:rPr>
          <w:rFonts w:ascii="Times New Roman TUR" w:hAnsi="Times New Roman TUR" w:cs="Times New Roman TUR"/>
          <w:color w:val="000000"/>
        </w:rPr>
        <w:t>o</w:t>
      </w:r>
      <w:r w:rsidR="00C857BF">
        <w:rPr>
          <w:rFonts w:ascii="Times New Roman TUR" w:hAnsi="Times New Roman TUR" w:cs="Times New Roman TUR"/>
          <w:color w:val="000000"/>
        </w:rPr>
        <w:t>s</w:t>
      </w:r>
      <w:r w:rsidR="00633172">
        <w:rPr>
          <w:rFonts w:ascii="Times New Roman TUR" w:hAnsi="Times New Roman TUR" w:cs="Times New Roman TUR"/>
          <w:color w:val="000000"/>
        </w:rPr>
        <w:t>a</w:t>
      </w:r>
      <w:r w:rsidR="00C857BF">
        <w:rPr>
          <w:rFonts w:ascii="Times New Roman TUR" w:hAnsi="Times New Roman TUR" w:cs="Times New Roman TUR"/>
          <w:color w:val="000000"/>
        </w:rPr>
        <w:t>b</w:t>
      </w:r>
      <w:r w:rsidR="00633172">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633172">
        <w:rPr>
          <w:rFonts w:ascii="Times New Roman TUR" w:hAnsi="Times New Roman TUR" w:cs="Times New Roman TUR"/>
          <w:color w:val="000000"/>
        </w:rPr>
        <w:t>kuchli</w:t>
      </w:r>
      <w:r w:rsidR="00C857BF">
        <w:rPr>
          <w:rFonts w:ascii="Times New Roman TUR" w:hAnsi="Times New Roman TUR" w:cs="Times New Roman TUR"/>
          <w:color w:val="000000"/>
        </w:rPr>
        <w:t>dir.</w:t>
      </w:r>
    </w:p>
    <w:p w14:paraId="3A401B23" w14:textId="77777777" w:rsidR="00A04CF7"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633172">
        <w:rPr>
          <w:rFonts w:ascii="Times New Roman TUR" w:hAnsi="Times New Roman TUR" w:cs="Times New Roman TUR"/>
          <w:color w:val="000000"/>
        </w:rPr>
        <w:t>men bilan</w:t>
      </w:r>
      <w:r>
        <w:rPr>
          <w:rFonts w:ascii="Times New Roman TUR" w:hAnsi="Times New Roman TUR" w:cs="Times New Roman TUR"/>
          <w:color w:val="000000"/>
        </w:rPr>
        <w:t xml:space="preserve"> b</w:t>
      </w:r>
      <w:r w:rsidR="00633172">
        <w:rPr>
          <w:rFonts w:ascii="Times New Roman TUR" w:hAnsi="Times New Roman TUR" w:cs="Times New Roman TUR"/>
          <w:color w:val="000000"/>
        </w:rPr>
        <w:t>a</w:t>
      </w:r>
      <w:r>
        <w:rPr>
          <w:rFonts w:ascii="Times New Roman TUR" w:hAnsi="Times New Roman TUR" w:cs="Times New Roman TUR"/>
          <w:color w:val="000000"/>
        </w:rPr>
        <w:t>r</w:t>
      </w:r>
      <w:r w:rsidR="00633172">
        <w:rPr>
          <w:rFonts w:ascii="Times New Roman TUR" w:hAnsi="Times New Roman TUR" w:cs="Times New Roman TUR"/>
          <w:color w:val="000000"/>
        </w:rPr>
        <w:t>o</w:t>
      </w:r>
      <w:r>
        <w:rPr>
          <w:rFonts w:ascii="Times New Roman TUR" w:hAnsi="Times New Roman TUR" w:cs="Times New Roman TUR"/>
          <w:color w:val="000000"/>
        </w:rPr>
        <w:t>b</w:t>
      </w:r>
      <w:r w:rsidR="00633172">
        <w:rPr>
          <w:rFonts w:ascii="Times New Roman TUR" w:hAnsi="Times New Roman TUR" w:cs="Times New Roman TUR"/>
          <w:color w:val="000000"/>
        </w:rPr>
        <w:t>a</w:t>
      </w:r>
      <w:r>
        <w:rPr>
          <w:rFonts w:ascii="Times New Roman TUR" w:hAnsi="Times New Roman TUR" w:cs="Times New Roman TUR"/>
          <w:color w:val="000000"/>
        </w:rPr>
        <w:t>r Hazr</w:t>
      </w:r>
      <w:r w:rsidR="00633172">
        <w:rPr>
          <w:rFonts w:ascii="Times New Roman TUR" w:hAnsi="Times New Roman TUR" w:cs="Times New Roman TUR"/>
          <w:color w:val="000000"/>
        </w:rPr>
        <w:t>a</w:t>
      </w:r>
      <w:r>
        <w:rPr>
          <w:rFonts w:ascii="Times New Roman TUR" w:hAnsi="Times New Roman TUR" w:cs="Times New Roman TUR"/>
          <w:color w:val="000000"/>
        </w:rPr>
        <w:t>t</w:t>
      </w:r>
      <w:r w:rsidR="00CF16E7">
        <w:rPr>
          <w:rFonts w:ascii="Times New Roman TUR" w:hAnsi="Times New Roman TUR" w:cs="Times New Roman TUR"/>
          <w:color w:val="000000"/>
        </w:rPr>
        <w:t>i</w:t>
      </w:r>
      <w:r>
        <w:rPr>
          <w:rFonts w:ascii="Times New Roman TUR" w:hAnsi="Times New Roman TUR" w:cs="Times New Roman TUR"/>
          <w:color w:val="000000"/>
        </w:rPr>
        <w:t xml:space="preserve"> </w:t>
      </w:r>
      <w:r w:rsidR="00633172">
        <w:rPr>
          <w:rFonts w:ascii="Times New Roman TUR" w:hAnsi="Times New Roman TUR" w:cs="Times New Roman TUR"/>
          <w:color w:val="000000"/>
        </w:rPr>
        <w:t>Sha</w:t>
      </w:r>
      <w:r>
        <w:rPr>
          <w:rFonts w:ascii="Times New Roman TUR" w:hAnsi="Times New Roman TUR" w:cs="Times New Roman TUR"/>
          <w:color w:val="000000"/>
        </w:rPr>
        <w:t>y</w:t>
      </w:r>
      <w:r w:rsidR="00633172">
        <w:rPr>
          <w:rFonts w:ascii="Times New Roman TUR" w:hAnsi="Times New Roman TUR" w:cs="Times New Roman TUR"/>
          <w:color w:val="000000"/>
        </w:rPr>
        <w:t>xn</w:t>
      </w:r>
      <w:r>
        <w:rPr>
          <w:rFonts w:ascii="Times New Roman TUR" w:hAnsi="Times New Roman TUR" w:cs="Times New Roman TUR"/>
          <w:color w:val="000000"/>
        </w:rPr>
        <w:t>in</w:t>
      </w:r>
      <w:r w:rsidR="00633172">
        <w:rPr>
          <w:rFonts w:ascii="Times New Roman TUR" w:hAnsi="Times New Roman TUR" w:cs="Times New Roman TUR"/>
          <w:color w:val="000000"/>
        </w:rPr>
        <w:t>g</w:t>
      </w:r>
      <w:r>
        <w:rPr>
          <w:rFonts w:ascii="Times New Roman TUR" w:hAnsi="Times New Roman TUR" w:cs="Times New Roman TUR"/>
          <w:color w:val="000000"/>
        </w:rPr>
        <w:t xml:space="preserve"> </w:t>
      </w:r>
      <w:r w:rsidR="00633172">
        <w:rPr>
          <w:rFonts w:ascii="Times New Roman TUR" w:hAnsi="Times New Roman TUR" w:cs="Times New Roman TUR"/>
          <w:color w:val="000000"/>
        </w:rPr>
        <w:t>e</w:t>
      </w:r>
      <w:r w:rsidR="00317151">
        <w:rPr>
          <w:rFonts w:ascii="Times New Roman TUR" w:hAnsi="Times New Roman TUR" w:cs="Times New Roman TUR"/>
          <w:color w:val="000000"/>
        </w:rPr>
        <w:t>’</w:t>
      </w:r>
      <w:r w:rsidR="00633172">
        <w:rPr>
          <w:rFonts w:ascii="Times New Roman TUR" w:hAnsi="Times New Roman TUR" w:cs="Times New Roman TUR"/>
          <w:color w:val="000000"/>
        </w:rPr>
        <w:t>tibor</w:t>
      </w:r>
      <w:r>
        <w:rPr>
          <w:rFonts w:ascii="Times New Roman TUR" w:hAnsi="Times New Roman TUR" w:cs="Times New Roman TUR"/>
          <w:color w:val="000000"/>
        </w:rPr>
        <w:t xml:space="preserve"> v</w:t>
      </w:r>
      <w:r w:rsidR="00633172">
        <w:rPr>
          <w:rFonts w:ascii="Times New Roman TUR" w:hAnsi="Times New Roman TUR" w:cs="Times New Roman TUR"/>
          <w:color w:val="000000"/>
        </w:rPr>
        <w:t>a</w:t>
      </w:r>
      <w:r>
        <w:rPr>
          <w:rFonts w:ascii="Times New Roman TUR" w:hAnsi="Times New Roman TUR" w:cs="Times New Roman TUR"/>
          <w:color w:val="000000"/>
        </w:rPr>
        <w:t xml:space="preserve"> du</w:t>
      </w:r>
      <w:r w:rsidR="00633172">
        <w:rPr>
          <w:rFonts w:ascii="Times New Roman TUR" w:hAnsi="Times New Roman TUR" w:cs="Times New Roman TUR"/>
          <w:color w:val="000000"/>
        </w:rPr>
        <w:t>o</w:t>
      </w:r>
      <w:r>
        <w:rPr>
          <w:rFonts w:ascii="Times New Roman TUR" w:hAnsi="Times New Roman TUR" w:cs="Times New Roman TUR"/>
          <w:color w:val="000000"/>
        </w:rPr>
        <w:t>s</w:t>
      </w:r>
      <w:r w:rsidR="00633172">
        <w:rPr>
          <w:rFonts w:ascii="Times New Roman TUR" w:hAnsi="Times New Roman TUR" w:cs="Times New Roman TUR"/>
          <w:color w:val="000000"/>
        </w:rPr>
        <w:t>ig</w:t>
      </w:r>
      <w:r>
        <w:rPr>
          <w:rFonts w:ascii="Times New Roman TUR" w:hAnsi="Times New Roman TUR" w:cs="Times New Roman TUR"/>
          <w:color w:val="000000"/>
        </w:rPr>
        <w:t xml:space="preserve">a </w:t>
      </w:r>
      <w:r w:rsidR="00633172">
        <w:rPr>
          <w:rFonts w:ascii="Times New Roman TUR" w:hAnsi="Times New Roman TUR" w:cs="Times New Roman TUR"/>
          <w:color w:val="000000"/>
        </w:rPr>
        <w:t>sazovor</w:t>
      </w:r>
      <w:r>
        <w:rPr>
          <w:rFonts w:ascii="Times New Roman TUR" w:hAnsi="Times New Roman TUR" w:cs="Times New Roman TUR"/>
          <w:color w:val="000000"/>
        </w:rPr>
        <w:t xml:space="preserve"> </w:t>
      </w:r>
      <w:r w:rsidR="00633172">
        <w:rPr>
          <w:rFonts w:ascii="Times New Roman TUR" w:hAnsi="Times New Roman TUR" w:cs="Times New Roman TUR"/>
          <w:color w:val="000000"/>
        </w:rPr>
        <w:t>q</w:t>
      </w:r>
      <w:r>
        <w:rPr>
          <w:rFonts w:ascii="Times New Roman TUR" w:hAnsi="Times New Roman TUR" w:cs="Times New Roman TUR"/>
          <w:color w:val="000000"/>
        </w:rPr>
        <w:t>ard</w:t>
      </w:r>
      <w:r w:rsidR="00633172">
        <w:rPr>
          <w:rFonts w:ascii="Times New Roman TUR" w:hAnsi="Times New Roman TUR" w:cs="Times New Roman TUR"/>
          <w:color w:val="000000"/>
        </w:rPr>
        <w:t>osh</w:t>
      </w:r>
      <w:r>
        <w:rPr>
          <w:rFonts w:ascii="Times New Roman TUR" w:hAnsi="Times New Roman TUR" w:cs="Times New Roman TUR"/>
          <w:color w:val="000000"/>
        </w:rPr>
        <w:t>l</w:t>
      </w:r>
      <w:r w:rsidR="00633172">
        <w:rPr>
          <w:rFonts w:ascii="Times New Roman TUR" w:hAnsi="Times New Roman TUR" w:cs="Times New Roman TUR"/>
          <w:color w:val="000000"/>
        </w:rPr>
        <w:t>a</w:t>
      </w:r>
      <w:r>
        <w:rPr>
          <w:rFonts w:ascii="Times New Roman TUR" w:hAnsi="Times New Roman TUR" w:cs="Times New Roman TUR"/>
          <w:color w:val="000000"/>
        </w:rPr>
        <w:t xml:space="preserve">rim! </w:t>
      </w:r>
      <w:r w:rsidR="00633172">
        <w:rPr>
          <w:rFonts w:ascii="Times New Roman TUR" w:hAnsi="Times New Roman TUR" w:cs="Times New Roman TUR"/>
          <w:color w:val="000000"/>
        </w:rPr>
        <w:t>Sh</w:t>
      </w:r>
      <w:r>
        <w:rPr>
          <w:rFonts w:ascii="Times New Roman TUR" w:hAnsi="Times New Roman TUR" w:cs="Times New Roman TUR"/>
          <w:color w:val="000000"/>
        </w:rPr>
        <w:t xml:space="preserve">u </w:t>
      </w:r>
      <w:r w:rsidR="00633172">
        <w:rPr>
          <w:rFonts w:ascii="Times New Roman TUR" w:hAnsi="Times New Roman TUR" w:cs="Times New Roman TUR"/>
          <w:color w:val="000000"/>
        </w:rPr>
        <w:t>u</w:t>
      </w:r>
      <w:r>
        <w:rPr>
          <w:rFonts w:ascii="Times New Roman TUR" w:hAnsi="Times New Roman TUR" w:cs="Times New Roman TUR"/>
          <w:color w:val="000000"/>
        </w:rPr>
        <w:t>st</w:t>
      </w:r>
      <w:r w:rsidR="00633172">
        <w:rPr>
          <w:rFonts w:ascii="Times New Roman TUR" w:hAnsi="Times New Roman TUR" w:cs="Times New Roman TUR"/>
          <w:color w:val="000000"/>
        </w:rPr>
        <w:t>ozi</w:t>
      </w:r>
      <w:r>
        <w:rPr>
          <w:rFonts w:ascii="Times New Roman TUR" w:hAnsi="Times New Roman TUR" w:cs="Times New Roman TUR"/>
          <w:color w:val="000000"/>
        </w:rPr>
        <w:t>m</w:t>
      </w:r>
      <w:r w:rsidR="00633172">
        <w:rPr>
          <w:rFonts w:ascii="Times New Roman TUR" w:hAnsi="Times New Roman TUR" w:cs="Times New Roman TUR"/>
          <w:color w:val="000000"/>
        </w:rPr>
        <w:t>i</w:t>
      </w:r>
      <w:r>
        <w:rPr>
          <w:rFonts w:ascii="Times New Roman TUR" w:hAnsi="Times New Roman TUR" w:cs="Times New Roman TUR"/>
          <w:color w:val="000000"/>
        </w:rPr>
        <w:t>z biz</w:t>
      </w:r>
      <w:r w:rsidR="00633172">
        <w:rPr>
          <w:rFonts w:ascii="Times New Roman TUR" w:hAnsi="Times New Roman TUR" w:cs="Times New Roman TUR"/>
          <w:color w:val="000000"/>
        </w:rPr>
        <w:t>n</w:t>
      </w:r>
      <w:r>
        <w:rPr>
          <w:rFonts w:ascii="Times New Roman TUR" w:hAnsi="Times New Roman TUR" w:cs="Times New Roman TUR"/>
          <w:color w:val="000000"/>
        </w:rPr>
        <w:t>i isti</w:t>
      </w:r>
      <w:r w:rsidR="00633172">
        <w:rPr>
          <w:rFonts w:ascii="Times New Roman TUR" w:hAnsi="Times New Roman TUR" w:cs="Times New Roman TUR"/>
          <w:color w:val="000000"/>
        </w:rPr>
        <w:t>q</w:t>
      </w:r>
      <w:r>
        <w:rPr>
          <w:rFonts w:ascii="Times New Roman TUR" w:hAnsi="Times New Roman TUR" w:cs="Times New Roman TUR"/>
          <w:color w:val="000000"/>
        </w:rPr>
        <w:t>b</w:t>
      </w:r>
      <w:r w:rsidR="00633172">
        <w:rPr>
          <w:rFonts w:ascii="Times New Roman TUR" w:hAnsi="Times New Roman TUR" w:cs="Times New Roman TUR"/>
          <w:color w:val="000000"/>
        </w:rPr>
        <w:t>o</w:t>
      </w:r>
      <w:r>
        <w:rPr>
          <w:rFonts w:ascii="Times New Roman TUR" w:hAnsi="Times New Roman TUR" w:cs="Times New Roman TUR"/>
          <w:color w:val="000000"/>
        </w:rPr>
        <w:t>ld</w:t>
      </w:r>
      <w:r w:rsidR="00633172">
        <w:rPr>
          <w:rFonts w:ascii="Times New Roman TUR" w:hAnsi="Times New Roman TUR" w:cs="Times New Roman TUR"/>
          <w:color w:val="000000"/>
        </w:rPr>
        <w:t>a</w:t>
      </w:r>
      <w:r>
        <w:rPr>
          <w:rFonts w:ascii="Times New Roman TUR" w:hAnsi="Times New Roman TUR" w:cs="Times New Roman TUR"/>
          <w:color w:val="000000"/>
        </w:rPr>
        <w:t xml:space="preserve"> ad</w:t>
      </w:r>
      <w:r w:rsidR="00633172">
        <w:rPr>
          <w:rFonts w:ascii="Times New Roman TUR" w:hAnsi="Times New Roman TUR" w:cs="Times New Roman TUR"/>
          <w:color w:val="000000"/>
        </w:rPr>
        <w:t>a</w:t>
      </w:r>
      <w:r>
        <w:rPr>
          <w:rFonts w:ascii="Times New Roman TUR" w:hAnsi="Times New Roman TUR" w:cs="Times New Roman TUR"/>
          <w:color w:val="000000"/>
        </w:rPr>
        <w:t>m zulmat</w:t>
      </w:r>
      <w:r w:rsidR="00633172">
        <w:rPr>
          <w:rFonts w:ascii="Times New Roman TUR" w:hAnsi="Times New Roman TUR" w:cs="Times New Roman TUR"/>
          <w:color w:val="000000"/>
        </w:rPr>
        <w:t>lari</w:t>
      </w:r>
      <w:r>
        <w:rPr>
          <w:rFonts w:ascii="Times New Roman TUR" w:hAnsi="Times New Roman TUR" w:cs="Times New Roman TUR"/>
          <w:color w:val="000000"/>
        </w:rPr>
        <w:t xml:space="preserve"> i</w:t>
      </w:r>
      <w:r w:rsidR="00633172">
        <w:rPr>
          <w:rFonts w:ascii="Times New Roman TUR" w:hAnsi="Times New Roman TUR" w:cs="Times New Roman TUR"/>
          <w:color w:val="000000"/>
        </w:rPr>
        <w:t>ch</w:t>
      </w:r>
      <w:r>
        <w:rPr>
          <w:rFonts w:ascii="Times New Roman TUR" w:hAnsi="Times New Roman TUR" w:cs="Times New Roman TUR"/>
          <w:color w:val="000000"/>
        </w:rPr>
        <w:t>id</w:t>
      </w:r>
      <w:r w:rsidR="00633172">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33172">
        <w:rPr>
          <w:rFonts w:ascii="Times New Roman TUR" w:hAnsi="Times New Roman TUR" w:cs="Times New Roman TUR"/>
          <w:color w:val="000000"/>
        </w:rPr>
        <w:t>ylab</w:t>
      </w:r>
      <w:r>
        <w:rPr>
          <w:rFonts w:ascii="Times New Roman TUR" w:hAnsi="Times New Roman TUR" w:cs="Times New Roman TUR"/>
          <w:color w:val="000000"/>
        </w:rPr>
        <w:t xml:space="preserve"> biz</w:t>
      </w:r>
      <w:r w:rsidR="00633172">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633172">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633172">
        <w:rPr>
          <w:rFonts w:ascii="Times New Roman TUR" w:hAnsi="Times New Roman TUR" w:cs="Times New Roman TUR"/>
          <w:color w:val="000000"/>
        </w:rPr>
        <w:t>b</w:t>
      </w:r>
      <w:r w:rsidR="00317151">
        <w:rPr>
          <w:rFonts w:ascii="Times New Roman TUR" w:hAnsi="Times New Roman TUR" w:cs="Times New Roman TUR"/>
          <w:color w:val="000000"/>
        </w:rPr>
        <w:t>o‘</w:t>
      </w:r>
      <w:r w:rsidR="00633172">
        <w:rPr>
          <w:rFonts w:ascii="Times New Roman TUR" w:hAnsi="Times New Roman TUR" w:cs="Times New Roman TUR"/>
          <w:color w:val="000000"/>
        </w:rPr>
        <w:t>larkan</w:t>
      </w:r>
      <w:r>
        <w:rPr>
          <w:rFonts w:ascii="Times New Roman TUR" w:hAnsi="Times New Roman TUR" w:cs="Times New Roman TUR"/>
          <w:color w:val="000000"/>
        </w:rPr>
        <w:t xml:space="preserve">, biz </w:t>
      </w:r>
      <w:r w:rsidR="00633172">
        <w:rPr>
          <w:rFonts w:ascii="Times New Roman TUR" w:hAnsi="Times New Roman TUR" w:cs="Times New Roman TUR"/>
          <w:color w:val="000000"/>
        </w:rPr>
        <w:t>u</w:t>
      </w:r>
      <w:r>
        <w:rPr>
          <w:rFonts w:ascii="Times New Roman TUR" w:hAnsi="Times New Roman TUR" w:cs="Times New Roman TUR"/>
          <w:color w:val="000000"/>
        </w:rPr>
        <w:t xml:space="preserve"> m</w:t>
      </w:r>
      <w:r w:rsidR="00633172">
        <w:rPr>
          <w:rFonts w:ascii="Times New Roman TUR" w:hAnsi="Times New Roman TUR" w:cs="Times New Roman TUR"/>
          <w:color w:val="000000"/>
        </w:rPr>
        <w:t>o</w:t>
      </w:r>
      <w:r>
        <w:rPr>
          <w:rFonts w:ascii="Times New Roman TUR" w:hAnsi="Times New Roman TUR" w:cs="Times New Roman TUR"/>
          <w:color w:val="000000"/>
        </w:rPr>
        <w:t>zi</w:t>
      </w:r>
      <w:r w:rsidR="00633172">
        <w:rPr>
          <w:rFonts w:ascii="Times New Roman TUR" w:hAnsi="Times New Roman TUR" w:cs="Times New Roman TUR"/>
          <w:color w:val="000000"/>
        </w:rPr>
        <w:t>y</w:t>
      </w:r>
      <w:r>
        <w:rPr>
          <w:rFonts w:ascii="Times New Roman TUR" w:hAnsi="Times New Roman TUR" w:cs="Times New Roman TUR"/>
          <w:color w:val="000000"/>
        </w:rPr>
        <w:t>d</w:t>
      </w:r>
      <w:r w:rsidR="00633172">
        <w:rPr>
          <w:rFonts w:ascii="Times New Roman TUR" w:hAnsi="Times New Roman TUR" w:cs="Times New Roman TUR"/>
          <w:color w:val="000000"/>
        </w:rPr>
        <w:t>a</w:t>
      </w:r>
      <w:r>
        <w:rPr>
          <w:rFonts w:ascii="Times New Roman TUR" w:hAnsi="Times New Roman TUR" w:cs="Times New Roman TUR"/>
          <w:color w:val="000000"/>
        </w:rPr>
        <w:t xml:space="preserve"> m</w:t>
      </w:r>
      <w:r w:rsidR="00633172">
        <w:rPr>
          <w:rFonts w:ascii="Times New Roman TUR" w:hAnsi="Times New Roman TUR" w:cs="Times New Roman TUR"/>
          <w:color w:val="000000"/>
        </w:rPr>
        <w:t>a</w:t>
      </w:r>
      <w:r>
        <w:rPr>
          <w:rFonts w:ascii="Times New Roman TUR" w:hAnsi="Times New Roman TUR" w:cs="Times New Roman TUR"/>
          <w:color w:val="000000"/>
        </w:rPr>
        <w:t>v</w:t>
      </w:r>
      <w:r w:rsidR="00633172">
        <w:rPr>
          <w:rFonts w:ascii="Times New Roman TUR" w:hAnsi="Times New Roman TUR" w:cs="Times New Roman TUR"/>
          <w:color w:val="000000"/>
        </w:rPr>
        <w:t>j</w:t>
      </w:r>
      <w:r>
        <w:rPr>
          <w:rFonts w:ascii="Times New Roman TUR" w:hAnsi="Times New Roman TUR" w:cs="Times New Roman TUR"/>
          <w:color w:val="000000"/>
        </w:rPr>
        <w:t>ud v</w:t>
      </w:r>
      <w:r w:rsidR="00633172">
        <w:rPr>
          <w:rFonts w:ascii="Times New Roman TUR" w:hAnsi="Times New Roman TUR" w:cs="Times New Roman TUR"/>
          <w:color w:val="000000"/>
        </w:rPr>
        <w:t>a</w:t>
      </w:r>
      <w:r>
        <w:rPr>
          <w:rFonts w:ascii="Times New Roman TUR" w:hAnsi="Times New Roman TUR" w:cs="Times New Roman TUR"/>
          <w:color w:val="000000"/>
        </w:rPr>
        <w:t xml:space="preserve"> nur p</w:t>
      </w:r>
      <w:r w:rsidR="00633172">
        <w:rPr>
          <w:rFonts w:ascii="Times New Roman TUR" w:hAnsi="Times New Roman TUR" w:cs="Times New Roman TUR"/>
          <w:color w:val="000000"/>
        </w:rPr>
        <w:t>a</w:t>
      </w:r>
      <w:r>
        <w:rPr>
          <w:rFonts w:ascii="Times New Roman TUR" w:hAnsi="Times New Roman TUR" w:cs="Times New Roman TUR"/>
          <w:color w:val="000000"/>
        </w:rPr>
        <w:t>rd</w:t>
      </w:r>
      <w:r w:rsidR="00633172">
        <w:rPr>
          <w:rFonts w:ascii="Times New Roman TUR" w:hAnsi="Times New Roman TUR" w:cs="Times New Roman TUR"/>
          <w:color w:val="000000"/>
        </w:rPr>
        <w:t>a</w:t>
      </w:r>
      <w:r>
        <w:rPr>
          <w:rFonts w:ascii="Times New Roman TUR" w:hAnsi="Times New Roman TUR" w:cs="Times New Roman TUR"/>
          <w:color w:val="000000"/>
        </w:rPr>
        <w:t>l</w:t>
      </w:r>
      <w:r w:rsidR="00633172">
        <w:rPr>
          <w:rFonts w:ascii="Times New Roman TUR" w:hAnsi="Times New Roman TUR" w:cs="Times New Roman TUR"/>
          <w:color w:val="000000"/>
        </w:rPr>
        <w:t>a</w:t>
      </w:r>
      <w:r>
        <w:rPr>
          <w:rFonts w:ascii="Times New Roman TUR" w:hAnsi="Times New Roman TUR" w:cs="Times New Roman TUR"/>
          <w:color w:val="000000"/>
        </w:rPr>
        <w:t>ri i</w:t>
      </w:r>
      <w:r w:rsidR="00633172">
        <w:rPr>
          <w:rFonts w:ascii="Times New Roman TUR" w:hAnsi="Times New Roman TUR" w:cs="Times New Roman TUR"/>
          <w:color w:val="000000"/>
        </w:rPr>
        <w:t>ch</w:t>
      </w:r>
      <w:r>
        <w:rPr>
          <w:rFonts w:ascii="Times New Roman TUR" w:hAnsi="Times New Roman TUR" w:cs="Times New Roman TUR"/>
          <w:color w:val="000000"/>
        </w:rPr>
        <w:t>id</w:t>
      </w:r>
      <w:r w:rsidR="00633172">
        <w:rPr>
          <w:rFonts w:ascii="Times New Roman TUR" w:hAnsi="Times New Roman TUR" w:cs="Times New Roman TUR"/>
          <w:color w:val="000000"/>
        </w:rPr>
        <w:t>a</w:t>
      </w:r>
      <w:r>
        <w:rPr>
          <w:rFonts w:ascii="Times New Roman TUR" w:hAnsi="Times New Roman TUR" w:cs="Times New Roman TUR"/>
          <w:color w:val="000000"/>
        </w:rPr>
        <w:t xml:space="preserve"> </w:t>
      </w:r>
      <w:r w:rsidR="00633172">
        <w:rPr>
          <w:rFonts w:ascii="Times New Roman TUR" w:hAnsi="Times New Roman TUR" w:cs="Times New Roman TUR"/>
          <w:color w:val="000000"/>
        </w:rPr>
        <w:t>u</w:t>
      </w:r>
      <w:r>
        <w:rPr>
          <w:rFonts w:ascii="Times New Roman TUR" w:hAnsi="Times New Roman TUR" w:cs="Times New Roman TUR"/>
          <w:color w:val="000000"/>
        </w:rPr>
        <w:t>st</w:t>
      </w:r>
      <w:r w:rsidR="00633172">
        <w:rPr>
          <w:rFonts w:ascii="Times New Roman TUR" w:hAnsi="Times New Roman TUR" w:cs="Times New Roman TUR"/>
          <w:color w:val="000000"/>
        </w:rPr>
        <w:t>ozi</w:t>
      </w:r>
      <w:r>
        <w:rPr>
          <w:rFonts w:ascii="Times New Roman TUR" w:hAnsi="Times New Roman TUR" w:cs="Times New Roman TUR"/>
          <w:color w:val="000000"/>
        </w:rPr>
        <w:t>m</w:t>
      </w:r>
      <w:r w:rsidR="00633172">
        <w:rPr>
          <w:rFonts w:ascii="Times New Roman TUR" w:hAnsi="Times New Roman TUR" w:cs="Times New Roman TUR"/>
          <w:color w:val="000000"/>
        </w:rPr>
        <w:t>i</w:t>
      </w:r>
      <w:r>
        <w:rPr>
          <w:rFonts w:ascii="Times New Roman TUR" w:hAnsi="Times New Roman TUR" w:cs="Times New Roman TUR"/>
          <w:color w:val="000000"/>
        </w:rPr>
        <w:t>z</w:t>
      </w:r>
      <w:r w:rsidR="00633172">
        <w:rPr>
          <w:rFonts w:ascii="Times New Roman TUR" w:hAnsi="Times New Roman TUR" w:cs="Times New Roman TUR"/>
          <w:color w:val="000000"/>
        </w:rPr>
        <w:t>ni</w:t>
      </w:r>
      <w:r>
        <w:rPr>
          <w:rFonts w:ascii="Times New Roman TUR" w:hAnsi="Times New Roman TUR" w:cs="Times New Roman TUR"/>
          <w:color w:val="000000"/>
        </w:rPr>
        <w:t xml:space="preserve"> v</w:t>
      </w:r>
      <w:r w:rsidR="00633172">
        <w:rPr>
          <w:rFonts w:ascii="Times New Roman TUR" w:hAnsi="Times New Roman TUR" w:cs="Times New Roman TUR"/>
          <w:color w:val="000000"/>
        </w:rPr>
        <w:t>a</w:t>
      </w:r>
      <w:r>
        <w:rPr>
          <w:rFonts w:ascii="Times New Roman TUR" w:hAnsi="Times New Roman TUR" w:cs="Times New Roman TUR"/>
          <w:color w:val="000000"/>
        </w:rPr>
        <w:t xml:space="preserve"> </w:t>
      </w:r>
      <w:r w:rsidR="00633172">
        <w:rPr>
          <w:rFonts w:ascii="Times New Roman TUR" w:hAnsi="Times New Roman TUR" w:cs="Times New Roman TUR"/>
          <w:color w:val="000000"/>
        </w:rPr>
        <w:t>u</w:t>
      </w:r>
      <w:r>
        <w:rPr>
          <w:rFonts w:ascii="Times New Roman TUR" w:hAnsi="Times New Roman TUR" w:cs="Times New Roman TUR"/>
          <w:color w:val="000000"/>
        </w:rPr>
        <w:t>st</w:t>
      </w:r>
      <w:r w:rsidR="00633172">
        <w:rPr>
          <w:rFonts w:ascii="Times New Roman TUR" w:hAnsi="Times New Roman TUR" w:cs="Times New Roman TUR"/>
          <w:color w:val="000000"/>
        </w:rPr>
        <w:t>ozi</w:t>
      </w:r>
      <w:r>
        <w:rPr>
          <w:rFonts w:ascii="Times New Roman TUR" w:hAnsi="Times New Roman TUR" w:cs="Times New Roman TUR"/>
          <w:color w:val="000000"/>
        </w:rPr>
        <w:t>m</w:t>
      </w:r>
      <w:r w:rsidR="00633172">
        <w:rPr>
          <w:rFonts w:ascii="Times New Roman TUR" w:hAnsi="Times New Roman TUR" w:cs="Times New Roman TUR"/>
          <w:color w:val="000000"/>
        </w:rPr>
        <w:t>i</w:t>
      </w:r>
      <w:r>
        <w:rPr>
          <w:rFonts w:ascii="Times New Roman TUR" w:hAnsi="Times New Roman TUR" w:cs="Times New Roman TUR"/>
          <w:color w:val="000000"/>
        </w:rPr>
        <w:t>z</w:t>
      </w:r>
      <w:r w:rsidR="00633172">
        <w:rPr>
          <w:rFonts w:ascii="Times New Roman TUR" w:hAnsi="Times New Roman TUR" w:cs="Times New Roman TUR"/>
          <w:color w:val="000000"/>
        </w:rPr>
        <w:t>ning</w:t>
      </w:r>
      <w:r>
        <w:rPr>
          <w:rFonts w:ascii="Times New Roman TUR" w:hAnsi="Times New Roman TUR" w:cs="Times New Roman TUR"/>
          <w:color w:val="000000"/>
        </w:rPr>
        <w:t xml:space="preserve"> </w:t>
      </w:r>
      <w:r w:rsidR="00633172">
        <w:rPr>
          <w:rFonts w:ascii="Times New Roman TUR" w:hAnsi="Times New Roman TUR" w:cs="Times New Roman TUR"/>
          <w:color w:val="000000"/>
        </w:rPr>
        <w:t>u</w:t>
      </w:r>
      <w:r>
        <w:rPr>
          <w:rFonts w:ascii="Times New Roman TUR" w:hAnsi="Times New Roman TUR" w:cs="Times New Roman TUR"/>
          <w:color w:val="000000"/>
        </w:rPr>
        <w:t>st</w:t>
      </w:r>
      <w:r w:rsidR="00633172">
        <w:rPr>
          <w:rFonts w:ascii="Times New Roman TUR" w:hAnsi="Times New Roman TUR" w:cs="Times New Roman TUR"/>
          <w:color w:val="000000"/>
        </w:rPr>
        <w:t>ozi</w:t>
      </w:r>
      <w:r>
        <w:rPr>
          <w:rFonts w:ascii="Times New Roman TUR" w:hAnsi="Times New Roman TUR" w:cs="Times New Roman TUR"/>
          <w:color w:val="000000"/>
        </w:rPr>
        <w:t xml:space="preserve"> v</w:t>
      </w:r>
      <w:r w:rsidR="00633172">
        <w:rPr>
          <w:rFonts w:ascii="Times New Roman TUR" w:hAnsi="Times New Roman TUR" w:cs="Times New Roman TUR"/>
          <w:color w:val="000000"/>
        </w:rPr>
        <w:t>a</w:t>
      </w:r>
      <w:r>
        <w:rPr>
          <w:rFonts w:ascii="Times New Roman TUR" w:hAnsi="Times New Roman TUR" w:cs="Times New Roman TUR"/>
          <w:color w:val="000000"/>
        </w:rPr>
        <w:t xml:space="preserve"> </w:t>
      </w:r>
      <w:r w:rsidR="00633172">
        <w:rPr>
          <w:rFonts w:ascii="Times New Roman TUR" w:hAnsi="Times New Roman TUR" w:cs="Times New Roman TUR"/>
          <w:color w:val="000000"/>
        </w:rPr>
        <w:t>bobosi</w:t>
      </w:r>
      <w:r>
        <w:rPr>
          <w:rFonts w:ascii="Times New Roman TUR" w:hAnsi="Times New Roman TUR" w:cs="Times New Roman TUR"/>
          <w:color w:val="000000"/>
        </w:rPr>
        <w:t xml:space="preserve"> </w:t>
      </w:r>
      <w:r w:rsidR="0063317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33172">
        <w:rPr>
          <w:rFonts w:ascii="Times New Roman TUR" w:hAnsi="Times New Roman TUR" w:cs="Times New Roman TUR"/>
          <w:color w:val="000000"/>
        </w:rPr>
        <w:t>g</w:t>
      </w:r>
      <w:r>
        <w:rPr>
          <w:rFonts w:ascii="Times New Roman TUR" w:hAnsi="Times New Roman TUR" w:cs="Times New Roman TUR"/>
          <w:color w:val="000000"/>
        </w:rPr>
        <w:t>an Fa</w:t>
      </w:r>
      <w:r w:rsidR="00633172">
        <w:rPr>
          <w:rFonts w:ascii="Times New Roman TUR" w:hAnsi="Times New Roman TUR" w:cs="Times New Roman TUR"/>
          <w:color w:val="000000"/>
        </w:rPr>
        <w:t>x</w:t>
      </w:r>
      <w:r>
        <w:rPr>
          <w:rFonts w:ascii="Times New Roman TUR" w:hAnsi="Times New Roman TUR" w:cs="Times New Roman TUR"/>
          <w:color w:val="000000"/>
        </w:rPr>
        <w:t>r-</w:t>
      </w:r>
      <w:r w:rsidR="00633172">
        <w:rPr>
          <w:rFonts w:ascii="Times New Roman TUR" w:hAnsi="Times New Roman TUR" w:cs="Times New Roman TUR"/>
          <w:color w:val="000000"/>
        </w:rPr>
        <w:t>u</w:t>
      </w:r>
      <w:r>
        <w:rPr>
          <w:rFonts w:ascii="Times New Roman TUR" w:hAnsi="Times New Roman TUR" w:cs="Times New Roman TUR"/>
          <w:color w:val="000000"/>
        </w:rPr>
        <w:t>l</w:t>
      </w:r>
      <w:r w:rsidR="00CF16E7">
        <w:rPr>
          <w:rFonts w:ascii="Times New Roman TUR" w:hAnsi="Times New Roman TUR" w:cs="Times New Roman TUR"/>
          <w:color w:val="000000"/>
        </w:rPr>
        <w:t xml:space="preserve"> </w:t>
      </w:r>
      <w:r w:rsidR="00633172">
        <w:rPr>
          <w:rFonts w:ascii="Times New Roman TUR" w:hAnsi="Times New Roman TUR" w:cs="Times New Roman TUR"/>
          <w:color w:val="000000"/>
        </w:rPr>
        <w:t>o</w:t>
      </w:r>
      <w:r>
        <w:rPr>
          <w:rFonts w:ascii="Times New Roman TUR" w:hAnsi="Times New Roman TUR" w:cs="Times New Roman TUR"/>
          <w:color w:val="000000"/>
        </w:rPr>
        <w:t>l</w:t>
      </w:r>
      <w:r w:rsidR="00633172">
        <w:rPr>
          <w:rFonts w:ascii="Times New Roman TUR" w:hAnsi="Times New Roman TUR" w:cs="Times New Roman TUR"/>
          <w:color w:val="000000"/>
        </w:rPr>
        <w:t>a</w:t>
      </w:r>
      <w:r>
        <w:rPr>
          <w:rFonts w:ascii="Times New Roman TUR" w:hAnsi="Times New Roman TUR" w:cs="Times New Roman TUR"/>
          <w:color w:val="000000"/>
        </w:rPr>
        <w:t>mi</w:t>
      </w:r>
      <w:r w:rsidR="00633172">
        <w:rPr>
          <w:rFonts w:ascii="Times New Roman TUR" w:hAnsi="Times New Roman TUR" w:cs="Times New Roman TUR"/>
          <w:color w:val="000000"/>
        </w:rPr>
        <w:t>y</w:t>
      </w:r>
      <w:r>
        <w:rPr>
          <w:rFonts w:ascii="Times New Roman TUR" w:hAnsi="Times New Roman TUR" w:cs="Times New Roman TUR"/>
          <w:color w:val="000000"/>
        </w:rPr>
        <w:t>n Al</w:t>
      </w:r>
      <w:r w:rsidR="00633172">
        <w:rPr>
          <w:rFonts w:ascii="Times New Roman TUR" w:hAnsi="Times New Roman TUR" w:cs="Times New Roman TUR"/>
          <w:color w:val="000000"/>
        </w:rPr>
        <w:t>a</w:t>
      </w:r>
      <w:r>
        <w:rPr>
          <w:rFonts w:ascii="Times New Roman TUR" w:hAnsi="Times New Roman TUR" w:cs="Times New Roman TUR"/>
          <w:color w:val="000000"/>
        </w:rPr>
        <w:t>yhissal</w:t>
      </w:r>
      <w:r w:rsidR="00633172">
        <w:rPr>
          <w:rFonts w:ascii="Times New Roman TUR" w:hAnsi="Times New Roman TUR" w:cs="Times New Roman TUR"/>
          <w:color w:val="000000"/>
        </w:rPr>
        <w:t>o</w:t>
      </w:r>
      <w:r>
        <w:rPr>
          <w:rFonts w:ascii="Times New Roman TUR" w:hAnsi="Times New Roman TUR" w:cs="Times New Roman TUR"/>
          <w:color w:val="000000"/>
        </w:rPr>
        <w:t>t</w:t>
      </w:r>
      <w:r w:rsidR="00633172">
        <w:rPr>
          <w:rFonts w:ascii="Times New Roman TUR" w:hAnsi="Times New Roman TUR" w:cs="Times New Roman TUR"/>
          <w:color w:val="000000"/>
        </w:rPr>
        <w:t>u</w:t>
      </w:r>
      <w:r>
        <w:rPr>
          <w:rFonts w:ascii="Times New Roman TUR" w:hAnsi="Times New Roman TUR" w:cs="Times New Roman TUR"/>
          <w:color w:val="000000"/>
        </w:rPr>
        <w:t xml:space="preserve"> V</w:t>
      </w:r>
      <w:r w:rsidR="00633172">
        <w:rPr>
          <w:rFonts w:ascii="Times New Roman TUR" w:hAnsi="Times New Roman TUR" w:cs="Times New Roman TUR"/>
          <w:color w:val="000000"/>
        </w:rPr>
        <w:t>a</w:t>
      </w:r>
      <w:r>
        <w:rPr>
          <w:rFonts w:ascii="Times New Roman TUR" w:hAnsi="Times New Roman TUR" w:cs="Times New Roman TUR"/>
          <w:color w:val="000000"/>
        </w:rPr>
        <w:t>ss</w:t>
      </w:r>
      <w:r w:rsidR="00633172">
        <w:rPr>
          <w:rFonts w:ascii="Times New Roman TUR" w:hAnsi="Times New Roman TUR" w:cs="Times New Roman TUR"/>
          <w:color w:val="000000"/>
        </w:rPr>
        <w:t>a</w:t>
      </w:r>
      <w:r>
        <w:rPr>
          <w:rFonts w:ascii="Times New Roman TUR" w:hAnsi="Times New Roman TUR" w:cs="Times New Roman TUR"/>
          <w:color w:val="000000"/>
        </w:rPr>
        <w:t>l</w:t>
      </w:r>
      <w:r w:rsidR="00633172">
        <w:rPr>
          <w:rFonts w:ascii="Times New Roman TUR" w:hAnsi="Times New Roman TUR" w:cs="Times New Roman TUR"/>
          <w:color w:val="000000"/>
        </w:rPr>
        <w:t>o</w:t>
      </w:r>
      <w:r>
        <w:rPr>
          <w:rFonts w:ascii="Times New Roman TUR" w:hAnsi="Times New Roman TUR" w:cs="Times New Roman TUR"/>
          <w:color w:val="000000"/>
        </w:rPr>
        <w:t xml:space="preserve">m </w:t>
      </w:r>
      <w:r w:rsidR="00633172">
        <w:rPr>
          <w:rFonts w:ascii="Times New Roman TUR" w:hAnsi="Times New Roman TUR" w:cs="Times New Roman TUR"/>
          <w:color w:val="000000"/>
        </w:rPr>
        <w:t>A</w:t>
      </w:r>
      <w:r>
        <w:rPr>
          <w:rFonts w:ascii="Times New Roman TUR" w:hAnsi="Times New Roman TUR" w:cs="Times New Roman TUR"/>
          <w:color w:val="000000"/>
        </w:rPr>
        <w:t>f</w:t>
      </w:r>
      <w:r w:rsidR="00633172">
        <w:rPr>
          <w:rFonts w:ascii="Times New Roman TUR" w:hAnsi="Times New Roman TUR" w:cs="Times New Roman TUR"/>
          <w:color w:val="000000"/>
        </w:rPr>
        <w:t>a</w:t>
      </w:r>
      <w:r>
        <w:rPr>
          <w:rFonts w:ascii="Times New Roman TUR" w:hAnsi="Times New Roman TUR" w:cs="Times New Roman TUR"/>
          <w:color w:val="000000"/>
        </w:rPr>
        <w:t>ndimiz</w:t>
      </w:r>
      <w:r w:rsidR="00633172">
        <w:rPr>
          <w:rFonts w:ascii="Times New Roman TUR" w:hAnsi="Times New Roman TUR" w:cs="Times New Roman TUR"/>
          <w:color w:val="000000"/>
        </w:rPr>
        <w:t>n</w:t>
      </w:r>
      <w:r>
        <w:rPr>
          <w:rFonts w:ascii="Times New Roman TUR" w:hAnsi="Times New Roman TUR" w:cs="Times New Roman TUR"/>
          <w:color w:val="000000"/>
        </w:rPr>
        <w:t>in</w:t>
      </w:r>
      <w:r w:rsidR="00633172">
        <w:rPr>
          <w:rFonts w:ascii="Times New Roman TUR" w:hAnsi="Times New Roman TUR" w:cs="Times New Roman TUR"/>
          <w:color w:val="000000"/>
        </w:rPr>
        <w:t>g</w:t>
      </w:r>
      <w:r>
        <w:rPr>
          <w:rFonts w:ascii="Times New Roman TUR" w:hAnsi="Times New Roman TUR" w:cs="Times New Roman TUR"/>
          <w:color w:val="000000"/>
        </w:rPr>
        <w:t xml:space="preserve"> </w:t>
      </w:r>
      <w:r w:rsidR="00633172">
        <w:rPr>
          <w:rFonts w:ascii="Times New Roman TUR" w:hAnsi="Times New Roman TUR" w:cs="Times New Roman TUR"/>
          <w:color w:val="000000"/>
        </w:rPr>
        <w:t>e</w:t>
      </w:r>
      <w:r w:rsidR="00317151">
        <w:rPr>
          <w:rFonts w:ascii="Times New Roman TUR" w:hAnsi="Times New Roman TUR" w:cs="Times New Roman TUR"/>
          <w:color w:val="000000"/>
        </w:rPr>
        <w:t>’</w:t>
      </w:r>
      <w:r w:rsidR="00633172">
        <w:rPr>
          <w:rFonts w:ascii="Times New Roman TUR" w:hAnsi="Times New Roman TUR" w:cs="Times New Roman TUR"/>
          <w:color w:val="000000"/>
        </w:rPr>
        <w:t>tibor</w:t>
      </w:r>
      <w:r>
        <w:rPr>
          <w:rFonts w:ascii="Times New Roman TUR" w:hAnsi="Times New Roman TUR" w:cs="Times New Roman TUR"/>
          <w:color w:val="000000"/>
        </w:rPr>
        <w:t>l</w:t>
      </w:r>
      <w:r w:rsidR="00633172">
        <w:rPr>
          <w:rFonts w:ascii="Times New Roman TUR" w:hAnsi="Times New Roman TUR" w:cs="Times New Roman TUR"/>
          <w:color w:val="000000"/>
        </w:rPr>
        <w:t>a</w:t>
      </w:r>
      <w:r>
        <w:rPr>
          <w:rFonts w:ascii="Times New Roman TUR" w:hAnsi="Times New Roman TUR" w:cs="Times New Roman TUR"/>
          <w:color w:val="000000"/>
        </w:rPr>
        <w:t>rid</w:t>
      </w:r>
      <w:r w:rsidR="00633172">
        <w:rPr>
          <w:rFonts w:ascii="Times New Roman TUR" w:hAnsi="Times New Roman TUR" w:cs="Times New Roman TUR"/>
          <w:color w:val="000000"/>
        </w:rPr>
        <w:t>a</w:t>
      </w:r>
      <w:r>
        <w:rPr>
          <w:rFonts w:ascii="Times New Roman TUR" w:hAnsi="Times New Roman TUR" w:cs="Times New Roman TUR"/>
          <w:color w:val="000000"/>
        </w:rPr>
        <w:t xml:space="preserve">n </w:t>
      </w:r>
      <w:r w:rsidR="00317151">
        <w:rPr>
          <w:rFonts w:ascii="Times New Roman TUR" w:hAnsi="Times New Roman TUR" w:cs="Times New Roman TUR"/>
          <w:color w:val="000000"/>
        </w:rPr>
        <w:t>g‘</w:t>
      </w:r>
      <w:r>
        <w:rPr>
          <w:rFonts w:ascii="Times New Roman TUR" w:hAnsi="Times New Roman TUR" w:cs="Times New Roman TUR"/>
          <w:color w:val="000000"/>
        </w:rPr>
        <w:t>afl</w:t>
      </w:r>
      <w:r w:rsidR="00633172">
        <w:rPr>
          <w:rFonts w:ascii="Times New Roman TUR" w:hAnsi="Times New Roman TUR" w:cs="Times New Roman TUR"/>
          <w:color w:val="000000"/>
        </w:rPr>
        <w:t>a</w:t>
      </w:r>
      <w:r>
        <w:rPr>
          <w:rFonts w:ascii="Times New Roman TUR" w:hAnsi="Times New Roman TUR" w:cs="Times New Roman TUR"/>
          <w:color w:val="000000"/>
        </w:rPr>
        <w:t>t et</w:t>
      </w:r>
      <w:r w:rsidR="00CF16E7">
        <w:rPr>
          <w:rFonts w:ascii="Times New Roman TUR" w:hAnsi="Times New Roman TUR" w:cs="Times New Roman TUR"/>
          <w:color w:val="000000"/>
        </w:rPr>
        <w:t>is</w:t>
      </w:r>
      <w:r w:rsidR="006860D9">
        <w:rPr>
          <w:rFonts w:ascii="Times New Roman TUR" w:hAnsi="Times New Roman TUR" w:cs="Times New Roman TUR"/>
          <w:color w:val="000000"/>
        </w:rPr>
        <w:t>h</w:t>
      </w:r>
      <w:r w:rsidR="00CF16E7">
        <w:rPr>
          <w:rFonts w:ascii="Times New Roman TUR" w:hAnsi="Times New Roman TUR" w:cs="Times New Roman TUR"/>
          <w:color w:val="000000"/>
        </w:rPr>
        <w:t>imiz</w:t>
      </w:r>
      <w:r>
        <w:rPr>
          <w:rFonts w:ascii="Times New Roman TUR" w:hAnsi="Times New Roman TUR" w:cs="Times New Roman TUR"/>
          <w:color w:val="000000"/>
        </w:rPr>
        <w:t xml:space="preserve">, </w:t>
      </w:r>
      <w:r w:rsidR="00633172">
        <w:rPr>
          <w:rFonts w:ascii="Times New Roman TUR" w:hAnsi="Times New Roman TUR" w:cs="Times New Roman TUR"/>
          <w:color w:val="000000"/>
        </w:rPr>
        <w:t>u</w:t>
      </w:r>
      <w:r>
        <w:rPr>
          <w:rFonts w:ascii="Times New Roman TUR" w:hAnsi="Times New Roman TUR" w:cs="Times New Roman TUR"/>
          <w:color w:val="000000"/>
        </w:rPr>
        <w:t>lar</w:t>
      </w:r>
      <w:r w:rsidR="00633172">
        <w:rPr>
          <w:rFonts w:ascii="Times New Roman TUR" w:hAnsi="Times New Roman TUR" w:cs="Times New Roman TUR"/>
          <w:color w:val="000000"/>
        </w:rPr>
        <w:t>g</w:t>
      </w:r>
      <w:r>
        <w:rPr>
          <w:rFonts w:ascii="Times New Roman TUR" w:hAnsi="Times New Roman TUR" w:cs="Times New Roman TUR"/>
          <w:color w:val="000000"/>
        </w:rPr>
        <w:t xml:space="preserve">a </w:t>
      </w:r>
      <w:r w:rsidR="00633172">
        <w:rPr>
          <w:rFonts w:ascii="Times New Roman TUR" w:hAnsi="Times New Roman TUR" w:cs="Times New Roman TUR"/>
          <w:color w:val="000000"/>
        </w:rPr>
        <w:t>tayanmasli</w:t>
      </w:r>
      <w:r w:rsidR="00CF16E7">
        <w:rPr>
          <w:rFonts w:ascii="Times New Roman TUR" w:hAnsi="Times New Roman TUR" w:cs="Times New Roman TUR"/>
          <w:color w:val="000000"/>
        </w:rPr>
        <w:t>gimiz</w:t>
      </w:r>
      <w:r>
        <w:rPr>
          <w:rFonts w:ascii="Times New Roman TUR" w:hAnsi="Times New Roman TUR" w:cs="Times New Roman TUR"/>
          <w:color w:val="000000"/>
        </w:rPr>
        <w:t xml:space="preserve"> l</w:t>
      </w:r>
      <w:r w:rsidR="00633172">
        <w:rPr>
          <w:rFonts w:ascii="Times New Roman TUR" w:hAnsi="Times New Roman TUR" w:cs="Times New Roman TUR"/>
          <w:color w:val="000000"/>
        </w:rPr>
        <w:t>o</w:t>
      </w:r>
      <w:r>
        <w:rPr>
          <w:rFonts w:ascii="Times New Roman TUR" w:hAnsi="Times New Roman TUR" w:cs="Times New Roman TUR"/>
          <w:color w:val="000000"/>
        </w:rPr>
        <w:t>y</w:t>
      </w:r>
      <w:r w:rsidR="00633172">
        <w:rPr>
          <w:rFonts w:ascii="Times New Roman TUR" w:hAnsi="Times New Roman TUR" w:cs="Times New Roman TUR"/>
          <w:color w:val="000000"/>
        </w:rPr>
        <w:t>iq</w:t>
      </w:r>
      <w:r>
        <w:rPr>
          <w:rFonts w:ascii="Times New Roman TUR" w:hAnsi="Times New Roman TUR" w:cs="Times New Roman TUR"/>
          <w:color w:val="000000"/>
        </w:rPr>
        <w:t>m</w:t>
      </w:r>
      <w:r w:rsidR="00633172">
        <w:rPr>
          <w:rFonts w:ascii="Times New Roman TUR" w:hAnsi="Times New Roman TUR" w:cs="Times New Roman TUR"/>
          <w:color w:val="000000"/>
        </w:rPr>
        <w:t>i</w:t>
      </w:r>
      <w:r>
        <w:rPr>
          <w:rFonts w:ascii="Times New Roman TUR" w:hAnsi="Times New Roman TUR" w:cs="Times New Roman TUR"/>
          <w:color w:val="000000"/>
        </w:rPr>
        <w:t>? M</w:t>
      </w:r>
      <w:r w:rsidR="00633172">
        <w:rPr>
          <w:rFonts w:ascii="Times New Roman TUR" w:hAnsi="Times New Roman TUR" w:cs="Times New Roman TUR"/>
          <w:color w:val="000000"/>
        </w:rPr>
        <w:t>o</w:t>
      </w:r>
      <w:r>
        <w:rPr>
          <w:rFonts w:ascii="Times New Roman TUR" w:hAnsi="Times New Roman TUR" w:cs="Times New Roman TUR"/>
          <w:color w:val="000000"/>
        </w:rPr>
        <w:t>d</w:t>
      </w:r>
      <w:r w:rsidR="00633172">
        <w:rPr>
          <w:rFonts w:ascii="Times New Roman TUR" w:hAnsi="Times New Roman TUR" w:cs="Times New Roman TUR"/>
          <w:color w:val="000000"/>
        </w:rPr>
        <w:t>o</w:t>
      </w:r>
      <w:r>
        <w:rPr>
          <w:rFonts w:ascii="Times New Roman TUR" w:hAnsi="Times New Roman TUR" w:cs="Times New Roman TUR"/>
          <w:color w:val="000000"/>
        </w:rPr>
        <w:t>m</w:t>
      </w:r>
      <w:r w:rsidR="00633172">
        <w:rPr>
          <w:rFonts w:ascii="Times New Roman TUR" w:hAnsi="Times New Roman TUR" w:cs="Times New Roman TUR"/>
          <w:color w:val="000000"/>
        </w:rPr>
        <w:t>iki</w:t>
      </w:r>
      <w:r>
        <w:rPr>
          <w:rFonts w:ascii="Times New Roman TUR" w:hAnsi="Times New Roman TUR" w:cs="Times New Roman TUR"/>
          <w:color w:val="000000"/>
        </w:rPr>
        <w:t xml:space="preserve"> </w:t>
      </w:r>
      <w:r w:rsidR="00633172">
        <w:rPr>
          <w:rFonts w:ascii="Times New Roman TUR" w:hAnsi="Times New Roman TUR" w:cs="Times New Roman TUR"/>
          <w:color w:val="000000"/>
        </w:rPr>
        <w:t>u</w:t>
      </w:r>
      <w:r>
        <w:rPr>
          <w:rFonts w:ascii="Times New Roman TUR" w:hAnsi="Times New Roman TUR" w:cs="Times New Roman TUR"/>
          <w:color w:val="000000"/>
        </w:rPr>
        <w:t>lar biz</w:t>
      </w:r>
      <w:r w:rsidR="00633172">
        <w:rPr>
          <w:rFonts w:ascii="Times New Roman TUR" w:hAnsi="Times New Roman TUR" w:cs="Times New Roman TUR"/>
          <w:color w:val="000000"/>
        </w:rPr>
        <w:t>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633172">
        <w:rPr>
          <w:rFonts w:ascii="Times New Roman TUR" w:hAnsi="Times New Roman TUR" w:cs="Times New Roman TUR"/>
          <w:color w:val="000000"/>
        </w:rPr>
        <w:t>ylaydi</w:t>
      </w:r>
      <w:r>
        <w:rPr>
          <w:rFonts w:ascii="Times New Roman TUR" w:hAnsi="Times New Roman TUR" w:cs="Times New Roman TUR"/>
          <w:color w:val="000000"/>
        </w:rPr>
        <w:t>lar</w:t>
      </w:r>
      <w:r w:rsidR="006860D9">
        <w:rPr>
          <w:rFonts w:ascii="Times New Roman TUR" w:hAnsi="Times New Roman TUR" w:cs="Times New Roman TUR"/>
          <w:color w:val="000000"/>
        </w:rPr>
        <w:t>.</w:t>
      </w:r>
      <w:r>
        <w:rPr>
          <w:rFonts w:ascii="Times New Roman TUR" w:hAnsi="Times New Roman TUR" w:cs="Times New Roman TUR"/>
          <w:color w:val="000000"/>
        </w:rPr>
        <w:t xml:space="preserve"> </w:t>
      </w:r>
      <w:r w:rsidR="006860D9">
        <w:rPr>
          <w:rFonts w:ascii="Times New Roman TUR" w:hAnsi="Times New Roman TUR" w:cs="Times New Roman TUR"/>
          <w:color w:val="000000"/>
        </w:rPr>
        <w:t>B</w:t>
      </w:r>
      <w:r>
        <w:rPr>
          <w:rFonts w:ascii="Times New Roman TUR" w:hAnsi="Times New Roman TUR" w:cs="Times New Roman TUR"/>
          <w:color w:val="000000"/>
        </w:rPr>
        <w:t xml:space="preserve">iz </w:t>
      </w:r>
      <w:r w:rsidR="00633172">
        <w:rPr>
          <w:rFonts w:ascii="Times New Roman TUR" w:hAnsi="Times New Roman TUR" w:cs="Times New Roman TUR"/>
          <w:color w:val="000000"/>
        </w:rPr>
        <w:t>ham</w:t>
      </w:r>
      <w:r>
        <w:rPr>
          <w:rFonts w:ascii="Times New Roman TUR" w:hAnsi="Times New Roman TUR" w:cs="Times New Roman TUR"/>
          <w:color w:val="000000"/>
        </w:rPr>
        <w:t xml:space="preserve"> b</w:t>
      </w:r>
      <w:r w:rsidR="00633172">
        <w:rPr>
          <w:rFonts w:ascii="Times New Roman TUR" w:hAnsi="Times New Roman TUR" w:cs="Times New Roman TUR"/>
          <w:color w:val="000000"/>
        </w:rPr>
        <w:t>or</w:t>
      </w:r>
      <w:r>
        <w:rPr>
          <w:rFonts w:ascii="Times New Roman TUR" w:hAnsi="Times New Roman TUR" w:cs="Times New Roman TUR"/>
          <w:color w:val="000000"/>
        </w:rPr>
        <w:t xml:space="preserve"> </w:t>
      </w:r>
      <w:r w:rsidR="00633172">
        <w:rPr>
          <w:rFonts w:ascii="Times New Roman TUR" w:hAnsi="Times New Roman TUR" w:cs="Times New Roman TUR"/>
          <w:color w:val="000000"/>
        </w:rPr>
        <w:t>q</w:t>
      </w:r>
      <w:r>
        <w:rPr>
          <w:rFonts w:ascii="Times New Roman TUR" w:hAnsi="Times New Roman TUR" w:cs="Times New Roman TUR"/>
          <w:color w:val="000000"/>
        </w:rPr>
        <w:t>uvv</w:t>
      </w:r>
      <w:r w:rsidR="00633172">
        <w:rPr>
          <w:rFonts w:ascii="Times New Roman TUR" w:hAnsi="Times New Roman TUR" w:cs="Times New Roman TUR"/>
          <w:color w:val="000000"/>
        </w:rPr>
        <w:t>a</w:t>
      </w:r>
      <w:r>
        <w:rPr>
          <w:rFonts w:ascii="Times New Roman TUR" w:hAnsi="Times New Roman TUR" w:cs="Times New Roman TUR"/>
          <w:color w:val="000000"/>
        </w:rPr>
        <w:t>t v</w:t>
      </w:r>
      <w:r w:rsidR="00633172">
        <w:rPr>
          <w:rFonts w:ascii="Times New Roman TUR" w:hAnsi="Times New Roman TUR" w:cs="Times New Roman TUR"/>
          <w:color w:val="000000"/>
        </w:rPr>
        <w:t>a</w:t>
      </w:r>
      <w:r>
        <w:rPr>
          <w:rFonts w:ascii="Times New Roman TUR" w:hAnsi="Times New Roman TUR" w:cs="Times New Roman TUR"/>
          <w:color w:val="000000"/>
        </w:rPr>
        <w:t xml:space="preserve"> ruh</w:t>
      </w:r>
      <w:r w:rsidR="00633172">
        <w:rPr>
          <w:rFonts w:ascii="Times New Roman TUR" w:hAnsi="Times New Roman TUR" w:cs="Times New Roman TUR"/>
          <w:color w:val="000000"/>
        </w:rPr>
        <w:t>i</w:t>
      </w:r>
      <w:r>
        <w:rPr>
          <w:rFonts w:ascii="Times New Roman TUR" w:hAnsi="Times New Roman TUR" w:cs="Times New Roman TUR"/>
          <w:color w:val="000000"/>
        </w:rPr>
        <w:t>m</w:t>
      </w:r>
      <w:r w:rsidR="00633172">
        <w:rPr>
          <w:rFonts w:ascii="Times New Roman TUR" w:hAnsi="Times New Roman TUR" w:cs="Times New Roman TUR"/>
          <w:color w:val="000000"/>
        </w:rPr>
        <w:t>i</w:t>
      </w:r>
      <w:r>
        <w:rPr>
          <w:rFonts w:ascii="Times New Roman TUR" w:hAnsi="Times New Roman TUR" w:cs="Times New Roman TUR"/>
          <w:color w:val="000000"/>
        </w:rPr>
        <w:t>z</w:t>
      </w:r>
      <w:r w:rsidR="00633172">
        <w:rPr>
          <w:rFonts w:ascii="Times New Roman TUR" w:hAnsi="Times New Roman TUR" w:cs="Times New Roman TUR"/>
          <w:color w:val="000000"/>
        </w:rPr>
        <w:t xml:space="preserve"> bi</w:t>
      </w:r>
      <w:r>
        <w:rPr>
          <w:rFonts w:ascii="Times New Roman TUR" w:hAnsi="Times New Roman TUR" w:cs="Times New Roman TUR"/>
          <w:color w:val="000000"/>
        </w:rPr>
        <w:t>la</w:t>
      </w:r>
      <w:r w:rsidR="00633172">
        <w:rPr>
          <w:rFonts w:ascii="Times New Roman TUR" w:hAnsi="Times New Roman TUR" w:cs="Times New Roman TUR"/>
          <w:color w:val="000000"/>
        </w:rPr>
        <w:t>n</w:t>
      </w:r>
      <w:r>
        <w:rPr>
          <w:rFonts w:ascii="Times New Roman TUR" w:hAnsi="Times New Roman TUR" w:cs="Times New Roman TUR"/>
          <w:color w:val="000000"/>
        </w:rPr>
        <w:t xml:space="preserve"> </w:t>
      </w:r>
      <w:r w:rsidR="00633172">
        <w:rPr>
          <w:rFonts w:ascii="Times New Roman TUR" w:hAnsi="Times New Roman TUR" w:cs="Times New Roman TUR"/>
          <w:color w:val="000000"/>
        </w:rPr>
        <w:t>u</w:t>
      </w:r>
      <w:r>
        <w:rPr>
          <w:rFonts w:ascii="Times New Roman TUR" w:hAnsi="Times New Roman TUR" w:cs="Times New Roman TUR"/>
          <w:color w:val="000000"/>
        </w:rPr>
        <w:t>lar</w:t>
      </w:r>
      <w:r w:rsidR="00633172">
        <w:rPr>
          <w:rFonts w:ascii="Times New Roman TUR" w:hAnsi="Times New Roman TUR" w:cs="Times New Roman TUR"/>
          <w:color w:val="000000"/>
        </w:rPr>
        <w:t>g</w:t>
      </w:r>
      <w:r>
        <w:rPr>
          <w:rFonts w:ascii="Times New Roman TUR" w:hAnsi="Times New Roman TUR" w:cs="Times New Roman TUR"/>
          <w:color w:val="000000"/>
        </w:rPr>
        <w:t xml:space="preserve">a </w:t>
      </w:r>
      <w:r w:rsidR="00633172">
        <w:rPr>
          <w:rFonts w:ascii="Times New Roman TUR" w:hAnsi="Times New Roman TUR" w:cs="Times New Roman TUR"/>
          <w:color w:val="000000"/>
        </w:rPr>
        <w:t>ishonib</w:t>
      </w:r>
      <w:r>
        <w:rPr>
          <w:rFonts w:ascii="Times New Roman TUR" w:hAnsi="Times New Roman TUR" w:cs="Times New Roman TUR"/>
          <w:color w:val="000000"/>
        </w:rPr>
        <w:t xml:space="preserve"> </w:t>
      </w:r>
      <w:r w:rsidR="00633172">
        <w:rPr>
          <w:rFonts w:ascii="Times New Roman TUR" w:hAnsi="Times New Roman TUR" w:cs="Times New Roman TUR"/>
          <w:color w:val="000000"/>
        </w:rPr>
        <w:t>va</w:t>
      </w:r>
      <w:r>
        <w:rPr>
          <w:rFonts w:ascii="Times New Roman TUR" w:hAnsi="Times New Roman TUR" w:cs="Times New Roman TUR"/>
          <w:color w:val="000000"/>
        </w:rPr>
        <w:t xml:space="preserve"> </w:t>
      </w:r>
      <w:r w:rsidR="00633172">
        <w:rPr>
          <w:rFonts w:ascii="Times New Roman TUR" w:hAnsi="Times New Roman TUR" w:cs="Times New Roman TUR"/>
          <w:color w:val="000000"/>
        </w:rPr>
        <w:t>a</w:t>
      </w:r>
      <w:r>
        <w:rPr>
          <w:rFonts w:ascii="Times New Roman TUR" w:hAnsi="Times New Roman TUR" w:cs="Times New Roman TUR"/>
          <w:color w:val="000000"/>
        </w:rPr>
        <w:t>mrl</w:t>
      </w:r>
      <w:r w:rsidR="00633172">
        <w:rPr>
          <w:rFonts w:ascii="Times New Roman TUR" w:hAnsi="Times New Roman TUR" w:cs="Times New Roman TUR"/>
          <w:color w:val="000000"/>
        </w:rPr>
        <w:t>a</w:t>
      </w:r>
      <w:r>
        <w:rPr>
          <w:rFonts w:ascii="Times New Roman TUR" w:hAnsi="Times New Roman TUR" w:cs="Times New Roman TUR"/>
          <w:color w:val="000000"/>
        </w:rPr>
        <w:t>ri</w:t>
      </w:r>
      <w:r w:rsidR="00633172">
        <w:rPr>
          <w:rFonts w:ascii="Times New Roman TUR" w:hAnsi="Times New Roman TUR" w:cs="Times New Roman TUR"/>
          <w:color w:val="000000"/>
        </w:rPr>
        <w:t>ga</w:t>
      </w:r>
      <w:r>
        <w:rPr>
          <w:rFonts w:ascii="Times New Roman TUR" w:hAnsi="Times New Roman TUR" w:cs="Times New Roman TUR"/>
          <w:color w:val="000000"/>
        </w:rPr>
        <w:t xml:space="preserve"> </w:t>
      </w:r>
      <w:r w:rsidR="00A04CF7">
        <w:rPr>
          <w:rFonts w:ascii="Times New Roman TUR" w:hAnsi="Times New Roman TUR" w:cs="Times New Roman TUR"/>
          <w:color w:val="000000"/>
        </w:rPr>
        <w:t>aniq</w:t>
      </w:r>
      <w:r>
        <w:rPr>
          <w:rFonts w:ascii="Times New Roman TUR" w:hAnsi="Times New Roman TUR" w:cs="Times New Roman TUR"/>
          <w:color w:val="000000"/>
        </w:rPr>
        <w:t xml:space="preserve"> it</w:t>
      </w:r>
      <w:r w:rsidR="00A04CF7">
        <w:rPr>
          <w:rFonts w:ascii="Times New Roman TUR" w:hAnsi="Times New Roman TUR" w:cs="Times New Roman TUR"/>
          <w:color w:val="000000"/>
        </w:rPr>
        <w:t>o</w:t>
      </w:r>
      <w:r>
        <w:rPr>
          <w:rFonts w:ascii="Times New Roman TUR" w:hAnsi="Times New Roman TUR" w:cs="Times New Roman TUR"/>
          <w:color w:val="000000"/>
        </w:rPr>
        <w:t xml:space="preserve">at </w:t>
      </w:r>
      <w:r w:rsidR="00A04CF7">
        <w:rPr>
          <w:rFonts w:ascii="Times New Roman TUR" w:hAnsi="Times New Roman TUR" w:cs="Times New Roman TUR"/>
          <w:color w:val="000000"/>
        </w:rPr>
        <w:t>qilishimiz kerak</w:t>
      </w:r>
      <w:r>
        <w:rPr>
          <w:rFonts w:ascii="Times New Roman TUR" w:hAnsi="Times New Roman TUR" w:cs="Times New Roman TUR"/>
          <w:color w:val="000000"/>
        </w:rPr>
        <w:t>.</w:t>
      </w:r>
    </w:p>
    <w:p w14:paraId="485DD50C" w14:textId="77777777" w:rsidR="00C857BF" w:rsidRDefault="00A04CF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w:t>
      </w:r>
      <w:r w:rsidR="00C857BF">
        <w:rPr>
          <w:rFonts w:ascii="Times New Roman TUR" w:hAnsi="Times New Roman TUR" w:cs="Times New Roman TUR"/>
          <w:color w:val="000000"/>
        </w:rPr>
        <w:t>hli d</w:t>
      </w:r>
      <w:r>
        <w:rPr>
          <w:rFonts w:ascii="Times New Roman TUR" w:hAnsi="Times New Roman TUR" w:cs="Times New Roman TUR"/>
          <w:color w:val="000000"/>
        </w:rPr>
        <w:t>u</w:t>
      </w:r>
      <w:r w:rsidR="00C857BF">
        <w:rPr>
          <w:rFonts w:ascii="Times New Roman TUR" w:hAnsi="Times New Roman TUR" w:cs="Times New Roman TUR"/>
          <w:color w:val="000000"/>
        </w:rPr>
        <w:t>ny</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sim</w:t>
      </w:r>
      <w:r w:rsidR="00C857BF">
        <w:rPr>
          <w:rFonts w:ascii="Times New Roman TUR" w:hAnsi="Times New Roman TUR" w:cs="Times New Roman TUR"/>
          <w:color w:val="000000"/>
        </w:rPr>
        <w:t>siz tel</w:t>
      </w:r>
      <w:r>
        <w:rPr>
          <w:rFonts w:ascii="Times New Roman TUR" w:hAnsi="Times New Roman TUR" w:cs="Times New Roman TUR"/>
          <w:color w:val="000000"/>
        </w:rPr>
        <w:t>e</w:t>
      </w:r>
      <w:r w:rsidR="00C857BF">
        <w:rPr>
          <w:rFonts w:ascii="Times New Roman TUR" w:hAnsi="Times New Roman TUR" w:cs="Times New Roman TUR"/>
          <w:color w:val="000000"/>
        </w:rPr>
        <w:t>graf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telefonlar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ar</w:t>
      </w:r>
      <w:r>
        <w:rPr>
          <w:rFonts w:ascii="Times New Roman TUR" w:hAnsi="Times New Roman TUR" w:cs="Times New Roman TUR"/>
          <w:color w:val="000000"/>
        </w:rPr>
        <w:t>qd</w:t>
      </w:r>
      <w:r w:rsidR="00C857BF">
        <w:rPr>
          <w:rFonts w:ascii="Times New Roman TUR" w:hAnsi="Times New Roman TUR" w:cs="Times New Roman TUR"/>
          <w:color w:val="000000"/>
        </w:rPr>
        <w:t xml:space="preserve">an </w:t>
      </w:r>
      <w:r w:rsidR="00317151">
        <w:rPr>
          <w:rFonts w:ascii="Times New Roman TUR" w:hAnsi="Times New Roman TUR" w:cs="Times New Roman TUR"/>
          <w:color w:val="000000"/>
        </w:rPr>
        <w:t>g‘</w:t>
      </w:r>
      <w:r w:rsidR="00C857BF">
        <w:rPr>
          <w:rFonts w:ascii="Times New Roman TUR" w:hAnsi="Times New Roman TUR" w:cs="Times New Roman TUR"/>
          <w:color w:val="000000"/>
        </w:rPr>
        <w:t>arb</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ketgan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mana</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hli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m</w:t>
      </w:r>
      <w:r>
        <w:rPr>
          <w:rFonts w:ascii="Times New Roman TUR" w:hAnsi="Times New Roman TUR" w:cs="Times New Roman TUR"/>
          <w:color w:val="000000"/>
        </w:rPr>
        <w:t>o</w:t>
      </w:r>
      <w:r w:rsidR="00C857BF">
        <w:rPr>
          <w:rFonts w:ascii="Times New Roman TUR" w:hAnsi="Times New Roman TUR" w:cs="Times New Roman TUR"/>
          <w:color w:val="000000"/>
        </w:rPr>
        <w:t>zi</w:t>
      </w:r>
      <w:r>
        <w:rPr>
          <w:rFonts w:ascii="Times New Roman TUR" w:hAnsi="Times New Roman TUR" w:cs="Times New Roman TUR"/>
          <w:color w:val="000000"/>
        </w:rPr>
        <w:t>y</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qqiz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a</w:t>
      </w:r>
      <w:r w:rsidR="00C857BF">
        <w:rPr>
          <w:rFonts w:ascii="Times New Roman TUR" w:hAnsi="Times New Roman TUR" w:cs="Times New Roman TUR"/>
          <w:color w:val="000000"/>
        </w:rPr>
        <w:t>-i az</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istiqbolga</w:t>
      </w:r>
      <w:r w:rsidR="00C857BF">
        <w:rPr>
          <w:rFonts w:ascii="Times New Roman TUR" w:hAnsi="Times New Roman TUR" w:cs="Times New Roman TUR"/>
          <w:color w:val="000000"/>
        </w:rPr>
        <w:t xml:space="preserve">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iy</w:t>
      </w:r>
      <w:r w:rsidR="00C857BF">
        <w:rPr>
          <w:rFonts w:ascii="Times New Roman TUR" w:hAnsi="Times New Roman TUR" w:cs="Times New Roman TUR"/>
          <w:color w:val="000000"/>
        </w:rPr>
        <w:t xml:space="preserve"> telefonlar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ishlay oladi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iy</w:t>
      </w:r>
      <w:r w:rsidR="00C857BF">
        <w:rPr>
          <w:rFonts w:ascii="Times New Roman TUR" w:hAnsi="Times New Roman TUR" w:cs="Times New Roman TUR"/>
          <w:color w:val="000000"/>
        </w:rPr>
        <w:t xml:space="preserve"> teleskoplar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ra oladi</w:t>
      </w:r>
      <w:r w:rsidR="00C857BF">
        <w:rPr>
          <w:rFonts w:ascii="Times New Roman TUR" w:hAnsi="Times New Roman TUR" w:cs="Times New Roman TUR"/>
          <w:color w:val="000000"/>
        </w:rPr>
        <w:t>. Ma</w:t>
      </w:r>
      <w:r w:rsidR="00317151">
        <w:rPr>
          <w:rFonts w:ascii="Times New Roman TUR" w:hAnsi="Times New Roman TUR" w:cs="Times New Roman TUR"/>
          <w:color w:val="000000"/>
        </w:rPr>
        <w:t>’</w:t>
      </w:r>
      <w:r w:rsidR="00C857BF">
        <w:rPr>
          <w:rFonts w:ascii="Times New Roman TUR" w:hAnsi="Times New Roman TUR" w:cs="Times New Roman TUR"/>
          <w:color w:val="000000"/>
        </w:rPr>
        <w:t>l</w:t>
      </w:r>
      <w:r>
        <w:rPr>
          <w:rFonts w:ascii="Times New Roman TUR" w:hAnsi="Times New Roman TUR" w:cs="Times New Roman TUR"/>
          <w:color w:val="000000"/>
        </w:rPr>
        <w:t>u</w:t>
      </w:r>
      <w:r w:rsidR="00C857BF">
        <w:rPr>
          <w:rFonts w:ascii="Times New Roman TUR" w:hAnsi="Times New Roman TUR" w:cs="Times New Roman TUR"/>
          <w:color w:val="000000"/>
        </w:rPr>
        <w:t>md</w:t>
      </w:r>
      <w:r>
        <w:rPr>
          <w:rFonts w:ascii="Times New Roman TUR" w:hAnsi="Times New Roman TUR" w:cs="Times New Roman TUR"/>
          <w:color w:val="000000"/>
        </w:rPr>
        <w:t>i</w:t>
      </w:r>
      <w:r w:rsidR="00C857BF">
        <w:rPr>
          <w:rFonts w:ascii="Times New Roman TUR" w:hAnsi="Times New Roman TUR" w:cs="Times New Roman TUR"/>
          <w:color w:val="000000"/>
        </w:rPr>
        <w:t>rki</w:t>
      </w:r>
      <w:r>
        <w:rPr>
          <w:rFonts w:ascii="Times New Roman TUR" w:hAnsi="Times New Roman TUR" w:cs="Times New Roman TUR"/>
          <w:color w:val="000000"/>
        </w:rPr>
        <w:t>,</w:t>
      </w:r>
      <w:r w:rsidR="00C857BF">
        <w:rPr>
          <w:rFonts w:ascii="Times New Roman TUR" w:hAnsi="Times New Roman TUR" w:cs="Times New Roman TUR"/>
          <w:color w:val="000000"/>
        </w:rPr>
        <w:t xml:space="preserve"> zaif </w:t>
      </w:r>
      <w:r>
        <w:rPr>
          <w:rFonts w:ascii="Times New Roman TUR" w:hAnsi="Times New Roman TUR" w:cs="Times New Roman TUR"/>
          <w:color w:val="000000"/>
        </w:rPr>
        <w:t>alomat</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10AE9">
        <w:rPr>
          <w:rFonts w:ascii="Times New Roman TUR" w:hAnsi="Times New Roman TUR" w:cs="Times New Roman TUR"/>
          <w:color w:val="000000"/>
        </w:rPr>
        <w:t>yi</w:t>
      </w:r>
      <w:r w:rsidR="00317151">
        <w:rPr>
          <w:rFonts w:ascii="Times New Roman TUR" w:hAnsi="Times New Roman TUR" w:cs="Times New Roman TUR"/>
          <w:color w:val="000000"/>
        </w:rPr>
        <w:t>g‘</w:t>
      </w:r>
      <w:r w:rsidR="00410AE9">
        <w:rPr>
          <w:rFonts w:ascii="Times New Roman TUR" w:hAnsi="Times New Roman TUR" w:cs="Times New Roman TUR"/>
          <w:color w:val="000000"/>
        </w:rPr>
        <w:t>ilgan sari</w:t>
      </w:r>
      <w:r w:rsidR="00C857BF">
        <w:rPr>
          <w:rFonts w:ascii="Times New Roman TUR" w:hAnsi="Times New Roman TUR" w:cs="Times New Roman TUR"/>
          <w:color w:val="000000"/>
        </w:rPr>
        <w:t xml:space="preserve"> </w:t>
      </w:r>
      <w:r w:rsidR="00410AE9">
        <w:rPr>
          <w:rFonts w:ascii="Times New Roman TUR" w:hAnsi="Times New Roman TUR" w:cs="Times New Roman TUR"/>
          <w:color w:val="000000"/>
        </w:rPr>
        <w:t>q</w:t>
      </w:r>
      <w:r w:rsidR="00C857BF">
        <w:rPr>
          <w:rFonts w:ascii="Times New Roman TUR" w:hAnsi="Times New Roman TUR" w:cs="Times New Roman TUR"/>
          <w:color w:val="000000"/>
        </w:rPr>
        <w:t>uvv</w:t>
      </w:r>
      <w:r w:rsidR="00410AE9">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410AE9">
        <w:rPr>
          <w:rFonts w:ascii="Times New Roman TUR" w:hAnsi="Times New Roman TUR" w:cs="Times New Roman TUR"/>
          <w:color w:val="000000"/>
        </w:rPr>
        <w:t>topadi</w:t>
      </w:r>
      <w:r w:rsidR="00C857BF">
        <w:rPr>
          <w:rFonts w:ascii="Times New Roman TUR" w:hAnsi="Times New Roman TUR" w:cs="Times New Roman TUR"/>
          <w:color w:val="000000"/>
        </w:rPr>
        <w:t>, d</w:t>
      </w:r>
      <w:r w:rsidR="00410AE9">
        <w:rPr>
          <w:rFonts w:ascii="Times New Roman TUR" w:hAnsi="Times New Roman TUR" w:cs="Times New Roman TUR"/>
          <w:color w:val="000000"/>
        </w:rPr>
        <w:t>a</w:t>
      </w:r>
      <w:r w:rsidR="00C857BF">
        <w:rPr>
          <w:rFonts w:ascii="Times New Roman TUR" w:hAnsi="Times New Roman TUR" w:cs="Times New Roman TUR"/>
          <w:color w:val="000000"/>
        </w:rPr>
        <w:t>lil h</w:t>
      </w:r>
      <w:r w:rsidR="00410AE9">
        <w:rPr>
          <w:rFonts w:ascii="Times New Roman TUR" w:hAnsi="Times New Roman TUR" w:cs="Times New Roman TUR"/>
          <w:color w:val="000000"/>
        </w:rPr>
        <w:t>u</w:t>
      </w:r>
      <w:r w:rsidR="00C857BF">
        <w:rPr>
          <w:rFonts w:ascii="Times New Roman TUR" w:hAnsi="Times New Roman TUR" w:cs="Times New Roman TUR"/>
          <w:color w:val="000000"/>
        </w:rPr>
        <w:t>km</w:t>
      </w:r>
      <w:r w:rsidR="00410AE9">
        <w:rPr>
          <w:rFonts w:ascii="Times New Roman TUR" w:hAnsi="Times New Roman TUR" w:cs="Times New Roman TUR"/>
          <w:color w:val="000000"/>
        </w:rPr>
        <w:t>iga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10AE9">
        <w:rPr>
          <w:rFonts w:ascii="Times New Roman TUR" w:hAnsi="Times New Roman TUR" w:cs="Times New Roman TUR"/>
          <w:color w:val="000000"/>
        </w:rPr>
        <w:t>tadi</w:t>
      </w:r>
      <w:r w:rsidR="00C857BF">
        <w:rPr>
          <w:rFonts w:ascii="Times New Roman TUR" w:hAnsi="Times New Roman TUR" w:cs="Times New Roman TUR"/>
          <w:color w:val="000000"/>
        </w:rPr>
        <w:t xml:space="preserve">. </w:t>
      </w:r>
      <w:r w:rsidR="00410AE9">
        <w:rPr>
          <w:rFonts w:ascii="Times New Roman TUR" w:hAnsi="Times New Roman TUR" w:cs="Times New Roman TUR"/>
          <w:color w:val="000000"/>
        </w:rPr>
        <w:t>Mayingina</w:t>
      </w:r>
      <w:r w:rsidR="00C857BF">
        <w:rPr>
          <w:rFonts w:ascii="Times New Roman TUR" w:hAnsi="Times New Roman TUR" w:cs="Times New Roman TUR"/>
          <w:color w:val="000000"/>
        </w:rPr>
        <w:t xml:space="preserve"> ipl</w:t>
      </w:r>
      <w:r w:rsidR="00410AE9">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10AE9">
        <w:rPr>
          <w:rFonts w:ascii="Times New Roman TUR" w:hAnsi="Times New Roman TUR" w:cs="Times New Roman TUR"/>
          <w:color w:val="000000"/>
        </w:rPr>
        <w:t>yi</w:t>
      </w:r>
      <w:r w:rsidR="00317151">
        <w:rPr>
          <w:rFonts w:ascii="Times New Roman TUR" w:hAnsi="Times New Roman TUR" w:cs="Times New Roman TUR"/>
          <w:color w:val="000000"/>
        </w:rPr>
        <w:t>g‘</w:t>
      </w:r>
      <w:r w:rsidR="00410AE9">
        <w:rPr>
          <w:rFonts w:ascii="Times New Roman TUR" w:hAnsi="Times New Roman TUR" w:cs="Times New Roman TUR"/>
          <w:color w:val="000000"/>
        </w:rPr>
        <w:t>ilgan sari</w:t>
      </w:r>
      <w:r w:rsidR="00C857BF">
        <w:rPr>
          <w:rFonts w:ascii="Times New Roman TUR" w:hAnsi="Times New Roman TUR" w:cs="Times New Roman TUR"/>
          <w:color w:val="000000"/>
        </w:rPr>
        <w:t xml:space="preserve"> </w:t>
      </w:r>
      <w:r w:rsidR="00410AE9">
        <w:rPr>
          <w:rFonts w:ascii="Times New Roman TUR" w:hAnsi="Times New Roman TUR" w:cs="Times New Roman TUR"/>
          <w:color w:val="000000"/>
        </w:rPr>
        <w:t>uzilmas</w:t>
      </w:r>
      <w:r w:rsidR="00C857BF">
        <w:rPr>
          <w:rFonts w:ascii="Times New Roman TUR" w:hAnsi="Times New Roman TUR" w:cs="Times New Roman TUR"/>
          <w:color w:val="000000"/>
        </w:rPr>
        <w:t xml:space="preserve"> </w:t>
      </w:r>
      <w:r w:rsidR="00410AE9">
        <w:rPr>
          <w:rFonts w:ascii="Times New Roman TUR" w:hAnsi="Times New Roman TUR" w:cs="Times New Roman TUR"/>
          <w:color w:val="000000"/>
        </w:rPr>
        <w:t>arqon</w:t>
      </w:r>
      <w:r w:rsidR="00C857BF">
        <w:rPr>
          <w:rFonts w:ascii="Times New Roman TUR" w:hAnsi="Times New Roman TUR" w:cs="Times New Roman TUR"/>
          <w:color w:val="000000"/>
        </w:rPr>
        <w:t xml:space="preserve"> </w:t>
      </w:r>
      <w:r w:rsidR="00410AE9">
        <w:rPr>
          <w:rFonts w:ascii="Times New Roman TUR" w:hAnsi="Times New Roman TUR" w:cs="Times New Roman TUR"/>
          <w:color w:val="000000"/>
        </w:rPr>
        <w:t>b</w:t>
      </w:r>
      <w:r w:rsidR="00317151">
        <w:rPr>
          <w:rFonts w:ascii="Times New Roman TUR" w:hAnsi="Times New Roman TUR" w:cs="Times New Roman TUR"/>
          <w:color w:val="000000"/>
        </w:rPr>
        <w:t>o‘</w:t>
      </w:r>
      <w:r w:rsidR="00410AE9">
        <w:rPr>
          <w:rFonts w:ascii="Times New Roman TUR" w:hAnsi="Times New Roman TUR" w:cs="Times New Roman TUR"/>
          <w:color w:val="000000"/>
        </w:rPr>
        <w:t>ladi</w:t>
      </w:r>
      <w:r w:rsidR="00C857BF">
        <w:rPr>
          <w:rFonts w:ascii="Times New Roman TUR" w:hAnsi="Times New Roman TUR" w:cs="Times New Roman TUR"/>
          <w:color w:val="000000"/>
        </w:rPr>
        <w:t>. K</w:t>
      </w:r>
      <w:r w:rsidR="00AE5FB3">
        <w:rPr>
          <w:rFonts w:ascii="Times New Roman TUR" w:hAnsi="Times New Roman TUR" w:cs="Times New Roman TUR"/>
          <w:color w:val="000000"/>
        </w:rPr>
        <w:t>u</w:t>
      </w:r>
      <w:r w:rsidR="00C857BF">
        <w:rPr>
          <w:rFonts w:ascii="Times New Roman TUR" w:hAnsi="Times New Roman TUR" w:cs="Times New Roman TUR"/>
          <w:color w:val="000000"/>
        </w:rPr>
        <w:t>ll</w:t>
      </w:r>
      <w:r w:rsidR="00AE5FB3">
        <w:rPr>
          <w:rFonts w:ascii="Times New Roman TUR" w:hAnsi="Times New Roman TUR" w:cs="Times New Roman TUR"/>
          <w:color w:val="000000"/>
        </w:rPr>
        <w:t>iy</w:t>
      </w:r>
      <w:r w:rsidR="00C857BF">
        <w:rPr>
          <w:rFonts w:ascii="Times New Roman TUR" w:hAnsi="Times New Roman TUR" w:cs="Times New Roman TUR"/>
          <w:color w:val="000000"/>
        </w:rPr>
        <w:t xml:space="preserve"> umum</w:t>
      </w:r>
      <w:r w:rsidR="00AE5FB3">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q</w:t>
      </w:r>
      <w:r w:rsidR="00C857BF">
        <w:rPr>
          <w:rFonts w:ascii="Times New Roman TUR" w:hAnsi="Times New Roman TUR" w:cs="Times New Roman TUR"/>
          <w:color w:val="000000"/>
        </w:rPr>
        <w:t xml:space="preserve">aydlar </w:t>
      </w:r>
      <w:r w:rsidR="00AE5FB3">
        <w:rPr>
          <w:rFonts w:ascii="Times New Roman TUR" w:hAnsi="Times New Roman TUR" w:cs="Times New Roman TUR"/>
          <w:color w:val="000000"/>
        </w:rPr>
        <w:t>yi</w:t>
      </w:r>
      <w:r w:rsidR="00317151">
        <w:rPr>
          <w:rFonts w:ascii="Times New Roman TUR" w:hAnsi="Times New Roman TUR" w:cs="Times New Roman TUR"/>
          <w:color w:val="000000"/>
        </w:rPr>
        <w:t>g‘</w:t>
      </w:r>
      <w:r w:rsidR="00AE5FB3">
        <w:rPr>
          <w:rFonts w:ascii="Times New Roman TUR" w:hAnsi="Times New Roman TUR" w:cs="Times New Roman TUR"/>
          <w:color w:val="000000"/>
        </w:rPr>
        <w:t>ilgan sari</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x</w:t>
      </w:r>
      <w:r w:rsidR="00C857BF">
        <w:rPr>
          <w:rFonts w:ascii="Times New Roman TUR" w:hAnsi="Times New Roman TUR" w:cs="Times New Roman TUR"/>
          <w:color w:val="000000"/>
        </w:rPr>
        <w:t>ususiy</w:t>
      </w:r>
      <w:r w:rsidR="00AE5FB3">
        <w:rPr>
          <w:rFonts w:ascii="Times New Roman TUR" w:hAnsi="Times New Roman TUR" w:cs="Times New Roman TUR"/>
          <w:color w:val="000000"/>
        </w:rPr>
        <w:t>a</w:t>
      </w:r>
      <w:r w:rsidR="00C857BF">
        <w:rPr>
          <w:rFonts w:ascii="Times New Roman TUR" w:hAnsi="Times New Roman TUR" w:cs="Times New Roman TUR"/>
          <w:color w:val="000000"/>
        </w:rPr>
        <w:t>t p</w:t>
      </w:r>
      <w:r w:rsidR="00AE5FB3">
        <w:rPr>
          <w:rFonts w:ascii="Times New Roman TUR" w:hAnsi="Times New Roman TUR" w:cs="Times New Roman TUR"/>
          <w:color w:val="000000"/>
        </w:rPr>
        <w:t>a</w:t>
      </w:r>
      <w:r w:rsidR="00C857BF">
        <w:rPr>
          <w:rFonts w:ascii="Times New Roman TUR" w:hAnsi="Times New Roman TUR" w:cs="Times New Roman TUR"/>
          <w:color w:val="000000"/>
        </w:rPr>
        <w:t>yd</w:t>
      </w:r>
      <w:r w:rsidR="00AE5FB3">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qilib</w:t>
      </w:r>
      <w:r w:rsidR="00C857BF">
        <w:rPr>
          <w:rFonts w:ascii="Times New Roman TUR" w:hAnsi="Times New Roman TUR" w:cs="Times New Roman TUR"/>
          <w:color w:val="000000"/>
        </w:rPr>
        <w:t xml:space="preserve"> taayy</w:t>
      </w:r>
      <w:r w:rsidR="00AE5FB3">
        <w:rPr>
          <w:rFonts w:ascii="Times New Roman TUR" w:hAnsi="Times New Roman TUR" w:cs="Times New Roman TUR"/>
          <w:color w:val="000000"/>
        </w:rPr>
        <w:t>u</w:t>
      </w:r>
      <w:r w:rsidR="00C857BF">
        <w:rPr>
          <w:rFonts w:ascii="Times New Roman TUR" w:hAnsi="Times New Roman TUR" w:cs="Times New Roman TUR"/>
          <w:color w:val="000000"/>
        </w:rPr>
        <w:t xml:space="preserve">n </w:t>
      </w:r>
      <w:r w:rsidR="00AE5FB3">
        <w:rPr>
          <w:rFonts w:ascii="Times New Roman TUR" w:hAnsi="Times New Roman TUR" w:cs="Times New Roman TUR"/>
          <w:color w:val="000000"/>
        </w:rPr>
        <w:t>qiladi</w:t>
      </w:r>
      <w:r w:rsidR="00C857BF">
        <w:rPr>
          <w:rFonts w:ascii="Times New Roman TUR" w:hAnsi="Times New Roman TUR" w:cs="Times New Roman TUR"/>
          <w:color w:val="000000"/>
        </w:rPr>
        <w:t>. Bu s</w:t>
      </w:r>
      <w:r w:rsidR="00AE5FB3">
        <w:rPr>
          <w:rFonts w:ascii="Times New Roman TUR" w:hAnsi="Times New Roman TUR" w:cs="Times New Roman TUR"/>
          <w:color w:val="000000"/>
        </w:rPr>
        <w:t>i</w:t>
      </w:r>
      <w:r w:rsidR="00C857BF">
        <w:rPr>
          <w:rFonts w:ascii="Times New Roman TUR" w:hAnsi="Times New Roman TUR" w:cs="Times New Roman TUR"/>
          <w:color w:val="000000"/>
        </w:rPr>
        <w:t>r</w:t>
      </w:r>
      <w:r w:rsidR="00AE5FB3">
        <w:rPr>
          <w:rFonts w:ascii="Times New Roman TUR" w:hAnsi="Times New Roman TUR" w:cs="Times New Roman TUR"/>
          <w:color w:val="000000"/>
        </w:rPr>
        <w:t>g</w:t>
      </w:r>
      <w:r w:rsidR="00C857BF">
        <w:rPr>
          <w:rFonts w:ascii="Times New Roman TUR" w:hAnsi="Times New Roman TUR" w:cs="Times New Roman TUR"/>
          <w:color w:val="000000"/>
        </w:rPr>
        <w:t>a bin</w:t>
      </w:r>
      <w:r w:rsidR="00AE5FB3">
        <w:rPr>
          <w:rFonts w:ascii="Times New Roman TUR" w:hAnsi="Times New Roman TUR" w:cs="Times New Roman TUR"/>
          <w:color w:val="000000"/>
        </w:rPr>
        <w:t>oa</w:t>
      </w:r>
      <w:r w:rsidR="00C857BF">
        <w:rPr>
          <w:rFonts w:ascii="Times New Roman TUR" w:hAnsi="Times New Roman TUR" w:cs="Times New Roman TUR"/>
          <w:color w:val="000000"/>
        </w:rPr>
        <w:t>n, Hazr</w:t>
      </w:r>
      <w:r w:rsidR="00AE5FB3">
        <w:rPr>
          <w:rFonts w:ascii="Times New Roman TUR" w:hAnsi="Times New Roman TUR" w:cs="Times New Roman TUR"/>
          <w:color w:val="000000"/>
        </w:rPr>
        <w:t>a</w:t>
      </w:r>
      <w:r w:rsidR="00C857BF">
        <w:rPr>
          <w:rFonts w:ascii="Times New Roman TUR" w:hAnsi="Times New Roman TUR" w:cs="Times New Roman TUR"/>
          <w:color w:val="000000"/>
        </w:rPr>
        <w:t>t</w:t>
      </w:r>
      <w:r w:rsidR="00CF16E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Sha</w:t>
      </w:r>
      <w:r w:rsidR="00C857BF">
        <w:rPr>
          <w:rFonts w:ascii="Times New Roman TUR" w:hAnsi="Times New Roman TUR" w:cs="Times New Roman TUR"/>
          <w:color w:val="000000"/>
        </w:rPr>
        <w:t>y</w:t>
      </w:r>
      <w:r w:rsidR="00AE5FB3">
        <w:rPr>
          <w:rFonts w:ascii="Times New Roman TUR" w:hAnsi="Times New Roman TUR" w:cs="Times New Roman TUR"/>
          <w:color w:val="000000"/>
        </w:rPr>
        <w:t>xn</w:t>
      </w:r>
      <w:r w:rsidR="00C857BF">
        <w:rPr>
          <w:rFonts w:ascii="Times New Roman TUR" w:hAnsi="Times New Roman TUR" w:cs="Times New Roman TUR"/>
          <w:color w:val="000000"/>
        </w:rPr>
        <w:t>in</w:t>
      </w:r>
      <w:r w:rsidR="00AE5FB3">
        <w:rPr>
          <w:rFonts w:ascii="Times New Roman TUR" w:hAnsi="Times New Roman TUR" w:cs="Times New Roman TUR"/>
          <w:color w:val="000000"/>
        </w:rPr>
        <w:t>g</w:t>
      </w:r>
      <w:r w:rsidR="00C857BF">
        <w:rPr>
          <w:rFonts w:ascii="Times New Roman TUR" w:hAnsi="Times New Roman TUR" w:cs="Times New Roman TUR"/>
          <w:color w:val="000000"/>
        </w:rPr>
        <w:t xml:space="preserve"> bu be</w:t>
      </w:r>
      <w:r w:rsidR="00AE5FB3">
        <w:rPr>
          <w:rFonts w:ascii="Times New Roman TUR" w:hAnsi="Times New Roman TUR" w:cs="Times New Roman TUR"/>
          <w:color w:val="000000"/>
        </w:rPr>
        <w:t>sh</w:t>
      </w:r>
      <w:r w:rsidR="00C857BF">
        <w:rPr>
          <w:rFonts w:ascii="Times New Roman TUR" w:hAnsi="Times New Roman TUR" w:cs="Times New Roman TUR"/>
          <w:color w:val="000000"/>
        </w:rPr>
        <w:t xml:space="preserve"> satr</w:t>
      </w:r>
      <w:r w:rsidR="00AE5FB3">
        <w:rPr>
          <w:rFonts w:ascii="Times New Roman TUR" w:hAnsi="Times New Roman TUR" w:cs="Times New Roman TUR"/>
          <w:color w:val="000000"/>
        </w:rPr>
        <w:t>i</w:t>
      </w:r>
      <w:r w:rsidR="00C857BF">
        <w:rPr>
          <w:rFonts w:ascii="Times New Roman TUR" w:hAnsi="Times New Roman TUR" w:cs="Times New Roman TUR"/>
          <w:color w:val="000000"/>
        </w:rPr>
        <w:t>da s</w:t>
      </w:r>
      <w:r w:rsidR="00AE5FB3">
        <w:rPr>
          <w:rFonts w:ascii="Times New Roman TUR" w:hAnsi="Times New Roman TUR" w:cs="Times New Roman TUR"/>
          <w:color w:val="000000"/>
        </w:rPr>
        <w:t>a</w:t>
      </w:r>
      <w:r w:rsidR="00C857BF">
        <w:rPr>
          <w:rFonts w:ascii="Times New Roman TUR" w:hAnsi="Times New Roman TUR" w:cs="Times New Roman TUR"/>
          <w:color w:val="000000"/>
        </w:rPr>
        <w:t>k</w:t>
      </w:r>
      <w:r w:rsidR="00AE5FB3">
        <w:rPr>
          <w:rFonts w:ascii="Times New Roman TUR" w:hAnsi="Times New Roman TUR" w:cs="Times New Roman TUR"/>
          <w:color w:val="000000"/>
        </w:rPr>
        <w:t>k</w:t>
      </w:r>
      <w:r w:rsidR="00C857BF">
        <w:rPr>
          <w:rFonts w:ascii="Times New Roman TUR" w:hAnsi="Times New Roman TUR" w:cs="Times New Roman TUR"/>
          <w:color w:val="000000"/>
        </w:rPr>
        <w:t>iz-</w:t>
      </w:r>
      <w:r w:rsidR="00AE5FB3">
        <w:rPr>
          <w:rFonts w:ascii="Times New Roman TUR" w:hAnsi="Times New Roman TUR" w:cs="Times New Roman TUR"/>
          <w:color w:val="000000"/>
        </w:rPr>
        <w:t>t</w:t>
      </w:r>
      <w:r w:rsidR="00317151">
        <w:rPr>
          <w:rFonts w:ascii="Times New Roman TUR" w:hAnsi="Times New Roman TUR" w:cs="Times New Roman TUR"/>
          <w:color w:val="000000"/>
        </w:rPr>
        <w:t>o‘</w:t>
      </w:r>
      <w:r w:rsidR="00AE5FB3">
        <w:rPr>
          <w:rFonts w:ascii="Times New Roman TUR" w:hAnsi="Times New Roman TUR" w:cs="Times New Roman TUR"/>
          <w:color w:val="000000"/>
        </w:rPr>
        <w:t>qqi</w:t>
      </w:r>
      <w:r w:rsidR="00C857BF">
        <w:rPr>
          <w:rFonts w:ascii="Times New Roman TUR" w:hAnsi="Times New Roman TUR" w:cs="Times New Roman TUR"/>
          <w:color w:val="000000"/>
        </w:rPr>
        <w:t xml:space="preserve">z </w:t>
      </w:r>
      <w:r w:rsidR="00AE5FB3">
        <w:rPr>
          <w:rFonts w:ascii="Times New Roman TUR" w:hAnsi="Times New Roman TUR" w:cs="Times New Roman TUR"/>
          <w:color w:val="000000"/>
        </w:rPr>
        <w:t>q</w:t>
      </w:r>
      <w:r w:rsidR="00C857BF">
        <w:rPr>
          <w:rFonts w:ascii="Times New Roman TUR" w:hAnsi="Times New Roman TUR" w:cs="Times New Roman TUR"/>
          <w:color w:val="000000"/>
        </w:rPr>
        <w:t>uvv</w:t>
      </w:r>
      <w:r w:rsidR="00AE5FB3">
        <w:rPr>
          <w:rFonts w:ascii="Times New Roman TUR" w:hAnsi="Times New Roman TUR" w:cs="Times New Roman TUR"/>
          <w:color w:val="000000"/>
        </w:rPr>
        <w:t>a</w:t>
      </w:r>
      <w:r w:rsidR="00C857BF">
        <w:rPr>
          <w:rFonts w:ascii="Times New Roman TUR" w:hAnsi="Times New Roman TUR" w:cs="Times New Roman TUR"/>
          <w:color w:val="000000"/>
        </w:rPr>
        <w:t>tli i</w:t>
      </w:r>
      <w:r w:rsidR="00AE5FB3">
        <w:rPr>
          <w:rFonts w:ascii="Times New Roman TUR" w:hAnsi="Times New Roman TUR" w:cs="Times New Roman TUR"/>
          <w:color w:val="000000"/>
        </w:rPr>
        <w:t>sho</w:t>
      </w:r>
      <w:r w:rsidR="00C857BF">
        <w:rPr>
          <w:rFonts w:ascii="Times New Roman TUR" w:hAnsi="Times New Roman TUR" w:cs="Times New Roman TUR"/>
          <w:color w:val="000000"/>
        </w:rPr>
        <w:t>r</w:t>
      </w:r>
      <w:r w:rsidR="00AE5FB3">
        <w:rPr>
          <w:rFonts w:ascii="Times New Roman TUR" w:hAnsi="Times New Roman TUR" w:cs="Times New Roman TUR"/>
          <w:color w:val="000000"/>
        </w:rPr>
        <w:t>an</w:t>
      </w:r>
      <w:r w:rsidR="00C857BF">
        <w:rPr>
          <w:rFonts w:ascii="Times New Roman TUR" w:hAnsi="Times New Roman TUR" w:cs="Times New Roman TUR"/>
          <w:color w:val="000000"/>
        </w:rPr>
        <w:t>in</w:t>
      </w:r>
      <w:r w:rsidR="00AE5FB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yi</w:t>
      </w:r>
      <w:r w:rsidR="00317151">
        <w:rPr>
          <w:rFonts w:ascii="Times New Roman TUR" w:hAnsi="Times New Roman TUR" w:cs="Times New Roman TUR"/>
          <w:color w:val="000000"/>
        </w:rPr>
        <w:t>g‘</w:t>
      </w:r>
      <w:r w:rsidR="00AE5FB3">
        <w:rPr>
          <w:rFonts w:ascii="Times New Roman TUR" w:hAnsi="Times New Roman TUR" w:cs="Times New Roman TUR"/>
          <w:color w:val="000000"/>
        </w:rPr>
        <w:t>ilishi</w:t>
      </w:r>
      <w:r w:rsidR="00C857BF">
        <w:rPr>
          <w:rFonts w:ascii="Times New Roman TUR" w:hAnsi="Times New Roman TUR" w:cs="Times New Roman TUR"/>
          <w:color w:val="000000"/>
        </w:rPr>
        <w:t>da h</w:t>
      </w:r>
      <w:r w:rsidR="00AE5FB3">
        <w:rPr>
          <w:rFonts w:ascii="Times New Roman TUR" w:hAnsi="Times New Roman TUR" w:cs="Times New Roman TUR"/>
          <w:color w:val="000000"/>
        </w:rPr>
        <w:t>ech</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sha</w:t>
      </w:r>
      <w:r w:rsidR="00C857BF">
        <w:rPr>
          <w:rFonts w:ascii="Times New Roman TUR" w:hAnsi="Times New Roman TUR" w:cs="Times New Roman TUR"/>
          <w:color w:val="000000"/>
        </w:rPr>
        <w:t>k v</w:t>
      </w:r>
      <w:r w:rsidR="00AE5FB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shubha</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qoldirmadi</w:t>
      </w:r>
      <w:r w:rsidR="00C857BF">
        <w:rPr>
          <w:rFonts w:ascii="Times New Roman TUR" w:hAnsi="Times New Roman TUR" w:cs="Times New Roman TUR"/>
          <w:color w:val="000000"/>
        </w:rPr>
        <w:t>ki: Hazr</w:t>
      </w:r>
      <w:r w:rsidR="00AE5FB3">
        <w:rPr>
          <w:rFonts w:ascii="Times New Roman TUR" w:hAnsi="Times New Roman TUR" w:cs="Times New Roman TUR"/>
          <w:color w:val="000000"/>
        </w:rPr>
        <w:t>a</w:t>
      </w:r>
      <w:r w:rsidR="00C857BF">
        <w:rPr>
          <w:rFonts w:ascii="Times New Roman TUR" w:hAnsi="Times New Roman TUR" w:cs="Times New Roman TUR"/>
          <w:color w:val="000000"/>
        </w:rPr>
        <w:t>t</w:t>
      </w:r>
      <w:r w:rsidR="00CF16E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Sha</w:t>
      </w:r>
      <w:r w:rsidR="00C857BF">
        <w:rPr>
          <w:rFonts w:ascii="Times New Roman TUR" w:hAnsi="Times New Roman TUR" w:cs="Times New Roman TUR"/>
          <w:color w:val="000000"/>
        </w:rPr>
        <w:t>y</w:t>
      </w:r>
      <w:r w:rsidR="00AE5FB3">
        <w:rPr>
          <w:rFonts w:ascii="Times New Roman TUR" w:hAnsi="Times New Roman TUR" w:cs="Times New Roman TUR"/>
          <w:color w:val="000000"/>
        </w:rPr>
        <w:t>x</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hozirg</w:t>
      </w:r>
      <w:r w:rsidR="00C857BF">
        <w:rPr>
          <w:rFonts w:ascii="Times New Roman TUR" w:hAnsi="Times New Roman TUR" w:cs="Times New Roman TUR"/>
          <w:color w:val="000000"/>
        </w:rPr>
        <w:t xml:space="preserve">i </w:t>
      </w:r>
      <w:r w:rsidR="00AE5FB3">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AE5FB3">
        <w:rPr>
          <w:rFonts w:ascii="Times New Roman TUR" w:hAnsi="Times New Roman TUR" w:cs="Times New Roman TUR"/>
          <w:color w:val="000000"/>
        </w:rPr>
        <w:t>o</w:t>
      </w:r>
      <w:r w:rsidR="00C857BF">
        <w:rPr>
          <w:rFonts w:ascii="Times New Roman TUR" w:hAnsi="Times New Roman TUR" w:cs="Times New Roman TUR"/>
          <w:color w:val="000000"/>
        </w:rPr>
        <w:t>n</w:t>
      </w:r>
      <w:r w:rsidR="00AE5FB3">
        <w:rPr>
          <w:rFonts w:ascii="Times New Roman TUR" w:hAnsi="Times New Roman TUR" w:cs="Times New Roman TUR"/>
          <w:color w:val="000000"/>
        </w:rPr>
        <w:t>i</w:t>
      </w:r>
      <w:r w:rsidR="00C857BF">
        <w:rPr>
          <w:rFonts w:ascii="Times New Roman TUR" w:hAnsi="Times New Roman TUR" w:cs="Times New Roman TUR"/>
          <w:color w:val="000000"/>
        </w:rPr>
        <w:t xml:space="preserve"> Hak</w:t>
      </w:r>
      <w:r w:rsidR="00AE5FB3">
        <w:rPr>
          <w:rFonts w:ascii="Times New Roman TUR" w:hAnsi="Times New Roman TUR" w:cs="Times New Roman TUR"/>
          <w:color w:val="000000"/>
        </w:rPr>
        <w:t>i</w:t>
      </w:r>
      <w:r w:rsidR="00C857BF">
        <w:rPr>
          <w:rFonts w:ascii="Times New Roman TUR" w:hAnsi="Times New Roman TUR" w:cs="Times New Roman TUR"/>
          <w:color w:val="000000"/>
        </w:rPr>
        <w:t>m</w:t>
      </w:r>
      <w:r w:rsidR="00AE5FB3">
        <w:rPr>
          <w:rFonts w:ascii="Times New Roman TUR" w:hAnsi="Times New Roman TUR" w:cs="Times New Roman TUR"/>
          <w:color w:val="000000"/>
        </w:rPr>
        <w:t>n</w:t>
      </w:r>
      <w:r w:rsidR="00C857BF">
        <w:rPr>
          <w:rFonts w:ascii="Times New Roman TUR" w:hAnsi="Times New Roman TUR" w:cs="Times New Roman TUR"/>
          <w:color w:val="000000"/>
        </w:rPr>
        <w:t>in</w:t>
      </w:r>
      <w:r w:rsidR="00AE5FB3">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shog</w:t>
      </w:r>
      <w:r w:rsidR="00C857BF">
        <w:rPr>
          <w:rFonts w:ascii="Times New Roman TUR" w:hAnsi="Times New Roman TUR" w:cs="Times New Roman TUR"/>
          <w:color w:val="000000"/>
        </w:rPr>
        <w:t>irdl</w:t>
      </w:r>
      <w:r w:rsidR="00AE5FB3">
        <w:rPr>
          <w:rFonts w:ascii="Times New Roman TUR" w:hAnsi="Times New Roman TUR" w:cs="Times New Roman TUR"/>
          <w:color w:val="000000"/>
        </w:rPr>
        <w:t>a</w:t>
      </w:r>
      <w:r w:rsidR="00C857BF">
        <w:rPr>
          <w:rFonts w:ascii="Times New Roman TUR" w:hAnsi="Times New Roman TUR" w:cs="Times New Roman TUR"/>
          <w:color w:val="000000"/>
        </w:rPr>
        <w:t>ri</w:t>
      </w:r>
      <w:r w:rsidR="00AE5FB3">
        <w:rPr>
          <w:rFonts w:ascii="Times New Roman TUR" w:hAnsi="Times New Roman TUR" w:cs="Times New Roman TUR"/>
          <w:color w:val="000000"/>
        </w:rPr>
        <w:t>ga</w:t>
      </w:r>
      <w:r w:rsidR="00C857BF">
        <w:rPr>
          <w:rFonts w:ascii="Times New Roman TUR" w:hAnsi="Times New Roman TUR" w:cs="Times New Roman TUR"/>
          <w:color w:val="000000"/>
        </w:rPr>
        <w:t xml:space="preserve"> biiznill</w:t>
      </w:r>
      <w:r w:rsidR="00AE5FB3">
        <w:rPr>
          <w:rFonts w:ascii="Times New Roman TUR" w:hAnsi="Times New Roman TUR" w:cs="Times New Roman TUR"/>
          <w:color w:val="000000"/>
        </w:rPr>
        <w:t>o</w:t>
      </w:r>
      <w:r w:rsidR="00C857BF">
        <w:rPr>
          <w:rFonts w:ascii="Times New Roman TUR" w:hAnsi="Times New Roman TUR" w:cs="Times New Roman TUR"/>
          <w:color w:val="000000"/>
        </w:rPr>
        <w:t xml:space="preserve">h </w:t>
      </w:r>
      <w:r w:rsidR="00AE5FB3">
        <w:rPr>
          <w:rFonts w:ascii="Times New Roman TUR" w:hAnsi="Times New Roman TUR" w:cs="Times New Roman TUR"/>
          <w:color w:val="000000"/>
        </w:rPr>
        <w:t>ustozlik</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qiladi</w:t>
      </w:r>
      <w:r w:rsidR="00C857BF">
        <w:rPr>
          <w:rFonts w:ascii="Times New Roman TUR" w:hAnsi="Times New Roman TUR" w:cs="Times New Roman TUR"/>
          <w:color w:val="000000"/>
        </w:rPr>
        <w:t>; bihavlill</w:t>
      </w:r>
      <w:r w:rsidR="00AE5FB3">
        <w:rPr>
          <w:rFonts w:ascii="Times New Roman TUR" w:hAnsi="Times New Roman TUR" w:cs="Times New Roman TUR"/>
          <w:color w:val="000000"/>
        </w:rPr>
        <w:t>o</w:t>
      </w:r>
      <w:r w:rsidR="00C857BF">
        <w:rPr>
          <w:rFonts w:ascii="Times New Roman TUR" w:hAnsi="Times New Roman TUR" w:cs="Times New Roman TUR"/>
          <w:color w:val="000000"/>
        </w:rPr>
        <w:t xml:space="preserve">h </w:t>
      </w:r>
      <w:r w:rsidR="00AE5FB3">
        <w:rPr>
          <w:rFonts w:ascii="Times New Roman TUR" w:hAnsi="Times New Roman TUR" w:cs="Times New Roman TUR"/>
          <w:color w:val="000000"/>
        </w:rPr>
        <w:t>sha</w:t>
      </w:r>
      <w:r w:rsidR="00C857BF">
        <w:rPr>
          <w:rFonts w:ascii="Times New Roman TUR" w:hAnsi="Times New Roman TUR" w:cs="Times New Roman TUR"/>
          <w:color w:val="000000"/>
        </w:rPr>
        <w:t>f</w:t>
      </w:r>
      <w:r w:rsidR="00AE5FB3">
        <w:rPr>
          <w:rFonts w:ascii="Times New Roman TUR" w:hAnsi="Times New Roman TUR" w:cs="Times New Roman TUR"/>
          <w:color w:val="000000"/>
        </w:rPr>
        <w:t>q</w:t>
      </w:r>
      <w:r w:rsidR="00C857BF">
        <w:rPr>
          <w:rFonts w:ascii="Times New Roman TUR" w:hAnsi="Times New Roman TUR" w:cs="Times New Roman TUR"/>
          <w:color w:val="000000"/>
        </w:rPr>
        <w:t xml:space="preserve">ati </w:t>
      </w:r>
      <w:r w:rsidR="00AE5FB3">
        <w:rPr>
          <w:rFonts w:ascii="Times New Roman TUR" w:hAnsi="Times New Roman TUR" w:cs="Times New Roman TUR"/>
          <w:color w:val="000000"/>
        </w:rPr>
        <w:t>osti</w:t>
      </w:r>
      <w:r w:rsidR="00C857BF">
        <w:rPr>
          <w:rFonts w:ascii="Times New Roman TUR" w:hAnsi="Times New Roman TUR" w:cs="Times New Roman TUR"/>
          <w:color w:val="000000"/>
        </w:rPr>
        <w:t>da him</w:t>
      </w:r>
      <w:r w:rsidR="00AE5FB3">
        <w:rPr>
          <w:rFonts w:ascii="Times New Roman TUR" w:hAnsi="Times New Roman TUR" w:cs="Times New Roman TUR"/>
          <w:color w:val="000000"/>
        </w:rPr>
        <w:t>oya</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qiladi</w:t>
      </w:r>
      <w:r w:rsidR="00C857BF">
        <w:rPr>
          <w:rFonts w:ascii="Times New Roman TUR" w:hAnsi="Times New Roman TUR" w:cs="Times New Roman TUR"/>
          <w:color w:val="000000"/>
        </w:rPr>
        <w:t>.</w:t>
      </w:r>
    </w:p>
    <w:p w14:paraId="52C30433" w14:textId="77777777" w:rsidR="00E16B39" w:rsidRDefault="00E16B39" w:rsidP="0012019B">
      <w:pPr>
        <w:autoSpaceDE w:val="0"/>
        <w:autoSpaceDN w:val="0"/>
        <w:adjustRightInd w:val="0"/>
        <w:jc w:val="both"/>
        <w:rPr>
          <w:rFonts w:ascii="Times New Roman TUR" w:hAnsi="Times New Roman TUR" w:cs="Times New Roman TUR"/>
          <w:color w:val="000000"/>
        </w:rPr>
      </w:pPr>
    </w:p>
    <w:p w14:paraId="1E850660" w14:textId="77777777" w:rsidR="00C857BF" w:rsidRDefault="00E16B39" w:rsidP="0012019B">
      <w:pPr>
        <w:autoSpaceDE w:val="0"/>
        <w:autoSpaceDN w:val="0"/>
        <w:adjustRightInd w:val="0"/>
        <w:jc w:val="both"/>
        <w:rPr>
          <w:rFonts w:ascii="Times New Roman TUR" w:hAnsi="Times New Roman TUR" w:cs="Times New Roman TUR"/>
          <w:color w:val="000000"/>
        </w:rPr>
      </w:pPr>
      <w:r w:rsidRPr="00CF16E7">
        <w:rPr>
          <w:rFonts w:ascii="Times New Roman TUR" w:hAnsi="Times New Roman TUR" w:cs="Times New Roman TUR"/>
          <w:color w:val="000000"/>
        </w:rPr>
        <w:t>J</w:t>
      </w:r>
      <w:r w:rsidR="00AE5FB3" w:rsidRPr="00CF16E7">
        <w:rPr>
          <w:rFonts w:ascii="Times New Roman TUR" w:hAnsi="Times New Roman TUR" w:cs="Times New Roman TUR"/>
          <w:color w:val="000000"/>
        </w:rPr>
        <w:t>a</w:t>
      </w:r>
      <w:r w:rsidR="00C857BF" w:rsidRPr="00CF16E7">
        <w:rPr>
          <w:rFonts w:ascii="Times New Roman TUR" w:hAnsi="Times New Roman TUR" w:cs="Times New Roman TUR"/>
          <w:color w:val="000000"/>
        </w:rPr>
        <w:t>m</w:t>
      </w:r>
      <w:r w:rsidR="00317151">
        <w:rPr>
          <w:rFonts w:ascii="Times New Roman TUR" w:hAnsi="Times New Roman TUR" w:cs="Times New Roman TUR"/>
          <w:color w:val="000000"/>
        </w:rPr>
        <w:t>’</w:t>
      </w:r>
      <w:r w:rsidR="00C857BF" w:rsidRPr="00CF16E7">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AE5FB3">
        <w:rPr>
          <w:rFonts w:ascii="Times New Roman TUR" w:hAnsi="Times New Roman TUR" w:cs="Times New Roman TUR"/>
          <w:color w:val="000000"/>
        </w:rPr>
        <w:t>q</w:t>
      </w:r>
      <w:r w:rsidR="00C857BF">
        <w:rPr>
          <w:rFonts w:ascii="Times New Roman TUR" w:hAnsi="Times New Roman TUR" w:cs="Times New Roman TUR"/>
          <w:color w:val="000000"/>
        </w:rPr>
        <w:t>utbiy</w:t>
      </w:r>
      <w:r w:rsidR="00AE5FB3">
        <w:rPr>
          <w:rFonts w:ascii="Times New Roman TUR" w:hAnsi="Times New Roman TUR" w:cs="Times New Roman TUR"/>
          <w:color w:val="000000"/>
        </w:rPr>
        <w:t>a</w:t>
      </w:r>
      <w:r w:rsidR="00C857BF">
        <w:rPr>
          <w:rFonts w:ascii="Times New Roman TUR" w:hAnsi="Times New Roman TUR" w:cs="Times New Roman TUR"/>
          <w:color w:val="000000"/>
        </w:rPr>
        <w:t>t v</w:t>
      </w:r>
      <w:r w:rsidR="00AE5FB3">
        <w:rPr>
          <w:rFonts w:ascii="Times New Roman TUR" w:hAnsi="Times New Roman TUR" w:cs="Times New Roman TUR"/>
          <w:color w:val="000000"/>
        </w:rPr>
        <w:t>a</w:t>
      </w:r>
      <w:r w:rsidR="00C857BF">
        <w:rPr>
          <w:rFonts w:ascii="Times New Roman TUR" w:hAnsi="Times New Roman TUR" w:cs="Times New Roman TUR"/>
          <w:color w:val="000000"/>
        </w:rPr>
        <w:t xml:space="preserve"> f</w:t>
      </w:r>
      <w:r w:rsidR="00AE5FB3">
        <w:rPr>
          <w:rFonts w:ascii="Times New Roman TUR" w:hAnsi="Times New Roman TUR" w:cs="Times New Roman TUR"/>
          <w:color w:val="000000"/>
        </w:rPr>
        <w:t>a</w:t>
      </w:r>
      <w:r w:rsidR="00C857BF">
        <w:rPr>
          <w:rFonts w:ascii="Times New Roman TUR" w:hAnsi="Times New Roman TUR" w:cs="Times New Roman TUR"/>
          <w:color w:val="000000"/>
        </w:rPr>
        <w:t>rdiy</w:t>
      </w:r>
      <w:r w:rsidR="00AE5FB3">
        <w:rPr>
          <w:rFonts w:ascii="Times New Roman TUR" w:hAnsi="Times New Roman TUR" w:cs="Times New Roman TUR"/>
          <w:color w:val="000000"/>
        </w:rPr>
        <w:t>a</w:t>
      </w:r>
      <w:r w:rsidR="00C857BF">
        <w:rPr>
          <w:rFonts w:ascii="Times New Roman TUR" w:hAnsi="Times New Roman TUR" w:cs="Times New Roman TUR"/>
          <w:color w:val="000000"/>
        </w:rPr>
        <w:t>t v</w:t>
      </w:r>
      <w:r w:rsidR="00AE5FB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avsiy</w:t>
      </w:r>
      <w:r w:rsidR="00AE5FB3">
        <w:rPr>
          <w:rFonts w:ascii="Times New Roman TUR" w:hAnsi="Times New Roman TUR" w:cs="Times New Roman TUR"/>
          <w:color w:val="000000"/>
        </w:rPr>
        <w:t>a</w:t>
      </w:r>
      <w:r w:rsidR="00C857BF">
        <w:rPr>
          <w:rFonts w:ascii="Times New Roman TUR" w:hAnsi="Times New Roman TUR" w:cs="Times New Roman TUR"/>
          <w:color w:val="000000"/>
        </w:rPr>
        <w:t>t</w:t>
      </w:r>
    </w:p>
    <w:p w14:paraId="70524F4A" w14:textId="77777777" w:rsidR="00C857BF" w:rsidRDefault="00AE5FB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w:t>
      </w:r>
      <w:r w:rsidR="00C857BF">
        <w:rPr>
          <w:rFonts w:ascii="Times New Roman TUR" w:hAnsi="Times New Roman TUR" w:cs="Times New Roman TUR"/>
          <w:color w:val="000000"/>
        </w:rPr>
        <w:t xml:space="preserve"> </w:t>
      </w:r>
      <w:r>
        <w:rPr>
          <w:rFonts w:ascii="Times New Roman TUR" w:hAnsi="Times New Roman TUR" w:cs="Times New Roman TUR"/>
          <w:color w:val="000000"/>
        </w:rPr>
        <w:t>ustu</w:t>
      </w:r>
      <w:r w:rsidR="00CF16E7">
        <w:rPr>
          <w:rFonts w:ascii="Times New Roman TUR" w:hAnsi="Times New Roman TUR" w:cs="Times New Roman TUR"/>
          <w:color w:val="000000"/>
        </w:rPr>
        <w:t>n</w:t>
      </w:r>
      <w:r w:rsidR="00C857BF">
        <w:rPr>
          <w:rFonts w:ascii="Times New Roman TUR" w:hAnsi="Times New Roman TUR" w:cs="Times New Roman TUR"/>
          <w:color w:val="000000"/>
        </w:rPr>
        <w:t xml:space="preserve"> </w:t>
      </w:r>
      <w:r>
        <w:rPr>
          <w:rFonts w:ascii="Times New Roman TUR" w:hAnsi="Times New Roman TUR" w:cs="Times New Roman TUR"/>
          <w:color w:val="000000"/>
        </w:rPr>
        <w:t>uzra</w:t>
      </w:r>
      <w:r w:rsidR="00C857BF">
        <w:rPr>
          <w:rFonts w:ascii="Times New Roman TUR" w:hAnsi="Times New Roman TUR" w:cs="Times New Roman TUR"/>
          <w:color w:val="000000"/>
        </w:rPr>
        <w:t xml:space="preserve"> </w:t>
      </w:r>
      <w:r>
        <w:rPr>
          <w:rFonts w:ascii="Times New Roman TUR" w:hAnsi="Times New Roman TUR" w:cs="Times New Roman TUR"/>
          <w:color w:val="000000"/>
        </w:rPr>
        <w:t>t</w:t>
      </w:r>
      <w:r w:rsidR="00C857BF">
        <w:rPr>
          <w:rFonts w:ascii="Times New Roman TUR" w:hAnsi="Times New Roman TUR" w:cs="Times New Roman TUR"/>
          <w:color w:val="000000"/>
        </w:rPr>
        <w:t>ur</w:t>
      </w:r>
      <w:r>
        <w:rPr>
          <w:rFonts w:ascii="Times New Roman TUR" w:hAnsi="Times New Roman TUR" w:cs="Times New Roman TUR"/>
          <w:color w:val="000000"/>
        </w:rPr>
        <w:t>a</w:t>
      </w:r>
      <w:r w:rsidR="00C857BF">
        <w:rPr>
          <w:rFonts w:ascii="Times New Roman TUR" w:hAnsi="Times New Roman TUR" w:cs="Times New Roman TUR"/>
          <w:color w:val="000000"/>
        </w:rPr>
        <w:t>r.</w:t>
      </w:r>
    </w:p>
    <w:p w14:paraId="20B8AF7D"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R</w:t>
      </w:r>
      <w:r w:rsidR="00AE5FB3">
        <w:rPr>
          <w:rFonts w:ascii="Times New Roman TUR" w:hAnsi="Times New Roman TUR" w:cs="Times New Roman TUR"/>
          <w:color w:val="000000"/>
        </w:rPr>
        <w:t>a</w:t>
      </w:r>
      <w:r>
        <w:rPr>
          <w:rFonts w:ascii="Times New Roman TUR" w:hAnsi="Times New Roman TUR" w:cs="Times New Roman TUR"/>
          <w:color w:val="000000"/>
        </w:rPr>
        <w:t>yeti ulviy</w:t>
      </w:r>
      <w:r w:rsidR="00AE5FB3">
        <w:rPr>
          <w:rFonts w:ascii="Times New Roman TUR" w:hAnsi="Times New Roman TUR" w:cs="Times New Roman TUR"/>
          <w:color w:val="000000"/>
        </w:rPr>
        <w:t>a</w:t>
      </w:r>
      <w:r>
        <w:rPr>
          <w:rFonts w:ascii="Times New Roman TUR" w:hAnsi="Times New Roman TUR" w:cs="Times New Roman TUR"/>
          <w:color w:val="000000"/>
        </w:rPr>
        <w:t xml:space="preserve">ti </w:t>
      </w:r>
      <w:r w:rsidR="00AE5FB3">
        <w:rPr>
          <w:rFonts w:ascii="Times New Roman TUR" w:hAnsi="Times New Roman TUR" w:cs="Times New Roman TUR"/>
          <w:color w:val="000000"/>
        </w:rPr>
        <w:t>Sha</w:t>
      </w:r>
      <w:r>
        <w:rPr>
          <w:rFonts w:ascii="Times New Roman TUR" w:hAnsi="Times New Roman TUR" w:cs="Times New Roman TUR"/>
          <w:color w:val="000000"/>
        </w:rPr>
        <w:t>y</w:t>
      </w:r>
      <w:r w:rsidR="00AE5FB3">
        <w:rPr>
          <w:rFonts w:ascii="Times New Roman TUR" w:hAnsi="Times New Roman TUR" w:cs="Times New Roman TUR"/>
          <w:color w:val="000000"/>
        </w:rPr>
        <w:t>x</w:t>
      </w:r>
      <w:r>
        <w:rPr>
          <w:rFonts w:ascii="Times New Roman TUR" w:hAnsi="Times New Roman TUR" w:cs="Times New Roman TUR"/>
          <w:color w:val="000000"/>
        </w:rPr>
        <w:t>i ha</w:t>
      </w:r>
      <w:r w:rsidR="00AE5FB3">
        <w:rPr>
          <w:rFonts w:ascii="Times New Roman TUR" w:hAnsi="Times New Roman TUR" w:cs="Times New Roman TUR"/>
          <w:color w:val="000000"/>
        </w:rPr>
        <w:t>qqo</w:t>
      </w:r>
      <w:r>
        <w:rPr>
          <w:rFonts w:ascii="Times New Roman TUR" w:hAnsi="Times New Roman TUR" w:cs="Times New Roman TUR"/>
          <w:color w:val="000000"/>
        </w:rPr>
        <w:t>n</w:t>
      </w:r>
      <w:r w:rsidR="00AE5FB3">
        <w:rPr>
          <w:rFonts w:ascii="Times New Roman TUR" w:hAnsi="Times New Roman TUR" w:cs="Times New Roman TUR"/>
          <w:color w:val="000000"/>
        </w:rPr>
        <w:t>iy</w:t>
      </w:r>
      <w:r>
        <w:rPr>
          <w:rFonts w:ascii="Times New Roman TUR" w:hAnsi="Times New Roman TUR" w:cs="Times New Roman TUR"/>
          <w:color w:val="000000"/>
        </w:rPr>
        <w:t xml:space="preserve">dir </w:t>
      </w:r>
      <w:r w:rsidR="00AE5FB3">
        <w:rPr>
          <w:rFonts w:ascii="Times New Roman TUR" w:hAnsi="Times New Roman TUR" w:cs="Times New Roman TUR"/>
          <w:color w:val="000000"/>
        </w:rPr>
        <w:t>x</w:t>
      </w:r>
      <w:r>
        <w:rPr>
          <w:rFonts w:ascii="Times New Roman TUR" w:hAnsi="Times New Roman TUR" w:cs="Times New Roman TUR"/>
          <w:color w:val="000000"/>
        </w:rPr>
        <w:t>it</w:t>
      </w:r>
      <w:r w:rsidR="00AE5FB3">
        <w:rPr>
          <w:rFonts w:ascii="Times New Roman TUR" w:hAnsi="Times New Roman TUR" w:cs="Times New Roman TUR"/>
          <w:color w:val="000000"/>
        </w:rPr>
        <w:t>o</w:t>
      </w:r>
      <w:r>
        <w:rPr>
          <w:rFonts w:ascii="Times New Roman TUR" w:hAnsi="Times New Roman TUR" w:cs="Times New Roman TUR"/>
          <w:color w:val="000000"/>
        </w:rPr>
        <w:t>b</w:t>
      </w:r>
      <w:r w:rsidR="00AE5FB3">
        <w:rPr>
          <w:rFonts w:ascii="Times New Roman TUR" w:hAnsi="Times New Roman TUR" w:cs="Times New Roman TUR"/>
          <w:color w:val="000000"/>
        </w:rPr>
        <w:t>i</w:t>
      </w:r>
      <w:r>
        <w:rPr>
          <w:rFonts w:ascii="Times New Roman TUR" w:hAnsi="Times New Roman TUR" w:cs="Times New Roman TUR"/>
          <w:color w:val="000000"/>
        </w:rPr>
        <w:t xml:space="preserve"> Abd</w:t>
      </w:r>
      <w:r w:rsidR="00AE5FB3">
        <w:rPr>
          <w:rFonts w:ascii="Times New Roman TUR" w:hAnsi="Times New Roman TUR" w:cs="Times New Roman TUR"/>
          <w:color w:val="000000"/>
        </w:rPr>
        <w:t>u</w:t>
      </w:r>
      <w:r>
        <w:rPr>
          <w:rFonts w:ascii="Times New Roman TUR" w:hAnsi="Times New Roman TUR" w:cs="Times New Roman TUR"/>
          <w:color w:val="000000"/>
        </w:rPr>
        <w:t>l</w:t>
      </w:r>
      <w:r w:rsidR="00AE5FB3">
        <w:rPr>
          <w:rFonts w:ascii="Times New Roman TUR" w:hAnsi="Times New Roman TUR" w:cs="Times New Roman TUR"/>
          <w:color w:val="000000"/>
        </w:rPr>
        <w:t>qo</w:t>
      </w:r>
      <w:r>
        <w:rPr>
          <w:rFonts w:ascii="Times New Roman TUR" w:hAnsi="Times New Roman TUR" w:cs="Times New Roman TUR"/>
          <w:color w:val="000000"/>
        </w:rPr>
        <w:t>dir.</w:t>
      </w:r>
    </w:p>
    <w:p w14:paraId="68310D93" w14:textId="77777777" w:rsidR="00C857BF" w:rsidRDefault="00AE5FB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lh</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ud</w:t>
      </w:r>
      <w:r>
        <w:rPr>
          <w:rFonts w:ascii="Times New Roman TUR" w:hAnsi="Times New Roman TUR" w:cs="Times New Roman TUR"/>
          <w:color w:val="000000"/>
        </w:rPr>
        <w:t>o</w:t>
      </w:r>
      <w:r w:rsidR="00C857BF">
        <w:rPr>
          <w:rFonts w:ascii="Times New Roman TUR" w:hAnsi="Times New Roman TUR" w:cs="Times New Roman TUR"/>
          <w:color w:val="000000"/>
        </w:rPr>
        <w:t>, kit</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Abd</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qo</w:t>
      </w:r>
      <w:r w:rsidR="00C857BF">
        <w:rPr>
          <w:rFonts w:ascii="Times New Roman TUR" w:hAnsi="Times New Roman TUR" w:cs="Times New Roman TUR"/>
          <w:color w:val="000000"/>
        </w:rPr>
        <w:t>dir.</w:t>
      </w:r>
    </w:p>
    <w:p w14:paraId="3CE29EF6"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DF5F3F">
        <w:rPr>
          <w:rFonts w:ascii="Times New Roman TUR" w:hAnsi="Times New Roman TUR" w:cs="Times New Roman TUR"/>
          <w:color w:val="000000"/>
        </w:rPr>
        <w:t>o</w:t>
      </w:r>
      <w:r>
        <w:rPr>
          <w:rFonts w:ascii="Times New Roman TUR" w:hAnsi="Times New Roman TUR" w:cs="Times New Roman TUR"/>
          <w:color w:val="000000"/>
        </w:rPr>
        <w:t>z-</w:t>
      </w:r>
      <w:r w:rsidR="00DF5F3F">
        <w:rPr>
          <w:rFonts w:ascii="Times New Roman TUR" w:hAnsi="Times New Roman TUR" w:cs="Times New Roman TUR"/>
          <w:color w:val="000000"/>
        </w:rPr>
        <w:t>u</w:t>
      </w:r>
      <w:r>
        <w:rPr>
          <w:rFonts w:ascii="Times New Roman TUR" w:hAnsi="Times New Roman TUR" w:cs="Times New Roman TUR"/>
          <w:color w:val="000000"/>
        </w:rPr>
        <w:t>l-</w:t>
      </w:r>
      <w:r w:rsidR="00DF5F3F">
        <w:rPr>
          <w:rFonts w:ascii="Times New Roman TUR" w:hAnsi="Times New Roman TUR" w:cs="Times New Roman TUR"/>
          <w:color w:val="000000"/>
        </w:rPr>
        <w:t>ash</w:t>
      </w:r>
      <w:r>
        <w:rPr>
          <w:rFonts w:ascii="Times New Roman TUR" w:hAnsi="Times New Roman TUR" w:cs="Times New Roman TUR"/>
          <w:color w:val="000000"/>
        </w:rPr>
        <w:t>h</w:t>
      </w:r>
      <w:r w:rsidR="00DF5F3F">
        <w:rPr>
          <w:rFonts w:ascii="Times New Roman TUR" w:hAnsi="Times New Roman TUR" w:cs="Times New Roman TUR"/>
          <w:color w:val="000000"/>
        </w:rPr>
        <w:t>a</w:t>
      </w:r>
      <w:r>
        <w:rPr>
          <w:rFonts w:ascii="Times New Roman TUR" w:hAnsi="Times New Roman TUR" w:cs="Times New Roman TUR"/>
          <w:color w:val="000000"/>
        </w:rPr>
        <w:t>b f</w:t>
      </w:r>
      <w:r w:rsidR="00DF5F3F">
        <w:rPr>
          <w:rFonts w:ascii="Times New Roman TUR" w:hAnsi="Times New Roman TUR" w:cs="Times New Roman TUR"/>
          <w:color w:val="000000"/>
        </w:rPr>
        <w:t>a</w:t>
      </w:r>
      <w:r>
        <w:rPr>
          <w:rFonts w:ascii="Times New Roman TUR" w:hAnsi="Times New Roman TUR" w:cs="Times New Roman TUR"/>
          <w:color w:val="000000"/>
        </w:rPr>
        <w:t>rdi f</w:t>
      </w:r>
      <w:r w:rsidR="00DF5F3F">
        <w:rPr>
          <w:rFonts w:ascii="Times New Roman TUR" w:hAnsi="Times New Roman TUR" w:cs="Times New Roman TUR"/>
          <w:color w:val="000000"/>
        </w:rPr>
        <w:t>a</w:t>
      </w:r>
      <w:r>
        <w:rPr>
          <w:rFonts w:ascii="Times New Roman TUR" w:hAnsi="Times New Roman TUR" w:cs="Times New Roman TUR"/>
          <w:color w:val="000000"/>
        </w:rPr>
        <w:t>r</w:t>
      </w:r>
      <w:r w:rsidR="00DF5F3F">
        <w:rPr>
          <w:rFonts w:ascii="Times New Roman TUR" w:hAnsi="Times New Roman TUR" w:cs="Times New Roman TUR"/>
          <w:color w:val="000000"/>
        </w:rPr>
        <w:t>i</w:t>
      </w:r>
      <w:r>
        <w:rPr>
          <w:rFonts w:ascii="Times New Roman TUR" w:hAnsi="Times New Roman TUR" w:cs="Times New Roman TUR"/>
          <w:color w:val="000000"/>
        </w:rPr>
        <w:t>di d</w:t>
      </w:r>
      <w:r w:rsidR="00DF5F3F">
        <w:rPr>
          <w:rFonts w:ascii="Times New Roman TUR" w:hAnsi="Times New Roman TUR" w:cs="Times New Roman TUR"/>
          <w:color w:val="000000"/>
        </w:rPr>
        <w:t>a</w:t>
      </w:r>
      <w:r>
        <w:rPr>
          <w:rFonts w:ascii="Times New Roman TUR" w:hAnsi="Times New Roman TUR" w:cs="Times New Roman TUR"/>
          <w:color w:val="000000"/>
        </w:rPr>
        <w:t>v</w:t>
      </w:r>
      <w:r w:rsidR="00DF5F3F">
        <w:rPr>
          <w:rFonts w:ascii="Times New Roman TUR" w:hAnsi="Times New Roman TUR" w:cs="Times New Roman TUR"/>
          <w:color w:val="000000"/>
        </w:rPr>
        <w:t>a</w:t>
      </w:r>
      <w:r>
        <w:rPr>
          <w:rFonts w:ascii="Times New Roman TUR" w:hAnsi="Times New Roman TUR" w:cs="Times New Roman TUR"/>
          <w:color w:val="000000"/>
        </w:rPr>
        <w:t>r</w:t>
      </w:r>
      <w:r w:rsidR="00DF5F3F">
        <w:rPr>
          <w:rFonts w:ascii="Times New Roman TUR" w:hAnsi="Times New Roman TUR" w:cs="Times New Roman TUR"/>
          <w:color w:val="000000"/>
        </w:rPr>
        <w:t>o</w:t>
      </w:r>
      <w:r>
        <w:rPr>
          <w:rFonts w:ascii="Times New Roman TUR" w:hAnsi="Times New Roman TUR" w:cs="Times New Roman TUR"/>
          <w:color w:val="000000"/>
        </w:rPr>
        <w:t>n.</w:t>
      </w:r>
    </w:p>
    <w:p w14:paraId="5CF9260C" w14:textId="77777777" w:rsidR="00C857BF"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G‘</w:t>
      </w:r>
      <w:r w:rsidR="00C857BF">
        <w:rPr>
          <w:rFonts w:ascii="Times New Roman TUR" w:hAnsi="Times New Roman TUR" w:cs="Times New Roman TUR"/>
          <w:color w:val="000000"/>
        </w:rPr>
        <w:t>avs</w:t>
      </w:r>
      <w:r w:rsidR="00DF5F3F">
        <w:rPr>
          <w:rFonts w:ascii="Times New Roman TUR" w:hAnsi="Times New Roman TUR" w:cs="Times New Roman TUR"/>
          <w:color w:val="000000"/>
        </w:rPr>
        <w:t>i</w:t>
      </w:r>
      <w:r w:rsidR="00C857BF">
        <w:rPr>
          <w:rFonts w:ascii="Times New Roman TUR" w:hAnsi="Times New Roman TUR" w:cs="Times New Roman TUR"/>
          <w:color w:val="000000"/>
        </w:rPr>
        <w:t xml:space="preserve"> A</w:t>
      </w:r>
      <w:r>
        <w:rPr>
          <w:rFonts w:ascii="Times New Roman TUR" w:hAnsi="Times New Roman TUR" w:cs="Times New Roman TUR"/>
          <w:color w:val="000000"/>
        </w:rPr>
        <w:t>’</w:t>
      </w:r>
      <w:r w:rsidR="00C857BF">
        <w:rPr>
          <w:rFonts w:ascii="Times New Roman TUR" w:hAnsi="Times New Roman TUR" w:cs="Times New Roman TUR"/>
          <w:color w:val="000000"/>
        </w:rPr>
        <w:t xml:space="preserve">zam </w:t>
      </w:r>
      <w:r w:rsidR="00DF5F3F">
        <w:rPr>
          <w:rFonts w:ascii="Times New Roman TUR" w:hAnsi="Times New Roman TUR" w:cs="Times New Roman TUR"/>
          <w:color w:val="000000"/>
        </w:rPr>
        <w:t>Ja</w:t>
      </w:r>
      <w:r w:rsidR="00C857BF">
        <w:rPr>
          <w:rFonts w:ascii="Times New Roman TUR" w:hAnsi="Times New Roman TUR" w:cs="Times New Roman TUR"/>
          <w:color w:val="000000"/>
        </w:rPr>
        <w:t>n</w:t>
      </w:r>
      <w:r w:rsidR="00DF5F3F">
        <w:rPr>
          <w:rFonts w:ascii="Times New Roman TUR" w:hAnsi="Times New Roman TUR" w:cs="Times New Roman TUR"/>
          <w:color w:val="000000"/>
        </w:rPr>
        <w:t>o</w:t>
      </w:r>
      <w:r w:rsidR="00C857BF">
        <w:rPr>
          <w:rFonts w:ascii="Times New Roman TUR" w:hAnsi="Times New Roman TUR" w:cs="Times New Roman TUR"/>
          <w:color w:val="000000"/>
        </w:rPr>
        <w:t>b</w:t>
      </w:r>
      <w:r w:rsidR="00DF5F3F">
        <w:rPr>
          <w:rFonts w:ascii="Times New Roman TUR" w:hAnsi="Times New Roman TUR" w:cs="Times New Roman TUR"/>
          <w:color w:val="000000"/>
        </w:rPr>
        <w:t>i</w:t>
      </w:r>
      <w:r w:rsidR="00C857BF">
        <w:rPr>
          <w:rFonts w:ascii="Times New Roman TUR" w:hAnsi="Times New Roman TUR" w:cs="Times New Roman TUR"/>
          <w:color w:val="000000"/>
        </w:rPr>
        <w:t xml:space="preserve"> Abd</w:t>
      </w:r>
      <w:r w:rsidR="00DF5F3F">
        <w:rPr>
          <w:rFonts w:ascii="Times New Roman TUR" w:hAnsi="Times New Roman TUR" w:cs="Times New Roman TUR"/>
          <w:color w:val="000000"/>
        </w:rPr>
        <w:t>u</w:t>
      </w:r>
      <w:r w:rsidR="00C857BF">
        <w:rPr>
          <w:rFonts w:ascii="Times New Roman TUR" w:hAnsi="Times New Roman TUR" w:cs="Times New Roman TUR"/>
          <w:color w:val="000000"/>
        </w:rPr>
        <w:t>l</w:t>
      </w:r>
      <w:r w:rsidR="00DF5F3F">
        <w:rPr>
          <w:rFonts w:ascii="Times New Roman TUR" w:hAnsi="Times New Roman TUR" w:cs="Times New Roman TUR"/>
          <w:color w:val="000000"/>
        </w:rPr>
        <w:t>qo</w:t>
      </w:r>
      <w:r w:rsidR="00C857BF">
        <w:rPr>
          <w:rFonts w:ascii="Times New Roman TUR" w:hAnsi="Times New Roman TUR" w:cs="Times New Roman TUR"/>
          <w:color w:val="000000"/>
        </w:rPr>
        <w:t>dir.</w:t>
      </w:r>
    </w:p>
    <w:p w14:paraId="5D357CAA" w14:textId="77777777" w:rsidR="00C857BF" w:rsidRPr="00CF16E7" w:rsidRDefault="00C857BF" w:rsidP="0012019B">
      <w:pPr>
        <w:autoSpaceDE w:val="0"/>
        <w:autoSpaceDN w:val="0"/>
        <w:adjustRightInd w:val="0"/>
        <w:jc w:val="right"/>
        <w:rPr>
          <w:rFonts w:ascii="Times New Roman TUR" w:hAnsi="Times New Roman TUR" w:cs="Times New Roman TUR"/>
          <w:b/>
          <w:bCs/>
          <w:color w:val="000000"/>
        </w:rPr>
      </w:pPr>
      <w:r w:rsidRPr="00CF16E7">
        <w:rPr>
          <w:rFonts w:ascii="Times New Roman TUR" w:hAnsi="Times New Roman TUR" w:cs="Times New Roman TUR"/>
          <w:b/>
          <w:bCs/>
          <w:color w:val="000000"/>
        </w:rPr>
        <w:lastRenderedPageBreak/>
        <w:t>Said Nurs</w:t>
      </w:r>
      <w:r w:rsidR="00DF5F3F" w:rsidRPr="00CF16E7">
        <w:rPr>
          <w:rFonts w:ascii="Times New Roman TUR" w:hAnsi="Times New Roman TUR" w:cs="Times New Roman TUR"/>
          <w:b/>
          <w:bCs/>
          <w:color w:val="000000"/>
        </w:rPr>
        <w:t>iy</w:t>
      </w:r>
    </w:p>
    <w:p w14:paraId="67FC6B95"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59B82D8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09B8BF83" w14:textId="77777777" w:rsidR="00CF16E7" w:rsidRDefault="00CF16E7" w:rsidP="0012019B">
      <w:pPr>
        <w:autoSpaceDE w:val="0"/>
        <w:autoSpaceDN w:val="0"/>
        <w:adjustRightInd w:val="0"/>
        <w:jc w:val="center"/>
        <w:rPr>
          <w:rFonts w:ascii="Times New Roman TUR" w:hAnsi="Times New Roman TUR" w:cs="Times New Roman TUR"/>
          <w:b/>
          <w:bCs/>
          <w:color w:val="000000"/>
        </w:rPr>
      </w:pPr>
    </w:p>
    <w:p w14:paraId="0F97C209" w14:textId="77777777" w:rsidR="00CF16E7" w:rsidRDefault="00CF16E7" w:rsidP="0012019B">
      <w:pPr>
        <w:autoSpaceDE w:val="0"/>
        <w:autoSpaceDN w:val="0"/>
        <w:adjustRightInd w:val="0"/>
        <w:jc w:val="center"/>
        <w:rPr>
          <w:rFonts w:ascii="Times New Roman TUR" w:hAnsi="Times New Roman TUR" w:cs="Times New Roman TUR"/>
          <w:b/>
          <w:bCs/>
          <w:color w:val="000000"/>
        </w:rPr>
      </w:pPr>
    </w:p>
    <w:p w14:paraId="4BFB84A6" w14:textId="77777777" w:rsidR="00CF16E7" w:rsidRDefault="00CF16E7" w:rsidP="0012019B">
      <w:pPr>
        <w:autoSpaceDE w:val="0"/>
        <w:autoSpaceDN w:val="0"/>
        <w:adjustRightInd w:val="0"/>
        <w:jc w:val="center"/>
        <w:rPr>
          <w:rFonts w:ascii="Times New Roman TUR" w:hAnsi="Times New Roman TUR" w:cs="Times New Roman TUR"/>
          <w:b/>
          <w:bCs/>
          <w:color w:val="000000"/>
        </w:rPr>
      </w:pPr>
    </w:p>
    <w:p w14:paraId="0B1CA2AF"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R</w:t>
      </w:r>
      <w:r w:rsidR="00DF5F3F">
        <w:rPr>
          <w:rFonts w:ascii="Times New Roman TUR" w:hAnsi="Times New Roman TUR" w:cs="Times New Roman TUR"/>
          <w:b/>
          <w:bCs/>
          <w:color w:val="000000"/>
        </w:rPr>
        <w:t>I</w:t>
      </w:r>
      <w:r>
        <w:rPr>
          <w:rFonts w:ascii="Times New Roman TUR" w:hAnsi="Times New Roman TUR" w:cs="Times New Roman TUR"/>
          <w:b/>
          <w:bCs/>
          <w:color w:val="000000"/>
        </w:rPr>
        <w:t>S</w:t>
      </w:r>
      <w:r w:rsidR="00DF5F3F">
        <w:rPr>
          <w:rFonts w:ascii="Times New Roman TUR" w:hAnsi="Times New Roman TUR" w:cs="Times New Roman TUR"/>
          <w:b/>
          <w:bCs/>
          <w:color w:val="000000"/>
        </w:rPr>
        <w:t>O</w:t>
      </w:r>
      <w:r>
        <w:rPr>
          <w:rFonts w:ascii="Times New Roman TUR" w:hAnsi="Times New Roman TUR" w:cs="Times New Roman TUR"/>
          <w:b/>
          <w:bCs/>
          <w:color w:val="000000"/>
        </w:rPr>
        <w:t>L</w:t>
      </w:r>
      <w:r w:rsidR="00DF5F3F">
        <w:rPr>
          <w:rFonts w:ascii="Times New Roman TUR" w:hAnsi="Times New Roman TUR" w:cs="Times New Roman TUR"/>
          <w:b/>
          <w:bCs/>
          <w:color w:val="000000"/>
        </w:rPr>
        <w:t>A</w:t>
      </w:r>
      <w:r>
        <w:rPr>
          <w:rFonts w:ascii="Times New Roman TUR" w:hAnsi="Times New Roman TUR" w:cs="Times New Roman TUR"/>
          <w:b/>
          <w:bCs/>
          <w:color w:val="000000"/>
        </w:rPr>
        <w:t>-</w:t>
      </w:r>
      <w:r w:rsidR="00DF5F3F">
        <w:rPr>
          <w:rFonts w:ascii="Times New Roman TUR" w:hAnsi="Times New Roman TUR" w:cs="Times New Roman TUR"/>
          <w:b/>
          <w:bCs/>
          <w:color w:val="000000"/>
        </w:rPr>
        <w:t>I</w:t>
      </w:r>
      <w:r>
        <w:rPr>
          <w:rFonts w:ascii="Times New Roman TUR" w:hAnsi="Times New Roman TUR" w:cs="Times New Roman TUR"/>
          <w:b/>
          <w:bCs/>
          <w:color w:val="000000"/>
        </w:rPr>
        <w:t xml:space="preserve"> NUR </w:t>
      </w:r>
      <w:r w:rsidR="00DF5F3F">
        <w:rPr>
          <w:rFonts w:ascii="Times New Roman TUR" w:hAnsi="Times New Roman TUR" w:cs="Times New Roman TUR"/>
          <w:b/>
          <w:bCs/>
          <w:color w:val="000000"/>
        </w:rPr>
        <w:t>SHOGI</w:t>
      </w:r>
      <w:r>
        <w:rPr>
          <w:rFonts w:ascii="Times New Roman TUR" w:hAnsi="Times New Roman TUR" w:cs="Times New Roman TUR"/>
          <w:b/>
          <w:bCs/>
          <w:color w:val="000000"/>
        </w:rPr>
        <w:t>RDL</w:t>
      </w:r>
      <w:r w:rsidR="00DF5F3F">
        <w:rPr>
          <w:rFonts w:ascii="Times New Roman TUR" w:hAnsi="Times New Roman TUR" w:cs="Times New Roman TUR"/>
          <w:b/>
          <w:bCs/>
          <w:color w:val="000000"/>
        </w:rPr>
        <w:t>A</w:t>
      </w:r>
      <w:r>
        <w:rPr>
          <w:rFonts w:ascii="Times New Roman TUR" w:hAnsi="Times New Roman TUR" w:cs="Times New Roman TUR"/>
          <w:b/>
          <w:bCs/>
          <w:color w:val="000000"/>
        </w:rPr>
        <w:t>R</w:t>
      </w:r>
      <w:r w:rsidR="00DF5F3F">
        <w:rPr>
          <w:rFonts w:ascii="Times New Roman TUR" w:hAnsi="Times New Roman TUR" w:cs="Times New Roman TUR"/>
          <w:b/>
          <w:bCs/>
          <w:color w:val="000000"/>
        </w:rPr>
        <w:t>I</w:t>
      </w:r>
      <w:r>
        <w:rPr>
          <w:rFonts w:ascii="Times New Roman TUR" w:hAnsi="Times New Roman TUR" w:cs="Times New Roman TUR"/>
          <w:b/>
          <w:bCs/>
          <w:color w:val="000000"/>
        </w:rPr>
        <w:t>N</w:t>
      </w:r>
      <w:r w:rsidR="00DF5F3F">
        <w:rPr>
          <w:rFonts w:ascii="Times New Roman TUR" w:hAnsi="Times New Roman TUR" w:cs="Times New Roman TUR"/>
          <w:b/>
          <w:bCs/>
          <w:color w:val="000000"/>
        </w:rPr>
        <w:t>I</w:t>
      </w:r>
      <w:r>
        <w:rPr>
          <w:rFonts w:ascii="Times New Roman TUR" w:hAnsi="Times New Roman TUR" w:cs="Times New Roman TUR"/>
          <w:b/>
          <w:bCs/>
          <w:color w:val="000000"/>
        </w:rPr>
        <w:t>N</w:t>
      </w:r>
      <w:r w:rsidR="00DF5F3F">
        <w:rPr>
          <w:rFonts w:ascii="Times New Roman TUR" w:hAnsi="Times New Roman TUR" w:cs="Times New Roman TUR"/>
          <w:b/>
          <w:bCs/>
          <w:color w:val="000000"/>
        </w:rPr>
        <w:t>G</w:t>
      </w:r>
      <w:r>
        <w:rPr>
          <w:rFonts w:ascii="Times New Roman TUR" w:hAnsi="Times New Roman TUR" w:cs="Times New Roman TUR"/>
          <w:b/>
          <w:bCs/>
          <w:color w:val="000000"/>
        </w:rPr>
        <w:t xml:space="preserve"> B</w:t>
      </w:r>
      <w:r w:rsidR="00DF5F3F">
        <w:rPr>
          <w:rFonts w:ascii="Times New Roman TUR" w:hAnsi="Times New Roman TUR" w:cs="Times New Roman TUR"/>
          <w:b/>
          <w:bCs/>
          <w:color w:val="000000"/>
        </w:rPr>
        <w:t>I</w:t>
      </w:r>
      <w:r>
        <w:rPr>
          <w:rFonts w:ascii="Times New Roman TUR" w:hAnsi="Times New Roman TUR" w:cs="Times New Roman TUR"/>
          <w:b/>
          <w:bCs/>
          <w:color w:val="000000"/>
        </w:rPr>
        <w:t xml:space="preserve">R </w:t>
      </w:r>
      <w:r w:rsidR="00DF5F3F">
        <w:rPr>
          <w:rFonts w:ascii="Times New Roman TUR" w:hAnsi="Times New Roman TUR" w:cs="Times New Roman TUR"/>
          <w:b/>
          <w:bCs/>
          <w:color w:val="000000"/>
        </w:rPr>
        <w:t>BAYONI</w:t>
      </w:r>
    </w:p>
    <w:p w14:paraId="6499C6E6"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A704FA6" w14:textId="77777777" w:rsidR="00C857BF" w:rsidRPr="00DF5F3F" w:rsidRDefault="00C857BF" w:rsidP="0012019B">
      <w:pPr>
        <w:autoSpaceDE w:val="0"/>
        <w:autoSpaceDN w:val="0"/>
        <w:adjustRightInd w:val="0"/>
        <w:jc w:val="center"/>
        <w:rPr>
          <w:rFonts w:ascii="Times New Roman TUR" w:hAnsi="Times New Roman TUR" w:cs="Times New Roman TUR"/>
          <w:color w:val="000000"/>
          <w:sz w:val="28"/>
          <w:szCs w:val="28"/>
        </w:rPr>
      </w:pPr>
      <w:r w:rsidRPr="00DF5F3F">
        <w:rPr>
          <w:rFonts w:ascii="Traditional Arabic" w:hAnsi="Traditional Arabic" w:cs="Traditional Arabic"/>
          <w:color w:val="FF0000"/>
          <w:sz w:val="40"/>
          <w:szCs w:val="40"/>
          <w:rtl/>
        </w:rPr>
        <w:t>وَكُنْ قَادِرِىَّ الْوَقْتِ لِلَّهِ مُخْلِصًا * تَعِيشُ سَعِيدًا صَادِقًا بِمُحَبَّتِى</w:t>
      </w:r>
    </w:p>
    <w:p w14:paraId="41AC9B4D"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5CEA687" w14:textId="77777777" w:rsidR="00DF5F3F" w:rsidRDefault="00DF5F3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 xml:space="preserve">lmi </w:t>
      </w:r>
      <w:r w:rsidR="00CF16E7">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CF16E7">
        <w:rPr>
          <w:rFonts w:ascii="Times New Roman TUR" w:hAnsi="Times New Roman TUR" w:cs="Times New Roman TUR"/>
          <w:color w:val="000000"/>
        </w:rPr>
        <w:t>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w:t>
      </w:r>
    </w:p>
    <w:p w14:paraId="33D73C72"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"Ey Said! Sen zam</w:t>
      </w:r>
      <w:r w:rsidR="00C369EC">
        <w:rPr>
          <w:rFonts w:ascii="Times New Roman TUR" w:hAnsi="Times New Roman TUR" w:cs="Times New Roman TUR"/>
          <w:color w:val="000000"/>
        </w:rPr>
        <w:t>o</w:t>
      </w:r>
      <w:r>
        <w:rPr>
          <w:rFonts w:ascii="Times New Roman TUR" w:hAnsi="Times New Roman TUR" w:cs="Times New Roman TUR"/>
          <w:color w:val="000000"/>
        </w:rPr>
        <w:t>nn</w:t>
      </w:r>
      <w:r w:rsidR="00C369EC">
        <w:rPr>
          <w:rFonts w:ascii="Times New Roman TUR" w:hAnsi="Times New Roman TUR" w:cs="Times New Roman TUR"/>
          <w:color w:val="000000"/>
        </w:rPr>
        <w:t>ing</w:t>
      </w:r>
      <w:r>
        <w:rPr>
          <w:rFonts w:ascii="Times New Roman TUR" w:hAnsi="Times New Roman TUR" w:cs="Times New Roman TUR"/>
          <w:color w:val="000000"/>
        </w:rPr>
        <w:t xml:space="preserve"> Abd</w:t>
      </w:r>
      <w:r w:rsidR="00C369EC">
        <w:rPr>
          <w:rFonts w:ascii="Times New Roman TUR" w:hAnsi="Times New Roman TUR" w:cs="Times New Roman TUR"/>
          <w:color w:val="000000"/>
        </w:rPr>
        <w:t>u</w:t>
      </w:r>
      <w:r>
        <w:rPr>
          <w:rFonts w:ascii="Times New Roman TUR" w:hAnsi="Times New Roman TUR" w:cs="Times New Roman TUR"/>
          <w:color w:val="000000"/>
        </w:rPr>
        <w:t>l</w:t>
      </w:r>
      <w:r w:rsidR="00C369EC">
        <w:rPr>
          <w:rFonts w:ascii="Times New Roman TUR" w:hAnsi="Times New Roman TUR" w:cs="Times New Roman TUR"/>
          <w:color w:val="000000"/>
        </w:rPr>
        <w:t>qo</w:t>
      </w:r>
      <w:r>
        <w:rPr>
          <w:rFonts w:ascii="Times New Roman TUR" w:hAnsi="Times New Roman TUR" w:cs="Times New Roman TUR"/>
          <w:color w:val="000000"/>
        </w:rPr>
        <w:t xml:space="preserve">diri </w:t>
      </w:r>
      <w:r w:rsidR="00C369E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 i</w:t>
      </w:r>
      <w:r w:rsidR="00C369EC">
        <w:rPr>
          <w:rFonts w:ascii="Times New Roman TUR" w:hAnsi="Times New Roman TUR" w:cs="Times New Roman TUR"/>
          <w:color w:val="000000"/>
        </w:rPr>
        <w:t>x</w:t>
      </w:r>
      <w:r>
        <w:rPr>
          <w:rFonts w:ascii="Times New Roman TUR" w:hAnsi="Times New Roman TUR" w:cs="Times New Roman TUR"/>
          <w:color w:val="000000"/>
        </w:rPr>
        <w:t>l</w:t>
      </w:r>
      <w:r w:rsidR="00C369EC">
        <w:rPr>
          <w:rFonts w:ascii="Times New Roman TUR" w:hAnsi="Times New Roman TUR" w:cs="Times New Roman TUR"/>
          <w:color w:val="000000"/>
        </w:rPr>
        <w:t>o</w:t>
      </w:r>
      <w:r>
        <w:rPr>
          <w:rFonts w:ascii="Times New Roman TUR" w:hAnsi="Times New Roman TUR" w:cs="Times New Roman TUR"/>
          <w:color w:val="000000"/>
        </w:rPr>
        <w:t>s</w:t>
      </w:r>
      <w:r w:rsidR="00C369EC">
        <w:rPr>
          <w:rFonts w:ascii="Times New Roman TUR" w:hAnsi="Times New Roman TUR" w:cs="Times New Roman TUR"/>
          <w:color w:val="000000"/>
        </w:rPr>
        <w:t>i</w:t>
      </w:r>
      <w:r>
        <w:rPr>
          <w:rFonts w:ascii="Times New Roman TUR" w:hAnsi="Times New Roman TUR" w:cs="Times New Roman TUR"/>
          <w:color w:val="000000"/>
        </w:rPr>
        <w:t xml:space="preserve"> t</w:t>
      </w:r>
      <w:r w:rsidR="00C369EC">
        <w:rPr>
          <w:rFonts w:ascii="Times New Roman TUR" w:hAnsi="Times New Roman TUR" w:cs="Times New Roman TUR"/>
          <w:color w:val="000000"/>
        </w:rPr>
        <w:t>o</w:t>
      </w:r>
      <w:r>
        <w:rPr>
          <w:rFonts w:ascii="Times New Roman TUR" w:hAnsi="Times New Roman TUR" w:cs="Times New Roman TUR"/>
          <w:color w:val="000000"/>
        </w:rPr>
        <w:t>m</w:t>
      </w:r>
      <w:r w:rsidR="00C369EC">
        <w:rPr>
          <w:rFonts w:ascii="Times New Roman TUR" w:hAnsi="Times New Roman TUR" w:cs="Times New Roman TUR"/>
          <w:color w:val="000000"/>
        </w:rPr>
        <w:t>ni</w:t>
      </w:r>
      <w:r>
        <w:rPr>
          <w:rFonts w:ascii="Times New Roman TUR" w:hAnsi="Times New Roman TUR" w:cs="Times New Roman TUR"/>
          <w:color w:val="000000"/>
        </w:rPr>
        <w:t xml:space="preserve"> </w:t>
      </w:r>
      <w:r w:rsidR="00C369EC">
        <w:rPr>
          <w:rFonts w:ascii="Times New Roman TUR" w:hAnsi="Times New Roman TUR" w:cs="Times New Roman TUR"/>
          <w:color w:val="000000"/>
        </w:rPr>
        <w:t>qo</w:t>
      </w:r>
      <w:r>
        <w:rPr>
          <w:rFonts w:ascii="Times New Roman TUR" w:hAnsi="Times New Roman TUR" w:cs="Times New Roman TUR"/>
          <w:color w:val="000000"/>
        </w:rPr>
        <w:t>z</w:t>
      </w:r>
      <w:r w:rsidR="00C369EC">
        <w:rPr>
          <w:rFonts w:ascii="Times New Roman TUR" w:hAnsi="Times New Roman TUR" w:cs="Times New Roman TUR"/>
          <w:color w:val="000000"/>
        </w:rPr>
        <w:t>o</w:t>
      </w:r>
      <w:r>
        <w:rPr>
          <w:rFonts w:ascii="Times New Roman TUR" w:hAnsi="Times New Roman TUR" w:cs="Times New Roman TUR"/>
          <w:color w:val="000000"/>
        </w:rPr>
        <w:t>n, fa</w:t>
      </w:r>
      <w:r w:rsidR="00C369EC">
        <w:rPr>
          <w:rFonts w:ascii="Times New Roman TUR" w:hAnsi="Times New Roman TUR" w:cs="Times New Roman TUR"/>
          <w:color w:val="000000"/>
        </w:rPr>
        <w:t>qi</w:t>
      </w:r>
      <w:r>
        <w:rPr>
          <w:rFonts w:ascii="Times New Roman TUR" w:hAnsi="Times New Roman TUR" w:cs="Times New Roman TUR"/>
          <w:color w:val="000000"/>
        </w:rPr>
        <w:t>r</w:t>
      </w:r>
      <w:r w:rsidR="00C369EC">
        <w:rPr>
          <w:rFonts w:ascii="Times New Roman TUR" w:hAnsi="Times New Roman TUR" w:cs="Times New Roman TUR"/>
          <w:color w:val="000000"/>
        </w:rPr>
        <w:t>liging bilan</w:t>
      </w:r>
      <w:r>
        <w:rPr>
          <w:rFonts w:ascii="Times New Roman TUR" w:hAnsi="Times New Roman TUR" w:cs="Times New Roman TUR"/>
          <w:color w:val="000000"/>
        </w:rPr>
        <w:t xml:space="preserve"> b</w:t>
      </w:r>
      <w:r w:rsidR="00C369EC">
        <w:rPr>
          <w:rFonts w:ascii="Times New Roman TUR" w:hAnsi="Times New Roman TUR" w:cs="Times New Roman TUR"/>
          <w:color w:val="000000"/>
        </w:rPr>
        <w:t>a</w:t>
      </w:r>
      <w:r>
        <w:rPr>
          <w:rFonts w:ascii="Times New Roman TUR" w:hAnsi="Times New Roman TUR" w:cs="Times New Roman TUR"/>
          <w:color w:val="000000"/>
        </w:rPr>
        <w:t>r</w:t>
      </w:r>
      <w:r w:rsidR="00C369EC">
        <w:rPr>
          <w:rFonts w:ascii="Times New Roman TUR" w:hAnsi="Times New Roman TUR" w:cs="Times New Roman TUR"/>
          <w:color w:val="000000"/>
        </w:rPr>
        <w:t>o</w:t>
      </w:r>
      <w:r>
        <w:rPr>
          <w:rFonts w:ascii="Times New Roman TUR" w:hAnsi="Times New Roman TUR" w:cs="Times New Roman TUR"/>
          <w:color w:val="000000"/>
        </w:rPr>
        <w:t>b</w:t>
      </w:r>
      <w:r w:rsidR="00C369EC">
        <w:rPr>
          <w:rFonts w:ascii="Times New Roman TUR" w:hAnsi="Times New Roman TUR" w:cs="Times New Roman TUR"/>
          <w:color w:val="000000"/>
        </w:rPr>
        <w:t>a</w:t>
      </w:r>
      <w:r>
        <w:rPr>
          <w:rFonts w:ascii="Times New Roman TUR" w:hAnsi="Times New Roman TUR" w:cs="Times New Roman TUR"/>
          <w:color w:val="000000"/>
        </w:rPr>
        <w:t xml:space="preserve">r </w:t>
      </w:r>
      <w:r w:rsidR="001D573A">
        <w:rPr>
          <w:rFonts w:ascii="Times New Roman TUR" w:hAnsi="Times New Roman TUR" w:cs="Times New Roman TUR"/>
          <w:color w:val="000000"/>
        </w:rPr>
        <w:t>tirikchiliging</w:t>
      </w:r>
      <w:r>
        <w:rPr>
          <w:rFonts w:ascii="Times New Roman TUR" w:hAnsi="Times New Roman TUR" w:cs="Times New Roman TUR"/>
          <w:color w:val="000000"/>
        </w:rPr>
        <w:t xml:space="preserve">ni </w:t>
      </w:r>
      <w:r w:rsidR="00317151">
        <w:rPr>
          <w:rFonts w:ascii="Times New Roman TUR" w:hAnsi="Times New Roman TUR" w:cs="Times New Roman TUR"/>
          <w:color w:val="000000"/>
        </w:rPr>
        <w:t>o‘</w:t>
      </w:r>
      <w:r w:rsidR="001D573A">
        <w:rPr>
          <w:rFonts w:ascii="Times New Roman TUR" w:hAnsi="Times New Roman TUR" w:cs="Times New Roman TUR"/>
          <w:color w:val="000000"/>
        </w:rPr>
        <w:t>yla</w:t>
      </w:r>
      <w:r w:rsidR="00CF16E7">
        <w:rPr>
          <w:rFonts w:ascii="Times New Roman TUR" w:hAnsi="Times New Roman TUR" w:cs="Times New Roman TUR"/>
          <w:color w:val="000000"/>
        </w:rPr>
        <w:t>m</w:t>
      </w:r>
      <w:r w:rsidR="001D573A">
        <w:rPr>
          <w:rFonts w:ascii="Times New Roman TUR" w:hAnsi="Times New Roman TUR" w:cs="Times New Roman TUR"/>
          <w:color w:val="000000"/>
        </w:rPr>
        <w:t>a</w:t>
      </w:r>
      <w:r>
        <w:rPr>
          <w:rFonts w:ascii="Times New Roman TUR" w:hAnsi="Times New Roman TUR" w:cs="Times New Roman TUR"/>
          <w:color w:val="000000"/>
        </w:rPr>
        <w:t xml:space="preserve">, </w:t>
      </w:r>
      <w:r w:rsidR="001D573A">
        <w:rPr>
          <w:rFonts w:ascii="Times New Roman TUR" w:hAnsi="Times New Roman TUR" w:cs="Times New Roman TUR"/>
          <w:color w:val="000000"/>
        </w:rPr>
        <w:t>odamlar</w:t>
      </w:r>
      <w:r>
        <w:rPr>
          <w:rFonts w:ascii="Times New Roman TUR" w:hAnsi="Times New Roman TUR" w:cs="Times New Roman TUR"/>
          <w:color w:val="000000"/>
        </w:rPr>
        <w:t>dan minn</w:t>
      </w:r>
      <w:r w:rsidR="001D573A">
        <w:rPr>
          <w:rFonts w:ascii="Times New Roman TUR" w:hAnsi="Times New Roman TUR" w:cs="Times New Roman TUR"/>
          <w:color w:val="000000"/>
        </w:rPr>
        <w:t>a</w:t>
      </w:r>
      <w:r>
        <w:rPr>
          <w:rFonts w:ascii="Times New Roman TUR" w:hAnsi="Times New Roman TUR" w:cs="Times New Roman TUR"/>
          <w:color w:val="000000"/>
        </w:rPr>
        <w:t xml:space="preserve">t </w:t>
      </w:r>
      <w:r w:rsidR="001D573A">
        <w:rPr>
          <w:rFonts w:ascii="Times New Roman TUR" w:hAnsi="Times New Roman TUR" w:cs="Times New Roman TUR"/>
          <w:color w:val="000000"/>
        </w:rPr>
        <w:t>o</w:t>
      </w:r>
      <w:r>
        <w:rPr>
          <w:rFonts w:ascii="Times New Roman TUR" w:hAnsi="Times New Roman TUR" w:cs="Times New Roman TUR"/>
          <w:color w:val="000000"/>
        </w:rPr>
        <w:t>lma, ismin</w:t>
      </w:r>
      <w:r w:rsidR="001D573A">
        <w:rPr>
          <w:rFonts w:ascii="Times New Roman TUR" w:hAnsi="Times New Roman TUR" w:cs="Times New Roman TUR"/>
          <w:color w:val="000000"/>
        </w:rPr>
        <w:t>g</w:t>
      </w:r>
      <w:r>
        <w:rPr>
          <w:rFonts w:ascii="Times New Roman TUR" w:hAnsi="Times New Roman TUR" w:cs="Times New Roman TUR"/>
          <w:color w:val="000000"/>
        </w:rPr>
        <w:t xml:space="preserve"> "Said" </w:t>
      </w:r>
      <w:r w:rsidR="001D573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1D573A">
        <w:rPr>
          <w:rFonts w:ascii="Times New Roman TUR" w:hAnsi="Times New Roman TUR" w:cs="Times New Roman TUR"/>
          <w:color w:val="000000"/>
        </w:rPr>
        <w:t>gani</w:t>
      </w:r>
      <w:r>
        <w:rPr>
          <w:rFonts w:ascii="Times New Roman TUR" w:hAnsi="Times New Roman TUR" w:cs="Times New Roman TUR"/>
          <w:color w:val="000000"/>
        </w:rPr>
        <w:t xml:space="preserve"> </w:t>
      </w:r>
      <w:r w:rsidR="00BE491B">
        <w:rPr>
          <w:rFonts w:ascii="Times New Roman TUR" w:hAnsi="Times New Roman TUR" w:cs="Times New Roman TUR"/>
          <w:color w:val="000000"/>
        </w:rPr>
        <w:t>ka</w:t>
      </w:r>
      <w:r>
        <w:rPr>
          <w:rFonts w:ascii="Times New Roman TUR" w:hAnsi="Times New Roman TUR" w:cs="Times New Roman TUR"/>
          <w:color w:val="000000"/>
        </w:rPr>
        <w:t>bi</w:t>
      </w:r>
      <w:r w:rsidR="00CF16E7">
        <w:rPr>
          <w:rFonts w:ascii="Times New Roman TUR" w:hAnsi="Times New Roman TUR" w:cs="Times New Roman TUR"/>
          <w:color w:val="000000"/>
        </w:rPr>
        <w:t>,</w:t>
      </w:r>
      <w:r>
        <w:rPr>
          <w:rFonts w:ascii="Times New Roman TUR" w:hAnsi="Times New Roman TUR" w:cs="Times New Roman TUR"/>
          <w:color w:val="000000"/>
        </w:rPr>
        <w:t xml:space="preserve"> </w:t>
      </w:r>
      <w:r w:rsidR="00BE491B">
        <w:rPr>
          <w:rFonts w:ascii="Times New Roman TUR" w:hAnsi="Times New Roman TUR" w:cs="Times New Roman TUR"/>
          <w:color w:val="000000"/>
        </w:rPr>
        <w:t>tirikchilikda</w:t>
      </w:r>
      <w:r>
        <w:rPr>
          <w:rFonts w:ascii="Times New Roman TUR" w:hAnsi="Times New Roman TUR" w:cs="Times New Roman TUR"/>
          <w:color w:val="000000"/>
        </w:rPr>
        <w:t xml:space="preserve"> </w:t>
      </w:r>
      <w:r w:rsidR="00BE491B">
        <w:rPr>
          <w:rFonts w:ascii="Times New Roman TUR" w:hAnsi="Times New Roman TUR" w:cs="Times New Roman TUR"/>
          <w:color w:val="000000"/>
        </w:rPr>
        <w:t>ham</w:t>
      </w:r>
      <w:r>
        <w:rPr>
          <w:rFonts w:ascii="Times New Roman TUR" w:hAnsi="Times New Roman TUR" w:cs="Times New Roman TUR"/>
          <w:color w:val="000000"/>
        </w:rPr>
        <w:t xml:space="preserve"> </w:t>
      </w:r>
      <w:r w:rsidR="00BE491B">
        <w:rPr>
          <w:rFonts w:ascii="Times New Roman TUR" w:hAnsi="Times New Roman TUR" w:cs="Times New Roman TUR"/>
          <w:color w:val="000000"/>
        </w:rPr>
        <w:t>baxtiyor</w:t>
      </w:r>
      <w:r>
        <w:rPr>
          <w:rFonts w:ascii="Times New Roman TUR" w:hAnsi="Times New Roman TUR" w:cs="Times New Roman TUR"/>
          <w:color w:val="000000"/>
        </w:rPr>
        <w:t xml:space="preserve"> </w:t>
      </w:r>
      <w:r w:rsidR="00BE491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BE491B">
        <w:rPr>
          <w:rFonts w:ascii="Times New Roman TUR" w:hAnsi="Times New Roman TUR" w:cs="Times New Roman TUR"/>
          <w:color w:val="000000"/>
        </w:rPr>
        <w:t>sa</w:t>
      </w:r>
      <w:r>
        <w:rPr>
          <w:rFonts w:ascii="Times New Roman TUR" w:hAnsi="Times New Roman TUR" w:cs="Times New Roman TUR"/>
          <w:color w:val="000000"/>
        </w:rPr>
        <w:t>n! Muhabb</w:t>
      </w:r>
      <w:r w:rsidR="00BE491B">
        <w:rPr>
          <w:rFonts w:ascii="Times New Roman TUR" w:hAnsi="Times New Roman TUR" w:cs="Times New Roman TUR"/>
          <w:color w:val="000000"/>
        </w:rPr>
        <w:t>a</w:t>
      </w:r>
      <w:r>
        <w:rPr>
          <w:rFonts w:ascii="Times New Roman TUR" w:hAnsi="Times New Roman TUR" w:cs="Times New Roman TUR"/>
          <w:color w:val="000000"/>
        </w:rPr>
        <w:t>timd</w:t>
      </w:r>
      <w:r w:rsidR="00BE491B">
        <w:rPr>
          <w:rFonts w:ascii="Times New Roman TUR" w:hAnsi="Times New Roman TUR" w:cs="Times New Roman TUR"/>
          <w:color w:val="000000"/>
        </w:rPr>
        <w:t>a</w:t>
      </w:r>
      <w:r>
        <w:rPr>
          <w:rFonts w:ascii="Times New Roman TUR" w:hAnsi="Times New Roman TUR" w:cs="Times New Roman TUR"/>
          <w:color w:val="000000"/>
        </w:rPr>
        <w:t xml:space="preserve"> s</w:t>
      </w:r>
      <w:r w:rsidR="00BE491B">
        <w:rPr>
          <w:rFonts w:ascii="Times New Roman TUR" w:hAnsi="Times New Roman TUR" w:cs="Times New Roman TUR"/>
          <w:color w:val="000000"/>
        </w:rPr>
        <w:t>o</w:t>
      </w:r>
      <w:r>
        <w:rPr>
          <w:rFonts w:ascii="Times New Roman TUR" w:hAnsi="Times New Roman TUR" w:cs="Times New Roman TUR"/>
          <w:color w:val="000000"/>
        </w:rPr>
        <w:t>d</w:t>
      </w:r>
      <w:r w:rsidR="00BE491B">
        <w:rPr>
          <w:rFonts w:ascii="Times New Roman TUR" w:hAnsi="Times New Roman TUR" w:cs="Times New Roman TUR"/>
          <w:color w:val="000000"/>
        </w:rPr>
        <w:t>iq</w:t>
      </w:r>
      <w:r>
        <w:rPr>
          <w:rFonts w:ascii="Times New Roman TUR" w:hAnsi="Times New Roman TUR" w:cs="Times New Roman TUR"/>
          <w:color w:val="000000"/>
        </w:rPr>
        <w:t xml:space="preserve"> </w:t>
      </w:r>
      <w:r w:rsidR="00BE491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E491B">
        <w:rPr>
          <w:rFonts w:ascii="Times New Roman TUR" w:hAnsi="Times New Roman TUR" w:cs="Times New Roman TUR"/>
          <w:color w:val="000000"/>
        </w:rPr>
        <w:t>gani</w:t>
      </w:r>
      <w:r>
        <w:rPr>
          <w:rFonts w:ascii="Times New Roman TUR" w:hAnsi="Times New Roman TUR" w:cs="Times New Roman TUR"/>
          <w:color w:val="000000"/>
        </w:rPr>
        <w:t>dan v</w:t>
      </w:r>
      <w:r w:rsidR="00BE491B">
        <w:rPr>
          <w:rFonts w:ascii="Times New Roman TUR" w:hAnsi="Times New Roman TUR" w:cs="Times New Roman TUR"/>
          <w:color w:val="000000"/>
        </w:rPr>
        <w:t>a</w:t>
      </w:r>
      <w:r>
        <w:rPr>
          <w:rFonts w:ascii="Times New Roman TUR" w:hAnsi="Times New Roman TUR" w:cs="Times New Roman TUR"/>
          <w:color w:val="000000"/>
        </w:rPr>
        <w:t xml:space="preserve"> i</w:t>
      </w:r>
      <w:r w:rsidR="00BE491B">
        <w:rPr>
          <w:rFonts w:ascii="Times New Roman TUR" w:hAnsi="Times New Roman TUR" w:cs="Times New Roman TUR"/>
          <w:color w:val="000000"/>
        </w:rPr>
        <w:t>x</w:t>
      </w:r>
      <w:r>
        <w:rPr>
          <w:rFonts w:ascii="Times New Roman TUR" w:hAnsi="Times New Roman TUR" w:cs="Times New Roman TUR"/>
          <w:color w:val="000000"/>
        </w:rPr>
        <w:t>l</w:t>
      </w:r>
      <w:r w:rsidR="00BE491B">
        <w:rPr>
          <w:rFonts w:ascii="Times New Roman TUR" w:hAnsi="Times New Roman TUR" w:cs="Times New Roman TUR"/>
          <w:color w:val="000000"/>
        </w:rPr>
        <w:t>o</w:t>
      </w:r>
      <w:r>
        <w:rPr>
          <w:rFonts w:ascii="Times New Roman TUR" w:hAnsi="Times New Roman TUR" w:cs="Times New Roman TUR"/>
          <w:color w:val="000000"/>
        </w:rPr>
        <w:t>s</w:t>
      </w:r>
      <w:r w:rsidR="00BE491B">
        <w:rPr>
          <w:rFonts w:ascii="Times New Roman TUR" w:hAnsi="Times New Roman TUR" w:cs="Times New Roman TUR"/>
          <w:color w:val="000000"/>
        </w:rPr>
        <w:t>g</w:t>
      </w:r>
      <w:r>
        <w:rPr>
          <w:rFonts w:ascii="Times New Roman TUR" w:hAnsi="Times New Roman TUR" w:cs="Times New Roman TUR"/>
          <w:color w:val="000000"/>
        </w:rPr>
        <w:t xml:space="preserve">a </w:t>
      </w:r>
      <w:r w:rsidR="00BE491B">
        <w:rPr>
          <w:rFonts w:ascii="Times New Roman TUR" w:hAnsi="Times New Roman TUR" w:cs="Times New Roman TUR"/>
          <w:color w:val="000000"/>
        </w:rPr>
        <w:t>harakat qilgani</w:t>
      </w:r>
      <w:r>
        <w:rPr>
          <w:rFonts w:ascii="Times New Roman TUR" w:hAnsi="Times New Roman TUR" w:cs="Times New Roman TUR"/>
          <w:color w:val="000000"/>
        </w:rPr>
        <w:t xml:space="preserve">dan, </w:t>
      </w:r>
      <w:r w:rsidR="00BE491B">
        <w:rPr>
          <w:rFonts w:ascii="Times New Roman TUR" w:hAnsi="Times New Roman TUR" w:cs="Times New Roman TUR"/>
          <w:color w:val="000000"/>
        </w:rPr>
        <w:t>X</w:t>
      </w:r>
      <w:r>
        <w:rPr>
          <w:rFonts w:ascii="Times New Roman TUR" w:hAnsi="Times New Roman TUR" w:cs="Times New Roman TUR"/>
          <w:color w:val="000000"/>
        </w:rPr>
        <w:t>ul</w:t>
      </w:r>
      <w:r w:rsidR="00BE491B">
        <w:rPr>
          <w:rFonts w:ascii="Times New Roman TUR" w:hAnsi="Times New Roman TUR" w:cs="Times New Roman TUR"/>
          <w:color w:val="000000"/>
        </w:rPr>
        <w:t>u</w:t>
      </w:r>
      <w:r>
        <w:rPr>
          <w:rFonts w:ascii="Times New Roman TUR" w:hAnsi="Times New Roman TUR" w:cs="Times New Roman TUR"/>
          <w:color w:val="000000"/>
        </w:rPr>
        <w:t>si</w:t>
      </w:r>
      <w:r w:rsidR="00BE491B">
        <w:rPr>
          <w:rFonts w:ascii="Times New Roman TUR" w:hAnsi="Times New Roman TUR" w:cs="Times New Roman TUR"/>
          <w:color w:val="000000"/>
        </w:rPr>
        <w:t>y</w:t>
      </w:r>
      <w:r>
        <w:rPr>
          <w:rFonts w:ascii="Times New Roman TUR" w:hAnsi="Times New Roman TUR" w:cs="Times New Roman TUR"/>
          <w:color w:val="000000"/>
        </w:rPr>
        <w:t xml:space="preserve"> </w:t>
      </w:r>
      <w:r w:rsidR="00BE491B">
        <w:rPr>
          <w:rFonts w:ascii="Times New Roman TUR" w:hAnsi="Times New Roman TUR" w:cs="Times New Roman TUR"/>
          <w:color w:val="000000"/>
        </w:rPr>
        <w:t>ka</w:t>
      </w:r>
      <w:r>
        <w:rPr>
          <w:rFonts w:ascii="Times New Roman TUR" w:hAnsi="Times New Roman TUR" w:cs="Times New Roman TUR"/>
          <w:color w:val="000000"/>
        </w:rPr>
        <w:t>bi mu</w:t>
      </w:r>
      <w:r w:rsidR="00BE491B">
        <w:rPr>
          <w:rFonts w:ascii="Times New Roman TUR" w:hAnsi="Times New Roman TUR" w:cs="Times New Roman TUR"/>
          <w:color w:val="000000"/>
        </w:rPr>
        <w:t>x</w:t>
      </w:r>
      <w:r>
        <w:rPr>
          <w:rFonts w:ascii="Times New Roman TUR" w:hAnsi="Times New Roman TUR" w:cs="Times New Roman TUR"/>
          <w:color w:val="000000"/>
        </w:rPr>
        <w:t>lis tal</w:t>
      </w:r>
      <w:r w:rsidR="00BE491B">
        <w:rPr>
          <w:rFonts w:ascii="Times New Roman TUR" w:hAnsi="Times New Roman TUR" w:cs="Times New Roman TUR"/>
          <w:color w:val="000000"/>
        </w:rPr>
        <w:t>a</w:t>
      </w:r>
      <w:r>
        <w:rPr>
          <w:rFonts w:ascii="Times New Roman TUR" w:hAnsi="Times New Roman TUR" w:cs="Times New Roman TUR"/>
          <w:color w:val="000000"/>
        </w:rPr>
        <w:t>b</w:t>
      </w:r>
      <w:r w:rsidR="00BE491B">
        <w:rPr>
          <w:rFonts w:ascii="Times New Roman TUR" w:hAnsi="Times New Roman TUR" w:cs="Times New Roman TUR"/>
          <w:color w:val="000000"/>
        </w:rPr>
        <w:t>a</w:t>
      </w:r>
      <w:r>
        <w:rPr>
          <w:rFonts w:ascii="Times New Roman TUR" w:hAnsi="Times New Roman TUR" w:cs="Times New Roman TUR"/>
          <w:color w:val="000000"/>
        </w:rPr>
        <w:t>l</w:t>
      </w:r>
      <w:r w:rsidR="00BE491B">
        <w:rPr>
          <w:rFonts w:ascii="Times New Roman TUR" w:hAnsi="Times New Roman TUR" w:cs="Times New Roman TUR"/>
          <w:color w:val="000000"/>
        </w:rPr>
        <w:t>a</w:t>
      </w:r>
      <w:r>
        <w:rPr>
          <w:rFonts w:ascii="Times New Roman TUR" w:hAnsi="Times New Roman TUR" w:cs="Times New Roman TUR"/>
          <w:color w:val="000000"/>
        </w:rPr>
        <w:t>r v</w:t>
      </w:r>
      <w:r w:rsidR="00BE491B">
        <w:rPr>
          <w:rFonts w:ascii="Times New Roman TUR" w:hAnsi="Times New Roman TUR" w:cs="Times New Roman TUR"/>
          <w:color w:val="000000"/>
        </w:rPr>
        <w:t>a</w:t>
      </w:r>
      <w:r>
        <w:rPr>
          <w:rFonts w:ascii="Times New Roman TUR" w:hAnsi="Times New Roman TUR" w:cs="Times New Roman TUR"/>
          <w:color w:val="000000"/>
        </w:rPr>
        <w:t xml:space="preserve"> y</w:t>
      </w:r>
      <w:r w:rsidR="00BE491B">
        <w:rPr>
          <w:rFonts w:ascii="Times New Roman TUR" w:hAnsi="Times New Roman TUR" w:cs="Times New Roman TUR"/>
          <w:color w:val="000000"/>
        </w:rPr>
        <w:t>o</w:t>
      </w:r>
      <w:r>
        <w:rPr>
          <w:rFonts w:ascii="Times New Roman TUR" w:hAnsi="Times New Roman TUR" w:cs="Times New Roman TUR"/>
          <w:color w:val="000000"/>
        </w:rPr>
        <w:t>rd</w:t>
      </w:r>
      <w:r w:rsidR="00BE491B">
        <w:rPr>
          <w:rFonts w:ascii="Times New Roman TUR" w:hAnsi="Times New Roman TUR" w:cs="Times New Roman TUR"/>
          <w:color w:val="000000"/>
        </w:rPr>
        <w:t>a</w:t>
      </w:r>
      <w:r>
        <w:rPr>
          <w:rFonts w:ascii="Times New Roman TUR" w:hAnsi="Times New Roman TUR" w:cs="Times New Roman TUR"/>
          <w:color w:val="000000"/>
        </w:rPr>
        <w:t>mc</w:t>
      </w:r>
      <w:r w:rsidR="00BE491B">
        <w:rPr>
          <w:rFonts w:ascii="Times New Roman TUR" w:hAnsi="Times New Roman TUR" w:cs="Times New Roman TUR"/>
          <w:color w:val="000000"/>
        </w:rPr>
        <w:t>hi</w:t>
      </w:r>
      <w:r>
        <w:rPr>
          <w:rFonts w:ascii="Times New Roman TUR" w:hAnsi="Times New Roman TUR" w:cs="Times New Roman TUR"/>
          <w:color w:val="000000"/>
        </w:rPr>
        <w:t>lar v</w:t>
      </w:r>
      <w:r w:rsidR="00BE491B">
        <w:rPr>
          <w:rFonts w:ascii="Times New Roman TUR" w:hAnsi="Times New Roman TUR" w:cs="Times New Roman TUR"/>
          <w:color w:val="000000"/>
        </w:rPr>
        <w:t>a</w:t>
      </w:r>
      <w:r>
        <w:rPr>
          <w:rFonts w:ascii="Times New Roman TUR" w:hAnsi="Times New Roman TUR" w:cs="Times New Roman TUR"/>
          <w:color w:val="000000"/>
        </w:rPr>
        <w:t xml:space="preserve"> S</w:t>
      </w:r>
      <w:r w:rsidR="00BE491B">
        <w:rPr>
          <w:rFonts w:ascii="Times New Roman TUR" w:hAnsi="Times New Roman TUR" w:cs="Times New Roman TUR"/>
          <w:color w:val="000000"/>
        </w:rPr>
        <w:t>u</w:t>
      </w:r>
      <w:r>
        <w:rPr>
          <w:rFonts w:ascii="Times New Roman TUR" w:hAnsi="Times New Roman TUR" w:cs="Times New Roman TUR"/>
          <w:color w:val="000000"/>
        </w:rPr>
        <w:t>l</w:t>
      </w:r>
      <w:r w:rsidR="00BE491B">
        <w:rPr>
          <w:rFonts w:ascii="Times New Roman TUR" w:hAnsi="Times New Roman TUR" w:cs="Times New Roman TUR"/>
          <w:color w:val="000000"/>
        </w:rPr>
        <w:t>a</w:t>
      </w:r>
      <w:r>
        <w:rPr>
          <w:rFonts w:ascii="Times New Roman TUR" w:hAnsi="Times New Roman TUR" w:cs="Times New Roman TUR"/>
          <w:color w:val="000000"/>
        </w:rPr>
        <w:t>ym</w:t>
      </w:r>
      <w:r w:rsidR="00BE491B">
        <w:rPr>
          <w:rFonts w:ascii="Times New Roman TUR" w:hAnsi="Times New Roman TUR" w:cs="Times New Roman TUR"/>
          <w:color w:val="000000"/>
        </w:rPr>
        <w:t>o</w:t>
      </w:r>
      <w:r>
        <w:rPr>
          <w:rFonts w:ascii="Times New Roman TUR" w:hAnsi="Times New Roman TUR" w:cs="Times New Roman TUR"/>
          <w:color w:val="000000"/>
        </w:rPr>
        <w:t xml:space="preserve">n, Bekir </w:t>
      </w:r>
      <w:r w:rsidR="00BE491B">
        <w:rPr>
          <w:rFonts w:ascii="Times New Roman TUR" w:hAnsi="Times New Roman TUR" w:cs="Times New Roman TUR"/>
          <w:color w:val="000000"/>
        </w:rPr>
        <w:t>ka</w:t>
      </w:r>
      <w:r>
        <w:rPr>
          <w:rFonts w:ascii="Times New Roman TUR" w:hAnsi="Times New Roman TUR" w:cs="Times New Roman TUR"/>
          <w:color w:val="000000"/>
        </w:rPr>
        <w:t>bi s</w:t>
      </w:r>
      <w:r w:rsidR="00BE491B">
        <w:rPr>
          <w:rFonts w:ascii="Times New Roman TUR" w:hAnsi="Times New Roman TUR" w:cs="Times New Roman TUR"/>
          <w:color w:val="000000"/>
        </w:rPr>
        <w:t>o</w:t>
      </w:r>
      <w:r>
        <w:rPr>
          <w:rFonts w:ascii="Times New Roman TUR" w:hAnsi="Times New Roman TUR" w:cs="Times New Roman TUR"/>
          <w:color w:val="000000"/>
        </w:rPr>
        <w:t>d</w:t>
      </w:r>
      <w:r w:rsidR="00BE491B">
        <w:rPr>
          <w:rFonts w:ascii="Times New Roman TUR" w:hAnsi="Times New Roman TUR" w:cs="Times New Roman TUR"/>
          <w:color w:val="000000"/>
        </w:rPr>
        <w:t>iq</w:t>
      </w:r>
      <w:r>
        <w:rPr>
          <w:rFonts w:ascii="Times New Roman TUR" w:hAnsi="Times New Roman TUR" w:cs="Times New Roman TUR"/>
          <w:color w:val="000000"/>
        </w:rPr>
        <w:t xml:space="preserve"> </w:t>
      </w:r>
      <w:r w:rsidR="00BE491B">
        <w:rPr>
          <w:rFonts w:ascii="Times New Roman TUR" w:hAnsi="Times New Roman TUR" w:cs="Times New Roman TUR"/>
          <w:color w:val="000000"/>
        </w:rPr>
        <w:t>x</w:t>
      </w:r>
      <w:r>
        <w:rPr>
          <w:rFonts w:ascii="Times New Roman TUR" w:hAnsi="Times New Roman TUR" w:cs="Times New Roman TUR"/>
          <w:color w:val="000000"/>
        </w:rPr>
        <w:t>izm</w:t>
      </w:r>
      <w:r w:rsidR="00BE491B">
        <w:rPr>
          <w:rFonts w:ascii="Times New Roman TUR" w:hAnsi="Times New Roman TUR" w:cs="Times New Roman TUR"/>
          <w:color w:val="000000"/>
        </w:rPr>
        <w:t>a</w:t>
      </w:r>
      <w:r>
        <w:rPr>
          <w:rFonts w:ascii="Times New Roman TUR" w:hAnsi="Times New Roman TUR" w:cs="Times New Roman TUR"/>
          <w:color w:val="000000"/>
        </w:rPr>
        <w:t>tk</w:t>
      </w:r>
      <w:r w:rsidR="00BE491B">
        <w:rPr>
          <w:rFonts w:ascii="Times New Roman TUR" w:hAnsi="Times New Roman TUR" w:cs="Times New Roman TUR"/>
          <w:color w:val="000000"/>
        </w:rPr>
        <w:t>o</w:t>
      </w:r>
      <w:r>
        <w:rPr>
          <w:rFonts w:ascii="Times New Roman TUR" w:hAnsi="Times New Roman TUR" w:cs="Times New Roman TUR"/>
          <w:color w:val="000000"/>
        </w:rPr>
        <w:t>rlar v</w:t>
      </w:r>
      <w:r w:rsidR="00BE491B">
        <w:rPr>
          <w:rFonts w:ascii="Times New Roman TUR" w:hAnsi="Times New Roman TUR" w:cs="Times New Roman TUR"/>
          <w:color w:val="000000"/>
        </w:rPr>
        <w:t>a</w:t>
      </w:r>
      <w:r>
        <w:rPr>
          <w:rFonts w:ascii="Times New Roman TUR" w:hAnsi="Times New Roman TUR" w:cs="Times New Roman TUR"/>
          <w:color w:val="000000"/>
        </w:rPr>
        <w:t xml:space="preserve"> Sabri </w:t>
      </w:r>
      <w:r w:rsidR="00BE491B">
        <w:rPr>
          <w:rFonts w:ascii="Times New Roman TUR" w:hAnsi="Times New Roman TUR" w:cs="Times New Roman TUR"/>
          <w:color w:val="000000"/>
        </w:rPr>
        <w:t>ka</w:t>
      </w:r>
      <w:r>
        <w:rPr>
          <w:rFonts w:ascii="Times New Roman TUR" w:hAnsi="Times New Roman TUR" w:cs="Times New Roman TUR"/>
          <w:color w:val="000000"/>
        </w:rPr>
        <w:t>bi t</w:t>
      </w:r>
      <w:r w:rsidR="00BE491B">
        <w:rPr>
          <w:rFonts w:ascii="Times New Roman TUR" w:hAnsi="Times New Roman TUR" w:cs="Times New Roman TUR"/>
          <w:color w:val="000000"/>
        </w:rPr>
        <w:t>o</w:t>
      </w:r>
      <w:r>
        <w:rPr>
          <w:rFonts w:ascii="Times New Roman TUR" w:hAnsi="Times New Roman TUR" w:cs="Times New Roman TUR"/>
          <w:color w:val="000000"/>
        </w:rPr>
        <w:t>m ta</w:t>
      </w:r>
      <w:r w:rsidR="00BE491B">
        <w:rPr>
          <w:rFonts w:ascii="Times New Roman TUR" w:hAnsi="Times New Roman TUR" w:cs="Times New Roman TUR"/>
          <w:color w:val="000000"/>
        </w:rPr>
        <w:t>q</w:t>
      </w:r>
      <w:r>
        <w:rPr>
          <w:rFonts w:ascii="Times New Roman TUR" w:hAnsi="Times New Roman TUR" w:cs="Times New Roman TUR"/>
          <w:color w:val="000000"/>
        </w:rPr>
        <w:t>dir e</w:t>
      </w:r>
      <w:r w:rsidR="00BE491B">
        <w:rPr>
          <w:rFonts w:ascii="Times New Roman TUR" w:hAnsi="Times New Roman TUR" w:cs="Times New Roman TUR"/>
          <w:color w:val="000000"/>
        </w:rPr>
        <w:t>tuvch</w:t>
      </w:r>
      <w:r>
        <w:rPr>
          <w:rFonts w:ascii="Times New Roman TUR" w:hAnsi="Times New Roman TUR" w:cs="Times New Roman TUR"/>
          <w:color w:val="000000"/>
        </w:rPr>
        <w:t>i v</w:t>
      </w:r>
      <w:r w:rsidR="00BE491B">
        <w:rPr>
          <w:rFonts w:ascii="Times New Roman TUR" w:hAnsi="Times New Roman TUR" w:cs="Times New Roman TUR"/>
          <w:color w:val="000000"/>
        </w:rPr>
        <w:t>a</w:t>
      </w:r>
      <w:r>
        <w:rPr>
          <w:rFonts w:ascii="Times New Roman TUR" w:hAnsi="Times New Roman TUR" w:cs="Times New Roman TUR"/>
          <w:color w:val="000000"/>
        </w:rPr>
        <w:t xml:space="preserve"> </w:t>
      </w:r>
      <w:r w:rsidR="00BE491B">
        <w:rPr>
          <w:rFonts w:ascii="Times New Roman TUR" w:hAnsi="Times New Roman TUR" w:cs="Times New Roman TUR"/>
          <w:color w:val="000000"/>
        </w:rPr>
        <w:t>haqiqiy</w:t>
      </w:r>
      <w:r>
        <w:rPr>
          <w:rFonts w:ascii="Times New Roman TUR" w:hAnsi="Times New Roman TUR" w:cs="Times New Roman TUR"/>
          <w:color w:val="000000"/>
        </w:rPr>
        <w:t xml:space="preserve"> m</w:t>
      </w:r>
      <w:r w:rsidR="00BE491B">
        <w:rPr>
          <w:rFonts w:ascii="Times New Roman TUR" w:hAnsi="Times New Roman TUR" w:cs="Times New Roman TUR"/>
          <w:color w:val="000000"/>
        </w:rPr>
        <w:t>ush</w:t>
      </w:r>
      <w:r>
        <w:rPr>
          <w:rFonts w:ascii="Times New Roman TUR" w:hAnsi="Times New Roman TUR" w:cs="Times New Roman TUR"/>
          <w:color w:val="000000"/>
        </w:rPr>
        <w:t>t</w:t>
      </w:r>
      <w:r w:rsidR="00BE491B">
        <w:rPr>
          <w:rFonts w:ascii="Times New Roman TUR" w:hAnsi="Times New Roman TUR" w:cs="Times New Roman TUR"/>
          <w:color w:val="000000"/>
        </w:rPr>
        <w:t>oq</w:t>
      </w:r>
      <w:r>
        <w:rPr>
          <w:rFonts w:ascii="Times New Roman TUR" w:hAnsi="Times New Roman TUR" w:cs="Times New Roman TUR"/>
          <w:color w:val="000000"/>
        </w:rPr>
        <w:t xml:space="preserve"> tal</w:t>
      </w:r>
      <w:r w:rsidR="00BE491B">
        <w:rPr>
          <w:rFonts w:ascii="Times New Roman TUR" w:hAnsi="Times New Roman TUR" w:cs="Times New Roman TUR"/>
          <w:color w:val="000000"/>
        </w:rPr>
        <w:t>a</w:t>
      </w:r>
      <w:r>
        <w:rPr>
          <w:rFonts w:ascii="Times New Roman TUR" w:hAnsi="Times New Roman TUR" w:cs="Times New Roman TUR"/>
          <w:color w:val="000000"/>
        </w:rPr>
        <w:t>b</w:t>
      </w:r>
      <w:r w:rsidR="00BE491B">
        <w:rPr>
          <w:rFonts w:ascii="Times New Roman TUR" w:hAnsi="Times New Roman TUR" w:cs="Times New Roman TUR"/>
          <w:color w:val="000000"/>
        </w:rPr>
        <w:t>a</w:t>
      </w:r>
      <w:r>
        <w:rPr>
          <w:rFonts w:ascii="Times New Roman TUR" w:hAnsi="Times New Roman TUR" w:cs="Times New Roman TUR"/>
          <w:color w:val="000000"/>
        </w:rPr>
        <w:t>l</w:t>
      </w:r>
      <w:r w:rsidR="00BE491B">
        <w:rPr>
          <w:rFonts w:ascii="Times New Roman TUR" w:hAnsi="Times New Roman TUR" w:cs="Times New Roman TUR"/>
          <w:color w:val="000000"/>
        </w:rPr>
        <w:t>a</w:t>
      </w:r>
      <w:r>
        <w:rPr>
          <w:rFonts w:ascii="Times New Roman TUR" w:hAnsi="Times New Roman TUR" w:cs="Times New Roman TUR"/>
          <w:color w:val="000000"/>
        </w:rPr>
        <w:t>r siz</w:t>
      </w:r>
      <w:r w:rsidR="00BE491B">
        <w:rPr>
          <w:rFonts w:ascii="Times New Roman TUR" w:hAnsi="Times New Roman TUR" w:cs="Times New Roman TUR"/>
          <w:color w:val="000000"/>
        </w:rPr>
        <w:t>ga</w:t>
      </w:r>
      <w:r>
        <w:rPr>
          <w:rFonts w:ascii="Times New Roman TUR" w:hAnsi="Times New Roman TUR" w:cs="Times New Roman TUR"/>
          <w:color w:val="000000"/>
        </w:rPr>
        <w:t xml:space="preserve"> </w:t>
      </w:r>
      <w:r w:rsidR="00BE491B">
        <w:rPr>
          <w:rFonts w:ascii="Times New Roman TUR" w:hAnsi="Times New Roman TUR" w:cs="Times New Roman TUR"/>
          <w:color w:val="000000"/>
        </w:rPr>
        <w:t>b</w:t>
      </w:r>
      <w:r>
        <w:rPr>
          <w:rFonts w:ascii="Times New Roman TUR" w:hAnsi="Times New Roman TUR" w:cs="Times New Roman TUR"/>
          <w:color w:val="000000"/>
        </w:rPr>
        <w:t>eril</w:t>
      </w:r>
      <w:r w:rsidR="00BE491B">
        <w:rPr>
          <w:rFonts w:ascii="Times New Roman TUR" w:hAnsi="Times New Roman TUR" w:cs="Times New Roman TUR"/>
          <w:color w:val="000000"/>
        </w:rPr>
        <w:t>gan</w:t>
      </w:r>
      <w:r>
        <w:rPr>
          <w:rFonts w:ascii="Times New Roman TUR" w:hAnsi="Times New Roman TUR" w:cs="Times New Roman TUR"/>
          <w:color w:val="000000"/>
        </w:rPr>
        <w:t xml:space="preserve">." </w:t>
      </w:r>
      <w:r w:rsidR="00BE491B">
        <w:rPr>
          <w:rFonts w:ascii="Times New Roman TUR" w:hAnsi="Times New Roman TUR" w:cs="Times New Roman TUR"/>
          <w:color w:val="000000"/>
        </w:rPr>
        <w:t>Ha</w:t>
      </w:r>
      <w:r>
        <w:rPr>
          <w:rFonts w:ascii="Times New Roman TUR" w:hAnsi="Times New Roman TUR" w:cs="Times New Roman TUR"/>
          <w:color w:val="000000"/>
        </w:rPr>
        <w:t>, Lill</w:t>
      </w:r>
      <w:r w:rsidR="00BE491B">
        <w:rPr>
          <w:rFonts w:ascii="Times New Roman TUR" w:hAnsi="Times New Roman TUR" w:cs="Times New Roman TUR"/>
          <w:color w:val="000000"/>
        </w:rPr>
        <w:t>a</w:t>
      </w:r>
      <w:r>
        <w:rPr>
          <w:rFonts w:ascii="Times New Roman TUR" w:hAnsi="Times New Roman TUR" w:cs="Times New Roman TUR"/>
          <w:color w:val="000000"/>
        </w:rPr>
        <w:t xml:space="preserve">hilhamd,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BE491B">
        <w:rPr>
          <w:rFonts w:ascii="Times New Roman TUR" w:hAnsi="Times New Roman TUR" w:cs="Times New Roman TUR"/>
          <w:color w:val="000000"/>
        </w:rPr>
        <w:t>ni</w:t>
      </w:r>
      <w:r>
        <w:rPr>
          <w:rFonts w:ascii="Times New Roman TUR" w:hAnsi="Times New Roman TUR" w:cs="Times New Roman TUR"/>
          <w:color w:val="000000"/>
        </w:rPr>
        <w:t>n</w:t>
      </w:r>
      <w:r w:rsidR="00BE491B">
        <w:rPr>
          <w:rFonts w:ascii="Times New Roman TUR" w:hAnsi="Times New Roman TUR" w:cs="Times New Roman TUR"/>
          <w:color w:val="000000"/>
        </w:rPr>
        <w:t>g</w:t>
      </w:r>
      <w:r>
        <w:rPr>
          <w:rFonts w:ascii="Times New Roman TUR" w:hAnsi="Times New Roman TUR" w:cs="Times New Roman TUR"/>
          <w:color w:val="000000"/>
        </w:rPr>
        <w:t xml:space="preserve"> </w:t>
      </w:r>
      <w:r w:rsidR="00BE491B">
        <w:rPr>
          <w:rFonts w:ascii="Times New Roman TUR" w:hAnsi="Times New Roman TUR" w:cs="Times New Roman TUR"/>
          <w:color w:val="000000"/>
        </w:rPr>
        <w:t>yaqqollik</w:t>
      </w:r>
      <w:r>
        <w:rPr>
          <w:rFonts w:ascii="Times New Roman TUR" w:hAnsi="Times New Roman TUR" w:cs="Times New Roman TUR"/>
          <w:color w:val="000000"/>
        </w:rPr>
        <w:t xml:space="preserve"> d</w:t>
      </w:r>
      <w:r w:rsidR="00BE491B">
        <w:rPr>
          <w:rFonts w:ascii="Times New Roman TUR" w:hAnsi="Times New Roman TUR" w:cs="Times New Roman TUR"/>
          <w:color w:val="000000"/>
        </w:rPr>
        <w:t>a</w:t>
      </w:r>
      <w:r>
        <w:rPr>
          <w:rFonts w:ascii="Times New Roman TUR" w:hAnsi="Times New Roman TUR" w:cs="Times New Roman TUR"/>
          <w:color w:val="000000"/>
        </w:rPr>
        <w:t>r</w:t>
      </w:r>
      <w:r w:rsidR="00BE491B">
        <w:rPr>
          <w:rFonts w:ascii="Times New Roman TUR" w:hAnsi="Times New Roman TUR" w:cs="Times New Roman TUR"/>
          <w:color w:val="000000"/>
        </w:rPr>
        <w:t>aja</w:t>
      </w:r>
      <w:r>
        <w:rPr>
          <w:rFonts w:ascii="Times New Roman TUR" w:hAnsi="Times New Roman TUR" w:cs="Times New Roman TUR"/>
          <w:color w:val="000000"/>
        </w:rPr>
        <w:t>sid</w:t>
      </w:r>
      <w:r w:rsidR="00BE491B">
        <w:rPr>
          <w:rFonts w:ascii="Times New Roman TUR" w:hAnsi="Times New Roman TUR" w:cs="Times New Roman TUR"/>
          <w:color w:val="000000"/>
        </w:rPr>
        <w:t>a</w:t>
      </w:r>
      <w:r>
        <w:rPr>
          <w:rFonts w:ascii="Times New Roman TUR" w:hAnsi="Times New Roman TUR" w:cs="Times New Roman TUR"/>
          <w:color w:val="000000"/>
        </w:rPr>
        <w:t xml:space="preserve"> </w:t>
      </w:r>
      <w:r w:rsidR="00BE491B">
        <w:rPr>
          <w:rFonts w:ascii="Times New Roman TUR" w:hAnsi="Times New Roman TUR" w:cs="Times New Roman TUR"/>
          <w:color w:val="000000"/>
        </w:rPr>
        <w:t>xabar</w:t>
      </w:r>
      <w:r>
        <w:rPr>
          <w:rFonts w:ascii="Times New Roman TUR" w:hAnsi="Times New Roman TUR" w:cs="Times New Roman TUR"/>
          <w:color w:val="000000"/>
        </w:rPr>
        <w:t xml:space="preserve"> </w:t>
      </w:r>
      <w:r w:rsidR="00BE491B">
        <w:rPr>
          <w:rFonts w:ascii="Times New Roman TUR" w:hAnsi="Times New Roman TUR" w:cs="Times New Roman TUR"/>
          <w:color w:val="000000"/>
        </w:rPr>
        <w:t>bergan</w:t>
      </w:r>
      <w:r>
        <w:rPr>
          <w:rFonts w:ascii="Times New Roman TUR" w:hAnsi="Times New Roman TUR" w:cs="Times New Roman TUR"/>
          <w:color w:val="000000"/>
        </w:rPr>
        <w:t xml:space="preserve"> h</w:t>
      </w:r>
      <w:r w:rsidR="00BE491B">
        <w:rPr>
          <w:rFonts w:ascii="Times New Roman TUR" w:hAnsi="Times New Roman TUR" w:cs="Times New Roman TUR"/>
          <w:color w:val="000000"/>
        </w:rPr>
        <w:t>o</w:t>
      </w:r>
      <w:r>
        <w:rPr>
          <w:rFonts w:ascii="Times New Roman TUR" w:hAnsi="Times New Roman TUR" w:cs="Times New Roman TUR"/>
          <w:color w:val="000000"/>
        </w:rPr>
        <w:t>l</w:t>
      </w:r>
      <w:r w:rsidR="00BE491B">
        <w:rPr>
          <w:rFonts w:ascii="Times New Roman TUR" w:hAnsi="Times New Roman TUR" w:cs="Times New Roman TUR"/>
          <w:color w:val="000000"/>
        </w:rPr>
        <w:t>i</w:t>
      </w:r>
      <w:r>
        <w:rPr>
          <w:rFonts w:ascii="Times New Roman TUR" w:hAnsi="Times New Roman TUR" w:cs="Times New Roman TUR"/>
          <w:color w:val="000000"/>
        </w:rPr>
        <w:t xml:space="preserve"> </w:t>
      </w:r>
      <w:r w:rsidR="00BE491B">
        <w:rPr>
          <w:rFonts w:ascii="Times New Roman TUR" w:hAnsi="Times New Roman TUR" w:cs="Times New Roman TUR"/>
          <w:color w:val="000000"/>
        </w:rPr>
        <w:t>sodir</w:t>
      </w:r>
      <w:r>
        <w:rPr>
          <w:rFonts w:ascii="Times New Roman TUR" w:hAnsi="Times New Roman TUR" w:cs="Times New Roman TUR"/>
          <w:color w:val="000000"/>
        </w:rPr>
        <w:t xml:space="preserve"> </w:t>
      </w:r>
      <w:r w:rsidR="00BE491B">
        <w:rPr>
          <w:rFonts w:ascii="Times New Roman TUR" w:hAnsi="Times New Roman TUR" w:cs="Times New Roman TUR"/>
          <w:color w:val="000000"/>
        </w:rPr>
        <w:t>b</w:t>
      </w:r>
      <w:r w:rsidR="00317151">
        <w:rPr>
          <w:rFonts w:ascii="Times New Roman TUR" w:hAnsi="Times New Roman TUR" w:cs="Times New Roman TUR"/>
          <w:color w:val="000000"/>
        </w:rPr>
        <w:t>o‘</w:t>
      </w:r>
      <w:r w:rsidR="00BE491B">
        <w:rPr>
          <w:rFonts w:ascii="Times New Roman TUR" w:hAnsi="Times New Roman TUR" w:cs="Times New Roman TUR"/>
          <w:color w:val="000000"/>
        </w:rPr>
        <w:t>lgan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BE491B">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 xml:space="preserve">zam, "Said" </w:t>
      </w:r>
      <w:r w:rsidR="00BE491B">
        <w:rPr>
          <w:rFonts w:ascii="Times New Roman TUR" w:hAnsi="Times New Roman TUR" w:cs="Times New Roman TUR"/>
          <w:color w:val="000000"/>
        </w:rPr>
        <w:t>ismi bilan</w:t>
      </w:r>
      <w:r>
        <w:rPr>
          <w:rFonts w:ascii="Times New Roman TUR" w:hAnsi="Times New Roman TUR" w:cs="Times New Roman TUR"/>
          <w:color w:val="000000"/>
        </w:rPr>
        <w:t xml:space="preserve"> </w:t>
      </w:r>
      <w:r w:rsidR="00BE491B">
        <w:rPr>
          <w:rFonts w:ascii="Times New Roman TUR" w:hAnsi="Times New Roman TUR" w:cs="Times New Roman TUR"/>
          <w:color w:val="000000"/>
        </w:rPr>
        <w:t>nomlagan</w:t>
      </w:r>
      <w:r>
        <w:rPr>
          <w:rFonts w:ascii="Times New Roman TUR" w:hAnsi="Times New Roman TUR" w:cs="Times New Roman TUR"/>
          <w:color w:val="000000"/>
        </w:rPr>
        <w:t xml:space="preserve"> m</w:t>
      </w:r>
      <w:r w:rsidR="00BE491B">
        <w:rPr>
          <w:rFonts w:ascii="Times New Roman TUR" w:hAnsi="Times New Roman TUR" w:cs="Times New Roman TUR"/>
          <w:color w:val="000000"/>
        </w:rPr>
        <w:t>u</w:t>
      </w:r>
      <w:r>
        <w:rPr>
          <w:rFonts w:ascii="Times New Roman TUR" w:hAnsi="Times New Roman TUR" w:cs="Times New Roman TUR"/>
          <w:color w:val="000000"/>
        </w:rPr>
        <w:t>ridinin</w:t>
      </w:r>
      <w:r w:rsidR="00BE491B">
        <w:rPr>
          <w:rFonts w:ascii="Times New Roman TUR" w:hAnsi="Times New Roman TUR" w:cs="Times New Roman TUR"/>
          <w:color w:val="000000"/>
        </w:rPr>
        <w:t>g</w:t>
      </w:r>
      <w:r>
        <w:rPr>
          <w:rFonts w:ascii="Times New Roman TUR" w:hAnsi="Times New Roman TUR" w:cs="Times New Roman TUR"/>
          <w:color w:val="000000"/>
        </w:rPr>
        <w:t xml:space="preserve"> tari</w:t>
      </w:r>
      <w:r w:rsidR="00083783">
        <w:rPr>
          <w:rFonts w:ascii="Times New Roman TUR" w:hAnsi="Times New Roman TUR" w:cs="Times New Roman TUR"/>
          <w:color w:val="000000"/>
        </w:rPr>
        <w:t>xcha</w:t>
      </w:r>
      <w:r>
        <w:rPr>
          <w:rFonts w:ascii="Times New Roman TUR" w:hAnsi="Times New Roman TUR" w:cs="Times New Roman TUR"/>
          <w:color w:val="000000"/>
        </w:rPr>
        <w:t>-i hay</w:t>
      </w:r>
      <w:r w:rsidR="00083783">
        <w:rPr>
          <w:rFonts w:ascii="Times New Roman TUR" w:hAnsi="Times New Roman TUR" w:cs="Times New Roman TUR"/>
          <w:color w:val="000000"/>
        </w:rPr>
        <w:t>o</w:t>
      </w:r>
      <w:r>
        <w:rPr>
          <w:rFonts w:ascii="Times New Roman TUR" w:hAnsi="Times New Roman TUR" w:cs="Times New Roman TUR"/>
          <w:color w:val="000000"/>
        </w:rPr>
        <w:t>t</w:t>
      </w:r>
      <w:r w:rsidR="00083783">
        <w:rPr>
          <w:rFonts w:ascii="Times New Roman TUR" w:hAnsi="Times New Roman TUR" w:cs="Times New Roman TUR"/>
          <w:color w:val="000000"/>
        </w:rPr>
        <w:t>i</w:t>
      </w:r>
      <w:r>
        <w:rPr>
          <w:rFonts w:ascii="Times New Roman TUR" w:hAnsi="Times New Roman TUR" w:cs="Times New Roman TUR"/>
          <w:color w:val="000000"/>
        </w:rPr>
        <w:t>da en</w:t>
      </w:r>
      <w:r w:rsidR="00083783">
        <w:rPr>
          <w:rFonts w:ascii="Times New Roman TUR" w:hAnsi="Times New Roman TUR" w:cs="Times New Roman TUR"/>
          <w:color w:val="000000"/>
        </w:rPr>
        <w:t>g</w:t>
      </w:r>
      <w:r>
        <w:rPr>
          <w:rFonts w:ascii="Times New Roman TUR" w:hAnsi="Times New Roman TUR" w:cs="Times New Roman TUR"/>
          <w:color w:val="000000"/>
        </w:rPr>
        <w:t xml:space="preserve"> m</w:t>
      </w:r>
      <w:r w:rsidR="00083783">
        <w:rPr>
          <w:rFonts w:ascii="Times New Roman TUR" w:hAnsi="Times New Roman TUR" w:cs="Times New Roman TUR"/>
          <w:color w:val="000000"/>
        </w:rPr>
        <w:t>u</w:t>
      </w:r>
      <w:r>
        <w:rPr>
          <w:rFonts w:ascii="Times New Roman TUR" w:hAnsi="Times New Roman TUR" w:cs="Times New Roman TUR"/>
          <w:color w:val="000000"/>
        </w:rPr>
        <w:t>him n</w:t>
      </w:r>
      <w:r w:rsidR="00083783">
        <w:rPr>
          <w:rFonts w:ascii="Times New Roman TUR" w:hAnsi="Times New Roman TUR" w:cs="Times New Roman TUR"/>
          <w:color w:val="000000"/>
        </w:rPr>
        <w:t>uq</w:t>
      </w:r>
      <w:r>
        <w:rPr>
          <w:rFonts w:ascii="Times New Roman TUR" w:hAnsi="Times New Roman TUR" w:cs="Times New Roman TUR"/>
          <w:color w:val="000000"/>
        </w:rPr>
        <w:t>talar</w:t>
      </w:r>
      <w:r w:rsidR="00083783">
        <w:rPr>
          <w:rFonts w:ascii="Times New Roman TUR" w:hAnsi="Times New Roman TUR" w:cs="Times New Roman TUR"/>
          <w:color w:val="000000"/>
        </w:rPr>
        <w:t>ni</w:t>
      </w:r>
      <w:r>
        <w:rPr>
          <w:rFonts w:ascii="Times New Roman TUR" w:hAnsi="Times New Roman TUR" w:cs="Times New Roman TUR"/>
          <w:color w:val="000000"/>
        </w:rPr>
        <w:t xml:space="preserve"> b</w:t>
      </w:r>
      <w:r w:rsidR="00083783">
        <w:rPr>
          <w:rFonts w:ascii="Times New Roman TUR" w:hAnsi="Times New Roman TUR" w:cs="Times New Roman TUR"/>
          <w:color w:val="000000"/>
        </w:rPr>
        <w:t>a</w:t>
      </w:r>
      <w:r>
        <w:rPr>
          <w:rFonts w:ascii="Times New Roman TUR" w:hAnsi="Times New Roman TUR" w:cs="Times New Roman TUR"/>
          <w:color w:val="000000"/>
        </w:rPr>
        <w:t>y</w:t>
      </w:r>
      <w:r w:rsidR="00083783">
        <w:rPr>
          <w:rFonts w:ascii="Times New Roman TUR" w:hAnsi="Times New Roman TUR" w:cs="Times New Roman TUR"/>
          <w:color w:val="000000"/>
        </w:rPr>
        <w:t>o</w:t>
      </w:r>
      <w:r>
        <w:rPr>
          <w:rFonts w:ascii="Times New Roman TUR" w:hAnsi="Times New Roman TUR" w:cs="Times New Roman TUR"/>
          <w:color w:val="000000"/>
        </w:rPr>
        <w:t xml:space="preserve">n </w:t>
      </w:r>
      <w:r w:rsidR="00083783">
        <w:rPr>
          <w:rFonts w:ascii="Times New Roman TUR" w:hAnsi="Times New Roman TUR" w:cs="Times New Roman TUR"/>
          <w:color w:val="000000"/>
        </w:rPr>
        <w:t>qilish bilan</w:t>
      </w:r>
      <w:r>
        <w:rPr>
          <w:rFonts w:ascii="Times New Roman TUR" w:hAnsi="Times New Roman TUR" w:cs="Times New Roman TUR"/>
          <w:color w:val="000000"/>
        </w:rPr>
        <w:t xml:space="preserve"> b</w:t>
      </w:r>
      <w:r w:rsidR="00083783">
        <w:rPr>
          <w:rFonts w:ascii="Times New Roman TUR" w:hAnsi="Times New Roman TUR" w:cs="Times New Roman TUR"/>
          <w:color w:val="000000"/>
        </w:rPr>
        <w:t>a</w:t>
      </w:r>
      <w:r>
        <w:rPr>
          <w:rFonts w:ascii="Times New Roman TUR" w:hAnsi="Times New Roman TUR" w:cs="Times New Roman TUR"/>
          <w:color w:val="000000"/>
        </w:rPr>
        <w:t>r</w:t>
      </w:r>
      <w:r w:rsidR="00083783">
        <w:rPr>
          <w:rFonts w:ascii="Times New Roman TUR" w:hAnsi="Times New Roman TUR" w:cs="Times New Roman TUR"/>
          <w:color w:val="000000"/>
        </w:rPr>
        <w:t>o</w:t>
      </w:r>
      <w:r>
        <w:rPr>
          <w:rFonts w:ascii="Times New Roman TUR" w:hAnsi="Times New Roman TUR" w:cs="Times New Roman TUR"/>
          <w:color w:val="000000"/>
        </w:rPr>
        <w:t>b</w:t>
      </w:r>
      <w:r w:rsidR="00083783">
        <w:rPr>
          <w:rFonts w:ascii="Times New Roman TUR" w:hAnsi="Times New Roman TUR" w:cs="Times New Roman TUR"/>
          <w:color w:val="000000"/>
        </w:rPr>
        <w:t>a</w:t>
      </w:r>
      <w:r>
        <w:rPr>
          <w:rFonts w:ascii="Times New Roman TUR" w:hAnsi="Times New Roman TUR" w:cs="Times New Roman TUR"/>
          <w:color w:val="000000"/>
        </w:rPr>
        <w:t xml:space="preserve">r, </w:t>
      </w:r>
      <w:r w:rsidR="00083783">
        <w:rPr>
          <w:rFonts w:ascii="Times New Roman TUR" w:hAnsi="Times New Roman TUR" w:cs="Times New Roman TUR"/>
          <w:color w:val="000000"/>
        </w:rPr>
        <w:t>I</w:t>
      </w:r>
      <w:r>
        <w:rPr>
          <w:rFonts w:ascii="Times New Roman TUR" w:hAnsi="Times New Roman TUR" w:cs="Times New Roman TUR"/>
          <w:color w:val="000000"/>
        </w:rPr>
        <w:t xml:space="preserve">lmi </w:t>
      </w:r>
      <w:r w:rsidR="00083783">
        <w:rPr>
          <w:rFonts w:ascii="Times New Roman TUR" w:hAnsi="Times New Roman TUR" w:cs="Times New Roman TUR"/>
          <w:color w:val="000000"/>
        </w:rPr>
        <w:t>J</w:t>
      </w:r>
      <w:r>
        <w:rPr>
          <w:rFonts w:ascii="Times New Roman TUR" w:hAnsi="Times New Roman TUR" w:cs="Times New Roman TUR"/>
          <w:color w:val="000000"/>
        </w:rPr>
        <w:t xml:space="preserve">ifr </w:t>
      </w:r>
      <w:r w:rsidR="00083783">
        <w:rPr>
          <w:rFonts w:ascii="Times New Roman TUR" w:hAnsi="Times New Roman TUR" w:cs="Times New Roman TUR"/>
          <w:color w:val="000000"/>
        </w:rPr>
        <w:t>sirlari bilan</w:t>
      </w:r>
      <w:r>
        <w:rPr>
          <w:rFonts w:ascii="Times New Roman TUR" w:hAnsi="Times New Roman TUR" w:cs="Times New Roman TUR"/>
          <w:color w:val="000000"/>
        </w:rPr>
        <w:t xml:space="preserve"> s</w:t>
      </w:r>
      <w:r w:rsidR="00083783">
        <w:rPr>
          <w:rFonts w:ascii="Times New Roman TUR" w:hAnsi="Times New Roman TUR" w:cs="Times New Roman TUR"/>
          <w:color w:val="000000"/>
        </w:rPr>
        <w:t>a</w:t>
      </w:r>
      <w:r>
        <w:rPr>
          <w:rFonts w:ascii="Times New Roman TUR" w:hAnsi="Times New Roman TUR" w:cs="Times New Roman TUR"/>
          <w:color w:val="000000"/>
        </w:rPr>
        <w:t>k</w:t>
      </w:r>
      <w:r w:rsidR="00083783">
        <w:rPr>
          <w:rFonts w:ascii="Times New Roman TUR" w:hAnsi="Times New Roman TUR" w:cs="Times New Roman TUR"/>
          <w:color w:val="000000"/>
        </w:rPr>
        <w:t>k</w:t>
      </w:r>
      <w:r>
        <w:rPr>
          <w:rFonts w:ascii="Times New Roman TUR" w:hAnsi="Times New Roman TUR" w:cs="Times New Roman TUR"/>
          <w:color w:val="000000"/>
        </w:rPr>
        <w:t>iz-</w:t>
      </w:r>
      <w:r w:rsidR="00083783">
        <w:rPr>
          <w:rFonts w:ascii="Times New Roman TUR" w:hAnsi="Times New Roman TUR" w:cs="Times New Roman TUR"/>
          <w:color w:val="000000"/>
        </w:rPr>
        <w:t>t</w:t>
      </w:r>
      <w:r w:rsidR="00317151">
        <w:rPr>
          <w:rFonts w:ascii="Times New Roman TUR" w:hAnsi="Times New Roman TUR" w:cs="Times New Roman TUR"/>
          <w:color w:val="000000"/>
        </w:rPr>
        <w:t>o‘</w:t>
      </w:r>
      <w:r w:rsidR="00083783">
        <w:rPr>
          <w:rFonts w:ascii="Times New Roman TUR" w:hAnsi="Times New Roman TUR" w:cs="Times New Roman TUR"/>
          <w:color w:val="000000"/>
        </w:rPr>
        <w:t>qqi</w:t>
      </w:r>
      <w:r>
        <w:rPr>
          <w:rFonts w:ascii="Times New Roman TUR" w:hAnsi="Times New Roman TUR" w:cs="Times New Roman TUR"/>
          <w:color w:val="000000"/>
        </w:rPr>
        <w:t xml:space="preserve">z </w:t>
      </w:r>
      <w:r w:rsidR="00083783">
        <w:rPr>
          <w:rFonts w:ascii="Times New Roman TUR" w:hAnsi="Times New Roman TUR" w:cs="Times New Roman TUR"/>
          <w:color w:val="000000"/>
        </w:rPr>
        <w:t>j</w:t>
      </w:r>
      <w:r>
        <w:rPr>
          <w:rFonts w:ascii="Times New Roman TUR" w:hAnsi="Times New Roman TUR" w:cs="Times New Roman TUR"/>
          <w:color w:val="000000"/>
        </w:rPr>
        <w:t>ih</w:t>
      </w:r>
      <w:r w:rsidR="00083783">
        <w:rPr>
          <w:rFonts w:ascii="Times New Roman TUR" w:hAnsi="Times New Roman TUR" w:cs="Times New Roman TUR"/>
          <w:color w:val="000000"/>
        </w:rPr>
        <w:t>a</w:t>
      </w:r>
      <w:r>
        <w:rPr>
          <w:rFonts w:ascii="Times New Roman TUR" w:hAnsi="Times New Roman TUR" w:cs="Times New Roman TUR"/>
          <w:color w:val="000000"/>
        </w:rPr>
        <w:t>t</w:t>
      </w:r>
      <w:r w:rsidR="00083783">
        <w:rPr>
          <w:rFonts w:ascii="Times New Roman TUR" w:hAnsi="Times New Roman TUR" w:cs="Times New Roman TUR"/>
          <w:color w:val="000000"/>
        </w:rPr>
        <w:t>da</w:t>
      </w:r>
      <w:r>
        <w:rPr>
          <w:rFonts w:ascii="Times New Roman TUR" w:hAnsi="Times New Roman TUR" w:cs="Times New Roman TUR"/>
          <w:color w:val="000000"/>
        </w:rPr>
        <w:t xml:space="preserve"> Said</w:t>
      </w:r>
      <w:r w:rsidR="00083783">
        <w:rPr>
          <w:rFonts w:ascii="Times New Roman TUR" w:hAnsi="Times New Roman TUR" w:cs="Times New Roman TUR"/>
          <w:color w:val="000000"/>
        </w:rPr>
        <w:t>n</w:t>
      </w:r>
      <w:r>
        <w:rPr>
          <w:rFonts w:ascii="Times New Roman TUR" w:hAnsi="Times New Roman TUR" w:cs="Times New Roman TUR"/>
          <w:color w:val="000000"/>
        </w:rPr>
        <w:t>in</w:t>
      </w:r>
      <w:r w:rsidR="00083783">
        <w:rPr>
          <w:rFonts w:ascii="Times New Roman TUR" w:hAnsi="Times New Roman TUR" w:cs="Times New Roman TUR"/>
          <w:color w:val="000000"/>
        </w:rPr>
        <w:t>g</w:t>
      </w:r>
      <w:r>
        <w:rPr>
          <w:rFonts w:ascii="Times New Roman TUR" w:hAnsi="Times New Roman TUR" w:cs="Times New Roman TUR"/>
          <w:color w:val="000000"/>
        </w:rPr>
        <w:t xml:space="preserve"> b</w:t>
      </w:r>
      <w:r w:rsidR="00083783">
        <w:rPr>
          <w:rFonts w:ascii="Times New Roman TUR" w:hAnsi="Times New Roman TUR" w:cs="Times New Roman TUR"/>
          <w:color w:val="000000"/>
        </w:rPr>
        <w:t>oshig</w:t>
      </w:r>
      <w:r>
        <w:rPr>
          <w:rFonts w:ascii="Times New Roman TUR" w:hAnsi="Times New Roman TUR" w:cs="Times New Roman TUR"/>
          <w:color w:val="000000"/>
        </w:rPr>
        <w:t xml:space="preserve">a </w:t>
      </w:r>
      <w:r w:rsidR="00083783">
        <w:rPr>
          <w:rFonts w:ascii="Times New Roman TUR" w:hAnsi="Times New Roman TUR" w:cs="Times New Roman TUR"/>
          <w:color w:val="000000"/>
        </w:rPr>
        <w:t>ishora qiladi</w:t>
      </w:r>
      <w:r>
        <w:rPr>
          <w:rFonts w:ascii="Times New Roman TUR" w:hAnsi="Times New Roman TUR" w:cs="Times New Roman TUR"/>
          <w:color w:val="000000"/>
        </w:rPr>
        <w:t>. B</w:t>
      </w:r>
      <w:r w:rsidR="00083783">
        <w:rPr>
          <w:rFonts w:ascii="Times New Roman TUR" w:hAnsi="Times New Roman TUR" w:cs="Times New Roman TUR"/>
          <w:color w:val="000000"/>
        </w:rPr>
        <w:t>a</w:t>
      </w:r>
      <w:r>
        <w:rPr>
          <w:rFonts w:ascii="Times New Roman TUR" w:hAnsi="Times New Roman TUR" w:cs="Times New Roman TUR"/>
          <w:color w:val="000000"/>
        </w:rPr>
        <w:t>ytl</w:t>
      </w:r>
      <w:r w:rsidR="00083783">
        <w:rPr>
          <w:rFonts w:ascii="Times New Roman TUR" w:hAnsi="Times New Roman TUR" w:cs="Times New Roman TUR"/>
          <w:color w:val="000000"/>
        </w:rPr>
        <w:t>a</w:t>
      </w:r>
      <w:r>
        <w:rPr>
          <w:rFonts w:ascii="Times New Roman TUR" w:hAnsi="Times New Roman TUR" w:cs="Times New Roman TUR"/>
          <w:color w:val="000000"/>
        </w:rPr>
        <w:t>r</w:t>
      </w:r>
      <w:r w:rsidR="00083783">
        <w:rPr>
          <w:rFonts w:ascii="Times New Roman TUR" w:hAnsi="Times New Roman TUR" w:cs="Times New Roman TUR"/>
          <w:color w:val="000000"/>
        </w:rPr>
        <w:t>n</w:t>
      </w:r>
      <w:r>
        <w:rPr>
          <w:rFonts w:ascii="Times New Roman TUR" w:hAnsi="Times New Roman TUR" w:cs="Times New Roman TUR"/>
          <w:color w:val="000000"/>
        </w:rPr>
        <w:t>in</w:t>
      </w:r>
      <w:r w:rsidR="00083783">
        <w:rPr>
          <w:rFonts w:ascii="Times New Roman TUR" w:hAnsi="Times New Roman TUR" w:cs="Times New Roman TUR"/>
          <w:color w:val="000000"/>
        </w:rPr>
        <w:t>g</w:t>
      </w:r>
      <w:r>
        <w:rPr>
          <w:rFonts w:ascii="Times New Roman TUR" w:hAnsi="Times New Roman TUR" w:cs="Times New Roman TUR"/>
          <w:color w:val="000000"/>
        </w:rPr>
        <w:t xml:space="preserve"> m</w:t>
      </w:r>
      <w:r w:rsidR="0008378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083783">
        <w:rPr>
          <w:rFonts w:ascii="Times New Roman TUR" w:hAnsi="Times New Roman TUR" w:cs="Times New Roman TUR"/>
          <w:color w:val="000000"/>
        </w:rPr>
        <w:t>o</w:t>
      </w:r>
      <w:r>
        <w:rPr>
          <w:rFonts w:ascii="Times New Roman TUR" w:hAnsi="Times New Roman TUR" w:cs="Times New Roman TUR"/>
          <w:color w:val="000000"/>
        </w:rPr>
        <w:t>-</w:t>
      </w:r>
      <w:r w:rsidR="00083783">
        <w:rPr>
          <w:rFonts w:ascii="Times New Roman TUR" w:hAnsi="Times New Roman TUR" w:cs="Times New Roman TUR"/>
          <w:color w:val="000000"/>
        </w:rPr>
        <w:t>i</w:t>
      </w:r>
      <w:r>
        <w:rPr>
          <w:rFonts w:ascii="Times New Roman TUR" w:hAnsi="Times New Roman TUR" w:cs="Times New Roman TUR"/>
          <w:color w:val="000000"/>
        </w:rPr>
        <w:t xml:space="preserve"> z</w:t>
      </w:r>
      <w:r w:rsidR="00083783">
        <w:rPr>
          <w:rFonts w:ascii="Times New Roman TUR" w:hAnsi="Times New Roman TUR" w:cs="Times New Roman TUR"/>
          <w:color w:val="000000"/>
        </w:rPr>
        <w:t>o</w:t>
      </w:r>
      <w:r>
        <w:rPr>
          <w:rFonts w:ascii="Times New Roman TUR" w:hAnsi="Times New Roman TUR" w:cs="Times New Roman TUR"/>
          <w:color w:val="000000"/>
        </w:rPr>
        <w:t>hir</w:t>
      </w:r>
      <w:r w:rsidR="00083783">
        <w:rPr>
          <w:rFonts w:ascii="Times New Roman TUR" w:hAnsi="Times New Roman TUR" w:cs="Times New Roman TUR"/>
          <w:color w:val="000000"/>
        </w:rPr>
        <w:t>iy</w:t>
      </w:r>
      <w:r>
        <w:rPr>
          <w:rFonts w:ascii="Times New Roman TUR" w:hAnsi="Times New Roman TUR" w:cs="Times New Roman TUR"/>
          <w:color w:val="000000"/>
        </w:rPr>
        <w:t xml:space="preserve">si </w:t>
      </w:r>
      <w:r w:rsidR="00083783">
        <w:rPr>
          <w:rFonts w:ascii="Times New Roman TUR" w:hAnsi="Times New Roman TUR" w:cs="Times New Roman TUR"/>
          <w:color w:val="000000"/>
        </w:rPr>
        <w:t>b</w:t>
      </w:r>
      <w:r>
        <w:rPr>
          <w:rFonts w:ascii="Times New Roman TUR" w:hAnsi="Times New Roman TUR" w:cs="Times New Roman TUR"/>
          <w:color w:val="000000"/>
        </w:rPr>
        <w:t>il</w:t>
      </w:r>
      <w:r w:rsidR="00083783">
        <w:rPr>
          <w:rFonts w:ascii="Times New Roman TUR" w:hAnsi="Times New Roman TUR" w:cs="Times New Roman TUR"/>
          <w:color w:val="000000"/>
        </w:rPr>
        <w:t>an</w:t>
      </w:r>
      <w:r>
        <w:rPr>
          <w:rFonts w:ascii="Times New Roman TUR" w:hAnsi="Times New Roman TUR" w:cs="Times New Roman TUR"/>
          <w:color w:val="000000"/>
        </w:rPr>
        <w:t xml:space="preserve"> </w:t>
      </w:r>
      <w:r w:rsidR="00083783">
        <w:rPr>
          <w:rFonts w:ascii="Times New Roman TUR" w:hAnsi="Times New Roman TUR" w:cs="Times New Roman TUR"/>
          <w:color w:val="000000"/>
        </w:rPr>
        <w:t>j</w:t>
      </w:r>
      <w:r>
        <w:rPr>
          <w:rFonts w:ascii="Times New Roman TUR" w:hAnsi="Times New Roman TUR" w:cs="Times New Roman TUR"/>
          <w:color w:val="000000"/>
        </w:rPr>
        <w:t>ifriy</w:t>
      </w:r>
      <w:r w:rsidR="00083783">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sidR="00083783">
        <w:rPr>
          <w:rFonts w:ascii="Times New Roman TUR" w:hAnsi="Times New Roman TUR" w:cs="Times New Roman TUR"/>
          <w:color w:val="000000"/>
        </w:rPr>
        <w:t>nolari</w:t>
      </w:r>
      <w:r>
        <w:rPr>
          <w:rFonts w:ascii="Times New Roman TUR" w:hAnsi="Times New Roman TUR" w:cs="Times New Roman TUR"/>
          <w:color w:val="000000"/>
        </w:rPr>
        <w:t xml:space="preserve"> bir</w:t>
      </w:r>
      <w:r w:rsidR="00083783">
        <w:rPr>
          <w:rFonts w:ascii="Times New Roman TUR" w:hAnsi="Times New Roman TUR" w:cs="Times New Roman TUR"/>
          <w:color w:val="000000"/>
        </w:rPr>
        <w:t>-</w:t>
      </w:r>
      <w:r>
        <w:rPr>
          <w:rFonts w:ascii="Times New Roman TUR" w:hAnsi="Times New Roman TUR" w:cs="Times New Roman TUR"/>
          <w:color w:val="000000"/>
        </w:rPr>
        <w:t>biri</w:t>
      </w:r>
      <w:r w:rsidR="00083783">
        <w:rPr>
          <w:rFonts w:ascii="Times New Roman TUR" w:hAnsi="Times New Roman TUR" w:cs="Times New Roman TUR"/>
          <w:color w:val="000000"/>
        </w:rPr>
        <w:t>ga</w:t>
      </w:r>
      <w:r>
        <w:rPr>
          <w:rFonts w:ascii="Times New Roman TUR" w:hAnsi="Times New Roman TUR" w:cs="Times New Roman TUR"/>
          <w:color w:val="000000"/>
        </w:rPr>
        <w:t xml:space="preserve"> </w:t>
      </w:r>
      <w:r w:rsidR="00083783">
        <w:rPr>
          <w:rFonts w:ascii="Times New Roman TUR" w:hAnsi="Times New Roman TUR" w:cs="Times New Roman TUR"/>
          <w:color w:val="000000"/>
        </w:rPr>
        <w:t>juda</w:t>
      </w:r>
      <w:r>
        <w:rPr>
          <w:rFonts w:ascii="Times New Roman TUR" w:hAnsi="Times New Roman TUR" w:cs="Times New Roman TUR"/>
          <w:color w:val="000000"/>
        </w:rPr>
        <w:t xml:space="preserve"> ya</w:t>
      </w:r>
      <w:r w:rsidR="00083783">
        <w:rPr>
          <w:rFonts w:ascii="Times New Roman TUR" w:hAnsi="Times New Roman TUR" w:cs="Times New Roman TUR"/>
          <w:color w:val="000000"/>
        </w:rPr>
        <w:t>qi</w:t>
      </w:r>
      <w:r>
        <w:rPr>
          <w:rFonts w:ascii="Times New Roman TUR" w:hAnsi="Times New Roman TUR" w:cs="Times New Roman TUR"/>
          <w:color w:val="000000"/>
        </w:rPr>
        <w:t xml:space="preserve">n </w:t>
      </w:r>
      <w:r w:rsidR="00083783">
        <w:rPr>
          <w:rFonts w:ascii="Times New Roman TUR" w:hAnsi="Times New Roman TUR" w:cs="Times New Roman TUR"/>
          <w:color w:val="000000"/>
        </w:rPr>
        <w:t>b</w:t>
      </w:r>
      <w:r w:rsidR="00317151">
        <w:rPr>
          <w:rFonts w:ascii="Times New Roman TUR" w:hAnsi="Times New Roman TUR" w:cs="Times New Roman TUR"/>
          <w:color w:val="000000"/>
        </w:rPr>
        <w:t>o‘</w:t>
      </w:r>
      <w:r w:rsidR="00083783">
        <w:rPr>
          <w:rFonts w:ascii="Times New Roman TUR" w:hAnsi="Times New Roman TUR" w:cs="Times New Roman TUR"/>
          <w:color w:val="000000"/>
        </w:rPr>
        <w:t>lish bilan</w:t>
      </w:r>
      <w:r>
        <w:rPr>
          <w:rFonts w:ascii="Times New Roman TUR" w:hAnsi="Times New Roman TUR" w:cs="Times New Roman TUR"/>
          <w:color w:val="000000"/>
        </w:rPr>
        <w:t xml:space="preserve"> </w:t>
      </w:r>
      <w:r w:rsidR="00083783">
        <w:rPr>
          <w:rFonts w:ascii="Times New Roman TUR" w:hAnsi="Times New Roman TUR" w:cs="Times New Roman TUR"/>
          <w:color w:val="000000"/>
        </w:rPr>
        <w:t>t</w:t>
      </w:r>
      <w:r w:rsidR="00317151">
        <w:rPr>
          <w:rFonts w:ascii="Times New Roman TUR" w:hAnsi="Times New Roman TUR" w:cs="Times New Roman TUR"/>
          <w:color w:val="000000"/>
        </w:rPr>
        <w:t>o‘</w:t>
      </w:r>
      <w:r w:rsidR="00083783">
        <w:rPr>
          <w:rFonts w:ascii="Times New Roman TUR" w:hAnsi="Times New Roman TUR" w:cs="Times New Roman TUR"/>
          <w:color w:val="000000"/>
        </w:rPr>
        <w:t>qqi</w:t>
      </w:r>
      <w:r>
        <w:rPr>
          <w:rFonts w:ascii="Times New Roman TUR" w:hAnsi="Times New Roman TUR" w:cs="Times New Roman TUR"/>
          <w:color w:val="000000"/>
        </w:rPr>
        <w:t xml:space="preserve">z </w:t>
      </w:r>
      <w:r w:rsidR="00083783">
        <w:rPr>
          <w:rFonts w:ascii="Times New Roman TUR" w:hAnsi="Times New Roman TUR" w:cs="Times New Roman TUR"/>
          <w:color w:val="000000"/>
        </w:rPr>
        <w:t>jihatdag</w:t>
      </w:r>
      <w:r>
        <w:rPr>
          <w:rFonts w:ascii="Times New Roman TUR" w:hAnsi="Times New Roman TUR" w:cs="Times New Roman TUR"/>
          <w:color w:val="000000"/>
        </w:rPr>
        <w:t>i i</w:t>
      </w:r>
      <w:r w:rsidR="00083783">
        <w:rPr>
          <w:rFonts w:ascii="Times New Roman TUR" w:hAnsi="Times New Roman TUR" w:cs="Times New Roman TUR"/>
          <w:color w:val="000000"/>
        </w:rPr>
        <w:t>sho</w:t>
      </w:r>
      <w:r>
        <w:rPr>
          <w:rFonts w:ascii="Times New Roman TUR" w:hAnsi="Times New Roman TUR" w:cs="Times New Roman TUR"/>
          <w:color w:val="000000"/>
        </w:rPr>
        <w:t>r</w:t>
      </w:r>
      <w:r w:rsidR="00083783">
        <w:rPr>
          <w:rFonts w:ascii="Times New Roman TUR" w:hAnsi="Times New Roman TUR" w:cs="Times New Roman TUR"/>
          <w:color w:val="000000"/>
        </w:rPr>
        <w:t>a</w:t>
      </w:r>
      <w:r>
        <w:rPr>
          <w:rFonts w:ascii="Times New Roman TUR" w:hAnsi="Times New Roman TUR" w:cs="Times New Roman TUR"/>
          <w:color w:val="000000"/>
        </w:rPr>
        <w:t>l</w:t>
      </w:r>
      <w:r w:rsidR="00083783">
        <w:rPr>
          <w:rFonts w:ascii="Times New Roman TUR" w:hAnsi="Times New Roman TUR" w:cs="Times New Roman TUR"/>
          <w:color w:val="000000"/>
        </w:rPr>
        <w:t>a</w:t>
      </w:r>
      <w:r>
        <w:rPr>
          <w:rFonts w:ascii="Times New Roman TUR" w:hAnsi="Times New Roman TUR" w:cs="Times New Roman TUR"/>
          <w:color w:val="000000"/>
        </w:rPr>
        <w:t>r bir</w:t>
      </w:r>
      <w:r w:rsidR="00083783">
        <w:rPr>
          <w:rFonts w:ascii="Times New Roman TUR" w:hAnsi="Times New Roman TUR" w:cs="Times New Roman TUR"/>
          <w:color w:val="000000"/>
        </w:rPr>
        <w:t>-</w:t>
      </w:r>
      <w:r>
        <w:rPr>
          <w:rFonts w:ascii="Times New Roman TUR" w:hAnsi="Times New Roman TUR" w:cs="Times New Roman TUR"/>
          <w:color w:val="000000"/>
        </w:rPr>
        <w:t xml:space="preserve">birini </w:t>
      </w:r>
      <w:r w:rsidR="00083783">
        <w:rPr>
          <w:rFonts w:ascii="Times New Roman TUR" w:hAnsi="Times New Roman TUR" w:cs="Times New Roman TUR"/>
          <w:color w:val="000000"/>
        </w:rPr>
        <w:t>quvvatlagani</w:t>
      </w:r>
      <w:r>
        <w:rPr>
          <w:rFonts w:ascii="Times New Roman TUR" w:hAnsi="Times New Roman TUR" w:cs="Times New Roman TUR"/>
          <w:color w:val="000000"/>
        </w:rPr>
        <w:t>d</w:t>
      </w:r>
      <w:r w:rsidR="00083783">
        <w:rPr>
          <w:rFonts w:ascii="Times New Roman TUR" w:hAnsi="Times New Roman TUR" w:cs="Times New Roman TUR"/>
          <w:color w:val="000000"/>
        </w:rPr>
        <w:t>a</w:t>
      </w:r>
      <w:r>
        <w:rPr>
          <w:rFonts w:ascii="Times New Roman TUR" w:hAnsi="Times New Roman TUR" w:cs="Times New Roman TUR"/>
          <w:color w:val="000000"/>
        </w:rPr>
        <w:t xml:space="preserve">n </w:t>
      </w:r>
      <w:r w:rsidR="00083783">
        <w:rPr>
          <w:rFonts w:ascii="Times New Roman TUR" w:hAnsi="Times New Roman TUR" w:cs="Times New Roman TUR"/>
          <w:color w:val="000000"/>
        </w:rPr>
        <w:t>yaqqollik</w:t>
      </w:r>
      <w:r>
        <w:rPr>
          <w:rFonts w:ascii="Times New Roman TUR" w:hAnsi="Times New Roman TUR" w:cs="Times New Roman TUR"/>
          <w:color w:val="000000"/>
        </w:rPr>
        <w:t xml:space="preserve"> d</w:t>
      </w:r>
      <w:r w:rsidR="00083783">
        <w:rPr>
          <w:rFonts w:ascii="Times New Roman TUR" w:hAnsi="Times New Roman TUR" w:cs="Times New Roman TUR"/>
          <w:color w:val="000000"/>
        </w:rPr>
        <w:t>a</w:t>
      </w:r>
      <w:r>
        <w:rPr>
          <w:rFonts w:ascii="Times New Roman TUR" w:hAnsi="Times New Roman TUR" w:cs="Times New Roman TUR"/>
          <w:color w:val="000000"/>
        </w:rPr>
        <w:t>r</w:t>
      </w:r>
      <w:r w:rsidR="00083783">
        <w:rPr>
          <w:rFonts w:ascii="Times New Roman TUR" w:hAnsi="Times New Roman TUR" w:cs="Times New Roman TUR"/>
          <w:color w:val="000000"/>
        </w:rPr>
        <w:t>aja</w:t>
      </w:r>
      <w:r>
        <w:rPr>
          <w:rFonts w:ascii="Times New Roman TUR" w:hAnsi="Times New Roman TUR" w:cs="Times New Roman TUR"/>
          <w:color w:val="000000"/>
        </w:rPr>
        <w:t>si</w:t>
      </w:r>
      <w:r w:rsidR="00083783">
        <w:rPr>
          <w:rFonts w:ascii="Times New Roman TUR" w:hAnsi="Times New Roman TUR" w:cs="Times New Roman TUR"/>
          <w:color w:val="000000"/>
        </w:rPr>
        <w:t>ga</w:t>
      </w:r>
      <w:r>
        <w:rPr>
          <w:rFonts w:ascii="Times New Roman TUR" w:hAnsi="Times New Roman TUR" w:cs="Times New Roman TUR"/>
          <w:color w:val="000000"/>
        </w:rPr>
        <w:t xml:space="preserve"> </w:t>
      </w:r>
      <w:r w:rsidR="00083783">
        <w:rPr>
          <w:rFonts w:ascii="Times New Roman TUR" w:hAnsi="Times New Roman TUR" w:cs="Times New Roman TUR"/>
          <w:color w:val="000000"/>
        </w:rPr>
        <w:t>chiqqan</w:t>
      </w:r>
      <w:r>
        <w:rPr>
          <w:rFonts w:ascii="Times New Roman TUR" w:hAnsi="Times New Roman TUR" w:cs="Times New Roman TUR"/>
          <w:color w:val="000000"/>
        </w:rPr>
        <w:t>.</w:t>
      </w:r>
    </w:p>
    <w:p w14:paraId="6336AC1E" w14:textId="77777777" w:rsidR="00C857BF" w:rsidRPr="00E16B39" w:rsidRDefault="00C857BF" w:rsidP="0012019B">
      <w:pPr>
        <w:autoSpaceDE w:val="0"/>
        <w:autoSpaceDN w:val="0"/>
        <w:adjustRightInd w:val="0"/>
        <w:jc w:val="center"/>
        <w:rPr>
          <w:rFonts w:ascii="Times New Roman TUR" w:hAnsi="Times New Roman TUR" w:cs="Times New Roman TUR"/>
          <w:color w:val="000000"/>
          <w:sz w:val="28"/>
          <w:szCs w:val="28"/>
        </w:rPr>
      </w:pPr>
      <w:r w:rsidRPr="00E16B39">
        <w:rPr>
          <w:rFonts w:ascii="Traditional Arabic" w:hAnsi="Traditional Arabic" w:cs="Traditional Arabic"/>
          <w:color w:val="FF0000"/>
          <w:sz w:val="40"/>
          <w:szCs w:val="40"/>
          <w:rtl/>
        </w:rPr>
        <w:t>اَنَا لِمُرِيدِى حَافِظًا مَا يَخَافُهُ * وَاَحْرُسُهُ فِى كُلِّ شَرٍّ وَ فِتْنَةٍ</w:t>
      </w:r>
    </w:p>
    <w:p w14:paraId="4375D869" w14:textId="77777777" w:rsidR="00C62CBD" w:rsidRDefault="0008378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 xml:space="preserve">lmi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w:t>
      </w:r>
    </w:p>
    <w:p w14:paraId="1AFC01FF"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5033EB">
        <w:rPr>
          <w:rFonts w:ascii="Times New Roman TUR" w:hAnsi="Times New Roman TUR" w:cs="Times New Roman TUR"/>
          <w:color w:val="000000"/>
        </w:rPr>
        <w:t>"</w:t>
      </w:r>
      <w:r w:rsidR="00317151">
        <w:rPr>
          <w:rFonts w:ascii="Times New Roman TUR" w:hAnsi="Times New Roman TUR" w:cs="Times New Roman TUR"/>
          <w:color w:val="000000"/>
        </w:rPr>
        <w:t>O‘</w:t>
      </w:r>
      <w:r w:rsidRPr="005033EB">
        <w:rPr>
          <w:rFonts w:ascii="Times New Roman TUR" w:hAnsi="Times New Roman TUR" w:cs="Times New Roman TUR"/>
          <w:color w:val="000000"/>
        </w:rPr>
        <w:t>n</w:t>
      </w:r>
      <w:r w:rsidR="005033EB">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5033EB">
        <w:rPr>
          <w:rFonts w:ascii="Times New Roman TUR" w:hAnsi="Times New Roman TUR" w:cs="Times New Roman TUR"/>
          <w:color w:val="000000"/>
        </w:rPr>
        <w:t>rtinchi</w:t>
      </w:r>
      <w:r>
        <w:rPr>
          <w:rFonts w:ascii="Times New Roman TUR" w:hAnsi="Times New Roman TUR" w:cs="Times New Roman TUR"/>
          <w:color w:val="000000"/>
        </w:rPr>
        <w:t xml:space="preserve"> asrda "</w:t>
      </w:r>
      <w:r w:rsidR="005033EB">
        <w:rPr>
          <w:rFonts w:ascii="Times New Roman TUR" w:hAnsi="Times New Roman TUR" w:cs="Times New Roman TUR"/>
          <w:color w:val="000000"/>
        </w:rPr>
        <w:t>A</w:t>
      </w:r>
      <w:r>
        <w:rPr>
          <w:rFonts w:ascii="Times New Roman TUR" w:hAnsi="Times New Roman TUR" w:cs="Times New Roman TUR"/>
          <w:color w:val="000000"/>
        </w:rPr>
        <w:t>l-K</w:t>
      </w:r>
      <w:r w:rsidR="005033EB">
        <w:rPr>
          <w:rFonts w:ascii="Times New Roman TUR" w:hAnsi="Times New Roman TUR" w:cs="Times New Roman TUR"/>
          <w:color w:val="000000"/>
        </w:rPr>
        <w:t>u</w:t>
      </w:r>
      <w:r>
        <w:rPr>
          <w:rFonts w:ascii="Times New Roman TUR" w:hAnsi="Times New Roman TUR" w:cs="Times New Roman TUR"/>
          <w:color w:val="000000"/>
        </w:rPr>
        <w:t>rd</w:t>
      </w:r>
      <w:r w:rsidR="005033EB">
        <w:rPr>
          <w:rFonts w:ascii="Times New Roman TUR" w:hAnsi="Times New Roman TUR" w:cs="Times New Roman TUR"/>
          <w:color w:val="000000"/>
        </w:rPr>
        <w:t>iy</w:t>
      </w:r>
      <w:r>
        <w:rPr>
          <w:rFonts w:ascii="Times New Roman TUR" w:hAnsi="Times New Roman TUR" w:cs="Times New Roman TUR"/>
          <w:color w:val="000000"/>
        </w:rPr>
        <w:t xml:space="preserve">" </w:t>
      </w:r>
      <w:r w:rsidR="005033EB">
        <w:rPr>
          <w:rFonts w:ascii="Times New Roman TUR" w:hAnsi="Times New Roman TUR" w:cs="Times New Roman TUR"/>
          <w:color w:val="000000"/>
        </w:rPr>
        <w:t>taxallusi bilan</w:t>
      </w:r>
      <w:r>
        <w:rPr>
          <w:rFonts w:ascii="Times New Roman TUR" w:hAnsi="Times New Roman TUR" w:cs="Times New Roman TUR"/>
          <w:color w:val="000000"/>
        </w:rPr>
        <w:t xml:space="preserve"> y</w:t>
      </w:r>
      <w:r w:rsidR="005033EB">
        <w:rPr>
          <w:rFonts w:ascii="Times New Roman TUR" w:hAnsi="Times New Roman TUR" w:cs="Times New Roman TUR"/>
          <w:color w:val="000000"/>
        </w:rPr>
        <w:t>o</w:t>
      </w:r>
      <w:r>
        <w:rPr>
          <w:rFonts w:ascii="Times New Roman TUR" w:hAnsi="Times New Roman TUR" w:cs="Times New Roman TUR"/>
          <w:color w:val="000000"/>
        </w:rPr>
        <w:t>d</w:t>
      </w:r>
      <w:r w:rsidR="005033EB">
        <w:rPr>
          <w:rFonts w:ascii="Times New Roman TUR" w:hAnsi="Times New Roman TUR" w:cs="Times New Roman TUR"/>
          <w:color w:val="000000"/>
        </w:rPr>
        <w:t xml:space="preserve"> </w:t>
      </w:r>
      <w:r>
        <w:rPr>
          <w:rFonts w:ascii="Times New Roman TUR" w:hAnsi="Times New Roman TUR" w:cs="Times New Roman TUR"/>
          <w:color w:val="000000"/>
        </w:rPr>
        <w:t>e</w:t>
      </w:r>
      <w:r w:rsidR="005033EB">
        <w:rPr>
          <w:rFonts w:ascii="Times New Roman TUR" w:hAnsi="Times New Roman TUR" w:cs="Times New Roman TUR"/>
          <w:color w:val="000000"/>
        </w:rPr>
        <w:t>tilga</w:t>
      </w:r>
      <w:r>
        <w:rPr>
          <w:rFonts w:ascii="Times New Roman TUR" w:hAnsi="Times New Roman TUR" w:cs="Times New Roman TUR"/>
          <w:color w:val="000000"/>
        </w:rPr>
        <w:t>n M</w:t>
      </w:r>
      <w:r w:rsidR="005033EB">
        <w:rPr>
          <w:rFonts w:ascii="Times New Roman TUR" w:hAnsi="Times New Roman TUR" w:cs="Times New Roman TUR"/>
          <w:color w:val="000000"/>
        </w:rPr>
        <w:t>u</w:t>
      </w:r>
      <w:r>
        <w:rPr>
          <w:rFonts w:ascii="Times New Roman TUR" w:hAnsi="Times New Roman TUR" w:cs="Times New Roman TUR"/>
          <w:color w:val="000000"/>
        </w:rPr>
        <w:t>ll</w:t>
      </w:r>
      <w:r w:rsidR="005033EB">
        <w:rPr>
          <w:rFonts w:ascii="Times New Roman TUR" w:hAnsi="Times New Roman TUR" w:cs="Times New Roman TUR"/>
          <w:color w:val="000000"/>
        </w:rPr>
        <w:t>o</w:t>
      </w:r>
      <w:r>
        <w:rPr>
          <w:rFonts w:ascii="Times New Roman TUR" w:hAnsi="Times New Roman TUR" w:cs="Times New Roman TUR"/>
          <w:color w:val="000000"/>
        </w:rPr>
        <w:t xml:space="preserve"> Said </w:t>
      </w:r>
      <w:r w:rsidR="005033EB">
        <w:rPr>
          <w:rFonts w:ascii="Times New Roman TUR" w:hAnsi="Times New Roman TUR" w:cs="Times New Roman TUR"/>
          <w:color w:val="000000"/>
        </w:rPr>
        <w:t>m</w:t>
      </w:r>
      <w:r>
        <w:rPr>
          <w:rFonts w:ascii="Times New Roman TUR" w:hAnsi="Times New Roman TUR" w:cs="Times New Roman TUR"/>
          <w:color w:val="000000"/>
        </w:rPr>
        <w:t>eni</w:t>
      </w:r>
      <w:r w:rsidR="005033EB">
        <w:rPr>
          <w:rFonts w:ascii="Times New Roman TUR" w:hAnsi="Times New Roman TUR" w:cs="Times New Roman TUR"/>
          <w:color w:val="000000"/>
        </w:rPr>
        <w:t>ng</w:t>
      </w:r>
      <w:r>
        <w:rPr>
          <w:rFonts w:ascii="Times New Roman TUR" w:hAnsi="Times New Roman TUR" w:cs="Times New Roman TUR"/>
          <w:color w:val="000000"/>
        </w:rPr>
        <w:t xml:space="preserve"> m</w:t>
      </w:r>
      <w:r w:rsidR="005033EB">
        <w:rPr>
          <w:rFonts w:ascii="Times New Roman TUR" w:hAnsi="Times New Roman TUR" w:cs="Times New Roman TUR"/>
          <w:color w:val="000000"/>
        </w:rPr>
        <w:t>u</w:t>
      </w:r>
      <w:r>
        <w:rPr>
          <w:rFonts w:ascii="Times New Roman TUR" w:hAnsi="Times New Roman TUR" w:cs="Times New Roman TUR"/>
          <w:color w:val="000000"/>
        </w:rPr>
        <w:t xml:space="preserve">ridimdir. </w:t>
      </w:r>
      <w:r w:rsidR="005033EB">
        <w:rPr>
          <w:rFonts w:ascii="Times New Roman TUR" w:hAnsi="Times New Roman TUR" w:cs="Times New Roman TUR"/>
          <w:color w:val="000000"/>
        </w:rPr>
        <w:t>U</w:t>
      </w:r>
      <w:r>
        <w:rPr>
          <w:rFonts w:ascii="Times New Roman TUR" w:hAnsi="Times New Roman TUR" w:cs="Times New Roman TUR"/>
          <w:color w:val="000000"/>
        </w:rPr>
        <w:t xml:space="preserve"> fitn</w:t>
      </w:r>
      <w:r w:rsidR="005033EB">
        <w:rPr>
          <w:rFonts w:ascii="Times New Roman TUR" w:hAnsi="Times New Roman TUR" w:cs="Times New Roman TUR"/>
          <w:color w:val="000000"/>
        </w:rPr>
        <w:t>a</w:t>
      </w:r>
      <w:r>
        <w:rPr>
          <w:rFonts w:ascii="Times New Roman TUR" w:hAnsi="Times New Roman TUR" w:cs="Times New Roman TUR"/>
          <w:color w:val="000000"/>
        </w:rPr>
        <w:t xml:space="preserve"> v</w:t>
      </w:r>
      <w:r w:rsidR="005033EB">
        <w:rPr>
          <w:rFonts w:ascii="Times New Roman TUR" w:hAnsi="Times New Roman TUR" w:cs="Times New Roman TUR"/>
          <w:color w:val="000000"/>
        </w:rPr>
        <w:t>a</w:t>
      </w:r>
      <w:r>
        <w:rPr>
          <w:rFonts w:ascii="Times New Roman TUR" w:hAnsi="Times New Roman TUR" w:cs="Times New Roman TUR"/>
          <w:color w:val="000000"/>
        </w:rPr>
        <w:t xml:space="preserve"> b</w:t>
      </w:r>
      <w:r w:rsidR="005033EB">
        <w:rPr>
          <w:rFonts w:ascii="Times New Roman TUR" w:hAnsi="Times New Roman TUR" w:cs="Times New Roman TUR"/>
          <w:color w:val="000000"/>
        </w:rPr>
        <w:t>a</w:t>
      </w:r>
      <w:r>
        <w:rPr>
          <w:rFonts w:ascii="Times New Roman TUR" w:hAnsi="Times New Roman TUR" w:cs="Times New Roman TUR"/>
          <w:color w:val="000000"/>
        </w:rPr>
        <w:t>l</w:t>
      </w:r>
      <w:r w:rsidR="005033EB">
        <w:rPr>
          <w:rFonts w:ascii="Times New Roman TUR" w:hAnsi="Times New Roman TUR" w:cs="Times New Roman TUR"/>
          <w:color w:val="000000"/>
        </w:rPr>
        <w:t>o</w:t>
      </w:r>
      <w:r>
        <w:rPr>
          <w:rFonts w:ascii="Times New Roman TUR" w:hAnsi="Times New Roman TUR" w:cs="Times New Roman TUR"/>
          <w:color w:val="000000"/>
        </w:rPr>
        <w:t xml:space="preserve"> asr</w:t>
      </w:r>
      <w:r w:rsidR="005033EB">
        <w:rPr>
          <w:rFonts w:ascii="Times New Roman TUR" w:hAnsi="Times New Roman TUR" w:cs="Times New Roman TUR"/>
          <w:color w:val="000000"/>
        </w:rPr>
        <w:t>i</w:t>
      </w:r>
      <w:r>
        <w:rPr>
          <w:rFonts w:ascii="Times New Roman TUR" w:hAnsi="Times New Roman TUR" w:cs="Times New Roman TUR"/>
          <w:color w:val="000000"/>
        </w:rPr>
        <w:t>n</w:t>
      </w:r>
      <w:r w:rsidR="005033EB">
        <w:rPr>
          <w:rFonts w:ascii="Times New Roman TUR" w:hAnsi="Times New Roman TUR" w:cs="Times New Roman TUR"/>
          <w:color w:val="000000"/>
        </w:rPr>
        <w:t>i</w:t>
      </w:r>
      <w:r>
        <w:rPr>
          <w:rFonts w:ascii="Times New Roman TUR" w:hAnsi="Times New Roman TUR" w:cs="Times New Roman TUR"/>
          <w:color w:val="000000"/>
        </w:rPr>
        <w:t>n</w:t>
      </w:r>
      <w:r w:rsidR="005033EB">
        <w:rPr>
          <w:rFonts w:ascii="Times New Roman TUR" w:hAnsi="Times New Roman TUR" w:cs="Times New Roman TUR"/>
          <w:color w:val="000000"/>
        </w:rPr>
        <w:t>g</w:t>
      </w:r>
      <w:r>
        <w:rPr>
          <w:rFonts w:ascii="Times New Roman TUR" w:hAnsi="Times New Roman TUR" w:cs="Times New Roman TUR"/>
          <w:color w:val="000000"/>
        </w:rPr>
        <w:t xml:space="preserve"> h</w:t>
      </w:r>
      <w:r w:rsidR="005033EB">
        <w:rPr>
          <w:rFonts w:ascii="Times New Roman TUR" w:hAnsi="Times New Roman TUR" w:cs="Times New Roman TUR"/>
          <w:color w:val="000000"/>
        </w:rPr>
        <w:t>a</w:t>
      </w:r>
      <w:r>
        <w:rPr>
          <w:rFonts w:ascii="Times New Roman TUR" w:hAnsi="Times New Roman TUR" w:cs="Times New Roman TUR"/>
          <w:color w:val="000000"/>
        </w:rPr>
        <w:t xml:space="preserve">r </w:t>
      </w:r>
      <w:r w:rsidR="005033EB">
        <w:rPr>
          <w:rFonts w:ascii="Times New Roman TUR" w:hAnsi="Times New Roman TUR" w:cs="Times New Roman TUR"/>
          <w:color w:val="000000"/>
        </w:rPr>
        <w:t>yomonlik</w:t>
      </w:r>
      <w:r>
        <w:rPr>
          <w:rFonts w:ascii="Times New Roman TUR" w:hAnsi="Times New Roman TUR" w:cs="Times New Roman TUR"/>
          <w:color w:val="000000"/>
        </w:rPr>
        <w:t xml:space="preserve"> v</w:t>
      </w:r>
      <w:r w:rsidR="005033EB">
        <w:rPr>
          <w:rFonts w:ascii="Times New Roman TUR" w:hAnsi="Times New Roman TUR" w:cs="Times New Roman TUR"/>
          <w:color w:val="000000"/>
        </w:rPr>
        <w:t>a</w:t>
      </w:r>
      <w:r>
        <w:rPr>
          <w:rFonts w:ascii="Times New Roman TUR" w:hAnsi="Times New Roman TUR" w:cs="Times New Roman TUR"/>
          <w:color w:val="000000"/>
        </w:rPr>
        <w:t xml:space="preserve"> fitn</w:t>
      </w:r>
      <w:r w:rsidR="005033EB">
        <w:rPr>
          <w:rFonts w:ascii="Times New Roman TUR" w:hAnsi="Times New Roman TUR" w:cs="Times New Roman TUR"/>
          <w:color w:val="000000"/>
        </w:rPr>
        <w:t>a</w:t>
      </w:r>
      <w:r>
        <w:rPr>
          <w:rFonts w:ascii="Times New Roman TUR" w:hAnsi="Times New Roman TUR" w:cs="Times New Roman TUR"/>
          <w:color w:val="000000"/>
        </w:rPr>
        <w:t>s</w:t>
      </w:r>
      <w:r w:rsidR="005033EB">
        <w:rPr>
          <w:rFonts w:ascii="Times New Roman TUR" w:hAnsi="Times New Roman TUR" w:cs="Times New Roman TUR"/>
          <w:color w:val="000000"/>
        </w:rPr>
        <w:t>i</w:t>
      </w:r>
      <w:r>
        <w:rPr>
          <w:rFonts w:ascii="Times New Roman TUR" w:hAnsi="Times New Roman TUR" w:cs="Times New Roman TUR"/>
          <w:color w:val="000000"/>
        </w:rPr>
        <w:t>d</w:t>
      </w:r>
      <w:r w:rsidR="005033EB">
        <w:rPr>
          <w:rFonts w:ascii="Times New Roman TUR" w:hAnsi="Times New Roman TUR" w:cs="Times New Roman TUR"/>
          <w:color w:val="000000"/>
        </w:rPr>
        <w:t>a</w:t>
      </w:r>
      <w:r>
        <w:rPr>
          <w:rFonts w:ascii="Times New Roman TUR" w:hAnsi="Times New Roman TUR" w:cs="Times New Roman TUR"/>
          <w:color w:val="000000"/>
        </w:rPr>
        <w:t>n All</w:t>
      </w:r>
      <w:r w:rsidR="005033EB">
        <w:rPr>
          <w:rFonts w:ascii="Times New Roman TUR" w:hAnsi="Times New Roman TUR" w:cs="Times New Roman TUR"/>
          <w:color w:val="000000"/>
        </w:rPr>
        <w:t>o</w:t>
      </w:r>
      <w:r>
        <w:rPr>
          <w:rFonts w:ascii="Times New Roman TUR" w:hAnsi="Times New Roman TUR" w:cs="Times New Roman TUR"/>
          <w:color w:val="000000"/>
        </w:rPr>
        <w:t>h</w:t>
      </w:r>
      <w:r w:rsidR="005033EB">
        <w:rPr>
          <w:rFonts w:ascii="Times New Roman TUR" w:hAnsi="Times New Roman TUR" w:cs="Times New Roman TUR"/>
          <w:color w:val="000000"/>
        </w:rPr>
        <w:t>ni</w:t>
      </w:r>
      <w:r>
        <w:rPr>
          <w:rFonts w:ascii="Times New Roman TUR" w:hAnsi="Times New Roman TUR" w:cs="Times New Roman TUR"/>
          <w:color w:val="000000"/>
        </w:rPr>
        <w:t>n</w:t>
      </w:r>
      <w:r w:rsidR="005033EB">
        <w:rPr>
          <w:rFonts w:ascii="Times New Roman TUR" w:hAnsi="Times New Roman TUR" w:cs="Times New Roman TUR"/>
          <w:color w:val="000000"/>
        </w:rPr>
        <w:t>g</w:t>
      </w:r>
      <w:r>
        <w:rPr>
          <w:rFonts w:ascii="Times New Roman TUR" w:hAnsi="Times New Roman TUR" w:cs="Times New Roman TUR"/>
          <w:color w:val="000000"/>
        </w:rPr>
        <w:t xml:space="preserve"> izni</w:t>
      </w:r>
      <w:r w:rsidR="005033EB">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5033EB">
        <w:rPr>
          <w:rFonts w:ascii="Times New Roman TUR" w:hAnsi="Times New Roman TUR" w:cs="Times New Roman TUR"/>
          <w:color w:val="000000"/>
        </w:rPr>
        <w:t>a</w:t>
      </w:r>
      <w:r>
        <w:rPr>
          <w:rFonts w:ascii="Times New Roman TUR" w:hAnsi="Times New Roman TUR" w:cs="Times New Roman TUR"/>
          <w:color w:val="000000"/>
        </w:rPr>
        <w:t xml:space="preserve"> </w:t>
      </w:r>
      <w:r w:rsidR="005033EB">
        <w:rPr>
          <w:rFonts w:ascii="Times New Roman TUR" w:hAnsi="Times New Roman TUR" w:cs="Times New Roman TUR"/>
          <w:color w:val="000000"/>
        </w:rPr>
        <w:t>kuch va qudrati bilan</w:t>
      </w:r>
      <w:r>
        <w:rPr>
          <w:rFonts w:ascii="Times New Roman TUR" w:hAnsi="Times New Roman TUR" w:cs="Times New Roman TUR"/>
          <w:color w:val="000000"/>
        </w:rPr>
        <w:t xml:space="preserve"> </w:t>
      </w:r>
      <w:r w:rsidR="005033EB">
        <w:rPr>
          <w:rFonts w:ascii="Times New Roman TUR" w:hAnsi="Times New Roman TUR" w:cs="Times New Roman TUR"/>
          <w:color w:val="000000"/>
        </w:rPr>
        <w:t>uning</w:t>
      </w:r>
      <w:r>
        <w:rPr>
          <w:rFonts w:ascii="Times New Roman TUR" w:hAnsi="Times New Roman TUR" w:cs="Times New Roman TUR"/>
          <w:color w:val="000000"/>
        </w:rPr>
        <w:t xml:space="preserve"> muh</w:t>
      </w:r>
      <w:r w:rsidR="005033EB">
        <w:rPr>
          <w:rFonts w:ascii="Times New Roman TUR" w:hAnsi="Times New Roman TUR" w:cs="Times New Roman TUR"/>
          <w:color w:val="000000"/>
        </w:rPr>
        <w:t>o</w:t>
      </w:r>
      <w:r>
        <w:rPr>
          <w:rFonts w:ascii="Times New Roman TUR" w:hAnsi="Times New Roman TUR" w:cs="Times New Roman TUR"/>
          <w:color w:val="000000"/>
        </w:rPr>
        <w:t>f</w:t>
      </w:r>
      <w:r w:rsidR="005033EB">
        <w:rPr>
          <w:rFonts w:ascii="Times New Roman TUR" w:hAnsi="Times New Roman TUR" w:cs="Times New Roman TUR"/>
          <w:color w:val="000000"/>
        </w:rPr>
        <w:t>i</w:t>
      </w:r>
      <w:r>
        <w:rPr>
          <w:rFonts w:ascii="Times New Roman TUR" w:hAnsi="Times New Roman TUR" w:cs="Times New Roman TUR"/>
          <w:color w:val="000000"/>
        </w:rPr>
        <w:t>z</w:t>
      </w:r>
      <w:r w:rsidR="005033EB">
        <w:rPr>
          <w:rFonts w:ascii="Times New Roman TUR" w:hAnsi="Times New Roman TUR" w:cs="Times New Roman TUR"/>
          <w:color w:val="000000"/>
        </w:rPr>
        <w:t>iman</w:t>
      </w:r>
      <w:r>
        <w:rPr>
          <w:rFonts w:ascii="Times New Roman TUR" w:hAnsi="Times New Roman TUR" w:cs="Times New Roman TUR"/>
          <w:color w:val="000000"/>
        </w:rPr>
        <w:t>."</w:t>
      </w:r>
    </w:p>
    <w:p w14:paraId="50E562E9" w14:textId="77777777" w:rsidR="00C857BF" w:rsidRDefault="005033EB" w:rsidP="0012019B">
      <w:pPr>
        <w:autoSpaceDE w:val="0"/>
        <w:autoSpaceDN w:val="0"/>
        <w:adjustRightInd w:val="0"/>
        <w:ind w:right="504" w:firstLine="706"/>
        <w:jc w:val="both"/>
        <w:rPr>
          <w:rFonts w:ascii="Times New Roman TUR" w:hAnsi="Times New Roman TUR" w:cs="Times New Roman TUR"/>
          <w:color w:val="000000"/>
        </w:rPr>
      </w:pPr>
      <w:r w:rsidRPr="0053657F">
        <w:rPr>
          <w:rFonts w:ascii="Times New Roman TUR" w:hAnsi="Times New Roman TUR" w:cs="Times New Roman TUR"/>
          <w:color w:val="000000"/>
        </w:rPr>
        <w:t>Ha</w:t>
      </w:r>
      <w:r>
        <w:rPr>
          <w:rFonts w:ascii="Times New Roman TUR" w:hAnsi="Times New Roman TUR" w:cs="Times New Roman TUR"/>
          <w:color w:val="000000"/>
        </w:rPr>
        <w:t>,</w:t>
      </w:r>
      <w:r w:rsidR="00C857BF">
        <w:rPr>
          <w:rFonts w:ascii="Times New Roman TUR" w:hAnsi="Times New Roman TUR" w:cs="Times New Roman TUR"/>
          <w:color w:val="000000"/>
        </w:rPr>
        <w:t xml:space="preserve"> H</w:t>
      </w:r>
      <w:r>
        <w:rPr>
          <w:rFonts w:ascii="Times New Roman TUR" w:hAnsi="Times New Roman TUR" w:cs="Times New Roman TUR"/>
          <w:color w:val="000000"/>
        </w:rPr>
        <w:t>u</w:t>
      </w:r>
      <w:r w:rsidR="00C857BF">
        <w:rPr>
          <w:rFonts w:ascii="Times New Roman TUR" w:hAnsi="Times New Roman TUR" w:cs="Times New Roman TUR"/>
          <w:color w:val="000000"/>
        </w:rPr>
        <w:t>rriy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n yi</w:t>
      </w:r>
      <w:r>
        <w:rPr>
          <w:rFonts w:ascii="Times New Roman TUR" w:hAnsi="Times New Roman TUR" w:cs="Times New Roman TUR"/>
          <w:color w:val="000000"/>
        </w:rPr>
        <w:t>gi</w:t>
      </w:r>
      <w:r w:rsidR="00C857BF">
        <w:rPr>
          <w:rFonts w:ascii="Times New Roman TUR" w:hAnsi="Times New Roman TUR" w:cs="Times New Roman TUR"/>
          <w:color w:val="000000"/>
        </w:rPr>
        <w:t>rm</w:t>
      </w:r>
      <w:r>
        <w:rPr>
          <w:rFonts w:ascii="Times New Roman TUR" w:hAnsi="Times New Roman TUR" w:cs="Times New Roman TUR"/>
          <w:color w:val="000000"/>
        </w:rPr>
        <w:t>a</w:t>
      </w:r>
      <w:r w:rsidR="00C857BF">
        <w:rPr>
          <w:rFonts w:ascii="Times New Roman TUR" w:hAnsi="Times New Roman TUR" w:cs="Times New Roman TUR"/>
          <w:color w:val="000000"/>
        </w:rPr>
        <w:t>-</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yil</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keying</w:t>
      </w:r>
      <w:r w:rsidR="00C857BF">
        <w:rPr>
          <w:rFonts w:ascii="Times New Roman TUR" w:hAnsi="Times New Roman TUR" w:cs="Times New Roman TUR"/>
          <w:color w:val="000000"/>
        </w:rPr>
        <w:t xml:space="preserve">a </w:t>
      </w:r>
      <w:r w:rsidR="0053657F">
        <w:rPr>
          <w:rFonts w:ascii="Times New Roman TUR" w:hAnsi="Times New Roman TUR" w:cs="Times New Roman TUR"/>
          <w:color w:val="000000"/>
        </w:rPr>
        <w:t>q</w:t>
      </w:r>
      <w:r w:rsidR="00C857BF">
        <w:rPr>
          <w:rFonts w:ascii="Times New Roman TUR" w:hAnsi="Times New Roman TUR" w:cs="Times New Roman TUR"/>
          <w:color w:val="000000"/>
        </w:rPr>
        <w:t>adar, y</w:t>
      </w:r>
      <w:r w:rsidR="0053657F">
        <w:rPr>
          <w:rFonts w:ascii="Times New Roman TUR" w:hAnsi="Times New Roman TUR" w:cs="Times New Roman TUR"/>
          <w:color w:val="000000"/>
        </w:rPr>
        <w:t>ig</w:t>
      </w:r>
      <w:r w:rsidR="00C857BF">
        <w:rPr>
          <w:rFonts w:ascii="Times New Roman TUR" w:hAnsi="Times New Roman TUR" w:cs="Times New Roman TUR"/>
          <w:color w:val="000000"/>
        </w:rPr>
        <w:t>irm</w:t>
      </w:r>
      <w:r w:rsidR="0053657F">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 xml:space="preserve">buyuk </w:t>
      </w:r>
      <w:r w:rsidR="00C857BF">
        <w:rPr>
          <w:rFonts w:ascii="Times New Roman TUR" w:hAnsi="Times New Roman TUR" w:cs="Times New Roman TUR"/>
          <w:color w:val="000000"/>
        </w:rPr>
        <w:t>f</w:t>
      </w:r>
      <w:r w:rsidR="0053657F">
        <w:rPr>
          <w:rFonts w:ascii="Times New Roman TUR" w:hAnsi="Times New Roman TUR" w:cs="Times New Roman TUR"/>
          <w:color w:val="000000"/>
        </w:rPr>
        <w:t>i</w:t>
      </w:r>
      <w:r w:rsidR="00C857BF">
        <w:rPr>
          <w:rFonts w:ascii="Times New Roman TUR" w:hAnsi="Times New Roman TUR" w:cs="Times New Roman TUR"/>
          <w:color w:val="000000"/>
        </w:rPr>
        <w:t>tn</w:t>
      </w:r>
      <w:r w:rsidR="0053657F">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53657F">
        <w:rPr>
          <w:rFonts w:ascii="Times New Roman TUR" w:hAnsi="Times New Roman TUR" w:cs="Times New Roman TUR"/>
          <w:color w:val="000000"/>
        </w:rPr>
        <w:t>ch</w:t>
      </w:r>
      <w:r w:rsidR="00C857BF">
        <w:rPr>
          <w:rFonts w:ascii="Times New Roman TUR" w:hAnsi="Times New Roman TUR" w:cs="Times New Roman TUR"/>
          <w:color w:val="000000"/>
        </w:rPr>
        <w:t>id</w:t>
      </w:r>
      <w:r w:rsidR="0053657F">
        <w:rPr>
          <w:rFonts w:ascii="Times New Roman TUR" w:hAnsi="Times New Roman TUR" w:cs="Times New Roman TUR"/>
          <w:color w:val="000000"/>
        </w:rPr>
        <w:t>a</w:t>
      </w:r>
      <w:r w:rsidR="00C857BF">
        <w:rPr>
          <w:rFonts w:ascii="Times New Roman TUR" w:hAnsi="Times New Roman TUR" w:cs="Times New Roman TUR"/>
          <w:color w:val="000000"/>
        </w:rPr>
        <w:t xml:space="preserve"> f</w:t>
      </w:r>
      <w:r w:rsidR="0053657F">
        <w:rPr>
          <w:rFonts w:ascii="Times New Roman TUR" w:hAnsi="Times New Roman TUR" w:cs="Times New Roman TUR"/>
          <w:color w:val="000000"/>
        </w:rPr>
        <w:t>a</w:t>
      </w:r>
      <w:r w:rsidR="00C857BF">
        <w:rPr>
          <w:rFonts w:ascii="Times New Roman TUR" w:hAnsi="Times New Roman TUR" w:cs="Times New Roman TUR"/>
          <w:color w:val="000000"/>
        </w:rPr>
        <w:t>v</w:t>
      </w:r>
      <w:r w:rsidR="0053657F">
        <w:rPr>
          <w:rFonts w:ascii="Times New Roman TUR" w:hAnsi="Times New Roman TUR" w:cs="Times New Roman TUR"/>
          <w:color w:val="000000"/>
        </w:rPr>
        <w:t>qu</w:t>
      </w:r>
      <w:r w:rsidR="00C857BF">
        <w:rPr>
          <w:rFonts w:ascii="Times New Roman TUR" w:hAnsi="Times New Roman TUR" w:cs="Times New Roman TUR"/>
          <w:color w:val="000000"/>
        </w:rPr>
        <w:t>l</w:t>
      </w:r>
      <w:r w:rsidR="0053657F">
        <w:rPr>
          <w:rFonts w:ascii="Times New Roman TUR" w:hAnsi="Times New Roman TUR" w:cs="Times New Roman TUR"/>
          <w:color w:val="000000"/>
        </w:rPr>
        <w:t>o</w:t>
      </w:r>
      <w:r w:rsidR="00C857BF">
        <w:rPr>
          <w:rFonts w:ascii="Times New Roman TUR" w:hAnsi="Times New Roman TUR" w:cs="Times New Roman TUR"/>
          <w:color w:val="000000"/>
        </w:rPr>
        <w:t>d</w:t>
      </w:r>
      <w:r w:rsidR="0053657F">
        <w:rPr>
          <w:rFonts w:ascii="Times New Roman TUR" w:hAnsi="Times New Roman TUR" w:cs="Times New Roman TUR"/>
          <w:color w:val="000000"/>
        </w:rPr>
        <w:t>da</w:t>
      </w:r>
      <w:r w:rsidR="00C857BF">
        <w:rPr>
          <w:rFonts w:ascii="Times New Roman TUR" w:hAnsi="Times New Roman TUR" w:cs="Times New Roman TUR"/>
          <w:color w:val="000000"/>
        </w:rPr>
        <w:t xml:space="preserve"> bir sur</w:t>
      </w:r>
      <w:r w:rsidR="0053657F">
        <w:rPr>
          <w:rFonts w:ascii="Times New Roman TUR" w:hAnsi="Times New Roman TUR" w:cs="Times New Roman TUR"/>
          <w:color w:val="000000"/>
        </w:rPr>
        <w:t>a</w:t>
      </w:r>
      <w:r w:rsidR="00C857BF">
        <w:rPr>
          <w:rFonts w:ascii="Times New Roman TUR" w:hAnsi="Times New Roman TUR" w:cs="Times New Roman TUR"/>
          <w:color w:val="000000"/>
        </w:rPr>
        <w:t>t</w:t>
      </w:r>
      <w:r w:rsidR="0053657F">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53657F">
        <w:rPr>
          <w:rFonts w:ascii="Times New Roman TUR" w:hAnsi="Times New Roman TUR" w:cs="Times New Roman TUR"/>
          <w:color w:val="000000"/>
        </w:rPr>
        <w:t>ni</w:t>
      </w:r>
      <w:r w:rsidR="00C857BF">
        <w:rPr>
          <w:rFonts w:ascii="Times New Roman TUR" w:hAnsi="Times New Roman TUR" w:cs="Times New Roman TUR"/>
          <w:color w:val="000000"/>
        </w:rPr>
        <w:t>n</w:t>
      </w:r>
      <w:r w:rsidR="0053657F">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3657F">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53657F">
        <w:rPr>
          <w:rFonts w:ascii="Times New Roman TUR" w:hAnsi="Times New Roman TUR" w:cs="Times New Roman TUR"/>
          <w:color w:val="000000"/>
        </w:rPr>
        <w:t>u</w:t>
      </w:r>
      <w:r w:rsidR="00C857BF">
        <w:rPr>
          <w:rFonts w:ascii="Times New Roman TUR" w:hAnsi="Times New Roman TUR" w:cs="Times New Roman TUR"/>
          <w:color w:val="000000"/>
        </w:rPr>
        <w:t xml:space="preserve">ridi </w:t>
      </w:r>
      <w:r w:rsidR="0053657F">
        <w:rPr>
          <w:rFonts w:ascii="Times New Roman TUR" w:hAnsi="Times New Roman TUR" w:cs="Times New Roman TUR"/>
          <w:color w:val="000000"/>
        </w:rPr>
        <w:t>himoyada</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qolgan</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Q</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53657F">
        <w:rPr>
          <w:rFonts w:ascii="Times New Roman TUR" w:hAnsi="Times New Roman TUR" w:cs="Times New Roman TUR"/>
          <w:color w:val="000000"/>
        </w:rPr>
        <w:t>qqan</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yomonligi</w:t>
      </w:r>
      <w:r w:rsidR="00C857BF">
        <w:rPr>
          <w:rFonts w:ascii="Times New Roman TUR" w:hAnsi="Times New Roman TUR" w:cs="Times New Roman TUR"/>
          <w:color w:val="000000"/>
        </w:rPr>
        <w:t xml:space="preserve"> v</w:t>
      </w:r>
      <w:r w:rsidR="0053657F">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tahlikalarda</w:t>
      </w:r>
      <w:r w:rsidR="00C857BF">
        <w:rPr>
          <w:rFonts w:ascii="Times New Roman TUR" w:hAnsi="Times New Roman TUR" w:cs="Times New Roman TUR"/>
          <w:color w:val="000000"/>
        </w:rPr>
        <w:t xml:space="preserve">n bir </w:t>
      </w:r>
      <w:r w:rsidR="00317151">
        <w:rPr>
          <w:rFonts w:ascii="Times New Roman TUR" w:hAnsi="Times New Roman TUR" w:cs="Times New Roman TUR"/>
          <w:color w:val="000000"/>
        </w:rPr>
        <w:t>g‘</w:t>
      </w:r>
      <w:r w:rsidR="00C857BF">
        <w:rPr>
          <w:rFonts w:ascii="Times New Roman TUR" w:hAnsi="Times New Roman TUR" w:cs="Times New Roman TUR"/>
          <w:color w:val="000000"/>
        </w:rPr>
        <w:t>ayb</w:t>
      </w:r>
      <w:r w:rsidR="0053657F">
        <w:rPr>
          <w:rFonts w:ascii="Times New Roman TUR" w:hAnsi="Times New Roman TUR" w:cs="Times New Roman TUR"/>
          <w:color w:val="000000"/>
        </w:rPr>
        <w:t>iy himoya</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53657F">
        <w:rPr>
          <w:rFonts w:ascii="Times New Roman TUR" w:hAnsi="Times New Roman TUR" w:cs="Times New Roman TUR"/>
          <w:color w:val="000000"/>
        </w:rPr>
        <w:t>xalos b</w:t>
      </w:r>
      <w:r w:rsidR="00317151">
        <w:rPr>
          <w:rFonts w:ascii="Times New Roman TUR" w:hAnsi="Times New Roman TUR" w:cs="Times New Roman TUR"/>
          <w:color w:val="000000"/>
        </w:rPr>
        <w:t>o‘</w:t>
      </w:r>
      <w:r w:rsidR="0053657F">
        <w:rPr>
          <w:rFonts w:ascii="Times New Roman TUR" w:hAnsi="Times New Roman TUR" w:cs="Times New Roman TUR"/>
          <w:color w:val="000000"/>
        </w:rPr>
        <w:t>lgan</w:t>
      </w:r>
      <w:r w:rsidR="00C857BF">
        <w:rPr>
          <w:rFonts w:ascii="Times New Roman TUR" w:hAnsi="Times New Roman TUR" w:cs="Times New Roman TUR"/>
          <w:color w:val="000000"/>
        </w:rPr>
        <w:t>.</w:t>
      </w:r>
    </w:p>
    <w:p w14:paraId="0B10653B" w14:textId="77777777" w:rsidR="00C857BF" w:rsidRPr="0053657F" w:rsidRDefault="00C857BF" w:rsidP="0012019B">
      <w:pPr>
        <w:autoSpaceDE w:val="0"/>
        <w:autoSpaceDN w:val="0"/>
        <w:adjustRightInd w:val="0"/>
        <w:jc w:val="center"/>
        <w:rPr>
          <w:rFonts w:ascii="Times New Roman TUR" w:hAnsi="Times New Roman TUR" w:cs="Times New Roman TUR"/>
          <w:color w:val="000000"/>
          <w:sz w:val="28"/>
          <w:szCs w:val="28"/>
        </w:rPr>
      </w:pPr>
      <w:r w:rsidRPr="0053657F">
        <w:rPr>
          <w:rFonts w:ascii="Traditional Arabic" w:hAnsi="Traditional Arabic" w:cs="Traditional Arabic"/>
          <w:color w:val="FF0000"/>
          <w:sz w:val="40"/>
          <w:szCs w:val="40"/>
          <w:rtl/>
        </w:rPr>
        <w:t>مُرِيدِى اِذَا مَا كَانَ شَرْقًا وَ مَغْرِبًا * اَغِثْهُ اِذَا مَا سَارَ فِى اَىِّ بَلْدَةٍ</w:t>
      </w:r>
    </w:p>
    <w:p w14:paraId="0F084115" w14:textId="77777777" w:rsidR="00C857BF" w:rsidRDefault="0053657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 xml:space="preserve">lmi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w:t>
      </w:r>
    </w:p>
    <w:p w14:paraId="4AB58264"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53657F">
        <w:rPr>
          <w:rFonts w:ascii="Times New Roman TUR" w:hAnsi="Times New Roman TUR" w:cs="Times New Roman TUR"/>
          <w:color w:val="000000"/>
        </w:rPr>
        <w:t>U</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53657F">
        <w:rPr>
          <w:rFonts w:ascii="Times New Roman TUR" w:hAnsi="Times New Roman TUR" w:cs="Times New Roman TUR"/>
          <w:color w:val="000000"/>
        </w:rPr>
        <w:t>ni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m</w:t>
      </w:r>
      <w:r w:rsidR="0053657F">
        <w:rPr>
          <w:rFonts w:ascii="Times New Roman TUR" w:hAnsi="Times New Roman TUR" w:cs="Times New Roman TUR"/>
          <w:color w:val="000000"/>
        </w:rPr>
        <w:t>u</w:t>
      </w:r>
      <w:r>
        <w:rPr>
          <w:rFonts w:ascii="Times New Roman TUR" w:hAnsi="Times New Roman TUR" w:cs="Times New Roman TUR"/>
          <w:color w:val="000000"/>
        </w:rPr>
        <w:t xml:space="preserve">ridi </w:t>
      </w:r>
      <w:r w:rsidR="0053657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53657F">
        <w:rPr>
          <w:rFonts w:ascii="Times New Roman TUR" w:hAnsi="Times New Roman TUR" w:cs="Times New Roman TUR"/>
          <w:color w:val="000000"/>
        </w:rPr>
        <w:t>g</w:t>
      </w:r>
      <w:r>
        <w:rPr>
          <w:rFonts w:ascii="Times New Roman TUR" w:hAnsi="Times New Roman TUR" w:cs="Times New Roman TUR"/>
          <w:color w:val="000000"/>
        </w:rPr>
        <w:t>an Said-</w:t>
      </w:r>
      <w:r w:rsidR="0053657F">
        <w:rPr>
          <w:rFonts w:ascii="Times New Roman TUR" w:hAnsi="Times New Roman TUR" w:cs="Times New Roman TUR"/>
          <w:color w:val="000000"/>
        </w:rPr>
        <w:t>u</w:t>
      </w:r>
      <w:r>
        <w:rPr>
          <w:rFonts w:ascii="Times New Roman TUR" w:hAnsi="Times New Roman TUR" w:cs="Times New Roman TUR"/>
          <w:color w:val="000000"/>
        </w:rPr>
        <w:t>l</w:t>
      </w:r>
      <w:r w:rsidR="00061071">
        <w:rPr>
          <w:rFonts w:ascii="Times New Roman TUR" w:hAnsi="Times New Roman TUR" w:cs="Times New Roman TUR"/>
          <w:color w:val="000000"/>
        </w:rPr>
        <w:t xml:space="preserve"> </w:t>
      </w:r>
      <w:r>
        <w:rPr>
          <w:rFonts w:ascii="Times New Roman TUR" w:hAnsi="Times New Roman TUR" w:cs="Times New Roman TUR"/>
          <w:color w:val="000000"/>
        </w:rPr>
        <w:t>K</w:t>
      </w:r>
      <w:r w:rsidR="0053657F">
        <w:rPr>
          <w:rFonts w:ascii="Times New Roman TUR" w:hAnsi="Times New Roman TUR" w:cs="Times New Roman TUR"/>
          <w:color w:val="000000"/>
        </w:rPr>
        <w:t>u</w:t>
      </w:r>
      <w:r>
        <w:rPr>
          <w:rFonts w:ascii="Times New Roman TUR" w:hAnsi="Times New Roman TUR" w:cs="Times New Roman TUR"/>
          <w:color w:val="000000"/>
        </w:rPr>
        <w:t>rd</w:t>
      </w:r>
      <w:r w:rsidR="0053657F">
        <w:rPr>
          <w:rFonts w:ascii="Times New Roman TUR" w:hAnsi="Times New Roman TUR" w:cs="Times New Roman TUR"/>
          <w:color w:val="000000"/>
        </w:rPr>
        <w:t>iy</w:t>
      </w:r>
      <w:r>
        <w:rPr>
          <w:rFonts w:ascii="Times New Roman TUR" w:hAnsi="Times New Roman TUR" w:cs="Times New Roman TUR"/>
          <w:color w:val="000000"/>
        </w:rPr>
        <w:t>, R</w:t>
      </w:r>
      <w:r w:rsidR="0053657F">
        <w:rPr>
          <w:rFonts w:ascii="Times New Roman TUR" w:hAnsi="Times New Roman TUR" w:cs="Times New Roman TUR"/>
          <w:color w:val="000000"/>
        </w:rPr>
        <w:t>o</w:t>
      </w:r>
      <w:r>
        <w:rPr>
          <w:rFonts w:ascii="Times New Roman TUR" w:hAnsi="Times New Roman TUR" w:cs="Times New Roman TUR"/>
          <w:color w:val="000000"/>
        </w:rPr>
        <w:t>s</w:t>
      </w:r>
      <w:r w:rsidR="0053657F">
        <w:rPr>
          <w:rFonts w:ascii="Times New Roman TUR" w:hAnsi="Times New Roman TUR" w:cs="Times New Roman TUR"/>
          <w:color w:val="000000"/>
        </w:rPr>
        <w:t>si</w:t>
      </w:r>
      <w:r>
        <w:rPr>
          <w:rFonts w:ascii="Times New Roman TUR" w:hAnsi="Times New Roman TUR" w:cs="Times New Roman TUR"/>
          <w:color w:val="000000"/>
        </w:rPr>
        <w:t xml:space="preserve">yada </w:t>
      </w:r>
      <w:r w:rsidR="0053657F">
        <w:rPr>
          <w:rFonts w:ascii="Times New Roman TUR" w:hAnsi="Times New Roman TUR" w:cs="Times New Roman TUR"/>
          <w:color w:val="000000"/>
        </w:rPr>
        <w:t>a</w:t>
      </w:r>
      <w:r>
        <w:rPr>
          <w:rFonts w:ascii="Times New Roman TUR" w:hAnsi="Times New Roman TUR" w:cs="Times New Roman TUR"/>
          <w:color w:val="000000"/>
        </w:rPr>
        <w:t>s</w:t>
      </w:r>
      <w:r w:rsidR="0053657F">
        <w:rPr>
          <w:rFonts w:ascii="Times New Roman TUR" w:hAnsi="Times New Roman TUR" w:cs="Times New Roman TUR"/>
          <w:color w:val="000000"/>
        </w:rPr>
        <w:t>o</w:t>
      </w:r>
      <w:r>
        <w:rPr>
          <w:rFonts w:ascii="Times New Roman TUR" w:hAnsi="Times New Roman TUR" w:cs="Times New Roman TUR"/>
          <w:color w:val="000000"/>
        </w:rPr>
        <w:t>r</w:t>
      </w:r>
      <w:r w:rsidR="0053657F">
        <w:rPr>
          <w:rFonts w:ascii="Times New Roman TUR" w:hAnsi="Times New Roman TUR" w:cs="Times New Roman TUR"/>
          <w:color w:val="000000"/>
        </w:rPr>
        <w:t>a</w:t>
      </w:r>
      <w:r>
        <w:rPr>
          <w:rFonts w:ascii="Times New Roman TUR" w:hAnsi="Times New Roman TUR" w:cs="Times New Roman TUR"/>
          <w:color w:val="000000"/>
        </w:rPr>
        <w:t>t</w:t>
      </w:r>
      <w:r w:rsidR="0053657F">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3657F">
        <w:rPr>
          <w:rFonts w:ascii="Times New Roman TUR" w:hAnsi="Times New Roman TUR" w:cs="Times New Roman TUR"/>
          <w:color w:val="000000"/>
        </w:rPr>
        <w:t>O</w:t>
      </w:r>
      <w:r>
        <w:rPr>
          <w:rFonts w:ascii="Times New Roman TUR" w:hAnsi="Times New Roman TUR" w:cs="Times New Roman TUR"/>
          <w:color w:val="000000"/>
        </w:rPr>
        <w:t>s</w:t>
      </w:r>
      <w:r w:rsidR="0053657F">
        <w:rPr>
          <w:rFonts w:ascii="Times New Roman TUR" w:hAnsi="Times New Roman TUR" w:cs="Times New Roman TUR"/>
          <w:color w:val="000000"/>
        </w:rPr>
        <w:t>i</w:t>
      </w:r>
      <w:r>
        <w:rPr>
          <w:rFonts w:ascii="Times New Roman TUR" w:hAnsi="Times New Roman TUR" w:cs="Times New Roman TUR"/>
          <w:color w:val="000000"/>
        </w:rPr>
        <w:t>y</w:t>
      </w:r>
      <w:r w:rsidR="0053657F">
        <w:rPr>
          <w:rFonts w:ascii="Times New Roman TUR" w:hAnsi="Times New Roman TUR" w:cs="Times New Roman TUR"/>
          <w:color w:val="000000"/>
        </w:rPr>
        <w:t>o</w:t>
      </w:r>
      <w:r>
        <w:rPr>
          <w:rFonts w:ascii="Times New Roman TUR" w:hAnsi="Times New Roman TUR" w:cs="Times New Roman TUR"/>
          <w:color w:val="000000"/>
        </w:rPr>
        <w:t>n</w:t>
      </w:r>
      <w:r w:rsidR="0053657F">
        <w:rPr>
          <w:rFonts w:ascii="Times New Roman TUR" w:hAnsi="Times New Roman TUR" w:cs="Times New Roman TUR"/>
          <w:color w:val="000000"/>
        </w:rPr>
        <w:t>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w:t>
      </w:r>
      <w:r w:rsidR="0053657F">
        <w:rPr>
          <w:rFonts w:ascii="Times New Roman TUR" w:hAnsi="Times New Roman TUR" w:cs="Times New Roman TUR"/>
          <w:color w:val="000000"/>
        </w:rPr>
        <w:t>shimoliy sharqida</w:t>
      </w:r>
      <w:r>
        <w:rPr>
          <w:rFonts w:ascii="Times New Roman TUR" w:hAnsi="Times New Roman TUR" w:cs="Times New Roman TUR"/>
          <w:color w:val="000000"/>
        </w:rPr>
        <w:t xml:space="preserve"> v</w:t>
      </w:r>
      <w:r w:rsidR="0053657F">
        <w:rPr>
          <w:rFonts w:ascii="Times New Roman TUR" w:hAnsi="Times New Roman TUR" w:cs="Times New Roman TUR"/>
          <w:color w:val="000000"/>
        </w:rPr>
        <w:t>a</w:t>
      </w:r>
      <w:r>
        <w:rPr>
          <w:rFonts w:ascii="Times New Roman TUR" w:hAnsi="Times New Roman TUR" w:cs="Times New Roman TUR"/>
          <w:color w:val="000000"/>
        </w:rPr>
        <w:t xml:space="preserve"> </w:t>
      </w:r>
      <w:r w:rsidR="0053657F">
        <w:rPr>
          <w:rFonts w:ascii="Times New Roman TUR" w:hAnsi="Times New Roman TUR" w:cs="Times New Roman TUR"/>
          <w:color w:val="000000"/>
        </w:rPr>
        <w:t>a</w:t>
      </w:r>
      <w:r>
        <w:rPr>
          <w:rFonts w:ascii="Times New Roman TUR" w:hAnsi="Times New Roman TUR" w:cs="Times New Roman TUR"/>
          <w:color w:val="000000"/>
        </w:rPr>
        <w:t>hli bid</w:t>
      </w:r>
      <w:r w:rsidR="00317151">
        <w:rPr>
          <w:rFonts w:ascii="Times New Roman TUR" w:hAnsi="Times New Roman TUR" w:cs="Times New Roman TUR"/>
          <w:color w:val="000000"/>
        </w:rPr>
        <w:t>’</w:t>
      </w:r>
      <w:r>
        <w:rPr>
          <w:rFonts w:ascii="Times New Roman TUR" w:hAnsi="Times New Roman TUR" w:cs="Times New Roman TUR"/>
          <w:color w:val="000000"/>
        </w:rPr>
        <w:t>a</w:t>
      </w:r>
      <w:r w:rsidR="0053657F">
        <w:rPr>
          <w:rFonts w:ascii="Times New Roman TUR" w:hAnsi="Times New Roman TUR" w:cs="Times New Roman TUR"/>
          <w:color w:val="000000"/>
        </w:rPr>
        <w:t>t</w:t>
      </w:r>
      <w:r>
        <w:rPr>
          <w:rFonts w:ascii="Times New Roman TUR" w:hAnsi="Times New Roman TUR" w:cs="Times New Roman TUR"/>
          <w:color w:val="000000"/>
        </w:rPr>
        <w:t>n</w:t>
      </w:r>
      <w:r w:rsidR="0053657F">
        <w:rPr>
          <w:rFonts w:ascii="Times New Roman TUR" w:hAnsi="Times New Roman TUR" w:cs="Times New Roman TUR"/>
          <w:color w:val="000000"/>
        </w:rPr>
        <w:t>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w:t>
      </w:r>
      <w:r w:rsidR="0053657F">
        <w:rPr>
          <w:rFonts w:ascii="Times New Roman TUR" w:hAnsi="Times New Roman TUR" w:cs="Times New Roman TUR"/>
          <w:color w:val="000000"/>
        </w:rPr>
        <w:t>q</w:t>
      </w:r>
      <w:r w:rsidR="00317151">
        <w:rPr>
          <w:rFonts w:ascii="Times New Roman TUR" w:hAnsi="Times New Roman TUR" w:cs="Times New Roman TUR"/>
          <w:color w:val="000000"/>
        </w:rPr>
        <w:t>o‘</w:t>
      </w:r>
      <w:r w:rsidR="0053657F">
        <w:rPr>
          <w:rFonts w:ascii="Times New Roman TUR" w:hAnsi="Times New Roman TUR" w:cs="Times New Roman TUR"/>
          <w:color w:val="000000"/>
        </w:rPr>
        <w:t>li bilan</w:t>
      </w:r>
      <w:r>
        <w:rPr>
          <w:rFonts w:ascii="Times New Roman TUR" w:hAnsi="Times New Roman TUR" w:cs="Times New Roman TUR"/>
          <w:color w:val="000000"/>
        </w:rPr>
        <w:t xml:space="preserve"> </w:t>
      </w:r>
      <w:r w:rsidR="0053657F">
        <w:rPr>
          <w:rFonts w:ascii="Times New Roman TUR" w:hAnsi="Times New Roman TUR" w:cs="Times New Roman TUR"/>
          <w:color w:val="000000"/>
        </w:rPr>
        <w:t>O</w:t>
      </w:r>
      <w:r>
        <w:rPr>
          <w:rFonts w:ascii="Times New Roman TUR" w:hAnsi="Times New Roman TUR" w:cs="Times New Roman TUR"/>
          <w:color w:val="000000"/>
        </w:rPr>
        <w:t>s</w:t>
      </w:r>
      <w:r w:rsidR="0053657F">
        <w:rPr>
          <w:rFonts w:ascii="Times New Roman TUR" w:hAnsi="Times New Roman TUR" w:cs="Times New Roman TUR"/>
          <w:color w:val="000000"/>
        </w:rPr>
        <w:t>i</w:t>
      </w:r>
      <w:r>
        <w:rPr>
          <w:rFonts w:ascii="Times New Roman TUR" w:hAnsi="Times New Roman TUR" w:cs="Times New Roman TUR"/>
          <w:color w:val="000000"/>
        </w:rPr>
        <w:t>y</w:t>
      </w:r>
      <w:r w:rsidR="0053657F">
        <w:rPr>
          <w:rFonts w:ascii="Times New Roman TUR" w:hAnsi="Times New Roman TUR" w:cs="Times New Roman TUR"/>
          <w:color w:val="000000"/>
        </w:rPr>
        <w:t>o</w:t>
      </w:r>
      <w:r>
        <w:rPr>
          <w:rFonts w:ascii="Times New Roman TUR" w:hAnsi="Times New Roman TUR" w:cs="Times New Roman TUR"/>
          <w:color w:val="000000"/>
        </w:rPr>
        <w:t>n</w:t>
      </w:r>
      <w:r w:rsidR="0053657F">
        <w:rPr>
          <w:rFonts w:ascii="Times New Roman TUR" w:hAnsi="Times New Roman TUR" w:cs="Times New Roman TUR"/>
          <w:color w:val="000000"/>
        </w:rPr>
        <w:t>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arb</w:t>
      </w:r>
      <w:r w:rsidR="0053657F">
        <w:rPr>
          <w:rFonts w:ascii="Times New Roman TUR" w:hAnsi="Times New Roman TUR" w:cs="Times New Roman TUR"/>
          <w:color w:val="000000"/>
        </w:rPr>
        <w:t>ig</w:t>
      </w:r>
      <w:r>
        <w:rPr>
          <w:rFonts w:ascii="Times New Roman TUR" w:hAnsi="Times New Roman TUR" w:cs="Times New Roman TUR"/>
          <w:color w:val="000000"/>
        </w:rPr>
        <w:t xml:space="preserve">a </w:t>
      </w:r>
      <w:r w:rsidR="0053657F">
        <w:rPr>
          <w:rFonts w:ascii="Times New Roman TUR" w:hAnsi="Times New Roman TUR" w:cs="Times New Roman TUR"/>
          <w:color w:val="000000"/>
        </w:rPr>
        <w:t>surgun qilinib</w:t>
      </w:r>
      <w:r>
        <w:rPr>
          <w:rFonts w:ascii="Times New Roman TUR" w:hAnsi="Times New Roman TUR" w:cs="Times New Roman TUR"/>
          <w:color w:val="000000"/>
        </w:rPr>
        <w:t xml:space="preserve"> </w:t>
      </w:r>
      <w:r w:rsidR="0053657F">
        <w:rPr>
          <w:rFonts w:ascii="Times New Roman TUR" w:hAnsi="Times New Roman TUR" w:cs="Times New Roman TUR"/>
          <w:color w:val="000000"/>
        </w:rPr>
        <w:t>qolgani</w:t>
      </w:r>
      <w:r>
        <w:rPr>
          <w:rFonts w:ascii="Times New Roman TUR" w:hAnsi="Times New Roman TUR" w:cs="Times New Roman TUR"/>
          <w:color w:val="000000"/>
        </w:rPr>
        <w:t xml:space="preserve"> mi</w:t>
      </w:r>
      <w:r w:rsidR="0053657F">
        <w:rPr>
          <w:rFonts w:ascii="Times New Roman TUR" w:hAnsi="Times New Roman TUR" w:cs="Times New Roman TUR"/>
          <w:color w:val="000000"/>
        </w:rPr>
        <w:t>q</w:t>
      </w:r>
      <w:r>
        <w:rPr>
          <w:rFonts w:ascii="Times New Roman TUR" w:hAnsi="Times New Roman TUR" w:cs="Times New Roman TUR"/>
          <w:color w:val="000000"/>
        </w:rPr>
        <w:t>d</w:t>
      </w:r>
      <w:r w:rsidR="0053657F">
        <w:rPr>
          <w:rFonts w:ascii="Times New Roman TUR" w:hAnsi="Times New Roman TUR" w:cs="Times New Roman TUR"/>
          <w:color w:val="000000"/>
        </w:rPr>
        <w:t>o</w:t>
      </w:r>
      <w:r>
        <w:rPr>
          <w:rFonts w:ascii="Times New Roman TUR" w:hAnsi="Times New Roman TUR" w:cs="Times New Roman TUR"/>
          <w:color w:val="000000"/>
        </w:rPr>
        <w:t>rc</w:t>
      </w:r>
      <w:r w:rsidR="0053657F">
        <w:rPr>
          <w:rFonts w:ascii="Times New Roman TUR" w:hAnsi="Times New Roman TUR" w:cs="Times New Roman TUR"/>
          <w:color w:val="000000"/>
        </w:rPr>
        <w:t>h</w:t>
      </w:r>
      <w:r>
        <w:rPr>
          <w:rFonts w:ascii="Times New Roman TUR" w:hAnsi="Times New Roman TUR" w:cs="Times New Roman TUR"/>
          <w:color w:val="000000"/>
        </w:rPr>
        <w:t>a v</w:t>
      </w:r>
      <w:r w:rsidR="0053657F">
        <w:rPr>
          <w:rFonts w:ascii="Times New Roman TUR" w:hAnsi="Times New Roman TUR" w:cs="Times New Roman TUR"/>
          <w:color w:val="000000"/>
        </w:rPr>
        <w:t>a</w:t>
      </w:r>
      <w:r>
        <w:rPr>
          <w:rFonts w:ascii="Times New Roman TUR" w:hAnsi="Times New Roman TUR" w:cs="Times New Roman TUR"/>
          <w:color w:val="000000"/>
        </w:rPr>
        <w:t xml:space="preserve"> Sibir taraflar</w:t>
      </w:r>
      <w:r w:rsidR="0053657F">
        <w:rPr>
          <w:rFonts w:ascii="Times New Roman TUR" w:hAnsi="Times New Roman TUR" w:cs="Times New Roman TUR"/>
          <w:color w:val="000000"/>
        </w:rPr>
        <w:t>i</w:t>
      </w:r>
      <w:r>
        <w:rPr>
          <w:rFonts w:ascii="Times New Roman TUR" w:hAnsi="Times New Roman TUR" w:cs="Times New Roman TUR"/>
          <w:color w:val="000000"/>
        </w:rPr>
        <w:t xml:space="preserve">dan </w:t>
      </w:r>
      <w:r w:rsidR="0053657F">
        <w:rPr>
          <w:rFonts w:ascii="Times New Roman TUR" w:hAnsi="Times New Roman TUR" w:cs="Times New Roman TUR"/>
          <w:color w:val="000000"/>
        </w:rPr>
        <w:t>qochib</w:t>
      </w:r>
      <w:r>
        <w:rPr>
          <w:rFonts w:ascii="Times New Roman TUR" w:hAnsi="Times New Roman TUR" w:cs="Times New Roman TUR"/>
          <w:color w:val="000000"/>
        </w:rPr>
        <w:t xml:space="preserve"> f</w:t>
      </w:r>
      <w:r w:rsidR="0053657F">
        <w:rPr>
          <w:rFonts w:ascii="Times New Roman TUR" w:hAnsi="Times New Roman TUR" w:cs="Times New Roman TUR"/>
          <w:color w:val="000000"/>
        </w:rPr>
        <w:t>a</w:t>
      </w:r>
      <w:r>
        <w:rPr>
          <w:rFonts w:ascii="Times New Roman TUR" w:hAnsi="Times New Roman TUR" w:cs="Times New Roman TUR"/>
          <w:color w:val="000000"/>
        </w:rPr>
        <w:t>v</w:t>
      </w:r>
      <w:r w:rsidR="0053657F">
        <w:rPr>
          <w:rFonts w:ascii="Times New Roman TUR" w:hAnsi="Times New Roman TUR" w:cs="Times New Roman TUR"/>
          <w:color w:val="000000"/>
        </w:rPr>
        <w:t>qu</w:t>
      </w:r>
      <w:r>
        <w:rPr>
          <w:rFonts w:ascii="Times New Roman TUR" w:hAnsi="Times New Roman TUR" w:cs="Times New Roman TUR"/>
          <w:color w:val="000000"/>
        </w:rPr>
        <w:t>l</w:t>
      </w:r>
      <w:r w:rsidR="0053657F">
        <w:rPr>
          <w:rFonts w:ascii="Times New Roman TUR" w:hAnsi="Times New Roman TUR" w:cs="Times New Roman TUR"/>
          <w:color w:val="000000"/>
        </w:rPr>
        <w:t>o</w:t>
      </w:r>
      <w:r>
        <w:rPr>
          <w:rFonts w:ascii="Times New Roman TUR" w:hAnsi="Times New Roman TUR" w:cs="Times New Roman TUR"/>
          <w:color w:val="000000"/>
        </w:rPr>
        <w:t>d</w:t>
      </w:r>
      <w:r w:rsidR="0053657F">
        <w:rPr>
          <w:rFonts w:ascii="Times New Roman TUR" w:hAnsi="Times New Roman TUR" w:cs="Times New Roman TUR"/>
          <w:color w:val="000000"/>
        </w:rPr>
        <w:t>da</w:t>
      </w:r>
      <w:r>
        <w:rPr>
          <w:rFonts w:ascii="Times New Roman TUR" w:hAnsi="Times New Roman TUR" w:cs="Times New Roman TUR"/>
          <w:color w:val="000000"/>
        </w:rPr>
        <w:t xml:space="preserve"> </w:t>
      </w:r>
      <w:r w:rsidR="0053657F">
        <w:rPr>
          <w:rFonts w:ascii="Times New Roman TUR" w:hAnsi="Times New Roman TUR" w:cs="Times New Roman TUR"/>
          <w:color w:val="000000"/>
        </w:rPr>
        <w:t>k</w:t>
      </w:r>
      <w:r w:rsidR="00317151">
        <w:rPr>
          <w:rFonts w:ascii="Times New Roman TUR" w:hAnsi="Times New Roman TUR" w:cs="Times New Roman TUR"/>
          <w:color w:val="000000"/>
        </w:rPr>
        <w:t>o‘</w:t>
      </w:r>
      <w:r w:rsidR="0053657F">
        <w:rPr>
          <w:rFonts w:ascii="Times New Roman TUR" w:hAnsi="Times New Roman TUR" w:cs="Times New Roman TUR"/>
          <w:color w:val="000000"/>
        </w:rPr>
        <w:t>p</w:t>
      </w:r>
      <w:r>
        <w:rPr>
          <w:rFonts w:ascii="Times New Roman TUR" w:hAnsi="Times New Roman TUR" w:cs="Times New Roman TUR"/>
          <w:color w:val="000000"/>
        </w:rPr>
        <w:t xml:space="preserve"> </w:t>
      </w:r>
      <w:r w:rsidR="0053657F">
        <w:rPr>
          <w:rFonts w:ascii="Times New Roman TUR" w:hAnsi="Times New Roman TUR" w:cs="Times New Roman TUR"/>
          <w:color w:val="000000"/>
        </w:rPr>
        <w:t>mamlakatlarni</w:t>
      </w:r>
      <w:r>
        <w:rPr>
          <w:rFonts w:ascii="Times New Roman TUR" w:hAnsi="Times New Roman TUR" w:cs="Times New Roman TUR"/>
          <w:color w:val="000000"/>
        </w:rPr>
        <w:t xml:space="preserve"> s</w:t>
      </w:r>
      <w:r w:rsidR="0053657F">
        <w:rPr>
          <w:rFonts w:ascii="Times New Roman TUR" w:hAnsi="Times New Roman TUR" w:cs="Times New Roman TUR"/>
          <w:color w:val="000000"/>
        </w:rPr>
        <w:t>a</w:t>
      </w:r>
      <w:r>
        <w:rPr>
          <w:rFonts w:ascii="Times New Roman TUR" w:hAnsi="Times New Roman TUR" w:cs="Times New Roman TUR"/>
          <w:color w:val="000000"/>
        </w:rPr>
        <w:t>yr</w:t>
      </w:r>
      <w:r w:rsidR="0053657F">
        <w:rPr>
          <w:rFonts w:ascii="Times New Roman TUR" w:hAnsi="Times New Roman TUR" w:cs="Times New Roman TUR"/>
          <w:color w:val="000000"/>
        </w:rPr>
        <w:t>u-</w:t>
      </w:r>
      <w:r>
        <w:rPr>
          <w:rFonts w:ascii="Times New Roman TUR" w:hAnsi="Times New Roman TUR" w:cs="Times New Roman TUR"/>
          <w:color w:val="000000"/>
        </w:rPr>
        <w:t>s</w:t>
      </w:r>
      <w:r w:rsidR="0053657F">
        <w:rPr>
          <w:rFonts w:ascii="Times New Roman TUR" w:hAnsi="Times New Roman TUR" w:cs="Times New Roman TUR"/>
          <w:color w:val="000000"/>
        </w:rPr>
        <w:t>a</w:t>
      </w:r>
      <w:r>
        <w:rPr>
          <w:rFonts w:ascii="Times New Roman TUR" w:hAnsi="Times New Roman TUR" w:cs="Times New Roman TUR"/>
          <w:color w:val="000000"/>
        </w:rPr>
        <w:t>y</w:t>
      </w:r>
      <w:r w:rsidR="0053657F">
        <w:rPr>
          <w:rFonts w:ascii="Times New Roman TUR" w:hAnsi="Times New Roman TUR" w:cs="Times New Roman TUR"/>
          <w:color w:val="000000"/>
        </w:rPr>
        <w:t>o</w:t>
      </w:r>
      <w:r>
        <w:rPr>
          <w:rFonts w:ascii="Times New Roman TUR" w:hAnsi="Times New Roman TUR" w:cs="Times New Roman TUR"/>
          <w:color w:val="000000"/>
        </w:rPr>
        <w:t xml:space="preserve">hat </w:t>
      </w:r>
      <w:r w:rsidR="0053657F">
        <w:rPr>
          <w:rFonts w:ascii="Times New Roman TUR" w:hAnsi="Times New Roman TUR" w:cs="Times New Roman TUR"/>
          <w:color w:val="000000"/>
        </w:rPr>
        <w:t>qilishga</w:t>
      </w:r>
      <w:r>
        <w:rPr>
          <w:rFonts w:ascii="Times New Roman TUR" w:hAnsi="Times New Roman TUR" w:cs="Times New Roman TUR"/>
          <w:color w:val="000000"/>
        </w:rPr>
        <w:t xml:space="preserve"> m</w:t>
      </w:r>
      <w:r w:rsidR="0053657F">
        <w:rPr>
          <w:rFonts w:ascii="Times New Roman TUR" w:hAnsi="Times New Roman TUR" w:cs="Times New Roman TUR"/>
          <w:color w:val="000000"/>
        </w:rPr>
        <w:t>aj</w:t>
      </w:r>
      <w:r>
        <w:rPr>
          <w:rFonts w:ascii="Times New Roman TUR" w:hAnsi="Times New Roman TUR" w:cs="Times New Roman TUR"/>
          <w:color w:val="000000"/>
        </w:rPr>
        <w:t xml:space="preserve">bur </w:t>
      </w:r>
      <w:r w:rsidR="0053657F">
        <w:rPr>
          <w:rFonts w:ascii="Times New Roman TUR" w:hAnsi="Times New Roman TUR" w:cs="Times New Roman TUR"/>
          <w:color w:val="000000"/>
        </w:rPr>
        <w:t>b</w:t>
      </w:r>
      <w:r w:rsidR="00317151">
        <w:rPr>
          <w:rFonts w:ascii="Times New Roman TUR" w:hAnsi="Times New Roman TUR" w:cs="Times New Roman TUR"/>
          <w:color w:val="000000"/>
        </w:rPr>
        <w:t>o‘</w:t>
      </w:r>
      <w:r w:rsidR="0053657F">
        <w:rPr>
          <w:rFonts w:ascii="Times New Roman TUR" w:hAnsi="Times New Roman TUR" w:cs="Times New Roman TUR"/>
          <w:color w:val="000000"/>
        </w:rPr>
        <w:t>lgan</w:t>
      </w:r>
      <w:r>
        <w:rPr>
          <w:rFonts w:ascii="Times New Roman TUR" w:hAnsi="Times New Roman TUR" w:cs="Times New Roman TUR"/>
          <w:color w:val="000000"/>
        </w:rPr>
        <w:t xml:space="preserve"> </w:t>
      </w:r>
      <w:r w:rsidR="0053657F">
        <w:rPr>
          <w:rFonts w:ascii="Times New Roman TUR" w:hAnsi="Times New Roman TUR" w:cs="Times New Roman TUR"/>
          <w:color w:val="000000"/>
        </w:rPr>
        <w:t>payti</w:t>
      </w:r>
      <w:r>
        <w:rPr>
          <w:rFonts w:ascii="Times New Roman TUR" w:hAnsi="Times New Roman TUR" w:cs="Times New Roman TUR"/>
          <w:color w:val="000000"/>
        </w:rPr>
        <w:t>, All</w:t>
      </w:r>
      <w:r w:rsidR="0053657F">
        <w:rPr>
          <w:rFonts w:ascii="Times New Roman TUR" w:hAnsi="Times New Roman TUR" w:cs="Times New Roman TUR"/>
          <w:color w:val="000000"/>
        </w:rPr>
        <w:t>o</w:t>
      </w:r>
      <w:r>
        <w:rPr>
          <w:rFonts w:ascii="Times New Roman TUR" w:hAnsi="Times New Roman TUR" w:cs="Times New Roman TUR"/>
          <w:color w:val="000000"/>
        </w:rPr>
        <w:t>h</w:t>
      </w:r>
      <w:r w:rsidR="0053657F">
        <w:rPr>
          <w:rFonts w:ascii="Times New Roman TUR" w:hAnsi="Times New Roman TUR" w:cs="Times New Roman TUR"/>
          <w:color w:val="000000"/>
        </w:rPr>
        <w:t>ni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izni</w:t>
      </w:r>
      <w:r w:rsidR="0053657F">
        <w:rPr>
          <w:rFonts w:ascii="Times New Roman TUR" w:hAnsi="Times New Roman TUR" w:cs="Times New Roman TUR"/>
          <w:color w:val="000000"/>
        </w:rPr>
        <w:t xml:space="preserve"> bilan</w:t>
      </w:r>
      <w:r>
        <w:rPr>
          <w:rFonts w:ascii="Times New Roman TUR" w:hAnsi="Times New Roman TUR" w:cs="Times New Roman TUR"/>
          <w:color w:val="000000"/>
        </w:rPr>
        <w:t>, havl v</w:t>
      </w:r>
      <w:r w:rsidR="0053657F">
        <w:rPr>
          <w:rFonts w:ascii="Times New Roman TUR" w:hAnsi="Times New Roman TUR" w:cs="Times New Roman TUR"/>
          <w:color w:val="000000"/>
        </w:rPr>
        <w:t>a</w:t>
      </w:r>
      <w:r>
        <w:rPr>
          <w:rFonts w:ascii="Times New Roman TUR" w:hAnsi="Times New Roman TUR" w:cs="Times New Roman TUR"/>
          <w:color w:val="000000"/>
        </w:rPr>
        <w:t xml:space="preserve"> </w:t>
      </w:r>
      <w:r w:rsidR="0053657F">
        <w:rPr>
          <w:rFonts w:ascii="Times New Roman TUR" w:hAnsi="Times New Roman TUR" w:cs="Times New Roman TUR"/>
          <w:color w:val="000000"/>
        </w:rPr>
        <w:t>q</w:t>
      </w:r>
      <w:r>
        <w:rPr>
          <w:rFonts w:ascii="Times New Roman TUR" w:hAnsi="Times New Roman TUR" w:cs="Times New Roman TUR"/>
          <w:color w:val="000000"/>
        </w:rPr>
        <w:t>uvv</w:t>
      </w:r>
      <w:r w:rsidR="0053657F">
        <w:rPr>
          <w:rFonts w:ascii="Times New Roman TUR" w:hAnsi="Times New Roman TUR" w:cs="Times New Roman TUR"/>
          <w:color w:val="000000"/>
        </w:rPr>
        <w:t>a</w:t>
      </w:r>
      <w:r>
        <w:rPr>
          <w:rFonts w:ascii="Times New Roman TUR" w:hAnsi="Times New Roman TUR" w:cs="Times New Roman TUR"/>
          <w:color w:val="000000"/>
        </w:rPr>
        <w:t>ti Rabb</w:t>
      </w:r>
      <w:r w:rsidR="0053657F">
        <w:rPr>
          <w:rFonts w:ascii="Times New Roman TUR" w:hAnsi="Times New Roman TUR" w:cs="Times New Roman TUR"/>
          <w:color w:val="000000"/>
        </w:rPr>
        <w:t>o</w:t>
      </w:r>
      <w:r>
        <w:rPr>
          <w:rFonts w:ascii="Times New Roman TUR" w:hAnsi="Times New Roman TUR" w:cs="Times New Roman TUR"/>
          <w:color w:val="000000"/>
        </w:rPr>
        <w:t>n</w:t>
      </w:r>
      <w:r w:rsidR="0053657F">
        <w:rPr>
          <w:rFonts w:ascii="Times New Roman TUR" w:hAnsi="Times New Roman TUR" w:cs="Times New Roman TUR"/>
          <w:color w:val="000000"/>
        </w:rPr>
        <w:t>iy</w:t>
      </w:r>
      <w:r>
        <w:rPr>
          <w:rFonts w:ascii="Times New Roman TUR" w:hAnsi="Times New Roman TUR" w:cs="Times New Roman TUR"/>
          <w:color w:val="000000"/>
        </w:rPr>
        <w:t xml:space="preserve"> </w:t>
      </w:r>
      <w:r w:rsidR="0053657F">
        <w:rPr>
          <w:rFonts w:ascii="Times New Roman TUR" w:hAnsi="Times New Roman TUR" w:cs="Times New Roman TUR"/>
          <w:color w:val="000000"/>
        </w:rPr>
        <w:t>bilan</w:t>
      </w:r>
      <w:r>
        <w:rPr>
          <w:rFonts w:ascii="Times New Roman TUR" w:hAnsi="Times New Roman TUR" w:cs="Times New Roman TUR"/>
          <w:color w:val="000000"/>
        </w:rPr>
        <w:t xml:space="preserve"> </w:t>
      </w:r>
      <w:r w:rsidR="0053657F">
        <w:rPr>
          <w:rFonts w:ascii="Times New Roman TUR" w:hAnsi="Times New Roman TUR" w:cs="Times New Roman TUR"/>
          <w:color w:val="000000"/>
        </w:rPr>
        <w:t>unga</w:t>
      </w:r>
      <w:r>
        <w:rPr>
          <w:rFonts w:ascii="Times New Roman TUR" w:hAnsi="Times New Roman TUR" w:cs="Times New Roman TUR"/>
          <w:color w:val="000000"/>
        </w:rPr>
        <w:t xml:space="preserve"> </w:t>
      </w:r>
      <w:r w:rsidR="0053657F">
        <w:rPr>
          <w:rFonts w:ascii="Times New Roman TUR" w:hAnsi="Times New Roman TUR" w:cs="Times New Roman TUR"/>
          <w:color w:val="000000"/>
        </w:rPr>
        <w:t>yordam</w:t>
      </w:r>
      <w:r>
        <w:rPr>
          <w:rFonts w:ascii="Times New Roman TUR" w:hAnsi="Times New Roman TUR" w:cs="Times New Roman TUR"/>
          <w:color w:val="000000"/>
        </w:rPr>
        <w:t xml:space="preserve"> </w:t>
      </w:r>
      <w:r w:rsidR="0053657F">
        <w:rPr>
          <w:rFonts w:ascii="Times New Roman TUR" w:hAnsi="Times New Roman TUR" w:cs="Times New Roman TUR"/>
          <w:color w:val="000000"/>
        </w:rPr>
        <w:t>berganman</w:t>
      </w:r>
      <w:r>
        <w:rPr>
          <w:rFonts w:ascii="Times New Roman TUR" w:hAnsi="Times New Roman TUR" w:cs="Times New Roman TUR"/>
          <w:color w:val="000000"/>
        </w:rPr>
        <w:t xml:space="preserve"> v</w:t>
      </w:r>
      <w:r w:rsidR="0053657F">
        <w:rPr>
          <w:rFonts w:ascii="Times New Roman TUR" w:hAnsi="Times New Roman TUR" w:cs="Times New Roman TUR"/>
          <w:color w:val="000000"/>
        </w:rPr>
        <w:t>a</w:t>
      </w:r>
      <w:r>
        <w:rPr>
          <w:rFonts w:ascii="Times New Roman TUR" w:hAnsi="Times New Roman TUR" w:cs="Times New Roman TUR"/>
          <w:color w:val="000000"/>
        </w:rPr>
        <w:t xml:space="preserve"> </w:t>
      </w:r>
      <w:r w:rsidR="0053657F">
        <w:rPr>
          <w:rFonts w:ascii="Times New Roman TUR" w:hAnsi="Times New Roman TUR" w:cs="Times New Roman TUR"/>
          <w:color w:val="000000"/>
        </w:rPr>
        <w:t>madad s</w:t>
      </w:r>
      <w:r w:rsidR="00317151">
        <w:rPr>
          <w:rFonts w:ascii="Times New Roman TUR" w:hAnsi="Times New Roman TUR" w:cs="Times New Roman TUR"/>
          <w:color w:val="000000"/>
        </w:rPr>
        <w:t>o‘</w:t>
      </w:r>
      <w:r w:rsidR="0053657F">
        <w:rPr>
          <w:rFonts w:ascii="Times New Roman TUR" w:hAnsi="Times New Roman TUR" w:cs="Times New Roman TUR"/>
          <w:color w:val="000000"/>
        </w:rPr>
        <w:t>raganiga</w:t>
      </w:r>
      <w:r>
        <w:rPr>
          <w:rFonts w:ascii="Times New Roman TUR" w:hAnsi="Times New Roman TUR" w:cs="Times New Roman TUR"/>
          <w:color w:val="000000"/>
        </w:rPr>
        <w:t xml:space="preserve"> yeti</w:t>
      </w:r>
      <w:r w:rsidR="0053657F">
        <w:rPr>
          <w:rFonts w:ascii="Times New Roman TUR" w:hAnsi="Times New Roman TUR" w:cs="Times New Roman TUR"/>
          <w:color w:val="000000"/>
        </w:rPr>
        <w:t>shganman</w:t>
      </w:r>
      <w:r>
        <w:rPr>
          <w:rFonts w:ascii="Times New Roman TUR" w:hAnsi="Times New Roman TUR" w:cs="Times New Roman TUR"/>
          <w:color w:val="000000"/>
        </w:rPr>
        <w:t xml:space="preserve">." </w:t>
      </w:r>
      <w:r w:rsidR="0053657F">
        <w:rPr>
          <w:rFonts w:ascii="Times New Roman TUR" w:hAnsi="Times New Roman TUR" w:cs="Times New Roman TUR"/>
          <w:color w:val="000000"/>
        </w:rPr>
        <w:t>Ha,</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Hazrati </w:t>
      </w:r>
      <w:r w:rsidR="00317151">
        <w:rPr>
          <w:rFonts w:ascii="Times New Roman TUR" w:hAnsi="Times New Roman TUR" w:cs="Times New Roman TUR"/>
          <w:color w:val="000000"/>
        </w:rPr>
        <w:t>G‘</w:t>
      </w:r>
      <w:r w:rsidR="00BD4074">
        <w:rPr>
          <w:rFonts w:ascii="Times New Roman TUR" w:hAnsi="Times New Roman TUR" w:cs="Times New Roman TUR"/>
          <w:color w:val="000000"/>
        </w:rPr>
        <w:t>avs</w:t>
      </w:r>
      <w:r w:rsidR="0053657F">
        <w:rPr>
          <w:rFonts w:ascii="Times New Roman TUR" w:hAnsi="Times New Roman TUR" w:cs="Times New Roman TUR"/>
          <w:color w:val="000000"/>
        </w:rPr>
        <w:t>ni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m</w:t>
      </w:r>
      <w:r w:rsidR="0053657F">
        <w:rPr>
          <w:rFonts w:ascii="Times New Roman TUR" w:hAnsi="Times New Roman TUR" w:cs="Times New Roman TUR"/>
          <w:color w:val="000000"/>
        </w:rPr>
        <w:t>u</w:t>
      </w:r>
      <w:r>
        <w:rPr>
          <w:rFonts w:ascii="Times New Roman TUR" w:hAnsi="Times New Roman TUR" w:cs="Times New Roman TUR"/>
          <w:color w:val="000000"/>
        </w:rPr>
        <w:t xml:space="preserve">ridi </w:t>
      </w:r>
      <w:r w:rsidR="0053657F">
        <w:rPr>
          <w:rFonts w:ascii="Times New Roman TUR" w:hAnsi="Times New Roman TUR" w:cs="Times New Roman TUR"/>
          <w:color w:val="000000"/>
        </w:rPr>
        <w:t>u</w:t>
      </w:r>
      <w:r>
        <w:rPr>
          <w:rFonts w:ascii="Times New Roman TUR" w:hAnsi="Times New Roman TUR" w:cs="Times New Roman TUR"/>
          <w:color w:val="000000"/>
        </w:rPr>
        <w:t>nv</w:t>
      </w:r>
      <w:r w:rsidR="0053657F">
        <w:rPr>
          <w:rFonts w:ascii="Times New Roman TUR" w:hAnsi="Times New Roman TUR" w:cs="Times New Roman TUR"/>
          <w:color w:val="000000"/>
        </w:rPr>
        <w:t>o</w:t>
      </w:r>
      <w:r>
        <w:rPr>
          <w:rFonts w:ascii="Times New Roman TUR" w:hAnsi="Times New Roman TUR" w:cs="Times New Roman TUR"/>
          <w:color w:val="000000"/>
        </w:rPr>
        <w:t>ni</w:t>
      </w:r>
      <w:r w:rsidR="0053657F">
        <w:rPr>
          <w:rFonts w:ascii="Times New Roman TUR" w:hAnsi="Times New Roman TUR" w:cs="Times New Roman TUR"/>
          <w:color w:val="000000"/>
        </w:rPr>
        <w:t xml:space="preserve"> bilan</w:t>
      </w:r>
      <w:r>
        <w:rPr>
          <w:rFonts w:ascii="Times New Roman TUR" w:hAnsi="Times New Roman TUR" w:cs="Times New Roman TUR"/>
          <w:color w:val="000000"/>
        </w:rPr>
        <w:t xml:space="preserve"> ir</w:t>
      </w:r>
      <w:r w:rsidR="0053657F">
        <w:rPr>
          <w:rFonts w:ascii="Times New Roman TUR" w:hAnsi="Times New Roman TUR" w:cs="Times New Roman TUR"/>
          <w:color w:val="000000"/>
        </w:rPr>
        <w:t>o</w:t>
      </w:r>
      <w:r>
        <w:rPr>
          <w:rFonts w:ascii="Times New Roman TUR" w:hAnsi="Times New Roman TUR" w:cs="Times New Roman TUR"/>
          <w:color w:val="000000"/>
        </w:rPr>
        <w:t>d</w:t>
      </w:r>
      <w:r w:rsidR="0053657F">
        <w:rPr>
          <w:rFonts w:ascii="Times New Roman TUR" w:hAnsi="Times New Roman TUR" w:cs="Times New Roman TUR"/>
          <w:color w:val="000000"/>
        </w:rPr>
        <w:t>a</w:t>
      </w:r>
      <w:r>
        <w:rPr>
          <w:rFonts w:ascii="Times New Roman TUR" w:hAnsi="Times New Roman TUR" w:cs="Times New Roman TUR"/>
          <w:color w:val="000000"/>
        </w:rPr>
        <w:t xml:space="preserve"> </w:t>
      </w:r>
      <w:r w:rsidR="0053657F">
        <w:rPr>
          <w:rFonts w:ascii="Times New Roman TUR" w:hAnsi="Times New Roman TUR" w:cs="Times New Roman TUR"/>
          <w:color w:val="000000"/>
        </w:rPr>
        <w:t>qilgani</w:t>
      </w:r>
      <w:r>
        <w:rPr>
          <w:rFonts w:ascii="Times New Roman TUR" w:hAnsi="Times New Roman TUR" w:cs="Times New Roman TUR"/>
          <w:color w:val="000000"/>
        </w:rPr>
        <w:t xml:space="preserve"> Said (R.A.), </w:t>
      </w:r>
      <w:r w:rsidR="0053657F">
        <w:rPr>
          <w:rFonts w:ascii="Times New Roman TUR" w:hAnsi="Times New Roman TUR" w:cs="Times New Roman TUR"/>
          <w:color w:val="000000"/>
        </w:rPr>
        <w:t>uch</w:t>
      </w:r>
      <w:r>
        <w:rPr>
          <w:rFonts w:ascii="Times New Roman TUR" w:hAnsi="Times New Roman TUR" w:cs="Times New Roman TUR"/>
          <w:color w:val="000000"/>
        </w:rPr>
        <w:t xml:space="preserve"> </w:t>
      </w:r>
      <w:r w:rsidR="0053657F">
        <w:rPr>
          <w:rFonts w:ascii="Times New Roman TUR" w:hAnsi="Times New Roman TUR" w:cs="Times New Roman TUR"/>
          <w:color w:val="000000"/>
        </w:rPr>
        <w:t>yil</w:t>
      </w:r>
      <w:r>
        <w:rPr>
          <w:rFonts w:ascii="Times New Roman TUR" w:hAnsi="Times New Roman TUR" w:cs="Times New Roman TUR"/>
          <w:color w:val="000000"/>
        </w:rPr>
        <w:t xml:space="preserve"> </w:t>
      </w:r>
      <w:r w:rsidR="0053657F">
        <w:rPr>
          <w:rFonts w:ascii="Times New Roman TUR" w:hAnsi="Times New Roman TUR" w:cs="Times New Roman TUR"/>
          <w:color w:val="000000"/>
        </w:rPr>
        <w:t>a</w:t>
      </w:r>
      <w:r>
        <w:rPr>
          <w:rFonts w:ascii="Times New Roman TUR" w:hAnsi="Times New Roman TUR" w:cs="Times New Roman TUR"/>
          <w:color w:val="000000"/>
        </w:rPr>
        <w:t>s</w:t>
      </w:r>
      <w:r w:rsidR="0053657F">
        <w:rPr>
          <w:rFonts w:ascii="Times New Roman TUR" w:hAnsi="Times New Roman TUR" w:cs="Times New Roman TUR"/>
          <w:color w:val="000000"/>
        </w:rPr>
        <w:t>o</w:t>
      </w:r>
      <w:r>
        <w:rPr>
          <w:rFonts w:ascii="Times New Roman TUR" w:hAnsi="Times New Roman TUR" w:cs="Times New Roman TUR"/>
          <w:color w:val="000000"/>
        </w:rPr>
        <w:t>r</w:t>
      </w:r>
      <w:r w:rsidR="0053657F">
        <w:rPr>
          <w:rFonts w:ascii="Times New Roman TUR" w:hAnsi="Times New Roman TUR" w:cs="Times New Roman TUR"/>
          <w:color w:val="000000"/>
        </w:rPr>
        <w:t>a</w:t>
      </w:r>
      <w:r>
        <w:rPr>
          <w:rFonts w:ascii="Times New Roman TUR" w:hAnsi="Times New Roman TUR" w:cs="Times New Roman TUR"/>
          <w:color w:val="000000"/>
        </w:rPr>
        <w:t>t</w:t>
      </w:r>
      <w:r w:rsidR="0053657F">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3657F">
        <w:rPr>
          <w:rFonts w:ascii="Times New Roman TUR" w:hAnsi="Times New Roman TUR" w:cs="Times New Roman TUR"/>
          <w:color w:val="000000"/>
        </w:rPr>
        <w:t>O</w:t>
      </w:r>
      <w:r>
        <w:rPr>
          <w:rFonts w:ascii="Times New Roman TUR" w:hAnsi="Times New Roman TUR" w:cs="Times New Roman TUR"/>
          <w:color w:val="000000"/>
        </w:rPr>
        <w:t>s</w:t>
      </w:r>
      <w:r w:rsidR="0053657F">
        <w:rPr>
          <w:rFonts w:ascii="Times New Roman TUR" w:hAnsi="Times New Roman TUR" w:cs="Times New Roman TUR"/>
          <w:color w:val="000000"/>
        </w:rPr>
        <w:t>i</w:t>
      </w:r>
      <w:r>
        <w:rPr>
          <w:rFonts w:ascii="Times New Roman TUR" w:hAnsi="Times New Roman TUR" w:cs="Times New Roman TUR"/>
          <w:color w:val="000000"/>
        </w:rPr>
        <w:t>y</w:t>
      </w:r>
      <w:r w:rsidR="0053657F">
        <w:rPr>
          <w:rFonts w:ascii="Times New Roman TUR" w:hAnsi="Times New Roman TUR" w:cs="Times New Roman TUR"/>
          <w:color w:val="000000"/>
        </w:rPr>
        <w:t>oning</w:t>
      </w:r>
      <w:r>
        <w:rPr>
          <w:rFonts w:ascii="Times New Roman TUR" w:hAnsi="Times New Roman TUR" w:cs="Times New Roman TUR"/>
          <w:color w:val="000000"/>
        </w:rPr>
        <w:t xml:space="preserve"> </w:t>
      </w:r>
      <w:r w:rsidR="0053657F">
        <w:rPr>
          <w:rFonts w:ascii="Times New Roman TUR" w:hAnsi="Times New Roman TUR" w:cs="Times New Roman TUR"/>
          <w:color w:val="000000"/>
        </w:rPr>
        <w:t>sh</w:t>
      </w:r>
      <w:r>
        <w:rPr>
          <w:rFonts w:ascii="Times New Roman TUR" w:hAnsi="Times New Roman TUR" w:cs="Times New Roman TUR"/>
          <w:color w:val="000000"/>
        </w:rPr>
        <w:t>im</w:t>
      </w:r>
      <w:r w:rsidR="0053657F">
        <w:rPr>
          <w:rFonts w:ascii="Times New Roman TUR" w:hAnsi="Times New Roman TUR" w:cs="Times New Roman TUR"/>
          <w:color w:val="000000"/>
        </w:rPr>
        <w:t>o</w:t>
      </w:r>
      <w:r>
        <w:rPr>
          <w:rFonts w:ascii="Times New Roman TUR" w:hAnsi="Times New Roman TUR" w:cs="Times New Roman TUR"/>
          <w:color w:val="000000"/>
        </w:rPr>
        <w:t>l</w:t>
      </w:r>
      <w:r w:rsidR="0053657F">
        <w:rPr>
          <w:rFonts w:ascii="Times New Roman TUR" w:hAnsi="Times New Roman TUR" w:cs="Times New Roman TUR"/>
          <w:color w:val="000000"/>
        </w:rPr>
        <w:t>iy sharqida</w:t>
      </w:r>
      <w:r>
        <w:rPr>
          <w:rFonts w:ascii="Times New Roman TUR" w:hAnsi="Times New Roman TUR" w:cs="Times New Roman TUR"/>
          <w:color w:val="000000"/>
        </w:rPr>
        <w:t xml:space="preserve"> </w:t>
      </w:r>
      <w:r w:rsidR="0053657F">
        <w:rPr>
          <w:rFonts w:ascii="Times New Roman TUR" w:hAnsi="Times New Roman TUR" w:cs="Times New Roman TUR"/>
          <w:color w:val="000000"/>
        </w:rPr>
        <w:t>tahlikalar</w:t>
      </w:r>
      <w:r>
        <w:rPr>
          <w:rFonts w:ascii="Times New Roman TUR" w:hAnsi="Times New Roman TUR" w:cs="Times New Roman TUR"/>
          <w:color w:val="000000"/>
        </w:rPr>
        <w:t xml:space="preserve"> i</w:t>
      </w:r>
      <w:r w:rsidR="0053657F">
        <w:rPr>
          <w:rFonts w:ascii="Times New Roman TUR" w:hAnsi="Times New Roman TUR" w:cs="Times New Roman TUR"/>
          <w:color w:val="000000"/>
        </w:rPr>
        <w:t>ch</w:t>
      </w:r>
      <w:r>
        <w:rPr>
          <w:rFonts w:ascii="Times New Roman TUR" w:hAnsi="Times New Roman TUR" w:cs="Times New Roman TUR"/>
          <w:color w:val="000000"/>
        </w:rPr>
        <w:t>id</w:t>
      </w:r>
      <w:r w:rsidR="0053657F">
        <w:rPr>
          <w:rFonts w:ascii="Times New Roman TUR" w:hAnsi="Times New Roman TUR" w:cs="Times New Roman TUR"/>
          <w:color w:val="000000"/>
        </w:rPr>
        <w:t>a</w:t>
      </w:r>
      <w:r>
        <w:rPr>
          <w:rFonts w:ascii="Times New Roman TUR" w:hAnsi="Times New Roman TUR" w:cs="Times New Roman TUR"/>
          <w:color w:val="000000"/>
        </w:rPr>
        <w:t xml:space="preserve"> </w:t>
      </w:r>
      <w:r w:rsidR="0053657F">
        <w:rPr>
          <w:rFonts w:ascii="Times New Roman TUR" w:hAnsi="Times New Roman TUR" w:cs="Times New Roman TUR"/>
          <w:color w:val="000000"/>
        </w:rPr>
        <w:t>himoyalangan</w:t>
      </w:r>
      <w:r>
        <w:rPr>
          <w:rFonts w:ascii="Times New Roman TUR" w:hAnsi="Times New Roman TUR" w:cs="Times New Roman TUR"/>
          <w:color w:val="000000"/>
        </w:rPr>
        <w:t xml:space="preserve"> </w:t>
      </w:r>
      <w:r w:rsidR="0053657F">
        <w:rPr>
          <w:rFonts w:ascii="Times New Roman TUR" w:hAnsi="Times New Roman TUR" w:cs="Times New Roman TUR"/>
          <w:color w:val="000000"/>
        </w:rPr>
        <w:t>qolib</w:t>
      </w:r>
      <w:r>
        <w:rPr>
          <w:rFonts w:ascii="Times New Roman TUR" w:hAnsi="Times New Roman TUR" w:cs="Times New Roman TUR"/>
          <w:color w:val="000000"/>
        </w:rPr>
        <w:t xml:space="preserve">, </w:t>
      </w:r>
      <w:r w:rsidR="0053657F">
        <w:rPr>
          <w:rFonts w:ascii="Times New Roman TUR" w:hAnsi="Times New Roman TUR" w:cs="Times New Roman TUR"/>
          <w:color w:val="000000"/>
        </w:rPr>
        <w:t>uch</w:t>
      </w:r>
      <w:r>
        <w:rPr>
          <w:rFonts w:ascii="Times New Roman TUR" w:hAnsi="Times New Roman TUR" w:cs="Times New Roman TUR"/>
          <w:color w:val="000000"/>
        </w:rPr>
        <w:t>-</w:t>
      </w:r>
      <w:r w:rsidR="0053657F">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53657F">
        <w:rPr>
          <w:rFonts w:ascii="Times New Roman TUR" w:hAnsi="Times New Roman TUR" w:cs="Times New Roman TUR"/>
          <w:color w:val="000000"/>
        </w:rPr>
        <w:t>o</w:t>
      </w:r>
      <w:r>
        <w:rPr>
          <w:rFonts w:ascii="Times New Roman TUR" w:hAnsi="Times New Roman TUR" w:cs="Times New Roman TUR"/>
          <w:color w:val="000000"/>
        </w:rPr>
        <w:t>yl</w:t>
      </w:r>
      <w:r w:rsidR="0053657F">
        <w:rPr>
          <w:rFonts w:ascii="Times New Roman TUR" w:hAnsi="Times New Roman TUR" w:cs="Times New Roman TUR"/>
          <w:color w:val="000000"/>
        </w:rPr>
        <w:t>i</w:t>
      </w:r>
      <w:r>
        <w:rPr>
          <w:rFonts w:ascii="Times New Roman TUR" w:hAnsi="Times New Roman TUR" w:cs="Times New Roman TUR"/>
          <w:color w:val="000000"/>
        </w:rPr>
        <w:t>k m</w:t>
      </w:r>
      <w:r w:rsidR="0053657F">
        <w:rPr>
          <w:rFonts w:ascii="Times New Roman TUR" w:hAnsi="Times New Roman TUR" w:cs="Times New Roman TUR"/>
          <w:color w:val="000000"/>
        </w:rPr>
        <w:t>a</w:t>
      </w:r>
      <w:r>
        <w:rPr>
          <w:rFonts w:ascii="Times New Roman TUR" w:hAnsi="Times New Roman TUR" w:cs="Times New Roman TUR"/>
          <w:color w:val="000000"/>
        </w:rPr>
        <w:t>s</w:t>
      </w:r>
      <w:r w:rsidR="0053657F">
        <w:rPr>
          <w:rFonts w:ascii="Times New Roman TUR" w:hAnsi="Times New Roman TUR" w:cs="Times New Roman TUR"/>
          <w:color w:val="000000"/>
        </w:rPr>
        <w:t>o</w:t>
      </w:r>
      <w:r>
        <w:rPr>
          <w:rFonts w:ascii="Times New Roman TUR" w:hAnsi="Times New Roman TUR" w:cs="Times New Roman TUR"/>
          <w:color w:val="000000"/>
        </w:rPr>
        <w:t>f</w:t>
      </w:r>
      <w:r w:rsidR="0053657F">
        <w:rPr>
          <w:rFonts w:ascii="Times New Roman TUR" w:hAnsi="Times New Roman TUR" w:cs="Times New Roman TUR"/>
          <w:color w:val="000000"/>
        </w:rPr>
        <w:t>an</w:t>
      </w:r>
      <w:r>
        <w:rPr>
          <w:rFonts w:ascii="Times New Roman TUR" w:hAnsi="Times New Roman TUR" w:cs="Times New Roman TUR"/>
          <w:color w:val="000000"/>
        </w:rPr>
        <w:t xml:space="preserve">i </w:t>
      </w:r>
      <w:r w:rsidR="0053657F">
        <w:rPr>
          <w:rFonts w:ascii="Times New Roman TUR" w:hAnsi="Times New Roman TUR" w:cs="Times New Roman TUR"/>
          <w:color w:val="000000"/>
        </w:rPr>
        <w:t>qochish</w:t>
      </w:r>
      <w:r>
        <w:rPr>
          <w:rFonts w:ascii="Times New Roman TUR" w:hAnsi="Times New Roman TUR" w:cs="Times New Roman TUR"/>
          <w:color w:val="000000"/>
        </w:rPr>
        <w:t xml:space="preserve"> sur</w:t>
      </w:r>
      <w:r w:rsidR="0053657F">
        <w:rPr>
          <w:rFonts w:ascii="Times New Roman TUR" w:hAnsi="Times New Roman TUR" w:cs="Times New Roman TUR"/>
          <w:color w:val="000000"/>
        </w:rPr>
        <w:t>a</w:t>
      </w:r>
      <w:r>
        <w:rPr>
          <w:rFonts w:ascii="Times New Roman TUR" w:hAnsi="Times New Roman TUR" w:cs="Times New Roman TUR"/>
          <w:color w:val="000000"/>
        </w:rPr>
        <w:t>ti</w:t>
      </w:r>
      <w:r w:rsidR="0053657F">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3657F">
        <w:rPr>
          <w:rFonts w:ascii="Times New Roman TUR" w:hAnsi="Times New Roman TUR" w:cs="Times New Roman TUR"/>
          <w:color w:val="000000"/>
        </w:rPr>
        <w:t xml:space="preserve">bosib </w:t>
      </w:r>
      <w:r w:rsidR="00317151">
        <w:rPr>
          <w:rFonts w:ascii="Times New Roman TUR" w:hAnsi="Times New Roman TUR" w:cs="Times New Roman TUR"/>
          <w:color w:val="000000"/>
        </w:rPr>
        <w:t>o‘</w:t>
      </w:r>
      <w:r w:rsidR="0053657F">
        <w:rPr>
          <w:rFonts w:ascii="Times New Roman TUR" w:hAnsi="Times New Roman TUR" w:cs="Times New Roman TUR"/>
          <w:color w:val="000000"/>
        </w:rPr>
        <w:t>tib</w:t>
      </w:r>
      <w:r w:rsidR="00C62CBD">
        <w:rPr>
          <w:rFonts w:ascii="Times New Roman TUR" w:hAnsi="Times New Roman TUR" w:cs="Times New Roman TUR"/>
          <w:color w:val="000000"/>
        </w:rPr>
        <w:t>,</w:t>
      </w:r>
      <w:r>
        <w:rPr>
          <w:rFonts w:ascii="Times New Roman TUR" w:hAnsi="Times New Roman TUR" w:cs="Times New Roman TUR"/>
          <w:color w:val="000000"/>
        </w:rPr>
        <w:t xml:space="preserve"> </w:t>
      </w:r>
      <w:r w:rsidR="0053657F">
        <w:rPr>
          <w:rFonts w:ascii="Times New Roman TUR" w:hAnsi="Times New Roman TUR" w:cs="Times New Roman TUR"/>
          <w:color w:val="000000"/>
        </w:rPr>
        <w:t>k</w:t>
      </w:r>
      <w:r w:rsidR="00317151">
        <w:rPr>
          <w:rFonts w:ascii="Times New Roman TUR" w:hAnsi="Times New Roman TUR" w:cs="Times New Roman TUR"/>
          <w:color w:val="000000"/>
        </w:rPr>
        <w:t>o‘</w:t>
      </w:r>
      <w:r w:rsidR="0053657F">
        <w:rPr>
          <w:rFonts w:ascii="Times New Roman TUR" w:hAnsi="Times New Roman TUR" w:cs="Times New Roman TUR"/>
          <w:color w:val="000000"/>
        </w:rPr>
        <w:t>p</w:t>
      </w:r>
      <w:r>
        <w:rPr>
          <w:rFonts w:ascii="Times New Roman TUR" w:hAnsi="Times New Roman TUR" w:cs="Times New Roman TUR"/>
          <w:color w:val="000000"/>
        </w:rPr>
        <w:t xml:space="preserve"> </w:t>
      </w:r>
      <w:r w:rsidR="0053657F">
        <w:rPr>
          <w:rFonts w:ascii="Times New Roman TUR" w:hAnsi="Times New Roman TUR" w:cs="Times New Roman TUR"/>
          <w:color w:val="000000"/>
        </w:rPr>
        <w:t>sha</w:t>
      </w:r>
      <w:r>
        <w:rPr>
          <w:rFonts w:ascii="Times New Roman TUR" w:hAnsi="Times New Roman TUR" w:cs="Times New Roman TUR"/>
          <w:color w:val="000000"/>
        </w:rPr>
        <w:t>h</w:t>
      </w:r>
      <w:r w:rsidR="0053657F">
        <w:rPr>
          <w:rFonts w:ascii="Times New Roman TUR" w:hAnsi="Times New Roman TUR" w:cs="Times New Roman TUR"/>
          <w:color w:val="000000"/>
        </w:rPr>
        <w:t>a</w:t>
      </w:r>
      <w:r>
        <w:rPr>
          <w:rFonts w:ascii="Times New Roman TUR" w:hAnsi="Times New Roman TUR" w:cs="Times New Roman TUR"/>
          <w:color w:val="000000"/>
        </w:rPr>
        <w:t>rl</w:t>
      </w:r>
      <w:r w:rsidR="0053657F">
        <w:rPr>
          <w:rFonts w:ascii="Times New Roman TUR" w:hAnsi="Times New Roman TUR" w:cs="Times New Roman TUR"/>
          <w:color w:val="000000"/>
        </w:rPr>
        <w:t>a</w:t>
      </w:r>
      <w:r>
        <w:rPr>
          <w:rFonts w:ascii="Times New Roman TUR" w:hAnsi="Times New Roman TUR" w:cs="Times New Roman TUR"/>
          <w:color w:val="000000"/>
        </w:rPr>
        <w:t>r</w:t>
      </w:r>
      <w:r w:rsidR="0053657F">
        <w:rPr>
          <w:rFonts w:ascii="Times New Roman TUR" w:hAnsi="Times New Roman TUR" w:cs="Times New Roman TUR"/>
          <w:color w:val="000000"/>
        </w:rPr>
        <w:t>n</w:t>
      </w:r>
      <w:r>
        <w:rPr>
          <w:rFonts w:ascii="Times New Roman TUR" w:hAnsi="Times New Roman TUR" w:cs="Times New Roman TUR"/>
          <w:color w:val="000000"/>
        </w:rPr>
        <w:t xml:space="preserve">i </w:t>
      </w:r>
      <w:r w:rsidR="0053657F">
        <w:rPr>
          <w:rFonts w:ascii="Times New Roman TUR" w:hAnsi="Times New Roman TUR" w:cs="Times New Roman TUR"/>
          <w:color w:val="000000"/>
        </w:rPr>
        <w:t>k</w:t>
      </w:r>
      <w:r>
        <w:rPr>
          <w:rFonts w:ascii="Times New Roman TUR" w:hAnsi="Times New Roman TUR" w:cs="Times New Roman TUR"/>
          <w:color w:val="000000"/>
        </w:rPr>
        <w:t>ezi</w:t>
      </w:r>
      <w:r w:rsidR="0053657F">
        <w:rPr>
          <w:rFonts w:ascii="Times New Roman TUR" w:hAnsi="Times New Roman TUR" w:cs="Times New Roman TUR"/>
          <w:color w:val="000000"/>
        </w:rPr>
        <w:t>b</w:t>
      </w:r>
      <w:r w:rsidR="00C62CBD">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53657F">
        <w:rPr>
          <w:rFonts w:ascii="Times New Roman TUR" w:hAnsi="Times New Roman TUR" w:cs="Times New Roman TUR"/>
          <w:color w:val="000000"/>
        </w:rPr>
        <w:t>ni</w:t>
      </w:r>
      <w:r>
        <w:rPr>
          <w:rFonts w:ascii="Times New Roman TUR" w:hAnsi="Times New Roman TUR" w:cs="Times New Roman TUR"/>
          <w:color w:val="000000"/>
        </w:rPr>
        <w:t>n</w:t>
      </w:r>
      <w:r w:rsidR="0053657F">
        <w:rPr>
          <w:rFonts w:ascii="Times New Roman TUR" w:hAnsi="Times New Roman TUR" w:cs="Times New Roman TUR"/>
          <w:color w:val="000000"/>
        </w:rPr>
        <w:t>g</w:t>
      </w:r>
      <w:r>
        <w:rPr>
          <w:rFonts w:ascii="Times New Roman TUR" w:hAnsi="Times New Roman TUR" w:cs="Times New Roman TUR"/>
          <w:color w:val="000000"/>
        </w:rPr>
        <w:t xml:space="preserve"> de</w:t>
      </w:r>
      <w:r w:rsidR="0053657F">
        <w:rPr>
          <w:rFonts w:ascii="Times New Roman TUR" w:hAnsi="Times New Roman TUR" w:cs="Times New Roman TUR"/>
          <w:color w:val="000000"/>
        </w:rPr>
        <w:t>gan</w:t>
      </w:r>
      <w:r>
        <w:rPr>
          <w:rFonts w:ascii="Times New Roman TUR" w:hAnsi="Times New Roman TUR" w:cs="Times New Roman TUR"/>
          <w:color w:val="000000"/>
        </w:rPr>
        <w:t xml:space="preserve">i </w:t>
      </w:r>
      <w:r w:rsidR="0053657F">
        <w:rPr>
          <w:rFonts w:ascii="Times New Roman TUR" w:hAnsi="Times New Roman TUR" w:cs="Times New Roman TUR"/>
          <w:color w:val="000000"/>
        </w:rPr>
        <w:t>ka</w:t>
      </w:r>
      <w:r>
        <w:rPr>
          <w:rFonts w:ascii="Times New Roman TUR" w:hAnsi="Times New Roman TUR" w:cs="Times New Roman TUR"/>
          <w:color w:val="000000"/>
        </w:rPr>
        <w:t>bi</w:t>
      </w:r>
      <w:r w:rsidR="00C62CBD">
        <w:rPr>
          <w:rFonts w:ascii="Times New Roman TUR" w:hAnsi="Times New Roman TUR" w:cs="Times New Roman TUR"/>
          <w:color w:val="000000"/>
        </w:rPr>
        <w:t>,</w:t>
      </w:r>
      <w:r>
        <w:rPr>
          <w:rFonts w:ascii="Times New Roman TUR" w:hAnsi="Times New Roman TUR" w:cs="Times New Roman TUR"/>
          <w:color w:val="000000"/>
        </w:rPr>
        <w:t xml:space="preserve"> </w:t>
      </w:r>
      <w:r w:rsidR="0053657F">
        <w:rPr>
          <w:rFonts w:ascii="Times New Roman TUR" w:hAnsi="Times New Roman TUR" w:cs="Times New Roman TUR"/>
          <w:color w:val="000000"/>
        </w:rPr>
        <w:t>himoyada</w:t>
      </w:r>
      <w:r>
        <w:rPr>
          <w:rFonts w:ascii="Times New Roman TUR" w:hAnsi="Times New Roman TUR" w:cs="Times New Roman TUR"/>
          <w:color w:val="000000"/>
        </w:rPr>
        <w:t xml:space="preserve"> </w:t>
      </w:r>
      <w:r w:rsidR="0053657F">
        <w:rPr>
          <w:rFonts w:ascii="Times New Roman TUR" w:hAnsi="Times New Roman TUR" w:cs="Times New Roman TUR"/>
          <w:color w:val="000000"/>
        </w:rPr>
        <w:t>qolgan</w:t>
      </w:r>
      <w:r>
        <w:rPr>
          <w:rFonts w:ascii="Times New Roman TUR" w:hAnsi="Times New Roman TUR" w:cs="Times New Roman TUR"/>
          <w:color w:val="000000"/>
        </w:rPr>
        <w:t>.</w:t>
      </w:r>
    </w:p>
    <w:p w14:paraId="30582646" w14:textId="77777777" w:rsidR="00C857BF" w:rsidRPr="0053657F" w:rsidRDefault="00C857BF" w:rsidP="0012019B">
      <w:pPr>
        <w:autoSpaceDE w:val="0"/>
        <w:autoSpaceDN w:val="0"/>
        <w:adjustRightInd w:val="0"/>
        <w:jc w:val="center"/>
        <w:rPr>
          <w:rFonts w:ascii="Times New Roman TUR" w:hAnsi="Times New Roman TUR" w:cs="Times New Roman TUR"/>
          <w:color w:val="000000"/>
          <w:sz w:val="28"/>
          <w:szCs w:val="28"/>
        </w:rPr>
      </w:pPr>
      <w:r w:rsidRPr="0053657F">
        <w:rPr>
          <w:rFonts w:ascii="Traditional Arabic" w:hAnsi="Traditional Arabic" w:cs="Traditional Arabic"/>
          <w:color w:val="FF0000"/>
          <w:sz w:val="40"/>
          <w:szCs w:val="40"/>
          <w:rtl/>
        </w:rPr>
        <w:t>فَيَا مُنْشِدًا نَظْمِى فَقُلْهُ وَلاَ تَخَفْ * فَاِنَّكَ مَحْرُوسٌ بِعَيْنِ الْعِنَايَةِ</w:t>
      </w:r>
    </w:p>
    <w:p w14:paraId="40C10D24" w14:textId="77777777" w:rsidR="00651D90" w:rsidRDefault="0053657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lm</w:t>
      </w:r>
      <w:r w:rsidR="00651D9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C62CBD">
        <w:rPr>
          <w:rFonts w:ascii="Times New Roman TUR" w:hAnsi="Times New Roman TUR" w:cs="Times New Roman TUR"/>
          <w:color w:val="000000"/>
        </w:rPr>
        <w:t>j</w:t>
      </w:r>
      <w:r w:rsidR="00C857BF">
        <w:rPr>
          <w:rFonts w:ascii="Times New Roman TUR" w:hAnsi="Times New Roman TUR" w:cs="Times New Roman TUR"/>
          <w:color w:val="000000"/>
        </w:rPr>
        <w:t>ifr</w:t>
      </w:r>
      <w:r w:rsidR="00651D90">
        <w:rPr>
          <w:rFonts w:ascii="Times New Roman TUR" w:hAnsi="Times New Roman TUR" w:cs="Times New Roman TUR"/>
          <w:color w:val="000000"/>
        </w:rPr>
        <w:t xml:space="preserve"> </w:t>
      </w:r>
      <w:r w:rsidR="00C62CBD">
        <w:rPr>
          <w:rFonts w:ascii="Times New Roman TUR" w:hAnsi="Times New Roman TUR" w:cs="Times New Roman TUR"/>
          <w:color w:val="000000"/>
        </w:rPr>
        <w:t>b</w:t>
      </w:r>
      <w:r w:rsidR="00651D90">
        <w:rPr>
          <w:rFonts w:ascii="Times New Roman TUR" w:hAnsi="Times New Roman TUR" w:cs="Times New Roman TUR"/>
          <w:color w:val="000000"/>
        </w:rPr>
        <w:t>ilan</w:t>
      </w:r>
      <w:r w:rsidR="00C857BF">
        <w:rPr>
          <w:rFonts w:ascii="Times New Roman TUR" w:hAnsi="Times New Roman TUR" w:cs="Times New Roman TUR"/>
          <w:color w:val="000000"/>
        </w:rPr>
        <w:t xml:space="preserve"> </w:t>
      </w:r>
      <w:r w:rsidR="00C62CBD">
        <w:rPr>
          <w:rFonts w:ascii="Times New Roman TUR" w:hAnsi="Times New Roman TUR" w:cs="Times New Roman TUR"/>
          <w:color w:val="000000"/>
        </w:rPr>
        <w:t>m</w:t>
      </w:r>
      <w:r w:rsidR="00651D90">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651D90">
        <w:rPr>
          <w:rFonts w:ascii="Times New Roman TUR" w:hAnsi="Times New Roman TUR" w:cs="Times New Roman TUR"/>
          <w:color w:val="000000"/>
        </w:rPr>
        <w:t>o</w:t>
      </w:r>
      <w:r w:rsidR="00C857BF">
        <w:rPr>
          <w:rFonts w:ascii="Times New Roman TUR" w:hAnsi="Times New Roman TUR" w:cs="Times New Roman TUR"/>
          <w:color w:val="000000"/>
        </w:rPr>
        <w:t>s</w:t>
      </w:r>
      <w:r w:rsidR="00651D90">
        <w:rPr>
          <w:rFonts w:ascii="Times New Roman TUR" w:hAnsi="Times New Roman TUR" w:cs="Times New Roman TUR"/>
          <w:color w:val="000000"/>
        </w:rPr>
        <w:t>i</w:t>
      </w:r>
      <w:r w:rsidR="00C857BF">
        <w:rPr>
          <w:rFonts w:ascii="Times New Roman TUR" w:hAnsi="Times New Roman TUR" w:cs="Times New Roman TUR"/>
          <w:color w:val="000000"/>
        </w:rPr>
        <w:t>:</w:t>
      </w:r>
    </w:p>
    <w:p w14:paraId="49220362" w14:textId="77777777" w:rsidR="00651D90"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B</w:t>
      </w:r>
      <w:r w:rsidR="00651D90">
        <w:rPr>
          <w:rFonts w:ascii="Times New Roman TUR" w:hAnsi="Times New Roman TUR" w:cs="Times New Roman TUR"/>
          <w:color w:val="000000"/>
        </w:rPr>
        <w:t>a</w:t>
      </w:r>
      <w:r>
        <w:rPr>
          <w:rFonts w:ascii="Times New Roman TUR" w:hAnsi="Times New Roman TUR" w:cs="Times New Roman TUR"/>
          <w:color w:val="000000"/>
        </w:rPr>
        <w:t>di</w:t>
      </w:r>
      <w:r w:rsidR="00651D90">
        <w:rPr>
          <w:rFonts w:ascii="Times New Roman TUR" w:hAnsi="Times New Roman TUR" w:cs="Times New Roman TUR"/>
          <w:color w:val="000000"/>
        </w:rPr>
        <w:t>u</w:t>
      </w:r>
      <w:r>
        <w:rPr>
          <w:rFonts w:ascii="Times New Roman TUR" w:hAnsi="Times New Roman TUR" w:cs="Times New Roman TUR"/>
          <w:color w:val="000000"/>
        </w:rPr>
        <w:t>zzam</w:t>
      </w:r>
      <w:r w:rsidR="00651D90">
        <w:rPr>
          <w:rFonts w:ascii="Times New Roman TUR" w:hAnsi="Times New Roman TUR" w:cs="Times New Roman TUR"/>
          <w:color w:val="000000"/>
        </w:rPr>
        <w:t>o</w:t>
      </w:r>
      <w:r>
        <w:rPr>
          <w:rFonts w:ascii="Times New Roman TUR" w:hAnsi="Times New Roman TUR" w:cs="Times New Roman TUR"/>
          <w:color w:val="000000"/>
        </w:rPr>
        <w:t>n M</w:t>
      </w:r>
      <w:r w:rsidR="00651D90">
        <w:rPr>
          <w:rFonts w:ascii="Times New Roman TUR" w:hAnsi="Times New Roman TUR" w:cs="Times New Roman TUR"/>
          <w:color w:val="000000"/>
        </w:rPr>
        <w:t>u</w:t>
      </w:r>
      <w:r>
        <w:rPr>
          <w:rFonts w:ascii="Times New Roman TUR" w:hAnsi="Times New Roman TUR" w:cs="Times New Roman TUR"/>
          <w:color w:val="000000"/>
        </w:rPr>
        <w:t>ll</w:t>
      </w:r>
      <w:r w:rsidR="00651D90">
        <w:rPr>
          <w:rFonts w:ascii="Times New Roman TUR" w:hAnsi="Times New Roman TUR" w:cs="Times New Roman TUR"/>
          <w:color w:val="000000"/>
        </w:rPr>
        <w:t>o</w:t>
      </w:r>
      <w:r>
        <w:rPr>
          <w:rFonts w:ascii="Times New Roman TUR" w:hAnsi="Times New Roman TUR" w:cs="Times New Roman TUR"/>
          <w:color w:val="000000"/>
        </w:rPr>
        <w:t xml:space="preserve"> Said n</w:t>
      </w:r>
      <w:r w:rsidR="00651D90">
        <w:rPr>
          <w:rFonts w:ascii="Times New Roman TUR" w:hAnsi="Times New Roman TUR" w:cs="Times New Roman TUR"/>
          <w:color w:val="000000"/>
        </w:rPr>
        <w:t>o</w:t>
      </w:r>
      <w:r>
        <w:rPr>
          <w:rFonts w:ascii="Times New Roman TUR" w:hAnsi="Times New Roman TUR" w:cs="Times New Roman TUR"/>
          <w:color w:val="000000"/>
        </w:rPr>
        <w:t>mi</w:t>
      </w:r>
      <w:r w:rsidR="00651D90">
        <w:rPr>
          <w:rFonts w:ascii="Times New Roman TUR" w:hAnsi="Times New Roman TUR" w:cs="Times New Roman TUR"/>
          <w:color w:val="000000"/>
        </w:rPr>
        <w:t xml:space="preserve"> bilan</w:t>
      </w:r>
      <w:r>
        <w:rPr>
          <w:rFonts w:ascii="Times New Roman TUR" w:hAnsi="Times New Roman TUR" w:cs="Times New Roman TUR"/>
          <w:color w:val="000000"/>
        </w:rPr>
        <w:t xml:space="preserve"> y</w:t>
      </w:r>
      <w:r w:rsidR="00651D90">
        <w:rPr>
          <w:rFonts w:ascii="Times New Roman TUR" w:hAnsi="Times New Roman TUR" w:cs="Times New Roman TUR"/>
          <w:color w:val="000000"/>
        </w:rPr>
        <w:t>o</w:t>
      </w:r>
      <w:r>
        <w:rPr>
          <w:rFonts w:ascii="Times New Roman TUR" w:hAnsi="Times New Roman TUR" w:cs="Times New Roman TUR"/>
          <w:color w:val="000000"/>
        </w:rPr>
        <w:t>d</w:t>
      </w:r>
      <w:r w:rsidR="00651D90">
        <w:rPr>
          <w:rFonts w:ascii="Times New Roman TUR" w:hAnsi="Times New Roman TUR" w:cs="Times New Roman TUR"/>
          <w:color w:val="000000"/>
        </w:rPr>
        <w:t xml:space="preserve"> qilinga</w:t>
      </w:r>
      <w:r>
        <w:rPr>
          <w:rFonts w:ascii="Times New Roman TUR" w:hAnsi="Times New Roman TUR" w:cs="Times New Roman TUR"/>
          <w:color w:val="000000"/>
        </w:rPr>
        <w:t>n v</w:t>
      </w:r>
      <w:r w:rsidR="00651D90">
        <w:rPr>
          <w:rFonts w:ascii="Times New Roman TUR" w:hAnsi="Times New Roman TUR" w:cs="Times New Roman TUR"/>
          <w:color w:val="000000"/>
        </w:rPr>
        <w:t>a</w:t>
      </w:r>
      <w:r>
        <w:rPr>
          <w:rFonts w:ascii="Times New Roman TUR" w:hAnsi="Times New Roman TUR" w:cs="Times New Roman TUR"/>
          <w:color w:val="000000"/>
        </w:rPr>
        <w:t xml:space="preserve"> muntazam</w:t>
      </w:r>
      <w:r w:rsidR="001E6C0A">
        <w:rPr>
          <w:rFonts w:ascii="Times New Roman TUR" w:hAnsi="Times New Roman TUR" w:cs="Times New Roman TUR"/>
          <w:color w:val="000000"/>
        </w:rPr>
        <w:t xml:space="preserve"> virdlar</w:t>
      </w:r>
      <w:r w:rsidR="00651D90">
        <w:rPr>
          <w:rFonts w:ascii="Times New Roman TUR" w:hAnsi="Times New Roman TUR" w:cs="Times New Roman TUR"/>
          <w:color w:val="000000"/>
        </w:rPr>
        <w:t>i</w:t>
      </w:r>
      <w:r>
        <w:rPr>
          <w:rFonts w:ascii="Times New Roman TUR" w:hAnsi="Times New Roman TUR" w:cs="Times New Roman TUR"/>
          <w:color w:val="000000"/>
        </w:rPr>
        <w:t>n</w:t>
      </w:r>
      <w:r w:rsidR="00651D90">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51D90">
        <w:rPr>
          <w:rFonts w:ascii="Times New Roman TUR" w:hAnsi="Times New Roman TUR" w:cs="Times New Roman TUR"/>
          <w:color w:val="000000"/>
        </w:rPr>
        <w:t>qig</w:t>
      </w:r>
      <w:r>
        <w:rPr>
          <w:rFonts w:ascii="Times New Roman TUR" w:hAnsi="Times New Roman TUR" w:cs="Times New Roman TUR"/>
          <w:color w:val="000000"/>
        </w:rPr>
        <w:t>an m</w:t>
      </w:r>
      <w:r w:rsidR="00651D90">
        <w:rPr>
          <w:rFonts w:ascii="Times New Roman TUR" w:hAnsi="Times New Roman TUR" w:cs="Times New Roman TUR"/>
          <w:color w:val="000000"/>
        </w:rPr>
        <w:t>u</w:t>
      </w:r>
      <w:r>
        <w:rPr>
          <w:rFonts w:ascii="Times New Roman TUR" w:hAnsi="Times New Roman TUR" w:cs="Times New Roman TUR"/>
          <w:color w:val="000000"/>
        </w:rPr>
        <w:t>ridi</w:t>
      </w:r>
      <w:r w:rsidR="00651D90">
        <w:rPr>
          <w:rFonts w:ascii="Times New Roman TUR" w:hAnsi="Times New Roman TUR" w:cs="Times New Roman TUR"/>
          <w:color w:val="000000"/>
        </w:rPr>
        <w:t>ga</w:t>
      </w:r>
      <w:r>
        <w:rPr>
          <w:rFonts w:ascii="Times New Roman TUR" w:hAnsi="Times New Roman TUR" w:cs="Times New Roman TUR"/>
          <w:color w:val="000000"/>
        </w:rPr>
        <w:t xml:space="preserve"> de</w:t>
      </w:r>
      <w:r w:rsidR="00651D90">
        <w:rPr>
          <w:rFonts w:ascii="Times New Roman TUR" w:hAnsi="Times New Roman TUR" w:cs="Times New Roman TUR"/>
          <w:color w:val="000000"/>
        </w:rPr>
        <w:t>ydi</w:t>
      </w:r>
      <w:r>
        <w:rPr>
          <w:rFonts w:ascii="Times New Roman TUR" w:hAnsi="Times New Roman TUR" w:cs="Times New Roman TUR"/>
          <w:color w:val="000000"/>
        </w:rPr>
        <w:t>ki: "</w:t>
      </w:r>
      <w:r w:rsidR="00651D90">
        <w:rPr>
          <w:rFonts w:ascii="Times New Roman TUR" w:hAnsi="Times New Roman TUR" w:cs="Times New Roman TUR"/>
          <w:color w:val="000000"/>
        </w:rPr>
        <w:t>M</w:t>
      </w:r>
      <w:r>
        <w:rPr>
          <w:rFonts w:ascii="Times New Roman TUR" w:hAnsi="Times New Roman TUR" w:cs="Times New Roman TUR"/>
          <w:color w:val="000000"/>
        </w:rPr>
        <w:t>eni</w:t>
      </w:r>
      <w:r w:rsidR="00651D90">
        <w:rPr>
          <w:rFonts w:ascii="Times New Roman TUR" w:hAnsi="Times New Roman TUR" w:cs="Times New Roman TUR"/>
          <w:color w:val="000000"/>
        </w:rPr>
        <w:t>ng</w:t>
      </w:r>
      <w:r>
        <w:rPr>
          <w:rFonts w:ascii="Times New Roman TUR" w:hAnsi="Times New Roman TUR" w:cs="Times New Roman TUR"/>
          <w:color w:val="000000"/>
        </w:rPr>
        <w:t xml:space="preserve"> nazm</w:t>
      </w:r>
      <w:r w:rsidR="00651D90">
        <w:rPr>
          <w:rFonts w:ascii="Times New Roman TUR" w:hAnsi="Times New Roman TUR" w:cs="Times New Roman TUR"/>
          <w:color w:val="000000"/>
        </w:rPr>
        <w:t>i</w:t>
      </w:r>
      <w:r>
        <w:rPr>
          <w:rFonts w:ascii="Times New Roman TUR" w:hAnsi="Times New Roman TUR" w:cs="Times New Roman TUR"/>
          <w:color w:val="000000"/>
        </w:rPr>
        <w:t>m</w:t>
      </w:r>
      <w:r w:rsidR="00651D90">
        <w:rPr>
          <w:rFonts w:ascii="Times New Roman TUR" w:hAnsi="Times New Roman TUR" w:cs="Times New Roman TUR"/>
          <w:color w:val="000000"/>
        </w:rPr>
        <w:t>ni</w:t>
      </w:r>
      <w:r>
        <w:rPr>
          <w:rFonts w:ascii="Times New Roman TUR" w:hAnsi="Times New Roman TUR" w:cs="Times New Roman TUR"/>
          <w:color w:val="000000"/>
        </w:rPr>
        <w:t>, y</w:t>
      </w:r>
      <w:r w:rsidR="00651D9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m</w:t>
      </w:r>
      <w:r w:rsidR="00651D90">
        <w:rPr>
          <w:rFonts w:ascii="Times New Roman TUR" w:hAnsi="Times New Roman TUR" w:cs="Times New Roman TUR"/>
          <w:color w:val="000000"/>
        </w:rPr>
        <w:t>a</w:t>
      </w:r>
      <w:r>
        <w:rPr>
          <w:rFonts w:ascii="Times New Roman TUR" w:hAnsi="Times New Roman TUR" w:cs="Times New Roman TUR"/>
          <w:color w:val="000000"/>
        </w:rPr>
        <w:t>sl</w:t>
      </w:r>
      <w:r w:rsidR="00651D90">
        <w:rPr>
          <w:rFonts w:ascii="Times New Roman TUR" w:hAnsi="Times New Roman TUR" w:cs="Times New Roman TUR"/>
          <w:color w:val="000000"/>
        </w:rPr>
        <w:t>a</w:t>
      </w:r>
      <w:r>
        <w:rPr>
          <w:rFonts w:ascii="Times New Roman TUR" w:hAnsi="Times New Roman TUR" w:cs="Times New Roman TUR"/>
          <w:color w:val="000000"/>
        </w:rPr>
        <w:t>k v</w:t>
      </w:r>
      <w:r w:rsidR="00651D90">
        <w:rPr>
          <w:rFonts w:ascii="Times New Roman TUR" w:hAnsi="Times New Roman TUR" w:cs="Times New Roman TUR"/>
          <w:color w:val="000000"/>
        </w:rPr>
        <w:t>a</w:t>
      </w:r>
      <w:r>
        <w:rPr>
          <w:rFonts w:ascii="Times New Roman TUR" w:hAnsi="Times New Roman TUR" w:cs="Times New Roman TUR"/>
          <w:color w:val="000000"/>
        </w:rPr>
        <w:t xml:space="preserve"> m</w:t>
      </w:r>
      <w:r w:rsidR="00651D90">
        <w:rPr>
          <w:rFonts w:ascii="Times New Roman TUR" w:hAnsi="Times New Roman TUR" w:cs="Times New Roman TUR"/>
          <w:color w:val="000000"/>
        </w:rPr>
        <w:t>ash</w:t>
      </w:r>
      <w:r>
        <w:rPr>
          <w:rFonts w:ascii="Times New Roman TUR" w:hAnsi="Times New Roman TUR" w:cs="Times New Roman TUR"/>
          <w:color w:val="000000"/>
        </w:rPr>
        <w:t>r</w:t>
      </w:r>
      <w:r w:rsidR="00651D90">
        <w:rPr>
          <w:rFonts w:ascii="Times New Roman TUR" w:hAnsi="Times New Roman TUR" w:cs="Times New Roman TUR"/>
          <w:color w:val="000000"/>
        </w:rPr>
        <w:t>a</w:t>
      </w:r>
      <w:r>
        <w:rPr>
          <w:rFonts w:ascii="Times New Roman TUR" w:hAnsi="Times New Roman TUR" w:cs="Times New Roman TUR"/>
          <w:color w:val="000000"/>
        </w:rPr>
        <w:t>bim</w:t>
      </w:r>
      <w:r w:rsidR="00651D90">
        <w:rPr>
          <w:rFonts w:ascii="Times New Roman TUR" w:hAnsi="Times New Roman TUR" w:cs="Times New Roman TUR"/>
          <w:color w:val="000000"/>
        </w:rPr>
        <w:t>n</w:t>
      </w:r>
      <w:r>
        <w:rPr>
          <w:rFonts w:ascii="Times New Roman TUR" w:hAnsi="Times New Roman TUR" w:cs="Times New Roman TUR"/>
          <w:color w:val="000000"/>
        </w:rPr>
        <w:t>i v</w:t>
      </w:r>
      <w:r w:rsidR="00651D90">
        <w:rPr>
          <w:rFonts w:ascii="Times New Roman TUR" w:hAnsi="Times New Roman TUR" w:cs="Times New Roman TUR"/>
          <w:color w:val="000000"/>
        </w:rPr>
        <w:t>a</w:t>
      </w:r>
      <w:r>
        <w:rPr>
          <w:rFonts w:ascii="Times New Roman TUR" w:hAnsi="Times New Roman TUR" w:cs="Times New Roman TUR"/>
          <w:color w:val="000000"/>
        </w:rPr>
        <w:t xml:space="preserve"> m</w:t>
      </w:r>
      <w:r w:rsidR="00651D90">
        <w:rPr>
          <w:rFonts w:ascii="Times New Roman TUR" w:hAnsi="Times New Roman TUR" w:cs="Times New Roman TUR"/>
          <w:color w:val="000000"/>
        </w:rPr>
        <w:t>ujo</w:t>
      </w:r>
      <w:r>
        <w:rPr>
          <w:rFonts w:ascii="Times New Roman TUR" w:hAnsi="Times New Roman TUR" w:cs="Times New Roman TUR"/>
          <w:color w:val="000000"/>
        </w:rPr>
        <w:t>h</w:t>
      </w:r>
      <w:r w:rsidR="00651D90">
        <w:rPr>
          <w:rFonts w:ascii="Times New Roman TUR" w:hAnsi="Times New Roman TUR" w:cs="Times New Roman TUR"/>
          <w:color w:val="000000"/>
        </w:rPr>
        <w:t>a</w:t>
      </w:r>
      <w:r>
        <w:rPr>
          <w:rFonts w:ascii="Times New Roman TUR" w:hAnsi="Times New Roman TUR" w:cs="Times New Roman TUR"/>
          <w:color w:val="000000"/>
        </w:rPr>
        <w:t>da</w:t>
      </w:r>
      <w:r w:rsidR="00651D90">
        <w:rPr>
          <w:rFonts w:ascii="Times New Roman TUR" w:hAnsi="Times New Roman TUR" w:cs="Times New Roman TUR"/>
          <w:color w:val="000000"/>
        </w:rPr>
        <w:t>larimni</w:t>
      </w:r>
      <w:r>
        <w:rPr>
          <w:rFonts w:ascii="Times New Roman TUR" w:hAnsi="Times New Roman TUR" w:cs="Times New Roman TUR"/>
          <w:color w:val="000000"/>
        </w:rPr>
        <w:t xml:space="preserve"> </w:t>
      </w:r>
      <w:r w:rsidR="00651D90">
        <w:rPr>
          <w:rFonts w:ascii="Times New Roman TUR" w:hAnsi="Times New Roman TUR" w:cs="Times New Roman TUR"/>
          <w:color w:val="000000"/>
        </w:rPr>
        <w:t>k</w:t>
      </w:r>
      <w:r w:rsidR="00317151">
        <w:rPr>
          <w:rFonts w:ascii="Times New Roman TUR" w:hAnsi="Times New Roman TUR" w:cs="Times New Roman TUR"/>
          <w:color w:val="000000"/>
        </w:rPr>
        <w:t>o‘</w:t>
      </w:r>
      <w:r w:rsidR="00651D90">
        <w:rPr>
          <w:rFonts w:ascii="Times New Roman TUR" w:hAnsi="Times New Roman TUR" w:cs="Times New Roman TUR"/>
          <w:color w:val="000000"/>
        </w:rPr>
        <w:t>rsa</w:t>
      </w:r>
      <w:r>
        <w:rPr>
          <w:rFonts w:ascii="Times New Roman TUR" w:hAnsi="Times New Roman TUR" w:cs="Times New Roman TUR"/>
          <w:color w:val="000000"/>
        </w:rPr>
        <w:t>t</w:t>
      </w:r>
      <w:r w:rsidR="00651D90">
        <w:rPr>
          <w:rFonts w:ascii="Times New Roman TUR" w:hAnsi="Times New Roman TUR" w:cs="Times New Roman TUR"/>
          <w:color w:val="000000"/>
        </w:rPr>
        <w:t>ga</w:t>
      </w:r>
      <w:r>
        <w:rPr>
          <w:rFonts w:ascii="Times New Roman TUR" w:hAnsi="Times New Roman TUR" w:cs="Times New Roman TUR"/>
          <w:color w:val="000000"/>
        </w:rPr>
        <w:t>n ma</w:t>
      </w:r>
      <w:r w:rsidR="00651D90">
        <w:rPr>
          <w:rFonts w:ascii="Times New Roman TUR" w:hAnsi="Times New Roman TUR" w:cs="Times New Roman TUR"/>
          <w:color w:val="000000"/>
        </w:rPr>
        <w:t>qo</w:t>
      </w:r>
      <w:r>
        <w:rPr>
          <w:rFonts w:ascii="Times New Roman TUR" w:hAnsi="Times New Roman TUR" w:cs="Times New Roman TUR"/>
          <w:color w:val="000000"/>
        </w:rPr>
        <w:t>l</w:t>
      </w:r>
      <w:r w:rsidR="00651D90">
        <w:rPr>
          <w:rFonts w:ascii="Times New Roman TUR" w:hAnsi="Times New Roman TUR" w:cs="Times New Roman TUR"/>
          <w:color w:val="000000"/>
        </w:rPr>
        <w:t>alari</w:t>
      </w:r>
      <w:r>
        <w:rPr>
          <w:rFonts w:ascii="Times New Roman TUR" w:hAnsi="Times New Roman TUR" w:cs="Times New Roman TUR"/>
          <w:color w:val="000000"/>
        </w:rPr>
        <w:t>m</w:t>
      </w:r>
      <w:r w:rsidR="00651D90">
        <w:rPr>
          <w:rFonts w:ascii="Times New Roman TUR" w:hAnsi="Times New Roman TUR" w:cs="Times New Roman TUR"/>
          <w:color w:val="000000"/>
        </w:rPr>
        <w:t>ni</w:t>
      </w:r>
      <w:r>
        <w:rPr>
          <w:rFonts w:ascii="Times New Roman TUR" w:hAnsi="Times New Roman TUR" w:cs="Times New Roman TUR"/>
          <w:color w:val="000000"/>
        </w:rPr>
        <w:t xml:space="preserve"> </w:t>
      </w:r>
      <w:r w:rsidR="00651D90">
        <w:rPr>
          <w:rFonts w:ascii="Times New Roman TUR" w:hAnsi="Times New Roman TUR" w:cs="Times New Roman TUR"/>
          <w:color w:val="000000"/>
        </w:rPr>
        <w:t>ayt</w:t>
      </w:r>
      <w:r>
        <w:rPr>
          <w:rFonts w:ascii="Times New Roman TUR" w:hAnsi="Times New Roman TUR" w:cs="Times New Roman TUR"/>
          <w:color w:val="000000"/>
        </w:rPr>
        <w:t>; y</w:t>
      </w:r>
      <w:r w:rsidR="00651D9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nazm</w:t>
      </w:r>
      <w:r w:rsidR="00651D90">
        <w:rPr>
          <w:rFonts w:ascii="Times New Roman TUR" w:hAnsi="Times New Roman TUR" w:cs="Times New Roman TUR"/>
          <w:color w:val="000000"/>
        </w:rPr>
        <w:t>i</w:t>
      </w:r>
      <w:r>
        <w:rPr>
          <w:rFonts w:ascii="Times New Roman TUR" w:hAnsi="Times New Roman TUR" w:cs="Times New Roman TUR"/>
          <w:color w:val="000000"/>
        </w:rPr>
        <w:t>mdan mur</w:t>
      </w:r>
      <w:r w:rsidR="00651D90">
        <w:rPr>
          <w:rFonts w:ascii="Times New Roman TUR" w:hAnsi="Times New Roman TUR" w:cs="Times New Roman TUR"/>
          <w:color w:val="000000"/>
        </w:rPr>
        <w:t>o</w:t>
      </w:r>
      <w:r>
        <w:rPr>
          <w:rFonts w:ascii="Times New Roman TUR" w:hAnsi="Times New Roman TUR" w:cs="Times New Roman TUR"/>
          <w:color w:val="000000"/>
        </w:rPr>
        <w:t>d, senin</w:t>
      </w:r>
      <w:r w:rsidR="00651D90">
        <w:rPr>
          <w:rFonts w:ascii="Times New Roman TUR" w:hAnsi="Times New Roman TUR" w:cs="Times New Roman TUR"/>
          <w:color w:val="000000"/>
        </w:rPr>
        <w:t>g</w:t>
      </w:r>
      <w:r>
        <w:rPr>
          <w:rFonts w:ascii="Times New Roman TUR" w:hAnsi="Times New Roman TUR" w:cs="Times New Roman TUR"/>
          <w:color w:val="000000"/>
        </w:rPr>
        <w:t xml:space="preserve"> ris</w:t>
      </w:r>
      <w:r w:rsidR="00651D90">
        <w:rPr>
          <w:rFonts w:ascii="Times New Roman TUR" w:hAnsi="Times New Roman TUR" w:cs="Times New Roman TUR"/>
          <w:color w:val="000000"/>
        </w:rPr>
        <w:t>o</w:t>
      </w:r>
      <w:r>
        <w:rPr>
          <w:rFonts w:ascii="Times New Roman TUR" w:hAnsi="Times New Roman TUR" w:cs="Times New Roman TUR"/>
          <w:color w:val="000000"/>
        </w:rPr>
        <w:t>l</w:t>
      </w:r>
      <w:r w:rsidR="00651D90">
        <w:rPr>
          <w:rFonts w:ascii="Times New Roman TUR" w:hAnsi="Times New Roman TUR" w:cs="Times New Roman TUR"/>
          <w:color w:val="000000"/>
        </w:rPr>
        <w:t>a</w:t>
      </w:r>
      <w:r>
        <w:rPr>
          <w:rFonts w:ascii="Times New Roman TUR" w:hAnsi="Times New Roman TUR" w:cs="Times New Roman TUR"/>
          <w:color w:val="000000"/>
        </w:rPr>
        <w:t>l</w:t>
      </w:r>
      <w:r w:rsidR="00651D90">
        <w:rPr>
          <w:rFonts w:ascii="Times New Roman TUR" w:hAnsi="Times New Roman TUR" w:cs="Times New Roman TUR"/>
          <w:color w:val="000000"/>
        </w:rPr>
        <w:t>a</w:t>
      </w:r>
      <w:r>
        <w:rPr>
          <w:rFonts w:ascii="Times New Roman TUR" w:hAnsi="Times New Roman TUR" w:cs="Times New Roman TUR"/>
          <w:color w:val="000000"/>
        </w:rPr>
        <w:t>rin</w:t>
      </w:r>
      <w:r w:rsidR="00651D90">
        <w:rPr>
          <w:rFonts w:ascii="Times New Roman TUR" w:hAnsi="Times New Roman TUR" w:cs="Times New Roman TUR"/>
          <w:color w:val="000000"/>
        </w:rPr>
        <w:t>g</w:t>
      </w:r>
      <w:r>
        <w:rPr>
          <w:rFonts w:ascii="Times New Roman TUR" w:hAnsi="Times New Roman TUR" w:cs="Times New Roman TUR"/>
          <w:color w:val="000000"/>
        </w:rPr>
        <w:t xml:space="preserve"> v</w:t>
      </w:r>
      <w:r w:rsidR="00651D90">
        <w:rPr>
          <w:rFonts w:ascii="Times New Roman TUR" w:hAnsi="Times New Roman TUR" w:cs="Times New Roman TUR"/>
          <w:color w:val="000000"/>
        </w:rPr>
        <w:t>a</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651D90">
        <w:rPr>
          <w:rFonts w:ascii="Times New Roman TUR" w:hAnsi="Times New Roman TUR" w:cs="Times New Roman TUR"/>
          <w:color w:val="000000"/>
        </w:rPr>
        <w:t>a</w:t>
      </w:r>
      <w:r>
        <w:rPr>
          <w:rFonts w:ascii="Times New Roman TUR" w:hAnsi="Times New Roman TUR" w:cs="Times New Roman TUR"/>
          <w:color w:val="000000"/>
        </w:rPr>
        <w:t>rin</w:t>
      </w:r>
      <w:r w:rsidR="00651D90">
        <w:rPr>
          <w:rFonts w:ascii="Times New Roman TUR" w:hAnsi="Times New Roman TUR" w:cs="Times New Roman TUR"/>
          <w:color w:val="000000"/>
        </w:rPr>
        <w:t>g</w:t>
      </w:r>
      <w:r>
        <w:rPr>
          <w:rFonts w:ascii="Times New Roman TUR" w:hAnsi="Times New Roman TUR" w:cs="Times New Roman TUR"/>
          <w:color w:val="000000"/>
        </w:rPr>
        <w:t xml:space="preserve"> v</w:t>
      </w:r>
      <w:r w:rsidR="00651D90">
        <w:rPr>
          <w:rFonts w:ascii="Times New Roman TUR" w:hAnsi="Times New Roman TUR" w:cs="Times New Roman TUR"/>
          <w:color w:val="000000"/>
        </w:rPr>
        <w:t>a</w:t>
      </w:r>
      <w:r>
        <w:rPr>
          <w:rFonts w:ascii="Times New Roman TUR" w:hAnsi="Times New Roman TUR" w:cs="Times New Roman TUR"/>
          <w:color w:val="000000"/>
        </w:rPr>
        <w:t xml:space="preserve"> M</w:t>
      </w:r>
      <w:r w:rsidR="00651D90">
        <w:rPr>
          <w:rFonts w:ascii="Times New Roman TUR" w:hAnsi="Times New Roman TUR" w:cs="Times New Roman TUR"/>
          <w:color w:val="000000"/>
        </w:rPr>
        <w:t>a</w:t>
      </w:r>
      <w:r>
        <w:rPr>
          <w:rFonts w:ascii="Times New Roman TUR" w:hAnsi="Times New Roman TUR" w:cs="Times New Roman TUR"/>
          <w:color w:val="000000"/>
        </w:rPr>
        <w:t>ktub</w:t>
      </w:r>
      <w:r w:rsidR="00651D90">
        <w:rPr>
          <w:rFonts w:ascii="Times New Roman TUR" w:hAnsi="Times New Roman TUR" w:cs="Times New Roman TUR"/>
          <w:color w:val="000000"/>
        </w:rPr>
        <w:t>o</w:t>
      </w:r>
      <w:r>
        <w:rPr>
          <w:rFonts w:ascii="Times New Roman TUR" w:hAnsi="Times New Roman TUR" w:cs="Times New Roman TUR"/>
          <w:color w:val="000000"/>
        </w:rPr>
        <w:t>t</w:t>
      </w:r>
      <w:r w:rsidR="00651D90">
        <w:rPr>
          <w:rFonts w:ascii="Times New Roman TUR" w:hAnsi="Times New Roman TUR" w:cs="Times New Roman TUR"/>
          <w:color w:val="000000"/>
        </w:rPr>
        <w:t>i</w:t>
      </w:r>
      <w:r>
        <w:rPr>
          <w:rFonts w:ascii="Times New Roman TUR" w:hAnsi="Times New Roman TUR" w:cs="Times New Roman TUR"/>
          <w:color w:val="000000"/>
        </w:rPr>
        <w:t>n</w:t>
      </w:r>
      <w:r w:rsidR="00651D90">
        <w:rPr>
          <w:rFonts w:ascii="Times New Roman TUR" w:hAnsi="Times New Roman TUR" w:cs="Times New Roman TUR"/>
          <w:color w:val="000000"/>
        </w:rPr>
        <w:t>g</w:t>
      </w:r>
      <w:r>
        <w:rPr>
          <w:rFonts w:ascii="Times New Roman TUR" w:hAnsi="Times New Roman TUR" w:cs="Times New Roman TUR"/>
          <w:color w:val="000000"/>
        </w:rPr>
        <w:t>d</w:t>
      </w:r>
      <w:r w:rsidR="00651D90">
        <w:rPr>
          <w:rFonts w:ascii="Times New Roman TUR" w:hAnsi="Times New Roman TUR" w:cs="Times New Roman TUR"/>
          <w:color w:val="000000"/>
        </w:rPr>
        <w:t>i</w:t>
      </w:r>
      <w:r>
        <w:rPr>
          <w:rFonts w:ascii="Times New Roman TUR" w:hAnsi="Times New Roman TUR" w:cs="Times New Roman TUR"/>
          <w:color w:val="000000"/>
        </w:rPr>
        <w:t>r.</w:t>
      </w:r>
      <w:r w:rsidRPr="00651D90">
        <w:rPr>
          <w:rFonts w:ascii="Times New Roman TUR" w:hAnsi="Times New Roman TUR" w:cs="Times New Roman TUR"/>
          <w:color w:val="000000"/>
          <w:sz w:val="28"/>
          <w:szCs w:val="28"/>
        </w:rPr>
        <w:t xml:space="preserve"> </w:t>
      </w:r>
      <w:r w:rsidRPr="00651D90">
        <w:rPr>
          <w:rFonts w:ascii="Traditional Arabic" w:hAnsi="Traditional Arabic" w:cs="Traditional Arabic"/>
          <w:color w:val="FF0000"/>
          <w:sz w:val="40"/>
          <w:szCs w:val="40"/>
          <w:rtl/>
        </w:rPr>
        <w:t>فَقُلْهُ وَ لاَ تَخَفْ</w:t>
      </w:r>
      <w:r w:rsidRPr="00651D90">
        <w:rPr>
          <w:rFonts w:ascii="Times New Roman TUR" w:hAnsi="Times New Roman TUR" w:cs="Times New Roman TUR"/>
          <w:color w:val="000000"/>
          <w:sz w:val="28"/>
          <w:szCs w:val="28"/>
        </w:rPr>
        <w:t xml:space="preserve"> </w:t>
      </w:r>
      <w:r>
        <w:rPr>
          <w:rFonts w:ascii="Times New Roman TUR" w:hAnsi="Times New Roman TUR" w:cs="Times New Roman TUR"/>
          <w:color w:val="000000"/>
        </w:rPr>
        <w:t>Bi</w:t>
      </w:r>
      <w:r w:rsidR="00651D90">
        <w:rPr>
          <w:rFonts w:ascii="Times New Roman TUR" w:hAnsi="Times New Roman TUR" w:cs="Times New Roman TUR"/>
          <w:color w:val="000000"/>
        </w:rPr>
        <w:t>r ming</w:t>
      </w:r>
      <w:r>
        <w:rPr>
          <w:rFonts w:ascii="Times New Roman TUR" w:hAnsi="Times New Roman TUR" w:cs="Times New Roman TUR"/>
          <w:color w:val="000000"/>
        </w:rPr>
        <w:t xml:space="preserve"> </w:t>
      </w:r>
      <w:r w:rsidR="00651D90">
        <w:rPr>
          <w:rFonts w:ascii="Times New Roman TUR" w:hAnsi="Times New Roman TUR" w:cs="Times New Roman TUR"/>
          <w:color w:val="000000"/>
        </w:rPr>
        <w:t xml:space="preserve">uch </w:t>
      </w:r>
      <w:r>
        <w:rPr>
          <w:rFonts w:ascii="Times New Roman TUR" w:hAnsi="Times New Roman TUR" w:cs="Times New Roman TUR"/>
          <w:color w:val="000000"/>
        </w:rPr>
        <w:t>y</w:t>
      </w:r>
      <w:r w:rsidR="00651D90">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651D90">
        <w:rPr>
          <w:rFonts w:ascii="Times New Roman TUR" w:hAnsi="Times New Roman TUR" w:cs="Times New Roman TUR"/>
          <w:color w:val="000000"/>
        </w:rPr>
        <w:t>ti</w:t>
      </w:r>
      <w:r>
        <w:rPr>
          <w:rFonts w:ascii="Times New Roman TUR" w:hAnsi="Times New Roman TUR" w:cs="Times New Roman TUR"/>
          <w:color w:val="000000"/>
        </w:rPr>
        <w:t>z</w:t>
      </w:r>
      <w:r w:rsidR="00651D90">
        <w:rPr>
          <w:rFonts w:ascii="Times New Roman TUR" w:hAnsi="Times New Roman TUR" w:cs="Times New Roman TUR"/>
          <w:color w:val="000000"/>
        </w:rPr>
        <w:t xml:space="preserve"> </w:t>
      </w:r>
      <w:r>
        <w:rPr>
          <w:rFonts w:ascii="Times New Roman TUR" w:hAnsi="Times New Roman TUR" w:cs="Times New Roman TUR"/>
          <w:color w:val="000000"/>
        </w:rPr>
        <w:t>i</w:t>
      </w:r>
      <w:r w:rsidR="00651D90">
        <w:rPr>
          <w:rFonts w:ascii="Times New Roman TUR" w:hAnsi="Times New Roman TUR" w:cs="Times New Roman TUR"/>
          <w:color w:val="000000"/>
        </w:rPr>
        <w:t>k</w:t>
      </w:r>
      <w:r>
        <w:rPr>
          <w:rFonts w:ascii="Times New Roman TUR" w:hAnsi="Times New Roman TUR" w:cs="Times New Roman TUR"/>
          <w:color w:val="000000"/>
        </w:rPr>
        <w:t>kid</w:t>
      </w:r>
      <w:r w:rsidR="001E6C0A">
        <w:rPr>
          <w:rFonts w:ascii="Times New Roman TUR" w:hAnsi="Times New Roman TUR" w:cs="Times New Roman TUR"/>
          <w:color w:val="000000"/>
        </w:rPr>
        <w:t>a (1332)</w:t>
      </w:r>
      <w:r>
        <w:rPr>
          <w:rFonts w:ascii="Times New Roman TUR" w:hAnsi="Times New Roman TUR" w:cs="Times New Roman TUR"/>
          <w:color w:val="000000"/>
        </w:rPr>
        <w:t xml:space="preserve"> </w:t>
      </w:r>
      <w:r w:rsidR="00651D90">
        <w:rPr>
          <w:rFonts w:ascii="Times New Roman TUR" w:hAnsi="Times New Roman TUR" w:cs="Times New Roman TUR"/>
          <w:color w:val="000000"/>
        </w:rPr>
        <w:t>u</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651D90">
        <w:rPr>
          <w:rFonts w:ascii="Times New Roman TUR" w:hAnsi="Times New Roman TUR" w:cs="Times New Roman TUR"/>
          <w:color w:val="000000"/>
        </w:rPr>
        <w:t>a</w:t>
      </w:r>
      <w:r>
        <w:rPr>
          <w:rFonts w:ascii="Times New Roman TUR" w:hAnsi="Times New Roman TUR" w:cs="Times New Roman TUR"/>
          <w:color w:val="000000"/>
        </w:rPr>
        <w:t xml:space="preserve">r </w:t>
      </w:r>
      <w:r w:rsidR="00651D90">
        <w:rPr>
          <w:rFonts w:ascii="Times New Roman TUR" w:hAnsi="Times New Roman TUR" w:cs="Times New Roman TUR"/>
          <w:color w:val="000000"/>
        </w:rPr>
        <w:t>bilan</w:t>
      </w:r>
      <w:r>
        <w:rPr>
          <w:rFonts w:ascii="Times New Roman TUR" w:hAnsi="Times New Roman TUR" w:cs="Times New Roman TUR"/>
          <w:color w:val="000000"/>
        </w:rPr>
        <w:t xml:space="preserve"> m</w:t>
      </w:r>
      <w:r w:rsidR="00651D90">
        <w:rPr>
          <w:rFonts w:ascii="Times New Roman TUR" w:hAnsi="Times New Roman TUR" w:cs="Times New Roman TUR"/>
          <w:color w:val="000000"/>
        </w:rPr>
        <w:t>ujo</w:t>
      </w:r>
      <w:r>
        <w:rPr>
          <w:rFonts w:ascii="Times New Roman TUR" w:hAnsi="Times New Roman TUR" w:cs="Times New Roman TUR"/>
          <w:color w:val="000000"/>
        </w:rPr>
        <w:t>h</w:t>
      </w:r>
      <w:r w:rsidR="00651D90">
        <w:rPr>
          <w:rFonts w:ascii="Times New Roman TUR" w:hAnsi="Times New Roman TUR" w:cs="Times New Roman TUR"/>
          <w:color w:val="000000"/>
        </w:rPr>
        <w:t>a</w:t>
      </w:r>
      <w:r>
        <w:rPr>
          <w:rFonts w:ascii="Times New Roman TUR" w:hAnsi="Times New Roman TUR" w:cs="Times New Roman TUR"/>
          <w:color w:val="000000"/>
        </w:rPr>
        <w:t>d</w:t>
      </w:r>
      <w:r w:rsidR="00651D90">
        <w:rPr>
          <w:rFonts w:ascii="Times New Roman TUR" w:hAnsi="Times New Roman TUR" w:cs="Times New Roman TUR"/>
          <w:color w:val="000000"/>
        </w:rPr>
        <w:t>ani</w:t>
      </w:r>
      <w:r>
        <w:rPr>
          <w:rFonts w:ascii="Times New Roman TUR" w:hAnsi="Times New Roman TUR" w:cs="Times New Roman TUR"/>
          <w:color w:val="000000"/>
        </w:rPr>
        <w:t xml:space="preserve"> b</w:t>
      </w:r>
      <w:r w:rsidR="00651D90">
        <w:rPr>
          <w:rFonts w:ascii="Times New Roman TUR" w:hAnsi="Times New Roman TUR" w:cs="Times New Roman TUR"/>
          <w:color w:val="000000"/>
        </w:rPr>
        <w:t>osh</w:t>
      </w:r>
      <w:r>
        <w:rPr>
          <w:rFonts w:ascii="Times New Roman TUR" w:hAnsi="Times New Roman TUR" w:cs="Times New Roman TUR"/>
          <w:color w:val="000000"/>
        </w:rPr>
        <w:t>la. Sen in</w:t>
      </w:r>
      <w:r w:rsidR="00651D90">
        <w:rPr>
          <w:rFonts w:ascii="Times New Roman TUR" w:hAnsi="Times New Roman TUR" w:cs="Times New Roman TUR"/>
          <w:color w:val="000000"/>
        </w:rPr>
        <w:t>o</w:t>
      </w:r>
      <w:r>
        <w:rPr>
          <w:rFonts w:ascii="Times New Roman TUR" w:hAnsi="Times New Roman TUR" w:cs="Times New Roman TUR"/>
          <w:color w:val="000000"/>
        </w:rPr>
        <w:t>y</w:t>
      </w:r>
      <w:r w:rsidR="00651D90">
        <w:rPr>
          <w:rFonts w:ascii="Times New Roman TUR" w:hAnsi="Times New Roman TUR" w:cs="Times New Roman TUR"/>
          <w:color w:val="000000"/>
        </w:rPr>
        <w:t>a</w:t>
      </w:r>
      <w:r>
        <w:rPr>
          <w:rFonts w:ascii="Times New Roman TUR" w:hAnsi="Times New Roman TUR" w:cs="Times New Roman TUR"/>
          <w:color w:val="000000"/>
        </w:rPr>
        <w:t xml:space="preserve">ti </w:t>
      </w:r>
      <w:r w:rsidR="00651D90">
        <w:rPr>
          <w:rFonts w:ascii="Times New Roman TUR" w:hAnsi="Times New Roman TUR" w:cs="Times New Roman TUR"/>
          <w:color w:val="000000"/>
        </w:rPr>
        <w:t>I</w:t>
      </w:r>
      <w:r>
        <w:rPr>
          <w:rFonts w:ascii="Times New Roman TUR" w:hAnsi="Times New Roman TUR" w:cs="Times New Roman TUR"/>
          <w:color w:val="000000"/>
        </w:rPr>
        <w:t>l</w:t>
      </w:r>
      <w:r w:rsidR="00651D90">
        <w:rPr>
          <w:rFonts w:ascii="Times New Roman TUR" w:hAnsi="Times New Roman TUR" w:cs="Times New Roman TUR"/>
          <w:color w:val="000000"/>
        </w:rPr>
        <w:t>o</w:t>
      </w:r>
      <w:r>
        <w:rPr>
          <w:rFonts w:ascii="Times New Roman TUR" w:hAnsi="Times New Roman TUR" w:cs="Times New Roman TUR"/>
          <w:color w:val="000000"/>
        </w:rPr>
        <w:t>hiy</w:t>
      </w:r>
      <w:r w:rsidR="00651D90">
        <w:rPr>
          <w:rFonts w:ascii="Times New Roman TUR" w:hAnsi="Times New Roman TUR" w:cs="Times New Roman TUR"/>
          <w:color w:val="000000"/>
        </w:rPr>
        <w:t>a</w:t>
      </w:r>
      <w:r>
        <w:rPr>
          <w:rFonts w:ascii="Times New Roman TUR" w:hAnsi="Times New Roman TUR" w:cs="Times New Roman TUR"/>
          <w:color w:val="000000"/>
        </w:rPr>
        <w:t>nin</w:t>
      </w:r>
      <w:r w:rsidR="00651D90">
        <w:rPr>
          <w:rFonts w:ascii="Times New Roman TUR" w:hAnsi="Times New Roman TUR" w:cs="Times New Roman TUR"/>
          <w:color w:val="000000"/>
        </w:rPr>
        <w:t>g</w:t>
      </w:r>
      <w:r>
        <w:rPr>
          <w:rFonts w:ascii="Times New Roman TUR" w:hAnsi="Times New Roman TUR" w:cs="Times New Roman TUR"/>
          <w:color w:val="000000"/>
        </w:rPr>
        <w:t xml:space="preserve"> </w:t>
      </w:r>
      <w:r w:rsidR="00651D90">
        <w:rPr>
          <w:rFonts w:ascii="Times New Roman TUR" w:hAnsi="Times New Roman TUR" w:cs="Times New Roman TUR"/>
          <w:color w:val="000000"/>
        </w:rPr>
        <w:t>himoyasidasan</w:t>
      </w:r>
      <w:r>
        <w:rPr>
          <w:rFonts w:ascii="Times New Roman TUR" w:hAnsi="Times New Roman TUR" w:cs="Times New Roman TUR"/>
          <w:color w:val="000000"/>
        </w:rPr>
        <w:t>."</w:t>
      </w:r>
    </w:p>
    <w:p w14:paraId="38E89042" w14:textId="77777777" w:rsidR="00C857BF" w:rsidRDefault="00651D90"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sidR="00C857BF" w:rsidRPr="00651D90">
        <w:rPr>
          <w:rFonts w:ascii="Traditional Arabic" w:hAnsi="Traditional Arabic" w:cs="Traditional Arabic"/>
          <w:color w:val="FF0000"/>
          <w:sz w:val="40"/>
          <w:szCs w:val="40"/>
          <w:rtl/>
        </w:rPr>
        <w:t>مُنْشِدًا</w:t>
      </w:r>
      <w:r w:rsidR="00C857BF" w:rsidRPr="00651D90">
        <w:rPr>
          <w:rFonts w:ascii="Times New Roman TUR" w:hAnsi="Times New Roman TUR" w:cs="Times New Roman TUR"/>
          <w:color w:val="000000"/>
          <w:sz w:val="28"/>
          <w:szCs w:val="28"/>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 xml:space="preserve">lmi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ll</w:t>
      </w:r>
      <w:r>
        <w:rPr>
          <w:rFonts w:ascii="Times New Roman TUR" w:hAnsi="Times New Roman TUR" w:cs="Times New Roman TUR"/>
          <w:color w:val="000000"/>
        </w:rPr>
        <w:t>o</w:t>
      </w:r>
      <w:r w:rsidR="00C857BF">
        <w:rPr>
          <w:rFonts w:ascii="Times New Roman TUR" w:hAnsi="Times New Roman TUR" w:cs="Times New Roman TUR"/>
          <w:color w:val="000000"/>
        </w:rPr>
        <w:t xml:space="preserve"> Said"</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bi</w:t>
      </w:r>
      <w:r w:rsidR="00C857BF" w:rsidRPr="00651D90">
        <w:rPr>
          <w:rFonts w:ascii="Times New Roman TUR" w:hAnsi="Times New Roman TUR" w:cs="Times New Roman TUR"/>
          <w:color w:val="000000"/>
          <w:sz w:val="28"/>
          <w:szCs w:val="28"/>
        </w:rPr>
        <w:t xml:space="preserve"> </w:t>
      </w:r>
      <w:r w:rsidR="00C857BF" w:rsidRPr="00651D90">
        <w:rPr>
          <w:rFonts w:ascii="Traditional Arabic" w:hAnsi="Traditional Arabic" w:cs="Traditional Arabic"/>
          <w:color w:val="FF0000"/>
          <w:sz w:val="40"/>
          <w:szCs w:val="40"/>
          <w:rtl/>
        </w:rPr>
        <w:t>نَظْمِى</w:t>
      </w:r>
      <w:r w:rsidR="00C857BF" w:rsidRPr="00651D90">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w:t>
      </w:r>
      <w:r w:rsidR="00C857BF">
        <w:rPr>
          <w:rFonts w:ascii="Traditional Arabic" w:hAnsi="Traditional Arabic" w:cs="Traditional Arabic"/>
          <w:color w:val="FF0000"/>
          <w:sz w:val="36"/>
          <w:szCs w:val="36"/>
        </w:rPr>
        <w:t xml:space="preserve"> </w:t>
      </w:r>
      <w:r w:rsidR="00C857BF" w:rsidRPr="00651D90">
        <w:rPr>
          <w:rFonts w:ascii="Traditional Arabic" w:hAnsi="Traditional Arabic" w:cs="Traditional Arabic"/>
          <w:color w:val="FF0000"/>
          <w:sz w:val="40"/>
          <w:szCs w:val="40"/>
          <w:rtl/>
        </w:rPr>
        <w:t>ظ</w:t>
      </w:r>
      <w:r w:rsidR="00C857BF">
        <w:rPr>
          <w:rFonts w:ascii="Traditional Arabic" w:hAnsi="Traditional Arabic" w:cs="Traditional Arabic"/>
          <w:color w:val="FF0000"/>
          <w:sz w:val="36"/>
          <w:szCs w:val="36"/>
          <w:rtl/>
        </w:rPr>
        <w:t xml:space="preserve">  </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u</w:t>
      </w:r>
      <w:r w:rsidR="00C857BF">
        <w:rPr>
          <w:rFonts w:ascii="Times New Roman TUR" w:hAnsi="Times New Roman TUR" w:cs="Times New Roman TUR"/>
          <w:color w:val="000000"/>
        </w:rPr>
        <w:t>n Nur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C857BF" w:rsidRPr="00651D90">
        <w:rPr>
          <w:rFonts w:ascii="Traditional Arabic" w:hAnsi="Traditional Arabic" w:cs="Traditional Arabic"/>
          <w:color w:val="FF0000"/>
          <w:sz w:val="40"/>
          <w:szCs w:val="40"/>
          <w:rtl/>
        </w:rPr>
        <w:t>مِى</w:t>
      </w:r>
      <w:r w:rsidR="00C857BF" w:rsidRPr="00651D90">
        <w:rPr>
          <w:rFonts w:ascii="Times New Roman TUR" w:hAnsi="Times New Roman TUR" w:cs="Times New Roman TUR"/>
          <w:color w:val="000000"/>
          <w:sz w:val="28"/>
          <w:szCs w:val="28"/>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m M</w:t>
      </w:r>
      <w:r>
        <w:rPr>
          <w:rFonts w:ascii="Times New Roman TUR" w:hAnsi="Times New Roman TUR" w:cs="Times New Roman TUR"/>
          <w:color w:val="000000"/>
        </w:rPr>
        <w:t>a</w:t>
      </w:r>
      <w:r w:rsidR="00C857BF">
        <w:rPr>
          <w:rFonts w:ascii="Times New Roman TUR" w:hAnsi="Times New Roman TUR" w:cs="Times New Roman TUR"/>
          <w:color w:val="000000"/>
        </w:rPr>
        <w:t>ktub</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ni</w:t>
      </w:r>
      <w:r w:rsidR="001E6C0A">
        <w:rPr>
          <w:rFonts w:ascii="Times New Roman TUR" w:hAnsi="Times New Roman TUR" w:cs="Times New Roman TUR"/>
          <w:color w:val="000000"/>
        </w:rPr>
        <w:t>,</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C857BF" w:rsidRPr="00651D90">
        <w:rPr>
          <w:rFonts w:ascii="Traditional Arabic" w:hAnsi="Traditional Arabic" w:cs="Traditional Arabic"/>
          <w:color w:val="FF0000"/>
          <w:sz w:val="40"/>
          <w:szCs w:val="40"/>
          <w:rtl/>
        </w:rPr>
        <w:t>كَلِمَاتُ سَعِيدِ الْكُرْدِى</w:t>
      </w:r>
      <w:r w:rsidR="00C857BF" w:rsidRPr="00651D90">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C857BF">
        <w:rPr>
          <w:rFonts w:ascii="Times New Roman TUR" w:hAnsi="Times New Roman TUR" w:cs="Times New Roman TUR"/>
          <w:color w:val="000000"/>
        </w:rPr>
        <w:t>. "K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o</w:t>
      </w:r>
      <w:r w:rsidR="00C857BF">
        <w:rPr>
          <w:rFonts w:ascii="Times New Roman TUR" w:hAnsi="Times New Roman TUR" w:cs="Times New Roman TUR"/>
          <w:color w:val="000000"/>
        </w:rPr>
        <w:t>t"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Pr>
          <w:rFonts w:ascii="Times New Roman TUR" w:hAnsi="Times New Roman TUR" w:cs="Times New Roman TUR"/>
          <w:color w:val="000000"/>
        </w:rPr>
        <w:t>a</w:t>
      </w:r>
      <w:r w:rsidR="00C857BF">
        <w:rPr>
          <w:rFonts w:ascii="Times New Roman TUR" w:hAnsi="Times New Roman TUR" w:cs="Times New Roman TUR"/>
          <w:color w:val="000000"/>
        </w:rPr>
        <w:t>r de</w:t>
      </w:r>
      <w:r>
        <w:rPr>
          <w:rFonts w:ascii="Times New Roman TUR" w:hAnsi="Times New Roman TUR" w:cs="Times New Roman TUR"/>
          <w:color w:val="000000"/>
        </w:rPr>
        <w:t>ganid</w:t>
      </w:r>
      <w:r w:rsidR="00C857BF">
        <w:rPr>
          <w:rFonts w:ascii="Times New Roman TUR" w:hAnsi="Times New Roman TUR" w:cs="Times New Roman TUR"/>
          <w:color w:val="000000"/>
        </w:rPr>
        <w:t>ir.</w:t>
      </w:r>
    </w:p>
    <w:p w14:paraId="4CF2FCA8"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MS Sans Serif" w:hAnsi="MS Sans Serif" w:cs="MS Sans Serif"/>
          <w:sz w:val="16"/>
          <w:szCs w:val="16"/>
        </w:rPr>
        <w:t xml:space="preserve">  </w:t>
      </w:r>
      <w:r>
        <w:rPr>
          <w:rFonts w:ascii="Times New Roman TUR" w:hAnsi="Times New Roman TUR" w:cs="Times New Roman TUR"/>
          <w:color w:val="000000"/>
        </w:rPr>
        <w:tab/>
      </w:r>
      <w:r w:rsidRPr="00651D90">
        <w:rPr>
          <w:rFonts w:ascii="Traditional Arabic" w:hAnsi="Traditional Arabic" w:cs="Traditional Arabic"/>
          <w:color w:val="FF0000"/>
          <w:sz w:val="40"/>
          <w:szCs w:val="40"/>
          <w:rtl/>
        </w:rPr>
        <w:t>فَقُلْهُ وَ لاَ تَخَفْ</w:t>
      </w:r>
      <w:r w:rsidRPr="00651D90">
        <w:rPr>
          <w:rFonts w:ascii="Times New Roman TUR" w:hAnsi="Times New Roman TUR" w:cs="Times New Roman TUR"/>
          <w:color w:val="000000"/>
          <w:sz w:val="28"/>
          <w:szCs w:val="28"/>
        </w:rPr>
        <w:t xml:space="preserve"> </w:t>
      </w:r>
      <w:r>
        <w:rPr>
          <w:rFonts w:ascii="Times New Roman TUR" w:hAnsi="Times New Roman TUR" w:cs="Times New Roman TUR"/>
          <w:color w:val="000000"/>
        </w:rPr>
        <w:t>bi</w:t>
      </w:r>
      <w:r w:rsidR="00651D90">
        <w:rPr>
          <w:rFonts w:ascii="Times New Roman TUR" w:hAnsi="Times New Roman TUR" w:cs="Times New Roman TUR"/>
          <w:color w:val="000000"/>
        </w:rPr>
        <w:t>r ming</w:t>
      </w:r>
      <w:r>
        <w:rPr>
          <w:rFonts w:ascii="Times New Roman TUR" w:hAnsi="Times New Roman TUR" w:cs="Times New Roman TUR"/>
          <w:color w:val="000000"/>
        </w:rPr>
        <w:t xml:space="preserve"> </w:t>
      </w:r>
      <w:r w:rsidR="00651D90">
        <w:rPr>
          <w:rFonts w:ascii="Times New Roman TUR" w:hAnsi="Times New Roman TUR" w:cs="Times New Roman TUR"/>
          <w:color w:val="000000"/>
        </w:rPr>
        <w:t xml:space="preserve">uch </w:t>
      </w:r>
      <w:r>
        <w:rPr>
          <w:rFonts w:ascii="Times New Roman TUR" w:hAnsi="Times New Roman TUR" w:cs="Times New Roman TUR"/>
          <w:color w:val="000000"/>
        </w:rPr>
        <w:t>y</w:t>
      </w:r>
      <w:r w:rsidR="00651D90">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651D90">
        <w:rPr>
          <w:rFonts w:ascii="Times New Roman TUR" w:hAnsi="Times New Roman TUR" w:cs="Times New Roman TUR"/>
          <w:color w:val="000000"/>
        </w:rPr>
        <w:t>ti</w:t>
      </w:r>
      <w:r>
        <w:rPr>
          <w:rFonts w:ascii="Times New Roman TUR" w:hAnsi="Times New Roman TUR" w:cs="Times New Roman TUR"/>
          <w:color w:val="000000"/>
        </w:rPr>
        <w:t>z</w:t>
      </w:r>
      <w:r w:rsidR="00651D90">
        <w:rPr>
          <w:rFonts w:ascii="Times New Roman TUR" w:hAnsi="Times New Roman TUR" w:cs="Times New Roman TUR"/>
          <w:color w:val="000000"/>
        </w:rPr>
        <w:t xml:space="preserve"> </w:t>
      </w:r>
      <w:r>
        <w:rPr>
          <w:rFonts w:ascii="Times New Roman TUR" w:hAnsi="Times New Roman TUR" w:cs="Times New Roman TUR"/>
          <w:color w:val="000000"/>
        </w:rPr>
        <w:t>i</w:t>
      </w:r>
      <w:r w:rsidR="00651D90">
        <w:rPr>
          <w:rFonts w:ascii="Times New Roman TUR" w:hAnsi="Times New Roman TUR" w:cs="Times New Roman TUR"/>
          <w:color w:val="000000"/>
        </w:rPr>
        <w:t>k</w:t>
      </w:r>
      <w:r>
        <w:rPr>
          <w:rFonts w:ascii="Times New Roman TUR" w:hAnsi="Times New Roman TUR" w:cs="Times New Roman TUR"/>
          <w:color w:val="000000"/>
        </w:rPr>
        <w:t>ki</w:t>
      </w:r>
      <w:r w:rsidR="00651D90">
        <w:rPr>
          <w:rFonts w:ascii="Times New Roman TUR" w:hAnsi="Times New Roman TUR" w:cs="Times New Roman TUR"/>
          <w:color w:val="000000"/>
        </w:rPr>
        <w:t>n</w:t>
      </w:r>
      <w:r>
        <w:rPr>
          <w:rFonts w:ascii="Times New Roman TUR" w:hAnsi="Times New Roman TUR" w:cs="Times New Roman TUR"/>
          <w:color w:val="000000"/>
        </w:rPr>
        <w:t>i</w:t>
      </w:r>
      <w:r w:rsidR="001E6C0A">
        <w:rPr>
          <w:rFonts w:ascii="Times New Roman TUR" w:hAnsi="Times New Roman TUR" w:cs="Times New Roman TUR"/>
          <w:color w:val="000000"/>
        </w:rPr>
        <w:t xml:space="preserve"> (1332)</w:t>
      </w:r>
      <w:r>
        <w:rPr>
          <w:rFonts w:ascii="Times New Roman TUR" w:hAnsi="Times New Roman TUR" w:cs="Times New Roman TUR"/>
          <w:color w:val="000000"/>
        </w:rPr>
        <w:t xml:space="preserve"> </w:t>
      </w:r>
      <w:r w:rsidR="00651D90">
        <w:rPr>
          <w:rFonts w:ascii="Times New Roman TUR" w:hAnsi="Times New Roman TUR" w:cs="Times New Roman TUR"/>
          <w:color w:val="000000"/>
        </w:rPr>
        <w:t>k</w:t>
      </w:r>
      <w:r w:rsidR="00317151">
        <w:rPr>
          <w:rFonts w:ascii="Times New Roman TUR" w:hAnsi="Times New Roman TUR" w:cs="Times New Roman TUR"/>
          <w:color w:val="000000"/>
        </w:rPr>
        <w:t>o‘</w:t>
      </w:r>
      <w:r w:rsidR="00651D90">
        <w:rPr>
          <w:rFonts w:ascii="Times New Roman TUR" w:hAnsi="Times New Roman TUR" w:cs="Times New Roman TUR"/>
          <w:color w:val="000000"/>
        </w:rPr>
        <w:t>rsatadi</w:t>
      </w:r>
      <w:r>
        <w:rPr>
          <w:rFonts w:ascii="Times New Roman TUR" w:hAnsi="Times New Roman TUR" w:cs="Times New Roman TUR"/>
          <w:color w:val="000000"/>
        </w:rPr>
        <w:t xml:space="preserve">. </w:t>
      </w:r>
      <w:r w:rsidR="00651D90">
        <w:rPr>
          <w:rFonts w:ascii="Times New Roman TUR" w:hAnsi="Times New Roman TUR" w:cs="Times New Roman TUR"/>
          <w:color w:val="000000"/>
        </w:rPr>
        <w:t>U</w:t>
      </w:r>
      <w:r>
        <w:rPr>
          <w:rFonts w:ascii="Times New Roman TUR" w:hAnsi="Times New Roman TUR" w:cs="Times New Roman TUR"/>
          <w:color w:val="000000"/>
        </w:rPr>
        <w:t xml:space="preserve"> tari</w:t>
      </w:r>
      <w:r w:rsidR="00651D90">
        <w:rPr>
          <w:rFonts w:ascii="Times New Roman TUR" w:hAnsi="Times New Roman TUR" w:cs="Times New Roman TUR"/>
          <w:color w:val="000000"/>
        </w:rPr>
        <w:t>x</w:t>
      </w:r>
      <w:r>
        <w:rPr>
          <w:rFonts w:ascii="Times New Roman TUR" w:hAnsi="Times New Roman TUR" w:cs="Times New Roman TUR"/>
          <w:color w:val="000000"/>
        </w:rPr>
        <w:t xml:space="preserve"> </w:t>
      </w:r>
      <w:r w:rsidR="000844C1">
        <w:rPr>
          <w:rFonts w:ascii="Times New Roman TUR" w:hAnsi="Times New Roman TUR" w:cs="Times New Roman TUR"/>
          <w:color w:val="000000"/>
        </w:rPr>
        <w:t>j</w:t>
      </w:r>
      <w:r>
        <w:rPr>
          <w:rFonts w:ascii="Times New Roman TUR" w:hAnsi="Times New Roman TUR" w:cs="Times New Roman TUR"/>
          <w:color w:val="000000"/>
        </w:rPr>
        <w:t>ih</w:t>
      </w:r>
      <w:r w:rsidR="000844C1">
        <w:rPr>
          <w:rFonts w:ascii="Times New Roman TUR" w:hAnsi="Times New Roman TUR" w:cs="Times New Roman TUR"/>
          <w:color w:val="000000"/>
        </w:rPr>
        <w:t>o</w:t>
      </w:r>
      <w:r>
        <w:rPr>
          <w:rFonts w:ascii="Times New Roman TUR" w:hAnsi="Times New Roman TUR" w:cs="Times New Roman TUR"/>
          <w:color w:val="000000"/>
        </w:rPr>
        <w:t>d</w:t>
      </w:r>
      <w:r w:rsidR="000844C1">
        <w:rPr>
          <w:rFonts w:ascii="Times New Roman TUR" w:hAnsi="Times New Roman TUR" w:cs="Times New Roman TUR"/>
          <w:color w:val="000000"/>
        </w:rPr>
        <w:t>ining boshlanishidi</w:t>
      </w:r>
      <w:r>
        <w:rPr>
          <w:rFonts w:ascii="Times New Roman TUR" w:hAnsi="Times New Roman TUR" w:cs="Times New Roman TUR"/>
          <w:color w:val="000000"/>
        </w:rPr>
        <w:t xml:space="preserve">r. </w:t>
      </w:r>
      <w:r w:rsidR="000844C1">
        <w:rPr>
          <w:rFonts w:ascii="Times New Roman TUR" w:hAnsi="Times New Roman TUR" w:cs="Times New Roman TUR"/>
          <w:color w:val="000000"/>
        </w:rPr>
        <w:t>U</w:t>
      </w:r>
      <w:r>
        <w:rPr>
          <w:rFonts w:ascii="Times New Roman TUR" w:hAnsi="Times New Roman TUR" w:cs="Times New Roman TUR"/>
          <w:color w:val="000000"/>
        </w:rPr>
        <w:t xml:space="preserve"> tari</w:t>
      </w:r>
      <w:r w:rsidR="000844C1">
        <w:rPr>
          <w:rFonts w:ascii="Times New Roman TUR" w:hAnsi="Times New Roman TUR" w:cs="Times New Roman TUR"/>
          <w:color w:val="000000"/>
        </w:rPr>
        <w:t>xda</w:t>
      </w:r>
      <w:r>
        <w:rPr>
          <w:rFonts w:ascii="Times New Roman TUR" w:hAnsi="Times New Roman TUR" w:cs="Times New Roman TUR"/>
          <w:color w:val="000000"/>
        </w:rPr>
        <w:t xml:space="preserve"> "</w:t>
      </w:r>
      <w:r w:rsidR="000844C1">
        <w:rPr>
          <w:rFonts w:ascii="Times New Roman TUR" w:hAnsi="Times New Roman TUR" w:cs="Times New Roman TUR"/>
          <w:color w:val="000000"/>
        </w:rPr>
        <w:t>Isho</w:t>
      </w:r>
      <w:r>
        <w:rPr>
          <w:rFonts w:ascii="Times New Roman TUR" w:hAnsi="Times New Roman TUR" w:cs="Times New Roman TUR"/>
          <w:color w:val="000000"/>
        </w:rPr>
        <w:t>r</w:t>
      </w:r>
      <w:r w:rsidR="000844C1">
        <w:rPr>
          <w:rFonts w:ascii="Times New Roman TUR" w:hAnsi="Times New Roman TUR" w:cs="Times New Roman TUR"/>
          <w:color w:val="000000"/>
        </w:rPr>
        <w:t>o</w:t>
      </w:r>
      <w:r>
        <w:rPr>
          <w:rFonts w:ascii="Times New Roman TUR" w:hAnsi="Times New Roman TUR" w:cs="Times New Roman TUR"/>
          <w:color w:val="000000"/>
        </w:rPr>
        <w:t>t-</w:t>
      </w:r>
      <w:r w:rsidR="000844C1">
        <w:rPr>
          <w:rFonts w:ascii="Times New Roman TUR" w:hAnsi="Times New Roman TUR" w:cs="Times New Roman TUR"/>
          <w:color w:val="000000"/>
        </w:rPr>
        <w:t>u</w:t>
      </w:r>
      <w:r>
        <w:rPr>
          <w:rFonts w:ascii="Times New Roman TUR" w:hAnsi="Times New Roman TUR" w:cs="Times New Roman TUR"/>
          <w:color w:val="000000"/>
        </w:rPr>
        <w:t>l</w:t>
      </w:r>
      <w:r w:rsidR="001E6C0A">
        <w:rPr>
          <w:rFonts w:ascii="Times New Roman TUR" w:hAnsi="Times New Roman TUR" w:cs="Times New Roman TUR"/>
          <w:color w:val="000000"/>
        </w:rPr>
        <w:t xml:space="preserve"> </w:t>
      </w:r>
      <w:r w:rsidR="000844C1">
        <w:rPr>
          <w:rFonts w:ascii="Times New Roman TUR" w:hAnsi="Times New Roman TUR" w:cs="Times New Roman TUR"/>
          <w:color w:val="000000"/>
        </w:rPr>
        <w:t>I</w:t>
      </w:r>
      <w:r w:rsidR="00317151">
        <w:rPr>
          <w:rFonts w:ascii="Times New Roman TUR" w:hAnsi="Times New Roman TUR" w:cs="Times New Roman TUR"/>
          <w:color w:val="000000"/>
        </w:rPr>
        <w:t>’</w:t>
      </w:r>
      <w:r w:rsidR="000844C1">
        <w:rPr>
          <w:rFonts w:ascii="Times New Roman TUR" w:hAnsi="Times New Roman TUR" w:cs="Times New Roman TUR"/>
          <w:color w:val="000000"/>
        </w:rPr>
        <w:t>jo</w:t>
      </w:r>
      <w:r>
        <w:rPr>
          <w:rFonts w:ascii="Times New Roman TUR" w:hAnsi="Times New Roman TUR" w:cs="Times New Roman TUR"/>
          <w:color w:val="000000"/>
        </w:rPr>
        <w:t>z T</w:t>
      </w:r>
      <w:r w:rsidR="000844C1">
        <w:rPr>
          <w:rFonts w:ascii="Times New Roman TUR" w:hAnsi="Times New Roman TUR" w:cs="Times New Roman TUR"/>
          <w:color w:val="000000"/>
        </w:rPr>
        <w:t>a</w:t>
      </w:r>
      <w:r>
        <w:rPr>
          <w:rFonts w:ascii="Times New Roman TUR" w:hAnsi="Times New Roman TUR" w:cs="Times New Roman TUR"/>
          <w:color w:val="000000"/>
        </w:rPr>
        <w:t>fsiri"nin</w:t>
      </w:r>
      <w:r w:rsidR="000844C1">
        <w:rPr>
          <w:rFonts w:ascii="Times New Roman TUR" w:hAnsi="Times New Roman TUR" w:cs="Times New Roman TUR"/>
          <w:color w:val="000000"/>
        </w:rPr>
        <w:t>g</w:t>
      </w:r>
      <w:r>
        <w:rPr>
          <w:rFonts w:ascii="Times New Roman TUR" w:hAnsi="Times New Roman TUR" w:cs="Times New Roman TUR"/>
          <w:color w:val="000000"/>
        </w:rPr>
        <w:t xml:space="preserve"> n</w:t>
      </w:r>
      <w:r w:rsidR="000844C1">
        <w:rPr>
          <w:rFonts w:ascii="Times New Roman TUR" w:hAnsi="Times New Roman TUR" w:cs="Times New Roman TUR"/>
          <w:color w:val="000000"/>
        </w:rPr>
        <w:t>ash</w:t>
      </w:r>
      <w:r>
        <w:rPr>
          <w:rFonts w:ascii="Times New Roman TUR" w:hAnsi="Times New Roman TUR" w:cs="Times New Roman TUR"/>
          <w:color w:val="000000"/>
        </w:rPr>
        <w:t>ri</w:t>
      </w:r>
      <w:r w:rsidR="000844C1">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0844C1">
        <w:rPr>
          <w:rFonts w:ascii="Times New Roman TUR" w:hAnsi="Times New Roman TUR" w:cs="Times New Roman TUR"/>
          <w:color w:val="000000"/>
        </w:rPr>
        <w:t>ujo</w:t>
      </w:r>
      <w:r>
        <w:rPr>
          <w:rFonts w:ascii="Times New Roman TUR" w:hAnsi="Times New Roman TUR" w:cs="Times New Roman TUR"/>
          <w:color w:val="000000"/>
        </w:rPr>
        <w:t>h</w:t>
      </w:r>
      <w:r w:rsidR="000844C1">
        <w:rPr>
          <w:rFonts w:ascii="Times New Roman TUR" w:hAnsi="Times New Roman TUR" w:cs="Times New Roman TUR"/>
          <w:color w:val="000000"/>
        </w:rPr>
        <w:t>a</w:t>
      </w:r>
      <w:r>
        <w:rPr>
          <w:rFonts w:ascii="Times New Roman TUR" w:hAnsi="Times New Roman TUR" w:cs="Times New Roman TUR"/>
          <w:color w:val="000000"/>
        </w:rPr>
        <w:t>d</w:t>
      </w:r>
      <w:r w:rsidR="000844C1">
        <w:rPr>
          <w:rFonts w:ascii="Times New Roman TUR" w:hAnsi="Times New Roman TUR" w:cs="Times New Roman TUR"/>
          <w:color w:val="000000"/>
        </w:rPr>
        <w:t>ani</w:t>
      </w:r>
      <w:r>
        <w:rPr>
          <w:rFonts w:ascii="Times New Roman TUR" w:hAnsi="Times New Roman TUR" w:cs="Times New Roman TUR"/>
          <w:color w:val="000000"/>
        </w:rPr>
        <w:t xml:space="preserve"> b</w:t>
      </w:r>
      <w:r w:rsidR="000844C1">
        <w:rPr>
          <w:rFonts w:ascii="Times New Roman TUR" w:hAnsi="Times New Roman TUR" w:cs="Times New Roman TUR"/>
          <w:color w:val="000000"/>
        </w:rPr>
        <w:t>osh</w:t>
      </w:r>
      <w:r>
        <w:rPr>
          <w:rFonts w:ascii="Times New Roman TUR" w:hAnsi="Times New Roman TUR" w:cs="Times New Roman TUR"/>
          <w:color w:val="000000"/>
        </w:rPr>
        <w:t>la</w:t>
      </w:r>
      <w:r w:rsidR="000844C1">
        <w:rPr>
          <w:rFonts w:ascii="Times New Roman TUR" w:hAnsi="Times New Roman TUR" w:cs="Times New Roman TUR"/>
          <w:color w:val="000000"/>
        </w:rPr>
        <w:t>gan</w:t>
      </w:r>
      <w:r>
        <w:rPr>
          <w:rFonts w:ascii="Times New Roman TUR" w:hAnsi="Times New Roman TUR" w:cs="Times New Roman TUR"/>
          <w:color w:val="000000"/>
        </w:rPr>
        <w:t>.</w:t>
      </w:r>
    </w:p>
    <w:p w14:paraId="20D39A37"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0CFFA02"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75B70A3F" w14:textId="77777777" w:rsidR="00C857BF" w:rsidRDefault="00C857BF" w:rsidP="0012019B">
      <w:pPr>
        <w:autoSpaceDE w:val="0"/>
        <w:autoSpaceDN w:val="0"/>
        <w:adjustRightInd w:val="0"/>
        <w:jc w:val="center"/>
        <w:rPr>
          <w:rFonts w:ascii="Times New Roman TUR" w:hAnsi="Times New Roman TUR" w:cs="Times New Roman TUR"/>
          <w:color w:val="000000"/>
        </w:rPr>
      </w:pPr>
      <w:r w:rsidRPr="009A4663">
        <w:rPr>
          <w:rFonts w:ascii="Times New Roman TUR" w:hAnsi="Times New Roman TUR" w:cs="Times New Roman TUR"/>
          <w:b/>
          <w:bCs/>
          <w:color w:val="000000"/>
        </w:rPr>
        <w:t>K</w:t>
      </w:r>
      <w:r w:rsidR="000844C1" w:rsidRPr="009A4663">
        <w:rPr>
          <w:rFonts w:ascii="Times New Roman TUR" w:hAnsi="Times New Roman TUR" w:cs="Times New Roman TUR"/>
          <w:b/>
          <w:bCs/>
          <w:color w:val="000000"/>
        </w:rPr>
        <w:t>A</w:t>
      </w:r>
      <w:r w:rsidRPr="009A4663">
        <w:rPr>
          <w:rFonts w:ascii="Times New Roman TUR" w:hAnsi="Times New Roman TUR" w:cs="Times New Roman TUR"/>
          <w:b/>
          <w:bCs/>
          <w:color w:val="000000"/>
        </w:rPr>
        <w:t>R</w:t>
      </w:r>
      <w:r w:rsidR="000844C1" w:rsidRPr="009A4663">
        <w:rPr>
          <w:rFonts w:ascii="Times New Roman TUR" w:hAnsi="Times New Roman TUR" w:cs="Times New Roman TUR"/>
          <w:b/>
          <w:bCs/>
          <w:color w:val="000000"/>
        </w:rPr>
        <w:t>O</w:t>
      </w:r>
      <w:r w:rsidRPr="009A4663">
        <w:rPr>
          <w:rFonts w:ascii="Times New Roman TUR" w:hAnsi="Times New Roman TUR" w:cs="Times New Roman TUR"/>
          <w:b/>
          <w:bCs/>
          <w:color w:val="000000"/>
        </w:rPr>
        <w:t>M</w:t>
      </w:r>
      <w:r w:rsidR="000844C1" w:rsidRPr="009A4663">
        <w:rPr>
          <w:rFonts w:ascii="Times New Roman TUR" w:hAnsi="Times New Roman TUR" w:cs="Times New Roman TUR"/>
          <w:b/>
          <w:bCs/>
          <w:color w:val="000000"/>
        </w:rPr>
        <w:t>A</w:t>
      </w:r>
      <w:r w:rsidRPr="009A4663">
        <w:rPr>
          <w:rFonts w:ascii="Times New Roman TUR" w:hAnsi="Times New Roman TUR" w:cs="Times New Roman TUR"/>
          <w:b/>
          <w:bCs/>
          <w:color w:val="000000"/>
        </w:rPr>
        <w:t>T</w:t>
      </w:r>
      <w:r w:rsidR="000844C1" w:rsidRPr="009A4663">
        <w:rPr>
          <w:rFonts w:ascii="Times New Roman TUR" w:hAnsi="Times New Roman TUR" w:cs="Times New Roman TUR"/>
          <w:b/>
          <w:bCs/>
          <w:color w:val="000000"/>
        </w:rPr>
        <w:t>I</w:t>
      </w:r>
      <w:r>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Pr>
          <w:rFonts w:ascii="Times New Roman TUR" w:hAnsi="Times New Roman TUR" w:cs="Times New Roman TUR"/>
          <w:b/>
          <w:bCs/>
          <w:color w:val="000000"/>
        </w:rPr>
        <w:t>AYB</w:t>
      </w:r>
      <w:r w:rsidR="000844C1">
        <w:rPr>
          <w:rFonts w:ascii="Times New Roman TUR" w:hAnsi="Times New Roman TUR" w:cs="Times New Roman TUR"/>
          <w:b/>
          <w:bCs/>
          <w:color w:val="000000"/>
        </w:rPr>
        <w:t>I</w:t>
      </w:r>
      <w:r>
        <w:rPr>
          <w:rFonts w:ascii="Times New Roman TUR" w:hAnsi="Times New Roman TUR" w:cs="Times New Roman TUR"/>
          <w:b/>
          <w:bCs/>
          <w:color w:val="000000"/>
        </w:rPr>
        <w:t>Y</w:t>
      </w:r>
      <w:r w:rsidR="000844C1">
        <w:rPr>
          <w:rFonts w:ascii="Times New Roman TUR" w:hAnsi="Times New Roman TUR" w:cs="Times New Roman TUR"/>
          <w:b/>
          <w:bCs/>
          <w:color w:val="000000"/>
        </w:rPr>
        <w:t>A</w:t>
      </w:r>
      <w:r>
        <w:rPr>
          <w:rFonts w:ascii="Times New Roman TUR" w:hAnsi="Times New Roman TUR" w:cs="Times New Roman TUR"/>
          <w:b/>
          <w:bCs/>
          <w:color w:val="000000"/>
        </w:rPr>
        <w:t>-</w:t>
      </w:r>
      <w:r w:rsidR="000844C1">
        <w:rPr>
          <w:rFonts w:ascii="Times New Roman TUR" w:hAnsi="Times New Roman TUR" w:cs="Times New Roman TUR"/>
          <w:b/>
          <w:bCs/>
          <w:color w:val="000000"/>
        </w:rPr>
        <w:t>I</w:t>
      </w:r>
      <w:r>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Pr>
          <w:rFonts w:ascii="Times New Roman TUR" w:hAnsi="Times New Roman TUR" w:cs="Times New Roman TUR"/>
          <w:b/>
          <w:bCs/>
          <w:color w:val="000000"/>
        </w:rPr>
        <w:t>AVS</w:t>
      </w:r>
      <w:r w:rsidR="000844C1">
        <w:rPr>
          <w:rFonts w:ascii="Times New Roman TUR" w:hAnsi="Times New Roman TUR" w:cs="Times New Roman TUR"/>
          <w:b/>
          <w:bCs/>
          <w:color w:val="000000"/>
        </w:rPr>
        <w:t>I</w:t>
      </w:r>
      <w:r>
        <w:rPr>
          <w:rFonts w:ascii="Times New Roman TUR" w:hAnsi="Times New Roman TUR" w:cs="Times New Roman TUR"/>
          <w:b/>
          <w:bCs/>
          <w:color w:val="000000"/>
        </w:rPr>
        <w:t>Y</w:t>
      </w:r>
      <w:r w:rsidR="000844C1">
        <w:rPr>
          <w:rFonts w:ascii="Times New Roman TUR" w:hAnsi="Times New Roman TUR" w:cs="Times New Roman TUR"/>
          <w:b/>
          <w:bCs/>
          <w:color w:val="000000"/>
        </w:rPr>
        <w:t>A</w:t>
      </w:r>
      <w:r>
        <w:rPr>
          <w:rFonts w:ascii="Times New Roman TUR" w:hAnsi="Times New Roman TUR" w:cs="Times New Roman TUR"/>
          <w:b/>
          <w:bCs/>
          <w:color w:val="000000"/>
        </w:rPr>
        <w:t>N</w:t>
      </w:r>
      <w:r w:rsidR="000844C1">
        <w:rPr>
          <w:rFonts w:ascii="Times New Roman TUR" w:hAnsi="Times New Roman TUR" w:cs="Times New Roman TUR"/>
          <w:b/>
          <w:bCs/>
          <w:color w:val="000000"/>
        </w:rPr>
        <w:t>I</w:t>
      </w:r>
      <w:r>
        <w:rPr>
          <w:rFonts w:ascii="Times New Roman TUR" w:hAnsi="Times New Roman TUR" w:cs="Times New Roman TUR"/>
          <w:b/>
          <w:bCs/>
          <w:color w:val="000000"/>
        </w:rPr>
        <w:t>N</w:t>
      </w:r>
      <w:r w:rsidR="000844C1">
        <w:rPr>
          <w:rFonts w:ascii="Times New Roman TUR" w:hAnsi="Times New Roman TUR" w:cs="Times New Roman TUR"/>
          <w:b/>
          <w:bCs/>
          <w:color w:val="000000"/>
        </w:rPr>
        <w:t>G</w:t>
      </w:r>
      <w:r>
        <w:rPr>
          <w:rFonts w:ascii="Times New Roman TUR" w:hAnsi="Times New Roman TUR" w:cs="Times New Roman TUR"/>
          <w:b/>
          <w:bCs/>
          <w:color w:val="000000"/>
        </w:rPr>
        <w:t xml:space="preserve"> </w:t>
      </w:r>
      <w:r w:rsidR="000844C1">
        <w:rPr>
          <w:rFonts w:ascii="Times New Roman TUR" w:hAnsi="Times New Roman TUR" w:cs="Times New Roman TUR"/>
          <w:b/>
          <w:bCs/>
          <w:color w:val="000000"/>
        </w:rPr>
        <w:t>ISHO</w:t>
      </w:r>
      <w:r>
        <w:rPr>
          <w:rFonts w:ascii="Times New Roman TUR" w:hAnsi="Times New Roman TUR" w:cs="Times New Roman TUR"/>
          <w:b/>
          <w:bCs/>
          <w:color w:val="000000"/>
        </w:rPr>
        <w:t>R</w:t>
      </w:r>
      <w:r w:rsidR="000844C1">
        <w:rPr>
          <w:rFonts w:ascii="Times New Roman TUR" w:hAnsi="Times New Roman TUR" w:cs="Times New Roman TUR"/>
          <w:b/>
          <w:bCs/>
          <w:color w:val="000000"/>
        </w:rPr>
        <w:t>ALAR</w:t>
      </w:r>
      <w:r>
        <w:rPr>
          <w:rFonts w:ascii="Times New Roman TUR" w:hAnsi="Times New Roman TUR" w:cs="Times New Roman TUR"/>
          <w:b/>
          <w:bCs/>
          <w:color w:val="000000"/>
        </w:rPr>
        <w:t>I</w:t>
      </w:r>
      <w:r w:rsidR="000844C1">
        <w:rPr>
          <w:rFonts w:ascii="Times New Roman TUR" w:hAnsi="Times New Roman TUR" w:cs="Times New Roman TUR"/>
          <w:b/>
          <w:bCs/>
          <w:color w:val="000000"/>
        </w:rPr>
        <w:t>NI</w:t>
      </w:r>
      <w:r>
        <w:rPr>
          <w:rFonts w:ascii="Times New Roman TUR" w:hAnsi="Times New Roman TUR" w:cs="Times New Roman TUR"/>
          <w:b/>
          <w:bCs/>
          <w:color w:val="000000"/>
        </w:rPr>
        <w:t xml:space="preserve"> </w:t>
      </w:r>
      <w:r w:rsidR="000844C1">
        <w:rPr>
          <w:rFonts w:ascii="Times New Roman TUR" w:hAnsi="Times New Roman TUR" w:cs="Times New Roman TUR"/>
          <w:b/>
          <w:bCs/>
          <w:color w:val="000000"/>
        </w:rPr>
        <w:t>TASDIQLAGAN</w:t>
      </w:r>
      <w:r>
        <w:rPr>
          <w:rFonts w:ascii="Times New Roman TUR" w:hAnsi="Times New Roman TUR" w:cs="Times New Roman TUR"/>
          <w:b/>
          <w:bCs/>
          <w:color w:val="000000"/>
        </w:rPr>
        <w:t xml:space="preserve"> </w:t>
      </w:r>
      <w:r w:rsidR="000844C1">
        <w:rPr>
          <w:rFonts w:ascii="Times New Roman TUR" w:hAnsi="Times New Roman TUR" w:cs="Times New Roman TUR"/>
          <w:b/>
          <w:bCs/>
          <w:color w:val="000000"/>
        </w:rPr>
        <w:t>UCH</w:t>
      </w:r>
      <w:r>
        <w:rPr>
          <w:rFonts w:ascii="Times New Roman TUR" w:hAnsi="Times New Roman TUR" w:cs="Times New Roman TUR"/>
          <w:b/>
          <w:bCs/>
          <w:color w:val="000000"/>
        </w:rPr>
        <w:t xml:space="preserve"> R</w:t>
      </w:r>
      <w:r w:rsidR="000844C1">
        <w:rPr>
          <w:rFonts w:ascii="Times New Roman TUR" w:hAnsi="Times New Roman TUR" w:cs="Times New Roman TUR"/>
          <w:b/>
          <w:bCs/>
          <w:color w:val="000000"/>
        </w:rPr>
        <w:t>A</w:t>
      </w:r>
      <w:r>
        <w:rPr>
          <w:rFonts w:ascii="Times New Roman TUR" w:hAnsi="Times New Roman TUR" w:cs="Times New Roman TUR"/>
          <w:b/>
          <w:bCs/>
          <w:color w:val="000000"/>
        </w:rPr>
        <w:t>MZ</w:t>
      </w:r>
    </w:p>
    <w:p w14:paraId="0A1105E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A1C41DD" w14:textId="77777777" w:rsidR="00F65667" w:rsidRDefault="00C857BF" w:rsidP="0012019B">
      <w:pPr>
        <w:autoSpaceDE w:val="0"/>
        <w:autoSpaceDN w:val="0"/>
        <w:adjustRightInd w:val="0"/>
        <w:ind w:firstLine="706"/>
        <w:jc w:val="both"/>
        <w:rPr>
          <w:rFonts w:ascii="Times New Roman TUR" w:hAnsi="Times New Roman TUR" w:cs="Times New Roman TUR"/>
          <w:color w:val="000000"/>
        </w:rPr>
      </w:pPr>
      <w:r w:rsidRPr="00B15C4C">
        <w:rPr>
          <w:rFonts w:ascii="Times New Roman TUR" w:hAnsi="Times New Roman TUR" w:cs="Times New Roman TUR"/>
          <w:b/>
          <w:bCs/>
          <w:color w:val="000000"/>
        </w:rPr>
        <w:t>Birinc</w:t>
      </w:r>
      <w:r w:rsidR="000844C1" w:rsidRPr="00B15C4C">
        <w:rPr>
          <w:rFonts w:ascii="Times New Roman TUR" w:hAnsi="Times New Roman TUR" w:cs="Times New Roman TUR"/>
          <w:b/>
          <w:bCs/>
          <w:color w:val="000000"/>
        </w:rPr>
        <w:t>h</w:t>
      </w:r>
      <w:r w:rsidRPr="00B15C4C">
        <w:rPr>
          <w:rFonts w:ascii="Times New Roman TUR" w:hAnsi="Times New Roman TUR" w:cs="Times New Roman TUR"/>
          <w:b/>
          <w:bCs/>
          <w:color w:val="000000"/>
        </w:rPr>
        <w:t>i R</w:t>
      </w:r>
      <w:r w:rsidR="000844C1" w:rsidRPr="00B15C4C">
        <w:rPr>
          <w:rFonts w:ascii="Times New Roman TUR" w:hAnsi="Times New Roman TUR" w:cs="Times New Roman TUR"/>
          <w:b/>
          <w:bCs/>
          <w:color w:val="000000"/>
        </w:rPr>
        <w:t>a</w:t>
      </w:r>
      <w:r w:rsidRPr="00B15C4C">
        <w:rPr>
          <w:rFonts w:ascii="Times New Roman TUR" w:hAnsi="Times New Roman TUR" w:cs="Times New Roman TUR"/>
          <w:b/>
          <w:bCs/>
          <w:color w:val="000000"/>
        </w:rPr>
        <w:t>mz:</w:t>
      </w:r>
      <w:r w:rsidRPr="000844C1">
        <w:rPr>
          <w:rFonts w:ascii="Times New Roman TUR" w:hAnsi="Times New Roman TUR" w:cs="Times New Roman TUR"/>
          <w:color w:val="000000"/>
          <w:sz w:val="28"/>
          <w:szCs w:val="28"/>
        </w:rPr>
        <w:t xml:space="preserve"> </w:t>
      </w:r>
      <w:r w:rsidRPr="000844C1">
        <w:rPr>
          <w:rFonts w:ascii="Traditional Arabic" w:hAnsi="Traditional Arabic" w:cs="Traditional Arabic"/>
          <w:color w:val="FF0000"/>
          <w:sz w:val="40"/>
          <w:szCs w:val="40"/>
          <w:rtl/>
        </w:rPr>
        <w:t>اَنَا لِمُرِيدِى حَافِظًا</w:t>
      </w:r>
      <w:r w:rsidRPr="000844C1">
        <w:rPr>
          <w:rFonts w:ascii="Times New Roman TUR" w:hAnsi="Times New Roman TUR" w:cs="Times New Roman TUR"/>
          <w:color w:val="000000"/>
          <w:sz w:val="28"/>
          <w:szCs w:val="28"/>
        </w:rPr>
        <w:t xml:space="preserve"> </w:t>
      </w:r>
      <w:r w:rsidR="000844C1">
        <w:rPr>
          <w:rFonts w:ascii="Times New Roman TUR" w:hAnsi="Times New Roman TUR" w:cs="Times New Roman TUR"/>
          <w:color w:val="000000"/>
        </w:rPr>
        <w:t>I</w:t>
      </w:r>
      <w:r>
        <w:rPr>
          <w:rFonts w:ascii="Times New Roman TUR" w:hAnsi="Times New Roman TUR" w:cs="Times New Roman TUR"/>
          <w:color w:val="000000"/>
        </w:rPr>
        <w:t xml:space="preserve">lmi </w:t>
      </w:r>
      <w:r w:rsidR="000844C1">
        <w:rPr>
          <w:rFonts w:ascii="Times New Roman TUR" w:hAnsi="Times New Roman TUR" w:cs="Times New Roman TUR"/>
          <w:color w:val="000000"/>
        </w:rPr>
        <w:t>J</w:t>
      </w:r>
      <w:r>
        <w:rPr>
          <w:rFonts w:ascii="Times New Roman TUR" w:hAnsi="Times New Roman TUR" w:cs="Times New Roman TUR"/>
          <w:color w:val="000000"/>
        </w:rPr>
        <w:t xml:space="preserve">ifr </w:t>
      </w:r>
      <w:r w:rsidR="000844C1">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tib</w:t>
      </w:r>
      <w:r w:rsidR="000844C1">
        <w:rPr>
          <w:rFonts w:ascii="Times New Roman TUR" w:hAnsi="Times New Roman TUR" w:cs="Times New Roman TUR"/>
          <w:color w:val="000000"/>
        </w:rPr>
        <w:t>o</w:t>
      </w:r>
      <w:r>
        <w:rPr>
          <w:rFonts w:ascii="Times New Roman TUR" w:hAnsi="Times New Roman TUR" w:cs="Times New Roman TUR"/>
          <w:color w:val="000000"/>
        </w:rPr>
        <w:t>ri</w:t>
      </w:r>
      <w:r w:rsidR="000844C1">
        <w:rPr>
          <w:rFonts w:ascii="Times New Roman TUR" w:hAnsi="Times New Roman TUR" w:cs="Times New Roman TUR"/>
          <w:color w:val="000000"/>
        </w:rPr>
        <w:t xml:space="preserve"> bilan</w:t>
      </w:r>
      <w:r>
        <w:rPr>
          <w:rFonts w:ascii="Times New Roman TUR" w:hAnsi="Times New Roman TUR" w:cs="Times New Roman TUR"/>
          <w:color w:val="000000"/>
        </w:rPr>
        <w:t>, ma</w:t>
      </w:r>
      <w:r w:rsidR="000844C1">
        <w:rPr>
          <w:rFonts w:ascii="Times New Roman TUR" w:hAnsi="Times New Roman TUR" w:cs="Times New Roman TUR"/>
          <w:color w:val="000000"/>
        </w:rPr>
        <w:t>qo</w:t>
      </w:r>
      <w:r>
        <w:rPr>
          <w:rFonts w:ascii="Times New Roman TUR" w:hAnsi="Times New Roman TUR" w:cs="Times New Roman TUR"/>
          <w:color w:val="000000"/>
        </w:rPr>
        <w:t>m</w:t>
      </w:r>
      <w:r w:rsidR="000844C1">
        <w:rPr>
          <w:rFonts w:ascii="Times New Roman TUR" w:hAnsi="Times New Roman TUR" w:cs="Times New Roman TUR"/>
          <w:color w:val="000000"/>
        </w:rPr>
        <w:t>i</w:t>
      </w:r>
      <w:r>
        <w:rPr>
          <w:rFonts w:ascii="Times New Roman TUR" w:hAnsi="Times New Roman TUR" w:cs="Times New Roman TUR"/>
          <w:color w:val="000000"/>
        </w:rPr>
        <w:t xml:space="preserve"> </w:t>
      </w:r>
      <w:r w:rsidR="000844C1">
        <w:rPr>
          <w:rFonts w:ascii="Times New Roman TUR" w:hAnsi="Times New Roman TUR" w:cs="Times New Roman TUR"/>
          <w:color w:val="000000"/>
        </w:rPr>
        <w:t>a</w:t>
      </w:r>
      <w:r>
        <w:rPr>
          <w:rFonts w:ascii="Times New Roman TUR" w:hAnsi="Times New Roman TUR" w:cs="Times New Roman TUR"/>
          <w:color w:val="000000"/>
        </w:rPr>
        <w:t>b</w:t>
      </w:r>
      <w:r w:rsidR="000844C1">
        <w:rPr>
          <w:rFonts w:ascii="Times New Roman TUR" w:hAnsi="Times New Roman TUR" w:cs="Times New Roman TUR"/>
          <w:color w:val="000000"/>
        </w:rPr>
        <w:t>ja</w:t>
      </w:r>
      <w:r>
        <w:rPr>
          <w:rFonts w:ascii="Times New Roman TUR" w:hAnsi="Times New Roman TUR" w:cs="Times New Roman TUR"/>
          <w:color w:val="000000"/>
        </w:rPr>
        <w:t>d</w:t>
      </w:r>
      <w:r w:rsidR="000844C1">
        <w:rPr>
          <w:rFonts w:ascii="Times New Roman TUR" w:hAnsi="Times New Roman TUR" w:cs="Times New Roman TUR"/>
          <w:color w:val="000000"/>
        </w:rPr>
        <w:t>iy</w:t>
      </w:r>
      <w:r>
        <w:rPr>
          <w:rFonts w:ascii="Times New Roman TUR" w:hAnsi="Times New Roman TUR" w:cs="Times New Roman TUR"/>
          <w:color w:val="000000"/>
        </w:rPr>
        <w:t xml:space="preserve"> h</w:t>
      </w:r>
      <w:r w:rsidR="000844C1">
        <w:rPr>
          <w:rFonts w:ascii="Times New Roman TUR" w:hAnsi="Times New Roman TUR" w:cs="Times New Roman TUR"/>
          <w:color w:val="000000"/>
        </w:rPr>
        <w:t>i</w:t>
      </w:r>
      <w:r>
        <w:rPr>
          <w:rFonts w:ascii="Times New Roman TUR" w:hAnsi="Times New Roman TUR" w:cs="Times New Roman TUR"/>
          <w:color w:val="000000"/>
        </w:rPr>
        <w:t>s</w:t>
      </w:r>
      <w:r w:rsidR="000844C1">
        <w:rPr>
          <w:rFonts w:ascii="Times New Roman TUR" w:hAnsi="Times New Roman TUR" w:cs="Times New Roman TUR"/>
          <w:color w:val="000000"/>
        </w:rPr>
        <w:t>o</w:t>
      </w:r>
      <w:r>
        <w:rPr>
          <w:rFonts w:ascii="Times New Roman TUR" w:hAnsi="Times New Roman TUR" w:cs="Times New Roman TUR"/>
          <w:color w:val="000000"/>
        </w:rPr>
        <w:t>bi</w:t>
      </w:r>
      <w:r w:rsidR="000844C1">
        <w:rPr>
          <w:rFonts w:ascii="Times New Roman TUR" w:hAnsi="Times New Roman TUR" w:cs="Times New Roman TUR"/>
          <w:color w:val="000000"/>
        </w:rPr>
        <w:t xml:space="preserve"> bilan</w:t>
      </w:r>
      <w:r>
        <w:rPr>
          <w:rFonts w:ascii="Times New Roman TUR" w:hAnsi="Times New Roman TUR" w:cs="Times New Roman TUR"/>
          <w:color w:val="000000"/>
        </w:rPr>
        <w:t>, bi</w:t>
      </w:r>
      <w:r w:rsidR="000844C1">
        <w:rPr>
          <w:rFonts w:ascii="Times New Roman TUR" w:hAnsi="Times New Roman TUR" w:cs="Times New Roman TUR"/>
          <w:color w:val="000000"/>
        </w:rPr>
        <w:t>r ming</w:t>
      </w:r>
      <w:r>
        <w:rPr>
          <w:rFonts w:ascii="Times New Roman TUR" w:hAnsi="Times New Roman TUR" w:cs="Times New Roman TUR"/>
          <w:color w:val="000000"/>
        </w:rPr>
        <w:t xml:space="preserve"> </w:t>
      </w:r>
      <w:r w:rsidR="000844C1">
        <w:rPr>
          <w:rFonts w:ascii="Times New Roman TUR" w:hAnsi="Times New Roman TUR" w:cs="Times New Roman TUR"/>
          <w:color w:val="000000"/>
        </w:rPr>
        <w:t xml:space="preserve">uch </w:t>
      </w:r>
      <w:r>
        <w:rPr>
          <w:rFonts w:ascii="Times New Roman TUR" w:hAnsi="Times New Roman TUR" w:cs="Times New Roman TUR"/>
          <w:color w:val="000000"/>
        </w:rPr>
        <w:t>y</w:t>
      </w:r>
      <w:r w:rsidR="000844C1">
        <w:rPr>
          <w:rFonts w:ascii="Times New Roman TUR" w:hAnsi="Times New Roman TUR" w:cs="Times New Roman TUR"/>
          <w:color w:val="000000"/>
        </w:rPr>
        <w:t>u</w:t>
      </w:r>
      <w:r>
        <w:rPr>
          <w:rFonts w:ascii="Times New Roman TUR" w:hAnsi="Times New Roman TUR" w:cs="Times New Roman TUR"/>
          <w:color w:val="000000"/>
        </w:rPr>
        <w:t>z</w:t>
      </w:r>
      <w:r w:rsidR="000844C1">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0844C1">
        <w:rPr>
          <w:rFonts w:ascii="Times New Roman TUR" w:hAnsi="Times New Roman TUR" w:cs="Times New Roman TUR"/>
          <w:color w:val="000000"/>
        </w:rPr>
        <w:t>tiz o</w:t>
      </w:r>
      <w:r>
        <w:rPr>
          <w:rFonts w:ascii="Times New Roman TUR" w:hAnsi="Times New Roman TUR" w:cs="Times New Roman TUR"/>
          <w:color w:val="000000"/>
        </w:rPr>
        <w:t>lt</w:t>
      </w:r>
      <w:r w:rsidR="000844C1">
        <w:rPr>
          <w:rFonts w:ascii="Times New Roman TUR" w:hAnsi="Times New Roman TUR" w:cs="Times New Roman TUR"/>
          <w:color w:val="000000"/>
        </w:rPr>
        <w:t>ini</w:t>
      </w:r>
      <w:r w:rsidR="00B15C4C">
        <w:rPr>
          <w:rFonts w:ascii="Times New Roman TUR" w:hAnsi="Times New Roman TUR" w:cs="Times New Roman TUR"/>
          <w:color w:val="000000"/>
        </w:rPr>
        <w:t xml:space="preserve"> (1336)</w:t>
      </w:r>
      <w:r>
        <w:rPr>
          <w:rFonts w:ascii="Times New Roman TUR" w:hAnsi="Times New Roman TUR" w:cs="Times New Roman TUR"/>
          <w:color w:val="000000"/>
        </w:rPr>
        <w:t xml:space="preserve"> </w:t>
      </w:r>
      <w:r w:rsidR="000844C1">
        <w:rPr>
          <w:rFonts w:ascii="Times New Roman TUR" w:hAnsi="Times New Roman TUR" w:cs="Times New Roman TUR"/>
          <w:color w:val="000000"/>
        </w:rPr>
        <w:t>k</w:t>
      </w:r>
      <w:r w:rsidR="00317151">
        <w:rPr>
          <w:rFonts w:ascii="Times New Roman TUR" w:hAnsi="Times New Roman TUR" w:cs="Times New Roman TUR"/>
          <w:color w:val="000000"/>
        </w:rPr>
        <w:t>o‘</w:t>
      </w:r>
      <w:r w:rsidR="000844C1">
        <w:rPr>
          <w:rFonts w:ascii="Times New Roman TUR" w:hAnsi="Times New Roman TUR" w:cs="Times New Roman TUR"/>
          <w:color w:val="000000"/>
        </w:rPr>
        <w:t>rsatadi</w:t>
      </w:r>
      <w:r>
        <w:rPr>
          <w:rFonts w:ascii="Times New Roman TUR" w:hAnsi="Times New Roman TUR" w:cs="Times New Roman TUR"/>
          <w:color w:val="000000"/>
        </w:rPr>
        <w:t>. Dem</w:t>
      </w:r>
      <w:r w:rsidR="000844C1">
        <w:rPr>
          <w:rFonts w:ascii="Times New Roman TUR" w:hAnsi="Times New Roman TUR" w:cs="Times New Roman TUR"/>
          <w:color w:val="000000"/>
        </w:rPr>
        <w:t>a</w:t>
      </w:r>
      <w:r>
        <w:rPr>
          <w:rFonts w:ascii="Times New Roman TUR" w:hAnsi="Times New Roman TUR" w:cs="Times New Roman TUR"/>
          <w:color w:val="000000"/>
        </w:rPr>
        <w:t>k Hazr</w:t>
      </w:r>
      <w:r w:rsidR="000844C1">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avs, "Bu tari</w:t>
      </w:r>
      <w:r w:rsidR="000844C1">
        <w:rPr>
          <w:rFonts w:ascii="Times New Roman TUR" w:hAnsi="Times New Roman TUR" w:cs="Times New Roman TUR"/>
          <w:color w:val="000000"/>
        </w:rPr>
        <w:t>xda</w:t>
      </w:r>
      <w:r>
        <w:rPr>
          <w:rFonts w:ascii="Times New Roman TUR" w:hAnsi="Times New Roman TUR" w:cs="Times New Roman TUR"/>
          <w:color w:val="000000"/>
        </w:rPr>
        <w:t xml:space="preserve"> isti</w:t>
      </w:r>
      <w:r w:rsidR="000844C1">
        <w:rPr>
          <w:rFonts w:ascii="Times New Roman TUR" w:hAnsi="Times New Roman TUR" w:cs="Times New Roman TUR"/>
          <w:color w:val="000000"/>
        </w:rPr>
        <w:t>q</w:t>
      </w:r>
      <w:r>
        <w:rPr>
          <w:rFonts w:ascii="Times New Roman TUR" w:hAnsi="Times New Roman TUR" w:cs="Times New Roman TUR"/>
          <w:color w:val="000000"/>
        </w:rPr>
        <w:t>b</w:t>
      </w:r>
      <w:r w:rsidR="000844C1">
        <w:rPr>
          <w:rFonts w:ascii="Times New Roman TUR" w:hAnsi="Times New Roman TUR" w:cs="Times New Roman TUR"/>
          <w:color w:val="000000"/>
        </w:rPr>
        <w:t>o</w:t>
      </w:r>
      <w:r>
        <w:rPr>
          <w:rFonts w:ascii="Times New Roman TUR" w:hAnsi="Times New Roman TUR" w:cs="Times New Roman TUR"/>
          <w:color w:val="000000"/>
        </w:rPr>
        <w:t>ld</w:t>
      </w:r>
      <w:r w:rsidR="000844C1">
        <w:rPr>
          <w:rFonts w:ascii="Times New Roman TUR" w:hAnsi="Times New Roman TUR" w:cs="Times New Roman TUR"/>
          <w:color w:val="000000"/>
        </w:rPr>
        <w:t>a</w:t>
      </w:r>
      <w:r>
        <w:rPr>
          <w:rFonts w:ascii="Times New Roman TUR" w:hAnsi="Times New Roman TUR" w:cs="Times New Roman TUR"/>
          <w:color w:val="000000"/>
        </w:rPr>
        <w:t xml:space="preserve"> </w:t>
      </w:r>
      <w:r w:rsidR="000844C1">
        <w:rPr>
          <w:rFonts w:ascii="Times New Roman TUR" w:hAnsi="Times New Roman TUR" w:cs="Times New Roman TUR"/>
          <w:color w:val="000000"/>
        </w:rPr>
        <w:t>keladigan</w:t>
      </w:r>
      <w:r>
        <w:rPr>
          <w:rFonts w:ascii="Times New Roman TUR" w:hAnsi="Times New Roman TUR" w:cs="Times New Roman TUR"/>
          <w:color w:val="000000"/>
        </w:rPr>
        <w:t xml:space="preserve"> m</w:t>
      </w:r>
      <w:r w:rsidR="000844C1">
        <w:rPr>
          <w:rFonts w:ascii="Times New Roman TUR" w:hAnsi="Times New Roman TUR" w:cs="Times New Roman TUR"/>
          <w:color w:val="000000"/>
        </w:rPr>
        <w:t>u</w:t>
      </w:r>
      <w:r>
        <w:rPr>
          <w:rFonts w:ascii="Times New Roman TUR" w:hAnsi="Times New Roman TUR" w:cs="Times New Roman TUR"/>
          <w:color w:val="000000"/>
        </w:rPr>
        <w:t xml:space="preserve">ridini </w:t>
      </w:r>
      <w:r w:rsidR="000844C1">
        <w:rPr>
          <w:rFonts w:ascii="Times New Roman TUR" w:hAnsi="Times New Roman TUR" w:cs="Times New Roman TUR"/>
          <w:color w:val="000000"/>
        </w:rPr>
        <w:t>a</w:t>
      </w:r>
      <w:r>
        <w:rPr>
          <w:rFonts w:ascii="Times New Roman TUR" w:hAnsi="Times New Roman TUR" w:cs="Times New Roman TUR"/>
          <w:color w:val="000000"/>
        </w:rPr>
        <w:t xml:space="preserve">mri </w:t>
      </w:r>
      <w:r w:rsidR="000844C1">
        <w:rPr>
          <w:rFonts w:ascii="Times New Roman TUR" w:hAnsi="Times New Roman TUR" w:cs="Times New Roman TUR"/>
          <w:color w:val="000000"/>
        </w:rPr>
        <w:t>I</w:t>
      </w:r>
      <w:r>
        <w:rPr>
          <w:rFonts w:ascii="Times New Roman TUR" w:hAnsi="Times New Roman TUR" w:cs="Times New Roman TUR"/>
          <w:color w:val="000000"/>
        </w:rPr>
        <w:t>l</w:t>
      </w:r>
      <w:r w:rsidR="000844C1">
        <w:rPr>
          <w:rFonts w:ascii="Times New Roman TUR" w:hAnsi="Times New Roman TUR" w:cs="Times New Roman TUR"/>
          <w:color w:val="000000"/>
        </w:rPr>
        <w:t>o</w:t>
      </w:r>
      <w:r>
        <w:rPr>
          <w:rFonts w:ascii="Times New Roman TUR" w:hAnsi="Times New Roman TUR" w:cs="Times New Roman TUR"/>
          <w:color w:val="000000"/>
        </w:rPr>
        <w:t>h</w:t>
      </w:r>
      <w:r w:rsidR="000844C1">
        <w:rPr>
          <w:rFonts w:ascii="Times New Roman TUR" w:hAnsi="Times New Roman TUR" w:cs="Times New Roman TUR"/>
          <w:color w:val="000000"/>
        </w:rPr>
        <w:t>iy</w:t>
      </w:r>
      <w:r>
        <w:rPr>
          <w:rFonts w:ascii="Times New Roman TUR" w:hAnsi="Times New Roman TUR" w:cs="Times New Roman TUR"/>
          <w:color w:val="000000"/>
        </w:rPr>
        <w:t xml:space="preserve"> </w:t>
      </w:r>
      <w:r w:rsidR="000844C1">
        <w:rPr>
          <w:rFonts w:ascii="Times New Roman TUR" w:hAnsi="Times New Roman TUR" w:cs="Times New Roman TUR"/>
          <w:color w:val="000000"/>
        </w:rPr>
        <w:t>bilan</w:t>
      </w:r>
      <w:r>
        <w:rPr>
          <w:rFonts w:ascii="Times New Roman TUR" w:hAnsi="Times New Roman TUR" w:cs="Times New Roman TUR"/>
          <w:color w:val="000000"/>
        </w:rPr>
        <w:t xml:space="preserve"> muh</w:t>
      </w:r>
      <w:r w:rsidR="000844C1">
        <w:rPr>
          <w:rFonts w:ascii="Times New Roman TUR" w:hAnsi="Times New Roman TUR" w:cs="Times New Roman TUR"/>
          <w:color w:val="000000"/>
        </w:rPr>
        <w:t>o</w:t>
      </w:r>
      <w:r>
        <w:rPr>
          <w:rFonts w:ascii="Times New Roman TUR" w:hAnsi="Times New Roman TUR" w:cs="Times New Roman TUR"/>
          <w:color w:val="000000"/>
        </w:rPr>
        <w:t xml:space="preserve">faza </w:t>
      </w:r>
      <w:r w:rsidR="000844C1">
        <w:rPr>
          <w:rFonts w:ascii="Times New Roman TUR" w:hAnsi="Times New Roman TUR" w:cs="Times New Roman TUR"/>
          <w:color w:val="000000"/>
        </w:rPr>
        <w:t>qiladi</w:t>
      </w:r>
      <w:r>
        <w:rPr>
          <w:rFonts w:ascii="Times New Roman TUR" w:hAnsi="Times New Roman TUR" w:cs="Times New Roman TUR"/>
          <w:color w:val="000000"/>
        </w:rPr>
        <w:t>" d</w:t>
      </w:r>
      <w:r w:rsidR="000844C1">
        <w:rPr>
          <w:rFonts w:ascii="Times New Roman TUR" w:hAnsi="Times New Roman TUR" w:cs="Times New Roman TUR"/>
          <w:color w:val="000000"/>
        </w:rPr>
        <w:t>eydi</w:t>
      </w:r>
      <w:r>
        <w:rPr>
          <w:rFonts w:ascii="Times New Roman TUR" w:hAnsi="Times New Roman TUR" w:cs="Times New Roman TUR"/>
          <w:color w:val="000000"/>
        </w:rPr>
        <w:t xml:space="preserve">. </w:t>
      </w:r>
      <w:r w:rsidR="000844C1">
        <w:rPr>
          <w:rFonts w:ascii="Times New Roman TUR" w:hAnsi="Times New Roman TUR" w:cs="Times New Roman TUR"/>
          <w:color w:val="000000"/>
        </w:rPr>
        <w:t>Ha</w:t>
      </w:r>
      <w:r>
        <w:rPr>
          <w:rFonts w:ascii="Times New Roman TUR" w:hAnsi="Times New Roman TUR" w:cs="Times New Roman TUR"/>
          <w:color w:val="000000"/>
        </w:rPr>
        <w:t>, bu be</w:t>
      </w:r>
      <w:r w:rsidR="000844C1">
        <w:rPr>
          <w:rFonts w:ascii="Times New Roman TUR" w:hAnsi="Times New Roman TUR" w:cs="Times New Roman TUR"/>
          <w:color w:val="000000"/>
        </w:rPr>
        <w:t>chora</w:t>
      </w:r>
      <w:r>
        <w:rPr>
          <w:rFonts w:ascii="Times New Roman TUR" w:hAnsi="Times New Roman TUR" w:cs="Times New Roman TUR"/>
          <w:color w:val="000000"/>
        </w:rPr>
        <w:t xml:space="preserve"> Said </w:t>
      </w:r>
      <w:r w:rsidR="000844C1">
        <w:rPr>
          <w:rFonts w:ascii="Times New Roman TUR" w:hAnsi="Times New Roman TUR" w:cs="Times New Roman TUR"/>
          <w:color w:val="000000"/>
        </w:rPr>
        <w:t>ham</w:t>
      </w:r>
      <w:r>
        <w:rPr>
          <w:rFonts w:ascii="Times New Roman TUR" w:hAnsi="Times New Roman TUR" w:cs="Times New Roman TUR"/>
          <w:color w:val="000000"/>
        </w:rPr>
        <w:t xml:space="preserve"> d</w:t>
      </w:r>
      <w:r w:rsidR="000844C1">
        <w:rPr>
          <w:rFonts w:ascii="Times New Roman TUR" w:hAnsi="Times New Roman TUR" w:cs="Times New Roman TUR"/>
          <w:color w:val="000000"/>
        </w:rPr>
        <w:t>eydi</w:t>
      </w:r>
      <w:r>
        <w:rPr>
          <w:rFonts w:ascii="Times New Roman TUR" w:hAnsi="Times New Roman TUR" w:cs="Times New Roman TUR"/>
          <w:color w:val="000000"/>
        </w:rPr>
        <w:t>: N</w:t>
      </w:r>
      <w:r w:rsidR="000844C1">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-i b</w:t>
      </w:r>
      <w:r w:rsidR="000844C1">
        <w:rPr>
          <w:rFonts w:ascii="Times New Roman TUR" w:hAnsi="Times New Roman TUR" w:cs="Times New Roman TUR"/>
          <w:color w:val="000000"/>
        </w:rPr>
        <w:t>asha</w:t>
      </w:r>
      <w:r>
        <w:rPr>
          <w:rFonts w:ascii="Times New Roman TUR" w:hAnsi="Times New Roman TUR" w:cs="Times New Roman TUR"/>
          <w:color w:val="000000"/>
        </w:rPr>
        <w:t>r</w:t>
      </w:r>
      <w:r w:rsidR="000844C1">
        <w:rPr>
          <w:rFonts w:ascii="Times New Roman TUR" w:hAnsi="Times New Roman TUR" w:cs="Times New Roman TUR"/>
          <w:color w:val="000000"/>
        </w:rPr>
        <w:t>a</w:t>
      </w:r>
      <w:r>
        <w:rPr>
          <w:rFonts w:ascii="Times New Roman TUR" w:hAnsi="Times New Roman TUR" w:cs="Times New Roman TUR"/>
          <w:color w:val="000000"/>
        </w:rPr>
        <w:t xml:space="preserve"> </w:t>
      </w:r>
      <w:r w:rsidR="000844C1">
        <w:rPr>
          <w:rFonts w:ascii="Times New Roman TUR" w:hAnsi="Times New Roman TUR" w:cs="Times New Roman TUR"/>
          <w:color w:val="000000"/>
        </w:rPr>
        <w:t>k</w:t>
      </w:r>
      <w:r>
        <w:rPr>
          <w:rFonts w:ascii="Times New Roman TUR" w:hAnsi="Times New Roman TUR" w:cs="Times New Roman TUR"/>
          <w:color w:val="000000"/>
        </w:rPr>
        <w:t>el</w:t>
      </w:r>
      <w:r w:rsidR="000844C1">
        <w:rPr>
          <w:rFonts w:ascii="Times New Roman TUR" w:hAnsi="Times New Roman TUR" w:cs="Times New Roman TUR"/>
          <w:color w:val="000000"/>
        </w:rPr>
        <w:t>ga</w:t>
      </w:r>
      <w:r>
        <w:rPr>
          <w:rFonts w:ascii="Times New Roman TUR" w:hAnsi="Times New Roman TUR" w:cs="Times New Roman TUR"/>
          <w:color w:val="000000"/>
        </w:rPr>
        <w:t>n en</w:t>
      </w:r>
      <w:r w:rsidR="000844C1">
        <w:rPr>
          <w:rFonts w:ascii="Times New Roman TUR" w:hAnsi="Times New Roman TUR" w:cs="Times New Roman TUR"/>
          <w:color w:val="000000"/>
        </w:rPr>
        <w:t>g</w:t>
      </w:r>
      <w:r>
        <w:rPr>
          <w:rFonts w:ascii="Times New Roman TUR" w:hAnsi="Times New Roman TUR" w:cs="Times New Roman TUR"/>
          <w:color w:val="000000"/>
        </w:rPr>
        <w:t xml:space="preserve"> b</w:t>
      </w:r>
      <w:r w:rsidR="0048039A">
        <w:rPr>
          <w:rFonts w:ascii="Times New Roman TUR" w:hAnsi="Times New Roman TUR" w:cs="Times New Roman TUR"/>
          <w:color w:val="000000"/>
        </w:rPr>
        <w:t>u</w:t>
      </w:r>
      <w:r>
        <w:rPr>
          <w:rFonts w:ascii="Times New Roman TUR" w:hAnsi="Times New Roman TUR" w:cs="Times New Roman TUR"/>
          <w:color w:val="000000"/>
        </w:rPr>
        <w:t>y</w:t>
      </w:r>
      <w:r w:rsidR="0048039A">
        <w:rPr>
          <w:rFonts w:ascii="Times New Roman TUR" w:hAnsi="Times New Roman TUR" w:cs="Times New Roman TUR"/>
          <w:color w:val="000000"/>
        </w:rPr>
        <w:t>u</w:t>
      </w:r>
      <w:r>
        <w:rPr>
          <w:rFonts w:ascii="Times New Roman TUR" w:hAnsi="Times New Roman TUR" w:cs="Times New Roman TUR"/>
          <w:color w:val="000000"/>
        </w:rPr>
        <w:t>k bir musib</w:t>
      </w:r>
      <w:r w:rsidR="0048039A">
        <w:rPr>
          <w:rFonts w:ascii="Times New Roman TUR" w:hAnsi="Times New Roman TUR" w:cs="Times New Roman TUR"/>
          <w:color w:val="000000"/>
        </w:rPr>
        <w:t>a</w:t>
      </w:r>
      <w:r>
        <w:rPr>
          <w:rFonts w:ascii="Times New Roman TUR" w:hAnsi="Times New Roman TUR" w:cs="Times New Roman TUR"/>
          <w:color w:val="000000"/>
        </w:rPr>
        <w:t xml:space="preserve">t </w:t>
      </w:r>
      <w:r w:rsidR="0048039A">
        <w:rPr>
          <w:rFonts w:ascii="Times New Roman TUR" w:hAnsi="Times New Roman TUR" w:cs="Times New Roman TUR"/>
          <w:color w:val="000000"/>
        </w:rPr>
        <w:t>Jahon Urushi</w:t>
      </w:r>
      <w:r>
        <w:rPr>
          <w:rFonts w:ascii="Times New Roman TUR" w:hAnsi="Times New Roman TUR" w:cs="Times New Roman TUR"/>
          <w:color w:val="000000"/>
        </w:rPr>
        <w:t xml:space="preserve"> h</w:t>
      </w:r>
      <w:r w:rsidR="0048039A">
        <w:rPr>
          <w:rFonts w:ascii="Times New Roman TUR" w:hAnsi="Times New Roman TUR" w:cs="Times New Roman TUR"/>
          <w:color w:val="000000"/>
        </w:rPr>
        <w:t>a</w:t>
      </w:r>
      <w:r>
        <w:rPr>
          <w:rFonts w:ascii="Times New Roman TUR" w:hAnsi="Times New Roman TUR" w:cs="Times New Roman TUR"/>
          <w:color w:val="000000"/>
        </w:rPr>
        <w:t>ng</w:t>
      </w:r>
      <w:r w:rsidR="0048039A">
        <w:rPr>
          <w:rFonts w:ascii="Times New Roman TUR" w:hAnsi="Times New Roman TUR" w:cs="Times New Roman TUR"/>
          <w:color w:val="000000"/>
        </w:rPr>
        <w:t>o</w:t>
      </w:r>
      <w:r>
        <w:rPr>
          <w:rFonts w:ascii="Times New Roman TUR" w:hAnsi="Times New Roman TUR" w:cs="Times New Roman TUR"/>
          <w:color w:val="000000"/>
        </w:rPr>
        <w:t>m</w:t>
      </w:r>
      <w:r w:rsidR="0048039A">
        <w:rPr>
          <w:rFonts w:ascii="Times New Roman TUR" w:hAnsi="Times New Roman TUR" w:cs="Times New Roman TUR"/>
          <w:color w:val="000000"/>
        </w:rPr>
        <w:t>i</w:t>
      </w:r>
      <w:r>
        <w:rPr>
          <w:rFonts w:ascii="Times New Roman TUR" w:hAnsi="Times New Roman TUR" w:cs="Times New Roman TUR"/>
          <w:color w:val="000000"/>
        </w:rPr>
        <w:t xml:space="preserve">da, </w:t>
      </w:r>
      <w:r w:rsidR="0048039A">
        <w:rPr>
          <w:rFonts w:ascii="Times New Roman TUR" w:hAnsi="Times New Roman TUR" w:cs="Times New Roman TUR"/>
          <w:color w:val="000000"/>
        </w:rPr>
        <w:t>k</w:t>
      </w:r>
      <w:r w:rsidR="00317151">
        <w:rPr>
          <w:rFonts w:ascii="Times New Roman TUR" w:hAnsi="Times New Roman TUR" w:cs="Times New Roman TUR"/>
          <w:color w:val="000000"/>
        </w:rPr>
        <w:t>o‘</w:t>
      </w:r>
      <w:r w:rsidR="0048039A">
        <w:rPr>
          <w:rFonts w:ascii="Times New Roman TUR" w:hAnsi="Times New Roman TUR" w:cs="Times New Roman TUR"/>
          <w:color w:val="000000"/>
        </w:rPr>
        <w:t>p</w:t>
      </w:r>
      <w:r>
        <w:rPr>
          <w:rFonts w:ascii="Times New Roman TUR" w:hAnsi="Times New Roman TUR" w:cs="Times New Roman TUR"/>
          <w:color w:val="000000"/>
        </w:rPr>
        <w:t xml:space="preserve"> t</w:t>
      </w:r>
      <w:r w:rsidR="0048039A">
        <w:rPr>
          <w:rFonts w:ascii="Times New Roman TUR" w:hAnsi="Times New Roman TUR" w:cs="Times New Roman TUR"/>
          <w:color w:val="000000"/>
        </w:rPr>
        <w:t>a</w:t>
      </w:r>
      <w:r>
        <w:rPr>
          <w:rFonts w:ascii="Times New Roman TUR" w:hAnsi="Times New Roman TUR" w:cs="Times New Roman TUR"/>
          <w:color w:val="000000"/>
        </w:rPr>
        <w:t>hlik</w:t>
      </w:r>
      <w:r w:rsidR="0048039A">
        <w:rPr>
          <w:rFonts w:ascii="Times New Roman TUR" w:hAnsi="Times New Roman TUR" w:cs="Times New Roman TUR"/>
          <w:color w:val="000000"/>
        </w:rPr>
        <w:t>a</w:t>
      </w:r>
      <w:r>
        <w:rPr>
          <w:rFonts w:ascii="Times New Roman TUR" w:hAnsi="Times New Roman TUR" w:cs="Times New Roman TUR"/>
          <w:color w:val="000000"/>
        </w:rPr>
        <w:t>l</w:t>
      </w:r>
      <w:r w:rsidR="0048039A">
        <w:rPr>
          <w:rFonts w:ascii="Times New Roman TUR" w:hAnsi="Times New Roman TUR" w:cs="Times New Roman TUR"/>
          <w:color w:val="000000"/>
        </w:rPr>
        <w:t>a</w:t>
      </w:r>
      <w:r>
        <w:rPr>
          <w:rFonts w:ascii="Times New Roman TUR" w:hAnsi="Times New Roman TUR" w:cs="Times New Roman TUR"/>
          <w:color w:val="000000"/>
        </w:rPr>
        <w:t>r</w:t>
      </w:r>
      <w:r w:rsidR="0048039A">
        <w:rPr>
          <w:rFonts w:ascii="Times New Roman TUR" w:hAnsi="Times New Roman TUR" w:cs="Times New Roman TUR"/>
          <w:color w:val="000000"/>
        </w:rPr>
        <w:t>ga</w:t>
      </w:r>
      <w:r>
        <w:rPr>
          <w:rFonts w:ascii="Times New Roman TUR" w:hAnsi="Times New Roman TUR" w:cs="Times New Roman TUR"/>
          <w:color w:val="000000"/>
        </w:rPr>
        <w:t xml:space="preserve"> m</w:t>
      </w:r>
      <w:r w:rsidR="0048039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ruz </w:t>
      </w:r>
      <w:r w:rsidR="0048039A">
        <w:rPr>
          <w:rFonts w:ascii="Times New Roman TUR" w:hAnsi="Times New Roman TUR" w:cs="Times New Roman TUR"/>
          <w:color w:val="000000"/>
        </w:rPr>
        <w:t>qol</w:t>
      </w:r>
      <w:r>
        <w:rPr>
          <w:rFonts w:ascii="Times New Roman TUR" w:hAnsi="Times New Roman TUR" w:cs="Times New Roman TUR"/>
          <w:color w:val="000000"/>
        </w:rPr>
        <w:t>d</w:t>
      </w:r>
      <w:r w:rsidR="0048039A">
        <w:rPr>
          <w:rFonts w:ascii="Times New Roman TUR" w:hAnsi="Times New Roman TUR" w:cs="Times New Roman TUR"/>
          <w:color w:val="000000"/>
        </w:rPr>
        <w:t>i</w:t>
      </w:r>
      <w:r>
        <w:rPr>
          <w:rFonts w:ascii="Times New Roman TUR" w:hAnsi="Times New Roman TUR" w:cs="Times New Roman TUR"/>
          <w:color w:val="000000"/>
        </w:rPr>
        <w:t>m. Hazr</w:t>
      </w:r>
      <w:r w:rsidR="0048039A">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 xml:space="preserve">avs </w:t>
      </w:r>
      <w:r w:rsidR="0048039A">
        <w:rPr>
          <w:rFonts w:ascii="Times New Roman TUR" w:hAnsi="Times New Roman TUR" w:cs="Times New Roman TUR"/>
          <w:color w:val="000000"/>
        </w:rPr>
        <w:t>k</w:t>
      </w:r>
      <w:r w:rsidR="00317151">
        <w:rPr>
          <w:rFonts w:ascii="Times New Roman TUR" w:hAnsi="Times New Roman TUR" w:cs="Times New Roman TUR"/>
          <w:color w:val="000000"/>
        </w:rPr>
        <w:t>o‘</w:t>
      </w:r>
      <w:r w:rsidR="0048039A">
        <w:rPr>
          <w:rFonts w:ascii="Times New Roman TUR" w:hAnsi="Times New Roman TUR" w:cs="Times New Roman TUR"/>
          <w:color w:val="000000"/>
        </w:rPr>
        <w:t>rsatgan</w:t>
      </w:r>
      <w:r>
        <w:rPr>
          <w:rFonts w:ascii="Times New Roman TUR" w:hAnsi="Times New Roman TUR" w:cs="Times New Roman TUR"/>
          <w:color w:val="000000"/>
        </w:rPr>
        <w:t xml:space="preserve"> arab</w:t>
      </w:r>
      <w:r w:rsidR="0048039A">
        <w:rPr>
          <w:rFonts w:ascii="Times New Roman TUR" w:hAnsi="Times New Roman TUR" w:cs="Times New Roman TUR"/>
          <w:color w:val="000000"/>
        </w:rPr>
        <w:t>cha</w:t>
      </w:r>
      <w:r>
        <w:rPr>
          <w:rFonts w:ascii="Times New Roman TUR" w:hAnsi="Times New Roman TUR" w:cs="Times New Roman TUR"/>
          <w:color w:val="000000"/>
        </w:rPr>
        <w:t xml:space="preserve"> tari</w:t>
      </w:r>
      <w:r w:rsidR="0048039A">
        <w:rPr>
          <w:rFonts w:ascii="Times New Roman TUR" w:hAnsi="Times New Roman TUR" w:cs="Times New Roman TUR"/>
          <w:color w:val="000000"/>
        </w:rPr>
        <w:t>xda</w:t>
      </w:r>
      <w:r>
        <w:rPr>
          <w:rFonts w:ascii="Times New Roman TUR" w:hAnsi="Times New Roman TUR" w:cs="Times New Roman TUR"/>
          <w:color w:val="000000"/>
        </w:rPr>
        <w:t xml:space="preserve"> </w:t>
      </w:r>
      <w:r w:rsidR="0048039A">
        <w:rPr>
          <w:rFonts w:ascii="Times New Roman TUR" w:hAnsi="Times New Roman TUR" w:cs="Times New Roman TUR"/>
          <w:color w:val="000000"/>
        </w:rPr>
        <w:t>yoki</w:t>
      </w:r>
      <w:r>
        <w:rPr>
          <w:rFonts w:ascii="Times New Roman TUR" w:hAnsi="Times New Roman TUR" w:cs="Times New Roman TUR"/>
          <w:color w:val="000000"/>
        </w:rPr>
        <w:t xml:space="preserve"> </w:t>
      </w:r>
      <w:r w:rsidR="0048039A">
        <w:rPr>
          <w:rFonts w:ascii="Times New Roman TUR" w:hAnsi="Times New Roman TUR" w:cs="Times New Roman TUR"/>
          <w:color w:val="000000"/>
        </w:rPr>
        <w:t>o</w:t>
      </w:r>
      <w:r>
        <w:rPr>
          <w:rFonts w:ascii="Times New Roman TUR" w:hAnsi="Times New Roman TUR" w:cs="Times New Roman TUR"/>
          <w:color w:val="000000"/>
        </w:rPr>
        <w:t xml:space="preserve">z </w:t>
      </w:r>
      <w:r w:rsidR="0048039A">
        <w:rPr>
          <w:rFonts w:ascii="Times New Roman TUR" w:hAnsi="Times New Roman TUR" w:cs="Times New Roman TUR"/>
          <w:color w:val="000000"/>
        </w:rPr>
        <w:t>a</w:t>
      </w:r>
      <w:r>
        <w:rPr>
          <w:rFonts w:ascii="Times New Roman TUR" w:hAnsi="Times New Roman TUR" w:cs="Times New Roman TUR"/>
          <w:color w:val="000000"/>
        </w:rPr>
        <w:t>vv</w:t>
      </w:r>
      <w:r w:rsidR="0048039A">
        <w:rPr>
          <w:rFonts w:ascii="Times New Roman TUR" w:hAnsi="Times New Roman TUR" w:cs="Times New Roman TUR"/>
          <w:color w:val="000000"/>
        </w:rPr>
        <w:t>a</w:t>
      </w:r>
      <w:r>
        <w:rPr>
          <w:rFonts w:ascii="Times New Roman TUR" w:hAnsi="Times New Roman TUR" w:cs="Times New Roman TUR"/>
          <w:color w:val="000000"/>
        </w:rPr>
        <w:t xml:space="preserve">l </w:t>
      </w:r>
      <w:r w:rsidR="0048039A">
        <w:rPr>
          <w:rFonts w:ascii="Times New Roman TUR" w:hAnsi="Times New Roman TUR" w:cs="Times New Roman TUR"/>
          <w:color w:val="000000"/>
        </w:rPr>
        <w:t>hayratomuz</w:t>
      </w:r>
      <w:r>
        <w:rPr>
          <w:rFonts w:ascii="Times New Roman TUR" w:hAnsi="Times New Roman TUR" w:cs="Times New Roman TUR"/>
          <w:color w:val="000000"/>
        </w:rPr>
        <w:t xml:space="preserve"> bir sur</w:t>
      </w:r>
      <w:r w:rsidR="0048039A">
        <w:rPr>
          <w:rFonts w:ascii="Times New Roman TUR" w:hAnsi="Times New Roman TUR" w:cs="Times New Roman TUR"/>
          <w:color w:val="000000"/>
        </w:rPr>
        <w:t>a</w:t>
      </w:r>
      <w:r>
        <w:rPr>
          <w:rFonts w:ascii="Times New Roman TUR" w:hAnsi="Times New Roman TUR" w:cs="Times New Roman TUR"/>
          <w:color w:val="000000"/>
        </w:rPr>
        <w:t>t</w:t>
      </w:r>
      <w:r w:rsidR="0048039A">
        <w:rPr>
          <w:rFonts w:ascii="Times New Roman TUR" w:hAnsi="Times New Roman TUR" w:cs="Times New Roman TUR"/>
          <w:color w:val="000000"/>
        </w:rPr>
        <w:t>da</w:t>
      </w:r>
      <w:r>
        <w:rPr>
          <w:rFonts w:ascii="Times New Roman TUR" w:hAnsi="Times New Roman TUR" w:cs="Times New Roman TUR"/>
          <w:color w:val="000000"/>
        </w:rPr>
        <w:t xml:space="preserve"> </w:t>
      </w:r>
      <w:r w:rsidR="0048039A">
        <w:rPr>
          <w:rFonts w:ascii="Times New Roman TUR" w:hAnsi="Times New Roman TUR" w:cs="Times New Roman TUR"/>
          <w:color w:val="000000"/>
        </w:rPr>
        <w:t>q</w:t>
      </w:r>
      <w:r>
        <w:rPr>
          <w:rFonts w:ascii="Times New Roman TUR" w:hAnsi="Times New Roman TUR" w:cs="Times New Roman TUR"/>
          <w:color w:val="000000"/>
        </w:rPr>
        <w:t>utuld</w:t>
      </w:r>
      <w:r w:rsidR="0048039A">
        <w:rPr>
          <w:rFonts w:ascii="Times New Roman TUR" w:hAnsi="Times New Roman TUR" w:cs="Times New Roman TUR"/>
          <w:color w:val="000000"/>
        </w:rPr>
        <w:t>i</w:t>
      </w:r>
      <w:r>
        <w:rPr>
          <w:rFonts w:ascii="Times New Roman TUR" w:hAnsi="Times New Roman TUR" w:cs="Times New Roman TUR"/>
          <w:color w:val="000000"/>
        </w:rPr>
        <w:t>m. Hatt</w:t>
      </w:r>
      <w:r w:rsidR="0048039A">
        <w:rPr>
          <w:rFonts w:ascii="Times New Roman TUR" w:hAnsi="Times New Roman TUR" w:cs="Times New Roman TUR"/>
          <w:color w:val="000000"/>
        </w:rPr>
        <w:t>o</w:t>
      </w:r>
      <w:r>
        <w:rPr>
          <w:rFonts w:ascii="Times New Roman TUR" w:hAnsi="Times New Roman TUR" w:cs="Times New Roman TUR"/>
          <w:color w:val="000000"/>
        </w:rPr>
        <w:t xml:space="preserve"> bir d</w:t>
      </w:r>
      <w:r w:rsidR="0048039A">
        <w:rPr>
          <w:rFonts w:ascii="Times New Roman TUR" w:hAnsi="Times New Roman TUR" w:cs="Times New Roman TUR"/>
          <w:color w:val="000000"/>
        </w:rPr>
        <w:t>a</w:t>
      </w:r>
      <w:r>
        <w:rPr>
          <w:rFonts w:ascii="Times New Roman TUR" w:hAnsi="Times New Roman TUR" w:cs="Times New Roman TUR"/>
          <w:color w:val="000000"/>
        </w:rPr>
        <w:t>fa, bir da</w:t>
      </w:r>
      <w:r w:rsidR="0048039A">
        <w:rPr>
          <w:rFonts w:ascii="Times New Roman TUR" w:hAnsi="Times New Roman TUR" w:cs="Times New Roman TUR"/>
          <w:color w:val="000000"/>
        </w:rPr>
        <w:t>q</w:t>
      </w:r>
      <w:r>
        <w:rPr>
          <w:rFonts w:ascii="Times New Roman TUR" w:hAnsi="Times New Roman TUR" w:cs="Times New Roman TUR"/>
          <w:color w:val="000000"/>
        </w:rPr>
        <w:t>i</w:t>
      </w:r>
      <w:r w:rsidR="0048039A">
        <w:rPr>
          <w:rFonts w:ascii="Times New Roman TUR" w:hAnsi="Times New Roman TUR" w:cs="Times New Roman TUR"/>
          <w:color w:val="000000"/>
        </w:rPr>
        <w:t>q</w:t>
      </w:r>
      <w:r>
        <w:rPr>
          <w:rFonts w:ascii="Times New Roman TUR" w:hAnsi="Times New Roman TUR" w:cs="Times New Roman TUR"/>
          <w:color w:val="000000"/>
        </w:rPr>
        <w:t xml:space="preserve">ada </w:t>
      </w:r>
      <w:r w:rsidR="0048039A">
        <w:rPr>
          <w:rFonts w:ascii="Times New Roman TUR" w:hAnsi="Times New Roman TUR" w:cs="Times New Roman TUR"/>
          <w:color w:val="000000"/>
        </w:rPr>
        <w:t>uch</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8039A">
        <w:rPr>
          <w:rFonts w:ascii="Times New Roman TUR" w:hAnsi="Times New Roman TUR" w:cs="Times New Roman TUR"/>
          <w:color w:val="000000"/>
        </w:rPr>
        <w:t>q</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8039A">
        <w:rPr>
          <w:rFonts w:ascii="Times New Roman TUR" w:hAnsi="Times New Roman TUR" w:cs="Times New Roman TUR"/>
          <w:color w:val="000000"/>
        </w:rPr>
        <w:t>ldiradigan</w:t>
      </w:r>
      <w:r>
        <w:rPr>
          <w:rFonts w:ascii="Times New Roman TUR" w:hAnsi="Times New Roman TUR" w:cs="Times New Roman TUR"/>
          <w:color w:val="000000"/>
        </w:rPr>
        <w:t xml:space="preserve"> yer</w:t>
      </w:r>
      <w:r w:rsidR="0048039A">
        <w:rPr>
          <w:rFonts w:ascii="Times New Roman TUR" w:hAnsi="Times New Roman TUR" w:cs="Times New Roman TUR"/>
          <w:color w:val="000000"/>
        </w:rPr>
        <w:t>ga</w:t>
      </w:r>
      <w:r>
        <w:rPr>
          <w:rFonts w:ascii="Times New Roman TUR" w:hAnsi="Times New Roman TUR" w:cs="Times New Roman TUR"/>
          <w:color w:val="000000"/>
        </w:rPr>
        <w:t xml:space="preserve"> mu</w:t>
      </w:r>
      <w:r w:rsidR="0048039A">
        <w:rPr>
          <w:rFonts w:ascii="Times New Roman TUR" w:hAnsi="Times New Roman TUR" w:cs="Times New Roman TUR"/>
          <w:color w:val="000000"/>
        </w:rPr>
        <w:t>qo</w:t>
      </w:r>
      <w:r>
        <w:rPr>
          <w:rFonts w:ascii="Times New Roman TUR" w:hAnsi="Times New Roman TUR" w:cs="Times New Roman TUR"/>
          <w:color w:val="000000"/>
        </w:rPr>
        <w:t xml:space="preserve">bil </w:t>
      </w:r>
      <w:r w:rsidR="0048039A">
        <w:rPr>
          <w:rFonts w:ascii="Times New Roman TUR" w:hAnsi="Times New Roman TUR" w:cs="Times New Roman TUR"/>
          <w:color w:val="000000"/>
        </w:rPr>
        <w:t>meng</w:t>
      </w:r>
      <w:r>
        <w:rPr>
          <w:rFonts w:ascii="Times New Roman TUR" w:hAnsi="Times New Roman TUR" w:cs="Times New Roman TUR"/>
          <w:color w:val="000000"/>
        </w:rPr>
        <w:t xml:space="preserve">a </w:t>
      </w:r>
      <w:r w:rsidR="0048039A">
        <w:rPr>
          <w:rFonts w:ascii="Times New Roman TUR" w:hAnsi="Times New Roman TUR" w:cs="Times New Roman TUR"/>
          <w:color w:val="000000"/>
        </w:rPr>
        <w:t>tekkan</w:t>
      </w:r>
      <w:r>
        <w:rPr>
          <w:rFonts w:ascii="Times New Roman TUR" w:hAnsi="Times New Roman TUR" w:cs="Times New Roman TUR"/>
          <w:color w:val="000000"/>
        </w:rPr>
        <w:t>i h</w:t>
      </w:r>
      <w:r w:rsidR="0048039A">
        <w:rPr>
          <w:rFonts w:ascii="Times New Roman TUR" w:hAnsi="Times New Roman TUR" w:cs="Times New Roman TUR"/>
          <w:color w:val="000000"/>
        </w:rPr>
        <w:t>o</w:t>
      </w:r>
      <w:r>
        <w:rPr>
          <w:rFonts w:ascii="Times New Roman TUR" w:hAnsi="Times New Roman TUR" w:cs="Times New Roman TUR"/>
          <w:color w:val="000000"/>
        </w:rPr>
        <w:t>ld</w:t>
      </w:r>
      <w:r w:rsidR="0048039A">
        <w:rPr>
          <w:rFonts w:ascii="Times New Roman TUR" w:hAnsi="Times New Roman TUR" w:cs="Times New Roman TUR"/>
          <w:color w:val="000000"/>
        </w:rPr>
        <w:t>a</w:t>
      </w:r>
      <w:r>
        <w:rPr>
          <w:rFonts w:ascii="Times New Roman TUR" w:hAnsi="Times New Roman TUR" w:cs="Times New Roman TUR"/>
          <w:color w:val="000000"/>
        </w:rPr>
        <w:t xml:space="preserve"> t</w:t>
      </w:r>
      <w:r w:rsidR="0048039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sir </w:t>
      </w:r>
      <w:r w:rsidR="0048039A">
        <w:rPr>
          <w:rFonts w:ascii="Times New Roman TUR" w:hAnsi="Times New Roman TUR" w:cs="Times New Roman TUR"/>
          <w:color w:val="000000"/>
        </w:rPr>
        <w:t>qil</w:t>
      </w:r>
      <w:r>
        <w:rPr>
          <w:rFonts w:ascii="Times New Roman TUR" w:hAnsi="Times New Roman TUR" w:cs="Times New Roman TUR"/>
          <w:color w:val="000000"/>
        </w:rPr>
        <w:t>m</w:t>
      </w:r>
      <w:r w:rsidR="0048039A">
        <w:rPr>
          <w:rFonts w:ascii="Times New Roman TUR" w:hAnsi="Times New Roman TUR" w:cs="Times New Roman TUR"/>
          <w:color w:val="000000"/>
        </w:rPr>
        <w:t>a</w:t>
      </w:r>
      <w:r>
        <w:rPr>
          <w:rFonts w:ascii="Times New Roman TUR" w:hAnsi="Times New Roman TUR" w:cs="Times New Roman TUR"/>
          <w:color w:val="000000"/>
        </w:rPr>
        <w:t>dil</w:t>
      </w:r>
      <w:r w:rsidR="0048039A">
        <w:rPr>
          <w:rFonts w:ascii="Times New Roman TUR" w:hAnsi="Times New Roman TUR" w:cs="Times New Roman TUR"/>
          <w:color w:val="000000"/>
        </w:rPr>
        <w:t>a</w:t>
      </w:r>
      <w:r>
        <w:rPr>
          <w:rFonts w:ascii="Times New Roman TUR" w:hAnsi="Times New Roman TUR" w:cs="Times New Roman TUR"/>
          <w:color w:val="000000"/>
        </w:rPr>
        <w:t>r. Bitlis</w:t>
      </w:r>
      <w:r w:rsidR="0048039A">
        <w:rPr>
          <w:rFonts w:ascii="Times New Roman TUR" w:hAnsi="Times New Roman TUR" w:cs="Times New Roman TUR"/>
          <w:color w:val="000000"/>
        </w:rPr>
        <w:t>ning</w:t>
      </w:r>
      <w:r>
        <w:rPr>
          <w:rFonts w:ascii="Times New Roman TUR" w:hAnsi="Times New Roman TUR" w:cs="Times New Roman TUR"/>
          <w:color w:val="000000"/>
        </w:rPr>
        <w:t xml:space="preserve"> </w:t>
      </w:r>
      <w:r w:rsidR="00F65667">
        <w:rPr>
          <w:rFonts w:ascii="Times New Roman TUR" w:hAnsi="Times New Roman TUR" w:cs="Times New Roman TUR"/>
          <w:color w:val="000000"/>
        </w:rPr>
        <w:t>istilosi</w:t>
      </w:r>
      <w:r>
        <w:rPr>
          <w:rFonts w:ascii="Times New Roman TUR" w:hAnsi="Times New Roman TUR" w:cs="Times New Roman TUR"/>
          <w:color w:val="000000"/>
        </w:rPr>
        <w:t>da bir mi</w:t>
      </w:r>
      <w:r w:rsidR="00F65667">
        <w:rPr>
          <w:rFonts w:ascii="Times New Roman TUR" w:hAnsi="Times New Roman TUR" w:cs="Times New Roman TUR"/>
          <w:color w:val="000000"/>
        </w:rPr>
        <w:t>q</w:t>
      </w:r>
      <w:r>
        <w:rPr>
          <w:rFonts w:ascii="Times New Roman TUR" w:hAnsi="Times New Roman TUR" w:cs="Times New Roman TUR"/>
          <w:color w:val="000000"/>
        </w:rPr>
        <w:t>d</w:t>
      </w:r>
      <w:r w:rsidR="00F65667">
        <w:rPr>
          <w:rFonts w:ascii="Times New Roman TUR" w:hAnsi="Times New Roman TUR" w:cs="Times New Roman TUR"/>
          <w:color w:val="000000"/>
        </w:rPr>
        <w:t>o</w:t>
      </w:r>
      <w:r>
        <w:rPr>
          <w:rFonts w:ascii="Times New Roman TUR" w:hAnsi="Times New Roman TUR" w:cs="Times New Roman TUR"/>
          <w:color w:val="000000"/>
        </w:rPr>
        <w:t>r tal</w:t>
      </w:r>
      <w:r w:rsidR="00F65667">
        <w:rPr>
          <w:rFonts w:ascii="Times New Roman TUR" w:hAnsi="Times New Roman TUR" w:cs="Times New Roman TUR"/>
          <w:color w:val="000000"/>
        </w:rPr>
        <w:t>a</w:t>
      </w:r>
      <w:r>
        <w:rPr>
          <w:rFonts w:ascii="Times New Roman TUR" w:hAnsi="Times New Roman TUR" w:cs="Times New Roman TUR"/>
          <w:color w:val="000000"/>
        </w:rPr>
        <w:t>b</w:t>
      </w:r>
      <w:r w:rsidR="00F65667">
        <w:rPr>
          <w:rFonts w:ascii="Times New Roman TUR" w:hAnsi="Times New Roman TUR" w:cs="Times New Roman TUR"/>
          <w:color w:val="000000"/>
        </w:rPr>
        <w:t>a</w:t>
      </w:r>
      <w:r>
        <w:rPr>
          <w:rFonts w:ascii="Times New Roman TUR" w:hAnsi="Times New Roman TUR" w:cs="Times New Roman TUR"/>
          <w:color w:val="000000"/>
        </w:rPr>
        <w:t>l</w:t>
      </w:r>
      <w:r w:rsidR="00F65667">
        <w:rPr>
          <w:rFonts w:ascii="Times New Roman TUR" w:hAnsi="Times New Roman TUR" w:cs="Times New Roman TUR"/>
          <w:color w:val="000000"/>
        </w:rPr>
        <w:t>a</w:t>
      </w:r>
      <w:r>
        <w:rPr>
          <w:rFonts w:ascii="Times New Roman TUR" w:hAnsi="Times New Roman TUR" w:cs="Times New Roman TUR"/>
          <w:color w:val="000000"/>
        </w:rPr>
        <w:t>rim</w:t>
      </w:r>
      <w:r w:rsidR="00F65667">
        <w:rPr>
          <w:rFonts w:ascii="Times New Roman TUR" w:hAnsi="Times New Roman TUR" w:cs="Times New Roman TUR"/>
          <w:color w:val="000000"/>
        </w:rPr>
        <w:t xml:space="preserve"> bilan</w:t>
      </w:r>
      <w:r>
        <w:rPr>
          <w:rFonts w:ascii="Times New Roman TUR" w:hAnsi="Times New Roman TUR" w:cs="Times New Roman TUR"/>
          <w:color w:val="000000"/>
        </w:rPr>
        <w:t xml:space="preserve"> Rus ask</w:t>
      </w:r>
      <w:r w:rsidR="00F65667">
        <w:rPr>
          <w:rFonts w:ascii="Times New Roman TUR" w:hAnsi="Times New Roman TUR" w:cs="Times New Roman TUR"/>
          <w:color w:val="000000"/>
        </w:rPr>
        <w:t>a</w:t>
      </w:r>
      <w:r>
        <w:rPr>
          <w:rFonts w:ascii="Times New Roman TUR" w:hAnsi="Times New Roman TUR" w:cs="Times New Roman TUR"/>
          <w:color w:val="000000"/>
        </w:rPr>
        <w:t>rl</w:t>
      </w:r>
      <w:r w:rsidR="00F65667">
        <w:rPr>
          <w:rFonts w:ascii="Times New Roman TUR" w:hAnsi="Times New Roman TUR" w:cs="Times New Roman TUR"/>
          <w:color w:val="000000"/>
        </w:rPr>
        <w:t>a</w:t>
      </w:r>
      <w:r>
        <w:rPr>
          <w:rFonts w:ascii="Times New Roman TUR" w:hAnsi="Times New Roman TUR" w:cs="Times New Roman TUR"/>
          <w:color w:val="000000"/>
        </w:rPr>
        <w:t>rinin</w:t>
      </w:r>
      <w:r w:rsidR="00F65667">
        <w:rPr>
          <w:rFonts w:ascii="Times New Roman TUR" w:hAnsi="Times New Roman TUR" w:cs="Times New Roman TUR"/>
          <w:color w:val="000000"/>
        </w:rPr>
        <w:t>g</w:t>
      </w:r>
      <w:r>
        <w:rPr>
          <w:rFonts w:ascii="Times New Roman TUR" w:hAnsi="Times New Roman TUR" w:cs="Times New Roman TUR"/>
          <w:color w:val="000000"/>
        </w:rPr>
        <w:t xml:space="preserve"> bir </w:t>
      </w:r>
      <w:r w:rsidR="00F65667">
        <w:rPr>
          <w:rFonts w:ascii="Times New Roman TUR" w:hAnsi="Times New Roman TUR" w:cs="Times New Roman TUR"/>
          <w:color w:val="000000"/>
        </w:rPr>
        <w:t>b</w:t>
      </w:r>
      <w:r w:rsidR="00317151">
        <w:rPr>
          <w:rFonts w:ascii="Times New Roman TUR" w:hAnsi="Times New Roman TUR" w:cs="Times New Roman TUR"/>
          <w:color w:val="000000"/>
        </w:rPr>
        <w:t>o‘</w:t>
      </w:r>
      <w:r w:rsidR="00F65667">
        <w:rPr>
          <w:rFonts w:ascii="Times New Roman TUR" w:hAnsi="Times New Roman TUR" w:cs="Times New Roman TUR"/>
          <w:color w:val="000000"/>
        </w:rPr>
        <w:t>linmasi</w:t>
      </w:r>
      <w:r>
        <w:rPr>
          <w:rFonts w:ascii="Times New Roman TUR" w:hAnsi="Times New Roman TUR" w:cs="Times New Roman TUR"/>
          <w:color w:val="000000"/>
        </w:rPr>
        <w:t xml:space="preserve"> i</w:t>
      </w:r>
      <w:r w:rsidR="00F65667">
        <w:rPr>
          <w:rFonts w:ascii="Times New Roman TUR" w:hAnsi="Times New Roman TUR" w:cs="Times New Roman TUR"/>
          <w:color w:val="000000"/>
        </w:rPr>
        <w:t>ch</w:t>
      </w:r>
      <w:r>
        <w:rPr>
          <w:rFonts w:ascii="Times New Roman TUR" w:hAnsi="Times New Roman TUR" w:cs="Times New Roman TUR"/>
          <w:color w:val="000000"/>
        </w:rPr>
        <w:t>i</w:t>
      </w:r>
      <w:r w:rsidR="00F65667">
        <w:rPr>
          <w:rFonts w:ascii="Times New Roman TUR" w:hAnsi="Times New Roman TUR" w:cs="Times New Roman TUR"/>
          <w:color w:val="000000"/>
        </w:rPr>
        <w:t>ga</w:t>
      </w:r>
      <w:r>
        <w:rPr>
          <w:rFonts w:ascii="Times New Roman TUR" w:hAnsi="Times New Roman TUR" w:cs="Times New Roman TUR"/>
          <w:color w:val="000000"/>
        </w:rPr>
        <w:t xml:space="preserve"> </w:t>
      </w:r>
      <w:r w:rsidR="00F65667">
        <w:rPr>
          <w:rFonts w:ascii="Times New Roman TUR" w:hAnsi="Times New Roman TUR" w:cs="Times New Roman TUR"/>
          <w:color w:val="000000"/>
        </w:rPr>
        <w:t>tushdi</w:t>
      </w:r>
      <w:r>
        <w:rPr>
          <w:rFonts w:ascii="Times New Roman TUR" w:hAnsi="Times New Roman TUR" w:cs="Times New Roman TUR"/>
          <w:color w:val="000000"/>
        </w:rPr>
        <w:t>k. Biz</w:t>
      </w:r>
      <w:r w:rsidR="00F65667">
        <w:rPr>
          <w:rFonts w:ascii="Times New Roman TUR" w:hAnsi="Times New Roman TUR" w:cs="Times New Roman TUR"/>
          <w:color w:val="000000"/>
        </w:rPr>
        <w:t>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F65667">
        <w:rPr>
          <w:rFonts w:ascii="Times New Roman TUR" w:hAnsi="Times New Roman TUR" w:cs="Times New Roman TUR"/>
          <w:color w:val="000000"/>
        </w:rPr>
        <w:t>radi</w:t>
      </w:r>
      <w:r>
        <w:rPr>
          <w:rFonts w:ascii="Times New Roman TUR" w:hAnsi="Times New Roman TUR" w:cs="Times New Roman TUR"/>
          <w:color w:val="000000"/>
        </w:rPr>
        <w:t>lar, h</w:t>
      </w:r>
      <w:r w:rsidR="00F65667">
        <w:rPr>
          <w:rFonts w:ascii="Times New Roman TUR" w:hAnsi="Times New Roman TUR" w:cs="Times New Roman TUR"/>
          <w:color w:val="000000"/>
        </w:rPr>
        <w:t>a</w:t>
      </w:r>
      <w:r>
        <w:rPr>
          <w:rFonts w:ascii="Times New Roman TUR" w:hAnsi="Times New Roman TUR" w:cs="Times New Roman TUR"/>
          <w:color w:val="000000"/>
        </w:rPr>
        <w:t>r taraf</w:t>
      </w:r>
      <w:r w:rsidR="00F65667">
        <w:rPr>
          <w:rFonts w:ascii="Times New Roman TUR" w:hAnsi="Times New Roman TUR" w:cs="Times New Roman TUR"/>
          <w:color w:val="000000"/>
        </w:rPr>
        <w:t>d</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F65667">
        <w:rPr>
          <w:rFonts w:ascii="Times New Roman TUR" w:hAnsi="Times New Roman TUR" w:cs="Times New Roman TUR"/>
          <w:color w:val="000000"/>
        </w:rPr>
        <w:t>q yo</w:t>
      </w:r>
      <w:r w:rsidR="00317151">
        <w:rPr>
          <w:rFonts w:ascii="Times New Roman TUR" w:hAnsi="Times New Roman TUR" w:cs="Times New Roman TUR"/>
          <w:color w:val="000000"/>
        </w:rPr>
        <w:t>g‘</w:t>
      </w:r>
      <w:r w:rsidR="00F65667">
        <w:rPr>
          <w:rFonts w:ascii="Times New Roman TUR" w:hAnsi="Times New Roman TUR" w:cs="Times New Roman TUR"/>
          <w:color w:val="000000"/>
        </w:rPr>
        <w:t>di</w:t>
      </w:r>
      <w:r>
        <w:rPr>
          <w:rFonts w:ascii="Times New Roman TUR" w:hAnsi="Times New Roman TUR" w:cs="Times New Roman TUR"/>
          <w:color w:val="000000"/>
        </w:rPr>
        <w:t xml:space="preserve">. </w:t>
      </w:r>
      <w:r w:rsidR="00A92068">
        <w:rPr>
          <w:rFonts w:ascii="Times New Roman TUR" w:hAnsi="Times New Roman TUR" w:cs="Times New Roman TUR"/>
          <w:color w:val="000000"/>
        </w:rPr>
        <w:t>T</w:t>
      </w:r>
      <w:r w:rsidR="00317151">
        <w:rPr>
          <w:rFonts w:ascii="Times New Roman TUR" w:hAnsi="Times New Roman TUR" w:cs="Times New Roman TUR"/>
          <w:color w:val="000000"/>
        </w:rPr>
        <w:t>o‘</w:t>
      </w:r>
      <w:r w:rsidR="00A92068">
        <w:rPr>
          <w:rFonts w:ascii="Times New Roman TUR" w:hAnsi="Times New Roman TUR" w:cs="Times New Roman TUR"/>
          <w:color w:val="000000"/>
        </w:rPr>
        <w:t>rt</w:t>
      </w:r>
      <w:r>
        <w:rPr>
          <w:rFonts w:ascii="Times New Roman TUR" w:hAnsi="Times New Roman TUR" w:cs="Times New Roman TUR"/>
          <w:color w:val="000000"/>
        </w:rPr>
        <w:t xml:space="preserve"> </w:t>
      </w:r>
      <w:r w:rsidR="00F65667">
        <w:rPr>
          <w:rFonts w:ascii="Times New Roman TUR" w:hAnsi="Times New Roman TUR" w:cs="Times New Roman TUR"/>
          <w:color w:val="000000"/>
        </w:rPr>
        <w:t>do</w:t>
      </w:r>
      <w:r>
        <w:rPr>
          <w:rFonts w:ascii="Times New Roman TUR" w:hAnsi="Times New Roman TUR" w:cs="Times New Roman TUR"/>
          <w:color w:val="000000"/>
        </w:rPr>
        <w:t>n</w:t>
      </w:r>
      <w:r w:rsidR="00F65667">
        <w:rPr>
          <w:rFonts w:ascii="Times New Roman TUR" w:hAnsi="Times New Roman TUR" w:cs="Times New Roman TUR"/>
          <w:color w:val="000000"/>
        </w:rPr>
        <w:t>a</w:t>
      </w:r>
      <w:r>
        <w:rPr>
          <w:rFonts w:ascii="Times New Roman TUR" w:hAnsi="Times New Roman TUR" w:cs="Times New Roman TUR"/>
          <w:color w:val="000000"/>
        </w:rPr>
        <w:t>si m</w:t>
      </w:r>
      <w:r w:rsidR="00F65667">
        <w:rPr>
          <w:rFonts w:ascii="Times New Roman TUR" w:hAnsi="Times New Roman TUR" w:cs="Times New Roman TUR"/>
          <w:color w:val="000000"/>
        </w:rPr>
        <w:t>u</w:t>
      </w:r>
      <w:r>
        <w:rPr>
          <w:rFonts w:ascii="Times New Roman TUR" w:hAnsi="Times New Roman TUR" w:cs="Times New Roman TUR"/>
          <w:color w:val="000000"/>
        </w:rPr>
        <w:t>st</w:t>
      </w:r>
      <w:r w:rsidR="00F65667">
        <w:rPr>
          <w:rFonts w:ascii="Times New Roman TUR" w:hAnsi="Times New Roman TUR" w:cs="Times New Roman TUR"/>
          <w:color w:val="000000"/>
        </w:rPr>
        <w:t>a</w:t>
      </w:r>
      <w:r>
        <w:rPr>
          <w:rFonts w:ascii="Times New Roman TUR" w:hAnsi="Times New Roman TUR" w:cs="Times New Roman TUR"/>
          <w:color w:val="000000"/>
        </w:rPr>
        <w:t>sn</w:t>
      </w:r>
      <w:r w:rsidR="00F65667">
        <w:rPr>
          <w:rFonts w:ascii="Times New Roman TUR" w:hAnsi="Times New Roman TUR" w:cs="Times New Roman TUR"/>
          <w:color w:val="000000"/>
        </w:rPr>
        <w:t>o</w:t>
      </w:r>
      <w:r>
        <w:rPr>
          <w:rFonts w:ascii="Times New Roman TUR" w:hAnsi="Times New Roman TUR" w:cs="Times New Roman TUR"/>
          <w:color w:val="000000"/>
        </w:rPr>
        <w:t>, b</w:t>
      </w:r>
      <w:r w:rsidR="00F65667">
        <w:rPr>
          <w:rFonts w:ascii="Times New Roman TUR" w:hAnsi="Times New Roman TUR" w:cs="Times New Roman TUR"/>
          <w:color w:val="000000"/>
        </w:rPr>
        <w:t>archa</w:t>
      </w:r>
      <w:r>
        <w:rPr>
          <w:rFonts w:ascii="Times New Roman TUR" w:hAnsi="Times New Roman TUR" w:cs="Times New Roman TUR"/>
          <w:color w:val="000000"/>
        </w:rPr>
        <w:t xml:space="preserve"> </w:t>
      </w:r>
      <w:r w:rsidR="00F65667">
        <w:rPr>
          <w:rFonts w:ascii="Times New Roman TUR" w:hAnsi="Times New Roman TUR" w:cs="Times New Roman TUR"/>
          <w:color w:val="000000"/>
        </w:rPr>
        <w:t>birodarlari</w:t>
      </w:r>
      <w:r>
        <w:rPr>
          <w:rFonts w:ascii="Times New Roman TUR" w:hAnsi="Times New Roman TUR" w:cs="Times New Roman TUR"/>
          <w:color w:val="000000"/>
        </w:rPr>
        <w:t xml:space="preserve">m </w:t>
      </w:r>
      <w:r w:rsidR="00F65667">
        <w:rPr>
          <w:rFonts w:ascii="Times New Roman TUR" w:hAnsi="Times New Roman TUR" w:cs="Times New Roman TUR"/>
          <w:color w:val="000000"/>
        </w:rPr>
        <w:t>sha</w:t>
      </w:r>
      <w:r>
        <w:rPr>
          <w:rFonts w:ascii="Times New Roman TUR" w:hAnsi="Times New Roman TUR" w:cs="Times New Roman TUR"/>
          <w:color w:val="000000"/>
        </w:rPr>
        <w:t xml:space="preserve">hid </w:t>
      </w:r>
      <w:r w:rsidR="00F6566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65667">
        <w:rPr>
          <w:rFonts w:ascii="Times New Roman TUR" w:hAnsi="Times New Roman TUR" w:cs="Times New Roman TUR"/>
          <w:color w:val="000000"/>
        </w:rPr>
        <w:t>gand</w:t>
      </w:r>
      <w:r>
        <w:rPr>
          <w:rFonts w:ascii="Times New Roman TUR" w:hAnsi="Times New Roman TUR" w:cs="Times New Roman TUR"/>
          <w:color w:val="000000"/>
        </w:rPr>
        <w:t>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B15C4C">
        <w:rPr>
          <w:rFonts w:ascii="Times New Roman TUR" w:hAnsi="Times New Roman TUR" w:cs="Times New Roman TUR"/>
          <w:color w:val="000000"/>
        </w:rPr>
        <w:t>g</w:t>
      </w:r>
      <w:r>
        <w:rPr>
          <w:rFonts w:ascii="Times New Roman TUR" w:hAnsi="Times New Roman TUR" w:cs="Times New Roman TUR"/>
          <w:color w:val="000000"/>
        </w:rPr>
        <w:t xml:space="preserve">, </w:t>
      </w:r>
      <w:r w:rsidR="00F65667">
        <w:rPr>
          <w:rFonts w:ascii="Times New Roman TUR" w:hAnsi="Times New Roman TUR" w:cs="Times New Roman TUR"/>
          <w:color w:val="000000"/>
        </w:rPr>
        <w:t>b</w:t>
      </w:r>
      <w:r w:rsidR="00317151">
        <w:rPr>
          <w:rFonts w:ascii="Times New Roman TUR" w:hAnsi="Times New Roman TUR" w:cs="Times New Roman TUR"/>
          <w:color w:val="000000"/>
        </w:rPr>
        <w:t>o‘</w:t>
      </w:r>
      <w:r w:rsidR="00F65667">
        <w:rPr>
          <w:rFonts w:ascii="Times New Roman TUR" w:hAnsi="Times New Roman TUR" w:cs="Times New Roman TUR"/>
          <w:color w:val="000000"/>
        </w:rPr>
        <w:t>li</w:t>
      </w:r>
      <w:r>
        <w:rPr>
          <w:rFonts w:ascii="Times New Roman TUR" w:hAnsi="Times New Roman TUR" w:cs="Times New Roman TUR"/>
          <w:color w:val="000000"/>
        </w:rPr>
        <w:t>n</w:t>
      </w:r>
      <w:r w:rsidR="00F65667">
        <w:rPr>
          <w:rFonts w:ascii="Times New Roman TUR" w:hAnsi="Times New Roman TUR" w:cs="Times New Roman TUR"/>
          <w:color w:val="000000"/>
        </w:rPr>
        <w:t>maning</w:t>
      </w:r>
      <w:r>
        <w:rPr>
          <w:rFonts w:ascii="Times New Roman TUR" w:hAnsi="Times New Roman TUR" w:cs="Times New Roman TUR"/>
          <w:color w:val="000000"/>
        </w:rPr>
        <w:t xml:space="preserve"> </w:t>
      </w:r>
      <w:r w:rsidR="00F65667">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F65667">
        <w:rPr>
          <w:rFonts w:ascii="Times New Roman TUR" w:hAnsi="Times New Roman TUR" w:cs="Times New Roman TUR"/>
          <w:color w:val="000000"/>
        </w:rPr>
        <w:t>qatorini</w:t>
      </w:r>
      <w:r>
        <w:rPr>
          <w:rFonts w:ascii="Times New Roman TUR" w:hAnsi="Times New Roman TUR" w:cs="Times New Roman TUR"/>
          <w:color w:val="000000"/>
        </w:rPr>
        <w:t xml:space="preserve"> y</w:t>
      </w:r>
      <w:r w:rsidR="00F65667">
        <w:rPr>
          <w:rFonts w:ascii="Times New Roman TUR" w:hAnsi="Times New Roman TUR" w:cs="Times New Roman TUR"/>
          <w:color w:val="000000"/>
        </w:rPr>
        <w:t>o</w:t>
      </w:r>
      <w:r>
        <w:rPr>
          <w:rFonts w:ascii="Times New Roman TUR" w:hAnsi="Times New Roman TUR" w:cs="Times New Roman TUR"/>
          <w:color w:val="000000"/>
        </w:rPr>
        <w:t>rd</w:t>
      </w:r>
      <w:r w:rsidR="00F65667">
        <w:rPr>
          <w:rFonts w:ascii="Times New Roman TUR" w:hAnsi="Times New Roman TUR" w:cs="Times New Roman TUR"/>
          <w:color w:val="000000"/>
        </w:rPr>
        <w:t>i</w:t>
      </w:r>
      <w:r>
        <w:rPr>
          <w:rFonts w:ascii="Times New Roman TUR" w:hAnsi="Times New Roman TUR" w:cs="Times New Roman TUR"/>
          <w:color w:val="000000"/>
        </w:rPr>
        <w:t>k; y</w:t>
      </w:r>
      <w:r w:rsidR="00F65667">
        <w:rPr>
          <w:rFonts w:ascii="Times New Roman TUR" w:hAnsi="Times New Roman TUR" w:cs="Times New Roman TUR"/>
          <w:color w:val="000000"/>
        </w:rPr>
        <w:t>ana</w:t>
      </w:r>
      <w:r>
        <w:rPr>
          <w:rFonts w:ascii="Times New Roman TUR" w:hAnsi="Times New Roman TUR" w:cs="Times New Roman TUR"/>
          <w:color w:val="000000"/>
        </w:rPr>
        <w:t xml:space="preserve"> </w:t>
      </w:r>
      <w:r w:rsidR="00F65667">
        <w:rPr>
          <w:rFonts w:ascii="Times New Roman TUR" w:hAnsi="Times New Roman TUR" w:cs="Times New Roman TUR"/>
          <w:color w:val="000000"/>
        </w:rPr>
        <w:t>u</w:t>
      </w:r>
      <w:r>
        <w:rPr>
          <w:rFonts w:ascii="Times New Roman TUR" w:hAnsi="Times New Roman TUR" w:cs="Times New Roman TUR"/>
          <w:color w:val="000000"/>
        </w:rPr>
        <w:t>lar</w:t>
      </w:r>
      <w:r w:rsidR="00F65667">
        <w:rPr>
          <w:rFonts w:ascii="Times New Roman TUR" w:hAnsi="Times New Roman TUR" w:cs="Times New Roman TUR"/>
          <w:color w:val="000000"/>
        </w:rPr>
        <w:t>ni</w:t>
      </w:r>
      <w:r>
        <w:rPr>
          <w:rFonts w:ascii="Times New Roman TUR" w:hAnsi="Times New Roman TUR" w:cs="Times New Roman TUR"/>
          <w:color w:val="000000"/>
        </w:rPr>
        <w:t>n</w:t>
      </w:r>
      <w:r w:rsidR="00F65667">
        <w:rPr>
          <w:rFonts w:ascii="Times New Roman TUR" w:hAnsi="Times New Roman TUR" w:cs="Times New Roman TUR"/>
          <w:color w:val="000000"/>
        </w:rPr>
        <w:t>g</w:t>
      </w:r>
      <w:r>
        <w:rPr>
          <w:rFonts w:ascii="Times New Roman TUR" w:hAnsi="Times New Roman TUR" w:cs="Times New Roman TUR"/>
          <w:color w:val="000000"/>
        </w:rPr>
        <w:t xml:space="preserve"> i</w:t>
      </w:r>
      <w:r w:rsidR="00F65667">
        <w:rPr>
          <w:rFonts w:ascii="Times New Roman TUR" w:hAnsi="Times New Roman TUR" w:cs="Times New Roman TUR"/>
          <w:color w:val="000000"/>
        </w:rPr>
        <w:t>ch</w:t>
      </w:r>
      <w:r>
        <w:rPr>
          <w:rFonts w:ascii="Times New Roman TUR" w:hAnsi="Times New Roman TUR" w:cs="Times New Roman TUR"/>
          <w:color w:val="000000"/>
        </w:rPr>
        <w:t>id</w:t>
      </w:r>
      <w:r w:rsidR="00F65667">
        <w:rPr>
          <w:rFonts w:ascii="Times New Roman TUR" w:hAnsi="Times New Roman TUR" w:cs="Times New Roman TUR"/>
          <w:color w:val="000000"/>
        </w:rPr>
        <w:t>a</w:t>
      </w:r>
      <w:r>
        <w:rPr>
          <w:rFonts w:ascii="Times New Roman TUR" w:hAnsi="Times New Roman TUR" w:cs="Times New Roman TUR"/>
          <w:color w:val="000000"/>
        </w:rPr>
        <w:t xml:space="preserve"> bir yer</w:t>
      </w:r>
      <w:r w:rsidR="00F65667">
        <w:rPr>
          <w:rFonts w:ascii="Times New Roman TUR" w:hAnsi="Times New Roman TUR" w:cs="Times New Roman TUR"/>
          <w:color w:val="000000"/>
        </w:rPr>
        <w:t>ga</w:t>
      </w:r>
      <w:r>
        <w:rPr>
          <w:rFonts w:ascii="Times New Roman TUR" w:hAnsi="Times New Roman TUR" w:cs="Times New Roman TUR"/>
          <w:color w:val="000000"/>
        </w:rPr>
        <w:t xml:space="preserve"> </w:t>
      </w:r>
      <w:r w:rsidR="00F65667">
        <w:rPr>
          <w:rFonts w:ascii="Times New Roman TUR" w:hAnsi="Times New Roman TUR" w:cs="Times New Roman TUR"/>
          <w:color w:val="000000"/>
        </w:rPr>
        <w:t>k</w:t>
      </w:r>
      <w:r>
        <w:rPr>
          <w:rFonts w:ascii="Times New Roman TUR" w:hAnsi="Times New Roman TUR" w:cs="Times New Roman TUR"/>
          <w:color w:val="000000"/>
        </w:rPr>
        <w:t xml:space="preserve">irdik. </w:t>
      </w:r>
      <w:r w:rsidR="00F65667">
        <w:rPr>
          <w:rFonts w:ascii="Times New Roman TUR" w:hAnsi="Times New Roman TUR" w:cs="Times New Roman TUR"/>
          <w:color w:val="000000"/>
        </w:rPr>
        <w:t>U</w:t>
      </w:r>
      <w:r>
        <w:rPr>
          <w:rFonts w:ascii="Times New Roman TUR" w:hAnsi="Times New Roman TUR" w:cs="Times New Roman TUR"/>
          <w:color w:val="000000"/>
        </w:rPr>
        <w:t xml:space="preserve">lar </w:t>
      </w:r>
      <w:r w:rsidR="00F65667">
        <w:rPr>
          <w:rFonts w:ascii="Times New Roman TUR" w:hAnsi="Times New Roman TUR" w:cs="Times New Roman TUR"/>
          <w:color w:val="000000"/>
        </w:rPr>
        <w:t>ustimizda</w:t>
      </w:r>
      <w:r>
        <w:rPr>
          <w:rFonts w:ascii="Times New Roman TUR" w:hAnsi="Times New Roman TUR" w:cs="Times New Roman TUR"/>
          <w:color w:val="000000"/>
        </w:rPr>
        <w:t xml:space="preserve">, </w:t>
      </w:r>
      <w:r w:rsidR="00F65667">
        <w:rPr>
          <w:rFonts w:ascii="Times New Roman TUR" w:hAnsi="Times New Roman TUR" w:cs="Times New Roman TUR"/>
          <w:color w:val="000000"/>
        </w:rPr>
        <w:t>a</w:t>
      </w:r>
      <w:r>
        <w:rPr>
          <w:rFonts w:ascii="Times New Roman TUR" w:hAnsi="Times New Roman TUR" w:cs="Times New Roman TUR"/>
          <w:color w:val="000000"/>
        </w:rPr>
        <w:t>tr</w:t>
      </w:r>
      <w:r w:rsidR="00F65667">
        <w:rPr>
          <w:rFonts w:ascii="Times New Roman TUR" w:hAnsi="Times New Roman TUR" w:cs="Times New Roman TUR"/>
          <w:color w:val="000000"/>
        </w:rPr>
        <w:t>o</w:t>
      </w:r>
      <w:r>
        <w:rPr>
          <w:rFonts w:ascii="Times New Roman TUR" w:hAnsi="Times New Roman TUR" w:cs="Times New Roman TUR"/>
          <w:color w:val="000000"/>
        </w:rPr>
        <w:t>f</w:t>
      </w:r>
      <w:r w:rsidR="00F65667">
        <w:rPr>
          <w:rFonts w:ascii="Times New Roman TUR" w:hAnsi="Times New Roman TUR" w:cs="Times New Roman TUR"/>
          <w:color w:val="000000"/>
        </w:rPr>
        <w:t>i</w:t>
      </w:r>
      <w:r>
        <w:rPr>
          <w:rFonts w:ascii="Times New Roman TUR" w:hAnsi="Times New Roman TUR" w:cs="Times New Roman TUR"/>
          <w:color w:val="000000"/>
        </w:rPr>
        <w:t>m</w:t>
      </w:r>
      <w:r w:rsidR="00F65667">
        <w:rPr>
          <w:rFonts w:ascii="Times New Roman TUR" w:hAnsi="Times New Roman TUR" w:cs="Times New Roman TUR"/>
          <w:color w:val="000000"/>
        </w:rPr>
        <w:t>i</w:t>
      </w:r>
      <w:r>
        <w:rPr>
          <w:rFonts w:ascii="Times New Roman TUR" w:hAnsi="Times New Roman TUR" w:cs="Times New Roman TUR"/>
          <w:color w:val="000000"/>
        </w:rPr>
        <w:t xml:space="preserve">zda </w:t>
      </w:r>
      <w:r w:rsidR="00F65667">
        <w:rPr>
          <w:rFonts w:ascii="Times New Roman TUR" w:hAnsi="Times New Roman TUR" w:cs="Times New Roman TUR"/>
          <w:color w:val="000000"/>
        </w:rPr>
        <w:t>ovozimizn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F65667">
        <w:rPr>
          <w:rFonts w:ascii="Times New Roman TUR" w:hAnsi="Times New Roman TUR" w:cs="Times New Roman TUR"/>
          <w:color w:val="000000"/>
        </w:rPr>
        <w:t>ksirganimizni</w:t>
      </w:r>
      <w:r>
        <w:rPr>
          <w:rFonts w:ascii="Times New Roman TUR" w:hAnsi="Times New Roman TUR" w:cs="Times New Roman TUR"/>
          <w:color w:val="000000"/>
        </w:rPr>
        <w:t xml:space="preserve"> </w:t>
      </w:r>
      <w:r w:rsidR="00F65667">
        <w:rPr>
          <w:rFonts w:ascii="Times New Roman TUR" w:hAnsi="Times New Roman TUR" w:cs="Times New Roman TUR"/>
          <w:color w:val="000000"/>
        </w:rPr>
        <w:t>eshitgan</w:t>
      </w:r>
      <w:r>
        <w:rPr>
          <w:rFonts w:ascii="Times New Roman TUR" w:hAnsi="Times New Roman TUR" w:cs="Times New Roman TUR"/>
          <w:color w:val="000000"/>
        </w:rPr>
        <w:t>l</w:t>
      </w:r>
      <w:r w:rsidR="00F65667">
        <w:rPr>
          <w:rFonts w:ascii="Times New Roman TUR" w:hAnsi="Times New Roman TUR" w:cs="Times New Roman TUR"/>
          <w:color w:val="000000"/>
        </w:rPr>
        <w:t>a</w:t>
      </w:r>
      <w:r>
        <w:rPr>
          <w:rFonts w:ascii="Times New Roman TUR" w:hAnsi="Times New Roman TUR" w:cs="Times New Roman TUR"/>
          <w:color w:val="000000"/>
        </w:rPr>
        <w:t>ri h</w:t>
      </w:r>
      <w:r w:rsidR="00F65667">
        <w:rPr>
          <w:rFonts w:ascii="Times New Roman TUR" w:hAnsi="Times New Roman TUR" w:cs="Times New Roman TUR"/>
          <w:color w:val="000000"/>
        </w:rPr>
        <w:t>o</w:t>
      </w:r>
      <w:r>
        <w:rPr>
          <w:rFonts w:ascii="Times New Roman TUR" w:hAnsi="Times New Roman TUR" w:cs="Times New Roman TUR"/>
          <w:color w:val="000000"/>
        </w:rPr>
        <w:t>ld</w:t>
      </w:r>
      <w:r w:rsidR="00F65667">
        <w:rPr>
          <w:rFonts w:ascii="Times New Roman TUR" w:hAnsi="Times New Roman TUR" w:cs="Times New Roman TUR"/>
          <w:color w:val="000000"/>
        </w:rPr>
        <w:t>a</w:t>
      </w:r>
      <w:r w:rsidR="00B15C4C">
        <w:rPr>
          <w:rFonts w:ascii="Times New Roman TUR" w:hAnsi="Times New Roman TUR" w:cs="Times New Roman TUR"/>
          <w:color w:val="000000"/>
        </w:rPr>
        <w:t>,</w:t>
      </w:r>
      <w:r>
        <w:rPr>
          <w:rFonts w:ascii="Times New Roman TUR" w:hAnsi="Times New Roman TUR" w:cs="Times New Roman TUR"/>
          <w:color w:val="000000"/>
        </w:rPr>
        <w:t xml:space="preserve"> biz</w:t>
      </w:r>
      <w:r w:rsidR="00F65667">
        <w:rPr>
          <w:rFonts w:ascii="Times New Roman TUR" w:hAnsi="Times New Roman TUR" w:cs="Times New Roman TUR"/>
          <w:color w:val="000000"/>
        </w:rPr>
        <w:t>n</w:t>
      </w:r>
      <w:r>
        <w:rPr>
          <w:rFonts w:ascii="Times New Roman TUR" w:hAnsi="Times New Roman TUR" w:cs="Times New Roman TUR"/>
          <w:color w:val="000000"/>
        </w:rPr>
        <w:t xml:space="preserve">i </w:t>
      </w:r>
      <w:r w:rsidR="00F65667">
        <w:rPr>
          <w:rFonts w:ascii="Times New Roman TUR" w:hAnsi="Times New Roman TUR" w:cs="Times New Roman TUR"/>
          <w:color w:val="000000"/>
        </w:rPr>
        <w:t>k</w:t>
      </w:r>
      <w:r w:rsidR="00317151">
        <w:rPr>
          <w:rFonts w:ascii="Times New Roman TUR" w:hAnsi="Times New Roman TUR" w:cs="Times New Roman TUR"/>
          <w:color w:val="000000"/>
        </w:rPr>
        <w:t>o‘</w:t>
      </w:r>
      <w:r w:rsidR="00F65667">
        <w:rPr>
          <w:rFonts w:ascii="Times New Roman TUR" w:hAnsi="Times New Roman TUR" w:cs="Times New Roman TUR"/>
          <w:color w:val="000000"/>
        </w:rPr>
        <w:t>rmas edi</w:t>
      </w:r>
      <w:r>
        <w:rPr>
          <w:rFonts w:ascii="Times New Roman TUR" w:hAnsi="Times New Roman TUR" w:cs="Times New Roman TUR"/>
          <w:color w:val="000000"/>
        </w:rPr>
        <w:t xml:space="preserve">lar. </w:t>
      </w:r>
      <w:r w:rsidR="00317151">
        <w:rPr>
          <w:rFonts w:ascii="Times New Roman TUR" w:hAnsi="Times New Roman TUR" w:cs="Times New Roman TUR"/>
          <w:color w:val="000000"/>
        </w:rPr>
        <w:t>O‘</w:t>
      </w:r>
      <w:r>
        <w:rPr>
          <w:rFonts w:ascii="Times New Roman TUR" w:hAnsi="Times New Roman TUR" w:cs="Times New Roman TUR"/>
          <w:color w:val="000000"/>
        </w:rPr>
        <w:t>t</w:t>
      </w:r>
      <w:r w:rsidR="00F65667">
        <w:rPr>
          <w:rFonts w:ascii="Times New Roman TUR" w:hAnsi="Times New Roman TUR" w:cs="Times New Roman TUR"/>
          <w:color w:val="000000"/>
        </w:rPr>
        <w:t>ti</w:t>
      </w:r>
      <w:r>
        <w:rPr>
          <w:rFonts w:ascii="Times New Roman TUR" w:hAnsi="Times New Roman TUR" w:cs="Times New Roman TUR"/>
          <w:color w:val="000000"/>
        </w:rPr>
        <w:t>z s</w:t>
      </w:r>
      <w:r w:rsidR="00F65667">
        <w:rPr>
          <w:rFonts w:ascii="Times New Roman TUR" w:hAnsi="Times New Roman TUR" w:cs="Times New Roman TUR"/>
          <w:color w:val="000000"/>
        </w:rPr>
        <w:t>o</w:t>
      </w:r>
      <w:r>
        <w:rPr>
          <w:rFonts w:ascii="Times New Roman TUR" w:hAnsi="Times New Roman TUR" w:cs="Times New Roman TUR"/>
          <w:color w:val="000000"/>
        </w:rPr>
        <w:t xml:space="preserve">at </w:t>
      </w:r>
      <w:r w:rsidR="00317151">
        <w:rPr>
          <w:rFonts w:ascii="Times New Roman TUR" w:hAnsi="Times New Roman TUR" w:cs="Times New Roman TUR"/>
          <w:color w:val="000000"/>
        </w:rPr>
        <w:t>o‘</w:t>
      </w:r>
      <w:r w:rsidR="00F65667">
        <w:rPr>
          <w:rFonts w:ascii="Times New Roman TUR" w:hAnsi="Times New Roman TUR" w:cs="Times New Roman TUR"/>
          <w:color w:val="000000"/>
        </w:rPr>
        <w:t>sha</w:t>
      </w:r>
      <w:r>
        <w:rPr>
          <w:rFonts w:ascii="Times New Roman TUR" w:hAnsi="Times New Roman TUR" w:cs="Times New Roman TUR"/>
          <w:color w:val="000000"/>
        </w:rPr>
        <w:t xml:space="preserve"> h</w:t>
      </w:r>
      <w:r w:rsidR="00F65667">
        <w:rPr>
          <w:rFonts w:ascii="Times New Roman TUR" w:hAnsi="Times New Roman TUR" w:cs="Times New Roman TUR"/>
          <w:color w:val="000000"/>
        </w:rPr>
        <w:t>o</w:t>
      </w:r>
      <w:r>
        <w:rPr>
          <w:rFonts w:ascii="Times New Roman TUR" w:hAnsi="Times New Roman TUR" w:cs="Times New Roman TUR"/>
          <w:color w:val="000000"/>
        </w:rPr>
        <w:t>ld</w:t>
      </w:r>
      <w:r w:rsidR="00F65667">
        <w:rPr>
          <w:rFonts w:ascii="Times New Roman TUR" w:hAnsi="Times New Roman TUR" w:cs="Times New Roman TUR"/>
          <w:color w:val="000000"/>
        </w:rPr>
        <w:t>a</w:t>
      </w:r>
      <w:r>
        <w:rPr>
          <w:rFonts w:ascii="Times New Roman TUR" w:hAnsi="Times New Roman TUR" w:cs="Times New Roman TUR"/>
          <w:color w:val="000000"/>
        </w:rPr>
        <w:t xml:space="preserve"> </w:t>
      </w:r>
      <w:r w:rsidR="00F65667">
        <w:rPr>
          <w:rFonts w:ascii="Times New Roman TUR" w:hAnsi="Times New Roman TUR" w:cs="Times New Roman TUR"/>
          <w:color w:val="000000"/>
        </w:rPr>
        <w:t>loy</w:t>
      </w:r>
      <w:r>
        <w:rPr>
          <w:rFonts w:ascii="Times New Roman TUR" w:hAnsi="Times New Roman TUR" w:cs="Times New Roman TUR"/>
          <w:color w:val="000000"/>
        </w:rPr>
        <w:t xml:space="preserve"> i</w:t>
      </w:r>
      <w:r w:rsidR="00F65667">
        <w:rPr>
          <w:rFonts w:ascii="Times New Roman TUR" w:hAnsi="Times New Roman TUR" w:cs="Times New Roman TUR"/>
          <w:color w:val="000000"/>
        </w:rPr>
        <w:t>chi</w:t>
      </w:r>
      <w:r>
        <w:rPr>
          <w:rFonts w:ascii="Times New Roman TUR" w:hAnsi="Times New Roman TUR" w:cs="Times New Roman TUR"/>
          <w:color w:val="000000"/>
        </w:rPr>
        <w:t>d</w:t>
      </w:r>
      <w:r w:rsidR="00F65667">
        <w:rPr>
          <w:rFonts w:ascii="Times New Roman TUR" w:hAnsi="Times New Roman TUR" w:cs="Times New Roman TUR"/>
          <w:color w:val="000000"/>
        </w:rPr>
        <w:t>a</w:t>
      </w:r>
      <w:r>
        <w:rPr>
          <w:rFonts w:ascii="Times New Roman TUR" w:hAnsi="Times New Roman TUR" w:cs="Times New Roman TUR"/>
          <w:color w:val="000000"/>
        </w:rPr>
        <w:t xml:space="preserve">, </w:t>
      </w:r>
      <w:r w:rsidR="00F65667">
        <w:rPr>
          <w:rFonts w:ascii="Times New Roman TUR" w:hAnsi="Times New Roman TUR" w:cs="Times New Roman TUR"/>
          <w:color w:val="000000"/>
        </w:rPr>
        <w:t>m</w:t>
      </w:r>
      <w:r>
        <w:rPr>
          <w:rFonts w:ascii="Times New Roman TUR" w:hAnsi="Times New Roman TUR" w:cs="Times New Roman TUR"/>
          <w:color w:val="000000"/>
        </w:rPr>
        <w:t>en yaral</w:t>
      </w:r>
      <w:r w:rsidR="00F65667">
        <w:rPr>
          <w:rFonts w:ascii="Times New Roman TUR" w:hAnsi="Times New Roman TUR" w:cs="Times New Roman TUR"/>
          <w:color w:val="000000"/>
        </w:rPr>
        <w:t>i</w:t>
      </w:r>
      <w:r>
        <w:rPr>
          <w:rFonts w:ascii="Times New Roman TUR" w:hAnsi="Times New Roman TUR" w:cs="Times New Roman TUR"/>
          <w:color w:val="000000"/>
        </w:rPr>
        <w:t xml:space="preserve"> </w:t>
      </w:r>
      <w:r w:rsidR="00F65667">
        <w:rPr>
          <w:rFonts w:ascii="Times New Roman TUR" w:hAnsi="Times New Roman TUR" w:cs="Times New Roman TUR"/>
          <w:color w:val="000000"/>
        </w:rPr>
        <w:t>e</w:t>
      </w:r>
      <w:r>
        <w:rPr>
          <w:rFonts w:ascii="Times New Roman TUR" w:hAnsi="Times New Roman TUR" w:cs="Times New Roman TUR"/>
          <w:color w:val="000000"/>
        </w:rPr>
        <w:t>k</w:t>
      </w:r>
      <w:r w:rsidR="00F65667">
        <w:rPr>
          <w:rFonts w:ascii="Times New Roman TUR" w:hAnsi="Times New Roman TUR" w:cs="Times New Roman TUR"/>
          <w:color w:val="000000"/>
        </w:rPr>
        <w:t>a</w:t>
      </w:r>
      <w:r>
        <w:rPr>
          <w:rFonts w:ascii="Times New Roman TUR" w:hAnsi="Times New Roman TUR" w:cs="Times New Roman TUR"/>
          <w:color w:val="000000"/>
        </w:rPr>
        <w:t>n h</w:t>
      </w:r>
      <w:r w:rsidR="00F65667">
        <w:rPr>
          <w:rFonts w:ascii="Times New Roman TUR" w:hAnsi="Times New Roman TUR" w:cs="Times New Roman TUR"/>
          <w:color w:val="000000"/>
        </w:rPr>
        <w:t>i</w:t>
      </w:r>
      <w:r>
        <w:rPr>
          <w:rFonts w:ascii="Times New Roman TUR" w:hAnsi="Times New Roman TUR" w:cs="Times New Roman TUR"/>
          <w:color w:val="000000"/>
        </w:rPr>
        <w:t>fz</w:t>
      </w:r>
      <w:r w:rsidR="00F65667">
        <w:rPr>
          <w:rFonts w:ascii="Times New Roman TUR" w:hAnsi="Times New Roman TUR" w:cs="Times New Roman TUR"/>
          <w:color w:val="000000"/>
        </w:rPr>
        <w:t>i</w:t>
      </w:r>
      <w:r>
        <w:rPr>
          <w:rFonts w:ascii="Times New Roman TUR" w:hAnsi="Times New Roman TUR" w:cs="Times New Roman TUR"/>
          <w:color w:val="000000"/>
        </w:rPr>
        <w:t xml:space="preserve"> </w:t>
      </w:r>
      <w:r w:rsidR="00F65667">
        <w:rPr>
          <w:rFonts w:ascii="Times New Roman TUR" w:hAnsi="Times New Roman TUR" w:cs="Times New Roman TUR"/>
          <w:color w:val="000000"/>
        </w:rPr>
        <w:t>I</w:t>
      </w:r>
      <w:r>
        <w:rPr>
          <w:rFonts w:ascii="Times New Roman TUR" w:hAnsi="Times New Roman TUR" w:cs="Times New Roman TUR"/>
          <w:color w:val="000000"/>
        </w:rPr>
        <w:t>l</w:t>
      </w:r>
      <w:r w:rsidR="00F65667">
        <w:rPr>
          <w:rFonts w:ascii="Times New Roman TUR" w:hAnsi="Times New Roman TUR" w:cs="Times New Roman TUR"/>
          <w:color w:val="000000"/>
        </w:rPr>
        <w:t>o</w:t>
      </w:r>
      <w:r>
        <w:rPr>
          <w:rFonts w:ascii="Times New Roman TUR" w:hAnsi="Times New Roman TUR" w:cs="Times New Roman TUR"/>
          <w:color w:val="000000"/>
        </w:rPr>
        <w:t>h</w:t>
      </w:r>
      <w:r w:rsidR="00F65667">
        <w:rPr>
          <w:rFonts w:ascii="Times New Roman TUR" w:hAnsi="Times New Roman TUR" w:cs="Times New Roman TUR"/>
          <w:color w:val="000000"/>
        </w:rPr>
        <w:t>iy</w:t>
      </w:r>
      <w:r>
        <w:rPr>
          <w:rFonts w:ascii="Times New Roman TUR" w:hAnsi="Times New Roman TUR" w:cs="Times New Roman TUR"/>
          <w:color w:val="000000"/>
        </w:rPr>
        <w:t xml:space="preserve"> </w:t>
      </w:r>
      <w:r w:rsidR="00F65667">
        <w:rPr>
          <w:rFonts w:ascii="Times New Roman TUR" w:hAnsi="Times New Roman TUR" w:cs="Times New Roman TUR"/>
          <w:color w:val="000000"/>
        </w:rPr>
        <w:t>bilan</w:t>
      </w:r>
      <w:r>
        <w:rPr>
          <w:rFonts w:ascii="Times New Roman TUR" w:hAnsi="Times New Roman TUR" w:cs="Times New Roman TUR"/>
          <w:color w:val="000000"/>
        </w:rPr>
        <w:t xml:space="preserve"> istir</w:t>
      </w:r>
      <w:r w:rsidR="00F65667">
        <w:rPr>
          <w:rFonts w:ascii="Times New Roman TUR" w:hAnsi="Times New Roman TUR" w:cs="Times New Roman TUR"/>
          <w:color w:val="000000"/>
        </w:rPr>
        <w:t>o</w:t>
      </w:r>
      <w:r>
        <w:rPr>
          <w:rFonts w:ascii="Times New Roman TUR" w:hAnsi="Times New Roman TUR" w:cs="Times New Roman TUR"/>
          <w:color w:val="000000"/>
        </w:rPr>
        <w:t>hat</w:t>
      </w:r>
      <w:r w:rsidR="00F65667">
        <w:rPr>
          <w:rFonts w:ascii="Times New Roman TUR" w:hAnsi="Times New Roman TUR" w:cs="Times New Roman TUR"/>
          <w:color w:val="000000"/>
        </w:rPr>
        <w:t>i</w:t>
      </w:r>
      <w:r>
        <w:rPr>
          <w:rFonts w:ascii="Times New Roman TUR" w:hAnsi="Times New Roman TUR" w:cs="Times New Roman TUR"/>
          <w:color w:val="000000"/>
        </w:rPr>
        <w:t xml:space="preserve"> </w:t>
      </w:r>
      <w:r w:rsidR="00F65667">
        <w:rPr>
          <w:rFonts w:ascii="Times New Roman TUR" w:hAnsi="Times New Roman TUR" w:cs="Times New Roman TUR"/>
          <w:color w:val="000000"/>
        </w:rPr>
        <w:t>q</w:t>
      </w:r>
      <w:r>
        <w:rPr>
          <w:rFonts w:ascii="Times New Roman TUR" w:hAnsi="Times New Roman TUR" w:cs="Times New Roman TUR"/>
          <w:color w:val="000000"/>
        </w:rPr>
        <w:t>alb i</w:t>
      </w:r>
      <w:r w:rsidR="00F65667">
        <w:rPr>
          <w:rFonts w:ascii="Times New Roman TUR" w:hAnsi="Times New Roman TUR" w:cs="Times New Roman TUR"/>
          <w:color w:val="000000"/>
        </w:rPr>
        <w:t>ch</w:t>
      </w:r>
      <w:r>
        <w:rPr>
          <w:rFonts w:ascii="Times New Roman TUR" w:hAnsi="Times New Roman TUR" w:cs="Times New Roman TUR"/>
          <w:color w:val="000000"/>
        </w:rPr>
        <w:t>id</w:t>
      </w:r>
      <w:r w:rsidR="00F65667">
        <w:rPr>
          <w:rFonts w:ascii="Times New Roman TUR" w:hAnsi="Times New Roman TUR" w:cs="Times New Roman TUR"/>
          <w:color w:val="000000"/>
        </w:rPr>
        <w:t>a</w:t>
      </w:r>
      <w:r>
        <w:rPr>
          <w:rFonts w:ascii="Times New Roman TUR" w:hAnsi="Times New Roman TUR" w:cs="Times New Roman TUR"/>
          <w:color w:val="000000"/>
        </w:rPr>
        <w:t xml:space="preserve"> muh</w:t>
      </w:r>
      <w:r w:rsidR="00F65667">
        <w:rPr>
          <w:rFonts w:ascii="Times New Roman TUR" w:hAnsi="Times New Roman TUR" w:cs="Times New Roman TUR"/>
          <w:color w:val="000000"/>
        </w:rPr>
        <w:t>o</w:t>
      </w:r>
      <w:r>
        <w:rPr>
          <w:rFonts w:ascii="Times New Roman TUR" w:hAnsi="Times New Roman TUR" w:cs="Times New Roman TUR"/>
          <w:color w:val="000000"/>
        </w:rPr>
        <w:t xml:space="preserve">faza </w:t>
      </w:r>
      <w:r w:rsidR="00F65667">
        <w:rPr>
          <w:rFonts w:ascii="Times New Roman TUR" w:hAnsi="Times New Roman TUR" w:cs="Times New Roman TUR"/>
          <w:color w:val="000000"/>
        </w:rPr>
        <w:t>qilin</w:t>
      </w:r>
      <w:r>
        <w:rPr>
          <w:rFonts w:ascii="Times New Roman TUR" w:hAnsi="Times New Roman TUR" w:cs="Times New Roman TUR"/>
          <w:color w:val="000000"/>
        </w:rPr>
        <w:t>dim.</w:t>
      </w:r>
    </w:p>
    <w:p w14:paraId="3917980C" w14:textId="77777777" w:rsidR="00F65667" w:rsidRDefault="00F6566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plab</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hlik</w:t>
      </w:r>
      <w:r>
        <w:rPr>
          <w:rFonts w:ascii="Times New Roman TUR" w:hAnsi="Times New Roman TUR" w:cs="Times New Roman TUR"/>
          <w:color w:val="000000"/>
        </w:rPr>
        <w:t>a</w:t>
      </w:r>
      <w:r w:rsidR="00B15C4C">
        <w:rPr>
          <w:rFonts w:ascii="Times New Roman TUR" w:hAnsi="Times New Roman TUR" w:cs="Times New Roman TUR"/>
          <w:color w:val="000000"/>
        </w:rPr>
        <w:t>lar</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avs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w:t>
      </w:r>
      <w:r w:rsidR="00C857BF">
        <w:rPr>
          <w:rFonts w:ascii="Times New Roman TUR" w:hAnsi="Times New Roman TUR" w:cs="Times New Roman TUR"/>
          <w:color w:val="000000"/>
        </w:rPr>
        <w:t>i arab</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tib</w:t>
      </w:r>
      <w:r>
        <w:rPr>
          <w:rFonts w:ascii="Times New Roman TUR" w:hAnsi="Times New Roman TUR" w:cs="Times New Roman TUR"/>
          <w:color w:val="000000"/>
        </w:rPr>
        <w:t>o</w:t>
      </w:r>
      <w:r w:rsidR="00C857BF">
        <w:rPr>
          <w:rFonts w:ascii="Times New Roman TUR" w:hAnsi="Times New Roman TUR" w:cs="Times New Roman TUR"/>
          <w:color w:val="000000"/>
        </w:rPr>
        <w:t>ri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w:t>
      </w:r>
      <w:r w:rsidR="00C857BF">
        <w:rPr>
          <w:rFonts w:ascii="Times New Roman TUR" w:hAnsi="Times New Roman TUR" w:cs="Times New Roman TUR"/>
          <w:color w:val="000000"/>
        </w:rPr>
        <w:t>at</w:t>
      </w:r>
      <w:r>
        <w:rPr>
          <w:rFonts w:ascii="Times New Roman TUR" w:hAnsi="Times New Roman TUR" w:cs="Times New Roman TUR"/>
          <w:color w:val="000000"/>
        </w:rPr>
        <w:t>da</w:t>
      </w:r>
      <w:r w:rsidR="00C857BF">
        <w:rPr>
          <w:rFonts w:ascii="Times New Roman TUR" w:hAnsi="Times New Roman TUR" w:cs="Times New Roman TUR"/>
          <w:color w:val="000000"/>
        </w:rPr>
        <w:t>n bir h</w:t>
      </w:r>
      <w:r>
        <w:rPr>
          <w:rFonts w:ascii="Times New Roman TUR" w:hAnsi="Times New Roman TUR" w:cs="Times New Roman TUR"/>
          <w:color w:val="000000"/>
        </w:rPr>
        <w:t>i</w:t>
      </w:r>
      <w:r w:rsidR="00C857BF">
        <w:rPr>
          <w:rFonts w:ascii="Times New Roman TUR" w:hAnsi="Times New Roman TUR" w:cs="Times New Roman TUR"/>
          <w:color w:val="000000"/>
        </w:rPr>
        <w:t>fz</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iy</w:t>
      </w:r>
      <w:r w:rsidR="00C857BF">
        <w:rPr>
          <w:rFonts w:ascii="Times New Roman TUR" w:hAnsi="Times New Roman TUR" w:cs="Times New Roman TUR"/>
          <w:color w:val="000000"/>
        </w:rPr>
        <w:t xml:space="preserve"> i</w:t>
      </w:r>
      <w:r>
        <w:rPr>
          <w:rFonts w:ascii="Times New Roman TUR" w:hAnsi="Times New Roman TUR" w:cs="Times New Roman TUR"/>
          <w:color w:val="000000"/>
        </w:rPr>
        <w:t>ch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lganimni</w:t>
      </w:r>
      <w:r w:rsidR="00C857BF">
        <w:rPr>
          <w:rFonts w:ascii="Times New Roman TUR" w:hAnsi="Times New Roman TUR" w:cs="Times New Roman TUR"/>
          <w:color w:val="000000"/>
        </w:rPr>
        <w:t xml:space="preserve"> his</w:t>
      </w:r>
      <w:r>
        <w:rPr>
          <w:rFonts w:ascii="Times New Roman TUR" w:hAnsi="Times New Roman TUR" w:cs="Times New Roman TUR"/>
          <w:color w:val="000000"/>
        </w:rPr>
        <w:t xml:space="preserve"> qilardi</w:t>
      </w:r>
      <w:r w:rsidR="00C857BF">
        <w:rPr>
          <w:rFonts w:ascii="Times New Roman TUR" w:hAnsi="Times New Roman TUR" w:cs="Times New Roman TUR"/>
          <w:color w:val="000000"/>
        </w:rPr>
        <w:t>m. Dem</w:t>
      </w:r>
      <w:r>
        <w:rPr>
          <w:rFonts w:ascii="Times New Roman TUR" w:hAnsi="Times New Roman TUR" w:cs="Times New Roman TUR"/>
          <w:color w:val="000000"/>
        </w:rPr>
        <w:t>a</w:t>
      </w:r>
      <w:r w:rsidR="00C857BF">
        <w:rPr>
          <w:rFonts w:ascii="Times New Roman TUR" w:hAnsi="Times New Roman TUR" w:cs="Times New Roman TUR"/>
          <w:color w:val="000000"/>
        </w:rPr>
        <w:t>k</w:t>
      </w:r>
      <w:r w:rsidR="00B15C4C">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Ja</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uds</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ozi</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riqlovchi malaklar</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meng</w:t>
      </w:r>
      <w:r w:rsidR="00C857BF">
        <w:rPr>
          <w:rFonts w:ascii="Times New Roman TUR" w:hAnsi="Times New Roman TUR" w:cs="Times New Roman TUR"/>
          <w:color w:val="000000"/>
        </w:rPr>
        <w:t xml:space="preserve">a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riqchi</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w:t>
      </w:r>
    </w:p>
    <w:p w14:paraId="5930D940" w14:textId="77777777" w:rsidR="00C857BF" w:rsidRDefault="00F6566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Mana</w:t>
      </w:r>
      <w:r w:rsidR="00C857BF">
        <w:rPr>
          <w:rFonts w:ascii="Times New Roman TUR" w:hAnsi="Times New Roman TUR" w:cs="Times New Roman TUR"/>
          <w:color w:val="000000"/>
        </w:rPr>
        <w:t xml:space="preserve"> bu </w:t>
      </w:r>
      <w:r w:rsidR="00C857BF" w:rsidRPr="00F65667">
        <w:rPr>
          <w:rFonts w:ascii="Traditional Arabic" w:hAnsi="Traditional Arabic" w:cs="Traditional Arabic"/>
          <w:color w:val="FF0000"/>
          <w:sz w:val="40"/>
          <w:szCs w:val="40"/>
          <w:rtl/>
        </w:rPr>
        <w:t>اَنَا لِمُرِيدِى حَافِظًا</w:t>
      </w:r>
      <w:r w:rsidR="00C857BF" w:rsidRPr="00F65667">
        <w:rPr>
          <w:rFonts w:ascii="Times New Roman TUR" w:hAnsi="Times New Roman TUR" w:cs="Times New Roman TUR"/>
          <w:color w:val="000000"/>
          <w:sz w:val="28"/>
          <w:szCs w:val="28"/>
        </w:rPr>
        <w:t xml:space="preserve"> </w:t>
      </w:r>
      <w:r>
        <w:rPr>
          <w:rFonts w:ascii="Times New Roman TUR" w:hAnsi="Times New Roman TUR" w:cs="Times New Roman TUR"/>
          <w:color w:val="000000"/>
        </w:rPr>
        <w:t>parchasi</w:t>
      </w:r>
      <w:r w:rsidR="00C857BF">
        <w:rPr>
          <w:rFonts w:ascii="Times New Roman TUR" w:hAnsi="Times New Roman TUR" w:cs="Times New Roman TUR"/>
          <w:color w:val="000000"/>
        </w:rPr>
        <w:t xml:space="preserve"> bu fa</w:t>
      </w:r>
      <w:r>
        <w:rPr>
          <w:rFonts w:ascii="Times New Roman TUR" w:hAnsi="Times New Roman TUR" w:cs="Times New Roman TUR"/>
          <w:color w:val="000000"/>
        </w:rPr>
        <w:t>q</w:t>
      </w:r>
      <w:r w:rsidR="00C857BF">
        <w:rPr>
          <w:rFonts w:ascii="Times New Roman TUR" w:hAnsi="Times New Roman TUR" w:cs="Times New Roman TUR"/>
          <w:color w:val="000000"/>
        </w:rPr>
        <w:t>ir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ahamiyatli</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rg</w:t>
      </w:r>
      <w:r>
        <w:rPr>
          <w:rFonts w:ascii="Times New Roman TUR" w:hAnsi="Times New Roman TUR" w:cs="Times New Roman TUR"/>
          <w:color w:val="000000"/>
        </w:rPr>
        <w:t>u</w:t>
      </w:r>
      <w:r w:rsidR="00C857BF">
        <w:rPr>
          <w:rFonts w:ascii="Times New Roman TUR" w:hAnsi="Times New Roman TUR" w:cs="Times New Roman TUR"/>
          <w:color w:val="000000"/>
        </w:rPr>
        <w:t>z</w:t>
      </w:r>
      <w:r>
        <w:rPr>
          <w:rFonts w:ascii="Times New Roman TUR" w:hAnsi="Times New Roman TUR" w:cs="Times New Roman TUR"/>
          <w:color w:val="000000"/>
        </w:rPr>
        <w:t>ash</w:t>
      </w:r>
      <w:r w:rsidR="00C857BF">
        <w:rPr>
          <w:rFonts w:ascii="Times New Roman TUR" w:hAnsi="Times New Roman TUR" w:cs="Times New Roman TUR"/>
          <w:color w:val="000000"/>
        </w:rPr>
        <w:t>tl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 bu fa</w:t>
      </w:r>
      <w:r>
        <w:rPr>
          <w:rFonts w:ascii="Times New Roman TUR" w:hAnsi="Times New Roman TUR" w:cs="Times New Roman TUR"/>
          <w:color w:val="000000"/>
        </w:rPr>
        <w:t>q</w:t>
      </w:r>
      <w:r w:rsidR="00C857BF">
        <w:rPr>
          <w:rFonts w:ascii="Times New Roman TUR" w:hAnsi="Times New Roman TUR" w:cs="Times New Roman TUR"/>
          <w:color w:val="000000"/>
        </w:rPr>
        <w:t>ir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tr</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niy</w:t>
      </w:r>
      <w:r>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w:t>
      </w:r>
      <w:r w:rsidR="00C857BF">
        <w:rPr>
          <w:rFonts w:ascii="Times New Roman TUR" w:hAnsi="Times New Roman TUR" w:cs="Times New Roman TUR"/>
          <w:color w:val="000000"/>
        </w:rPr>
        <w:t>id</w:t>
      </w:r>
      <w:r>
        <w:rPr>
          <w:rFonts w:ascii="Times New Roman TUR" w:hAnsi="Times New Roman TUR" w:cs="Times New Roman TUR"/>
          <w:color w:val="000000"/>
        </w:rPr>
        <w:t>a</w:t>
      </w:r>
      <w:r w:rsidR="00E16B39">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lan</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Pr>
          <w:rFonts w:ascii="Times New Roman TUR" w:hAnsi="Times New Roman TUR" w:cs="Times New Roman TUR"/>
          <w:color w:val="000000"/>
        </w:rPr>
        <w:t>birodarlarim</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qqizta</w:t>
      </w:r>
      <w:r w:rsidR="00C857BF">
        <w:rPr>
          <w:rFonts w:ascii="Times New Roman TUR" w:hAnsi="Times New Roman TUR" w:cs="Times New Roman TUR"/>
          <w:color w:val="000000"/>
        </w:rPr>
        <w:t xml:space="preserve"> tal</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sini</w:t>
      </w:r>
      <w:r w:rsidR="00C857BF" w:rsidRPr="00F65667">
        <w:rPr>
          <w:rFonts w:ascii="Times New Roman TUR" w:hAnsi="Times New Roman TUR" w:cs="Times New Roman TUR"/>
          <w:color w:val="000000"/>
          <w:sz w:val="28"/>
          <w:szCs w:val="28"/>
        </w:rPr>
        <w:t xml:space="preserve"> </w:t>
      </w:r>
      <w:r w:rsidR="00C857BF" w:rsidRPr="00F65667">
        <w:rPr>
          <w:rFonts w:ascii="Traditional Arabic" w:hAnsi="Traditional Arabic" w:cs="Traditional Arabic"/>
          <w:color w:val="FF0000"/>
          <w:sz w:val="40"/>
          <w:szCs w:val="40"/>
          <w:rtl/>
        </w:rPr>
        <w:t>حَافِظْ</w:t>
      </w:r>
      <w:r w:rsidR="00C857BF" w:rsidRPr="00F65667">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ismi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qiladi</w:t>
      </w:r>
      <w:r w:rsidR="00C857BF">
        <w:rPr>
          <w:rFonts w:ascii="Times New Roman TUR" w:hAnsi="Times New Roman TUR" w:cs="Times New Roman TUR"/>
          <w:color w:val="000000"/>
        </w:rPr>
        <w:t>.</w:t>
      </w:r>
      <w:r w:rsidR="00C857BF" w:rsidRPr="00F65667">
        <w:rPr>
          <w:rFonts w:ascii="Times New Roman TUR" w:hAnsi="Times New Roman TUR" w:cs="Times New Roman TUR"/>
          <w:color w:val="000000"/>
          <w:sz w:val="28"/>
          <w:szCs w:val="28"/>
        </w:rPr>
        <w:t xml:space="preserve"> </w:t>
      </w:r>
      <w:r w:rsidR="00C857BF" w:rsidRPr="00F65667">
        <w:rPr>
          <w:rFonts w:ascii="Traditional Arabic" w:hAnsi="Traditional Arabic" w:cs="Traditional Arabic"/>
          <w:color w:val="FF0000"/>
          <w:sz w:val="40"/>
          <w:szCs w:val="40"/>
        </w:rPr>
        <w:t xml:space="preserve"> </w:t>
      </w:r>
      <w:r w:rsidR="00C857BF" w:rsidRPr="00F65667">
        <w:rPr>
          <w:rFonts w:ascii="Traditional Arabic" w:hAnsi="Traditional Arabic" w:cs="Traditional Arabic"/>
          <w:color w:val="FF0000"/>
          <w:sz w:val="40"/>
          <w:szCs w:val="40"/>
          <w:rtl/>
        </w:rPr>
        <w:t>وَاَحْرُسُهُ فِى كُلِّ شَرٍّ وَ فِتْنَةٍ</w:t>
      </w:r>
      <w:r w:rsidR="00C857BF" w:rsidRPr="00F65667">
        <w:rPr>
          <w:rFonts w:ascii="Times New Roman TUR" w:hAnsi="Times New Roman TUR" w:cs="Times New Roman TUR"/>
          <w:color w:val="000000"/>
          <w:sz w:val="28"/>
          <w:szCs w:val="28"/>
        </w:rPr>
        <w:t xml:space="preserve"> </w:t>
      </w:r>
      <w:r>
        <w:rPr>
          <w:rFonts w:ascii="Times New Roman TUR" w:hAnsi="Times New Roman TUR" w:cs="Times New Roman TUR"/>
          <w:color w:val="000000"/>
        </w:rPr>
        <w:t>parchasi</w:t>
      </w:r>
      <w:r w:rsidR="00C857BF">
        <w:rPr>
          <w:rFonts w:ascii="Times New Roman TUR" w:hAnsi="Times New Roman TUR" w:cs="Times New Roman TUR"/>
          <w:color w:val="000000"/>
        </w:rPr>
        <w:t>da i</w:t>
      </w:r>
      <w:r>
        <w:rPr>
          <w:rFonts w:ascii="Times New Roman TUR" w:hAnsi="Times New Roman TUR" w:cs="Times New Roman TUR"/>
          <w:color w:val="000000"/>
        </w:rPr>
        <w:t>k</w:t>
      </w:r>
      <w:r w:rsidR="00C857BF">
        <w:rPr>
          <w:rFonts w:ascii="Times New Roman TUR" w:hAnsi="Times New Roman TUR" w:cs="Times New Roman TUR"/>
          <w:color w:val="000000"/>
        </w:rPr>
        <w:t>ki h</w:t>
      </w:r>
      <w:r>
        <w:rPr>
          <w:rFonts w:ascii="Times New Roman TUR" w:hAnsi="Times New Roman TUR" w:cs="Times New Roman TUR"/>
          <w:color w:val="000000"/>
        </w:rPr>
        <w:t>u</w:t>
      </w:r>
      <w:r w:rsidR="00C857BF">
        <w:rPr>
          <w:rFonts w:ascii="Times New Roman TUR" w:hAnsi="Times New Roman TUR" w:cs="Times New Roman TUR"/>
          <w:color w:val="000000"/>
        </w:rPr>
        <w:t xml:space="preserve">km </w:t>
      </w:r>
      <w:r>
        <w:rPr>
          <w:rFonts w:ascii="Times New Roman TUR" w:hAnsi="Times New Roman TUR" w:cs="Times New Roman TUR"/>
          <w:color w:val="000000"/>
        </w:rPr>
        <w:t>bo</w:t>
      </w:r>
      <w:r w:rsidR="00C857BF">
        <w:rPr>
          <w:rFonts w:ascii="Times New Roman TUR" w:hAnsi="Times New Roman TUR" w:cs="Times New Roman TUR"/>
          <w:color w:val="000000"/>
        </w:rPr>
        <w:t xml:space="preserve">r. Biri </w:t>
      </w:r>
      <w:r>
        <w:rPr>
          <w:rFonts w:ascii="Times New Roman TUR" w:hAnsi="Times New Roman TUR" w:cs="Times New Roman TUR"/>
          <w:color w:val="000000"/>
        </w:rPr>
        <w:t>yomonlik</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boshqas</w:t>
      </w:r>
      <w:r w:rsidR="00C857BF">
        <w:rPr>
          <w:rFonts w:ascii="Times New Roman TUR" w:hAnsi="Times New Roman TUR" w:cs="Times New Roman TUR"/>
          <w:color w:val="000000"/>
        </w:rPr>
        <w:t>i fitn</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n. Dem</w:t>
      </w:r>
      <w:r>
        <w:rPr>
          <w:rFonts w:ascii="Times New Roman TUR" w:hAnsi="Times New Roman TUR" w:cs="Times New Roman TUR"/>
          <w:color w:val="000000"/>
        </w:rPr>
        <w:t>a</w:t>
      </w:r>
      <w:r w:rsidR="00C857BF">
        <w:rPr>
          <w:rFonts w:ascii="Times New Roman TUR" w:hAnsi="Times New Roman TUR" w:cs="Times New Roman TUR"/>
          <w:color w:val="000000"/>
        </w:rPr>
        <w:t>k</w:t>
      </w:r>
      <w:r w:rsidR="00B15C4C">
        <w:rPr>
          <w:rFonts w:ascii="Times New Roman TUR" w:hAnsi="Times New Roman TUR" w:cs="Times New Roman TUR"/>
          <w:color w:val="000000"/>
        </w:rPr>
        <w:t>,</w:t>
      </w:r>
      <w:r w:rsidR="00C857BF">
        <w:rPr>
          <w:rFonts w:ascii="Times New Roman TUR" w:hAnsi="Times New Roman TUR" w:cs="Times New Roman TUR"/>
          <w:color w:val="000000"/>
        </w:rPr>
        <w:t xml:space="preserve"> i</w:t>
      </w:r>
      <w:r>
        <w:rPr>
          <w:rFonts w:ascii="Times New Roman TUR" w:hAnsi="Times New Roman TUR" w:cs="Times New Roman TUR"/>
          <w:color w:val="000000"/>
        </w:rPr>
        <w:t>k</w:t>
      </w:r>
      <w:r w:rsidR="00C857BF">
        <w:rPr>
          <w:rFonts w:ascii="Times New Roman TUR" w:hAnsi="Times New Roman TUR" w:cs="Times New Roman TUR"/>
          <w:color w:val="000000"/>
        </w:rPr>
        <w:t>kinc</w:t>
      </w:r>
      <w:r>
        <w:rPr>
          <w:rFonts w:ascii="Times New Roman TUR" w:hAnsi="Times New Roman TUR" w:cs="Times New Roman TUR"/>
          <w:color w:val="000000"/>
        </w:rPr>
        <w:t>h</w:t>
      </w:r>
      <w:r w:rsidR="00C857BF">
        <w:rPr>
          <w:rFonts w:ascii="Times New Roman TUR" w:hAnsi="Times New Roman TUR" w:cs="Times New Roman TUR"/>
          <w:color w:val="000000"/>
        </w:rPr>
        <w:t xml:space="preserve">isi </w:t>
      </w:r>
      <w:r w:rsidR="00C857BF" w:rsidRPr="00F65667">
        <w:rPr>
          <w:rFonts w:ascii="Traditional Arabic" w:hAnsi="Traditional Arabic" w:cs="Traditional Arabic"/>
          <w:color w:val="FF0000"/>
          <w:sz w:val="40"/>
          <w:szCs w:val="40"/>
          <w:rtl/>
        </w:rPr>
        <w:t>اَحْرُسُهُ فِى كُلِّ فِتْنَةٍ</w:t>
      </w:r>
      <w:r w:rsidR="00C857BF" w:rsidRPr="00F65667">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ju</w:t>
      </w:r>
      <w:r w:rsidR="00C857BF">
        <w:rPr>
          <w:rFonts w:ascii="Times New Roman TUR" w:hAnsi="Times New Roman TUR" w:cs="Times New Roman TUR"/>
          <w:color w:val="000000"/>
        </w:rPr>
        <w:t>ml</w:t>
      </w:r>
      <w:r>
        <w:rPr>
          <w:rFonts w:ascii="Times New Roman TUR" w:hAnsi="Times New Roman TUR" w:cs="Times New Roman TUR"/>
          <w:color w:val="000000"/>
        </w:rPr>
        <w:t>a</w:t>
      </w:r>
      <w:r w:rsidR="00C857BF" w:rsidRPr="00F65667">
        <w:rPr>
          <w:rFonts w:ascii="Times New Roman TUR" w:hAnsi="Times New Roman TUR" w:cs="Times New Roman TUR"/>
          <w:color w:val="000000"/>
          <w:sz w:val="28"/>
          <w:szCs w:val="28"/>
        </w:rPr>
        <w:t xml:space="preserve"> </w:t>
      </w:r>
      <w:r w:rsidR="00C857BF" w:rsidRPr="00F65667">
        <w:rPr>
          <w:rFonts w:ascii="Traditional Arabic" w:hAnsi="Traditional Arabic" w:cs="Traditional Arabic"/>
          <w:color w:val="FF0000"/>
          <w:sz w:val="40"/>
          <w:szCs w:val="40"/>
          <w:rtl/>
        </w:rPr>
        <w:t>كُلِّ</w:t>
      </w:r>
      <w:r w:rsidR="00C857BF" w:rsidRPr="00F65667">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w:t>
      </w:r>
      <w:r>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Pr>
          <w:rFonts w:ascii="Times New Roman TUR" w:hAnsi="Times New Roman TUR" w:cs="Times New Roman TUR"/>
          <w:color w:val="000000"/>
        </w:rPr>
        <w:t>sha</w:t>
      </w:r>
      <w:r w:rsidR="00C857BF">
        <w:rPr>
          <w:rFonts w:ascii="Times New Roman TUR" w:hAnsi="Times New Roman TUR" w:cs="Times New Roman TUR"/>
          <w:color w:val="000000"/>
        </w:rPr>
        <w:t>dd</w:t>
      </w:r>
      <w:r>
        <w:rPr>
          <w:rFonts w:ascii="Times New Roman TUR" w:hAnsi="Times New Roman TUR" w:cs="Times New Roman TUR"/>
          <w:color w:val="000000"/>
        </w:rPr>
        <w:t>a</w:t>
      </w:r>
      <w:r w:rsidR="00C857BF">
        <w:rPr>
          <w:rFonts w:ascii="Times New Roman TUR" w:hAnsi="Times New Roman TUR" w:cs="Times New Roman TUR"/>
          <w:color w:val="000000"/>
        </w:rPr>
        <w:t xml:space="preserve"> sa</w:t>
      </w:r>
      <w:r>
        <w:rPr>
          <w:rFonts w:ascii="Times New Roman TUR" w:hAnsi="Times New Roman TUR" w:cs="Times New Roman TUR"/>
          <w:color w:val="000000"/>
        </w:rPr>
        <w:t>na</w:t>
      </w:r>
      <w:r w:rsidR="00C857BF">
        <w:rPr>
          <w:rFonts w:ascii="Times New Roman TUR" w:hAnsi="Times New Roman TUR" w:cs="Times New Roman TUR"/>
          <w:color w:val="000000"/>
        </w:rPr>
        <w:t>lmasa</w:t>
      </w:r>
      <w:r w:rsidR="00B15C4C">
        <w:rPr>
          <w:rFonts w:ascii="Times New Roman TUR" w:hAnsi="Times New Roman TUR" w:cs="Times New Roman TUR"/>
          <w:color w:val="000000"/>
        </w:rPr>
        <w:t>,</w:t>
      </w:r>
      <w:r w:rsidR="00C857BF">
        <w:rPr>
          <w:rFonts w:ascii="Times New Roman TUR" w:hAnsi="Times New Roman TUR" w:cs="Times New Roman TUR"/>
          <w:color w:val="000000"/>
        </w:rPr>
        <w:t xml:space="preserve"> bi</w:t>
      </w:r>
      <w:r>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Pr>
          <w:rFonts w:ascii="Times New Roman TUR" w:hAnsi="Times New Roman TUR" w:cs="Times New Roman TUR"/>
          <w:color w:val="000000"/>
        </w:rPr>
        <w:t>qi</w:t>
      </w:r>
      <w:r w:rsidR="00C857BF">
        <w:rPr>
          <w:rFonts w:ascii="Times New Roman TUR" w:hAnsi="Times New Roman TUR" w:cs="Times New Roman TUR"/>
          <w:color w:val="000000"/>
        </w:rPr>
        <w:t>r</w:t>
      </w:r>
      <w:r>
        <w:rPr>
          <w:rFonts w:ascii="Times New Roman TUR" w:hAnsi="Times New Roman TUR" w:cs="Times New Roman TUR"/>
          <w:color w:val="000000"/>
        </w:rPr>
        <w:t>q t</w:t>
      </w:r>
      <w:r w:rsidR="00317151">
        <w:rPr>
          <w:rFonts w:ascii="Times New Roman TUR" w:hAnsi="Times New Roman TUR" w:cs="Times New Roman TUR"/>
          <w:color w:val="000000"/>
        </w:rPr>
        <w:t>o‘</w:t>
      </w:r>
      <w:r w:rsidR="00C857BF">
        <w:rPr>
          <w:rFonts w:ascii="Times New Roman TUR" w:hAnsi="Times New Roman TUR" w:cs="Times New Roman TUR"/>
          <w:color w:val="000000"/>
        </w:rPr>
        <w:t xml:space="preserve">rt </w:t>
      </w:r>
      <w:r w:rsidR="00B15C4C">
        <w:rPr>
          <w:rFonts w:ascii="Times New Roman TUR" w:hAnsi="Times New Roman TUR" w:cs="Times New Roman TUR"/>
          <w:color w:val="000000"/>
        </w:rPr>
        <w:t xml:space="preserve">(1344)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Ha</w:t>
      </w:r>
      <w:r w:rsidR="00C857BF">
        <w:rPr>
          <w:rFonts w:ascii="Times New Roman TUR" w:hAnsi="Times New Roman TUR" w:cs="Times New Roman TUR"/>
          <w:color w:val="000000"/>
        </w:rPr>
        <w:t>, bu tari</w:t>
      </w:r>
      <w:r>
        <w:rPr>
          <w:rFonts w:ascii="Times New Roman TUR" w:hAnsi="Times New Roman TUR" w:cs="Times New Roman TUR"/>
          <w:color w:val="000000"/>
        </w:rPr>
        <w:t>xda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hozirga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 xml:space="preserve">adar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0668E5">
        <w:rPr>
          <w:rFonts w:ascii="Times New Roman TUR" w:hAnsi="Times New Roman TUR" w:cs="Times New Roman TUR"/>
          <w:color w:val="000000"/>
        </w:rPr>
        <w:t>ahamiyatli fitna</w:t>
      </w:r>
      <w:r w:rsidR="00C857BF">
        <w:rPr>
          <w:rFonts w:ascii="Times New Roman TUR" w:hAnsi="Times New Roman TUR" w:cs="Times New Roman TUR"/>
          <w:color w:val="000000"/>
        </w:rPr>
        <w:t>d</w:t>
      </w:r>
      <w:r w:rsidR="000668E5">
        <w:rPr>
          <w:rFonts w:ascii="Times New Roman TUR" w:hAnsi="Times New Roman TUR" w:cs="Times New Roman TUR"/>
          <w:color w:val="000000"/>
        </w:rPr>
        <w:t>a</w:t>
      </w:r>
      <w:r w:rsidR="00C857BF">
        <w:rPr>
          <w:rFonts w:ascii="Times New Roman TUR" w:hAnsi="Times New Roman TUR" w:cs="Times New Roman TUR"/>
          <w:color w:val="000000"/>
        </w:rPr>
        <w:t>n bir him</w:t>
      </w:r>
      <w:r w:rsidR="000668E5">
        <w:rPr>
          <w:rFonts w:ascii="Times New Roman TUR" w:hAnsi="Times New Roman TUR" w:cs="Times New Roman TUR"/>
          <w:color w:val="000000"/>
        </w:rPr>
        <w:t>o</w:t>
      </w:r>
      <w:r w:rsidR="00C857BF">
        <w:rPr>
          <w:rFonts w:ascii="Times New Roman TUR" w:hAnsi="Times New Roman TUR" w:cs="Times New Roman TUR"/>
          <w:color w:val="000000"/>
        </w:rPr>
        <w:t>y</w:t>
      </w:r>
      <w:r w:rsidR="000668E5">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C857BF">
        <w:rPr>
          <w:rFonts w:ascii="Times New Roman TUR" w:hAnsi="Times New Roman TUR" w:cs="Times New Roman TUR"/>
          <w:color w:val="000000"/>
        </w:rPr>
        <w:t>ayb</w:t>
      </w:r>
      <w:r w:rsidR="000668E5">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0668E5">
        <w:rPr>
          <w:rFonts w:ascii="Times New Roman TUR" w:hAnsi="Times New Roman TUR" w:cs="Times New Roman TUR"/>
          <w:color w:val="000000"/>
        </w:rPr>
        <w:t>bilan</w:t>
      </w:r>
      <w:r w:rsidR="00C857BF">
        <w:rPr>
          <w:rFonts w:ascii="Times New Roman TUR" w:hAnsi="Times New Roman TUR" w:cs="Times New Roman TUR"/>
          <w:color w:val="000000"/>
        </w:rPr>
        <w:t xml:space="preserve"> mahfuz </w:t>
      </w:r>
      <w:r w:rsidR="000668E5">
        <w:rPr>
          <w:rFonts w:ascii="Times New Roman TUR" w:hAnsi="Times New Roman TUR" w:cs="Times New Roman TUR"/>
          <w:color w:val="000000"/>
        </w:rPr>
        <w:t>qolganimni</w:t>
      </w:r>
      <w:r w:rsidR="00C857BF" w:rsidRPr="000668E5">
        <w:rPr>
          <w:rFonts w:ascii="Times New Roman TUR" w:hAnsi="Times New Roman TUR" w:cs="Times New Roman TUR"/>
          <w:color w:val="000000"/>
          <w:sz w:val="28"/>
          <w:szCs w:val="28"/>
        </w:rPr>
        <w:t xml:space="preserve"> </w:t>
      </w:r>
      <w:r w:rsidR="00C857BF" w:rsidRPr="000668E5">
        <w:rPr>
          <w:rFonts w:ascii="Traditional Arabic" w:hAnsi="Traditional Arabic" w:cs="Traditional Arabic"/>
          <w:color w:val="FF0000"/>
          <w:sz w:val="40"/>
          <w:szCs w:val="40"/>
          <w:rtl/>
        </w:rPr>
        <w:t>تَحْدِيثًا لِلنِّعْمَةِ</w:t>
      </w:r>
      <w:r w:rsidR="00C857BF">
        <w:rPr>
          <w:rFonts w:ascii="Times New Roman TUR" w:hAnsi="Times New Roman TUR" w:cs="Times New Roman TUR"/>
          <w:color w:val="000000"/>
        </w:rPr>
        <w:t xml:space="preserve"> </w:t>
      </w:r>
      <w:r w:rsidR="000668E5">
        <w:rPr>
          <w:rFonts w:ascii="Times New Roman TUR" w:hAnsi="Times New Roman TUR" w:cs="Times New Roman TUR"/>
          <w:color w:val="000000"/>
        </w:rPr>
        <w:t>e</w:t>
      </w:r>
      <w:r w:rsidR="00317151">
        <w:rPr>
          <w:rFonts w:ascii="Times New Roman TUR" w:hAnsi="Times New Roman TUR" w:cs="Times New Roman TUR"/>
          <w:color w:val="000000"/>
        </w:rPr>
        <w:t>’</w:t>
      </w:r>
      <w:r w:rsidR="00C857BF">
        <w:rPr>
          <w:rFonts w:ascii="Times New Roman TUR" w:hAnsi="Times New Roman TUR" w:cs="Times New Roman TUR"/>
          <w:color w:val="000000"/>
        </w:rPr>
        <w:t>l</w:t>
      </w:r>
      <w:r w:rsidR="000668E5">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0668E5">
        <w:rPr>
          <w:rFonts w:ascii="Times New Roman TUR" w:hAnsi="Times New Roman TUR" w:cs="Times New Roman TUR"/>
          <w:color w:val="000000"/>
        </w:rPr>
        <w:t>qilaman</w:t>
      </w:r>
      <w:r w:rsidR="00C857BF">
        <w:rPr>
          <w:rFonts w:ascii="Times New Roman TUR" w:hAnsi="Times New Roman TUR" w:cs="Times New Roman TUR"/>
          <w:color w:val="000000"/>
        </w:rPr>
        <w:t>.</w:t>
      </w:r>
    </w:p>
    <w:p w14:paraId="420B64BC" w14:textId="77777777" w:rsidR="00C857BF" w:rsidRPr="00B15C4C" w:rsidRDefault="000668E5" w:rsidP="0012019B">
      <w:pPr>
        <w:autoSpaceDE w:val="0"/>
        <w:autoSpaceDN w:val="0"/>
        <w:adjustRightInd w:val="0"/>
        <w:ind w:firstLine="706"/>
        <w:jc w:val="both"/>
        <w:rPr>
          <w:rFonts w:ascii="Times New Roman TUR" w:hAnsi="Times New Roman TUR" w:cs="Times New Roman TUR"/>
          <w:b/>
          <w:bCs/>
          <w:color w:val="000000"/>
        </w:rPr>
      </w:pPr>
      <w:r w:rsidRPr="00D37C35">
        <w:rPr>
          <w:rFonts w:ascii="Times New Roman TUR" w:hAnsi="Times New Roman TUR" w:cs="Times New Roman TUR"/>
          <w:b/>
          <w:bCs/>
          <w:color w:val="000000"/>
        </w:rPr>
        <w:t>I</w:t>
      </w:r>
      <w:r w:rsidR="00C857BF" w:rsidRPr="00D37C35">
        <w:rPr>
          <w:rFonts w:ascii="Times New Roman TUR" w:hAnsi="Times New Roman TUR" w:cs="Times New Roman TUR"/>
          <w:b/>
          <w:bCs/>
          <w:color w:val="000000"/>
        </w:rPr>
        <w:t>k</w:t>
      </w:r>
      <w:r w:rsidRPr="00D37C35">
        <w:rPr>
          <w:rFonts w:ascii="Times New Roman TUR" w:hAnsi="Times New Roman TUR" w:cs="Times New Roman TUR"/>
          <w:b/>
          <w:bCs/>
          <w:color w:val="000000"/>
        </w:rPr>
        <w:t>k</w:t>
      </w:r>
      <w:r w:rsidR="00C857BF" w:rsidRPr="00D37C35">
        <w:rPr>
          <w:rFonts w:ascii="Times New Roman TUR" w:hAnsi="Times New Roman TUR" w:cs="Times New Roman TUR"/>
          <w:b/>
          <w:bCs/>
          <w:color w:val="000000"/>
        </w:rPr>
        <w:t>inc</w:t>
      </w:r>
      <w:r w:rsidRPr="00D37C35">
        <w:rPr>
          <w:rFonts w:ascii="Times New Roman TUR" w:hAnsi="Times New Roman TUR" w:cs="Times New Roman TUR"/>
          <w:b/>
          <w:bCs/>
          <w:color w:val="000000"/>
        </w:rPr>
        <w:t>h</w:t>
      </w:r>
      <w:r w:rsidR="00C857BF" w:rsidRPr="00D37C35">
        <w:rPr>
          <w:rFonts w:ascii="Times New Roman TUR" w:hAnsi="Times New Roman TUR" w:cs="Times New Roman TUR"/>
          <w:b/>
          <w:bCs/>
          <w:color w:val="000000"/>
        </w:rPr>
        <w:t>i</w:t>
      </w:r>
      <w:r w:rsidR="00C857BF" w:rsidRPr="00B15C4C">
        <w:rPr>
          <w:rFonts w:ascii="Times New Roman TUR" w:hAnsi="Times New Roman TUR" w:cs="Times New Roman TUR"/>
          <w:b/>
          <w:bCs/>
          <w:color w:val="000000"/>
        </w:rPr>
        <w:t xml:space="preserve"> R</w:t>
      </w:r>
      <w:r w:rsidRPr="00B15C4C">
        <w:rPr>
          <w:rFonts w:ascii="Times New Roman TUR" w:hAnsi="Times New Roman TUR" w:cs="Times New Roman TUR"/>
          <w:b/>
          <w:bCs/>
          <w:color w:val="000000"/>
        </w:rPr>
        <w:t>a</w:t>
      </w:r>
      <w:r w:rsidR="00C857BF" w:rsidRPr="00B15C4C">
        <w:rPr>
          <w:rFonts w:ascii="Times New Roman TUR" w:hAnsi="Times New Roman TUR" w:cs="Times New Roman TUR"/>
          <w:b/>
          <w:bCs/>
          <w:color w:val="000000"/>
        </w:rPr>
        <w:t>mz:</w:t>
      </w:r>
    </w:p>
    <w:p w14:paraId="4A245D22" w14:textId="77777777" w:rsidR="00C857BF" w:rsidRPr="000668E5" w:rsidRDefault="00C857BF" w:rsidP="0012019B">
      <w:pPr>
        <w:autoSpaceDE w:val="0"/>
        <w:autoSpaceDN w:val="0"/>
        <w:adjustRightInd w:val="0"/>
        <w:jc w:val="center"/>
        <w:rPr>
          <w:rFonts w:ascii="Times New Roman TUR" w:hAnsi="Times New Roman TUR" w:cs="Times New Roman TUR"/>
          <w:color w:val="000000"/>
          <w:sz w:val="28"/>
          <w:szCs w:val="28"/>
        </w:rPr>
      </w:pPr>
      <w:r w:rsidRPr="000668E5">
        <w:rPr>
          <w:rFonts w:ascii="Traditional Arabic" w:hAnsi="Traditional Arabic" w:cs="Traditional Arabic"/>
          <w:color w:val="FF0000"/>
          <w:sz w:val="40"/>
          <w:szCs w:val="40"/>
          <w:rtl/>
        </w:rPr>
        <w:lastRenderedPageBreak/>
        <w:t>مُرِيدِى اِذَا مَا كَانَ شَرْقًا وَ مَغْرِبًا * اَغِثْهُ اِذَا مَا سَارَ فِى اَىِّ بَلْدَةٍ</w:t>
      </w:r>
    </w:p>
    <w:p w14:paraId="7015BD36" w14:textId="77777777" w:rsidR="000668E5" w:rsidRDefault="000668E5"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parchasi</w:t>
      </w:r>
      <w:r w:rsidR="00C857BF">
        <w:rPr>
          <w:rFonts w:ascii="Times New Roman TUR" w:hAnsi="Times New Roman TUR" w:cs="Times New Roman TUR"/>
          <w:color w:val="000000"/>
        </w:rPr>
        <w:t>da bahs</w:t>
      </w:r>
      <w:r>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gapirgan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 xml:space="preserve">ridi </w:t>
      </w:r>
      <w:r>
        <w:rPr>
          <w:rFonts w:ascii="Times New Roman TUR" w:hAnsi="Times New Roman TUR" w:cs="Times New Roman TUR"/>
          <w:color w:val="000000"/>
        </w:rPr>
        <w:t>esa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ar</w:t>
      </w:r>
      <w:r>
        <w:rPr>
          <w:rFonts w:ascii="Times New Roman TUR" w:hAnsi="Times New Roman TUR" w:cs="Times New Roman TUR"/>
          <w:color w:val="000000"/>
        </w:rPr>
        <w:t>qq</w:t>
      </w:r>
      <w:r w:rsidR="00C857BF">
        <w:rPr>
          <w:rFonts w:ascii="Times New Roman TUR" w:hAnsi="Times New Roman TUR" w:cs="Times New Roman TUR"/>
          <w:color w:val="000000"/>
        </w:rPr>
        <w:t xml:space="preserve">a </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Pr>
          <w:rFonts w:ascii="Times New Roman TUR" w:hAnsi="Times New Roman TUR" w:cs="Times New Roman TUR"/>
          <w:color w:val="000000"/>
        </w:rPr>
        <w:t>ketgan</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317151">
        <w:rPr>
          <w:rFonts w:ascii="Times New Roman TUR" w:hAnsi="Times New Roman TUR" w:cs="Times New Roman TUR"/>
          <w:color w:val="000000"/>
        </w:rPr>
        <w:t>g‘</w:t>
      </w:r>
      <w:r w:rsidR="00C857BF">
        <w:rPr>
          <w:rFonts w:ascii="Times New Roman TUR" w:hAnsi="Times New Roman TUR" w:cs="Times New Roman TUR"/>
          <w:color w:val="000000"/>
        </w:rPr>
        <w:t>arb</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surgun</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xn</w:t>
      </w:r>
      <w:r w:rsidR="00C857BF">
        <w:rPr>
          <w:rFonts w:ascii="Times New Roman TUR" w:hAnsi="Times New Roman TUR" w:cs="Times New Roman TUR"/>
          <w:color w:val="000000"/>
        </w:rPr>
        <w:t xml:space="preserve">i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Shundayki</w:t>
      </w:r>
      <w:r w:rsidR="00C857BF">
        <w:rPr>
          <w:rFonts w:ascii="Times New Roman TUR" w:hAnsi="Times New Roman TUR" w:cs="Times New Roman TUR"/>
          <w:color w:val="000000"/>
        </w:rPr>
        <w:t>:</w:t>
      </w:r>
    </w:p>
    <w:p w14:paraId="0D08B4FC" w14:textId="77777777" w:rsidR="00C857BF" w:rsidRDefault="000668E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Pr>
          <w:rFonts w:ascii="Times New Roman TUR" w:hAnsi="Times New Roman TUR" w:cs="Times New Roman TUR"/>
          <w:color w:val="000000"/>
        </w:rPr>
        <w:t>parchaning</w:t>
      </w:r>
      <w:r w:rsidR="00C857BF">
        <w:rPr>
          <w:rFonts w:ascii="Times New Roman TUR" w:hAnsi="Times New Roman TUR" w:cs="Times New Roman TUR"/>
          <w:color w:val="000000"/>
        </w:rPr>
        <w:t xml:space="preserve"> ha</w:t>
      </w:r>
      <w:r>
        <w:rPr>
          <w:rFonts w:ascii="Times New Roman TUR" w:hAnsi="Times New Roman TUR" w:cs="Times New Roman TUR"/>
          <w:color w:val="000000"/>
        </w:rPr>
        <w:t>q</w:t>
      </w:r>
      <w:r w:rsidR="00C857BF">
        <w:rPr>
          <w:rFonts w:ascii="Times New Roman TUR" w:hAnsi="Times New Roman TUR" w:cs="Times New Roman TUR"/>
          <w:color w:val="000000"/>
        </w:rPr>
        <w:t>i</w:t>
      </w:r>
      <w:r>
        <w:rPr>
          <w:rFonts w:ascii="Times New Roman TUR" w:hAnsi="Times New Roman TUR" w:cs="Times New Roman TUR"/>
          <w:color w:val="000000"/>
        </w:rPr>
        <w:t>qiy</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biri</w:t>
      </w:r>
      <w:r w:rsidR="00C857BF" w:rsidRPr="000668E5">
        <w:rPr>
          <w:rFonts w:ascii="Times New Roman TUR" w:hAnsi="Times New Roman TUR" w:cs="Times New Roman TUR"/>
          <w:color w:val="000000"/>
          <w:sz w:val="28"/>
          <w:szCs w:val="28"/>
        </w:rPr>
        <w:t xml:space="preserve"> </w:t>
      </w:r>
      <w:r w:rsidR="00C857BF" w:rsidRPr="000668E5">
        <w:rPr>
          <w:rFonts w:ascii="Traditional Arabic" w:hAnsi="Traditional Arabic" w:cs="Traditional Arabic"/>
          <w:color w:val="FF0000"/>
          <w:sz w:val="40"/>
          <w:szCs w:val="40"/>
          <w:rtl/>
        </w:rPr>
        <w:t>اِذَا مَا كَانَ مُرِيدِى اَسِيرًا فِى شَرْقٍ</w:t>
      </w:r>
      <w:r w:rsidR="00C857BF" w:rsidRPr="000668E5">
        <w:rPr>
          <w:rFonts w:ascii="Times New Roman TUR" w:hAnsi="Times New Roman TUR" w:cs="Times New Roman TUR"/>
          <w:color w:val="000000"/>
          <w:sz w:val="28"/>
          <w:szCs w:val="28"/>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Dem</w:t>
      </w:r>
      <w:r>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Pr>
          <w:rFonts w:ascii="Times New Roman TUR" w:hAnsi="Times New Roman TUR" w:cs="Times New Roman TUR"/>
          <w:color w:val="000000"/>
        </w:rPr>
        <w:t xml:space="preserve">asirlik </w:t>
      </w:r>
      <w:r w:rsidR="00C857BF">
        <w:rPr>
          <w:rFonts w:ascii="Times New Roman TUR" w:hAnsi="Times New Roman TUR" w:cs="Times New Roman TUR"/>
          <w:color w:val="000000"/>
        </w:rPr>
        <w:t>zam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sidRPr="000668E5">
        <w:rPr>
          <w:rFonts w:ascii="Times New Roman TUR" w:hAnsi="Times New Roman TUR" w:cs="Times New Roman TUR"/>
          <w:color w:val="000000"/>
          <w:sz w:val="28"/>
          <w:szCs w:val="28"/>
        </w:rPr>
        <w:t xml:space="preserve"> </w:t>
      </w:r>
      <w:r w:rsidR="00C857BF" w:rsidRPr="000668E5">
        <w:rPr>
          <w:rFonts w:ascii="Traditional Arabic" w:hAnsi="Traditional Arabic" w:cs="Traditional Arabic"/>
          <w:color w:val="FF0000"/>
          <w:sz w:val="40"/>
          <w:szCs w:val="40"/>
          <w:rtl/>
        </w:rPr>
        <w:t>مَا كَانَ مُرِيدِى اَسِيرًا فِى شَرْقٍ</w:t>
      </w:r>
      <w:r w:rsidR="00C857BF" w:rsidRPr="000668E5">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chiqadi</w:t>
      </w:r>
      <w:r w:rsidR="00C857BF">
        <w:rPr>
          <w:rFonts w:ascii="Times New Roman TUR" w:hAnsi="Times New Roman TUR" w:cs="Times New Roman TUR"/>
          <w:color w:val="000000"/>
        </w:rPr>
        <w:t>.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w:t>
      </w:r>
      <w:r>
        <w:rPr>
          <w:rFonts w:ascii="Times New Roman TUR" w:hAnsi="Times New Roman TUR" w:cs="Times New Roman TUR"/>
          <w:color w:val="000000"/>
        </w:rPr>
        <w:t xml:space="preserve">r ming 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 xml:space="preserve">tiz </w:t>
      </w:r>
      <w:r w:rsidR="00C857BF">
        <w:rPr>
          <w:rFonts w:ascii="Times New Roman TUR" w:hAnsi="Times New Roman TUR" w:cs="Times New Roman TUR"/>
          <w:color w:val="000000"/>
        </w:rPr>
        <w:t>ye</w:t>
      </w:r>
      <w:r>
        <w:rPr>
          <w:rFonts w:ascii="Times New Roman TUR" w:hAnsi="Times New Roman TUR" w:cs="Times New Roman TUR"/>
          <w:color w:val="000000"/>
        </w:rPr>
        <w:t>tt</w:t>
      </w:r>
      <w:r w:rsidR="00C857BF">
        <w:rPr>
          <w:rFonts w:ascii="Times New Roman TUR" w:hAnsi="Times New Roman TUR" w:cs="Times New Roman TUR"/>
          <w:color w:val="000000"/>
        </w:rPr>
        <w:t xml:space="preserve">i </w:t>
      </w:r>
      <w:r w:rsidR="00B15C4C">
        <w:rPr>
          <w:rFonts w:ascii="Times New Roman TUR" w:hAnsi="Times New Roman TUR" w:cs="Times New Roman TUR"/>
          <w:color w:val="000000"/>
        </w:rPr>
        <w:t xml:space="preserve">(1337)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Xullas</w:t>
      </w:r>
      <w:r w:rsidR="00C857BF">
        <w:rPr>
          <w:rFonts w:ascii="Times New Roman TUR" w:hAnsi="Times New Roman TUR" w:cs="Times New Roman TUR"/>
          <w:color w:val="000000"/>
        </w:rPr>
        <w:t xml:space="preserve"> bu fa</w:t>
      </w:r>
      <w:r>
        <w:rPr>
          <w:rFonts w:ascii="Times New Roman TUR" w:hAnsi="Times New Roman TUR" w:cs="Times New Roman TUR"/>
          <w:color w:val="000000"/>
        </w:rPr>
        <w:t>q</w:t>
      </w:r>
      <w:r w:rsidR="00C857BF">
        <w:rPr>
          <w:rFonts w:ascii="Times New Roman TUR" w:hAnsi="Times New Roman TUR" w:cs="Times New Roman TUR"/>
          <w:color w:val="000000"/>
        </w:rPr>
        <w:t xml:space="preserve">ir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w:t>
      </w:r>
      <w:r w:rsidR="00C857BF">
        <w:rPr>
          <w:rFonts w:ascii="Times New Roman TUR" w:hAnsi="Times New Roman TUR" w:cs="Times New Roman TUR"/>
          <w:color w:val="000000"/>
        </w:rPr>
        <w:t>i arab</w:t>
      </w:r>
      <w:r>
        <w:rPr>
          <w:rFonts w:ascii="Times New Roman TUR" w:hAnsi="Times New Roman TUR" w:cs="Times New Roman TUR"/>
          <w:color w:val="000000"/>
        </w:rPr>
        <w:t>iy</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Rus </w:t>
      </w:r>
      <w:r w:rsidR="003806E8">
        <w:rPr>
          <w:rFonts w:ascii="Times New Roman TUR" w:hAnsi="Times New Roman TUR" w:cs="Times New Roman TUR"/>
          <w:color w:val="000000"/>
        </w:rPr>
        <w:t>a</w:t>
      </w:r>
      <w:r w:rsidR="00C857BF">
        <w:rPr>
          <w:rFonts w:ascii="Times New Roman TUR" w:hAnsi="Times New Roman TUR" w:cs="Times New Roman TUR"/>
          <w:color w:val="000000"/>
        </w:rPr>
        <w:t>s</w:t>
      </w:r>
      <w:r w:rsidR="003806E8">
        <w:rPr>
          <w:rFonts w:ascii="Times New Roman TUR" w:hAnsi="Times New Roman TUR" w:cs="Times New Roman TUR"/>
          <w:color w:val="000000"/>
        </w:rPr>
        <w:t>o</w:t>
      </w:r>
      <w:r w:rsidR="00C857BF">
        <w:rPr>
          <w:rFonts w:ascii="Times New Roman TUR" w:hAnsi="Times New Roman TUR" w:cs="Times New Roman TUR"/>
          <w:color w:val="000000"/>
        </w:rPr>
        <w:t>r</w:t>
      </w:r>
      <w:r w:rsidR="003806E8">
        <w:rPr>
          <w:rFonts w:ascii="Times New Roman TUR" w:hAnsi="Times New Roman TUR" w:cs="Times New Roman TUR"/>
          <w:color w:val="000000"/>
        </w:rPr>
        <w:t>a</w:t>
      </w:r>
      <w:r w:rsidR="00C857BF">
        <w:rPr>
          <w:rFonts w:ascii="Times New Roman TUR" w:hAnsi="Times New Roman TUR" w:cs="Times New Roman TUR"/>
          <w:color w:val="000000"/>
        </w:rPr>
        <w:t>tid</w:t>
      </w:r>
      <w:r w:rsidR="003806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D37C35">
        <w:rPr>
          <w:rFonts w:ascii="Times New Roman TUR" w:hAnsi="Times New Roman TUR" w:cs="Times New Roman TUR"/>
          <w:color w:val="000000"/>
        </w:rPr>
        <w:t>“B</w:t>
      </w:r>
      <w:r w:rsidR="003806E8">
        <w:rPr>
          <w:rFonts w:ascii="Times New Roman TUR" w:hAnsi="Times New Roman TUR" w:cs="Times New Roman TUR"/>
          <w:color w:val="000000"/>
        </w:rPr>
        <w:t xml:space="preserve">ir </w:t>
      </w:r>
      <w:r w:rsidR="00317151">
        <w:rPr>
          <w:rFonts w:ascii="Times New Roman TUR" w:hAnsi="Times New Roman TUR" w:cs="Times New Roman TUR"/>
          <w:color w:val="000000"/>
        </w:rPr>
        <w:t>o‘</w:t>
      </w:r>
      <w:r w:rsidR="003806E8">
        <w:rPr>
          <w:rFonts w:ascii="Times New Roman TUR" w:hAnsi="Times New Roman TUR" w:cs="Times New Roman TUR"/>
          <w:color w:val="000000"/>
        </w:rPr>
        <w:t>zim</w:t>
      </w:r>
      <w:r w:rsidR="00C857BF">
        <w:rPr>
          <w:rFonts w:ascii="Times New Roman TUR" w:hAnsi="Times New Roman TUR" w:cs="Times New Roman TUR"/>
          <w:color w:val="000000"/>
        </w:rPr>
        <w:t xml:space="preserve"> Petro</w:t>
      </w:r>
      <w:r w:rsidR="003806E8">
        <w:rPr>
          <w:rFonts w:ascii="Times New Roman TUR" w:hAnsi="Times New Roman TUR" w:cs="Times New Roman TUR"/>
          <w:color w:val="000000"/>
        </w:rPr>
        <w:t>g</w:t>
      </w:r>
      <w:r w:rsidR="00C857BF">
        <w:rPr>
          <w:rFonts w:ascii="Times New Roman TUR" w:hAnsi="Times New Roman TUR" w:cs="Times New Roman TUR"/>
          <w:color w:val="000000"/>
        </w:rPr>
        <w:t>ra</w:t>
      </w:r>
      <w:r w:rsidR="003806E8">
        <w:rPr>
          <w:rFonts w:ascii="Times New Roman TUR" w:hAnsi="Times New Roman TUR" w:cs="Times New Roman TUR"/>
          <w:color w:val="000000"/>
        </w:rPr>
        <w:t>d</w:t>
      </w:r>
      <w:r w:rsidR="00C857BF">
        <w:rPr>
          <w:rFonts w:ascii="Times New Roman TUR" w:hAnsi="Times New Roman TUR" w:cs="Times New Roman TUR"/>
          <w:color w:val="000000"/>
        </w:rPr>
        <w:t xml:space="preserve">dan bir </w:t>
      </w:r>
      <w:r w:rsidR="003806E8">
        <w:rPr>
          <w:rFonts w:ascii="Times New Roman TUR" w:hAnsi="Times New Roman TUR" w:cs="Times New Roman TUR"/>
          <w:color w:val="000000"/>
        </w:rPr>
        <w:t>o</w:t>
      </w:r>
      <w:r w:rsidR="00C857BF">
        <w:rPr>
          <w:rFonts w:ascii="Times New Roman TUR" w:hAnsi="Times New Roman TUR" w:cs="Times New Roman TUR"/>
          <w:color w:val="000000"/>
        </w:rPr>
        <w:t xml:space="preserve">y </w:t>
      </w:r>
      <w:r w:rsidR="003806E8">
        <w:rPr>
          <w:rFonts w:ascii="Times New Roman TUR" w:hAnsi="Times New Roman TUR" w:cs="Times New Roman TUR"/>
          <w:color w:val="000000"/>
        </w:rPr>
        <w:t>sh</w:t>
      </w:r>
      <w:r w:rsidR="00C857BF">
        <w:rPr>
          <w:rFonts w:ascii="Times New Roman TUR" w:hAnsi="Times New Roman TUR" w:cs="Times New Roman TUR"/>
          <w:color w:val="000000"/>
        </w:rPr>
        <w:t>im</w:t>
      </w:r>
      <w:r w:rsidR="003806E8">
        <w:rPr>
          <w:rFonts w:ascii="Times New Roman TUR" w:hAnsi="Times New Roman TUR" w:cs="Times New Roman TUR"/>
          <w:color w:val="000000"/>
        </w:rPr>
        <w:t>o</w:t>
      </w:r>
      <w:r w:rsidR="00C857BF">
        <w:rPr>
          <w:rFonts w:ascii="Times New Roman TUR" w:hAnsi="Times New Roman TUR" w:cs="Times New Roman TUR"/>
          <w:color w:val="000000"/>
        </w:rPr>
        <w:t>li</w:t>
      </w:r>
      <w:r w:rsidR="003806E8">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sidR="003806E8">
        <w:rPr>
          <w:rFonts w:ascii="Times New Roman TUR" w:hAnsi="Times New Roman TUR" w:cs="Times New Roman TUR"/>
          <w:color w:val="000000"/>
        </w:rPr>
        <w:t>sh</w:t>
      </w:r>
      <w:r w:rsidR="00C857BF">
        <w:rPr>
          <w:rFonts w:ascii="Times New Roman TUR" w:hAnsi="Times New Roman TUR" w:cs="Times New Roman TUR"/>
          <w:color w:val="000000"/>
        </w:rPr>
        <w:t>ar</w:t>
      </w:r>
      <w:r w:rsidR="003806E8">
        <w:rPr>
          <w:rFonts w:ascii="Times New Roman TUR" w:hAnsi="Times New Roman TUR" w:cs="Times New Roman TUR"/>
          <w:color w:val="000000"/>
        </w:rPr>
        <w:t>q</w:t>
      </w:r>
      <w:r w:rsidR="00C857BF">
        <w:rPr>
          <w:rFonts w:ascii="Times New Roman TUR" w:hAnsi="Times New Roman TUR" w:cs="Times New Roman TUR"/>
          <w:color w:val="000000"/>
        </w:rPr>
        <w:t xml:space="preserve"> taraf</w:t>
      </w:r>
      <w:r w:rsidR="003806E8">
        <w:rPr>
          <w:rFonts w:ascii="Times New Roman TUR" w:hAnsi="Times New Roman TUR" w:cs="Times New Roman TUR"/>
          <w:color w:val="000000"/>
        </w:rPr>
        <w:t>i</w:t>
      </w:r>
      <w:r w:rsidR="00C857BF">
        <w:rPr>
          <w:rFonts w:ascii="Times New Roman TUR" w:hAnsi="Times New Roman TUR" w:cs="Times New Roman TUR"/>
          <w:color w:val="000000"/>
        </w:rPr>
        <w:t xml:space="preserve">dan </w:t>
      </w:r>
      <w:r w:rsidR="003806E8">
        <w:rPr>
          <w:rFonts w:ascii="Times New Roman TUR" w:hAnsi="Times New Roman TUR" w:cs="Times New Roman TUR"/>
          <w:color w:val="000000"/>
        </w:rPr>
        <w:t>qochib</w:t>
      </w:r>
      <w:r w:rsidR="00C857BF">
        <w:rPr>
          <w:rFonts w:ascii="Times New Roman TUR" w:hAnsi="Times New Roman TUR" w:cs="Times New Roman TUR"/>
          <w:color w:val="000000"/>
        </w:rPr>
        <w:t xml:space="preserve">, </w:t>
      </w:r>
      <w:r w:rsidR="003806E8">
        <w:rPr>
          <w:rFonts w:ascii="Times New Roman TUR" w:hAnsi="Times New Roman TUR" w:cs="Times New Roman TUR"/>
          <w:color w:val="000000"/>
        </w:rPr>
        <w:t>k</w:t>
      </w:r>
      <w:r w:rsidR="00317151">
        <w:rPr>
          <w:rFonts w:ascii="Times New Roman TUR" w:hAnsi="Times New Roman TUR" w:cs="Times New Roman TUR"/>
          <w:color w:val="000000"/>
        </w:rPr>
        <w:t>o‘</w:t>
      </w:r>
      <w:r w:rsidR="003806E8">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3806E8">
        <w:rPr>
          <w:rFonts w:ascii="Times New Roman TUR" w:hAnsi="Times New Roman TUR" w:cs="Times New Roman TUR"/>
          <w:color w:val="000000"/>
        </w:rPr>
        <w:t>turli tahlikalar</w:t>
      </w:r>
      <w:r w:rsidR="00C857BF">
        <w:rPr>
          <w:rFonts w:ascii="Times New Roman TUR" w:hAnsi="Times New Roman TUR" w:cs="Times New Roman TUR"/>
          <w:color w:val="000000"/>
        </w:rPr>
        <w:t xml:space="preserve"> </w:t>
      </w:r>
      <w:r w:rsidR="003806E8">
        <w:rPr>
          <w:rFonts w:ascii="Times New Roman TUR" w:hAnsi="Times New Roman TUR" w:cs="Times New Roman TUR"/>
          <w:color w:val="000000"/>
        </w:rPr>
        <w:t>bo</w:t>
      </w:r>
      <w:r w:rsidR="00C857BF">
        <w:rPr>
          <w:rFonts w:ascii="Times New Roman TUR" w:hAnsi="Times New Roman TUR" w:cs="Times New Roman TUR"/>
          <w:color w:val="000000"/>
        </w:rPr>
        <w:t>r</w:t>
      </w:r>
      <w:r w:rsidR="003806E8">
        <w:rPr>
          <w:rFonts w:ascii="Times New Roman TUR" w:hAnsi="Times New Roman TUR" w:cs="Times New Roman TUR"/>
          <w:color w:val="000000"/>
        </w:rPr>
        <w:t xml:space="preserve"> eka</w:t>
      </w:r>
      <w:r w:rsidR="00C857BF">
        <w:rPr>
          <w:rFonts w:ascii="Times New Roman TUR" w:hAnsi="Times New Roman TUR" w:cs="Times New Roman TUR"/>
          <w:color w:val="000000"/>
        </w:rPr>
        <w:t>n, Rus</w:t>
      </w:r>
      <w:r w:rsidR="003806E8">
        <w:rPr>
          <w:rFonts w:ascii="Times New Roman TUR" w:hAnsi="Times New Roman TUR" w:cs="Times New Roman TUR"/>
          <w:color w:val="000000"/>
        </w:rPr>
        <w:t>ch</w:t>
      </w:r>
      <w:r w:rsidR="00C857BF">
        <w:rPr>
          <w:rFonts w:ascii="Times New Roman TUR" w:hAnsi="Times New Roman TUR" w:cs="Times New Roman TUR"/>
          <w:color w:val="000000"/>
        </w:rPr>
        <w:t>a bilm</w:t>
      </w:r>
      <w:r w:rsidR="003806E8">
        <w:rPr>
          <w:rFonts w:ascii="Times New Roman TUR" w:hAnsi="Times New Roman TUR" w:cs="Times New Roman TUR"/>
          <w:color w:val="000000"/>
        </w:rPr>
        <w:t>agan</w:t>
      </w:r>
      <w:r w:rsidR="00C857BF">
        <w:rPr>
          <w:rFonts w:ascii="Times New Roman TUR" w:hAnsi="Times New Roman TUR" w:cs="Times New Roman TUR"/>
          <w:color w:val="000000"/>
        </w:rPr>
        <w:t>im h</w:t>
      </w:r>
      <w:r w:rsidR="003806E8">
        <w:rPr>
          <w:rFonts w:ascii="Times New Roman TUR" w:hAnsi="Times New Roman TUR" w:cs="Times New Roman TUR"/>
          <w:color w:val="000000"/>
        </w:rPr>
        <w:t>o</w:t>
      </w:r>
      <w:r w:rsidR="00C857BF">
        <w:rPr>
          <w:rFonts w:ascii="Times New Roman TUR" w:hAnsi="Times New Roman TUR" w:cs="Times New Roman TUR"/>
          <w:color w:val="000000"/>
        </w:rPr>
        <w:t>ld</w:t>
      </w:r>
      <w:r w:rsidR="003806E8">
        <w:rPr>
          <w:rFonts w:ascii="Times New Roman TUR" w:hAnsi="Times New Roman TUR" w:cs="Times New Roman TUR"/>
          <w:color w:val="000000"/>
        </w:rPr>
        <w:t>a</w:t>
      </w:r>
      <w:r w:rsidR="00C857BF">
        <w:rPr>
          <w:rFonts w:ascii="Times New Roman TUR" w:hAnsi="Times New Roman TUR" w:cs="Times New Roman TUR"/>
          <w:color w:val="000000"/>
        </w:rPr>
        <w:t>, bir muh</w:t>
      </w:r>
      <w:r w:rsidR="003806E8">
        <w:rPr>
          <w:rFonts w:ascii="Times New Roman TUR" w:hAnsi="Times New Roman TUR" w:cs="Times New Roman TUR"/>
          <w:color w:val="000000"/>
        </w:rPr>
        <w:t>o</w:t>
      </w:r>
      <w:r w:rsidR="00C857BF">
        <w:rPr>
          <w:rFonts w:ascii="Times New Roman TUR" w:hAnsi="Times New Roman TUR" w:cs="Times New Roman TUR"/>
          <w:color w:val="000000"/>
        </w:rPr>
        <w:t xml:space="preserve">faza-i </w:t>
      </w:r>
      <w:r w:rsidR="00317151">
        <w:rPr>
          <w:rFonts w:ascii="Times New Roman TUR" w:hAnsi="Times New Roman TUR" w:cs="Times New Roman TUR"/>
          <w:color w:val="000000"/>
        </w:rPr>
        <w:t>g‘</w:t>
      </w:r>
      <w:r w:rsidR="00C857BF">
        <w:rPr>
          <w:rFonts w:ascii="Times New Roman TUR" w:hAnsi="Times New Roman TUR" w:cs="Times New Roman TUR"/>
          <w:color w:val="000000"/>
        </w:rPr>
        <w:t>aybiy</w:t>
      </w:r>
      <w:r w:rsidR="003806E8">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806E8">
        <w:rPr>
          <w:rFonts w:ascii="Times New Roman TUR" w:hAnsi="Times New Roman TUR" w:cs="Times New Roman TUR"/>
          <w:color w:val="000000"/>
        </w:rPr>
        <w:t>osti</w:t>
      </w:r>
      <w:r w:rsidR="00C857BF">
        <w:rPr>
          <w:rFonts w:ascii="Times New Roman TUR" w:hAnsi="Times New Roman TUR" w:cs="Times New Roman TUR"/>
          <w:color w:val="000000"/>
        </w:rPr>
        <w:t xml:space="preserve">da </w:t>
      </w:r>
      <w:r w:rsidR="00B6151E">
        <w:rPr>
          <w:rFonts w:ascii="Times New Roman TUR" w:hAnsi="Times New Roman TUR" w:cs="Times New Roman TUR"/>
          <w:color w:val="000000"/>
        </w:rPr>
        <w:t>juda k</w:t>
      </w:r>
      <w:r w:rsidR="00317151">
        <w:rPr>
          <w:rFonts w:ascii="Times New Roman TUR" w:hAnsi="Times New Roman TUR" w:cs="Times New Roman TUR"/>
          <w:color w:val="000000"/>
        </w:rPr>
        <w:t>o‘</w:t>
      </w:r>
      <w:r w:rsidR="00B6151E">
        <w:rPr>
          <w:rFonts w:ascii="Times New Roman TUR" w:hAnsi="Times New Roman TUR" w:cs="Times New Roman TUR"/>
          <w:color w:val="000000"/>
        </w:rPr>
        <w:t xml:space="preserve">p </w:t>
      </w:r>
      <w:r w:rsidR="00317151">
        <w:rPr>
          <w:rFonts w:ascii="Times New Roman TUR" w:hAnsi="Times New Roman TUR" w:cs="Times New Roman TUR"/>
          <w:color w:val="000000"/>
        </w:rPr>
        <w:t>o‘</w:t>
      </w:r>
      <w:r w:rsidR="00B6151E">
        <w:rPr>
          <w:rFonts w:ascii="Times New Roman TUR" w:hAnsi="Times New Roman TUR" w:cs="Times New Roman TUR"/>
          <w:color w:val="000000"/>
        </w:rPr>
        <w:t>lkalarni</w:t>
      </w:r>
      <w:r w:rsidR="00C857BF">
        <w:rPr>
          <w:rFonts w:ascii="Times New Roman TUR" w:hAnsi="Times New Roman TUR" w:cs="Times New Roman TUR"/>
          <w:color w:val="000000"/>
        </w:rPr>
        <w:t xml:space="preserve"> s</w:t>
      </w:r>
      <w:r w:rsidR="00B6151E">
        <w:rPr>
          <w:rFonts w:ascii="Times New Roman TUR" w:hAnsi="Times New Roman TUR" w:cs="Times New Roman TUR"/>
          <w:color w:val="000000"/>
        </w:rPr>
        <w:t>a</w:t>
      </w:r>
      <w:r w:rsidR="00C857BF">
        <w:rPr>
          <w:rFonts w:ascii="Times New Roman TUR" w:hAnsi="Times New Roman TUR" w:cs="Times New Roman TUR"/>
          <w:color w:val="000000"/>
        </w:rPr>
        <w:t>yr</w:t>
      </w:r>
      <w:r w:rsidR="00B6151E">
        <w:rPr>
          <w:rFonts w:ascii="Times New Roman TUR" w:hAnsi="Times New Roman TUR" w:cs="Times New Roman TUR"/>
          <w:color w:val="000000"/>
        </w:rPr>
        <w:t>u-</w:t>
      </w:r>
      <w:r w:rsidR="00C857BF">
        <w:rPr>
          <w:rFonts w:ascii="Times New Roman TUR" w:hAnsi="Times New Roman TUR" w:cs="Times New Roman TUR"/>
          <w:color w:val="000000"/>
        </w:rPr>
        <w:t>s</w:t>
      </w:r>
      <w:r w:rsidR="00B6151E">
        <w:rPr>
          <w:rFonts w:ascii="Times New Roman TUR" w:hAnsi="Times New Roman TUR" w:cs="Times New Roman TUR"/>
          <w:color w:val="000000"/>
        </w:rPr>
        <w:t>a</w:t>
      </w:r>
      <w:r w:rsidR="00C857BF">
        <w:rPr>
          <w:rFonts w:ascii="Times New Roman TUR" w:hAnsi="Times New Roman TUR" w:cs="Times New Roman TUR"/>
          <w:color w:val="000000"/>
        </w:rPr>
        <w:t>y</w:t>
      </w:r>
      <w:r w:rsidR="00B6151E">
        <w:rPr>
          <w:rFonts w:ascii="Times New Roman TUR" w:hAnsi="Times New Roman TUR" w:cs="Times New Roman TUR"/>
          <w:color w:val="000000"/>
        </w:rPr>
        <w:t>o</w:t>
      </w:r>
      <w:r w:rsidR="00C857BF">
        <w:rPr>
          <w:rFonts w:ascii="Times New Roman TUR" w:hAnsi="Times New Roman TUR" w:cs="Times New Roman TUR"/>
          <w:color w:val="000000"/>
        </w:rPr>
        <w:t xml:space="preserve">hat </w:t>
      </w:r>
      <w:r w:rsidR="00B6151E">
        <w:rPr>
          <w:rFonts w:ascii="Times New Roman TUR" w:hAnsi="Times New Roman TUR" w:cs="Times New Roman TUR"/>
          <w:color w:val="000000"/>
        </w:rPr>
        <w:t>qild</w:t>
      </w:r>
      <w:r w:rsidR="00C857BF">
        <w:rPr>
          <w:rFonts w:ascii="Times New Roman TUR" w:hAnsi="Times New Roman TUR" w:cs="Times New Roman TUR"/>
          <w:color w:val="000000"/>
        </w:rPr>
        <w:t>im. Var</w:t>
      </w:r>
      <w:r w:rsidR="00B6151E">
        <w:rPr>
          <w:rFonts w:ascii="Times New Roman TUR" w:hAnsi="Times New Roman TUR" w:cs="Times New Roman TUR"/>
          <w:color w:val="000000"/>
        </w:rPr>
        <w:t>sha</w:t>
      </w:r>
      <w:r w:rsidR="00C857BF">
        <w:rPr>
          <w:rFonts w:ascii="Times New Roman TUR" w:hAnsi="Times New Roman TUR" w:cs="Times New Roman TUR"/>
          <w:color w:val="000000"/>
        </w:rPr>
        <w:t>va, Avs</w:t>
      </w:r>
      <w:r w:rsidR="00B6151E">
        <w:rPr>
          <w:rFonts w:ascii="Times New Roman TUR" w:hAnsi="Times New Roman TUR" w:cs="Times New Roman TUR"/>
          <w:color w:val="000000"/>
        </w:rPr>
        <w:t>tri</w:t>
      </w:r>
      <w:r w:rsidR="00C857BF">
        <w:rPr>
          <w:rFonts w:ascii="Times New Roman TUR" w:hAnsi="Times New Roman TUR" w:cs="Times New Roman TUR"/>
          <w:color w:val="000000"/>
        </w:rPr>
        <w:t xml:space="preserve">ya </w:t>
      </w:r>
      <w:r w:rsidR="00B6151E">
        <w:rPr>
          <w:rFonts w:ascii="Times New Roman TUR" w:hAnsi="Times New Roman TUR" w:cs="Times New Roman TUR"/>
          <w:color w:val="000000"/>
        </w:rPr>
        <w:t>y</w:t>
      </w:r>
      <w:r w:rsidR="00317151">
        <w:rPr>
          <w:rFonts w:ascii="Times New Roman TUR" w:hAnsi="Times New Roman TUR" w:cs="Times New Roman TUR"/>
          <w:color w:val="000000"/>
        </w:rPr>
        <w:t>o‘</w:t>
      </w:r>
      <w:r w:rsidR="00B6151E">
        <w:rPr>
          <w:rFonts w:ascii="Times New Roman TUR" w:hAnsi="Times New Roman TUR" w:cs="Times New Roman TUR"/>
          <w:color w:val="000000"/>
        </w:rPr>
        <w:t>li bilan</w:t>
      </w:r>
      <w:r w:rsidR="00C857BF">
        <w:rPr>
          <w:rFonts w:ascii="Times New Roman TUR" w:hAnsi="Times New Roman TUR" w:cs="Times New Roman TUR"/>
          <w:color w:val="000000"/>
        </w:rPr>
        <w:t xml:space="preserve"> </w:t>
      </w:r>
      <w:r w:rsidR="00B6151E">
        <w:rPr>
          <w:rFonts w:ascii="Times New Roman TUR" w:hAnsi="Times New Roman TUR" w:cs="Times New Roman TUR"/>
          <w:color w:val="000000"/>
        </w:rPr>
        <w:t>I</w:t>
      </w:r>
      <w:r w:rsidR="00C857BF">
        <w:rPr>
          <w:rFonts w:ascii="Times New Roman TUR" w:hAnsi="Times New Roman TUR" w:cs="Times New Roman TUR"/>
          <w:color w:val="000000"/>
        </w:rPr>
        <w:t>stanbul</w:t>
      </w:r>
      <w:r w:rsidR="00B6151E">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B6151E">
        <w:rPr>
          <w:rFonts w:ascii="Times New Roman TUR" w:hAnsi="Times New Roman TUR" w:cs="Times New Roman TUR"/>
          <w:color w:val="000000"/>
        </w:rPr>
        <w:t>k</w:t>
      </w:r>
      <w:r w:rsidR="00C857BF">
        <w:rPr>
          <w:rFonts w:ascii="Times New Roman TUR" w:hAnsi="Times New Roman TUR" w:cs="Times New Roman TUR"/>
          <w:color w:val="000000"/>
        </w:rPr>
        <w:t>eli</w:t>
      </w:r>
      <w:r w:rsidR="00B6151E">
        <w:rPr>
          <w:rFonts w:ascii="Times New Roman TUR" w:hAnsi="Times New Roman TUR" w:cs="Times New Roman TUR"/>
          <w:color w:val="000000"/>
        </w:rPr>
        <w:t>b</w:t>
      </w:r>
      <w:r w:rsidR="00C857BF">
        <w:rPr>
          <w:rFonts w:ascii="Times New Roman TUR" w:hAnsi="Times New Roman TUR" w:cs="Times New Roman TUR"/>
          <w:color w:val="000000"/>
        </w:rPr>
        <w:t xml:space="preserve"> uzun bir d</w:t>
      </w:r>
      <w:r w:rsidR="00B6151E">
        <w:rPr>
          <w:rFonts w:ascii="Times New Roman TUR" w:hAnsi="Times New Roman TUR" w:cs="Times New Roman TUR"/>
          <w:color w:val="000000"/>
        </w:rPr>
        <w:t>o</w:t>
      </w:r>
      <w:r w:rsidR="00C857BF">
        <w:rPr>
          <w:rFonts w:ascii="Times New Roman TUR" w:hAnsi="Times New Roman TUR" w:cs="Times New Roman TUR"/>
          <w:color w:val="000000"/>
        </w:rPr>
        <w:t>ir</w:t>
      </w:r>
      <w:r w:rsidR="00B6151E">
        <w:rPr>
          <w:rFonts w:ascii="Times New Roman TUR" w:hAnsi="Times New Roman TUR" w:cs="Times New Roman TUR"/>
          <w:color w:val="000000"/>
        </w:rPr>
        <w:t>a</w:t>
      </w:r>
      <w:r w:rsidR="00C857BF">
        <w:rPr>
          <w:rFonts w:ascii="Times New Roman TUR" w:hAnsi="Times New Roman TUR" w:cs="Times New Roman TUR"/>
          <w:color w:val="000000"/>
        </w:rPr>
        <w:t>-i arzda s</w:t>
      </w:r>
      <w:r w:rsidR="00B6151E">
        <w:rPr>
          <w:rFonts w:ascii="Times New Roman TUR" w:hAnsi="Times New Roman TUR" w:cs="Times New Roman TUR"/>
          <w:color w:val="000000"/>
        </w:rPr>
        <w:t>a</w:t>
      </w:r>
      <w:r w:rsidR="00C857BF">
        <w:rPr>
          <w:rFonts w:ascii="Times New Roman TUR" w:hAnsi="Times New Roman TUR" w:cs="Times New Roman TUR"/>
          <w:color w:val="000000"/>
        </w:rPr>
        <w:t>y</w:t>
      </w:r>
      <w:r w:rsidR="00B6151E">
        <w:rPr>
          <w:rFonts w:ascii="Times New Roman TUR" w:hAnsi="Times New Roman TUR" w:cs="Times New Roman TUR"/>
          <w:color w:val="000000"/>
        </w:rPr>
        <w:t>o</w:t>
      </w:r>
      <w:r w:rsidR="00C857BF">
        <w:rPr>
          <w:rFonts w:ascii="Times New Roman TUR" w:hAnsi="Times New Roman TUR" w:cs="Times New Roman TUR"/>
          <w:color w:val="000000"/>
        </w:rPr>
        <w:t xml:space="preserve">hat </w:t>
      </w:r>
      <w:r w:rsidR="00B6151E">
        <w:rPr>
          <w:rFonts w:ascii="Times New Roman TUR" w:hAnsi="Times New Roman TUR" w:cs="Times New Roman TUR"/>
          <w:color w:val="000000"/>
        </w:rPr>
        <w:t>qild</w:t>
      </w:r>
      <w:r w:rsidR="00C857BF">
        <w:rPr>
          <w:rFonts w:ascii="Times New Roman TUR" w:hAnsi="Times New Roman TUR" w:cs="Times New Roman TUR"/>
          <w:color w:val="000000"/>
        </w:rPr>
        <w:t>im. Hazr</w:t>
      </w:r>
      <w:r w:rsidR="00B6151E">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sidR="00B6151E">
        <w:rPr>
          <w:rFonts w:ascii="Times New Roman TUR" w:hAnsi="Times New Roman TUR" w:cs="Times New Roman TUR"/>
          <w:color w:val="000000"/>
        </w:rPr>
        <w:t>ni</w:t>
      </w:r>
      <w:r w:rsidR="00C857BF">
        <w:rPr>
          <w:rFonts w:ascii="Times New Roman TUR" w:hAnsi="Times New Roman TUR" w:cs="Times New Roman TUR"/>
          <w:color w:val="000000"/>
        </w:rPr>
        <w:t>n</w:t>
      </w:r>
      <w:r w:rsidR="00B6151E">
        <w:rPr>
          <w:rFonts w:ascii="Times New Roman TUR" w:hAnsi="Times New Roman TUR" w:cs="Times New Roman TUR"/>
          <w:color w:val="000000"/>
        </w:rPr>
        <w:t>g</w:t>
      </w:r>
      <w:r w:rsidR="00C857BF">
        <w:rPr>
          <w:rFonts w:ascii="Times New Roman TUR" w:hAnsi="Times New Roman TUR" w:cs="Times New Roman TUR"/>
          <w:color w:val="000000"/>
        </w:rPr>
        <w:t xml:space="preserve"> de</w:t>
      </w:r>
      <w:r w:rsidR="00B6151E">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B6151E">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B6151E">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B6151E">
        <w:rPr>
          <w:rFonts w:ascii="Times New Roman TUR" w:hAnsi="Times New Roman TUR" w:cs="Times New Roman TUR"/>
          <w:color w:val="000000"/>
        </w:rPr>
        <w:t>sharqdagi asirlik</w:t>
      </w:r>
      <w:r w:rsidR="00C857BF">
        <w:rPr>
          <w:rFonts w:ascii="Times New Roman TUR" w:hAnsi="Times New Roman TUR" w:cs="Times New Roman TUR"/>
          <w:color w:val="000000"/>
        </w:rPr>
        <w:t xml:space="preserve"> v</w:t>
      </w:r>
      <w:r w:rsidR="00B6151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B6151E">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B6151E">
        <w:rPr>
          <w:rFonts w:ascii="Times New Roman TUR" w:hAnsi="Times New Roman TUR" w:cs="Times New Roman TUR"/>
          <w:color w:val="000000"/>
        </w:rPr>
        <w:t>k</w:t>
      </w:r>
      <w:r w:rsidR="00317151">
        <w:rPr>
          <w:rFonts w:ascii="Times New Roman TUR" w:hAnsi="Times New Roman TUR" w:cs="Times New Roman TUR"/>
          <w:color w:val="000000"/>
        </w:rPr>
        <w:t>o‘</w:t>
      </w:r>
      <w:r w:rsidR="00B6151E">
        <w:rPr>
          <w:rFonts w:ascii="Times New Roman TUR" w:hAnsi="Times New Roman TUR" w:cs="Times New Roman TUR"/>
          <w:color w:val="000000"/>
        </w:rPr>
        <w:t xml:space="preserve">plab </w:t>
      </w:r>
      <w:r w:rsidR="00317151">
        <w:rPr>
          <w:rFonts w:ascii="Times New Roman TUR" w:hAnsi="Times New Roman TUR" w:cs="Times New Roman TUR"/>
          <w:color w:val="000000"/>
        </w:rPr>
        <w:t>o‘</w:t>
      </w:r>
      <w:r w:rsidR="00B6151E">
        <w:rPr>
          <w:rFonts w:ascii="Times New Roman TUR" w:hAnsi="Times New Roman TUR" w:cs="Times New Roman TUR"/>
          <w:color w:val="000000"/>
        </w:rPr>
        <w:t>lkalarni</w:t>
      </w:r>
      <w:r w:rsidR="00B15C4C">
        <w:rPr>
          <w:rFonts w:ascii="Times New Roman TUR" w:hAnsi="Times New Roman TUR" w:cs="Times New Roman TUR"/>
          <w:color w:val="000000"/>
        </w:rPr>
        <w:t xml:space="preserve"> </w:t>
      </w:r>
      <w:r w:rsidR="00B6151E">
        <w:rPr>
          <w:rFonts w:ascii="Times New Roman TUR" w:hAnsi="Times New Roman TUR" w:cs="Times New Roman TUR"/>
          <w:color w:val="000000"/>
        </w:rPr>
        <w:t>kezish</w:t>
      </w:r>
      <w:r w:rsidR="00C857BF">
        <w:rPr>
          <w:rFonts w:ascii="Times New Roman TUR" w:hAnsi="Times New Roman TUR" w:cs="Times New Roman TUR"/>
          <w:color w:val="000000"/>
        </w:rPr>
        <w:t xml:space="preserve"> i</w:t>
      </w:r>
      <w:r w:rsidR="00B6151E">
        <w:rPr>
          <w:rFonts w:ascii="Times New Roman TUR" w:hAnsi="Times New Roman TUR" w:cs="Times New Roman TUR"/>
          <w:color w:val="000000"/>
        </w:rPr>
        <w:t>ch</w:t>
      </w:r>
      <w:r w:rsidR="00C857BF">
        <w:rPr>
          <w:rFonts w:ascii="Times New Roman TUR" w:hAnsi="Times New Roman TUR" w:cs="Times New Roman TUR"/>
          <w:color w:val="000000"/>
        </w:rPr>
        <w:t>id</w:t>
      </w:r>
      <w:r w:rsidR="00B6151E">
        <w:rPr>
          <w:rFonts w:ascii="Times New Roman TUR" w:hAnsi="Times New Roman TUR" w:cs="Times New Roman TUR"/>
          <w:color w:val="000000"/>
        </w:rPr>
        <w:t>a</w:t>
      </w:r>
      <w:r w:rsidR="00C857BF">
        <w:rPr>
          <w:rFonts w:ascii="Times New Roman TUR" w:hAnsi="Times New Roman TUR" w:cs="Times New Roman TUR"/>
          <w:color w:val="000000"/>
        </w:rPr>
        <w:t xml:space="preserve"> izni </w:t>
      </w:r>
      <w:r w:rsidR="00B6151E">
        <w:rPr>
          <w:rFonts w:ascii="Times New Roman TUR" w:hAnsi="Times New Roman TUR" w:cs="Times New Roman TUR"/>
          <w:color w:val="000000"/>
        </w:rPr>
        <w:t>I</w:t>
      </w:r>
      <w:r w:rsidR="00C857BF">
        <w:rPr>
          <w:rFonts w:ascii="Times New Roman TUR" w:hAnsi="Times New Roman TUR" w:cs="Times New Roman TUR"/>
          <w:color w:val="000000"/>
        </w:rPr>
        <w:t>l</w:t>
      </w:r>
      <w:r w:rsidR="00B6151E">
        <w:rPr>
          <w:rFonts w:ascii="Times New Roman TUR" w:hAnsi="Times New Roman TUR" w:cs="Times New Roman TUR"/>
          <w:color w:val="000000"/>
        </w:rPr>
        <w:t>o</w:t>
      </w:r>
      <w:r w:rsidR="00C857BF">
        <w:rPr>
          <w:rFonts w:ascii="Times New Roman TUR" w:hAnsi="Times New Roman TUR" w:cs="Times New Roman TUR"/>
          <w:color w:val="000000"/>
        </w:rPr>
        <w:t>h</w:t>
      </w:r>
      <w:r w:rsidR="00B6151E">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B6151E">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BD4074">
        <w:rPr>
          <w:rFonts w:ascii="Times New Roman TUR" w:hAnsi="Times New Roman TUR" w:cs="Times New Roman TUR"/>
          <w:color w:val="000000"/>
        </w:rPr>
        <w:t>yordam istashimga</w:t>
      </w:r>
      <w:r w:rsidR="00C857BF">
        <w:rPr>
          <w:rFonts w:ascii="Times New Roman TUR" w:hAnsi="Times New Roman TUR" w:cs="Times New Roman TUR"/>
          <w:color w:val="000000"/>
        </w:rPr>
        <w:t xml:space="preserve"> m</w:t>
      </w:r>
      <w:r w:rsidR="00BD4074">
        <w:rPr>
          <w:rFonts w:ascii="Times New Roman TUR" w:hAnsi="Times New Roman TUR" w:cs="Times New Roman TUR"/>
          <w:color w:val="000000"/>
        </w:rPr>
        <w:t>a</w:t>
      </w:r>
      <w:r w:rsidR="00C857BF">
        <w:rPr>
          <w:rFonts w:ascii="Times New Roman TUR" w:hAnsi="Times New Roman TUR" w:cs="Times New Roman TUR"/>
          <w:color w:val="000000"/>
        </w:rPr>
        <w:t>d</w:t>
      </w:r>
      <w:r w:rsidR="00BD4074">
        <w:rPr>
          <w:rFonts w:ascii="Times New Roman TUR" w:hAnsi="Times New Roman TUR" w:cs="Times New Roman TUR"/>
          <w:color w:val="000000"/>
        </w:rPr>
        <w:t>a</w:t>
      </w:r>
      <w:r w:rsidR="00C857BF">
        <w:rPr>
          <w:rFonts w:ascii="Times New Roman TUR" w:hAnsi="Times New Roman TUR" w:cs="Times New Roman TUR"/>
          <w:color w:val="000000"/>
        </w:rPr>
        <w:t xml:space="preserve">d </w:t>
      </w:r>
      <w:r w:rsidR="00BD4074">
        <w:rPr>
          <w:rFonts w:ascii="Times New Roman TUR" w:hAnsi="Times New Roman TUR" w:cs="Times New Roman TUR"/>
          <w:color w:val="000000"/>
        </w:rPr>
        <w:t>k</w:t>
      </w:r>
      <w:r w:rsidR="00317151">
        <w:rPr>
          <w:rFonts w:ascii="Times New Roman TUR" w:hAnsi="Times New Roman TUR" w:cs="Times New Roman TUR"/>
          <w:color w:val="000000"/>
        </w:rPr>
        <w:t>o‘</w:t>
      </w:r>
      <w:r w:rsidR="00BD4074">
        <w:rPr>
          <w:rFonts w:ascii="Times New Roman TUR" w:hAnsi="Times New Roman TUR" w:cs="Times New Roman TUR"/>
          <w:color w:val="000000"/>
        </w:rPr>
        <w:t>rar edim</w:t>
      </w:r>
      <w:r w:rsidR="00C857BF">
        <w:rPr>
          <w:rFonts w:ascii="Times New Roman TUR" w:hAnsi="Times New Roman TUR" w:cs="Times New Roman TUR"/>
          <w:color w:val="000000"/>
        </w:rPr>
        <w:t>.</w:t>
      </w:r>
      <w:r w:rsidR="00D37C35">
        <w:rPr>
          <w:rFonts w:ascii="Times New Roman TUR" w:hAnsi="Times New Roman TUR" w:cs="Times New Roman TUR"/>
          <w:color w:val="000000"/>
        </w:rPr>
        <w:t>”</w:t>
      </w:r>
      <w:r w:rsidR="00C857BF">
        <w:rPr>
          <w:rFonts w:ascii="Times New Roman TUR" w:hAnsi="Times New Roman TUR" w:cs="Times New Roman TUR"/>
          <w:color w:val="000000"/>
        </w:rPr>
        <w:t xml:space="preserve"> Dem</w:t>
      </w:r>
      <w:r w:rsidR="00BD4074">
        <w:rPr>
          <w:rFonts w:ascii="Times New Roman TUR" w:hAnsi="Times New Roman TUR" w:cs="Times New Roman TUR"/>
          <w:color w:val="000000"/>
        </w:rPr>
        <w:t>a</w:t>
      </w:r>
      <w:r w:rsidR="00C857BF">
        <w:rPr>
          <w:rFonts w:ascii="Times New Roman TUR" w:hAnsi="Times New Roman TUR" w:cs="Times New Roman TUR"/>
          <w:color w:val="000000"/>
        </w:rPr>
        <w:t>k</w:t>
      </w:r>
      <w:r w:rsidR="00B15C4C">
        <w:rPr>
          <w:rFonts w:ascii="Times New Roman TUR" w:hAnsi="Times New Roman TUR" w:cs="Times New Roman TUR"/>
          <w:color w:val="000000"/>
        </w:rPr>
        <w:t>,</w:t>
      </w:r>
      <w:r w:rsidR="00C857BF">
        <w:rPr>
          <w:rFonts w:ascii="Times New Roman TUR" w:hAnsi="Times New Roman TUR" w:cs="Times New Roman TUR"/>
          <w:color w:val="000000"/>
        </w:rPr>
        <w:t xml:space="preserve"> izni </w:t>
      </w:r>
      <w:r w:rsidR="00BD4074">
        <w:rPr>
          <w:rFonts w:ascii="Times New Roman TUR" w:hAnsi="Times New Roman TUR" w:cs="Times New Roman TUR"/>
          <w:color w:val="000000"/>
        </w:rPr>
        <w:t>I</w:t>
      </w:r>
      <w:r w:rsidR="00C857BF">
        <w:rPr>
          <w:rFonts w:ascii="Times New Roman TUR" w:hAnsi="Times New Roman TUR" w:cs="Times New Roman TUR"/>
          <w:color w:val="000000"/>
        </w:rPr>
        <w:t>l</w:t>
      </w:r>
      <w:r w:rsidR="00BD4074">
        <w:rPr>
          <w:rFonts w:ascii="Times New Roman TUR" w:hAnsi="Times New Roman TUR" w:cs="Times New Roman TUR"/>
          <w:color w:val="000000"/>
        </w:rPr>
        <w:t>o</w:t>
      </w:r>
      <w:r w:rsidR="00C857BF">
        <w:rPr>
          <w:rFonts w:ascii="Times New Roman TUR" w:hAnsi="Times New Roman TUR" w:cs="Times New Roman TUR"/>
          <w:color w:val="000000"/>
        </w:rPr>
        <w:t>h</w:t>
      </w:r>
      <w:r w:rsidR="00BD4074">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BD4074">
        <w:rPr>
          <w:rFonts w:ascii="Times New Roman TUR" w:hAnsi="Times New Roman TUR" w:cs="Times New Roman TUR"/>
          <w:color w:val="000000"/>
        </w:rPr>
        <w:t>bilan</w:t>
      </w:r>
      <w:r w:rsidR="00C857BF">
        <w:rPr>
          <w:rFonts w:ascii="Times New Roman TUR" w:hAnsi="Times New Roman TUR" w:cs="Times New Roman TUR"/>
          <w:color w:val="000000"/>
        </w:rPr>
        <w:t xml:space="preserve"> Hazr</w:t>
      </w:r>
      <w:r w:rsidR="00BD4074">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 m</w:t>
      </w:r>
      <w:r w:rsidR="00BD4074">
        <w:rPr>
          <w:rFonts w:ascii="Times New Roman TUR" w:hAnsi="Times New Roman TUR" w:cs="Times New Roman TUR"/>
          <w:color w:val="000000"/>
        </w:rPr>
        <w:t>a</w:t>
      </w:r>
      <w:r w:rsidR="00C857BF">
        <w:rPr>
          <w:rFonts w:ascii="Times New Roman TUR" w:hAnsi="Times New Roman TUR" w:cs="Times New Roman TUR"/>
          <w:color w:val="000000"/>
        </w:rPr>
        <w:t>l</w:t>
      </w:r>
      <w:r w:rsidR="00BD4074">
        <w:rPr>
          <w:rFonts w:ascii="Times New Roman TUR" w:hAnsi="Times New Roman TUR" w:cs="Times New Roman TUR"/>
          <w:color w:val="000000"/>
        </w:rPr>
        <w:t>a</w:t>
      </w:r>
      <w:r w:rsidR="00C857BF">
        <w:rPr>
          <w:rFonts w:ascii="Times New Roman TUR" w:hAnsi="Times New Roman TUR" w:cs="Times New Roman TUR"/>
          <w:color w:val="000000"/>
        </w:rPr>
        <w:t xml:space="preserve">k </w:t>
      </w:r>
      <w:r w:rsidR="00BD4074">
        <w:rPr>
          <w:rFonts w:ascii="Times New Roman TUR" w:hAnsi="Times New Roman TUR" w:cs="Times New Roman TUR"/>
          <w:color w:val="000000"/>
        </w:rPr>
        <w:t>ka</w:t>
      </w:r>
      <w:r w:rsidR="00C857BF">
        <w:rPr>
          <w:rFonts w:ascii="Times New Roman TUR" w:hAnsi="Times New Roman TUR" w:cs="Times New Roman TUR"/>
          <w:color w:val="000000"/>
        </w:rPr>
        <w:t>bi bu vazif</w:t>
      </w:r>
      <w:r w:rsidR="00BD4074">
        <w:rPr>
          <w:rFonts w:ascii="Times New Roman TUR" w:hAnsi="Times New Roman TUR" w:cs="Times New Roman TUR"/>
          <w:color w:val="000000"/>
        </w:rPr>
        <w:t>an</w:t>
      </w:r>
      <w:r w:rsidR="00C857BF">
        <w:rPr>
          <w:rFonts w:ascii="Times New Roman TUR" w:hAnsi="Times New Roman TUR" w:cs="Times New Roman TUR"/>
          <w:color w:val="000000"/>
        </w:rPr>
        <w:t>i du</w:t>
      </w:r>
      <w:r w:rsidR="00BD4074">
        <w:rPr>
          <w:rFonts w:ascii="Times New Roman TUR" w:hAnsi="Times New Roman TUR" w:cs="Times New Roman TUR"/>
          <w:color w:val="000000"/>
        </w:rPr>
        <w:t>o</w:t>
      </w:r>
      <w:r w:rsidR="00C857BF">
        <w:rPr>
          <w:rFonts w:ascii="Times New Roman TUR" w:hAnsi="Times New Roman TUR" w:cs="Times New Roman TUR"/>
          <w:color w:val="000000"/>
        </w:rPr>
        <w:t>si</w:t>
      </w:r>
      <w:r w:rsidR="00BD4074">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BD4074">
        <w:rPr>
          <w:rFonts w:ascii="Times New Roman TUR" w:hAnsi="Times New Roman TUR" w:cs="Times New Roman TUR"/>
          <w:color w:val="000000"/>
        </w:rPr>
        <w:t>qilgan</w:t>
      </w:r>
      <w:r w:rsidR="00C857BF">
        <w:rPr>
          <w:rFonts w:ascii="Times New Roman TUR" w:hAnsi="Times New Roman TUR" w:cs="Times New Roman TUR"/>
          <w:color w:val="000000"/>
        </w:rPr>
        <w:t>.</w:t>
      </w:r>
    </w:p>
    <w:p w14:paraId="2213DE79" w14:textId="77777777" w:rsidR="00055D09"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Amm</w:t>
      </w:r>
      <w:r w:rsidR="00BD4074">
        <w:rPr>
          <w:rFonts w:ascii="Times New Roman TUR" w:hAnsi="Times New Roman TUR" w:cs="Times New Roman TUR"/>
          <w:color w:val="000000"/>
        </w:rPr>
        <w:t>o</w:t>
      </w:r>
      <w:r w:rsidRPr="00BD4074">
        <w:rPr>
          <w:rFonts w:ascii="Times New Roman TUR" w:hAnsi="Times New Roman TUR" w:cs="Times New Roman TUR"/>
          <w:color w:val="000000"/>
          <w:sz w:val="28"/>
          <w:szCs w:val="28"/>
        </w:rPr>
        <w:t xml:space="preserve"> </w:t>
      </w:r>
      <w:r w:rsidRPr="00BD4074">
        <w:rPr>
          <w:rFonts w:ascii="Traditional Arabic" w:hAnsi="Traditional Arabic" w:cs="Traditional Arabic"/>
          <w:color w:val="FF0000"/>
          <w:sz w:val="40"/>
          <w:szCs w:val="40"/>
          <w:rtl/>
        </w:rPr>
        <w:t>مَا كَانَ مَغْرِبًا</w:t>
      </w:r>
      <w:r w:rsidRPr="00BD4074">
        <w:rPr>
          <w:rFonts w:ascii="Times New Roman TUR" w:hAnsi="Times New Roman TUR" w:cs="Times New Roman TUR"/>
          <w:color w:val="000000"/>
          <w:sz w:val="28"/>
          <w:szCs w:val="28"/>
        </w:rPr>
        <w:t xml:space="preserve"> </w:t>
      </w:r>
      <w:r w:rsidR="00BD4074">
        <w:rPr>
          <w:rFonts w:ascii="Times New Roman TUR" w:hAnsi="Times New Roman TUR" w:cs="Times New Roman TUR"/>
          <w:color w:val="000000"/>
        </w:rPr>
        <w:t>q</w:t>
      </w:r>
      <w:r>
        <w:rPr>
          <w:rFonts w:ascii="Times New Roman TUR" w:hAnsi="Times New Roman TUR" w:cs="Times New Roman TUR"/>
          <w:color w:val="000000"/>
        </w:rPr>
        <w:t>ayd</w:t>
      </w:r>
      <w:r w:rsidR="00BD4074">
        <w:rPr>
          <w:rFonts w:ascii="Times New Roman TUR" w:hAnsi="Times New Roman TUR" w:cs="Times New Roman TUR"/>
          <w:color w:val="000000"/>
        </w:rPr>
        <w:t>i</w:t>
      </w:r>
      <w:r>
        <w:rPr>
          <w:rFonts w:ascii="Times New Roman TUR" w:hAnsi="Times New Roman TUR" w:cs="Times New Roman TUR"/>
          <w:color w:val="000000"/>
        </w:rPr>
        <w:t xml:space="preserve"> tari</w:t>
      </w:r>
      <w:r w:rsidR="00BD4074">
        <w:rPr>
          <w:rFonts w:ascii="Times New Roman TUR" w:hAnsi="Times New Roman TUR" w:cs="Times New Roman TUR"/>
          <w:color w:val="000000"/>
        </w:rPr>
        <w:t>x</w:t>
      </w:r>
      <w:r>
        <w:rPr>
          <w:rFonts w:ascii="Times New Roman TUR" w:hAnsi="Times New Roman TUR" w:cs="Times New Roman TUR"/>
          <w:color w:val="000000"/>
        </w:rPr>
        <w:t>i arab</w:t>
      </w:r>
      <w:r w:rsidR="00BD4074">
        <w:rPr>
          <w:rFonts w:ascii="Times New Roman TUR" w:hAnsi="Times New Roman TUR" w:cs="Times New Roman TUR"/>
          <w:color w:val="000000"/>
        </w:rPr>
        <w:t>iy</w:t>
      </w:r>
      <w:r>
        <w:rPr>
          <w:rFonts w:ascii="Times New Roman TUR" w:hAnsi="Times New Roman TUR" w:cs="Times New Roman TUR"/>
          <w:color w:val="000000"/>
        </w:rPr>
        <w:t xml:space="preserve"> </w:t>
      </w:r>
      <w:r w:rsidR="00BD4074">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D4074">
        <w:rPr>
          <w:rFonts w:ascii="Times New Roman TUR" w:hAnsi="Times New Roman TUR" w:cs="Times New Roman TUR"/>
          <w:color w:val="000000"/>
        </w:rPr>
        <w:t>ib</w:t>
      </w:r>
      <w:r>
        <w:rPr>
          <w:rFonts w:ascii="Times New Roman TUR" w:hAnsi="Times New Roman TUR" w:cs="Times New Roman TUR"/>
          <w:color w:val="000000"/>
        </w:rPr>
        <w:t xml:space="preserve"> bi</w:t>
      </w:r>
      <w:r w:rsidR="00BD4074">
        <w:rPr>
          <w:rFonts w:ascii="Times New Roman TUR" w:hAnsi="Times New Roman TUR" w:cs="Times New Roman TUR"/>
          <w:color w:val="000000"/>
        </w:rPr>
        <w:t>r ming</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uch </w:t>
      </w:r>
      <w:r>
        <w:rPr>
          <w:rFonts w:ascii="Times New Roman TUR" w:hAnsi="Times New Roman TUR" w:cs="Times New Roman TUR"/>
          <w:color w:val="000000"/>
        </w:rPr>
        <w:t>y</w:t>
      </w:r>
      <w:r w:rsidR="00BD4074">
        <w:rPr>
          <w:rFonts w:ascii="Times New Roman TUR" w:hAnsi="Times New Roman TUR" w:cs="Times New Roman TUR"/>
          <w:color w:val="000000"/>
        </w:rPr>
        <w:t>u</w:t>
      </w:r>
      <w:r>
        <w:rPr>
          <w:rFonts w:ascii="Times New Roman TUR" w:hAnsi="Times New Roman TUR" w:cs="Times New Roman TUR"/>
          <w:color w:val="000000"/>
        </w:rPr>
        <w:t>z</w:t>
      </w:r>
      <w:r w:rsidR="00BD4074">
        <w:rPr>
          <w:rFonts w:ascii="Times New Roman TUR" w:hAnsi="Times New Roman TUR" w:cs="Times New Roman TUR"/>
          <w:color w:val="000000"/>
        </w:rPr>
        <w:t xml:space="preserve"> </w:t>
      </w:r>
      <w:r>
        <w:rPr>
          <w:rFonts w:ascii="Times New Roman TUR" w:hAnsi="Times New Roman TUR" w:cs="Times New Roman TUR"/>
          <w:color w:val="000000"/>
        </w:rPr>
        <w:t>elli</w:t>
      </w:r>
      <w:r w:rsidR="00BD4074">
        <w:rPr>
          <w:rFonts w:ascii="Times New Roman TUR" w:hAnsi="Times New Roman TUR" w:cs="Times New Roman TUR"/>
          <w:color w:val="000000"/>
        </w:rPr>
        <w:t xml:space="preserve">k </w:t>
      </w:r>
      <w:r>
        <w:rPr>
          <w:rFonts w:ascii="Times New Roman TUR" w:hAnsi="Times New Roman TUR" w:cs="Times New Roman TUR"/>
          <w:color w:val="000000"/>
        </w:rPr>
        <w:t>bir</w:t>
      </w:r>
      <w:r w:rsidR="00B15C4C">
        <w:rPr>
          <w:rFonts w:ascii="Times New Roman TUR" w:hAnsi="Times New Roman TUR" w:cs="Times New Roman TUR"/>
          <w:color w:val="000000"/>
        </w:rPr>
        <w:t xml:space="preserve"> (1351)</w:t>
      </w:r>
      <w:r w:rsidR="00E16B39">
        <w:rPr>
          <w:rFonts w:ascii="Times New Roman TUR" w:hAnsi="Times New Roman TUR" w:cs="Times New Roman TUR"/>
          <w:color w:val="000000"/>
        </w:rPr>
        <w:t xml:space="preserve"> </w:t>
      </w:r>
      <w:r>
        <w:rPr>
          <w:rFonts w:ascii="Times New Roman TUR" w:hAnsi="Times New Roman TUR" w:cs="Times New Roman TUR"/>
          <w:color w:val="000000"/>
        </w:rPr>
        <w:t>m</w:t>
      </w:r>
      <w:r w:rsidR="00BD4074">
        <w:rPr>
          <w:rFonts w:ascii="Times New Roman TUR" w:hAnsi="Times New Roman TUR" w:cs="Times New Roman TUR"/>
          <w:color w:val="000000"/>
        </w:rPr>
        <w:t>ash</w:t>
      </w:r>
      <w:r>
        <w:rPr>
          <w:rFonts w:ascii="Times New Roman TUR" w:hAnsi="Times New Roman TUR" w:cs="Times New Roman TUR"/>
          <w:color w:val="000000"/>
        </w:rPr>
        <w:t>hur Rum</w:t>
      </w:r>
      <w:r w:rsidR="00BD4074">
        <w:rPr>
          <w:rFonts w:ascii="Times New Roman TUR" w:hAnsi="Times New Roman TUR" w:cs="Times New Roman TUR"/>
          <w:color w:val="000000"/>
        </w:rPr>
        <w:t>iy</w:t>
      </w:r>
      <w:r>
        <w:rPr>
          <w:rFonts w:ascii="Times New Roman TUR" w:hAnsi="Times New Roman TUR" w:cs="Times New Roman TUR"/>
          <w:color w:val="000000"/>
        </w:rPr>
        <w:t xml:space="preserve"> tari</w:t>
      </w:r>
      <w:r w:rsidR="00BD4074">
        <w:rPr>
          <w:rFonts w:ascii="Times New Roman TUR" w:hAnsi="Times New Roman TUR" w:cs="Times New Roman TUR"/>
          <w:color w:val="000000"/>
        </w:rPr>
        <w:t>x</w:t>
      </w:r>
      <w:r>
        <w:rPr>
          <w:rFonts w:ascii="Times New Roman TUR" w:hAnsi="Times New Roman TUR" w:cs="Times New Roman TUR"/>
          <w:color w:val="000000"/>
        </w:rPr>
        <w:t>i</w:t>
      </w:r>
      <w:r w:rsidR="00BD4074">
        <w:rPr>
          <w:rFonts w:ascii="Times New Roman TUR" w:hAnsi="Times New Roman TUR" w:cs="Times New Roman TUR"/>
          <w:color w:val="000000"/>
        </w:rPr>
        <w:t xml:space="preserve"> bilan</w:t>
      </w:r>
      <w:r>
        <w:rPr>
          <w:rFonts w:ascii="Times New Roman TUR" w:hAnsi="Times New Roman TUR" w:cs="Times New Roman TUR"/>
          <w:color w:val="000000"/>
        </w:rPr>
        <w:t xml:space="preserve"> i</w:t>
      </w:r>
      <w:r w:rsidR="00BD4074">
        <w:rPr>
          <w:rFonts w:ascii="Times New Roman TUR" w:hAnsi="Times New Roman TUR" w:cs="Times New Roman TUR"/>
          <w:color w:val="000000"/>
        </w:rPr>
        <w:t>k</w:t>
      </w:r>
      <w:r>
        <w:rPr>
          <w:rFonts w:ascii="Times New Roman TUR" w:hAnsi="Times New Roman TUR" w:cs="Times New Roman TUR"/>
          <w:color w:val="000000"/>
        </w:rPr>
        <w:t xml:space="preserve">ki </w:t>
      </w:r>
      <w:r w:rsidR="00BD4074">
        <w:rPr>
          <w:rFonts w:ascii="Times New Roman TUR" w:hAnsi="Times New Roman TUR" w:cs="Times New Roman TUR"/>
          <w:color w:val="000000"/>
        </w:rPr>
        <w:t>yil</w:t>
      </w:r>
      <w:r>
        <w:rPr>
          <w:rFonts w:ascii="Times New Roman TUR" w:hAnsi="Times New Roman TUR" w:cs="Times New Roman TUR"/>
          <w:color w:val="000000"/>
        </w:rPr>
        <w:t xml:space="preserve"> far</w:t>
      </w:r>
      <w:r w:rsidR="00BD4074">
        <w:rPr>
          <w:rFonts w:ascii="Times New Roman TUR" w:hAnsi="Times New Roman TUR" w:cs="Times New Roman TUR"/>
          <w:color w:val="000000"/>
        </w:rPr>
        <w:t>q</w:t>
      </w:r>
      <w:r>
        <w:rPr>
          <w:rFonts w:ascii="Times New Roman TUR" w:hAnsi="Times New Roman TUR" w:cs="Times New Roman TUR"/>
          <w:color w:val="000000"/>
        </w:rPr>
        <w:t xml:space="preserve"> </w:t>
      </w:r>
      <w:r w:rsidR="00BD4074">
        <w:rPr>
          <w:rFonts w:ascii="Times New Roman TUR" w:hAnsi="Times New Roman TUR" w:cs="Times New Roman TUR"/>
          <w:color w:val="000000"/>
        </w:rPr>
        <w:t>bo</w:t>
      </w:r>
      <w:r>
        <w:rPr>
          <w:rFonts w:ascii="Times New Roman TUR" w:hAnsi="Times New Roman TUR" w:cs="Times New Roman TUR"/>
          <w:color w:val="000000"/>
        </w:rPr>
        <w:t xml:space="preserve">r. </w:t>
      </w:r>
      <w:r w:rsidR="00BD4074">
        <w:rPr>
          <w:rFonts w:ascii="Times New Roman TUR" w:hAnsi="Times New Roman TUR" w:cs="Times New Roman TUR"/>
          <w:color w:val="000000"/>
        </w:rPr>
        <w:t>Xullas</w:t>
      </w:r>
      <w:r>
        <w:rPr>
          <w:rFonts w:ascii="Times New Roman TUR" w:hAnsi="Times New Roman TUR" w:cs="Times New Roman TUR"/>
          <w:color w:val="000000"/>
        </w:rPr>
        <w:t xml:space="preserve"> -</w:t>
      </w:r>
      <w:r w:rsidRPr="00BD4074">
        <w:rPr>
          <w:rFonts w:ascii="Times New Roman TUR" w:hAnsi="Times New Roman TUR" w:cs="Times New Roman TUR"/>
          <w:color w:val="000000"/>
        </w:rPr>
        <w:t>Hazr</w:t>
      </w:r>
      <w:r w:rsidR="00BD4074" w:rsidRPr="00BD4074">
        <w:rPr>
          <w:rFonts w:ascii="Times New Roman TUR" w:hAnsi="Times New Roman TUR" w:cs="Times New Roman TUR"/>
          <w:color w:val="000000"/>
        </w:rPr>
        <w:t>a</w:t>
      </w:r>
      <w:r w:rsidRPr="00BD4074">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Pr="00BD4074">
        <w:rPr>
          <w:rFonts w:ascii="Times New Roman TUR" w:hAnsi="Times New Roman TUR" w:cs="Times New Roman TUR"/>
          <w:color w:val="000000"/>
        </w:rPr>
        <w:t>avs</w:t>
      </w:r>
      <w:r w:rsidR="00BD4074">
        <w:rPr>
          <w:rFonts w:ascii="Times New Roman TUR" w:hAnsi="Times New Roman TUR" w:cs="Times New Roman TUR"/>
          <w:color w:val="000000"/>
        </w:rPr>
        <w:t>ning</w:t>
      </w:r>
      <w:r>
        <w:rPr>
          <w:rFonts w:ascii="Times New Roman TUR" w:hAnsi="Times New Roman TUR" w:cs="Times New Roman TUR"/>
          <w:color w:val="000000"/>
        </w:rPr>
        <w:t xml:space="preserve"> de</w:t>
      </w:r>
      <w:r w:rsidR="00BD4074">
        <w:rPr>
          <w:rFonts w:ascii="Times New Roman TUR" w:hAnsi="Times New Roman TUR" w:cs="Times New Roman TUR"/>
          <w:color w:val="000000"/>
        </w:rPr>
        <w:t>gan</w:t>
      </w:r>
      <w:r>
        <w:rPr>
          <w:rFonts w:ascii="Times New Roman TUR" w:hAnsi="Times New Roman TUR" w:cs="Times New Roman TUR"/>
          <w:color w:val="000000"/>
        </w:rPr>
        <w:t xml:space="preserve">i </w:t>
      </w:r>
      <w:r w:rsidR="00BD4074">
        <w:rPr>
          <w:rFonts w:ascii="Times New Roman TUR" w:hAnsi="Times New Roman TUR" w:cs="Times New Roman TUR"/>
          <w:color w:val="000000"/>
        </w:rPr>
        <w:t>ka</w:t>
      </w:r>
      <w:r>
        <w:rPr>
          <w:rFonts w:ascii="Times New Roman TUR" w:hAnsi="Times New Roman TUR" w:cs="Times New Roman TUR"/>
          <w:color w:val="000000"/>
        </w:rPr>
        <w:t>bi- bu fa</w:t>
      </w:r>
      <w:r w:rsidR="00BD4074">
        <w:rPr>
          <w:rFonts w:ascii="Times New Roman TUR" w:hAnsi="Times New Roman TUR" w:cs="Times New Roman TUR"/>
          <w:color w:val="000000"/>
        </w:rPr>
        <w:t>q</w:t>
      </w:r>
      <w:r>
        <w:rPr>
          <w:rFonts w:ascii="Times New Roman TUR" w:hAnsi="Times New Roman TUR" w:cs="Times New Roman TUR"/>
          <w:color w:val="000000"/>
        </w:rPr>
        <w:t>ir, tari</w:t>
      </w:r>
      <w:r w:rsidR="00BD4074">
        <w:rPr>
          <w:rFonts w:ascii="Times New Roman TUR" w:hAnsi="Times New Roman TUR" w:cs="Times New Roman TUR"/>
          <w:color w:val="000000"/>
        </w:rPr>
        <w:t>x</w:t>
      </w:r>
      <w:r>
        <w:rPr>
          <w:rFonts w:ascii="Times New Roman TUR" w:hAnsi="Times New Roman TUR" w:cs="Times New Roman TUR"/>
          <w:color w:val="000000"/>
        </w:rPr>
        <w:t>i arab</w:t>
      </w:r>
      <w:r w:rsidR="00BD4074">
        <w:rPr>
          <w:rFonts w:ascii="Times New Roman TUR" w:hAnsi="Times New Roman TUR" w:cs="Times New Roman TUR"/>
          <w:color w:val="000000"/>
        </w:rPr>
        <w:t>iy</w:t>
      </w:r>
      <w:r>
        <w:rPr>
          <w:rFonts w:ascii="Times New Roman TUR" w:hAnsi="Times New Roman TUR" w:cs="Times New Roman TUR"/>
          <w:color w:val="000000"/>
        </w:rPr>
        <w:t xml:space="preserve"> </w:t>
      </w:r>
      <w:r w:rsidR="00BD4074">
        <w:rPr>
          <w:rFonts w:ascii="Times New Roman TUR" w:hAnsi="Times New Roman TUR" w:cs="Times New Roman TUR"/>
          <w:color w:val="000000"/>
        </w:rPr>
        <w:t>bilan</w:t>
      </w:r>
      <w:r>
        <w:rPr>
          <w:rFonts w:ascii="Times New Roman TUR" w:hAnsi="Times New Roman TUR" w:cs="Times New Roman TUR"/>
          <w:color w:val="000000"/>
        </w:rPr>
        <w:t xml:space="preserve"> bi</w:t>
      </w:r>
      <w:r w:rsidR="00BD4074">
        <w:rPr>
          <w:rFonts w:ascii="Times New Roman TUR" w:hAnsi="Times New Roman TUR" w:cs="Times New Roman TUR"/>
          <w:color w:val="000000"/>
        </w:rPr>
        <w:t>r ming</w:t>
      </w:r>
      <w:r>
        <w:rPr>
          <w:rFonts w:ascii="Times New Roman TUR" w:hAnsi="Times New Roman TUR" w:cs="Times New Roman TUR"/>
          <w:color w:val="000000"/>
        </w:rPr>
        <w:t xml:space="preserve"> </w:t>
      </w:r>
      <w:r w:rsidR="00BD4074">
        <w:rPr>
          <w:rFonts w:ascii="Times New Roman TUR" w:hAnsi="Times New Roman TUR" w:cs="Times New Roman TUR"/>
          <w:color w:val="000000"/>
        </w:rPr>
        <w:t xml:space="preserve">uch </w:t>
      </w:r>
      <w:r>
        <w:rPr>
          <w:rFonts w:ascii="Times New Roman TUR" w:hAnsi="Times New Roman TUR" w:cs="Times New Roman TUR"/>
          <w:color w:val="000000"/>
        </w:rPr>
        <w:t>y</w:t>
      </w:r>
      <w:r w:rsidR="00BD4074">
        <w:rPr>
          <w:rFonts w:ascii="Times New Roman TUR" w:hAnsi="Times New Roman TUR" w:cs="Times New Roman TUR"/>
          <w:color w:val="000000"/>
        </w:rPr>
        <w:t>u</w:t>
      </w:r>
      <w:r>
        <w:rPr>
          <w:rFonts w:ascii="Times New Roman TUR" w:hAnsi="Times New Roman TUR" w:cs="Times New Roman TUR"/>
          <w:color w:val="000000"/>
        </w:rPr>
        <w:t>z elli</w:t>
      </w:r>
      <w:r w:rsidR="00BD4074">
        <w:rPr>
          <w:rFonts w:ascii="Times New Roman TUR" w:hAnsi="Times New Roman TUR" w:cs="Times New Roman TUR"/>
          <w:color w:val="000000"/>
        </w:rPr>
        <w:t xml:space="preserve">k </w:t>
      </w:r>
      <w:r>
        <w:rPr>
          <w:rFonts w:ascii="Times New Roman TUR" w:hAnsi="Times New Roman TUR" w:cs="Times New Roman TUR"/>
          <w:color w:val="000000"/>
        </w:rPr>
        <w:t>bird</w:t>
      </w:r>
      <w:r w:rsidR="00BD4074">
        <w:rPr>
          <w:rFonts w:ascii="Times New Roman TUR" w:hAnsi="Times New Roman TUR" w:cs="Times New Roman TUR"/>
          <w:color w:val="000000"/>
        </w:rPr>
        <w:t>a</w:t>
      </w:r>
      <w:r w:rsidR="0034168D">
        <w:rPr>
          <w:rFonts w:ascii="Times New Roman TUR" w:hAnsi="Times New Roman TUR" w:cs="Times New Roman TUR"/>
          <w:color w:val="000000"/>
        </w:rPr>
        <w:t xml:space="preserve"> (1351)</w:t>
      </w:r>
      <w:r>
        <w:rPr>
          <w:rFonts w:ascii="Times New Roman TUR" w:hAnsi="Times New Roman TUR" w:cs="Times New Roman TUR"/>
          <w:color w:val="000000"/>
        </w:rPr>
        <w:t xml:space="preserve">, </w:t>
      </w:r>
      <w:r w:rsidR="005E4703">
        <w:rPr>
          <w:rFonts w:ascii="Times New Roman TUR" w:hAnsi="Times New Roman TUR" w:cs="Times New Roman TUR"/>
          <w:color w:val="000000"/>
        </w:rPr>
        <w:t>I</w:t>
      </w:r>
      <w:r>
        <w:rPr>
          <w:rFonts w:ascii="Times New Roman TUR" w:hAnsi="Times New Roman TUR" w:cs="Times New Roman TUR"/>
          <w:color w:val="000000"/>
        </w:rPr>
        <w:t>sl</w:t>
      </w:r>
      <w:r w:rsidR="005E4703">
        <w:rPr>
          <w:rFonts w:ascii="Times New Roman TUR" w:hAnsi="Times New Roman TUR" w:cs="Times New Roman TUR"/>
          <w:color w:val="000000"/>
        </w:rPr>
        <w:t>o</w:t>
      </w:r>
      <w:r>
        <w:rPr>
          <w:rFonts w:ascii="Times New Roman TUR" w:hAnsi="Times New Roman TUR" w:cs="Times New Roman TUR"/>
          <w:color w:val="000000"/>
        </w:rPr>
        <w:t xml:space="preserve">m </w:t>
      </w:r>
      <w:r w:rsidR="005E4703">
        <w:rPr>
          <w:rFonts w:ascii="Times New Roman TUR" w:hAnsi="Times New Roman TUR" w:cs="Times New Roman TUR"/>
          <w:color w:val="000000"/>
        </w:rPr>
        <w:t xml:space="preserve">shiorlari </w:t>
      </w:r>
      <w:r>
        <w:rPr>
          <w:rFonts w:ascii="Times New Roman TUR" w:hAnsi="Times New Roman TUR" w:cs="Times New Roman TUR"/>
          <w:color w:val="000000"/>
        </w:rPr>
        <w:t>i</w:t>
      </w:r>
      <w:r w:rsidR="005E4703">
        <w:rPr>
          <w:rFonts w:ascii="Times New Roman TUR" w:hAnsi="Times New Roman TUR" w:cs="Times New Roman TUR"/>
          <w:color w:val="000000"/>
        </w:rPr>
        <w:t>ch</w:t>
      </w:r>
      <w:r>
        <w:rPr>
          <w:rFonts w:ascii="Times New Roman TUR" w:hAnsi="Times New Roman TUR" w:cs="Times New Roman TUR"/>
          <w:color w:val="000000"/>
        </w:rPr>
        <w:t>id</w:t>
      </w:r>
      <w:r w:rsidR="005E4703">
        <w:rPr>
          <w:rFonts w:ascii="Times New Roman TUR" w:hAnsi="Times New Roman TUR" w:cs="Times New Roman TUR"/>
          <w:color w:val="000000"/>
        </w:rPr>
        <w:t>a</w:t>
      </w:r>
      <w:r>
        <w:rPr>
          <w:rFonts w:ascii="Times New Roman TUR" w:hAnsi="Times New Roman TUR" w:cs="Times New Roman TUR"/>
          <w:color w:val="000000"/>
        </w:rPr>
        <w:t xml:space="preserve"> </w:t>
      </w:r>
      <w:r w:rsidR="005E4703">
        <w:rPr>
          <w:rFonts w:ascii="Times New Roman TUR" w:hAnsi="Times New Roman TUR" w:cs="Times New Roman TUR"/>
          <w:color w:val="000000"/>
        </w:rPr>
        <w:t>ahamiyatli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E4703">
        <w:rPr>
          <w:rFonts w:ascii="Times New Roman TUR" w:hAnsi="Times New Roman TUR" w:cs="Times New Roman TUR"/>
          <w:color w:val="000000"/>
        </w:rPr>
        <w:t>zgarishlar</w:t>
      </w:r>
      <w:r>
        <w:rPr>
          <w:rFonts w:ascii="Times New Roman TUR" w:hAnsi="Times New Roman TUR" w:cs="Times New Roman TUR"/>
          <w:color w:val="000000"/>
        </w:rPr>
        <w:t xml:space="preserve"> zam</w:t>
      </w:r>
      <w:r w:rsidR="005E4703">
        <w:rPr>
          <w:rFonts w:ascii="Times New Roman TUR" w:hAnsi="Times New Roman TUR" w:cs="Times New Roman TUR"/>
          <w:color w:val="000000"/>
        </w:rPr>
        <w:t>o</w:t>
      </w:r>
      <w:r>
        <w:rPr>
          <w:rFonts w:ascii="Times New Roman TUR" w:hAnsi="Times New Roman TUR" w:cs="Times New Roman TUR"/>
          <w:color w:val="000000"/>
        </w:rPr>
        <w:t>n</w:t>
      </w:r>
      <w:r w:rsidR="005E4703">
        <w:rPr>
          <w:rFonts w:ascii="Times New Roman TUR" w:hAnsi="Times New Roman TUR" w:cs="Times New Roman TUR"/>
          <w:color w:val="000000"/>
        </w:rPr>
        <w:t>i</w:t>
      </w:r>
      <w:r>
        <w:rPr>
          <w:rFonts w:ascii="Times New Roman TUR" w:hAnsi="Times New Roman TUR" w:cs="Times New Roman TUR"/>
          <w:color w:val="000000"/>
        </w:rPr>
        <w:t>da b</w:t>
      </w:r>
      <w:r w:rsidR="005E4703">
        <w:rPr>
          <w:rFonts w:ascii="Times New Roman TUR" w:hAnsi="Times New Roman TUR" w:cs="Times New Roman TUR"/>
          <w:color w:val="000000"/>
        </w:rPr>
        <w:t>or</w:t>
      </w:r>
      <w:r>
        <w:rPr>
          <w:rFonts w:ascii="Times New Roman TUR" w:hAnsi="Times New Roman TUR" w:cs="Times New Roman TUR"/>
          <w:color w:val="000000"/>
        </w:rPr>
        <w:t xml:space="preserve"> </w:t>
      </w:r>
      <w:r w:rsidR="00055D09">
        <w:rPr>
          <w:rFonts w:ascii="Times New Roman TUR" w:hAnsi="Times New Roman TUR" w:cs="Times New Roman TUR"/>
          <w:color w:val="000000"/>
        </w:rPr>
        <w:t>q</w:t>
      </w:r>
      <w:r>
        <w:rPr>
          <w:rFonts w:ascii="Times New Roman TUR" w:hAnsi="Times New Roman TUR" w:cs="Times New Roman TUR"/>
          <w:color w:val="000000"/>
        </w:rPr>
        <w:t>uvv</w:t>
      </w:r>
      <w:r w:rsidR="00055D09">
        <w:rPr>
          <w:rFonts w:ascii="Times New Roman TUR" w:hAnsi="Times New Roman TUR" w:cs="Times New Roman TUR"/>
          <w:color w:val="000000"/>
        </w:rPr>
        <w:t>a</w:t>
      </w:r>
      <w:r>
        <w:rPr>
          <w:rFonts w:ascii="Times New Roman TUR" w:hAnsi="Times New Roman TUR" w:cs="Times New Roman TUR"/>
          <w:color w:val="000000"/>
        </w:rPr>
        <w:t>tim</w:t>
      </w:r>
      <w:r w:rsidR="00055D0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055D09">
        <w:rPr>
          <w:rFonts w:ascii="Times New Roman TUR" w:hAnsi="Times New Roman TUR" w:cs="Times New Roman TUR"/>
          <w:color w:val="000000"/>
        </w:rPr>
        <w:t>shiorlarning</w:t>
      </w:r>
      <w:r>
        <w:rPr>
          <w:rFonts w:ascii="Times New Roman TUR" w:hAnsi="Times New Roman TUR" w:cs="Times New Roman TUR"/>
          <w:color w:val="000000"/>
        </w:rPr>
        <w:t xml:space="preserve"> muh</w:t>
      </w:r>
      <w:r w:rsidR="00055D09">
        <w:rPr>
          <w:rFonts w:ascii="Times New Roman TUR" w:hAnsi="Times New Roman TUR" w:cs="Times New Roman TUR"/>
          <w:color w:val="000000"/>
        </w:rPr>
        <w:t>o</w:t>
      </w:r>
      <w:r>
        <w:rPr>
          <w:rFonts w:ascii="Times New Roman TUR" w:hAnsi="Times New Roman TUR" w:cs="Times New Roman TUR"/>
          <w:color w:val="000000"/>
        </w:rPr>
        <w:t>fazas</w:t>
      </w:r>
      <w:r w:rsidR="00055D09">
        <w:rPr>
          <w:rFonts w:ascii="Times New Roman TUR" w:hAnsi="Times New Roman TUR" w:cs="Times New Roman TUR"/>
          <w:color w:val="000000"/>
        </w:rPr>
        <w:t>ig</w:t>
      </w:r>
      <w:r>
        <w:rPr>
          <w:rFonts w:ascii="Times New Roman TUR" w:hAnsi="Times New Roman TUR" w:cs="Times New Roman TUR"/>
          <w:color w:val="000000"/>
        </w:rPr>
        <w:t xml:space="preserve">a </w:t>
      </w:r>
      <w:r w:rsidR="00055D09">
        <w:rPr>
          <w:rFonts w:ascii="Times New Roman TUR" w:hAnsi="Times New Roman TUR" w:cs="Times New Roman TUR"/>
          <w:color w:val="000000"/>
        </w:rPr>
        <w:t>x</w:t>
      </w:r>
      <w:r>
        <w:rPr>
          <w:rFonts w:ascii="Times New Roman TUR" w:hAnsi="Times New Roman TUR" w:cs="Times New Roman TUR"/>
          <w:color w:val="000000"/>
        </w:rPr>
        <w:t>izm</w:t>
      </w:r>
      <w:r w:rsidR="00055D09">
        <w:rPr>
          <w:rFonts w:ascii="Times New Roman TUR" w:hAnsi="Times New Roman TUR" w:cs="Times New Roman TUR"/>
          <w:color w:val="000000"/>
        </w:rPr>
        <w:t>a</w:t>
      </w:r>
      <w:r>
        <w:rPr>
          <w:rFonts w:ascii="Times New Roman TUR" w:hAnsi="Times New Roman TUR" w:cs="Times New Roman TUR"/>
          <w:color w:val="000000"/>
        </w:rPr>
        <w:t>t</w:t>
      </w:r>
      <w:r w:rsidR="00055D0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055D09">
        <w:rPr>
          <w:rFonts w:ascii="Times New Roman TUR" w:hAnsi="Times New Roman TUR" w:cs="Times New Roman TUR"/>
          <w:color w:val="000000"/>
        </w:rPr>
        <w:t>vazifador</w:t>
      </w:r>
      <w:r>
        <w:rPr>
          <w:rFonts w:ascii="Times New Roman TUR" w:hAnsi="Times New Roman TUR" w:cs="Times New Roman TUR"/>
          <w:color w:val="000000"/>
        </w:rPr>
        <w:t xml:space="preserve"> </w:t>
      </w:r>
      <w:r w:rsidR="00055D09">
        <w:rPr>
          <w:rFonts w:ascii="Times New Roman TUR" w:hAnsi="Times New Roman TUR" w:cs="Times New Roman TUR"/>
          <w:color w:val="000000"/>
        </w:rPr>
        <w:t>b</w:t>
      </w:r>
      <w:r w:rsidR="00317151">
        <w:rPr>
          <w:rFonts w:ascii="Times New Roman TUR" w:hAnsi="Times New Roman TUR" w:cs="Times New Roman TUR"/>
          <w:color w:val="000000"/>
        </w:rPr>
        <w:t>o‘</w:t>
      </w:r>
      <w:r w:rsidR="00055D09">
        <w:rPr>
          <w:rFonts w:ascii="Times New Roman TUR" w:hAnsi="Times New Roman TUR" w:cs="Times New Roman TUR"/>
          <w:color w:val="000000"/>
        </w:rPr>
        <w:t>lganim</w:t>
      </w:r>
      <w:r>
        <w:rPr>
          <w:rFonts w:ascii="Times New Roman TUR" w:hAnsi="Times New Roman TUR" w:cs="Times New Roman TUR"/>
          <w:color w:val="000000"/>
        </w:rPr>
        <w:t xml:space="preserve"> h</w:t>
      </w:r>
      <w:r w:rsidR="00055D09">
        <w:rPr>
          <w:rFonts w:ascii="Times New Roman TUR" w:hAnsi="Times New Roman TUR" w:cs="Times New Roman TUR"/>
          <w:color w:val="000000"/>
        </w:rPr>
        <w:t>o</w:t>
      </w:r>
      <w:r>
        <w:rPr>
          <w:rFonts w:ascii="Times New Roman TUR" w:hAnsi="Times New Roman TUR" w:cs="Times New Roman TUR"/>
          <w:color w:val="000000"/>
        </w:rPr>
        <w:t>ld</w:t>
      </w:r>
      <w:r w:rsidR="00055D09">
        <w:rPr>
          <w:rFonts w:ascii="Times New Roman TUR" w:hAnsi="Times New Roman TUR" w:cs="Times New Roman TUR"/>
          <w:color w:val="000000"/>
        </w:rPr>
        <w:t>a</w:t>
      </w:r>
      <w:r>
        <w:rPr>
          <w:rFonts w:ascii="Times New Roman TUR" w:hAnsi="Times New Roman TUR" w:cs="Times New Roman TUR"/>
          <w:color w:val="000000"/>
        </w:rPr>
        <w:t xml:space="preserve">, </w:t>
      </w:r>
      <w:r w:rsidR="00055D09">
        <w:rPr>
          <w:rFonts w:ascii="Times New Roman TUR" w:hAnsi="Times New Roman TUR" w:cs="Times New Roman TUR"/>
          <w:color w:val="000000"/>
        </w:rPr>
        <w:t>u</w:t>
      </w:r>
      <w:r>
        <w:rPr>
          <w:rFonts w:ascii="Times New Roman TUR" w:hAnsi="Times New Roman TUR" w:cs="Times New Roman TUR"/>
          <w:color w:val="000000"/>
        </w:rPr>
        <w:t xml:space="preserve"> m</w:t>
      </w:r>
      <w:r w:rsidR="00055D0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055D09">
        <w:rPr>
          <w:rFonts w:ascii="Times New Roman TUR" w:hAnsi="Times New Roman TUR" w:cs="Times New Roman TUR"/>
          <w:color w:val="000000"/>
        </w:rPr>
        <w:t>a</w:t>
      </w:r>
      <w:r>
        <w:rPr>
          <w:rFonts w:ascii="Times New Roman TUR" w:hAnsi="Times New Roman TUR" w:cs="Times New Roman TUR"/>
          <w:color w:val="000000"/>
        </w:rPr>
        <w:t>v</w:t>
      </w:r>
      <w:r w:rsidR="00055D09">
        <w:rPr>
          <w:rFonts w:ascii="Times New Roman TUR" w:hAnsi="Times New Roman TUR" w:cs="Times New Roman TUR"/>
          <w:color w:val="000000"/>
        </w:rPr>
        <w:t>iy</w:t>
      </w:r>
      <w:r>
        <w:rPr>
          <w:rFonts w:ascii="Times New Roman TUR" w:hAnsi="Times New Roman TUR" w:cs="Times New Roman TUR"/>
          <w:color w:val="000000"/>
        </w:rPr>
        <w:t xml:space="preserve"> </w:t>
      </w:r>
      <w:r w:rsidR="00055D09">
        <w:rPr>
          <w:rFonts w:ascii="Times New Roman TUR" w:hAnsi="Times New Roman TUR" w:cs="Times New Roman TUR"/>
          <w:color w:val="000000"/>
        </w:rPr>
        <w:t>ostin-ustunliklar</w:t>
      </w:r>
      <w:r>
        <w:rPr>
          <w:rFonts w:ascii="Times New Roman TUR" w:hAnsi="Times New Roman TUR" w:cs="Times New Roman TUR"/>
          <w:color w:val="000000"/>
        </w:rPr>
        <w:t>d</w:t>
      </w:r>
      <w:r w:rsidR="00055D09">
        <w:rPr>
          <w:rFonts w:ascii="Times New Roman TUR" w:hAnsi="Times New Roman TUR" w:cs="Times New Roman TUR"/>
          <w:color w:val="000000"/>
        </w:rPr>
        <w:t>ag</w:t>
      </w:r>
      <w:r>
        <w:rPr>
          <w:rFonts w:ascii="Times New Roman TUR" w:hAnsi="Times New Roman TUR" w:cs="Times New Roman TUR"/>
          <w:color w:val="000000"/>
        </w:rPr>
        <w:t xml:space="preserve">i </w:t>
      </w:r>
      <w:r w:rsidR="00055D09">
        <w:rPr>
          <w:rFonts w:ascii="Times New Roman TUR" w:hAnsi="Times New Roman TUR" w:cs="Times New Roman TUR"/>
          <w:color w:val="000000"/>
        </w:rPr>
        <w:t>t</w:t>
      </w:r>
      <w:r w:rsidR="00317151">
        <w:rPr>
          <w:rFonts w:ascii="Times New Roman TUR" w:hAnsi="Times New Roman TUR" w:cs="Times New Roman TUR"/>
          <w:color w:val="000000"/>
        </w:rPr>
        <w:t>o‘</w:t>
      </w:r>
      <w:r w:rsidR="00055D09">
        <w:rPr>
          <w:rFonts w:ascii="Times New Roman TUR" w:hAnsi="Times New Roman TUR" w:cs="Times New Roman TUR"/>
          <w:color w:val="000000"/>
        </w:rPr>
        <w:t>fon</w:t>
      </w:r>
      <w:r>
        <w:rPr>
          <w:rFonts w:ascii="Times New Roman TUR" w:hAnsi="Times New Roman TUR" w:cs="Times New Roman TUR"/>
          <w:color w:val="000000"/>
        </w:rPr>
        <w:t>lar biz</w:t>
      </w:r>
      <w:r w:rsidR="00055D09">
        <w:rPr>
          <w:rFonts w:ascii="Times New Roman TUR" w:hAnsi="Times New Roman TUR" w:cs="Times New Roman TUR"/>
          <w:color w:val="000000"/>
        </w:rPr>
        <w:t>ga</w:t>
      </w:r>
      <w:r>
        <w:rPr>
          <w:rFonts w:ascii="Times New Roman TUR" w:hAnsi="Times New Roman TUR" w:cs="Times New Roman TUR"/>
          <w:color w:val="000000"/>
        </w:rPr>
        <w:t xml:space="preserve"> </w:t>
      </w:r>
      <w:r w:rsidR="00055D09">
        <w:rPr>
          <w:rFonts w:ascii="Times New Roman TUR" w:hAnsi="Times New Roman TUR" w:cs="Times New Roman TUR"/>
          <w:color w:val="000000"/>
        </w:rPr>
        <w:t>zarar bermadi</w:t>
      </w:r>
      <w:r>
        <w:rPr>
          <w:rFonts w:ascii="Times New Roman TUR" w:hAnsi="Times New Roman TUR" w:cs="Times New Roman TUR"/>
          <w:color w:val="000000"/>
        </w:rPr>
        <w:t>.</w:t>
      </w:r>
    </w:p>
    <w:p w14:paraId="6F4A80E6" w14:textId="77777777" w:rsidR="00022004"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055D09">
        <w:rPr>
          <w:rFonts w:ascii="Times New Roman TUR" w:hAnsi="Times New Roman TUR" w:cs="Times New Roman TUR"/>
          <w:color w:val="000000"/>
        </w:rPr>
        <w:t>a</w:t>
      </w:r>
      <w:r>
        <w:rPr>
          <w:rFonts w:ascii="Times New Roman TUR" w:hAnsi="Times New Roman TUR" w:cs="Times New Roman TUR"/>
          <w:color w:val="000000"/>
        </w:rPr>
        <w:t>m</w:t>
      </w:r>
      <w:r w:rsidRPr="00055D09">
        <w:rPr>
          <w:rFonts w:ascii="Times New Roman TUR" w:hAnsi="Times New Roman TUR" w:cs="Times New Roman TUR"/>
          <w:color w:val="000000"/>
          <w:sz w:val="28"/>
          <w:szCs w:val="28"/>
        </w:rPr>
        <w:t xml:space="preserve"> </w:t>
      </w:r>
      <w:r w:rsidRPr="00055D09">
        <w:rPr>
          <w:rFonts w:ascii="Traditional Arabic" w:hAnsi="Traditional Arabic" w:cs="Traditional Arabic"/>
          <w:color w:val="FF0000"/>
          <w:sz w:val="40"/>
          <w:szCs w:val="40"/>
          <w:rtl/>
        </w:rPr>
        <w:t>مَغْرِبًا</w:t>
      </w:r>
      <w:r w:rsidRPr="00055D09">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055D09">
        <w:rPr>
          <w:rFonts w:ascii="Times New Roman TUR" w:hAnsi="Times New Roman TUR" w:cs="Times New Roman TUR"/>
          <w:color w:val="000000"/>
        </w:rPr>
        <w:t>a</w:t>
      </w:r>
      <w:r>
        <w:rPr>
          <w:rFonts w:ascii="Times New Roman TUR" w:hAnsi="Times New Roman TUR" w:cs="Times New Roman TUR"/>
          <w:color w:val="000000"/>
        </w:rPr>
        <w:t>lim</w:t>
      </w:r>
      <w:r w:rsidR="00055D09">
        <w:rPr>
          <w:rFonts w:ascii="Times New Roman TUR" w:hAnsi="Times New Roman TUR" w:cs="Times New Roman TUR"/>
          <w:color w:val="000000"/>
        </w:rPr>
        <w:t>a</w:t>
      </w:r>
      <w:r>
        <w:rPr>
          <w:rFonts w:ascii="Times New Roman TUR" w:hAnsi="Times New Roman TUR" w:cs="Times New Roman TUR"/>
          <w:color w:val="000000"/>
        </w:rPr>
        <w:t xml:space="preserve">si, </w:t>
      </w:r>
      <w:r w:rsidR="00055D09">
        <w:rPr>
          <w:rFonts w:ascii="Times New Roman TUR" w:hAnsi="Times New Roman TUR" w:cs="Times New Roman TUR"/>
          <w:color w:val="000000"/>
        </w:rPr>
        <w:t>ox</w:t>
      </w:r>
      <w:r>
        <w:rPr>
          <w:rFonts w:ascii="Times New Roman TUR" w:hAnsi="Times New Roman TUR" w:cs="Times New Roman TUR"/>
          <w:color w:val="000000"/>
        </w:rPr>
        <w:t>ird</w:t>
      </w:r>
      <w:r w:rsidR="00055D09">
        <w:rPr>
          <w:rFonts w:ascii="Times New Roman TUR" w:hAnsi="Times New Roman TUR" w:cs="Times New Roman TUR"/>
          <w:color w:val="000000"/>
        </w:rPr>
        <w:t>ag</w:t>
      </w:r>
      <w:r>
        <w:rPr>
          <w:rFonts w:ascii="Times New Roman TUR" w:hAnsi="Times New Roman TUR" w:cs="Times New Roman TUR"/>
          <w:color w:val="000000"/>
        </w:rPr>
        <w:t>i t</w:t>
      </w:r>
      <w:r w:rsidR="00055D09">
        <w:rPr>
          <w:rFonts w:ascii="Times New Roman TUR" w:hAnsi="Times New Roman TUR" w:cs="Times New Roman TUR"/>
          <w:color w:val="000000"/>
        </w:rPr>
        <w:t>a</w:t>
      </w:r>
      <w:r>
        <w:rPr>
          <w:rFonts w:ascii="Times New Roman TUR" w:hAnsi="Times New Roman TUR" w:cs="Times New Roman TUR"/>
          <w:color w:val="000000"/>
        </w:rPr>
        <w:t xml:space="preserve">nvin </w:t>
      </w:r>
      <w:r w:rsidR="00055D09">
        <w:rPr>
          <w:rFonts w:ascii="Times New Roman TUR" w:hAnsi="Times New Roman TUR" w:cs="Times New Roman TUR"/>
          <w:color w:val="000000"/>
        </w:rPr>
        <w:t>bilan</w:t>
      </w:r>
      <w:r>
        <w:rPr>
          <w:rFonts w:ascii="Times New Roman TUR" w:hAnsi="Times New Roman TUR" w:cs="Times New Roman TUR"/>
          <w:color w:val="000000"/>
        </w:rPr>
        <w:t xml:space="preserve"> b</w:t>
      </w:r>
      <w:r w:rsidR="00055D09">
        <w:rPr>
          <w:rFonts w:ascii="Times New Roman TUR" w:hAnsi="Times New Roman TUR" w:cs="Times New Roman TUR"/>
          <w:color w:val="000000"/>
        </w:rPr>
        <w:t>a</w:t>
      </w:r>
      <w:r>
        <w:rPr>
          <w:rFonts w:ascii="Times New Roman TUR" w:hAnsi="Times New Roman TUR" w:cs="Times New Roman TUR"/>
          <w:color w:val="000000"/>
        </w:rPr>
        <w:t>r</w:t>
      </w:r>
      <w:r w:rsidR="00055D09">
        <w:rPr>
          <w:rFonts w:ascii="Times New Roman TUR" w:hAnsi="Times New Roman TUR" w:cs="Times New Roman TUR"/>
          <w:color w:val="000000"/>
        </w:rPr>
        <w:t>o</w:t>
      </w:r>
      <w:r>
        <w:rPr>
          <w:rFonts w:ascii="Times New Roman TUR" w:hAnsi="Times New Roman TUR" w:cs="Times New Roman TUR"/>
          <w:color w:val="000000"/>
        </w:rPr>
        <w:t>b</w:t>
      </w:r>
      <w:r w:rsidR="00055D09">
        <w:rPr>
          <w:rFonts w:ascii="Times New Roman TUR" w:hAnsi="Times New Roman TUR" w:cs="Times New Roman TUR"/>
          <w:color w:val="000000"/>
        </w:rPr>
        <w:t>a</w:t>
      </w:r>
      <w:r>
        <w:rPr>
          <w:rFonts w:ascii="Times New Roman TUR" w:hAnsi="Times New Roman TUR" w:cs="Times New Roman TUR"/>
          <w:color w:val="000000"/>
        </w:rPr>
        <w:t>r bi</w:t>
      </w:r>
      <w:r w:rsidR="00055D09">
        <w:rPr>
          <w:rFonts w:ascii="Times New Roman TUR" w:hAnsi="Times New Roman TUR" w:cs="Times New Roman TUR"/>
          <w:color w:val="000000"/>
        </w:rPr>
        <w:t>r ming</w:t>
      </w:r>
      <w:r>
        <w:rPr>
          <w:rFonts w:ascii="Times New Roman TUR" w:hAnsi="Times New Roman TUR" w:cs="Times New Roman TUR"/>
          <w:color w:val="000000"/>
        </w:rPr>
        <w:t xml:space="preserve"> i</w:t>
      </w:r>
      <w:r w:rsidR="00055D09">
        <w:rPr>
          <w:rFonts w:ascii="Times New Roman TUR" w:hAnsi="Times New Roman TUR" w:cs="Times New Roman TUR"/>
          <w:color w:val="000000"/>
        </w:rPr>
        <w:t>k</w:t>
      </w:r>
      <w:r>
        <w:rPr>
          <w:rFonts w:ascii="Times New Roman TUR" w:hAnsi="Times New Roman TUR" w:cs="Times New Roman TUR"/>
          <w:color w:val="000000"/>
        </w:rPr>
        <w:t>ki</w:t>
      </w:r>
      <w:r w:rsidR="00055D09">
        <w:rPr>
          <w:rFonts w:ascii="Times New Roman TUR" w:hAnsi="Times New Roman TUR" w:cs="Times New Roman TUR"/>
          <w:color w:val="000000"/>
        </w:rPr>
        <w:t xml:space="preserve"> </w:t>
      </w:r>
      <w:r>
        <w:rPr>
          <w:rFonts w:ascii="Times New Roman TUR" w:hAnsi="Times New Roman TUR" w:cs="Times New Roman TUR"/>
          <w:color w:val="000000"/>
        </w:rPr>
        <w:t>y</w:t>
      </w:r>
      <w:r w:rsidR="00055D09">
        <w:rPr>
          <w:rFonts w:ascii="Times New Roman TUR" w:hAnsi="Times New Roman TUR" w:cs="Times New Roman TUR"/>
          <w:color w:val="000000"/>
        </w:rPr>
        <w:t>u</w:t>
      </w:r>
      <w:r>
        <w:rPr>
          <w:rFonts w:ascii="Times New Roman TUR" w:hAnsi="Times New Roman TUR" w:cs="Times New Roman TUR"/>
          <w:color w:val="000000"/>
        </w:rPr>
        <w:t xml:space="preserve">z </w:t>
      </w:r>
      <w:r w:rsidR="00055D09">
        <w:rPr>
          <w:rFonts w:ascii="Times New Roman TUR" w:hAnsi="Times New Roman TUR" w:cs="Times New Roman TUR"/>
          <w:color w:val="000000"/>
        </w:rPr>
        <w:t>t</w:t>
      </w:r>
      <w:r w:rsidR="00317151">
        <w:rPr>
          <w:rFonts w:ascii="Times New Roman TUR" w:hAnsi="Times New Roman TUR" w:cs="Times New Roman TUR"/>
          <w:color w:val="000000"/>
        </w:rPr>
        <w:t>o‘</w:t>
      </w:r>
      <w:r w:rsidR="00055D09">
        <w:rPr>
          <w:rFonts w:ascii="Times New Roman TUR" w:hAnsi="Times New Roman TUR" w:cs="Times New Roman TUR"/>
          <w:color w:val="000000"/>
        </w:rPr>
        <w:t>q</w:t>
      </w:r>
      <w:r>
        <w:rPr>
          <w:rFonts w:ascii="Times New Roman TUR" w:hAnsi="Times New Roman TUR" w:cs="Times New Roman TUR"/>
          <w:color w:val="000000"/>
        </w:rPr>
        <w:t>s</w:t>
      </w:r>
      <w:r w:rsidR="00055D09">
        <w:rPr>
          <w:rFonts w:ascii="Times New Roman TUR" w:hAnsi="Times New Roman TUR" w:cs="Times New Roman TUR"/>
          <w:color w:val="000000"/>
        </w:rPr>
        <w:t>o</w:t>
      </w:r>
      <w:r>
        <w:rPr>
          <w:rFonts w:ascii="Times New Roman TUR" w:hAnsi="Times New Roman TUR" w:cs="Times New Roman TUR"/>
          <w:color w:val="000000"/>
        </w:rPr>
        <w:t>n</w:t>
      </w:r>
      <w:r w:rsidR="00055D09">
        <w:rPr>
          <w:rFonts w:ascii="Times New Roman TUR" w:hAnsi="Times New Roman TUR" w:cs="Times New Roman TUR"/>
          <w:color w:val="000000"/>
        </w:rPr>
        <w:t xml:space="preserve"> </w:t>
      </w:r>
      <w:r>
        <w:rPr>
          <w:rFonts w:ascii="Times New Roman TUR" w:hAnsi="Times New Roman TUR" w:cs="Times New Roman TUR"/>
          <w:color w:val="000000"/>
        </w:rPr>
        <w:t>i</w:t>
      </w:r>
      <w:r w:rsidR="00055D09">
        <w:rPr>
          <w:rFonts w:ascii="Times New Roman TUR" w:hAnsi="Times New Roman TUR" w:cs="Times New Roman TUR"/>
          <w:color w:val="000000"/>
        </w:rPr>
        <w:t>k</w:t>
      </w:r>
      <w:r>
        <w:rPr>
          <w:rFonts w:ascii="Times New Roman TUR" w:hAnsi="Times New Roman TUR" w:cs="Times New Roman TUR"/>
          <w:color w:val="000000"/>
        </w:rPr>
        <w:t>ki</w:t>
      </w:r>
      <w:r w:rsidR="0034168D">
        <w:rPr>
          <w:rFonts w:ascii="Times New Roman TUR" w:hAnsi="Times New Roman TUR" w:cs="Times New Roman TUR"/>
          <w:color w:val="000000"/>
        </w:rPr>
        <w:t xml:space="preserve"> (1292)</w:t>
      </w:r>
      <w:r>
        <w:rPr>
          <w:rFonts w:ascii="Times New Roman TUR" w:hAnsi="Times New Roman TUR" w:cs="Times New Roman TUR"/>
          <w:color w:val="000000"/>
        </w:rPr>
        <w:t xml:space="preserve"> </w:t>
      </w:r>
      <w:r w:rsidR="00055D09">
        <w:rPr>
          <w:rFonts w:ascii="Times New Roman TUR" w:hAnsi="Times New Roman TUR" w:cs="Times New Roman TUR"/>
          <w:color w:val="000000"/>
        </w:rPr>
        <w:t>b</w:t>
      </w:r>
      <w:r w:rsidR="00317151">
        <w:rPr>
          <w:rFonts w:ascii="Times New Roman TUR" w:hAnsi="Times New Roman TUR" w:cs="Times New Roman TUR"/>
          <w:color w:val="000000"/>
        </w:rPr>
        <w:t>o‘</w:t>
      </w:r>
      <w:r w:rsidR="00055D09">
        <w:rPr>
          <w:rFonts w:ascii="Times New Roman TUR" w:hAnsi="Times New Roman TUR" w:cs="Times New Roman TUR"/>
          <w:color w:val="000000"/>
        </w:rPr>
        <w:t>ladi</w:t>
      </w:r>
      <w:r>
        <w:rPr>
          <w:rFonts w:ascii="Times New Roman TUR" w:hAnsi="Times New Roman TUR" w:cs="Times New Roman TUR"/>
          <w:color w:val="000000"/>
        </w:rPr>
        <w:t>ki, bu fa</w:t>
      </w:r>
      <w:r w:rsidR="00055D09">
        <w:rPr>
          <w:rFonts w:ascii="Times New Roman TUR" w:hAnsi="Times New Roman TUR" w:cs="Times New Roman TUR"/>
          <w:color w:val="000000"/>
        </w:rPr>
        <w:t>q</w:t>
      </w:r>
      <w:r>
        <w:rPr>
          <w:rFonts w:ascii="Times New Roman TUR" w:hAnsi="Times New Roman TUR" w:cs="Times New Roman TUR"/>
          <w:color w:val="000000"/>
        </w:rPr>
        <w:t>ir</w:t>
      </w:r>
      <w:r w:rsidR="00055D09">
        <w:rPr>
          <w:rFonts w:ascii="Times New Roman TUR" w:hAnsi="Times New Roman TUR" w:cs="Times New Roman TUR"/>
          <w:color w:val="000000"/>
        </w:rPr>
        <w:t>n</w:t>
      </w:r>
      <w:r>
        <w:rPr>
          <w:rFonts w:ascii="Times New Roman TUR" w:hAnsi="Times New Roman TUR" w:cs="Times New Roman TUR"/>
          <w:color w:val="000000"/>
        </w:rPr>
        <w:t>in</w:t>
      </w:r>
      <w:r w:rsidR="00055D09">
        <w:rPr>
          <w:rFonts w:ascii="Times New Roman TUR" w:hAnsi="Times New Roman TUR" w:cs="Times New Roman TUR"/>
          <w:color w:val="000000"/>
        </w:rPr>
        <w:t>g</w:t>
      </w:r>
      <w:r>
        <w:rPr>
          <w:rFonts w:ascii="Times New Roman TUR" w:hAnsi="Times New Roman TUR" w:cs="Times New Roman TUR"/>
          <w:color w:val="000000"/>
        </w:rPr>
        <w:t xml:space="preserve"> d</w:t>
      </w:r>
      <w:r w:rsidR="00055D09">
        <w:rPr>
          <w:rFonts w:ascii="Times New Roman TUR" w:hAnsi="Times New Roman TUR" w:cs="Times New Roman TUR"/>
          <w:color w:val="000000"/>
        </w:rPr>
        <w:t>u</w:t>
      </w:r>
      <w:r>
        <w:rPr>
          <w:rFonts w:ascii="Times New Roman TUR" w:hAnsi="Times New Roman TUR" w:cs="Times New Roman TUR"/>
          <w:color w:val="000000"/>
        </w:rPr>
        <w:t>ny</w:t>
      </w:r>
      <w:r w:rsidR="00055D09">
        <w:rPr>
          <w:rFonts w:ascii="Times New Roman TUR" w:hAnsi="Times New Roman TUR" w:cs="Times New Roman TUR"/>
          <w:color w:val="000000"/>
        </w:rPr>
        <w:t>og</w:t>
      </w:r>
      <w:r>
        <w:rPr>
          <w:rFonts w:ascii="Times New Roman TUR" w:hAnsi="Times New Roman TUR" w:cs="Times New Roman TUR"/>
          <w:color w:val="000000"/>
        </w:rPr>
        <w:t xml:space="preserve">a </w:t>
      </w:r>
      <w:r w:rsidR="00055D09">
        <w:rPr>
          <w:rFonts w:ascii="Times New Roman TUR" w:hAnsi="Times New Roman TUR" w:cs="Times New Roman TUR"/>
          <w:color w:val="000000"/>
        </w:rPr>
        <w:t>k</w:t>
      </w:r>
      <w:r>
        <w:rPr>
          <w:rFonts w:ascii="Times New Roman TUR" w:hAnsi="Times New Roman TUR" w:cs="Times New Roman TUR"/>
          <w:color w:val="000000"/>
        </w:rPr>
        <w:t>el</w:t>
      </w:r>
      <w:r w:rsidR="00055D09">
        <w:rPr>
          <w:rFonts w:ascii="Times New Roman TUR" w:hAnsi="Times New Roman TUR" w:cs="Times New Roman TUR"/>
          <w:color w:val="000000"/>
        </w:rPr>
        <w:t>ishi</w:t>
      </w:r>
      <w:r>
        <w:rPr>
          <w:rFonts w:ascii="Times New Roman TUR" w:hAnsi="Times New Roman TUR" w:cs="Times New Roman TUR"/>
          <w:color w:val="000000"/>
        </w:rPr>
        <w:t>d</w:t>
      </w:r>
      <w:r w:rsidR="00055D09">
        <w:rPr>
          <w:rFonts w:ascii="Times New Roman TUR" w:hAnsi="Times New Roman TUR" w:cs="Times New Roman TUR"/>
          <w:color w:val="000000"/>
        </w:rPr>
        <w:t>a</w:t>
      </w:r>
      <w:r>
        <w:rPr>
          <w:rFonts w:ascii="Times New Roman TUR" w:hAnsi="Times New Roman TUR" w:cs="Times New Roman TUR"/>
          <w:color w:val="000000"/>
        </w:rPr>
        <w:t xml:space="preserve">n bir </w:t>
      </w:r>
      <w:r w:rsidR="00055D09">
        <w:rPr>
          <w:rFonts w:ascii="Times New Roman TUR" w:hAnsi="Times New Roman TUR" w:cs="Times New Roman TUR"/>
          <w:color w:val="000000"/>
        </w:rPr>
        <w:t>yil</w:t>
      </w:r>
      <w:r>
        <w:rPr>
          <w:rFonts w:ascii="Times New Roman TUR" w:hAnsi="Times New Roman TUR" w:cs="Times New Roman TUR"/>
          <w:color w:val="000000"/>
        </w:rPr>
        <w:t xml:space="preserve"> </w:t>
      </w:r>
      <w:r w:rsidR="00055D09">
        <w:rPr>
          <w:rFonts w:ascii="Times New Roman TUR" w:hAnsi="Times New Roman TUR" w:cs="Times New Roman TUR"/>
          <w:color w:val="000000"/>
        </w:rPr>
        <w:t>a</w:t>
      </w:r>
      <w:r>
        <w:rPr>
          <w:rFonts w:ascii="Times New Roman TUR" w:hAnsi="Times New Roman TUR" w:cs="Times New Roman TUR"/>
          <w:color w:val="000000"/>
        </w:rPr>
        <w:t>vv</w:t>
      </w:r>
      <w:r w:rsidR="00055D09">
        <w:rPr>
          <w:rFonts w:ascii="Times New Roman TUR" w:hAnsi="Times New Roman TUR" w:cs="Times New Roman TUR"/>
          <w:color w:val="000000"/>
        </w:rPr>
        <w:t>a</w:t>
      </w:r>
      <w:r>
        <w:rPr>
          <w:rFonts w:ascii="Times New Roman TUR" w:hAnsi="Times New Roman TUR" w:cs="Times New Roman TUR"/>
          <w:color w:val="000000"/>
        </w:rPr>
        <w:t xml:space="preserve">l; </w:t>
      </w:r>
      <w:r w:rsidR="00672DEB">
        <w:rPr>
          <w:rFonts w:ascii="Times New Roman TUR" w:hAnsi="Times New Roman TUR" w:cs="Times New Roman TUR"/>
          <w:color w:val="000000"/>
        </w:rPr>
        <w:t>va yoxud</w:t>
      </w:r>
      <w:r>
        <w:rPr>
          <w:rFonts w:ascii="Times New Roman TUR" w:hAnsi="Times New Roman TUR" w:cs="Times New Roman TUR"/>
          <w:color w:val="000000"/>
        </w:rPr>
        <w:t xml:space="preserve"> </w:t>
      </w:r>
      <w:r w:rsidR="00672DEB">
        <w:rPr>
          <w:rFonts w:ascii="Times New Roman TUR" w:hAnsi="Times New Roman TUR" w:cs="Times New Roman TUR"/>
          <w:color w:val="000000"/>
        </w:rPr>
        <w:t>ona qorni</w:t>
      </w:r>
      <w:r>
        <w:rPr>
          <w:rFonts w:ascii="Times New Roman TUR" w:hAnsi="Times New Roman TUR" w:cs="Times New Roman TUR"/>
          <w:color w:val="000000"/>
        </w:rPr>
        <w:t>d</w:t>
      </w:r>
      <w:r w:rsidR="00672DEB">
        <w:rPr>
          <w:rFonts w:ascii="Times New Roman TUR" w:hAnsi="Times New Roman TUR" w:cs="Times New Roman TUR"/>
          <w:color w:val="000000"/>
        </w:rPr>
        <w:t>ag</w:t>
      </w:r>
      <w:r>
        <w:rPr>
          <w:rFonts w:ascii="Times New Roman TUR" w:hAnsi="Times New Roman TUR" w:cs="Times New Roman TUR"/>
          <w:color w:val="000000"/>
        </w:rPr>
        <w:t>i tari</w:t>
      </w:r>
      <w:r w:rsidR="00672DEB">
        <w:rPr>
          <w:rFonts w:ascii="Times New Roman TUR" w:hAnsi="Times New Roman TUR" w:cs="Times New Roman TUR"/>
          <w:color w:val="000000"/>
        </w:rPr>
        <w:t>xga</w:t>
      </w:r>
      <w:r>
        <w:rPr>
          <w:rFonts w:ascii="Times New Roman TUR" w:hAnsi="Times New Roman TUR" w:cs="Times New Roman TUR"/>
          <w:color w:val="000000"/>
        </w:rPr>
        <w:t xml:space="preserve"> i</w:t>
      </w:r>
      <w:r w:rsidR="00672DEB">
        <w:rPr>
          <w:rFonts w:ascii="Times New Roman TUR" w:hAnsi="Times New Roman TUR" w:cs="Times New Roman TUR"/>
          <w:color w:val="000000"/>
        </w:rPr>
        <w:t>sho</w:t>
      </w:r>
      <w:r>
        <w:rPr>
          <w:rFonts w:ascii="Times New Roman TUR" w:hAnsi="Times New Roman TUR" w:cs="Times New Roman TUR"/>
          <w:color w:val="000000"/>
        </w:rPr>
        <w:t>r</w:t>
      </w:r>
      <w:r w:rsidR="00672DEB">
        <w:rPr>
          <w:rFonts w:ascii="Times New Roman TUR" w:hAnsi="Times New Roman TUR" w:cs="Times New Roman TUR"/>
          <w:color w:val="000000"/>
        </w:rPr>
        <w:t>a bilan</w:t>
      </w:r>
      <w:r>
        <w:rPr>
          <w:rFonts w:ascii="Times New Roman TUR" w:hAnsi="Times New Roman TUR" w:cs="Times New Roman TUR"/>
          <w:color w:val="000000"/>
        </w:rPr>
        <w:t xml:space="preserve"> b</w:t>
      </w:r>
      <w:r w:rsidR="00672DEB">
        <w:rPr>
          <w:rFonts w:ascii="Times New Roman TUR" w:hAnsi="Times New Roman TUR" w:cs="Times New Roman TUR"/>
          <w:color w:val="000000"/>
        </w:rPr>
        <w:t>a</w:t>
      </w:r>
      <w:r>
        <w:rPr>
          <w:rFonts w:ascii="Times New Roman TUR" w:hAnsi="Times New Roman TUR" w:cs="Times New Roman TUR"/>
          <w:color w:val="000000"/>
        </w:rPr>
        <w:t>r</w:t>
      </w:r>
      <w:r w:rsidR="00672DEB">
        <w:rPr>
          <w:rFonts w:ascii="Times New Roman TUR" w:hAnsi="Times New Roman TUR" w:cs="Times New Roman TUR"/>
          <w:color w:val="000000"/>
        </w:rPr>
        <w:t>o</w:t>
      </w:r>
      <w:r>
        <w:rPr>
          <w:rFonts w:ascii="Times New Roman TUR" w:hAnsi="Times New Roman TUR" w:cs="Times New Roman TUR"/>
          <w:color w:val="000000"/>
        </w:rPr>
        <w:t>b</w:t>
      </w:r>
      <w:r w:rsidR="00672DEB">
        <w:rPr>
          <w:rFonts w:ascii="Times New Roman TUR" w:hAnsi="Times New Roman TUR" w:cs="Times New Roman TUR"/>
          <w:color w:val="000000"/>
        </w:rPr>
        <w:t>a</w:t>
      </w:r>
      <w:r>
        <w:rPr>
          <w:rFonts w:ascii="Times New Roman TUR" w:hAnsi="Times New Roman TUR" w:cs="Times New Roman TUR"/>
          <w:color w:val="000000"/>
        </w:rPr>
        <w:t>r</w:t>
      </w:r>
      <w:r w:rsidRPr="00672DEB">
        <w:rPr>
          <w:rFonts w:ascii="Times New Roman TUR" w:hAnsi="Times New Roman TUR" w:cs="Times New Roman TUR"/>
          <w:color w:val="000000"/>
          <w:sz w:val="28"/>
          <w:szCs w:val="28"/>
        </w:rPr>
        <w:t xml:space="preserve"> </w:t>
      </w:r>
      <w:r w:rsidRPr="00672DEB">
        <w:rPr>
          <w:rFonts w:ascii="Traditional Arabic" w:hAnsi="Traditional Arabic" w:cs="Traditional Arabic"/>
          <w:color w:val="FF0000"/>
          <w:sz w:val="40"/>
          <w:szCs w:val="40"/>
          <w:rtl/>
        </w:rPr>
        <w:t>كَانَ مَغْرِبًا</w:t>
      </w:r>
      <w:r w:rsidRPr="00672DEB">
        <w:rPr>
          <w:rFonts w:ascii="Times New Roman TUR" w:hAnsi="Times New Roman TUR" w:cs="Times New Roman TUR"/>
          <w:color w:val="000000"/>
          <w:sz w:val="28"/>
          <w:szCs w:val="28"/>
        </w:rPr>
        <w:t xml:space="preserve"> </w:t>
      </w:r>
      <w:r>
        <w:rPr>
          <w:rFonts w:ascii="Times New Roman TUR" w:hAnsi="Times New Roman TUR" w:cs="Times New Roman TUR"/>
          <w:color w:val="000000"/>
        </w:rPr>
        <w:t>bi</w:t>
      </w:r>
      <w:r w:rsidR="00B426D2">
        <w:rPr>
          <w:rFonts w:ascii="Times New Roman TUR" w:hAnsi="Times New Roman TUR" w:cs="Times New Roman TUR"/>
          <w:color w:val="000000"/>
        </w:rPr>
        <w:t>r ming</w:t>
      </w:r>
      <w:r>
        <w:rPr>
          <w:rFonts w:ascii="Times New Roman TUR" w:hAnsi="Times New Roman TUR" w:cs="Times New Roman TUR"/>
          <w:color w:val="000000"/>
        </w:rPr>
        <w:t xml:space="preserve"> </w:t>
      </w:r>
      <w:r w:rsidR="00B426D2">
        <w:rPr>
          <w:rFonts w:ascii="Times New Roman TUR" w:hAnsi="Times New Roman TUR" w:cs="Times New Roman TUR"/>
          <w:color w:val="000000"/>
        </w:rPr>
        <w:t xml:space="preserve">uch </w:t>
      </w:r>
      <w:r>
        <w:rPr>
          <w:rFonts w:ascii="Times New Roman TUR" w:hAnsi="Times New Roman TUR" w:cs="Times New Roman TUR"/>
          <w:color w:val="000000"/>
        </w:rPr>
        <w:t>y</w:t>
      </w:r>
      <w:r w:rsidR="00B426D2">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B426D2">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34168D">
        <w:rPr>
          <w:rFonts w:ascii="Times New Roman TUR" w:hAnsi="Times New Roman TUR" w:cs="Times New Roman TUR"/>
          <w:color w:val="000000"/>
        </w:rPr>
        <w:t xml:space="preserve">(1314) </w:t>
      </w:r>
      <w:r w:rsidR="00B426D2">
        <w:rPr>
          <w:rFonts w:ascii="Times New Roman TUR" w:hAnsi="Times New Roman TUR" w:cs="Times New Roman TUR"/>
          <w:color w:val="000000"/>
        </w:rPr>
        <w:t>b</w:t>
      </w:r>
      <w:r w:rsidR="00317151">
        <w:rPr>
          <w:rFonts w:ascii="Times New Roman TUR" w:hAnsi="Times New Roman TUR" w:cs="Times New Roman TUR"/>
          <w:color w:val="000000"/>
        </w:rPr>
        <w:t>o‘</w:t>
      </w:r>
      <w:r w:rsidR="00B426D2">
        <w:rPr>
          <w:rFonts w:ascii="Times New Roman TUR" w:hAnsi="Times New Roman TUR" w:cs="Times New Roman TUR"/>
          <w:color w:val="000000"/>
        </w:rPr>
        <w:t>ladi</w:t>
      </w:r>
      <w:r>
        <w:rPr>
          <w:rFonts w:ascii="Times New Roman TUR" w:hAnsi="Times New Roman TUR" w:cs="Times New Roman TUR"/>
          <w:color w:val="000000"/>
        </w:rPr>
        <w:t>. Bi</w:t>
      </w:r>
      <w:r w:rsidR="00B426D2">
        <w:rPr>
          <w:rFonts w:ascii="Times New Roman TUR" w:hAnsi="Times New Roman TUR" w:cs="Times New Roman TUR"/>
          <w:color w:val="000000"/>
        </w:rPr>
        <w:t>r ming</w:t>
      </w:r>
      <w:r>
        <w:rPr>
          <w:rFonts w:ascii="Times New Roman TUR" w:hAnsi="Times New Roman TUR" w:cs="Times New Roman TUR"/>
          <w:color w:val="000000"/>
        </w:rPr>
        <w:t xml:space="preserve"> </w:t>
      </w:r>
      <w:r w:rsidR="00B426D2">
        <w:rPr>
          <w:rFonts w:ascii="Times New Roman TUR" w:hAnsi="Times New Roman TUR" w:cs="Times New Roman TUR"/>
          <w:color w:val="000000"/>
        </w:rPr>
        <w:t xml:space="preserve">uch </w:t>
      </w:r>
      <w:r>
        <w:rPr>
          <w:rFonts w:ascii="Times New Roman TUR" w:hAnsi="Times New Roman TUR" w:cs="Times New Roman TUR"/>
          <w:color w:val="000000"/>
        </w:rPr>
        <w:t>y</w:t>
      </w:r>
      <w:r w:rsidR="00B426D2">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B426D2">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34168D">
        <w:rPr>
          <w:rFonts w:ascii="Times New Roman TUR" w:hAnsi="Times New Roman TUR" w:cs="Times New Roman TUR"/>
          <w:color w:val="000000"/>
        </w:rPr>
        <w:t xml:space="preserve">(1314) </w:t>
      </w:r>
      <w:r w:rsidR="00B426D2">
        <w:rPr>
          <w:rFonts w:ascii="Times New Roman TUR" w:hAnsi="Times New Roman TUR" w:cs="Times New Roman TUR"/>
          <w:color w:val="000000"/>
        </w:rPr>
        <w:t>yillarida</w:t>
      </w:r>
      <w:r>
        <w:rPr>
          <w:rFonts w:ascii="Times New Roman TUR" w:hAnsi="Times New Roman TUR" w:cs="Times New Roman TUR"/>
          <w:color w:val="000000"/>
        </w:rPr>
        <w:t xml:space="preserve"> </w:t>
      </w:r>
      <w:r w:rsidR="00B426D2">
        <w:rPr>
          <w:rFonts w:ascii="Times New Roman TUR" w:hAnsi="Times New Roman TUR" w:cs="Times New Roman TUR"/>
          <w:color w:val="000000"/>
        </w:rPr>
        <w:t>bahs mavzusi</w:t>
      </w:r>
      <w:r>
        <w:rPr>
          <w:rFonts w:ascii="Times New Roman TUR" w:hAnsi="Times New Roman TUR" w:cs="Times New Roman TUR"/>
          <w:color w:val="000000"/>
        </w:rPr>
        <w:t xml:space="preserve"> </w:t>
      </w:r>
      <w:r w:rsidR="00B426D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426D2">
        <w:rPr>
          <w:rFonts w:ascii="Times New Roman TUR" w:hAnsi="Times New Roman TUR" w:cs="Times New Roman TUR"/>
          <w:color w:val="000000"/>
        </w:rPr>
        <w:t>g</w:t>
      </w:r>
      <w:r>
        <w:rPr>
          <w:rFonts w:ascii="Times New Roman TUR" w:hAnsi="Times New Roman TUR" w:cs="Times New Roman TUR"/>
          <w:color w:val="000000"/>
        </w:rPr>
        <w:t>an m</w:t>
      </w:r>
      <w:r w:rsidR="00B426D2">
        <w:rPr>
          <w:rFonts w:ascii="Times New Roman TUR" w:hAnsi="Times New Roman TUR" w:cs="Times New Roman TUR"/>
          <w:color w:val="000000"/>
        </w:rPr>
        <w:t>u</w:t>
      </w:r>
      <w:r>
        <w:rPr>
          <w:rFonts w:ascii="Times New Roman TUR" w:hAnsi="Times New Roman TUR" w:cs="Times New Roman TUR"/>
          <w:color w:val="000000"/>
        </w:rPr>
        <w:t xml:space="preserve">ridi, </w:t>
      </w:r>
      <w:r w:rsidR="00B426D2">
        <w:rPr>
          <w:rFonts w:ascii="Times New Roman TUR" w:hAnsi="Times New Roman TUR" w:cs="Times New Roman TUR"/>
          <w:color w:val="000000"/>
        </w:rPr>
        <w:t>ahamiyatli</w:t>
      </w:r>
      <w:r>
        <w:rPr>
          <w:rFonts w:ascii="Times New Roman TUR" w:hAnsi="Times New Roman TUR" w:cs="Times New Roman TUR"/>
          <w:color w:val="000000"/>
        </w:rPr>
        <w:t xml:space="preserve"> </w:t>
      </w:r>
      <w:r w:rsidR="00B426D2">
        <w:rPr>
          <w:rFonts w:ascii="Times New Roman TUR" w:hAnsi="Times New Roman TUR" w:cs="Times New Roman TUR"/>
          <w:color w:val="000000"/>
        </w:rPr>
        <w:t>xatar</w:t>
      </w:r>
      <w:r>
        <w:rPr>
          <w:rFonts w:ascii="Times New Roman TUR" w:hAnsi="Times New Roman TUR" w:cs="Times New Roman TUR"/>
          <w:color w:val="000000"/>
        </w:rPr>
        <w:t xml:space="preserve">dan </w:t>
      </w:r>
      <w:r w:rsidR="00B426D2">
        <w:rPr>
          <w:rFonts w:ascii="Times New Roman TUR" w:hAnsi="Times New Roman TUR" w:cs="Times New Roman TUR"/>
          <w:color w:val="000000"/>
        </w:rPr>
        <w:t>q</w:t>
      </w:r>
      <w:r>
        <w:rPr>
          <w:rFonts w:ascii="Times New Roman TUR" w:hAnsi="Times New Roman TUR" w:cs="Times New Roman TUR"/>
          <w:color w:val="000000"/>
        </w:rPr>
        <w:t>utul</w:t>
      </w:r>
      <w:r w:rsidR="00B426D2">
        <w:rPr>
          <w:rFonts w:ascii="Times New Roman TUR" w:hAnsi="Times New Roman TUR" w:cs="Times New Roman TUR"/>
          <w:color w:val="000000"/>
        </w:rPr>
        <w:t>ishig</w:t>
      </w:r>
      <w:r>
        <w:rPr>
          <w:rFonts w:ascii="Times New Roman TUR" w:hAnsi="Times New Roman TUR" w:cs="Times New Roman TUR"/>
          <w:color w:val="000000"/>
        </w:rPr>
        <w:t xml:space="preserve">a </w:t>
      </w:r>
      <w:r w:rsidR="00317151">
        <w:rPr>
          <w:rFonts w:ascii="Times New Roman TUR" w:hAnsi="Times New Roman TUR" w:cs="Times New Roman TUR"/>
          <w:color w:val="000000"/>
        </w:rPr>
        <w:t>G‘</w:t>
      </w:r>
      <w:r>
        <w:rPr>
          <w:rFonts w:ascii="Times New Roman TUR" w:hAnsi="Times New Roman TUR" w:cs="Times New Roman TUR"/>
          <w:color w:val="000000"/>
        </w:rPr>
        <w:t>avs (R.A.) i</w:t>
      </w:r>
      <w:r w:rsidR="00B426D2">
        <w:rPr>
          <w:rFonts w:ascii="Times New Roman TUR" w:hAnsi="Times New Roman TUR" w:cs="Times New Roman TUR"/>
          <w:color w:val="000000"/>
        </w:rPr>
        <w:t>sho</w:t>
      </w:r>
      <w:r>
        <w:rPr>
          <w:rFonts w:ascii="Times New Roman TUR" w:hAnsi="Times New Roman TUR" w:cs="Times New Roman TUR"/>
          <w:color w:val="000000"/>
        </w:rPr>
        <w:t>r</w:t>
      </w:r>
      <w:r w:rsidR="00B426D2">
        <w:rPr>
          <w:rFonts w:ascii="Times New Roman TUR" w:hAnsi="Times New Roman TUR" w:cs="Times New Roman TUR"/>
          <w:color w:val="000000"/>
        </w:rPr>
        <w:t>a</w:t>
      </w:r>
      <w:r>
        <w:rPr>
          <w:rFonts w:ascii="Times New Roman TUR" w:hAnsi="Times New Roman TUR" w:cs="Times New Roman TUR"/>
          <w:color w:val="000000"/>
        </w:rPr>
        <w:t xml:space="preserve"> </w:t>
      </w:r>
      <w:r w:rsidR="00B426D2">
        <w:rPr>
          <w:rFonts w:ascii="Times New Roman TUR" w:hAnsi="Times New Roman TUR" w:cs="Times New Roman TUR"/>
          <w:color w:val="000000"/>
        </w:rPr>
        <w:t>qiladi</w:t>
      </w:r>
      <w:r>
        <w:rPr>
          <w:rFonts w:ascii="Times New Roman TUR" w:hAnsi="Times New Roman TUR" w:cs="Times New Roman TUR"/>
          <w:color w:val="000000"/>
        </w:rPr>
        <w:t xml:space="preserve">, </w:t>
      </w:r>
      <w:r w:rsidR="00B426D2">
        <w:rPr>
          <w:rFonts w:ascii="Times New Roman TUR" w:hAnsi="Times New Roman TUR" w:cs="Times New Roman TUR"/>
          <w:color w:val="000000"/>
        </w:rPr>
        <w:t>uning</w:t>
      </w:r>
      <w:r>
        <w:rPr>
          <w:rFonts w:ascii="Times New Roman TUR" w:hAnsi="Times New Roman TUR" w:cs="Times New Roman TUR"/>
          <w:color w:val="000000"/>
        </w:rPr>
        <w:t xml:space="preserve"> </w:t>
      </w:r>
      <w:r w:rsidR="00B426D2">
        <w:rPr>
          <w:rFonts w:ascii="Times New Roman TUR" w:hAnsi="Times New Roman TUR" w:cs="Times New Roman TUR"/>
          <w:color w:val="000000"/>
        </w:rPr>
        <w:t>yordamig</w:t>
      </w:r>
      <w:r>
        <w:rPr>
          <w:rFonts w:ascii="Times New Roman TUR" w:hAnsi="Times New Roman TUR" w:cs="Times New Roman TUR"/>
          <w:color w:val="000000"/>
        </w:rPr>
        <w:t>a yeti</w:t>
      </w:r>
      <w:r w:rsidR="00B426D2">
        <w:rPr>
          <w:rFonts w:ascii="Times New Roman TUR" w:hAnsi="Times New Roman TUR" w:cs="Times New Roman TUR"/>
          <w:color w:val="000000"/>
        </w:rPr>
        <w:t>shd</w:t>
      </w:r>
      <w:r>
        <w:rPr>
          <w:rFonts w:ascii="Times New Roman TUR" w:hAnsi="Times New Roman TUR" w:cs="Times New Roman TUR"/>
          <w:color w:val="000000"/>
        </w:rPr>
        <w:t>im d</w:t>
      </w:r>
      <w:r w:rsidR="00B426D2">
        <w:rPr>
          <w:rFonts w:ascii="Times New Roman TUR" w:hAnsi="Times New Roman TUR" w:cs="Times New Roman TUR"/>
          <w:color w:val="000000"/>
        </w:rPr>
        <w:t>eydi</w:t>
      </w:r>
      <w:r>
        <w:rPr>
          <w:rFonts w:ascii="Times New Roman TUR" w:hAnsi="Times New Roman TUR" w:cs="Times New Roman TUR"/>
          <w:color w:val="000000"/>
        </w:rPr>
        <w:t>. Hay</w:t>
      </w:r>
      <w:r w:rsidR="00B426D2">
        <w:rPr>
          <w:rFonts w:ascii="Times New Roman TUR" w:hAnsi="Times New Roman TUR" w:cs="Times New Roman TUR"/>
          <w:color w:val="000000"/>
        </w:rPr>
        <w:t>o</w:t>
      </w:r>
      <w:r>
        <w:rPr>
          <w:rFonts w:ascii="Times New Roman TUR" w:hAnsi="Times New Roman TUR" w:cs="Times New Roman TUR"/>
          <w:color w:val="000000"/>
        </w:rPr>
        <w:t>t</w:t>
      </w:r>
      <w:r w:rsidR="00B426D2">
        <w:rPr>
          <w:rFonts w:ascii="Times New Roman TUR" w:hAnsi="Times New Roman TUR" w:cs="Times New Roman TUR"/>
          <w:color w:val="000000"/>
        </w:rPr>
        <w:t>d</w:t>
      </w:r>
      <w:r>
        <w:rPr>
          <w:rFonts w:ascii="Times New Roman TUR" w:hAnsi="Times New Roman TUR" w:cs="Times New Roman TUR"/>
          <w:color w:val="000000"/>
        </w:rPr>
        <w:t xml:space="preserve">a </w:t>
      </w:r>
      <w:r w:rsidR="00B426D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426D2">
        <w:rPr>
          <w:rFonts w:ascii="Times New Roman TUR" w:hAnsi="Times New Roman TUR" w:cs="Times New Roman TUR"/>
          <w:color w:val="000000"/>
        </w:rPr>
        <w:t>g</w:t>
      </w:r>
      <w:r>
        <w:rPr>
          <w:rFonts w:ascii="Times New Roman TUR" w:hAnsi="Times New Roman TUR" w:cs="Times New Roman TUR"/>
          <w:color w:val="000000"/>
        </w:rPr>
        <w:t>an eski tal</w:t>
      </w:r>
      <w:r w:rsidR="00B426D2">
        <w:rPr>
          <w:rFonts w:ascii="Times New Roman TUR" w:hAnsi="Times New Roman TUR" w:cs="Times New Roman TUR"/>
          <w:color w:val="000000"/>
        </w:rPr>
        <w:t>a</w:t>
      </w:r>
      <w:r>
        <w:rPr>
          <w:rFonts w:ascii="Times New Roman TUR" w:hAnsi="Times New Roman TUR" w:cs="Times New Roman TUR"/>
          <w:color w:val="000000"/>
        </w:rPr>
        <w:t>b</w:t>
      </w:r>
      <w:r w:rsidR="00B426D2">
        <w:rPr>
          <w:rFonts w:ascii="Times New Roman TUR" w:hAnsi="Times New Roman TUR" w:cs="Times New Roman TUR"/>
          <w:color w:val="000000"/>
        </w:rPr>
        <w:t>a</w:t>
      </w:r>
      <w:r>
        <w:rPr>
          <w:rFonts w:ascii="Times New Roman TUR" w:hAnsi="Times New Roman TUR" w:cs="Times New Roman TUR"/>
          <w:color w:val="000000"/>
        </w:rPr>
        <w:t>l</w:t>
      </w:r>
      <w:r w:rsidR="00B426D2">
        <w:rPr>
          <w:rFonts w:ascii="Times New Roman TUR" w:hAnsi="Times New Roman TUR" w:cs="Times New Roman TUR"/>
          <w:color w:val="000000"/>
        </w:rPr>
        <w:t>a</w:t>
      </w:r>
      <w:r>
        <w:rPr>
          <w:rFonts w:ascii="Times New Roman TUR" w:hAnsi="Times New Roman TUR" w:cs="Times New Roman TUR"/>
          <w:color w:val="000000"/>
        </w:rPr>
        <w:t>rim bil</w:t>
      </w:r>
      <w:r w:rsidR="00B426D2">
        <w:rPr>
          <w:rFonts w:ascii="Times New Roman TUR" w:hAnsi="Times New Roman TUR" w:cs="Times New Roman TUR"/>
          <w:color w:val="000000"/>
        </w:rPr>
        <w:t>adi</w:t>
      </w:r>
      <w:r>
        <w:rPr>
          <w:rFonts w:ascii="Times New Roman TUR" w:hAnsi="Times New Roman TUR" w:cs="Times New Roman TUR"/>
          <w:color w:val="000000"/>
        </w:rPr>
        <w:t>larki, bi</w:t>
      </w:r>
      <w:r w:rsidR="00B426D2">
        <w:rPr>
          <w:rFonts w:ascii="Times New Roman TUR" w:hAnsi="Times New Roman TUR" w:cs="Times New Roman TUR"/>
          <w:color w:val="000000"/>
        </w:rPr>
        <w:t>r ming</w:t>
      </w:r>
      <w:r>
        <w:rPr>
          <w:rFonts w:ascii="Times New Roman TUR" w:hAnsi="Times New Roman TUR" w:cs="Times New Roman TUR"/>
          <w:color w:val="000000"/>
        </w:rPr>
        <w:t xml:space="preserve"> </w:t>
      </w:r>
      <w:r w:rsidR="00B426D2">
        <w:rPr>
          <w:rFonts w:ascii="Times New Roman TUR" w:hAnsi="Times New Roman TUR" w:cs="Times New Roman TUR"/>
          <w:color w:val="000000"/>
        </w:rPr>
        <w:t xml:space="preserve">uch </w:t>
      </w:r>
      <w:r>
        <w:rPr>
          <w:rFonts w:ascii="Times New Roman TUR" w:hAnsi="Times New Roman TUR" w:cs="Times New Roman TUR"/>
          <w:color w:val="000000"/>
        </w:rPr>
        <w:t>y</w:t>
      </w:r>
      <w:r w:rsidR="00B426D2">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B426D2">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34168D">
        <w:rPr>
          <w:rFonts w:ascii="Times New Roman TUR" w:hAnsi="Times New Roman TUR" w:cs="Times New Roman TUR"/>
          <w:color w:val="000000"/>
        </w:rPr>
        <w:t xml:space="preserve"> (1314)</w:t>
      </w:r>
      <w:r>
        <w:rPr>
          <w:rFonts w:ascii="Times New Roman TUR" w:hAnsi="Times New Roman TUR" w:cs="Times New Roman TUR"/>
          <w:color w:val="000000"/>
        </w:rPr>
        <w:t>, bi</w:t>
      </w:r>
      <w:r w:rsidR="00B426D2">
        <w:rPr>
          <w:rFonts w:ascii="Times New Roman TUR" w:hAnsi="Times New Roman TUR" w:cs="Times New Roman TUR"/>
          <w:color w:val="000000"/>
        </w:rPr>
        <w:t>r ming</w:t>
      </w:r>
      <w:r>
        <w:rPr>
          <w:rFonts w:ascii="Times New Roman TUR" w:hAnsi="Times New Roman TUR" w:cs="Times New Roman TUR"/>
          <w:color w:val="000000"/>
        </w:rPr>
        <w:t xml:space="preserve"> </w:t>
      </w:r>
      <w:r w:rsidR="00B426D2">
        <w:rPr>
          <w:rFonts w:ascii="Times New Roman TUR" w:hAnsi="Times New Roman TUR" w:cs="Times New Roman TUR"/>
          <w:color w:val="000000"/>
        </w:rPr>
        <w:t xml:space="preserve">uch </w:t>
      </w:r>
      <w:r>
        <w:rPr>
          <w:rFonts w:ascii="Times New Roman TUR" w:hAnsi="Times New Roman TUR" w:cs="Times New Roman TUR"/>
          <w:color w:val="000000"/>
        </w:rPr>
        <w:t>y</w:t>
      </w:r>
      <w:r w:rsidR="00B426D2">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n</w:t>
      </w:r>
      <w:r w:rsidR="00B426D2">
        <w:rPr>
          <w:rFonts w:ascii="Times New Roman TUR" w:hAnsi="Times New Roman TUR" w:cs="Times New Roman TUR"/>
          <w:color w:val="000000"/>
        </w:rPr>
        <w:t xml:space="preserve"> </w:t>
      </w:r>
      <w:r>
        <w:rPr>
          <w:rFonts w:ascii="Times New Roman TUR" w:hAnsi="Times New Roman TUR" w:cs="Times New Roman TUR"/>
          <w:color w:val="000000"/>
        </w:rPr>
        <w:t>be</w:t>
      </w:r>
      <w:r w:rsidR="00B426D2">
        <w:rPr>
          <w:rFonts w:ascii="Times New Roman TUR" w:hAnsi="Times New Roman TUR" w:cs="Times New Roman TUR"/>
          <w:color w:val="000000"/>
        </w:rPr>
        <w:t>sh</w:t>
      </w:r>
      <w:r>
        <w:rPr>
          <w:rFonts w:ascii="Times New Roman TUR" w:hAnsi="Times New Roman TUR" w:cs="Times New Roman TUR"/>
          <w:color w:val="000000"/>
        </w:rPr>
        <w:t xml:space="preserve"> </w:t>
      </w:r>
      <w:r w:rsidR="00B426D2">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B426D2">
        <w:rPr>
          <w:rFonts w:ascii="Times New Roman TUR" w:hAnsi="Times New Roman TUR" w:cs="Times New Roman TUR"/>
          <w:color w:val="000000"/>
        </w:rPr>
        <w:t xml:space="preserve"> o</w:t>
      </w:r>
      <w:r>
        <w:rPr>
          <w:rFonts w:ascii="Times New Roman TUR" w:hAnsi="Times New Roman TUR" w:cs="Times New Roman TUR"/>
          <w:color w:val="000000"/>
        </w:rPr>
        <w:t>lt</w:t>
      </w:r>
      <w:r w:rsidR="00B426D2">
        <w:rPr>
          <w:rFonts w:ascii="Times New Roman TUR" w:hAnsi="Times New Roman TUR" w:cs="Times New Roman TUR"/>
          <w:color w:val="000000"/>
        </w:rPr>
        <w:t>i</w:t>
      </w:r>
      <w:r w:rsidR="0034168D">
        <w:rPr>
          <w:rFonts w:ascii="Times New Roman TUR" w:hAnsi="Times New Roman TUR" w:cs="Times New Roman TUR"/>
          <w:color w:val="000000"/>
        </w:rPr>
        <w:t xml:space="preserve"> (1315-1316)</w:t>
      </w:r>
      <w:r>
        <w:rPr>
          <w:rFonts w:ascii="Times New Roman TUR" w:hAnsi="Times New Roman TUR" w:cs="Times New Roman TUR"/>
          <w:color w:val="000000"/>
        </w:rPr>
        <w:t xml:space="preserve"> </w:t>
      </w:r>
      <w:r w:rsidR="00B426D2">
        <w:rPr>
          <w:rFonts w:ascii="Times New Roman TUR" w:hAnsi="Times New Roman TUR" w:cs="Times New Roman TUR"/>
          <w:color w:val="000000"/>
        </w:rPr>
        <w:t>yillari</w:t>
      </w:r>
      <w:r>
        <w:rPr>
          <w:rFonts w:ascii="Times New Roman TUR" w:hAnsi="Times New Roman TUR" w:cs="Times New Roman TUR"/>
          <w:color w:val="000000"/>
        </w:rPr>
        <w:t>d</w:t>
      </w:r>
      <w:r w:rsidR="00B426D2">
        <w:rPr>
          <w:rFonts w:ascii="Times New Roman TUR" w:hAnsi="Times New Roman TUR" w:cs="Times New Roman TUR"/>
          <w:color w:val="000000"/>
        </w:rPr>
        <w:t>a</w:t>
      </w:r>
      <w:r>
        <w:rPr>
          <w:rFonts w:ascii="Times New Roman TUR" w:hAnsi="Times New Roman TUR" w:cs="Times New Roman TUR"/>
          <w:color w:val="000000"/>
        </w:rPr>
        <w:t xml:space="preserve">, Van </w:t>
      </w:r>
      <w:r w:rsidR="00B426D2">
        <w:rPr>
          <w:rFonts w:ascii="Times New Roman TUR" w:hAnsi="Times New Roman TUR" w:cs="Times New Roman TUR"/>
          <w:color w:val="000000"/>
        </w:rPr>
        <w:t>q</w:t>
      </w:r>
      <w:r>
        <w:rPr>
          <w:rFonts w:ascii="Times New Roman TUR" w:hAnsi="Times New Roman TUR" w:cs="Times New Roman TUR"/>
          <w:color w:val="000000"/>
        </w:rPr>
        <w:t>al</w:t>
      </w:r>
      <w:r w:rsidR="00317151">
        <w:rPr>
          <w:rFonts w:ascii="Times New Roman TUR" w:hAnsi="Times New Roman TUR" w:cs="Times New Roman TUR"/>
          <w:color w:val="000000"/>
        </w:rPr>
        <w:t>’</w:t>
      </w:r>
      <w:r>
        <w:rPr>
          <w:rFonts w:ascii="Times New Roman TUR" w:hAnsi="Times New Roman TUR" w:cs="Times New Roman TUR"/>
          <w:color w:val="000000"/>
        </w:rPr>
        <w:t>as</w:t>
      </w:r>
      <w:r w:rsidR="00B426D2">
        <w:rPr>
          <w:rFonts w:ascii="Times New Roman TUR" w:hAnsi="Times New Roman TUR" w:cs="Times New Roman TUR"/>
          <w:color w:val="000000"/>
        </w:rPr>
        <w:t>i-</w:t>
      </w:r>
      <w:r>
        <w:rPr>
          <w:rFonts w:ascii="Times New Roman TUR" w:hAnsi="Times New Roman TUR" w:cs="Times New Roman TUR"/>
          <w:color w:val="000000"/>
        </w:rPr>
        <w:t>ki, i</w:t>
      </w:r>
      <w:r w:rsidR="00B426D2">
        <w:rPr>
          <w:rFonts w:ascii="Times New Roman TUR" w:hAnsi="Times New Roman TUR" w:cs="Times New Roman TUR"/>
          <w:color w:val="000000"/>
        </w:rPr>
        <w:t>k</w:t>
      </w:r>
      <w:r>
        <w:rPr>
          <w:rFonts w:ascii="Times New Roman TUR" w:hAnsi="Times New Roman TUR" w:cs="Times New Roman TUR"/>
          <w:color w:val="000000"/>
        </w:rPr>
        <w:t>ki min</w:t>
      </w:r>
      <w:r w:rsidR="00B426D2">
        <w:rPr>
          <w:rFonts w:ascii="Times New Roman TUR" w:hAnsi="Times New Roman TUR" w:cs="Times New Roman TUR"/>
          <w:color w:val="000000"/>
        </w:rPr>
        <w:t>o</w:t>
      </w:r>
      <w:r>
        <w:rPr>
          <w:rFonts w:ascii="Times New Roman TUR" w:hAnsi="Times New Roman TUR" w:cs="Times New Roman TUR"/>
          <w:color w:val="000000"/>
        </w:rPr>
        <w:t>r</w:t>
      </w:r>
      <w:r w:rsidR="00B426D2">
        <w:rPr>
          <w:rFonts w:ascii="Times New Roman TUR" w:hAnsi="Times New Roman TUR" w:cs="Times New Roman TUR"/>
          <w:color w:val="000000"/>
        </w:rPr>
        <w:t>a</w:t>
      </w:r>
      <w:r>
        <w:rPr>
          <w:rFonts w:ascii="Times New Roman TUR" w:hAnsi="Times New Roman TUR" w:cs="Times New Roman TUR"/>
          <w:color w:val="000000"/>
        </w:rPr>
        <w:t xml:space="preserve"> y</w:t>
      </w:r>
      <w:r w:rsidR="00B426D2">
        <w:rPr>
          <w:rFonts w:ascii="Times New Roman TUR" w:hAnsi="Times New Roman TUR" w:cs="Times New Roman TUR"/>
          <w:color w:val="000000"/>
        </w:rPr>
        <w:t>u</w:t>
      </w:r>
      <w:r>
        <w:rPr>
          <w:rFonts w:ascii="Times New Roman TUR" w:hAnsi="Times New Roman TUR" w:cs="Times New Roman TUR"/>
          <w:color w:val="000000"/>
        </w:rPr>
        <w:t>ks</w:t>
      </w:r>
      <w:r w:rsidR="00B426D2">
        <w:rPr>
          <w:rFonts w:ascii="Times New Roman TUR" w:hAnsi="Times New Roman TUR" w:cs="Times New Roman TUR"/>
          <w:color w:val="000000"/>
        </w:rPr>
        <w:t>a</w:t>
      </w:r>
      <w:r>
        <w:rPr>
          <w:rFonts w:ascii="Times New Roman TUR" w:hAnsi="Times New Roman TUR" w:cs="Times New Roman TUR"/>
          <w:color w:val="000000"/>
        </w:rPr>
        <w:t>kli</w:t>
      </w:r>
      <w:r w:rsidR="00B426D2">
        <w:rPr>
          <w:rFonts w:ascii="Times New Roman TUR" w:hAnsi="Times New Roman TUR" w:cs="Times New Roman TUR"/>
          <w:color w:val="000000"/>
        </w:rPr>
        <w:t>gi</w:t>
      </w:r>
      <w:r>
        <w:rPr>
          <w:rFonts w:ascii="Times New Roman TUR" w:hAnsi="Times New Roman TUR" w:cs="Times New Roman TUR"/>
          <w:color w:val="000000"/>
        </w:rPr>
        <w:t>d</w:t>
      </w:r>
      <w:r w:rsidR="00B426D2">
        <w:rPr>
          <w:rFonts w:ascii="Times New Roman TUR" w:hAnsi="Times New Roman TUR" w:cs="Times New Roman TUR"/>
          <w:color w:val="000000"/>
        </w:rPr>
        <w:t>a</w:t>
      </w:r>
      <w:r>
        <w:rPr>
          <w:rFonts w:ascii="Times New Roman TUR" w:hAnsi="Times New Roman TUR" w:cs="Times New Roman TUR"/>
          <w:color w:val="000000"/>
        </w:rPr>
        <w:t xml:space="preserve"> </w:t>
      </w:r>
      <w:r w:rsidR="00B426D2">
        <w:rPr>
          <w:rFonts w:ascii="Times New Roman TUR" w:hAnsi="Times New Roman TUR" w:cs="Times New Roman TUR"/>
          <w:color w:val="000000"/>
        </w:rPr>
        <w:t>faqat</w:t>
      </w:r>
      <w:r>
        <w:rPr>
          <w:rFonts w:ascii="Times New Roman TUR" w:hAnsi="Times New Roman TUR" w:cs="Times New Roman TUR"/>
          <w:color w:val="000000"/>
        </w:rPr>
        <w:t xml:space="preserve"> </w:t>
      </w:r>
      <w:r w:rsidR="00B426D2">
        <w:rPr>
          <w:rFonts w:ascii="Times New Roman TUR" w:hAnsi="Times New Roman TUR" w:cs="Times New Roman TUR"/>
          <w:color w:val="000000"/>
        </w:rPr>
        <w:t>to</w:t>
      </w:r>
      <w:r w:rsidR="00317151">
        <w:rPr>
          <w:rFonts w:ascii="Times New Roman TUR" w:hAnsi="Times New Roman TUR" w:cs="Times New Roman TUR"/>
          <w:color w:val="000000"/>
        </w:rPr>
        <w:t>g‘</w:t>
      </w:r>
      <w:r>
        <w:rPr>
          <w:rFonts w:ascii="Times New Roman TUR" w:hAnsi="Times New Roman TUR" w:cs="Times New Roman TUR"/>
          <w:color w:val="000000"/>
        </w:rPr>
        <w:t xml:space="preserve"> </w:t>
      </w:r>
      <w:r w:rsidR="00B426D2">
        <w:rPr>
          <w:rFonts w:ascii="Times New Roman TUR" w:hAnsi="Times New Roman TUR" w:cs="Times New Roman TUR"/>
          <w:color w:val="000000"/>
        </w:rPr>
        <w:t>ka</w:t>
      </w:r>
      <w:r>
        <w:rPr>
          <w:rFonts w:ascii="Times New Roman TUR" w:hAnsi="Times New Roman TUR" w:cs="Times New Roman TUR"/>
          <w:color w:val="000000"/>
        </w:rPr>
        <w:t>bi bir t</w:t>
      </w:r>
      <w:r w:rsidR="00B426D2">
        <w:rPr>
          <w:rFonts w:ascii="Times New Roman TUR" w:hAnsi="Times New Roman TUR" w:cs="Times New Roman TUR"/>
          <w:color w:val="000000"/>
        </w:rPr>
        <w:t>oshd</w:t>
      </w:r>
      <w:r>
        <w:rPr>
          <w:rFonts w:ascii="Times New Roman TUR" w:hAnsi="Times New Roman TUR" w:cs="Times New Roman TUR"/>
          <w:color w:val="000000"/>
        </w:rPr>
        <w:t>an ib</w:t>
      </w:r>
      <w:r w:rsidR="00B426D2">
        <w:rPr>
          <w:rFonts w:ascii="Times New Roman TUR" w:hAnsi="Times New Roman TUR" w:cs="Times New Roman TUR"/>
          <w:color w:val="000000"/>
        </w:rPr>
        <w:t>o</w:t>
      </w:r>
      <w:r>
        <w:rPr>
          <w:rFonts w:ascii="Times New Roman TUR" w:hAnsi="Times New Roman TUR" w:cs="Times New Roman TUR"/>
          <w:color w:val="000000"/>
        </w:rPr>
        <w:t>r</w:t>
      </w:r>
      <w:r w:rsidR="00B426D2">
        <w:rPr>
          <w:rFonts w:ascii="Times New Roman TUR" w:hAnsi="Times New Roman TUR" w:cs="Times New Roman TUR"/>
          <w:color w:val="000000"/>
        </w:rPr>
        <w:t>a</w:t>
      </w:r>
      <w:r>
        <w:rPr>
          <w:rFonts w:ascii="Times New Roman TUR" w:hAnsi="Times New Roman TUR" w:cs="Times New Roman TUR"/>
          <w:color w:val="000000"/>
        </w:rPr>
        <w:t>t</w:t>
      </w:r>
      <w:r w:rsidR="00B426D2">
        <w:rPr>
          <w:rFonts w:ascii="Times New Roman TUR" w:hAnsi="Times New Roman TUR" w:cs="Times New Roman TUR"/>
          <w:color w:val="000000"/>
        </w:rPr>
        <w:t>d</w:t>
      </w:r>
      <w:r>
        <w:rPr>
          <w:rFonts w:ascii="Times New Roman TUR" w:hAnsi="Times New Roman TUR" w:cs="Times New Roman TUR"/>
          <w:color w:val="000000"/>
        </w:rPr>
        <w:t>ir, eskid</w:t>
      </w:r>
      <w:r w:rsidR="00B426D2">
        <w:rPr>
          <w:rFonts w:ascii="Times New Roman TUR" w:hAnsi="Times New Roman TUR" w:cs="Times New Roman TUR"/>
          <w:color w:val="000000"/>
        </w:rPr>
        <w:t>a</w:t>
      </w:r>
      <w:r>
        <w:rPr>
          <w:rFonts w:ascii="Times New Roman TUR" w:hAnsi="Times New Roman TUR" w:cs="Times New Roman TUR"/>
          <w:color w:val="000000"/>
        </w:rPr>
        <w:t xml:space="preserve">n </w:t>
      </w:r>
      <w:r w:rsidR="005F258B">
        <w:rPr>
          <w:rFonts w:ascii="Times New Roman TUR" w:hAnsi="Times New Roman TUR" w:cs="Times New Roman TUR"/>
          <w:color w:val="000000"/>
        </w:rPr>
        <w:t>qolgan</w:t>
      </w:r>
      <w:r>
        <w:rPr>
          <w:rFonts w:ascii="Times New Roman TUR" w:hAnsi="Times New Roman TUR" w:cs="Times New Roman TUR"/>
          <w:color w:val="000000"/>
        </w:rPr>
        <w:t xml:space="preserve"> </w:t>
      </w:r>
      <w:r w:rsidR="005F258B">
        <w:rPr>
          <w:rFonts w:ascii="Times New Roman TUR" w:hAnsi="Times New Roman TUR" w:cs="Times New Roman TUR"/>
          <w:color w:val="000000"/>
        </w:rPr>
        <w:t>xon</w:t>
      </w:r>
      <w:r>
        <w:rPr>
          <w:rFonts w:ascii="Times New Roman TUR" w:hAnsi="Times New Roman TUR" w:cs="Times New Roman TUR"/>
          <w:color w:val="000000"/>
        </w:rPr>
        <w:t xml:space="preserve">a </w:t>
      </w:r>
      <w:r w:rsidR="005F258B">
        <w:rPr>
          <w:rFonts w:ascii="Times New Roman TUR" w:hAnsi="Times New Roman TUR" w:cs="Times New Roman TUR"/>
          <w:color w:val="000000"/>
        </w:rPr>
        <w:t>ka</w:t>
      </w:r>
      <w:r>
        <w:rPr>
          <w:rFonts w:ascii="Times New Roman TUR" w:hAnsi="Times New Roman TUR" w:cs="Times New Roman TUR"/>
          <w:color w:val="000000"/>
        </w:rPr>
        <w:t xml:space="preserve">bi bir </w:t>
      </w:r>
      <w:r w:rsidR="00317151">
        <w:rPr>
          <w:rFonts w:ascii="Times New Roman TUR" w:hAnsi="Times New Roman TUR" w:cs="Times New Roman TUR"/>
          <w:color w:val="000000"/>
        </w:rPr>
        <w:t>g‘</w:t>
      </w:r>
      <w:r w:rsidR="005F258B">
        <w:rPr>
          <w:rFonts w:ascii="Times New Roman TUR" w:hAnsi="Times New Roman TUR" w:cs="Times New Roman TUR"/>
          <w:color w:val="000000"/>
        </w:rPr>
        <w:t>or</w:t>
      </w:r>
      <w:r>
        <w:rPr>
          <w:rFonts w:ascii="Times New Roman TUR" w:hAnsi="Times New Roman TUR" w:cs="Times New Roman TUR"/>
          <w:color w:val="000000"/>
        </w:rPr>
        <w:t xml:space="preserve"> </w:t>
      </w:r>
      <w:r w:rsidR="005F258B">
        <w:rPr>
          <w:rFonts w:ascii="Times New Roman TUR" w:hAnsi="Times New Roman TUR" w:cs="Times New Roman TUR"/>
          <w:color w:val="000000"/>
        </w:rPr>
        <w:t>eshigig</w:t>
      </w:r>
      <w:r>
        <w:rPr>
          <w:rFonts w:ascii="Times New Roman TUR" w:hAnsi="Times New Roman TUR" w:cs="Times New Roman TUR"/>
          <w:color w:val="000000"/>
        </w:rPr>
        <w:t xml:space="preserve">a </w:t>
      </w:r>
      <w:r w:rsidR="005F258B">
        <w:rPr>
          <w:rFonts w:ascii="Times New Roman TUR" w:hAnsi="Times New Roman TUR" w:cs="Times New Roman TUR"/>
          <w:color w:val="000000"/>
        </w:rPr>
        <w:t>borayotgan edik</w:t>
      </w:r>
      <w:r>
        <w:rPr>
          <w:rFonts w:ascii="Times New Roman TUR" w:hAnsi="Times New Roman TUR" w:cs="Times New Roman TUR"/>
          <w:color w:val="000000"/>
        </w:rPr>
        <w:t xml:space="preserve">. </w:t>
      </w:r>
      <w:r w:rsidR="005F258B">
        <w:rPr>
          <w:rFonts w:ascii="Times New Roman TUR" w:hAnsi="Times New Roman TUR" w:cs="Times New Roman TUR"/>
          <w:color w:val="000000"/>
        </w:rPr>
        <w:t>Oyo</w:t>
      </w:r>
      <w:r w:rsidR="00317151">
        <w:rPr>
          <w:rFonts w:ascii="Times New Roman TUR" w:hAnsi="Times New Roman TUR" w:cs="Times New Roman TUR"/>
          <w:color w:val="000000"/>
        </w:rPr>
        <w:t>g‘</w:t>
      </w:r>
      <w:r w:rsidR="005F258B">
        <w:rPr>
          <w:rFonts w:ascii="Times New Roman TUR" w:hAnsi="Times New Roman TUR" w:cs="Times New Roman TUR"/>
          <w:color w:val="000000"/>
        </w:rPr>
        <w:t>im</w:t>
      </w:r>
      <w:r>
        <w:rPr>
          <w:rFonts w:ascii="Times New Roman TUR" w:hAnsi="Times New Roman TUR" w:cs="Times New Roman TUR"/>
          <w:color w:val="000000"/>
        </w:rPr>
        <w:t xml:space="preserve">dan </w:t>
      </w:r>
      <w:r w:rsidR="005F258B">
        <w:rPr>
          <w:rFonts w:ascii="Times New Roman TUR" w:hAnsi="Times New Roman TUR" w:cs="Times New Roman TUR"/>
          <w:color w:val="000000"/>
        </w:rPr>
        <w:t>poyafzal</w:t>
      </w:r>
      <w:r>
        <w:rPr>
          <w:rFonts w:ascii="Times New Roman TUR" w:hAnsi="Times New Roman TUR" w:cs="Times New Roman TUR"/>
          <w:color w:val="000000"/>
        </w:rPr>
        <w:t xml:space="preserve">lar </w:t>
      </w:r>
      <w:r w:rsidR="00022004">
        <w:rPr>
          <w:rFonts w:ascii="Times New Roman TUR" w:hAnsi="Times New Roman TUR" w:cs="Times New Roman TUR"/>
          <w:color w:val="000000"/>
        </w:rPr>
        <w:t>sirpandi</w:t>
      </w:r>
      <w:r>
        <w:rPr>
          <w:rFonts w:ascii="Times New Roman TUR" w:hAnsi="Times New Roman TUR" w:cs="Times New Roman TUR"/>
          <w:color w:val="000000"/>
        </w:rPr>
        <w:t>, i</w:t>
      </w:r>
      <w:r w:rsidR="00022004">
        <w:rPr>
          <w:rFonts w:ascii="Times New Roman TUR" w:hAnsi="Times New Roman TUR" w:cs="Times New Roman TUR"/>
          <w:color w:val="000000"/>
        </w:rPr>
        <w:t>k</w:t>
      </w:r>
      <w:r>
        <w:rPr>
          <w:rFonts w:ascii="Times New Roman TUR" w:hAnsi="Times New Roman TUR" w:cs="Times New Roman TUR"/>
          <w:color w:val="000000"/>
        </w:rPr>
        <w:t xml:space="preserve">ki </w:t>
      </w:r>
      <w:r w:rsidR="00022004">
        <w:rPr>
          <w:rFonts w:ascii="Times New Roman TUR" w:hAnsi="Times New Roman TUR" w:cs="Times New Roman TUR"/>
          <w:color w:val="000000"/>
        </w:rPr>
        <w:t>o</w:t>
      </w:r>
      <w:r>
        <w:rPr>
          <w:rFonts w:ascii="Times New Roman TUR" w:hAnsi="Times New Roman TUR" w:cs="Times New Roman TUR"/>
          <w:color w:val="000000"/>
        </w:rPr>
        <w:t>y</w:t>
      </w:r>
      <w:r w:rsidR="00022004">
        <w:rPr>
          <w:rFonts w:ascii="Times New Roman TUR" w:hAnsi="Times New Roman TUR" w:cs="Times New Roman TUR"/>
          <w:color w:val="000000"/>
        </w:rPr>
        <w:t>o</w:t>
      </w:r>
      <w:r w:rsidR="00317151">
        <w:rPr>
          <w:rFonts w:ascii="Times New Roman TUR" w:hAnsi="Times New Roman TUR" w:cs="Times New Roman TUR"/>
          <w:color w:val="000000"/>
        </w:rPr>
        <w:t>g‘</w:t>
      </w:r>
      <w:r w:rsidR="00022004">
        <w:rPr>
          <w:rFonts w:ascii="Times New Roman TUR" w:hAnsi="Times New Roman TUR" w:cs="Times New Roman TUR"/>
          <w:color w:val="000000"/>
        </w:rPr>
        <w:t>i</w:t>
      </w:r>
      <w:r>
        <w:rPr>
          <w:rFonts w:ascii="Times New Roman TUR" w:hAnsi="Times New Roman TUR" w:cs="Times New Roman TUR"/>
          <w:color w:val="000000"/>
        </w:rPr>
        <w:t>m bird</w:t>
      </w:r>
      <w:r w:rsidR="00022004">
        <w:rPr>
          <w:rFonts w:ascii="Times New Roman TUR" w:hAnsi="Times New Roman TUR" w:cs="Times New Roman TUR"/>
          <w:color w:val="000000"/>
        </w:rPr>
        <w:t>a</w:t>
      </w:r>
      <w:r>
        <w:rPr>
          <w:rFonts w:ascii="Times New Roman TUR" w:hAnsi="Times New Roman TUR" w:cs="Times New Roman TUR"/>
          <w:color w:val="000000"/>
        </w:rPr>
        <w:t xml:space="preserve">n </w:t>
      </w:r>
      <w:r w:rsidR="00022004">
        <w:rPr>
          <w:rFonts w:ascii="Times New Roman TUR" w:hAnsi="Times New Roman TUR" w:cs="Times New Roman TUR"/>
          <w:color w:val="000000"/>
        </w:rPr>
        <w:t>sirpandi</w:t>
      </w:r>
      <w:r>
        <w:rPr>
          <w:rFonts w:ascii="Times New Roman TUR" w:hAnsi="Times New Roman TUR" w:cs="Times New Roman TUR"/>
          <w:color w:val="000000"/>
        </w:rPr>
        <w:t>. T</w:t>
      </w:r>
      <w:r w:rsidR="00022004">
        <w:rPr>
          <w:rFonts w:ascii="Times New Roman TUR" w:hAnsi="Times New Roman TUR" w:cs="Times New Roman TUR"/>
          <w:color w:val="000000"/>
        </w:rPr>
        <w:t>a</w:t>
      </w:r>
      <w:r>
        <w:rPr>
          <w:rFonts w:ascii="Times New Roman TUR" w:hAnsi="Times New Roman TUR" w:cs="Times New Roman TUR"/>
          <w:color w:val="000000"/>
        </w:rPr>
        <w:t>hlik</w:t>
      </w:r>
      <w:r w:rsidR="00022004">
        <w:rPr>
          <w:rFonts w:ascii="Times New Roman TUR" w:hAnsi="Times New Roman TUR" w:cs="Times New Roman TUR"/>
          <w:color w:val="000000"/>
        </w:rPr>
        <w:t>a</w:t>
      </w:r>
      <w:r>
        <w:rPr>
          <w:rFonts w:ascii="Times New Roman TUR" w:hAnsi="Times New Roman TUR" w:cs="Times New Roman TUR"/>
          <w:color w:val="000000"/>
        </w:rPr>
        <w:t xml:space="preserve"> y</w:t>
      </w:r>
      <w:r w:rsidR="00022004">
        <w:rPr>
          <w:rFonts w:ascii="Times New Roman TUR" w:hAnsi="Times New Roman TUR" w:cs="Times New Roman TUR"/>
          <w:color w:val="000000"/>
        </w:rPr>
        <w:t>u</w:t>
      </w:r>
      <w:r>
        <w:rPr>
          <w:rFonts w:ascii="Times New Roman TUR" w:hAnsi="Times New Roman TUR" w:cs="Times New Roman TUR"/>
          <w:color w:val="000000"/>
        </w:rPr>
        <w:t>z</w:t>
      </w:r>
      <w:r w:rsidR="00022004">
        <w:rPr>
          <w:rFonts w:ascii="Times New Roman TUR" w:hAnsi="Times New Roman TUR" w:cs="Times New Roman TUR"/>
          <w:color w:val="000000"/>
        </w:rPr>
        <w:t xml:space="preserve"> foiz</w:t>
      </w:r>
      <w:r>
        <w:rPr>
          <w:rFonts w:ascii="Times New Roman TUR" w:hAnsi="Times New Roman TUR" w:cs="Times New Roman TUR"/>
          <w:color w:val="000000"/>
        </w:rPr>
        <w:t>... B</w:t>
      </w:r>
      <w:r w:rsidR="00022004">
        <w:rPr>
          <w:rFonts w:ascii="Times New Roman TUR" w:hAnsi="Times New Roman TUR" w:cs="Times New Roman TUR"/>
          <w:color w:val="000000"/>
        </w:rPr>
        <w:t>oshqach</w:t>
      </w:r>
      <w:r>
        <w:rPr>
          <w:rFonts w:ascii="Times New Roman TUR" w:hAnsi="Times New Roman TUR" w:cs="Times New Roman TUR"/>
          <w:color w:val="000000"/>
        </w:rPr>
        <w:t xml:space="preserve">a </w:t>
      </w:r>
      <w:r w:rsidR="00022004">
        <w:rPr>
          <w:rFonts w:ascii="Times New Roman TUR" w:hAnsi="Times New Roman TUR" w:cs="Times New Roman TUR"/>
          <w:color w:val="000000"/>
        </w:rPr>
        <w:t>tayanch nuqtasi</w:t>
      </w:r>
      <w:r>
        <w:rPr>
          <w:rFonts w:ascii="Times New Roman TUR" w:hAnsi="Times New Roman TUR" w:cs="Times New Roman TUR"/>
          <w:color w:val="000000"/>
        </w:rPr>
        <w:t xml:space="preserve"> </w:t>
      </w:r>
      <w:r w:rsidR="00022004">
        <w:rPr>
          <w:rFonts w:ascii="Times New Roman TUR" w:hAnsi="Times New Roman TUR" w:cs="Times New Roman TUR"/>
          <w:color w:val="000000"/>
        </w:rPr>
        <w:t>qo</w:t>
      </w:r>
      <w:r>
        <w:rPr>
          <w:rFonts w:ascii="Times New Roman TUR" w:hAnsi="Times New Roman TUR" w:cs="Times New Roman TUR"/>
          <w:color w:val="000000"/>
        </w:rPr>
        <w:t>lma</w:t>
      </w:r>
      <w:r w:rsidR="00022004">
        <w:rPr>
          <w:rFonts w:ascii="Times New Roman TUR" w:hAnsi="Times New Roman TUR" w:cs="Times New Roman TUR"/>
          <w:color w:val="000000"/>
        </w:rPr>
        <w:t>gani</w:t>
      </w:r>
      <w:r>
        <w:rPr>
          <w:rFonts w:ascii="Times New Roman TUR" w:hAnsi="Times New Roman TUR" w:cs="Times New Roman TUR"/>
          <w:color w:val="000000"/>
        </w:rPr>
        <w:t xml:space="preserve"> h</w:t>
      </w:r>
      <w:r w:rsidR="00022004">
        <w:rPr>
          <w:rFonts w:ascii="Times New Roman TUR" w:hAnsi="Times New Roman TUR" w:cs="Times New Roman TUR"/>
          <w:color w:val="000000"/>
        </w:rPr>
        <w:t>o</w:t>
      </w:r>
      <w:r>
        <w:rPr>
          <w:rFonts w:ascii="Times New Roman TUR" w:hAnsi="Times New Roman TUR" w:cs="Times New Roman TUR"/>
          <w:color w:val="000000"/>
        </w:rPr>
        <w:t>ld</w:t>
      </w:r>
      <w:r w:rsidR="00022004">
        <w:rPr>
          <w:rFonts w:ascii="Times New Roman TUR" w:hAnsi="Times New Roman TUR" w:cs="Times New Roman TUR"/>
          <w:color w:val="000000"/>
        </w:rPr>
        <w:t>a</w:t>
      </w:r>
      <w:r>
        <w:rPr>
          <w:rFonts w:ascii="Times New Roman TUR" w:hAnsi="Times New Roman TUR" w:cs="Times New Roman TUR"/>
          <w:color w:val="000000"/>
        </w:rPr>
        <w:t xml:space="preserve">, </w:t>
      </w:r>
      <w:r w:rsidR="00022004">
        <w:rPr>
          <w:rFonts w:ascii="Times New Roman TUR" w:hAnsi="Times New Roman TUR" w:cs="Times New Roman TUR"/>
          <w:color w:val="000000"/>
        </w:rPr>
        <w:t>katta</w:t>
      </w:r>
      <w:r>
        <w:rPr>
          <w:rFonts w:ascii="Times New Roman TUR" w:hAnsi="Times New Roman TUR" w:cs="Times New Roman TUR"/>
          <w:color w:val="000000"/>
        </w:rPr>
        <w:t xml:space="preserve"> bir </w:t>
      </w:r>
      <w:r w:rsidR="00022004">
        <w:rPr>
          <w:rFonts w:ascii="Times New Roman TUR" w:hAnsi="Times New Roman TUR" w:cs="Times New Roman TUR"/>
          <w:color w:val="000000"/>
        </w:rPr>
        <w:t>tayanchg</w:t>
      </w:r>
      <w:r>
        <w:rPr>
          <w:rFonts w:ascii="Times New Roman TUR" w:hAnsi="Times New Roman TUR" w:cs="Times New Roman TUR"/>
          <w:color w:val="000000"/>
        </w:rPr>
        <w:t>a b</w:t>
      </w:r>
      <w:r w:rsidR="00022004">
        <w:rPr>
          <w:rFonts w:ascii="Times New Roman TUR" w:hAnsi="Times New Roman TUR" w:cs="Times New Roman TUR"/>
          <w:color w:val="000000"/>
        </w:rPr>
        <w:t>o</w:t>
      </w:r>
      <w:r>
        <w:rPr>
          <w:rFonts w:ascii="Times New Roman TUR" w:hAnsi="Times New Roman TUR" w:cs="Times New Roman TUR"/>
          <w:color w:val="000000"/>
        </w:rPr>
        <w:t>s</w:t>
      </w:r>
      <w:r w:rsidR="00022004">
        <w:rPr>
          <w:rFonts w:ascii="Times New Roman TUR" w:hAnsi="Times New Roman TUR" w:cs="Times New Roman TUR"/>
          <w:color w:val="000000"/>
        </w:rPr>
        <w:t>gandek</w:t>
      </w:r>
      <w:r>
        <w:rPr>
          <w:rFonts w:ascii="Times New Roman TUR" w:hAnsi="Times New Roman TUR" w:cs="Times New Roman TUR"/>
          <w:color w:val="000000"/>
        </w:rPr>
        <w:t xml:space="preserve"> </w:t>
      </w:r>
      <w:r w:rsidR="00022004">
        <w:rPr>
          <w:rFonts w:ascii="Times New Roman TUR" w:hAnsi="Times New Roman TUR" w:cs="Times New Roman TUR"/>
          <w:color w:val="000000"/>
        </w:rPr>
        <w:t>uch</w:t>
      </w:r>
      <w:r>
        <w:rPr>
          <w:rFonts w:ascii="Times New Roman TUR" w:hAnsi="Times New Roman TUR" w:cs="Times New Roman TUR"/>
          <w:color w:val="000000"/>
        </w:rPr>
        <w:t xml:space="preserve"> metrlik </w:t>
      </w:r>
      <w:r w:rsidR="00022004">
        <w:rPr>
          <w:rFonts w:ascii="Times New Roman TUR" w:hAnsi="Times New Roman TUR" w:cs="Times New Roman TUR"/>
          <w:color w:val="000000"/>
        </w:rPr>
        <w:t>burilish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22004">
        <w:rPr>
          <w:rFonts w:ascii="Times New Roman TUR" w:hAnsi="Times New Roman TUR" w:cs="Times New Roman TUR"/>
          <w:color w:val="000000"/>
        </w:rPr>
        <w:t>sha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022004">
        <w:rPr>
          <w:rFonts w:ascii="Times New Roman TUR" w:hAnsi="Times New Roman TUR" w:cs="Times New Roman TUR"/>
          <w:color w:val="000000"/>
        </w:rPr>
        <w:t>orning</w:t>
      </w:r>
      <w:r>
        <w:rPr>
          <w:rFonts w:ascii="Times New Roman TUR" w:hAnsi="Times New Roman TUR" w:cs="Times New Roman TUR"/>
          <w:color w:val="000000"/>
        </w:rPr>
        <w:t xml:space="preserve"> </w:t>
      </w:r>
      <w:r w:rsidR="00022004">
        <w:rPr>
          <w:rFonts w:ascii="Times New Roman TUR" w:hAnsi="Times New Roman TUR" w:cs="Times New Roman TUR"/>
          <w:color w:val="000000"/>
        </w:rPr>
        <w:t>eshigig</w:t>
      </w:r>
      <w:r>
        <w:rPr>
          <w:rFonts w:ascii="Times New Roman TUR" w:hAnsi="Times New Roman TUR" w:cs="Times New Roman TUR"/>
          <w:color w:val="000000"/>
        </w:rPr>
        <w:t xml:space="preserve">a </w:t>
      </w:r>
      <w:r w:rsidR="00022004">
        <w:rPr>
          <w:rFonts w:ascii="Times New Roman TUR" w:hAnsi="Times New Roman TUR" w:cs="Times New Roman TUR"/>
          <w:color w:val="000000"/>
        </w:rPr>
        <w:t>otilganman</w:t>
      </w:r>
      <w:r>
        <w:rPr>
          <w:rFonts w:ascii="Times New Roman TUR" w:hAnsi="Times New Roman TUR" w:cs="Times New Roman TUR"/>
          <w:color w:val="000000"/>
        </w:rPr>
        <w:t>. H</w:t>
      </w:r>
      <w:r w:rsidR="00022004">
        <w:rPr>
          <w:rFonts w:ascii="Times New Roman TUR" w:hAnsi="Times New Roman TUR" w:cs="Times New Roman TUR"/>
          <w:color w:val="000000"/>
        </w:rPr>
        <w:t>a</w:t>
      </w:r>
      <w:r>
        <w:rPr>
          <w:rFonts w:ascii="Times New Roman TUR" w:hAnsi="Times New Roman TUR" w:cs="Times New Roman TUR"/>
          <w:color w:val="000000"/>
        </w:rPr>
        <w:t xml:space="preserve">m </w:t>
      </w:r>
      <w:r w:rsidR="00022004">
        <w:rPr>
          <w:rFonts w:ascii="Times New Roman TUR" w:hAnsi="Times New Roman TUR" w:cs="Times New Roman TUR"/>
          <w:color w:val="000000"/>
        </w:rPr>
        <w:t>m</w:t>
      </w:r>
      <w:r>
        <w:rPr>
          <w:rFonts w:ascii="Times New Roman TUR" w:hAnsi="Times New Roman TUR" w:cs="Times New Roman TUR"/>
          <w:color w:val="000000"/>
        </w:rPr>
        <w:t>en, h</w:t>
      </w:r>
      <w:r w:rsidR="00022004">
        <w:rPr>
          <w:rFonts w:ascii="Times New Roman TUR" w:hAnsi="Times New Roman TUR" w:cs="Times New Roman TUR"/>
          <w:color w:val="000000"/>
        </w:rPr>
        <w:t>a</w:t>
      </w:r>
      <w:r>
        <w:rPr>
          <w:rFonts w:ascii="Times New Roman TUR" w:hAnsi="Times New Roman TUR" w:cs="Times New Roman TUR"/>
          <w:color w:val="000000"/>
        </w:rPr>
        <w:t>m b</w:t>
      </w:r>
      <w:r w:rsidR="00022004">
        <w:rPr>
          <w:rFonts w:ascii="Times New Roman TUR" w:hAnsi="Times New Roman TUR" w:cs="Times New Roman TUR"/>
          <w:color w:val="000000"/>
        </w:rPr>
        <w:t>a</w:t>
      </w:r>
      <w:r>
        <w:rPr>
          <w:rFonts w:ascii="Times New Roman TUR" w:hAnsi="Times New Roman TUR" w:cs="Times New Roman TUR"/>
          <w:color w:val="000000"/>
        </w:rPr>
        <w:t>r</w:t>
      </w:r>
      <w:r w:rsidR="00022004">
        <w:rPr>
          <w:rFonts w:ascii="Times New Roman TUR" w:hAnsi="Times New Roman TUR" w:cs="Times New Roman TUR"/>
          <w:color w:val="000000"/>
        </w:rPr>
        <w:t>o</w:t>
      </w:r>
      <w:r>
        <w:rPr>
          <w:rFonts w:ascii="Times New Roman TUR" w:hAnsi="Times New Roman TUR" w:cs="Times New Roman TUR"/>
          <w:color w:val="000000"/>
        </w:rPr>
        <w:t>b</w:t>
      </w:r>
      <w:r w:rsidR="00022004">
        <w:rPr>
          <w:rFonts w:ascii="Times New Roman TUR" w:hAnsi="Times New Roman TUR" w:cs="Times New Roman TUR"/>
          <w:color w:val="000000"/>
        </w:rPr>
        <w:t>a</w:t>
      </w:r>
      <w:r>
        <w:rPr>
          <w:rFonts w:ascii="Times New Roman TUR" w:hAnsi="Times New Roman TUR" w:cs="Times New Roman TUR"/>
          <w:color w:val="000000"/>
        </w:rPr>
        <w:t>rimd</w:t>
      </w:r>
      <w:r w:rsidR="00022004">
        <w:rPr>
          <w:rFonts w:ascii="Times New Roman TUR" w:hAnsi="Times New Roman TUR" w:cs="Times New Roman TUR"/>
          <w:color w:val="000000"/>
        </w:rPr>
        <w:t>ag</w:t>
      </w:r>
      <w:r>
        <w:rPr>
          <w:rFonts w:ascii="Times New Roman TUR" w:hAnsi="Times New Roman TUR" w:cs="Times New Roman TUR"/>
          <w:color w:val="000000"/>
        </w:rPr>
        <w:t xml:space="preserve">i </w:t>
      </w:r>
      <w:r w:rsidR="00022004">
        <w:rPr>
          <w:rFonts w:ascii="Times New Roman TUR" w:hAnsi="Times New Roman TUR" w:cs="Times New Roman TUR"/>
          <w:color w:val="000000"/>
        </w:rPr>
        <w:t>u yer</w:t>
      </w:r>
      <w:r>
        <w:rPr>
          <w:rFonts w:ascii="Times New Roman TUR" w:hAnsi="Times New Roman TUR" w:cs="Times New Roman TUR"/>
          <w:color w:val="000000"/>
        </w:rPr>
        <w:t xml:space="preserve">da </w:t>
      </w:r>
      <w:r w:rsidR="00022004">
        <w:rPr>
          <w:rFonts w:ascii="Times New Roman TUR" w:hAnsi="Times New Roman TUR" w:cs="Times New Roman TUR"/>
          <w:color w:val="000000"/>
        </w:rPr>
        <w:t>b</w:t>
      </w:r>
      <w:r w:rsidR="00317151">
        <w:rPr>
          <w:rFonts w:ascii="Times New Roman TUR" w:hAnsi="Times New Roman TUR" w:cs="Times New Roman TUR"/>
          <w:color w:val="000000"/>
        </w:rPr>
        <w:t>o‘</w:t>
      </w:r>
      <w:r w:rsidR="00022004">
        <w:rPr>
          <w:rFonts w:ascii="Times New Roman TUR" w:hAnsi="Times New Roman TUR" w:cs="Times New Roman TUR"/>
          <w:color w:val="000000"/>
        </w:rPr>
        <w:t>lgan</w:t>
      </w:r>
      <w:r>
        <w:rPr>
          <w:rFonts w:ascii="Times New Roman TUR" w:hAnsi="Times New Roman TUR" w:cs="Times New Roman TUR"/>
          <w:color w:val="000000"/>
        </w:rPr>
        <w:t xml:space="preserve"> </w:t>
      </w:r>
      <w:r w:rsidR="00022004">
        <w:rPr>
          <w:rFonts w:ascii="Times New Roman TUR" w:hAnsi="Times New Roman TUR" w:cs="Times New Roman TUR"/>
          <w:color w:val="000000"/>
        </w:rPr>
        <w:t>birodar</w:t>
      </w:r>
      <w:r>
        <w:rPr>
          <w:rFonts w:ascii="Times New Roman TUR" w:hAnsi="Times New Roman TUR" w:cs="Times New Roman TUR"/>
          <w:color w:val="000000"/>
        </w:rPr>
        <w:t>lar</w:t>
      </w:r>
      <w:r w:rsidR="00022004">
        <w:rPr>
          <w:rFonts w:ascii="Times New Roman TUR" w:hAnsi="Times New Roman TUR" w:cs="Times New Roman TUR"/>
          <w:color w:val="000000"/>
        </w:rPr>
        <w:t>i</w:t>
      </w:r>
      <w:r>
        <w:rPr>
          <w:rFonts w:ascii="Times New Roman TUR" w:hAnsi="Times New Roman TUR" w:cs="Times New Roman TUR"/>
          <w:color w:val="000000"/>
        </w:rPr>
        <w:t xml:space="preserve">m, </w:t>
      </w:r>
      <w:r w:rsidR="00022004">
        <w:rPr>
          <w:rFonts w:ascii="Times New Roman TUR" w:hAnsi="Times New Roman TUR" w:cs="Times New Roman TUR"/>
          <w:color w:val="000000"/>
        </w:rPr>
        <w:t>aja</w:t>
      </w:r>
      <w:r>
        <w:rPr>
          <w:rFonts w:ascii="Times New Roman TUR" w:hAnsi="Times New Roman TUR" w:cs="Times New Roman TUR"/>
          <w:color w:val="000000"/>
        </w:rPr>
        <w:t xml:space="preserve">l </w:t>
      </w:r>
      <w:r w:rsidR="00022004">
        <w:rPr>
          <w:rFonts w:ascii="Times New Roman TUR" w:hAnsi="Times New Roman TUR" w:cs="Times New Roman TUR"/>
          <w:color w:val="000000"/>
        </w:rPr>
        <w:t>k</w:t>
      </w:r>
      <w:r>
        <w:rPr>
          <w:rFonts w:ascii="Times New Roman TUR" w:hAnsi="Times New Roman TUR" w:cs="Times New Roman TUR"/>
          <w:color w:val="000000"/>
        </w:rPr>
        <w:t>elm</w:t>
      </w:r>
      <w:r w:rsidR="00022004">
        <w:rPr>
          <w:rFonts w:ascii="Times New Roman TUR" w:hAnsi="Times New Roman TUR" w:cs="Times New Roman TUR"/>
          <w:color w:val="000000"/>
        </w:rPr>
        <w:t>agan</w:t>
      </w:r>
      <w:r>
        <w:rPr>
          <w:rFonts w:ascii="Times New Roman TUR" w:hAnsi="Times New Roman TUR" w:cs="Times New Roman TUR"/>
          <w:color w:val="000000"/>
        </w:rPr>
        <w:t xml:space="preserve">i </w:t>
      </w:r>
      <w:r w:rsidR="00022004">
        <w:rPr>
          <w:rFonts w:ascii="Times New Roman TUR" w:hAnsi="Times New Roman TUR" w:cs="Times New Roman TUR"/>
          <w:color w:val="000000"/>
        </w:rPr>
        <w:t>uchu</w:t>
      </w:r>
      <w:r>
        <w:rPr>
          <w:rFonts w:ascii="Times New Roman TUR" w:hAnsi="Times New Roman TUR" w:cs="Times New Roman TUR"/>
          <w:color w:val="000000"/>
        </w:rPr>
        <w:t xml:space="preserve">n </w:t>
      </w:r>
      <w:r w:rsidR="00022004">
        <w:rPr>
          <w:rFonts w:ascii="Times New Roman TUR" w:hAnsi="Times New Roman TUR" w:cs="Times New Roman TUR"/>
          <w:color w:val="000000"/>
        </w:rPr>
        <w:t>yol</w:t>
      </w:r>
      <w:r w:rsidR="00317151">
        <w:rPr>
          <w:rFonts w:ascii="Times New Roman TUR" w:hAnsi="Times New Roman TUR" w:cs="Times New Roman TUR"/>
          <w:color w:val="000000"/>
        </w:rPr>
        <w:t>g‘</w:t>
      </w:r>
      <w:r w:rsidR="00022004">
        <w:rPr>
          <w:rFonts w:ascii="Times New Roman TUR" w:hAnsi="Times New Roman TUR" w:cs="Times New Roman TUR"/>
          <w:color w:val="000000"/>
        </w:rPr>
        <w:t>iz</w:t>
      </w:r>
      <w:r>
        <w:rPr>
          <w:rFonts w:ascii="Times New Roman TUR" w:hAnsi="Times New Roman TUR" w:cs="Times New Roman TUR"/>
          <w:color w:val="000000"/>
        </w:rPr>
        <w:t xml:space="preserve"> bir h</w:t>
      </w:r>
      <w:r w:rsidR="00022004">
        <w:rPr>
          <w:rFonts w:ascii="Times New Roman TUR" w:hAnsi="Times New Roman TUR" w:cs="Times New Roman TUR"/>
          <w:color w:val="000000"/>
        </w:rPr>
        <w:t>i</w:t>
      </w:r>
      <w:r>
        <w:rPr>
          <w:rFonts w:ascii="Times New Roman TUR" w:hAnsi="Times New Roman TUR" w:cs="Times New Roman TUR"/>
          <w:color w:val="000000"/>
        </w:rPr>
        <w:t>fz</w:t>
      </w:r>
      <w:r w:rsidR="00022004">
        <w:rPr>
          <w:rFonts w:ascii="Times New Roman TUR" w:hAnsi="Times New Roman TUR" w:cs="Times New Roman TUR"/>
          <w:color w:val="000000"/>
        </w:rPr>
        <w:t>i</w:t>
      </w:r>
      <w:r>
        <w:rPr>
          <w:rFonts w:ascii="Times New Roman TUR" w:hAnsi="Times New Roman TUR" w:cs="Times New Roman TUR"/>
          <w:color w:val="000000"/>
        </w:rPr>
        <w:t xml:space="preserve"> </w:t>
      </w:r>
      <w:r w:rsidR="00022004">
        <w:rPr>
          <w:rFonts w:ascii="Times New Roman TUR" w:hAnsi="Times New Roman TUR" w:cs="Times New Roman TUR"/>
          <w:color w:val="000000"/>
        </w:rPr>
        <w:t>I</w:t>
      </w:r>
      <w:r>
        <w:rPr>
          <w:rFonts w:ascii="Times New Roman TUR" w:hAnsi="Times New Roman TUR" w:cs="Times New Roman TUR"/>
          <w:color w:val="000000"/>
        </w:rPr>
        <w:t>l</w:t>
      </w:r>
      <w:r w:rsidR="00022004">
        <w:rPr>
          <w:rFonts w:ascii="Times New Roman TUR" w:hAnsi="Times New Roman TUR" w:cs="Times New Roman TUR"/>
          <w:color w:val="000000"/>
        </w:rPr>
        <w:t>o</w:t>
      </w:r>
      <w:r>
        <w:rPr>
          <w:rFonts w:ascii="Times New Roman TUR" w:hAnsi="Times New Roman TUR" w:cs="Times New Roman TUR"/>
          <w:color w:val="000000"/>
        </w:rPr>
        <w:t>h</w:t>
      </w:r>
      <w:r w:rsidR="00022004">
        <w:rPr>
          <w:rFonts w:ascii="Times New Roman TUR" w:hAnsi="Times New Roman TUR" w:cs="Times New Roman TUR"/>
          <w:color w:val="000000"/>
        </w:rPr>
        <w:t>iy</w:t>
      </w:r>
      <w:r>
        <w:rPr>
          <w:rFonts w:ascii="Times New Roman TUR" w:hAnsi="Times New Roman TUR" w:cs="Times New Roman TUR"/>
          <w:color w:val="000000"/>
        </w:rPr>
        <w:t xml:space="preserve">, </w:t>
      </w:r>
      <w:r w:rsidR="00022004">
        <w:rPr>
          <w:rFonts w:ascii="Times New Roman TUR" w:hAnsi="Times New Roman TUR" w:cs="Times New Roman TUR"/>
          <w:color w:val="000000"/>
        </w:rPr>
        <w:t>hayratomuz</w:t>
      </w:r>
      <w:r>
        <w:rPr>
          <w:rFonts w:ascii="Times New Roman TUR" w:hAnsi="Times New Roman TUR" w:cs="Times New Roman TUR"/>
          <w:color w:val="000000"/>
        </w:rPr>
        <w:t xml:space="preserve"> bir </w:t>
      </w:r>
      <w:r w:rsidR="00022004">
        <w:rPr>
          <w:rFonts w:ascii="Times New Roman TUR" w:hAnsi="Times New Roman TUR" w:cs="Times New Roman TUR"/>
          <w:color w:val="000000"/>
        </w:rPr>
        <w:t xml:space="preserve">yordami </w:t>
      </w:r>
      <w:r w:rsidR="00317151">
        <w:rPr>
          <w:rFonts w:ascii="Times New Roman TUR" w:hAnsi="Times New Roman TUR" w:cs="Times New Roman TUR"/>
          <w:color w:val="000000"/>
        </w:rPr>
        <w:t>g‘</w:t>
      </w:r>
      <w:r w:rsidR="00022004">
        <w:rPr>
          <w:rFonts w:ascii="Times New Roman TUR" w:hAnsi="Times New Roman TUR" w:cs="Times New Roman TUR"/>
          <w:color w:val="000000"/>
        </w:rPr>
        <w:t>aybiy</w:t>
      </w:r>
      <w:r>
        <w:rPr>
          <w:rFonts w:ascii="Times New Roman TUR" w:hAnsi="Times New Roman TUR" w:cs="Times New Roman TUR"/>
          <w:color w:val="000000"/>
        </w:rPr>
        <w:t xml:space="preserve"> </w:t>
      </w:r>
      <w:r w:rsidR="00022004">
        <w:rPr>
          <w:rFonts w:ascii="Times New Roman TUR" w:hAnsi="Times New Roman TUR" w:cs="Times New Roman TUR"/>
          <w:color w:val="000000"/>
        </w:rPr>
        <w:t>deb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22004">
        <w:rPr>
          <w:rFonts w:ascii="Times New Roman TUR" w:hAnsi="Times New Roman TUR" w:cs="Times New Roman TUR"/>
          <w:color w:val="000000"/>
        </w:rPr>
        <w:t>yladik</w:t>
      </w:r>
      <w:r>
        <w:rPr>
          <w:rFonts w:ascii="Times New Roman TUR" w:hAnsi="Times New Roman TUR" w:cs="Times New Roman TUR"/>
          <w:color w:val="000000"/>
        </w:rPr>
        <w:t>.</w:t>
      </w:r>
    </w:p>
    <w:p w14:paraId="183FF98F" w14:textId="77777777" w:rsidR="00AE4095" w:rsidRDefault="00AE409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34168D">
        <w:rPr>
          <w:rFonts w:ascii="Times New Roman TUR" w:hAnsi="Times New Roman TUR" w:cs="Times New Roman TUR"/>
          <w:color w:val="000000"/>
        </w:rPr>
        <w:t>,</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bu </w:t>
      </w:r>
      <w:r>
        <w:rPr>
          <w:rFonts w:ascii="Times New Roman TUR" w:hAnsi="Times New Roman TUR" w:cs="Times New Roman TUR"/>
          <w:color w:val="000000"/>
        </w:rPr>
        <w:t>q</w:t>
      </w:r>
      <w:r w:rsidR="00C857BF">
        <w:rPr>
          <w:rFonts w:ascii="Times New Roman TUR" w:hAnsi="Times New Roman TUR" w:cs="Times New Roman TUR"/>
          <w:color w:val="000000"/>
        </w:rPr>
        <w:t>asid</w:t>
      </w:r>
      <w:r>
        <w:rPr>
          <w:rFonts w:ascii="Times New Roman TUR" w:hAnsi="Times New Roman TUR" w:cs="Times New Roman TUR"/>
          <w:color w:val="000000"/>
        </w:rPr>
        <w:t>a</w:t>
      </w:r>
      <w:r w:rsidR="00C857BF">
        <w:rPr>
          <w:rFonts w:ascii="Times New Roman TUR" w:hAnsi="Times New Roman TUR" w:cs="Times New Roman TUR"/>
          <w:color w:val="000000"/>
        </w:rPr>
        <w:t>sid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C857BF">
        <w:rPr>
          <w:rFonts w:ascii="Times New Roman TUR" w:hAnsi="Times New Roman TUR" w:cs="Times New Roman TUR"/>
          <w:color w:val="000000"/>
        </w:rPr>
        <w:t>rg</w:t>
      </w:r>
      <w:r>
        <w:rPr>
          <w:rFonts w:ascii="Times New Roman TUR" w:hAnsi="Times New Roman TUR" w:cs="Times New Roman TUR"/>
          <w:color w:val="000000"/>
        </w:rPr>
        <w:t>u</w:t>
      </w:r>
      <w:r w:rsidR="00C857BF">
        <w:rPr>
          <w:rFonts w:ascii="Times New Roman TUR" w:hAnsi="Times New Roman TUR" w:cs="Times New Roman TUR"/>
          <w:color w:val="000000"/>
        </w:rPr>
        <w:t>z</w:t>
      </w:r>
      <w:r>
        <w:rPr>
          <w:rFonts w:ascii="Times New Roman TUR" w:hAnsi="Times New Roman TUR" w:cs="Times New Roman TUR"/>
          <w:color w:val="000000"/>
        </w:rPr>
        <w:t>ash</w:t>
      </w:r>
      <w:r w:rsidR="00C857BF">
        <w:rPr>
          <w:rFonts w:ascii="Times New Roman TUR" w:hAnsi="Times New Roman TUR" w:cs="Times New Roman TUR"/>
          <w:color w:val="000000"/>
        </w:rPr>
        <w:t>ti hay</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mn</w:t>
      </w:r>
      <w:r>
        <w:rPr>
          <w:rFonts w:ascii="Times New Roman TUR" w:hAnsi="Times New Roman TUR" w:cs="Times New Roman TUR"/>
          <w:color w:val="000000"/>
        </w:rPr>
        <w:t>ing</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him n</w:t>
      </w:r>
      <w:r>
        <w:rPr>
          <w:rFonts w:ascii="Times New Roman TUR" w:hAnsi="Times New Roman TUR" w:cs="Times New Roman TUR"/>
          <w:color w:val="000000"/>
        </w:rPr>
        <w:t>uq</w:t>
      </w:r>
      <w:r w:rsidR="00C857BF">
        <w:rPr>
          <w:rFonts w:ascii="Times New Roman TUR" w:hAnsi="Times New Roman TUR" w:cs="Times New Roman TUR"/>
          <w:color w:val="000000"/>
        </w:rPr>
        <w:t>talar</w:t>
      </w:r>
      <w:r>
        <w:rPr>
          <w:rFonts w:ascii="Times New Roman TUR" w:hAnsi="Times New Roman TUR" w:cs="Times New Roman TUR"/>
          <w:color w:val="000000"/>
        </w:rPr>
        <w:t>ig</w:t>
      </w:r>
      <w:r w:rsidR="00C857BF">
        <w:rPr>
          <w:rFonts w:ascii="Times New Roman TUR" w:hAnsi="Times New Roman TUR" w:cs="Times New Roman TUR"/>
          <w:color w:val="000000"/>
        </w:rPr>
        <w:t>a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lb</w:t>
      </w:r>
      <w:r>
        <w:rPr>
          <w:rFonts w:ascii="Times New Roman TUR" w:hAnsi="Times New Roman TUR" w:cs="Times New Roman TUR"/>
          <w:color w:val="000000"/>
        </w:rPr>
        <w:t>a</w:t>
      </w:r>
      <w:r w:rsidR="00C857BF">
        <w:rPr>
          <w:rFonts w:ascii="Times New Roman TUR" w:hAnsi="Times New Roman TUR" w:cs="Times New Roman TUR"/>
          <w:color w:val="000000"/>
        </w:rPr>
        <w:t>tt</w:t>
      </w:r>
      <w:r>
        <w:rPr>
          <w:rFonts w:ascii="Times New Roman TUR" w:hAnsi="Times New Roman TUR" w:cs="Times New Roman TUR"/>
          <w:color w:val="000000"/>
        </w:rPr>
        <w:t>a</w:t>
      </w:r>
      <w:r w:rsidR="00C857BF">
        <w:rPr>
          <w:rFonts w:ascii="Times New Roman TUR" w:hAnsi="Times New Roman TUR" w:cs="Times New Roman TUR"/>
          <w:color w:val="000000"/>
        </w:rPr>
        <w:t xml:space="preserve"> bu a</w:t>
      </w:r>
      <w:r>
        <w:rPr>
          <w:rFonts w:ascii="Times New Roman TUR" w:hAnsi="Times New Roman TUR" w:cs="Times New Roman TUR"/>
          <w:color w:val="000000"/>
        </w:rPr>
        <w:t>j</w:t>
      </w:r>
      <w:r w:rsidR="00C857BF">
        <w:rPr>
          <w:rFonts w:ascii="Times New Roman TUR" w:hAnsi="Times New Roman TUR" w:cs="Times New Roman TUR"/>
          <w:color w:val="000000"/>
        </w:rPr>
        <w:t>ib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en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hlik</w:t>
      </w:r>
      <w:r>
        <w:rPr>
          <w:rFonts w:ascii="Times New Roman TUR" w:hAnsi="Times New Roman TUR" w:cs="Times New Roman TUR"/>
          <w:color w:val="000000"/>
        </w:rPr>
        <w:t>a</w:t>
      </w:r>
      <w:r w:rsidR="00C857BF">
        <w:rPr>
          <w:rFonts w:ascii="Times New Roman TUR" w:hAnsi="Times New Roman TUR" w:cs="Times New Roman TUR"/>
          <w:color w:val="000000"/>
        </w:rPr>
        <w:t>li bir s</w:t>
      </w:r>
      <w:r>
        <w:rPr>
          <w:rFonts w:ascii="Times New Roman TUR" w:hAnsi="Times New Roman TUR" w:cs="Times New Roman TUR"/>
          <w:color w:val="000000"/>
        </w:rPr>
        <w:t>a</w:t>
      </w:r>
      <w:r w:rsidR="00C857BF">
        <w:rPr>
          <w:rFonts w:ascii="Times New Roman TUR" w:hAnsi="Times New Roman TUR" w:cs="Times New Roman TUR"/>
          <w:color w:val="000000"/>
        </w:rPr>
        <w:t>rg</w:t>
      </w:r>
      <w:r>
        <w:rPr>
          <w:rFonts w:ascii="Times New Roman TUR" w:hAnsi="Times New Roman TUR" w:cs="Times New Roman TUR"/>
          <w:color w:val="000000"/>
        </w:rPr>
        <w:t>u</w:t>
      </w:r>
      <w:r w:rsidR="00C857BF">
        <w:rPr>
          <w:rFonts w:ascii="Times New Roman TUR" w:hAnsi="Times New Roman TUR" w:cs="Times New Roman TUR"/>
          <w:color w:val="000000"/>
        </w:rPr>
        <w:t>z</w:t>
      </w:r>
      <w:r>
        <w:rPr>
          <w:rFonts w:ascii="Times New Roman TUR" w:hAnsi="Times New Roman TUR" w:cs="Times New Roman TUR"/>
          <w:color w:val="000000"/>
        </w:rPr>
        <w:t>ash</w:t>
      </w:r>
      <w:r w:rsidR="00C857BF">
        <w:rPr>
          <w:rFonts w:ascii="Times New Roman TUR" w:hAnsi="Times New Roman TUR" w:cs="Times New Roman TUR"/>
          <w:color w:val="000000"/>
        </w:rPr>
        <w:t>ti hay</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Pr>
          <w:rFonts w:ascii="Times New Roman TUR" w:hAnsi="Times New Roman TUR" w:cs="Times New Roman TUR"/>
          <w:color w:val="000000"/>
        </w:rPr>
        <w:t>ju</w:t>
      </w:r>
      <w:r w:rsidR="00C857BF">
        <w:rPr>
          <w:rFonts w:ascii="Times New Roman TUR" w:hAnsi="Times New Roman TUR" w:cs="Times New Roman TUR"/>
          <w:color w:val="000000"/>
        </w:rPr>
        <w:t>ml</w:t>
      </w:r>
      <w:r>
        <w:rPr>
          <w:rFonts w:ascii="Times New Roman TUR" w:hAnsi="Times New Roman TUR" w:cs="Times New Roman TUR"/>
          <w:color w:val="000000"/>
        </w:rPr>
        <w:t>a</w:t>
      </w:r>
      <w:r w:rsidR="00C857BF">
        <w:rPr>
          <w:rFonts w:ascii="Times New Roman TUR" w:hAnsi="Times New Roman TUR" w:cs="Times New Roman TUR"/>
          <w:color w:val="000000"/>
        </w:rPr>
        <w:t>si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qiladi</w:t>
      </w:r>
      <w:r w:rsidR="00C857BF">
        <w:rPr>
          <w:rFonts w:ascii="Times New Roman TUR" w:hAnsi="Times New Roman TUR" w:cs="Times New Roman TUR"/>
          <w:color w:val="000000"/>
        </w:rPr>
        <w:t xml:space="preserve"> de</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w:t>
      </w:r>
    </w:p>
    <w:p w14:paraId="69559C1E" w14:textId="77777777" w:rsidR="00C857BF" w:rsidRDefault="00AE4095" w:rsidP="0012019B">
      <w:pPr>
        <w:autoSpaceDE w:val="0"/>
        <w:autoSpaceDN w:val="0"/>
        <w:adjustRightInd w:val="0"/>
        <w:ind w:firstLine="706"/>
        <w:jc w:val="both"/>
        <w:rPr>
          <w:rFonts w:ascii="Times New Roman TUR" w:hAnsi="Times New Roman TUR" w:cs="Times New Roman TUR"/>
          <w:color w:val="000000"/>
        </w:rPr>
      </w:pPr>
      <w:r w:rsidRPr="0034168D">
        <w:rPr>
          <w:rFonts w:ascii="Times New Roman TUR" w:hAnsi="Times New Roman TUR" w:cs="Times New Roman TUR"/>
          <w:b/>
          <w:bCs/>
          <w:color w:val="000000"/>
        </w:rPr>
        <w:t>Xulosa</w:t>
      </w:r>
      <w:r w:rsidR="00C857BF" w:rsidRPr="0034168D">
        <w:rPr>
          <w:rFonts w:ascii="Times New Roman TUR" w:hAnsi="Times New Roman TUR" w:cs="Times New Roman TUR"/>
          <w:b/>
          <w:bCs/>
          <w:color w:val="000000"/>
        </w:rPr>
        <w:t>:</w:t>
      </w:r>
      <w:r w:rsidR="00C857BF">
        <w:rPr>
          <w:rFonts w:ascii="Times New Roman TUR" w:hAnsi="Times New Roman TUR" w:cs="Times New Roman TUR"/>
          <w:color w:val="000000"/>
        </w:rPr>
        <w:t xml:space="preserve"> Hazr</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zk</w:t>
      </w:r>
      <w:r>
        <w:rPr>
          <w:rFonts w:ascii="Times New Roman TUR" w:hAnsi="Times New Roman TUR" w:cs="Times New Roman TUR"/>
          <w:color w:val="000000"/>
        </w:rPr>
        <w:t>u</w:t>
      </w:r>
      <w:r w:rsidR="00C857BF">
        <w:rPr>
          <w:rFonts w:ascii="Times New Roman TUR" w:hAnsi="Times New Roman TUR" w:cs="Times New Roman TUR"/>
          <w:color w:val="000000"/>
        </w:rPr>
        <w:t>r 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a</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 bu fa</w:t>
      </w:r>
      <w:r>
        <w:rPr>
          <w:rFonts w:ascii="Times New Roman TUR" w:hAnsi="Times New Roman TUR" w:cs="Times New Roman TUR"/>
          <w:color w:val="000000"/>
        </w:rPr>
        <w:t>q</w:t>
      </w:r>
      <w:r w:rsidR="00C857BF">
        <w:rPr>
          <w:rFonts w:ascii="Times New Roman TUR" w:hAnsi="Times New Roman TUR" w:cs="Times New Roman TUR"/>
          <w:color w:val="000000"/>
        </w:rPr>
        <w:t>ir</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tari</w:t>
      </w:r>
      <w:r>
        <w:rPr>
          <w:rFonts w:ascii="Times New Roman TUR" w:hAnsi="Times New Roman TUR" w:cs="Times New Roman TUR"/>
          <w:color w:val="000000"/>
        </w:rPr>
        <w:t>x</w:t>
      </w:r>
      <w:r w:rsidR="00C857BF">
        <w:rPr>
          <w:rFonts w:ascii="Times New Roman TUR" w:hAnsi="Times New Roman TUR" w:cs="Times New Roman TUR"/>
          <w:color w:val="000000"/>
        </w:rPr>
        <w:t>i hay</w:t>
      </w:r>
      <w:r>
        <w:rPr>
          <w:rFonts w:ascii="Times New Roman TUR" w:hAnsi="Times New Roman TUR" w:cs="Times New Roman TUR"/>
          <w:color w:val="000000"/>
        </w:rPr>
        <w:t>o</w:t>
      </w:r>
      <w:r w:rsidR="00C857BF">
        <w:rPr>
          <w:rFonts w:ascii="Times New Roman TUR" w:hAnsi="Times New Roman TUR" w:cs="Times New Roman TUR"/>
          <w:color w:val="000000"/>
        </w:rPr>
        <w:t>t</w:t>
      </w:r>
      <w:r>
        <w:rPr>
          <w:rFonts w:ascii="Times New Roman TUR" w:hAnsi="Times New Roman TUR" w:cs="Times New Roman TUR"/>
          <w:color w:val="000000"/>
        </w:rPr>
        <w:t>i</w:t>
      </w:r>
      <w:r w:rsidR="00C857BF">
        <w:rPr>
          <w:rFonts w:ascii="Times New Roman TUR" w:hAnsi="Times New Roman TUR" w:cs="Times New Roman TUR"/>
          <w:color w:val="000000"/>
        </w:rPr>
        <w:t xml:space="preserve">mda </w:t>
      </w:r>
      <w:r w:rsidR="00317151">
        <w:rPr>
          <w:rFonts w:ascii="Times New Roman TUR" w:hAnsi="Times New Roman TUR" w:cs="Times New Roman TUR"/>
          <w:color w:val="000000"/>
        </w:rPr>
        <w:t>o‘</w:t>
      </w:r>
      <w:r>
        <w:rPr>
          <w:rFonts w:ascii="Times New Roman TUR" w:hAnsi="Times New Roman TUR" w:cs="Times New Roman TUR"/>
          <w:color w:val="000000"/>
        </w:rPr>
        <w:t>tgan</w:t>
      </w:r>
      <w:r w:rsidR="00C857BF">
        <w:rPr>
          <w:rFonts w:ascii="Times New Roman TUR" w:hAnsi="Times New Roman TUR" w:cs="Times New Roman TUR"/>
          <w:color w:val="000000"/>
        </w:rPr>
        <w:t xml:space="preserve"> en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him n</w:t>
      </w:r>
      <w:r>
        <w:rPr>
          <w:rFonts w:ascii="Times New Roman TUR" w:hAnsi="Times New Roman TUR" w:cs="Times New Roman TUR"/>
          <w:color w:val="000000"/>
        </w:rPr>
        <w:t>uq</w:t>
      </w:r>
      <w:r w:rsidR="00C857BF">
        <w:rPr>
          <w:rFonts w:ascii="Times New Roman TUR" w:hAnsi="Times New Roman TUR" w:cs="Times New Roman TUR"/>
          <w:color w:val="000000"/>
        </w:rPr>
        <w:t>talar</w:t>
      </w:r>
      <w:r>
        <w:rPr>
          <w:rFonts w:ascii="Times New Roman TUR" w:hAnsi="Times New Roman TUR" w:cs="Times New Roman TUR"/>
          <w:color w:val="000000"/>
        </w:rPr>
        <w:t>ni</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C857BF" w:rsidRPr="00D37C35">
        <w:rPr>
          <w:rFonts w:ascii="Times New Roman TUR" w:hAnsi="Times New Roman TUR" w:cs="Times New Roman TUR"/>
          <w:color w:val="000000"/>
        </w:rPr>
        <w:t>if</w:t>
      </w:r>
      <w:r w:rsidRPr="00D37C35">
        <w:rPr>
          <w:rFonts w:ascii="Times New Roman TUR" w:hAnsi="Times New Roman TUR" w:cs="Times New Roman TUR"/>
          <w:color w:val="000000"/>
        </w:rPr>
        <w:t>o</w:t>
      </w:r>
      <w:r w:rsidR="00C857BF" w:rsidRPr="00D37C35">
        <w:rPr>
          <w:rFonts w:ascii="Times New Roman TUR" w:hAnsi="Times New Roman TUR" w:cs="Times New Roman TUR"/>
          <w:color w:val="000000"/>
        </w:rPr>
        <w:t>d</w:t>
      </w:r>
      <w:r w:rsidRPr="00D37C35">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ka</w:t>
      </w:r>
      <w:r w:rsidR="00C857BF">
        <w:rPr>
          <w:rFonts w:ascii="Times New Roman TUR" w:hAnsi="Times New Roman TUR" w:cs="Times New Roman TUR"/>
          <w:color w:val="000000"/>
        </w:rPr>
        <w:t>bi; h</w:t>
      </w:r>
      <w:r>
        <w:rPr>
          <w:rFonts w:ascii="Times New Roman TUR" w:hAnsi="Times New Roman TUR" w:cs="Times New Roman TUR"/>
          <w:color w:val="000000"/>
        </w:rPr>
        <w:t>i</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b</w:t>
      </w:r>
      <w:r>
        <w:rPr>
          <w:rFonts w:ascii="Times New Roman TUR" w:hAnsi="Times New Roman TUR" w:cs="Times New Roman TUR"/>
          <w:color w:val="000000"/>
        </w:rPr>
        <w:t>ja</w:t>
      </w:r>
      <w:r w:rsidR="00C857BF">
        <w:rPr>
          <w:rFonts w:ascii="Times New Roman TUR" w:hAnsi="Times New Roman TUR" w:cs="Times New Roman TUR"/>
          <w:color w:val="000000"/>
        </w:rPr>
        <w:t>d ma</w:t>
      </w:r>
      <w:r>
        <w:rPr>
          <w:rFonts w:ascii="Times New Roman TUR" w:hAnsi="Times New Roman TUR" w:cs="Times New Roman TUR"/>
          <w:color w:val="000000"/>
        </w:rPr>
        <w:t>qo</w:t>
      </w:r>
      <w:r w:rsidR="00C857BF">
        <w:rPr>
          <w:rFonts w:ascii="Times New Roman TUR" w:hAnsi="Times New Roman TUR" w:cs="Times New Roman TUR"/>
          <w:color w:val="000000"/>
        </w:rPr>
        <w:t>mi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him n</w:t>
      </w:r>
      <w:r>
        <w:rPr>
          <w:rFonts w:ascii="Times New Roman TUR" w:hAnsi="Times New Roman TUR" w:cs="Times New Roman TUR"/>
          <w:color w:val="000000"/>
        </w:rPr>
        <w:t>uq</w:t>
      </w:r>
      <w:r w:rsidR="00C857BF">
        <w:rPr>
          <w:rFonts w:ascii="Times New Roman TUR" w:hAnsi="Times New Roman TUR" w:cs="Times New Roman TUR"/>
          <w:color w:val="000000"/>
        </w:rPr>
        <w:t>talar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 tarixlariga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lb</w:t>
      </w:r>
      <w:r>
        <w:rPr>
          <w:rFonts w:ascii="Times New Roman TUR" w:hAnsi="Times New Roman TUR" w:cs="Times New Roman TUR"/>
          <w:color w:val="000000"/>
        </w:rPr>
        <w:t>a</w:t>
      </w:r>
      <w:r w:rsidR="00C857BF">
        <w:rPr>
          <w:rFonts w:ascii="Times New Roman TUR" w:hAnsi="Times New Roman TUR" w:cs="Times New Roman TUR"/>
          <w:color w:val="000000"/>
        </w:rPr>
        <w:t>tt</w:t>
      </w:r>
      <w:r>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u</w:t>
      </w:r>
      <w:r w:rsidR="00C857BF">
        <w:rPr>
          <w:rFonts w:ascii="Times New Roman TUR" w:hAnsi="Times New Roman TUR" w:cs="Times New Roman TUR"/>
          <w:color w:val="000000"/>
        </w:rPr>
        <w:t>f</w:t>
      </w:r>
      <w:r>
        <w:rPr>
          <w:rFonts w:ascii="Times New Roman TUR" w:hAnsi="Times New Roman TUR" w:cs="Times New Roman TUR"/>
          <w:color w:val="000000"/>
        </w:rPr>
        <w:t>iy</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s</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i</w:t>
      </w:r>
      <w:r w:rsidR="00C857BF">
        <w:rPr>
          <w:rFonts w:ascii="Times New Roman TUR" w:hAnsi="Times New Roman TUR" w:cs="Times New Roman TUR"/>
          <w:color w:val="000000"/>
        </w:rPr>
        <w:t>f i</w:t>
      </w:r>
      <w:r>
        <w:rPr>
          <w:rFonts w:ascii="Times New Roman TUR" w:hAnsi="Times New Roman TUR" w:cs="Times New Roman TUR"/>
          <w:color w:val="000000"/>
        </w:rPr>
        <w:t>sh</w:t>
      </w:r>
      <w:r w:rsidR="00C857BF">
        <w:rPr>
          <w:rFonts w:ascii="Times New Roman TUR" w:hAnsi="Times New Roman TUR" w:cs="Times New Roman TUR"/>
          <w:color w:val="000000"/>
        </w:rPr>
        <w:t xml:space="preserve">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ol</w:t>
      </w:r>
      <w:r w:rsidR="00C857BF">
        <w:rPr>
          <w:rFonts w:ascii="Times New Roman TUR" w:hAnsi="Times New Roman TUR" w:cs="Times New Roman TUR"/>
          <w:color w:val="000000"/>
        </w:rPr>
        <w:t>ma</w:t>
      </w:r>
      <w:r>
        <w:rPr>
          <w:rFonts w:ascii="Times New Roman TUR" w:hAnsi="Times New Roman TUR" w:cs="Times New Roman TUR"/>
          <w:color w:val="000000"/>
        </w:rPr>
        <w:t>ydi</w:t>
      </w:r>
      <w:r w:rsidR="00C857BF">
        <w:rPr>
          <w:rFonts w:ascii="Times New Roman TUR" w:hAnsi="Times New Roman TUR" w:cs="Times New Roman TUR"/>
          <w:color w:val="000000"/>
        </w:rPr>
        <w:t xml:space="preserve">. </w:t>
      </w:r>
      <w:r>
        <w:rPr>
          <w:rFonts w:ascii="Times New Roman TUR" w:hAnsi="Times New Roman TUR" w:cs="Times New Roman TUR"/>
          <w:color w:val="000000"/>
        </w:rPr>
        <w:t>Boshqa</w:t>
      </w:r>
      <w:r w:rsidR="00C857BF">
        <w:rPr>
          <w:rFonts w:ascii="Times New Roman TUR" w:hAnsi="Times New Roman TUR" w:cs="Times New Roman TUR"/>
          <w:color w:val="000000"/>
        </w:rPr>
        <w:t xml:space="preserve"> </w:t>
      </w:r>
      <w:r>
        <w:rPr>
          <w:rFonts w:ascii="Times New Roman TUR" w:hAnsi="Times New Roman TUR" w:cs="Times New Roman TUR"/>
          <w:color w:val="000000"/>
        </w:rPr>
        <w:t>ishoralarning</w:t>
      </w:r>
      <w:r w:rsidR="00C857BF">
        <w:rPr>
          <w:rFonts w:ascii="Times New Roman TUR" w:hAnsi="Times New Roman TUR" w:cs="Times New Roman TUR"/>
          <w:color w:val="000000"/>
        </w:rPr>
        <w:t xml:space="preserve"> </w:t>
      </w:r>
      <w:r w:rsidR="00724F3A">
        <w:rPr>
          <w:rFonts w:ascii="Times New Roman TUR" w:hAnsi="Times New Roman TUR" w:cs="Times New Roman TUR"/>
          <w:color w:val="000000"/>
        </w:rPr>
        <w:t>q</w:t>
      </w:r>
      <w:r w:rsidR="00C857BF">
        <w:rPr>
          <w:rFonts w:ascii="Times New Roman TUR" w:hAnsi="Times New Roman TUR" w:cs="Times New Roman TUR"/>
          <w:color w:val="000000"/>
        </w:rPr>
        <w:t>at</w:t>
      </w:r>
      <w:r w:rsidR="00317151">
        <w:rPr>
          <w:rFonts w:ascii="Times New Roman TUR" w:hAnsi="Times New Roman TUR" w:cs="Times New Roman TUR"/>
          <w:color w:val="000000"/>
        </w:rPr>
        <w:t>’</w:t>
      </w:r>
      <w:r w:rsidR="00C857BF">
        <w:rPr>
          <w:rFonts w:ascii="Times New Roman TUR" w:hAnsi="Times New Roman TUR" w:cs="Times New Roman TUR"/>
          <w:color w:val="000000"/>
        </w:rPr>
        <w:t>iy</w:t>
      </w:r>
      <w:r w:rsidR="00724F3A">
        <w:rPr>
          <w:rFonts w:ascii="Times New Roman TUR" w:hAnsi="Times New Roman TUR" w:cs="Times New Roman TUR"/>
          <w:color w:val="000000"/>
        </w:rPr>
        <w:t>a</w:t>
      </w:r>
      <w:r w:rsidR="00C857BF">
        <w:rPr>
          <w:rFonts w:ascii="Times New Roman TUR" w:hAnsi="Times New Roman TUR" w:cs="Times New Roman TUR"/>
          <w:color w:val="000000"/>
        </w:rPr>
        <w:t>ti</w:t>
      </w:r>
      <w:r w:rsidR="0034168D">
        <w:rPr>
          <w:rFonts w:ascii="Times New Roman TUR" w:hAnsi="Times New Roman TUR" w:cs="Times New Roman TUR"/>
          <w:color w:val="000000"/>
        </w:rPr>
        <w:t xml:space="preserve"> quvvati</w:t>
      </w:r>
      <w:r w:rsidR="00C857BF">
        <w:rPr>
          <w:rFonts w:ascii="Times New Roman TUR" w:hAnsi="Times New Roman TUR" w:cs="Times New Roman TUR"/>
          <w:color w:val="000000"/>
        </w:rPr>
        <w:t xml:space="preserve"> t</w:t>
      </w:r>
      <w:r w:rsidR="00724F3A">
        <w:rPr>
          <w:rFonts w:ascii="Times New Roman TUR" w:hAnsi="Times New Roman TUR" w:cs="Times New Roman TUR"/>
          <w:color w:val="000000"/>
        </w:rPr>
        <w:t>a</w:t>
      </w:r>
      <w:r w:rsidR="00C857BF">
        <w:rPr>
          <w:rFonts w:ascii="Times New Roman TUR" w:hAnsi="Times New Roman TUR" w:cs="Times New Roman TUR"/>
          <w:color w:val="000000"/>
        </w:rPr>
        <w:t>s</w:t>
      </w:r>
      <w:r w:rsidR="00724F3A">
        <w:rPr>
          <w:rFonts w:ascii="Times New Roman TUR" w:hAnsi="Times New Roman TUR" w:cs="Times New Roman TUR"/>
          <w:color w:val="000000"/>
        </w:rPr>
        <w:t>o</w:t>
      </w:r>
      <w:r w:rsidR="00C857BF">
        <w:rPr>
          <w:rFonts w:ascii="Times New Roman TUR" w:hAnsi="Times New Roman TUR" w:cs="Times New Roman TUR"/>
          <w:color w:val="000000"/>
        </w:rPr>
        <w:t>d</w:t>
      </w:r>
      <w:r w:rsidR="00724F3A">
        <w:rPr>
          <w:rFonts w:ascii="Times New Roman TUR" w:hAnsi="Times New Roman TUR" w:cs="Times New Roman TUR"/>
          <w:color w:val="000000"/>
        </w:rPr>
        <w:t>i</w:t>
      </w:r>
      <w:r w:rsidR="00C857BF">
        <w:rPr>
          <w:rFonts w:ascii="Times New Roman TUR" w:hAnsi="Times New Roman TUR" w:cs="Times New Roman TUR"/>
          <w:color w:val="000000"/>
        </w:rPr>
        <w:t>f</w:t>
      </w:r>
      <w:r w:rsidR="00724F3A">
        <w:rPr>
          <w:rFonts w:ascii="Times New Roman TUR" w:hAnsi="Times New Roman TUR" w:cs="Times New Roman TUR"/>
          <w:color w:val="000000"/>
        </w:rPr>
        <w:t>ni</w:t>
      </w:r>
      <w:r w:rsidR="00C857BF">
        <w:rPr>
          <w:rFonts w:ascii="Times New Roman TUR" w:hAnsi="Times New Roman TUR" w:cs="Times New Roman TUR"/>
          <w:color w:val="000000"/>
        </w:rPr>
        <w:t xml:space="preserve"> m</w:t>
      </w:r>
      <w:r w:rsidR="00724F3A">
        <w:rPr>
          <w:rFonts w:ascii="Times New Roman TUR" w:hAnsi="Times New Roman TUR" w:cs="Times New Roman TUR"/>
          <w:color w:val="000000"/>
        </w:rPr>
        <w:t>a</w:t>
      </w:r>
      <w:r w:rsidR="00C857BF">
        <w:rPr>
          <w:rFonts w:ascii="Times New Roman TUR" w:hAnsi="Times New Roman TUR" w:cs="Times New Roman TUR"/>
          <w:color w:val="000000"/>
        </w:rPr>
        <w:t>h</w:t>
      </w:r>
      <w:r w:rsidR="00724F3A">
        <w:rPr>
          <w:rFonts w:ascii="Times New Roman TUR" w:hAnsi="Times New Roman TUR" w:cs="Times New Roman TUR"/>
          <w:color w:val="000000"/>
        </w:rPr>
        <w:t>o</w:t>
      </w:r>
      <w:r w:rsidR="00C857BF">
        <w:rPr>
          <w:rFonts w:ascii="Times New Roman TUR" w:hAnsi="Times New Roman TUR" w:cs="Times New Roman TUR"/>
          <w:color w:val="000000"/>
        </w:rPr>
        <w:t>l d</w:t>
      </w:r>
      <w:r w:rsidR="00724F3A">
        <w:rPr>
          <w:rFonts w:ascii="Times New Roman TUR" w:hAnsi="Times New Roman TUR" w:cs="Times New Roman TUR"/>
          <w:color w:val="000000"/>
        </w:rPr>
        <w:t>a</w:t>
      </w:r>
      <w:r w:rsidR="00C857BF">
        <w:rPr>
          <w:rFonts w:ascii="Times New Roman TUR" w:hAnsi="Times New Roman TUR" w:cs="Times New Roman TUR"/>
          <w:color w:val="000000"/>
        </w:rPr>
        <w:t>r</w:t>
      </w:r>
      <w:r w:rsidR="00724F3A">
        <w:rPr>
          <w:rFonts w:ascii="Times New Roman TUR" w:hAnsi="Times New Roman TUR" w:cs="Times New Roman TUR"/>
          <w:color w:val="000000"/>
        </w:rPr>
        <w:t>aja</w:t>
      </w:r>
      <w:r w:rsidR="00C857BF">
        <w:rPr>
          <w:rFonts w:ascii="Times New Roman TUR" w:hAnsi="Times New Roman TUR" w:cs="Times New Roman TUR"/>
          <w:color w:val="000000"/>
        </w:rPr>
        <w:t>si</w:t>
      </w:r>
      <w:r w:rsidR="00724F3A">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724F3A">
        <w:rPr>
          <w:rFonts w:ascii="Times New Roman TUR" w:hAnsi="Times New Roman TUR" w:cs="Times New Roman TUR"/>
          <w:color w:val="000000"/>
        </w:rPr>
        <w:t>k</w:t>
      </w:r>
      <w:r w:rsidR="00C857BF">
        <w:rPr>
          <w:rFonts w:ascii="Times New Roman TUR" w:hAnsi="Times New Roman TUR" w:cs="Times New Roman TUR"/>
          <w:color w:val="000000"/>
        </w:rPr>
        <w:t>e</w:t>
      </w:r>
      <w:r w:rsidR="00724F3A">
        <w:rPr>
          <w:rFonts w:ascii="Times New Roman TUR" w:hAnsi="Times New Roman TUR" w:cs="Times New Roman TUR"/>
          <w:color w:val="000000"/>
        </w:rPr>
        <w:t>l</w:t>
      </w:r>
      <w:r w:rsidR="00C857BF">
        <w:rPr>
          <w:rFonts w:ascii="Times New Roman TUR" w:hAnsi="Times New Roman TUR" w:cs="Times New Roman TUR"/>
          <w:color w:val="000000"/>
        </w:rPr>
        <w:t>tir</w:t>
      </w:r>
      <w:r w:rsidR="00724F3A">
        <w:rPr>
          <w:rFonts w:ascii="Times New Roman TUR" w:hAnsi="Times New Roman TUR" w:cs="Times New Roman TUR"/>
          <w:color w:val="000000"/>
        </w:rPr>
        <w:t>gan</w:t>
      </w:r>
      <w:r w:rsidR="00C857BF">
        <w:rPr>
          <w:rFonts w:ascii="Times New Roman TUR" w:hAnsi="Times New Roman TUR" w:cs="Times New Roman TUR"/>
          <w:color w:val="000000"/>
        </w:rPr>
        <w:t>. M</w:t>
      </w:r>
      <w:r w:rsidR="00724F3A">
        <w:rPr>
          <w:rFonts w:ascii="Times New Roman TUR" w:hAnsi="Times New Roman TUR" w:cs="Times New Roman TUR"/>
          <w:color w:val="000000"/>
        </w:rPr>
        <w:t>o</w:t>
      </w:r>
      <w:r w:rsidR="00C857BF">
        <w:rPr>
          <w:rFonts w:ascii="Times New Roman TUR" w:hAnsi="Times New Roman TUR" w:cs="Times New Roman TUR"/>
          <w:color w:val="000000"/>
        </w:rPr>
        <w:t>d</w:t>
      </w:r>
      <w:r w:rsidR="00724F3A">
        <w:rPr>
          <w:rFonts w:ascii="Times New Roman TUR" w:hAnsi="Times New Roman TUR" w:cs="Times New Roman TUR"/>
          <w:color w:val="000000"/>
        </w:rPr>
        <w:t>o</w:t>
      </w:r>
      <w:r w:rsidR="00C857BF">
        <w:rPr>
          <w:rFonts w:ascii="Times New Roman TUR" w:hAnsi="Times New Roman TUR" w:cs="Times New Roman TUR"/>
          <w:color w:val="000000"/>
        </w:rPr>
        <w:t>m</w:t>
      </w:r>
      <w:r w:rsidR="00724F3A">
        <w:rPr>
          <w:rFonts w:ascii="Times New Roman TUR" w:hAnsi="Times New Roman TUR" w:cs="Times New Roman TUR"/>
          <w:color w:val="000000"/>
        </w:rPr>
        <w:t>iki</w:t>
      </w:r>
      <w:r w:rsidR="00C857BF">
        <w:rPr>
          <w:rFonts w:ascii="Times New Roman TUR" w:hAnsi="Times New Roman TUR" w:cs="Times New Roman TUR"/>
          <w:color w:val="000000"/>
        </w:rPr>
        <w:t xml:space="preserve"> bu be</w:t>
      </w:r>
      <w:r w:rsidR="00724F3A">
        <w:rPr>
          <w:rFonts w:ascii="Times New Roman TUR" w:hAnsi="Times New Roman TUR" w:cs="Times New Roman TUR"/>
          <w:color w:val="000000"/>
        </w:rPr>
        <w:t>sh</w:t>
      </w:r>
      <w:r w:rsidR="00C857BF">
        <w:rPr>
          <w:rFonts w:ascii="Times New Roman TUR" w:hAnsi="Times New Roman TUR" w:cs="Times New Roman TUR"/>
          <w:color w:val="000000"/>
        </w:rPr>
        <w:t xml:space="preserve"> satr </w:t>
      </w:r>
      <w:r w:rsidR="00724F3A">
        <w:rPr>
          <w:rFonts w:ascii="Times New Roman TUR" w:hAnsi="Times New Roman TUR" w:cs="Times New Roman TUR"/>
          <w:color w:val="000000"/>
        </w:rPr>
        <w:t>q</w:t>
      </w:r>
      <w:r w:rsidR="00C857BF">
        <w:rPr>
          <w:rFonts w:ascii="Times New Roman TUR" w:hAnsi="Times New Roman TUR" w:cs="Times New Roman TUR"/>
          <w:color w:val="000000"/>
        </w:rPr>
        <w:t>asid</w:t>
      </w:r>
      <w:r w:rsidR="00724F3A">
        <w:rPr>
          <w:rFonts w:ascii="Times New Roman TUR" w:hAnsi="Times New Roman TUR" w:cs="Times New Roman TUR"/>
          <w:color w:val="000000"/>
        </w:rPr>
        <w:t>a</w:t>
      </w:r>
      <w:r w:rsidR="00C857BF">
        <w:rPr>
          <w:rFonts w:ascii="Times New Roman TUR" w:hAnsi="Times New Roman TUR" w:cs="Times New Roman TUR"/>
          <w:color w:val="000000"/>
        </w:rPr>
        <w:t>si, bir k</w:t>
      </w:r>
      <w:r w:rsidR="00724F3A">
        <w:rPr>
          <w:rFonts w:ascii="Times New Roman TUR" w:hAnsi="Times New Roman TUR" w:cs="Times New Roman TUR"/>
          <w:color w:val="000000"/>
        </w:rPr>
        <w:t>a</w:t>
      </w:r>
      <w:r w:rsidR="00C857BF">
        <w:rPr>
          <w:rFonts w:ascii="Times New Roman TUR" w:hAnsi="Times New Roman TUR" w:cs="Times New Roman TUR"/>
          <w:color w:val="000000"/>
        </w:rPr>
        <w:t>r</w:t>
      </w:r>
      <w:r w:rsidR="00724F3A">
        <w:rPr>
          <w:rFonts w:ascii="Times New Roman TUR" w:hAnsi="Times New Roman TUR" w:cs="Times New Roman TUR"/>
          <w:color w:val="000000"/>
        </w:rPr>
        <w:t>o</w:t>
      </w:r>
      <w:r w:rsidR="00C857BF">
        <w:rPr>
          <w:rFonts w:ascii="Times New Roman TUR" w:hAnsi="Times New Roman TUR" w:cs="Times New Roman TUR"/>
          <w:color w:val="000000"/>
        </w:rPr>
        <w:t>m</w:t>
      </w:r>
      <w:r w:rsidR="00724F3A">
        <w:rPr>
          <w:rFonts w:ascii="Times New Roman TUR" w:hAnsi="Times New Roman TUR" w:cs="Times New Roman TUR"/>
          <w:color w:val="000000"/>
        </w:rPr>
        <w:t>a</w:t>
      </w:r>
      <w:r w:rsidR="00C857BF">
        <w:rPr>
          <w:rFonts w:ascii="Times New Roman TUR" w:hAnsi="Times New Roman TUR" w:cs="Times New Roman TUR"/>
          <w:color w:val="000000"/>
        </w:rPr>
        <w:t>t</w:t>
      </w:r>
      <w:r w:rsidR="00724F3A">
        <w:rPr>
          <w:rFonts w:ascii="Times New Roman TUR" w:hAnsi="Times New Roman TUR" w:cs="Times New Roman TUR"/>
          <w:color w:val="000000"/>
        </w:rPr>
        <w:t>d</w:t>
      </w:r>
      <w:r w:rsidR="00C857BF">
        <w:rPr>
          <w:rFonts w:ascii="Times New Roman TUR" w:hAnsi="Times New Roman TUR" w:cs="Times New Roman TUR"/>
          <w:color w:val="000000"/>
        </w:rPr>
        <w:t>ir; k</w:t>
      </w:r>
      <w:r w:rsidR="00724F3A">
        <w:rPr>
          <w:rFonts w:ascii="Times New Roman TUR" w:hAnsi="Times New Roman TUR" w:cs="Times New Roman TUR"/>
          <w:color w:val="000000"/>
        </w:rPr>
        <w:t>a</w:t>
      </w:r>
      <w:r w:rsidR="00C857BF">
        <w:rPr>
          <w:rFonts w:ascii="Times New Roman TUR" w:hAnsi="Times New Roman TUR" w:cs="Times New Roman TUR"/>
          <w:color w:val="000000"/>
        </w:rPr>
        <w:t>r</w:t>
      </w:r>
      <w:r w:rsidR="00724F3A">
        <w:rPr>
          <w:rFonts w:ascii="Times New Roman TUR" w:hAnsi="Times New Roman TUR" w:cs="Times New Roman TUR"/>
          <w:color w:val="000000"/>
        </w:rPr>
        <w:t>o</w:t>
      </w:r>
      <w:r w:rsidR="00C857BF">
        <w:rPr>
          <w:rFonts w:ascii="Times New Roman TUR" w:hAnsi="Times New Roman TUR" w:cs="Times New Roman TUR"/>
          <w:color w:val="000000"/>
        </w:rPr>
        <w:t>m</w:t>
      </w:r>
      <w:r w:rsidR="00724F3A">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724F3A">
        <w:rPr>
          <w:rFonts w:ascii="Times New Roman TUR" w:hAnsi="Times New Roman TUR" w:cs="Times New Roman TUR"/>
          <w:color w:val="000000"/>
        </w:rPr>
        <w:t>esa</w:t>
      </w:r>
      <w:r w:rsidR="00C857B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724F3A">
        <w:rPr>
          <w:rFonts w:ascii="Times New Roman TUR" w:hAnsi="Times New Roman TUR" w:cs="Times New Roman TUR"/>
          <w:color w:val="000000"/>
        </w:rPr>
        <w:t>j</w:t>
      </w:r>
      <w:r w:rsidR="00C857BF">
        <w:rPr>
          <w:rFonts w:ascii="Times New Roman TUR" w:hAnsi="Times New Roman TUR" w:cs="Times New Roman TUR"/>
          <w:color w:val="000000"/>
        </w:rPr>
        <w:t>iz</w:t>
      </w:r>
      <w:r w:rsidR="00724F3A">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724F3A">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724F3A">
        <w:rPr>
          <w:rFonts w:ascii="Times New Roman TUR" w:hAnsi="Times New Roman TUR" w:cs="Times New Roman TUR"/>
          <w:color w:val="000000"/>
        </w:rPr>
        <w:t>Ja</w:t>
      </w:r>
      <w:r w:rsidR="00C857BF">
        <w:rPr>
          <w:rFonts w:ascii="Times New Roman TUR" w:hAnsi="Times New Roman TUR" w:cs="Times New Roman TUR"/>
          <w:color w:val="000000"/>
        </w:rPr>
        <w:t>n</w:t>
      </w:r>
      <w:r w:rsidR="00724F3A">
        <w:rPr>
          <w:rFonts w:ascii="Times New Roman TUR" w:hAnsi="Times New Roman TUR" w:cs="Times New Roman TUR"/>
          <w:color w:val="000000"/>
        </w:rPr>
        <w:t>o</w:t>
      </w:r>
      <w:r w:rsidR="00C857BF">
        <w:rPr>
          <w:rFonts w:ascii="Times New Roman TUR" w:hAnsi="Times New Roman TUR" w:cs="Times New Roman TUR"/>
          <w:color w:val="000000"/>
        </w:rPr>
        <w:t>b</w:t>
      </w:r>
      <w:r w:rsidR="00724F3A">
        <w:rPr>
          <w:rFonts w:ascii="Times New Roman TUR" w:hAnsi="Times New Roman TUR" w:cs="Times New Roman TUR"/>
          <w:color w:val="000000"/>
        </w:rPr>
        <w:t>i</w:t>
      </w:r>
      <w:r w:rsidR="00C857BF">
        <w:rPr>
          <w:rFonts w:ascii="Times New Roman TUR" w:hAnsi="Times New Roman TUR" w:cs="Times New Roman TUR"/>
          <w:color w:val="000000"/>
        </w:rPr>
        <w:t xml:space="preserve"> Ha</w:t>
      </w:r>
      <w:r w:rsidR="00724F3A">
        <w:rPr>
          <w:rFonts w:ascii="Times New Roman TUR" w:hAnsi="Times New Roman TUR" w:cs="Times New Roman TUR"/>
          <w:color w:val="000000"/>
        </w:rPr>
        <w:t>q</w:t>
      </w:r>
      <w:r w:rsidR="00C857BF">
        <w:rPr>
          <w:rFonts w:ascii="Times New Roman TUR" w:hAnsi="Times New Roman TUR" w:cs="Times New Roman TUR"/>
          <w:color w:val="000000"/>
        </w:rPr>
        <w:t xml:space="preserve"> taraf</w:t>
      </w:r>
      <w:r w:rsidR="00724F3A">
        <w:rPr>
          <w:rFonts w:ascii="Times New Roman TUR" w:hAnsi="Times New Roman TUR" w:cs="Times New Roman TUR"/>
          <w:color w:val="000000"/>
        </w:rPr>
        <w:t>i</w:t>
      </w:r>
      <w:r w:rsidR="00C857BF">
        <w:rPr>
          <w:rFonts w:ascii="Times New Roman TUR" w:hAnsi="Times New Roman TUR" w:cs="Times New Roman TUR"/>
          <w:color w:val="000000"/>
        </w:rPr>
        <w:t>dand</w:t>
      </w:r>
      <w:r w:rsidR="00724F3A">
        <w:rPr>
          <w:rFonts w:ascii="Times New Roman TUR" w:hAnsi="Times New Roman TUR" w:cs="Times New Roman TUR"/>
          <w:color w:val="000000"/>
        </w:rPr>
        <w:t>i</w:t>
      </w:r>
      <w:r w:rsidR="00C857BF">
        <w:rPr>
          <w:rFonts w:ascii="Times New Roman TUR" w:hAnsi="Times New Roman TUR" w:cs="Times New Roman TUR"/>
          <w:color w:val="000000"/>
        </w:rPr>
        <w:t>r, int</w:t>
      </w:r>
      <w:r w:rsidR="00724F3A">
        <w:rPr>
          <w:rFonts w:ascii="Times New Roman TUR" w:hAnsi="Times New Roman TUR" w:cs="Times New Roman TUR"/>
          <w:color w:val="000000"/>
        </w:rPr>
        <w:t>oqi</w:t>
      </w:r>
      <w:r w:rsidR="00C857BF">
        <w:rPr>
          <w:rFonts w:ascii="Times New Roman TUR" w:hAnsi="Times New Roman TUR" w:cs="Times New Roman TUR"/>
          <w:color w:val="000000"/>
        </w:rPr>
        <w:t xml:space="preserve"> bilha</w:t>
      </w:r>
      <w:r w:rsidR="00724F3A">
        <w:rPr>
          <w:rFonts w:ascii="Times New Roman TUR" w:hAnsi="Times New Roman TUR" w:cs="Times New Roman TUR"/>
          <w:color w:val="000000"/>
        </w:rPr>
        <w:t>q</w:t>
      </w:r>
      <w:r w:rsidR="00C857BF">
        <w:rPr>
          <w:rFonts w:ascii="Times New Roman TUR" w:hAnsi="Times New Roman TUR" w:cs="Times New Roman TUR"/>
          <w:color w:val="000000"/>
        </w:rPr>
        <w:t xml:space="preserve"> n</w:t>
      </w:r>
      <w:r w:rsidR="00724F3A">
        <w:rPr>
          <w:rFonts w:ascii="Times New Roman TUR" w:hAnsi="Times New Roman TUR" w:cs="Times New Roman TUR"/>
          <w:color w:val="000000"/>
        </w:rPr>
        <w:t>a</w:t>
      </w:r>
      <w:r w:rsidR="00C857BF">
        <w:rPr>
          <w:rFonts w:ascii="Times New Roman TUR" w:hAnsi="Times New Roman TUR" w:cs="Times New Roman TUR"/>
          <w:color w:val="000000"/>
        </w:rPr>
        <w:t>v</w:t>
      </w:r>
      <w:r w:rsidR="00317151">
        <w:rPr>
          <w:rFonts w:ascii="Times New Roman TUR" w:hAnsi="Times New Roman TUR" w:cs="Times New Roman TUR"/>
          <w:color w:val="000000"/>
        </w:rPr>
        <w:t>’</w:t>
      </w:r>
      <w:r w:rsidR="00C857BF">
        <w:rPr>
          <w:rFonts w:ascii="Times New Roman TUR" w:hAnsi="Times New Roman TUR" w:cs="Times New Roman TUR"/>
          <w:color w:val="000000"/>
        </w:rPr>
        <w:t>ind</w:t>
      </w:r>
      <w:r w:rsidR="00724F3A">
        <w:rPr>
          <w:rFonts w:ascii="Times New Roman TUR" w:hAnsi="Times New Roman TUR" w:cs="Times New Roman TUR"/>
          <w:color w:val="000000"/>
        </w:rPr>
        <w:t>a</w:t>
      </w:r>
      <w:r w:rsidR="00C857BF">
        <w:rPr>
          <w:rFonts w:ascii="Times New Roman TUR" w:hAnsi="Times New Roman TUR" w:cs="Times New Roman TUR"/>
          <w:color w:val="000000"/>
        </w:rPr>
        <w:t xml:space="preserve">ndir, </w:t>
      </w:r>
      <w:r w:rsidR="00724F3A">
        <w:rPr>
          <w:rFonts w:ascii="Times New Roman TUR" w:hAnsi="Times New Roman TUR" w:cs="Times New Roman TUR"/>
          <w:color w:val="000000"/>
        </w:rPr>
        <w:t>hali</w:t>
      </w:r>
      <w:r w:rsidR="00C857BF">
        <w:rPr>
          <w:rFonts w:ascii="Times New Roman TUR" w:hAnsi="Times New Roman TUR" w:cs="Times New Roman TUR"/>
          <w:color w:val="000000"/>
        </w:rPr>
        <w:t xml:space="preserve"> b</w:t>
      </w:r>
      <w:r w:rsidR="00724F3A">
        <w:rPr>
          <w:rFonts w:ascii="Times New Roman TUR" w:hAnsi="Times New Roman TUR" w:cs="Times New Roman TUR"/>
          <w:color w:val="000000"/>
        </w:rPr>
        <w:t>a</w:t>
      </w:r>
      <w:r w:rsidR="00C857BF">
        <w:rPr>
          <w:rFonts w:ascii="Times New Roman TUR" w:hAnsi="Times New Roman TUR" w:cs="Times New Roman TUR"/>
          <w:color w:val="000000"/>
        </w:rPr>
        <w:t>y</w:t>
      </w:r>
      <w:r w:rsidR="00724F3A">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724F3A">
        <w:rPr>
          <w:rFonts w:ascii="Times New Roman TUR" w:hAnsi="Times New Roman TUR" w:cs="Times New Roman TUR"/>
          <w:color w:val="000000"/>
        </w:rPr>
        <w:t>qilmagani</w:t>
      </w:r>
      <w:r w:rsidR="00C857BF">
        <w:rPr>
          <w:rFonts w:ascii="Times New Roman TUR" w:hAnsi="Times New Roman TUR" w:cs="Times New Roman TUR"/>
          <w:color w:val="000000"/>
        </w:rPr>
        <w:t xml:space="preserve">miz </w:t>
      </w:r>
      <w:r w:rsidR="00724F3A">
        <w:rPr>
          <w:rFonts w:ascii="Times New Roman TUR" w:hAnsi="Times New Roman TUR" w:cs="Times New Roman TUR"/>
          <w:color w:val="000000"/>
        </w:rPr>
        <w:t>k</w:t>
      </w:r>
      <w:r w:rsidR="00317151">
        <w:rPr>
          <w:rFonts w:ascii="Times New Roman TUR" w:hAnsi="Times New Roman TUR" w:cs="Times New Roman TUR"/>
          <w:color w:val="000000"/>
        </w:rPr>
        <w:t>o‘</w:t>
      </w:r>
      <w:r w:rsidR="00724F3A">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724F3A">
        <w:rPr>
          <w:rFonts w:ascii="Times New Roman TUR" w:hAnsi="Times New Roman TUR" w:cs="Times New Roman TUR"/>
          <w:color w:val="000000"/>
        </w:rPr>
        <w:t>sirlarni</w:t>
      </w:r>
      <w:r w:rsidR="00C857BF">
        <w:rPr>
          <w:rFonts w:ascii="Times New Roman TUR" w:hAnsi="Times New Roman TUR" w:cs="Times New Roman TUR"/>
          <w:color w:val="000000"/>
        </w:rPr>
        <w:t xml:space="preserve"> </w:t>
      </w:r>
      <w:r w:rsidR="00724F3A">
        <w:rPr>
          <w:rFonts w:ascii="Times New Roman TUR" w:hAnsi="Times New Roman TUR" w:cs="Times New Roman TUR"/>
          <w:color w:val="000000"/>
        </w:rPr>
        <w:t>ichiga olgan</w:t>
      </w:r>
      <w:r w:rsidR="00C857BF">
        <w:rPr>
          <w:rFonts w:ascii="Times New Roman TUR" w:hAnsi="Times New Roman TUR" w:cs="Times New Roman TUR"/>
          <w:color w:val="000000"/>
        </w:rPr>
        <w:t>, i</w:t>
      </w:r>
      <w:r w:rsidR="00724F3A">
        <w:rPr>
          <w:rFonts w:ascii="Times New Roman TUR" w:hAnsi="Times New Roman TUR" w:cs="Times New Roman TUR"/>
          <w:color w:val="000000"/>
        </w:rPr>
        <w:t>x</w:t>
      </w:r>
      <w:r w:rsidR="00C857BF">
        <w:rPr>
          <w:rFonts w:ascii="Times New Roman TUR" w:hAnsi="Times New Roman TUR" w:cs="Times New Roman TUR"/>
          <w:color w:val="000000"/>
        </w:rPr>
        <w:t>tiy</w:t>
      </w:r>
      <w:r w:rsidR="00724F3A">
        <w:rPr>
          <w:rFonts w:ascii="Times New Roman TUR" w:hAnsi="Times New Roman TUR" w:cs="Times New Roman TUR"/>
          <w:color w:val="000000"/>
        </w:rPr>
        <w:t>o</w:t>
      </w:r>
      <w:r w:rsidR="00C857BF">
        <w:rPr>
          <w:rFonts w:ascii="Times New Roman TUR" w:hAnsi="Times New Roman TUR" w:cs="Times New Roman TUR"/>
          <w:color w:val="000000"/>
        </w:rPr>
        <w:t>r</w:t>
      </w:r>
      <w:r w:rsidR="00724F3A">
        <w:rPr>
          <w:rFonts w:ascii="Times New Roman TUR" w:hAnsi="Times New Roman TUR" w:cs="Times New Roman TUR"/>
          <w:color w:val="000000"/>
        </w:rPr>
        <w:t>i</w:t>
      </w:r>
      <w:r w:rsidR="00C857BF">
        <w:rPr>
          <w:rFonts w:ascii="Times New Roman TUR" w:hAnsi="Times New Roman TUR" w:cs="Times New Roman TUR"/>
          <w:color w:val="000000"/>
        </w:rPr>
        <w:t xml:space="preserve"> b</w:t>
      </w:r>
      <w:r w:rsidR="00724F3A">
        <w:rPr>
          <w:rFonts w:ascii="Times New Roman TUR" w:hAnsi="Times New Roman TUR" w:cs="Times New Roman TUR"/>
          <w:color w:val="000000"/>
        </w:rPr>
        <w:t>asha</w:t>
      </w:r>
      <w:r w:rsidR="00C857BF">
        <w:rPr>
          <w:rFonts w:ascii="Times New Roman TUR" w:hAnsi="Times New Roman TUR" w:cs="Times New Roman TUR"/>
          <w:color w:val="000000"/>
        </w:rPr>
        <w:t>r yeti</w:t>
      </w:r>
      <w:r w:rsidR="00724F3A">
        <w:rPr>
          <w:rFonts w:ascii="Times New Roman TUR" w:hAnsi="Times New Roman TUR" w:cs="Times New Roman TUR"/>
          <w:color w:val="000000"/>
        </w:rPr>
        <w:t>shol</w:t>
      </w:r>
      <w:r w:rsidR="00C857BF">
        <w:rPr>
          <w:rFonts w:ascii="Times New Roman TUR" w:hAnsi="Times New Roman TUR" w:cs="Times New Roman TUR"/>
          <w:color w:val="000000"/>
        </w:rPr>
        <w:t>m</w:t>
      </w:r>
      <w:r w:rsidR="00724F3A">
        <w:rPr>
          <w:rFonts w:ascii="Times New Roman TUR" w:hAnsi="Times New Roman TUR" w:cs="Times New Roman TUR"/>
          <w:color w:val="000000"/>
        </w:rPr>
        <w:t>aydi</w:t>
      </w:r>
      <w:r w:rsidR="00C857BF">
        <w:rPr>
          <w:rFonts w:ascii="Times New Roman TUR" w:hAnsi="Times New Roman TUR" w:cs="Times New Roman TUR"/>
          <w:color w:val="000000"/>
        </w:rPr>
        <w:t>.</w:t>
      </w:r>
    </w:p>
    <w:p w14:paraId="14531B72"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3509125"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w:t>
      </w:r>
    </w:p>
    <w:p w14:paraId="54DD2323"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4299E8BB" w14:textId="77777777" w:rsidR="00C857BF" w:rsidRPr="0034168D" w:rsidRDefault="00C857BF" w:rsidP="0012019B">
      <w:pPr>
        <w:autoSpaceDE w:val="0"/>
        <w:autoSpaceDN w:val="0"/>
        <w:adjustRightInd w:val="0"/>
        <w:jc w:val="right"/>
        <w:rPr>
          <w:rFonts w:ascii="Times New Roman TUR" w:hAnsi="Times New Roman TUR" w:cs="Times New Roman TUR"/>
          <w:b/>
          <w:bCs/>
          <w:color w:val="000000"/>
        </w:rPr>
      </w:pPr>
      <w:r w:rsidRPr="0034168D">
        <w:rPr>
          <w:rFonts w:ascii="Times New Roman TUR" w:hAnsi="Times New Roman TUR" w:cs="Times New Roman TUR"/>
          <w:b/>
          <w:bCs/>
          <w:color w:val="000000"/>
        </w:rPr>
        <w:t>Said Nurs</w:t>
      </w:r>
      <w:r w:rsidR="0034168D" w:rsidRPr="0034168D">
        <w:rPr>
          <w:rFonts w:ascii="Times New Roman TUR" w:hAnsi="Times New Roman TUR" w:cs="Times New Roman TUR"/>
          <w:b/>
          <w:bCs/>
          <w:color w:val="000000"/>
        </w:rPr>
        <w:t>iy</w:t>
      </w:r>
    </w:p>
    <w:p w14:paraId="258220CE" w14:textId="77777777" w:rsidR="00E16B39" w:rsidRDefault="00E16B39" w:rsidP="0012019B">
      <w:pPr>
        <w:autoSpaceDE w:val="0"/>
        <w:autoSpaceDN w:val="0"/>
        <w:adjustRightInd w:val="0"/>
        <w:jc w:val="both"/>
        <w:rPr>
          <w:rFonts w:ascii="MS Sans Serif" w:hAnsi="MS Sans Serif" w:cs="MS Sans Serif"/>
          <w:sz w:val="16"/>
          <w:szCs w:val="16"/>
        </w:rPr>
      </w:pPr>
    </w:p>
    <w:p w14:paraId="0C3154A2" w14:textId="77777777" w:rsidR="00C857BF" w:rsidRDefault="00C857BF"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5B887D80"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L</w:t>
      </w:r>
      <w:r w:rsidR="00724F3A">
        <w:rPr>
          <w:rFonts w:ascii="Times New Roman TUR" w:hAnsi="Times New Roman TUR" w:cs="Times New Roman TUR"/>
          <w:b/>
          <w:bCs/>
          <w:color w:val="000000"/>
        </w:rPr>
        <w:t>A</w:t>
      </w:r>
      <w:r>
        <w:rPr>
          <w:rFonts w:ascii="Times New Roman TUR" w:hAnsi="Times New Roman TUR" w:cs="Times New Roman TUR"/>
          <w:b/>
          <w:bCs/>
          <w:color w:val="000000"/>
        </w:rPr>
        <w:t>T</w:t>
      </w:r>
      <w:r w:rsidR="00724F3A">
        <w:rPr>
          <w:rFonts w:ascii="Times New Roman TUR" w:hAnsi="Times New Roman TUR" w:cs="Times New Roman TUR"/>
          <w:b/>
          <w:bCs/>
          <w:color w:val="000000"/>
        </w:rPr>
        <w:t>I</w:t>
      </w:r>
      <w:r>
        <w:rPr>
          <w:rFonts w:ascii="Times New Roman TUR" w:hAnsi="Times New Roman TUR" w:cs="Times New Roman TUR"/>
          <w:b/>
          <w:bCs/>
          <w:color w:val="000000"/>
        </w:rPr>
        <w:t>F B</w:t>
      </w:r>
      <w:r w:rsidR="00724F3A">
        <w:rPr>
          <w:rFonts w:ascii="Times New Roman TUR" w:hAnsi="Times New Roman TUR" w:cs="Times New Roman TUR"/>
          <w:b/>
          <w:bCs/>
          <w:color w:val="000000"/>
        </w:rPr>
        <w:t>I</w:t>
      </w:r>
      <w:r>
        <w:rPr>
          <w:rFonts w:ascii="Times New Roman TUR" w:hAnsi="Times New Roman TUR" w:cs="Times New Roman TUR"/>
          <w:b/>
          <w:bCs/>
          <w:color w:val="000000"/>
        </w:rPr>
        <w:t>R T</w:t>
      </w:r>
      <w:r w:rsidR="00724F3A">
        <w:rPr>
          <w:rFonts w:ascii="Times New Roman TUR" w:hAnsi="Times New Roman TUR" w:cs="Times New Roman TUR"/>
          <w:b/>
          <w:bCs/>
          <w:color w:val="000000"/>
        </w:rPr>
        <w:t>A</w:t>
      </w:r>
      <w:r>
        <w:rPr>
          <w:rFonts w:ascii="Times New Roman TUR" w:hAnsi="Times New Roman TUR" w:cs="Times New Roman TUR"/>
          <w:b/>
          <w:bCs/>
          <w:color w:val="000000"/>
        </w:rPr>
        <w:t>F</w:t>
      </w:r>
      <w:r w:rsidR="00724F3A">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00724F3A">
        <w:rPr>
          <w:rFonts w:ascii="Times New Roman TUR" w:hAnsi="Times New Roman TUR" w:cs="Times New Roman TUR"/>
          <w:b/>
          <w:bCs/>
          <w:color w:val="000000"/>
        </w:rPr>
        <w:t>U</w:t>
      </w:r>
      <w:r>
        <w:rPr>
          <w:rFonts w:ascii="Times New Roman TUR" w:hAnsi="Times New Roman TUR" w:cs="Times New Roman TUR"/>
          <w:b/>
          <w:bCs/>
          <w:color w:val="000000"/>
        </w:rPr>
        <w:t>L</w:t>
      </w:r>
    </w:p>
    <w:p w14:paraId="1E438F9D"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0E93408" w14:textId="77777777" w:rsidR="00C857BF" w:rsidRDefault="00724F3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Sha</w:t>
      </w:r>
      <w:r w:rsidR="00C857BF">
        <w:rPr>
          <w:rFonts w:ascii="Times New Roman TUR" w:hAnsi="Times New Roman TUR" w:cs="Times New Roman TUR"/>
          <w:color w:val="000000"/>
        </w:rPr>
        <w:t>y</w:t>
      </w:r>
      <w:r>
        <w:rPr>
          <w:rFonts w:ascii="Times New Roman TUR" w:hAnsi="Times New Roman TUR" w:cs="Times New Roman TUR"/>
          <w:color w:val="000000"/>
        </w:rPr>
        <w:t>x</w:t>
      </w:r>
      <w:r w:rsidR="00C857BF">
        <w:rPr>
          <w:rFonts w:ascii="Times New Roman TUR" w:hAnsi="Times New Roman TUR" w:cs="Times New Roman TUR"/>
          <w:color w:val="000000"/>
        </w:rPr>
        <w:t xml:space="preserve"> S</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di</w:t>
      </w:r>
      <w:r>
        <w:rPr>
          <w:rFonts w:ascii="Times New Roman TUR" w:hAnsi="Times New Roman TUR" w:cs="Times New Roman TUR"/>
          <w:color w:val="000000"/>
        </w:rPr>
        <w:t>y</w:t>
      </w:r>
      <w:r w:rsidR="00C857BF">
        <w:rPr>
          <w:rFonts w:ascii="Times New Roman TUR" w:hAnsi="Times New Roman TUR" w:cs="Times New Roman TUR"/>
          <w:color w:val="000000"/>
        </w:rPr>
        <w:t xml:space="preserve"> </w:t>
      </w:r>
      <w:r>
        <w:rPr>
          <w:rFonts w:ascii="Times New Roman TUR" w:hAnsi="Times New Roman TUR" w:cs="Times New Roman TUR"/>
          <w:color w:val="000000"/>
        </w:rPr>
        <w:t>She</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z</w:t>
      </w:r>
      <w:r>
        <w:rPr>
          <w:rFonts w:ascii="Times New Roman TUR" w:hAnsi="Times New Roman TUR" w:cs="Times New Roman TUR"/>
          <w:color w:val="000000"/>
        </w:rPr>
        <w:t>iy</w:t>
      </w:r>
      <w:r w:rsidR="00C857BF">
        <w:rPr>
          <w:rFonts w:ascii="Times New Roman TUR" w:hAnsi="Times New Roman TUR" w:cs="Times New Roman TUR"/>
          <w:color w:val="000000"/>
        </w:rPr>
        <w:t>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C857BF">
        <w:rPr>
          <w:rFonts w:ascii="Times New Roman TUR" w:hAnsi="Times New Roman TUR" w:cs="Times New Roman TUR"/>
          <w:color w:val="000000"/>
        </w:rPr>
        <w:t>st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dan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Pr>
          <w:rFonts w:ascii="Times New Roman TUR" w:hAnsi="Times New Roman TUR" w:cs="Times New Roman TUR"/>
          <w:color w:val="000000"/>
        </w:rPr>
        <w:t>a</w:t>
      </w:r>
      <w:r w:rsidR="00C857BF">
        <w:rPr>
          <w:rFonts w:ascii="Times New Roman TUR" w:hAnsi="Times New Roman TUR" w:cs="Times New Roman TUR"/>
          <w:color w:val="000000"/>
        </w:rPr>
        <w:t>r ha</w:t>
      </w:r>
      <w:r>
        <w:rPr>
          <w:rFonts w:ascii="Times New Roman TUR" w:hAnsi="Times New Roman TUR" w:cs="Times New Roman TUR"/>
          <w:color w:val="000000"/>
        </w:rPr>
        <w:t>qi</w:t>
      </w:r>
      <w:r w:rsidR="00C857BF">
        <w:rPr>
          <w:rFonts w:ascii="Times New Roman TUR" w:hAnsi="Times New Roman TUR" w:cs="Times New Roman TUR"/>
          <w:color w:val="000000"/>
        </w:rPr>
        <w:t xml:space="preserve">da </w:t>
      </w:r>
      <w:r>
        <w:rPr>
          <w:rFonts w:ascii="Times New Roman TUR" w:hAnsi="Times New Roman TUR" w:cs="Times New Roman TUR"/>
          <w:color w:val="000000"/>
        </w:rPr>
        <w:t>m</w:t>
      </w:r>
      <w:r w:rsidR="00C857BF">
        <w:rPr>
          <w:rFonts w:ascii="Times New Roman TUR" w:hAnsi="Times New Roman TUR" w:cs="Times New Roman TUR"/>
          <w:color w:val="000000"/>
        </w:rPr>
        <w:t>en, H</w:t>
      </w:r>
      <w:r>
        <w:rPr>
          <w:rFonts w:ascii="Times New Roman TUR" w:hAnsi="Times New Roman TUR" w:cs="Times New Roman TUR"/>
          <w:color w:val="000000"/>
        </w:rPr>
        <w:t>o</w:t>
      </w:r>
      <w:r w:rsidR="00C857BF">
        <w:rPr>
          <w:rFonts w:ascii="Times New Roman TUR" w:hAnsi="Times New Roman TUR" w:cs="Times New Roman TUR"/>
          <w:color w:val="000000"/>
        </w:rPr>
        <w:t>f</w:t>
      </w:r>
      <w:r>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Xo</w:t>
      </w:r>
      <w:r w:rsidR="00C857BF">
        <w:rPr>
          <w:rFonts w:ascii="Times New Roman TUR" w:hAnsi="Times New Roman TUR" w:cs="Times New Roman TUR"/>
          <w:color w:val="000000"/>
        </w:rPr>
        <w:t xml:space="preserve">lid, </w:t>
      </w:r>
      <w:r w:rsidR="00317151">
        <w:rPr>
          <w:rFonts w:ascii="Times New Roman TUR" w:hAnsi="Times New Roman TUR" w:cs="Times New Roman TUR"/>
          <w:color w:val="000000"/>
        </w:rPr>
        <w:t>G‘</w:t>
      </w:r>
      <w:r>
        <w:rPr>
          <w:rFonts w:ascii="Times New Roman TUR" w:hAnsi="Times New Roman TUR" w:cs="Times New Roman TUR"/>
          <w:color w:val="000000"/>
        </w:rPr>
        <w:t>o</w:t>
      </w:r>
      <w:r w:rsidR="00C857BF">
        <w:rPr>
          <w:rFonts w:ascii="Times New Roman TUR" w:hAnsi="Times New Roman TUR" w:cs="Times New Roman TUR"/>
          <w:color w:val="000000"/>
        </w:rPr>
        <w:t>lib, S</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ym</w:t>
      </w:r>
      <w:r>
        <w:rPr>
          <w:rFonts w:ascii="Times New Roman TUR" w:hAnsi="Times New Roman TUR" w:cs="Times New Roman TUR"/>
          <w:color w:val="000000"/>
        </w:rPr>
        <w:t>o</w:t>
      </w:r>
      <w:r w:rsidR="00C857BF">
        <w:rPr>
          <w:rFonts w:ascii="Times New Roman TUR" w:hAnsi="Times New Roman TUR" w:cs="Times New Roman TUR"/>
          <w:color w:val="000000"/>
        </w:rPr>
        <w:t>n niy</w:t>
      </w:r>
      <w:r>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Pr>
          <w:rFonts w:ascii="Times New Roman TUR" w:hAnsi="Times New Roman TUR" w:cs="Times New Roman TUR"/>
          <w:color w:val="000000"/>
        </w:rPr>
        <w:t>qilib</w:t>
      </w:r>
      <w:r w:rsidR="00C857BF">
        <w:rPr>
          <w:rFonts w:ascii="Times New Roman TUR" w:hAnsi="Times New Roman TUR" w:cs="Times New Roman TUR"/>
          <w:color w:val="000000"/>
        </w:rPr>
        <w:t xml:space="preserve"> </w:t>
      </w:r>
      <w:r>
        <w:rPr>
          <w:rFonts w:ascii="Times New Roman TUR" w:hAnsi="Times New Roman TUR" w:cs="Times New Roman TUR"/>
          <w:color w:val="000000"/>
        </w:rPr>
        <w:t>ochdi</w:t>
      </w:r>
      <w:r w:rsidR="00C857BF">
        <w:rPr>
          <w:rFonts w:ascii="Times New Roman TUR" w:hAnsi="Times New Roman TUR" w:cs="Times New Roman TUR"/>
          <w:color w:val="000000"/>
        </w:rPr>
        <w:t>k, t</w:t>
      </w:r>
      <w:r>
        <w:rPr>
          <w:rFonts w:ascii="Times New Roman TUR" w:hAnsi="Times New Roman TUR" w:cs="Times New Roman TUR"/>
          <w:color w:val="000000"/>
        </w:rPr>
        <w:t>a</w:t>
      </w:r>
      <w:r w:rsidR="00C857BF">
        <w:rPr>
          <w:rFonts w:ascii="Times New Roman TUR" w:hAnsi="Times New Roman TUR" w:cs="Times New Roman TUR"/>
          <w:color w:val="000000"/>
        </w:rPr>
        <w:t>f</w:t>
      </w:r>
      <w:r>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u</w:t>
      </w:r>
      <w:r w:rsidR="00C857BF">
        <w:rPr>
          <w:rFonts w:ascii="Times New Roman TUR" w:hAnsi="Times New Roman TUR" w:cs="Times New Roman TUR"/>
          <w:color w:val="000000"/>
        </w:rPr>
        <w:t xml:space="preserve">l bu </w:t>
      </w:r>
      <w:r>
        <w:rPr>
          <w:rFonts w:ascii="Times New Roman TUR" w:hAnsi="Times New Roman TUR" w:cs="Times New Roman TUR"/>
          <w:color w:val="000000"/>
        </w:rPr>
        <w:t>chiqdi</w:t>
      </w:r>
      <w:r w:rsidR="00C857BF">
        <w:rPr>
          <w:rFonts w:ascii="Times New Roman TUR" w:hAnsi="Times New Roman TUR" w:cs="Times New Roman TUR"/>
          <w:color w:val="000000"/>
        </w:rPr>
        <w:t>:</w:t>
      </w:r>
    </w:p>
    <w:p w14:paraId="2D7DE103" w14:textId="77777777" w:rsidR="00C857BF" w:rsidRPr="00724F3A" w:rsidRDefault="00C857BF" w:rsidP="0012019B">
      <w:pPr>
        <w:autoSpaceDE w:val="0"/>
        <w:autoSpaceDN w:val="0"/>
        <w:adjustRightInd w:val="0"/>
        <w:jc w:val="center"/>
        <w:rPr>
          <w:rFonts w:ascii="Times New Roman TUR" w:hAnsi="Times New Roman TUR" w:cs="Times New Roman TUR"/>
          <w:color w:val="000000"/>
          <w:sz w:val="28"/>
          <w:szCs w:val="28"/>
        </w:rPr>
      </w:pPr>
      <w:r w:rsidRPr="00724F3A">
        <w:rPr>
          <w:rFonts w:ascii="Traditional Arabic" w:hAnsi="Traditional Arabic" w:cs="Traditional Arabic"/>
          <w:color w:val="FF0000"/>
          <w:sz w:val="40"/>
          <w:szCs w:val="40"/>
          <w:rtl/>
        </w:rPr>
        <w:t>نِگَرْ تَا گُلِسْتَان مَعْنَا شُگُفْت * بَرُو هِيچْ بُلْبُلْ چُنِينْ خُوشْ نَگُفْت</w:t>
      </w:r>
    </w:p>
    <w:p w14:paraId="512DFC37" w14:textId="77777777" w:rsidR="00C857BF" w:rsidRPr="00724F3A" w:rsidRDefault="00C857BF" w:rsidP="0012019B">
      <w:pPr>
        <w:autoSpaceDE w:val="0"/>
        <w:autoSpaceDN w:val="0"/>
        <w:adjustRightInd w:val="0"/>
        <w:jc w:val="center"/>
        <w:rPr>
          <w:rFonts w:ascii="Times New Roman TUR" w:hAnsi="Times New Roman TUR" w:cs="Times New Roman TUR"/>
          <w:color w:val="000000"/>
          <w:sz w:val="28"/>
          <w:szCs w:val="28"/>
        </w:rPr>
      </w:pPr>
      <w:r w:rsidRPr="00724F3A">
        <w:rPr>
          <w:rFonts w:ascii="Traditional Arabic" w:hAnsi="Traditional Arabic" w:cs="Traditional Arabic"/>
          <w:color w:val="FF0000"/>
          <w:sz w:val="40"/>
          <w:szCs w:val="40"/>
          <w:rtl/>
        </w:rPr>
        <w:t>عَجَبْ گَرْ بِمِيرَدْ چُنِينْ بُلْبُلْ * كِه اَزْ اُسْتُخَوانَشْ نَرُويَدْ گُلِى</w:t>
      </w:r>
    </w:p>
    <w:p w14:paraId="6C31B8CC" w14:textId="77777777" w:rsidR="00095E97" w:rsidRDefault="00C857BF" w:rsidP="0012019B">
      <w:pPr>
        <w:autoSpaceDE w:val="0"/>
        <w:autoSpaceDN w:val="0"/>
        <w:adjustRightInd w:val="0"/>
        <w:ind w:firstLine="706"/>
        <w:jc w:val="both"/>
        <w:rPr>
          <w:rFonts w:ascii="Times New Roman TUR" w:hAnsi="Times New Roman TUR" w:cs="Times New Roman TUR"/>
          <w:color w:val="000000"/>
        </w:rPr>
      </w:pPr>
      <w:r w:rsidRPr="0034168D">
        <w:rPr>
          <w:rFonts w:ascii="Times New Roman TUR" w:hAnsi="Times New Roman TUR" w:cs="Times New Roman TUR"/>
          <w:b/>
          <w:bCs/>
          <w:color w:val="000000"/>
        </w:rPr>
        <w:t>M</w:t>
      </w:r>
      <w:r w:rsidR="00095E97" w:rsidRPr="0034168D">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00095E97" w:rsidRPr="0034168D">
        <w:rPr>
          <w:rFonts w:ascii="Times New Roman TUR" w:hAnsi="Times New Roman TUR" w:cs="Times New Roman TUR"/>
          <w:b/>
          <w:bCs/>
          <w:color w:val="000000"/>
        </w:rPr>
        <w:t>nos</w:t>
      </w:r>
      <w:r w:rsidRPr="0034168D">
        <w:rPr>
          <w:rFonts w:ascii="Times New Roman TUR" w:hAnsi="Times New Roman TUR" w:cs="Times New Roman TUR"/>
          <w:b/>
          <w:bCs/>
          <w:color w:val="000000"/>
        </w:rPr>
        <w:t>i:</w:t>
      </w:r>
      <w:r>
        <w:rPr>
          <w:rFonts w:ascii="Times New Roman TUR" w:hAnsi="Times New Roman TUR" w:cs="Times New Roman TUR"/>
          <w:color w:val="000000"/>
        </w:rPr>
        <w:t xml:space="preserve"> Y</w:t>
      </w:r>
      <w:r w:rsidR="00095E9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w:t>
      </w:r>
      <w:r w:rsidR="00095E97">
        <w:rPr>
          <w:rFonts w:ascii="Times New Roman TUR" w:hAnsi="Times New Roman TUR" w:cs="Times New Roman TUR"/>
          <w:color w:val="000000"/>
        </w:rPr>
        <w:t>K</w:t>
      </w:r>
      <w:r>
        <w:rPr>
          <w:rFonts w:ascii="Times New Roman TUR" w:hAnsi="Times New Roman TUR" w:cs="Times New Roman TUR"/>
          <w:color w:val="000000"/>
        </w:rPr>
        <w:t>el, b</w:t>
      </w:r>
      <w:r w:rsidR="00095E97">
        <w:rPr>
          <w:rFonts w:ascii="Times New Roman TUR" w:hAnsi="Times New Roman TUR" w:cs="Times New Roman TUR"/>
          <w:color w:val="000000"/>
        </w:rPr>
        <w:t>oq</w:t>
      </w:r>
      <w:r>
        <w:rPr>
          <w:rFonts w:ascii="Times New Roman TUR" w:hAnsi="Times New Roman TUR" w:cs="Times New Roman TUR"/>
          <w:color w:val="000000"/>
        </w:rPr>
        <w:t>, g</w:t>
      </w:r>
      <w:r w:rsidR="00095E97">
        <w:rPr>
          <w:rFonts w:ascii="Times New Roman TUR" w:hAnsi="Times New Roman TUR" w:cs="Times New Roman TUR"/>
          <w:color w:val="000000"/>
        </w:rPr>
        <w:t>u</w:t>
      </w:r>
      <w:r>
        <w:rPr>
          <w:rFonts w:ascii="Times New Roman TUR" w:hAnsi="Times New Roman TUR" w:cs="Times New Roman TUR"/>
          <w:color w:val="000000"/>
        </w:rPr>
        <w:t>ll</w:t>
      </w:r>
      <w:r w:rsidR="00095E97">
        <w:rPr>
          <w:rFonts w:ascii="Times New Roman TUR" w:hAnsi="Times New Roman TUR" w:cs="Times New Roman TUR"/>
          <w:color w:val="000000"/>
        </w:rPr>
        <w:t>a</w:t>
      </w:r>
      <w:r>
        <w:rPr>
          <w:rFonts w:ascii="Times New Roman TUR" w:hAnsi="Times New Roman TUR" w:cs="Times New Roman TUR"/>
          <w:color w:val="000000"/>
        </w:rPr>
        <w:t>r b</w:t>
      </w:r>
      <w:r w:rsidR="00095E97">
        <w:rPr>
          <w:rFonts w:ascii="Times New Roman TUR" w:hAnsi="Times New Roman TUR" w:cs="Times New Roman TUR"/>
          <w:color w:val="000000"/>
        </w:rPr>
        <w:t>o</w:t>
      </w:r>
      <w:r w:rsidR="00317151">
        <w:rPr>
          <w:rFonts w:ascii="Times New Roman TUR" w:hAnsi="Times New Roman TUR" w:cs="Times New Roman TUR"/>
          <w:color w:val="000000"/>
        </w:rPr>
        <w:t>g‘</w:t>
      </w:r>
      <w:r w:rsidR="00095E97">
        <w:rPr>
          <w:rFonts w:ascii="Times New Roman TUR" w:hAnsi="Times New Roman TUR" w:cs="Times New Roman TUR"/>
          <w:color w:val="000000"/>
        </w:rPr>
        <w:t>i</w:t>
      </w:r>
      <w:r>
        <w:rPr>
          <w:rFonts w:ascii="Times New Roman TUR" w:hAnsi="Times New Roman TUR" w:cs="Times New Roman TUR"/>
          <w:color w:val="000000"/>
        </w:rPr>
        <w:t xml:space="preserve"> </w:t>
      </w:r>
      <w:r w:rsidR="00095E97">
        <w:rPr>
          <w:rFonts w:ascii="Times New Roman TUR" w:hAnsi="Times New Roman TUR" w:cs="Times New Roman TUR"/>
          <w:color w:val="000000"/>
        </w:rPr>
        <w:t>sha</w:t>
      </w:r>
      <w:r>
        <w:rPr>
          <w:rFonts w:ascii="Times New Roman TUR" w:hAnsi="Times New Roman TUR" w:cs="Times New Roman TUR"/>
          <w:color w:val="000000"/>
        </w:rPr>
        <w:t>klid</w:t>
      </w:r>
      <w:r w:rsidR="00095E97">
        <w:rPr>
          <w:rFonts w:ascii="Times New Roman TUR" w:hAnsi="Times New Roman TUR" w:cs="Times New Roman TUR"/>
          <w:color w:val="000000"/>
        </w:rPr>
        <w:t>a</w:t>
      </w:r>
      <w:r>
        <w:rPr>
          <w:rFonts w:ascii="Times New Roman TUR" w:hAnsi="Times New Roman TUR" w:cs="Times New Roman TUR"/>
          <w:color w:val="000000"/>
        </w:rPr>
        <w:t xml:space="preserve"> ha</w:t>
      </w:r>
      <w:r w:rsidR="00095E97">
        <w:rPr>
          <w:rFonts w:ascii="Times New Roman TUR" w:hAnsi="Times New Roman TUR" w:cs="Times New Roman TUR"/>
          <w:color w:val="000000"/>
        </w:rPr>
        <w:t>q</w:t>
      </w:r>
      <w:r>
        <w:rPr>
          <w:rFonts w:ascii="Times New Roman TUR" w:hAnsi="Times New Roman TUR" w:cs="Times New Roman TUR"/>
          <w:color w:val="000000"/>
        </w:rPr>
        <w:t>i</w:t>
      </w:r>
      <w:r w:rsidR="00095E97">
        <w:rPr>
          <w:rFonts w:ascii="Times New Roman TUR" w:hAnsi="Times New Roman TUR" w:cs="Times New Roman TUR"/>
          <w:color w:val="000000"/>
        </w:rPr>
        <w:t>q</w:t>
      </w:r>
      <w:r>
        <w:rPr>
          <w:rFonts w:ascii="Times New Roman TUR" w:hAnsi="Times New Roman TUR" w:cs="Times New Roman TUR"/>
          <w:color w:val="000000"/>
        </w:rPr>
        <w:t>at g</w:t>
      </w:r>
      <w:r w:rsidR="00095E97">
        <w:rPr>
          <w:rFonts w:ascii="Times New Roman TUR" w:hAnsi="Times New Roman TUR" w:cs="Times New Roman TUR"/>
          <w:color w:val="000000"/>
        </w:rPr>
        <w:t>u</w:t>
      </w:r>
      <w:r>
        <w:rPr>
          <w:rFonts w:ascii="Times New Roman TUR" w:hAnsi="Times New Roman TUR" w:cs="Times New Roman TUR"/>
          <w:color w:val="000000"/>
        </w:rPr>
        <w:t>ll</w:t>
      </w:r>
      <w:r w:rsidR="00095E97">
        <w:rPr>
          <w:rFonts w:ascii="Times New Roman TUR" w:hAnsi="Times New Roman TUR" w:cs="Times New Roman TUR"/>
          <w:color w:val="000000"/>
        </w:rPr>
        <w:t>a</w:t>
      </w:r>
      <w:r>
        <w:rPr>
          <w:rFonts w:ascii="Times New Roman TUR" w:hAnsi="Times New Roman TUR" w:cs="Times New Roman TUR"/>
          <w:color w:val="000000"/>
        </w:rPr>
        <w:t xml:space="preserve">ri </w:t>
      </w:r>
      <w:r w:rsidR="00095E97">
        <w:rPr>
          <w:rFonts w:ascii="Times New Roman TUR" w:hAnsi="Times New Roman TUR" w:cs="Times New Roman TUR"/>
          <w:color w:val="000000"/>
        </w:rPr>
        <w:t>ochilgan</w:t>
      </w:r>
      <w:r>
        <w:rPr>
          <w:rFonts w:ascii="Times New Roman TUR" w:hAnsi="Times New Roman TUR" w:cs="Times New Roman TUR"/>
          <w:color w:val="000000"/>
        </w:rPr>
        <w:t>. B</w:t>
      </w:r>
      <w:r w:rsidR="00095E97">
        <w:rPr>
          <w:rFonts w:ascii="Times New Roman TUR" w:hAnsi="Times New Roman TUR" w:cs="Times New Roman TUR"/>
          <w:color w:val="000000"/>
        </w:rPr>
        <w:t>unday</w:t>
      </w:r>
      <w:r>
        <w:rPr>
          <w:rFonts w:ascii="Times New Roman TUR" w:hAnsi="Times New Roman TUR" w:cs="Times New Roman TUR"/>
          <w:color w:val="000000"/>
        </w:rPr>
        <w:t xml:space="preserve"> ha</w:t>
      </w:r>
      <w:r w:rsidR="00095E97">
        <w:rPr>
          <w:rFonts w:ascii="Times New Roman TUR" w:hAnsi="Times New Roman TUR" w:cs="Times New Roman TUR"/>
          <w:color w:val="000000"/>
        </w:rPr>
        <w:t>q</w:t>
      </w:r>
      <w:r>
        <w:rPr>
          <w:rFonts w:ascii="Times New Roman TUR" w:hAnsi="Times New Roman TUR" w:cs="Times New Roman TUR"/>
          <w:color w:val="000000"/>
        </w:rPr>
        <w:t>i</w:t>
      </w:r>
      <w:r w:rsidR="00095E97">
        <w:rPr>
          <w:rFonts w:ascii="Times New Roman TUR" w:hAnsi="Times New Roman TUR" w:cs="Times New Roman TUR"/>
          <w:color w:val="000000"/>
        </w:rPr>
        <w:t>q</w:t>
      </w:r>
      <w:r>
        <w:rPr>
          <w:rFonts w:ascii="Times New Roman TUR" w:hAnsi="Times New Roman TUR" w:cs="Times New Roman TUR"/>
          <w:color w:val="000000"/>
        </w:rPr>
        <w:t xml:space="preserve">at </w:t>
      </w:r>
      <w:r w:rsidR="00095E97">
        <w:rPr>
          <w:rFonts w:ascii="Times New Roman TUR" w:hAnsi="Times New Roman TUR" w:cs="Times New Roman TUR"/>
          <w:color w:val="000000"/>
        </w:rPr>
        <w:t>gulzorida</w:t>
      </w:r>
      <w:r>
        <w:rPr>
          <w:rFonts w:ascii="Times New Roman TUR" w:hAnsi="Times New Roman TUR" w:cs="Times New Roman TUR"/>
          <w:color w:val="000000"/>
        </w:rPr>
        <w:t xml:space="preserve"> h</w:t>
      </w:r>
      <w:r w:rsidR="00095E97">
        <w:rPr>
          <w:rFonts w:ascii="Times New Roman TUR" w:hAnsi="Times New Roman TUR" w:cs="Times New Roman TUR"/>
          <w:color w:val="000000"/>
        </w:rPr>
        <w:t>ech</w:t>
      </w:r>
      <w:r>
        <w:rPr>
          <w:rFonts w:ascii="Times New Roman TUR" w:hAnsi="Times New Roman TUR" w:cs="Times New Roman TUR"/>
          <w:color w:val="000000"/>
        </w:rPr>
        <w:t xml:space="preserve"> bir b</w:t>
      </w:r>
      <w:r w:rsidR="00095E97">
        <w:rPr>
          <w:rFonts w:ascii="Times New Roman TUR" w:hAnsi="Times New Roman TUR" w:cs="Times New Roman TUR"/>
          <w:color w:val="000000"/>
        </w:rPr>
        <w:t>u</w:t>
      </w:r>
      <w:r>
        <w:rPr>
          <w:rFonts w:ascii="Times New Roman TUR" w:hAnsi="Times New Roman TUR" w:cs="Times New Roman TUR"/>
          <w:color w:val="000000"/>
        </w:rPr>
        <w:t>lb</w:t>
      </w:r>
      <w:r w:rsidR="00095E97">
        <w:rPr>
          <w:rFonts w:ascii="Times New Roman TUR" w:hAnsi="Times New Roman TUR" w:cs="Times New Roman TUR"/>
          <w:color w:val="000000"/>
        </w:rPr>
        <w:t>u</w:t>
      </w:r>
      <w:r>
        <w:rPr>
          <w:rFonts w:ascii="Times New Roman TUR" w:hAnsi="Times New Roman TUR" w:cs="Times New Roman TUR"/>
          <w:color w:val="000000"/>
        </w:rPr>
        <w:t>l b</w:t>
      </w:r>
      <w:r w:rsidR="00095E97">
        <w:rPr>
          <w:rFonts w:ascii="Times New Roman TUR" w:hAnsi="Times New Roman TUR" w:cs="Times New Roman TUR"/>
          <w:color w:val="000000"/>
        </w:rPr>
        <w:t>unday</w:t>
      </w:r>
      <w:r>
        <w:rPr>
          <w:rFonts w:ascii="Times New Roman TUR" w:hAnsi="Times New Roman TUR" w:cs="Times New Roman TUR"/>
          <w:color w:val="000000"/>
        </w:rPr>
        <w:t xml:space="preserve"> </w:t>
      </w:r>
      <w:r w:rsidR="00095E97">
        <w:rPr>
          <w:rFonts w:ascii="Times New Roman TUR" w:hAnsi="Times New Roman TUR" w:cs="Times New Roman TUR"/>
          <w:color w:val="000000"/>
        </w:rPr>
        <w:t>sh</w:t>
      </w:r>
      <w:r>
        <w:rPr>
          <w:rFonts w:ascii="Times New Roman TUR" w:hAnsi="Times New Roman TUR" w:cs="Times New Roman TUR"/>
          <w:color w:val="000000"/>
        </w:rPr>
        <w:t xml:space="preserve">irin, </w:t>
      </w:r>
      <w:r w:rsidR="00095E97">
        <w:rPr>
          <w:rFonts w:ascii="Times New Roman TUR" w:hAnsi="Times New Roman TUR" w:cs="Times New Roman TUR"/>
          <w:color w:val="000000"/>
        </w:rPr>
        <w:t>xush</w:t>
      </w:r>
      <w:r>
        <w:rPr>
          <w:rFonts w:ascii="Times New Roman TUR" w:hAnsi="Times New Roman TUR" w:cs="Times New Roman TUR"/>
          <w:color w:val="000000"/>
        </w:rPr>
        <w:t xml:space="preserve"> </w:t>
      </w:r>
      <w:r w:rsidR="00095E97">
        <w:rPr>
          <w:rFonts w:ascii="Times New Roman TUR" w:hAnsi="Times New Roman TUR" w:cs="Times New Roman TUR"/>
          <w:color w:val="000000"/>
        </w:rPr>
        <w:t>sayramagan</w:t>
      </w:r>
      <w:r>
        <w:rPr>
          <w:rFonts w:ascii="Times New Roman TUR" w:hAnsi="Times New Roman TUR" w:cs="Times New Roman TUR"/>
          <w:color w:val="000000"/>
        </w:rPr>
        <w:t xml:space="preserve">. </w:t>
      </w:r>
      <w:r w:rsidR="00095E97">
        <w:rPr>
          <w:rFonts w:ascii="Times New Roman TUR" w:hAnsi="Times New Roman TUR" w:cs="Times New Roman TUR"/>
          <w:color w:val="000000"/>
        </w:rPr>
        <w:t>Qanday</w:t>
      </w:r>
      <w:r>
        <w:rPr>
          <w:rFonts w:ascii="Times New Roman TUR" w:hAnsi="Times New Roman TUR" w:cs="Times New Roman TUR"/>
          <w:color w:val="000000"/>
        </w:rPr>
        <w:t xml:space="preserve"> </w:t>
      </w:r>
      <w:r w:rsidR="00095E97">
        <w:rPr>
          <w:rFonts w:ascii="Times New Roman TUR" w:hAnsi="Times New Roman TUR" w:cs="Times New Roman TUR"/>
          <w:color w:val="000000"/>
        </w:rPr>
        <w:t>b</w:t>
      </w:r>
      <w:r w:rsidR="00317151">
        <w:rPr>
          <w:rFonts w:ascii="Times New Roman TUR" w:hAnsi="Times New Roman TUR" w:cs="Times New Roman TUR"/>
          <w:color w:val="000000"/>
        </w:rPr>
        <w:t>o‘</w:t>
      </w:r>
      <w:r w:rsidR="00095E97">
        <w:rPr>
          <w:rFonts w:ascii="Times New Roman TUR" w:hAnsi="Times New Roman TUR" w:cs="Times New Roman TUR"/>
          <w:color w:val="000000"/>
        </w:rPr>
        <w:t>ladi</w:t>
      </w:r>
      <w:r>
        <w:rPr>
          <w:rFonts w:ascii="Times New Roman TUR" w:hAnsi="Times New Roman TUR" w:cs="Times New Roman TUR"/>
          <w:color w:val="000000"/>
        </w:rPr>
        <w:t>ki, b</w:t>
      </w:r>
      <w:r w:rsidR="00095E97">
        <w:rPr>
          <w:rFonts w:ascii="Times New Roman TUR" w:hAnsi="Times New Roman TUR" w:cs="Times New Roman TUR"/>
          <w:color w:val="000000"/>
        </w:rPr>
        <w:t>unday</w:t>
      </w:r>
      <w:r>
        <w:rPr>
          <w:rFonts w:ascii="Times New Roman TUR" w:hAnsi="Times New Roman TUR" w:cs="Times New Roman TUR"/>
          <w:color w:val="000000"/>
        </w:rPr>
        <w:t xml:space="preserve"> bir b</w:t>
      </w:r>
      <w:r w:rsidR="00095E97">
        <w:rPr>
          <w:rFonts w:ascii="Times New Roman TUR" w:hAnsi="Times New Roman TUR" w:cs="Times New Roman TUR"/>
          <w:color w:val="000000"/>
        </w:rPr>
        <w:t>u</w:t>
      </w:r>
      <w:r>
        <w:rPr>
          <w:rFonts w:ascii="Times New Roman TUR" w:hAnsi="Times New Roman TUR" w:cs="Times New Roman TUR"/>
          <w:color w:val="000000"/>
        </w:rPr>
        <w:t>lb</w:t>
      </w:r>
      <w:r w:rsidR="00095E97">
        <w:rPr>
          <w:rFonts w:ascii="Times New Roman TUR" w:hAnsi="Times New Roman TUR" w:cs="Times New Roman TUR"/>
          <w:color w:val="000000"/>
        </w:rPr>
        <w:t>u</w:t>
      </w:r>
      <w:r>
        <w:rPr>
          <w:rFonts w:ascii="Times New Roman TUR" w:hAnsi="Times New Roman TUR" w:cs="Times New Roman TUR"/>
          <w:color w:val="000000"/>
        </w:rPr>
        <w:t xml:space="preserve">l </w:t>
      </w:r>
      <w:r w:rsidR="00317151">
        <w:rPr>
          <w:rFonts w:ascii="Times New Roman TUR" w:hAnsi="Times New Roman TUR" w:cs="Times New Roman TUR"/>
          <w:color w:val="000000"/>
        </w:rPr>
        <w:t>o‘</w:t>
      </w:r>
      <w:r w:rsidR="00095E97">
        <w:rPr>
          <w:rFonts w:ascii="Times New Roman TUR" w:hAnsi="Times New Roman TUR" w:cs="Times New Roman TUR"/>
          <w:color w:val="000000"/>
        </w:rPr>
        <w:t>lganda</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095E97">
        <w:rPr>
          <w:rFonts w:ascii="Times New Roman TUR" w:hAnsi="Times New Roman TUR" w:cs="Times New Roman TUR"/>
          <w:color w:val="000000"/>
        </w:rPr>
        <w:t>g</w:t>
      </w:r>
      <w:r>
        <w:rPr>
          <w:rFonts w:ascii="Times New Roman TUR" w:hAnsi="Times New Roman TUR" w:cs="Times New Roman TUR"/>
          <w:color w:val="000000"/>
        </w:rPr>
        <w:t xml:space="preserve">ra </w:t>
      </w:r>
      <w:r w:rsidR="00095E97">
        <w:rPr>
          <w:rFonts w:ascii="Times New Roman TUR" w:hAnsi="Times New Roman TUR" w:cs="Times New Roman TUR"/>
          <w:color w:val="000000"/>
        </w:rPr>
        <w:t>uning</w:t>
      </w:r>
      <w:r>
        <w:rPr>
          <w:rFonts w:ascii="Times New Roman TUR" w:hAnsi="Times New Roman TUR" w:cs="Times New Roman TUR"/>
          <w:color w:val="000000"/>
        </w:rPr>
        <w:t xml:space="preserve"> </w:t>
      </w:r>
      <w:r w:rsidR="00095E97">
        <w:rPr>
          <w:rFonts w:ascii="Times New Roman TUR" w:hAnsi="Times New Roman TUR" w:cs="Times New Roman TUR"/>
          <w:color w:val="000000"/>
        </w:rPr>
        <w:t>suyaklarida</w:t>
      </w:r>
      <w:r>
        <w:rPr>
          <w:rFonts w:ascii="Times New Roman TUR" w:hAnsi="Times New Roman TUR" w:cs="Times New Roman TUR"/>
          <w:color w:val="000000"/>
        </w:rPr>
        <w:t>n g</w:t>
      </w:r>
      <w:r w:rsidR="00095E97">
        <w:rPr>
          <w:rFonts w:ascii="Times New Roman TUR" w:hAnsi="Times New Roman TUR" w:cs="Times New Roman TUR"/>
          <w:color w:val="000000"/>
        </w:rPr>
        <w:t>u</w:t>
      </w:r>
      <w:r>
        <w:rPr>
          <w:rFonts w:ascii="Times New Roman TUR" w:hAnsi="Times New Roman TUR" w:cs="Times New Roman TUR"/>
          <w:color w:val="000000"/>
        </w:rPr>
        <w:t>ll</w:t>
      </w:r>
      <w:r w:rsidR="00095E97">
        <w:rPr>
          <w:rFonts w:ascii="Times New Roman TUR" w:hAnsi="Times New Roman TUR" w:cs="Times New Roman TUR"/>
          <w:color w:val="000000"/>
        </w:rPr>
        <w:t>a</w:t>
      </w:r>
      <w:r>
        <w:rPr>
          <w:rFonts w:ascii="Times New Roman TUR" w:hAnsi="Times New Roman TUR" w:cs="Times New Roman TUR"/>
          <w:color w:val="000000"/>
        </w:rPr>
        <w:t xml:space="preserve">r </w:t>
      </w:r>
      <w:r w:rsidR="00095E97">
        <w:rPr>
          <w:rFonts w:ascii="Times New Roman TUR" w:hAnsi="Times New Roman TUR" w:cs="Times New Roman TUR"/>
          <w:color w:val="000000"/>
        </w:rPr>
        <w:t>ochilmasi</w:t>
      </w:r>
      <w:r>
        <w:rPr>
          <w:rFonts w:ascii="Times New Roman TUR" w:hAnsi="Times New Roman TUR" w:cs="Times New Roman TUR"/>
          <w:color w:val="000000"/>
        </w:rPr>
        <w:t>n."</w:t>
      </w:r>
    </w:p>
    <w:p w14:paraId="4A8B5CC0"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m</w:t>
      </w:r>
      <w:r w:rsidR="00095E97">
        <w:rPr>
          <w:rFonts w:ascii="Times New Roman TUR" w:hAnsi="Times New Roman TUR" w:cs="Times New Roman TUR"/>
          <w:color w:val="000000"/>
        </w:rPr>
        <w:t>a</w:t>
      </w:r>
      <w:r w:rsidR="00317151">
        <w:rPr>
          <w:rFonts w:ascii="Times New Roman TUR" w:hAnsi="Times New Roman TUR" w:cs="Times New Roman TUR"/>
          <w:color w:val="000000"/>
        </w:rPr>
        <w:t>’</w:t>
      </w:r>
      <w:r w:rsidR="00095E97">
        <w:rPr>
          <w:rFonts w:ascii="Times New Roman TUR" w:hAnsi="Times New Roman TUR" w:cs="Times New Roman TUR"/>
          <w:color w:val="000000"/>
        </w:rPr>
        <w:t>no</w:t>
      </w:r>
      <w:r>
        <w:rPr>
          <w:rFonts w:ascii="Times New Roman TUR" w:hAnsi="Times New Roman TUR" w:cs="Times New Roman TUR"/>
          <w:color w:val="000000"/>
        </w:rPr>
        <w:t xml:space="preserve"> ma</w:t>
      </w:r>
      <w:r w:rsidR="00095E97">
        <w:rPr>
          <w:rFonts w:ascii="Times New Roman TUR" w:hAnsi="Times New Roman TUR" w:cs="Times New Roman TUR"/>
          <w:color w:val="000000"/>
        </w:rPr>
        <w:t>q</w:t>
      </w:r>
      <w:r>
        <w:rPr>
          <w:rFonts w:ascii="Times New Roman TUR" w:hAnsi="Times New Roman TUR" w:cs="Times New Roman TUR"/>
          <w:color w:val="000000"/>
        </w:rPr>
        <w:t>sad</w:t>
      </w:r>
      <w:r w:rsidR="00095E97">
        <w:rPr>
          <w:rFonts w:ascii="Times New Roman TUR" w:hAnsi="Times New Roman TUR" w:cs="Times New Roman TUR"/>
          <w:color w:val="000000"/>
        </w:rPr>
        <w:t>i</w:t>
      </w:r>
      <w:r>
        <w:rPr>
          <w:rFonts w:ascii="Times New Roman TUR" w:hAnsi="Times New Roman TUR" w:cs="Times New Roman TUR"/>
          <w:color w:val="000000"/>
        </w:rPr>
        <w:t>m</w:t>
      </w:r>
      <w:r w:rsidR="00095E97">
        <w:rPr>
          <w:rFonts w:ascii="Times New Roman TUR" w:hAnsi="Times New Roman TUR" w:cs="Times New Roman TUR"/>
          <w:color w:val="000000"/>
        </w:rPr>
        <w:t>i</w:t>
      </w:r>
      <w:r>
        <w:rPr>
          <w:rFonts w:ascii="Times New Roman TUR" w:hAnsi="Times New Roman TUR" w:cs="Times New Roman TUR"/>
          <w:color w:val="000000"/>
        </w:rPr>
        <w:t>z</w:t>
      </w:r>
      <w:r w:rsidR="00095E97">
        <w:rPr>
          <w:rFonts w:ascii="Times New Roman TUR" w:hAnsi="Times New Roman TUR" w:cs="Times New Roman TUR"/>
          <w:color w:val="000000"/>
        </w:rPr>
        <w:t>g</w:t>
      </w:r>
      <w:r>
        <w:rPr>
          <w:rFonts w:ascii="Times New Roman TUR" w:hAnsi="Times New Roman TUR" w:cs="Times New Roman TUR"/>
          <w:color w:val="000000"/>
        </w:rPr>
        <w:t xml:space="preserve">a </w:t>
      </w:r>
      <w:r w:rsidR="00095E97">
        <w:rPr>
          <w:rFonts w:ascii="Times New Roman TUR" w:hAnsi="Times New Roman TUR" w:cs="Times New Roman TUR"/>
          <w:color w:val="000000"/>
        </w:rPr>
        <w:t>shunchalar</w:t>
      </w:r>
      <w:r>
        <w:rPr>
          <w:rFonts w:ascii="Times New Roman TUR" w:hAnsi="Times New Roman TUR" w:cs="Times New Roman TUR"/>
          <w:color w:val="000000"/>
        </w:rPr>
        <w:t xml:space="preserve"> ya</w:t>
      </w:r>
      <w:r w:rsidR="00095E97">
        <w:rPr>
          <w:rFonts w:ascii="Times New Roman TUR" w:hAnsi="Times New Roman TUR" w:cs="Times New Roman TUR"/>
          <w:color w:val="000000"/>
        </w:rPr>
        <w:t>qi</w:t>
      </w:r>
      <w:r>
        <w:rPr>
          <w:rFonts w:ascii="Times New Roman TUR" w:hAnsi="Times New Roman TUR" w:cs="Times New Roman TUR"/>
          <w:color w:val="000000"/>
        </w:rPr>
        <w:t>nki</w:t>
      </w:r>
      <w:r w:rsidR="0034168D">
        <w:rPr>
          <w:rFonts w:ascii="Times New Roman TUR" w:hAnsi="Times New Roman TUR" w:cs="Times New Roman TUR"/>
          <w:color w:val="000000"/>
        </w:rPr>
        <w:t>,</w:t>
      </w:r>
      <w:r>
        <w:rPr>
          <w:rFonts w:ascii="Times New Roman TUR" w:hAnsi="Times New Roman TUR" w:cs="Times New Roman TUR"/>
          <w:color w:val="000000"/>
        </w:rPr>
        <w:t xml:space="preserve"> t</w:t>
      </w:r>
      <w:r w:rsidR="00095E9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w:t>
      </w:r>
      <w:r w:rsidR="00095E97">
        <w:rPr>
          <w:rFonts w:ascii="Times New Roman TUR" w:hAnsi="Times New Roman TUR" w:cs="Times New Roman TUR"/>
          <w:color w:val="000000"/>
        </w:rPr>
        <w:t>ga</w:t>
      </w:r>
      <w:r>
        <w:rPr>
          <w:rFonts w:ascii="Times New Roman TUR" w:hAnsi="Times New Roman TUR" w:cs="Times New Roman TUR"/>
          <w:color w:val="000000"/>
        </w:rPr>
        <w:t xml:space="preserve"> </w:t>
      </w:r>
      <w:r w:rsidR="00095E97">
        <w:rPr>
          <w:rFonts w:ascii="Times New Roman TUR" w:hAnsi="Times New Roman TUR" w:cs="Times New Roman TUR"/>
          <w:color w:val="000000"/>
        </w:rPr>
        <w:t>ehtiyoj</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095E97">
        <w:rPr>
          <w:rFonts w:ascii="Times New Roman TUR" w:hAnsi="Times New Roman TUR" w:cs="Times New Roman TUR"/>
          <w:color w:val="000000"/>
        </w:rPr>
        <w:t>q</w:t>
      </w:r>
      <w:r>
        <w:rPr>
          <w:rFonts w:ascii="Times New Roman TUR" w:hAnsi="Times New Roman TUR" w:cs="Times New Roman TUR"/>
          <w:color w:val="000000"/>
        </w:rPr>
        <w:t xml:space="preserve">. </w:t>
      </w:r>
      <w:r w:rsidR="00095E97">
        <w:rPr>
          <w:rFonts w:ascii="Times New Roman TUR" w:hAnsi="Times New Roman TUR" w:cs="Times New Roman TUR"/>
          <w:color w:val="000000"/>
        </w:rPr>
        <w:t>Faqat</w:t>
      </w:r>
      <w:r>
        <w:rPr>
          <w:rFonts w:ascii="Times New Roman TUR" w:hAnsi="Times New Roman TUR" w:cs="Times New Roman TUR"/>
          <w:color w:val="000000"/>
        </w:rPr>
        <w:t xml:space="preserve"> g</w:t>
      </w:r>
      <w:r w:rsidR="00095E97">
        <w:rPr>
          <w:rFonts w:ascii="Times New Roman TUR" w:hAnsi="Times New Roman TUR" w:cs="Times New Roman TUR"/>
          <w:color w:val="000000"/>
        </w:rPr>
        <w:t>u</w:t>
      </w:r>
      <w:r>
        <w:rPr>
          <w:rFonts w:ascii="Times New Roman TUR" w:hAnsi="Times New Roman TUR" w:cs="Times New Roman TUR"/>
          <w:color w:val="000000"/>
        </w:rPr>
        <w:t>list</w:t>
      </w:r>
      <w:r w:rsidR="00095E97">
        <w:rPr>
          <w:rFonts w:ascii="Times New Roman TUR" w:hAnsi="Times New Roman TUR" w:cs="Times New Roman TUR"/>
          <w:color w:val="000000"/>
        </w:rPr>
        <w:t>o</w:t>
      </w:r>
      <w:r>
        <w:rPr>
          <w:rFonts w:ascii="Times New Roman TUR" w:hAnsi="Times New Roman TUR" w:cs="Times New Roman TUR"/>
          <w:color w:val="000000"/>
        </w:rPr>
        <w:t>n</w:t>
      </w:r>
      <w:r w:rsidR="00095E97">
        <w:rPr>
          <w:rFonts w:ascii="Times New Roman TUR" w:hAnsi="Times New Roman TUR" w:cs="Times New Roman TUR"/>
          <w:color w:val="000000"/>
        </w:rPr>
        <w:t>i</w:t>
      </w:r>
      <w:r>
        <w:rPr>
          <w:rFonts w:ascii="Times New Roman TUR" w:hAnsi="Times New Roman TUR" w:cs="Times New Roman TUR"/>
          <w:color w:val="000000"/>
        </w:rPr>
        <w:t>m</w:t>
      </w:r>
      <w:r w:rsidR="00095E97">
        <w:rPr>
          <w:rFonts w:ascii="Times New Roman TUR" w:hAnsi="Times New Roman TUR" w:cs="Times New Roman TUR"/>
          <w:color w:val="000000"/>
        </w:rPr>
        <w:t>i</w:t>
      </w:r>
      <w:r>
        <w:rPr>
          <w:rFonts w:ascii="Times New Roman TUR" w:hAnsi="Times New Roman TUR" w:cs="Times New Roman TUR"/>
          <w:color w:val="000000"/>
        </w:rPr>
        <w:t xml:space="preserve">z; </w:t>
      </w:r>
      <w:r w:rsidR="00095E97">
        <w:rPr>
          <w:rFonts w:ascii="Times New Roman TUR" w:hAnsi="Times New Roman TUR" w:cs="Times New Roman TUR"/>
          <w:color w:val="000000"/>
        </w:rPr>
        <w:t>a</w:t>
      </w:r>
      <w:r>
        <w:rPr>
          <w:rFonts w:ascii="Times New Roman TUR" w:hAnsi="Times New Roman TUR" w:cs="Times New Roman TUR"/>
          <w:color w:val="000000"/>
        </w:rPr>
        <w:t>b</w:t>
      </w:r>
      <w:r w:rsidR="00095E97">
        <w:rPr>
          <w:rFonts w:ascii="Times New Roman TUR" w:hAnsi="Times New Roman TUR" w:cs="Times New Roman TUR"/>
          <w:color w:val="000000"/>
        </w:rPr>
        <w:t>a</w:t>
      </w:r>
      <w:r>
        <w:rPr>
          <w:rFonts w:ascii="Times New Roman TUR" w:hAnsi="Times New Roman TUR" w:cs="Times New Roman TUR"/>
          <w:color w:val="000000"/>
        </w:rPr>
        <w:t>d</w:t>
      </w:r>
      <w:r w:rsidR="00095E97">
        <w:rPr>
          <w:rFonts w:ascii="Times New Roman TUR" w:hAnsi="Times New Roman TUR" w:cs="Times New Roman TUR"/>
          <w:color w:val="000000"/>
        </w:rPr>
        <w:t>iy</w:t>
      </w:r>
      <w:r>
        <w:rPr>
          <w:rFonts w:ascii="Times New Roman TUR" w:hAnsi="Times New Roman TUR" w:cs="Times New Roman TUR"/>
          <w:color w:val="000000"/>
        </w:rPr>
        <w:t xml:space="preserve"> </w:t>
      </w:r>
      <w:r w:rsidR="005B49C0">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5B49C0">
        <w:rPr>
          <w:rFonts w:ascii="Times New Roman TUR" w:hAnsi="Times New Roman TUR" w:cs="Times New Roman TUR"/>
          <w:color w:val="000000"/>
        </w:rPr>
        <w:t>o</w:t>
      </w:r>
      <w:r>
        <w:rPr>
          <w:rFonts w:ascii="Times New Roman TUR" w:hAnsi="Times New Roman TUR" w:cs="Times New Roman TUR"/>
          <w:color w:val="000000"/>
        </w:rPr>
        <w:t xml:space="preserve">n </w:t>
      </w:r>
      <w:r w:rsidR="005B49C0">
        <w:rPr>
          <w:rFonts w:ascii="Times New Roman TUR" w:hAnsi="Times New Roman TUR" w:cs="Times New Roman TUR"/>
          <w:color w:val="000000"/>
        </w:rPr>
        <w:t>Ja</w:t>
      </w:r>
      <w:r>
        <w:rPr>
          <w:rFonts w:ascii="Times New Roman TUR" w:hAnsi="Times New Roman TUR" w:cs="Times New Roman TUR"/>
          <w:color w:val="000000"/>
        </w:rPr>
        <w:t>nn</w:t>
      </w:r>
      <w:r w:rsidR="005B49C0">
        <w:rPr>
          <w:rFonts w:ascii="Times New Roman TUR" w:hAnsi="Times New Roman TUR" w:cs="Times New Roman TUR"/>
          <w:color w:val="000000"/>
        </w:rPr>
        <w:t>a</w:t>
      </w:r>
      <w:r>
        <w:rPr>
          <w:rFonts w:ascii="Times New Roman TUR" w:hAnsi="Times New Roman TUR" w:cs="Times New Roman TUR"/>
          <w:color w:val="000000"/>
        </w:rPr>
        <w:t>tid</w:t>
      </w:r>
      <w:r w:rsidR="005B49C0">
        <w:rPr>
          <w:rFonts w:ascii="Times New Roman TUR" w:hAnsi="Times New Roman TUR" w:cs="Times New Roman TUR"/>
          <w:color w:val="000000"/>
        </w:rPr>
        <w:t>a</w:t>
      </w:r>
      <w:r>
        <w:rPr>
          <w:rFonts w:ascii="Times New Roman TUR" w:hAnsi="Times New Roman TUR" w:cs="Times New Roman TUR"/>
          <w:color w:val="000000"/>
        </w:rPr>
        <w:t xml:space="preserve">n, </w:t>
      </w:r>
      <w:r w:rsidR="005B49C0">
        <w:rPr>
          <w:rFonts w:ascii="Times New Roman TUR" w:hAnsi="Times New Roman TUR" w:cs="Times New Roman TUR"/>
          <w:color w:val="000000"/>
        </w:rPr>
        <w:t>u</w:t>
      </w:r>
      <w:r>
        <w:rPr>
          <w:rFonts w:ascii="Times New Roman TUR" w:hAnsi="Times New Roman TUR" w:cs="Times New Roman TUR"/>
          <w:color w:val="000000"/>
        </w:rPr>
        <w:t xml:space="preserve">ndan </w:t>
      </w:r>
      <w:r w:rsidR="005B49C0">
        <w:rPr>
          <w:rFonts w:ascii="Times New Roman TUR" w:hAnsi="Times New Roman TUR" w:cs="Times New Roman TUR"/>
          <w:color w:val="000000"/>
        </w:rPr>
        <w:t>k</w:t>
      </w:r>
      <w:r>
        <w:rPr>
          <w:rFonts w:ascii="Times New Roman TUR" w:hAnsi="Times New Roman TUR" w:cs="Times New Roman TUR"/>
          <w:color w:val="000000"/>
        </w:rPr>
        <w:t>el</w:t>
      </w:r>
      <w:r w:rsidR="005B49C0">
        <w:rPr>
          <w:rFonts w:ascii="Times New Roman TUR" w:hAnsi="Times New Roman TUR" w:cs="Times New Roman TUR"/>
          <w:color w:val="000000"/>
        </w:rPr>
        <w:t>gan</w:t>
      </w:r>
      <w:r>
        <w:rPr>
          <w:rFonts w:ascii="Times New Roman TUR" w:hAnsi="Times New Roman TUR" w:cs="Times New Roman TUR"/>
          <w:color w:val="000000"/>
        </w:rPr>
        <w:t>.</w:t>
      </w:r>
    </w:p>
    <w:p w14:paraId="5F72084A" w14:textId="77777777" w:rsidR="00C857BF" w:rsidRPr="0034168D" w:rsidRDefault="00C857BF" w:rsidP="0012019B">
      <w:pPr>
        <w:autoSpaceDE w:val="0"/>
        <w:autoSpaceDN w:val="0"/>
        <w:adjustRightInd w:val="0"/>
        <w:jc w:val="right"/>
        <w:rPr>
          <w:rFonts w:ascii="Times New Roman TUR" w:hAnsi="Times New Roman TUR" w:cs="Times New Roman TUR"/>
          <w:b/>
          <w:bCs/>
          <w:color w:val="000000"/>
        </w:rPr>
      </w:pPr>
      <w:r w:rsidRPr="0034168D">
        <w:rPr>
          <w:rFonts w:ascii="Times New Roman TUR" w:hAnsi="Times New Roman TUR" w:cs="Times New Roman TUR"/>
          <w:b/>
          <w:bCs/>
          <w:color w:val="000000"/>
        </w:rPr>
        <w:t>M</w:t>
      </w:r>
      <w:r w:rsidR="005B49C0" w:rsidRPr="0034168D">
        <w:rPr>
          <w:rFonts w:ascii="Times New Roman TUR" w:hAnsi="Times New Roman TUR" w:cs="Times New Roman TUR"/>
          <w:b/>
          <w:bCs/>
          <w:color w:val="000000"/>
        </w:rPr>
        <w:t>a</w:t>
      </w:r>
      <w:r w:rsidRPr="0034168D">
        <w:rPr>
          <w:rFonts w:ascii="Times New Roman TUR" w:hAnsi="Times New Roman TUR" w:cs="Times New Roman TUR"/>
          <w:b/>
          <w:bCs/>
          <w:color w:val="000000"/>
        </w:rPr>
        <w:t>hm</w:t>
      </w:r>
      <w:r w:rsidR="005B49C0" w:rsidRPr="0034168D">
        <w:rPr>
          <w:rFonts w:ascii="Times New Roman TUR" w:hAnsi="Times New Roman TUR" w:cs="Times New Roman TUR"/>
          <w:b/>
          <w:bCs/>
          <w:color w:val="000000"/>
        </w:rPr>
        <w:t>u</w:t>
      </w:r>
      <w:r w:rsidRPr="0034168D">
        <w:rPr>
          <w:rFonts w:ascii="Times New Roman TUR" w:hAnsi="Times New Roman TUR" w:cs="Times New Roman TUR"/>
          <w:b/>
          <w:bCs/>
          <w:color w:val="000000"/>
        </w:rPr>
        <w:t>d, T</w:t>
      </w:r>
      <w:r w:rsidR="005B49C0" w:rsidRPr="0034168D">
        <w:rPr>
          <w:rFonts w:ascii="Times New Roman TUR" w:hAnsi="Times New Roman TUR" w:cs="Times New Roman TUR"/>
          <w:b/>
          <w:bCs/>
          <w:color w:val="000000"/>
        </w:rPr>
        <w:t>a</w:t>
      </w:r>
      <w:r w:rsidRPr="0034168D">
        <w:rPr>
          <w:rFonts w:ascii="Times New Roman TUR" w:hAnsi="Times New Roman TUR" w:cs="Times New Roman TUR"/>
          <w:b/>
          <w:bCs/>
          <w:color w:val="000000"/>
        </w:rPr>
        <w:t>vfi</w:t>
      </w:r>
      <w:r w:rsidR="005B49C0" w:rsidRPr="0034168D">
        <w:rPr>
          <w:rFonts w:ascii="Times New Roman TUR" w:hAnsi="Times New Roman TUR" w:cs="Times New Roman TUR"/>
          <w:b/>
          <w:bCs/>
          <w:color w:val="000000"/>
        </w:rPr>
        <w:t>q</w:t>
      </w:r>
      <w:r w:rsidRPr="0034168D">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sidR="005B49C0" w:rsidRPr="0034168D">
        <w:rPr>
          <w:rFonts w:ascii="Times New Roman TUR" w:hAnsi="Times New Roman TUR" w:cs="Times New Roman TUR"/>
          <w:b/>
          <w:bCs/>
          <w:color w:val="000000"/>
        </w:rPr>
        <w:t>o</w:t>
      </w:r>
      <w:r w:rsidRPr="0034168D">
        <w:rPr>
          <w:rFonts w:ascii="Times New Roman TUR" w:hAnsi="Times New Roman TUR" w:cs="Times New Roman TUR"/>
          <w:b/>
          <w:bCs/>
          <w:color w:val="000000"/>
        </w:rPr>
        <w:t>lib, S</w:t>
      </w:r>
      <w:r w:rsidR="005B49C0" w:rsidRPr="0034168D">
        <w:rPr>
          <w:rFonts w:ascii="Times New Roman TUR" w:hAnsi="Times New Roman TUR" w:cs="Times New Roman TUR"/>
          <w:b/>
          <w:bCs/>
          <w:color w:val="000000"/>
        </w:rPr>
        <w:t>u</w:t>
      </w:r>
      <w:r w:rsidRPr="0034168D">
        <w:rPr>
          <w:rFonts w:ascii="Times New Roman TUR" w:hAnsi="Times New Roman TUR" w:cs="Times New Roman TUR"/>
          <w:b/>
          <w:bCs/>
          <w:color w:val="000000"/>
        </w:rPr>
        <w:t>l</w:t>
      </w:r>
      <w:r w:rsidR="005B49C0" w:rsidRPr="0034168D">
        <w:rPr>
          <w:rFonts w:ascii="Times New Roman TUR" w:hAnsi="Times New Roman TUR" w:cs="Times New Roman TUR"/>
          <w:b/>
          <w:bCs/>
          <w:color w:val="000000"/>
        </w:rPr>
        <w:t>a</w:t>
      </w:r>
      <w:r w:rsidRPr="0034168D">
        <w:rPr>
          <w:rFonts w:ascii="Times New Roman TUR" w:hAnsi="Times New Roman TUR" w:cs="Times New Roman TUR"/>
          <w:b/>
          <w:bCs/>
          <w:color w:val="000000"/>
        </w:rPr>
        <w:t>ym</w:t>
      </w:r>
      <w:r w:rsidR="005B49C0" w:rsidRPr="0034168D">
        <w:rPr>
          <w:rFonts w:ascii="Times New Roman TUR" w:hAnsi="Times New Roman TUR" w:cs="Times New Roman TUR"/>
          <w:b/>
          <w:bCs/>
          <w:color w:val="000000"/>
        </w:rPr>
        <w:t>o</w:t>
      </w:r>
      <w:r w:rsidRPr="0034168D">
        <w:rPr>
          <w:rFonts w:ascii="Times New Roman TUR" w:hAnsi="Times New Roman TUR" w:cs="Times New Roman TUR"/>
          <w:b/>
          <w:bCs/>
          <w:color w:val="000000"/>
        </w:rPr>
        <w:t>n, H</w:t>
      </w:r>
      <w:r w:rsidR="005B49C0" w:rsidRPr="0034168D">
        <w:rPr>
          <w:rFonts w:ascii="Times New Roman TUR" w:hAnsi="Times New Roman TUR" w:cs="Times New Roman TUR"/>
          <w:b/>
          <w:bCs/>
          <w:color w:val="000000"/>
        </w:rPr>
        <w:t>o</w:t>
      </w:r>
      <w:r w:rsidRPr="0034168D">
        <w:rPr>
          <w:rFonts w:ascii="Times New Roman TUR" w:hAnsi="Times New Roman TUR" w:cs="Times New Roman TUR"/>
          <w:b/>
          <w:bCs/>
          <w:color w:val="000000"/>
        </w:rPr>
        <w:t>f</w:t>
      </w:r>
      <w:r w:rsidR="005B49C0" w:rsidRPr="0034168D">
        <w:rPr>
          <w:rFonts w:ascii="Times New Roman TUR" w:hAnsi="Times New Roman TUR" w:cs="Times New Roman TUR"/>
          <w:b/>
          <w:bCs/>
          <w:color w:val="000000"/>
        </w:rPr>
        <w:t>i</w:t>
      </w:r>
      <w:r w:rsidRPr="0034168D">
        <w:rPr>
          <w:rFonts w:ascii="Times New Roman TUR" w:hAnsi="Times New Roman TUR" w:cs="Times New Roman TUR"/>
          <w:b/>
          <w:bCs/>
          <w:color w:val="000000"/>
        </w:rPr>
        <w:t xml:space="preserve">z </w:t>
      </w:r>
      <w:r w:rsidR="005B49C0" w:rsidRPr="0034168D">
        <w:rPr>
          <w:rFonts w:ascii="Times New Roman TUR" w:hAnsi="Times New Roman TUR" w:cs="Times New Roman TUR"/>
          <w:b/>
          <w:bCs/>
          <w:color w:val="000000"/>
        </w:rPr>
        <w:t>Xo</w:t>
      </w:r>
      <w:r w:rsidRPr="0034168D">
        <w:rPr>
          <w:rFonts w:ascii="Times New Roman TUR" w:hAnsi="Times New Roman TUR" w:cs="Times New Roman TUR"/>
          <w:b/>
          <w:bCs/>
          <w:color w:val="000000"/>
        </w:rPr>
        <w:t>lid, Said (R.A.)</w:t>
      </w:r>
    </w:p>
    <w:p w14:paraId="34B4F738"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D7CEE3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CCCA4A0" w14:textId="77777777" w:rsidR="00C857BF" w:rsidRPr="005B49C0" w:rsidRDefault="00C857BF" w:rsidP="0012019B">
      <w:pPr>
        <w:autoSpaceDE w:val="0"/>
        <w:autoSpaceDN w:val="0"/>
        <w:adjustRightInd w:val="0"/>
        <w:jc w:val="center"/>
        <w:rPr>
          <w:rFonts w:ascii="Times New Roman TUR" w:hAnsi="Times New Roman TUR" w:cs="Times New Roman TUR"/>
          <w:color w:val="000000"/>
          <w:sz w:val="28"/>
          <w:szCs w:val="28"/>
        </w:rPr>
      </w:pPr>
      <w:r w:rsidRPr="005B49C0">
        <w:rPr>
          <w:rFonts w:ascii="Traditional Arabic" w:hAnsi="Traditional Arabic" w:cs="Traditional Arabic"/>
          <w:color w:val="FF0000"/>
          <w:sz w:val="40"/>
          <w:szCs w:val="40"/>
        </w:rPr>
        <w:t xml:space="preserve"> </w:t>
      </w:r>
      <w:r w:rsidRPr="005B49C0">
        <w:rPr>
          <w:rFonts w:ascii="Traditional Arabic" w:hAnsi="Traditional Arabic" w:cs="Traditional Arabic"/>
          <w:color w:val="FF0000"/>
          <w:sz w:val="40"/>
          <w:szCs w:val="40"/>
          <w:rtl/>
        </w:rPr>
        <w:t>بِسْمِ اللَّهِ الرَّحْمَنِ الرَّحِيمِ</w:t>
      </w:r>
    </w:p>
    <w:p w14:paraId="31D481BE" w14:textId="77777777" w:rsidR="00C857BF"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G‘</w:t>
      </w:r>
      <w:r w:rsidR="00C857BF">
        <w:rPr>
          <w:rFonts w:ascii="Times New Roman TUR" w:hAnsi="Times New Roman TUR" w:cs="Times New Roman TUR"/>
          <w:color w:val="000000"/>
        </w:rPr>
        <w:t>avs m</w:t>
      </w:r>
      <w:r w:rsidR="005B49C0">
        <w:rPr>
          <w:rFonts w:ascii="Times New Roman TUR" w:hAnsi="Times New Roman TUR" w:cs="Times New Roman TUR"/>
          <w:color w:val="000000"/>
        </w:rPr>
        <w:t>ash</w:t>
      </w:r>
      <w:r w:rsidR="00C857BF">
        <w:rPr>
          <w:rFonts w:ascii="Times New Roman TUR" w:hAnsi="Times New Roman TUR" w:cs="Times New Roman TUR"/>
          <w:color w:val="000000"/>
        </w:rPr>
        <w:t xml:space="preserve">hur </w:t>
      </w:r>
      <w:r w:rsidR="005B49C0">
        <w:rPr>
          <w:rFonts w:ascii="Times New Roman TUR" w:hAnsi="Times New Roman TUR" w:cs="Times New Roman TUR"/>
          <w:color w:val="000000"/>
        </w:rPr>
        <w:t>q</w:t>
      </w:r>
      <w:r w:rsidR="00C857BF">
        <w:rPr>
          <w:rFonts w:ascii="Times New Roman TUR" w:hAnsi="Times New Roman TUR" w:cs="Times New Roman TUR"/>
          <w:color w:val="000000"/>
        </w:rPr>
        <w:t>asid</w:t>
      </w:r>
      <w:r w:rsidR="005B49C0">
        <w:rPr>
          <w:rFonts w:ascii="Times New Roman TUR" w:hAnsi="Times New Roman TUR" w:cs="Times New Roman TUR"/>
          <w:color w:val="000000"/>
        </w:rPr>
        <w:t>a</w:t>
      </w:r>
      <w:r w:rsidR="00C857BF">
        <w:rPr>
          <w:rFonts w:ascii="Times New Roman TUR" w:hAnsi="Times New Roman TUR" w:cs="Times New Roman TUR"/>
          <w:color w:val="000000"/>
        </w:rPr>
        <w:t>sid</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B49C0">
        <w:rPr>
          <w:rFonts w:ascii="Times New Roman TUR" w:hAnsi="Times New Roman TUR" w:cs="Times New Roman TUR"/>
          <w:color w:val="000000"/>
        </w:rPr>
        <w:t>yaqqollik</w:t>
      </w:r>
      <w:r w:rsidR="00C857BF">
        <w:rPr>
          <w:rFonts w:ascii="Times New Roman TUR" w:hAnsi="Times New Roman TUR" w:cs="Times New Roman TUR"/>
          <w:color w:val="000000"/>
        </w:rPr>
        <w:t xml:space="preserve"> d</w:t>
      </w:r>
      <w:r w:rsidR="005B49C0">
        <w:rPr>
          <w:rFonts w:ascii="Times New Roman TUR" w:hAnsi="Times New Roman TUR" w:cs="Times New Roman TUR"/>
          <w:color w:val="000000"/>
        </w:rPr>
        <w:t>a</w:t>
      </w:r>
      <w:r w:rsidR="00C857BF">
        <w:rPr>
          <w:rFonts w:ascii="Times New Roman TUR" w:hAnsi="Times New Roman TUR" w:cs="Times New Roman TUR"/>
          <w:color w:val="000000"/>
        </w:rPr>
        <w:t>r</w:t>
      </w:r>
      <w:r w:rsidR="005B49C0">
        <w:rPr>
          <w:rFonts w:ascii="Times New Roman TUR" w:hAnsi="Times New Roman TUR" w:cs="Times New Roman TUR"/>
          <w:color w:val="000000"/>
        </w:rPr>
        <w:t>aja</w:t>
      </w:r>
      <w:r w:rsidR="00C857BF">
        <w:rPr>
          <w:rFonts w:ascii="Times New Roman TUR" w:hAnsi="Times New Roman TUR" w:cs="Times New Roman TUR"/>
          <w:color w:val="000000"/>
        </w:rPr>
        <w:t>sid</w:t>
      </w:r>
      <w:r w:rsidR="005B49C0">
        <w:rPr>
          <w:rFonts w:ascii="Times New Roman TUR" w:hAnsi="Times New Roman TUR" w:cs="Times New Roman TUR"/>
          <w:color w:val="000000"/>
        </w:rPr>
        <w:t>a</w:t>
      </w:r>
      <w:r w:rsidR="00C857BF">
        <w:rPr>
          <w:rFonts w:ascii="Times New Roman TUR" w:hAnsi="Times New Roman TUR" w:cs="Times New Roman TUR"/>
          <w:color w:val="000000"/>
        </w:rPr>
        <w:t>- bizl</w:t>
      </w:r>
      <w:r w:rsidR="005B49C0">
        <w:rPr>
          <w:rFonts w:ascii="Times New Roman TUR" w:hAnsi="Times New Roman TUR" w:cs="Times New Roman TUR"/>
          <w:color w:val="000000"/>
        </w:rPr>
        <w:t>a</w:t>
      </w:r>
      <w:r w:rsidR="00C857BF">
        <w:rPr>
          <w:rFonts w:ascii="Times New Roman TUR" w:hAnsi="Times New Roman TUR" w:cs="Times New Roman TUR"/>
          <w:color w:val="000000"/>
        </w:rPr>
        <w:t>rd</w:t>
      </w:r>
      <w:r w:rsidR="005B49C0">
        <w:rPr>
          <w:rFonts w:ascii="Times New Roman TUR" w:hAnsi="Times New Roman TUR" w:cs="Times New Roman TUR"/>
          <w:color w:val="000000"/>
        </w:rPr>
        <w:t>a</w:t>
      </w:r>
      <w:r w:rsidR="00C857BF">
        <w:rPr>
          <w:rFonts w:ascii="Times New Roman TUR" w:hAnsi="Times New Roman TUR" w:cs="Times New Roman TUR"/>
          <w:color w:val="000000"/>
        </w:rPr>
        <w:t>n, y</w:t>
      </w:r>
      <w:r w:rsidR="005B49C0">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ni hizb-</w:t>
      </w:r>
      <w:r w:rsidR="005B49C0">
        <w:rPr>
          <w:rFonts w:ascii="Times New Roman TUR" w:hAnsi="Times New Roman TUR" w:cs="Times New Roman TUR"/>
          <w:color w:val="000000"/>
        </w:rPr>
        <w:t>u</w:t>
      </w:r>
      <w:r w:rsidR="00C857BF">
        <w:rPr>
          <w:rFonts w:ascii="Times New Roman TUR" w:hAnsi="Times New Roman TUR" w:cs="Times New Roman TUR"/>
          <w:color w:val="000000"/>
        </w:rPr>
        <w:t>l</w:t>
      </w:r>
      <w:r w:rsidR="00D97CC5">
        <w:rPr>
          <w:rFonts w:ascii="Times New Roman TUR" w:hAnsi="Times New Roman TUR" w:cs="Times New Roman TUR"/>
          <w:color w:val="000000"/>
        </w:rPr>
        <w:t xml:space="preserve"> </w:t>
      </w:r>
      <w:r w:rsidR="005B49C0">
        <w:rPr>
          <w:rFonts w:ascii="Times New Roman TUR" w:hAnsi="Times New Roman TUR" w:cs="Times New Roman TUR"/>
          <w:color w:val="000000"/>
        </w:rPr>
        <w:t>Q</w:t>
      </w:r>
      <w:r w:rsidR="00C857BF">
        <w:rPr>
          <w:rFonts w:ascii="Times New Roman TUR" w:hAnsi="Times New Roman TUR" w:cs="Times New Roman TUR"/>
          <w:color w:val="000000"/>
        </w:rPr>
        <w:t>ur</w:t>
      </w:r>
      <w:r>
        <w:rPr>
          <w:rFonts w:ascii="Times New Roman TUR" w:hAnsi="Times New Roman TUR" w:cs="Times New Roman TUR"/>
          <w:color w:val="000000"/>
        </w:rPr>
        <w:t>’</w:t>
      </w:r>
      <w:r w:rsidR="005B49C0">
        <w:rPr>
          <w:rFonts w:ascii="Times New Roman TUR" w:hAnsi="Times New Roman TUR" w:cs="Times New Roman TUR"/>
          <w:color w:val="000000"/>
        </w:rPr>
        <w:t>o</w:t>
      </w:r>
      <w:r w:rsidR="00C857BF">
        <w:rPr>
          <w:rFonts w:ascii="Times New Roman TUR" w:hAnsi="Times New Roman TUR" w:cs="Times New Roman TUR"/>
          <w:color w:val="000000"/>
        </w:rPr>
        <w:t xml:space="preserve">ndan </w:t>
      </w:r>
      <w:r w:rsidR="005B49C0">
        <w:rPr>
          <w:rFonts w:ascii="Times New Roman TUR" w:hAnsi="Times New Roman TUR" w:cs="Times New Roman TUR"/>
          <w:color w:val="000000"/>
        </w:rPr>
        <w:t>x</w:t>
      </w:r>
      <w:r w:rsidR="00C857BF">
        <w:rPr>
          <w:rFonts w:ascii="Times New Roman TUR" w:hAnsi="Times New Roman TUR" w:cs="Times New Roman TUR"/>
          <w:color w:val="000000"/>
        </w:rPr>
        <w:t>ab</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5B49C0">
        <w:rPr>
          <w:rFonts w:ascii="Times New Roman TUR" w:hAnsi="Times New Roman TUR" w:cs="Times New Roman TUR"/>
          <w:color w:val="000000"/>
        </w:rPr>
        <w:t>b</w:t>
      </w:r>
      <w:r w:rsidR="00C857BF">
        <w:rPr>
          <w:rFonts w:ascii="Times New Roman TUR" w:hAnsi="Times New Roman TUR" w:cs="Times New Roman TUR"/>
          <w:color w:val="000000"/>
        </w:rPr>
        <w:t>er</w:t>
      </w:r>
      <w:r w:rsidR="005B49C0">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5B49C0">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5B49C0">
        <w:rPr>
          <w:rFonts w:ascii="Times New Roman TUR" w:hAnsi="Times New Roman TUR" w:cs="Times New Roman TUR"/>
          <w:color w:val="000000"/>
        </w:rPr>
        <w:t>yana</w:t>
      </w:r>
      <w:r w:rsidR="00C857BF">
        <w:rPr>
          <w:rFonts w:ascii="Times New Roman TUR" w:hAnsi="Times New Roman TUR" w:cs="Times New Roman TUR"/>
          <w:color w:val="000000"/>
        </w:rPr>
        <w:t xml:space="preserve"> bir </w:t>
      </w:r>
      <w:r w:rsidR="005B49C0">
        <w:rPr>
          <w:rFonts w:ascii="Times New Roman TUR" w:hAnsi="Times New Roman TUR" w:cs="Times New Roman TUR"/>
          <w:color w:val="000000"/>
        </w:rPr>
        <w:t>necha</w:t>
      </w:r>
      <w:r w:rsidR="00C857BF">
        <w:rPr>
          <w:rFonts w:ascii="Times New Roman TUR" w:hAnsi="Times New Roman TUR" w:cs="Times New Roman TUR"/>
          <w:color w:val="000000"/>
        </w:rPr>
        <w:t xml:space="preserve"> yerd</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sidR="005B49C0">
        <w:rPr>
          <w:rFonts w:ascii="Times New Roman TUR" w:hAnsi="Times New Roman TUR" w:cs="Times New Roman TUR"/>
          <w:color w:val="000000"/>
        </w:rPr>
        <w:t>a</w:t>
      </w:r>
      <w:r w:rsidR="00C857BF">
        <w:rPr>
          <w:rFonts w:ascii="Times New Roman TUR" w:hAnsi="Times New Roman TUR" w:cs="Times New Roman TUR"/>
          <w:color w:val="000000"/>
        </w:rPr>
        <w:t>n</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5B49C0">
        <w:rPr>
          <w:rFonts w:ascii="Times New Roman TUR" w:hAnsi="Times New Roman TUR" w:cs="Times New Roman TUR"/>
          <w:color w:val="000000"/>
        </w:rPr>
        <w:t>sho</w:t>
      </w:r>
      <w:r w:rsidR="00C857BF">
        <w:rPr>
          <w:rFonts w:ascii="Times New Roman TUR" w:hAnsi="Times New Roman TUR" w:cs="Times New Roman TUR"/>
          <w:color w:val="000000"/>
        </w:rPr>
        <w:t>r</w:t>
      </w:r>
      <w:r w:rsidR="005B49C0">
        <w:rPr>
          <w:rFonts w:ascii="Times New Roman TUR" w:hAnsi="Times New Roman TUR" w:cs="Times New Roman TUR"/>
          <w:color w:val="000000"/>
        </w:rPr>
        <w:t>iy</w:t>
      </w:r>
      <w:r w:rsidR="00C857BF">
        <w:rPr>
          <w:rFonts w:ascii="Times New Roman TUR" w:hAnsi="Times New Roman TUR" w:cs="Times New Roman TUR"/>
          <w:color w:val="000000"/>
        </w:rPr>
        <w:t xml:space="preserve"> bir tarzda </w:t>
      </w:r>
      <w:r w:rsidR="005B49C0">
        <w:rPr>
          <w:rFonts w:ascii="Times New Roman TUR" w:hAnsi="Times New Roman TUR" w:cs="Times New Roman TUR"/>
          <w:color w:val="000000"/>
        </w:rPr>
        <w:t>x</w:t>
      </w:r>
      <w:r w:rsidR="00C857BF">
        <w:rPr>
          <w:rFonts w:ascii="Times New Roman TUR" w:hAnsi="Times New Roman TUR" w:cs="Times New Roman TUR"/>
          <w:color w:val="000000"/>
        </w:rPr>
        <w:t>ab</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5B49C0">
        <w:rPr>
          <w:rFonts w:ascii="Times New Roman TUR" w:hAnsi="Times New Roman TUR" w:cs="Times New Roman TUR"/>
          <w:color w:val="000000"/>
        </w:rPr>
        <w:t>beradi</w:t>
      </w:r>
      <w:r w:rsidR="00C857BF">
        <w:rPr>
          <w:rFonts w:ascii="Times New Roman TUR" w:hAnsi="Times New Roman TUR" w:cs="Times New Roman TUR"/>
          <w:color w:val="000000"/>
        </w:rPr>
        <w:t xml:space="preserve">. </w:t>
      </w:r>
      <w:r w:rsidR="005B49C0">
        <w:rPr>
          <w:rFonts w:ascii="Times New Roman TUR" w:hAnsi="Times New Roman TUR" w:cs="Times New Roman TUR"/>
          <w:color w:val="000000"/>
        </w:rPr>
        <w:t>Jumladan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5B49C0">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5B49C0">
        <w:rPr>
          <w:rFonts w:ascii="Times New Roman TUR" w:hAnsi="Times New Roman TUR" w:cs="Times New Roman TUR"/>
          <w:color w:val="000000"/>
        </w:rPr>
        <w:t>q</w:t>
      </w:r>
      <w:r w:rsidR="00C857BF">
        <w:rPr>
          <w:rFonts w:ascii="Times New Roman TUR" w:hAnsi="Times New Roman TUR" w:cs="Times New Roman TUR"/>
          <w:color w:val="000000"/>
        </w:rPr>
        <w:t>asid</w:t>
      </w:r>
      <w:r w:rsidR="005B49C0">
        <w:rPr>
          <w:rFonts w:ascii="Times New Roman TUR" w:hAnsi="Times New Roman TUR" w:cs="Times New Roman TUR"/>
          <w:color w:val="000000"/>
        </w:rPr>
        <w:t>a</w:t>
      </w:r>
      <w:r w:rsidR="00C857BF">
        <w:rPr>
          <w:rFonts w:ascii="Times New Roman TUR" w:hAnsi="Times New Roman TUR" w:cs="Times New Roman TUR"/>
          <w:color w:val="000000"/>
        </w:rPr>
        <w:t>nin</w:t>
      </w:r>
      <w:r w:rsidR="005B49C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B49C0">
        <w:rPr>
          <w:rFonts w:ascii="Times New Roman TUR" w:hAnsi="Times New Roman TUR" w:cs="Times New Roman TUR"/>
          <w:color w:val="000000"/>
        </w:rPr>
        <w:t>o</w:t>
      </w:r>
      <w:r w:rsidR="00C857BF">
        <w:rPr>
          <w:rFonts w:ascii="Times New Roman TUR" w:hAnsi="Times New Roman TUR" w:cs="Times New Roman TUR"/>
          <w:color w:val="000000"/>
        </w:rPr>
        <w:t>r</w:t>
      </w:r>
      <w:r w:rsidR="005B49C0">
        <w:rPr>
          <w:rFonts w:ascii="Times New Roman TUR" w:hAnsi="Times New Roman TUR" w:cs="Times New Roman TUR"/>
          <w:color w:val="000000"/>
        </w:rPr>
        <w:t>q</w:t>
      </w:r>
      <w:r w:rsidR="00C857BF">
        <w:rPr>
          <w:rFonts w:ascii="Times New Roman TUR" w:hAnsi="Times New Roman TUR" w:cs="Times New Roman TUR"/>
          <w:color w:val="000000"/>
        </w:rPr>
        <w:t>as</w:t>
      </w:r>
      <w:r w:rsidR="005B49C0">
        <w:rPr>
          <w:rFonts w:ascii="Times New Roman TUR" w:hAnsi="Times New Roman TUR" w:cs="Times New Roman TUR"/>
          <w:color w:val="000000"/>
        </w:rPr>
        <w:t>i</w:t>
      </w:r>
      <w:r w:rsidR="00C857BF">
        <w:rPr>
          <w:rFonts w:ascii="Times New Roman TUR" w:hAnsi="Times New Roman TUR" w:cs="Times New Roman TUR"/>
          <w:color w:val="000000"/>
        </w:rPr>
        <w:t>da "M</w:t>
      </w:r>
      <w:r w:rsidR="005B49C0">
        <w:rPr>
          <w:rFonts w:ascii="Times New Roman TUR" w:hAnsi="Times New Roman TUR" w:cs="Times New Roman TUR"/>
          <w:color w:val="000000"/>
        </w:rPr>
        <w:t>aj</w:t>
      </w:r>
      <w:r w:rsidR="00C857BF">
        <w:rPr>
          <w:rFonts w:ascii="Times New Roman TUR" w:hAnsi="Times New Roman TUR" w:cs="Times New Roman TUR"/>
          <w:color w:val="000000"/>
        </w:rPr>
        <w:t>muat-</w:t>
      </w:r>
      <w:r w:rsidR="005B49C0">
        <w:rPr>
          <w:rFonts w:ascii="Times New Roman TUR" w:hAnsi="Times New Roman TUR" w:cs="Times New Roman TUR"/>
          <w:color w:val="000000"/>
        </w:rPr>
        <w:t>u</w:t>
      </w:r>
      <w:r w:rsidR="00C857BF">
        <w:rPr>
          <w:rFonts w:ascii="Times New Roman TUR" w:hAnsi="Times New Roman TUR" w:cs="Times New Roman TUR"/>
          <w:color w:val="000000"/>
        </w:rPr>
        <w:t>l</w:t>
      </w:r>
      <w:r w:rsidR="00D97CC5">
        <w:rPr>
          <w:rFonts w:ascii="Times New Roman TUR" w:hAnsi="Times New Roman TUR" w:cs="Times New Roman TUR"/>
          <w:color w:val="000000"/>
        </w:rPr>
        <w:t xml:space="preserve"> </w:t>
      </w:r>
      <w:r w:rsidR="00C857BF">
        <w:rPr>
          <w:rFonts w:ascii="Times New Roman TUR" w:hAnsi="Times New Roman TUR" w:cs="Times New Roman TUR"/>
          <w:color w:val="000000"/>
        </w:rPr>
        <w:t>Ahz</w:t>
      </w:r>
      <w:r w:rsidR="005B49C0">
        <w:rPr>
          <w:rFonts w:ascii="Times New Roman TUR" w:hAnsi="Times New Roman TUR" w:cs="Times New Roman TUR"/>
          <w:color w:val="000000"/>
        </w:rPr>
        <w:t>o</w:t>
      </w:r>
      <w:r w:rsidR="00C857BF">
        <w:rPr>
          <w:rFonts w:ascii="Times New Roman TUR" w:hAnsi="Times New Roman TUR" w:cs="Times New Roman TUR"/>
          <w:color w:val="000000"/>
        </w:rPr>
        <w:t>b"</w:t>
      </w:r>
      <w:r w:rsidR="005B49C0">
        <w:rPr>
          <w:rFonts w:ascii="Times New Roman TUR" w:hAnsi="Times New Roman TUR" w:cs="Times New Roman TUR"/>
          <w:color w:val="000000"/>
        </w:rPr>
        <w:t>ni</w:t>
      </w:r>
      <w:r w:rsidR="00C857BF">
        <w:rPr>
          <w:rFonts w:ascii="Times New Roman TUR" w:hAnsi="Times New Roman TUR" w:cs="Times New Roman TUR"/>
          <w:color w:val="000000"/>
        </w:rPr>
        <w:t>n</w:t>
      </w:r>
      <w:r w:rsidR="005B49C0">
        <w:rPr>
          <w:rFonts w:ascii="Times New Roman TUR" w:hAnsi="Times New Roman TUR" w:cs="Times New Roman TUR"/>
          <w:color w:val="000000"/>
        </w:rPr>
        <w:t>g</w:t>
      </w:r>
      <w:r w:rsidR="00C857BF">
        <w:rPr>
          <w:rFonts w:ascii="Times New Roman TUR" w:hAnsi="Times New Roman TUR" w:cs="Times New Roman TUR"/>
          <w:color w:val="000000"/>
        </w:rPr>
        <w:t xml:space="preserve"> 563</w:t>
      </w:r>
      <w:r w:rsidR="005B49C0">
        <w:rPr>
          <w:rFonts w:ascii="Times New Roman TUR" w:hAnsi="Times New Roman TUR" w:cs="Times New Roman TUR"/>
          <w:color w:val="000000"/>
        </w:rPr>
        <w:t>-chi</w:t>
      </w:r>
      <w:r w:rsidR="00C857BF">
        <w:rPr>
          <w:rFonts w:ascii="Times New Roman TUR" w:hAnsi="Times New Roman TUR" w:cs="Times New Roman TUR"/>
          <w:color w:val="000000"/>
        </w:rPr>
        <w:t xml:space="preserve"> sahif</w:t>
      </w:r>
      <w:r w:rsidR="005B49C0">
        <w:rPr>
          <w:rFonts w:ascii="Times New Roman TUR" w:hAnsi="Times New Roman TUR" w:cs="Times New Roman TUR"/>
          <w:color w:val="000000"/>
        </w:rPr>
        <w:t>a</w:t>
      </w:r>
      <w:r w:rsidR="00C857BF">
        <w:rPr>
          <w:rFonts w:ascii="Times New Roman TUR" w:hAnsi="Times New Roman TUR" w:cs="Times New Roman TUR"/>
          <w:color w:val="000000"/>
        </w:rPr>
        <w:t>sid</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sidR="005B49C0">
        <w:rPr>
          <w:rFonts w:ascii="Times New Roman TUR" w:hAnsi="Times New Roman TUR" w:cs="Times New Roman TUR"/>
          <w:color w:val="000000"/>
        </w:rPr>
        <w:t>a</w:t>
      </w:r>
      <w:r w:rsidR="00C857BF">
        <w:rPr>
          <w:rFonts w:ascii="Times New Roman TUR" w:hAnsi="Times New Roman TUR" w:cs="Times New Roman TUR"/>
          <w:color w:val="000000"/>
        </w:rPr>
        <w:t>n</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5B49C0">
        <w:rPr>
          <w:rFonts w:ascii="Times New Roman TUR" w:hAnsi="Times New Roman TUR" w:cs="Times New Roman TUR"/>
          <w:color w:val="000000"/>
        </w:rPr>
        <w:t>sha</w:t>
      </w:r>
      <w:r w:rsidR="00C857BF">
        <w:rPr>
          <w:rFonts w:ascii="Times New Roman TUR" w:hAnsi="Times New Roman TUR" w:cs="Times New Roman TUR"/>
          <w:color w:val="000000"/>
        </w:rPr>
        <w:t xml:space="preserve"> m</w:t>
      </w:r>
      <w:r w:rsidR="005B49C0">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l</w:t>
      </w:r>
      <w:r w:rsidR="005B49C0">
        <w:rPr>
          <w:rFonts w:ascii="Times New Roman TUR" w:hAnsi="Times New Roman TUR" w:cs="Times New Roman TUR"/>
          <w:color w:val="000000"/>
        </w:rPr>
        <w:t>u</w:t>
      </w:r>
      <w:r w:rsidR="00C857BF">
        <w:rPr>
          <w:rFonts w:ascii="Times New Roman TUR" w:hAnsi="Times New Roman TUR" w:cs="Times New Roman TUR"/>
          <w:color w:val="000000"/>
        </w:rPr>
        <w:t>m m</w:t>
      </w:r>
      <w:r w:rsidR="005B49C0">
        <w:rPr>
          <w:rFonts w:ascii="Times New Roman TUR" w:hAnsi="Times New Roman TUR" w:cs="Times New Roman TUR"/>
          <w:color w:val="000000"/>
        </w:rPr>
        <w:t>u</w:t>
      </w:r>
      <w:r w:rsidR="00C857BF">
        <w:rPr>
          <w:rFonts w:ascii="Times New Roman TUR" w:hAnsi="Times New Roman TUR" w:cs="Times New Roman TUR"/>
          <w:color w:val="000000"/>
        </w:rPr>
        <w:t>ridid</w:t>
      </w:r>
      <w:r w:rsidR="005B49C0">
        <w:rPr>
          <w:rFonts w:ascii="Times New Roman TUR" w:hAnsi="Times New Roman TUR" w:cs="Times New Roman TUR"/>
          <w:color w:val="000000"/>
        </w:rPr>
        <w:t>a</w:t>
      </w:r>
      <w:r w:rsidR="00C857BF">
        <w:rPr>
          <w:rFonts w:ascii="Times New Roman TUR" w:hAnsi="Times New Roman TUR" w:cs="Times New Roman TUR"/>
          <w:color w:val="000000"/>
        </w:rPr>
        <w:t>n bahs</w:t>
      </w:r>
      <w:r w:rsidR="005B49C0">
        <w:rPr>
          <w:rFonts w:ascii="Times New Roman TUR" w:hAnsi="Times New Roman TUR" w:cs="Times New Roman TUR"/>
          <w:color w:val="000000"/>
        </w:rPr>
        <w:t xml:space="preserve"> qiladi</w:t>
      </w:r>
      <w:r w:rsidR="00C857BF">
        <w:rPr>
          <w:rFonts w:ascii="Times New Roman TUR" w:hAnsi="Times New Roman TUR" w:cs="Times New Roman TUR"/>
          <w:color w:val="000000"/>
        </w:rPr>
        <w:t xml:space="preserve"> v</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5B49C0">
        <w:rPr>
          <w:rFonts w:ascii="Times New Roman TUR" w:hAnsi="Times New Roman TUR" w:cs="Times New Roman TUR"/>
          <w:color w:val="000000"/>
        </w:rPr>
        <w:t>a</w:t>
      </w:r>
      <w:r w:rsidR="00C857BF">
        <w:rPr>
          <w:rFonts w:ascii="Times New Roman TUR" w:hAnsi="Times New Roman TUR" w:cs="Times New Roman TUR"/>
          <w:color w:val="000000"/>
        </w:rPr>
        <w:t>ytid</w:t>
      </w:r>
      <w:r w:rsidR="005B49C0">
        <w:rPr>
          <w:rFonts w:ascii="Times New Roman TUR" w:hAnsi="Times New Roman TUR" w:cs="Times New Roman TUR"/>
          <w:color w:val="000000"/>
        </w:rPr>
        <w:t>a</w:t>
      </w:r>
      <w:r w:rsidR="00C857BF">
        <w:rPr>
          <w:rFonts w:ascii="Times New Roman TUR" w:hAnsi="Times New Roman TUR" w:cs="Times New Roman TUR"/>
          <w:color w:val="000000"/>
        </w:rPr>
        <w:t xml:space="preserve"> d</w:t>
      </w:r>
      <w:r w:rsidR="005B49C0">
        <w:rPr>
          <w:rFonts w:ascii="Times New Roman TUR" w:hAnsi="Times New Roman TUR" w:cs="Times New Roman TUR"/>
          <w:color w:val="000000"/>
        </w:rPr>
        <w:t>e</w:t>
      </w:r>
      <w:r w:rsidR="00C857BF">
        <w:rPr>
          <w:rFonts w:ascii="Times New Roman TUR" w:hAnsi="Times New Roman TUR" w:cs="Times New Roman TUR"/>
          <w:color w:val="000000"/>
        </w:rPr>
        <w:t>y</w:t>
      </w:r>
      <w:r w:rsidR="005B49C0">
        <w:rPr>
          <w:rFonts w:ascii="Times New Roman TUR" w:hAnsi="Times New Roman TUR" w:cs="Times New Roman TUR"/>
          <w:color w:val="000000"/>
        </w:rPr>
        <w:t>di</w:t>
      </w:r>
      <w:r w:rsidR="00C857BF">
        <w:rPr>
          <w:rFonts w:ascii="Times New Roman TUR" w:hAnsi="Times New Roman TUR" w:cs="Times New Roman TUR"/>
          <w:color w:val="000000"/>
        </w:rPr>
        <w:t>ki:</w:t>
      </w:r>
    </w:p>
    <w:p w14:paraId="408213EA" w14:textId="77777777" w:rsidR="00C857BF" w:rsidRPr="005B49C0" w:rsidRDefault="00C857BF" w:rsidP="0012019B">
      <w:pPr>
        <w:autoSpaceDE w:val="0"/>
        <w:autoSpaceDN w:val="0"/>
        <w:adjustRightInd w:val="0"/>
        <w:jc w:val="center"/>
        <w:rPr>
          <w:rFonts w:ascii="Times New Roman TUR" w:hAnsi="Times New Roman TUR" w:cs="Times New Roman TUR"/>
          <w:color w:val="000000"/>
          <w:sz w:val="28"/>
          <w:szCs w:val="28"/>
        </w:rPr>
      </w:pPr>
      <w:r w:rsidRPr="005B49C0">
        <w:rPr>
          <w:rFonts w:ascii="Traditional Arabic" w:hAnsi="Traditional Arabic" w:cs="Traditional Arabic"/>
          <w:color w:val="FF0000"/>
          <w:sz w:val="40"/>
          <w:szCs w:val="40"/>
          <w:rtl/>
        </w:rPr>
        <w:t>فَمُرِيدِى اِذَا دَعَانِى بِشَرْقٍ اَوْ بِغَرْبٍ اَوْ غَارٍ فِى بَحْرِ طَامِى اَغِثْهُ</w:t>
      </w:r>
    </w:p>
    <w:p w14:paraId="5942D332" w14:textId="77777777" w:rsidR="004A2EF8"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317151">
        <w:rPr>
          <w:rFonts w:ascii="Times New Roman TUR" w:hAnsi="Times New Roman TUR" w:cs="Times New Roman TUR"/>
          <w:color w:val="000000"/>
        </w:rPr>
        <w:t>G‘</w:t>
      </w:r>
      <w:r>
        <w:rPr>
          <w:rFonts w:ascii="Times New Roman TUR" w:hAnsi="Times New Roman TUR" w:cs="Times New Roman TUR"/>
          <w:color w:val="000000"/>
        </w:rPr>
        <w:t xml:space="preserve">arbda </w:t>
      </w:r>
      <w:r w:rsidR="005B49C0">
        <w:rPr>
          <w:rFonts w:ascii="Times New Roman TUR" w:hAnsi="Times New Roman TUR" w:cs="Times New Roman TUR"/>
          <w:color w:val="000000"/>
        </w:rPr>
        <w:t>m</w:t>
      </w:r>
      <w:r>
        <w:rPr>
          <w:rFonts w:ascii="Times New Roman TUR" w:hAnsi="Times New Roman TUR" w:cs="Times New Roman TUR"/>
          <w:color w:val="000000"/>
        </w:rPr>
        <w:t xml:space="preserve">eni </w:t>
      </w:r>
      <w:r w:rsidR="005B49C0">
        <w:rPr>
          <w:rFonts w:ascii="Times New Roman TUR" w:hAnsi="Times New Roman TUR" w:cs="Times New Roman TUR"/>
          <w:color w:val="000000"/>
        </w:rPr>
        <w:t>chaqirgan</w:t>
      </w:r>
      <w:r>
        <w:rPr>
          <w:rFonts w:ascii="Times New Roman TUR" w:hAnsi="Times New Roman TUR" w:cs="Times New Roman TUR"/>
          <w:color w:val="000000"/>
        </w:rPr>
        <w:t xml:space="preserve"> va</w:t>
      </w:r>
      <w:r w:rsidR="005B49C0">
        <w:rPr>
          <w:rFonts w:ascii="Times New Roman TUR" w:hAnsi="Times New Roman TUR" w:cs="Times New Roman TUR"/>
          <w:color w:val="000000"/>
        </w:rPr>
        <w:t>q</w:t>
      </w:r>
      <w:r>
        <w:rPr>
          <w:rFonts w:ascii="Times New Roman TUR" w:hAnsi="Times New Roman TUR" w:cs="Times New Roman TUR"/>
          <w:color w:val="000000"/>
        </w:rPr>
        <w:t xml:space="preserve">t, </w:t>
      </w:r>
      <w:r w:rsidR="005B49C0">
        <w:rPr>
          <w:rFonts w:ascii="Times New Roman TUR" w:hAnsi="Times New Roman TUR" w:cs="Times New Roman TUR"/>
          <w:color w:val="000000"/>
        </w:rPr>
        <w:t>uning</w:t>
      </w:r>
      <w:r>
        <w:rPr>
          <w:rFonts w:ascii="Times New Roman TUR" w:hAnsi="Times New Roman TUR" w:cs="Times New Roman TUR"/>
          <w:color w:val="000000"/>
        </w:rPr>
        <w:t xml:space="preserve"> </w:t>
      </w:r>
      <w:r w:rsidR="005B49C0">
        <w:rPr>
          <w:rFonts w:ascii="Times New Roman TUR" w:hAnsi="Times New Roman TUR" w:cs="Times New Roman TUR"/>
          <w:color w:val="000000"/>
        </w:rPr>
        <w:t>yordamiga</w:t>
      </w:r>
      <w:r>
        <w:rPr>
          <w:rFonts w:ascii="Times New Roman TUR" w:hAnsi="Times New Roman TUR" w:cs="Times New Roman TUR"/>
          <w:color w:val="000000"/>
        </w:rPr>
        <w:t xml:space="preserve"> yeti</w:t>
      </w:r>
      <w:r w:rsidR="005B49C0">
        <w:rPr>
          <w:rFonts w:ascii="Times New Roman TUR" w:hAnsi="Times New Roman TUR" w:cs="Times New Roman TUR"/>
          <w:color w:val="000000"/>
        </w:rPr>
        <w:t>shaman</w:t>
      </w:r>
      <w:r>
        <w:rPr>
          <w:rFonts w:ascii="Times New Roman TUR" w:hAnsi="Times New Roman TUR" w:cs="Times New Roman TUR"/>
          <w:color w:val="000000"/>
        </w:rPr>
        <w:t xml:space="preserve">." </w:t>
      </w:r>
      <w:r w:rsidR="005B49C0">
        <w:rPr>
          <w:rFonts w:ascii="Times New Roman TUR" w:hAnsi="Times New Roman TUR" w:cs="Times New Roman TUR"/>
          <w:color w:val="000000"/>
        </w:rPr>
        <w:t>Ha,</w:t>
      </w:r>
      <w:r>
        <w:rPr>
          <w:rFonts w:ascii="Times New Roman TUR" w:hAnsi="Times New Roman TUR" w:cs="Times New Roman TUR"/>
          <w:color w:val="000000"/>
        </w:rPr>
        <w:t xml:space="preserve"> </w:t>
      </w:r>
      <w:r w:rsidR="005B49C0">
        <w:rPr>
          <w:rFonts w:ascii="Times New Roman TUR" w:hAnsi="Times New Roman TUR" w:cs="Times New Roman TUR"/>
          <w:color w:val="000000"/>
        </w:rPr>
        <w:t>t</w:t>
      </w:r>
      <w:r w:rsidR="00317151">
        <w:rPr>
          <w:rFonts w:ascii="Times New Roman TUR" w:hAnsi="Times New Roman TUR" w:cs="Times New Roman TUR"/>
          <w:color w:val="000000"/>
        </w:rPr>
        <w:t>o‘g‘</w:t>
      </w:r>
      <w:r w:rsidR="005B49C0">
        <w:rPr>
          <w:rFonts w:ascii="Times New Roman TUR" w:hAnsi="Times New Roman TUR" w:cs="Times New Roman TUR"/>
          <w:color w:val="000000"/>
        </w:rPr>
        <w:t>ridi</w:t>
      </w:r>
      <w:r>
        <w:rPr>
          <w:rFonts w:ascii="Times New Roman TUR" w:hAnsi="Times New Roman TUR" w:cs="Times New Roman TUR"/>
          <w:color w:val="000000"/>
        </w:rPr>
        <w:t>r. Arab</w:t>
      </w:r>
      <w:r w:rsidR="005B49C0">
        <w:rPr>
          <w:rFonts w:ascii="Times New Roman TUR" w:hAnsi="Times New Roman TUR" w:cs="Times New Roman TUR"/>
          <w:color w:val="000000"/>
        </w:rPr>
        <w:t>cha</w:t>
      </w:r>
      <w:r>
        <w:rPr>
          <w:rFonts w:ascii="Times New Roman TUR" w:hAnsi="Times New Roman TUR" w:cs="Times New Roman TUR"/>
          <w:color w:val="000000"/>
        </w:rPr>
        <w:t xml:space="preserve"> tari</w:t>
      </w:r>
      <w:r w:rsidR="005B49C0">
        <w:rPr>
          <w:rFonts w:ascii="Times New Roman TUR" w:hAnsi="Times New Roman TUR" w:cs="Times New Roman TUR"/>
          <w:color w:val="000000"/>
        </w:rPr>
        <w:t>x</w:t>
      </w:r>
      <w:r>
        <w:rPr>
          <w:rFonts w:ascii="Times New Roman TUR" w:hAnsi="Times New Roman TUR" w:cs="Times New Roman TUR"/>
          <w:color w:val="000000"/>
        </w:rPr>
        <w:t xml:space="preserve"> </w:t>
      </w:r>
      <w:r w:rsidR="005B49C0">
        <w:rPr>
          <w:rFonts w:ascii="Times New Roman TUR" w:hAnsi="Times New Roman TUR" w:cs="Times New Roman TUR"/>
          <w:color w:val="000000"/>
        </w:rPr>
        <w:t>bilan</w:t>
      </w:r>
      <w:r>
        <w:rPr>
          <w:rFonts w:ascii="Times New Roman TUR" w:hAnsi="Times New Roman TUR" w:cs="Times New Roman TUR"/>
          <w:color w:val="000000"/>
        </w:rPr>
        <w:t xml:space="preserve"> bi</w:t>
      </w:r>
      <w:r w:rsidR="005B49C0">
        <w:rPr>
          <w:rFonts w:ascii="Times New Roman TUR" w:hAnsi="Times New Roman TUR" w:cs="Times New Roman TUR"/>
          <w:color w:val="000000"/>
        </w:rPr>
        <w:t>r ming</w:t>
      </w:r>
      <w:r>
        <w:rPr>
          <w:rFonts w:ascii="Times New Roman TUR" w:hAnsi="Times New Roman TUR" w:cs="Times New Roman TUR"/>
          <w:color w:val="000000"/>
        </w:rPr>
        <w:t xml:space="preserve"> </w:t>
      </w:r>
      <w:r w:rsidR="005B49C0">
        <w:rPr>
          <w:rFonts w:ascii="Times New Roman TUR" w:hAnsi="Times New Roman TUR" w:cs="Times New Roman TUR"/>
          <w:color w:val="000000"/>
        </w:rPr>
        <w:t xml:space="preserve">uch </w:t>
      </w:r>
      <w:r>
        <w:rPr>
          <w:rFonts w:ascii="Times New Roman TUR" w:hAnsi="Times New Roman TUR" w:cs="Times New Roman TUR"/>
          <w:color w:val="000000"/>
        </w:rPr>
        <w:t>y</w:t>
      </w:r>
      <w:r w:rsidR="005B49C0">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5B49C0">
        <w:rPr>
          <w:rFonts w:ascii="Times New Roman TUR" w:hAnsi="Times New Roman TUR" w:cs="Times New Roman TUR"/>
          <w:color w:val="000000"/>
        </w:rPr>
        <w:t>ti</w:t>
      </w:r>
      <w:r>
        <w:rPr>
          <w:rFonts w:ascii="Times New Roman TUR" w:hAnsi="Times New Roman TUR" w:cs="Times New Roman TUR"/>
          <w:color w:val="000000"/>
        </w:rPr>
        <w:t>z</w:t>
      </w:r>
      <w:r w:rsidR="005B49C0">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5B49C0">
        <w:rPr>
          <w:rFonts w:ascii="Times New Roman TUR" w:hAnsi="Times New Roman TUR" w:cs="Times New Roman TUR"/>
          <w:color w:val="000000"/>
        </w:rPr>
        <w:t>qqi</w:t>
      </w:r>
      <w:r>
        <w:rPr>
          <w:rFonts w:ascii="Times New Roman TUR" w:hAnsi="Times New Roman TUR" w:cs="Times New Roman TUR"/>
          <w:color w:val="000000"/>
        </w:rPr>
        <w:t xml:space="preserve">zda </w:t>
      </w:r>
      <w:r w:rsidR="00D97CC5">
        <w:rPr>
          <w:rFonts w:ascii="Times New Roman TUR" w:hAnsi="Times New Roman TUR" w:cs="Times New Roman TUR"/>
          <w:color w:val="000000"/>
        </w:rPr>
        <w:t xml:space="preserve">(1339) </w:t>
      </w:r>
      <w:r>
        <w:rPr>
          <w:rFonts w:ascii="Times New Roman TUR" w:hAnsi="Times New Roman TUR" w:cs="Times New Roman TUR"/>
          <w:color w:val="000000"/>
        </w:rPr>
        <w:t>m</w:t>
      </w:r>
      <w:r w:rsidR="005B49C0">
        <w:rPr>
          <w:rFonts w:ascii="Times New Roman TUR" w:hAnsi="Times New Roman TUR" w:cs="Times New Roman TUR"/>
          <w:color w:val="000000"/>
        </w:rPr>
        <w:t>udhish</w:t>
      </w:r>
      <w:r>
        <w:rPr>
          <w:rFonts w:ascii="Times New Roman TUR" w:hAnsi="Times New Roman TUR" w:cs="Times New Roman TUR"/>
          <w:color w:val="000000"/>
        </w:rPr>
        <w:t xml:space="preserve"> bir </w:t>
      </w:r>
      <w:r w:rsidR="005B49C0">
        <w:rPr>
          <w:rFonts w:ascii="Times New Roman TUR" w:hAnsi="Times New Roman TUR" w:cs="Times New Roman TUR"/>
          <w:color w:val="000000"/>
        </w:rPr>
        <w:t>inqirozi</w:t>
      </w:r>
      <w:r>
        <w:rPr>
          <w:rFonts w:ascii="Times New Roman TUR" w:hAnsi="Times New Roman TUR" w:cs="Times New Roman TUR"/>
          <w:color w:val="000000"/>
        </w:rPr>
        <w:t xml:space="preserve"> ruh</w:t>
      </w:r>
      <w:r w:rsidR="005B49C0">
        <w:rPr>
          <w:rFonts w:ascii="Times New Roman TUR" w:hAnsi="Times New Roman TUR" w:cs="Times New Roman TUR"/>
          <w:color w:val="000000"/>
        </w:rPr>
        <w:t>iy</w:t>
      </w:r>
      <w:r>
        <w:rPr>
          <w:rFonts w:ascii="Times New Roman TUR" w:hAnsi="Times New Roman TUR" w:cs="Times New Roman TUR"/>
          <w:color w:val="000000"/>
        </w:rPr>
        <w:t xml:space="preserve"> v</w:t>
      </w:r>
      <w:r w:rsidR="005B49C0">
        <w:rPr>
          <w:rFonts w:ascii="Times New Roman TUR" w:hAnsi="Times New Roman TUR" w:cs="Times New Roman TUR"/>
          <w:color w:val="000000"/>
        </w:rPr>
        <w:t>a</w:t>
      </w:r>
      <w:r>
        <w:rPr>
          <w:rFonts w:ascii="Times New Roman TUR" w:hAnsi="Times New Roman TUR" w:cs="Times New Roman TUR"/>
          <w:color w:val="000000"/>
        </w:rPr>
        <w:t xml:space="preserve"> d</w:t>
      </w:r>
      <w:r w:rsidR="005B49C0">
        <w:rPr>
          <w:rFonts w:ascii="Times New Roman TUR" w:hAnsi="Times New Roman TUR" w:cs="Times New Roman TUR"/>
          <w:color w:val="000000"/>
        </w:rPr>
        <w:t>a</w:t>
      </w:r>
      <w:r>
        <w:rPr>
          <w:rFonts w:ascii="Times New Roman TUR" w:hAnsi="Times New Roman TUR" w:cs="Times New Roman TUR"/>
          <w:color w:val="000000"/>
        </w:rPr>
        <w:t>h</w:t>
      </w:r>
      <w:r w:rsidR="005B49C0">
        <w:rPr>
          <w:rFonts w:ascii="Times New Roman TUR" w:hAnsi="Times New Roman TUR" w:cs="Times New Roman TUR"/>
          <w:color w:val="000000"/>
        </w:rPr>
        <w:t>sha</w:t>
      </w:r>
      <w:r>
        <w:rPr>
          <w:rFonts w:ascii="Times New Roman TUR" w:hAnsi="Times New Roman TUR" w:cs="Times New Roman TUR"/>
          <w:color w:val="000000"/>
        </w:rPr>
        <w:t>tli bir h</w:t>
      </w:r>
      <w:r w:rsidR="005B49C0">
        <w:rPr>
          <w:rFonts w:ascii="Times New Roman TUR" w:hAnsi="Times New Roman TUR" w:cs="Times New Roman TUR"/>
          <w:color w:val="000000"/>
        </w:rPr>
        <w:t>a</w:t>
      </w:r>
      <w:r>
        <w:rPr>
          <w:rFonts w:ascii="Times New Roman TUR" w:hAnsi="Times New Roman TUR" w:cs="Times New Roman TUR"/>
          <w:color w:val="000000"/>
        </w:rPr>
        <w:t>y</w:t>
      </w:r>
      <w:r w:rsidR="005B49C0">
        <w:rPr>
          <w:rFonts w:ascii="Times New Roman TUR" w:hAnsi="Times New Roman TUR" w:cs="Times New Roman TUR"/>
          <w:color w:val="000000"/>
        </w:rPr>
        <w:t>ajo</w:t>
      </w:r>
      <w:r>
        <w:rPr>
          <w:rFonts w:ascii="Times New Roman TUR" w:hAnsi="Times New Roman TUR" w:cs="Times New Roman TUR"/>
          <w:color w:val="000000"/>
        </w:rPr>
        <w:t>n</w:t>
      </w:r>
      <w:r w:rsidR="005B49C0">
        <w:rPr>
          <w:rFonts w:ascii="Times New Roman TUR" w:hAnsi="Times New Roman TUR" w:cs="Times New Roman TUR"/>
          <w:color w:val="000000"/>
        </w:rPr>
        <w:t>i</w:t>
      </w:r>
      <w:r>
        <w:rPr>
          <w:rFonts w:ascii="Times New Roman TUR" w:hAnsi="Times New Roman TUR" w:cs="Times New Roman TUR"/>
          <w:color w:val="000000"/>
        </w:rPr>
        <w:t xml:space="preserve"> </w:t>
      </w:r>
      <w:r w:rsidR="005B49C0">
        <w:rPr>
          <w:rFonts w:ascii="Times New Roman TUR" w:hAnsi="Times New Roman TUR" w:cs="Times New Roman TUR"/>
          <w:color w:val="000000"/>
        </w:rPr>
        <w:t>q</w:t>
      </w:r>
      <w:r>
        <w:rPr>
          <w:rFonts w:ascii="Times New Roman TUR" w:hAnsi="Times New Roman TUR" w:cs="Times New Roman TUR"/>
          <w:color w:val="000000"/>
        </w:rPr>
        <w:t>alb</w:t>
      </w:r>
      <w:r w:rsidR="005B49C0">
        <w:rPr>
          <w:rFonts w:ascii="Times New Roman TUR" w:hAnsi="Times New Roman TUR" w:cs="Times New Roman TUR"/>
          <w:color w:val="000000"/>
        </w:rPr>
        <w:t>iy</w:t>
      </w:r>
      <w:r>
        <w:rPr>
          <w:rFonts w:ascii="Times New Roman TUR" w:hAnsi="Times New Roman TUR" w:cs="Times New Roman TUR"/>
          <w:color w:val="000000"/>
        </w:rPr>
        <w:t xml:space="preserve"> v</w:t>
      </w:r>
      <w:r w:rsidR="005B49C0">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5B49C0">
        <w:rPr>
          <w:rFonts w:ascii="Times New Roman TUR" w:hAnsi="Times New Roman TUR" w:cs="Times New Roman TUR"/>
          <w:color w:val="000000"/>
        </w:rPr>
        <w:t>av</w:t>
      </w:r>
      <w:r w:rsidR="00317151">
        <w:rPr>
          <w:rFonts w:ascii="Times New Roman TUR" w:hAnsi="Times New Roman TUR" w:cs="Times New Roman TUR"/>
          <w:color w:val="000000"/>
        </w:rPr>
        <w:t>g‘</w:t>
      </w:r>
      <w:r w:rsidR="005B49C0">
        <w:rPr>
          <w:rFonts w:ascii="Times New Roman TUR" w:hAnsi="Times New Roman TUR" w:cs="Times New Roman TUR"/>
          <w:color w:val="000000"/>
        </w:rPr>
        <w:t>oli</w:t>
      </w:r>
      <w:r>
        <w:rPr>
          <w:rFonts w:ascii="Times New Roman TUR" w:hAnsi="Times New Roman TUR" w:cs="Times New Roman TUR"/>
          <w:color w:val="000000"/>
        </w:rPr>
        <w:t xml:space="preserve"> bir</w:t>
      </w:r>
      <w:r w:rsidR="00E16B39">
        <w:rPr>
          <w:rFonts w:ascii="Times New Roman TUR" w:hAnsi="Times New Roman TUR" w:cs="Times New Roman TUR"/>
          <w:color w:val="000000"/>
        </w:rPr>
        <w:t xml:space="preserve"> </w:t>
      </w:r>
      <w:r>
        <w:rPr>
          <w:rFonts w:ascii="Times New Roman TUR" w:hAnsi="Times New Roman TUR" w:cs="Times New Roman TUR"/>
          <w:color w:val="000000"/>
        </w:rPr>
        <w:t>t</w:t>
      </w:r>
      <w:r w:rsidR="004A2EF8">
        <w:rPr>
          <w:rFonts w:ascii="Times New Roman TUR" w:hAnsi="Times New Roman TUR" w:cs="Times New Roman TUR"/>
          <w:color w:val="000000"/>
        </w:rPr>
        <w:t>asha</w:t>
      </w:r>
      <w:r>
        <w:rPr>
          <w:rFonts w:ascii="Times New Roman TUR" w:hAnsi="Times New Roman TUR" w:cs="Times New Roman TUR"/>
          <w:color w:val="000000"/>
        </w:rPr>
        <w:t>vv</w:t>
      </w:r>
      <w:r w:rsidR="004A2EF8">
        <w:rPr>
          <w:rFonts w:ascii="Times New Roman TUR" w:hAnsi="Times New Roman TUR" w:cs="Times New Roman TUR"/>
          <w:color w:val="000000"/>
        </w:rPr>
        <w:t>ushi</w:t>
      </w:r>
      <w:r>
        <w:rPr>
          <w:rFonts w:ascii="Times New Roman TUR" w:hAnsi="Times New Roman TUR" w:cs="Times New Roman TUR"/>
          <w:color w:val="000000"/>
        </w:rPr>
        <w:t xml:space="preserve"> fikr</w:t>
      </w:r>
      <w:r w:rsidR="004A2EF8">
        <w:rPr>
          <w:rFonts w:ascii="Times New Roman TUR" w:hAnsi="Times New Roman TUR" w:cs="Times New Roman TUR"/>
          <w:color w:val="000000"/>
        </w:rPr>
        <w:t>iy</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A2EF8">
        <w:rPr>
          <w:rFonts w:ascii="Times New Roman TUR" w:hAnsi="Times New Roman TUR" w:cs="Times New Roman TUR"/>
          <w:color w:val="000000"/>
        </w:rPr>
        <w:t>tkazgan</w:t>
      </w:r>
      <w:r>
        <w:rPr>
          <w:rFonts w:ascii="Times New Roman TUR" w:hAnsi="Times New Roman TUR" w:cs="Times New Roman TUR"/>
          <w:color w:val="000000"/>
        </w:rPr>
        <w:t xml:space="preserve"> </w:t>
      </w:r>
      <w:r w:rsidR="004A2EF8">
        <w:rPr>
          <w:rFonts w:ascii="Times New Roman TUR" w:hAnsi="Times New Roman TUR" w:cs="Times New Roman TUR"/>
          <w:color w:val="000000"/>
        </w:rPr>
        <w:t>vaqt</w:t>
      </w:r>
      <w:r>
        <w:rPr>
          <w:rFonts w:ascii="Times New Roman TUR" w:hAnsi="Times New Roman TUR" w:cs="Times New Roman TUR"/>
          <w:color w:val="000000"/>
        </w:rPr>
        <w:t>lar</w:t>
      </w:r>
      <w:r w:rsidR="002C4F88">
        <w:rPr>
          <w:rFonts w:ascii="Times New Roman TUR" w:hAnsi="Times New Roman TUR" w:cs="Times New Roman TUR"/>
          <w:color w:val="000000"/>
        </w:rPr>
        <w:t>im</w:t>
      </w:r>
      <w:r>
        <w:rPr>
          <w:rFonts w:ascii="Times New Roman TUR" w:hAnsi="Times New Roman TUR" w:cs="Times New Roman TUR"/>
          <w:color w:val="000000"/>
        </w:rPr>
        <w:t xml:space="preserve">da, </w:t>
      </w:r>
      <w:r w:rsidR="004A2EF8">
        <w:rPr>
          <w:rFonts w:ascii="Times New Roman TUR" w:hAnsi="Times New Roman TUR" w:cs="Times New Roman TUR"/>
          <w:color w:val="000000"/>
        </w:rPr>
        <w:t>juda</w:t>
      </w:r>
      <w:r>
        <w:rPr>
          <w:rFonts w:ascii="Times New Roman TUR" w:hAnsi="Times New Roman TUR" w:cs="Times New Roman TUR"/>
          <w:color w:val="000000"/>
        </w:rPr>
        <w:t xml:space="preserve"> </w:t>
      </w:r>
      <w:r w:rsidR="004A2EF8">
        <w:rPr>
          <w:rFonts w:ascii="Times New Roman TUR" w:hAnsi="Times New Roman TUR" w:cs="Times New Roman TUR"/>
          <w:color w:val="000000"/>
        </w:rPr>
        <w:t>sh</w:t>
      </w:r>
      <w:r>
        <w:rPr>
          <w:rFonts w:ascii="Times New Roman TUR" w:hAnsi="Times New Roman TUR" w:cs="Times New Roman TUR"/>
          <w:color w:val="000000"/>
        </w:rPr>
        <w:t>idd</w:t>
      </w:r>
      <w:r w:rsidR="004A2EF8">
        <w:rPr>
          <w:rFonts w:ascii="Times New Roman TUR" w:hAnsi="Times New Roman TUR" w:cs="Times New Roman TUR"/>
          <w:color w:val="000000"/>
        </w:rPr>
        <w:t>a</w:t>
      </w:r>
      <w:r>
        <w:rPr>
          <w:rFonts w:ascii="Times New Roman TUR" w:hAnsi="Times New Roman TUR" w:cs="Times New Roman TUR"/>
          <w:color w:val="000000"/>
        </w:rPr>
        <w:t>tli bir sur</w:t>
      </w:r>
      <w:r w:rsidR="004A2EF8">
        <w:rPr>
          <w:rFonts w:ascii="Times New Roman TUR" w:hAnsi="Times New Roman TUR" w:cs="Times New Roman TUR"/>
          <w:color w:val="000000"/>
        </w:rPr>
        <w:t>a</w:t>
      </w:r>
      <w:r>
        <w:rPr>
          <w:rFonts w:ascii="Times New Roman TUR" w:hAnsi="Times New Roman TUR" w:cs="Times New Roman TUR"/>
          <w:color w:val="000000"/>
        </w:rPr>
        <w:t>t</w:t>
      </w:r>
      <w:r w:rsidR="004A2EF8">
        <w:rPr>
          <w:rFonts w:ascii="Times New Roman TUR" w:hAnsi="Times New Roman TUR" w:cs="Times New Roman TUR"/>
          <w:color w:val="000000"/>
        </w:rPr>
        <w:t>da</w:t>
      </w:r>
      <w:r>
        <w:rPr>
          <w:rFonts w:ascii="Times New Roman TUR" w:hAnsi="Times New Roman TUR" w:cs="Times New Roman TUR"/>
          <w:color w:val="000000"/>
        </w:rPr>
        <w:t xml:space="preserve"> Hazr</w:t>
      </w:r>
      <w:r w:rsidR="004A2EF8">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 xml:space="preserve">avsdan </w:t>
      </w:r>
      <w:r w:rsidR="004A2EF8">
        <w:rPr>
          <w:rFonts w:ascii="Times New Roman TUR" w:hAnsi="Times New Roman TUR" w:cs="Times New Roman TUR"/>
          <w:color w:val="000000"/>
        </w:rPr>
        <w:t>madad</w:t>
      </w:r>
      <w:r>
        <w:rPr>
          <w:rFonts w:ascii="Times New Roman TUR" w:hAnsi="Times New Roman TUR" w:cs="Times New Roman TUR"/>
          <w:color w:val="000000"/>
        </w:rPr>
        <w:t xml:space="preserve"> </w:t>
      </w:r>
      <w:r w:rsidR="004A2EF8">
        <w:rPr>
          <w:rFonts w:ascii="Times New Roman TUR" w:hAnsi="Times New Roman TUR" w:cs="Times New Roman TUR"/>
          <w:color w:val="000000"/>
        </w:rPr>
        <w:t>s</w:t>
      </w:r>
      <w:r w:rsidR="00317151">
        <w:rPr>
          <w:rFonts w:ascii="Times New Roman TUR" w:hAnsi="Times New Roman TUR" w:cs="Times New Roman TUR"/>
          <w:color w:val="000000"/>
        </w:rPr>
        <w:t>o‘</w:t>
      </w:r>
      <w:r w:rsidR="004A2EF8">
        <w:rPr>
          <w:rFonts w:ascii="Times New Roman TUR" w:hAnsi="Times New Roman TUR" w:cs="Times New Roman TUR"/>
          <w:color w:val="000000"/>
        </w:rPr>
        <w:t>radim</w:t>
      </w:r>
      <w:r>
        <w:rPr>
          <w:rFonts w:ascii="Times New Roman TUR" w:hAnsi="Times New Roman TUR" w:cs="Times New Roman TUR"/>
          <w:color w:val="000000"/>
        </w:rPr>
        <w:t>. Bir-ik</w:t>
      </w:r>
      <w:r w:rsidR="004A2EF8">
        <w:rPr>
          <w:rFonts w:ascii="Times New Roman TUR" w:hAnsi="Times New Roman TUR" w:cs="Times New Roman TUR"/>
          <w:color w:val="000000"/>
        </w:rPr>
        <w:t>k</w:t>
      </w:r>
      <w:r>
        <w:rPr>
          <w:rFonts w:ascii="Times New Roman TUR" w:hAnsi="Times New Roman TUR" w:cs="Times New Roman TUR"/>
          <w:color w:val="000000"/>
        </w:rPr>
        <w:t>i yerd</w:t>
      </w:r>
      <w:r w:rsidR="004A2EF8">
        <w:rPr>
          <w:rFonts w:ascii="Times New Roman TUR" w:hAnsi="Times New Roman TUR" w:cs="Times New Roman TUR"/>
          <w:color w:val="000000"/>
        </w:rPr>
        <w:t>a</w:t>
      </w:r>
      <w:r>
        <w:rPr>
          <w:rFonts w:ascii="Times New Roman TUR" w:hAnsi="Times New Roman TUR" w:cs="Times New Roman TUR"/>
          <w:color w:val="000000"/>
        </w:rPr>
        <w:t xml:space="preserve"> bahs</w:t>
      </w:r>
      <w:r w:rsidR="004A2EF8">
        <w:rPr>
          <w:rFonts w:ascii="Times New Roman TUR" w:hAnsi="Times New Roman TUR" w:cs="Times New Roman TUR"/>
          <w:color w:val="000000"/>
        </w:rPr>
        <w:t xml:space="preserve"> qilgan</w:t>
      </w:r>
      <w:r>
        <w:rPr>
          <w:rFonts w:ascii="Times New Roman TUR" w:hAnsi="Times New Roman TUR" w:cs="Times New Roman TUR"/>
          <w:color w:val="000000"/>
        </w:rPr>
        <w:t xml:space="preserve">im </w:t>
      </w:r>
      <w:r w:rsidR="004A2EF8">
        <w:rPr>
          <w:rFonts w:ascii="Times New Roman TUR" w:hAnsi="Times New Roman TUR" w:cs="Times New Roman TUR"/>
          <w:color w:val="000000"/>
        </w:rPr>
        <w:t>ka</w:t>
      </w:r>
      <w:r>
        <w:rPr>
          <w:rFonts w:ascii="Times New Roman TUR" w:hAnsi="Times New Roman TUR" w:cs="Times New Roman TUR"/>
          <w:color w:val="000000"/>
        </w:rPr>
        <w:t>bi, "F</w:t>
      </w:r>
      <w:r w:rsidR="004A2EF8">
        <w:rPr>
          <w:rFonts w:ascii="Times New Roman TUR" w:hAnsi="Times New Roman TUR" w:cs="Times New Roman TUR"/>
          <w:color w:val="000000"/>
        </w:rPr>
        <w:t>u</w:t>
      </w:r>
      <w:r>
        <w:rPr>
          <w:rFonts w:ascii="Times New Roman TUR" w:hAnsi="Times New Roman TUR" w:cs="Times New Roman TUR"/>
          <w:color w:val="000000"/>
        </w:rPr>
        <w:t>tuh</w:t>
      </w:r>
      <w:r w:rsidR="002C4F88">
        <w:rPr>
          <w:rFonts w:ascii="Times New Roman TUR" w:hAnsi="Times New Roman TUR" w:cs="Times New Roman TUR"/>
          <w:color w:val="000000"/>
        </w:rPr>
        <w:t>-</w:t>
      </w:r>
      <w:r w:rsidR="004A2EF8">
        <w:rPr>
          <w:rFonts w:ascii="Times New Roman TUR" w:hAnsi="Times New Roman TUR" w:cs="Times New Roman TUR"/>
          <w:color w:val="000000"/>
        </w:rPr>
        <w:t>u</w:t>
      </w:r>
      <w:r>
        <w:rPr>
          <w:rFonts w:ascii="Times New Roman TUR" w:hAnsi="Times New Roman TUR" w:cs="Times New Roman TUR"/>
          <w:color w:val="000000"/>
        </w:rPr>
        <w:t>l</w:t>
      </w:r>
      <w:r w:rsidR="002C4F88">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 xml:space="preserve">ayb" </w:t>
      </w:r>
      <w:r w:rsidR="004A2EF8">
        <w:rPr>
          <w:rFonts w:ascii="Times New Roman TUR" w:hAnsi="Times New Roman TUR" w:cs="Times New Roman TUR"/>
          <w:color w:val="000000"/>
        </w:rPr>
        <w:t>k</w:t>
      </w:r>
      <w:r>
        <w:rPr>
          <w:rFonts w:ascii="Times New Roman TUR" w:hAnsi="Times New Roman TUR" w:cs="Times New Roman TUR"/>
          <w:color w:val="000000"/>
        </w:rPr>
        <w:t>it</w:t>
      </w:r>
      <w:r w:rsidR="002C4F88">
        <w:rPr>
          <w:rFonts w:ascii="Times New Roman TUR" w:hAnsi="Times New Roman TUR" w:cs="Times New Roman TUR"/>
          <w:color w:val="000000"/>
        </w:rPr>
        <w:t>o</w:t>
      </w:r>
      <w:r>
        <w:rPr>
          <w:rFonts w:ascii="Times New Roman TUR" w:hAnsi="Times New Roman TUR" w:cs="Times New Roman TUR"/>
          <w:color w:val="000000"/>
        </w:rPr>
        <w:t>b</w:t>
      </w:r>
      <w:r w:rsidR="004A2EF8">
        <w:rPr>
          <w:rFonts w:ascii="Times New Roman TUR" w:hAnsi="Times New Roman TUR" w:cs="Times New Roman TUR"/>
          <w:color w:val="000000"/>
        </w:rPr>
        <w:t>i</w:t>
      </w:r>
      <w:r>
        <w:rPr>
          <w:rFonts w:ascii="Times New Roman TUR" w:hAnsi="Times New Roman TUR" w:cs="Times New Roman TUR"/>
          <w:color w:val="000000"/>
        </w:rPr>
        <w:t xml:space="preserve"> </w:t>
      </w:r>
      <w:r w:rsidR="004A2EF8">
        <w:rPr>
          <w:rFonts w:ascii="Times New Roman TUR" w:hAnsi="Times New Roman TUR" w:cs="Times New Roman TUR"/>
          <w:color w:val="000000"/>
        </w:rPr>
        <w:t>bilan</w:t>
      </w:r>
      <w:r>
        <w:rPr>
          <w:rFonts w:ascii="Times New Roman TUR" w:hAnsi="Times New Roman TUR" w:cs="Times New Roman TUR"/>
          <w:color w:val="000000"/>
        </w:rPr>
        <w:t xml:space="preserve"> v</w:t>
      </w:r>
      <w:r w:rsidR="004A2EF8">
        <w:rPr>
          <w:rFonts w:ascii="Times New Roman TUR" w:hAnsi="Times New Roman TUR" w:cs="Times New Roman TUR"/>
          <w:color w:val="000000"/>
        </w:rPr>
        <w:t>a</w:t>
      </w:r>
      <w:r>
        <w:rPr>
          <w:rFonts w:ascii="Times New Roman TUR" w:hAnsi="Times New Roman TUR" w:cs="Times New Roman TUR"/>
          <w:color w:val="000000"/>
        </w:rPr>
        <w:t xml:space="preserve"> du</w:t>
      </w:r>
      <w:r w:rsidR="004A2EF8">
        <w:rPr>
          <w:rFonts w:ascii="Times New Roman TUR" w:hAnsi="Times New Roman TUR" w:cs="Times New Roman TUR"/>
          <w:color w:val="000000"/>
        </w:rPr>
        <w:t>o</w:t>
      </w:r>
      <w:r>
        <w:rPr>
          <w:rFonts w:ascii="Times New Roman TUR" w:hAnsi="Times New Roman TUR" w:cs="Times New Roman TUR"/>
          <w:color w:val="000000"/>
        </w:rPr>
        <w:t xml:space="preserve"> v</w:t>
      </w:r>
      <w:r w:rsidR="004A2EF8">
        <w:rPr>
          <w:rFonts w:ascii="Times New Roman TUR" w:hAnsi="Times New Roman TUR" w:cs="Times New Roman TUR"/>
          <w:color w:val="000000"/>
        </w:rPr>
        <w:t>a</w:t>
      </w:r>
      <w:r>
        <w:rPr>
          <w:rFonts w:ascii="Times New Roman TUR" w:hAnsi="Times New Roman TUR" w:cs="Times New Roman TUR"/>
          <w:color w:val="000000"/>
        </w:rPr>
        <w:t xml:space="preserve"> himm</w:t>
      </w:r>
      <w:r w:rsidR="004A2EF8">
        <w:rPr>
          <w:rFonts w:ascii="Times New Roman TUR" w:hAnsi="Times New Roman TUR" w:cs="Times New Roman TUR"/>
          <w:color w:val="000000"/>
        </w:rPr>
        <w:t>a</w:t>
      </w:r>
      <w:r>
        <w:rPr>
          <w:rFonts w:ascii="Times New Roman TUR" w:hAnsi="Times New Roman TUR" w:cs="Times New Roman TUR"/>
          <w:color w:val="000000"/>
        </w:rPr>
        <w:t>ti</w:t>
      </w:r>
      <w:r w:rsidR="004A2EF8">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4A2EF8">
        <w:rPr>
          <w:rFonts w:ascii="Times New Roman TUR" w:hAnsi="Times New Roman TUR" w:cs="Times New Roman TUR"/>
          <w:color w:val="000000"/>
        </w:rPr>
        <w:t>yordamimg</w:t>
      </w:r>
      <w:r>
        <w:rPr>
          <w:rFonts w:ascii="Times New Roman TUR" w:hAnsi="Times New Roman TUR" w:cs="Times New Roman TUR"/>
          <w:color w:val="000000"/>
        </w:rPr>
        <w:t>a yeti</w:t>
      </w:r>
      <w:r w:rsidR="004A2EF8">
        <w:rPr>
          <w:rFonts w:ascii="Times New Roman TUR" w:hAnsi="Times New Roman TUR" w:cs="Times New Roman TUR"/>
          <w:color w:val="000000"/>
        </w:rPr>
        <w:t>shd</w:t>
      </w:r>
      <w:r>
        <w:rPr>
          <w:rFonts w:ascii="Times New Roman TUR" w:hAnsi="Times New Roman TUR" w:cs="Times New Roman TUR"/>
          <w:color w:val="000000"/>
        </w:rPr>
        <w:t>i v</w:t>
      </w:r>
      <w:r w:rsidR="004A2EF8">
        <w:rPr>
          <w:rFonts w:ascii="Times New Roman TUR" w:hAnsi="Times New Roman TUR" w:cs="Times New Roman TUR"/>
          <w:color w:val="000000"/>
        </w:rPr>
        <w:t>a</w:t>
      </w:r>
      <w:r>
        <w:rPr>
          <w:rFonts w:ascii="Times New Roman TUR" w:hAnsi="Times New Roman TUR" w:cs="Times New Roman TUR"/>
          <w:color w:val="000000"/>
        </w:rPr>
        <w:t xml:space="preserve"> </w:t>
      </w:r>
      <w:r w:rsidR="004A2EF8">
        <w:rPr>
          <w:rFonts w:ascii="Times New Roman TUR" w:hAnsi="Times New Roman TUR" w:cs="Times New Roman TUR"/>
          <w:color w:val="000000"/>
        </w:rPr>
        <w:t>u</w:t>
      </w:r>
      <w:r>
        <w:rPr>
          <w:rFonts w:ascii="Times New Roman TUR" w:hAnsi="Times New Roman TUR" w:cs="Times New Roman TUR"/>
          <w:color w:val="000000"/>
        </w:rPr>
        <w:t xml:space="preserve"> </w:t>
      </w:r>
      <w:r w:rsidR="004A2EF8">
        <w:rPr>
          <w:rFonts w:ascii="Times New Roman TUR" w:hAnsi="Times New Roman TUR" w:cs="Times New Roman TUR"/>
          <w:color w:val="000000"/>
        </w:rPr>
        <w:t>inqirozni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A2EF8">
        <w:rPr>
          <w:rFonts w:ascii="Times New Roman TUR" w:hAnsi="Times New Roman TUR" w:cs="Times New Roman TUR"/>
          <w:color w:val="000000"/>
        </w:rPr>
        <w:t>tkazib yubord</w:t>
      </w:r>
      <w:r>
        <w:rPr>
          <w:rFonts w:ascii="Times New Roman TUR" w:hAnsi="Times New Roman TUR" w:cs="Times New Roman TUR"/>
          <w:color w:val="000000"/>
        </w:rPr>
        <w:t xml:space="preserve">im. </w:t>
      </w:r>
      <w:r w:rsidR="004A2EF8">
        <w:rPr>
          <w:rFonts w:ascii="Times New Roman TUR" w:hAnsi="Times New Roman TUR" w:cs="Times New Roman TUR"/>
          <w:color w:val="000000"/>
        </w:rPr>
        <w:t>Mana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A2EF8">
        <w:rPr>
          <w:rFonts w:ascii="Times New Roman TUR" w:hAnsi="Times New Roman TUR" w:cs="Times New Roman TUR"/>
          <w:color w:val="000000"/>
        </w:rPr>
        <w:t>sha</w:t>
      </w:r>
      <w:r>
        <w:rPr>
          <w:rFonts w:ascii="Times New Roman TUR" w:hAnsi="Times New Roman TUR" w:cs="Times New Roman TUR"/>
          <w:color w:val="000000"/>
        </w:rPr>
        <w:t xml:space="preserve"> m</w:t>
      </w:r>
      <w:r w:rsidR="004A2EF8">
        <w:rPr>
          <w:rFonts w:ascii="Times New Roman TUR" w:hAnsi="Times New Roman TUR" w:cs="Times New Roman TUR"/>
          <w:color w:val="000000"/>
        </w:rPr>
        <w:t>u</w:t>
      </w:r>
      <w:r>
        <w:rPr>
          <w:rFonts w:ascii="Times New Roman TUR" w:hAnsi="Times New Roman TUR" w:cs="Times New Roman TUR"/>
          <w:color w:val="000000"/>
        </w:rPr>
        <w:t xml:space="preserve">ridi </w:t>
      </w:r>
      <w:r w:rsidR="004A2EF8">
        <w:rPr>
          <w:rFonts w:ascii="Times New Roman TUR" w:hAnsi="Times New Roman TUR" w:cs="Times New Roman TUR"/>
          <w:color w:val="000000"/>
        </w:rPr>
        <w:t>esa</w:t>
      </w:r>
      <w:r>
        <w:rPr>
          <w:rFonts w:ascii="Times New Roman TUR" w:hAnsi="Times New Roman TUR" w:cs="Times New Roman TUR"/>
          <w:color w:val="000000"/>
        </w:rPr>
        <w:t>, b</w:t>
      </w:r>
      <w:r w:rsidR="004A2EF8">
        <w:rPr>
          <w:rFonts w:ascii="Times New Roman TUR" w:hAnsi="Times New Roman TUR" w:cs="Times New Roman TUR"/>
          <w:color w:val="000000"/>
        </w:rPr>
        <w:t>echo</w:t>
      </w:r>
      <w:r>
        <w:rPr>
          <w:rFonts w:ascii="Times New Roman TUR" w:hAnsi="Times New Roman TUR" w:cs="Times New Roman TUR"/>
          <w:color w:val="000000"/>
        </w:rPr>
        <w:t>r</w:t>
      </w:r>
      <w:r w:rsidR="004A2EF8">
        <w:rPr>
          <w:rFonts w:ascii="Times New Roman TUR" w:hAnsi="Times New Roman TUR" w:cs="Times New Roman TUR"/>
          <w:color w:val="000000"/>
        </w:rPr>
        <w:t>a</w:t>
      </w:r>
      <w:r>
        <w:rPr>
          <w:rFonts w:ascii="Times New Roman TUR" w:hAnsi="Times New Roman TUR" w:cs="Times New Roman TUR"/>
          <w:color w:val="000000"/>
        </w:rPr>
        <w:t xml:space="preserve"> Said-</w:t>
      </w:r>
      <w:r w:rsidR="004A2EF8">
        <w:rPr>
          <w:rFonts w:ascii="Times New Roman TUR" w:hAnsi="Times New Roman TUR" w:cs="Times New Roman TUR"/>
          <w:color w:val="000000"/>
        </w:rPr>
        <w:t>u</w:t>
      </w:r>
      <w:r>
        <w:rPr>
          <w:rFonts w:ascii="Times New Roman TUR" w:hAnsi="Times New Roman TUR" w:cs="Times New Roman TUR"/>
          <w:color w:val="000000"/>
        </w:rPr>
        <w:t>l</w:t>
      </w:r>
      <w:r w:rsidR="002C4F88">
        <w:rPr>
          <w:rFonts w:ascii="Times New Roman TUR" w:hAnsi="Times New Roman TUR" w:cs="Times New Roman TUR"/>
          <w:color w:val="000000"/>
        </w:rPr>
        <w:t xml:space="preserve"> </w:t>
      </w:r>
      <w:r>
        <w:rPr>
          <w:rFonts w:ascii="Times New Roman TUR" w:hAnsi="Times New Roman TUR" w:cs="Times New Roman TUR"/>
          <w:color w:val="000000"/>
        </w:rPr>
        <w:t>K</w:t>
      </w:r>
      <w:r w:rsidR="004A2EF8">
        <w:rPr>
          <w:rFonts w:ascii="Times New Roman TUR" w:hAnsi="Times New Roman TUR" w:cs="Times New Roman TUR"/>
          <w:color w:val="000000"/>
        </w:rPr>
        <w:t>u</w:t>
      </w:r>
      <w:r>
        <w:rPr>
          <w:rFonts w:ascii="Times New Roman TUR" w:hAnsi="Times New Roman TUR" w:cs="Times New Roman TUR"/>
          <w:color w:val="000000"/>
        </w:rPr>
        <w:t>rd</w:t>
      </w:r>
      <w:r w:rsidR="004A2EF8">
        <w:rPr>
          <w:rFonts w:ascii="Times New Roman TUR" w:hAnsi="Times New Roman TUR" w:cs="Times New Roman TUR"/>
          <w:color w:val="000000"/>
        </w:rPr>
        <w:t>iy</w:t>
      </w:r>
      <w:r>
        <w:rPr>
          <w:rFonts w:ascii="Times New Roman TUR" w:hAnsi="Times New Roman TUR" w:cs="Times New Roman TUR"/>
          <w:color w:val="000000"/>
        </w:rPr>
        <w:t xml:space="preserve"> </w:t>
      </w:r>
      <w:r w:rsidR="004A2EF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A2EF8">
        <w:rPr>
          <w:rFonts w:ascii="Times New Roman TUR" w:hAnsi="Times New Roman TUR" w:cs="Times New Roman TUR"/>
          <w:color w:val="000000"/>
        </w:rPr>
        <w:t>ganini</w:t>
      </w:r>
      <w:r>
        <w:rPr>
          <w:rFonts w:ascii="Times New Roman TUR" w:hAnsi="Times New Roman TUR" w:cs="Times New Roman TUR"/>
          <w:color w:val="000000"/>
        </w:rPr>
        <w:t xml:space="preserve"> m</w:t>
      </w:r>
      <w:r w:rsidR="004A2EF8">
        <w:rPr>
          <w:rFonts w:ascii="Times New Roman TUR" w:hAnsi="Times New Roman TUR" w:cs="Times New Roman TUR"/>
          <w:color w:val="000000"/>
        </w:rPr>
        <w:t>ash</w:t>
      </w:r>
      <w:r>
        <w:rPr>
          <w:rFonts w:ascii="Times New Roman TUR" w:hAnsi="Times New Roman TUR" w:cs="Times New Roman TUR"/>
          <w:color w:val="000000"/>
        </w:rPr>
        <w:t xml:space="preserve">hur </w:t>
      </w:r>
      <w:r w:rsidR="004A2EF8">
        <w:rPr>
          <w:rFonts w:ascii="Times New Roman TUR" w:hAnsi="Times New Roman TUR" w:cs="Times New Roman TUR"/>
          <w:color w:val="000000"/>
        </w:rPr>
        <w:t>q</w:t>
      </w:r>
      <w:r>
        <w:rPr>
          <w:rFonts w:ascii="Times New Roman TUR" w:hAnsi="Times New Roman TUR" w:cs="Times New Roman TUR"/>
          <w:color w:val="000000"/>
        </w:rPr>
        <w:t>asid</w:t>
      </w:r>
      <w:r w:rsidR="004A2EF8">
        <w:rPr>
          <w:rFonts w:ascii="Times New Roman TUR" w:hAnsi="Times New Roman TUR" w:cs="Times New Roman TUR"/>
          <w:color w:val="000000"/>
        </w:rPr>
        <w:t>a</w:t>
      </w:r>
      <w:r>
        <w:rPr>
          <w:rFonts w:ascii="Times New Roman TUR" w:hAnsi="Times New Roman TUR" w:cs="Times New Roman TUR"/>
          <w:color w:val="000000"/>
        </w:rPr>
        <w:t>sid</w:t>
      </w:r>
      <w:r w:rsidR="004A2EF8">
        <w:rPr>
          <w:rFonts w:ascii="Times New Roman TUR" w:hAnsi="Times New Roman TUR" w:cs="Times New Roman TUR"/>
          <w:color w:val="000000"/>
        </w:rPr>
        <w:t>a</w:t>
      </w:r>
      <w:r>
        <w:rPr>
          <w:rFonts w:ascii="Times New Roman TUR" w:hAnsi="Times New Roman TUR" w:cs="Times New Roman TUR"/>
          <w:color w:val="000000"/>
        </w:rPr>
        <w:t xml:space="preserve"> </w:t>
      </w:r>
      <w:r w:rsidR="004A2EF8">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4A2EF8">
        <w:rPr>
          <w:rFonts w:ascii="Times New Roman TUR" w:hAnsi="Times New Roman TUR" w:cs="Times New Roman TUR"/>
          <w:color w:val="000000"/>
        </w:rPr>
        <w:t>iy</w:t>
      </w:r>
      <w:r>
        <w:rPr>
          <w:rFonts w:ascii="Times New Roman TUR" w:hAnsi="Times New Roman TUR" w:cs="Times New Roman TUR"/>
          <w:color w:val="000000"/>
        </w:rPr>
        <w:t xml:space="preserve"> </w:t>
      </w:r>
      <w:r w:rsidR="004A2EF8">
        <w:rPr>
          <w:rFonts w:ascii="Times New Roman TUR" w:hAnsi="Times New Roman TUR" w:cs="Times New Roman TUR"/>
          <w:color w:val="000000"/>
        </w:rPr>
        <w:t>k</w:t>
      </w:r>
      <w:r w:rsidR="00317151">
        <w:rPr>
          <w:rFonts w:ascii="Times New Roman TUR" w:hAnsi="Times New Roman TUR" w:cs="Times New Roman TUR"/>
          <w:color w:val="000000"/>
        </w:rPr>
        <w:t>o‘</w:t>
      </w:r>
      <w:r w:rsidR="004A2EF8">
        <w:rPr>
          <w:rFonts w:ascii="Times New Roman TUR" w:hAnsi="Times New Roman TUR" w:cs="Times New Roman TUR"/>
          <w:color w:val="000000"/>
        </w:rPr>
        <w:t>rsatgan</w:t>
      </w:r>
      <w:r>
        <w:rPr>
          <w:rFonts w:ascii="Times New Roman TUR" w:hAnsi="Times New Roman TUR" w:cs="Times New Roman TUR"/>
          <w:color w:val="000000"/>
        </w:rPr>
        <w:t xml:space="preserve">i </w:t>
      </w:r>
      <w:r w:rsidR="004A2EF8">
        <w:rPr>
          <w:rFonts w:ascii="Times New Roman TUR" w:hAnsi="Times New Roman TUR" w:cs="Times New Roman TUR"/>
          <w:color w:val="000000"/>
        </w:rPr>
        <w:t>ka</w:t>
      </w:r>
      <w:r>
        <w:rPr>
          <w:rFonts w:ascii="Times New Roman TUR" w:hAnsi="Times New Roman TUR" w:cs="Times New Roman TUR"/>
          <w:color w:val="000000"/>
        </w:rPr>
        <w:t xml:space="preserve">bi, bu </w:t>
      </w:r>
      <w:r w:rsidR="004A2EF8">
        <w:rPr>
          <w:rFonts w:ascii="Times New Roman TUR" w:hAnsi="Times New Roman TUR" w:cs="Times New Roman TUR"/>
          <w:color w:val="000000"/>
        </w:rPr>
        <w:t>q</w:t>
      </w:r>
      <w:r>
        <w:rPr>
          <w:rFonts w:ascii="Times New Roman TUR" w:hAnsi="Times New Roman TUR" w:cs="Times New Roman TUR"/>
          <w:color w:val="000000"/>
        </w:rPr>
        <w:t>asid</w:t>
      </w:r>
      <w:r w:rsidR="004A2EF8">
        <w:rPr>
          <w:rFonts w:ascii="Times New Roman TUR" w:hAnsi="Times New Roman TUR" w:cs="Times New Roman TUR"/>
          <w:color w:val="000000"/>
        </w:rPr>
        <w:t>a</w:t>
      </w:r>
      <w:r>
        <w:rPr>
          <w:rFonts w:ascii="Times New Roman TUR" w:hAnsi="Times New Roman TUR" w:cs="Times New Roman TUR"/>
          <w:color w:val="000000"/>
        </w:rPr>
        <w:t>d</w:t>
      </w:r>
      <w:r w:rsidR="004A2EF8">
        <w:rPr>
          <w:rFonts w:ascii="Times New Roman TUR" w:hAnsi="Times New Roman TUR" w:cs="Times New Roman TUR"/>
          <w:color w:val="000000"/>
        </w:rPr>
        <w:t>a</w:t>
      </w:r>
      <w:r>
        <w:rPr>
          <w:rFonts w:ascii="Times New Roman TUR" w:hAnsi="Times New Roman TUR" w:cs="Times New Roman TUR"/>
          <w:color w:val="000000"/>
        </w:rPr>
        <w:t xml:space="preserve"> </w:t>
      </w:r>
      <w:r w:rsidR="004A2EF8">
        <w:rPr>
          <w:rFonts w:ascii="Times New Roman TUR" w:hAnsi="Times New Roman TUR" w:cs="Times New Roman TUR"/>
          <w:color w:val="000000"/>
        </w:rPr>
        <w:t>ham</w:t>
      </w:r>
      <w:r w:rsidRPr="004A2EF8">
        <w:rPr>
          <w:rFonts w:ascii="Times New Roman TUR" w:hAnsi="Times New Roman TUR" w:cs="Times New Roman TUR"/>
          <w:color w:val="000000"/>
          <w:sz w:val="28"/>
          <w:szCs w:val="28"/>
        </w:rPr>
        <w:t xml:space="preserve"> </w:t>
      </w:r>
      <w:r w:rsidRPr="004A2EF8">
        <w:rPr>
          <w:rFonts w:ascii="Traditional Arabic" w:hAnsi="Traditional Arabic" w:cs="Traditional Arabic"/>
          <w:color w:val="FF0000"/>
          <w:sz w:val="40"/>
          <w:szCs w:val="40"/>
          <w:rtl/>
        </w:rPr>
        <w:t>فَمُرِيدِى</w:t>
      </w:r>
      <w:r w:rsidRPr="004A2EF8">
        <w:rPr>
          <w:rFonts w:ascii="Times New Roman TUR" w:hAnsi="Times New Roman TUR" w:cs="Times New Roman TUR"/>
          <w:color w:val="000000"/>
          <w:sz w:val="28"/>
          <w:szCs w:val="28"/>
        </w:rPr>
        <w:t xml:space="preserve"> </w:t>
      </w:r>
      <w:r>
        <w:rPr>
          <w:rFonts w:ascii="Times New Roman TUR" w:hAnsi="Times New Roman TUR" w:cs="Times New Roman TUR"/>
          <w:color w:val="000000"/>
        </w:rPr>
        <w:t>d</w:t>
      </w:r>
      <w:r w:rsidR="004A2EF8">
        <w:rPr>
          <w:rFonts w:ascii="Times New Roman TUR" w:hAnsi="Times New Roman TUR" w:cs="Times New Roman TUR"/>
          <w:color w:val="000000"/>
        </w:rPr>
        <w:t>a</w:t>
      </w:r>
      <w:r>
        <w:rPr>
          <w:rFonts w:ascii="Times New Roman TUR" w:hAnsi="Times New Roman TUR" w:cs="Times New Roman TUR"/>
          <w:color w:val="000000"/>
        </w:rPr>
        <w:t>n mur</w:t>
      </w:r>
      <w:r w:rsidR="004A2EF8">
        <w:rPr>
          <w:rFonts w:ascii="Times New Roman TUR" w:hAnsi="Times New Roman TUR" w:cs="Times New Roman TUR"/>
          <w:color w:val="000000"/>
        </w:rPr>
        <w:t>o</w:t>
      </w:r>
      <w:r>
        <w:rPr>
          <w:rFonts w:ascii="Times New Roman TUR" w:hAnsi="Times New Roman TUR" w:cs="Times New Roman TUR"/>
          <w:color w:val="000000"/>
        </w:rPr>
        <w:t xml:space="preserve">d </w:t>
      </w:r>
      <w:r w:rsidR="004A2EF8">
        <w:rPr>
          <w:rFonts w:ascii="Times New Roman TUR" w:hAnsi="Times New Roman TUR" w:cs="Times New Roman TUR"/>
          <w:color w:val="000000"/>
        </w:rPr>
        <w:t>u</w:t>
      </w:r>
      <w:r>
        <w:rPr>
          <w:rFonts w:ascii="Times New Roman TUR" w:hAnsi="Times New Roman TUR" w:cs="Times New Roman TUR"/>
          <w:color w:val="000000"/>
        </w:rPr>
        <w:t>d</w:t>
      </w:r>
      <w:r w:rsidR="004A2EF8">
        <w:rPr>
          <w:rFonts w:ascii="Times New Roman TUR" w:hAnsi="Times New Roman TUR" w:cs="Times New Roman TUR"/>
          <w:color w:val="000000"/>
        </w:rPr>
        <w:t>i</w:t>
      </w:r>
      <w:r>
        <w:rPr>
          <w:rFonts w:ascii="Times New Roman TUR" w:hAnsi="Times New Roman TUR" w:cs="Times New Roman TUR"/>
          <w:color w:val="000000"/>
        </w:rPr>
        <w:t xml:space="preserve">r. </w:t>
      </w:r>
      <w:r w:rsidR="004A2EF8">
        <w:rPr>
          <w:rFonts w:ascii="Times New Roman TUR" w:hAnsi="Times New Roman TUR" w:cs="Times New Roman TUR"/>
          <w:color w:val="000000"/>
        </w:rPr>
        <w:t>Chu</w:t>
      </w:r>
      <w:r>
        <w:rPr>
          <w:rFonts w:ascii="Times New Roman TUR" w:hAnsi="Times New Roman TUR" w:cs="Times New Roman TUR"/>
          <w:color w:val="000000"/>
        </w:rPr>
        <w:t>nki</w:t>
      </w:r>
      <w:r w:rsidRPr="004A2EF8">
        <w:rPr>
          <w:rFonts w:ascii="Times New Roman TUR" w:hAnsi="Times New Roman TUR" w:cs="Times New Roman TUR"/>
          <w:color w:val="000000"/>
          <w:sz w:val="28"/>
          <w:szCs w:val="28"/>
        </w:rPr>
        <w:t xml:space="preserve"> </w:t>
      </w:r>
      <w:r w:rsidRPr="004A2EF8">
        <w:rPr>
          <w:rFonts w:ascii="Traditional Arabic" w:hAnsi="Traditional Arabic" w:cs="Traditional Arabic"/>
          <w:color w:val="FF0000"/>
          <w:sz w:val="40"/>
          <w:szCs w:val="40"/>
          <w:rtl/>
        </w:rPr>
        <w:t>دَعَانِى بِغَرْبٍ</w:t>
      </w:r>
      <w:r w:rsidRPr="004A2EF8">
        <w:rPr>
          <w:rFonts w:ascii="Times New Roman TUR" w:hAnsi="Times New Roman TUR" w:cs="Times New Roman TUR"/>
          <w:color w:val="000000"/>
          <w:sz w:val="28"/>
          <w:szCs w:val="28"/>
        </w:rPr>
        <w:t xml:space="preserve"> </w:t>
      </w:r>
      <w:r w:rsidR="004A2EF8">
        <w:rPr>
          <w:rFonts w:ascii="Times New Roman TUR" w:hAnsi="Times New Roman TUR" w:cs="Times New Roman TUR"/>
          <w:color w:val="000000"/>
        </w:rPr>
        <w:t>a</w:t>
      </w:r>
      <w:r>
        <w:rPr>
          <w:rFonts w:ascii="Times New Roman TUR" w:hAnsi="Times New Roman TUR" w:cs="Times New Roman TUR"/>
          <w:color w:val="000000"/>
        </w:rPr>
        <w:t>b</w:t>
      </w:r>
      <w:r w:rsidR="004A2EF8">
        <w:rPr>
          <w:rFonts w:ascii="Times New Roman TUR" w:hAnsi="Times New Roman TUR" w:cs="Times New Roman TUR"/>
          <w:color w:val="000000"/>
        </w:rPr>
        <w:t>ja</w:t>
      </w:r>
      <w:r>
        <w:rPr>
          <w:rFonts w:ascii="Times New Roman TUR" w:hAnsi="Times New Roman TUR" w:cs="Times New Roman TUR"/>
          <w:color w:val="000000"/>
        </w:rPr>
        <w:t>d h</w:t>
      </w:r>
      <w:r w:rsidR="004A2EF8">
        <w:rPr>
          <w:rFonts w:ascii="Times New Roman TUR" w:hAnsi="Times New Roman TUR" w:cs="Times New Roman TUR"/>
          <w:color w:val="000000"/>
        </w:rPr>
        <w:t>i</w:t>
      </w:r>
      <w:r>
        <w:rPr>
          <w:rFonts w:ascii="Times New Roman TUR" w:hAnsi="Times New Roman TUR" w:cs="Times New Roman TUR"/>
          <w:color w:val="000000"/>
        </w:rPr>
        <w:t>s</w:t>
      </w:r>
      <w:r w:rsidR="004A2EF8">
        <w:rPr>
          <w:rFonts w:ascii="Times New Roman TUR" w:hAnsi="Times New Roman TUR" w:cs="Times New Roman TUR"/>
          <w:color w:val="000000"/>
        </w:rPr>
        <w:t>o</w:t>
      </w:r>
      <w:r>
        <w:rPr>
          <w:rFonts w:ascii="Times New Roman TUR" w:hAnsi="Times New Roman TUR" w:cs="Times New Roman TUR"/>
          <w:color w:val="000000"/>
        </w:rPr>
        <w:t>bi</w:t>
      </w:r>
      <w:r w:rsidR="004A2EF8">
        <w:rPr>
          <w:rFonts w:ascii="Times New Roman TUR" w:hAnsi="Times New Roman TUR" w:cs="Times New Roman TUR"/>
          <w:color w:val="000000"/>
        </w:rPr>
        <w:t xml:space="preserve"> bilan</w:t>
      </w:r>
      <w:r>
        <w:rPr>
          <w:rFonts w:ascii="Times New Roman TUR" w:hAnsi="Times New Roman TUR" w:cs="Times New Roman TUR"/>
          <w:color w:val="000000"/>
        </w:rPr>
        <w:t xml:space="preserve"> bi</w:t>
      </w:r>
      <w:r w:rsidR="004A2EF8">
        <w:rPr>
          <w:rFonts w:ascii="Times New Roman TUR" w:hAnsi="Times New Roman TUR" w:cs="Times New Roman TUR"/>
          <w:color w:val="000000"/>
        </w:rPr>
        <w:t>r ming</w:t>
      </w:r>
      <w:r>
        <w:rPr>
          <w:rFonts w:ascii="Times New Roman TUR" w:hAnsi="Times New Roman TUR" w:cs="Times New Roman TUR"/>
          <w:color w:val="000000"/>
        </w:rPr>
        <w:t xml:space="preserve"> </w:t>
      </w:r>
      <w:r w:rsidR="004A2EF8">
        <w:rPr>
          <w:rFonts w:ascii="Times New Roman TUR" w:hAnsi="Times New Roman TUR" w:cs="Times New Roman TUR"/>
          <w:color w:val="000000"/>
        </w:rPr>
        <w:t xml:space="preserve">uch </w:t>
      </w:r>
      <w:r>
        <w:rPr>
          <w:rFonts w:ascii="Times New Roman TUR" w:hAnsi="Times New Roman TUR" w:cs="Times New Roman TUR"/>
          <w:color w:val="000000"/>
        </w:rPr>
        <w:t>y</w:t>
      </w:r>
      <w:r w:rsidR="004A2EF8">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4A2EF8">
        <w:rPr>
          <w:rFonts w:ascii="Times New Roman TUR" w:hAnsi="Times New Roman TUR" w:cs="Times New Roman TUR"/>
          <w:color w:val="000000"/>
        </w:rPr>
        <w:t>ti</w:t>
      </w:r>
      <w:r>
        <w:rPr>
          <w:rFonts w:ascii="Times New Roman TUR" w:hAnsi="Times New Roman TUR" w:cs="Times New Roman TUR"/>
          <w:color w:val="000000"/>
        </w:rPr>
        <w:t>z</w:t>
      </w:r>
      <w:r w:rsidR="004A2EF8">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4A2EF8">
        <w:rPr>
          <w:rFonts w:ascii="Times New Roman TUR" w:hAnsi="Times New Roman TUR" w:cs="Times New Roman TUR"/>
          <w:color w:val="000000"/>
        </w:rPr>
        <w:t>qqi</w:t>
      </w:r>
      <w:r>
        <w:rPr>
          <w:rFonts w:ascii="Times New Roman TUR" w:hAnsi="Times New Roman TUR" w:cs="Times New Roman TUR"/>
          <w:color w:val="000000"/>
        </w:rPr>
        <w:t xml:space="preserve">z </w:t>
      </w:r>
      <w:r w:rsidR="002C4F88">
        <w:rPr>
          <w:rFonts w:ascii="Times New Roman TUR" w:hAnsi="Times New Roman TUR" w:cs="Times New Roman TUR"/>
          <w:color w:val="000000"/>
        </w:rPr>
        <w:t xml:space="preserve">(1339) </w:t>
      </w:r>
      <w:r w:rsidR="004A2EF8">
        <w:rPr>
          <w:rFonts w:ascii="Times New Roman TUR" w:hAnsi="Times New Roman TUR" w:cs="Times New Roman TUR"/>
          <w:color w:val="000000"/>
        </w:rPr>
        <w:t>b</w:t>
      </w:r>
      <w:r w:rsidR="00317151">
        <w:rPr>
          <w:rFonts w:ascii="Times New Roman TUR" w:hAnsi="Times New Roman TUR" w:cs="Times New Roman TUR"/>
          <w:color w:val="000000"/>
        </w:rPr>
        <w:t>o‘</w:t>
      </w:r>
      <w:r w:rsidR="004A2EF8">
        <w:rPr>
          <w:rFonts w:ascii="Times New Roman TUR" w:hAnsi="Times New Roman TUR" w:cs="Times New Roman TUR"/>
          <w:color w:val="000000"/>
        </w:rPr>
        <w:t>ladi</w:t>
      </w:r>
      <w:r>
        <w:rPr>
          <w:rFonts w:ascii="Times New Roman TUR" w:hAnsi="Times New Roman TUR" w:cs="Times New Roman TUR"/>
          <w:color w:val="000000"/>
        </w:rPr>
        <w:t xml:space="preserve">. </w:t>
      </w:r>
      <w:r w:rsidR="004A2EF8">
        <w:rPr>
          <w:rFonts w:ascii="Times New Roman TUR" w:hAnsi="Times New Roman TUR" w:cs="Times New Roman TUR"/>
          <w:color w:val="000000"/>
        </w:rPr>
        <w:t>U</w:t>
      </w:r>
      <w:r>
        <w:rPr>
          <w:rFonts w:ascii="Times New Roman TUR" w:hAnsi="Times New Roman TUR" w:cs="Times New Roman TUR"/>
          <w:color w:val="000000"/>
        </w:rPr>
        <w:t xml:space="preserve"> </w:t>
      </w:r>
      <w:r w:rsidR="004A2EF8">
        <w:rPr>
          <w:rFonts w:ascii="Times New Roman TUR" w:hAnsi="Times New Roman TUR" w:cs="Times New Roman TUR"/>
          <w:color w:val="000000"/>
        </w:rPr>
        <w:t>payt</w:t>
      </w:r>
      <w:r>
        <w:rPr>
          <w:rFonts w:ascii="Times New Roman TUR" w:hAnsi="Times New Roman TUR" w:cs="Times New Roman TUR"/>
          <w:color w:val="000000"/>
        </w:rPr>
        <w:t xml:space="preserve"> m</w:t>
      </w:r>
      <w:r w:rsidR="004A2EF8">
        <w:rPr>
          <w:rFonts w:ascii="Times New Roman TUR" w:hAnsi="Times New Roman TUR" w:cs="Times New Roman TUR"/>
          <w:color w:val="000000"/>
        </w:rPr>
        <w:t>a</w:t>
      </w:r>
      <w:r>
        <w:rPr>
          <w:rFonts w:ascii="Times New Roman TUR" w:hAnsi="Times New Roman TUR" w:cs="Times New Roman TUR"/>
          <w:color w:val="000000"/>
        </w:rPr>
        <w:t>ml</w:t>
      </w:r>
      <w:r w:rsidR="004A2EF8">
        <w:rPr>
          <w:rFonts w:ascii="Times New Roman TUR" w:hAnsi="Times New Roman TUR" w:cs="Times New Roman TUR"/>
          <w:color w:val="000000"/>
        </w:rPr>
        <w:t>a</w:t>
      </w:r>
      <w:r>
        <w:rPr>
          <w:rFonts w:ascii="Times New Roman TUR" w:hAnsi="Times New Roman TUR" w:cs="Times New Roman TUR"/>
          <w:color w:val="000000"/>
        </w:rPr>
        <w:t>k</w:t>
      </w:r>
      <w:r w:rsidR="004A2EF8">
        <w:rPr>
          <w:rFonts w:ascii="Times New Roman TUR" w:hAnsi="Times New Roman TUR" w:cs="Times New Roman TUR"/>
          <w:color w:val="000000"/>
        </w:rPr>
        <w:t>a</w:t>
      </w:r>
      <w:r>
        <w:rPr>
          <w:rFonts w:ascii="Times New Roman TUR" w:hAnsi="Times New Roman TUR" w:cs="Times New Roman TUR"/>
          <w:color w:val="000000"/>
        </w:rPr>
        <w:t>tim</w:t>
      </w:r>
      <w:r w:rsidR="004A2EF8">
        <w:rPr>
          <w:rFonts w:ascii="Times New Roman TUR" w:hAnsi="Times New Roman TUR" w:cs="Times New Roman TUR"/>
          <w:color w:val="000000"/>
        </w:rPr>
        <w:t>ga</w:t>
      </w:r>
      <w:r>
        <w:rPr>
          <w:rFonts w:ascii="Times New Roman TUR" w:hAnsi="Times New Roman TUR" w:cs="Times New Roman TUR"/>
          <w:color w:val="000000"/>
        </w:rPr>
        <w:t xml:space="preserve"> nisb</w:t>
      </w:r>
      <w:r w:rsidR="004A2EF8">
        <w:rPr>
          <w:rFonts w:ascii="Times New Roman TUR" w:hAnsi="Times New Roman TUR" w:cs="Times New Roman TUR"/>
          <w:color w:val="000000"/>
        </w:rPr>
        <w:t>a</w:t>
      </w:r>
      <w:r>
        <w:rPr>
          <w:rFonts w:ascii="Times New Roman TUR" w:hAnsi="Times New Roman TUR" w:cs="Times New Roman TUR"/>
          <w:color w:val="000000"/>
        </w:rPr>
        <w:t>t</w:t>
      </w:r>
      <w:r w:rsidR="004A2EF8">
        <w:rPr>
          <w:rFonts w:ascii="Times New Roman TUR" w:hAnsi="Times New Roman TUR" w:cs="Times New Roman TUR"/>
          <w:color w:val="000000"/>
        </w:rPr>
        <w:t>a</w:t>
      </w:r>
      <w:r>
        <w:rPr>
          <w:rFonts w:ascii="Times New Roman TUR" w:hAnsi="Times New Roman TUR" w:cs="Times New Roman TUR"/>
          <w:color w:val="000000"/>
        </w:rPr>
        <w:t xml:space="preserve">n </w:t>
      </w:r>
      <w:r w:rsidR="00317151">
        <w:rPr>
          <w:rFonts w:ascii="Times New Roman TUR" w:hAnsi="Times New Roman TUR" w:cs="Times New Roman TUR"/>
          <w:color w:val="000000"/>
        </w:rPr>
        <w:t>g‘</w:t>
      </w:r>
      <w:r>
        <w:rPr>
          <w:rFonts w:ascii="Times New Roman TUR" w:hAnsi="Times New Roman TUR" w:cs="Times New Roman TUR"/>
          <w:color w:val="000000"/>
        </w:rPr>
        <w:t>arb sa</w:t>
      </w:r>
      <w:r w:rsidR="004A2EF8">
        <w:rPr>
          <w:rFonts w:ascii="Times New Roman TUR" w:hAnsi="Times New Roman TUR" w:cs="Times New Roman TUR"/>
          <w:color w:val="000000"/>
        </w:rPr>
        <w:t>nalg</w:t>
      </w:r>
      <w:r>
        <w:rPr>
          <w:rFonts w:ascii="Times New Roman TUR" w:hAnsi="Times New Roman TUR" w:cs="Times New Roman TUR"/>
          <w:color w:val="000000"/>
        </w:rPr>
        <w:t xml:space="preserve">an </w:t>
      </w:r>
      <w:r w:rsidR="004A2EF8">
        <w:rPr>
          <w:rFonts w:ascii="Times New Roman TUR" w:hAnsi="Times New Roman TUR" w:cs="Times New Roman TUR"/>
          <w:color w:val="000000"/>
        </w:rPr>
        <w:t>I</w:t>
      </w:r>
      <w:r>
        <w:rPr>
          <w:rFonts w:ascii="Times New Roman TUR" w:hAnsi="Times New Roman TUR" w:cs="Times New Roman TUR"/>
          <w:color w:val="000000"/>
        </w:rPr>
        <w:t xml:space="preserve">stanbulda </w:t>
      </w:r>
      <w:r w:rsidR="004A2EF8">
        <w:rPr>
          <w:rFonts w:ascii="Times New Roman TUR" w:hAnsi="Times New Roman TUR" w:cs="Times New Roman TUR"/>
          <w:color w:val="000000"/>
        </w:rPr>
        <w:t>e</w:t>
      </w:r>
      <w:r>
        <w:rPr>
          <w:rFonts w:ascii="Times New Roman TUR" w:hAnsi="Times New Roman TUR" w:cs="Times New Roman TUR"/>
          <w:color w:val="000000"/>
        </w:rPr>
        <w:t>dim.</w:t>
      </w:r>
      <w:r w:rsidRPr="004A2EF8">
        <w:rPr>
          <w:rFonts w:ascii="Times New Roman TUR" w:hAnsi="Times New Roman TUR" w:cs="Times New Roman TUR"/>
          <w:color w:val="000000"/>
          <w:sz w:val="28"/>
          <w:szCs w:val="28"/>
        </w:rPr>
        <w:t xml:space="preserve"> </w:t>
      </w:r>
      <w:r w:rsidRPr="004A2EF8">
        <w:rPr>
          <w:rFonts w:ascii="Traditional Arabic" w:hAnsi="Traditional Arabic" w:cs="Traditional Arabic"/>
          <w:color w:val="FF0000"/>
          <w:sz w:val="40"/>
          <w:szCs w:val="40"/>
          <w:rtl/>
        </w:rPr>
        <w:t>دَعَانِى بِغَرْبٍ</w:t>
      </w:r>
      <w:r w:rsidRPr="004A2EF8">
        <w:rPr>
          <w:rFonts w:ascii="Times New Roman TUR" w:hAnsi="Times New Roman TUR" w:cs="Times New Roman TUR"/>
          <w:color w:val="000000"/>
          <w:sz w:val="28"/>
          <w:szCs w:val="28"/>
        </w:rPr>
        <w:t xml:space="preserve"> </w:t>
      </w:r>
      <w:r>
        <w:rPr>
          <w:rFonts w:ascii="Times New Roman TUR" w:hAnsi="Times New Roman TUR" w:cs="Times New Roman TUR"/>
          <w:color w:val="000000"/>
        </w:rPr>
        <w:t>ma</w:t>
      </w:r>
      <w:r w:rsidR="004A2EF8">
        <w:rPr>
          <w:rFonts w:ascii="Times New Roman TUR" w:hAnsi="Times New Roman TUR" w:cs="Times New Roman TUR"/>
          <w:color w:val="000000"/>
        </w:rPr>
        <w:t>qo</w:t>
      </w:r>
      <w:r>
        <w:rPr>
          <w:rFonts w:ascii="Times New Roman TUR" w:hAnsi="Times New Roman TUR" w:cs="Times New Roman TUR"/>
          <w:color w:val="000000"/>
        </w:rPr>
        <w:t>m</w:t>
      </w:r>
      <w:r w:rsidR="004A2EF8">
        <w:rPr>
          <w:rFonts w:ascii="Times New Roman TUR" w:hAnsi="Times New Roman TUR" w:cs="Times New Roman TUR"/>
          <w:color w:val="000000"/>
        </w:rPr>
        <w:t>i</w:t>
      </w:r>
      <w:r>
        <w:rPr>
          <w:rFonts w:ascii="Times New Roman TUR" w:hAnsi="Times New Roman TUR" w:cs="Times New Roman TUR"/>
          <w:color w:val="000000"/>
        </w:rPr>
        <w:t xml:space="preserve"> </w:t>
      </w:r>
      <w:r w:rsidR="004A2EF8">
        <w:rPr>
          <w:rFonts w:ascii="Times New Roman TUR" w:hAnsi="Times New Roman TUR" w:cs="Times New Roman TUR"/>
          <w:color w:val="000000"/>
        </w:rPr>
        <w:t>a</w:t>
      </w:r>
      <w:r>
        <w:rPr>
          <w:rFonts w:ascii="Times New Roman TUR" w:hAnsi="Times New Roman TUR" w:cs="Times New Roman TUR"/>
          <w:color w:val="000000"/>
        </w:rPr>
        <w:t>b</w:t>
      </w:r>
      <w:r w:rsidR="004A2EF8">
        <w:rPr>
          <w:rFonts w:ascii="Times New Roman TUR" w:hAnsi="Times New Roman TUR" w:cs="Times New Roman TUR"/>
          <w:color w:val="000000"/>
        </w:rPr>
        <w:t>ja</w:t>
      </w:r>
      <w:r>
        <w:rPr>
          <w:rFonts w:ascii="Times New Roman TUR" w:hAnsi="Times New Roman TUR" w:cs="Times New Roman TUR"/>
          <w:color w:val="000000"/>
        </w:rPr>
        <w:t>d</w:t>
      </w:r>
      <w:r w:rsidR="004A2EF8">
        <w:rPr>
          <w:rFonts w:ascii="Times New Roman TUR" w:hAnsi="Times New Roman TUR" w:cs="Times New Roman TUR"/>
          <w:color w:val="000000"/>
        </w:rPr>
        <w:t>iy</w:t>
      </w:r>
      <w:r>
        <w:rPr>
          <w:rFonts w:ascii="Times New Roman TUR" w:hAnsi="Times New Roman TUR" w:cs="Times New Roman TUR"/>
          <w:color w:val="000000"/>
        </w:rPr>
        <w:t xml:space="preserve">si </w:t>
      </w:r>
      <w:r w:rsidR="004A2EF8">
        <w:rPr>
          <w:rFonts w:ascii="Times New Roman TUR" w:hAnsi="Times New Roman TUR" w:cs="Times New Roman TUR"/>
          <w:color w:val="000000"/>
        </w:rPr>
        <w:t>yordam</w:t>
      </w:r>
      <w:r w:rsidR="002C4F88">
        <w:rPr>
          <w:rFonts w:ascii="Times New Roman TUR" w:hAnsi="Times New Roman TUR" w:cs="Times New Roman TUR"/>
          <w:color w:val="000000"/>
        </w:rPr>
        <w:t xml:space="preserve"> </w:t>
      </w:r>
      <w:r w:rsidR="004A2EF8">
        <w:rPr>
          <w:rFonts w:ascii="Times New Roman TUR" w:hAnsi="Times New Roman TUR" w:cs="Times New Roman TUR"/>
          <w:color w:val="000000"/>
        </w:rPr>
        <w:t>s</w:t>
      </w:r>
      <w:r w:rsidR="00317151">
        <w:rPr>
          <w:rFonts w:ascii="Times New Roman TUR" w:hAnsi="Times New Roman TUR" w:cs="Times New Roman TUR"/>
          <w:color w:val="000000"/>
        </w:rPr>
        <w:t>o‘</w:t>
      </w:r>
      <w:r w:rsidR="004A2EF8">
        <w:rPr>
          <w:rFonts w:ascii="Times New Roman TUR" w:hAnsi="Times New Roman TUR" w:cs="Times New Roman TUR"/>
          <w:color w:val="000000"/>
        </w:rPr>
        <w:t>rash paytimga</w:t>
      </w:r>
      <w:r>
        <w:rPr>
          <w:rFonts w:ascii="Times New Roman TUR" w:hAnsi="Times New Roman TUR" w:cs="Times New Roman TUR"/>
          <w:color w:val="000000"/>
        </w:rPr>
        <w:t xml:space="preserve"> t</w:t>
      </w:r>
      <w:r w:rsidR="004A2EF8">
        <w:rPr>
          <w:rFonts w:ascii="Times New Roman TUR" w:hAnsi="Times New Roman TUR" w:cs="Times New Roman TUR"/>
          <w:color w:val="000000"/>
        </w:rPr>
        <w:t>a</w:t>
      </w:r>
      <w:r>
        <w:rPr>
          <w:rFonts w:ascii="Times New Roman TUR" w:hAnsi="Times New Roman TUR" w:cs="Times New Roman TUR"/>
          <w:color w:val="000000"/>
        </w:rPr>
        <w:t>v</w:t>
      </w:r>
      <w:r w:rsidR="004A2EF8">
        <w:rPr>
          <w:rFonts w:ascii="Times New Roman TUR" w:hAnsi="Times New Roman TUR" w:cs="Times New Roman TUR"/>
          <w:color w:val="000000"/>
        </w:rPr>
        <w:t>o</w:t>
      </w:r>
      <w:r>
        <w:rPr>
          <w:rFonts w:ascii="Times New Roman TUR" w:hAnsi="Times New Roman TUR" w:cs="Times New Roman TUR"/>
          <w:color w:val="000000"/>
        </w:rPr>
        <w:t>fu</w:t>
      </w:r>
      <w:r w:rsidR="004A2EF8">
        <w:rPr>
          <w:rFonts w:ascii="Times New Roman TUR" w:hAnsi="Times New Roman TUR" w:cs="Times New Roman TUR"/>
          <w:color w:val="000000"/>
        </w:rPr>
        <w:t>q</w:t>
      </w:r>
      <w:r>
        <w:rPr>
          <w:rFonts w:ascii="Times New Roman TUR" w:hAnsi="Times New Roman TUR" w:cs="Times New Roman TUR"/>
          <w:color w:val="000000"/>
        </w:rPr>
        <w:t xml:space="preserve"> </w:t>
      </w:r>
      <w:r w:rsidR="004A2EF8">
        <w:rPr>
          <w:rFonts w:ascii="Times New Roman TUR" w:hAnsi="Times New Roman TUR" w:cs="Times New Roman TUR"/>
          <w:color w:val="000000"/>
        </w:rPr>
        <w:t>qiladi</w:t>
      </w:r>
      <w:r>
        <w:rPr>
          <w:rFonts w:ascii="Times New Roman TUR" w:hAnsi="Times New Roman TUR" w:cs="Times New Roman TUR"/>
          <w:color w:val="000000"/>
        </w:rPr>
        <w:t>. H</w:t>
      </w:r>
      <w:r w:rsidR="004A2EF8">
        <w:rPr>
          <w:rFonts w:ascii="Times New Roman TUR" w:hAnsi="Times New Roman TUR" w:cs="Times New Roman TUR"/>
          <w:color w:val="000000"/>
        </w:rPr>
        <w:t>i</w:t>
      </w:r>
      <w:r>
        <w:rPr>
          <w:rFonts w:ascii="Times New Roman TUR" w:hAnsi="Times New Roman TUR" w:cs="Times New Roman TUR"/>
          <w:color w:val="000000"/>
        </w:rPr>
        <w:t>s</w:t>
      </w:r>
      <w:r w:rsidR="004A2EF8">
        <w:rPr>
          <w:rFonts w:ascii="Times New Roman TUR" w:hAnsi="Times New Roman TUR" w:cs="Times New Roman TUR"/>
          <w:color w:val="000000"/>
        </w:rPr>
        <w:t>o</w:t>
      </w:r>
      <w:r>
        <w:rPr>
          <w:rFonts w:ascii="Times New Roman TUR" w:hAnsi="Times New Roman TUR" w:cs="Times New Roman TUR"/>
          <w:color w:val="000000"/>
        </w:rPr>
        <w:t>bda</w:t>
      </w:r>
      <w:r w:rsidRPr="004A2EF8">
        <w:rPr>
          <w:rFonts w:ascii="Times New Roman TUR" w:hAnsi="Times New Roman TUR" w:cs="Times New Roman TUR"/>
          <w:color w:val="000000"/>
          <w:sz w:val="28"/>
          <w:szCs w:val="28"/>
        </w:rPr>
        <w:t xml:space="preserve"> </w:t>
      </w:r>
      <w:r w:rsidRPr="004A2EF8">
        <w:rPr>
          <w:rFonts w:ascii="Traditional Arabic" w:hAnsi="Traditional Arabic" w:cs="Traditional Arabic"/>
          <w:color w:val="FF0000"/>
          <w:sz w:val="40"/>
          <w:szCs w:val="40"/>
          <w:rtl/>
        </w:rPr>
        <w:t>اِذَا</w:t>
      </w:r>
      <w:r w:rsidRPr="004A2EF8">
        <w:rPr>
          <w:rFonts w:ascii="Times New Roman TUR" w:hAnsi="Times New Roman TUR" w:cs="Times New Roman TUR"/>
          <w:color w:val="000000"/>
          <w:sz w:val="28"/>
          <w:szCs w:val="28"/>
        </w:rPr>
        <w:t xml:space="preserve"> </w:t>
      </w:r>
      <w:r>
        <w:rPr>
          <w:rFonts w:ascii="Times New Roman TUR" w:hAnsi="Times New Roman TUR" w:cs="Times New Roman TUR"/>
          <w:color w:val="000000"/>
        </w:rPr>
        <w:t>l</w:t>
      </w:r>
      <w:r w:rsidR="004A2EF8">
        <w:rPr>
          <w:rFonts w:ascii="Times New Roman TUR" w:hAnsi="Times New Roman TUR" w:cs="Times New Roman TUR"/>
          <w:color w:val="000000"/>
        </w:rPr>
        <w:t>a</w:t>
      </w:r>
      <w:r>
        <w:rPr>
          <w:rFonts w:ascii="Times New Roman TUR" w:hAnsi="Times New Roman TUR" w:cs="Times New Roman TUR"/>
          <w:color w:val="000000"/>
        </w:rPr>
        <w:t>fz</w:t>
      </w:r>
      <w:r w:rsidR="004A2EF8">
        <w:rPr>
          <w:rFonts w:ascii="Times New Roman TUR" w:hAnsi="Times New Roman TUR" w:cs="Times New Roman TUR"/>
          <w:color w:val="000000"/>
        </w:rPr>
        <w:t>i</w:t>
      </w:r>
      <w:r>
        <w:rPr>
          <w:rFonts w:ascii="Times New Roman TUR" w:hAnsi="Times New Roman TUR" w:cs="Times New Roman TUR"/>
          <w:color w:val="000000"/>
        </w:rPr>
        <w:t xml:space="preserve"> </w:t>
      </w:r>
      <w:r w:rsidR="002C4F88">
        <w:rPr>
          <w:rFonts w:ascii="Times New Roman TUR" w:hAnsi="Times New Roman TUR" w:cs="Times New Roman TUR"/>
          <w:color w:val="000000"/>
        </w:rPr>
        <w:t>kir</w:t>
      </w:r>
      <w:r>
        <w:rPr>
          <w:rFonts w:ascii="Times New Roman TUR" w:hAnsi="Times New Roman TUR" w:cs="Times New Roman TUR"/>
          <w:color w:val="000000"/>
        </w:rPr>
        <w:t>ma</w:t>
      </w:r>
      <w:r w:rsidR="004A2EF8">
        <w:rPr>
          <w:rFonts w:ascii="Times New Roman TUR" w:hAnsi="Times New Roman TUR" w:cs="Times New Roman TUR"/>
          <w:color w:val="000000"/>
        </w:rPr>
        <w:t>ydi</w:t>
      </w:r>
      <w:r>
        <w:rPr>
          <w:rFonts w:ascii="Times New Roman TUR" w:hAnsi="Times New Roman TUR" w:cs="Times New Roman TUR"/>
          <w:color w:val="000000"/>
        </w:rPr>
        <w:t xml:space="preserve">. </w:t>
      </w:r>
      <w:r w:rsidR="004A2EF8">
        <w:rPr>
          <w:rFonts w:ascii="Times New Roman TUR" w:hAnsi="Times New Roman TUR" w:cs="Times New Roman TUR"/>
          <w:color w:val="000000"/>
        </w:rPr>
        <w:t>Chu</w:t>
      </w:r>
      <w:r>
        <w:rPr>
          <w:rFonts w:ascii="Times New Roman TUR" w:hAnsi="Times New Roman TUR" w:cs="Times New Roman TUR"/>
          <w:color w:val="000000"/>
        </w:rPr>
        <w:t>nki</w:t>
      </w:r>
      <w:r w:rsidRPr="004A2EF8">
        <w:rPr>
          <w:rFonts w:ascii="Times New Roman TUR" w:hAnsi="Times New Roman TUR" w:cs="Times New Roman TUR"/>
          <w:color w:val="000000"/>
          <w:sz w:val="28"/>
          <w:szCs w:val="28"/>
        </w:rPr>
        <w:t xml:space="preserve"> </w:t>
      </w:r>
      <w:r w:rsidRPr="004A2EF8">
        <w:rPr>
          <w:rFonts w:ascii="Traditional Arabic" w:hAnsi="Traditional Arabic" w:cs="Traditional Arabic"/>
          <w:color w:val="FF0000"/>
          <w:sz w:val="40"/>
          <w:szCs w:val="40"/>
          <w:rtl/>
        </w:rPr>
        <w:t>اِذَا</w:t>
      </w:r>
      <w:r w:rsidRPr="004A2EF8">
        <w:rPr>
          <w:rFonts w:ascii="Times New Roman TUR" w:hAnsi="Times New Roman TUR" w:cs="Times New Roman TUR"/>
          <w:color w:val="000000"/>
          <w:sz w:val="28"/>
          <w:szCs w:val="28"/>
        </w:rPr>
        <w:t xml:space="preserve"> </w:t>
      </w:r>
      <w:r>
        <w:rPr>
          <w:rFonts w:ascii="Times New Roman TUR" w:hAnsi="Times New Roman TUR" w:cs="Times New Roman TUR"/>
          <w:color w:val="000000"/>
        </w:rPr>
        <w:t>zam</w:t>
      </w:r>
      <w:r w:rsidR="004A2EF8">
        <w:rPr>
          <w:rFonts w:ascii="Times New Roman TUR" w:hAnsi="Times New Roman TUR" w:cs="Times New Roman TUR"/>
          <w:color w:val="000000"/>
        </w:rPr>
        <w:t>o</w:t>
      </w:r>
      <w:r>
        <w:rPr>
          <w:rFonts w:ascii="Times New Roman TUR" w:hAnsi="Times New Roman TUR" w:cs="Times New Roman TUR"/>
          <w:color w:val="000000"/>
        </w:rPr>
        <w:t>n</w:t>
      </w:r>
      <w:r w:rsidR="004A2EF8">
        <w:rPr>
          <w:rFonts w:ascii="Times New Roman TUR" w:hAnsi="Times New Roman TUR" w:cs="Times New Roman TUR"/>
          <w:color w:val="000000"/>
        </w:rPr>
        <w:t>ni</w:t>
      </w:r>
      <w:r>
        <w:rPr>
          <w:rFonts w:ascii="Times New Roman TUR" w:hAnsi="Times New Roman TUR" w:cs="Times New Roman TUR"/>
          <w:color w:val="000000"/>
        </w:rPr>
        <w:t xml:space="preserve"> </w:t>
      </w:r>
      <w:r w:rsidR="004A2EF8">
        <w:rPr>
          <w:rFonts w:ascii="Times New Roman TUR" w:hAnsi="Times New Roman TUR" w:cs="Times New Roman TUR"/>
          <w:color w:val="000000"/>
        </w:rPr>
        <w:t>k</w:t>
      </w:r>
      <w:r w:rsidR="00317151">
        <w:rPr>
          <w:rFonts w:ascii="Times New Roman TUR" w:hAnsi="Times New Roman TUR" w:cs="Times New Roman TUR"/>
          <w:color w:val="000000"/>
        </w:rPr>
        <w:t>o‘</w:t>
      </w:r>
      <w:r w:rsidR="004A2EF8">
        <w:rPr>
          <w:rFonts w:ascii="Times New Roman TUR" w:hAnsi="Times New Roman TUR" w:cs="Times New Roman TUR"/>
          <w:color w:val="000000"/>
        </w:rPr>
        <w:t>rsatadi</w:t>
      </w:r>
      <w:r>
        <w:rPr>
          <w:rFonts w:ascii="Times New Roman TUR" w:hAnsi="Times New Roman TUR" w:cs="Times New Roman TUR"/>
          <w:color w:val="000000"/>
        </w:rPr>
        <w:t>,</w:t>
      </w:r>
      <w:r w:rsidRPr="004A2EF8">
        <w:rPr>
          <w:rFonts w:ascii="Times New Roman TUR" w:hAnsi="Times New Roman TUR" w:cs="Times New Roman TUR"/>
          <w:color w:val="000000"/>
          <w:sz w:val="28"/>
          <w:szCs w:val="28"/>
        </w:rPr>
        <w:t xml:space="preserve"> </w:t>
      </w:r>
      <w:r w:rsidRPr="004A2EF8">
        <w:rPr>
          <w:rFonts w:ascii="Traditional Arabic" w:hAnsi="Traditional Arabic" w:cs="Traditional Arabic"/>
          <w:color w:val="FF0000"/>
          <w:sz w:val="40"/>
          <w:szCs w:val="40"/>
          <w:rtl/>
        </w:rPr>
        <w:t>دَعَانِى بِغَرْبٍ</w:t>
      </w:r>
      <w:r w:rsidRPr="004A2EF8">
        <w:rPr>
          <w:rFonts w:ascii="Times New Roman TUR" w:hAnsi="Times New Roman TUR" w:cs="Times New Roman TUR"/>
          <w:color w:val="000000"/>
          <w:sz w:val="28"/>
          <w:szCs w:val="28"/>
        </w:rPr>
        <w:t xml:space="preserve"> </w:t>
      </w:r>
      <w:r w:rsidR="004A2EF8">
        <w:rPr>
          <w:rFonts w:ascii="Times New Roman TUR" w:hAnsi="Times New Roman TUR" w:cs="Times New Roman TUR"/>
          <w:color w:val="000000"/>
        </w:rPr>
        <w:t>ju</w:t>
      </w:r>
      <w:r>
        <w:rPr>
          <w:rFonts w:ascii="Times New Roman TUR" w:hAnsi="Times New Roman TUR" w:cs="Times New Roman TUR"/>
          <w:color w:val="000000"/>
        </w:rPr>
        <w:t>ml</w:t>
      </w:r>
      <w:r w:rsidR="004A2EF8">
        <w:rPr>
          <w:rFonts w:ascii="Times New Roman TUR" w:hAnsi="Times New Roman TUR" w:cs="Times New Roman TUR"/>
          <w:color w:val="000000"/>
        </w:rPr>
        <w:t>a</w:t>
      </w:r>
      <w:r>
        <w:rPr>
          <w:rFonts w:ascii="Times New Roman TUR" w:hAnsi="Times New Roman TUR" w:cs="Times New Roman TUR"/>
          <w:color w:val="000000"/>
        </w:rPr>
        <w:t xml:space="preserve">si </w:t>
      </w:r>
      <w:r w:rsidR="00317151">
        <w:rPr>
          <w:rFonts w:ascii="Times New Roman TUR" w:hAnsi="Times New Roman TUR" w:cs="Times New Roman TUR"/>
          <w:color w:val="000000"/>
        </w:rPr>
        <w:t>o‘</w:t>
      </w:r>
      <w:r w:rsidR="004A2EF8">
        <w:rPr>
          <w:rFonts w:ascii="Times New Roman TUR" w:hAnsi="Times New Roman TUR" w:cs="Times New Roman TUR"/>
          <w:color w:val="000000"/>
        </w:rPr>
        <w:t>sha</w:t>
      </w:r>
      <w:r>
        <w:rPr>
          <w:rFonts w:ascii="Times New Roman TUR" w:hAnsi="Times New Roman TUR" w:cs="Times New Roman TUR"/>
          <w:color w:val="000000"/>
        </w:rPr>
        <w:t xml:space="preserve"> </w:t>
      </w:r>
      <w:r w:rsidR="004A2EF8">
        <w:rPr>
          <w:rFonts w:ascii="Times New Roman TUR" w:hAnsi="Times New Roman TUR" w:cs="Times New Roman TUR"/>
          <w:color w:val="000000"/>
        </w:rPr>
        <w:t>noaniq</w:t>
      </w:r>
      <w:r>
        <w:rPr>
          <w:rFonts w:ascii="Times New Roman TUR" w:hAnsi="Times New Roman TUR" w:cs="Times New Roman TUR"/>
          <w:color w:val="000000"/>
        </w:rPr>
        <w:t xml:space="preserve"> zam</w:t>
      </w:r>
      <w:r w:rsidR="004A2EF8">
        <w:rPr>
          <w:rFonts w:ascii="Times New Roman TUR" w:hAnsi="Times New Roman TUR" w:cs="Times New Roman TUR"/>
          <w:color w:val="000000"/>
        </w:rPr>
        <w:t>o</w:t>
      </w:r>
      <w:r>
        <w:rPr>
          <w:rFonts w:ascii="Times New Roman TUR" w:hAnsi="Times New Roman TUR" w:cs="Times New Roman TUR"/>
          <w:color w:val="000000"/>
        </w:rPr>
        <w:t>n</w:t>
      </w:r>
      <w:r w:rsidR="004A2EF8">
        <w:rPr>
          <w:rFonts w:ascii="Times New Roman TUR" w:hAnsi="Times New Roman TUR" w:cs="Times New Roman TUR"/>
          <w:color w:val="000000"/>
        </w:rPr>
        <w:t>ni</w:t>
      </w:r>
      <w:r>
        <w:rPr>
          <w:rFonts w:ascii="Times New Roman TUR" w:hAnsi="Times New Roman TUR" w:cs="Times New Roman TUR"/>
          <w:color w:val="000000"/>
        </w:rPr>
        <w:t xml:space="preserve"> t</w:t>
      </w:r>
      <w:r w:rsidR="004A2EF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yin </w:t>
      </w:r>
      <w:r w:rsidR="004A2EF8">
        <w:rPr>
          <w:rFonts w:ascii="Times New Roman TUR" w:hAnsi="Times New Roman TUR" w:cs="Times New Roman TUR"/>
          <w:color w:val="000000"/>
        </w:rPr>
        <w:t>qiladi</w:t>
      </w:r>
      <w:r>
        <w:rPr>
          <w:rFonts w:ascii="Times New Roman TUR" w:hAnsi="Times New Roman TUR" w:cs="Times New Roman TUR"/>
          <w:color w:val="000000"/>
        </w:rPr>
        <w:t>.</w:t>
      </w:r>
    </w:p>
    <w:p w14:paraId="73AD012C"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4A2EF8">
        <w:rPr>
          <w:rFonts w:ascii="Times New Roman TUR" w:hAnsi="Times New Roman TUR" w:cs="Times New Roman TUR"/>
          <w:color w:val="000000"/>
        </w:rPr>
        <w:t>a</w:t>
      </w:r>
      <w:r>
        <w:rPr>
          <w:rFonts w:ascii="Times New Roman TUR" w:hAnsi="Times New Roman TUR" w:cs="Times New Roman TUR"/>
          <w:color w:val="000000"/>
        </w:rPr>
        <w:t xml:space="preserve">m </w:t>
      </w:r>
      <w:r w:rsidR="004A2EF8">
        <w:rPr>
          <w:rFonts w:ascii="Times New Roman TUR" w:hAnsi="Times New Roman TUR" w:cs="Times New Roman TUR"/>
          <w:color w:val="000000"/>
        </w:rPr>
        <w:t>a</w:t>
      </w:r>
      <w:r>
        <w:rPr>
          <w:rFonts w:ascii="Times New Roman TUR" w:hAnsi="Times New Roman TUR" w:cs="Times New Roman TUR"/>
          <w:color w:val="000000"/>
        </w:rPr>
        <w:t>z</w:t>
      </w:r>
      <w:r w:rsidR="004A2EF8">
        <w:rPr>
          <w:rFonts w:ascii="Times New Roman TUR" w:hAnsi="Times New Roman TUR" w:cs="Times New Roman TUR"/>
          <w:color w:val="000000"/>
        </w:rPr>
        <w:t>ju</w:t>
      </w:r>
      <w:r>
        <w:rPr>
          <w:rFonts w:ascii="Times New Roman TUR" w:hAnsi="Times New Roman TUR" w:cs="Times New Roman TUR"/>
          <w:color w:val="000000"/>
        </w:rPr>
        <w:t>ml</w:t>
      </w:r>
      <w:r w:rsidR="004A2EF8">
        <w:rPr>
          <w:rFonts w:ascii="Times New Roman TUR" w:hAnsi="Times New Roman TUR" w:cs="Times New Roman TUR"/>
          <w:color w:val="000000"/>
        </w:rPr>
        <w:t>a</w:t>
      </w:r>
      <w:r>
        <w:rPr>
          <w:rFonts w:ascii="Times New Roman TUR" w:hAnsi="Times New Roman TUR" w:cs="Times New Roman TUR"/>
          <w:color w:val="000000"/>
        </w:rPr>
        <w:t>, "M</w:t>
      </w:r>
      <w:r w:rsidR="004A2EF8">
        <w:rPr>
          <w:rFonts w:ascii="Times New Roman TUR" w:hAnsi="Times New Roman TUR" w:cs="Times New Roman TUR"/>
          <w:color w:val="000000"/>
        </w:rPr>
        <w:t>aj</w:t>
      </w:r>
      <w:r>
        <w:rPr>
          <w:rFonts w:ascii="Times New Roman TUR" w:hAnsi="Times New Roman TUR" w:cs="Times New Roman TUR"/>
          <w:color w:val="000000"/>
        </w:rPr>
        <w:t>muat-</w:t>
      </w:r>
      <w:r w:rsidR="004A2EF8">
        <w:rPr>
          <w:rFonts w:ascii="Times New Roman TUR" w:hAnsi="Times New Roman TUR" w:cs="Times New Roman TUR"/>
          <w:color w:val="000000"/>
        </w:rPr>
        <w:t>u</w:t>
      </w:r>
      <w:r>
        <w:rPr>
          <w:rFonts w:ascii="Times New Roman TUR" w:hAnsi="Times New Roman TUR" w:cs="Times New Roman TUR"/>
          <w:color w:val="000000"/>
        </w:rPr>
        <w:t>l</w:t>
      </w:r>
      <w:r w:rsidR="004A2EF8">
        <w:rPr>
          <w:rFonts w:ascii="Times New Roman TUR" w:hAnsi="Times New Roman TUR" w:cs="Times New Roman TUR"/>
          <w:color w:val="000000"/>
        </w:rPr>
        <w:t xml:space="preserve"> </w:t>
      </w:r>
      <w:r>
        <w:rPr>
          <w:rFonts w:ascii="Times New Roman TUR" w:hAnsi="Times New Roman TUR" w:cs="Times New Roman TUR"/>
          <w:color w:val="000000"/>
        </w:rPr>
        <w:t>Ahz</w:t>
      </w:r>
      <w:r w:rsidR="004A2EF8">
        <w:rPr>
          <w:rFonts w:ascii="Times New Roman TUR" w:hAnsi="Times New Roman TUR" w:cs="Times New Roman TUR"/>
          <w:color w:val="000000"/>
        </w:rPr>
        <w:t>o</w:t>
      </w:r>
      <w:r>
        <w:rPr>
          <w:rFonts w:ascii="Times New Roman TUR" w:hAnsi="Times New Roman TUR" w:cs="Times New Roman TUR"/>
          <w:color w:val="000000"/>
        </w:rPr>
        <w:t>b"</w:t>
      </w:r>
      <w:r w:rsidR="004A2EF8">
        <w:rPr>
          <w:rFonts w:ascii="Times New Roman TUR" w:hAnsi="Times New Roman TUR" w:cs="Times New Roman TUR"/>
          <w:color w:val="000000"/>
        </w:rPr>
        <w:t>ni</w:t>
      </w:r>
      <w:r>
        <w:rPr>
          <w:rFonts w:ascii="Times New Roman TUR" w:hAnsi="Times New Roman TUR" w:cs="Times New Roman TUR"/>
          <w:color w:val="000000"/>
        </w:rPr>
        <w:t>n</w:t>
      </w:r>
      <w:r w:rsidR="004A2EF8">
        <w:rPr>
          <w:rFonts w:ascii="Times New Roman TUR" w:hAnsi="Times New Roman TUR" w:cs="Times New Roman TUR"/>
          <w:color w:val="000000"/>
        </w:rPr>
        <w:t>g</w:t>
      </w:r>
      <w:r>
        <w:rPr>
          <w:rFonts w:ascii="Times New Roman TUR" w:hAnsi="Times New Roman TUR" w:cs="Times New Roman TUR"/>
          <w:color w:val="000000"/>
        </w:rPr>
        <w:t xml:space="preserve"> i</w:t>
      </w:r>
      <w:r w:rsidR="004A2EF8">
        <w:rPr>
          <w:rFonts w:ascii="Times New Roman TUR" w:hAnsi="Times New Roman TUR" w:cs="Times New Roman TUR"/>
          <w:color w:val="000000"/>
        </w:rPr>
        <w:t>k</w:t>
      </w:r>
      <w:r>
        <w:rPr>
          <w:rFonts w:ascii="Times New Roman TUR" w:hAnsi="Times New Roman TUR" w:cs="Times New Roman TUR"/>
          <w:color w:val="000000"/>
        </w:rPr>
        <w:t>kinc</w:t>
      </w:r>
      <w:r w:rsidR="004A2EF8">
        <w:rPr>
          <w:rFonts w:ascii="Times New Roman TUR" w:hAnsi="Times New Roman TUR" w:cs="Times New Roman TUR"/>
          <w:color w:val="000000"/>
        </w:rPr>
        <w:t>h</w:t>
      </w:r>
      <w:r>
        <w:rPr>
          <w:rFonts w:ascii="Times New Roman TUR" w:hAnsi="Times New Roman TUR" w:cs="Times New Roman TUR"/>
          <w:color w:val="000000"/>
        </w:rPr>
        <w:t xml:space="preserve">i </w:t>
      </w:r>
      <w:r w:rsidR="004A2EF8">
        <w:rPr>
          <w:rFonts w:ascii="Times New Roman TUR" w:hAnsi="Times New Roman TUR" w:cs="Times New Roman TUR"/>
          <w:color w:val="000000"/>
        </w:rPr>
        <w:t>j</w:t>
      </w:r>
      <w:r>
        <w:rPr>
          <w:rFonts w:ascii="Times New Roman TUR" w:hAnsi="Times New Roman TUR" w:cs="Times New Roman TUR"/>
          <w:color w:val="000000"/>
        </w:rPr>
        <w:t>ildinin</w:t>
      </w:r>
      <w:r w:rsidR="004A2EF8">
        <w:rPr>
          <w:rFonts w:ascii="Times New Roman TUR" w:hAnsi="Times New Roman TUR" w:cs="Times New Roman TUR"/>
          <w:color w:val="000000"/>
        </w:rPr>
        <w:t>g</w:t>
      </w:r>
      <w:r>
        <w:rPr>
          <w:rFonts w:ascii="Times New Roman TUR" w:hAnsi="Times New Roman TUR" w:cs="Times New Roman TUR"/>
          <w:color w:val="000000"/>
        </w:rPr>
        <w:t xml:space="preserve"> 379</w:t>
      </w:r>
      <w:r w:rsidR="004A2EF8">
        <w:rPr>
          <w:rFonts w:ascii="Times New Roman TUR" w:hAnsi="Times New Roman TUR" w:cs="Times New Roman TUR"/>
          <w:color w:val="000000"/>
        </w:rPr>
        <w:t>-chi</w:t>
      </w:r>
      <w:r>
        <w:rPr>
          <w:rFonts w:ascii="Times New Roman TUR" w:hAnsi="Times New Roman TUR" w:cs="Times New Roman TUR"/>
          <w:color w:val="000000"/>
        </w:rPr>
        <w:t xml:space="preserve"> sahif</w:t>
      </w:r>
      <w:r w:rsidR="004A2EF8">
        <w:rPr>
          <w:rFonts w:ascii="Times New Roman TUR" w:hAnsi="Times New Roman TUR" w:cs="Times New Roman TUR"/>
          <w:color w:val="000000"/>
        </w:rPr>
        <w:t>a</w:t>
      </w:r>
      <w:r>
        <w:rPr>
          <w:rFonts w:ascii="Times New Roman TUR" w:hAnsi="Times New Roman TUR" w:cs="Times New Roman TUR"/>
          <w:color w:val="000000"/>
        </w:rPr>
        <w:t>sid</w:t>
      </w:r>
      <w:r w:rsidR="004A2EF8">
        <w:rPr>
          <w:rFonts w:ascii="Times New Roman TUR" w:hAnsi="Times New Roman TUR" w:cs="Times New Roman TUR"/>
          <w:color w:val="000000"/>
        </w:rPr>
        <w:t>a</w:t>
      </w:r>
      <w:r>
        <w:rPr>
          <w:rFonts w:ascii="Times New Roman TUR" w:hAnsi="Times New Roman TUR" w:cs="Times New Roman TUR"/>
          <w:color w:val="000000"/>
        </w:rPr>
        <w:t xml:space="preserve"> Hazr</w:t>
      </w:r>
      <w:r w:rsidR="004A2EF8">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4A2EF8">
        <w:rPr>
          <w:rFonts w:ascii="Times New Roman TUR" w:hAnsi="Times New Roman TUR" w:cs="Times New Roman TUR"/>
          <w:color w:val="000000"/>
        </w:rPr>
        <w:t>ni</w:t>
      </w:r>
      <w:r>
        <w:rPr>
          <w:rFonts w:ascii="Times New Roman TUR" w:hAnsi="Times New Roman TUR" w:cs="Times New Roman TUR"/>
          <w:color w:val="000000"/>
        </w:rPr>
        <w:t>n</w:t>
      </w:r>
      <w:r w:rsidR="004A2EF8">
        <w:rPr>
          <w:rFonts w:ascii="Times New Roman TUR" w:hAnsi="Times New Roman TUR" w:cs="Times New Roman TUR"/>
          <w:color w:val="000000"/>
        </w:rPr>
        <w:t>g</w:t>
      </w:r>
      <w:r>
        <w:rPr>
          <w:rFonts w:ascii="Times New Roman TUR" w:hAnsi="Times New Roman TUR" w:cs="Times New Roman TUR"/>
          <w:color w:val="000000"/>
        </w:rPr>
        <w:t xml:space="preserve"> "Vird-</w:t>
      </w:r>
      <w:r w:rsidR="004A2EF8">
        <w:rPr>
          <w:rFonts w:ascii="Times New Roman TUR" w:hAnsi="Times New Roman TUR" w:cs="Times New Roman TUR"/>
          <w:color w:val="000000"/>
        </w:rPr>
        <w:t>u</w:t>
      </w:r>
      <w:r>
        <w:rPr>
          <w:rFonts w:ascii="Times New Roman TUR" w:hAnsi="Times New Roman TUR" w:cs="Times New Roman TUR"/>
          <w:color w:val="000000"/>
        </w:rPr>
        <w:t>l</w:t>
      </w:r>
      <w:r w:rsidR="004A2EF8">
        <w:rPr>
          <w:rFonts w:ascii="Times New Roman TUR" w:hAnsi="Times New Roman TUR" w:cs="Times New Roman TUR"/>
          <w:color w:val="000000"/>
        </w:rPr>
        <w:t xml:space="preserve"> Isha</w:t>
      </w:r>
      <w:r>
        <w:rPr>
          <w:rFonts w:ascii="Times New Roman TUR" w:hAnsi="Times New Roman TUR" w:cs="Times New Roman TUR"/>
          <w:color w:val="000000"/>
        </w:rPr>
        <w:t xml:space="preserve">" </w:t>
      </w:r>
      <w:r w:rsidR="004A2EF8">
        <w:rPr>
          <w:rFonts w:ascii="Times New Roman TUR" w:hAnsi="Times New Roman TUR" w:cs="Times New Roman TUR"/>
          <w:color w:val="000000"/>
        </w:rPr>
        <w:t>noml</w:t>
      </w:r>
      <w:r>
        <w:rPr>
          <w:rFonts w:ascii="Times New Roman TUR" w:hAnsi="Times New Roman TUR" w:cs="Times New Roman TUR"/>
          <w:color w:val="000000"/>
        </w:rPr>
        <w:t>i m</w:t>
      </w:r>
      <w:r w:rsidR="004A2EF8">
        <w:rPr>
          <w:rFonts w:ascii="Times New Roman TUR" w:hAnsi="Times New Roman TUR" w:cs="Times New Roman TUR"/>
          <w:color w:val="000000"/>
        </w:rPr>
        <w:t>u</w:t>
      </w:r>
      <w:r>
        <w:rPr>
          <w:rFonts w:ascii="Times New Roman TUR" w:hAnsi="Times New Roman TUR" w:cs="Times New Roman TUR"/>
          <w:color w:val="000000"/>
        </w:rPr>
        <w:t>n</w:t>
      </w:r>
      <w:r w:rsidR="004A2EF8">
        <w:rPr>
          <w:rFonts w:ascii="Times New Roman TUR" w:hAnsi="Times New Roman TUR" w:cs="Times New Roman TUR"/>
          <w:color w:val="000000"/>
        </w:rPr>
        <w:t>ojo</w:t>
      </w:r>
      <w:r>
        <w:rPr>
          <w:rFonts w:ascii="Times New Roman TUR" w:hAnsi="Times New Roman TUR" w:cs="Times New Roman TUR"/>
          <w:color w:val="000000"/>
        </w:rPr>
        <w:t>t</w:t>
      </w:r>
      <w:r w:rsidR="004A2EF8">
        <w:rPr>
          <w:rFonts w:ascii="Times New Roman TUR" w:hAnsi="Times New Roman TUR" w:cs="Times New Roman TUR"/>
          <w:color w:val="000000"/>
        </w:rPr>
        <w:t>i</w:t>
      </w:r>
      <w:r>
        <w:rPr>
          <w:rFonts w:ascii="Times New Roman TUR" w:hAnsi="Times New Roman TUR" w:cs="Times New Roman TUR"/>
          <w:color w:val="000000"/>
        </w:rPr>
        <w:t xml:space="preserve">da </w:t>
      </w:r>
      <w:r w:rsidR="004A2EF8">
        <w:rPr>
          <w:rFonts w:ascii="Times New Roman TUR" w:hAnsi="Times New Roman TUR" w:cs="Times New Roman TUR"/>
          <w:color w:val="000000"/>
        </w:rPr>
        <w:t>sh</w:t>
      </w:r>
      <w:r>
        <w:rPr>
          <w:rFonts w:ascii="Times New Roman TUR" w:hAnsi="Times New Roman TUR" w:cs="Times New Roman TUR"/>
          <w:color w:val="000000"/>
        </w:rPr>
        <w:t xml:space="preserve">u </w:t>
      </w:r>
      <w:r w:rsidR="004A2EF8">
        <w:rPr>
          <w:rFonts w:ascii="Times New Roman TUR" w:hAnsi="Times New Roman TUR" w:cs="Times New Roman TUR"/>
          <w:color w:val="000000"/>
        </w:rPr>
        <w:t>parcha</w:t>
      </w:r>
      <w:r>
        <w:rPr>
          <w:rFonts w:ascii="Times New Roman TUR" w:hAnsi="Times New Roman TUR" w:cs="Times New Roman TUR"/>
          <w:color w:val="000000"/>
        </w:rPr>
        <w:t xml:space="preserve"> </w:t>
      </w:r>
      <w:r w:rsidR="004A2EF8">
        <w:rPr>
          <w:rFonts w:ascii="Times New Roman TUR" w:hAnsi="Times New Roman TUR" w:cs="Times New Roman TUR"/>
          <w:color w:val="000000"/>
        </w:rPr>
        <w:t>bo</w:t>
      </w:r>
      <w:r>
        <w:rPr>
          <w:rFonts w:ascii="Times New Roman TUR" w:hAnsi="Times New Roman TUR" w:cs="Times New Roman TUR"/>
          <w:color w:val="000000"/>
        </w:rPr>
        <w:t>r.</w:t>
      </w:r>
    </w:p>
    <w:p w14:paraId="4F12F749" w14:textId="77777777" w:rsidR="00A4043A" w:rsidRDefault="00A4043A" w:rsidP="0012019B">
      <w:pPr>
        <w:autoSpaceDE w:val="0"/>
        <w:autoSpaceDN w:val="0"/>
        <w:adjustRightInd w:val="0"/>
        <w:ind w:firstLine="706"/>
        <w:jc w:val="center"/>
        <w:rPr>
          <w:rFonts w:ascii="Times New Roman TUR" w:hAnsi="Times New Roman TUR" w:cs="Times New Roman TUR"/>
          <w:color w:val="000000"/>
        </w:rPr>
      </w:pPr>
      <w:r w:rsidRPr="004A2EF8">
        <w:rPr>
          <w:rFonts w:ascii="Traditional Arabic" w:hAnsi="Traditional Arabic" w:cs="Traditional Arabic"/>
          <w:color w:val="FF0000"/>
          <w:sz w:val="40"/>
          <w:szCs w:val="40"/>
          <w:rtl/>
        </w:rPr>
        <w:lastRenderedPageBreak/>
        <w:t>فَالْوَاصِلُ</w:t>
      </w:r>
      <w:r>
        <w:rPr>
          <w:rFonts w:ascii="Traditional Arabic" w:hAnsi="Traditional Arabic" w:cs="Traditional Arabic" w:hint="cs"/>
          <w:color w:val="FF0000"/>
          <w:sz w:val="40"/>
          <w:szCs w:val="40"/>
          <w:rtl/>
        </w:rPr>
        <w:t xml:space="preserve">   </w:t>
      </w:r>
      <w:r>
        <w:rPr>
          <w:rStyle w:val="a5"/>
          <w:rFonts w:ascii="Times New Roman TUR" w:hAnsi="Times New Roman TUR" w:cs="Times New Roman TUR"/>
          <w:color w:val="000000"/>
        </w:rPr>
        <w:footnoteReference w:customMarkFollows="1" w:id="26"/>
        <w:t>(Hoshiya)</w:t>
      </w:r>
    </w:p>
    <w:p w14:paraId="25A58091" w14:textId="77777777" w:rsidR="00C857BF" w:rsidRDefault="00C857B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Pr="00A4043A">
        <w:rPr>
          <w:rFonts w:ascii="Traditional Arabic" w:hAnsi="Traditional Arabic" w:cs="Traditional Arabic"/>
          <w:color w:val="FF0000"/>
          <w:sz w:val="40"/>
          <w:szCs w:val="40"/>
          <w:rtl/>
        </w:rPr>
        <w:t>اِلَى سَاحِلِ السَّلاَمَةِ هُوَ السَّعِيدُ الْمُقَرَّبُ</w:t>
      </w:r>
      <w:r w:rsidRPr="00A4043A">
        <w:rPr>
          <w:rFonts w:ascii="Times New Roman TUR" w:hAnsi="Times New Roman TUR" w:cs="Times New Roman TUR"/>
          <w:color w:val="000000"/>
          <w:sz w:val="32"/>
          <w:szCs w:val="32"/>
        </w:rPr>
        <w:t xml:space="preserve"> </w:t>
      </w:r>
      <w:r w:rsidR="00A4043A">
        <w:rPr>
          <w:rFonts w:ascii="Times New Roman TUR" w:hAnsi="Times New Roman TUR" w:cs="Times New Roman TUR"/>
          <w:color w:val="000000"/>
          <w:sz w:val="32"/>
          <w:szCs w:val="32"/>
        </w:rPr>
        <w:t xml:space="preserve"> </w:t>
      </w:r>
      <w:r w:rsidR="00A4043A">
        <w:rPr>
          <w:rStyle w:val="a5"/>
          <w:rFonts w:ascii="Times New Roman TUR" w:hAnsi="Times New Roman TUR" w:cs="Times New Roman TUR"/>
          <w:color w:val="000000"/>
        </w:rPr>
        <w:footnoteReference w:customMarkFollows="1" w:id="27"/>
        <w:t>(Hoshiya1)</w:t>
      </w:r>
    </w:p>
    <w:p w14:paraId="5941F45F" w14:textId="77777777" w:rsidR="00C857BF" w:rsidRPr="00A4043A" w:rsidRDefault="00C857BF" w:rsidP="0012019B">
      <w:pPr>
        <w:autoSpaceDE w:val="0"/>
        <w:autoSpaceDN w:val="0"/>
        <w:adjustRightInd w:val="0"/>
        <w:jc w:val="center"/>
        <w:rPr>
          <w:rFonts w:ascii="Times New Roman TUR" w:hAnsi="Times New Roman TUR" w:cs="Times New Roman TUR"/>
          <w:color w:val="000000"/>
          <w:sz w:val="28"/>
          <w:szCs w:val="28"/>
        </w:rPr>
      </w:pPr>
      <w:r w:rsidRPr="00A4043A">
        <w:rPr>
          <w:rFonts w:ascii="Traditional Arabic" w:hAnsi="Traditional Arabic" w:cs="Traditional Arabic"/>
          <w:color w:val="FF0000"/>
          <w:sz w:val="40"/>
          <w:szCs w:val="40"/>
          <w:rtl/>
        </w:rPr>
        <w:t>وَ ذُو الْهَلاَكِ هُوَ الشَّقِىُّ الْمُبَعَّدُ وَ الْمُعَذَّبُ</w:t>
      </w:r>
    </w:p>
    <w:p w14:paraId="5248B51B" w14:textId="77777777" w:rsidR="008C4C3E" w:rsidRDefault="00ED41F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Pr>
          <w:rFonts w:ascii="Times New Roman TUR" w:hAnsi="Times New Roman TUR" w:cs="Times New Roman TUR"/>
          <w:color w:val="000000"/>
        </w:rPr>
        <w:t>parchasi</w:t>
      </w:r>
      <w:r w:rsidR="00C857BF">
        <w:rPr>
          <w:rFonts w:ascii="Times New Roman TUR" w:hAnsi="Times New Roman TUR" w:cs="Times New Roman TUR"/>
          <w:color w:val="000000"/>
        </w:rPr>
        <w:t xml:space="preserve">, </w:t>
      </w:r>
      <w:r w:rsidR="00C857BF" w:rsidRPr="00ED41F9">
        <w:rPr>
          <w:rFonts w:ascii="Traditional Arabic" w:hAnsi="Traditional Arabic" w:cs="Traditional Arabic"/>
          <w:color w:val="FF0000"/>
          <w:sz w:val="40"/>
          <w:szCs w:val="40"/>
        </w:rPr>
        <w:t xml:space="preserve"> </w:t>
      </w:r>
      <w:r w:rsidR="00C857BF" w:rsidRPr="00ED41F9">
        <w:rPr>
          <w:rFonts w:ascii="Traditional Arabic" w:hAnsi="Traditional Arabic" w:cs="Traditional Arabic"/>
          <w:color w:val="FF0000"/>
          <w:sz w:val="40"/>
          <w:szCs w:val="40"/>
          <w:rtl/>
        </w:rPr>
        <w:t>فَمِنْهُمْ شَقِىٌّ وَ سَعِيدٌ</w:t>
      </w:r>
      <w:r w:rsidR="00C857BF" w:rsidRPr="00ED41F9">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 n</w:t>
      </w:r>
      <w:r>
        <w:rPr>
          <w:rFonts w:ascii="Times New Roman TUR" w:hAnsi="Times New Roman TUR" w:cs="Times New Roman TUR"/>
          <w:color w:val="000000"/>
        </w:rPr>
        <w:t>a</w:t>
      </w:r>
      <w:r w:rsidR="00C857BF">
        <w:rPr>
          <w:rFonts w:ascii="Times New Roman TUR" w:hAnsi="Times New Roman TUR" w:cs="Times New Roman TUR"/>
          <w:color w:val="000000"/>
        </w:rPr>
        <w:t>vi t</w:t>
      </w:r>
      <w:r>
        <w:rPr>
          <w:rFonts w:ascii="Times New Roman TUR" w:hAnsi="Times New Roman TUR" w:cs="Times New Roman TUR"/>
          <w:color w:val="000000"/>
        </w:rPr>
        <w:t>a</w:t>
      </w:r>
      <w:r w:rsidR="00C857BF">
        <w:rPr>
          <w:rFonts w:ascii="Times New Roman TUR" w:hAnsi="Times New Roman TUR" w:cs="Times New Roman TUR"/>
          <w:color w:val="000000"/>
        </w:rPr>
        <w:t xml:space="preserve">fsiridir. </w:t>
      </w:r>
      <w:r>
        <w:rPr>
          <w:rFonts w:ascii="Times New Roman TUR" w:hAnsi="Times New Roman TUR" w:cs="Times New Roman TUR"/>
          <w:color w:val="000000"/>
        </w:rPr>
        <w:t>Sh</w:t>
      </w:r>
      <w:r w:rsidR="00C857BF">
        <w:rPr>
          <w:rFonts w:ascii="Times New Roman TUR" w:hAnsi="Times New Roman TUR" w:cs="Times New Roman TUR"/>
          <w:color w:val="000000"/>
        </w:rPr>
        <w:t>u k</w:t>
      </w:r>
      <w:r>
        <w:rPr>
          <w:rFonts w:ascii="Times New Roman TUR" w:hAnsi="Times New Roman TUR" w:cs="Times New Roman TUR"/>
          <w:color w:val="000000"/>
        </w:rPr>
        <w:t>u</w:t>
      </w:r>
      <w:r w:rsidR="00C857BF">
        <w:rPr>
          <w:rFonts w:ascii="Times New Roman TUR" w:hAnsi="Times New Roman TUR" w:cs="Times New Roman TUR"/>
          <w:color w:val="000000"/>
        </w:rPr>
        <w:t>ll</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qism</w:t>
      </w:r>
      <w:r w:rsidR="00C857BF">
        <w:rPr>
          <w:rFonts w:ascii="Times New Roman TUR" w:hAnsi="Times New Roman TUR" w:cs="Times New Roman TUR"/>
          <w:color w:val="000000"/>
        </w:rPr>
        <w:t xml:space="preserve"> </w:t>
      </w:r>
      <w:r>
        <w:rPr>
          <w:rFonts w:ascii="Times New Roman TUR" w:hAnsi="Times New Roman TUR" w:cs="Times New Roman TUR"/>
          <w:color w:val="000000"/>
        </w:rPr>
        <w:t>fardlarini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lt</w:t>
      </w:r>
      <w:r>
        <w:rPr>
          <w:rFonts w:ascii="Times New Roman TUR" w:hAnsi="Times New Roman TUR" w:cs="Times New Roman TUR"/>
          <w:color w:val="000000"/>
        </w:rPr>
        <w:t>i</w:t>
      </w:r>
      <w:r w:rsidR="00C857BF">
        <w:rPr>
          <w:rFonts w:ascii="Times New Roman TUR" w:hAnsi="Times New Roman TUR" w:cs="Times New Roman TUR"/>
          <w:color w:val="000000"/>
        </w:rPr>
        <w:t>nc</w:t>
      </w:r>
      <w:r>
        <w:rPr>
          <w:rFonts w:ascii="Times New Roman TUR" w:hAnsi="Times New Roman TUR" w:cs="Times New Roman TUR"/>
          <w:color w:val="000000"/>
        </w:rPr>
        <w:t>hi</w:t>
      </w:r>
      <w:r w:rsidR="00C857BF">
        <w:rPr>
          <w:rFonts w:ascii="Times New Roman TUR" w:hAnsi="Times New Roman TUR" w:cs="Times New Roman TUR"/>
          <w:color w:val="000000"/>
        </w:rPr>
        <w:t xml:space="preserve"> asr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ti</w:t>
      </w:r>
      <w:r w:rsidR="00C857BF">
        <w:rPr>
          <w:rFonts w:ascii="Times New Roman TUR" w:hAnsi="Times New Roman TUR" w:cs="Times New Roman TUR"/>
          <w:color w:val="000000"/>
        </w:rPr>
        <w:t>nc</w:t>
      </w:r>
      <w:r>
        <w:rPr>
          <w:rFonts w:ascii="Times New Roman TUR" w:hAnsi="Times New Roman TUR" w:cs="Times New Roman TUR"/>
          <w:color w:val="000000"/>
        </w:rPr>
        <w:t>hi</w:t>
      </w:r>
      <w:r w:rsidR="00C857BF">
        <w:rPr>
          <w:rFonts w:ascii="Times New Roman TUR" w:hAnsi="Times New Roman TUR" w:cs="Times New Roman TUR"/>
          <w:color w:val="000000"/>
        </w:rPr>
        <w:t xml:space="preserve"> asrda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k</w:t>
      </w:r>
      <w:r>
        <w:rPr>
          <w:rFonts w:ascii="Times New Roman TUR" w:hAnsi="Times New Roman TUR" w:cs="Times New Roman TUR"/>
          <w:color w:val="000000"/>
        </w:rPr>
        <w:t>u</w:t>
      </w:r>
      <w:r w:rsidR="00C857BF">
        <w:rPr>
          <w:rFonts w:ascii="Times New Roman TUR" w:hAnsi="Times New Roman TUR" w:cs="Times New Roman TUR"/>
          <w:color w:val="000000"/>
        </w:rPr>
        <w:t>lliy</w:t>
      </w:r>
      <w:r>
        <w:rPr>
          <w:rFonts w:ascii="Times New Roman TUR" w:hAnsi="Times New Roman TUR" w:cs="Times New Roman TUR"/>
          <w:color w:val="000000"/>
        </w:rPr>
        <w:t>a</w:t>
      </w:r>
      <w:r w:rsidR="00C857BF">
        <w:rPr>
          <w:rFonts w:ascii="Times New Roman TUR" w:hAnsi="Times New Roman TUR" w:cs="Times New Roman TUR"/>
          <w:color w:val="000000"/>
        </w:rPr>
        <w:t>ti</w:t>
      </w:r>
      <w:r w:rsidR="002C4F88">
        <w:rPr>
          <w:rFonts w:ascii="Times New Roman TUR" w:hAnsi="Times New Roman TUR" w:cs="Times New Roman TUR"/>
          <w:color w:val="000000"/>
        </w:rPr>
        <w:t>g</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C4F88">
        <w:rPr>
          <w:rFonts w:ascii="Times New Roman TUR" w:hAnsi="Times New Roman TUR" w:cs="Times New Roman TUR"/>
          <w:color w:val="000000"/>
        </w:rPr>
        <w:t>kirgan</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qis</w:t>
      </w:r>
      <w:r w:rsidR="00C857BF">
        <w:rPr>
          <w:rFonts w:ascii="Times New Roman TUR" w:hAnsi="Times New Roman TUR" w:cs="Times New Roman TUR"/>
          <w:color w:val="000000"/>
        </w:rPr>
        <w:t xml:space="preserve">m </w:t>
      </w:r>
      <w:r>
        <w:rPr>
          <w:rFonts w:ascii="Times New Roman TUR" w:hAnsi="Times New Roman TUR" w:cs="Times New Roman TUR"/>
          <w:color w:val="000000"/>
        </w:rPr>
        <w:t>maxsus fardlarni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plab</w:t>
      </w:r>
      <w:r w:rsidR="00C857BF">
        <w:rPr>
          <w:rFonts w:ascii="Times New Roman TUR" w:hAnsi="Times New Roman TUR" w:cs="Times New Roman TUR"/>
          <w:color w:val="000000"/>
        </w:rPr>
        <w:t xml:space="preserve"> </w:t>
      </w:r>
      <w:r>
        <w:rPr>
          <w:rFonts w:ascii="Times New Roman TUR" w:hAnsi="Times New Roman TUR" w:cs="Times New Roman TUR"/>
          <w:color w:val="000000"/>
        </w:rPr>
        <w:t>alomatla</w:t>
      </w:r>
      <w:r w:rsidR="00C857BF">
        <w:rPr>
          <w:rFonts w:ascii="Times New Roman TUR" w:hAnsi="Times New Roman TUR" w:cs="Times New Roman TUR"/>
          <w:color w:val="000000"/>
        </w:rPr>
        <w:t xml:space="preserve">r </w:t>
      </w:r>
      <w:r>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k</w:t>
      </w:r>
      <w:r>
        <w:rPr>
          <w:rFonts w:ascii="Times New Roman TUR" w:hAnsi="Times New Roman TUR" w:cs="Times New Roman TUR"/>
          <w:color w:val="000000"/>
        </w:rPr>
        <w:t>u</w:t>
      </w:r>
      <w:r w:rsidR="00C857BF">
        <w:rPr>
          <w:rFonts w:ascii="Times New Roman TUR" w:hAnsi="Times New Roman TUR" w:cs="Times New Roman TUR"/>
          <w:color w:val="000000"/>
        </w:rPr>
        <w:t>lliy</w:t>
      </w:r>
      <w:r>
        <w:rPr>
          <w:rFonts w:ascii="Times New Roman TUR" w:hAnsi="Times New Roman TUR" w:cs="Times New Roman TUR"/>
          <w:color w:val="000000"/>
        </w:rPr>
        <w:t>a</w:t>
      </w:r>
      <w:r w:rsidR="00C857BF">
        <w:rPr>
          <w:rFonts w:ascii="Times New Roman TUR" w:hAnsi="Times New Roman TUR" w:cs="Times New Roman TUR"/>
          <w:color w:val="000000"/>
        </w:rPr>
        <w:t>tid</w:t>
      </w:r>
      <w:r>
        <w:rPr>
          <w:rFonts w:ascii="Times New Roman TUR" w:hAnsi="Times New Roman TUR" w:cs="Times New Roman TUR"/>
          <w:color w:val="000000"/>
        </w:rPr>
        <w:t>a</w:t>
      </w:r>
      <w:r>
        <w:rPr>
          <w:rStyle w:val="a5"/>
          <w:rFonts w:ascii="Times New Roman TUR" w:hAnsi="Times New Roman TUR" w:cs="Times New Roman TUR"/>
          <w:color w:val="000000"/>
        </w:rPr>
        <w:footnoteReference w:customMarkFollows="1" w:id="28"/>
        <w:t>(Hoshiya)</w:t>
      </w:r>
      <w:r w:rsidR="00C857BF">
        <w:rPr>
          <w:rFonts w:ascii="Times New Roman TUR" w:hAnsi="Times New Roman TUR" w:cs="Times New Roman TUR"/>
          <w:color w:val="000000"/>
        </w:rPr>
        <w:t xml:space="preserve"> t</w:t>
      </w:r>
      <w:r w:rsidR="00A92020">
        <w:rPr>
          <w:rFonts w:ascii="Times New Roman TUR" w:hAnsi="Times New Roman TUR" w:cs="Times New Roman TUR"/>
          <w:color w:val="000000"/>
        </w:rPr>
        <w:t>a</w:t>
      </w:r>
      <w:r w:rsidR="00C857BF">
        <w:rPr>
          <w:rFonts w:ascii="Times New Roman TUR" w:hAnsi="Times New Roman TUR" w:cs="Times New Roman TUR"/>
          <w:color w:val="000000"/>
        </w:rPr>
        <w:t>v</w:t>
      </w:r>
      <w:r w:rsidR="00A92020">
        <w:rPr>
          <w:rFonts w:ascii="Times New Roman TUR" w:hAnsi="Times New Roman TUR" w:cs="Times New Roman TUR"/>
          <w:color w:val="000000"/>
        </w:rPr>
        <w:t>o</w:t>
      </w:r>
      <w:r w:rsidR="00C857BF">
        <w:rPr>
          <w:rFonts w:ascii="Times New Roman TUR" w:hAnsi="Times New Roman TUR" w:cs="Times New Roman TUR"/>
          <w:color w:val="000000"/>
        </w:rPr>
        <w:t>fu</w:t>
      </w:r>
      <w:r w:rsidR="00A92020">
        <w:rPr>
          <w:rFonts w:ascii="Times New Roman TUR" w:hAnsi="Times New Roman TUR" w:cs="Times New Roman TUR"/>
          <w:color w:val="000000"/>
        </w:rPr>
        <w:t>q</w:t>
      </w:r>
      <w:r w:rsidR="00C857BF">
        <w:rPr>
          <w:rFonts w:ascii="Times New Roman TUR" w:hAnsi="Times New Roman TUR" w:cs="Times New Roman TUR"/>
          <w:color w:val="000000"/>
        </w:rPr>
        <w:t xml:space="preserve"> s</w:t>
      </w:r>
      <w:r w:rsidR="00A92020">
        <w:rPr>
          <w:rFonts w:ascii="Times New Roman TUR" w:hAnsi="Times New Roman TUR" w:cs="Times New Roman TUR"/>
          <w:color w:val="000000"/>
        </w:rPr>
        <w:t>i</w:t>
      </w:r>
      <w:r w:rsidR="00C857BF">
        <w:rPr>
          <w:rFonts w:ascii="Times New Roman TUR" w:hAnsi="Times New Roman TUR" w:cs="Times New Roman TUR"/>
          <w:color w:val="000000"/>
        </w:rPr>
        <w:t>rri</w:t>
      </w:r>
      <w:r w:rsidR="00A92020">
        <w:rPr>
          <w:rFonts w:ascii="Times New Roman TUR" w:hAnsi="Times New Roman TUR" w:cs="Times New Roman TUR"/>
          <w:color w:val="000000"/>
        </w:rPr>
        <w:t xml:space="preserve"> bilan</w:t>
      </w:r>
      <w:r w:rsidR="00C857BF" w:rsidRPr="00A92020">
        <w:rPr>
          <w:rFonts w:ascii="Times New Roman TUR" w:hAnsi="Times New Roman TUR" w:cs="Times New Roman TUR"/>
          <w:color w:val="000000"/>
          <w:sz w:val="28"/>
          <w:szCs w:val="28"/>
        </w:rPr>
        <w:t xml:space="preserve"> </w:t>
      </w:r>
      <w:r w:rsidR="00C857BF" w:rsidRPr="00A92020">
        <w:rPr>
          <w:rFonts w:ascii="Traditional Arabic" w:hAnsi="Traditional Arabic" w:cs="Traditional Arabic"/>
          <w:color w:val="FF0000"/>
          <w:sz w:val="40"/>
          <w:szCs w:val="40"/>
        </w:rPr>
        <w:t xml:space="preserve"> </w:t>
      </w:r>
      <w:r w:rsidR="00C857BF" w:rsidRPr="00A92020">
        <w:rPr>
          <w:rFonts w:ascii="Traditional Arabic" w:hAnsi="Traditional Arabic" w:cs="Traditional Arabic"/>
          <w:color w:val="FF0000"/>
          <w:sz w:val="40"/>
          <w:szCs w:val="40"/>
          <w:rtl/>
        </w:rPr>
        <w:t>فَمِنْهُمْ شَقِىٌّ</w:t>
      </w:r>
      <w:r w:rsidR="00C857BF">
        <w:rPr>
          <w:rFonts w:ascii="Times New Roman TUR" w:hAnsi="Times New Roman TUR" w:cs="Times New Roman TUR"/>
          <w:color w:val="000000"/>
        </w:rPr>
        <w:t xml:space="preserve"> k</w:t>
      </w:r>
      <w:r w:rsidR="00A92020">
        <w:rPr>
          <w:rFonts w:ascii="Times New Roman TUR" w:hAnsi="Times New Roman TUR" w:cs="Times New Roman TUR"/>
          <w:color w:val="000000"/>
        </w:rPr>
        <w:t>a</w:t>
      </w:r>
      <w:r w:rsidR="00C857BF">
        <w:rPr>
          <w:rFonts w:ascii="Times New Roman TUR" w:hAnsi="Times New Roman TUR" w:cs="Times New Roman TUR"/>
          <w:color w:val="000000"/>
        </w:rPr>
        <w:t>lim</w:t>
      </w:r>
      <w:r w:rsidR="00A92020">
        <w:rPr>
          <w:rFonts w:ascii="Times New Roman TUR" w:hAnsi="Times New Roman TUR" w:cs="Times New Roman TUR"/>
          <w:color w:val="000000"/>
        </w:rPr>
        <w:t>a</w:t>
      </w:r>
      <w:r w:rsidR="00C857BF">
        <w:rPr>
          <w:rFonts w:ascii="Times New Roman TUR" w:hAnsi="Times New Roman TUR" w:cs="Times New Roman TUR"/>
          <w:color w:val="000000"/>
        </w:rPr>
        <w:t>sid</w:t>
      </w:r>
      <w:r w:rsidR="00A92020">
        <w:rPr>
          <w:rFonts w:ascii="Times New Roman TUR" w:hAnsi="Times New Roman TUR" w:cs="Times New Roman TUR"/>
          <w:color w:val="000000"/>
        </w:rPr>
        <w:t>a</w:t>
      </w:r>
      <w:r w:rsidR="00C857BF">
        <w:rPr>
          <w:rFonts w:ascii="Times New Roman TUR" w:hAnsi="Times New Roman TUR" w:cs="Times New Roman TUR"/>
          <w:color w:val="000000"/>
        </w:rPr>
        <w:t xml:space="preserve"> bu zam</w:t>
      </w:r>
      <w:r w:rsidR="00A92020">
        <w:rPr>
          <w:rFonts w:ascii="Times New Roman TUR" w:hAnsi="Times New Roman TUR" w:cs="Times New Roman TUR"/>
          <w:color w:val="000000"/>
        </w:rPr>
        <w:t>o</w:t>
      </w:r>
      <w:r w:rsidR="00C857BF">
        <w:rPr>
          <w:rFonts w:ascii="Times New Roman TUR" w:hAnsi="Times New Roman TUR" w:cs="Times New Roman TUR"/>
          <w:color w:val="000000"/>
        </w:rPr>
        <w:t>n</w:t>
      </w:r>
      <w:r w:rsidR="00A92020">
        <w:rPr>
          <w:rFonts w:ascii="Times New Roman TUR" w:hAnsi="Times New Roman TUR" w:cs="Times New Roman TUR"/>
          <w:color w:val="000000"/>
        </w:rPr>
        <w:t>ni</w:t>
      </w:r>
      <w:r w:rsidR="00C857BF">
        <w:rPr>
          <w:rFonts w:ascii="Times New Roman TUR" w:hAnsi="Times New Roman TUR" w:cs="Times New Roman TUR"/>
          <w:color w:val="000000"/>
        </w:rPr>
        <w:t>n</w:t>
      </w:r>
      <w:r w:rsidR="00A92020">
        <w:rPr>
          <w:rFonts w:ascii="Times New Roman TUR" w:hAnsi="Times New Roman TUR" w:cs="Times New Roman TUR"/>
          <w:color w:val="000000"/>
        </w:rPr>
        <w:t>g</w:t>
      </w:r>
      <w:r w:rsidR="00C857BF">
        <w:rPr>
          <w:rFonts w:ascii="Times New Roman TUR" w:hAnsi="Times New Roman TUR" w:cs="Times New Roman TUR"/>
          <w:color w:val="000000"/>
        </w:rPr>
        <w:t xml:space="preserve"> en</w:t>
      </w:r>
      <w:r w:rsidR="00A92020">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katta</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qaroqchilari</w:t>
      </w:r>
      <w:r w:rsidR="00C857BF">
        <w:rPr>
          <w:rFonts w:ascii="Times New Roman TUR" w:hAnsi="Times New Roman TUR" w:cs="Times New Roman TUR"/>
          <w:color w:val="000000"/>
        </w:rPr>
        <w:t>d</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8C4C3E">
        <w:rPr>
          <w:rFonts w:ascii="Times New Roman TUR" w:hAnsi="Times New Roman TUR" w:cs="Times New Roman TUR"/>
          <w:color w:val="000000"/>
        </w:rPr>
        <w:t>uchtasiga</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j</w:t>
      </w:r>
      <w:r w:rsidR="00C857BF">
        <w:rPr>
          <w:rFonts w:ascii="Times New Roman TUR" w:hAnsi="Times New Roman TUR" w:cs="Times New Roman TUR"/>
          <w:color w:val="000000"/>
        </w:rPr>
        <w:t>ifr</w:t>
      </w:r>
      <w:r w:rsidR="008C4C3E">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8C4C3E">
        <w:rPr>
          <w:rFonts w:ascii="Times New Roman TUR" w:hAnsi="Times New Roman TUR" w:cs="Times New Roman TUR"/>
          <w:color w:val="000000"/>
        </w:rPr>
        <w:t>yicha</w:t>
      </w:r>
      <w:r w:rsidR="00C857BF">
        <w:rPr>
          <w:rFonts w:ascii="Times New Roman TUR" w:hAnsi="Times New Roman TUR" w:cs="Times New Roman TUR"/>
          <w:color w:val="000000"/>
        </w:rPr>
        <w:t xml:space="preserve"> t</w:t>
      </w:r>
      <w:r w:rsidR="008C4C3E">
        <w:rPr>
          <w:rFonts w:ascii="Times New Roman TUR" w:hAnsi="Times New Roman TUR" w:cs="Times New Roman TUR"/>
          <w:color w:val="000000"/>
        </w:rPr>
        <w:t>a</w:t>
      </w:r>
      <w:r w:rsidR="00C857BF">
        <w:rPr>
          <w:rFonts w:ascii="Times New Roman TUR" w:hAnsi="Times New Roman TUR" w:cs="Times New Roman TUR"/>
          <w:color w:val="000000"/>
        </w:rPr>
        <w:t>v</w:t>
      </w:r>
      <w:r w:rsidR="008C4C3E">
        <w:rPr>
          <w:rFonts w:ascii="Times New Roman TUR" w:hAnsi="Times New Roman TUR" w:cs="Times New Roman TUR"/>
          <w:color w:val="000000"/>
        </w:rPr>
        <w:t>o</w:t>
      </w:r>
      <w:r w:rsidR="00C857BF">
        <w:rPr>
          <w:rFonts w:ascii="Times New Roman TUR" w:hAnsi="Times New Roman TUR" w:cs="Times New Roman TUR"/>
          <w:color w:val="000000"/>
        </w:rPr>
        <w:t>fu</w:t>
      </w:r>
      <w:r w:rsidR="008C4C3E">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qilish</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8C4C3E">
        <w:rPr>
          <w:rFonts w:ascii="Times New Roman TUR" w:hAnsi="Times New Roman TUR" w:cs="Times New Roman TUR"/>
          <w:color w:val="000000"/>
        </w:rPr>
        <w:t>sha</w:t>
      </w:r>
      <w:r w:rsidR="00C857BF">
        <w:rPr>
          <w:rFonts w:ascii="Times New Roman TUR" w:hAnsi="Times New Roman TUR" w:cs="Times New Roman TUR"/>
          <w:color w:val="000000"/>
        </w:rPr>
        <w:t xml:space="preserve"> k</w:t>
      </w:r>
      <w:r w:rsidR="008C4C3E">
        <w:rPr>
          <w:rFonts w:ascii="Times New Roman TUR" w:hAnsi="Times New Roman TUR" w:cs="Times New Roman TUR"/>
          <w:color w:val="000000"/>
        </w:rPr>
        <w:t>u</w:t>
      </w:r>
      <w:r w:rsidR="00C857BF">
        <w:rPr>
          <w:rFonts w:ascii="Times New Roman TUR" w:hAnsi="Times New Roman TUR" w:cs="Times New Roman TUR"/>
          <w:color w:val="000000"/>
        </w:rPr>
        <w:t>ll</w:t>
      </w:r>
      <w:r w:rsidR="008C4C3E">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2C4F88">
        <w:rPr>
          <w:rFonts w:ascii="Times New Roman TUR" w:hAnsi="Times New Roman TUR" w:cs="Times New Roman TUR"/>
          <w:color w:val="000000"/>
        </w:rPr>
        <w:t>o</w:t>
      </w:r>
      <w:r w:rsidR="00C857BF">
        <w:rPr>
          <w:rFonts w:ascii="Times New Roman TUR" w:hAnsi="Times New Roman TUR" w:cs="Times New Roman TUR"/>
          <w:color w:val="000000"/>
        </w:rPr>
        <w:t>y</w:t>
      </w:r>
      <w:r w:rsidR="008C4C3E">
        <w:rPr>
          <w:rFonts w:ascii="Times New Roman TUR" w:hAnsi="Times New Roman TUR" w:cs="Times New Roman TUR"/>
          <w:color w:val="000000"/>
        </w:rPr>
        <w:t>a</w:t>
      </w:r>
      <w:r w:rsidR="00C857BF">
        <w:rPr>
          <w:rFonts w:ascii="Times New Roman TUR" w:hAnsi="Times New Roman TUR" w:cs="Times New Roman TUR"/>
          <w:color w:val="000000"/>
        </w:rPr>
        <w:t>t</w:t>
      </w:r>
      <w:r w:rsidR="008C4C3E">
        <w:rPr>
          <w:rFonts w:ascii="Times New Roman TUR" w:hAnsi="Times New Roman TUR" w:cs="Times New Roman TUR"/>
          <w:color w:val="000000"/>
        </w:rPr>
        <w:t>da</w:t>
      </w:r>
      <w:r w:rsidR="00C857BF">
        <w:rPr>
          <w:rFonts w:ascii="Times New Roman TUR" w:hAnsi="Times New Roman TUR" w:cs="Times New Roman TUR"/>
          <w:color w:val="000000"/>
        </w:rPr>
        <w:t xml:space="preserve"> bular </w:t>
      </w:r>
      <w:r w:rsidR="008C4C3E">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w:t>
      </w:r>
      <w:r w:rsidR="00C857BF">
        <w:rPr>
          <w:rFonts w:ascii="Times New Roman TUR" w:hAnsi="Times New Roman TUR" w:cs="Times New Roman TUR"/>
          <w:color w:val="000000"/>
        </w:rPr>
        <w:t>asd</w:t>
      </w:r>
      <w:r w:rsidR="008C4C3E">
        <w:rPr>
          <w:rFonts w:ascii="Times New Roman TUR" w:hAnsi="Times New Roman TUR" w:cs="Times New Roman TUR"/>
          <w:color w:val="000000"/>
        </w:rPr>
        <w:t>da</w:t>
      </w:r>
      <w:r w:rsidR="00C857BF">
        <w:rPr>
          <w:rFonts w:ascii="Times New Roman TUR" w:hAnsi="Times New Roman TUR" w:cs="Times New Roman TUR"/>
          <w:color w:val="000000"/>
        </w:rPr>
        <w:t>n mur</w:t>
      </w:r>
      <w:r w:rsidR="008C4C3E">
        <w:rPr>
          <w:rFonts w:ascii="Times New Roman TUR" w:hAnsi="Times New Roman TUR" w:cs="Times New Roman TUR"/>
          <w:color w:val="000000"/>
        </w:rPr>
        <w:t>o</w:t>
      </w:r>
      <w:r w:rsidR="00C857BF">
        <w:rPr>
          <w:rFonts w:ascii="Times New Roman TUR" w:hAnsi="Times New Roman TUR" w:cs="Times New Roman TUR"/>
          <w:color w:val="000000"/>
        </w:rPr>
        <w:t xml:space="preserve">d </w:t>
      </w:r>
      <w:r w:rsidR="008C4C3E">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8C4C3E">
        <w:rPr>
          <w:rFonts w:ascii="Times New Roman TUR" w:hAnsi="Times New Roman TUR" w:cs="Times New Roman TUR"/>
          <w:color w:val="000000"/>
        </w:rPr>
        <w:t>gan</w:t>
      </w:r>
      <w:r w:rsidR="00C857BF">
        <w:rPr>
          <w:rFonts w:ascii="Times New Roman TUR" w:hAnsi="Times New Roman TUR" w:cs="Times New Roman TUR"/>
          <w:color w:val="000000"/>
        </w:rPr>
        <w:t>lar</w:t>
      </w:r>
      <w:r w:rsidR="008C4C3E">
        <w:rPr>
          <w:rFonts w:ascii="Times New Roman TUR" w:hAnsi="Times New Roman TUR" w:cs="Times New Roman TUR"/>
          <w:color w:val="000000"/>
        </w:rPr>
        <w:t>ig</w:t>
      </w:r>
      <w:r w:rsidR="00C857BF">
        <w:rPr>
          <w:rFonts w:ascii="Times New Roman TUR" w:hAnsi="Times New Roman TUR" w:cs="Times New Roman TUR"/>
          <w:color w:val="000000"/>
        </w:rPr>
        <w:t xml:space="preserve">a </w:t>
      </w:r>
      <w:r w:rsidR="008C4C3E">
        <w:rPr>
          <w:rFonts w:ascii="Times New Roman TUR" w:hAnsi="Times New Roman TUR" w:cs="Times New Roman TUR"/>
          <w:color w:val="000000"/>
        </w:rPr>
        <w:t>alomat</w:t>
      </w:r>
      <w:r w:rsidR="00C857BF">
        <w:rPr>
          <w:rFonts w:ascii="Times New Roman TUR" w:hAnsi="Times New Roman TUR" w:cs="Times New Roman TUR"/>
          <w:color w:val="000000"/>
        </w:rPr>
        <w:t>, b</w:t>
      </w:r>
      <w:r w:rsidR="008C4C3E">
        <w:rPr>
          <w:rFonts w:ascii="Times New Roman TUR" w:hAnsi="Times New Roman TUR" w:cs="Times New Roman TUR"/>
          <w:color w:val="000000"/>
        </w:rPr>
        <w:t>a</w:t>
      </w:r>
      <w:r w:rsidR="00C857BF">
        <w:rPr>
          <w:rFonts w:ascii="Times New Roman TUR" w:hAnsi="Times New Roman TUR" w:cs="Times New Roman TUR"/>
          <w:color w:val="000000"/>
        </w:rPr>
        <w:t>lki i</w:t>
      </w:r>
      <w:r w:rsidR="008C4C3E">
        <w:rPr>
          <w:rFonts w:ascii="Times New Roman TUR" w:hAnsi="Times New Roman TUR" w:cs="Times New Roman TUR"/>
          <w:color w:val="000000"/>
        </w:rPr>
        <w:t>sho</w:t>
      </w:r>
      <w:r w:rsidR="00C857BF">
        <w:rPr>
          <w:rFonts w:ascii="Times New Roman TUR" w:hAnsi="Times New Roman TUR" w:cs="Times New Roman TUR"/>
          <w:color w:val="000000"/>
        </w:rPr>
        <w:t>r</w:t>
      </w:r>
      <w:r w:rsidR="008C4C3E">
        <w:rPr>
          <w:rFonts w:ascii="Times New Roman TUR" w:hAnsi="Times New Roman TUR" w:cs="Times New Roman TUR"/>
          <w:color w:val="000000"/>
        </w:rPr>
        <w:t>ad</w:t>
      </w:r>
      <w:r w:rsidR="00C857BF">
        <w:rPr>
          <w:rFonts w:ascii="Times New Roman TUR" w:hAnsi="Times New Roman TUR" w:cs="Times New Roman TUR"/>
          <w:color w:val="000000"/>
        </w:rPr>
        <w:t xml:space="preserve">ir. </w:t>
      </w:r>
      <w:r w:rsidR="008C4C3E">
        <w:rPr>
          <w:rFonts w:ascii="Times New Roman TUR" w:hAnsi="Times New Roman TUR" w:cs="Times New Roman TUR"/>
          <w:color w:val="000000"/>
        </w:rPr>
        <w:t>Xullas</w:t>
      </w:r>
      <w:r w:rsidR="00C857BF">
        <w:rPr>
          <w:rFonts w:ascii="Times New Roman TUR" w:hAnsi="Times New Roman TUR" w:cs="Times New Roman TUR"/>
          <w:color w:val="000000"/>
        </w:rPr>
        <w:t xml:space="preserve"> Hazr</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avs bu </w:t>
      </w:r>
      <w:r w:rsidR="008C4C3E">
        <w:rPr>
          <w:rFonts w:ascii="Times New Roman TUR" w:hAnsi="Times New Roman TUR" w:cs="Times New Roman TUR"/>
          <w:color w:val="000000"/>
        </w:rPr>
        <w:t>o</w:t>
      </w:r>
      <w:r w:rsidR="00C857BF">
        <w:rPr>
          <w:rFonts w:ascii="Times New Roman TUR" w:hAnsi="Times New Roman TUR" w:cs="Times New Roman TUR"/>
          <w:color w:val="000000"/>
        </w:rPr>
        <w:t>y</w:t>
      </w:r>
      <w:r w:rsidR="008C4C3E">
        <w:rPr>
          <w:rFonts w:ascii="Times New Roman TUR" w:hAnsi="Times New Roman TUR" w:cs="Times New Roman TUR"/>
          <w:color w:val="000000"/>
        </w:rPr>
        <w:t>a</w:t>
      </w:r>
      <w:r w:rsidR="00C857BF">
        <w:rPr>
          <w:rFonts w:ascii="Times New Roman TUR" w:hAnsi="Times New Roman TUR" w:cs="Times New Roman TUR"/>
          <w:color w:val="000000"/>
        </w:rPr>
        <w:t>t</w:t>
      </w:r>
      <w:r w:rsidR="008C4C3E">
        <w:rPr>
          <w:rFonts w:ascii="Times New Roman TUR" w:hAnsi="Times New Roman TUR" w:cs="Times New Roman TUR"/>
          <w:color w:val="000000"/>
        </w:rPr>
        <w:t>dag</w:t>
      </w:r>
      <w:r w:rsidR="00C857BF">
        <w:rPr>
          <w:rFonts w:ascii="Times New Roman TUR" w:hAnsi="Times New Roman TUR" w:cs="Times New Roman TUR"/>
          <w:color w:val="000000"/>
        </w:rPr>
        <w:t xml:space="preserve">i bu </w:t>
      </w:r>
      <w:r w:rsidR="008C4C3E">
        <w:rPr>
          <w:rFonts w:ascii="Times New Roman TUR" w:hAnsi="Times New Roman TUR" w:cs="Times New Roman TUR"/>
          <w:color w:val="000000"/>
        </w:rPr>
        <w:t>alomat</w:t>
      </w:r>
      <w:r w:rsidR="00C857BF">
        <w:rPr>
          <w:rFonts w:ascii="Times New Roman TUR" w:hAnsi="Times New Roman TUR" w:cs="Times New Roman TUR"/>
          <w:color w:val="000000"/>
        </w:rPr>
        <w:t>d</w:t>
      </w:r>
      <w:r w:rsidR="008C4C3E">
        <w:rPr>
          <w:rFonts w:ascii="Times New Roman TUR" w:hAnsi="Times New Roman TUR" w:cs="Times New Roman TUR"/>
          <w:color w:val="000000"/>
        </w:rPr>
        <w:t>a</w:t>
      </w:r>
      <w:r w:rsidR="00C857BF">
        <w:rPr>
          <w:rFonts w:ascii="Times New Roman TUR" w:hAnsi="Times New Roman TUR" w:cs="Times New Roman TUR"/>
          <w:color w:val="000000"/>
        </w:rPr>
        <w:t>n bu zam</w:t>
      </w:r>
      <w:r w:rsidR="008C4C3E">
        <w:rPr>
          <w:rFonts w:ascii="Times New Roman TUR" w:hAnsi="Times New Roman TUR" w:cs="Times New Roman TUR"/>
          <w:color w:val="000000"/>
        </w:rPr>
        <w:t>o</w:t>
      </w:r>
      <w:r w:rsidR="00C857BF">
        <w:rPr>
          <w:rFonts w:ascii="Times New Roman TUR" w:hAnsi="Times New Roman TUR" w:cs="Times New Roman TUR"/>
          <w:color w:val="000000"/>
        </w:rPr>
        <w:t>n</w:t>
      </w:r>
      <w:r w:rsidR="008C4C3E">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8C4C3E">
        <w:rPr>
          <w:rFonts w:ascii="Times New Roman TUR" w:hAnsi="Times New Roman TUR" w:cs="Times New Roman TUR"/>
          <w:color w:val="000000"/>
        </w:rPr>
        <w:t>qaragan</w:t>
      </w:r>
      <w:r w:rsidR="00C857BF">
        <w:rPr>
          <w:rFonts w:ascii="Times New Roman TUR" w:hAnsi="Times New Roman TUR" w:cs="Times New Roman TUR"/>
          <w:color w:val="000000"/>
        </w:rPr>
        <w:t>. M</w:t>
      </w:r>
      <w:r w:rsidR="008C4C3E">
        <w:rPr>
          <w:rFonts w:ascii="Times New Roman TUR" w:hAnsi="Times New Roman TUR" w:cs="Times New Roman TUR"/>
          <w:color w:val="000000"/>
        </w:rPr>
        <w:t>a</w:t>
      </w:r>
      <w:r w:rsidR="00C857BF">
        <w:rPr>
          <w:rFonts w:ascii="Times New Roman TUR" w:hAnsi="Times New Roman TUR" w:cs="Times New Roman TUR"/>
          <w:color w:val="000000"/>
        </w:rPr>
        <w:t>zk</w:t>
      </w:r>
      <w:r w:rsidR="008C4C3E">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sidR="008C4C3E" w:rsidRPr="005278D9">
        <w:rPr>
          <w:rFonts w:ascii="Times New Roman TUR" w:hAnsi="Times New Roman TUR" w:cs="Times New Roman TUR"/>
          <w:color w:val="000000"/>
        </w:rPr>
        <w:t>ifoda</w:t>
      </w:r>
      <w:r w:rsidR="008C4C3E">
        <w:rPr>
          <w:rFonts w:ascii="Times New Roman TUR" w:hAnsi="Times New Roman TUR" w:cs="Times New Roman TUR"/>
          <w:color w:val="000000"/>
        </w:rPr>
        <w:t>sini</w:t>
      </w:r>
      <w:r w:rsidR="00C857BF">
        <w:rPr>
          <w:rFonts w:ascii="Times New Roman TUR" w:hAnsi="Times New Roman TUR" w:cs="Times New Roman TUR"/>
          <w:color w:val="000000"/>
        </w:rPr>
        <w:t xml:space="preserve"> k</w:t>
      </w:r>
      <w:r w:rsidR="008C4C3E">
        <w:rPr>
          <w:rFonts w:ascii="Times New Roman TUR" w:hAnsi="Times New Roman TUR" w:cs="Times New Roman TUR"/>
          <w:color w:val="000000"/>
        </w:rPr>
        <w:t>u</w:t>
      </w:r>
      <w:r w:rsidR="00C857BF">
        <w:rPr>
          <w:rFonts w:ascii="Times New Roman TUR" w:hAnsi="Times New Roman TUR" w:cs="Times New Roman TUR"/>
          <w:color w:val="000000"/>
        </w:rPr>
        <w:t>ll</w:t>
      </w:r>
      <w:r w:rsidR="008C4C3E">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o</w:t>
      </w:r>
      <w:r w:rsidR="00C857BF">
        <w:rPr>
          <w:rFonts w:ascii="Times New Roman TUR" w:hAnsi="Times New Roman TUR" w:cs="Times New Roman TUR"/>
          <w:color w:val="000000"/>
        </w:rPr>
        <w:t>y</w:t>
      </w:r>
      <w:r w:rsidR="008C4C3E">
        <w:rPr>
          <w:rFonts w:ascii="Times New Roman TUR" w:hAnsi="Times New Roman TUR" w:cs="Times New Roman TUR"/>
          <w:color w:val="000000"/>
        </w:rPr>
        <w:t>a</w:t>
      </w:r>
      <w:r w:rsidR="00C857BF">
        <w:rPr>
          <w:rFonts w:ascii="Times New Roman TUR" w:hAnsi="Times New Roman TUR" w:cs="Times New Roman TUR"/>
          <w:color w:val="000000"/>
        </w:rPr>
        <w:t>t</w:t>
      </w:r>
      <w:r w:rsidR="008C4C3E">
        <w:rPr>
          <w:rFonts w:ascii="Times New Roman TUR" w:hAnsi="Times New Roman TUR" w:cs="Times New Roman TUR"/>
          <w:color w:val="000000"/>
        </w:rPr>
        <w:t>ga</w:t>
      </w:r>
      <w:r w:rsidR="00C857BF">
        <w:rPr>
          <w:rFonts w:ascii="Times New Roman TUR" w:hAnsi="Times New Roman TUR" w:cs="Times New Roman TUR"/>
          <w:color w:val="000000"/>
        </w:rPr>
        <w:t xml:space="preserve"> bir n</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vi </w:t>
      </w:r>
      <w:r w:rsidR="008C4C3E">
        <w:rPr>
          <w:rFonts w:ascii="Times New Roman TUR" w:hAnsi="Times New Roman TUR" w:cs="Times New Roman TUR"/>
          <w:color w:val="000000"/>
        </w:rPr>
        <w:t>x</w:t>
      </w:r>
      <w:r w:rsidR="00C857BF">
        <w:rPr>
          <w:rFonts w:ascii="Times New Roman TUR" w:hAnsi="Times New Roman TUR" w:cs="Times New Roman TUR"/>
          <w:color w:val="000000"/>
        </w:rPr>
        <w:t>usus</w:t>
      </w:r>
      <w:r w:rsidR="008C4C3E">
        <w:rPr>
          <w:rFonts w:ascii="Times New Roman TUR" w:hAnsi="Times New Roman TUR" w:cs="Times New Roman TUR"/>
          <w:color w:val="000000"/>
        </w:rPr>
        <w:t>iy</w:t>
      </w:r>
      <w:r w:rsidR="00C857BF">
        <w:rPr>
          <w:rFonts w:ascii="Times New Roman TUR" w:hAnsi="Times New Roman TUR" w:cs="Times New Roman TUR"/>
          <w:color w:val="000000"/>
        </w:rPr>
        <w:t xml:space="preserve"> t</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fsir </w:t>
      </w:r>
      <w:r w:rsidR="008C4C3E">
        <w:rPr>
          <w:rFonts w:ascii="Times New Roman TUR" w:hAnsi="Times New Roman TUR" w:cs="Times New Roman TUR"/>
          <w:color w:val="000000"/>
        </w:rPr>
        <w:t>qilib</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w:t>
      </w:r>
      <w:r w:rsidR="00C857BF">
        <w:rPr>
          <w:rFonts w:ascii="Times New Roman TUR" w:hAnsi="Times New Roman TUR" w:cs="Times New Roman TUR"/>
          <w:color w:val="000000"/>
        </w:rPr>
        <w:t>asid</w:t>
      </w:r>
      <w:r w:rsidR="008C4C3E">
        <w:rPr>
          <w:rFonts w:ascii="Times New Roman TUR" w:hAnsi="Times New Roman TUR" w:cs="Times New Roman TUR"/>
          <w:color w:val="000000"/>
        </w:rPr>
        <w:t>a</w:t>
      </w:r>
      <w:r w:rsidR="00C857BF">
        <w:rPr>
          <w:rFonts w:ascii="Times New Roman TUR" w:hAnsi="Times New Roman TUR" w:cs="Times New Roman TUR"/>
          <w:color w:val="000000"/>
        </w:rPr>
        <w:t>sid</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 k</w:t>
      </w:r>
      <w:r w:rsidR="008C4C3E">
        <w:rPr>
          <w:rFonts w:ascii="Times New Roman TUR" w:hAnsi="Times New Roman TUR" w:cs="Times New Roman TUR"/>
          <w:color w:val="000000"/>
        </w:rPr>
        <w:t>a</w:t>
      </w:r>
      <w:r w:rsidR="00C857BF">
        <w:rPr>
          <w:rFonts w:ascii="Times New Roman TUR" w:hAnsi="Times New Roman TUR" w:cs="Times New Roman TUR"/>
          <w:color w:val="000000"/>
        </w:rPr>
        <w:t>r</w:t>
      </w:r>
      <w:r w:rsidR="008C4C3E">
        <w:rPr>
          <w:rFonts w:ascii="Times New Roman TUR" w:hAnsi="Times New Roman TUR" w:cs="Times New Roman TUR"/>
          <w:color w:val="000000"/>
        </w:rPr>
        <w:t>o</w:t>
      </w:r>
      <w:r w:rsidR="00C857BF">
        <w:rPr>
          <w:rFonts w:ascii="Times New Roman TUR" w:hAnsi="Times New Roman TUR" w:cs="Times New Roman TUR"/>
          <w:color w:val="000000"/>
        </w:rPr>
        <w:t>m</w:t>
      </w:r>
      <w:r w:rsidR="008C4C3E">
        <w:rPr>
          <w:rFonts w:ascii="Times New Roman TUR" w:hAnsi="Times New Roman TUR" w:cs="Times New Roman TUR"/>
          <w:color w:val="000000"/>
        </w:rPr>
        <w:t>a</w:t>
      </w:r>
      <w:r w:rsidR="00C857BF">
        <w:rPr>
          <w:rFonts w:ascii="Times New Roman TUR" w:hAnsi="Times New Roman TUR" w:cs="Times New Roman TUR"/>
          <w:color w:val="000000"/>
        </w:rPr>
        <w:t>tk</w:t>
      </w:r>
      <w:r w:rsidR="008C4C3E">
        <w:rPr>
          <w:rFonts w:ascii="Times New Roman TUR" w:hAnsi="Times New Roman TUR" w:cs="Times New Roman TUR"/>
          <w:color w:val="000000"/>
        </w:rPr>
        <w:t>o</w:t>
      </w:r>
      <w:r w:rsidR="00C857BF">
        <w:rPr>
          <w:rFonts w:ascii="Times New Roman TUR" w:hAnsi="Times New Roman TUR" w:cs="Times New Roman TUR"/>
          <w:color w:val="000000"/>
        </w:rPr>
        <w:t>r</w:t>
      </w:r>
      <w:r w:rsidR="008C4C3E">
        <w:rPr>
          <w:rFonts w:ascii="Times New Roman TUR" w:hAnsi="Times New Roman TUR" w:cs="Times New Roman TUR"/>
          <w:color w:val="000000"/>
        </w:rPr>
        <w:t>o</w:t>
      </w:r>
      <w:r w:rsidR="00C857BF">
        <w:rPr>
          <w:rFonts w:ascii="Times New Roman TUR" w:hAnsi="Times New Roman TUR" w:cs="Times New Roman TUR"/>
          <w:color w:val="000000"/>
        </w:rPr>
        <w:t>n</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 bahs</w:t>
      </w:r>
      <w:r w:rsidR="008C4C3E">
        <w:rPr>
          <w:rFonts w:ascii="Times New Roman TUR" w:hAnsi="Times New Roman TUR" w:cs="Times New Roman TUR"/>
          <w:color w:val="000000"/>
        </w:rPr>
        <w:t xml:space="preserve"> qilgan</w:t>
      </w:r>
      <w:r w:rsidR="00C857BF">
        <w:rPr>
          <w:rFonts w:ascii="Times New Roman TUR" w:hAnsi="Times New Roman TUR" w:cs="Times New Roman TUR"/>
          <w:color w:val="000000"/>
        </w:rPr>
        <w:t>i fitn</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sidR="008C4C3E">
        <w:rPr>
          <w:rFonts w:ascii="Times New Roman TUR" w:hAnsi="Times New Roman TUR" w:cs="Times New Roman TUR"/>
          <w:color w:val="000000"/>
        </w:rPr>
        <w:t>ox</w:t>
      </w:r>
      <w:r w:rsidR="00C857BF">
        <w:rPr>
          <w:rFonts w:ascii="Times New Roman TUR" w:hAnsi="Times New Roman TUR" w:cs="Times New Roman TUR"/>
          <w:color w:val="000000"/>
        </w:rPr>
        <w:t>irzam</w:t>
      </w:r>
      <w:r w:rsidR="008C4C3E">
        <w:rPr>
          <w:rFonts w:ascii="Times New Roman TUR" w:hAnsi="Times New Roman TUR" w:cs="Times New Roman TUR"/>
          <w:color w:val="000000"/>
        </w:rPr>
        <w:t>o</w:t>
      </w:r>
      <w:r w:rsidR="00C857BF">
        <w:rPr>
          <w:rFonts w:ascii="Times New Roman TUR" w:hAnsi="Times New Roman TUR" w:cs="Times New Roman TUR"/>
          <w:color w:val="000000"/>
        </w:rPr>
        <w:t>n i</w:t>
      </w:r>
      <w:r w:rsidR="008C4C3E">
        <w:rPr>
          <w:rFonts w:ascii="Times New Roman TUR" w:hAnsi="Times New Roman TUR" w:cs="Times New Roman TUR"/>
          <w:color w:val="000000"/>
        </w:rPr>
        <w:t>chi</w:t>
      </w:r>
      <w:r w:rsidR="00C857BF">
        <w:rPr>
          <w:rFonts w:ascii="Times New Roman TUR" w:hAnsi="Times New Roman TUR" w:cs="Times New Roman TUR"/>
          <w:color w:val="000000"/>
        </w:rPr>
        <w:t>d</w:t>
      </w:r>
      <w:r w:rsidR="008C4C3E">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8C4C3E">
        <w:rPr>
          <w:rFonts w:ascii="Times New Roman TUR" w:hAnsi="Times New Roman TUR" w:cs="Times New Roman TUR"/>
          <w:color w:val="000000"/>
        </w:rPr>
        <w:t>shog</w:t>
      </w:r>
      <w:r w:rsidR="00C857BF">
        <w:rPr>
          <w:rFonts w:ascii="Times New Roman TUR" w:hAnsi="Times New Roman TUR" w:cs="Times New Roman TUR"/>
          <w:color w:val="000000"/>
        </w:rPr>
        <w:t>irdl</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rini </w:t>
      </w:r>
      <w:r w:rsidR="008C4C3E">
        <w:rPr>
          <w:rFonts w:ascii="Times New Roman TUR" w:hAnsi="Times New Roman TUR" w:cs="Times New Roman TUR"/>
          <w:color w:val="000000"/>
        </w:rPr>
        <w:t>k</w:t>
      </w:r>
      <w:r w:rsidR="00317151">
        <w:rPr>
          <w:rFonts w:ascii="Times New Roman TUR" w:hAnsi="Times New Roman TUR" w:cs="Times New Roman TUR"/>
          <w:color w:val="000000"/>
        </w:rPr>
        <w:t>o‘</w:t>
      </w:r>
      <w:r w:rsidR="008C4C3E">
        <w:rPr>
          <w:rFonts w:ascii="Times New Roman TUR" w:hAnsi="Times New Roman TUR" w:cs="Times New Roman TUR"/>
          <w:color w:val="000000"/>
        </w:rPr>
        <w:t>rib</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C4C3E">
        <w:rPr>
          <w:rFonts w:ascii="Times New Roman TUR" w:hAnsi="Times New Roman TUR" w:cs="Times New Roman TUR"/>
          <w:color w:val="000000"/>
        </w:rPr>
        <w:t>sha</w:t>
      </w:r>
      <w:r w:rsidR="00C857BF">
        <w:rPr>
          <w:rFonts w:ascii="Times New Roman TUR" w:hAnsi="Times New Roman TUR" w:cs="Times New Roman TUR"/>
          <w:color w:val="000000"/>
        </w:rPr>
        <w:t xml:space="preserve"> zam</w:t>
      </w:r>
      <w:r w:rsidR="008C4C3E">
        <w:rPr>
          <w:rFonts w:ascii="Times New Roman TUR" w:hAnsi="Times New Roman TUR" w:cs="Times New Roman TUR"/>
          <w:color w:val="000000"/>
        </w:rPr>
        <w:t>o</w:t>
      </w:r>
      <w:r w:rsidR="00C857BF">
        <w:rPr>
          <w:rFonts w:ascii="Times New Roman TUR" w:hAnsi="Times New Roman TUR" w:cs="Times New Roman TUR"/>
          <w:color w:val="000000"/>
        </w:rPr>
        <w:t>nn</w:t>
      </w:r>
      <w:r w:rsidR="008C4C3E">
        <w:rPr>
          <w:rFonts w:ascii="Times New Roman TUR" w:hAnsi="Times New Roman TUR" w:cs="Times New Roman TUR"/>
          <w:color w:val="000000"/>
        </w:rPr>
        <w:t>ing</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qaroqchilarining</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yomonligida</w:t>
      </w:r>
      <w:r w:rsidR="00C857BF">
        <w:rPr>
          <w:rFonts w:ascii="Times New Roman TUR" w:hAnsi="Times New Roman TUR" w:cs="Times New Roman TUR"/>
          <w:color w:val="000000"/>
        </w:rPr>
        <w:t>n muh</w:t>
      </w:r>
      <w:r w:rsidR="008C4C3E">
        <w:rPr>
          <w:rFonts w:ascii="Times New Roman TUR" w:hAnsi="Times New Roman TUR" w:cs="Times New Roman TUR"/>
          <w:color w:val="000000"/>
        </w:rPr>
        <w:t>o</w:t>
      </w:r>
      <w:r w:rsidR="00C857BF">
        <w:rPr>
          <w:rFonts w:ascii="Times New Roman TUR" w:hAnsi="Times New Roman TUR" w:cs="Times New Roman TUR"/>
          <w:color w:val="000000"/>
        </w:rPr>
        <w:t xml:space="preserve">faza </w:t>
      </w:r>
      <w:r w:rsidR="008C4C3E">
        <w:rPr>
          <w:rFonts w:ascii="Times New Roman TUR" w:hAnsi="Times New Roman TUR" w:cs="Times New Roman TUR"/>
          <w:color w:val="000000"/>
        </w:rPr>
        <w:t>qilingan</w:t>
      </w:r>
      <w:r w:rsidR="00C857BF">
        <w:rPr>
          <w:rFonts w:ascii="Times New Roman TUR" w:hAnsi="Times New Roman TUR" w:cs="Times New Roman TUR"/>
          <w:color w:val="000000"/>
        </w:rPr>
        <w:t>i v</w:t>
      </w:r>
      <w:r w:rsidR="008C4C3E">
        <w:rPr>
          <w:rFonts w:ascii="Times New Roman TUR" w:hAnsi="Times New Roman TUR" w:cs="Times New Roman TUR"/>
          <w:color w:val="000000"/>
        </w:rPr>
        <w:t>a</w:t>
      </w:r>
      <w:r w:rsidR="00C857BF">
        <w:rPr>
          <w:rFonts w:ascii="Times New Roman TUR" w:hAnsi="Times New Roman TUR" w:cs="Times New Roman TUR"/>
          <w:color w:val="000000"/>
        </w:rPr>
        <w:t xml:space="preserve"> bu</w:t>
      </w:r>
      <w:r w:rsidR="008C4C3E">
        <w:rPr>
          <w:rFonts w:ascii="Times New Roman TUR" w:hAnsi="Times New Roman TUR" w:cs="Times New Roman TUR"/>
          <w:color w:val="000000"/>
        </w:rPr>
        <w:t xml:space="preserve"> yer</w:t>
      </w:r>
      <w:r w:rsidR="00C857BF">
        <w:rPr>
          <w:rFonts w:ascii="Times New Roman TUR" w:hAnsi="Times New Roman TUR" w:cs="Times New Roman TUR"/>
          <w:color w:val="000000"/>
        </w:rPr>
        <w:t>da m</w:t>
      </w:r>
      <w:r w:rsidR="008C4C3E">
        <w:rPr>
          <w:rFonts w:ascii="Times New Roman TUR" w:hAnsi="Times New Roman TUR" w:cs="Times New Roman TUR"/>
          <w:color w:val="000000"/>
        </w:rPr>
        <w:t>unojo</w:t>
      </w:r>
      <w:r w:rsidR="00C857BF">
        <w:rPr>
          <w:rFonts w:ascii="Times New Roman TUR" w:hAnsi="Times New Roman TUR" w:cs="Times New Roman TUR"/>
          <w:color w:val="000000"/>
        </w:rPr>
        <w:t>t</w:t>
      </w:r>
      <w:r w:rsidR="008C4C3E">
        <w:rPr>
          <w:rFonts w:ascii="Times New Roman TUR" w:hAnsi="Times New Roman TUR" w:cs="Times New Roman TUR"/>
          <w:color w:val="000000"/>
        </w:rPr>
        <w:t>i</w:t>
      </w:r>
      <w:r w:rsidR="00C857BF">
        <w:rPr>
          <w:rFonts w:ascii="Times New Roman TUR" w:hAnsi="Times New Roman TUR" w:cs="Times New Roman TUR"/>
          <w:color w:val="000000"/>
        </w:rPr>
        <w:t xml:space="preserve">da </w:t>
      </w:r>
      <w:r w:rsidR="008C4C3E">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C4C3E">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w:t>
      </w:r>
      <w:r w:rsidR="00C857BF">
        <w:rPr>
          <w:rFonts w:ascii="Times New Roman TUR" w:hAnsi="Times New Roman TUR" w:cs="Times New Roman TUR"/>
          <w:color w:val="000000"/>
        </w:rPr>
        <w:t>asid</w:t>
      </w:r>
      <w:r w:rsidR="008C4C3E">
        <w:rPr>
          <w:rFonts w:ascii="Times New Roman TUR" w:hAnsi="Times New Roman TUR" w:cs="Times New Roman TUR"/>
          <w:color w:val="000000"/>
        </w:rPr>
        <w:t>a</w:t>
      </w:r>
      <w:r w:rsidR="00C857BF">
        <w:rPr>
          <w:rFonts w:ascii="Times New Roman TUR" w:hAnsi="Times New Roman TUR" w:cs="Times New Roman TUR"/>
          <w:color w:val="000000"/>
        </w:rPr>
        <w:t>nin</w:t>
      </w:r>
      <w:r w:rsidR="008C4C3E">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ma</w:t>
      </w:r>
      <w:r w:rsidR="00317151">
        <w:rPr>
          <w:rFonts w:ascii="Times New Roman TUR" w:hAnsi="Times New Roman TUR" w:cs="Times New Roman TUR"/>
          <w:color w:val="000000"/>
        </w:rPr>
        <w:t>’</w:t>
      </w:r>
      <w:r w:rsidR="008C4C3E">
        <w:rPr>
          <w:rFonts w:ascii="Times New Roman TUR" w:hAnsi="Times New Roman TUR" w:cs="Times New Roman TUR"/>
          <w:color w:val="000000"/>
        </w:rPr>
        <w:t>nosiga</w:t>
      </w:r>
      <w:r w:rsidR="00C857BF">
        <w:rPr>
          <w:rFonts w:ascii="Times New Roman TUR" w:hAnsi="Times New Roman TUR" w:cs="Times New Roman TUR"/>
          <w:color w:val="000000"/>
        </w:rPr>
        <w:t xml:space="preserve"> </w:t>
      </w:r>
      <w:r w:rsidR="008C4C3E">
        <w:rPr>
          <w:rFonts w:ascii="Times New Roman TUR" w:hAnsi="Times New Roman TUR" w:cs="Times New Roman TUR"/>
          <w:color w:val="000000"/>
        </w:rPr>
        <w:t>qaraydi</w:t>
      </w:r>
      <w:r w:rsidR="00C857BF">
        <w:rPr>
          <w:rFonts w:ascii="Times New Roman TUR" w:hAnsi="Times New Roman TUR" w:cs="Times New Roman TUR"/>
          <w:color w:val="000000"/>
        </w:rPr>
        <w:t>.</w:t>
      </w:r>
    </w:p>
    <w:p w14:paraId="4A58A96B" w14:textId="77777777" w:rsidR="008C4C3E" w:rsidRDefault="008C4C3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sidRPr="005278D9">
        <w:rPr>
          <w:rFonts w:ascii="Times New Roman TUR" w:hAnsi="Times New Roman TUR" w:cs="Times New Roman TUR"/>
          <w:color w:val="000000"/>
        </w:rPr>
        <w:t>ifoda</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C857BF">
        <w:rPr>
          <w:rFonts w:ascii="Times New Roman TUR" w:hAnsi="Times New Roman TUR" w:cs="Times New Roman TUR"/>
          <w:color w:val="000000"/>
        </w:rPr>
        <w:t>avsiy</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Pr>
          <w:rFonts w:ascii="Times New Roman TUR" w:hAnsi="Times New Roman TUR" w:cs="Times New Roman TUR"/>
          <w:color w:val="000000"/>
        </w:rPr>
        <w:t>bo</w:t>
      </w:r>
      <w:r w:rsidR="00C857BF">
        <w:rPr>
          <w:rFonts w:ascii="Times New Roman TUR" w:hAnsi="Times New Roman TUR" w:cs="Times New Roman TUR"/>
          <w:color w:val="000000"/>
        </w:rPr>
        <w:t>r. Bu</w:t>
      </w:r>
      <w:r>
        <w:rPr>
          <w:rFonts w:ascii="Times New Roman TUR" w:hAnsi="Times New Roman TUR" w:cs="Times New Roman TUR"/>
          <w:color w:val="000000"/>
        </w:rPr>
        <w:t xml:space="preserve"> yer</w:t>
      </w:r>
      <w:r w:rsidR="00C857BF">
        <w:rPr>
          <w:rFonts w:ascii="Times New Roman TUR" w:hAnsi="Times New Roman TUR" w:cs="Times New Roman TUR"/>
          <w:color w:val="000000"/>
        </w:rPr>
        <w:t>da</w:t>
      </w:r>
      <w:r>
        <w:rPr>
          <w:rFonts w:ascii="Times New Roman TUR" w:hAnsi="Times New Roman TUR" w:cs="Times New Roman TUR"/>
          <w:color w:val="000000"/>
        </w:rPr>
        <w:t>g</w:t>
      </w:r>
      <w:r w:rsidR="00C857BF">
        <w:rPr>
          <w:rFonts w:ascii="Times New Roman TUR" w:hAnsi="Times New Roman TUR" w:cs="Times New Roman TUR"/>
          <w:color w:val="000000"/>
        </w:rPr>
        <w:t>i "Said" l</w:t>
      </w:r>
      <w:r>
        <w:rPr>
          <w:rFonts w:ascii="Times New Roman TUR" w:hAnsi="Times New Roman TUR" w:cs="Times New Roman TUR"/>
          <w:color w:val="000000"/>
        </w:rPr>
        <w:t>a</w:t>
      </w:r>
      <w:r w:rsidR="00C857BF">
        <w:rPr>
          <w:rFonts w:ascii="Times New Roman TUR" w:hAnsi="Times New Roman TUR" w:cs="Times New Roman TUR"/>
          <w:color w:val="000000"/>
        </w:rPr>
        <w:t>fz</w:t>
      </w:r>
      <w:r>
        <w:rPr>
          <w:rFonts w:ascii="Times New Roman TUR" w:hAnsi="Times New Roman TUR" w:cs="Times New Roman TUR"/>
          <w:color w:val="000000"/>
        </w:rPr>
        <w:t>i</w:t>
      </w:r>
      <w:r w:rsidR="00C857BF">
        <w:rPr>
          <w:rFonts w:ascii="Times New Roman TUR" w:hAnsi="Times New Roman TUR" w:cs="Times New Roman TUR"/>
          <w:color w:val="000000"/>
        </w:rPr>
        <w:t>da, m</w:t>
      </w:r>
      <w:r>
        <w:rPr>
          <w:rFonts w:ascii="Times New Roman TUR" w:hAnsi="Times New Roman TUR" w:cs="Times New Roman TUR"/>
          <w:color w:val="000000"/>
        </w:rPr>
        <w:t>ash</w:t>
      </w:r>
      <w:r w:rsidR="00C857BF">
        <w:rPr>
          <w:rFonts w:ascii="Times New Roman TUR" w:hAnsi="Times New Roman TUR" w:cs="Times New Roman TUR"/>
          <w:color w:val="000000"/>
        </w:rPr>
        <w:t xml:space="preserve">hur </w:t>
      </w:r>
      <w:r>
        <w:rPr>
          <w:rFonts w:ascii="Times New Roman TUR" w:hAnsi="Times New Roman TUR" w:cs="Times New Roman TUR"/>
          <w:color w:val="000000"/>
        </w:rPr>
        <w:t>q</w:t>
      </w:r>
      <w:r w:rsidR="00C857BF">
        <w:rPr>
          <w:rFonts w:ascii="Times New Roman TUR" w:hAnsi="Times New Roman TUR" w:cs="Times New Roman TUR"/>
          <w:color w:val="000000"/>
        </w:rPr>
        <w:t>asid</w:t>
      </w:r>
      <w:r>
        <w:rPr>
          <w:rFonts w:ascii="Times New Roman TUR" w:hAnsi="Times New Roman TUR" w:cs="Times New Roman TUR"/>
          <w:color w:val="000000"/>
        </w:rPr>
        <w:t>a</w:t>
      </w:r>
      <w:r w:rsidR="00C857BF">
        <w:rPr>
          <w:rFonts w:ascii="Times New Roman TUR" w:hAnsi="Times New Roman TUR" w:cs="Times New Roman TUR"/>
          <w:color w:val="000000"/>
        </w:rPr>
        <w:t>sid</w:t>
      </w:r>
      <w:r>
        <w:rPr>
          <w:rFonts w:ascii="Times New Roman TUR" w:hAnsi="Times New Roman TUR" w:cs="Times New Roman TUR"/>
          <w:color w:val="000000"/>
        </w:rPr>
        <w:t>ag</w:t>
      </w:r>
      <w:r w:rsidR="00C857BF">
        <w:rPr>
          <w:rFonts w:ascii="Times New Roman TUR" w:hAnsi="Times New Roman TUR" w:cs="Times New Roman TUR"/>
          <w:color w:val="000000"/>
        </w:rPr>
        <w:t>i</w:t>
      </w:r>
      <w:r w:rsidR="00C857BF" w:rsidRPr="008C4C3E">
        <w:rPr>
          <w:rFonts w:ascii="Times New Roman TUR" w:hAnsi="Times New Roman TUR" w:cs="Times New Roman TUR"/>
          <w:color w:val="000000"/>
          <w:sz w:val="28"/>
          <w:szCs w:val="28"/>
        </w:rPr>
        <w:t xml:space="preserve"> </w:t>
      </w:r>
      <w:r w:rsidR="00C857BF" w:rsidRPr="008C4C3E">
        <w:rPr>
          <w:rFonts w:ascii="Traditional Arabic" w:hAnsi="Traditional Arabic" w:cs="Traditional Arabic"/>
          <w:color w:val="FF0000"/>
          <w:sz w:val="40"/>
          <w:szCs w:val="40"/>
          <w:rtl/>
        </w:rPr>
        <w:t>تَعِيشُ سَعِيدًا</w:t>
      </w:r>
      <w:r w:rsidR="00C857BF" w:rsidRPr="008C4C3E">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lim</w:t>
      </w:r>
      <w:r>
        <w:rPr>
          <w:rFonts w:ascii="Times New Roman TUR" w:hAnsi="Times New Roman TUR" w:cs="Times New Roman TUR"/>
          <w:color w:val="000000"/>
        </w:rPr>
        <w:t>a</w:t>
      </w:r>
      <w:r w:rsidR="00C857BF">
        <w:rPr>
          <w:rFonts w:ascii="Times New Roman TUR" w:hAnsi="Times New Roman TUR" w:cs="Times New Roman TUR"/>
          <w:color w:val="000000"/>
        </w:rPr>
        <w:t>si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yashirin</w:t>
      </w:r>
      <w:r w:rsidR="00C857BF">
        <w:rPr>
          <w:rFonts w:ascii="Times New Roman TUR" w:hAnsi="Times New Roman TUR" w:cs="Times New Roman TUR"/>
          <w:color w:val="000000"/>
        </w:rPr>
        <w:t xml:space="preserve"> bir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gani</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w:t>
      </w:r>
      <w:r w:rsidR="00C857BF" w:rsidRPr="008C4C3E">
        <w:rPr>
          <w:rFonts w:ascii="Times New Roman TUR" w:hAnsi="Times New Roman TUR" w:cs="Times New Roman TUR"/>
          <w:color w:val="000000"/>
          <w:sz w:val="28"/>
          <w:szCs w:val="28"/>
        </w:rPr>
        <w:t xml:space="preserve"> </w:t>
      </w:r>
      <w:r w:rsidR="00C857BF" w:rsidRPr="008C4C3E">
        <w:rPr>
          <w:rFonts w:ascii="Traditional Arabic" w:hAnsi="Traditional Arabic" w:cs="Traditional Arabic"/>
          <w:color w:val="FF0000"/>
          <w:sz w:val="40"/>
          <w:szCs w:val="40"/>
          <w:rtl/>
        </w:rPr>
        <w:t>ذُو الْهَلاَكِ هُوَ الشَّقِىُّ الْمُبَعَّدُ</w:t>
      </w:r>
      <w:r w:rsidR="00C857BF" w:rsidRPr="008C4C3E">
        <w:rPr>
          <w:rFonts w:ascii="Times New Roman TUR" w:hAnsi="Times New Roman TUR" w:cs="Times New Roman TUR"/>
          <w:color w:val="000000"/>
          <w:sz w:val="28"/>
          <w:szCs w:val="28"/>
        </w:rPr>
        <w:t xml:space="preserve"> </w:t>
      </w:r>
      <w:r w:rsidRPr="005278D9">
        <w:rPr>
          <w:rFonts w:ascii="Times New Roman TUR" w:hAnsi="Times New Roman TUR" w:cs="Times New Roman TUR"/>
          <w:color w:val="000000"/>
        </w:rPr>
        <w:t>ifoda</w:t>
      </w:r>
      <w:r>
        <w:rPr>
          <w:rFonts w:ascii="Times New Roman TUR" w:hAnsi="Times New Roman TUR" w:cs="Times New Roman TUR"/>
          <w:color w:val="000000"/>
        </w:rPr>
        <w:t>si bilan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zidan</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ra </w:t>
      </w:r>
      <w:r>
        <w:rPr>
          <w:rFonts w:ascii="Times New Roman TUR" w:hAnsi="Times New Roman TUR" w:cs="Times New Roman TUR"/>
          <w:color w:val="000000"/>
        </w:rPr>
        <w:t>sodir b</w:t>
      </w:r>
      <w:r w:rsidR="00317151">
        <w:rPr>
          <w:rFonts w:ascii="Times New Roman TUR" w:hAnsi="Times New Roman TUR" w:cs="Times New Roman TUR"/>
          <w:color w:val="000000"/>
        </w:rPr>
        <w:t>o‘</w:t>
      </w:r>
      <w:r>
        <w:rPr>
          <w:rFonts w:ascii="Times New Roman TUR" w:hAnsi="Times New Roman TUR" w:cs="Times New Roman TUR"/>
          <w:color w:val="000000"/>
        </w:rPr>
        <w:t>lg</w:t>
      </w:r>
      <w:r w:rsidR="00C857BF">
        <w:rPr>
          <w:rFonts w:ascii="Times New Roman TUR" w:hAnsi="Times New Roman TUR" w:cs="Times New Roman TUR"/>
          <w:color w:val="000000"/>
        </w:rPr>
        <w:t>an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Islomiy ilmlarni</w:t>
      </w:r>
      <w:r w:rsidR="00C857BF">
        <w:rPr>
          <w:rFonts w:ascii="Times New Roman TUR" w:hAnsi="Times New Roman TUR" w:cs="Times New Roman TUR"/>
          <w:color w:val="000000"/>
        </w:rPr>
        <w:t xml:space="preserve"> mahv</w:t>
      </w:r>
      <w:r>
        <w:rPr>
          <w:rFonts w:ascii="Times New Roman TUR" w:hAnsi="Times New Roman TUR" w:cs="Times New Roman TUR"/>
          <w:color w:val="000000"/>
        </w:rPr>
        <w:t xml:space="preserve"> </w:t>
      </w:r>
      <w:r w:rsidR="00C857BF">
        <w:rPr>
          <w:rFonts w:ascii="Times New Roman TUR" w:hAnsi="Times New Roman TUR" w:cs="Times New Roman TUR"/>
          <w:color w:val="000000"/>
        </w:rPr>
        <w:t>etm</w:t>
      </w:r>
      <w:r>
        <w:rPr>
          <w:rFonts w:ascii="Times New Roman TUR" w:hAnsi="Times New Roman TUR" w:cs="Times New Roman TUR"/>
          <w:color w:val="000000"/>
        </w:rPr>
        <w:t>oq</w:t>
      </w:r>
      <w:r w:rsidR="00C857BF">
        <w:rPr>
          <w:rFonts w:ascii="Times New Roman TUR" w:hAnsi="Times New Roman TUR" w:cs="Times New Roman TUR"/>
          <w:color w:val="000000"/>
        </w:rPr>
        <w:t xml:space="preserve"> niy</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k</w:t>
      </w:r>
      <w:r>
        <w:rPr>
          <w:rFonts w:ascii="Times New Roman TUR" w:hAnsi="Times New Roman TUR" w:cs="Times New Roman TUR"/>
          <w:color w:val="000000"/>
        </w:rPr>
        <w:t>i</w:t>
      </w:r>
      <w:r w:rsidR="00C857BF">
        <w:rPr>
          <w:rFonts w:ascii="Times New Roman TUR" w:hAnsi="Times New Roman TUR" w:cs="Times New Roman TUR"/>
          <w:color w:val="000000"/>
        </w:rPr>
        <w:t>t</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xo</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n</w:t>
      </w:r>
      <w:r w:rsidR="00C857BF">
        <w:rPr>
          <w:rFonts w:ascii="Times New Roman TUR" w:hAnsi="Times New Roman TUR" w:cs="Times New Roman TUR"/>
          <w:color w:val="000000"/>
        </w:rPr>
        <w:t>i Di</w:t>
      </w:r>
      <w:r>
        <w:rPr>
          <w:rFonts w:ascii="Times New Roman TUR" w:hAnsi="Times New Roman TUR" w:cs="Times New Roman TUR"/>
          <w:color w:val="000000"/>
        </w:rPr>
        <w:t>j</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F</w:t>
      </w:r>
      <w:r>
        <w:rPr>
          <w:rFonts w:ascii="Times New Roman TUR" w:hAnsi="Times New Roman TUR" w:cs="Times New Roman TUR"/>
          <w:color w:val="000000"/>
        </w:rPr>
        <w:t>i</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 xml:space="preserve">t </w:t>
      </w:r>
      <w:r>
        <w:rPr>
          <w:rFonts w:ascii="Times New Roman TUR" w:hAnsi="Times New Roman TUR" w:cs="Times New Roman TUR"/>
          <w:color w:val="000000"/>
        </w:rPr>
        <w:t>daryosiga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tashlagan</w:t>
      </w:r>
      <w:r w:rsidR="00C857BF">
        <w:rPr>
          <w:rFonts w:ascii="Times New Roman TUR" w:hAnsi="Times New Roman TUR" w:cs="Times New Roman TUR"/>
          <w:color w:val="000000"/>
        </w:rPr>
        <w:t xml:space="preserve"> </w:t>
      </w:r>
      <w:r w:rsidR="00C86F03">
        <w:rPr>
          <w:rFonts w:ascii="Times New Roman TUR" w:hAnsi="Times New Roman TUR" w:cs="Times New Roman TUR"/>
          <w:color w:val="000000"/>
        </w:rPr>
        <w:t>Xulagu</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 xml:space="preserve">tini </w:t>
      </w:r>
      <w:r>
        <w:rPr>
          <w:rFonts w:ascii="Times New Roman TUR" w:hAnsi="Times New Roman TUR" w:cs="Times New Roman TUR"/>
          <w:color w:val="000000"/>
        </w:rPr>
        <w:t>x</w:t>
      </w:r>
      <w:r w:rsidR="00C857BF">
        <w:rPr>
          <w:rFonts w:ascii="Times New Roman TUR" w:hAnsi="Times New Roman TUR" w:cs="Times New Roman TUR"/>
          <w:color w:val="000000"/>
        </w:rPr>
        <w:t>ab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berish bilan</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C86F03">
        <w:rPr>
          <w:rFonts w:ascii="Times New Roman TUR" w:hAnsi="Times New Roman TUR" w:cs="Times New Roman TUR"/>
          <w:color w:val="000000"/>
        </w:rPr>
        <w:t>Xulagu</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Islomiy ilmlarga</w:t>
      </w:r>
      <w:r w:rsidR="00C857BF">
        <w:rPr>
          <w:rFonts w:ascii="Times New Roman TUR" w:hAnsi="Times New Roman TUR" w:cs="Times New Roman TUR"/>
          <w:color w:val="000000"/>
        </w:rPr>
        <w:t xml:space="preserve"> p</w:t>
      </w:r>
      <w:r>
        <w:rPr>
          <w:rFonts w:ascii="Times New Roman TUR" w:hAnsi="Times New Roman TUR" w:cs="Times New Roman TUR"/>
          <w:color w:val="000000"/>
        </w:rPr>
        <w:t>a</w:t>
      </w:r>
      <w:r w:rsidR="00C857BF">
        <w:rPr>
          <w:rFonts w:ascii="Times New Roman TUR" w:hAnsi="Times New Roman TUR" w:cs="Times New Roman TUR"/>
          <w:color w:val="000000"/>
        </w:rPr>
        <w:t>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tortga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qaroqchilarn</w:t>
      </w:r>
      <w:r w:rsidR="00C857BF">
        <w:rPr>
          <w:rFonts w:ascii="Times New Roman TUR" w:hAnsi="Times New Roman TUR" w:cs="Times New Roman TUR"/>
          <w:color w:val="000000"/>
        </w:rPr>
        <w:t xml:space="preserve">i </w:t>
      </w:r>
      <w:r>
        <w:rPr>
          <w:rFonts w:ascii="Times New Roman TUR" w:hAnsi="Times New Roman TUR" w:cs="Times New Roman TUR"/>
          <w:color w:val="000000"/>
        </w:rPr>
        <w:t>ham</w:t>
      </w:r>
      <w:r w:rsidR="00C857BF">
        <w:rPr>
          <w:rFonts w:ascii="Times New Roman TUR" w:hAnsi="Times New Roman TUR" w:cs="Times New Roman TUR"/>
          <w:color w:val="000000"/>
        </w:rPr>
        <w:t>, m</w:t>
      </w:r>
      <w:r>
        <w:rPr>
          <w:rFonts w:ascii="Times New Roman TUR" w:hAnsi="Times New Roman TUR" w:cs="Times New Roman TUR"/>
          <w:color w:val="000000"/>
        </w:rPr>
        <w:t>a</w:t>
      </w:r>
      <w:r w:rsidR="00C857BF">
        <w:rPr>
          <w:rFonts w:ascii="Times New Roman TUR" w:hAnsi="Times New Roman TUR" w:cs="Times New Roman TUR"/>
          <w:color w:val="000000"/>
        </w:rPr>
        <w:t>zk</w:t>
      </w:r>
      <w:r>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tayanib</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ab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beradi</w:t>
      </w:r>
      <w:r w:rsidR="00C857BF">
        <w:rPr>
          <w:rFonts w:ascii="Times New Roman TUR" w:hAnsi="Times New Roman TUR" w:cs="Times New Roman TUR"/>
          <w:color w:val="000000"/>
        </w:rPr>
        <w:t>.</w:t>
      </w:r>
    </w:p>
    <w:p w14:paraId="46685B31" w14:textId="77777777" w:rsidR="004F38C0" w:rsidRDefault="00A9059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w:t>
      </w:r>
      <w:r w:rsidR="00C857BF" w:rsidRPr="00A9059D">
        <w:rPr>
          <w:rFonts w:ascii="Times New Roman TUR" w:hAnsi="Times New Roman TUR" w:cs="Times New Roman TUR"/>
          <w:color w:val="000000"/>
          <w:sz w:val="28"/>
          <w:szCs w:val="28"/>
        </w:rPr>
        <w:t xml:space="preserve"> </w:t>
      </w:r>
      <w:r w:rsidR="00C857BF" w:rsidRPr="00A9059D">
        <w:rPr>
          <w:rFonts w:ascii="Traditional Arabic" w:hAnsi="Traditional Arabic" w:cs="Traditional Arabic"/>
          <w:color w:val="FF0000"/>
          <w:sz w:val="40"/>
          <w:szCs w:val="40"/>
          <w:rtl/>
        </w:rPr>
        <w:t>فَالْوَاصِلُ اِلَى سَاحِلِ السَّلاَمَةِ</w:t>
      </w:r>
      <w:r w:rsidR="00C857BF" w:rsidRPr="00A9059D">
        <w:rPr>
          <w:rFonts w:ascii="Times New Roman TUR" w:hAnsi="Times New Roman TUR" w:cs="Times New Roman TUR"/>
          <w:color w:val="000000"/>
          <w:sz w:val="28"/>
          <w:szCs w:val="28"/>
        </w:rPr>
        <w:t xml:space="preserve"> </w:t>
      </w:r>
      <w:r>
        <w:rPr>
          <w:rFonts w:ascii="Times New Roman TUR" w:hAnsi="Times New Roman TUR" w:cs="Times New Roman TUR"/>
          <w:color w:val="000000"/>
        </w:rPr>
        <w:t>parchasi bilan</w:t>
      </w:r>
      <w:r w:rsidR="00C857BF">
        <w:rPr>
          <w:rFonts w:ascii="Times New Roman TUR" w:hAnsi="Times New Roman TUR" w:cs="Times New Roman TUR"/>
          <w:color w:val="000000"/>
        </w:rPr>
        <w:t xml:space="preserve"> Hizb-</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 xml:space="preserve"> 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bi</w:t>
      </w:r>
      <w:r w:rsidR="00C857BF" w:rsidRPr="00A9059D">
        <w:rPr>
          <w:rFonts w:ascii="Times New Roman TUR" w:hAnsi="Times New Roman TUR" w:cs="Times New Roman TUR"/>
          <w:color w:val="000000"/>
          <w:sz w:val="28"/>
          <w:szCs w:val="28"/>
        </w:rPr>
        <w:t xml:space="preserve"> </w:t>
      </w:r>
      <w:r w:rsidR="00C857BF" w:rsidRPr="00A9059D">
        <w:rPr>
          <w:rFonts w:ascii="Traditional Arabic" w:hAnsi="Traditional Arabic" w:cs="Traditional Arabic"/>
          <w:color w:val="FF0000"/>
          <w:sz w:val="40"/>
          <w:szCs w:val="40"/>
          <w:rtl/>
        </w:rPr>
        <w:t>ذُو الْهَلاَكِ هُوَ الشَّقِىُّ الْمُبَعَّدُ وَ الْمُعَذَّبُ</w:t>
      </w:r>
      <w:r w:rsidR="00C857BF" w:rsidRPr="00A9059D">
        <w:rPr>
          <w:rFonts w:ascii="Times New Roman TUR" w:hAnsi="Times New Roman TUR" w:cs="Times New Roman TUR"/>
          <w:color w:val="000000"/>
          <w:sz w:val="28"/>
          <w:szCs w:val="28"/>
        </w:rPr>
        <w:t xml:space="preserve"> </w:t>
      </w:r>
      <w:r>
        <w:rPr>
          <w:rFonts w:ascii="Times New Roman TUR" w:hAnsi="Times New Roman TUR" w:cs="Times New Roman TUR"/>
          <w:color w:val="000000"/>
        </w:rPr>
        <w:t>parchasi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Islomiy ilmlarni</w:t>
      </w:r>
      <w:r w:rsidR="00C857BF">
        <w:rPr>
          <w:rFonts w:ascii="Times New Roman TUR" w:hAnsi="Times New Roman TUR" w:cs="Times New Roman TUR"/>
          <w:color w:val="000000"/>
        </w:rPr>
        <w:t xml:space="preserve">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qotish</w:t>
      </w:r>
      <w:r w:rsidR="00C857BF">
        <w:rPr>
          <w:rFonts w:ascii="Times New Roman TUR" w:hAnsi="Times New Roman TUR" w:cs="Times New Roman TUR"/>
          <w:color w:val="000000"/>
        </w:rPr>
        <w:t xml:space="preserve"> niy</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C86F03">
        <w:rPr>
          <w:rFonts w:ascii="Times New Roman TUR" w:hAnsi="Times New Roman TUR" w:cs="Times New Roman TUR"/>
          <w:color w:val="000000"/>
        </w:rPr>
        <w:t>Xulagu</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vazirlari</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Pr>
          <w:rFonts w:ascii="Times New Roman TUR" w:hAnsi="Times New Roman TUR" w:cs="Times New Roman TUR"/>
          <w:color w:val="000000"/>
        </w:rPr>
        <w:t>harakat qilg</w:t>
      </w:r>
      <w:r w:rsidR="00C857BF">
        <w:rPr>
          <w:rFonts w:ascii="Times New Roman TUR" w:hAnsi="Times New Roman TUR" w:cs="Times New Roman TUR"/>
          <w:color w:val="000000"/>
        </w:rPr>
        <w:t>an b</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w:t>
      </w:r>
      <w:r>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l</w:t>
      </w:r>
      <w:r>
        <w:rPr>
          <w:rFonts w:ascii="Times New Roman TUR" w:hAnsi="Times New Roman TUR" w:cs="Times New Roman TUR"/>
          <w:color w:val="000000"/>
        </w:rPr>
        <w:t>u</w:t>
      </w:r>
      <w:r w:rsidR="00C857BF">
        <w:rPr>
          <w:rFonts w:ascii="Times New Roman TUR" w:hAnsi="Times New Roman TUR" w:cs="Times New Roman TUR"/>
          <w:color w:val="000000"/>
        </w:rPr>
        <w:t>m ins</w:t>
      </w:r>
      <w:r>
        <w:rPr>
          <w:rFonts w:ascii="Times New Roman TUR" w:hAnsi="Times New Roman TUR" w:cs="Times New Roman TUR"/>
          <w:color w:val="000000"/>
        </w:rPr>
        <w:t>o</w:t>
      </w:r>
      <w:r w:rsidR="00C857BF">
        <w:rPr>
          <w:rFonts w:ascii="Times New Roman TUR" w:hAnsi="Times New Roman TUR" w:cs="Times New Roman TUR"/>
          <w:color w:val="000000"/>
        </w:rPr>
        <w:t>nlar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isml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I</w:t>
      </w:r>
      <w:r w:rsidR="00C857BF">
        <w:rPr>
          <w:rFonts w:ascii="Times New Roman TUR" w:hAnsi="Times New Roman TUR" w:cs="Times New Roman TUR"/>
          <w:color w:val="000000"/>
        </w:rPr>
        <w:t xml:space="preserve">lmi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ga k</w:t>
      </w:r>
      <w:r w:rsidR="00317151">
        <w:rPr>
          <w:rFonts w:ascii="Times New Roman TUR" w:hAnsi="Times New Roman TUR" w:cs="Times New Roman TUR"/>
          <w:color w:val="000000"/>
        </w:rPr>
        <w:t>o‘</w:t>
      </w:r>
      <w:r>
        <w:rPr>
          <w:rFonts w:ascii="Times New Roman TUR" w:hAnsi="Times New Roman TUR" w:cs="Times New Roman TUR"/>
          <w:color w:val="000000"/>
        </w:rPr>
        <w:t>ra</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C857BF">
        <w:rPr>
          <w:rFonts w:ascii="Times New Roman TUR" w:hAnsi="Times New Roman TUR" w:cs="Times New Roman TUR"/>
          <w:color w:val="000000"/>
        </w:rPr>
        <w:t>zk</w:t>
      </w:r>
      <w:r>
        <w:rPr>
          <w:rFonts w:ascii="Times New Roman TUR" w:hAnsi="Times New Roman TUR" w:cs="Times New Roman TUR"/>
          <w:color w:val="000000"/>
        </w:rPr>
        <w:t>u</w:t>
      </w:r>
      <w:r w:rsidR="00C857BF">
        <w:rPr>
          <w:rFonts w:ascii="Times New Roman TUR" w:hAnsi="Times New Roman TUR" w:cs="Times New Roman TUR"/>
          <w:color w:val="000000"/>
        </w:rPr>
        <w:t xml:space="preserve">r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Pr>
          <w:rFonts w:ascii="Times New Roman TUR" w:hAnsi="Times New Roman TUR" w:cs="Times New Roman TUR"/>
          <w:color w:val="000000"/>
        </w:rPr>
        <w:t>as</w:t>
      </w:r>
      <w:r w:rsidR="00C857BF">
        <w:rPr>
          <w:rFonts w:ascii="Times New Roman TUR" w:hAnsi="Times New Roman TUR" w:cs="Times New Roman TUR"/>
          <w:color w:val="000000"/>
        </w:rPr>
        <w: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tayanib</w:t>
      </w:r>
      <w:r w:rsidR="00C857BF">
        <w:rPr>
          <w:rFonts w:ascii="Times New Roman TUR" w:hAnsi="Times New Roman TUR" w:cs="Times New Roman TUR"/>
          <w:color w:val="000000"/>
        </w:rPr>
        <w:t xml:space="preserve"> t</w:t>
      </w:r>
      <w:r>
        <w:rPr>
          <w:rFonts w:ascii="Times New Roman TUR" w:hAnsi="Times New Roman TUR" w:cs="Times New Roman TUR"/>
          <w:color w:val="000000"/>
        </w:rPr>
        <w:t>o</w:t>
      </w:r>
      <w:r w:rsidR="00C857BF">
        <w:rPr>
          <w:rFonts w:ascii="Times New Roman TUR" w:hAnsi="Times New Roman TUR" w:cs="Times New Roman TUR"/>
          <w:color w:val="000000"/>
        </w:rPr>
        <w:t>m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C857BF">
        <w:rPr>
          <w:rFonts w:ascii="Times New Roman TUR" w:hAnsi="Times New Roman TUR" w:cs="Times New Roman TUR"/>
          <w:color w:val="000000"/>
        </w:rPr>
        <w:t>.</w:t>
      </w:r>
    </w:p>
    <w:p w14:paraId="2C7F412A" w14:textId="77777777" w:rsidR="004F38C0"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Ma</w:t>
      </w:r>
      <w:r w:rsidR="00317151">
        <w:rPr>
          <w:rFonts w:ascii="Times New Roman TUR" w:hAnsi="Times New Roman TUR" w:cs="Times New Roman TUR"/>
          <w:color w:val="000000"/>
        </w:rPr>
        <w:t>’</w:t>
      </w:r>
      <w:r>
        <w:rPr>
          <w:rFonts w:ascii="Times New Roman TUR" w:hAnsi="Times New Roman TUR" w:cs="Times New Roman TUR"/>
          <w:color w:val="000000"/>
        </w:rPr>
        <w:t>l</w:t>
      </w:r>
      <w:r w:rsidR="004F38C0">
        <w:rPr>
          <w:rFonts w:ascii="Times New Roman TUR" w:hAnsi="Times New Roman TUR" w:cs="Times New Roman TUR"/>
          <w:color w:val="000000"/>
        </w:rPr>
        <w:t>u</w:t>
      </w:r>
      <w:r>
        <w:rPr>
          <w:rFonts w:ascii="Times New Roman TUR" w:hAnsi="Times New Roman TUR" w:cs="Times New Roman TUR"/>
          <w:color w:val="000000"/>
        </w:rPr>
        <w:t>md</w:t>
      </w:r>
      <w:r w:rsidR="004F38C0">
        <w:rPr>
          <w:rFonts w:ascii="Times New Roman TUR" w:hAnsi="Times New Roman TUR" w:cs="Times New Roman TUR"/>
          <w:color w:val="000000"/>
        </w:rPr>
        <w:t>i</w:t>
      </w:r>
      <w:r>
        <w:rPr>
          <w:rFonts w:ascii="Times New Roman TUR" w:hAnsi="Times New Roman TUR" w:cs="Times New Roman TUR"/>
          <w:color w:val="000000"/>
        </w:rPr>
        <w:t>rki t</w:t>
      </w:r>
      <w:r w:rsidR="004F38C0">
        <w:rPr>
          <w:rFonts w:ascii="Times New Roman TUR" w:hAnsi="Times New Roman TUR" w:cs="Times New Roman TUR"/>
          <w:color w:val="000000"/>
        </w:rPr>
        <w:t>a</w:t>
      </w:r>
      <w:r>
        <w:rPr>
          <w:rFonts w:ascii="Times New Roman TUR" w:hAnsi="Times New Roman TUR" w:cs="Times New Roman TUR"/>
          <w:color w:val="000000"/>
        </w:rPr>
        <w:t>v</w:t>
      </w:r>
      <w:r w:rsidR="004F38C0">
        <w:rPr>
          <w:rFonts w:ascii="Times New Roman TUR" w:hAnsi="Times New Roman TUR" w:cs="Times New Roman TUR"/>
          <w:color w:val="000000"/>
        </w:rPr>
        <w:t>o</w:t>
      </w:r>
      <w:r w:rsidR="002C4F88">
        <w:rPr>
          <w:rFonts w:ascii="Times New Roman TUR" w:hAnsi="Times New Roman TUR" w:cs="Times New Roman TUR"/>
          <w:color w:val="000000"/>
        </w:rPr>
        <w:t>f</w:t>
      </w:r>
      <w:r>
        <w:rPr>
          <w:rFonts w:ascii="Times New Roman TUR" w:hAnsi="Times New Roman TUR" w:cs="Times New Roman TUR"/>
          <w:color w:val="000000"/>
        </w:rPr>
        <w:t>u</w:t>
      </w:r>
      <w:r w:rsidR="002C4F88">
        <w:rPr>
          <w:rFonts w:ascii="Times New Roman TUR" w:hAnsi="Times New Roman TUR" w:cs="Times New Roman TUR"/>
          <w:color w:val="000000"/>
        </w:rPr>
        <w:t>q</w:t>
      </w:r>
      <w:r>
        <w:rPr>
          <w:rFonts w:ascii="Times New Roman TUR" w:hAnsi="Times New Roman TUR" w:cs="Times New Roman TUR"/>
          <w:color w:val="000000"/>
        </w:rPr>
        <w:t xml:space="preserve">, </w:t>
      </w:r>
      <w:r w:rsidR="004F38C0">
        <w:rPr>
          <w:rFonts w:ascii="Times New Roman TUR" w:hAnsi="Times New Roman TUR" w:cs="Times New Roman TUR"/>
          <w:color w:val="000000"/>
        </w:rPr>
        <w:t>I</w:t>
      </w:r>
      <w:r>
        <w:rPr>
          <w:rFonts w:ascii="Times New Roman TUR" w:hAnsi="Times New Roman TUR" w:cs="Times New Roman TUR"/>
          <w:color w:val="000000"/>
        </w:rPr>
        <w:t xml:space="preserve">lmi </w:t>
      </w:r>
      <w:r w:rsidR="004F38C0">
        <w:rPr>
          <w:rFonts w:ascii="Times New Roman TUR" w:hAnsi="Times New Roman TUR" w:cs="Times New Roman TUR"/>
          <w:color w:val="000000"/>
        </w:rPr>
        <w:t>j</w:t>
      </w:r>
      <w:r>
        <w:rPr>
          <w:rFonts w:ascii="Times New Roman TUR" w:hAnsi="Times New Roman TUR" w:cs="Times New Roman TUR"/>
          <w:color w:val="000000"/>
        </w:rPr>
        <w:t>ifr</w:t>
      </w:r>
      <w:r w:rsidR="004F38C0">
        <w:rPr>
          <w:rFonts w:ascii="Times New Roman TUR" w:hAnsi="Times New Roman TUR" w:cs="Times New Roman TUR"/>
          <w:color w:val="000000"/>
        </w:rPr>
        <w:t>n</w:t>
      </w:r>
      <w:r>
        <w:rPr>
          <w:rFonts w:ascii="Times New Roman TUR" w:hAnsi="Times New Roman TUR" w:cs="Times New Roman TUR"/>
          <w:color w:val="000000"/>
        </w:rPr>
        <w:t>in</w:t>
      </w:r>
      <w:r w:rsidR="004F38C0">
        <w:rPr>
          <w:rFonts w:ascii="Times New Roman TUR" w:hAnsi="Times New Roman TUR" w:cs="Times New Roman TUR"/>
          <w:color w:val="000000"/>
        </w:rPr>
        <w:t>g</w:t>
      </w:r>
      <w:r>
        <w:rPr>
          <w:rFonts w:ascii="Times New Roman TUR" w:hAnsi="Times New Roman TUR" w:cs="Times New Roman TUR"/>
          <w:color w:val="000000"/>
        </w:rPr>
        <w:t xml:space="preserve"> </w:t>
      </w:r>
      <w:r w:rsidR="004F38C0">
        <w:rPr>
          <w:rFonts w:ascii="Times New Roman TUR" w:hAnsi="Times New Roman TUR" w:cs="Times New Roman TUR"/>
          <w:color w:val="000000"/>
        </w:rPr>
        <w:t>kalitlari</w:t>
      </w:r>
      <w:r>
        <w:rPr>
          <w:rFonts w:ascii="Times New Roman TUR" w:hAnsi="Times New Roman TUR" w:cs="Times New Roman TUR"/>
          <w:color w:val="000000"/>
        </w:rPr>
        <w:t>dan m</w:t>
      </w:r>
      <w:r w:rsidR="004F38C0">
        <w:rPr>
          <w:rFonts w:ascii="Times New Roman TUR" w:hAnsi="Times New Roman TUR" w:cs="Times New Roman TUR"/>
          <w:color w:val="000000"/>
        </w:rPr>
        <w:t>u</w:t>
      </w:r>
      <w:r>
        <w:rPr>
          <w:rFonts w:ascii="Times New Roman TUR" w:hAnsi="Times New Roman TUR" w:cs="Times New Roman TUR"/>
          <w:color w:val="000000"/>
        </w:rPr>
        <w:t xml:space="preserve">him bir </w:t>
      </w:r>
      <w:r w:rsidR="004F38C0">
        <w:rPr>
          <w:rFonts w:ascii="Times New Roman TUR" w:hAnsi="Times New Roman TUR" w:cs="Times New Roman TUR"/>
          <w:color w:val="000000"/>
        </w:rPr>
        <w:t>kalitdi</w:t>
      </w:r>
      <w:r>
        <w:rPr>
          <w:rFonts w:ascii="Times New Roman TUR" w:hAnsi="Times New Roman TUR" w:cs="Times New Roman TUR"/>
          <w:color w:val="000000"/>
        </w:rPr>
        <w:t xml:space="preserve">r. </w:t>
      </w:r>
      <w:r w:rsidR="004F38C0">
        <w:rPr>
          <w:rFonts w:ascii="Times New Roman TUR" w:hAnsi="Times New Roman TUR" w:cs="Times New Roman TUR"/>
          <w:color w:val="000000"/>
        </w:rPr>
        <w:t>Aga</w:t>
      </w:r>
      <w:r>
        <w:rPr>
          <w:rFonts w:ascii="Times New Roman TUR" w:hAnsi="Times New Roman TUR" w:cs="Times New Roman TUR"/>
          <w:color w:val="000000"/>
        </w:rPr>
        <w:t>r bi</w:t>
      </w:r>
      <w:r w:rsidR="004F38C0">
        <w:rPr>
          <w:rFonts w:ascii="Times New Roman TUR" w:hAnsi="Times New Roman TUR" w:cs="Times New Roman TUR"/>
          <w:color w:val="000000"/>
        </w:rPr>
        <w:t>tta</w:t>
      </w:r>
      <w:r>
        <w:rPr>
          <w:rFonts w:ascii="Times New Roman TUR" w:hAnsi="Times New Roman TUR" w:cs="Times New Roman TUR"/>
          <w:color w:val="000000"/>
        </w:rPr>
        <w:t xml:space="preserve"> t</w:t>
      </w:r>
      <w:r w:rsidR="004F38C0">
        <w:rPr>
          <w:rFonts w:ascii="Times New Roman TUR" w:hAnsi="Times New Roman TUR" w:cs="Times New Roman TUR"/>
          <w:color w:val="000000"/>
        </w:rPr>
        <w:t>a</w:t>
      </w:r>
      <w:r>
        <w:rPr>
          <w:rFonts w:ascii="Times New Roman TUR" w:hAnsi="Times New Roman TUR" w:cs="Times New Roman TUR"/>
          <w:color w:val="000000"/>
        </w:rPr>
        <w:t>v</w:t>
      </w:r>
      <w:r w:rsidR="004F38C0">
        <w:rPr>
          <w:rFonts w:ascii="Times New Roman TUR" w:hAnsi="Times New Roman TUR" w:cs="Times New Roman TUR"/>
          <w:color w:val="000000"/>
        </w:rPr>
        <w:t>o</w:t>
      </w:r>
      <w:r>
        <w:rPr>
          <w:rFonts w:ascii="Times New Roman TUR" w:hAnsi="Times New Roman TUR" w:cs="Times New Roman TUR"/>
          <w:color w:val="000000"/>
        </w:rPr>
        <w:t>fu</w:t>
      </w:r>
      <w:r w:rsidR="004F38C0">
        <w:rPr>
          <w:rFonts w:ascii="Times New Roman TUR" w:hAnsi="Times New Roman TUR" w:cs="Times New Roman TUR"/>
          <w:color w:val="000000"/>
        </w:rPr>
        <w:t>q</w:t>
      </w:r>
      <w:r>
        <w:rPr>
          <w:rFonts w:ascii="Times New Roman TUR" w:hAnsi="Times New Roman TUR" w:cs="Times New Roman TUR"/>
          <w:color w:val="000000"/>
        </w:rPr>
        <w:t xml:space="preserve"> </w:t>
      </w:r>
      <w:r w:rsidR="004F38C0">
        <w:rPr>
          <w:rFonts w:ascii="Times New Roman TUR" w:hAnsi="Times New Roman TUR" w:cs="Times New Roman TUR"/>
          <w:color w:val="000000"/>
        </w:rPr>
        <w:t>b</w:t>
      </w:r>
      <w:r w:rsidR="00317151">
        <w:rPr>
          <w:rFonts w:ascii="Times New Roman TUR" w:hAnsi="Times New Roman TUR" w:cs="Times New Roman TUR"/>
          <w:color w:val="000000"/>
        </w:rPr>
        <w:t>o‘</w:t>
      </w:r>
      <w:r w:rsidR="004F38C0">
        <w:rPr>
          <w:rFonts w:ascii="Times New Roman TUR" w:hAnsi="Times New Roman TUR" w:cs="Times New Roman TUR"/>
          <w:color w:val="000000"/>
        </w:rPr>
        <w:t>lsa</w:t>
      </w:r>
      <w:r>
        <w:rPr>
          <w:rFonts w:ascii="Times New Roman TUR" w:hAnsi="Times New Roman TUR" w:cs="Times New Roman TUR"/>
          <w:color w:val="000000"/>
        </w:rPr>
        <w:t>, d</w:t>
      </w:r>
      <w:r w:rsidR="004F38C0">
        <w:rPr>
          <w:rFonts w:ascii="Times New Roman TUR" w:hAnsi="Times New Roman TUR" w:cs="Times New Roman TUR"/>
          <w:color w:val="000000"/>
        </w:rPr>
        <w:t>a</w:t>
      </w:r>
      <w:r>
        <w:rPr>
          <w:rFonts w:ascii="Times New Roman TUR" w:hAnsi="Times New Roman TUR" w:cs="Times New Roman TUR"/>
          <w:color w:val="000000"/>
        </w:rPr>
        <w:t>l</w:t>
      </w:r>
      <w:r w:rsidR="004F38C0">
        <w:rPr>
          <w:rFonts w:ascii="Times New Roman TUR" w:hAnsi="Times New Roman TUR" w:cs="Times New Roman TUR"/>
          <w:color w:val="000000"/>
        </w:rPr>
        <w:t>o</w:t>
      </w:r>
      <w:r>
        <w:rPr>
          <w:rFonts w:ascii="Times New Roman TUR" w:hAnsi="Times New Roman TUR" w:cs="Times New Roman TUR"/>
          <w:color w:val="000000"/>
        </w:rPr>
        <w:t>l</w:t>
      </w:r>
      <w:r w:rsidR="004F38C0">
        <w:rPr>
          <w:rFonts w:ascii="Times New Roman TUR" w:hAnsi="Times New Roman TUR" w:cs="Times New Roman TUR"/>
          <w:color w:val="000000"/>
        </w:rPr>
        <w:t>a</w:t>
      </w:r>
      <w:r>
        <w:rPr>
          <w:rFonts w:ascii="Times New Roman TUR" w:hAnsi="Times New Roman TUR" w:cs="Times New Roman TUR"/>
          <w:color w:val="000000"/>
        </w:rPr>
        <w:t>t de</w:t>
      </w:r>
      <w:r w:rsidR="004F38C0">
        <w:rPr>
          <w:rFonts w:ascii="Times New Roman TUR" w:hAnsi="Times New Roman TUR" w:cs="Times New Roman TUR"/>
          <w:color w:val="000000"/>
        </w:rPr>
        <w:t>y</w:t>
      </w:r>
      <w:r>
        <w:rPr>
          <w:rFonts w:ascii="Times New Roman TUR" w:hAnsi="Times New Roman TUR" w:cs="Times New Roman TUR"/>
          <w:color w:val="000000"/>
        </w:rPr>
        <w:t>ilm</w:t>
      </w:r>
      <w:r w:rsidR="004F38C0">
        <w:rPr>
          <w:rFonts w:ascii="Times New Roman TUR" w:hAnsi="Times New Roman TUR" w:cs="Times New Roman TUR"/>
          <w:color w:val="000000"/>
        </w:rPr>
        <w:t>aydi</w:t>
      </w:r>
      <w:r>
        <w:rPr>
          <w:rFonts w:ascii="Times New Roman TUR" w:hAnsi="Times New Roman TUR" w:cs="Times New Roman TUR"/>
          <w:color w:val="000000"/>
        </w:rPr>
        <w:t>; fa</w:t>
      </w:r>
      <w:r w:rsidR="004F38C0">
        <w:rPr>
          <w:rFonts w:ascii="Times New Roman TUR" w:hAnsi="Times New Roman TUR" w:cs="Times New Roman TUR"/>
          <w:color w:val="000000"/>
        </w:rPr>
        <w:t>q</w:t>
      </w:r>
      <w:r>
        <w:rPr>
          <w:rFonts w:ascii="Times New Roman TUR" w:hAnsi="Times New Roman TUR" w:cs="Times New Roman TUR"/>
          <w:color w:val="000000"/>
        </w:rPr>
        <w:t xml:space="preserve">at </w:t>
      </w:r>
      <w:r w:rsidR="004F38C0">
        <w:rPr>
          <w:rFonts w:ascii="Times New Roman TUR" w:hAnsi="Times New Roman TUR" w:cs="Times New Roman TUR"/>
          <w:color w:val="000000"/>
        </w:rPr>
        <w:t>yashirin</w:t>
      </w:r>
      <w:r>
        <w:rPr>
          <w:rFonts w:ascii="Times New Roman TUR" w:hAnsi="Times New Roman TUR" w:cs="Times New Roman TUR"/>
          <w:color w:val="000000"/>
        </w:rPr>
        <w:t xml:space="preserve"> bir </w:t>
      </w:r>
      <w:r w:rsidR="004F38C0">
        <w:rPr>
          <w:rFonts w:ascii="Times New Roman TUR" w:hAnsi="Times New Roman TUR" w:cs="Times New Roman TUR"/>
          <w:color w:val="000000"/>
        </w:rPr>
        <w:t>i</w:t>
      </w:r>
      <w:r>
        <w:rPr>
          <w:rFonts w:ascii="Times New Roman TUR" w:hAnsi="Times New Roman TUR" w:cs="Times New Roman TUR"/>
          <w:color w:val="000000"/>
        </w:rPr>
        <w:t>m</w:t>
      </w:r>
      <w:r w:rsidR="004F38C0">
        <w:rPr>
          <w:rFonts w:ascii="Times New Roman TUR" w:hAnsi="Times New Roman TUR" w:cs="Times New Roman TUR"/>
          <w:color w:val="000000"/>
        </w:rPr>
        <w:t>o</w:t>
      </w:r>
      <w:r>
        <w:rPr>
          <w:rFonts w:ascii="Times New Roman TUR" w:hAnsi="Times New Roman TUR" w:cs="Times New Roman TUR"/>
          <w:color w:val="000000"/>
        </w:rPr>
        <w:t xml:space="preserve"> </w:t>
      </w:r>
      <w:r w:rsidR="004F38C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F38C0">
        <w:rPr>
          <w:rFonts w:ascii="Times New Roman TUR" w:hAnsi="Times New Roman TUR" w:cs="Times New Roman TUR"/>
          <w:color w:val="000000"/>
        </w:rPr>
        <w:t>adi</w:t>
      </w:r>
      <w:r>
        <w:rPr>
          <w:rFonts w:ascii="Times New Roman TUR" w:hAnsi="Times New Roman TUR" w:cs="Times New Roman TUR"/>
          <w:color w:val="000000"/>
        </w:rPr>
        <w:t xml:space="preserve">. </w:t>
      </w:r>
      <w:r w:rsidR="004F38C0">
        <w:rPr>
          <w:rFonts w:ascii="Times New Roman TUR" w:hAnsi="Times New Roman TUR" w:cs="Times New Roman TUR"/>
          <w:color w:val="000000"/>
        </w:rPr>
        <w:t>Aga</w:t>
      </w:r>
      <w:r>
        <w:rPr>
          <w:rFonts w:ascii="Times New Roman TUR" w:hAnsi="Times New Roman TUR" w:cs="Times New Roman TUR"/>
          <w:color w:val="000000"/>
        </w:rPr>
        <w:t>r i</w:t>
      </w:r>
      <w:r w:rsidR="004F38C0">
        <w:rPr>
          <w:rFonts w:ascii="Times New Roman TUR" w:hAnsi="Times New Roman TUR" w:cs="Times New Roman TUR"/>
          <w:color w:val="000000"/>
        </w:rPr>
        <w:t>k</w:t>
      </w:r>
      <w:r>
        <w:rPr>
          <w:rFonts w:ascii="Times New Roman TUR" w:hAnsi="Times New Roman TUR" w:cs="Times New Roman TUR"/>
          <w:color w:val="000000"/>
        </w:rPr>
        <w:t xml:space="preserve">ki </w:t>
      </w:r>
      <w:r w:rsidR="004F38C0">
        <w:rPr>
          <w:rFonts w:ascii="Times New Roman TUR" w:hAnsi="Times New Roman TUR" w:cs="Times New Roman TUR"/>
          <w:color w:val="000000"/>
        </w:rPr>
        <w:t>j</w:t>
      </w:r>
      <w:r>
        <w:rPr>
          <w:rFonts w:ascii="Times New Roman TUR" w:hAnsi="Times New Roman TUR" w:cs="Times New Roman TUR"/>
          <w:color w:val="000000"/>
        </w:rPr>
        <w:t>ih</w:t>
      </w:r>
      <w:r w:rsidR="004F38C0">
        <w:rPr>
          <w:rFonts w:ascii="Times New Roman TUR" w:hAnsi="Times New Roman TUR" w:cs="Times New Roman TUR"/>
          <w:color w:val="000000"/>
        </w:rPr>
        <w:t>a</w:t>
      </w:r>
      <w:r>
        <w:rPr>
          <w:rFonts w:ascii="Times New Roman TUR" w:hAnsi="Times New Roman TUR" w:cs="Times New Roman TUR"/>
          <w:color w:val="000000"/>
        </w:rPr>
        <w:t xml:space="preserve">t </w:t>
      </w:r>
      <w:r w:rsidR="004F38C0">
        <w:rPr>
          <w:rFonts w:ascii="Times New Roman TUR" w:hAnsi="Times New Roman TUR" w:cs="Times New Roman TUR"/>
          <w:color w:val="000000"/>
        </w:rPr>
        <w:t>bilan</w:t>
      </w:r>
      <w:r>
        <w:rPr>
          <w:rFonts w:ascii="Times New Roman TUR" w:hAnsi="Times New Roman TUR" w:cs="Times New Roman TUR"/>
          <w:color w:val="000000"/>
        </w:rPr>
        <w:t xml:space="preserve"> ayn</w:t>
      </w:r>
      <w:r w:rsidR="004F38C0">
        <w:rPr>
          <w:rFonts w:ascii="Times New Roman TUR" w:hAnsi="Times New Roman TUR" w:cs="Times New Roman TUR"/>
          <w:color w:val="000000"/>
        </w:rPr>
        <w:t>i</w:t>
      </w:r>
      <w:r>
        <w:rPr>
          <w:rFonts w:ascii="Times New Roman TUR" w:hAnsi="Times New Roman TUR" w:cs="Times New Roman TUR"/>
          <w:color w:val="000000"/>
        </w:rPr>
        <w:t xml:space="preserve"> m</w:t>
      </w:r>
      <w:r w:rsidR="004F38C0">
        <w:rPr>
          <w:rFonts w:ascii="Times New Roman TUR" w:hAnsi="Times New Roman TUR" w:cs="Times New Roman TUR"/>
          <w:color w:val="000000"/>
        </w:rPr>
        <w:t>a</w:t>
      </w:r>
      <w:r>
        <w:rPr>
          <w:rFonts w:ascii="Times New Roman TUR" w:hAnsi="Times New Roman TUR" w:cs="Times New Roman TUR"/>
          <w:color w:val="000000"/>
        </w:rPr>
        <w:t>s</w:t>
      </w:r>
      <w:r w:rsidR="004F38C0">
        <w:rPr>
          <w:rFonts w:ascii="Times New Roman TUR" w:hAnsi="Times New Roman TUR" w:cs="Times New Roman TUR"/>
          <w:color w:val="000000"/>
        </w:rPr>
        <w:t>a</w:t>
      </w:r>
      <w:r>
        <w:rPr>
          <w:rFonts w:ascii="Times New Roman TUR" w:hAnsi="Times New Roman TUR" w:cs="Times New Roman TUR"/>
          <w:color w:val="000000"/>
        </w:rPr>
        <w:t>l</w:t>
      </w:r>
      <w:r w:rsidR="004F38C0">
        <w:rPr>
          <w:rFonts w:ascii="Times New Roman TUR" w:hAnsi="Times New Roman TUR" w:cs="Times New Roman TUR"/>
          <w:color w:val="000000"/>
        </w:rPr>
        <w:t>aga</w:t>
      </w:r>
      <w:r>
        <w:rPr>
          <w:rFonts w:ascii="Times New Roman TUR" w:hAnsi="Times New Roman TUR" w:cs="Times New Roman TUR"/>
          <w:color w:val="000000"/>
        </w:rPr>
        <w:t xml:space="preserve"> t</w:t>
      </w:r>
      <w:r w:rsidR="004F38C0">
        <w:rPr>
          <w:rFonts w:ascii="Times New Roman TUR" w:hAnsi="Times New Roman TUR" w:cs="Times New Roman TUR"/>
          <w:color w:val="000000"/>
        </w:rPr>
        <w:t>a</w:t>
      </w:r>
      <w:r>
        <w:rPr>
          <w:rFonts w:ascii="Times New Roman TUR" w:hAnsi="Times New Roman TUR" w:cs="Times New Roman TUR"/>
          <w:color w:val="000000"/>
        </w:rPr>
        <w:t>v</w:t>
      </w:r>
      <w:r w:rsidR="004F38C0">
        <w:rPr>
          <w:rFonts w:ascii="Times New Roman TUR" w:hAnsi="Times New Roman TUR" w:cs="Times New Roman TUR"/>
          <w:color w:val="000000"/>
        </w:rPr>
        <w:t>o</w:t>
      </w:r>
      <w:r>
        <w:rPr>
          <w:rFonts w:ascii="Times New Roman TUR" w:hAnsi="Times New Roman TUR" w:cs="Times New Roman TUR"/>
          <w:color w:val="000000"/>
        </w:rPr>
        <w:t>fu</w:t>
      </w:r>
      <w:r w:rsidR="004F38C0">
        <w:rPr>
          <w:rFonts w:ascii="Times New Roman TUR" w:hAnsi="Times New Roman TUR" w:cs="Times New Roman TUR"/>
          <w:color w:val="000000"/>
        </w:rPr>
        <w:t>q</w:t>
      </w:r>
      <w:r>
        <w:rPr>
          <w:rFonts w:ascii="Times New Roman TUR" w:hAnsi="Times New Roman TUR" w:cs="Times New Roman TUR"/>
          <w:color w:val="000000"/>
        </w:rPr>
        <w:t xml:space="preserve"> </w:t>
      </w:r>
      <w:r w:rsidR="004F38C0">
        <w:rPr>
          <w:rFonts w:ascii="Times New Roman TUR" w:hAnsi="Times New Roman TUR" w:cs="Times New Roman TUR"/>
          <w:color w:val="000000"/>
        </w:rPr>
        <w:t>k</w:t>
      </w:r>
      <w:r>
        <w:rPr>
          <w:rFonts w:ascii="Times New Roman TUR" w:hAnsi="Times New Roman TUR" w:cs="Times New Roman TUR"/>
          <w:color w:val="000000"/>
        </w:rPr>
        <w:t>els</w:t>
      </w:r>
      <w:r w:rsidR="004F38C0">
        <w:rPr>
          <w:rFonts w:ascii="Times New Roman TUR" w:hAnsi="Times New Roman TUR" w:cs="Times New Roman TUR"/>
          <w:color w:val="000000"/>
        </w:rPr>
        <w:t>a</w:t>
      </w:r>
      <w:r>
        <w:rPr>
          <w:rFonts w:ascii="Times New Roman TUR" w:hAnsi="Times New Roman TUR" w:cs="Times New Roman TUR"/>
          <w:color w:val="000000"/>
        </w:rPr>
        <w:t>,</w:t>
      </w:r>
      <w:r w:rsidR="00E16B39">
        <w:rPr>
          <w:rFonts w:ascii="Times New Roman TUR" w:hAnsi="Times New Roman TUR" w:cs="Times New Roman TUR"/>
          <w:color w:val="000000"/>
        </w:rPr>
        <w:t xml:space="preserve"> </w:t>
      </w:r>
      <w:r w:rsidR="004F38C0">
        <w:rPr>
          <w:rFonts w:ascii="Times New Roman TUR" w:hAnsi="Times New Roman TUR" w:cs="Times New Roman TUR"/>
          <w:color w:val="000000"/>
        </w:rPr>
        <w:t>i</w:t>
      </w:r>
      <w:r>
        <w:rPr>
          <w:rFonts w:ascii="Times New Roman TUR" w:hAnsi="Times New Roman TUR" w:cs="Times New Roman TUR"/>
          <w:color w:val="000000"/>
        </w:rPr>
        <w:t>m</w:t>
      </w:r>
      <w:r w:rsidR="004F38C0">
        <w:rPr>
          <w:rFonts w:ascii="Times New Roman TUR" w:hAnsi="Times New Roman TUR" w:cs="Times New Roman TUR"/>
          <w:color w:val="000000"/>
        </w:rPr>
        <w:t>o</w:t>
      </w:r>
      <w:r>
        <w:rPr>
          <w:rFonts w:ascii="Times New Roman TUR" w:hAnsi="Times New Roman TUR" w:cs="Times New Roman TUR"/>
          <w:color w:val="000000"/>
        </w:rPr>
        <w:t>dan r</w:t>
      </w:r>
      <w:r w:rsidR="004F38C0">
        <w:rPr>
          <w:rFonts w:ascii="Times New Roman TUR" w:hAnsi="Times New Roman TUR" w:cs="Times New Roman TUR"/>
          <w:color w:val="000000"/>
        </w:rPr>
        <w:t>a</w:t>
      </w:r>
      <w:r>
        <w:rPr>
          <w:rFonts w:ascii="Times New Roman TUR" w:hAnsi="Times New Roman TUR" w:cs="Times New Roman TUR"/>
          <w:color w:val="000000"/>
        </w:rPr>
        <w:t>mz d</w:t>
      </w:r>
      <w:r w:rsidR="004F38C0">
        <w:rPr>
          <w:rFonts w:ascii="Times New Roman TUR" w:hAnsi="Times New Roman TUR" w:cs="Times New Roman TUR"/>
          <w:color w:val="000000"/>
        </w:rPr>
        <w:t>a</w:t>
      </w:r>
      <w:r>
        <w:rPr>
          <w:rFonts w:ascii="Times New Roman TUR" w:hAnsi="Times New Roman TUR" w:cs="Times New Roman TUR"/>
          <w:color w:val="000000"/>
        </w:rPr>
        <w:t>r</w:t>
      </w:r>
      <w:r w:rsidR="004F38C0">
        <w:rPr>
          <w:rFonts w:ascii="Times New Roman TUR" w:hAnsi="Times New Roman TUR" w:cs="Times New Roman TUR"/>
          <w:color w:val="000000"/>
        </w:rPr>
        <w:t>aja</w:t>
      </w:r>
      <w:r>
        <w:rPr>
          <w:rFonts w:ascii="Times New Roman TUR" w:hAnsi="Times New Roman TUR" w:cs="Times New Roman TUR"/>
          <w:color w:val="000000"/>
        </w:rPr>
        <w:t>si</w:t>
      </w:r>
      <w:r w:rsidR="004F38C0">
        <w:rPr>
          <w:rFonts w:ascii="Times New Roman TUR" w:hAnsi="Times New Roman TUR" w:cs="Times New Roman TUR"/>
          <w:color w:val="000000"/>
        </w:rPr>
        <w:t>ga</w:t>
      </w:r>
      <w:r>
        <w:rPr>
          <w:rFonts w:ascii="Times New Roman TUR" w:hAnsi="Times New Roman TUR" w:cs="Times New Roman TUR"/>
          <w:color w:val="000000"/>
        </w:rPr>
        <w:t xml:space="preserve"> </w:t>
      </w:r>
      <w:r w:rsidR="004F38C0">
        <w:rPr>
          <w:rFonts w:ascii="Times New Roman TUR" w:hAnsi="Times New Roman TUR" w:cs="Times New Roman TUR"/>
          <w:color w:val="000000"/>
        </w:rPr>
        <w:t>chiqadi</w:t>
      </w:r>
      <w:r>
        <w:rPr>
          <w:rFonts w:ascii="Times New Roman TUR" w:hAnsi="Times New Roman TUR" w:cs="Times New Roman TUR"/>
          <w:color w:val="000000"/>
        </w:rPr>
        <w:t xml:space="preserve">. </w:t>
      </w:r>
      <w:r w:rsidR="004F38C0">
        <w:rPr>
          <w:rFonts w:ascii="Times New Roman TUR" w:hAnsi="Times New Roman TUR" w:cs="Times New Roman TUR"/>
          <w:color w:val="000000"/>
        </w:rPr>
        <w:t>Aga</w:t>
      </w:r>
      <w:r>
        <w:rPr>
          <w:rFonts w:ascii="Times New Roman TUR" w:hAnsi="Times New Roman TUR" w:cs="Times New Roman TUR"/>
          <w:color w:val="000000"/>
        </w:rPr>
        <w:t>r i</w:t>
      </w:r>
      <w:r w:rsidR="004F38C0">
        <w:rPr>
          <w:rFonts w:ascii="Times New Roman TUR" w:hAnsi="Times New Roman TUR" w:cs="Times New Roman TUR"/>
          <w:color w:val="000000"/>
        </w:rPr>
        <w:t>k</w:t>
      </w:r>
      <w:r>
        <w:rPr>
          <w:rFonts w:ascii="Times New Roman TUR" w:hAnsi="Times New Roman TUR" w:cs="Times New Roman TUR"/>
          <w:color w:val="000000"/>
        </w:rPr>
        <w:t>ki-</w:t>
      </w:r>
      <w:r w:rsidR="004F38C0">
        <w:rPr>
          <w:rFonts w:ascii="Times New Roman TUR" w:hAnsi="Times New Roman TUR" w:cs="Times New Roman TUR"/>
          <w:color w:val="000000"/>
        </w:rPr>
        <w:t>uch</w:t>
      </w:r>
      <w:r>
        <w:rPr>
          <w:rFonts w:ascii="Times New Roman TUR" w:hAnsi="Times New Roman TUR" w:cs="Times New Roman TUR"/>
          <w:color w:val="000000"/>
        </w:rPr>
        <w:t xml:space="preserve"> </w:t>
      </w:r>
      <w:r w:rsidR="004F38C0">
        <w:rPr>
          <w:rFonts w:ascii="Times New Roman TUR" w:hAnsi="Times New Roman TUR" w:cs="Times New Roman TUR"/>
          <w:color w:val="000000"/>
        </w:rPr>
        <w:t>j</w:t>
      </w:r>
      <w:r>
        <w:rPr>
          <w:rFonts w:ascii="Times New Roman TUR" w:hAnsi="Times New Roman TUR" w:cs="Times New Roman TUR"/>
          <w:color w:val="000000"/>
        </w:rPr>
        <w:t>ih</w:t>
      </w:r>
      <w:r w:rsidR="004F38C0">
        <w:rPr>
          <w:rFonts w:ascii="Times New Roman TUR" w:hAnsi="Times New Roman TUR" w:cs="Times New Roman TUR"/>
          <w:color w:val="000000"/>
        </w:rPr>
        <w:t>a</w:t>
      </w:r>
      <w:r>
        <w:rPr>
          <w:rFonts w:ascii="Times New Roman TUR" w:hAnsi="Times New Roman TUR" w:cs="Times New Roman TUR"/>
          <w:color w:val="000000"/>
        </w:rPr>
        <w:t>t</w:t>
      </w:r>
      <w:r w:rsidR="004F38C0">
        <w:rPr>
          <w:rFonts w:ascii="Times New Roman TUR" w:hAnsi="Times New Roman TUR" w:cs="Times New Roman TUR"/>
          <w:color w:val="000000"/>
        </w:rPr>
        <w:t xml:space="preserve"> bilan</w:t>
      </w:r>
      <w:r>
        <w:rPr>
          <w:rFonts w:ascii="Times New Roman TUR" w:hAnsi="Times New Roman TUR" w:cs="Times New Roman TUR"/>
          <w:color w:val="000000"/>
        </w:rPr>
        <w:t xml:space="preserve"> ayn</w:t>
      </w:r>
      <w:r w:rsidR="004F38C0">
        <w:rPr>
          <w:rFonts w:ascii="Times New Roman TUR" w:hAnsi="Times New Roman TUR" w:cs="Times New Roman TUR"/>
          <w:color w:val="000000"/>
        </w:rPr>
        <w:t>i</w:t>
      </w:r>
      <w:r>
        <w:rPr>
          <w:rFonts w:ascii="Times New Roman TUR" w:hAnsi="Times New Roman TUR" w:cs="Times New Roman TUR"/>
          <w:color w:val="000000"/>
        </w:rPr>
        <w:t xml:space="preserve"> m</w:t>
      </w:r>
      <w:r w:rsidR="004F38C0">
        <w:rPr>
          <w:rFonts w:ascii="Times New Roman TUR" w:hAnsi="Times New Roman TUR" w:cs="Times New Roman TUR"/>
          <w:color w:val="000000"/>
        </w:rPr>
        <w:t>a</w:t>
      </w:r>
      <w:r>
        <w:rPr>
          <w:rFonts w:ascii="Times New Roman TUR" w:hAnsi="Times New Roman TUR" w:cs="Times New Roman TUR"/>
          <w:color w:val="000000"/>
        </w:rPr>
        <w:t>s</w:t>
      </w:r>
      <w:r w:rsidR="004F38C0">
        <w:rPr>
          <w:rFonts w:ascii="Times New Roman TUR" w:hAnsi="Times New Roman TUR" w:cs="Times New Roman TUR"/>
          <w:color w:val="000000"/>
        </w:rPr>
        <w:t>a</w:t>
      </w:r>
      <w:r>
        <w:rPr>
          <w:rFonts w:ascii="Times New Roman TUR" w:hAnsi="Times New Roman TUR" w:cs="Times New Roman TUR"/>
          <w:color w:val="000000"/>
        </w:rPr>
        <w:t>l</w:t>
      </w:r>
      <w:r w:rsidR="004F38C0">
        <w:rPr>
          <w:rFonts w:ascii="Times New Roman TUR" w:hAnsi="Times New Roman TUR" w:cs="Times New Roman TUR"/>
          <w:color w:val="000000"/>
        </w:rPr>
        <w:t>aga</w:t>
      </w:r>
      <w:r>
        <w:rPr>
          <w:rFonts w:ascii="Times New Roman TUR" w:hAnsi="Times New Roman TUR" w:cs="Times New Roman TUR"/>
          <w:color w:val="000000"/>
        </w:rPr>
        <w:t xml:space="preserve"> </w:t>
      </w:r>
      <w:r w:rsidR="004F38C0">
        <w:rPr>
          <w:rFonts w:ascii="Times New Roman TUR" w:hAnsi="Times New Roman TUR" w:cs="Times New Roman TUR"/>
          <w:color w:val="000000"/>
        </w:rPr>
        <w:t>k</w:t>
      </w:r>
      <w:r>
        <w:rPr>
          <w:rFonts w:ascii="Times New Roman TUR" w:hAnsi="Times New Roman TUR" w:cs="Times New Roman TUR"/>
          <w:color w:val="000000"/>
        </w:rPr>
        <w:t>els</w:t>
      </w:r>
      <w:r w:rsidR="004F38C0">
        <w:rPr>
          <w:rFonts w:ascii="Times New Roman TUR" w:hAnsi="Times New Roman TUR" w:cs="Times New Roman TUR"/>
          <w:color w:val="000000"/>
        </w:rPr>
        <w:t>a</w:t>
      </w:r>
      <w:r w:rsidR="002C4F88">
        <w:rPr>
          <w:rFonts w:ascii="Times New Roman TUR" w:hAnsi="Times New Roman TUR" w:cs="Times New Roman TUR"/>
          <w:color w:val="000000"/>
        </w:rPr>
        <w:t>,</w:t>
      </w:r>
      <w:r>
        <w:rPr>
          <w:rFonts w:ascii="Times New Roman TUR" w:hAnsi="Times New Roman TUR" w:cs="Times New Roman TUR"/>
          <w:color w:val="000000"/>
        </w:rPr>
        <w:t xml:space="preserve"> </w:t>
      </w:r>
      <w:r>
        <w:rPr>
          <w:rFonts w:ascii="Times New Roman TUR" w:hAnsi="Times New Roman TUR" w:cs="Times New Roman TUR"/>
          <w:color w:val="000000"/>
        </w:rPr>
        <w:lastRenderedPageBreak/>
        <w:t>i</w:t>
      </w:r>
      <w:r w:rsidR="004F38C0">
        <w:rPr>
          <w:rFonts w:ascii="Times New Roman TUR" w:hAnsi="Times New Roman TUR" w:cs="Times New Roman TUR"/>
          <w:color w:val="000000"/>
        </w:rPr>
        <w:t>sho</w:t>
      </w:r>
      <w:r>
        <w:rPr>
          <w:rFonts w:ascii="Times New Roman TUR" w:hAnsi="Times New Roman TUR" w:cs="Times New Roman TUR"/>
          <w:color w:val="000000"/>
        </w:rPr>
        <w:t>r</w:t>
      </w:r>
      <w:r w:rsidR="004F38C0">
        <w:rPr>
          <w:rFonts w:ascii="Times New Roman TUR" w:hAnsi="Times New Roman TUR" w:cs="Times New Roman TUR"/>
          <w:color w:val="000000"/>
        </w:rPr>
        <w:t>a</w:t>
      </w:r>
      <w:r>
        <w:rPr>
          <w:rFonts w:ascii="Times New Roman TUR" w:hAnsi="Times New Roman TUR" w:cs="Times New Roman TUR"/>
          <w:color w:val="000000"/>
        </w:rPr>
        <w:t xml:space="preserve"> </w:t>
      </w:r>
      <w:r w:rsidR="004F38C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4F38C0">
        <w:rPr>
          <w:rFonts w:ascii="Times New Roman TUR" w:hAnsi="Times New Roman TUR" w:cs="Times New Roman TUR"/>
          <w:color w:val="000000"/>
        </w:rPr>
        <w:t>adi</w:t>
      </w:r>
      <w:r>
        <w:rPr>
          <w:rFonts w:ascii="Times New Roman TUR" w:hAnsi="Times New Roman TUR" w:cs="Times New Roman TUR"/>
          <w:color w:val="000000"/>
        </w:rPr>
        <w:t xml:space="preserve">. </w:t>
      </w:r>
      <w:r w:rsidR="004F38C0">
        <w:rPr>
          <w:rFonts w:ascii="Times New Roman TUR" w:hAnsi="Times New Roman TUR" w:cs="Times New Roman TUR"/>
          <w:color w:val="000000"/>
        </w:rPr>
        <w:t>Aga</w:t>
      </w:r>
      <w:r>
        <w:rPr>
          <w:rFonts w:ascii="Times New Roman TUR" w:hAnsi="Times New Roman TUR" w:cs="Times New Roman TUR"/>
          <w:color w:val="000000"/>
        </w:rPr>
        <w:t xml:space="preserve">r </w:t>
      </w:r>
      <w:r w:rsidR="004F38C0">
        <w:rPr>
          <w:rFonts w:ascii="Times New Roman TUR" w:hAnsi="Times New Roman TUR" w:cs="Times New Roman TUR"/>
          <w:color w:val="000000"/>
        </w:rPr>
        <w:t>s</w:t>
      </w:r>
      <w:r w:rsidR="00317151">
        <w:rPr>
          <w:rFonts w:ascii="Times New Roman TUR" w:hAnsi="Times New Roman TUR" w:cs="Times New Roman TUR"/>
          <w:color w:val="000000"/>
        </w:rPr>
        <w:t>o‘</w:t>
      </w:r>
      <w:r w:rsidR="004F38C0">
        <w:rPr>
          <w:rFonts w:ascii="Times New Roman TUR" w:hAnsi="Times New Roman TUR" w:cs="Times New Roman TUR"/>
          <w:color w:val="000000"/>
        </w:rPr>
        <w:t>zlarning ma</w:t>
      </w:r>
      <w:r w:rsidR="00317151">
        <w:rPr>
          <w:rFonts w:ascii="Times New Roman TUR" w:hAnsi="Times New Roman TUR" w:cs="Times New Roman TUR"/>
          <w:color w:val="000000"/>
        </w:rPr>
        <w:t>’</w:t>
      </w:r>
      <w:r w:rsidR="004F38C0">
        <w:rPr>
          <w:rFonts w:ascii="Times New Roman TUR" w:hAnsi="Times New Roman TUR" w:cs="Times New Roman TUR"/>
          <w:color w:val="000000"/>
        </w:rPr>
        <w:t>nolari</w:t>
      </w:r>
      <w:r>
        <w:rPr>
          <w:rFonts w:ascii="Times New Roman TUR" w:hAnsi="Times New Roman TUR" w:cs="Times New Roman TUR"/>
          <w:color w:val="000000"/>
        </w:rPr>
        <w:t xml:space="preserve"> harf</w:t>
      </w:r>
      <w:r w:rsidR="004F38C0">
        <w:rPr>
          <w:rFonts w:ascii="Times New Roman TUR" w:hAnsi="Times New Roman TUR" w:cs="Times New Roman TUR"/>
          <w:color w:val="000000"/>
        </w:rPr>
        <w:t>lar bilan qilingan ishoralarga</w:t>
      </w:r>
      <w:r>
        <w:rPr>
          <w:rFonts w:ascii="Times New Roman TUR" w:hAnsi="Times New Roman TUR" w:cs="Times New Roman TUR"/>
          <w:color w:val="000000"/>
        </w:rPr>
        <w:t xml:space="preserve"> m</w:t>
      </w:r>
      <w:r w:rsidR="004F38C0">
        <w:rPr>
          <w:rFonts w:ascii="Times New Roman TUR" w:hAnsi="Times New Roman TUR" w:cs="Times New Roman TUR"/>
          <w:color w:val="000000"/>
        </w:rPr>
        <w:t>u</w:t>
      </w:r>
      <w:r>
        <w:rPr>
          <w:rFonts w:ascii="Times New Roman TUR" w:hAnsi="Times New Roman TUR" w:cs="Times New Roman TUR"/>
          <w:color w:val="000000"/>
        </w:rPr>
        <w:t>n</w:t>
      </w:r>
      <w:r w:rsidR="004F38C0">
        <w:rPr>
          <w:rFonts w:ascii="Times New Roman TUR" w:hAnsi="Times New Roman TUR" w:cs="Times New Roman TUR"/>
          <w:color w:val="000000"/>
        </w:rPr>
        <w:t>o</w:t>
      </w:r>
      <w:r>
        <w:rPr>
          <w:rFonts w:ascii="Times New Roman TUR" w:hAnsi="Times New Roman TUR" w:cs="Times New Roman TUR"/>
          <w:color w:val="000000"/>
        </w:rPr>
        <w:t xml:space="preserve">sib </w:t>
      </w:r>
      <w:r w:rsidR="004F38C0">
        <w:rPr>
          <w:rFonts w:ascii="Times New Roman TUR" w:hAnsi="Times New Roman TUR" w:cs="Times New Roman TUR"/>
          <w:color w:val="000000"/>
        </w:rPr>
        <w:t>k</w:t>
      </w:r>
      <w:r>
        <w:rPr>
          <w:rFonts w:ascii="Times New Roman TUR" w:hAnsi="Times New Roman TUR" w:cs="Times New Roman TUR"/>
          <w:color w:val="000000"/>
        </w:rPr>
        <w:t>els</w:t>
      </w:r>
      <w:r w:rsidR="004F38C0">
        <w:rPr>
          <w:rFonts w:ascii="Times New Roman TUR" w:hAnsi="Times New Roman TUR" w:cs="Times New Roman TUR"/>
          <w:color w:val="000000"/>
        </w:rPr>
        <w:t>a</w:t>
      </w:r>
      <w:r>
        <w:rPr>
          <w:rFonts w:ascii="Times New Roman TUR" w:hAnsi="Times New Roman TUR" w:cs="Times New Roman TUR"/>
          <w:color w:val="000000"/>
        </w:rPr>
        <w:t xml:space="preserve"> v</w:t>
      </w:r>
      <w:r w:rsidR="004F38C0">
        <w:rPr>
          <w:rFonts w:ascii="Times New Roman TUR" w:hAnsi="Times New Roman TUR" w:cs="Times New Roman TUR"/>
          <w:color w:val="000000"/>
        </w:rPr>
        <w:t>a</w:t>
      </w:r>
      <w:r>
        <w:rPr>
          <w:rFonts w:ascii="Times New Roman TUR" w:hAnsi="Times New Roman TUR" w:cs="Times New Roman TUR"/>
          <w:color w:val="000000"/>
        </w:rPr>
        <w:t xml:space="preserve"> i</w:t>
      </w:r>
      <w:r w:rsidR="004F38C0">
        <w:rPr>
          <w:rFonts w:ascii="Times New Roman TUR" w:hAnsi="Times New Roman TUR" w:cs="Times New Roman TUR"/>
          <w:color w:val="000000"/>
        </w:rPr>
        <w:t>shora bilan</w:t>
      </w:r>
      <w:r>
        <w:rPr>
          <w:rFonts w:ascii="Times New Roman TUR" w:hAnsi="Times New Roman TUR" w:cs="Times New Roman TUR"/>
          <w:color w:val="000000"/>
        </w:rPr>
        <w:t xml:space="preserve"> bahs</w:t>
      </w:r>
      <w:r w:rsidR="004F38C0">
        <w:rPr>
          <w:rFonts w:ascii="Times New Roman TUR" w:hAnsi="Times New Roman TUR" w:cs="Times New Roman TUR"/>
          <w:color w:val="000000"/>
        </w:rPr>
        <w:t xml:space="preserve"> qilingan</w:t>
      </w:r>
      <w:r>
        <w:rPr>
          <w:rFonts w:ascii="Times New Roman TUR" w:hAnsi="Times New Roman TUR" w:cs="Times New Roman TUR"/>
          <w:color w:val="000000"/>
        </w:rPr>
        <w:t xml:space="preserve"> ins</w:t>
      </w:r>
      <w:r w:rsidR="004F38C0">
        <w:rPr>
          <w:rFonts w:ascii="Times New Roman TUR" w:hAnsi="Times New Roman TUR" w:cs="Times New Roman TUR"/>
          <w:color w:val="000000"/>
        </w:rPr>
        <w:t>o</w:t>
      </w:r>
      <w:r>
        <w:rPr>
          <w:rFonts w:ascii="Times New Roman TUR" w:hAnsi="Times New Roman TUR" w:cs="Times New Roman TUR"/>
          <w:color w:val="000000"/>
        </w:rPr>
        <w:t>nlar</w:t>
      </w:r>
      <w:r w:rsidR="004F38C0">
        <w:rPr>
          <w:rFonts w:ascii="Times New Roman TUR" w:hAnsi="Times New Roman TUR" w:cs="Times New Roman TUR"/>
          <w:color w:val="000000"/>
        </w:rPr>
        <w:t>ni</w:t>
      </w:r>
      <w:r>
        <w:rPr>
          <w:rFonts w:ascii="Times New Roman TUR" w:hAnsi="Times New Roman TUR" w:cs="Times New Roman TUR"/>
          <w:color w:val="000000"/>
        </w:rPr>
        <w:t>n</w:t>
      </w:r>
      <w:r w:rsidR="004F38C0">
        <w:rPr>
          <w:rFonts w:ascii="Times New Roman TUR" w:hAnsi="Times New Roman TUR" w:cs="Times New Roman TUR"/>
          <w:color w:val="000000"/>
        </w:rPr>
        <w:t>g</w:t>
      </w:r>
      <w:r>
        <w:rPr>
          <w:rFonts w:ascii="Times New Roman TUR" w:hAnsi="Times New Roman TUR" w:cs="Times New Roman TUR"/>
          <w:color w:val="000000"/>
        </w:rPr>
        <w:t xml:space="preserve"> ahv</w:t>
      </w:r>
      <w:r w:rsidR="004F38C0">
        <w:rPr>
          <w:rFonts w:ascii="Times New Roman TUR" w:hAnsi="Times New Roman TUR" w:cs="Times New Roman TUR"/>
          <w:color w:val="000000"/>
        </w:rPr>
        <w:t>o</w:t>
      </w:r>
      <w:r>
        <w:rPr>
          <w:rFonts w:ascii="Times New Roman TUR" w:hAnsi="Times New Roman TUR" w:cs="Times New Roman TUR"/>
          <w:color w:val="000000"/>
        </w:rPr>
        <w:t xml:space="preserve">li </w:t>
      </w:r>
      <w:r w:rsidR="00317151">
        <w:rPr>
          <w:rFonts w:ascii="Times New Roman TUR" w:hAnsi="Times New Roman TUR" w:cs="Times New Roman TUR"/>
          <w:color w:val="000000"/>
        </w:rPr>
        <w:t>o‘</w:t>
      </w:r>
      <w:r w:rsidR="004F38C0">
        <w:rPr>
          <w:rFonts w:ascii="Times New Roman TUR" w:hAnsi="Times New Roman TUR" w:cs="Times New Roman TUR"/>
          <w:color w:val="000000"/>
        </w:rPr>
        <w:t>sha</w:t>
      </w:r>
      <w:r>
        <w:rPr>
          <w:rFonts w:ascii="Times New Roman TUR" w:hAnsi="Times New Roman TUR" w:cs="Times New Roman TUR"/>
          <w:color w:val="000000"/>
        </w:rPr>
        <w:t xml:space="preserve"> m</w:t>
      </w:r>
      <w:r w:rsidR="004F38C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4F38C0">
        <w:rPr>
          <w:rFonts w:ascii="Times New Roman TUR" w:hAnsi="Times New Roman TUR" w:cs="Times New Roman TUR"/>
          <w:color w:val="000000"/>
        </w:rPr>
        <w:t>og</w:t>
      </w:r>
      <w:r>
        <w:rPr>
          <w:rFonts w:ascii="Times New Roman TUR" w:hAnsi="Times New Roman TUR" w:cs="Times New Roman TUR"/>
          <w:color w:val="000000"/>
        </w:rPr>
        <w:t xml:space="preserve">a </w:t>
      </w:r>
      <w:r w:rsidR="004F38C0">
        <w:rPr>
          <w:rFonts w:ascii="Times New Roman TUR" w:hAnsi="Times New Roman TUR" w:cs="Times New Roman TUR"/>
          <w:color w:val="000000"/>
        </w:rPr>
        <w:t>uy</w:t>
      </w:r>
      <w:r w:rsidR="00317151">
        <w:rPr>
          <w:rFonts w:ascii="Times New Roman TUR" w:hAnsi="Times New Roman TUR" w:cs="Times New Roman TUR"/>
          <w:color w:val="000000"/>
        </w:rPr>
        <w:t>g‘</w:t>
      </w:r>
      <w:r w:rsidR="004F38C0">
        <w:rPr>
          <w:rFonts w:ascii="Times New Roman TUR" w:hAnsi="Times New Roman TUR" w:cs="Times New Roman TUR"/>
          <w:color w:val="000000"/>
        </w:rPr>
        <w:t>un</w:t>
      </w:r>
      <w:r>
        <w:rPr>
          <w:rFonts w:ascii="Times New Roman TUR" w:hAnsi="Times New Roman TUR" w:cs="Times New Roman TUR"/>
          <w:color w:val="000000"/>
        </w:rPr>
        <w:t xml:space="preserve"> v</w:t>
      </w:r>
      <w:r w:rsidR="004F38C0">
        <w:rPr>
          <w:rFonts w:ascii="Times New Roman TUR" w:hAnsi="Times New Roman TUR" w:cs="Times New Roman TUR"/>
          <w:color w:val="000000"/>
        </w:rPr>
        <w:t>a</w:t>
      </w:r>
      <w:r>
        <w:rPr>
          <w:rFonts w:ascii="Times New Roman TUR" w:hAnsi="Times New Roman TUR" w:cs="Times New Roman TUR"/>
          <w:color w:val="000000"/>
        </w:rPr>
        <w:t xml:space="preserve"> muv</w:t>
      </w:r>
      <w:r w:rsidR="004F38C0">
        <w:rPr>
          <w:rFonts w:ascii="Times New Roman TUR" w:hAnsi="Times New Roman TUR" w:cs="Times New Roman TUR"/>
          <w:color w:val="000000"/>
        </w:rPr>
        <w:t>o</w:t>
      </w:r>
      <w:r>
        <w:rPr>
          <w:rFonts w:ascii="Times New Roman TUR" w:hAnsi="Times New Roman TUR" w:cs="Times New Roman TUR"/>
          <w:color w:val="000000"/>
        </w:rPr>
        <w:t>f</w:t>
      </w:r>
      <w:r w:rsidR="004F38C0">
        <w:rPr>
          <w:rFonts w:ascii="Times New Roman TUR" w:hAnsi="Times New Roman TUR" w:cs="Times New Roman TUR"/>
          <w:color w:val="000000"/>
        </w:rPr>
        <w:t>iq</w:t>
      </w:r>
      <w:r>
        <w:rPr>
          <w:rFonts w:ascii="Times New Roman TUR" w:hAnsi="Times New Roman TUR" w:cs="Times New Roman TUR"/>
          <w:color w:val="000000"/>
        </w:rPr>
        <w:t xml:space="preserve"> </w:t>
      </w:r>
      <w:r w:rsidR="004F38C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lsa, </w:t>
      </w:r>
      <w:r w:rsidR="004F38C0">
        <w:rPr>
          <w:rFonts w:ascii="Times New Roman TUR" w:hAnsi="Times New Roman TUR" w:cs="Times New Roman TUR"/>
          <w:color w:val="000000"/>
        </w:rPr>
        <w:t>u</w:t>
      </w:r>
      <w:r>
        <w:rPr>
          <w:rFonts w:ascii="Times New Roman TUR" w:hAnsi="Times New Roman TUR" w:cs="Times New Roman TUR"/>
          <w:color w:val="000000"/>
        </w:rPr>
        <w:t xml:space="preserve"> i</w:t>
      </w:r>
      <w:r w:rsidR="004F38C0">
        <w:rPr>
          <w:rFonts w:ascii="Times New Roman TUR" w:hAnsi="Times New Roman TUR" w:cs="Times New Roman TUR"/>
          <w:color w:val="000000"/>
        </w:rPr>
        <w:t>sho</w:t>
      </w:r>
      <w:r>
        <w:rPr>
          <w:rFonts w:ascii="Times New Roman TUR" w:hAnsi="Times New Roman TUR" w:cs="Times New Roman TUR"/>
          <w:color w:val="000000"/>
        </w:rPr>
        <w:t>r</w:t>
      </w:r>
      <w:r w:rsidR="004F38C0">
        <w:rPr>
          <w:rFonts w:ascii="Times New Roman TUR" w:hAnsi="Times New Roman TUR" w:cs="Times New Roman TUR"/>
          <w:color w:val="000000"/>
        </w:rPr>
        <w:t>a</w:t>
      </w:r>
      <w:r>
        <w:rPr>
          <w:rFonts w:ascii="Times New Roman TUR" w:hAnsi="Times New Roman TUR" w:cs="Times New Roman TUR"/>
          <w:color w:val="000000"/>
        </w:rPr>
        <w:t xml:space="preserve"> </w:t>
      </w:r>
      <w:r w:rsidR="004F38C0">
        <w:rPr>
          <w:rFonts w:ascii="Times New Roman TUR" w:hAnsi="Times New Roman TUR" w:cs="Times New Roman TUR"/>
          <w:color w:val="000000"/>
        </w:rPr>
        <w:t>u</w:t>
      </w:r>
      <w:r>
        <w:rPr>
          <w:rFonts w:ascii="Times New Roman TUR" w:hAnsi="Times New Roman TUR" w:cs="Times New Roman TUR"/>
          <w:color w:val="000000"/>
        </w:rPr>
        <w:t xml:space="preserve"> va</w:t>
      </w:r>
      <w:r w:rsidR="004F38C0">
        <w:rPr>
          <w:rFonts w:ascii="Times New Roman TUR" w:hAnsi="Times New Roman TUR" w:cs="Times New Roman TUR"/>
          <w:color w:val="000000"/>
        </w:rPr>
        <w:t>q</w:t>
      </w:r>
      <w:r>
        <w:rPr>
          <w:rFonts w:ascii="Times New Roman TUR" w:hAnsi="Times New Roman TUR" w:cs="Times New Roman TUR"/>
          <w:color w:val="000000"/>
        </w:rPr>
        <w:t>t d</w:t>
      </w:r>
      <w:r w:rsidR="004F38C0">
        <w:rPr>
          <w:rFonts w:ascii="Times New Roman TUR" w:hAnsi="Times New Roman TUR" w:cs="Times New Roman TUR"/>
          <w:color w:val="000000"/>
        </w:rPr>
        <w:t>a</w:t>
      </w:r>
      <w:r>
        <w:rPr>
          <w:rFonts w:ascii="Times New Roman TUR" w:hAnsi="Times New Roman TUR" w:cs="Times New Roman TUR"/>
          <w:color w:val="000000"/>
        </w:rPr>
        <w:t>l</w:t>
      </w:r>
      <w:r w:rsidR="004F38C0">
        <w:rPr>
          <w:rFonts w:ascii="Times New Roman TUR" w:hAnsi="Times New Roman TUR" w:cs="Times New Roman TUR"/>
          <w:color w:val="000000"/>
        </w:rPr>
        <w:t>o</w:t>
      </w:r>
      <w:r>
        <w:rPr>
          <w:rFonts w:ascii="Times New Roman TUR" w:hAnsi="Times New Roman TUR" w:cs="Times New Roman TUR"/>
          <w:color w:val="000000"/>
        </w:rPr>
        <w:t>l</w:t>
      </w:r>
      <w:r w:rsidR="004F38C0">
        <w:rPr>
          <w:rFonts w:ascii="Times New Roman TUR" w:hAnsi="Times New Roman TUR" w:cs="Times New Roman TUR"/>
          <w:color w:val="000000"/>
        </w:rPr>
        <w:t>a</w:t>
      </w:r>
      <w:r>
        <w:rPr>
          <w:rFonts w:ascii="Times New Roman TUR" w:hAnsi="Times New Roman TUR" w:cs="Times New Roman TUR"/>
          <w:color w:val="000000"/>
        </w:rPr>
        <w:t>t d</w:t>
      </w:r>
      <w:r w:rsidR="004F38C0">
        <w:rPr>
          <w:rFonts w:ascii="Times New Roman TUR" w:hAnsi="Times New Roman TUR" w:cs="Times New Roman TUR"/>
          <w:color w:val="000000"/>
        </w:rPr>
        <w:t>a</w:t>
      </w:r>
      <w:r>
        <w:rPr>
          <w:rFonts w:ascii="Times New Roman TUR" w:hAnsi="Times New Roman TUR" w:cs="Times New Roman TUR"/>
          <w:color w:val="000000"/>
        </w:rPr>
        <w:t>r</w:t>
      </w:r>
      <w:r w:rsidR="004F38C0">
        <w:rPr>
          <w:rFonts w:ascii="Times New Roman TUR" w:hAnsi="Times New Roman TUR" w:cs="Times New Roman TUR"/>
          <w:color w:val="000000"/>
        </w:rPr>
        <w:t>aja</w:t>
      </w:r>
      <w:r>
        <w:rPr>
          <w:rFonts w:ascii="Times New Roman TUR" w:hAnsi="Times New Roman TUR" w:cs="Times New Roman TUR"/>
          <w:color w:val="000000"/>
        </w:rPr>
        <w:t>si</w:t>
      </w:r>
      <w:r w:rsidR="004F38C0">
        <w:rPr>
          <w:rFonts w:ascii="Times New Roman TUR" w:hAnsi="Times New Roman TUR" w:cs="Times New Roman TUR"/>
          <w:color w:val="000000"/>
        </w:rPr>
        <w:t>ga</w:t>
      </w:r>
      <w:r>
        <w:rPr>
          <w:rFonts w:ascii="Times New Roman TUR" w:hAnsi="Times New Roman TUR" w:cs="Times New Roman TUR"/>
          <w:color w:val="000000"/>
        </w:rPr>
        <w:t xml:space="preserve"> </w:t>
      </w:r>
      <w:r w:rsidR="004F38C0">
        <w:rPr>
          <w:rFonts w:ascii="Times New Roman TUR" w:hAnsi="Times New Roman TUR" w:cs="Times New Roman TUR"/>
          <w:color w:val="000000"/>
        </w:rPr>
        <w:t>chiqadi</w:t>
      </w:r>
      <w:r>
        <w:rPr>
          <w:rFonts w:ascii="Times New Roman TUR" w:hAnsi="Times New Roman TUR" w:cs="Times New Roman TUR"/>
          <w:color w:val="000000"/>
        </w:rPr>
        <w:t xml:space="preserve">. </w:t>
      </w:r>
      <w:r w:rsidR="004F38C0">
        <w:rPr>
          <w:rFonts w:ascii="Times New Roman TUR" w:hAnsi="Times New Roman TUR" w:cs="Times New Roman TUR"/>
          <w:color w:val="000000"/>
        </w:rPr>
        <w:t>A</w:t>
      </w:r>
      <w:r w:rsidR="00023742">
        <w:rPr>
          <w:rFonts w:ascii="Times New Roman TUR" w:hAnsi="Times New Roman TUR" w:cs="Times New Roman TUR"/>
          <w:color w:val="000000"/>
        </w:rPr>
        <w:t>g</w:t>
      </w:r>
      <w:r w:rsidR="004F38C0">
        <w:rPr>
          <w:rFonts w:ascii="Times New Roman TUR" w:hAnsi="Times New Roman TUR" w:cs="Times New Roman TUR"/>
          <w:color w:val="000000"/>
        </w:rPr>
        <w:t>a</w:t>
      </w:r>
      <w:r>
        <w:rPr>
          <w:rFonts w:ascii="Times New Roman TUR" w:hAnsi="Times New Roman TUR" w:cs="Times New Roman TUR"/>
          <w:color w:val="000000"/>
        </w:rPr>
        <w:t xml:space="preserve">r </w:t>
      </w:r>
      <w:r w:rsidR="004F38C0">
        <w:rPr>
          <w:rFonts w:ascii="Times New Roman TUR" w:hAnsi="Times New Roman TUR" w:cs="Times New Roman TUR"/>
          <w:color w:val="000000"/>
        </w:rPr>
        <w:t>o</w:t>
      </w:r>
      <w:r>
        <w:rPr>
          <w:rFonts w:ascii="Times New Roman TUR" w:hAnsi="Times New Roman TUR" w:cs="Times New Roman TUR"/>
          <w:color w:val="000000"/>
        </w:rPr>
        <w:t>lt</w:t>
      </w:r>
      <w:r w:rsidR="004F38C0">
        <w:rPr>
          <w:rFonts w:ascii="Times New Roman TUR" w:hAnsi="Times New Roman TUR" w:cs="Times New Roman TUR"/>
          <w:color w:val="000000"/>
        </w:rPr>
        <w:t>i</w:t>
      </w:r>
      <w:r>
        <w:rPr>
          <w:rFonts w:ascii="Times New Roman TUR" w:hAnsi="Times New Roman TUR" w:cs="Times New Roman TUR"/>
          <w:color w:val="000000"/>
        </w:rPr>
        <w:t>-ye</w:t>
      </w:r>
      <w:r w:rsidR="004F38C0">
        <w:rPr>
          <w:rFonts w:ascii="Times New Roman TUR" w:hAnsi="Times New Roman TUR" w:cs="Times New Roman TUR"/>
          <w:color w:val="000000"/>
        </w:rPr>
        <w:t>tt</w:t>
      </w:r>
      <w:r>
        <w:rPr>
          <w:rFonts w:ascii="Times New Roman TUR" w:hAnsi="Times New Roman TUR" w:cs="Times New Roman TUR"/>
          <w:color w:val="000000"/>
        </w:rPr>
        <w:t xml:space="preserve">i </w:t>
      </w:r>
      <w:r w:rsidR="004F38C0">
        <w:rPr>
          <w:rFonts w:ascii="Times New Roman TUR" w:hAnsi="Times New Roman TUR" w:cs="Times New Roman TUR"/>
          <w:color w:val="000000"/>
        </w:rPr>
        <w:t>jihat bilan</w:t>
      </w:r>
      <w:r>
        <w:rPr>
          <w:rFonts w:ascii="Times New Roman TUR" w:hAnsi="Times New Roman TUR" w:cs="Times New Roman TUR"/>
          <w:color w:val="000000"/>
        </w:rPr>
        <w:t xml:space="preserve"> t</w:t>
      </w:r>
      <w:r w:rsidR="004F38C0">
        <w:rPr>
          <w:rFonts w:ascii="Times New Roman TUR" w:hAnsi="Times New Roman TUR" w:cs="Times New Roman TUR"/>
          <w:color w:val="000000"/>
        </w:rPr>
        <w:t>a</w:t>
      </w:r>
      <w:r>
        <w:rPr>
          <w:rFonts w:ascii="Times New Roman TUR" w:hAnsi="Times New Roman TUR" w:cs="Times New Roman TUR"/>
          <w:color w:val="000000"/>
        </w:rPr>
        <w:t>v</w:t>
      </w:r>
      <w:r w:rsidR="004F38C0">
        <w:rPr>
          <w:rFonts w:ascii="Times New Roman TUR" w:hAnsi="Times New Roman TUR" w:cs="Times New Roman TUR"/>
          <w:color w:val="000000"/>
        </w:rPr>
        <w:t>o</w:t>
      </w:r>
      <w:r>
        <w:rPr>
          <w:rFonts w:ascii="Times New Roman TUR" w:hAnsi="Times New Roman TUR" w:cs="Times New Roman TUR"/>
          <w:color w:val="000000"/>
        </w:rPr>
        <w:t>fu</w:t>
      </w:r>
      <w:r w:rsidR="004F38C0">
        <w:rPr>
          <w:rFonts w:ascii="Times New Roman TUR" w:hAnsi="Times New Roman TUR" w:cs="Times New Roman TUR"/>
          <w:color w:val="000000"/>
        </w:rPr>
        <w:t>q bi</w:t>
      </w:r>
      <w:r>
        <w:rPr>
          <w:rFonts w:ascii="Times New Roman TUR" w:hAnsi="Times New Roman TUR" w:cs="Times New Roman TUR"/>
          <w:color w:val="000000"/>
        </w:rPr>
        <w:t>la</w:t>
      </w:r>
      <w:r w:rsidR="004F38C0">
        <w:rPr>
          <w:rFonts w:ascii="Times New Roman TUR" w:hAnsi="Times New Roman TUR" w:cs="Times New Roman TUR"/>
          <w:color w:val="000000"/>
        </w:rPr>
        <w:t>n</w:t>
      </w:r>
      <w:r>
        <w:rPr>
          <w:rFonts w:ascii="Times New Roman TUR" w:hAnsi="Times New Roman TUR" w:cs="Times New Roman TUR"/>
          <w:color w:val="000000"/>
        </w:rPr>
        <w:t xml:space="preserve"> b</w:t>
      </w:r>
      <w:r w:rsidR="004F38C0">
        <w:rPr>
          <w:rFonts w:ascii="Times New Roman TUR" w:hAnsi="Times New Roman TUR" w:cs="Times New Roman TUR"/>
          <w:color w:val="000000"/>
        </w:rPr>
        <w:t>a</w:t>
      </w:r>
      <w:r>
        <w:rPr>
          <w:rFonts w:ascii="Times New Roman TUR" w:hAnsi="Times New Roman TUR" w:cs="Times New Roman TUR"/>
          <w:color w:val="000000"/>
        </w:rPr>
        <w:t>r</w:t>
      </w:r>
      <w:r w:rsidR="004F38C0">
        <w:rPr>
          <w:rFonts w:ascii="Times New Roman TUR" w:hAnsi="Times New Roman TUR" w:cs="Times New Roman TUR"/>
          <w:color w:val="000000"/>
        </w:rPr>
        <w:t>o</w:t>
      </w:r>
      <w:r>
        <w:rPr>
          <w:rFonts w:ascii="Times New Roman TUR" w:hAnsi="Times New Roman TUR" w:cs="Times New Roman TUR"/>
          <w:color w:val="000000"/>
        </w:rPr>
        <w:t>b</w:t>
      </w:r>
      <w:r w:rsidR="004F38C0">
        <w:rPr>
          <w:rFonts w:ascii="Times New Roman TUR" w:hAnsi="Times New Roman TUR" w:cs="Times New Roman TUR"/>
          <w:color w:val="000000"/>
        </w:rPr>
        <w:t>a</w:t>
      </w:r>
      <w:r>
        <w:rPr>
          <w:rFonts w:ascii="Times New Roman TUR" w:hAnsi="Times New Roman TUR" w:cs="Times New Roman TUR"/>
          <w:color w:val="000000"/>
        </w:rPr>
        <w:t>r, k</w:t>
      </w:r>
      <w:r w:rsidR="002C4F88">
        <w:rPr>
          <w:rFonts w:ascii="Times New Roman TUR" w:hAnsi="Times New Roman TUR" w:cs="Times New Roman TUR"/>
          <w:color w:val="000000"/>
        </w:rPr>
        <w:t>a</w:t>
      </w:r>
      <w:r>
        <w:rPr>
          <w:rFonts w:ascii="Times New Roman TUR" w:hAnsi="Times New Roman TUR" w:cs="Times New Roman TUR"/>
          <w:color w:val="000000"/>
        </w:rPr>
        <w:t>lima</w:t>
      </w:r>
      <w:r w:rsidR="004F38C0">
        <w:rPr>
          <w:rFonts w:ascii="Times New Roman TUR" w:hAnsi="Times New Roman TUR" w:cs="Times New Roman TUR"/>
          <w:color w:val="000000"/>
        </w:rPr>
        <w:t>larning ma</w:t>
      </w:r>
      <w:r w:rsidR="00317151">
        <w:rPr>
          <w:rFonts w:ascii="Times New Roman TUR" w:hAnsi="Times New Roman TUR" w:cs="Times New Roman TUR"/>
          <w:color w:val="000000"/>
        </w:rPr>
        <w:t>’</w:t>
      </w:r>
      <w:r w:rsidR="004F38C0">
        <w:rPr>
          <w:rFonts w:ascii="Times New Roman TUR" w:hAnsi="Times New Roman TUR" w:cs="Times New Roman TUR"/>
          <w:color w:val="000000"/>
        </w:rPr>
        <w:t>nolari</w:t>
      </w:r>
      <w:r>
        <w:rPr>
          <w:rFonts w:ascii="Times New Roman TUR" w:hAnsi="Times New Roman TUR" w:cs="Times New Roman TUR"/>
          <w:color w:val="000000"/>
        </w:rPr>
        <w:t xml:space="preserve"> </w:t>
      </w:r>
      <w:r w:rsidR="004F38C0">
        <w:rPr>
          <w:rFonts w:ascii="Times New Roman TUR" w:hAnsi="Times New Roman TUR" w:cs="Times New Roman TUR"/>
          <w:color w:val="000000"/>
        </w:rPr>
        <w:t xml:space="preserve">harf bilan qilingan </w:t>
      </w:r>
      <w:r>
        <w:rPr>
          <w:rFonts w:ascii="Times New Roman TUR" w:hAnsi="Times New Roman TUR" w:cs="Times New Roman TUR"/>
          <w:color w:val="000000"/>
        </w:rPr>
        <w:t>i</w:t>
      </w:r>
      <w:r w:rsidR="004F38C0">
        <w:rPr>
          <w:rFonts w:ascii="Times New Roman TUR" w:hAnsi="Times New Roman TUR" w:cs="Times New Roman TUR"/>
          <w:color w:val="000000"/>
        </w:rPr>
        <w:t>sho</w:t>
      </w:r>
      <w:r>
        <w:rPr>
          <w:rFonts w:ascii="Times New Roman TUR" w:hAnsi="Times New Roman TUR" w:cs="Times New Roman TUR"/>
          <w:color w:val="000000"/>
        </w:rPr>
        <w:t>r</w:t>
      </w:r>
      <w:r w:rsidR="004F38C0">
        <w:rPr>
          <w:rFonts w:ascii="Times New Roman TUR" w:hAnsi="Times New Roman TUR" w:cs="Times New Roman TUR"/>
          <w:color w:val="000000"/>
        </w:rPr>
        <w:t>alarga</w:t>
      </w:r>
      <w:r>
        <w:rPr>
          <w:rFonts w:ascii="Times New Roman TUR" w:hAnsi="Times New Roman TUR" w:cs="Times New Roman TUR"/>
          <w:color w:val="000000"/>
        </w:rPr>
        <w:t xml:space="preserve"> muv</w:t>
      </w:r>
      <w:r w:rsidR="004F38C0">
        <w:rPr>
          <w:rFonts w:ascii="Times New Roman TUR" w:hAnsi="Times New Roman TUR" w:cs="Times New Roman TUR"/>
          <w:color w:val="000000"/>
        </w:rPr>
        <w:t>o</w:t>
      </w:r>
      <w:r>
        <w:rPr>
          <w:rFonts w:ascii="Times New Roman TUR" w:hAnsi="Times New Roman TUR" w:cs="Times New Roman TUR"/>
          <w:color w:val="000000"/>
        </w:rPr>
        <w:t>f</w:t>
      </w:r>
      <w:r w:rsidR="004F38C0">
        <w:rPr>
          <w:rFonts w:ascii="Times New Roman TUR" w:hAnsi="Times New Roman TUR" w:cs="Times New Roman TUR"/>
          <w:color w:val="000000"/>
        </w:rPr>
        <w:t>iq</w:t>
      </w:r>
      <w:r>
        <w:rPr>
          <w:rFonts w:ascii="Times New Roman TUR" w:hAnsi="Times New Roman TUR" w:cs="Times New Roman TUR"/>
          <w:color w:val="000000"/>
        </w:rPr>
        <w:t xml:space="preserve"> </w:t>
      </w:r>
      <w:r w:rsidR="004F38C0">
        <w:rPr>
          <w:rFonts w:ascii="Times New Roman TUR" w:hAnsi="Times New Roman TUR" w:cs="Times New Roman TUR"/>
          <w:color w:val="000000"/>
        </w:rPr>
        <w:t>k</w:t>
      </w:r>
      <w:r>
        <w:rPr>
          <w:rFonts w:ascii="Times New Roman TUR" w:hAnsi="Times New Roman TUR" w:cs="Times New Roman TUR"/>
          <w:color w:val="000000"/>
        </w:rPr>
        <w:t>els</w:t>
      </w:r>
      <w:r w:rsidR="004F38C0">
        <w:rPr>
          <w:rFonts w:ascii="Times New Roman TUR" w:hAnsi="Times New Roman TUR" w:cs="Times New Roman TUR"/>
          <w:color w:val="000000"/>
        </w:rPr>
        <w:t>a</w:t>
      </w:r>
      <w:r>
        <w:rPr>
          <w:rFonts w:ascii="Times New Roman TUR" w:hAnsi="Times New Roman TUR" w:cs="Times New Roman TUR"/>
          <w:color w:val="000000"/>
        </w:rPr>
        <w:t xml:space="preserve"> v</w:t>
      </w:r>
      <w:r w:rsidR="004F38C0">
        <w:rPr>
          <w:rFonts w:ascii="Times New Roman TUR" w:hAnsi="Times New Roman TUR" w:cs="Times New Roman TUR"/>
          <w:color w:val="000000"/>
        </w:rPr>
        <w:t>a</w:t>
      </w:r>
      <w:r>
        <w:rPr>
          <w:rFonts w:ascii="Times New Roman TUR" w:hAnsi="Times New Roman TUR" w:cs="Times New Roman TUR"/>
          <w:color w:val="000000"/>
        </w:rPr>
        <w:t xml:space="preserve"> </w:t>
      </w:r>
      <w:r w:rsidR="004F38C0">
        <w:rPr>
          <w:rFonts w:ascii="Times New Roman TUR" w:hAnsi="Times New Roman TUR" w:cs="Times New Roman TUR"/>
          <w:color w:val="000000"/>
        </w:rPr>
        <w:t>holning shartiga uy</w:t>
      </w:r>
      <w:r w:rsidR="00317151">
        <w:rPr>
          <w:rFonts w:ascii="Times New Roman TUR" w:hAnsi="Times New Roman TUR" w:cs="Times New Roman TUR"/>
          <w:color w:val="000000"/>
        </w:rPr>
        <w:t>g‘</w:t>
      </w:r>
      <w:r w:rsidR="004F38C0">
        <w:rPr>
          <w:rFonts w:ascii="Times New Roman TUR" w:hAnsi="Times New Roman TUR" w:cs="Times New Roman TUR"/>
          <w:color w:val="000000"/>
        </w:rPr>
        <w:t>un ham</w:t>
      </w:r>
      <w:r>
        <w:rPr>
          <w:rFonts w:ascii="Times New Roman TUR" w:hAnsi="Times New Roman TUR" w:cs="Times New Roman TUR"/>
          <w:color w:val="000000"/>
        </w:rPr>
        <w:t xml:space="preserve"> </w:t>
      </w:r>
      <w:r w:rsidR="004F38C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lsa, </w:t>
      </w:r>
      <w:r w:rsidR="004F38C0">
        <w:rPr>
          <w:rFonts w:ascii="Times New Roman TUR" w:hAnsi="Times New Roman TUR" w:cs="Times New Roman TUR"/>
          <w:color w:val="000000"/>
        </w:rPr>
        <w:t>u</w:t>
      </w:r>
      <w:r>
        <w:rPr>
          <w:rFonts w:ascii="Times New Roman TUR" w:hAnsi="Times New Roman TUR" w:cs="Times New Roman TUR"/>
          <w:color w:val="000000"/>
        </w:rPr>
        <w:t xml:space="preserve"> d</w:t>
      </w:r>
      <w:r w:rsidR="004F38C0">
        <w:rPr>
          <w:rFonts w:ascii="Times New Roman TUR" w:hAnsi="Times New Roman TUR" w:cs="Times New Roman TUR"/>
          <w:color w:val="000000"/>
        </w:rPr>
        <w:t>a</w:t>
      </w:r>
      <w:r>
        <w:rPr>
          <w:rFonts w:ascii="Times New Roman TUR" w:hAnsi="Times New Roman TUR" w:cs="Times New Roman TUR"/>
          <w:color w:val="000000"/>
        </w:rPr>
        <w:t>l</w:t>
      </w:r>
      <w:r w:rsidR="004F38C0">
        <w:rPr>
          <w:rFonts w:ascii="Times New Roman TUR" w:hAnsi="Times New Roman TUR" w:cs="Times New Roman TUR"/>
          <w:color w:val="000000"/>
        </w:rPr>
        <w:t>o</w:t>
      </w:r>
      <w:r>
        <w:rPr>
          <w:rFonts w:ascii="Times New Roman TUR" w:hAnsi="Times New Roman TUR" w:cs="Times New Roman TUR"/>
          <w:color w:val="000000"/>
        </w:rPr>
        <w:t>l</w:t>
      </w:r>
      <w:r w:rsidR="004F38C0">
        <w:rPr>
          <w:rFonts w:ascii="Times New Roman TUR" w:hAnsi="Times New Roman TUR" w:cs="Times New Roman TUR"/>
          <w:color w:val="000000"/>
        </w:rPr>
        <w:t>a</w:t>
      </w:r>
      <w:r>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sidR="004F38C0">
        <w:rPr>
          <w:rFonts w:ascii="Times New Roman TUR" w:hAnsi="Times New Roman TUR" w:cs="Times New Roman TUR"/>
          <w:color w:val="000000"/>
        </w:rPr>
        <w:t>sha</w:t>
      </w:r>
      <w:r>
        <w:rPr>
          <w:rFonts w:ascii="Times New Roman TUR" w:hAnsi="Times New Roman TUR" w:cs="Times New Roman TUR"/>
          <w:color w:val="000000"/>
        </w:rPr>
        <w:t xml:space="preserve"> va</w:t>
      </w:r>
      <w:r w:rsidR="004F38C0">
        <w:rPr>
          <w:rFonts w:ascii="Times New Roman TUR" w:hAnsi="Times New Roman TUR" w:cs="Times New Roman TUR"/>
          <w:color w:val="000000"/>
        </w:rPr>
        <w:t>q</w:t>
      </w:r>
      <w:r>
        <w:rPr>
          <w:rFonts w:ascii="Times New Roman TUR" w:hAnsi="Times New Roman TUR" w:cs="Times New Roman TUR"/>
          <w:color w:val="000000"/>
        </w:rPr>
        <w:t xml:space="preserve">t </w:t>
      </w:r>
      <w:r w:rsidR="004F38C0">
        <w:rPr>
          <w:rFonts w:ascii="Times New Roman TUR" w:hAnsi="Times New Roman TUR" w:cs="Times New Roman TUR"/>
          <w:color w:val="000000"/>
        </w:rPr>
        <w:t>yaqqollik</w:t>
      </w:r>
      <w:r>
        <w:rPr>
          <w:rFonts w:ascii="Times New Roman TUR" w:hAnsi="Times New Roman TUR" w:cs="Times New Roman TUR"/>
          <w:color w:val="000000"/>
        </w:rPr>
        <w:t xml:space="preserve"> d</w:t>
      </w:r>
      <w:r w:rsidR="004F38C0">
        <w:rPr>
          <w:rFonts w:ascii="Times New Roman TUR" w:hAnsi="Times New Roman TUR" w:cs="Times New Roman TUR"/>
          <w:color w:val="000000"/>
        </w:rPr>
        <w:t>a</w:t>
      </w:r>
      <w:r>
        <w:rPr>
          <w:rFonts w:ascii="Times New Roman TUR" w:hAnsi="Times New Roman TUR" w:cs="Times New Roman TUR"/>
          <w:color w:val="000000"/>
        </w:rPr>
        <w:t>r</w:t>
      </w:r>
      <w:r w:rsidR="004F38C0">
        <w:rPr>
          <w:rFonts w:ascii="Times New Roman TUR" w:hAnsi="Times New Roman TUR" w:cs="Times New Roman TUR"/>
          <w:color w:val="000000"/>
        </w:rPr>
        <w:t>aja</w:t>
      </w:r>
      <w:r>
        <w:rPr>
          <w:rFonts w:ascii="Times New Roman TUR" w:hAnsi="Times New Roman TUR" w:cs="Times New Roman TUR"/>
          <w:color w:val="000000"/>
        </w:rPr>
        <w:t>si</w:t>
      </w:r>
      <w:r w:rsidR="004F38C0">
        <w:rPr>
          <w:rFonts w:ascii="Times New Roman TUR" w:hAnsi="Times New Roman TUR" w:cs="Times New Roman TUR"/>
          <w:color w:val="000000"/>
        </w:rPr>
        <w:t>ga</w:t>
      </w:r>
      <w:r>
        <w:rPr>
          <w:rFonts w:ascii="Times New Roman TUR" w:hAnsi="Times New Roman TUR" w:cs="Times New Roman TUR"/>
          <w:color w:val="000000"/>
        </w:rPr>
        <w:t xml:space="preserve"> </w:t>
      </w:r>
      <w:r w:rsidR="004F38C0">
        <w:rPr>
          <w:rFonts w:ascii="Times New Roman TUR" w:hAnsi="Times New Roman TUR" w:cs="Times New Roman TUR"/>
          <w:color w:val="000000"/>
        </w:rPr>
        <w:t>chiqadi</w:t>
      </w:r>
      <w:r>
        <w:rPr>
          <w:rFonts w:ascii="Times New Roman TUR" w:hAnsi="Times New Roman TUR" w:cs="Times New Roman TUR"/>
          <w:color w:val="000000"/>
        </w:rPr>
        <w:t xml:space="preserve">. </w:t>
      </w:r>
      <w:r w:rsidR="004F38C0">
        <w:rPr>
          <w:rFonts w:ascii="Times New Roman TUR" w:hAnsi="Times New Roman TUR" w:cs="Times New Roman TUR"/>
          <w:color w:val="000000"/>
        </w:rPr>
        <w:t>Xullas</w:t>
      </w:r>
      <w:r>
        <w:rPr>
          <w:rFonts w:ascii="Times New Roman TUR" w:hAnsi="Times New Roman TUR" w:cs="Times New Roman TUR"/>
          <w:color w:val="000000"/>
        </w:rPr>
        <w:t xml:space="preserve"> bu d</w:t>
      </w:r>
      <w:r w:rsidR="004F38C0">
        <w:rPr>
          <w:rFonts w:ascii="Times New Roman TUR" w:hAnsi="Times New Roman TUR" w:cs="Times New Roman TUR"/>
          <w:color w:val="000000"/>
        </w:rPr>
        <w:t>a</w:t>
      </w:r>
      <w:r>
        <w:rPr>
          <w:rFonts w:ascii="Times New Roman TUR" w:hAnsi="Times New Roman TUR" w:cs="Times New Roman TUR"/>
          <w:color w:val="000000"/>
        </w:rPr>
        <w:t>stur</w:t>
      </w:r>
      <w:r w:rsidR="004F38C0">
        <w:rPr>
          <w:rFonts w:ascii="Times New Roman TUR" w:hAnsi="Times New Roman TUR" w:cs="Times New Roman TUR"/>
          <w:color w:val="000000"/>
        </w:rPr>
        <w:t>g</w:t>
      </w:r>
      <w:r>
        <w:rPr>
          <w:rFonts w:ascii="Times New Roman TUR" w:hAnsi="Times New Roman TUR" w:cs="Times New Roman TUR"/>
          <w:color w:val="000000"/>
        </w:rPr>
        <w:t>a bin</w:t>
      </w:r>
      <w:r w:rsidR="004F38C0">
        <w:rPr>
          <w:rFonts w:ascii="Times New Roman TUR" w:hAnsi="Times New Roman TUR" w:cs="Times New Roman TUR"/>
          <w:color w:val="000000"/>
        </w:rPr>
        <w:t>oa</w:t>
      </w:r>
      <w:r>
        <w:rPr>
          <w:rFonts w:ascii="Times New Roman TUR" w:hAnsi="Times New Roman TUR" w:cs="Times New Roman TUR"/>
          <w:color w:val="000000"/>
        </w:rPr>
        <w:t>n</w:t>
      </w:r>
      <w:r w:rsidR="005278D9">
        <w:rPr>
          <w:rFonts w:ascii="Times New Roman TUR" w:hAnsi="Times New Roman TUR" w:cs="Times New Roman TUR"/>
          <w:color w:val="000000"/>
        </w:rPr>
        <w:t>,</w:t>
      </w:r>
      <w:r>
        <w:rPr>
          <w:rFonts w:ascii="Times New Roman TUR" w:hAnsi="Times New Roman TUR" w:cs="Times New Roman TUR"/>
          <w:color w:val="000000"/>
        </w:rPr>
        <w:t xml:space="preserve"> </w:t>
      </w:r>
      <w:r w:rsidR="004F38C0">
        <w:rPr>
          <w:rFonts w:ascii="Times New Roman TUR" w:hAnsi="Times New Roman TUR" w:cs="Times New Roman TUR"/>
          <w:color w:val="000000"/>
        </w:rPr>
        <w:t>Sha</w:t>
      </w:r>
      <w:r>
        <w:rPr>
          <w:rFonts w:ascii="Times New Roman TUR" w:hAnsi="Times New Roman TUR" w:cs="Times New Roman TUR"/>
          <w:color w:val="000000"/>
        </w:rPr>
        <w:t>y</w:t>
      </w:r>
      <w:r w:rsidR="004F38C0">
        <w:rPr>
          <w:rFonts w:ascii="Times New Roman TUR" w:hAnsi="Times New Roman TUR" w:cs="Times New Roman TUR"/>
          <w:color w:val="000000"/>
        </w:rPr>
        <w:t>x</w:t>
      </w:r>
      <w:r>
        <w:rPr>
          <w:rFonts w:ascii="Times New Roman TUR" w:hAnsi="Times New Roman TUR" w:cs="Times New Roman TUR"/>
          <w:color w:val="000000"/>
        </w:rPr>
        <w:t xml:space="preserve">i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4F38C0">
        <w:rPr>
          <w:rFonts w:ascii="Times New Roman TUR" w:hAnsi="Times New Roman TUR" w:cs="Times New Roman TUR"/>
          <w:color w:val="000000"/>
        </w:rPr>
        <w:t>o</w:t>
      </w:r>
      <w:r>
        <w:rPr>
          <w:rFonts w:ascii="Times New Roman TUR" w:hAnsi="Times New Roman TUR" w:cs="Times New Roman TUR"/>
          <w:color w:val="000000"/>
        </w:rPr>
        <w:t>n</w:t>
      </w:r>
      <w:r w:rsidR="004F38C0">
        <w:rPr>
          <w:rFonts w:ascii="Times New Roman TUR" w:hAnsi="Times New Roman TUR" w:cs="Times New Roman TUR"/>
          <w:color w:val="000000"/>
        </w:rPr>
        <w:t>iy</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F38C0">
        <w:rPr>
          <w:rFonts w:ascii="Times New Roman TUR" w:hAnsi="Times New Roman TUR" w:cs="Times New Roman TUR"/>
          <w:color w:val="000000"/>
        </w:rPr>
        <w:t>sha</w:t>
      </w:r>
      <w:r>
        <w:rPr>
          <w:rFonts w:ascii="Times New Roman TUR" w:hAnsi="Times New Roman TUR" w:cs="Times New Roman TUR"/>
          <w:color w:val="000000"/>
        </w:rPr>
        <w:t xml:space="preserve"> m</w:t>
      </w:r>
      <w:r w:rsidR="004F38C0">
        <w:rPr>
          <w:rFonts w:ascii="Times New Roman TUR" w:hAnsi="Times New Roman TUR" w:cs="Times New Roman TUR"/>
          <w:color w:val="000000"/>
        </w:rPr>
        <w:t>ash</w:t>
      </w:r>
      <w:r>
        <w:rPr>
          <w:rFonts w:ascii="Times New Roman TUR" w:hAnsi="Times New Roman TUR" w:cs="Times New Roman TUR"/>
          <w:color w:val="000000"/>
        </w:rPr>
        <w:t xml:space="preserve">hur </w:t>
      </w:r>
      <w:r w:rsidR="004F38C0">
        <w:rPr>
          <w:rFonts w:ascii="Times New Roman TUR" w:hAnsi="Times New Roman TUR" w:cs="Times New Roman TUR"/>
          <w:color w:val="000000"/>
        </w:rPr>
        <w:t>q</w:t>
      </w:r>
      <w:r>
        <w:rPr>
          <w:rFonts w:ascii="Times New Roman TUR" w:hAnsi="Times New Roman TUR" w:cs="Times New Roman TUR"/>
          <w:color w:val="000000"/>
        </w:rPr>
        <w:t>asid</w:t>
      </w:r>
      <w:r w:rsidR="004F38C0">
        <w:rPr>
          <w:rFonts w:ascii="Times New Roman TUR" w:hAnsi="Times New Roman TUR" w:cs="Times New Roman TUR"/>
          <w:color w:val="000000"/>
        </w:rPr>
        <w:t>a</w:t>
      </w:r>
      <w:r>
        <w:rPr>
          <w:rFonts w:ascii="Times New Roman TUR" w:hAnsi="Times New Roman TUR" w:cs="Times New Roman TUR"/>
          <w:color w:val="000000"/>
        </w:rPr>
        <w:t>sid</w:t>
      </w:r>
      <w:r w:rsidR="004F38C0">
        <w:rPr>
          <w:rFonts w:ascii="Times New Roman TUR" w:hAnsi="Times New Roman TUR" w:cs="Times New Roman TUR"/>
          <w:color w:val="000000"/>
        </w:rPr>
        <w:t>a</w:t>
      </w:r>
      <w:r>
        <w:rPr>
          <w:rFonts w:ascii="Times New Roman TUR" w:hAnsi="Times New Roman TUR" w:cs="Times New Roman TUR"/>
          <w:color w:val="000000"/>
        </w:rPr>
        <w:t xml:space="preserve"> </w:t>
      </w:r>
      <w:r w:rsidR="004F38C0">
        <w:rPr>
          <w:rFonts w:ascii="Times New Roman TUR" w:hAnsi="Times New Roman TUR" w:cs="Times New Roman TUR"/>
          <w:color w:val="000000"/>
        </w:rPr>
        <w:t>yaqqollik</w:t>
      </w:r>
      <w:r>
        <w:rPr>
          <w:rFonts w:ascii="Times New Roman TUR" w:hAnsi="Times New Roman TUR" w:cs="Times New Roman TUR"/>
          <w:color w:val="000000"/>
        </w:rPr>
        <w:t xml:space="preserve"> d</w:t>
      </w:r>
      <w:r w:rsidR="004F38C0">
        <w:rPr>
          <w:rFonts w:ascii="Times New Roman TUR" w:hAnsi="Times New Roman TUR" w:cs="Times New Roman TUR"/>
          <w:color w:val="000000"/>
        </w:rPr>
        <w:t>a</w:t>
      </w:r>
      <w:r>
        <w:rPr>
          <w:rFonts w:ascii="Times New Roman TUR" w:hAnsi="Times New Roman TUR" w:cs="Times New Roman TUR"/>
          <w:color w:val="000000"/>
        </w:rPr>
        <w:t>r</w:t>
      </w:r>
      <w:r w:rsidR="004F38C0">
        <w:rPr>
          <w:rFonts w:ascii="Times New Roman TUR" w:hAnsi="Times New Roman TUR" w:cs="Times New Roman TUR"/>
          <w:color w:val="000000"/>
        </w:rPr>
        <w:t>aja</w:t>
      </w:r>
      <w:r>
        <w:rPr>
          <w:rFonts w:ascii="Times New Roman TUR" w:hAnsi="Times New Roman TUR" w:cs="Times New Roman TUR"/>
          <w:color w:val="000000"/>
        </w:rPr>
        <w:t>sid</w:t>
      </w:r>
      <w:r w:rsidR="004F38C0">
        <w:rPr>
          <w:rFonts w:ascii="Times New Roman TUR" w:hAnsi="Times New Roman TUR" w:cs="Times New Roman TUR"/>
          <w:color w:val="000000"/>
        </w:rPr>
        <w:t>a</w:t>
      </w:r>
      <w:r>
        <w:rPr>
          <w:rFonts w:ascii="Times New Roman TUR" w:hAnsi="Times New Roman TUR" w:cs="Times New Roman TUR"/>
          <w:color w:val="000000"/>
        </w:rPr>
        <w:t xml:space="preserve"> Hizb-</w:t>
      </w:r>
      <w:r w:rsidR="004F38C0">
        <w:rPr>
          <w:rFonts w:ascii="Times New Roman TUR" w:hAnsi="Times New Roman TUR" w:cs="Times New Roman TUR"/>
          <w:color w:val="000000"/>
        </w:rPr>
        <w:t>u</w:t>
      </w:r>
      <w:r>
        <w:rPr>
          <w:rFonts w:ascii="Times New Roman TUR" w:hAnsi="Times New Roman TUR" w:cs="Times New Roman TUR"/>
          <w:color w:val="000000"/>
        </w:rPr>
        <w:t>l</w:t>
      </w:r>
      <w:r w:rsidR="004F38C0">
        <w:rPr>
          <w:rFonts w:ascii="Times New Roman TUR" w:hAnsi="Times New Roman TUR" w:cs="Times New Roman TUR"/>
          <w:color w:val="000000"/>
        </w:rPr>
        <w:t xml:space="preserve"> Q</w:t>
      </w:r>
      <w:r>
        <w:rPr>
          <w:rFonts w:ascii="Times New Roman TUR" w:hAnsi="Times New Roman TUR" w:cs="Times New Roman TUR"/>
          <w:color w:val="000000"/>
        </w:rPr>
        <w:t>ur</w:t>
      </w:r>
      <w:r w:rsidR="00317151">
        <w:rPr>
          <w:rFonts w:ascii="Times New Roman TUR" w:hAnsi="Times New Roman TUR" w:cs="Times New Roman TUR"/>
          <w:color w:val="000000"/>
        </w:rPr>
        <w:t>’</w:t>
      </w:r>
      <w:r w:rsidR="004F38C0">
        <w:rPr>
          <w:rFonts w:ascii="Times New Roman TUR" w:hAnsi="Times New Roman TUR" w:cs="Times New Roman TUR"/>
          <w:color w:val="000000"/>
        </w:rPr>
        <w:t>o</w:t>
      </w:r>
      <w:r>
        <w:rPr>
          <w:rFonts w:ascii="Times New Roman TUR" w:hAnsi="Times New Roman TUR" w:cs="Times New Roman TUR"/>
          <w:color w:val="000000"/>
        </w:rPr>
        <w:t>ndan bahs</w:t>
      </w:r>
      <w:r w:rsidR="004F38C0">
        <w:rPr>
          <w:rFonts w:ascii="Times New Roman TUR" w:hAnsi="Times New Roman TUR" w:cs="Times New Roman TUR"/>
          <w:color w:val="000000"/>
        </w:rPr>
        <w:t xml:space="preserve"> qilgan</w:t>
      </w:r>
      <w:r>
        <w:rPr>
          <w:rFonts w:ascii="Times New Roman TUR" w:hAnsi="Times New Roman TUR" w:cs="Times New Roman TUR"/>
          <w:color w:val="000000"/>
        </w:rPr>
        <w:t xml:space="preserve">i </w:t>
      </w:r>
      <w:r w:rsidR="004F38C0">
        <w:rPr>
          <w:rFonts w:ascii="Times New Roman TUR" w:hAnsi="Times New Roman TUR" w:cs="Times New Roman TUR"/>
          <w:color w:val="000000"/>
        </w:rPr>
        <w:t>ka</w:t>
      </w:r>
      <w:r>
        <w:rPr>
          <w:rFonts w:ascii="Times New Roman TUR" w:hAnsi="Times New Roman TUR" w:cs="Times New Roman TUR"/>
          <w:color w:val="000000"/>
        </w:rPr>
        <w:t>bi</w:t>
      </w:r>
      <w:r w:rsidR="005278D9">
        <w:rPr>
          <w:rFonts w:ascii="Times New Roman TUR" w:hAnsi="Times New Roman TUR" w:cs="Times New Roman TUR"/>
          <w:color w:val="000000"/>
        </w:rPr>
        <w:t>,</w:t>
      </w:r>
      <w:r w:rsidRPr="004F38C0">
        <w:rPr>
          <w:rFonts w:ascii="Times New Roman TUR" w:hAnsi="Times New Roman TUR" w:cs="Times New Roman TUR"/>
          <w:color w:val="000000"/>
          <w:sz w:val="28"/>
          <w:szCs w:val="28"/>
        </w:rPr>
        <w:t xml:space="preserve"> </w:t>
      </w:r>
      <w:r w:rsidRPr="004F38C0">
        <w:rPr>
          <w:rFonts w:ascii="Traditional Arabic" w:hAnsi="Traditional Arabic" w:cs="Traditional Arabic"/>
          <w:color w:val="FF0000"/>
          <w:sz w:val="40"/>
          <w:szCs w:val="40"/>
          <w:rtl/>
        </w:rPr>
        <w:t>وِرْدُ الْعِشَاءِ</w:t>
      </w:r>
      <w:r w:rsidRPr="004F38C0">
        <w:rPr>
          <w:rFonts w:ascii="Times New Roman TUR" w:hAnsi="Times New Roman TUR" w:cs="Times New Roman TUR"/>
          <w:color w:val="000000"/>
          <w:sz w:val="28"/>
          <w:szCs w:val="28"/>
        </w:rPr>
        <w:t xml:space="preserve"> </w:t>
      </w:r>
      <w:r>
        <w:rPr>
          <w:rFonts w:ascii="Times New Roman TUR" w:hAnsi="Times New Roman TUR" w:cs="Times New Roman TUR"/>
          <w:color w:val="000000"/>
        </w:rPr>
        <w:t>m</w:t>
      </w:r>
      <w:r w:rsidR="004F38C0">
        <w:rPr>
          <w:rFonts w:ascii="Times New Roman TUR" w:hAnsi="Times New Roman TUR" w:cs="Times New Roman TUR"/>
          <w:color w:val="000000"/>
        </w:rPr>
        <w:t>u</w:t>
      </w:r>
      <w:r>
        <w:rPr>
          <w:rFonts w:ascii="Times New Roman TUR" w:hAnsi="Times New Roman TUR" w:cs="Times New Roman TUR"/>
          <w:color w:val="000000"/>
        </w:rPr>
        <w:t>n</w:t>
      </w:r>
      <w:r w:rsidR="004F38C0">
        <w:rPr>
          <w:rFonts w:ascii="Times New Roman TUR" w:hAnsi="Times New Roman TUR" w:cs="Times New Roman TUR"/>
          <w:color w:val="000000"/>
        </w:rPr>
        <w:t>ojo</w:t>
      </w:r>
      <w:r>
        <w:rPr>
          <w:rFonts w:ascii="Times New Roman TUR" w:hAnsi="Times New Roman TUR" w:cs="Times New Roman TUR"/>
          <w:color w:val="000000"/>
        </w:rPr>
        <w:t>t</w:t>
      </w:r>
      <w:r w:rsidR="004F38C0">
        <w:rPr>
          <w:rFonts w:ascii="Times New Roman TUR" w:hAnsi="Times New Roman TUR" w:cs="Times New Roman TUR"/>
          <w:color w:val="000000"/>
        </w:rPr>
        <w:t>i</w:t>
      </w:r>
      <w:r>
        <w:rPr>
          <w:rFonts w:ascii="Times New Roman TUR" w:hAnsi="Times New Roman TUR" w:cs="Times New Roman TUR"/>
          <w:color w:val="000000"/>
        </w:rPr>
        <w:t xml:space="preserve">da </w:t>
      </w:r>
      <w:r w:rsidR="004F38C0">
        <w:rPr>
          <w:rFonts w:ascii="Times New Roman TUR" w:hAnsi="Times New Roman TUR" w:cs="Times New Roman TUR"/>
          <w:color w:val="000000"/>
        </w:rPr>
        <w:t>ham</w:t>
      </w:r>
      <w:r>
        <w:rPr>
          <w:rFonts w:ascii="Times New Roman TUR" w:hAnsi="Times New Roman TUR" w:cs="Times New Roman TUR"/>
          <w:color w:val="000000"/>
        </w:rPr>
        <w:t xml:space="preserve"> m</w:t>
      </w:r>
      <w:r w:rsidR="004F38C0">
        <w:rPr>
          <w:rFonts w:ascii="Times New Roman TUR" w:hAnsi="Times New Roman TUR" w:cs="Times New Roman TUR"/>
          <w:color w:val="000000"/>
        </w:rPr>
        <w:t>a</w:t>
      </w:r>
      <w:r>
        <w:rPr>
          <w:rFonts w:ascii="Times New Roman TUR" w:hAnsi="Times New Roman TUR" w:cs="Times New Roman TUR"/>
          <w:color w:val="000000"/>
        </w:rPr>
        <w:t>zk</w:t>
      </w:r>
      <w:r w:rsidR="004F38C0">
        <w:rPr>
          <w:rFonts w:ascii="Times New Roman TUR" w:hAnsi="Times New Roman TUR" w:cs="Times New Roman TUR"/>
          <w:color w:val="000000"/>
        </w:rPr>
        <w:t>u</w:t>
      </w:r>
      <w:r>
        <w:rPr>
          <w:rFonts w:ascii="Times New Roman TUR" w:hAnsi="Times New Roman TUR" w:cs="Times New Roman TUR"/>
          <w:color w:val="000000"/>
        </w:rPr>
        <w:t xml:space="preserve">r </w:t>
      </w:r>
      <w:r w:rsidR="004F38C0">
        <w:rPr>
          <w:rFonts w:ascii="Times New Roman TUR" w:hAnsi="Times New Roman TUR" w:cs="Times New Roman TUR"/>
          <w:color w:val="000000"/>
        </w:rPr>
        <w:t>o</w:t>
      </w:r>
      <w:r>
        <w:rPr>
          <w:rFonts w:ascii="Times New Roman TUR" w:hAnsi="Times New Roman TUR" w:cs="Times New Roman TUR"/>
          <w:color w:val="000000"/>
        </w:rPr>
        <w:t>y</w:t>
      </w:r>
      <w:r w:rsidR="004F38C0">
        <w:rPr>
          <w:rFonts w:ascii="Times New Roman TUR" w:hAnsi="Times New Roman TUR" w:cs="Times New Roman TUR"/>
          <w:color w:val="000000"/>
        </w:rPr>
        <w:t>a</w:t>
      </w:r>
      <w:r>
        <w:rPr>
          <w:rFonts w:ascii="Times New Roman TUR" w:hAnsi="Times New Roman TUR" w:cs="Times New Roman TUR"/>
          <w:color w:val="000000"/>
        </w:rPr>
        <w:t>t</w:t>
      </w:r>
      <w:r w:rsidR="004F38C0">
        <w:rPr>
          <w:rFonts w:ascii="Times New Roman TUR" w:hAnsi="Times New Roman TUR" w:cs="Times New Roman TUR"/>
          <w:color w:val="000000"/>
        </w:rPr>
        <w:t>ga</w:t>
      </w:r>
      <w:r>
        <w:rPr>
          <w:rFonts w:ascii="Times New Roman TUR" w:hAnsi="Times New Roman TUR" w:cs="Times New Roman TUR"/>
          <w:color w:val="000000"/>
        </w:rPr>
        <w:t xml:space="preserve"> </w:t>
      </w:r>
      <w:r w:rsidR="004F38C0">
        <w:rPr>
          <w:rFonts w:ascii="Times New Roman TUR" w:hAnsi="Times New Roman TUR" w:cs="Times New Roman TUR"/>
          <w:color w:val="000000"/>
        </w:rPr>
        <w:t>tayanib</w:t>
      </w:r>
      <w:r w:rsidR="002C4F88">
        <w:rPr>
          <w:rFonts w:ascii="Times New Roman TUR" w:hAnsi="Times New Roman TUR" w:cs="Times New Roman TUR"/>
          <w:color w:val="000000"/>
        </w:rPr>
        <w:t>,</w:t>
      </w:r>
      <w:r>
        <w:rPr>
          <w:rFonts w:ascii="Times New Roman TUR" w:hAnsi="Times New Roman TUR" w:cs="Times New Roman TUR"/>
          <w:color w:val="000000"/>
        </w:rPr>
        <w:t xml:space="preserve"> Hizb-</w:t>
      </w:r>
      <w:r w:rsidR="004F38C0">
        <w:rPr>
          <w:rFonts w:ascii="Times New Roman TUR" w:hAnsi="Times New Roman TUR" w:cs="Times New Roman TUR"/>
          <w:color w:val="000000"/>
        </w:rPr>
        <w:t>u</w:t>
      </w:r>
      <w:r>
        <w:rPr>
          <w:rFonts w:ascii="Times New Roman TUR" w:hAnsi="Times New Roman TUR" w:cs="Times New Roman TUR"/>
          <w:color w:val="000000"/>
        </w:rPr>
        <w:t>l</w:t>
      </w:r>
      <w:r w:rsidR="004F38C0">
        <w:rPr>
          <w:rFonts w:ascii="Times New Roman TUR" w:hAnsi="Times New Roman TUR" w:cs="Times New Roman TUR"/>
          <w:color w:val="000000"/>
        </w:rPr>
        <w:t xml:space="preserve"> Q</w:t>
      </w:r>
      <w:r>
        <w:rPr>
          <w:rFonts w:ascii="Times New Roman TUR" w:hAnsi="Times New Roman TUR" w:cs="Times New Roman TUR"/>
          <w:color w:val="000000"/>
        </w:rPr>
        <w:t>ur</w:t>
      </w:r>
      <w:r w:rsidR="00317151">
        <w:rPr>
          <w:rFonts w:ascii="Times New Roman TUR" w:hAnsi="Times New Roman TUR" w:cs="Times New Roman TUR"/>
          <w:color w:val="000000"/>
        </w:rPr>
        <w:t>’</w:t>
      </w:r>
      <w:r w:rsidR="004F38C0">
        <w:rPr>
          <w:rFonts w:ascii="Times New Roman TUR" w:hAnsi="Times New Roman TUR" w:cs="Times New Roman TUR"/>
          <w:color w:val="000000"/>
        </w:rPr>
        <w:t>o</w:t>
      </w:r>
      <w:r>
        <w:rPr>
          <w:rFonts w:ascii="Times New Roman TUR" w:hAnsi="Times New Roman TUR" w:cs="Times New Roman TUR"/>
          <w:color w:val="000000"/>
        </w:rPr>
        <w:t>nn</w:t>
      </w:r>
      <w:r w:rsidR="004F38C0">
        <w:rPr>
          <w:rFonts w:ascii="Times New Roman TUR" w:hAnsi="Times New Roman TUR" w:cs="Times New Roman TUR"/>
          <w:color w:val="000000"/>
        </w:rPr>
        <w:t>ing</w:t>
      </w:r>
      <w:r>
        <w:rPr>
          <w:rFonts w:ascii="Times New Roman TUR" w:hAnsi="Times New Roman TUR" w:cs="Times New Roman TUR"/>
          <w:color w:val="000000"/>
        </w:rPr>
        <w:t xml:space="preserve"> bir </w:t>
      </w:r>
      <w:r w:rsidR="004F38C0">
        <w:rPr>
          <w:rFonts w:ascii="Times New Roman TUR" w:hAnsi="Times New Roman TUR" w:cs="Times New Roman TUR"/>
          <w:color w:val="000000"/>
        </w:rPr>
        <w:t>xo</w:t>
      </w:r>
      <w:r>
        <w:rPr>
          <w:rFonts w:ascii="Times New Roman TUR" w:hAnsi="Times New Roman TUR" w:cs="Times New Roman TUR"/>
          <w:color w:val="000000"/>
        </w:rPr>
        <w:t xml:space="preserve">dimini </w:t>
      </w:r>
      <w:r w:rsidR="004F38C0">
        <w:rPr>
          <w:rFonts w:ascii="Times New Roman TUR" w:hAnsi="Times New Roman TUR" w:cs="Times New Roman TUR"/>
          <w:color w:val="000000"/>
        </w:rPr>
        <w:t>ochiqchasiga</w:t>
      </w:r>
      <w:r>
        <w:rPr>
          <w:rFonts w:ascii="Times New Roman TUR" w:hAnsi="Times New Roman TUR" w:cs="Times New Roman TUR"/>
          <w:color w:val="000000"/>
        </w:rPr>
        <w:t xml:space="preserve"> v</w:t>
      </w:r>
      <w:r w:rsidR="004F38C0">
        <w:rPr>
          <w:rFonts w:ascii="Times New Roman TUR" w:hAnsi="Times New Roman TUR" w:cs="Times New Roman TUR"/>
          <w:color w:val="000000"/>
        </w:rPr>
        <w:t>a</w:t>
      </w:r>
      <w:r>
        <w:rPr>
          <w:rFonts w:ascii="Times New Roman TUR" w:hAnsi="Times New Roman TUR" w:cs="Times New Roman TUR"/>
          <w:color w:val="000000"/>
        </w:rPr>
        <w:t xml:space="preserve"> </w:t>
      </w:r>
      <w:r w:rsidR="004F38C0">
        <w:rPr>
          <w:rFonts w:ascii="Times New Roman TUR" w:hAnsi="Times New Roman TUR" w:cs="Times New Roman TUR"/>
          <w:color w:val="000000"/>
        </w:rPr>
        <w:t>birodarlarini</w:t>
      </w:r>
      <w:r>
        <w:rPr>
          <w:rFonts w:ascii="Times New Roman TUR" w:hAnsi="Times New Roman TUR" w:cs="Times New Roman TUR"/>
          <w:color w:val="000000"/>
        </w:rPr>
        <w:t xml:space="preserve"> </w:t>
      </w:r>
      <w:r w:rsidR="004F38C0">
        <w:rPr>
          <w:rFonts w:ascii="Times New Roman TUR" w:hAnsi="Times New Roman TUR" w:cs="Times New Roman TUR"/>
          <w:color w:val="000000"/>
        </w:rPr>
        <w:t>ham</w:t>
      </w:r>
      <w:r>
        <w:rPr>
          <w:rFonts w:ascii="Times New Roman TUR" w:hAnsi="Times New Roman TUR" w:cs="Times New Roman TUR"/>
          <w:color w:val="000000"/>
        </w:rPr>
        <w:t xml:space="preserve"> i</w:t>
      </w:r>
      <w:r w:rsidR="004F38C0">
        <w:rPr>
          <w:rFonts w:ascii="Times New Roman TUR" w:hAnsi="Times New Roman TUR" w:cs="Times New Roman TUR"/>
          <w:color w:val="000000"/>
        </w:rPr>
        <w:t>sho</w:t>
      </w:r>
      <w:r>
        <w:rPr>
          <w:rFonts w:ascii="Times New Roman TUR" w:hAnsi="Times New Roman TUR" w:cs="Times New Roman TUR"/>
          <w:color w:val="000000"/>
        </w:rPr>
        <w:t>r</w:t>
      </w:r>
      <w:r w:rsidR="004F38C0">
        <w:rPr>
          <w:rFonts w:ascii="Times New Roman TUR" w:hAnsi="Times New Roman TUR" w:cs="Times New Roman TUR"/>
          <w:color w:val="000000"/>
        </w:rPr>
        <w:t>a</w:t>
      </w:r>
      <w:r>
        <w:rPr>
          <w:rFonts w:ascii="Times New Roman TUR" w:hAnsi="Times New Roman TUR" w:cs="Times New Roman TUR"/>
          <w:color w:val="000000"/>
        </w:rPr>
        <w:t xml:space="preserve"> d</w:t>
      </w:r>
      <w:r w:rsidR="004F38C0">
        <w:rPr>
          <w:rFonts w:ascii="Times New Roman TUR" w:hAnsi="Times New Roman TUR" w:cs="Times New Roman TUR"/>
          <w:color w:val="000000"/>
        </w:rPr>
        <w:t>a</w:t>
      </w:r>
      <w:r>
        <w:rPr>
          <w:rFonts w:ascii="Times New Roman TUR" w:hAnsi="Times New Roman TUR" w:cs="Times New Roman TUR"/>
          <w:color w:val="000000"/>
        </w:rPr>
        <w:t>r</w:t>
      </w:r>
      <w:r w:rsidR="004F38C0">
        <w:rPr>
          <w:rFonts w:ascii="Times New Roman TUR" w:hAnsi="Times New Roman TUR" w:cs="Times New Roman TUR"/>
          <w:color w:val="000000"/>
        </w:rPr>
        <w:t>aja</w:t>
      </w:r>
      <w:r>
        <w:rPr>
          <w:rFonts w:ascii="Times New Roman TUR" w:hAnsi="Times New Roman TUR" w:cs="Times New Roman TUR"/>
          <w:color w:val="000000"/>
        </w:rPr>
        <w:t>sid</w:t>
      </w:r>
      <w:r w:rsidR="004F38C0">
        <w:rPr>
          <w:rFonts w:ascii="Times New Roman TUR" w:hAnsi="Times New Roman TUR" w:cs="Times New Roman TUR"/>
          <w:color w:val="000000"/>
        </w:rPr>
        <w:t>a</w:t>
      </w:r>
      <w:r>
        <w:rPr>
          <w:rFonts w:ascii="Times New Roman TUR" w:hAnsi="Times New Roman TUR" w:cs="Times New Roman TUR"/>
          <w:color w:val="000000"/>
        </w:rPr>
        <w:t xml:space="preserve"> </w:t>
      </w:r>
      <w:r w:rsidR="004F38C0">
        <w:rPr>
          <w:rFonts w:ascii="Times New Roman TUR" w:hAnsi="Times New Roman TUR" w:cs="Times New Roman TUR"/>
          <w:color w:val="000000"/>
        </w:rPr>
        <w:t>x</w:t>
      </w:r>
      <w:r>
        <w:rPr>
          <w:rFonts w:ascii="Times New Roman TUR" w:hAnsi="Times New Roman TUR" w:cs="Times New Roman TUR"/>
          <w:color w:val="000000"/>
        </w:rPr>
        <w:t>ab</w:t>
      </w:r>
      <w:r w:rsidR="004F38C0">
        <w:rPr>
          <w:rFonts w:ascii="Times New Roman TUR" w:hAnsi="Times New Roman TUR" w:cs="Times New Roman TUR"/>
          <w:color w:val="000000"/>
        </w:rPr>
        <w:t>a</w:t>
      </w:r>
      <w:r>
        <w:rPr>
          <w:rFonts w:ascii="Times New Roman TUR" w:hAnsi="Times New Roman TUR" w:cs="Times New Roman TUR"/>
          <w:color w:val="000000"/>
        </w:rPr>
        <w:t xml:space="preserve">r </w:t>
      </w:r>
      <w:r w:rsidR="004F38C0">
        <w:rPr>
          <w:rFonts w:ascii="Times New Roman TUR" w:hAnsi="Times New Roman TUR" w:cs="Times New Roman TUR"/>
          <w:color w:val="000000"/>
        </w:rPr>
        <w:t>beradi</w:t>
      </w:r>
      <w:r>
        <w:rPr>
          <w:rFonts w:ascii="Times New Roman TUR" w:hAnsi="Times New Roman TUR" w:cs="Times New Roman TUR"/>
          <w:color w:val="000000"/>
        </w:rPr>
        <w:t>.</w:t>
      </w:r>
    </w:p>
    <w:p w14:paraId="28F3C459" w14:textId="77777777" w:rsidR="004B4DDE"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G‘</w:t>
      </w:r>
      <w:r w:rsidR="00C857BF">
        <w:rPr>
          <w:rFonts w:ascii="Times New Roman TUR" w:hAnsi="Times New Roman TUR" w:cs="Times New Roman TUR"/>
          <w:color w:val="000000"/>
        </w:rPr>
        <w:t>avs</w:t>
      </w:r>
      <w:r w:rsidR="004F38C0">
        <w:rPr>
          <w:rFonts w:ascii="Times New Roman TUR" w:hAnsi="Times New Roman TUR" w:cs="Times New Roman TUR"/>
          <w:color w:val="000000"/>
        </w:rPr>
        <w:t>i</w:t>
      </w:r>
      <w:r w:rsidR="00C857BF">
        <w:rPr>
          <w:rFonts w:ascii="Times New Roman TUR" w:hAnsi="Times New Roman TUR" w:cs="Times New Roman TUR"/>
          <w:color w:val="000000"/>
        </w:rPr>
        <w:t xml:space="preserve"> A</w:t>
      </w:r>
      <w:r>
        <w:rPr>
          <w:rFonts w:ascii="Times New Roman TUR" w:hAnsi="Times New Roman TUR" w:cs="Times New Roman TUR"/>
          <w:color w:val="000000"/>
        </w:rPr>
        <w:t>’</w:t>
      </w:r>
      <w:r w:rsidR="00C857BF">
        <w:rPr>
          <w:rFonts w:ascii="Times New Roman TUR" w:hAnsi="Times New Roman TUR" w:cs="Times New Roman TUR"/>
          <w:color w:val="000000"/>
        </w:rPr>
        <w:t>zam</w:t>
      </w:r>
      <w:r w:rsidR="004F38C0">
        <w:rPr>
          <w:rFonts w:ascii="Times New Roman TUR" w:hAnsi="Times New Roman TUR" w:cs="Times New Roman TUR"/>
          <w:color w:val="000000"/>
        </w:rPr>
        <w:t>ni</w:t>
      </w:r>
      <w:r w:rsidR="00C857BF">
        <w:rPr>
          <w:rFonts w:ascii="Times New Roman TUR" w:hAnsi="Times New Roman TUR" w:cs="Times New Roman TUR"/>
          <w:color w:val="000000"/>
        </w:rPr>
        <w:t>n</w:t>
      </w:r>
      <w:r w:rsidR="004F38C0">
        <w:rPr>
          <w:rFonts w:ascii="Times New Roman TUR" w:hAnsi="Times New Roman TUR" w:cs="Times New Roman TUR"/>
          <w:color w:val="000000"/>
        </w:rPr>
        <w:t>g</w:t>
      </w:r>
      <w:r w:rsidR="00C857BF">
        <w:rPr>
          <w:rFonts w:ascii="Times New Roman TUR" w:hAnsi="Times New Roman TUR" w:cs="Times New Roman TUR"/>
          <w:color w:val="000000"/>
        </w:rPr>
        <w:t xml:space="preserve"> isti</w:t>
      </w:r>
      <w:r w:rsidR="004F38C0">
        <w:rPr>
          <w:rFonts w:ascii="Times New Roman TUR" w:hAnsi="Times New Roman TUR" w:cs="Times New Roman TUR"/>
          <w:color w:val="000000"/>
        </w:rPr>
        <w:t>q</w:t>
      </w:r>
      <w:r w:rsidR="00C857BF">
        <w:rPr>
          <w:rFonts w:ascii="Times New Roman TUR" w:hAnsi="Times New Roman TUR" w:cs="Times New Roman TUR"/>
          <w:color w:val="000000"/>
        </w:rPr>
        <w:t>b</w:t>
      </w:r>
      <w:r w:rsidR="004F38C0">
        <w:rPr>
          <w:rFonts w:ascii="Times New Roman TUR" w:hAnsi="Times New Roman TUR" w:cs="Times New Roman TUR"/>
          <w:color w:val="000000"/>
        </w:rPr>
        <w:t>o</w:t>
      </w:r>
      <w:r w:rsidR="00C857BF">
        <w:rPr>
          <w:rFonts w:ascii="Times New Roman TUR" w:hAnsi="Times New Roman TUR" w:cs="Times New Roman TUR"/>
          <w:color w:val="000000"/>
        </w:rPr>
        <w:t>ld</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4F38C0">
        <w:rPr>
          <w:rFonts w:ascii="Times New Roman TUR" w:hAnsi="Times New Roman TUR" w:cs="Times New Roman TUR"/>
          <w:color w:val="000000"/>
        </w:rPr>
        <w:t>x</w:t>
      </w:r>
      <w:r w:rsidR="00C857BF">
        <w:rPr>
          <w:rFonts w:ascii="Times New Roman TUR" w:hAnsi="Times New Roman TUR" w:cs="Times New Roman TUR"/>
          <w:color w:val="000000"/>
        </w:rPr>
        <w:t>ab</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38C0">
        <w:rPr>
          <w:rFonts w:ascii="Times New Roman TUR" w:hAnsi="Times New Roman TUR" w:cs="Times New Roman TUR"/>
          <w:color w:val="000000"/>
        </w:rPr>
        <w:t>b</w:t>
      </w:r>
      <w:r w:rsidR="00C857BF">
        <w:rPr>
          <w:rFonts w:ascii="Times New Roman TUR" w:hAnsi="Times New Roman TUR" w:cs="Times New Roman TUR"/>
          <w:color w:val="000000"/>
        </w:rPr>
        <w:t>er</w:t>
      </w:r>
      <w:r w:rsidR="004F38C0">
        <w:rPr>
          <w:rFonts w:ascii="Times New Roman TUR" w:hAnsi="Times New Roman TUR" w:cs="Times New Roman TUR"/>
          <w:color w:val="000000"/>
        </w:rPr>
        <w:t>gan</w:t>
      </w:r>
      <w:r w:rsidR="00C857BF">
        <w:rPr>
          <w:rFonts w:ascii="Times New Roman TUR" w:hAnsi="Times New Roman TUR" w:cs="Times New Roman TUR"/>
          <w:color w:val="000000"/>
        </w:rPr>
        <w:t>i n</w:t>
      </w:r>
      <w:r w:rsidR="004F38C0">
        <w:rPr>
          <w:rFonts w:ascii="Times New Roman TUR" w:hAnsi="Times New Roman TUR" w:cs="Times New Roman TUR"/>
          <w:color w:val="000000"/>
        </w:rPr>
        <w:t>a</w:t>
      </w:r>
      <w:r w:rsidR="00C857BF">
        <w:rPr>
          <w:rFonts w:ascii="Times New Roman TUR" w:hAnsi="Times New Roman TUR" w:cs="Times New Roman TUR"/>
          <w:color w:val="000000"/>
        </w:rPr>
        <w:t>v</w:t>
      </w:r>
      <w:r w:rsidR="004F38C0">
        <w:rPr>
          <w:rFonts w:ascii="Times New Roman TUR" w:hAnsi="Times New Roman TUR" w:cs="Times New Roman TUR"/>
          <w:color w:val="000000"/>
        </w:rPr>
        <w:t>i</w:t>
      </w:r>
      <w:r w:rsidR="00C857BF">
        <w:rPr>
          <w:rFonts w:ascii="Times New Roman TUR" w:hAnsi="Times New Roman TUR" w:cs="Times New Roman TUR"/>
          <w:color w:val="000000"/>
        </w:rPr>
        <w:t>d</w:t>
      </w:r>
      <w:r w:rsidR="004F38C0">
        <w:rPr>
          <w:rFonts w:ascii="Times New Roman TUR" w:hAnsi="Times New Roman TUR" w:cs="Times New Roman TUR"/>
          <w:color w:val="000000"/>
        </w:rPr>
        <w:t>a</w:t>
      </w:r>
      <w:r w:rsidR="00C857BF">
        <w:rPr>
          <w:rFonts w:ascii="Times New Roman TUR" w:hAnsi="Times New Roman TUR" w:cs="Times New Roman TUR"/>
          <w:color w:val="000000"/>
        </w:rPr>
        <w:t>n, m</w:t>
      </w:r>
      <w:r w:rsidR="004F38C0">
        <w:rPr>
          <w:rFonts w:ascii="Times New Roman TUR" w:hAnsi="Times New Roman TUR" w:cs="Times New Roman TUR"/>
          <w:color w:val="000000"/>
        </w:rPr>
        <w:t>ash</w:t>
      </w:r>
      <w:r w:rsidR="00C857BF">
        <w:rPr>
          <w:rFonts w:ascii="Times New Roman TUR" w:hAnsi="Times New Roman TUR" w:cs="Times New Roman TUR"/>
          <w:color w:val="000000"/>
        </w:rPr>
        <w:t xml:space="preserve">hur </w:t>
      </w:r>
      <w:r w:rsidR="004F38C0">
        <w:rPr>
          <w:rFonts w:ascii="Times New Roman TUR" w:hAnsi="Times New Roman TUR" w:cs="Times New Roman TUR"/>
          <w:color w:val="000000"/>
        </w:rPr>
        <w:t>Sha</w:t>
      </w:r>
      <w:r w:rsidR="00C857BF">
        <w:rPr>
          <w:rFonts w:ascii="Times New Roman TUR" w:hAnsi="Times New Roman TUR" w:cs="Times New Roman TUR"/>
          <w:color w:val="000000"/>
        </w:rPr>
        <w:t>y</w:t>
      </w:r>
      <w:r w:rsidR="004F38C0">
        <w:rPr>
          <w:rFonts w:ascii="Times New Roman TUR" w:hAnsi="Times New Roman TUR" w:cs="Times New Roman TUR"/>
          <w:color w:val="000000"/>
        </w:rPr>
        <w:t>x</w:t>
      </w:r>
      <w:r w:rsidR="001D1FC9">
        <w:rPr>
          <w:rFonts w:ascii="Times New Roman TUR" w:hAnsi="Times New Roman TUR" w:cs="Times New Roman TUR"/>
          <w:color w:val="000000"/>
        </w:rPr>
        <w:t>-</w:t>
      </w:r>
      <w:r w:rsidR="004F38C0">
        <w:rPr>
          <w:rFonts w:ascii="Times New Roman TUR" w:hAnsi="Times New Roman TUR" w:cs="Times New Roman TUR"/>
          <w:color w:val="000000"/>
        </w:rPr>
        <w:t>u</w:t>
      </w:r>
      <w:r w:rsidR="00C857BF">
        <w:rPr>
          <w:rFonts w:ascii="Times New Roman TUR" w:hAnsi="Times New Roman TUR" w:cs="Times New Roman TUR"/>
          <w:color w:val="000000"/>
        </w:rPr>
        <w:t>l</w:t>
      </w:r>
      <w:r w:rsidR="001D1FC9">
        <w:rPr>
          <w:rFonts w:ascii="Times New Roman TUR" w:hAnsi="Times New Roman TUR" w:cs="Times New Roman TUR"/>
          <w:color w:val="000000"/>
        </w:rPr>
        <w:t xml:space="preserve"> </w:t>
      </w:r>
      <w:r w:rsidR="00C857BF">
        <w:rPr>
          <w:rFonts w:ascii="Times New Roman TUR" w:hAnsi="Times New Roman TUR" w:cs="Times New Roman TUR"/>
          <w:color w:val="000000"/>
        </w:rPr>
        <w:t>isl</w:t>
      </w:r>
      <w:r w:rsidR="004F38C0">
        <w:rPr>
          <w:rFonts w:ascii="Times New Roman TUR" w:hAnsi="Times New Roman TUR" w:cs="Times New Roman TUR"/>
          <w:color w:val="000000"/>
        </w:rPr>
        <w:t>o</w:t>
      </w:r>
      <w:r w:rsidR="00C857BF">
        <w:rPr>
          <w:rFonts w:ascii="Times New Roman TUR" w:hAnsi="Times New Roman TUR" w:cs="Times New Roman TUR"/>
          <w:color w:val="000000"/>
        </w:rPr>
        <w:t>m Ahm</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di </w:t>
      </w:r>
      <w:r w:rsidR="004F38C0">
        <w:rPr>
          <w:rFonts w:ascii="Times New Roman TUR" w:hAnsi="Times New Roman TUR" w:cs="Times New Roman TUR"/>
          <w:color w:val="000000"/>
        </w:rPr>
        <w:t>Jo</w:t>
      </w:r>
      <w:r w:rsidR="00C857BF">
        <w:rPr>
          <w:rFonts w:ascii="Times New Roman TUR" w:hAnsi="Times New Roman TUR" w:cs="Times New Roman TUR"/>
          <w:color w:val="000000"/>
        </w:rPr>
        <w:t>m</w:t>
      </w:r>
      <w:r w:rsidR="004F38C0">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I</w:t>
      </w:r>
      <w:r w:rsidR="00C857BF">
        <w:rPr>
          <w:rFonts w:ascii="Times New Roman TUR" w:hAnsi="Times New Roman TUR" w:cs="Times New Roman TUR"/>
          <w:color w:val="000000"/>
        </w:rPr>
        <w:t>m</w:t>
      </w:r>
      <w:r w:rsidR="004F38C0">
        <w:rPr>
          <w:rFonts w:ascii="Times New Roman TUR" w:hAnsi="Times New Roman TUR" w:cs="Times New Roman TUR"/>
          <w:color w:val="000000"/>
        </w:rPr>
        <w:t>o</w:t>
      </w:r>
      <w:r w:rsidR="00C857BF">
        <w:rPr>
          <w:rFonts w:ascii="Times New Roman TUR" w:hAnsi="Times New Roman TUR" w:cs="Times New Roman TUR"/>
          <w:color w:val="000000"/>
        </w:rPr>
        <w:t>m Rabb</w:t>
      </w:r>
      <w:r w:rsidR="004F38C0">
        <w:rPr>
          <w:rFonts w:ascii="Times New Roman TUR" w:hAnsi="Times New Roman TUR" w:cs="Times New Roman TUR"/>
          <w:color w:val="000000"/>
        </w:rPr>
        <w:t>o</w:t>
      </w:r>
      <w:r w:rsidR="00C857BF">
        <w:rPr>
          <w:rFonts w:ascii="Times New Roman TUR" w:hAnsi="Times New Roman TUR" w:cs="Times New Roman TUR"/>
          <w:color w:val="000000"/>
        </w:rPr>
        <w:t>n</w:t>
      </w:r>
      <w:r w:rsidR="004F38C0">
        <w:rPr>
          <w:rFonts w:ascii="Times New Roman TUR" w:hAnsi="Times New Roman TUR" w:cs="Times New Roman TUR"/>
          <w:color w:val="000000"/>
        </w:rPr>
        <w:t>iy</w:t>
      </w:r>
      <w:r w:rsidR="00C857BF">
        <w:rPr>
          <w:rFonts w:ascii="Times New Roman TUR" w:hAnsi="Times New Roman TUR" w:cs="Times New Roman TUR"/>
          <w:color w:val="000000"/>
        </w:rPr>
        <w:t xml:space="preserve"> (R.A.) </w:t>
      </w:r>
      <w:r w:rsidR="004F38C0">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w:t>
      </w:r>
      <w:r w:rsidR="004F38C0">
        <w:rPr>
          <w:rFonts w:ascii="Times New Roman TUR" w:hAnsi="Times New Roman TUR" w:cs="Times New Roman TUR"/>
          <w:color w:val="000000"/>
        </w:rPr>
        <w:t>g</w:t>
      </w:r>
      <w:r w:rsidR="00C857BF">
        <w:rPr>
          <w:rFonts w:ascii="Times New Roman TUR" w:hAnsi="Times New Roman TUR" w:cs="Times New Roman TUR"/>
          <w:color w:val="000000"/>
        </w:rPr>
        <w:t>an Ahm</w:t>
      </w:r>
      <w:r w:rsidR="004F38C0">
        <w:rPr>
          <w:rFonts w:ascii="Times New Roman TUR" w:hAnsi="Times New Roman TUR" w:cs="Times New Roman TUR"/>
          <w:color w:val="000000"/>
        </w:rPr>
        <w:t>a</w:t>
      </w:r>
      <w:r w:rsidR="00C857BF">
        <w:rPr>
          <w:rFonts w:ascii="Times New Roman TUR" w:hAnsi="Times New Roman TUR" w:cs="Times New Roman TUR"/>
          <w:color w:val="000000"/>
        </w:rPr>
        <w:t>di Faru</w:t>
      </w:r>
      <w:r w:rsidR="004F38C0">
        <w:rPr>
          <w:rFonts w:ascii="Times New Roman TUR" w:hAnsi="Times New Roman TUR" w:cs="Times New Roman TUR"/>
          <w:color w:val="000000"/>
        </w:rPr>
        <w:t>qiy</w:t>
      </w:r>
      <w:r w:rsidR="00C857BF">
        <w:rPr>
          <w:rFonts w:ascii="Times New Roman TUR" w:hAnsi="Times New Roman TUR" w:cs="Times New Roman TUR"/>
          <w:color w:val="000000"/>
        </w:rPr>
        <w:t>d</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4F38C0">
        <w:rPr>
          <w:rFonts w:ascii="Times New Roman TUR" w:hAnsi="Times New Roman TUR" w:cs="Times New Roman TUR"/>
          <w:color w:val="000000"/>
        </w:rPr>
        <w:t>x</w:t>
      </w:r>
      <w:r w:rsidR="00C857BF">
        <w:rPr>
          <w:rFonts w:ascii="Times New Roman TUR" w:hAnsi="Times New Roman TUR" w:cs="Times New Roman TUR"/>
          <w:color w:val="000000"/>
        </w:rPr>
        <w:t>ab</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38C0">
        <w:rPr>
          <w:rFonts w:ascii="Times New Roman TUR" w:hAnsi="Times New Roman TUR" w:cs="Times New Roman TUR"/>
          <w:color w:val="000000"/>
        </w:rPr>
        <w:t>b</w:t>
      </w:r>
      <w:r w:rsidR="00C857BF">
        <w:rPr>
          <w:rFonts w:ascii="Times New Roman TUR" w:hAnsi="Times New Roman TUR" w:cs="Times New Roman TUR"/>
          <w:color w:val="000000"/>
        </w:rPr>
        <w:t>er</w:t>
      </w:r>
      <w:r w:rsidR="004F38C0">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sidR="004F38C0">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4F38C0">
        <w:rPr>
          <w:rFonts w:ascii="Times New Roman TUR" w:hAnsi="Times New Roman TUR" w:cs="Times New Roman TUR"/>
          <w:color w:val="000000"/>
        </w:rPr>
        <w:t>Ja</w:t>
      </w:r>
      <w:r w:rsidR="00C857BF">
        <w:rPr>
          <w:rFonts w:ascii="Times New Roman TUR" w:hAnsi="Times New Roman TUR" w:cs="Times New Roman TUR"/>
          <w:color w:val="000000"/>
        </w:rPr>
        <w:t>l</w:t>
      </w:r>
      <w:r w:rsidR="004F38C0">
        <w:rPr>
          <w:rFonts w:ascii="Times New Roman TUR" w:hAnsi="Times New Roman TUR" w:cs="Times New Roman TUR"/>
          <w:color w:val="000000"/>
        </w:rPr>
        <w:t>o</w:t>
      </w:r>
      <w:r w:rsidR="00C857BF">
        <w:rPr>
          <w:rFonts w:ascii="Times New Roman TUR" w:hAnsi="Times New Roman TUR" w:cs="Times New Roman TUR"/>
          <w:color w:val="000000"/>
        </w:rPr>
        <w:t>l</w:t>
      </w:r>
      <w:r w:rsidR="004F38C0">
        <w:rPr>
          <w:rFonts w:ascii="Times New Roman TUR" w:hAnsi="Times New Roman TUR" w:cs="Times New Roman TUR"/>
          <w:color w:val="000000"/>
        </w:rPr>
        <w:t>i</w:t>
      </w:r>
      <w:r w:rsidR="00C857BF">
        <w:rPr>
          <w:rFonts w:ascii="Times New Roman TUR" w:hAnsi="Times New Roman TUR" w:cs="Times New Roman TUR"/>
          <w:color w:val="000000"/>
        </w:rPr>
        <w:t>ddin Rum</w:t>
      </w:r>
      <w:r w:rsidR="004F38C0">
        <w:rPr>
          <w:rFonts w:ascii="Times New Roman TUR" w:hAnsi="Times New Roman TUR" w:cs="Times New Roman TUR"/>
          <w:color w:val="000000"/>
        </w:rPr>
        <w:t>iy</w:t>
      </w:r>
      <w:r w:rsidR="00C857BF">
        <w:rPr>
          <w:rFonts w:ascii="Times New Roman TUR" w:hAnsi="Times New Roman TUR" w:cs="Times New Roman TUR"/>
          <w:color w:val="000000"/>
        </w:rPr>
        <w:t xml:space="preserve"> Na</w:t>
      </w:r>
      <w:r w:rsidR="004F38C0">
        <w:rPr>
          <w:rFonts w:ascii="Times New Roman TUR" w:hAnsi="Times New Roman TUR" w:cs="Times New Roman TUR"/>
          <w:color w:val="000000"/>
        </w:rPr>
        <w:t>qsh</w:t>
      </w:r>
      <w:r w:rsidR="00C857BF">
        <w:rPr>
          <w:rFonts w:ascii="Times New Roman TUR" w:hAnsi="Times New Roman TUR" w:cs="Times New Roman TUR"/>
          <w:color w:val="000000"/>
        </w:rPr>
        <w:t>b</w:t>
      </w:r>
      <w:r w:rsidR="004F38C0">
        <w:rPr>
          <w:rFonts w:ascii="Times New Roman TUR" w:hAnsi="Times New Roman TUR" w:cs="Times New Roman TUR"/>
          <w:color w:val="000000"/>
        </w:rPr>
        <w:t>a</w:t>
      </w:r>
      <w:r w:rsidR="00C857BF">
        <w:rPr>
          <w:rFonts w:ascii="Times New Roman TUR" w:hAnsi="Times New Roman TUR" w:cs="Times New Roman TUR"/>
          <w:color w:val="000000"/>
        </w:rPr>
        <w:t>nd</w:t>
      </w:r>
      <w:r w:rsidR="004F38C0">
        <w:rPr>
          <w:rFonts w:ascii="Times New Roman TUR" w:hAnsi="Times New Roman TUR" w:cs="Times New Roman TUR"/>
          <w:color w:val="000000"/>
        </w:rPr>
        <w:t>iy</w:t>
      </w:r>
      <w:r w:rsidR="00C857BF">
        <w:rPr>
          <w:rFonts w:ascii="Times New Roman TUR" w:hAnsi="Times New Roman TUR" w:cs="Times New Roman TUR"/>
          <w:color w:val="000000"/>
        </w:rPr>
        <w:t>l</w:t>
      </w:r>
      <w:r w:rsidR="004F38C0">
        <w:rPr>
          <w:rFonts w:ascii="Times New Roman TUR" w:hAnsi="Times New Roman TUR" w:cs="Times New Roman TUR"/>
          <w:color w:val="000000"/>
        </w:rPr>
        <w:t>a</w:t>
      </w:r>
      <w:r w:rsidR="00C857BF">
        <w:rPr>
          <w:rFonts w:ascii="Times New Roman TUR" w:hAnsi="Times New Roman TUR" w:cs="Times New Roman TUR"/>
          <w:color w:val="000000"/>
        </w:rPr>
        <w:t>rd</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4F38C0">
        <w:rPr>
          <w:rFonts w:ascii="Times New Roman TUR" w:hAnsi="Times New Roman TUR" w:cs="Times New Roman TUR"/>
          <w:color w:val="000000"/>
        </w:rPr>
        <w:t>x</w:t>
      </w:r>
      <w:r w:rsidR="00C857BF">
        <w:rPr>
          <w:rFonts w:ascii="Times New Roman TUR" w:hAnsi="Times New Roman TUR" w:cs="Times New Roman TUR"/>
          <w:color w:val="000000"/>
        </w:rPr>
        <w:t>ab</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38C0">
        <w:rPr>
          <w:rFonts w:ascii="Times New Roman TUR" w:hAnsi="Times New Roman TUR" w:cs="Times New Roman TUR"/>
          <w:color w:val="000000"/>
        </w:rPr>
        <w:t>b</w:t>
      </w:r>
      <w:r w:rsidR="00C857BF">
        <w:rPr>
          <w:rFonts w:ascii="Times New Roman TUR" w:hAnsi="Times New Roman TUR" w:cs="Times New Roman TUR"/>
          <w:color w:val="000000"/>
        </w:rPr>
        <w:t>er</w:t>
      </w:r>
      <w:r w:rsidR="004F38C0">
        <w:rPr>
          <w:rFonts w:ascii="Times New Roman TUR" w:hAnsi="Times New Roman TUR" w:cs="Times New Roman TUR"/>
          <w:color w:val="000000"/>
        </w:rPr>
        <w:t>gan</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Yana</w:t>
      </w:r>
      <w:r w:rsidR="00C857BF">
        <w:rPr>
          <w:rFonts w:ascii="Times New Roman TUR" w:hAnsi="Times New Roman TUR" w:cs="Times New Roman TUR"/>
          <w:color w:val="000000"/>
        </w:rPr>
        <w:t xml:space="preserve"> bu n</w:t>
      </w:r>
      <w:r w:rsidR="004F38C0">
        <w:rPr>
          <w:rFonts w:ascii="Times New Roman TUR" w:hAnsi="Times New Roman TUR" w:cs="Times New Roman TUR"/>
          <w:color w:val="000000"/>
        </w:rPr>
        <w:t>a</w:t>
      </w:r>
      <w:r w:rsidR="00C857BF">
        <w:rPr>
          <w:rFonts w:ascii="Times New Roman TUR" w:hAnsi="Times New Roman TUR" w:cs="Times New Roman TUR"/>
          <w:color w:val="000000"/>
        </w:rPr>
        <w:t>vd</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4F38C0">
        <w:rPr>
          <w:rFonts w:ascii="Times New Roman TUR" w:hAnsi="Times New Roman TUR" w:cs="Times New Roman TUR"/>
          <w:color w:val="000000"/>
        </w:rPr>
        <w:t>k</w:t>
      </w:r>
      <w:r>
        <w:rPr>
          <w:rFonts w:ascii="Times New Roman TUR" w:hAnsi="Times New Roman TUR" w:cs="Times New Roman TUR"/>
          <w:color w:val="000000"/>
        </w:rPr>
        <w:t>o‘</w:t>
      </w:r>
      <w:r w:rsidR="004F38C0">
        <w:rPr>
          <w:rFonts w:ascii="Times New Roman TUR" w:hAnsi="Times New Roman TUR" w:cs="Times New Roman TUR"/>
          <w:color w:val="000000"/>
        </w:rPr>
        <w:t>p</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a</w:t>
      </w:r>
      <w:r w:rsidR="00C857BF">
        <w:rPr>
          <w:rFonts w:ascii="Times New Roman TUR" w:hAnsi="Times New Roman TUR" w:cs="Times New Roman TUR"/>
          <w:color w:val="000000"/>
        </w:rPr>
        <w:t>vliy</w:t>
      </w:r>
      <w:r w:rsidR="004F38C0">
        <w:rPr>
          <w:rFonts w:ascii="Times New Roman TUR" w:hAnsi="Times New Roman TUR" w:cs="Times New Roman TUR"/>
          <w:color w:val="000000"/>
        </w:rPr>
        <w:t>o</w:t>
      </w:r>
      <w:r w:rsidR="00C857BF">
        <w:rPr>
          <w:rFonts w:ascii="Times New Roman TUR" w:hAnsi="Times New Roman TUR" w:cs="Times New Roman TUR"/>
          <w:color w:val="000000"/>
        </w:rPr>
        <w:t xml:space="preserve">lar </w:t>
      </w:r>
      <w:r w:rsidR="004F38C0">
        <w:rPr>
          <w:rFonts w:ascii="Times New Roman TUR" w:hAnsi="Times New Roman TUR" w:cs="Times New Roman TUR"/>
          <w:color w:val="000000"/>
        </w:rPr>
        <w:t>b</w:t>
      </w:r>
      <w:r>
        <w:rPr>
          <w:rFonts w:ascii="Times New Roman TUR" w:hAnsi="Times New Roman TUR" w:cs="Times New Roman TUR"/>
          <w:color w:val="000000"/>
        </w:rPr>
        <w:t>o‘</w:t>
      </w:r>
      <w:r w:rsidR="004F38C0">
        <w:rPr>
          <w:rFonts w:ascii="Times New Roman TUR" w:hAnsi="Times New Roman TUR" w:cs="Times New Roman TUR"/>
          <w:color w:val="000000"/>
        </w:rPr>
        <w:t>lganga</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uy</w:t>
      </w:r>
      <w:r>
        <w:rPr>
          <w:rFonts w:ascii="Times New Roman TUR" w:hAnsi="Times New Roman TUR" w:cs="Times New Roman TUR"/>
          <w:color w:val="000000"/>
        </w:rPr>
        <w:t>g‘</w:t>
      </w:r>
      <w:r w:rsidR="004F38C0">
        <w:rPr>
          <w:rFonts w:ascii="Times New Roman TUR" w:hAnsi="Times New Roman TUR" w:cs="Times New Roman TUR"/>
          <w:color w:val="000000"/>
        </w:rPr>
        <w:t>un</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x</w:t>
      </w:r>
      <w:r w:rsidR="00C857BF">
        <w:rPr>
          <w:rFonts w:ascii="Times New Roman TUR" w:hAnsi="Times New Roman TUR" w:cs="Times New Roman TUR"/>
          <w:color w:val="000000"/>
        </w:rPr>
        <w:t>ab</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38C0">
        <w:rPr>
          <w:rFonts w:ascii="Times New Roman TUR" w:hAnsi="Times New Roman TUR" w:cs="Times New Roman TUR"/>
          <w:color w:val="000000"/>
        </w:rPr>
        <w:t>b</w:t>
      </w:r>
      <w:r w:rsidR="00C857BF">
        <w:rPr>
          <w:rFonts w:ascii="Times New Roman TUR" w:hAnsi="Times New Roman TUR" w:cs="Times New Roman TUR"/>
          <w:color w:val="000000"/>
        </w:rPr>
        <w:t>er</w:t>
      </w:r>
      <w:r w:rsidR="004F38C0">
        <w:rPr>
          <w:rFonts w:ascii="Times New Roman TUR" w:hAnsi="Times New Roman TUR" w:cs="Times New Roman TUR"/>
          <w:color w:val="000000"/>
        </w:rPr>
        <w:t>gan</w:t>
      </w:r>
      <w:r w:rsidR="00C857BF">
        <w:rPr>
          <w:rFonts w:ascii="Times New Roman TUR" w:hAnsi="Times New Roman TUR" w:cs="Times New Roman TUR"/>
          <w:color w:val="000000"/>
        </w:rPr>
        <w:t>l</w:t>
      </w:r>
      <w:r w:rsidR="004F38C0">
        <w:rPr>
          <w:rFonts w:ascii="Times New Roman TUR" w:hAnsi="Times New Roman TUR" w:cs="Times New Roman TUR"/>
          <w:color w:val="000000"/>
        </w:rPr>
        <w:t>a</w:t>
      </w:r>
      <w:r w:rsidR="00C857BF">
        <w:rPr>
          <w:rFonts w:ascii="Times New Roman TUR" w:hAnsi="Times New Roman TUR" w:cs="Times New Roman TUR"/>
          <w:color w:val="000000"/>
        </w:rPr>
        <w:t>r; fa</w:t>
      </w:r>
      <w:r w:rsidR="004F38C0">
        <w:rPr>
          <w:rFonts w:ascii="Times New Roman TUR" w:hAnsi="Times New Roman TUR" w:cs="Times New Roman TUR"/>
          <w:color w:val="000000"/>
        </w:rPr>
        <w:t>q</w:t>
      </w:r>
      <w:r w:rsidR="00C857BF">
        <w:rPr>
          <w:rFonts w:ascii="Times New Roman TUR" w:hAnsi="Times New Roman TUR" w:cs="Times New Roman TUR"/>
          <w:color w:val="000000"/>
        </w:rPr>
        <w:t xml:space="preserve">at </w:t>
      </w:r>
      <w:r w:rsidR="004F38C0">
        <w:rPr>
          <w:rFonts w:ascii="Times New Roman TUR" w:hAnsi="Times New Roman TUR" w:cs="Times New Roman TUR"/>
          <w:color w:val="000000"/>
        </w:rPr>
        <w:t>u</w:t>
      </w:r>
      <w:r w:rsidR="00C857BF">
        <w:rPr>
          <w:rFonts w:ascii="Times New Roman TUR" w:hAnsi="Times New Roman TUR" w:cs="Times New Roman TUR"/>
          <w:color w:val="000000"/>
        </w:rPr>
        <w:t>lar</w:t>
      </w:r>
      <w:r w:rsidR="004F38C0">
        <w:rPr>
          <w:rFonts w:ascii="Times New Roman TUR" w:hAnsi="Times New Roman TUR" w:cs="Times New Roman TUR"/>
          <w:color w:val="000000"/>
        </w:rPr>
        <w:t>ni</w:t>
      </w:r>
      <w:r w:rsidR="00C857BF">
        <w:rPr>
          <w:rFonts w:ascii="Times New Roman TUR" w:hAnsi="Times New Roman TUR" w:cs="Times New Roman TUR"/>
          <w:color w:val="000000"/>
        </w:rPr>
        <w:t>n</w:t>
      </w:r>
      <w:r w:rsidR="004F38C0">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4F38C0">
        <w:rPr>
          <w:rFonts w:ascii="Times New Roman TUR" w:hAnsi="Times New Roman TUR" w:cs="Times New Roman TUR"/>
          <w:color w:val="000000"/>
        </w:rPr>
        <w:t>qi</w:t>
      </w:r>
      <w:r w:rsidR="00C857BF">
        <w:rPr>
          <w:rFonts w:ascii="Times New Roman TUR" w:hAnsi="Times New Roman TUR" w:cs="Times New Roman TUR"/>
          <w:color w:val="000000"/>
        </w:rPr>
        <w:t>sm</w:t>
      </w:r>
      <w:r w:rsidR="004F38C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yaqqollikka</w:t>
      </w:r>
      <w:r w:rsidR="00C857BF">
        <w:rPr>
          <w:rFonts w:ascii="Times New Roman TUR" w:hAnsi="Times New Roman TUR" w:cs="Times New Roman TUR"/>
          <w:color w:val="000000"/>
        </w:rPr>
        <w:t xml:space="preserve"> ya</w:t>
      </w:r>
      <w:r w:rsidR="004F38C0">
        <w:rPr>
          <w:rFonts w:ascii="Times New Roman TUR" w:hAnsi="Times New Roman TUR" w:cs="Times New Roman TUR"/>
          <w:color w:val="000000"/>
        </w:rPr>
        <w:t>qi</w:t>
      </w:r>
      <w:r w:rsidR="00C857BF">
        <w:rPr>
          <w:rFonts w:ascii="Times New Roman TUR" w:hAnsi="Times New Roman TUR" w:cs="Times New Roman TUR"/>
          <w:color w:val="000000"/>
        </w:rPr>
        <w:t xml:space="preserve">n </w:t>
      </w:r>
      <w:r w:rsidR="004F38C0">
        <w:rPr>
          <w:rFonts w:ascii="Times New Roman TUR" w:hAnsi="Times New Roman TUR" w:cs="Times New Roman TUR"/>
          <w:color w:val="000000"/>
        </w:rPr>
        <w:t>x</w:t>
      </w:r>
      <w:r w:rsidR="00C857BF">
        <w:rPr>
          <w:rFonts w:ascii="Times New Roman TUR" w:hAnsi="Times New Roman TUR" w:cs="Times New Roman TUR"/>
          <w:color w:val="000000"/>
        </w:rPr>
        <w:t>ab</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38C0">
        <w:rPr>
          <w:rFonts w:ascii="Times New Roman TUR" w:hAnsi="Times New Roman TUR" w:cs="Times New Roman TUR"/>
          <w:color w:val="000000"/>
        </w:rPr>
        <w:t>b</w:t>
      </w:r>
      <w:r w:rsidR="00C857BF">
        <w:rPr>
          <w:rFonts w:ascii="Times New Roman TUR" w:hAnsi="Times New Roman TUR" w:cs="Times New Roman TUR"/>
          <w:color w:val="000000"/>
        </w:rPr>
        <w:t>er</w:t>
      </w:r>
      <w:r w:rsidR="004F38C0">
        <w:rPr>
          <w:rFonts w:ascii="Times New Roman TUR" w:hAnsi="Times New Roman TUR" w:cs="Times New Roman TUR"/>
          <w:color w:val="000000"/>
        </w:rPr>
        <w:t>gan</w:t>
      </w:r>
      <w:r w:rsidR="00C857BF">
        <w:rPr>
          <w:rFonts w:ascii="Times New Roman TUR" w:hAnsi="Times New Roman TUR" w:cs="Times New Roman TUR"/>
          <w:color w:val="000000"/>
        </w:rPr>
        <w:t>l</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F38C0">
        <w:rPr>
          <w:rFonts w:ascii="Times New Roman TUR" w:hAnsi="Times New Roman TUR" w:cs="Times New Roman TUR"/>
          <w:color w:val="000000"/>
        </w:rPr>
        <w:t>Boshqa</w:t>
      </w:r>
      <w:r w:rsidR="00C857BF">
        <w:rPr>
          <w:rFonts w:ascii="Times New Roman TUR" w:hAnsi="Times New Roman TUR" w:cs="Times New Roman TUR"/>
          <w:color w:val="000000"/>
        </w:rPr>
        <w:t xml:space="preserve"> bir </w:t>
      </w:r>
      <w:r w:rsidR="004F38C0">
        <w:rPr>
          <w:rFonts w:ascii="Times New Roman TUR" w:hAnsi="Times New Roman TUR" w:cs="Times New Roman TUR"/>
          <w:color w:val="000000"/>
        </w:rPr>
        <w:t>qi</w:t>
      </w:r>
      <w:r w:rsidR="00C857BF">
        <w:rPr>
          <w:rFonts w:ascii="Times New Roman TUR" w:hAnsi="Times New Roman TUR" w:cs="Times New Roman TUR"/>
          <w:color w:val="000000"/>
        </w:rPr>
        <w:t>sm</w:t>
      </w:r>
      <w:r w:rsidR="004F38C0">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x</w:t>
      </w:r>
      <w:r w:rsidR="00C857BF">
        <w:rPr>
          <w:rFonts w:ascii="Times New Roman TUR" w:hAnsi="Times New Roman TUR" w:cs="Times New Roman TUR"/>
          <w:color w:val="000000"/>
        </w:rPr>
        <w:t>ab</w:t>
      </w:r>
      <w:r w:rsidR="004F38C0">
        <w:rPr>
          <w:rFonts w:ascii="Times New Roman TUR" w:hAnsi="Times New Roman TUR" w:cs="Times New Roman TUR"/>
          <w:color w:val="000000"/>
        </w:rPr>
        <w:t>a</w:t>
      </w:r>
      <w:r w:rsidR="00C857BF">
        <w:rPr>
          <w:rFonts w:ascii="Times New Roman TUR" w:hAnsi="Times New Roman TUR" w:cs="Times New Roman TUR"/>
          <w:color w:val="000000"/>
        </w:rPr>
        <w:t>rl</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4F38C0">
        <w:rPr>
          <w:rFonts w:ascii="Times New Roman TUR" w:hAnsi="Times New Roman TUR" w:cs="Times New Roman TUR"/>
          <w:color w:val="000000"/>
        </w:rPr>
        <w:t>garchi</w:t>
      </w:r>
      <w:r w:rsidR="00C857BF">
        <w:rPr>
          <w:rFonts w:ascii="Times New Roman TUR" w:hAnsi="Times New Roman TUR" w:cs="Times New Roman TUR"/>
          <w:color w:val="000000"/>
        </w:rPr>
        <w:t xml:space="preserve"> bir d</w:t>
      </w:r>
      <w:r w:rsidR="004F38C0">
        <w:rPr>
          <w:rFonts w:ascii="Times New Roman TUR" w:hAnsi="Times New Roman TUR" w:cs="Times New Roman TUR"/>
          <w:color w:val="000000"/>
        </w:rPr>
        <w:t>a</w:t>
      </w:r>
      <w:r w:rsidR="00C857BF">
        <w:rPr>
          <w:rFonts w:ascii="Times New Roman TUR" w:hAnsi="Times New Roman TUR" w:cs="Times New Roman TUR"/>
          <w:color w:val="000000"/>
        </w:rPr>
        <w:t>r</w:t>
      </w:r>
      <w:r w:rsidR="004F38C0">
        <w:rPr>
          <w:rFonts w:ascii="Times New Roman TUR" w:hAnsi="Times New Roman TUR" w:cs="Times New Roman TUR"/>
          <w:color w:val="000000"/>
        </w:rPr>
        <w:t>aja</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noaniq</w:t>
      </w:r>
      <w:r w:rsidR="00C857BF">
        <w:rPr>
          <w:rFonts w:ascii="Times New Roman TUR" w:hAnsi="Times New Roman TUR" w:cs="Times New Roman TUR"/>
          <w:color w:val="000000"/>
        </w:rPr>
        <w:t xml:space="preserve"> mutla</w:t>
      </w:r>
      <w:r w:rsidR="004F38C0">
        <w:rPr>
          <w:rFonts w:ascii="Times New Roman TUR" w:hAnsi="Times New Roman TUR" w:cs="Times New Roman TUR"/>
          <w:color w:val="000000"/>
        </w:rPr>
        <w:t>qdi</w:t>
      </w:r>
      <w:r w:rsidR="00C857BF">
        <w:rPr>
          <w:rFonts w:ascii="Times New Roman TUR" w:hAnsi="Times New Roman TUR" w:cs="Times New Roman TUR"/>
          <w:color w:val="000000"/>
        </w:rPr>
        <w:t>r, fa</w:t>
      </w:r>
      <w:r w:rsidR="004F38C0">
        <w:rPr>
          <w:rFonts w:ascii="Times New Roman TUR" w:hAnsi="Times New Roman TUR" w:cs="Times New Roman TUR"/>
          <w:color w:val="000000"/>
        </w:rPr>
        <w:t>q</w:t>
      </w:r>
      <w:r w:rsidR="00C857BF">
        <w:rPr>
          <w:rFonts w:ascii="Times New Roman TUR" w:hAnsi="Times New Roman TUR" w:cs="Times New Roman TUR"/>
          <w:color w:val="000000"/>
        </w:rPr>
        <w:t>at bahs</w:t>
      </w:r>
      <w:r w:rsidR="004F38C0">
        <w:rPr>
          <w:rFonts w:ascii="Times New Roman TUR" w:hAnsi="Times New Roman TUR" w:cs="Times New Roman TUR"/>
          <w:color w:val="000000"/>
        </w:rPr>
        <w:t xml:space="preserve"> qilgan</w:t>
      </w:r>
      <w:r w:rsidR="00C857BF">
        <w:rPr>
          <w:rFonts w:ascii="Times New Roman TUR" w:hAnsi="Times New Roman TUR" w:cs="Times New Roman TUR"/>
          <w:color w:val="000000"/>
        </w:rPr>
        <w:t xml:space="preserve"> z</w:t>
      </w:r>
      <w:r w:rsidR="004F38C0">
        <w:rPr>
          <w:rFonts w:ascii="Times New Roman TUR" w:hAnsi="Times New Roman TUR" w:cs="Times New Roman TUR"/>
          <w:color w:val="000000"/>
        </w:rPr>
        <w:t>o</w:t>
      </w:r>
      <w:r w:rsidR="00C857BF">
        <w:rPr>
          <w:rFonts w:ascii="Times New Roman TUR" w:hAnsi="Times New Roman TUR" w:cs="Times New Roman TUR"/>
          <w:color w:val="000000"/>
        </w:rPr>
        <w:t>tlar</w:t>
      </w:r>
      <w:r w:rsidR="004F38C0">
        <w:rPr>
          <w:rFonts w:ascii="Times New Roman TUR" w:hAnsi="Times New Roman TUR" w:cs="Times New Roman TUR"/>
          <w:color w:val="000000"/>
        </w:rPr>
        <w:t>i</w:t>
      </w:r>
      <w:r w:rsidR="00C857BF">
        <w:rPr>
          <w:rFonts w:ascii="Times New Roman TUR" w:hAnsi="Times New Roman TUR" w:cs="Times New Roman TUR"/>
          <w:color w:val="000000"/>
        </w:rPr>
        <w:t xml:space="preserve"> ma</w:t>
      </w:r>
      <w:r w:rsidR="004F38C0">
        <w:rPr>
          <w:rFonts w:ascii="Times New Roman TUR" w:hAnsi="Times New Roman TUR" w:cs="Times New Roman TUR"/>
          <w:color w:val="000000"/>
        </w:rPr>
        <w:t>qo</w:t>
      </w:r>
      <w:r w:rsidR="00C857BF">
        <w:rPr>
          <w:rFonts w:ascii="Times New Roman TUR" w:hAnsi="Times New Roman TUR" w:cs="Times New Roman TUR"/>
          <w:color w:val="000000"/>
        </w:rPr>
        <w:t>m s</w:t>
      </w:r>
      <w:r w:rsidR="004F38C0">
        <w:rPr>
          <w:rFonts w:ascii="Times New Roman TUR" w:hAnsi="Times New Roman TUR" w:cs="Times New Roman TUR"/>
          <w:color w:val="000000"/>
        </w:rPr>
        <w:t>o</w:t>
      </w:r>
      <w:r w:rsidR="00C857BF">
        <w:rPr>
          <w:rFonts w:ascii="Times New Roman TUR" w:hAnsi="Times New Roman TUR" w:cs="Times New Roman TUR"/>
          <w:color w:val="000000"/>
        </w:rPr>
        <w:t>hibi v</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4F38C0">
        <w:rPr>
          <w:rFonts w:ascii="Times New Roman TUR" w:hAnsi="Times New Roman TUR" w:cs="Times New Roman TUR"/>
          <w:color w:val="000000"/>
        </w:rPr>
        <w:t>uyuk</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b</w:t>
      </w:r>
      <w:r>
        <w:rPr>
          <w:rFonts w:ascii="Times New Roman TUR" w:hAnsi="Times New Roman TUR" w:cs="Times New Roman TUR"/>
          <w:color w:val="000000"/>
        </w:rPr>
        <w:t>o‘</w:t>
      </w:r>
      <w:r w:rsidR="00C857BF">
        <w:rPr>
          <w:rFonts w:ascii="Times New Roman TUR" w:hAnsi="Times New Roman TUR" w:cs="Times New Roman TUR"/>
          <w:color w:val="000000"/>
        </w:rPr>
        <w:t>l</w:t>
      </w:r>
      <w:r w:rsidR="004F38C0">
        <w:rPr>
          <w:rFonts w:ascii="Times New Roman TUR" w:hAnsi="Times New Roman TUR" w:cs="Times New Roman TUR"/>
          <w:color w:val="000000"/>
        </w:rPr>
        <w:t>gan</w:t>
      </w:r>
      <w:r w:rsidR="00C857BF">
        <w:rPr>
          <w:rFonts w:ascii="Times New Roman TUR" w:hAnsi="Times New Roman TUR" w:cs="Times New Roman TUR"/>
          <w:color w:val="000000"/>
        </w:rPr>
        <w:t>lar</w:t>
      </w:r>
      <w:r w:rsidR="004F38C0">
        <w:rPr>
          <w:rFonts w:ascii="Times New Roman TUR" w:hAnsi="Times New Roman TUR" w:cs="Times New Roman TUR"/>
          <w:color w:val="000000"/>
        </w:rPr>
        <w:t>i</w:t>
      </w:r>
      <w:r w:rsidR="00C857BF">
        <w:rPr>
          <w:rFonts w:ascii="Times New Roman TUR" w:hAnsi="Times New Roman TUR" w:cs="Times New Roman TUR"/>
          <w:color w:val="000000"/>
        </w:rPr>
        <w:t>dan, b</w:t>
      </w:r>
      <w:r w:rsidR="004F38C0">
        <w:rPr>
          <w:rFonts w:ascii="Times New Roman TUR" w:hAnsi="Times New Roman TUR" w:cs="Times New Roman TUR"/>
          <w:color w:val="000000"/>
        </w:rPr>
        <w:t>uyukliklar</w:t>
      </w:r>
      <w:r w:rsidR="00C857BF">
        <w:rPr>
          <w:rFonts w:ascii="Times New Roman TUR" w:hAnsi="Times New Roman TUR" w:cs="Times New Roman TUR"/>
          <w:color w:val="000000"/>
        </w:rPr>
        <w:t>i v</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 taayy</w:t>
      </w:r>
      <w:r w:rsidR="004F38C0">
        <w:rPr>
          <w:rFonts w:ascii="Times New Roman TUR" w:hAnsi="Times New Roman TUR" w:cs="Times New Roman TUR"/>
          <w:color w:val="000000"/>
        </w:rPr>
        <w:t>u</w:t>
      </w:r>
      <w:r w:rsidR="00C857BF">
        <w:rPr>
          <w:rFonts w:ascii="Times New Roman TUR" w:hAnsi="Times New Roman TUR" w:cs="Times New Roman TUR"/>
          <w:color w:val="000000"/>
        </w:rPr>
        <w:t>nl</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4F38C0">
        <w:rPr>
          <w:rFonts w:ascii="Times New Roman TUR" w:hAnsi="Times New Roman TUR" w:cs="Times New Roman TUR"/>
          <w:color w:val="000000"/>
        </w:rPr>
        <w:t>j</w:t>
      </w:r>
      <w:r w:rsidR="00C857BF">
        <w:rPr>
          <w:rFonts w:ascii="Times New Roman TUR" w:hAnsi="Times New Roman TUR" w:cs="Times New Roman TUR"/>
          <w:color w:val="000000"/>
        </w:rPr>
        <w:t>ih</w:t>
      </w:r>
      <w:r w:rsidR="004F38C0">
        <w:rPr>
          <w:rFonts w:ascii="Times New Roman TUR" w:hAnsi="Times New Roman TUR" w:cs="Times New Roman TUR"/>
          <w:color w:val="000000"/>
        </w:rPr>
        <w:t>a</w:t>
      </w:r>
      <w:r w:rsidR="00C857BF">
        <w:rPr>
          <w:rFonts w:ascii="Times New Roman TUR" w:hAnsi="Times New Roman TUR" w:cs="Times New Roman TUR"/>
          <w:color w:val="000000"/>
        </w:rPr>
        <w:t>ti</w:t>
      </w:r>
      <w:r w:rsidR="004F38C0">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4F38C0">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noaniq</w:t>
      </w:r>
      <w:r w:rsidR="00C857BF">
        <w:rPr>
          <w:rFonts w:ascii="Times New Roman TUR" w:hAnsi="Times New Roman TUR" w:cs="Times New Roman TUR"/>
          <w:color w:val="000000"/>
        </w:rPr>
        <w:t xml:space="preserve"> </w:t>
      </w:r>
      <w:r>
        <w:rPr>
          <w:rFonts w:ascii="Times New Roman TUR" w:hAnsi="Times New Roman TUR" w:cs="Times New Roman TUR"/>
          <w:color w:val="000000"/>
        </w:rPr>
        <w:t>g‘</w:t>
      </w:r>
      <w:r w:rsidR="004F38C0">
        <w:rPr>
          <w:rFonts w:ascii="Times New Roman TUR" w:hAnsi="Times New Roman TUR" w:cs="Times New Roman TUR"/>
          <w:color w:val="000000"/>
        </w:rPr>
        <w:t>aybiy xabarni</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loyiq b</w:t>
      </w:r>
      <w:r>
        <w:rPr>
          <w:rFonts w:ascii="Times New Roman TUR" w:hAnsi="Times New Roman TUR" w:cs="Times New Roman TUR"/>
          <w:color w:val="000000"/>
        </w:rPr>
        <w:t>o‘</w:t>
      </w:r>
      <w:r w:rsidR="004F38C0">
        <w:rPr>
          <w:rFonts w:ascii="Times New Roman TUR" w:hAnsi="Times New Roman TUR" w:cs="Times New Roman TUR"/>
          <w:color w:val="000000"/>
        </w:rPr>
        <w:t>lib</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4F38C0">
        <w:rPr>
          <w:rFonts w:ascii="Times New Roman TUR" w:hAnsi="Times New Roman TUR" w:cs="Times New Roman TUR"/>
          <w:color w:val="000000"/>
        </w:rPr>
        <w:t>zlariga</w:t>
      </w:r>
      <w:r w:rsidR="00C857BF">
        <w:rPr>
          <w:rFonts w:ascii="Times New Roman TUR" w:hAnsi="Times New Roman TUR" w:cs="Times New Roman TUR"/>
          <w:color w:val="000000"/>
        </w:rPr>
        <w:t xml:space="preserve"> </w:t>
      </w:r>
      <w:r w:rsidR="004F38C0">
        <w:rPr>
          <w:rFonts w:ascii="Times New Roman TUR" w:hAnsi="Times New Roman TUR" w:cs="Times New Roman TUR"/>
          <w:color w:val="000000"/>
        </w:rPr>
        <w:t>o</w:t>
      </w:r>
      <w:r w:rsidR="00C857BF">
        <w:rPr>
          <w:rFonts w:ascii="Times New Roman TUR" w:hAnsi="Times New Roman TUR" w:cs="Times New Roman TUR"/>
          <w:color w:val="000000"/>
        </w:rPr>
        <w:t>l</w:t>
      </w:r>
      <w:r w:rsidR="004F38C0">
        <w:rPr>
          <w:rFonts w:ascii="Times New Roman TUR" w:hAnsi="Times New Roman TUR" w:cs="Times New Roman TUR"/>
          <w:color w:val="000000"/>
        </w:rPr>
        <w:t>gan</w:t>
      </w:r>
      <w:r w:rsidR="00C857BF">
        <w:rPr>
          <w:rFonts w:ascii="Times New Roman TUR" w:hAnsi="Times New Roman TUR" w:cs="Times New Roman TUR"/>
          <w:color w:val="000000"/>
        </w:rPr>
        <w:t>lar. M</w:t>
      </w:r>
      <w:r w:rsidR="004F38C0">
        <w:rPr>
          <w:rFonts w:ascii="Times New Roman TUR" w:hAnsi="Times New Roman TUR" w:cs="Times New Roman TUR"/>
          <w:color w:val="000000"/>
        </w:rPr>
        <w:t>a</w:t>
      </w:r>
      <w:r w:rsidR="00C857BF">
        <w:rPr>
          <w:rFonts w:ascii="Times New Roman TUR" w:hAnsi="Times New Roman TUR" w:cs="Times New Roman TUR"/>
          <w:color w:val="000000"/>
        </w:rPr>
        <w:t>s</w:t>
      </w:r>
      <w:r w:rsidR="004F38C0">
        <w:rPr>
          <w:rFonts w:ascii="Times New Roman TUR" w:hAnsi="Times New Roman TUR" w:cs="Times New Roman TUR"/>
          <w:color w:val="000000"/>
        </w:rPr>
        <w:t>a</w:t>
      </w:r>
      <w:r w:rsidR="00C857BF">
        <w:rPr>
          <w:rFonts w:ascii="Times New Roman TUR" w:hAnsi="Times New Roman TUR" w:cs="Times New Roman TUR"/>
          <w:color w:val="000000"/>
        </w:rPr>
        <w:t>l</w:t>
      </w:r>
      <w:r w:rsidR="004F38C0">
        <w:rPr>
          <w:rFonts w:ascii="Times New Roman TUR" w:hAnsi="Times New Roman TUR" w:cs="Times New Roman TUR"/>
          <w:color w:val="000000"/>
        </w:rPr>
        <w:t>an</w:t>
      </w:r>
      <w:r w:rsidR="00C857BF">
        <w:rPr>
          <w:rFonts w:ascii="Times New Roman TUR" w:hAnsi="Times New Roman TUR" w:cs="Times New Roman TUR"/>
          <w:color w:val="000000"/>
        </w:rPr>
        <w:t xml:space="preserve"> Ahm</w:t>
      </w:r>
      <w:r w:rsidR="004F38C0">
        <w:rPr>
          <w:rFonts w:ascii="Times New Roman TUR" w:hAnsi="Times New Roman TUR" w:cs="Times New Roman TUR"/>
          <w:color w:val="000000"/>
        </w:rPr>
        <w:t>a</w:t>
      </w:r>
      <w:r w:rsidR="00C857BF">
        <w:rPr>
          <w:rFonts w:ascii="Times New Roman TUR" w:hAnsi="Times New Roman TUR" w:cs="Times New Roman TUR"/>
          <w:color w:val="000000"/>
        </w:rPr>
        <w:t xml:space="preserve">di </w:t>
      </w:r>
      <w:r w:rsidR="004B4DDE">
        <w:rPr>
          <w:rFonts w:ascii="Times New Roman TUR" w:hAnsi="Times New Roman TUR" w:cs="Times New Roman TUR"/>
          <w:color w:val="000000"/>
        </w:rPr>
        <w:t>Jo</w:t>
      </w:r>
      <w:r w:rsidR="00C857BF">
        <w:rPr>
          <w:rFonts w:ascii="Times New Roman TUR" w:hAnsi="Times New Roman TUR" w:cs="Times New Roman TUR"/>
          <w:color w:val="000000"/>
        </w:rPr>
        <w:t>m</w:t>
      </w:r>
      <w:r w:rsidR="004B4DDE">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Q</w:t>
      </w:r>
      <w:r w:rsidR="00C857BF">
        <w:rPr>
          <w:rFonts w:ascii="Times New Roman TUR" w:hAnsi="Times New Roman TUR" w:cs="Times New Roman TUR"/>
          <w:color w:val="000000"/>
        </w:rPr>
        <w:t>.S.) de</w:t>
      </w:r>
      <w:r w:rsidR="004B4DDE">
        <w:rPr>
          <w:rFonts w:ascii="Times New Roman TUR" w:hAnsi="Times New Roman TUR" w:cs="Times New Roman TUR"/>
          <w:color w:val="000000"/>
        </w:rPr>
        <w:t>gan</w:t>
      </w:r>
      <w:r w:rsidR="00C857BF">
        <w:rPr>
          <w:rFonts w:ascii="Times New Roman TUR" w:hAnsi="Times New Roman TUR" w:cs="Times New Roman TUR"/>
          <w:color w:val="000000"/>
        </w:rPr>
        <w:t>ki: "H</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4B4DDE">
        <w:rPr>
          <w:rFonts w:ascii="Times New Roman TUR" w:hAnsi="Times New Roman TUR" w:cs="Times New Roman TUR"/>
          <w:color w:val="000000"/>
        </w:rPr>
        <w:t>t</w:t>
      </w:r>
      <w:r>
        <w:rPr>
          <w:rFonts w:ascii="Times New Roman TUR" w:hAnsi="Times New Roman TUR" w:cs="Times New Roman TUR"/>
          <w:color w:val="000000"/>
        </w:rPr>
        <w:t>o‘</w:t>
      </w:r>
      <w:r w:rsidR="00C857BF">
        <w:rPr>
          <w:rFonts w:ascii="Times New Roman TUR" w:hAnsi="Times New Roman TUR" w:cs="Times New Roman TUR"/>
          <w:color w:val="000000"/>
        </w:rPr>
        <w:t>rt</w:t>
      </w:r>
      <w:r w:rsidR="004B4DDE">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4B4DDE">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4B4DDE">
        <w:rPr>
          <w:rFonts w:ascii="Times New Roman TUR" w:hAnsi="Times New Roman TUR" w:cs="Times New Roman TUR"/>
          <w:color w:val="000000"/>
        </w:rPr>
        <w:t>yil</w:t>
      </w:r>
      <w:r w:rsidR="00C857BF">
        <w:rPr>
          <w:rFonts w:ascii="Times New Roman TUR" w:hAnsi="Times New Roman TUR" w:cs="Times New Roman TUR"/>
          <w:color w:val="000000"/>
        </w:rPr>
        <w:t xml:space="preserve"> b</w:t>
      </w:r>
      <w:r w:rsidR="004B4DDE">
        <w:rPr>
          <w:rFonts w:ascii="Times New Roman TUR" w:hAnsi="Times New Roman TUR" w:cs="Times New Roman TUR"/>
          <w:color w:val="000000"/>
        </w:rPr>
        <w:t>oshi</w:t>
      </w:r>
      <w:r w:rsidR="00C857BF">
        <w:rPr>
          <w:rFonts w:ascii="Times New Roman TUR" w:hAnsi="Times New Roman TUR" w:cs="Times New Roman TUR"/>
          <w:color w:val="000000"/>
        </w:rPr>
        <w:t>da m</w:t>
      </w:r>
      <w:r w:rsidR="004B4DDE">
        <w:rPr>
          <w:rFonts w:ascii="Times New Roman TUR" w:hAnsi="Times New Roman TUR" w:cs="Times New Roman TUR"/>
          <w:color w:val="000000"/>
        </w:rPr>
        <w:t>u</w:t>
      </w:r>
      <w:r w:rsidR="00C857BF">
        <w:rPr>
          <w:rFonts w:ascii="Times New Roman TUR" w:hAnsi="Times New Roman TUR" w:cs="Times New Roman TUR"/>
          <w:color w:val="000000"/>
        </w:rPr>
        <w:t>him bir Ahm</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d </w:t>
      </w:r>
      <w:r w:rsidR="004B4DDE">
        <w:rPr>
          <w:rFonts w:ascii="Times New Roman TUR" w:hAnsi="Times New Roman TUR" w:cs="Times New Roman TUR"/>
          <w:color w:val="000000"/>
        </w:rPr>
        <w:t>k</w:t>
      </w:r>
      <w:r w:rsidR="00C857BF">
        <w:rPr>
          <w:rFonts w:ascii="Times New Roman TUR" w:hAnsi="Times New Roman TUR" w:cs="Times New Roman TUR"/>
          <w:color w:val="000000"/>
        </w:rPr>
        <w:t>el</w:t>
      </w:r>
      <w:r w:rsidR="004B4DDE">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M</w:t>
      </w:r>
      <w:r w:rsidR="00C857BF">
        <w:rPr>
          <w:rFonts w:ascii="Times New Roman TUR" w:hAnsi="Times New Roman TUR" w:cs="Times New Roman TUR"/>
          <w:color w:val="000000"/>
        </w:rPr>
        <w:t>in</w:t>
      </w:r>
      <w:r w:rsidR="004B4DDE">
        <w:rPr>
          <w:rFonts w:ascii="Times New Roman TUR" w:hAnsi="Times New Roman TUR" w:cs="Times New Roman TUR"/>
          <w:color w:val="000000"/>
        </w:rPr>
        <w:t>g</w:t>
      </w:r>
      <w:r w:rsidR="00C857BF">
        <w:rPr>
          <w:rFonts w:ascii="Times New Roman TUR" w:hAnsi="Times New Roman TUR" w:cs="Times New Roman TUR"/>
          <w:color w:val="000000"/>
        </w:rPr>
        <w:t xml:space="preserve"> tari</w:t>
      </w:r>
      <w:r w:rsidR="004B4DDE">
        <w:rPr>
          <w:rFonts w:ascii="Times New Roman TUR" w:hAnsi="Times New Roman TUR" w:cs="Times New Roman TUR"/>
          <w:color w:val="000000"/>
        </w:rPr>
        <w:t>x</w:t>
      </w:r>
      <w:r w:rsidR="00C857BF">
        <w:rPr>
          <w:rFonts w:ascii="Times New Roman TUR" w:hAnsi="Times New Roman TUR" w:cs="Times New Roman TUR"/>
          <w:color w:val="000000"/>
        </w:rPr>
        <w:t>i b</w:t>
      </w:r>
      <w:r w:rsidR="004B4DDE">
        <w:rPr>
          <w:rFonts w:ascii="Times New Roman TUR" w:hAnsi="Times New Roman TUR" w:cs="Times New Roman TUR"/>
          <w:color w:val="000000"/>
        </w:rPr>
        <w:t>oshi</w:t>
      </w:r>
      <w:r w:rsidR="00C857BF">
        <w:rPr>
          <w:rFonts w:ascii="Times New Roman TUR" w:hAnsi="Times New Roman TUR" w:cs="Times New Roman TUR"/>
          <w:color w:val="000000"/>
        </w:rPr>
        <w:t>da</w:t>
      </w:r>
      <w:r w:rsidR="004B4DDE">
        <w:rPr>
          <w:rFonts w:ascii="Times New Roman TUR" w:hAnsi="Times New Roman TUR" w:cs="Times New Roman TUR"/>
          <w:color w:val="000000"/>
        </w:rPr>
        <w:t>g</w:t>
      </w:r>
      <w:r w:rsidR="00C857BF">
        <w:rPr>
          <w:rFonts w:ascii="Times New Roman TUR" w:hAnsi="Times New Roman TUR" w:cs="Times New Roman TUR"/>
          <w:color w:val="000000"/>
        </w:rPr>
        <w:t>i Ahm</w:t>
      </w:r>
      <w:r w:rsidR="004B4DDE">
        <w:rPr>
          <w:rFonts w:ascii="Times New Roman TUR" w:hAnsi="Times New Roman TUR" w:cs="Times New Roman TUR"/>
          <w:color w:val="000000"/>
        </w:rPr>
        <w:t>a</w:t>
      </w:r>
      <w:r w:rsidR="00C857BF">
        <w:rPr>
          <w:rFonts w:ascii="Times New Roman TUR" w:hAnsi="Times New Roman TUR" w:cs="Times New Roman TUR"/>
          <w:color w:val="000000"/>
        </w:rPr>
        <w:t>d en</w:t>
      </w:r>
      <w:r w:rsidR="004B4DDE">
        <w:rPr>
          <w:rFonts w:ascii="Times New Roman TUR" w:hAnsi="Times New Roman TUR" w:cs="Times New Roman TUR"/>
          <w:color w:val="000000"/>
        </w:rPr>
        <w:t>g</w:t>
      </w:r>
      <w:r w:rsidR="00C857BF">
        <w:rPr>
          <w:rFonts w:ascii="Times New Roman TUR" w:hAnsi="Times New Roman TUR" w:cs="Times New Roman TUR"/>
          <w:color w:val="000000"/>
        </w:rPr>
        <w:t xml:space="preserve"> m</w:t>
      </w:r>
      <w:r w:rsidR="004B4DDE">
        <w:rPr>
          <w:rFonts w:ascii="Times New Roman TUR" w:hAnsi="Times New Roman TUR" w:cs="Times New Roman TUR"/>
          <w:color w:val="000000"/>
        </w:rPr>
        <w:t>u</w:t>
      </w:r>
      <w:r w:rsidR="00C857BF">
        <w:rPr>
          <w:rFonts w:ascii="Times New Roman TUR" w:hAnsi="Times New Roman TUR" w:cs="Times New Roman TUR"/>
          <w:color w:val="000000"/>
        </w:rPr>
        <w:t>himidir." Y</w:t>
      </w:r>
      <w:r w:rsidR="004B4DDE">
        <w:rPr>
          <w:rFonts w:ascii="Times New Roman TUR" w:hAnsi="Times New Roman TUR" w:cs="Times New Roman TUR"/>
          <w:color w:val="000000"/>
        </w:rPr>
        <w:t>a</w:t>
      </w:r>
      <w:r>
        <w:rPr>
          <w:rFonts w:ascii="Times New Roman TUR" w:hAnsi="Times New Roman TUR" w:cs="Times New Roman TUR"/>
          <w:color w:val="000000"/>
        </w:rPr>
        <w:t>’</w:t>
      </w:r>
      <w:r w:rsidR="00C857BF">
        <w:rPr>
          <w:rFonts w:ascii="Times New Roman TUR" w:hAnsi="Times New Roman TUR" w:cs="Times New Roman TUR"/>
          <w:color w:val="000000"/>
        </w:rPr>
        <w:t xml:space="preserve">ni </w:t>
      </w:r>
      <w:r w:rsidR="004B4DDE">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a</w:t>
      </w:r>
      <w:r w:rsidR="00C857BF">
        <w:rPr>
          <w:rFonts w:ascii="Times New Roman TUR" w:hAnsi="Times New Roman TUR" w:cs="Times New Roman TUR"/>
          <w:color w:val="000000"/>
        </w:rPr>
        <w:t>lfin m</w:t>
      </w:r>
      <w:r w:rsidR="004B4DDE">
        <w:rPr>
          <w:rFonts w:ascii="Times New Roman TUR" w:hAnsi="Times New Roman TUR" w:cs="Times New Roman TUR"/>
          <w:color w:val="000000"/>
        </w:rPr>
        <w:t>uja</w:t>
      </w:r>
      <w:r w:rsidR="00C857BF">
        <w:rPr>
          <w:rFonts w:ascii="Times New Roman TUR" w:hAnsi="Times New Roman TUR" w:cs="Times New Roman TUR"/>
          <w:color w:val="000000"/>
        </w:rPr>
        <w:t xml:space="preserve">ddididir. </w:t>
      </w:r>
      <w:r w:rsidR="004B4DDE">
        <w:rPr>
          <w:rFonts w:ascii="Times New Roman TUR" w:hAnsi="Times New Roman TUR" w:cs="Times New Roman TUR"/>
          <w:color w:val="000000"/>
        </w:rPr>
        <w:t>Mana</w:t>
      </w:r>
      <w:r w:rsidR="00C857BF">
        <w:rPr>
          <w:rFonts w:ascii="Times New Roman TUR" w:hAnsi="Times New Roman TUR" w:cs="Times New Roman TUR"/>
          <w:color w:val="000000"/>
        </w:rPr>
        <w:t xml:space="preserve"> b</w:t>
      </w:r>
      <w:r w:rsidR="004B4DDE">
        <w:rPr>
          <w:rFonts w:ascii="Times New Roman TUR" w:hAnsi="Times New Roman TUR" w:cs="Times New Roman TUR"/>
          <w:color w:val="000000"/>
        </w:rPr>
        <w:t>unday</w:t>
      </w:r>
      <w:r w:rsidR="00C857BF">
        <w:rPr>
          <w:rFonts w:ascii="Times New Roman TUR" w:hAnsi="Times New Roman TUR" w:cs="Times New Roman TUR"/>
          <w:color w:val="000000"/>
        </w:rPr>
        <w:t xml:space="preserve"> mutla</w:t>
      </w:r>
      <w:r w:rsidR="004B4DDE">
        <w:rPr>
          <w:rFonts w:ascii="Times New Roman TUR" w:hAnsi="Times New Roman TUR" w:cs="Times New Roman TUR"/>
          <w:color w:val="000000"/>
        </w:rPr>
        <w:t>q</w:t>
      </w:r>
      <w:r w:rsidR="00C857BF">
        <w:rPr>
          <w:rFonts w:ascii="Times New Roman TUR" w:hAnsi="Times New Roman TUR" w:cs="Times New Roman TUR"/>
          <w:color w:val="000000"/>
        </w:rPr>
        <w:t xml:space="preserve"> bir sur</w:t>
      </w:r>
      <w:r w:rsidR="004B4DDE">
        <w:rPr>
          <w:rFonts w:ascii="Times New Roman TUR" w:hAnsi="Times New Roman TUR" w:cs="Times New Roman TUR"/>
          <w:color w:val="000000"/>
        </w:rPr>
        <w:t>a</w:t>
      </w:r>
      <w:r w:rsidR="00C857BF">
        <w:rPr>
          <w:rFonts w:ascii="Times New Roman TUR" w:hAnsi="Times New Roman TUR" w:cs="Times New Roman TUR"/>
          <w:color w:val="000000"/>
        </w:rPr>
        <w:t>t</w:t>
      </w:r>
      <w:r w:rsidR="004B4DDE">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aytgan</w:t>
      </w:r>
      <w:r w:rsidR="00C857BF">
        <w:rPr>
          <w:rFonts w:ascii="Times New Roman TUR" w:hAnsi="Times New Roman TUR" w:cs="Times New Roman TUR"/>
          <w:color w:val="000000"/>
        </w:rPr>
        <w:t>i h</w:t>
      </w:r>
      <w:r w:rsidR="004B4DDE">
        <w:rPr>
          <w:rFonts w:ascii="Times New Roman TUR" w:hAnsi="Times New Roman TUR" w:cs="Times New Roman TUR"/>
          <w:color w:val="000000"/>
        </w:rPr>
        <w:t>o</w:t>
      </w:r>
      <w:r w:rsidR="00C857BF">
        <w:rPr>
          <w:rFonts w:ascii="Times New Roman TUR" w:hAnsi="Times New Roman TUR" w:cs="Times New Roman TUR"/>
          <w:color w:val="000000"/>
        </w:rPr>
        <w:t>ld</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I</w:t>
      </w:r>
      <w:r w:rsidR="00C857BF">
        <w:rPr>
          <w:rFonts w:ascii="Times New Roman TUR" w:hAnsi="Times New Roman TUR" w:cs="Times New Roman TUR"/>
          <w:color w:val="000000"/>
        </w:rPr>
        <w:t>m</w:t>
      </w:r>
      <w:r w:rsidR="004B4DDE">
        <w:rPr>
          <w:rFonts w:ascii="Times New Roman TUR" w:hAnsi="Times New Roman TUR" w:cs="Times New Roman TUR"/>
          <w:color w:val="000000"/>
        </w:rPr>
        <w:t>o</w:t>
      </w:r>
      <w:r w:rsidR="00C857BF">
        <w:rPr>
          <w:rFonts w:ascii="Times New Roman TUR" w:hAnsi="Times New Roman TUR" w:cs="Times New Roman TUR"/>
          <w:color w:val="000000"/>
        </w:rPr>
        <w:t>m Rabb</w:t>
      </w:r>
      <w:r w:rsidR="004B4DDE">
        <w:rPr>
          <w:rFonts w:ascii="Times New Roman TUR" w:hAnsi="Times New Roman TUR" w:cs="Times New Roman TUR"/>
          <w:color w:val="000000"/>
        </w:rPr>
        <w:t>o</w:t>
      </w:r>
      <w:r w:rsidR="00C857BF">
        <w:rPr>
          <w:rFonts w:ascii="Times New Roman TUR" w:hAnsi="Times New Roman TUR" w:cs="Times New Roman TUR"/>
          <w:color w:val="000000"/>
        </w:rPr>
        <w:t>n</w:t>
      </w:r>
      <w:r w:rsidR="004B4DDE">
        <w:rPr>
          <w:rFonts w:ascii="Times New Roman TUR" w:hAnsi="Times New Roman TUR" w:cs="Times New Roman TUR"/>
          <w:color w:val="000000"/>
        </w:rPr>
        <w:t>iy</w:t>
      </w:r>
      <w:r w:rsidR="00C857BF">
        <w:rPr>
          <w:rFonts w:ascii="Times New Roman TUR" w:hAnsi="Times New Roman TUR" w:cs="Times New Roman TUR"/>
          <w:color w:val="000000"/>
        </w:rPr>
        <w:t>nin</w:t>
      </w:r>
      <w:r w:rsidR="004B4DDE">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Q</w:t>
      </w:r>
      <w:r w:rsidR="00C857BF">
        <w:rPr>
          <w:rFonts w:ascii="Times New Roman TUR" w:hAnsi="Times New Roman TUR" w:cs="Times New Roman TUR"/>
          <w:color w:val="000000"/>
        </w:rPr>
        <w:t xml:space="preserve">.S.) </w:t>
      </w:r>
      <w:r w:rsidR="004B4DDE">
        <w:rPr>
          <w:rFonts w:ascii="Times New Roman TUR" w:hAnsi="Times New Roman TUR" w:cs="Times New Roman TUR"/>
          <w:color w:val="000000"/>
        </w:rPr>
        <w:t>buyukligi</w:t>
      </w:r>
      <w:r w:rsidR="00C857BF">
        <w:rPr>
          <w:rFonts w:ascii="Times New Roman TUR" w:hAnsi="Times New Roman TUR" w:cs="Times New Roman TUR"/>
          <w:color w:val="000000"/>
        </w:rPr>
        <w:t xml:space="preserve"> v</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4B4DDE">
        <w:rPr>
          <w:rFonts w:ascii="Times New Roman TUR" w:hAnsi="Times New Roman TUR" w:cs="Times New Roman TUR"/>
          <w:color w:val="000000"/>
        </w:rPr>
        <w:t>ash</w:t>
      </w:r>
      <w:r w:rsidR="00C857BF">
        <w:rPr>
          <w:rFonts w:ascii="Times New Roman TUR" w:hAnsi="Times New Roman TUR" w:cs="Times New Roman TUR"/>
          <w:color w:val="000000"/>
        </w:rPr>
        <w:t>a</w:t>
      </w:r>
      <w:r w:rsidR="001D1FC9">
        <w:rPr>
          <w:rFonts w:ascii="Times New Roman TUR" w:hAnsi="Times New Roman TUR" w:cs="Times New Roman TUR"/>
          <w:color w:val="000000"/>
        </w:rPr>
        <w:t>xx</w:t>
      </w:r>
      <w:r w:rsidR="00C857BF">
        <w:rPr>
          <w:rFonts w:ascii="Times New Roman TUR" w:hAnsi="Times New Roman TUR" w:cs="Times New Roman TUR"/>
          <w:color w:val="000000"/>
        </w:rPr>
        <w:t>us</w:t>
      </w:r>
      <w:r w:rsidR="004B4DDE">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osha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x</w:t>
      </w:r>
      <w:r w:rsidR="00C857BF">
        <w:rPr>
          <w:rFonts w:ascii="Times New Roman TUR" w:hAnsi="Times New Roman TUR" w:cs="Times New Roman TUR"/>
          <w:color w:val="000000"/>
        </w:rPr>
        <w:t>ab</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g‘</w:t>
      </w:r>
      <w:r w:rsidR="00C857BF">
        <w:rPr>
          <w:rFonts w:ascii="Times New Roman TUR" w:hAnsi="Times New Roman TUR" w:cs="Times New Roman TUR"/>
          <w:color w:val="000000"/>
        </w:rPr>
        <w:t>ayb</w:t>
      </w:r>
      <w:r w:rsidR="004B4DDE">
        <w:rPr>
          <w:rFonts w:ascii="Times New Roman TUR" w:hAnsi="Times New Roman TUR" w:cs="Times New Roman TUR"/>
          <w:color w:val="000000"/>
        </w:rPr>
        <w:t>i</w:t>
      </w:r>
      <w:r w:rsidR="00C857BF">
        <w:rPr>
          <w:rFonts w:ascii="Times New Roman TUR" w:hAnsi="Times New Roman TUR" w:cs="Times New Roman TUR"/>
          <w:color w:val="000000"/>
        </w:rPr>
        <w:t>y</w:t>
      </w:r>
      <w:r w:rsidR="004B4DDE">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F3456F">
        <w:rPr>
          <w:rFonts w:ascii="Times New Roman TUR" w:hAnsi="Times New Roman TUR" w:cs="Times New Roman TUR"/>
          <w:color w:val="000000"/>
        </w:rPr>
        <w:t>qat</w:t>
      </w:r>
      <w:r>
        <w:rPr>
          <w:rFonts w:ascii="Times New Roman TUR" w:hAnsi="Times New Roman TUR" w:cs="Times New Roman TUR"/>
          <w:color w:val="000000"/>
        </w:rPr>
        <w:t>’</w:t>
      </w:r>
      <w:r w:rsidR="00F3456F">
        <w:rPr>
          <w:rFonts w:ascii="Times New Roman TUR" w:hAnsi="Times New Roman TUR" w:cs="Times New Roman TUR"/>
          <w:color w:val="000000"/>
        </w:rPr>
        <w:t>iyan</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4B4DDE">
        <w:rPr>
          <w:rFonts w:ascii="Times New Roman TUR" w:hAnsi="Times New Roman TUR" w:cs="Times New Roman TUR"/>
          <w:color w:val="000000"/>
        </w:rPr>
        <w:t>ziga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o</w:t>
      </w:r>
      <w:r w:rsidR="00C857BF">
        <w:rPr>
          <w:rFonts w:ascii="Times New Roman TUR" w:hAnsi="Times New Roman TUR" w:cs="Times New Roman TUR"/>
          <w:color w:val="000000"/>
        </w:rPr>
        <w:t>l</w:t>
      </w:r>
      <w:r w:rsidR="004B4DDE">
        <w:rPr>
          <w:rFonts w:ascii="Times New Roman TUR" w:hAnsi="Times New Roman TUR" w:cs="Times New Roman TUR"/>
          <w:color w:val="000000"/>
        </w:rPr>
        <w:t>gan</w:t>
      </w:r>
      <w:r w:rsidR="00C857BF">
        <w:rPr>
          <w:rFonts w:ascii="Times New Roman TUR" w:hAnsi="Times New Roman TUR" w:cs="Times New Roman TUR"/>
          <w:color w:val="000000"/>
        </w:rPr>
        <w:t>. Hazr</w:t>
      </w:r>
      <w:r w:rsidR="004B4DDE">
        <w:rPr>
          <w:rFonts w:ascii="Times New Roman TUR" w:hAnsi="Times New Roman TUR" w:cs="Times New Roman TUR"/>
          <w:color w:val="000000"/>
        </w:rPr>
        <w:t>a</w:t>
      </w:r>
      <w:r w:rsidR="00C857BF">
        <w:rPr>
          <w:rFonts w:ascii="Times New Roman TUR" w:hAnsi="Times New Roman TUR" w:cs="Times New Roman TUR"/>
          <w:color w:val="000000"/>
        </w:rPr>
        <w:t>t M</w:t>
      </w:r>
      <w:r w:rsidR="004B4DDE">
        <w:rPr>
          <w:rFonts w:ascii="Times New Roman TUR" w:hAnsi="Times New Roman TUR" w:cs="Times New Roman TUR"/>
          <w:color w:val="000000"/>
        </w:rPr>
        <w:t>a</w:t>
      </w:r>
      <w:r w:rsidR="00C857BF">
        <w:rPr>
          <w:rFonts w:ascii="Times New Roman TUR" w:hAnsi="Times New Roman TUR" w:cs="Times New Roman TUR"/>
          <w:color w:val="000000"/>
        </w:rPr>
        <w:t>vl</w:t>
      </w:r>
      <w:r w:rsidR="004B4DDE">
        <w:rPr>
          <w:rFonts w:ascii="Times New Roman TUR" w:hAnsi="Times New Roman TUR" w:cs="Times New Roman TUR"/>
          <w:color w:val="000000"/>
        </w:rPr>
        <w:t>o</w:t>
      </w:r>
      <w:r w:rsidR="00C857BF">
        <w:rPr>
          <w:rFonts w:ascii="Times New Roman TUR" w:hAnsi="Times New Roman TUR" w:cs="Times New Roman TUR"/>
          <w:color w:val="000000"/>
        </w:rPr>
        <w:t>n</w:t>
      </w:r>
      <w:r w:rsidR="004B4DDE">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Ja</w:t>
      </w:r>
      <w:r w:rsidR="00C857BF">
        <w:rPr>
          <w:rFonts w:ascii="Times New Roman TUR" w:hAnsi="Times New Roman TUR" w:cs="Times New Roman TUR"/>
          <w:color w:val="000000"/>
        </w:rPr>
        <w:t>l</w:t>
      </w:r>
      <w:r w:rsidR="004B4DDE">
        <w:rPr>
          <w:rFonts w:ascii="Times New Roman TUR" w:hAnsi="Times New Roman TUR" w:cs="Times New Roman TUR"/>
          <w:color w:val="000000"/>
        </w:rPr>
        <w:t>o</w:t>
      </w:r>
      <w:r w:rsidR="00C857BF">
        <w:rPr>
          <w:rFonts w:ascii="Times New Roman TUR" w:hAnsi="Times New Roman TUR" w:cs="Times New Roman TUR"/>
          <w:color w:val="000000"/>
        </w:rPr>
        <w:t>l</w:t>
      </w:r>
      <w:r w:rsidR="004B4DDE">
        <w:rPr>
          <w:rFonts w:ascii="Times New Roman TUR" w:hAnsi="Times New Roman TUR" w:cs="Times New Roman TUR"/>
          <w:color w:val="000000"/>
        </w:rPr>
        <w:t>i</w:t>
      </w:r>
      <w:r w:rsidR="00C857BF">
        <w:rPr>
          <w:rFonts w:ascii="Times New Roman TUR" w:hAnsi="Times New Roman TUR" w:cs="Times New Roman TUR"/>
          <w:color w:val="000000"/>
        </w:rPr>
        <w:t>ddini Rum</w:t>
      </w:r>
      <w:r w:rsidR="004B4DDE">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Q</w:t>
      </w:r>
      <w:r w:rsidR="00C857BF">
        <w:rPr>
          <w:rFonts w:ascii="Times New Roman TUR" w:hAnsi="Times New Roman TUR" w:cs="Times New Roman TUR"/>
          <w:color w:val="000000"/>
        </w:rPr>
        <w:t>.S.) Na</w:t>
      </w:r>
      <w:r w:rsidR="004B4DDE">
        <w:rPr>
          <w:rFonts w:ascii="Times New Roman TUR" w:hAnsi="Times New Roman TUR" w:cs="Times New Roman TUR"/>
          <w:color w:val="000000"/>
        </w:rPr>
        <w:t>qsh</w:t>
      </w:r>
      <w:r w:rsidR="00C857BF">
        <w:rPr>
          <w:rFonts w:ascii="Times New Roman TUR" w:hAnsi="Times New Roman TUR" w:cs="Times New Roman TUR"/>
          <w:color w:val="000000"/>
        </w:rPr>
        <w:t>b</w:t>
      </w:r>
      <w:r w:rsidR="004B4DDE">
        <w:rPr>
          <w:rFonts w:ascii="Times New Roman TUR" w:hAnsi="Times New Roman TUR" w:cs="Times New Roman TUR"/>
          <w:color w:val="000000"/>
        </w:rPr>
        <w:t>a</w:t>
      </w:r>
      <w:r w:rsidR="00C857BF">
        <w:rPr>
          <w:rFonts w:ascii="Times New Roman TUR" w:hAnsi="Times New Roman TUR" w:cs="Times New Roman TUR"/>
          <w:color w:val="000000"/>
        </w:rPr>
        <w:t>nd</w:t>
      </w:r>
      <w:r w:rsidR="004B4DDE">
        <w:rPr>
          <w:rFonts w:ascii="Times New Roman TUR" w:hAnsi="Times New Roman TUR" w:cs="Times New Roman TUR"/>
          <w:color w:val="000000"/>
        </w:rPr>
        <w:t>iy</w:t>
      </w:r>
      <w:r w:rsidR="00C857BF">
        <w:rPr>
          <w:rFonts w:ascii="Times New Roman TUR" w:hAnsi="Times New Roman TUR" w:cs="Times New Roman TUR"/>
          <w:color w:val="000000"/>
        </w:rPr>
        <w:t>d</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4B4DDE">
        <w:rPr>
          <w:rFonts w:ascii="Times New Roman TUR" w:hAnsi="Times New Roman TUR" w:cs="Times New Roman TUR"/>
          <w:color w:val="000000"/>
        </w:rPr>
        <w:t>noaniq</w:t>
      </w:r>
      <w:r w:rsidR="00C857BF">
        <w:rPr>
          <w:rFonts w:ascii="Times New Roman TUR" w:hAnsi="Times New Roman TUR" w:cs="Times New Roman TUR"/>
          <w:color w:val="000000"/>
        </w:rPr>
        <w:t xml:space="preserve"> bir sur</w:t>
      </w:r>
      <w:r w:rsidR="004B4DDE">
        <w:rPr>
          <w:rFonts w:ascii="Times New Roman TUR" w:hAnsi="Times New Roman TUR" w:cs="Times New Roman TUR"/>
          <w:color w:val="000000"/>
        </w:rPr>
        <w:t>a</w:t>
      </w:r>
      <w:r w:rsidR="00C857BF">
        <w:rPr>
          <w:rFonts w:ascii="Times New Roman TUR" w:hAnsi="Times New Roman TUR" w:cs="Times New Roman TUR"/>
          <w:color w:val="000000"/>
        </w:rPr>
        <w:t>t</w:t>
      </w:r>
      <w:r w:rsidR="004B4DDE">
        <w:rPr>
          <w:rFonts w:ascii="Times New Roman TUR" w:hAnsi="Times New Roman TUR" w:cs="Times New Roman TUR"/>
          <w:color w:val="000000"/>
        </w:rPr>
        <w:t>da</w:t>
      </w:r>
      <w:r w:rsidR="00C857BF">
        <w:rPr>
          <w:rFonts w:ascii="Times New Roman TUR" w:hAnsi="Times New Roman TUR" w:cs="Times New Roman TUR"/>
          <w:color w:val="000000"/>
        </w:rPr>
        <w:t xml:space="preserve"> bahs</w:t>
      </w:r>
      <w:r w:rsidR="004B4DDE">
        <w:rPr>
          <w:rFonts w:ascii="Times New Roman TUR" w:hAnsi="Times New Roman TUR" w:cs="Times New Roman TUR"/>
          <w:color w:val="000000"/>
        </w:rPr>
        <w:t xml:space="preserve"> qilgan</w:t>
      </w:r>
      <w:r w:rsidR="00C857BF">
        <w:rPr>
          <w:rFonts w:ascii="Times New Roman TUR" w:hAnsi="Times New Roman TUR" w:cs="Times New Roman TUR"/>
          <w:color w:val="000000"/>
        </w:rPr>
        <w:t>; fa</w:t>
      </w:r>
      <w:r w:rsidR="004B4DDE">
        <w:rPr>
          <w:rFonts w:ascii="Times New Roman TUR" w:hAnsi="Times New Roman TUR" w:cs="Times New Roman TUR"/>
          <w:color w:val="000000"/>
        </w:rPr>
        <w:t>q</w:t>
      </w:r>
      <w:r w:rsidR="00C857BF">
        <w:rPr>
          <w:rFonts w:ascii="Times New Roman TUR" w:hAnsi="Times New Roman TUR" w:cs="Times New Roman TUR"/>
          <w:color w:val="000000"/>
        </w:rPr>
        <w:t>at Na</w:t>
      </w:r>
      <w:r w:rsidR="004B4DDE">
        <w:rPr>
          <w:rFonts w:ascii="Times New Roman TUR" w:hAnsi="Times New Roman TUR" w:cs="Times New Roman TUR"/>
          <w:color w:val="000000"/>
        </w:rPr>
        <w:t>qshiy</w:t>
      </w:r>
      <w:r w:rsidR="00C857BF">
        <w:rPr>
          <w:rFonts w:ascii="Times New Roman TUR" w:hAnsi="Times New Roman TUR" w:cs="Times New Roman TUR"/>
          <w:color w:val="000000"/>
        </w:rPr>
        <w:t>l</w:t>
      </w:r>
      <w:r w:rsidR="004B4DDE">
        <w:rPr>
          <w:rFonts w:ascii="Times New Roman TUR" w:hAnsi="Times New Roman TUR" w:cs="Times New Roman TUR"/>
          <w:color w:val="000000"/>
        </w:rPr>
        <w:t>a</w:t>
      </w:r>
      <w:r w:rsidR="00C857BF">
        <w:rPr>
          <w:rFonts w:ascii="Times New Roman TUR" w:hAnsi="Times New Roman TUR" w:cs="Times New Roman TUR"/>
          <w:color w:val="000000"/>
        </w:rPr>
        <w:t>r</w:t>
      </w:r>
      <w:r w:rsidR="004B4DDE">
        <w:rPr>
          <w:rFonts w:ascii="Times New Roman TUR" w:hAnsi="Times New Roman TUR" w:cs="Times New Roman TUR"/>
          <w:color w:val="000000"/>
        </w:rPr>
        <w:t>n</w:t>
      </w:r>
      <w:r w:rsidR="00C857BF">
        <w:rPr>
          <w:rFonts w:ascii="Times New Roman TUR" w:hAnsi="Times New Roman TUR" w:cs="Times New Roman TUR"/>
          <w:color w:val="000000"/>
        </w:rPr>
        <w:t>in</w:t>
      </w:r>
      <w:r w:rsidR="004B4DDE">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buyukligi</w:t>
      </w:r>
      <w:r w:rsidR="00C857BF">
        <w:rPr>
          <w:rFonts w:ascii="Times New Roman TUR" w:hAnsi="Times New Roman TUR" w:cs="Times New Roman TUR"/>
          <w:color w:val="000000"/>
        </w:rPr>
        <w:t xml:space="preserve"> v</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yuksakligi</w:t>
      </w:r>
      <w:r w:rsidR="00C857BF">
        <w:rPr>
          <w:rFonts w:ascii="Times New Roman TUR" w:hAnsi="Times New Roman TUR" w:cs="Times New Roman TUR"/>
          <w:color w:val="000000"/>
        </w:rPr>
        <w:t xml:space="preserve"> v</w:t>
      </w:r>
      <w:r w:rsidR="004B4DDE">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tashaxxuslari</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x</w:t>
      </w:r>
      <w:r w:rsidR="00C857BF">
        <w:rPr>
          <w:rFonts w:ascii="Times New Roman TUR" w:hAnsi="Times New Roman TUR" w:cs="Times New Roman TUR"/>
          <w:color w:val="000000"/>
        </w:rPr>
        <w:t>ab</w:t>
      </w:r>
      <w:r w:rsidR="004B4DDE">
        <w:rPr>
          <w:rFonts w:ascii="Times New Roman TUR" w:hAnsi="Times New Roman TUR" w:cs="Times New Roman TUR"/>
          <w:color w:val="000000"/>
        </w:rPr>
        <w:t>a</w:t>
      </w:r>
      <w:r w:rsidR="00C857BF">
        <w:rPr>
          <w:rFonts w:ascii="Times New Roman TUR" w:hAnsi="Times New Roman TUR" w:cs="Times New Roman TUR"/>
          <w:color w:val="000000"/>
        </w:rPr>
        <w:t>r</w:t>
      </w:r>
      <w:r w:rsidR="004B4DDE">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4B4DDE">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loyiq b</w:t>
      </w:r>
      <w:r>
        <w:rPr>
          <w:rFonts w:ascii="Times New Roman TUR" w:hAnsi="Times New Roman TUR" w:cs="Times New Roman TUR"/>
          <w:color w:val="000000"/>
        </w:rPr>
        <w:t>o‘</w:t>
      </w:r>
      <w:r w:rsidR="004B4DDE">
        <w:rPr>
          <w:rFonts w:ascii="Times New Roman TUR" w:hAnsi="Times New Roman TUR" w:cs="Times New Roman TUR"/>
          <w:color w:val="000000"/>
        </w:rPr>
        <w:t>lib</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4B4DDE">
        <w:rPr>
          <w:rFonts w:ascii="Times New Roman TUR" w:hAnsi="Times New Roman TUR" w:cs="Times New Roman TUR"/>
          <w:color w:val="000000"/>
        </w:rPr>
        <w:t>zlariga</w:t>
      </w:r>
      <w:r w:rsidR="00C857BF">
        <w:rPr>
          <w:rFonts w:ascii="Times New Roman TUR" w:hAnsi="Times New Roman TUR" w:cs="Times New Roman TUR"/>
          <w:color w:val="000000"/>
        </w:rPr>
        <w:t xml:space="preserve"> </w:t>
      </w:r>
      <w:r w:rsidR="004B4DDE">
        <w:rPr>
          <w:rFonts w:ascii="Times New Roman TUR" w:hAnsi="Times New Roman TUR" w:cs="Times New Roman TUR"/>
          <w:color w:val="000000"/>
        </w:rPr>
        <w:t>o</w:t>
      </w:r>
      <w:r w:rsidR="00C857BF">
        <w:rPr>
          <w:rFonts w:ascii="Times New Roman TUR" w:hAnsi="Times New Roman TUR" w:cs="Times New Roman TUR"/>
          <w:color w:val="000000"/>
        </w:rPr>
        <w:t>l</w:t>
      </w:r>
      <w:r w:rsidR="004B4DDE">
        <w:rPr>
          <w:rFonts w:ascii="Times New Roman TUR" w:hAnsi="Times New Roman TUR" w:cs="Times New Roman TUR"/>
          <w:color w:val="000000"/>
        </w:rPr>
        <w:t>gan</w:t>
      </w:r>
      <w:r w:rsidR="00C857BF">
        <w:rPr>
          <w:rFonts w:ascii="Times New Roman TUR" w:hAnsi="Times New Roman TUR" w:cs="Times New Roman TUR"/>
          <w:color w:val="000000"/>
        </w:rPr>
        <w:t>lar.</w:t>
      </w:r>
    </w:p>
    <w:p w14:paraId="2AC046E0" w14:textId="77777777" w:rsidR="004B4DDE" w:rsidRDefault="004B4DD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C857BF">
        <w:rPr>
          <w:rFonts w:ascii="Times New Roman TUR" w:hAnsi="Times New Roman TUR" w:cs="Times New Roman TUR"/>
          <w:color w:val="000000"/>
        </w:rPr>
        <w:t xml:space="preserve"> bu k</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tk</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aybiy xabar</w:t>
      </w:r>
      <w:r w:rsidR="00C857BF">
        <w:rPr>
          <w:rFonts w:ascii="Times New Roman TUR" w:hAnsi="Times New Roman TUR" w:cs="Times New Roman TUR"/>
          <w:color w:val="000000"/>
        </w:rPr>
        <w:t xml:space="preserve"> n</w:t>
      </w:r>
      <w:r>
        <w:rPr>
          <w:rFonts w:ascii="Times New Roman TUR" w:hAnsi="Times New Roman TUR" w:cs="Times New Roman TUR"/>
          <w:color w:val="000000"/>
        </w:rPr>
        <w:t>a</w:t>
      </w:r>
      <w:r w:rsidR="00C857BF">
        <w:rPr>
          <w:rFonts w:ascii="Times New Roman TUR" w:hAnsi="Times New Roman TUR" w:cs="Times New Roman TUR"/>
          <w:color w:val="000000"/>
        </w:rPr>
        <w:t>vid</w:t>
      </w:r>
      <w:r>
        <w:rPr>
          <w:rFonts w:ascii="Times New Roman TUR" w:hAnsi="Times New Roman TUR" w:cs="Times New Roman TUR"/>
          <w:color w:val="000000"/>
        </w:rPr>
        <w:t>a</w:t>
      </w:r>
      <w:r w:rsidR="00C857BF">
        <w:rPr>
          <w:rFonts w:ascii="Times New Roman TUR" w:hAnsi="Times New Roman TUR" w:cs="Times New Roman TUR"/>
          <w:color w:val="000000"/>
        </w:rPr>
        <w:t>n</w:t>
      </w:r>
      <w:r w:rsidR="0044104D">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C857BF">
        <w:rPr>
          <w:rFonts w:ascii="Times New Roman TUR" w:hAnsi="Times New Roman TUR" w:cs="Times New Roman TUR"/>
          <w:color w:val="000000"/>
        </w:rPr>
        <w:t>avs</w:t>
      </w:r>
      <w:r>
        <w:rPr>
          <w:rFonts w:ascii="Times New Roman TUR" w:hAnsi="Times New Roman TUR" w:cs="Times New Roman TUR"/>
          <w:color w:val="000000"/>
        </w:rPr>
        <w:t>i</w:t>
      </w:r>
      <w:r w:rsidR="00C857BF">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C857BF">
        <w:rPr>
          <w:rFonts w:ascii="Times New Roman TUR" w:hAnsi="Times New Roman TUR" w:cs="Times New Roman TUR"/>
          <w:color w:val="000000"/>
        </w:rPr>
        <w:t>zam (</w:t>
      </w:r>
      <w:r>
        <w:rPr>
          <w:rFonts w:ascii="Times New Roman TUR" w:hAnsi="Times New Roman TUR" w:cs="Times New Roman TUR"/>
          <w:color w:val="000000"/>
        </w:rPr>
        <w:t>Q</w:t>
      </w:r>
      <w:r w:rsidR="00C857BF">
        <w:rPr>
          <w:rFonts w:ascii="Times New Roman TUR" w:hAnsi="Times New Roman TUR" w:cs="Times New Roman TUR"/>
          <w:color w:val="000000"/>
        </w:rPr>
        <w:t xml:space="preserve">.S.)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Hizb-</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 xml:space="preserve"> 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ndan i</w:t>
      </w:r>
      <w:r>
        <w:rPr>
          <w:rFonts w:ascii="Times New Roman TUR" w:hAnsi="Times New Roman TUR" w:cs="Times New Roman TUR"/>
          <w:color w:val="000000"/>
        </w:rPr>
        <w:t>shoriy</w:t>
      </w:r>
      <w:r w:rsidR="00C857BF">
        <w:rPr>
          <w:rFonts w:ascii="Times New Roman TUR" w:hAnsi="Times New Roman TUR" w:cs="Times New Roman TUR"/>
          <w:color w:val="000000"/>
        </w:rPr>
        <w:t xml:space="preserve"> bir sur</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ab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gan</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w:t>
      </w:r>
      <w:r w:rsidR="00C857BF">
        <w:rPr>
          <w:rFonts w:ascii="Times New Roman TUR" w:hAnsi="Times New Roman TUR" w:cs="Times New Roman TUR"/>
          <w:color w:val="000000"/>
        </w:rPr>
        <w:t>bi</w:t>
      </w:r>
      <w:r w:rsidR="0044104D">
        <w:rPr>
          <w:rFonts w:ascii="Times New Roman TUR" w:hAnsi="Times New Roman TUR" w:cs="Times New Roman TUR"/>
          <w:color w:val="000000"/>
        </w:rPr>
        <w:t>,</w:t>
      </w:r>
      <w:r w:rsidR="00C857BF">
        <w:rPr>
          <w:rFonts w:ascii="Times New Roman TUR" w:hAnsi="Times New Roman TUR" w:cs="Times New Roman TUR"/>
          <w:color w:val="000000"/>
        </w:rPr>
        <w:t xml:space="preserve"> Hizb-</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 xml:space="preserve"> Qur</w:t>
      </w:r>
      <w:r w:rsidR="00317151">
        <w:rPr>
          <w:rFonts w:ascii="Times New Roman TUR" w:hAnsi="Times New Roman TUR" w:cs="Times New Roman TUR"/>
          <w:color w:val="000000"/>
        </w:rPr>
        <w:t>’</w:t>
      </w:r>
      <w:r>
        <w:rPr>
          <w:rFonts w:ascii="Times New Roman TUR" w:hAnsi="Times New Roman TUR" w:cs="Times New Roman TUR"/>
          <w:color w:val="000000"/>
        </w:rPr>
        <w:t>onning</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xo</w:t>
      </w:r>
      <w:r w:rsidR="00C857BF">
        <w:rPr>
          <w:rFonts w:ascii="Times New Roman TUR" w:hAnsi="Times New Roman TUR" w:cs="Times New Roman TUR"/>
          <w:color w:val="000000"/>
        </w:rPr>
        <w:t xml:space="preserve">dimi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an bu b</w:t>
      </w:r>
      <w:r>
        <w:rPr>
          <w:rFonts w:ascii="Times New Roman TUR" w:hAnsi="Times New Roman TUR" w:cs="Times New Roman TUR"/>
          <w:color w:val="000000"/>
        </w:rPr>
        <w:t>echora</w:t>
      </w:r>
      <w:r w:rsidR="00C857BF">
        <w:rPr>
          <w:rFonts w:ascii="Times New Roman TUR" w:hAnsi="Times New Roman TUR" w:cs="Times New Roman TUR"/>
          <w:color w:val="000000"/>
        </w:rPr>
        <w:t xml:space="preserve"> Said</w:t>
      </w:r>
      <w:r>
        <w:rPr>
          <w:rFonts w:ascii="Times New Roman TUR" w:hAnsi="Times New Roman TUR" w:cs="Times New Roman TUR"/>
          <w:color w:val="000000"/>
        </w:rPr>
        <w:t>n</w:t>
      </w:r>
      <w:r w:rsidR="00C857BF">
        <w:rPr>
          <w:rFonts w:ascii="Times New Roman TUR" w:hAnsi="Times New Roman TUR" w:cs="Times New Roman TUR"/>
          <w:color w:val="000000"/>
        </w:rPr>
        <w:t>i (R.A.) i</w:t>
      </w:r>
      <w:r>
        <w:rPr>
          <w:rFonts w:ascii="Times New Roman TUR" w:hAnsi="Times New Roman TUR" w:cs="Times New Roman TUR"/>
          <w:color w:val="000000"/>
        </w:rPr>
        <w:t>k</w:t>
      </w:r>
      <w:r w:rsidR="00C857BF">
        <w:rPr>
          <w:rFonts w:ascii="Times New Roman TUR" w:hAnsi="Times New Roman TUR" w:cs="Times New Roman TUR"/>
          <w:color w:val="000000"/>
        </w:rPr>
        <w:t>ki yerd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ochiq tarzda</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ab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b</w:t>
      </w:r>
      <w:r w:rsidR="00C857BF">
        <w:rPr>
          <w:rFonts w:ascii="Times New Roman TUR" w:hAnsi="Times New Roman TUR" w:cs="Times New Roman TUR"/>
          <w:color w:val="000000"/>
        </w:rPr>
        <w:t>er</w:t>
      </w:r>
      <w:r>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Noaniq</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mutla</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qoldirmaganining</w:t>
      </w:r>
      <w:r w:rsidR="00C857BF">
        <w:rPr>
          <w:rFonts w:ascii="Times New Roman TUR" w:hAnsi="Times New Roman TUR" w:cs="Times New Roman TUR"/>
          <w:color w:val="000000"/>
        </w:rPr>
        <w:t xml:space="preserve"> s</w:t>
      </w:r>
      <w:r>
        <w:rPr>
          <w:rFonts w:ascii="Times New Roman TUR" w:hAnsi="Times New Roman TUR" w:cs="Times New Roman TUR"/>
          <w:color w:val="000000"/>
        </w:rPr>
        <w:t>irri</w:t>
      </w:r>
      <w:r w:rsidR="00C857BF">
        <w:rPr>
          <w:rFonts w:ascii="Times New Roman TUR" w:hAnsi="Times New Roman TUR" w:cs="Times New Roman TUR"/>
          <w:color w:val="000000"/>
        </w:rPr>
        <w:t xml:space="preserve"> </w:t>
      </w:r>
      <w:r w:rsidR="0044104D">
        <w:rPr>
          <w:rFonts w:ascii="Times New Roman TUR" w:hAnsi="Times New Roman TUR" w:cs="Times New Roman TUR"/>
          <w:color w:val="000000"/>
        </w:rPr>
        <w:t>sh</w:t>
      </w:r>
      <w:r w:rsidR="00C857BF">
        <w:rPr>
          <w:rFonts w:ascii="Times New Roman TUR" w:hAnsi="Times New Roman TUR" w:cs="Times New Roman TUR"/>
          <w:color w:val="000000"/>
        </w:rPr>
        <w:t>uki: Bu b</w:t>
      </w:r>
      <w:r>
        <w:rPr>
          <w:rFonts w:ascii="Times New Roman TUR" w:hAnsi="Times New Roman TUR" w:cs="Times New Roman TUR"/>
          <w:color w:val="000000"/>
        </w:rPr>
        <w:t>echora</w:t>
      </w:r>
      <w:r w:rsidR="00C857BF">
        <w:rPr>
          <w:rFonts w:ascii="Times New Roman TUR" w:hAnsi="Times New Roman TUR" w:cs="Times New Roman TUR"/>
          <w:color w:val="000000"/>
        </w:rPr>
        <w:t xml:space="preserve"> Said, ma</w:t>
      </w:r>
      <w:r>
        <w:rPr>
          <w:rFonts w:ascii="Times New Roman TUR" w:hAnsi="Times New Roman TUR" w:cs="Times New Roman TUR"/>
          <w:color w:val="000000"/>
        </w:rPr>
        <w:t>qo</w:t>
      </w:r>
      <w:r w:rsidR="00C857BF">
        <w:rPr>
          <w:rFonts w:ascii="Times New Roman TUR" w:hAnsi="Times New Roman TUR" w:cs="Times New Roman TUR"/>
          <w:color w:val="000000"/>
        </w:rPr>
        <w:t>m s</w:t>
      </w:r>
      <w:r>
        <w:rPr>
          <w:rFonts w:ascii="Times New Roman TUR" w:hAnsi="Times New Roman TUR" w:cs="Times New Roman TUR"/>
          <w:color w:val="000000"/>
        </w:rPr>
        <w:t>o</w:t>
      </w:r>
      <w:r w:rsidR="00C857BF">
        <w:rPr>
          <w:rFonts w:ascii="Times New Roman TUR" w:hAnsi="Times New Roman TUR" w:cs="Times New Roman TUR"/>
          <w:color w:val="000000"/>
        </w:rPr>
        <w:t xml:space="preserve">hibi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e</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Pr>
          <w:rFonts w:ascii="Times New Roman TUR" w:hAnsi="Times New Roman TUR" w:cs="Times New Roman TUR"/>
          <w:color w:val="000000"/>
        </w:rPr>
        <w:t>u</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 xml:space="preserve">k </w:t>
      </w:r>
      <w:r>
        <w:rPr>
          <w:rFonts w:ascii="Times New Roman TUR" w:hAnsi="Times New Roman TUR" w:cs="Times New Roman TUR"/>
          <w:color w:val="000000"/>
        </w:rPr>
        <w:t>emas</w:t>
      </w:r>
      <w:r w:rsidR="00C857BF">
        <w:rPr>
          <w:rFonts w:ascii="Times New Roman TUR" w:hAnsi="Times New Roman TUR" w:cs="Times New Roman TUR"/>
          <w:color w:val="000000"/>
        </w:rPr>
        <w:t xml:space="preserve"> </w:t>
      </w:r>
      <w:r>
        <w:rPr>
          <w:rFonts w:ascii="Times New Roman TUR" w:hAnsi="Times New Roman TUR" w:cs="Times New Roman TUR"/>
          <w:color w:val="000000"/>
        </w:rPr>
        <w:t>e</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n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mutla</w:t>
      </w:r>
      <w:r>
        <w:rPr>
          <w:rFonts w:ascii="Times New Roman TUR" w:hAnsi="Times New Roman TUR" w:cs="Times New Roman TUR"/>
          <w:color w:val="000000"/>
        </w:rPr>
        <w:t>q</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biri t</w:t>
      </w:r>
      <w:r>
        <w:rPr>
          <w:rFonts w:ascii="Times New Roman TUR" w:hAnsi="Times New Roman TUR" w:cs="Times New Roman TUR"/>
          <w:color w:val="000000"/>
        </w:rPr>
        <w:t>ashx</w:t>
      </w:r>
      <w:r w:rsidR="00C857BF">
        <w:rPr>
          <w:rFonts w:ascii="Times New Roman TUR" w:hAnsi="Times New Roman TUR" w:cs="Times New Roman TUR"/>
          <w:color w:val="000000"/>
        </w:rPr>
        <w:t xml:space="preserve">is </w:t>
      </w:r>
      <w:r>
        <w:rPr>
          <w:rFonts w:ascii="Times New Roman TUR" w:hAnsi="Times New Roman TUR" w:cs="Times New Roman TUR"/>
          <w:color w:val="000000"/>
        </w:rPr>
        <w:t>qiladigan</w:t>
      </w:r>
      <w:r w:rsidR="00C857BF">
        <w:rPr>
          <w:rFonts w:ascii="Times New Roman TUR" w:hAnsi="Times New Roman TUR" w:cs="Times New Roman TUR"/>
          <w:color w:val="000000"/>
        </w:rPr>
        <w:t xml:space="preserve"> bir t</w:t>
      </w:r>
      <w:r>
        <w:rPr>
          <w:rFonts w:ascii="Times New Roman TUR" w:hAnsi="Times New Roman TUR" w:cs="Times New Roman TUR"/>
          <w:color w:val="000000"/>
        </w:rPr>
        <w:t>ash</w:t>
      </w:r>
      <w:r w:rsidR="00C857BF">
        <w:rPr>
          <w:rFonts w:ascii="Times New Roman TUR" w:hAnsi="Times New Roman TUR" w:cs="Times New Roman TUR"/>
          <w:color w:val="000000"/>
        </w:rPr>
        <w:t>a</w:t>
      </w:r>
      <w:r>
        <w:rPr>
          <w:rFonts w:ascii="Times New Roman TUR" w:hAnsi="Times New Roman TUR" w:cs="Times New Roman TUR"/>
          <w:color w:val="000000"/>
        </w:rPr>
        <w:t>xx</w:t>
      </w:r>
      <w:r w:rsidR="00C857BF">
        <w:rPr>
          <w:rFonts w:ascii="Times New Roman TUR" w:hAnsi="Times New Roman TUR" w:cs="Times New Roman TUR"/>
          <w:color w:val="000000"/>
        </w:rPr>
        <w:t>us y</w:t>
      </w:r>
      <w:r w:rsidR="00317151">
        <w:rPr>
          <w:rFonts w:ascii="Times New Roman TUR" w:hAnsi="Times New Roman TUR" w:cs="Times New Roman TUR"/>
          <w:color w:val="000000"/>
        </w:rPr>
        <w:t>o‘</w:t>
      </w:r>
      <w:r>
        <w:rPr>
          <w:rFonts w:ascii="Times New Roman TUR" w:hAnsi="Times New Roman TUR" w:cs="Times New Roman TUR"/>
          <w:color w:val="000000"/>
        </w:rPr>
        <w:t>q e</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n, l</w:t>
      </w:r>
      <w:r>
        <w:rPr>
          <w:rFonts w:ascii="Times New Roman TUR" w:hAnsi="Times New Roman TUR" w:cs="Times New Roman TUR"/>
          <w:color w:val="000000"/>
        </w:rPr>
        <w:t>u</w:t>
      </w:r>
      <w:r w:rsidR="00C857BF">
        <w:rPr>
          <w:rFonts w:ascii="Times New Roman TUR" w:hAnsi="Times New Roman TUR" w:cs="Times New Roman TUR"/>
          <w:color w:val="000000"/>
        </w:rPr>
        <w:t>tf</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l</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b</w:t>
      </w:r>
      <w:r>
        <w:rPr>
          <w:rFonts w:ascii="Times New Roman TUR" w:hAnsi="Times New Roman TUR" w:cs="Times New Roman TUR"/>
          <w:color w:val="000000"/>
        </w:rPr>
        <w:t>u</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k bir ma</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lishidir</w:t>
      </w:r>
      <w:r w:rsidR="00C857BF">
        <w:rPr>
          <w:rFonts w:ascii="Times New Roman TUR" w:hAnsi="Times New Roman TUR" w:cs="Times New Roman TUR"/>
          <w:color w:val="000000"/>
        </w:rPr>
        <w:t xml:space="preserve">. </w:t>
      </w:r>
      <w:r>
        <w:rPr>
          <w:rFonts w:ascii="Times New Roman TUR" w:hAnsi="Times New Roman TUR" w:cs="Times New Roman TUR"/>
          <w:color w:val="000000"/>
        </w:rPr>
        <w:t>G</w:t>
      </w:r>
      <w:r w:rsidR="00317151">
        <w:rPr>
          <w:rFonts w:ascii="Times New Roman TUR" w:hAnsi="Times New Roman TUR" w:cs="Times New Roman TUR"/>
          <w:color w:val="000000"/>
        </w:rPr>
        <w:t>o‘</w:t>
      </w:r>
      <w:r>
        <w:rPr>
          <w:rFonts w:ascii="Times New Roman TUR" w:hAnsi="Times New Roman TUR" w:cs="Times New Roman TUR"/>
          <w:color w:val="000000"/>
        </w:rPr>
        <w:t>yo</w:t>
      </w:r>
      <w:r w:rsidR="00E16B39">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bir </w:t>
      </w:r>
      <w:r>
        <w:rPr>
          <w:rFonts w:ascii="Times New Roman TUR" w:hAnsi="Times New Roman TUR" w:cs="Times New Roman TUR"/>
          <w:color w:val="000000"/>
        </w:rPr>
        <w:t>askar</w:t>
      </w:r>
      <w:r w:rsidR="00C857BF">
        <w:rPr>
          <w:rFonts w:ascii="Times New Roman TUR" w:hAnsi="Times New Roman TUR" w:cs="Times New Roman TUR"/>
          <w:color w:val="000000"/>
        </w:rPr>
        <w:t xml:space="preserve"> </w:t>
      </w:r>
      <w:r>
        <w:rPr>
          <w:rFonts w:ascii="Times New Roman TUR" w:hAnsi="Times New Roman TUR" w:cs="Times New Roman TUR"/>
          <w:color w:val="000000"/>
        </w:rPr>
        <w:t>e</w:t>
      </w:r>
      <w:r w:rsidR="00C857BF">
        <w:rPr>
          <w:rFonts w:ascii="Times New Roman TUR" w:hAnsi="Times New Roman TUR" w:cs="Times New Roman TUR"/>
          <w:color w:val="000000"/>
        </w:rPr>
        <w:t>k</w:t>
      </w:r>
      <w:r>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Pr>
          <w:rFonts w:ascii="Times New Roman TUR" w:hAnsi="Times New Roman TUR" w:cs="Times New Roman TUR"/>
          <w:color w:val="000000"/>
        </w:rPr>
        <w:t>marshallik</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izm</w:t>
      </w:r>
      <w:r>
        <w:rPr>
          <w:rFonts w:ascii="Times New Roman TUR" w:hAnsi="Times New Roman TUR" w:cs="Times New Roman TUR"/>
          <w:color w:val="000000"/>
        </w:rPr>
        <w:t>a</w:t>
      </w:r>
      <w:r w:rsidR="00C857BF">
        <w:rPr>
          <w:rFonts w:ascii="Times New Roman TUR" w:hAnsi="Times New Roman TUR" w:cs="Times New Roman TUR"/>
          <w:color w:val="000000"/>
        </w:rPr>
        <w:t>tid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lishidir</w:t>
      </w:r>
      <w:r w:rsidR="00C857BF">
        <w:rPr>
          <w:rFonts w:ascii="Times New Roman TUR" w:hAnsi="Times New Roman TUR" w:cs="Times New Roman TUR"/>
          <w:color w:val="000000"/>
        </w:rPr>
        <w:t xml:space="preserve">. </w:t>
      </w:r>
      <w:r>
        <w:rPr>
          <w:rFonts w:ascii="Times New Roman TUR" w:hAnsi="Times New Roman TUR" w:cs="Times New Roman TUR"/>
          <w:color w:val="000000"/>
        </w:rPr>
        <w:t>Xullas</w:t>
      </w:r>
      <w:r w:rsidR="00C857BF">
        <w:rPr>
          <w:rFonts w:ascii="Times New Roman TUR" w:hAnsi="Times New Roman TUR" w:cs="Times New Roman TUR"/>
          <w:color w:val="000000"/>
        </w:rPr>
        <w:t xml:space="preserve"> </w:t>
      </w:r>
      <w:r>
        <w:rPr>
          <w:rFonts w:ascii="Times New Roman TUR" w:hAnsi="Times New Roman TUR" w:cs="Times New Roman TUR"/>
          <w:color w:val="000000"/>
        </w:rPr>
        <w:t>kichikligi</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ahamiyatsizlig</w:t>
      </w:r>
      <w:r w:rsidR="00C857BF">
        <w:rPr>
          <w:rFonts w:ascii="Times New Roman TUR" w:hAnsi="Times New Roman TUR" w:cs="Times New Roman TUR"/>
          <w:color w:val="000000"/>
        </w:rPr>
        <w:t xml:space="preserve">i </w:t>
      </w:r>
      <w:r>
        <w:rPr>
          <w:rFonts w:ascii="Times New Roman TUR" w:hAnsi="Times New Roman TUR" w:cs="Times New Roman TUR"/>
          <w:color w:val="000000"/>
        </w:rPr>
        <w:t>uchundir</w:t>
      </w:r>
      <w:r w:rsidR="00C857BF">
        <w:rPr>
          <w:rFonts w:ascii="Times New Roman TUR" w:hAnsi="Times New Roman TUR" w:cs="Times New Roman TUR"/>
          <w:color w:val="000000"/>
        </w:rPr>
        <w:t>ki, Hazr</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00C857BF">
        <w:rPr>
          <w:rFonts w:ascii="Times New Roman TUR" w:hAnsi="Times New Roman TUR" w:cs="Times New Roman TUR"/>
          <w:color w:val="000000"/>
        </w:rPr>
        <w:t xml:space="preserve">avs, </w:t>
      </w:r>
      <w:r>
        <w:rPr>
          <w:rFonts w:ascii="Times New Roman TUR" w:hAnsi="Times New Roman TUR" w:cs="Times New Roman TUR"/>
          <w:color w:val="000000"/>
        </w:rPr>
        <w:t>narigi</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vliy</w:t>
      </w:r>
      <w:r>
        <w:rPr>
          <w:rFonts w:ascii="Times New Roman TUR" w:hAnsi="Times New Roman TUR" w:cs="Times New Roman TUR"/>
          <w:color w:val="000000"/>
        </w:rPr>
        <w:t>og</w:t>
      </w:r>
      <w:r w:rsidR="00C857BF">
        <w:rPr>
          <w:rFonts w:ascii="Times New Roman TUR" w:hAnsi="Times New Roman TUR" w:cs="Times New Roman TUR"/>
          <w:color w:val="000000"/>
        </w:rPr>
        <w:t>a mu</w:t>
      </w:r>
      <w:r>
        <w:rPr>
          <w:rFonts w:ascii="Times New Roman TUR" w:hAnsi="Times New Roman TUR" w:cs="Times New Roman TUR"/>
          <w:color w:val="000000"/>
        </w:rPr>
        <w:t>xo</w:t>
      </w:r>
      <w:r w:rsidR="00C857BF">
        <w:rPr>
          <w:rFonts w:ascii="Times New Roman TUR" w:hAnsi="Times New Roman TUR" w:cs="Times New Roman TUR"/>
          <w:color w:val="000000"/>
        </w:rPr>
        <w:t xml:space="preserve">lif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lib</w:t>
      </w:r>
      <w:r w:rsidR="001D1FC9">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Pr>
          <w:rFonts w:ascii="Times New Roman TUR" w:hAnsi="Times New Roman TUR" w:cs="Times New Roman TUR"/>
          <w:color w:val="000000"/>
        </w:rPr>
        <w:t>o</w:t>
      </w:r>
      <w:r w:rsidR="00C857BF">
        <w:rPr>
          <w:rFonts w:ascii="Times New Roman TUR" w:hAnsi="Times New Roman TUR" w:cs="Times New Roman TUR"/>
          <w:color w:val="000000"/>
        </w:rPr>
        <w:t>l</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 xml:space="preserve">z </w:t>
      </w:r>
      <w:r>
        <w:rPr>
          <w:rFonts w:ascii="Times New Roman TUR" w:hAnsi="Times New Roman TUR" w:cs="Times New Roman TUR"/>
          <w:color w:val="000000"/>
        </w:rPr>
        <w:t>ishora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qo</w:t>
      </w:r>
      <w:r w:rsidR="00C857BF">
        <w:rPr>
          <w:rFonts w:ascii="Times New Roman TUR" w:hAnsi="Times New Roman TUR" w:cs="Times New Roman TUR"/>
          <w:color w:val="000000"/>
        </w:rPr>
        <w:t>lma</w:t>
      </w:r>
      <w:r>
        <w:rPr>
          <w:rFonts w:ascii="Times New Roman TUR" w:hAnsi="Times New Roman TUR" w:cs="Times New Roman TUR"/>
          <w:color w:val="000000"/>
        </w:rPr>
        <w:t>sdan</w:t>
      </w:r>
      <w:r w:rsidR="0044104D">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yaqqollik</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aja</w:t>
      </w:r>
      <w:r w:rsidR="00C857BF">
        <w:rPr>
          <w:rFonts w:ascii="Times New Roman TUR" w:hAnsi="Times New Roman TUR" w:cs="Times New Roman TUR"/>
          <w:color w:val="000000"/>
        </w:rPr>
        <w:t>sid</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barmo</w:t>
      </w:r>
      <w:r w:rsidR="00317151">
        <w:rPr>
          <w:rFonts w:ascii="Times New Roman TUR" w:hAnsi="Times New Roman TUR" w:cs="Times New Roman TUR"/>
          <w:color w:val="000000"/>
        </w:rPr>
        <w:t>g‘</w:t>
      </w:r>
      <w:r>
        <w:rPr>
          <w:rFonts w:ascii="Times New Roman TUR" w:hAnsi="Times New Roman TUR" w:cs="Times New Roman TUR"/>
          <w:color w:val="000000"/>
        </w:rPr>
        <w:t>ini</w:t>
      </w:r>
      <w:r w:rsidR="00C857BF">
        <w:rPr>
          <w:rFonts w:ascii="Times New Roman TUR" w:hAnsi="Times New Roman TUR" w:cs="Times New Roman TUR"/>
          <w:color w:val="000000"/>
        </w:rPr>
        <w:t xml:space="preserve"> </w:t>
      </w:r>
      <w:r>
        <w:rPr>
          <w:rFonts w:ascii="Times New Roman TUR" w:hAnsi="Times New Roman TUR" w:cs="Times New Roman TUR"/>
          <w:color w:val="000000"/>
        </w:rPr>
        <w:t>uning</w:t>
      </w:r>
      <w:r w:rsidR="00C857BF">
        <w:rPr>
          <w:rFonts w:ascii="Times New Roman TUR" w:hAnsi="Times New Roman TUR" w:cs="Times New Roman TUR"/>
          <w:color w:val="000000"/>
        </w:rPr>
        <w:t xml:space="preserve"> b</w:t>
      </w:r>
      <w:r>
        <w:rPr>
          <w:rFonts w:ascii="Times New Roman TUR" w:hAnsi="Times New Roman TUR" w:cs="Times New Roman TUR"/>
          <w:color w:val="000000"/>
        </w:rPr>
        <w:t>oshig</w:t>
      </w:r>
      <w:r w:rsidR="00C857BF">
        <w:rPr>
          <w:rFonts w:ascii="Times New Roman TUR" w:hAnsi="Times New Roman TUR" w:cs="Times New Roman TUR"/>
          <w:color w:val="000000"/>
        </w:rPr>
        <w:t>a b</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adi</w:t>
      </w:r>
      <w:r w:rsidR="00C857BF">
        <w:rPr>
          <w:rFonts w:ascii="Times New Roman TUR" w:hAnsi="Times New Roman TUR" w:cs="Times New Roman TUR"/>
          <w:color w:val="000000"/>
        </w:rPr>
        <w:t>.</w:t>
      </w:r>
    </w:p>
    <w:p w14:paraId="2D6BD039" w14:textId="77777777" w:rsidR="002048E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w:t>
      </w:r>
      <w:r w:rsidR="004B4DDE">
        <w:rPr>
          <w:rFonts w:ascii="Times New Roman TUR" w:hAnsi="Times New Roman TUR" w:cs="Times New Roman TUR"/>
          <w:color w:val="000000"/>
        </w:rPr>
        <w:t>a</w:t>
      </w:r>
      <w:r>
        <w:rPr>
          <w:rFonts w:ascii="Times New Roman TUR" w:hAnsi="Times New Roman TUR" w:cs="Times New Roman TUR"/>
          <w:color w:val="000000"/>
        </w:rPr>
        <w:t>rg</w:t>
      </w:r>
      <w:r w:rsidR="004B4DDE">
        <w:rPr>
          <w:rFonts w:ascii="Times New Roman TUR" w:hAnsi="Times New Roman TUR" w:cs="Times New Roman TUR"/>
          <w:color w:val="000000"/>
        </w:rPr>
        <w:t>u</w:t>
      </w:r>
      <w:r>
        <w:rPr>
          <w:rFonts w:ascii="Times New Roman TUR" w:hAnsi="Times New Roman TUR" w:cs="Times New Roman TUR"/>
          <w:color w:val="000000"/>
        </w:rPr>
        <w:t>z</w:t>
      </w:r>
      <w:r w:rsidR="004B4DDE">
        <w:rPr>
          <w:rFonts w:ascii="Times New Roman TUR" w:hAnsi="Times New Roman TUR" w:cs="Times New Roman TUR"/>
          <w:color w:val="000000"/>
        </w:rPr>
        <w:t>ash</w:t>
      </w:r>
      <w:r>
        <w:rPr>
          <w:rFonts w:ascii="Times New Roman TUR" w:hAnsi="Times New Roman TUR" w:cs="Times New Roman TUR"/>
          <w:color w:val="000000"/>
        </w:rPr>
        <w:t>ti hay</w:t>
      </w:r>
      <w:r w:rsidR="004B4DDE">
        <w:rPr>
          <w:rFonts w:ascii="Times New Roman TUR" w:hAnsi="Times New Roman TUR" w:cs="Times New Roman TUR"/>
          <w:color w:val="000000"/>
        </w:rPr>
        <w:t>o</w:t>
      </w:r>
      <w:r>
        <w:rPr>
          <w:rFonts w:ascii="Times New Roman TUR" w:hAnsi="Times New Roman TUR" w:cs="Times New Roman TUR"/>
          <w:color w:val="000000"/>
        </w:rPr>
        <w:t>t</w:t>
      </w:r>
      <w:r w:rsidR="004B4DDE">
        <w:rPr>
          <w:rFonts w:ascii="Times New Roman TUR" w:hAnsi="Times New Roman TUR" w:cs="Times New Roman TUR"/>
          <w:color w:val="000000"/>
        </w:rPr>
        <w:t>i</w:t>
      </w:r>
      <w:r>
        <w:rPr>
          <w:rFonts w:ascii="Times New Roman TUR" w:hAnsi="Times New Roman TUR" w:cs="Times New Roman TUR"/>
          <w:color w:val="000000"/>
        </w:rPr>
        <w:t xml:space="preserve">mda </w:t>
      </w:r>
      <w:r w:rsidR="00317151">
        <w:rPr>
          <w:rFonts w:ascii="Times New Roman TUR" w:hAnsi="Times New Roman TUR" w:cs="Times New Roman TUR"/>
          <w:color w:val="000000"/>
        </w:rPr>
        <w:t>o‘</w:t>
      </w:r>
      <w:r w:rsidR="004B4DDE">
        <w:rPr>
          <w:rFonts w:ascii="Times New Roman TUR" w:hAnsi="Times New Roman TUR" w:cs="Times New Roman TUR"/>
          <w:color w:val="000000"/>
        </w:rPr>
        <w:t>tgan</w:t>
      </w:r>
      <w:r>
        <w:rPr>
          <w:rFonts w:ascii="Times New Roman TUR" w:hAnsi="Times New Roman TUR" w:cs="Times New Roman TUR"/>
          <w:color w:val="000000"/>
        </w:rPr>
        <w:t xml:space="preserve"> v</w:t>
      </w:r>
      <w:r w:rsidR="004B4DDE">
        <w:rPr>
          <w:rFonts w:ascii="Times New Roman TUR" w:hAnsi="Times New Roman TUR" w:cs="Times New Roman TUR"/>
          <w:color w:val="000000"/>
        </w:rPr>
        <w:t>a</w:t>
      </w:r>
      <w:r>
        <w:rPr>
          <w:rFonts w:ascii="Times New Roman TUR" w:hAnsi="Times New Roman TUR" w:cs="Times New Roman TUR"/>
          <w:color w:val="000000"/>
        </w:rPr>
        <w:t xml:space="preserve"> </w:t>
      </w:r>
      <w:r w:rsidR="004B4DDE">
        <w:rPr>
          <w:rFonts w:ascii="Times New Roman TUR" w:hAnsi="Times New Roman TUR" w:cs="Times New Roman TUR"/>
          <w:color w:val="000000"/>
        </w:rPr>
        <w:t>k</w:t>
      </w:r>
      <w:r w:rsidR="00317151">
        <w:rPr>
          <w:rFonts w:ascii="Times New Roman TUR" w:hAnsi="Times New Roman TUR" w:cs="Times New Roman TUR"/>
          <w:color w:val="000000"/>
        </w:rPr>
        <w:t>o‘</w:t>
      </w:r>
      <w:r w:rsidR="004B4DDE">
        <w:rPr>
          <w:rFonts w:ascii="Times New Roman TUR" w:hAnsi="Times New Roman TUR" w:cs="Times New Roman TUR"/>
          <w:color w:val="000000"/>
        </w:rPr>
        <w:t>pchiligini</w:t>
      </w:r>
      <w:r>
        <w:rPr>
          <w:rFonts w:ascii="Times New Roman TUR" w:hAnsi="Times New Roman TUR" w:cs="Times New Roman TUR"/>
          <w:color w:val="000000"/>
        </w:rPr>
        <w:t xml:space="preserve"> </w:t>
      </w:r>
      <w:r w:rsidR="004B4DDE">
        <w:rPr>
          <w:rFonts w:ascii="Times New Roman TUR" w:hAnsi="Times New Roman TUR" w:cs="Times New Roman TUR"/>
          <w:color w:val="000000"/>
        </w:rPr>
        <w:t>yashirganim</w:t>
      </w:r>
      <w:r>
        <w:rPr>
          <w:rFonts w:ascii="Times New Roman TUR" w:hAnsi="Times New Roman TUR" w:cs="Times New Roman TUR"/>
          <w:color w:val="000000"/>
        </w:rPr>
        <w:t xml:space="preserve"> </w:t>
      </w:r>
      <w:r w:rsidR="004B4DDE">
        <w:rPr>
          <w:rFonts w:ascii="Times New Roman TUR" w:hAnsi="Times New Roman TUR" w:cs="Times New Roman TUR"/>
          <w:color w:val="000000"/>
        </w:rPr>
        <w:t>k</w:t>
      </w:r>
      <w:r w:rsidR="00317151">
        <w:rPr>
          <w:rFonts w:ascii="Times New Roman TUR" w:hAnsi="Times New Roman TUR" w:cs="Times New Roman TUR"/>
          <w:color w:val="000000"/>
        </w:rPr>
        <w:t>o‘</w:t>
      </w:r>
      <w:r w:rsidR="004B4DDE">
        <w:rPr>
          <w:rFonts w:ascii="Times New Roman TUR" w:hAnsi="Times New Roman TUR" w:cs="Times New Roman TUR"/>
          <w:color w:val="000000"/>
        </w:rPr>
        <w:t>p</w:t>
      </w:r>
      <w:r>
        <w:rPr>
          <w:rFonts w:ascii="Times New Roman TUR" w:hAnsi="Times New Roman TUR" w:cs="Times New Roman TUR"/>
          <w:color w:val="000000"/>
        </w:rPr>
        <w:t xml:space="preserve"> </w:t>
      </w:r>
      <w:r w:rsidR="004B4DDE">
        <w:rPr>
          <w:rFonts w:ascii="Times New Roman TUR" w:hAnsi="Times New Roman TUR" w:cs="Times New Roman TUR"/>
          <w:color w:val="000000"/>
        </w:rPr>
        <w:t>hayratomuz</w:t>
      </w:r>
      <w:r>
        <w:rPr>
          <w:rFonts w:ascii="Times New Roman TUR" w:hAnsi="Times New Roman TUR" w:cs="Times New Roman TUR"/>
          <w:color w:val="000000"/>
        </w:rPr>
        <w:t xml:space="preserve"> </w:t>
      </w:r>
      <w:r w:rsidR="004B4DDE">
        <w:rPr>
          <w:rFonts w:ascii="Times New Roman TUR" w:hAnsi="Times New Roman TUR" w:cs="Times New Roman TUR"/>
          <w:color w:val="000000"/>
        </w:rPr>
        <w:t>voqea</w:t>
      </w:r>
      <w:r>
        <w:rPr>
          <w:rFonts w:ascii="Times New Roman TUR" w:hAnsi="Times New Roman TUR" w:cs="Times New Roman TUR"/>
          <w:color w:val="000000"/>
        </w:rPr>
        <w:t xml:space="preserve">lar </w:t>
      </w:r>
      <w:r w:rsidR="001D1FC9">
        <w:rPr>
          <w:rFonts w:ascii="Times New Roman TUR" w:hAnsi="Times New Roman TUR" w:cs="Times New Roman TUR"/>
          <w:color w:val="000000"/>
        </w:rPr>
        <w:t>b</w:t>
      </w:r>
      <w:r w:rsidR="004B4DDE">
        <w:rPr>
          <w:rFonts w:ascii="Times New Roman TUR" w:hAnsi="Times New Roman TUR" w:cs="Times New Roman TUR"/>
          <w:color w:val="000000"/>
        </w:rPr>
        <w:t>o</w:t>
      </w:r>
      <w:r>
        <w:rPr>
          <w:rFonts w:ascii="Times New Roman TUR" w:hAnsi="Times New Roman TUR" w:cs="Times New Roman TUR"/>
          <w:color w:val="000000"/>
        </w:rPr>
        <w:t>r</w:t>
      </w:r>
      <w:r w:rsidR="004B4DDE">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B4DDE">
        <w:rPr>
          <w:rFonts w:ascii="Times New Roman TUR" w:hAnsi="Times New Roman TUR" w:cs="Times New Roman TUR"/>
          <w:color w:val="000000"/>
        </w:rPr>
        <w:t>z</w:t>
      </w:r>
      <w:r>
        <w:rPr>
          <w:rFonts w:ascii="Times New Roman TUR" w:hAnsi="Times New Roman TUR" w:cs="Times New Roman TUR"/>
          <w:color w:val="000000"/>
        </w:rPr>
        <w:t>i</w:t>
      </w:r>
      <w:r w:rsidR="004B4DDE">
        <w:rPr>
          <w:rFonts w:ascii="Times New Roman TUR" w:hAnsi="Times New Roman TUR" w:cs="Times New Roman TUR"/>
          <w:color w:val="000000"/>
        </w:rPr>
        <w:t>mni</w:t>
      </w:r>
      <w:r>
        <w:rPr>
          <w:rFonts w:ascii="Times New Roman TUR" w:hAnsi="Times New Roman TUR" w:cs="Times New Roman TUR"/>
          <w:color w:val="000000"/>
        </w:rPr>
        <w:t xml:space="preserve"> h</w:t>
      </w:r>
      <w:r w:rsidR="004B4DDE">
        <w:rPr>
          <w:rFonts w:ascii="Times New Roman TUR" w:hAnsi="Times New Roman TUR" w:cs="Times New Roman TUR"/>
          <w:color w:val="000000"/>
        </w:rPr>
        <w:t>ech</w:t>
      </w:r>
      <w:r>
        <w:rPr>
          <w:rFonts w:ascii="Times New Roman TUR" w:hAnsi="Times New Roman TUR" w:cs="Times New Roman TUR"/>
          <w:color w:val="000000"/>
        </w:rPr>
        <w:t xml:space="preserve"> bir </w:t>
      </w:r>
      <w:r w:rsidR="004B4DDE">
        <w:rPr>
          <w:rFonts w:ascii="Times New Roman TUR" w:hAnsi="Times New Roman TUR" w:cs="Times New Roman TUR"/>
          <w:color w:val="000000"/>
        </w:rPr>
        <w:t>jihat bilan</w:t>
      </w:r>
      <w:r>
        <w:rPr>
          <w:rFonts w:ascii="Times New Roman TUR" w:hAnsi="Times New Roman TUR" w:cs="Times New Roman TUR"/>
          <w:color w:val="000000"/>
        </w:rPr>
        <w:t xml:space="preserve"> k</w:t>
      </w:r>
      <w:r w:rsidR="004B4DDE">
        <w:rPr>
          <w:rFonts w:ascii="Times New Roman TUR" w:hAnsi="Times New Roman TUR" w:cs="Times New Roman TUR"/>
          <w:color w:val="000000"/>
        </w:rPr>
        <w:t>a</w:t>
      </w:r>
      <w:r>
        <w:rPr>
          <w:rFonts w:ascii="Times New Roman TUR" w:hAnsi="Times New Roman TUR" w:cs="Times New Roman TUR"/>
          <w:color w:val="000000"/>
        </w:rPr>
        <w:t>r</w:t>
      </w:r>
      <w:r w:rsidR="004B4DDE">
        <w:rPr>
          <w:rFonts w:ascii="Times New Roman TUR" w:hAnsi="Times New Roman TUR" w:cs="Times New Roman TUR"/>
          <w:color w:val="000000"/>
        </w:rPr>
        <w:t>o</w:t>
      </w:r>
      <w:r>
        <w:rPr>
          <w:rFonts w:ascii="Times New Roman TUR" w:hAnsi="Times New Roman TUR" w:cs="Times New Roman TUR"/>
          <w:color w:val="000000"/>
        </w:rPr>
        <w:t>m</w:t>
      </w:r>
      <w:r w:rsidR="004B4DDE">
        <w:rPr>
          <w:rFonts w:ascii="Times New Roman TUR" w:hAnsi="Times New Roman TUR" w:cs="Times New Roman TUR"/>
          <w:color w:val="000000"/>
        </w:rPr>
        <w:t>a</w:t>
      </w:r>
      <w:r>
        <w:rPr>
          <w:rFonts w:ascii="Times New Roman TUR" w:hAnsi="Times New Roman TUR" w:cs="Times New Roman TUR"/>
          <w:color w:val="000000"/>
        </w:rPr>
        <w:t>t</w:t>
      </w:r>
      <w:r w:rsidR="004B4DDE">
        <w:rPr>
          <w:rFonts w:ascii="Times New Roman TUR" w:hAnsi="Times New Roman TUR" w:cs="Times New Roman TUR"/>
          <w:color w:val="000000"/>
        </w:rPr>
        <w:t>ga</w:t>
      </w:r>
      <w:r>
        <w:rPr>
          <w:rFonts w:ascii="Times New Roman TUR" w:hAnsi="Times New Roman TUR" w:cs="Times New Roman TUR"/>
          <w:color w:val="000000"/>
        </w:rPr>
        <w:t xml:space="preserve"> l</w:t>
      </w:r>
      <w:r w:rsidR="004B4DDE">
        <w:rPr>
          <w:rFonts w:ascii="Times New Roman TUR" w:hAnsi="Times New Roman TUR" w:cs="Times New Roman TUR"/>
          <w:color w:val="000000"/>
        </w:rPr>
        <w:t>o</w:t>
      </w:r>
      <w:r>
        <w:rPr>
          <w:rFonts w:ascii="Times New Roman TUR" w:hAnsi="Times New Roman TUR" w:cs="Times New Roman TUR"/>
          <w:color w:val="000000"/>
        </w:rPr>
        <w:t>y</w:t>
      </w:r>
      <w:r w:rsidR="004B4DDE">
        <w:rPr>
          <w:rFonts w:ascii="Times New Roman TUR" w:hAnsi="Times New Roman TUR" w:cs="Times New Roman TUR"/>
          <w:color w:val="000000"/>
        </w:rPr>
        <w:t>iq</w:t>
      </w:r>
      <w:r>
        <w:rPr>
          <w:rFonts w:ascii="Times New Roman TUR" w:hAnsi="Times New Roman TUR" w:cs="Times New Roman TUR"/>
          <w:color w:val="000000"/>
        </w:rPr>
        <w:t xml:space="preserve"> </w:t>
      </w:r>
      <w:r w:rsidR="004B4DDE">
        <w:rPr>
          <w:rFonts w:ascii="Times New Roman TUR" w:hAnsi="Times New Roman TUR" w:cs="Times New Roman TUR"/>
          <w:color w:val="000000"/>
        </w:rPr>
        <w:t>k</w:t>
      </w:r>
      <w:r w:rsidR="00317151">
        <w:rPr>
          <w:rFonts w:ascii="Times New Roman TUR" w:hAnsi="Times New Roman TUR" w:cs="Times New Roman TUR"/>
          <w:color w:val="000000"/>
        </w:rPr>
        <w:t>o‘</w:t>
      </w:r>
      <w:r w:rsidR="004B4DDE">
        <w:rPr>
          <w:rFonts w:ascii="Times New Roman TUR" w:hAnsi="Times New Roman TUR" w:cs="Times New Roman TUR"/>
          <w:color w:val="000000"/>
        </w:rPr>
        <w:t>rmaganim</w:t>
      </w:r>
      <w:r>
        <w:rPr>
          <w:rFonts w:ascii="Times New Roman TUR" w:hAnsi="Times New Roman TUR" w:cs="Times New Roman TUR"/>
          <w:color w:val="000000"/>
        </w:rPr>
        <w:t xml:space="preserve"> </w:t>
      </w:r>
      <w:r w:rsidR="004B4DDE">
        <w:rPr>
          <w:rFonts w:ascii="Times New Roman TUR" w:hAnsi="Times New Roman TUR" w:cs="Times New Roman TUR"/>
          <w:color w:val="000000"/>
        </w:rPr>
        <w:t>uchu</w:t>
      </w:r>
      <w:r>
        <w:rPr>
          <w:rFonts w:ascii="Times New Roman TUR" w:hAnsi="Times New Roman TUR" w:cs="Times New Roman TUR"/>
          <w:color w:val="000000"/>
        </w:rPr>
        <w:t>n</w:t>
      </w:r>
      <w:r w:rsidR="001D1FC9">
        <w:rPr>
          <w:rFonts w:ascii="Times New Roman TUR" w:hAnsi="Times New Roman TUR" w:cs="Times New Roman TUR"/>
          <w:color w:val="000000"/>
        </w:rPr>
        <w:t>,</w:t>
      </w:r>
      <w:r>
        <w:rPr>
          <w:rFonts w:ascii="Times New Roman TUR" w:hAnsi="Times New Roman TUR" w:cs="Times New Roman TUR"/>
          <w:color w:val="000000"/>
        </w:rPr>
        <w:t xml:space="preserve"> </w:t>
      </w:r>
      <w:r w:rsidR="004B4DDE">
        <w:rPr>
          <w:rFonts w:ascii="Times New Roman TUR" w:hAnsi="Times New Roman TUR" w:cs="Times New Roman TUR"/>
          <w:color w:val="000000"/>
        </w:rPr>
        <w:t>ularni</w:t>
      </w:r>
      <w:r>
        <w:rPr>
          <w:rFonts w:ascii="Times New Roman TUR" w:hAnsi="Times New Roman TUR" w:cs="Times New Roman TUR"/>
          <w:color w:val="000000"/>
        </w:rPr>
        <w:t xml:space="preserve"> b</w:t>
      </w:r>
      <w:r w:rsidR="004B4DD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zan t</w:t>
      </w:r>
      <w:r w:rsidR="004B4DDE">
        <w:rPr>
          <w:rFonts w:ascii="Times New Roman TUR" w:hAnsi="Times New Roman TUR" w:cs="Times New Roman TUR"/>
          <w:color w:val="000000"/>
        </w:rPr>
        <w:t>asodifga</w:t>
      </w:r>
      <w:r>
        <w:rPr>
          <w:rFonts w:ascii="Times New Roman TUR" w:hAnsi="Times New Roman TUR" w:cs="Times New Roman TUR"/>
          <w:color w:val="000000"/>
        </w:rPr>
        <w:t>, b</w:t>
      </w:r>
      <w:r w:rsidR="004B4DD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zan </w:t>
      </w:r>
      <w:r w:rsidR="004B4DDE">
        <w:rPr>
          <w:rFonts w:ascii="Times New Roman TUR" w:hAnsi="Times New Roman TUR" w:cs="Times New Roman TUR"/>
          <w:color w:val="000000"/>
        </w:rPr>
        <w:t>esa</w:t>
      </w:r>
      <w:r>
        <w:rPr>
          <w:rFonts w:ascii="Times New Roman TUR" w:hAnsi="Times New Roman TUR" w:cs="Times New Roman TUR"/>
          <w:color w:val="000000"/>
        </w:rPr>
        <w:t xml:space="preserve"> b</w:t>
      </w:r>
      <w:r w:rsidR="004B4DDE">
        <w:rPr>
          <w:rFonts w:ascii="Times New Roman TUR" w:hAnsi="Times New Roman TUR" w:cs="Times New Roman TUR"/>
          <w:color w:val="000000"/>
        </w:rPr>
        <w:t>oshq</w:t>
      </w:r>
      <w:r>
        <w:rPr>
          <w:rFonts w:ascii="Times New Roman TUR" w:hAnsi="Times New Roman TUR" w:cs="Times New Roman TUR"/>
          <w:color w:val="000000"/>
        </w:rPr>
        <w:t xml:space="preserve">a </w:t>
      </w:r>
      <w:r w:rsidR="004B4DDE">
        <w:rPr>
          <w:rFonts w:ascii="Times New Roman TUR" w:hAnsi="Times New Roman TUR" w:cs="Times New Roman TUR"/>
          <w:color w:val="000000"/>
        </w:rPr>
        <w:t>sabablarg</w:t>
      </w:r>
      <w:r>
        <w:rPr>
          <w:rFonts w:ascii="Times New Roman TUR" w:hAnsi="Times New Roman TUR" w:cs="Times New Roman TUR"/>
          <w:color w:val="000000"/>
        </w:rPr>
        <w:t xml:space="preserve">a </w:t>
      </w:r>
      <w:r w:rsidR="001D1FC9">
        <w:rPr>
          <w:rFonts w:ascii="Times New Roman TUR" w:hAnsi="Times New Roman TUR" w:cs="Times New Roman TUR"/>
          <w:color w:val="000000"/>
        </w:rPr>
        <w:t>isnod</w:t>
      </w:r>
      <w:r w:rsidR="004B4DDE">
        <w:rPr>
          <w:rFonts w:ascii="Times New Roman TUR" w:hAnsi="Times New Roman TUR" w:cs="Times New Roman TUR"/>
          <w:color w:val="000000"/>
        </w:rPr>
        <w:t xml:space="preserve"> e</w:t>
      </w:r>
      <w:r w:rsidR="001D1FC9">
        <w:rPr>
          <w:rFonts w:ascii="Times New Roman TUR" w:hAnsi="Times New Roman TUR" w:cs="Times New Roman TUR"/>
          <w:color w:val="000000"/>
        </w:rPr>
        <w:t>tar</w:t>
      </w:r>
      <w:r w:rsidR="004B4DDE">
        <w:rPr>
          <w:rFonts w:ascii="Times New Roman TUR" w:hAnsi="Times New Roman TUR" w:cs="Times New Roman TUR"/>
          <w:color w:val="000000"/>
        </w:rPr>
        <w:t>dim</w:t>
      </w:r>
      <w:r>
        <w:rPr>
          <w:rFonts w:ascii="Times New Roman TUR" w:hAnsi="Times New Roman TUR" w:cs="Times New Roman TUR"/>
          <w:color w:val="000000"/>
        </w:rPr>
        <w:t xml:space="preserve">. </w:t>
      </w:r>
      <w:r w:rsidR="004B4DDE">
        <w:rPr>
          <w:rFonts w:ascii="Times New Roman TUR" w:hAnsi="Times New Roman TUR" w:cs="Times New Roman TUR"/>
          <w:color w:val="000000"/>
        </w:rPr>
        <w:t>Hozir</w:t>
      </w:r>
      <w:r>
        <w:rPr>
          <w:rFonts w:ascii="Times New Roman TUR" w:hAnsi="Times New Roman TUR" w:cs="Times New Roman TUR"/>
          <w:color w:val="000000"/>
        </w:rPr>
        <w:t xml:space="preserve"> </w:t>
      </w:r>
      <w:r w:rsidR="004B4DDE">
        <w:rPr>
          <w:rFonts w:ascii="Times New Roman TUR" w:hAnsi="Times New Roman TUR" w:cs="Times New Roman TUR"/>
          <w:color w:val="000000"/>
        </w:rPr>
        <w:t>q</w:t>
      </w:r>
      <w:r>
        <w:rPr>
          <w:rFonts w:ascii="Times New Roman TUR" w:hAnsi="Times New Roman TUR" w:cs="Times New Roman TUR"/>
          <w:color w:val="000000"/>
        </w:rPr>
        <w:t>an</w:t>
      </w:r>
      <w:r w:rsidR="004B4DDE">
        <w:rPr>
          <w:rFonts w:ascii="Times New Roman TUR" w:hAnsi="Times New Roman TUR" w:cs="Times New Roman TUR"/>
          <w:color w:val="000000"/>
        </w:rPr>
        <w:t>o</w:t>
      </w:r>
      <w:r>
        <w:rPr>
          <w:rFonts w:ascii="Times New Roman TUR" w:hAnsi="Times New Roman TUR" w:cs="Times New Roman TUR"/>
          <w:color w:val="000000"/>
        </w:rPr>
        <w:t>at</w:t>
      </w:r>
      <w:r w:rsidR="004B4DDE">
        <w:rPr>
          <w:rFonts w:ascii="Times New Roman TUR" w:hAnsi="Times New Roman TUR" w:cs="Times New Roman TUR"/>
          <w:color w:val="000000"/>
        </w:rPr>
        <w:t>i</w:t>
      </w:r>
      <w:r>
        <w:rPr>
          <w:rFonts w:ascii="Times New Roman TUR" w:hAnsi="Times New Roman TUR" w:cs="Times New Roman TUR"/>
          <w:color w:val="000000"/>
        </w:rPr>
        <w:t xml:space="preserve">m </w:t>
      </w:r>
      <w:r w:rsidR="004B4DDE">
        <w:rPr>
          <w:rFonts w:ascii="Times New Roman TUR" w:hAnsi="Times New Roman TUR" w:cs="Times New Roman TUR"/>
          <w:color w:val="000000"/>
        </w:rPr>
        <w:t>kelyapti</w:t>
      </w:r>
      <w:r>
        <w:rPr>
          <w:rFonts w:ascii="Times New Roman TUR" w:hAnsi="Times New Roman TUR" w:cs="Times New Roman TUR"/>
          <w:color w:val="000000"/>
        </w:rPr>
        <w:t xml:space="preserve">ki, </w:t>
      </w:r>
      <w:r w:rsidR="00317151">
        <w:rPr>
          <w:rFonts w:ascii="Times New Roman TUR" w:hAnsi="Times New Roman TUR" w:cs="Times New Roman TUR"/>
          <w:color w:val="000000"/>
        </w:rPr>
        <w:t>o‘</w:t>
      </w:r>
      <w:r w:rsidR="004B4DDE">
        <w:rPr>
          <w:rFonts w:ascii="Times New Roman TUR" w:hAnsi="Times New Roman TUR" w:cs="Times New Roman TUR"/>
          <w:color w:val="000000"/>
        </w:rPr>
        <w:t>sha</w:t>
      </w:r>
      <w:r>
        <w:rPr>
          <w:rFonts w:ascii="Times New Roman TUR" w:hAnsi="Times New Roman TUR" w:cs="Times New Roman TUR"/>
          <w:color w:val="000000"/>
        </w:rPr>
        <w:t xml:space="preserve"> h</w:t>
      </w:r>
      <w:r w:rsidR="004B4DDE">
        <w:rPr>
          <w:rFonts w:ascii="Times New Roman TUR" w:hAnsi="Times New Roman TUR" w:cs="Times New Roman TUR"/>
          <w:color w:val="000000"/>
        </w:rPr>
        <w:t>o</w:t>
      </w:r>
      <w:r>
        <w:rPr>
          <w:rFonts w:ascii="Times New Roman TUR" w:hAnsi="Times New Roman TUR" w:cs="Times New Roman TUR"/>
          <w:color w:val="000000"/>
        </w:rPr>
        <w:t>ri</w:t>
      </w:r>
      <w:r w:rsidR="004B4DDE">
        <w:rPr>
          <w:rFonts w:ascii="Times New Roman TUR" w:hAnsi="Times New Roman TUR" w:cs="Times New Roman TUR"/>
          <w:color w:val="000000"/>
        </w:rPr>
        <w:t>qo</w:t>
      </w:r>
      <w:r>
        <w:rPr>
          <w:rFonts w:ascii="Times New Roman TUR" w:hAnsi="Times New Roman TUR" w:cs="Times New Roman TUR"/>
          <w:color w:val="000000"/>
        </w:rPr>
        <w:t xml:space="preserve">lar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4B4DDE">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4B4DDE">
        <w:rPr>
          <w:rFonts w:ascii="Times New Roman TUR" w:hAnsi="Times New Roman TUR" w:cs="Times New Roman TUR"/>
          <w:color w:val="000000"/>
        </w:rPr>
        <w:t>ni</w:t>
      </w:r>
      <w:r>
        <w:rPr>
          <w:rFonts w:ascii="Times New Roman TUR" w:hAnsi="Times New Roman TUR" w:cs="Times New Roman TUR"/>
          <w:color w:val="000000"/>
        </w:rPr>
        <w:t>n</w:t>
      </w:r>
      <w:r w:rsidR="004B4DDE">
        <w:rPr>
          <w:rFonts w:ascii="Times New Roman TUR" w:hAnsi="Times New Roman TUR" w:cs="Times New Roman TUR"/>
          <w:color w:val="000000"/>
        </w:rPr>
        <w:t>g</w:t>
      </w:r>
      <w:r>
        <w:rPr>
          <w:rFonts w:ascii="Times New Roman TUR" w:hAnsi="Times New Roman TUR" w:cs="Times New Roman TUR"/>
          <w:color w:val="000000"/>
        </w:rPr>
        <w:t xml:space="preserve"> bir silsil</w:t>
      </w:r>
      <w:r w:rsidR="004B4DDE">
        <w:rPr>
          <w:rFonts w:ascii="Times New Roman TUR" w:hAnsi="Times New Roman TUR" w:cs="Times New Roman TUR"/>
          <w:color w:val="000000"/>
        </w:rPr>
        <w:t>a</w:t>
      </w:r>
      <w:r>
        <w:rPr>
          <w:rFonts w:ascii="Times New Roman TUR" w:hAnsi="Times New Roman TUR" w:cs="Times New Roman TUR"/>
          <w:color w:val="000000"/>
        </w:rPr>
        <w:t>-i k</w:t>
      </w:r>
      <w:r w:rsidR="004B4DDE">
        <w:rPr>
          <w:rFonts w:ascii="Times New Roman TUR" w:hAnsi="Times New Roman TUR" w:cs="Times New Roman TUR"/>
          <w:color w:val="000000"/>
        </w:rPr>
        <w:t>a</w:t>
      </w:r>
      <w:r>
        <w:rPr>
          <w:rFonts w:ascii="Times New Roman TUR" w:hAnsi="Times New Roman TUR" w:cs="Times New Roman TUR"/>
          <w:color w:val="000000"/>
        </w:rPr>
        <w:t>r</w:t>
      </w:r>
      <w:r w:rsidR="004B4DDE">
        <w:rPr>
          <w:rFonts w:ascii="Times New Roman TUR" w:hAnsi="Times New Roman TUR" w:cs="Times New Roman TUR"/>
          <w:color w:val="000000"/>
        </w:rPr>
        <w:t>o</w:t>
      </w:r>
      <w:r>
        <w:rPr>
          <w:rFonts w:ascii="Times New Roman TUR" w:hAnsi="Times New Roman TUR" w:cs="Times New Roman TUR"/>
          <w:color w:val="000000"/>
        </w:rPr>
        <w:t>m</w:t>
      </w:r>
      <w:r w:rsidR="004B4DDE">
        <w:rPr>
          <w:rFonts w:ascii="Times New Roman TUR" w:hAnsi="Times New Roman TUR" w:cs="Times New Roman TUR"/>
          <w:color w:val="000000"/>
        </w:rPr>
        <w:t>a</w:t>
      </w:r>
      <w:r>
        <w:rPr>
          <w:rFonts w:ascii="Times New Roman TUR" w:hAnsi="Times New Roman TUR" w:cs="Times New Roman TUR"/>
          <w:color w:val="000000"/>
        </w:rPr>
        <w:t>tini t</w:t>
      </w:r>
      <w:r w:rsidR="004B4DDE">
        <w:rPr>
          <w:rFonts w:ascii="Times New Roman TUR" w:hAnsi="Times New Roman TUR" w:cs="Times New Roman TUR"/>
          <w:color w:val="000000"/>
        </w:rPr>
        <w:t>ash</w:t>
      </w:r>
      <w:r>
        <w:rPr>
          <w:rFonts w:ascii="Times New Roman TUR" w:hAnsi="Times New Roman TUR" w:cs="Times New Roman TUR"/>
          <w:color w:val="000000"/>
        </w:rPr>
        <w:t xml:space="preserve">kil </w:t>
      </w:r>
      <w:r w:rsidR="004B4DDE">
        <w:rPr>
          <w:rFonts w:ascii="Times New Roman TUR" w:hAnsi="Times New Roman TUR" w:cs="Times New Roman TUR"/>
          <w:color w:val="000000"/>
        </w:rPr>
        <w:t>qiladila</w:t>
      </w:r>
      <w:r>
        <w:rPr>
          <w:rFonts w:ascii="Times New Roman TUR" w:hAnsi="Times New Roman TUR" w:cs="Times New Roman TUR"/>
          <w:color w:val="000000"/>
        </w:rPr>
        <w:t>r. Dem</w:t>
      </w:r>
      <w:r w:rsidR="004B4DDE">
        <w:rPr>
          <w:rFonts w:ascii="Times New Roman TUR" w:hAnsi="Times New Roman TUR" w:cs="Times New Roman TUR"/>
          <w:color w:val="000000"/>
        </w:rPr>
        <w:t>a</w:t>
      </w:r>
      <w:r>
        <w:rPr>
          <w:rFonts w:ascii="Times New Roman TUR" w:hAnsi="Times New Roman TUR" w:cs="Times New Roman TUR"/>
          <w:color w:val="000000"/>
        </w:rPr>
        <w:t xml:space="preserve">k </w:t>
      </w:r>
      <w:r w:rsidR="004B4DDE">
        <w:rPr>
          <w:rFonts w:ascii="Times New Roman TUR" w:hAnsi="Times New Roman TUR" w:cs="Times New Roman TUR"/>
          <w:color w:val="000000"/>
        </w:rPr>
        <w:t>uning</w:t>
      </w:r>
      <w:r>
        <w:rPr>
          <w:rFonts w:ascii="Times New Roman TUR" w:hAnsi="Times New Roman TUR" w:cs="Times New Roman TUR"/>
          <w:color w:val="000000"/>
        </w:rPr>
        <w:t xml:space="preserve"> du</w:t>
      </w:r>
      <w:r w:rsidR="004B4DDE">
        <w:rPr>
          <w:rFonts w:ascii="Times New Roman TUR" w:hAnsi="Times New Roman TUR" w:cs="Times New Roman TUR"/>
          <w:color w:val="000000"/>
        </w:rPr>
        <w:t>o</w:t>
      </w:r>
      <w:r>
        <w:rPr>
          <w:rFonts w:ascii="Times New Roman TUR" w:hAnsi="Times New Roman TUR" w:cs="Times New Roman TUR"/>
          <w:color w:val="000000"/>
        </w:rPr>
        <w:t>si</w:t>
      </w:r>
      <w:r w:rsidR="004B4DDE">
        <w:rPr>
          <w:rFonts w:ascii="Times New Roman TUR" w:hAnsi="Times New Roman TUR" w:cs="Times New Roman TUR"/>
          <w:color w:val="000000"/>
        </w:rPr>
        <w:t xml:space="preserve"> bilan</w:t>
      </w:r>
      <w:r>
        <w:rPr>
          <w:rFonts w:ascii="Times New Roman TUR" w:hAnsi="Times New Roman TUR" w:cs="Times New Roman TUR"/>
          <w:color w:val="000000"/>
        </w:rPr>
        <w:t>, himm</w:t>
      </w:r>
      <w:r w:rsidR="002048EF">
        <w:rPr>
          <w:rFonts w:ascii="Times New Roman TUR" w:hAnsi="Times New Roman TUR" w:cs="Times New Roman TUR"/>
          <w:color w:val="000000"/>
        </w:rPr>
        <w:t>a</w:t>
      </w:r>
      <w:r>
        <w:rPr>
          <w:rFonts w:ascii="Times New Roman TUR" w:hAnsi="Times New Roman TUR" w:cs="Times New Roman TUR"/>
          <w:color w:val="000000"/>
        </w:rPr>
        <w:t>ti</w:t>
      </w:r>
      <w:r w:rsidR="002048EF">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048EF">
        <w:rPr>
          <w:rFonts w:ascii="Times New Roman TUR" w:hAnsi="Times New Roman TUR" w:cs="Times New Roman TUR"/>
          <w:color w:val="000000"/>
        </w:rPr>
        <w:t>u</w:t>
      </w:r>
      <w:r>
        <w:rPr>
          <w:rFonts w:ascii="Times New Roman TUR" w:hAnsi="Times New Roman TUR" w:cs="Times New Roman TUR"/>
          <w:color w:val="000000"/>
        </w:rPr>
        <w:t>n</w:t>
      </w:r>
      <w:r w:rsidR="002048EF">
        <w:rPr>
          <w:rFonts w:ascii="Times New Roman TUR" w:hAnsi="Times New Roman TUR" w:cs="Times New Roman TUR"/>
          <w:color w:val="000000"/>
        </w:rPr>
        <w:t>g</w:t>
      </w:r>
      <w:r>
        <w:rPr>
          <w:rFonts w:ascii="Times New Roman TUR" w:hAnsi="Times New Roman TUR" w:cs="Times New Roman TUR"/>
          <w:color w:val="000000"/>
        </w:rPr>
        <w:t>a k</w:t>
      </w:r>
      <w:r w:rsidR="002048EF">
        <w:rPr>
          <w:rFonts w:ascii="Times New Roman TUR" w:hAnsi="Times New Roman TUR" w:cs="Times New Roman TUR"/>
          <w:color w:val="000000"/>
        </w:rPr>
        <w:t>a</w:t>
      </w:r>
      <w:r>
        <w:rPr>
          <w:rFonts w:ascii="Times New Roman TUR" w:hAnsi="Times New Roman TUR" w:cs="Times New Roman TUR"/>
          <w:color w:val="000000"/>
        </w:rPr>
        <w:t>r</w:t>
      </w:r>
      <w:r w:rsidR="002048EF">
        <w:rPr>
          <w:rFonts w:ascii="Times New Roman TUR" w:hAnsi="Times New Roman TUR" w:cs="Times New Roman TUR"/>
          <w:color w:val="000000"/>
        </w:rPr>
        <w:t>o</w:t>
      </w:r>
      <w:r>
        <w:rPr>
          <w:rFonts w:ascii="Times New Roman TUR" w:hAnsi="Times New Roman TUR" w:cs="Times New Roman TUR"/>
          <w:color w:val="000000"/>
        </w:rPr>
        <w:t>m</w:t>
      </w:r>
      <w:r w:rsidR="002048EF">
        <w:rPr>
          <w:rFonts w:ascii="Times New Roman TUR" w:hAnsi="Times New Roman TUR" w:cs="Times New Roman TUR"/>
          <w:color w:val="000000"/>
        </w:rPr>
        <w:t>a</w:t>
      </w:r>
      <w:r>
        <w:rPr>
          <w:rFonts w:ascii="Times New Roman TUR" w:hAnsi="Times New Roman TUR" w:cs="Times New Roman TUR"/>
          <w:color w:val="000000"/>
        </w:rPr>
        <w:t>t</w:t>
      </w:r>
      <w:r w:rsidR="002048EF">
        <w:rPr>
          <w:rFonts w:ascii="Times New Roman TUR" w:hAnsi="Times New Roman TUR" w:cs="Times New Roman TUR"/>
          <w:color w:val="000000"/>
        </w:rPr>
        <w:t>a</w:t>
      </w:r>
      <w:r>
        <w:rPr>
          <w:rFonts w:ascii="Times New Roman TUR" w:hAnsi="Times New Roman TUR" w:cs="Times New Roman TUR"/>
          <w:color w:val="000000"/>
        </w:rPr>
        <w:t>n v</w:t>
      </w:r>
      <w:r w:rsidR="002048EF">
        <w:rPr>
          <w:rFonts w:ascii="Times New Roman TUR" w:hAnsi="Times New Roman TUR" w:cs="Times New Roman TUR"/>
          <w:color w:val="000000"/>
        </w:rPr>
        <w:t>a</w:t>
      </w:r>
      <w:r>
        <w:rPr>
          <w:rFonts w:ascii="Times New Roman TUR" w:hAnsi="Times New Roman TUR" w:cs="Times New Roman TUR"/>
          <w:color w:val="000000"/>
        </w:rPr>
        <w:t xml:space="preserve"> biz</w:t>
      </w:r>
      <w:r w:rsidR="002048EF">
        <w:rPr>
          <w:rFonts w:ascii="Times New Roman TUR" w:hAnsi="Times New Roman TUR" w:cs="Times New Roman TUR"/>
          <w:color w:val="000000"/>
        </w:rPr>
        <w:t>ga</w:t>
      </w:r>
      <w:r>
        <w:rPr>
          <w:rFonts w:ascii="Times New Roman TUR" w:hAnsi="Times New Roman TUR" w:cs="Times New Roman TUR"/>
          <w:color w:val="000000"/>
        </w:rPr>
        <w:t xml:space="preserve"> ikr</w:t>
      </w:r>
      <w:r w:rsidR="002048EF">
        <w:rPr>
          <w:rFonts w:ascii="Times New Roman TUR" w:hAnsi="Times New Roman TUR" w:cs="Times New Roman TUR"/>
          <w:color w:val="000000"/>
        </w:rPr>
        <w:t>o</w:t>
      </w:r>
      <w:r>
        <w:rPr>
          <w:rFonts w:ascii="Times New Roman TUR" w:hAnsi="Times New Roman TUR" w:cs="Times New Roman TUR"/>
          <w:color w:val="000000"/>
        </w:rPr>
        <w:t>m n</w:t>
      </w:r>
      <w:r w:rsidR="002048EF">
        <w:rPr>
          <w:rFonts w:ascii="Times New Roman TUR" w:hAnsi="Times New Roman TUR" w:cs="Times New Roman TUR"/>
          <w:color w:val="000000"/>
        </w:rPr>
        <w:t>a</w:t>
      </w:r>
      <w:r>
        <w:rPr>
          <w:rFonts w:ascii="Times New Roman TUR" w:hAnsi="Times New Roman TUR" w:cs="Times New Roman TUR"/>
          <w:color w:val="000000"/>
        </w:rPr>
        <w:t>vid</w:t>
      </w:r>
      <w:r w:rsidR="002048EF">
        <w:rPr>
          <w:rFonts w:ascii="Times New Roman TUR" w:hAnsi="Times New Roman TUR" w:cs="Times New Roman TUR"/>
          <w:color w:val="000000"/>
        </w:rPr>
        <w:t>a</w:t>
      </w:r>
      <w:r>
        <w:rPr>
          <w:rFonts w:ascii="Times New Roman TUR" w:hAnsi="Times New Roman TUR" w:cs="Times New Roman TUR"/>
          <w:color w:val="000000"/>
        </w:rPr>
        <w:t>n, bir n</w:t>
      </w:r>
      <w:r w:rsidR="002048EF">
        <w:rPr>
          <w:rFonts w:ascii="Times New Roman TUR" w:hAnsi="Times New Roman TUR" w:cs="Times New Roman TUR"/>
          <w:color w:val="000000"/>
        </w:rPr>
        <w:t>a</w:t>
      </w:r>
      <w:r>
        <w:rPr>
          <w:rFonts w:ascii="Times New Roman TUR" w:hAnsi="Times New Roman TUR" w:cs="Times New Roman TUR"/>
          <w:color w:val="000000"/>
        </w:rPr>
        <w:t>vi in</w:t>
      </w:r>
      <w:r w:rsidR="002048EF">
        <w:rPr>
          <w:rFonts w:ascii="Times New Roman TUR" w:hAnsi="Times New Roman TUR" w:cs="Times New Roman TUR"/>
          <w:color w:val="000000"/>
        </w:rPr>
        <w:t>o</w:t>
      </w:r>
      <w:r>
        <w:rPr>
          <w:rFonts w:ascii="Times New Roman TUR" w:hAnsi="Times New Roman TUR" w:cs="Times New Roman TUR"/>
          <w:color w:val="000000"/>
        </w:rPr>
        <w:t>y</w:t>
      </w:r>
      <w:r w:rsidR="002048EF">
        <w:rPr>
          <w:rFonts w:ascii="Times New Roman TUR" w:hAnsi="Times New Roman TUR" w:cs="Times New Roman TUR"/>
          <w:color w:val="000000"/>
        </w:rPr>
        <w:t>a</w:t>
      </w:r>
      <w:r>
        <w:rPr>
          <w:rFonts w:ascii="Times New Roman TUR" w:hAnsi="Times New Roman TUR" w:cs="Times New Roman TUR"/>
          <w:color w:val="000000"/>
        </w:rPr>
        <w:t xml:space="preserve">ti </w:t>
      </w:r>
      <w:r w:rsidR="002048EF">
        <w:rPr>
          <w:rFonts w:ascii="Times New Roman TUR" w:hAnsi="Times New Roman TUR" w:cs="Times New Roman TUR"/>
          <w:color w:val="000000"/>
        </w:rPr>
        <w:t>I</w:t>
      </w:r>
      <w:r>
        <w:rPr>
          <w:rFonts w:ascii="Times New Roman TUR" w:hAnsi="Times New Roman TUR" w:cs="Times New Roman TUR"/>
          <w:color w:val="000000"/>
        </w:rPr>
        <w:t>l</w:t>
      </w:r>
      <w:r w:rsidR="002048EF">
        <w:rPr>
          <w:rFonts w:ascii="Times New Roman TUR" w:hAnsi="Times New Roman TUR" w:cs="Times New Roman TUR"/>
          <w:color w:val="000000"/>
        </w:rPr>
        <w:t>o</w:t>
      </w:r>
      <w:r>
        <w:rPr>
          <w:rFonts w:ascii="Times New Roman TUR" w:hAnsi="Times New Roman TUR" w:cs="Times New Roman TUR"/>
          <w:color w:val="000000"/>
        </w:rPr>
        <w:t>hiy</w:t>
      </w:r>
      <w:r w:rsidR="002048EF">
        <w:rPr>
          <w:rFonts w:ascii="Times New Roman TUR" w:hAnsi="Times New Roman TUR" w:cs="Times New Roman TUR"/>
          <w:color w:val="000000"/>
        </w:rPr>
        <w:t>aga</w:t>
      </w:r>
      <w:r>
        <w:rPr>
          <w:rFonts w:ascii="Times New Roman TUR" w:hAnsi="Times New Roman TUR" w:cs="Times New Roman TUR"/>
          <w:color w:val="000000"/>
        </w:rPr>
        <w:t xml:space="preserve"> </w:t>
      </w:r>
      <w:r w:rsidR="002048EF">
        <w:rPr>
          <w:rFonts w:ascii="Times New Roman TUR" w:hAnsi="Times New Roman TUR" w:cs="Times New Roman TUR"/>
          <w:color w:val="000000"/>
        </w:rPr>
        <w:t>sazovor</w:t>
      </w:r>
      <w:r>
        <w:rPr>
          <w:rFonts w:ascii="Times New Roman TUR" w:hAnsi="Times New Roman TUR" w:cs="Times New Roman TUR"/>
          <w:color w:val="000000"/>
        </w:rPr>
        <w:t xml:space="preserve"> </w:t>
      </w:r>
      <w:r w:rsidR="002048EF">
        <w:rPr>
          <w:rFonts w:ascii="Times New Roman TUR" w:hAnsi="Times New Roman TUR" w:cs="Times New Roman TUR"/>
          <w:color w:val="000000"/>
        </w:rPr>
        <w:t>b</w:t>
      </w:r>
      <w:r w:rsidR="00317151">
        <w:rPr>
          <w:rFonts w:ascii="Times New Roman TUR" w:hAnsi="Times New Roman TUR" w:cs="Times New Roman TUR"/>
          <w:color w:val="000000"/>
        </w:rPr>
        <w:t>o‘</w:t>
      </w:r>
      <w:r w:rsidR="002048EF">
        <w:rPr>
          <w:rFonts w:ascii="Times New Roman TUR" w:hAnsi="Times New Roman TUR" w:cs="Times New Roman TUR"/>
          <w:color w:val="000000"/>
        </w:rPr>
        <w:t>lganmiz</w:t>
      </w:r>
      <w:r>
        <w:rPr>
          <w:rFonts w:ascii="Times New Roman TUR" w:hAnsi="Times New Roman TUR" w:cs="Times New Roman TUR"/>
          <w:color w:val="000000"/>
        </w:rPr>
        <w:t>.</w:t>
      </w:r>
    </w:p>
    <w:p w14:paraId="1C1FF42D" w14:textId="77777777" w:rsidR="00E00EA4" w:rsidRDefault="002048E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Jumladan</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Pr>
          <w:rFonts w:ascii="Times New Roman TUR" w:hAnsi="Times New Roman TUR" w:cs="Times New Roman TUR"/>
          <w:color w:val="000000"/>
        </w:rPr>
        <w:t>surgun</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lib</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stanbul</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k</w:t>
      </w:r>
      <w:r w:rsidR="00C857BF">
        <w:rPr>
          <w:rFonts w:ascii="Times New Roman TUR" w:hAnsi="Times New Roman TUR" w:cs="Times New Roman TUR"/>
          <w:color w:val="000000"/>
        </w:rPr>
        <w:t>etiril</w:t>
      </w:r>
      <w:r>
        <w:rPr>
          <w:rFonts w:ascii="Times New Roman TUR" w:hAnsi="Times New Roman TUR" w:cs="Times New Roman TUR"/>
          <w:color w:val="000000"/>
        </w:rPr>
        <w:t>gan</w:t>
      </w:r>
      <w:r w:rsidR="00C857BF">
        <w:rPr>
          <w:rFonts w:ascii="Times New Roman TUR" w:hAnsi="Times New Roman TUR" w:cs="Times New Roman TUR"/>
          <w:color w:val="000000"/>
        </w:rPr>
        <w:t xml:space="preserve"> va</w:t>
      </w:r>
      <w:r>
        <w:rPr>
          <w:rFonts w:ascii="Times New Roman TUR" w:hAnsi="Times New Roman TUR" w:cs="Times New Roman TUR"/>
          <w:color w:val="000000"/>
        </w:rPr>
        <w:t>q</w:t>
      </w:r>
      <w:r w:rsidR="00C857BF">
        <w:rPr>
          <w:rFonts w:ascii="Times New Roman TUR" w:hAnsi="Times New Roman TUR" w:cs="Times New Roman TUR"/>
          <w:color w:val="000000"/>
        </w:rPr>
        <w:t>t</w:t>
      </w:r>
      <w:r w:rsidR="001D1FC9">
        <w:rPr>
          <w:rFonts w:ascii="Times New Roman TUR" w:hAnsi="Times New Roman TUR" w:cs="Times New Roman TUR"/>
          <w:color w:val="000000"/>
        </w:rPr>
        <w:t>im</w:t>
      </w:r>
      <w:r w:rsidR="00C857BF">
        <w:rPr>
          <w:rFonts w:ascii="Times New Roman TUR" w:hAnsi="Times New Roman TUR" w:cs="Times New Roman TUR"/>
          <w:color w:val="000000"/>
        </w:rPr>
        <w:t xml:space="preserve"> bir zam</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FD1579">
        <w:rPr>
          <w:rFonts w:ascii="Times New Roman TUR" w:hAnsi="Times New Roman TUR" w:cs="Times New Roman TUR"/>
          <w:color w:val="000000"/>
        </w:rPr>
        <w:t>Diniy Q</w:t>
      </w:r>
      <w:r w:rsidR="00317151">
        <w:rPr>
          <w:rFonts w:ascii="Times New Roman TUR" w:hAnsi="Times New Roman TUR" w:cs="Times New Roman TUR"/>
          <w:color w:val="000000"/>
        </w:rPr>
        <w:t>o‘</w:t>
      </w:r>
      <w:r w:rsidR="00FD1579">
        <w:rPr>
          <w:rFonts w:ascii="Times New Roman TUR" w:hAnsi="Times New Roman TUR" w:cs="Times New Roman TUR"/>
          <w:color w:val="000000"/>
        </w:rPr>
        <w:t>mita</w:t>
      </w:r>
      <w:r w:rsidR="00C857BF">
        <w:rPr>
          <w:rFonts w:ascii="Times New Roman TUR" w:hAnsi="Times New Roman TUR" w:cs="Times New Roman TUR"/>
          <w:color w:val="000000"/>
        </w:rPr>
        <w:t xml:space="preserve"> d</w:t>
      </w:r>
      <w:r w:rsidR="00FD1579">
        <w:rPr>
          <w:rFonts w:ascii="Times New Roman TUR" w:hAnsi="Times New Roman TUR" w:cs="Times New Roman TUR"/>
          <w:color w:val="000000"/>
        </w:rPr>
        <w:t>o</w:t>
      </w:r>
      <w:r w:rsidR="00C857BF">
        <w:rPr>
          <w:rFonts w:ascii="Times New Roman TUR" w:hAnsi="Times New Roman TUR" w:cs="Times New Roman TUR"/>
          <w:color w:val="000000"/>
        </w:rPr>
        <w:t>ir</w:t>
      </w:r>
      <w:r w:rsidR="00FD1579">
        <w:rPr>
          <w:rFonts w:ascii="Times New Roman TUR" w:hAnsi="Times New Roman TUR" w:cs="Times New Roman TUR"/>
          <w:color w:val="000000"/>
        </w:rPr>
        <w:t>a</w:t>
      </w:r>
      <w:r w:rsidR="00C857BF">
        <w:rPr>
          <w:rFonts w:ascii="Times New Roman TUR" w:hAnsi="Times New Roman TUR" w:cs="Times New Roman TUR"/>
          <w:color w:val="000000"/>
        </w:rPr>
        <w:t>sid</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FD1579">
        <w:rPr>
          <w:rFonts w:ascii="Times New Roman TUR" w:hAnsi="Times New Roman TUR" w:cs="Times New Roman TUR"/>
          <w:color w:val="000000"/>
        </w:rPr>
        <w:t>g</w:t>
      </w:r>
      <w:r w:rsidR="00C857BF">
        <w:rPr>
          <w:rFonts w:ascii="Times New Roman TUR" w:hAnsi="Times New Roman TUR" w:cs="Times New Roman TUR"/>
          <w:color w:val="000000"/>
        </w:rPr>
        <w:t>an D</w:t>
      </w:r>
      <w:r w:rsidR="00FD1579">
        <w:rPr>
          <w:rFonts w:ascii="Times New Roman TUR" w:hAnsi="Times New Roman TUR" w:cs="Times New Roman TUR"/>
          <w:color w:val="000000"/>
        </w:rPr>
        <w:t>o</w:t>
      </w:r>
      <w:r w:rsidR="00C857BF">
        <w:rPr>
          <w:rFonts w:ascii="Times New Roman TUR" w:hAnsi="Times New Roman TUR" w:cs="Times New Roman TUR"/>
          <w:color w:val="000000"/>
        </w:rPr>
        <w:t>r-</w:t>
      </w:r>
      <w:r w:rsidR="00FD1579">
        <w:rPr>
          <w:rFonts w:ascii="Times New Roman TUR" w:hAnsi="Times New Roman TUR" w:cs="Times New Roman TUR"/>
          <w:color w:val="000000"/>
        </w:rPr>
        <w:t>u</w:t>
      </w:r>
      <w:r w:rsidR="00C857BF">
        <w:rPr>
          <w:rFonts w:ascii="Times New Roman TUR" w:hAnsi="Times New Roman TUR" w:cs="Times New Roman TUR"/>
          <w:color w:val="000000"/>
        </w:rPr>
        <w:t>l</w:t>
      </w:r>
      <w:r w:rsidR="0044104D">
        <w:rPr>
          <w:rFonts w:ascii="Times New Roman TUR" w:hAnsi="Times New Roman TUR" w:cs="Times New Roman TUR"/>
          <w:color w:val="000000"/>
        </w:rPr>
        <w:t xml:space="preserve"> </w:t>
      </w:r>
      <w:r w:rsidR="00C857BF">
        <w:rPr>
          <w:rFonts w:ascii="Times New Roman TUR" w:hAnsi="Times New Roman TUR" w:cs="Times New Roman TUR"/>
          <w:color w:val="000000"/>
        </w:rPr>
        <w:t>Hikm</w:t>
      </w:r>
      <w:r w:rsidR="00FD1579">
        <w:rPr>
          <w:rFonts w:ascii="Times New Roman TUR" w:hAnsi="Times New Roman TUR" w:cs="Times New Roman TUR"/>
          <w:color w:val="000000"/>
        </w:rPr>
        <w:t>a</w:t>
      </w:r>
      <w:r w:rsidR="00C857BF">
        <w:rPr>
          <w:rFonts w:ascii="Times New Roman TUR" w:hAnsi="Times New Roman TUR" w:cs="Times New Roman TUR"/>
          <w:color w:val="000000"/>
        </w:rPr>
        <w:t>t-il</w:t>
      </w:r>
      <w:r w:rsidR="00FD1579">
        <w:rPr>
          <w:rFonts w:ascii="Times New Roman TUR" w:hAnsi="Times New Roman TUR" w:cs="Times New Roman TUR"/>
          <w:color w:val="000000"/>
        </w:rPr>
        <w:t xml:space="preserve"> I</w:t>
      </w:r>
      <w:r w:rsidR="00C857BF">
        <w:rPr>
          <w:rFonts w:ascii="Times New Roman TUR" w:hAnsi="Times New Roman TUR" w:cs="Times New Roman TUR"/>
          <w:color w:val="000000"/>
        </w:rPr>
        <w:t>sl</w:t>
      </w:r>
      <w:r w:rsidR="00FD1579">
        <w:rPr>
          <w:rFonts w:ascii="Times New Roman TUR" w:hAnsi="Times New Roman TUR" w:cs="Times New Roman TUR"/>
          <w:color w:val="000000"/>
        </w:rPr>
        <w:t>o</w:t>
      </w:r>
      <w:r w:rsidR="00C857BF">
        <w:rPr>
          <w:rFonts w:ascii="Times New Roman TUR" w:hAnsi="Times New Roman TUR" w:cs="Times New Roman TUR"/>
          <w:color w:val="000000"/>
        </w:rPr>
        <w:t>miy</w:t>
      </w:r>
      <w:r w:rsidR="00FD1579">
        <w:rPr>
          <w:rFonts w:ascii="Times New Roman TUR" w:hAnsi="Times New Roman TUR" w:cs="Times New Roman TUR"/>
          <w:color w:val="000000"/>
        </w:rPr>
        <w:t>a</w:t>
      </w:r>
      <w:r w:rsidR="00C857BF">
        <w:rPr>
          <w:rFonts w:ascii="Times New Roman TUR" w:hAnsi="Times New Roman TUR" w:cs="Times New Roman TUR"/>
          <w:color w:val="000000"/>
        </w:rPr>
        <w:t>d</w:t>
      </w:r>
      <w:r w:rsidR="00FD1579">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FD1579">
        <w:rPr>
          <w:rFonts w:ascii="Times New Roman TUR" w:hAnsi="Times New Roman TUR" w:cs="Times New Roman TUR"/>
          <w:color w:val="000000"/>
        </w:rPr>
        <w:t>x</w:t>
      </w:r>
      <w:r w:rsidR="00C857BF">
        <w:rPr>
          <w:rFonts w:ascii="Times New Roman TUR" w:hAnsi="Times New Roman TUR" w:cs="Times New Roman TUR"/>
          <w:color w:val="000000"/>
        </w:rPr>
        <w:t>izm</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FD1579">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FD1579">
        <w:rPr>
          <w:rFonts w:ascii="Times New Roman TUR" w:hAnsi="Times New Roman TUR" w:cs="Times New Roman TUR"/>
          <w:color w:val="000000"/>
        </w:rPr>
        <w:t>o</w:t>
      </w:r>
      <w:r w:rsidR="00C857BF">
        <w:rPr>
          <w:rFonts w:ascii="Times New Roman TUR" w:hAnsi="Times New Roman TUR" w:cs="Times New Roman TUR"/>
          <w:color w:val="000000"/>
        </w:rPr>
        <w:t>niy</w:t>
      </w:r>
      <w:r w:rsidR="00FD1579">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harakat qilganim</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FD1579">
        <w:rPr>
          <w:rFonts w:ascii="Times New Roman TUR" w:hAnsi="Times New Roman TUR" w:cs="Times New Roman TUR"/>
          <w:color w:val="000000"/>
        </w:rPr>
        <w:t>sha</w:t>
      </w:r>
      <w:r w:rsidR="00C857BF">
        <w:rPr>
          <w:rFonts w:ascii="Times New Roman TUR" w:hAnsi="Times New Roman TUR" w:cs="Times New Roman TUR"/>
          <w:color w:val="000000"/>
        </w:rPr>
        <w:t xml:space="preserve"> al</w:t>
      </w:r>
      <w:r w:rsidR="00FD1579">
        <w:rPr>
          <w:rFonts w:ascii="Times New Roman TUR" w:hAnsi="Times New Roman TUR" w:cs="Times New Roman TUR"/>
          <w:color w:val="000000"/>
        </w:rPr>
        <w:t>oq</w:t>
      </w:r>
      <w:r w:rsidR="00C857BF">
        <w:rPr>
          <w:rFonts w:ascii="Times New Roman TUR" w:hAnsi="Times New Roman TUR" w:cs="Times New Roman TUR"/>
          <w:color w:val="000000"/>
        </w:rPr>
        <w:t>ad</w:t>
      </w:r>
      <w:r w:rsidR="00FD1579">
        <w:rPr>
          <w:rFonts w:ascii="Times New Roman TUR" w:hAnsi="Times New Roman TUR" w:cs="Times New Roman TUR"/>
          <w:color w:val="000000"/>
        </w:rPr>
        <w:t>o</w:t>
      </w:r>
      <w:r w:rsidR="00C857BF">
        <w:rPr>
          <w:rFonts w:ascii="Times New Roman TUR" w:hAnsi="Times New Roman TUR" w:cs="Times New Roman TUR"/>
          <w:color w:val="000000"/>
        </w:rPr>
        <w:t>rl</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k </w:t>
      </w:r>
      <w:r w:rsidR="00FD1579">
        <w:rPr>
          <w:rFonts w:ascii="Times New Roman TUR" w:hAnsi="Times New Roman TUR" w:cs="Times New Roman TUR"/>
          <w:color w:val="000000"/>
        </w:rPr>
        <w:t>j</w:t>
      </w:r>
      <w:r w:rsidR="00C857BF">
        <w:rPr>
          <w:rFonts w:ascii="Times New Roman TUR" w:hAnsi="Times New Roman TUR" w:cs="Times New Roman TUR"/>
          <w:color w:val="000000"/>
        </w:rPr>
        <w:t>ih</w:t>
      </w:r>
      <w:r w:rsidR="00FD1579">
        <w:rPr>
          <w:rFonts w:ascii="Times New Roman TUR" w:hAnsi="Times New Roman TUR" w:cs="Times New Roman TUR"/>
          <w:color w:val="000000"/>
        </w:rPr>
        <w:t>a</w:t>
      </w:r>
      <w:r w:rsidR="00C857BF">
        <w:rPr>
          <w:rFonts w:ascii="Times New Roman TUR" w:hAnsi="Times New Roman TUR" w:cs="Times New Roman TUR"/>
          <w:color w:val="000000"/>
        </w:rPr>
        <w:t>tid</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“Diniy Q</w:t>
      </w:r>
      <w:r w:rsidR="00317151">
        <w:rPr>
          <w:rFonts w:ascii="Times New Roman TUR" w:hAnsi="Times New Roman TUR" w:cs="Times New Roman TUR"/>
          <w:color w:val="000000"/>
        </w:rPr>
        <w:t>o‘</w:t>
      </w:r>
      <w:r w:rsidR="00FD1579">
        <w:rPr>
          <w:rFonts w:ascii="Times New Roman TUR" w:hAnsi="Times New Roman TUR" w:cs="Times New Roman TUR"/>
          <w:color w:val="000000"/>
        </w:rPr>
        <w:t>mita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qay</w:t>
      </w:r>
      <w:r w:rsidR="00C857BF">
        <w:rPr>
          <w:rFonts w:ascii="Times New Roman TUR" w:hAnsi="Times New Roman TUR" w:cs="Times New Roman TUR"/>
          <w:color w:val="000000"/>
        </w:rPr>
        <w:t xml:space="preserve"> h</w:t>
      </w:r>
      <w:r w:rsidR="00FD1579">
        <w:rPr>
          <w:rFonts w:ascii="Times New Roman TUR" w:hAnsi="Times New Roman TUR" w:cs="Times New Roman TUR"/>
          <w:color w:val="000000"/>
        </w:rPr>
        <w:t>o</w:t>
      </w:r>
      <w:r w:rsidR="00C857BF">
        <w:rPr>
          <w:rFonts w:ascii="Times New Roman TUR" w:hAnsi="Times New Roman TUR" w:cs="Times New Roman TUR"/>
          <w:color w:val="000000"/>
        </w:rPr>
        <w:t>ld</w:t>
      </w:r>
      <w:r w:rsidR="00FD1579">
        <w:rPr>
          <w:rFonts w:ascii="Times New Roman TUR" w:hAnsi="Times New Roman TUR" w:cs="Times New Roman TUR"/>
          <w:color w:val="000000"/>
        </w:rPr>
        <w:t>a</w:t>
      </w:r>
      <w:r w:rsidR="00C857BF">
        <w:rPr>
          <w:rFonts w:ascii="Times New Roman TUR" w:hAnsi="Times New Roman TUR" w:cs="Times New Roman TUR"/>
          <w:color w:val="000000"/>
        </w:rPr>
        <w:t>dir?</w:t>
      </w:r>
      <w:r w:rsidR="00FD1579">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deb</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FD1579">
        <w:rPr>
          <w:rFonts w:ascii="Times New Roman TUR" w:hAnsi="Times New Roman TUR" w:cs="Times New Roman TUR"/>
          <w:color w:val="000000"/>
        </w:rPr>
        <w:t>a</w:t>
      </w:r>
      <w:r w:rsidR="00C857BF">
        <w:rPr>
          <w:rFonts w:ascii="Times New Roman TUR" w:hAnsi="Times New Roman TUR" w:cs="Times New Roman TUR"/>
          <w:color w:val="000000"/>
        </w:rPr>
        <w:t>d</w:t>
      </w:r>
      <w:r w:rsidR="00FD1579">
        <w:rPr>
          <w:rFonts w:ascii="Times New Roman TUR" w:hAnsi="Times New Roman TUR" w:cs="Times New Roman TUR"/>
          <w:color w:val="000000"/>
        </w:rPr>
        <w:t>i</w:t>
      </w:r>
      <w:r w:rsidR="00C857BF">
        <w:rPr>
          <w:rFonts w:ascii="Times New Roman TUR" w:hAnsi="Times New Roman TUR" w:cs="Times New Roman TUR"/>
          <w:color w:val="000000"/>
        </w:rPr>
        <w:t>m. Eyv</w:t>
      </w:r>
      <w:r w:rsidR="00FD1579">
        <w:rPr>
          <w:rFonts w:ascii="Times New Roman TUR" w:hAnsi="Times New Roman TUR" w:cs="Times New Roman TUR"/>
          <w:color w:val="000000"/>
        </w:rPr>
        <w:t>o</w:t>
      </w:r>
      <w:r w:rsidR="00C857BF">
        <w:rPr>
          <w:rFonts w:ascii="Times New Roman TUR" w:hAnsi="Times New Roman TUR" w:cs="Times New Roman TUR"/>
          <w:color w:val="000000"/>
        </w:rPr>
        <w:t xml:space="preserve">h! </w:t>
      </w:r>
      <w:r w:rsidR="00FD1579">
        <w:rPr>
          <w:rFonts w:ascii="Times New Roman TUR" w:hAnsi="Times New Roman TUR" w:cs="Times New Roman TUR"/>
          <w:color w:val="000000"/>
        </w:rPr>
        <w:t>Shunday</w:t>
      </w:r>
      <w:r w:rsidR="00C857BF">
        <w:rPr>
          <w:rFonts w:ascii="Times New Roman TUR" w:hAnsi="Times New Roman TUR" w:cs="Times New Roman TUR"/>
          <w:color w:val="000000"/>
        </w:rPr>
        <w:t xml:space="preserve"> bir </w:t>
      </w:r>
      <w:r w:rsidR="00FD1579">
        <w:rPr>
          <w:rFonts w:ascii="Times New Roman TUR" w:hAnsi="Times New Roman TUR" w:cs="Times New Roman TUR"/>
          <w:color w:val="000000"/>
        </w:rPr>
        <w:t>ja</w:t>
      </w:r>
      <w:r w:rsidR="00C857BF">
        <w:rPr>
          <w:rFonts w:ascii="Times New Roman TUR" w:hAnsi="Times New Roman TUR" w:cs="Times New Roman TUR"/>
          <w:color w:val="000000"/>
        </w:rPr>
        <w:t>v</w:t>
      </w:r>
      <w:r w:rsidR="00FD1579">
        <w:rPr>
          <w:rFonts w:ascii="Times New Roman TUR" w:hAnsi="Times New Roman TUR" w:cs="Times New Roman TUR"/>
          <w:color w:val="000000"/>
        </w:rPr>
        <w:t>o</w:t>
      </w:r>
      <w:r w:rsidR="00C857BF">
        <w:rPr>
          <w:rFonts w:ascii="Times New Roman TUR" w:hAnsi="Times New Roman TUR" w:cs="Times New Roman TUR"/>
          <w:color w:val="000000"/>
        </w:rPr>
        <w:t xml:space="preserve">b </w:t>
      </w:r>
      <w:r w:rsidR="00FD1579">
        <w:rPr>
          <w:rFonts w:ascii="Times New Roman TUR" w:hAnsi="Times New Roman TUR" w:cs="Times New Roman TUR"/>
          <w:color w:val="000000"/>
        </w:rPr>
        <w:t>o</w:t>
      </w:r>
      <w:r w:rsidR="00C857BF">
        <w:rPr>
          <w:rFonts w:ascii="Times New Roman TUR" w:hAnsi="Times New Roman TUR" w:cs="Times New Roman TUR"/>
          <w:color w:val="000000"/>
        </w:rPr>
        <w:t>ld</w:t>
      </w:r>
      <w:r w:rsidR="00FD1579">
        <w:rPr>
          <w:rFonts w:ascii="Times New Roman TUR" w:hAnsi="Times New Roman TUR" w:cs="Times New Roman TUR"/>
          <w:color w:val="000000"/>
        </w:rPr>
        <w:t>i</w:t>
      </w:r>
      <w:r w:rsidR="00C857BF">
        <w:rPr>
          <w:rFonts w:ascii="Times New Roman TUR" w:hAnsi="Times New Roman TUR" w:cs="Times New Roman TUR"/>
          <w:color w:val="000000"/>
        </w:rPr>
        <w:t>mki</w:t>
      </w:r>
      <w:r w:rsidR="0044104D">
        <w:rPr>
          <w:rFonts w:ascii="Times New Roman TUR" w:hAnsi="Times New Roman TUR" w:cs="Times New Roman TUR"/>
          <w:color w:val="000000"/>
        </w:rPr>
        <w:t>,</w:t>
      </w:r>
      <w:r w:rsidR="00C857BF">
        <w:rPr>
          <w:rFonts w:ascii="Times New Roman TUR" w:hAnsi="Times New Roman TUR" w:cs="Times New Roman TUR"/>
          <w:color w:val="000000"/>
        </w:rPr>
        <w:t xml:space="preserve"> ruh</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m, </w:t>
      </w:r>
      <w:r w:rsidR="00FD1579">
        <w:rPr>
          <w:rFonts w:ascii="Times New Roman TUR" w:hAnsi="Times New Roman TUR" w:cs="Times New Roman TUR"/>
          <w:color w:val="000000"/>
        </w:rPr>
        <w:t>q</w:t>
      </w:r>
      <w:r w:rsidR="00C857BF">
        <w:rPr>
          <w:rFonts w:ascii="Times New Roman TUR" w:hAnsi="Times New Roman TUR" w:cs="Times New Roman TUR"/>
          <w:color w:val="000000"/>
        </w:rPr>
        <w:t>albim v</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fikrim titr</w:t>
      </w:r>
      <w:r w:rsidR="00FD1579">
        <w:rPr>
          <w:rFonts w:ascii="Times New Roman TUR" w:hAnsi="Times New Roman TUR" w:cs="Times New Roman TUR"/>
          <w:color w:val="000000"/>
        </w:rPr>
        <w:t>a</w:t>
      </w:r>
      <w:r w:rsidR="00C857BF">
        <w:rPr>
          <w:rFonts w:ascii="Times New Roman TUR" w:hAnsi="Times New Roman TUR" w:cs="Times New Roman TUR"/>
          <w:color w:val="000000"/>
        </w:rPr>
        <w:t>dil</w:t>
      </w:r>
      <w:r w:rsidR="001D1FC9">
        <w:rPr>
          <w:rFonts w:ascii="Times New Roman TUR" w:hAnsi="Times New Roman TUR" w:cs="Times New Roman TUR"/>
          <w:color w:val="000000"/>
        </w:rPr>
        <w:t>a</w:t>
      </w:r>
      <w:r w:rsidR="00C857BF">
        <w:rPr>
          <w:rFonts w:ascii="Times New Roman TUR" w:hAnsi="Times New Roman TUR" w:cs="Times New Roman TUR"/>
          <w:color w:val="000000"/>
        </w:rPr>
        <w:t>r v</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yi</w:t>
      </w:r>
      <w:r w:rsidR="00317151">
        <w:rPr>
          <w:rFonts w:ascii="Times New Roman TUR" w:hAnsi="Times New Roman TUR" w:cs="Times New Roman TUR"/>
          <w:color w:val="000000"/>
        </w:rPr>
        <w:t>g‘</w:t>
      </w:r>
      <w:r w:rsidR="00FD1579">
        <w:rPr>
          <w:rFonts w:ascii="Times New Roman TUR" w:hAnsi="Times New Roman TUR" w:cs="Times New Roman TUR"/>
          <w:color w:val="000000"/>
        </w:rPr>
        <w:t>ladi</w:t>
      </w:r>
      <w:r w:rsidR="00C857BF">
        <w:rPr>
          <w:rFonts w:ascii="Times New Roman TUR" w:hAnsi="Times New Roman TUR" w:cs="Times New Roman TUR"/>
          <w:color w:val="000000"/>
        </w:rPr>
        <w:t>lar. S</w:t>
      </w:r>
      <w:r w:rsidR="00317151">
        <w:rPr>
          <w:rFonts w:ascii="Times New Roman TUR" w:hAnsi="Times New Roman TUR" w:cs="Times New Roman TUR"/>
          <w:color w:val="000000"/>
        </w:rPr>
        <w:t>o‘</w:t>
      </w:r>
      <w:r w:rsidR="00C857BF">
        <w:rPr>
          <w:rFonts w:ascii="Times New Roman TUR" w:hAnsi="Times New Roman TUR" w:cs="Times New Roman TUR"/>
          <w:color w:val="000000"/>
        </w:rPr>
        <w:t>r</w:t>
      </w:r>
      <w:r w:rsidR="00FD1579">
        <w:rPr>
          <w:rFonts w:ascii="Times New Roman TUR" w:hAnsi="Times New Roman TUR" w:cs="Times New Roman TUR"/>
          <w:color w:val="000000"/>
        </w:rPr>
        <w:t>agan</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o</w:t>
      </w:r>
      <w:r w:rsidR="00C857BF">
        <w:rPr>
          <w:rFonts w:ascii="Times New Roman TUR" w:hAnsi="Times New Roman TUR" w:cs="Times New Roman TUR"/>
          <w:color w:val="000000"/>
        </w:rPr>
        <w:t>dam</w:t>
      </w:r>
      <w:r w:rsidR="00FD1579">
        <w:rPr>
          <w:rFonts w:ascii="Times New Roman TUR" w:hAnsi="Times New Roman TUR" w:cs="Times New Roman TUR"/>
          <w:color w:val="000000"/>
        </w:rPr>
        <w:t>im</w:t>
      </w:r>
      <w:r w:rsidR="00C857BF">
        <w:rPr>
          <w:rFonts w:ascii="Times New Roman TUR" w:hAnsi="Times New Roman TUR" w:cs="Times New Roman TUR"/>
          <w:color w:val="000000"/>
        </w:rPr>
        <w:t xml:space="preserve"> dediki: "Y</w:t>
      </w:r>
      <w:r w:rsidR="00FD1579">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FD1579">
        <w:rPr>
          <w:rFonts w:ascii="Times New Roman TUR" w:hAnsi="Times New Roman TUR" w:cs="Times New Roman TUR"/>
          <w:color w:val="000000"/>
        </w:rPr>
        <w:t>yillar</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Sha</w:t>
      </w:r>
      <w:r w:rsidR="00C857BF">
        <w:rPr>
          <w:rFonts w:ascii="Times New Roman TUR" w:hAnsi="Times New Roman TUR" w:cs="Times New Roman TUR"/>
          <w:color w:val="000000"/>
        </w:rPr>
        <w:t>riat</w:t>
      </w:r>
      <w:r w:rsidR="00FD1579">
        <w:rPr>
          <w:rFonts w:ascii="Times New Roman TUR" w:hAnsi="Times New Roman TUR" w:cs="Times New Roman TUR"/>
          <w:color w:val="000000"/>
        </w:rPr>
        <w:t xml:space="preserve"> nurlarining</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sazovori</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b</w:t>
      </w:r>
      <w:r w:rsidR="00317151">
        <w:rPr>
          <w:rFonts w:ascii="Times New Roman TUR" w:hAnsi="Times New Roman TUR" w:cs="Times New Roman TUR"/>
          <w:color w:val="000000"/>
        </w:rPr>
        <w:t>o‘</w:t>
      </w:r>
      <w:r w:rsidR="00FD1579">
        <w:rPr>
          <w:rFonts w:ascii="Times New Roman TUR" w:hAnsi="Times New Roman TUR" w:cs="Times New Roman TUR"/>
          <w:color w:val="000000"/>
        </w:rPr>
        <w:t>lgan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1579">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q</w:t>
      </w:r>
      <w:r w:rsidR="00317151">
        <w:rPr>
          <w:rFonts w:ascii="Times New Roman TUR" w:hAnsi="Times New Roman TUR" w:cs="Times New Roman TUR"/>
          <w:color w:val="000000"/>
        </w:rPr>
        <w:t>o‘</w:t>
      </w:r>
      <w:r w:rsidR="00FD1579">
        <w:rPr>
          <w:rFonts w:ascii="Times New Roman TUR" w:hAnsi="Times New Roman TUR" w:cs="Times New Roman TUR"/>
          <w:color w:val="000000"/>
        </w:rPr>
        <w:t>mita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hozir</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katta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qi</w:t>
      </w:r>
      <w:r w:rsidR="00C857BF">
        <w:rPr>
          <w:rFonts w:ascii="Times New Roman TUR" w:hAnsi="Times New Roman TUR" w:cs="Times New Roman TUR"/>
          <w:color w:val="000000"/>
        </w:rPr>
        <w:t>zlar</w:t>
      </w:r>
      <w:r w:rsidR="00FD1579">
        <w:rPr>
          <w:rFonts w:ascii="Times New Roman TUR" w:hAnsi="Times New Roman TUR" w:cs="Times New Roman TUR"/>
          <w:color w:val="000000"/>
        </w:rPr>
        <w:t>ni</w:t>
      </w:r>
      <w:r w:rsidR="00C857BF">
        <w:rPr>
          <w:rFonts w:ascii="Times New Roman TUR" w:hAnsi="Times New Roman TUR" w:cs="Times New Roman TUR"/>
          <w:color w:val="000000"/>
        </w:rPr>
        <w:t>n</w:t>
      </w:r>
      <w:r w:rsidR="00FD1579">
        <w:rPr>
          <w:rFonts w:ascii="Times New Roman TUR" w:hAnsi="Times New Roman TUR" w:cs="Times New Roman TUR"/>
          <w:color w:val="000000"/>
        </w:rPr>
        <w:t>g</w:t>
      </w:r>
      <w:r w:rsidR="00C857BF">
        <w:rPr>
          <w:rFonts w:ascii="Times New Roman TUR" w:hAnsi="Times New Roman TUR" w:cs="Times New Roman TUR"/>
          <w:color w:val="000000"/>
        </w:rPr>
        <w:t xml:space="preserve"> li</w:t>
      </w:r>
      <w:r w:rsidR="00FD1579">
        <w:rPr>
          <w:rFonts w:ascii="Times New Roman TUR" w:hAnsi="Times New Roman TUR" w:cs="Times New Roman TUR"/>
          <w:color w:val="000000"/>
        </w:rPr>
        <w:t>ts</w:t>
      </w:r>
      <w:r w:rsidR="00C857BF">
        <w:rPr>
          <w:rFonts w:ascii="Times New Roman TUR" w:hAnsi="Times New Roman TUR" w:cs="Times New Roman TUR"/>
          <w:color w:val="000000"/>
        </w:rPr>
        <w:t>e</w:t>
      </w:r>
      <w:r w:rsidR="00FD1579">
        <w:rPr>
          <w:rFonts w:ascii="Times New Roman TUR" w:hAnsi="Times New Roman TUR" w:cs="Times New Roman TUR"/>
          <w:color w:val="000000"/>
        </w:rPr>
        <w:t>y</w:t>
      </w:r>
      <w:r w:rsidR="00C857BF">
        <w:rPr>
          <w:rFonts w:ascii="Times New Roman TUR" w:hAnsi="Times New Roman TUR" w:cs="Times New Roman TUR"/>
          <w:color w:val="000000"/>
        </w:rPr>
        <w:t>i v</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1579">
        <w:rPr>
          <w:rFonts w:ascii="Times New Roman TUR" w:hAnsi="Times New Roman TUR" w:cs="Times New Roman TUR"/>
          <w:color w:val="000000"/>
        </w:rPr>
        <w:t>yingohidir</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Xullas</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1579">
        <w:rPr>
          <w:rFonts w:ascii="Times New Roman TUR" w:hAnsi="Times New Roman TUR" w:cs="Times New Roman TUR"/>
          <w:color w:val="000000"/>
        </w:rPr>
        <w:t>sha</w:t>
      </w:r>
      <w:r w:rsidR="00C857BF">
        <w:rPr>
          <w:rFonts w:ascii="Times New Roman TUR" w:hAnsi="Times New Roman TUR" w:cs="Times New Roman TUR"/>
          <w:color w:val="000000"/>
        </w:rPr>
        <w:t xml:space="preserve"> va</w:t>
      </w:r>
      <w:r w:rsidR="00FD1579">
        <w:rPr>
          <w:rFonts w:ascii="Times New Roman TUR" w:hAnsi="Times New Roman TUR" w:cs="Times New Roman TUR"/>
          <w:color w:val="000000"/>
        </w:rPr>
        <w:t>q</w:t>
      </w:r>
      <w:r w:rsidR="00C857BF">
        <w:rPr>
          <w:rFonts w:ascii="Times New Roman TUR" w:hAnsi="Times New Roman TUR" w:cs="Times New Roman TUR"/>
          <w:color w:val="000000"/>
        </w:rPr>
        <w:t xml:space="preserve">t </w:t>
      </w:r>
      <w:r w:rsidR="00FD1579">
        <w:rPr>
          <w:rFonts w:ascii="Times New Roman TUR" w:hAnsi="Times New Roman TUR" w:cs="Times New Roman TUR"/>
          <w:color w:val="000000"/>
        </w:rPr>
        <w:t>shunday</w:t>
      </w:r>
      <w:r w:rsidR="00C857BF">
        <w:rPr>
          <w:rFonts w:ascii="Times New Roman TUR" w:hAnsi="Times New Roman TUR" w:cs="Times New Roman TUR"/>
          <w:color w:val="000000"/>
        </w:rPr>
        <w:t xml:space="preserve"> bir h</w:t>
      </w:r>
      <w:r w:rsidR="00FD1579">
        <w:rPr>
          <w:rFonts w:ascii="Times New Roman TUR" w:hAnsi="Times New Roman TUR" w:cs="Times New Roman TUR"/>
          <w:color w:val="000000"/>
        </w:rPr>
        <w:t>o</w:t>
      </w:r>
      <w:r w:rsidR="00C857BF">
        <w:rPr>
          <w:rFonts w:ascii="Times New Roman TUR" w:hAnsi="Times New Roman TUR" w:cs="Times New Roman TUR"/>
          <w:color w:val="000000"/>
        </w:rPr>
        <w:t>l</w:t>
      </w:r>
      <w:r w:rsidR="00FD1579">
        <w:rPr>
          <w:rFonts w:ascii="Times New Roman TUR" w:hAnsi="Times New Roman TUR" w:cs="Times New Roman TUR"/>
          <w:color w:val="000000"/>
        </w:rPr>
        <w:t>a</w:t>
      </w:r>
      <w:r w:rsidR="00C857BF">
        <w:rPr>
          <w:rFonts w:ascii="Times New Roman TUR" w:hAnsi="Times New Roman TUR" w:cs="Times New Roman TUR"/>
          <w:color w:val="000000"/>
        </w:rPr>
        <w:t>ti ruhiy</w:t>
      </w:r>
      <w:r w:rsidR="00FD1579">
        <w:rPr>
          <w:rFonts w:ascii="Times New Roman TUR" w:hAnsi="Times New Roman TUR" w:cs="Times New Roman TUR"/>
          <w:color w:val="000000"/>
        </w:rPr>
        <w:t>aga</w:t>
      </w:r>
      <w:r w:rsidR="00C857BF">
        <w:rPr>
          <w:rFonts w:ascii="Times New Roman TUR" w:hAnsi="Times New Roman TUR" w:cs="Times New Roman TUR"/>
          <w:color w:val="000000"/>
        </w:rPr>
        <w:t xml:space="preserve"> girift</w:t>
      </w:r>
      <w:r w:rsidR="00FD1579">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FD1579">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ld</w:t>
      </w:r>
      <w:r w:rsidR="00FD1579">
        <w:rPr>
          <w:rFonts w:ascii="Times New Roman TUR" w:hAnsi="Times New Roman TUR" w:cs="Times New Roman TUR"/>
          <w:color w:val="000000"/>
        </w:rPr>
        <w:t>i</w:t>
      </w:r>
      <w:r w:rsidR="00C857BF">
        <w:rPr>
          <w:rFonts w:ascii="Times New Roman TUR" w:hAnsi="Times New Roman TUR" w:cs="Times New Roman TUR"/>
          <w:color w:val="000000"/>
        </w:rPr>
        <w:t>mki, d</w:t>
      </w:r>
      <w:r w:rsidR="00FD1579">
        <w:rPr>
          <w:rFonts w:ascii="Times New Roman TUR" w:hAnsi="Times New Roman TUR" w:cs="Times New Roman TUR"/>
          <w:color w:val="000000"/>
        </w:rPr>
        <w:t>u</w:t>
      </w:r>
      <w:r w:rsidR="00C857BF">
        <w:rPr>
          <w:rFonts w:ascii="Times New Roman TUR" w:hAnsi="Times New Roman TUR" w:cs="Times New Roman TUR"/>
          <w:color w:val="000000"/>
        </w:rPr>
        <w:t>ny</w:t>
      </w:r>
      <w:r w:rsidR="00FD1579">
        <w:rPr>
          <w:rFonts w:ascii="Times New Roman TUR" w:hAnsi="Times New Roman TUR" w:cs="Times New Roman TUR"/>
          <w:color w:val="000000"/>
        </w:rPr>
        <w:t>o</w:t>
      </w:r>
      <w:r w:rsidR="00C857BF">
        <w:rPr>
          <w:rFonts w:ascii="Times New Roman TUR" w:hAnsi="Times New Roman TUR" w:cs="Times New Roman TUR"/>
          <w:color w:val="000000"/>
        </w:rPr>
        <w:t xml:space="preserve"> b</w:t>
      </w:r>
      <w:r w:rsidR="00FD1579">
        <w:rPr>
          <w:rFonts w:ascii="Times New Roman TUR" w:hAnsi="Times New Roman TUR" w:cs="Times New Roman TUR"/>
          <w:color w:val="000000"/>
        </w:rPr>
        <w:t>oshi</w:t>
      </w:r>
      <w:r w:rsidR="00C857BF">
        <w:rPr>
          <w:rFonts w:ascii="Times New Roman TUR" w:hAnsi="Times New Roman TUR" w:cs="Times New Roman TUR"/>
          <w:color w:val="000000"/>
        </w:rPr>
        <w:t>m</w:t>
      </w:r>
      <w:r w:rsidR="00FD1579">
        <w:rPr>
          <w:rFonts w:ascii="Times New Roman TUR" w:hAnsi="Times New Roman TUR" w:cs="Times New Roman TUR"/>
          <w:color w:val="000000"/>
        </w:rPr>
        <w:t>g</w:t>
      </w:r>
      <w:r w:rsidR="00C857BF">
        <w:rPr>
          <w:rFonts w:ascii="Times New Roman TUR" w:hAnsi="Times New Roman TUR" w:cs="Times New Roman TUR"/>
          <w:color w:val="000000"/>
        </w:rPr>
        <w:t>a y</w:t>
      </w:r>
      <w:r w:rsidR="00FD1579">
        <w:rPr>
          <w:rFonts w:ascii="Times New Roman TUR" w:hAnsi="Times New Roman TUR" w:cs="Times New Roman TUR"/>
          <w:color w:val="000000"/>
        </w:rPr>
        <w:t>iqilgan</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FD1579">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ld</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Q</w:t>
      </w:r>
      <w:r w:rsidR="00C857BF">
        <w:rPr>
          <w:rFonts w:ascii="Times New Roman TUR" w:hAnsi="Times New Roman TUR" w:cs="Times New Roman TUR"/>
          <w:color w:val="000000"/>
        </w:rPr>
        <w:t>uvv</w:t>
      </w:r>
      <w:r w:rsidR="00FD1579">
        <w:rPr>
          <w:rFonts w:ascii="Times New Roman TUR" w:hAnsi="Times New Roman TUR" w:cs="Times New Roman TUR"/>
          <w:color w:val="000000"/>
        </w:rPr>
        <w:t>a</w:t>
      </w:r>
      <w:r w:rsidR="00C857BF">
        <w:rPr>
          <w:rFonts w:ascii="Times New Roman TUR" w:hAnsi="Times New Roman TUR" w:cs="Times New Roman TUR"/>
          <w:color w:val="000000"/>
        </w:rPr>
        <w:t>tim y</w:t>
      </w:r>
      <w:r w:rsidR="00317151">
        <w:rPr>
          <w:rFonts w:ascii="Times New Roman TUR" w:hAnsi="Times New Roman TUR" w:cs="Times New Roman TUR"/>
          <w:color w:val="000000"/>
        </w:rPr>
        <w:t>o‘</w:t>
      </w:r>
      <w:r w:rsidR="00FD1579">
        <w:rPr>
          <w:rFonts w:ascii="Times New Roman TUR" w:hAnsi="Times New Roman TUR" w:cs="Times New Roman TUR"/>
          <w:color w:val="000000"/>
        </w:rPr>
        <w:t>q</w:t>
      </w:r>
      <w:r w:rsidR="00C857BF">
        <w:rPr>
          <w:rFonts w:ascii="Times New Roman TUR" w:hAnsi="Times New Roman TUR" w:cs="Times New Roman TUR"/>
          <w:color w:val="000000"/>
        </w:rPr>
        <w:t>, k</w:t>
      </w:r>
      <w:r w:rsidR="00FD1579">
        <w:rPr>
          <w:rFonts w:ascii="Times New Roman TUR" w:hAnsi="Times New Roman TUR" w:cs="Times New Roman TUR"/>
          <w:color w:val="000000"/>
        </w:rPr>
        <w:t>a</w:t>
      </w:r>
      <w:r w:rsidR="00C857BF">
        <w:rPr>
          <w:rFonts w:ascii="Times New Roman TUR" w:hAnsi="Times New Roman TUR" w:cs="Times New Roman TUR"/>
          <w:color w:val="000000"/>
        </w:rPr>
        <w:t>r</w:t>
      </w:r>
      <w:r w:rsidR="00FD1579">
        <w:rPr>
          <w:rFonts w:ascii="Times New Roman TUR" w:hAnsi="Times New Roman TUR" w:cs="Times New Roman TUR"/>
          <w:color w:val="000000"/>
        </w:rPr>
        <w:t>o</w:t>
      </w:r>
      <w:r w:rsidR="00C857BF">
        <w:rPr>
          <w:rFonts w:ascii="Times New Roman TUR" w:hAnsi="Times New Roman TUR" w:cs="Times New Roman TUR"/>
          <w:color w:val="000000"/>
        </w:rPr>
        <w:t>m</w:t>
      </w:r>
      <w:r w:rsidR="00FD1579">
        <w:rPr>
          <w:rFonts w:ascii="Times New Roman TUR" w:hAnsi="Times New Roman TUR" w:cs="Times New Roman TUR"/>
          <w:color w:val="000000"/>
        </w:rPr>
        <w:t>a</w:t>
      </w:r>
      <w:r w:rsidR="00C857BF">
        <w:rPr>
          <w:rFonts w:ascii="Times New Roman TUR" w:hAnsi="Times New Roman TUR" w:cs="Times New Roman TUR"/>
          <w:color w:val="000000"/>
        </w:rPr>
        <w:t>tim y</w:t>
      </w:r>
      <w:r w:rsidR="00317151">
        <w:rPr>
          <w:rFonts w:ascii="Times New Roman TUR" w:hAnsi="Times New Roman TUR" w:cs="Times New Roman TUR"/>
          <w:color w:val="000000"/>
        </w:rPr>
        <w:t>o‘</w:t>
      </w:r>
      <w:r w:rsidR="00FD1579">
        <w:rPr>
          <w:rFonts w:ascii="Times New Roman TUR" w:hAnsi="Times New Roman TUR" w:cs="Times New Roman TUR"/>
          <w:color w:val="000000"/>
        </w:rPr>
        <w:t>q</w:t>
      </w:r>
      <w:r w:rsidR="00C857BF">
        <w:rPr>
          <w:rFonts w:ascii="Times New Roman TUR" w:hAnsi="Times New Roman TUR" w:cs="Times New Roman TUR"/>
          <w:color w:val="000000"/>
        </w:rPr>
        <w:t>, k</w:t>
      </w:r>
      <w:r w:rsidR="00FD1579">
        <w:rPr>
          <w:rFonts w:ascii="Times New Roman TUR" w:hAnsi="Times New Roman TUR" w:cs="Times New Roman TUR"/>
          <w:color w:val="000000"/>
        </w:rPr>
        <w:t>a</w:t>
      </w:r>
      <w:r w:rsidR="00C857BF">
        <w:rPr>
          <w:rFonts w:ascii="Times New Roman TUR" w:hAnsi="Times New Roman TUR" w:cs="Times New Roman TUR"/>
          <w:color w:val="000000"/>
        </w:rPr>
        <w:t>m</w:t>
      </w:r>
      <w:r w:rsidR="00FD1579">
        <w:rPr>
          <w:rFonts w:ascii="Times New Roman TUR" w:hAnsi="Times New Roman TUR" w:cs="Times New Roman TUR"/>
          <w:color w:val="000000"/>
        </w:rPr>
        <w:t>o</w:t>
      </w:r>
      <w:r w:rsidR="00C857BF">
        <w:rPr>
          <w:rFonts w:ascii="Times New Roman TUR" w:hAnsi="Times New Roman TUR" w:cs="Times New Roman TUR"/>
          <w:color w:val="000000"/>
        </w:rPr>
        <w:t>li m</w:t>
      </w:r>
      <w:r w:rsidR="00FD1579">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yusiy</w:t>
      </w:r>
      <w:r w:rsidR="00FD1579">
        <w:rPr>
          <w:rFonts w:ascii="Times New Roman TUR" w:hAnsi="Times New Roman TUR" w:cs="Times New Roman TUR"/>
          <w:color w:val="000000"/>
        </w:rPr>
        <w:t>a</w:t>
      </w:r>
      <w:r w:rsidR="00C857BF">
        <w:rPr>
          <w:rFonts w:ascii="Times New Roman TUR" w:hAnsi="Times New Roman TUR" w:cs="Times New Roman TUR"/>
          <w:color w:val="000000"/>
        </w:rPr>
        <w:t>t</w:t>
      </w:r>
      <w:r w:rsidR="00FD1579">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o</w:t>
      </w:r>
      <w:r w:rsidR="00C857BF">
        <w:rPr>
          <w:rFonts w:ascii="Times New Roman TUR" w:hAnsi="Times New Roman TUR" w:cs="Times New Roman TUR"/>
          <w:color w:val="000000"/>
        </w:rPr>
        <w:t>h</w:t>
      </w:r>
      <w:r w:rsidR="00FD1579">
        <w:rPr>
          <w:rFonts w:ascii="Times New Roman TUR" w:hAnsi="Times New Roman TUR" w:cs="Times New Roman TUR"/>
          <w:color w:val="000000"/>
        </w:rPr>
        <w:t>-</w:t>
      </w:r>
      <w:r w:rsidR="00C857BF">
        <w:rPr>
          <w:rFonts w:ascii="Times New Roman TUR" w:hAnsi="Times New Roman TUR" w:cs="Times New Roman TUR"/>
          <w:color w:val="000000"/>
        </w:rPr>
        <w:t>v</w:t>
      </w:r>
      <w:r w:rsidR="00FD1579">
        <w:rPr>
          <w:rFonts w:ascii="Times New Roman TUR" w:hAnsi="Times New Roman TUR" w:cs="Times New Roman TUR"/>
          <w:color w:val="000000"/>
        </w:rPr>
        <w:t>o</w:t>
      </w:r>
      <w:r w:rsidR="00C857BF">
        <w:rPr>
          <w:rFonts w:ascii="Times New Roman TUR" w:hAnsi="Times New Roman TUR" w:cs="Times New Roman TUR"/>
          <w:color w:val="000000"/>
        </w:rPr>
        <w:t>h d</w:t>
      </w:r>
      <w:r w:rsidR="00FD1579">
        <w:rPr>
          <w:rFonts w:ascii="Times New Roman TUR" w:hAnsi="Times New Roman TUR" w:cs="Times New Roman TUR"/>
          <w:color w:val="000000"/>
        </w:rPr>
        <w:t>eb</w:t>
      </w:r>
      <w:r w:rsidR="00C857BF">
        <w:rPr>
          <w:rFonts w:ascii="Times New Roman TUR" w:hAnsi="Times New Roman TUR" w:cs="Times New Roman TUR"/>
          <w:color w:val="000000"/>
        </w:rPr>
        <w:t xml:space="preserve"> d</w:t>
      </w:r>
      <w:r w:rsidR="00FD1579">
        <w:rPr>
          <w:rFonts w:ascii="Times New Roman TUR" w:hAnsi="Times New Roman TUR" w:cs="Times New Roman TUR"/>
          <w:color w:val="000000"/>
        </w:rPr>
        <w:t>a</w:t>
      </w:r>
      <w:r w:rsidR="00C857BF">
        <w:rPr>
          <w:rFonts w:ascii="Times New Roman TUR" w:hAnsi="Times New Roman TUR" w:cs="Times New Roman TUR"/>
          <w:color w:val="000000"/>
        </w:rPr>
        <w:t>rg</w:t>
      </w:r>
      <w:r w:rsidR="00FD1579">
        <w:rPr>
          <w:rFonts w:ascii="Times New Roman TUR" w:hAnsi="Times New Roman TUR" w:cs="Times New Roman TUR"/>
          <w:color w:val="000000"/>
        </w:rPr>
        <w:t>o</w:t>
      </w:r>
      <w:r w:rsidR="00C857BF">
        <w:rPr>
          <w:rFonts w:ascii="Times New Roman TUR" w:hAnsi="Times New Roman TUR" w:cs="Times New Roman TUR"/>
          <w:color w:val="000000"/>
        </w:rPr>
        <w:t>h</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I</w:t>
      </w:r>
      <w:r w:rsidR="00C857BF">
        <w:rPr>
          <w:rFonts w:ascii="Times New Roman TUR" w:hAnsi="Times New Roman TUR" w:cs="Times New Roman TUR"/>
          <w:color w:val="000000"/>
        </w:rPr>
        <w:t>l</w:t>
      </w:r>
      <w:r w:rsidR="00FD1579">
        <w:rPr>
          <w:rFonts w:ascii="Times New Roman TUR" w:hAnsi="Times New Roman TUR" w:cs="Times New Roman TUR"/>
          <w:color w:val="000000"/>
        </w:rPr>
        <w:t>o</w:t>
      </w:r>
      <w:r w:rsidR="00C857BF">
        <w:rPr>
          <w:rFonts w:ascii="Times New Roman TUR" w:hAnsi="Times New Roman TUR" w:cs="Times New Roman TUR"/>
          <w:color w:val="000000"/>
        </w:rPr>
        <w:t>hiy</w:t>
      </w:r>
      <w:r w:rsidR="00FD1579">
        <w:rPr>
          <w:rFonts w:ascii="Times New Roman TUR" w:hAnsi="Times New Roman TUR" w:cs="Times New Roman TUR"/>
          <w:color w:val="000000"/>
        </w:rPr>
        <w:t>aga</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yuzlandim</w:t>
      </w:r>
      <w:r w:rsidR="00C857BF">
        <w:rPr>
          <w:rFonts w:ascii="Times New Roman TUR" w:hAnsi="Times New Roman TUR" w:cs="Times New Roman TUR"/>
          <w:color w:val="000000"/>
        </w:rPr>
        <w:t>. V</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biz </w:t>
      </w:r>
      <w:r w:rsidR="00FD1579">
        <w:rPr>
          <w:rFonts w:ascii="Times New Roman TUR" w:hAnsi="Times New Roman TUR" w:cs="Times New Roman TUR"/>
          <w:color w:val="000000"/>
        </w:rPr>
        <w:t>ka</w:t>
      </w:r>
      <w:r w:rsidR="00C857BF">
        <w:rPr>
          <w:rFonts w:ascii="Times New Roman TUR" w:hAnsi="Times New Roman TUR" w:cs="Times New Roman TUR"/>
          <w:color w:val="000000"/>
        </w:rPr>
        <w:t xml:space="preserve">bi </w:t>
      </w:r>
      <w:r w:rsidR="00FD1579">
        <w:rPr>
          <w:rFonts w:ascii="Times New Roman TUR" w:hAnsi="Times New Roman TUR" w:cs="Times New Roman TUR"/>
          <w:color w:val="000000"/>
        </w:rPr>
        <w:t>q</w:t>
      </w:r>
      <w:r w:rsidR="00C857BF">
        <w:rPr>
          <w:rFonts w:ascii="Times New Roman TUR" w:hAnsi="Times New Roman TUR" w:cs="Times New Roman TUR"/>
          <w:color w:val="000000"/>
        </w:rPr>
        <w:t>albl</w:t>
      </w:r>
      <w:r w:rsidR="00FD1579">
        <w:rPr>
          <w:rFonts w:ascii="Times New Roman TUR" w:hAnsi="Times New Roman TUR" w:cs="Times New Roman TUR"/>
          <w:color w:val="000000"/>
        </w:rPr>
        <w:t>a</w:t>
      </w:r>
      <w:r w:rsidR="00C857BF">
        <w:rPr>
          <w:rFonts w:ascii="Times New Roman TUR" w:hAnsi="Times New Roman TUR" w:cs="Times New Roman TUR"/>
          <w:color w:val="000000"/>
        </w:rPr>
        <w:t>ri y</w:t>
      </w:r>
      <w:r w:rsidR="00FD1579">
        <w:rPr>
          <w:rFonts w:ascii="Times New Roman TUR" w:hAnsi="Times New Roman TUR" w:cs="Times New Roman TUR"/>
          <w:color w:val="000000"/>
        </w:rPr>
        <w:t>o</w:t>
      </w:r>
      <w:r w:rsidR="00C857BF">
        <w:rPr>
          <w:rFonts w:ascii="Times New Roman TUR" w:hAnsi="Times New Roman TUR" w:cs="Times New Roman TUR"/>
          <w:color w:val="000000"/>
        </w:rPr>
        <w:t>n</w:t>
      </w:r>
      <w:r w:rsidR="00FD1579">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FD1579">
        <w:rPr>
          <w:rFonts w:ascii="Times New Roman TUR" w:hAnsi="Times New Roman TUR" w:cs="Times New Roman TUR"/>
          <w:color w:val="000000"/>
        </w:rPr>
        <w:t>k</w:t>
      </w:r>
      <w:r w:rsidR="00317151">
        <w:rPr>
          <w:rFonts w:ascii="Times New Roman TUR" w:hAnsi="Times New Roman TUR" w:cs="Times New Roman TUR"/>
          <w:color w:val="000000"/>
        </w:rPr>
        <w:t>o‘</w:t>
      </w:r>
      <w:r w:rsidR="00FD1579">
        <w:rPr>
          <w:rFonts w:ascii="Times New Roman TUR" w:hAnsi="Times New Roman TUR" w:cs="Times New Roman TUR"/>
          <w:color w:val="000000"/>
        </w:rPr>
        <w:t>p</w:t>
      </w:r>
      <w:r w:rsidR="00C857BF">
        <w:rPr>
          <w:rFonts w:ascii="Times New Roman TUR" w:hAnsi="Times New Roman TUR" w:cs="Times New Roman TUR"/>
          <w:color w:val="000000"/>
        </w:rPr>
        <w:t xml:space="preserve"> z</w:t>
      </w:r>
      <w:r w:rsidR="00FD1579">
        <w:rPr>
          <w:rFonts w:ascii="Times New Roman TUR" w:hAnsi="Times New Roman TUR" w:cs="Times New Roman TUR"/>
          <w:color w:val="000000"/>
        </w:rPr>
        <w:t>o</w:t>
      </w:r>
      <w:r w:rsidR="00C857BF">
        <w:rPr>
          <w:rFonts w:ascii="Times New Roman TUR" w:hAnsi="Times New Roman TUR" w:cs="Times New Roman TUR"/>
          <w:color w:val="000000"/>
        </w:rPr>
        <w:t>tlar</w:t>
      </w:r>
      <w:r w:rsidR="00FD1579">
        <w:rPr>
          <w:rFonts w:ascii="Times New Roman TUR" w:hAnsi="Times New Roman TUR" w:cs="Times New Roman TUR"/>
          <w:color w:val="000000"/>
        </w:rPr>
        <w:t>ni</w:t>
      </w:r>
      <w:r w:rsidR="00C857BF">
        <w:rPr>
          <w:rFonts w:ascii="Times New Roman TUR" w:hAnsi="Times New Roman TUR" w:cs="Times New Roman TUR"/>
          <w:color w:val="000000"/>
        </w:rPr>
        <w:t>n</w:t>
      </w:r>
      <w:r w:rsidR="00FD157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otashin</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o</w:t>
      </w:r>
      <w:r w:rsidR="00C857BF">
        <w:rPr>
          <w:rFonts w:ascii="Times New Roman TUR" w:hAnsi="Times New Roman TUR" w:cs="Times New Roman TUR"/>
          <w:color w:val="000000"/>
        </w:rPr>
        <w:t>hlar</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m</w:t>
      </w:r>
      <w:r w:rsidR="00C857BF">
        <w:rPr>
          <w:rFonts w:ascii="Times New Roman TUR" w:hAnsi="Times New Roman TUR" w:cs="Times New Roman TUR"/>
          <w:color w:val="000000"/>
        </w:rPr>
        <w:t>eni</w:t>
      </w:r>
      <w:r w:rsidR="00FD1579">
        <w:rPr>
          <w:rFonts w:ascii="Times New Roman TUR" w:hAnsi="Times New Roman TUR" w:cs="Times New Roman TUR"/>
          <w:color w:val="000000"/>
        </w:rPr>
        <w:t>ng</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o</w:t>
      </w:r>
      <w:r w:rsidR="00C857BF">
        <w:rPr>
          <w:rFonts w:ascii="Times New Roman TUR" w:hAnsi="Times New Roman TUR" w:cs="Times New Roman TUR"/>
          <w:color w:val="000000"/>
        </w:rPr>
        <w:t>h</w:t>
      </w:r>
      <w:r w:rsidR="00FD1579">
        <w:rPr>
          <w:rFonts w:ascii="Times New Roman TUR" w:hAnsi="Times New Roman TUR" w:cs="Times New Roman TUR"/>
          <w:color w:val="000000"/>
        </w:rPr>
        <w:t>i</w:t>
      </w:r>
      <w:r w:rsidR="00C857BF">
        <w:rPr>
          <w:rFonts w:ascii="Times New Roman TUR" w:hAnsi="Times New Roman TUR" w:cs="Times New Roman TUR"/>
          <w:color w:val="000000"/>
        </w:rPr>
        <w:t>m</w:t>
      </w:r>
      <w:r w:rsidR="00FD1579">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FD1579">
        <w:rPr>
          <w:rFonts w:ascii="Times New Roman TUR" w:hAnsi="Times New Roman TUR" w:cs="Times New Roman TUR"/>
          <w:color w:val="000000"/>
        </w:rPr>
        <w:t>q</w:t>
      </w:r>
      <w:r w:rsidR="00317151">
        <w:rPr>
          <w:rFonts w:ascii="Times New Roman TUR" w:hAnsi="Times New Roman TUR" w:cs="Times New Roman TUR"/>
          <w:color w:val="000000"/>
        </w:rPr>
        <w:t>o‘</w:t>
      </w:r>
      <w:r w:rsidR="00FD1579">
        <w:rPr>
          <w:rFonts w:ascii="Times New Roman TUR" w:hAnsi="Times New Roman TUR" w:cs="Times New Roman TUR"/>
          <w:color w:val="000000"/>
        </w:rPr>
        <w:t>shildila</w:t>
      </w:r>
      <w:r w:rsidR="00C857BF">
        <w:rPr>
          <w:rFonts w:ascii="Times New Roman TUR" w:hAnsi="Times New Roman TUR" w:cs="Times New Roman TUR"/>
          <w:color w:val="000000"/>
        </w:rPr>
        <w:t xml:space="preserve">r. </w:t>
      </w:r>
      <w:r w:rsidR="00FD1579">
        <w:rPr>
          <w:rFonts w:ascii="Times New Roman TUR" w:hAnsi="Times New Roman TUR" w:cs="Times New Roman TUR"/>
          <w:color w:val="000000"/>
        </w:rPr>
        <w:t>Eslab bilmayapmanki</w:t>
      </w:r>
      <w:r w:rsidR="00C857BF">
        <w:rPr>
          <w:rFonts w:ascii="Times New Roman TUR" w:hAnsi="Times New Roman TUR" w:cs="Times New Roman TUR"/>
          <w:color w:val="000000"/>
        </w:rPr>
        <w:t>, a</w:t>
      </w:r>
      <w:r w:rsidR="00FD1579">
        <w:rPr>
          <w:rFonts w:ascii="Times New Roman TUR" w:hAnsi="Times New Roman TUR" w:cs="Times New Roman TUR"/>
          <w:color w:val="000000"/>
        </w:rPr>
        <w:t>j</w:t>
      </w:r>
      <w:r w:rsidR="00C857BF">
        <w:rPr>
          <w:rFonts w:ascii="Times New Roman TUR" w:hAnsi="Times New Roman TUR" w:cs="Times New Roman TUR"/>
          <w:color w:val="000000"/>
        </w:rPr>
        <w:t>ab</w:t>
      </w:r>
      <w:r w:rsidR="00FD1579">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Sha</w:t>
      </w:r>
      <w:r w:rsidR="00C857BF">
        <w:rPr>
          <w:rFonts w:ascii="Times New Roman TUR" w:hAnsi="Times New Roman TUR" w:cs="Times New Roman TUR"/>
          <w:color w:val="000000"/>
        </w:rPr>
        <w:t>y</w:t>
      </w:r>
      <w:r w:rsidR="00FD1579">
        <w:rPr>
          <w:rFonts w:ascii="Times New Roman TUR" w:hAnsi="Times New Roman TUR" w:cs="Times New Roman TUR"/>
          <w:color w:val="000000"/>
        </w:rPr>
        <w:t>x</w:t>
      </w:r>
      <w:r w:rsidR="00C857BF">
        <w:rPr>
          <w:rFonts w:ascii="Times New Roman TUR" w:hAnsi="Times New Roman TUR" w:cs="Times New Roman TUR"/>
          <w:color w:val="000000"/>
        </w:rPr>
        <w:t xml:space="preserve">i </w:t>
      </w:r>
      <w:r w:rsidR="00BC4469">
        <w:rPr>
          <w:rFonts w:ascii="Times New Roman TUR" w:hAnsi="Times New Roman TUR" w:cs="Times New Roman TUR"/>
          <w:color w:val="000000"/>
        </w:rPr>
        <w:t>Ji</w:t>
      </w:r>
      <w:r w:rsidR="00C857BF">
        <w:rPr>
          <w:rFonts w:ascii="Times New Roman TUR" w:hAnsi="Times New Roman TUR" w:cs="Times New Roman TUR"/>
          <w:color w:val="000000"/>
        </w:rPr>
        <w:t>yl</w:t>
      </w:r>
      <w:r w:rsidR="00FD1579">
        <w:rPr>
          <w:rFonts w:ascii="Times New Roman TUR" w:hAnsi="Times New Roman TUR" w:cs="Times New Roman TUR"/>
          <w:color w:val="000000"/>
        </w:rPr>
        <w:t>o</w:t>
      </w:r>
      <w:r w:rsidR="00C857BF">
        <w:rPr>
          <w:rFonts w:ascii="Times New Roman TUR" w:hAnsi="Times New Roman TUR" w:cs="Times New Roman TUR"/>
          <w:color w:val="000000"/>
        </w:rPr>
        <w:t>n</w:t>
      </w:r>
      <w:r w:rsidR="00FD1579">
        <w:rPr>
          <w:rFonts w:ascii="Times New Roman TUR" w:hAnsi="Times New Roman TUR" w:cs="Times New Roman TUR"/>
          <w:color w:val="000000"/>
        </w:rPr>
        <w:t>iy</w:t>
      </w:r>
      <w:r w:rsidR="00C857BF">
        <w:rPr>
          <w:rFonts w:ascii="Times New Roman TUR" w:hAnsi="Times New Roman TUR" w:cs="Times New Roman TUR"/>
          <w:color w:val="000000"/>
        </w:rPr>
        <w:t>nin</w:t>
      </w:r>
      <w:r w:rsidR="00FD1579">
        <w:rPr>
          <w:rFonts w:ascii="Times New Roman TUR" w:hAnsi="Times New Roman TUR" w:cs="Times New Roman TUR"/>
          <w:color w:val="000000"/>
        </w:rPr>
        <w:t>g</w:t>
      </w:r>
      <w:r w:rsidR="00C857BF">
        <w:rPr>
          <w:rFonts w:ascii="Times New Roman TUR" w:hAnsi="Times New Roman TUR" w:cs="Times New Roman TUR"/>
          <w:color w:val="000000"/>
        </w:rPr>
        <w:t xml:space="preserve"> du</w:t>
      </w:r>
      <w:r w:rsidR="00FD1579">
        <w:rPr>
          <w:rFonts w:ascii="Times New Roman TUR" w:hAnsi="Times New Roman TUR" w:cs="Times New Roman TUR"/>
          <w:color w:val="000000"/>
        </w:rPr>
        <w:t>o</w:t>
      </w:r>
      <w:r w:rsidR="00C857BF">
        <w:rPr>
          <w:rFonts w:ascii="Times New Roman TUR" w:hAnsi="Times New Roman TUR" w:cs="Times New Roman TUR"/>
          <w:color w:val="000000"/>
        </w:rPr>
        <w:t>s</w:t>
      </w:r>
      <w:r w:rsidR="00FD1579">
        <w:rPr>
          <w:rFonts w:ascii="Times New Roman TUR" w:hAnsi="Times New Roman TUR" w:cs="Times New Roman TUR"/>
          <w:color w:val="000000"/>
        </w:rPr>
        <w:t>i</w:t>
      </w:r>
      <w:r w:rsidR="00C857BF">
        <w:rPr>
          <w:rFonts w:ascii="Times New Roman TUR" w:hAnsi="Times New Roman TUR" w:cs="Times New Roman TUR"/>
          <w:color w:val="000000"/>
        </w:rPr>
        <w:t>n</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himm</w:t>
      </w:r>
      <w:r w:rsidR="00FD1579">
        <w:rPr>
          <w:rFonts w:ascii="Times New Roman TUR" w:hAnsi="Times New Roman TUR" w:cs="Times New Roman TUR"/>
          <w:color w:val="000000"/>
        </w:rPr>
        <w:t>a</w:t>
      </w:r>
      <w:r w:rsidR="00C857BF">
        <w:rPr>
          <w:rFonts w:ascii="Times New Roman TUR" w:hAnsi="Times New Roman TUR" w:cs="Times New Roman TUR"/>
          <w:color w:val="000000"/>
        </w:rPr>
        <w:t>tini, du</w:t>
      </w:r>
      <w:r w:rsidR="00FD1579">
        <w:rPr>
          <w:rFonts w:ascii="Times New Roman TUR" w:hAnsi="Times New Roman TUR" w:cs="Times New Roman TUR"/>
          <w:color w:val="000000"/>
        </w:rPr>
        <w:t>o</w:t>
      </w:r>
      <w:r w:rsidR="00C857BF">
        <w:rPr>
          <w:rFonts w:ascii="Times New Roman TUR" w:hAnsi="Times New Roman TUR" w:cs="Times New Roman TUR"/>
          <w:color w:val="000000"/>
        </w:rPr>
        <w:t>m</w:t>
      </w:r>
      <w:r w:rsidR="00FD1579">
        <w:rPr>
          <w:rFonts w:ascii="Times New Roman TUR" w:hAnsi="Times New Roman TUR" w:cs="Times New Roman TUR"/>
          <w:color w:val="000000"/>
        </w:rPr>
        <w:t>i</w:t>
      </w:r>
      <w:r w:rsidR="00C857BF">
        <w:rPr>
          <w:rFonts w:ascii="Times New Roman TUR" w:hAnsi="Times New Roman TUR" w:cs="Times New Roman TUR"/>
          <w:color w:val="000000"/>
        </w:rPr>
        <w:t>z</w:t>
      </w:r>
      <w:r w:rsidR="00FD1579">
        <w:rPr>
          <w:rFonts w:ascii="Times New Roman TUR" w:hAnsi="Times New Roman TUR" w:cs="Times New Roman TUR"/>
          <w:color w:val="000000"/>
        </w:rPr>
        <w:t>g</w:t>
      </w:r>
      <w:r w:rsidR="00C857BF">
        <w:rPr>
          <w:rFonts w:ascii="Times New Roman TUR" w:hAnsi="Times New Roman TUR" w:cs="Times New Roman TUR"/>
          <w:color w:val="000000"/>
        </w:rPr>
        <w:t>a y</w:t>
      </w:r>
      <w:r w:rsidR="00FD1579">
        <w:rPr>
          <w:rFonts w:ascii="Times New Roman TUR" w:hAnsi="Times New Roman TUR" w:cs="Times New Roman TUR"/>
          <w:color w:val="000000"/>
        </w:rPr>
        <w:t>o</w:t>
      </w:r>
      <w:r w:rsidR="00C857BF">
        <w:rPr>
          <w:rFonts w:ascii="Times New Roman TUR" w:hAnsi="Times New Roman TUR" w:cs="Times New Roman TUR"/>
          <w:color w:val="000000"/>
        </w:rPr>
        <w:t>rd</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FD1579">
        <w:rPr>
          <w:rFonts w:ascii="Times New Roman TUR" w:hAnsi="Times New Roman TUR" w:cs="Times New Roman TUR"/>
          <w:color w:val="000000"/>
        </w:rPr>
        <w:t>uchu</w:t>
      </w:r>
      <w:r w:rsidR="00C857BF">
        <w:rPr>
          <w:rFonts w:ascii="Times New Roman TUR" w:hAnsi="Times New Roman TUR" w:cs="Times New Roman TUR"/>
          <w:color w:val="000000"/>
        </w:rPr>
        <w:t>n ist</w:t>
      </w:r>
      <w:r w:rsidR="00FD1579">
        <w:rPr>
          <w:rFonts w:ascii="Times New Roman TUR" w:hAnsi="Times New Roman TUR" w:cs="Times New Roman TUR"/>
          <w:color w:val="000000"/>
        </w:rPr>
        <w:t>a</w:t>
      </w:r>
      <w:r w:rsidR="00C857BF">
        <w:rPr>
          <w:rFonts w:ascii="Times New Roman TUR" w:hAnsi="Times New Roman TUR" w:cs="Times New Roman TUR"/>
          <w:color w:val="000000"/>
        </w:rPr>
        <w:t>dimmi, ist</w:t>
      </w:r>
      <w:r w:rsidR="00FD1579">
        <w:rPr>
          <w:rFonts w:ascii="Times New Roman TUR" w:hAnsi="Times New Roman TUR" w:cs="Times New Roman TUR"/>
          <w:color w:val="000000"/>
        </w:rPr>
        <w:t>a</w:t>
      </w:r>
      <w:r w:rsidR="00C857BF">
        <w:rPr>
          <w:rFonts w:ascii="Times New Roman TUR" w:hAnsi="Times New Roman TUR" w:cs="Times New Roman TUR"/>
          <w:color w:val="000000"/>
        </w:rPr>
        <w:t>m</w:t>
      </w:r>
      <w:r w:rsidR="00FD1579">
        <w:rPr>
          <w:rFonts w:ascii="Times New Roman TUR" w:hAnsi="Times New Roman TUR" w:cs="Times New Roman TUR"/>
          <w:color w:val="000000"/>
        </w:rPr>
        <w:t>a</w:t>
      </w:r>
      <w:r w:rsidR="00C857BF">
        <w:rPr>
          <w:rFonts w:ascii="Times New Roman TUR" w:hAnsi="Times New Roman TUR" w:cs="Times New Roman TUR"/>
          <w:color w:val="000000"/>
        </w:rPr>
        <w:t>dimmi? Bilm</w:t>
      </w:r>
      <w:r w:rsidR="00FD1579">
        <w:rPr>
          <w:rFonts w:ascii="Times New Roman TUR" w:hAnsi="Times New Roman TUR" w:cs="Times New Roman TUR"/>
          <w:color w:val="000000"/>
        </w:rPr>
        <w:t>a</w:t>
      </w:r>
      <w:r w:rsidR="00C857BF">
        <w:rPr>
          <w:rFonts w:ascii="Times New Roman TUR" w:hAnsi="Times New Roman TUR" w:cs="Times New Roman TUR"/>
          <w:color w:val="000000"/>
        </w:rPr>
        <w:t>y</w:t>
      </w:r>
      <w:r w:rsidR="00FD1579">
        <w:rPr>
          <w:rFonts w:ascii="Times New Roman TUR" w:hAnsi="Times New Roman TUR" w:cs="Times New Roman TUR"/>
          <w:color w:val="000000"/>
        </w:rPr>
        <w:t>man</w:t>
      </w:r>
      <w:r w:rsidR="00C857BF">
        <w:rPr>
          <w:rFonts w:ascii="Times New Roman TUR" w:hAnsi="Times New Roman TUR" w:cs="Times New Roman TUR"/>
          <w:color w:val="000000"/>
        </w:rPr>
        <w:t>. Fa</w:t>
      </w:r>
      <w:r w:rsidR="00FD1579">
        <w:rPr>
          <w:rFonts w:ascii="Times New Roman TUR" w:hAnsi="Times New Roman TUR" w:cs="Times New Roman TUR"/>
          <w:color w:val="000000"/>
        </w:rPr>
        <w:t>q</w:t>
      </w:r>
      <w:r w:rsidR="00C857BF">
        <w:rPr>
          <w:rFonts w:ascii="Times New Roman TUR" w:hAnsi="Times New Roman TUR" w:cs="Times New Roman TUR"/>
          <w:color w:val="000000"/>
        </w:rPr>
        <w:t>at h</w:t>
      </w:r>
      <w:r w:rsidR="00FD1579">
        <w:rPr>
          <w:rFonts w:ascii="Times New Roman TUR" w:hAnsi="Times New Roman TUR" w:cs="Times New Roman TUR"/>
          <w:color w:val="000000"/>
        </w:rPr>
        <w:t>a</w:t>
      </w:r>
      <w:r w:rsidR="00C857BF">
        <w:rPr>
          <w:rFonts w:ascii="Times New Roman TUR" w:hAnsi="Times New Roman TUR" w:cs="Times New Roman TUR"/>
          <w:color w:val="000000"/>
        </w:rPr>
        <w:t>r h</w:t>
      </w:r>
      <w:r w:rsidR="00FD1579">
        <w:rPr>
          <w:rFonts w:ascii="Times New Roman TUR" w:hAnsi="Times New Roman TUR" w:cs="Times New Roman TUR"/>
          <w:color w:val="000000"/>
        </w:rPr>
        <w:t>o</w:t>
      </w:r>
      <w:r w:rsidR="00C857BF">
        <w:rPr>
          <w:rFonts w:ascii="Times New Roman TUR" w:hAnsi="Times New Roman TUR" w:cs="Times New Roman TUR"/>
          <w:color w:val="000000"/>
        </w:rPr>
        <w:t>ld</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1579">
        <w:rPr>
          <w:rFonts w:ascii="Times New Roman TUR" w:hAnsi="Times New Roman TUR" w:cs="Times New Roman TUR"/>
          <w:color w:val="000000"/>
        </w:rPr>
        <w:t>sha</w:t>
      </w:r>
      <w:r w:rsidR="00C857BF">
        <w:rPr>
          <w:rFonts w:ascii="Times New Roman TUR" w:hAnsi="Times New Roman TUR" w:cs="Times New Roman TUR"/>
          <w:color w:val="000000"/>
        </w:rPr>
        <w:t xml:space="preserve"> eskid</w:t>
      </w:r>
      <w:r w:rsidR="00FD1579">
        <w:rPr>
          <w:rFonts w:ascii="Times New Roman TUR" w:hAnsi="Times New Roman TUR" w:cs="Times New Roman TUR"/>
          <w:color w:val="000000"/>
        </w:rPr>
        <w:t>a</w:t>
      </w:r>
      <w:r w:rsidR="00C857BF">
        <w:rPr>
          <w:rFonts w:ascii="Times New Roman TUR" w:hAnsi="Times New Roman TUR" w:cs="Times New Roman TUR"/>
          <w:color w:val="000000"/>
        </w:rPr>
        <w:t>n</w:t>
      </w:r>
      <w:r w:rsidR="00FD1579">
        <w:rPr>
          <w:rFonts w:ascii="Times New Roman TUR" w:hAnsi="Times New Roman TUR" w:cs="Times New Roman TUR"/>
          <w:color w:val="000000"/>
        </w:rPr>
        <w:t xml:space="preserve"> </w:t>
      </w:r>
      <w:r w:rsidR="00C857BF">
        <w:rPr>
          <w:rFonts w:ascii="Times New Roman TUR" w:hAnsi="Times New Roman TUR" w:cs="Times New Roman TUR"/>
          <w:color w:val="000000"/>
        </w:rPr>
        <w:t xml:space="preserve">beri nurlar yeri </w:t>
      </w:r>
      <w:r w:rsidR="00FD1579">
        <w:rPr>
          <w:rFonts w:ascii="Times New Roman TUR" w:hAnsi="Times New Roman TUR" w:cs="Times New Roman TUR"/>
          <w:color w:val="000000"/>
        </w:rPr>
        <w:t>b</w:t>
      </w:r>
      <w:r w:rsidR="00317151">
        <w:rPr>
          <w:rFonts w:ascii="Times New Roman TUR" w:hAnsi="Times New Roman TUR" w:cs="Times New Roman TUR"/>
          <w:color w:val="000000"/>
        </w:rPr>
        <w:t>o‘</w:t>
      </w:r>
      <w:r w:rsidR="00FD1579">
        <w:rPr>
          <w:rFonts w:ascii="Times New Roman TUR" w:hAnsi="Times New Roman TUR" w:cs="Times New Roman TUR"/>
          <w:color w:val="000000"/>
        </w:rPr>
        <w:t>lgan</w:t>
      </w:r>
      <w:r w:rsidR="00C857BF">
        <w:rPr>
          <w:rFonts w:ascii="Times New Roman TUR" w:hAnsi="Times New Roman TUR" w:cs="Times New Roman TUR"/>
          <w:color w:val="000000"/>
        </w:rPr>
        <w:t xml:space="preserve"> bir yer</w:t>
      </w:r>
      <w:r w:rsidR="00FD1579">
        <w:rPr>
          <w:rFonts w:ascii="Times New Roman TUR" w:hAnsi="Times New Roman TUR" w:cs="Times New Roman TUR"/>
          <w:color w:val="000000"/>
        </w:rPr>
        <w:t>n</w:t>
      </w:r>
      <w:r w:rsidR="00C857BF">
        <w:rPr>
          <w:rFonts w:ascii="Times New Roman TUR" w:hAnsi="Times New Roman TUR" w:cs="Times New Roman TUR"/>
          <w:color w:val="000000"/>
        </w:rPr>
        <w:t>i zulm</w:t>
      </w:r>
      <w:r w:rsidR="00FD1579">
        <w:rPr>
          <w:rFonts w:ascii="Times New Roman TUR" w:hAnsi="Times New Roman TUR" w:cs="Times New Roman TUR"/>
          <w:color w:val="000000"/>
        </w:rPr>
        <w:t>a</w:t>
      </w:r>
      <w:r w:rsidR="00C857BF">
        <w:rPr>
          <w:rFonts w:ascii="Times New Roman TUR" w:hAnsi="Times New Roman TUR" w:cs="Times New Roman TUR"/>
          <w:color w:val="000000"/>
        </w:rPr>
        <w:t>t</w:t>
      </w:r>
      <w:r w:rsidR="00FD1579">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sidR="00FD1579">
        <w:rPr>
          <w:rFonts w:ascii="Times New Roman TUR" w:hAnsi="Times New Roman TUR" w:cs="Times New Roman TUR"/>
          <w:color w:val="000000"/>
        </w:rPr>
        <w:t>q</w:t>
      </w:r>
      <w:r w:rsidR="00C857BF">
        <w:rPr>
          <w:rFonts w:ascii="Times New Roman TUR" w:hAnsi="Times New Roman TUR" w:cs="Times New Roman TUR"/>
          <w:color w:val="000000"/>
        </w:rPr>
        <w:t>ut</w:t>
      </w:r>
      <w:r w:rsidR="00FD1579">
        <w:rPr>
          <w:rFonts w:ascii="Times New Roman TUR" w:hAnsi="Times New Roman TUR" w:cs="Times New Roman TUR"/>
          <w:color w:val="000000"/>
        </w:rPr>
        <w:t>q</w:t>
      </w:r>
      <w:r w:rsidR="00C857BF">
        <w:rPr>
          <w:rFonts w:ascii="Times New Roman TUR" w:hAnsi="Times New Roman TUR" w:cs="Times New Roman TUR"/>
          <w:color w:val="000000"/>
        </w:rPr>
        <w:t>ar</w:t>
      </w:r>
      <w:r w:rsidR="00FD1579">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uchu</w:t>
      </w:r>
      <w:r w:rsidR="00C857BF">
        <w:rPr>
          <w:rFonts w:ascii="Times New Roman TUR" w:hAnsi="Times New Roman TUR" w:cs="Times New Roman TUR"/>
          <w:color w:val="000000"/>
        </w:rPr>
        <w:t xml:space="preserve">n, biz </w:t>
      </w:r>
      <w:r w:rsidR="00FD1579">
        <w:rPr>
          <w:rFonts w:ascii="Times New Roman TUR" w:hAnsi="Times New Roman TUR" w:cs="Times New Roman TUR"/>
          <w:color w:val="000000"/>
        </w:rPr>
        <w:t>ka</w:t>
      </w:r>
      <w:r w:rsidR="00C857BF">
        <w:rPr>
          <w:rFonts w:ascii="Times New Roman TUR" w:hAnsi="Times New Roman TUR" w:cs="Times New Roman TUR"/>
          <w:color w:val="000000"/>
        </w:rPr>
        <w:t>bil</w:t>
      </w:r>
      <w:r w:rsidR="00FD1579">
        <w:rPr>
          <w:rFonts w:ascii="Times New Roman TUR" w:hAnsi="Times New Roman TUR" w:cs="Times New Roman TUR"/>
          <w:color w:val="000000"/>
        </w:rPr>
        <w:t>a</w:t>
      </w:r>
      <w:r w:rsidR="00C857BF">
        <w:rPr>
          <w:rFonts w:ascii="Times New Roman TUR" w:hAnsi="Times New Roman TUR" w:cs="Times New Roman TUR"/>
          <w:color w:val="000000"/>
        </w:rPr>
        <w:t>r</w:t>
      </w:r>
      <w:r w:rsidR="00FD1579">
        <w:rPr>
          <w:rFonts w:ascii="Times New Roman TUR" w:hAnsi="Times New Roman TUR" w:cs="Times New Roman TUR"/>
          <w:color w:val="000000"/>
        </w:rPr>
        <w:t>n</w:t>
      </w:r>
      <w:r w:rsidR="00C857BF">
        <w:rPr>
          <w:rFonts w:ascii="Times New Roman TUR" w:hAnsi="Times New Roman TUR" w:cs="Times New Roman TUR"/>
          <w:color w:val="000000"/>
        </w:rPr>
        <w:t>in</w:t>
      </w:r>
      <w:r w:rsidR="00FD1579">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t>o</w:t>
      </w:r>
      <w:r w:rsidR="00C857BF">
        <w:rPr>
          <w:rFonts w:ascii="Times New Roman TUR" w:hAnsi="Times New Roman TUR" w:cs="Times New Roman TUR"/>
          <w:color w:val="000000"/>
        </w:rPr>
        <w:t>hlar</w:t>
      </w:r>
      <w:r w:rsidR="00FD1579">
        <w:rPr>
          <w:rFonts w:ascii="Times New Roman TUR" w:hAnsi="Times New Roman TUR" w:cs="Times New Roman TUR"/>
          <w:color w:val="000000"/>
        </w:rPr>
        <w:t>ini</w:t>
      </w:r>
      <w:r w:rsidR="00C857BF">
        <w:rPr>
          <w:rFonts w:ascii="Times New Roman TUR" w:hAnsi="Times New Roman TUR" w:cs="Times New Roman TUR"/>
          <w:color w:val="000000"/>
        </w:rPr>
        <w:t xml:space="preserve"> </w:t>
      </w:r>
      <w:r w:rsidR="00FD1579">
        <w:rPr>
          <w:rFonts w:ascii="Times New Roman TUR" w:hAnsi="Times New Roman TUR" w:cs="Times New Roman TUR"/>
          <w:color w:val="000000"/>
        </w:rPr>
        <w:lastRenderedPageBreak/>
        <w:t>otashlantirga</w:t>
      </w:r>
      <w:r w:rsidR="00C857BF">
        <w:rPr>
          <w:rFonts w:ascii="Times New Roman TUR" w:hAnsi="Times New Roman TUR" w:cs="Times New Roman TUR"/>
          <w:color w:val="000000"/>
        </w:rPr>
        <w:t xml:space="preserve">n </w:t>
      </w:r>
      <w:r w:rsidR="00FD1579">
        <w:rPr>
          <w:rFonts w:ascii="Times New Roman TUR" w:hAnsi="Times New Roman TUR" w:cs="Times New Roman TUR"/>
          <w:color w:val="000000"/>
        </w:rPr>
        <w:t>uning</w:t>
      </w:r>
      <w:r w:rsidR="00C857BF">
        <w:rPr>
          <w:rFonts w:ascii="Times New Roman TUR" w:hAnsi="Times New Roman TUR" w:cs="Times New Roman TUR"/>
          <w:color w:val="000000"/>
        </w:rPr>
        <w:t xml:space="preserve"> du</w:t>
      </w:r>
      <w:r w:rsidR="00FD1579">
        <w:rPr>
          <w:rFonts w:ascii="Times New Roman TUR" w:hAnsi="Times New Roman TUR" w:cs="Times New Roman TUR"/>
          <w:color w:val="000000"/>
        </w:rPr>
        <w:t>o</w:t>
      </w:r>
      <w:r w:rsidR="00C857BF">
        <w:rPr>
          <w:rFonts w:ascii="Times New Roman TUR" w:hAnsi="Times New Roman TUR" w:cs="Times New Roman TUR"/>
          <w:color w:val="000000"/>
        </w:rPr>
        <w:t>s</w:t>
      </w:r>
      <w:r w:rsidR="00FD1579">
        <w:rPr>
          <w:rFonts w:ascii="Times New Roman TUR" w:hAnsi="Times New Roman TUR" w:cs="Times New Roman TUR"/>
          <w:color w:val="000000"/>
        </w:rPr>
        <w:t>i</w:t>
      </w:r>
      <w:r w:rsidR="00C857BF">
        <w:rPr>
          <w:rFonts w:ascii="Times New Roman TUR" w:hAnsi="Times New Roman TUR" w:cs="Times New Roman TUR"/>
          <w:color w:val="000000"/>
        </w:rPr>
        <w:t xml:space="preserve"> v</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 himm</w:t>
      </w:r>
      <w:r w:rsidR="00FD1579">
        <w:rPr>
          <w:rFonts w:ascii="Times New Roman TUR" w:hAnsi="Times New Roman TUR" w:cs="Times New Roman TUR"/>
          <w:color w:val="000000"/>
        </w:rPr>
        <w:t>a</w:t>
      </w:r>
      <w:r w:rsidR="00C857BF">
        <w:rPr>
          <w:rFonts w:ascii="Times New Roman TUR" w:hAnsi="Times New Roman TUR" w:cs="Times New Roman TUR"/>
          <w:color w:val="000000"/>
        </w:rPr>
        <w:t xml:space="preserve">tidir. </w:t>
      </w:r>
      <w:r w:rsidR="00FD1579">
        <w:rPr>
          <w:rFonts w:ascii="Times New Roman TUR" w:hAnsi="Times New Roman TUR" w:cs="Times New Roman TUR"/>
          <w:color w:val="000000"/>
        </w:rPr>
        <w:t>Xullas</w:t>
      </w:r>
      <w:r w:rsidR="001D1FC9">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D1579">
        <w:rPr>
          <w:rFonts w:ascii="Times New Roman TUR" w:hAnsi="Times New Roman TUR" w:cs="Times New Roman TUR"/>
          <w:color w:val="000000"/>
        </w:rPr>
        <w:t>sha</w:t>
      </w:r>
      <w:r w:rsidR="00C857BF">
        <w:rPr>
          <w:rFonts w:ascii="Times New Roman TUR" w:hAnsi="Times New Roman TUR" w:cs="Times New Roman TUR"/>
          <w:color w:val="000000"/>
        </w:rPr>
        <w:t xml:space="preserve"> </w:t>
      </w:r>
      <w:r w:rsidR="00311A07">
        <w:rPr>
          <w:rFonts w:ascii="Times New Roman TUR" w:hAnsi="Times New Roman TUR" w:cs="Times New Roman TUR"/>
          <w:color w:val="000000"/>
        </w:rPr>
        <w:t>kecha</w:t>
      </w:r>
      <w:r w:rsidR="00C857BF">
        <w:rPr>
          <w:rFonts w:ascii="Times New Roman TUR" w:hAnsi="Times New Roman TUR" w:cs="Times New Roman TUR"/>
          <w:color w:val="000000"/>
        </w:rPr>
        <w:t xml:space="preserve"> </w:t>
      </w:r>
      <w:r w:rsidR="00311A07">
        <w:rPr>
          <w:rFonts w:ascii="Times New Roman TUR" w:hAnsi="Times New Roman TUR" w:cs="Times New Roman TUR"/>
          <w:color w:val="000000"/>
        </w:rPr>
        <w:t>Diniy Q</w:t>
      </w:r>
      <w:r w:rsidR="00317151">
        <w:rPr>
          <w:rFonts w:ascii="Times New Roman TUR" w:hAnsi="Times New Roman TUR" w:cs="Times New Roman TUR"/>
          <w:color w:val="000000"/>
        </w:rPr>
        <w:t>o‘</w:t>
      </w:r>
      <w:r w:rsidR="00311A07">
        <w:rPr>
          <w:rFonts w:ascii="Times New Roman TUR" w:hAnsi="Times New Roman TUR" w:cs="Times New Roman TUR"/>
          <w:color w:val="000000"/>
        </w:rPr>
        <w:t>mita</w:t>
      </w:r>
      <w:r w:rsidR="00C857BF">
        <w:rPr>
          <w:rFonts w:ascii="Times New Roman TUR" w:hAnsi="Times New Roman TUR" w:cs="Times New Roman TUR"/>
          <w:color w:val="000000"/>
        </w:rPr>
        <w:t xml:space="preserve"> </w:t>
      </w:r>
      <w:r w:rsidR="00311A07">
        <w:rPr>
          <w:rFonts w:ascii="Times New Roman TUR" w:hAnsi="Times New Roman TUR" w:cs="Times New Roman TUR"/>
          <w:color w:val="000000"/>
        </w:rPr>
        <w:t>qi</w:t>
      </w:r>
      <w:r w:rsidR="00C857BF">
        <w:rPr>
          <w:rFonts w:ascii="Times New Roman TUR" w:hAnsi="Times New Roman TUR" w:cs="Times New Roman TUR"/>
          <w:color w:val="000000"/>
        </w:rPr>
        <w:t>sm</w:t>
      </w:r>
      <w:r w:rsidR="00311A07">
        <w:rPr>
          <w:rFonts w:ascii="Times New Roman TUR" w:hAnsi="Times New Roman TUR" w:cs="Times New Roman TUR"/>
          <w:color w:val="000000"/>
        </w:rPr>
        <w:t>a</w:t>
      </w:r>
      <w:r w:rsidR="00C857BF">
        <w:rPr>
          <w:rFonts w:ascii="Times New Roman TUR" w:hAnsi="Times New Roman TUR" w:cs="Times New Roman TUR"/>
          <w:color w:val="000000"/>
        </w:rPr>
        <w:t>n y</w:t>
      </w:r>
      <w:r w:rsidR="00311A07">
        <w:rPr>
          <w:rFonts w:ascii="Times New Roman TUR" w:hAnsi="Times New Roman TUR" w:cs="Times New Roman TUR"/>
          <w:color w:val="000000"/>
        </w:rPr>
        <w:t>o</w:t>
      </w:r>
      <w:r w:rsidR="00C857BF">
        <w:rPr>
          <w:rFonts w:ascii="Times New Roman TUR" w:hAnsi="Times New Roman TUR" w:cs="Times New Roman TUR"/>
          <w:color w:val="000000"/>
        </w:rPr>
        <w:t>nd</w:t>
      </w:r>
      <w:r w:rsidR="00311A07">
        <w:rPr>
          <w:rFonts w:ascii="Times New Roman TUR" w:hAnsi="Times New Roman TUR" w:cs="Times New Roman TUR"/>
          <w:color w:val="000000"/>
        </w:rPr>
        <w:t>i</w:t>
      </w:r>
      <w:r w:rsidR="00C857BF">
        <w:rPr>
          <w:rFonts w:ascii="Times New Roman TUR" w:hAnsi="Times New Roman TUR" w:cs="Times New Roman TUR"/>
          <w:color w:val="000000"/>
        </w:rPr>
        <w:t>; h</w:t>
      </w:r>
      <w:r w:rsidR="00311A07">
        <w:rPr>
          <w:rFonts w:ascii="Times New Roman TUR" w:hAnsi="Times New Roman TUR" w:cs="Times New Roman TUR"/>
          <w:color w:val="000000"/>
        </w:rPr>
        <w:t>amma</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“ey voh”</w:t>
      </w:r>
      <w:r w:rsidR="00C857BF">
        <w:rPr>
          <w:rFonts w:ascii="Times New Roman TUR" w:hAnsi="Times New Roman TUR" w:cs="Times New Roman TUR"/>
          <w:color w:val="000000"/>
        </w:rPr>
        <w:t xml:space="preserve"> dedi. </w:t>
      </w:r>
      <w:r w:rsidR="00E00EA4">
        <w:rPr>
          <w:rFonts w:ascii="Times New Roman TUR" w:hAnsi="Times New Roman TUR" w:cs="Times New Roman TUR"/>
          <w:color w:val="000000"/>
        </w:rPr>
        <w:t>M</w:t>
      </w:r>
      <w:r w:rsidR="00C857BF">
        <w:rPr>
          <w:rFonts w:ascii="Times New Roman TUR" w:hAnsi="Times New Roman TUR" w:cs="Times New Roman TUR"/>
          <w:color w:val="000000"/>
        </w:rPr>
        <w:t>en v</w:t>
      </w:r>
      <w:r w:rsidR="00E00EA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m</w:t>
      </w:r>
      <w:r w:rsidR="00C857BF">
        <w:rPr>
          <w:rFonts w:ascii="Times New Roman TUR" w:hAnsi="Times New Roman TUR" w:cs="Times New Roman TUR"/>
          <w:color w:val="000000"/>
        </w:rPr>
        <w:t xml:space="preserve">en </w:t>
      </w:r>
      <w:r w:rsidR="00E00EA4">
        <w:rPr>
          <w:rFonts w:ascii="Times New Roman TUR" w:hAnsi="Times New Roman TUR" w:cs="Times New Roman TUR"/>
          <w:color w:val="000000"/>
        </w:rPr>
        <w:t>ka</w:t>
      </w:r>
      <w:r w:rsidR="00C857BF">
        <w:rPr>
          <w:rFonts w:ascii="Times New Roman TUR" w:hAnsi="Times New Roman TUR" w:cs="Times New Roman TUR"/>
          <w:color w:val="000000"/>
        </w:rPr>
        <w:t>bi y</w:t>
      </w:r>
      <w:r w:rsidR="00E00EA4">
        <w:rPr>
          <w:rFonts w:ascii="Times New Roman TUR" w:hAnsi="Times New Roman TUR" w:cs="Times New Roman TUR"/>
          <w:color w:val="000000"/>
        </w:rPr>
        <w:t>o</w:t>
      </w:r>
      <w:r w:rsidR="00C857BF">
        <w:rPr>
          <w:rFonts w:ascii="Times New Roman TUR" w:hAnsi="Times New Roman TUR" w:cs="Times New Roman TUR"/>
          <w:color w:val="000000"/>
        </w:rPr>
        <w:t>n</w:t>
      </w:r>
      <w:r w:rsidR="00E00EA4">
        <w:rPr>
          <w:rFonts w:ascii="Times New Roman TUR" w:hAnsi="Times New Roman TUR" w:cs="Times New Roman TUR"/>
          <w:color w:val="000000"/>
        </w:rPr>
        <w:t>g</w:t>
      </w:r>
      <w:r w:rsidR="00C857BF">
        <w:rPr>
          <w:rFonts w:ascii="Times New Roman TUR" w:hAnsi="Times New Roman TUR" w:cs="Times New Roman TUR"/>
          <w:color w:val="000000"/>
        </w:rPr>
        <w:t xml:space="preserve">anlar </w:t>
      </w:r>
      <w:r w:rsidR="00E00EA4">
        <w:rPr>
          <w:rFonts w:ascii="Times New Roman TUR" w:hAnsi="Times New Roman TUR" w:cs="Times New Roman TUR"/>
          <w:color w:val="000000"/>
        </w:rPr>
        <w:t>“A</w:t>
      </w:r>
      <w:r w:rsidR="00C857BF">
        <w:rPr>
          <w:rFonts w:ascii="Times New Roman TUR" w:hAnsi="Times New Roman TUR" w:cs="Times New Roman TUR"/>
          <w:color w:val="000000"/>
        </w:rPr>
        <w:t>lhamd</w:t>
      </w:r>
      <w:r w:rsidR="00E00EA4">
        <w:rPr>
          <w:rFonts w:ascii="Times New Roman TUR" w:hAnsi="Times New Roman TUR" w:cs="Times New Roman TUR"/>
          <w:color w:val="000000"/>
        </w:rPr>
        <w:t>u</w:t>
      </w:r>
      <w:r w:rsidR="00C857BF">
        <w:rPr>
          <w:rFonts w:ascii="Times New Roman TUR" w:hAnsi="Times New Roman TUR" w:cs="Times New Roman TUR"/>
          <w:color w:val="000000"/>
        </w:rPr>
        <w:t>lill</w:t>
      </w:r>
      <w:r w:rsidR="00E00EA4">
        <w:rPr>
          <w:rFonts w:ascii="Times New Roman TUR" w:hAnsi="Times New Roman TUR" w:cs="Times New Roman TUR"/>
          <w:color w:val="000000"/>
        </w:rPr>
        <w:t>o</w:t>
      </w:r>
      <w:r w:rsidR="00C857BF">
        <w:rPr>
          <w:rFonts w:ascii="Times New Roman TUR" w:hAnsi="Times New Roman TUR" w:cs="Times New Roman TUR"/>
          <w:color w:val="000000"/>
        </w:rPr>
        <w:t>h</w:t>
      </w:r>
      <w:r w:rsidR="00E00EA4">
        <w:rPr>
          <w:rFonts w:ascii="Times New Roman TUR" w:hAnsi="Times New Roman TUR" w:cs="Times New Roman TUR"/>
          <w:color w:val="000000"/>
        </w:rPr>
        <w:t>”</w:t>
      </w:r>
      <w:r w:rsidR="00C857BF">
        <w:rPr>
          <w:rFonts w:ascii="Times New Roman TUR" w:hAnsi="Times New Roman TUR" w:cs="Times New Roman TUR"/>
          <w:color w:val="000000"/>
        </w:rPr>
        <w:t xml:space="preserve"> dedik. </w:t>
      </w:r>
      <w:r w:rsidR="00317151">
        <w:rPr>
          <w:rFonts w:ascii="Times New Roman TUR" w:hAnsi="Times New Roman TUR" w:cs="Times New Roman TUR"/>
          <w:color w:val="000000"/>
        </w:rPr>
        <w:t>O‘</w:t>
      </w:r>
      <w:r w:rsidR="00E00EA4">
        <w:rPr>
          <w:rFonts w:ascii="Times New Roman TUR" w:hAnsi="Times New Roman TUR" w:cs="Times New Roman TUR"/>
          <w:color w:val="000000"/>
        </w:rPr>
        <w:t>ylayman</w:t>
      </w:r>
      <w:r w:rsidR="00C857BF">
        <w:rPr>
          <w:rFonts w:ascii="Times New Roman TUR" w:hAnsi="Times New Roman TUR" w:cs="Times New Roman TUR"/>
          <w:color w:val="000000"/>
        </w:rPr>
        <w:t>ki, bu fa</w:t>
      </w:r>
      <w:r w:rsidR="00E00EA4">
        <w:rPr>
          <w:rFonts w:ascii="Times New Roman TUR" w:hAnsi="Times New Roman TUR" w:cs="Times New Roman TUR"/>
          <w:color w:val="000000"/>
        </w:rPr>
        <w:t>q</w:t>
      </w:r>
      <w:r w:rsidR="00C857BF">
        <w:rPr>
          <w:rFonts w:ascii="Times New Roman TUR" w:hAnsi="Times New Roman TUR" w:cs="Times New Roman TUR"/>
          <w:color w:val="000000"/>
        </w:rPr>
        <w:t>ir mill</w:t>
      </w:r>
      <w:r w:rsidR="00E00EA4">
        <w:rPr>
          <w:rFonts w:ascii="Times New Roman TUR" w:hAnsi="Times New Roman TUR" w:cs="Times New Roman TUR"/>
          <w:color w:val="000000"/>
        </w:rPr>
        <w:t>a</w:t>
      </w:r>
      <w:r w:rsidR="00C857BF">
        <w:rPr>
          <w:rFonts w:ascii="Times New Roman TUR" w:hAnsi="Times New Roman TUR" w:cs="Times New Roman TUR"/>
          <w:color w:val="000000"/>
        </w:rPr>
        <w:t>t</w:t>
      </w:r>
      <w:r w:rsidR="00E00EA4">
        <w:rPr>
          <w:rFonts w:ascii="Times New Roman TUR" w:hAnsi="Times New Roman TUR" w:cs="Times New Roman TUR"/>
          <w:color w:val="000000"/>
        </w:rPr>
        <w:t>ga</w:t>
      </w:r>
      <w:r w:rsidR="00C857BF">
        <w:rPr>
          <w:rFonts w:ascii="Times New Roman TUR" w:hAnsi="Times New Roman TUR" w:cs="Times New Roman TUR"/>
          <w:color w:val="000000"/>
        </w:rPr>
        <w:t xml:space="preserve"> i</w:t>
      </w:r>
      <w:r w:rsidR="00E00EA4">
        <w:rPr>
          <w:rFonts w:ascii="Times New Roman TUR" w:hAnsi="Times New Roman TUR" w:cs="Times New Roman TUR"/>
          <w:color w:val="000000"/>
        </w:rPr>
        <w:t>k</w:t>
      </w:r>
      <w:r w:rsidR="00C857BF">
        <w:rPr>
          <w:rFonts w:ascii="Times New Roman TUR" w:hAnsi="Times New Roman TUR" w:cs="Times New Roman TUR"/>
          <w:color w:val="000000"/>
        </w:rPr>
        <w:t>ki</w:t>
      </w:r>
      <w:r w:rsidR="00E00EA4">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E00EA4">
        <w:rPr>
          <w:rFonts w:ascii="Times New Roman TUR" w:hAnsi="Times New Roman TUR" w:cs="Times New Roman TUR"/>
          <w:color w:val="000000"/>
        </w:rPr>
        <w:t>u</w:t>
      </w:r>
      <w:r w:rsidR="00C857BF">
        <w:rPr>
          <w:rFonts w:ascii="Times New Roman TUR" w:hAnsi="Times New Roman TUR" w:cs="Times New Roman TUR"/>
          <w:color w:val="000000"/>
        </w:rPr>
        <w:t>z mil</w:t>
      </w:r>
      <w:r w:rsidR="00E00EA4">
        <w:rPr>
          <w:rFonts w:ascii="Times New Roman TUR" w:hAnsi="Times New Roman TUR" w:cs="Times New Roman TUR"/>
          <w:color w:val="000000"/>
        </w:rPr>
        <w:t>li</w:t>
      </w:r>
      <w:r w:rsidR="00C857BF">
        <w:rPr>
          <w:rFonts w:ascii="Times New Roman TUR" w:hAnsi="Times New Roman TUR" w:cs="Times New Roman TUR"/>
          <w:color w:val="000000"/>
        </w:rPr>
        <w:t xml:space="preserve">on zarar </w:t>
      </w:r>
      <w:r w:rsidR="00E00EA4">
        <w:rPr>
          <w:rFonts w:ascii="Times New Roman TUR" w:hAnsi="Times New Roman TUR" w:cs="Times New Roman TUR"/>
          <w:color w:val="000000"/>
        </w:rPr>
        <w:t>b</w:t>
      </w:r>
      <w:r w:rsidR="00C857BF">
        <w:rPr>
          <w:rFonts w:ascii="Times New Roman TUR" w:hAnsi="Times New Roman TUR" w:cs="Times New Roman TUR"/>
          <w:color w:val="000000"/>
        </w:rPr>
        <w:t>er</w:t>
      </w:r>
      <w:r w:rsidR="00E00EA4">
        <w:rPr>
          <w:rFonts w:ascii="Times New Roman TUR" w:hAnsi="Times New Roman TUR" w:cs="Times New Roman TUR"/>
          <w:color w:val="000000"/>
        </w:rPr>
        <w:t>ga</w:t>
      </w:r>
      <w:r w:rsidR="00C857BF">
        <w:rPr>
          <w:rFonts w:ascii="Times New Roman TUR" w:hAnsi="Times New Roman TUR" w:cs="Times New Roman TUR"/>
          <w:color w:val="000000"/>
        </w:rPr>
        <w:t>n adliy</w:t>
      </w:r>
      <w:r w:rsidR="00E00EA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idora</w:t>
      </w:r>
      <w:r w:rsidR="00C857BF">
        <w:rPr>
          <w:rFonts w:ascii="Times New Roman TUR" w:hAnsi="Times New Roman TUR" w:cs="Times New Roman TUR"/>
          <w:color w:val="000000"/>
        </w:rPr>
        <w:t>sid</w:t>
      </w:r>
      <w:r w:rsidR="00E00EA4">
        <w:rPr>
          <w:rFonts w:ascii="Times New Roman TUR" w:hAnsi="Times New Roman TUR" w:cs="Times New Roman TUR"/>
          <w:color w:val="000000"/>
        </w:rPr>
        <w:t>ag</w:t>
      </w:r>
      <w:r w:rsidR="00C857BF">
        <w:rPr>
          <w:rFonts w:ascii="Times New Roman TUR" w:hAnsi="Times New Roman TUR" w:cs="Times New Roman TUR"/>
          <w:color w:val="000000"/>
        </w:rPr>
        <w:t>i y</w:t>
      </w:r>
      <w:r w:rsidR="00E00EA4">
        <w:rPr>
          <w:rFonts w:ascii="Times New Roman TUR" w:hAnsi="Times New Roman TUR" w:cs="Times New Roman TUR"/>
          <w:color w:val="000000"/>
        </w:rPr>
        <w:t>o</w:t>
      </w:r>
      <w:r w:rsidR="00C857BF">
        <w:rPr>
          <w:rFonts w:ascii="Times New Roman TUR" w:hAnsi="Times New Roman TUR" w:cs="Times New Roman TUR"/>
          <w:color w:val="000000"/>
        </w:rPr>
        <w:t>n</w:t>
      </w:r>
      <w:r w:rsidR="00317151">
        <w:rPr>
          <w:rFonts w:ascii="Times New Roman TUR" w:hAnsi="Times New Roman TUR" w:cs="Times New Roman TUR"/>
          <w:color w:val="000000"/>
        </w:rPr>
        <w:t>g‘</w:t>
      </w:r>
      <w:r w:rsidR="00E00EA4">
        <w:rPr>
          <w:rFonts w:ascii="Times New Roman TUR" w:hAnsi="Times New Roman TUR" w:cs="Times New Roman TUR"/>
          <w:color w:val="000000"/>
        </w:rPr>
        <w:t>i</w:t>
      </w:r>
      <w:r w:rsidR="00C857BF">
        <w:rPr>
          <w:rFonts w:ascii="Times New Roman TUR" w:hAnsi="Times New Roman TUR" w:cs="Times New Roman TUR"/>
          <w:color w:val="000000"/>
        </w:rPr>
        <w:t>nda b</w:t>
      </w:r>
      <w:r w:rsidR="00E00EA4">
        <w:rPr>
          <w:rFonts w:ascii="Times New Roman TUR" w:hAnsi="Times New Roman TUR" w:cs="Times New Roman TUR"/>
          <w:color w:val="000000"/>
        </w:rPr>
        <w:t>unday</w:t>
      </w:r>
      <w:r w:rsidR="00C857BF">
        <w:rPr>
          <w:rFonts w:ascii="Times New Roman TUR" w:hAnsi="Times New Roman TUR" w:cs="Times New Roman TUR"/>
          <w:color w:val="000000"/>
        </w:rPr>
        <w:t xml:space="preserve"> bir m</w:t>
      </w:r>
      <w:r w:rsidR="00E00EA4">
        <w:rPr>
          <w:rFonts w:ascii="Times New Roman TUR" w:hAnsi="Times New Roman TUR" w:cs="Times New Roman TUR"/>
          <w:color w:val="000000"/>
        </w:rPr>
        <w:t>a</w:t>
      </w:r>
      <w:r w:rsidR="00317151">
        <w:rPr>
          <w:rFonts w:ascii="Times New Roman TUR" w:hAnsi="Times New Roman TUR" w:cs="Times New Roman TUR"/>
          <w:color w:val="000000"/>
        </w:rPr>
        <w:t>’</w:t>
      </w:r>
      <w:r w:rsidR="00E00EA4">
        <w:rPr>
          <w:rFonts w:ascii="Times New Roman TUR" w:hAnsi="Times New Roman TUR" w:cs="Times New Roman TUR"/>
          <w:color w:val="000000"/>
        </w:rPr>
        <w:t>no</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sidR="00E00EA4">
        <w:rPr>
          <w:rFonts w:ascii="Times New Roman TUR" w:hAnsi="Times New Roman TUR" w:cs="Times New Roman TUR"/>
          <w:color w:val="000000"/>
        </w:rPr>
        <w:t>I</w:t>
      </w:r>
      <w:r w:rsidR="00C857BF">
        <w:rPr>
          <w:rFonts w:ascii="Times New Roman TUR" w:hAnsi="Times New Roman TUR" w:cs="Times New Roman TUR"/>
          <w:color w:val="000000"/>
        </w:rPr>
        <w:t>n</w:t>
      </w:r>
      <w:r w:rsidR="00E00EA4">
        <w:rPr>
          <w:rFonts w:ascii="Times New Roman TUR" w:hAnsi="Times New Roman TUR" w:cs="Times New Roman TUR"/>
          <w:color w:val="000000"/>
        </w:rPr>
        <w:t>sha</w:t>
      </w:r>
      <w:r w:rsidR="00C857BF">
        <w:rPr>
          <w:rFonts w:ascii="Times New Roman TUR" w:hAnsi="Times New Roman TUR" w:cs="Times New Roman TUR"/>
          <w:color w:val="000000"/>
        </w:rPr>
        <w:t>all</w:t>
      </w:r>
      <w:r w:rsidR="00E00EA4">
        <w:rPr>
          <w:rFonts w:ascii="Times New Roman TUR" w:hAnsi="Times New Roman TUR" w:cs="Times New Roman TUR"/>
          <w:color w:val="000000"/>
        </w:rPr>
        <w:t>o</w:t>
      </w:r>
      <w:r w:rsidR="00C857BF">
        <w:rPr>
          <w:rFonts w:ascii="Times New Roman TUR" w:hAnsi="Times New Roman TUR" w:cs="Times New Roman TUR"/>
          <w:color w:val="000000"/>
        </w:rPr>
        <w:t xml:space="preserve">h bu </w:t>
      </w:r>
      <w:r w:rsidR="00E00EA4">
        <w:rPr>
          <w:rFonts w:ascii="Times New Roman TUR" w:hAnsi="Times New Roman TUR" w:cs="Times New Roman TUR"/>
          <w:color w:val="000000"/>
        </w:rPr>
        <w:t>ham</w:t>
      </w:r>
      <w:r w:rsidR="00C857BF">
        <w:rPr>
          <w:rFonts w:ascii="Times New Roman TUR" w:hAnsi="Times New Roman TUR" w:cs="Times New Roman TUR"/>
          <w:color w:val="000000"/>
        </w:rPr>
        <w:t xml:space="preserve"> bir </w:t>
      </w:r>
      <w:r w:rsidR="00E00EA4">
        <w:rPr>
          <w:rFonts w:ascii="Times New Roman TUR" w:hAnsi="Times New Roman TUR" w:cs="Times New Roman TUR"/>
          <w:color w:val="000000"/>
        </w:rPr>
        <w:t>tanbeh</w:t>
      </w:r>
      <w:r w:rsidR="00C857BF">
        <w:rPr>
          <w:rFonts w:ascii="Times New Roman TUR" w:hAnsi="Times New Roman TUR" w:cs="Times New Roman TUR"/>
          <w:color w:val="000000"/>
        </w:rPr>
        <w:t xml:space="preserve"> v</w:t>
      </w:r>
      <w:r w:rsidR="00E00EA4">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uy</w:t>
      </w:r>
      <w:r w:rsidR="00317151">
        <w:rPr>
          <w:rFonts w:ascii="Times New Roman TUR" w:hAnsi="Times New Roman TUR" w:cs="Times New Roman TUR"/>
          <w:color w:val="000000"/>
        </w:rPr>
        <w:t>g‘</w:t>
      </w:r>
      <w:r w:rsidR="00E00EA4">
        <w:rPr>
          <w:rFonts w:ascii="Times New Roman TUR" w:hAnsi="Times New Roman TUR" w:cs="Times New Roman TUR"/>
          <w:color w:val="000000"/>
        </w:rPr>
        <w:t>onishni</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beradi</w:t>
      </w:r>
      <w:r w:rsidR="00C857BF">
        <w:rPr>
          <w:rFonts w:ascii="Times New Roman TUR" w:hAnsi="Times New Roman TUR" w:cs="Times New Roman TUR"/>
          <w:color w:val="000000"/>
        </w:rPr>
        <w:t xml:space="preserve">. </w:t>
      </w:r>
      <w:r w:rsidR="00E00EA4">
        <w:rPr>
          <w:rFonts w:ascii="Times New Roman TUR" w:hAnsi="Times New Roman TUR" w:cs="Times New Roman TUR"/>
          <w:color w:val="000000"/>
        </w:rPr>
        <w:t>O</w:t>
      </w:r>
      <w:r w:rsidR="00C857BF">
        <w:rPr>
          <w:rFonts w:ascii="Times New Roman TUR" w:hAnsi="Times New Roman TUR" w:cs="Times New Roman TUR"/>
          <w:color w:val="000000"/>
        </w:rPr>
        <w:t>t</w:t>
      </w:r>
      <w:r w:rsidR="00E00EA4">
        <w:rPr>
          <w:rFonts w:ascii="Times New Roman TUR" w:hAnsi="Times New Roman TUR" w:cs="Times New Roman TUR"/>
          <w:color w:val="000000"/>
        </w:rPr>
        <w:t>ash</w:t>
      </w:r>
      <w:r w:rsidR="00C857BF">
        <w:rPr>
          <w:rFonts w:ascii="Times New Roman TUR" w:hAnsi="Times New Roman TUR" w:cs="Times New Roman TUR"/>
          <w:color w:val="000000"/>
        </w:rPr>
        <w:t xml:space="preserve"> b</w:t>
      </w:r>
      <w:r w:rsidR="00E00EA4">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zan su</w:t>
      </w:r>
      <w:r w:rsidR="00E00EA4">
        <w:rPr>
          <w:rFonts w:ascii="Times New Roman TUR" w:hAnsi="Times New Roman TUR" w:cs="Times New Roman TUR"/>
          <w:color w:val="000000"/>
        </w:rPr>
        <w:t>v</w:t>
      </w:r>
      <w:r w:rsidR="00C857BF">
        <w:rPr>
          <w:rFonts w:ascii="Times New Roman TUR" w:hAnsi="Times New Roman TUR" w:cs="Times New Roman TUR"/>
          <w:color w:val="000000"/>
        </w:rPr>
        <w:t>dan ziy</w:t>
      </w:r>
      <w:r w:rsidR="00E00EA4">
        <w:rPr>
          <w:rFonts w:ascii="Times New Roman TUR" w:hAnsi="Times New Roman TUR" w:cs="Times New Roman TUR"/>
          <w:color w:val="000000"/>
        </w:rPr>
        <w:t>o</w:t>
      </w:r>
      <w:r w:rsidR="00C857BF">
        <w:rPr>
          <w:rFonts w:ascii="Times New Roman TUR" w:hAnsi="Times New Roman TUR" w:cs="Times New Roman TUR"/>
          <w:color w:val="000000"/>
        </w:rPr>
        <w:t>d</w:t>
      </w:r>
      <w:r w:rsidR="00E00EA4">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E00EA4">
        <w:rPr>
          <w:rFonts w:ascii="Times New Roman TUR" w:hAnsi="Times New Roman TUR" w:cs="Times New Roman TUR"/>
          <w:color w:val="000000"/>
        </w:rPr>
        <w:t>oza</w:t>
      </w:r>
      <w:r w:rsidR="00C857BF">
        <w:rPr>
          <w:rFonts w:ascii="Times New Roman TUR" w:hAnsi="Times New Roman TUR" w:cs="Times New Roman TUR"/>
          <w:color w:val="000000"/>
        </w:rPr>
        <w:t xml:space="preserve">lik </w:t>
      </w:r>
      <w:r w:rsidR="00E00EA4">
        <w:rPr>
          <w:rFonts w:ascii="Times New Roman TUR" w:hAnsi="Times New Roman TUR" w:cs="Times New Roman TUR"/>
          <w:color w:val="000000"/>
        </w:rPr>
        <w:t>qiladi</w:t>
      </w:r>
      <w:r w:rsidR="00C857BF">
        <w:rPr>
          <w:rFonts w:ascii="Times New Roman TUR" w:hAnsi="Times New Roman TUR" w:cs="Times New Roman TUR"/>
          <w:color w:val="000000"/>
        </w:rPr>
        <w:t>.</w:t>
      </w:r>
    </w:p>
    <w:p w14:paraId="10E7112E" w14:textId="77777777" w:rsidR="00A36C10" w:rsidRDefault="00A36C10" w:rsidP="0012019B">
      <w:pPr>
        <w:autoSpaceDE w:val="0"/>
        <w:autoSpaceDN w:val="0"/>
        <w:adjustRightInd w:val="0"/>
        <w:ind w:firstLine="706"/>
        <w:jc w:val="both"/>
        <w:rPr>
          <w:rFonts w:ascii="Times New Roman TUR" w:hAnsi="Times New Roman TUR" w:cs="Times New Roman TUR"/>
          <w:b/>
          <w:bCs/>
          <w:color w:val="000000"/>
        </w:rPr>
      </w:pPr>
    </w:p>
    <w:p w14:paraId="0B8AD959"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sidRPr="001D1FC9">
        <w:rPr>
          <w:rFonts w:ascii="Times New Roman TUR" w:hAnsi="Times New Roman TUR" w:cs="Times New Roman TUR"/>
          <w:b/>
          <w:bCs/>
          <w:color w:val="000000"/>
        </w:rPr>
        <w:t>Ha</w:t>
      </w:r>
      <w:r w:rsidR="00E00EA4" w:rsidRPr="001D1FC9">
        <w:rPr>
          <w:rFonts w:ascii="Times New Roman TUR" w:hAnsi="Times New Roman TUR" w:cs="Times New Roman TUR"/>
          <w:b/>
          <w:bCs/>
          <w:color w:val="000000"/>
        </w:rPr>
        <w:t>q</w:t>
      </w:r>
      <w:r w:rsidRPr="001D1FC9">
        <w:rPr>
          <w:rFonts w:ascii="Times New Roman TUR" w:hAnsi="Times New Roman TUR" w:cs="Times New Roman TUR"/>
          <w:b/>
          <w:bCs/>
          <w:color w:val="000000"/>
        </w:rPr>
        <w:t>i</w:t>
      </w:r>
      <w:r w:rsidR="00E00EA4" w:rsidRPr="001D1FC9">
        <w:rPr>
          <w:rFonts w:ascii="Times New Roman TUR" w:hAnsi="Times New Roman TUR" w:cs="Times New Roman TUR"/>
          <w:b/>
          <w:bCs/>
          <w:color w:val="000000"/>
        </w:rPr>
        <w:t>q</w:t>
      </w:r>
      <w:r w:rsidRPr="001D1FC9">
        <w:rPr>
          <w:rFonts w:ascii="Times New Roman TUR" w:hAnsi="Times New Roman TUR" w:cs="Times New Roman TUR"/>
          <w:b/>
          <w:bCs/>
          <w:color w:val="000000"/>
        </w:rPr>
        <w:t>atl</w:t>
      </w:r>
      <w:r w:rsidR="00E00EA4" w:rsidRPr="001D1FC9">
        <w:rPr>
          <w:rFonts w:ascii="Times New Roman TUR" w:hAnsi="Times New Roman TUR" w:cs="Times New Roman TUR"/>
          <w:b/>
          <w:bCs/>
          <w:color w:val="000000"/>
        </w:rPr>
        <w:t>i</w:t>
      </w:r>
      <w:r w:rsidRPr="001D1FC9">
        <w:rPr>
          <w:rFonts w:ascii="Times New Roman TUR" w:hAnsi="Times New Roman TUR" w:cs="Times New Roman TUR"/>
          <w:b/>
          <w:bCs/>
          <w:color w:val="000000"/>
        </w:rPr>
        <w:t xml:space="preserve"> bir L</w:t>
      </w:r>
      <w:r w:rsidR="00E00EA4" w:rsidRPr="001D1FC9">
        <w:rPr>
          <w:rFonts w:ascii="Times New Roman TUR" w:hAnsi="Times New Roman TUR" w:cs="Times New Roman TUR"/>
          <w:b/>
          <w:bCs/>
          <w:color w:val="000000"/>
        </w:rPr>
        <w:t>a</w:t>
      </w:r>
      <w:r w:rsidRPr="001D1FC9">
        <w:rPr>
          <w:rFonts w:ascii="Times New Roman TUR" w:hAnsi="Times New Roman TUR" w:cs="Times New Roman TUR"/>
          <w:b/>
          <w:bCs/>
          <w:color w:val="000000"/>
        </w:rPr>
        <w:t>tif</w:t>
      </w:r>
      <w:r w:rsidR="00E00EA4" w:rsidRPr="001D1FC9">
        <w:rPr>
          <w:rFonts w:ascii="Times New Roman TUR" w:hAnsi="Times New Roman TUR" w:cs="Times New Roman TUR"/>
          <w:b/>
          <w:bCs/>
          <w:color w:val="000000"/>
        </w:rPr>
        <w:t>a</w:t>
      </w:r>
      <w:r w:rsidRPr="001D1FC9">
        <w:rPr>
          <w:rFonts w:ascii="Times New Roman TUR" w:hAnsi="Times New Roman TUR" w:cs="Times New Roman TUR"/>
          <w:b/>
          <w:bCs/>
          <w:color w:val="000000"/>
        </w:rPr>
        <w:t>:</w:t>
      </w:r>
      <w:r>
        <w:rPr>
          <w:rFonts w:ascii="Times New Roman TUR" w:hAnsi="Times New Roman TUR" w:cs="Times New Roman TUR"/>
          <w:color w:val="000000"/>
        </w:rPr>
        <w:t xml:space="preserve"> Sult</w:t>
      </w:r>
      <w:r w:rsidR="001D1FC9">
        <w:rPr>
          <w:rFonts w:ascii="Times New Roman TUR" w:hAnsi="Times New Roman TUR" w:cs="Times New Roman TUR"/>
          <w:color w:val="000000"/>
        </w:rPr>
        <w:t>o</w:t>
      </w:r>
      <w:r>
        <w:rPr>
          <w:rFonts w:ascii="Times New Roman TUR" w:hAnsi="Times New Roman TUR" w:cs="Times New Roman TUR"/>
          <w:color w:val="000000"/>
        </w:rPr>
        <w:t>n S</w:t>
      </w:r>
      <w:r w:rsidR="00E00EA4">
        <w:rPr>
          <w:rFonts w:ascii="Times New Roman TUR" w:hAnsi="Times New Roman TUR" w:cs="Times New Roman TUR"/>
          <w:color w:val="000000"/>
        </w:rPr>
        <w:t>u</w:t>
      </w:r>
      <w:r>
        <w:rPr>
          <w:rFonts w:ascii="Times New Roman TUR" w:hAnsi="Times New Roman TUR" w:cs="Times New Roman TUR"/>
          <w:color w:val="000000"/>
        </w:rPr>
        <w:t>l</w:t>
      </w:r>
      <w:r w:rsidR="00E00EA4">
        <w:rPr>
          <w:rFonts w:ascii="Times New Roman TUR" w:hAnsi="Times New Roman TUR" w:cs="Times New Roman TUR"/>
          <w:color w:val="000000"/>
        </w:rPr>
        <w:t>a</w:t>
      </w:r>
      <w:r>
        <w:rPr>
          <w:rFonts w:ascii="Times New Roman TUR" w:hAnsi="Times New Roman TUR" w:cs="Times New Roman TUR"/>
          <w:color w:val="000000"/>
        </w:rPr>
        <w:t>ym</w:t>
      </w:r>
      <w:r w:rsidR="00E00EA4">
        <w:rPr>
          <w:rFonts w:ascii="Times New Roman TUR" w:hAnsi="Times New Roman TUR" w:cs="Times New Roman TUR"/>
          <w:color w:val="000000"/>
        </w:rPr>
        <w:t>o</w:t>
      </w:r>
      <w:r>
        <w:rPr>
          <w:rFonts w:ascii="Times New Roman TUR" w:hAnsi="Times New Roman TUR" w:cs="Times New Roman TUR"/>
          <w:color w:val="000000"/>
        </w:rPr>
        <w:t>n</w:t>
      </w:r>
      <w:r w:rsidR="00E00EA4">
        <w:rPr>
          <w:rFonts w:ascii="Times New Roman TUR" w:hAnsi="Times New Roman TUR" w:cs="Times New Roman TUR"/>
          <w:color w:val="000000"/>
        </w:rPr>
        <w:t>i</w:t>
      </w:r>
      <w:r>
        <w:rPr>
          <w:rFonts w:ascii="Times New Roman TUR" w:hAnsi="Times New Roman TUR" w:cs="Times New Roman TUR"/>
          <w:color w:val="000000"/>
        </w:rPr>
        <w:t xml:space="preserve"> </w:t>
      </w:r>
      <w:r w:rsidR="00E00EA4">
        <w:rPr>
          <w:rFonts w:ascii="Times New Roman TUR" w:hAnsi="Times New Roman TUR" w:cs="Times New Roman TUR"/>
          <w:color w:val="000000"/>
        </w:rPr>
        <w:t>Qo</w:t>
      </w:r>
      <w:r>
        <w:rPr>
          <w:rFonts w:ascii="Times New Roman TUR" w:hAnsi="Times New Roman TUR" w:cs="Times New Roman TUR"/>
          <w:color w:val="000000"/>
        </w:rPr>
        <w:t>nun</w:t>
      </w:r>
      <w:r w:rsidR="00E00EA4">
        <w:rPr>
          <w:rFonts w:ascii="Times New Roman TUR" w:hAnsi="Times New Roman TUR" w:cs="Times New Roman TUR"/>
          <w:color w:val="000000"/>
        </w:rPr>
        <w:t>iy</w:t>
      </w:r>
      <w:r>
        <w:rPr>
          <w:rFonts w:ascii="Times New Roman TUR" w:hAnsi="Times New Roman TUR" w:cs="Times New Roman TUR"/>
          <w:color w:val="000000"/>
        </w:rPr>
        <w:t xml:space="preserve"> k</w:t>
      </w:r>
      <w:r w:rsidR="00317151">
        <w:rPr>
          <w:rFonts w:ascii="Times New Roman TUR" w:hAnsi="Times New Roman TUR" w:cs="Times New Roman TUR"/>
          <w:color w:val="000000"/>
        </w:rPr>
        <w:t>o‘</w:t>
      </w:r>
      <w:r w:rsidR="00E00EA4">
        <w:rPr>
          <w:rFonts w:ascii="Times New Roman TUR" w:hAnsi="Times New Roman TUR" w:cs="Times New Roman TUR"/>
          <w:color w:val="000000"/>
        </w:rPr>
        <w:t>plab</w:t>
      </w:r>
      <w:r>
        <w:rPr>
          <w:rFonts w:ascii="Times New Roman TUR" w:hAnsi="Times New Roman TUR" w:cs="Times New Roman TUR"/>
          <w:color w:val="000000"/>
        </w:rPr>
        <w:t xml:space="preserve"> </w:t>
      </w:r>
      <w:r w:rsidR="00E00EA4">
        <w:rPr>
          <w:rFonts w:ascii="Times New Roman TUR" w:hAnsi="Times New Roman TUR" w:cs="Times New Roman TUR"/>
          <w:color w:val="000000"/>
        </w:rPr>
        <w:t>qi</w:t>
      </w:r>
      <w:r>
        <w:rPr>
          <w:rFonts w:ascii="Times New Roman TUR" w:hAnsi="Times New Roman TUR" w:cs="Times New Roman TUR"/>
          <w:color w:val="000000"/>
        </w:rPr>
        <w:t>r</w:t>
      </w:r>
      <w:r w:rsidR="00E00EA4">
        <w:rPr>
          <w:rFonts w:ascii="Times New Roman TUR" w:hAnsi="Times New Roman TUR" w:cs="Times New Roman TUR"/>
          <w:color w:val="000000"/>
        </w:rPr>
        <w:t>q</w:t>
      </w:r>
      <w:r>
        <w:rPr>
          <w:rFonts w:ascii="Times New Roman TUR" w:hAnsi="Times New Roman TUR" w:cs="Times New Roman TUR"/>
          <w:color w:val="000000"/>
        </w:rPr>
        <w:t xml:space="preserve"> </w:t>
      </w:r>
      <w:r w:rsidR="00E00EA4">
        <w:rPr>
          <w:rFonts w:ascii="Times New Roman TUR" w:hAnsi="Times New Roman TUR" w:cs="Times New Roman TUR"/>
          <w:color w:val="000000"/>
        </w:rPr>
        <w:t>chashma</w:t>
      </w:r>
      <w:r>
        <w:rPr>
          <w:rFonts w:ascii="Times New Roman TUR" w:hAnsi="Times New Roman TUR" w:cs="Times New Roman TUR"/>
          <w:color w:val="000000"/>
        </w:rPr>
        <w:t xml:space="preserve"> su</w:t>
      </w:r>
      <w:r w:rsidR="00E00EA4">
        <w:rPr>
          <w:rFonts w:ascii="Times New Roman TUR" w:hAnsi="Times New Roman TUR" w:cs="Times New Roman TUR"/>
          <w:color w:val="000000"/>
        </w:rPr>
        <w:t>v</w:t>
      </w:r>
      <w:r>
        <w:rPr>
          <w:rFonts w:ascii="Times New Roman TUR" w:hAnsi="Times New Roman TUR" w:cs="Times New Roman TUR"/>
          <w:color w:val="000000"/>
        </w:rPr>
        <w:t>lar</w:t>
      </w:r>
      <w:r w:rsidR="00E00EA4">
        <w:rPr>
          <w:rFonts w:ascii="Times New Roman TUR" w:hAnsi="Times New Roman TUR" w:cs="Times New Roman TUR"/>
          <w:color w:val="000000"/>
        </w:rPr>
        <w:t>ini</w:t>
      </w:r>
      <w:r>
        <w:rPr>
          <w:rFonts w:ascii="Times New Roman TUR" w:hAnsi="Times New Roman TUR" w:cs="Times New Roman TUR"/>
          <w:color w:val="000000"/>
        </w:rPr>
        <w:t xml:space="preserve"> </w:t>
      </w:r>
      <w:r w:rsidR="00E00EA4">
        <w:rPr>
          <w:rFonts w:ascii="Times New Roman TUR" w:hAnsi="Times New Roman TUR" w:cs="Times New Roman TUR"/>
          <w:color w:val="000000"/>
        </w:rPr>
        <w:t>I</w:t>
      </w:r>
      <w:r>
        <w:rPr>
          <w:rFonts w:ascii="Times New Roman TUR" w:hAnsi="Times New Roman TUR" w:cs="Times New Roman TUR"/>
          <w:color w:val="000000"/>
        </w:rPr>
        <w:t>stanbul</w:t>
      </w:r>
      <w:r w:rsidR="00E00EA4">
        <w:rPr>
          <w:rFonts w:ascii="Times New Roman TUR" w:hAnsi="Times New Roman TUR" w:cs="Times New Roman TUR"/>
          <w:color w:val="000000"/>
        </w:rPr>
        <w:t>g</w:t>
      </w:r>
      <w:r>
        <w:rPr>
          <w:rFonts w:ascii="Times New Roman TUR" w:hAnsi="Times New Roman TUR" w:cs="Times New Roman TUR"/>
          <w:color w:val="000000"/>
        </w:rPr>
        <w:t xml:space="preserve">a </w:t>
      </w:r>
      <w:r w:rsidR="00E00EA4">
        <w:rPr>
          <w:rFonts w:ascii="Times New Roman TUR" w:hAnsi="Times New Roman TUR" w:cs="Times New Roman TUR"/>
          <w:color w:val="000000"/>
        </w:rPr>
        <w:t>keltirgan</w:t>
      </w:r>
      <w:r>
        <w:rPr>
          <w:rFonts w:ascii="Times New Roman TUR" w:hAnsi="Times New Roman TUR" w:cs="Times New Roman TUR"/>
          <w:color w:val="000000"/>
        </w:rPr>
        <w:t xml:space="preserve"> va</w:t>
      </w:r>
      <w:r w:rsidR="00E00EA4">
        <w:rPr>
          <w:rFonts w:ascii="Times New Roman TUR" w:hAnsi="Times New Roman TUR" w:cs="Times New Roman TUR"/>
          <w:color w:val="000000"/>
        </w:rPr>
        <w:t>qti</w:t>
      </w:r>
      <w:r>
        <w:rPr>
          <w:rFonts w:ascii="Times New Roman TUR" w:hAnsi="Times New Roman TUR" w:cs="Times New Roman TUR"/>
          <w:color w:val="000000"/>
        </w:rPr>
        <w:t xml:space="preserve">, </w:t>
      </w:r>
      <w:r w:rsidR="00E00EA4">
        <w:rPr>
          <w:rFonts w:ascii="Times New Roman TUR" w:hAnsi="Times New Roman TUR" w:cs="Times New Roman TUR"/>
          <w:color w:val="000000"/>
        </w:rPr>
        <w:t>Sha</w:t>
      </w:r>
      <w:r>
        <w:rPr>
          <w:rFonts w:ascii="Times New Roman TUR" w:hAnsi="Times New Roman TUR" w:cs="Times New Roman TUR"/>
          <w:color w:val="000000"/>
        </w:rPr>
        <w:t>y</w:t>
      </w:r>
      <w:r w:rsidR="00E00EA4">
        <w:rPr>
          <w:rFonts w:ascii="Times New Roman TUR" w:hAnsi="Times New Roman TUR" w:cs="Times New Roman TUR"/>
          <w:color w:val="000000"/>
        </w:rPr>
        <w:t>x</w:t>
      </w:r>
      <w:r>
        <w:rPr>
          <w:rFonts w:ascii="Times New Roman TUR" w:hAnsi="Times New Roman TUR" w:cs="Times New Roman TUR"/>
          <w:color w:val="000000"/>
        </w:rPr>
        <w:t>-</w:t>
      </w:r>
      <w:r w:rsidR="00E00EA4">
        <w:rPr>
          <w:rFonts w:ascii="Times New Roman TUR" w:hAnsi="Times New Roman TUR" w:cs="Times New Roman TUR"/>
          <w:color w:val="000000"/>
        </w:rPr>
        <w:t>u</w:t>
      </w:r>
      <w:r>
        <w:rPr>
          <w:rFonts w:ascii="Times New Roman TUR" w:hAnsi="Times New Roman TUR" w:cs="Times New Roman TUR"/>
          <w:color w:val="000000"/>
        </w:rPr>
        <w:t>l</w:t>
      </w:r>
      <w:r w:rsidR="00E00EA4">
        <w:rPr>
          <w:rFonts w:ascii="Times New Roman TUR" w:hAnsi="Times New Roman TUR" w:cs="Times New Roman TUR"/>
          <w:color w:val="000000"/>
        </w:rPr>
        <w:t xml:space="preserve"> I</w:t>
      </w:r>
      <w:r>
        <w:rPr>
          <w:rFonts w:ascii="Times New Roman TUR" w:hAnsi="Times New Roman TUR" w:cs="Times New Roman TUR"/>
          <w:color w:val="000000"/>
        </w:rPr>
        <w:t>sl</w:t>
      </w:r>
      <w:r w:rsidR="00E00EA4">
        <w:rPr>
          <w:rFonts w:ascii="Times New Roman TUR" w:hAnsi="Times New Roman TUR" w:cs="Times New Roman TUR"/>
          <w:color w:val="000000"/>
        </w:rPr>
        <w:t>o</w:t>
      </w:r>
      <w:r>
        <w:rPr>
          <w:rFonts w:ascii="Times New Roman TUR" w:hAnsi="Times New Roman TUR" w:cs="Times New Roman TUR"/>
          <w:color w:val="000000"/>
        </w:rPr>
        <w:t>m Z</w:t>
      </w:r>
      <w:r w:rsidR="00E00EA4">
        <w:rPr>
          <w:rFonts w:ascii="Times New Roman TUR" w:hAnsi="Times New Roman TUR" w:cs="Times New Roman TUR"/>
          <w:color w:val="000000"/>
        </w:rPr>
        <w:t>a</w:t>
      </w:r>
      <w:r>
        <w:rPr>
          <w:rFonts w:ascii="Times New Roman TUR" w:hAnsi="Times New Roman TUR" w:cs="Times New Roman TUR"/>
          <w:color w:val="000000"/>
        </w:rPr>
        <w:t xml:space="preserve">nbilli Ali </w:t>
      </w:r>
      <w:r w:rsidR="00E00EA4">
        <w:rPr>
          <w:rFonts w:ascii="Times New Roman TUR" w:hAnsi="Times New Roman TUR" w:cs="Times New Roman TUR"/>
          <w:color w:val="000000"/>
        </w:rPr>
        <w:t>A</w:t>
      </w:r>
      <w:r>
        <w:rPr>
          <w:rFonts w:ascii="Times New Roman TUR" w:hAnsi="Times New Roman TUR" w:cs="Times New Roman TUR"/>
          <w:color w:val="000000"/>
        </w:rPr>
        <w:t>f</w:t>
      </w:r>
      <w:r w:rsidR="00E00EA4">
        <w:rPr>
          <w:rFonts w:ascii="Times New Roman TUR" w:hAnsi="Times New Roman TUR" w:cs="Times New Roman TUR"/>
          <w:color w:val="000000"/>
        </w:rPr>
        <w:t>a</w:t>
      </w:r>
      <w:r>
        <w:rPr>
          <w:rFonts w:ascii="Times New Roman TUR" w:hAnsi="Times New Roman TUR" w:cs="Times New Roman TUR"/>
          <w:color w:val="000000"/>
        </w:rPr>
        <w:t xml:space="preserve">ndi </w:t>
      </w:r>
      <w:r w:rsidR="00E00EA4">
        <w:rPr>
          <w:rFonts w:ascii="Times New Roman TUR" w:hAnsi="Times New Roman TUR" w:cs="Times New Roman TUR"/>
          <w:color w:val="000000"/>
        </w:rPr>
        <w:t>u</w:t>
      </w:r>
      <w:r>
        <w:rPr>
          <w:rFonts w:ascii="Times New Roman TUR" w:hAnsi="Times New Roman TUR" w:cs="Times New Roman TUR"/>
          <w:color w:val="000000"/>
        </w:rPr>
        <w:t>n</w:t>
      </w:r>
      <w:r w:rsidR="00E00EA4">
        <w:rPr>
          <w:rFonts w:ascii="Times New Roman TUR" w:hAnsi="Times New Roman TUR" w:cs="Times New Roman TUR"/>
          <w:color w:val="000000"/>
        </w:rPr>
        <w:t>g</w:t>
      </w:r>
      <w:r>
        <w:rPr>
          <w:rFonts w:ascii="Times New Roman TUR" w:hAnsi="Times New Roman TUR" w:cs="Times New Roman TUR"/>
          <w:color w:val="000000"/>
        </w:rPr>
        <w:t>a de</w:t>
      </w:r>
      <w:r w:rsidR="00E00EA4">
        <w:rPr>
          <w:rFonts w:ascii="Times New Roman TUR" w:hAnsi="Times New Roman TUR" w:cs="Times New Roman TUR"/>
          <w:color w:val="000000"/>
        </w:rPr>
        <w:t>gan</w:t>
      </w:r>
      <w:r>
        <w:rPr>
          <w:rFonts w:ascii="Times New Roman TUR" w:hAnsi="Times New Roman TUR" w:cs="Times New Roman TUR"/>
          <w:color w:val="000000"/>
        </w:rPr>
        <w:t>: "</w:t>
      </w:r>
      <w:r w:rsidR="001D1FC9">
        <w:rPr>
          <w:rFonts w:ascii="Times New Roman TUR" w:hAnsi="Times New Roman TUR" w:cs="Times New Roman TUR"/>
          <w:color w:val="000000"/>
        </w:rPr>
        <w:t>S</w:t>
      </w:r>
      <w:r w:rsidR="00E00EA4">
        <w:rPr>
          <w:rFonts w:ascii="Times New Roman TUR" w:hAnsi="Times New Roman TUR" w:cs="Times New Roman TUR"/>
          <w:color w:val="000000"/>
        </w:rPr>
        <w:t>ha</w:t>
      </w:r>
      <w:r>
        <w:rPr>
          <w:rFonts w:ascii="Times New Roman TUR" w:hAnsi="Times New Roman TUR" w:cs="Times New Roman TUR"/>
          <w:color w:val="000000"/>
        </w:rPr>
        <w:t>riat</w:t>
      </w:r>
      <w:r w:rsidR="001D1FC9">
        <w:rPr>
          <w:rFonts w:ascii="Times New Roman TUR" w:hAnsi="Times New Roman TUR" w:cs="Times New Roman TUR"/>
          <w:color w:val="000000"/>
        </w:rPr>
        <w:t>ga xilof</w:t>
      </w:r>
      <w:r>
        <w:rPr>
          <w:rFonts w:ascii="Times New Roman TUR" w:hAnsi="Times New Roman TUR" w:cs="Times New Roman TUR"/>
          <w:color w:val="000000"/>
        </w:rPr>
        <w:t xml:space="preserve"> </w:t>
      </w:r>
      <w:r w:rsidR="00E00EA4">
        <w:rPr>
          <w:rFonts w:ascii="Times New Roman TUR" w:hAnsi="Times New Roman TUR" w:cs="Times New Roman TUR"/>
          <w:color w:val="000000"/>
        </w:rPr>
        <w:t>qo</w:t>
      </w:r>
      <w:r>
        <w:rPr>
          <w:rFonts w:ascii="Times New Roman TUR" w:hAnsi="Times New Roman TUR" w:cs="Times New Roman TUR"/>
          <w:color w:val="000000"/>
        </w:rPr>
        <w:t>nunlar</w:t>
      </w:r>
      <w:r w:rsidR="00E00EA4">
        <w:rPr>
          <w:rFonts w:ascii="Times New Roman TUR" w:hAnsi="Times New Roman TUR" w:cs="Times New Roman TUR"/>
          <w:color w:val="000000"/>
        </w:rPr>
        <w:t>ni</w:t>
      </w:r>
      <w:r>
        <w:rPr>
          <w:rFonts w:ascii="Times New Roman TUR" w:hAnsi="Times New Roman TUR" w:cs="Times New Roman TUR"/>
          <w:color w:val="000000"/>
        </w:rPr>
        <w:t xml:space="preserve"> </w:t>
      </w:r>
      <w:r w:rsidR="00E00EA4">
        <w:rPr>
          <w:rFonts w:ascii="Times New Roman TUR" w:hAnsi="Times New Roman TUR" w:cs="Times New Roman TUR"/>
          <w:color w:val="000000"/>
        </w:rPr>
        <w:t>O</w:t>
      </w:r>
      <w:r>
        <w:rPr>
          <w:rFonts w:ascii="Times New Roman TUR" w:hAnsi="Times New Roman TUR" w:cs="Times New Roman TUR"/>
          <w:color w:val="000000"/>
        </w:rPr>
        <w:t>vrup</w:t>
      </w:r>
      <w:r w:rsidR="00E00EA4">
        <w:rPr>
          <w:rFonts w:ascii="Times New Roman TUR" w:hAnsi="Times New Roman TUR" w:cs="Times New Roman TUR"/>
          <w:color w:val="000000"/>
        </w:rPr>
        <w:t>a</w:t>
      </w:r>
      <w:r>
        <w:rPr>
          <w:rFonts w:ascii="Times New Roman TUR" w:hAnsi="Times New Roman TUR" w:cs="Times New Roman TUR"/>
          <w:color w:val="000000"/>
        </w:rPr>
        <w:t xml:space="preserve">dan </w:t>
      </w:r>
      <w:r w:rsidR="00E00EA4">
        <w:rPr>
          <w:rFonts w:ascii="Times New Roman TUR" w:hAnsi="Times New Roman TUR" w:cs="Times New Roman TUR"/>
          <w:color w:val="000000"/>
        </w:rPr>
        <w:t>keltirganing</w:t>
      </w:r>
      <w:r>
        <w:rPr>
          <w:rFonts w:ascii="Times New Roman TUR" w:hAnsi="Times New Roman TUR" w:cs="Times New Roman TUR"/>
          <w:color w:val="000000"/>
        </w:rPr>
        <w:t xml:space="preserve"> </w:t>
      </w:r>
      <w:r w:rsidR="00A36C10">
        <w:rPr>
          <w:rFonts w:ascii="Times New Roman TUR" w:hAnsi="Times New Roman TUR" w:cs="Times New Roman TUR"/>
          <w:color w:val="000000"/>
        </w:rPr>
        <w:t>uchun</w:t>
      </w:r>
      <w:r>
        <w:rPr>
          <w:rFonts w:ascii="Times New Roman TUR" w:hAnsi="Times New Roman TUR" w:cs="Times New Roman TUR"/>
          <w:color w:val="000000"/>
        </w:rPr>
        <w:t xml:space="preserve">, </w:t>
      </w:r>
      <w:r w:rsidR="00E00EA4">
        <w:rPr>
          <w:rFonts w:ascii="Times New Roman TUR" w:hAnsi="Times New Roman TUR" w:cs="Times New Roman TUR"/>
          <w:color w:val="000000"/>
        </w:rPr>
        <w:t>I</w:t>
      </w:r>
      <w:r>
        <w:rPr>
          <w:rFonts w:ascii="Times New Roman TUR" w:hAnsi="Times New Roman TUR" w:cs="Times New Roman TUR"/>
          <w:color w:val="000000"/>
        </w:rPr>
        <w:t>stanbul</w:t>
      </w:r>
      <w:r w:rsidR="00A36C10">
        <w:rPr>
          <w:rFonts w:ascii="Times New Roman TUR" w:hAnsi="Times New Roman TUR" w:cs="Times New Roman TUR"/>
          <w:color w:val="000000"/>
        </w:rPr>
        <w:t>ni</w:t>
      </w:r>
      <w:r>
        <w:rPr>
          <w:rFonts w:ascii="Times New Roman TUR" w:hAnsi="Times New Roman TUR" w:cs="Times New Roman TUR"/>
          <w:color w:val="000000"/>
        </w:rPr>
        <w:t xml:space="preserve"> </w:t>
      </w:r>
      <w:r w:rsidR="00E00EA4">
        <w:rPr>
          <w:rFonts w:ascii="Times New Roman TUR" w:hAnsi="Times New Roman TUR" w:cs="Times New Roman TUR"/>
          <w:color w:val="000000"/>
        </w:rPr>
        <w:t>shunday</w:t>
      </w:r>
      <w:r>
        <w:rPr>
          <w:rFonts w:ascii="Times New Roman TUR" w:hAnsi="Times New Roman TUR" w:cs="Times New Roman TUR"/>
          <w:color w:val="000000"/>
        </w:rPr>
        <w:t xml:space="preserve"> </w:t>
      </w:r>
      <w:r w:rsidR="00B669A9">
        <w:rPr>
          <w:rFonts w:ascii="Times New Roman TUR" w:hAnsi="Times New Roman TUR" w:cs="Times New Roman TUR"/>
          <w:color w:val="000000"/>
        </w:rPr>
        <w:t>kirlatding</w:t>
      </w:r>
      <w:r>
        <w:rPr>
          <w:rFonts w:ascii="Times New Roman TUR" w:hAnsi="Times New Roman TUR" w:cs="Times New Roman TUR"/>
          <w:color w:val="000000"/>
        </w:rPr>
        <w:t>ki</w:t>
      </w:r>
      <w:r w:rsidR="00A36C10">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36C10">
        <w:rPr>
          <w:rFonts w:ascii="Times New Roman TUR" w:hAnsi="Times New Roman TUR" w:cs="Times New Roman TUR"/>
          <w:color w:val="000000"/>
        </w:rPr>
        <w:t>sha</w:t>
      </w:r>
      <w:r>
        <w:rPr>
          <w:rFonts w:ascii="Times New Roman TUR" w:hAnsi="Times New Roman TUR" w:cs="Times New Roman TUR"/>
          <w:color w:val="000000"/>
        </w:rPr>
        <w:t xml:space="preserve"> </w:t>
      </w:r>
      <w:r w:rsidR="00B669A9">
        <w:rPr>
          <w:rFonts w:ascii="Times New Roman TUR" w:hAnsi="Times New Roman TUR" w:cs="Times New Roman TUR"/>
          <w:color w:val="000000"/>
        </w:rPr>
        <w:t>k</w:t>
      </w:r>
      <w:r>
        <w:rPr>
          <w:rFonts w:ascii="Times New Roman TUR" w:hAnsi="Times New Roman TUR" w:cs="Times New Roman TUR"/>
          <w:color w:val="000000"/>
        </w:rPr>
        <w:t>e</w:t>
      </w:r>
      <w:r w:rsidR="00B669A9">
        <w:rPr>
          <w:rFonts w:ascii="Times New Roman TUR" w:hAnsi="Times New Roman TUR" w:cs="Times New Roman TUR"/>
          <w:color w:val="000000"/>
        </w:rPr>
        <w:t>l</w:t>
      </w:r>
      <w:r>
        <w:rPr>
          <w:rFonts w:ascii="Times New Roman TUR" w:hAnsi="Times New Roman TUR" w:cs="Times New Roman TUR"/>
          <w:color w:val="000000"/>
        </w:rPr>
        <w:t>tir</w:t>
      </w:r>
      <w:r w:rsidR="00B669A9">
        <w:rPr>
          <w:rFonts w:ascii="Times New Roman TUR" w:hAnsi="Times New Roman TUR" w:cs="Times New Roman TUR"/>
          <w:color w:val="000000"/>
        </w:rPr>
        <w:t>ga</w:t>
      </w:r>
      <w:r>
        <w:rPr>
          <w:rFonts w:ascii="Times New Roman TUR" w:hAnsi="Times New Roman TUR" w:cs="Times New Roman TUR"/>
          <w:color w:val="000000"/>
        </w:rPr>
        <w:t>n su</w:t>
      </w:r>
      <w:r w:rsidR="00B669A9">
        <w:rPr>
          <w:rFonts w:ascii="Times New Roman TUR" w:hAnsi="Times New Roman TUR" w:cs="Times New Roman TUR"/>
          <w:color w:val="000000"/>
        </w:rPr>
        <w:t>v</w:t>
      </w:r>
      <w:r>
        <w:rPr>
          <w:rFonts w:ascii="Times New Roman TUR" w:hAnsi="Times New Roman TUR" w:cs="Times New Roman TUR"/>
          <w:color w:val="000000"/>
        </w:rPr>
        <w:t>lar</w:t>
      </w:r>
      <w:r w:rsidR="00B669A9">
        <w:rPr>
          <w:rFonts w:ascii="Times New Roman TUR" w:hAnsi="Times New Roman TUR" w:cs="Times New Roman TUR"/>
          <w:color w:val="000000"/>
        </w:rPr>
        <w:t>ni</w:t>
      </w:r>
      <w:r>
        <w:rPr>
          <w:rFonts w:ascii="Times New Roman TUR" w:hAnsi="Times New Roman TUR" w:cs="Times New Roman TUR"/>
          <w:color w:val="000000"/>
        </w:rPr>
        <w:t>n</w:t>
      </w:r>
      <w:r w:rsidR="00B669A9">
        <w:rPr>
          <w:rFonts w:ascii="Times New Roman TUR" w:hAnsi="Times New Roman TUR" w:cs="Times New Roman TUR"/>
          <w:color w:val="000000"/>
        </w:rPr>
        <w:t>g</w:t>
      </w:r>
      <w:r>
        <w:rPr>
          <w:rFonts w:ascii="Times New Roman TUR" w:hAnsi="Times New Roman TUR" w:cs="Times New Roman TUR"/>
          <w:color w:val="000000"/>
        </w:rPr>
        <w:t xml:space="preserve"> </w:t>
      </w:r>
      <w:r w:rsidR="00B669A9">
        <w:rPr>
          <w:rFonts w:ascii="Times New Roman TUR" w:hAnsi="Times New Roman TUR" w:cs="Times New Roman TUR"/>
          <w:color w:val="000000"/>
        </w:rPr>
        <w:t>hammas</w:t>
      </w:r>
      <w:r>
        <w:rPr>
          <w:rFonts w:ascii="Times New Roman TUR" w:hAnsi="Times New Roman TUR" w:cs="Times New Roman TUR"/>
          <w:color w:val="000000"/>
        </w:rPr>
        <w:t xml:space="preserve">i </w:t>
      </w:r>
      <w:r w:rsidR="00B669A9">
        <w:rPr>
          <w:rFonts w:ascii="Times New Roman TUR" w:hAnsi="Times New Roman TUR" w:cs="Times New Roman TUR"/>
          <w:color w:val="000000"/>
        </w:rPr>
        <w:t>ustida</w:t>
      </w:r>
      <w:r>
        <w:rPr>
          <w:rFonts w:ascii="Times New Roman TUR" w:hAnsi="Times New Roman TUR" w:cs="Times New Roman TUR"/>
          <w:color w:val="000000"/>
        </w:rPr>
        <w:t xml:space="preserve">n </w:t>
      </w:r>
      <w:r w:rsidR="00B669A9">
        <w:rPr>
          <w:rFonts w:ascii="Times New Roman TUR" w:hAnsi="Times New Roman TUR" w:cs="Times New Roman TUR"/>
          <w:color w:val="000000"/>
        </w:rPr>
        <w:t>oqib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669A9">
        <w:rPr>
          <w:rFonts w:ascii="Times New Roman TUR" w:hAnsi="Times New Roman TUR" w:cs="Times New Roman TUR"/>
          <w:color w:val="000000"/>
        </w:rPr>
        <w:t>tsa,</w:t>
      </w:r>
      <w:r>
        <w:rPr>
          <w:rFonts w:ascii="Times New Roman TUR" w:hAnsi="Times New Roman TUR" w:cs="Times New Roman TUR"/>
          <w:color w:val="000000"/>
        </w:rPr>
        <w:t xml:space="preserve"> y</w:t>
      </w:r>
      <w:r w:rsidR="00B669A9">
        <w:rPr>
          <w:rFonts w:ascii="Times New Roman TUR" w:hAnsi="Times New Roman TUR" w:cs="Times New Roman TUR"/>
          <w:color w:val="000000"/>
        </w:rPr>
        <w:t>u</w:t>
      </w:r>
      <w:r>
        <w:rPr>
          <w:rFonts w:ascii="Times New Roman TUR" w:hAnsi="Times New Roman TUR" w:cs="Times New Roman TUR"/>
          <w:color w:val="000000"/>
        </w:rPr>
        <w:t xml:space="preserve">z </w:t>
      </w:r>
      <w:r w:rsidR="00B669A9">
        <w:rPr>
          <w:rFonts w:ascii="Times New Roman TUR" w:hAnsi="Times New Roman TUR" w:cs="Times New Roman TUR"/>
          <w:color w:val="000000"/>
        </w:rPr>
        <w:t>yilda</w:t>
      </w:r>
      <w:r>
        <w:rPr>
          <w:rFonts w:ascii="Times New Roman TUR" w:hAnsi="Times New Roman TUR" w:cs="Times New Roman TUR"/>
          <w:color w:val="000000"/>
        </w:rPr>
        <w:t xml:space="preserve"> </w:t>
      </w:r>
      <w:r w:rsidR="00B669A9">
        <w:rPr>
          <w:rFonts w:ascii="Times New Roman TUR" w:hAnsi="Times New Roman TUR" w:cs="Times New Roman TUR"/>
          <w:color w:val="000000"/>
        </w:rPr>
        <w:t>tozalay olmaydi</w:t>
      </w:r>
      <w:r>
        <w:rPr>
          <w:rFonts w:ascii="Times New Roman TUR" w:hAnsi="Times New Roman TUR" w:cs="Times New Roman TUR"/>
          <w:color w:val="000000"/>
        </w:rPr>
        <w:t>."</w:t>
      </w:r>
    </w:p>
    <w:p w14:paraId="68C0D152" w14:textId="77777777" w:rsidR="00A36C10" w:rsidRDefault="00A36C10" w:rsidP="0012019B">
      <w:pPr>
        <w:autoSpaceDE w:val="0"/>
        <w:autoSpaceDN w:val="0"/>
        <w:adjustRightInd w:val="0"/>
        <w:ind w:right="504" w:firstLine="706"/>
        <w:rPr>
          <w:rFonts w:ascii="Times New Roman TUR" w:hAnsi="Times New Roman TUR" w:cs="Times New Roman TUR"/>
          <w:color w:val="000000"/>
        </w:rPr>
      </w:pPr>
    </w:p>
    <w:p w14:paraId="482B1426" w14:textId="77777777" w:rsidR="00B669A9" w:rsidRPr="00E16B39" w:rsidRDefault="00C857BF" w:rsidP="0012019B">
      <w:pPr>
        <w:autoSpaceDE w:val="0"/>
        <w:autoSpaceDN w:val="0"/>
        <w:adjustRightInd w:val="0"/>
        <w:ind w:right="504" w:firstLine="706"/>
        <w:jc w:val="both"/>
        <w:rPr>
          <w:rFonts w:ascii="Arial TUR" w:hAnsi="Arial TUR" w:cs="Arial TUR"/>
          <w:color w:val="800000"/>
          <w:sz w:val="18"/>
          <w:szCs w:val="18"/>
        </w:rPr>
      </w:pPr>
      <w:r w:rsidRPr="00A36C10">
        <w:rPr>
          <w:rFonts w:ascii="Times New Roman TUR" w:hAnsi="Times New Roman TUR" w:cs="Times New Roman TUR"/>
          <w:b/>
          <w:bCs/>
          <w:color w:val="000000"/>
        </w:rPr>
        <w:t>Sa</w:t>
      </w:r>
      <w:r w:rsidR="00B669A9" w:rsidRPr="00A36C10">
        <w:rPr>
          <w:rFonts w:ascii="Times New Roman TUR" w:hAnsi="Times New Roman TUR" w:cs="Times New Roman TUR"/>
          <w:b/>
          <w:bCs/>
          <w:color w:val="000000"/>
        </w:rPr>
        <w:t>vo</w:t>
      </w:r>
      <w:r w:rsidRPr="00A36C10">
        <w:rPr>
          <w:rFonts w:ascii="Times New Roman TUR" w:hAnsi="Times New Roman TUR" w:cs="Times New Roman TUR"/>
          <w:b/>
          <w:bCs/>
          <w:color w:val="000000"/>
        </w:rPr>
        <w:t>l:</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B669A9">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 xml:space="preserve">zam </w:t>
      </w:r>
      <w:r w:rsidR="00B669A9">
        <w:rPr>
          <w:rFonts w:ascii="Times New Roman TUR" w:hAnsi="Times New Roman TUR" w:cs="Times New Roman TUR"/>
          <w:color w:val="000000"/>
        </w:rPr>
        <w:t>ka</w:t>
      </w:r>
      <w:r>
        <w:rPr>
          <w:rFonts w:ascii="Times New Roman TUR" w:hAnsi="Times New Roman TUR" w:cs="Times New Roman TUR"/>
          <w:color w:val="000000"/>
        </w:rPr>
        <w:t xml:space="preserve">bi </w:t>
      </w:r>
      <w:r w:rsidR="00B669A9">
        <w:rPr>
          <w:rFonts w:ascii="Times New Roman TUR" w:hAnsi="Times New Roman TUR" w:cs="Times New Roman TUR"/>
          <w:color w:val="000000"/>
        </w:rPr>
        <w:t>buyuk</w:t>
      </w:r>
      <w:r>
        <w:rPr>
          <w:rFonts w:ascii="Times New Roman TUR" w:hAnsi="Times New Roman TUR" w:cs="Times New Roman TUR"/>
          <w:color w:val="000000"/>
        </w:rPr>
        <w:t xml:space="preserve"> v</w:t>
      </w:r>
      <w:r w:rsidR="00B669A9">
        <w:rPr>
          <w:rFonts w:ascii="Times New Roman TUR" w:hAnsi="Times New Roman TUR" w:cs="Times New Roman TUR"/>
          <w:color w:val="000000"/>
        </w:rPr>
        <w:t>a</w:t>
      </w:r>
      <w:r>
        <w:rPr>
          <w:rFonts w:ascii="Times New Roman TUR" w:hAnsi="Times New Roman TUR" w:cs="Times New Roman TUR"/>
          <w:color w:val="000000"/>
        </w:rPr>
        <w:t>li</w:t>
      </w:r>
      <w:r w:rsidR="00B669A9">
        <w:rPr>
          <w:rFonts w:ascii="Times New Roman TUR" w:hAnsi="Times New Roman TUR" w:cs="Times New Roman TUR"/>
          <w:color w:val="000000"/>
        </w:rPr>
        <w:t>y</w:t>
      </w:r>
      <w:r>
        <w:rPr>
          <w:rFonts w:ascii="Times New Roman TUR" w:hAnsi="Times New Roman TUR" w:cs="Times New Roman TUR"/>
          <w:color w:val="000000"/>
        </w:rPr>
        <w:t>l</w:t>
      </w:r>
      <w:r w:rsidR="00B669A9">
        <w:rPr>
          <w:rFonts w:ascii="Times New Roman TUR" w:hAnsi="Times New Roman TUR" w:cs="Times New Roman TUR"/>
          <w:color w:val="000000"/>
        </w:rPr>
        <w:t>a</w:t>
      </w:r>
      <w:r>
        <w:rPr>
          <w:rFonts w:ascii="Times New Roman TUR" w:hAnsi="Times New Roman TUR" w:cs="Times New Roman TUR"/>
          <w:color w:val="000000"/>
        </w:rPr>
        <w:t>r b</w:t>
      </w:r>
      <w:r w:rsidR="00B669A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B669A9">
        <w:rPr>
          <w:rFonts w:ascii="Times New Roman TUR" w:hAnsi="Times New Roman TUR" w:cs="Times New Roman TUR"/>
          <w:color w:val="000000"/>
        </w:rPr>
        <w:t>i</w:t>
      </w:r>
      <w:r>
        <w:rPr>
          <w:rFonts w:ascii="Times New Roman TUR" w:hAnsi="Times New Roman TUR" w:cs="Times New Roman TUR"/>
          <w:color w:val="000000"/>
        </w:rPr>
        <w:t xml:space="preserve"> </w:t>
      </w:r>
      <w:r w:rsidR="00B669A9">
        <w:rPr>
          <w:rFonts w:ascii="Times New Roman TUR" w:hAnsi="Times New Roman TUR" w:cs="Times New Roman TUR"/>
          <w:color w:val="000000"/>
        </w:rPr>
        <w:t>vaqtlard</w:t>
      </w:r>
      <w:r w:rsidR="00A36C10">
        <w:rPr>
          <w:rFonts w:ascii="Times New Roman TUR" w:hAnsi="Times New Roman TUR" w:cs="Times New Roman TUR"/>
          <w:color w:val="000000"/>
        </w:rPr>
        <w:t>a</w:t>
      </w:r>
      <w:r>
        <w:rPr>
          <w:rFonts w:ascii="Times New Roman TUR" w:hAnsi="Times New Roman TUR" w:cs="Times New Roman TUR"/>
          <w:color w:val="000000"/>
        </w:rPr>
        <w:t xml:space="preserve"> m</w:t>
      </w:r>
      <w:r w:rsidR="00B669A9">
        <w:rPr>
          <w:rFonts w:ascii="Times New Roman TUR" w:hAnsi="Times New Roman TUR" w:cs="Times New Roman TUR"/>
          <w:color w:val="000000"/>
        </w:rPr>
        <w:t>o</w:t>
      </w:r>
      <w:r>
        <w:rPr>
          <w:rFonts w:ascii="Times New Roman TUR" w:hAnsi="Times New Roman TUR" w:cs="Times New Roman TUR"/>
          <w:color w:val="000000"/>
        </w:rPr>
        <w:t>zi</w:t>
      </w:r>
      <w:r w:rsidR="00B669A9">
        <w:rPr>
          <w:rFonts w:ascii="Times New Roman TUR" w:hAnsi="Times New Roman TUR" w:cs="Times New Roman TUR"/>
          <w:color w:val="000000"/>
        </w:rPr>
        <w:t>y</w:t>
      </w:r>
      <w:r>
        <w:rPr>
          <w:rFonts w:ascii="Times New Roman TUR" w:hAnsi="Times New Roman TUR" w:cs="Times New Roman TUR"/>
          <w:color w:val="000000"/>
        </w:rPr>
        <w:t xml:space="preserve"> v</w:t>
      </w:r>
      <w:r w:rsidR="00B669A9">
        <w:rPr>
          <w:rFonts w:ascii="Times New Roman TUR" w:hAnsi="Times New Roman TUR" w:cs="Times New Roman TUR"/>
          <w:color w:val="000000"/>
        </w:rPr>
        <w:t>a</w:t>
      </w:r>
      <w:r>
        <w:rPr>
          <w:rFonts w:ascii="Times New Roman TUR" w:hAnsi="Times New Roman TUR" w:cs="Times New Roman TUR"/>
          <w:color w:val="000000"/>
        </w:rPr>
        <w:t xml:space="preserve"> </w:t>
      </w:r>
      <w:r w:rsidR="00B669A9">
        <w:rPr>
          <w:rFonts w:ascii="Times New Roman TUR" w:hAnsi="Times New Roman TUR" w:cs="Times New Roman TUR"/>
          <w:color w:val="000000"/>
        </w:rPr>
        <w:t>istiqboln</w:t>
      </w:r>
      <w:r>
        <w:rPr>
          <w:rFonts w:ascii="Times New Roman TUR" w:hAnsi="Times New Roman TUR" w:cs="Times New Roman TUR"/>
          <w:color w:val="000000"/>
        </w:rPr>
        <w:t>i h</w:t>
      </w:r>
      <w:r w:rsidR="00B669A9">
        <w:rPr>
          <w:rFonts w:ascii="Times New Roman TUR" w:hAnsi="Times New Roman TUR" w:cs="Times New Roman TUR"/>
          <w:color w:val="000000"/>
        </w:rPr>
        <w:t>o</w:t>
      </w:r>
      <w:r>
        <w:rPr>
          <w:rFonts w:ascii="Times New Roman TUR" w:hAnsi="Times New Roman TUR" w:cs="Times New Roman TUR"/>
          <w:color w:val="000000"/>
        </w:rPr>
        <w:t>z</w:t>
      </w:r>
      <w:r w:rsidR="00B669A9">
        <w:rPr>
          <w:rFonts w:ascii="Times New Roman TUR" w:hAnsi="Times New Roman TUR" w:cs="Times New Roman TUR"/>
          <w:color w:val="000000"/>
        </w:rPr>
        <w:t>i</w:t>
      </w:r>
      <w:r>
        <w:rPr>
          <w:rFonts w:ascii="Times New Roman TUR" w:hAnsi="Times New Roman TUR" w:cs="Times New Roman TUR"/>
          <w:color w:val="000000"/>
        </w:rPr>
        <w:t xml:space="preserve">r </w:t>
      </w:r>
      <w:r w:rsidR="00B669A9">
        <w:rPr>
          <w:rFonts w:ascii="Times New Roman TUR" w:hAnsi="Times New Roman TUR" w:cs="Times New Roman TUR"/>
          <w:color w:val="000000"/>
        </w:rPr>
        <w:t>ka</w:t>
      </w:r>
      <w:r>
        <w:rPr>
          <w:rFonts w:ascii="Times New Roman TUR" w:hAnsi="Times New Roman TUR" w:cs="Times New Roman TUR"/>
          <w:color w:val="000000"/>
        </w:rPr>
        <w:t xml:space="preserve">bi </w:t>
      </w:r>
      <w:r w:rsidR="00B669A9">
        <w:rPr>
          <w:rFonts w:ascii="Times New Roman TUR" w:hAnsi="Times New Roman TUR" w:cs="Times New Roman TUR"/>
          <w:color w:val="000000"/>
        </w:rPr>
        <w:t>mushohada</w:t>
      </w:r>
      <w:r>
        <w:rPr>
          <w:rFonts w:ascii="Times New Roman TUR" w:hAnsi="Times New Roman TUR" w:cs="Times New Roman TUR"/>
          <w:color w:val="000000"/>
        </w:rPr>
        <w:t xml:space="preserve"> </w:t>
      </w:r>
      <w:r w:rsidR="00B669A9">
        <w:rPr>
          <w:rFonts w:ascii="Times New Roman TUR" w:hAnsi="Times New Roman TUR" w:cs="Times New Roman TUR"/>
          <w:color w:val="000000"/>
        </w:rPr>
        <w:t>qiladila</w:t>
      </w:r>
      <w:r>
        <w:rPr>
          <w:rFonts w:ascii="Times New Roman TUR" w:hAnsi="Times New Roman TUR" w:cs="Times New Roman TUR"/>
          <w:color w:val="000000"/>
        </w:rPr>
        <w:t>r. N</w:t>
      </w:r>
      <w:r w:rsidR="00B669A9">
        <w:rPr>
          <w:rFonts w:ascii="Times New Roman TUR" w:hAnsi="Times New Roman TUR" w:cs="Times New Roman TUR"/>
          <w:color w:val="000000"/>
        </w:rPr>
        <w:t>ima uchun</w:t>
      </w:r>
      <w:r>
        <w:rPr>
          <w:rFonts w:ascii="Times New Roman TUR" w:hAnsi="Times New Roman TUR" w:cs="Times New Roman TUR"/>
          <w:color w:val="000000"/>
        </w:rPr>
        <w:t xml:space="preserve"> m</w:t>
      </w:r>
      <w:r w:rsidR="00B669A9">
        <w:rPr>
          <w:rFonts w:ascii="Times New Roman TUR" w:hAnsi="Times New Roman TUR" w:cs="Times New Roman TUR"/>
          <w:color w:val="000000"/>
        </w:rPr>
        <w:t>o</w:t>
      </w:r>
      <w:r>
        <w:rPr>
          <w:rFonts w:ascii="Times New Roman TUR" w:hAnsi="Times New Roman TUR" w:cs="Times New Roman TUR"/>
          <w:color w:val="000000"/>
        </w:rPr>
        <w:t>ziy</w:t>
      </w:r>
      <w:r w:rsidR="00B669A9">
        <w:rPr>
          <w:rFonts w:ascii="Times New Roman TUR" w:hAnsi="Times New Roman TUR" w:cs="Times New Roman TUR"/>
          <w:color w:val="000000"/>
        </w:rPr>
        <w:t>ga</w:t>
      </w:r>
      <w:r>
        <w:rPr>
          <w:rFonts w:ascii="Times New Roman TUR" w:hAnsi="Times New Roman TUR" w:cs="Times New Roman TUR"/>
          <w:color w:val="000000"/>
        </w:rPr>
        <w:t xml:space="preserve"> </w:t>
      </w:r>
      <w:r w:rsidR="00B669A9">
        <w:rPr>
          <w:rFonts w:ascii="Times New Roman TUR" w:hAnsi="Times New Roman TUR" w:cs="Times New Roman TUR"/>
          <w:color w:val="000000"/>
        </w:rPr>
        <w:t>oid</w:t>
      </w:r>
      <w:r>
        <w:rPr>
          <w:rFonts w:ascii="Times New Roman TUR" w:hAnsi="Times New Roman TUR" w:cs="Times New Roman TUR"/>
          <w:color w:val="000000"/>
        </w:rPr>
        <w:t xml:space="preserve"> </w:t>
      </w:r>
      <w:r w:rsidR="00B669A9">
        <w:rPr>
          <w:rFonts w:ascii="Times New Roman TUR" w:hAnsi="Times New Roman TUR" w:cs="Times New Roman TUR"/>
          <w:color w:val="000000"/>
        </w:rPr>
        <w:t>j</w:t>
      </w:r>
      <w:r>
        <w:rPr>
          <w:rFonts w:ascii="Times New Roman TUR" w:hAnsi="Times New Roman TUR" w:cs="Times New Roman TUR"/>
          <w:color w:val="000000"/>
        </w:rPr>
        <w:t>ih</w:t>
      </w:r>
      <w:r w:rsidR="00B669A9">
        <w:rPr>
          <w:rFonts w:ascii="Times New Roman TUR" w:hAnsi="Times New Roman TUR" w:cs="Times New Roman TUR"/>
          <w:color w:val="000000"/>
        </w:rPr>
        <w:t>a</w:t>
      </w:r>
      <w:r>
        <w:rPr>
          <w:rFonts w:ascii="Times New Roman TUR" w:hAnsi="Times New Roman TUR" w:cs="Times New Roman TUR"/>
          <w:color w:val="000000"/>
        </w:rPr>
        <w:t>t</w:t>
      </w:r>
      <w:r w:rsidR="00A36C10">
        <w:rPr>
          <w:rFonts w:ascii="Times New Roman TUR" w:hAnsi="Times New Roman TUR" w:cs="Times New Roman TUR"/>
          <w:color w:val="000000"/>
        </w:rPr>
        <w:t>g</w:t>
      </w:r>
      <w:r w:rsidR="00B669A9">
        <w:rPr>
          <w:rFonts w:ascii="Times New Roman TUR" w:hAnsi="Times New Roman TUR" w:cs="Times New Roman TUR"/>
          <w:color w:val="000000"/>
        </w:rPr>
        <w:t>a</w:t>
      </w:r>
      <w:r>
        <w:rPr>
          <w:rFonts w:ascii="Times New Roman TUR" w:hAnsi="Times New Roman TUR" w:cs="Times New Roman TUR"/>
          <w:color w:val="000000"/>
        </w:rPr>
        <w:t xml:space="preserve"> </w:t>
      </w:r>
      <w:r w:rsidR="00B669A9">
        <w:rPr>
          <w:rFonts w:ascii="Times New Roman TUR" w:hAnsi="Times New Roman TUR" w:cs="Times New Roman TUR"/>
          <w:color w:val="000000"/>
        </w:rPr>
        <w:t>yaqqollik</w:t>
      </w:r>
      <w:r>
        <w:rPr>
          <w:rFonts w:ascii="Times New Roman TUR" w:hAnsi="Times New Roman TUR" w:cs="Times New Roman TUR"/>
          <w:color w:val="000000"/>
        </w:rPr>
        <w:t xml:space="preserve"> sur</w:t>
      </w:r>
      <w:r w:rsidR="00B669A9">
        <w:rPr>
          <w:rFonts w:ascii="Times New Roman TUR" w:hAnsi="Times New Roman TUR" w:cs="Times New Roman TUR"/>
          <w:color w:val="000000"/>
        </w:rPr>
        <w:t>a</w:t>
      </w:r>
      <w:r>
        <w:rPr>
          <w:rFonts w:ascii="Times New Roman TUR" w:hAnsi="Times New Roman TUR" w:cs="Times New Roman TUR"/>
          <w:color w:val="000000"/>
        </w:rPr>
        <w:t>tid</w:t>
      </w:r>
      <w:r w:rsidR="00B669A9">
        <w:rPr>
          <w:rFonts w:ascii="Times New Roman TUR" w:hAnsi="Times New Roman TUR" w:cs="Times New Roman TUR"/>
          <w:color w:val="000000"/>
        </w:rPr>
        <w:t>a</w:t>
      </w:r>
      <w:r>
        <w:rPr>
          <w:rFonts w:ascii="Times New Roman TUR" w:hAnsi="Times New Roman TUR" w:cs="Times New Roman TUR"/>
          <w:color w:val="000000"/>
        </w:rPr>
        <w:t xml:space="preserve"> </w:t>
      </w:r>
      <w:r w:rsidR="00B669A9">
        <w:rPr>
          <w:rFonts w:ascii="Times New Roman TUR" w:hAnsi="Times New Roman TUR" w:cs="Times New Roman TUR"/>
          <w:color w:val="000000"/>
        </w:rPr>
        <w:t>x</w:t>
      </w:r>
      <w:r>
        <w:rPr>
          <w:rFonts w:ascii="Times New Roman TUR" w:hAnsi="Times New Roman TUR" w:cs="Times New Roman TUR"/>
          <w:color w:val="000000"/>
        </w:rPr>
        <w:t>ab</w:t>
      </w:r>
      <w:r w:rsidR="00B669A9">
        <w:rPr>
          <w:rFonts w:ascii="Times New Roman TUR" w:hAnsi="Times New Roman TUR" w:cs="Times New Roman TUR"/>
          <w:color w:val="000000"/>
        </w:rPr>
        <w:t>a</w:t>
      </w:r>
      <w:r>
        <w:rPr>
          <w:rFonts w:ascii="Times New Roman TUR" w:hAnsi="Times New Roman TUR" w:cs="Times New Roman TUR"/>
          <w:color w:val="000000"/>
        </w:rPr>
        <w:t xml:space="preserve">r </w:t>
      </w:r>
      <w:r w:rsidR="00B669A9">
        <w:rPr>
          <w:rFonts w:ascii="Times New Roman TUR" w:hAnsi="Times New Roman TUR" w:cs="Times New Roman TUR"/>
          <w:color w:val="000000"/>
        </w:rPr>
        <w:t>beradi</w:t>
      </w:r>
      <w:r>
        <w:rPr>
          <w:rFonts w:ascii="Times New Roman TUR" w:hAnsi="Times New Roman TUR" w:cs="Times New Roman TUR"/>
          <w:color w:val="000000"/>
        </w:rPr>
        <w:t>lar</w:t>
      </w:r>
      <w:r w:rsidR="00B669A9">
        <w:rPr>
          <w:rFonts w:ascii="Times New Roman TUR" w:hAnsi="Times New Roman TUR" w:cs="Times New Roman TUR"/>
          <w:color w:val="000000"/>
        </w:rPr>
        <w:t>-u,</w:t>
      </w:r>
      <w:r>
        <w:rPr>
          <w:rFonts w:ascii="Times New Roman TUR" w:hAnsi="Times New Roman TUR" w:cs="Times New Roman TUR"/>
          <w:color w:val="000000"/>
        </w:rPr>
        <w:t xml:space="preserve"> </w:t>
      </w:r>
      <w:r w:rsidR="00B669A9">
        <w:rPr>
          <w:rFonts w:ascii="Times New Roman TUR" w:hAnsi="Times New Roman TUR" w:cs="Times New Roman TUR"/>
          <w:color w:val="000000"/>
        </w:rPr>
        <w:t>istiqboldan</w:t>
      </w:r>
      <w:r>
        <w:rPr>
          <w:rFonts w:ascii="Times New Roman TUR" w:hAnsi="Times New Roman TUR" w:cs="Times New Roman TUR"/>
          <w:color w:val="000000"/>
        </w:rPr>
        <w:t xml:space="preserve"> </w:t>
      </w:r>
      <w:r w:rsidR="00B669A9">
        <w:rPr>
          <w:rFonts w:ascii="Times New Roman TUR" w:hAnsi="Times New Roman TUR" w:cs="Times New Roman TUR"/>
          <w:color w:val="000000"/>
        </w:rPr>
        <w:t>pinhon</w:t>
      </w:r>
      <w:r>
        <w:rPr>
          <w:rFonts w:ascii="Times New Roman TUR" w:hAnsi="Times New Roman TUR" w:cs="Times New Roman TUR"/>
          <w:color w:val="000000"/>
        </w:rPr>
        <w:t xml:space="preserve"> r</w:t>
      </w:r>
      <w:r w:rsidR="00B669A9">
        <w:rPr>
          <w:rFonts w:ascii="Times New Roman TUR" w:hAnsi="Times New Roman TUR" w:cs="Times New Roman TUR"/>
          <w:color w:val="000000"/>
        </w:rPr>
        <w:t>a</w:t>
      </w:r>
      <w:r>
        <w:rPr>
          <w:rFonts w:ascii="Times New Roman TUR" w:hAnsi="Times New Roman TUR" w:cs="Times New Roman TUR"/>
          <w:color w:val="000000"/>
        </w:rPr>
        <w:t>mzl</w:t>
      </w:r>
      <w:r w:rsidR="00B669A9">
        <w:rPr>
          <w:rFonts w:ascii="Times New Roman TUR" w:hAnsi="Times New Roman TUR" w:cs="Times New Roman TUR"/>
          <w:color w:val="000000"/>
        </w:rPr>
        <w:t>a</w:t>
      </w:r>
      <w:r>
        <w:rPr>
          <w:rFonts w:ascii="Times New Roman TUR" w:hAnsi="Times New Roman TUR" w:cs="Times New Roman TUR"/>
          <w:color w:val="000000"/>
        </w:rPr>
        <w:t>r</w:t>
      </w:r>
      <w:r w:rsidR="00B669A9">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B669A9">
        <w:rPr>
          <w:rFonts w:ascii="Times New Roman TUR" w:hAnsi="Times New Roman TUR" w:cs="Times New Roman TUR"/>
          <w:color w:val="000000"/>
        </w:rPr>
        <w:t>yashirin</w:t>
      </w:r>
      <w:r>
        <w:rPr>
          <w:rFonts w:ascii="Times New Roman TUR" w:hAnsi="Times New Roman TUR" w:cs="Times New Roman TUR"/>
          <w:color w:val="000000"/>
        </w:rPr>
        <w:t xml:space="preserve"> i</w:t>
      </w:r>
      <w:r w:rsidR="00B669A9">
        <w:rPr>
          <w:rFonts w:ascii="Times New Roman TUR" w:hAnsi="Times New Roman TUR" w:cs="Times New Roman TUR"/>
          <w:color w:val="000000"/>
        </w:rPr>
        <w:t>sho</w:t>
      </w:r>
      <w:r>
        <w:rPr>
          <w:rFonts w:ascii="Times New Roman TUR" w:hAnsi="Times New Roman TUR" w:cs="Times New Roman TUR"/>
          <w:color w:val="000000"/>
        </w:rPr>
        <w:t>r</w:t>
      </w:r>
      <w:r w:rsidR="00B669A9">
        <w:rPr>
          <w:rFonts w:ascii="Times New Roman TUR" w:hAnsi="Times New Roman TUR" w:cs="Times New Roman TUR"/>
          <w:color w:val="000000"/>
        </w:rPr>
        <w:t>a</w:t>
      </w:r>
      <w:r>
        <w:rPr>
          <w:rFonts w:ascii="Times New Roman TUR" w:hAnsi="Times New Roman TUR" w:cs="Times New Roman TUR"/>
          <w:color w:val="000000"/>
        </w:rPr>
        <w:t>l</w:t>
      </w:r>
      <w:r w:rsidR="00B669A9">
        <w:rPr>
          <w:rFonts w:ascii="Times New Roman TUR" w:hAnsi="Times New Roman TUR" w:cs="Times New Roman TUR"/>
          <w:color w:val="000000"/>
        </w:rPr>
        <w:t>a</w:t>
      </w:r>
      <w:r>
        <w:rPr>
          <w:rFonts w:ascii="Times New Roman TUR" w:hAnsi="Times New Roman TUR" w:cs="Times New Roman TUR"/>
          <w:color w:val="000000"/>
        </w:rPr>
        <w:t>r</w:t>
      </w:r>
      <w:r w:rsidR="00B669A9">
        <w:rPr>
          <w:rFonts w:ascii="Times New Roman TUR" w:hAnsi="Times New Roman TUR" w:cs="Times New Roman TUR"/>
          <w:color w:val="000000"/>
        </w:rPr>
        <w:t xml:space="preserve"> bilan</w:t>
      </w:r>
      <w:r>
        <w:rPr>
          <w:rFonts w:ascii="Times New Roman TUR" w:hAnsi="Times New Roman TUR" w:cs="Times New Roman TUR"/>
          <w:color w:val="000000"/>
        </w:rPr>
        <w:t xml:space="preserve"> bahs</w:t>
      </w:r>
      <w:r w:rsidR="00B669A9">
        <w:rPr>
          <w:rFonts w:ascii="Times New Roman TUR" w:hAnsi="Times New Roman TUR" w:cs="Times New Roman TUR"/>
          <w:color w:val="000000"/>
        </w:rPr>
        <w:t xml:space="preserve"> qiladi</w:t>
      </w:r>
      <w:r>
        <w:rPr>
          <w:rFonts w:ascii="Times New Roman TUR" w:hAnsi="Times New Roman TUR" w:cs="Times New Roman TUR"/>
          <w:color w:val="000000"/>
        </w:rPr>
        <w:t>lar?</w:t>
      </w:r>
    </w:p>
    <w:p w14:paraId="37B0DC15" w14:textId="77777777" w:rsidR="00C857BF" w:rsidRDefault="00B669A9" w:rsidP="0012019B">
      <w:pPr>
        <w:autoSpaceDE w:val="0"/>
        <w:autoSpaceDN w:val="0"/>
        <w:adjustRightInd w:val="0"/>
        <w:ind w:firstLine="706"/>
        <w:jc w:val="both"/>
        <w:rPr>
          <w:rFonts w:ascii="Times New Roman TUR" w:hAnsi="Times New Roman TUR" w:cs="Times New Roman TUR"/>
          <w:color w:val="000000"/>
        </w:rPr>
      </w:pPr>
      <w:r w:rsidRPr="00A36C10">
        <w:rPr>
          <w:rFonts w:ascii="Times New Roman TUR" w:hAnsi="Times New Roman TUR" w:cs="Times New Roman TUR"/>
          <w:b/>
          <w:bCs/>
          <w:color w:val="000000"/>
        </w:rPr>
        <w:t>Javob</w:t>
      </w:r>
      <w:r w:rsidR="00C857BF" w:rsidRPr="00A36C10">
        <w:rPr>
          <w:rFonts w:ascii="Times New Roman TUR" w:hAnsi="Times New Roman TUR" w:cs="Times New Roman TUR"/>
          <w:b/>
          <w:bCs/>
          <w:color w:val="000000"/>
        </w:rPr>
        <w:t>:</w:t>
      </w:r>
      <w:r w:rsidR="00C857BF" w:rsidRPr="00B669A9">
        <w:rPr>
          <w:rFonts w:ascii="Times New Roman TUR" w:hAnsi="Times New Roman TUR" w:cs="Times New Roman TUR"/>
          <w:color w:val="000000"/>
          <w:sz w:val="28"/>
          <w:szCs w:val="28"/>
        </w:rPr>
        <w:t xml:space="preserve"> </w:t>
      </w:r>
      <w:r w:rsidR="00C857BF" w:rsidRPr="00B669A9">
        <w:rPr>
          <w:rFonts w:ascii="Traditional Arabic" w:hAnsi="Traditional Arabic" w:cs="Traditional Arabic"/>
          <w:color w:val="FF0000"/>
          <w:sz w:val="40"/>
          <w:szCs w:val="40"/>
        </w:rPr>
        <w:t xml:space="preserve"> </w:t>
      </w:r>
      <w:r w:rsidR="00C857BF" w:rsidRPr="00B669A9">
        <w:rPr>
          <w:rFonts w:ascii="Traditional Arabic" w:hAnsi="Traditional Arabic" w:cs="Traditional Arabic"/>
          <w:color w:val="FF0000"/>
          <w:sz w:val="40"/>
          <w:szCs w:val="40"/>
          <w:rtl/>
        </w:rPr>
        <w:t>لاَ يَعْلَمُ الْغَيْبَ اِلاَّ اللَّهُ</w:t>
      </w:r>
      <w:r w:rsidR="00C857BF" w:rsidRPr="00B669A9">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Pr>
          <w:rFonts w:ascii="Times New Roman TUR" w:hAnsi="Times New Roman TUR" w:cs="Times New Roman TUR"/>
          <w:color w:val="000000"/>
        </w:rPr>
        <w:t>oyati bilan</w:t>
      </w:r>
      <w:r w:rsidR="00C857BF">
        <w:rPr>
          <w:rFonts w:ascii="Times New Roman TUR" w:hAnsi="Times New Roman TUR" w:cs="Times New Roman TUR"/>
          <w:color w:val="000000"/>
        </w:rPr>
        <w:t>,</w:t>
      </w:r>
    </w:p>
    <w:p w14:paraId="16F7E926" w14:textId="77777777" w:rsidR="00C857BF" w:rsidRPr="00B669A9" w:rsidRDefault="00C857BF" w:rsidP="0012019B">
      <w:pPr>
        <w:autoSpaceDE w:val="0"/>
        <w:autoSpaceDN w:val="0"/>
        <w:adjustRightInd w:val="0"/>
        <w:jc w:val="center"/>
        <w:rPr>
          <w:rFonts w:ascii="Times New Roman TUR" w:hAnsi="Times New Roman TUR" w:cs="Times New Roman TUR"/>
          <w:color w:val="000000"/>
          <w:sz w:val="28"/>
          <w:szCs w:val="28"/>
        </w:rPr>
      </w:pPr>
      <w:r w:rsidRPr="00B669A9">
        <w:rPr>
          <w:rFonts w:ascii="Traditional Arabic" w:hAnsi="Traditional Arabic" w:cs="Traditional Arabic"/>
          <w:color w:val="FF0000"/>
          <w:sz w:val="40"/>
          <w:szCs w:val="40"/>
        </w:rPr>
        <w:t xml:space="preserve"> </w:t>
      </w:r>
      <w:r w:rsidRPr="00B669A9">
        <w:rPr>
          <w:rFonts w:ascii="Traditional Arabic" w:hAnsi="Traditional Arabic" w:cs="Traditional Arabic"/>
          <w:color w:val="FF0000"/>
          <w:sz w:val="40"/>
          <w:szCs w:val="40"/>
          <w:rtl/>
        </w:rPr>
        <w:t>عَالِمُ الْغَيْبِ فَلاَ يُظْهِرُ عَلَى غَيْبِهِ اَحَدًا * اِلاَّ مَنِ ارْتَضَى مِنْ رَسُولٍ</w:t>
      </w:r>
    </w:p>
    <w:p w14:paraId="3FB81046" w14:textId="77777777" w:rsidR="00C857BF" w:rsidRDefault="00B669A9"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C857BF" w:rsidRPr="0044104D">
        <w:rPr>
          <w:rFonts w:ascii="Times New Roman TUR" w:hAnsi="Times New Roman TUR" w:cs="Times New Roman TUR"/>
          <w:color w:val="000000"/>
        </w:rPr>
        <w:t>if</w:t>
      </w:r>
      <w:r w:rsidRPr="0044104D">
        <w:rPr>
          <w:rFonts w:ascii="Times New Roman TUR" w:hAnsi="Times New Roman TUR" w:cs="Times New Roman TUR"/>
          <w:color w:val="000000"/>
        </w:rPr>
        <w:t>o</w:t>
      </w:r>
      <w:r w:rsidR="00C857BF" w:rsidRPr="0044104D">
        <w:rPr>
          <w:rFonts w:ascii="Times New Roman TUR" w:hAnsi="Times New Roman TUR" w:cs="Times New Roman TUR"/>
          <w:color w:val="000000"/>
        </w:rPr>
        <w:t>d</w:t>
      </w:r>
      <w:r w:rsidRPr="0044104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qilgan</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sidR="00A36C10">
        <w:rPr>
          <w:rFonts w:ascii="Times New Roman TUR" w:hAnsi="Times New Roman TUR" w:cs="Times New Roman TUR"/>
          <w:color w:val="000000"/>
        </w:rPr>
        <w:t>muqaddas</w:t>
      </w:r>
      <w:r w:rsidR="00C857BF">
        <w:rPr>
          <w:rFonts w:ascii="Times New Roman TUR" w:hAnsi="Times New Roman TUR" w:cs="Times New Roman TUR"/>
          <w:color w:val="000000"/>
        </w:rPr>
        <w:t xml:space="preserve"> </w:t>
      </w:r>
      <w:r>
        <w:rPr>
          <w:rFonts w:ascii="Times New Roman TUR" w:hAnsi="Times New Roman TUR" w:cs="Times New Roman TUR"/>
          <w:color w:val="000000"/>
        </w:rPr>
        <w:t>ta</w:t>
      </w:r>
      <w:r w:rsidR="00317151">
        <w:rPr>
          <w:rFonts w:ascii="Times New Roman TUR" w:hAnsi="Times New Roman TUR" w:cs="Times New Roman TUR"/>
          <w:color w:val="000000"/>
        </w:rPr>
        <w:t>’</w:t>
      </w:r>
      <w:r>
        <w:rPr>
          <w:rFonts w:ascii="Times New Roman TUR" w:hAnsi="Times New Roman TUR" w:cs="Times New Roman TUR"/>
          <w:color w:val="000000"/>
        </w:rPr>
        <w:t>qiqqa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w:t>
      </w:r>
      <w:r>
        <w:rPr>
          <w:rFonts w:ascii="Times New Roman TUR" w:hAnsi="Times New Roman TUR" w:cs="Times New Roman TUR"/>
          <w:color w:val="000000"/>
        </w:rPr>
        <w:t>shi</w:t>
      </w:r>
      <w:r w:rsidR="00C857BF">
        <w:rPr>
          <w:rFonts w:ascii="Times New Roman TUR" w:hAnsi="Times New Roman TUR" w:cs="Times New Roman TUR"/>
          <w:color w:val="000000"/>
        </w:rPr>
        <w:t xml:space="preserve"> ubudiy</w:t>
      </w:r>
      <w:r>
        <w:rPr>
          <w:rFonts w:ascii="Times New Roman TUR" w:hAnsi="Times New Roman TUR" w:cs="Times New Roman TUR"/>
          <w:color w:val="000000"/>
        </w:rPr>
        <w:t>a</w:t>
      </w:r>
      <w:r w:rsidR="00C857BF">
        <w:rPr>
          <w:rFonts w:ascii="Times New Roman TUR" w:hAnsi="Times New Roman TUR" w:cs="Times New Roman TUR"/>
          <w:color w:val="000000"/>
        </w:rPr>
        <w:t>tk</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a</w:t>
      </w:r>
      <w:r w:rsidR="00C857BF">
        <w:rPr>
          <w:rFonts w:ascii="Times New Roman TUR" w:hAnsi="Times New Roman TUR" w:cs="Times New Roman TUR"/>
          <w:color w:val="000000"/>
        </w:rPr>
        <w:t xml:space="preserve"> bir </w:t>
      </w:r>
      <w:r>
        <w:rPr>
          <w:rFonts w:ascii="Times New Roman TUR" w:hAnsi="Times New Roman TUR" w:cs="Times New Roman TUR"/>
          <w:color w:val="000000"/>
        </w:rPr>
        <w:t>xushaxloqda</w:t>
      </w:r>
      <w:r w:rsidR="00C857BF">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w:t>
      </w:r>
      <w:r w:rsidR="00C857BF">
        <w:rPr>
          <w:rFonts w:ascii="Times New Roman TUR" w:hAnsi="Times New Roman TUR" w:cs="Times New Roman TUR"/>
          <w:color w:val="000000"/>
        </w:rPr>
        <w:t xml:space="preserve"> </w:t>
      </w:r>
      <w:r>
        <w:rPr>
          <w:rFonts w:ascii="Times New Roman TUR" w:hAnsi="Times New Roman TUR" w:cs="Times New Roman TUR"/>
          <w:color w:val="000000"/>
        </w:rPr>
        <w:t>uchu</w:t>
      </w:r>
      <w:r w:rsidR="00C857BF">
        <w:rPr>
          <w:rFonts w:ascii="Times New Roman TUR" w:hAnsi="Times New Roman TUR" w:cs="Times New Roman TUR"/>
          <w:color w:val="000000"/>
        </w:rPr>
        <w:t xml:space="preserve">n, </w:t>
      </w:r>
      <w:r>
        <w:rPr>
          <w:rFonts w:ascii="Times New Roman TUR" w:hAnsi="Times New Roman TUR" w:cs="Times New Roman TUR"/>
          <w:color w:val="000000"/>
        </w:rPr>
        <w:t xml:space="preserve">ochiq shaklda </w:t>
      </w:r>
      <w:r w:rsidRPr="0044104D">
        <w:rPr>
          <w:rFonts w:ascii="Times New Roman TUR" w:hAnsi="Times New Roman TUR" w:cs="Times New Roman TUR"/>
          <w:color w:val="000000"/>
        </w:rPr>
        <w:t>ifodalash</w:t>
      </w:r>
      <w:r w:rsidR="00C857BF" w:rsidRPr="0044104D">
        <w:rPr>
          <w:rFonts w:ascii="Times New Roman TUR" w:hAnsi="Times New Roman TUR" w:cs="Times New Roman TUR"/>
          <w:color w:val="000000"/>
        </w:rPr>
        <w:t>d</w:t>
      </w:r>
      <w:r w:rsidRPr="0044104D">
        <w:rPr>
          <w:rFonts w:ascii="Times New Roman TUR" w:hAnsi="Times New Roman TUR" w:cs="Times New Roman TUR"/>
          <w:color w:val="000000"/>
        </w:rPr>
        <w:t>a</w:t>
      </w:r>
      <w:r w:rsidR="00C857BF" w:rsidRPr="0044104D">
        <w:rPr>
          <w:rFonts w:ascii="Times New Roman TUR" w:hAnsi="Times New Roman TUR" w:cs="Times New Roman TUR"/>
          <w:color w:val="000000"/>
        </w:rPr>
        <w:t>n</w:t>
      </w:r>
      <w:r w:rsidR="00C857BF">
        <w:rPr>
          <w:rFonts w:ascii="Times New Roman TUR" w:hAnsi="Times New Roman TUR" w:cs="Times New Roman TUR"/>
          <w:color w:val="000000"/>
        </w:rPr>
        <w:t xml:space="preserve"> i</w:t>
      </w:r>
      <w:r>
        <w:rPr>
          <w:rFonts w:ascii="Times New Roman TUR" w:hAnsi="Times New Roman TUR" w:cs="Times New Roman TUR"/>
          <w:color w:val="000000"/>
        </w:rPr>
        <w:t>sho</w:t>
      </w:r>
      <w:r w:rsidR="00C857BF">
        <w:rPr>
          <w:rFonts w:ascii="Times New Roman TUR" w:hAnsi="Times New Roman TUR" w:cs="Times New Roman TUR"/>
          <w:color w:val="000000"/>
        </w:rPr>
        <w:t>r</w:t>
      </w:r>
      <w:r w:rsidR="001532D4">
        <w:rPr>
          <w:rFonts w:ascii="Times New Roman TUR" w:hAnsi="Times New Roman TUR" w:cs="Times New Roman TUR"/>
          <w:color w:val="000000"/>
        </w:rPr>
        <w:t>a</w:t>
      </w:r>
      <w:r w:rsidR="00C857BF">
        <w:rPr>
          <w:rFonts w:ascii="Times New Roman TUR" w:hAnsi="Times New Roman TUR" w:cs="Times New Roman TUR"/>
          <w:color w:val="000000"/>
        </w:rPr>
        <w:t xml:space="preserve"> m</w:t>
      </w:r>
      <w:r w:rsidR="001532D4">
        <w:rPr>
          <w:rFonts w:ascii="Times New Roman TUR" w:hAnsi="Times New Roman TUR" w:cs="Times New Roman TUR"/>
          <w:color w:val="000000"/>
        </w:rPr>
        <w:t>a</w:t>
      </w:r>
      <w:r w:rsidR="00C857BF">
        <w:rPr>
          <w:rFonts w:ascii="Times New Roman TUR" w:hAnsi="Times New Roman TUR" w:cs="Times New Roman TUR"/>
          <w:color w:val="000000"/>
        </w:rPr>
        <w:t>sl</w:t>
      </w:r>
      <w:r w:rsidR="001532D4">
        <w:rPr>
          <w:rFonts w:ascii="Times New Roman TUR" w:hAnsi="Times New Roman TUR" w:cs="Times New Roman TUR"/>
          <w:color w:val="000000"/>
        </w:rPr>
        <w:t>ag</w:t>
      </w:r>
      <w:r w:rsidR="00C857BF">
        <w:rPr>
          <w:rFonts w:ascii="Times New Roman TUR" w:hAnsi="Times New Roman TUR" w:cs="Times New Roman TUR"/>
          <w:color w:val="000000"/>
        </w:rPr>
        <w:t>i</w:t>
      </w:r>
      <w:r w:rsidR="001532D4">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k</w:t>
      </w:r>
      <w:r w:rsidR="00C857BF">
        <w:rPr>
          <w:rFonts w:ascii="Times New Roman TUR" w:hAnsi="Times New Roman TUR" w:cs="Times New Roman TUR"/>
          <w:color w:val="000000"/>
        </w:rPr>
        <w:t>ir</w:t>
      </w:r>
      <w:r w:rsidR="001532D4">
        <w:rPr>
          <w:rFonts w:ascii="Times New Roman TUR" w:hAnsi="Times New Roman TUR" w:cs="Times New Roman TUR"/>
          <w:color w:val="000000"/>
        </w:rPr>
        <w:t>gan</w:t>
      </w:r>
      <w:r w:rsidR="00C857BF">
        <w:rPr>
          <w:rFonts w:ascii="Times New Roman TUR" w:hAnsi="Times New Roman TUR" w:cs="Times New Roman TUR"/>
          <w:color w:val="000000"/>
        </w:rPr>
        <w:t>l</w:t>
      </w:r>
      <w:r w:rsidR="001532D4">
        <w:rPr>
          <w:rFonts w:ascii="Times New Roman TUR" w:hAnsi="Times New Roman TUR" w:cs="Times New Roman TUR"/>
          <w:color w:val="000000"/>
        </w:rPr>
        <w:t>a</w:t>
      </w:r>
      <w:r w:rsidR="00C857BF">
        <w:rPr>
          <w:rFonts w:ascii="Times New Roman TUR" w:hAnsi="Times New Roman TUR" w:cs="Times New Roman TUR"/>
          <w:color w:val="000000"/>
        </w:rPr>
        <w:t>r. T</w:t>
      </w:r>
      <w:r w:rsidR="001532D4">
        <w:rPr>
          <w:rFonts w:ascii="Times New Roman TUR" w:hAnsi="Times New Roman TUR" w:cs="Times New Roman TUR"/>
          <w:color w:val="000000"/>
        </w:rPr>
        <w:t>o</w:t>
      </w:r>
      <w:r w:rsidR="00C857BF">
        <w:rPr>
          <w:rFonts w:ascii="Times New Roman TUR" w:hAnsi="Times New Roman TUR" w:cs="Times New Roman TUR"/>
          <w:color w:val="000000"/>
        </w:rPr>
        <w:t>ki i</w:t>
      </w:r>
      <w:r w:rsidR="001532D4">
        <w:rPr>
          <w:rFonts w:ascii="Times New Roman TUR" w:hAnsi="Times New Roman TUR" w:cs="Times New Roman TUR"/>
          <w:color w:val="000000"/>
        </w:rPr>
        <w:t>sho</w:t>
      </w:r>
      <w:r w:rsidR="00C857BF">
        <w:rPr>
          <w:rFonts w:ascii="Times New Roman TUR" w:hAnsi="Times New Roman TUR" w:cs="Times New Roman TUR"/>
          <w:color w:val="000000"/>
        </w:rPr>
        <w:t>r</w:t>
      </w:r>
      <w:r w:rsidR="001532D4">
        <w:rPr>
          <w:rFonts w:ascii="Times New Roman TUR" w:hAnsi="Times New Roman TUR" w:cs="Times New Roman TUR"/>
          <w:color w:val="000000"/>
        </w:rPr>
        <w:t>a</w:t>
      </w:r>
      <w:r w:rsidR="00C857BF">
        <w:rPr>
          <w:rFonts w:ascii="Times New Roman TUR" w:hAnsi="Times New Roman TUR" w:cs="Times New Roman TUR"/>
          <w:color w:val="000000"/>
        </w:rPr>
        <w:t>l</w:t>
      </w:r>
      <w:r w:rsidR="001532D4">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sidR="001532D4">
        <w:rPr>
          <w:rFonts w:ascii="Times New Roman TUR" w:hAnsi="Times New Roman TUR" w:cs="Times New Roman TUR"/>
          <w:color w:val="000000"/>
        </w:rPr>
        <w:t>bilan</w:t>
      </w:r>
      <w:r w:rsidR="00C857BF">
        <w:rPr>
          <w:rFonts w:ascii="Times New Roman TUR" w:hAnsi="Times New Roman TUR" w:cs="Times New Roman TUR"/>
          <w:color w:val="000000"/>
        </w:rPr>
        <w:t>, r</w:t>
      </w:r>
      <w:r w:rsidR="001532D4">
        <w:rPr>
          <w:rFonts w:ascii="Times New Roman TUR" w:hAnsi="Times New Roman TUR" w:cs="Times New Roman TUR"/>
          <w:color w:val="000000"/>
        </w:rPr>
        <w:t>a</w:t>
      </w:r>
      <w:r w:rsidR="00C857BF">
        <w:rPr>
          <w:rFonts w:ascii="Times New Roman TUR" w:hAnsi="Times New Roman TUR" w:cs="Times New Roman TUR"/>
          <w:color w:val="000000"/>
        </w:rPr>
        <w:t xml:space="preserve">mz </w:t>
      </w:r>
      <w:r w:rsidR="001532D4">
        <w:rPr>
          <w:rFonts w:ascii="Times New Roman TUR" w:hAnsi="Times New Roman TUR" w:cs="Times New Roman TUR"/>
          <w:color w:val="000000"/>
        </w:rPr>
        <w:t>bilan</w:t>
      </w:r>
      <w:r w:rsidR="00C857BF">
        <w:rPr>
          <w:rFonts w:ascii="Times New Roman TUR" w:hAnsi="Times New Roman TUR" w:cs="Times New Roman TUR"/>
          <w:color w:val="000000"/>
        </w:rPr>
        <w:t xml:space="preserve"> an</w:t>
      </w:r>
      <w:r w:rsidR="001532D4">
        <w:rPr>
          <w:rFonts w:ascii="Times New Roman TUR" w:hAnsi="Times New Roman TUR" w:cs="Times New Roman TUR"/>
          <w:color w:val="000000"/>
        </w:rPr>
        <w:t>g</w:t>
      </w:r>
      <w:r w:rsidR="00C857BF">
        <w:rPr>
          <w:rFonts w:ascii="Times New Roman TUR" w:hAnsi="Times New Roman TUR" w:cs="Times New Roman TUR"/>
          <w:color w:val="000000"/>
        </w:rPr>
        <w:t>la</w:t>
      </w:r>
      <w:r w:rsidR="001532D4">
        <w:rPr>
          <w:rFonts w:ascii="Times New Roman TUR" w:hAnsi="Times New Roman TUR" w:cs="Times New Roman TUR"/>
          <w:color w:val="000000"/>
        </w:rPr>
        <w:t>shi</w:t>
      </w:r>
      <w:r w:rsidR="00C857BF">
        <w:rPr>
          <w:rFonts w:ascii="Times New Roman TUR" w:hAnsi="Times New Roman TUR" w:cs="Times New Roman TUR"/>
          <w:color w:val="000000"/>
        </w:rPr>
        <w:t>ls</w:t>
      </w:r>
      <w:r w:rsidR="001532D4">
        <w:rPr>
          <w:rFonts w:ascii="Times New Roman TUR" w:hAnsi="Times New Roman TUR" w:cs="Times New Roman TUR"/>
          <w:color w:val="000000"/>
        </w:rPr>
        <w:t>i</w:t>
      </w:r>
      <w:r w:rsidR="00C857BF">
        <w:rPr>
          <w:rFonts w:ascii="Times New Roman TUR" w:hAnsi="Times New Roman TUR" w:cs="Times New Roman TUR"/>
          <w:color w:val="000000"/>
        </w:rPr>
        <w:t>nki, i</w:t>
      </w:r>
      <w:r w:rsidR="001532D4">
        <w:rPr>
          <w:rFonts w:ascii="Times New Roman TUR" w:hAnsi="Times New Roman TUR" w:cs="Times New Roman TUR"/>
          <w:color w:val="000000"/>
        </w:rPr>
        <w:t>x</w:t>
      </w:r>
      <w:r w:rsidR="00C857BF">
        <w:rPr>
          <w:rFonts w:ascii="Times New Roman TUR" w:hAnsi="Times New Roman TUR" w:cs="Times New Roman TUR"/>
          <w:color w:val="000000"/>
        </w:rPr>
        <w:t>tiy</w:t>
      </w:r>
      <w:r w:rsidR="001532D4">
        <w:rPr>
          <w:rFonts w:ascii="Times New Roman TUR" w:hAnsi="Times New Roman TUR" w:cs="Times New Roman TUR"/>
          <w:color w:val="000000"/>
        </w:rPr>
        <w:t>o</w:t>
      </w:r>
      <w:r w:rsidR="00C857BF">
        <w:rPr>
          <w:rFonts w:ascii="Times New Roman TUR" w:hAnsi="Times New Roman TUR" w:cs="Times New Roman TUR"/>
          <w:color w:val="000000"/>
        </w:rPr>
        <w:t>rs</w:t>
      </w:r>
      <w:r w:rsidR="001532D4">
        <w:rPr>
          <w:rFonts w:ascii="Times New Roman TUR" w:hAnsi="Times New Roman TUR" w:cs="Times New Roman TUR"/>
          <w:color w:val="000000"/>
        </w:rPr>
        <w:t>i</w:t>
      </w:r>
      <w:r w:rsidR="00C857BF">
        <w:rPr>
          <w:rFonts w:ascii="Times New Roman TUR" w:hAnsi="Times New Roman TUR" w:cs="Times New Roman TUR"/>
          <w:color w:val="000000"/>
        </w:rPr>
        <w:t>z</w:t>
      </w:r>
      <w:r w:rsidR="00A36C10">
        <w:rPr>
          <w:rFonts w:ascii="Times New Roman TUR" w:hAnsi="Times New Roman TUR" w:cs="Times New Roman TUR"/>
          <w:color w:val="000000"/>
        </w:rPr>
        <w:t>,</w:t>
      </w:r>
      <w:r w:rsidR="00C857BF">
        <w:rPr>
          <w:rFonts w:ascii="Times New Roman TUR" w:hAnsi="Times New Roman TUR" w:cs="Times New Roman TUR"/>
          <w:color w:val="000000"/>
        </w:rPr>
        <w:t xml:space="preserve"> niy</w:t>
      </w:r>
      <w:r w:rsidR="001532D4">
        <w:rPr>
          <w:rFonts w:ascii="Times New Roman TUR" w:hAnsi="Times New Roman TUR" w:cs="Times New Roman TUR"/>
          <w:color w:val="000000"/>
        </w:rPr>
        <w:t>a</w:t>
      </w:r>
      <w:r w:rsidR="00C857BF">
        <w:rPr>
          <w:rFonts w:ascii="Times New Roman TUR" w:hAnsi="Times New Roman TUR" w:cs="Times New Roman TUR"/>
          <w:color w:val="000000"/>
        </w:rPr>
        <w:t>tsiz bir sur</w:t>
      </w:r>
      <w:r w:rsidR="001532D4">
        <w:rPr>
          <w:rFonts w:ascii="Times New Roman TUR" w:hAnsi="Times New Roman TUR" w:cs="Times New Roman TUR"/>
          <w:color w:val="000000"/>
        </w:rPr>
        <w:t>a</w:t>
      </w:r>
      <w:r w:rsidR="00C857BF">
        <w:rPr>
          <w:rFonts w:ascii="Times New Roman TUR" w:hAnsi="Times New Roman TUR" w:cs="Times New Roman TUR"/>
          <w:color w:val="000000"/>
        </w:rPr>
        <w:t>t</w:t>
      </w:r>
      <w:r w:rsidR="001532D4">
        <w:rPr>
          <w:rFonts w:ascii="Times New Roman TUR" w:hAnsi="Times New Roman TUR" w:cs="Times New Roman TUR"/>
          <w:color w:val="000000"/>
        </w:rPr>
        <w:t>da</w:t>
      </w:r>
      <w:r w:rsidR="00C857BF">
        <w:rPr>
          <w:rFonts w:ascii="Times New Roman TUR" w:hAnsi="Times New Roman TUR" w:cs="Times New Roman TUR"/>
          <w:color w:val="000000"/>
        </w:rPr>
        <w:t xml:space="preserve"> 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limi </w:t>
      </w:r>
      <w:r w:rsidR="001532D4">
        <w:rPr>
          <w:rFonts w:ascii="Times New Roman TUR" w:hAnsi="Times New Roman TUR" w:cs="Times New Roman TUR"/>
          <w:color w:val="000000"/>
        </w:rPr>
        <w:t>I</w:t>
      </w:r>
      <w:r w:rsidR="00C857BF">
        <w:rPr>
          <w:rFonts w:ascii="Times New Roman TUR" w:hAnsi="Times New Roman TUR" w:cs="Times New Roman TUR"/>
          <w:color w:val="000000"/>
        </w:rPr>
        <w:t>l</w:t>
      </w:r>
      <w:r w:rsidR="001532D4">
        <w:rPr>
          <w:rFonts w:ascii="Times New Roman TUR" w:hAnsi="Times New Roman TUR" w:cs="Times New Roman TUR"/>
          <w:color w:val="000000"/>
        </w:rPr>
        <w:t>o</w:t>
      </w:r>
      <w:r w:rsidR="00C857BF">
        <w:rPr>
          <w:rFonts w:ascii="Times New Roman TUR" w:hAnsi="Times New Roman TUR" w:cs="Times New Roman TUR"/>
          <w:color w:val="000000"/>
        </w:rPr>
        <w:t>h</w:t>
      </w:r>
      <w:r w:rsidR="001532D4">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b</w:t>
      </w:r>
      <w:r w:rsidR="00317151">
        <w:rPr>
          <w:rFonts w:ascii="Times New Roman TUR" w:hAnsi="Times New Roman TUR" w:cs="Times New Roman TUR"/>
          <w:color w:val="000000"/>
        </w:rPr>
        <w:t>o‘</w:t>
      </w:r>
      <w:r w:rsidR="001532D4">
        <w:rPr>
          <w:rFonts w:ascii="Times New Roman TUR" w:hAnsi="Times New Roman TUR" w:cs="Times New Roman TUR"/>
          <w:color w:val="000000"/>
        </w:rPr>
        <w:t>lgan</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Chu</w:t>
      </w:r>
      <w:r w:rsidR="00C857BF">
        <w:rPr>
          <w:rFonts w:ascii="Times New Roman TUR" w:hAnsi="Times New Roman TUR" w:cs="Times New Roman TUR"/>
          <w:color w:val="000000"/>
        </w:rPr>
        <w:t>nki isti</w:t>
      </w:r>
      <w:r w:rsidR="001532D4">
        <w:rPr>
          <w:rFonts w:ascii="Times New Roman TUR" w:hAnsi="Times New Roman TUR" w:cs="Times New Roman TUR"/>
          <w:color w:val="000000"/>
        </w:rPr>
        <w:t>q</w:t>
      </w:r>
      <w:r w:rsidR="00C857BF">
        <w:rPr>
          <w:rFonts w:ascii="Times New Roman TUR" w:hAnsi="Times New Roman TUR" w:cs="Times New Roman TUR"/>
          <w:color w:val="000000"/>
        </w:rPr>
        <w:t>b</w:t>
      </w:r>
      <w:r w:rsidR="001532D4">
        <w:rPr>
          <w:rFonts w:ascii="Times New Roman TUR" w:hAnsi="Times New Roman TUR" w:cs="Times New Roman TUR"/>
          <w:color w:val="000000"/>
        </w:rPr>
        <w:t>o</w:t>
      </w:r>
      <w:r w:rsidR="00C857BF">
        <w:rPr>
          <w:rFonts w:ascii="Times New Roman TUR" w:hAnsi="Times New Roman TUR" w:cs="Times New Roman TUR"/>
          <w:color w:val="000000"/>
        </w:rPr>
        <w:t>l</w:t>
      </w:r>
      <w:r w:rsidR="001532D4">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1532D4">
        <w:rPr>
          <w:rFonts w:ascii="Times New Roman TUR" w:hAnsi="Times New Roman TUR" w:cs="Times New Roman TUR"/>
          <w:color w:val="000000"/>
        </w:rPr>
        <w:t>g</w:t>
      </w:r>
      <w:r w:rsidR="00C857BF">
        <w:rPr>
          <w:rFonts w:ascii="Times New Roman TUR" w:hAnsi="Times New Roman TUR" w:cs="Times New Roman TUR"/>
          <w:color w:val="000000"/>
        </w:rPr>
        <w:t xml:space="preserve">an </w:t>
      </w:r>
      <w:r w:rsidR="00317151">
        <w:rPr>
          <w:rFonts w:ascii="Times New Roman TUR" w:hAnsi="Times New Roman TUR" w:cs="Times New Roman TUR"/>
          <w:color w:val="000000"/>
        </w:rPr>
        <w:t>g‘</w:t>
      </w:r>
      <w:r w:rsidR="00C857BF">
        <w:rPr>
          <w:rFonts w:ascii="Times New Roman TUR" w:hAnsi="Times New Roman TUR" w:cs="Times New Roman TUR"/>
          <w:color w:val="000000"/>
        </w:rPr>
        <w:t>aybiy</w:t>
      </w:r>
      <w:r w:rsidR="001532D4">
        <w:rPr>
          <w:rFonts w:ascii="Times New Roman TUR" w:hAnsi="Times New Roman TUR" w:cs="Times New Roman TUR"/>
          <w:color w:val="000000"/>
        </w:rPr>
        <w:t>o</w:t>
      </w:r>
      <w:r w:rsidR="00C857BF">
        <w:rPr>
          <w:rFonts w:ascii="Times New Roman TUR" w:hAnsi="Times New Roman TUR" w:cs="Times New Roman TUR"/>
          <w:color w:val="000000"/>
        </w:rPr>
        <w:t>t, niy</w:t>
      </w:r>
      <w:r w:rsidR="001532D4">
        <w:rPr>
          <w:rFonts w:ascii="Times New Roman TUR" w:hAnsi="Times New Roman TUR" w:cs="Times New Roman TUR"/>
          <w:color w:val="000000"/>
        </w:rPr>
        <w:t>a</w:t>
      </w:r>
      <w:r w:rsidR="00C857BF">
        <w:rPr>
          <w:rFonts w:ascii="Times New Roman TUR" w:hAnsi="Times New Roman TUR" w:cs="Times New Roman TUR"/>
          <w:color w:val="000000"/>
        </w:rPr>
        <w:t>t v</w:t>
      </w:r>
      <w:r w:rsidR="001532D4">
        <w:rPr>
          <w:rFonts w:ascii="Times New Roman TUR" w:hAnsi="Times New Roman TUR" w:cs="Times New Roman TUR"/>
          <w:color w:val="000000"/>
        </w:rPr>
        <w:t>a</w:t>
      </w:r>
      <w:r w:rsidR="00C857BF">
        <w:rPr>
          <w:rFonts w:ascii="Times New Roman TUR" w:hAnsi="Times New Roman TUR" w:cs="Times New Roman TUR"/>
          <w:color w:val="000000"/>
        </w:rPr>
        <w:t xml:space="preserve"> i</w:t>
      </w:r>
      <w:r w:rsidR="001532D4">
        <w:rPr>
          <w:rFonts w:ascii="Times New Roman TUR" w:hAnsi="Times New Roman TUR" w:cs="Times New Roman TUR"/>
          <w:color w:val="000000"/>
        </w:rPr>
        <w:t>x</w:t>
      </w:r>
      <w:r w:rsidR="00C857BF">
        <w:rPr>
          <w:rFonts w:ascii="Times New Roman TUR" w:hAnsi="Times New Roman TUR" w:cs="Times New Roman TUR"/>
          <w:color w:val="000000"/>
        </w:rPr>
        <w:t>tiy</w:t>
      </w:r>
      <w:r w:rsidR="001532D4">
        <w:rPr>
          <w:rFonts w:ascii="Times New Roman TUR" w:hAnsi="Times New Roman TUR" w:cs="Times New Roman TUR"/>
          <w:color w:val="000000"/>
        </w:rPr>
        <w:t>o</w:t>
      </w:r>
      <w:r w:rsidR="00C857BF">
        <w:rPr>
          <w:rFonts w:ascii="Times New Roman TUR" w:hAnsi="Times New Roman TUR" w:cs="Times New Roman TUR"/>
          <w:color w:val="000000"/>
        </w:rPr>
        <w:t xml:space="preserve">r </w:t>
      </w:r>
      <w:r w:rsidR="001532D4">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b</w:t>
      </w:r>
      <w:r w:rsidR="00C857BF">
        <w:rPr>
          <w:rFonts w:ascii="Times New Roman TUR" w:hAnsi="Times New Roman TUR" w:cs="Times New Roman TUR"/>
          <w:color w:val="000000"/>
        </w:rPr>
        <w:t>erilm</w:t>
      </w:r>
      <w:r w:rsidR="001532D4">
        <w:rPr>
          <w:rFonts w:ascii="Times New Roman TUR" w:hAnsi="Times New Roman TUR" w:cs="Times New Roman TUR"/>
          <w:color w:val="000000"/>
        </w:rPr>
        <w:t>agan</w:t>
      </w:r>
      <w:r w:rsidR="00C857BF">
        <w:rPr>
          <w:rFonts w:ascii="Times New Roman TUR" w:hAnsi="Times New Roman TUR" w:cs="Times New Roman TUR"/>
          <w:color w:val="000000"/>
        </w:rPr>
        <w:t xml:space="preserve">i </w:t>
      </w:r>
      <w:r w:rsidR="001532D4">
        <w:rPr>
          <w:rFonts w:ascii="Times New Roman TUR" w:hAnsi="Times New Roman TUR" w:cs="Times New Roman TUR"/>
          <w:color w:val="000000"/>
        </w:rPr>
        <w:t>ka</w:t>
      </w:r>
      <w:r w:rsidR="00C857BF">
        <w:rPr>
          <w:rFonts w:ascii="Times New Roman TUR" w:hAnsi="Times New Roman TUR" w:cs="Times New Roman TUR"/>
          <w:color w:val="000000"/>
        </w:rPr>
        <w:t>bi; niy</w:t>
      </w:r>
      <w:r w:rsidR="001532D4">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1532D4">
        <w:rPr>
          <w:rFonts w:ascii="Times New Roman TUR" w:hAnsi="Times New Roman TUR" w:cs="Times New Roman TUR"/>
          <w:color w:val="000000"/>
        </w:rPr>
        <w:t>bilan</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aralashmoq</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1532D4">
        <w:rPr>
          <w:rFonts w:ascii="Times New Roman TUR" w:hAnsi="Times New Roman TUR" w:cs="Times New Roman TUR"/>
          <w:color w:val="000000"/>
        </w:rPr>
        <w:t>ta</w:t>
      </w:r>
      <w:r w:rsidR="00317151">
        <w:rPr>
          <w:rFonts w:ascii="Times New Roman TUR" w:hAnsi="Times New Roman TUR" w:cs="Times New Roman TUR"/>
          <w:color w:val="000000"/>
        </w:rPr>
        <w:t>’</w:t>
      </w:r>
      <w:r w:rsidR="001532D4">
        <w:rPr>
          <w:rFonts w:ascii="Times New Roman TUR" w:hAnsi="Times New Roman TUR" w:cs="Times New Roman TUR"/>
          <w:color w:val="000000"/>
        </w:rPr>
        <w:t>qiqqa</w:t>
      </w:r>
      <w:r w:rsidR="00C857BF">
        <w:rPr>
          <w:rFonts w:ascii="Times New Roman TUR" w:hAnsi="Times New Roman TUR" w:cs="Times New Roman TUR"/>
          <w:color w:val="000000"/>
        </w:rPr>
        <w:t xml:space="preserve"> </w:t>
      </w:r>
      <w:r w:rsidR="00B87882">
        <w:rPr>
          <w:rFonts w:ascii="Times New Roman TUR" w:hAnsi="Times New Roman TUR" w:cs="Times New Roman TUR"/>
          <w:color w:val="000000"/>
        </w:rPr>
        <w:t>q</w:t>
      </w:r>
      <w:r w:rsidR="00C857BF">
        <w:rPr>
          <w:rFonts w:ascii="Times New Roman TUR" w:hAnsi="Times New Roman TUR" w:cs="Times New Roman TUR"/>
          <w:color w:val="000000"/>
        </w:rPr>
        <w:t>ar</w:t>
      </w:r>
      <w:r w:rsidR="00B87882">
        <w:rPr>
          <w:rFonts w:ascii="Times New Roman TUR" w:hAnsi="Times New Roman TUR" w:cs="Times New Roman TUR"/>
          <w:color w:val="000000"/>
        </w:rPr>
        <w:t>shi</w:t>
      </w:r>
      <w:r w:rsidR="00C857BF">
        <w:rPr>
          <w:rFonts w:ascii="Times New Roman TUR" w:hAnsi="Times New Roman TUR" w:cs="Times New Roman TUR"/>
          <w:color w:val="000000"/>
        </w:rPr>
        <w:t xml:space="preserve"> </w:t>
      </w:r>
      <w:r w:rsidR="00B87882">
        <w:rPr>
          <w:rFonts w:ascii="Times New Roman TUR" w:hAnsi="Times New Roman TUR" w:cs="Times New Roman TUR"/>
          <w:color w:val="000000"/>
        </w:rPr>
        <w:t>itoatsizlikni</w:t>
      </w:r>
      <w:r w:rsidR="00C857BF">
        <w:rPr>
          <w:rFonts w:ascii="Times New Roman TUR" w:hAnsi="Times New Roman TUR" w:cs="Times New Roman TUR"/>
          <w:color w:val="000000"/>
        </w:rPr>
        <w:t xml:space="preserve"> </w:t>
      </w:r>
      <w:r w:rsidR="00B87882">
        <w:rPr>
          <w:rFonts w:ascii="Times New Roman TUR" w:hAnsi="Times New Roman TUR" w:cs="Times New Roman TUR"/>
          <w:color w:val="000000"/>
        </w:rPr>
        <w:t>his</w:t>
      </w:r>
      <w:r w:rsidR="00C857BF">
        <w:rPr>
          <w:rFonts w:ascii="Times New Roman TUR" w:hAnsi="Times New Roman TUR" w:cs="Times New Roman TUR"/>
          <w:color w:val="000000"/>
        </w:rPr>
        <w:t xml:space="preserve"> </w:t>
      </w:r>
      <w:r w:rsidR="00B87882">
        <w:rPr>
          <w:rFonts w:ascii="Times New Roman TUR" w:hAnsi="Times New Roman TUR" w:cs="Times New Roman TUR"/>
          <w:color w:val="000000"/>
        </w:rPr>
        <w:t>qildiradi</w:t>
      </w:r>
      <w:r w:rsidR="00C857BF">
        <w:rPr>
          <w:rFonts w:ascii="Times New Roman TUR" w:hAnsi="Times New Roman TUR" w:cs="Times New Roman TUR"/>
          <w:color w:val="000000"/>
        </w:rPr>
        <w:t>.</w:t>
      </w:r>
    </w:p>
    <w:p w14:paraId="1355337C"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6A4DEA8"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DFEBF3A"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HAZR</w:t>
      </w:r>
      <w:r w:rsidR="00054163">
        <w:rPr>
          <w:rFonts w:ascii="Times New Roman TUR" w:hAnsi="Times New Roman TUR" w:cs="Times New Roman TUR"/>
          <w:b/>
          <w:bCs/>
          <w:color w:val="000000"/>
        </w:rPr>
        <w:t>A</w:t>
      </w:r>
      <w:r>
        <w:rPr>
          <w:rFonts w:ascii="Times New Roman TUR" w:hAnsi="Times New Roman TUR" w:cs="Times New Roman TUR"/>
          <w:b/>
          <w:bCs/>
          <w:color w:val="000000"/>
        </w:rPr>
        <w:t>T</w:t>
      </w:r>
      <w:r w:rsidR="00054163">
        <w:rPr>
          <w:rFonts w:ascii="Times New Roman TUR" w:hAnsi="Times New Roman TUR" w:cs="Times New Roman TUR"/>
          <w:b/>
          <w:bCs/>
          <w:color w:val="000000"/>
        </w:rPr>
        <w:t>I</w:t>
      </w:r>
      <w:r>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Pr>
          <w:rFonts w:ascii="Times New Roman TUR" w:hAnsi="Times New Roman TUR" w:cs="Times New Roman TUR"/>
          <w:b/>
          <w:bCs/>
          <w:color w:val="000000"/>
        </w:rPr>
        <w:t>AVS</w:t>
      </w:r>
      <w:r w:rsidR="00B87882">
        <w:rPr>
          <w:rFonts w:ascii="Times New Roman TUR" w:hAnsi="Times New Roman TUR" w:cs="Times New Roman TUR"/>
          <w:b/>
          <w:bCs/>
          <w:color w:val="000000"/>
        </w:rPr>
        <w:t>NI</w:t>
      </w:r>
      <w:r>
        <w:rPr>
          <w:rFonts w:ascii="Times New Roman TUR" w:hAnsi="Times New Roman TUR" w:cs="Times New Roman TUR"/>
          <w:b/>
          <w:bCs/>
          <w:color w:val="000000"/>
        </w:rPr>
        <w:t>N</w:t>
      </w:r>
      <w:r w:rsidR="00B87882">
        <w:rPr>
          <w:rFonts w:ascii="Times New Roman TUR" w:hAnsi="Times New Roman TUR" w:cs="Times New Roman TUR"/>
          <w:b/>
          <w:bCs/>
          <w:color w:val="000000"/>
        </w:rPr>
        <w:t>G</w:t>
      </w:r>
      <w:r>
        <w:rPr>
          <w:rFonts w:ascii="Times New Roman TUR" w:hAnsi="Times New Roman TUR" w:cs="Times New Roman TUR"/>
          <w:b/>
          <w:bCs/>
          <w:color w:val="000000"/>
        </w:rPr>
        <w:t xml:space="preserve"> K</w:t>
      </w:r>
      <w:r w:rsidR="00B87882">
        <w:rPr>
          <w:rFonts w:ascii="Times New Roman TUR" w:hAnsi="Times New Roman TUR" w:cs="Times New Roman TUR"/>
          <w:b/>
          <w:bCs/>
          <w:color w:val="000000"/>
        </w:rPr>
        <w:t>A</w:t>
      </w:r>
      <w:r>
        <w:rPr>
          <w:rFonts w:ascii="Times New Roman TUR" w:hAnsi="Times New Roman TUR" w:cs="Times New Roman TUR"/>
          <w:b/>
          <w:bCs/>
          <w:color w:val="000000"/>
        </w:rPr>
        <w:t>R</w:t>
      </w:r>
      <w:r w:rsidR="00B87882">
        <w:rPr>
          <w:rFonts w:ascii="Times New Roman TUR" w:hAnsi="Times New Roman TUR" w:cs="Times New Roman TUR"/>
          <w:b/>
          <w:bCs/>
          <w:color w:val="000000"/>
        </w:rPr>
        <w:t>O</w:t>
      </w:r>
      <w:r>
        <w:rPr>
          <w:rFonts w:ascii="Times New Roman TUR" w:hAnsi="Times New Roman TUR" w:cs="Times New Roman TUR"/>
          <w:b/>
          <w:bCs/>
          <w:color w:val="000000"/>
        </w:rPr>
        <w:t>M</w:t>
      </w:r>
      <w:r w:rsidR="00B87882">
        <w:rPr>
          <w:rFonts w:ascii="Times New Roman TUR" w:hAnsi="Times New Roman TUR" w:cs="Times New Roman TUR"/>
          <w:b/>
          <w:bCs/>
          <w:color w:val="000000"/>
        </w:rPr>
        <w:t>A</w:t>
      </w:r>
      <w:r>
        <w:rPr>
          <w:rFonts w:ascii="Times New Roman TUR" w:hAnsi="Times New Roman TUR" w:cs="Times New Roman TUR"/>
          <w:b/>
          <w:bCs/>
          <w:color w:val="000000"/>
        </w:rPr>
        <w:t>T</w:t>
      </w:r>
      <w:r w:rsidR="00B87882">
        <w:rPr>
          <w:rFonts w:ascii="Times New Roman TUR" w:hAnsi="Times New Roman TUR" w:cs="Times New Roman TUR"/>
          <w:b/>
          <w:bCs/>
          <w:color w:val="000000"/>
        </w:rPr>
        <w:t>I</w:t>
      </w:r>
      <w:r>
        <w:rPr>
          <w:rFonts w:ascii="Times New Roman TUR" w:hAnsi="Times New Roman TUR" w:cs="Times New Roman TUR"/>
          <w:b/>
          <w:bCs/>
          <w:color w:val="000000"/>
        </w:rPr>
        <w:t xml:space="preserve"> </w:t>
      </w:r>
      <w:r w:rsidR="00317151">
        <w:rPr>
          <w:rFonts w:ascii="Times New Roman TUR" w:hAnsi="Times New Roman TUR" w:cs="Times New Roman TUR"/>
          <w:b/>
          <w:bCs/>
          <w:color w:val="000000"/>
        </w:rPr>
        <w:t>G‘</w:t>
      </w:r>
      <w:r>
        <w:rPr>
          <w:rFonts w:ascii="Times New Roman TUR" w:hAnsi="Times New Roman TUR" w:cs="Times New Roman TUR"/>
          <w:b/>
          <w:bCs/>
          <w:color w:val="000000"/>
        </w:rPr>
        <w:t>AYB</w:t>
      </w:r>
      <w:r w:rsidR="00B87882">
        <w:rPr>
          <w:rFonts w:ascii="Times New Roman TUR" w:hAnsi="Times New Roman TUR" w:cs="Times New Roman TUR"/>
          <w:b/>
          <w:bCs/>
          <w:color w:val="000000"/>
        </w:rPr>
        <w:t>I</w:t>
      </w:r>
      <w:r>
        <w:rPr>
          <w:rFonts w:ascii="Times New Roman TUR" w:hAnsi="Times New Roman TUR" w:cs="Times New Roman TUR"/>
          <w:b/>
          <w:bCs/>
          <w:color w:val="000000"/>
        </w:rPr>
        <w:t>Y</w:t>
      </w:r>
      <w:r w:rsidR="00B87882">
        <w:rPr>
          <w:rFonts w:ascii="Times New Roman TUR" w:hAnsi="Times New Roman TUR" w:cs="Times New Roman TUR"/>
          <w:b/>
          <w:bCs/>
          <w:color w:val="000000"/>
        </w:rPr>
        <w:t>A</w:t>
      </w:r>
      <w:r>
        <w:rPr>
          <w:rFonts w:ascii="Times New Roman TUR" w:hAnsi="Times New Roman TUR" w:cs="Times New Roman TUR"/>
          <w:b/>
          <w:bCs/>
          <w:color w:val="000000"/>
        </w:rPr>
        <w:t>S</w:t>
      </w:r>
      <w:r w:rsidR="00B87882">
        <w:rPr>
          <w:rFonts w:ascii="Times New Roman TUR" w:hAnsi="Times New Roman TUR" w:cs="Times New Roman TUR"/>
          <w:b/>
          <w:bCs/>
          <w:color w:val="000000"/>
        </w:rPr>
        <w:t>I</w:t>
      </w:r>
      <w:r>
        <w:rPr>
          <w:rFonts w:ascii="Times New Roman TUR" w:hAnsi="Times New Roman TUR" w:cs="Times New Roman TUR"/>
          <w:b/>
          <w:bCs/>
          <w:color w:val="000000"/>
        </w:rPr>
        <w:t>N</w:t>
      </w:r>
      <w:r w:rsidR="00B87882">
        <w:rPr>
          <w:rFonts w:ascii="Times New Roman TUR" w:hAnsi="Times New Roman TUR" w:cs="Times New Roman TUR"/>
          <w:b/>
          <w:bCs/>
          <w:color w:val="000000"/>
        </w:rPr>
        <w:t>I</w:t>
      </w:r>
      <w:r>
        <w:rPr>
          <w:rFonts w:ascii="Times New Roman TUR" w:hAnsi="Times New Roman TUR" w:cs="Times New Roman TUR"/>
          <w:b/>
          <w:bCs/>
          <w:color w:val="000000"/>
        </w:rPr>
        <w:t xml:space="preserve"> </w:t>
      </w:r>
      <w:r w:rsidR="00A36C10">
        <w:rPr>
          <w:rFonts w:ascii="Times New Roman TUR" w:hAnsi="Times New Roman TUR" w:cs="Times New Roman TUR"/>
          <w:b/>
          <w:bCs/>
          <w:color w:val="000000"/>
        </w:rPr>
        <w:t>QUVVATLANTIR</w:t>
      </w:r>
      <w:r w:rsidR="00B87882">
        <w:rPr>
          <w:rFonts w:ascii="Times New Roman TUR" w:hAnsi="Times New Roman TUR" w:cs="Times New Roman TUR"/>
          <w:b/>
          <w:bCs/>
          <w:color w:val="000000"/>
        </w:rPr>
        <w:t>GA</w:t>
      </w:r>
      <w:r>
        <w:rPr>
          <w:rFonts w:ascii="Times New Roman TUR" w:hAnsi="Times New Roman TUR" w:cs="Times New Roman TUR"/>
          <w:b/>
          <w:bCs/>
          <w:color w:val="000000"/>
        </w:rPr>
        <w:t>N B</w:t>
      </w:r>
      <w:r w:rsidR="00B87882">
        <w:rPr>
          <w:rFonts w:ascii="Times New Roman TUR" w:hAnsi="Times New Roman TUR" w:cs="Times New Roman TUR"/>
          <w:b/>
          <w:bCs/>
          <w:color w:val="000000"/>
        </w:rPr>
        <w:t>I</w:t>
      </w:r>
      <w:r>
        <w:rPr>
          <w:rFonts w:ascii="Times New Roman TUR" w:hAnsi="Times New Roman TUR" w:cs="Times New Roman TUR"/>
          <w:b/>
          <w:bCs/>
          <w:color w:val="000000"/>
        </w:rPr>
        <w:t xml:space="preserve">R </w:t>
      </w:r>
      <w:r w:rsidR="00B87882">
        <w:rPr>
          <w:rFonts w:ascii="Times New Roman TUR" w:hAnsi="Times New Roman TUR" w:cs="Times New Roman TUR"/>
          <w:b/>
          <w:bCs/>
          <w:color w:val="000000"/>
        </w:rPr>
        <w:t>O</w:t>
      </w:r>
      <w:r>
        <w:rPr>
          <w:rFonts w:ascii="Times New Roman TUR" w:hAnsi="Times New Roman TUR" w:cs="Times New Roman TUR"/>
          <w:b/>
          <w:bCs/>
          <w:color w:val="000000"/>
        </w:rPr>
        <w:t>Y</w:t>
      </w:r>
      <w:r w:rsidR="00B87882">
        <w:rPr>
          <w:rFonts w:ascii="Times New Roman TUR" w:hAnsi="Times New Roman TUR" w:cs="Times New Roman TUR"/>
          <w:b/>
          <w:bCs/>
          <w:color w:val="000000"/>
        </w:rPr>
        <w:t>A</w:t>
      </w:r>
      <w:r>
        <w:rPr>
          <w:rFonts w:ascii="Times New Roman TUR" w:hAnsi="Times New Roman TUR" w:cs="Times New Roman TUR"/>
          <w:b/>
          <w:bCs/>
          <w:color w:val="000000"/>
        </w:rPr>
        <w:t>TN</w:t>
      </w:r>
      <w:r w:rsidR="00B87882">
        <w:rPr>
          <w:rFonts w:ascii="Times New Roman TUR" w:hAnsi="Times New Roman TUR" w:cs="Times New Roman TUR"/>
          <w:b/>
          <w:bCs/>
          <w:color w:val="000000"/>
        </w:rPr>
        <w:t>ING</w:t>
      </w:r>
      <w:r>
        <w:rPr>
          <w:rFonts w:ascii="Times New Roman TUR" w:hAnsi="Times New Roman TUR" w:cs="Times New Roman TUR"/>
          <w:b/>
          <w:bCs/>
          <w:color w:val="000000"/>
        </w:rPr>
        <w:t xml:space="preserve"> </w:t>
      </w:r>
      <w:r w:rsidR="00B87882">
        <w:rPr>
          <w:rFonts w:ascii="Times New Roman TUR" w:hAnsi="Times New Roman TUR" w:cs="Times New Roman TUR"/>
          <w:b/>
          <w:bCs/>
          <w:color w:val="000000"/>
        </w:rPr>
        <w:t>ISHO</w:t>
      </w:r>
      <w:r>
        <w:rPr>
          <w:rFonts w:ascii="Times New Roman TUR" w:hAnsi="Times New Roman TUR" w:cs="Times New Roman TUR"/>
          <w:b/>
          <w:bCs/>
          <w:color w:val="000000"/>
        </w:rPr>
        <w:t>R</w:t>
      </w:r>
      <w:r w:rsidR="00B87882">
        <w:rPr>
          <w:rFonts w:ascii="Times New Roman TUR" w:hAnsi="Times New Roman TUR" w:cs="Times New Roman TUR"/>
          <w:b/>
          <w:bCs/>
          <w:color w:val="000000"/>
        </w:rPr>
        <w:t>ALARI</w:t>
      </w:r>
      <w:r>
        <w:rPr>
          <w:rFonts w:ascii="Times New Roman TUR" w:hAnsi="Times New Roman TUR" w:cs="Times New Roman TUR"/>
          <w:b/>
          <w:bCs/>
          <w:color w:val="000000"/>
        </w:rPr>
        <w:t>DA</w:t>
      </w:r>
      <w:r w:rsidR="00B87882">
        <w:rPr>
          <w:rFonts w:ascii="Times New Roman TUR" w:hAnsi="Times New Roman TUR" w:cs="Times New Roman TUR"/>
          <w:b/>
          <w:bCs/>
          <w:color w:val="000000"/>
        </w:rPr>
        <w:t>G</w:t>
      </w:r>
      <w:r w:rsidR="00054163">
        <w:rPr>
          <w:rFonts w:ascii="Times New Roman TUR" w:hAnsi="Times New Roman TUR" w:cs="Times New Roman TUR"/>
          <w:b/>
          <w:bCs/>
          <w:color w:val="000000"/>
        </w:rPr>
        <w:t>I</w:t>
      </w:r>
      <w:r>
        <w:rPr>
          <w:rFonts w:ascii="Times New Roman TUR" w:hAnsi="Times New Roman TUR" w:cs="Times New Roman TUR"/>
          <w:b/>
          <w:bCs/>
          <w:color w:val="000000"/>
        </w:rPr>
        <w:t xml:space="preserve"> B</w:t>
      </w:r>
      <w:r w:rsidR="00B87882">
        <w:rPr>
          <w:rFonts w:ascii="Times New Roman TUR" w:hAnsi="Times New Roman TUR" w:cs="Times New Roman TUR"/>
          <w:b/>
          <w:bCs/>
          <w:color w:val="000000"/>
        </w:rPr>
        <w:t>I</w:t>
      </w:r>
      <w:r>
        <w:rPr>
          <w:rFonts w:ascii="Times New Roman TUR" w:hAnsi="Times New Roman TUR" w:cs="Times New Roman TUR"/>
          <w:b/>
          <w:bCs/>
          <w:color w:val="000000"/>
        </w:rPr>
        <w:t>R N</w:t>
      </w:r>
      <w:r w:rsidR="00B87882">
        <w:rPr>
          <w:rFonts w:ascii="Times New Roman TUR" w:hAnsi="Times New Roman TUR" w:cs="Times New Roman TUR"/>
          <w:b/>
          <w:bCs/>
          <w:color w:val="000000"/>
        </w:rPr>
        <w:t>U</w:t>
      </w:r>
      <w:r>
        <w:rPr>
          <w:rFonts w:ascii="Times New Roman TUR" w:hAnsi="Times New Roman TUR" w:cs="Times New Roman TUR"/>
          <w:b/>
          <w:bCs/>
          <w:color w:val="000000"/>
        </w:rPr>
        <w:t>K</w:t>
      </w:r>
      <w:r w:rsidRPr="005E6C51">
        <w:rPr>
          <w:rFonts w:ascii="Times New Roman TUR" w:hAnsi="Times New Roman TUR" w:cs="Times New Roman TUR"/>
          <w:b/>
          <w:bCs/>
          <w:color w:val="000000"/>
        </w:rPr>
        <w:t>T</w:t>
      </w:r>
      <w:r w:rsidR="00B87882" w:rsidRPr="005E6C51">
        <w:rPr>
          <w:rFonts w:ascii="Times New Roman TUR" w:hAnsi="Times New Roman TUR" w:cs="Times New Roman TUR"/>
          <w:b/>
          <w:bCs/>
          <w:color w:val="000000"/>
        </w:rPr>
        <w:t>A</w:t>
      </w:r>
      <w:r w:rsidRPr="005E6C51">
        <w:rPr>
          <w:rFonts w:ascii="Times New Roman TUR" w:hAnsi="Times New Roman TUR" w:cs="Times New Roman TUR"/>
          <w:b/>
          <w:bCs/>
          <w:color w:val="000000"/>
        </w:rPr>
        <w:t>-</w:t>
      </w:r>
      <w:r w:rsidR="00B87882" w:rsidRPr="005E6C51">
        <w:rPr>
          <w:rFonts w:ascii="Times New Roman TUR" w:hAnsi="Times New Roman TUR" w:cs="Times New Roman TUR"/>
          <w:b/>
          <w:bCs/>
          <w:color w:val="000000"/>
        </w:rPr>
        <w:t>I</w:t>
      </w:r>
      <w:r w:rsidRPr="005E6C51">
        <w:rPr>
          <w:rFonts w:ascii="Times New Roman TUR" w:hAnsi="Times New Roman TUR" w:cs="Times New Roman TUR"/>
          <w:b/>
          <w:bCs/>
          <w:color w:val="000000"/>
        </w:rPr>
        <w:t xml:space="preserve"> </w:t>
      </w:r>
      <w:r w:rsidR="00B87882" w:rsidRPr="005E6C51">
        <w:rPr>
          <w:rFonts w:ascii="Times New Roman TUR" w:hAnsi="Times New Roman TUR" w:cs="Times New Roman TUR"/>
          <w:b/>
          <w:bCs/>
          <w:color w:val="000000"/>
        </w:rPr>
        <w:t>I</w:t>
      </w:r>
      <w:r w:rsidR="00317151">
        <w:rPr>
          <w:rFonts w:ascii="Times New Roman TUR" w:hAnsi="Times New Roman TUR" w:cs="Times New Roman TUR"/>
          <w:b/>
          <w:bCs/>
          <w:color w:val="000000"/>
        </w:rPr>
        <w:t>’</w:t>
      </w:r>
      <w:r w:rsidR="00B87882" w:rsidRPr="005E6C51">
        <w:rPr>
          <w:rFonts w:ascii="Times New Roman TUR" w:hAnsi="Times New Roman TUR" w:cs="Times New Roman TUR"/>
          <w:b/>
          <w:bCs/>
          <w:color w:val="000000"/>
        </w:rPr>
        <w:t>JO</w:t>
      </w:r>
      <w:r w:rsidRPr="005E6C51">
        <w:rPr>
          <w:rFonts w:ascii="Times New Roman TUR" w:hAnsi="Times New Roman TUR" w:cs="Times New Roman TUR"/>
          <w:b/>
          <w:bCs/>
          <w:color w:val="000000"/>
        </w:rPr>
        <w:t>Z</w:t>
      </w:r>
      <w:r w:rsidR="00B87882" w:rsidRPr="005E6C51">
        <w:rPr>
          <w:rFonts w:ascii="Times New Roman TUR" w:hAnsi="Times New Roman TUR" w:cs="Times New Roman TUR"/>
          <w:b/>
          <w:bCs/>
          <w:color w:val="000000"/>
        </w:rPr>
        <w:t>I</w:t>
      </w:r>
      <w:r w:rsidRPr="005E6C51">
        <w:rPr>
          <w:rFonts w:ascii="Times New Roman TUR" w:hAnsi="Times New Roman TUR" w:cs="Times New Roman TUR"/>
          <w:b/>
          <w:bCs/>
          <w:color w:val="000000"/>
        </w:rPr>
        <w:t>Y</w:t>
      </w:r>
      <w:r w:rsidR="00B87882" w:rsidRPr="005E6C51">
        <w:rPr>
          <w:rFonts w:ascii="Times New Roman TUR" w:hAnsi="Times New Roman TUR" w:cs="Times New Roman TUR"/>
          <w:b/>
          <w:bCs/>
          <w:color w:val="000000"/>
        </w:rPr>
        <w:t>A</w:t>
      </w:r>
    </w:p>
    <w:p w14:paraId="70FAF8FF"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672F422D" w14:textId="77777777" w:rsidR="00FE3855" w:rsidRDefault="00B87882"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ndan </w:t>
      </w:r>
      <w:r>
        <w:rPr>
          <w:rFonts w:ascii="Times New Roman TUR" w:hAnsi="Times New Roman TUR" w:cs="Times New Roman TUR"/>
          <w:color w:val="000000"/>
        </w:rPr>
        <w:t>sizib chiqqan</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Pr>
          <w:rFonts w:ascii="Times New Roman TUR" w:hAnsi="Times New Roman TUR" w:cs="Times New Roman TUR"/>
          <w:color w:val="000000"/>
        </w:rPr>
        <w:t>a</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 xml:space="preserve"> Hak</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bir n</w:t>
      </w:r>
      <w:r>
        <w:rPr>
          <w:rFonts w:ascii="Times New Roman TUR" w:hAnsi="Times New Roman TUR" w:cs="Times New Roman TUR"/>
          <w:color w:val="000000"/>
        </w:rPr>
        <w:t>a</w:t>
      </w:r>
      <w:r w:rsidR="00C857BF">
        <w:rPr>
          <w:rFonts w:ascii="Times New Roman TUR" w:hAnsi="Times New Roman TUR" w:cs="Times New Roman TUR"/>
          <w:color w:val="000000"/>
        </w:rPr>
        <w:t>vi m</w:t>
      </w:r>
      <w:r>
        <w:rPr>
          <w:rFonts w:ascii="Times New Roman TUR" w:hAnsi="Times New Roman TUR" w:cs="Times New Roman TUR"/>
          <w:color w:val="000000"/>
        </w:rPr>
        <w:t>u</w:t>
      </w:r>
      <w:r w:rsidR="00C857BF">
        <w:rPr>
          <w:rFonts w:ascii="Times New Roman TUR" w:hAnsi="Times New Roman TUR" w:cs="Times New Roman TUR"/>
          <w:color w:val="000000"/>
        </w:rPr>
        <w:t>sta</w:t>
      </w:r>
      <w:r>
        <w:rPr>
          <w:rFonts w:ascii="Times New Roman TUR" w:hAnsi="Times New Roman TUR" w:cs="Times New Roman TUR"/>
          <w:color w:val="000000"/>
        </w:rPr>
        <w:t>q</w:t>
      </w:r>
      <w:r w:rsidR="00C857BF">
        <w:rPr>
          <w:rFonts w:ascii="Times New Roman TUR" w:hAnsi="Times New Roman TUR" w:cs="Times New Roman TUR"/>
          <w:color w:val="000000"/>
        </w:rPr>
        <w:t>im t</w:t>
      </w:r>
      <w:r>
        <w:rPr>
          <w:rFonts w:ascii="Times New Roman TUR" w:hAnsi="Times New Roman TUR" w:cs="Times New Roman TUR"/>
          <w:color w:val="000000"/>
        </w:rPr>
        <w:t>a</w:t>
      </w:r>
      <w:r w:rsidR="00C857BF">
        <w:rPr>
          <w:rFonts w:ascii="Times New Roman TUR" w:hAnsi="Times New Roman TUR" w:cs="Times New Roman TUR"/>
          <w:color w:val="000000"/>
        </w:rPr>
        <w:t>fsiri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 xml:space="preserve"> haqiqatlarining</w:t>
      </w:r>
      <w:r w:rsidR="00C857BF">
        <w:rPr>
          <w:rFonts w:ascii="Times New Roman TUR" w:hAnsi="Times New Roman TUR" w:cs="Times New Roman TUR"/>
          <w:color w:val="000000"/>
        </w:rPr>
        <w:t xml:space="preserve"> isti</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tli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uvv</w:t>
      </w:r>
      <w:r>
        <w:rPr>
          <w:rFonts w:ascii="Times New Roman TUR" w:hAnsi="Times New Roman TUR" w:cs="Times New Roman TUR"/>
          <w:color w:val="000000"/>
        </w:rPr>
        <w:t>a</w:t>
      </w:r>
      <w:r w:rsidR="00C857BF">
        <w:rPr>
          <w:rFonts w:ascii="Times New Roman TUR" w:hAnsi="Times New Roman TUR" w:cs="Times New Roman TUR"/>
          <w:color w:val="000000"/>
        </w:rPr>
        <w:t>tli d</w:t>
      </w:r>
      <w:r>
        <w:rPr>
          <w:rFonts w:ascii="Times New Roman TUR" w:hAnsi="Times New Roman TUR" w:cs="Times New Roman TUR"/>
          <w:color w:val="000000"/>
        </w:rPr>
        <w:t>a</w:t>
      </w:r>
      <w:r w:rsidR="00C857BF">
        <w:rPr>
          <w:rFonts w:ascii="Times New Roman TUR" w:hAnsi="Times New Roman TUR" w:cs="Times New Roman TUR"/>
          <w:color w:val="000000"/>
        </w:rPr>
        <w:t>lill</w:t>
      </w:r>
      <w:r>
        <w:rPr>
          <w:rFonts w:ascii="Times New Roman TUR" w:hAnsi="Times New Roman TUR" w:cs="Times New Roman TUR"/>
          <w:color w:val="000000"/>
        </w:rPr>
        <w:t>a</w:t>
      </w:r>
      <w:r w:rsidR="00C857BF">
        <w:rPr>
          <w:rFonts w:ascii="Times New Roman TUR" w:hAnsi="Times New Roman TUR" w:cs="Times New Roman TUR"/>
          <w:color w:val="000000"/>
        </w:rPr>
        <w:t xml:space="preserve">ri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C857BF">
        <w:rPr>
          <w:rFonts w:ascii="Times New Roman TUR" w:hAnsi="Times New Roman TUR" w:cs="Times New Roman TUR"/>
          <w:color w:val="000000"/>
        </w:rPr>
        <w:t xml:space="preserve">dan; </w:t>
      </w:r>
      <w:r>
        <w:rPr>
          <w:rFonts w:ascii="Times New Roman TUR" w:hAnsi="Times New Roman TUR" w:cs="Times New Roman TUR"/>
          <w:color w:val="000000"/>
        </w:rPr>
        <w:t>u</w:t>
      </w:r>
      <w:r w:rsidR="00C857BF">
        <w:rPr>
          <w:rFonts w:ascii="Times New Roman TUR" w:hAnsi="Times New Roman TUR" w:cs="Times New Roman TUR"/>
          <w:color w:val="000000"/>
        </w:rPr>
        <w:t xml:space="preserve"> ris</w:t>
      </w:r>
      <w:r>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C857BF">
        <w:rPr>
          <w:rFonts w:ascii="Times New Roman TUR" w:hAnsi="Times New Roman TUR" w:cs="Times New Roman TUR"/>
          <w:color w:val="000000"/>
        </w:rPr>
        <w:t>zl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el</w:t>
      </w:r>
      <w:r>
        <w:rPr>
          <w:rFonts w:ascii="Times New Roman TUR" w:hAnsi="Times New Roman TUR" w:cs="Times New Roman TUR"/>
          <w:color w:val="000000"/>
        </w:rPr>
        <w:t>ga</w:t>
      </w:r>
      <w:r w:rsidR="00C857BF">
        <w:rPr>
          <w:rFonts w:ascii="Times New Roman TUR" w:hAnsi="Times New Roman TUR" w:cs="Times New Roman TUR"/>
          <w:color w:val="000000"/>
        </w:rPr>
        <w:t xml:space="preserve">n </w:t>
      </w:r>
      <w:r>
        <w:rPr>
          <w:rFonts w:ascii="Times New Roman TUR" w:hAnsi="Times New Roman TUR" w:cs="Times New Roman TUR"/>
          <w:color w:val="000000"/>
        </w:rPr>
        <w:t>sha</w:t>
      </w:r>
      <w:r w:rsidR="00C857BF">
        <w:rPr>
          <w:rFonts w:ascii="Times New Roman TUR" w:hAnsi="Times New Roman TUR" w:cs="Times New Roman TUR"/>
          <w:color w:val="000000"/>
        </w:rPr>
        <w:t>r</w:t>
      </w:r>
      <w:r>
        <w:rPr>
          <w:rFonts w:ascii="Times New Roman TUR" w:hAnsi="Times New Roman TUR" w:cs="Times New Roman TUR"/>
          <w:color w:val="000000"/>
        </w:rPr>
        <w:t>a</w:t>
      </w:r>
      <w:r w:rsidR="00C857BF">
        <w:rPr>
          <w:rFonts w:ascii="Times New Roman TUR" w:hAnsi="Times New Roman TUR" w:cs="Times New Roman TUR"/>
          <w:color w:val="000000"/>
        </w:rPr>
        <w:t>f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ta</w:t>
      </w:r>
      <w:r>
        <w:rPr>
          <w:rFonts w:ascii="Times New Roman TUR" w:hAnsi="Times New Roman TUR" w:cs="Times New Roman TUR"/>
          <w:color w:val="000000"/>
        </w:rPr>
        <w:t>q</w:t>
      </w:r>
      <w:r w:rsidR="00C857BF">
        <w:rPr>
          <w:rFonts w:ascii="Times New Roman TUR" w:hAnsi="Times New Roman TUR" w:cs="Times New Roman TUR"/>
          <w:color w:val="000000"/>
        </w:rPr>
        <w:t>dir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tahsin,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a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iymon </w:t>
      </w:r>
      <w:r w:rsidR="00C857BF">
        <w:rPr>
          <w:rFonts w:ascii="Times New Roman TUR" w:hAnsi="Times New Roman TUR" w:cs="Times New Roman TUR"/>
          <w:color w:val="000000"/>
        </w:rPr>
        <w:t>ha</w:t>
      </w:r>
      <w:r>
        <w:rPr>
          <w:rFonts w:ascii="Times New Roman TUR" w:hAnsi="Times New Roman TUR" w:cs="Times New Roman TUR"/>
          <w:color w:val="000000"/>
        </w:rPr>
        <w:t>qiqatlariga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i</w:t>
      </w:r>
      <w:r>
        <w:rPr>
          <w:rFonts w:ascii="Times New Roman TUR" w:hAnsi="Times New Roman TUR" w:cs="Times New Roman TUR"/>
          <w:color w:val="000000"/>
        </w:rPr>
        <w:t>dd</w:t>
      </w:r>
      <w:r w:rsidR="00C857BF">
        <w:rPr>
          <w:rFonts w:ascii="Times New Roman TUR" w:hAnsi="Times New Roman TUR" w:cs="Times New Roman TUR"/>
          <w:color w:val="000000"/>
        </w:rPr>
        <w:t>ir. M</w:t>
      </w:r>
      <w:r>
        <w:rPr>
          <w:rFonts w:ascii="Times New Roman TUR" w:hAnsi="Times New Roman TUR" w:cs="Times New Roman TUR"/>
          <w:color w:val="000000"/>
        </w:rPr>
        <w:t>o</w:t>
      </w:r>
      <w:r w:rsidR="00C857BF">
        <w:rPr>
          <w:rFonts w:ascii="Times New Roman TUR" w:hAnsi="Times New Roman TUR" w:cs="Times New Roman TUR"/>
          <w:color w:val="000000"/>
        </w:rPr>
        <w:t>d</w:t>
      </w:r>
      <w:r>
        <w:rPr>
          <w:rFonts w:ascii="Times New Roman TUR" w:hAnsi="Times New Roman TUR" w:cs="Times New Roman TUR"/>
          <w:color w:val="000000"/>
        </w:rPr>
        <w:t>o</w:t>
      </w:r>
      <w:r w:rsidR="00C857BF">
        <w:rPr>
          <w:rFonts w:ascii="Times New Roman TUR" w:hAnsi="Times New Roman TUR" w:cs="Times New Roman TUR"/>
          <w:color w:val="000000"/>
        </w:rPr>
        <w:t>m</w:t>
      </w:r>
      <w:r>
        <w:rPr>
          <w:rFonts w:ascii="Times New Roman TUR" w:hAnsi="Times New Roman TUR" w:cs="Times New Roman TUR"/>
          <w:color w:val="000000"/>
        </w:rPr>
        <w:t>iki</w:t>
      </w:r>
      <w:r w:rsidR="00C857BF">
        <w:rPr>
          <w:rFonts w:ascii="Times New Roman TUR" w:hAnsi="Times New Roman TUR" w:cs="Times New Roman TUR"/>
          <w:color w:val="000000"/>
        </w:rPr>
        <w:t xml:space="preserve"> </w:t>
      </w:r>
      <w:r>
        <w:rPr>
          <w:rFonts w:ascii="Times New Roman TUR" w:hAnsi="Times New Roman TUR" w:cs="Times New Roman TUR"/>
          <w:color w:val="000000"/>
        </w:rPr>
        <w:t>shunday</w:t>
      </w:r>
      <w:r w:rsidR="00C857BF">
        <w:rPr>
          <w:rFonts w:ascii="Times New Roman TUR" w:hAnsi="Times New Roman TUR" w:cs="Times New Roman TUR"/>
          <w:color w:val="000000"/>
        </w:rPr>
        <w:t>dir</w:t>
      </w:r>
      <w:r>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rqmasdan</w:t>
      </w:r>
      <w:r w:rsidR="00C857BF">
        <w:rPr>
          <w:rFonts w:ascii="Times New Roman TUR" w:hAnsi="Times New Roman TUR" w:cs="Times New Roman TUR"/>
          <w:color w:val="000000"/>
        </w:rPr>
        <w:t xml:space="preserve"> de</w:t>
      </w:r>
      <w:r>
        <w:rPr>
          <w:rFonts w:ascii="Times New Roman TUR" w:hAnsi="Times New Roman TUR" w:cs="Times New Roman TUR"/>
          <w:color w:val="000000"/>
        </w:rPr>
        <w:t>y</w:t>
      </w:r>
      <w:r w:rsidR="00C857BF">
        <w:rPr>
          <w:rFonts w:ascii="Times New Roman TUR" w:hAnsi="Times New Roman TUR" w:cs="Times New Roman TUR"/>
          <w:color w:val="000000"/>
        </w:rPr>
        <w:t>m</w:t>
      </w:r>
      <w:r>
        <w:rPr>
          <w:rFonts w:ascii="Times New Roman TUR" w:hAnsi="Times New Roman TUR" w:cs="Times New Roman TUR"/>
          <w:color w:val="000000"/>
        </w:rPr>
        <w:t>an</w:t>
      </w:r>
      <w:r w:rsidR="00C857BF">
        <w:rPr>
          <w:rFonts w:ascii="Times New Roman TUR" w:hAnsi="Times New Roman TUR" w:cs="Times New Roman TUR"/>
          <w:color w:val="000000"/>
        </w:rPr>
        <w:t>ki:</w:t>
      </w:r>
      <w:r w:rsidR="00C857BF" w:rsidRPr="00B87882">
        <w:rPr>
          <w:rFonts w:ascii="Times New Roman TUR" w:hAnsi="Times New Roman TUR" w:cs="Times New Roman TUR"/>
          <w:color w:val="000000"/>
          <w:sz w:val="28"/>
          <w:szCs w:val="28"/>
        </w:rPr>
        <w:t xml:space="preserve"> </w:t>
      </w:r>
      <w:r w:rsidR="00C857BF" w:rsidRPr="00B87882">
        <w:rPr>
          <w:rFonts w:ascii="Traditional Arabic" w:hAnsi="Traditional Arabic" w:cs="Traditional Arabic"/>
          <w:color w:val="FF0000"/>
          <w:sz w:val="40"/>
          <w:szCs w:val="40"/>
        </w:rPr>
        <w:t xml:space="preserve"> </w:t>
      </w:r>
      <w:r w:rsidR="00C857BF" w:rsidRPr="00B87882">
        <w:rPr>
          <w:rFonts w:ascii="Traditional Arabic" w:hAnsi="Traditional Arabic" w:cs="Traditional Arabic"/>
          <w:color w:val="FF0000"/>
          <w:sz w:val="40"/>
          <w:szCs w:val="40"/>
          <w:rtl/>
        </w:rPr>
        <w:t>وَلاَ رَطْبٍ وَلاَ يَابِسٍ اِلاَّ فِى كِتَابٍ مُبِينٍ</w:t>
      </w:r>
      <w:r w:rsidR="00C857BF" w:rsidRPr="00B87882">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s</w:t>
      </w:r>
      <w:r>
        <w:rPr>
          <w:rFonts w:ascii="Times New Roman TUR" w:hAnsi="Times New Roman TUR" w:cs="Times New Roman TUR"/>
          <w:color w:val="000000"/>
        </w:rPr>
        <w:t>i</w:t>
      </w:r>
      <w:r w:rsidR="00C857BF">
        <w:rPr>
          <w:rFonts w:ascii="Times New Roman TUR" w:hAnsi="Times New Roman TUR" w:cs="Times New Roman TUR"/>
          <w:color w:val="000000"/>
        </w:rPr>
        <w:t>rr</w:t>
      </w:r>
      <w:r>
        <w:rPr>
          <w:rFonts w:ascii="Times New Roman TUR" w:hAnsi="Times New Roman TUR" w:cs="Times New Roman TUR"/>
          <w:color w:val="000000"/>
        </w:rPr>
        <w:t>i bilan</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 </w:t>
      </w:r>
      <w:r>
        <w:rPr>
          <w:rFonts w:ascii="Times New Roman TUR" w:hAnsi="Times New Roman TUR" w:cs="Times New Roman TUR"/>
          <w:color w:val="000000"/>
        </w:rPr>
        <w:t>a</w:t>
      </w:r>
      <w:r w:rsidR="00C857BF">
        <w:rPr>
          <w:rFonts w:ascii="Times New Roman TUR" w:hAnsi="Times New Roman TUR" w:cs="Times New Roman TUR"/>
          <w:color w:val="000000"/>
        </w:rPr>
        <w:t>lb</w:t>
      </w:r>
      <w:r>
        <w:rPr>
          <w:rFonts w:ascii="Times New Roman TUR" w:hAnsi="Times New Roman TUR" w:cs="Times New Roman TUR"/>
          <w:color w:val="000000"/>
        </w:rPr>
        <w:t>a</w:t>
      </w:r>
      <w:r w:rsidR="00C857BF">
        <w:rPr>
          <w:rFonts w:ascii="Times New Roman TUR" w:hAnsi="Times New Roman TUR" w:cs="Times New Roman TUR"/>
          <w:color w:val="000000"/>
        </w:rPr>
        <w:t>tt</w:t>
      </w:r>
      <w:r>
        <w:rPr>
          <w:rFonts w:ascii="Times New Roman TUR" w:hAnsi="Times New Roman TUR" w:cs="Times New Roman TUR"/>
          <w:color w:val="000000"/>
        </w:rPr>
        <w:t>a</w:t>
      </w:r>
      <w:r w:rsidR="00C857BF">
        <w:rPr>
          <w:rFonts w:ascii="Times New Roman TUR" w:hAnsi="Times New Roman TUR" w:cs="Times New Roman TUR"/>
          <w:color w:val="000000"/>
        </w:rPr>
        <w:t xml:space="preserve"> bu isti</w:t>
      </w:r>
      <w:r>
        <w:rPr>
          <w:rFonts w:ascii="Times New Roman TUR" w:hAnsi="Times New Roman TUR" w:cs="Times New Roman TUR"/>
          <w:color w:val="000000"/>
        </w:rPr>
        <w:t>qo</w:t>
      </w:r>
      <w:r w:rsidR="00C857BF">
        <w:rPr>
          <w:rFonts w:ascii="Times New Roman TUR" w:hAnsi="Times New Roman TUR" w:cs="Times New Roman TUR"/>
          <w:color w:val="000000"/>
        </w:rPr>
        <w:t>m</w:t>
      </w:r>
      <w:r>
        <w:rPr>
          <w:rFonts w:ascii="Times New Roman TUR" w:hAnsi="Times New Roman TUR" w:cs="Times New Roman TUR"/>
          <w:color w:val="000000"/>
        </w:rPr>
        <w:t>a</w:t>
      </w:r>
      <w:r w:rsidR="00C857BF">
        <w:rPr>
          <w:rFonts w:ascii="Times New Roman TUR" w:hAnsi="Times New Roman TUR" w:cs="Times New Roman TUR"/>
          <w:color w:val="000000"/>
        </w:rPr>
        <w:t>tli t</w:t>
      </w:r>
      <w:r>
        <w:rPr>
          <w:rFonts w:ascii="Times New Roman TUR" w:hAnsi="Times New Roman TUR" w:cs="Times New Roman TUR"/>
          <w:color w:val="000000"/>
        </w:rPr>
        <w:t>a</w:t>
      </w:r>
      <w:r w:rsidR="00C857BF">
        <w:rPr>
          <w:rFonts w:ascii="Times New Roman TUR" w:hAnsi="Times New Roman TUR" w:cs="Times New Roman TUR"/>
          <w:color w:val="000000"/>
        </w:rPr>
        <w:t>fsirinin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isti</w:t>
      </w:r>
      <w:r w:rsidR="005E6C51">
        <w:rPr>
          <w:rFonts w:ascii="Times New Roman TUR" w:hAnsi="Times New Roman TUR" w:cs="Times New Roman TUR"/>
          <w:color w:val="000000"/>
        </w:rPr>
        <w:t>qo</w:t>
      </w:r>
      <w:r w:rsidR="00C857BF">
        <w:rPr>
          <w:rFonts w:ascii="Times New Roman TUR" w:hAnsi="Times New Roman TUR" w:cs="Times New Roman TUR"/>
          <w:color w:val="000000"/>
        </w:rPr>
        <w:t>m</w:t>
      </w:r>
      <w:r w:rsidR="005E6C51">
        <w:rPr>
          <w:rFonts w:ascii="Times New Roman TUR" w:hAnsi="Times New Roman TUR" w:cs="Times New Roman TUR"/>
          <w:color w:val="000000"/>
        </w:rPr>
        <w:t>a</w:t>
      </w:r>
      <w:r w:rsidR="00C857BF">
        <w:rPr>
          <w:rFonts w:ascii="Times New Roman TUR" w:hAnsi="Times New Roman TUR" w:cs="Times New Roman TUR"/>
          <w:color w:val="000000"/>
        </w:rPr>
        <w:t>ti</w:t>
      </w:r>
      <w:r w:rsidR="005E6C51">
        <w:rPr>
          <w:rFonts w:ascii="Times New Roman TUR" w:hAnsi="Times New Roman TUR" w:cs="Times New Roman TUR"/>
          <w:color w:val="000000"/>
        </w:rPr>
        <w:t>ga</w:t>
      </w:r>
      <w:r w:rsidR="00C857BF">
        <w:rPr>
          <w:rFonts w:ascii="Times New Roman TUR" w:hAnsi="Times New Roman TUR" w:cs="Times New Roman TUR"/>
          <w:color w:val="000000"/>
        </w:rPr>
        <w:t xml:space="preserve"> i</w:t>
      </w:r>
      <w:r w:rsidR="005E6C51">
        <w:rPr>
          <w:rFonts w:ascii="Times New Roman TUR" w:hAnsi="Times New Roman TUR" w:cs="Times New Roman TUR"/>
          <w:color w:val="000000"/>
        </w:rPr>
        <w:t>sho</w:t>
      </w:r>
      <w:r w:rsidR="00C857BF">
        <w:rPr>
          <w:rFonts w:ascii="Times New Roman TUR" w:hAnsi="Times New Roman TUR" w:cs="Times New Roman TUR"/>
          <w:color w:val="000000"/>
        </w:rPr>
        <w:t>r</w:t>
      </w:r>
      <w:r w:rsidR="005E6C51">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sidR="005E6C51">
        <w:rPr>
          <w:rFonts w:ascii="Times New Roman TUR" w:hAnsi="Times New Roman TUR" w:cs="Times New Roman TUR"/>
          <w:color w:val="000000"/>
        </w:rPr>
        <w:t>Ha,</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bo</w:t>
      </w:r>
      <w:r w:rsidR="00C857BF">
        <w:rPr>
          <w:rFonts w:ascii="Times New Roman TUR" w:hAnsi="Times New Roman TUR" w:cs="Times New Roman TUR"/>
          <w:color w:val="000000"/>
        </w:rPr>
        <w:t xml:space="preserve">r. </w:t>
      </w:r>
      <w:r w:rsidR="005E6C51">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5E6C51">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5E6C51">
        <w:rPr>
          <w:rFonts w:ascii="Times New Roman TUR" w:hAnsi="Times New Roman TUR" w:cs="Times New Roman TUR"/>
          <w:color w:val="000000"/>
        </w:rPr>
        <w:t>u</w:t>
      </w:r>
      <w:r w:rsidR="00C857BF">
        <w:rPr>
          <w:rFonts w:ascii="Times New Roman TUR" w:hAnsi="Times New Roman TUR" w:cs="Times New Roman TUR"/>
          <w:color w:val="000000"/>
        </w:rPr>
        <w:t xml:space="preserve"> t</w:t>
      </w:r>
      <w:r w:rsidR="005E6C51">
        <w:rPr>
          <w:rFonts w:ascii="Times New Roman TUR" w:hAnsi="Times New Roman TUR" w:cs="Times New Roman TUR"/>
          <w:color w:val="000000"/>
        </w:rPr>
        <w:t>a</w:t>
      </w:r>
      <w:r w:rsidR="00C857BF">
        <w:rPr>
          <w:rFonts w:ascii="Times New Roman TUR" w:hAnsi="Times New Roman TUR" w:cs="Times New Roman TUR"/>
          <w:color w:val="000000"/>
        </w:rPr>
        <w:t>fsiri</w:t>
      </w:r>
      <w:r w:rsidR="005E6C51">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x</w:t>
      </w:r>
      <w:r w:rsidR="00C857BF">
        <w:rPr>
          <w:rFonts w:ascii="Times New Roman TUR" w:hAnsi="Times New Roman TUR" w:cs="Times New Roman TUR"/>
          <w:color w:val="000000"/>
        </w:rPr>
        <w:t>usus</w:t>
      </w:r>
      <w:r w:rsidR="005E6C51">
        <w:rPr>
          <w:rFonts w:ascii="Times New Roman TUR" w:hAnsi="Times New Roman TUR" w:cs="Times New Roman TUR"/>
          <w:color w:val="000000"/>
        </w:rPr>
        <w:t>iy</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qaraydi</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Chu</w:t>
      </w:r>
      <w:r w:rsidR="00C857BF">
        <w:rPr>
          <w:rFonts w:ascii="Times New Roman TUR" w:hAnsi="Times New Roman TUR" w:cs="Times New Roman TUR"/>
          <w:color w:val="000000"/>
        </w:rPr>
        <w:t xml:space="preserve">nki: </w:t>
      </w:r>
      <w:r w:rsidR="005E6C51">
        <w:rPr>
          <w:rFonts w:ascii="Times New Roman TUR" w:hAnsi="Times New Roman TUR" w:cs="Times New Roman TUR"/>
          <w:color w:val="000000"/>
        </w:rPr>
        <w:t>Muhim oyatlardan</w:t>
      </w:r>
      <w:r w:rsidR="00C857BF">
        <w:rPr>
          <w:rFonts w:ascii="Times New Roman TUR" w:hAnsi="Times New Roman TUR" w:cs="Times New Roman TUR"/>
          <w:color w:val="000000"/>
        </w:rPr>
        <w:t xml:space="preserve"> S</w:t>
      </w:r>
      <w:r w:rsidR="005E6C51">
        <w:rPr>
          <w:rFonts w:ascii="Times New Roman TUR" w:hAnsi="Times New Roman TUR" w:cs="Times New Roman TUR"/>
          <w:color w:val="000000"/>
        </w:rPr>
        <w:t>u</w:t>
      </w:r>
      <w:r w:rsidR="00C857BF">
        <w:rPr>
          <w:rFonts w:ascii="Times New Roman TUR" w:hAnsi="Times New Roman TUR" w:cs="Times New Roman TUR"/>
          <w:color w:val="000000"/>
        </w:rPr>
        <w:t>r</w:t>
      </w:r>
      <w:r w:rsidR="00A36C10">
        <w:rPr>
          <w:rFonts w:ascii="Times New Roman TUR" w:hAnsi="Times New Roman TUR" w:cs="Times New Roman TUR"/>
          <w:color w:val="000000"/>
        </w:rPr>
        <w:t>a</w:t>
      </w:r>
      <w:r w:rsidR="00C857BF">
        <w:rPr>
          <w:rFonts w:ascii="Times New Roman TUR" w:hAnsi="Times New Roman TUR" w:cs="Times New Roman TUR"/>
          <w:color w:val="000000"/>
        </w:rPr>
        <w:t>-i H</w:t>
      </w:r>
      <w:r w:rsidR="005E6C51">
        <w:rPr>
          <w:rFonts w:ascii="Times New Roman TUR" w:hAnsi="Times New Roman TUR" w:cs="Times New Roman TUR"/>
          <w:color w:val="000000"/>
        </w:rPr>
        <w:t>u</w:t>
      </w:r>
      <w:r w:rsidR="00C857BF">
        <w:rPr>
          <w:rFonts w:ascii="Times New Roman TUR" w:hAnsi="Times New Roman TUR" w:cs="Times New Roman TUR"/>
          <w:color w:val="000000"/>
        </w:rPr>
        <w:t>dda</w:t>
      </w:r>
      <w:r w:rsidR="005E6C51">
        <w:rPr>
          <w:rFonts w:ascii="Times New Roman TUR" w:hAnsi="Times New Roman TUR" w:cs="Times New Roman TUR"/>
          <w:color w:val="000000"/>
        </w:rPr>
        <w:t>g</w:t>
      </w:r>
      <w:r w:rsidR="00C857BF">
        <w:rPr>
          <w:rFonts w:ascii="Times New Roman TUR" w:hAnsi="Times New Roman TUR" w:cs="Times New Roman TUR"/>
          <w:color w:val="000000"/>
        </w:rPr>
        <w:t>i</w:t>
      </w:r>
      <w:r w:rsidR="005E6C51">
        <w:rPr>
          <w:rStyle w:val="a5"/>
          <w:rFonts w:ascii="Times New Roman TUR" w:hAnsi="Times New Roman TUR" w:cs="Times New Roman TUR"/>
          <w:color w:val="000000"/>
        </w:rPr>
        <w:footnoteReference w:customMarkFollows="1" w:id="29"/>
        <w:t>(Hoshiya)</w:t>
      </w:r>
      <w:r w:rsidR="00C857BF" w:rsidRPr="005E6C51">
        <w:rPr>
          <w:rFonts w:ascii="Times New Roman TUR" w:hAnsi="Times New Roman TUR" w:cs="Times New Roman TUR"/>
          <w:color w:val="000000"/>
          <w:sz w:val="22"/>
          <w:szCs w:val="22"/>
        </w:rPr>
        <w:t xml:space="preserve"> </w:t>
      </w:r>
      <w:r w:rsidR="00C857BF" w:rsidRPr="005E6C51">
        <w:rPr>
          <w:rFonts w:ascii="Traditional Arabic" w:hAnsi="Traditional Arabic" w:cs="Traditional Arabic"/>
          <w:color w:val="FF0000"/>
          <w:sz w:val="32"/>
          <w:szCs w:val="32"/>
        </w:rPr>
        <w:t xml:space="preserve"> </w:t>
      </w:r>
      <w:r w:rsidR="00C857BF" w:rsidRPr="00A36C10">
        <w:rPr>
          <w:rFonts w:ascii="Traditional Arabic" w:hAnsi="Traditional Arabic" w:cs="Traditional Arabic"/>
          <w:color w:val="FF0000"/>
          <w:sz w:val="40"/>
          <w:szCs w:val="40"/>
          <w:rtl/>
        </w:rPr>
        <w:t>فَمِنْهُمْ شَقِىٌّ وَ سَعِيدٌ</w:t>
      </w:r>
      <w:r w:rsidR="00C857BF" w:rsidRPr="00A36C10">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o</w:t>
      </w:r>
      <w:r w:rsidR="00C857BF">
        <w:rPr>
          <w:rFonts w:ascii="Times New Roman TUR" w:hAnsi="Times New Roman TUR" w:cs="Times New Roman TUR"/>
          <w:color w:val="000000"/>
        </w:rPr>
        <w:t>y</w:t>
      </w:r>
      <w:r w:rsidR="005E6C51">
        <w:rPr>
          <w:rFonts w:ascii="Times New Roman TUR" w:hAnsi="Times New Roman TUR" w:cs="Times New Roman TUR"/>
          <w:color w:val="000000"/>
        </w:rPr>
        <w:t>a</w:t>
      </w:r>
      <w:r w:rsidR="00C857BF">
        <w:rPr>
          <w:rFonts w:ascii="Times New Roman TUR" w:hAnsi="Times New Roman TUR" w:cs="Times New Roman TUR"/>
          <w:color w:val="000000"/>
        </w:rPr>
        <w:t>ti 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sidR="005E6C51">
        <w:rPr>
          <w:rFonts w:ascii="Times New Roman TUR" w:hAnsi="Times New Roman TUR" w:cs="Times New Roman TUR"/>
          <w:color w:val="000000"/>
        </w:rPr>
        <w:t>g</w:t>
      </w:r>
      <w:r w:rsidR="00C857BF">
        <w:rPr>
          <w:rFonts w:ascii="Times New Roman TUR" w:hAnsi="Times New Roman TUR" w:cs="Times New Roman TUR"/>
          <w:color w:val="000000"/>
        </w:rPr>
        <w:t>an sahif</w:t>
      </w:r>
      <w:r w:rsidR="005E6C51">
        <w:rPr>
          <w:rFonts w:ascii="Times New Roman TUR" w:hAnsi="Times New Roman TUR" w:cs="Times New Roman TUR"/>
          <w:color w:val="000000"/>
        </w:rPr>
        <w:t>a</w:t>
      </w:r>
      <w:r w:rsidR="00C857BF">
        <w:rPr>
          <w:rFonts w:ascii="Times New Roman TUR" w:hAnsi="Times New Roman TUR" w:cs="Times New Roman TUR"/>
          <w:color w:val="000000"/>
        </w:rPr>
        <w:t>nin</w:t>
      </w:r>
      <w:r w:rsidR="005E6C51">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q</w:t>
      </w:r>
      <w:r w:rsidR="00C857BF">
        <w:rPr>
          <w:rFonts w:ascii="Times New Roman TUR" w:hAnsi="Times New Roman TUR" w:cs="Times New Roman TUR"/>
          <w:color w:val="000000"/>
        </w:rPr>
        <w:t>ar</w:t>
      </w:r>
      <w:r w:rsidR="005E6C51">
        <w:rPr>
          <w:rFonts w:ascii="Times New Roman TUR" w:hAnsi="Times New Roman TUR" w:cs="Times New Roman TUR"/>
          <w:color w:val="000000"/>
        </w:rPr>
        <w:t>shi</w:t>
      </w:r>
      <w:r w:rsidR="00C857BF">
        <w:rPr>
          <w:rFonts w:ascii="Times New Roman TUR" w:hAnsi="Times New Roman TUR" w:cs="Times New Roman TUR"/>
          <w:color w:val="000000"/>
        </w:rPr>
        <w:t>s</w:t>
      </w:r>
      <w:r w:rsidR="005E6C51">
        <w:rPr>
          <w:rFonts w:ascii="Times New Roman TUR" w:hAnsi="Times New Roman TUR" w:cs="Times New Roman TUR"/>
          <w:color w:val="000000"/>
        </w:rPr>
        <w:t>i</w:t>
      </w:r>
      <w:r w:rsidR="00C857BF">
        <w:rPr>
          <w:rFonts w:ascii="Times New Roman TUR" w:hAnsi="Times New Roman TUR" w:cs="Times New Roman TUR"/>
          <w:color w:val="000000"/>
        </w:rPr>
        <w:t>da</w:t>
      </w:r>
      <w:r w:rsidR="00C857BF" w:rsidRPr="00E16B39">
        <w:rPr>
          <w:rFonts w:ascii="Times New Roman TUR" w:hAnsi="Times New Roman TUR" w:cs="Times New Roman TUR"/>
          <w:color w:val="000000"/>
          <w:sz w:val="28"/>
          <w:szCs w:val="28"/>
        </w:rPr>
        <w:t xml:space="preserve"> </w:t>
      </w:r>
      <w:r w:rsidR="00C857BF" w:rsidRPr="00E16B39">
        <w:rPr>
          <w:rFonts w:ascii="Traditional Arabic" w:hAnsi="Traditional Arabic" w:cs="Traditional Arabic"/>
          <w:color w:val="FF0000"/>
          <w:sz w:val="40"/>
          <w:szCs w:val="40"/>
        </w:rPr>
        <w:t xml:space="preserve"> </w:t>
      </w:r>
      <w:r w:rsidR="00C857BF" w:rsidRPr="00E16B39">
        <w:rPr>
          <w:rFonts w:ascii="Traditional Arabic" w:hAnsi="Traditional Arabic" w:cs="Traditional Arabic"/>
          <w:color w:val="FF0000"/>
          <w:sz w:val="40"/>
          <w:szCs w:val="40"/>
          <w:rtl/>
        </w:rPr>
        <w:t>فَاسْتَقِمْ كَمَا اُمِرْتَ</w:t>
      </w:r>
      <w:r w:rsidR="00C857BF" w:rsidRPr="00E16B39">
        <w:rPr>
          <w:rFonts w:ascii="Times New Roman TUR" w:hAnsi="Times New Roman TUR" w:cs="Times New Roman TUR"/>
          <w:color w:val="000000"/>
          <w:sz w:val="28"/>
          <w:szCs w:val="28"/>
        </w:rPr>
        <w:t xml:space="preserve"> </w:t>
      </w:r>
      <w:r w:rsidR="00C857BF" w:rsidRPr="00E16B39">
        <w:rPr>
          <w:rFonts w:ascii="Times New Roman TUR" w:hAnsi="Times New Roman TUR" w:cs="Times New Roman TUR"/>
          <w:color w:val="000000"/>
          <w:sz w:val="32"/>
          <w:szCs w:val="32"/>
        </w:rPr>
        <w:t xml:space="preserve"> </w:t>
      </w:r>
      <w:r w:rsidR="005E6C51">
        <w:rPr>
          <w:rFonts w:ascii="Times New Roman TUR" w:hAnsi="Times New Roman TUR" w:cs="Times New Roman TUR"/>
          <w:color w:val="000000"/>
        </w:rPr>
        <w:t>o</w:t>
      </w:r>
      <w:r w:rsidR="00C857BF">
        <w:rPr>
          <w:rFonts w:ascii="Times New Roman TUR" w:hAnsi="Times New Roman TUR" w:cs="Times New Roman TUR"/>
          <w:color w:val="000000"/>
        </w:rPr>
        <w:t>y</w:t>
      </w:r>
      <w:r w:rsidR="005E6C51">
        <w:rPr>
          <w:rFonts w:ascii="Times New Roman TUR" w:hAnsi="Times New Roman TUR" w:cs="Times New Roman TUR"/>
          <w:color w:val="000000"/>
        </w:rPr>
        <w:t>a</w:t>
      </w:r>
      <w:r w:rsidR="00C857BF">
        <w:rPr>
          <w:rFonts w:ascii="Times New Roman TUR" w:hAnsi="Times New Roman TUR" w:cs="Times New Roman TUR"/>
          <w:color w:val="000000"/>
        </w:rPr>
        <w:t>ti, f</w:t>
      </w:r>
      <w:r w:rsidR="005E6C51">
        <w:rPr>
          <w:rFonts w:ascii="Times New Roman TUR" w:hAnsi="Times New Roman TUR" w:cs="Times New Roman TUR"/>
          <w:color w:val="000000"/>
        </w:rPr>
        <w:t>a</w:t>
      </w:r>
      <w:r w:rsidR="00C857BF">
        <w:rPr>
          <w:rFonts w:ascii="Times New Roman TUR" w:hAnsi="Times New Roman TUR" w:cs="Times New Roman TUR"/>
          <w:color w:val="000000"/>
        </w:rPr>
        <w:t>-y</w:t>
      </w:r>
      <w:r w:rsidR="005E6C51">
        <w:rPr>
          <w:rFonts w:ascii="Times New Roman TUR" w:hAnsi="Times New Roman TUR" w:cs="Times New Roman TUR"/>
          <w:color w:val="000000"/>
        </w:rPr>
        <w:t>i</w:t>
      </w:r>
      <w:r w:rsidR="00C857BF">
        <w:rPr>
          <w:rFonts w:ascii="Times New Roman TUR" w:hAnsi="Times New Roman TUR" w:cs="Times New Roman TUR"/>
          <w:color w:val="000000"/>
        </w:rPr>
        <w:t xml:space="preserve"> atf </w:t>
      </w:r>
      <w:r w:rsidR="005E6C51">
        <w:rPr>
          <w:rFonts w:ascii="Times New Roman TUR" w:hAnsi="Times New Roman TUR" w:cs="Times New Roman TUR"/>
          <w:color w:val="000000"/>
        </w:rPr>
        <w:t>xo</w:t>
      </w:r>
      <w:r w:rsidR="00C857BF">
        <w:rPr>
          <w:rFonts w:ascii="Times New Roman TUR" w:hAnsi="Times New Roman TUR" w:cs="Times New Roman TUR"/>
          <w:color w:val="000000"/>
        </w:rPr>
        <w:t>ri</w:t>
      </w:r>
      <w:r w:rsidR="005E6C51">
        <w:rPr>
          <w:rFonts w:ascii="Times New Roman TUR" w:hAnsi="Times New Roman TUR" w:cs="Times New Roman TUR"/>
          <w:color w:val="000000"/>
        </w:rPr>
        <w:t>j</w:t>
      </w:r>
      <w:r w:rsidR="00C857BF">
        <w:rPr>
          <w:rFonts w:ascii="Times New Roman TUR" w:hAnsi="Times New Roman TUR" w:cs="Times New Roman TUR"/>
          <w:color w:val="000000"/>
        </w:rPr>
        <w:t xml:space="preserve"> </w:t>
      </w:r>
      <w:r w:rsidR="005E6C51">
        <w:rPr>
          <w:rFonts w:ascii="Times New Roman TUR" w:hAnsi="Times New Roman TUR" w:cs="Times New Roman TUR"/>
          <w:color w:val="000000"/>
        </w:rPr>
        <w:t>b</w:t>
      </w:r>
      <w:r w:rsidR="00317151">
        <w:rPr>
          <w:rFonts w:ascii="Times New Roman TUR" w:hAnsi="Times New Roman TUR" w:cs="Times New Roman TUR"/>
          <w:color w:val="000000"/>
        </w:rPr>
        <w:t>o‘</w:t>
      </w:r>
      <w:r w:rsidR="005E6C51">
        <w:rPr>
          <w:rFonts w:ascii="Times New Roman TUR" w:hAnsi="Times New Roman TUR" w:cs="Times New Roman TUR"/>
          <w:color w:val="000000"/>
        </w:rPr>
        <w:t>lib</w:t>
      </w:r>
      <w:r w:rsidR="00C857BF">
        <w:rPr>
          <w:rFonts w:ascii="Times New Roman TUR" w:hAnsi="Times New Roman TUR" w:cs="Times New Roman TUR"/>
          <w:color w:val="000000"/>
        </w:rPr>
        <w:t xml:space="preserve"> </w:t>
      </w:r>
      <w:r w:rsidR="00C857BF" w:rsidRPr="006A39F2">
        <w:rPr>
          <w:rFonts w:ascii="Traditional Arabic" w:hAnsi="Traditional Arabic" w:cs="Traditional Arabic"/>
          <w:color w:val="FF0000"/>
          <w:sz w:val="40"/>
          <w:szCs w:val="40"/>
          <w:rtl/>
        </w:rPr>
        <w:t>اِسْتَقِمْ كَمَا اُمِرْتَ</w:t>
      </w:r>
      <w:r w:rsidR="00C857BF" w:rsidRPr="006A39F2">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ma</w:t>
      </w:r>
      <w:r w:rsidR="006A39F2">
        <w:rPr>
          <w:rFonts w:ascii="Times New Roman TUR" w:hAnsi="Times New Roman TUR" w:cs="Times New Roman TUR"/>
          <w:color w:val="000000"/>
        </w:rPr>
        <w:t>qo</w:t>
      </w:r>
      <w:r w:rsidR="00C857BF">
        <w:rPr>
          <w:rFonts w:ascii="Times New Roman TUR" w:hAnsi="Times New Roman TUR" w:cs="Times New Roman TUR"/>
          <w:color w:val="000000"/>
        </w:rPr>
        <w:t>m</w:t>
      </w:r>
      <w:r w:rsidR="006A39F2">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6A39F2">
        <w:rPr>
          <w:rFonts w:ascii="Times New Roman TUR" w:hAnsi="Times New Roman TUR" w:cs="Times New Roman TUR"/>
          <w:color w:val="000000"/>
        </w:rPr>
        <w:t>a</w:t>
      </w:r>
      <w:r w:rsidR="00C857BF">
        <w:rPr>
          <w:rFonts w:ascii="Times New Roman TUR" w:hAnsi="Times New Roman TUR" w:cs="Times New Roman TUR"/>
          <w:color w:val="000000"/>
        </w:rPr>
        <w:t>b</w:t>
      </w:r>
      <w:r w:rsidR="006A39F2">
        <w:rPr>
          <w:rFonts w:ascii="Times New Roman TUR" w:hAnsi="Times New Roman TUR" w:cs="Times New Roman TUR"/>
          <w:color w:val="000000"/>
        </w:rPr>
        <w:t>ja</w:t>
      </w:r>
      <w:r w:rsidR="00C857BF">
        <w:rPr>
          <w:rFonts w:ascii="Times New Roman TUR" w:hAnsi="Times New Roman TUR" w:cs="Times New Roman TUR"/>
          <w:color w:val="000000"/>
        </w:rPr>
        <w:t>d</w:t>
      </w:r>
      <w:r w:rsidR="006A39F2">
        <w:rPr>
          <w:rFonts w:ascii="Times New Roman TUR" w:hAnsi="Times New Roman TUR" w:cs="Times New Roman TUR"/>
          <w:color w:val="000000"/>
        </w:rPr>
        <w:t>iy</w:t>
      </w:r>
      <w:r w:rsidR="00C857BF">
        <w:rPr>
          <w:rFonts w:ascii="Times New Roman TUR" w:hAnsi="Times New Roman TUR" w:cs="Times New Roman TUR"/>
          <w:color w:val="000000"/>
        </w:rPr>
        <w:t>si bi</w:t>
      </w:r>
      <w:r w:rsidR="006A39F2">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6A39F2">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6A39F2">
        <w:rPr>
          <w:rFonts w:ascii="Times New Roman TUR" w:hAnsi="Times New Roman TUR" w:cs="Times New Roman TUR"/>
          <w:color w:val="000000"/>
        </w:rPr>
        <w:t>u</w:t>
      </w:r>
      <w:r w:rsidR="00C857BF">
        <w:rPr>
          <w:rFonts w:ascii="Times New Roman TUR" w:hAnsi="Times New Roman TUR" w:cs="Times New Roman TUR"/>
          <w:color w:val="000000"/>
        </w:rPr>
        <w:t>z i</w:t>
      </w:r>
      <w:r w:rsidR="006A39F2">
        <w:rPr>
          <w:rFonts w:ascii="Times New Roman TUR" w:hAnsi="Times New Roman TUR" w:cs="Times New Roman TUR"/>
          <w:color w:val="000000"/>
        </w:rPr>
        <w:t>k</w:t>
      </w:r>
      <w:r w:rsidR="00C857BF">
        <w:rPr>
          <w:rFonts w:ascii="Times New Roman TUR" w:hAnsi="Times New Roman TUR" w:cs="Times New Roman TUR"/>
          <w:color w:val="000000"/>
        </w:rPr>
        <w:t>kidir</w:t>
      </w:r>
      <w:r w:rsidR="00A36C10">
        <w:rPr>
          <w:rFonts w:ascii="Times New Roman TUR" w:hAnsi="Times New Roman TUR" w:cs="Times New Roman TUR"/>
          <w:color w:val="000000"/>
        </w:rPr>
        <w:t xml:space="preserve"> (13</w:t>
      </w:r>
      <w:r w:rsidR="0029685A">
        <w:rPr>
          <w:rFonts w:ascii="Times New Roman TUR" w:hAnsi="Times New Roman TUR" w:cs="Times New Roman TUR"/>
          <w:color w:val="000000"/>
        </w:rPr>
        <w:t>0</w:t>
      </w:r>
      <w:r w:rsidR="00A36C10">
        <w:rPr>
          <w:rFonts w:ascii="Times New Roman TUR" w:hAnsi="Times New Roman TUR" w:cs="Times New Roman TUR"/>
          <w:color w:val="000000"/>
        </w:rPr>
        <w:t>2)</w:t>
      </w:r>
      <w:r w:rsidR="00C857BF">
        <w:rPr>
          <w:rFonts w:ascii="Times New Roman TUR" w:hAnsi="Times New Roman TUR" w:cs="Times New Roman TUR"/>
          <w:color w:val="000000"/>
        </w:rPr>
        <w:t>. Dem</w:t>
      </w:r>
      <w:r w:rsidR="006A39F2">
        <w:rPr>
          <w:rFonts w:ascii="Times New Roman TUR" w:hAnsi="Times New Roman TUR" w:cs="Times New Roman TUR"/>
          <w:color w:val="000000"/>
        </w:rPr>
        <w:t>a</w:t>
      </w:r>
      <w:r w:rsidR="00C857BF">
        <w:rPr>
          <w:rFonts w:ascii="Times New Roman TUR" w:hAnsi="Times New Roman TUR" w:cs="Times New Roman TUR"/>
          <w:color w:val="000000"/>
        </w:rPr>
        <w:t>k</w:t>
      </w:r>
      <w:r w:rsidR="00C857BF" w:rsidRPr="006A39F2">
        <w:rPr>
          <w:rFonts w:ascii="Times New Roman TUR" w:hAnsi="Times New Roman TUR" w:cs="Times New Roman TUR"/>
          <w:color w:val="000000"/>
          <w:sz w:val="28"/>
          <w:szCs w:val="28"/>
        </w:rPr>
        <w:t xml:space="preserve"> </w:t>
      </w:r>
      <w:r w:rsidR="00C857BF" w:rsidRPr="006A39F2">
        <w:rPr>
          <w:rFonts w:ascii="Traditional Arabic" w:hAnsi="Traditional Arabic" w:cs="Traditional Arabic"/>
          <w:color w:val="FF0000"/>
          <w:sz w:val="40"/>
          <w:szCs w:val="40"/>
          <w:rtl/>
        </w:rPr>
        <w:t>اِستَقِمْ</w:t>
      </w:r>
      <w:r w:rsidR="00C857BF" w:rsidRPr="006A39F2">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w:t>
      </w:r>
      <w:r w:rsidR="006A39F2">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sidR="006A39F2">
        <w:rPr>
          <w:rFonts w:ascii="Times New Roman TUR" w:hAnsi="Times New Roman TUR" w:cs="Times New Roman TUR"/>
          <w:color w:val="000000"/>
        </w:rPr>
        <w:t>maxsus amr</w:t>
      </w:r>
      <w:r w:rsidR="00C857BF">
        <w:rPr>
          <w:rFonts w:ascii="Times New Roman TUR" w:hAnsi="Times New Roman TUR" w:cs="Times New Roman TUR"/>
          <w:color w:val="000000"/>
        </w:rPr>
        <w:t xml:space="preserve"> i</w:t>
      </w:r>
      <w:r w:rsidR="006A39F2">
        <w:rPr>
          <w:rFonts w:ascii="Times New Roman TUR" w:hAnsi="Times New Roman TUR" w:cs="Times New Roman TUR"/>
          <w:color w:val="000000"/>
        </w:rPr>
        <w:t>ch</w:t>
      </w:r>
      <w:r w:rsidR="00C857BF">
        <w:rPr>
          <w:rFonts w:ascii="Times New Roman TUR" w:hAnsi="Times New Roman TUR" w:cs="Times New Roman TUR"/>
          <w:color w:val="000000"/>
        </w:rPr>
        <w:t>id</w:t>
      </w:r>
      <w:r w:rsidR="006A39F2">
        <w:rPr>
          <w:rFonts w:ascii="Times New Roman TUR" w:hAnsi="Times New Roman TUR" w:cs="Times New Roman TUR"/>
          <w:color w:val="000000"/>
        </w:rPr>
        <w:t>a</w:t>
      </w:r>
      <w:r w:rsidR="00C857BF">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6A39F2">
        <w:rPr>
          <w:rFonts w:ascii="Times New Roman TUR" w:hAnsi="Times New Roman TUR" w:cs="Times New Roman TUR"/>
          <w:color w:val="000000"/>
        </w:rPr>
        <w:t>lga</w:t>
      </w:r>
      <w:r w:rsidR="00C857BF">
        <w:rPr>
          <w:rFonts w:ascii="Times New Roman TUR" w:hAnsi="Times New Roman TUR" w:cs="Times New Roman TUR"/>
          <w:color w:val="000000"/>
        </w:rPr>
        <w:t xml:space="preserve">n </w:t>
      </w:r>
      <w:r w:rsidR="006A39F2">
        <w:rPr>
          <w:rFonts w:ascii="Times New Roman TUR" w:hAnsi="Times New Roman TUR" w:cs="Times New Roman TUR"/>
          <w:color w:val="000000"/>
        </w:rPr>
        <w:t>umumiy xitobning</w:t>
      </w:r>
      <w:r w:rsidR="00C857BF">
        <w:rPr>
          <w:rFonts w:ascii="Times New Roman TUR" w:hAnsi="Times New Roman TUR" w:cs="Times New Roman TUR"/>
          <w:color w:val="000000"/>
        </w:rPr>
        <w:t xml:space="preserve"> hadsiz m</w:t>
      </w:r>
      <w:r w:rsidR="006A39F2">
        <w:rPr>
          <w:rFonts w:ascii="Times New Roman TUR" w:hAnsi="Times New Roman TUR" w:cs="Times New Roman TUR"/>
          <w:color w:val="000000"/>
        </w:rPr>
        <w:t>u</w:t>
      </w:r>
      <w:r w:rsidR="00C857BF">
        <w:rPr>
          <w:rFonts w:ascii="Times New Roman TUR" w:hAnsi="Times New Roman TUR" w:cs="Times New Roman TUR"/>
          <w:color w:val="000000"/>
        </w:rPr>
        <w:t>sta</w:t>
      </w:r>
      <w:r w:rsidR="006A39F2">
        <w:rPr>
          <w:rFonts w:ascii="Times New Roman TUR" w:hAnsi="Times New Roman TUR" w:cs="Times New Roman TUR"/>
          <w:color w:val="000000"/>
        </w:rPr>
        <w:t>q</w:t>
      </w:r>
      <w:r w:rsidR="00C857BF">
        <w:rPr>
          <w:rFonts w:ascii="Times New Roman TUR" w:hAnsi="Times New Roman TUR" w:cs="Times New Roman TUR"/>
          <w:color w:val="000000"/>
        </w:rPr>
        <w:t xml:space="preserve">im </w:t>
      </w:r>
      <w:r w:rsidR="006A39F2">
        <w:rPr>
          <w:rFonts w:ascii="Times New Roman TUR" w:hAnsi="Times New Roman TUR" w:cs="Times New Roman TUR"/>
          <w:color w:val="000000"/>
        </w:rPr>
        <w:t>fardlari</w:t>
      </w:r>
      <w:r w:rsidR="00C857BF">
        <w:rPr>
          <w:rFonts w:ascii="Times New Roman TUR" w:hAnsi="Times New Roman TUR" w:cs="Times New Roman TUR"/>
          <w:color w:val="000000"/>
        </w:rPr>
        <w:t xml:space="preserve"> i</w:t>
      </w:r>
      <w:r w:rsidR="006A39F2">
        <w:rPr>
          <w:rFonts w:ascii="Times New Roman TUR" w:hAnsi="Times New Roman TUR" w:cs="Times New Roman TUR"/>
          <w:color w:val="000000"/>
        </w:rPr>
        <w:t>chi</w:t>
      </w:r>
      <w:r w:rsidR="00C857BF">
        <w:rPr>
          <w:rFonts w:ascii="Times New Roman TUR" w:hAnsi="Times New Roman TUR" w:cs="Times New Roman TUR"/>
          <w:color w:val="000000"/>
        </w:rPr>
        <w:t>d</w:t>
      </w:r>
      <w:r w:rsidR="006A39F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6A39F2">
        <w:rPr>
          <w:rFonts w:ascii="Times New Roman TUR" w:hAnsi="Times New Roman TUR" w:cs="Times New Roman TUR"/>
          <w:color w:val="000000"/>
        </w:rPr>
        <w:t>u</w:t>
      </w:r>
      <w:r w:rsidR="00C857BF">
        <w:rPr>
          <w:rFonts w:ascii="Times New Roman TUR" w:hAnsi="Times New Roman TUR" w:cs="Times New Roman TUR"/>
          <w:color w:val="000000"/>
        </w:rPr>
        <w:t xml:space="preserve"> bi</w:t>
      </w:r>
      <w:r w:rsidR="006A39F2">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6A39F2">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6A39F2">
        <w:rPr>
          <w:rFonts w:ascii="Times New Roman TUR" w:hAnsi="Times New Roman TUR" w:cs="Times New Roman TUR"/>
          <w:color w:val="000000"/>
        </w:rPr>
        <w:t>u</w:t>
      </w:r>
      <w:r w:rsidR="00C857BF">
        <w:rPr>
          <w:rFonts w:ascii="Times New Roman TUR" w:hAnsi="Times New Roman TUR" w:cs="Times New Roman TUR"/>
          <w:color w:val="000000"/>
        </w:rPr>
        <w:t>z i</w:t>
      </w:r>
      <w:r w:rsidR="006A39F2">
        <w:rPr>
          <w:rFonts w:ascii="Times New Roman TUR" w:hAnsi="Times New Roman TUR" w:cs="Times New Roman TUR"/>
          <w:color w:val="000000"/>
        </w:rPr>
        <w:t>k</w:t>
      </w:r>
      <w:r w:rsidR="00C857BF">
        <w:rPr>
          <w:rFonts w:ascii="Times New Roman TUR" w:hAnsi="Times New Roman TUR" w:cs="Times New Roman TUR"/>
          <w:color w:val="000000"/>
        </w:rPr>
        <w:t>ki</w:t>
      </w:r>
      <w:r w:rsidR="00A36C10">
        <w:rPr>
          <w:rFonts w:ascii="Times New Roman TUR" w:hAnsi="Times New Roman TUR" w:cs="Times New Roman TUR"/>
          <w:color w:val="000000"/>
        </w:rPr>
        <w:t xml:space="preserve"> (1302)</w:t>
      </w:r>
      <w:r w:rsidR="00C857BF">
        <w:rPr>
          <w:rFonts w:ascii="Times New Roman TUR" w:hAnsi="Times New Roman TUR" w:cs="Times New Roman TUR"/>
          <w:color w:val="000000"/>
        </w:rPr>
        <w:t xml:space="preserve"> tari</w:t>
      </w:r>
      <w:r w:rsidR="006A39F2">
        <w:rPr>
          <w:rFonts w:ascii="Times New Roman TUR" w:hAnsi="Times New Roman TUR" w:cs="Times New Roman TUR"/>
          <w:color w:val="000000"/>
        </w:rPr>
        <w:t>x</w:t>
      </w:r>
      <w:r w:rsidR="00C857BF">
        <w:rPr>
          <w:rFonts w:ascii="Times New Roman TUR" w:hAnsi="Times New Roman TUR" w:cs="Times New Roman TUR"/>
          <w:color w:val="000000"/>
        </w:rPr>
        <w:t>id</w:t>
      </w:r>
      <w:r w:rsidR="006A39F2">
        <w:rPr>
          <w:rFonts w:ascii="Times New Roman TUR" w:hAnsi="Times New Roman TUR" w:cs="Times New Roman TUR"/>
          <w:color w:val="000000"/>
        </w:rPr>
        <w:t>a</w:t>
      </w:r>
      <w:r w:rsidR="00C857BF">
        <w:rPr>
          <w:rFonts w:ascii="Times New Roman TUR" w:hAnsi="Times New Roman TUR" w:cs="Times New Roman TUR"/>
          <w:color w:val="000000"/>
        </w:rPr>
        <w:t xml:space="preserve"> bir f</w:t>
      </w:r>
      <w:r w:rsidR="006A39F2">
        <w:rPr>
          <w:rFonts w:ascii="Times New Roman TUR" w:hAnsi="Times New Roman TUR" w:cs="Times New Roman TUR"/>
          <w:color w:val="000000"/>
        </w:rPr>
        <w:t>a</w:t>
      </w:r>
      <w:r w:rsidR="00C857BF">
        <w:rPr>
          <w:rFonts w:ascii="Times New Roman TUR" w:hAnsi="Times New Roman TUR" w:cs="Times New Roman TUR"/>
          <w:color w:val="000000"/>
        </w:rPr>
        <w:t>rd</w:t>
      </w:r>
      <w:r w:rsidR="006A39F2">
        <w:rPr>
          <w:rFonts w:ascii="Times New Roman TUR" w:hAnsi="Times New Roman TUR" w:cs="Times New Roman TUR"/>
          <w:color w:val="000000"/>
        </w:rPr>
        <w:t>n</w:t>
      </w:r>
      <w:r w:rsidR="00C857BF">
        <w:rPr>
          <w:rFonts w:ascii="Times New Roman TUR" w:hAnsi="Times New Roman TUR" w:cs="Times New Roman TUR"/>
          <w:color w:val="000000"/>
        </w:rPr>
        <w:t>in</w:t>
      </w:r>
      <w:r w:rsidR="006A39F2">
        <w:rPr>
          <w:rFonts w:ascii="Times New Roman TUR" w:hAnsi="Times New Roman TUR" w:cs="Times New Roman TUR"/>
          <w:color w:val="000000"/>
        </w:rPr>
        <w:t>g</w:t>
      </w:r>
      <w:r w:rsidR="00C857BF">
        <w:rPr>
          <w:rFonts w:ascii="Times New Roman TUR" w:hAnsi="Times New Roman TUR" w:cs="Times New Roman TUR"/>
          <w:color w:val="000000"/>
        </w:rPr>
        <w:t xml:space="preserve"> bir </w:t>
      </w:r>
      <w:r w:rsidR="006A39F2">
        <w:rPr>
          <w:rFonts w:ascii="Times New Roman TUR" w:hAnsi="Times New Roman TUR" w:cs="Times New Roman TUR"/>
          <w:color w:val="000000"/>
        </w:rPr>
        <w:t>j</w:t>
      </w:r>
      <w:r w:rsidR="00C857BF">
        <w:rPr>
          <w:rFonts w:ascii="Times New Roman TUR" w:hAnsi="Times New Roman TUR" w:cs="Times New Roman TUR"/>
          <w:color w:val="000000"/>
        </w:rPr>
        <w:t>ih</w:t>
      </w:r>
      <w:r w:rsidR="006A39F2">
        <w:rPr>
          <w:rFonts w:ascii="Times New Roman TUR" w:hAnsi="Times New Roman TUR" w:cs="Times New Roman TUR"/>
          <w:color w:val="000000"/>
        </w:rPr>
        <w:t>a</w:t>
      </w:r>
      <w:r w:rsidR="00C857BF">
        <w:rPr>
          <w:rFonts w:ascii="Times New Roman TUR" w:hAnsi="Times New Roman TUR" w:cs="Times New Roman TUR"/>
          <w:color w:val="000000"/>
        </w:rPr>
        <w:t>t</w:t>
      </w:r>
      <w:r w:rsidR="006A39F2">
        <w:rPr>
          <w:rFonts w:ascii="Times New Roman TUR" w:hAnsi="Times New Roman TUR" w:cs="Times New Roman TUR"/>
          <w:color w:val="000000"/>
        </w:rPr>
        <w:t>da</w:t>
      </w:r>
      <w:r w:rsidR="00C857BF">
        <w:rPr>
          <w:rFonts w:ascii="Times New Roman TUR" w:hAnsi="Times New Roman TUR" w:cs="Times New Roman TUR"/>
          <w:color w:val="000000"/>
        </w:rPr>
        <w:t xml:space="preserve"> isti</w:t>
      </w:r>
      <w:r w:rsidR="006A39F2">
        <w:rPr>
          <w:rFonts w:ascii="Times New Roman TUR" w:hAnsi="Times New Roman TUR" w:cs="Times New Roman TUR"/>
          <w:color w:val="000000"/>
        </w:rPr>
        <w:t>qo</w:t>
      </w:r>
      <w:r w:rsidR="00C857BF">
        <w:rPr>
          <w:rFonts w:ascii="Times New Roman TUR" w:hAnsi="Times New Roman TUR" w:cs="Times New Roman TUR"/>
          <w:color w:val="000000"/>
        </w:rPr>
        <w:t>m</w:t>
      </w:r>
      <w:r w:rsidR="006A39F2">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6A39F2">
        <w:rPr>
          <w:rFonts w:ascii="Times New Roman TUR" w:hAnsi="Times New Roman TUR" w:cs="Times New Roman TUR"/>
          <w:color w:val="000000"/>
        </w:rPr>
        <w:t>a</w:t>
      </w:r>
      <w:r w:rsidR="00C857BF">
        <w:rPr>
          <w:rFonts w:ascii="Times New Roman TUR" w:hAnsi="Times New Roman TUR" w:cs="Times New Roman TUR"/>
          <w:color w:val="000000"/>
        </w:rPr>
        <w:t>mri</w:t>
      </w:r>
      <w:r w:rsidR="006A39F2">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6A39F2">
        <w:rPr>
          <w:rFonts w:ascii="Times New Roman TUR" w:hAnsi="Times New Roman TUR" w:cs="Times New Roman TUR"/>
          <w:color w:val="000000"/>
        </w:rPr>
        <w:t>b</w:t>
      </w:r>
      <w:r w:rsidR="00317151">
        <w:rPr>
          <w:rFonts w:ascii="Times New Roman TUR" w:hAnsi="Times New Roman TUR" w:cs="Times New Roman TUR"/>
          <w:color w:val="000000"/>
        </w:rPr>
        <w:t>o‘</w:t>
      </w:r>
      <w:r w:rsidR="006A39F2">
        <w:rPr>
          <w:rFonts w:ascii="Times New Roman TUR" w:hAnsi="Times New Roman TUR" w:cs="Times New Roman TUR"/>
          <w:color w:val="000000"/>
        </w:rPr>
        <w:t>ysunish</w:t>
      </w:r>
      <w:r w:rsidR="00C857BF">
        <w:rPr>
          <w:rFonts w:ascii="Times New Roman TUR" w:hAnsi="Times New Roman TUR" w:cs="Times New Roman TUR"/>
          <w:color w:val="000000"/>
        </w:rPr>
        <w:t xml:space="preserve"> bir </w:t>
      </w:r>
      <w:r w:rsidR="006A39F2">
        <w:rPr>
          <w:rFonts w:ascii="Times New Roman TUR" w:hAnsi="Times New Roman TUR" w:cs="Times New Roman TUR"/>
          <w:color w:val="000000"/>
        </w:rPr>
        <w:t>x</w:t>
      </w:r>
      <w:r w:rsidR="00C857BF">
        <w:rPr>
          <w:rFonts w:ascii="Times New Roman TUR" w:hAnsi="Times New Roman TUR" w:cs="Times New Roman TUR"/>
          <w:color w:val="000000"/>
        </w:rPr>
        <w:t>ususiy</w:t>
      </w:r>
      <w:r w:rsidR="006A39F2">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6A39F2">
        <w:rPr>
          <w:rFonts w:ascii="Times New Roman TUR" w:hAnsi="Times New Roman TUR" w:cs="Times New Roman TUR"/>
          <w:color w:val="000000"/>
        </w:rPr>
        <w:t>qo</w:t>
      </w:r>
      <w:r w:rsidR="00C857BF">
        <w:rPr>
          <w:rFonts w:ascii="Times New Roman TUR" w:hAnsi="Times New Roman TUR" w:cs="Times New Roman TUR"/>
          <w:color w:val="000000"/>
        </w:rPr>
        <w:t>z</w:t>
      </w:r>
      <w:r w:rsidR="006A39F2">
        <w:rPr>
          <w:rFonts w:ascii="Times New Roman TUR" w:hAnsi="Times New Roman TUR" w:cs="Times New Roman TUR"/>
          <w:color w:val="000000"/>
        </w:rPr>
        <w:t>o</w:t>
      </w:r>
      <w:r w:rsidR="00C857BF">
        <w:rPr>
          <w:rFonts w:ascii="Times New Roman TUR" w:hAnsi="Times New Roman TUR" w:cs="Times New Roman TUR"/>
          <w:color w:val="000000"/>
        </w:rPr>
        <w:t>na</w:t>
      </w:r>
      <w:r w:rsidR="006A39F2">
        <w:rPr>
          <w:rFonts w:ascii="Times New Roman TUR" w:hAnsi="Times New Roman TUR" w:cs="Times New Roman TUR"/>
          <w:color w:val="000000"/>
        </w:rPr>
        <w:t>di</w:t>
      </w:r>
      <w:r w:rsidR="00C857BF">
        <w:rPr>
          <w:rFonts w:ascii="Times New Roman TUR" w:hAnsi="Times New Roman TUR" w:cs="Times New Roman TUR"/>
          <w:color w:val="000000"/>
        </w:rPr>
        <w:t>. Dem</w:t>
      </w:r>
      <w:r w:rsidR="006A39F2">
        <w:rPr>
          <w:rFonts w:ascii="Times New Roman TUR" w:hAnsi="Times New Roman TUR" w:cs="Times New Roman TUR"/>
          <w:color w:val="000000"/>
        </w:rPr>
        <w:t>a</w:t>
      </w:r>
      <w:r w:rsidR="00C857BF">
        <w:rPr>
          <w:rFonts w:ascii="Times New Roman TUR" w:hAnsi="Times New Roman TUR" w:cs="Times New Roman TUR"/>
          <w:color w:val="000000"/>
        </w:rPr>
        <w:t>k</w:t>
      </w:r>
      <w:r w:rsidR="00A36C10">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857BF">
        <w:rPr>
          <w:rFonts w:ascii="Times New Roman TUR" w:hAnsi="Times New Roman TUR" w:cs="Times New Roman TUR"/>
          <w:color w:val="000000"/>
        </w:rPr>
        <w:t>n</w:t>
      </w:r>
      <w:r w:rsidR="006A39F2">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6A39F2">
        <w:rPr>
          <w:rFonts w:ascii="Times New Roman TUR" w:hAnsi="Times New Roman TUR" w:cs="Times New Roman TUR"/>
          <w:color w:val="000000"/>
        </w:rPr>
        <w:t>rtinchi</w:t>
      </w:r>
      <w:r w:rsidR="00C857BF">
        <w:rPr>
          <w:rFonts w:ascii="Times New Roman TUR" w:hAnsi="Times New Roman TUR" w:cs="Times New Roman TUR"/>
          <w:color w:val="000000"/>
        </w:rPr>
        <w:t xml:space="preserve"> </w:t>
      </w:r>
      <w:r w:rsidR="00C857BF">
        <w:rPr>
          <w:rFonts w:ascii="Times New Roman TUR" w:hAnsi="Times New Roman TUR" w:cs="Times New Roman TUR"/>
          <w:color w:val="000000"/>
        </w:rPr>
        <w:lastRenderedPageBreak/>
        <w:t xml:space="preserve">asrda </w:t>
      </w:r>
      <w:r w:rsidR="006A39F2">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6A39F2">
        <w:rPr>
          <w:rFonts w:ascii="Times New Roman TUR" w:hAnsi="Times New Roman TUR" w:cs="Times New Roman TUR"/>
          <w:color w:val="000000"/>
        </w:rPr>
        <w:t>o</w:t>
      </w:r>
      <w:r w:rsidR="00C857BF">
        <w:rPr>
          <w:rFonts w:ascii="Times New Roman TUR" w:hAnsi="Times New Roman TUR" w:cs="Times New Roman TUR"/>
          <w:color w:val="000000"/>
        </w:rPr>
        <w:t>ndan i</w:t>
      </w:r>
      <w:r w:rsidR="006A39F2">
        <w:rPr>
          <w:rFonts w:ascii="Times New Roman TUR" w:hAnsi="Times New Roman TUR" w:cs="Times New Roman TUR"/>
          <w:color w:val="000000"/>
        </w:rPr>
        <w:t>q</w:t>
      </w:r>
      <w:r w:rsidR="00C857BF">
        <w:rPr>
          <w:rFonts w:ascii="Times New Roman TUR" w:hAnsi="Times New Roman TUR" w:cs="Times New Roman TUR"/>
          <w:color w:val="000000"/>
        </w:rPr>
        <w:t>tib</w:t>
      </w:r>
      <w:r w:rsidR="006A39F2">
        <w:rPr>
          <w:rFonts w:ascii="Times New Roman TUR" w:hAnsi="Times New Roman TUR" w:cs="Times New Roman TUR"/>
          <w:color w:val="000000"/>
        </w:rPr>
        <w:t>o</w:t>
      </w:r>
      <w:r w:rsidR="00C857BF">
        <w:rPr>
          <w:rFonts w:ascii="Times New Roman TUR" w:hAnsi="Times New Roman TUR" w:cs="Times New Roman TUR"/>
          <w:color w:val="000000"/>
        </w:rPr>
        <w:t xml:space="preserve">s </w:t>
      </w:r>
      <w:r w:rsidR="006A39F2">
        <w:rPr>
          <w:rFonts w:ascii="Times New Roman TUR" w:hAnsi="Times New Roman TUR" w:cs="Times New Roman TUR"/>
          <w:color w:val="000000"/>
        </w:rPr>
        <w:t>qil</w:t>
      </w:r>
      <w:r w:rsidR="00C857BF">
        <w:rPr>
          <w:rFonts w:ascii="Times New Roman TUR" w:hAnsi="Times New Roman TUR" w:cs="Times New Roman TUR"/>
          <w:color w:val="000000"/>
        </w:rPr>
        <w:t>i</w:t>
      </w:r>
      <w:r w:rsidR="006A39F2">
        <w:rPr>
          <w:rFonts w:ascii="Times New Roman TUR" w:hAnsi="Times New Roman TUR" w:cs="Times New Roman TUR"/>
          <w:color w:val="000000"/>
        </w:rPr>
        <w:t>b</w:t>
      </w:r>
      <w:r w:rsidR="00C857BF">
        <w:rPr>
          <w:rFonts w:ascii="Times New Roman TUR" w:hAnsi="Times New Roman TUR" w:cs="Times New Roman TUR"/>
          <w:color w:val="000000"/>
        </w:rPr>
        <w:t>, isti</w:t>
      </w:r>
      <w:r w:rsidR="006A39F2">
        <w:rPr>
          <w:rFonts w:ascii="Times New Roman TUR" w:hAnsi="Times New Roman TUR" w:cs="Times New Roman TUR"/>
          <w:color w:val="000000"/>
        </w:rPr>
        <w:t>qo</w:t>
      </w:r>
      <w:r w:rsidR="00C857BF">
        <w:rPr>
          <w:rFonts w:ascii="Times New Roman TUR" w:hAnsi="Times New Roman TUR" w:cs="Times New Roman TUR"/>
          <w:color w:val="000000"/>
        </w:rPr>
        <w:t>m</w:t>
      </w:r>
      <w:r w:rsidR="006A39F2">
        <w:rPr>
          <w:rFonts w:ascii="Times New Roman TUR" w:hAnsi="Times New Roman TUR" w:cs="Times New Roman TUR"/>
          <w:color w:val="000000"/>
        </w:rPr>
        <w:t>a</w:t>
      </w:r>
      <w:r w:rsidR="00C857BF">
        <w:rPr>
          <w:rFonts w:ascii="Times New Roman TUR" w:hAnsi="Times New Roman TUR" w:cs="Times New Roman TUR"/>
          <w:color w:val="000000"/>
        </w:rPr>
        <w:t xml:space="preserve">tsiz </w:t>
      </w:r>
      <w:r w:rsidR="00FE3855">
        <w:rPr>
          <w:rFonts w:ascii="Times New Roman TUR" w:hAnsi="Times New Roman TUR" w:cs="Times New Roman TUR"/>
          <w:color w:val="000000"/>
        </w:rPr>
        <w:t>xato</w:t>
      </w:r>
      <w:r w:rsidR="00C857BF">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C857BF">
        <w:rPr>
          <w:rFonts w:ascii="Times New Roman TUR" w:hAnsi="Times New Roman TUR" w:cs="Times New Roman TUR"/>
          <w:color w:val="000000"/>
        </w:rPr>
        <w:t>llar i</w:t>
      </w:r>
      <w:r w:rsidR="00FE3855">
        <w:rPr>
          <w:rFonts w:ascii="Times New Roman TUR" w:hAnsi="Times New Roman TUR" w:cs="Times New Roman TUR"/>
          <w:color w:val="000000"/>
        </w:rPr>
        <w:t>ch</w:t>
      </w:r>
      <w:r w:rsidR="00C857BF">
        <w:rPr>
          <w:rFonts w:ascii="Times New Roman TUR" w:hAnsi="Times New Roman TUR" w:cs="Times New Roman TUR"/>
          <w:color w:val="000000"/>
        </w:rPr>
        <w:t>id</w:t>
      </w:r>
      <w:r w:rsidR="00FE3855">
        <w:rPr>
          <w:rFonts w:ascii="Times New Roman TUR" w:hAnsi="Times New Roman TUR" w:cs="Times New Roman TUR"/>
          <w:color w:val="000000"/>
        </w:rPr>
        <w:t>a</w:t>
      </w:r>
      <w:r w:rsidR="00C857BF">
        <w:rPr>
          <w:rFonts w:ascii="Times New Roman TUR" w:hAnsi="Times New Roman TUR" w:cs="Times New Roman TUR"/>
          <w:color w:val="000000"/>
        </w:rPr>
        <w:t xml:space="preserve"> s</w:t>
      </w:r>
      <w:r w:rsidR="00FE3855">
        <w:rPr>
          <w:rFonts w:ascii="Times New Roman TUR" w:hAnsi="Times New Roman TUR" w:cs="Times New Roman TUR"/>
          <w:color w:val="000000"/>
        </w:rPr>
        <w:t>i</w:t>
      </w:r>
      <w:r w:rsidR="00C857BF">
        <w:rPr>
          <w:rFonts w:ascii="Times New Roman TUR" w:hAnsi="Times New Roman TUR" w:cs="Times New Roman TUR"/>
          <w:color w:val="000000"/>
        </w:rPr>
        <w:t>r</w:t>
      </w:r>
      <w:r w:rsidR="00FE3855">
        <w:rPr>
          <w:rFonts w:ascii="Times New Roman TUR" w:hAnsi="Times New Roman TUR" w:cs="Times New Roman TUR"/>
          <w:color w:val="000000"/>
        </w:rPr>
        <w:t>o</w:t>
      </w:r>
      <w:r w:rsidR="00C857BF">
        <w:rPr>
          <w:rFonts w:ascii="Times New Roman TUR" w:hAnsi="Times New Roman TUR" w:cs="Times New Roman TUR"/>
          <w:color w:val="000000"/>
        </w:rPr>
        <w:t>t</w:t>
      </w:r>
      <w:r w:rsidR="00FE3855">
        <w:rPr>
          <w:rFonts w:ascii="Times New Roman TUR" w:hAnsi="Times New Roman TUR" w:cs="Times New Roman TUR"/>
          <w:color w:val="000000"/>
        </w:rPr>
        <w:t>i</w:t>
      </w:r>
      <w:r w:rsidR="00C857BF">
        <w:rPr>
          <w:rFonts w:ascii="Times New Roman TUR" w:hAnsi="Times New Roman TUR" w:cs="Times New Roman TUR"/>
          <w:color w:val="000000"/>
        </w:rPr>
        <w:t xml:space="preserve"> m</w:t>
      </w:r>
      <w:r w:rsidR="00FE3855">
        <w:rPr>
          <w:rFonts w:ascii="Times New Roman TUR" w:hAnsi="Times New Roman TUR" w:cs="Times New Roman TUR"/>
          <w:color w:val="000000"/>
        </w:rPr>
        <w:t>u</w:t>
      </w:r>
      <w:r w:rsidR="00C857BF">
        <w:rPr>
          <w:rFonts w:ascii="Times New Roman TUR" w:hAnsi="Times New Roman TUR" w:cs="Times New Roman TUR"/>
          <w:color w:val="000000"/>
        </w:rPr>
        <w:t>sta</w:t>
      </w:r>
      <w:r w:rsidR="00FE3855">
        <w:rPr>
          <w:rFonts w:ascii="Times New Roman TUR" w:hAnsi="Times New Roman TUR" w:cs="Times New Roman TUR"/>
          <w:color w:val="000000"/>
        </w:rPr>
        <w:t>qi</w:t>
      </w:r>
      <w:r w:rsidR="00C857BF">
        <w:rPr>
          <w:rFonts w:ascii="Times New Roman TUR" w:hAnsi="Times New Roman TUR" w:cs="Times New Roman TUR"/>
          <w:color w:val="000000"/>
        </w:rPr>
        <w:t>m</w:t>
      </w:r>
      <w:r w:rsidR="00FE3855">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FE3855">
        <w:rPr>
          <w:rFonts w:ascii="Times New Roman TUR" w:hAnsi="Times New Roman TUR" w:cs="Times New Roman TUR"/>
          <w:color w:val="000000"/>
        </w:rPr>
        <w:t>k</w:t>
      </w:r>
      <w:r w:rsidR="00317151">
        <w:rPr>
          <w:rFonts w:ascii="Times New Roman TUR" w:hAnsi="Times New Roman TUR" w:cs="Times New Roman TUR"/>
          <w:color w:val="000000"/>
        </w:rPr>
        <w:t>o‘</w:t>
      </w:r>
      <w:r w:rsidR="00FE3855">
        <w:rPr>
          <w:rFonts w:ascii="Times New Roman TUR" w:hAnsi="Times New Roman TUR" w:cs="Times New Roman TUR"/>
          <w:color w:val="000000"/>
        </w:rPr>
        <w:t>rsatadigan</w:t>
      </w:r>
      <w:r w:rsidR="00C857BF">
        <w:rPr>
          <w:rFonts w:ascii="Times New Roman TUR" w:hAnsi="Times New Roman TUR" w:cs="Times New Roman TUR"/>
          <w:color w:val="000000"/>
        </w:rPr>
        <w:t xml:space="preserve"> </w:t>
      </w:r>
      <w:r w:rsidR="00FE3855">
        <w:rPr>
          <w:rFonts w:ascii="Times New Roman TUR" w:hAnsi="Times New Roman TUR" w:cs="Times New Roman TUR"/>
          <w:color w:val="000000"/>
        </w:rPr>
        <w:t>asarlarni</w:t>
      </w:r>
      <w:r w:rsidR="00C857BF">
        <w:rPr>
          <w:rFonts w:ascii="Times New Roman TUR" w:hAnsi="Times New Roman TUR" w:cs="Times New Roman TUR"/>
          <w:color w:val="000000"/>
        </w:rPr>
        <w:t xml:space="preserve"> n</w:t>
      </w:r>
      <w:r w:rsidR="00FE3855">
        <w:rPr>
          <w:rFonts w:ascii="Times New Roman TUR" w:hAnsi="Times New Roman TUR" w:cs="Times New Roman TUR"/>
          <w:color w:val="000000"/>
        </w:rPr>
        <w:t>ash</w:t>
      </w:r>
      <w:r w:rsidR="00C857BF">
        <w:rPr>
          <w:rFonts w:ascii="Times New Roman TUR" w:hAnsi="Times New Roman TUR" w:cs="Times New Roman TUR"/>
          <w:color w:val="000000"/>
        </w:rPr>
        <w:t>r</w:t>
      </w:r>
      <w:r w:rsidR="00FE3855">
        <w:rPr>
          <w:rFonts w:ascii="Times New Roman TUR" w:hAnsi="Times New Roman TUR" w:cs="Times New Roman TUR"/>
          <w:color w:val="000000"/>
        </w:rPr>
        <w:t xml:space="preserve"> qilga</w:t>
      </w:r>
      <w:r w:rsidR="00C857BF">
        <w:rPr>
          <w:rFonts w:ascii="Times New Roman TUR" w:hAnsi="Times New Roman TUR" w:cs="Times New Roman TUR"/>
          <w:color w:val="000000"/>
        </w:rPr>
        <w:t xml:space="preserve">n bir </w:t>
      </w:r>
      <w:r w:rsidR="00FE3855">
        <w:rPr>
          <w:rFonts w:ascii="Times New Roman TUR" w:hAnsi="Times New Roman TUR" w:cs="Times New Roman TUR"/>
          <w:color w:val="000000"/>
        </w:rPr>
        <w:t>o</w:t>
      </w:r>
      <w:r w:rsidR="00C857BF">
        <w:rPr>
          <w:rFonts w:ascii="Times New Roman TUR" w:hAnsi="Times New Roman TUR" w:cs="Times New Roman TUR"/>
          <w:color w:val="000000"/>
        </w:rPr>
        <w:t>dam</w:t>
      </w:r>
      <w:r w:rsidR="00FE3855">
        <w:rPr>
          <w:rFonts w:ascii="Times New Roman TUR" w:hAnsi="Times New Roman TUR" w:cs="Times New Roman TUR"/>
          <w:color w:val="000000"/>
        </w:rPr>
        <w:t>ni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E3855">
        <w:rPr>
          <w:rFonts w:ascii="Times New Roman TUR" w:hAnsi="Times New Roman TUR" w:cs="Times New Roman TUR"/>
          <w:color w:val="000000"/>
        </w:rPr>
        <w:t>sha</w:t>
      </w:r>
      <w:r w:rsidR="00C857BF">
        <w:rPr>
          <w:rFonts w:ascii="Times New Roman TUR" w:hAnsi="Times New Roman TUR" w:cs="Times New Roman TUR"/>
          <w:color w:val="000000"/>
        </w:rPr>
        <w:t xml:space="preserve"> hadsiz </w:t>
      </w:r>
      <w:r w:rsidR="00FE3855">
        <w:rPr>
          <w:rFonts w:ascii="Times New Roman TUR" w:hAnsi="Times New Roman TUR" w:cs="Times New Roman TUR"/>
          <w:color w:val="000000"/>
        </w:rPr>
        <w:t>fardlar</w:t>
      </w:r>
      <w:r w:rsidR="00C857BF">
        <w:rPr>
          <w:rFonts w:ascii="Times New Roman TUR" w:hAnsi="Times New Roman TUR" w:cs="Times New Roman TUR"/>
          <w:color w:val="000000"/>
        </w:rPr>
        <w:t xml:space="preserve"> i</w:t>
      </w:r>
      <w:r w:rsidR="00FE3855">
        <w:rPr>
          <w:rFonts w:ascii="Times New Roman TUR" w:hAnsi="Times New Roman TUR" w:cs="Times New Roman TUR"/>
          <w:color w:val="000000"/>
        </w:rPr>
        <w:t>ch</w:t>
      </w:r>
      <w:r w:rsidR="00C857BF">
        <w:rPr>
          <w:rFonts w:ascii="Times New Roman TUR" w:hAnsi="Times New Roman TUR" w:cs="Times New Roman TUR"/>
          <w:color w:val="000000"/>
        </w:rPr>
        <w:t>i</w:t>
      </w:r>
      <w:r w:rsidR="00FE3855">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FE3855">
        <w:rPr>
          <w:rFonts w:ascii="Times New Roman TUR" w:hAnsi="Times New Roman TUR" w:cs="Times New Roman TUR"/>
          <w:color w:val="000000"/>
        </w:rPr>
        <w:t>kiritadi</w:t>
      </w:r>
      <w:r w:rsidR="00C857BF">
        <w:rPr>
          <w:rFonts w:ascii="Times New Roman TUR" w:hAnsi="Times New Roman TUR" w:cs="Times New Roman TUR"/>
          <w:color w:val="000000"/>
        </w:rPr>
        <w:t>.</w:t>
      </w:r>
    </w:p>
    <w:p w14:paraId="1B0A95C9"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6F1116">
        <w:rPr>
          <w:rFonts w:ascii="Times New Roman TUR" w:hAnsi="Times New Roman TUR" w:cs="Times New Roman TUR"/>
          <w:color w:val="000000"/>
        </w:rPr>
        <w:t>a</w:t>
      </w:r>
      <w:r>
        <w:rPr>
          <w:rFonts w:ascii="Times New Roman TUR" w:hAnsi="Times New Roman TUR" w:cs="Times New Roman TUR"/>
          <w:color w:val="000000"/>
        </w:rPr>
        <w:t xml:space="preserve">m </w:t>
      </w:r>
      <w:r w:rsidR="006F1116">
        <w:rPr>
          <w:rFonts w:ascii="Times New Roman TUR" w:hAnsi="Times New Roman TUR" w:cs="Times New Roman TUR"/>
          <w:color w:val="000000"/>
        </w:rPr>
        <w:t>u</w:t>
      </w:r>
      <w:r>
        <w:rPr>
          <w:rFonts w:ascii="Times New Roman TUR" w:hAnsi="Times New Roman TUR" w:cs="Times New Roman TUR"/>
          <w:color w:val="000000"/>
        </w:rPr>
        <w:t xml:space="preserve">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t</w:t>
      </w:r>
      <w:r w:rsidR="006F1116">
        <w:rPr>
          <w:rFonts w:ascii="Times New Roman TUR" w:hAnsi="Times New Roman TUR" w:cs="Times New Roman TUR"/>
          <w:color w:val="000000"/>
        </w:rPr>
        <w:t>n</w:t>
      </w:r>
      <w:r>
        <w:rPr>
          <w:rFonts w:ascii="Times New Roman TUR" w:hAnsi="Times New Roman TUR" w:cs="Times New Roman TUR"/>
          <w:color w:val="000000"/>
        </w:rPr>
        <w:t>in</w:t>
      </w:r>
      <w:r w:rsidR="006F1116">
        <w:rPr>
          <w:rFonts w:ascii="Times New Roman TUR" w:hAnsi="Times New Roman TUR" w:cs="Times New Roman TUR"/>
          <w:color w:val="000000"/>
        </w:rPr>
        <w:t>g</w:t>
      </w:r>
      <w:r>
        <w:rPr>
          <w:rFonts w:ascii="Times New Roman TUR" w:hAnsi="Times New Roman TUR" w:cs="Times New Roman TUR"/>
          <w:color w:val="000000"/>
        </w:rPr>
        <w:t xml:space="preserve"> bir </w:t>
      </w:r>
      <w:r w:rsidR="006F1116">
        <w:rPr>
          <w:rFonts w:ascii="Times New Roman TUR" w:hAnsi="Times New Roman TUR" w:cs="Times New Roman TUR"/>
          <w:color w:val="000000"/>
        </w:rPr>
        <w:t>x</w:t>
      </w:r>
      <w:r>
        <w:rPr>
          <w:rFonts w:ascii="Times New Roman TUR" w:hAnsi="Times New Roman TUR" w:cs="Times New Roman TUR"/>
          <w:color w:val="000000"/>
        </w:rPr>
        <w:t>ususiy</w:t>
      </w:r>
      <w:r w:rsidR="006F1116">
        <w:rPr>
          <w:rFonts w:ascii="Times New Roman TUR" w:hAnsi="Times New Roman TUR" w:cs="Times New Roman TUR"/>
          <w:color w:val="000000"/>
        </w:rPr>
        <w:t>a</w:t>
      </w:r>
      <w:r>
        <w:rPr>
          <w:rFonts w:ascii="Times New Roman TUR" w:hAnsi="Times New Roman TUR" w:cs="Times New Roman TUR"/>
          <w:color w:val="000000"/>
        </w:rPr>
        <w:t xml:space="preserve">ti </w:t>
      </w:r>
      <w:r w:rsidR="006F1116">
        <w:rPr>
          <w:rFonts w:ascii="Times New Roman TUR" w:hAnsi="Times New Roman TUR" w:cs="Times New Roman TUR"/>
          <w:color w:val="000000"/>
        </w:rPr>
        <w:t>bo</w:t>
      </w:r>
      <w:r>
        <w:rPr>
          <w:rFonts w:ascii="Times New Roman TUR" w:hAnsi="Times New Roman TUR" w:cs="Times New Roman TUR"/>
          <w:color w:val="000000"/>
        </w:rPr>
        <w:t>rki, tari</w:t>
      </w:r>
      <w:r w:rsidR="006F1116">
        <w:rPr>
          <w:rFonts w:ascii="Times New Roman TUR" w:hAnsi="Times New Roman TUR" w:cs="Times New Roman TUR"/>
          <w:color w:val="000000"/>
        </w:rPr>
        <w:t>x</w:t>
      </w:r>
      <w:r>
        <w:rPr>
          <w:rFonts w:ascii="Times New Roman TUR" w:hAnsi="Times New Roman TUR" w:cs="Times New Roman TUR"/>
          <w:color w:val="000000"/>
        </w:rPr>
        <w:t>i</w:t>
      </w:r>
      <w:r w:rsidR="006F1116">
        <w:rPr>
          <w:rFonts w:ascii="Times New Roman TUR" w:hAnsi="Times New Roman TUR" w:cs="Times New Roman TUR"/>
          <w:color w:val="000000"/>
        </w:rPr>
        <w:t xml:space="preserve"> bilan</w:t>
      </w:r>
      <w:r>
        <w:rPr>
          <w:rFonts w:ascii="Times New Roman TUR" w:hAnsi="Times New Roman TUR" w:cs="Times New Roman TUR"/>
          <w:color w:val="000000"/>
        </w:rPr>
        <w:t xml:space="preserve"> i</w:t>
      </w:r>
      <w:r w:rsidR="006F1116">
        <w:rPr>
          <w:rFonts w:ascii="Times New Roman TUR" w:hAnsi="Times New Roman TUR" w:cs="Times New Roman TUR"/>
          <w:color w:val="000000"/>
        </w:rPr>
        <w:t>sho</w:t>
      </w:r>
      <w:r>
        <w:rPr>
          <w:rFonts w:ascii="Times New Roman TUR" w:hAnsi="Times New Roman TUR" w:cs="Times New Roman TUR"/>
          <w:color w:val="000000"/>
        </w:rPr>
        <w:t>r</w:t>
      </w:r>
      <w:r w:rsidR="006F1116">
        <w:rPr>
          <w:rFonts w:ascii="Times New Roman TUR" w:hAnsi="Times New Roman TUR" w:cs="Times New Roman TUR"/>
          <w:color w:val="000000"/>
        </w:rPr>
        <w:t>a</w:t>
      </w:r>
      <w:r>
        <w:rPr>
          <w:rFonts w:ascii="Times New Roman TUR" w:hAnsi="Times New Roman TUR" w:cs="Times New Roman TUR"/>
          <w:color w:val="000000"/>
        </w:rPr>
        <w:t xml:space="preserve"> </w:t>
      </w:r>
      <w:r w:rsidR="006F1116">
        <w:rPr>
          <w:rFonts w:ascii="Times New Roman TUR" w:hAnsi="Times New Roman TUR" w:cs="Times New Roman TUR"/>
          <w:color w:val="000000"/>
        </w:rPr>
        <w:t>qiladi</w:t>
      </w:r>
      <w:r>
        <w:rPr>
          <w:rFonts w:ascii="Times New Roman TUR" w:hAnsi="Times New Roman TUR" w:cs="Times New Roman TUR"/>
          <w:color w:val="000000"/>
        </w:rPr>
        <w:t>. H</w:t>
      </w:r>
      <w:r w:rsidR="006F1116">
        <w:rPr>
          <w:rFonts w:ascii="Times New Roman TUR" w:hAnsi="Times New Roman TUR" w:cs="Times New Roman TUR"/>
          <w:color w:val="000000"/>
        </w:rPr>
        <w:t>o</w:t>
      </w:r>
      <w:r>
        <w:rPr>
          <w:rFonts w:ascii="Times New Roman TUR" w:hAnsi="Times New Roman TUR" w:cs="Times New Roman TUR"/>
          <w:color w:val="000000"/>
        </w:rPr>
        <w:t xml:space="preserve">lbuki, </w:t>
      </w:r>
      <w:r w:rsidR="006F1116">
        <w:rPr>
          <w:rFonts w:ascii="Times New Roman TUR" w:hAnsi="Times New Roman TUR" w:cs="Times New Roman TUR"/>
          <w:color w:val="000000"/>
        </w:rPr>
        <w:t>u</w:t>
      </w:r>
      <w:r>
        <w:rPr>
          <w:rFonts w:ascii="Times New Roman TUR" w:hAnsi="Times New Roman TUR" w:cs="Times New Roman TUR"/>
          <w:color w:val="000000"/>
        </w:rPr>
        <w:t xml:space="preserve"> asrda </w:t>
      </w:r>
      <w:r w:rsidR="006F1116">
        <w:rPr>
          <w:rFonts w:ascii="Times New Roman TUR" w:hAnsi="Times New Roman TUR" w:cs="Times New Roman TUR"/>
          <w:color w:val="000000"/>
        </w:rPr>
        <w:t>sh</w:t>
      </w:r>
      <w:r>
        <w:rPr>
          <w:rFonts w:ascii="Times New Roman TUR" w:hAnsi="Times New Roman TUR" w:cs="Times New Roman TUR"/>
          <w:color w:val="000000"/>
        </w:rPr>
        <w:t>a</w:t>
      </w:r>
      <w:r w:rsidR="006F1116">
        <w:rPr>
          <w:rFonts w:ascii="Times New Roman TUR" w:hAnsi="Times New Roman TUR" w:cs="Times New Roman TUR"/>
          <w:color w:val="000000"/>
        </w:rPr>
        <w:t>x</w:t>
      </w:r>
      <w:r>
        <w:rPr>
          <w:rFonts w:ascii="Times New Roman TUR" w:hAnsi="Times New Roman TUR" w:cs="Times New Roman TUR"/>
          <w:color w:val="000000"/>
        </w:rPr>
        <w:t>s</w:t>
      </w:r>
      <w:r w:rsidR="006F1116">
        <w:rPr>
          <w:rFonts w:ascii="Times New Roman TUR" w:hAnsi="Times New Roman TUR" w:cs="Times New Roman TUR"/>
          <w:color w:val="000000"/>
        </w:rPr>
        <w:t>a</w:t>
      </w:r>
      <w:r>
        <w:rPr>
          <w:rFonts w:ascii="Times New Roman TUR" w:hAnsi="Times New Roman TUR" w:cs="Times New Roman TUR"/>
          <w:color w:val="000000"/>
        </w:rPr>
        <w:t>n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t</w:t>
      </w:r>
      <w:r w:rsidR="006F1116">
        <w:rPr>
          <w:rFonts w:ascii="Times New Roman TUR" w:hAnsi="Times New Roman TUR" w:cs="Times New Roman TUR"/>
          <w:color w:val="000000"/>
        </w:rPr>
        <w:t>da</w:t>
      </w:r>
      <w:r>
        <w:rPr>
          <w:rFonts w:ascii="Times New Roman TUR" w:hAnsi="Times New Roman TUR" w:cs="Times New Roman TUR"/>
          <w:color w:val="000000"/>
        </w:rPr>
        <w:t xml:space="preserve"> m</w:t>
      </w:r>
      <w:r w:rsidR="006F1116">
        <w:rPr>
          <w:rFonts w:ascii="Times New Roman TUR" w:hAnsi="Times New Roman TUR" w:cs="Times New Roman TUR"/>
          <w:color w:val="000000"/>
        </w:rPr>
        <w:t>u</w:t>
      </w:r>
      <w:r>
        <w:rPr>
          <w:rFonts w:ascii="Times New Roman TUR" w:hAnsi="Times New Roman TUR" w:cs="Times New Roman TUR"/>
          <w:color w:val="000000"/>
        </w:rPr>
        <w:t>mt</w:t>
      </w:r>
      <w:r w:rsidR="006F1116">
        <w:rPr>
          <w:rFonts w:ascii="Times New Roman TUR" w:hAnsi="Times New Roman TUR" w:cs="Times New Roman TUR"/>
          <w:color w:val="000000"/>
        </w:rPr>
        <w:t>o</w:t>
      </w:r>
      <w:r>
        <w:rPr>
          <w:rFonts w:ascii="Times New Roman TUR" w:hAnsi="Times New Roman TUR" w:cs="Times New Roman TUR"/>
          <w:color w:val="000000"/>
        </w:rPr>
        <w:t xml:space="preserve">z bir </w:t>
      </w:r>
      <w:r w:rsidR="006F1116">
        <w:rPr>
          <w:rFonts w:ascii="Times New Roman TUR" w:hAnsi="Times New Roman TUR" w:cs="Times New Roman TUR"/>
          <w:color w:val="000000"/>
        </w:rPr>
        <w:t>x</w:t>
      </w:r>
      <w:r>
        <w:rPr>
          <w:rFonts w:ascii="Times New Roman TUR" w:hAnsi="Times New Roman TUR" w:cs="Times New Roman TUR"/>
          <w:color w:val="000000"/>
        </w:rPr>
        <w:t>ususiy</w:t>
      </w:r>
      <w:r w:rsidR="006F1116">
        <w:rPr>
          <w:rFonts w:ascii="Times New Roman TUR" w:hAnsi="Times New Roman TUR" w:cs="Times New Roman TUR"/>
          <w:color w:val="000000"/>
        </w:rPr>
        <w:t>a</w:t>
      </w:r>
      <w:r>
        <w:rPr>
          <w:rFonts w:ascii="Times New Roman TUR" w:hAnsi="Times New Roman TUR" w:cs="Times New Roman TUR"/>
          <w:color w:val="000000"/>
        </w:rPr>
        <w:t>t k</w:t>
      </w:r>
      <w:r w:rsidR="006F1116">
        <w:rPr>
          <w:rFonts w:ascii="Times New Roman TUR" w:hAnsi="Times New Roman TUR" w:cs="Times New Roman TUR"/>
          <w:color w:val="000000"/>
        </w:rPr>
        <w:t>a</w:t>
      </w:r>
      <w:r>
        <w:rPr>
          <w:rFonts w:ascii="Times New Roman TUR" w:hAnsi="Times New Roman TUR" w:cs="Times New Roman TUR"/>
          <w:color w:val="000000"/>
        </w:rPr>
        <w:t>sb</w:t>
      </w:r>
      <w:r w:rsidR="006F1116">
        <w:rPr>
          <w:rFonts w:ascii="Times New Roman TUR" w:hAnsi="Times New Roman TUR" w:cs="Times New Roman TUR"/>
          <w:color w:val="000000"/>
        </w:rPr>
        <w:t xml:space="preserve"> </w:t>
      </w:r>
      <w:r>
        <w:rPr>
          <w:rFonts w:ascii="Times New Roman TUR" w:hAnsi="Times New Roman TUR" w:cs="Times New Roman TUR"/>
          <w:color w:val="000000"/>
        </w:rPr>
        <w:t>etm</w:t>
      </w:r>
      <w:r w:rsidR="006F1116">
        <w:rPr>
          <w:rFonts w:ascii="Times New Roman TUR" w:hAnsi="Times New Roman TUR" w:cs="Times New Roman TUR"/>
          <w:color w:val="000000"/>
        </w:rPr>
        <w:t>oq</w:t>
      </w:r>
      <w:r>
        <w:rPr>
          <w:rFonts w:ascii="Times New Roman TUR" w:hAnsi="Times New Roman TUR" w:cs="Times New Roman TUR"/>
          <w:color w:val="000000"/>
        </w:rPr>
        <w:t xml:space="preserve"> </w:t>
      </w:r>
      <w:r w:rsidR="006F1116">
        <w:rPr>
          <w:rFonts w:ascii="Times New Roman TUR" w:hAnsi="Times New Roman TUR" w:cs="Times New Roman TUR"/>
          <w:color w:val="000000"/>
        </w:rPr>
        <w:t>juda</w:t>
      </w:r>
      <w:r>
        <w:rPr>
          <w:rFonts w:ascii="Times New Roman TUR" w:hAnsi="Times New Roman TUR" w:cs="Times New Roman TUR"/>
          <w:color w:val="000000"/>
        </w:rPr>
        <w:t xml:space="preserve"> uz</w:t>
      </w:r>
      <w:r w:rsidR="006F1116">
        <w:rPr>
          <w:rFonts w:ascii="Times New Roman TUR" w:hAnsi="Times New Roman TUR" w:cs="Times New Roman TUR"/>
          <w:color w:val="000000"/>
        </w:rPr>
        <w:t>oqdi</w:t>
      </w:r>
      <w:r>
        <w:rPr>
          <w:rFonts w:ascii="Times New Roman TUR" w:hAnsi="Times New Roman TUR" w:cs="Times New Roman TUR"/>
          <w:color w:val="000000"/>
        </w:rPr>
        <w:t>r. Dem</w:t>
      </w:r>
      <w:r w:rsidR="006F1116">
        <w:rPr>
          <w:rFonts w:ascii="Times New Roman TUR" w:hAnsi="Times New Roman TUR" w:cs="Times New Roman TUR"/>
          <w:color w:val="000000"/>
        </w:rPr>
        <w:t>a</w:t>
      </w:r>
      <w:r>
        <w:rPr>
          <w:rFonts w:ascii="Times New Roman TUR" w:hAnsi="Times New Roman TUR" w:cs="Times New Roman TUR"/>
          <w:color w:val="000000"/>
        </w:rPr>
        <w:t xml:space="preserve">k, </w:t>
      </w:r>
      <w:r w:rsidR="006F1116">
        <w:rPr>
          <w:rFonts w:ascii="Times New Roman TUR" w:hAnsi="Times New Roman TUR" w:cs="Times New Roman TUR"/>
          <w:color w:val="000000"/>
        </w:rPr>
        <w:t>shaxsiy</w:t>
      </w:r>
      <w:r>
        <w:rPr>
          <w:rFonts w:ascii="Times New Roman TUR" w:hAnsi="Times New Roman TUR" w:cs="Times New Roman TUR"/>
          <w:color w:val="000000"/>
        </w:rPr>
        <w:t xml:space="preserve">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 xml:space="preserve">t </w:t>
      </w:r>
      <w:r w:rsidR="006F1116">
        <w:rPr>
          <w:rFonts w:ascii="Times New Roman TUR" w:hAnsi="Times New Roman TUR" w:cs="Times New Roman TUR"/>
          <w:color w:val="000000"/>
        </w:rPr>
        <w:t>emas</w:t>
      </w:r>
      <w:r>
        <w:rPr>
          <w:rFonts w:ascii="Times New Roman TUR" w:hAnsi="Times New Roman TUR" w:cs="Times New Roman TUR"/>
          <w:color w:val="000000"/>
        </w:rPr>
        <w:t xml:space="preserve">. </w:t>
      </w:r>
      <w:r w:rsidR="006F1116">
        <w:rPr>
          <w:rFonts w:ascii="Times New Roman TUR" w:hAnsi="Times New Roman TUR" w:cs="Times New Roman TUR"/>
          <w:color w:val="000000"/>
        </w:rPr>
        <w:t>Unday</w:t>
      </w:r>
      <w:r>
        <w:rPr>
          <w:rFonts w:ascii="Times New Roman TUR" w:hAnsi="Times New Roman TUR" w:cs="Times New Roman TUR"/>
          <w:color w:val="000000"/>
        </w:rPr>
        <w:t xml:space="preserve">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sidR="006F1116">
        <w:rPr>
          <w:rFonts w:ascii="Times New Roman TUR" w:hAnsi="Times New Roman TUR" w:cs="Times New Roman TUR"/>
          <w:color w:val="000000"/>
        </w:rPr>
        <w:t>lsa</w:t>
      </w:r>
      <w:r>
        <w:rPr>
          <w:rFonts w:ascii="Times New Roman TUR" w:hAnsi="Times New Roman TUR" w:cs="Times New Roman TUR"/>
          <w:color w:val="000000"/>
        </w:rPr>
        <w:t xml:space="preserve">, </w:t>
      </w:r>
      <w:r w:rsidR="006F1116">
        <w:rPr>
          <w:rFonts w:ascii="Times New Roman TUR" w:hAnsi="Times New Roman TUR" w:cs="Times New Roman TUR"/>
          <w:color w:val="000000"/>
        </w:rPr>
        <w:t>u</w:t>
      </w:r>
      <w:r>
        <w:rPr>
          <w:rFonts w:ascii="Times New Roman TUR" w:hAnsi="Times New Roman TUR" w:cs="Times New Roman TUR"/>
          <w:color w:val="000000"/>
        </w:rPr>
        <w:t xml:space="preserve"> </w:t>
      </w:r>
      <w:r w:rsidR="006F1116">
        <w:rPr>
          <w:rFonts w:ascii="Times New Roman TUR" w:hAnsi="Times New Roman TUR" w:cs="Times New Roman TUR"/>
          <w:color w:val="000000"/>
        </w:rPr>
        <w:t>o</w:t>
      </w:r>
      <w:r>
        <w:rPr>
          <w:rFonts w:ascii="Times New Roman TUR" w:hAnsi="Times New Roman TUR" w:cs="Times New Roman TUR"/>
          <w:color w:val="000000"/>
        </w:rPr>
        <w:t>dam</w:t>
      </w:r>
      <w:r w:rsidR="006F1116">
        <w:rPr>
          <w:rFonts w:ascii="Times New Roman TUR" w:hAnsi="Times New Roman TUR" w:cs="Times New Roman TUR"/>
          <w:color w:val="000000"/>
        </w:rPr>
        <w:t>ni</w:t>
      </w:r>
      <w:r>
        <w:rPr>
          <w:rFonts w:ascii="Times New Roman TUR" w:hAnsi="Times New Roman TUR" w:cs="Times New Roman TUR"/>
          <w:color w:val="000000"/>
        </w:rPr>
        <w:t>n</w:t>
      </w:r>
      <w:r w:rsidR="006F1116">
        <w:rPr>
          <w:rFonts w:ascii="Times New Roman TUR" w:hAnsi="Times New Roman TUR" w:cs="Times New Roman TUR"/>
          <w:color w:val="000000"/>
        </w:rPr>
        <w:t>g</w:t>
      </w:r>
      <w:r>
        <w:rPr>
          <w:rFonts w:ascii="Times New Roman TUR" w:hAnsi="Times New Roman TUR" w:cs="Times New Roman TUR"/>
          <w:color w:val="000000"/>
        </w:rPr>
        <w:t xml:space="preserve"> t</w:t>
      </w:r>
      <w:r w:rsidR="006F1116">
        <w:rPr>
          <w:rFonts w:ascii="Times New Roman TUR" w:hAnsi="Times New Roman TUR" w:cs="Times New Roman TUR"/>
          <w:color w:val="000000"/>
        </w:rPr>
        <w:t>asha</w:t>
      </w:r>
      <w:r>
        <w:rPr>
          <w:rFonts w:ascii="Times New Roman TUR" w:hAnsi="Times New Roman TUR" w:cs="Times New Roman TUR"/>
          <w:color w:val="000000"/>
        </w:rPr>
        <w:t>bb</w:t>
      </w:r>
      <w:r w:rsidR="006F1116">
        <w:rPr>
          <w:rFonts w:ascii="Times New Roman TUR" w:hAnsi="Times New Roman TUR" w:cs="Times New Roman TUR"/>
          <w:color w:val="000000"/>
        </w:rPr>
        <w:t>u</w:t>
      </w:r>
      <w:r>
        <w:rPr>
          <w:rFonts w:ascii="Times New Roman TUR" w:hAnsi="Times New Roman TUR" w:cs="Times New Roman TUR"/>
          <w:color w:val="000000"/>
        </w:rPr>
        <w:t>si</w:t>
      </w:r>
      <w:r w:rsidR="006F1116">
        <w:rPr>
          <w:rFonts w:ascii="Times New Roman TUR" w:hAnsi="Times New Roman TUR" w:cs="Times New Roman TUR"/>
          <w:color w:val="000000"/>
        </w:rPr>
        <w:t xml:space="preserve"> bilan</w:t>
      </w:r>
      <w:r>
        <w:rPr>
          <w:rFonts w:ascii="Times New Roman TUR" w:hAnsi="Times New Roman TUR" w:cs="Times New Roman TUR"/>
          <w:color w:val="000000"/>
        </w:rPr>
        <w:t xml:space="preserve"> n</w:t>
      </w:r>
      <w:r w:rsidR="006F1116">
        <w:rPr>
          <w:rFonts w:ascii="Times New Roman TUR" w:hAnsi="Times New Roman TUR" w:cs="Times New Roman TUR"/>
          <w:color w:val="000000"/>
        </w:rPr>
        <w:t>ash</w:t>
      </w:r>
      <w:r>
        <w:rPr>
          <w:rFonts w:ascii="Times New Roman TUR" w:hAnsi="Times New Roman TUR" w:cs="Times New Roman TUR"/>
          <w:color w:val="000000"/>
        </w:rPr>
        <w:t>r</w:t>
      </w:r>
      <w:r w:rsidR="006F1116">
        <w:rPr>
          <w:rFonts w:ascii="Times New Roman TUR" w:hAnsi="Times New Roman TUR" w:cs="Times New Roman TUR"/>
          <w:color w:val="000000"/>
        </w:rPr>
        <w:t xml:space="preserve"> qilinga</w:t>
      </w:r>
      <w:r>
        <w:rPr>
          <w:rFonts w:ascii="Times New Roman TUR" w:hAnsi="Times New Roman TUR" w:cs="Times New Roman TUR"/>
          <w:color w:val="000000"/>
        </w:rPr>
        <w:t xml:space="preserve">n </w:t>
      </w:r>
      <w:r w:rsidR="006F1116">
        <w:rPr>
          <w:rFonts w:ascii="Times New Roman TUR" w:hAnsi="Times New Roman TUR" w:cs="Times New Roman TUR"/>
          <w:color w:val="000000"/>
        </w:rPr>
        <w:t>Qur</w:t>
      </w:r>
      <w:r w:rsidR="00317151">
        <w:rPr>
          <w:rFonts w:ascii="Times New Roman TUR" w:hAnsi="Times New Roman TUR" w:cs="Times New Roman TUR"/>
          <w:color w:val="000000"/>
        </w:rPr>
        <w:t>’</w:t>
      </w:r>
      <w:r w:rsidR="006F1116">
        <w:rPr>
          <w:rFonts w:ascii="Times New Roman TUR" w:hAnsi="Times New Roman TUR" w:cs="Times New Roman TUR"/>
          <w:color w:val="000000"/>
        </w:rPr>
        <w:t>on sirlari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F1116">
        <w:rPr>
          <w:rFonts w:ascii="Times New Roman TUR" w:hAnsi="Times New Roman TUR" w:cs="Times New Roman TUR"/>
          <w:color w:val="000000"/>
        </w:rPr>
        <w:t>sha</w:t>
      </w:r>
      <w:r>
        <w:rPr>
          <w:rFonts w:ascii="Times New Roman TUR" w:hAnsi="Times New Roman TUR" w:cs="Times New Roman TUR"/>
          <w:color w:val="000000"/>
        </w:rPr>
        <w:t xml:space="preserve"> asrda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td</w:t>
      </w:r>
      <w:r w:rsidR="006F1116">
        <w:rPr>
          <w:rFonts w:ascii="Times New Roman TUR" w:hAnsi="Times New Roman TUR" w:cs="Times New Roman TUR"/>
          <w:color w:val="000000"/>
        </w:rPr>
        <w:t>a</w:t>
      </w:r>
      <w:r>
        <w:rPr>
          <w:rFonts w:ascii="Times New Roman TUR" w:hAnsi="Times New Roman TUR" w:cs="Times New Roman TUR"/>
          <w:color w:val="000000"/>
        </w:rPr>
        <w:t xml:space="preserve"> imtiy</w:t>
      </w:r>
      <w:r w:rsidR="006F1116">
        <w:rPr>
          <w:rFonts w:ascii="Times New Roman TUR" w:hAnsi="Times New Roman TUR" w:cs="Times New Roman TUR"/>
          <w:color w:val="000000"/>
        </w:rPr>
        <w:t>o</w:t>
      </w:r>
      <w:r>
        <w:rPr>
          <w:rFonts w:ascii="Times New Roman TUR" w:hAnsi="Times New Roman TUR" w:cs="Times New Roman TUR"/>
          <w:color w:val="000000"/>
        </w:rPr>
        <w:t>z k</w:t>
      </w:r>
      <w:r w:rsidR="006F1116">
        <w:rPr>
          <w:rFonts w:ascii="Times New Roman TUR" w:hAnsi="Times New Roman TUR" w:cs="Times New Roman TUR"/>
          <w:color w:val="000000"/>
        </w:rPr>
        <w:t>a</w:t>
      </w:r>
      <w:r>
        <w:rPr>
          <w:rFonts w:ascii="Times New Roman TUR" w:hAnsi="Times New Roman TUR" w:cs="Times New Roman TUR"/>
          <w:color w:val="000000"/>
        </w:rPr>
        <w:t>sb</w:t>
      </w:r>
      <w:r w:rsidR="006F1116">
        <w:rPr>
          <w:rFonts w:ascii="Times New Roman TUR" w:hAnsi="Times New Roman TUR" w:cs="Times New Roman TUR"/>
          <w:color w:val="000000"/>
        </w:rPr>
        <w:t xml:space="preserve"> qiladi</w:t>
      </w:r>
      <w:r>
        <w:rPr>
          <w:rFonts w:ascii="Times New Roman TUR" w:hAnsi="Times New Roman TUR" w:cs="Times New Roman TUR"/>
          <w:color w:val="000000"/>
        </w:rPr>
        <w:t xml:space="preserve">. </w:t>
      </w:r>
      <w:r w:rsidR="006F1116">
        <w:rPr>
          <w:rFonts w:ascii="Times New Roman TUR" w:hAnsi="Times New Roman TUR" w:cs="Times New Roman TUR"/>
          <w:color w:val="000000"/>
        </w:rPr>
        <w:t>U</w:t>
      </w:r>
      <w:r>
        <w:rPr>
          <w:rFonts w:ascii="Times New Roman TUR" w:hAnsi="Times New Roman TUR" w:cs="Times New Roman TUR"/>
          <w:color w:val="000000"/>
        </w:rPr>
        <w:t xml:space="preserve"> </w:t>
      </w:r>
      <w:r w:rsidR="006F1116">
        <w:rPr>
          <w:rFonts w:ascii="Times New Roman TUR" w:hAnsi="Times New Roman TUR" w:cs="Times New Roman TUR"/>
          <w:color w:val="000000"/>
        </w:rPr>
        <w:t>o</w:t>
      </w:r>
      <w:r>
        <w:rPr>
          <w:rFonts w:ascii="Times New Roman TUR" w:hAnsi="Times New Roman TUR" w:cs="Times New Roman TUR"/>
          <w:color w:val="000000"/>
        </w:rPr>
        <w:t xml:space="preserve">dam </w:t>
      </w:r>
      <w:r w:rsidR="006F1116">
        <w:rPr>
          <w:rFonts w:ascii="Times New Roman TUR" w:hAnsi="Times New Roman TUR" w:cs="Times New Roman TUR"/>
          <w:color w:val="000000"/>
        </w:rPr>
        <w:t>sh</w:t>
      </w:r>
      <w:r>
        <w:rPr>
          <w:rFonts w:ascii="Times New Roman TUR" w:hAnsi="Times New Roman TUR" w:cs="Times New Roman TUR"/>
          <w:color w:val="000000"/>
        </w:rPr>
        <w:t>a</w:t>
      </w:r>
      <w:r w:rsidR="006F1116">
        <w:rPr>
          <w:rFonts w:ascii="Times New Roman TUR" w:hAnsi="Times New Roman TUR" w:cs="Times New Roman TUR"/>
          <w:color w:val="000000"/>
        </w:rPr>
        <w:t>x</w:t>
      </w:r>
      <w:r>
        <w:rPr>
          <w:rFonts w:ascii="Times New Roman TUR" w:hAnsi="Times New Roman TUR" w:cs="Times New Roman TUR"/>
          <w:color w:val="000000"/>
        </w:rPr>
        <w:t>s</w:t>
      </w:r>
      <w:r w:rsidR="006F1116">
        <w:rPr>
          <w:rFonts w:ascii="Times New Roman TUR" w:hAnsi="Times New Roman TUR" w:cs="Times New Roman TUR"/>
          <w:color w:val="000000"/>
        </w:rPr>
        <w:t>a</w:t>
      </w:r>
      <w:r>
        <w:rPr>
          <w:rFonts w:ascii="Times New Roman TUR" w:hAnsi="Times New Roman TUR" w:cs="Times New Roman TUR"/>
          <w:color w:val="000000"/>
        </w:rPr>
        <w:t>n m</w:t>
      </w:r>
      <w:r w:rsidR="006F1116">
        <w:rPr>
          <w:rFonts w:ascii="Times New Roman TUR" w:hAnsi="Times New Roman TUR" w:cs="Times New Roman TUR"/>
          <w:color w:val="000000"/>
        </w:rPr>
        <w:t>u</w:t>
      </w:r>
      <w:r>
        <w:rPr>
          <w:rFonts w:ascii="Times New Roman TUR" w:hAnsi="Times New Roman TUR" w:cs="Times New Roman TUR"/>
          <w:color w:val="000000"/>
        </w:rPr>
        <w:t>sta</w:t>
      </w:r>
      <w:r w:rsidR="006F1116">
        <w:rPr>
          <w:rFonts w:ascii="Times New Roman TUR" w:hAnsi="Times New Roman TUR" w:cs="Times New Roman TUR"/>
          <w:color w:val="000000"/>
        </w:rPr>
        <w:t>q</w:t>
      </w:r>
      <w:r>
        <w:rPr>
          <w:rFonts w:ascii="Times New Roman TUR" w:hAnsi="Times New Roman TUR" w:cs="Times New Roman TUR"/>
          <w:color w:val="000000"/>
        </w:rPr>
        <w:t xml:space="preserve">im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sidR="006F1116">
        <w:rPr>
          <w:rFonts w:ascii="Times New Roman TUR" w:hAnsi="Times New Roman TUR" w:cs="Times New Roman TUR"/>
          <w:color w:val="000000"/>
        </w:rPr>
        <w:t>lmagani</w:t>
      </w:r>
      <w:r>
        <w:rPr>
          <w:rFonts w:ascii="Times New Roman TUR" w:hAnsi="Times New Roman TUR" w:cs="Times New Roman TUR"/>
          <w:color w:val="000000"/>
        </w:rPr>
        <w:t xml:space="preserve"> h</w:t>
      </w:r>
      <w:r w:rsidR="006F1116">
        <w:rPr>
          <w:rFonts w:ascii="Times New Roman TUR" w:hAnsi="Times New Roman TUR" w:cs="Times New Roman TUR"/>
          <w:color w:val="000000"/>
        </w:rPr>
        <w:t>o</w:t>
      </w:r>
      <w:r>
        <w:rPr>
          <w:rFonts w:ascii="Times New Roman TUR" w:hAnsi="Times New Roman TUR" w:cs="Times New Roman TUR"/>
          <w:color w:val="000000"/>
        </w:rPr>
        <w:t>ld</w:t>
      </w:r>
      <w:r w:rsidR="006F1116">
        <w:rPr>
          <w:rFonts w:ascii="Times New Roman TUR" w:hAnsi="Times New Roman TUR" w:cs="Times New Roman TUR"/>
          <w:color w:val="000000"/>
        </w:rPr>
        <w:t>a</w:t>
      </w:r>
      <w:r>
        <w:rPr>
          <w:rFonts w:ascii="Times New Roman TUR" w:hAnsi="Times New Roman TUR" w:cs="Times New Roman TUR"/>
          <w:color w:val="000000"/>
        </w:rPr>
        <w:t>, m</w:t>
      </w:r>
      <w:r w:rsidR="006F1116">
        <w:rPr>
          <w:rFonts w:ascii="Times New Roman TUR" w:hAnsi="Times New Roman TUR" w:cs="Times New Roman TUR"/>
          <w:color w:val="000000"/>
        </w:rPr>
        <w:t>u</w:t>
      </w:r>
      <w:r>
        <w:rPr>
          <w:rFonts w:ascii="Times New Roman TUR" w:hAnsi="Times New Roman TUR" w:cs="Times New Roman TUR"/>
          <w:color w:val="000000"/>
        </w:rPr>
        <w:t>sta</w:t>
      </w:r>
      <w:r w:rsidR="006F1116">
        <w:rPr>
          <w:rFonts w:ascii="Times New Roman TUR" w:hAnsi="Times New Roman TUR" w:cs="Times New Roman TUR"/>
          <w:color w:val="000000"/>
        </w:rPr>
        <w:t>q</w:t>
      </w:r>
      <w:r>
        <w:rPr>
          <w:rFonts w:ascii="Times New Roman TUR" w:hAnsi="Times New Roman TUR" w:cs="Times New Roman TUR"/>
          <w:color w:val="000000"/>
        </w:rPr>
        <w:t>iml</w:t>
      </w:r>
      <w:r w:rsidR="006F1116">
        <w:rPr>
          <w:rFonts w:ascii="Times New Roman TUR" w:hAnsi="Times New Roman TUR" w:cs="Times New Roman TUR"/>
          <w:color w:val="000000"/>
        </w:rPr>
        <w:t>a</w:t>
      </w:r>
      <w:r>
        <w:rPr>
          <w:rFonts w:ascii="Times New Roman TUR" w:hAnsi="Times New Roman TUR" w:cs="Times New Roman TUR"/>
          <w:color w:val="000000"/>
        </w:rPr>
        <w:t>r i</w:t>
      </w:r>
      <w:r w:rsidR="006F1116">
        <w:rPr>
          <w:rFonts w:ascii="Times New Roman TUR" w:hAnsi="Times New Roman TUR" w:cs="Times New Roman TUR"/>
          <w:color w:val="000000"/>
        </w:rPr>
        <w:t>ch</w:t>
      </w:r>
      <w:r>
        <w:rPr>
          <w:rFonts w:ascii="Times New Roman TUR" w:hAnsi="Times New Roman TUR" w:cs="Times New Roman TUR"/>
          <w:color w:val="000000"/>
        </w:rPr>
        <w:t>i</w:t>
      </w:r>
      <w:r w:rsidR="006F1116">
        <w:rPr>
          <w:rFonts w:ascii="Times New Roman TUR" w:hAnsi="Times New Roman TUR" w:cs="Times New Roman TUR"/>
          <w:color w:val="000000"/>
        </w:rPr>
        <w:t>ga</w:t>
      </w:r>
      <w:r>
        <w:rPr>
          <w:rFonts w:ascii="Times New Roman TUR" w:hAnsi="Times New Roman TUR" w:cs="Times New Roman TUR"/>
          <w:color w:val="000000"/>
        </w:rPr>
        <w:t xml:space="preserve"> </w:t>
      </w:r>
      <w:r w:rsidR="006F1116">
        <w:rPr>
          <w:rFonts w:ascii="Times New Roman TUR" w:hAnsi="Times New Roman TUR" w:cs="Times New Roman TUR"/>
          <w:color w:val="000000"/>
        </w:rPr>
        <w:t>kirish</w:t>
      </w:r>
      <w:r>
        <w:rPr>
          <w:rFonts w:ascii="Times New Roman TUR" w:hAnsi="Times New Roman TUR" w:cs="Times New Roman TUR"/>
          <w:color w:val="000000"/>
        </w:rPr>
        <w:t xml:space="preserve">i, </w:t>
      </w:r>
      <w:r w:rsidR="006F1116">
        <w:rPr>
          <w:rFonts w:ascii="Times New Roman TUR" w:hAnsi="Times New Roman TUR" w:cs="Times New Roman TUR"/>
          <w:color w:val="000000"/>
        </w:rPr>
        <w:t>u</w:t>
      </w:r>
      <w:r>
        <w:rPr>
          <w:rFonts w:ascii="Times New Roman TUR" w:hAnsi="Times New Roman TUR" w:cs="Times New Roman TUR"/>
          <w:color w:val="000000"/>
        </w:rPr>
        <w:t xml:space="preserve"> imtiy</w:t>
      </w:r>
      <w:r w:rsidR="006F1116">
        <w:rPr>
          <w:rFonts w:ascii="Times New Roman TUR" w:hAnsi="Times New Roman TUR" w:cs="Times New Roman TUR"/>
          <w:color w:val="000000"/>
        </w:rPr>
        <w:t>o</w:t>
      </w:r>
      <w:r>
        <w:rPr>
          <w:rFonts w:ascii="Times New Roman TUR" w:hAnsi="Times New Roman TUR" w:cs="Times New Roman TUR"/>
          <w:color w:val="000000"/>
        </w:rPr>
        <w:t>z</w:t>
      </w:r>
      <w:r w:rsidR="006F1116">
        <w:rPr>
          <w:rFonts w:ascii="Times New Roman TUR" w:hAnsi="Times New Roman TUR" w:cs="Times New Roman TUR"/>
          <w:color w:val="000000"/>
        </w:rPr>
        <w:t>g</w:t>
      </w:r>
      <w:r>
        <w:rPr>
          <w:rFonts w:ascii="Times New Roman TUR" w:hAnsi="Times New Roman TUR" w:cs="Times New Roman TUR"/>
          <w:color w:val="000000"/>
        </w:rPr>
        <w:t>a r</w:t>
      </w:r>
      <w:r w:rsidR="006F1116">
        <w:rPr>
          <w:rFonts w:ascii="Times New Roman TUR" w:hAnsi="Times New Roman TUR" w:cs="Times New Roman TUR"/>
          <w:color w:val="000000"/>
        </w:rPr>
        <w:t>a</w:t>
      </w:r>
      <w:r>
        <w:rPr>
          <w:rFonts w:ascii="Times New Roman TUR" w:hAnsi="Times New Roman TUR" w:cs="Times New Roman TUR"/>
          <w:color w:val="000000"/>
        </w:rPr>
        <w:t>mz</w:t>
      </w:r>
      <w:r w:rsidR="006F1116">
        <w:rPr>
          <w:rFonts w:ascii="Times New Roman TUR" w:hAnsi="Times New Roman TUR" w:cs="Times New Roman TUR"/>
          <w:color w:val="000000"/>
        </w:rPr>
        <w:t xml:space="preserve"> qiladi</w:t>
      </w:r>
      <w:r>
        <w:rPr>
          <w:rFonts w:ascii="Times New Roman TUR" w:hAnsi="Times New Roman TUR" w:cs="Times New Roman TUR"/>
          <w:color w:val="000000"/>
        </w:rPr>
        <w:t>. M</w:t>
      </w:r>
      <w:r w:rsidR="006F1116">
        <w:rPr>
          <w:rFonts w:ascii="Times New Roman TUR" w:hAnsi="Times New Roman TUR" w:cs="Times New Roman TUR"/>
          <w:color w:val="000000"/>
        </w:rPr>
        <w:t>o</w:t>
      </w:r>
      <w:r>
        <w:rPr>
          <w:rFonts w:ascii="Times New Roman TUR" w:hAnsi="Times New Roman TUR" w:cs="Times New Roman TUR"/>
          <w:color w:val="000000"/>
        </w:rPr>
        <w:t>d</w:t>
      </w:r>
      <w:r w:rsidR="006F1116">
        <w:rPr>
          <w:rFonts w:ascii="Times New Roman TUR" w:hAnsi="Times New Roman TUR" w:cs="Times New Roman TUR"/>
          <w:color w:val="000000"/>
        </w:rPr>
        <w:t>o</w:t>
      </w:r>
      <w:r>
        <w:rPr>
          <w:rFonts w:ascii="Times New Roman TUR" w:hAnsi="Times New Roman TUR" w:cs="Times New Roman TUR"/>
          <w:color w:val="000000"/>
        </w:rPr>
        <w:t>m</w:t>
      </w:r>
      <w:r w:rsidR="006F1116">
        <w:rPr>
          <w:rFonts w:ascii="Times New Roman TUR" w:hAnsi="Times New Roman TUR" w:cs="Times New Roman TUR"/>
          <w:color w:val="000000"/>
        </w:rPr>
        <w:t>iki</w:t>
      </w:r>
      <w:r>
        <w:rPr>
          <w:rFonts w:ascii="Times New Roman TUR" w:hAnsi="Times New Roman TUR" w:cs="Times New Roman TUR"/>
          <w:color w:val="000000"/>
        </w:rPr>
        <w:t xml:space="preserve"> ha</w:t>
      </w:r>
      <w:r w:rsidR="006F1116">
        <w:rPr>
          <w:rFonts w:ascii="Times New Roman TUR" w:hAnsi="Times New Roman TUR" w:cs="Times New Roman TUR"/>
          <w:color w:val="000000"/>
        </w:rPr>
        <w:t>q</w:t>
      </w:r>
      <w:r>
        <w:rPr>
          <w:rFonts w:ascii="Times New Roman TUR" w:hAnsi="Times New Roman TUR" w:cs="Times New Roman TUR"/>
          <w:color w:val="000000"/>
        </w:rPr>
        <w:t>i</w:t>
      </w:r>
      <w:r w:rsidR="006F1116">
        <w:rPr>
          <w:rFonts w:ascii="Times New Roman TUR" w:hAnsi="Times New Roman TUR" w:cs="Times New Roman TUR"/>
          <w:color w:val="000000"/>
        </w:rPr>
        <w:t>q</w:t>
      </w:r>
      <w:r>
        <w:rPr>
          <w:rFonts w:ascii="Times New Roman TUR" w:hAnsi="Times New Roman TUR" w:cs="Times New Roman TUR"/>
          <w:color w:val="000000"/>
        </w:rPr>
        <w:t>at bud</w:t>
      </w:r>
      <w:r w:rsidR="006F1116">
        <w:rPr>
          <w:rFonts w:ascii="Times New Roman TUR" w:hAnsi="Times New Roman TUR" w:cs="Times New Roman TUR"/>
          <w:color w:val="000000"/>
        </w:rPr>
        <w:t>i</w:t>
      </w:r>
      <w:r>
        <w:rPr>
          <w:rFonts w:ascii="Times New Roman TUR" w:hAnsi="Times New Roman TUR" w:cs="Times New Roman TUR"/>
          <w:color w:val="000000"/>
        </w:rPr>
        <w:t xml:space="preserve">r, </w:t>
      </w:r>
      <w:r w:rsidR="006F1116">
        <w:rPr>
          <w:rFonts w:ascii="Times New Roman TUR" w:hAnsi="Times New Roman TUR" w:cs="Times New Roman TUR"/>
          <w:color w:val="000000"/>
        </w:rPr>
        <w:t>m</w:t>
      </w:r>
      <w:r>
        <w:rPr>
          <w:rFonts w:ascii="Times New Roman TUR" w:hAnsi="Times New Roman TUR" w:cs="Times New Roman TUR"/>
          <w:color w:val="000000"/>
        </w:rPr>
        <w:t xml:space="preserve">en </w:t>
      </w:r>
      <w:r w:rsidR="006F1116">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w:t>
      </w:r>
      <w:r w:rsidR="006F1116">
        <w:rPr>
          <w:rFonts w:ascii="Times New Roman TUR" w:hAnsi="Times New Roman TUR" w:cs="Times New Roman TUR"/>
          <w:color w:val="000000"/>
        </w:rPr>
        <w:t>y</w:t>
      </w:r>
      <w:r>
        <w:rPr>
          <w:rFonts w:ascii="Times New Roman TUR" w:hAnsi="Times New Roman TUR" w:cs="Times New Roman TUR"/>
          <w:color w:val="000000"/>
        </w:rPr>
        <w:t xml:space="preserve"> bir sur</w:t>
      </w:r>
      <w:r w:rsidR="006F1116">
        <w:rPr>
          <w:rFonts w:ascii="Times New Roman TUR" w:hAnsi="Times New Roman TUR" w:cs="Times New Roman TUR"/>
          <w:color w:val="000000"/>
        </w:rPr>
        <w:t>a</w:t>
      </w:r>
      <w:r>
        <w:rPr>
          <w:rFonts w:ascii="Times New Roman TUR" w:hAnsi="Times New Roman TUR" w:cs="Times New Roman TUR"/>
          <w:color w:val="000000"/>
        </w:rPr>
        <w:t>t</w:t>
      </w:r>
      <w:r w:rsidR="006F1116">
        <w:rPr>
          <w:rFonts w:ascii="Times New Roman TUR" w:hAnsi="Times New Roman TUR" w:cs="Times New Roman TUR"/>
          <w:color w:val="000000"/>
        </w:rPr>
        <w:t>da</w:t>
      </w:r>
      <w:r>
        <w:rPr>
          <w:rFonts w:ascii="Times New Roman TUR" w:hAnsi="Times New Roman TUR" w:cs="Times New Roman TUR"/>
          <w:color w:val="000000"/>
        </w:rPr>
        <w:t xml:space="preserve"> </w:t>
      </w:r>
      <w:r w:rsidR="006F111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6F1116">
        <w:rPr>
          <w:rFonts w:ascii="Times New Roman TUR" w:hAnsi="Times New Roman TUR" w:cs="Times New Roman TUR"/>
          <w:color w:val="000000"/>
        </w:rPr>
        <w:t>o</w:t>
      </w:r>
      <w:r>
        <w:rPr>
          <w:rFonts w:ascii="Times New Roman TUR" w:hAnsi="Times New Roman TUR" w:cs="Times New Roman TUR"/>
          <w:color w:val="000000"/>
        </w:rPr>
        <w:t xml:space="preserve">f </w:t>
      </w:r>
      <w:r w:rsidR="006F1116">
        <w:rPr>
          <w:rFonts w:ascii="Times New Roman TUR" w:hAnsi="Times New Roman TUR" w:cs="Times New Roman TUR"/>
          <w:color w:val="000000"/>
        </w:rPr>
        <w:t>qilaman</w:t>
      </w:r>
      <w:r>
        <w:rPr>
          <w:rFonts w:ascii="Times New Roman TUR" w:hAnsi="Times New Roman TUR" w:cs="Times New Roman TUR"/>
          <w:color w:val="000000"/>
        </w:rPr>
        <w:t>ki, hay</w:t>
      </w:r>
      <w:r w:rsidR="006F1116">
        <w:rPr>
          <w:rFonts w:ascii="Times New Roman TUR" w:hAnsi="Times New Roman TUR" w:cs="Times New Roman TUR"/>
          <w:color w:val="000000"/>
        </w:rPr>
        <w:t>o</w:t>
      </w:r>
      <w:r>
        <w:rPr>
          <w:rFonts w:ascii="Times New Roman TUR" w:hAnsi="Times New Roman TUR" w:cs="Times New Roman TUR"/>
          <w:color w:val="000000"/>
        </w:rPr>
        <w:t>t</w:t>
      </w:r>
      <w:r w:rsidR="006F1116">
        <w:rPr>
          <w:rFonts w:ascii="Times New Roman TUR" w:hAnsi="Times New Roman TUR" w:cs="Times New Roman TUR"/>
          <w:color w:val="000000"/>
        </w:rPr>
        <w:t>i</w:t>
      </w:r>
      <w:r>
        <w:rPr>
          <w:rFonts w:ascii="Times New Roman TUR" w:hAnsi="Times New Roman TUR" w:cs="Times New Roman TUR"/>
          <w:color w:val="000000"/>
        </w:rPr>
        <w:t>m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 xml:space="preserve">tsiz </w:t>
      </w:r>
      <w:r w:rsidR="006F1116">
        <w:rPr>
          <w:rFonts w:ascii="Times New Roman TUR" w:hAnsi="Times New Roman TUR" w:cs="Times New Roman TUR"/>
          <w:color w:val="000000"/>
        </w:rPr>
        <w:t>ke</w:t>
      </w:r>
      <w:r>
        <w:rPr>
          <w:rFonts w:ascii="Times New Roman TUR" w:hAnsi="Times New Roman TUR" w:cs="Times New Roman TUR"/>
          <w:color w:val="000000"/>
        </w:rPr>
        <w:t>t</w:t>
      </w:r>
      <w:r w:rsidR="006F1116">
        <w:rPr>
          <w:rFonts w:ascii="Times New Roman TUR" w:hAnsi="Times New Roman TUR" w:cs="Times New Roman TUR"/>
          <w:color w:val="000000"/>
        </w:rPr>
        <w:t>gan</w:t>
      </w:r>
      <w:r>
        <w:rPr>
          <w:rFonts w:ascii="Times New Roman TUR" w:hAnsi="Times New Roman TUR" w:cs="Times New Roman TUR"/>
          <w:color w:val="000000"/>
        </w:rPr>
        <w:t xml:space="preserve">, </w:t>
      </w:r>
      <w:r w:rsidR="006F1116">
        <w:rPr>
          <w:rFonts w:ascii="Times New Roman TUR" w:hAnsi="Times New Roman TUR" w:cs="Times New Roman TUR"/>
          <w:color w:val="000000"/>
        </w:rPr>
        <w:t>q</w:t>
      </w:r>
      <w:r>
        <w:rPr>
          <w:rFonts w:ascii="Times New Roman TUR" w:hAnsi="Times New Roman TUR" w:cs="Times New Roman TUR"/>
          <w:color w:val="000000"/>
        </w:rPr>
        <w:t xml:space="preserve">albim </w:t>
      </w:r>
      <w:r w:rsidR="006F1116">
        <w:rPr>
          <w:rFonts w:ascii="Times New Roman TUR" w:hAnsi="Times New Roman TUR" w:cs="Times New Roman TUR"/>
          <w:color w:val="000000"/>
        </w:rPr>
        <w:t>xastalikda</w:t>
      </w:r>
      <w:r>
        <w:rPr>
          <w:rFonts w:ascii="Times New Roman TUR" w:hAnsi="Times New Roman TUR" w:cs="Times New Roman TUR"/>
          <w:color w:val="000000"/>
        </w:rPr>
        <w:t xml:space="preserve">n </w:t>
      </w:r>
      <w:r w:rsidR="006F1116">
        <w:rPr>
          <w:rFonts w:ascii="Times New Roman TUR" w:hAnsi="Times New Roman TUR" w:cs="Times New Roman TUR"/>
          <w:color w:val="000000"/>
        </w:rPr>
        <w:t>q</w:t>
      </w:r>
      <w:r>
        <w:rPr>
          <w:rFonts w:ascii="Times New Roman TUR" w:hAnsi="Times New Roman TUR" w:cs="Times New Roman TUR"/>
          <w:color w:val="000000"/>
        </w:rPr>
        <w:t>utulma</w:t>
      </w:r>
      <w:r w:rsidR="006F1116">
        <w:rPr>
          <w:rFonts w:ascii="Times New Roman TUR" w:hAnsi="Times New Roman TUR" w:cs="Times New Roman TUR"/>
          <w:color w:val="000000"/>
        </w:rPr>
        <w:t>gan</w:t>
      </w:r>
      <w:r>
        <w:rPr>
          <w:rFonts w:ascii="Times New Roman TUR" w:hAnsi="Times New Roman TUR" w:cs="Times New Roman TUR"/>
          <w:color w:val="000000"/>
        </w:rPr>
        <w:t xml:space="preserve">, </w:t>
      </w:r>
      <w:r w:rsidR="006F1116">
        <w:rPr>
          <w:rFonts w:ascii="Times New Roman TUR" w:hAnsi="Times New Roman TUR" w:cs="Times New Roman TUR"/>
          <w:color w:val="000000"/>
        </w:rPr>
        <w:t>u</w:t>
      </w:r>
      <w:r>
        <w:rPr>
          <w:rFonts w:ascii="Times New Roman TUR" w:hAnsi="Times New Roman TUR" w:cs="Times New Roman TUR"/>
          <w:color w:val="000000"/>
        </w:rPr>
        <w:t xml:space="preserve"> </w:t>
      </w:r>
      <w:r w:rsidR="006F1116">
        <w:rPr>
          <w:rFonts w:ascii="Times New Roman TUR" w:hAnsi="Times New Roman TUR" w:cs="Times New Roman TUR"/>
          <w:color w:val="000000"/>
        </w:rPr>
        <w:t>q</w:t>
      </w:r>
      <w:r>
        <w:rPr>
          <w:rFonts w:ascii="Times New Roman TUR" w:hAnsi="Times New Roman TUR" w:cs="Times New Roman TUR"/>
          <w:color w:val="000000"/>
        </w:rPr>
        <w:t>uds</w:t>
      </w:r>
      <w:r w:rsidR="006F1116">
        <w:rPr>
          <w:rFonts w:ascii="Times New Roman TUR" w:hAnsi="Times New Roman TUR" w:cs="Times New Roman TUR"/>
          <w:color w:val="000000"/>
        </w:rPr>
        <w:t>iy</w:t>
      </w:r>
      <w:r>
        <w:rPr>
          <w:rFonts w:ascii="Times New Roman TUR" w:hAnsi="Times New Roman TUR" w:cs="Times New Roman TUR"/>
          <w:color w:val="000000"/>
        </w:rPr>
        <w:t xml:space="preserve"> </w:t>
      </w:r>
      <w:r w:rsidR="006F1116">
        <w:rPr>
          <w:rFonts w:ascii="Times New Roman TUR" w:hAnsi="Times New Roman TUR" w:cs="Times New Roman TUR"/>
          <w:color w:val="000000"/>
        </w:rPr>
        <w:t>a</w:t>
      </w:r>
      <w:r>
        <w:rPr>
          <w:rFonts w:ascii="Times New Roman TUR" w:hAnsi="Times New Roman TUR" w:cs="Times New Roman TUR"/>
          <w:color w:val="000000"/>
        </w:rPr>
        <w:t>mr</w:t>
      </w:r>
      <w:r w:rsidR="006F1116">
        <w:rPr>
          <w:rFonts w:ascii="Times New Roman TUR" w:hAnsi="Times New Roman TUR" w:cs="Times New Roman TUR"/>
          <w:color w:val="000000"/>
        </w:rPr>
        <w:t>ga</w:t>
      </w:r>
      <w:r>
        <w:rPr>
          <w:rFonts w:ascii="Times New Roman TUR" w:hAnsi="Times New Roman TUR" w:cs="Times New Roman TUR"/>
          <w:color w:val="000000"/>
        </w:rPr>
        <w:t xml:space="preserve"> </w:t>
      </w:r>
      <w:r w:rsidR="006F1116">
        <w:rPr>
          <w:rFonts w:ascii="Times New Roman TUR" w:hAnsi="Times New Roman TUR" w:cs="Times New Roman TUR"/>
          <w:color w:val="000000"/>
        </w:rPr>
        <w:t>itoat qilish</w:t>
      </w:r>
      <w:r>
        <w:rPr>
          <w:rFonts w:ascii="Times New Roman TUR" w:hAnsi="Times New Roman TUR" w:cs="Times New Roman TUR"/>
          <w:color w:val="000000"/>
        </w:rPr>
        <w:t>d</w:t>
      </w:r>
      <w:r w:rsidR="006F1116">
        <w:rPr>
          <w:rFonts w:ascii="Times New Roman TUR" w:hAnsi="Times New Roman TUR" w:cs="Times New Roman TUR"/>
          <w:color w:val="000000"/>
        </w:rPr>
        <w:t>a</w:t>
      </w:r>
      <w:r>
        <w:rPr>
          <w:rFonts w:ascii="Times New Roman TUR" w:hAnsi="Times New Roman TUR" w:cs="Times New Roman TUR"/>
          <w:color w:val="000000"/>
        </w:rPr>
        <w:t>n b</w:t>
      </w:r>
      <w:r w:rsidR="006F1116">
        <w:rPr>
          <w:rFonts w:ascii="Times New Roman TUR" w:hAnsi="Times New Roman TUR" w:cs="Times New Roman TUR"/>
          <w:color w:val="000000"/>
        </w:rPr>
        <w:t>a</w:t>
      </w:r>
      <w:r>
        <w:rPr>
          <w:rFonts w:ascii="Times New Roman TUR" w:hAnsi="Times New Roman TUR" w:cs="Times New Roman TUR"/>
          <w:color w:val="000000"/>
        </w:rPr>
        <w:t>lki y</w:t>
      </w:r>
      <w:r w:rsidR="006F1116">
        <w:rPr>
          <w:rFonts w:ascii="Times New Roman TUR" w:hAnsi="Times New Roman TUR" w:cs="Times New Roman TUR"/>
          <w:color w:val="000000"/>
        </w:rPr>
        <w:t>u</w:t>
      </w:r>
      <w:r>
        <w:rPr>
          <w:rFonts w:ascii="Times New Roman TUR" w:hAnsi="Times New Roman TUR" w:cs="Times New Roman TUR"/>
          <w:color w:val="000000"/>
        </w:rPr>
        <w:t>z d</w:t>
      </w:r>
      <w:r w:rsidR="006F1116">
        <w:rPr>
          <w:rFonts w:ascii="Times New Roman TUR" w:hAnsi="Times New Roman TUR" w:cs="Times New Roman TUR"/>
          <w:color w:val="000000"/>
        </w:rPr>
        <w:t>a</w:t>
      </w:r>
      <w:r>
        <w:rPr>
          <w:rFonts w:ascii="Times New Roman TUR" w:hAnsi="Times New Roman TUR" w:cs="Times New Roman TUR"/>
          <w:color w:val="000000"/>
        </w:rPr>
        <w:t>r</w:t>
      </w:r>
      <w:r w:rsidR="006F1116">
        <w:rPr>
          <w:rFonts w:ascii="Times New Roman TUR" w:hAnsi="Times New Roman TUR" w:cs="Times New Roman TUR"/>
          <w:color w:val="000000"/>
        </w:rPr>
        <w:t>aja</w:t>
      </w:r>
      <w:r>
        <w:rPr>
          <w:rFonts w:ascii="Times New Roman TUR" w:hAnsi="Times New Roman TUR" w:cs="Times New Roman TUR"/>
          <w:color w:val="000000"/>
        </w:rPr>
        <w:t xml:space="preserve"> uz</w:t>
      </w:r>
      <w:r w:rsidR="006F1116">
        <w:rPr>
          <w:rFonts w:ascii="Times New Roman TUR" w:hAnsi="Times New Roman TUR" w:cs="Times New Roman TUR"/>
          <w:color w:val="000000"/>
        </w:rPr>
        <w:t>oqman</w:t>
      </w:r>
      <w:r>
        <w:rPr>
          <w:rFonts w:ascii="Times New Roman TUR" w:hAnsi="Times New Roman TUR" w:cs="Times New Roman TUR"/>
          <w:color w:val="000000"/>
        </w:rPr>
        <w:t>. Fa</w:t>
      </w:r>
      <w:r w:rsidR="006F1116">
        <w:rPr>
          <w:rFonts w:ascii="Times New Roman TUR" w:hAnsi="Times New Roman TUR" w:cs="Times New Roman TUR"/>
          <w:color w:val="000000"/>
        </w:rPr>
        <w:t>q</w:t>
      </w:r>
      <w:r>
        <w:rPr>
          <w:rFonts w:ascii="Times New Roman TUR" w:hAnsi="Times New Roman TUR" w:cs="Times New Roman TUR"/>
          <w:color w:val="000000"/>
        </w:rPr>
        <w:t>at</w:t>
      </w:r>
      <w:r w:rsidRPr="006F1116">
        <w:rPr>
          <w:rFonts w:ascii="Times New Roman TUR" w:hAnsi="Times New Roman TUR" w:cs="Times New Roman TUR"/>
          <w:color w:val="000000"/>
          <w:sz w:val="28"/>
          <w:szCs w:val="28"/>
        </w:rPr>
        <w:t xml:space="preserve"> </w:t>
      </w:r>
      <w:r w:rsidRPr="006F1116">
        <w:rPr>
          <w:rFonts w:ascii="Traditional Arabic" w:hAnsi="Traditional Arabic" w:cs="Traditional Arabic"/>
          <w:color w:val="FF0000"/>
          <w:sz w:val="40"/>
          <w:szCs w:val="40"/>
        </w:rPr>
        <w:t xml:space="preserve"> </w:t>
      </w:r>
      <w:r w:rsidRPr="006F1116">
        <w:rPr>
          <w:rFonts w:ascii="Traditional Arabic" w:hAnsi="Traditional Arabic" w:cs="Traditional Arabic"/>
          <w:color w:val="FF0000"/>
          <w:sz w:val="40"/>
          <w:szCs w:val="40"/>
          <w:rtl/>
        </w:rPr>
        <w:t>وَ اَمَّا بِنِعْمَةِ رَبِّكَ فَحَدِّثْ</w:t>
      </w:r>
      <w:r w:rsidRPr="006F1116">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s</w:t>
      </w:r>
      <w:r w:rsidR="006F1116">
        <w:rPr>
          <w:rFonts w:ascii="Times New Roman TUR" w:hAnsi="Times New Roman TUR" w:cs="Times New Roman TUR"/>
          <w:color w:val="000000"/>
        </w:rPr>
        <w:t>i</w:t>
      </w:r>
      <w:r>
        <w:rPr>
          <w:rFonts w:ascii="Times New Roman TUR" w:hAnsi="Times New Roman TUR" w:cs="Times New Roman TUR"/>
          <w:color w:val="000000"/>
        </w:rPr>
        <w:t>rri</w:t>
      </w:r>
      <w:r w:rsidR="006F111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6F1116">
        <w:rPr>
          <w:rFonts w:ascii="Times New Roman TUR" w:hAnsi="Times New Roman TUR" w:cs="Times New Roman TUR"/>
          <w:color w:val="000000"/>
        </w:rPr>
        <w:t>u</w:t>
      </w:r>
      <w:r>
        <w:rPr>
          <w:rFonts w:ascii="Times New Roman TUR" w:hAnsi="Times New Roman TUR" w:cs="Times New Roman TUR"/>
          <w:color w:val="000000"/>
        </w:rPr>
        <w:t xml:space="preserve"> n</w:t>
      </w:r>
      <w:r w:rsidR="006F111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t</w:t>
      </w:r>
      <w:r w:rsidR="006F1116">
        <w:rPr>
          <w:rFonts w:ascii="Times New Roman TUR" w:hAnsi="Times New Roman TUR" w:cs="Times New Roman TUR"/>
          <w:color w:val="000000"/>
        </w:rPr>
        <w:t>ga</w:t>
      </w:r>
      <w:r>
        <w:rPr>
          <w:rFonts w:ascii="Times New Roman TUR" w:hAnsi="Times New Roman TUR" w:cs="Times New Roman TUR"/>
          <w:color w:val="000000"/>
        </w:rPr>
        <w:t xml:space="preserve"> bir </w:t>
      </w:r>
      <w:r w:rsidR="006F1116">
        <w:rPr>
          <w:rFonts w:ascii="Times New Roman TUR" w:hAnsi="Times New Roman TUR" w:cs="Times New Roman TUR"/>
          <w:color w:val="000000"/>
        </w:rPr>
        <w:t>shuk</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6F1116">
        <w:rPr>
          <w:rFonts w:ascii="Times New Roman TUR" w:hAnsi="Times New Roman TUR" w:cs="Times New Roman TUR"/>
          <w:color w:val="000000"/>
        </w:rPr>
        <w:t>oq</w:t>
      </w:r>
      <w:r>
        <w:rPr>
          <w:rFonts w:ascii="Times New Roman TUR" w:hAnsi="Times New Roman TUR" w:cs="Times New Roman TUR"/>
          <w:color w:val="000000"/>
        </w:rPr>
        <w:t xml:space="preserve"> de</w:t>
      </w:r>
      <w:r w:rsidR="006F1116">
        <w:rPr>
          <w:rFonts w:ascii="Times New Roman TUR" w:hAnsi="Times New Roman TUR" w:cs="Times New Roman TUR"/>
          <w:color w:val="000000"/>
        </w:rPr>
        <w:t>yman</w:t>
      </w:r>
      <w:r>
        <w:rPr>
          <w:rFonts w:ascii="Times New Roman TUR" w:hAnsi="Times New Roman TUR" w:cs="Times New Roman TUR"/>
          <w:color w:val="000000"/>
        </w:rPr>
        <w:t xml:space="preserve">ki: </w:t>
      </w:r>
      <w:r w:rsidR="006F1116">
        <w:rPr>
          <w:rFonts w:ascii="Times New Roman TUR" w:hAnsi="Times New Roman TUR" w:cs="Times New Roman TUR"/>
          <w:color w:val="000000"/>
        </w:rPr>
        <w:t>U</w:t>
      </w:r>
      <w:r>
        <w:rPr>
          <w:rFonts w:ascii="Times New Roman TUR" w:hAnsi="Times New Roman TUR" w:cs="Times New Roman TUR"/>
          <w:color w:val="000000"/>
        </w:rPr>
        <w:t xml:space="preserve"> bi</w:t>
      </w:r>
      <w:r w:rsidR="006F1116">
        <w:rPr>
          <w:rFonts w:ascii="Times New Roman TUR" w:hAnsi="Times New Roman TUR" w:cs="Times New Roman TUR"/>
          <w:color w:val="000000"/>
        </w:rPr>
        <w:t>r ming</w:t>
      </w:r>
      <w:r>
        <w:rPr>
          <w:rFonts w:ascii="Times New Roman TUR" w:hAnsi="Times New Roman TUR" w:cs="Times New Roman TUR"/>
          <w:color w:val="000000"/>
        </w:rPr>
        <w:t xml:space="preserve"> </w:t>
      </w:r>
      <w:r w:rsidR="006F1116">
        <w:rPr>
          <w:rFonts w:ascii="Times New Roman TUR" w:hAnsi="Times New Roman TUR" w:cs="Times New Roman TUR"/>
          <w:color w:val="000000"/>
        </w:rPr>
        <w:t xml:space="preserve">uch </w:t>
      </w:r>
      <w:r>
        <w:rPr>
          <w:rFonts w:ascii="Times New Roman TUR" w:hAnsi="Times New Roman TUR" w:cs="Times New Roman TUR"/>
          <w:color w:val="000000"/>
        </w:rPr>
        <w:t>y</w:t>
      </w:r>
      <w:r w:rsidR="006F1116">
        <w:rPr>
          <w:rFonts w:ascii="Times New Roman TUR" w:hAnsi="Times New Roman TUR" w:cs="Times New Roman TUR"/>
          <w:color w:val="000000"/>
        </w:rPr>
        <w:t>u</w:t>
      </w:r>
      <w:r>
        <w:rPr>
          <w:rFonts w:ascii="Times New Roman TUR" w:hAnsi="Times New Roman TUR" w:cs="Times New Roman TUR"/>
          <w:color w:val="000000"/>
        </w:rPr>
        <w:t>z i</w:t>
      </w:r>
      <w:r w:rsidR="006F1116">
        <w:rPr>
          <w:rFonts w:ascii="Times New Roman TUR" w:hAnsi="Times New Roman TUR" w:cs="Times New Roman TUR"/>
          <w:color w:val="000000"/>
        </w:rPr>
        <w:t>k</w:t>
      </w:r>
      <w:r>
        <w:rPr>
          <w:rFonts w:ascii="Times New Roman TUR" w:hAnsi="Times New Roman TUR" w:cs="Times New Roman TUR"/>
          <w:color w:val="000000"/>
        </w:rPr>
        <w:t xml:space="preserve">ki </w:t>
      </w:r>
      <w:r w:rsidR="00B3112F">
        <w:rPr>
          <w:rFonts w:ascii="Times New Roman TUR" w:hAnsi="Times New Roman TUR" w:cs="Times New Roman TUR"/>
          <w:color w:val="000000"/>
        </w:rPr>
        <w:t xml:space="preserve">(1302) </w:t>
      </w:r>
      <w:r>
        <w:rPr>
          <w:rFonts w:ascii="Times New Roman TUR" w:hAnsi="Times New Roman TUR" w:cs="Times New Roman TUR"/>
          <w:color w:val="000000"/>
        </w:rPr>
        <w:t>tari</w:t>
      </w:r>
      <w:r w:rsidR="006F1116">
        <w:rPr>
          <w:rFonts w:ascii="Times New Roman TUR" w:hAnsi="Times New Roman TUR" w:cs="Times New Roman TUR"/>
          <w:color w:val="000000"/>
        </w:rPr>
        <w:t>x</w:t>
      </w:r>
      <w:r>
        <w:rPr>
          <w:rFonts w:ascii="Times New Roman TUR" w:hAnsi="Times New Roman TUR" w:cs="Times New Roman TUR"/>
          <w:color w:val="000000"/>
        </w:rPr>
        <w:t xml:space="preserve">i </w:t>
      </w:r>
      <w:r w:rsidR="006F1116">
        <w:rPr>
          <w:rFonts w:ascii="Times New Roman TUR" w:hAnsi="Times New Roman TUR" w:cs="Times New Roman TUR"/>
          <w:color w:val="000000"/>
        </w:rPr>
        <w:t>esa</w:t>
      </w:r>
      <w:r>
        <w:rPr>
          <w:rFonts w:ascii="Times New Roman TUR" w:hAnsi="Times New Roman TUR" w:cs="Times New Roman TUR"/>
          <w:color w:val="000000"/>
        </w:rPr>
        <w:t>, arab</w:t>
      </w:r>
      <w:r w:rsidR="006F1116">
        <w:rPr>
          <w:rFonts w:ascii="Times New Roman TUR" w:hAnsi="Times New Roman TUR" w:cs="Times New Roman TUR"/>
          <w:color w:val="000000"/>
        </w:rPr>
        <w:t>cha</w:t>
      </w:r>
      <w:r>
        <w:rPr>
          <w:rFonts w:ascii="Times New Roman TUR" w:hAnsi="Times New Roman TUR" w:cs="Times New Roman TUR"/>
          <w:color w:val="000000"/>
        </w:rPr>
        <w:t xml:space="preserve"> tari</w:t>
      </w:r>
      <w:r w:rsidR="006F1116">
        <w:rPr>
          <w:rFonts w:ascii="Times New Roman TUR" w:hAnsi="Times New Roman TUR" w:cs="Times New Roman TUR"/>
          <w:color w:val="000000"/>
        </w:rPr>
        <w:t>x</w:t>
      </w:r>
      <w:r>
        <w:rPr>
          <w:rFonts w:ascii="Times New Roman TUR" w:hAnsi="Times New Roman TUR" w:cs="Times New Roman TUR"/>
          <w:color w:val="000000"/>
        </w:rPr>
        <w:t xml:space="preserve"> </w:t>
      </w:r>
      <w:r w:rsidR="006F1116">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tib</w:t>
      </w:r>
      <w:r w:rsidR="006F1116">
        <w:rPr>
          <w:rFonts w:ascii="Times New Roman TUR" w:hAnsi="Times New Roman TUR" w:cs="Times New Roman TUR"/>
          <w:color w:val="000000"/>
        </w:rPr>
        <w:t>o</w:t>
      </w:r>
      <w:r>
        <w:rPr>
          <w:rFonts w:ascii="Times New Roman TUR" w:hAnsi="Times New Roman TUR" w:cs="Times New Roman TUR"/>
          <w:color w:val="000000"/>
        </w:rPr>
        <w:t>ri</w:t>
      </w:r>
      <w:r w:rsidR="006F111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lsa</w:t>
      </w:r>
      <w:r w:rsidR="00B3112F">
        <w:rPr>
          <w:rFonts w:ascii="Times New Roman TUR" w:hAnsi="Times New Roman TUR" w:cs="Times New Roman TUR"/>
          <w:color w:val="000000"/>
        </w:rPr>
        <w:t>,</w:t>
      </w:r>
      <w:r>
        <w:rPr>
          <w:rFonts w:ascii="Times New Roman TUR" w:hAnsi="Times New Roman TUR" w:cs="Times New Roman TUR"/>
          <w:color w:val="000000"/>
        </w:rPr>
        <w:t xml:space="preserve"> </w:t>
      </w:r>
      <w:r w:rsidR="006F111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6F1116">
        <w:rPr>
          <w:rFonts w:ascii="Times New Roman TUR" w:hAnsi="Times New Roman TUR" w:cs="Times New Roman TUR"/>
          <w:color w:val="000000"/>
        </w:rPr>
        <w:t>o</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6F1116">
        <w:rPr>
          <w:rFonts w:ascii="Times New Roman TUR" w:hAnsi="Times New Roman TUR" w:cs="Times New Roman TUR"/>
          <w:color w:val="000000"/>
        </w:rPr>
        <w:t>qishni</w:t>
      </w:r>
      <w:r>
        <w:rPr>
          <w:rFonts w:ascii="Times New Roman TUR" w:hAnsi="Times New Roman TUR" w:cs="Times New Roman TUR"/>
          <w:color w:val="000000"/>
        </w:rPr>
        <w:t xml:space="preserve"> b</w:t>
      </w:r>
      <w:r w:rsidR="006F1116">
        <w:rPr>
          <w:rFonts w:ascii="Times New Roman TUR" w:hAnsi="Times New Roman TUR" w:cs="Times New Roman TUR"/>
          <w:color w:val="000000"/>
        </w:rPr>
        <w:t>osh</w:t>
      </w:r>
      <w:r>
        <w:rPr>
          <w:rFonts w:ascii="Times New Roman TUR" w:hAnsi="Times New Roman TUR" w:cs="Times New Roman TUR"/>
          <w:color w:val="000000"/>
        </w:rPr>
        <w:t>la</w:t>
      </w:r>
      <w:r w:rsidR="006F1116">
        <w:rPr>
          <w:rFonts w:ascii="Times New Roman TUR" w:hAnsi="Times New Roman TUR" w:cs="Times New Roman TUR"/>
          <w:color w:val="000000"/>
        </w:rPr>
        <w:t>gani</w:t>
      </w:r>
      <w:r>
        <w:rPr>
          <w:rFonts w:ascii="Times New Roman TUR" w:hAnsi="Times New Roman TUR" w:cs="Times New Roman TUR"/>
          <w:color w:val="000000"/>
        </w:rPr>
        <w:t>m ayn</w:t>
      </w:r>
      <w:r w:rsidR="006F1116">
        <w:rPr>
          <w:rFonts w:ascii="Times New Roman TUR" w:hAnsi="Times New Roman TUR" w:cs="Times New Roman TUR"/>
          <w:color w:val="000000"/>
        </w:rPr>
        <w:t>i</w:t>
      </w:r>
      <w:r>
        <w:rPr>
          <w:rFonts w:ascii="Times New Roman TUR" w:hAnsi="Times New Roman TUR" w:cs="Times New Roman TUR"/>
          <w:color w:val="000000"/>
        </w:rPr>
        <w:t xml:space="preserve"> tari</w:t>
      </w:r>
      <w:r w:rsidR="006F1116">
        <w:rPr>
          <w:rFonts w:ascii="Times New Roman TUR" w:hAnsi="Times New Roman TUR" w:cs="Times New Roman TUR"/>
          <w:color w:val="000000"/>
        </w:rPr>
        <w:t>xga</w:t>
      </w:r>
      <w:r>
        <w:rPr>
          <w:rFonts w:ascii="Times New Roman TUR" w:hAnsi="Times New Roman TUR" w:cs="Times New Roman TUR"/>
          <w:color w:val="000000"/>
        </w:rPr>
        <w:t xml:space="preserve"> t</w:t>
      </w:r>
      <w:r w:rsidR="006F1116">
        <w:rPr>
          <w:rFonts w:ascii="Times New Roman TUR" w:hAnsi="Times New Roman TUR" w:cs="Times New Roman TUR"/>
          <w:color w:val="000000"/>
        </w:rPr>
        <w:t>a</w:t>
      </w:r>
      <w:r>
        <w:rPr>
          <w:rFonts w:ascii="Times New Roman TUR" w:hAnsi="Times New Roman TUR" w:cs="Times New Roman TUR"/>
          <w:color w:val="000000"/>
        </w:rPr>
        <w:t>v</w:t>
      </w:r>
      <w:r w:rsidR="006F1116">
        <w:rPr>
          <w:rFonts w:ascii="Times New Roman TUR" w:hAnsi="Times New Roman TUR" w:cs="Times New Roman TUR"/>
          <w:color w:val="000000"/>
        </w:rPr>
        <w:t>o</w:t>
      </w:r>
      <w:r>
        <w:rPr>
          <w:rFonts w:ascii="Times New Roman TUR" w:hAnsi="Times New Roman TUR" w:cs="Times New Roman TUR"/>
          <w:color w:val="000000"/>
        </w:rPr>
        <w:t>fu</w:t>
      </w:r>
      <w:r w:rsidR="006F1116">
        <w:rPr>
          <w:rFonts w:ascii="Times New Roman TUR" w:hAnsi="Times New Roman TUR" w:cs="Times New Roman TUR"/>
          <w:color w:val="000000"/>
        </w:rPr>
        <w:t>q</w:t>
      </w:r>
      <w:r>
        <w:rPr>
          <w:rFonts w:ascii="Times New Roman TUR" w:hAnsi="Times New Roman TUR" w:cs="Times New Roman TUR"/>
          <w:color w:val="000000"/>
        </w:rPr>
        <w:t xml:space="preserve"> </w:t>
      </w:r>
      <w:r w:rsidR="006F1116">
        <w:rPr>
          <w:rFonts w:ascii="Times New Roman TUR" w:hAnsi="Times New Roman TUR" w:cs="Times New Roman TUR"/>
          <w:color w:val="000000"/>
        </w:rPr>
        <w:t>qiladi</w:t>
      </w:r>
      <w:r>
        <w:rPr>
          <w:rFonts w:ascii="Times New Roman TUR" w:hAnsi="Times New Roman TUR" w:cs="Times New Roman TUR"/>
          <w:color w:val="000000"/>
        </w:rPr>
        <w:t>. V</w:t>
      </w:r>
      <w:r w:rsidR="006F1116">
        <w:rPr>
          <w:rFonts w:ascii="Times New Roman TUR" w:hAnsi="Times New Roman TUR" w:cs="Times New Roman TUR"/>
          <w:color w:val="000000"/>
        </w:rPr>
        <w:t>a</w:t>
      </w:r>
      <w:r w:rsidR="00FE3C19">
        <w:rPr>
          <w:rFonts w:ascii="Times New Roman TUR" w:hAnsi="Times New Roman TUR" w:cs="Times New Roman TUR"/>
          <w:color w:val="000000"/>
        </w:rPr>
        <w:t>,</w:t>
      </w:r>
      <w:r>
        <w:rPr>
          <w:rFonts w:ascii="Times New Roman TUR" w:hAnsi="Times New Roman TUR" w:cs="Times New Roman TUR"/>
          <w:color w:val="000000"/>
        </w:rPr>
        <w:t xml:space="preserve"> rum</w:t>
      </w:r>
      <w:r w:rsidR="006F1116">
        <w:rPr>
          <w:rFonts w:ascii="Times New Roman TUR" w:hAnsi="Times New Roman TUR" w:cs="Times New Roman TUR"/>
          <w:color w:val="000000"/>
        </w:rPr>
        <w:t>iy</w:t>
      </w:r>
      <w:r>
        <w:rPr>
          <w:rFonts w:ascii="Times New Roman TUR" w:hAnsi="Times New Roman TUR" w:cs="Times New Roman TUR"/>
          <w:color w:val="000000"/>
        </w:rPr>
        <w:t xml:space="preserve"> tari</w:t>
      </w:r>
      <w:r w:rsidR="006F1116">
        <w:rPr>
          <w:rFonts w:ascii="Times New Roman TUR" w:hAnsi="Times New Roman TUR" w:cs="Times New Roman TUR"/>
          <w:color w:val="000000"/>
        </w:rPr>
        <w:t>x</w:t>
      </w:r>
      <w:r>
        <w:rPr>
          <w:rFonts w:ascii="Times New Roman TUR" w:hAnsi="Times New Roman TUR" w:cs="Times New Roman TUR"/>
          <w:color w:val="000000"/>
        </w:rPr>
        <w:t>i h</w:t>
      </w:r>
      <w:r w:rsidR="006F1116">
        <w:rPr>
          <w:rFonts w:ascii="Times New Roman TUR" w:hAnsi="Times New Roman TUR" w:cs="Times New Roman TUR"/>
          <w:color w:val="000000"/>
        </w:rPr>
        <w:t>i</w:t>
      </w:r>
      <w:r>
        <w:rPr>
          <w:rFonts w:ascii="Times New Roman TUR" w:hAnsi="Times New Roman TUR" w:cs="Times New Roman TUR"/>
          <w:color w:val="000000"/>
        </w:rPr>
        <w:t>s</w:t>
      </w:r>
      <w:r w:rsidR="006F1116">
        <w:rPr>
          <w:rFonts w:ascii="Times New Roman TUR" w:hAnsi="Times New Roman TUR" w:cs="Times New Roman TUR"/>
          <w:color w:val="000000"/>
        </w:rPr>
        <w:t>o</w:t>
      </w:r>
      <w:r>
        <w:rPr>
          <w:rFonts w:ascii="Times New Roman TUR" w:hAnsi="Times New Roman TUR" w:cs="Times New Roman TUR"/>
          <w:color w:val="000000"/>
        </w:rPr>
        <w:t>bi</w:t>
      </w:r>
      <w:r w:rsidR="006F1116">
        <w:rPr>
          <w:rFonts w:ascii="Times New Roman TUR" w:hAnsi="Times New Roman TUR" w:cs="Times New Roman TUR"/>
          <w:color w:val="000000"/>
        </w:rPr>
        <w:t xml:space="preserve"> bilan</w:t>
      </w:r>
      <w:r w:rsidR="00FE3C19">
        <w:rPr>
          <w:rFonts w:ascii="Times New Roman TUR" w:hAnsi="Times New Roman TUR" w:cs="Times New Roman TUR"/>
          <w:color w:val="000000"/>
        </w:rPr>
        <w:t>,</w:t>
      </w:r>
      <w:r>
        <w:rPr>
          <w:rFonts w:ascii="Times New Roman TUR" w:hAnsi="Times New Roman TUR" w:cs="Times New Roman TUR"/>
          <w:color w:val="000000"/>
        </w:rPr>
        <w:t xml:space="preserve"> ilm</w:t>
      </w:r>
      <w:r w:rsidR="006F1116">
        <w:rPr>
          <w:rFonts w:ascii="Times New Roman TUR" w:hAnsi="Times New Roman TUR" w:cs="Times New Roman TUR"/>
          <w:color w:val="000000"/>
        </w:rPr>
        <w:t>ga</w:t>
      </w:r>
      <w:r>
        <w:rPr>
          <w:rFonts w:ascii="Times New Roman TUR" w:hAnsi="Times New Roman TUR" w:cs="Times New Roman TUR"/>
          <w:color w:val="000000"/>
        </w:rPr>
        <w:t xml:space="preserve"> b</w:t>
      </w:r>
      <w:r w:rsidR="006F1116">
        <w:rPr>
          <w:rFonts w:ascii="Times New Roman TUR" w:hAnsi="Times New Roman TUR" w:cs="Times New Roman TUR"/>
          <w:color w:val="000000"/>
        </w:rPr>
        <w:t>osh</w:t>
      </w:r>
      <w:r>
        <w:rPr>
          <w:rFonts w:ascii="Times New Roman TUR" w:hAnsi="Times New Roman TUR" w:cs="Times New Roman TUR"/>
          <w:color w:val="000000"/>
        </w:rPr>
        <w:t>la</w:t>
      </w:r>
      <w:r w:rsidR="006F1116">
        <w:rPr>
          <w:rFonts w:ascii="Times New Roman TUR" w:hAnsi="Times New Roman TUR" w:cs="Times New Roman TUR"/>
          <w:color w:val="000000"/>
        </w:rPr>
        <w:t>ganim</w:t>
      </w:r>
      <w:r>
        <w:rPr>
          <w:rFonts w:ascii="Times New Roman TUR" w:hAnsi="Times New Roman TUR" w:cs="Times New Roman TUR"/>
          <w:color w:val="000000"/>
        </w:rPr>
        <w:t xml:space="preserve"> tari</w:t>
      </w:r>
      <w:r w:rsidR="006F1116">
        <w:rPr>
          <w:rFonts w:ascii="Times New Roman TUR" w:hAnsi="Times New Roman TUR" w:cs="Times New Roman TUR"/>
          <w:color w:val="000000"/>
        </w:rPr>
        <w:t>xga</w:t>
      </w:r>
      <w:r>
        <w:rPr>
          <w:rFonts w:ascii="Times New Roman TUR" w:hAnsi="Times New Roman TUR" w:cs="Times New Roman TUR"/>
          <w:color w:val="000000"/>
        </w:rPr>
        <w:t xml:space="preserve"> t</w:t>
      </w:r>
      <w:r w:rsidR="006F1116">
        <w:rPr>
          <w:rFonts w:ascii="Times New Roman TUR" w:hAnsi="Times New Roman TUR" w:cs="Times New Roman TUR"/>
          <w:color w:val="000000"/>
        </w:rPr>
        <w:t>a</w:t>
      </w:r>
      <w:r>
        <w:rPr>
          <w:rFonts w:ascii="Times New Roman TUR" w:hAnsi="Times New Roman TUR" w:cs="Times New Roman TUR"/>
          <w:color w:val="000000"/>
        </w:rPr>
        <w:t>v</w:t>
      </w:r>
      <w:r w:rsidR="006F1116">
        <w:rPr>
          <w:rFonts w:ascii="Times New Roman TUR" w:hAnsi="Times New Roman TUR" w:cs="Times New Roman TUR"/>
          <w:color w:val="000000"/>
        </w:rPr>
        <w:t>o</w:t>
      </w:r>
      <w:r>
        <w:rPr>
          <w:rFonts w:ascii="Times New Roman TUR" w:hAnsi="Times New Roman TUR" w:cs="Times New Roman TUR"/>
          <w:color w:val="000000"/>
        </w:rPr>
        <w:t>fu</w:t>
      </w:r>
      <w:r w:rsidR="006F1116">
        <w:rPr>
          <w:rFonts w:ascii="Times New Roman TUR" w:hAnsi="Times New Roman TUR" w:cs="Times New Roman TUR"/>
          <w:color w:val="000000"/>
        </w:rPr>
        <w:t>q</w:t>
      </w:r>
      <w:r>
        <w:rPr>
          <w:rFonts w:ascii="Times New Roman TUR" w:hAnsi="Times New Roman TUR" w:cs="Times New Roman TUR"/>
          <w:color w:val="000000"/>
        </w:rPr>
        <w:t xml:space="preserve"> </w:t>
      </w:r>
      <w:r w:rsidR="006F1116">
        <w:rPr>
          <w:rFonts w:ascii="Times New Roman TUR" w:hAnsi="Times New Roman TUR" w:cs="Times New Roman TUR"/>
          <w:color w:val="000000"/>
        </w:rPr>
        <w:t>qiladi</w:t>
      </w:r>
      <w:r>
        <w:rPr>
          <w:rFonts w:ascii="Times New Roman TUR" w:hAnsi="Times New Roman TUR" w:cs="Times New Roman TUR"/>
          <w:color w:val="000000"/>
        </w:rPr>
        <w:t xml:space="preserve">. </w:t>
      </w:r>
      <w:r w:rsidR="006F1116">
        <w:rPr>
          <w:rFonts w:ascii="Times New Roman TUR" w:hAnsi="Times New Roman TUR" w:cs="Times New Roman TUR"/>
          <w:color w:val="000000"/>
        </w:rPr>
        <w:t>Unday</w:t>
      </w:r>
      <w:r>
        <w:rPr>
          <w:rFonts w:ascii="Times New Roman TUR" w:hAnsi="Times New Roman TUR" w:cs="Times New Roman TUR"/>
          <w:color w:val="000000"/>
        </w:rPr>
        <w:t xml:space="preserve">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sidR="006F1116">
        <w:rPr>
          <w:rFonts w:ascii="Times New Roman TUR" w:hAnsi="Times New Roman TUR" w:cs="Times New Roman TUR"/>
          <w:color w:val="000000"/>
        </w:rPr>
        <w:t>lsa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F1116">
        <w:rPr>
          <w:rFonts w:ascii="Times New Roman TUR" w:hAnsi="Times New Roman TUR" w:cs="Times New Roman TUR"/>
          <w:color w:val="000000"/>
        </w:rPr>
        <w:t>sha</w:t>
      </w:r>
      <w:r>
        <w:rPr>
          <w:rFonts w:ascii="Times New Roman TUR" w:hAnsi="Times New Roman TUR" w:cs="Times New Roman TUR"/>
          <w:color w:val="000000"/>
        </w:rPr>
        <w:t xml:space="preserve"> </w:t>
      </w:r>
      <w:r w:rsidR="006F1116">
        <w:rPr>
          <w:rFonts w:ascii="Times New Roman TUR" w:hAnsi="Times New Roman TUR" w:cs="Times New Roman TUR"/>
          <w:color w:val="000000"/>
        </w:rPr>
        <w:t>i</w:t>
      </w:r>
      <w:r>
        <w:rPr>
          <w:rFonts w:ascii="Times New Roman TUR" w:hAnsi="Times New Roman TUR" w:cs="Times New Roman TUR"/>
          <w:color w:val="000000"/>
        </w:rPr>
        <w:t>m</w:t>
      </w:r>
      <w:r w:rsidR="006F1116">
        <w:rPr>
          <w:rFonts w:ascii="Times New Roman TUR" w:hAnsi="Times New Roman TUR" w:cs="Times New Roman TUR"/>
          <w:color w:val="000000"/>
        </w:rPr>
        <w:t>o</w:t>
      </w:r>
      <w:r>
        <w:rPr>
          <w:rFonts w:ascii="Times New Roman TUR" w:hAnsi="Times New Roman TUR" w:cs="Times New Roman TUR"/>
          <w:color w:val="000000"/>
        </w:rPr>
        <w:t xml:space="preserve"> </w:t>
      </w:r>
      <w:r w:rsidR="006F1116">
        <w:rPr>
          <w:rFonts w:ascii="Times New Roman TUR" w:hAnsi="Times New Roman TUR" w:cs="Times New Roman TUR"/>
          <w:color w:val="000000"/>
        </w:rPr>
        <w:t>qilinga</w:t>
      </w:r>
      <w:r>
        <w:rPr>
          <w:rFonts w:ascii="Times New Roman TUR" w:hAnsi="Times New Roman TUR" w:cs="Times New Roman TUR"/>
          <w:color w:val="000000"/>
        </w:rPr>
        <w:t>n f</w:t>
      </w:r>
      <w:r w:rsidR="006F1116">
        <w:rPr>
          <w:rFonts w:ascii="Times New Roman TUR" w:hAnsi="Times New Roman TUR" w:cs="Times New Roman TUR"/>
          <w:color w:val="000000"/>
        </w:rPr>
        <w:t>a</w:t>
      </w:r>
      <w:r>
        <w:rPr>
          <w:rFonts w:ascii="Times New Roman TUR" w:hAnsi="Times New Roman TUR" w:cs="Times New Roman TUR"/>
          <w:color w:val="000000"/>
        </w:rPr>
        <w:t xml:space="preserve">rd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6F1116">
        <w:rPr>
          <w:rFonts w:ascii="Times New Roman TUR" w:hAnsi="Times New Roman TUR" w:cs="Times New Roman TUR"/>
          <w:color w:val="000000"/>
        </w:rPr>
        <w:t xml:space="preserve"> olam</w:t>
      </w:r>
      <w:r>
        <w:rPr>
          <w:rFonts w:ascii="Times New Roman TUR" w:hAnsi="Times New Roman TUR" w:cs="Times New Roman TUR"/>
          <w:color w:val="000000"/>
        </w:rPr>
        <w:t>iz. H</w:t>
      </w:r>
      <w:r w:rsidR="006F1116">
        <w:rPr>
          <w:rFonts w:ascii="Times New Roman TUR" w:hAnsi="Times New Roman TUR" w:cs="Times New Roman TUR"/>
          <w:color w:val="000000"/>
        </w:rPr>
        <w:t>o</w:t>
      </w:r>
      <w:r>
        <w:rPr>
          <w:rFonts w:ascii="Times New Roman TUR" w:hAnsi="Times New Roman TUR" w:cs="Times New Roman TUR"/>
          <w:color w:val="000000"/>
        </w:rPr>
        <w:t xml:space="preserve">lbuki </w:t>
      </w:r>
      <w:r w:rsidR="006F1116">
        <w:rPr>
          <w:rFonts w:ascii="Times New Roman TUR" w:hAnsi="Times New Roman TUR" w:cs="Times New Roman TUR"/>
          <w:color w:val="000000"/>
        </w:rPr>
        <w:t>sh</w:t>
      </w:r>
      <w:r>
        <w:rPr>
          <w:rFonts w:ascii="Times New Roman TUR" w:hAnsi="Times New Roman TUR" w:cs="Times New Roman TUR"/>
          <w:color w:val="000000"/>
        </w:rPr>
        <w:t>a</w:t>
      </w:r>
      <w:r w:rsidR="006F1116">
        <w:rPr>
          <w:rFonts w:ascii="Times New Roman TUR" w:hAnsi="Times New Roman TUR" w:cs="Times New Roman TUR"/>
          <w:color w:val="000000"/>
        </w:rPr>
        <w:t>x</w:t>
      </w:r>
      <w:r>
        <w:rPr>
          <w:rFonts w:ascii="Times New Roman TUR" w:hAnsi="Times New Roman TUR" w:cs="Times New Roman TUR"/>
          <w:color w:val="000000"/>
        </w:rPr>
        <w:t>s</w:t>
      </w:r>
      <w:r w:rsidR="006F1116">
        <w:rPr>
          <w:rFonts w:ascii="Times New Roman TUR" w:hAnsi="Times New Roman TUR" w:cs="Times New Roman TUR"/>
          <w:color w:val="000000"/>
        </w:rPr>
        <w:t>a</w:t>
      </w:r>
      <w:r>
        <w:rPr>
          <w:rFonts w:ascii="Times New Roman TUR" w:hAnsi="Times New Roman TUR" w:cs="Times New Roman TUR"/>
          <w:color w:val="000000"/>
        </w:rPr>
        <w:t>n b</w:t>
      </w:r>
      <w:r w:rsidR="006F1116">
        <w:rPr>
          <w:rFonts w:ascii="Times New Roman TUR" w:hAnsi="Times New Roman TUR" w:cs="Times New Roman TUR"/>
          <w:color w:val="000000"/>
        </w:rPr>
        <w:t>utu</w:t>
      </w:r>
      <w:r>
        <w:rPr>
          <w:rFonts w:ascii="Times New Roman TUR" w:hAnsi="Times New Roman TUR" w:cs="Times New Roman TUR"/>
          <w:color w:val="000000"/>
        </w:rPr>
        <w:t>n hay</w:t>
      </w:r>
      <w:r w:rsidR="006F1116">
        <w:rPr>
          <w:rFonts w:ascii="Times New Roman TUR" w:hAnsi="Times New Roman TUR" w:cs="Times New Roman TUR"/>
          <w:color w:val="000000"/>
        </w:rPr>
        <w:t>o</w:t>
      </w:r>
      <w:r>
        <w:rPr>
          <w:rFonts w:ascii="Times New Roman TUR" w:hAnsi="Times New Roman TUR" w:cs="Times New Roman TUR"/>
          <w:color w:val="000000"/>
        </w:rPr>
        <w:t>t</w:t>
      </w:r>
      <w:r w:rsidR="006F1116">
        <w:rPr>
          <w:rFonts w:ascii="Times New Roman TUR" w:hAnsi="Times New Roman TUR" w:cs="Times New Roman TUR"/>
          <w:color w:val="000000"/>
        </w:rPr>
        <w:t>i</w:t>
      </w:r>
      <w:r>
        <w:rPr>
          <w:rFonts w:ascii="Times New Roman TUR" w:hAnsi="Times New Roman TUR" w:cs="Times New Roman TUR"/>
          <w:color w:val="000000"/>
        </w:rPr>
        <w:t xml:space="preserve"> </w:t>
      </w:r>
      <w:r w:rsidR="006F1116">
        <w:rPr>
          <w:rFonts w:ascii="Times New Roman TUR" w:hAnsi="Times New Roman TUR" w:cs="Times New Roman TUR"/>
          <w:color w:val="000000"/>
        </w:rPr>
        <w:t>xato</w:t>
      </w:r>
      <w:r>
        <w:rPr>
          <w:rFonts w:ascii="Times New Roman TUR" w:hAnsi="Times New Roman TUR" w:cs="Times New Roman TUR"/>
          <w:color w:val="000000"/>
        </w:rPr>
        <w:t xml:space="preserve"> v</w:t>
      </w:r>
      <w:r w:rsidR="006F1116">
        <w:rPr>
          <w:rFonts w:ascii="Times New Roman TUR" w:hAnsi="Times New Roman TUR" w:cs="Times New Roman TUR"/>
          <w:color w:val="000000"/>
        </w:rPr>
        <w:t>a</w:t>
      </w:r>
      <w:r>
        <w:rPr>
          <w:rFonts w:ascii="Times New Roman TUR" w:hAnsi="Times New Roman TUR" w:cs="Times New Roman TUR"/>
          <w:color w:val="000000"/>
        </w:rPr>
        <w:t xml:space="preserve">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 xml:space="preserve">tsiz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F1116">
        <w:rPr>
          <w:rFonts w:ascii="Times New Roman TUR" w:hAnsi="Times New Roman TUR" w:cs="Times New Roman TUR"/>
          <w:color w:val="000000"/>
        </w:rPr>
        <w:t>g</w:t>
      </w:r>
      <w:r>
        <w:rPr>
          <w:rFonts w:ascii="Times New Roman TUR" w:hAnsi="Times New Roman TUR" w:cs="Times New Roman TUR"/>
          <w:color w:val="000000"/>
        </w:rPr>
        <w:t>an bir f</w:t>
      </w:r>
      <w:r w:rsidR="006F1116">
        <w:rPr>
          <w:rFonts w:ascii="Times New Roman TUR" w:hAnsi="Times New Roman TUR" w:cs="Times New Roman TUR"/>
          <w:color w:val="000000"/>
        </w:rPr>
        <w:t>a</w:t>
      </w:r>
      <w:r>
        <w:rPr>
          <w:rFonts w:ascii="Times New Roman TUR" w:hAnsi="Times New Roman TUR" w:cs="Times New Roman TUR"/>
          <w:color w:val="000000"/>
        </w:rPr>
        <w:t>rd</w:t>
      </w:r>
      <w:r w:rsidR="006F1116">
        <w:rPr>
          <w:rFonts w:ascii="Times New Roman TUR" w:hAnsi="Times New Roman TUR" w:cs="Times New Roman TUR"/>
          <w:color w:val="000000"/>
        </w:rPr>
        <w:t>ga</w:t>
      </w:r>
      <w:r>
        <w:rPr>
          <w:rFonts w:ascii="Times New Roman TUR" w:hAnsi="Times New Roman TUR" w:cs="Times New Roman TUR"/>
          <w:color w:val="000000"/>
        </w:rPr>
        <w:t xml:space="preserve">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t</w:t>
      </w:r>
      <w:r w:rsidR="006F111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6F1116">
        <w:rPr>
          <w:rFonts w:ascii="Times New Roman TUR" w:hAnsi="Times New Roman TUR" w:cs="Times New Roman TUR"/>
          <w:color w:val="000000"/>
        </w:rPr>
        <w:t>i</w:t>
      </w:r>
      <w:r>
        <w:rPr>
          <w:rFonts w:ascii="Times New Roman TUR" w:hAnsi="Times New Roman TUR" w:cs="Times New Roman TUR"/>
          <w:color w:val="000000"/>
        </w:rPr>
        <w:t>m</w:t>
      </w:r>
      <w:r w:rsidR="006F1116">
        <w:rPr>
          <w:rFonts w:ascii="Times New Roman TUR" w:hAnsi="Times New Roman TUR" w:cs="Times New Roman TUR"/>
          <w:color w:val="000000"/>
        </w:rPr>
        <w:t>o</w:t>
      </w:r>
      <w:r>
        <w:rPr>
          <w:rFonts w:ascii="Times New Roman TUR" w:hAnsi="Times New Roman TUR" w:cs="Times New Roman TUR"/>
          <w:color w:val="000000"/>
        </w:rPr>
        <w:t xml:space="preserve"> </w:t>
      </w:r>
      <w:r w:rsidR="006F1116">
        <w:rPr>
          <w:rFonts w:ascii="Times New Roman TUR" w:hAnsi="Times New Roman TUR" w:cs="Times New Roman TUR"/>
          <w:color w:val="000000"/>
        </w:rPr>
        <w:t>qilinsa</w:t>
      </w:r>
      <w:r>
        <w:rPr>
          <w:rFonts w:ascii="Times New Roman TUR" w:hAnsi="Times New Roman TUR" w:cs="Times New Roman TUR"/>
          <w:color w:val="000000"/>
        </w:rPr>
        <w:t xml:space="preserve"> v</w:t>
      </w:r>
      <w:r w:rsidR="006F1116">
        <w:rPr>
          <w:rFonts w:ascii="Times New Roman TUR" w:hAnsi="Times New Roman TUR" w:cs="Times New Roman TUR"/>
          <w:color w:val="000000"/>
        </w:rPr>
        <w:t>a</w:t>
      </w:r>
      <w:r>
        <w:rPr>
          <w:rFonts w:ascii="Times New Roman TUR" w:hAnsi="Times New Roman TUR" w:cs="Times New Roman TUR"/>
          <w:color w:val="000000"/>
        </w:rPr>
        <w:t xml:space="preserve"> m</w:t>
      </w:r>
      <w:r w:rsidR="006F1116">
        <w:rPr>
          <w:rFonts w:ascii="Times New Roman TUR" w:hAnsi="Times New Roman TUR" w:cs="Times New Roman TUR"/>
          <w:color w:val="000000"/>
        </w:rPr>
        <w:t>u</w:t>
      </w:r>
      <w:r>
        <w:rPr>
          <w:rFonts w:ascii="Times New Roman TUR" w:hAnsi="Times New Roman TUR" w:cs="Times New Roman TUR"/>
          <w:color w:val="000000"/>
        </w:rPr>
        <w:t>sta</w:t>
      </w:r>
      <w:r w:rsidR="006F1116">
        <w:rPr>
          <w:rFonts w:ascii="Times New Roman TUR" w:hAnsi="Times New Roman TUR" w:cs="Times New Roman TUR"/>
          <w:color w:val="000000"/>
        </w:rPr>
        <w:t>q</w:t>
      </w:r>
      <w:r>
        <w:rPr>
          <w:rFonts w:ascii="Times New Roman TUR" w:hAnsi="Times New Roman TUR" w:cs="Times New Roman TUR"/>
          <w:color w:val="000000"/>
        </w:rPr>
        <w:t>im</w:t>
      </w:r>
      <w:r w:rsidR="006F1116">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6F1116">
        <w:rPr>
          <w:rFonts w:ascii="Times New Roman TUR" w:hAnsi="Times New Roman TUR" w:cs="Times New Roman TUR"/>
          <w:color w:val="000000"/>
        </w:rPr>
        <w:t>lmagan</w:t>
      </w:r>
      <w:r>
        <w:rPr>
          <w:rFonts w:ascii="Times New Roman TUR" w:hAnsi="Times New Roman TUR" w:cs="Times New Roman TUR"/>
          <w:color w:val="000000"/>
        </w:rPr>
        <w:t xml:space="preserve"> </w:t>
      </w:r>
      <w:r w:rsidR="006F1116">
        <w:rPr>
          <w:rFonts w:ascii="Times New Roman TUR" w:hAnsi="Times New Roman TUR" w:cs="Times New Roman TUR"/>
          <w:color w:val="000000"/>
        </w:rPr>
        <w:t>e</w:t>
      </w:r>
      <w:r>
        <w:rPr>
          <w:rFonts w:ascii="Times New Roman TUR" w:hAnsi="Times New Roman TUR" w:cs="Times New Roman TUR"/>
          <w:color w:val="000000"/>
        </w:rPr>
        <w:t>k</w:t>
      </w:r>
      <w:r w:rsidR="006F1116">
        <w:rPr>
          <w:rFonts w:ascii="Times New Roman TUR" w:hAnsi="Times New Roman TUR" w:cs="Times New Roman TUR"/>
          <w:color w:val="000000"/>
        </w:rPr>
        <w:t>a</w:t>
      </w:r>
      <w:r>
        <w:rPr>
          <w:rFonts w:ascii="Times New Roman TUR" w:hAnsi="Times New Roman TUR" w:cs="Times New Roman TUR"/>
          <w:color w:val="000000"/>
        </w:rPr>
        <w:t>n</w:t>
      </w:r>
      <w:r w:rsidR="00FE3C19">
        <w:rPr>
          <w:rFonts w:ascii="Times New Roman TUR" w:hAnsi="Times New Roman TUR" w:cs="Times New Roman TUR"/>
          <w:color w:val="000000"/>
        </w:rPr>
        <w:t>,</w:t>
      </w:r>
      <w:r>
        <w:rPr>
          <w:rFonts w:ascii="Times New Roman TUR" w:hAnsi="Times New Roman TUR" w:cs="Times New Roman TUR"/>
          <w:color w:val="000000"/>
        </w:rPr>
        <w:t xml:space="preserve"> m</w:t>
      </w:r>
      <w:r w:rsidR="006F1116">
        <w:rPr>
          <w:rFonts w:ascii="Times New Roman TUR" w:hAnsi="Times New Roman TUR" w:cs="Times New Roman TUR"/>
          <w:color w:val="000000"/>
        </w:rPr>
        <w:t>u</w:t>
      </w:r>
      <w:r>
        <w:rPr>
          <w:rFonts w:ascii="Times New Roman TUR" w:hAnsi="Times New Roman TUR" w:cs="Times New Roman TUR"/>
          <w:color w:val="000000"/>
        </w:rPr>
        <w:t>sta</w:t>
      </w:r>
      <w:r w:rsidR="006F1116">
        <w:rPr>
          <w:rFonts w:ascii="Times New Roman TUR" w:hAnsi="Times New Roman TUR" w:cs="Times New Roman TUR"/>
          <w:color w:val="000000"/>
        </w:rPr>
        <w:t>q</w:t>
      </w:r>
      <w:r>
        <w:rPr>
          <w:rFonts w:ascii="Times New Roman TUR" w:hAnsi="Times New Roman TUR" w:cs="Times New Roman TUR"/>
          <w:color w:val="000000"/>
        </w:rPr>
        <w:t>iml</w:t>
      </w:r>
      <w:r w:rsidR="006F1116">
        <w:rPr>
          <w:rFonts w:ascii="Times New Roman TUR" w:hAnsi="Times New Roman TUR" w:cs="Times New Roman TUR"/>
          <w:color w:val="000000"/>
        </w:rPr>
        <w:t>a</w:t>
      </w:r>
      <w:r>
        <w:rPr>
          <w:rFonts w:ascii="Times New Roman TUR" w:hAnsi="Times New Roman TUR" w:cs="Times New Roman TUR"/>
          <w:color w:val="000000"/>
        </w:rPr>
        <w:t>r i</w:t>
      </w:r>
      <w:r w:rsidR="006F1116">
        <w:rPr>
          <w:rFonts w:ascii="Times New Roman TUR" w:hAnsi="Times New Roman TUR" w:cs="Times New Roman TUR"/>
          <w:color w:val="000000"/>
        </w:rPr>
        <w:t>ch</w:t>
      </w:r>
      <w:r>
        <w:rPr>
          <w:rFonts w:ascii="Times New Roman TUR" w:hAnsi="Times New Roman TUR" w:cs="Times New Roman TUR"/>
          <w:color w:val="000000"/>
        </w:rPr>
        <w:t>i</w:t>
      </w:r>
      <w:r w:rsidR="006F1116">
        <w:rPr>
          <w:rFonts w:ascii="Times New Roman TUR" w:hAnsi="Times New Roman TUR" w:cs="Times New Roman TUR"/>
          <w:color w:val="000000"/>
        </w:rPr>
        <w:t>ga</w:t>
      </w:r>
      <w:r>
        <w:rPr>
          <w:rFonts w:ascii="Times New Roman TUR" w:hAnsi="Times New Roman TUR" w:cs="Times New Roman TUR"/>
          <w:color w:val="000000"/>
        </w:rPr>
        <w:t xml:space="preserve"> </w:t>
      </w:r>
      <w:r w:rsidR="006F1116">
        <w:rPr>
          <w:rFonts w:ascii="Times New Roman TUR" w:hAnsi="Times New Roman TUR" w:cs="Times New Roman TUR"/>
          <w:color w:val="000000"/>
        </w:rPr>
        <w:t>kiritilsa</w:t>
      </w:r>
      <w:r>
        <w:rPr>
          <w:rFonts w:ascii="Times New Roman TUR" w:hAnsi="Times New Roman TUR" w:cs="Times New Roman TUR"/>
          <w:color w:val="000000"/>
        </w:rPr>
        <w:t xml:space="preserve">, </w:t>
      </w:r>
      <w:r w:rsidR="006F1116">
        <w:rPr>
          <w:rFonts w:ascii="Times New Roman TUR" w:hAnsi="Times New Roman TUR" w:cs="Times New Roman TUR"/>
          <w:color w:val="000000"/>
        </w:rPr>
        <w:t>a</w:t>
      </w:r>
      <w:r>
        <w:rPr>
          <w:rFonts w:ascii="Times New Roman TUR" w:hAnsi="Times New Roman TUR" w:cs="Times New Roman TUR"/>
          <w:color w:val="000000"/>
        </w:rPr>
        <w:t>lb</w:t>
      </w:r>
      <w:r w:rsidR="006F1116">
        <w:rPr>
          <w:rFonts w:ascii="Times New Roman TUR" w:hAnsi="Times New Roman TUR" w:cs="Times New Roman TUR"/>
          <w:color w:val="000000"/>
        </w:rPr>
        <w:t>a</w:t>
      </w:r>
      <w:r>
        <w:rPr>
          <w:rFonts w:ascii="Times New Roman TUR" w:hAnsi="Times New Roman TUR" w:cs="Times New Roman TUR"/>
          <w:color w:val="000000"/>
        </w:rPr>
        <w:t>tt</w:t>
      </w:r>
      <w:r w:rsidR="006F1116">
        <w:rPr>
          <w:rFonts w:ascii="Times New Roman TUR" w:hAnsi="Times New Roman TUR" w:cs="Times New Roman TUR"/>
          <w:color w:val="000000"/>
        </w:rPr>
        <w:t>a</w:t>
      </w:r>
      <w:r>
        <w:rPr>
          <w:rFonts w:ascii="Times New Roman TUR" w:hAnsi="Times New Roman TUR" w:cs="Times New Roman TUR"/>
          <w:color w:val="000000"/>
        </w:rPr>
        <w:t xml:space="preserve"> </w:t>
      </w:r>
      <w:r w:rsidR="006F1116">
        <w:rPr>
          <w:rFonts w:ascii="Times New Roman TUR" w:hAnsi="Times New Roman TUR" w:cs="Times New Roman TUR"/>
          <w:color w:val="000000"/>
        </w:rPr>
        <w:t>u</w:t>
      </w:r>
      <w:r>
        <w:rPr>
          <w:rFonts w:ascii="Times New Roman TUR" w:hAnsi="Times New Roman TUR" w:cs="Times New Roman TUR"/>
          <w:color w:val="000000"/>
        </w:rPr>
        <w:t xml:space="preserve"> f</w:t>
      </w:r>
      <w:r w:rsidR="006F1116">
        <w:rPr>
          <w:rFonts w:ascii="Times New Roman TUR" w:hAnsi="Times New Roman TUR" w:cs="Times New Roman TUR"/>
          <w:color w:val="000000"/>
        </w:rPr>
        <w:t>a</w:t>
      </w:r>
      <w:r>
        <w:rPr>
          <w:rFonts w:ascii="Times New Roman TUR" w:hAnsi="Times New Roman TUR" w:cs="Times New Roman TUR"/>
          <w:color w:val="000000"/>
        </w:rPr>
        <w:t xml:space="preserve">rd </w:t>
      </w:r>
      <w:r w:rsidR="006F1116">
        <w:rPr>
          <w:rFonts w:ascii="Times New Roman TUR" w:hAnsi="Times New Roman TUR" w:cs="Times New Roman TUR"/>
          <w:color w:val="000000"/>
        </w:rPr>
        <w:t>sazovor</w:t>
      </w:r>
      <w:r>
        <w:rPr>
          <w:rFonts w:ascii="Times New Roman TUR" w:hAnsi="Times New Roman TUR" w:cs="Times New Roman TUR"/>
          <w:color w:val="000000"/>
        </w:rPr>
        <w:t xml:space="preserve"> </w:t>
      </w:r>
      <w:r w:rsidR="006F1116">
        <w:rPr>
          <w:rFonts w:ascii="Times New Roman TUR" w:hAnsi="Times New Roman TUR" w:cs="Times New Roman TUR"/>
          <w:color w:val="000000"/>
        </w:rPr>
        <w:t>b</w:t>
      </w:r>
      <w:r w:rsidR="00317151">
        <w:rPr>
          <w:rFonts w:ascii="Times New Roman TUR" w:hAnsi="Times New Roman TUR" w:cs="Times New Roman TUR"/>
          <w:color w:val="000000"/>
        </w:rPr>
        <w:t>o‘</w:t>
      </w:r>
      <w:r w:rsidR="006F1116">
        <w:rPr>
          <w:rFonts w:ascii="Times New Roman TUR" w:hAnsi="Times New Roman TUR" w:cs="Times New Roman TUR"/>
          <w:color w:val="000000"/>
        </w:rPr>
        <w:t>ladigan</w:t>
      </w:r>
      <w:r>
        <w:rPr>
          <w:rFonts w:ascii="Times New Roman TUR" w:hAnsi="Times New Roman TUR" w:cs="Times New Roman TUR"/>
          <w:color w:val="000000"/>
        </w:rPr>
        <w:t xml:space="preserve"> </w:t>
      </w:r>
      <w:r w:rsidR="006F1116">
        <w:rPr>
          <w:rFonts w:ascii="Times New Roman TUR" w:hAnsi="Times New Roman TUR" w:cs="Times New Roman TUR"/>
          <w:color w:val="000000"/>
        </w:rPr>
        <w:t>asarlarning</w:t>
      </w:r>
      <w:r>
        <w:rPr>
          <w:rFonts w:ascii="Times New Roman TUR" w:hAnsi="Times New Roman TUR" w:cs="Times New Roman TUR"/>
          <w:color w:val="000000"/>
        </w:rPr>
        <w:t xml:space="preserve">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ti</w:t>
      </w:r>
      <w:r w:rsidR="006F1116">
        <w:rPr>
          <w:rFonts w:ascii="Times New Roman TUR" w:hAnsi="Times New Roman TUR" w:cs="Times New Roman TUR"/>
          <w:color w:val="000000"/>
        </w:rPr>
        <w:t>ga</w:t>
      </w:r>
      <w:r>
        <w:rPr>
          <w:rFonts w:ascii="Times New Roman TUR" w:hAnsi="Times New Roman TUR" w:cs="Times New Roman TUR"/>
          <w:color w:val="000000"/>
        </w:rPr>
        <w:t xml:space="preserve"> </w:t>
      </w:r>
      <w:r w:rsidR="006F1116">
        <w:rPr>
          <w:rFonts w:ascii="Times New Roman TUR" w:hAnsi="Times New Roman TUR" w:cs="Times New Roman TUR"/>
          <w:color w:val="000000"/>
        </w:rPr>
        <w:t>i</w:t>
      </w:r>
      <w:r>
        <w:rPr>
          <w:rFonts w:ascii="Times New Roman TUR" w:hAnsi="Times New Roman TUR" w:cs="Times New Roman TUR"/>
          <w:color w:val="000000"/>
        </w:rPr>
        <w:t>m</w:t>
      </w:r>
      <w:r w:rsidR="006F1116">
        <w:rPr>
          <w:rFonts w:ascii="Times New Roman TUR" w:hAnsi="Times New Roman TUR" w:cs="Times New Roman TUR"/>
          <w:color w:val="000000"/>
        </w:rPr>
        <w:t>o</w:t>
      </w:r>
      <w:r>
        <w:rPr>
          <w:rFonts w:ascii="Times New Roman TUR" w:hAnsi="Times New Roman TUR" w:cs="Times New Roman TUR"/>
          <w:color w:val="000000"/>
        </w:rPr>
        <w:t>d</w:t>
      </w:r>
      <w:r w:rsidR="006F1116">
        <w:rPr>
          <w:rFonts w:ascii="Times New Roman TUR" w:hAnsi="Times New Roman TUR" w:cs="Times New Roman TUR"/>
          <w:color w:val="000000"/>
        </w:rPr>
        <w:t>i</w:t>
      </w:r>
      <w:r>
        <w:rPr>
          <w:rFonts w:ascii="Times New Roman TUR" w:hAnsi="Times New Roman TUR" w:cs="Times New Roman TUR"/>
          <w:color w:val="000000"/>
        </w:rPr>
        <w:t>r. V</w:t>
      </w:r>
      <w:r w:rsidR="006F1116">
        <w:rPr>
          <w:rFonts w:ascii="Times New Roman TUR" w:hAnsi="Times New Roman TUR" w:cs="Times New Roman TUR"/>
          <w:color w:val="000000"/>
        </w:rPr>
        <w:t>a</w:t>
      </w:r>
      <w:r>
        <w:rPr>
          <w:rFonts w:ascii="Times New Roman TUR" w:hAnsi="Times New Roman TUR" w:cs="Times New Roman TUR"/>
          <w:color w:val="000000"/>
        </w:rPr>
        <w:t xml:space="preserve"> </w:t>
      </w:r>
      <w:r w:rsidR="006F1116">
        <w:rPr>
          <w:rFonts w:ascii="Times New Roman TUR" w:hAnsi="Times New Roman TUR" w:cs="Times New Roman TUR"/>
          <w:color w:val="000000"/>
        </w:rPr>
        <w:t>u</w:t>
      </w:r>
      <w:r>
        <w:rPr>
          <w:rFonts w:ascii="Times New Roman TUR" w:hAnsi="Times New Roman TUR" w:cs="Times New Roman TUR"/>
          <w:color w:val="000000"/>
        </w:rPr>
        <w:t xml:space="preserve"> </w:t>
      </w:r>
      <w:r w:rsidR="006F1116">
        <w:rPr>
          <w:rFonts w:ascii="Times New Roman TUR" w:hAnsi="Times New Roman TUR" w:cs="Times New Roman TUR"/>
          <w:color w:val="000000"/>
        </w:rPr>
        <w:t>asarlarning</w:t>
      </w:r>
      <w:r>
        <w:rPr>
          <w:rFonts w:ascii="Times New Roman TUR" w:hAnsi="Times New Roman TUR" w:cs="Times New Roman TUR"/>
          <w:color w:val="000000"/>
        </w:rPr>
        <w:t xml:space="preserve"> isti</w:t>
      </w:r>
      <w:r w:rsidR="006F1116">
        <w:rPr>
          <w:rFonts w:ascii="Times New Roman TUR" w:hAnsi="Times New Roman TUR" w:cs="Times New Roman TUR"/>
          <w:color w:val="000000"/>
        </w:rPr>
        <w:t>qo</w:t>
      </w:r>
      <w:r>
        <w:rPr>
          <w:rFonts w:ascii="Times New Roman TUR" w:hAnsi="Times New Roman TUR" w:cs="Times New Roman TUR"/>
          <w:color w:val="000000"/>
        </w:rPr>
        <w:t>m</w:t>
      </w:r>
      <w:r w:rsidR="006F1116">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o‘</w:t>
      </w:r>
      <w:r w:rsidR="006F1116">
        <w:rPr>
          <w:rFonts w:ascii="Times New Roman TUR" w:hAnsi="Times New Roman TUR" w:cs="Times New Roman TUR"/>
          <w:color w:val="000000"/>
        </w:rPr>
        <w:t>sha</w:t>
      </w:r>
      <w:r>
        <w:rPr>
          <w:rFonts w:ascii="Times New Roman TUR" w:hAnsi="Times New Roman TUR" w:cs="Times New Roman TUR"/>
          <w:color w:val="000000"/>
        </w:rPr>
        <w:t xml:space="preserve"> tari</w:t>
      </w:r>
      <w:r w:rsidR="006F1116">
        <w:rPr>
          <w:rFonts w:ascii="Times New Roman TUR" w:hAnsi="Times New Roman TUR" w:cs="Times New Roman TUR"/>
          <w:color w:val="000000"/>
        </w:rPr>
        <w:t>xda</w:t>
      </w:r>
      <w:r>
        <w:rPr>
          <w:rFonts w:ascii="Times New Roman TUR" w:hAnsi="Times New Roman TUR" w:cs="Times New Roman TUR"/>
          <w:color w:val="000000"/>
        </w:rPr>
        <w:t xml:space="preserve"> </w:t>
      </w:r>
      <w:r w:rsidR="006F1116">
        <w:rPr>
          <w:rFonts w:ascii="Times New Roman TUR" w:hAnsi="Times New Roman TUR" w:cs="Times New Roman TUR"/>
          <w:color w:val="000000"/>
        </w:rPr>
        <w:t>boshlab</w:t>
      </w:r>
      <w:r>
        <w:rPr>
          <w:rFonts w:ascii="Times New Roman TUR" w:hAnsi="Times New Roman TUR" w:cs="Times New Roman TUR"/>
          <w:color w:val="000000"/>
        </w:rPr>
        <w:t xml:space="preserve"> </w:t>
      </w:r>
      <w:r w:rsidR="006F1116">
        <w:rPr>
          <w:rFonts w:ascii="Times New Roman TUR" w:hAnsi="Times New Roman TUR" w:cs="Times New Roman TUR"/>
          <w:color w:val="000000"/>
        </w:rPr>
        <w:t>z</w:t>
      </w:r>
      <w:r>
        <w:rPr>
          <w:rFonts w:ascii="Times New Roman TUR" w:hAnsi="Times New Roman TUR" w:cs="Times New Roman TUR"/>
          <w:color w:val="000000"/>
        </w:rPr>
        <w:t>al</w:t>
      </w:r>
      <w:r w:rsidR="006F1116">
        <w:rPr>
          <w:rFonts w:ascii="Times New Roman TUR" w:hAnsi="Times New Roman TUR" w:cs="Times New Roman TUR"/>
          <w:color w:val="000000"/>
        </w:rPr>
        <w:t>o</w:t>
      </w:r>
      <w:r>
        <w:rPr>
          <w:rFonts w:ascii="Times New Roman TUR" w:hAnsi="Times New Roman TUR" w:cs="Times New Roman TUR"/>
          <w:color w:val="000000"/>
        </w:rPr>
        <w:t>l</w:t>
      </w:r>
      <w:r w:rsidR="006F1116">
        <w:rPr>
          <w:rFonts w:ascii="Times New Roman TUR" w:hAnsi="Times New Roman TUR" w:cs="Times New Roman TUR"/>
          <w:color w:val="000000"/>
        </w:rPr>
        <w:t>a</w:t>
      </w:r>
      <w:r>
        <w:rPr>
          <w:rFonts w:ascii="Times New Roman TUR" w:hAnsi="Times New Roman TUR" w:cs="Times New Roman TUR"/>
          <w:color w:val="000000"/>
        </w:rPr>
        <w:t>t y</w:t>
      </w:r>
      <w:r w:rsidR="00317151">
        <w:rPr>
          <w:rFonts w:ascii="Times New Roman TUR" w:hAnsi="Times New Roman TUR" w:cs="Times New Roman TUR"/>
          <w:color w:val="000000"/>
        </w:rPr>
        <w:t>o‘</w:t>
      </w:r>
      <w:r>
        <w:rPr>
          <w:rFonts w:ascii="Times New Roman TUR" w:hAnsi="Times New Roman TUR" w:cs="Times New Roman TUR"/>
          <w:color w:val="000000"/>
        </w:rPr>
        <w:t>llar</w:t>
      </w:r>
      <w:r w:rsidR="006F1116">
        <w:rPr>
          <w:rFonts w:ascii="Times New Roman TUR" w:hAnsi="Times New Roman TUR" w:cs="Times New Roman TUR"/>
          <w:color w:val="000000"/>
        </w:rPr>
        <w:t>i</w:t>
      </w:r>
      <w:r>
        <w:rPr>
          <w:rFonts w:ascii="Times New Roman TUR" w:hAnsi="Times New Roman TUR" w:cs="Times New Roman TUR"/>
          <w:color w:val="000000"/>
        </w:rPr>
        <w:t xml:space="preserve"> v</w:t>
      </w:r>
      <w:r w:rsidR="006F1116">
        <w:rPr>
          <w:rFonts w:ascii="Times New Roman TUR" w:hAnsi="Times New Roman TUR" w:cs="Times New Roman TUR"/>
          <w:color w:val="000000"/>
        </w:rPr>
        <w:t>a</w:t>
      </w:r>
      <w:r>
        <w:rPr>
          <w:rFonts w:ascii="Times New Roman TUR" w:hAnsi="Times New Roman TUR" w:cs="Times New Roman TUR"/>
          <w:color w:val="000000"/>
        </w:rPr>
        <w:t xml:space="preserve"> zulmat</w:t>
      </w:r>
      <w:r w:rsidR="006F1116">
        <w:rPr>
          <w:rFonts w:ascii="Times New Roman TUR" w:hAnsi="Times New Roman TUR" w:cs="Times New Roman TUR"/>
          <w:color w:val="000000"/>
        </w:rPr>
        <w:t>lar</w:t>
      </w:r>
      <w:r>
        <w:rPr>
          <w:rFonts w:ascii="Times New Roman TUR" w:hAnsi="Times New Roman TUR" w:cs="Times New Roman TUR"/>
          <w:color w:val="000000"/>
        </w:rPr>
        <w:t xml:space="preserve"> tari</w:t>
      </w:r>
      <w:r w:rsidR="006F1116">
        <w:rPr>
          <w:rFonts w:ascii="Times New Roman TUR" w:hAnsi="Times New Roman TUR" w:cs="Times New Roman TUR"/>
          <w:color w:val="000000"/>
        </w:rPr>
        <w:t>q</w:t>
      </w:r>
      <w:r>
        <w:rPr>
          <w:rFonts w:ascii="Times New Roman TUR" w:hAnsi="Times New Roman TUR" w:cs="Times New Roman TUR"/>
          <w:color w:val="000000"/>
        </w:rPr>
        <w:t>l</w:t>
      </w:r>
      <w:r w:rsidR="006F1116">
        <w:rPr>
          <w:rFonts w:ascii="Times New Roman TUR" w:hAnsi="Times New Roman TUR" w:cs="Times New Roman TUR"/>
          <w:color w:val="000000"/>
        </w:rPr>
        <w:t>a</w:t>
      </w:r>
      <w:r>
        <w:rPr>
          <w:rFonts w:ascii="Times New Roman TUR" w:hAnsi="Times New Roman TUR" w:cs="Times New Roman TUR"/>
          <w:color w:val="000000"/>
        </w:rPr>
        <w:t>ri i</w:t>
      </w:r>
      <w:r w:rsidR="006F1116">
        <w:rPr>
          <w:rFonts w:ascii="Times New Roman TUR" w:hAnsi="Times New Roman TUR" w:cs="Times New Roman TUR"/>
          <w:color w:val="000000"/>
        </w:rPr>
        <w:t>chida</w:t>
      </w:r>
      <w:r>
        <w:rPr>
          <w:rFonts w:ascii="Times New Roman TUR" w:hAnsi="Times New Roman TUR" w:cs="Times New Roman TUR"/>
          <w:color w:val="000000"/>
        </w:rPr>
        <w:t xml:space="preserve"> s</w:t>
      </w:r>
      <w:r w:rsidR="006F1116">
        <w:rPr>
          <w:rFonts w:ascii="Times New Roman TUR" w:hAnsi="Times New Roman TUR" w:cs="Times New Roman TUR"/>
          <w:color w:val="000000"/>
        </w:rPr>
        <w:t>i</w:t>
      </w:r>
      <w:r>
        <w:rPr>
          <w:rFonts w:ascii="Times New Roman TUR" w:hAnsi="Times New Roman TUR" w:cs="Times New Roman TUR"/>
          <w:color w:val="000000"/>
        </w:rPr>
        <w:t>r</w:t>
      </w:r>
      <w:r w:rsidR="006F1116">
        <w:rPr>
          <w:rFonts w:ascii="Times New Roman TUR" w:hAnsi="Times New Roman TUR" w:cs="Times New Roman TUR"/>
          <w:color w:val="000000"/>
        </w:rPr>
        <w:t>o</w:t>
      </w:r>
      <w:r>
        <w:rPr>
          <w:rFonts w:ascii="Times New Roman TUR" w:hAnsi="Times New Roman TUR" w:cs="Times New Roman TUR"/>
          <w:color w:val="000000"/>
        </w:rPr>
        <w:t>t</w:t>
      </w:r>
      <w:r w:rsidR="006F1116">
        <w:rPr>
          <w:rFonts w:ascii="Times New Roman TUR" w:hAnsi="Times New Roman TUR" w:cs="Times New Roman TUR"/>
          <w:color w:val="000000"/>
        </w:rPr>
        <w:t>i</w:t>
      </w:r>
      <w:r>
        <w:rPr>
          <w:rFonts w:ascii="Times New Roman TUR" w:hAnsi="Times New Roman TUR" w:cs="Times New Roman TUR"/>
          <w:color w:val="000000"/>
        </w:rPr>
        <w:t xml:space="preserve"> m</w:t>
      </w:r>
      <w:r w:rsidR="006F1116">
        <w:rPr>
          <w:rFonts w:ascii="Times New Roman TUR" w:hAnsi="Times New Roman TUR" w:cs="Times New Roman TUR"/>
          <w:color w:val="000000"/>
        </w:rPr>
        <w:t>u</w:t>
      </w:r>
      <w:r>
        <w:rPr>
          <w:rFonts w:ascii="Times New Roman TUR" w:hAnsi="Times New Roman TUR" w:cs="Times New Roman TUR"/>
          <w:color w:val="000000"/>
        </w:rPr>
        <w:t>sta</w:t>
      </w:r>
      <w:r w:rsidR="006F1116">
        <w:rPr>
          <w:rFonts w:ascii="Times New Roman TUR" w:hAnsi="Times New Roman TUR" w:cs="Times New Roman TUR"/>
          <w:color w:val="000000"/>
        </w:rPr>
        <w:t>qi</w:t>
      </w:r>
      <w:r>
        <w:rPr>
          <w:rFonts w:ascii="Times New Roman TUR" w:hAnsi="Times New Roman TUR" w:cs="Times New Roman TUR"/>
          <w:color w:val="000000"/>
        </w:rPr>
        <w:t>m</w:t>
      </w:r>
      <w:r w:rsidR="006F1116">
        <w:rPr>
          <w:rFonts w:ascii="Times New Roman TUR" w:hAnsi="Times New Roman TUR" w:cs="Times New Roman TUR"/>
          <w:color w:val="000000"/>
        </w:rPr>
        <w:t>n</w:t>
      </w:r>
      <w:r>
        <w:rPr>
          <w:rFonts w:ascii="Times New Roman TUR" w:hAnsi="Times New Roman TUR" w:cs="Times New Roman TUR"/>
          <w:color w:val="000000"/>
        </w:rPr>
        <w:t xml:space="preserve">i </w:t>
      </w:r>
      <w:r w:rsidR="006F1116">
        <w:rPr>
          <w:rFonts w:ascii="Times New Roman TUR" w:hAnsi="Times New Roman TUR" w:cs="Times New Roman TUR"/>
          <w:color w:val="000000"/>
        </w:rPr>
        <w:t>k</w:t>
      </w:r>
      <w:r w:rsidR="00317151">
        <w:rPr>
          <w:rFonts w:ascii="Times New Roman TUR" w:hAnsi="Times New Roman TUR" w:cs="Times New Roman TUR"/>
          <w:color w:val="000000"/>
        </w:rPr>
        <w:t>o‘</w:t>
      </w:r>
      <w:r w:rsidR="006F1116">
        <w:rPr>
          <w:rFonts w:ascii="Times New Roman TUR" w:hAnsi="Times New Roman TUR" w:cs="Times New Roman TUR"/>
          <w:color w:val="000000"/>
        </w:rPr>
        <w:t>rsatadigan</w:t>
      </w:r>
      <w:r>
        <w:rPr>
          <w:rFonts w:ascii="Times New Roman TUR" w:hAnsi="Times New Roman TUR" w:cs="Times New Roman TUR"/>
          <w:color w:val="000000"/>
        </w:rPr>
        <w:t xml:space="preserve"> </w:t>
      </w:r>
      <w:r w:rsidRPr="006F1116">
        <w:rPr>
          <w:rFonts w:ascii="Traditional Arabic" w:hAnsi="Traditional Arabic" w:cs="Traditional Arabic"/>
          <w:color w:val="FF0000"/>
          <w:sz w:val="40"/>
          <w:szCs w:val="40"/>
          <w:rtl/>
        </w:rPr>
        <w:t>اِسْتَقِمْ كَمَا اُمِرْتَ</w:t>
      </w:r>
      <w:r w:rsidRPr="006F1116">
        <w:rPr>
          <w:rFonts w:ascii="Times New Roman TUR" w:hAnsi="Times New Roman TUR" w:cs="Times New Roman TUR"/>
          <w:color w:val="000000"/>
          <w:sz w:val="28"/>
          <w:szCs w:val="28"/>
        </w:rPr>
        <w:t xml:space="preserve"> </w:t>
      </w:r>
      <w:r w:rsidR="006F1116">
        <w:rPr>
          <w:rFonts w:ascii="Times New Roman TUR" w:hAnsi="Times New Roman TUR" w:cs="Times New Roman TUR"/>
          <w:color w:val="000000"/>
        </w:rPr>
        <w:t>a</w:t>
      </w:r>
      <w:r>
        <w:rPr>
          <w:rFonts w:ascii="Times New Roman TUR" w:hAnsi="Times New Roman TUR" w:cs="Times New Roman TUR"/>
          <w:color w:val="000000"/>
        </w:rPr>
        <w:t>mri</w:t>
      </w:r>
      <w:r w:rsidR="006F1116">
        <w:rPr>
          <w:rFonts w:ascii="Times New Roman TUR" w:hAnsi="Times New Roman TUR" w:cs="Times New Roman TUR"/>
          <w:color w:val="000000"/>
        </w:rPr>
        <w:t>ga</w:t>
      </w:r>
      <w:r>
        <w:rPr>
          <w:rFonts w:ascii="Times New Roman TUR" w:hAnsi="Times New Roman TUR" w:cs="Times New Roman TUR"/>
          <w:color w:val="000000"/>
        </w:rPr>
        <w:t xml:space="preserve"> </w:t>
      </w:r>
      <w:r w:rsidR="006F1116">
        <w:rPr>
          <w:rFonts w:ascii="Times New Roman TUR" w:hAnsi="Times New Roman TUR" w:cs="Times New Roman TUR"/>
          <w:color w:val="000000"/>
        </w:rPr>
        <w:t>rioya qiladi</w:t>
      </w:r>
      <w:r>
        <w:rPr>
          <w:rFonts w:ascii="Times New Roman TUR" w:hAnsi="Times New Roman TUR" w:cs="Times New Roman TUR"/>
          <w:color w:val="000000"/>
        </w:rPr>
        <w:t xml:space="preserve"> </w:t>
      </w:r>
      <w:r w:rsidR="006F1116">
        <w:rPr>
          <w:rFonts w:ascii="Times New Roman TUR" w:hAnsi="Times New Roman TUR" w:cs="Times New Roman TUR"/>
          <w:color w:val="000000"/>
        </w:rPr>
        <w:t>deganidir</w:t>
      </w:r>
      <w:r>
        <w:rPr>
          <w:rFonts w:ascii="Times New Roman TUR" w:hAnsi="Times New Roman TUR" w:cs="Times New Roman TUR"/>
          <w:color w:val="000000"/>
        </w:rPr>
        <w:t xml:space="preserve">. </w:t>
      </w:r>
      <w:r w:rsidR="006F1116">
        <w:rPr>
          <w:rFonts w:ascii="Times New Roman TUR" w:hAnsi="Times New Roman TUR" w:cs="Times New Roman TUR"/>
          <w:color w:val="000000"/>
        </w:rPr>
        <w:t>Ha</w:t>
      </w:r>
      <w:r>
        <w:rPr>
          <w:rFonts w:ascii="Times New Roman TUR" w:hAnsi="Times New Roman TUR" w:cs="Times New Roman TUR"/>
          <w:color w:val="000000"/>
        </w:rPr>
        <w:t>, lill</w:t>
      </w:r>
      <w:r w:rsidR="006F1116">
        <w:rPr>
          <w:rFonts w:ascii="Times New Roman TUR" w:hAnsi="Times New Roman TUR" w:cs="Times New Roman TUR"/>
          <w:color w:val="000000"/>
        </w:rPr>
        <w:t>a</w:t>
      </w:r>
      <w:r>
        <w:rPr>
          <w:rFonts w:ascii="Times New Roman TUR" w:hAnsi="Times New Roman TUR" w:cs="Times New Roman TUR"/>
          <w:color w:val="000000"/>
        </w:rPr>
        <w:t>hilhamd Ris</w:t>
      </w:r>
      <w:r w:rsidR="006F1116">
        <w:rPr>
          <w:rFonts w:ascii="Times New Roman TUR" w:hAnsi="Times New Roman TUR" w:cs="Times New Roman TUR"/>
          <w:color w:val="000000"/>
        </w:rPr>
        <w:t>o</w:t>
      </w:r>
      <w:r>
        <w:rPr>
          <w:rFonts w:ascii="Times New Roman TUR" w:hAnsi="Times New Roman TUR" w:cs="Times New Roman TUR"/>
          <w:color w:val="000000"/>
        </w:rPr>
        <w:t>l</w:t>
      </w:r>
      <w:r w:rsidR="006F1116">
        <w:rPr>
          <w:rFonts w:ascii="Times New Roman TUR" w:hAnsi="Times New Roman TUR" w:cs="Times New Roman TUR"/>
          <w:color w:val="000000"/>
        </w:rPr>
        <w:t>a</w:t>
      </w:r>
      <w:r>
        <w:rPr>
          <w:rFonts w:ascii="Times New Roman TUR" w:hAnsi="Times New Roman TUR" w:cs="Times New Roman TUR"/>
          <w:color w:val="000000"/>
        </w:rPr>
        <w:t xml:space="preserve">-i Nur </w:t>
      </w:r>
      <w:r w:rsidR="006F1116">
        <w:rPr>
          <w:rFonts w:ascii="Times New Roman TUR" w:hAnsi="Times New Roman TUR" w:cs="Times New Roman TUR"/>
          <w:color w:val="000000"/>
        </w:rPr>
        <w:t>parchalari</w:t>
      </w:r>
      <w:r>
        <w:rPr>
          <w:rFonts w:ascii="Times New Roman TUR" w:hAnsi="Times New Roman TUR" w:cs="Times New Roman TUR"/>
          <w:color w:val="000000"/>
        </w:rPr>
        <w:t xml:space="preserve"> </w:t>
      </w:r>
      <w:r w:rsidR="006F111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6F1116">
        <w:rPr>
          <w:rFonts w:ascii="Times New Roman TUR" w:hAnsi="Times New Roman TUR" w:cs="Times New Roman TUR"/>
          <w:color w:val="000000"/>
        </w:rPr>
        <w:t>o</w:t>
      </w:r>
      <w:r>
        <w:rPr>
          <w:rFonts w:ascii="Times New Roman TUR" w:hAnsi="Times New Roman TUR" w:cs="Times New Roman TUR"/>
          <w:color w:val="000000"/>
        </w:rPr>
        <w:t>n</w:t>
      </w:r>
      <w:r w:rsidR="006F1116">
        <w:rPr>
          <w:rFonts w:ascii="Times New Roman TUR" w:hAnsi="Times New Roman TUR" w:cs="Times New Roman TUR"/>
          <w:color w:val="000000"/>
        </w:rPr>
        <w:t>ni</w:t>
      </w:r>
      <w:r>
        <w:rPr>
          <w:rFonts w:ascii="Times New Roman TUR" w:hAnsi="Times New Roman TUR" w:cs="Times New Roman TUR"/>
          <w:color w:val="000000"/>
        </w:rPr>
        <w:t>n</w:t>
      </w:r>
      <w:r w:rsidR="006F1116">
        <w:rPr>
          <w:rFonts w:ascii="Times New Roman TUR" w:hAnsi="Times New Roman TUR" w:cs="Times New Roman TUR"/>
          <w:color w:val="000000"/>
        </w:rPr>
        <w:t>g</w:t>
      </w:r>
      <w:r>
        <w:rPr>
          <w:rFonts w:ascii="Times New Roman TUR" w:hAnsi="Times New Roman TUR" w:cs="Times New Roman TUR"/>
          <w:color w:val="000000"/>
        </w:rPr>
        <w:t xml:space="preserve"> bu m</w:t>
      </w:r>
      <w:r w:rsidR="00317151">
        <w:rPr>
          <w:rFonts w:ascii="Times New Roman TUR" w:hAnsi="Times New Roman TUR" w:cs="Times New Roman TUR"/>
          <w:color w:val="000000"/>
        </w:rPr>
        <w:t>o‘’</w:t>
      </w:r>
      <w:r w:rsidR="006F1116">
        <w:rPr>
          <w:rFonts w:ascii="Times New Roman TUR" w:hAnsi="Times New Roman TUR" w:cs="Times New Roman TUR"/>
          <w:color w:val="000000"/>
        </w:rPr>
        <w:t>j</w:t>
      </w:r>
      <w:r>
        <w:rPr>
          <w:rFonts w:ascii="Times New Roman TUR" w:hAnsi="Times New Roman TUR" w:cs="Times New Roman TUR"/>
          <w:color w:val="000000"/>
        </w:rPr>
        <w:t>iz</w:t>
      </w:r>
      <w:r w:rsidR="006F1116">
        <w:rPr>
          <w:rFonts w:ascii="Times New Roman TUR" w:hAnsi="Times New Roman TUR" w:cs="Times New Roman TUR"/>
          <w:color w:val="000000"/>
        </w:rPr>
        <w:t>o</w:t>
      </w:r>
      <w:r>
        <w:rPr>
          <w:rFonts w:ascii="Times New Roman TUR" w:hAnsi="Times New Roman TUR" w:cs="Times New Roman TUR"/>
          <w:color w:val="000000"/>
        </w:rPr>
        <w:t>n</w:t>
      </w:r>
      <w:r w:rsidR="006F1116">
        <w:rPr>
          <w:rFonts w:ascii="Times New Roman TUR" w:hAnsi="Times New Roman TUR" w:cs="Times New Roman TUR"/>
          <w:color w:val="000000"/>
        </w:rPr>
        <w:t>a</w:t>
      </w:r>
      <w:r>
        <w:rPr>
          <w:rFonts w:ascii="Times New Roman TUR" w:hAnsi="Times New Roman TUR" w:cs="Times New Roman TUR"/>
          <w:color w:val="000000"/>
        </w:rPr>
        <w:t xml:space="preserve"> </w:t>
      </w:r>
      <w:r w:rsidR="006F1116">
        <w:rPr>
          <w:rFonts w:ascii="Times New Roman TUR" w:hAnsi="Times New Roman TUR" w:cs="Times New Roman TUR"/>
          <w:color w:val="000000"/>
        </w:rPr>
        <w:t>i</w:t>
      </w:r>
      <w:r>
        <w:rPr>
          <w:rFonts w:ascii="Times New Roman TUR" w:hAnsi="Times New Roman TUR" w:cs="Times New Roman TUR"/>
          <w:color w:val="000000"/>
        </w:rPr>
        <w:t>m</w:t>
      </w:r>
      <w:r w:rsidR="006F1116">
        <w:rPr>
          <w:rFonts w:ascii="Times New Roman TUR" w:hAnsi="Times New Roman TUR" w:cs="Times New Roman TUR"/>
          <w:color w:val="000000"/>
        </w:rPr>
        <w:t>o</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6F1116">
        <w:rPr>
          <w:rFonts w:ascii="Times New Roman TUR" w:hAnsi="Times New Roman TUR" w:cs="Times New Roman TUR"/>
          <w:color w:val="000000"/>
        </w:rPr>
        <w:t>iy</w:t>
      </w:r>
      <w:r>
        <w:rPr>
          <w:rFonts w:ascii="Times New Roman TUR" w:hAnsi="Times New Roman TUR" w:cs="Times New Roman TUR"/>
          <w:color w:val="000000"/>
        </w:rPr>
        <w:t xml:space="preserve">sini </w:t>
      </w:r>
      <w:r w:rsidR="006F1116">
        <w:rPr>
          <w:rFonts w:ascii="Times New Roman TUR" w:hAnsi="Times New Roman TUR" w:cs="Times New Roman TUR"/>
          <w:color w:val="000000"/>
        </w:rPr>
        <w:t>amalda</w:t>
      </w:r>
      <w:r>
        <w:rPr>
          <w:rFonts w:ascii="Times New Roman TUR" w:hAnsi="Times New Roman TUR" w:cs="Times New Roman TUR"/>
          <w:color w:val="000000"/>
        </w:rPr>
        <w:t xml:space="preserve"> </w:t>
      </w:r>
      <w:r w:rsidR="006F1116">
        <w:rPr>
          <w:rFonts w:ascii="Times New Roman TUR" w:hAnsi="Times New Roman TUR" w:cs="Times New Roman TUR"/>
          <w:color w:val="000000"/>
        </w:rPr>
        <w:t>k</w:t>
      </w:r>
      <w:r w:rsidR="00317151">
        <w:rPr>
          <w:rFonts w:ascii="Times New Roman TUR" w:hAnsi="Times New Roman TUR" w:cs="Times New Roman TUR"/>
          <w:color w:val="000000"/>
        </w:rPr>
        <w:t>o‘</w:t>
      </w:r>
      <w:r w:rsidR="006F1116">
        <w:rPr>
          <w:rFonts w:ascii="Times New Roman TUR" w:hAnsi="Times New Roman TUR" w:cs="Times New Roman TUR"/>
          <w:color w:val="000000"/>
        </w:rPr>
        <w:t>rsatgan</w:t>
      </w:r>
      <w:r>
        <w:rPr>
          <w:rFonts w:ascii="Times New Roman TUR" w:hAnsi="Times New Roman TUR" w:cs="Times New Roman TUR"/>
          <w:color w:val="000000"/>
        </w:rPr>
        <w:t>, m</w:t>
      </w:r>
      <w:r w:rsidR="006F1116">
        <w:rPr>
          <w:rFonts w:ascii="Times New Roman TUR" w:hAnsi="Times New Roman TUR" w:cs="Times New Roman TUR"/>
          <w:color w:val="000000"/>
        </w:rPr>
        <w:t>a</w:t>
      </w:r>
      <w:r>
        <w:rPr>
          <w:rFonts w:ascii="Times New Roman TUR" w:hAnsi="Times New Roman TUR" w:cs="Times New Roman TUR"/>
          <w:color w:val="000000"/>
        </w:rPr>
        <w:t>yd</w:t>
      </w:r>
      <w:r w:rsidR="006F1116">
        <w:rPr>
          <w:rFonts w:ascii="Times New Roman TUR" w:hAnsi="Times New Roman TUR" w:cs="Times New Roman TUR"/>
          <w:color w:val="000000"/>
        </w:rPr>
        <w:t>o</w:t>
      </w:r>
      <w:r>
        <w:rPr>
          <w:rFonts w:ascii="Times New Roman TUR" w:hAnsi="Times New Roman TUR" w:cs="Times New Roman TUR"/>
          <w:color w:val="000000"/>
        </w:rPr>
        <w:t>ndad</w:t>
      </w:r>
      <w:r w:rsidR="006F1116">
        <w:rPr>
          <w:rFonts w:ascii="Times New Roman TUR" w:hAnsi="Times New Roman TUR" w:cs="Times New Roman TUR"/>
          <w:color w:val="000000"/>
        </w:rPr>
        <w:t>i</w:t>
      </w:r>
      <w:r>
        <w:rPr>
          <w:rFonts w:ascii="Times New Roman TUR" w:hAnsi="Times New Roman TUR" w:cs="Times New Roman TUR"/>
          <w:color w:val="000000"/>
        </w:rPr>
        <w:t>r.</w:t>
      </w:r>
    </w:p>
    <w:p w14:paraId="002106E8" w14:textId="77777777" w:rsidR="00C857BF" w:rsidRDefault="006E4FC0"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w:t>
      </w:r>
      <w:r w:rsidR="00C857BF">
        <w:rPr>
          <w:rFonts w:ascii="Times New Roman TUR" w:hAnsi="Times New Roman TUR" w:cs="Times New Roman TUR"/>
          <w:color w:val="000000"/>
        </w:rPr>
        <w:t xml:space="preserve">u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yashirin</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sidRPr="006E4FC0">
        <w:rPr>
          <w:rFonts w:ascii="Times New Roman TUR" w:hAnsi="Times New Roman TUR" w:cs="Times New Roman TUR"/>
          <w:color w:val="000000"/>
          <w:sz w:val="28"/>
          <w:szCs w:val="28"/>
        </w:rPr>
        <w:t xml:space="preserve"> </w:t>
      </w:r>
      <w:r w:rsidR="00C857BF" w:rsidRPr="006E4FC0">
        <w:rPr>
          <w:rFonts w:ascii="Traditional Arabic" w:hAnsi="Traditional Arabic" w:cs="Traditional Arabic"/>
          <w:color w:val="FF0000"/>
          <w:sz w:val="40"/>
          <w:szCs w:val="40"/>
        </w:rPr>
        <w:t xml:space="preserve"> </w:t>
      </w:r>
      <w:r w:rsidR="00C857BF" w:rsidRPr="006E4FC0">
        <w:rPr>
          <w:rFonts w:ascii="Traditional Arabic" w:hAnsi="Traditional Arabic" w:cs="Traditional Arabic"/>
          <w:color w:val="FF0000"/>
          <w:sz w:val="40"/>
          <w:szCs w:val="40"/>
          <w:rtl/>
        </w:rPr>
        <w:t>اِنَّ حِزْبَ اللَّهِ هُمُ الْغَالِبُونَ</w:t>
      </w:r>
      <w:r w:rsidR="00C857BF" w:rsidRPr="006E4FC0">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 xml:space="preserve">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 xml:space="preserve">ti </w:t>
      </w:r>
      <w:r w:rsidR="00B3112F">
        <w:rPr>
          <w:rFonts w:ascii="Times New Roman TUR" w:hAnsi="Times New Roman TUR" w:cs="Times New Roman TUR"/>
          <w:color w:val="000000"/>
        </w:rPr>
        <w:t>quvvatlantir</w:t>
      </w:r>
      <w:r>
        <w:rPr>
          <w:rFonts w:ascii="Times New Roman TUR" w:hAnsi="Times New Roman TUR" w:cs="Times New Roman TUR"/>
          <w:color w:val="000000"/>
        </w:rPr>
        <w:t>adi</w:t>
      </w:r>
      <w:r w:rsidR="00C857BF">
        <w:rPr>
          <w:rFonts w:ascii="Times New Roman TUR" w:hAnsi="Times New Roman TUR" w:cs="Times New Roman TUR"/>
          <w:color w:val="000000"/>
        </w:rPr>
        <w:t xml:space="preserve">. </w:t>
      </w:r>
      <w:r>
        <w:rPr>
          <w:rFonts w:ascii="Times New Roman TUR" w:hAnsi="Times New Roman TUR" w:cs="Times New Roman TUR"/>
          <w:color w:val="000000"/>
        </w:rPr>
        <w:t>Chu</w:t>
      </w:r>
      <w:r w:rsidR="00C857BF">
        <w:rPr>
          <w:rFonts w:ascii="Times New Roman TUR" w:hAnsi="Times New Roman TUR" w:cs="Times New Roman TUR"/>
          <w:color w:val="000000"/>
        </w:rPr>
        <w:t>nki</w:t>
      </w:r>
      <w:r w:rsidR="00C857BF" w:rsidRPr="006E4FC0">
        <w:rPr>
          <w:rFonts w:ascii="Times New Roman TUR" w:hAnsi="Times New Roman TUR" w:cs="Times New Roman TUR"/>
          <w:color w:val="000000"/>
          <w:sz w:val="28"/>
          <w:szCs w:val="28"/>
        </w:rPr>
        <w:t xml:space="preserve"> </w:t>
      </w:r>
      <w:r w:rsidR="00C857BF" w:rsidRPr="006E4FC0">
        <w:rPr>
          <w:rFonts w:ascii="Traditional Arabic" w:hAnsi="Traditional Arabic" w:cs="Traditional Arabic"/>
          <w:color w:val="FF0000"/>
          <w:sz w:val="40"/>
          <w:szCs w:val="40"/>
          <w:rtl/>
        </w:rPr>
        <w:t>اِنَّ</w:t>
      </w:r>
      <w:r w:rsidR="00C857BF" w:rsidRPr="006E4FC0">
        <w:rPr>
          <w:rFonts w:ascii="Times New Roman TUR" w:hAnsi="Times New Roman TUR" w:cs="Times New Roman TUR"/>
          <w:color w:val="000000"/>
          <w:sz w:val="28"/>
          <w:szCs w:val="28"/>
        </w:rPr>
        <w:t xml:space="preserve"> </w:t>
      </w:r>
      <w:r w:rsidR="00C857BF">
        <w:rPr>
          <w:rFonts w:ascii="Times New Roman TUR" w:hAnsi="Times New Roman TUR" w:cs="Times New Roman TUR"/>
          <w:color w:val="000000"/>
        </w:rPr>
        <w:t>d</w:t>
      </w:r>
      <w:r>
        <w:rPr>
          <w:rFonts w:ascii="Times New Roman TUR" w:hAnsi="Times New Roman TUR" w:cs="Times New Roman TUR"/>
          <w:color w:val="000000"/>
        </w:rPr>
        <w:t>ag</w:t>
      </w:r>
      <w:r w:rsidR="00C857BF">
        <w:rPr>
          <w:rFonts w:ascii="Times New Roman TUR" w:hAnsi="Times New Roman TUR" w:cs="Times New Roman TUR"/>
          <w:color w:val="000000"/>
        </w:rPr>
        <w:t xml:space="preserve">i </w:t>
      </w:r>
      <w:r>
        <w:rPr>
          <w:rFonts w:ascii="Times New Roman TUR" w:hAnsi="Times New Roman TUR" w:cs="Times New Roman TUR"/>
          <w:color w:val="000000"/>
        </w:rPr>
        <w:t>sha</w:t>
      </w:r>
      <w:r w:rsidR="00C857BF">
        <w:rPr>
          <w:rFonts w:ascii="Times New Roman TUR" w:hAnsi="Times New Roman TUR" w:cs="Times New Roman TUR"/>
          <w:color w:val="000000"/>
        </w:rPr>
        <w:t>dd</w:t>
      </w:r>
      <w:r>
        <w:rPr>
          <w:rFonts w:ascii="Times New Roman TUR" w:hAnsi="Times New Roman TUR" w:cs="Times New Roman TUR"/>
          <w:color w:val="000000"/>
        </w:rPr>
        <w:t>a</w:t>
      </w:r>
      <w:r w:rsidR="00C857BF">
        <w:rPr>
          <w:rFonts w:ascii="Times New Roman TUR" w:hAnsi="Times New Roman TUR" w:cs="Times New Roman TUR"/>
          <w:color w:val="000000"/>
        </w:rPr>
        <w:t>li nun bir sa</w:t>
      </w:r>
      <w:r>
        <w:rPr>
          <w:rFonts w:ascii="Times New Roman TUR" w:hAnsi="Times New Roman TUR" w:cs="Times New Roman TUR"/>
          <w:color w:val="000000"/>
        </w:rPr>
        <w:t>nal</w:t>
      </w:r>
      <w:r w:rsidR="00C857BF">
        <w:rPr>
          <w:rFonts w:ascii="Times New Roman TUR" w:hAnsi="Times New Roman TUR" w:cs="Times New Roman TUR"/>
          <w:color w:val="000000"/>
        </w:rPr>
        <w:t>sa</w:t>
      </w:r>
      <w:r w:rsidR="00B3112F">
        <w:rPr>
          <w:rFonts w:ascii="Times New Roman TUR" w:hAnsi="Times New Roman TUR" w:cs="Times New Roman TUR"/>
          <w:color w:val="000000"/>
        </w:rPr>
        <w:t>,</w:t>
      </w:r>
      <w:r w:rsidR="00C857BF">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B3112F">
        <w:rPr>
          <w:rFonts w:ascii="Times New Roman TUR" w:hAnsi="Times New Roman TUR" w:cs="Times New Roman TUR"/>
          <w:color w:val="000000"/>
        </w:rPr>
        <w:t>liq</w:t>
      </w:r>
      <w:r w:rsidR="00C857BF">
        <w:rPr>
          <w:rFonts w:ascii="Times New Roman TUR" w:hAnsi="Times New Roman TUR" w:cs="Times New Roman TUR"/>
          <w:color w:val="000000"/>
        </w:rPr>
        <w:t xml:space="preserve"> </w:t>
      </w:r>
      <w:r>
        <w:rPr>
          <w:rFonts w:ascii="Times New Roman TUR" w:hAnsi="Times New Roman TUR" w:cs="Times New Roman TUR"/>
          <w:color w:val="000000"/>
        </w:rPr>
        <w:t>a</w:t>
      </w:r>
      <w:r w:rsidR="00C857BF">
        <w:rPr>
          <w:rFonts w:ascii="Times New Roman TUR" w:hAnsi="Times New Roman TUR" w:cs="Times New Roman TUR"/>
          <w:color w:val="000000"/>
        </w:rPr>
        <w:t>vv</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i </w:t>
      </w:r>
      <w:r>
        <w:rPr>
          <w:rFonts w:ascii="Times New Roman TUR" w:hAnsi="Times New Roman TUR" w:cs="Times New Roman TUR"/>
          <w:color w:val="000000"/>
        </w:rPr>
        <w:t>o</w:t>
      </w:r>
      <w:r w:rsidR="00C857BF">
        <w:rPr>
          <w:rFonts w:ascii="Times New Roman TUR" w:hAnsi="Times New Roman TUR" w:cs="Times New Roman TUR"/>
          <w:color w:val="000000"/>
        </w:rPr>
        <w:t>y</w:t>
      </w:r>
      <w:r>
        <w:rPr>
          <w:rFonts w:ascii="Times New Roman TUR" w:hAnsi="Times New Roman TUR" w:cs="Times New Roman TUR"/>
          <w:color w:val="000000"/>
        </w:rPr>
        <w:t>a</w:t>
      </w:r>
      <w:r w:rsidR="00C857BF">
        <w:rPr>
          <w:rFonts w:ascii="Times New Roman TUR" w:hAnsi="Times New Roman TUR" w:cs="Times New Roman TUR"/>
          <w:color w:val="000000"/>
        </w:rPr>
        <w:t>t</w:t>
      </w:r>
      <w:r>
        <w:rPr>
          <w:rFonts w:ascii="Times New Roman TUR" w:hAnsi="Times New Roman TUR" w:cs="Times New Roman TUR"/>
          <w:color w:val="000000"/>
        </w:rPr>
        <w:t>ga</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Hizb-</w:t>
      </w:r>
      <w:r>
        <w:rPr>
          <w:rFonts w:ascii="Times New Roman TUR" w:hAnsi="Times New Roman TUR" w:cs="Times New Roman TUR"/>
          <w:color w:val="000000"/>
        </w:rPr>
        <w:t>u</w:t>
      </w:r>
      <w:r w:rsidR="00C857BF">
        <w:rPr>
          <w:rFonts w:ascii="Times New Roman TUR" w:hAnsi="Times New Roman TUR" w:cs="Times New Roman TUR"/>
          <w:color w:val="000000"/>
        </w:rPr>
        <w:t>l</w:t>
      </w:r>
      <w:r>
        <w:rPr>
          <w:rFonts w:ascii="Times New Roman TUR" w:hAnsi="Times New Roman TUR" w:cs="Times New Roman TUR"/>
          <w:color w:val="000000"/>
        </w:rPr>
        <w:t xml:space="preserve"> 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nn</w:t>
      </w:r>
      <w:r>
        <w:rPr>
          <w:rFonts w:ascii="Times New Roman TUR" w:hAnsi="Times New Roman TUR" w:cs="Times New Roman TUR"/>
          <w:color w:val="000000"/>
        </w:rPr>
        <w:t>ing</w:t>
      </w:r>
      <w:r w:rsidR="00C857BF">
        <w:rPr>
          <w:rFonts w:ascii="Times New Roman TUR" w:hAnsi="Times New Roman TUR" w:cs="Times New Roman TUR"/>
          <w:color w:val="000000"/>
        </w:rPr>
        <w:t xml:space="preserve"> fa</w:t>
      </w:r>
      <w:r>
        <w:rPr>
          <w:rFonts w:ascii="Times New Roman TUR" w:hAnsi="Times New Roman TUR" w:cs="Times New Roman TUR"/>
          <w:color w:val="000000"/>
        </w:rPr>
        <w:t>o</w:t>
      </w:r>
      <w:r w:rsidR="00C857BF">
        <w:rPr>
          <w:rFonts w:ascii="Times New Roman TUR" w:hAnsi="Times New Roman TUR" w:cs="Times New Roman TUR"/>
          <w:color w:val="000000"/>
        </w:rPr>
        <w:t>liy</w:t>
      </w:r>
      <w:r>
        <w:rPr>
          <w:rFonts w:ascii="Times New Roman TUR" w:hAnsi="Times New Roman TUR" w:cs="Times New Roman TUR"/>
          <w:color w:val="000000"/>
        </w:rPr>
        <w:t>a</w:t>
      </w:r>
      <w:r w:rsidR="00C857BF">
        <w:rPr>
          <w:rFonts w:ascii="Times New Roman TUR" w:hAnsi="Times New Roman TUR" w:cs="Times New Roman TUR"/>
          <w:color w:val="000000"/>
        </w:rPr>
        <w:t>ti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 xml:space="preserve">ta </w:t>
      </w:r>
      <w:r>
        <w:rPr>
          <w:rFonts w:ascii="Times New Roman TUR" w:hAnsi="Times New Roman TUR" w:cs="Times New Roman TUR"/>
          <w:color w:val="000000"/>
        </w:rPr>
        <w:t>b</w:t>
      </w:r>
      <w:r w:rsidR="00317151">
        <w:rPr>
          <w:rFonts w:ascii="Times New Roman TUR" w:hAnsi="Times New Roman TUR" w:cs="Times New Roman TUR"/>
          <w:color w:val="000000"/>
        </w:rPr>
        <w:t>o‘</w:t>
      </w:r>
      <w:r w:rsidR="00C857BF">
        <w:rPr>
          <w:rFonts w:ascii="Times New Roman TUR" w:hAnsi="Times New Roman TUR" w:cs="Times New Roman TUR"/>
          <w:color w:val="000000"/>
        </w:rPr>
        <w:t>l</w:t>
      </w:r>
      <w:r>
        <w:rPr>
          <w:rFonts w:ascii="Times New Roman TUR" w:hAnsi="Times New Roman TUR" w:cs="Times New Roman TUR"/>
          <w:color w:val="000000"/>
        </w:rPr>
        <w:t>g</w:t>
      </w:r>
      <w:r w:rsidR="00C857BF">
        <w:rPr>
          <w:rFonts w:ascii="Times New Roman TUR" w:hAnsi="Times New Roman TUR" w:cs="Times New Roman TUR"/>
          <w:color w:val="000000"/>
        </w:rPr>
        <w:t xml:space="preserve">an bir </w:t>
      </w:r>
      <w:r>
        <w:rPr>
          <w:rFonts w:ascii="Times New Roman TUR" w:hAnsi="Times New Roman TUR" w:cs="Times New Roman TUR"/>
          <w:color w:val="000000"/>
        </w:rPr>
        <w:t>xo</w:t>
      </w:r>
      <w:r w:rsidR="00C857BF">
        <w:rPr>
          <w:rFonts w:ascii="Times New Roman TUR" w:hAnsi="Times New Roman TUR" w:cs="Times New Roman TUR"/>
          <w:color w:val="000000"/>
        </w:rPr>
        <w:t>diminin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qishni</w:t>
      </w:r>
      <w:r w:rsidR="00C857BF">
        <w:rPr>
          <w:rFonts w:ascii="Times New Roman TUR" w:hAnsi="Times New Roman TUR" w:cs="Times New Roman TUR"/>
          <w:color w:val="000000"/>
        </w:rPr>
        <w:t xml:space="preserve"> </w:t>
      </w:r>
      <w:r>
        <w:rPr>
          <w:rFonts w:ascii="Times New Roman TUR" w:hAnsi="Times New Roman TUR" w:cs="Times New Roman TUR"/>
          <w:color w:val="000000"/>
        </w:rPr>
        <w:t>boshlagan</w:t>
      </w:r>
      <w:r w:rsidR="00C857BF">
        <w:rPr>
          <w:rFonts w:ascii="Times New Roman TUR" w:hAnsi="Times New Roman TUR" w:cs="Times New Roman TUR"/>
          <w:color w:val="000000"/>
        </w:rPr>
        <w:t xml:space="preserve"> bi</w:t>
      </w:r>
      <w:r>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i</w:t>
      </w:r>
      <w:r>
        <w:rPr>
          <w:rFonts w:ascii="Times New Roman TUR" w:hAnsi="Times New Roman TUR" w:cs="Times New Roman TUR"/>
          <w:color w:val="000000"/>
        </w:rPr>
        <w:t>k</w:t>
      </w:r>
      <w:r w:rsidR="00C857BF">
        <w:rPr>
          <w:rFonts w:ascii="Times New Roman TUR" w:hAnsi="Times New Roman TUR" w:cs="Times New Roman TUR"/>
          <w:color w:val="000000"/>
        </w:rPr>
        <w:t xml:space="preserve">ki </w:t>
      </w:r>
      <w:r w:rsidR="00B3112F">
        <w:rPr>
          <w:rFonts w:ascii="Times New Roman TUR" w:hAnsi="Times New Roman TUR" w:cs="Times New Roman TUR"/>
          <w:color w:val="000000"/>
        </w:rPr>
        <w:t xml:space="preserve">(1302) </w:t>
      </w:r>
      <w:r w:rsidR="00C857BF">
        <w:rPr>
          <w:rFonts w:ascii="Times New Roman TUR" w:hAnsi="Times New Roman TUR" w:cs="Times New Roman TUR"/>
          <w:color w:val="000000"/>
        </w:rPr>
        <w:t>tari</w:t>
      </w:r>
      <w:r>
        <w:rPr>
          <w:rFonts w:ascii="Times New Roman TUR" w:hAnsi="Times New Roman TUR" w:cs="Times New Roman TUR"/>
          <w:color w:val="000000"/>
        </w:rPr>
        <w:t>x</w:t>
      </w:r>
      <w:r w:rsidR="00C857BF">
        <w:rPr>
          <w:rFonts w:ascii="Times New Roman TUR" w:hAnsi="Times New Roman TUR" w:cs="Times New Roman TUR"/>
          <w:color w:val="000000"/>
        </w:rPr>
        <w:t>i</w:t>
      </w:r>
      <w:r>
        <w:rPr>
          <w:rFonts w:ascii="Times New Roman TUR" w:hAnsi="Times New Roman TUR" w:cs="Times New Roman TUR"/>
          <w:color w:val="000000"/>
        </w:rPr>
        <w:t>ga</w:t>
      </w:r>
      <w:r w:rsidR="00C857BF">
        <w:rPr>
          <w:rFonts w:ascii="Times New Roman TUR" w:hAnsi="Times New Roman TUR" w:cs="Times New Roman TUR"/>
          <w:color w:val="000000"/>
        </w:rPr>
        <w:t>, i</w:t>
      </w:r>
      <w:r>
        <w:rPr>
          <w:rFonts w:ascii="Times New Roman TUR" w:hAnsi="Times New Roman TUR" w:cs="Times New Roman TUR"/>
          <w:color w:val="000000"/>
        </w:rPr>
        <w:t>k</w:t>
      </w:r>
      <w:r w:rsidR="00C857BF">
        <w:rPr>
          <w:rFonts w:ascii="Times New Roman TUR" w:hAnsi="Times New Roman TUR" w:cs="Times New Roman TUR"/>
          <w:color w:val="000000"/>
        </w:rPr>
        <w:t>ki far</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bilan</w:t>
      </w:r>
      <w:r w:rsidR="00C857BF">
        <w:rPr>
          <w:rFonts w:ascii="Times New Roman TUR" w:hAnsi="Times New Roman TUR" w:cs="Times New Roman TUR"/>
          <w:color w:val="000000"/>
        </w:rPr>
        <w:t xml:space="preserve"> t</w:t>
      </w:r>
      <w:r>
        <w:rPr>
          <w:rFonts w:ascii="Times New Roman TUR" w:hAnsi="Times New Roman TUR" w:cs="Times New Roman TUR"/>
          <w:color w:val="000000"/>
        </w:rPr>
        <w:t>a</w:t>
      </w:r>
      <w:r w:rsidR="00C857BF">
        <w:rPr>
          <w:rFonts w:ascii="Times New Roman TUR" w:hAnsi="Times New Roman TUR" w:cs="Times New Roman TUR"/>
          <w:color w:val="000000"/>
        </w:rPr>
        <w:t>v</w:t>
      </w:r>
      <w:r>
        <w:rPr>
          <w:rFonts w:ascii="Times New Roman TUR" w:hAnsi="Times New Roman TUR" w:cs="Times New Roman TUR"/>
          <w:color w:val="000000"/>
        </w:rPr>
        <w:t>o</w:t>
      </w:r>
      <w:r w:rsidR="00C857BF">
        <w:rPr>
          <w:rFonts w:ascii="Times New Roman TUR" w:hAnsi="Times New Roman TUR" w:cs="Times New Roman TUR"/>
          <w:color w:val="000000"/>
        </w:rPr>
        <w:t>fu</w:t>
      </w:r>
      <w:r>
        <w:rPr>
          <w:rFonts w:ascii="Times New Roman TUR" w:hAnsi="Times New Roman TUR" w:cs="Times New Roman TUR"/>
          <w:color w:val="000000"/>
        </w:rPr>
        <w:t>q</w:t>
      </w:r>
      <w:r w:rsidR="00C857BF">
        <w:rPr>
          <w:rFonts w:ascii="Times New Roman TUR" w:hAnsi="Times New Roman TUR" w:cs="Times New Roman TUR"/>
          <w:color w:val="000000"/>
        </w:rPr>
        <w:t xml:space="preserve"> </w:t>
      </w:r>
      <w:r>
        <w:rPr>
          <w:rFonts w:ascii="Times New Roman TUR" w:hAnsi="Times New Roman TUR" w:cs="Times New Roman TUR"/>
          <w:color w:val="000000"/>
        </w:rPr>
        <w:t>qilish bilan</w:t>
      </w:r>
      <w:r w:rsidR="00C857BF">
        <w:rPr>
          <w:rFonts w:ascii="Times New Roman TUR" w:hAnsi="Times New Roman TUR" w:cs="Times New Roman TUR"/>
          <w:color w:val="000000"/>
        </w:rPr>
        <w:t xml:space="preserve"> b</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b</w:t>
      </w:r>
      <w:r>
        <w:rPr>
          <w:rFonts w:ascii="Times New Roman TUR" w:hAnsi="Times New Roman TUR" w:cs="Times New Roman TUR"/>
          <w:color w:val="000000"/>
        </w:rPr>
        <w:t>a</w:t>
      </w:r>
      <w:r w:rsidR="00C857BF">
        <w:rPr>
          <w:rFonts w:ascii="Times New Roman TUR" w:hAnsi="Times New Roman TUR" w:cs="Times New Roman TUR"/>
          <w:color w:val="000000"/>
        </w:rPr>
        <w:t xml:space="preserve">r, </w:t>
      </w:r>
      <w:r>
        <w:rPr>
          <w:rFonts w:ascii="Times New Roman TUR" w:hAnsi="Times New Roman TUR" w:cs="Times New Roman TUR"/>
          <w:color w:val="000000"/>
        </w:rPr>
        <w:t>sha</w:t>
      </w:r>
      <w:r w:rsidR="00C857BF">
        <w:rPr>
          <w:rFonts w:ascii="Times New Roman TUR" w:hAnsi="Times New Roman TUR" w:cs="Times New Roman TUR"/>
          <w:color w:val="000000"/>
        </w:rPr>
        <w:t>dd</w:t>
      </w:r>
      <w:r>
        <w:rPr>
          <w:rFonts w:ascii="Times New Roman TUR" w:hAnsi="Times New Roman TUR" w:cs="Times New Roman TUR"/>
          <w:color w:val="000000"/>
        </w:rPr>
        <w:t>a</w:t>
      </w:r>
      <w:r w:rsidR="00C857BF">
        <w:rPr>
          <w:rFonts w:ascii="Times New Roman TUR" w:hAnsi="Times New Roman TUR" w:cs="Times New Roman TUR"/>
          <w:color w:val="000000"/>
        </w:rPr>
        <w:t>li nun ik</w:t>
      </w:r>
      <w:r>
        <w:rPr>
          <w:rFonts w:ascii="Times New Roman TUR" w:hAnsi="Times New Roman TUR" w:cs="Times New Roman TUR"/>
          <w:color w:val="000000"/>
        </w:rPr>
        <w:t>k</w:t>
      </w:r>
      <w:r w:rsidR="00C857BF">
        <w:rPr>
          <w:rFonts w:ascii="Times New Roman TUR" w:hAnsi="Times New Roman TUR" w:cs="Times New Roman TUR"/>
          <w:color w:val="000000"/>
        </w:rPr>
        <w:t>i nun sa</w:t>
      </w:r>
      <w:r>
        <w:rPr>
          <w:rFonts w:ascii="Times New Roman TUR" w:hAnsi="Times New Roman TUR" w:cs="Times New Roman TUR"/>
          <w:color w:val="000000"/>
        </w:rPr>
        <w:t>nal</w:t>
      </w:r>
      <w:r w:rsidR="00C857BF">
        <w:rPr>
          <w:rFonts w:ascii="Times New Roman TUR" w:hAnsi="Times New Roman TUR" w:cs="Times New Roman TUR"/>
          <w:color w:val="000000"/>
        </w:rPr>
        <w:t>sa, bi</w:t>
      </w:r>
      <w:r>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Pr>
          <w:rFonts w:ascii="Times New Roman TUR" w:hAnsi="Times New Roman TUR" w:cs="Times New Roman TUR"/>
          <w:color w:val="000000"/>
        </w:rPr>
        <w:t>u</w:t>
      </w:r>
      <w:r w:rsidR="00C857BF">
        <w:rPr>
          <w:rFonts w:ascii="Times New Roman TUR" w:hAnsi="Times New Roman TUR" w:cs="Times New Roman TUR"/>
          <w:color w:val="000000"/>
        </w:rPr>
        <w:t>z elli</w:t>
      </w:r>
      <w:r>
        <w:rPr>
          <w:rFonts w:ascii="Times New Roman TUR" w:hAnsi="Times New Roman TUR" w:cs="Times New Roman TUR"/>
          <w:color w:val="000000"/>
        </w:rPr>
        <w:t>k</w:t>
      </w:r>
      <w:r w:rsidR="00C857BF">
        <w:rPr>
          <w:rFonts w:ascii="Times New Roman TUR" w:hAnsi="Times New Roman TUR" w:cs="Times New Roman TUR"/>
          <w:color w:val="000000"/>
        </w:rPr>
        <w:t xml:space="preserve"> </w:t>
      </w:r>
      <w:r w:rsidR="00B3112F">
        <w:rPr>
          <w:rFonts w:ascii="Times New Roman TUR" w:hAnsi="Times New Roman TUR" w:cs="Times New Roman TUR"/>
          <w:color w:val="000000"/>
        </w:rPr>
        <w:t xml:space="preserve">(1350)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C857BF">
        <w:rPr>
          <w:rFonts w:ascii="Times New Roman TUR" w:hAnsi="Times New Roman TUR" w:cs="Times New Roman TUR"/>
          <w:color w:val="000000"/>
        </w:rPr>
        <w:t>ki, bu tari</w:t>
      </w:r>
      <w:r>
        <w:rPr>
          <w:rFonts w:ascii="Times New Roman TUR" w:hAnsi="Times New Roman TUR" w:cs="Times New Roman TUR"/>
          <w:color w:val="000000"/>
        </w:rPr>
        <w:t>xda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ndan </w:t>
      </w:r>
      <w:r w:rsidR="0023221D">
        <w:rPr>
          <w:rFonts w:ascii="Times New Roman TUR" w:hAnsi="Times New Roman TUR" w:cs="Times New Roman TUR"/>
          <w:color w:val="000000"/>
        </w:rPr>
        <w:t>iqtibos</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qiling</w:t>
      </w:r>
      <w:r w:rsidR="00C857BF">
        <w:rPr>
          <w:rFonts w:ascii="Times New Roman TUR" w:hAnsi="Times New Roman TUR" w:cs="Times New Roman TUR"/>
          <w:color w:val="000000"/>
        </w:rPr>
        <w:t>an Ris</w:t>
      </w:r>
      <w:r w:rsidR="0023221D">
        <w:rPr>
          <w:rFonts w:ascii="Times New Roman TUR" w:hAnsi="Times New Roman TUR" w:cs="Times New Roman TUR"/>
          <w:color w:val="000000"/>
        </w:rPr>
        <w:t>o</w:t>
      </w:r>
      <w:r w:rsidR="00C857BF">
        <w:rPr>
          <w:rFonts w:ascii="Times New Roman TUR" w:hAnsi="Times New Roman TUR" w:cs="Times New Roman TUR"/>
          <w:color w:val="000000"/>
        </w:rPr>
        <w:t>l</w:t>
      </w:r>
      <w:r w:rsidR="0023221D">
        <w:rPr>
          <w:rFonts w:ascii="Times New Roman TUR" w:hAnsi="Times New Roman TUR" w:cs="Times New Roman TUR"/>
          <w:color w:val="000000"/>
        </w:rPr>
        <w:t>a</w:t>
      </w:r>
      <w:r w:rsidR="00C857BF">
        <w:rPr>
          <w:rFonts w:ascii="Times New Roman TUR" w:hAnsi="Times New Roman TUR" w:cs="Times New Roman TUR"/>
          <w:color w:val="000000"/>
        </w:rPr>
        <w:t xml:space="preserve">-i Nur </w:t>
      </w:r>
      <w:r w:rsidR="0023221D">
        <w:rPr>
          <w:rFonts w:ascii="Times New Roman TUR" w:hAnsi="Times New Roman TUR" w:cs="Times New Roman TUR"/>
          <w:color w:val="000000"/>
        </w:rPr>
        <w:t>a</w:t>
      </w:r>
      <w:r w:rsidR="00C857BF">
        <w:rPr>
          <w:rFonts w:ascii="Times New Roman TUR" w:hAnsi="Times New Roman TUR" w:cs="Times New Roman TUR"/>
          <w:color w:val="000000"/>
        </w:rPr>
        <w:t>tr</w:t>
      </w:r>
      <w:r w:rsidR="0023221D">
        <w:rPr>
          <w:rFonts w:ascii="Times New Roman TUR" w:hAnsi="Times New Roman TUR" w:cs="Times New Roman TUR"/>
          <w:color w:val="000000"/>
        </w:rPr>
        <w:t>o</w:t>
      </w:r>
      <w:r w:rsidR="00C857BF">
        <w:rPr>
          <w:rFonts w:ascii="Times New Roman TUR" w:hAnsi="Times New Roman TUR" w:cs="Times New Roman TUR"/>
          <w:color w:val="000000"/>
        </w:rPr>
        <w:t>f</w:t>
      </w:r>
      <w:r w:rsidR="0023221D">
        <w:rPr>
          <w:rFonts w:ascii="Times New Roman TUR" w:hAnsi="Times New Roman TUR" w:cs="Times New Roman TUR"/>
          <w:color w:val="000000"/>
        </w:rPr>
        <w:t>i</w:t>
      </w:r>
      <w:r w:rsidR="00C857BF">
        <w:rPr>
          <w:rFonts w:ascii="Times New Roman TUR" w:hAnsi="Times New Roman TUR" w:cs="Times New Roman TUR"/>
          <w:color w:val="000000"/>
        </w:rPr>
        <w:t>da t</w:t>
      </w:r>
      <w:r w:rsidR="00317151">
        <w:rPr>
          <w:rFonts w:ascii="Times New Roman TUR" w:hAnsi="Times New Roman TUR" w:cs="Times New Roman TUR"/>
          <w:color w:val="000000"/>
        </w:rPr>
        <w:t>o‘</w:t>
      </w:r>
      <w:r w:rsidR="00C857BF">
        <w:rPr>
          <w:rFonts w:ascii="Times New Roman TUR" w:hAnsi="Times New Roman TUR" w:cs="Times New Roman TUR"/>
          <w:color w:val="000000"/>
        </w:rPr>
        <w:t>plan</w:t>
      </w:r>
      <w:r w:rsidR="0023221D">
        <w:rPr>
          <w:rFonts w:ascii="Times New Roman TUR" w:hAnsi="Times New Roman TUR" w:cs="Times New Roman TUR"/>
          <w:color w:val="000000"/>
        </w:rPr>
        <w:t>g</w:t>
      </w:r>
      <w:r w:rsidR="00C857BF">
        <w:rPr>
          <w:rFonts w:ascii="Times New Roman TUR" w:hAnsi="Times New Roman TUR" w:cs="Times New Roman TUR"/>
          <w:color w:val="000000"/>
        </w:rPr>
        <w:t>an, b</w:t>
      </w:r>
      <w:r w:rsidR="0023221D">
        <w:rPr>
          <w:rFonts w:ascii="Times New Roman TUR" w:hAnsi="Times New Roman TUR" w:cs="Times New Roman TUR"/>
          <w:color w:val="000000"/>
        </w:rPr>
        <w:t>or</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q</w:t>
      </w:r>
      <w:r w:rsidR="00C857BF">
        <w:rPr>
          <w:rFonts w:ascii="Times New Roman TUR" w:hAnsi="Times New Roman TUR" w:cs="Times New Roman TUR"/>
          <w:color w:val="000000"/>
        </w:rPr>
        <w:t>uvv</w:t>
      </w:r>
      <w:r w:rsidR="0023221D">
        <w:rPr>
          <w:rFonts w:ascii="Times New Roman TUR" w:hAnsi="Times New Roman TUR" w:cs="Times New Roman TUR"/>
          <w:color w:val="000000"/>
        </w:rPr>
        <w:t>a</w:t>
      </w:r>
      <w:r w:rsidR="00C857BF">
        <w:rPr>
          <w:rFonts w:ascii="Times New Roman TUR" w:hAnsi="Times New Roman TUR" w:cs="Times New Roman TUR"/>
          <w:color w:val="000000"/>
        </w:rPr>
        <w:t>tl</w:t>
      </w:r>
      <w:r w:rsidR="0023221D">
        <w:rPr>
          <w:rFonts w:ascii="Times New Roman TUR" w:hAnsi="Times New Roman TUR" w:cs="Times New Roman TUR"/>
          <w:color w:val="000000"/>
        </w:rPr>
        <w:t>a</w:t>
      </w:r>
      <w:r w:rsidR="00C857BF">
        <w:rPr>
          <w:rFonts w:ascii="Times New Roman TUR" w:hAnsi="Times New Roman TUR" w:cs="Times New Roman TUR"/>
          <w:color w:val="000000"/>
        </w:rPr>
        <w:t>ri</w:t>
      </w:r>
      <w:r w:rsidR="0023221D">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3221D">
        <w:rPr>
          <w:rFonts w:ascii="Times New Roman TUR" w:hAnsi="Times New Roman TUR" w:cs="Times New Roman TUR"/>
          <w:color w:val="000000"/>
        </w:rPr>
        <w:t>o</w:t>
      </w:r>
      <w:r w:rsidR="00C857BF">
        <w:rPr>
          <w:rFonts w:ascii="Times New Roman TUR" w:hAnsi="Times New Roman TUR" w:cs="Times New Roman TUR"/>
          <w:color w:val="000000"/>
        </w:rPr>
        <w:t>n</w:t>
      </w:r>
      <w:r w:rsidR="0023221D">
        <w:rPr>
          <w:rFonts w:ascii="Times New Roman TUR" w:hAnsi="Times New Roman TUR" w:cs="Times New Roman TUR"/>
          <w:color w:val="000000"/>
        </w:rPr>
        <w:t>ni</w:t>
      </w:r>
      <w:r w:rsidR="00C857BF">
        <w:rPr>
          <w:rFonts w:ascii="Times New Roman TUR" w:hAnsi="Times New Roman TUR" w:cs="Times New Roman TUR"/>
          <w:color w:val="000000"/>
        </w:rPr>
        <w:t>n</w:t>
      </w:r>
      <w:r w:rsidR="0023221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x</w:t>
      </w:r>
      <w:r w:rsidR="00C857BF">
        <w:rPr>
          <w:rFonts w:ascii="Times New Roman TUR" w:hAnsi="Times New Roman TUR" w:cs="Times New Roman TUR"/>
          <w:color w:val="000000"/>
        </w:rPr>
        <w:t>izm</w:t>
      </w:r>
      <w:r w:rsidR="0023221D">
        <w:rPr>
          <w:rFonts w:ascii="Times New Roman TUR" w:hAnsi="Times New Roman TUR" w:cs="Times New Roman TUR"/>
          <w:color w:val="000000"/>
        </w:rPr>
        <w:t>a</w:t>
      </w:r>
      <w:r w:rsidR="00C857BF">
        <w:rPr>
          <w:rFonts w:ascii="Times New Roman TUR" w:hAnsi="Times New Roman TUR" w:cs="Times New Roman TUR"/>
          <w:color w:val="000000"/>
        </w:rPr>
        <w:t>tl</w:t>
      </w:r>
      <w:r w:rsidR="0023221D">
        <w:rPr>
          <w:rFonts w:ascii="Times New Roman TUR" w:hAnsi="Times New Roman TUR" w:cs="Times New Roman TUR"/>
          <w:color w:val="000000"/>
        </w:rPr>
        <w:t>a</w:t>
      </w:r>
      <w:r w:rsidR="00C857BF">
        <w:rPr>
          <w:rFonts w:ascii="Times New Roman TUR" w:hAnsi="Times New Roman TUR" w:cs="Times New Roman TUR"/>
          <w:color w:val="000000"/>
        </w:rPr>
        <w:t>ri</w:t>
      </w:r>
      <w:r w:rsidR="0023221D">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harakat qilgan</w:t>
      </w:r>
      <w:r w:rsidR="00C857BF">
        <w:rPr>
          <w:rFonts w:ascii="Times New Roman TUR" w:hAnsi="Times New Roman TUR" w:cs="Times New Roman TUR"/>
          <w:color w:val="000000"/>
        </w:rPr>
        <w:t xml:space="preserve"> Hizb-</w:t>
      </w:r>
      <w:r w:rsidR="0023221D">
        <w:rPr>
          <w:rFonts w:ascii="Times New Roman TUR" w:hAnsi="Times New Roman TUR" w:cs="Times New Roman TUR"/>
          <w:color w:val="000000"/>
        </w:rPr>
        <w:t>u</w:t>
      </w:r>
      <w:r w:rsidR="00C857BF">
        <w:rPr>
          <w:rFonts w:ascii="Times New Roman TUR" w:hAnsi="Times New Roman TUR" w:cs="Times New Roman TUR"/>
          <w:color w:val="000000"/>
        </w:rPr>
        <w:t>l</w:t>
      </w:r>
      <w:r w:rsidR="0023221D">
        <w:rPr>
          <w:rFonts w:ascii="Times New Roman TUR" w:hAnsi="Times New Roman TUR" w:cs="Times New Roman TUR"/>
          <w:color w:val="000000"/>
        </w:rPr>
        <w:t xml:space="preserve"> Q</w:t>
      </w:r>
      <w:r w:rsidR="00C857BF">
        <w:rPr>
          <w:rFonts w:ascii="Times New Roman TUR" w:hAnsi="Times New Roman TUR" w:cs="Times New Roman TUR"/>
          <w:color w:val="000000"/>
        </w:rPr>
        <w:t>ur</w:t>
      </w:r>
      <w:r w:rsidR="00317151">
        <w:rPr>
          <w:rFonts w:ascii="Times New Roman TUR" w:hAnsi="Times New Roman TUR" w:cs="Times New Roman TUR"/>
          <w:color w:val="000000"/>
        </w:rPr>
        <w:t>’</w:t>
      </w:r>
      <w:r w:rsidR="0023221D">
        <w:rPr>
          <w:rFonts w:ascii="Times New Roman TUR" w:hAnsi="Times New Roman TUR" w:cs="Times New Roman TUR"/>
          <w:color w:val="000000"/>
        </w:rPr>
        <w:t>o</w:t>
      </w:r>
      <w:r w:rsidR="00C857BF">
        <w:rPr>
          <w:rFonts w:ascii="Times New Roman TUR" w:hAnsi="Times New Roman TUR" w:cs="Times New Roman TUR"/>
          <w:color w:val="000000"/>
        </w:rPr>
        <w:t>nn</w:t>
      </w:r>
      <w:r w:rsidR="0023221D">
        <w:rPr>
          <w:rFonts w:ascii="Times New Roman TUR" w:hAnsi="Times New Roman TUR" w:cs="Times New Roman TUR"/>
          <w:color w:val="000000"/>
        </w:rPr>
        <w:t>ing</w:t>
      </w:r>
      <w:r w:rsidR="00C857BF">
        <w:rPr>
          <w:rFonts w:ascii="Times New Roman TUR" w:hAnsi="Times New Roman TUR" w:cs="Times New Roman TUR"/>
          <w:color w:val="000000"/>
        </w:rPr>
        <w:t xml:space="preserve"> fa</w:t>
      </w:r>
      <w:r w:rsidR="0023221D">
        <w:rPr>
          <w:rFonts w:ascii="Times New Roman TUR" w:hAnsi="Times New Roman TUR" w:cs="Times New Roman TUR"/>
          <w:color w:val="000000"/>
        </w:rPr>
        <w:t>o</w:t>
      </w:r>
      <w:r w:rsidR="00C857BF">
        <w:rPr>
          <w:rFonts w:ascii="Times New Roman TUR" w:hAnsi="Times New Roman TUR" w:cs="Times New Roman TUR"/>
          <w:color w:val="000000"/>
        </w:rPr>
        <w:t>liy</w:t>
      </w:r>
      <w:r w:rsidR="0023221D">
        <w:rPr>
          <w:rFonts w:ascii="Times New Roman TUR" w:hAnsi="Times New Roman TUR" w:cs="Times New Roman TUR"/>
          <w:color w:val="000000"/>
        </w:rPr>
        <w:t>a</w:t>
      </w:r>
      <w:r w:rsidR="00C857BF">
        <w:rPr>
          <w:rFonts w:ascii="Times New Roman TUR" w:hAnsi="Times New Roman TUR" w:cs="Times New Roman TUR"/>
          <w:color w:val="000000"/>
        </w:rPr>
        <w:t>ti v</w:t>
      </w:r>
      <w:r w:rsidR="0023221D">
        <w:rPr>
          <w:rFonts w:ascii="Times New Roman TUR" w:hAnsi="Times New Roman TUR" w:cs="Times New Roman TUR"/>
          <w:color w:val="000000"/>
        </w:rPr>
        <w:t>a</w:t>
      </w:r>
      <w:r w:rsidR="00C857BF">
        <w:rPr>
          <w:rFonts w:ascii="Times New Roman TUR" w:hAnsi="Times New Roman TUR" w:cs="Times New Roman TUR"/>
          <w:color w:val="000000"/>
        </w:rPr>
        <w:t xml:space="preserve"> dal</w:t>
      </w:r>
      <w:r w:rsidR="0023221D">
        <w:rPr>
          <w:rFonts w:ascii="Times New Roman TUR" w:hAnsi="Times New Roman TUR" w:cs="Times New Roman TUR"/>
          <w:color w:val="000000"/>
        </w:rPr>
        <w:t>o</w:t>
      </w:r>
      <w:r w:rsidR="00C857BF">
        <w:rPr>
          <w:rFonts w:ascii="Times New Roman TUR" w:hAnsi="Times New Roman TUR" w:cs="Times New Roman TUR"/>
          <w:color w:val="000000"/>
        </w:rPr>
        <w:t>l</w:t>
      </w:r>
      <w:r w:rsidR="0023221D">
        <w:rPr>
          <w:rFonts w:ascii="Times New Roman TUR" w:hAnsi="Times New Roman TUR" w:cs="Times New Roman TUR"/>
          <w:color w:val="000000"/>
        </w:rPr>
        <w:t>a</w:t>
      </w:r>
      <w:r w:rsidR="00C857BF">
        <w:rPr>
          <w:rFonts w:ascii="Times New Roman TUR" w:hAnsi="Times New Roman TUR" w:cs="Times New Roman TUR"/>
          <w:color w:val="000000"/>
        </w:rPr>
        <w:t>t v</w:t>
      </w:r>
      <w:r w:rsidR="0023221D">
        <w:rPr>
          <w:rFonts w:ascii="Times New Roman TUR" w:hAnsi="Times New Roman TUR" w:cs="Times New Roman TUR"/>
          <w:color w:val="000000"/>
        </w:rPr>
        <w:t>a</w:t>
      </w:r>
      <w:r w:rsidR="00C857BF">
        <w:rPr>
          <w:rFonts w:ascii="Times New Roman TUR" w:hAnsi="Times New Roman TUR" w:cs="Times New Roman TUR"/>
          <w:color w:val="000000"/>
        </w:rPr>
        <w:t xml:space="preserve"> z</w:t>
      </w:r>
      <w:r w:rsidR="0023221D">
        <w:rPr>
          <w:rFonts w:ascii="Times New Roman TUR" w:hAnsi="Times New Roman TUR" w:cs="Times New Roman TUR"/>
          <w:color w:val="000000"/>
        </w:rPr>
        <w:t>i</w:t>
      </w:r>
      <w:r w:rsidR="00C857BF">
        <w:rPr>
          <w:rFonts w:ascii="Times New Roman TUR" w:hAnsi="Times New Roman TUR" w:cs="Times New Roman TUR"/>
          <w:color w:val="000000"/>
        </w:rPr>
        <w:t>nd</w:t>
      </w:r>
      <w:r w:rsidR="0023221D">
        <w:rPr>
          <w:rFonts w:ascii="Times New Roman TUR" w:hAnsi="Times New Roman TUR" w:cs="Times New Roman TUR"/>
          <w:color w:val="000000"/>
        </w:rPr>
        <w:t>iqog</w:t>
      </w:r>
      <w:r w:rsidR="00C857BF">
        <w:rPr>
          <w:rFonts w:ascii="Times New Roman TUR" w:hAnsi="Times New Roman TUR" w:cs="Times New Roman TUR"/>
          <w:color w:val="000000"/>
        </w:rPr>
        <w:t>a m</w:t>
      </w:r>
      <w:r w:rsidR="0023221D">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sidR="0023221D">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317151">
        <w:rPr>
          <w:rFonts w:ascii="Times New Roman TUR" w:hAnsi="Times New Roman TUR" w:cs="Times New Roman TUR"/>
          <w:color w:val="000000"/>
        </w:rPr>
        <w:t>g‘</w:t>
      </w:r>
      <w:r w:rsidR="00C857BF">
        <w:rPr>
          <w:rFonts w:ascii="Times New Roman TUR" w:hAnsi="Times New Roman TUR" w:cs="Times New Roman TUR"/>
          <w:color w:val="000000"/>
        </w:rPr>
        <w:t>al</w:t>
      </w:r>
      <w:r w:rsidR="0023221D">
        <w:rPr>
          <w:rFonts w:ascii="Times New Roman TUR" w:hAnsi="Times New Roman TUR" w:cs="Times New Roman TUR"/>
          <w:color w:val="000000"/>
        </w:rPr>
        <w:t>a</w:t>
      </w:r>
      <w:r w:rsidR="00C857BF">
        <w:rPr>
          <w:rFonts w:ascii="Times New Roman TUR" w:hAnsi="Times New Roman TUR" w:cs="Times New Roman TUR"/>
          <w:color w:val="000000"/>
        </w:rPr>
        <w:t>b</w:t>
      </w:r>
      <w:r w:rsidR="0023221D">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qilganlari</w:t>
      </w:r>
      <w:r w:rsidR="00C857BF">
        <w:rPr>
          <w:rFonts w:ascii="Times New Roman TUR" w:hAnsi="Times New Roman TUR" w:cs="Times New Roman TUR"/>
          <w:color w:val="000000"/>
        </w:rPr>
        <w:t xml:space="preserve"> bir zam</w:t>
      </w:r>
      <w:r w:rsidR="0023221D">
        <w:rPr>
          <w:rFonts w:ascii="Times New Roman TUR" w:hAnsi="Times New Roman TUR" w:cs="Times New Roman TUR"/>
          <w:color w:val="000000"/>
        </w:rPr>
        <w:t>o</w:t>
      </w:r>
      <w:r w:rsidR="00C857BF">
        <w:rPr>
          <w:rFonts w:ascii="Times New Roman TUR" w:hAnsi="Times New Roman TUR" w:cs="Times New Roman TUR"/>
          <w:color w:val="000000"/>
        </w:rPr>
        <w:t>n</w:t>
      </w:r>
      <w:r w:rsidR="0023221D">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23221D">
        <w:rPr>
          <w:rFonts w:ascii="Times New Roman TUR" w:hAnsi="Times New Roman TUR" w:cs="Times New Roman TUR"/>
          <w:color w:val="000000"/>
        </w:rPr>
        <w:t>esa</w:t>
      </w:r>
      <w:r w:rsidR="00C857BF">
        <w:rPr>
          <w:rFonts w:ascii="Times New Roman TUR" w:hAnsi="Times New Roman TUR" w:cs="Times New Roman TUR"/>
          <w:color w:val="000000"/>
        </w:rPr>
        <w:t>, isti</w:t>
      </w:r>
      <w:r w:rsidR="0023221D">
        <w:rPr>
          <w:rFonts w:ascii="Times New Roman TUR" w:hAnsi="Times New Roman TUR" w:cs="Times New Roman TUR"/>
          <w:color w:val="000000"/>
        </w:rPr>
        <w:t>q</w:t>
      </w:r>
      <w:r w:rsidR="00C857BF">
        <w:rPr>
          <w:rFonts w:ascii="Times New Roman TUR" w:hAnsi="Times New Roman TUR" w:cs="Times New Roman TUR"/>
          <w:color w:val="000000"/>
        </w:rPr>
        <w:t>b</w:t>
      </w:r>
      <w:r w:rsidR="0023221D">
        <w:rPr>
          <w:rFonts w:ascii="Times New Roman TUR" w:hAnsi="Times New Roman TUR" w:cs="Times New Roman TUR"/>
          <w:color w:val="000000"/>
        </w:rPr>
        <w:t>o</w:t>
      </w:r>
      <w:r w:rsidR="00C857BF">
        <w:rPr>
          <w:rFonts w:ascii="Times New Roman TUR" w:hAnsi="Times New Roman TUR" w:cs="Times New Roman TUR"/>
          <w:color w:val="000000"/>
        </w:rPr>
        <w:t>ld</w:t>
      </w:r>
      <w:r w:rsidR="0023221D">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23221D">
        <w:rPr>
          <w:rFonts w:ascii="Times New Roman TUR" w:hAnsi="Times New Roman TUR" w:cs="Times New Roman TUR"/>
          <w:color w:val="000000"/>
        </w:rPr>
        <w:t>o</w:t>
      </w:r>
      <w:r w:rsidR="00C857BF">
        <w:rPr>
          <w:rFonts w:ascii="Times New Roman TUR" w:hAnsi="Times New Roman TUR" w:cs="Times New Roman TUR"/>
          <w:color w:val="000000"/>
        </w:rPr>
        <w:t xml:space="preserve">m </w:t>
      </w:r>
      <w:r w:rsidR="00317151">
        <w:rPr>
          <w:rFonts w:ascii="Times New Roman TUR" w:hAnsi="Times New Roman TUR" w:cs="Times New Roman TUR"/>
          <w:color w:val="000000"/>
        </w:rPr>
        <w:t>g‘</w:t>
      </w:r>
      <w:r w:rsidR="00C857BF">
        <w:rPr>
          <w:rFonts w:ascii="Times New Roman TUR" w:hAnsi="Times New Roman TUR" w:cs="Times New Roman TUR"/>
          <w:color w:val="000000"/>
        </w:rPr>
        <w:t>al</w:t>
      </w:r>
      <w:r w:rsidR="0023221D">
        <w:rPr>
          <w:rFonts w:ascii="Times New Roman TUR" w:hAnsi="Times New Roman TUR" w:cs="Times New Roman TUR"/>
          <w:color w:val="000000"/>
        </w:rPr>
        <w:t>a</w:t>
      </w:r>
      <w:r w:rsidR="00C857BF">
        <w:rPr>
          <w:rFonts w:ascii="Times New Roman TUR" w:hAnsi="Times New Roman TUR" w:cs="Times New Roman TUR"/>
          <w:color w:val="000000"/>
        </w:rPr>
        <w:t>b</w:t>
      </w:r>
      <w:r w:rsidR="0023221D">
        <w:rPr>
          <w:rFonts w:ascii="Times New Roman TUR" w:hAnsi="Times New Roman TUR" w:cs="Times New Roman TUR"/>
          <w:color w:val="000000"/>
        </w:rPr>
        <w:t>a</w:t>
      </w:r>
      <w:r w:rsidR="00C857BF">
        <w:rPr>
          <w:rFonts w:ascii="Times New Roman TUR" w:hAnsi="Times New Roman TUR" w:cs="Times New Roman TUR"/>
          <w:color w:val="000000"/>
        </w:rPr>
        <w:t>l</w:t>
      </w:r>
      <w:r w:rsidR="0023221D">
        <w:rPr>
          <w:rFonts w:ascii="Times New Roman TUR" w:hAnsi="Times New Roman TUR" w:cs="Times New Roman TUR"/>
          <w:color w:val="000000"/>
        </w:rPr>
        <w:t>a</w:t>
      </w:r>
      <w:r w:rsidR="00C857BF">
        <w:rPr>
          <w:rFonts w:ascii="Times New Roman TUR" w:hAnsi="Times New Roman TUR" w:cs="Times New Roman TUR"/>
          <w:color w:val="000000"/>
        </w:rPr>
        <w:t>ri</w:t>
      </w:r>
      <w:r w:rsidR="0023221D">
        <w:rPr>
          <w:rFonts w:ascii="Times New Roman TUR" w:hAnsi="Times New Roman TUR" w:cs="Times New Roman TUR"/>
          <w:color w:val="000000"/>
        </w:rPr>
        <w:t>ga</w:t>
      </w:r>
      <w:r w:rsidR="00C857BF">
        <w:rPr>
          <w:rFonts w:ascii="Times New Roman TUR" w:hAnsi="Times New Roman TUR" w:cs="Times New Roman TUR"/>
          <w:color w:val="000000"/>
        </w:rPr>
        <w:t xml:space="preserve"> bir </w:t>
      </w:r>
      <w:r w:rsidR="0023221D">
        <w:rPr>
          <w:rFonts w:ascii="Times New Roman TUR" w:hAnsi="Times New Roman TUR" w:cs="Times New Roman TUR"/>
          <w:color w:val="000000"/>
        </w:rPr>
        <w:t>i</w:t>
      </w:r>
      <w:r w:rsidR="00C857BF">
        <w:rPr>
          <w:rFonts w:ascii="Times New Roman TUR" w:hAnsi="Times New Roman TUR" w:cs="Times New Roman TUR"/>
          <w:color w:val="000000"/>
        </w:rPr>
        <w:t>m</w:t>
      </w:r>
      <w:r w:rsidR="0023221D">
        <w:rPr>
          <w:rFonts w:ascii="Times New Roman TUR" w:hAnsi="Times New Roman TUR" w:cs="Times New Roman TUR"/>
          <w:color w:val="000000"/>
        </w:rPr>
        <w:t>o</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C857BF">
        <w:rPr>
          <w:rFonts w:ascii="Times New Roman TUR" w:hAnsi="Times New Roman TUR" w:cs="Times New Roman TUR"/>
          <w:color w:val="000000"/>
        </w:rPr>
        <w:t>ayb</w:t>
      </w:r>
      <w:r w:rsidR="0023221D">
        <w:rPr>
          <w:rFonts w:ascii="Times New Roman TUR" w:hAnsi="Times New Roman TUR" w:cs="Times New Roman TUR"/>
          <w:color w:val="000000"/>
        </w:rPr>
        <w:t>iy</w:t>
      </w:r>
      <w:r w:rsidR="00C857BF">
        <w:rPr>
          <w:rFonts w:ascii="Times New Roman TUR" w:hAnsi="Times New Roman TUR" w:cs="Times New Roman TUR"/>
          <w:color w:val="000000"/>
        </w:rPr>
        <w:t>dir.</w:t>
      </w:r>
    </w:p>
    <w:p w14:paraId="0E129F51"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B76A045"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0EF67F8" w14:textId="77777777" w:rsidR="0023221D" w:rsidRDefault="00C857BF" w:rsidP="0012019B">
      <w:pPr>
        <w:autoSpaceDE w:val="0"/>
        <w:autoSpaceDN w:val="0"/>
        <w:adjustRightInd w:val="0"/>
        <w:ind w:firstLine="706"/>
        <w:jc w:val="both"/>
        <w:rPr>
          <w:rFonts w:ascii="Times New Roman TUR" w:hAnsi="Times New Roman TUR" w:cs="Times New Roman TUR"/>
          <w:color w:val="000000"/>
        </w:rPr>
      </w:pPr>
      <w:r w:rsidRPr="00B3112F">
        <w:rPr>
          <w:rFonts w:ascii="Times New Roman TUR" w:hAnsi="Times New Roman TUR" w:cs="Times New Roman TUR"/>
          <w:b/>
          <w:bCs/>
          <w:color w:val="000000"/>
        </w:rPr>
        <w:t>S</w:t>
      </w:r>
      <w:r w:rsidR="0023221D" w:rsidRPr="00B3112F">
        <w:rPr>
          <w:rFonts w:ascii="Times New Roman TUR" w:hAnsi="Times New Roman TUR" w:cs="Times New Roman TUR"/>
          <w:b/>
          <w:bCs/>
          <w:color w:val="000000"/>
        </w:rPr>
        <w:t>avo</w:t>
      </w:r>
      <w:r w:rsidRPr="00B3112F">
        <w:rPr>
          <w:rFonts w:ascii="Times New Roman TUR" w:hAnsi="Times New Roman TUR" w:cs="Times New Roman TUR"/>
          <w:b/>
          <w:bCs/>
          <w:color w:val="000000"/>
        </w:rPr>
        <w:t>l:</w:t>
      </w:r>
      <w:r>
        <w:rPr>
          <w:rFonts w:ascii="Times New Roman TUR" w:hAnsi="Times New Roman TUR" w:cs="Times New Roman TUR"/>
          <w:color w:val="000000"/>
        </w:rPr>
        <w:t xml:space="preserve"> Sen bu zam</w:t>
      </w:r>
      <w:r w:rsidR="0023221D">
        <w:rPr>
          <w:rFonts w:ascii="Times New Roman TUR" w:hAnsi="Times New Roman TUR" w:cs="Times New Roman TUR"/>
          <w:color w:val="000000"/>
        </w:rPr>
        <w:t>o</w:t>
      </w:r>
      <w:r>
        <w:rPr>
          <w:rFonts w:ascii="Times New Roman TUR" w:hAnsi="Times New Roman TUR" w:cs="Times New Roman TUR"/>
          <w:color w:val="000000"/>
        </w:rPr>
        <w:t>nn</w:t>
      </w:r>
      <w:r w:rsidR="0023221D">
        <w:rPr>
          <w:rFonts w:ascii="Times New Roman TUR" w:hAnsi="Times New Roman TUR" w:cs="Times New Roman TUR"/>
          <w:color w:val="000000"/>
        </w:rPr>
        <w:t>ing</w:t>
      </w:r>
      <w:r>
        <w:rPr>
          <w:rFonts w:ascii="Times New Roman TUR" w:hAnsi="Times New Roman TUR" w:cs="Times New Roman TUR"/>
          <w:color w:val="000000"/>
        </w:rPr>
        <w:t xml:space="preserve"> h</w:t>
      </w:r>
      <w:r w:rsidR="0023221D">
        <w:rPr>
          <w:rFonts w:ascii="Times New Roman TUR" w:hAnsi="Times New Roman TUR" w:cs="Times New Roman TUR"/>
          <w:color w:val="000000"/>
        </w:rPr>
        <w:t>o</w:t>
      </w:r>
      <w:r>
        <w:rPr>
          <w:rFonts w:ascii="Times New Roman TUR" w:hAnsi="Times New Roman TUR" w:cs="Times New Roman TUR"/>
          <w:color w:val="000000"/>
        </w:rPr>
        <w:t>dis</w:t>
      </w:r>
      <w:r w:rsidR="0023221D">
        <w:rPr>
          <w:rFonts w:ascii="Times New Roman TUR" w:hAnsi="Times New Roman TUR" w:cs="Times New Roman TUR"/>
          <w:color w:val="000000"/>
        </w:rPr>
        <w:t>alarig</w:t>
      </w:r>
      <w:r>
        <w:rPr>
          <w:rFonts w:ascii="Times New Roman TUR" w:hAnsi="Times New Roman TUR" w:cs="Times New Roman TUR"/>
          <w:color w:val="000000"/>
        </w:rPr>
        <w:t>a fitn</w:t>
      </w:r>
      <w:r w:rsidR="0023221D">
        <w:rPr>
          <w:rFonts w:ascii="Times New Roman TUR" w:hAnsi="Times New Roman TUR" w:cs="Times New Roman TUR"/>
          <w:color w:val="000000"/>
        </w:rPr>
        <w:t>a</w:t>
      </w:r>
      <w:r>
        <w:rPr>
          <w:rFonts w:ascii="Times New Roman TUR" w:hAnsi="Times New Roman TUR" w:cs="Times New Roman TUR"/>
          <w:color w:val="000000"/>
        </w:rPr>
        <w:t xml:space="preserve">-i </w:t>
      </w:r>
      <w:r w:rsidR="0023221D">
        <w:rPr>
          <w:rFonts w:ascii="Times New Roman TUR" w:hAnsi="Times New Roman TUR" w:cs="Times New Roman TUR"/>
          <w:color w:val="000000"/>
        </w:rPr>
        <w:t>ox</w:t>
      </w:r>
      <w:r>
        <w:rPr>
          <w:rFonts w:ascii="Times New Roman TUR" w:hAnsi="Times New Roman TUR" w:cs="Times New Roman TUR"/>
          <w:color w:val="000000"/>
        </w:rPr>
        <w:t>irzam</w:t>
      </w:r>
      <w:r w:rsidR="0023221D">
        <w:rPr>
          <w:rFonts w:ascii="Times New Roman TUR" w:hAnsi="Times New Roman TUR" w:cs="Times New Roman TUR"/>
          <w:color w:val="000000"/>
        </w:rPr>
        <w:t>o</w:t>
      </w:r>
      <w:r>
        <w:rPr>
          <w:rFonts w:ascii="Times New Roman TUR" w:hAnsi="Times New Roman TUR" w:cs="Times New Roman TUR"/>
          <w:color w:val="000000"/>
        </w:rPr>
        <w:t>n d</w:t>
      </w:r>
      <w:r w:rsidR="0023221D">
        <w:rPr>
          <w:rFonts w:ascii="Times New Roman TUR" w:hAnsi="Times New Roman TUR" w:cs="Times New Roman TUR"/>
          <w:color w:val="000000"/>
        </w:rPr>
        <w:t>eysa</w:t>
      </w:r>
      <w:r>
        <w:rPr>
          <w:rFonts w:ascii="Times New Roman TUR" w:hAnsi="Times New Roman TUR" w:cs="Times New Roman TUR"/>
          <w:color w:val="000000"/>
        </w:rPr>
        <w:t>n. H</w:t>
      </w:r>
      <w:r w:rsidR="0023221D">
        <w:rPr>
          <w:rFonts w:ascii="Times New Roman TUR" w:hAnsi="Times New Roman TUR" w:cs="Times New Roman TUR"/>
          <w:color w:val="000000"/>
        </w:rPr>
        <w:t>o</w:t>
      </w:r>
      <w:r>
        <w:rPr>
          <w:rFonts w:ascii="Times New Roman TUR" w:hAnsi="Times New Roman TUR" w:cs="Times New Roman TUR"/>
          <w:color w:val="000000"/>
        </w:rPr>
        <w:t>lbuki Had</w:t>
      </w:r>
      <w:r w:rsidR="0023221D">
        <w:rPr>
          <w:rFonts w:ascii="Times New Roman TUR" w:hAnsi="Times New Roman TUR" w:cs="Times New Roman TUR"/>
          <w:color w:val="000000"/>
        </w:rPr>
        <w:t>i</w:t>
      </w:r>
      <w:r>
        <w:rPr>
          <w:rFonts w:ascii="Times New Roman TUR" w:hAnsi="Times New Roman TUR" w:cs="Times New Roman TUR"/>
          <w:color w:val="000000"/>
        </w:rPr>
        <w:t>sd</w:t>
      </w:r>
      <w:r w:rsidR="0023221D">
        <w:rPr>
          <w:rFonts w:ascii="Times New Roman TUR" w:hAnsi="Times New Roman TUR" w:cs="Times New Roman TUR"/>
          <w:color w:val="000000"/>
        </w:rPr>
        <w:t>a</w:t>
      </w:r>
      <w:r>
        <w:rPr>
          <w:rFonts w:ascii="Times New Roman TUR" w:hAnsi="Times New Roman TUR" w:cs="Times New Roman TUR"/>
          <w:color w:val="000000"/>
        </w:rPr>
        <w:t xml:space="preserve"> </w:t>
      </w:r>
      <w:r w:rsidR="0023221D">
        <w:rPr>
          <w:rFonts w:ascii="Times New Roman TUR" w:hAnsi="Times New Roman TUR" w:cs="Times New Roman TUR"/>
          <w:color w:val="000000"/>
        </w:rPr>
        <w:t>kelgan</w:t>
      </w:r>
      <w:r>
        <w:rPr>
          <w:rFonts w:ascii="Times New Roman TUR" w:hAnsi="Times New Roman TUR" w:cs="Times New Roman TUR"/>
          <w:color w:val="000000"/>
        </w:rPr>
        <w:t>ki: "</w:t>
      </w:r>
      <w:r w:rsidR="0023221D">
        <w:rPr>
          <w:rFonts w:ascii="Times New Roman TUR" w:hAnsi="Times New Roman TUR" w:cs="Times New Roman TUR"/>
          <w:color w:val="000000"/>
        </w:rPr>
        <w:t>Ox</w:t>
      </w:r>
      <w:r>
        <w:rPr>
          <w:rFonts w:ascii="Times New Roman TUR" w:hAnsi="Times New Roman TUR" w:cs="Times New Roman TUR"/>
          <w:color w:val="000000"/>
        </w:rPr>
        <w:t>irzam</w:t>
      </w:r>
      <w:r w:rsidR="0023221D">
        <w:rPr>
          <w:rFonts w:ascii="Times New Roman TUR" w:hAnsi="Times New Roman TUR" w:cs="Times New Roman TUR"/>
          <w:color w:val="000000"/>
        </w:rPr>
        <w:t>o</w:t>
      </w:r>
      <w:r>
        <w:rPr>
          <w:rFonts w:ascii="Times New Roman TUR" w:hAnsi="Times New Roman TUR" w:cs="Times New Roman TUR"/>
          <w:color w:val="000000"/>
        </w:rPr>
        <w:t>nda All</w:t>
      </w:r>
      <w:r w:rsidR="0023221D">
        <w:rPr>
          <w:rFonts w:ascii="Times New Roman TUR" w:hAnsi="Times New Roman TUR" w:cs="Times New Roman TUR"/>
          <w:color w:val="000000"/>
        </w:rPr>
        <w:t>o</w:t>
      </w:r>
      <w:r>
        <w:rPr>
          <w:rFonts w:ascii="Times New Roman TUR" w:hAnsi="Times New Roman TUR" w:cs="Times New Roman TUR"/>
          <w:color w:val="000000"/>
        </w:rPr>
        <w:t>h</w:t>
      </w:r>
      <w:r w:rsidR="0023221D">
        <w:rPr>
          <w:rFonts w:ascii="Times New Roman TUR" w:hAnsi="Times New Roman TUR" w:cs="Times New Roman TUR"/>
          <w:color w:val="000000"/>
        </w:rPr>
        <w:t>,</w:t>
      </w:r>
      <w:r>
        <w:rPr>
          <w:rFonts w:ascii="Times New Roman TUR" w:hAnsi="Times New Roman TUR" w:cs="Times New Roman TUR"/>
          <w:color w:val="000000"/>
        </w:rPr>
        <w:t xml:space="preserve"> All</w:t>
      </w:r>
      <w:r w:rsidR="0023221D">
        <w:rPr>
          <w:rFonts w:ascii="Times New Roman TUR" w:hAnsi="Times New Roman TUR" w:cs="Times New Roman TUR"/>
          <w:color w:val="000000"/>
        </w:rPr>
        <w:t>o</w:t>
      </w:r>
      <w:r>
        <w:rPr>
          <w:rFonts w:ascii="Times New Roman TUR" w:hAnsi="Times New Roman TUR" w:cs="Times New Roman TUR"/>
          <w:color w:val="000000"/>
        </w:rPr>
        <w:t>h (</w:t>
      </w:r>
      <w:r w:rsidR="0023221D">
        <w:rPr>
          <w:rFonts w:ascii="Times New Roman TUR" w:hAnsi="Times New Roman TUR" w:cs="Times New Roman TUR"/>
          <w:color w:val="000000"/>
        </w:rPr>
        <w:t>J</w:t>
      </w:r>
      <w:r>
        <w:rPr>
          <w:rFonts w:ascii="Times New Roman TUR" w:hAnsi="Times New Roman TUR" w:cs="Times New Roman TUR"/>
          <w:color w:val="000000"/>
        </w:rPr>
        <w:t>.</w:t>
      </w:r>
      <w:r w:rsidR="0023221D">
        <w:rPr>
          <w:rFonts w:ascii="Times New Roman TUR" w:hAnsi="Times New Roman TUR" w:cs="Times New Roman TUR"/>
          <w:color w:val="000000"/>
        </w:rPr>
        <w:t>J</w:t>
      </w:r>
      <w:r>
        <w:rPr>
          <w:rFonts w:ascii="Times New Roman TUR" w:hAnsi="Times New Roman TUR" w:cs="Times New Roman TUR"/>
          <w:color w:val="000000"/>
        </w:rPr>
        <w:t>.) de</w:t>
      </w:r>
      <w:r w:rsidR="00B3112F">
        <w:rPr>
          <w:rFonts w:ascii="Times New Roman TUR" w:hAnsi="Times New Roman TUR" w:cs="Times New Roman TUR"/>
          <w:color w:val="000000"/>
        </w:rPr>
        <w:t>y</w:t>
      </w:r>
      <w:r>
        <w:rPr>
          <w:rFonts w:ascii="Times New Roman TUR" w:hAnsi="Times New Roman TUR" w:cs="Times New Roman TUR"/>
          <w:color w:val="000000"/>
        </w:rPr>
        <w:t>ilm</w:t>
      </w:r>
      <w:r w:rsidR="0023221D">
        <w:rPr>
          <w:rFonts w:ascii="Times New Roman TUR" w:hAnsi="Times New Roman TUR" w:cs="Times New Roman TUR"/>
          <w:color w:val="000000"/>
        </w:rPr>
        <w:t>a</w:t>
      </w:r>
      <w:r>
        <w:rPr>
          <w:rFonts w:ascii="Times New Roman TUR" w:hAnsi="Times New Roman TUR" w:cs="Times New Roman TUR"/>
          <w:color w:val="000000"/>
        </w:rPr>
        <w:t>y</w:t>
      </w:r>
      <w:r w:rsidR="0023221D">
        <w:rPr>
          <w:rFonts w:ascii="Times New Roman TUR" w:hAnsi="Times New Roman TUR" w:cs="Times New Roman TUR"/>
          <w:color w:val="000000"/>
        </w:rPr>
        <w:t>di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23221D">
        <w:rPr>
          <w:rFonts w:ascii="Times New Roman TUR" w:hAnsi="Times New Roman TUR" w:cs="Times New Roman TUR"/>
          <w:color w:val="000000"/>
        </w:rPr>
        <w:t>g</w:t>
      </w:r>
      <w:r>
        <w:rPr>
          <w:rFonts w:ascii="Times New Roman TUR" w:hAnsi="Times New Roman TUR" w:cs="Times New Roman TUR"/>
          <w:color w:val="000000"/>
        </w:rPr>
        <w:t xml:space="preserve">ra </w:t>
      </w:r>
      <w:r w:rsidR="0023221D">
        <w:rPr>
          <w:rFonts w:ascii="Times New Roman TUR" w:hAnsi="Times New Roman TUR" w:cs="Times New Roman TUR"/>
          <w:color w:val="000000"/>
        </w:rPr>
        <w:t>qi</w:t>
      </w:r>
      <w:r>
        <w:rPr>
          <w:rFonts w:ascii="Times New Roman TUR" w:hAnsi="Times New Roman TUR" w:cs="Times New Roman TUR"/>
          <w:color w:val="000000"/>
        </w:rPr>
        <w:t>y</w:t>
      </w:r>
      <w:r w:rsidR="0023221D">
        <w:rPr>
          <w:rFonts w:ascii="Times New Roman TUR" w:hAnsi="Times New Roman TUR" w:cs="Times New Roman TUR"/>
          <w:color w:val="000000"/>
        </w:rPr>
        <w:t>o</w:t>
      </w:r>
      <w:r>
        <w:rPr>
          <w:rFonts w:ascii="Times New Roman TUR" w:hAnsi="Times New Roman TUR" w:cs="Times New Roman TUR"/>
          <w:color w:val="000000"/>
        </w:rPr>
        <w:t>m</w:t>
      </w:r>
      <w:r w:rsidR="0023221D">
        <w:rPr>
          <w:rFonts w:ascii="Times New Roman TUR" w:hAnsi="Times New Roman TUR" w:cs="Times New Roman TUR"/>
          <w:color w:val="000000"/>
        </w:rPr>
        <w:t>a</w:t>
      </w:r>
      <w:r>
        <w:rPr>
          <w:rFonts w:ascii="Times New Roman TUR" w:hAnsi="Times New Roman TUR" w:cs="Times New Roman TUR"/>
          <w:color w:val="000000"/>
        </w:rPr>
        <w:t xml:space="preserve">t </w:t>
      </w:r>
      <w:r w:rsidR="0023221D">
        <w:rPr>
          <w:rFonts w:ascii="Times New Roman TUR" w:hAnsi="Times New Roman TUR" w:cs="Times New Roman TUR"/>
          <w:color w:val="000000"/>
        </w:rPr>
        <w:t>b</w:t>
      </w:r>
      <w:r w:rsidR="00317151">
        <w:rPr>
          <w:rFonts w:ascii="Times New Roman TUR" w:hAnsi="Times New Roman TUR" w:cs="Times New Roman TUR"/>
          <w:color w:val="000000"/>
        </w:rPr>
        <w:t>o‘</w:t>
      </w:r>
      <w:r w:rsidR="0023221D">
        <w:rPr>
          <w:rFonts w:ascii="Times New Roman TUR" w:hAnsi="Times New Roman TUR" w:cs="Times New Roman TUR"/>
          <w:color w:val="000000"/>
        </w:rPr>
        <w:t>ladi</w:t>
      </w:r>
      <w:r>
        <w:rPr>
          <w:rFonts w:ascii="Times New Roman TUR" w:hAnsi="Times New Roman TUR" w:cs="Times New Roman TUR"/>
          <w:color w:val="000000"/>
        </w:rPr>
        <w:t>."</w:t>
      </w:r>
    </w:p>
    <w:p w14:paraId="4B74462C" w14:textId="77777777" w:rsidR="0023221D" w:rsidRDefault="0023221D" w:rsidP="0012019B">
      <w:pPr>
        <w:autoSpaceDE w:val="0"/>
        <w:autoSpaceDN w:val="0"/>
        <w:adjustRightInd w:val="0"/>
        <w:ind w:firstLine="706"/>
        <w:jc w:val="both"/>
        <w:rPr>
          <w:rFonts w:ascii="Times New Roman TUR" w:hAnsi="Times New Roman TUR" w:cs="Times New Roman TUR"/>
          <w:color w:val="000000"/>
        </w:rPr>
      </w:pPr>
      <w:r w:rsidRPr="00FB059B">
        <w:rPr>
          <w:rFonts w:ascii="Times New Roman TUR" w:hAnsi="Times New Roman TUR" w:cs="Times New Roman TUR"/>
          <w:b/>
          <w:bCs/>
          <w:color w:val="000000"/>
        </w:rPr>
        <w:t>Ja</w:t>
      </w:r>
      <w:r w:rsidR="00C857BF" w:rsidRPr="00FB059B">
        <w:rPr>
          <w:rFonts w:ascii="Times New Roman TUR" w:hAnsi="Times New Roman TUR" w:cs="Times New Roman TUR"/>
          <w:b/>
          <w:bCs/>
          <w:color w:val="000000"/>
        </w:rPr>
        <w:t>v</w:t>
      </w:r>
      <w:r w:rsidRPr="00FB059B">
        <w:rPr>
          <w:rFonts w:ascii="Times New Roman TUR" w:hAnsi="Times New Roman TUR" w:cs="Times New Roman TUR"/>
          <w:b/>
          <w:bCs/>
          <w:color w:val="000000"/>
        </w:rPr>
        <w:t>o</w:t>
      </w:r>
      <w:r w:rsidR="00C857BF" w:rsidRPr="00FB059B">
        <w:rPr>
          <w:rFonts w:ascii="Times New Roman TUR" w:hAnsi="Times New Roman TUR" w:cs="Times New Roman TUR"/>
          <w:b/>
          <w:bCs/>
          <w:color w:val="000000"/>
        </w:rPr>
        <w:t>b</w:t>
      </w:r>
      <w:r w:rsidR="00C857BF" w:rsidRPr="00B3112F">
        <w:rPr>
          <w:rFonts w:ascii="Times New Roman TUR" w:hAnsi="Times New Roman TUR" w:cs="Times New Roman TUR"/>
          <w:b/>
          <w:bCs/>
          <w:color w:val="000000"/>
        </w:rPr>
        <w:t xml:space="preserve">: </w:t>
      </w:r>
      <w:r w:rsidRPr="00B3112F">
        <w:rPr>
          <w:rFonts w:ascii="Times New Roman TUR" w:hAnsi="Times New Roman TUR" w:cs="Times New Roman TUR"/>
          <w:b/>
          <w:bCs/>
          <w:color w:val="000000"/>
        </w:rPr>
        <w:t>Birinchidan</w:t>
      </w:r>
      <w:r w:rsidR="00C857BF" w:rsidRPr="00B3112F">
        <w:rPr>
          <w:rFonts w:ascii="Times New Roman TUR" w:hAnsi="Times New Roman TUR" w:cs="Times New Roman TUR"/>
          <w:b/>
          <w:bCs/>
          <w:color w:val="000000"/>
        </w:rPr>
        <w:t>:</w:t>
      </w:r>
      <w:r w:rsidR="00C857BF">
        <w:rPr>
          <w:rFonts w:ascii="Times New Roman TUR" w:hAnsi="Times New Roman TUR" w:cs="Times New Roman TUR"/>
          <w:color w:val="000000"/>
        </w:rPr>
        <w:t xml:space="preserve"> Fitn</w:t>
      </w:r>
      <w:r>
        <w:rPr>
          <w:rFonts w:ascii="Times New Roman TUR" w:hAnsi="Times New Roman TUR" w:cs="Times New Roman TUR"/>
          <w:color w:val="000000"/>
        </w:rPr>
        <w:t>a</w:t>
      </w:r>
      <w:r w:rsidR="00C857BF">
        <w:rPr>
          <w:rFonts w:ascii="Times New Roman TUR" w:hAnsi="Times New Roman TUR" w:cs="Times New Roman TUR"/>
          <w:color w:val="000000"/>
        </w:rPr>
        <w:t xml:space="preserve">-i </w:t>
      </w:r>
      <w:r>
        <w:rPr>
          <w:rFonts w:ascii="Times New Roman TUR" w:hAnsi="Times New Roman TUR" w:cs="Times New Roman TUR"/>
          <w:color w:val="000000"/>
        </w:rPr>
        <w:t>ox</w:t>
      </w:r>
      <w:r w:rsidR="00C857BF">
        <w:rPr>
          <w:rFonts w:ascii="Times New Roman TUR" w:hAnsi="Times New Roman TUR" w:cs="Times New Roman TUR"/>
          <w:color w:val="000000"/>
        </w:rPr>
        <w:t>irzam</w:t>
      </w:r>
      <w:r>
        <w:rPr>
          <w:rFonts w:ascii="Times New Roman TUR" w:hAnsi="Times New Roman TUR" w:cs="Times New Roman TUR"/>
          <w:color w:val="000000"/>
        </w:rPr>
        <w:t>o</w:t>
      </w:r>
      <w:r w:rsidR="00C857BF">
        <w:rPr>
          <w:rFonts w:ascii="Times New Roman TUR" w:hAnsi="Times New Roman TUR" w:cs="Times New Roman TUR"/>
          <w:color w:val="000000"/>
        </w:rPr>
        <w:t>nn</w:t>
      </w:r>
      <w:r>
        <w:rPr>
          <w:rFonts w:ascii="Times New Roman TUR" w:hAnsi="Times New Roman TUR" w:cs="Times New Roman TUR"/>
          <w:color w:val="000000"/>
        </w:rPr>
        <w:t>ing</w:t>
      </w:r>
      <w:r w:rsidR="00C857BF">
        <w:rPr>
          <w:rFonts w:ascii="Times New Roman TUR" w:hAnsi="Times New Roman TUR" w:cs="Times New Roman TUR"/>
          <w:color w:val="000000"/>
        </w:rPr>
        <w:t xml:space="preserve"> m</w:t>
      </w:r>
      <w:r>
        <w:rPr>
          <w:rFonts w:ascii="Times New Roman TUR" w:hAnsi="Times New Roman TUR" w:cs="Times New Roman TUR"/>
          <w:color w:val="000000"/>
        </w:rPr>
        <w:t>u</w:t>
      </w:r>
      <w:r w:rsidR="00C857BF">
        <w:rPr>
          <w:rFonts w:ascii="Times New Roman TUR" w:hAnsi="Times New Roman TUR" w:cs="Times New Roman TUR"/>
          <w:color w:val="000000"/>
        </w:rPr>
        <w:t>dd</w:t>
      </w:r>
      <w:r>
        <w:rPr>
          <w:rFonts w:ascii="Times New Roman TUR" w:hAnsi="Times New Roman TUR" w:cs="Times New Roman TUR"/>
          <w:color w:val="000000"/>
        </w:rPr>
        <w:t>a</w:t>
      </w:r>
      <w:r w:rsidR="00C857BF">
        <w:rPr>
          <w:rFonts w:ascii="Times New Roman TUR" w:hAnsi="Times New Roman TUR" w:cs="Times New Roman TUR"/>
          <w:color w:val="000000"/>
        </w:rPr>
        <w:t>ti uzun</w:t>
      </w:r>
      <w:r w:rsidR="00FE3C19">
        <w:rPr>
          <w:rFonts w:ascii="Times New Roman TUR" w:hAnsi="Times New Roman TUR" w:cs="Times New Roman TUR"/>
          <w:color w:val="000000"/>
        </w:rPr>
        <w:t>.</w:t>
      </w:r>
      <w:r w:rsidR="00C857BF">
        <w:rPr>
          <w:rFonts w:ascii="Times New Roman TUR" w:hAnsi="Times New Roman TUR" w:cs="Times New Roman TUR"/>
          <w:color w:val="000000"/>
        </w:rPr>
        <w:t xml:space="preserve"> </w:t>
      </w:r>
      <w:r w:rsidR="00FE3C19">
        <w:rPr>
          <w:rFonts w:ascii="Times New Roman TUR" w:hAnsi="Times New Roman TUR" w:cs="Times New Roman TUR"/>
          <w:color w:val="000000"/>
        </w:rPr>
        <w:t>B</w:t>
      </w:r>
      <w:r w:rsidR="00C857BF">
        <w:rPr>
          <w:rFonts w:ascii="Times New Roman TUR" w:hAnsi="Times New Roman TUR" w:cs="Times New Roman TUR"/>
          <w:color w:val="000000"/>
        </w:rPr>
        <w:t>iz bir</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Pr>
          <w:rFonts w:ascii="Times New Roman TUR" w:hAnsi="Times New Roman TUR" w:cs="Times New Roman TUR"/>
          <w:color w:val="000000"/>
        </w:rPr>
        <w:t>limidami</w:t>
      </w:r>
      <w:r w:rsidR="00C857BF">
        <w:rPr>
          <w:rFonts w:ascii="Times New Roman TUR" w:hAnsi="Times New Roman TUR" w:cs="Times New Roman TUR"/>
          <w:color w:val="000000"/>
        </w:rPr>
        <w:t>z.</w:t>
      </w:r>
    </w:p>
    <w:p w14:paraId="46B4DED9" w14:textId="77777777" w:rsidR="00C857BF" w:rsidRDefault="0023221D" w:rsidP="0012019B">
      <w:pPr>
        <w:autoSpaceDE w:val="0"/>
        <w:autoSpaceDN w:val="0"/>
        <w:adjustRightInd w:val="0"/>
        <w:ind w:firstLine="706"/>
        <w:jc w:val="both"/>
        <w:rPr>
          <w:rFonts w:ascii="Times New Roman TUR" w:hAnsi="Times New Roman TUR" w:cs="Times New Roman TUR"/>
          <w:color w:val="000000"/>
        </w:rPr>
      </w:pPr>
      <w:r w:rsidRPr="00B3112F">
        <w:rPr>
          <w:rFonts w:ascii="Times New Roman TUR" w:hAnsi="Times New Roman TUR" w:cs="Times New Roman TUR"/>
          <w:b/>
          <w:bCs/>
          <w:color w:val="000000"/>
        </w:rPr>
        <w:t>Ikkinchidan</w:t>
      </w:r>
      <w:r w:rsidR="00C857BF" w:rsidRPr="00B3112F">
        <w:rPr>
          <w:rFonts w:ascii="Times New Roman TUR" w:hAnsi="Times New Roman TUR" w:cs="Times New Roman TUR"/>
          <w:b/>
          <w:bCs/>
          <w:color w:val="000000"/>
        </w:rPr>
        <w:t>:</w:t>
      </w:r>
      <w:r w:rsidR="00C857BF">
        <w:rPr>
          <w:rFonts w:ascii="Times New Roman TUR" w:hAnsi="Times New Roman TUR" w:cs="Times New Roman TUR"/>
          <w:color w:val="000000"/>
        </w:rPr>
        <w:t xml:space="preserve"> Yerd</w:t>
      </w:r>
      <w:r>
        <w:rPr>
          <w:rFonts w:ascii="Times New Roman TUR" w:hAnsi="Times New Roman TUR" w:cs="Times New Roman TUR"/>
          <w:color w:val="000000"/>
        </w:rPr>
        <w:t>a</w:t>
      </w:r>
      <w:r w:rsidR="00C857BF">
        <w:rPr>
          <w:rFonts w:ascii="Times New Roman TUR" w:hAnsi="Times New Roman TUR" w:cs="Times New Roman TUR"/>
          <w:color w:val="000000"/>
        </w:rPr>
        <w:t xml:space="preserve"> All</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w:t>
      </w:r>
      <w:r w:rsidR="00C857BF">
        <w:rPr>
          <w:rFonts w:ascii="Times New Roman TUR" w:hAnsi="Times New Roman TUR" w:cs="Times New Roman TUR"/>
          <w:color w:val="000000"/>
        </w:rPr>
        <w:t xml:space="preserve"> All</w:t>
      </w:r>
      <w:r>
        <w:rPr>
          <w:rFonts w:ascii="Times New Roman TUR" w:hAnsi="Times New Roman TUR" w:cs="Times New Roman TUR"/>
          <w:color w:val="000000"/>
        </w:rPr>
        <w:t>o</w:t>
      </w:r>
      <w:r w:rsidR="00C857BF">
        <w:rPr>
          <w:rFonts w:ascii="Times New Roman TUR" w:hAnsi="Times New Roman TUR" w:cs="Times New Roman TUR"/>
          <w:color w:val="000000"/>
        </w:rPr>
        <w:t>h (</w:t>
      </w:r>
      <w:r>
        <w:rPr>
          <w:rFonts w:ascii="Times New Roman TUR" w:hAnsi="Times New Roman TUR" w:cs="Times New Roman TUR"/>
          <w:color w:val="000000"/>
        </w:rPr>
        <w:t>J</w:t>
      </w:r>
      <w:r w:rsidR="00C857BF">
        <w:rPr>
          <w:rFonts w:ascii="Times New Roman TUR" w:hAnsi="Times New Roman TUR" w:cs="Times New Roman TUR"/>
          <w:color w:val="000000"/>
        </w:rPr>
        <w:t>.</w:t>
      </w:r>
      <w:r>
        <w:rPr>
          <w:rFonts w:ascii="Times New Roman TUR" w:hAnsi="Times New Roman TUR" w:cs="Times New Roman TUR"/>
          <w:color w:val="000000"/>
        </w:rPr>
        <w:t>J</w:t>
      </w:r>
      <w:r w:rsidR="00C857BF">
        <w:rPr>
          <w:rFonts w:ascii="Times New Roman TUR" w:hAnsi="Times New Roman TUR" w:cs="Times New Roman TUR"/>
          <w:color w:val="000000"/>
        </w:rPr>
        <w:t>.) de</w:t>
      </w:r>
      <w:r w:rsidR="00B3112F">
        <w:rPr>
          <w:rFonts w:ascii="Times New Roman TUR" w:hAnsi="Times New Roman TUR" w:cs="Times New Roman TUR"/>
          <w:color w:val="000000"/>
        </w:rPr>
        <w:t>y</w:t>
      </w:r>
      <w:r w:rsidR="00C857BF">
        <w:rPr>
          <w:rFonts w:ascii="Times New Roman TUR" w:hAnsi="Times New Roman TUR" w:cs="Times New Roman TUR"/>
          <w:color w:val="000000"/>
        </w:rPr>
        <w:t>ilm</w:t>
      </w:r>
      <w:r>
        <w:rPr>
          <w:rFonts w:ascii="Times New Roman TUR" w:hAnsi="Times New Roman TUR" w:cs="Times New Roman TUR"/>
          <w:color w:val="000000"/>
        </w:rPr>
        <w:t>a</w:t>
      </w:r>
      <w:r w:rsidR="00C857BF">
        <w:rPr>
          <w:rFonts w:ascii="Times New Roman TUR" w:hAnsi="Times New Roman TUR" w:cs="Times New Roman TUR"/>
          <w:color w:val="000000"/>
        </w:rPr>
        <w:t>y</w:t>
      </w:r>
      <w:r>
        <w:rPr>
          <w:rFonts w:ascii="Times New Roman TUR" w:hAnsi="Times New Roman TUR" w:cs="Times New Roman TUR"/>
          <w:color w:val="000000"/>
        </w:rPr>
        <w:t>didan</w:t>
      </w:r>
      <w:r w:rsidR="00C857BF">
        <w:rPr>
          <w:rFonts w:ascii="Times New Roman TUR" w:hAnsi="Times New Roman TUR" w:cs="Times New Roman TUR"/>
          <w:color w:val="000000"/>
        </w:rPr>
        <w:t xml:space="preserve"> mur</w:t>
      </w:r>
      <w:r>
        <w:rPr>
          <w:rFonts w:ascii="Times New Roman TUR" w:hAnsi="Times New Roman TUR" w:cs="Times New Roman TUR"/>
          <w:color w:val="000000"/>
        </w:rPr>
        <w:t>o</w:t>
      </w:r>
      <w:r w:rsidR="00C857BF">
        <w:rPr>
          <w:rFonts w:ascii="Times New Roman TUR" w:hAnsi="Times New Roman TUR" w:cs="Times New Roman TUR"/>
          <w:color w:val="000000"/>
        </w:rPr>
        <w:t>d; All</w:t>
      </w:r>
      <w:r>
        <w:rPr>
          <w:rFonts w:ascii="Times New Roman TUR" w:hAnsi="Times New Roman TUR" w:cs="Times New Roman TUR"/>
          <w:color w:val="000000"/>
        </w:rPr>
        <w:t>o</w:t>
      </w:r>
      <w:r w:rsidR="00C857BF">
        <w:rPr>
          <w:rFonts w:ascii="Times New Roman TUR" w:hAnsi="Times New Roman TUR" w:cs="Times New Roman TUR"/>
          <w:color w:val="000000"/>
        </w:rPr>
        <w:t>h</w:t>
      </w:r>
      <w:r>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Pr>
          <w:rFonts w:ascii="Times New Roman TUR" w:hAnsi="Times New Roman TUR" w:cs="Times New Roman TUR"/>
          <w:color w:val="000000"/>
        </w:rPr>
        <w:t>iy</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 xml:space="preserve">n </w:t>
      </w:r>
      <w:r w:rsidR="00C1131D">
        <w:rPr>
          <w:rFonts w:ascii="Times New Roman TUR" w:hAnsi="Times New Roman TUR" w:cs="Times New Roman TUR"/>
          <w:color w:val="000000"/>
        </w:rPr>
        <w:t>b</w:t>
      </w:r>
      <w:r w:rsidR="00317151">
        <w:rPr>
          <w:rFonts w:ascii="Times New Roman TUR" w:hAnsi="Times New Roman TUR" w:cs="Times New Roman TUR"/>
          <w:color w:val="000000"/>
        </w:rPr>
        <w:t>o‘</w:t>
      </w:r>
      <w:r w:rsidR="00C1131D">
        <w:rPr>
          <w:rFonts w:ascii="Times New Roman TUR" w:hAnsi="Times New Roman TUR" w:cs="Times New Roman TUR"/>
          <w:color w:val="000000"/>
        </w:rPr>
        <w:t>lmaydi degani</w:t>
      </w:r>
      <w:r w:rsidR="00C857BF">
        <w:rPr>
          <w:rFonts w:ascii="Times New Roman TUR" w:hAnsi="Times New Roman TUR" w:cs="Times New Roman TUR"/>
          <w:color w:val="000000"/>
        </w:rPr>
        <w:t xml:space="preserve"> </w:t>
      </w:r>
      <w:r w:rsidR="00C1131D">
        <w:rPr>
          <w:rFonts w:ascii="Times New Roman TUR" w:hAnsi="Times New Roman TUR" w:cs="Times New Roman TUR"/>
          <w:color w:val="000000"/>
        </w:rPr>
        <w:t>emas</w:t>
      </w:r>
      <w:r w:rsidR="00C857BF">
        <w:rPr>
          <w:rFonts w:ascii="Times New Roman TUR" w:hAnsi="Times New Roman TUR" w:cs="Times New Roman TUR"/>
          <w:color w:val="000000"/>
        </w:rPr>
        <w:t>.</w:t>
      </w:r>
      <w:r w:rsidR="00C1131D">
        <w:rPr>
          <w:rStyle w:val="a5"/>
          <w:rFonts w:ascii="Times New Roman TUR" w:hAnsi="Times New Roman TUR" w:cs="Times New Roman TUR"/>
          <w:color w:val="000000"/>
        </w:rPr>
        <w:footnoteReference w:customMarkFollows="1" w:id="30"/>
        <w:t>(Hoshiya1)</w:t>
      </w:r>
      <w:r w:rsidR="00C857BF">
        <w:rPr>
          <w:rFonts w:ascii="Times New Roman TUR" w:hAnsi="Times New Roman TUR" w:cs="Times New Roman TUR"/>
          <w:color w:val="000000"/>
        </w:rPr>
        <w:t xml:space="preserve"> B</w:t>
      </w:r>
      <w:r w:rsidR="00C1131D">
        <w:rPr>
          <w:rFonts w:ascii="Times New Roman TUR" w:hAnsi="Times New Roman TUR" w:cs="Times New Roman TUR"/>
          <w:color w:val="000000"/>
        </w:rPr>
        <w:t>a</w:t>
      </w:r>
      <w:r w:rsidR="00C857BF">
        <w:rPr>
          <w:rFonts w:ascii="Times New Roman TUR" w:hAnsi="Times New Roman TUR" w:cs="Times New Roman TUR"/>
          <w:color w:val="000000"/>
        </w:rPr>
        <w:t>lki All</w:t>
      </w:r>
      <w:r w:rsidR="00C1131D">
        <w:rPr>
          <w:rFonts w:ascii="Times New Roman TUR" w:hAnsi="Times New Roman TUR" w:cs="Times New Roman TUR"/>
          <w:color w:val="000000"/>
        </w:rPr>
        <w:t>o</w:t>
      </w:r>
      <w:r w:rsidR="00C857BF">
        <w:rPr>
          <w:rFonts w:ascii="Times New Roman TUR" w:hAnsi="Times New Roman TUR" w:cs="Times New Roman TUR"/>
          <w:color w:val="000000"/>
        </w:rPr>
        <w:t>h</w:t>
      </w:r>
      <w:r w:rsidR="00C1131D">
        <w:rPr>
          <w:rFonts w:ascii="Times New Roman TUR" w:hAnsi="Times New Roman TUR" w:cs="Times New Roman TUR"/>
          <w:color w:val="000000"/>
        </w:rPr>
        <w:t>ni</w:t>
      </w:r>
      <w:r w:rsidR="00C857BF">
        <w:rPr>
          <w:rFonts w:ascii="Times New Roman TUR" w:hAnsi="Times New Roman TUR" w:cs="Times New Roman TUR"/>
          <w:color w:val="000000"/>
        </w:rPr>
        <w:t>n</w:t>
      </w:r>
      <w:r w:rsidR="00C1131D">
        <w:rPr>
          <w:rFonts w:ascii="Times New Roman TUR" w:hAnsi="Times New Roman TUR" w:cs="Times New Roman TUR"/>
          <w:color w:val="000000"/>
        </w:rPr>
        <w:t>g</w:t>
      </w:r>
      <w:r w:rsidR="00C857BF">
        <w:rPr>
          <w:rFonts w:ascii="Times New Roman TUR" w:hAnsi="Times New Roman TUR" w:cs="Times New Roman TUR"/>
          <w:color w:val="000000"/>
        </w:rPr>
        <w:t xml:space="preserve"> n</w:t>
      </w:r>
      <w:r w:rsidR="00C1131D">
        <w:rPr>
          <w:rFonts w:ascii="Times New Roman TUR" w:hAnsi="Times New Roman TUR" w:cs="Times New Roman TUR"/>
          <w:color w:val="000000"/>
        </w:rPr>
        <w:t>o</w:t>
      </w:r>
      <w:r w:rsidR="00C857BF">
        <w:rPr>
          <w:rFonts w:ascii="Times New Roman TUR" w:hAnsi="Times New Roman TUR" w:cs="Times New Roman TUR"/>
          <w:color w:val="000000"/>
        </w:rPr>
        <w:t>m</w:t>
      </w:r>
      <w:r w:rsidR="00C1131D">
        <w:rPr>
          <w:rFonts w:ascii="Times New Roman TUR" w:hAnsi="Times New Roman TUR" w:cs="Times New Roman TUR"/>
          <w:color w:val="000000"/>
        </w:rPr>
        <w:t>i</w:t>
      </w:r>
      <w:r w:rsidR="00C857BF">
        <w:rPr>
          <w:rFonts w:ascii="Times New Roman TUR" w:hAnsi="Times New Roman TUR" w:cs="Times New Roman TUR"/>
          <w:color w:val="000000"/>
        </w:rPr>
        <w:t>n</w:t>
      </w:r>
      <w:r w:rsidR="00C1131D">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1131D">
        <w:rPr>
          <w:rFonts w:ascii="Times New Roman TUR" w:hAnsi="Times New Roman TUR" w:cs="Times New Roman TUR"/>
          <w:color w:val="000000"/>
        </w:rPr>
        <w:t>zgartiradi</w:t>
      </w:r>
      <w:r w:rsidR="00C857BF">
        <w:rPr>
          <w:rFonts w:ascii="Times New Roman TUR" w:hAnsi="Times New Roman TUR" w:cs="Times New Roman TUR"/>
          <w:color w:val="000000"/>
        </w:rPr>
        <w:t>l</w:t>
      </w:r>
      <w:r w:rsidR="00C1131D">
        <w:rPr>
          <w:rFonts w:ascii="Times New Roman TUR" w:hAnsi="Times New Roman TUR" w:cs="Times New Roman TUR"/>
          <w:color w:val="000000"/>
        </w:rPr>
        <w:t>a</w:t>
      </w:r>
      <w:r w:rsidR="00C857BF">
        <w:rPr>
          <w:rFonts w:ascii="Times New Roman TUR" w:hAnsi="Times New Roman TUR" w:cs="Times New Roman TUR"/>
          <w:color w:val="000000"/>
        </w:rPr>
        <w:t>r de</w:t>
      </w:r>
      <w:r w:rsidR="00C1131D">
        <w:rPr>
          <w:rFonts w:ascii="Times New Roman TUR" w:hAnsi="Times New Roman TUR" w:cs="Times New Roman TUR"/>
          <w:color w:val="000000"/>
        </w:rPr>
        <w:t>ganid</w:t>
      </w:r>
      <w:r w:rsidR="00C857BF">
        <w:rPr>
          <w:rFonts w:ascii="Times New Roman TUR" w:hAnsi="Times New Roman TUR" w:cs="Times New Roman TUR"/>
          <w:color w:val="000000"/>
        </w:rPr>
        <w:t xml:space="preserve">ir. </w:t>
      </w:r>
      <w:r w:rsidR="00C1131D">
        <w:rPr>
          <w:rFonts w:ascii="Times New Roman TUR" w:hAnsi="Times New Roman TUR" w:cs="Times New Roman TUR"/>
          <w:color w:val="000000"/>
        </w:rPr>
        <w:t>Qanday</w:t>
      </w:r>
      <w:r w:rsidR="00C857BF">
        <w:rPr>
          <w:rFonts w:ascii="Times New Roman TUR" w:hAnsi="Times New Roman TUR" w:cs="Times New Roman TUR"/>
          <w:color w:val="000000"/>
        </w:rPr>
        <w:t>ki yerd</w:t>
      </w:r>
      <w:r w:rsidR="00C1131D">
        <w:rPr>
          <w:rFonts w:ascii="Times New Roman TUR" w:hAnsi="Times New Roman TUR" w:cs="Times New Roman TUR"/>
          <w:color w:val="000000"/>
        </w:rPr>
        <w:t>a</w:t>
      </w:r>
      <w:r w:rsidR="00C857BF">
        <w:rPr>
          <w:rFonts w:ascii="Times New Roman TUR" w:hAnsi="Times New Roman TUR" w:cs="Times New Roman TUR"/>
          <w:color w:val="000000"/>
        </w:rPr>
        <w:t xml:space="preserve"> All</w:t>
      </w:r>
      <w:r w:rsidR="00C1131D">
        <w:rPr>
          <w:rFonts w:ascii="Times New Roman TUR" w:hAnsi="Times New Roman TUR" w:cs="Times New Roman TUR"/>
          <w:color w:val="000000"/>
        </w:rPr>
        <w:t>o</w:t>
      </w:r>
      <w:r w:rsidR="00C857BF">
        <w:rPr>
          <w:rFonts w:ascii="Times New Roman TUR" w:hAnsi="Times New Roman TUR" w:cs="Times New Roman TUR"/>
          <w:color w:val="000000"/>
        </w:rPr>
        <w:t>h All</w:t>
      </w:r>
      <w:r w:rsidR="00C1131D">
        <w:rPr>
          <w:rFonts w:ascii="Times New Roman TUR" w:hAnsi="Times New Roman TUR" w:cs="Times New Roman TUR"/>
          <w:color w:val="000000"/>
        </w:rPr>
        <w:t>o</w:t>
      </w:r>
      <w:r w:rsidR="00C857BF">
        <w:rPr>
          <w:rFonts w:ascii="Times New Roman TUR" w:hAnsi="Times New Roman TUR" w:cs="Times New Roman TUR"/>
          <w:color w:val="000000"/>
        </w:rPr>
        <w:t>h (</w:t>
      </w:r>
      <w:r w:rsidR="00C1131D">
        <w:rPr>
          <w:rFonts w:ascii="Times New Roman TUR" w:hAnsi="Times New Roman TUR" w:cs="Times New Roman TUR"/>
          <w:color w:val="000000"/>
        </w:rPr>
        <w:t>J</w:t>
      </w:r>
      <w:r w:rsidR="00C857BF">
        <w:rPr>
          <w:rFonts w:ascii="Times New Roman TUR" w:hAnsi="Times New Roman TUR" w:cs="Times New Roman TUR"/>
          <w:color w:val="000000"/>
        </w:rPr>
        <w:t>.</w:t>
      </w:r>
      <w:r w:rsidR="00C1131D">
        <w:rPr>
          <w:rFonts w:ascii="Times New Roman TUR" w:hAnsi="Times New Roman TUR" w:cs="Times New Roman TUR"/>
          <w:color w:val="000000"/>
        </w:rPr>
        <w:t>J</w:t>
      </w:r>
      <w:r w:rsidR="00C857BF">
        <w:rPr>
          <w:rFonts w:ascii="Times New Roman TUR" w:hAnsi="Times New Roman TUR" w:cs="Times New Roman TUR"/>
          <w:color w:val="000000"/>
        </w:rPr>
        <w:t>.) de</w:t>
      </w:r>
      <w:r w:rsidR="00C1131D">
        <w:rPr>
          <w:rFonts w:ascii="Times New Roman TUR" w:hAnsi="Times New Roman TUR" w:cs="Times New Roman TUR"/>
          <w:color w:val="000000"/>
        </w:rPr>
        <w:t>y</w:t>
      </w:r>
      <w:r w:rsidR="00C857BF">
        <w:rPr>
          <w:rFonts w:ascii="Times New Roman TUR" w:hAnsi="Times New Roman TUR" w:cs="Times New Roman TUR"/>
          <w:color w:val="000000"/>
        </w:rPr>
        <w:t>ilm</w:t>
      </w:r>
      <w:r w:rsidR="00C1131D">
        <w:rPr>
          <w:rFonts w:ascii="Times New Roman TUR" w:hAnsi="Times New Roman TUR" w:cs="Times New Roman TUR"/>
          <w:color w:val="000000"/>
        </w:rPr>
        <w:t>asa,</w:t>
      </w:r>
      <w:r w:rsidR="00C857BF">
        <w:rPr>
          <w:rFonts w:ascii="Times New Roman TUR" w:hAnsi="Times New Roman TUR" w:cs="Times New Roman TUR"/>
          <w:color w:val="000000"/>
        </w:rPr>
        <w:t xml:space="preserve"> </w:t>
      </w:r>
      <w:r w:rsidR="00B3112F">
        <w:rPr>
          <w:rFonts w:ascii="Times New Roman TUR" w:hAnsi="Times New Roman TUR" w:cs="Times New Roman TUR"/>
          <w:color w:val="000000"/>
        </w:rPr>
        <w:t>q</w:t>
      </w:r>
      <w:r w:rsidR="00C1131D">
        <w:rPr>
          <w:rFonts w:ascii="Times New Roman TUR" w:hAnsi="Times New Roman TUR" w:cs="Times New Roman TUR"/>
          <w:color w:val="000000"/>
        </w:rPr>
        <w:t>i</w:t>
      </w:r>
      <w:r w:rsidR="00C857BF">
        <w:rPr>
          <w:rFonts w:ascii="Times New Roman TUR" w:hAnsi="Times New Roman TUR" w:cs="Times New Roman TUR"/>
          <w:color w:val="000000"/>
        </w:rPr>
        <w:t>y</w:t>
      </w:r>
      <w:r w:rsidR="00C1131D">
        <w:rPr>
          <w:rFonts w:ascii="Times New Roman TUR" w:hAnsi="Times New Roman TUR" w:cs="Times New Roman TUR"/>
          <w:color w:val="000000"/>
        </w:rPr>
        <w:t>o</w:t>
      </w:r>
      <w:r w:rsidR="00C857BF">
        <w:rPr>
          <w:rFonts w:ascii="Times New Roman TUR" w:hAnsi="Times New Roman TUR" w:cs="Times New Roman TUR"/>
          <w:color w:val="000000"/>
        </w:rPr>
        <w:t>m</w:t>
      </w:r>
      <w:r w:rsidR="00C1131D">
        <w:rPr>
          <w:rFonts w:ascii="Times New Roman TUR" w:hAnsi="Times New Roman TUR" w:cs="Times New Roman TUR"/>
          <w:color w:val="000000"/>
        </w:rPr>
        <w:t>a</w:t>
      </w:r>
      <w:r w:rsidR="00C857BF">
        <w:rPr>
          <w:rFonts w:ascii="Times New Roman TUR" w:hAnsi="Times New Roman TUR" w:cs="Times New Roman TUR"/>
          <w:color w:val="000000"/>
        </w:rPr>
        <w:t>ti k</w:t>
      </w:r>
      <w:r w:rsidR="00C1131D">
        <w:rPr>
          <w:rFonts w:ascii="Times New Roman TUR" w:hAnsi="Times New Roman TUR" w:cs="Times New Roman TUR"/>
          <w:color w:val="000000"/>
        </w:rPr>
        <w:t>u</w:t>
      </w:r>
      <w:r w:rsidR="00C857BF">
        <w:rPr>
          <w:rFonts w:ascii="Times New Roman TUR" w:hAnsi="Times New Roman TUR" w:cs="Times New Roman TUR"/>
          <w:color w:val="000000"/>
        </w:rPr>
        <w:t>br</w:t>
      </w:r>
      <w:r w:rsidR="00C1131D">
        <w:rPr>
          <w:rFonts w:ascii="Times New Roman TUR" w:hAnsi="Times New Roman TUR" w:cs="Times New Roman TUR"/>
          <w:color w:val="000000"/>
        </w:rPr>
        <w:t>o</w:t>
      </w:r>
      <w:r w:rsidR="00C857BF">
        <w:rPr>
          <w:rFonts w:ascii="Times New Roman TUR" w:hAnsi="Times New Roman TUR" w:cs="Times New Roman TUR"/>
          <w:color w:val="000000"/>
        </w:rPr>
        <w:t xml:space="preserve"> </w:t>
      </w:r>
      <w:r w:rsidR="00C1131D">
        <w:rPr>
          <w:rFonts w:ascii="Times New Roman TUR" w:hAnsi="Times New Roman TUR" w:cs="Times New Roman TUR"/>
          <w:color w:val="000000"/>
        </w:rPr>
        <w:t>b</w:t>
      </w:r>
      <w:r w:rsidR="00317151">
        <w:rPr>
          <w:rFonts w:ascii="Times New Roman TUR" w:hAnsi="Times New Roman TUR" w:cs="Times New Roman TUR"/>
          <w:color w:val="000000"/>
        </w:rPr>
        <w:t>o‘</w:t>
      </w:r>
      <w:r w:rsidR="00C1131D">
        <w:rPr>
          <w:rFonts w:ascii="Times New Roman TUR" w:hAnsi="Times New Roman TUR" w:cs="Times New Roman TUR"/>
          <w:color w:val="000000"/>
        </w:rPr>
        <w:t>ladi</w:t>
      </w:r>
      <w:r w:rsidR="00C857BF">
        <w:rPr>
          <w:rFonts w:ascii="Times New Roman TUR" w:hAnsi="Times New Roman TUR" w:cs="Times New Roman TUR"/>
          <w:color w:val="000000"/>
        </w:rPr>
        <w:t>. Bir m</w:t>
      </w:r>
      <w:r w:rsidR="00C1131D">
        <w:rPr>
          <w:rFonts w:ascii="Times New Roman TUR" w:hAnsi="Times New Roman TUR" w:cs="Times New Roman TUR"/>
          <w:color w:val="000000"/>
        </w:rPr>
        <w:t>a</w:t>
      </w:r>
      <w:r w:rsidR="00C857BF">
        <w:rPr>
          <w:rFonts w:ascii="Times New Roman TUR" w:hAnsi="Times New Roman TUR" w:cs="Times New Roman TUR"/>
          <w:color w:val="000000"/>
        </w:rPr>
        <w:t>ml</w:t>
      </w:r>
      <w:r w:rsidR="003A500B">
        <w:rPr>
          <w:rFonts w:ascii="Times New Roman TUR" w:hAnsi="Times New Roman TUR" w:cs="Times New Roman TUR"/>
          <w:color w:val="000000"/>
        </w:rPr>
        <w:t>a</w:t>
      </w:r>
      <w:r w:rsidR="00C857BF">
        <w:rPr>
          <w:rFonts w:ascii="Times New Roman TUR" w:hAnsi="Times New Roman TUR" w:cs="Times New Roman TUR"/>
          <w:color w:val="000000"/>
        </w:rPr>
        <w:t>k</w:t>
      </w:r>
      <w:r w:rsidR="003A500B">
        <w:rPr>
          <w:rFonts w:ascii="Times New Roman TUR" w:hAnsi="Times New Roman TUR" w:cs="Times New Roman TUR"/>
          <w:color w:val="000000"/>
        </w:rPr>
        <w:t>a</w:t>
      </w:r>
      <w:r w:rsidR="00C857BF">
        <w:rPr>
          <w:rFonts w:ascii="Times New Roman TUR" w:hAnsi="Times New Roman TUR" w:cs="Times New Roman TUR"/>
          <w:color w:val="000000"/>
        </w:rPr>
        <w:t>t</w:t>
      </w:r>
      <w:r w:rsidR="003A500B">
        <w:rPr>
          <w:rFonts w:ascii="Times New Roman TUR" w:hAnsi="Times New Roman TUR" w:cs="Times New Roman TUR"/>
          <w:color w:val="000000"/>
        </w:rPr>
        <w:t>da</w:t>
      </w:r>
      <w:r w:rsidR="00C857BF">
        <w:rPr>
          <w:rFonts w:ascii="Times New Roman TUR" w:hAnsi="Times New Roman TUR" w:cs="Times New Roman TUR"/>
          <w:color w:val="000000"/>
        </w:rPr>
        <w:t xml:space="preserve"> </w:t>
      </w:r>
      <w:r w:rsidR="003A500B">
        <w:rPr>
          <w:rFonts w:ascii="Times New Roman TUR" w:hAnsi="Times New Roman TUR" w:cs="Times New Roman TUR"/>
          <w:color w:val="000000"/>
        </w:rPr>
        <w:t>ham</w:t>
      </w:r>
      <w:r w:rsidR="00C857BF">
        <w:rPr>
          <w:rFonts w:ascii="Times New Roman TUR" w:hAnsi="Times New Roman TUR" w:cs="Times New Roman TUR"/>
          <w:color w:val="000000"/>
        </w:rPr>
        <w:t xml:space="preserve"> All</w:t>
      </w:r>
      <w:r w:rsidR="003A500B">
        <w:rPr>
          <w:rFonts w:ascii="Times New Roman TUR" w:hAnsi="Times New Roman TUR" w:cs="Times New Roman TUR"/>
          <w:color w:val="000000"/>
        </w:rPr>
        <w:t>o</w:t>
      </w:r>
      <w:r w:rsidR="00C857BF">
        <w:rPr>
          <w:rFonts w:ascii="Times New Roman TUR" w:hAnsi="Times New Roman TUR" w:cs="Times New Roman TUR"/>
          <w:color w:val="000000"/>
        </w:rPr>
        <w:t>h</w:t>
      </w:r>
      <w:r w:rsidR="003A500B">
        <w:rPr>
          <w:rFonts w:ascii="Times New Roman TUR" w:hAnsi="Times New Roman TUR" w:cs="Times New Roman TUR"/>
          <w:color w:val="000000"/>
        </w:rPr>
        <w:t>,</w:t>
      </w:r>
      <w:r w:rsidR="00C857BF">
        <w:rPr>
          <w:rFonts w:ascii="Times New Roman TUR" w:hAnsi="Times New Roman TUR" w:cs="Times New Roman TUR"/>
          <w:color w:val="000000"/>
        </w:rPr>
        <w:t xml:space="preserve"> All</w:t>
      </w:r>
      <w:r w:rsidR="003A500B">
        <w:rPr>
          <w:rFonts w:ascii="Times New Roman TUR" w:hAnsi="Times New Roman TUR" w:cs="Times New Roman TUR"/>
          <w:color w:val="000000"/>
        </w:rPr>
        <w:t>o</w:t>
      </w:r>
      <w:r w:rsidR="00C857BF">
        <w:rPr>
          <w:rFonts w:ascii="Times New Roman TUR" w:hAnsi="Times New Roman TUR" w:cs="Times New Roman TUR"/>
          <w:color w:val="000000"/>
        </w:rPr>
        <w:t>h (</w:t>
      </w:r>
      <w:r w:rsidR="003A500B">
        <w:rPr>
          <w:rFonts w:ascii="Times New Roman TUR" w:hAnsi="Times New Roman TUR" w:cs="Times New Roman TUR"/>
          <w:color w:val="000000"/>
        </w:rPr>
        <w:t>J</w:t>
      </w:r>
      <w:r w:rsidR="00C857BF">
        <w:rPr>
          <w:rFonts w:ascii="Times New Roman TUR" w:hAnsi="Times New Roman TUR" w:cs="Times New Roman TUR"/>
          <w:color w:val="000000"/>
        </w:rPr>
        <w:t>.</w:t>
      </w:r>
      <w:r w:rsidR="003A500B">
        <w:rPr>
          <w:rFonts w:ascii="Times New Roman TUR" w:hAnsi="Times New Roman TUR" w:cs="Times New Roman TUR"/>
          <w:color w:val="000000"/>
        </w:rPr>
        <w:t>J</w:t>
      </w:r>
      <w:r w:rsidR="00C857BF">
        <w:rPr>
          <w:rFonts w:ascii="Times New Roman TUR" w:hAnsi="Times New Roman TUR" w:cs="Times New Roman TUR"/>
          <w:color w:val="000000"/>
        </w:rPr>
        <w:t>.) de</w:t>
      </w:r>
      <w:r w:rsidR="003A500B">
        <w:rPr>
          <w:rFonts w:ascii="Times New Roman TUR" w:hAnsi="Times New Roman TUR" w:cs="Times New Roman TUR"/>
          <w:color w:val="000000"/>
        </w:rPr>
        <w:t>y</w:t>
      </w:r>
      <w:r w:rsidR="00C857BF">
        <w:rPr>
          <w:rFonts w:ascii="Times New Roman TUR" w:hAnsi="Times New Roman TUR" w:cs="Times New Roman TUR"/>
          <w:color w:val="000000"/>
        </w:rPr>
        <w:t>ilm</w:t>
      </w:r>
      <w:r w:rsidR="003A500B">
        <w:rPr>
          <w:rFonts w:ascii="Times New Roman TUR" w:hAnsi="Times New Roman TUR" w:cs="Times New Roman TUR"/>
          <w:color w:val="000000"/>
        </w:rPr>
        <w:t>a</w:t>
      </w:r>
      <w:r w:rsidR="00C857BF">
        <w:rPr>
          <w:rFonts w:ascii="Times New Roman TUR" w:hAnsi="Times New Roman TUR" w:cs="Times New Roman TUR"/>
          <w:color w:val="000000"/>
        </w:rPr>
        <w:t>s</w:t>
      </w:r>
      <w:r w:rsidR="003A500B">
        <w:rPr>
          <w:rFonts w:ascii="Times New Roman TUR" w:hAnsi="Times New Roman TUR" w:cs="Times New Roman TUR"/>
          <w:color w:val="000000"/>
        </w:rPr>
        <w:t>a</w:t>
      </w:r>
      <w:r w:rsidR="00B3112F">
        <w:rPr>
          <w:rFonts w:ascii="Times New Roman TUR" w:hAnsi="Times New Roman TUR" w:cs="Times New Roman TUR"/>
          <w:color w:val="000000"/>
        </w:rPr>
        <w:t>,</w:t>
      </w:r>
      <w:r w:rsidR="00C857BF">
        <w:rPr>
          <w:rFonts w:ascii="Times New Roman TUR" w:hAnsi="Times New Roman TUR" w:cs="Times New Roman TUR"/>
          <w:color w:val="000000"/>
        </w:rPr>
        <w:t xml:space="preserve"> bir n</w:t>
      </w:r>
      <w:r w:rsidR="003A500B">
        <w:rPr>
          <w:rFonts w:ascii="Times New Roman TUR" w:hAnsi="Times New Roman TUR" w:cs="Times New Roman TUR"/>
          <w:color w:val="000000"/>
        </w:rPr>
        <w:t>a</w:t>
      </w:r>
      <w:r w:rsidR="00C857BF">
        <w:rPr>
          <w:rFonts w:ascii="Times New Roman TUR" w:hAnsi="Times New Roman TUR" w:cs="Times New Roman TUR"/>
          <w:color w:val="000000"/>
        </w:rPr>
        <w:t xml:space="preserve">vi </w:t>
      </w:r>
      <w:r w:rsidR="003A500B">
        <w:rPr>
          <w:rFonts w:ascii="Times New Roman TUR" w:hAnsi="Times New Roman TUR" w:cs="Times New Roman TUR"/>
          <w:color w:val="000000"/>
        </w:rPr>
        <w:t>qi</w:t>
      </w:r>
      <w:r w:rsidR="00C857BF">
        <w:rPr>
          <w:rFonts w:ascii="Times New Roman TUR" w:hAnsi="Times New Roman TUR" w:cs="Times New Roman TUR"/>
          <w:color w:val="000000"/>
        </w:rPr>
        <w:t>y</w:t>
      </w:r>
      <w:r w:rsidR="003A500B">
        <w:rPr>
          <w:rFonts w:ascii="Times New Roman TUR" w:hAnsi="Times New Roman TUR" w:cs="Times New Roman TUR"/>
          <w:color w:val="000000"/>
        </w:rPr>
        <w:t>o</w:t>
      </w:r>
      <w:r w:rsidR="00C857BF">
        <w:rPr>
          <w:rFonts w:ascii="Times New Roman TUR" w:hAnsi="Times New Roman TUR" w:cs="Times New Roman TUR"/>
          <w:color w:val="000000"/>
        </w:rPr>
        <w:t>m</w:t>
      </w:r>
      <w:r w:rsidR="003A500B">
        <w:rPr>
          <w:rFonts w:ascii="Times New Roman TUR" w:hAnsi="Times New Roman TUR" w:cs="Times New Roman TUR"/>
          <w:color w:val="000000"/>
        </w:rPr>
        <w:t>a</w:t>
      </w:r>
      <w:r w:rsidR="00C857BF">
        <w:rPr>
          <w:rFonts w:ascii="Times New Roman TUR" w:hAnsi="Times New Roman TUR" w:cs="Times New Roman TUR"/>
          <w:color w:val="000000"/>
        </w:rPr>
        <w:t xml:space="preserve">t </w:t>
      </w:r>
      <w:r w:rsidR="003A500B">
        <w:rPr>
          <w:rFonts w:ascii="Times New Roman TUR" w:hAnsi="Times New Roman TUR" w:cs="Times New Roman TUR"/>
          <w:color w:val="000000"/>
        </w:rPr>
        <w:t>b</w:t>
      </w:r>
      <w:r w:rsidR="00317151">
        <w:rPr>
          <w:rFonts w:ascii="Times New Roman TUR" w:hAnsi="Times New Roman TUR" w:cs="Times New Roman TUR"/>
          <w:color w:val="000000"/>
        </w:rPr>
        <w:t>o‘</w:t>
      </w:r>
      <w:r w:rsidR="003A500B">
        <w:rPr>
          <w:rFonts w:ascii="Times New Roman TUR" w:hAnsi="Times New Roman TUR" w:cs="Times New Roman TUR"/>
          <w:color w:val="000000"/>
        </w:rPr>
        <w:t>lishiga</w:t>
      </w:r>
      <w:r w:rsidR="00C857BF">
        <w:rPr>
          <w:rFonts w:ascii="Times New Roman TUR" w:hAnsi="Times New Roman TUR" w:cs="Times New Roman TUR"/>
          <w:color w:val="000000"/>
        </w:rPr>
        <w:t xml:space="preserve"> i</w:t>
      </w:r>
      <w:r w:rsidR="003A500B">
        <w:rPr>
          <w:rFonts w:ascii="Times New Roman TUR" w:hAnsi="Times New Roman TUR" w:cs="Times New Roman TUR"/>
          <w:color w:val="000000"/>
        </w:rPr>
        <w:t>sho</w:t>
      </w:r>
      <w:r w:rsidR="00C857BF">
        <w:rPr>
          <w:rFonts w:ascii="Times New Roman TUR" w:hAnsi="Times New Roman TUR" w:cs="Times New Roman TUR"/>
          <w:color w:val="000000"/>
        </w:rPr>
        <w:t>r</w:t>
      </w:r>
      <w:r w:rsidR="003A500B">
        <w:rPr>
          <w:rFonts w:ascii="Times New Roman TUR" w:hAnsi="Times New Roman TUR" w:cs="Times New Roman TUR"/>
          <w:color w:val="000000"/>
        </w:rPr>
        <w:t>ad</w:t>
      </w:r>
      <w:r w:rsidR="00C857BF">
        <w:rPr>
          <w:rFonts w:ascii="Times New Roman TUR" w:hAnsi="Times New Roman TUR" w:cs="Times New Roman TUR"/>
          <w:color w:val="000000"/>
        </w:rPr>
        <w:t>ir</w:t>
      </w:r>
      <w:r w:rsidR="003A500B">
        <w:rPr>
          <w:rStyle w:val="a5"/>
          <w:rFonts w:ascii="Times New Roman TUR" w:hAnsi="Times New Roman TUR" w:cs="Times New Roman TUR"/>
          <w:color w:val="000000"/>
        </w:rPr>
        <w:footnoteReference w:customMarkFollows="1" w:id="31"/>
        <w:t>(Hoshiya2)</w:t>
      </w:r>
      <w:r w:rsidR="00C857BF">
        <w:rPr>
          <w:rFonts w:ascii="Times New Roman TUR" w:hAnsi="Times New Roman TUR" w:cs="Times New Roman TUR"/>
          <w:color w:val="000000"/>
        </w:rPr>
        <w:t>.</w:t>
      </w:r>
    </w:p>
    <w:p w14:paraId="23D61502" w14:textId="77777777" w:rsidR="00C857BF" w:rsidRPr="003A500B" w:rsidRDefault="00C857BF" w:rsidP="0012019B">
      <w:pPr>
        <w:autoSpaceDE w:val="0"/>
        <w:autoSpaceDN w:val="0"/>
        <w:adjustRightInd w:val="0"/>
        <w:jc w:val="center"/>
        <w:rPr>
          <w:rFonts w:ascii="Times New Roman TUR" w:hAnsi="Times New Roman TUR" w:cs="Times New Roman TUR"/>
          <w:color w:val="000000"/>
          <w:sz w:val="28"/>
          <w:szCs w:val="28"/>
        </w:rPr>
      </w:pPr>
      <w:r w:rsidRPr="003A500B">
        <w:rPr>
          <w:rFonts w:ascii="Traditional Arabic" w:hAnsi="Traditional Arabic" w:cs="Traditional Arabic"/>
          <w:color w:val="FF0000"/>
          <w:sz w:val="40"/>
          <w:szCs w:val="40"/>
          <w:rtl/>
        </w:rPr>
        <w:lastRenderedPageBreak/>
        <w:t>تَوَسَّلْ بِنَا فِى كُلِّ هَوْلٍ وَشِدَّةٍ * اَغِيثُكَ فِى اْلاَشْيَاءِ دَهْرًا بِهِمَّتِى</w:t>
      </w:r>
    </w:p>
    <w:p w14:paraId="66F0AFF6" w14:textId="77777777" w:rsidR="00C857BF" w:rsidRDefault="003A500B"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C857BF">
        <w:rPr>
          <w:rFonts w:ascii="Times New Roman TUR" w:hAnsi="Times New Roman TUR" w:cs="Times New Roman TUR"/>
          <w:color w:val="000000"/>
        </w:rPr>
        <w:t xml:space="preserve">lmi </w:t>
      </w:r>
      <w:r>
        <w:rPr>
          <w:rFonts w:ascii="Times New Roman TUR" w:hAnsi="Times New Roman TUR" w:cs="Times New Roman TUR"/>
          <w:color w:val="000000"/>
        </w:rPr>
        <w:t>J</w:t>
      </w:r>
      <w:r w:rsidR="00C857BF">
        <w:rPr>
          <w:rFonts w:ascii="Times New Roman TUR" w:hAnsi="Times New Roman TUR" w:cs="Times New Roman TUR"/>
          <w:color w:val="000000"/>
        </w:rPr>
        <w:t>ifr</w:t>
      </w:r>
      <w:r>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s</w:t>
      </w:r>
      <w:r>
        <w:rPr>
          <w:rFonts w:ascii="Times New Roman TUR" w:hAnsi="Times New Roman TUR" w:cs="Times New Roman TUR"/>
          <w:color w:val="000000"/>
        </w:rPr>
        <w:t>i</w:t>
      </w:r>
      <w:r w:rsidR="00C857BF">
        <w:rPr>
          <w:rFonts w:ascii="Times New Roman TUR" w:hAnsi="Times New Roman TUR" w:cs="Times New Roman TUR"/>
          <w:color w:val="000000"/>
        </w:rPr>
        <w:t>: "</w:t>
      </w:r>
      <w:r>
        <w:rPr>
          <w:rFonts w:ascii="Times New Roman TUR" w:hAnsi="Times New Roman TUR" w:cs="Times New Roman TUR"/>
          <w:color w:val="000000"/>
        </w:rPr>
        <w:t>Ey</w:t>
      </w:r>
      <w:r w:rsidR="00C857BF">
        <w:rPr>
          <w:rFonts w:ascii="Times New Roman TUR" w:hAnsi="Times New Roman TUR" w:cs="Times New Roman TUR"/>
          <w:color w:val="000000"/>
        </w:rPr>
        <w:t xml:space="preserve"> Said! </w:t>
      </w:r>
      <w:r>
        <w:rPr>
          <w:rFonts w:ascii="Times New Roman TUR" w:hAnsi="Times New Roman TUR" w:cs="Times New Roman TUR"/>
          <w:color w:val="000000"/>
        </w:rPr>
        <w:t>Ox</w:t>
      </w:r>
      <w:r w:rsidR="00C857BF">
        <w:rPr>
          <w:rFonts w:ascii="Times New Roman TUR" w:hAnsi="Times New Roman TUR" w:cs="Times New Roman TUR"/>
          <w:color w:val="000000"/>
        </w:rPr>
        <w:t>irzam</w:t>
      </w:r>
      <w:r>
        <w:rPr>
          <w:rFonts w:ascii="Times New Roman TUR" w:hAnsi="Times New Roman TUR" w:cs="Times New Roman TUR"/>
          <w:color w:val="000000"/>
        </w:rPr>
        <w:t>o</w:t>
      </w:r>
      <w:r w:rsidR="00C857BF">
        <w:rPr>
          <w:rFonts w:ascii="Times New Roman TUR" w:hAnsi="Times New Roman TUR" w:cs="Times New Roman TUR"/>
          <w:color w:val="000000"/>
        </w:rPr>
        <w:t>nn</w:t>
      </w:r>
      <w:r>
        <w:rPr>
          <w:rFonts w:ascii="Times New Roman TUR" w:hAnsi="Times New Roman TUR" w:cs="Times New Roman TUR"/>
          <w:color w:val="000000"/>
        </w:rPr>
        <w:t>ing</w:t>
      </w:r>
      <w:r w:rsidR="00C857BF">
        <w:rPr>
          <w:rFonts w:ascii="Times New Roman TUR" w:hAnsi="Times New Roman TUR" w:cs="Times New Roman TUR"/>
          <w:color w:val="000000"/>
        </w:rPr>
        <w:t xml:space="preserve"> fitn</w:t>
      </w:r>
      <w:r>
        <w:rPr>
          <w:rFonts w:ascii="Times New Roman TUR" w:hAnsi="Times New Roman TUR" w:cs="Times New Roman TUR"/>
          <w:color w:val="000000"/>
        </w:rPr>
        <w:t>a</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yeti</w:t>
      </w:r>
      <w:r>
        <w:rPr>
          <w:rFonts w:ascii="Times New Roman TUR" w:hAnsi="Times New Roman TUR" w:cs="Times New Roman TUR"/>
          <w:color w:val="000000"/>
        </w:rPr>
        <w:t>sh</w:t>
      </w:r>
      <w:r w:rsidR="00C857BF">
        <w:rPr>
          <w:rFonts w:ascii="Times New Roman TUR" w:hAnsi="Times New Roman TUR" w:cs="Times New Roman TUR"/>
          <w:color w:val="000000"/>
        </w:rPr>
        <w:t>i</w:t>
      </w:r>
      <w:r>
        <w:rPr>
          <w:rFonts w:ascii="Times New Roman TUR" w:hAnsi="Times New Roman TUR" w:cs="Times New Roman TUR"/>
          <w:color w:val="000000"/>
        </w:rPr>
        <w:t>b</w:t>
      </w:r>
      <w:r w:rsidR="00E16B39">
        <w:rPr>
          <w:rFonts w:ascii="Times New Roman TUR" w:hAnsi="Times New Roman TUR" w:cs="Times New Roman TUR"/>
          <w:color w:val="000000"/>
        </w:rPr>
        <w:t xml:space="preserve"> </w:t>
      </w:r>
      <w:r>
        <w:rPr>
          <w:rFonts w:ascii="Times New Roman TUR" w:hAnsi="Times New Roman TUR" w:cs="Times New Roman TUR"/>
          <w:color w:val="000000"/>
        </w:rPr>
        <w:t>tushgan</w:t>
      </w:r>
      <w:r w:rsidR="00C857BF">
        <w:rPr>
          <w:rFonts w:ascii="Times New Roman TUR" w:hAnsi="Times New Roman TUR" w:cs="Times New Roman TUR"/>
          <w:color w:val="000000"/>
        </w:rPr>
        <w:t xml:space="preserve"> </w:t>
      </w:r>
      <w:r>
        <w:rPr>
          <w:rFonts w:ascii="Times New Roman TUR" w:hAnsi="Times New Roman TUR" w:cs="Times New Roman TUR"/>
          <w:color w:val="000000"/>
        </w:rPr>
        <w:t>payting</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eni</w:t>
      </w:r>
      <w:r>
        <w:rPr>
          <w:rFonts w:ascii="Times New Roman TUR" w:hAnsi="Times New Roman TUR" w:cs="Times New Roman TUR"/>
          <w:color w:val="000000"/>
        </w:rPr>
        <w:t>ng</w:t>
      </w:r>
      <w:r w:rsidR="00C857BF">
        <w:rPr>
          <w:rFonts w:ascii="Times New Roman TUR" w:hAnsi="Times New Roman TUR" w:cs="Times New Roman TUR"/>
          <w:color w:val="000000"/>
        </w:rPr>
        <w:t xml:space="preserve"> du</w:t>
      </w:r>
      <w:r>
        <w:rPr>
          <w:rFonts w:ascii="Times New Roman TUR" w:hAnsi="Times New Roman TUR" w:cs="Times New Roman TUR"/>
          <w:color w:val="000000"/>
        </w:rPr>
        <w:t>o</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himm</w:t>
      </w:r>
      <w:r>
        <w:rPr>
          <w:rFonts w:ascii="Times New Roman TUR" w:hAnsi="Times New Roman TUR" w:cs="Times New Roman TUR"/>
          <w:color w:val="000000"/>
        </w:rPr>
        <w:t>a</w:t>
      </w:r>
      <w:r w:rsidR="00C857BF">
        <w:rPr>
          <w:rFonts w:ascii="Times New Roman TUR" w:hAnsi="Times New Roman TUR" w:cs="Times New Roman TUR"/>
          <w:color w:val="000000"/>
        </w:rPr>
        <w:t>tim</w:t>
      </w:r>
      <w:r>
        <w:rPr>
          <w:rFonts w:ascii="Times New Roman TUR" w:hAnsi="Times New Roman TUR" w:cs="Times New Roman TUR"/>
          <w:color w:val="000000"/>
        </w:rPr>
        <w:t>n</w:t>
      </w:r>
      <w:r w:rsidR="00C857BF">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zingga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sil</w:t>
      </w:r>
      <w:r>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Pr>
          <w:rFonts w:ascii="Times New Roman TUR" w:hAnsi="Times New Roman TUR" w:cs="Times New Roman TUR"/>
          <w:color w:val="000000"/>
        </w:rPr>
        <w:t>sha</w:t>
      </w:r>
      <w:r w:rsidR="00C857BF">
        <w:rPr>
          <w:rFonts w:ascii="Times New Roman TUR" w:hAnsi="Times New Roman TUR" w:cs="Times New Roman TUR"/>
          <w:color w:val="000000"/>
        </w:rPr>
        <w:t>f</w:t>
      </w:r>
      <w:r>
        <w:rPr>
          <w:rFonts w:ascii="Times New Roman TUR" w:hAnsi="Times New Roman TUR" w:cs="Times New Roman TUR"/>
          <w:color w:val="000000"/>
        </w:rPr>
        <w:t>o</w:t>
      </w:r>
      <w:r w:rsidR="00C857BF">
        <w:rPr>
          <w:rFonts w:ascii="Times New Roman TUR" w:hAnsi="Times New Roman TUR" w:cs="Times New Roman TUR"/>
          <w:color w:val="000000"/>
        </w:rPr>
        <w:t>at</w:t>
      </w:r>
      <w:r>
        <w:rPr>
          <w:rFonts w:ascii="Times New Roman TUR" w:hAnsi="Times New Roman TUR" w:cs="Times New Roman TUR"/>
          <w:color w:val="000000"/>
        </w:rPr>
        <w:t>ch</w:t>
      </w:r>
      <w:r w:rsidR="00C857BF">
        <w:rPr>
          <w:rFonts w:ascii="Times New Roman TUR" w:hAnsi="Times New Roman TUR" w:cs="Times New Roman TUR"/>
          <w:color w:val="000000"/>
        </w:rPr>
        <w:t xml:space="preserve">i </w:t>
      </w:r>
      <w:r>
        <w:rPr>
          <w:rFonts w:ascii="Times New Roman TUR" w:hAnsi="Times New Roman TUR" w:cs="Times New Roman TUR"/>
          <w:color w:val="000000"/>
        </w:rPr>
        <w:t>qil</w:t>
      </w:r>
      <w:r w:rsidR="00C857BF">
        <w:rPr>
          <w:rFonts w:ascii="Times New Roman TUR" w:hAnsi="Times New Roman TUR" w:cs="Times New Roman TUR"/>
          <w:color w:val="000000"/>
        </w:rPr>
        <w:t xml:space="preserve">. </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sha</w:t>
      </w:r>
      <w:r w:rsidR="00C857BF">
        <w:rPr>
          <w:rFonts w:ascii="Times New Roman TUR" w:hAnsi="Times New Roman TUR" w:cs="Times New Roman TUR"/>
          <w:color w:val="000000"/>
        </w:rPr>
        <w:t>all</w:t>
      </w:r>
      <w:r>
        <w:rPr>
          <w:rFonts w:ascii="Times New Roman TUR" w:hAnsi="Times New Roman TUR" w:cs="Times New Roman TUR"/>
          <w:color w:val="000000"/>
        </w:rPr>
        <w:t>o</w:t>
      </w:r>
      <w:r w:rsidR="00C857BF">
        <w:rPr>
          <w:rFonts w:ascii="Times New Roman TUR" w:hAnsi="Times New Roman TUR" w:cs="Times New Roman TUR"/>
          <w:color w:val="000000"/>
        </w:rPr>
        <w:t>h, senin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hamma narsangda</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h</w:t>
      </w:r>
      <w:r>
        <w:rPr>
          <w:rFonts w:ascii="Times New Roman TUR" w:hAnsi="Times New Roman TUR" w:cs="Times New Roman TUR"/>
          <w:color w:val="000000"/>
        </w:rPr>
        <w:t>a</w:t>
      </w:r>
      <w:r w:rsidR="00C857BF">
        <w:rPr>
          <w:rFonts w:ascii="Times New Roman TUR" w:hAnsi="Times New Roman TUR" w:cs="Times New Roman TUR"/>
          <w:color w:val="000000"/>
        </w:rPr>
        <w:t>r i</w:t>
      </w:r>
      <w:r>
        <w:rPr>
          <w:rFonts w:ascii="Times New Roman TUR" w:hAnsi="Times New Roman TUR" w:cs="Times New Roman TUR"/>
          <w:color w:val="000000"/>
        </w:rPr>
        <w:t>sh</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d</w:t>
      </w:r>
      <w:r>
        <w:rPr>
          <w:rFonts w:ascii="Times New Roman TUR" w:hAnsi="Times New Roman TUR" w:cs="Times New Roman TUR"/>
          <w:color w:val="000000"/>
        </w:rPr>
        <w:t>a</w:t>
      </w:r>
      <w:r w:rsidR="00C857BF">
        <w:rPr>
          <w:rFonts w:ascii="Times New Roman TUR" w:hAnsi="Times New Roman TUR" w:cs="Times New Roman TUR"/>
          <w:color w:val="000000"/>
        </w:rPr>
        <w:t xml:space="preserve"> uzun bir zam</w:t>
      </w:r>
      <w:r>
        <w:rPr>
          <w:rFonts w:ascii="Times New Roman TUR" w:hAnsi="Times New Roman TUR" w:cs="Times New Roman TUR"/>
          <w:color w:val="000000"/>
        </w:rPr>
        <w:t>o</w:t>
      </w:r>
      <w:r w:rsidR="00C857BF">
        <w:rPr>
          <w:rFonts w:ascii="Times New Roman TUR" w:hAnsi="Times New Roman TUR" w:cs="Times New Roman TUR"/>
          <w:color w:val="000000"/>
        </w:rPr>
        <w:t>nda, y</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 xml:space="preserve">ni </w:t>
      </w:r>
      <w:r w:rsidR="00AD3B52">
        <w:rPr>
          <w:rFonts w:ascii="Times New Roman TUR" w:hAnsi="Times New Roman TUR" w:cs="Times New Roman TUR"/>
          <w:color w:val="000000"/>
        </w:rPr>
        <w:t>bolalik</w:t>
      </w:r>
      <w:r w:rsidR="00C857BF">
        <w:rPr>
          <w:rFonts w:ascii="Times New Roman TUR" w:hAnsi="Times New Roman TUR" w:cs="Times New Roman TUR"/>
          <w:color w:val="000000"/>
        </w:rPr>
        <w:t xml:space="preserve"> zam</w:t>
      </w:r>
      <w:r w:rsidR="00AD3B52">
        <w:rPr>
          <w:rFonts w:ascii="Times New Roman TUR" w:hAnsi="Times New Roman TUR" w:cs="Times New Roman TUR"/>
          <w:color w:val="000000"/>
        </w:rPr>
        <w:t>o</w:t>
      </w:r>
      <w:r w:rsidR="00C857BF">
        <w:rPr>
          <w:rFonts w:ascii="Times New Roman TUR" w:hAnsi="Times New Roman TUR" w:cs="Times New Roman TUR"/>
          <w:color w:val="000000"/>
        </w:rPr>
        <w:t>n</w:t>
      </w:r>
      <w:r w:rsidR="00AD3B52">
        <w:rPr>
          <w:rFonts w:ascii="Times New Roman TUR" w:hAnsi="Times New Roman TUR" w:cs="Times New Roman TUR"/>
          <w:color w:val="000000"/>
        </w:rPr>
        <w:t>i</w:t>
      </w:r>
      <w:r w:rsidR="00C857BF">
        <w:rPr>
          <w:rFonts w:ascii="Times New Roman TUR" w:hAnsi="Times New Roman TUR" w:cs="Times New Roman TUR"/>
          <w:color w:val="000000"/>
        </w:rPr>
        <w:t>n</w:t>
      </w:r>
      <w:r w:rsidR="00AD3B52">
        <w:rPr>
          <w:rFonts w:ascii="Times New Roman TUR" w:hAnsi="Times New Roman TUR" w:cs="Times New Roman TUR"/>
          <w:color w:val="000000"/>
        </w:rPr>
        <w:t>g</w:t>
      </w:r>
      <w:r w:rsidR="00C857BF">
        <w:rPr>
          <w:rFonts w:ascii="Times New Roman TUR" w:hAnsi="Times New Roman TUR" w:cs="Times New Roman TUR"/>
          <w:color w:val="000000"/>
        </w:rPr>
        <w:t xml:space="preserve">dan </w:t>
      </w:r>
      <w:r w:rsidR="00AD3B52">
        <w:rPr>
          <w:rFonts w:ascii="Times New Roman TUR" w:hAnsi="Times New Roman TUR" w:cs="Times New Roman TUR"/>
          <w:color w:val="000000"/>
        </w:rPr>
        <w:t>keksali</w:t>
      </w:r>
      <w:r w:rsidR="008533F8">
        <w:rPr>
          <w:rFonts w:ascii="Times New Roman TUR" w:hAnsi="Times New Roman TUR" w:cs="Times New Roman TUR"/>
          <w:color w:val="000000"/>
        </w:rPr>
        <w:t>k</w:t>
      </w:r>
      <w:r w:rsidR="00C857BF">
        <w:rPr>
          <w:rFonts w:ascii="Times New Roman TUR" w:hAnsi="Times New Roman TUR" w:cs="Times New Roman TUR"/>
          <w:color w:val="000000"/>
        </w:rPr>
        <w:t xml:space="preserve"> va</w:t>
      </w:r>
      <w:r w:rsidR="00AD3B52">
        <w:rPr>
          <w:rFonts w:ascii="Times New Roman TUR" w:hAnsi="Times New Roman TUR" w:cs="Times New Roman TUR"/>
          <w:color w:val="000000"/>
        </w:rPr>
        <w:t>q</w:t>
      </w:r>
      <w:r w:rsidR="00C857BF">
        <w:rPr>
          <w:rFonts w:ascii="Times New Roman TUR" w:hAnsi="Times New Roman TUR" w:cs="Times New Roman TUR"/>
          <w:color w:val="000000"/>
        </w:rPr>
        <w:t>ti</w:t>
      </w:r>
      <w:r w:rsidR="008533F8">
        <w:rPr>
          <w:rFonts w:ascii="Times New Roman TUR" w:hAnsi="Times New Roman TUR" w:cs="Times New Roman TUR"/>
          <w:color w:val="000000"/>
        </w:rPr>
        <w:t>ngdagi</w:t>
      </w:r>
      <w:r w:rsidR="00C857BF">
        <w:rPr>
          <w:rFonts w:ascii="Times New Roman TUR" w:hAnsi="Times New Roman TUR" w:cs="Times New Roman TUR"/>
          <w:color w:val="000000"/>
        </w:rPr>
        <w:t xml:space="preserve"> i</w:t>
      </w:r>
      <w:r w:rsidR="00AD3B52">
        <w:rPr>
          <w:rFonts w:ascii="Times New Roman TUR" w:hAnsi="Times New Roman TUR" w:cs="Times New Roman TUR"/>
          <w:color w:val="000000"/>
        </w:rPr>
        <w:t>s</w:t>
      </w:r>
      <w:r w:rsidR="00C857BF">
        <w:rPr>
          <w:rFonts w:ascii="Times New Roman TUR" w:hAnsi="Times New Roman TUR" w:cs="Times New Roman TUR"/>
          <w:color w:val="000000"/>
        </w:rPr>
        <w:t>k</w:t>
      </w:r>
      <w:r w:rsidR="00AD3B52">
        <w:rPr>
          <w:rFonts w:ascii="Times New Roman TUR" w:hAnsi="Times New Roman TUR" w:cs="Times New Roman TUR"/>
          <w:color w:val="000000"/>
        </w:rPr>
        <w:t>a</w:t>
      </w:r>
      <w:r w:rsidR="00C857BF">
        <w:rPr>
          <w:rFonts w:ascii="Times New Roman TUR" w:hAnsi="Times New Roman TUR" w:cs="Times New Roman TUR"/>
          <w:color w:val="000000"/>
        </w:rPr>
        <w:t>n</w:t>
      </w:r>
      <w:r w:rsidR="00AD3B52">
        <w:rPr>
          <w:rFonts w:ascii="Times New Roman TUR" w:hAnsi="Times New Roman TUR" w:cs="Times New Roman TUR"/>
          <w:color w:val="000000"/>
        </w:rPr>
        <w:t>ja</w:t>
      </w:r>
      <w:r w:rsidR="00C857BF">
        <w:rPr>
          <w:rFonts w:ascii="Times New Roman TUR" w:hAnsi="Times New Roman TUR" w:cs="Times New Roman TUR"/>
          <w:color w:val="000000"/>
        </w:rPr>
        <w:t xml:space="preserve">li </w:t>
      </w:r>
      <w:r w:rsidR="00AD3B52">
        <w:rPr>
          <w:rFonts w:ascii="Times New Roman TUR" w:hAnsi="Times New Roman TUR" w:cs="Times New Roman TUR"/>
          <w:color w:val="000000"/>
        </w:rPr>
        <w:t>a</w:t>
      </w:r>
      <w:r w:rsidR="00C857BF">
        <w:rPr>
          <w:rFonts w:ascii="Times New Roman TUR" w:hAnsi="Times New Roman TUR" w:cs="Times New Roman TUR"/>
          <w:color w:val="000000"/>
        </w:rPr>
        <w:t>s</w:t>
      </w:r>
      <w:r w:rsidR="00AD3B52">
        <w:rPr>
          <w:rFonts w:ascii="Times New Roman TUR" w:hAnsi="Times New Roman TUR" w:cs="Times New Roman TUR"/>
          <w:color w:val="000000"/>
        </w:rPr>
        <w:t>o</w:t>
      </w:r>
      <w:r w:rsidR="00C857BF">
        <w:rPr>
          <w:rFonts w:ascii="Times New Roman TUR" w:hAnsi="Times New Roman TUR" w:cs="Times New Roman TUR"/>
          <w:color w:val="000000"/>
        </w:rPr>
        <w:t>r</w:t>
      </w:r>
      <w:r w:rsidR="00AD3B52">
        <w:rPr>
          <w:rFonts w:ascii="Times New Roman TUR" w:hAnsi="Times New Roman TUR" w:cs="Times New Roman TUR"/>
          <w:color w:val="000000"/>
        </w:rPr>
        <w:t>a</w:t>
      </w:r>
      <w:r w:rsidR="00C857BF">
        <w:rPr>
          <w:rFonts w:ascii="Times New Roman TUR" w:hAnsi="Times New Roman TUR" w:cs="Times New Roman TUR"/>
          <w:color w:val="000000"/>
        </w:rPr>
        <w:t>ti</w:t>
      </w:r>
      <w:r w:rsidR="00AD3B52">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AD3B52">
        <w:rPr>
          <w:rFonts w:ascii="Times New Roman TUR" w:hAnsi="Times New Roman TUR" w:cs="Times New Roman TUR"/>
          <w:color w:val="000000"/>
        </w:rPr>
        <w:t>q</w:t>
      </w:r>
      <w:r w:rsidR="00C857BF">
        <w:rPr>
          <w:rFonts w:ascii="Times New Roman TUR" w:hAnsi="Times New Roman TUR" w:cs="Times New Roman TUR"/>
          <w:color w:val="000000"/>
        </w:rPr>
        <w:t>adar.. y</w:t>
      </w:r>
      <w:r w:rsidR="00AD3B52">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ni, bi</w:t>
      </w:r>
      <w:r w:rsidR="00AD3B52">
        <w:rPr>
          <w:rFonts w:ascii="Times New Roman TUR" w:hAnsi="Times New Roman TUR" w:cs="Times New Roman TUR"/>
          <w:color w:val="000000"/>
        </w:rPr>
        <w:t>r ming</w:t>
      </w:r>
      <w:r w:rsidR="00C857BF">
        <w:rPr>
          <w:rFonts w:ascii="Times New Roman TUR" w:hAnsi="Times New Roman TUR" w:cs="Times New Roman TUR"/>
          <w:color w:val="000000"/>
        </w:rPr>
        <w:t xml:space="preserve"> i</w:t>
      </w:r>
      <w:r w:rsidR="00AD3B52">
        <w:rPr>
          <w:rFonts w:ascii="Times New Roman TUR" w:hAnsi="Times New Roman TUR" w:cs="Times New Roman TUR"/>
          <w:color w:val="000000"/>
        </w:rPr>
        <w:t>k</w:t>
      </w:r>
      <w:r w:rsidR="00C857BF">
        <w:rPr>
          <w:rFonts w:ascii="Times New Roman TUR" w:hAnsi="Times New Roman TUR" w:cs="Times New Roman TUR"/>
          <w:color w:val="000000"/>
        </w:rPr>
        <w:t>ki</w:t>
      </w:r>
      <w:r w:rsidR="00AD3B52">
        <w:rPr>
          <w:rFonts w:ascii="Times New Roman TUR" w:hAnsi="Times New Roman TUR" w:cs="Times New Roman TUR"/>
          <w:color w:val="000000"/>
        </w:rPr>
        <w:t xml:space="preserve"> </w:t>
      </w:r>
      <w:r w:rsidR="00C857BF">
        <w:rPr>
          <w:rFonts w:ascii="Times New Roman TUR" w:hAnsi="Times New Roman TUR" w:cs="Times New Roman TUR"/>
          <w:color w:val="000000"/>
        </w:rPr>
        <w:t>y</w:t>
      </w:r>
      <w:r w:rsidR="00AD3B52">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AD3B52">
        <w:rPr>
          <w:rFonts w:ascii="Times New Roman TUR" w:hAnsi="Times New Roman TUR" w:cs="Times New Roman TUR"/>
          <w:color w:val="000000"/>
        </w:rPr>
        <w:t>t</w:t>
      </w:r>
      <w:r w:rsidR="00317151">
        <w:rPr>
          <w:rFonts w:ascii="Times New Roman TUR" w:hAnsi="Times New Roman TUR" w:cs="Times New Roman TUR"/>
          <w:color w:val="000000"/>
        </w:rPr>
        <w:t>o‘</w:t>
      </w:r>
      <w:r w:rsidR="00AD3B52">
        <w:rPr>
          <w:rFonts w:ascii="Times New Roman TUR" w:hAnsi="Times New Roman TUR" w:cs="Times New Roman TUR"/>
          <w:color w:val="000000"/>
        </w:rPr>
        <w:t>q</w:t>
      </w:r>
      <w:r w:rsidR="00C857BF">
        <w:rPr>
          <w:rFonts w:ascii="Times New Roman TUR" w:hAnsi="Times New Roman TUR" w:cs="Times New Roman TUR"/>
          <w:color w:val="000000"/>
        </w:rPr>
        <w:t>s</w:t>
      </w:r>
      <w:r w:rsidR="00AD3B52">
        <w:rPr>
          <w:rFonts w:ascii="Times New Roman TUR" w:hAnsi="Times New Roman TUR" w:cs="Times New Roman TUR"/>
          <w:color w:val="000000"/>
        </w:rPr>
        <w:t>o</w:t>
      </w:r>
      <w:r w:rsidR="00C857BF">
        <w:rPr>
          <w:rFonts w:ascii="Times New Roman TUR" w:hAnsi="Times New Roman TUR" w:cs="Times New Roman TUR"/>
          <w:color w:val="000000"/>
        </w:rPr>
        <w:t>n</w:t>
      </w:r>
      <w:r w:rsidR="00AD3B52">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C857BF">
        <w:rPr>
          <w:rFonts w:ascii="Times New Roman TUR" w:hAnsi="Times New Roman TUR" w:cs="Times New Roman TUR"/>
          <w:color w:val="000000"/>
        </w:rPr>
        <w:t>rt</w:t>
      </w:r>
      <w:r w:rsidR="00AD3B52">
        <w:rPr>
          <w:rFonts w:ascii="Times New Roman TUR" w:hAnsi="Times New Roman TUR" w:cs="Times New Roman TUR"/>
          <w:color w:val="000000"/>
        </w:rPr>
        <w:t>da</w:t>
      </w:r>
      <w:r w:rsidR="00C857BF">
        <w:rPr>
          <w:rFonts w:ascii="Times New Roman TUR" w:hAnsi="Times New Roman TUR" w:cs="Times New Roman TUR"/>
          <w:color w:val="000000"/>
        </w:rPr>
        <w:t xml:space="preserve">n </w:t>
      </w:r>
      <w:r w:rsidR="008533F8">
        <w:rPr>
          <w:rFonts w:ascii="Times New Roman TUR" w:hAnsi="Times New Roman TUR" w:cs="Times New Roman TUR"/>
          <w:color w:val="000000"/>
        </w:rPr>
        <w:t xml:space="preserve">(1294) </w:t>
      </w:r>
      <w:r w:rsidR="00C857BF">
        <w:rPr>
          <w:rFonts w:ascii="Times New Roman TUR" w:hAnsi="Times New Roman TUR" w:cs="Times New Roman TUR"/>
          <w:color w:val="000000"/>
        </w:rPr>
        <w:t>t</w:t>
      </w:r>
      <w:r w:rsidR="00AD3B52">
        <w:rPr>
          <w:rFonts w:ascii="Times New Roman TUR" w:hAnsi="Times New Roman TUR" w:cs="Times New Roman TUR"/>
          <w:color w:val="000000"/>
        </w:rPr>
        <w:t>o</w:t>
      </w:r>
      <w:r w:rsidR="00C857BF">
        <w:rPr>
          <w:rFonts w:ascii="Times New Roman TUR" w:hAnsi="Times New Roman TUR" w:cs="Times New Roman TUR"/>
          <w:color w:val="000000"/>
        </w:rPr>
        <w:t xml:space="preserve"> bi</w:t>
      </w:r>
      <w:r w:rsidR="00AD3B52">
        <w:rPr>
          <w:rFonts w:ascii="Times New Roman TUR" w:hAnsi="Times New Roman TUR" w:cs="Times New Roman TUR"/>
          <w:color w:val="000000"/>
        </w:rPr>
        <w:t>r ming</w:t>
      </w:r>
      <w:r w:rsidR="00C857BF">
        <w:rPr>
          <w:rFonts w:ascii="Times New Roman TUR" w:hAnsi="Times New Roman TUR" w:cs="Times New Roman TUR"/>
          <w:color w:val="000000"/>
        </w:rPr>
        <w:t xml:space="preserve"> </w:t>
      </w:r>
      <w:r w:rsidR="00AD3B52">
        <w:rPr>
          <w:rFonts w:ascii="Times New Roman TUR" w:hAnsi="Times New Roman TUR" w:cs="Times New Roman TUR"/>
          <w:color w:val="000000"/>
        </w:rPr>
        <w:t xml:space="preserve">uch </w:t>
      </w:r>
      <w:r w:rsidR="00C857BF">
        <w:rPr>
          <w:rFonts w:ascii="Times New Roman TUR" w:hAnsi="Times New Roman TUR" w:cs="Times New Roman TUR"/>
          <w:color w:val="000000"/>
        </w:rPr>
        <w:t>y</w:t>
      </w:r>
      <w:r w:rsidR="00AD3B52">
        <w:rPr>
          <w:rFonts w:ascii="Times New Roman TUR" w:hAnsi="Times New Roman TUR" w:cs="Times New Roman TUR"/>
          <w:color w:val="000000"/>
        </w:rPr>
        <w:t>u</w:t>
      </w:r>
      <w:r w:rsidR="00C857BF">
        <w:rPr>
          <w:rFonts w:ascii="Times New Roman TUR" w:hAnsi="Times New Roman TUR" w:cs="Times New Roman TUR"/>
          <w:color w:val="000000"/>
        </w:rPr>
        <w:t xml:space="preserve">z </w:t>
      </w:r>
      <w:r w:rsidR="00AD3B52">
        <w:rPr>
          <w:rFonts w:ascii="Times New Roman TUR" w:hAnsi="Times New Roman TUR" w:cs="Times New Roman TUR"/>
          <w:color w:val="000000"/>
        </w:rPr>
        <w:t>qi</w:t>
      </w:r>
      <w:r w:rsidR="00C857BF">
        <w:rPr>
          <w:rFonts w:ascii="Times New Roman TUR" w:hAnsi="Times New Roman TUR" w:cs="Times New Roman TUR"/>
          <w:color w:val="000000"/>
        </w:rPr>
        <w:t>r</w:t>
      </w:r>
      <w:r w:rsidR="00AD3B52">
        <w:rPr>
          <w:rFonts w:ascii="Times New Roman TUR" w:hAnsi="Times New Roman TUR" w:cs="Times New Roman TUR"/>
          <w:color w:val="000000"/>
        </w:rPr>
        <w:t xml:space="preserve">q </w:t>
      </w:r>
      <w:r w:rsidR="00C857BF">
        <w:rPr>
          <w:rFonts w:ascii="Times New Roman TUR" w:hAnsi="Times New Roman TUR" w:cs="Times New Roman TUR"/>
          <w:color w:val="000000"/>
        </w:rPr>
        <w:t>be</w:t>
      </w:r>
      <w:r w:rsidR="00AD3B52">
        <w:rPr>
          <w:rFonts w:ascii="Times New Roman TUR" w:hAnsi="Times New Roman TUR" w:cs="Times New Roman TUR"/>
          <w:color w:val="000000"/>
        </w:rPr>
        <w:t>sh</w:t>
      </w:r>
      <w:r w:rsidR="008533F8">
        <w:rPr>
          <w:rFonts w:ascii="Times New Roman TUR" w:hAnsi="Times New Roman TUR" w:cs="Times New Roman TUR"/>
          <w:color w:val="000000"/>
        </w:rPr>
        <w:t>(1345)</w:t>
      </w:r>
      <w:r w:rsidR="00C857BF">
        <w:rPr>
          <w:rFonts w:ascii="Times New Roman TUR" w:hAnsi="Times New Roman TUR" w:cs="Times New Roman TUR"/>
          <w:color w:val="000000"/>
        </w:rPr>
        <w:t>, b</w:t>
      </w:r>
      <w:r w:rsidR="00AD3B52">
        <w:rPr>
          <w:rFonts w:ascii="Times New Roman TUR" w:hAnsi="Times New Roman TUR" w:cs="Times New Roman TUR"/>
          <w:color w:val="000000"/>
        </w:rPr>
        <w:t>a</w:t>
      </w:r>
      <w:r w:rsidR="00C857BF">
        <w:rPr>
          <w:rFonts w:ascii="Times New Roman TUR" w:hAnsi="Times New Roman TUR" w:cs="Times New Roman TUR"/>
          <w:color w:val="000000"/>
        </w:rPr>
        <w:t xml:space="preserve">lki </w:t>
      </w:r>
      <w:r w:rsidR="00AD3B52">
        <w:rPr>
          <w:rFonts w:ascii="Times New Roman TUR" w:hAnsi="Times New Roman TUR" w:cs="Times New Roman TUR"/>
          <w:color w:val="000000"/>
        </w:rPr>
        <w:t>o</w:t>
      </w:r>
      <w:r w:rsidR="00C857BF">
        <w:rPr>
          <w:rFonts w:ascii="Times New Roman TUR" w:hAnsi="Times New Roman TUR" w:cs="Times New Roman TUR"/>
          <w:color w:val="000000"/>
        </w:rPr>
        <w:t>ltm</w:t>
      </w:r>
      <w:r w:rsidR="00AD3B52">
        <w:rPr>
          <w:rFonts w:ascii="Times New Roman TUR" w:hAnsi="Times New Roman TUR" w:cs="Times New Roman TUR"/>
          <w:color w:val="000000"/>
        </w:rPr>
        <w:t>ish t</w:t>
      </w:r>
      <w:r w:rsidR="00317151">
        <w:rPr>
          <w:rFonts w:ascii="Times New Roman TUR" w:hAnsi="Times New Roman TUR" w:cs="Times New Roman TUR"/>
          <w:color w:val="000000"/>
        </w:rPr>
        <w:t>o‘</w:t>
      </w:r>
      <w:r w:rsidR="00AD3B52">
        <w:rPr>
          <w:rFonts w:ascii="Times New Roman TUR" w:hAnsi="Times New Roman TUR" w:cs="Times New Roman TUR"/>
          <w:color w:val="000000"/>
        </w:rPr>
        <w:t>rtga</w:t>
      </w:r>
      <w:r w:rsidR="008533F8">
        <w:rPr>
          <w:rFonts w:ascii="Times New Roman TUR" w:hAnsi="Times New Roman TUR" w:cs="Times New Roman TUR"/>
          <w:color w:val="000000"/>
        </w:rPr>
        <w:t xml:space="preserve"> (1364)</w:t>
      </w:r>
      <w:r w:rsidR="00C857BF">
        <w:rPr>
          <w:rFonts w:ascii="Times New Roman TUR" w:hAnsi="Times New Roman TUR" w:cs="Times New Roman TUR"/>
          <w:color w:val="000000"/>
        </w:rPr>
        <w:t xml:space="preserve">, </w:t>
      </w:r>
      <w:r w:rsidR="00AD3B52">
        <w:rPr>
          <w:rFonts w:ascii="Times New Roman TUR" w:hAnsi="Times New Roman TUR" w:cs="Times New Roman TUR"/>
          <w:color w:val="000000"/>
        </w:rPr>
        <w:t>yanada</w:t>
      </w:r>
      <w:r w:rsidR="00C857BF">
        <w:rPr>
          <w:rFonts w:ascii="Times New Roman TUR" w:hAnsi="Times New Roman TUR" w:cs="Times New Roman TUR"/>
          <w:color w:val="000000"/>
        </w:rPr>
        <w:t xml:space="preserve"> ziy</w:t>
      </w:r>
      <w:r w:rsidR="00AD3B52">
        <w:rPr>
          <w:rFonts w:ascii="Times New Roman TUR" w:hAnsi="Times New Roman TUR" w:cs="Times New Roman TUR"/>
          <w:color w:val="000000"/>
        </w:rPr>
        <w:t>o</w:t>
      </w:r>
      <w:r w:rsidR="00C857BF">
        <w:rPr>
          <w:rFonts w:ascii="Times New Roman TUR" w:hAnsi="Times New Roman TUR" w:cs="Times New Roman TUR"/>
          <w:color w:val="000000"/>
        </w:rPr>
        <w:t>d</w:t>
      </w:r>
      <w:r w:rsidR="00AD3B52">
        <w:rPr>
          <w:rFonts w:ascii="Times New Roman TUR" w:hAnsi="Times New Roman TUR" w:cs="Times New Roman TUR"/>
          <w:color w:val="000000"/>
        </w:rPr>
        <w:t>a</w:t>
      </w:r>
      <w:r w:rsidR="00C857BF">
        <w:rPr>
          <w:rFonts w:ascii="Times New Roman TUR" w:hAnsi="Times New Roman TUR" w:cs="Times New Roman TUR"/>
          <w:color w:val="000000"/>
        </w:rPr>
        <w:t xml:space="preserve"> bir zam</w:t>
      </w:r>
      <w:r w:rsidR="00AD3B52">
        <w:rPr>
          <w:rFonts w:ascii="Times New Roman TUR" w:hAnsi="Times New Roman TUR" w:cs="Times New Roman TUR"/>
          <w:color w:val="000000"/>
        </w:rPr>
        <w:t>o</w:t>
      </w:r>
      <w:r w:rsidR="00C857BF">
        <w:rPr>
          <w:rFonts w:ascii="Times New Roman TUR" w:hAnsi="Times New Roman TUR" w:cs="Times New Roman TUR"/>
          <w:color w:val="000000"/>
        </w:rPr>
        <w:t>n</w:t>
      </w:r>
      <w:r w:rsidR="00AD3B52">
        <w:rPr>
          <w:rFonts w:ascii="Times New Roman TUR" w:hAnsi="Times New Roman TUR" w:cs="Times New Roman TUR"/>
          <w:color w:val="000000"/>
        </w:rPr>
        <w:t>g</w:t>
      </w:r>
      <w:r w:rsidR="00C857BF">
        <w:rPr>
          <w:rFonts w:ascii="Times New Roman TUR" w:hAnsi="Times New Roman TUR" w:cs="Times New Roman TUR"/>
          <w:color w:val="000000"/>
        </w:rPr>
        <w:t xml:space="preserve">a </w:t>
      </w:r>
      <w:r w:rsidR="00AD3B52">
        <w:rPr>
          <w:rFonts w:ascii="Times New Roman TUR" w:hAnsi="Times New Roman TUR" w:cs="Times New Roman TUR"/>
          <w:color w:val="000000"/>
        </w:rPr>
        <w:t>q</w:t>
      </w:r>
      <w:r w:rsidR="00C857BF">
        <w:rPr>
          <w:rFonts w:ascii="Times New Roman TUR" w:hAnsi="Times New Roman TUR" w:cs="Times New Roman TUR"/>
          <w:color w:val="000000"/>
        </w:rPr>
        <w:t>adar All</w:t>
      </w:r>
      <w:r w:rsidR="00AD3B52">
        <w:rPr>
          <w:rFonts w:ascii="Times New Roman TUR" w:hAnsi="Times New Roman TUR" w:cs="Times New Roman TUR"/>
          <w:color w:val="000000"/>
        </w:rPr>
        <w:t>o</w:t>
      </w:r>
      <w:r w:rsidR="00C857BF">
        <w:rPr>
          <w:rFonts w:ascii="Times New Roman TUR" w:hAnsi="Times New Roman TUR" w:cs="Times New Roman TUR"/>
          <w:color w:val="000000"/>
        </w:rPr>
        <w:t>h</w:t>
      </w:r>
      <w:r w:rsidR="00AD3B52">
        <w:rPr>
          <w:rFonts w:ascii="Times New Roman TUR" w:hAnsi="Times New Roman TUR" w:cs="Times New Roman TUR"/>
          <w:color w:val="000000"/>
        </w:rPr>
        <w:t>ni</w:t>
      </w:r>
      <w:r w:rsidR="00C857BF">
        <w:rPr>
          <w:rFonts w:ascii="Times New Roman TUR" w:hAnsi="Times New Roman TUR" w:cs="Times New Roman TUR"/>
          <w:color w:val="000000"/>
        </w:rPr>
        <w:t>n</w:t>
      </w:r>
      <w:r w:rsidR="00AD3B52">
        <w:rPr>
          <w:rFonts w:ascii="Times New Roman TUR" w:hAnsi="Times New Roman TUR" w:cs="Times New Roman TUR"/>
          <w:color w:val="000000"/>
        </w:rPr>
        <w:t>g</w:t>
      </w:r>
      <w:r w:rsidR="00C857BF">
        <w:rPr>
          <w:rFonts w:ascii="Times New Roman TUR" w:hAnsi="Times New Roman TUR" w:cs="Times New Roman TUR"/>
          <w:color w:val="000000"/>
        </w:rPr>
        <w:t xml:space="preserve"> izni</w:t>
      </w:r>
      <w:r w:rsidR="00AD3B52">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v</w:t>
      </w:r>
      <w:r w:rsidR="00AD3B52">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D3B52">
        <w:rPr>
          <w:rFonts w:ascii="Times New Roman TUR" w:hAnsi="Times New Roman TUR" w:cs="Times New Roman TUR"/>
          <w:color w:val="000000"/>
        </w:rPr>
        <w:t>q</w:t>
      </w:r>
      <w:r w:rsidR="00C857BF">
        <w:rPr>
          <w:rFonts w:ascii="Times New Roman TUR" w:hAnsi="Times New Roman TUR" w:cs="Times New Roman TUR"/>
          <w:color w:val="000000"/>
        </w:rPr>
        <w:t>uvv</w:t>
      </w:r>
      <w:r w:rsidR="00AD3B52">
        <w:rPr>
          <w:rFonts w:ascii="Times New Roman TUR" w:hAnsi="Times New Roman TUR" w:cs="Times New Roman TUR"/>
          <w:color w:val="000000"/>
        </w:rPr>
        <w:t>a</w:t>
      </w:r>
      <w:r w:rsidR="00C857BF">
        <w:rPr>
          <w:rFonts w:ascii="Times New Roman TUR" w:hAnsi="Times New Roman TUR" w:cs="Times New Roman TUR"/>
          <w:color w:val="000000"/>
        </w:rPr>
        <w:t>ti</w:t>
      </w:r>
      <w:r w:rsidR="00AD3B52">
        <w:rPr>
          <w:rFonts w:ascii="Times New Roman TUR" w:hAnsi="Times New Roman TUR" w:cs="Times New Roman TUR"/>
          <w:color w:val="000000"/>
        </w:rPr>
        <w:t xml:space="preserve"> bilan</w:t>
      </w:r>
      <w:r w:rsidR="00C857BF">
        <w:rPr>
          <w:rFonts w:ascii="Times New Roman TUR" w:hAnsi="Times New Roman TUR" w:cs="Times New Roman TUR"/>
          <w:color w:val="000000"/>
        </w:rPr>
        <w:t xml:space="preserve"> senin</w:t>
      </w:r>
      <w:r w:rsidR="0094178D">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sidR="0094178D">
        <w:rPr>
          <w:rFonts w:ascii="Times New Roman TUR" w:hAnsi="Times New Roman TUR" w:cs="Times New Roman TUR"/>
          <w:color w:val="000000"/>
        </w:rPr>
        <w:t>yordamingg</w:t>
      </w:r>
      <w:r w:rsidR="00C857BF">
        <w:rPr>
          <w:rFonts w:ascii="Times New Roman TUR" w:hAnsi="Times New Roman TUR" w:cs="Times New Roman TUR"/>
          <w:color w:val="000000"/>
        </w:rPr>
        <w:t>a yeti</w:t>
      </w:r>
      <w:r w:rsidR="0094178D">
        <w:rPr>
          <w:rFonts w:ascii="Times New Roman TUR" w:hAnsi="Times New Roman TUR" w:cs="Times New Roman TUR"/>
          <w:color w:val="000000"/>
        </w:rPr>
        <w:t>shaman</w:t>
      </w:r>
      <w:r w:rsidR="00C857BF">
        <w:rPr>
          <w:rFonts w:ascii="Times New Roman TUR" w:hAnsi="Times New Roman TUR" w:cs="Times New Roman TUR"/>
          <w:color w:val="000000"/>
        </w:rPr>
        <w:t>."</w:t>
      </w:r>
    </w:p>
    <w:p w14:paraId="3A9B6016" w14:textId="77777777" w:rsidR="00C857BF" w:rsidRPr="0094178D" w:rsidRDefault="00C857BF" w:rsidP="0012019B">
      <w:pPr>
        <w:autoSpaceDE w:val="0"/>
        <w:autoSpaceDN w:val="0"/>
        <w:adjustRightInd w:val="0"/>
        <w:jc w:val="center"/>
        <w:rPr>
          <w:rFonts w:ascii="Times New Roman TUR" w:hAnsi="Times New Roman TUR" w:cs="Times New Roman TUR"/>
          <w:color w:val="000000"/>
          <w:sz w:val="28"/>
          <w:szCs w:val="28"/>
        </w:rPr>
      </w:pPr>
      <w:r w:rsidRPr="0094178D">
        <w:rPr>
          <w:rFonts w:ascii="Traditional Arabic" w:hAnsi="Traditional Arabic" w:cs="Traditional Arabic"/>
          <w:color w:val="FF0000"/>
          <w:sz w:val="40"/>
          <w:szCs w:val="40"/>
        </w:rPr>
        <w:t xml:space="preserve"> </w:t>
      </w:r>
      <w:r w:rsidRPr="0094178D">
        <w:rPr>
          <w:rFonts w:ascii="Traditional Arabic" w:hAnsi="Traditional Arabic" w:cs="Traditional Arabic"/>
          <w:color w:val="FF0000"/>
          <w:sz w:val="40"/>
          <w:szCs w:val="40"/>
          <w:rtl/>
        </w:rPr>
        <w:t>رَبَّنَا لاَ تُوءَاخِذْنَا اِنْ نَسِينَا اَوْ اَخْطَاْنَا</w:t>
      </w:r>
    </w:p>
    <w:p w14:paraId="75C1FF29" w14:textId="77777777" w:rsidR="00C857BF" w:rsidRPr="008533F8" w:rsidRDefault="00C857BF" w:rsidP="0012019B">
      <w:pPr>
        <w:autoSpaceDE w:val="0"/>
        <w:autoSpaceDN w:val="0"/>
        <w:adjustRightInd w:val="0"/>
        <w:jc w:val="right"/>
        <w:rPr>
          <w:rFonts w:ascii="Times New Roman TUR" w:hAnsi="Times New Roman TUR" w:cs="Times New Roman TUR"/>
          <w:b/>
          <w:bCs/>
          <w:color w:val="000000"/>
        </w:rPr>
      </w:pPr>
      <w:r w:rsidRPr="008533F8">
        <w:rPr>
          <w:rFonts w:ascii="Times New Roman TUR" w:hAnsi="Times New Roman TUR" w:cs="Times New Roman TUR"/>
          <w:b/>
          <w:bCs/>
          <w:color w:val="000000"/>
        </w:rPr>
        <w:t>Said Nurs</w:t>
      </w:r>
      <w:r w:rsidR="0094178D" w:rsidRPr="008533F8">
        <w:rPr>
          <w:rFonts w:ascii="Times New Roman TUR" w:hAnsi="Times New Roman TUR" w:cs="Times New Roman TUR"/>
          <w:b/>
          <w:bCs/>
          <w:color w:val="000000"/>
        </w:rPr>
        <w:t>iy</w:t>
      </w:r>
    </w:p>
    <w:p w14:paraId="2E66B990" w14:textId="77777777" w:rsidR="00C857BF" w:rsidRDefault="00C857BF" w:rsidP="0012019B">
      <w:pPr>
        <w:autoSpaceDE w:val="0"/>
        <w:autoSpaceDN w:val="0"/>
        <w:adjustRightInd w:val="0"/>
        <w:ind w:right="500"/>
        <w:jc w:val="right"/>
        <w:rPr>
          <w:rFonts w:ascii="MS Sans Serif" w:hAnsi="MS Sans Serif" w:cs="MS Sans Serif"/>
          <w:sz w:val="16"/>
          <w:szCs w:val="16"/>
        </w:rPr>
      </w:pPr>
      <w:r>
        <w:rPr>
          <w:rFonts w:ascii="Arial TUR" w:hAnsi="Arial TUR" w:cs="Arial TUR"/>
          <w:color w:val="800000"/>
          <w:sz w:val="18"/>
          <w:szCs w:val="18"/>
        </w:rPr>
        <w:tab/>
      </w:r>
      <w:r>
        <w:rPr>
          <w:rFonts w:ascii="MS Sans Serif" w:hAnsi="MS Sans Serif" w:cs="MS Sans Serif"/>
          <w:sz w:val="16"/>
          <w:szCs w:val="16"/>
        </w:rPr>
        <w:t xml:space="preserve">  </w:t>
      </w:r>
    </w:p>
    <w:p w14:paraId="35E991EB" w14:textId="77777777" w:rsidR="00C857BF" w:rsidRDefault="00C857BF" w:rsidP="0012019B">
      <w:pPr>
        <w:autoSpaceDE w:val="0"/>
        <w:autoSpaceDN w:val="0"/>
        <w:adjustRightInd w:val="0"/>
        <w:jc w:val="both"/>
        <w:rPr>
          <w:rFonts w:ascii="MS Sans Serif" w:hAnsi="MS Sans Serif" w:cs="MS Sans Serif"/>
          <w:sz w:val="16"/>
          <w:szCs w:val="16"/>
        </w:rPr>
      </w:pPr>
    </w:p>
    <w:p w14:paraId="1A1A87A2" w14:textId="77777777" w:rsidR="00253844" w:rsidRDefault="00253844" w:rsidP="0012019B">
      <w:pPr>
        <w:autoSpaceDE w:val="0"/>
        <w:autoSpaceDN w:val="0"/>
        <w:adjustRightInd w:val="0"/>
        <w:jc w:val="center"/>
        <w:rPr>
          <w:rFonts w:ascii="Times New Roman TUR" w:hAnsi="Times New Roman TUR" w:cs="Times New Roman TUR"/>
          <w:b/>
          <w:bCs/>
          <w:color w:val="000000"/>
        </w:rPr>
      </w:pPr>
    </w:p>
    <w:p w14:paraId="06D20388" w14:textId="77777777" w:rsidR="00253844" w:rsidRDefault="00253844" w:rsidP="0012019B">
      <w:pPr>
        <w:autoSpaceDE w:val="0"/>
        <w:autoSpaceDN w:val="0"/>
        <w:adjustRightInd w:val="0"/>
        <w:jc w:val="center"/>
        <w:rPr>
          <w:rFonts w:ascii="Times New Roman TUR" w:hAnsi="Times New Roman TUR" w:cs="Times New Roman TUR"/>
          <w:b/>
          <w:bCs/>
          <w:color w:val="000000"/>
        </w:rPr>
      </w:pPr>
    </w:p>
    <w:p w14:paraId="41DE3C4B" w14:textId="77777777" w:rsidR="00C857BF" w:rsidRDefault="0094178D" w:rsidP="00680C65">
      <w:pPr>
        <w:pStyle w:val="3"/>
      </w:pPr>
      <w:r>
        <w:t>RISOLA-I NURDAN PORLOQ PARCHALAR VA BIR QISM G</w:t>
      </w:r>
      <w:r w:rsidR="00317151">
        <w:t>O‘</w:t>
      </w:r>
      <w:r>
        <w:t>ZAL MAKTUBLAR</w:t>
      </w:r>
    </w:p>
    <w:p w14:paraId="05BBD274"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1857161" w14:textId="77777777" w:rsidR="00D94CD4" w:rsidRDefault="00D94CD4" w:rsidP="0012019B">
      <w:pPr>
        <w:spacing w:after="200"/>
        <w:ind w:firstLine="709"/>
        <w:rPr>
          <w:rFonts w:ascii="Times New Roman TUR" w:hAnsi="Times New Roman TUR" w:cs="Times New Roman TUR"/>
          <w:color w:val="000000"/>
        </w:rPr>
      </w:pPr>
    </w:p>
    <w:p w14:paraId="475B436C" w14:textId="77777777" w:rsidR="00E450FE" w:rsidRPr="00601A28" w:rsidRDefault="00E450FE" w:rsidP="0012019B">
      <w:pPr>
        <w:spacing w:after="200"/>
        <w:ind w:firstLine="709"/>
        <w:rPr>
          <w:b/>
          <w:bCs/>
          <w:lang w:val="fr-CI"/>
        </w:rPr>
      </w:pPr>
      <w:r w:rsidRPr="00601A28">
        <w:rPr>
          <w:b/>
          <w:bCs/>
          <w:lang w:val="uz-Cyrl-UZ"/>
        </w:rPr>
        <w:t>Aziz</w:t>
      </w:r>
      <w:r w:rsidRPr="00601A28">
        <w:rPr>
          <w:b/>
          <w:bCs/>
        </w:rPr>
        <w:t xml:space="preserve">, </w:t>
      </w:r>
      <w:r w:rsidRPr="00601A28">
        <w:rPr>
          <w:b/>
          <w:bCs/>
          <w:lang w:val="uz-Cyrl-UZ"/>
        </w:rPr>
        <w:t>siddiq</w:t>
      </w:r>
      <w:r w:rsidRPr="00601A28">
        <w:rPr>
          <w:b/>
          <w:bCs/>
        </w:rPr>
        <w:t xml:space="preserve"> </w:t>
      </w:r>
      <w:r w:rsidRPr="00601A28">
        <w:rPr>
          <w:b/>
          <w:bCs/>
          <w:lang w:val="uz-Cyrl-UZ"/>
        </w:rPr>
        <w:t>qardoshlarim</w:t>
      </w:r>
      <w:r w:rsidRPr="00601A28">
        <w:rPr>
          <w:b/>
          <w:bCs/>
          <w:lang w:val="fr-CI"/>
        </w:rPr>
        <w:t>!</w:t>
      </w:r>
    </w:p>
    <w:p w14:paraId="13364E05" w14:textId="77777777" w:rsidR="00FB059B" w:rsidRDefault="00E450FE" w:rsidP="00FB059B">
      <w:pPr>
        <w:spacing w:after="200"/>
      </w:pPr>
      <w:r w:rsidRPr="00601A28">
        <w:rPr>
          <w:lang w:val="uz-Cyrl-UZ"/>
        </w:rPr>
        <w:t>Latif</w:t>
      </w:r>
      <w:r w:rsidRPr="00601A28">
        <w:t xml:space="preserve"> </w:t>
      </w:r>
      <w:r w:rsidRPr="00601A28">
        <w:rPr>
          <w:lang w:val="uz-Cyrl-UZ"/>
        </w:rPr>
        <w:t>va</w:t>
      </w:r>
      <w:r w:rsidRPr="00601A28">
        <w:t xml:space="preserve"> </w:t>
      </w:r>
      <w:r w:rsidRPr="00601A28">
        <w:rPr>
          <w:rStyle w:val="lgtkelime"/>
          <w:lang w:val="uz-Cyrl-UZ"/>
        </w:rPr>
        <w:t>ma</w:t>
      </w:r>
      <w:r w:rsidR="00317151">
        <w:rPr>
          <w:rStyle w:val="lgtkelime"/>
          <w:lang w:val="uz-Cyrl-UZ"/>
        </w:rPr>
        <w:t>’</w:t>
      </w:r>
      <w:r w:rsidRPr="00601A28">
        <w:rPr>
          <w:rStyle w:val="lgtkelime"/>
          <w:lang w:val="uz-Cyrl-UZ"/>
        </w:rPr>
        <w:t>nodor</w:t>
      </w:r>
      <w:r w:rsidRPr="00601A28">
        <w:t xml:space="preserve"> </w:t>
      </w:r>
      <w:r w:rsidRPr="00601A28">
        <w:rPr>
          <w:lang w:val="uz-Cyrl-UZ"/>
        </w:rPr>
        <w:t>va</w:t>
      </w:r>
      <w:r w:rsidRPr="00601A28">
        <w:t xml:space="preserve"> </w:t>
      </w:r>
      <w:r w:rsidRPr="00601A28">
        <w:rPr>
          <w:lang w:val="uz-Cyrl-UZ"/>
        </w:rPr>
        <w:t>bashoratli</w:t>
      </w:r>
      <w:r w:rsidRPr="00601A28">
        <w:t xml:space="preserve"> </w:t>
      </w:r>
      <w:r w:rsidRPr="00601A28">
        <w:rPr>
          <w:lang w:val="uz-Cyrl-UZ"/>
        </w:rPr>
        <w:t>ikki</w:t>
      </w:r>
      <w:r w:rsidRPr="00601A28">
        <w:t xml:space="preserve"> </w:t>
      </w:r>
      <w:r w:rsidRPr="00601A28">
        <w:rPr>
          <w:lang w:val="uz-Cyrl-UZ"/>
        </w:rPr>
        <w:t>hodisani</w:t>
      </w:r>
      <w:r w:rsidRPr="00601A28">
        <w:t xml:space="preserve"> </w:t>
      </w:r>
      <w:r w:rsidRPr="00601A28">
        <w:rPr>
          <w:lang w:val="uz-Cyrl-UZ"/>
        </w:rPr>
        <w:t>bayon</w:t>
      </w:r>
      <w:r w:rsidRPr="00601A28">
        <w:t xml:space="preserve"> </w:t>
      </w:r>
      <w:r w:rsidRPr="00601A28">
        <w:rPr>
          <w:lang w:val="fr-CI"/>
        </w:rPr>
        <w:t>qil</w:t>
      </w:r>
      <w:r w:rsidRPr="00601A28">
        <w:rPr>
          <w:lang w:val="uz-Cyrl-UZ"/>
        </w:rPr>
        <w:t>aman</w:t>
      </w:r>
      <w:r w:rsidRPr="00601A28">
        <w:t>:</w:t>
      </w:r>
    </w:p>
    <w:p w14:paraId="255BC9BE" w14:textId="77777777" w:rsidR="00E450FE" w:rsidRPr="00601A28" w:rsidRDefault="00E450FE" w:rsidP="00FB059B">
      <w:pPr>
        <w:spacing w:after="200"/>
        <w:ind w:firstLine="706"/>
      </w:pPr>
      <w:r w:rsidRPr="00601A28">
        <w:rPr>
          <w:b/>
          <w:bCs/>
          <w:lang w:val="uz-Cyrl-UZ"/>
        </w:rPr>
        <w:t>Birinchisi</w:t>
      </w:r>
      <w:r w:rsidRPr="00601A28">
        <w:rPr>
          <w:b/>
          <w:bCs/>
        </w:rPr>
        <w:t>:</w:t>
      </w:r>
      <w:r w:rsidRPr="00601A28">
        <w:t xml:space="preserve"> </w:t>
      </w:r>
      <w:r w:rsidR="00D94CD4">
        <w:t>No</w:t>
      </w:r>
      <w:r w:rsidR="00D94CD4">
        <w:rPr>
          <w:rStyle w:val="lgtkelime"/>
        </w:rPr>
        <w:t>umid</w:t>
      </w:r>
      <w:r w:rsidRPr="00601A28">
        <w:t xml:space="preserve"> </w:t>
      </w:r>
      <w:r w:rsidRPr="00601A28">
        <w:rPr>
          <w:lang w:val="uz-Cyrl-UZ"/>
        </w:rPr>
        <w:t>bir</w:t>
      </w:r>
      <w:r w:rsidRPr="00601A28">
        <w:t xml:space="preserve"> </w:t>
      </w:r>
      <w:r w:rsidRPr="00601A28">
        <w:rPr>
          <w:lang w:val="uz-Cyrl-UZ"/>
        </w:rPr>
        <w:t>xotiradan</w:t>
      </w:r>
      <w:r w:rsidRPr="00601A28">
        <w:t xml:space="preserve"> </w:t>
      </w:r>
      <w:r w:rsidRPr="00601A28">
        <w:rPr>
          <w:lang w:val="uz-Cyrl-UZ"/>
        </w:rPr>
        <w:t>xushxabarli</w:t>
      </w:r>
      <w:r w:rsidRPr="00601A28">
        <w:t xml:space="preserve"> </w:t>
      </w:r>
      <w:r w:rsidR="00D94CD4">
        <w:t xml:space="preserve">bir </w:t>
      </w:r>
      <w:r w:rsidRPr="00601A28">
        <w:rPr>
          <w:rStyle w:val="lgtkelime"/>
          <w:lang w:val="uz-Cyrl-UZ"/>
        </w:rPr>
        <w:t>eslatma</w:t>
      </w:r>
      <w:r w:rsidRPr="00601A28">
        <w:t>:</w:t>
      </w:r>
    </w:p>
    <w:p w14:paraId="4D575324" w14:textId="77777777" w:rsidR="00AB4537" w:rsidRDefault="00965A1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kunlarda </w:t>
      </w:r>
      <w:r w:rsidR="00FB059B">
        <w:rPr>
          <w:rFonts w:ascii="Times New Roman TUR" w:hAnsi="Times New Roman TUR" w:cs="Times New Roman TUR"/>
          <w:color w:val="000000"/>
        </w:rPr>
        <w:t>xotir</w:t>
      </w:r>
      <w:r w:rsidR="008A2609">
        <w:rPr>
          <w:rFonts w:ascii="Times New Roman TUR" w:hAnsi="Times New Roman TUR" w:cs="Times New Roman TUR"/>
          <w:color w:val="000000"/>
        </w:rPr>
        <w:t>img</w:t>
      </w:r>
      <w:r>
        <w:rPr>
          <w:rFonts w:ascii="Times New Roman TUR" w:hAnsi="Times New Roman TUR" w:cs="Times New Roman TUR"/>
          <w:color w:val="000000"/>
        </w:rPr>
        <w:t xml:space="preserve">a </w:t>
      </w:r>
      <w:r w:rsidR="008A2609">
        <w:rPr>
          <w:rFonts w:ascii="Times New Roman TUR" w:hAnsi="Times New Roman TUR" w:cs="Times New Roman TUR"/>
          <w:color w:val="000000"/>
        </w:rPr>
        <w:t>k</w:t>
      </w:r>
      <w:r>
        <w:rPr>
          <w:rFonts w:ascii="Times New Roman TUR" w:hAnsi="Times New Roman TUR" w:cs="Times New Roman TUR"/>
          <w:color w:val="000000"/>
        </w:rPr>
        <w:t>eldiki: Hay</w:t>
      </w:r>
      <w:r w:rsidR="008A2609">
        <w:rPr>
          <w:rFonts w:ascii="Times New Roman TUR" w:hAnsi="Times New Roman TUR" w:cs="Times New Roman TUR"/>
          <w:color w:val="000000"/>
        </w:rPr>
        <w:t>o</w:t>
      </w:r>
      <w:r>
        <w:rPr>
          <w:rFonts w:ascii="Times New Roman TUR" w:hAnsi="Times New Roman TUR" w:cs="Times New Roman TUR"/>
          <w:color w:val="000000"/>
        </w:rPr>
        <w:t>t</w:t>
      </w:r>
      <w:r w:rsidR="008A2609">
        <w:rPr>
          <w:rFonts w:ascii="Times New Roman TUR" w:hAnsi="Times New Roman TUR" w:cs="Times New Roman TUR"/>
          <w:color w:val="000000"/>
        </w:rPr>
        <w:t>i</w:t>
      </w:r>
      <w:r>
        <w:rPr>
          <w:rFonts w:ascii="Times New Roman TUR" w:hAnsi="Times New Roman TUR" w:cs="Times New Roman TUR"/>
          <w:color w:val="000000"/>
        </w:rPr>
        <w:t xml:space="preserve"> i</w:t>
      </w:r>
      <w:r w:rsidR="008A2609">
        <w:rPr>
          <w:rFonts w:ascii="Times New Roman TUR" w:hAnsi="Times New Roman TUR" w:cs="Times New Roman TUR"/>
          <w:color w:val="000000"/>
        </w:rPr>
        <w:t>j</w:t>
      </w:r>
      <w:r>
        <w:rPr>
          <w:rFonts w:ascii="Times New Roman TUR" w:hAnsi="Times New Roman TUR" w:cs="Times New Roman TUR"/>
          <w:color w:val="000000"/>
        </w:rPr>
        <w:t>tim</w:t>
      </w:r>
      <w:r w:rsidR="008A2609">
        <w:rPr>
          <w:rFonts w:ascii="Times New Roman TUR" w:hAnsi="Times New Roman TUR" w:cs="Times New Roman TUR"/>
          <w:color w:val="000000"/>
        </w:rPr>
        <w:t>o</w:t>
      </w:r>
      <w:r>
        <w:rPr>
          <w:rFonts w:ascii="Times New Roman TUR" w:hAnsi="Times New Roman TUR" w:cs="Times New Roman TUR"/>
          <w:color w:val="000000"/>
        </w:rPr>
        <w:t>iy</w:t>
      </w:r>
      <w:r w:rsidR="008A2609">
        <w:rPr>
          <w:rFonts w:ascii="Times New Roman TUR" w:hAnsi="Times New Roman TUR" w:cs="Times New Roman TUR"/>
          <w:color w:val="000000"/>
        </w:rPr>
        <w:t>aga</w:t>
      </w:r>
      <w:r>
        <w:rPr>
          <w:rFonts w:ascii="Times New Roman TUR" w:hAnsi="Times New Roman TUR" w:cs="Times New Roman TUR"/>
          <w:color w:val="000000"/>
        </w:rPr>
        <w:t xml:space="preserve"> </w:t>
      </w:r>
      <w:r w:rsidR="008A2609">
        <w:rPr>
          <w:rFonts w:ascii="Times New Roman TUR" w:hAnsi="Times New Roman TUR" w:cs="Times New Roman TUR"/>
          <w:color w:val="000000"/>
        </w:rPr>
        <w:t>k</w:t>
      </w:r>
      <w:r>
        <w:rPr>
          <w:rFonts w:ascii="Times New Roman TUR" w:hAnsi="Times New Roman TUR" w:cs="Times New Roman TUR"/>
          <w:color w:val="000000"/>
        </w:rPr>
        <w:t>ir</w:t>
      </w:r>
      <w:r w:rsidR="008A2609">
        <w:rPr>
          <w:rFonts w:ascii="Times New Roman TUR" w:hAnsi="Times New Roman TUR" w:cs="Times New Roman TUR"/>
          <w:color w:val="000000"/>
        </w:rPr>
        <w:t>ga</w:t>
      </w:r>
      <w:r>
        <w:rPr>
          <w:rFonts w:ascii="Times New Roman TUR" w:hAnsi="Times New Roman TUR" w:cs="Times New Roman TUR"/>
          <w:color w:val="000000"/>
        </w:rPr>
        <w:t xml:space="preserve">n, </w:t>
      </w:r>
      <w:r w:rsidR="008A2609">
        <w:rPr>
          <w:rFonts w:ascii="Times New Roman TUR" w:hAnsi="Times New Roman TUR" w:cs="Times New Roman TUR"/>
          <w:color w:val="000000"/>
        </w:rPr>
        <w:t>qays</w:t>
      </w:r>
      <w:r>
        <w:rPr>
          <w:rFonts w:ascii="Times New Roman TUR" w:hAnsi="Times New Roman TUR" w:cs="Times New Roman TUR"/>
          <w:color w:val="000000"/>
        </w:rPr>
        <w:t xml:space="preserve">i </w:t>
      </w:r>
      <w:r w:rsidR="008A2609">
        <w:rPr>
          <w:rFonts w:ascii="Times New Roman TUR" w:hAnsi="Times New Roman TUR" w:cs="Times New Roman TUR"/>
          <w:color w:val="000000"/>
        </w:rPr>
        <w:t>narsa bilan</w:t>
      </w:r>
      <w:r>
        <w:rPr>
          <w:rFonts w:ascii="Times New Roman TUR" w:hAnsi="Times New Roman TUR" w:cs="Times New Roman TUR"/>
          <w:color w:val="000000"/>
        </w:rPr>
        <w:t xml:space="preserve"> </w:t>
      </w:r>
      <w:r w:rsidR="008A2609">
        <w:rPr>
          <w:rFonts w:ascii="Times New Roman TUR" w:hAnsi="Times New Roman TUR" w:cs="Times New Roman TUR"/>
          <w:color w:val="000000"/>
        </w:rPr>
        <w:t>munosabatdor b</w:t>
      </w:r>
      <w:r w:rsidR="00317151">
        <w:rPr>
          <w:rFonts w:ascii="Times New Roman TUR" w:hAnsi="Times New Roman TUR" w:cs="Times New Roman TUR"/>
          <w:color w:val="000000"/>
        </w:rPr>
        <w:t>o‘</w:t>
      </w:r>
      <w:r w:rsidR="008A2609">
        <w:rPr>
          <w:rFonts w:ascii="Times New Roman TUR" w:hAnsi="Times New Roman TUR" w:cs="Times New Roman TUR"/>
          <w:color w:val="000000"/>
        </w:rPr>
        <w:t>lsa,</w:t>
      </w:r>
      <w:r>
        <w:rPr>
          <w:rFonts w:ascii="Times New Roman TUR" w:hAnsi="Times New Roman TUR" w:cs="Times New Roman TUR"/>
          <w:color w:val="000000"/>
        </w:rPr>
        <w:t xml:space="preserve"> </w:t>
      </w:r>
      <w:r w:rsidR="008A2609">
        <w:rPr>
          <w:rFonts w:ascii="Times New Roman TUR" w:hAnsi="Times New Roman TUR" w:cs="Times New Roman TUR"/>
          <w:color w:val="000000"/>
        </w:rPr>
        <w:t>a</w:t>
      </w:r>
      <w:r>
        <w:rPr>
          <w:rFonts w:ascii="Times New Roman TUR" w:hAnsi="Times New Roman TUR" w:cs="Times New Roman TUR"/>
          <w:color w:val="000000"/>
        </w:rPr>
        <w:t>ks</w:t>
      </w:r>
      <w:r w:rsidR="008A2609">
        <w:rPr>
          <w:rFonts w:ascii="Times New Roman TUR" w:hAnsi="Times New Roman TUR" w:cs="Times New Roman TUR"/>
          <w:color w:val="000000"/>
        </w:rPr>
        <w:t>a</w:t>
      </w:r>
      <w:r>
        <w:rPr>
          <w:rFonts w:ascii="Times New Roman TUR" w:hAnsi="Times New Roman TUR" w:cs="Times New Roman TUR"/>
          <w:color w:val="000000"/>
        </w:rPr>
        <w:t>riy</w:t>
      </w:r>
      <w:r w:rsidR="008A2609">
        <w:rPr>
          <w:rFonts w:ascii="Times New Roman TUR" w:hAnsi="Times New Roman TUR" w:cs="Times New Roman TUR"/>
          <w:color w:val="000000"/>
        </w:rPr>
        <w:t>a</w:t>
      </w:r>
      <w:r>
        <w:rPr>
          <w:rFonts w:ascii="Times New Roman TUR" w:hAnsi="Times New Roman TUR" w:cs="Times New Roman TUR"/>
          <w:color w:val="000000"/>
        </w:rPr>
        <w:t>t</w:t>
      </w:r>
      <w:r w:rsidR="008A2609">
        <w:rPr>
          <w:rFonts w:ascii="Times New Roman TUR" w:hAnsi="Times New Roman TUR" w:cs="Times New Roman TUR"/>
          <w:color w:val="000000"/>
        </w:rPr>
        <w:t xml:space="preserve"> bilan</w:t>
      </w:r>
      <w:r>
        <w:rPr>
          <w:rFonts w:ascii="Times New Roman TUR" w:hAnsi="Times New Roman TUR" w:cs="Times New Roman TUR"/>
          <w:color w:val="000000"/>
        </w:rPr>
        <w:t xml:space="preserve"> g</w:t>
      </w:r>
      <w:r w:rsidR="008A2609">
        <w:rPr>
          <w:rFonts w:ascii="Times New Roman TUR" w:hAnsi="Times New Roman TUR" w:cs="Times New Roman TUR"/>
          <w:color w:val="000000"/>
        </w:rPr>
        <w:t>u</w:t>
      </w:r>
      <w:r>
        <w:rPr>
          <w:rFonts w:ascii="Times New Roman TUR" w:hAnsi="Times New Roman TUR" w:cs="Times New Roman TUR"/>
          <w:color w:val="000000"/>
        </w:rPr>
        <w:t>n</w:t>
      </w:r>
      <w:r w:rsidR="008A2609">
        <w:rPr>
          <w:rFonts w:ascii="Times New Roman TUR" w:hAnsi="Times New Roman TUR" w:cs="Times New Roman TUR"/>
          <w:color w:val="000000"/>
        </w:rPr>
        <w:t>o</w:t>
      </w:r>
      <w:r>
        <w:rPr>
          <w:rFonts w:ascii="Times New Roman TUR" w:hAnsi="Times New Roman TUR" w:cs="Times New Roman TUR"/>
          <w:color w:val="000000"/>
        </w:rPr>
        <w:t>hlar</w:t>
      </w:r>
      <w:r w:rsidR="008A2609">
        <w:rPr>
          <w:rFonts w:ascii="Times New Roman TUR" w:hAnsi="Times New Roman TUR" w:cs="Times New Roman TUR"/>
          <w:color w:val="000000"/>
        </w:rPr>
        <w:t>g</w:t>
      </w:r>
      <w:r>
        <w:rPr>
          <w:rFonts w:ascii="Times New Roman TUR" w:hAnsi="Times New Roman TUR" w:cs="Times New Roman TUR"/>
          <w:color w:val="000000"/>
        </w:rPr>
        <w:t>a m</w:t>
      </w:r>
      <w:r w:rsidR="008A260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ruz </w:t>
      </w:r>
      <w:r w:rsidR="008A2609">
        <w:rPr>
          <w:rFonts w:ascii="Times New Roman TUR" w:hAnsi="Times New Roman TUR" w:cs="Times New Roman TUR"/>
          <w:color w:val="000000"/>
        </w:rPr>
        <w:t>qoladi</w:t>
      </w:r>
      <w:r>
        <w:rPr>
          <w:rFonts w:ascii="Times New Roman TUR" w:hAnsi="Times New Roman TUR" w:cs="Times New Roman TUR"/>
          <w:color w:val="000000"/>
        </w:rPr>
        <w:t>. H</w:t>
      </w:r>
      <w:r w:rsidR="008A2609">
        <w:rPr>
          <w:rFonts w:ascii="Times New Roman TUR" w:hAnsi="Times New Roman TUR" w:cs="Times New Roman TUR"/>
          <w:color w:val="000000"/>
        </w:rPr>
        <w:t>a</w:t>
      </w:r>
      <w:r>
        <w:rPr>
          <w:rFonts w:ascii="Times New Roman TUR" w:hAnsi="Times New Roman TUR" w:cs="Times New Roman TUR"/>
          <w:color w:val="000000"/>
        </w:rPr>
        <w:t xml:space="preserve">r </w:t>
      </w:r>
      <w:r w:rsidR="008A2609">
        <w:rPr>
          <w:rFonts w:ascii="Times New Roman TUR" w:hAnsi="Times New Roman TUR" w:cs="Times New Roman TUR"/>
          <w:color w:val="000000"/>
        </w:rPr>
        <w:t>j</w:t>
      </w:r>
      <w:r>
        <w:rPr>
          <w:rFonts w:ascii="Times New Roman TUR" w:hAnsi="Times New Roman TUR" w:cs="Times New Roman TUR"/>
          <w:color w:val="000000"/>
        </w:rPr>
        <w:t>ih</w:t>
      </w:r>
      <w:r w:rsidR="008A2609">
        <w:rPr>
          <w:rFonts w:ascii="Times New Roman TUR" w:hAnsi="Times New Roman TUR" w:cs="Times New Roman TUR"/>
          <w:color w:val="000000"/>
        </w:rPr>
        <w:t>a</w:t>
      </w:r>
      <w:r>
        <w:rPr>
          <w:rFonts w:ascii="Times New Roman TUR" w:hAnsi="Times New Roman TUR" w:cs="Times New Roman TUR"/>
          <w:color w:val="000000"/>
        </w:rPr>
        <w:t>t</w:t>
      </w:r>
      <w:r w:rsidR="008A2609">
        <w:rPr>
          <w:rFonts w:ascii="Times New Roman TUR" w:hAnsi="Times New Roman TUR" w:cs="Times New Roman TUR"/>
          <w:color w:val="000000"/>
        </w:rPr>
        <w:t xml:space="preserve"> bilan</w:t>
      </w:r>
      <w:r>
        <w:rPr>
          <w:rFonts w:ascii="Times New Roman TUR" w:hAnsi="Times New Roman TUR" w:cs="Times New Roman TUR"/>
          <w:color w:val="000000"/>
        </w:rPr>
        <w:t xml:space="preserve"> g</w:t>
      </w:r>
      <w:r w:rsidR="008A2609">
        <w:rPr>
          <w:rFonts w:ascii="Times New Roman TUR" w:hAnsi="Times New Roman TUR" w:cs="Times New Roman TUR"/>
          <w:color w:val="000000"/>
        </w:rPr>
        <w:t>u</w:t>
      </w:r>
      <w:r>
        <w:rPr>
          <w:rFonts w:ascii="Times New Roman TUR" w:hAnsi="Times New Roman TUR" w:cs="Times New Roman TUR"/>
          <w:color w:val="000000"/>
        </w:rPr>
        <w:t>n</w:t>
      </w:r>
      <w:r w:rsidR="008A2609">
        <w:rPr>
          <w:rFonts w:ascii="Times New Roman TUR" w:hAnsi="Times New Roman TUR" w:cs="Times New Roman TUR"/>
          <w:color w:val="000000"/>
        </w:rPr>
        <w:t>o</w:t>
      </w:r>
      <w:r>
        <w:rPr>
          <w:rFonts w:ascii="Times New Roman TUR" w:hAnsi="Times New Roman TUR" w:cs="Times New Roman TUR"/>
          <w:color w:val="000000"/>
        </w:rPr>
        <w:t xml:space="preserve">hlar </w:t>
      </w:r>
      <w:r w:rsidR="008A2609">
        <w:rPr>
          <w:rFonts w:ascii="Times New Roman TUR" w:hAnsi="Times New Roman TUR" w:cs="Times New Roman TUR"/>
          <w:color w:val="000000"/>
        </w:rPr>
        <w:t>bemalol</w:t>
      </w:r>
      <w:r>
        <w:rPr>
          <w:rFonts w:ascii="Times New Roman TUR" w:hAnsi="Times New Roman TUR" w:cs="Times New Roman TUR"/>
          <w:color w:val="000000"/>
        </w:rPr>
        <w:t xml:space="preserve"> ins</w:t>
      </w:r>
      <w:r w:rsidR="008A2609">
        <w:rPr>
          <w:rFonts w:ascii="Times New Roman TUR" w:hAnsi="Times New Roman TUR" w:cs="Times New Roman TUR"/>
          <w:color w:val="000000"/>
        </w:rPr>
        <w:t>o</w:t>
      </w:r>
      <w:r>
        <w:rPr>
          <w:rFonts w:ascii="Times New Roman TUR" w:hAnsi="Times New Roman TUR" w:cs="Times New Roman TUR"/>
          <w:color w:val="000000"/>
        </w:rPr>
        <w:t>n</w:t>
      </w:r>
      <w:r w:rsidR="008A2609">
        <w:rPr>
          <w:rFonts w:ascii="Times New Roman TUR" w:hAnsi="Times New Roman TUR" w:cs="Times New Roman TUR"/>
          <w:color w:val="000000"/>
        </w:rPr>
        <w:t>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A2609">
        <w:rPr>
          <w:rFonts w:ascii="Times New Roman TUR" w:hAnsi="Times New Roman TUR" w:cs="Times New Roman TUR"/>
          <w:color w:val="000000"/>
        </w:rPr>
        <w:t>raydi</w:t>
      </w:r>
      <w:r>
        <w:rPr>
          <w:rFonts w:ascii="Times New Roman TUR" w:hAnsi="Times New Roman TUR" w:cs="Times New Roman TUR"/>
          <w:color w:val="000000"/>
        </w:rPr>
        <w:t>lar. Bu</w:t>
      </w:r>
      <w:r w:rsidR="008A2609">
        <w:rPr>
          <w:rFonts w:ascii="Times New Roman TUR" w:hAnsi="Times New Roman TUR" w:cs="Times New Roman TUR"/>
          <w:color w:val="000000"/>
        </w:rPr>
        <w:t>ncha</w:t>
      </w:r>
      <w:r>
        <w:rPr>
          <w:rFonts w:ascii="Times New Roman TUR" w:hAnsi="Times New Roman TUR" w:cs="Times New Roman TUR"/>
          <w:color w:val="000000"/>
        </w:rPr>
        <w:t xml:space="preserve"> g</w:t>
      </w:r>
      <w:r w:rsidR="008A2609">
        <w:rPr>
          <w:rFonts w:ascii="Times New Roman TUR" w:hAnsi="Times New Roman TUR" w:cs="Times New Roman TUR"/>
          <w:color w:val="000000"/>
        </w:rPr>
        <w:t>u</w:t>
      </w:r>
      <w:r>
        <w:rPr>
          <w:rFonts w:ascii="Times New Roman TUR" w:hAnsi="Times New Roman TUR" w:cs="Times New Roman TUR"/>
          <w:color w:val="000000"/>
        </w:rPr>
        <w:t>n</w:t>
      </w:r>
      <w:r w:rsidR="008A2609">
        <w:rPr>
          <w:rFonts w:ascii="Times New Roman TUR" w:hAnsi="Times New Roman TUR" w:cs="Times New Roman TUR"/>
          <w:color w:val="000000"/>
        </w:rPr>
        <w:t>o</w:t>
      </w:r>
      <w:r>
        <w:rPr>
          <w:rFonts w:ascii="Times New Roman TUR" w:hAnsi="Times New Roman TUR" w:cs="Times New Roman TUR"/>
          <w:color w:val="000000"/>
        </w:rPr>
        <w:t>hlar</w:t>
      </w:r>
      <w:r w:rsidR="008A2609">
        <w:rPr>
          <w:rFonts w:ascii="Times New Roman TUR" w:hAnsi="Times New Roman TUR" w:cs="Times New Roman TUR"/>
          <w:color w:val="000000"/>
        </w:rPr>
        <w:t>g</w:t>
      </w:r>
      <w:r>
        <w:rPr>
          <w:rFonts w:ascii="Times New Roman TUR" w:hAnsi="Times New Roman TUR" w:cs="Times New Roman TUR"/>
          <w:color w:val="000000"/>
        </w:rPr>
        <w:t xml:space="preserve">a </w:t>
      </w:r>
      <w:r w:rsidR="008A2609">
        <w:rPr>
          <w:rFonts w:ascii="Times New Roman TUR" w:hAnsi="Times New Roman TUR" w:cs="Times New Roman TUR"/>
          <w:color w:val="000000"/>
        </w:rPr>
        <w:t>q</w:t>
      </w:r>
      <w:r>
        <w:rPr>
          <w:rFonts w:ascii="Times New Roman TUR" w:hAnsi="Times New Roman TUR" w:cs="Times New Roman TUR"/>
          <w:color w:val="000000"/>
        </w:rPr>
        <w:t>ar</w:t>
      </w:r>
      <w:r w:rsidR="008A2609">
        <w:rPr>
          <w:rFonts w:ascii="Times New Roman TUR" w:hAnsi="Times New Roman TUR" w:cs="Times New Roman TUR"/>
          <w:color w:val="000000"/>
        </w:rPr>
        <w:t>shi</w:t>
      </w:r>
      <w:r>
        <w:rPr>
          <w:rFonts w:ascii="Times New Roman TUR" w:hAnsi="Times New Roman TUR" w:cs="Times New Roman TUR"/>
          <w:color w:val="000000"/>
        </w:rPr>
        <w:t xml:space="preserve"> ins</w:t>
      </w:r>
      <w:r w:rsidR="008A2609">
        <w:rPr>
          <w:rFonts w:ascii="Times New Roman TUR" w:hAnsi="Times New Roman TUR" w:cs="Times New Roman TUR"/>
          <w:color w:val="000000"/>
        </w:rPr>
        <w:t>o</w:t>
      </w:r>
      <w:r>
        <w:rPr>
          <w:rFonts w:ascii="Times New Roman TUR" w:hAnsi="Times New Roman TUR" w:cs="Times New Roman TUR"/>
          <w:color w:val="000000"/>
        </w:rPr>
        <w:t>nlar</w:t>
      </w:r>
      <w:r w:rsidR="008A2609">
        <w:rPr>
          <w:rFonts w:ascii="Times New Roman TUR" w:hAnsi="Times New Roman TUR" w:cs="Times New Roman TUR"/>
          <w:color w:val="000000"/>
        </w:rPr>
        <w:t>ni</w:t>
      </w:r>
      <w:r>
        <w:rPr>
          <w:rFonts w:ascii="Times New Roman TUR" w:hAnsi="Times New Roman TUR" w:cs="Times New Roman TUR"/>
          <w:color w:val="000000"/>
        </w:rPr>
        <w:t>n</w:t>
      </w:r>
      <w:r w:rsidR="008A2609">
        <w:rPr>
          <w:rFonts w:ascii="Times New Roman TUR" w:hAnsi="Times New Roman TUR" w:cs="Times New Roman TUR"/>
          <w:color w:val="000000"/>
        </w:rPr>
        <w:t>g</w:t>
      </w:r>
      <w:r>
        <w:rPr>
          <w:rFonts w:ascii="Times New Roman TUR" w:hAnsi="Times New Roman TUR" w:cs="Times New Roman TUR"/>
          <w:color w:val="000000"/>
        </w:rPr>
        <w:t xml:space="preserve"> </w:t>
      </w:r>
      <w:r w:rsidR="008A2609">
        <w:rPr>
          <w:rFonts w:ascii="Times New Roman TUR" w:hAnsi="Times New Roman TUR" w:cs="Times New Roman TUR"/>
          <w:color w:val="000000"/>
        </w:rPr>
        <w:t>x</w:t>
      </w:r>
      <w:r>
        <w:rPr>
          <w:rFonts w:ascii="Times New Roman TUR" w:hAnsi="Times New Roman TUR" w:cs="Times New Roman TUR"/>
          <w:color w:val="000000"/>
        </w:rPr>
        <w:t>usus</w:t>
      </w:r>
      <w:r w:rsidR="008A2609">
        <w:rPr>
          <w:rFonts w:ascii="Times New Roman TUR" w:hAnsi="Times New Roman TUR" w:cs="Times New Roman TUR"/>
          <w:color w:val="000000"/>
        </w:rPr>
        <w:t>iy</w:t>
      </w:r>
      <w:r>
        <w:rPr>
          <w:rFonts w:ascii="Times New Roman TUR" w:hAnsi="Times New Roman TUR" w:cs="Times New Roman TUR"/>
          <w:color w:val="000000"/>
        </w:rPr>
        <w:t xml:space="preserve"> ib</w:t>
      </w:r>
      <w:r w:rsidR="008A2609">
        <w:rPr>
          <w:rFonts w:ascii="Times New Roman TUR" w:hAnsi="Times New Roman TUR" w:cs="Times New Roman TUR"/>
          <w:color w:val="000000"/>
        </w:rPr>
        <w:t>o</w:t>
      </w:r>
      <w:r>
        <w:rPr>
          <w:rFonts w:ascii="Times New Roman TUR" w:hAnsi="Times New Roman TUR" w:cs="Times New Roman TUR"/>
          <w:color w:val="000000"/>
        </w:rPr>
        <w:t>d</w:t>
      </w:r>
      <w:r w:rsidR="008A2609">
        <w:rPr>
          <w:rFonts w:ascii="Times New Roman TUR" w:hAnsi="Times New Roman TUR" w:cs="Times New Roman TUR"/>
          <w:color w:val="000000"/>
        </w:rPr>
        <w:t>a</w:t>
      </w:r>
      <w:r>
        <w:rPr>
          <w:rFonts w:ascii="Times New Roman TUR" w:hAnsi="Times New Roman TUR" w:cs="Times New Roman TUR"/>
          <w:color w:val="000000"/>
        </w:rPr>
        <w:t>t</w:t>
      </w:r>
      <w:r w:rsidR="008A2609">
        <w:rPr>
          <w:rFonts w:ascii="Times New Roman TUR" w:hAnsi="Times New Roman TUR" w:cs="Times New Roman TUR"/>
          <w:color w:val="000000"/>
        </w:rPr>
        <w:t>lari</w:t>
      </w:r>
      <w:r>
        <w:rPr>
          <w:rFonts w:ascii="Times New Roman TUR" w:hAnsi="Times New Roman TUR" w:cs="Times New Roman TUR"/>
          <w:color w:val="000000"/>
        </w:rPr>
        <w:t xml:space="preserve"> v</w:t>
      </w:r>
      <w:r w:rsidR="008A2609">
        <w:rPr>
          <w:rFonts w:ascii="Times New Roman TUR" w:hAnsi="Times New Roman TUR" w:cs="Times New Roman TUR"/>
          <w:color w:val="000000"/>
        </w:rPr>
        <w:t>a</w:t>
      </w:r>
      <w:r>
        <w:rPr>
          <w:rFonts w:ascii="Times New Roman TUR" w:hAnsi="Times New Roman TUR" w:cs="Times New Roman TUR"/>
          <w:color w:val="000000"/>
        </w:rPr>
        <w:t xml:space="preserve"> ta</w:t>
      </w:r>
      <w:r w:rsidR="008A2609">
        <w:rPr>
          <w:rFonts w:ascii="Times New Roman TUR" w:hAnsi="Times New Roman TUR" w:cs="Times New Roman TUR"/>
          <w:color w:val="000000"/>
        </w:rPr>
        <w:t>q</w:t>
      </w:r>
      <w:r>
        <w:rPr>
          <w:rFonts w:ascii="Times New Roman TUR" w:hAnsi="Times New Roman TUR" w:cs="Times New Roman TUR"/>
          <w:color w:val="000000"/>
        </w:rPr>
        <w:t>v</w:t>
      </w:r>
      <w:r w:rsidR="008A2609">
        <w:rPr>
          <w:rFonts w:ascii="Times New Roman TUR" w:hAnsi="Times New Roman TUR" w:cs="Times New Roman TUR"/>
          <w:color w:val="000000"/>
        </w:rPr>
        <w:t>o</w:t>
      </w:r>
      <w:r>
        <w:rPr>
          <w:rFonts w:ascii="Times New Roman TUR" w:hAnsi="Times New Roman TUR" w:cs="Times New Roman TUR"/>
          <w:color w:val="000000"/>
        </w:rPr>
        <w:t>s</w:t>
      </w:r>
      <w:r w:rsidR="008A2609">
        <w:rPr>
          <w:rFonts w:ascii="Times New Roman TUR" w:hAnsi="Times New Roman TUR" w:cs="Times New Roman TUR"/>
          <w:color w:val="000000"/>
        </w:rPr>
        <w:t>i</w:t>
      </w:r>
      <w:r>
        <w:rPr>
          <w:rFonts w:ascii="Times New Roman TUR" w:hAnsi="Times New Roman TUR" w:cs="Times New Roman TUR"/>
          <w:color w:val="000000"/>
        </w:rPr>
        <w:t xml:space="preserve"> </w:t>
      </w:r>
      <w:r w:rsidR="008A2609">
        <w:rPr>
          <w:rFonts w:ascii="Times New Roman TUR" w:hAnsi="Times New Roman TUR" w:cs="Times New Roman TUR"/>
          <w:color w:val="000000"/>
        </w:rPr>
        <w:t>qanday</w:t>
      </w:r>
      <w:r>
        <w:rPr>
          <w:rFonts w:ascii="Times New Roman TUR" w:hAnsi="Times New Roman TUR" w:cs="Times New Roman TUR"/>
          <w:color w:val="000000"/>
        </w:rPr>
        <w:t xml:space="preserve"> </w:t>
      </w:r>
      <w:r w:rsidR="008A2609">
        <w:rPr>
          <w:rFonts w:ascii="Times New Roman TUR" w:hAnsi="Times New Roman TUR" w:cs="Times New Roman TUR"/>
          <w:color w:val="000000"/>
        </w:rPr>
        <w:t>qarshilik</w:t>
      </w:r>
      <w:r>
        <w:rPr>
          <w:rFonts w:ascii="Times New Roman TUR" w:hAnsi="Times New Roman TUR" w:cs="Times New Roman TUR"/>
          <w:color w:val="000000"/>
        </w:rPr>
        <w:t xml:space="preserve"> </w:t>
      </w:r>
      <w:r w:rsidR="008A2609">
        <w:rPr>
          <w:rFonts w:ascii="Times New Roman TUR" w:hAnsi="Times New Roman TUR" w:cs="Times New Roman TUR"/>
          <w:color w:val="000000"/>
        </w:rPr>
        <w:t>qila oladi</w:t>
      </w:r>
      <w:r>
        <w:rPr>
          <w:rFonts w:ascii="Times New Roman TUR" w:hAnsi="Times New Roman TUR" w:cs="Times New Roman TUR"/>
          <w:color w:val="000000"/>
        </w:rPr>
        <w:t>? d</w:t>
      </w:r>
      <w:r w:rsidR="008A2609">
        <w:rPr>
          <w:rFonts w:ascii="Times New Roman TUR" w:hAnsi="Times New Roman TUR" w:cs="Times New Roman TUR"/>
          <w:color w:val="000000"/>
        </w:rPr>
        <w:t>eb</w:t>
      </w:r>
      <w:r>
        <w:rPr>
          <w:rFonts w:ascii="Times New Roman TUR" w:hAnsi="Times New Roman TUR" w:cs="Times New Roman TUR"/>
          <w:color w:val="000000"/>
        </w:rPr>
        <w:t xml:space="preserve"> </w:t>
      </w:r>
      <w:r w:rsidR="00F5772E">
        <w:rPr>
          <w:rFonts w:ascii="Times New Roman TUR" w:hAnsi="Times New Roman TUR" w:cs="Times New Roman TUR"/>
          <w:color w:val="000000"/>
        </w:rPr>
        <w:t>umidsiz holda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5772E">
        <w:rPr>
          <w:rFonts w:ascii="Times New Roman TUR" w:hAnsi="Times New Roman TUR" w:cs="Times New Roman TUR"/>
          <w:color w:val="000000"/>
        </w:rPr>
        <w:t>yladi</w:t>
      </w:r>
      <w:r>
        <w:rPr>
          <w:rFonts w:ascii="Times New Roman TUR" w:hAnsi="Times New Roman TUR" w:cs="Times New Roman TUR"/>
          <w:color w:val="000000"/>
        </w:rPr>
        <w:t>m. Hay</w:t>
      </w:r>
      <w:r w:rsidR="00F5772E">
        <w:rPr>
          <w:rFonts w:ascii="Times New Roman TUR" w:hAnsi="Times New Roman TUR" w:cs="Times New Roman TUR"/>
          <w:color w:val="000000"/>
        </w:rPr>
        <w:t>o</w:t>
      </w:r>
      <w:r>
        <w:rPr>
          <w:rFonts w:ascii="Times New Roman TUR" w:hAnsi="Times New Roman TUR" w:cs="Times New Roman TUR"/>
          <w:color w:val="000000"/>
        </w:rPr>
        <w:t>t</w:t>
      </w:r>
      <w:r w:rsidR="00F5772E">
        <w:rPr>
          <w:rFonts w:ascii="Times New Roman TUR" w:hAnsi="Times New Roman TUR" w:cs="Times New Roman TUR"/>
          <w:color w:val="000000"/>
        </w:rPr>
        <w:t>i</w:t>
      </w:r>
      <w:r>
        <w:rPr>
          <w:rFonts w:ascii="Times New Roman TUR" w:hAnsi="Times New Roman TUR" w:cs="Times New Roman TUR"/>
          <w:color w:val="000000"/>
        </w:rPr>
        <w:t xml:space="preserve"> i</w:t>
      </w:r>
      <w:r w:rsidR="00F5772E">
        <w:rPr>
          <w:rFonts w:ascii="Times New Roman TUR" w:hAnsi="Times New Roman TUR" w:cs="Times New Roman TUR"/>
          <w:color w:val="000000"/>
        </w:rPr>
        <w:t>j</w:t>
      </w:r>
      <w:r>
        <w:rPr>
          <w:rFonts w:ascii="Times New Roman TUR" w:hAnsi="Times New Roman TUR" w:cs="Times New Roman TUR"/>
          <w:color w:val="000000"/>
        </w:rPr>
        <w:t>tim</w:t>
      </w:r>
      <w:r w:rsidR="00F5772E">
        <w:rPr>
          <w:rFonts w:ascii="Times New Roman TUR" w:hAnsi="Times New Roman TUR" w:cs="Times New Roman TUR"/>
          <w:color w:val="000000"/>
        </w:rPr>
        <w:t>o</w:t>
      </w:r>
      <w:r>
        <w:rPr>
          <w:rFonts w:ascii="Times New Roman TUR" w:hAnsi="Times New Roman TUR" w:cs="Times New Roman TUR"/>
          <w:color w:val="000000"/>
        </w:rPr>
        <w:t>iy</w:t>
      </w:r>
      <w:r w:rsidR="00F5772E">
        <w:rPr>
          <w:rFonts w:ascii="Times New Roman TUR" w:hAnsi="Times New Roman TUR" w:cs="Times New Roman TUR"/>
          <w:color w:val="000000"/>
        </w:rPr>
        <w:t>a</w:t>
      </w:r>
      <w:r>
        <w:rPr>
          <w:rFonts w:ascii="Times New Roman TUR" w:hAnsi="Times New Roman TUR" w:cs="Times New Roman TUR"/>
          <w:color w:val="000000"/>
        </w:rPr>
        <w:t>d</w:t>
      </w:r>
      <w:r w:rsidR="00F5772E">
        <w:rPr>
          <w:rFonts w:ascii="Times New Roman TUR" w:hAnsi="Times New Roman TUR" w:cs="Times New Roman TUR"/>
          <w:color w:val="000000"/>
        </w:rPr>
        <w:t>ag</w:t>
      </w:r>
      <w:r>
        <w:rPr>
          <w:rFonts w:ascii="Times New Roman TUR" w:hAnsi="Times New Roman TUR" w:cs="Times New Roman TUR"/>
          <w:color w:val="000000"/>
        </w:rPr>
        <w:t>i Ris</w:t>
      </w:r>
      <w:r w:rsidR="00F5772E">
        <w:rPr>
          <w:rFonts w:ascii="Times New Roman TUR" w:hAnsi="Times New Roman TUR" w:cs="Times New Roman TUR"/>
          <w:color w:val="000000"/>
        </w:rPr>
        <w:t>o</w:t>
      </w:r>
      <w:r>
        <w:rPr>
          <w:rFonts w:ascii="Times New Roman TUR" w:hAnsi="Times New Roman TUR" w:cs="Times New Roman TUR"/>
          <w:color w:val="000000"/>
        </w:rPr>
        <w:t>l</w:t>
      </w:r>
      <w:r w:rsidR="00F5772E">
        <w:rPr>
          <w:rFonts w:ascii="Times New Roman TUR" w:hAnsi="Times New Roman TUR" w:cs="Times New Roman TUR"/>
          <w:color w:val="000000"/>
        </w:rPr>
        <w:t>a</w:t>
      </w:r>
      <w:r>
        <w:rPr>
          <w:rFonts w:ascii="Times New Roman TUR" w:hAnsi="Times New Roman TUR" w:cs="Times New Roman TUR"/>
          <w:color w:val="000000"/>
        </w:rPr>
        <w:t>t-</w:t>
      </w:r>
      <w:r w:rsidR="00F5772E">
        <w:rPr>
          <w:rFonts w:ascii="Times New Roman TUR" w:hAnsi="Times New Roman TUR" w:cs="Times New Roman TUR"/>
          <w:color w:val="000000"/>
        </w:rPr>
        <w:t>u</w:t>
      </w:r>
      <w:r>
        <w:rPr>
          <w:rFonts w:ascii="Times New Roman TUR" w:hAnsi="Times New Roman TUR" w:cs="Times New Roman TUR"/>
          <w:color w:val="000000"/>
        </w:rPr>
        <w:t>n</w:t>
      </w:r>
      <w:r w:rsidR="00F5772E">
        <w:rPr>
          <w:rFonts w:ascii="Times New Roman TUR" w:hAnsi="Times New Roman TUR" w:cs="Times New Roman TUR"/>
          <w:color w:val="000000"/>
        </w:rPr>
        <w:t xml:space="preserve"> </w:t>
      </w:r>
      <w:r>
        <w:rPr>
          <w:rFonts w:ascii="Times New Roman TUR" w:hAnsi="Times New Roman TUR" w:cs="Times New Roman TUR"/>
          <w:color w:val="000000"/>
        </w:rPr>
        <w:t>Nur tal</w:t>
      </w:r>
      <w:r w:rsidR="00F5772E">
        <w:rPr>
          <w:rFonts w:ascii="Times New Roman TUR" w:hAnsi="Times New Roman TUR" w:cs="Times New Roman TUR"/>
          <w:color w:val="000000"/>
        </w:rPr>
        <w:t>a</w:t>
      </w:r>
      <w:r>
        <w:rPr>
          <w:rFonts w:ascii="Times New Roman TUR" w:hAnsi="Times New Roman TUR" w:cs="Times New Roman TUR"/>
          <w:color w:val="000000"/>
        </w:rPr>
        <w:t>b</w:t>
      </w:r>
      <w:r w:rsidR="00F5772E">
        <w:rPr>
          <w:rFonts w:ascii="Times New Roman TUR" w:hAnsi="Times New Roman TUR" w:cs="Times New Roman TUR"/>
          <w:color w:val="000000"/>
        </w:rPr>
        <w:t>a</w:t>
      </w:r>
      <w:r>
        <w:rPr>
          <w:rFonts w:ascii="Times New Roman TUR" w:hAnsi="Times New Roman TUR" w:cs="Times New Roman TUR"/>
          <w:color w:val="000000"/>
        </w:rPr>
        <w:t>l</w:t>
      </w:r>
      <w:r w:rsidR="00F5772E">
        <w:rPr>
          <w:rFonts w:ascii="Times New Roman TUR" w:hAnsi="Times New Roman TUR" w:cs="Times New Roman TUR"/>
          <w:color w:val="000000"/>
        </w:rPr>
        <w:t>a</w:t>
      </w:r>
      <w:r>
        <w:rPr>
          <w:rFonts w:ascii="Times New Roman TUR" w:hAnsi="Times New Roman TUR" w:cs="Times New Roman TUR"/>
          <w:color w:val="000000"/>
        </w:rPr>
        <w:t>rinin</w:t>
      </w:r>
      <w:r w:rsidR="00F5772E">
        <w:rPr>
          <w:rFonts w:ascii="Times New Roman TUR" w:hAnsi="Times New Roman TUR" w:cs="Times New Roman TUR"/>
          <w:color w:val="000000"/>
        </w:rPr>
        <w:t>g</w:t>
      </w:r>
      <w:r>
        <w:rPr>
          <w:rFonts w:ascii="Times New Roman TUR" w:hAnsi="Times New Roman TUR" w:cs="Times New Roman TUR"/>
          <w:color w:val="000000"/>
        </w:rPr>
        <w:t xml:space="preserve"> vaziy</w:t>
      </w:r>
      <w:r w:rsidR="00F5772E">
        <w:rPr>
          <w:rFonts w:ascii="Times New Roman TUR" w:hAnsi="Times New Roman TUR" w:cs="Times New Roman TUR"/>
          <w:color w:val="000000"/>
        </w:rPr>
        <w:t>a</w:t>
      </w:r>
      <w:r>
        <w:rPr>
          <w:rFonts w:ascii="Times New Roman TUR" w:hAnsi="Times New Roman TUR" w:cs="Times New Roman TUR"/>
          <w:color w:val="000000"/>
        </w:rPr>
        <w:t>tl</w:t>
      </w:r>
      <w:r w:rsidR="00F5772E">
        <w:rPr>
          <w:rFonts w:ascii="Times New Roman TUR" w:hAnsi="Times New Roman TUR" w:cs="Times New Roman TUR"/>
          <w:color w:val="000000"/>
        </w:rPr>
        <w:t>a</w:t>
      </w:r>
      <w:r>
        <w:rPr>
          <w:rFonts w:ascii="Times New Roman TUR" w:hAnsi="Times New Roman TUR" w:cs="Times New Roman TUR"/>
          <w:color w:val="000000"/>
        </w:rPr>
        <w:t xml:space="preserve">rini </w:t>
      </w:r>
      <w:r w:rsidR="00F5772E">
        <w:rPr>
          <w:rFonts w:ascii="Times New Roman TUR" w:hAnsi="Times New Roman TUR" w:cs="Times New Roman TUR"/>
          <w:color w:val="000000"/>
        </w:rPr>
        <w:t>eslad</w:t>
      </w:r>
      <w:r>
        <w:rPr>
          <w:rFonts w:ascii="Times New Roman TUR" w:hAnsi="Times New Roman TUR" w:cs="Times New Roman TUR"/>
          <w:color w:val="000000"/>
        </w:rPr>
        <w:t>im. Ris</w:t>
      </w:r>
      <w:r w:rsidR="00F5772E">
        <w:rPr>
          <w:rFonts w:ascii="Times New Roman TUR" w:hAnsi="Times New Roman TUR" w:cs="Times New Roman TUR"/>
          <w:color w:val="000000"/>
        </w:rPr>
        <w:t>o</w:t>
      </w:r>
      <w:r>
        <w:rPr>
          <w:rFonts w:ascii="Times New Roman TUR" w:hAnsi="Times New Roman TUR" w:cs="Times New Roman TUR"/>
          <w:color w:val="000000"/>
        </w:rPr>
        <w:t>l</w:t>
      </w:r>
      <w:r w:rsidR="00F5772E">
        <w:rPr>
          <w:rFonts w:ascii="Times New Roman TUR" w:hAnsi="Times New Roman TUR" w:cs="Times New Roman TUR"/>
          <w:color w:val="000000"/>
        </w:rPr>
        <w:t>a</w:t>
      </w:r>
      <w:r>
        <w:rPr>
          <w:rFonts w:ascii="Times New Roman TUR" w:hAnsi="Times New Roman TUR" w:cs="Times New Roman TUR"/>
          <w:color w:val="000000"/>
        </w:rPr>
        <w:t xml:space="preserve">-i Nur </w:t>
      </w:r>
      <w:r w:rsidR="00F5772E">
        <w:rPr>
          <w:rFonts w:ascii="Times New Roman TUR" w:hAnsi="Times New Roman TUR" w:cs="Times New Roman TUR"/>
          <w:color w:val="000000"/>
        </w:rPr>
        <w:t>shog</w:t>
      </w:r>
      <w:r>
        <w:rPr>
          <w:rFonts w:ascii="Times New Roman TUR" w:hAnsi="Times New Roman TUR" w:cs="Times New Roman TUR"/>
          <w:color w:val="000000"/>
        </w:rPr>
        <w:t>irdl</w:t>
      </w:r>
      <w:r w:rsidR="00F5772E">
        <w:rPr>
          <w:rFonts w:ascii="Times New Roman TUR" w:hAnsi="Times New Roman TUR" w:cs="Times New Roman TUR"/>
          <w:color w:val="000000"/>
        </w:rPr>
        <w:t>a</w:t>
      </w:r>
      <w:r>
        <w:rPr>
          <w:rFonts w:ascii="Times New Roman TUR" w:hAnsi="Times New Roman TUR" w:cs="Times New Roman TUR"/>
          <w:color w:val="000000"/>
        </w:rPr>
        <w:t>ri ha</w:t>
      </w:r>
      <w:r w:rsidR="00F5772E">
        <w:rPr>
          <w:rFonts w:ascii="Times New Roman TUR" w:hAnsi="Times New Roman TUR" w:cs="Times New Roman TUR"/>
          <w:color w:val="000000"/>
        </w:rPr>
        <w:t>qi</w:t>
      </w:r>
      <w:r>
        <w:rPr>
          <w:rFonts w:ascii="Times New Roman TUR" w:hAnsi="Times New Roman TUR" w:cs="Times New Roman TUR"/>
          <w:color w:val="000000"/>
        </w:rPr>
        <w:t>da, n</w:t>
      </w:r>
      <w:r w:rsidR="00F5772E">
        <w:rPr>
          <w:rFonts w:ascii="Times New Roman TUR" w:hAnsi="Times New Roman TUR" w:cs="Times New Roman TUR"/>
          <w:color w:val="000000"/>
        </w:rPr>
        <w:t>ajo</w:t>
      </w:r>
      <w:r>
        <w:rPr>
          <w:rFonts w:ascii="Times New Roman TUR" w:hAnsi="Times New Roman TUR" w:cs="Times New Roman TUR"/>
          <w:color w:val="000000"/>
        </w:rPr>
        <w:t>tlar</w:t>
      </w:r>
      <w:r w:rsidR="00F5772E">
        <w:rPr>
          <w:rFonts w:ascii="Times New Roman TUR" w:hAnsi="Times New Roman TUR" w:cs="Times New Roman TUR"/>
          <w:color w:val="000000"/>
        </w:rPr>
        <w:t>i</w:t>
      </w:r>
      <w:r>
        <w:rPr>
          <w:rFonts w:ascii="Times New Roman TUR" w:hAnsi="Times New Roman TUR" w:cs="Times New Roman TUR"/>
          <w:color w:val="000000"/>
        </w:rPr>
        <w:t xml:space="preserve">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w:t>
      </w:r>
      <w:r w:rsidR="00F5772E">
        <w:rPr>
          <w:rFonts w:ascii="Times New Roman TUR" w:hAnsi="Times New Roman TUR" w:cs="Times New Roman TUR"/>
          <w:color w:val="000000"/>
        </w:rPr>
        <w:t>a</w:t>
      </w:r>
      <w:r>
        <w:rPr>
          <w:rFonts w:ascii="Times New Roman TUR" w:hAnsi="Times New Roman TUR" w:cs="Times New Roman TUR"/>
          <w:color w:val="000000"/>
        </w:rPr>
        <w:t>hli sa</w:t>
      </w:r>
      <w:r w:rsidR="00F5772E">
        <w:rPr>
          <w:rFonts w:ascii="Times New Roman TUR" w:hAnsi="Times New Roman TUR" w:cs="Times New Roman TUR"/>
          <w:color w:val="000000"/>
        </w:rPr>
        <w:t>o</w:t>
      </w:r>
      <w:r>
        <w:rPr>
          <w:rFonts w:ascii="Times New Roman TUR" w:hAnsi="Times New Roman TUR" w:cs="Times New Roman TUR"/>
          <w:color w:val="000000"/>
        </w:rPr>
        <w:t>d</w:t>
      </w:r>
      <w:r w:rsidR="00F5772E">
        <w:rPr>
          <w:rFonts w:ascii="Times New Roman TUR" w:hAnsi="Times New Roman TUR" w:cs="Times New Roman TUR"/>
          <w:color w:val="000000"/>
        </w:rPr>
        <w:t>a</w:t>
      </w:r>
      <w:r>
        <w:rPr>
          <w:rFonts w:ascii="Times New Roman TUR" w:hAnsi="Times New Roman TUR" w:cs="Times New Roman TUR"/>
          <w:color w:val="000000"/>
        </w:rPr>
        <w:t xml:space="preserve">t </w:t>
      </w:r>
      <w:r w:rsidR="00F5772E">
        <w:rPr>
          <w:rFonts w:ascii="Times New Roman TUR" w:hAnsi="Times New Roman TUR" w:cs="Times New Roman TUR"/>
          <w:color w:val="000000"/>
        </w:rPr>
        <w:t>b</w:t>
      </w:r>
      <w:r w:rsidR="00317151">
        <w:rPr>
          <w:rFonts w:ascii="Times New Roman TUR" w:hAnsi="Times New Roman TUR" w:cs="Times New Roman TUR"/>
          <w:color w:val="000000"/>
        </w:rPr>
        <w:t>o‘</w:t>
      </w:r>
      <w:r w:rsidR="00F5772E">
        <w:rPr>
          <w:rFonts w:ascii="Times New Roman TUR" w:hAnsi="Times New Roman TUR" w:cs="Times New Roman TUR"/>
          <w:color w:val="000000"/>
        </w:rPr>
        <w:t>lganlarig</w:t>
      </w:r>
      <w:r>
        <w:rPr>
          <w:rFonts w:ascii="Times New Roman TUR" w:hAnsi="Times New Roman TUR" w:cs="Times New Roman TUR"/>
          <w:color w:val="000000"/>
        </w:rPr>
        <w:t>a d</w:t>
      </w:r>
      <w:r w:rsidR="00F5772E">
        <w:rPr>
          <w:rFonts w:ascii="Times New Roman TUR" w:hAnsi="Times New Roman TUR" w:cs="Times New Roman TUR"/>
          <w:color w:val="000000"/>
        </w:rPr>
        <w:t>o</w:t>
      </w:r>
      <w:r>
        <w:rPr>
          <w:rFonts w:ascii="Times New Roman TUR" w:hAnsi="Times New Roman TUR" w:cs="Times New Roman TUR"/>
          <w:color w:val="000000"/>
        </w:rPr>
        <w:t xml:space="preserve">ir </w:t>
      </w:r>
      <w:r w:rsidR="00F5772E">
        <w:rPr>
          <w:rFonts w:ascii="Times New Roman TUR" w:hAnsi="Times New Roman TUR" w:cs="Times New Roman TUR"/>
          <w:color w:val="000000"/>
        </w:rPr>
        <w:t>q</w:t>
      </w:r>
      <w:r>
        <w:rPr>
          <w:rFonts w:ascii="Times New Roman TUR" w:hAnsi="Times New Roman TUR" w:cs="Times New Roman TUR"/>
          <w:color w:val="000000"/>
        </w:rPr>
        <w:t>uvv</w:t>
      </w:r>
      <w:r w:rsidR="00F5772E">
        <w:rPr>
          <w:rFonts w:ascii="Times New Roman TUR" w:hAnsi="Times New Roman TUR" w:cs="Times New Roman TUR"/>
          <w:color w:val="000000"/>
        </w:rPr>
        <w:t>a</w:t>
      </w:r>
      <w:r>
        <w:rPr>
          <w:rFonts w:ascii="Times New Roman TUR" w:hAnsi="Times New Roman TUR" w:cs="Times New Roman TUR"/>
          <w:color w:val="000000"/>
        </w:rPr>
        <w:t>tli i</w:t>
      </w:r>
      <w:r w:rsidR="00F5772E">
        <w:rPr>
          <w:rFonts w:ascii="Times New Roman TUR" w:hAnsi="Times New Roman TUR" w:cs="Times New Roman TUR"/>
          <w:color w:val="000000"/>
        </w:rPr>
        <w:t>sho</w:t>
      </w:r>
      <w:r>
        <w:rPr>
          <w:rFonts w:ascii="Times New Roman TUR" w:hAnsi="Times New Roman TUR" w:cs="Times New Roman TUR"/>
          <w:color w:val="000000"/>
        </w:rPr>
        <w:t>r</w:t>
      </w:r>
      <w:r w:rsidR="00F5772E">
        <w:rPr>
          <w:rFonts w:ascii="Times New Roman TUR" w:hAnsi="Times New Roman TUR" w:cs="Times New Roman TUR"/>
          <w:color w:val="000000"/>
        </w:rPr>
        <w:t>o</w:t>
      </w:r>
      <w:r>
        <w:rPr>
          <w:rFonts w:ascii="Times New Roman TUR" w:hAnsi="Times New Roman TUR" w:cs="Times New Roman TUR"/>
          <w:color w:val="000000"/>
        </w:rPr>
        <w:t>t</w:t>
      </w:r>
      <w:r w:rsidR="00F5772E">
        <w:rPr>
          <w:rFonts w:ascii="Times New Roman TUR" w:hAnsi="Times New Roman TUR" w:cs="Times New Roman TUR"/>
          <w:color w:val="000000"/>
        </w:rPr>
        <w:t>i</w:t>
      </w:r>
      <w:r>
        <w:rPr>
          <w:rFonts w:ascii="Times New Roman TUR" w:hAnsi="Times New Roman TUR" w:cs="Times New Roman TUR"/>
          <w:color w:val="000000"/>
        </w:rPr>
        <w:t xml:space="preserve"> </w:t>
      </w:r>
      <w:r w:rsidR="00F5772E">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F5772E">
        <w:rPr>
          <w:rFonts w:ascii="Times New Roman TUR" w:hAnsi="Times New Roman TUR" w:cs="Times New Roman TUR"/>
          <w:color w:val="000000"/>
        </w:rPr>
        <w:t>o</w:t>
      </w:r>
      <w:r>
        <w:rPr>
          <w:rFonts w:ascii="Times New Roman TUR" w:hAnsi="Times New Roman TUR" w:cs="Times New Roman TUR"/>
          <w:color w:val="000000"/>
        </w:rPr>
        <w:t>niy</w:t>
      </w:r>
      <w:r w:rsidR="00F5772E">
        <w:rPr>
          <w:rFonts w:ascii="Times New Roman TUR" w:hAnsi="Times New Roman TUR" w:cs="Times New Roman TUR"/>
          <w:color w:val="000000"/>
        </w:rPr>
        <w:t>an</w:t>
      </w:r>
      <w:r>
        <w:rPr>
          <w:rFonts w:ascii="Times New Roman TUR" w:hAnsi="Times New Roman TUR" w:cs="Times New Roman TUR"/>
          <w:color w:val="000000"/>
        </w:rPr>
        <w:t>i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b</w:t>
      </w:r>
      <w:r w:rsidR="00F5772E">
        <w:rPr>
          <w:rFonts w:ascii="Times New Roman TUR" w:hAnsi="Times New Roman TUR" w:cs="Times New Roman TUR"/>
          <w:color w:val="000000"/>
        </w:rPr>
        <w:t>asho</w:t>
      </w:r>
      <w:r>
        <w:rPr>
          <w:rFonts w:ascii="Times New Roman TUR" w:hAnsi="Times New Roman TUR" w:cs="Times New Roman TUR"/>
          <w:color w:val="000000"/>
        </w:rPr>
        <w:t>r</w:t>
      </w:r>
      <w:r w:rsidR="00F5772E">
        <w:rPr>
          <w:rFonts w:ascii="Times New Roman TUR" w:hAnsi="Times New Roman TUR" w:cs="Times New Roman TUR"/>
          <w:color w:val="000000"/>
        </w:rPr>
        <w:t>a</w:t>
      </w:r>
      <w:r>
        <w:rPr>
          <w:rFonts w:ascii="Times New Roman TUR" w:hAnsi="Times New Roman TUR" w:cs="Times New Roman TUR"/>
          <w:color w:val="000000"/>
        </w:rPr>
        <w:t>ti Al</w:t>
      </w:r>
      <w:r w:rsidR="00F5772E">
        <w:rPr>
          <w:rFonts w:ascii="Times New Roman TUR" w:hAnsi="Times New Roman TUR" w:cs="Times New Roman TUR"/>
          <w:color w:val="000000"/>
        </w:rPr>
        <w:t>a</w:t>
      </w:r>
      <w:r>
        <w:rPr>
          <w:rFonts w:ascii="Times New Roman TUR" w:hAnsi="Times New Roman TUR" w:cs="Times New Roman TUR"/>
          <w:color w:val="000000"/>
        </w:rPr>
        <w:t>viy</w:t>
      </w:r>
      <w:r w:rsidR="00F5772E">
        <w:rPr>
          <w:rFonts w:ascii="Times New Roman TUR" w:hAnsi="Times New Roman TUR" w:cs="Times New Roman TUR"/>
          <w:color w:val="000000"/>
        </w:rPr>
        <w:t>a</w:t>
      </w:r>
      <w:r>
        <w:rPr>
          <w:rFonts w:ascii="Times New Roman TUR" w:hAnsi="Times New Roman TUR" w:cs="Times New Roman TUR"/>
          <w:color w:val="000000"/>
        </w:rPr>
        <w:t xml:space="preserve">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avsiy</w:t>
      </w:r>
      <w:r w:rsidR="00F5772E">
        <w:rPr>
          <w:rFonts w:ascii="Times New Roman TUR" w:hAnsi="Times New Roman TUR" w:cs="Times New Roman TUR"/>
          <w:color w:val="000000"/>
        </w:rPr>
        <w:t>an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F5772E">
        <w:rPr>
          <w:rFonts w:ascii="Times New Roman TUR" w:hAnsi="Times New Roman TUR" w:cs="Times New Roman TUR"/>
          <w:color w:val="000000"/>
        </w:rPr>
        <w:t>yladim</w:t>
      </w:r>
      <w:r>
        <w:rPr>
          <w:rFonts w:ascii="Times New Roman TUR" w:hAnsi="Times New Roman TUR" w:cs="Times New Roman TUR"/>
          <w:color w:val="000000"/>
        </w:rPr>
        <w:t xml:space="preserve">. </w:t>
      </w:r>
      <w:r w:rsidR="00F5772E">
        <w:rPr>
          <w:rFonts w:ascii="Times New Roman TUR" w:hAnsi="Times New Roman TUR" w:cs="Times New Roman TUR"/>
          <w:color w:val="000000"/>
        </w:rPr>
        <w:t>Q</w:t>
      </w:r>
      <w:r>
        <w:rPr>
          <w:rFonts w:ascii="Times New Roman TUR" w:hAnsi="Times New Roman TUR" w:cs="Times New Roman TUR"/>
          <w:color w:val="000000"/>
        </w:rPr>
        <w:t>alb</w:t>
      </w:r>
      <w:r w:rsidR="00F5772E">
        <w:rPr>
          <w:rFonts w:ascii="Times New Roman TUR" w:hAnsi="Times New Roman TUR" w:cs="Times New Roman TUR"/>
          <w:color w:val="000000"/>
        </w:rPr>
        <w:t>a</w:t>
      </w:r>
      <w:r>
        <w:rPr>
          <w:rFonts w:ascii="Times New Roman TUR" w:hAnsi="Times New Roman TUR" w:cs="Times New Roman TUR"/>
          <w:color w:val="000000"/>
        </w:rPr>
        <w:t>n dedimki: H</w:t>
      </w:r>
      <w:r w:rsidR="00F5772E">
        <w:rPr>
          <w:rFonts w:ascii="Times New Roman TUR" w:hAnsi="Times New Roman TUR" w:cs="Times New Roman TUR"/>
          <w:color w:val="000000"/>
        </w:rPr>
        <w:t>a</w:t>
      </w:r>
      <w:r>
        <w:rPr>
          <w:rFonts w:ascii="Times New Roman TUR" w:hAnsi="Times New Roman TUR" w:cs="Times New Roman TUR"/>
          <w:color w:val="000000"/>
        </w:rPr>
        <w:t>r</w:t>
      </w:r>
      <w:r w:rsidR="00F5772E">
        <w:rPr>
          <w:rFonts w:ascii="Times New Roman TUR" w:hAnsi="Times New Roman TUR" w:cs="Times New Roman TUR"/>
          <w:color w:val="000000"/>
        </w:rPr>
        <w:t xml:space="preserve"> </w:t>
      </w:r>
      <w:r>
        <w:rPr>
          <w:rFonts w:ascii="Times New Roman TUR" w:hAnsi="Times New Roman TUR" w:cs="Times New Roman TUR"/>
          <w:color w:val="000000"/>
        </w:rPr>
        <w:t xml:space="preserve">biri </w:t>
      </w:r>
      <w:r w:rsidR="00F5772E">
        <w:rPr>
          <w:rFonts w:ascii="Times New Roman TUR" w:hAnsi="Times New Roman TUR" w:cs="Times New Roman TUR"/>
          <w:color w:val="000000"/>
        </w:rPr>
        <w:t>m</w:t>
      </w:r>
      <w:r>
        <w:rPr>
          <w:rFonts w:ascii="Times New Roman TUR" w:hAnsi="Times New Roman TUR" w:cs="Times New Roman TUR"/>
          <w:color w:val="000000"/>
        </w:rPr>
        <w:t>in</w:t>
      </w:r>
      <w:r w:rsidR="00F5772E">
        <w:rPr>
          <w:rFonts w:ascii="Times New Roman TUR" w:hAnsi="Times New Roman TUR" w:cs="Times New Roman TUR"/>
          <w:color w:val="000000"/>
        </w:rPr>
        <w:t>g</w:t>
      </w:r>
      <w:r>
        <w:rPr>
          <w:rFonts w:ascii="Times New Roman TUR" w:hAnsi="Times New Roman TUR" w:cs="Times New Roman TUR"/>
          <w:color w:val="000000"/>
        </w:rPr>
        <w:t xml:space="preserve"> yerd</w:t>
      </w:r>
      <w:r w:rsidR="00F5772E">
        <w:rPr>
          <w:rFonts w:ascii="Times New Roman TUR" w:hAnsi="Times New Roman TUR" w:cs="Times New Roman TUR"/>
          <w:color w:val="000000"/>
        </w:rPr>
        <w:t>a</w:t>
      </w:r>
      <w:r>
        <w:rPr>
          <w:rFonts w:ascii="Times New Roman TUR" w:hAnsi="Times New Roman TUR" w:cs="Times New Roman TUR"/>
          <w:color w:val="000000"/>
        </w:rPr>
        <w:t xml:space="preserve">n </w:t>
      </w:r>
      <w:r w:rsidR="00F5772E">
        <w:rPr>
          <w:rFonts w:ascii="Times New Roman TUR" w:hAnsi="Times New Roman TUR" w:cs="Times New Roman TUR"/>
          <w:color w:val="000000"/>
        </w:rPr>
        <w:t>k</w:t>
      </w:r>
      <w:r>
        <w:rPr>
          <w:rFonts w:ascii="Times New Roman TUR" w:hAnsi="Times New Roman TUR" w:cs="Times New Roman TUR"/>
          <w:color w:val="000000"/>
        </w:rPr>
        <w:t>el</w:t>
      </w:r>
      <w:r w:rsidR="00F5772E">
        <w:rPr>
          <w:rFonts w:ascii="Times New Roman TUR" w:hAnsi="Times New Roman TUR" w:cs="Times New Roman TUR"/>
          <w:color w:val="000000"/>
        </w:rPr>
        <w:t>ga</w:t>
      </w:r>
      <w:r>
        <w:rPr>
          <w:rFonts w:ascii="Times New Roman TUR" w:hAnsi="Times New Roman TUR" w:cs="Times New Roman TUR"/>
          <w:color w:val="000000"/>
        </w:rPr>
        <w:t>n g</w:t>
      </w:r>
      <w:r w:rsidR="00F5772E">
        <w:rPr>
          <w:rFonts w:ascii="Times New Roman TUR" w:hAnsi="Times New Roman TUR" w:cs="Times New Roman TUR"/>
          <w:color w:val="000000"/>
        </w:rPr>
        <w:t>u</w:t>
      </w:r>
      <w:r>
        <w:rPr>
          <w:rFonts w:ascii="Times New Roman TUR" w:hAnsi="Times New Roman TUR" w:cs="Times New Roman TUR"/>
          <w:color w:val="000000"/>
        </w:rPr>
        <w:t>n</w:t>
      </w:r>
      <w:r w:rsidR="00F5772E">
        <w:rPr>
          <w:rFonts w:ascii="Times New Roman TUR" w:hAnsi="Times New Roman TUR" w:cs="Times New Roman TUR"/>
          <w:color w:val="000000"/>
        </w:rPr>
        <w:t>o</w:t>
      </w:r>
      <w:r>
        <w:rPr>
          <w:rFonts w:ascii="Times New Roman TUR" w:hAnsi="Times New Roman TUR" w:cs="Times New Roman TUR"/>
          <w:color w:val="000000"/>
        </w:rPr>
        <w:t>hlar</w:t>
      </w:r>
      <w:r w:rsidR="00F5772E">
        <w:rPr>
          <w:rFonts w:ascii="Times New Roman TUR" w:hAnsi="Times New Roman TUR" w:cs="Times New Roman TUR"/>
          <w:color w:val="000000"/>
        </w:rPr>
        <w:t>g</w:t>
      </w:r>
      <w:r>
        <w:rPr>
          <w:rFonts w:ascii="Times New Roman TUR" w:hAnsi="Times New Roman TUR" w:cs="Times New Roman TUR"/>
          <w:color w:val="000000"/>
        </w:rPr>
        <w:t xml:space="preserve">a </w:t>
      </w:r>
      <w:r w:rsidR="00F5772E">
        <w:rPr>
          <w:rFonts w:ascii="Times New Roman TUR" w:hAnsi="Times New Roman TUR" w:cs="Times New Roman TUR"/>
          <w:color w:val="000000"/>
        </w:rPr>
        <w:t>q</w:t>
      </w:r>
      <w:r>
        <w:rPr>
          <w:rFonts w:ascii="Times New Roman TUR" w:hAnsi="Times New Roman TUR" w:cs="Times New Roman TUR"/>
          <w:color w:val="000000"/>
        </w:rPr>
        <w:t>ar</w:t>
      </w:r>
      <w:r w:rsidR="00F5772E">
        <w:rPr>
          <w:rFonts w:ascii="Times New Roman TUR" w:hAnsi="Times New Roman TUR" w:cs="Times New Roman TUR"/>
          <w:color w:val="000000"/>
        </w:rPr>
        <w:t>shi</w:t>
      </w:r>
      <w:r>
        <w:rPr>
          <w:rFonts w:ascii="Times New Roman TUR" w:hAnsi="Times New Roman TUR" w:cs="Times New Roman TUR"/>
          <w:color w:val="000000"/>
        </w:rPr>
        <w:t xml:space="preserve"> bir </w:t>
      </w:r>
      <w:r w:rsidR="00F5772E">
        <w:rPr>
          <w:rFonts w:ascii="Times New Roman TUR" w:hAnsi="Times New Roman TUR" w:cs="Times New Roman TUR"/>
          <w:color w:val="000000"/>
        </w:rPr>
        <w:t>t</w:t>
      </w:r>
      <w:r>
        <w:rPr>
          <w:rFonts w:ascii="Times New Roman TUR" w:hAnsi="Times New Roman TUR" w:cs="Times New Roman TUR"/>
          <w:color w:val="000000"/>
        </w:rPr>
        <w:t xml:space="preserve">il </w:t>
      </w:r>
      <w:r w:rsidR="00F5772E">
        <w:rPr>
          <w:rFonts w:ascii="Times New Roman TUR" w:hAnsi="Times New Roman TUR" w:cs="Times New Roman TUR"/>
          <w:color w:val="000000"/>
        </w:rPr>
        <w:t>bilan</w:t>
      </w:r>
      <w:r>
        <w:rPr>
          <w:rFonts w:ascii="Times New Roman TUR" w:hAnsi="Times New Roman TUR" w:cs="Times New Roman TUR"/>
          <w:color w:val="000000"/>
        </w:rPr>
        <w:t xml:space="preserve"> </w:t>
      </w:r>
      <w:r w:rsidR="00F5772E">
        <w:rPr>
          <w:rFonts w:ascii="Times New Roman TUR" w:hAnsi="Times New Roman TUR" w:cs="Times New Roman TUR"/>
          <w:color w:val="000000"/>
        </w:rPr>
        <w:t>qanday</w:t>
      </w:r>
      <w:r>
        <w:rPr>
          <w:rFonts w:ascii="Times New Roman TUR" w:hAnsi="Times New Roman TUR" w:cs="Times New Roman TUR"/>
          <w:color w:val="000000"/>
        </w:rPr>
        <w:t xml:space="preserve"> mu</w:t>
      </w:r>
      <w:r w:rsidR="00F5772E">
        <w:rPr>
          <w:rFonts w:ascii="Times New Roman TUR" w:hAnsi="Times New Roman TUR" w:cs="Times New Roman TUR"/>
          <w:color w:val="000000"/>
        </w:rPr>
        <w:t>qo</w:t>
      </w:r>
      <w:r>
        <w:rPr>
          <w:rFonts w:ascii="Times New Roman TUR" w:hAnsi="Times New Roman TUR" w:cs="Times New Roman TUR"/>
          <w:color w:val="000000"/>
        </w:rPr>
        <w:t>b</w:t>
      </w:r>
      <w:r w:rsidR="00F5772E">
        <w:rPr>
          <w:rFonts w:ascii="Times New Roman TUR" w:hAnsi="Times New Roman TUR" w:cs="Times New Roman TUR"/>
          <w:color w:val="000000"/>
        </w:rPr>
        <w:t>a</w:t>
      </w:r>
      <w:r>
        <w:rPr>
          <w:rFonts w:ascii="Times New Roman TUR" w:hAnsi="Times New Roman TUR" w:cs="Times New Roman TUR"/>
          <w:color w:val="000000"/>
        </w:rPr>
        <w:t>l</w:t>
      </w:r>
      <w:r w:rsidR="00F5772E">
        <w:rPr>
          <w:rFonts w:ascii="Times New Roman TUR" w:hAnsi="Times New Roman TUR" w:cs="Times New Roman TUR"/>
          <w:color w:val="000000"/>
        </w:rPr>
        <w:t>a</w:t>
      </w:r>
      <w:r>
        <w:rPr>
          <w:rFonts w:ascii="Times New Roman TUR" w:hAnsi="Times New Roman TUR" w:cs="Times New Roman TUR"/>
          <w:color w:val="000000"/>
        </w:rPr>
        <w:t xml:space="preserve"> e</w:t>
      </w:r>
      <w:r w:rsidR="00F5772E">
        <w:rPr>
          <w:rFonts w:ascii="Times New Roman TUR" w:hAnsi="Times New Roman TUR" w:cs="Times New Roman TUR"/>
          <w:color w:val="000000"/>
        </w:rPr>
        <w:t>ta</w:t>
      </w:r>
      <w:r w:rsidR="008533F8">
        <w:rPr>
          <w:rFonts w:ascii="Times New Roman TUR" w:hAnsi="Times New Roman TUR" w:cs="Times New Roman TUR"/>
          <w:color w:val="000000"/>
        </w:rPr>
        <w:t>di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al</w:t>
      </w:r>
      <w:r w:rsidR="00F5772E">
        <w:rPr>
          <w:rFonts w:ascii="Times New Roman TUR" w:hAnsi="Times New Roman TUR" w:cs="Times New Roman TUR"/>
          <w:color w:val="000000"/>
        </w:rPr>
        <w:t>a</w:t>
      </w:r>
      <w:r>
        <w:rPr>
          <w:rFonts w:ascii="Times New Roman TUR" w:hAnsi="Times New Roman TUR" w:cs="Times New Roman TUR"/>
          <w:color w:val="000000"/>
        </w:rPr>
        <w:t>b</w:t>
      </w:r>
      <w:r w:rsidR="00F5772E">
        <w:rPr>
          <w:rFonts w:ascii="Times New Roman TUR" w:hAnsi="Times New Roman TUR" w:cs="Times New Roman TUR"/>
          <w:color w:val="000000"/>
        </w:rPr>
        <w:t>a</w:t>
      </w:r>
      <w:r>
        <w:rPr>
          <w:rFonts w:ascii="Times New Roman TUR" w:hAnsi="Times New Roman TUR" w:cs="Times New Roman TUR"/>
          <w:color w:val="000000"/>
        </w:rPr>
        <w:t xml:space="preserve"> </w:t>
      </w:r>
      <w:r w:rsidR="00F5772E">
        <w:rPr>
          <w:rFonts w:ascii="Times New Roman TUR" w:hAnsi="Times New Roman TUR" w:cs="Times New Roman TUR"/>
          <w:color w:val="000000"/>
        </w:rPr>
        <w:t>qila</w:t>
      </w:r>
      <w:r w:rsidR="008533F8">
        <w:rPr>
          <w:rFonts w:ascii="Times New Roman TUR" w:hAnsi="Times New Roman TUR" w:cs="Times New Roman TUR"/>
          <w:color w:val="000000"/>
        </w:rPr>
        <w:t>di</w:t>
      </w:r>
      <w:r>
        <w:rPr>
          <w:rFonts w:ascii="Times New Roman TUR" w:hAnsi="Times New Roman TUR" w:cs="Times New Roman TUR"/>
          <w:color w:val="000000"/>
        </w:rPr>
        <w:t>, n</w:t>
      </w:r>
      <w:r w:rsidR="00F5772E">
        <w:rPr>
          <w:rFonts w:ascii="Times New Roman TUR" w:hAnsi="Times New Roman TUR" w:cs="Times New Roman TUR"/>
          <w:color w:val="000000"/>
        </w:rPr>
        <w:t>ajo</w:t>
      </w:r>
      <w:r>
        <w:rPr>
          <w:rFonts w:ascii="Times New Roman TUR" w:hAnsi="Times New Roman TUR" w:cs="Times New Roman TUR"/>
          <w:color w:val="000000"/>
        </w:rPr>
        <w:t xml:space="preserve">t </w:t>
      </w:r>
      <w:r w:rsidR="00F5772E">
        <w:rPr>
          <w:rFonts w:ascii="Times New Roman TUR" w:hAnsi="Times New Roman TUR" w:cs="Times New Roman TUR"/>
          <w:color w:val="000000"/>
        </w:rPr>
        <w:t>topadi</w:t>
      </w:r>
      <w:r>
        <w:rPr>
          <w:rFonts w:ascii="Times New Roman TUR" w:hAnsi="Times New Roman TUR" w:cs="Times New Roman TUR"/>
          <w:color w:val="000000"/>
        </w:rPr>
        <w:t>? d</w:t>
      </w:r>
      <w:r w:rsidR="00F5772E">
        <w:rPr>
          <w:rFonts w:ascii="Times New Roman TUR" w:hAnsi="Times New Roman TUR" w:cs="Times New Roman TUR"/>
          <w:color w:val="000000"/>
        </w:rPr>
        <w:t>eb</w:t>
      </w:r>
      <w:r>
        <w:rPr>
          <w:rFonts w:ascii="Times New Roman TUR" w:hAnsi="Times New Roman TUR" w:cs="Times New Roman TUR"/>
          <w:color w:val="000000"/>
        </w:rPr>
        <w:t xml:space="preserve"> </w:t>
      </w:r>
      <w:r w:rsidR="00F5772E">
        <w:rPr>
          <w:rFonts w:ascii="Times New Roman TUR" w:hAnsi="Times New Roman TUR" w:cs="Times New Roman TUR"/>
          <w:color w:val="000000"/>
        </w:rPr>
        <w:t>hayratda</w:t>
      </w:r>
      <w:r>
        <w:rPr>
          <w:rFonts w:ascii="Times New Roman TUR" w:hAnsi="Times New Roman TUR" w:cs="Times New Roman TUR"/>
          <w:color w:val="000000"/>
        </w:rPr>
        <w:t xml:space="preserve"> </w:t>
      </w:r>
      <w:r w:rsidR="00F5772E">
        <w:rPr>
          <w:rFonts w:ascii="Times New Roman TUR" w:hAnsi="Times New Roman TUR" w:cs="Times New Roman TUR"/>
          <w:color w:val="000000"/>
        </w:rPr>
        <w:t>qo</w:t>
      </w:r>
      <w:r>
        <w:rPr>
          <w:rFonts w:ascii="Times New Roman TUR" w:hAnsi="Times New Roman TUR" w:cs="Times New Roman TUR"/>
          <w:color w:val="000000"/>
        </w:rPr>
        <w:t>ld</w:t>
      </w:r>
      <w:r w:rsidR="00F5772E">
        <w:rPr>
          <w:rFonts w:ascii="Times New Roman TUR" w:hAnsi="Times New Roman TUR" w:cs="Times New Roman TUR"/>
          <w:color w:val="000000"/>
        </w:rPr>
        <w:t>i</w:t>
      </w:r>
      <w:r>
        <w:rPr>
          <w:rFonts w:ascii="Times New Roman TUR" w:hAnsi="Times New Roman TUR" w:cs="Times New Roman TUR"/>
          <w:color w:val="000000"/>
        </w:rPr>
        <w:t xml:space="preserve">m. Bu </w:t>
      </w:r>
      <w:r w:rsidR="00F5772E">
        <w:rPr>
          <w:rFonts w:ascii="Times New Roman TUR" w:hAnsi="Times New Roman TUR" w:cs="Times New Roman TUR"/>
          <w:color w:val="000000"/>
        </w:rPr>
        <w:t>hayratimga</w:t>
      </w:r>
      <w:r>
        <w:rPr>
          <w:rFonts w:ascii="Times New Roman TUR" w:hAnsi="Times New Roman TUR" w:cs="Times New Roman TUR"/>
          <w:color w:val="000000"/>
        </w:rPr>
        <w:t xml:space="preserve"> mu</w:t>
      </w:r>
      <w:r w:rsidR="00F5772E">
        <w:rPr>
          <w:rFonts w:ascii="Times New Roman TUR" w:hAnsi="Times New Roman TUR" w:cs="Times New Roman TUR"/>
          <w:color w:val="000000"/>
        </w:rPr>
        <w:t>qo</w:t>
      </w:r>
      <w:r>
        <w:rPr>
          <w:rFonts w:ascii="Times New Roman TUR" w:hAnsi="Times New Roman TUR" w:cs="Times New Roman TUR"/>
          <w:color w:val="000000"/>
        </w:rPr>
        <w:t xml:space="preserve">bil </w:t>
      </w:r>
      <w:r w:rsidR="00F5772E">
        <w:rPr>
          <w:rFonts w:ascii="Times New Roman TUR" w:hAnsi="Times New Roman TUR" w:cs="Times New Roman TUR"/>
          <w:color w:val="000000"/>
        </w:rPr>
        <w:t>eslati</w:t>
      </w:r>
      <w:r>
        <w:rPr>
          <w:rFonts w:ascii="Times New Roman TUR" w:hAnsi="Times New Roman TUR" w:cs="Times New Roman TUR"/>
          <w:color w:val="000000"/>
        </w:rPr>
        <w:t>ldiki: Ris</w:t>
      </w:r>
      <w:r w:rsidR="00F5772E">
        <w:rPr>
          <w:rFonts w:ascii="Times New Roman TUR" w:hAnsi="Times New Roman TUR" w:cs="Times New Roman TUR"/>
          <w:color w:val="000000"/>
        </w:rPr>
        <w:t>o</w:t>
      </w:r>
      <w:r>
        <w:rPr>
          <w:rFonts w:ascii="Times New Roman TUR" w:hAnsi="Times New Roman TUR" w:cs="Times New Roman TUR"/>
          <w:color w:val="000000"/>
        </w:rPr>
        <w:t>l</w:t>
      </w:r>
      <w:r w:rsidR="00F5772E">
        <w:rPr>
          <w:rFonts w:ascii="Times New Roman TUR" w:hAnsi="Times New Roman TUR" w:cs="Times New Roman TUR"/>
          <w:color w:val="000000"/>
        </w:rPr>
        <w:t>a</w:t>
      </w:r>
      <w:r>
        <w:rPr>
          <w:rFonts w:ascii="Times New Roman TUR" w:hAnsi="Times New Roman TUR" w:cs="Times New Roman TUR"/>
          <w:color w:val="000000"/>
        </w:rPr>
        <w:t>t-</w:t>
      </w:r>
      <w:r w:rsidR="00F5772E">
        <w:rPr>
          <w:rFonts w:ascii="Times New Roman TUR" w:hAnsi="Times New Roman TUR" w:cs="Times New Roman TUR"/>
          <w:color w:val="000000"/>
        </w:rPr>
        <w:t>u</w:t>
      </w:r>
      <w:r>
        <w:rPr>
          <w:rFonts w:ascii="Times New Roman TUR" w:hAnsi="Times New Roman TUR" w:cs="Times New Roman TUR"/>
          <w:color w:val="000000"/>
        </w:rPr>
        <w:t>n</w:t>
      </w:r>
      <w:r w:rsidR="00F5772E">
        <w:rPr>
          <w:rFonts w:ascii="Times New Roman TUR" w:hAnsi="Times New Roman TUR" w:cs="Times New Roman TUR"/>
          <w:color w:val="000000"/>
        </w:rPr>
        <w:t xml:space="preserve"> </w:t>
      </w:r>
      <w:r>
        <w:rPr>
          <w:rFonts w:ascii="Times New Roman TUR" w:hAnsi="Times New Roman TUR" w:cs="Times New Roman TUR"/>
          <w:color w:val="000000"/>
        </w:rPr>
        <w:t>Nur</w:t>
      </w:r>
      <w:r w:rsidR="00F5772E">
        <w:rPr>
          <w:rFonts w:ascii="Times New Roman TUR" w:hAnsi="Times New Roman TUR" w:cs="Times New Roman TUR"/>
          <w:color w:val="000000"/>
        </w:rPr>
        <w:t>ni</w:t>
      </w:r>
      <w:r>
        <w:rPr>
          <w:rFonts w:ascii="Times New Roman TUR" w:hAnsi="Times New Roman TUR" w:cs="Times New Roman TUR"/>
          <w:color w:val="000000"/>
        </w:rPr>
        <w:t>n</w:t>
      </w:r>
      <w:r w:rsidR="00F5772E">
        <w:rPr>
          <w:rFonts w:ascii="Times New Roman TUR" w:hAnsi="Times New Roman TUR" w:cs="Times New Roman TUR"/>
          <w:color w:val="000000"/>
        </w:rPr>
        <w:t>g</w:t>
      </w:r>
      <w:r>
        <w:rPr>
          <w:rFonts w:ascii="Times New Roman TUR" w:hAnsi="Times New Roman TUR" w:cs="Times New Roman TUR"/>
          <w:color w:val="000000"/>
        </w:rPr>
        <w:t xml:space="preserve"> ha</w:t>
      </w:r>
      <w:r w:rsidR="00F5772E">
        <w:rPr>
          <w:rFonts w:ascii="Times New Roman TUR" w:hAnsi="Times New Roman TUR" w:cs="Times New Roman TUR"/>
          <w:color w:val="000000"/>
        </w:rPr>
        <w:t>q</w:t>
      </w:r>
      <w:r>
        <w:rPr>
          <w:rFonts w:ascii="Times New Roman TUR" w:hAnsi="Times New Roman TUR" w:cs="Times New Roman TUR"/>
          <w:color w:val="000000"/>
        </w:rPr>
        <w:t>i</w:t>
      </w:r>
      <w:r w:rsidR="00F5772E">
        <w:rPr>
          <w:rFonts w:ascii="Times New Roman TUR" w:hAnsi="Times New Roman TUR" w:cs="Times New Roman TUR"/>
          <w:color w:val="000000"/>
        </w:rPr>
        <w:t>qiy</w:t>
      </w:r>
      <w:r>
        <w:rPr>
          <w:rFonts w:ascii="Times New Roman TUR" w:hAnsi="Times New Roman TUR" w:cs="Times New Roman TUR"/>
          <w:color w:val="000000"/>
        </w:rPr>
        <w:t xml:space="preserve">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s</w:t>
      </w:r>
      <w:r w:rsidR="00F5772E">
        <w:rPr>
          <w:rFonts w:ascii="Times New Roman TUR" w:hAnsi="Times New Roman TUR" w:cs="Times New Roman TUR"/>
          <w:color w:val="000000"/>
        </w:rPr>
        <w:t>o</w:t>
      </w:r>
      <w:r>
        <w:rPr>
          <w:rFonts w:ascii="Times New Roman TUR" w:hAnsi="Times New Roman TUR" w:cs="Times New Roman TUR"/>
          <w:color w:val="000000"/>
        </w:rPr>
        <w:t>d</w:t>
      </w:r>
      <w:r w:rsidR="00F5772E">
        <w:rPr>
          <w:rFonts w:ascii="Times New Roman TUR" w:hAnsi="Times New Roman TUR" w:cs="Times New Roman TUR"/>
          <w:color w:val="000000"/>
        </w:rPr>
        <w:t>iq</w:t>
      </w:r>
      <w:r>
        <w:rPr>
          <w:rFonts w:ascii="Times New Roman TUR" w:hAnsi="Times New Roman TUR" w:cs="Times New Roman TUR"/>
          <w:color w:val="000000"/>
        </w:rPr>
        <w:t xml:space="preserve"> </w:t>
      </w:r>
      <w:r w:rsidR="00F5772E">
        <w:rPr>
          <w:rFonts w:ascii="Times New Roman TUR" w:hAnsi="Times New Roman TUR" w:cs="Times New Roman TUR"/>
          <w:color w:val="000000"/>
        </w:rPr>
        <w:t>shog</w:t>
      </w:r>
      <w:r>
        <w:rPr>
          <w:rFonts w:ascii="Times New Roman TUR" w:hAnsi="Times New Roman TUR" w:cs="Times New Roman TUR"/>
          <w:color w:val="000000"/>
        </w:rPr>
        <w:t>irdl</w:t>
      </w:r>
      <w:r w:rsidR="00F5772E">
        <w:rPr>
          <w:rFonts w:ascii="Times New Roman TUR" w:hAnsi="Times New Roman TUR" w:cs="Times New Roman TUR"/>
          <w:color w:val="000000"/>
        </w:rPr>
        <w:t>a</w:t>
      </w:r>
      <w:r>
        <w:rPr>
          <w:rFonts w:ascii="Times New Roman TUR" w:hAnsi="Times New Roman TUR" w:cs="Times New Roman TUR"/>
          <w:color w:val="000000"/>
        </w:rPr>
        <w:t xml:space="preserve">ri </w:t>
      </w:r>
      <w:r w:rsidR="00F5772E">
        <w:rPr>
          <w:rFonts w:ascii="Times New Roman TUR" w:hAnsi="Times New Roman TUR" w:cs="Times New Roman TUR"/>
          <w:color w:val="000000"/>
        </w:rPr>
        <w:t>oralaridag</w:t>
      </w:r>
      <w:r>
        <w:rPr>
          <w:rFonts w:ascii="Times New Roman TUR" w:hAnsi="Times New Roman TUR" w:cs="Times New Roman TUR"/>
          <w:color w:val="000000"/>
        </w:rPr>
        <w:t>i d</w:t>
      </w:r>
      <w:r w:rsidR="00F5772E">
        <w:rPr>
          <w:rFonts w:ascii="Times New Roman TUR" w:hAnsi="Times New Roman TUR" w:cs="Times New Roman TUR"/>
          <w:color w:val="000000"/>
        </w:rPr>
        <w:t>a</w:t>
      </w:r>
      <w:r>
        <w:rPr>
          <w:rFonts w:ascii="Times New Roman TUR" w:hAnsi="Times New Roman TUR" w:cs="Times New Roman TUR"/>
          <w:color w:val="000000"/>
        </w:rPr>
        <w:t>stur</w:t>
      </w:r>
      <w:r w:rsidR="00F5772E">
        <w:rPr>
          <w:rFonts w:ascii="Times New Roman TUR" w:hAnsi="Times New Roman TUR" w:cs="Times New Roman TUR"/>
          <w:color w:val="000000"/>
        </w:rPr>
        <w:t>i</w:t>
      </w:r>
      <w:r>
        <w:rPr>
          <w:rFonts w:ascii="Times New Roman TUR" w:hAnsi="Times New Roman TUR" w:cs="Times New Roman TUR"/>
          <w:color w:val="000000"/>
        </w:rPr>
        <w:t xml:space="preserve"> </w:t>
      </w:r>
      <w:r w:rsidR="00F5772E">
        <w:rPr>
          <w:rFonts w:ascii="Times New Roman TUR" w:hAnsi="Times New Roman TUR" w:cs="Times New Roman TUR"/>
          <w:color w:val="000000"/>
        </w:rPr>
        <w:t>a</w:t>
      </w:r>
      <w:r>
        <w:rPr>
          <w:rFonts w:ascii="Times New Roman TUR" w:hAnsi="Times New Roman TUR" w:cs="Times New Roman TUR"/>
          <w:color w:val="000000"/>
        </w:rPr>
        <w:t>s</w:t>
      </w:r>
      <w:r w:rsidR="00F5772E">
        <w:rPr>
          <w:rFonts w:ascii="Times New Roman TUR" w:hAnsi="Times New Roman TUR" w:cs="Times New Roman TUR"/>
          <w:color w:val="000000"/>
        </w:rPr>
        <w:t>o</w:t>
      </w:r>
      <w:r>
        <w:rPr>
          <w:rFonts w:ascii="Times New Roman TUR" w:hAnsi="Times New Roman TUR" w:cs="Times New Roman TUR"/>
          <w:color w:val="000000"/>
        </w:rPr>
        <w:t>s</w:t>
      </w:r>
      <w:r w:rsidR="00F5772E">
        <w:rPr>
          <w:rFonts w:ascii="Times New Roman TUR" w:hAnsi="Times New Roman TUR" w:cs="Times New Roman TUR"/>
          <w:color w:val="000000"/>
        </w:rPr>
        <w:t>iy</w:t>
      </w:r>
      <w:r>
        <w:rPr>
          <w:rFonts w:ascii="Times New Roman TUR" w:hAnsi="Times New Roman TUR" w:cs="Times New Roman TUR"/>
          <w:color w:val="000000"/>
        </w:rPr>
        <w:t xml:space="preserve"> </w:t>
      </w:r>
      <w:r w:rsidR="00F5772E">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5772E">
        <w:rPr>
          <w:rFonts w:ascii="Times New Roman TUR" w:hAnsi="Times New Roman TUR" w:cs="Times New Roman TUR"/>
          <w:color w:val="000000"/>
        </w:rPr>
        <w:t>g</w:t>
      </w:r>
      <w:r>
        <w:rPr>
          <w:rFonts w:ascii="Times New Roman TUR" w:hAnsi="Times New Roman TUR" w:cs="Times New Roman TUR"/>
          <w:color w:val="000000"/>
        </w:rPr>
        <w:t xml:space="preserve">an </w:t>
      </w:r>
      <w:r w:rsidR="00F5772E">
        <w:rPr>
          <w:rFonts w:ascii="Times New Roman TUR" w:hAnsi="Times New Roman TUR" w:cs="Times New Roman TUR"/>
          <w:color w:val="000000"/>
        </w:rPr>
        <w:t>oxiratga doir ishlarda sherikchilik</w:t>
      </w:r>
      <w:r>
        <w:rPr>
          <w:rFonts w:ascii="Times New Roman TUR" w:hAnsi="Times New Roman TUR" w:cs="Times New Roman TUR"/>
          <w:color w:val="000000"/>
        </w:rPr>
        <w:t xml:space="preserve"> </w:t>
      </w:r>
      <w:r w:rsidR="00F5772E">
        <w:rPr>
          <w:rFonts w:ascii="Times New Roman TUR" w:hAnsi="Times New Roman TUR" w:cs="Times New Roman TUR"/>
          <w:color w:val="000000"/>
        </w:rPr>
        <w:t>qo</w:t>
      </w:r>
      <w:r>
        <w:rPr>
          <w:rFonts w:ascii="Times New Roman TUR" w:hAnsi="Times New Roman TUR" w:cs="Times New Roman TUR"/>
          <w:color w:val="000000"/>
        </w:rPr>
        <w:t>nuni</w:t>
      </w:r>
      <w:r w:rsidR="00F5772E">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samim</w:t>
      </w:r>
      <w:r w:rsidR="00F5772E">
        <w:rPr>
          <w:rFonts w:ascii="Times New Roman TUR" w:hAnsi="Times New Roman TUR" w:cs="Times New Roman TUR"/>
          <w:color w:val="000000"/>
        </w:rPr>
        <w:t>iy</w:t>
      </w:r>
      <w:r>
        <w:rPr>
          <w:rFonts w:ascii="Times New Roman TUR" w:hAnsi="Times New Roman TUR" w:cs="Times New Roman TUR"/>
          <w:color w:val="000000"/>
        </w:rPr>
        <w:t xml:space="preserve">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s</w:t>
      </w:r>
      <w:r w:rsidR="00F5772E">
        <w:rPr>
          <w:rFonts w:ascii="Times New Roman TUR" w:hAnsi="Times New Roman TUR" w:cs="Times New Roman TUR"/>
          <w:color w:val="000000"/>
        </w:rPr>
        <w:t>o</w:t>
      </w:r>
      <w:r>
        <w:rPr>
          <w:rFonts w:ascii="Times New Roman TUR" w:hAnsi="Times New Roman TUR" w:cs="Times New Roman TUR"/>
          <w:color w:val="000000"/>
        </w:rPr>
        <w:t>d</w:t>
      </w:r>
      <w:r w:rsidR="00F5772E">
        <w:rPr>
          <w:rFonts w:ascii="Times New Roman TUR" w:hAnsi="Times New Roman TUR" w:cs="Times New Roman TUR"/>
          <w:color w:val="000000"/>
        </w:rPr>
        <w:t>iq</w:t>
      </w:r>
      <w:r>
        <w:rPr>
          <w:rFonts w:ascii="Times New Roman TUR" w:hAnsi="Times New Roman TUR" w:cs="Times New Roman TUR"/>
          <w:color w:val="000000"/>
        </w:rPr>
        <w:t xml:space="preserve"> t</w:t>
      </w:r>
      <w:r w:rsidR="00F5772E">
        <w:rPr>
          <w:rFonts w:ascii="Times New Roman TUR" w:hAnsi="Times New Roman TUR" w:cs="Times New Roman TUR"/>
          <w:color w:val="000000"/>
        </w:rPr>
        <w:t>a</w:t>
      </w:r>
      <w:r>
        <w:rPr>
          <w:rFonts w:ascii="Times New Roman TUR" w:hAnsi="Times New Roman TUR" w:cs="Times New Roman TUR"/>
          <w:color w:val="000000"/>
        </w:rPr>
        <w:t>s</w:t>
      </w:r>
      <w:r w:rsidR="00F5772E">
        <w:rPr>
          <w:rFonts w:ascii="Times New Roman TUR" w:hAnsi="Times New Roman TUR" w:cs="Times New Roman TUR"/>
          <w:color w:val="000000"/>
        </w:rPr>
        <w:t>o</w:t>
      </w:r>
      <w:r>
        <w:rPr>
          <w:rFonts w:ascii="Times New Roman TUR" w:hAnsi="Times New Roman TUR" w:cs="Times New Roman TUR"/>
          <w:color w:val="000000"/>
        </w:rPr>
        <w:t>n</w:t>
      </w:r>
      <w:r w:rsidR="00F5772E">
        <w:rPr>
          <w:rFonts w:ascii="Times New Roman TUR" w:hAnsi="Times New Roman TUR" w:cs="Times New Roman TUR"/>
          <w:color w:val="000000"/>
        </w:rPr>
        <w:t>u</w:t>
      </w:r>
      <w:r>
        <w:rPr>
          <w:rFonts w:ascii="Times New Roman TUR" w:hAnsi="Times New Roman TUR" w:cs="Times New Roman TUR"/>
          <w:color w:val="000000"/>
        </w:rPr>
        <w:t>d s</w:t>
      </w:r>
      <w:r w:rsidR="00F5772E">
        <w:rPr>
          <w:rFonts w:ascii="Times New Roman TUR" w:hAnsi="Times New Roman TUR" w:cs="Times New Roman TUR"/>
          <w:color w:val="000000"/>
        </w:rPr>
        <w:t>i</w:t>
      </w:r>
      <w:r>
        <w:rPr>
          <w:rFonts w:ascii="Times New Roman TUR" w:hAnsi="Times New Roman TUR" w:cs="Times New Roman TUR"/>
          <w:color w:val="000000"/>
        </w:rPr>
        <w:t>rri</w:t>
      </w:r>
      <w:r w:rsidR="00F5772E">
        <w:rPr>
          <w:rFonts w:ascii="Times New Roman TUR" w:hAnsi="Times New Roman TUR" w:cs="Times New Roman TUR"/>
          <w:color w:val="000000"/>
        </w:rPr>
        <w:t xml:space="preserve"> bilan</w:t>
      </w:r>
      <w:r>
        <w:rPr>
          <w:rFonts w:ascii="Times New Roman TUR" w:hAnsi="Times New Roman TUR" w:cs="Times New Roman TUR"/>
          <w:color w:val="000000"/>
        </w:rPr>
        <w:t xml:space="preserve"> h</w:t>
      </w:r>
      <w:r w:rsidR="00F5772E">
        <w:rPr>
          <w:rFonts w:ascii="Times New Roman TUR" w:hAnsi="Times New Roman TUR" w:cs="Times New Roman TUR"/>
          <w:color w:val="000000"/>
        </w:rPr>
        <w:t>a</w:t>
      </w:r>
      <w:r>
        <w:rPr>
          <w:rFonts w:ascii="Times New Roman TUR" w:hAnsi="Times New Roman TUR" w:cs="Times New Roman TUR"/>
          <w:color w:val="000000"/>
        </w:rPr>
        <w:t>r</w:t>
      </w:r>
      <w:r w:rsidR="00F5772E">
        <w:rPr>
          <w:rFonts w:ascii="Times New Roman TUR" w:hAnsi="Times New Roman TUR" w:cs="Times New Roman TUR"/>
          <w:color w:val="000000"/>
        </w:rPr>
        <w:t xml:space="preserve"> </w:t>
      </w:r>
      <w:r>
        <w:rPr>
          <w:rFonts w:ascii="Times New Roman TUR" w:hAnsi="Times New Roman TUR" w:cs="Times New Roman TUR"/>
          <w:color w:val="000000"/>
        </w:rPr>
        <w:t xml:space="preserve">bir </w:t>
      </w:r>
      <w:r w:rsidR="00F5772E">
        <w:rPr>
          <w:rFonts w:ascii="Times New Roman TUR" w:hAnsi="Times New Roman TUR" w:cs="Times New Roman TUR"/>
          <w:color w:val="000000"/>
        </w:rPr>
        <w:t>xo</w:t>
      </w:r>
      <w:r>
        <w:rPr>
          <w:rFonts w:ascii="Times New Roman TUR" w:hAnsi="Times New Roman TUR" w:cs="Times New Roman TUR"/>
          <w:color w:val="000000"/>
        </w:rPr>
        <w:t>lis v</w:t>
      </w:r>
      <w:r w:rsidR="00F5772E">
        <w:rPr>
          <w:rFonts w:ascii="Times New Roman TUR" w:hAnsi="Times New Roman TUR" w:cs="Times New Roman TUR"/>
          <w:color w:val="000000"/>
        </w:rPr>
        <w:t>a</w:t>
      </w:r>
      <w:r>
        <w:rPr>
          <w:rFonts w:ascii="Times New Roman TUR" w:hAnsi="Times New Roman TUR" w:cs="Times New Roman TUR"/>
          <w:color w:val="000000"/>
        </w:rPr>
        <w:t xml:space="preserve"> ha</w:t>
      </w:r>
      <w:r w:rsidR="00F5772E">
        <w:rPr>
          <w:rFonts w:ascii="Times New Roman TUR" w:hAnsi="Times New Roman TUR" w:cs="Times New Roman TUR"/>
          <w:color w:val="000000"/>
        </w:rPr>
        <w:t>q</w:t>
      </w:r>
      <w:r>
        <w:rPr>
          <w:rFonts w:ascii="Times New Roman TUR" w:hAnsi="Times New Roman TUR" w:cs="Times New Roman TUR"/>
          <w:color w:val="000000"/>
        </w:rPr>
        <w:t>i</w:t>
      </w:r>
      <w:r w:rsidR="00F5772E">
        <w:rPr>
          <w:rFonts w:ascii="Times New Roman TUR" w:hAnsi="Times New Roman TUR" w:cs="Times New Roman TUR"/>
          <w:color w:val="000000"/>
        </w:rPr>
        <w:t>qiy</w:t>
      </w:r>
      <w:r>
        <w:rPr>
          <w:rFonts w:ascii="Times New Roman TUR" w:hAnsi="Times New Roman TUR" w:cs="Times New Roman TUR"/>
          <w:color w:val="000000"/>
        </w:rPr>
        <w:t xml:space="preserve"> </w:t>
      </w:r>
      <w:r w:rsidR="00F5772E">
        <w:rPr>
          <w:rFonts w:ascii="Times New Roman TUR" w:hAnsi="Times New Roman TUR" w:cs="Times New Roman TUR"/>
          <w:color w:val="000000"/>
        </w:rPr>
        <w:t>shog</w:t>
      </w:r>
      <w:r>
        <w:rPr>
          <w:rFonts w:ascii="Times New Roman TUR" w:hAnsi="Times New Roman TUR" w:cs="Times New Roman TUR"/>
          <w:color w:val="000000"/>
        </w:rPr>
        <w:t xml:space="preserve">ird bir </w:t>
      </w:r>
      <w:r w:rsidR="00F5772E">
        <w:rPr>
          <w:rFonts w:ascii="Times New Roman TUR" w:hAnsi="Times New Roman TUR" w:cs="Times New Roman TUR"/>
          <w:color w:val="000000"/>
        </w:rPr>
        <w:t>t</w:t>
      </w:r>
      <w:r>
        <w:rPr>
          <w:rFonts w:ascii="Times New Roman TUR" w:hAnsi="Times New Roman TUR" w:cs="Times New Roman TUR"/>
          <w:color w:val="000000"/>
        </w:rPr>
        <w:t xml:space="preserve">il </w:t>
      </w:r>
      <w:r w:rsidR="00F5772E">
        <w:rPr>
          <w:rFonts w:ascii="Times New Roman TUR" w:hAnsi="Times New Roman TUR" w:cs="Times New Roman TUR"/>
          <w:color w:val="000000"/>
        </w:rPr>
        <w:t>bilan</w:t>
      </w:r>
      <w:r>
        <w:rPr>
          <w:rFonts w:ascii="Times New Roman TUR" w:hAnsi="Times New Roman TUR" w:cs="Times New Roman TUR"/>
          <w:color w:val="000000"/>
        </w:rPr>
        <w:t xml:space="preserve"> </w:t>
      </w:r>
      <w:r w:rsidR="00F5772E">
        <w:rPr>
          <w:rFonts w:ascii="Times New Roman TUR" w:hAnsi="Times New Roman TUR" w:cs="Times New Roman TUR"/>
          <w:color w:val="000000"/>
        </w:rPr>
        <w:t>emas</w:t>
      </w:r>
      <w:r>
        <w:rPr>
          <w:rFonts w:ascii="Times New Roman TUR" w:hAnsi="Times New Roman TUR" w:cs="Times New Roman TUR"/>
          <w:color w:val="000000"/>
        </w:rPr>
        <w:t>, b</w:t>
      </w:r>
      <w:r w:rsidR="00F5772E">
        <w:rPr>
          <w:rFonts w:ascii="Times New Roman TUR" w:hAnsi="Times New Roman TUR" w:cs="Times New Roman TUR"/>
          <w:color w:val="000000"/>
        </w:rPr>
        <w:t>a</w:t>
      </w:r>
      <w:r>
        <w:rPr>
          <w:rFonts w:ascii="Times New Roman TUR" w:hAnsi="Times New Roman TUR" w:cs="Times New Roman TUR"/>
          <w:color w:val="000000"/>
        </w:rPr>
        <w:t xml:space="preserve">lki </w:t>
      </w:r>
      <w:r w:rsidR="00F5772E">
        <w:rPr>
          <w:rFonts w:ascii="Times New Roman TUR" w:hAnsi="Times New Roman TUR" w:cs="Times New Roman TUR"/>
          <w:color w:val="000000"/>
        </w:rPr>
        <w:t>q</w:t>
      </w:r>
      <w:r>
        <w:rPr>
          <w:rFonts w:ascii="Times New Roman TUR" w:hAnsi="Times New Roman TUR" w:cs="Times New Roman TUR"/>
          <w:color w:val="000000"/>
        </w:rPr>
        <w:t>ard</w:t>
      </w:r>
      <w:r w:rsidR="00F5772E">
        <w:rPr>
          <w:rFonts w:ascii="Times New Roman TUR" w:hAnsi="Times New Roman TUR" w:cs="Times New Roman TUR"/>
          <w:color w:val="000000"/>
        </w:rPr>
        <w:t>osh</w:t>
      </w:r>
      <w:r>
        <w:rPr>
          <w:rFonts w:ascii="Times New Roman TUR" w:hAnsi="Times New Roman TUR" w:cs="Times New Roman TUR"/>
          <w:color w:val="000000"/>
        </w:rPr>
        <w:t>l</w:t>
      </w:r>
      <w:r w:rsidR="00F5772E">
        <w:rPr>
          <w:rFonts w:ascii="Times New Roman TUR" w:hAnsi="Times New Roman TUR" w:cs="Times New Roman TUR"/>
          <w:color w:val="000000"/>
        </w:rPr>
        <w:t>a</w:t>
      </w:r>
      <w:r>
        <w:rPr>
          <w:rFonts w:ascii="Times New Roman TUR" w:hAnsi="Times New Roman TUR" w:cs="Times New Roman TUR"/>
          <w:color w:val="000000"/>
        </w:rPr>
        <w:t>ri ad</w:t>
      </w:r>
      <w:r w:rsidR="00AB4537">
        <w:rPr>
          <w:rFonts w:ascii="Times New Roman TUR" w:hAnsi="Times New Roman TUR" w:cs="Times New Roman TUR"/>
          <w:color w:val="000000"/>
        </w:rPr>
        <w:t>a</w:t>
      </w:r>
      <w:r>
        <w:rPr>
          <w:rFonts w:ascii="Times New Roman TUR" w:hAnsi="Times New Roman TUR" w:cs="Times New Roman TUR"/>
          <w:color w:val="000000"/>
        </w:rPr>
        <w:t>di</w:t>
      </w:r>
      <w:r w:rsidR="00AB4537">
        <w:rPr>
          <w:rFonts w:ascii="Times New Roman TUR" w:hAnsi="Times New Roman TUR" w:cs="Times New Roman TUR"/>
          <w:color w:val="000000"/>
        </w:rPr>
        <w:t>cha</w:t>
      </w:r>
      <w:r>
        <w:rPr>
          <w:rFonts w:ascii="Times New Roman TUR" w:hAnsi="Times New Roman TUR" w:cs="Times New Roman TUR"/>
          <w:color w:val="000000"/>
        </w:rPr>
        <w:t xml:space="preserve"> </w:t>
      </w:r>
      <w:r w:rsidR="00AB4537">
        <w:rPr>
          <w:rFonts w:ascii="Times New Roman TUR" w:hAnsi="Times New Roman TUR" w:cs="Times New Roman TUR"/>
          <w:color w:val="000000"/>
        </w:rPr>
        <w:t>t</w:t>
      </w:r>
      <w:r>
        <w:rPr>
          <w:rFonts w:ascii="Times New Roman TUR" w:hAnsi="Times New Roman TUR" w:cs="Times New Roman TUR"/>
          <w:color w:val="000000"/>
        </w:rPr>
        <w:t>ill</w:t>
      </w:r>
      <w:r w:rsidR="00AB4537">
        <w:rPr>
          <w:rFonts w:ascii="Times New Roman TUR" w:hAnsi="Times New Roman TUR" w:cs="Times New Roman TUR"/>
          <w:color w:val="000000"/>
        </w:rPr>
        <w:t>a</w:t>
      </w:r>
      <w:r>
        <w:rPr>
          <w:rFonts w:ascii="Times New Roman TUR" w:hAnsi="Times New Roman TUR" w:cs="Times New Roman TUR"/>
          <w:color w:val="000000"/>
        </w:rPr>
        <w:t>ri</w:t>
      </w:r>
      <w:r w:rsidR="00AB4537">
        <w:rPr>
          <w:rFonts w:ascii="Times New Roman TUR" w:hAnsi="Times New Roman TUR" w:cs="Times New Roman TUR"/>
          <w:color w:val="000000"/>
        </w:rPr>
        <w:t xml:space="preserve"> bilan</w:t>
      </w:r>
      <w:r>
        <w:rPr>
          <w:rFonts w:ascii="Times New Roman TUR" w:hAnsi="Times New Roman TUR" w:cs="Times New Roman TUR"/>
          <w:color w:val="000000"/>
        </w:rPr>
        <w:t xml:space="preserve"> ib</w:t>
      </w:r>
      <w:r w:rsidR="00AB4537">
        <w:rPr>
          <w:rFonts w:ascii="Times New Roman TUR" w:hAnsi="Times New Roman TUR" w:cs="Times New Roman TUR"/>
          <w:color w:val="000000"/>
        </w:rPr>
        <w:t>o</w:t>
      </w:r>
      <w:r>
        <w:rPr>
          <w:rFonts w:ascii="Times New Roman TUR" w:hAnsi="Times New Roman TUR" w:cs="Times New Roman TUR"/>
          <w:color w:val="000000"/>
        </w:rPr>
        <w:t>d</w:t>
      </w:r>
      <w:r w:rsidR="00AB4537">
        <w:rPr>
          <w:rFonts w:ascii="Times New Roman TUR" w:hAnsi="Times New Roman TUR" w:cs="Times New Roman TUR"/>
          <w:color w:val="000000"/>
        </w:rPr>
        <w:t>a</w:t>
      </w:r>
      <w:r>
        <w:rPr>
          <w:rFonts w:ascii="Times New Roman TUR" w:hAnsi="Times New Roman TUR" w:cs="Times New Roman TUR"/>
          <w:color w:val="000000"/>
        </w:rPr>
        <w:t xml:space="preserve">t </w:t>
      </w:r>
      <w:r w:rsidR="00AB4537">
        <w:rPr>
          <w:rFonts w:ascii="Times New Roman TUR" w:hAnsi="Times New Roman TUR" w:cs="Times New Roman TUR"/>
          <w:color w:val="000000"/>
        </w:rPr>
        <w:t>qilib</w:t>
      </w:r>
      <w:r>
        <w:rPr>
          <w:rFonts w:ascii="Times New Roman TUR" w:hAnsi="Times New Roman TUR" w:cs="Times New Roman TUR"/>
          <w:color w:val="000000"/>
        </w:rPr>
        <w:t xml:space="preserve"> isti</w:t>
      </w:r>
      <w:r w:rsidR="00317151">
        <w:rPr>
          <w:rFonts w:ascii="Times New Roman TUR" w:hAnsi="Times New Roman TUR" w:cs="Times New Roman TUR"/>
          <w:color w:val="000000"/>
        </w:rPr>
        <w:t>g‘</w:t>
      </w:r>
      <w:r>
        <w:rPr>
          <w:rFonts w:ascii="Times New Roman TUR" w:hAnsi="Times New Roman TUR" w:cs="Times New Roman TUR"/>
          <w:color w:val="000000"/>
        </w:rPr>
        <w:t>f</w:t>
      </w:r>
      <w:r w:rsidR="00AB4537">
        <w:rPr>
          <w:rFonts w:ascii="Times New Roman TUR" w:hAnsi="Times New Roman TUR" w:cs="Times New Roman TUR"/>
          <w:color w:val="000000"/>
        </w:rPr>
        <w:t>o</w:t>
      </w:r>
      <w:r>
        <w:rPr>
          <w:rFonts w:ascii="Times New Roman TUR" w:hAnsi="Times New Roman TUR" w:cs="Times New Roman TUR"/>
          <w:color w:val="000000"/>
        </w:rPr>
        <w:t xml:space="preserve">r </w:t>
      </w:r>
      <w:r w:rsidR="00AB4537">
        <w:rPr>
          <w:rFonts w:ascii="Times New Roman TUR" w:hAnsi="Times New Roman TUR" w:cs="Times New Roman TUR"/>
          <w:color w:val="000000"/>
        </w:rPr>
        <w:t>aytadi</w:t>
      </w:r>
      <w:r>
        <w:rPr>
          <w:rFonts w:ascii="Times New Roman TUR" w:hAnsi="Times New Roman TUR" w:cs="Times New Roman TUR"/>
          <w:color w:val="000000"/>
        </w:rPr>
        <w:t xml:space="preserve">. </w:t>
      </w:r>
      <w:r w:rsidR="00AB4537">
        <w:rPr>
          <w:rFonts w:ascii="Times New Roman TUR" w:hAnsi="Times New Roman TUR" w:cs="Times New Roman TUR"/>
          <w:color w:val="000000"/>
        </w:rPr>
        <w:t>M</w:t>
      </w:r>
      <w:r>
        <w:rPr>
          <w:rFonts w:ascii="Times New Roman TUR" w:hAnsi="Times New Roman TUR" w:cs="Times New Roman TUR"/>
          <w:color w:val="000000"/>
        </w:rPr>
        <w:t>in</w:t>
      </w:r>
      <w:r w:rsidR="00AB4537">
        <w:rPr>
          <w:rFonts w:ascii="Times New Roman TUR" w:hAnsi="Times New Roman TUR" w:cs="Times New Roman TUR"/>
          <w:color w:val="000000"/>
        </w:rPr>
        <w:t>g</w:t>
      </w:r>
      <w:r>
        <w:rPr>
          <w:rFonts w:ascii="Times New Roman TUR" w:hAnsi="Times New Roman TUR" w:cs="Times New Roman TUR"/>
          <w:color w:val="000000"/>
        </w:rPr>
        <w:t xml:space="preserve"> taraf</w:t>
      </w:r>
      <w:r w:rsidR="00AB4537">
        <w:rPr>
          <w:rFonts w:ascii="Times New Roman TUR" w:hAnsi="Times New Roman TUR" w:cs="Times New Roman TUR"/>
          <w:color w:val="000000"/>
        </w:rPr>
        <w:t>d</w:t>
      </w:r>
      <w:r>
        <w:rPr>
          <w:rFonts w:ascii="Times New Roman TUR" w:hAnsi="Times New Roman TUR" w:cs="Times New Roman TUR"/>
          <w:color w:val="000000"/>
        </w:rPr>
        <w:t>an h</w:t>
      </w:r>
      <w:r w:rsidR="00AB4537">
        <w:rPr>
          <w:rFonts w:ascii="Times New Roman TUR" w:hAnsi="Times New Roman TUR" w:cs="Times New Roman TUR"/>
          <w:color w:val="000000"/>
        </w:rPr>
        <w:t>uj</w:t>
      </w:r>
      <w:r>
        <w:rPr>
          <w:rFonts w:ascii="Times New Roman TUR" w:hAnsi="Times New Roman TUR" w:cs="Times New Roman TUR"/>
          <w:color w:val="000000"/>
        </w:rPr>
        <w:t xml:space="preserve">um </w:t>
      </w:r>
      <w:r w:rsidR="00AB4537">
        <w:rPr>
          <w:rFonts w:ascii="Times New Roman TUR" w:hAnsi="Times New Roman TUR" w:cs="Times New Roman TUR"/>
          <w:color w:val="000000"/>
        </w:rPr>
        <w:t>qilga</w:t>
      </w:r>
      <w:r>
        <w:rPr>
          <w:rFonts w:ascii="Times New Roman TUR" w:hAnsi="Times New Roman TUR" w:cs="Times New Roman TUR"/>
          <w:color w:val="000000"/>
        </w:rPr>
        <w:t>n g</w:t>
      </w:r>
      <w:r w:rsidR="00AB4537">
        <w:rPr>
          <w:rFonts w:ascii="Times New Roman TUR" w:hAnsi="Times New Roman TUR" w:cs="Times New Roman TUR"/>
          <w:color w:val="000000"/>
        </w:rPr>
        <w:t>u</w:t>
      </w:r>
      <w:r>
        <w:rPr>
          <w:rFonts w:ascii="Times New Roman TUR" w:hAnsi="Times New Roman TUR" w:cs="Times New Roman TUR"/>
          <w:color w:val="000000"/>
        </w:rPr>
        <w:t>n</w:t>
      </w:r>
      <w:r w:rsidR="00AB4537">
        <w:rPr>
          <w:rFonts w:ascii="Times New Roman TUR" w:hAnsi="Times New Roman TUR" w:cs="Times New Roman TUR"/>
          <w:color w:val="000000"/>
        </w:rPr>
        <w:t>o</w:t>
      </w:r>
      <w:r>
        <w:rPr>
          <w:rFonts w:ascii="Times New Roman TUR" w:hAnsi="Times New Roman TUR" w:cs="Times New Roman TUR"/>
          <w:color w:val="000000"/>
        </w:rPr>
        <w:t>hlar</w:t>
      </w:r>
      <w:r w:rsidR="00AB4537">
        <w:rPr>
          <w:rFonts w:ascii="Times New Roman TUR" w:hAnsi="Times New Roman TUR" w:cs="Times New Roman TUR"/>
          <w:color w:val="000000"/>
        </w:rPr>
        <w:t>g</w:t>
      </w:r>
      <w:r>
        <w:rPr>
          <w:rFonts w:ascii="Times New Roman TUR" w:hAnsi="Times New Roman TUR" w:cs="Times New Roman TUR"/>
          <w:color w:val="000000"/>
        </w:rPr>
        <w:t xml:space="preserve">a </w:t>
      </w:r>
      <w:r w:rsidR="00AB4537">
        <w:rPr>
          <w:rFonts w:ascii="Times New Roman TUR" w:hAnsi="Times New Roman TUR" w:cs="Times New Roman TUR"/>
          <w:color w:val="000000"/>
        </w:rPr>
        <w:t>q</w:t>
      </w:r>
      <w:r>
        <w:rPr>
          <w:rFonts w:ascii="Times New Roman TUR" w:hAnsi="Times New Roman TUR" w:cs="Times New Roman TUR"/>
          <w:color w:val="000000"/>
        </w:rPr>
        <w:t>ar</w:t>
      </w:r>
      <w:r w:rsidR="00AB4537">
        <w:rPr>
          <w:rFonts w:ascii="Times New Roman TUR" w:hAnsi="Times New Roman TUR" w:cs="Times New Roman TUR"/>
          <w:color w:val="000000"/>
        </w:rPr>
        <w:t>shi</w:t>
      </w:r>
      <w:r>
        <w:rPr>
          <w:rFonts w:ascii="Times New Roman TUR" w:hAnsi="Times New Roman TUR" w:cs="Times New Roman TUR"/>
          <w:color w:val="000000"/>
        </w:rPr>
        <w:t xml:space="preserve"> </w:t>
      </w:r>
      <w:r w:rsidR="00AB4537">
        <w:rPr>
          <w:rFonts w:ascii="Times New Roman TUR" w:hAnsi="Times New Roman TUR" w:cs="Times New Roman TUR"/>
          <w:color w:val="000000"/>
        </w:rPr>
        <w:t>m</w:t>
      </w:r>
      <w:r>
        <w:rPr>
          <w:rFonts w:ascii="Times New Roman TUR" w:hAnsi="Times New Roman TUR" w:cs="Times New Roman TUR"/>
          <w:color w:val="000000"/>
        </w:rPr>
        <w:t>in</w:t>
      </w:r>
      <w:r w:rsidR="00AB4537">
        <w:rPr>
          <w:rFonts w:ascii="Times New Roman TUR" w:hAnsi="Times New Roman TUR" w:cs="Times New Roman TUR"/>
          <w:color w:val="000000"/>
        </w:rPr>
        <w:t>g</w:t>
      </w:r>
      <w:r>
        <w:rPr>
          <w:rFonts w:ascii="Times New Roman TUR" w:hAnsi="Times New Roman TUR" w:cs="Times New Roman TUR"/>
          <w:color w:val="000000"/>
        </w:rPr>
        <w:t xml:space="preserve"> </w:t>
      </w:r>
      <w:r w:rsidR="00AB4537">
        <w:rPr>
          <w:rFonts w:ascii="Times New Roman TUR" w:hAnsi="Times New Roman TUR" w:cs="Times New Roman TUR"/>
          <w:color w:val="000000"/>
        </w:rPr>
        <w:t>t</w:t>
      </w:r>
      <w:r>
        <w:rPr>
          <w:rFonts w:ascii="Times New Roman TUR" w:hAnsi="Times New Roman TUR" w:cs="Times New Roman TUR"/>
          <w:color w:val="000000"/>
        </w:rPr>
        <w:t xml:space="preserve">il </w:t>
      </w:r>
      <w:r w:rsidR="00AB4537">
        <w:rPr>
          <w:rFonts w:ascii="Times New Roman TUR" w:hAnsi="Times New Roman TUR" w:cs="Times New Roman TUR"/>
          <w:color w:val="000000"/>
        </w:rPr>
        <w:t>bilan</w:t>
      </w:r>
      <w:r>
        <w:rPr>
          <w:rFonts w:ascii="Times New Roman TUR" w:hAnsi="Times New Roman TUR" w:cs="Times New Roman TUR"/>
          <w:color w:val="000000"/>
        </w:rPr>
        <w:t xml:space="preserve"> </w:t>
      </w:r>
      <w:r w:rsidR="008533F8">
        <w:rPr>
          <w:rFonts w:ascii="Times New Roman TUR" w:hAnsi="Times New Roman TUR" w:cs="Times New Roman TUR"/>
          <w:color w:val="000000"/>
        </w:rPr>
        <w:t>qarshilik</w:t>
      </w:r>
      <w:r>
        <w:rPr>
          <w:rFonts w:ascii="Times New Roman TUR" w:hAnsi="Times New Roman TUR" w:cs="Times New Roman TUR"/>
          <w:color w:val="000000"/>
        </w:rPr>
        <w:t xml:space="preserve"> </w:t>
      </w:r>
      <w:r w:rsidR="008533F8">
        <w:rPr>
          <w:rFonts w:ascii="Times New Roman TUR" w:hAnsi="Times New Roman TUR" w:cs="Times New Roman TUR"/>
          <w:color w:val="000000"/>
        </w:rPr>
        <w:t>k</w:t>
      </w:r>
      <w:r w:rsidR="00317151">
        <w:rPr>
          <w:rFonts w:ascii="Times New Roman TUR" w:hAnsi="Times New Roman TUR" w:cs="Times New Roman TUR"/>
          <w:color w:val="000000"/>
        </w:rPr>
        <w:t>o‘</w:t>
      </w:r>
      <w:r w:rsidR="008533F8">
        <w:rPr>
          <w:rFonts w:ascii="Times New Roman TUR" w:hAnsi="Times New Roman TUR" w:cs="Times New Roman TUR"/>
          <w:color w:val="000000"/>
        </w:rPr>
        <w:t>rsat</w:t>
      </w:r>
      <w:r w:rsidR="00AB4537">
        <w:rPr>
          <w:rFonts w:ascii="Times New Roman TUR" w:hAnsi="Times New Roman TUR" w:cs="Times New Roman TUR"/>
          <w:color w:val="000000"/>
        </w:rPr>
        <w:t>adi</w:t>
      </w:r>
      <w:r>
        <w:rPr>
          <w:rFonts w:ascii="Times New Roman TUR" w:hAnsi="Times New Roman TUR" w:cs="Times New Roman TUR"/>
          <w:color w:val="000000"/>
        </w:rPr>
        <w:t xml:space="preserve">. </w:t>
      </w:r>
      <w:r w:rsidR="00AB4537">
        <w:rPr>
          <w:rFonts w:ascii="Times New Roman TUR" w:hAnsi="Times New Roman TUR" w:cs="Times New Roman TUR"/>
          <w:color w:val="000000"/>
        </w:rPr>
        <w:t>Ix</w:t>
      </w:r>
      <w:r>
        <w:rPr>
          <w:rFonts w:ascii="Times New Roman TUR" w:hAnsi="Times New Roman TUR" w:cs="Times New Roman TUR"/>
          <w:color w:val="000000"/>
        </w:rPr>
        <w:t>l</w:t>
      </w:r>
      <w:r w:rsidR="00AB4537">
        <w:rPr>
          <w:rFonts w:ascii="Times New Roman TUR" w:hAnsi="Times New Roman TUR" w:cs="Times New Roman TUR"/>
          <w:color w:val="000000"/>
        </w:rPr>
        <w:t>o</w:t>
      </w:r>
      <w:r>
        <w:rPr>
          <w:rFonts w:ascii="Times New Roman TUR" w:hAnsi="Times New Roman TUR" w:cs="Times New Roman TUR"/>
          <w:color w:val="000000"/>
        </w:rPr>
        <w:t>s v</w:t>
      </w:r>
      <w:r w:rsidR="00AB4537">
        <w:rPr>
          <w:rFonts w:ascii="Times New Roman TUR" w:hAnsi="Times New Roman TUR" w:cs="Times New Roman TUR"/>
          <w:color w:val="000000"/>
        </w:rPr>
        <w:t>a</w:t>
      </w:r>
      <w:r>
        <w:rPr>
          <w:rFonts w:ascii="Times New Roman TUR" w:hAnsi="Times New Roman TUR" w:cs="Times New Roman TUR"/>
          <w:color w:val="000000"/>
        </w:rPr>
        <w:t xml:space="preserve"> s</w:t>
      </w:r>
      <w:r w:rsidR="000327AE">
        <w:rPr>
          <w:rFonts w:ascii="Times New Roman TUR" w:hAnsi="Times New Roman TUR" w:cs="Times New Roman TUR"/>
          <w:color w:val="000000"/>
        </w:rPr>
        <w:t>a</w:t>
      </w:r>
      <w:r>
        <w:rPr>
          <w:rFonts w:ascii="Times New Roman TUR" w:hAnsi="Times New Roman TUR" w:cs="Times New Roman TUR"/>
          <w:color w:val="000000"/>
        </w:rPr>
        <w:t>d</w:t>
      </w:r>
      <w:r w:rsidR="00AB4537">
        <w:rPr>
          <w:rFonts w:ascii="Times New Roman TUR" w:hAnsi="Times New Roman TUR" w:cs="Times New Roman TUR"/>
          <w:color w:val="000000"/>
        </w:rPr>
        <w:t>oq</w:t>
      </w:r>
      <w:r>
        <w:rPr>
          <w:rFonts w:ascii="Times New Roman TUR" w:hAnsi="Times New Roman TUR" w:cs="Times New Roman TUR"/>
          <w:color w:val="000000"/>
        </w:rPr>
        <w:t>at v</w:t>
      </w:r>
      <w:r w:rsidR="00AB4537">
        <w:rPr>
          <w:rFonts w:ascii="Times New Roman TUR" w:hAnsi="Times New Roman TUR" w:cs="Times New Roman TUR"/>
          <w:color w:val="000000"/>
        </w:rPr>
        <w:t>a</w:t>
      </w:r>
      <w:r>
        <w:rPr>
          <w:rFonts w:ascii="Times New Roman TUR" w:hAnsi="Times New Roman TUR" w:cs="Times New Roman TUR"/>
          <w:color w:val="000000"/>
        </w:rPr>
        <w:t xml:space="preserve"> S</w:t>
      </w:r>
      <w:r w:rsidR="00AB4537">
        <w:rPr>
          <w:rFonts w:ascii="Times New Roman TUR" w:hAnsi="Times New Roman TUR" w:cs="Times New Roman TUR"/>
          <w:color w:val="000000"/>
        </w:rPr>
        <w:t>u</w:t>
      </w:r>
      <w:r>
        <w:rPr>
          <w:rFonts w:ascii="Times New Roman TUR" w:hAnsi="Times New Roman TUR" w:cs="Times New Roman TUR"/>
          <w:color w:val="000000"/>
        </w:rPr>
        <w:t>nn</w:t>
      </w:r>
      <w:r w:rsidR="00AB4537">
        <w:rPr>
          <w:rFonts w:ascii="Times New Roman TUR" w:hAnsi="Times New Roman TUR" w:cs="Times New Roman TUR"/>
          <w:color w:val="000000"/>
        </w:rPr>
        <w:t>a</w:t>
      </w:r>
      <w:r>
        <w:rPr>
          <w:rFonts w:ascii="Times New Roman TUR" w:hAnsi="Times New Roman TUR" w:cs="Times New Roman TUR"/>
          <w:color w:val="000000"/>
        </w:rPr>
        <w:t>ti S</w:t>
      </w:r>
      <w:r w:rsidR="00AB4537">
        <w:rPr>
          <w:rFonts w:ascii="Times New Roman TUR" w:hAnsi="Times New Roman TUR" w:cs="Times New Roman TUR"/>
          <w:color w:val="000000"/>
        </w:rPr>
        <w:t>a</w:t>
      </w:r>
      <w:r>
        <w:rPr>
          <w:rFonts w:ascii="Times New Roman TUR" w:hAnsi="Times New Roman TUR" w:cs="Times New Roman TUR"/>
          <w:color w:val="000000"/>
        </w:rPr>
        <w:t>niy</w:t>
      </w:r>
      <w:r w:rsidR="00AB4537">
        <w:rPr>
          <w:rFonts w:ascii="Times New Roman TUR" w:hAnsi="Times New Roman TUR" w:cs="Times New Roman TUR"/>
          <w:color w:val="000000"/>
        </w:rPr>
        <w:t>aga</w:t>
      </w:r>
      <w:r>
        <w:rPr>
          <w:rFonts w:ascii="Times New Roman TUR" w:hAnsi="Times New Roman TUR" w:cs="Times New Roman TUR"/>
          <w:color w:val="000000"/>
        </w:rPr>
        <w:t xml:space="preserve"> </w:t>
      </w:r>
      <w:r w:rsidR="00AB4537">
        <w:rPr>
          <w:rFonts w:ascii="Times New Roman TUR" w:hAnsi="Times New Roman TUR" w:cs="Times New Roman TUR"/>
          <w:color w:val="000000"/>
        </w:rPr>
        <w:t>ergashish</w:t>
      </w:r>
      <w:r>
        <w:rPr>
          <w:rFonts w:ascii="Times New Roman TUR" w:hAnsi="Times New Roman TUR" w:cs="Times New Roman TUR"/>
          <w:color w:val="000000"/>
        </w:rPr>
        <w:t xml:space="preserve"> v</w:t>
      </w:r>
      <w:r w:rsidR="00AB4537">
        <w:rPr>
          <w:rFonts w:ascii="Times New Roman TUR" w:hAnsi="Times New Roman TUR" w:cs="Times New Roman TUR"/>
          <w:color w:val="000000"/>
        </w:rPr>
        <w:t>a</w:t>
      </w:r>
      <w:r>
        <w:rPr>
          <w:rFonts w:ascii="Times New Roman TUR" w:hAnsi="Times New Roman TUR" w:cs="Times New Roman TUR"/>
          <w:color w:val="000000"/>
        </w:rPr>
        <w:t xml:space="preserve"> </w:t>
      </w:r>
      <w:r w:rsidR="00AB4537">
        <w:rPr>
          <w:rFonts w:ascii="Times New Roman TUR" w:hAnsi="Times New Roman TUR" w:cs="Times New Roman TUR"/>
          <w:color w:val="000000"/>
        </w:rPr>
        <w:t>x</w:t>
      </w:r>
      <w:r>
        <w:rPr>
          <w:rFonts w:ascii="Times New Roman TUR" w:hAnsi="Times New Roman TUR" w:cs="Times New Roman TUR"/>
          <w:color w:val="000000"/>
        </w:rPr>
        <w:t>izm</w:t>
      </w:r>
      <w:r w:rsidR="00AB4537">
        <w:rPr>
          <w:rFonts w:ascii="Times New Roman TUR" w:hAnsi="Times New Roman TUR" w:cs="Times New Roman TUR"/>
          <w:color w:val="000000"/>
        </w:rPr>
        <w:t>a</w:t>
      </w:r>
      <w:r>
        <w:rPr>
          <w:rFonts w:ascii="Times New Roman TUR" w:hAnsi="Times New Roman TUR" w:cs="Times New Roman TUR"/>
          <w:color w:val="000000"/>
        </w:rPr>
        <w:t>t d</w:t>
      </w:r>
      <w:r w:rsidR="00AB4537">
        <w:rPr>
          <w:rFonts w:ascii="Times New Roman TUR" w:hAnsi="Times New Roman TUR" w:cs="Times New Roman TUR"/>
          <w:color w:val="000000"/>
        </w:rPr>
        <w:t>a</w:t>
      </w:r>
      <w:r>
        <w:rPr>
          <w:rFonts w:ascii="Times New Roman TUR" w:hAnsi="Times New Roman TUR" w:cs="Times New Roman TUR"/>
          <w:color w:val="000000"/>
        </w:rPr>
        <w:t>r</w:t>
      </w:r>
      <w:r w:rsidR="00AB4537">
        <w:rPr>
          <w:rFonts w:ascii="Times New Roman TUR" w:hAnsi="Times New Roman TUR" w:cs="Times New Roman TUR"/>
          <w:color w:val="000000"/>
        </w:rPr>
        <w:t>ajas</w:t>
      </w:r>
      <w:r>
        <w:rPr>
          <w:rFonts w:ascii="Times New Roman TUR" w:hAnsi="Times New Roman TUR" w:cs="Times New Roman TUR"/>
          <w:color w:val="000000"/>
        </w:rPr>
        <w:t>i</w:t>
      </w:r>
      <w:r w:rsidR="00AB4537">
        <w:rPr>
          <w:rFonts w:ascii="Times New Roman TUR" w:hAnsi="Times New Roman TUR" w:cs="Times New Roman TUR"/>
          <w:color w:val="000000"/>
        </w:rPr>
        <w:t>ga</w:t>
      </w:r>
      <w:r>
        <w:rPr>
          <w:rFonts w:ascii="Times New Roman TUR" w:hAnsi="Times New Roman TUR" w:cs="Times New Roman TUR"/>
          <w:color w:val="000000"/>
        </w:rPr>
        <w:t xml:space="preserve"> </w:t>
      </w:r>
      <w:r w:rsidR="00AB4537">
        <w:rPr>
          <w:rFonts w:ascii="Times New Roman TUR" w:hAnsi="Times New Roman TUR" w:cs="Times New Roman TUR"/>
          <w:color w:val="000000"/>
        </w:rPr>
        <w:t>k</w:t>
      </w:r>
      <w:r w:rsidR="00317151">
        <w:rPr>
          <w:rFonts w:ascii="Times New Roman TUR" w:hAnsi="Times New Roman TUR" w:cs="Times New Roman TUR"/>
          <w:color w:val="000000"/>
        </w:rPr>
        <w:t>o‘</w:t>
      </w:r>
      <w:r w:rsidR="00AB4537">
        <w:rPr>
          <w:rFonts w:ascii="Times New Roman TUR" w:hAnsi="Times New Roman TUR" w:cs="Times New Roman TUR"/>
          <w:color w:val="000000"/>
        </w:rPr>
        <w:t>ra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B4537">
        <w:rPr>
          <w:rFonts w:ascii="Times New Roman TUR" w:hAnsi="Times New Roman TUR" w:cs="Times New Roman TUR"/>
          <w:color w:val="000000"/>
        </w:rPr>
        <w:t>sha</w:t>
      </w:r>
      <w:r>
        <w:rPr>
          <w:rFonts w:ascii="Times New Roman TUR" w:hAnsi="Times New Roman TUR" w:cs="Times New Roman TUR"/>
          <w:color w:val="000000"/>
        </w:rPr>
        <w:t xml:space="preserve"> k</w:t>
      </w:r>
      <w:r w:rsidR="00AB4537">
        <w:rPr>
          <w:rFonts w:ascii="Times New Roman TUR" w:hAnsi="Times New Roman TUR" w:cs="Times New Roman TUR"/>
          <w:color w:val="000000"/>
        </w:rPr>
        <w:t>u</w:t>
      </w:r>
      <w:r>
        <w:rPr>
          <w:rFonts w:ascii="Times New Roman TUR" w:hAnsi="Times New Roman TUR" w:cs="Times New Roman TUR"/>
          <w:color w:val="000000"/>
        </w:rPr>
        <w:t>ll</w:t>
      </w:r>
      <w:r w:rsidR="00AB4537">
        <w:rPr>
          <w:rFonts w:ascii="Times New Roman TUR" w:hAnsi="Times New Roman TUR" w:cs="Times New Roman TUR"/>
          <w:color w:val="000000"/>
        </w:rPr>
        <w:t>iy</w:t>
      </w:r>
      <w:r>
        <w:rPr>
          <w:rFonts w:ascii="Times New Roman TUR" w:hAnsi="Times New Roman TUR" w:cs="Times New Roman TUR"/>
          <w:color w:val="000000"/>
        </w:rPr>
        <w:t xml:space="preserve"> ubudiy</w:t>
      </w:r>
      <w:r w:rsidR="00AB4537">
        <w:rPr>
          <w:rFonts w:ascii="Times New Roman TUR" w:hAnsi="Times New Roman TUR" w:cs="Times New Roman TUR"/>
          <w:color w:val="000000"/>
        </w:rPr>
        <w:t>a</w:t>
      </w:r>
      <w:r>
        <w:rPr>
          <w:rFonts w:ascii="Times New Roman TUR" w:hAnsi="Times New Roman TUR" w:cs="Times New Roman TUR"/>
          <w:color w:val="000000"/>
        </w:rPr>
        <w:t>t</w:t>
      </w:r>
      <w:r w:rsidR="00AB4537">
        <w:rPr>
          <w:rFonts w:ascii="Times New Roman TUR" w:hAnsi="Times New Roman TUR" w:cs="Times New Roman TUR"/>
          <w:color w:val="000000"/>
        </w:rPr>
        <w:t>ga</w:t>
      </w:r>
      <w:r>
        <w:rPr>
          <w:rFonts w:ascii="Times New Roman TUR" w:hAnsi="Times New Roman TUR" w:cs="Times New Roman TUR"/>
          <w:color w:val="000000"/>
        </w:rPr>
        <w:t xml:space="preserve"> s</w:t>
      </w:r>
      <w:r w:rsidR="00AB4537">
        <w:rPr>
          <w:rFonts w:ascii="Times New Roman TUR" w:hAnsi="Times New Roman TUR" w:cs="Times New Roman TUR"/>
          <w:color w:val="000000"/>
        </w:rPr>
        <w:t>o</w:t>
      </w:r>
      <w:r>
        <w:rPr>
          <w:rFonts w:ascii="Times New Roman TUR" w:hAnsi="Times New Roman TUR" w:cs="Times New Roman TUR"/>
          <w:color w:val="000000"/>
        </w:rPr>
        <w:t xml:space="preserve">hib </w:t>
      </w:r>
      <w:r w:rsidR="00AB453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B4537">
        <w:rPr>
          <w:rFonts w:ascii="Times New Roman TUR" w:hAnsi="Times New Roman TUR" w:cs="Times New Roman TUR"/>
          <w:color w:val="000000"/>
        </w:rPr>
        <w:t>adi</w:t>
      </w:r>
      <w:r>
        <w:rPr>
          <w:rFonts w:ascii="Times New Roman TUR" w:hAnsi="Times New Roman TUR" w:cs="Times New Roman TUR"/>
          <w:color w:val="000000"/>
        </w:rPr>
        <w:t>.</w:t>
      </w:r>
    </w:p>
    <w:p w14:paraId="2A1D731B" w14:textId="77777777" w:rsidR="00965A14" w:rsidRDefault="00965A1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b</w:t>
      </w:r>
      <w:r w:rsidR="00AB4537">
        <w:rPr>
          <w:rFonts w:ascii="Times New Roman TUR" w:hAnsi="Times New Roman TUR" w:cs="Times New Roman TUR"/>
          <w:color w:val="000000"/>
        </w:rPr>
        <w:t>u</w:t>
      </w:r>
      <w:r>
        <w:rPr>
          <w:rFonts w:ascii="Times New Roman TUR" w:hAnsi="Times New Roman TUR" w:cs="Times New Roman TUR"/>
          <w:color w:val="000000"/>
        </w:rPr>
        <w:t>y</w:t>
      </w:r>
      <w:r w:rsidR="00AB4537">
        <w:rPr>
          <w:rFonts w:ascii="Times New Roman TUR" w:hAnsi="Times New Roman TUR" w:cs="Times New Roman TUR"/>
          <w:color w:val="000000"/>
        </w:rPr>
        <w:t>u</w:t>
      </w:r>
      <w:r>
        <w:rPr>
          <w:rFonts w:ascii="Times New Roman TUR" w:hAnsi="Times New Roman TUR" w:cs="Times New Roman TUR"/>
          <w:color w:val="000000"/>
        </w:rPr>
        <w:t xml:space="preserve">k </w:t>
      </w:r>
      <w:r w:rsidR="00AB4537">
        <w:rPr>
          <w:rFonts w:ascii="Times New Roman TUR" w:hAnsi="Times New Roman TUR" w:cs="Times New Roman TUR"/>
          <w:color w:val="000000"/>
        </w:rPr>
        <w:t>qo</w:t>
      </w:r>
      <w:r>
        <w:rPr>
          <w:rFonts w:ascii="Times New Roman TUR" w:hAnsi="Times New Roman TUR" w:cs="Times New Roman TUR"/>
          <w:color w:val="000000"/>
        </w:rPr>
        <w:t>z</w:t>
      </w:r>
      <w:r w:rsidR="00AB4537">
        <w:rPr>
          <w:rFonts w:ascii="Times New Roman TUR" w:hAnsi="Times New Roman TUR" w:cs="Times New Roman TUR"/>
          <w:color w:val="000000"/>
        </w:rPr>
        <w:t>o</w:t>
      </w:r>
      <w:r>
        <w:rPr>
          <w:rFonts w:ascii="Times New Roman TUR" w:hAnsi="Times New Roman TUR" w:cs="Times New Roman TUR"/>
          <w:color w:val="000000"/>
        </w:rPr>
        <w:t>nc</w:t>
      </w:r>
      <w:r w:rsidR="00AB4537">
        <w:rPr>
          <w:rFonts w:ascii="Times New Roman TUR" w:hAnsi="Times New Roman TUR" w:cs="Times New Roman TUR"/>
          <w:color w:val="000000"/>
        </w:rPr>
        <w:t>hni</w:t>
      </w:r>
      <w:r>
        <w:rPr>
          <w:rFonts w:ascii="Times New Roman TUR" w:hAnsi="Times New Roman TUR" w:cs="Times New Roman TUR"/>
          <w:color w:val="000000"/>
        </w:rPr>
        <w:t xml:space="preserve"> </w:t>
      </w:r>
      <w:r w:rsidR="00AB4537">
        <w:rPr>
          <w:rFonts w:ascii="Times New Roman TUR" w:hAnsi="Times New Roman TUR" w:cs="Times New Roman TUR"/>
          <w:color w:val="000000"/>
        </w:rPr>
        <w:t>q</w:t>
      </w:r>
      <w:r w:rsidR="00317151">
        <w:rPr>
          <w:rFonts w:ascii="Times New Roman TUR" w:hAnsi="Times New Roman TUR" w:cs="Times New Roman TUR"/>
          <w:color w:val="000000"/>
        </w:rPr>
        <w:t>o‘</w:t>
      </w:r>
      <w:r w:rsidR="00AB4537">
        <w:rPr>
          <w:rFonts w:ascii="Times New Roman TUR" w:hAnsi="Times New Roman TUR" w:cs="Times New Roman TUR"/>
          <w:color w:val="000000"/>
        </w:rPr>
        <w:t>ldan</w:t>
      </w:r>
      <w:r>
        <w:rPr>
          <w:rFonts w:ascii="Times New Roman TUR" w:hAnsi="Times New Roman TUR" w:cs="Times New Roman TUR"/>
          <w:color w:val="000000"/>
        </w:rPr>
        <w:t xml:space="preserve"> </w:t>
      </w:r>
      <w:r w:rsidR="00AB4537">
        <w:rPr>
          <w:rFonts w:ascii="Times New Roman TUR" w:hAnsi="Times New Roman TUR" w:cs="Times New Roman TUR"/>
          <w:color w:val="000000"/>
        </w:rPr>
        <w:t>qochirmaslik</w:t>
      </w:r>
      <w:r>
        <w:rPr>
          <w:rFonts w:ascii="Times New Roman TUR" w:hAnsi="Times New Roman TUR" w:cs="Times New Roman TUR"/>
          <w:color w:val="000000"/>
        </w:rPr>
        <w:t xml:space="preserve"> </w:t>
      </w:r>
      <w:r w:rsidR="00AB4537">
        <w:rPr>
          <w:rFonts w:ascii="Times New Roman TUR" w:hAnsi="Times New Roman TUR" w:cs="Times New Roman TUR"/>
          <w:color w:val="000000"/>
        </w:rPr>
        <w:t>k</w:t>
      </w:r>
      <w:r>
        <w:rPr>
          <w:rFonts w:ascii="Times New Roman TUR" w:hAnsi="Times New Roman TUR" w:cs="Times New Roman TUR"/>
          <w:color w:val="000000"/>
        </w:rPr>
        <w:t>er</w:t>
      </w:r>
      <w:r w:rsidR="00AB4537">
        <w:rPr>
          <w:rFonts w:ascii="Times New Roman TUR" w:hAnsi="Times New Roman TUR" w:cs="Times New Roman TUR"/>
          <w:color w:val="000000"/>
        </w:rPr>
        <w:t>a</w:t>
      </w:r>
      <w:r>
        <w:rPr>
          <w:rFonts w:ascii="Times New Roman TUR" w:hAnsi="Times New Roman TUR" w:cs="Times New Roman TUR"/>
          <w:color w:val="000000"/>
        </w:rPr>
        <w:t>k. B</w:t>
      </w:r>
      <w:r w:rsidR="00AB4537">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AB4537">
        <w:rPr>
          <w:rFonts w:ascii="Times New Roman TUR" w:hAnsi="Times New Roman TUR" w:cs="Times New Roman TUR"/>
          <w:color w:val="000000"/>
        </w:rPr>
        <w:t>i</w:t>
      </w:r>
      <w:r>
        <w:rPr>
          <w:rFonts w:ascii="Times New Roman TUR" w:hAnsi="Times New Roman TUR" w:cs="Times New Roman TUR"/>
          <w:color w:val="000000"/>
        </w:rPr>
        <w:t xml:space="preserve"> m</w:t>
      </w:r>
      <w:r w:rsidR="00AB4537">
        <w:rPr>
          <w:rFonts w:ascii="Times New Roman TUR" w:hAnsi="Times New Roman TUR" w:cs="Times New Roman TUR"/>
          <w:color w:val="000000"/>
        </w:rPr>
        <w:t>a</w:t>
      </w:r>
      <w:r>
        <w:rPr>
          <w:rFonts w:ascii="Times New Roman TUR" w:hAnsi="Times New Roman TUR" w:cs="Times New Roman TUR"/>
          <w:color w:val="000000"/>
        </w:rPr>
        <w:t>l</w:t>
      </w:r>
      <w:r w:rsidR="00AB4537">
        <w:rPr>
          <w:rFonts w:ascii="Times New Roman TUR" w:hAnsi="Times New Roman TUR" w:cs="Times New Roman TUR"/>
          <w:color w:val="000000"/>
        </w:rPr>
        <w:t>o</w:t>
      </w:r>
      <w:r>
        <w:rPr>
          <w:rFonts w:ascii="Times New Roman TUR" w:hAnsi="Times New Roman TUR" w:cs="Times New Roman TUR"/>
          <w:color w:val="000000"/>
        </w:rPr>
        <w:t>ik</w:t>
      </w:r>
      <w:r w:rsidR="00AB4537">
        <w:rPr>
          <w:rFonts w:ascii="Times New Roman TUR" w:hAnsi="Times New Roman TUR" w:cs="Times New Roman TUR"/>
          <w:color w:val="000000"/>
        </w:rPr>
        <w:t>a</w:t>
      </w:r>
      <w:r>
        <w:rPr>
          <w:rFonts w:ascii="Times New Roman TUR" w:hAnsi="Times New Roman TUR" w:cs="Times New Roman TUR"/>
          <w:color w:val="000000"/>
        </w:rPr>
        <w:t>nin</w:t>
      </w:r>
      <w:r w:rsidR="00AB4537">
        <w:rPr>
          <w:rFonts w:ascii="Times New Roman TUR" w:hAnsi="Times New Roman TUR" w:cs="Times New Roman TUR"/>
          <w:color w:val="000000"/>
        </w:rPr>
        <w:t>g</w:t>
      </w:r>
      <w:r>
        <w:rPr>
          <w:rFonts w:ascii="Times New Roman TUR" w:hAnsi="Times New Roman TUR" w:cs="Times New Roman TUR"/>
          <w:color w:val="000000"/>
        </w:rPr>
        <w:t xml:space="preserve"> </w:t>
      </w:r>
      <w:r w:rsidR="00AB4537">
        <w:rPr>
          <w:rFonts w:ascii="Times New Roman TUR" w:hAnsi="Times New Roman TUR" w:cs="Times New Roman TUR"/>
          <w:color w:val="000000"/>
        </w:rPr>
        <w:t>qirq</w:t>
      </w:r>
      <w:r>
        <w:rPr>
          <w:rFonts w:ascii="Times New Roman TUR" w:hAnsi="Times New Roman TUR" w:cs="Times New Roman TUR"/>
          <w:color w:val="000000"/>
        </w:rPr>
        <w:t xml:space="preserve"> </w:t>
      </w:r>
      <w:r w:rsidR="00AB4537">
        <w:rPr>
          <w:rFonts w:ascii="Times New Roman TUR" w:hAnsi="Times New Roman TUR" w:cs="Times New Roman TUR"/>
          <w:color w:val="000000"/>
        </w:rPr>
        <w:t>m</w:t>
      </w:r>
      <w:r>
        <w:rPr>
          <w:rFonts w:ascii="Times New Roman TUR" w:hAnsi="Times New Roman TUR" w:cs="Times New Roman TUR"/>
          <w:color w:val="000000"/>
        </w:rPr>
        <w:t>in</w:t>
      </w:r>
      <w:r w:rsidR="00AB4537">
        <w:rPr>
          <w:rFonts w:ascii="Times New Roman TUR" w:hAnsi="Times New Roman TUR" w:cs="Times New Roman TUR"/>
          <w:color w:val="000000"/>
        </w:rPr>
        <w:t>g</w:t>
      </w:r>
      <w:r>
        <w:rPr>
          <w:rFonts w:ascii="Times New Roman TUR" w:hAnsi="Times New Roman TUR" w:cs="Times New Roman TUR"/>
          <w:color w:val="000000"/>
        </w:rPr>
        <w:t xml:space="preserve"> </w:t>
      </w:r>
      <w:r w:rsidR="00AB4537">
        <w:rPr>
          <w:rFonts w:ascii="Times New Roman TUR" w:hAnsi="Times New Roman TUR" w:cs="Times New Roman TUR"/>
          <w:color w:val="000000"/>
        </w:rPr>
        <w:t>t</w:t>
      </w:r>
      <w:r>
        <w:rPr>
          <w:rFonts w:ascii="Times New Roman TUR" w:hAnsi="Times New Roman TUR" w:cs="Times New Roman TUR"/>
          <w:color w:val="000000"/>
        </w:rPr>
        <w:t xml:space="preserve">il </w:t>
      </w:r>
      <w:r w:rsidR="00AB4537">
        <w:rPr>
          <w:rFonts w:ascii="Times New Roman TUR" w:hAnsi="Times New Roman TUR" w:cs="Times New Roman TUR"/>
          <w:color w:val="000000"/>
        </w:rPr>
        <w:t>bilan</w:t>
      </w:r>
      <w:r>
        <w:rPr>
          <w:rFonts w:ascii="Times New Roman TUR" w:hAnsi="Times New Roman TUR" w:cs="Times New Roman TUR"/>
          <w:color w:val="000000"/>
        </w:rPr>
        <w:t xml:space="preserve"> zikr</w:t>
      </w:r>
      <w:r w:rsidR="00AB4537">
        <w:rPr>
          <w:rFonts w:ascii="Times New Roman TUR" w:hAnsi="Times New Roman TUR" w:cs="Times New Roman TUR"/>
          <w:color w:val="000000"/>
        </w:rPr>
        <w:t xml:space="preserve"> qilgan</w:t>
      </w:r>
      <w:r>
        <w:rPr>
          <w:rFonts w:ascii="Times New Roman TUR" w:hAnsi="Times New Roman TUR" w:cs="Times New Roman TUR"/>
          <w:color w:val="000000"/>
        </w:rPr>
        <w:t>l</w:t>
      </w:r>
      <w:r w:rsidR="00AB4537">
        <w:rPr>
          <w:rFonts w:ascii="Times New Roman TUR" w:hAnsi="Times New Roman TUR" w:cs="Times New Roman TUR"/>
          <w:color w:val="000000"/>
        </w:rPr>
        <w:t>a</w:t>
      </w:r>
      <w:r>
        <w:rPr>
          <w:rFonts w:ascii="Times New Roman TUR" w:hAnsi="Times New Roman TUR" w:cs="Times New Roman TUR"/>
          <w:color w:val="000000"/>
        </w:rPr>
        <w:t xml:space="preserve">ri </w:t>
      </w:r>
      <w:r w:rsidR="00AB4537">
        <w:rPr>
          <w:rFonts w:ascii="Times New Roman TUR" w:hAnsi="Times New Roman TUR" w:cs="Times New Roman TUR"/>
          <w:color w:val="000000"/>
        </w:rPr>
        <w:t>ka</w:t>
      </w:r>
      <w:r>
        <w:rPr>
          <w:rFonts w:ascii="Times New Roman TUR" w:hAnsi="Times New Roman TUR" w:cs="Times New Roman TUR"/>
          <w:color w:val="000000"/>
        </w:rPr>
        <w:t xml:space="preserve">bi, </w:t>
      </w:r>
      <w:r w:rsidR="00AB4537">
        <w:rPr>
          <w:rFonts w:ascii="Times New Roman TUR" w:hAnsi="Times New Roman TUR" w:cs="Times New Roman TUR"/>
          <w:color w:val="000000"/>
        </w:rPr>
        <w:t>xo</w:t>
      </w:r>
      <w:r>
        <w:rPr>
          <w:rFonts w:ascii="Times New Roman TUR" w:hAnsi="Times New Roman TUR" w:cs="Times New Roman TUR"/>
          <w:color w:val="000000"/>
        </w:rPr>
        <w:t>lis v</w:t>
      </w:r>
      <w:r w:rsidR="00AB4537">
        <w:rPr>
          <w:rFonts w:ascii="Times New Roman TUR" w:hAnsi="Times New Roman TUR" w:cs="Times New Roman TUR"/>
          <w:color w:val="000000"/>
        </w:rPr>
        <w:t>a</w:t>
      </w:r>
      <w:r>
        <w:rPr>
          <w:rFonts w:ascii="Times New Roman TUR" w:hAnsi="Times New Roman TUR" w:cs="Times New Roman TUR"/>
          <w:color w:val="000000"/>
        </w:rPr>
        <w:t xml:space="preserve"> ha</w:t>
      </w:r>
      <w:r w:rsidR="00AB4537">
        <w:rPr>
          <w:rFonts w:ascii="Times New Roman TUR" w:hAnsi="Times New Roman TUR" w:cs="Times New Roman TUR"/>
          <w:color w:val="000000"/>
        </w:rPr>
        <w:t>q</w:t>
      </w:r>
      <w:r>
        <w:rPr>
          <w:rFonts w:ascii="Times New Roman TUR" w:hAnsi="Times New Roman TUR" w:cs="Times New Roman TUR"/>
          <w:color w:val="000000"/>
        </w:rPr>
        <w:t>i</w:t>
      </w:r>
      <w:r w:rsidR="00AB4537">
        <w:rPr>
          <w:rFonts w:ascii="Times New Roman TUR" w:hAnsi="Times New Roman TUR" w:cs="Times New Roman TUR"/>
          <w:color w:val="000000"/>
        </w:rPr>
        <w:t>qiy</w:t>
      </w:r>
      <w:r>
        <w:rPr>
          <w:rFonts w:ascii="Times New Roman TUR" w:hAnsi="Times New Roman TUR" w:cs="Times New Roman TUR"/>
          <w:color w:val="000000"/>
        </w:rPr>
        <w:t xml:space="preserve"> </w:t>
      </w:r>
      <w:r w:rsidR="00AB4537">
        <w:rPr>
          <w:rFonts w:ascii="Times New Roman TUR" w:hAnsi="Times New Roman TUR" w:cs="Times New Roman TUR"/>
          <w:color w:val="000000"/>
        </w:rPr>
        <w:t>taqvodor</w:t>
      </w:r>
      <w:r>
        <w:rPr>
          <w:rFonts w:ascii="Times New Roman TUR" w:hAnsi="Times New Roman TUR" w:cs="Times New Roman TUR"/>
          <w:color w:val="000000"/>
        </w:rPr>
        <w:t xml:space="preserve"> bir </w:t>
      </w:r>
      <w:r w:rsidR="00AB4537">
        <w:rPr>
          <w:rFonts w:ascii="Times New Roman TUR" w:hAnsi="Times New Roman TUR" w:cs="Times New Roman TUR"/>
          <w:color w:val="000000"/>
        </w:rPr>
        <w:t>shog</w:t>
      </w:r>
      <w:r>
        <w:rPr>
          <w:rFonts w:ascii="Times New Roman TUR" w:hAnsi="Times New Roman TUR" w:cs="Times New Roman TUR"/>
          <w:color w:val="000000"/>
        </w:rPr>
        <w:t xml:space="preserve">ird </w:t>
      </w:r>
      <w:r w:rsidR="00AB4537">
        <w:rPr>
          <w:rFonts w:ascii="Times New Roman TUR" w:hAnsi="Times New Roman TUR" w:cs="Times New Roman TUR"/>
          <w:color w:val="000000"/>
        </w:rPr>
        <w:t>ham</w:t>
      </w:r>
      <w:r>
        <w:rPr>
          <w:rFonts w:ascii="Times New Roman TUR" w:hAnsi="Times New Roman TUR" w:cs="Times New Roman TUR"/>
          <w:color w:val="000000"/>
        </w:rPr>
        <w:t xml:space="preserve"> </w:t>
      </w:r>
      <w:r w:rsidR="00AB4537">
        <w:rPr>
          <w:rFonts w:ascii="Times New Roman TUR" w:hAnsi="Times New Roman TUR" w:cs="Times New Roman TUR"/>
          <w:color w:val="000000"/>
        </w:rPr>
        <w:t>q</w:t>
      </w:r>
      <w:r w:rsidR="008533F8">
        <w:rPr>
          <w:rFonts w:ascii="Times New Roman TUR" w:hAnsi="Times New Roman TUR" w:cs="Times New Roman TUR"/>
          <w:color w:val="000000"/>
        </w:rPr>
        <w:t>i</w:t>
      </w:r>
      <w:r>
        <w:rPr>
          <w:rFonts w:ascii="Times New Roman TUR" w:hAnsi="Times New Roman TUR" w:cs="Times New Roman TUR"/>
          <w:color w:val="000000"/>
        </w:rPr>
        <w:t>r</w:t>
      </w:r>
      <w:r w:rsidR="00AB4537">
        <w:rPr>
          <w:rFonts w:ascii="Times New Roman TUR" w:hAnsi="Times New Roman TUR" w:cs="Times New Roman TUR"/>
          <w:color w:val="000000"/>
        </w:rPr>
        <w:t>q</w:t>
      </w:r>
      <w:r>
        <w:rPr>
          <w:rFonts w:ascii="Times New Roman TUR" w:hAnsi="Times New Roman TUR" w:cs="Times New Roman TUR"/>
          <w:color w:val="000000"/>
        </w:rPr>
        <w:t xml:space="preserve"> </w:t>
      </w:r>
      <w:r w:rsidR="00AB4537">
        <w:rPr>
          <w:rFonts w:ascii="Times New Roman TUR" w:hAnsi="Times New Roman TUR" w:cs="Times New Roman TUR"/>
          <w:color w:val="000000"/>
        </w:rPr>
        <w:t>m</w:t>
      </w:r>
      <w:r>
        <w:rPr>
          <w:rFonts w:ascii="Times New Roman TUR" w:hAnsi="Times New Roman TUR" w:cs="Times New Roman TUR"/>
          <w:color w:val="000000"/>
        </w:rPr>
        <w:t>in</w:t>
      </w:r>
      <w:r w:rsidR="00AB4537">
        <w:rPr>
          <w:rFonts w:ascii="Times New Roman TUR" w:hAnsi="Times New Roman TUR" w:cs="Times New Roman TUR"/>
          <w:color w:val="000000"/>
        </w:rPr>
        <w:t>g</w:t>
      </w:r>
      <w:r>
        <w:rPr>
          <w:rFonts w:ascii="Times New Roman TUR" w:hAnsi="Times New Roman TUR" w:cs="Times New Roman TUR"/>
          <w:color w:val="000000"/>
        </w:rPr>
        <w:t xml:space="preserve"> </w:t>
      </w:r>
      <w:r w:rsidR="00AB4537">
        <w:rPr>
          <w:rFonts w:ascii="Times New Roman TUR" w:hAnsi="Times New Roman TUR" w:cs="Times New Roman TUR"/>
          <w:color w:val="000000"/>
        </w:rPr>
        <w:t>q</w:t>
      </w:r>
      <w:r>
        <w:rPr>
          <w:rFonts w:ascii="Times New Roman TUR" w:hAnsi="Times New Roman TUR" w:cs="Times New Roman TUR"/>
          <w:color w:val="000000"/>
        </w:rPr>
        <w:t>ard</w:t>
      </w:r>
      <w:r w:rsidR="00AB4537">
        <w:rPr>
          <w:rFonts w:ascii="Times New Roman TUR" w:hAnsi="Times New Roman TUR" w:cs="Times New Roman TUR"/>
          <w:color w:val="000000"/>
        </w:rPr>
        <w:t>osh</w:t>
      </w:r>
      <w:r>
        <w:rPr>
          <w:rFonts w:ascii="Times New Roman TUR" w:hAnsi="Times New Roman TUR" w:cs="Times New Roman TUR"/>
          <w:color w:val="000000"/>
        </w:rPr>
        <w:t>inin</w:t>
      </w:r>
      <w:r w:rsidR="00AB4537">
        <w:rPr>
          <w:rFonts w:ascii="Times New Roman TUR" w:hAnsi="Times New Roman TUR" w:cs="Times New Roman TUR"/>
          <w:color w:val="000000"/>
        </w:rPr>
        <w:t>g</w:t>
      </w:r>
      <w:r>
        <w:rPr>
          <w:rFonts w:ascii="Times New Roman TUR" w:hAnsi="Times New Roman TUR" w:cs="Times New Roman TUR"/>
          <w:color w:val="000000"/>
        </w:rPr>
        <w:t xml:space="preserve"> </w:t>
      </w:r>
      <w:r w:rsidR="00AB4537">
        <w:rPr>
          <w:rFonts w:ascii="Times New Roman TUR" w:hAnsi="Times New Roman TUR" w:cs="Times New Roman TUR"/>
          <w:color w:val="000000"/>
        </w:rPr>
        <w:t>t</w:t>
      </w:r>
      <w:r>
        <w:rPr>
          <w:rFonts w:ascii="Times New Roman TUR" w:hAnsi="Times New Roman TUR" w:cs="Times New Roman TUR"/>
          <w:color w:val="000000"/>
        </w:rPr>
        <w:t>ill</w:t>
      </w:r>
      <w:r w:rsidR="00AB4537">
        <w:rPr>
          <w:rFonts w:ascii="Times New Roman TUR" w:hAnsi="Times New Roman TUR" w:cs="Times New Roman TUR"/>
          <w:color w:val="000000"/>
        </w:rPr>
        <w:t>a</w:t>
      </w:r>
      <w:r>
        <w:rPr>
          <w:rFonts w:ascii="Times New Roman TUR" w:hAnsi="Times New Roman TUR" w:cs="Times New Roman TUR"/>
          <w:color w:val="000000"/>
        </w:rPr>
        <w:t>ri</w:t>
      </w:r>
      <w:r w:rsidR="00AB4537">
        <w:rPr>
          <w:rFonts w:ascii="Times New Roman TUR" w:hAnsi="Times New Roman TUR" w:cs="Times New Roman TUR"/>
          <w:color w:val="000000"/>
        </w:rPr>
        <w:t xml:space="preserve"> bilan</w:t>
      </w:r>
      <w:r>
        <w:rPr>
          <w:rFonts w:ascii="Times New Roman TUR" w:hAnsi="Times New Roman TUR" w:cs="Times New Roman TUR"/>
          <w:color w:val="000000"/>
        </w:rPr>
        <w:t xml:space="preserve"> ib</w:t>
      </w:r>
      <w:r w:rsidR="00AB4537">
        <w:rPr>
          <w:rFonts w:ascii="Times New Roman TUR" w:hAnsi="Times New Roman TUR" w:cs="Times New Roman TUR"/>
          <w:color w:val="000000"/>
        </w:rPr>
        <w:t>o</w:t>
      </w:r>
      <w:r>
        <w:rPr>
          <w:rFonts w:ascii="Times New Roman TUR" w:hAnsi="Times New Roman TUR" w:cs="Times New Roman TUR"/>
          <w:color w:val="000000"/>
        </w:rPr>
        <w:t>d</w:t>
      </w:r>
      <w:r w:rsidR="00AB4537">
        <w:rPr>
          <w:rFonts w:ascii="Times New Roman TUR" w:hAnsi="Times New Roman TUR" w:cs="Times New Roman TUR"/>
          <w:color w:val="000000"/>
        </w:rPr>
        <w:t>a</w:t>
      </w:r>
      <w:r>
        <w:rPr>
          <w:rFonts w:ascii="Times New Roman TUR" w:hAnsi="Times New Roman TUR" w:cs="Times New Roman TUR"/>
          <w:color w:val="000000"/>
        </w:rPr>
        <w:t xml:space="preserve">t </w:t>
      </w:r>
      <w:r w:rsidR="00AB4537">
        <w:rPr>
          <w:rFonts w:ascii="Times New Roman TUR" w:hAnsi="Times New Roman TUR" w:cs="Times New Roman TUR"/>
          <w:color w:val="000000"/>
        </w:rPr>
        <w:t>qiladi</w:t>
      </w:r>
      <w:r>
        <w:rPr>
          <w:rFonts w:ascii="Times New Roman TUR" w:hAnsi="Times New Roman TUR" w:cs="Times New Roman TUR"/>
          <w:color w:val="000000"/>
        </w:rPr>
        <w:t>, n</w:t>
      </w:r>
      <w:r w:rsidR="00AB4537">
        <w:rPr>
          <w:rFonts w:ascii="Times New Roman TUR" w:hAnsi="Times New Roman TUR" w:cs="Times New Roman TUR"/>
          <w:color w:val="000000"/>
        </w:rPr>
        <w:t>ajo</w:t>
      </w:r>
      <w:r>
        <w:rPr>
          <w:rFonts w:ascii="Times New Roman TUR" w:hAnsi="Times New Roman TUR" w:cs="Times New Roman TUR"/>
          <w:color w:val="000000"/>
        </w:rPr>
        <w:t>t</w:t>
      </w:r>
      <w:r w:rsidR="00AB4537">
        <w:rPr>
          <w:rFonts w:ascii="Times New Roman TUR" w:hAnsi="Times New Roman TUR" w:cs="Times New Roman TUR"/>
          <w:color w:val="000000"/>
        </w:rPr>
        <w:t>g</w:t>
      </w:r>
      <w:r>
        <w:rPr>
          <w:rFonts w:ascii="Times New Roman TUR" w:hAnsi="Times New Roman TUR" w:cs="Times New Roman TUR"/>
          <w:color w:val="000000"/>
        </w:rPr>
        <w:t xml:space="preserve">a </w:t>
      </w:r>
      <w:r w:rsidR="00AB4537">
        <w:rPr>
          <w:rFonts w:ascii="Times New Roman TUR" w:hAnsi="Times New Roman TUR" w:cs="Times New Roman TUR"/>
          <w:color w:val="000000"/>
        </w:rPr>
        <w:t>haqdor</w:t>
      </w:r>
      <w:r>
        <w:rPr>
          <w:rFonts w:ascii="Times New Roman TUR" w:hAnsi="Times New Roman TUR" w:cs="Times New Roman TUR"/>
          <w:color w:val="000000"/>
        </w:rPr>
        <w:t xml:space="preserve"> </w:t>
      </w:r>
      <w:r w:rsidR="00AB453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B4537">
        <w:rPr>
          <w:rFonts w:ascii="Times New Roman TUR" w:hAnsi="Times New Roman TUR" w:cs="Times New Roman TUR"/>
          <w:color w:val="000000"/>
        </w:rPr>
        <w:t>adi</w:t>
      </w:r>
      <w:r>
        <w:rPr>
          <w:rFonts w:ascii="Times New Roman TUR" w:hAnsi="Times New Roman TUR" w:cs="Times New Roman TUR"/>
          <w:color w:val="000000"/>
        </w:rPr>
        <w:t>, in</w:t>
      </w:r>
      <w:r w:rsidR="00AB4537">
        <w:rPr>
          <w:rFonts w:ascii="Times New Roman TUR" w:hAnsi="Times New Roman TUR" w:cs="Times New Roman TUR"/>
          <w:color w:val="000000"/>
        </w:rPr>
        <w:t>sha</w:t>
      </w:r>
      <w:r>
        <w:rPr>
          <w:rFonts w:ascii="Times New Roman TUR" w:hAnsi="Times New Roman TUR" w:cs="Times New Roman TUR"/>
          <w:color w:val="000000"/>
        </w:rPr>
        <w:t>all</w:t>
      </w:r>
      <w:r w:rsidR="00AB4537">
        <w:rPr>
          <w:rFonts w:ascii="Times New Roman TUR" w:hAnsi="Times New Roman TUR" w:cs="Times New Roman TUR"/>
          <w:color w:val="000000"/>
        </w:rPr>
        <w:t>o</w:t>
      </w:r>
      <w:r>
        <w:rPr>
          <w:rFonts w:ascii="Times New Roman TUR" w:hAnsi="Times New Roman TUR" w:cs="Times New Roman TUR"/>
          <w:color w:val="000000"/>
        </w:rPr>
        <w:t>h.</w:t>
      </w:r>
    </w:p>
    <w:p w14:paraId="46D5A348" w14:textId="77777777" w:rsidR="00C857BF" w:rsidRDefault="00AB4537" w:rsidP="0012019B">
      <w:pPr>
        <w:autoSpaceDE w:val="0"/>
        <w:autoSpaceDN w:val="0"/>
        <w:adjustRightInd w:val="0"/>
        <w:ind w:firstLine="706"/>
        <w:jc w:val="both"/>
        <w:rPr>
          <w:rFonts w:ascii="Times New Roman TUR" w:hAnsi="Times New Roman TUR" w:cs="Times New Roman TUR"/>
          <w:color w:val="000000"/>
        </w:rPr>
      </w:pPr>
      <w:r w:rsidRPr="008533F8">
        <w:rPr>
          <w:rFonts w:ascii="Times New Roman TUR" w:hAnsi="Times New Roman TUR" w:cs="Times New Roman TUR"/>
          <w:b/>
          <w:bCs/>
          <w:color w:val="000000"/>
        </w:rPr>
        <w:t>I</w:t>
      </w:r>
      <w:r w:rsidR="00965A14" w:rsidRPr="008533F8">
        <w:rPr>
          <w:rFonts w:ascii="Times New Roman TUR" w:hAnsi="Times New Roman TUR" w:cs="Times New Roman TUR"/>
          <w:b/>
          <w:bCs/>
          <w:color w:val="000000"/>
        </w:rPr>
        <w:t>k</w:t>
      </w:r>
      <w:r w:rsidRPr="008533F8">
        <w:rPr>
          <w:rFonts w:ascii="Times New Roman TUR" w:hAnsi="Times New Roman TUR" w:cs="Times New Roman TUR"/>
          <w:b/>
          <w:bCs/>
          <w:color w:val="000000"/>
        </w:rPr>
        <w:t>k</w:t>
      </w:r>
      <w:r w:rsidR="00965A14" w:rsidRPr="008533F8">
        <w:rPr>
          <w:rFonts w:ascii="Times New Roman TUR" w:hAnsi="Times New Roman TUR" w:cs="Times New Roman TUR"/>
          <w:b/>
          <w:bCs/>
          <w:color w:val="000000"/>
        </w:rPr>
        <w:t>inc</w:t>
      </w:r>
      <w:r w:rsidRPr="008533F8">
        <w:rPr>
          <w:rFonts w:ascii="Times New Roman TUR" w:hAnsi="Times New Roman TUR" w:cs="Times New Roman TUR"/>
          <w:b/>
          <w:bCs/>
          <w:color w:val="000000"/>
        </w:rPr>
        <w:t>h</w:t>
      </w:r>
      <w:r w:rsidR="00965A14" w:rsidRPr="008533F8">
        <w:rPr>
          <w:rFonts w:ascii="Times New Roman TUR" w:hAnsi="Times New Roman TUR" w:cs="Times New Roman TUR"/>
          <w:b/>
          <w:bCs/>
          <w:color w:val="000000"/>
        </w:rPr>
        <w:t>isi:</w:t>
      </w:r>
      <w:r w:rsidR="00965A14">
        <w:rPr>
          <w:rFonts w:ascii="Times New Roman TUR" w:hAnsi="Times New Roman TUR" w:cs="Times New Roman TUR"/>
          <w:color w:val="000000"/>
        </w:rPr>
        <w:t xml:space="preserve"> Eski zam</w:t>
      </w:r>
      <w:r>
        <w:rPr>
          <w:rFonts w:ascii="Times New Roman TUR" w:hAnsi="Times New Roman TUR" w:cs="Times New Roman TUR"/>
          <w:color w:val="000000"/>
        </w:rPr>
        <w:t>o</w:t>
      </w:r>
      <w:r w:rsidR="00965A14">
        <w:rPr>
          <w:rFonts w:ascii="Times New Roman TUR" w:hAnsi="Times New Roman TUR" w:cs="Times New Roman TUR"/>
          <w:color w:val="000000"/>
        </w:rPr>
        <w:t xml:space="preserve">nda </w:t>
      </w:r>
      <w:r w:rsidR="00317151">
        <w:rPr>
          <w:rFonts w:ascii="Times New Roman TUR" w:hAnsi="Times New Roman TUR" w:cs="Times New Roman TUR"/>
          <w:color w:val="000000"/>
        </w:rPr>
        <w:t>o‘</w:t>
      </w:r>
      <w:r w:rsidR="00965A14">
        <w:rPr>
          <w:rFonts w:ascii="Times New Roman TUR" w:hAnsi="Times New Roman TUR" w:cs="Times New Roman TUR"/>
          <w:color w:val="000000"/>
        </w:rPr>
        <w:t>n</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965A14">
        <w:rPr>
          <w:rFonts w:ascii="Times New Roman TUR" w:hAnsi="Times New Roman TUR" w:cs="Times New Roman TUR"/>
          <w:color w:val="000000"/>
        </w:rPr>
        <w:t>rt y</w:t>
      </w:r>
      <w:r>
        <w:rPr>
          <w:rFonts w:ascii="Times New Roman TUR" w:hAnsi="Times New Roman TUR" w:cs="Times New Roman TUR"/>
          <w:color w:val="000000"/>
        </w:rPr>
        <w:t>oshi</w:t>
      </w:r>
      <w:r w:rsidR="00965A14">
        <w:rPr>
          <w:rFonts w:ascii="Times New Roman TUR" w:hAnsi="Times New Roman TUR" w:cs="Times New Roman TUR"/>
          <w:color w:val="000000"/>
        </w:rPr>
        <w:t xml:space="preserve">mda </w:t>
      </w:r>
      <w:r>
        <w:rPr>
          <w:rFonts w:ascii="Times New Roman TUR" w:hAnsi="Times New Roman TUR" w:cs="Times New Roman TUR"/>
          <w:color w:val="000000"/>
        </w:rPr>
        <w:t>e</w:t>
      </w:r>
      <w:r w:rsidR="00965A14">
        <w:rPr>
          <w:rFonts w:ascii="Times New Roman TUR" w:hAnsi="Times New Roman TUR" w:cs="Times New Roman TUR"/>
          <w:color w:val="000000"/>
        </w:rPr>
        <w:t>k</w:t>
      </w:r>
      <w:r>
        <w:rPr>
          <w:rFonts w:ascii="Times New Roman TUR" w:hAnsi="Times New Roman TUR" w:cs="Times New Roman TUR"/>
          <w:color w:val="000000"/>
        </w:rPr>
        <w:t>a</w:t>
      </w:r>
      <w:r w:rsidR="00965A14">
        <w:rPr>
          <w:rFonts w:ascii="Times New Roman TUR" w:hAnsi="Times New Roman TUR" w:cs="Times New Roman TUR"/>
          <w:color w:val="000000"/>
        </w:rPr>
        <w:t>n</w:t>
      </w:r>
      <w:r>
        <w:rPr>
          <w:rFonts w:ascii="Times New Roman TUR" w:hAnsi="Times New Roman TUR" w:cs="Times New Roman TUR"/>
          <w:color w:val="000000"/>
        </w:rPr>
        <w:t>,</w:t>
      </w:r>
      <w:r w:rsidR="00965A14">
        <w:rPr>
          <w:rFonts w:ascii="Times New Roman TUR" w:hAnsi="Times New Roman TUR" w:cs="Times New Roman TUR"/>
          <w:color w:val="000000"/>
        </w:rPr>
        <w:t xml:space="preserve"> </w:t>
      </w:r>
      <w:r>
        <w:rPr>
          <w:rFonts w:ascii="Times New Roman TUR" w:hAnsi="Times New Roman TUR" w:cs="Times New Roman TUR"/>
          <w:color w:val="000000"/>
        </w:rPr>
        <w:t>ijozat</w:t>
      </w:r>
      <w:r w:rsidR="00965A14">
        <w:rPr>
          <w:rFonts w:ascii="Times New Roman TUR" w:hAnsi="Times New Roman TUR" w:cs="Times New Roman TUR"/>
          <w:color w:val="000000"/>
        </w:rPr>
        <w:t xml:space="preserve"> </w:t>
      </w:r>
      <w:r>
        <w:rPr>
          <w:rFonts w:ascii="Times New Roman TUR" w:hAnsi="Times New Roman TUR" w:cs="Times New Roman TUR"/>
          <w:color w:val="000000"/>
        </w:rPr>
        <w:t>olishning</w:t>
      </w:r>
      <w:r w:rsidR="00965A14">
        <w:rPr>
          <w:rFonts w:ascii="Times New Roman TUR" w:hAnsi="Times New Roman TUR" w:cs="Times New Roman TUR"/>
          <w:color w:val="000000"/>
        </w:rPr>
        <w:t xml:space="preserve"> al</w:t>
      </w:r>
      <w:r>
        <w:rPr>
          <w:rFonts w:ascii="Times New Roman TUR" w:hAnsi="Times New Roman TUR" w:cs="Times New Roman TUR"/>
          <w:color w:val="000000"/>
        </w:rPr>
        <w:t>o</w:t>
      </w:r>
      <w:r w:rsidR="00965A14">
        <w:rPr>
          <w:rFonts w:ascii="Times New Roman TUR" w:hAnsi="Times New Roman TUR" w:cs="Times New Roman TUR"/>
          <w:color w:val="000000"/>
        </w:rPr>
        <w:t>m</w:t>
      </w:r>
      <w:r>
        <w:rPr>
          <w:rFonts w:ascii="Times New Roman TUR" w:hAnsi="Times New Roman TUR" w:cs="Times New Roman TUR"/>
          <w:color w:val="000000"/>
        </w:rPr>
        <w:t>a</w:t>
      </w:r>
      <w:r w:rsidR="00965A14">
        <w:rPr>
          <w:rFonts w:ascii="Times New Roman TUR" w:hAnsi="Times New Roman TUR" w:cs="Times New Roman TUR"/>
          <w:color w:val="000000"/>
        </w:rPr>
        <w:t xml:space="preserve">ti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965A14">
        <w:rPr>
          <w:rFonts w:ascii="Times New Roman TUR" w:hAnsi="Times New Roman TUR" w:cs="Times New Roman TUR"/>
          <w:color w:val="000000"/>
        </w:rPr>
        <w:t>l</w:t>
      </w:r>
      <w:r>
        <w:rPr>
          <w:rFonts w:ascii="Times New Roman TUR" w:hAnsi="Times New Roman TUR" w:cs="Times New Roman TUR"/>
          <w:color w:val="000000"/>
        </w:rPr>
        <w:t>g</w:t>
      </w:r>
      <w:r w:rsidR="00965A14">
        <w:rPr>
          <w:rFonts w:ascii="Times New Roman TUR" w:hAnsi="Times New Roman TUR" w:cs="Times New Roman TUR"/>
          <w:color w:val="000000"/>
        </w:rPr>
        <w:t xml:space="preserve">an </w:t>
      </w:r>
      <w:r>
        <w:rPr>
          <w:rFonts w:ascii="Times New Roman TUR" w:hAnsi="Times New Roman TUR" w:cs="Times New Roman TUR"/>
          <w:color w:val="000000"/>
        </w:rPr>
        <w:t>u</w:t>
      </w:r>
      <w:r w:rsidR="00965A14">
        <w:rPr>
          <w:rFonts w:ascii="Times New Roman TUR" w:hAnsi="Times New Roman TUR" w:cs="Times New Roman TUR"/>
          <w:color w:val="000000"/>
        </w:rPr>
        <w:t>st</w:t>
      </w:r>
      <w:r>
        <w:rPr>
          <w:rFonts w:ascii="Times New Roman TUR" w:hAnsi="Times New Roman TUR" w:cs="Times New Roman TUR"/>
          <w:color w:val="000000"/>
        </w:rPr>
        <w:t>oz</w:t>
      </w:r>
      <w:r w:rsidR="00965A14">
        <w:rPr>
          <w:rFonts w:ascii="Times New Roman TUR" w:hAnsi="Times New Roman TUR" w:cs="Times New Roman TUR"/>
          <w:color w:val="000000"/>
        </w:rPr>
        <w:t xml:space="preserve"> taraf</w:t>
      </w:r>
      <w:r>
        <w:rPr>
          <w:rFonts w:ascii="Times New Roman TUR" w:hAnsi="Times New Roman TUR" w:cs="Times New Roman TUR"/>
          <w:color w:val="000000"/>
        </w:rPr>
        <w:t>i</w:t>
      </w:r>
      <w:r w:rsidR="00965A14">
        <w:rPr>
          <w:rFonts w:ascii="Times New Roman TUR" w:hAnsi="Times New Roman TUR" w:cs="Times New Roman TUR"/>
          <w:color w:val="000000"/>
        </w:rPr>
        <w:t xml:space="preserve">dan bir </w:t>
      </w:r>
      <w:r>
        <w:rPr>
          <w:rFonts w:ascii="Times New Roman TUR" w:hAnsi="Times New Roman TUR" w:cs="Times New Roman TUR"/>
          <w:color w:val="000000"/>
        </w:rPr>
        <w:t>yaktak</w:t>
      </w:r>
      <w:r w:rsidR="00965A14">
        <w:rPr>
          <w:rFonts w:ascii="Times New Roman TUR" w:hAnsi="Times New Roman TUR" w:cs="Times New Roman TUR"/>
          <w:color w:val="000000"/>
        </w:rPr>
        <w:t xml:space="preserve"> </w:t>
      </w:r>
      <w:r>
        <w:rPr>
          <w:rFonts w:ascii="Times New Roman TUR" w:hAnsi="Times New Roman TUR" w:cs="Times New Roman TUR"/>
          <w:color w:val="000000"/>
        </w:rPr>
        <w:t>meng</w:t>
      </w:r>
      <w:r w:rsidR="00965A14">
        <w:rPr>
          <w:rFonts w:ascii="Times New Roman TUR" w:hAnsi="Times New Roman TUR" w:cs="Times New Roman TUR"/>
          <w:color w:val="000000"/>
        </w:rPr>
        <w:t xml:space="preserve">a </w:t>
      </w:r>
      <w:r>
        <w:rPr>
          <w:rFonts w:ascii="Times New Roman TUR" w:hAnsi="Times New Roman TUR" w:cs="Times New Roman TUR"/>
          <w:color w:val="000000"/>
        </w:rPr>
        <w:t>k</w:t>
      </w:r>
      <w:r w:rsidR="00965A14">
        <w:rPr>
          <w:rFonts w:ascii="Times New Roman TUR" w:hAnsi="Times New Roman TUR" w:cs="Times New Roman TUR"/>
          <w:color w:val="000000"/>
        </w:rPr>
        <w:t>iydir</w:t>
      </w:r>
      <w:r>
        <w:rPr>
          <w:rFonts w:ascii="Times New Roman TUR" w:hAnsi="Times New Roman TUR" w:cs="Times New Roman TUR"/>
          <w:color w:val="000000"/>
        </w:rPr>
        <w:t>ish</w:t>
      </w:r>
      <w:r w:rsidR="00965A14">
        <w:rPr>
          <w:rFonts w:ascii="Times New Roman TUR" w:hAnsi="Times New Roman TUR" w:cs="Times New Roman TUR"/>
          <w:color w:val="000000"/>
        </w:rPr>
        <w:t xml:space="preserve"> vaziy</w:t>
      </w:r>
      <w:r>
        <w:rPr>
          <w:rFonts w:ascii="Times New Roman TUR" w:hAnsi="Times New Roman TUR" w:cs="Times New Roman TUR"/>
          <w:color w:val="000000"/>
        </w:rPr>
        <w:t>a</w:t>
      </w:r>
      <w:r w:rsidR="00965A14">
        <w:rPr>
          <w:rFonts w:ascii="Times New Roman TUR" w:hAnsi="Times New Roman TUR" w:cs="Times New Roman TUR"/>
          <w:color w:val="000000"/>
        </w:rPr>
        <w:t>ti</w:t>
      </w:r>
      <w:r>
        <w:rPr>
          <w:rFonts w:ascii="Times New Roman TUR" w:hAnsi="Times New Roman TUR" w:cs="Times New Roman TUR"/>
          <w:color w:val="000000"/>
        </w:rPr>
        <w:t>ga</w:t>
      </w:r>
      <w:r w:rsidR="00965A14">
        <w:rPr>
          <w:rFonts w:ascii="Times New Roman TUR" w:hAnsi="Times New Roman TUR" w:cs="Times New Roman TUR"/>
          <w:color w:val="000000"/>
        </w:rPr>
        <w:t xml:space="preserve"> m</w:t>
      </w:r>
      <w:r>
        <w:rPr>
          <w:rFonts w:ascii="Times New Roman TUR" w:hAnsi="Times New Roman TUR" w:cs="Times New Roman TUR"/>
          <w:color w:val="000000"/>
        </w:rPr>
        <w:t>o</w:t>
      </w:r>
      <w:r w:rsidR="00965A14">
        <w:rPr>
          <w:rFonts w:ascii="Times New Roman TUR" w:hAnsi="Times New Roman TUR" w:cs="Times New Roman TUR"/>
          <w:color w:val="000000"/>
        </w:rPr>
        <w:t>n</w:t>
      </w:r>
      <w:r>
        <w:rPr>
          <w:rFonts w:ascii="Times New Roman TUR" w:hAnsi="Times New Roman TUR" w:cs="Times New Roman TUR"/>
          <w:color w:val="000000"/>
        </w:rPr>
        <w:t>e</w:t>
      </w:r>
      <w:r w:rsidR="00965A14">
        <w:rPr>
          <w:rFonts w:ascii="Times New Roman TUR" w:hAnsi="Times New Roman TUR" w:cs="Times New Roman TUR"/>
          <w:color w:val="000000"/>
        </w:rPr>
        <w:t>l</w:t>
      </w:r>
      <w:r>
        <w:rPr>
          <w:rFonts w:ascii="Times New Roman TUR" w:hAnsi="Times New Roman TUR" w:cs="Times New Roman TUR"/>
          <w:color w:val="000000"/>
        </w:rPr>
        <w:t>a</w:t>
      </w:r>
      <w:r w:rsidR="00965A14">
        <w:rPr>
          <w:rFonts w:ascii="Times New Roman TUR" w:hAnsi="Times New Roman TUR" w:cs="Times New Roman TUR"/>
          <w:color w:val="000000"/>
        </w:rPr>
        <w:t xml:space="preserve">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ldi</w:t>
      </w:r>
      <w:r w:rsidR="00965A14">
        <w:rPr>
          <w:rFonts w:ascii="Times New Roman TUR" w:hAnsi="Times New Roman TUR" w:cs="Times New Roman TUR"/>
          <w:color w:val="000000"/>
        </w:rPr>
        <w:t>. Y</w:t>
      </w:r>
      <w:r>
        <w:rPr>
          <w:rFonts w:ascii="Times New Roman TUR" w:hAnsi="Times New Roman TUR" w:cs="Times New Roman TUR"/>
          <w:color w:val="000000"/>
        </w:rPr>
        <w:t>oshim</w:t>
      </w:r>
      <w:r w:rsidR="00965A14">
        <w:rPr>
          <w:rFonts w:ascii="Times New Roman TUR" w:hAnsi="Times New Roman TUR" w:cs="Times New Roman TUR"/>
          <w:color w:val="000000"/>
        </w:rPr>
        <w:t>n</w:t>
      </w:r>
      <w:r>
        <w:rPr>
          <w:rFonts w:ascii="Times New Roman TUR" w:hAnsi="Times New Roman TUR" w:cs="Times New Roman TUR"/>
          <w:color w:val="000000"/>
        </w:rPr>
        <w:t>ing</w:t>
      </w:r>
      <w:r w:rsidR="00965A14">
        <w:rPr>
          <w:rFonts w:ascii="Times New Roman TUR" w:hAnsi="Times New Roman TUR" w:cs="Times New Roman TUR"/>
          <w:color w:val="000000"/>
        </w:rPr>
        <w:t xml:space="preserve"> </w:t>
      </w:r>
      <w:r>
        <w:rPr>
          <w:rFonts w:ascii="Times New Roman TUR" w:hAnsi="Times New Roman TUR" w:cs="Times New Roman TUR"/>
          <w:color w:val="000000"/>
        </w:rPr>
        <w:t>kichikligi bilan</w:t>
      </w:r>
      <w:r w:rsidR="00965A14">
        <w:rPr>
          <w:rFonts w:ascii="Times New Roman TUR" w:hAnsi="Times New Roman TUR" w:cs="Times New Roman TUR"/>
          <w:color w:val="000000"/>
        </w:rPr>
        <w:t xml:space="preserve">, </w:t>
      </w:r>
      <w:r w:rsidR="00965A14">
        <w:rPr>
          <w:rFonts w:ascii="Times New Roman TUR" w:hAnsi="Times New Roman TUR" w:cs="Times New Roman TUR"/>
          <w:color w:val="000000"/>
        </w:rPr>
        <w:lastRenderedPageBreak/>
        <w:t>m</w:t>
      </w:r>
      <w:r>
        <w:rPr>
          <w:rFonts w:ascii="Times New Roman TUR" w:hAnsi="Times New Roman TUR" w:cs="Times New Roman TUR"/>
          <w:color w:val="000000"/>
        </w:rPr>
        <w:t>a</w:t>
      </w:r>
      <w:r w:rsidR="00965A14">
        <w:rPr>
          <w:rFonts w:ascii="Times New Roman TUR" w:hAnsi="Times New Roman TUR" w:cs="Times New Roman TUR"/>
          <w:color w:val="000000"/>
        </w:rPr>
        <w:t>ml</w:t>
      </w:r>
      <w:r>
        <w:rPr>
          <w:rFonts w:ascii="Times New Roman TUR" w:hAnsi="Times New Roman TUR" w:cs="Times New Roman TUR"/>
          <w:color w:val="000000"/>
        </w:rPr>
        <w:t>a</w:t>
      </w:r>
      <w:r w:rsidR="00965A14">
        <w:rPr>
          <w:rFonts w:ascii="Times New Roman TUR" w:hAnsi="Times New Roman TUR" w:cs="Times New Roman TUR"/>
          <w:color w:val="000000"/>
        </w:rPr>
        <w:t>k</w:t>
      </w:r>
      <w:r>
        <w:rPr>
          <w:rFonts w:ascii="Times New Roman TUR" w:hAnsi="Times New Roman TUR" w:cs="Times New Roman TUR"/>
          <w:color w:val="000000"/>
        </w:rPr>
        <w:t>a</w:t>
      </w:r>
      <w:r w:rsidR="00965A14">
        <w:rPr>
          <w:rFonts w:ascii="Times New Roman TUR" w:hAnsi="Times New Roman TUR" w:cs="Times New Roman TUR"/>
          <w:color w:val="000000"/>
        </w:rPr>
        <w:t>timizd</w:t>
      </w:r>
      <w:r>
        <w:rPr>
          <w:rFonts w:ascii="Times New Roman TUR" w:hAnsi="Times New Roman TUR" w:cs="Times New Roman TUR"/>
          <w:color w:val="000000"/>
        </w:rPr>
        <w:t>a</w:t>
      </w:r>
      <w:r w:rsidR="00965A14">
        <w:rPr>
          <w:rFonts w:ascii="Times New Roman TUR" w:hAnsi="Times New Roman TUR" w:cs="Times New Roman TUR"/>
          <w:color w:val="000000"/>
        </w:rPr>
        <w:t xml:space="preserve"> </w:t>
      </w:r>
      <w:r>
        <w:rPr>
          <w:rFonts w:ascii="Times New Roman TUR" w:hAnsi="Times New Roman TUR" w:cs="Times New Roman TUR"/>
          <w:color w:val="000000"/>
        </w:rPr>
        <w:t>katta</w:t>
      </w:r>
      <w:r w:rsidR="00965A14">
        <w:rPr>
          <w:rFonts w:ascii="Times New Roman TUR" w:hAnsi="Times New Roman TUR" w:cs="Times New Roman TUR"/>
          <w:color w:val="000000"/>
        </w:rPr>
        <w:t xml:space="preserve"> </w:t>
      </w:r>
      <w:r>
        <w:rPr>
          <w:rFonts w:ascii="Times New Roman TUR" w:hAnsi="Times New Roman TUR" w:cs="Times New Roman TUR"/>
          <w:color w:val="000000"/>
        </w:rPr>
        <w:t>domlalarga</w:t>
      </w:r>
      <w:r w:rsidR="00965A14">
        <w:rPr>
          <w:rFonts w:ascii="Times New Roman TUR" w:hAnsi="Times New Roman TUR" w:cs="Times New Roman TUR"/>
          <w:color w:val="000000"/>
        </w:rPr>
        <w:t xml:space="preserve"> ma</w:t>
      </w:r>
      <w:r>
        <w:rPr>
          <w:rFonts w:ascii="Times New Roman TUR" w:hAnsi="Times New Roman TUR" w:cs="Times New Roman TUR"/>
          <w:color w:val="000000"/>
        </w:rPr>
        <w:t>x</w:t>
      </w:r>
      <w:r w:rsidR="00965A14">
        <w:rPr>
          <w:rFonts w:ascii="Times New Roman TUR" w:hAnsi="Times New Roman TUR" w:cs="Times New Roman TUR"/>
          <w:color w:val="000000"/>
        </w:rPr>
        <w:t xml:space="preserve">sus </w:t>
      </w:r>
      <w:r>
        <w:rPr>
          <w:rFonts w:ascii="Times New Roman TUR" w:hAnsi="Times New Roman TUR" w:cs="Times New Roman TUR"/>
          <w:color w:val="000000"/>
        </w:rPr>
        <w:t>qiyofaga kirmoq</w:t>
      </w:r>
      <w:r w:rsidR="00965A14">
        <w:rPr>
          <w:rFonts w:ascii="Times New Roman TUR" w:hAnsi="Times New Roman TUR" w:cs="Times New Roman TUR"/>
          <w:color w:val="000000"/>
        </w:rPr>
        <w:t xml:space="preserve"> ya</w:t>
      </w:r>
      <w:r>
        <w:rPr>
          <w:rFonts w:ascii="Times New Roman TUR" w:hAnsi="Times New Roman TUR" w:cs="Times New Roman TUR"/>
          <w:color w:val="000000"/>
        </w:rPr>
        <w:t>rashmaganini</w:t>
      </w:r>
      <w:r w:rsidR="00965A14">
        <w:rPr>
          <w:rFonts w:ascii="Times New Roman TUR" w:hAnsi="Times New Roman TUR" w:cs="Times New Roman TUR"/>
          <w:color w:val="000000"/>
        </w:rPr>
        <w:t xml:space="preserve">; </w:t>
      </w:r>
      <w:r>
        <w:rPr>
          <w:rFonts w:ascii="Times New Roman TUR" w:hAnsi="Times New Roman TUR" w:cs="Times New Roman TUR"/>
          <w:color w:val="000000"/>
        </w:rPr>
        <w:t>ikkinchidan</w:t>
      </w:r>
      <w:r w:rsidR="00965A14">
        <w:rPr>
          <w:rFonts w:ascii="Times New Roman TUR" w:hAnsi="Times New Roman TUR" w:cs="Times New Roman TUR"/>
          <w:color w:val="000000"/>
        </w:rPr>
        <w:t xml:space="preserve">, </w:t>
      </w:r>
      <w:r>
        <w:rPr>
          <w:rFonts w:ascii="Times New Roman TUR" w:hAnsi="Times New Roman TUR" w:cs="Times New Roman TUR"/>
          <w:color w:val="000000"/>
        </w:rPr>
        <w:t>u</w:t>
      </w:r>
      <w:r w:rsidR="00965A14">
        <w:rPr>
          <w:rFonts w:ascii="Times New Roman TUR" w:hAnsi="Times New Roman TUR" w:cs="Times New Roman TUR"/>
          <w:color w:val="000000"/>
        </w:rPr>
        <w:t xml:space="preserve"> zam</w:t>
      </w:r>
      <w:r>
        <w:rPr>
          <w:rFonts w:ascii="Times New Roman TUR" w:hAnsi="Times New Roman TUR" w:cs="Times New Roman TUR"/>
          <w:color w:val="000000"/>
        </w:rPr>
        <w:t>o</w:t>
      </w:r>
      <w:r w:rsidR="00965A14">
        <w:rPr>
          <w:rFonts w:ascii="Times New Roman TUR" w:hAnsi="Times New Roman TUR" w:cs="Times New Roman TUR"/>
          <w:color w:val="000000"/>
        </w:rPr>
        <w:t>n b</w:t>
      </w:r>
      <w:r>
        <w:rPr>
          <w:rFonts w:ascii="Times New Roman TUR" w:hAnsi="Times New Roman TUR" w:cs="Times New Roman TUR"/>
          <w:color w:val="000000"/>
        </w:rPr>
        <w:t>u</w:t>
      </w:r>
      <w:r w:rsidR="00965A14">
        <w:rPr>
          <w:rFonts w:ascii="Times New Roman TUR" w:hAnsi="Times New Roman TUR" w:cs="Times New Roman TUR"/>
          <w:color w:val="000000"/>
        </w:rPr>
        <w:t>y</w:t>
      </w:r>
      <w:r>
        <w:rPr>
          <w:rFonts w:ascii="Times New Roman TUR" w:hAnsi="Times New Roman TUR" w:cs="Times New Roman TUR"/>
          <w:color w:val="000000"/>
        </w:rPr>
        <w:t>u</w:t>
      </w:r>
      <w:r w:rsidR="00965A14">
        <w:rPr>
          <w:rFonts w:ascii="Times New Roman TUR" w:hAnsi="Times New Roman TUR" w:cs="Times New Roman TUR"/>
          <w:color w:val="000000"/>
        </w:rPr>
        <w:t xml:space="preserve">k </w:t>
      </w:r>
      <w:r>
        <w:rPr>
          <w:rFonts w:ascii="Times New Roman TUR" w:hAnsi="Times New Roman TUR" w:cs="Times New Roman TUR"/>
          <w:color w:val="000000"/>
        </w:rPr>
        <w:t>o</w:t>
      </w:r>
      <w:r w:rsidR="00965A14">
        <w:rPr>
          <w:rFonts w:ascii="Times New Roman TUR" w:hAnsi="Times New Roman TUR" w:cs="Times New Roman TUR"/>
          <w:color w:val="000000"/>
        </w:rPr>
        <w:t>liml</w:t>
      </w:r>
      <w:r>
        <w:rPr>
          <w:rFonts w:ascii="Times New Roman TUR" w:hAnsi="Times New Roman TUR" w:cs="Times New Roman TUR"/>
          <w:color w:val="000000"/>
        </w:rPr>
        <w:t>a</w:t>
      </w:r>
      <w:r w:rsidR="00965A14">
        <w:rPr>
          <w:rFonts w:ascii="Times New Roman TUR" w:hAnsi="Times New Roman TUR" w:cs="Times New Roman TUR"/>
          <w:color w:val="000000"/>
        </w:rPr>
        <w:t xml:space="preserve">r </w:t>
      </w:r>
      <w:r>
        <w:rPr>
          <w:rFonts w:ascii="Times New Roman TUR" w:hAnsi="Times New Roman TUR" w:cs="Times New Roman TUR"/>
          <w:color w:val="000000"/>
        </w:rPr>
        <w:t>meng</w:t>
      </w:r>
      <w:r w:rsidR="00965A14">
        <w:rPr>
          <w:rFonts w:ascii="Times New Roman TUR" w:hAnsi="Times New Roman TUR" w:cs="Times New Roman TUR"/>
          <w:color w:val="000000"/>
        </w:rPr>
        <w:t xml:space="preserve">a </w:t>
      </w:r>
      <w:r>
        <w:rPr>
          <w:rFonts w:ascii="Times New Roman TUR" w:hAnsi="Times New Roman TUR" w:cs="Times New Roman TUR"/>
          <w:color w:val="000000"/>
        </w:rPr>
        <w:t>q</w:t>
      </w:r>
      <w:r w:rsidR="00965A14">
        <w:rPr>
          <w:rFonts w:ascii="Times New Roman TUR" w:hAnsi="Times New Roman TUR" w:cs="Times New Roman TUR"/>
          <w:color w:val="000000"/>
        </w:rPr>
        <w:t>ar</w:t>
      </w:r>
      <w:r>
        <w:rPr>
          <w:rFonts w:ascii="Times New Roman TUR" w:hAnsi="Times New Roman TUR" w:cs="Times New Roman TUR"/>
          <w:color w:val="000000"/>
        </w:rPr>
        <w:t>shi</w:t>
      </w:r>
      <w:r w:rsidR="00965A14">
        <w:rPr>
          <w:rFonts w:ascii="Times New Roman TUR" w:hAnsi="Times New Roman TUR" w:cs="Times New Roman TUR"/>
          <w:color w:val="000000"/>
        </w:rPr>
        <w:t xml:space="preserve"> </w:t>
      </w:r>
      <w:r>
        <w:rPr>
          <w:rFonts w:ascii="Times New Roman TUR" w:hAnsi="Times New Roman TUR" w:cs="Times New Roman TUR"/>
          <w:color w:val="000000"/>
        </w:rPr>
        <w:t>u</w:t>
      </w:r>
      <w:r w:rsidR="00965A14">
        <w:rPr>
          <w:rFonts w:ascii="Times New Roman TUR" w:hAnsi="Times New Roman TUR" w:cs="Times New Roman TUR"/>
          <w:color w:val="000000"/>
        </w:rPr>
        <w:t>st</w:t>
      </w:r>
      <w:r>
        <w:rPr>
          <w:rFonts w:ascii="Times New Roman TUR" w:hAnsi="Times New Roman TUR" w:cs="Times New Roman TUR"/>
          <w:color w:val="000000"/>
        </w:rPr>
        <w:t>oz</w:t>
      </w:r>
      <w:r w:rsidR="00965A14">
        <w:rPr>
          <w:rFonts w:ascii="Times New Roman TUR" w:hAnsi="Times New Roman TUR" w:cs="Times New Roman TUR"/>
          <w:color w:val="000000"/>
        </w:rPr>
        <w:t>l</w:t>
      </w:r>
      <w:r>
        <w:rPr>
          <w:rFonts w:ascii="Times New Roman TUR" w:hAnsi="Times New Roman TUR" w:cs="Times New Roman TUR"/>
          <w:color w:val="000000"/>
        </w:rPr>
        <w:t>i</w:t>
      </w:r>
      <w:r w:rsidR="00965A14">
        <w:rPr>
          <w:rFonts w:ascii="Times New Roman TUR" w:hAnsi="Times New Roman TUR" w:cs="Times New Roman TUR"/>
          <w:color w:val="000000"/>
        </w:rPr>
        <w:t>k vaziy</w:t>
      </w:r>
      <w:r>
        <w:rPr>
          <w:rFonts w:ascii="Times New Roman TUR" w:hAnsi="Times New Roman TUR" w:cs="Times New Roman TUR"/>
          <w:color w:val="000000"/>
        </w:rPr>
        <w:t>a</w:t>
      </w:r>
      <w:r w:rsidR="00965A14">
        <w:rPr>
          <w:rFonts w:ascii="Times New Roman TUR" w:hAnsi="Times New Roman TUR" w:cs="Times New Roman TUR"/>
          <w:color w:val="000000"/>
        </w:rPr>
        <w:t xml:space="preserve">tini </w:t>
      </w:r>
      <w:r>
        <w:rPr>
          <w:rFonts w:ascii="Times New Roman TUR" w:hAnsi="Times New Roman TUR" w:cs="Times New Roman TUR"/>
          <w:color w:val="000000"/>
        </w:rPr>
        <w:t>emas</w:t>
      </w:r>
      <w:r w:rsidR="00965A14">
        <w:rPr>
          <w:rFonts w:ascii="Times New Roman TUR" w:hAnsi="Times New Roman TUR" w:cs="Times New Roman TUR"/>
          <w:color w:val="000000"/>
        </w:rPr>
        <w:t>, y</w:t>
      </w:r>
      <w:r>
        <w:rPr>
          <w:rFonts w:ascii="Times New Roman TUR" w:hAnsi="Times New Roman TUR" w:cs="Times New Roman TUR"/>
          <w:color w:val="000000"/>
        </w:rPr>
        <w:t>o</w:t>
      </w:r>
      <w:r w:rsidR="00965A14">
        <w:rPr>
          <w:rFonts w:ascii="Times New Roman TUR" w:hAnsi="Times New Roman TUR" w:cs="Times New Roman TUR"/>
          <w:color w:val="000000"/>
        </w:rPr>
        <w:t xml:space="preserve"> ra</w:t>
      </w:r>
      <w:r>
        <w:rPr>
          <w:rFonts w:ascii="Times New Roman TUR" w:hAnsi="Times New Roman TUR" w:cs="Times New Roman TUR"/>
          <w:color w:val="000000"/>
        </w:rPr>
        <w:t>q</w:t>
      </w:r>
      <w:r w:rsidR="00965A14">
        <w:rPr>
          <w:rFonts w:ascii="Times New Roman TUR" w:hAnsi="Times New Roman TUR" w:cs="Times New Roman TUR"/>
          <w:color w:val="000000"/>
        </w:rPr>
        <w:t>ib v</w:t>
      </w:r>
      <w:r>
        <w:rPr>
          <w:rFonts w:ascii="Times New Roman TUR" w:hAnsi="Times New Roman TUR" w:cs="Times New Roman TUR"/>
          <w:color w:val="000000"/>
        </w:rPr>
        <w:t xml:space="preserve">a </w:t>
      </w:r>
      <w:r w:rsidR="00965A14">
        <w:rPr>
          <w:rFonts w:ascii="Times New Roman TUR" w:hAnsi="Times New Roman TUR" w:cs="Times New Roman TUR"/>
          <w:color w:val="000000"/>
        </w:rPr>
        <w:t>y</w:t>
      </w:r>
      <w:r>
        <w:rPr>
          <w:rFonts w:ascii="Times New Roman TUR" w:hAnsi="Times New Roman TUR" w:cs="Times New Roman TUR"/>
          <w:color w:val="000000"/>
        </w:rPr>
        <w:t>ox</w:t>
      </w:r>
      <w:r w:rsidR="00965A14">
        <w:rPr>
          <w:rFonts w:ascii="Times New Roman TUR" w:hAnsi="Times New Roman TUR" w:cs="Times New Roman TUR"/>
          <w:color w:val="000000"/>
        </w:rPr>
        <w:t>u</w:t>
      </w:r>
      <w:r>
        <w:rPr>
          <w:rFonts w:ascii="Times New Roman TUR" w:hAnsi="Times New Roman TUR" w:cs="Times New Roman TUR"/>
          <w:color w:val="000000"/>
        </w:rPr>
        <w:t>d</w:t>
      </w:r>
      <w:r w:rsidR="00965A14">
        <w:rPr>
          <w:rFonts w:ascii="Times New Roman TUR" w:hAnsi="Times New Roman TUR" w:cs="Times New Roman TUR"/>
          <w:color w:val="000000"/>
        </w:rPr>
        <w:t xml:space="preserve"> t</w:t>
      </w:r>
      <w:r>
        <w:rPr>
          <w:rFonts w:ascii="Times New Roman TUR" w:hAnsi="Times New Roman TUR" w:cs="Times New Roman TUR"/>
          <w:color w:val="000000"/>
        </w:rPr>
        <w:t>a</w:t>
      </w:r>
      <w:r w:rsidR="00965A14">
        <w:rPr>
          <w:rFonts w:ascii="Times New Roman TUR" w:hAnsi="Times New Roman TUR" w:cs="Times New Roman TUR"/>
          <w:color w:val="000000"/>
        </w:rPr>
        <w:t>slimiy</w:t>
      </w:r>
      <w:r>
        <w:rPr>
          <w:rFonts w:ascii="Times New Roman TUR" w:hAnsi="Times New Roman TUR" w:cs="Times New Roman TUR"/>
          <w:color w:val="000000"/>
        </w:rPr>
        <w:t>a</w:t>
      </w:r>
      <w:r w:rsidR="00965A14">
        <w:rPr>
          <w:rFonts w:ascii="Times New Roman TUR" w:hAnsi="Times New Roman TUR" w:cs="Times New Roman TUR"/>
          <w:color w:val="000000"/>
        </w:rPr>
        <w:t>t d</w:t>
      </w:r>
      <w:r>
        <w:rPr>
          <w:rFonts w:ascii="Times New Roman TUR" w:hAnsi="Times New Roman TUR" w:cs="Times New Roman TUR"/>
          <w:color w:val="000000"/>
        </w:rPr>
        <w:t>a</w:t>
      </w:r>
      <w:r w:rsidR="00965A14">
        <w:rPr>
          <w:rFonts w:ascii="Times New Roman TUR" w:hAnsi="Times New Roman TUR" w:cs="Times New Roman TUR"/>
          <w:color w:val="000000"/>
        </w:rPr>
        <w:t>r</w:t>
      </w:r>
      <w:r>
        <w:rPr>
          <w:rFonts w:ascii="Times New Roman TUR" w:hAnsi="Times New Roman TUR" w:cs="Times New Roman TUR"/>
          <w:color w:val="000000"/>
        </w:rPr>
        <w:t>aja</w:t>
      </w:r>
      <w:r w:rsidR="00965A14">
        <w:rPr>
          <w:rFonts w:ascii="Times New Roman TUR" w:hAnsi="Times New Roman TUR" w:cs="Times New Roman TUR"/>
          <w:color w:val="000000"/>
        </w:rPr>
        <w:t>si</w:t>
      </w:r>
      <w:r>
        <w:rPr>
          <w:rFonts w:ascii="Times New Roman TUR" w:hAnsi="Times New Roman TUR" w:cs="Times New Roman TUR"/>
          <w:color w:val="000000"/>
        </w:rPr>
        <w:t>ga</w:t>
      </w:r>
      <w:r w:rsidR="00965A14">
        <w:rPr>
          <w:rFonts w:ascii="Times New Roman TUR" w:hAnsi="Times New Roman TUR" w:cs="Times New Roman TUR"/>
          <w:color w:val="000000"/>
        </w:rPr>
        <w:t xml:space="preserve"> </w:t>
      </w:r>
      <w:r>
        <w:rPr>
          <w:rFonts w:ascii="Times New Roman TUR" w:hAnsi="Times New Roman TUR" w:cs="Times New Roman TUR"/>
          <w:color w:val="000000"/>
        </w:rPr>
        <w:t>k</w:t>
      </w:r>
      <w:r w:rsidR="00965A14">
        <w:rPr>
          <w:rFonts w:ascii="Times New Roman TUR" w:hAnsi="Times New Roman TUR" w:cs="Times New Roman TUR"/>
          <w:color w:val="000000"/>
        </w:rPr>
        <w:t>ir</w:t>
      </w:r>
      <w:r>
        <w:rPr>
          <w:rFonts w:ascii="Times New Roman TUR" w:hAnsi="Times New Roman TUR" w:cs="Times New Roman TUR"/>
          <w:color w:val="000000"/>
        </w:rPr>
        <w:t>gan</w:t>
      </w:r>
      <w:r w:rsidR="00965A14">
        <w:rPr>
          <w:rFonts w:ascii="Times New Roman TUR" w:hAnsi="Times New Roman TUR" w:cs="Times New Roman TUR"/>
          <w:color w:val="000000"/>
        </w:rPr>
        <w:t>l</w:t>
      </w:r>
      <w:r>
        <w:rPr>
          <w:rFonts w:ascii="Times New Roman TUR" w:hAnsi="Times New Roman TUR" w:cs="Times New Roman TUR"/>
          <w:color w:val="000000"/>
        </w:rPr>
        <w:t>a</w:t>
      </w:r>
      <w:r w:rsidR="00965A14">
        <w:rPr>
          <w:rFonts w:ascii="Times New Roman TUR" w:hAnsi="Times New Roman TUR" w:cs="Times New Roman TUR"/>
          <w:color w:val="000000"/>
        </w:rPr>
        <w:t xml:space="preserve">ri </w:t>
      </w:r>
      <w:r>
        <w:rPr>
          <w:rFonts w:ascii="Times New Roman TUR" w:hAnsi="Times New Roman TUR" w:cs="Times New Roman TUR"/>
          <w:color w:val="000000"/>
        </w:rPr>
        <w:t>uchu</w:t>
      </w:r>
      <w:r w:rsidR="00965A14">
        <w:rPr>
          <w:rFonts w:ascii="Times New Roman TUR" w:hAnsi="Times New Roman TUR" w:cs="Times New Roman TUR"/>
          <w:color w:val="000000"/>
        </w:rPr>
        <w:t xml:space="preserve">n, </w:t>
      </w:r>
      <w:r>
        <w:rPr>
          <w:rFonts w:ascii="Times New Roman TUR" w:hAnsi="Times New Roman TUR" w:cs="Times New Roman TUR"/>
          <w:color w:val="000000"/>
        </w:rPr>
        <w:t>meng</w:t>
      </w:r>
      <w:r w:rsidR="00965A14">
        <w:rPr>
          <w:rFonts w:ascii="Times New Roman TUR" w:hAnsi="Times New Roman TUR" w:cs="Times New Roman TUR"/>
          <w:color w:val="000000"/>
        </w:rPr>
        <w:t xml:space="preserve">a bir </w:t>
      </w:r>
      <w:r>
        <w:rPr>
          <w:rFonts w:ascii="Times New Roman TUR" w:hAnsi="Times New Roman TUR" w:cs="Times New Roman TUR"/>
          <w:color w:val="000000"/>
        </w:rPr>
        <w:t>yaktak</w:t>
      </w:r>
      <w:r w:rsidR="00965A14">
        <w:rPr>
          <w:rFonts w:ascii="Times New Roman TUR" w:hAnsi="Times New Roman TUR" w:cs="Times New Roman TUR"/>
          <w:color w:val="000000"/>
        </w:rPr>
        <w:t xml:space="preserve"> </w:t>
      </w:r>
      <w:r>
        <w:rPr>
          <w:rFonts w:ascii="Times New Roman TUR" w:hAnsi="Times New Roman TUR" w:cs="Times New Roman TUR"/>
          <w:color w:val="000000"/>
        </w:rPr>
        <w:t>k</w:t>
      </w:r>
      <w:r w:rsidR="00965A14">
        <w:rPr>
          <w:rFonts w:ascii="Times New Roman TUR" w:hAnsi="Times New Roman TUR" w:cs="Times New Roman TUR"/>
          <w:color w:val="000000"/>
        </w:rPr>
        <w:t>iydirm</w:t>
      </w:r>
      <w:r>
        <w:rPr>
          <w:rFonts w:ascii="Times New Roman TUR" w:hAnsi="Times New Roman TUR" w:cs="Times New Roman TUR"/>
          <w:color w:val="000000"/>
        </w:rPr>
        <w:t>oq</w:t>
      </w:r>
      <w:r w:rsidR="00965A14">
        <w:rPr>
          <w:rFonts w:ascii="Times New Roman TUR" w:hAnsi="Times New Roman TUR" w:cs="Times New Roman TUR"/>
          <w:color w:val="000000"/>
        </w:rPr>
        <w:t xml:space="preserve"> v</w:t>
      </w:r>
      <w:r>
        <w:rPr>
          <w:rFonts w:ascii="Times New Roman TUR" w:hAnsi="Times New Roman TUR" w:cs="Times New Roman TUR"/>
          <w:color w:val="000000"/>
        </w:rPr>
        <w:t>a</w:t>
      </w:r>
      <w:r w:rsidR="00965A14">
        <w:rPr>
          <w:rFonts w:ascii="Times New Roman TUR" w:hAnsi="Times New Roman TUR" w:cs="Times New Roman TUR"/>
          <w:color w:val="000000"/>
        </w:rPr>
        <w:t xml:space="preserve"> </w:t>
      </w:r>
      <w:r>
        <w:rPr>
          <w:rFonts w:ascii="Times New Roman TUR" w:hAnsi="Times New Roman TUR" w:cs="Times New Roman TUR"/>
          <w:color w:val="000000"/>
        </w:rPr>
        <w:t>u</w:t>
      </w:r>
      <w:r w:rsidR="00965A14">
        <w:rPr>
          <w:rFonts w:ascii="Times New Roman TUR" w:hAnsi="Times New Roman TUR" w:cs="Times New Roman TUR"/>
          <w:color w:val="000000"/>
        </w:rPr>
        <w:t>st</w:t>
      </w:r>
      <w:r>
        <w:rPr>
          <w:rFonts w:ascii="Times New Roman TUR" w:hAnsi="Times New Roman TUR" w:cs="Times New Roman TUR"/>
          <w:color w:val="000000"/>
        </w:rPr>
        <w:t>oz</w:t>
      </w:r>
      <w:r w:rsidR="00965A14">
        <w:rPr>
          <w:rFonts w:ascii="Times New Roman TUR" w:hAnsi="Times New Roman TUR" w:cs="Times New Roman TUR"/>
          <w:color w:val="000000"/>
        </w:rPr>
        <w:t>l</w:t>
      </w:r>
      <w:r>
        <w:rPr>
          <w:rFonts w:ascii="Times New Roman TUR" w:hAnsi="Times New Roman TUR" w:cs="Times New Roman TUR"/>
          <w:color w:val="000000"/>
        </w:rPr>
        <w:t>i</w:t>
      </w:r>
      <w:r w:rsidR="00965A14">
        <w:rPr>
          <w:rFonts w:ascii="Times New Roman TUR" w:hAnsi="Times New Roman TUR" w:cs="Times New Roman TUR"/>
          <w:color w:val="000000"/>
        </w:rPr>
        <w:t>k vaziy</w:t>
      </w:r>
      <w:r>
        <w:rPr>
          <w:rFonts w:ascii="Times New Roman TUR" w:hAnsi="Times New Roman TUR" w:cs="Times New Roman TUR"/>
          <w:color w:val="000000"/>
        </w:rPr>
        <w:t>a</w:t>
      </w:r>
      <w:r w:rsidR="00965A14">
        <w:rPr>
          <w:rFonts w:ascii="Times New Roman TUR" w:hAnsi="Times New Roman TUR" w:cs="Times New Roman TUR"/>
          <w:color w:val="000000"/>
        </w:rPr>
        <w:t xml:space="preserve">tini </w:t>
      </w:r>
      <w:r>
        <w:rPr>
          <w:rFonts w:ascii="Times New Roman TUR" w:hAnsi="Times New Roman TUR" w:cs="Times New Roman TUR"/>
          <w:color w:val="000000"/>
        </w:rPr>
        <w:t>o</w:t>
      </w:r>
      <w:r w:rsidR="00965A14">
        <w:rPr>
          <w:rFonts w:ascii="Times New Roman TUR" w:hAnsi="Times New Roman TUR" w:cs="Times New Roman TUR"/>
          <w:color w:val="000000"/>
        </w:rPr>
        <w:t>la</w:t>
      </w:r>
      <w:r>
        <w:rPr>
          <w:rFonts w:ascii="Times New Roman TUR" w:hAnsi="Times New Roman TUR" w:cs="Times New Roman TUR"/>
          <w:color w:val="000000"/>
        </w:rPr>
        <w:t>digan</w:t>
      </w:r>
      <w:r w:rsidR="00965A14">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zlariga</w:t>
      </w:r>
      <w:r w:rsidR="00965A14">
        <w:rPr>
          <w:rFonts w:ascii="Times New Roman TUR" w:hAnsi="Times New Roman TUR" w:cs="Times New Roman TUR"/>
          <w:color w:val="000000"/>
        </w:rPr>
        <w:t xml:space="preserve"> </w:t>
      </w:r>
      <w:r>
        <w:rPr>
          <w:rFonts w:ascii="Times New Roman TUR" w:hAnsi="Times New Roman TUR" w:cs="Times New Roman TUR"/>
          <w:color w:val="000000"/>
        </w:rPr>
        <w:t>ishonganlar</w:t>
      </w:r>
      <w:r w:rsidR="00965A14">
        <w:rPr>
          <w:rFonts w:ascii="Times New Roman TUR" w:hAnsi="Times New Roman TUR" w:cs="Times New Roman TUR"/>
          <w:color w:val="000000"/>
        </w:rPr>
        <w:t xml:space="preserve"> </w:t>
      </w:r>
      <w:r>
        <w:rPr>
          <w:rFonts w:ascii="Times New Roman TUR" w:hAnsi="Times New Roman TUR" w:cs="Times New Roman TUR"/>
          <w:color w:val="000000"/>
        </w:rPr>
        <w:t>topilmadi</w:t>
      </w:r>
      <w:r w:rsidR="00965A14">
        <w:rPr>
          <w:rFonts w:ascii="Times New Roman TUR" w:hAnsi="Times New Roman TUR" w:cs="Times New Roman TUR"/>
          <w:color w:val="000000"/>
        </w:rPr>
        <w:t xml:space="preserve"> v</w:t>
      </w:r>
      <w:r>
        <w:rPr>
          <w:rFonts w:ascii="Times New Roman TUR" w:hAnsi="Times New Roman TUR" w:cs="Times New Roman TUR"/>
          <w:color w:val="000000"/>
        </w:rPr>
        <w:t>a</w:t>
      </w:r>
      <w:r w:rsidR="00965A14">
        <w:rPr>
          <w:rFonts w:ascii="Times New Roman TUR" w:hAnsi="Times New Roman TUR" w:cs="Times New Roman TUR"/>
          <w:color w:val="000000"/>
        </w:rPr>
        <w:t xml:space="preserve"> </w:t>
      </w:r>
      <w:r>
        <w:rPr>
          <w:rFonts w:ascii="Times New Roman TUR" w:hAnsi="Times New Roman TUR" w:cs="Times New Roman TUR"/>
          <w:color w:val="000000"/>
        </w:rPr>
        <w:t>a</w:t>
      </w:r>
      <w:r w:rsidR="00965A14">
        <w:rPr>
          <w:rFonts w:ascii="Times New Roman TUR" w:hAnsi="Times New Roman TUR" w:cs="Times New Roman TUR"/>
          <w:color w:val="000000"/>
        </w:rPr>
        <w:t>vliy</w:t>
      </w:r>
      <w:r>
        <w:rPr>
          <w:rFonts w:ascii="Times New Roman TUR" w:hAnsi="Times New Roman TUR" w:cs="Times New Roman TUR"/>
          <w:color w:val="000000"/>
        </w:rPr>
        <w:t>o</w:t>
      </w:r>
      <w:r w:rsidR="00965A14">
        <w:rPr>
          <w:rFonts w:ascii="Times New Roman TUR" w:hAnsi="Times New Roman TUR" w:cs="Times New Roman TUR"/>
          <w:color w:val="000000"/>
        </w:rPr>
        <w:t>-</w:t>
      </w:r>
      <w:r>
        <w:rPr>
          <w:rFonts w:ascii="Times New Roman TUR" w:hAnsi="Times New Roman TUR" w:cs="Times New Roman TUR"/>
          <w:color w:val="000000"/>
        </w:rPr>
        <w:t>i</w:t>
      </w:r>
      <w:r w:rsidR="00965A14">
        <w:rPr>
          <w:rFonts w:ascii="Times New Roman TUR" w:hAnsi="Times New Roman TUR" w:cs="Times New Roman TUR"/>
          <w:color w:val="000000"/>
        </w:rPr>
        <w:t xml:space="preserve"> az</w:t>
      </w:r>
      <w:r>
        <w:rPr>
          <w:rFonts w:ascii="Times New Roman TUR" w:hAnsi="Times New Roman TUR" w:cs="Times New Roman TUR"/>
          <w:color w:val="000000"/>
        </w:rPr>
        <w:t>i</w:t>
      </w:r>
      <w:r w:rsidR="00965A14">
        <w:rPr>
          <w:rFonts w:ascii="Times New Roman TUR" w:hAnsi="Times New Roman TUR" w:cs="Times New Roman TUR"/>
          <w:color w:val="000000"/>
        </w:rPr>
        <w:t>m</w:t>
      </w:r>
      <w:r>
        <w:rPr>
          <w:rFonts w:ascii="Times New Roman TUR" w:hAnsi="Times New Roman TUR" w:cs="Times New Roman TUR"/>
          <w:color w:val="000000"/>
        </w:rPr>
        <w:t>a</w:t>
      </w:r>
      <w:r w:rsidR="00965A14">
        <w:rPr>
          <w:rFonts w:ascii="Times New Roman TUR" w:hAnsi="Times New Roman TUR" w:cs="Times New Roman TUR"/>
          <w:color w:val="000000"/>
        </w:rPr>
        <w:t>d</w:t>
      </w:r>
      <w:r>
        <w:rPr>
          <w:rFonts w:ascii="Times New Roman TUR" w:hAnsi="Times New Roman TUR" w:cs="Times New Roman TUR"/>
          <w:color w:val="000000"/>
        </w:rPr>
        <w:t>a</w:t>
      </w:r>
      <w:r w:rsidR="00965A14">
        <w:rPr>
          <w:rFonts w:ascii="Times New Roman TUR" w:hAnsi="Times New Roman TUR" w:cs="Times New Roman TUR"/>
          <w:color w:val="000000"/>
        </w:rPr>
        <w:t xml:space="preserve">n </w:t>
      </w:r>
      <w:r>
        <w:rPr>
          <w:rFonts w:ascii="Times New Roman TUR" w:hAnsi="Times New Roman TUR" w:cs="Times New Roman TUR"/>
          <w:color w:val="000000"/>
        </w:rPr>
        <w:t>t</w:t>
      </w:r>
      <w:r w:rsidR="00317151">
        <w:rPr>
          <w:rFonts w:ascii="Times New Roman TUR" w:hAnsi="Times New Roman TUR" w:cs="Times New Roman TUR"/>
          <w:color w:val="000000"/>
        </w:rPr>
        <w:t>o‘</w:t>
      </w:r>
      <w:r w:rsidR="00965A14">
        <w:rPr>
          <w:rFonts w:ascii="Times New Roman TUR" w:hAnsi="Times New Roman TUR" w:cs="Times New Roman TUR"/>
          <w:color w:val="000000"/>
        </w:rPr>
        <w:t>rt-be</w:t>
      </w:r>
      <w:r>
        <w:rPr>
          <w:rFonts w:ascii="Times New Roman TUR" w:hAnsi="Times New Roman TUR" w:cs="Times New Roman TUR"/>
          <w:color w:val="000000"/>
        </w:rPr>
        <w:t>sh</w:t>
      </w:r>
      <w:r w:rsidR="00965A14">
        <w:rPr>
          <w:rFonts w:ascii="Times New Roman TUR" w:hAnsi="Times New Roman TUR" w:cs="Times New Roman TUR"/>
          <w:color w:val="000000"/>
        </w:rPr>
        <w:t xml:space="preserve"> z</w:t>
      </w:r>
      <w:r>
        <w:rPr>
          <w:rFonts w:ascii="Times New Roman TUR" w:hAnsi="Times New Roman TUR" w:cs="Times New Roman TUR"/>
          <w:color w:val="000000"/>
        </w:rPr>
        <w:t>o</w:t>
      </w:r>
      <w:r w:rsidR="00965A14">
        <w:rPr>
          <w:rFonts w:ascii="Times New Roman TUR" w:hAnsi="Times New Roman TUR" w:cs="Times New Roman TUR"/>
          <w:color w:val="000000"/>
        </w:rPr>
        <w:t>t</w:t>
      </w:r>
      <w:r>
        <w:rPr>
          <w:rFonts w:ascii="Times New Roman TUR" w:hAnsi="Times New Roman TUR" w:cs="Times New Roman TUR"/>
          <w:color w:val="000000"/>
        </w:rPr>
        <w:t>ni</w:t>
      </w:r>
      <w:r w:rsidR="00965A14">
        <w:rPr>
          <w:rFonts w:ascii="Times New Roman TUR" w:hAnsi="Times New Roman TUR" w:cs="Times New Roman TUR"/>
          <w:color w:val="000000"/>
        </w:rPr>
        <w:t>n</w:t>
      </w:r>
      <w:r>
        <w:rPr>
          <w:rFonts w:ascii="Times New Roman TUR" w:hAnsi="Times New Roman TUR" w:cs="Times New Roman TUR"/>
          <w:color w:val="000000"/>
        </w:rPr>
        <w:t>g</w:t>
      </w:r>
      <w:r w:rsidR="00965A14">
        <w:rPr>
          <w:rFonts w:ascii="Times New Roman TUR" w:hAnsi="Times New Roman TUR" w:cs="Times New Roman TUR"/>
          <w:color w:val="000000"/>
        </w:rPr>
        <w:t xml:space="preserve"> </w:t>
      </w:r>
      <w:r>
        <w:rPr>
          <w:rFonts w:ascii="Times New Roman TUR" w:hAnsi="Times New Roman TUR" w:cs="Times New Roman TUR"/>
          <w:color w:val="000000"/>
        </w:rPr>
        <w:t>ham</w:t>
      </w:r>
      <w:r w:rsidR="00965A14">
        <w:rPr>
          <w:rFonts w:ascii="Times New Roman TUR" w:hAnsi="Times New Roman TUR" w:cs="Times New Roman TUR"/>
          <w:color w:val="000000"/>
        </w:rPr>
        <w:t xml:space="preserve"> v</w:t>
      </w:r>
      <w:r>
        <w:rPr>
          <w:rFonts w:ascii="Times New Roman TUR" w:hAnsi="Times New Roman TUR" w:cs="Times New Roman TUR"/>
          <w:color w:val="000000"/>
        </w:rPr>
        <w:t>a</w:t>
      </w:r>
      <w:r w:rsidR="00965A14">
        <w:rPr>
          <w:rFonts w:ascii="Times New Roman TUR" w:hAnsi="Times New Roman TUR" w:cs="Times New Roman TUR"/>
          <w:color w:val="000000"/>
        </w:rPr>
        <w:t>f</w:t>
      </w:r>
      <w:r>
        <w:rPr>
          <w:rFonts w:ascii="Times New Roman TUR" w:hAnsi="Times New Roman TUR" w:cs="Times New Roman TUR"/>
          <w:color w:val="000000"/>
        </w:rPr>
        <w:t>o</w:t>
      </w:r>
      <w:r w:rsidR="00965A14">
        <w:rPr>
          <w:rFonts w:ascii="Times New Roman TUR" w:hAnsi="Times New Roman TUR" w:cs="Times New Roman TUR"/>
          <w:color w:val="000000"/>
        </w:rPr>
        <w:t xml:space="preserve">t </w:t>
      </w:r>
      <w:r>
        <w:rPr>
          <w:rFonts w:ascii="Times New Roman TUR" w:hAnsi="Times New Roman TUR" w:cs="Times New Roman TUR"/>
          <w:color w:val="000000"/>
        </w:rPr>
        <w:t>qilishlar</w:t>
      </w:r>
      <w:r w:rsidR="00965A14">
        <w:rPr>
          <w:rFonts w:ascii="Times New Roman TUR" w:hAnsi="Times New Roman TUR" w:cs="Times New Roman TUR"/>
          <w:color w:val="000000"/>
        </w:rPr>
        <w:t xml:space="preserve">i </w:t>
      </w:r>
      <w:r>
        <w:rPr>
          <w:rFonts w:ascii="Times New Roman TUR" w:hAnsi="Times New Roman TUR" w:cs="Times New Roman TUR"/>
          <w:color w:val="000000"/>
        </w:rPr>
        <w:t>jihati bilan</w:t>
      </w:r>
      <w:r w:rsidR="008533F8">
        <w:rPr>
          <w:rFonts w:ascii="Times New Roman TUR" w:hAnsi="Times New Roman TUR" w:cs="Times New Roman TUR"/>
          <w:color w:val="000000"/>
        </w:rPr>
        <w:t>,</w:t>
      </w:r>
      <w:r w:rsidR="00965A14">
        <w:rPr>
          <w:rFonts w:ascii="Times New Roman TUR" w:hAnsi="Times New Roman TUR" w:cs="Times New Roman TUR"/>
          <w:color w:val="000000"/>
        </w:rPr>
        <w:t xml:space="preserve"> elli</w:t>
      </w:r>
      <w:r>
        <w:rPr>
          <w:rFonts w:ascii="Times New Roman TUR" w:hAnsi="Times New Roman TUR" w:cs="Times New Roman TUR"/>
          <w:color w:val="000000"/>
        </w:rPr>
        <w:t>k o</w:t>
      </w:r>
      <w:r w:rsidR="00965A14">
        <w:rPr>
          <w:rFonts w:ascii="Times New Roman TUR" w:hAnsi="Times New Roman TUR" w:cs="Times New Roman TUR"/>
          <w:color w:val="000000"/>
        </w:rPr>
        <w:t>lt</w:t>
      </w:r>
      <w:r>
        <w:rPr>
          <w:rFonts w:ascii="Times New Roman TUR" w:hAnsi="Times New Roman TUR" w:cs="Times New Roman TUR"/>
          <w:color w:val="000000"/>
        </w:rPr>
        <w:t>i</w:t>
      </w:r>
      <w:r w:rsidR="00965A14">
        <w:rPr>
          <w:rFonts w:ascii="Times New Roman TUR" w:hAnsi="Times New Roman TUR" w:cs="Times New Roman TUR"/>
          <w:color w:val="000000"/>
        </w:rPr>
        <w:t xml:space="preserve"> </w:t>
      </w:r>
      <w:r>
        <w:rPr>
          <w:rFonts w:ascii="Times New Roman TUR" w:hAnsi="Times New Roman TUR" w:cs="Times New Roman TUR"/>
          <w:color w:val="000000"/>
        </w:rPr>
        <w:t>yil</w:t>
      </w:r>
      <w:r w:rsidR="00965A14">
        <w:rPr>
          <w:rFonts w:ascii="Times New Roman TUR" w:hAnsi="Times New Roman TUR" w:cs="Times New Roman TUR"/>
          <w:color w:val="000000"/>
        </w:rPr>
        <w:t xml:space="preserve">dir </w:t>
      </w:r>
      <w:r>
        <w:rPr>
          <w:rFonts w:ascii="Times New Roman TUR" w:hAnsi="Times New Roman TUR" w:cs="Times New Roman TUR"/>
          <w:color w:val="000000"/>
        </w:rPr>
        <w:t>ijozatning</w:t>
      </w:r>
      <w:r w:rsidR="00965A14">
        <w:rPr>
          <w:rFonts w:ascii="Times New Roman TUR" w:hAnsi="Times New Roman TUR" w:cs="Times New Roman TUR"/>
          <w:color w:val="000000"/>
        </w:rPr>
        <w:t xml:space="preserve"> z</w:t>
      </w:r>
      <w:r>
        <w:rPr>
          <w:rFonts w:ascii="Times New Roman TUR" w:hAnsi="Times New Roman TUR" w:cs="Times New Roman TUR"/>
          <w:color w:val="000000"/>
        </w:rPr>
        <w:t>o</w:t>
      </w:r>
      <w:r w:rsidR="00965A14">
        <w:rPr>
          <w:rFonts w:ascii="Times New Roman TUR" w:hAnsi="Times New Roman TUR" w:cs="Times New Roman TUR"/>
          <w:color w:val="000000"/>
        </w:rPr>
        <w:t>hir al</w:t>
      </w:r>
      <w:r>
        <w:rPr>
          <w:rFonts w:ascii="Times New Roman TUR" w:hAnsi="Times New Roman TUR" w:cs="Times New Roman TUR"/>
          <w:color w:val="000000"/>
        </w:rPr>
        <w:t>o</w:t>
      </w:r>
      <w:r w:rsidR="00965A14">
        <w:rPr>
          <w:rFonts w:ascii="Times New Roman TUR" w:hAnsi="Times New Roman TUR" w:cs="Times New Roman TUR"/>
          <w:color w:val="000000"/>
        </w:rPr>
        <w:t>m</w:t>
      </w:r>
      <w:r>
        <w:rPr>
          <w:rFonts w:ascii="Times New Roman TUR" w:hAnsi="Times New Roman TUR" w:cs="Times New Roman TUR"/>
          <w:color w:val="000000"/>
        </w:rPr>
        <w:t>a</w:t>
      </w:r>
      <w:r w:rsidR="00965A14">
        <w:rPr>
          <w:rFonts w:ascii="Times New Roman TUR" w:hAnsi="Times New Roman TUR" w:cs="Times New Roman TUR"/>
          <w:color w:val="000000"/>
        </w:rPr>
        <w:t xml:space="preserve">ti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965A14">
        <w:rPr>
          <w:rFonts w:ascii="Times New Roman TUR" w:hAnsi="Times New Roman TUR" w:cs="Times New Roman TUR"/>
          <w:color w:val="000000"/>
        </w:rPr>
        <w:t>l</w:t>
      </w:r>
      <w:r>
        <w:rPr>
          <w:rFonts w:ascii="Times New Roman TUR" w:hAnsi="Times New Roman TUR" w:cs="Times New Roman TUR"/>
          <w:color w:val="000000"/>
        </w:rPr>
        <w:t>g</w:t>
      </w:r>
      <w:r w:rsidR="00965A14">
        <w:rPr>
          <w:rFonts w:ascii="Times New Roman TUR" w:hAnsi="Times New Roman TUR" w:cs="Times New Roman TUR"/>
          <w:color w:val="000000"/>
        </w:rPr>
        <w:t xml:space="preserve">an </w:t>
      </w:r>
      <w:r>
        <w:rPr>
          <w:rFonts w:ascii="Times New Roman TUR" w:hAnsi="Times New Roman TUR" w:cs="Times New Roman TUR"/>
          <w:color w:val="000000"/>
        </w:rPr>
        <w:t>yaktakni</w:t>
      </w:r>
      <w:r w:rsidR="00965A14">
        <w:rPr>
          <w:rFonts w:ascii="Times New Roman TUR" w:hAnsi="Times New Roman TUR" w:cs="Times New Roman TUR"/>
          <w:color w:val="000000"/>
        </w:rPr>
        <w:t xml:space="preserve"> </w:t>
      </w:r>
      <w:r>
        <w:rPr>
          <w:rFonts w:ascii="Times New Roman TUR" w:hAnsi="Times New Roman TUR" w:cs="Times New Roman TUR"/>
          <w:color w:val="000000"/>
        </w:rPr>
        <w:t>k</w:t>
      </w:r>
      <w:r w:rsidR="00965A14">
        <w:rPr>
          <w:rFonts w:ascii="Times New Roman TUR" w:hAnsi="Times New Roman TUR" w:cs="Times New Roman TUR"/>
          <w:color w:val="000000"/>
        </w:rPr>
        <w:t>iym</w:t>
      </w:r>
      <w:r>
        <w:rPr>
          <w:rFonts w:ascii="Times New Roman TUR" w:hAnsi="Times New Roman TUR" w:cs="Times New Roman TUR"/>
          <w:color w:val="000000"/>
        </w:rPr>
        <w:t>oq</w:t>
      </w:r>
      <w:r w:rsidR="00965A14">
        <w:rPr>
          <w:rFonts w:ascii="Times New Roman TUR" w:hAnsi="Times New Roman TUR" w:cs="Times New Roman TUR"/>
          <w:color w:val="000000"/>
        </w:rPr>
        <w:t xml:space="preserve">, bir </w:t>
      </w:r>
      <w:r>
        <w:rPr>
          <w:rFonts w:ascii="Times New Roman TUR" w:hAnsi="Times New Roman TUR" w:cs="Times New Roman TUR"/>
          <w:color w:val="000000"/>
        </w:rPr>
        <w:t>u</w:t>
      </w:r>
      <w:r w:rsidR="00965A14">
        <w:rPr>
          <w:rFonts w:ascii="Times New Roman TUR" w:hAnsi="Times New Roman TUR" w:cs="Times New Roman TUR"/>
          <w:color w:val="000000"/>
        </w:rPr>
        <w:t>st</w:t>
      </w:r>
      <w:r>
        <w:rPr>
          <w:rFonts w:ascii="Times New Roman TUR" w:hAnsi="Times New Roman TUR" w:cs="Times New Roman TUR"/>
          <w:color w:val="000000"/>
        </w:rPr>
        <w:t>ozni</w:t>
      </w:r>
      <w:r w:rsidR="00965A14">
        <w:rPr>
          <w:rFonts w:ascii="Times New Roman TUR" w:hAnsi="Times New Roman TUR" w:cs="Times New Roman TUR"/>
          <w:color w:val="000000"/>
        </w:rPr>
        <w:t>n</w:t>
      </w:r>
      <w:r>
        <w:rPr>
          <w:rFonts w:ascii="Times New Roman TUR" w:hAnsi="Times New Roman TUR" w:cs="Times New Roman TUR"/>
          <w:color w:val="000000"/>
        </w:rPr>
        <w:t>g</w:t>
      </w:r>
      <w:r w:rsidR="00965A14">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w:t>
      </w:r>
      <w:r w:rsidR="00965A14">
        <w:rPr>
          <w:rFonts w:ascii="Times New Roman TUR" w:hAnsi="Times New Roman TUR" w:cs="Times New Roman TUR"/>
          <w:color w:val="000000"/>
        </w:rPr>
        <w:t xml:space="preserve">ini </w:t>
      </w:r>
      <w:r w:rsidR="00317151">
        <w:rPr>
          <w:rFonts w:ascii="Times New Roman TUR" w:hAnsi="Times New Roman TUR" w:cs="Times New Roman TUR"/>
          <w:color w:val="000000"/>
        </w:rPr>
        <w:t>o‘</w:t>
      </w:r>
      <w:r w:rsidR="00965A14">
        <w:rPr>
          <w:rFonts w:ascii="Times New Roman TUR" w:hAnsi="Times New Roman TUR" w:cs="Times New Roman TUR"/>
          <w:color w:val="000000"/>
        </w:rPr>
        <w:t>pm</w:t>
      </w:r>
      <w:r>
        <w:rPr>
          <w:rFonts w:ascii="Times New Roman TUR" w:hAnsi="Times New Roman TUR" w:cs="Times New Roman TUR"/>
          <w:color w:val="000000"/>
        </w:rPr>
        <w:t>oq</w:t>
      </w:r>
      <w:r w:rsidR="00965A14">
        <w:rPr>
          <w:rFonts w:ascii="Times New Roman TUR" w:hAnsi="Times New Roman TUR" w:cs="Times New Roman TUR"/>
          <w:color w:val="000000"/>
        </w:rPr>
        <w:t xml:space="preserve">, </w:t>
      </w:r>
      <w:r>
        <w:rPr>
          <w:rFonts w:ascii="Times New Roman TUR" w:hAnsi="Times New Roman TUR" w:cs="Times New Roman TUR"/>
          <w:color w:val="000000"/>
        </w:rPr>
        <w:t>ustozligini</w:t>
      </w:r>
      <w:r w:rsidR="00965A14">
        <w:rPr>
          <w:rFonts w:ascii="Times New Roman TUR" w:hAnsi="Times New Roman TUR" w:cs="Times New Roman TUR"/>
          <w:color w:val="000000"/>
        </w:rPr>
        <w:t xml:space="preserve"> </w:t>
      </w:r>
      <w:r>
        <w:rPr>
          <w:rFonts w:ascii="Times New Roman TUR" w:hAnsi="Times New Roman TUR" w:cs="Times New Roman TUR"/>
          <w:color w:val="000000"/>
        </w:rPr>
        <w:t>q</w:t>
      </w:r>
      <w:r w:rsidR="00965A14">
        <w:rPr>
          <w:rFonts w:ascii="Times New Roman TUR" w:hAnsi="Times New Roman TUR" w:cs="Times New Roman TUR"/>
          <w:color w:val="000000"/>
        </w:rPr>
        <w:t>ab</w:t>
      </w:r>
      <w:r>
        <w:rPr>
          <w:rFonts w:ascii="Times New Roman TUR" w:hAnsi="Times New Roman TUR" w:cs="Times New Roman TUR"/>
          <w:color w:val="000000"/>
        </w:rPr>
        <w:t>u</w:t>
      </w:r>
      <w:r w:rsidR="00965A14">
        <w:rPr>
          <w:rFonts w:ascii="Times New Roman TUR" w:hAnsi="Times New Roman TUR" w:cs="Times New Roman TUR"/>
          <w:color w:val="000000"/>
        </w:rPr>
        <w:t xml:space="preserve">l </w:t>
      </w:r>
      <w:r>
        <w:rPr>
          <w:rFonts w:ascii="Times New Roman TUR" w:hAnsi="Times New Roman TUR" w:cs="Times New Roman TUR"/>
          <w:color w:val="000000"/>
        </w:rPr>
        <w:t>qilmoq</w:t>
      </w:r>
      <w:r w:rsidR="00965A14">
        <w:rPr>
          <w:rFonts w:ascii="Times New Roman TUR" w:hAnsi="Times New Roman TUR" w:cs="Times New Roman TUR"/>
          <w:color w:val="000000"/>
        </w:rPr>
        <w:t xml:space="preserve"> ha</w:t>
      </w:r>
      <w:r>
        <w:rPr>
          <w:rFonts w:ascii="Times New Roman TUR" w:hAnsi="Times New Roman TUR" w:cs="Times New Roman TUR"/>
          <w:color w:val="000000"/>
        </w:rPr>
        <w:t>qqi</w:t>
      </w:r>
      <w:r w:rsidR="00965A14">
        <w:rPr>
          <w:rFonts w:ascii="Times New Roman TUR" w:hAnsi="Times New Roman TUR" w:cs="Times New Roman TUR"/>
          <w:color w:val="000000"/>
        </w:rPr>
        <w:t>m</w:t>
      </w:r>
      <w:r>
        <w:rPr>
          <w:rFonts w:ascii="Times New Roman TUR" w:hAnsi="Times New Roman TUR" w:cs="Times New Roman TUR"/>
          <w:color w:val="000000"/>
        </w:rPr>
        <w:t>ni</w:t>
      </w:r>
      <w:r w:rsidR="00965A14">
        <w:rPr>
          <w:rFonts w:ascii="Times New Roman TUR" w:hAnsi="Times New Roman TUR" w:cs="Times New Roman TUR"/>
          <w:color w:val="000000"/>
        </w:rPr>
        <w:t xml:space="preserve"> bu </w:t>
      </w:r>
      <w:r>
        <w:rPr>
          <w:rFonts w:ascii="Times New Roman TUR" w:hAnsi="Times New Roman TUR" w:cs="Times New Roman TUR"/>
          <w:color w:val="000000"/>
        </w:rPr>
        <w:t>ku</w:t>
      </w:r>
      <w:r w:rsidR="00965A14">
        <w:rPr>
          <w:rFonts w:ascii="Times New Roman TUR" w:hAnsi="Times New Roman TUR" w:cs="Times New Roman TUR"/>
          <w:color w:val="000000"/>
        </w:rPr>
        <w:t>nl</w:t>
      </w:r>
      <w:r>
        <w:rPr>
          <w:rFonts w:ascii="Times New Roman TUR" w:hAnsi="Times New Roman TUR" w:cs="Times New Roman TUR"/>
          <w:color w:val="000000"/>
        </w:rPr>
        <w:t>a</w:t>
      </w:r>
      <w:r w:rsidR="00965A14">
        <w:rPr>
          <w:rFonts w:ascii="Times New Roman TUR" w:hAnsi="Times New Roman TUR" w:cs="Times New Roman TUR"/>
          <w:color w:val="000000"/>
        </w:rPr>
        <w:t>rd</w:t>
      </w:r>
      <w:r>
        <w:rPr>
          <w:rFonts w:ascii="Times New Roman TUR" w:hAnsi="Times New Roman TUR" w:cs="Times New Roman TUR"/>
          <w:color w:val="000000"/>
        </w:rPr>
        <w:t>a</w:t>
      </w:r>
      <w:r w:rsidR="00965A14">
        <w:rPr>
          <w:rFonts w:ascii="Times New Roman TUR" w:hAnsi="Times New Roman TUR" w:cs="Times New Roman TUR"/>
          <w:color w:val="000000"/>
        </w:rPr>
        <w:t xml:space="preserve"> y</w:t>
      </w:r>
      <w:r>
        <w:rPr>
          <w:rFonts w:ascii="Times New Roman TUR" w:hAnsi="Times New Roman TUR" w:cs="Times New Roman TUR"/>
          <w:color w:val="000000"/>
        </w:rPr>
        <w:t>u</w:t>
      </w:r>
      <w:r w:rsidR="00965A14">
        <w:rPr>
          <w:rFonts w:ascii="Times New Roman TUR" w:hAnsi="Times New Roman TUR" w:cs="Times New Roman TUR"/>
          <w:color w:val="000000"/>
        </w:rPr>
        <w:t xml:space="preserve">z </w:t>
      </w:r>
      <w:r>
        <w:rPr>
          <w:rFonts w:ascii="Times New Roman TUR" w:hAnsi="Times New Roman TUR" w:cs="Times New Roman TUR"/>
          <w:color w:val="000000"/>
        </w:rPr>
        <w:t>yil</w:t>
      </w:r>
      <w:r w:rsidR="00965A14">
        <w:rPr>
          <w:rFonts w:ascii="Times New Roman TUR" w:hAnsi="Times New Roman TUR" w:cs="Times New Roman TUR"/>
          <w:color w:val="000000"/>
        </w:rPr>
        <w:t>lik bir m</w:t>
      </w:r>
      <w:r>
        <w:rPr>
          <w:rFonts w:ascii="Times New Roman TUR" w:hAnsi="Times New Roman TUR" w:cs="Times New Roman TUR"/>
          <w:color w:val="000000"/>
        </w:rPr>
        <w:t>a</w:t>
      </w:r>
      <w:r w:rsidR="00965A14">
        <w:rPr>
          <w:rFonts w:ascii="Times New Roman TUR" w:hAnsi="Times New Roman TUR" w:cs="Times New Roman TUR"/>
          <w:color w:val="000000"/>
        </w:rPr>
        <w:t>s</w:t>
      </w:r>
      <w:r>
        <w:rPr>
          <w:rFonts w:ascii="Times New Roman TUR" w:hAnsi="Times New Roman TUR" w:cs="Times New Roman TUR"/>
          <w:color w:val="000000"/>
        </w:rPr>
        <w:t>o</w:t>
      </w:r>
      <w:r w:rsidR="00965A14">
        <w:rPr>
          <w:rFonts w:ascii="Times New Roman TUR" w:hAnsi="Times New Roman TUR" w:cs="Times New Roman TUR"/>
          <w:color w:val="000000"/>
        </w:rPr>
        <w:t>f</w:t>
      </w:r>
      <w:r>
        <w:rPr>
          <w:rFonts w:ascii="Times New Roman TUR" w:hAnsi="Times New Roman TUR" w:cs="Times New Roman TUR"/>
          <w:color w:val="000000"/>
        </w:rPr>
        <w:t>a</w:t>
      </w:r>
      <w:r w:rsidR="00965A14">
        <w:rPr>
          <w:rFonts w:ascii="Times New Roman TUR" w:hAnsi="Times New Roman TUR" w:cs="Times New Roman TUR"/>
          <w:color w:val="000000"/>
        </w:rPr>
        <w:t>d</w:t>
      </w:r>
      <w:r>
        <w:rPr>
          <w:rFonts w:ascii="Times New Roman TUR" w:hAnsi="Times New Roman TUR" w:cs="Times New Roman TUR"/>
          <w:color w:val="000000"/>
        </w:rPr>
        <w:t>a</w:t>
      </w:r>
      <w:r w:rsidR="00965A14">
        <w:rPr>
          <w:rFonts w:ascii="Times New Roman TUR" w:hAnsi="Times New Roman TUR" w:cs="Times New Roman TUR"/>
          <w:color w:val="000000"/>
        </w:rPr>
        <w:t xml:space="preserve"> Hazr</w:t>
      </w:r>
      <w:r>
        <w:rPr>
          <w:rFonts w:ascii="Times New Roman TUR" w:hAnsi="Times New Roman TUR" w:cs="Times New Roman TUR"/>
          <w:color w:val="000000"/>
        </w:rPr>
        <w:t>a</w:t>
      </w:r>
      <w:r w:rsidR="00965A14">
        <w:rPr>
          <w:rFonts w:ascii="Times New Roman TUR" w:hAnsi="Times New Roman TUR" w:cs="Times New Roman TUR"/>
          <w:color w:val="000000"/>
        </w:rPr>
        <w:t>t M</w:t>
      </w:r>
      <w:r>
        <w:rPr>
          <w:rFonts w:ascii="Times New Roman TUR" w:hAnsi="Times New Roman TUR" w:cs="Times New Roman TUR"/>
          <w:color w:val="000000"/>
        </w:rPr>
        <w:t>a</w:t>
      </w:r>
      <w:r w:rsidR="00965A14">
        <w:rPr>
          <w:rFonts w:ascii="Times New Roman TUR" w:hAnsi="Times New Roman TUR" w:cs="Times New Roman TUR"/>
          <w:color w:val="000000"/>
        </w:rPr>
        <w:t>vl</w:t>
      </w:r>
      <w:r>
        <w:rPr>
          <w:rFonts w:ascii="Times New Roman TUR" w:hAnsi="Times New Roman TUR" w:cs="Times New Roman TUR"/>
          <w:color w:val="000000"/>
        </w:rPr>
        <w:t>o</w:t>
      </w:r>
      <w:r w:rsidR="00965A14">
        <w:rPr>
          <w:rFonts w:ascii="Times New Roman TUR" w:hAnsi="Times New Roman TUR" w:cs="Times New Roman TUR"/>
          <w:color w:val="000000"/>
        </w:rPr>
        <w:t>n</w:t>
      </w:r>
      <w:r>
        <w:rPr>
          <w:rFonts w:ascii="Times New Roman TUR" w:hAnsi="Times New Roman TUR" w:cs="Times New Roman TUR"/>
          <w:color w:val="000000"/>
        </w:rPr>
        <w:t>o</w:t>
      </w:r>
      <w:r w:rsidR="00965A14">
        <w:rPr>
          <w:rFonts w:ascii="Times New Roman TUR" w:hAnsi="Times New Roman TUR" w:cs="Times New Roman TUR"/>
          <w:color w:val="000000"/>
        </w:rPr>
        <w:t xml:space="preserve"> Z</w:t>
      </w:r>
      <w:r>
        <w:rPr>
          <w:rFonts w:ascii="Times New Roman TUR" w:hAnsi="Times New Roman TUR" w:cs="Times New Roman TUR"/>
          <w:color w:val="000000"/>
        </w:rPr>
        <w:t>u</w:t>
      </w:r>
      <w:r w:rsidR="00965A14">
        <w:rPr>
          <w:rFonts w:ascii="Times New Roman TUR" w:hAnsi="Times New Roman TUR" w:cs="Times New Roman TUR"/>
          <w:color w:val="000000"/>
        </w:rPr>
        <w:t>l</w:t>
      </w:r>
      <w:r>
        <w:rPr>
          <w:rFonts w:ascii="Times New Roman TUR" w:hAnsi="Times New Roman TUR" w:cs="Times New Roman TUR"/>
          <w:color w:val="000000"/>
        </w:rPr>
        <w:t>ja</w:t>
      </w:r>
      <w:r w:rsidR="00965A14">
        <w:rPr>
          <w:rFonts w:ascii="Times New Roman TUR" w:hAnsi="Times New Roman TUR" w:cs="Times New Roman TUR"/>
          <w:color w:val="000000"/>
        </w:rPr>
        <w:t>n</w:t>
      </w:r>
      <w:r>
        <w:rPr>
          <w:rFonts w:ascii="Times New Roman TUR" w:hAnsi="Times New Roman TUR" w:cs="Times New Roman TUR"/>
          <w:color w:val="000000"/>
        </w:rPr>
        <w:t>o</w:t>
      </w:r>
      <w:r w:rsidR="00965A14">
        <w:rPr>
          <w:rFonts w:ascii="Times New Roman TUR" w:hAnsi="Times New Roman TUR" w:cs="Times New Roman TUR"/>
          <w:color w:val="000000"/>
        </w:rPr>
        <w:t>h</w:t>
      </w:r>
      <w:r>
        <w:rPr>
          <w:rFonts w:ascii="Times New Roman TUR" w:hAnsi="Times New Roman TUR" w:cs="Times New Roman TUR"/>
          <w:color w:val="000000"/>
        </w:rPr>
        <w:t>a</w:t>
      </w:r>
      <w:r w:rsidR="00965A14">
        <w:rPr>
          <w:rFonts w:ascii="Times New Roman TUR" w:hAnsi="Times New Roman TUR" w:cs="Times New Roman TUR"/>
          <w:color w:val="000000"/>
        </w:rPr>
        <w:t xml:space="preserve">yn </w:t>
      </w:r>
      <w:r w:rsidRPr="00EA5B06">
        <w:rPr>
          <w:rFonts w:ascii="Times New Roman TUR" w:hAnsi="Times New Roman TUR" w:cs="Times New Roman TUR"/>
          <w:color w:val="000000"/>
        </w:rPr>
        <w:t>Xo</w:t>
      </w:r>
      <w:r w:rsidR="00965A14" w:rsidRPr="00EA5B06">
        <w:rPr>
          <w:rFonts w:ascii="Times New Roman TUR" w:hAnsi="Times New Roman TUR" w:cs="Times New Roman TUR"/>
          <w:color w:val="000000"/>
        </w:rPr>
        <w:t>lid Ziy</w:t>
      </w:r>
      <w:r w:rsidRPr="00EA5B06">
        <w:rPr>
          <w:rFonts w:ascii="Times New Roman TUR" w:hAnsi="Times New Roman TUR" w:cs="Times New Roman TUR"/>
          <w:color w:val="000000"/>
        </w:rPr>
        <w:t>o</w:t>
      </w:r>
      <w:r w:rsidR="00EA5B06" w:rsidRPr="00EA5B06">
        <w:rPr>
          <w:rFonts w:ascii="Times New Roman TUR" w:hAnsi="Times New Roman TUR" w:cs="Times New Roman TUR"/>
          <w:color w:val="000000"/>
        </w:rPr>
        <w:t>vu</w:t>
      </w:r>
      <w:r w:rsidR="00965A14" w:rsidRPr="00EA5B06">
        <w:rPr>
          <w:rFonts w:ascii="Times New Roman TUR" w:hAnsi="Times New Roman TUR" w:cs="Times New Roman TUR"/>
          <w:color w:val="000000"/>
        </w:rPr>
        <w:t>ddin</w:t>
      </w:r>
      <w:r w:rsidR="00965A14">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w:t>
      </w:r>
      <w:r w:rsidR="00965A14">
        <w:rPr>
          <w:rFonts w:ascii="Times New Roman TUR" w:hAnsi="Times New Roman TUR" w:cs="Times New Roman TUR"/>
          <w:color w:val="000000"/>
        </w:rPr>
        <w:t xml:space="preserve"> </w:t>
      </w:r>
      <w:r>
        <w:rPr>
          <w:rFonts w:ascii="Times New Roman TUR" w:hAnsi="Times New Roman TUR" w:cs="Times New Roman TUR"/>
          <w:color w:val="000000"/>
        </w:rPr>
        <w:t>yaktag</w:t>
      </w:r>
      <w:r w:rsidR="00965A14">
        <w:rPr>
          <w:rFonts w:ascii="Times New Roman TUR" w:hAnsi="Times New Roman TUR" w:cs="Times New Roman TUR"/>
          <w:color w:val="000000"/>
        </w:rPr>
        <w:t xml:space="preserve">ini </w:t>
      </w:r>
      <w:r>
        <w:rPr>
          <w:rFonts w:ascii="Times New Roman TUR" w:hAnsi="Times New Roman TUR" w:cs="Times New Roman TUR"/>
          <w:color w:val="000000"/>
        </w:rPr>
        <w:t>juda</w:t>
      </w:r>
      <w:r w:rsidR="00965A14">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965A14">
        <w:rPr>
          <w:rFonts w:ascii="Times New Roman TUR" w:hAnsi="Times New Roman TUR" w:cs="Times New Roman TUR"/>
          <w:color w:val="000000"/>
        </w:rPr>
        <w:t xml:space="preserve">arib bir tarzda </w:t>
      </w:r>
      <w:r>
        <w:rPr>
          <w:rFonts w:ascii="Times New Roman TUR" w:hAnsi="Times New Roman TUR" w:cs="Times New Roman TUR"/>
          <w:color w:val="000000"/>
        </w:rPr>
        <w:t>menga</w:t>
      </w:r>
      <w:r w:rsidR="00965A14">
        <w:rPr>
          <w:rFonts w:ascii="Times New Roman TUR" w:hAnsi="Times New Roman TUR" w:cs="Times New Roman TUR"/>
          <w:color w:val="000000"/>
        </w:rPr>
        <w:t xml:space="preserve"> </w:t>
      </w:r>
      <w:r>
        <w:rPr>
          <w:rFonts w:ascii="Times New Roman TUR" w:hAnsi="Times New Roman TUR" w:cs="Times New Roman TUR"/>
          <w:color w:val="000000"/>
        </w:rPr>
        <w:t>k</w:t>
      </w:r>
      <w:r w:rsidR="00965A14">
        <w:rPr>
          <w:rFonts w:ascii="Times New Roman TUR" w:hAnsi="Times New Roman TUR" w:cs="Times New Roman TUR"/>
          <w:color w:val="000000"/>
        </w:rPr>
        <w:t>iydirm</w:t>
      </w:r>
      <w:r>
        <w:rPr>
          <w:rFonts w:ascii="Times New Roman TUR" w:hAnsi="Times New Roman TUR" w:cs="Times New Roman TUR"/>
          <w:color w:val="000000"/>
        </w:rPr>
        <w:t>oq</w:t>
      </w:r>
      <w:r w:rsidR="00965A14">
        <w:rPr>
          <w:rFonts w:ascii="Times New Roman TUR" w:hAnsi="Times New Roman TUR" w:cs="Times New Roman TUR"/>
          <w:color w:val="000000"/>
        </w:rPr>
        <w:t xml:space="preserve"> </w:t>
      </w:r>
      <w:r>
        <w:rPr>
          <w:rFonts w:ascii="Times New Roman TUR" w:hAnsi="Times New Roman TUR" w:cs="Times New Roman TUR"/>
          <w:color w:val="000000"/>
        </w:rPr>
        <w:t>uchu</w:t>
      </w:r>
      <w:r w:rsidR="00965A14">
        <w:rPr>
          <w:rFonts w:ascii="Times New Roman TUR" w:hAnsi="Times New Roman TUR" w:cs="Times New Roman TUR"/>
          <w:color w:val="000000"/>
        </w:rPr>
        <w:t xml:space="preserve">n </w:t>
      </w:r>
      <w:r>
        <w:rPr>
          <w:rFonts w:ascii="Times New Roman TUR" w:hAnsi="Times New Roman TUR" w:cs="Times New Roman TUR"/>
          <w:color w:val="000000"/>
        </w:rPr>
        <w:t>yuborgan</w:t>
      </w:r>
      <w:r w:rsidR="00965A14">
        <w:rPr>
          <w:rFonts w:ascii="Times New Roman TUR" w:hAnsi="Times New Roman TUR" w:cs="Times New Roman TUR"/>
          <w:color w:val="000000"/>
        </w:rPr>
        <w:t>ini, b</w:t>
      </w:r>
      <w:r>
        <w:rPr>
          <w:rFonts w:ascii="Times New Roman TUR" w:hAnsi="Times New Roman TUR" w:cs="Times New Roman TUR"/>
          <w:color w:val="000000"/>
        </w:rPr>
        <w:t>a</w:t>
      </w:r>
      <w:r w:rsidR="00317151">
        <w:rPr>
          <w:rFonts w:ascii="Times New Roman TUR" w:hAnsi="Times New Roman TUR" w:cs="Times New Roman TUR"/>
          <w:color w:val="000000"/>
        </w:rPr>
        <w:t>’</w:t>
      </w:r>
      <w:r w:rsidR="00965A14">
        <w:rPr>
          <w:rFonts w:ascii="Times New Roman TUR" w:hAnsi="Times New Roman TUR" w:cs="Times New Roman TUR"/>
          <w:color w:val="000000"/>
        </w:rPr>
        <w:t>z</w:t>
      </w:r>
      <w:r>
        <w:rPr>
          <w:rFonts w:ascii="Times New Roman TUR" w:hAnsi="Times New Roman TUR" w:cs="Times New Roman TUR"/>
          <w:color w:val="000000"/>
        </w:rPr>
        <w:t>i</w:t>
      </w:r>
      <w:r w:rsidR="00965A14">
        <w:rPr>
          <w:rFonts w:ascii="Times New Roman TUR" w:hAnsi="Times New Roman TUR" w:cs="Times New Roman TUR"/>
          <w:color w:val="000000"/>
        </w:rPr>
        <w:t xml:space="preserve"> </w:t>
      </w:r>
      <w:r>
        <w:rPr>
          <w:rFonts w:ascii="Times New Roman TUR" w:hAnsi="Times New Roman TUR" w:cs="Times New Roman TUR"/>
          <w:color w:val="000000"/>
        </w:rPr>
        <w:t>alomat</w:t>
      </w:r>
      <w:r w:rsidR="00965A14">
        <w:rPr>
          <w:rFonts w:ascii="Times New Roman TUR" w:hAnsi="Times New Roman TUR" w:cs="Times New Roman TUR"/>
          <w:color w:val="000000"/>
        </w:rPr>
        <w:t>l</w:t>
      </w:r>
      <w:r>
        <w:rPr>
          <w:rFonts w:ascii="Times New Roman TUR" w:hAnsi="Times New Roman TUR" w:cs="Times New Roman TUR"/>
          <w:color w:val="000000"/>
        </w:rPr>
        <w:t>a</w:t>
      </w:r>
      <w:r w:rsidR="00965A14">
        <w:rPr>
          <w:rFonts w:ascii="Times New Roman TUR" w:hAnsi="Times New Roman TUR" w:cs="Times New Roman TUR"/>
          <w:color w:val="000000"/>
        </w:rPr>
        <w:t>r</w:t>
      </w:r>
      <w:r>
        <w:rPr>
          <w:rFonts w:ascii="Times New Roman TUR" w:hAnsi="Times New Roman TUR" w:cs="Times New Roman TUR"/>
          <w:color w:val="000000"/>
        </w:rPr>
        <w:t xml:space="preserve"> bilan</w:t>
      </w:r>
      <w:r w:rsidR="00965A14">
        <w:rPr>
          <w:rFonts w:ascii="Times New Roman TUR" w:hAnsi="Times New Roman TUR" w:cs="Times New Roman TUR"/>
          <w:color w:val="000000"/>
        </w:rPr>
        <w:t xml:space="preserve"> </w:t>
      </w:r>
      <w:r>
        <w:rPr>
          <w:rFonts w:ascii="Times New Roman TUR" w:hAnsi="Times New Roman TUR" w:cs="Times New Roman TUR"/>
          <w:color w:val="000000"/>
        </w:rPr>
        <w:t>meng</w:t>
      </w:r>
      <w:r w:rsidR="00965A14">
        <w:rPr>
          <w:rFonts w:ascii="Times New Roman TUR" w:hAnsi="Times New Roman TUR" w:cs="Times New Roman TUR"/>
          <w:color w:val="000000"/>
        </w:rPr>
        <w:t xml:space="preserve">a </w:t>
      </w:r>
      <w:r>
        <w:rPr>
          <w:rFonts w:ascii="Times New Roman TUR" w:hAnsi="Times New Roman TUR" w:cs="Times New Roman TUR"/>
          <w:color w:val="000000"/>
        </w:rPr>
        <w:t>q</w:t>
      </w:r>
      <w:r w:rsidR="00965A14">
        <w:rPr>
          <w:rFonts w:ascii="Times New Roman TUR" w:hAnsi="Times New Roman TUR" w:cs="Times New Roman TUR"/>
          <w:color w:val="000000"/>
        </w:rPr>
        <w:t>an</w:t>
      </w:r>
      <w:r>
        <w:rPr>
          <w:rFonts w:ascii="Times New Roman TUR" w:hAnsi="Times New Roman TUR" w:cs="Times New Roman TUR"/>
          <w:color w:val="000000"/>
        </w:rPr>
        <w:t>o</w:t>
      </w:r>
      <w:r w:rsidR="00965A14">
        <w:rPr>
          <w:rFonts w:ascii="Times New Roman TUR" w:hAnsi="Times New Roman TUR" w:cs="Times New Roman TUR"/>
          <w:color w:val="000000"/>
        </w:rPr>
        <w:t xml:space="preserve">at </w:t>
      </w:r>
      <w:r>
        <w:rPr>
          <w:rFonts w:ascii="Times New Roman TUR" w:hAnsi="Times New Roman TUR" w:cs="Times New Roman TUR"/>
          <w:color w:val="000000"/>
        </w:rPr>
        <w:t>k</w:t>
      </w:r>
      <w:r w:rsidR="00965A14">
        <w:rPr>
          <w:rFonts w:ascii="Times New Roman TUR" w:hAnsi="Times New Roman TUR" w:cs="Times New Roman TUR"/>
          <w:color w:val="000000"/>
        </w:rPr>
        <w:t xml:space="preserve">eldi. </w:t>
      </w:r>
      <w:r>
        <w:rPr>
          <w:rFonts w:ascii="Times New Roman TUR" w:hAnsi="Times New Roman TUR" w:cs="Times New Roman TUR"/>
          <w:color w:val="000000"/>
        </w:rPr>
        <w:t>M</w:t>
      </w:r>
      <w:r w:rsidR="00965A14">
        <w:rPr>
          <w:rFonts w:ascii="Times New Roman TUR" w:hAnsi="Times New Roman TUR" w:cs="Times New Roman TUR"/>
          <w:color w:val="000000"/>
        </w:rPr>
        <w:t xml:space="preserve">en </w:t>
      </w:r>
      <w:r>
        <w:rPr>
          <w:rFonts w:ascii="Times New Roman TUR" w:hAnsi="Times New Roman TUR" w:cs="Times New Roman TUR"/>
          <w:color w:val="000000"/>
        </w:rPr>
        <w:t>ham</w:t>
      </w:r>
      <w:r w:rsidR="00965A14">
        <w:rPr>
          <w:rFonts w:ascii="Times New Roman TUR" w:hAnsi="Times New Roman TUR" w:cs="Times New Roman TUR"/>
          <w:color w:val="000000"/>
        </w:rPr>
        <w:t xml:space="preserve"> </w:t>
      </w:r>
      <w:r>
        <w:rPr>
          <w:rFonts w:ascii="Times New Roman TUR" w:hAnsi="Times New Roman TUR" w:cs="Times New Roman TUR"/>
          <w:color w:val="000000"/>
        </w:rPr>
        <w:t>u</w:t>
      </w:r>
      <w:r w:rsidR="00965A14">
        <w:rPr>
          <w:rFonts w:ascii="Times New Roman TUR" w:hAnsi="Times New Roman TUR" w:cs="Times New Roman TUR"/>
          <w:color w:val="000000"/>
        </w:rPr>
        <w:t xml:space="preserve"> m</w:t>
      </w:r>
      <w:r>
        <w:rPr>
          <w:rFonts w:ascii="Times New Roman TUR" w:hAnsi="Times New Roman TUR" w:cs="Times New Roman TUR"/>
          <w:color w:val="000000"/>
        </w:rPr>
        <w:t>u</w:t>
      </w:r>
      <w:r w:rsidR="00965A14">
        <w:rPr>
          <w:rFonts w:ascii="Times New Roman TUR" w:hAnsi="Times New Roman TUR" w:cs="Times New Roman TUR"/>
          <w:color w:val="000000"/>
        </w:rPr>
        <w:t>b</w:t>
      </w:r>
      <w:r>
        <w:rPr>
          <w:rFonts w:ascii="Times New Roman TUR" w:hAnsi="Times New Roman TUR" w:cs="Times New Roman TUR"/>
          <w:color w:val="000000"/>
        </w:rPr>
        <w:t>o</w:t>
      </w:r>
      <w:r w:rsidR="00965A14">
        <w:rPr>
          <w:rFonts w:ascii="Times New Roman TUR" w:hAnsi="Times New Roman TUR" w:cs="Times New Roman TUR"/>
          <w:color w:val="000000"/>
        </w:rPr>
        <w:t>r</w:t>
      </w:r>
      <w:r>
        <w:rPr>
          <w:rFonts w:ascii="Times New Roman TUR" w:hAnsi="Times New Roman TUR" w:cs="Times New Roman TUR"/>
          <w:color w:val="000000"/>
        </w:rPr>
        <w:t>a</w:t>
      </w:r>
      <w:r w:rsidR="00965A14">
        <w:rPr>
          <w:rFonts w:ascii="Times New Roman TUR" w:hAnsi="Times New Roman TUR" w:cs="Times New Roman TUR"/>
          <w:color w:val="000000"/>
        </w:rPr>
        <w:t>k y</w:t>
      </w:r>
      <w:r>
        <w:rPr>
          <w:rFonts w:ascii="Times New Roman TUR" w:hAnsi="Times New Roman TUR" w:cs="Times New Roman TUR"/>
          <w:color w:val="000000"/>
        </w:rPr>
        <w:t>u</w:t>
      </w:r>
      <w:r w:rsidR="00965A14">
        <w:rPr>
          <w:rFonts w:ascii="Times New Roman TUR" w:hAnsi="Times New Roman TUR" w:cs="Times New Roman TUR"/>
          <w:color w:val="000000"/>
        </w:rPr>
        <w:t>z y</w:t>
      </w:r>
      <w:r>
        <w:rPr>
          <w:rFonts w:ascii="Times New Roman TUR" w:hAnsi="Times New Roman TUR" w:cs="Times New Roman TUR"/>
          <w:color w:val="000000"/>
        </w:rPr>
        <w:t>oshli</w:t>
      </w:r>
      <w:r>
        <w:rPr>
          <w:rStyle w:val="a5"/>
          <w:rFonts w:ascii="Times New Roman TUR" w:hAnsi="Times New Roman TUR" w:cs="Times New Roman TUR"/>
          <w:color w:val="000000"/>
        </w:rPr>
        <w:footnoteReference w:customMarkFollows="1" w:id="32"/>
        <w:t>(Hoshiya)</w:t>
      </w:r>
      <w:r w:rsidR="00965A14">
        <w:rPr>
          <w:rFonts w:ascii="Times New Roman TUR" w:hAnsi="Times New Roman TUR" w:cs="Times New Roman TUR"/>
          <w:color w:val="000000"/>
        </w:rPr>
        <w:t xml:space="preserve"> </w:t>
      </w:r>
      <w:r>
        <w:rPr>
          <w:rFonts w:ascii="Times New Roman TUR" w:hAnsi="Times New Roman TUR" w:cs="Times New Roman TUR"/>
          <w:color w:val="000000"/>
        </w:rPr>
        <w:t>yaktakni</w:t>
      </w:r>
      <w:r w:rsidR="00965A14">
        <w:rPr>
          <w:rFonts w:ascii="Times New Roman TUR" w:hAnsi="Times New Roman TUR" w:cs="Times New Roman TUR"/>
          <w:color w:val="000000"/>
        </w:rPr>
        <w:t xml:space="preserve"> </w:t>
      </w:r>
      <w:r>
        <w:rPr>
          <w:rFonts w:ascii="Times New Roman TUR" w:hAnsi="Times New Roman TUR" w:cs="Times New Roman TUR"/>
          <w:color w:val="000000"/>
        </w:rPr>
        <w:t>k</w:t>
      </w:r>
      <w:r w:rsidR="00965A14">
        <w:rPr>
          <w:rFonts w:ascii="Times New Roman TUR" w:hAnsi="Times New Roman TUR" w:cs="Times New Roman TUR"/>
          <w:color w:val="000000"/>
        </w:rPr>
        <w:t>iy</w:t>
      </w:r>
      <w:r>
        <w:rPr>
          <w:rFonts w:ascii="Times New Roman TUR" w:hAnsi="Times New Roman TUR" w:cs="Times New Roman TUR"/>
          <w:color w:val="000000"/>
        </w:rPr>
        <w:t>ayapman</w:t>
      </w:r>
      <w:r w:rsidR="00965A14">
        <w:rPr>
          <w:rFonts w:ascii="Times New Roman TUR" w:hAnsi="Times New Roman TUR" w:cs="Times New Roman TUR"/>
          <w:color w:val="000000"/>
        </w:rPr>
        <w:t xml:space="preserve">, </w:t>
      </w:r>
      <w:r>
        <w:rPr>
          <w:rFonts w:ascii="Times New Roman TUR" w:hAnsi="Times New Roman TUR" w:cs="Times New Roman TUR"/>
          <w:color w:val="000000"/>
        </w:rPr>
        <w:t>Janobi</w:t>
      </w:r>
      <w:r w:rsidR="00965A14">
        <w:rPr>
          <w:rFonts w:ascii="Times New Roman TUR" w:hAnsi="Times New Roman TUR" w:cs="Times New Roman TUR"/>
          <w:color w:val="000000"/>
        </w:rPr>
        <w:t xml:space="preserve"> Ha</w:t>
      </w:r>
      <w:r>
        <w:rPr>
          <w:rFonts w:ascii="Times New Roman TUR" w:hAnsi="Times New Roman TUR" w:cs="Times New Roman TUR"/>
          <w:color w:val="000000"/>
        </w:rPr>
        <w:t>qq</w:t>
      </w:r>
      <w:r w:rsidR="00965A14">
        <w:rPr>
          <w:rFonts w:ascii="Times New Roman TUR" w:hAnsi="Times New Roman TUR" w:cs="Times New Roman TUR"/>
          <w:color w:val="000000"/>
        </w:rPr>
        <w:t xml:space="preserve">a </w:t>
      </w:r>
      <w:r>
        <w:rPr>
          <w:rFonts w:ascii="Times New Roman TUR" w:hAnsi="Times New Roman TUR" w:cs="Times New Roman TUR"/>
          <w:color w:val="000000"/>
        </w:rPr>
        <w:t>shukr qilyapman</w:t>
      </w:r>
      <w:r w:rsidR="00965A14">
        <w:rPr>
          <w:rFonts w:ascii="Times New Roman TUR" w:hAnsi="Times New Roman TUR" w:cs="Times New Roman TUR"/>
          <w:color w:val="000000"/>
        </w:rPr>
        <w:t>.</w:t>
      </w:r>
    </w:p>
    <w:p w14:paraId="0CE5DE25" w14:textId="77777777" w:rsidR="00C857BF" w:rsidRPr="008533F8" w:rsidRDefault="00C857BF" w:rsidP="0012019B">
      <w:pPr>
        <w:autoSpaceDE w:val="0"/>
        <w:autoSpaceDN w:val="0"/>
        <w:adjustRightInd w:val="0"/>
        <w:jc w:val="right"/>
        <w:rPr>
          <w:rFonts w:ascii="Times New Roman TUR" w:hAnsi="Times New Roman TUR" w:cs="Times New Roman TUR"/>
          <w:b/>
          <w:bCs/>
          <w:color w:val="000000"/>
        </w:rPr>
      </w:pPr>
      <w:r w:rsidRPr="008533F8">
        <w:rPr>
          <w:rFonts w:ascii="Times New Roman TUR" w:hAnsi="Times New Roman TUR" w:cs="Times New Roman TUR"/>
          <w:b/>
          <w:bCs/>
          <w:color w:val="000000"/>
        </w:rPr>
        <w:t>Said Nurs</w:t>
      </w:r>
      <w:r w:rsidR="00AB4537" w:rsidRPr="008533F8">
        <w:rPr>
          <w:rFonts w:ascii="Times New Roman TUR" w:hAnsi="Times New Roman TUR" w:cs="Times New Roman TUR"/>
          <w:b/>
          <w:bCs/>
          <w:color w:val="000000"/>
        </w:rPr>
        <w:t>iy</w:t>
      </w:r>
    </w:p>
    <w:p w14:paraId="6987F4E0"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FCA218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2873E319" w14:textId="77777777" w:rsidR="00054163"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p>
    <w:p w14:paraId="00DC0762" w14:textId="77777777" w:rsidR="00054163" w:rsidRDefault="00054163" w:rsidP="0012019B">
      <w:pPr>
        <w:autoSpaceDE w:val="0"/>
        <w:autoSpaceDN w:val="0"/>
        <w:adjustRightInd w:val="0"/>
        <w:jc w:val="center"/>
        <w:rPr>
          <w:rFonts w:ascii="Times New Roman TUR" w:hAnsi="Times New Roman TUR" w:cs="Times New Roman TUR"/>
          <w:color w:val="000000"/>
        </w:rPr>
      </w:pPr>
    </w:p>
    <w:p w14:paraId="1413F127" w14:textId="77777777" w:rsidR="00054163" w:rsidRDefault="00054163" w:rsidP="0012019B">
      <w:pPr>
        <w:autoSpaceDE w:val="0"/>
        <w:autoSpaceDN w:val="0"/>
        <w:adjustRightInd w:val="0"/>
        <w:jc w:val="center"/>
        <w:rPr>
          <w:rFonts w:ascii="Times New Roman TUR" w:hAnsi="Times New Roman TUR" w:cs="Times New Roman TUR"/>
          <w:color w:val="000000"/>
        </w:rPr>
      </w:pPr>
    </w:p>
    <w:p w14:paraId="5C1721A3" w14:textId="77777777" w:rsidR="00054163" w:rsidRDefault="00054163" w:rsidP="0012019B">
      <w:pPr>
        <w:autoSpaceDE w:val="0"/>
        <w:autoSpaceDN w:val="0"/>
        <w:adjustRightInd w:val="0"/>
        <w:jc w:val="center"/>
        <w:rPr>
          <w:rFonts w:ascii="Times New Roman TUR" w:hAnsi="Times New Roman TUR" w:cs="Times New Roman TUR"/>
          <w:color w:val="000000"/>
        </w:rPr>
      </w:pPr>
    </w:p>
    <w:p w14:paraId="7E723F98" w14:textId="77777777" w:rsidR="00C857BF" w:rsidRDefault="00AB4537" w:rsidP="0012019B">
      <w:pPr>
        <w:autoSpaceDE w:val="0"/>
        <w:autoSpaceDN w:val="0"/>
        <w:adjustRightInd w:val="0"/>
        <w:jc w:val="center"/>
        <w:rPr>
          <w:rFonts w:ascii="Times New Roman TUR" w:hAnsi="Times New Roman TUR" w:cs="Times New Roman TUR"/>
          <w:color w:val="000000"/>
        </w:rPr>
      </w:pPr>
      <w:r w:rsidRPr="009220A8">
        <w:rPr>
          <w:rFonts w:ascii="Times New Roman TUR" w:hAnsi="Times New Roman TUR" w:cs="Times New Roman TUR"/>
          <w:color w:val="000000"/>
        </w:rPr>
        <w:t>A</w:t>
      </w:r>
      <w:r w:rsidR="00C857BF" w:rsidRPr="009220A8">
        <w:rPr>
          <w:rFonts w:ascii="Times New Roman TUR" w:hAnsi="Times New Roman TUR" w:cs="Times New Roman TUR"/>
          <w:color w:val="000000"/>
        </w:rPr>
        <w:t>M</w:t>
      </w:r>
      <w:r w:rsidRPr="009220A8">
        <w:rPr>
          <w:rFonts w:ascii="Times New Roman TUR" w:hAnsi="Times New Roman TUR" w:cs="Times New Roman TUR"/>
          <w:color w:val="000000"/>
        </w:rPr>
        <w:t>I</w:t>
      </w:r>
      <w:r w:rsidR="00C857BF" w:rsidRPr="009220A8">
        <w:rPr>
          <w:rFonts w:ascii="Times New Roman TUR" w:hAnsi="Times New Roman TUR" w:cs="Times New Roman TUR"/>
          <w:color w:val="000000"/>
        </w:rPr>
        <w:t>N</w:t>
      </w:r>
      <w:r w:rsidR="00C857BF">
        <w:rPr>
          <w:rFonts w:ascii="Times New Roman TUR" w:hAnsi="Times New Roman TUR" w:cs="Times New Roman TUR"/>
          <w:color w:val="000000"/>
        </w:rPr>
        <w:t xml:space="preserve">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F</w:t>
      </w:r>
      <w:r>
        <w:rPr>
          <w:rFonts w:ascii="Times New Roman TUR" w:hAnsi="Times New Roman TUR" w:cs="Times New Roman TUR"/>
          <w:color w:val="000000"/>
        </w:rPr>
        <w:t>A</w:t>
      </w:r>
      <w:r w:rsidR="00C857BF">
        <w:rPr>
          <w:rFonts w:ascii="Times New Roman TUR" w:hAnsi="Times New Roman TUR" w:cs="Times New Roman TUR"/>
          <w:color w:val="000000"/>
        </w:rPr>
        <w:t>YZ</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ISPARTADA</w:t>
      </w:r>
      <w:r>
        <w:rPr>
          <w:rFonts w:ascii="Times New Roman TUR" w:hAnsi="Times New Roman TUR" w:cs="Times New Roman TUR"/>
          <w:color w:val="000000"/>
        </w:rPr>
        <w:t>GI</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w:t>
      </w:r>
      <w:r>
        <w:rPr>
          <w:rFonts w:ascii="Times New Roman TUR" w:hAnsi="Times New Roman TUR" w:cs="Times New Roman TUR"/>
          <w:color w:val="000000"/>
        </w:rPr>
        <w:t>IGA</w:t>
      </w:r>
      <w:r w:rsidR="00C857BF">
        <w:rPr>
          <w:rFonts w:ascii="Times New Roman TUR" w:hAnsi="Times New Roman TUR" w:cs="Times New Roman TUR"/>
          <w:color w:val="000000"/>
        </w:rPr>
        <w:t xml:space="preserve"> </w:t>
      </w:r>
      <w:r>
        <w:rPr>
          <w:rFonts w:ascii="Times New Roman TUR" w:hAnsi="Times New Roman TUR" w:cs="Times New Roman TUR"/>
          <w:color w:val="000000"/>
        </w:rPr>
        <w:t>U</w:t>
      </w:r>
      <w:r w:rsidR="00C857BF">
        <w:rPr>
          <w:rFonts w:ascii="Times New Roman TUR" w:hAnsi="Times New Roman TUR" w:cs="Times New Roman TUR"/>
          <w:color w:val="000000"/>
        </w:rPr>
        <w:t>ST</w:t>
      </w:r>
      <w:r>
        <w:rPr>
          <w:rFonts w:ascii="Times New Roman TUR" w:hAnsi="Times New Roman TUR" w:cs="Times New Roman TUR"/>
          <w:color w:val="000000"/>
        </w:rPr>
        <w:t>OZ</w:t>
      </w:r>
      <w:r w:rsidR="00C857BF">
        <w:rPr>
          <w:rFonts w:ascii="Times New Roman TUR" w:hAnsi="Times New Roman TUR" w:cs="Times New Roman TUR"/>
          <w:color w:val="000000"/>
        </w:rPr>
        <w:t>LARININ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w:t>
      </w:r>
      <w:r>
        <w:rPr>
          <w:rFonts w:ascii="Times New Roman TUR" w:hAnsi="Times New Roman TUR" w:cs="Times New Roman TUR"/>
          <w:color w:val="000000"/>
        </w:rPr>
        <w:t>X</w:t>
      </w:r>
      <w:r w:rsidR="00C857BF">
        <w:rPr>
          <w:rFonts w:ascii="Times New Roman TUR" w:hAnsi="Times New Roman TUR" w:cs="Times New Roman TUR"/>
          <w:color w:val="000000"/>
        </w:rPr>
        <w:t>ASTAL</w:t>
      </w:r>
      <w:r>
        <w:rPr>
          <w:rFonts w:ascii="Times New Roman TUR" w:hAnsi="Times New Roman TUR" w:cs="Times New Roman TUR"/>
          <w:color w:val="000000"/>
        </w:rPr>
        <w:t>IG</w:t>
      </w:r>
      <w:r w:rsidR="00C857BF">
        <w:rPr>
          <w:rFonts w:ascii="Times New Roman TUR" w:hAnsi="Times New Roman TUR" w:cs="Times New Roman TUR"/>
          <w:color w:val="000000"/>
        </w:rPr>
        <w:t>I HA</w:t>
      </w:r>
      <w:r>
        <w:rPr>
          <w:rFonts w:ascii="Times New Roman TUR" w:hAnsi="Times New Roman TUR" w:cs="Times New Roman TUR"/>
          <w:color w:val="000000"/>
        </w:rPr>
        <w:t>Q</w:t>
      </w:r>
      <w:r w:rsidR="00C857BF">
        <w:rPr>
          <w:rFonts w:ascii="Times New Roman TUR" w:hAnsi="Times New Roman TUR" w:cs="Times New Roman TUR"/>
          <w:color w:val="000000"/>
        </w:rPr>
        <w:t>IDA B</w:t>
      </w:r>
      <w:r>
        <w:rPr>
          <w:rFonts w:ascii="Times New Roman TUR" w:hAnsi="Times New Roman TUR" w:cs="Times New Roman TUR"/>
          <w:color w:val="000000"/>
        </w:rPr>
        <w:t>I</w:t>
      </w:r>
      <w:r w:rsidR="00C857BF">
        <w:rPr>
          <w:rFonts w:ascii="Times New Roman TUR" w:hAnsi="Times New Roman TUR" w:cs="Times New Roman TUR"/>
          <w:color w:val="000000"/>
        </w:rPr>
        <w:t>R M</w:t>
      </w:r>
      <w:r>
        <w:rPr>
          <w:rFonts w:ascii="Times New Roman TUR" w:hAnsi="Times New Roman TUR" w:cs="Times New Roman TUR"/>
          <w:color w:val="000000"/>
        </w:rPr>
        <w:t>A</w:t>
      </w:r>
      <w:r w:rsidR="00C857BF">
        <w:rPr>
          <w:rFonts w:ascii="Times New Roman TUR" w:hAnsi="Times New Roman TUR" w:cs="Times New Roman TUR"/>
          <w:color w:val="000000"/>
        </w:rPr>
        <w:t>KTUBLARI</w:t>
      </w:r>
    </w:p>
    <w:p w14:paraId="7FFE9669"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64DD456F" w14:textId="77777777" w:rsidR="00C857BF" w:rsidRDefault="00C857BF" w:rsidP="0012019B">
      <w:pPr>
        <w:autoSpaceDE w:val="0"/>
        <w:autoSpaceDN w:val="0"/>
        <w:adjustRightInd w:val="0"/>
        <w:jc w:val="both"/>
        <w:rPr>
          <w:color w:val="000000"/>
        </w:rPr>
      </w:pPr>
      <w:r>
        <w:rPr>
          <w:rFonts w:ascii="Times New Roman TUR" w:hAnsi="Times New Roman TUR" w:cs="Times New Roman TUR"/>
          <w:color w:val="000000"/>
        </w:rPr>
        <w:tab/>
      </w:r>
      <w:r>
        <w:rPr>
          <w:color w:val="000000"/>
        </w:rPr>
        <w:t>…………………………………………………………………………….</w:t>
      </w:r>
    </w:p>
    <w:p w14:paraId="17BDA6F1"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sidRPr="00B509CD">
        <w:rPr>
          <w:color w:val="000000"/>
        </w:rPr>
        <w:t>Ramaz</w:t>
      </w:r>
      <w:r w:rsidR="00B509CD">
        <w:rPr>
          <w:color w:val="000000"/>
        </w:rPr>
        <w:t>o</w:t>
      </w:r>
      <w:r w:rsidRPr="00B509CD">
        <w:rPr>
          <w:color w:val="000000"/>
        </w:rPr>
        <w:t>n</w:t>
      </w:r>
      <w:r w:rsidR="00B509CD">
        <w:rPr>
          <w:color w:val="000000"/>
        </w:rPr>
        <w:t>i</w:t>
      </w:r>
      <w:r>
        <w:rPr>
          <w:rFonts w:ascii="Times New Roman TUR" w:hAnsi="Times New Roman TUR" w:cs="Times New Roman TUR"/>
          <w:color w:val="000000"/>
        </w:rPr>
        <w:t xml:space="preserve"> </w:t>
      </w:r>
      <w:r w:rsidR="00B509CD">
        <w:rPr>
          <w:rFonts w:ascii="Times New Roman TUR" w:hAnsi="Times New Roman TUR" w:cs="Times New Roman TUR"/>
          <w:color w:val="000000"/>
        </w:rPr>
        <w:t>Sha</w:t>
      </w:r>
      <w:r>
        <w:rPr>
          <w:rFonts w:ascii="Times New Roman TUR" w:hAnsi="Times New Roman TUR" w:cs="Times New Roman TUR"/>
          <w:color w:val="000000"/>
        </w:rPr>
        <w:t>rif</w:t>
      </w:r>
      <w:r w:rsidR="00B509CD">
        <w:rPr>
          <w:rFonts w:ascii="Times New Roman TUR" w:hAnsi="Times New Roman TUR" w:cs="Times New Roman TUR"/>
          <w:color w:val="000000"/>
        </w:rPr>
        <w:t>da</w:t>
      </w:r>
      <w:r>
        <w:rPr>
          <w:rFonts w:ascii="Times New Roman TUR" w:hAnsi="Times New Roman TUR" w:cs="Times New Roman TUR"/>
          <w:color w:val="000000"/>
        </w:rPr>
        <w:t xml:space="preserve"> be</w:t>
      </w:r>
      <w:r w:rsidR="00B509CD">
        <w:rPr>
          <w:rFonts w:ascii="Times New Roman TUR" w:hAnsi="Times New Roman TUR" w:cs="Times New Roman TUR"/>
          <w:color w:val="000000"/>
        </w:rPr>
        <w:t>sh</w:t>
      </w:r>
      <w:r>
        <w:rPr>
          <w:rFonts w:ascii="Times New Roman TUR" w:hAnsi="Times New Roman TUR" w:cs="Times New Roman TUR"/>
          <w:color w:val="000000"/>
        </w:rPr>
        <w:t xml:space="preserve"> </w:t>
      </w:r>
      <w:r w:rsidR="00B509CD">
        <w:rPr>
          <w:rFonts w:ascii="Times New Roman TUR" w:hAnsi="Times New Roman TUR" w:cs="Times New Roman TUR"/>
          <w:color w:val="000000"/>
        </w:rPr>
        <w:t>ku</w:t>
      </w:r>
      <w:r>
        <w:rPr>
          <w:rFonts w:ascii="Times New Roman TUR" w:hAnsi="Times New Roman TUR" w:cs="Times New Roman TUR"/>
          <w:color w:val="000000"/>
        </w:rPr>
        <w:t>n savm</w:t>
      </w:r>
      <w:r w:rsidR="00B509CD">
        <w:rPr>
          <w:rFonts w:ascii="Times New Roman TUR" w:hAnsi="Times New Roman TUR" w:cs="Times New Roman TUR"/>
          <w:color w:val="000000"/>
        </w:rPr>
        <w:t>i</w:t>
      </w:r>
      <w:r>
        <w:rPr>
          <w:rFonts w:ascii="Times New Roman TUR" w:hAnsi="Times New Roman TUR" w:cs="Times New Roman TUR"/>
          <w:color w:val="000000"/>
        </w:rPr>
        <w:t xml:space="preserve"> vis</w:t>
      </w:r>
      <w:r w:rsidR="00B509CD">
        <w:rPr>
          <w:rFonts w:ascii="Times New Roman TUR" w:hAnsi="Times New Roman TUR" w:cs="Times New Roman TUR"/>
          <w:color w:val="000000"/>
        </w:rPr>
        <w:t>o</w:t>
      </w:r>
      <w:r>
        <w:rPr>
          <w:rFonts w:ascii="Times New Roman TUR" w:hAnsi="Times New Roman TUR" w:cs="Times New Roman TUR"/>
          <w:color w:val="000000"/>
        </w:rPr>
        <w:t>l i</w:t>
      </w:r>
      <w:r w:rsidR="00B509CD">
        <w:rPr>
          <w:rFonts w:ascii="Times New Roman TUR" w:hAnsi="Times New Roman TUR" w:cs="Times New Roman TUR"/>
          <w:color w:val="000000"/>
        </w:rPr>
        <w:t>ch</w:t>
      </w:r>
      <w:r>
        <w:rPr>
          <w:rFonts w:ascii="Times New Roman TUR" w:hAnsi="Times New Roman TUR" w:cs="Times New Roman TUR"/>
          <w:color w:val="000000"/>
        </w:rPr>
        <w:t>id</w:t>
      </w:r>
      <w:r w:rsidR="00B509CD">
        <w:rPr>
          <w:rFonts w:ascii="Times New Roman TUR" w:hAnsi="Times New Roman TUR" w:cs="Times New Roman TUR"/>
          <w:color w:val="000000"/>
        </w:rPr>
        <w:t>a</w:t>
      </w:r>
      <w:r>
        <w:rPr>
          <w:rFonts w:ascii="Times New Roman TUR" w:hAnsi="Times New Roman TUR" w:cs="Times New Roman TUR"/>
          <w:color w:val="000000"/>
        </w:rPr>
        <w:t xml:space="preserve"> </w:t>
      </w:r>
      <w:r w:rsidR="00B509CD">
        <w:rPr>
          <w:rFonts w:ascii="Times New Roman TUR" w:hAnsi="Times New Roman TUR" w:cs="Times New Roman TUR"/>
          <w:color w:val="000000"/>
        </w:rPr>
        <w:t>ovqat</w:t>
      </w:r>
      <w:r>
        <w:rPr>
          <w:rFonts w:ascii="Times New Roman TUR" w:hAnsi="Times New Roman TUR" w:cs="Times New Roman TUR"/>
          <w:color w:val="000000"/>
        </w:rPr>
        <w:t xml:space="preserve"> </w:t>
      </w:r>
      <w:r w:rsidR="00B509CD">
        <w:rPr>
          <w:rFonts w:ascii="Times New Roman TUR" w:hAnsi="Times New Roman TUR" w:cs="Times New Roman TUR"/>
          <w:color w:val="000000"/>
        </w:rPr>
        <w:t>sifatida</w:t>
      </w:r>
      <w:r>
        <w:rPr>
          <w:rFonts w:ascii="Times New Roman TUR" w:hAnsi="Times New Roman TUR" w:cs="Times New Roman TUR"/>
          <w:color w:val="000000"/>
        </w:rPr>
        <w:t xml:space="preserve"> </w:t>
      </w:r>
      <w:r w:rsidR="00B509CD">
        <w:rPr>
          <w:rFonts w:ascii="Times New Roman TUR" w:hAnsi="Times New Roman TUR" w:cs="Times New Roman TUR"/>
          <w:color w:val="000000"/>
        </w:rPr>
        <w:t>non</w:t>
      </w:r>
      <w:r>
        <w:rPr>
          <w:rFonts w:ascii="Times New Roman TUR" w:hAnsi="Times New Roman TUR" w:cs="Times New Roman TUR"/>
          <w:color w:val="000000"/>
        </w:rPr>
        <w:t>siz muhall</w:t>
      </w:r>
      <w:r w:rsidR="00B509CD">
        <w:rPr>
          <w:rFonts w:ascii="Times New Roman TUR" w:hAnsi="Times New Roman TUR" w:cs="Times New Roman TUR"/>
          <w:color w:val="000000"/>
        </w:rPr>
        <w:t>a</w:t>
      </w:r>
      <w:r>
        <w:rPr>
          <w:rFonts w:ascii="Times New Roman TUR" w:hAnsi="Times New Roman TUR" w:cs="Times New Roman TUR"/>
          <w:color w:val="000000"/>
        </w:rPr>
        <w:t>b</w:t>
      </w:r>
      <w:r w:rsidR="00B509CD">
        <w:rPr>
          <w:rFonts w:ascii="Times New Roman TUR" w:hAnsi="Times New Roman TUR" w:cs="Times New Roman TUR"/>
          <w:color w:val="000000"/>
        </w:rPr>
        <w:t>in</w:t>
      </w:r>
      <w:r>
        <w:rPr>
          <w:rFonts w:ascii="Times New Roman TUR" w:hAnsi="Times New Roman TUR" w:cs="Times New Roman TUR"/>
          <w:color w:val="000000"/>
        </w:rPr>
        <w:t xml:space="preserve">i </w:t>
      </w:r>
      <w:r w:rsidR="00B509CD">
        <w:rPr>
          <w:rFonts w:ascii="Times New Roman TUR" w:hAnsi="Times New Roman TUR" w:cs="Times New Roman TUR"/>
          <w:color w:val="000000"/>
        </w:rPr>
        <w:t>uch</w:t>
      </w:r>
      <w:r>
        <w:rPr>
          <w:rFonts w:ascii="Times New Roman TUR" w:hAnsi="Times New Roman TUR" w:cs="Times New Roman TUR"/>
          <w:color w:val="000000"/>
        </w:rPr>
        <w:t xml:space="preserve"> v</w:t>
      </w:r>
      <w:r w:rsidR="00B509CD">
        <w:rPr>
          <w:rFonts w:ascii="Times New Roman TUR" w:hAnsi="Times New Roman TUR" w:cs="Times New Roman TUR"/>
          <w:color w:val="000000"/>
        </w:rPr>
        <w:t>a</w:t>
      </w:r>
      <w:r>
        <w:rPr>
          <w:rFonts w:ascii="Times New Roman TUR" w:hAnsi="Times New Roman TUR" w:cs="Times New Roman TUR"/>
          <w:color w:val="000000"/>
        </w:rPr>
        <w:t xml:space="preserve"> be</w:t>
      </w:r>
      <w:r w:rsidR="00B509CD">
        <w:rPr>
          <w:rFonts w:ascii="Times New Roman TUR" w:hAnsi="Times New Roman TUR" w:cs="Times New Roman TUR"/>
          <w:color w:val="000000"/>
        </w:rPr>
        <w:t>sh</w:t>
      </w:r>
      <w:r>
        <w:rPr>
          <w:rFonts w:ascii="Times New Roman TUR" w:hAnsi="Times New Roman TUR" w:cs="Times New Roman TUR"/>
          <w:color w:val="000000"/>
        </w:rPr>
        <w:t>-</w:t>
      </w:r>
      <w:r w:rsidR="00B509CD">
        <w:rPr>
          <w:rFonts w:ascii="Times New Roman TUR" w:hAnsi="Times New Roman TUR" w:cs="Times New Roman TUR"/>
          <w:color w:val="000000"/>
        </w:rPr>
        <w:t>o</w:t>
      </w:r>
      <w:r>
        <w:rPr>
          <w:rFonts w:ascii="Times New Roman TUR" w:hAnsi="Times New Roman TUR" w:cs="Times New Roman TUR"/>
          <w:color w:val="000000"/>
        </w:rPr>
        <w:t>lt</w:t>
      </w:r>
      <w:r w:rsidR="00B509CD">
        <w:rPr>
          <w:rFonts w:ascii="Times New Roman TUR" w:hAnsi="Times New Roman TUR" w:cs="Times New Roman TUR"/>
          <w:color w:val="000000"/>
        </w:rPr>
        <w:t>i</w:t>
      </w:r>
      <w:r>
        <w:rPr>
          <w:rFonts w:ascii="Times New Roman TUR" w:hAnsi="Times New Roman TUR" w:cs="Times New Roman TUR"/>
          <w:color w:val="000000"/>
        </w:rPr>
        <w:t xml:space="preserve"> </w:t>
      </w:r>
      <w:r w:rsidR="00B509CD">
        <w:rPr>
          <w:rFonts w:ascii="Times New Roman TUR" w:hAnsi="Times New Roman TUR" w:cs="Times New Roman TUR"/>
          <w:color w:val="000000"/>
        </w:rPr>
        <w:t>qoshiq</w:t>
      </w:r>
      <w:r>
        <w:rPr>
          <w:rFonts w:ascii="Times New Roman TUR" w:hAnsi="Times New Roman TUR" w:cs="Times New Roman TUR"/>
          <w:color w:val="000000"/>
        </w:rPr>
        <w:t xml:space="preserve"> so</w:t>
      </w:r>
      <w:r w:rsidR="00B509CD">
        <w:rPr>
          <w:rFonts w:ascii="Times New Roman TUR" w:hAnsi="Times New Roman TUR" w:cs="Times New Roman TUR"/>
          <w:color w:val="000000"/>
        </w:rPr>
        <w:t>vuq</w:t>
      </w:r>
      <w:r>
        <w:rPr>
          <w:rFonts w:ascii="Times New Roman TUR" w:hAnsi="Times New Roman TUR" w:cs="Times New Roman TUR"/>
          <w:color w:val="000000"/>
        </w:rPr>
        <w:t xml:space="preserve"> </w:t>
      </w:r>
      <w:r w:rsidR="00B509CD">
        <w:rPr>
          <w:rFonts w:ascii="Times New Roman TUR" w:hAnsi="Times New Roman TUR" w:cs="Times New Roman TUR"/>
          <w:color w:val="000000"/>
        </w:rPr>
        <w:t>qatiq</w:t>
      </w:r>
      <w:r>
        <w:rPr>
          <w:rFonts w:ascii="Times New Roman TUR" w:hAnsi="Times New Roman TUR" w:cs="Times New Roman TUR"/>
          <w:color w:val="000000"/>
        </w:rPr>
        <w:t xml:space="preserve">; </w:t>
      </w:r>
      <w:r w:rsidR="00B509CD">
        <w:rPr>
          <w:rFonts w:ascii="Times New Roman TUR" w:hAnsi="Times New Roman TUR" w:cs="Times New Roman TUR"/>
          <w:color w:val="000000"/>
        </w:rPr>
        <w:t>uchinchi</w:t>
      </w:r>
      <w:r>
        <w:rPr>
          <w:rFonts w:ascii="Times New Roman TUR" w:hAnsi="Times New Roman TUR" w:cs="Times New Roman TUR"/>
          <w:color w:val="000000"/>
        </w:rPr>
        <w:t xml:space="preserve"> </w:t>
      </w:r>
      <w:r w:rsidR="00B509CD">
        <w:rPr>
          <w:rFonts w:ascii="Times New Roman TUR" w:hAnsi="Times New Roman TUR" w:cs="Times New Roman TUR"/>
          <w:color w:val="000000"/>
        </w:rPr>
        <w:t>kecha</w:t>
      </w:r>
      <w:r>
        <w:rPr>
          <w:rFonts w:ascii="Times New Roman TUR" w:hAnsi="Times New Roman TUR" w:cs="Times New Roman TUR"/>
          <w:color w:val="000000"/>
        </w:rPr>
        <w:t>, yar</w:t>
      </w:r>
      <w:r w:rsidR="00B509CD">
        <w:rPr>
          <w:rFonts w:ascii="Times New Roman TUR" w:hAnsi="Times New Roman TUR" w:cs="Times New Roman TUR"/>
          <w:color w:val="000000"/>
        </w:rPr>
        <w:t>i</w:t>
      </w:r>
      <w:r>
        <w:rPr>
          <w:rFonts w:ascii="Times New Roman TUR" w:hAnsi="Times New Roman TUR" w:cs="Times New Roman TUR"/>
          <w:color w:val="000000"/>
        </w:rPr>
        <w:t xml:space="preserve">m </w:t>
      </w:r>
      <w:r w:rsidR="00B509CD">
        <w:rPr>
          <w:rFonts w:ascii="Times New Roman TUR" w:hAnsi="Times New Roman TUR" w:cs="Times New Roman TUR"/>
          <w:color w:val="000000"/>
        </w:rPr>
        <w:t>qoshiq</w:t>
      </w:r>
      <w:r>
        <w:rPr>
          <w:rFonts w:ascii="Times New Roman TUR" w:hAnsi="Times New Roman TUR" w:cs="Times New Roman TUR"/>
          <w:color w:val="000000"/>
        </w:rPr>
        <w:t xml:space="preserve"> muhall</w:t>
      </w:r>
      <w:r w:rsidR="00B509CD">
        <w:rPr>
          <w:rFonts w:ascii="Times New Roman TUR" w:hAnsi="Times New Roman TUR" w:cs="Times New Roman TUR"/>
          <w:color w:val="000000"/>
        </w:rPr>
        <w:t>a</w:t>
      </w:r>
      <w:r>
        <w:rPr>
          <w:rFonts w:ascii="Times New Roman TUR" w:hAnsi="Times New Roman TUR" w:cs="Times New Roman TUR"/>
          <w:color w:val="000000"/>
        </w:rPr>
        <w:t>bi v</w:t>
      </w:r>
      <w:r w:rsidR="00B509CD">
        <w:rPr>
          <w:rFonts w:ascii="Times New Roman TUR" w:hAnsi="Times New Roman TUR" w:cs="Times New Roman TUR"/>
          <w:color w:val="000000"/>
        </w:rPr>
        <w:t>a</w:t>
      </w:r>
      <w:r>
        <w:rPr>
          <w:rFonts w:ascii="Times New Roman TUR" w:hAnsi="Times New Roman TUR" w:cs="Times New Roman TUR"/>
          <w:color w:val="000000"/>
        </w:rPr>
        <w:t xml:space="preserve"> </w:t>
      </w:r>
      <w:r w:rsidR="00B509CD">
        <w:rPr>
          <w:rFonts w:ascii="Times New Roman TUR" w:hAnsi="Times New Roman TUR" w:cs="Times New Roman TUR"/>
          <w:color w:val="000000"/>
        </w:rPr>
        <w:t>t</w:t>
      </w:r>
      <w:r w:rsidR="00317151">
        <w:rPr>
          <w:rFonts w:ascii="Times New Roman TUR" w:hAnsi="Times New Roman TUR" w:cs="Times New Roman TUR"/>
          <w:color w:val="000000"/>
        </w:rPr>
        <w:t>o‘</w:t>
      </w:r>
      <w:r w:rsidR="00B509CD">
        <w:rPr>
          <w:rFonts w:ascii="Times New Roman TUR" w:hAnsi="Times New Roman TUR" w:cs="Times New Roman TUR"/>
          <w:color w:val="000000"/>
        </w:rPr>
        <w:t>rtinchi</w:t>
      </w:r>
      <w:r>
        <w:rPr>
          <w:rFonts w:ascii="Times New Roman TUR" w:hAnsi="Times New Roman TUR" w:cs="Times New Roman TUR"/>
          <w:color w:val="000000"/>
        </w:rPr>
        <w:t xml:space="preserve"> </w:t>
      </w:r>
      <w:r w:rsidR="00B509CD">
        <w:rPr>
          <w:rFonts w:ascii="Times New Roman TUR" w:hAnsi="Times New Roman TUR" w:cs="Times New Roman TUR"/>
          <w:color w:val="000000"/>
        </w:rPr>
        <w:t>kecha</w:t>
      </w:r>
      <w:r>
        <w:rPr>
          <w:rFonts w:ascii="Times New Roman TUR" w:hAnsi="Times New Roman TUR" w:cs="Times New Roman TUR"/>
          <w:color w:val="000000"/>
        </w:rPr>
        <w:t xml:space="preserve"> ift</w:t>
      </w:r>
      <w:r w:rsidR="00B509CD">
        <w:rPr>
          <w:rFonts w:ascii="Times New Roman TUR" w:hAnsi="Times New Roman TUR" w:cs="Times New Roman TUR"/>
          <w:color w:val="000000"/>
        </w:rPr>
        <w:t>o</w:t>
      </w:r>
      <w:r>
        <w:rPr>
          <w:rFonts w:ascii="Times New Roman TUR" w:hAnsi="Times New Roman TUR" w:cs="Times New Roman TUR"/>
          <w:color w:val="000000"/>
        </w:rPr>
        <w:t>rda su</w:t>
      </w:r>
      <w:r w:rsidR="00B509CD">
        <w:rPr>
          <w:rFonts w:ascii="Times New Roman TUR" w:hAnsi="Times New Roman TUR" w:cs="Times New Roman TUR"/>
          <w:color w:val="000000"/>
        </w:rPr>
        <w:t>vli</w:t>
      </w:r>
      <w:r>
        <w:rPr>
          <w:rFonts w:ascii="Times New Roman TUR" w:hAnsi="Times New Roman TUR" w:cs="Times New Roman TUR"/>
          <w:color w:val="000000"/>
        </w:rPr>
        <w:t xml:space="preserve"> </w:t>
      </w:r>
      <w:r w:rsidR="00B509CD">
        <w:rPr>
          <w:rFonts w:ascii="Times New Roman TUR" w:hAnsi="Times New Roman TUR" w:cs="Times New Roman TUR"/>
          <w:color w:val="000000"/>
        </w:rPr>
        <w:t>ugra</w:t>
      </w:r>
      <w:r>
        <w:rPr>
          <w:rFonts w:ascii="Times New Roman TUR" w:hAnsi="Times New Roman TUR" w:cs="Times New Roman TUR"/>
          <w:color w:val="000000"/>
        </w:rPr>
        <w:t>d</w:t>
      </w:r>
      <w:r w:rsidR="00B509CD">
        <w:rPr>
          <w:rFonts w:ascii="Times New Roman TUR" w:hAnsi="Times New Roman TUR" w:cs="Times New Roman TUR"/>
          <w:color w:val="000000"/>
        </w:rPr>
        <w:t>a</w:t>
      </w:r>
      <w:r>
        <w:rPr>
          <w:rFonts w:ascii="Times New Roman TUR" w:hAnsi="Times New Roman TUR" w:cs="Times New Roman TUR"/>
          <w:color w:val="000000"/>
        </w:rPr>
        <w:t>n be</w:t>
      </w:r>
      <w:r w:rsidR="00B509CD">
        <w:rPr>
          <w:rFonts w:ascii="Times New Roman TUR" w:hAnsi="Times New Roman TUR" w:cs="Times New Roman TUR"/>
          <w:color w:val="000000"/>
        </w:rPr>
        <w:t>sh</w:t>
      </w:r>
      <w:r>
        <w:rPr>
          <w:rFonts w:ascii="Times New Roman TUR" w:hAnsi="Times New Roman TUR" w:cs="Times New Roman TUR"/>
          <w:color w:val="000000"/>
        </w:rPr>
        <w:t xml:space="preserve"> </w:t>
      </w:r>
      <w:r w:rsidR="00B509CD">
        <w:rPr>
          <w:rFonts w:ascii="Times New Roman TUR" w:hAnsi="Times New Roman TUR" w:cs="Times New Roman TUR"/>
          <w:color w:val="000000"/>
        </w:rPr>
        <w:t>qoshiq</w:t>
      </w:r>
      <w:r>
        <w:rPr>
          <w:rFonts w:ascii="Times New Roman TUR" w:hAnsi="Times New Roman TUR" w:cs="Times New Roman TUR"/>
          <w:color w:val="000000"/>
        </w:rPr>
        <w:t xml:space="preserve"> v</w:t>
      </w:r>
      <w:r w:rsidR="00B509CD">
        <w:rPr>
          <w:rFonts w:ascii="Times New Roman TUR" w:hAnsi="Times New Roman TUR" w:cs="Times New Roman TUR"/>
          <w:color w:val="000000"/>
        </w:rPr>
        <w:t>a</w:t>
      </w:r>
      <w:r>
        <w:rPr>
          <w:rFonts w:ascii="Times New Roman TUR" w:hAnsi="Times New Roman TUR" w:cs="Times New Roman TUR"/>
          <w:color w:val="000000"/>
        </w:rPr>
        <w:t xml:space="preserve"> be</w:t>
      </w:r>
      <w:r w:rsidR="00B509CD">
        <w:rPr>
          <w:rFonts w:ascii="Times New Roman TUR" w:hAnsi="Times New Roman TUR" w:cs="Times New Roman TUR"/>
          <w:color w:val="000000"/>
        </w:rPr>
        <w:t>sh</w:t>
      </w:r>
      <w:r>
        <w:rPr>
          <w:rFonts w:ascii="Times New Roman TUR" w:hAnsi="Times New Roman TUR" w:cs="Times New Roman TUR"/>
          <w:color w:val="000000"/>
        </w:rPr>
        <w:t xml:space="preserve"> </w:t>
      </w:r>
      <w:r w:rsidR="00B509CD">
        <w:rPr>
          <w:rFonts w:ascii="Times New Roman TUR" w:hAnsi="Times New Roman TUR" w:cs="Times New Roman TUR"/>
          <w:color w:val="000000"/>
        </w:rPr>
        <w:t>qoshiq</w:t>
      </w:r>
      <w:r>
        <w:rPr>
          <w:rFonts w:ascii="Times New Roman TUR" w:hAnsi="Times New Roman TUR" w:cs="Times New Roman TUR"/>
          <w:color w:val="000000"/>
        </w:rPr>
        <w:t xml:space="preserve"> </w:t>
      </w:r>
      <w:r w:rsidR="00B509CD">
        <w:rPr>
          <w:rFonts w:ascii="Times New Roman TUR" w:hAnsi="Times New Roman TUR" w:cs="Times New Roman TUR"/>
          <w:color w:val="000000"/>
        </w:rPr>
        <w:t>ham</w:t>
      </w:r>
      <w:r>
        <w:rPr>
          <w:rFonts w:ascii="Times New Roman TUR" w:hAnsi="Times New Roman TUR" w:cs="Times New Roman TUR"/>
          <w:color w:val="000000"/>
        </w:rPr>
        <w:t xml:space="preserve"> y</w:t>
      </w:r>
      <w:r w:rsidR="00B509CD">
        <w:rPr>
          <w:rFonts w:ascii="Times New Roman TUR" w:hAnsi="Times New Roman TUR" w:cs="Times New Roman TUR"/>
          <w:color w:val="000000"/>
        </w:rPr>
        <w:t>a</w:t>
      </w:r>
      <w:r>
        <w:rPr>
          <w:rFonts w:ascii="Times New Roman TUR" w:hAnsi="Times New Roman TUR" w:cs="Times New Roman TUR"/>
          <w:color w:val="000000"/>
        </w:rPr>
        <w:t>n</w:t>
      </w:r>
      <w:r w:rsidR="00B509CD">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509CD">
        <w:rPr>
          <w:rFonts w:ascii="Times New Roman TUR" w:hAnsi="Times New Roman TUR" w:cs="Times New Roman TUR"/>
          <w:color w:val="000000"/>
        </w:rPr>
        <w:t>sha</w:t>
      </w:r>
      <w:r>
        <w:rPr>
          <w:rFonts w:ascii="Times New Roman TUR" w:hAnsi="Times New Roman TUR" w:cs="Times New Roman TUR"/>
          <w:color w:val="000000"/>
        </w:rPr>
        <w:t xml:space="preserve"> </w:t>
      </w:r>
      <w:r w:rsidR="00B509CD">
        <w:rPr>
          <w:rFonts w:ascii="Times New Roman TUR" w:hAnsi="Times New Roman TUR" w:cs="Times New Roman TUR"/>
          <w:color w:val="000000"/>
        </w:rPr>
        <w:t>ugra</w:t>
      </w:r>
      <w:r>
        <w:rPr>
          <w:rFonts w:ascii="Times New Roman TUR" w:hAnsi="Times New Roman TUR" w:cs="Times New Roman TUR"/>
          <w:color w:val="000000"/>
        </w:rPr>
        <w:t>d</w:t>
      </w:r>
      <w:r w:rsidR="00B509CD">
        <w:rPr>
          <w:rFonts w:ascii="Times New Roman TUR" w:hAnsi="Times New Roman TUR" w:cs="Times New Roman TUR"/>
          <w:color w:val="000000"/>
        </w:rPr>
        <w:t>a</w:t>
      </w:r>
      <w:r>
        <w:rPr>
          <w:rFonts w:ascii="Times New Roman TUR" w:hAnsi="Times New Roman TUR" w:cs="Times New Roman TUR"/>
          <w:color w:val="000000"/>
        </w:rPr>
        <w:t>n sah</w:t>
      </w:r>
      <w:r w:rsidR="00B509CD">
        <w:rPr>
          <w:rFonts w:ascii="Times New Roman TUR" w:hAnsi="Times New Roman TUR" w:cs="Times New Roman TUR"/>
          <w:color w:val="000000"/>
        </w:rPr>
        <w:t>arlik</w:t>
      </w:r>
      <w:r>
        <w:rPr>
          <w:rFonts w:ascii="Times New Roman TUR" w:hAnsi="Times New Roman TUR" w:cs="Times New Roman TUR"/>
          <w:color w:val="000000"/>
        </w:rPr>
        <w:t>da v</w:t>
      </w:r>
      <w:r w:rsidR="00B509CD">
        <w:rPr>
          <w:rFonts w:ascii="Times New Roman TUR" w:hAnsi="Times New Roman TUR" w:cs="Times New Roman TUR"/>
          <w:color w:val="000000"/>
        </w:rPr>
        <w:t>a</w:t>
      </w:r>
      <w:r>
        <w:rPr>
          <w:rFonts w:ascii="Times New Roman TUR" w:hAnsi="Times New Roman TUR" w:cs="Times New Roman TUR"/>
          <w:color w:val="000000"/>
        </w:rPr>
        <w:t xml:space="preserve"> </w:t>
      </w:r>
      <w:r w:rsidR="00B509CD">
        <w:rPr>
          <w:rFonts w:ascii="Times New Roman TUR" w:hAnsi="Times New Roman TUR" w:cs="Times New Roman TUR"/>
          <w:color w:val="000000"/>
        </w:rPr>
        <w:t>qatiq</w:t>
      </w:r>
      <w:r>
        <w:rPr>
          <w:rFonts w:ascii="Times New Roman TUR" w:hAnsi="Times New Roman TUR" w:cs="Times New Roman TUR"/>
          <w:color w:val="000000"/>
        </w:rPr>
        <w:t xml:space="preserve"> </w:t>
      </w:r>
      <w:r w:rsidR="00B509CD">
        <w:rPr>
          <w:rFonts w:ascii="Times New Roman TUR" w:hAnsi="Times New Roman TUR" w:cs="Times New Roman TUR"/>
          <w:color w:val="000000"/>
        </w:rPr>
        <w:t>yana</w:t>
      </w:r>
      <w:r>
        <w:rPr>
          <w:rFonts w:ascii="Times New Roman TUR" w:hAnsi="Times New Roman TUR" w:cs="Times New Roman TUR"/>
          <w:color w:val="000000"/>
        </w:rPr>
        <w:t xml:space="preserve"> </w:t>
      </w:r>
      <w:r w:rsidR="00B509CD">
        <w:rPr>
          <w:rFonts w:ascii="Times New Roman TUR" w:hAnsi="Times New Roman TUR" w:cs="Times New Roman TUR"/>
          <w:color w:val="000000"/>
        </w:rPr>
        <w:t>uch</w:t>
      </w:r>
      <w:r>
        <w:rPr>
          <w:rFonts w:ascii="Times New Roman TUR" w:hAnsi="Times New Roman TUR" w:cs="Times New Roman TUR"/>
          <w:color w:val="000000"/>
        </w:rPr>
        <w:t>-</w:t>
      </w:r>
      <w:r w:rsidR="00B509CD">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B509CD">
        <w:rPr>
          <w:rFonts w:ascii="Times New Roman TUR" w:hAnsi="Times New Roman TUR" w:cs="Times New Roman TUR"/>
          <w:color w:val="000000"/>
        </w:rPr>
        <w:t>qoshiq</w:t>
      </w:r>
      <w:r>
        <w:rPr>
          <w:rFonts w:ascii="Times New Roman TUR" w:hAnsi="Times New Roman TUR" w:cs="Times New Roman TUR"/>
          <w:color w:val="000000"/>
        </w:rPr>
        <w:t>, be</w:t>
      </w:r>
      <w:r w:rsidR="00B509CD">
        <w:rPr>
          <w:rFonts w:ascii="Times New Roman TUR" w:hAnsi="Times New Roman TUR" w:cs="Times New Roman TUR"/>
          <w:color w:val="000000"/>
        </w:rPr>
        <w:t>sh</w:t>
      </w:r>
      <w:r>
        <w:rPr>
          <w:rFonts w:ascii="Times New Roman TUR" w:hAnsi="Times New Roman TUR" w:cs="Times New Roman TUR"/>
          <w:color w:val="000000"/>
        </w:rPr>
        <w:t>inc</w:t>
      </w:r>
      <w:r w:rsidR="00B509CD">
        <w:rPr>
          <w:rFonts w:ascii="Times New Roman TUR" w:hAnsi="Times New Roman TUR" w:cs="Times New Roman TUR"/>
          <w:color w:val="000000"/>
        </w:rPr>
        <w:t>h</w:t>
      </w:r>
      <w:r>
        <w:rPr>
          <w:rFonts w:ascii="Times New Roman TUR" w:hAnsi="Times New Roman TUR" w:cs="Times New Roman TUR"/>
          <w:color w:val="000000"/>
        </w:rPr>
        <w:t xml:space="preserve">i </w:t>
      </w:r>
      <w:r w:rsidR="00B509CD">
        <w:rPr>
          <w:rFonts w:ascii="Times New Roman TUR" w:hAnsi="Times New Roman TUR" w:cs="Times New Roman TUR"/>
          <w:color w:val="000000"/>
        </w:rPr>
        <w:t>kecha</w:t>
      </w:r>
      <w:r>
        <w:rPr>
          <w:rFonts w:ascii="Times New Roman TUR" w:hAnsi="Times New Roman TUR" w:cs="Times New Roman TUR"/>
          <w:color w:val="000000"/>
        </w:rPr>
        <w:t xml:space="preserve">, </w:t>
      </w:r>
      <w:r w:rsidR="00556F25">
        <w:rPr>
          <w:rFonts w:ascii="Times New Roman TUR" w:hAnsi="Times New Roman TUR" w:cs="Times New Roman TUR"/>
          <w:color w:val="000000"/>
        </w:rPr>
        <w:t>dona</w:t>
      </w:r>
      <w:r>
        <w:rPr>
          <w:rFonts w:ascii="Times New Roman TUR" w:hAnsi="Times New Roman TUR" w:cs="Times New Roman TUR"/>
          <w:color w:val="000000"/>
        </w:rPr>
        <w:t xml:space="preserve">siz </w:t>
      </w:r>
      <w:r w:rsidR="00B509CD">
        <w:rPr>
          <w:rFonts w:ascii="Times New Roman TUR" w:hAnsi="Times New Roman TUR" w:cs="Times New Roman TUR"/>
          <w:color w:val="000000"/>
        </w:rPr>
        <w:t>ka</w:t>
      </w:r>
      <w:r>
        <w:rPr>
          <w:rFonts w:ascii="Times New Roman TUR" w:hAnsi="Times New Roman TUR" w:cs="Times New Roman TUR"/>
          <w:color w:val="000000"/>
        </w:rPr>
        <w:t xml:space="preserve">bi </w:t>
      </w:r>
      <w:r w:rsidR="00317151">
        <w:rPr>
          <w:rFonts w:ascii="Times New Roman TUR" w:hAnsi="Times New Roman TUR" w:cs="Times New Roman TUR"/>
          <w:color w:val="000000"/>
        </w:rPr>
        <w:t>g‘</w:t>
      </w:r>
      <w:r w:rsidR="00B509CD">
        <w:rPr>
          <w:rFonts w:ascii="Times New Roman TUR" w:hAnsi="Times New Roman TUR" w:cs="Times New Roman TUR"/>
          <w:color w:val="000000"/>
        </w:rPr>
        <w:t>o</w:t>
      </w:r>
      <w:r>
        <w:rPr>
          <w:rFonts w:ascii="Times New Roman TUR" w:hAnsi="Times New Roman TUR" w:cs="Times New Roman TUR"/>
          <w:color w:val="000000"/>
        </w:rPr>
        <w:t>y</w:t>
      </w:r>
      <w:r w:rsidR="00B509CD">
        <w:rPr>
          <w:rFonts w:ascii="Times New Roman TUR" w:hAnsi="Times New Roman TUR" w:cs="Times New Roman TUR"/>
          <w:color w:val="000000"/>
        </w:rPr>
        <w:t>a</w:t>
      </w:r>
      <w:r>
        <w:rPr>
          <w:rFonts w:ascii="Times New Roman TUR" w:hAnsi="Times New Roman TUR" w:cs="Times New Roman TUR"/>
          <w:color w:val="000000"/>
        </w:rPr>
        <w:t xml:space="preserve">t </w:t>
      </w:r>
      <w:r w:rsidR="00B509CD">
        <w:rPr>
          <w:rFonts w:ascii="Times New Roman TUR" w:hAnsi="Times New Roman TUR" w:cs="Times New Roman TUR"/>
          <w:color w:val="000000"/>
        </w:rPr>
        <w:t>yengil</w:t>
      </w:r>
      <w:r>
        <w:rPr>
          <w:rFonts w:ascii="Times New Roman TUR" w:hAnsi="Times New Roman TUR" w:cs="Times New Roman TUR"/>
          <w:color w:val="000000"/>
        </w:rPr>
        <w:t xml:space="preserve"> </w:t>
      </w:r>
      <w:r w:rsidR="00B509CD">
        <w:rPr>
          <w:rFonts w:ascii="Times New Roman TUR" w:hAnsi="Times New Roman TUR" w:cs="Times New Roman TUR"/>
          <w:color w:val="000000"/>
        </w:rPr>
        <w:t>ugra</w:t>
      </w:r>
      <w:r>
        <w:rPr>
          <w:rFonts w:ascii="Times New Roman TUR" w:hAnsi="Times New Roman TUR" w:cs="Times New Roman TUR"/>
          <w:color w:val="000000"/>
        </w:rPr>
        <w:t xml:space="preserve"> be</w:t>
      </w:r>
      <w:r w:rsidR="00556F25">
        <w:rPr>
          <w:rFonts w:ascii="Times New Roman TUR" w:hAnsi="Times New Roman TUR" w:cs="Times New Roman TUR"/>
          <w:color w:val="000000"/>
        </w:rPr>
        <w:t>sh</w:t>
      </w:r>
      <w:r>
        <w:rPr>
          <w:rFonts w:ascii="Times New Roman TUR" w:hAnsi="Times New Roman TUR" w:cs="Times New Roman TUR"/>
          <w:color w:val="000000"/>
        </w:rPr>
        <w:t>-</w:t>
      </w:r>
      <w:r w:rsidR="00556F25">
        <w:rPr>
          <w:rFonts w:ascii="Times New Roman TUR" w:hAnsi="Times New Roman TUR" w:cs="Times New Roman TUR"/>
          <w:color w:val="000000"/>
        </w:rPr>
        <w:t>olti</w:t>
      </w:r>
      <w:r>
        <w:rPr>
          <w:rFonts w:ascii="Times New Roman TUR" w:hAnsi="Times New Roman TUR" w:cs="Times New Roman TUR"/>
          <w:color w:val="000000"/>
        </w:rPr>
        <w:t xml:space="preserve"> </w:t>
      </w:r>
      <w:r w:rsidR="00556F25">
        <w:rPr>
          <w:rFonts w:ascii="Times New Roman TUR" w:hAnsi="Times New Roman TUR" w:cs="Times New Roman TUR"/>
          <w:color w:val="000000"/>
        </w:rPr>
        <w:t>qoshiq</w:t>
      </w:r>
      <w:r>
        <w:rPr>
          <w:rFonts w:ascii="Times New Roman TUR" w:hAnsi="Times New Roman TUR" w:cs="Times New Roman TUR"/>
          <w:color w:val="000000"/>
        </w:rPr>
        <w:t>, sah</w:t>
      </w:r>
      <w:r w:rsidR="00556F25">
        <w:rPr>
          <w:rFonts w:ascii="Times New Roman TUR" w:hAnsi="Times New Roman TUR" w:cs="Times New Roman TUR"/>
          <w:color w:val="000000"/>
        </w:rPr>
        <w:t>a</w:t>
      </w:r>
      <w:r>
        <w:rPr>
          <w:rFonts w:ascii="Times New Roman TUR" w:hAnsi="Times New Roman TUR" w:cs="Times New Roman TUR"/>
          <w:color w:val="000000"/>
        </w:rPr>
        <w:t>r</w:t>
      </w:r>
      <w:r w:rsidR="00556F25">
        <w:rPr>
          <w:rFonts w:ascii="Times New Roman TUR" w:hAnsi="Times New Roman TUR" w:cs="Times New Roman TUR"/>
          <w:color w:val="000000"/>
        </w:rPr>
        <w:t>lik</w:t>
      </w:r>
      <w:r>
        <w:rPr>
          <w:rFonts w:ascii="Times New Roman TUR" w:hAnsi="Times New Roman TUR" w:cs="Times New Roman TUR"/>
          <w:color w:val="000000"/>
        </w:rPr>
        <w:t xml:space="preserve">da </w:t>
      </w:r>
      <w:r w:rsidR="00556F25">
        <w:rPr>
          <w:rFonts w:ascii="Times New Roman TUR" w:hAnsi="Times New Roman TUR" w:cs="Times New Roman TUR"/>
          <w:color w:val="000000"/>
        </w:rPr>
        <w:t>esa</w:t>
      </w:r>
      <w:r>
        <w:rPr>
          <w:rFonts w:ascii="Times New Roman TUR" w:hAnsi="Times New Roman TUR" w:cs="Times New Roman TUR"/>
          <w:color w:val="000000"/>
        </w:rPr>
        <w:t xml:space="preserve"> y</w:t>
      </w:r>
      <w:r w:rsidR="00556F25">
        <w:rPr>
          <w:rFonts w:ascii="Times New Roman TUR" w:hAnsi="Times New Roman TUR" w:cs="Times New Roman TUR"/>
          <w:color w:val="000000"/>
        </w:rPr>
        <w:t>a</w:t>
      </w:r>
      <w:r>
        <w:rPr>
          <w:rFonts w:ascii="Times New Roman TUR" w:hAnsi="Times New Roman TUR" w:cs="Times New Roman TUR"/>
          <w:color w:val="000000"/>
        </w:rPr>
        <w:t>n</w:t>
      </w:r>
      <w:r w:rsidR="00556F25">
        <w:rPr>
          <w:rFonts w:ascii="Times New Roman TUR" w:hAnsi="Times New Roman TUR" w:cs="Times New Roman TUR"/>
          <w:color w:val="000000"/>
        </w:rPr>
        <w:t>a</w:t>
      </w:r>
      <w:r>
        <w:rPr>
          <w:rFonts w:ascii="Times New Roman TUR" w:hAnsi="Times New Roman TUR" w:cs="Times New Roman TUR"/>
          <w:color w:val="000000"/>
        </w:rPr>
        <w:t xml:space="preserve"> be</w:t>
      </w:r>
      <w:r w:rsidR="00556F25">
        <w:rPr>
          <w:rFonts w:ascii="Times New Roman TUR" w:hAnsi="Times New Roman TUR" w:cs="Times New Roman TUR"/>
          <w:color w:val="000000"/>
        </w:rPr>
        <w:t>sh</w:t>
      </w:r>
      <w:r>
        <w:rPr>
          <w:rFonts w:ascii="Times New Roman TUR" w:hAnsi="Times New Roman TUR" w:cs="Times New Roman TUR"/>
          <w:color w:val="000000"/>
        </w:rPr>
        <w:t>-</w:t>
      </w:r>
      <w:r w:rsidR="00556F25">
        <w:rPr>
          <w:rFonts w:ascii="Times New Roman TUR" w:hAnsi="Times New Roman TUR" w:cs="Times New Roman TUR"/>
          <w:color w:val="000000"/>
        </w:rPr>
        <w:t>olti</w:t>
      </w:r>
      <w:r>
        <w:rPr>
          <w:rFonts w:ascii="Times New Roman TUR" w:hAnsi="Times New Roman TUR" w:cs="Times New Roman TUR"/>
          <w:color w:val="000000"/>
        </w:rPr>
        <w:t xml:space="preserve"> </w:t>
      </w:r>
      <w:r w:rsidR="00556F25">
        <w:rPr>
          <w:rFonts w:ascii="Times New Roman TUR" w:hAnsi="Times New Roman TUR" w:cs="Times New Roman TUR"/>
          <w:color w:val="000000"/>
        </w:rPr>
        <w:t>qoshiq</w:t>
      </w:r>
      <w:r>
        <w:rPr>
          <w:rFonts w:ascii="Times New Roman TUR" w:hAnsi="Times New Roman TUR" w:cs="Times New Roman TUR"/>
          <w:color w:val="000000"/>
        </w:rPr>
        <w:t xml:space="preserve">. </w:t>
      </w:r>
      <w:r w:rsidR="0031395A">
        <w:rPr>
          <w:rFonts w:ascii="Times New Roman TUR" w:hAnsi="Times New Roman TUR" w:cs="Times New Roman TUR"/>
          <w:color w:val="000000"/>
        </w:rPr>
        <w:t>Xullas,</w:t>
      </w:r>
      <w:r>
        <w:rPr>
          <w:rFonts w:ascii="Times New Roman TUR" w:hAnsi="Times New Roman TUR" w:cs="Times New Roman TUR"/>
          <w:color w:val="000000"/>
        </w:rPr>
        <w:t xml:space="preserve"> be</w:t>
      </w:r>
      <w:r w:rsidR="0031395A">
        <w:rPr>
          <w:rFonts w:ascii="Times New Roman TUR" w:hAnsi="Times New Roman TUR" w:cs="Times New Roman TUR"/>
          <w:color w:val="000000"/>
        </w:rPr>
        <w:t>sh</w:t>
      </w:r>
      <w:r>
        <w:rPr>
          <w:rFonts w:ascii="Times New Roman TUR" w:hAnsi="Times New Roman TUR" w:cs="Times New Roman TUR"/>
          <w:color w:val="000000"/>
        </w:rPr>
        <w:t xml:space="preserve"> </w:t>
      </w:r>
      <w:r w:rsidR="0031395A">
        <w:rPr>
          <w:rFonts w:ascii="Times New Roman TUR" w:hAnsi="Times New Roman TUR" w:cs="Times New Roman TUR"/>
          <w:color w:val="000000"/>
        </w:rPr>
        <w:t>ku</w:t>
      </w:r>
      <w:r>
        <w:rPr>
          <w:rFonts w:ascii="Times New Roman TUR" w:hAnsi="Times New Roman TUR" w:cs="Times New Roman TUR"/>
          <w:color w:val="000000"/>
        </w:rPr>
        <w:t>nd</w:t>
      </w:r>
      <w:r w:rsidR="0031395A">
        <w:rPr>
          <w:rFonts w:ascii="Times New Roman TUR" w:hAnsi="Times New Roman TUR" w:cs="Times New Roman TUR"/>
          <w:color w:val="000000"/>
        </w:rPr>
        <w:t>a</w:t>
      </w:r>
      <w:r>
        <w:rPr>
          <w:rFonts w:ascii="Times New Roman TUR" w:hAnsi="Times New Roman TUR" w:cs="Times New Roman TUR"/>
          <w:color w:val="000000"/>
        </w:rPr>
        <w:t xml:space="preserve"> </w:t>
      </w:r>
      <w:r w:rsidR="0031395A">
        <w:rPr>
          <w:rFonts w:ascii="Times New Roman TUR" w:hAnsi="Times New Roman TUR" w:cs="Times New Roman TUR"/>
          <w:color w:val="000000"/>
        </w:rPr>
        <w:t>guruch</w:t>
      </w:r>
      <w:r>
        <w:rPr>
          <w:rFonts w:ascii="Times New Roman TUR" w:hAnsi="Times New Roman TUR" w:cs="Times New Roman TUR"/>
          <w:color w:val="000000"/>
        </w:rPr>
        <w:t xml:space="preserve"> </w:t>
      </w:r>
      <w:r w:rsidR="0031395A">
        <w:rPr>
          <w:rFonts w:ascii="Times New Roman TUR" w:hAnsi="Times New Roman TUR" w:cs="Times New Roman TUR"/>
          <w:color w:val="000000"/>
        </w:rPr>
        <w:t>sh</w:t>
      </w:r>
      <w:r w:rsidR="00317151">
        <w:rPr>
          <w:rFonts w:ascii="Times New Roman TUR" w:hAnsi="Times New Roman TUR" w:cs="Times New Roman TUR"/>
          <w:color w:val="000000"/>
        </w:rPr>
        <w:t>o‘</w:t>
      </w:r>
      <w:r w:rsidR="0031395A">
        <w:rPr>
          <w:rFonts w:ascii="Times New Roman TUR" w:hAnsi="Times New Roman TUR" w:cs="Times New Roman TUR"/>
          <w:color w:val="000000"/>
        </w:rPr>
        <w:t>rvasi</w:t>
      </w:r>
      <w:r>
        <w:rPr>
          <w:rFonts w:ascii="Times New Roman TUR" w:hAnsi="Times New Roman TUR" w:cs="Times New Roman TUR"/>
          <w:color w:val="000000"/>
        </w:rPr>
        <w:t xml:space="preserve"> su</w:t>
      </w:r>
      <w:r w:rsidR="0031395A">
        <w:rPr>
          <w:rFonts w:ascii="Times New Roman TUR" w:hAnsi="Times New Roman TUR" w:cs="Times New Roman TUR"/>
          <w:color w:val="000000"/>
        </w:rPr>
        <w:t>v</w:t>
      </w:r>
      <w:r>
        <w:rPr>
          <w:rFonts w:ascii="Times New Roman TUR" w:hAnsi="Times New Roman TUR" w:cs="Times New Roman TUR"/>
          <w:color w:val="000000"/>
        </w:rPr>
        <w:t xml:space="preserve"> </w:t>
      </w:r>
      <w:r w:rsidR="0031395A">
        <w:rPr>
          <w:rFonts w:ascii="Times New Roman TUR" w:hAnsi="Times New Roman TUR" w:cs="Times New Roman TUR"/>
          <w:color w:val="000000"/>
        </w:rPr>
        <w:t>sanalmaslik</w:t>
      </w:r>
      <w:r>
        <w:rPr>
          <w:rFonts w:ascii="Times New Roman TUR" w:hAnsi="Times New Roman TUR" w:cs="Times New Roman TUR"/>
          <w:color w:val="000000"/>
        </w:rPr>
        <w:t xml:space="preserve"> </w:t>
      </w:r>
      <w:r w:rsidR="0031395A">
        <w:rPr>
          <w:rFonts w:ascii="Times New Roman TUR" w:hAnsi="Times New Roman TUR" w:cs="Times New Roman TUR"/>
          <w:color w:val="000000"/>
        </w:rPr>
        <w:t>sh</w:t>
      </w:r>
      <w:r>
        <w:rPr>
          <w:rFonts w:ascii="Times New Roman TUR" w:hAnsi="Times New Roman TUR" w:cs="Times New Roman TUR"/>
          <w:color w:val="000000"/>
        </w:rPr>
        <w:t>arti</w:t>
      </w:r>
      <w:r w:rsidR="0031395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395A">
        <w:rPr>
          <w:rFonts w:ascii="Times New Roman TUR" w:hAnsi="Times New Roman TUR" w:cs="Times New Roman TUR"/>
          <w:color w:val="000000"/>
        </w:rPr>
        <w:t>ugrada</w:t>
      </w:r>
      <w:r>
        <w:rPr>
          <w:rFonts w:ascii="Times New Roman TUR" w:hAnsi="Times New Roman TUR" w:cs="Times New Roman TUR"/>
          <w:color w:val="000000"/>
        </w:rPr>
        <w:t>n be</w:t>
      </w:r>
      <w:r w:rsidR="0031395A">
        <w:rPr>
          <w:rFonts w:ascii="Times New Roman TUR" w:hAnsi="Times New Roman TUR" w:cs="Times New Roman TUR"/>
          <w:color w:val="000000"/>
        </w:rPr>
        <w:t>sh</w:t>
      </w:r>
      <w:r>
        <w:rPr>
          <w:rFonts w:ascii="Times New Roman TUR" w:hAnsi="Times New Roman TUR" w:cs="Times New Roman TUR"/>
          <w:color w:val="000000"/>
        </w:rPr>
        <w:t xml:space="preserve"> dirh</w:t>
      </w:r>
      <w:r w:rsidR="0031395A">
        <w:rPr>
          <w:rFonts w:ascii="Times New Roman TUR" w:hAnsi="Times New Roman TUR" w:cs="Times New Roman TUR"/>
          <w:color w:val="000000"/>
        </w:rPr>
        <w:t>a</w:t>
      </w:r>
      <w:r>
        <w:rPr>
          <w:rFonts w:ascii="Times New Roman TUR" w:hAnsi="Times New Roman TUR" w:cs="Times New Roman TUR"/>
          <w:color w:val="000000"/>
        </w:rPr>
        <w:t xml:space="preserve">m </w:t>
      </w:r>
      <w:r w:rsidR="0031395A">
        <w:rPr>
          <w:rFonts w:ascii="Times New Roman TUR" w:hAnsi="Times New Roman TUR" w:cs="Times New Roman TUR"/>
          <w:color w:val="000000"/>
        </w:rPr>
        <w:t>qatiq</w:t>
      </w:r>
      <w:r>
        <w:rPr>
          <w:rFonts w:ascii="Times New Roman TUR" w:hAnsi="Times New Roman TUR" w:cs="Times New Roman TUR"/>
          <w:color w:val="000000"/>
        </w:rPr>
        <w:t xml:space="preserve"> </w:t>
      </w:r>
      <w:r w:rsidR="0031395A">
        <w:rPr>
          <w:rFonts w:ascii="Times New Roman TUR" w:hAnsi="Times New Roman TUR" w:cs="Times New Roman TUR"/>
          <w:color w:val="000000"/>
        </w:rPr>
        <w:t>suzilsa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 dirh</w:t>
      </w:r>
      <w:r w:rsidR="0031395A">
        <w:rPr>
          <w:rFonts w:ascii="Times New Roman TUR" w:hAnsi="Times New Roman TUR" w:cs="Times New Roman TUR"/>
          <w:color w:val="000000"/>
        </w:rPr>
        <w:t>a</w:t>
      </w:r>
      <w:r>
        <w:rPr>
          <w:rFonts w:ascii="Times New Roman TUR" w:hAnsi="Times New Roman TUR" w:cs="Times New Roman TUR"/>
          <w:color w:val="000000"/>
        </w:rPr>
        <w:t>m muhall</w:t>
      </w:r>
      <w:r w:rsidR="0031395A">
        <w:rPr>
          <w:rFonts w:ascii="Times New Roman TUR" w:hAnsi="Times New Roman TUR" w:cs="Times New Roman TUR"/>
          <w:color w:val="000000"/>
        </w:rPr>
        <w:t>a</w:t>
      </w:r>
      <w:r>
        <w:rPr>
          <w:rFonts w:ascii="Times New Roman TUR" w:hAnsi="Times New Roman TUR" w:cs="Times New Roman TUR"/>
          <w:color w:val="000000"/>
        </w:rPr>
        <w:t>bi su</w:t>
      </w:r>
      <w:r w:rsidR="0031395A">
        <w:rPr>
          <w:rFonts w:ascii="Times New Roman TUR" w:hAnsi="Times New Roman TUR" w:cs="Times New Roman TUR"/>
          <w:color w:val="000000"/>
        </w:rPr>
        <w:t>v</w:t>
      </w:r>
      <w:r>
        <w:rPr>
          <w:rFonts w:ascii="Times New Roman TUR" w:hAnsi="Times New Roman TUR" w:cs="Times New Roman TUR"/>
          <w:color w:val="000000"/>
        </w:rPr>
        <w:t>s</w:t>
      </w:r>
      <w:r w:rsidR="0031395A">
        <w:rPr>
          <w:rFonts w:ascii="Times New Roman TUR" w:hAnsi="Times New Roman TUR" w:cs="Times New Roman TUR"/>
          <w:color w:val="000000"/>
        </w:rPr>
        <w:t>i</w:t>
      </w:r>
      <w:r>
        <w:rPr>
          <w:rFonts w:ascii="Times New Roman TUR" w:hAnsi="Times New Roman TUR" w:cs="Times New Roman TUR"/>
          <w:color w:val="000000"/>
        </w:rPr>
        <w:t xml:space="preserve">z </w:t>
      </w:r>
      <w:r w:rsidR="0031395A">
        <w:rPr>
          <w:rFonts w:ascii="Times New Roman TUR" w:hAnsi="Times New Roman TUR" w:cs="Times New Roman TUR"/>
          <w:color w:val="000000"/>
        </w:rPr>
        <w:t>o</w:t>
      </w:r>
      <w:r>
        <w:rPr>
          <w:rFonts w:ascii="Times New Roman TUR" w:hAnsi="Times New Roman TUR" w:cs="Times New Roman TUR"/>
          <w:color w:val="000000"/>
        </w:rPr>
        <w:t>lt</w:t>
      </w:r>
      <w:r w:rsidR="0031395A">
        <w:rPr>
          <w:rFonts w:ascii="Times New Roman TUR" w:hAnsi="Times New Roman TUR" w:cs="Times New Roman TUR"/>
          <w:color w:val="000000"/>
        </w:rPr>
        <w:t>i</w:t>
      </w:r>
      <w:r>
        <w:rPr>
          <w:rFonts w:ascii="Times New Roman TUR" w:hAnsi="Times New Roman TUR" w:cs="Times New Roman TUR"/>
          <w:color w:val="000000"/>
        </w:rPr>
        <w:t>-ye</w:t>
      </w:r>
      <w:r w:rsidR="0031395A">
        <w:rPr>
          <w:rFonts w:ascii="Times New Roman TUR" w:hAnsi="Times New Roman TUR" w:cs="Times New Roman TUR"/>
          <w:color w:val="000000"/>
        </w:rPr>
        <w:t>tt</w:t>
      </w:r>
      <w:r>
        <w:rPr>
          <w:rFonts w:ascii="Times New Roman TUR" w:hAnsi="Times New Roman TUR" w:cs="Times New Roman TUR"/>
          <w:color w:val="000000"/>
        </w:rPr>
        <w:t>i dirh</w:t>
      </w:r>
      <w:r w:rsidR="0031395A">
        <w:rPr>
          <w:rFonts w:ascii="Times New Roman TUR" w:hAnsi="Times New Roman TUR" w:cs="Times New Roman TUR"/>
          <w:color w:val="000000"/>
        </w:rPr>
        <w:t>a</w:t>
      </w:r>
      <w:r>
        <w:rPr>
          <w:rFonts w:ascii="Times New Roman TUR" w:hAnsi="Times New Roman TUR" w:cs="Times New Roman TUR"/>
          <w:color w:val="000000"/>
        </w:rPr>
        <w:t>m</w:t>
      </w:r>
      <w:r w:rsidR="0031395A">
        <w:rPr>
          <w:rFonts w:ascii="Times New Roman TUR" w:hAnsi="Times New Roman TUR" w:cs="Times New Roman TUR"/>
          <w:color w:val="000000"/>
        </w:rPr>
        <w:t>,</w:t>
      </w:r>
      <w:r>
        <w:rPr>
          <w:rFonts w:ascii="Times New Roman TUR" w:hAnsi="Times New Roman TUR" w:cs="Times New Roman TUR"/>
          <w:color w:val="000000"/>
        </w:rPr>
        <w:t xml:space="preserve"> </w:t>
      </w:r>
      <w:r w:rsidR="0031395A">
        <w:rPr>
          <w:rFonts w:ascii="Times New Roman TUR" w:hAnsi="Times New Roman TUR" w:cs="Times New Roman TUR"/>
          <w:color w:val="000000"/>
        </w:rPr>
        <w:t>hammasi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31395A">
        <w:rPr>
          <w:rFonts w:ascii="Times New Roman TUR" w:hAnsi="Times New Roman TUR" w:cs="Times New Roman TUR"/>
          <w:color w:val="000000"/>
        </w:rPr>
        <w:t>ti</w:t>
      </w:r>
      <w:r>
        <w:rPr>
          <w:rFonts w:ascii="Times New Roman TUR" w:hAnsi="Times New Roman TUR" w:cs="Times New Roman TUR"/>
          <w:color w:val="000000"/>
        </w:rPr>
        <w:t>z dirh</w:t>
      </w:r>
      <w:r w:rsidR="0031395A">
        <w:rPr>
          <w:rFonts w:ascii="Times New Roman TUR" w:hAnsi="Times New Roman TUR" w:cs="Times New Roman TUR"/>
          <w:color w:val="000000"/>
        </w:rPr>
        <w:t>a</w:t>
      </w:r>
      <w:r>
        <w:rPr>
          <w:rFonts w:ascii="Times New Roman TUR" w:hAnsi="Times New Roman TUR" w:cs="Times New Roman TUR"/>
          <w:color w:val="000000"/>
        </w:rPr>
        <w:t xml:space="preserve">m </w:t>
      </w:r>
      <w:r w:rsidR="0031395A">
        <w:rPr>
          <w:rFonts w:ascii="Times New Roman TUR" w:hAnsi="Times New Roman TUR" w:cs="Times New Roman TUR"/>
          <w:color w:val="000000"/>
        </w:rPr>
        <w:t>ovqat</w:t>
      </w:r>
      <w:r>
        <w:rPr>
          <w:rFonts w:ascii="Times New Roman TUR" w:hAnsi="Times New Roman TUR" w:cs="Times New Roman TUR"/>
          <w:color w:val="000000"/>
        </w:rPr>
        <w:t xml:space="preserve"> </w:t>
      </w:r>
      <w:r w:rsidR="0031395A">
        <w:rPr>
          <w:rFonts w:ascii="Times New Roman TUR" w:hAnsi="Times New Roman TUR" w:cs="Times New Roman TUR"/>
          <w:color w:val="000000"/>
        </w:rPr>
        <w:t>bilan</w:t>
      </w:r>
      <w:r>
        <w:rPr>
          <w:rFonts w:ascii="Times New Roman TUR" w:hAnsi="Times New Roman TUR" w:cs="Times New Roman TUR"/>
          <w:color w:val="000000"/>
        </w:rPr>
        <w:t xml:space="preserve"> be</w:t>
      </w:r>
      <w:r w:rsidR="0031395A">
        <w:rPr>
          <w:rFonts w:ascii="Times New Roman TUR" w:hAnsi="Times New Roman TUR" w:cs="Times New Roman TUR"/>
          <w:color w:val="000000"/>
        </w:rPr>
        <w:t>sh</w:t>
      </w:r>
      <w:r>
        <w:rPr>
          <w:rFonts w:ascii="Times New Roman TUR" w:hAnsi="Times New Roman TUR" w:cs="Times New Roman TUR"/>
          <w:color w:val="000000"/>
        </w:rPr>
        <w:t xml:space="preserve"> </w:t>
      </w:r>
      <w:r w:rsidR="0031395A">
        <w:rPr>
          <w:rFonts w:ascii="Times New Roman TUR" w:hAnsi="Times New Roman TUR" w:cs="Times New Roman TUR"/>
          <w:color w:val="000000"/>
        </w:rPr>
        <w:t>ku</w:t>
      </w:r>
      <w:r>
        <w:rPr>
          <w:rFonts w:ascii="Times New Roman TUR" w:hAnsi="Times New Roman TUR" w:cs="Times New Roman TUR"/>
          <w:color w:val="000000"/>
        </w:rPr>
        <w:t>n savm</w:t>
      </w:r>
      <w:r w:rsidR="0031395A">
        <w:rPr>
          <w:rFonts w:ascii="Times New Roman TUR" w:hAnsi="Times New Roman TUR" w:cs="Times New Roman TUR"/>
          <w:color w:val="000000"/>
        </w:rPr>
        <w:t>i</w:t>
      </w:r>
      <w:r>
        <w:rPr>
          <w:rFonts w:ascii="Times New Roman TUR" w:hAnsi="Times New Roman TUR" w:cs="Times New Roman TUR"/>
          <w:color w:val="000000"/>
        </w:rPr>
        <w:t xml:space="preserve"> vis</w:t>
      </w:r>
      <w:r w:rsidR="0031395A">
        <w:rPr>
          <w:rFonts w:ascii="Times New Roman TUR" w:hAnsi="Times New Roman TUR" w:cs="Times New Roman TUR"/>
          <w:color w:val="000000"/>
        </w:rPr>
        <w:t>o</w:t>
      </w:r>
      <w:r>
        <w:rPr>
          <w:rFonts w:ascii="Times New Roman TUR" w:hAnsi="Times New Roman TUR" w:cs="Times New Roman TUR"/>
          <w:color w:val="000000"/>
        </w:rPr>
        <w:t xml:space="preserve">l </w:t>
      </w:r>
      <w:r w:rsidR="0031395A">
        <w:rPr>
          <w:rFonts w:ascii="Times New Roman TUR" w:hAnsi="Times New Roman TUR" w:cs="Times New Roman TUR"/>
          <w:color w:val="000000"/>
        </w:rPr>
        <w:t>faqat</w:t>
      </w:r>
      <w:r>
        <w:rPr>
          <w:rFonts w:ascii="Times New Roman TUR" w:hAnsi="Times New Roman TUR" w:cs="Times New Roman TUR"/>
          <w:color w:val="000000"/>
        </w:rPr>
        <w:t xml:space="preserve"> t</w:t>
      </w:r>
      <w:r w:rsidR="0031395A">
        <w:rPr>
          <w:rFonts w:ascii="Times New Roman TUR" w:hAnsi="Times New Roman TUR" w:cs="Times New Roman TUR"/>
          <w:color w:val="000000"/>
        </w:rPr>
        <w:t>a</w:t>
      </w:r>
      <w:r>
        <w:rPr>
          <w:rFonts w:ascii="Times New Roman TUR" w:hAnsi="Times New Roman TUR" w:cs="Times New Roman TUR"/>
          <w:color w:val="000000"/>
        </w:rPr>
        <w:t>r</w:t>
      </w:r>
      <w:r w:rsidR="0031395A">
        <w:rPr>
          <w:rFonts w:ascii="Times New Roman TUR" w:hAnsi="Times New Roman TUR" w:cs="Times New Roman TUR"/>
          <w:color w:val="000000"/>
        </w:rPr>
        <w:t>o</w:t>
      </w:r>
      <w:r>
        <w:rPr>
          <w:rFonts w:ascii="Times New Roman TUR" w:hAnsi="Times New Roman TUR" w:cs="Times New Roman TUR"/>
          <w:color w:val="000000"/>
        </w:rPr>
        <w:t>v</w:t>
      </w:r>
      <w:r w:rsidR="0031395A">
        <w:rPr>
          <w:rFonts w:ascii="Times New Roman TUR" w:hAnsi="Times New Roman TUR" w:cs="Times New Roman TUR"/>
          <w:color w:val="000000"/>
        </w:rPr>
        <w:t>e</w:t>
      </w:r>
      <w:r>
        <w:rPr>
          <w:rFonts w:ascii="Times New Roman TUR" w:hAnsi="Times New Roman TUR" w:cs="Times New Roman TUR"/>
          <w:color w:val="000000"/>
        </w:rPr>
        <w:t>h n</w:t>
      </w:r>
      <w:r w:rsidR="0031395A">
        <w:rPr>
          <w:rFonts w:ascii="Times New Roman TUR" w:hAnsi="Times New Roman TUR" w:cs="Times New Roman TUR"/>
          <w:color w:val="000000"/>
        </w:rPr>
        <w:t>uq</w:t>
      </w:r>
      <w:r>
        <w:rPr>
          <w:rFonts w:ascii="Times New Roman TUR" w:hAnsi="Times New Roman TUR" w:cs="Times New Roman TUR"/>
          <w:color w:val="000000"/>
        </w:rPr>
        <w:t>s</w:t>
      </w:r>
      <w:r w:rsidR="0031395A">
        <w:rPr>
          <w:rFonts w:ascii="Times New Roman TUR" w:hAnsi="Times New Roman TUR" w:cs="Times New Roman TUR"/>
          <w:color w:val="000000"/>
        </w:rPr>
        <w:t>o</w:t>
      </w:r>
      <w:r>
        <w:rPr>
          <w:rFonts w:ascii="Times New Roman TUR" w:hAnsi="Times New Roman TUR" w:cs="Times New Roman TUR"/>
          <w:color w:val="000000"/>
        </w:rPr>
        <w:t xml:space="preserve">n </w:t>
      </w:r>
      <w:r w:rsidR="0031395A">
        <w:rPr>
          <w:rFonts w:ascii="Times New Roman TUR" w:hAnsi="Times New Roman TUR" w:cs="Times New Roman TUR"/>
          <w:color w:val="000000"/>
        </w:rPr>
        <w:t>b</w:t>
      </w:r>
      <w:r w:rsidR="00317151">
        <w:rPr>
          <w:rFonts w:ascii="Times New Roman TUR" w:hAnsi="Times New Roman TUR" w:cs="Times New Roman TUR"/>
          <w:color w:val="000000"/>
        </w:rPr>
        <w:t>o‘</w:t>
      </w:r>
      <w:r w:rsidR="0031395A">
        <w:rPr>
          <w:rFonts w:ascii="Times New Roman TUR" w:hAnsi="Times New Roman TUR" w:cs="Times New Roman TUR"/>
          <w:color w:val="000000"/>
        </w:rPr>
        <w:t>lib</w:t>
      </w:r>
      <w:r>
        <w:rPr>
          <w:rFonts w:ascii="Times New Roman TUR" w:hAnsi="Times New Roman TUR" w:cs="Times New Roman TUR"/>
          <w:color w:val="000000"/>
        </w:rPr>
        <w:t xml:space="preserve"> </w:t>
      </w:r>
      <w:r w:rsidR="0031395A">
        <w:rPr>
          <w:rFonts w:ascii="Times New Roman TUR" w:hAnsi="Times New Roman TUR" w:cs="Times New Roman TUR"/>
          <w:color w:val="000000"/>
        </w:rPr>
        <w:t>boshqa</w:t>
      </w:r>
      <w:r>
        <w:rPr>
          <w:rFonts w:ascii="Times New Roman TUR" w:hAnsi="Times New Roman TUR" w:cs="Times New Roman TUR"/>
          <w:color w:val="000000"/>
        </w:rPr>
        <w:t xml:space="preserve"> vazif</w:t>
      </w:r>
      <w:r w:rsidR="0031395A">
        <w:rPr>
          <w:rFonts w:ascii="Times New Roman TUR" w:hAnsi="Times New Roman TUR" w:cs="Times New Roman TUR"/>
          <w:color w:val="000000"/>
        </w:rPr>
        <w:t>a</w:t>
      </w:r>
      <w:r>
        <w:rPr>
          <w:rFonts w:ascii="Times New Roman TUR" w:hAnsi="Times New Roman TUR" w:cs="Times New Roman TUR"/>
          <w:color w:val="000000"/>
        </w:rPr>
        <w:t>l</w:t>
      </w:r>
      <w:r w:rsidR="0031395A">
        <w:rPr>
          <w:rFonts w:ascii="Times New Roman TUR" w:hAnsi="Times New Roman TUR" w:cs="Times New Roman TUR"/>
          <w:color w:val="000000"/>
        </w:rPr>
        <w:t>a</w:t>
      </w:r>
      <w:r>
        <w:rPr>
          <w:rFonts w:ascii="Times New Roman TUR" w:hAnsi="Times New Roman TUR" w:cs="Times New Roman TUR"/>
          <w:color w:val="000000"/>
        </w:rPr>
        <w:t>r</w:t>
      </w:r>
      <w:r w:rsidR="0031395A">
        <w:rPr>
          <w:rFonts w:ascii="Times New Roman TUR" w:hAnsi="Times New Roman TUR" w:cs="Times New Roman TUR"/>
          <w:color w:val="000000"/>
        </w:rPr>
        <w:t>n</w:t>
      </w:r>
      <w:r>
        <w:rPr>
          <w:rFonts w:ascii="Times New Roman TUR" w:hAnsi="Times New Roman TUR" w:cs="Times New Roman TUR"/>
          <w:color w:val="000000"/>
        </w:rPr>
        <w:t>in</w:t>
      </w:r>
      <w:r w:rsidR="0031395A">
        <w:rPr>
          <w:rFonts w:ascii="Times New Roman TUR" w:hAnsi="Times New Roman TUR" w:cs="Times New Roman TUR"/>
          <w:color w:val="000000"/>
        </w:rPr>
        <w:t>g</w:t>
      </w:r>
      <w:r>
        <w:rPr>
          <w:rFonts w:ascii="Times New Roman TUR" w:hAnsi="Times New Roman TUR" w:cs="Times New Roman TUR"/>
          <w:color w:val="000000"/>
        </w:rPr>
        <w:t xml:space="preserve"> </w:t>
      </w:r>
      <w:r w:rsidR="0031395A">
        <w:rPr>
          <w:rFonts w:ascii="Times New Roman TUR" w:hAnsi="Times New Roman TUR" w:cs="Times New Roman TUR"/>
          <w:color w:val="000000"/>
        </w:rPr>
        <w:t>qilinishi</w:t>
      </w:r>
      <w:r>
        <w:rPr>
          <w:rFonts w:ascii="Times New Roman TUR" w:hAnsi="Times New Roman TUR" w:cs="Times New Roman TUR"/>
          <w:color w:val="000000"/>
        </w:rPr>
        <w:t xml:space="preserve"> Ris</w:t>
      </w:r>
      <w:r w:rsidR="0031395A">
        <w:rPr>
          <w:rFonts w:ascii="Times New Roman TUR" w:hAnsi="Times New Roman TUR" w:cs="Times New Roman TUR"/>
          <w:color w:val="000000"/>
        </w:rPr>
        <w:t>o</w:t>
      </w:r>
      <w:r>
        <w:rPr>
          <w:rFonts w:ascii="Times New Roman TUR" w:hAnsi="Times New Roman TUR" w:cs="Times New Roman TUR"/>
          <w:color w:val="000000"/>
        </w:rPr>
        <w:t>l</w:t>
      </w:r>
      <w:r w:rsidR="0031395A">
        <w:rPr>
          <w:rFonts w:ascii="Times New Roman TUR" w:hAnsi="Times New Roman TUR" w:cs="Times New Roman TUR"/>
          <w:color w:val="000000"/>
        </w:rPr>
        <w:t>a</w:t>
      </w:r>
      <w:r>
        <w:rPr>
          <w:rFonts w:ascii="Times New Roman TUR" w:hAnsi="Times New Roman TUR" w:cs="Times New Roman TUR"/>
          <w:color w:val="000000"/>
        </w:rPr>
        <w:t>t-</w:t>
      </w:r>
      <w:r w:rsidR="0031395A">
        <w:rPr>
          <w:rFonts w:ascii="Times New Roman TUR" w:hAnsi="Times New Roman TUR" w:cs="Times New Roman TUR"/>
          <w:color w:val="000000"/>
        </w:rPr>
        <w:t>u</w:t>
      </w:r>
      <w:r>
        <w:rPr>
          <w:rFonts w:ascii="Times New Roman TUR" w:hAnsi="Times New Roman TUR" w:cs="Times New Roman TUR"/>
          <w:color w:val="000000"/>
        </w:rPr>
        <w:t>n</w:t>
      </w:r>
      <w:r w:rsidR="0031395A">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31395A">
        <w:rPr>
          <w:rFonts w:ascii="Times New Roman TUR" w:hAnsi="Times New Roman TUR" w:cs="Times New Roman TUR"/>
          <w:color w:val="000000"/>
        </w:rPr>
        <w:t>shog</w:t>
      </w:r>
      <w:r>
        <w:rPr>
          <w:rFonts w:ascii="Times New Roman TUR" w:hAnsi="Times New Roman TUR" w:cs="Times New Roman TUR"/>
          <w:color w:val="000000"/>
        </w:rPr>
        <w:t>irdl</w:t>
      </w:r>
      <w:r w:rsidR="0031395A">
        <w:rPr>
          <w:rFonts w:ascii="Times New Roman TUR" w:hAnsi="Times New Roman TUR" w:cs="Times New Roman TUR"/>
          <w:color w:val="000000"/>
        </w:rPr>
        <w:t>a</w:t>
      </w:r>
      <w:r>
        <w:rPr>
          <w:rFonts w:ascii="Times New Roman TUR" w:hAnsi="Times New Roman TUR" w:cs="Times New Roman TUR"/>
          <w:color w:val="000000"/>
        </w:rPr>
        <w:t>ri</w:t>
      </w:r>
      <w:r w:rsidR="0031395A">
        <w:rPr>
          <w:rFonts w:ascii="Times New Roman TUR" w:hAnsi="Times New Roman TUR" w:cs="Times New Roman TUR"/>
          <w:color w:val="000000"/>
        </w:rPr>
        <w:t>ni</w:t>
      </w:r>
      <w:r>
        <w:rPr>
          <w:rFonts w:ascii="Times New Roman TUR" w:hAnsi="Times New Roman TUR" w:cs="Times New Roman TUR"/>
          <w:color w:val="000000"/>
        </w:rPr>
        <w:t xml:space="preserve"> </w:t>
      </w:r>
      <w:r w:rsidR="0031395A">
        <w:rPr>
          <w:rFonts w:ascii="Times New Roman TUR" w:hAnsi="Times New Roman TUR" w:cs="Times New Roman TUR"/>
          <w:color w:val="000000"/>
        </w:rPr>
        <w:t>qamraga</w:t>
      </w:r>
      <w:r>
        <w:rPr>
          <w:rFonts w:ascii="Times New Roman TUR" w:hAnsi="Times New Roman TUR" w:cs="Times New Roman TUR"/>
          <w:color w:val="000000"/>
        </w:rPr>
        <w:t>n in</w:t>
      </w:r>
      <w:r w:rsidR="0031395A">
        <w:rPr>
          <w:rFonts w:ascii="Times New Roman TUR" w:hAnsi="Times New Roman TUR" w:cs="Times New Roman TUR"/>
          <w:color w:val="000000"/>
        </w:rPr>
        <w:t>o</w:t>
      </w:r>
      <w:r>
        <w:rPr>
          <w:rFonts w:ascii="Times New Roman TUR" w:hAnsi="Times New Roman TUR" w:cs="Times New Roman TUR"/>
          <w:color w:val="000000"/>
        </w:rPr>
        <w:t>y</w:t>
      </w:r>
      <w:r w:rsidR="0031395A">
        <w:rPr>
          <w:rFonts w:ascii="Times New Roman TUR" w:hAnsi="Times New Roman TUR" w:cs="Times New Roman TUR"/>
          <w:color w:val="000000"/>
        </w:rPr>
        <w:t>a</w:t>
      </w:r>
      <w:r>
        <w:rPr>
          <w:rFonts w:ascii="Times New Roman TUR" w:hAnsi="Times New Roman TUR" w:cs="Times New Roman TUR"/>
          <w:color w:val="000000"/>
        </w:rPr>
        <w:t>t</w:t>
      </w:r>
      <w:r w:rsidR="0031395A">
        <w:rPr>
          <w:rFonts w:ascii="Times New Roman TUR" w:hAnsi="Times New Roman TUR" w:cs="Times New Roman TUR"/>
          <w:color w:val="000000"/>
        </w:rPr>
        <w:t>larni</w:t>
      </w:r>
      <w:r>
        <w:rPr>
          <w:rFonts w:ascii="Times New Roman TUR" w:hAnsi="Times New Roman TUR" w:cs="Times New Roman TUR"/>
          <w:color w:val="000000"/>
        </w:rPr>
        <w:t>n</w:t>
      </w:r>
      <w:r w:rsidR="0031395A">
        <w:rPr>
          <w:rFonts w:ascii="Times New Roman TUR" w:hAnsi="Times New Roman TUR" w:cs="Times New Roman TUR"/>
          <w:color w:val="000000"/>
        </w:rPr>
        <w:t>g</w:t>
      </w:r>
      <w:r>
        <w:rPr>
          <w:rFonts w:ascii="Times New Roman TUR" w:hAnsi="Times New Roman TUR" w:cs="Times New Roman TUR"/>
          <w:color w:val="000000"/>
        </w:rPr>
        <w:t xml:space="preserve"> h</w:t>
      </w:r>
      <w:r w:rsidR="0031395A">
        <w:rPr>
          <w:rFonts w:ascii="Times New Roman TUR" w:hAnsi="Times New Roman TUR" w:cs="Times New Roman TUR"/>
          <w:color w:val="000000"/>
        </w:rPr>
        <w:t>o</w:t>
      </w:r>
      <w:r>
        <w:rPr>
          <w:rFonts w:ascii="Times New Roman TUR" w:hAnsi="Times New Roman TUR" w:cs="Times New Roman TUR"/>
          <w:color w:val="000000"/>
        </w:rPr>
        <w:t>ri</w:t>
      </w:r>
      <w:r w:rsidR="0031395A">
        <w:rPr>
          <w:rFonts w:ascii="Times New Roman TUR" w:hAnsi="Times New Roman TUR" w:cs="Times New Roman TUR"/>
          <w:color w:val="000000"/>
        </w:rPr>
        <w:t>qo</w:t>
      </w:r>
      <w:r>
        <w:rPr>
          <w:rFonts w:ascii="Times New Roman TUR" w:hAnsi="Times New Roman TUR" w:cs="Times New Roman TUR"/>
          <w:color w:val="000000"/>
        </w:rPr>
        <w:t>lar</w:t>
      </w:r>
      <w:r w:rsidR="0031395A">
        <w:rPr>
          <w:rFonts w:ascii="Times New Roman TUR" w:hAnsi="Times New Roman TUR" w:cs="Times New Roman TUR"/>
          <w:color w:val="000000"/>
        </w:rPr>
        <w:t>i</w:t>
      </w:r>
      <w:r>
        <w:rPr>
          <w:rFonts w:ascii="Times New Roman TUR" w:hAnsi="Times New Roman TUR" w:cs="Times New Roman TUR"/>
          <w:color w:val="000000"/>
        </w:rPr>
        <w:t>dan bir k</w:t>
      </w:r>
      <w:r w:rsidR="0031395A">
        <w:rPr>
          <w:rFonts w:ascii="Times New Roman TUR" w:hAnsi="Times New Roman TUR" w:cs="Times New Roman TUR"/>
          <w:color w:val="000000"/>
        </w:rPr>
        <w:t>a</w:t>
      </w:r>
      <w:r>
        <w:rPr>
          <w:rFonts w:ascii="Times New Roman TUR" w:hAnsi="Times New Roman TUR" w:cs="Times New Roman TUR"/>
          <w:color w:val="000000"/>
        </w:rPr>
        <w:t>r</w:t>
      </w:r>
      <w:r w:rsidR="0031395A">
        <w:rPr>
          <w:rFonts w:ascii="Times New Roman TUR" w:hAnsi="Times New Roman TUR" w:cs="Times New Roman TUR"/>
          <w:color w:val="000000"/>
        </w:rPr>
        <w:t>o</w:t>
      </w:r>
      <w:r>
        <w:rPr>
          <w:rFonts w:ascii="Times New Roman TUR" w:hAnsi="Times New Roman TUR" w:cs="Times New Roman TUR"/>
          <w:color w:val="000000"/>
        </w:rPr>
        <w:t>m</w:t>
      </w:r>
      <w:r w:rsidR="0031395A">
        <w:rPr>
          <w:rFonts w:ascii="Times New Roman TUR" w:hAnsi="Times New Roman TUR" w:cs="Times New Roman TUR"/>
          <w:color w:val="000000"/>
        </w:rPr>
        <w:t>a</w:t>
      </w:r>
      <w:r>
        <w:rPr>
          <w:rFonts w:ascii="Times New Roman TUR" w:hAnsi="Times New Roman TUR" w:cs="Times New Roman TUR"/>
          <w:color w:val="000000"/>
        </w:rPr>
        <w:t xml:space="preserve">tini </w:t>
      </w:r>
      <w:r w:rsidR="0031395A">
        <w:rPr>
          <w:rFonts w:ascii="Times New Roman TUR" w:hAnsi="Times New Roman TUR" w:cs="Times New Roman TUR"/>
          <w:color w:val="000000"/>
        </w:rPr>
        <w:t>k</w:t>
      </w:r>
      <w:r w:rsidR="00317151">
        <w:rPr>
          <w:rFonts w:ascii="Times New Roman TUR" w:hAnsi="Times New Roman TUR" w:cs="Times New Roman TUR"/>
          <w:color w:val="000000"/>
        </w:rPr>
        <w:t>o‘</w:t>
      </w:r>
      <w:r w:rsidR="0031395A">
        <w:rPr>
          <w:rFonts w:ascii="Times New Roman TUR" w:hAnsi="Times New Roman TUR" w:cs="Times New Roman TUR"/>
          <w:color w:val="000000"/>
        </w:rPr>
        <w:t>rdi</w:t>
      </w:r>
      <w:r>
        <w:rPr>
          <w:rFonts w:ascii="Times New Roman TUR" w:hAnsi="Times New Roman TUR" w:cs="Times New Roman TUR"/>
          <w:color w:val="000000"/>
        </w:rPr>
        <w:t>k.</w:t>
      </w:r>
    </w:p>
    <w:p w14:paraId="61BA2971"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31395A">
        <w:rPr>
          <w:rFonts w:ascii="Times New Roman TUR" w:hAnsi="Times New Roman TUR" w:cs="Times New Roman TUR"/>
          <w:color w:val="000000"/>
        </w:rPr>
        <w:t>a</w:t>
      </w:r>
      <w:r>
        <w:rPr>
          <w:rFonts w:ascii="Times New Roman TUR" w:hAnsi="Times New Roman TUR" w:cs="Times New Roman TUR"/>
          <w:color w:val="000000"/>
        </w:rPr>
        <w:t xml:space="preserve">m </w:t>
      </w:r>
      <w:r w:rsidR="0031395A">
        <w:rPr>
          <w:rFonts w:ascii="Times New Roman TUR" w:hAnsi="Times New Roman TUR" w:cs="Times New Roman TUR"/>
          <w:color w:val="000000"/>
        </w:rPr>
        <w:t>u</w:t>
      </w:r>
      <w:r>
        <w:rPr>
          <w:rFonts w:ascii="Times New Roman TUR" w:hAnsi="Times New Roman TUR" w:cs="Times New Roman TUR"/>
          <w:color w:val="000000"/>
        </w:rPr>
        <w:t>st</w:t>
      </w:r>
      <w:r w:rsidR="0031395A">
        <w:rPr>
          <w:rFonts w:ascii="Times New Roman TUR" w:hAnsi="Times New Roman TUR" w:cs="Times New Roman TUR"/>
          <w:color w:val="000000"/>
        </w:rPr>
        <w:t>ozi</w:t>
      </w:r>
      <w:r>
        <w:rPr>
          <w:rFonts w:ascii="Times New Roman TUR" w:hAnsi="Times New Roman TUR" w:cs="Times New Roman TUR"/>
          <w:color w:val="000000"/>
        </w:rPr>
        <w:t>m</w:t>
      </w:r>
      <w:r w:rsidR="0031395A">
        <w:rPr>
          <w:rFonts w:ascii="Times New Roman TUR" w:hAnsi="Times New Roman TUR" w:cs="Times New Roman TUR"/>
          <w:color w:val="000000"/>
        </w:rPr>
        <w:t>i</w:t>
      </w:r>
      <w:r>
        <w:rPr>
          <w:rFonts w:ascii="Times New Roman TUR" w:hAnsi="Times New Roman TUR" w:cs="Times New Roman TUR"/>
          <w:color w:val="000000"/>
        </w:rPr>
        <w:t>zdan h</w:t>
      </w:r>
      <w:r w:rsidR="0031395A">
        <w:rPr>
          <w:rFonts w:ascii="Times New Roman TUR" w:hAnsi="Times New Roman TUR" w:cs="Times New Roman TUR"/>
          <w:color w:val="000000"/>
        </w:rPr>
        <w:t>ech</w:t>
      </w:r>
      <w:r>
        <w:rPr>
          <w:rFonts w:ascii="Times New Roman TUR" w:hAnsi="Times New Roman TUR" w:cs="Times New Roman TUR"/>
          <w:color w:val="000000"/>
        </w:rPr>
        <w:t xml:space="preserve"> </w:t>
      </w:r>
      <w:r w:rsidR="0031395A">
        <w:rPr>
          <w:rFonts w:ascii="Times New Roman TUR" w:hAnsi="Times New Roman TUR" w:cs="Times New Roman TUR"/>
          <w:color w:val="000000"/>
        </w:rPr>
        <w:t>k</w:t>
      </w:r>
      <w:r w:rsidR="00317151">
        <w:rPr>
          <w:rFonts w:ascii="Times New Roman TUR" w:hAnsi="Times New Roman TUR" w:cs="Times New Roman TUR"/>
          <w:color w:val="000000"/>
        </w:rPr>
        <w:t>o‘</w:t>
      </w:r>
      <w:r w:rsidR="0031395A">
        <w:rPr>
          <w:rFonts w:ascii="Times New Roman TUR" w:hAnsi="Times New Roman TUR" w:cs="Times New Roman TUR"/>
          <w:color w:val="000000"/>
        </w:rPr>
        <w:t>rmagani</w:t>
      </w:r>
      <w:r>
        <w:rPr>
          <w:rFonts w:ascii="Times New Roman TUR" w:hAnsi="Times New Roman TUR" w:cs="Times New Roman TUR"/>
          <w:color w:val="000000"/>
        </w:rPr>
        <w:t>miz i</w:t>
      </w:r>
      <w:r w:rsidR="0031395A">
        <w:rPr>
          <w:rFonts w:ascii="Times New Roman TUR" w:hAnsi="Times New Roman TUR" w:cs="Times New Roman TUR"/>
          <w:color w:val="000000"/>
        </w:rPr>
        <w:t>k</w:t>
      </w:r>
      <w:r>
        <w:rPr>
          <w:rFonts w:ascii="Times New Roman TUR" w:hAnsi="Times New Roman TUR" w:cs="Times New Roman TUR"/>
          <w:color w:val="000000"/>
        </w:rPr>
        <w:t>kimiz (y</w:t>
      </w:r>
      <w:r w:rsidR="0031395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F</w:t>
      </w:r>
      <w:r w:rsidR="0031395A">
        <w:rPr>
          <w:rFonts w:ascii="Times New Roman TUR" w:hAnsi="Times New Roman TUR" w:cs="Times New Roman TUR"/>
          <w:color w:val="000000"/>
        </w:rPr>
        <w:t>a</w:t>
      </w:r>
      <w:r>
        <w:rPr>
          <w:rFonts w:ascii="Times New Roman TUR" w:hAnsi="Times New Roman TUR" w:cs="Times New Roman TUR"/>
          <w:color w:val="000000"/>
        </w:rPr>
        <w:t xml:space="preserve">yzi, </w:t>
      </w:r>
      <w:r w:rsidR="0031395A">
        <w:rPr>
          <w:rFonts w:ascii="Times New Roman TUR" w:hAnsi="Times New Roman TUR" w:cs="Times New Roman TUR"/>
          <w:color w:val="000000"/>
        </w:rPr>
        <w:t>A</w:t>
      </w:r>
      <w:r>
        <w:rPr>
          <w:rFonts w:ascii="Times New Roman TUR" w:hAnsi="Times New Roman TUR" w:cs="Times New Roman TUR"/>
          <w:color w:val="000000"/>
        </w:rPr>
        <w:t>min) Barla-Isparta S</w:t>
      </w:r>
      <w:r w:rsidR="0031395A">
        <w:rPr>
          <w:rFonts w:ascii="Times New Roman TUR" w:hAnsi="Times New Roman TUR" w:cs="Times New Roman TUR"/>
          <w:color w:val="000000"/>
        </w:rPr>
        <w:t>u</w:t>
      </w:r>
      <w:r>
        <w:rPr>
          <w:rFonts w:ascii="Times New Roman TUR" w:hAnsi="Times New Roman TUR" w:cs="Times New Roman TUR"/>
          <w:color w:val="000000"/>
        </w:rPr>
        <w:t>l</w:t>
      </w:r>
      <w:r w:rsidR="0031395A">
        <w:rPr>
          <w:rFonts w:ascii="Times New Roman TUR" w:hAnsi="Times New Roman TUR" w:cs="Times New Roman TUR"/>
          <w:color w:val="000000"/>
        </w:rPr>
        <w:t>a</w:t>
      </w:r>
      <w:r>
        <w:rPr>
          <w:rFonts w:ascii="Times New Roman TUR" w:hAnsi="Times New Roman TUR" w:cs="Times New Roman TUR"/>
          <w:color w:val="000000"/>
        </w:rPr>
        <w:t>ym</w:t>
      </w:r>
      <w:r w:rsidR="0031395A">
        <w:rPr>
          <w:rFonts w:ascii="Times New Roman TUR" w:hAnsi="Times New Roman TUR" w:cs="Times New Roman TUR"/>
          <w:color w:val="000000"/>
        </w:rPr>
        <w:t>o</w:t>
      </w:r>
      <w:r>
        <w:rPr>
          <w:rFonts w:ascii="Times New Roman TUR" w:hAnsi="Times New Roman TUR" w:cs="Times New Roman TUR"/>
          <w:color w:val="000000"/>
        </w:rPr>
        <w:t>nlar</w:t>
      </w:r>
      <w:r w:rsidR="0031395A">
        <w:rPr>
          <w:rFonts w:ascii="Times New Roman TUR" w:hAnsi="Times New Roman TUR" w:cs="Times New Roman TUR"/>
          <w:color w:val="000000"/>
        </w:rPr>
        <w:t>i</w:t>
      </w:r>
      <w:r>
        <w:rPr>
          <w:rFonts w:ascii="Times New Roman TUR" w:hAnsi="Times New Roman TUR" w:cs="Times New Roman TUR"/>
          <w:color w:val="000000"/>
        </w:rPr>
        <w:t xml:space="preserve"> </w:t>
      </w:r>
      <w:r w:rsidR="0031395A">
        <w:rPr>
          <w:rFonts w:ascii="Times New Roman TUR" w:hAnsi="Times New Roman TUR" w:cs="Times New Roman TUR"/>
          <w:color w:val="000000"/>
        </w:rPr>
        <w:t>ka</w:t>
      </w:r>
      <w:r>
        <w:rPr>
          <w:rFonts w:ascii="Times New Roman TUR" w:hAnsi="Times New Roman TUR" w:cs="Times New Roman TUR"/>
          <w:color w:val="000000"/>
        </w:rPr>
        <w:t xml:space="preserve">bi </w:t>
      </w:r>
      <w:r w:rsidR="0031395A">
        <w:rPr>
          <w:rFonts w:ascii="Times New Roman TUR" w:hAnsi="Times New Roman TUR" w:cs="Times New Roman TUR"/>
          <w:color w:val="000000"/>
        </w:rPr>
        <w:t>juda ham chuqur</w:t>
      </w:r>
      <w:r>
        <w:rPr>
          <w:rFonts w:ascii="Times New Roman TUR" w:hAnsi="Times New Roman TUR" w:cs="Times New Roman TUR"/>
          <w:color w:val="000000"/>
        </w:rPr>
        <w:t xml:space="preserve"> </w:t>
      </w:r>
      <w:r w:rsidR="0031395A">
        <w:rPr>
          <w:rFonts w:ascii="Times New Roman TUR" w:hAnsi="Times New Roman TUR" w:cs="Times New Roman TUR"/>
          <w:color w:val="000000"/>
        </w:rPr>
        <w:t>x</w:t>
      </w:r>
      <w:r>
        <w:rPr>
          <w:rFonts w:ascii="Times New Roman TUR" w:hAnsi="Times New Roman TUR" w:cs="Times New Roman TUR"/>
          <w:color w:val="000000"/>
        </w:rPr>
        <w:t>astal</w:t>
      </w:r>
      <w:r w:rsidR="0031395A">
        <w:rPr>
          <w:rFonts w:ascii="Times New Roman TUR" w:hAnsi="Times New Roman TUR" w:cs="Times New Roman TUR"/>
          <w:color w:val="000000"/>
        </w:rPr>
        <w:t>i</w:t>
      </w:r>
      <w:r>
        <w:rPr>
          <w:rFonts w:ascii="Times New Roman TUR" w:hAnsi="Times New Roman TUR" w:cs="Times New Roman TUR"/>
          <w:color w:val="000000"/>
        </w:rPr>
        <w:t>k hidd</w:t>
      </w:r>
      <w:r w:rsidR="0031395A">
        <w:rPr>
          <w:rFonts w:ascii="Times New Roman TUR" w:hAnsi="Times New Roman TUR" w:cs="Times New Roman TUR"/>
          <w:color w:val="000000"/>
        </w:rPr>
        <w:t>a</w:t>
      </w:r>
      <w:r>
        <w:rPr>
          <w:rFonts w:ascii="Times New Roman TUR" w:hAnsi="Times New Roman TUR" w:cs="Times New Roman TUR"/>
          <w:color w:val="000000"/>
        </w:rPr>
        <w:t>tl</w:t>
      </w:r>
      <w:r w:rsidR="0031395A">
        <w:rPr>
          <w:rFonts w:ascii="Times New Roman TUR" w:hAnsi="Times New Roman TUR" w:cs="Times New Roman TUR"/>
          <w:color w:val="000000"/>
        </w:rPr>
        <w:t>a</w:t>
      </w:r>
      <w:r>
        <w:rPr>
          <w:rFonts w:ascii="Times New Roman TUR" w:hAnsi="Times New Roman TUR" w:cs="Times New Roman TUR"/>
          <w:color w:val="000000"/>
        </w:rPr>
        <w:t xml:space="preserve">rini </w:t>
      </w:r>
      <w:r w:rsidR="0031395A">
        <w:rPr>
          <w:rFonts w:ascii="Times New Roman TUR" w:hAnsi="Times New Roman TUR" w:cs="Times New Roman TUR"/>
          <w:color w:val="000000"/>
        </w:rPr>
        <w:t>q</w:t>
      </w:r>
      <w:r w:rsidR="00317151">
        <w:rPr>
          <w:rFonts w:ascii="Times New Roman TUR" w:hAnsi="Times New Roman TUR" w:cs="Times New Roman TUR"/>
          <w:color w:val="000000"/>
        </w:rPr>
        <w:t>o‘</w:t>
      </w:r>
      <w:r w:rsidR="0031395A">
        <w:rPr>
          <w:rFonts w:ascii="Times New Roman TUR" w:hAnsi="Times New Roman TUR" w:cs="Times New Roman TUR"/>
          <w:color w:val="000000"/>
        </w:rPr>
        <w:t>z</w:t>
      </w:r>
      <w:r w:rsidR="00317151">
        <w:rPr>
          <w:rFonts w:ascii="Times New Roman TUR" w:hAnsi="Times New Roman TUR" w:cs="Times New Roman TUR"/>
          <w:color w:val="000000"/>
        </w:rPr>
        <w:t>g‘</w:t>
      </w:r>
      <w:r w:rsidR="0031395A">
        <w:rPr>
          <w:rFonts w:ascii="Times New Roman TUR" w:hAnsi="Times New Roman TUR" w:cs="Times New Roman TUR"/>
          <w:color w:val="000000"/>
        </w:rPr>
        <w:t>atmaslik</w:t>
      </w:r>
      <w:r>
        <w:rPr>
          <w:rFonts w:ascii="Times New Roman TUR" w:hAnsi="Times New Roman TUR" w:cs="Times New Roman TUR"/>
          <w:color w:val="000000"/>
        </w:rPr>
        <w:t xml:space="preserve"> </w:t>
      </w:r>
      <w:r w:rsidR="0056161C">
        <w:rPr>
          <w:rFonts w:ascii="Times New Roman TUR" w:hAnsi="Times New Roman TUR" w:cs="Times New Roman TUR"/>
          <w:color w:val="000000"/>
        </w:rPr>
        <w:t>uchu</w:t>
      </w:r>
      <w:r>
        <w:rPr>
          <w:rFonts w:ascii="Times New Roman TUR" w:hAnsi="Times New Roman TUR" w:cs="Times New Roman TUR"/>
          <w:color w:val="000000"/>
        </w:rPr>
        <w:t xml:space="preserve">n </w:t>
      </w:r>
      <w:r w:rsidR="0056161C">
        <w:rPr>
          <w:rFonts w:ascii="Times New Roman TUR" w:hAnsi="Times New Roman TUR" w:cs="Times New Roman TUR"/>
          <w:color w:val="000000"/>
        </w:rPr>
        <w:t>e</w:t>
      </w:r>
      <w:r>
        <w:rPr>
          <w:rFonts w:ascii="Times New Roman TUR" w:hAnsi="Times New Roman TUR" w:cs="Times New Roman TUR"/>
          <w:color w:val="000000"/>
        </w:rPr>
        <w:t>htiy</w:t>
      </w:r>
      <w:r w:rsidR="0056161C">
        <w:rPr>
          <w:rFonts w:ascii="Times New Roman TUR" w:hAnsi="Times New Roman TUR" w:cs="Times New Roman TUR"/>
          <w:color w:val="000000"/>
        </w:rPr>
        <w:t>o</w:t>
      </w:r>
      <w:r>
        <w:rPr>
          <w:rFonts w:ascii="Times New Roman TUR" w:hAnsi="Times New Roman TUR" w:cs="Times New Roman TUR"/>
          <w:color w:val="000000"/>
        </w:rPr>
        <w:t xml:space="preserve">t </w:t>
      </w:r>
      <w:r w:rsidR="0056161C">
        <w:rPr>
          <w:rFonts w:ascii="Times New Roman TUR" w:hAnsi="Times New Roman TUR" w:cs="Times New Roman TUR"/>
          <w:color w:val="000000"/>
        </w:rPr>
        <w:t>qilolmaganimizda</w:t>
      </w:r>
      <w:r>
        <w:rPr>
          <w:rFonts w:ascii="Times New Roman TUR" w:hAnsi="Times New Roman TUR" w:cs="Times New Roman TUR"/>
          <w:color w:val="000000"/>
        </w:rPr>
        <w:t xml:space="preserve">n </w:t>
      </w:r>
      <w:r w:rsidR="0056161C">
        <w:rPr>
          <w:rFonts w:ascii="Times New Roman TUR" w:hAnsi="Times New Roman TUR" w:cs="Times New Roman TUR"/>
          <w:color w:val="000000"/>
        </w:rPr>
        <w:t>sh</w:t>
      </w:r>
      <w:r>
        <w:rPr>
          <w:rFonts w:ascii="Times New Roman TUR" w:hAnsi="Times New Roman TUR" w:cs="Times New Roman TUR"/>
          <w:color w:val="000000"/>
        </w:rPr>
        <w:t>idd</w:t>
      </w:r>
      <w:r w:rsidR="0056161C">
        <w:rPr>
          <w:rFonts w:ascii="Times New Roman TUR" w:hAnsi="Times New Roman TUR" w:cs="Times New Roman TUR"/>
          <w:color w:val="000000"/>
        </w:rPr>
        <w:t>a</w:t>
      </w:r>
      <w:r>
        <w:rPr>
          <w:rFonts w:ascii="Times New Roman TUR" w:hAnsi="Times New Roman TUR" w:cs="Times New Roman TUR"/>
          <w:color w:val="000000"/>
        </w:rPr>
        <w:t>tli hidd</w:t>
      </w:r>
      <w:r w:rsidR="0056161C">
        <w:rPr>
          <w:rFonts w:ascii="Times New Roman TUR" w:hAnsi="Times New Roman TUR" w:cs="Times New Roman TUR"/>
          <w:color w:val="000000"/>
        </w:rPr>
        <w:t>a</w:t>
      </w:r>
      <w:r>
        <w:rPr>
          <w:rFonts w:ascii="Times New Roman TUR" w:hAnsi="Times New Roman TUR" w:cs="Times New Roman TUR"/>
          <w:color w:val="000000"/>
        </w:rPr>
        <w:t>tini</w:t>
      </w:r>
      <w:r w:rsidR="00E16B39">
        <w:rPr>
          <w:rFonts w:ascii="Times New Roman TUR" w:hAnsi="Times New Roman TUR" w:cs="Times New Roman TUR"/>
          <w:color w:val="000000"/>
        </w:rPr>
        <w:t xml:space="preserve"> </w:t>
      </w:r>
      <w:r w:rsidR="0056161C">
        <w:rPr>
          <w:rFonts w:ascii="Times New Roman TUR" w:hAnsi="Times New Roman TUR" w:cs="Times New Roman TUR"/>
          <w:color w:val="000000"/>
        </w:rPr>
        <w:t>k</w:t>
      </w:r>
      <w:r w:rsidR="00317151">
        <w:rPr>
          <w:rFonts w:ascii="Times New Roman TUR" w:hAnsi="Times New Roman TUR" w:cs="Times New Roman TUR"/>
          <w:color w:val="000000"/>
        </w:rPr>
        <w:t>o‘</w:t>
      </w:r>
      <w:r w:rsidR="0056161C">
        <w:rPr>
          <w:rFonts w:ascii="Times New Roman TUR" w:hAnsi="Times New Roman TUR" w:cs="Times New Roman TUR"/>
          <w:color w:val="000000"/>
        </w:rPr>
        <w:t>rdik</w:t>
      </w:r>
      <w:r>
        <w:rPr>
          <w:rFonts w:ascii="Times New Roman TUR" w:hAnsi="Times New Roman TUR" w:cs="Times New Roman TUR"/>
          <w:color w:val="000000"/>
        </w:rPr>
        <w:t xml:space="preserve">. Bu </w:t>
      </w:r>
      <w:r w:rsidR="0056161C">
        <w:rPr>
          <w:rFonts w:ascii="Times New Roman TUR" w:hAnsi="Times New Roman TUR" w:cs="Times New Roman TUR"/>
          <w:color w:val="000000"/>
        </w:rPr>
        <w:t>x</w:t>
      </w:r>
      <w:r>
        <w:rPr>
          <w:rFonts w:ascii="Times New Roman TUR" w:hAnsi="Times New Roman TUR" w:cs="Times New Roman TUR"/>
          <w:color w:val="000000"/>
        </w:rPr>
        <w:t>astal</w:t>
      </w:r>
      <w:r w:rsidR="0056161C">
        <w:rPr>
          <w:rFonts w:ascii="Times New Roman TUR" w:hAnsi="Times New Roman TUR" w:cs="Times New Roman TUR"/>
          <w:color w:val="000000"/>
        </w:rPr>
        <w:t>igi</w:t>
      </w:r>
      <w:r>
        <w:rPr>
          <w:rFonts w:ascii="Times New Roman TUR" w:hAnsi="Times New Roman TUR" w:cs="Times New Roman TUR"/>
          <w:color w:val="000000"/>
        </w:rPr>
        <w:t>da y</w:t>
      </w:r>
      <w:r w:rsidR="0056161C">
        <w:rPr>
          <w:rFonts w:ascii="Times New Roman TUR" w:hAnsi="Times New Roman TUR" w:cs="Times New Roman TUR"/>
          <w:color w:val="000000"/>
        </w:rPr>
        <w:t>a</w:t>
      </w:r>
      <w:r>
        <w:rPr>
          <w:rFonts w:ascii="Times New Roman TUR" w:hAnsi="Times New Roman TUR" w:cs="Times New Roman TUR"/>
          <w:color w:val="000000"/>
        </w:rPr>
        <w:t>n</w:t>
      </w:r>
      <w:r w:rsidR="0056161C">
        <w:rPr>
          <w:rFonts w:ascii="Times New Roman TUR" w:hAnsi="Times New Roman TUR" w:cs="Times New Roman TUR"/>
          <w:color w:val="000000"/>
        </w:rPr>
        <w:t>a</w:t>
      </w:r>
      <w:r>
        <w:rPr>
          <w:rFonts w:ascii="Times New Roman TUR" w:hAnsi="Times New Roman TUR" w:cs="Times New Roman TUR"/>
          <w:color w:val="000000"/>
        </w:rPr>
        <w:t xml:space="preserve"> </w:t>
      </w:r>
      <w:r w:rsidR="0056161C">
        <w:rPr>
          <w:rFonts w:ascii="Times New Roman TUR" w:hAnsi="Times New Roman TUR" w:cs="Times New Roman TUR"/>
          <w:color w:val="000000"/>
        </w:rPr>
        <w:t>a</w:t>
      </w:r>
      <w:r>
        <w:rPr>
          <w:rFonts w:ascii="Times New Roman TUR" w:hAnsi="Times New Roman TUR" w:cs="Times New Roman TUR"/>
          <w:color w:val="000000"/>
        </w:rPr>
        <w:t>s</w:t>
      </w:r>
      <w:r w:rsidR="0056161C">
        <w:rPr>
          <w:rFonts w:ascii="Times New Roman TUR" w:hAnsi="Times New Roman TUR" w:cs="Times New Roman TUR"/>
          <w:color w:val="000000"/>
        </w:rPr>
        <w:t>a</w:t>
      </w:r>
      <w:r>
        <w:rPr>
          <w:rFonts w:ascii="Times New Roman TUR" w:hAnsi="Times New Roman TUR" w:cs="Times New Roman TUR"/>
          <w:color w:val="000000"/>
        </w:rPr>
        <w:t>ri rahm</w:t>
      </w:r>
      <w:r w:rsidR="0056161C">
        <w:rPr>
          <w:rFonts w:ascii="Times New Roman TUR" w:hAnsi="Times New Roman TUR" w:cs="Times New Roman TUR"/>
          <w:color w:val="000000"/>
        </w:rPr>
        <w:t>a</w:t>
      </w:r>
      <w:r>
        <w:rPr>
          <w:rFonts w:ascii="Times New Roman TUR" w:hAnsi="Times New Roman TUR" w:cs="Times New Roman TUR"/>
          <w:color w:val="000000"/>
        </w:rPr>
        <w:t>t</w:t>
      </w:r>
      <w:r w:rsidR="0056161C">
        <w:rPr>
          <w:rFonts w:ascii="Times New Roman TUR" w:hAnsi="Times New Roman TUR" w:cs="Times New Roman TUR"/>
          <w:color w:val="000000"/>
        </w:rPr>
        <w:t>d</w:t>
      </w:r>
      <w:r>
        <w:rPr>
          <w:rFonts w:ascii="Times New Roman TUR" w:hAnsi="Times New Roman TUR" w:cs="Times New Roman TUR"/>
          <w:color w:val="000000"/>
        </w:rPr>
        <w:t>irki, h</w:t>
      </w:r>
      <w:r w:rsidR="0056161C">
        <w:rPr>
          <w:rFonts w:ascii="Times New Roman TUR" w:hAnsi="Times New Roman TUR" w:cs="Times New Roman TUR"/>
          <w:color w:val="000000"/>
        </w:rPr>
        <w:t>ech</w:t>
      </w:r>
      <w:r>
        <w:rPr>
          <w:rFonts w:ascii="Times New Roman TUR" w:hAnsi="Times New Roman TUR" w:cs="Times New Roman TUR"/>
          <w:color w:val="000000"/>
        </w:rPr>
        <w:t xml:space="preserve"> </w:t>
      </w:r>
      <w:r w:rsidR="0056161C">
        <w:rPr>
          <w:rFonts w:ascii="Times New Roman TUR" w:hAnsi="Times New Roman TUR" w:cs="Times New Roman TUR"/>
          <w:color w:val="000000"/>
        </w:rPr>
        <w:t>x</w:t>
      </w:r>
      <w:r>
        <w:rPr>
          <w:rFonts w:ascii="Times New Roman TUR" w:hAnsi="Times New Roman TUR" w:cs="Times New Roman TUR"/>
          <w:color w:val="000000"/>
        </w:rPr>
        <w:t>ay</w:t>
      </w:r>
      <w:r w:rsidR="0056161C">
        <w:rPr>
          <w:rFonts w:ascii="Times New Roman TUR" w:hAnsi="Times New Roman TUR" w:cs="Times New Roman TUR"/>
          <w:color w:val="000000"/>
        </w:rPr>
        <w:t>o</w:t>
      </w:r>
      <w:r>
        <w:rPr>
          <w:rFonts w:ascii="Times New Roman TUR" w:hAnsi="Times New Roman TUR" w:cs="Times New Roman TUR"/>
          <w:color w:val="000000"/>
        </w:rPr>
        <w:t>l v</w:t>
      </w:r>
      <w:r w:rsidR="0056161C">
        <w:rPr>
          <w:rFonts w:ascii="Times New Roman TUR" w:hAnsi="Times New Roman TUR" w:cs="Times New Roman TUR"/>
          <w:color w:val="000000"/>
        </w:rPr>
        <w:t>a</w:t>
      </w:r>
      <w:r>
        <w:rPr>
          <w:rFonts w:ascii="Times New Roman TUR" w:hAnsi="Times New Roman TUR" w:cs="Times New Roman TUR"/>
          <w:color w:val="000000"/>
        </w:rPr>
        <w:t xml:space="preserve"> </w:t>
      </w:r>
      <w:r w:rsidR="00274077">
        <w:rPr>
          <w:rFonts w:ascii="Times New Roman TUR" w:hAnsi="Times New Roman TUR" w:cs="Times New Roman TUR"/>
          <w:color w:val="000000"/>
        </w:rPr>
        <w:t>xo</w:t>
      </w:r>
      <w:r>
        <w:rPr>
          <w:rFonts w:ascii="Times New Roman TUR" w:hAnsi="Times New Roman TUR" w:cs="Times New Roman TUR"/>
          <w:color w:val="000000"/>
        </w:rPr>
        <w:t>t</w:t>
      </w:r>
      <w:r w:rsidR="00274077">
        <w:rPr>
          <w:rFonts w:ascii="Times New Roman TUR" w:hAnsi="Times New Roman TUR" w:cs="Times New Roman TUR"/>
          <w:color w:val="000000"/>
        </w:rPr>
        <w:t>i</w:t>
      </w:r>
      <w:r>
        <w:rPr>
          <w:rFonts w:ascii="Times New Roman TUR" w:hAnsi="Times New Roman TUR" w:cs="Times New Roman TUR"/>
          <w:color w:val="000000"/>
        </w:rPr>
        <w:t>r</w:t>
      </w:r>
      <w:r w:rsidR="00274077">
        <w:rPr>
          <w:rFonts w:ascii="Times New Roman TUR" w:hAnsi="Times New Roman TUR" w:cs="Times New Roman TUR"/>
          <w:color w:val="000000"/>
        </w:rPr>
        <w:t>g</w:t>
      </w:r>
      <w:r>
        <w:rPr>
          <w:rFonts w:ascii="Times New Roman TUR" w:hAnsi="Times New Roman TUR" w:cs="Times New Roman TUR"/>
          <w:color w:val="000000"/>
        </w:rPr>
        <w:t xml:space="preserve">a </w:t>
      </w:r>
      <w:r w:rsidR="00274077">
        <w:rPr>
          <w:rFonts w:ascii="Times New Roman TUR" w:hAnsi="Times New Roman TUR" w:cs="Times New Roman TUR"/>
          <w:color w:val="000000"/>
        </w:rPr>
        <w:t>k</w:t>
      </w:r>
      <w:r>
        <w:rPr>
          <w:rFonts w:ascii="Times New Roman TUR" w:hAnsi="Times New Roman TUR" w:cs="Times New Roman TUR"/>
          <w:color w:val="000000"/>
        </w:rPr>
        <w:t>elm</w:t>
      </w:r>
      <w:r w:rsidR="00274077">
        <w:rPr>
          <w:rFonts w:ascii="Times New Roman TUR" w:hAnsi="Times New Roman TUR" w:cs="Times New Roman TUR"/>
          <w:color w:val="000000"/>
        </w:rPr>
        <w:t>aga</w:t>
      </w:r>
      <w:r>
        <w:rPr>
          <w:rFonts w:ascii="Times New Roman TUR" w:hAnsi="Times New Roman TUR" w:cs="Times New Roman TUR"/>
          <w:color w:val="000000"/>
        </w:rPr>
        <w:t xml:space="preserve">n </w:t>
      </w:r>
      <w:r w:rsidR="00274077">
        <w:rPr>
          <w:rFonts w:ascii="Times New Roman TUR" w:hAnsi="Times New Roman TUR" w:cs="Times New Roman TUR"/>
          <w:color w:val="000000"/>
        </w:rPr>
        <w:t xml:space="preserve">oxirgi </w:t>
      </w:r>
      <w:r w:rsidR="00317151">
        <w:rPr>
          <w:rFonts w:ascii="Times New Roman TUR" w:hAnsi="Times New Roman TUR" w:cs="Times New Roman TUR"/>
          <w:color w:val="000000"/>
        </w:rPr>
        <w:t>o‘</w:t>
      </w:r>
      <w:r w:rsidR="009220A8">
        <w:rPr>
          <w:rFonts w:ascii="Times New Roman TUR" w:hAnsi="Times New Roman TUR" w:cs="Times New Roman TUR"/>
          <w:color w:val="000000"/>
        </w:rPr>
        <w:t>n</w:t>
      </w:r>
      <w:r w:rsidR="00274077">
        <w:rPr>
          <w:rFonts w:ascii="Times New Roman TUR" w:hAnsi="Times New Roman TUR" w:cs="Times New Roman TUR"/>
          <w:color w:val="000000"/>
        </w:rPr>
        <w:t xml:space="preserve"> kunning</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274077">
        <w:rPr>
          <w:rFonts w:ascii="Times New Roman TUR" w:hAnsi="Times New Roman TUR" w:cs="Times New Roman TUR"/>
          <w:color w:val="000000"/>
        </w:rPr>
        <w:t>o</w:t>
      </w:r>
      <w:r>
        <w:rPr>
          <w:rFonts w:ascii="Times New Roman TUR" w:hAnsi="Times New Roman TUR" w:cs="Times New Roman TUR"/>
          <w:color w:val="000000"/>
        </w:rPr>
        <w:t>y</w:t>
      </w:r>
      <w:r w:rsidR="00274077">
        <w:rPr>
          <w:rFonts w:ascii="Times New Roman TUR" w:hAnsi="Times New Roman TUR" w:cs="Times New Roman TUR"/>
          <w:color w:val="000000"/>
        </w:rPr>
        <w:t>a</w:t>
      </w:r>
      <w:r>
        <w:rPr>
          <w:rFonts w:ascii="Times New Roman TUR" w:hAnsi="Times New Roman TUR" w:cs="Times New Roman TUR"/>
          <w:color w:val="000000"/>
        </w:rPr>
        <w:t>t m</w:t>
      </w:r>
      <w:r w:rsidR="00274077">
        <w:rPr>
          <w:rFonts w:ascii="Times New Roman TUR" w:hAnsi="Times New Roman TUR" w:cs="Times New Roman TUR"/>
          <w:color w:val="000000"/>
        </w:rPr>
        <w:t>u</w:t>
      </w:r>
      <w:r>
        <w:rPr>
          <w:rFonts w:ascii="Times New Roman TUR" w:hAnsi="Times New Roman TUR" w:cs="Times New Roman TUR"/>
          <w:color w:val="000000"/>
        </w:rPr>
        <w:t xml:space="preserve">him </w:t>
      </w:r>
      <w:r w:rsidR="00274077">
        <w:rPr>
          <w:rFonts w:ascii="Times New Roman TUR" w:hAnsi="Times New Roman TUR" w:cs="Times New Roman TUR"/>
          <w:color w:val="000000"/>
        </w:rPr>
        <w:t>k</w:t>
      </w:r>
      <w:r>
        <w:rPr>
          <w:rFonts w:ascii="Times New Roman TUR" w:hAnsi="Times New Roman TUR" w:cs="Times New Roman TUR"/>
          <w:color w:val="000000"/>
        </w:rPr>
        <w:t>e</w:t>
      </w:r>
      <w:r w:rsidR="00274077">
        <w:rPr>
          <w:rFonts w:ascii="Times New Roman TUR" w:hAnsi="Times New Roman TUR" w:cs="Times New Roman TUR"/>
          <w:color w:val="000000"/>
        </w:rPr>
        <w:t>cha</w:t>
      </w:r>
      <w:r>
        <w:rPr>
          <w:rFonts w:ascii="Times New Roman TUR" w:hAnsi="Times New Roman TUR" w:cs="Times New Roman TUR"/>
          <w:color w:val="000000"/>
        </w:rPr>
        <w:t>l</w:t>
      </w:r>
      <w:r w:rsidR="00274077">
        <w:rPr>
          <w:rFonts w:ascii="Times New Roman TUR" w:hAnsi="Times New Roman TUR" w:cs="Times New Roman TUR"/>
          <w:color w:val="000000"/>
        </w:rPr>
        <w:t>a</w:t>
      </w:r>
      <w:r>
        <w:rPr>
          <w:rFonts w:ascii="Times New Roman TUR" w:hAnsi="Times New Roman TUR" w:cs="Times New Roman TUR"/>
          <w:color w:val="000000"/>
        </w:rPr>
        <w:t>rid</w:t>
      </w:r>
      <w:r w:rsidR="00274077">
        <w:rPr>
          <w:rFonts w:ascii="Times New Roman TUR" w:hAnsi="Times New Roman TUR" w:cs="Times New Roman TUR"/>
          <w:color w:val="000000"/>
        </w:rPr>
        <w:t>a</w:t>
      </w:r>
      <w:r>
        <w:rPr>
          <w:rFonts w:ascii="Times New Roman TUR" w:hAnsi="Times New Roman TUR" w:cs="Times New Roman TUR"/>
          <w:color w:val="000000"/>
        </w:rPr>
        <w:t xml:space="preserve"> </w:t>
      </w:r>
      <w:r w:rsidR="00274077">
        <w:rPr>
          <w:rFonts w:ascii="Times New Roman TUR" w:hAnsi="Times New Roman TUR" w:cs="Times New Roman TUR"/>
          <w:color w:val="000000"/>
        </w:rPr>
        <w:t>u</w:t>
      </w:r>
      <w:r>
        <w:rPr>
          <w:rFonts w:ascii="Times New Roman TUR" w:hAnsi="Times New Roman TUR" w:cs="Times New Roman TUR"/>
          <w:color w:val="000000"/>
        </w:rPr>
        <w:t>st</w:t>
      </w:r>
      <w:r w:rsidR="00274077">
        <w:rPr>
          <w:rFonts w:ascii="Times New Roman TUR" w:hAnsi="Times New Roman TUR" w:cs="Times New Roman TUR"/>
          <w:color w:val="000000"/>
        </w:rPr>
        <w:t>ozi</w:t>
      </w:r>
      <w:r>
        <w:rPr>
          <w:rFonts w:ascii="Times New Roman TUR" w:hAnsi="Times New Roman TUR" w:cs="Times New Roman TUR"/>
          <w:color w:val="000000"/>
        </w:rPr>
        <w:t>m</w:t>
      </w:r>
      <w:r w:rsidR="00274077">
        <w:rPr>
          <w:rFonts w:ascii="Times New Roman TUR" w:hAnsi="Times New Roman TUR" w:cs="Times New Roman TUR"/>
          <w:color w:val="000000"/>
        </w:rPr>
        <w:t>i</w:t>
      </w:r>
      <w:r>
        <w:rPr>
          <w:rFonts w:ascii="Times New Roman TUR" w:hAnsi="Times New Roman TUR" w:cs="Times New Roman TUR"/>
          <w:color w:val="000000"/>
        </w:rPr>
        <w:t>z t</w:t>
      </w:r>
      <w:r w:rsidR="00317151">
        <w:rPr>
          <w:rFonts w:ascii="Times New Roman TUR" w:hAnsi="Times New Roman TUR" w:cs="Times New Roman TUR"/>
          <w:color w:val="000000"/>
        </w:rPr>
        <w:t>o‘</w:t>
      </w:r>
      <w:r w:rsidR="00274077">
        <w:rPr>
          <w:rFonts w:ascii="Times New Roman TUR" w:hAnsi="Times New Roman TUR" w:cs="Times New Roman TUR"/>
          <w:color w:val="000000"/>
        </w:rPr>
        <w:t>liq</w:t>
      </w:r>
      <w:r>
        <w:rPr>
          <w:rFonts w:ascii="Times New Roman TUR" w:hAnsi="Times New Roman TUR" w:cs="Times New Roman TUR"/>
          <w:color w:val="000000"/>
        </w:rPr>
        <w:t xml:space="preserve"> </w:t>
      </w:r>
      <w:r w:rsidR="00274077">
        <w:rPr>
          <w:rFonts w:ascii="Times New Roman TUR" w:hAnsi="Times New Roman TUR" w:cs="Times New Roman TUR"/>
          <w:color w:val="000000"/>
        </w:rPr>
        <w:t>bajarolmagan</w:t>
      </w:r>
      <w:r>
        <w:rPr>
          <w:rFonts w:ascii="Times New Roman TUR" w:hAnsi="Times New Roman TUR" w:cs="Times New Roman TUR"/>
          <w:color w:val="000000"/>
        </w:rPr>
        <w:t xml:space="preserve"> vazif</w:t>
      </w:r>
      <w:r w:rsidR="00274077">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74077">
        <w:rPr>
          <w:rFonts w:ascii="Times New Roman TUR" w:hAnsi="Times New Roman TUR" w:cs="Times New Roman TUR"/>
          <w:color w:val="000000"/>
        </w:rPr>
        <w:t>rnida</w:t>
      </w:r>
      <w:r>
        <w:rPr>
          <w:rFonts w:ascii="Times New Roman TUR" w:hAnsi="Times New Roman TUR" w:cs="Times New Roman TUR"/>
          <w:color w:val="000000"/>
        </w:rPr>
        <w:t xml:space="preserve"> bu </w:t>
      </w:r>
      <w:r w:rsidR="00274077">
        <w:rPr>
          <w:rFonts w:ascii="Times New Roman TUR" w:hAnsi="Times New Roman TUR" w:cs="Times New Roman TUR"/>
          <w:color w:val="000000"/>
        </w:rPr>
        <w:t>atrofda</w:t>
      </w:r>
      <w:r>
        <w:rPr>
          <w:rFonts w:ascii="Times New Roman TUR" w:hAnsi="Times New Roman TUR" w:cs="Times New Roman TUR"/>
          <w:color w:val="000000"/>
        </w:rPr>
        <w:t xml:space="preserve"> h</w:t>
      </w:r>
      <w:r w:rsidR="00274077">
        <w:rPr>
          <w:rFonts w:ascii="Times New Roman TUR" w:hAnsi="Times New Roman TUR" w:cs="Times New Roman TUR"/>
          <w:color w:val="000000"/>
        </w:rPr>
        <w:t>a</w:t>
      </w:r>
      <w:r>
        <w:rPr>
          <w:rFonts w:ascii="Times New Roman TUR" w:hAnsi="Times New Roman TUR" w:cs="Times New Roman TUR"/>
          <w:color w:val="000000"/>
        </w:rPr>
        <w:t xml:space="preserve">rbir </w:t>
      </w:r>
      <w:r w:rsidR="00274077">
        <w:rPr>
          <w:rFonts w:ascii="Times New Roman TUR" w:hAnsi="Times New Roman TUR" w:cs="Times New Roman TUR"/>
          <w:color w:val="000000"/>
        </w:rPr>
        <w:t>shog</w:t>
      </w:r>
      <w:r>
        <w:rPr>
          <w:rFonts w:ascii="Times New Roman TUR" w:hAnsi="Times New Roman TUR" w:cs="Times New Roman TUR"/>
          <w:color w:val="000000"/>
        </w:rPr>
        <w:t xml:space="preserve">ird </w:t>
      </w:r>
      <w:r w:rsidR="00317151">
        <w:rPr>
          <w:rFonts w:ascii="Times New Roman TUR" w:hAnsi="Times New Roman TUR" w:cs="Times New Roman TUR"/>
          <w:color w:val="000000"/>
        </w:rPr>
        <w:t>o‘</w:t>
      </w:r>
      <w:r w:rsidR="00274077">
        <w:rPr>
          <w:rFonts w:ascii="Times New Roman TUR" w:hAnsi="Times New Roman TUR" w:cs="Times New Roman TUR"/>
          <w:color w:val="000000"/>
        </w:rPr>
        <w:t>z</w:t>
      </w:r>
      <w:r>
        <w:rPr>
          <w:rFonts w:ascii="Times New Roman TUR" w:hAnsi="Times New Roman TUR" w:cs="Times New Roman TUR"/>
          <w:color w:val="000000"/>
        </w:rPr>
        <w:t xml:space="preserve"> </w:t>
      </w:r>
      <w:r w:rsidR="00274077">
        <w:rPr>
          <w:rFonts w:ascii="Times New Roman TUR" w:hAnsi="Times New Roman TUR" w:cs="Times New Roman TUR"/>
          <w:color w:val="000000"/>
        </w:rPr>
        <w:t>x</w:t>
      </w:r>
      <w:r>
        <w:rPr>
          <w:rFonts w:ascii="Times New Roman TUR" w:hAnsi="Times New Roman TUR" w:cs="Times New Roman TUR"/>
          <w:color w:val="000000"/>
        </w:rPr>
        <w:t>ususi</w:t>
      </w:r>
      <w:r w:rsidR="00274077">
        <w:rPr>
          <w:rFonts w:ascii="Times New Roman TUR" w:hAnsi="Times New Roman TUR" w:cs="Times New Roman TUR"/>
          <w:color w:val="000000"/>
        </w:rPr>
        <w:t>y</w:t>
      </w:r>
      <w:r>
        <w:rPr>
          <w:rFonts w:ascii="Times New Roman TUR" w:hAnsi="Times New Roman TUR" w:cs="Times New Roman TUR"/>
          <w:color w:val="000000"/>
        </w:rPr>
        <w:t xml:space="preserve"> </w:t>
      </w:r>
      <w:r w:rsidR="00D50BB6">
        <w:rPr>
          <w:rFonts w:ascii="Times New Roman TUR" w:hAnsi="Times New Roman TUR" w:cs="Times New Roman TUR"/>
          <w:color w:val="000000"/>
        </w:rPr>
        <w:t>sa</w:t>
      </w:r>
      <w:r w:rsidR="00317151">
        <w:rPr>
          <w:rFonts w:ascii="Times New Roman TUR" w:hAnsi="Times New Roman TUR" w:cs="Times New Roman TUR"/>
          <w:color w:val="000000"/>
        </w:rPr>
        <w:t>’</w:t>
      </w:r>
      <w:r w:rsidR="00D50BB6">
        <w:rPr>
          <w:rFonts w:ascii="Times New Roman TUR" w:hAnsi="Times New Roman TUR" w:cs="Times New Roman TUR"/>
          <w:color w:val="000000"/>
        </w:rPr>
        <w:t>y-harakatidan</w:t>
      </w:r>
      <w:r>
        <w:rPr>
          <w:rFonts w:ascii="Times New Roman TUR" w:hAnsi="Times New Roman TUR" w:cs="Times New Roman TUR"/>
          <w:color w:val="000000"/>
        </w:rPr>
        <w:t xml:space="preserve"> </w:t>
      </w:r>
      <w:r w:rsidR="00D50BB6">
        <w:rPr>
          <w:rFonts w:ascii="Times New Roman TUR" w:hAnsi="Times New Roman TUR" w:cs="Times New Roman TUR"/>
          <w:color w:val="000000"/>
        </w:rPr>
        <w:t>tashqari</w:t>
      </w:r>
      <w:r>
        <w:rPr>
          <w:rFonts w:ascii="Times New Roman TUR" w:hAnsi="Times New Roman TUR" w:cs="Times New Roman TUR"/>
          <w:color w:val="000000"/>
        </w:rPr>
        <w:t xml:space="preserve"> bir s</w:t>
      </w:r>
      <w:r w:rsidR="00D50BB6">
        <w:rPr>
          <w:rFonts w:ascii="Times New Roman TUR" w:hAnsi="Times New Roman TUR" w:cs="Times New Roman TUR"/>
          <w:color w:val="000000"/>
        </w:rPr>
        <w:t>o</w:t>
      </w:r>
      <w:r>
        <w:rPr>
          <w:rFonts w:ascii="Times New Roman TUR" w:hAnsi="Times New Roman TUR" w:cs="Times New Roman TUR"/>
          <w:color w:val="000000"/>
        </w:rPr>
        <w:t>at</w:t>
      </w:r>
      <w:r w:rsidR="00D50BB6">
        <w:rPr>
          <w:rFonts w:ascii="Times New Roman TUR" w:hAnsi="Times New Roman TUR" w:cs="Times New Roman TUR"/>
          <w:color w:val="000000"/>
        </w:rPr>
        <w:t>n</w:t>
      </w:r>
      <w:r>
        <w:rPr>
          <w:rFonts w:ascii="Times New Roman TUR" w:hAnsi="Times New Roman TUR" w:cs="Times New Roman TUR"/>
          <w:color w:val="000000"/>
        </w:rPr>
        <w:t xml:space="preserve">i </w:t>
      </w:r>
      <w:r w:rsidR="00D50BB6">
        <w:rPr>
          <w:rFonts w:ascii="Times New Roman TUR" w:hAnsi="Times New Roman TUR" w:cs="Times New Roman TUR"/>
          <w:color w:val="000000"/>
        </w:rPr>
        <w:t>u</w:t>
      </w:r>
      <w:r>
        <w:rPr>
          <w:rFonts w:ascii="Times New Roman TUR" w:hAnsi="Times New Roman TUR" w:cs="Times New Roman TUR"/>
          <w:color w:val="000000"/>
        </w:rPr>
        <w:t>st</w:t>
      </w:r>
      <w:r w:rsidR="00D50BB6">
        <w:rPr>
          <w:rFonts w:ascii="Times New Roman TUR" w:hAnsi="Times New Roman TUR" w:cs="Times New Roman TUR"/>
          <w:color w:val="000000"/>
        </w:rPr>
        <w:t>oz</w:t>
      </w:r>
      <w:r>
        <w:rPr>
          <w:rFonts w:ascii="Times New Roman TUR" w:hAnsi="Times New Roman TUR" w:cs="Times New Roman TUR"/>
          <w:color w:val="000000"/>
        </w:rPr>
        <w:t xml:space="preserve"> h</w:t>
      </w:r>
      <w:r w:rsidR="00D50BB6">
        <w:rPr>
          <w:rFonts w:ascii="Times New Roman TUR" w:hAnsi="Times New Roman TUR" w:cs="Times New Roman TUR"/>
          <w:color w:val="000000"/>
        </w:rPr>
        <w:t>i</w:t>
      </w:r>
      <w:r>
        <w:rPr>
          <w:rFonts w:ascii="Times New Roman TUR" w:hAnsi="Times New Roman TUR" w:cs="Times New Roman TUR"/>
          <w:color w:val="000000"/>
        </w:rPr>
        <w:t>s</w:t>
      </w:r>
      <w:r w:rsidR="00D50BB6">
        <w:rPr>
          <w:rFonts w:ascii="Times New Roman TUR" w:hAnsi="Times New Roman TUR" w:cs="Times New Roman TUR"/>
          <w:color w:val="000000"/>
        </w:rPr>
        <w:t>o</w:t>
      </w:r>
      <w:r>
        <w:rPr>
          <w:rFonts w:ascii="Times New Roman TUR" w:hAnsi="Times New Roman TUR" w:cs="Times New Roman TUR"/>
          <w:color w:val="000000"/>
        </w:rPr>
        <w:t>b</w:t>
      </w:r>
      <w:r w:rsidR="00D50BB6">
        <w:rPr>
          <w:rFonts w:ascii="Times New Roman TUR" w:hAnsi="Times New Roman TUR" w:cs="Times New Roman TUR"/>
          <w:color w:val="000000"/>
        </w:rPr>
        <w:t>ig</w:t>
      </w:r>
      <w:r>
        <w:rPr>
          <w:rFonts w:ascii="Times New Roman TUR" w:hAnsi="Times New Roman TUR" w:cs="Times New Roman TUR"/>
          <w:color w:val="000000"/>
        </w:rPr>
        <w:t>a Ris</w:t>
      </w:r>
      <w:r w:rsidR="00D50BB6">
        <w:rPr>
          <w:rFonts w:ascii="Times New Roman TUR" w:hAnsi="Times New Roman TUR" w:cs="Times New Roman TUR"/>
          <w:color w:val="000000"/>
        </w:rPr>
        <w:t>o</w:t>
      </w:r>
      <w:r>
        <w:rPr>
          <w:rFonts w:ascii="Times New Roman TUR" w:hAnsi="Times New Roman TUR" w:cs="Times New Roman TUR"/>
          <w:color w:val="000000"/>
        </w:rPr>
        <w:t>l</w:t>
      </w:r>
      <w:r w:rsidR="00D50BB6">
        <w:rPr>
          <w:rFonts w:ascii="Times New Roman TUR" w:hAnsi="Times New Roman TUR" w:cs="Times New Roman TUR"/>
          <w:color w:val="000000"/>
        </w:rPr>
        <w:t>a</w:t>
      </w:r>
      <w:r>
        <w:rPr>
          <w:rFonts w:ascii="Times New Roman TUR" w:hAnsi="Times New Roman TUR" w:cs="Times New Roman TUR"/>
          <w:color w:val="000000"/>
        </w:rPr>
        <w:t>t-</w:t>
      </w:r>
      <w:r w:rsidR="00D50BB6">
        <w:rPr>
          <w:rFonts w:ascii="Times New Roman TUR" w:hAnsi="Times New Roman TUR" w:cs="Times New Roman TUR"/>
          <w:color w:val="000000"/>
        </w:rPr>
        <w:t>u</w:t>
      </w:r>
      <w:r>
        <w:rPr>
          <w:rFonts w:ascii="Times New Roman TUR" w:hAnsi="Times New Roman TUR" w:cs="Times New Roman TUR"/>
          <w:color w:val="000000"/>
        </w:rPr>
        <w:t>n</w:t>
      </w:r>
      <w:r w:rsidR="00D50BB6">
        <w:rPr>
          <w:rFonts w:ascii="Times New Roman TUR" w:hAnsi="Times New Roman TUR" w:cs="Times New Roman TUR"/>
          <w:color w:val="000000"/>
        </w:rPr>
        <w:t xml:space="preserve"> </w:t>
      </w:r>
      <w:r>
        <w:rPr>
          <w:rFonts w:ascii="Times New Roman TUR" w:hAnsi="Times New Roman TUR" w:cs="Times New Roman TUR"/>
          <w:color w:val="000000"/>
        </w:rPr>
        <w:t>Nur</w:t>
      </w:r>
      <w:r w:rsidR="00D50BB6">
        <w:rPr>
          <w:rFonts w:ascii="Times New Roman TUR" w:hAnsi="Times New Roman TUR" w:cs="Times New Roman TUR"/>
          <w:color w:val="000000"/>
        </w:rPr>
        <w:t>ni</w:t>
      </w:r>
      <w:r>
        <w:rPr>
          <w:rFonts w:ascii="Times New Roman TUR" w:hAnsi="Times New Roman TUR" w:cs="Times New Roman TUR"/>
          <w:color w:val="000000"/>
        </w:rPr>
        <w:t>n</w:t>
      </w:r>
      <w:r w:rsidR="00D50BB6">
        <w:rPr>
          <w:rFonts w:ascii="Times New Roman TUR" w:hAnsi="Times New Roman TUR" w:cs="Times New Roman TUR"/>
          <w:color w:val="000000"/>
        </w:rPr>
        <w:t>g</w:t>
      </w:r>
      <w:r>
        <w:rPr>
          <w:rFonts w:ascii="Times New Roman TUR" w:hAnsi="Times New Roman TUR" w:cs="Times New Roman TUR"/>
          <w:color w:val="000000"/>
        </w:rPr>
        <w:t xml:space="preserve"> </w:t>
      </w:r>
      <w:r w:rsidR="00D50BB6">
        <w:rPr>
          <w:rFonts w:ascii="Times New Roman TUR" w:hAnsi="Times New Roman TUR" w:cs="Times New Roman TUR"/>
          <w:color w:val="000000"/>
        </w:rPr>
        <w:t>shog</w:t>
      </w:r>
      <w:r>
        <w:rPr>
          <w:rFonts w:ascii="Times New Roman TUR" w:hAnsi="Times New Roman TUR" w:cs="Times New Roman TUR"/>
          <w:color w:val="000000"/>
        </w:rPr>
        <w:t>irdl</w:t>
      </w:r>
      <w:r w:rsidR="00D50BB6">
        <w:rPr>
          <w:rFonts w:ascii="Times New Roman TUR" w:hAnsi="Times New Roman TUR" w:cs="Times New Roman TUR"/>
          <w:color w:val="000000"/>
        </w:rPr>
        <w:t>a</w:t>
      </w:r>
      <w:r>
        <w:rPr>
          <w:rFonts w:ascii="Times New Roman TUR" w:hAnsi="Times New Roman TUR" w:cs="Times New Roman TUR"/>
          <w:color w:val="000000"/>
        </w:rPr>
        <w:t>rinin</w:t>
      </w:r>
      <w:r w:rsidR="00D50BB6">
        <w:rPr>
          <w:rFonts w:ascii="Times New Roman TUR" w:hAnsi="Times New Roman TUR" w:cs="Times New Roman TUR"/>
          <w:color w:val="000000"/>
        </w:rPr>
        <w:t>g</w:t>
      </w:r>
      <w:r>
        <w:rPr>
          <w:rFonts w:ascii="Times New Roman TUR" w:hAnsi="Times New Roman TUR" w:cs="Times New Roman TUR"/>
          <w:color w:val="000000"/>
        </w:rPr>
        <w:t xml:space="preserve"> m</w:t>
      </w:r>
      <w:r w:rsidR="007F5958">
        <w:rPr>
          <w:rFonts w:ascii="Times New Roman TUR" w:hAnsi="Times New Roman TUR" w:cs="Times New Roman TUR"/>
          <w:color w:val="000000"/>
        </w:rPr>
        <w:t>ujo</w:t>
      </w:r>
      <w:r>
        <w:rPr>
          <w:rFonts w:ascii="Times New Roman TUR" w:hAnsi="Times New Roman TUR" w:cs="Times New Roman TUR"/>
          <w:color w:val="000000"/>
        </w:rPr>
        <w:t>h</w:t>
      </w:r>
      <w:r w:rsidR="007F5958">
        <w:rPr>
          <w:rFonts w:ascii="Times New Roman TUR" w:hAnsi="Times New Roman TUR" w:cs="Times New Roman TUR"/>
          <w:color w:val="000000"/>
        </w:rPr>
        <w:t>a</w:t>
      </w:r>
      <w:r>
        <w:rPr>
          <w:rFonts w:ascii="Times New Roman TUR" w:hAnsi="Times New Roman TUR" w:cs="Times New Roman TUR"/>
          <w:color w:val="000000"/>
        </w:rPr>
        <w:t>d</w:t>
      </w:r>
      <w:r w:rsidR="007F5958">
        <w:rPr>
          <w:rFonts w:ascii="Times New Roman TUR" w:hAnsi="Times New Roman TUR" w:cs="Times New Roman TUR"/>
          <w:color w:val="000000"/>
        </w:rPr>
        <w:t>a</w:t>
      </w:r>
      <w:r>
        <w:rPr>
          <w:rFonts w:ascii="Times New Roman TUR" w:hAnsi="Times New Roman TUR" w:cs="Times New Roman TUR"/>
          <w:color w:val="000000"/>
        </w:rPr>
        <w:t>-i m</w:t>
      </w:r>
      <w:r w:rsidR="007F595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7F5958">
        <w:rPr>
          <w:rFonts w:ascii="Times New Roman TUR" w:hAnsi="Times New Roman TUR" w:cs="Times New Roman TUR"/>
          <w:color w:val="000000"/>
        </w:rPr>
        <w:t>a</w:t>
      </w:r>
      <w:r>
        <w:rPr>
          <w:rFonts w:ascii="Times New Roman TUR" w:hAnsi="Times New Roman TUR" w:cs="Times New Roman TUR"/>
          <w:color w:val="000000"/>
        </w:rPr>
        <w:t>viy</w:t>
      </w:r>
      <w:r w:rsidR="007F5958">
        <w:rPr>
          <w:rFonts w:ascii="Times New Roman TUR" w:hAnsi="Times New Roman TUR" w:cs="Times New Roman TUR"/>
          <w:color w:val="000000"/>
        </w:rPr>
        <w:t>a</w:t>
      </w:r>
      <w:r>
        <w:rPr>
          <w:rFonts w:ascii="Times New Roman TUR" w:hAnsi="Times New Roman TUR" w:cs="Times New Roman TUR"/>
          <w:color w:val="000000"/>
        </w:rPr>
        <w:t>l</w:t>
      </w:r>
      <w:r w:rsidR="007F5958">
        <w:rPr>
          <w:rFonts w:ascii="Times New Roman TUR" w:hAnsi="Times New Roman TUR" w:cs="Times New Roman TUR"/>
          <w:color w:val="000000"/>
        </w:rPr>
        <w:t>a</w:t>
      </w:r>
      <w:r>
        <w:rPr>
          <w:rFonts w:ascii="Times New Roman TUR" w:hAnsi="Times New Roman TUR" w:cs="Times New Roman TUR"/>
          <w:color w:val="000000"/>
        </w:rPr>
        <w:t>ri</w:t>
      </w:r>
      <w:r w:rsidR="007F5958">
        <w:rPr>
          <w:rFonts w:ascii="Times New Roman TUR" w:hAnsi="Times New Roman TUR" w:cs="Times New Roman TUR"/>
          <w:color w:val="000000"/>
        </w:rPr>
        <w:t>ga</w:t>
      </w:r>
      <w:r>
        <w:rPr>
          <w:rFonts w:ascii="Times New Roman TUR" w:hAnsi="Times New Roman TUR" w:cs="Times New Roman TUR"/>
          <w:color w:val="000000"/>
        </w:rPr>
        <w:t xml:space="preserve"> i</w:t>
      </w:r>
      <w:r w:rsidR="007F5958">
        <w:rPr>
          <w:rFonts w:ascii="Times New Roman TUR" w:hAnsi="Times New Roman TUR" w:cs="Times New Roman TUR"/>
          <w:color w:val="000000"/>
        </w:rPr>
        <w:t>sh</w:t>
      </w:r>
      <w:r>
        <w:rPr>
          <w:rFonts w:ascii="Times New Roman TUR" w:hAnsi="Times New Roman TUR" w:cs="Times New Roman TUR"/>
          <w:color w:val="000000"/>
        </w:rPr>
        <w:t>tir</w:t>
      </w:r>
      <w:r w:rsidR="007F5958">
        <w:rPr>
          <w:rFonts w:ascii="Times New Roman TUR" w:hAnsi="Times New Roman TUR" w:cs="Times New Roman TUR"/>
          <w:color w:val="000000"/>
        </w:rPr>
        <w:t>o</w:t>
      </w:r>
      <w:r>
        <w:rPr>
          <w:rFonts w:ascii="Times New Roman TUR" w:hAnsi="Times New Roman TUR" w:cs="Times New Roman TUR"/>
          <w:color w:val="000000"/>
        </w:rPr>
        <w:t>k v</w:t>
      </w:r>
      <w:r w:rsidR="007F5958">
        <w:rPr>
          <w:rFonts w:ascii="Times New Roman TUR" w:hAnsi="Times New Roman TUR" w:cs="Times New Roman TUR"/>
          <w:color w:val="000000"/>
        </w:rPr>
        <w:t>a</w:t>
      </w:r>
      <w:r>
        <w:rPr>
          <w:rFonts w:ascii="Times New Roman TUR" w:hAnsi="Times New Roman TUR" w:cs="Times New Roman TUR"/>
          <w:color w:val="000000"/>
        </w:rPr>
        <w:t xml:space="preserve"> </w:t>
      </w:r>
      <w:r w:rsidR="007F5958">
        <w:rPr>
          <w:rFonts w:ascii="Times New Roman TUR" w:hAnsi="Times New Roman TUR" w:cs="Times New Roman TUR"/>
          <w:color w:val="000000"/>
        </w:rPr>
        <w:t>u</w:t>
      </w:r>
      <w:r>
        <w:rPr>
          <w:rFonts w:ascii="Times New Roman TUR" w:hAnsi="Times New Roman TUR" w:cs="Times New Roman TUR"/>
          <w:color w:val="000000"/>
        </w:rPr>
        <w:t>lar</w:t>
      </w:r>
      <w:r w:rsidR="007F5958">
        <w:rPr>
          <w:rFonts w:ascii="Times New Roman TUR" w:hAnsi="Times New Roman TUR" w:cs="Times New Roman TUR"/>
          <w:color w:val="000000"/>
        </w:rPr>
        <w:t>ni</w:t>
      </w:r>
      <w:r>
        <w:rPr>
          <w:rFonts w:ascii="Times New Roman TUR" w:hAnsi="Times New Roman TUR" w:cs="Times New Roman TUR"/>
          <w:color w:val="000000"/>
        </w:rPr>
        <w:t xml:space="preserve"> </w:t>
      </w:r>
      <w:r w:rsidR="007F5958">
        <w:rPr>
          <w:rFonts w:ascii="Times New Roman TUR" w:hAnsi="Times New Roman TUR" w:cs="Times New Roman TUR"/>
          <w:color w:val="000000"/>
        </w:rPr>
        <w:t>maqsad</w:t>
      </w:r>
      <w:r>
        <w:rPr>
          <w:rFonts w:ascii="Times New Roman TUR" w:hAnsi="Times New Roman TUR" w:cs="Times New Roman TUR"/>
          <w:color w:val="000000"/>
        </w:rPr>
        <w:t xml:space="preserve"> </w:t>
      </w:r>
      <w:r w:rsidR="007F5958">
        <w:rPr>
          <w:rFonts w:ascii="Times New Roman TUR" w:hAnsi="Times New Roman TUR" w:cs="Times New Roman TUR"/>
          <w:color w:val="000000"/>
        </w:rPr>
        <w:t>qilib</w:t>
      </w:r>
      <w:r>
        <w:rPr>
          <w:rFonts w:ascii="Times New Roman TUR" w:hAnsi="Times New Roman TUR" w:cs="Times New Roman TUR"/>
          <w:color w:val="000000"/>
        </w:rPr>
        <w:t xml:space="preserve"> </w:t>
      </w:r>
      <w:r w:rsidR="007F5958">
        <w:rPr>
          <w:rFonts w:ascii="Times New Roman TUR" w:hAnsi="Times New Roman TUR" w:cs="Times New Roman TUR"/>
          <w:color w:val="000000"/>
        </w:rPr>
        <w:t>u</w:t>
      </w:r>
      <w:r>
        <w:rPr>
          <w:rFonts w:ascii="Times New Roman TUR" w:hAnsi="Times New Roman TUR" w:cs="Times New Roman TUR"/>
          <w:color w:val="000000"/>
        </w:rPr>
        <w:t>lar</w:t>
      </w:r>
      <w:r w:rsidR="007F5958">
        <w:rPr>
          <w:rFonts w:ascii="Times New Roman TUR" w:hAnsi="Times New Roman TUR" w:cs="Times New Roman TUR"/>
          <w:color w:val="000000"/>
        </w:rPr>
        <w:t>ni</w:t>
      </w:r>
      <w:r>
        <w:rPr>
          <w:rFonts w:ascii="Times New Roman TUR" w:hAnsi="Times New Roman TUR" w:cs="Times New Roman TUR"/>
          <w:color w:val="000000"/>
        </w:rPr>
        <w:t>n</w:t>
      </w:r>
      <w:r w:rsidR="007F5958">
        <w:rPr>
          <w:rFonts w:ascii="Times New Roman TUR" w:hAnsi="Times New Roman TUR" w:cs="Times New Roman TUR"/>
          <w:color w:val="000000"/>
        </w:rPr>
        <w:t>g</w:t>
      </w:r>
      <w:r>
        <w:rPr>
          <w:rFonts w:ascii="Times New Roman TUR" w:hAnsi="Times New Roman TUR" w:cs="Times New Roman TUR"/>
          <w:color w:val="000000"/>
        </w:rPr>
        <w:t xml:space="preserve"> d</w:t>
      </w:r>
      <w:r w:rsidR="007F5958">
        <w:rPr>
          <w:rFonts w:ascii="Times New Roman TUR" w:hAnsi="Times New Roman TUR" w:cs="Times New Roman TUR"/>
          <w:color w:val="000000"/>
        </w:rPr>
        <w:t>a</w:t>
      </w:r>
      <w:r>
        <w:rPr>
          <w:rFonts w:ascii="Times New Roman TUR" w:hAnsi="Times New Roman TUR" w:cs="Times New Roman TUR"/>
          <w:color w:val="000000"/>
        </w:rPr>
        <w:t>ft</w:t>
      </w:r>
      <w:r w:rsidR="007F5958">
        <w:rPr>
          <w:rFonts w:ascii="Times New Roman TUR" w:hAnsi="Times New Roman TUR" w:cs="Times New Roman TUR"/>
          <w:color w:val="000000"/>
        </w:rPr>
        <w:t>a</w:t>
      </w:r>
      <w:r>
        <w:rPr>
          <w:rFonts w:ascii="Times New Roman TUR" w:hAnsi="Times New Roman TUR" w:cs="Times New Roman TUR"/>
          <w:color w:val="000000"/>
        </w:rPr>
        <w:t>ri a</w:t>
      </w:r>
      <w:r w:rsidR="00317151">
        <w:rPr>
          <w:rFonts w:ascii="Times New Roman TUR" w:hAnsi="Times New Roman TUR" w:cs="Times New Roman TUR"/>
          <w:color w:val="000000"/>
        </w:rPr>
        <w:t>’</w:t>
      </w:r>
      <w:r>
        <w:rPr>
          <w:rFonts w:ascii="Times New Roman TUR" w:hAnsi="Times New Roman TUR" w:cs="Times New Roman TUR"/>
          <w:color w:val="000000"/>
        </w:rPr>
        <w:t>m</w:t>
      </w:r>
      <w:r w:rsidR="007F5958">
        <w:rPr>
          <w:rFonts w:ascii="Times New Roman TUR" w:hAnsi="Times New Roman TUR" w:cs="Times New Roman TUR"/>
          <w:color w:val="000000"/>
        </w:rPr>
        <w:t>o</w:t>
      </w:r>
      <w:r>
        <w:rPr>
          <w:rFonts w:ascii="Times New Roman TUR" w:hAnsi="Times New Roman TUR" w:cs="Times New Roman TUR"/>
          <w:color w:val="000000"/>
        </w:rPr>
        <w:t>li</w:t>
      </w:r>
      <w:r w:rsidR="007F5958">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F5958">
        <w:rPr>
          <w:rFonts w:ascii="Times New Roman TUR" w:hAnsi="Times New Roman TUR" w:cs="Times New Roman TUR"/>
          <w:color w:val="000000"/>
        </w:rPr>
        <w:t>tishga</w:t>
      </w:r>
      <w:r>
        <w:rPr>
          <w:rFonts w:ascii="Times New Roman TUR" w:hAnsi="Times New Roman TUR" w:cs="Times New Roman TUR"/>
          <w:color w:val="000000"/>
        </w:rPr>
        <w:t xml:space="preserve"> ayn</w:t>
      </w:r>
      <w:r w:rsidR="007F5958">
        <w:rPr>
          <w:rFonts w:ascii="Times New Roman TUR" w:hAnsi="Times New Roman TUR" w:cs="Times New Roman TUR"/>
          <w:color w:val="000000"/>
        </w:rPr>
        <w:t>i</w:t>
      </w:r>
      <w:r>
        <w:rPr>
          <w:rFonts w:ascii="Times New Roman TUR" w:hAnsi="Times New Roman TUR" w:cs="Times New Roman TUR"/>
          <w:color w:val="000000"/>
        </w:rPr>
        <w:t xml:space="preserve"> </w:t>
      </w:r>
      <w:r w:rsidR="007F5958">
        <w:rPr>
          <w:rFonts w:ascii="Times New Roman TUR" w:hAnsi="Times New Roman TUR" w:cs="Times New Roman TUR"/>
          <w:color w:val="000000"/>
        </w:rPr>
        <w:t>u</w:t>
      </w:r>
      <w:r>
        <w:rPr>
          <w:rFonts w:ascii="Times New Roman TUR" w:hAnsi="Times New Roman TUR" w:cs="Times New Roman TUR"/>
          <w:color w:val="000000"/>
        </w:rPr>
        <w:t>st</w:t>
      </w:r>
      <w:r w:rsidR="007F5958">
        <w:rPr>
          <w:rFonts w:ascii="Times New Roman TUR" w:hAnsi="Times New Roman TUR" w:cs="Times New Roman TUR"/>
          <w:color w:val="000000"/>
        </w:rPr>
        <w:t>oz</w:t>
      </w:r>
      <w:r>
        <w:rPr>
          <w:rFonts w:ascii="Times New Roman TUR" w:hAnsi="Times New Roman TUR" w:cs="Times New Roman TUR"/>
          <w:color w:val="000000"/>
        </w:rPr>
        <w:t xml:space="preserve"> </w:t>
      </w:r>
      <w:r w:rsidR="007F5958">
        <w:rPr>
          <w:rFonts w:ascii="Times New Roman TUR" w:hAnsi="Times New Roman TUR" w:cs="Times New Roman TUR"/>
          <w:color w:val="000000"/>
        </w:rPr>
        <w:t>ka</w:t>
      </w:r>
      <w:r>
        <w:rPr>
          <w:rFonts w:ascii="Times New Roman TUR" w:hAnsi="Times New Roman TUR" w:cs="Times New Roman TUR"/>
          <w:color w:val="000000"/>
        </w:rPr>
        <w:t xml:space="preserve">bi </w:t>
      </w:r>
      <w:r w:rsidR="007F5958">
        <w:rPr>
          <w:rFonts w:ascii="Times New Roman TUR" w:hAnsi="Times New Roman TUR" w:cs="Times New Roman TUR"/>
          <w:color w:val="000000"/>
        </w:rPr>
        <w:t>ishlashni</w:t>
      </w:r>
      <w:r>
        <w:rPr>
          <w:rFonts w:ascii="Times New Roman TUR" w:hAnsi="Times New Roman TUR" w:cs="Times New Roman TUR"/>
          <w:color w:val="000000"/>
        </w:rPr>
        <w:t xml:space="preserve"> b</w:t>
      </w:r>
      <w:r w:rsidR="007F5958">
        <w:rPr>
          <w:rFonts w:ascii="Times New Roman TUR" w:hAnsi="Times New Roman TUR" w:cs="Times New Roman TUR"/>
          <w:color w:val="000000"/>
        </w:rPr>
        <w:t>osh</w:t>
      </w:r>
      <w:r>
        <w:rPr>
          <w:rFonts w:ascii="Times New Roman TUR" w:hAnsi="Times New Roman TUR" w:cs="Times New Roman TUR"/>
          <w:color w:val="000000"/>
        </w:rPr>
        <w:t>lad</w:t>
      </w:r>
      <w:r w:rsidR="007F5958">
        <w:rPr>
          <w:rFonts w:ascii="Times New Roman TUR" w:hAnsi="Times New Roman TUR" w:cs="Times New Roman TUR"/>
          <w:color w:val="000000"/>
        </w:rPr>
        <w:t>i</w:t>
      </w:r>
      <w:r>
        <w:rPr>
          <w:rFonts w:ascii="Times New Roman TUR" w:hAnsi="Times New Roman TUR" w:cs="Times New Roman TUR"/>
          <w:color w:val="000000"/>
        </w:rPr>
        <w:t>lar. Hatt</w:t>
      </w:r>
      <w:r w:rsidR="007F5958">
        <w:rPr>
          <w:rFonts w:ascii="Times New Roman TUR" w:hAnsi="Times New Roman TUR" w:cs="Times New Roman TUR"/>
          <w:color w:val="000000"/>
        </w:rPr>
        <w:t>o</w:t>
      </w:r>
      <w:r>
        <w:rPr>
          <w:rFonts w:ascii="Times New Roman TUR" w:hAnsi="Times New Roman TUR" w:cs="Times New Roman TUR"/>
          <w:color w:val="000000"/>
        </w:rPr>
        <w:t xml:space="preserve"> </w:t>
      </w:r>
      <w:r w:rsidR="007F5958">
        <w:rPr>
          <w:rFonts w:ascii="Times New Roman TUR" w:hAnsi="Times New Roman TUR" w:cs="Times New Roman TUR"/>
          <w:color w:val="000000"/>
        </w:rPr>
        <w:t>U</w:t>
      </w:r>
      <w:r>
        <w:rPr>
          <w:rFonts w:ascii="Times New Roman TUR" w:hAnsi="Times New Roman TUR" w:cs="Times New Roman TUR"/>
          <w:color w:val="000000"/>
        </w:rPr>
        <w:t>st</w:t>
      </w:r>
      <w:r w:rsidR="007F5958">
        <w:rPr>
          <w:rFonts w:ascii="Times New Roman TUR" w:hAnsi="Times New Roman TUR" w:cs="Times New Roman TUR"/>
          <w:color w:val="000000"/>
        </w:rPr>
        <w:t>ozi</w:t>
      </w:r>
      <w:r>
        <w:rPr>
          <w:rFonts w:ascii="Times New Roman TUR" w:hAnsi="Times New Roman TUR" w:cs="Times New Roman TUR"/>
          <w:color w:val="000000"/>
        </w:rPr>
        <w:t>m</w:t>
      </w:r>
      <w:r w:rsidR="007F5958">
        <w:rPr>
          <w:rFonts w:ascii="Times New Roman TUR" w:hAnsi="Times New Roman TUR" w:cs="Times New Roman TUR"/>
          <w:color w:val="000000"/>
        </w:rPr>
        <w:t>i</w:t>
      </w:r>
      <w:r>
        <w:rPr>
          <w:rFonts w:ascii="Times New Roman TUR" w:hAnsi="Times New Roman TUR" w:cs="Times New Roman TUR"/>
          <w:color w:val="000000"/>
        </w:rPr>
        <w:t>z d</w:t>
      </w:r>
      <w:r w:rsidR="007F5958">
        <w:rPr>
          <w:rFonts w:ascii="Times New Roman TUR" w:hAnsi="Times New Roman TUR" w:cs="Times New Roman TUR"/>
          <w:color w:val="000000"/>
        </w:rPr>
        <w:t>er edi</w:t>
      </w:r>
      <w:r>
        <w:rPr>
          <w:rFonts w:ascii="Times New Roman TUR" w:hAnsi="Times New Roman TUR" w:cs="Times New Roman TUR"/>
          <w:color w:val="000000"/>
        </w:rPr>
        <w:t>: "</w:t>
      </w:r>
      <w:r w:rsidR="007F5958">
        <w:rPr>
          <w:rFonts w:ascii="Times New Roman TUR" w:hAnsi="Times New Roman TUR" w:cs="Times New Roman TUR"/>
          <w:color w:val="000000"/>
        </w:rPr>
        <w:t>A</w:t>
      </w:r>
      <w:r>
        <w:rPr>
          <w:rFonts w:ascii="Times New Roman TUR" w:hAnsi="Times New Roman TUR" w:cs="Times New Roman TUR"/>
          <w:color w:val="000000"/>
        </w:rPr>
        <w:t>h</w:t>
      </w:r>
      <w:r w:rsidR="007F5958">
        <w:rPr>
          <w:rFonts w:ascii="Times New Roman TUR" w:hAnsi="Times New Roman TUR" w:cs="Times New Roman TUR"/>
          <w:color w:val="000000"/>
        </w:rPr>
        <w:t>a</w:t>
      </w:r>
      <w:r>
        <w:rPr>
          <w:rFonts w:ascii="Times New Roman TUR" w:hAnsi="Times New Roman TUR" w:cs="Times New Roman TUR"/>
          <w:color w:val="000000"/>
        </w:rPr>
        <w:t>miy</w:t>
      </w:r>
      <w:r w:rsidR="007F5958">
        <w:rPr>
          <w:rFonts w:ascii="Times New Roman TUR" w:hAnsi="Times New Roman TUR" w:cs="Times New Roman TUR"/>
          <w:color w:val="000000"/>
        </w:rPr>
        <w:t>a</w:t>
      </w:r>
      <w:r>
        <w:rPr>
          <w:rFonts w:ascii="Times New Roman TUR" w:hAnsi="Times New Roman TUR" w:cs="Times New Roman TUR"/>
          <w:color w:val="000000"/>
        </w:rPr>
        <w:t>tsizli</w:t>
      </w:r>
      <w:r w:rsidR="007F5958">
        <w:rPr>
          <w:rFonts w:ascii="Times New Roman TUR" w:hAnsi="Times New Roman TUR" w:cs="Times New Roman TUR"/>
          <w:color w:val="000000"/>
        </w:rPr>
        <w:t>g</w:t>
      </w:r>
      <w:r>
        <w:rPr>
          <w:rFonts w:ascii="Times New Roman TUR" w:hAnsi="Times New Roman TUR" w:cs="Times New Roman TUR"/>
          <w:color w:val="000000"/>
        </w:rPr>
        <w:t>im</w:t>
      </w:r>
      <w:r w:rsidR="007F5958">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7F5958">
        <w:rPr>
          <w:rFonts w:ascii="Times New Roman TUR" w:hAnsi="Times New Roman TUR" w:cs="Times New Roman TUR"/>
          <w:color w:val="000000"/>
        </w:rPr>
        <w:t>a</w:t>
      </w:r>
      <w:r>
        <w:rPr>
          <w:rFonts w:ascii="Times New Roman TUR" w:hAnsi="Times New Roman TUR" w:cs="Times New Roman TUR"/>
          <w:color w:val="000000"/>
        </w:rPr>
        <w:t>r</w:t>
      </w:r>
      <w:r w:rsidR="007F5958">
        <w:rPr>
          <w:rFonts w:ascii="Times New Roman TUR" w:hAnsi="Times New Roman TUR" w:cs="Times New Roman TUR"/>
          <w:color w:val="000000"/>
        </w:rPr>
        <w:t>o</w:t>
      </w:r>
      <w:r>
        <w:rPr>
          <w:rFonts w:ascii="Times New Roman TUR" w:hAnsi="Times New Roman TUR" w:cs="Times New Roman TUR"/>
          <w:color w:val="000000"/>
        </w:rPr>
        <w:t>b</w:t>
      </w:r>
      <w:r w:rsidR="007F5958">
        <w:rPr>
          <w:rFonts w:ascii="Times New Roman TUR" w:hAnsi="Times New Roman TUR" w:cs="Times New Roman TUR"/>
          <w:color w:val="000000"/>
        </w:rPr>
        <w:t>a</w:t>
      </w:r>
      <w:r>
        <w:rPr>
          <w:rFonts w:ascii="Times New Roman TUR" w:hAnsi="Times New Roman TUR" w:cs="Times New Roman TUR"/>
          <w:color w:val="000000"/>
        </w:rPr>
        <w:t>r</w:t>
      </w:r>
      <w:r w:rsidR="00F102D2">
        <w:rPr>
          <w:rFonts w:ascii="Times New Roman TUR" w:hAnsi="Times New Roman TUR" w:cs="Times New Roman TUR"/>
          <w:color w:val="000000"/>
        </w:rPr>
        <w:t>,</w:t>
      </w:r>
      <w:r>
        <w:rPr>
          <w:rFonts w:ascii="Times New Roman TUR" w:hAnsi="Times New Roman TUR" w:cs="Times New Roman TUR"/>
          <w:color w:val="000000"/>
        </w:rPr>
        <w:t xml:space="preserve"> Isparta v</w:t>
      </w:r>
      <w:r w:rsidR="007F5958">
        <w:rPr>
          <w:rFonts w:ascii="Times New Roman TUR" w:hAnsi="Times New Roman TUR" w:cs="Times New Roman TUR"/>
          <w:color w:val="000000"/>
        </w:rPr>
        <w:t>a</w:t>
      </w:r>
      <w:r>
        <w:rPr>
          <w:rFonts w:ascii="Times New Roman TUR" w:hAnsi="Times New Roman TUR" w:cs="Times New Roman TUR"/>
          <w:color w:val="000000"/>
        </w:rPr>
        <w:t xml:space="preserve"> </w:t>
      </w:r>
      <w:r w:rsidR="007F5958">
        <w:rPr>
          <w:rFonts w:ascii="Times New Roman TUR" w:hAnsi="Times New Roman TUR" w:cs="Times New Roman TUR"/>
          <w:color w:val="000000"/>
        </w:rPr>
        <w:t>atrofidagi</w:t>
      </w:r>
      <w:r>
        <w:rPr>
          <w:rFonts w:ascii="Times New Roman TUR" w:hAnsi="Times New Roman TUR" w:cs="Times New Roman TUR"/>
          <w:color w:val="000000"/>
        </w:rPr>
        <w:t xml:space="preserve"> </w:t>
      </w:r>
      <w:r w:rsidR="007F5958">
        <w:rPr>
          <w:rFonts w:ascii="Times New Roman TUR" w:hAnsi="Times New Roman TUR" w:cs="Times New Roman TUR"/>
          <w:color w:val="000000"/>
        </w:rPr>
        <w:t>q</w:t>
      </w:r>
      <w:r>
        <w:rPr>
          <w:rFonts w:ascii="Times New Roman TUR" w:hAnsi="Times New Roman TUR" w:cs="Times New Roman TUR"/>
          <w:color w:val="000000"/>
        </w:rPr>
        <w:t>ard</w:t>
      </w:r>
      <w:r w:rsidR="007F5958">
        <w:rPr>
          <w:rFonts w:ascii="Times New Roman TUR" w:hAnsi="Times New Roman TUR" w:cs="Times New Roman TUR"/>
          <w:color w:val="000000"/>
        </w:rPr>
        <w:t>osh</w:t>
      </w:r>
      <w:r>
        <w:rPr>
          <w:rFonts w:ascii="Times New Roman TUR" w:hAnsi="Times New Roman TUR" w:cs="Times New Roman TUR"/>
          <w:color w:val="000000"/>
        </w:rPr>
        <w:t>l</w:t>
      </w:r>
      <w:r w:rsidR="007F5958">
        <w:rPr>
          <w:rFonts w:ascii="Times New Roman TUR" w:hAnsi="Times New Roman TUR" w:cs="Times New Roman TUR"/>
          <w:color w:val="000000"/>
        </w:rPr>
        <w:t>a</w:t>
      </w:r>
      <w:r>
        <w:rPr>
          <w:rFonts w:ascii="Times New Roman TUR" w:hAnsi="Times New Roman TUR" w:cs="Times New Roman TUR"/>
          <w:color w:val="000000"/>
        </w:rPr>
        <w:t>rimiz</w:t>
      </w:r>
      <w:r w:rsidR="007F5958">
        <w:rPr>
          <w:rFonts w:ascii="Times New Roman TUR" w:hAnsi="Times New Roman TUR" w:cs="Times New Roman TUR"/>
          <w:color w:val="000000"/>
        </w:rPr>
        <w:t>n</w:t>
      </w:r>
      <w:r>
        <w:rPr>
          <w:rFonts w:ascii="Times New Roman TUR" w:hAnsi="Times New Roman TUR" w:cs="Times New Roman TUR"/>
          <w:color w:val="000000"/>
        </w:rPr>
        <w:t>in</w:t>
      </w:r>
      <w:r w:rsidR="007F5958">
        <w:rPr>
          <w:rFonts w:ascii="Times New Roman TUR" w:hAnsi="Times New Roman TUR" w:cs="Times New Roman TUR"/>
          <w:color w:val="000000"/>
        </w:rPr>
        <w:t>g</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m</w:t>
      </w:r>
      <w:r w:rsidR="007F5958">
        <w:rPr>
          <w:rFonts w:ascii="Times New Roman TUR" w:hAnsi="Times New Roman TUR" w:cs="Times New Roman TUR"/>
          <w:color w:val="000000"/>
        </w:rPr>
        <w:t>o</w:t>
      </w:r>
      <w:r>
        <w:rPr>
          <w:rFonts w:ascii="Times New Roman TUR" w:hAnsi="Times New Roman TUR" w:cs="Times New Roman TUR"/>
          <w:color w:val="000000"/>
        </w:rPr>
        <w:t>li u</w:t>
      </w:r>
      <w:r w:rsidR="007F5958">
        <w:rPr>
          <w:rFonts w:ascii="Times New Roman TUR" w:hAnsi="Times New Roman TUR" w:cs="Times New Roman TUR"/>
          <w:color w:val="000000"/>
        </w:rPr>
        <w:t>x</w:t>
      </w:r>
      <w:r>
        <w:rPr>
          <w:rFonts w:ascii="Times New Roman TUR" w:hAnsi="Times New Roman TUR" w:cs="Times New Roman TUR"/>
          <w:color w:val="000000"/>
        </w:rPr>
        <w:t>r</w:t>
      </w:r>
      <w:r w:rsidR="007F5958">
        <w:rPr>
          <w:rFonts w:ascii="Times New Roman TUR" w:hAnsi="Times New Roman TUR" w:cs="Times New Roman TUR"/>
          <w:color w:val="000000"/>
        </w:rPr>
        <w:t>o</w:t>
      </w:r>
      <w:r>
        <w:rPr>
          <w:rFonts w:ascii="Times New Roman TUR" w:hAnsi="Times New Roman TUR" w:cs="Times New Roman TUR"/>
          <w:color w:val="000000"/>
        </w:rPr>
        <w:t>viy</w:t>
      </w:r>
      <w:r w:rsidR="007F5958">
        <w:rPr>
          <w:rFonts w:ascii="Times New Roman TUR" w:hAnsi="Times New Roman TUR" w:cs="Times New Roman TUR"/>
          <w:color w:val="000000"/>
        </w:rPr>
        <w:t>a</w:t>
      </w:r>
      <w:r>
        <w:rPr>
          <w:rFonts w:ascii="Times New Roman TUR" w:hAnsi="Times New Roman TUR" w:cs="Times New Roman TUR"/>
          <w:color w:val="000000"/>
        </w:rPr>
        <w:t>si</w:t>
      </w:r>
      <w:r w:rsidR="007F5958">
        <w:rPr>
          <w:rFonts w:ascii="Times New Roman TUR" w:hAnsi="Times New Roman TUR" w:cs="Times New Roman TUR"/>
          <w:color w:val="000000"/>
        </w:rPr>
        <w:t>ga</w:t>
      </w:r>
      <w:r>
        <w:rPr>
          <w:rFonts w:ascii="Times New Roman TUR" w:hAnsi="Times New Roman TUR" w:cs="Times New Roman TUR"/>
          <w:color w:val="000000"/>
        </w:rPr>
        <w:t xml:space="preserve"> bir </w:t>
      </w:r>
      <w:r w:rsidR="007F5958">
        <w:rPr>
          <w:rFonts w:ascii="Times New Roman TUR" w:hAnsi="Times New Roman TUR" w:cs="Times New Roman TUR"/>
          <w:color w:val="000000"/>
        </w:rPr>
        <w:t>hayajonlantiradigan sabab</w:t>
      </w:r>
      <w:r>
        <w:rPr>
          <w:rFonts w:ascii="Times New Roman TUR" w:hAnsi="Times New Roman TUR" w:cs="Times New Roman TUR"/>
          <w:color w:val="000000"/>
        </w:rPr>
        <w:t xml:space="preserve"> h</w:t>
      </w:r>
      <w:r w:rsidR="007F5958">
        <w:rPr>
          <w:rFonts w:ascii="Times New Roman TUR" w:hAnsi="Times New Roman TUR" w:cs="Times New Roman TUR"/>
          <w:color w:val="000000"/>
        </w:rPr>
        <w:t>u</w:t>
      </w:r>
      <w:r>
        <w:rPr>
          <w:rFonts w:ascii="Times New Roman TUR" w:hAnsi="Times New Roman TUR" w:cs="Times New Roman TUR"/>
          <w:color w:val="000000"/>
        </w:rPr>
        <w:t>km</w:t>
      </w:r>
      <w:r w:rsidR="007F5958">
        <w:rPr>
          <w:rFonts w:ascii="Times New Roman TUR" w:hAnsi="Times New Roman TUR" w:cs="Times New Roman TUR"/>
          <w:color w:val="000000"/>
        </w:rPr>
        <w:t>i</w:t>
      </w:r>
      <w:r>
        <w:rPr>
          <w:rFonts w:ascii="Times New Roman TUR" w:hAnsi="Times New Roman TUR" w:cs="Times New Roman TUR"/>
          <w:color w:val="000000"/>
        </w:rPr>
        <w:t>d</w:t>
      </w:r>
      <w:r w:rsidR="007F5958">
        <w:rPr>
          <w:rFonts w:ascii="Times New Roman TUR" w:hAnsi="Times New Roman TUR" w:cs="Times New Roman TUR"/>
          <w:color w:val="000000"/>
        </w:rPr>
        <w:t>a</w:t>
      </w:r>
      <w:r>
        <w:rPr>
          <w:rFonts w:ascii="Times New Roman TUR" w:hAnsi="Times New Roman TUR" w:cs="Times New Roman TUR"/>
          <w:color w:val="000000"/>
        </w:rPr>
        <w:t xml:space="preserve"> </w:t>
      </w:r>
      <w:r w:rsidR="00195E5D">
        <w:rPr>
          <w:rFonts w:ascii="Times New Roman TUR" w:hAnsi="Times New Roman TUR" w:cs="Times New Roman TUR"/>
          <w:color w:val="000000"/>
        </w:rPr>
        <w:t>mening</w:t>
      </w:r>
      <w:r>
        <w:rPr>
          <w:rFonts w:ascii="Times New Roman TUR" w:hAnsi="Times New Roman TUR" w:cs="Times New Roman TUR"/>
          <w:color w:val="000000"/>
        </w:rPr>
        <w:t xml:space="preserve"> </w:t>
      </w:r>
      <w:r w:rsidR="00195E5D">
        <w:rPr>
          <w:rFonts w:ascii="Times New Roman TUR" w:hAnsi="Times New Roman TUR" w:cs="Times New Roman TUR"/>
          <w:color w:val="000000"/>
        </w:rPr>
        <w:t>q</w:t>
      </w:r>
      <w:r>
        <w:rPr>
          <w:rFonts w:ascii="Times New Roman TUR" w:hAnsi="Times New Roman TUR" w:cs="Times New Roman TUR"/>
          <w:color w:val="000000"/>
        </w:rPr>
        <w:t>usurl</w:t>
      </w:r>
      <w:r w:rsidR="00195E5D">
        <w:rPr>
          <w:rFonts w:ascii="Times New Roman TUR" w:hAnsi="Times New Roman TUR" w:cs="Times New Roman TUR"/>
          <w:color w:val="000000"/>
        </w:rPr>
        <w:t>i</w:t>
      </w:r>
      <w:r>
        <w:rPr>
          <w:rFonts w:ascii="Times New Roman TUR" w:hAnsi="Times New Roman TUR" w:cs="Times New Roman TUR"/>
          <w:color w:val="000000"/>
        </w:rPr>
        <w:t xml:space="preserve"> </w:t>
      </w:r>
      <w:r w:rsidR="00195E5D">
        <w:rPr>
          <w:rFonts w:ascii="Times New Roman TUR" w:hAnsi="Times New Roman TUR" w:cs="Times New Roman TUR"/>
          <w:color w:val="000000"/>
        </w:rPr>
        <w:t>ishlashim</w:t>
      </w:r>
      <w:r>
        <w:rPr>
          <w:rFonts w:ascii="Times New Roman TUR" w:hAnsi="Times New Roman TUR" w:cs="Times New Roman TUR"/>
          <w:color w:val="000000"/>
        </w:rPr>
        <w:t xml:space="preserve"> </w:t>
      </w:r>
      <w:r w:rsidR="00195E5D">
        <w:rPr>
          <w:rFonts w:ascii="Times New Roman TUR" w:hAnsi="Times New Roman TUR" w:cs="Times New Roman TUR"/>
          <w:color w:val="000000"/>
        </w:rPr>
        <w:t>kifoya</w:t>
      </w:r>
      <w:r>
        <w:rPr>
          <w:rFonts w:ascii="Times New Roman TUR" w:hAnsi="Times New Roman TUR" w:cs="Times New Roman TUR"/>
          <w:color w:val="000000"/>
        </w:rPr>
        <w:t xml:space="preserve"> </w:t>
      </w:r>
      <w:r w:rsidR="00195E5D">
        <w:rPr>
          <w:rFonts w:ascii="Times New Roman TUR" w:hAnsi="Times New Roman TUR" w:cs="Times New Roman TUR"/>
          <w:color w:val="000000"/>
        </w:rPr>
        <w:t>k</w:t>
      </w:r>
      <w:r>
        <w:rPr>
          <w:rFonts w:ascii="Times New Roman TUR" w:hAnsi="Times New Roman TUR" w:cs="Times New Roman TUR"/>
          <w:color w:val="000000"/>
        </w:rPr>
        <w:t>elm</w:t>
      </w:r>
      <w:r w:rsidR="00195E5D">
        <w:rPr>
          <w:rFonts w:ascii="Times New Roman TUR" w:hAnsi="Times New Roman TUR" w:cs="Times New Roman TUR"/>
          <w:color w:val="000000"/>
        </w:rPr>
        <w:t>a</w:t>
      </w:r>
      <w:r>
        <w:rPr>
          <w:rFonts w:ascii="Times New Roman TUR" w:hAnsi="Times New Roman TUR" w:cs="Times New Roman TUR"/>
          <w:color w:val="000000"/>
        </w:rPr>
        <w:t>yo</w:t>
      </w:r>
      <w:r w:rsidR="00195E5D">
        <w:rPr>
          <w:rFonts w:ascii="Times New Roman TUR" w:hAnsi="Times New Roman TUR" w:cs="Times New Roman TUR"/>
          <w:color w:val="000000"/>
        </w:rPr>
        <w:t>tgan edi</w:t>
      </w:r>
      <w:r>
        <w:rPr>
          <w:rFonts w:ascii="Times New Roman TUR" w:hAnsi="Times New Roman TUR" w:cs="Times New Roman TUR"/>
          <w:color w:val="000000"/>
        </w:rPr>
        <w:t>." Dem</w:t>
      </w:r>
      <w:r w:rsidR="00195E5D">
        <w:rPr>
          <w:rFonts w:ascii="Times New Roman TUR" w:hAnsi="Times New Roman TUR" w:cs="Times New Roman TUR"/>
          <w:color w:val="000000"/>
        </w:rPr>
        <w:t>a</w:t>
      </w:r>
      <w:r>
        <w:rPr>
          <w:rFonts w:ascii="Times New Roman TUR" w:hAnsi="Times New Roman TUR" w:cs="Times New Roman TUR"/>
          <w:color w:val="000000"/>
        </w:rPr>
        <w:t>k</w:t>
      </w:r>
      <w:r w:rsidR="009220A8">
        <w:rPr>
          <w:rFonts w:ascii="Times New Roman TUR" w:hAnsi="Times New Roman TUR" w:cs="Times New Roman TUR"/>
          <w:color w:val="000000"/>
        </w:rPr>
        <w:t>,</w:t>
      </w:r>
      <w:r>
        <w:rPr>
          <w:rFonts w:ascii="Times New Roman TUR" w:hAnsi="Times New Roman TUR" w:cs="Times New Roman TUR"/>
          <w:color w:val="000000"/>
        </w:rPr>
        <w:t xml:space="preserve"> </w:t>
      </w:r>
      <w:r w:rsidR="00195E5D">
        <w:rPr>
          <w:rFonts w:ascii="Times New Roman TUR" w:hAnsi="Times New Roman TUR" w:cs="Times New Roman TUR"/>
          <w:color w:val="000000"/>
        </w:rPr>
        <w:t>u</w:t>
      </w:r>
      <w:r>
        <w:rPr>
          <w:rFonts w:ascii="Times New Roman TUR" w:hAnsi="Times New Roman TUR" w:cs="Times New Roman TUR"/>
          <w:color w:val="000000"/>
        </w:rPr>
        <w:t>st</w:t>
      </w:r>
      <w:r w:rsidR="00195E5D">
        <w:rPr>
          <w:rFonts w:ascii="Times New Roman TUR" w:hAnsi="Times New Roman TUR" w:cs="Times New Roman TUR"/>
          <w:color w:val="000000"/>
        </w:rPr>
        <w:t>oz</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95E5D">
        <w:rPr>
          <w:rFonts w:ascii="Times New Roman TUR" w:hAnsi="Times New Roman TUR" w:cs="Times New Roman TUR"/>
          <w:color w:val="000000"/>
        </w:rPr>
        <w:t>rniga</w:t>
      </w:r>
      <w:r>
        <w:rPr>
          <w:rFonts w:ascii="Times New Roman TUR" w:hAnsi="Times New Roman TUR" w:cs="Times New Roman TUR"/>
          <w:color w:val="000000"/>
        </w:rPr>
        <w:t xml:space="preserve"> </w:t>
      </w:r>
      <w:r w:rsidR="00195E5D">
        <w:rPr>
          <w:rFonts w:ascii="Times New Roman TUR" w:hAnsi="Times New Roman TUR" w:cs="Times New Roman TUR"/>
          <w:color w:val="000000"/>
        </w:rPr>
        <w:t>uning</w:t>
      </w:r>
      <w:r>
        <w:rPr>
          <w:rFonts w:ascii="Times New Roman TUR" w:hAnsi="Times New Roman TUR" w:cs="Times New Roman TUR"/>
          <w:color w:val="000000"/>
        </w:rPr>
        <w:t xml:space="preserve"> bir </w:t>
      </w:r>
      <w:r w:rsidR="00195E5D">
        <w:rPr>
          <w:rFonts w:ascii="Times New Roman TUR" w:hAnsi="Times New Roman TUR" w:cs="Times New Roman TUR"/>
          <w:color w:val="000000"/>
        </w:rPr>
        <w:t>necha</w:t>
      </w:r>
      <w:r>
        <w:rPr>
          <w:rFonts w:ascii="Times New Roman TUR" w:hAnsi="Times New Roman TUR" w:cs="Times New Roman TUR"/>
          <w:color w:val="000000"/>
        </w:rPr>
        <w:t xml:space="preserve"> s</w:t>
      </w:r>
      <w:r w:rsidR="00195E5D">
        <w:rPr>
          <w:rFonts w:ascii="Times New Roman TUR" w:hAnsi="Times New Roman TUR" w:cs="Times New Roman TUR"/>
          <w:color w:val="000000"/>
        </w:rPr>
        <w:t>o</w:t>
      </w:r>
      <w:r>
        <w:rPr>
          <w:rFonts w:ascii="Times New Roman TUR" w:hAnsi="Times New Roman TUR" w:cs="Times New Roman TUR"/>
          <w:color w:val="000000"/>
        </w:rPr>
        <w:t xml:space="preserve">at </w:t>
      </w:r>
      <w:r w:rsidR="00195E5D">
        <w:rPr>
          <w:rFonts w:ascii="Times New Roman TUR" w:hAnsi="Times New Roman TUR" w:cs="Times New Roman TUR"/>
          <w:color w:val="000000"/>
        </w:rPr>
        <w:t>ishlashig</w:t>
      </w:r>
      <w:r>
        <w:rPr>
          <w:rFonts w:ascii="Times New Roman TUR" w:hAnsi="Times New Roman TUR" w:cs="Times New Roman TUR"/>
          <w:color w:val="000000"/>
        </w:rPr>
        <w:t>a b</w:t>
      </w:r>
      <w:r w:rsidR="00195E5D">
        <w:rPr>
          <w:rFonts w:ascii="Times New Roman TUR" w:hAnsi="Times New Roman TUR" w:cs="Times New Roman TUR"/>
          <w:color w:val="000000"/>
        </w:rPr>
        <w:t>a</w:t>
      </w:r>
      <w:r>
        <w:rPr>
          <w:rFonts w:ascii="Times New Roman TUR" w:hAnsi="Times New Roman TUR" w:cs="Times New Roman TUR"/>
          <w:color w:val="000000"/>
        </w:rPr>
        <w:t>d</w:t>
      </w:r>
      <w:r w:rsidR="00195E5D">
        <w:rPr>
          <w:rFonts w:ascii="Times New Roman TUR" w:hAnsi="Times New Roman TUR" w:cs="Times New Roman TUR"/>
          <w:color w:val="000000"/>
        </w:rPr>
        <w:t>a</w:t>
      </w:r>
      <w:r>
        <w:rPr>
          <w:rFonts w:ascii="Times New Roman TUR" w:hAnsi="Times New Roman TUR" w:cs="Times New Roman TUR"/>
          <w:color w:val="000000"/>
        </w:rPr>
        <w:t xml:space="preserve">l </w:t>
      </w:r>
      <w:r w:rsidR="00195E5D">
        <w:rPr>
          <w:rFonts w:ascii="Times New Roman TUR" w:hAnsi="Times New Roman TUR" w:cs="Times New Roman TUR"/>
          <w:color w:val="000000"/>
        </w:rPr>
        <w:t>juda</w:t>
      </w:r>
      <w:r>
        <w:rPr>
          <w:rFonts w:ascii="Times New Roman TUR" w:hAnsi="Times New Roman TUR" w:cs="Times New Roman TUR"/>
          <w:color w:val="000000"/>
        </w:rPr>
        <w:t xml:space="preserve"> </w:t>
      </w:r>
      <w:r w:rsidR="00195E5D">
        <w:rPr>
          <w:rFonts w:ascii="Times New Roman TUR" w:hAnsi="Times New Roman TUR" w:cs="Times New Roman TUR"/>
          <w:color w:val="000000"/>
        </w:rPr>
        <w:t>k</w:t>
      </w:r>
      <w:r w:rsidR="00317151">
        <w:rPr>
          <w:rFonts w:ascii="Times New Roman TUR" w:hAnsi="Times New Roman TUR" w:cs="Times New Roman TUR"/>
          <w:color w:val="000000"/>
        </w:rPr>
        <w:t>o‘</w:t>
      </w:r>
      <w:r w:rsidR="00195E5D">
        <w:rPr>
          <w:rFonts w:ascii="Times New Roman TUR" w:hAnsi="Times New Roman TUR" w:cs="Times New Roman TUR"/>
          <w:color w:val="000000"/>
        </w:rPr>
        <w:t>p</w:t>
      </w:r>
      <w:r>
        <w:rPr>
          <w:rFonts w:ascii="Times New Roman TUR" w:hAnsi="Times New Roman TUR" w:cs="Times New Roman TUR"/>
          <w:color w:val="000000"/>
        </w:rPr>
        <w:t xml:space="preserve"> s</w:t>
      </w:r>
      <w:r w:rsidR="00195E5D">
        <w:rPr>
          <w:rFonts w:ascii="Times New Roman TUR" w:hAnsi="Times New Roman TUR" w:cs="Times New Roman TUR"/>
          <w:color w:val="000000"/>
        </w:rPr>
        <w:t>o</w:t>
      </w:r>
      <w:r>
        <w:rPr>
          <w:rFonts w:ascii="Times New Roman TUR" w:hAnsi="Times New Roman TUR" w:cs="Times New Roman TUR"/>
          <w:color w:val="000000"/>
        </w:rPr>
        <w:t>atl</w:t>
      </w:r>
      <w:r w:rsidR="00195E5D">
        <w:rPr>
          <w:rFonts w:ascii="Times New Roman TUR" w:hAnsi="Times New Roman TUR" w:cs="Times New Roman TUR"/>
          <w:color w:val="000000"/>
        </w:rPr>
        <w:t>a</w:t>
      </w:r>
      <w:r>
        <w:rPr>
          <w:rFonts w:ascii="Times New Roman TUR" w:hAnsi="Times New Roman TUR" w:cs="Times New Roman TUR"/>
          <w:color w:val="000000"/>
        </w:rPr>
        <w:t>r ayn</w:t>
      </w:r>
      <w:r w:rsidR="00195E5D">
        <w:rPr>
          <w:rFonts w:ascii="Times New Roman TUR" w:hAnsi="Times New Roman TUR" w:cs="Times New Roman TUR"/>
          <w:color w:val="000000"/>
        </w:rPr>
        <w:t>i</w:t>
      </w:r>
      <w:r>
        <w:rPr>
          <w:rFonts w:ascii="Times New Roman TUR" w:hAnsi="Times New Roman TUR" w:cs="Times New Roman TUR"/>
          <w:color w:val="000000"/>
        </w:rPr>
        <w:t xml:space="preserve"> vazif</w:t>
      </w:r>
      <w:r w:rsidR="00195E5D">
        <w:rPr>
          <w:rFonts w:ascii="Times New Roman TUR" w:hAnsi="Times New Roman TUR" w:cs="Times New Roman TUR"/>
          <w:color w:val="000000"/>
        </w:rPr>
        <w:t>an</w:t>
      </w:r>
      <w:r>
        <w:rPr>
          <w:rFonts w:ascii="Times New Roman TUR" w:hAnsi="Times New Roman TUR" w:cs="Times New Roman TUR"/>
          <w:color w:val="000000"/>
        </w:rPr>
        <w:t xml:space="preserve">i </w:t>
      </w:r>
      <w:r w:rsidR="00195E5D">
        <w:rPr>
          <w:rFonts w:ascii="Times New Roman TUR" w:hAnsi="Times New Roman TUR" w:cs="Times New Roman TUR"/>
          <w:color w:val="000000"/>
        </w:rPr>
        <w:t>qilishni</w:t>
      </w:r>
      <w:r>
        <w:rPr>
          <w:rFonts w:ascii="Times New Roman TUR" w:hAnsi="Times New Roman TUR" w:cs="Times New Roman TUR"/>
          <w:color w:val="000000"/>
        </w:rPr>
        <w:t xml:space="preserve"> b</w:t>
      </w:r>
      <w:r w:rsidR="00195E5D">
        <w:rPr>
          <w:rFonts w:ascii="Times New Roman TUR" w:hAnsi="Times New Roman TUR" w:cs="Times New Roman TUR"/>
          <w:color w:val="000000"/>
        </w:rPr>
        <w:t>osh</w:t>
      </w:r>
      <w:r>
        <w:rPr>
          <w:rFonts w:ascii="Times New Roman TUR" w:hAnsi="Times New Roman TUR" w:cs="Times New Roman TUR"/>
          <w:color w:val="000000"/>
        </w:rPr>
        <w:t>lad</w:t>
      </w:r>
      <w:r w:rsidR="00195E5D">
        <w:rPr>
          <w:rFonts w:ascii="Times New Roman TUR" w:hAnsi="Times New Roman TUR" w:cs="Times New Roman TUR"/>
          <w:color w:val="000000"/>
        </w:rPr>
        <w:t>i</w:t>
      </w:r>
      <w:r>
        <w:rPr>
          <w:rFonts w:ascii="Times New Roman TUR" w:hAnsi="Times New Roman TUR" w:cs="Times New Roman TUR"/>
          <w:color w:val="000000"/>
        </w:rPr>
        <w:t xml:space="preserve">lar. </w:t>
      </w:r>
      <w:r w:rsidR="00195E5D">
        <w:rPr>
          <w:rFonts w:ascii="Times New Roman TUR" w:hAnsi="Times New Roman TUR" w:cs="Times New Roman TUR"/>
          <w:color w:val="000000"/>
        </w:rPr>
        <w:t>Janobi</w:t>
      </w:r>
      <w:r>
        <w:rPr>
          <w:rFonts w:ascii="Times New Roman TUR" w:hAnsi="Times New Roman TUR" w:cs="Times New Roman TUR"/>
          <w:color w:val="000000"/>
        </w:rPr>
        <w:t xml:space="preserve"> Ha</w:t>
      </w:r>
      <w:r w:rsidR="00195E5D">
        <w:rPr>
          <w:rFonts w:ascii="Times New Roman TUR" w:hAnsi="Times New Roman TUR" w:cs="Times New Roman TUR"/>
          <w:color w:val="000000"/>
        </w:rPr>
        <w:t>q</w:t>
      </w:r>
      <w:r>
        <w:rPr>
          <w:rFonts w:ascii="Times New Roman TUR" w:hAnsi="Times New Roman TUR" w:cs="Times New Roman TUR"/>
          <w:color w:val="000000"/>
        </w:rPr>
        <w:t xml:space="preserve"> rahm</w:t>
      </w:r>
      <w:r w:rsidR="00195E5D">
        <w:rPr>
          <w:rFonts w:ascii="Times New Roman TUR" w:hAnsi="Times New Roman TUR" w:cs="Times New Roman TUR"/>
          <w:color w:val="000000"/>
        </w:rPr>
        <w:t>a</w:t>
      </w:r>
      <w:r>
        <w:rPr>
          <w:rFonts w:ascii="Times New Roman TUR" w:hAnsi="Times New Roman TUR" w:cs="Times New Roman TUR"/>
          <w:color w:val="000000"/>
        </w:rPr>
        <w:t>ti</w:t>
      </w:r>
      <w:r w:rsidR="00195E5D">
        <w:rPr>
          <w:rFonts w:ascii="Times New Roman TUR" w:hAnsi="Times New Roman TUR" w:cs="Times New Roman TUR"/>
          <w:color w:val="000000"/>
        </w:rPr>
        <w:t xml:space="preserve"> bilan</w:t>
      </w:r>
      <w:r>
        <w:rPr>
          <w:rFonts w:ascii="Times New Roman TUR" w:hAnsi="Times New Roman TUR" w:cs="Times New Roman TUR"/>
          <w:color w:val="000000"/>
        </w:rPr>
        <w:t xml:space="preserve"> bu </w:t>
      </w:r>
      <w:r w:rsidR="00195E5D">
        <w:rPr>
          <w:rFonts w:ascii="Times New Roman TUR" w:hAnsi="Times New Roman TUR" w:cs="Times New Roman TUR"/>
          <w:color w:val="000000"/>
        </w:rPr>
        <w:t>x</w:t>
      </w:r>
      <w:r>
        <w:rPr>
          <w:rFonts w:ascii="Times New Roman TUR" w:hAnsi="Times New Roman TUR" w:cs="Times New Roman TUR"/>
          <w:color w:val="000000"/>
        </w:rPr>
        <w:t>astal</w:t>
      </w:r>
      <w:r w:rsidR="00195E5D">
        <w:rPr>
          <w:rFonts w:ascii="Times New Roman TUR" w:hAnsi="Times New Roman TUR" w:cs="Times New Roman TUR"/>
          <w:color w:val="000000"/>
        </w:rPr>
        <w:t>i</w:t>
      </w:r>
      <w:r>
        <w:rPr>
          <w:rFonts w:ascii="Times New Roman TUR" w:hAnsi="Times New Roman TUR" w:cs="Times New Roman TUR"/>
          <w:color w:val="000000"/>
        </w:rPr>
        <w:t>k v</w:t>
      </w:r>
      <w:r w:rsidR="00195E5D">
        <w:rPr>
          <w:rFonts w:ascii="Times New Roman TUR" w:hAnsi="Times New Roman TUR" w:cs="Times New Roman TUR"/>
          <w:color w:val="000000"/>
        </w:rPr>
        <w:t>a</w:t>
      </w:r>
      <w:r>
        <w:rPr>
          <w:rFonts w:ascii="Times New Roman TUR" w:hAnsi="Times New Roman TUR" w:cs="Times New Roman TUR"/>
          <w:color w:val="000000"/>
        </w:rPr>
        <w:t>sil</w:t>
      </w:r>
      <w:r w:rsidR="00195E5D">
        <w:rPr>
          <w:rFonts w:ascii="Times New Roman TUR" w:hAnsi="Times New Roman TUR" w:cs="Times New Roman TUR"/>
          <w:color w:val="000000"/>
        </w:rPr>
        <w:t>a</w:t>
      </w:r>
      <w:r>
        <w:rPr>
          <w:rFonts w:ascii="Times New Roman TUR" w:hAnsi="Times New Roman TUR" w:cs="Times New Roman TUR"/>
          <w:color w:val="000000"/>
        </w:rPr>
        <w:t>si</w:t>
      </w:r>
      <w:r w:rsidR="00195E5D">
        <w:rPr>
          <w:rFonts w:ascii="Times New Roman TUR" w:hAnsi="Times New Roman TUR" w:cs="Times New Roman TUR"/>
          <w:color w:val="000000"/>
        </w:rPr>
        <w:t xml:space="preserve"> bilan</w:t>
      </w:r>
      <w:r>
        <w:rPr>
          <w:rFonts w:ascii="Times New Roman TUR" w:hAnsi="Times New Roman TUR" w:cs="Times New Roman TUR"/>
          <w:color w:val="000000"/>
        </w:rPr>
        <w:t xml:space="preserve"> bir </w:t>
      </w:r>
      <w:r w:rsidR="00195E5D">
        <w:rPr>
          <w:rFonts w:ascii="Times New Roman TUR" w:hAnsi="Times New Roman TUR" w:cs="Times New Roman TUR"/>
          <w:color w:val="000000"/>
        </w:rPr>
        <w:t>sh</w:t>
      </w:r>
      <w:r>
        <w:rPr>
          <w:rFonts w:ascii="Times New Roman TUR" w:hAnsi="Times New Roman TUR" w:cs="Times New Roman TUR"/>
          <w:color w:val="000000"/>
        </w:rPr>
        <w:t>a</w:t>
      </w:r>
      <w:r w:rsidR="00195E5D">
        <w:rPr>
          <w:rFonts w:ascii="Times New Roman TUR" w:hAnsi="Times New Roman TUR" w:cs="Times New Roman TUR"/>
          <w:color w:val="000000"/>
        </w:rPr>
        <w:t>x</w:t>
      </w:r>
      <w:r>
        <w:rPr>
          <w:rFonts w:ascii="Times New Roman TUR" w:hAnsi="Times New Roman TUR" w:cs="Times New Roman TUR"/>
          <w:color w:val="000000"/>
        </w:rPr>
        <w:t>s</w:t>
      </w:r>
      <w:r w:rsidR="00195E5D">
        <w:rPr>
          <w:rFonts w:ascii="Times New Roman TUR" w:hAnsi="Times New Roman TUR" w:cs="Times New Roman TUR"/>
          <w:color w:val="000000"/>
        </w:rPr>
        <w:t>i</w:t>
      </w:r>
      <w:r>
        <w:rPr>
          <w:rFonts w:ascii="Times New Roman TUR" w:hAnsi="Times New Roman TUR" w:cs="Times New Roman TUR"/>
          <w:color w:val="000000"/>
        </w:rPr>
        <w:t xml:space="preserve"> m</w:t>
      </w:r>
      <w:r w:rsidR="00195E5D">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195E5D">
        <w:rPr>
          <w:rFonts w:ascii="Times New Roman TUR" w:hAnsi="Times New Roman TUR" w:cs="Times New Roman TUR"/>
          <w:color w:val="000000"/>
        </w:rPr>
        <w:t>a</w:t>
      </w:r>
      <w:r>
        <w:rPr>
          <w:rFonts w:ascii="Times New Roman TUR" w:hAnsi="Times New Roman TUR" w:cs="Times New Roman TUR"/>
          <w:color w:val="000000"/>
        </w:rPr>
        <w:t>vi</w:t>
      </w:r>
      <w:r w:rsidR="00195E5D">
        <w:rPr>
          <w:rFonts w:ascii="Times New Roman TUR" w:hAnsi="Times New Roman TUR" w:cs="Times New Roman TUR"/>
          <w:color w:val="000000"/>
        </w:rPr>
        <w:t>y</w:t>
      </w:r>
      <w:r>
        <w:rPr>
          <w:rFonts w:ascii="Times New Roman TUR" w:hAnsi="Times New Roman TUR" w:cs="Times New Roman TUR"/>
          <w:color w:val="000000"/>
        </w:rPr>
        <w:t xml:space="preserve"> v</w:t>
      </w:r>
      <w:r w:rsidR="00195E5D">
        <w:rPr>
          <w:rFonts w:ascii="Times New Roman TUR" w:hAnsi="Times New Roman TUR" w:cs="Times New Roman TUR"/>
          <w:color w:val="000000"/>
        </w:rPr>
        <w:t>a</w:t>
      </w:r>
      <w:r>
        <w:rPr>
          <w:rFonts w:ascii="Times New Roman TUR" w:hAnsi="Times New Roman TUR" w:cs="Times New Roman TUR"/>
          <w:color w:val="000000"/>
        </w:rPr>
        <w:t xml:space="preserve"> </w:t>
      </w:r>
      <w:r w:rsidR="00195E5D">
        <w:rPr>
          <w:rFonts w:ascii="Times New Roman TUR" w:hAnsi="Times New Roman TUR" w:cs="Times New Roman TUR"/>
          <w:color w:val="000000"/>
        </w:rPr>
        <w:t>q</w:t>
      </w:r>
      <w:r>
        <w:rPr>
          <w:rFonts w:ascii="Times New Roman TUR" w:hAnsi="Times New Roman TUR" w:cs="Times New Roman TUR"/>
          <w:color w:val="000000"/>
        </w:rPr>
        <w:t>uvv</w:t>
      </w:r>
      <w:r w:rsidR="00195E5D">
        <w:rPr>
          <w:rFonts w:ascii="Times New Roman TUR" w:hAnsi="Times New Roman TUR" w:cs="Times New Roman TUR"/>
          <w:color w:val="000000"/>
        </w:rPr>
        <w:t>a</w:t>
      </w:r>
      <w:r>
        <w:rPr>
          <w:rFonts w:ascii="Times New Roman TUR" w:hAnsi="Times New Roman TUR" w:cs="Times New Roman TUR"/>
          <w:color w:val="000000"/>
        </w:rPr>
        <w:t>tli bir m</w:t>
      </w:r>
      <w:r w:rsidR="00195E5D">
        <w:rPr>
          <w:rFonts w:ascii="Times New Roman TUR" w:hAnsi="Times New Roman TUR" w:cs="Times New Roman TUR"/>
          <w:color w:val="000000"/>
        </w:rPr>
        <w:t>a</w:t>
      </w:r>
      <w:r>
        <w:rPr>
          <w:rFonts w:ascii="Times New Roman TUR" w:hAnsi="Times New Roman TUR" w:cs="Times New Roman TUR"/>
          <w:color w:val="000000"/>
        </w:rPr>
        <w:t>d</w:t>
      </w:r>
      <w:r w:rsidR="00195E5D">
        <w:rPr>
          <w:rFonts w:ascii="Times New Roman TUR" w:hAnsi="Times New Roman TUR" w:cs="Times New Roman TUR"/>
          <w:color w:val="000000"/>
        </w:rPr>
        <w:t>o</w:t>
      </w:r>
      <w:r>
        <w:rPr>
          <w:rFonts w:ascii="Times New Roman TUR" w:hAnsi="Times New Roman TUR" w:cs="Times New Roman TUR"/>
          <w:color w:val="000000"/>
        </w:rPr>
        <w:t xml:space="preserve">r </w:t>
      </w:r>
      <w:r w:rsidR="00195E5D">
        <w:rPr>
          <w:rFonts w:ascii="Times New Roman TUR" w:hAnsi="Times New Roman TUR" w:cs="Times New Roman TUR"/>
          <w:color w:val="000000"/>
        </w:rPr>
        <w:t>b</w:t>
      </w:r>
      <w:r w:rsidR="00317151">
        <w:rPr>
          <w:rFonts w:ascii="Times New Roman TUR" w:hAnsi="Times New Roman TUR" w:cs="Times New Roman TUR"/>
          <w:color w:val="000000"/>
        </w:rPr>
        <w:t>o‘</w:t>
      </w:r>
      <w:r w:rsidR="00195E5D">
        <w:rPr>
          <w:rFonts w:ascii="Times New Roman TUR" w:hAnsi="Times New Roman TUR" w:cs="Times New Roman TUR"/>
          <w:color w:val="000000"/>
        </w:rPr>
        <w:t>ladigan</w:t>
      </w:r>
      <w:r>
        <w:rPr>
          <w:rFonts w:ascii="Times New Roman TUR" w:hAnsi="Times New Roman TUR" w:cs="Times New Roman TUR"/>
          <w:color w:val="000000"/>
        </w:rPr>
        <w:t xml:space="preserve"> bu t</w:t>
      </w:r>
      <w:r w:rsidR="00195E5D">
        <w:rPr>
          <w:rFonts w:ascii="Times New Roman TUR" w:hAnsi="Times New Roman TUR" w:cs="Times New Roman TUR"/>
          <w:color w:val="000000"/>
        </w:rPr>
        <w:t>a</w:t>
      </w:r>
      <w:r>
        <w:rPr>
          <w:rFonts w:ascii="Times New Roman TUR" w:hAnsi="Times New Roman TUR" w:cs="Times New Roman TUR"/>
          <w:color w:val="000000"/>
        </w:rPr>
        <w:t>dbir</w:t>
      </w:r>
      <w:r w:rsidR="00195E5D">
        <w:rPr>
          <w:rFonts w:ascii="Times New Roman TUR" w:hAnsi="Times New Roman TUR" w:cs="Times New Roman TUR"/>
          <w:color w:val="000000"/>
        </w:rPr>
        <w:t>n</w:t>
      </w:r>
      <w:r>
        <w:rPr>
          <w:rFonts w:ascii="Times New Roman TUR" w:hAnsi="Times New Roman TUR" w:cs="Times New Roman TUR"/>
          <w:color w:val="000000"/>
        </w:rPr>
        <w:t xml:space="preserve">i </w:t>
      </w:r>
      <w:r w:rsidR="00195E5D">
        <w:rPr>
          <w:rFonts w:ascii="Times New Roman TUR" w:hAnsi="Times New Roman TUR" w:cs="Times New Roman TUR"/>
          <w:color w:val="000000"/>
        </w:rPr>
        <w:t>e</w:t>
      </w:r>
      <w:r>
        <w:rPr>
          <w:rFonts w:ascii="Times New Roman TUR" w:hAnsi="Times New Roman TUR" w:cs="Times New Roman TUR"/>
          <w:color w:val="000000"/>
        </w:rPr>
        <w:t>hs</w:t>
      </w:r>
      <w:r w:rsidR="00195E5D">
        <w:rPr>
          <w:rFonts w:ascii="Times New Roman TUR" w:hAnsi="Times New Roman TUR" w:cs="Times New Roman TUR"/>
          <w:color w:val="000000"/>
        </w:rPr>
        <w:t>o</w:t>
      </w:r>
      <w:r>
        <w:rPr>
          <w:rFonts w:ascii="Times New Roman TUR" w:hAnsi="Times New Roman TUR" w:cs="Times New Roman TUR"/>
          <w:color w:val="000000"/>
        </w:rPr>
        <w:t xml:space="preserve">n </w:t>
      </w:r>
      <w:r w:rsidR="00195E5D">
        <w:rPr>
          <w:rFonts w:ascii="Times New Roman TUR" w:hAnsi="Times New Roman TUR" w:cs="Times New Roman TUR"/>
          <w:color w:val="000000"/>
        </w:rPr>
        <w:t>a</w:t>
      </w:r>
      <w:r>
        <w:rPr>
          <w:rFonts w:ascii="Times New Roman TUR" w:hAnsi="Times New Roman TUR" w:cs="Times New Roman TUR"/>
          <w:color w:val="000000"/>
        </w:rPr>
        <w:t>yl</w:t>
      </w:r>
      <w:r w:rsidR="00195E5D">
        <w:rPr>
          <w:rFonts w:ascii="Times New Roman TUR" w:hAnsi="Times New Roman TUR" w:cs="Times New Roman TUR"/>
          <w:color w:val="000000"/>
        </w:rPr>
        <w:t>a</w:t>
      </w:r>
      <w:r>
        <w:rPr>
          <w:rFonts w:ascii="Times New Roman TUR" w:hAnsi="Times New Roman TUR" w:cs="Times New Roman TUR"/>
          <w:color w:val="000000"/>
        </w:rPr>
        <w:t xml:space="preserve">di, </w:t>
      </w:r>
      <w:r w:rsidR="00195E5D">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Pr>
          <w:rFonts w:ascii="Times New Roman TUR" w:hAnsi="Times New Roman TUR" w:cs="Times New Roman TUR"/>
          <w:color w:val="000000"/>
        </w:rPr>
        <w:t>iy</w:t>
      </w:r>
      <w:r w:rsidR="00195E5D">
        <w:rPr>
          <w:rFonts w:ascii="Times New Roman TUR" w:hAnsi="Times New Roman TUR" w:cs="Times New Roman TUR"/>
          <w:color w:val="000000"/>
        </w:rPr>
        <w:t>a</w:t>
      </w:r>
      <w:r>
        <w:rPr>
          <w:rFonts w:ascii="Times New Roman TUR" w:hAnsi="Times New Roman TUR" w:cs="Times New Roman TUR"/>
          <w:color w:val="000000"/>
        </w:rPr>
        <w:t>t</w:t>
      </w:r>
      <w:r w:rsidR="00195E5D">
        <w:rPr>
          <w:rFonts w:ascii="Times New Roman TUR" w:hAnsi="Times New Roman TUR" w:cs="Times New Roman TUR"/>
          <w:color w:val="000000"/>
        </w:rPr>
        <w:t>da</w:t>
      </w:r>
      <w:r>
        <w:rPr>
          <w:rFonts w:ascii="Times New Roman TUR" w:hAnsi="Times New Roman TUR" w:cs="Times New Roman TUR"/>
          <w:color w:val="000000"/>
        </w:rPr>
        <w:t>n k</w:t>
      </w:r>
      <w:r w:rsidR="00195E5D">
        <w:rPr>
          <w:rFonts w:ascii="Times New Roman TUR" w:hAnsi="Times New Roman TUR" w:cs="Times New Roman TUR"/>
          <w:color w:val="000000"/>
        </w:rPr>
        <w:t>u</w:t>
      </w:r>
      <w:r>
        <w:rPr>
          <w:rFonts w:ascii="Times New Roman TUR" w:hAnsi="Times New Roman TUR" w:cs="Times New Roman TUR"/>
          <w:color w:val="000000"/>
        </w:rPr>
        <w:t>lliy</w:t>
      </w:r>
      <w:r w:rsidR="00195E5D">
        <w:rPr>
          <w:rFonts w:ascii="Times New Roman TUR" w:hAnsi="Times New Roman TUR" w:cs="Times New Roman TUR"/>
          <w:color w:val="000000"/>
        </w:rPr>
        <w:t>a</w:t>
      </w:r>
      <w:r>
        <w:rPr>
          <w:rFonts w:ascii="Times New Roman TUR" w:hAnsi="Times New Roman TUR" w:cs="Times New Roman TUR"/>
          <w:color w:val="000000"/>
        </w:rPr>
        <w:t>t</w:t>
      </w:r>
      <w:r w:rsidR="00195E5D">
        <w:rPr>
          <w:rFonts w:ascii="Times New Roman TUR" w:hAnsi="Times New Roman TUR" w:cs="Times New Roman TUR"/>
          <w:color w:val="000000"/>
        </w:rPr>
        <w:t>ga</w:t>
      </w:r>
      <w:r>
        <w:rPr>
          <w:rFonts w:ascii="Times New Roman TUR" w:hAnsi="Times New Roman TUR" w:cs="Times New Roman TUR"/>
          <w:color w:val="000000"/>
        </w:rPr>
        <w:t xml:space="preserve"> </w:t>
      </w:r>
      <w:r w:rsidR="00195E5D">
        <w:rPr>
          <w:rFonts w:ascii="Times New Roman TUR" w:hAnsi="Times New Roman TUR" w:cs="Times New Roman TUR"/>
          <w:color w:val="000000"/>
        </w:rPr>
        <w:t>chiq</w:t>
      </w:r>
      <w:r>
        <w:rPr>
          <w:rFonts w:ascii="Times New Roman TUR" w:hAnsi="Times New Roman TUR" w:cs="Times New Roman TUR"/>
          <w:color w:val="000000"/>
        </w:rPr>
        <w:t>ard</w:t>
      </w:r>
      <w:r w:rsidR="00195E5D">
        <w:rPr>
          <w:rFonts w:ascii="Times New Roman TUR" w:hAnsi="Times New Roman TUR" w:cs="Times New Roman TUR"/>
          <w:color w:val="000000"/>
        </w:rPr>
        <w:t>i</w:t>
      </w:r>
      <w:r>
        <w:rPr>
          <w:rFonts w:ascii="Times New Roman TUR" w:hAnsi="Times New Roman TUR" w:cs="Times New Roman TUR"/>
          <w:color w:val="000000"/>
        </w:rPr>
        <w:t>.</w:t>
      </w:r>
    </w:p>
    <w:p w14:paraId="3DD4AF3D"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195E5D">
        <w:rPr>
          <w:rFonts w:ascii="Times New Roman TUR" w:hAnsi="Times New Roman TUR" w:cs="Times New Roman TUR"/>
          <w:color w:val="000000"/>
        </w:rPr>
        <w:t>a</w:t>
      </w:r>
      <w:r>
        <w:rPr>
          <w:rFonts w:ascii="Times New Roman TUR" w:hAnsi="Times New Roman TUR" w:cs="Times New Roman TUR"/>
          <w:color w:val="000000"/>
        </w:rPr>
        <w:t xml:space="preserve">m bu </w:t>
      </w:r>
      <w:r w:rsidR="00195E5D">
        <w:rPr>
          <w:rFonts w:ascii="Times New Roman TUR" w:hAnsi="Times New Roman TUR" w:cs="Times New Roman TUR"/>
          <w:color w:val="000000"/>
        </w:rPr>
        <w:t>x</w:t>
      </w:r>
      <w:r>
        <w:rPr>
          <w:rFonts w:ascii="Times New Roman TUR" w:hAnsi="Times New Roman TUR" w:cs="Times New Roman TUR"/>
          <w:color w:val="000000"/>
        </w:rPr>
        <w:t>astal</w:t>
      </w:r>
      <w:r w:rsidR="00195E5D">
        <w:rPr>
          <w:rFonts w:ascii="Times New Roman TUR" w:hAnsi="Times New Roman TUR" w:cs="Times New Roman TUR"/>
          <w:color w:val="000000"/>
        </w:rPr>
        <w:t>i</w:t>
      </w:r>
      <w:r>
        <w:rPr>
          <w:rFonts w:ascii="Times New Roman TUR" w:hAnsi="Times New Roman TUR" w:cs="Times New Roman TUR"/>
          <w:color w:val="000000"/>
        </w:rPr>
        <w:t xml:space="preserve">k </w:t>
      </w:r>
      <w:r w:rsidR="00195E5D">
        <w:rPr>
          <w:rFonts w:ascii="Times New Roman TUR" w:hAnsi="Times New Roman TUR" w:cs="Times New Roman TUR"/>
          <w:color w:val="000000"/>
        </w:rPr>
        <w:t>nozikliklari</w:t>
      </w:r>
      <w:r>
        <w:rPr>
          <w:rFonts w:ascii="Times New Roman TUR" w:hAnsi="Times New Roman TUR" w:cs="Times New Roman TUR"/>
          <w:color w:val="000000"/>
        </w:rPr>
        <w:t xml:space="preserve">dirki, </w:t>
      </w:r>
      <w:r w:rsidR="00195E5D">
        <w:rPr>
          <w:rFonts w:ascii="Times New Roman TUR" w:hAnsi="Times New Roman TUR" w:cs="Times New Roman TUR"/>
          <w:color w:val="000000"/>
        </w:rPr>
        <w:t>u</w:t>
      </w:r>
      <w:r>
        <w:rPr>
          <w:rFonts w:ascii="Times New Roman TUR" w:hAnsi="Times New Roman TUR" w:cs="Times New Roman TUR"/>
          <w:color w:val="000000"/>
        </w:rPr>
        <w:t>st</w:t>
      </w:r>
      <w:r w:rsidR="00195E5D">
        <w:rPr>
          <w:rFonts w:ascii="Times New Roman TUR" w:hAnsi="Times New Roman TUR" w:cs="Times New Roman TUR"/>
          <w:color w:val="000000"/>
        </w:rPr>
        <w:t>ozi</w:t>
      </w:r>
      <w:r>
        <w:rPr>
          <w:rFonts w:ascii="Times New Roman TUR" w:hAnsi="Times New Roman TUR" w:cs="Times New Roman TUR"/>
          <w:color w:val="000000"/>
        </w:rPr>
        <w:t>m</w:t>
      </w:r>
      <w:r w:rsidR="00195E5D">
        <w:rPr>
          <w:rFonts w:ascii="Times New Roman TUR" w:hAnsi="Times New Roman TUR" w:cs="Times New Roman TUR"/>
          <w:color w:val="000000"/>
        </w:rPr>
        <w:t>i</w:t>
      </w:r>
      <w:r>
        <w:rPr>
          <w:rFonts w:ascii="Times New Roman TUR" w:hAnsi="Times New Roman TUR" w:cs="Times New Roman TUR"/>
          <w:color w:val="000000"/>
        </w:rPr>
        <w:t>z</w:t>
      </w:r>
      <w:r w:rsidR="00195E5D">
        <w:rPr>
          <w:rFonts w:ascii="Times New Roman TUR" w:hAnsi="Times New Roman TUR" w:cs="Times New Roman TUR"/>
          <w:color w:val="000000"/>
        </w:rPr>
        <w:t>ni</w:t>
      </w:r>
      <w:r>
        <w:rPr>
          <w:rFonts w:ascii="Times New Roman TUR" w:hAnsi="Times New Roman TUR" w:cs="Times New Roman TUR"/>
          <w:color w:val="000000"/>
        </w:rPr>
        <w:t>n</w:t>
      </w:r>
      <w:r w:rsidR="00195E5D">
        <w:rPr>
          <w:rFonts w:ascii="Times New Roman TUR" w:hAnsi="Times New Roman TUR" w:cs="Times New Roman TUR"/>
          <w:color w:val="000000"/>
        </w:rPr>
        <w:t>g</w:t>
      </w:r>
      <w:r>
        <w:rPr>
          <w:rFonts w:ascii="Times New Roman TUR" w:hAnsi="Times New Roman TUR" w:cs="Times New Roman TUR"/>
          <w:color w:val="000000"/>
        </w:rPr>
        <w:t xml:space="preserve"> h</w:t>
      </w:r>
      <w:r w:rsidR="00195E5D">
        <w:rPr>
          <w:rFonts w:ascii="Times New Roman TUR" w:hAnsi="Times New Roman TUR" w:cs="Times New Roman TUR"/>
          <w:color w:val="000000"/>
        </w:rPr>
        <w:t>ech</w:t>
      </w:r>
      <w:r>
        <w:rPr>
          <w:rFonts w:ascii="Times New Roman TUR" w:hAnsi="Times New Roman TUR" w:cs="Times New Roman TUR"/>
          <w:color w:val="000000"/>
        </w:rPr>
        <w:t xml:space="preserve"> </w:t>
      </w:r>
      <w:r w:rsidR="00195E5D">
        <w:rPr>
          <w:rFonts w:ascii="Times New Roman TUR" w:hAnsi="Times New Roman TUR" w:cs="Times New Roman TUR"/>
          <w:color w:val="000000"/>
        </w:rPr>
        <w:t>ovoz</w:t>
      </w:r>
      <w:r>
        <w:rPr>
          <w:rFonts w:ascii="Times New Roman TUR" w:hAnsi="Times New Roman TUR" w:cs="Times New Roman TUR"/>
          <w:color w:val="000000"/>
        </w:rPr>
        <w:t xml:space="preserve">i </w:t>
      </w:r>
      <w:r w:rsidR="00FF092F">
        <w:rPr>
          <w:rFonts w:ascii="Times New Roman TUR" w:hAnsi="Times New Roman TUR" w:cs="Times New Roman TUR"/>
          <w:color w:val="000000"/>
        </w:rPr>
        <w:t>chiqmas edi</w:t>
      </w:r>
      <w:r>
        <w:rPr>
          <w:rFonts w:ascii="Times New Roman TUR" w:hAnsi="Times New Roman TUR" w:cs="Times New Roman TUR"/>
          <w:color w:val="000000"/>
        </w:rPr>
        <w:t xml:space="preserve">, </w:t>
      </w:r>
      <w:r w:rsidR="00FF092F">
        <w:rPr>
          <w:rFonts w:ascii="Times New Roman TUR" w:hAnsi="Times New Roman TUR" w:cs="Times New Roman TUR"/>
          <w:color w:val="000000"/>
        </w:rPr>
        <w:t>gapirolmas edi</w:t>
      </w:r>
      <w:r>
        <w:rPr>
          <w:rFonts w:ascii="Times New Roman TUR" w:hAnsi="Times New Roman TUR" w:cs="Times New Roman TUR"/>
          <w:color w:val="000000"/>
        </w:rPr>
        <w:t>. H</w:t>
      </w:r>
      <w:r w:rsidR="00FF092F">
        <w:rPr>
          <w:rFonts w:ascii="Times New Roman TUR" w:hAnsi="Times New Roman TUR" w:cs="Times New Roman TUR"/>
          <w:color w:val="000000"/>
        </w:rPr>
        <w:t>ech</w:t>
      </w:r>
      <w:r>
        <w:rPr>
          <w:rFonts w:ascii="Times New Roman TUR" w:hAnsi="Times New Roman TUR" w:cs="Times New Roman TUR"/>
          <w:color w:val="000000"/>
        </w:rPr>
        <w:t xml:space="preserve"> </w:t>
      </w:r>
      <w:r w:rsidR="00FF092F">
        <w:rPr>
          <w:rFonts w:ascii="Times New Roman TUR" w:hAnsi="Times New Roman TUR" w:cs="Times New Roman TUR"/>
          <w:color w:val="000000"/>
        </w:rPr>
        <w:t>kutilma</w:t>
      </w:r>
      <w:r w:rsidR="00F102D2">
        <w:rPr>
          <w:rFonts w:ascii="Times New Roman TUR" w:hAnsi="Times New Roman TUR" w:cs="Times New Roman TUR"/>
          <w:color w:val="000000"/>
        </w:rPr>
        <w:t>ganda</w:t>
      </w:r>
      <w:r>
        <w:rPr>
          <w:rFonts w:ascii="Times New Roman TUR" w:hAnsi="Times New Roman TUR" w:cs="Times New Roman TUR"/>
          <w:color w:val="000000"/>
        </w:rPr>
        <w:t xml:space="preserve"> bird</w:t>
      </w:r>
      <w:r w:rsidR="00FF092F">
        <w:rPr>
          <w:rFonts w:ascii="Times New Roman TUR" w:hAnsi="Times New Roman TUR" w:cs="Times New Roman TUR"/>
          <w:color w:val="000000"/>
        </w:rPr>
        <w:t>a</w:t>
      </w:r>
      <w:r>
        <w:rPr>
          <w:rFonts w:ascii="Times New Roman TUR" w:hAnsi="Times New Roman TUR" w:cs="Times New Roman TUR"/>
          <w:color w:val="000000"/>
        </w:rPr>
        <w:t>n ift</w:t>
      </w:r>
      <w:r w:rsidR="00FF092F">
        <w:rPr>
          <w:rFonts w:ascii="Times New Roman TUR" w:hAnsi="Times New Roman TUR" w:cs="Times New Roman TUR"/>
          <w:color w:val="000000"/>
        </w:rPr>
        <w:t>o</w:t>
      </w:r>
      <w:r>
        <w:rPr>
          <w:rFonts w:ascii="Times New Roman TUR" w:hAnsi="Times New Roman TUR" w:cs="Times New Roman TUR"/>
          <w:color w:val="000000"/>
        </w:rPr>
        <w:t>r va</w:t>
      </w:r>
      <w:r w:rsidR="00FF092F">
        <w:rPr>
          <w:rFonts w:ascii="Times New Roman TUR" w:hAnsi="Times New Roman TUR" w:cs="Times New Roman TUR"/>
          <w:color w:val="000000"/>
        </w:rPr>
        <w:t>q</w:t>
      </w:r>
      <w:r>
        <w:rPr>
          <w:rFonts w:ascii="Times New Roman TUR" w:hAnsi="Times New Roman TUR" w:cs="Times New Roman TUR"/>
          <w:color w:val="000000"/>
        </w:rPr>
        <w:t>tid</w:t>
      </w:r>
      <w:r w:rsidR="00FF092F">
        <w:rPr>
          <w:rFonts w:ascii="Times New Roman TUR" w:hAnsi="Times New Roman TUR" w:cs="Times New Roman TUR"/>
          <w:color w:val="000000"/>
        </w:rPr>
        <w:t>a</w:t>
      </w:r>
      <w:r>
        <w:rPr>
          <w:rFonts w:ascii="Times New Roman TUR" w:hAnsi="Times New Roman TUR" w:cs="Times New Roman TUR"/>
          <w:color w:val="000000"/>
        </w:rPr>
        <w:t xml:space="preserve"> bir doktor </w:t>
      </w:r>
      <w:r w:rsidR="00FF092F">
        <w:rPr>
          <w:rFonts w:ascii="Times New Roman TUR" w:hAnsi="Times New Roman TUR" w:cs="Times New Roman TUR"/>
          <w:color w:val="000000"/>
        </w:rPr>
        <w:t>k</w:t>
      </w:r>
      <w:r>
        <w:rPr>
          <w:rFonts w:ascii="Times New Roman TUR" w:hAnsi="Times New Roman TUR" w:cs="Times New Roman TUR"/>
          <w:color w:val="000000"/>
        </w:rPr>
        <w:t xml:space="preserve">eldi, </w:t>
      </w:r>
      <w:r w:rsidR="00FF092F">
        <w:rPr>
          <w:rFonts w:ascii="Times New Roman TUR" w:hAnsi="Times New Roman TUR" w:cs="Times New Roman TUR"/>
          <w:color w:val="000000"/>
        </w:rPr>
        <w:t>q</w:t>
      </w:r>
      <w:r w:rsidR="00317151">
        <w:rPr>
          <w:rFonts w:ascii="Times New Roman TUR" w:hAnsi="Times New Roman TUR" w:cs="Times New Roman TUR"/>
          <w:color w:val="000000"/>
        </w:rPr>
        <w:t>o‘</w:t>
      </w:r>
      <w:r w:rsidR="00FF092F">
        <w:rPr>
          <w:rFonts w:ascii="Times New Roman TUR" w:hAnsi="Times New Roman TUR" w:cs="Times New Roman TUR"/>
          <w:color w:val="000000"/>
        </w:rPr>
        <w:t>l</w:t>
      </w:r>
      <w:r>
        <w:rPr>
          <w:rFonts w:ascii="Times New Roman TUR" w:hAnsi="Times New Roman TUR" w:cs="Times New Roman TUR"/>
          <w:color w:val="000000"/>
        </w:rPr>
        <w:t>ini tut</w:t>
      </w:r>
      <w:r w:rsidR="00FF092F">
        <w:rPr>
          <w:rFonts w:ascii="Times New Roman TUR" w:hAnsi="Times New Roman TUR" w:cs="Times New Roman TUR"/>
          <w:color w:val="000000"/>
        </w:rPr>
        <w:t>di</w:t>
      </w:r>
      <w:r>
        <w:rPr>
          <w:rFonts w:ascii="Times New Roman TUR" w:hAnsi="Times New Roman TUR" w:cs="Times New Roman TUR"/>
          <w:color w:val="000000"/>
        </w:rPr>
        <w:t>.</w:t>
      </w:r>
      <w:r w:rsidR="00FF092F">
        <w:rPr>
          <w:rFonts w:ascii="Times New Roman TUR" w:hAnsi="Times New Roman TUR" w:cs="Times New Roman TUR"/>
          <w:color w:val="000000"/>
        </w:rPr>
        <w:t xml:space="preserve"> U</w:t>
      </w:r>
      <w:r>
        <w:rPr>
          <w:rFonts w:ascii="Times New Roman TUR" w:hAnsi="Times New Roman TUR" w:cs="Times New Roman TUR"/>
          <w:color w:val="000000"/>
        </w:rPr>
        <w:t>st</w:t>
      </w:r>
      <w:r w:rsidR="00FF092F">
        <w:rPr>
          <w:rFonts w:ascii="Times New Roman TUR" w:hAnsi="Times New Roman TUR" w:cs="Times New Roman TUR"/>
          <w:color w:val="000000"/>
        </w:rPr>
        <w:t>ozi</w:t>
      </w:r>
      <w:r>
        <w:rPr>
          <w:rFonts w:ascii="Times New Roman TUR" w:hAnsi="Times New Roman TUR" w:cs="Times New Roman TUR"/>
          <w:color w:val="000000"/>
        </w:rPr>
        <w:t>m</w:t>
      </w:r>
      <w:r w:rsidR="00FF092F">
        <w:rPr>
          <w:rFonts w:ascii="Times New Roman TUR" w:hAnsi="Times New Roman TUR" w:cs="Times New Roman TUR"/>
          <w:color w:val="000000"/>
        </w:rPr>
        <w:t>i</w:t>
      </w:r>
      <w:r>
        <w:rPr>
          <w:rFonts w:ascii="Times New Roman TUR" w:hAnsi="Times New Roman TUR" w:cs="Times New Roman TUR"/>
          <w:color w:val="000000"/>
        </w:rPr>
        <w:t>z dediki: "</w:t>
      </w:r>
      <w:r w:rsidR="00FF092F">
        <w:rPr>
          <w:rFonts w:ascii="Times New Roman TUR" w:hAnsi="Times New Roman TUR" w:cs="Times New Roman TUR"/>
          <w:color w:val="000000"/>
        </w:rPr>
        <w:t>M</w:t>
      </w:r>
      <w:r>
        <w:rPr>
          <w:rFonts w:ascii="Times New Roman TUR" w:hAnsi="Times New Roman TUR" w:cs="Times New Roman TUR"/>
          <w:color w:val="000000"/>
        </w:rPr>
        <w:t xml:space="preserve">en </w:t>
      </w:r>
      <w:r w:rsidR="00C319FC">
        <w:rPr>
          <w:rFonts w:ascii="Times New Roman TUR" w:hAnsi="Times New Roman TUR" w:cs="Times New Roman TUR"/>
          <w:color w:val="000000"/>
        </w:rPr>
        <w:lastRenderedPageBreak/>
        <w:t>x</w:t>
      </w:r>
      <w:r>
        <w:rPr>
          <w:rFonts w:ascii="Times New Roman TUR" w:hAnsi="Times New Roman TUR" w:cs="Times New Roman TUR"/>
          <w:color w:val="000000"/>
        </w:rPr>
        <w:t>astal</w:t>
      </w:r>
      <w:r w:rsidR="00C319FC">
        <w:rPr>
          <w:rFonts w:ascii="Times New Roman TUR" w:hAnsi="Times New Roman TUR" w:cs="Times New Roman TUR"/>
          <w:color w:val="000000"/>
        </w:rPr>
        <w:t>igi</w:t>
      </w:r>
      <w:r>
        <w:rPr>
          <w:rFonts w:ascii="Times New Roman TUR" w:hAnsi="Times New Roman TUR" w:cs="Times New Roman TUR"/>
          <w:color w:val="000000"/>
        </w:rPr>
        <w:t>m</w:t>
      </w:r>
      <w:r w:rsidR="00C319FC">
        <w:rPr>
          <w:rFonts w:ascii="Times New Roman TUR" w:hAnsi="Times New Roman TUR" w:cs="Times New Roman TUR"/>
          <w:color w:val="000000"/>
        </w:rPr>
        <w:t>ni</w:t>
      </w:r>
      <w:r>
        <w:rPr>
          <w:rFonts w:ascii="Times New Roman TUR" w:hAnsi="Times New Roman TUR" w:cs="Times New Roman TUR"/>
          <w:color w:val="000000"/>
        </w:rPr>
        <w:t xml:space="preserve"> </w:t>
      </w:r>
      <w:r w:rsidR="00CD739C">
        <w:rPr>
          <w:rFonts w:ascii="Times New Roman TUR" w:hAnsi="Times New Roman TUR" w:cs="Times New Roman TUR"/>
          <w:color w:val="000000"/>
        </w:rPr>
        <w:t>tekshirtirmayman</w:t>
      </w:r>
      <w:r>
        <w:rPr>
          <w:rFonts w:ascii="Times New Roman TUR" w:hAnsi="Times New Roman TUR" w:cs="Times New Roman TUR"/>
          <w:color w:val="000000"/>
        </w:rPr>
        <w:t xml:space="preserve">, </w:t>
      </w:r>
      <w:r w:rsidR="00CD739C">
        <w:rPr>
          <w:rFonts w:ascii="Times New Roman TUR" w:hAnsi="Times New Roman TUR" w:cs="Times New Roman TUR"/>
          <w:color w:val="000000"/>
        </w:rPr>
        <w:t>m</w:t>
      </w:r>
      <w:r>
        <w:rPr>
          <w:rFonts w:ascii="Times New Roman TUR" w:hAnsi="Times New Roman TUR" w:cs="Times New Roman TUR"/>
          <w:color w:val="000000"/>
        </w:rPr>
        <w:t>en h</w:t>
      </w:r>
      <w:r w:rsidR="00CD739C">
        <w:rPr>
          <w:rFonts w:ascii="Times New Roman TUR" w:hAnsi="Times New Roman TUR" w:cs="Times New Roman TUR"/>
          <w:color w:val="000000"/>
        </w:rPr>
        <w:t>a</w:t>
      </w:r>
      <w:r>
        <w:rPr>
          <w:rFonts w:ascii="Times New Roman TUR" w:hAnsi="Times New Roman TUR" w:cs="Times New Roman TUR"/>
          <w:color w:val="000000"/>
        </w:rPr>
        <w:t>kiml</w:t>
      </w:r>
      <w:r w:rsidR="00CD739C">
        <w:rPr>
          <w:rFonts w:ascii="Times New Roman TUR" w:hAnsi="Times New Roman TUR" w:cs="Times New Roman TUR"/>
          <w:color w:val="000000"/>
        </w:rPr>
        <w:t>a</w:t>
      </w:r>
      <w:r>
        <w:rPr>
          <w:rFonts w:ascii="Times New Roman TUR" w:hAnsi="Times New Roman TUR" w:cs="Times New Roman TUR"/>
          <w:color w:val="000000"/>
        </w:rPr>
        <w:t>r</w:t>
      </w:r>
      <w:r w:rsidR="00CD739C">
        <w:rPr>
          <w:rFonts w:ascii="Times New Roman TUR" w:hAnsi="Times New Roman TUR" w:cs="Times New Roman TUR"/>
          <w:color w:val="000000"/>
        </w:rPr>
        <w:t>ga</w:t>
      </w:r>
      <w:r>
        <w:rPr>
          <w:rFonts w:ascii="Times New Roman TUR" w:hAnsi="Times New Roman TUR" w:cs="Times New Roman TUR"/>
          <w:color w:val="000000"/>
        </w:rPr>
        <w:t xml:space="preserve"> muht</w:t>
      </w:r>
      <w:r w:rsidR="00CD739C">
        <w:rPr>
          <w:rFonts w:ascii="Times New Roman TUR" w:hAnsi="Times New Roman TUR" w:cs="Times New Roman TUR"/>
          <w:color w:val="000000"/>
        </w:rPr>
        <w:t>oj</w:t>
      </w:r>
      <w:r>
        <w:rPr>
          <w:rFonts w:ascii="Times New Roman TUR" w:hAnsi="Times New Roman TUR" w:cs="Times New Roman TUR"/>
          <w:color w:val="000000"/>
        </w:rPr>
        <w:t xml:space="preserve"> </w:t>
      </w:r>
      <w:r w:rsidR="00CD739C">
        <w:rPr>
          <w:rFonts w:ascii="Times New Roman TUR" w:hAnsi="Times New Roman TUR" w:cs="Times New Roman TUR"/>
          <w:color w:val="000000"/>
        </w:rPr>
        <w:t>emasman</w:t>
      </w:r>
      <w:r>
        <w:rPr>
          <w:rFonts w:ascii="Times New Roman TUR" w:hAnsi="Times New Roman TUR" w:cs="Times New Roman TUR"/>
          <w:color w:val="000000"/>
        </w:rPr>
        <w:t>, h</w:t>
      </w:r>
      <w:r w:rsidR="00CD739C">
        <w:rPr>
          <w:rFonts w:ascii="Times New Roman TUR" w:hAnsi="Times New Roman TUR" w:cs="Times New Roman TUR"/>
          <w:color w:val="000000"/>
        </w:rPr>
        <w:t>a</w:t>
      </w:r>
      <w:r>
        <w:rPr>
          <w:rFonts w:ascii="Times New Roman TUR" w:hAnsi="Times New Roman TUR" w:cs="Times New Roman TUR"/>
          <w:color w:val="000000"/>
        </w:rPr>
        <w:t xml:space="preserve">kim </w:t>
      </w:r>
      <w:r w:rsidR="00CD739C">
        <w:rPr>
          <w:rFonts w:ascii="Times New Roman TUR" w:hAnsi="Times New Roman TUR" w:cs="Times New Roman TUR"/>
          <w:color w:val="000000"/>
        </w:rPr>
        <w:t>Ja</w:t>
      </w:r>
      <w:r>
        <w:rPr>
          <w:rFonts w:ascii="Times New Roman TUR" w:hAnsi="Times New Roman TUR" w:cs="Times New Roman TUR"/>
          <w:color w:val="000000"/>
        </w:rPr>
        <w:t>n</w:t>
      </w:r>
      <w:r w:rsidR="00CD739C">
        <w:rPr>
          <w:rFonts w:ascii="Times New Roman TUR" w:hAnsi="Times New Roman TUR" w:cs="Times New Roman TUR"/>
          <w:color w:val="000000"/>
        </w:rPr>
        <w:t>o</w:t>
      </w:r>
      <w:r>
        <w:rPr>
          <w:rFonts w:ascii="Times New Roman TUR" w:hAnsi="Times New Roman TUR" w:cs="Times New Roman TUR"/>
          <w:color w:val="000000"/>
        </w:rPr>
        <w:t>b</w:t>
      </w:r>
      <w:r w:rsidR="00CD739C">
        <w:rPr>
          <w:rFonts w:ascii="Times New Roman TUR" w:hAnsi="Times New Roman TUR" w:cs="Times New Roman TUR"/>
          <w:color w:val="000000"/>
        </w:rPr>
        <w:t>i</w:t>
      </w:r>
      <w:r>
        <w:rPr>
          <w:rFonts w:ascii="Times New Roman TUR" w:hAnsi="Times New Roman TUR" w:cs="Times New Roman TUR"/>
          <w:color w:val="000000"/>
        </w:rPr>
        <w:t xml:space="preserve"> Ha</w:t>
      </w:r>
      <w:r w:rsidR="00CD739C">
        <w:rPr>
          <w:rFonts w:ascii="Times New Roman TUR" w:hAnsi="Times New Roman TUR" w:cs="Times New Roman TUR"/>
          <w:color w:val="000000"/>
        </w:rPr>
        <w:t>q</w:t>
      </w:r>
      <w:r>
        <w:rPr>
          <w:rFonts w:ascii="Times New Roman TUR" w:hAnsi="Times New Roman TUR" w:cs="Times New Roman TUR"/>
          <w:color w:val="000000"/>
        </w:rPr>
        <w:t>d</w:t>
      </w:r>
      <w:r w:rsidR="00CD739C">
        <w:rPr>
          <w:rFonts w:ascii="Times New Roman TUR" w:hAnsi="Times New Roman TUR" w:cs="Times New Roman TUR"/>
          <w:color w:val="000000"/>
        </w:rPr>
        <w:t>i</w:t>
      </w:r>
      <w:r>
        <w:rPr>
          <w:rFonts w:ascii="Times New Roman TUR" w:hAnsi="Times New Roman TUR" w:cs="Times New Roman TUR"/>
          <w:color w:val="000000"/>
        </w:rPr>
        <w:t>r." Bird</w:t>
      </w:r>
      <w:r w:rsidR="00CD739C">
        <w:rPr>
          <w:rFonts w:ascii="Times New Roman TUR" w:hAnsi="Times New Roman TUR" w:cs="Times New Roman TUR"/>
          <w:color w:val="000000"/>
        </w:rPr>
        <w:t>a</w:t>
      </w:r>
      <w:r>
        <w:rPr>
          <w:rFonts w:ascii="Times New Roman TUR" w:hAnsi="Times New Roman TUR" w:cs="Times New Roman TUR"/>
          <w:color w:val="000000"/>
        </w:rPr>
        <w:t xml:space="preserve">n </w:t>
      </w:r>
      <w:r w:rsidR="00CD739C">
        <w:rPr>
          <w:rFonts w:ascii="Times New Roman TUR" w:hAnsi="Times New Roman TUR" w:cs="Times New Roman TUR"/>
          <w:color w:val="000000"/>
        </w:rPr>
        <w:t>jo</w:t>
      </w:r>
      <w:r>
        <w:rPr>
          <w:rFonts w:ascii="Times New Roman TUR" w:hAnsi="Times New Roman TUR" w:cs="Times New Roman TUR"/>
          <w:color w:val="000000"/>
        </w:rPr>
        <w:t>nland</w:t>
      </w:r>
      <w:r w:rsidR="00CD739C">
        <w:rPr>
          <w:rFonts w:ascii="Times New Roman TUR" w:hAnsi="Times New Roman TUR" w:cs="Times New Roman TUR"/>
          <w:color w:val="000000"/>
        </w:rPr>
        <w:t>i</w:t>
      </w:r>
      <w:r>
        <w:rPr>
          <w:rFonts w:ascii="Times New Roman TUR" w:hAnsi="Times New Roman TUR" w:cs="Times New Roman TUR"/>
          <w:color w:val="000000"/>
        </w:rPr>
        <w:t xml:space="preserve">, </w:t>
      </w:r>
      <w:r w:rsidR="00CD739C">
        <w:rPr>
          <w:rFonts w:ascii="Times New Roman TUR" w:hAnsi="Times New Roman TUR" w:cs="Times New Roman TUR"/>
          <w:color w:val="000000"/>
        </w:rPr>
        <w:t>ovoz</w:t>
      </w:r>
      <w:r>
        <w:rPr>
          <w:rFonts w:ascii="Times New Roman TUR" w:hAnsi="Times New Roman TUR" w:cs="Times New Roman TUR"/>
          <w:color w:val="000000"/>
        </w:rPr>
        <w:t xml:space="preserve">i </w:t>
      </w:r>
      <w:r w:rsidR="00CD739C">
        <w:rPr>
          <w:rFonts w:ascii="Times New Roman TUR" w:hAnsi="Times New Roman TUR" w:cs="Times New Roman TUR"/>
          <w:color w:val="000000"/>
        </w:rPr>
        <w:t>chiqishni</w:t>
      </w:r>
      <w:r>
        <w:rPr>
          <w:rFonts w:ascii="Times New Roman TUR" w:hAnsi="Times New Roman TUR" w:cs="Times New Roman TUR"/>
          <w:color w:val="000000"/>
        </w:rPr>
        <w:t xml:space="preserve"> b</w:t>
      </w:r>
      <w:r w:rsidR="00CD739C">
        <w:rPr>
          <w:rFonts w:ascii="Times New Roman TUR" w:hAnsi="Times New Roman TUR" w:cs="Times New Roman TUR"/>
          <w:color w:val="000000"/>
        </w:rPr>
        <w:t>osh</w:t>
      </w:r>
      <w:r>
        <w:rPr>
          <w:rFonts w:ascii="Times New Roman TUR" w:hAnsi="Times New Roman TUR" w:cs="Times New Roman TUR"/>
          <w:color w:val="000000"/>
        </w:rPr>
        <w:t>lad</w:t>
      </w:r>
      <w:r w:rsidR="00CD739C">
        <w:rPr>
          <w:rFonts w:ascii="Times New Roman TUR" w:hAnsi="Times New Roman TUR" w:cs="Times New Roman TUR"/>
          <w:color w:val="000000"/>
        </w:rPr>
        <w:t>i</w:t>
      </w:r>
      <w:r>
        <w:rPr>
          <w:rFonts w:ascii="Times New Roman TUR" w:hAnsi="Times New Roman TUR" w:cs="Times New Roman TUR"/>
          <w:color w:val="000000"/>
        </w:rPr>
        <w:t>. G</w:t>
      </w:r>
      <w:r w:rsidR="00317151">
        <w:rPr>
          <w:rFonts w:ascii="Times New Roman TUR" w:hAnsi="Times New Roman TUR" w:cs="Times New Roman TUR"/>
          <w:color w:val="000000"/>
        </w:rPr>
        <w:t>o‘</w:t>
      </w:r>
      <w:r w:rsidR="00CD739C">
        <w:rPr>
          <w:rFonts w:ascii="Times New Roman TUR" w:hAnsi="Times New Roman TUR" w:cs="Times New Roman TUR"/>
          <w:color w:val="000000"/>
        </w:rPr>
        <w:t>yo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D739C">
        <w:rPr>
          <w:rFonts w:ascii="Times New Roman TUR" w:hAnsi="Times New Roman TUR" w:cs="Times New Roman TUR"/>
          <w:color w:val="000000"/>
        </w:rPr>
        <w:t>z</w:t>
      </w:r>
      <w:r>
        <w:rPr>
          <w:rFonts w:ascii="Times New Roman TUR" w:hAnsi="Times New Roman TUR" w:cs="Times New Roman TUR"/>
          <w:color w:val="000000"/>
        </w:rPr>
        <w:t xml:space="preserve">i bir doktor </w:t>
      </w:r>
      <w:r w:rsidR="00CD739C">
        <w:rPr>
          <w:rFonts w:ascii="Times New Roman TUR" w:hAnsi="Times New Roman TUR" w:cs="Times New Roman TUR"/>
          <w:color w:val="000000"/>
        </w:rPr>
        <w:t>sha</w:t>
      </w:r>
      <w:r>
        <w:rPr>
          <w:rFonts w:ascii="Times New Roman TUR" w:hAnsi="Times New Roman TUR" w:cs="Times New Roman TUR"/>
          <w:color w:val="000000"/>
        </w:rPr>
        <w:t xml:space="preserve">klini </w:t>
      </w:r>
      <w:r w:rsidR="00CD739C">
        <w:rPr>
          <w:rFonts w:ascii="Times New Roman TUR" w:hAnsi="Times New Roman TUR" w:cs="Times New Roman TUR"/>
          <w:color w:val="000000"/>
        </w:rPr>
        <w:t>o</w:t>
      </w:r>
      <w:r>
        <w:rPr>
          <w:rFonts w:ascii="Times New Roman TUR" w:hAnsi="Times New Roman TUR" w:cs="Times New Roman TUR"/>
          <w:color w:val="000000"/>
        </w:rPr>
        <w:t>ld</w:t>
      </w:r>
      <w:r w:rsidR="00CD739C">
        <w:rPr>
          <w:rFonts w:ascii="Times New Roman TUR" w:hAnsi="Times New Roman TUR" w:cs="Times New Roman TUR"/>
          <w:color w:val="000000"/>
        </w:rPr>
        <w:t>i</w:t>
      </w:r>
      <w:r>
        <w:rPr>
          <w:rFonts w:ascii="Times New Roman TUR" w:hAnsi="Times New Roman TUR" w:cs="Times New Roman TUR"/>
          <w:color w:val="000000"/>
        </w:rPr>
        <w:t xml:space="preserve">, doktor </w:t>
      </w:r>
      <w:r w:rsidR="00CD739C">
        <w:rPr>
          <w:rFonts w:ascii="Times New Roman TUR" w:hAnsi="Times New Roman TUR" w:cs="Times New Roman TUR"/>
          <w:color w:val="000000"/>
        </w:rPr>
        <w:t>esa</w:t>
      </w:r>
      <w:r>
        <w:rPr>
          <w:rFonts w:ascii="Times New Roman TUR" w:hAnsi="Times New Roman TUR" w:cs="Times New Roman TUR"/>
          <w:color w:val="000000"/>
        </w:rPr>
        <w:t xml:space="preserve"> bir </w:t>
      </w:r>
      <w:r w:rsidR="00CD739C">
        <w:rPr>
          <w:rFonts w:ascii="Times New Roman TUR" w:hAnsi="Times New Roman TUR" w:cs="Times New Roman TUR"/>
          <w:color w:val="000000"/>
        </w:rPr>
        <w:t>x</w:t>
      </w:r>
      <w:r>
        <w:rPr>
          <w:rFonts w:ascii="Times New Roman TUR" w:hAnsi="Times New Roman TUR" w:cs="Times New Roman TUR"/>
          <w:color w:val="000000"/>
        </w:rPr>
        <w:t>asta h</w:t>
      </w:r>
      <w:r w:rsidR="00CD739C">
        <w:rPr>
          <w:rFonts w:ascii="Times New Roman TUR" w:hAnsi="Times New Roman TUR" w:cs="Times New Roman TUR"/>
          <w:color w:val="000000"/>
        </w:rPr>
        <w:t>u</w:t>
      </w:r>
      <w:r>
        <w:rPr>
          <w:rFonts w:ascii="Times New Roman TUR" w:hAnsi="Times New Roman TUR" w:cs="Times New Roman TUR"/>
          <w:color w:val="000000"/>
        </w:rPr>
        <w:t>km</w:t>
      </w:r>
      <w:r w:rsidR="00CD739C">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D739C">
        <w:rPr>
          <w:rFonts w:ascii="Times New Roman TUR" w:hAnsi="Times New Roman TUR" w:cs="Times New Roman TUR"/>
          <w:color w:val="000000"/>
        </w:rPr>
        <w:t>td</w:t>
      </w:r>
      <w:r>
        <w:rPr>
          <w:rFonts w:ascii="Times New Roman TUR" w:hAnsi="Times New Roman TUR" w:cs="Times New Roman TUR"/>
          <w:color w:val="000000"/>
        </w:rPr>
        <w:t>i. Doktor</w:t>
      </w:r>
      <w:r w:rsidR="00CD739C">
        <w:rPr>
          <w:rFonts w:ascii="Times New Roman TUR" w:hAnsi="Times New Roman TUR" w:cs="Times New Roman TUR"/>
          <w:color w:val="000000"/>
        </w:rPr>
        <w:t>g</w:t>
      </w:r>
      <w:r>
        <w:rPr>
          <w:rFonts w:ascii="Times New Roman TUR" w:hAnsi="Times New Roman TUR" w:cs="Times New Roman TUR"/>
          <w:color w:val="000000"/>
        </w:rPr>
        <w:t xml:space="preserve">a </w:t>
      </w:r>
      <w:r w:rsidR="00CD739C">
        <w:rPr>
          <w:rFonts w:ascii="Times New Roman TUR" w:hAnsi="Times New Roman TUR" w:cs="Times New Roman TUR"/>
          <w:color w:val="000000"/>
        </w:rPr>
        <w:t>a</w:t>
      </w:r>
      <w:r>
        <w:rPr>
          <w:rFonts w:ascii="Times New Roman TUR" w:hAnsi="Times New Roman TUR" w:cs="Times New Roman TUR"/>
          <w:color w:val="000000"/>
        </w:rPr>
        <w:t>h</w:t>
      </w:r>
      <w:r w:rsidR="00CD739C">
        <w:rPr>
          <w:rFonts w:ascii="Times New Roman TUR" w:hAnsi="Times New Roman TUR" w:cs="Times New Roman TUR"/>
          <w:color w:val="000000"/>
        </w:rPr>
        <w:t>a</w:t>
      </w:r>
      <w:r>
        <w:rPr>
          <w:rFonts w:ascii="Times New Roman TUR" w:hAnsi="Times New Roman TUR" w:cs="Times New Roman TUR"/>
          <w:color w:val="000000"/>
        </w:rPr>
        <w:t>miy</w:t>
      </w:r>
      <w:r w:rsidR="00CD739C">
        <w:rPr>
          <w:rFonts w:ascii="Times New Roman TUR" w:hAnsi="Times New Roman TUR" w:cs="Times New Roman TUR"/>
          <w:color w:val="000000"/>
        </w:rPr>
        <w:t>a</w:t>
      </w:r>
      <w:r>
        <w:rPr>
          <w:rFonts w:ascii="Times New Roman TUR" w:hAnsi="Times New Roman TUR" w:cs="Times New Roman TUR"/>
          <w:color w:val="000000"/>
        </w:rPr>
        <w:t>tli bir m</w:t>
      </w:r>
      <w:r w:rsidR="00CD739C">
        <w:rPr>
          <w:rFonts w:ascii="Times New Roman TUR" w:hAnsi="Times New Roman TUR" w:cs="Times New Roman TUR"/>
          <w:color w:val="000000"/>
        </w:rPr>
        <w:t>a</w:t>
      </w:r>
      <w:r>
        <w:rPr>
          <w:rFonts w:ascii="Times New Roman TUR" w:hAnsi="Times New Roman TUR" w:cs="Times New Roman TUR"/>
          <w:color w:val="000000"/>
        </w:rPr>
        <w:t>ktub</w:t>
      </w:r>
      <w:r w:rsidR="00CD739C">
        <w:rPr>
          <w:rFonts w:ascii="Times New Roman TUR" w:hAnsi="Times New Roman TUR" w:cs="Times New Roman TUR"/>
          <w:color w:val="000000"/>
        </w:rPr>
        <w:t>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D739C">
        <w:rPr>
          <w:rFonts w:ascii="Times New Roman TUR" w:hAnsi="Times New Roman TUR" w:cs="Times New Roman TUR"/>
          <w:color w:val="000000"/>
        </w:rPr>
        <w:t>qi</w:t>
      </w:r>
      <w:r>
        <w:rPr>
          <w:rFonts w:ascii="Times New Roman TUR" w:hAnsi="Times New Roman TUR" w:cs="Times New Roman TUR"/>
          <w:color w:val="000000"/>
        </w:rPr>
        <w:t>d</w:t>
      </w:r>
      <w:r w:rsidR="00CD739C">
        <w:rPr>
          <w:rFonts w:ascii="Times New Roman TUR" w:hAnsi="Times New Roman TUR" w:cs="Times New Roman TUR"/>
          <w:color w:val="000000"/>
        </w:rPr>
        <w:t>i</w:t>
      </w:r>
      <w:r>
        <w:rPr>
          <w:rFonts w:ascii="Times New Roman TUR" w:hAnsi="Times New Roman TUR" w:cs="Times New Roman TUR"/>
          <w:color w:val="000000"/>
        </w:rPr>
        <w:t>, doktor</w:t>
      </w:r>
      <w:r w:rsidR="00CD739C">
        <w:rPr>
          <w:rFonts w:ascii="Times New Roman TUR" w:hAnsi="Times New Roman TUR" w:cs="Times New Roman TUR"/>
          <w:color w:val="000000"/>
        </w:rPr>
        <w:t>ni</w:t>
      </w:r>
      <w:r>
        <w:rPr>
          <w:rFonts w:ascii="Times New Roman TUR" w:hAnsi="Times New Roman TUR" w:cs="Times New Roman TUR"/>
          <w:color w:val="000000"/>
        </w:rPr>
        <w:t>n</w:t>
      </w:r>
      <w:r w:rsidR="00CD739C">
        <w:rPr>
          <w:rFonts w:ascii="Times New Roman TUR" w:hAnsi="Times New Roman TUR" w:cs="Times New Roman TUR"/>
          <w:color w:val="000000"/>
        </w:rPr>
        <w:t>g</w:t>
      </w:r>
      <w:r>
        <w:rPr>
          <w:rFonts w:ascii="Times New Roman TUR" w:hAnsi="Times New Roman TUR" w:cs="Times New Roman TUR"/>
          <w:color w:val="000000"/>
        </w:rPr>
        <w:t xml:space="preserve"> d</w:t>
      </w:r>
      <w:r w:rsidR="00CD739C">
        <w:rPr>
          <w:rFonts w:ascii="Times New Roman TUR" w:hAnsi="Times New Roman TUR" w:cs="Times New Roman TUR"/>
          <w:color w:val="000000"/>
        </w:rPr>
        <w:t>a</w:t>
      </w:r>
      <w:r>
        <w:rPr>
          <w:rFonts w:ascii="Times New Roman TUR" w:hAnsi="Times New Roman TUR" w:cs="Times New Roman TUR"/>
          <w:color w:val="000000"/>
        </w:rPr>
        <w:t>rdi</w:t>
      </w:r>
      <w:r w:rsidR="00CD739C">
        <w:rPr>
          <w:rFonts w:ascii="Times New Roman TUR" w:hAnsi="Times New Roman TUR" w:cs="Times New Roman TUR"/>
          <w:color w:val="000000"/>
        </w:rPr>
        <w:t>ga</w:t>
      </w:r>
      <w:r>
        <w:rPr>
          <w:rFonts w:ascii="Times New Roman TUR" w:hAnsi="Times New Roman TUR" w:cs="Times New Roman TUR"/>
          <w:color w:val="000000"/>
        </w:rPr>
        <w:t xml:space="preserve"> d</w:t>
      </w:r>
      <w:r w:rsidR="00CD739C">
        <w:rPr>
          <w:rFonts w:ascii="Times New Roman TUR" w:hAnsi="Times New Roman TUR" w:cs="Times New Roman TUR"/>
          <w:color w:val="000000"/>
        </w:rPr>
        <w:t>a</w:t>
      </w:r>
      <w:r>
        <w:rPr>
          <w:rFonts w:ascii="Times New Roman TUR" w:hAnsi="Times New Roman TUR" w:cs="Times New Roman TUR"/>
          <w:color w:val="000000"/>
        </w:rPr>
        <w:t>v</w:t>
      </w:r>
      <w:r w:rsidR="00CD739C">
        <w:rPr>
          <w:rFonts w:ascii="Times New Roman TUR" w:hAnsi="Times New Roman TUR" w:cs="Times New Roman TUR"/>
          <w:color w:val="000000"/>
        </w:rPr>
        <w:t>o</w:t>
      </w:r>
      <w:r>
        <w:rPr>
          <w:rFonts w:ascii="Times New Roman TUR" w:hAnsi="Times New Roman TUR" w:cs="Times New Roman TUR"/>
          <w:color w:val="000000"/>
        </w:rPr>
        <w:t xml:space="preserve"> </w:t>
      </w:r>
      <w:r w:rsidR="00CD739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CD739C">
        <w:rPr>
          <w:rFonts w:ascii="Times New Roman TUR" w:hAnsi="Times New Roman TUR" w:cs="Times New Roman TUR"/>
          <w:color w:val="000000"/>
        </w:rPr>
        <w:t>digan</w:t>
      </w:r>
      <w:r>
        <w:rPr>
          <w:rFonts w:ascii="Times New Roman TUR" w:hAnsi="Times New Roman TUR" w:cs="Times New Roman TUR"/>
          <w:color w:val="000000"/>
        </w:rPr>
        <w:t xml:space="preserve"> bir </w:t>
      </w:r>
      <w:r w:rsidR="00CD739C">
        <w:rPr>
          <w:rFonts w:ascii="Times New Roman TUR" w:hAnsi="Times New Roman TUR" w:cs="Times New Roman TUR"/>
          <w:color w:val="000000"/>
        </w:rPr>
        <w:t>dori</w:t>
      </w:r>
      <w:r>
        <w:rPr>
          <w:rFonts w:ascii="Times New Roman TUR" w:hAnsi="Times New Roman TUR" w:cs="Times New Roman TUR"/>
          <w:color w:val="000000"/>
        </w:rPr>
        <w:t xml:space="preserve"> </w:t>
      </w:r>
      <w:r w:rsidR="00CD739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CD739C">
        <w:rPr>
          <w:rFonts w:ascii="Times New Roman TUR" w:hAnsi="Times New Roman TUR" w:cs="Times New Roman TUR"/>
          <w:color w:val="000000"/>
        </w:rPr>
        <w:t>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D739C">
        <w:rPr>
          <w:rFonts w:ascii="Times New Roman TUR" w:hAnsi="Times New Roman TUR" w:cs="Times New Roman TUR"/>
          <w:color w:val="000000"/>
        </w:rPr>
        <w:t>g</w:t>
      </w:r>
      <w:r>
        <w:rPr>
          <w:rFonts w:ascii="Times New Roman TUR" w:hAnsi="Times New Roman TUR" w:cs="Times New Roman TUR"/>
          <w:color w:val="000000"/>
        </w:rPr>
        <w:t>ra t</w:t>
      </w:r>
      <w:r w:rsidR="00317151">
        <w:rPr>
          <w:rFonts w:ascii="Times New Roman TUR" w:hAnsi="Times New Roman TUR" w:cs="Times New Roman TUR"/>
          <w:color w:val="000000"/>
        </w:rPr>
        <w:t>o‘</w:t>
      </w:r>
      <w:r>
        <w:rPr>
          <w:rFonts w:ascii="Times New Roman TUR" w:hAnsi="Times New Roman TUR" w:cs="Times New Roman TUR"/>
          <w:color w:val="000000"/>
        </w:rPr>
        <w:t xml:space="preserve">p </w:t>
      </w:r>
      <w:r w:rsidR="00CD739C">
        <w:rPr>
          <w:rFonts w:ascii="Times New Roman TUR" w:hAnsi="Times New Roman TUR" w:cs="Times New Roman TUR"/>
          <w:color w:val="000000"/>
        </w:rPr>
        <w:t>o</w:t>
      </w:r>
      <w:r>
        <w:rPr>
          <w:rFonts w:ascii="Times New Roman TUR" w:hAnsi="Times New Roman TUR" w:cs="Times New Roman TUR"/>
          <w:color w:val="000000"/>
        </w:rPr>
        <w:t>t</w:t>
      </w:r>
      <w:r w:rsidR="00CD739C">
        <w:rPr>
          <w:rFonts w:ascii="Times New Roman TUR" w:hAnsi="Times New Roman TUR" w:cs="Times New Roman TUR"/>
          <w:color w:val="000000"/>
        </w:rPr>
        <w:t>i</w:t>
      </w:r>
      <w:r>
        <w:rPr>
          <w:rFonts w:ascii="Times New Roman TUR" w:hAnsi="Times New Roman TUR" w:cs="Times New Roman TUR"/>
          <w:color w:val="000000"/>
        </w:rPr>
        <w:t>ld</w:t>
      </w:r>
      <w:r w:rsidR="00CD739C">
        <w:rPr>
          <w:rFonts w:ascii="Times New Roman TUR" w:hAnsi="Times New Roman TUR" w:cs="Times New Roman TUR"/>
          <w:color w:val="000000"/>
        </w:rPr>
        <w:t>i</w:t>
      </w:r>
      <w:r>
        <w:rPr>
          <w:rFonts w:ascii="Times New Roman TUR" w:hAnsi="Times New Roman TUR" w:cs="Times New Roman TUR"/>
          <w:color w:val="000000"/>
        </w:rPr>
        <w:t>. Doktor</w:t>
      </w:r>
      <w:r w:rsidR="00CD739C">
        <w:rPr>
          <w:rFonts w:ascii="Times New Roman TUR" w:hAnsi="Times New Roman TUR" w:cs="Times New Roman TUR"/>
          <w:color w:val="000000"/>
        </w:rPr>
        <w:t>g</w:t>
      </w:r>
      <w:r>
        <w:rPr>
          <w:rFonts w:ascii="Times New Roman TUR" w:hAnsi="Times New Roman TUR" w:cs="Times New Roman TUR"/>
          <w:color w:val="000000"/>
        </w:rPr>
        <w:t>a dedi: "Bu</w:t>
      </w:r>
      <w:r w:rsidR="00CD739C">
        <w:rPr>
          <w:rFonts w:ascii="Times New Roman TUR" w:hAnsi="Times New Roman TUR" w:cs="Times New Roman TUR"/>
          <w:color w:val="000000"/>
        </w:rPr>
        <w:t xml:space="preserve"> yer</w:t>
      </w:r>
      <w:r>
        <w:rPr>
          <w:rFonts w:ascii="Times New Roman TUR" w:hAnsi="Times New Roman TUR" w:cs="Times New Roman TUR"/>
          <w:color w:val="000000"/>
        </w:rPr>
        <w:t>da ift</w:t>
      </w:r>
      <w:r w:rsidR="00CD739C">
        <w:rPr>
          <w:rFonts w:ascii="Times New Roman TUR" w:hAnsi="Times New Roman TUR" w:cs="Times New Roman TUR"/>
          <w:color w:val="000000"/>
        </w:rPr>
        <w:t>o</w:t>
      </w:r>
      <w:r>
        <w:rPr>
          <w:rFonts w:ascii="Times New Roman TUR" w:hAnsi="Times New Roman TUR" w:cs="Times New Roman TUR"/>
          <w:color w:val="000000"/>
        </w:rPr>
        <w:t xml:space="preserve">r </w:t>
      </w:r>
      <w:r w:rsidR="00CD739C">
        <w:rPr>
          <w:rFonts w:ascii="Times New Roman TUR" w:hAnsi="Times New Roman TUR" w:cs="Times New Roman TUR"/>
          <w:color w:val="000000"/>
        </w:rPr>
        <w:t>qil</w:t>
      </w:r>
      <w:r>
        <w:rPr>
          <w:rFonts w:ascii="Times New Roman TUR" w:hAnsi="Times New Roman TUR" w:cs="Times New Roman TUR"/>
          <w:color w:val="000000"/>
        </w:rPr>
        <w:t>!" Doktor dedi: "Bug</w:t>
      </w:r>
      <w:r w:rsidR="00CD739C">
        <w:rPr>
          <w:rFonts w:ascii="Times New Roman TUR" w:hAnsi="Times New Roman TUR" w:cs="Times New Roman TUR"/>
          <w:color w:val="000000"/>
        </w:rPr>
        <w:t>u</w:t>
      </w:r>
      <w:r>
        <w:rPr>
          <w:rFonts w:ascii="Times New Roman TUR" w:hAnsi="Times New Roman TUR" w:cs="Times New Roman TUR"/>
          <w:color w:val="000000"/>
        </w:rPr>
        <w:t xml:space="preserve">n </w:t>
      </w:r>
      <w:r w:rsidR="00CD739C">
        <w:rPr>
          <w:rFonts w:ascii="Times New Roman TUR" w:hAnsi="Times New Roman TUR" w:cs="Times New Roman TUR"/>
          <w:color w:val="000000"/>
        </w:rPr>
        <w:t>q</w:t>
      </w:r>
      <w:r>
        <w:rPr>
          <w:rFonts w:ascii="Times New Roman TUR" w:hAnsi="Times New Roman TUR" w:cs="Times New Roman TUR"/>
          <w:color w:val="000000"/>
        </w:rPr>
        <w:t xml:space="preserve">usur </w:t>
      </w:r>
      <w:r w:rsidR="00CD739C">
        <w:rPr>
          <w:rFonts w:ascii="Times New Roman TUR" w:hAnsi="Times New Roman TUR" w:cs="Times New Roman TUR"/>
          <w:color w:val="000000"/>
        </w:rPr>
        <w:t>qilganman,</w:t>
      </w:r>
      <w:r>
        <w:rPr>
          <w:rFonts w:ascii="Times New Roman TUR" w:hAnsi="Times New Roman TUR" w:cs="Times New Roman TUR"/>
          <w:color w:val="000000"/>
        </w:rPr>
        <w:t xml:space="preserve"> </w:t>
      </w:r>
      <w:r w:rsidR="00CD739C">
        <w:rPr>
          <w:rFonts w:ascii="Times New Roman TUR" w:hAnsi="Times New Roman TUR" w:cs="Times New Roman TUR"/>
          <w:color w:val="000000"/>
        </w:rPr>
        <w:t>r</w:t>
      </w:r>
      <w:r w:rsidR="00317151">
        <w:rPr>
          <w:rFonts w:ascii="Times New Roman TUR" w:hAnsi="Times New Roman TUR" w:cs="Times New Roman TUR"/>
          <w:color w:val="000000"/>
        </w:rPr>
        <w:t>o‘</w:t>
      </w:r>
      <w:r w:rsidR="00CD739C">
        <w:rPr>
          <w:rFonts w:ascii="Times New Roman TUR" w:hAnsi="Times New Roman TUR" w:cs="Times New Roman TUR"/>
          <w:color w:val="000000"/>
        </w:rPr>
        <w:t>za</w:t>
      </w:r>
      <w:r>
        <w:rPr>
          <w:rFonts w:ascii="Times New Roman TUR" w:hAnsi="Times New Roman TUR" w:cs="Times New Roman TUR"/>
          <w:color w:val="000000"/>
        </w:rPr>
        <w:t xml:space="preserve"> tut</w:t>
      </w:r>
      <w:r w:rsidR="00CD739C">
        <w:rPr>
          <w:rFonts w:ascii="Times New Roman TUR" w:hAnsi="Times New Roman TUR" w:cs="Times New Roman TUR"/>
          <w:color w:val="000000"/>
        </w:rPr>
        <w:t>ol</w:t>
      </w:r>
      <w:r>
        <w:rPr>
          <w:rFonts w:ascii="Times New Roman TUR" w:hAnsi="Times New Roman TUR" w:cs="Times New Roman TUR"/>
          <w:color w:val="000000"/>
        </w:rPr>
        <w:t>mad</w:t>
      </w:r>
      <w:r w:rsidR="00CD739C">
        <w:rPr>
          <w:rFonts w:ascii="Times New Roman TUR" w:hAnsi="Times New Roman TUR" w:cs="Times New Roman TUR"/>
          <w:color w:val="000000"/>
        </w:rPr>
        <w:t>i</w:t>
      </w:r>
      <w:r>
        <w:rPr>
          <w:rFonts w:ascii="Times New Roman TUR" w:hAnsi="Times New Roman TUR" w:cs="Times New Roman TUR"/>
          <w:color w:val="000000"/>
        </w:rPr>
        <w:t>m " de</w:t>
      </w:r>
      <w:r w:rsidR="00CD739C">
        <w:rPr>
          <w:rFonts w:ascii="Times New Roman TUR" w:hAnsi="Times New Roman TUR" w:cs="Times New Roman TUR"/>
          <w:color w:val="000000"/>
        </w:rPr>
        <w:t>yishi bilan</w:t>
      </w:r>
      <w:r>
        <w:rPr>
          <w:rFonts w:ascii="Times New Roman TUR" w:hAnsi="Times New Roman TUR" w:cs="Times New Roman TUR"/>
          <w:color w:val="000000"/>
        </w:rPr>
        <w:t xml:space="preserve"> </w:t>
      </w:r>
      <w:r w:rsidR="00CD739C">
        <w:rPr>
          <w:rFonts w:ascii="Times New Roman TUR" w:hAnsi="Times New Roman TUR" w:cs="Times New Roman TUR"/>
          <w:color w:val="000000"/>
        </w:rPr>
        <w:t>juda</w:t>
      </w:r>
      <w:r>
        <w:rPr>
          <w:rFonts w:ascii="Times New Roman TUR" w:hAnsi="Times New Roman TUR" w:cs="Times New Roman TUR"/>
          <w:color w:val="000000"/>
        </w:rPr>
        <w:t xml:space="preserve"> hayr</w:t>
      </w:r>
      <w:r w:rsidR="00CD739C">
        <w:rPr>
          <w:rFonts w:ascii="Times New Roman TUR" w:hAnsi="Times New Roman TUR" w:cs="Times New Roman TUR"/>
          <w:color w:val="000000"/>
        </w:rPr>
        <w:t>a</w:t>
      </w:r>
      <w:r>
        <w:rPr>
          <w:rFonts w:ascii="Times New Roman TUR" w:hAnsi="Times New Roman TUR" w:cs="Times New Roman TUR"/>
          <w:color w:val="000000"/>
        </w:rPr>
        <w:t xml:space="preserve">t </w:t>
      </w:r>
      <w:r w:rsidR="00CD739C">
        <w:rPr>
          <w:rFonts w:ascii="Times New Roman TUR" w:hAnsi="Times New Roman TUR" w:cs="Times New Roman TUR"/>
          <w:color w:val="000000"/>
        </w:rPr>
        <w:t>qilgan</w:t>
      </w:r>
      <w:r>
        <w:rPr>
          <w:rFonts w:ascii="Times New Roman TUR" w:hAnsi="Times New Roman TUR" w:cs="Times New Roman TUR"/>
          <w:color w:val="000000"/>
        </w:rPr>
        <w:t xml:space="preserve">imiz </w:t>
      </w:r>
      <w:r w:rsidR="00CD739C">
        <w:rPr>
          <w:rFonts w:ascii="Times New Roman TUR" w:hAnsi="Times New Roman TUR" w:cs="Times New Roman TUR"/>
          <w:color w:val="000000"/>
        </w:rPr>
        <w:t>u</w:t>
      </w:r>
      <w:r>
        <w:rPr>
          <w:rFonts w:ascii="Times New Roman TUR" w:hAnsi="Times New Roman TUR" w:cs="Times New Roman TUR"/>
          <w:color w:val="000000"/>
        </w:rPr>
        <w:t>st</w:t>
      </w:r>
      <w:r w:rsidR="00CD739C">
        <w:rPr>
          <w:rFonts w:ascii="Times New Roman TUR" w:hAnsi="Times New Roman TUR" w:cs="Times New Roman TUR"/>
          <w:color w:val="000000"/>
        </w:rPr>
        <w:t>ozi</w:t>
      </w:r>
      <w:r>
        <w:rPr>
          <w:rFonts w:ascii="Times New Roman TUR" w:hAnsi="Times New Roman TUR" w:cs="Times New Roman TUR"/>
          <w:color w:val="000000"/>
        </w:rPr>
        <w:t>m</w:t>
      </w:r>
      <w:r w:rsidR="00CD739C">
        <w:rPr>
          <w:rFonts w:ascii="Times New Roman TUR" w:hAnsi="Times New Roman TUR" w:cs="Times New Roman TUR"/>
          <w:color w:val="000000"/>
        </w:rPr>
        <w:t>i</w:t>
      </w:r>
      <w:r>
        <w:rPr>
          <w:rFonts w:ascii="Times New Roman TUR" w:hAnsi="Times New Roman TUR" w:cs="Times New Roman TUR"/>
          <w:color w:val="000000"/>
        </w:rPr>
        <w:t>z</w:t>
      </w:r>
      <w:r w:rsidR="00CD739C">
        <w:rPr>
          <w:rFonts w:ascii="Times New Roman TUR" w:hAnsi="Times New Roman TUR" w:cs="Times New Roman TUR"/>
          <w:color w:val="000000"/>
        </w:rPr>
        <w:t>ni</w:t>
      </w:r>
      <w:r>
        <w:rPr>
          <w:rFonts w:ascii="Times New Roman TUR" w:hAnsi="Times New Roman TUR" w:cs="Times New Roman TUR"/>
          <w:color w:val="000000"/>
        </w:rPr>
        <w:t>n</w:t>
      </w:r>
      <w:r w:rsidR="00CD739C">
        <w:rPr>
          <w:rFonts w:ascii="Times New Roman TUR" w:hAnsi="Times New Roman TUR" w:cs="Times New Roman TUR"/>
          <w:color w:val="000000"/>
        </w:rPr>
        <w:t>g</w:t>
      </w:r>
      <w:r>
        <w:rPr>
          <w:rFonts w:ascii="Times New Roman TUR" w:hAnsi="Times New Roman TUR" w:cs="Times New Roman TUR"/>
          <w:color w:val="000000"/>
        </w:rPr>
        <w:t xml:space="preserve"> vaziy</w:t>
      </w:r>
      <w:r w:rsidR="00CD739C">
        <w:rPr>
          <w:rFonts w:ascii="Times New Roman TUR" w:hAnsi="Times New Roman TUR" w:cs="Times New Roman TUR"/>
          <w:color w:val="000000"/>
        </w:rPr>
        <w:t>a</w:t>
      </w:r>
      <w:r>
        <w:rPr>
          <w:rFonts w:ascii="Times New Roman TUR" w:hAnsi="Times New Roman TUR" w:cs="Times New Roman TUR"/>
          <w:color w:val="000000"/>
        </w:rPr>
        <w:t xml:space="preserve">ti </w:t>
      </w:r>
      <w:r w:rsidR="00CD739C">
        <w:rPr>
          <w:rFonts w:ascii="Times New Roman TUR" w:hAnsi="Times New Roman TUR" w:cs="Times New Roman TUR"/>
          <w:color w:val="000000"/>
        </w:rPr>
        <w:t>r</w:t>
      </w:r>
      <w:r w:rsidR="00317151">
        <w:rPr>
          <w:rFonts w:ascii="Times New Roman TUR" w:hAnsi="Times New Roman TUR" w:cs="Times New Roman TUR"/>
          <w:color w:val="000000"/>
        </w:rPr>
        <w:t>o‘</w:t>
      </w:r>
      <w:r w:rsidR="00CD739C">
        <w:rPr>
          <w:rFonts w:ascii="Times New Roman TUR" w:hAnsi="Times New Roman TUR" w:cs="Times New Roman TUR"/>
          <w:color w:val="000000"/>
        </w:rPr>
        <w:t>zani</w:t>
      </w:r>
      <w:r>
        <w:rPr>
          <w:rFonts w:ascii="Times New Roman TUR" w:hAnsi="Times New Roman TUR" w:cs="Times New Roman TUR"/>
          <w:color w:val="000000"/>
        </w:rPr>
        <w:t xml:space="preserve"> b</w:t>
      </w:r>
      <w:r w:rsidR="00CD739C">
        <w:rPr>
          <w:rFonts w:ascii="Times New Roman TUR" w:hAnsi="Times New Roman TUR" w:cs="Times New Roman TUR"/>
          <w:color w:val="000000"/>
        </w:rPr>
        <w:t>u</w:t>
      </w:r>
      <w:r>
        <w:rPr>
          <w:rFonts w:ascii="Times New Roman TUR" w:hAnsi="Times New Roman TUR" w:cs="Times New Roman TUR"/>
          <w:color w:val="000000"/>
        </w:rPr>
        <w:t>z</w:t>
      </w:r>
      <w:r w:rsidR="00CD739C">
        <w:rPr>
          <w:rFonts w:ascii="Times New Roman TUR" w:hAnsi="Times New Roman TUR" w:cs="Times New Roman TUR"/>
          <w:color w:val="000000"/>
        </w:rPr>
        <w:t>gan</w:t>
      </w:r>
      <w:r>
        <w:rPr>
          <w:rFonts w:ascii="Times New Roman TUR" w:hAnsi="Times New Roman TUR" w:cs="Times New Roman TUR"/>
          <w:color w:val="000000"/>
        </w:rPr>
        <w:t xml:space="preserve"> bir doktor</w:t>
      </w:r>
      <w:r w:rsidR="00CD739C">
        <w:rPr>
          <w:rFonts w:ascii="Times New Roman TUR" w:hAnsi="Times New Roman TUR" w:cs="Times New Roman TUR"/>
          <w:color w:val="000000"/>
        </w:rPr>
        <w:t>ni</w:t>
      </w:r>
      <w:r>
        <w:rPr>
          <w:rFonts w:ascii="Times New Roman TUR" w:hAnsi="Times New Roman TUR" w:cs="Times New Roman TUR"/>
          <w:color w:val="000000"/>
        </w:rPr>
        <w:t>n</w:t>
      </w:r>
      <w:r w:rsidR="00CD739C">
        <w:rPr>
          <w:rFonts w:ascii="Times New Roman TUR" w:hAnsi="Times New Roman TUR" w:cs="Times New Roman TUR"/>
          <w:color w:val="000000"/>
        </w:rPr>
        <w:t>g</w:t>
      </w:r>
      <w:r>
        <w:rPr>
          <w:rFonts w:ascii="Times New Roman TUR" w:hAnsi="Times New Roman TUR" w:cs="Times New Roman TUR"/>
          <w:color w:val="000000"/>
        </w:rPr>
        <w:t xml:space="preserve"> t</w:t>
      </w:r>
      <w:r w:rsidR="00CD739C">
        <w:rPr>
          <w:rFonts w:ascii="Times New Roman TUR" w:hAnsi="Times New Roman TUR" w:cs="Times New Roman TUR"/>
          <w:color w:val="000000"/>
        </w:rPr>
        <w:t>i</w:t>
      </w:r>
      <w:r>
        <w:rPr>
          <w:rFonts w:ascii="Times New Roman TUR" w:hAnsi="Times New Roman TUR" w:cs="Times New Roman TUR"/>
          <w:color w:val="000000"/>
        </w:rPr>
        <w:t>b n</w:t>
      </w:r>
      <w:r w:rsidR="00CD739C">
        <w:rPr>
          <w:rFonts w:ascii="Times New Roman TUR" w:hAnsi="Times New Roman TUR" w:cs="Times New Roman TUR"/>
          <w:color w:val="000000"/>
        </w:rPr>
        <w:t>uq</w:t>
      </w:r>
      <w:r>
        <w:rPr>
          <w:rFonts w:ascii="Times New Roman TUR" w:hAnsi="Times New Roman TUR" w:cs="Times New Roman TUR"/>
          <w:color w:val="000000"/>
        </w:rPr>
        <w:t>tas</w:t>
      </w:r>
      <w:r w:rsidR="00CD739C">
        <w:rPr>
          <w:rFonts w:ascii="Times New Roman TUR" w:hAnsi="Times New Roman TUR" w:cs="Times New Roman TUR"/>
          <w:color w:val="000000"/>
        </w:rPr>
        <w:t>i</w:t>
      </w:r>
      <w:r>
        <w:rPr>
          <w:rFonts w:ascii="Times New Roman TUR" w:hAnsi="Times New Roman TUR" w:cs="Times New Roman TUR"/>
          <w:color w:val="000000"/>
        </w:rPr>
        <w:t>da h</w:t>
      </w:r>
      <w:r w:rsidR="00CD739C">
        <w:rPr>
          <w:rFonts w:ascii="Times New Roman TUR" w:hAnsi="Times New Roman TUR" w:cs="Times New Roman TUR"/>
          <w:color w:val="000000"/>
        </w:rPr>
        <w:t>a</w:t>
      </w:r>
      <w:r>
        <w:rPr>
          <w:rFonts w:ascii="Times New Roman TUR" w:hAnsi="Times New Roman TUR" w:cs="Times New Roman TUR"/>
          <w:color w:val="000000"/>
        </w:rPr>
        <w:t>kim</w:t>
      </w:r>
      <w:r w:rsidR="00CD739C">
        <w:rPr>
          <w:rFonts w:ascii="Times New Roman TUR" w:hAnsi="Times New Roman TUR" w:cs="Times New Roman TUR"/>
          <w:color w:val="000000"/>
        </w:rPr>
        <w:t>o</w:t>
      </w:r>
      <w:r>
        <w:rPr>
          <w:rFonts w:ascii="Times New Roman TUR" w:hAnsi="Times New Roman TUR" w:cs="Times New Roman TUR"/>
          <w:color w:val="000000"/>
        </w:rPr>
        <w:t>n</w:t>
      </w:r>
      <w:r w:rsidR="00CD739C">
        <w:rPr>
          <w:rFonts w:ascii="Times New Roman TUR" w:hAnsi="Times New Roman TUR" w:cs="Times New Roman TUR"/>
          <w:color w:val="000000"/>
        </w:rPr>
        <w:t>a</w:t>
      </w:r>
      <w:r>
        <w:rPr>
          <w:rFonts w:ascii="Times New Roman TUR" w:hAnsi="Times New Roman TUR" w:cs="Times New Roman TUR"/>
          <w:color w:val="000000"/>
        </w:rPr>
        <w:t xml:space="preserve"> vaziy</w:t>
      </w:r>
      <w:r w:rsidR="00CD739C">
        <w:rPr>
          <w:rFonts w:ascii="Times New Roman TUR" w:hAnsi="Times New Roman TUR" w:cs="Times New Roman TUR"/>
          <w:color w:val="000000"/>
        </w:rPr>
        <w:t>a</w:t>
      </w:r>
      <w:r>
        <w:rPr>
          <w:rFonts w:ascii="Times New Roman TUR" w:hAnsi="Times New Roman TUR" w:cs="Times New Roman TUR"/>
          <w:color w:val="000000"/>
        </w:rPr>
        <w:t xml:space="preserve">tini </w:t>
      </w:r>
      <w:r w:rsidR="00CD739C">
        <w:rPr>
          <w:rFonts w:ascii="Times New Roman TUR" w:hAnsi="Times New Roman TUR" w:cs="Times New Roman TUR"/>
          <w:color w:val="000000"/>
        </w:rPr>
        <w:t>q</w:t>
      </w:r>
      <w:r>
        <w:rPr>
          <w:rFonts w:ascii="Times New Roman TUR" w:hAnsi="Times New Roman TUR" w:cs="Times New Roman TUR"/>
          <w:color w:val="000000"/>
        </w:rPr>
        <w:t>ab</w:t>
      </w:r>
      <w:r w:rsidR="00CD739C">
        <w:rPr>
          <w:rFonts w:ascii="Times New Roman TUR" w:hAnsi="Times New Roman TUR" w:cs="Times New Roman TUR"/>
          <w:color w:val="000000"/>
        </w:rPr>
        <w:t>u</w:t>
      </w:r>
      <w:r>
        <w:rPr>
          <w:rFonts w:ascii="Times New Roman TUR" w:hAnsi="Times New Roman TUR" w:cs="Times New Roman TUR"/>
          <w:color w:val="000000"/>
        </w:rPr>
        <w:t xml:space="preserve">l </w:t>
      </w:r>
      <w:r w:rsidR="00CD739C">
        <w:rPr>
          <w:rFonts w:ascii="Times New Roman TUR" w:hAnsi="Times New Roman TUR" w:cs="Times New Roman TUR"/>
          <w:color w:val="000000"/>
        </w:rPr>
        <w:t>qil</w:t>
      </w:r>
      <w:r>
        <w:rPr>
          <w:rFonts w:ascii="Times New Roman TUR" w:hAnsi="Times New Roman TUR" w:cs="Times New Roman TUR"/>
          <w:color w:val="000000"/>
        </w:rPr>
        <w:t>m</w:t>
      </w:r>
      <w:r w:rsidR="00CD739C">
        <w:rPr>
          <w:rFonts w:ascii="Times New Roman TUR" w:hAnsi="Times New Roman TUR" w:cs="Times New Roman TUR"/>
          <w:color w:val="000000"/>
        </w:rPr>
        <w:t>a</w:t>
      </w:r>
      <w:r>
        <w:rPr>
          <w:rFonts w:ascii="Times New Roman TUR" w:hAnsi="Times New Roman TUR" w:cs="Times New Roman TUR"/>
          <w:color w:val="000000"/>
        </w:rPr>
        <w:t xml:space="preserve">diki, </w:t>
      </w:r>
      <w:r w:rsidR="00317151">
        <w:rPr>
          <w:rFonts w:ascii="Times New Roman TUR" w:hAnsi="Times New Roman TUR" w:cs="Times New Roman TUR"/>
          <w:color w:val="000000"/>
        </w:rPr>
        <w:t>o‘</w:t>
      </w:r>
      <w:r w:rsidR="00CD739C">
        <w:rPr>
          <w:rFonts w:ascii="Times New Roman TUR" w:hAnsi="Times New Roman TUR" w:cs="Times New Roman TUR"/>
          <w:color w:val="000000"/>
        </w:rPr>
        <w:t>sha</w:t>
      </w:r>
      <w:r>
        <w:rPr>
          <w:rFonts w:ascii="Times New Roman TUR" w:hAnsi="Times New Roman TUR" w:cs="Times New Roman TUR"/>
          <w:color w:val="000000"/>
        </w:rPr>
        <w:t xml:space="preserve"> vaziy</w:t>
      </w:r>
      <w:r w:rsidR="00CD739C">
        <w:rPr>
          <w:rFonts w:ascii="Times New Roman TUR" w:hAnsi="Times New Roman TUR" w:cs="Times New Roman TUR"/>
          <w:color w:val="000000"/>
        </w:rPr>
        <w:t>a</w:t>
      </w:r>
      <w:r>
        <w:rPr>
          <w:rFonts w:ascii="Times New Roman TUR" w:hAnsi="Times New Roman TUR" w:cs="Times New Roman TUR"/>
          <w:color w:val="000000"/>
        </w:rPr>
        <w:t xml:space="preserve">t </w:t>
      </w:r>
      <w:r w:rsidR="00CD739C">
        <w:rPr>
          <w:rFonts w:ascii="Times New Roman TUR" w:hAnsi="Times New Roman TUR" w:cs="Times New Roman TUR"/>
          <w:color w:val="000000"/>
        </w:rPr>
        <w:t>u</w:t>
      </w:r>
      <w:r>
        <w:rPr>
          <w:rFonts w:ascii="Times New Roman TUR" w:hAnsi="Times New Roman TUR" w:cs="Times New Roman TUR"/>
          <w:color w:val="000000"/>
        </w:rPr>
        <w:t>n</w:t>
      </w:r>
      <w:r w:rsidR="00CD739C">
        <w:rPr>
          <w:rFonts w:ascii="Times New Roman TUR" w:hAnsi="Times New Roman TUR" w:cs="Times New Roman TUR"/>
          <w:color w:val="000000"/>
        </w:rPr>
        <w:t>g</w:t>
      </w:r>
      <w:r>
        <w:rPr>
          <w:rFonts w:ascii="Times New Roman TUR" w:hAnsi="Times New Roman TUR" w:cs="Times New Roman TUR"/>
          <w:color w:val="000000"/>
        </w:rPr>
        <w:t xml:space="preserve">a </w:t>
      </w:r>
      <w:r w:rsidR="00CD739C">
        <w:rPr>
          <w:rFonts w:ascii="Times New Roman TUR" w:hAnsi="Times New Roman TUR" w:cs="Times New Roman TUR"/>
          <w:color w:val="000000"/>
        </w:rPr>
        <w:t>b</w:t>
      </w:r>
      <w:r>
        <w:rPr>
          <w:rFonts w:ascii="Times New Roman TUR" w:hAnsi="Times New Roman TUR" w:cs="Times New Roman TUR"/>
          <w:color w:val="000000"/>
        </w:rPr>
        <w:t>erildi.</w:t>
      </w:r>
    </w:p>
    <w:p w14:paraId="2353932D" w14:textId="77777777" w:rsidR="00AB4537" w:rsidRDefault="00CD739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AB4537">
        <w:rPr>
          <w:rFonts w:ascii="Times New Roman TUR" w:hAnsi="Times New Roman TUR" w:cs="Times New Roman TUR"/>
          <w:color w:val="000000"/>
        </w:rPr>
        <w:t xml:space="preserve"> Ris</w:t>
      </w:r>
      <w:r>
        <w:rPr>
          <w:rFonts w:ascii="Times New Roman TUR" w:hAnsi="Times New Roman TUR" w:cs="Times New Roman TUR"/>
          <w:color w:val="000000"/>
        </w:rPr>
        <w:t>o</w:t>
      </w:r>
      <w:r w:rsidR="00AB4537">
        <w:rPr>
          <w:rFonts w:ascii="Times New Roman TUR" w:hAnsi="Times New Roman TUR" w:cs="Times New Roman TUR"/>
          <w:color w:val="000000"/>
        </w:rPr>
        <w:t>l</w:t>
      </w:r>
      <w:r>
        <w:rPr>
          <w:rFonts w:ascii="Times New Roman TUR" w:hAnsi="Times New Roman TUR" w:cs="Times New Roman TUR"/>
          <w:color w:val="000000"/>
        </w:rPr>
        <w:t>a</w:t>
      </w:r>
      <w:r w:rsidR="00AB4537">
        <w:rPr>
          <w:rFonts w:ascii="Times New Roman TUR" w:hAnsi="Times New Roman TUR" w:cs="Times New Roman TUR"/>
          <w:color w:val="000000"/>
        </w:rPr>
        <w:t>-i Nur</w:t>
      </w:r>
      <w:r>
        <w:rPr>
          <w:rFonts w:ascii="Times New Roman TUR" w:hAnsi="Times New Roman TUR" w:cs="Times New Roman TUR"/>
          <w:color w:val="000000"/>
        </w:rPr>
        <w:t>ni</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Pr>
          <w:rFonts w:ascii="Times New Roman TUR" w:hAnsi="Times New Roman TUR" w:cs="Times New Roman TUR"/>
          <w:color w:val="000000"/>
        </w:rPr>
        <w:t>sh</w:t>
      </w:r>
      <w:r w:rsidR="00AB4537">
        <w:rPr>
          <w:rFonts w:ascii="Times New Roman TUR" w:hAnsi="Times New Roman TUR" w:cs="Times New Roman TUR"/>
          <w:color w:val="000000"/>
        </w:rPr>
        <w:t>a</w:t>
      </w:r>
      <w:r>
        <w:rPr>
          <w:rFonts w:ascii="Times New Roman TUR" w:hAnsi="Times New Roman TUR" w:cs="Times New Roman TUR"/>
          <w:color w:val="000000"/>
        </w:rPr>
        <w:t>x</w:t>
      </w:r>
      <w:r w:rsidR="00AB4537">
        <w:rPr>
          <w:rFonts w:ascii="Times New Roman TUR" w:hAnsi="Times New Roman TUR" w:cs="Times New Roman TUR"/>
          <w:color w:val="000000"/>
        </w:rPr>
        <w:t>s</w:t>
      </w:r>
      <w:r>
        <w:rPr>
          <w:rFonts w:ascii="Times New Roman TUR" w:hAnsi="Times New Roman TUR" w:cs="Times New Roman TUR"/>
          <w:color w:val="000000"/>
        </w:rPr>
        <w:t>i</w:t>
      </w:r>
      <w:r w:rsidR="00AB4537">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n</w:t>
      </w:r>
      <w:r>
        <w:rPr>
          <w:rFonts w:ascii="Times New Roman TUR" w:hAnsi="Times New Roman TUR" w:cs="Times New Roman TUR"/>
          <w:color w:val="000000"/>
        </w:rPr>
        <w:t>a</w:t>
      </w:r>
      <w:r w:rsidR="00AB4537">
        <w:rPr>
          <w:rFonts w:ascii="Times New Roman TUR" w:hAnsi="Times New Roman TUR" w:cs="Times New Roman TUR"/>
          <w:color w:val="000000"/>
        </w:rPr>
        <w:t>vi</w:t>
      </w:r>
      <w:r>
        <w:rPr>
          <w:rFonts w:ascii="Times New Roman TUR" w:hAnsi="Times New Roman TUR" w:cs="Times New Roman TUR"/>
          <w:color w:val="000000"/>
        </w:rPr>
        <w:t>y</w:t>
      </w:r>
      <w:r w:rsidR="00AB4537">
        <w:rPr>
          <w:rFonts w:ascii="Times New Roman TUR" w:hAnsi="Times New Roman TUR" w:cs="Times New Roman TUR"/>
          <w:color w:val="000000"/>
        </w:rPr>
        <w:t>sid</w:t>
      </w:r>
      <w:r>
        <w:rPr>
          <w:rFonts w:ascii="Times New Roman TUR" w:hAnsi="Times New Roman TUR" w:cs="Times New Roman TUR"/>
          <w:color w:val="000000"/>
        </w:rPr>
        <w:t>a</w:t>
      </w:r>
      <w:r w:rsidR="00AB4537">
        <w:rPr>
          <w:rFonts w:ascii="Times New Roman TUR" w:hAnsi="Times New Roman TUR" w:cs="Times New Roman TUR"/>
          <w:color w:val="000000"/>
        </w:rPr>
        <w:t xml:space="preserve">n </w:t>
      </w:r>
      <w:r>
        <w:rPr>
          <w:rFonts w:ascii="Times New Roman TUR" w:hAnsi="Times New Roman TUR" w:cs="Times New Roman TUR"/>
          <w:color w:val="000000"/>
        </w:rPr>
        <w:t>k</w:t>
      </w:r>
      <w:r w:rsidR="00AB4537">
        <w:rPr>
          <w:rFonts w:ascii="Times New Roman TUR" w:hAnsi="Times New Roman TUR" w:cs="Times New Roman TUR"/>
          <w:color w:val="000000"/>
        </w:rPr>
        <w:t>el</w:t>
      </w:r>
      <w:r>
        <w:rPr>
          <w:rFonts w:ascii="Times New Roman TUR" w:hAnsi="Times New Roman TUR" w:cs="Times New Roman TUR"/>
          <w:color w:val="000000"/>
        </w:rPr>
        <w:t>ga</w:t>
      </w:r>
      <w:r w:rsidR="00AB4537">
        <w:rPr>
          <w:rFonts w:ascii="Times New Roman TUR" w:hAnsi="Times New Roman TUR" w:cs="Times New Roman TUR"/>
          <w:color w:val="000000"/>
        </w:rPr>
        <w:t xml:space="preserve">n </w:t>
      </w:r>
      <w:r>
        <w:rPr>
          <w:rFonts w:ascii="Times New Roman TUR" w:hAnsi="Times New Roman TUR" w:cs="Times New Roman TUR"/>
          <w:color w:val="000000"/>
        </w:rPr>
        <w:t>sh</w:t>
      </w:r>
      <w:r w:rsidR="00AB4537">
        <w:rPr>
          <w:rFonts w:ascii="Times New Roman TUR" w:hAnsi="Times New Roman TUR" w:cs="Times New Roman TUR"/>
          <w:color w:val="000000"/>
        </w:rPr>
        <w:t>if</w:t>
      </w:r>
      <w:r>
        <w:rPr>
          <w:rFonts w:ascii="Times New Roman TUR" w:hAnsi="Times New Roman TUR" w:cs="Times New Roman TUR"/>
          <w:color w:val="000000"/>
        </w:rPr>
        <w:t>o</w:t>
      </w:r>
      <w:r w:rsidR="00AB4537">
        <w:rPr>
          <w:rFonts w:ascii="Times New Roman TUR" w:hAnsi="Times New Roman TUR" w:cs="Times New Roman TUR"/>
          <w:color w:val="000000"/>
        </w:rPr>
        <w:t xml:space="preserve"> du</w:t>
      </w:r>
      <w:r>
        <w:rPr>
          <w:rFonts w:ascii="Times New Roman TUR" w:hAnsi="Times New Roman TUR" w:cs="Times New Roman TUR"/>
          <w:color w:val="000000"/>
        </w:rPr>
        <w:t>o</w:t>
      </w:r>
      <w:r w:rsidR="00AB4537">
        <w:rPr>
          <w:rFonts w:ascii="Times New Roman TUR" w:hAnsi="Times New Roman TUR" w:cs="Times New Roman TUR"/>
          <w:color w:val="000000"/>
        </w:rPr>
        <w:t>s</w:t>
      </w:r>
      <w:r>
        <w:rPr>
          <w:rFonts w:ascii="Times New Roman TUR" w:hAnsi="Times New Roman TUR" w:cs="Times New Roman TUR"/>
          <w:color w:val="000000"/>
        </w:rPr>
        <w:t>i</w:t>
      </w:r>
      <w:r w:rsidR="00AB4537">
        <w:rPr>
          <w:rFonts w:ascii="Times New Roman TUR" w:hAnsi="Times New Roman TUR" w:cs="Times New Roman TUR"/>
          <w:color w:val="000000"/>
        </w:rPr>
        <w:t xml:space="preserve"> </w:t>
      </w:r>
      <w:r>
        <w:rPr>
          <w:rFonts w:ascii="Times New Roman TUR" w:hAnsi="Times New Roman TUR" w:cs="Times New Roman TUR"/>
          <w:color w:val="000000"/>
        </w:rPr>
        <w:t>unday</w:t>
      </w:r>
      <w:r w:rsidR="00AB4537">
        <w:rPr>
          <w:rFonts w:ascii="Times New Roman TUR" w:hAnsi="Times New Roman TUR" w:cs="Times New Roman TUR"/>
          <w:color w:val="000000"/>
        </w:rPr>
        <w:t xml:space="preserve"> y</w:t>
      </w:r>
      <w:r>
        <w:rPr>
          <w:rFonts w:ascii="Times New Roman TUR" w:hAnsi="Times New Roman TUR" w:cs="Times New Roman TUR"/>
          <w:color w:val="000000"/>
        </w:rPr>
        <w:t>u</w:t>
      </w:r>
      <w:r w:rsidR="00AB4537">
        <w:rPr>
          <w:rFonts w:ascii="Times New Roman TUR" w:hAnsi="Times New Roman TUR" w:cs="Times New Roman TUR"/>
          <w:color w:val="000000"/>
        </w:rPr>
        <w:t xml:space="preserve">z </w:t>
      </w:r>
      <w:r>
        <w:rPr>
          <w:rFonts w:ascii="Times New Roman TUR" w:hAnsi="Times New Roman TUR" w:cs="Times New Roman TUR"/>
          <w:color w:val="000000"/>
        </w:rPr>
        <w:t>m</w:t>
      </w:r>
      <w:r w:rsidR="00AB4537">
        <w:rPr>
          <w:rFonts w:ascii="Times New Roman TUR" w:hAnsi="Times New Roman TUR" w:cs="Times New Roman TUR"/>
          <w:color w:val="000000"/>
        </w:rPr>
        <w:t>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doktor</w:t>
      </w:r>
      <w:r>
        <w:rPr>
          <w:rFonts w:ascii="Times New Roman TUR" w:hAnsi="Times New Roman TUR" w:cs="Times New Roman TUR"/>
          <w:color w:val="000000"/>
        </w:rPr>
        <w:t>g</w:t>
      </w:r>
      <w:r w:rsidR="00AB4537">
        <w:rPr>
          <w:rFonts w:ascii="Times New Roman TUR" w:hAnsi="Times New Roman TUR" w:cs="Times New Roman TUR"/>
          <w:color w:val="000000"/>
        </w:rPr>
        <w:t>a mu</w:t>
      </w:r>
      <w:r>
        <w:rPr>
          <w:rFonts w:ascii="Times New Roman TUR" w:hAnsi="Times New Roman TUR" w:cs="Times New Roman TUR"/>
          <w:color w:val="000000"/>
        </w:rPr>
        <w:t>qo</w:t>
      </w:r>
      <w:r w:rsidR="00AB4537">
        <w:rPr>
          <w:rFonts w:ascii="Times New Roman TUR" w:hAnsi="Times New Roman TUR" w:cs="Times New Roman TUR"/>
          <w:color w:val="000000"/>
        </w:rPr>
        <w:t xml:space="preserve">bil </w:t>
      </w:r>
      <w:r>
        <w:rPr>
          <w:rFonts w:ascii="Times New Roman TUR" w:hAnsi="Times New Roman TUR" w:cs="Times New Roman TUR"/>
          <w:color w:val="000000"/>
        </w:rPr>
        <w:t>k</w:t>
      </w:r>
      <w:r w:rsidR="00AB4537">
        <w:rPr>
          <w:rFonts w:ascii="Times New Roman TUR" w:hAnsi="Times New Roman TUR" w:cs="Times New Roman TUR"/>
          <w:color w:val="000000"/>
        </w:rPr>
        <w:t>el</w:t>
      </w:r>
      <w:r>
        <w:rPr>
          <w:rFonts w:ascii="Times New Roman TUR" w:hAnsi="Times New Roman TUR" w:cs="Times New Roman TUR"/>
          <w:color w:val="000000"/>
        </w:rPr>
        <w:t>adi</w:t>
      </w:r>
      <w:r w:rsidR="00AB4537">
        <w:rPr>
          <w:rFonts w:ascii="Times New Roman TUR" w:hAnsi="Times New Roman TUR" w:cs="Times New Roman TUR"/>
          <w:color w:val="000000"/>
        </w:rPr>
        <w:t>, d</w:t>
      </w:r>
      <w:r>
        <w:rPr>
          <w:rFonts w:ascii="Times New Roman TUR" w:hAnsi="Times New Roman TUR" w:cs="Times New Roman TUR"/>
          <w:color w:val="000000"/>
        </w:rPr>
        <w:t>eb</w:t>
      </w:r>
      <w:r w:rsidR="00AB4537">
        <w:rPr>
          <w:rFonts w:ascii="Times New Roman TUR" w:hAnsi="Times New Roman TUR" w:cs="Times New Roman TUR"/>
          <w:color w:val="000000"/>
        </w:rPr>
        <w:t xml:space="preserve"> biz </w:t>
      </w:r>
      <w:r>
        <w:rPr>
          <w:rFonts w:ascii="Times New Roman TUR" w:hAnsi="Times New Roman TUR" w:cs="Times New Roman TUR"/>
          <w:color w:val="000000"/>
        </w:rPr>
        <w:t>ham</w:t>
      </w:r>
      <w:r w:rsidR="00AB4537">
        <w:rPr>
          <w:rFonts w:ascii="Times New Roman TUR" w:hAnsi="Times New Roman TUR" w:cs="Times New Roman TUR"/>
          <w:color w:val="000000"/>
        </w:rPr>
        <w:t xml:space="preserve"> tasdi</w:t>
      </w:r>
      <w:r>
        <w:rPr>
          <w:rFonts w:ascii="Times New Roman TUR" w:hAnsi="Times New Roman TUR" w:cs="Times New Roman TUR"/>
          <w:color w:val="000000"/>
        </w:rPr>
        <w:t>q</w:t>
      </w:r>
      <w:r w:rsidR="00AB4537">
        <w:rPr>
          <w:rFonts w:ascii="Times New Roman TUR" w:hAnsi="Times New Roman TUR" w:cs="Times New Roman TUR"/>
          <w:color w:val="000000"/>
        </w:rPr>
        <w:t xml:space="preserve"> </w:t>
      </w:r>
      <w:r>
        <w:rPr>
          <w:rFonts w:ascii="Times New Roman TUR" w:hAnsi="Times New Roman TUR" w:cs="Times New Roman TUR"/>
          <w:color w:val="000000"/>
        </w:rPr>
        <w:t>qild</w:t>
      </w:r>
      <w:r w:rsidR="00AB4537">
        <w:rPr>
          <w:rFonts w:ascii="Times New Roman TUR" w:hAnsi="Times New Roman TUR" w:cs="Times New Roman TUR"/>
          <w:color w:val="000000"/>
        </w:rPr>
        <w:t>ik. H</w:t>
      </w:r>
      <w:r>
        <w:rPr>
          <w:rFonts w:ascii="Times New Roman TUR" w:hAnsi="Times New Roman TUR" w:cs="Times New Roman TUR"/>
          <w:color w:val="000000"/>
        </w:rPr>
        <w:t>a</w:t>
      </w:r>
      <w:r w:rsidR="00AB4537">
        <w:rPr>
          <w:rFonts w:ascii="Times New Roman TUR" w:hAnsi="Times New Roman TUR" w:cs="Times New Roman TUR"/>
          <w:color w:val="000000"/>
        </w:rPr>
        <w:t xml:space="preserve">m bu </w:t>
      </w:r>
      <w:r>
        <w:rPr>
          <w:rFonts w:ascii="Times New Roman TUR" w:hAnsi="Times New Roman TUR" w:cs="Times New Roman TUR"/>
          <w:color w:val="000000"/>
        </w:rPr>
        <w:t>x</w:t>
      </w:r>
      <w:r w:rsidR="00AB4537">
        <w:rPr>
          <w:rFonts w:ascii="Times New Roman TUR" w:hAnsi="Times New Roman TUR" w:cs="Times New Roman TUR"/>
          <w:color w:val="000000"/>
        </w:rPr>
        <w:t>astal</w:t>
      </w:r>
      <w:r w:rsidR="00690CDA">
        <w:rPr>
          <w:rFonts w:ascii="Times New Roman TUR" w:hAnsi="Times New Roman TUR" w:cs="Times New Roman TUR"/>
          <w:color w:val="000000"/>
        </w:rPr>
        <w:t>ikning</w:t>
      </w:r>
      <w:r w:rsidR="00AB4537">
        <w:rPr>
          <w:rFonts w:ascii="Times New Roman TUR" w:hAnsi="Times New Roman TUR" w:cs="Times New Roman TUR"/>
          <w:color w:val="000000"/>
        </w:rPr>
        <w:t>, L</w:t>
      </w:r>
      <w:r w:rsidR="00690CDA">
        <w:rPr>
          <w:rFonts w:ascii="Times New Roman TUR" w:hAnsi="Times New Roman TUR" w:cs="Times New Roman TUR"/>
          <w:color w:val="000000"/>
        </w:rPr>
        <w:t>a</w:t>
      </w:r>
      <w:r w:rsidR="00AB4537">
        <w:rPr>
          <w:rFonts w:ascii="Times New Roman TUR" w:hAnsi="Times New Roman TUR" w:cs="Times New Roman TUR"/>
          <w:color w:val="000000"/>
        </w:rPr>
        <w:t>yl</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-i </w:t>
      </w:r>
      <w:r w:rsidR="00690CDA">
        <w:rPr>
          <w:rFonts w:ascii="Times New Roman TUR" w:hAnsi="Times New Roman TUR" w:cs="Times New Roman TUR"/>
          <w:color w:val="000000"/>
        </w:rPr>
        <w:t>Q</w:t>
      </w:r>
      <w:r w:rsidR="00AB4537">
        <w:rPr>
          <w:rFonts w:ascii="Times New Roman TUR" w:hAnsi="Times New Roman TUR" w:cs="Times New Roman TUR"/>
          <w:color w:val="000000"/>
        </w:rPr>
        <w:t>adrd</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 Ris</w:t>
      </w:r>
      <w:r w:rsidR="00690CDA">
        <w:rPr>
          <w:rFonts w:ascii="Times New Roman TUR" w:hAnsi="Times New Roman TUR" w:cs="Times New Roman TUR"/>
          <w:color w:val="000000"/>
        </w:rPr>
        <w:t>o</w:t>
      </w:r>
      <w:r w:rsidR="00AB4537">
        <w:rPr>
          <w:rFonts w:ascii="Times New Roman TUR" w:hAnsi="Times New Roman TUR" w:cs="Times New Roman TUR"/>
          <w:color w:val="000000"/>
        </w:rPr>
        <w:t>l</w:t>
      </w:r>
      <w:r w:rsidR="00690CDA">
        <w:rPr>
          <w:rFonts w:ascii="Times New Roman TUR" w:hAnsi="Times New Roman TUR" w:cs="Times New Roman TUR"/>
          <w:color w:val="000000"/>
        </w:rPr>
        <w:t>a</w:t>
      </w:r>
      <w:r w:rsidR="00AB4537">
        <w:rPr>
          <w:rFonts w:ascii="Times New Roman TUR" w:hAnsi="Times New Roman TUR" w:cs="Times New Roman TUR"/>
          <w:color w:val="000000"/>
        </w:rPr>
        <w:t>t-</w:t>
      </w:r>
      <w:r w:rsidR="00690CDA">
        <w:rPr>
          <w:rFonts w:ascii="Times New Roman TUR" w:hAnsi="Times New Roman TUR" w:cs="Times New Roman TUR"/>
          <w:color w:val="000000"/>
        </w:rPr>
        <w:t>u</w:t>
      </w:r>
      <w:r w:rsidR="00AB4537">
        <w:rPr>
          <w:rFonts w:ascii="Times New Roman TUR" w:hAnsi="Times New Roman TUR" w:cs="Times New Roman TUR"/>
          <w:color w:val="000000"/>
        </w:rPr>
        <w:t>n</w:t>
      </w:r>
      <w:r w:rsidR="00690CDA">
        <w:rPr>
          <w:rFonts w:ascii="Times New Roman TUR" w:hAnsi="Times New Roman TUR" w:cs="Times New Roman TUR"/>
          <w:color w:val="000000"/>
        </w:rPr>
        <w:t xml:space="preserve"> </w:t>
      </w:r>
      <w:r w:rsidR="00AB4537">
        <w:rPr>
          <w:rFonts w:ascii="Times New Roman TUR" w:hAnsi="Times New Roman TUR" w:cs="Times New Roman TUR"/>
          <w:color w:val="000000"/>
        </w:rPr>
        <w:t>Nur tal</w:t>
      </w:r>
      <w:r w:rsidR="00690CDA">
        <w:rPr>
          <w:rFonts w:ascii="Times New Roman TUR" w:hAnsi="Times New Roman TUR" w:cs="Times New Roman TUR"/>
          <w:color w:val="000000"/>
        </w:rPr>
        <w:t>a</w:t>
      </w:r>
      <w:r w:rsidR="00AB4537">
        <w:rPr>
          <w:rFonts w:ascii="Times New Roman TUR" w:hAnsi="Times New Roman TUR" w:cs="Times New Roman TUR"/>
          <w:color w:val="000000"/>
        </w:rPr>
        <w:t>b</w:t>
      </w:r>
      <w:r w:rsidR="00690CDA">
        <w:rPr>
          <w:rFonts w:ascii="Times New Roman TUR" w:hAnsi="Times New Roman TUR" w:cs="Times New Roman TUR"/>
          <w:color w:val="000000"/>
        </w:rPr>
        <w:t>a</w:t>
      </w:r>
      <w:r w:rsidR="00AB4537">
        <w:rPr>
          <w:rFonts w:ascii="Times New Roman TUR" w:hAnsi="Times New Roman TUR" w:cs="Times New Roman TUR"/>
          <w:color w:val="000000"/>
        </w:rPr>
        <w:t>l</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ri, </w:t>
      </w:r>
      <w:r w:rsidR="00690CDA">
        <w:rPr>
          <w:rFonts w:ascii="Times New Roman TUR" w:hAnsi="Times New Roman TUR" w:cs="Times New Roman TUR"/>
          <w:color w:val="000000"/>
        </w:rPr>
        <w:t>x</w:t>
      </w:r>
      <w:r w:rsidR="00AB4537">
        <w:rPr>
          <w:rFonts w:ascii="Times New Roman TUR" w:hAnsi="Times New Roman TUR" w:cs="Times New Roman TUR"/>
          <w:color w:val="000000"/>
        </w:rPr>
        <w:t>ususan m</w:t>
      </w:r>
      <w:r w:rsidR="00690CDA">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 xml:space="preserve">sumlar </w:t>
      </w:r>
      <w:r w:rsidR="00690CDA">
        <w:rPr>
          <w:rFonts w:ascii="Times New Roman TUR" w:hAnsi="Times New Roman TUR" w:cs="Times New Roman TUR"/>
          <w:color w:val="000000"/>
        </w:rPr>
        <w:t>qilgan</w:t>
      </w:r>
      <w:r w:rsidR="00AB4537">
        <w:rPr>
          <w:rFonts w:ascii="Times New Roman TUR" w:hAnsi="Times New Roman TUR" w:cs="Times New Roman TUR"/>
          <w:color w:val="000000"/>
        </w:rPr>
        <w:t>l</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ri </w:t>
      </w:r>
      <w:r w:rsidR="00690CDA">
        <w:rPr>
          <w:rFonts w:ascii="Times New Roman TUR" w:hAnsi="Times New Roman TUR" w:cs="Times New Roman TUR"/>
          <w:color w:val="000000"/>
        </w:rPr>
        <w:t>sh</w:t>
      </w:r>
      <w:r w:rsidR="00AB4537">
        <w:rPr>
          <w:rFonts w:ascii="Times New Roman TUR" w:hAnsi="Times New Roman TUR" w:cs="Times New Roman TUR"/>
          <w:color w:val="000000"/>
        </w:rPr>
        <w:t>if</w:t>
      </w:r>
      <w:r w:rsidR="00690CDA">
        <w:rPr>
          <w:rFonts w:ascii="Times New Roman TUR" w:hAnsi="Times New Roman TUR" w:cs="Times New Roman TUR"/>
          <w:color w:val="000000"/>
        </w:rPr>
        <w:t>o</w:t>
      </w:r>
      <w:r w:rsidR="00AB4537">
        <w:rPr>
          <w:rFonts w:ascii="Times New Roman TUR" w:hAnsi="Times New Roman TUR" w:cs="Times New Roman TUR"/>
          <w:color w:val="000000"/>
        </w:rPr>
        <w:t xml:space="preserve"> du</w:t>
      </w:r>
      <w:r w:rsidR="00690CDA">
        <w:rPr>
          <w:rFonts w:ascii="Times New Roman TUR" w:hAnsi="Times New Roman TUR" w:cs="Times New Roman TUR"/>
          <w:color w:val="000000"/>
        </w:rPr>
        <w:t>o</w:t>
      </w:r>
      <w:r w:rsidR="00AB4537">
        <w:rPr>
          <w:rFonts w:ascii="Times New Roman TUR" w:hAnsi="Times New Roman TUR" w:cs="Times New Roman TUR"/>
          <w:color w:val="000000"/>
        </w:rPr>
        <w:t>lar</w:t>
      </w:r>
      <w:r w:rsidR="00690CDA">
        <w:rPr>
          <w:rFonts w:ascii="Times New Roman TUR" w:hAnsi="Times New Roman TUR" w:cs="Times New Roman TUR"/>
          <w:color w:val="000000"/>
        </w:rPr>
        <w:t>i</w:t>
      </w:r>
      <w:r w:rsidR="00AB4537">
        <w:rPr>
          <w:rFonts w:ascii="Times New Roman TUR" w:hAnsi="Times New Roman TUR" w:cs="Times New Roman TUR"/>
          <w:color w:val="000000"/>
        </w:rPr>
        <w:t xml:space="preserve"> </w:t>
      </w:r>
      <w:r w:rsidR="00690CDA">
        <w:rPr>
          <w:rFonts w:ascii="Times New Roman TUR" w:hAnsi="Times New Roman TUR" w:cs="Times New Roman TUR"/>
          <w:color w:val="000000"/>
        </w:rPr>
        <w:t>shunday</w:t>
      </w:r>
      <w:r w:rsidR="00AB4537">
        <w:rPr>
          <w:rFonts w:ascii="Times New Roman TUR" w:hAnsi="Times New Roman TUR" w:cs="Times New Roman TUR"/>
          <w:color w:val="000000"/>
        </w:rPr>
        <w:t xml:space="preserve"> bir d</w:t>
      </w:r>
      <w:r w:rsidR="00690CDA">
        <w:rPr>
          <w:rFonts w:ascii="Times New Roman TUR" w:hAnsi="Times New Roman TUR" w:cs="Times New Roman TUR"/>
          <w:color w:val="000000"/>
        </w:rPr>
        <w:t>a</w:t>
      </w:r>
      <w:r w:rsidR="00AB4537">
        <w:rPr>
          <w:rFonts w:ascii="Times New Roman TUR" w:hAnsi="Times New Roman TUR" w:cs="Times New Roman TUR"/>
          <w:color w:val="000000"/>
        </w:rPr>
        <w:t>r</w:t>
      </w:r>
      <w:r w:rsidR="00690CDA">
        <w:rPr>
          <w:rFonts w:ascii="Times New Roman TUR" w:hAnsi="Times New Roman TUR" w:cs="Times New Roman TUR"/>
          <w:color w:val="000000"/>
        </w:rPr>
        <w:t>aja</w:t>
      </w:r>
      <w:r w:rsidR="00AB4537">
        <w:rPr>
          <w:rFonts w:ascii="Times New Roman TUR" w:hAnsi="Times New Roman TUR" w:cs="Times New Roman TUR"/>
          <w:color w:val="000000"/>
        </w:rPr>
        <w:t>d</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 h</w:t>
      </w:r>
      <w:r w:rsidR="00690CDA">
        <w:rPr>
          <w:rFonts w:ascii="Times New Roman TUR" w:hAnsi="Times New Roman TUR" w:cs="Times New Roman TUR"/>
          <w:color w:val="000000"/>
        </w:rPr>
        <w:t>o</w:t>
      </w:r>
      <w:r w:rsidR="00AB4537">
        <w:rPr>
          <w:rFonts w:ascii="Times New Roman TUR" w:hAnsi="Times New Roman TUR" w:cs="Times New Roman TUR"/>
          <w:color w:val="000000"/>
        </w:rPr>
        <w:t>ri</w:t>
      </w:r>
      <w:r w:rsidR="00690CDA">
        <w:rPr>
          <w:rFonts w:ascii="Times New Roman TUR" w:hAnsi="Times New Roman TUR" w:cs="Times New Roman TUR"/>
          <w:color w:val="000000"/>
        </w:rPr>
        <w:t>qo</w:t>
      </w:r>
      <w:r w:rsidR="00AB4537">
        <w:rPr>
          <w:rFonts w:ascii="Times New Roman TUR" w:hAnsi="Times New Roman TUR" w:cs="Times New Roman TUR"/>
          <w:color w:val="000000"/>
        </w:rPr>
        <w:t xml:space="preserve"> bir sur</w:t>
      </w:r>
      <w:r w:rsidR="00690CDA">
        <w:rPr>
          <w:rFonts w:ascii="Times New Roman TUR" w:hAnsi="Times New Roman TUR" w:cs="Times New Roman TUR"/>
          <w:color w:val="000000"/>
        </w:rPr>
        <w:t>a</w:t>
      </w:r>
      <w:r w:rsidR="00AB4537">
        <w:rPr>
          <w:rFonts w:ascii="Times New Roman TUR" w:hAnsi="Times New Roman TUR" w:cs="Times New Roman TUR"/>
          <w:color w:val="000000"/>
        </w:rPr>
        <w:t>t</w:t>
      </w:r>
      <w:r w:rsidR="00690CDA">
        <w:rPr>
          <w:rFonts w:ascii="Times New Roman TUR" w:hAnsi="Times New Roman TUR" w:cs="Times New Roman TUR"/>
          <w:color w:val="000000"/>
        </w:rPr>
        <w:t>da</w:t>
      </w:r>
      <w:r w:rsidR="00AB4537">
        <w:rPr>
          <w:rFonts w:ascii="Times New Roman TUR" w:hAnsi="Times New Roman TUR" w:cs="Times New Roman TUR"/>
          <w:color w:val="000000"/>
        </w:rPr>
        <w:t xml:space="preserve"> t</w:t>
      </w:r>
      <w:r w:rsidR="00690CDA">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 xml:space="preserve">sirini </w:t>
      </w:r>
      <w:r w:rsidR="00690CDA">
        <w:rPr>
          <w:rFonts w:ascii="Times New Roman TUR" w:hAnsi="Times New Roman TUR" w:cs="Times New Roman TUR"/>
          <w:color w:val="000000"/>
        </w:rPr>
        <w:t>k</w:t>
      </w:r>
      <w:r w:rsidR="00317151">
        <w:rPr>
          <w:rFonts w:ascii="Times New Roman TUR" w:hAnsi="Times New Roman TUR" w:cs="Times New Roman TUR"/>
          <w:color w:val="000000"/>
        </w:rPr>
        <w:t>o‘</w:t>
      </w:r>
      <w:r w:rsidR="00690CDA">
        <w:rPr>
          <w:rFonts w:ascii="Times New Roman TUR" w:hAnsi="Times New Roman TUR" w:cs="Times New Roman TUR"/>
          <w:color w:val="000000"/>
        </w:rPr>
        <w:t>rsat</w:t>
      </w:r>
      <w:r w:rsidR="00AB4537">
        <w:rPr>
          <w:rFonts w:ascii="Times New Roman TUR" w:hAnsi="Times New Roman TUR" w:cs="Times New Roman TUR"/>
          <w:color w:val="000000"/>
        </w:rPr>
        <w:t>diki</w:t>
      </w:r>
      <w:r w:rsidR="00690CDA">
        <w:rPr>
          <w:rFonts w:ascii="Times New Roman TUR" w:hAnsi="Times New Roman TUR" w:cs="Times New Roman TUR"/>
          <w:color w:val="000000"/>
        </w:rPr>
        <w:t>,</w:t>
      </w:r>
      <w:r w:rsidR="00AB4537">
        <w:rPr>
          <w:rFonts w:ascii="Times New Roman TUR" w:hAnsi="Times New Roman TUR" w:cs="Times New Roman TUR"/>
          <w:color w:val="000000"/>
        </w:rPr>
        <w:t xml:space="preserve"> </w:t>
      </w:r>
      <w:r w:rsidR="00690CDA">
        <w:rPr>
          <w:rFonts w:ascii="Times New Roman TUR" w:hAnsi="Times New Roman TUR" w:cs="Times New Roman TUR"/>
          <w:color w:val="000000"/>
        </w:rPr>
        <w:t>u</w:t>
      </w:r>
      <w:r w:rsidR="00AB4537">
        <w:rPr>
          <w:rFonts w:ascii="Times New Roman TUR" w:hAnsi="Times New Roman TUR" w:cs="Times New Roman TUR"/>
          <w:color w:val="000000"/>
        </w:rPr>
        <w:t>st</w:t>
      </w:r>
      <w:r w:rsidR="00690CDA">
        <w:rPr>
          <w:rFonts w:ascii="Times New Roman TUR" w:hAnsi="Times New Roman TUR" w:cs="Times New Roman TUR"/>
          <w:color w:val="000000"/>
        </w:rPr>
        <w:t>ozi</w:t>
      </w:r>
      <w:r w:rsidR="00AB4537">
        <w:rPr>
          <w:rFonts w:ascii="Times New Roman TUR" w:hAnsi="Times New Roman TUR" w:cs="Times New Roman TUR"/>
          <w:color w:val="000000"/>
        </w:rPr>
        <w:t>m</w:t>
      </w:r>
      <w:r w:rsidR="00690CDA">
        <w:rPr>
          <w:rFonts w:ascii="Times New Roman TUR" w:hAnsi="Times New Roman TUR" w:cs="Times New Roman TUR"/>
          <w:color w:val="000000"/>
        </w:rPr>
        <w:t>i</w:t>
      </w:r>
      <w:r w:rsidR="00AB4537">
        <w:rPr>
          <w:rFonts w:ascii="Times New Roman TUR" w:hAnsi="Times New Roman TUR" w:cs="Times New Roman TUR"/>
          <w:color w:val="000000"/>
        </w:rPr>
        <w:t>z</w:t>
      </w:r>
      <w:r w:rsidR="00690CDA">
        <w:rPr>
          <w:rFonts w:ascii="Times New Roman TUR" w:hAnsi="Times New Roman TUR" w:cs="Times New Roman TUR"/>
          <w:color w:val="000000"/>
        </w:rPr>
        <w:t>g</w:t>
      </w:r>
      <w:r w:rsidR="00AB4537">
        <w:rPr>
          <w:rFonts w:ascii="Times New Roman TUR" w:hAnsi="Times New Roman TUR" w:cs="Times New Roman TUR"/>
          <w:color w:val="000000"/>
        </w:rPr>
        <w:t xml:space="preserve">a </w:t>
      </w:r>
      <w:r w:rsidR="00690CDA">
        <w:rPr>
          <w:rFonts w:ascii="Times New Roman TUR" w:hAnsi="Times New Roman TUR" w:cs="Times New Roman TUR"/>
          <w:color w:val="000000"/>
        </w:rPr>
        <w:t>so</w:t>
      </w:r>
      <w:r w:rsidR="00317151">
        <w:rPr>
          <w:rFonts w:ascii="Times New Roman TUR" w:hAnsi="Times New Roman TUR" w:cs="Times New Roman TUR"/>
          <w:color w:val="000000"/>
        </w:rPr>
        <w:t>g‘</w:t>
      </w:r>
      <w:r w:rsidR="00AB4537">
        <w:rPr>
          <w:rFonts w:ascii="Times New Roman TUR" w:hAnsi="Times New Roman TUR" w:cs="Times New Roman TUR"/>
          <w:color w:val="000000"/>
        </w:rPr>
        <w:t xml:space="preserve"> h</w:t>
      </w:r>
      <w:r w:rsidR="00690CDA">
        <w:rPr>
          <w:rFonts w:ascii="Times New Roman TUR" w:hAnsi="Times New Roman TUR" w:cs="Times New Roman TUR"/>
          <w:color w:val="000000"/>
        </w:rPr>
        <w:t>o</w:t>
      </w:r>
      <w:r w:rsidR="00AB4537">
        <w:rPr>
          <w:rFonts w:ascii="Times New Roman TUR" w:hAnsi="Times New Roman TUR" w:cs="Times New Roman TUR"/>
          <w:color w:val="000000"/>
        </w:rPr>
        <w:t>lid</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n </w:t>
      </w:r>
      <w:r w:rsidR="00690CDA">
        <w:rPr>
          <w:rFonts w:ascii="Times New Roman TUR" w:hAnsi="Times New Roman TUR" w:cs="Times New Roman TUR"/>
          <w:color w:val="000000"/>
        </w:rPr>
        <w:t>yanada</w:t>
      </w:r>
      <w:r w:rsidR="00AB4537">
        <w:rPr>
          <w:rFonts w:ascii="Times New Roman TUR" w:hAnsi="Times New Roman TUR" w:cs="Times New Roman TUR"/>
          <w:color w:val="000000"/>
        </w:rPr>
        <w:t xml:space="preserve"> </w:t>
      </w:r>
      <w:r w:rsidR="00690CDA">
        <w:rPr>
          <w:rFonts w:ascii="Times New Roman TUR" w:hAnsi="Times New Roman TUR" w:cs="Times New Roman TUR"/>
          <w:color w:val="000000"/>
        </w:rPr>
        <w:t>yaxshi</w:t>
      </w:r>
      <w:r w:rsidR="00AB4537">
        <w:rPr>
          <w:rFonts w:ascii="Times New Roman TUR" w:hAnsi="Times New Roman TUR" w:cs="Times New Roman TUR"/>
          <w:color w:val="000000"/>
        </w:rPr>
        <w:t xml:space="preserve"> bir sur</w:t>
      </w:r>
      <w:r w:rsidR="00690CDA">
        <w:rPr>
          <w:rFonts w:ascii="Times New Roman TUR" w:hAnsi="Times New Roman TUR" w:cs="Times New Roman TUR"/>
          <w:color w:val="000000"/>
        </w:rPr>
        <w:t>a</w:t>
      </w:r>
      <w:r w:rsidR="00AB4537">
        <w:rPr>
          <w:rFonts w:ascii="Times New Roman TUR" w:hAnsi="Times New Roman TUR" w:cs="Times New Roman TUR"/>
          <w:color w:val="000000"/>
        </w:rPr>
        <w:t>t</w:t>
      </w:r>
      <w:r w:rsidR="00690CDA">
        <w:rPr>
          <w:rFonts w:ascii="Times New Roman TUR" w:hAnsi="Times New Roman TUR" w:cs="Times New Roman TUR"/>
          <w:color w:val="000000"/>
        </w:rPr>
        <w:t>da</w:t>
      </w:r>
      <w:r w:rsidR="00AB4537">
        <w:rPr>
          <w:rFonts w:ascii="Times New Roman TUR" w:hAnsi="Times New Roman TUR" w:cs="Times New Roman TUR"/>
          <w:color w:val="000000"/>
        </w:rPr>
        <w:t xml:space="preserve"> bir vaziy</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t </w:t>
      </w:r>
      <w:r w:rsidR="00690CDA">
        <w:rPr>
          <w:rFonts w:ascii="Times New Roman TUR" w:hAnsi="Times New Roman TUR" w:cs="Times New Roman TUR"/>
          <w:color w:val="000000"/>
        </w:rPr>
        <w:t>b</w:t>
      </w:r>
      <w:r w:rsidR="00AB4537">
        <w:rPr>
          <w:rFonts w:ascii="Times New Roman TUR" w:hAnsi="Times New Roman TUR" w:cs="Times New Roman TUR"/>
          <w:color w:val="000000"/>
        </w:rPr>
        <w:t>erildi. L</w:t>
      </w:r>
      <w:r w:rsidR="00690CDA">
        <w:rPr>
          <w:rFonts w:ascii="Times New Roman TUR" w:hAnsi="Times New Roman TUR" w:cs="Times New Roman TUR"/>
          <w:color w:val="000000"/>
        </w:rPr>
        <w:t>a</w:t>
      </w:r>
      <w:r w:rsidR="00AB4537">
        <w:rPr>
          <w:rFonts w:ascii="Times New Roman TUR" w:hAnsi="Times New Roman TUR" w:cs="Times New Roman TUR"/>
          <w:color w:val="000000"/>
        </w:rPr>
        <w:t>yl</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-i </w:t>
      </w:r>
      <w:r w:rsidR="00690CDA">
        <w:rPr>
          <w:rFonts w:ascii="Times New Roman TUR" w:hAnsi="Times New Roman TUR" w:cs="Times New Roman TUR"/>
          <w:color w:val="000000"/>
        </w:rPr>
        <w:t>Q</w:t>
      </w:r>
      <w:r w:rsidR="00AB4537">
        <w:rPr>
          <w:rFonts w:ascii="Times New Roman TUR" w:hAnsi="Times New Roman TUR" w:cs="Times New Roman TUR"/>
          <w:color w:val="000000"/>
        </w:rPr>
        <w:t>adr</w:t>
      </w:r>
      <w:r w:rsidR="00690CDA">
        <w:rPr>
          <w:rFonts w:ascii="Times New Roman TUR" w:hAnsi="Times New Roman TUR" w:cs="Times New Roman TUR"/>
          <w:color w:val="000000"/>
        </w:rPr>
        <w:t>ga</w:t>
      </w:r>
      <w:r w:rsidR="00AB4537">
        <w:rPr>
          <w:rFonts w:ascii="Times New Roman TUR" w:hAnsi="Times New Roman TUR" w:cs="Times New Roman TUR"/>
          <w:color w:val="000000"/>
        </w:rPr>
        <w:t xml:space="preserve"> l</w:t>
      </w:r>
      <w:r w:rsidR="00690CDA">
        <w:rPr>
          <w:rFonts w:ascii="Times New Roman TUR" w:hAnsi="Times New Roman TUR" w:cs="Times New Roman TUR"/>
          <w:color w:val="000000"/>
        </w:rPr>
        <w:t>o</w:t>
      </w:r>
      <w:r w:rsidR="00AB4537">
        <w:rPr>
          <w:rFonts w:ascii="Times New Roman TUR" w:hAnsi="Times New Roman TUR" w:cs="Times New Roman TUR"/>
          <w:color w:val="000000"/>
        </w:rPr>
        <w:t>y</w:t>
      </w:r>
      <w:r w:rsidR="00690CDA">
        <w:rPr>
          <w:rFonts w:ascii="Times New Roman TUR" w:hAnsi="Times New Roman TUR" w:cs="Times New Roman TUR"/>
          <w:color w:val="000000"/>
        </w:rPr>
        <w:t>iq</w:t>
      </w:r>
      <w:r w:rsidR="00AB4537">
        <w:rPr>
          <w:rFonts w:ascii="Times New Roman TUR" w:hAnsi="Times New Roman TUR" w:cs="Times New Roman TUR"/>
          <w:color w:val="000000"/>
        </w:rPr>
        <w:t xml:space="preserve"> bir tarzda </w:t>
      </w:r>
      <w:r w:rsidR="00690CDA">
        <w:rPr>
          <w:rFonts w:ascii="Times New Roman TUR" w:hAnsi="Times New Roman TUR" w:cs="Times New Roman TUR"/>
          <w:color w:val="000000"/>
        </w:rPr>
        <w:t>sa</w:t>
      </w:r>
      <w:r w:rsidR="00317151">
        <w:rPr>
          <w:rFonts w:ascii="Times New Roman TUR" w:hAnsi="Times New Roman TUR" w:cs="Times New Roman TUR"/>
          <w:color w:val="000000"/>
        </w:rPr>
        <w:t>’</w:t>
      </w:r>
      <w:r w:rsidR="00690CDA">
        <w:rPr>
          <w:rFonts w:ascii="Times New Roman TUR" w:hAnsi="Times New Roman TUR" w:cs="Times New Roman TUR"/>
          <w:color w:val="000000"/>
        </w:rPr>
        <w:t>y-harakatni</w:t>
      </w:r>
      <w:r w:rsidR="00AB4537">
        <w:rPr>
          <w:rFonts w:ascii="Times New Roman TUR" w:hAnsi="Times New Roman TUR" w:cs="Times New Roman TUR"/>
          <w:color w:val="000000"/>
        </w:rPr>
        <w:t xml:space="preserve"> b</w:t>
      </w:r>
      <w:r w:rsidR="00690CDA">
        <w:rPr>
          <w:rFonts w:ascii="Times New Roman TUR" w:hAnsi="Times New Roman TUR" w:cs="Times New Roman TUR"/>
          <w:color w:val="000000"/>
        </w:rPr>
        <w:t>osh</w:t>
      </w:r>
      <w:r w:rsidR="00AB4537">
        <w:rPr>
          <w:rFonts w:ascii="Times New Roman TUR" w:hAnsi="Times New Roman TUR" w:cs="Times New Roman TUR"/>
          <w:color w:val="000000"/>
        </w:rPr>
        <w:t>lad</w:t>
      </w:r>
      <w:r w:rsidR="00690CDA">
        <w:rPr>
          <w:rFonts w:ascii="Times New Roman TUR" w:hAnsi="Times New Roman TUR" w:cs="Times New Roman TUR"/>
          <w:color w:val="000000"/>
        </w:rPr>
        <w:t>i</w:t>
      </w:r>
      <w:r w:rsidR="00AB4537">
        <w:rPr>
          <w:rFonts w:ascii="Times New Roman TUR" w:hAnsi="Times New Roman TUR" w:cs="Times New Roman TUR"/>
          <w:color w:val="000000"/>
        </w:rPr>
        <w:t>. Ris</w:t>
      </w:r>
      <w:r w:rsidR="00690CDA">
        <w:rPr>
          <w:rFonts w:ascii="Times New Roman TUR" w:hAnsi="Times New Roman TUR" w:cs="Times New Roman TUR"/>
          <w:color w:val="000000"/>
        </w:rPr>
        <w:t>o</w:t>
      </w:r>
      <w:r w:rsidR="00AB4537">
        <w:rPr>
          <w:rFonts w:ascii="Times New Roman TUR" w:hAnsi="Times New Roman TUR" w:cs="Times New Roman TUR"/>
          <w:color w:val="000000"/>
        </w:rPr>
        <w:t>l</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-i Nur </w:t>
      </w:r>
      <w:r w:rsidR="00690CDA">
        <w:rPr>
          <w:rFonts w:ascii="Times New Roman TUR" w:hAnsi="Times New Roman TUR" w:cs="Times New Roman TUR"/>
          <w:color w:val="000000"/>
        </w:rPr>
        <w:t>shog</w:t>
      </w:r>
      <w:r w:rsidR="00AB4537">
        <w:rPr>
          <w:rFonts w:ascii="Times New Roman TUR" w:hAnsi="Times New Roman TUR" w:cs="Times New Roman TUR"/>
          <w:color w:val="000000"/>
        </w:rPr>
        <w:t>irdl</w:t>
      </w:r>
      <w:r w:rsidR="00690CDA">
        <w:rPr>
          <w:rFonts w:ascii="Times New Roman TUR" w:hAnsi="Times New Roman TUR" w:cs="Times New Roman TUR"/>
          <w:color w:val="000000"/>
        </w:rPr>
        <w:t>a</w:t>
      </w:r>
      <w:r w:rsidR="00AB4537">
        <w:rPr>
          <w:rFonts w:ascii="Times New Roman TUR" w:hAnsi="Times New Roman TUR" w:cs="Times New Roman TUR"/>
          <w:color w:val="000000"/>
        </w:rPr>
        <w:t>rid</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n </w:t>
      </w:r>
      <w:r w:rsidR="00690CDA">
        <w:rPr>
          <w:rFonts w:ascii="Times New Roman TUR" w:hAnsi="Times New Roman TUR" w:cs="Times New Roman TUR"/>
          <w:color w:val="000000"/>
        </w:rPr>
        <w:t>k</w:t>
      </w:r>
      <w:r w:rsidR="00AB4537">
        <w:rPr>
          <w:rFonts w:ascii="Times New Roman TUR" w:hAnsi="Times New Roman TUR" w:cs="Times New Roman TUR"/>
          <w:color w:val="000000"/>
        </w:rPr>
        <w:t>el</w:t>
      </w:r>
      <w:r w:rsidR="00690CDA">
        <w:rPr>
          <w:rFonts w:ascii="Times New Roman TUR" w:hAnsi="Times New Roman TUR" w:cs="Times New Roman TUR"/>
          <w:color w:val="000000"/>
        </w:rPr>
        <w:t>ga</w:t>
      </w:r>
      <w:r w:rsidR="00AB4537">
        <w:rPr>
          <w:rFonts w:ascii="Times New Roman TUR" w:hAnsi="Times New Roman TUR" w:cs="Times New Roman TUR"/>
          <w:color w:val="000000"/>
        </w:rPr>
        <w:t>n bu du</w:t>
      </w:r>
      <w:r w:rsidR="00690CDA">
        <w:rPr>
          <w:rFonts w:ascii="Times New Roman TUR" w:hAnsi="Times New Roman TUR" w:cs="Times New Roman TUR"/>
          <w:color w:val="000000"/>
        </w:rPr>
        <w:t>o</w:t>
      </w:r>
      <w:r w:rsidR="00AB4537">
        <w:rPr>
          <w:rFonts w:ascii="Times New Roman TUR" w:hAnsi="Times New Roman TUR" w:cs="Times New Roman TUR"/>
          <w:color w:val="000000"/>
        </w:rPr>
        <w:t xml:space="preserve">-i </w:t>
      </w:r>
      <w:r w:rsidR="00690CDA">
        <w:rPr>
          <w:rFonts w:ascii="Times New Roman TUR" w:hAnsi="Times New Roman TUR" w:cs="Times New Roman TUR"/>
          <w:color w:val="000000"/>
        </w:rPr>
        <w:t>sh</w:t>
      </w:r>
      <w:r w:rsidR="00AB4537">
        <w:rPr>
          <w:rFonts w:ascii="Times New Roman TUR" w:hAnsi="Times New Roman TUR" w:cs="Times New Roman TUR"/>
          <w:color w:val="000000"/>
        </w:rPr>
        <w:t>if</w:t>
      </w:r>
      <w:r w:rsidR="009220A8">
        <w:rPr>
          <w:rFonts w:ascii="Times New Roman TUR" w:hAnsi="Times New Roman TUR" w:cs="Times New Roman TUR"/>
          <w:color w:val="000000"/>
        </w:rPr>
        <w:t>o</w:t>
      </w:r>
      <w:r w:rsidR="00AB4537">
        <w:rPr>
          <w:rFonts w:ascii="Times New Roman TUR" w:hAnsi="Times New Roman TUR" w:cs="Times New Roman TUR"/>
          <w:color w:val="000000"/>
        </w:rPr>
        <w:t xml:space="preserve"> </w:t>
      </w:r>
      <w:r w:rsidR="00690CDA">
        <w:rPr>
          <w:rFonts w:ascii="Times New Roman TUR" w:hAnsi="Times New Roman TUR" w:cs="Times New Roman TUR"/>
          <w:color w:val="000000"/>
        </w:rPr>
        <w:t>hayratomuz</w:t>
      </w:r>
      <w:r w:rsidR="00AB4537">
        <w:rPr>
          <w:rFonts w:ascii="Times New Roman TUR" w:hAnsi="Times New Roman TUR" w:cs="Times New Roman TUR"/>
          <w:color w:val="000000"/>
        </w:rPr>
        <w:t xml:space="preserve"> bir m</w:t>
      </w:r>
      <w:r w:rsidR="00317151">
        <w:rPr>
          <w:rFonts w:ascii="Times New Roman TUR" w:hAnsi="Times New Roman TUR" w:cs="Times New Roman TUR"/>
          <w:color w:val="000000"/>
        </w:rPr>
        <w:t>o‘’</w:t>
      </w:r>
      <w:r w:rsidR="00690CDA">
        <w:rPr>
          <w:rFonts w:ascii="Times New Roman TUR" w:hAnsi="Times New Roman TUR" w:cs="Times New Roman TUR"/>
          <w:color w:val="000000"/>
        </w:rPr>
        <w:t>j</w:t>
      </w:r>
      <w:r w:rsidR="00AB4537">
        <w:rPr>
          <w:rFonts w:ascii="Times New Roman TUR" w:hAnsi="Times New Roman TUR" w:cs="Times New Roman TUR"/>
          <w:color w:val="000000"/>
        </w:rPr>
        <w:t>iz</w:t>
      </w:r>
      <w:r w:rsidR="00690CDA">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094E1D">
        <w:rPr>
          <w:rFonts w:ascii="Times New Roman TUR" w:hAnsi="Times New Roman TUR" w:cs="Times New Roman TUR"/>
          <w:color w:val="000000"/>
        </w:rPr>
        <w:t>ka</w:t>
      </w:r>
      <w:r w:rsidR="00AB4537">
        <w:rPr>
          <w:rFonts w:ascii="Times New Roman TUR" w:hAnsi="Times New Roman TUR" w:cs="Times New Roman TUR"/>
          <w:color w:val="000000"/>
        </w:rPr>
        <w:t>bi bir k</w:t>
      </w:r>
      <w:r w:rsidR="00094E1D">
        <w:rPr>
          <w:rFonts w:ascii="Times New Roman TUR" w:hAnsi="Times New Roman TUR" w:cs="Times New Roman TUR"/>
          <w:color w:val="000000"/>
        </w:rPr>
        <w:t>a</w:t>
      </w:r>
      <w:r w:rsidR="00AB4537">
        <w:rPr>
          <w:rFonts w:ascii="Times New Roman TUR" w:hAnsi="Times New Roman TUR" w:cs="Times New Roman TUR"/>
          <w:color w:val="000000"/>
        </w:rPr>
        <w:t>r</w:t>
      </w:r>
      <w:r w:rsidR="00094E1D">
        <w:rPr>
          <w:rFonts w:ascii="Times New Roman TUR" w:hAnsi="Times New Roman TUR" w:cs="Times New Roman TUR"/>
          <w:color w:val="000000"/>
        </w:rPr>
        <w:t>o</w:t>
      </w:r>
      <w:r w:rsidR="00AB4537">
        <w:rPr>
          <w:rFonts w:ascii="Times New Roman TUR" w:hAnsi="Times New Roman TUR" w:cs="Times New Roman TUR"/>
          <w:color w:val="000000"/>
        </w:rPr>
        <w:t>m</w:t>
      </w:r>
      <w:r w:rsidR="00094E1D">
        <w:rPr>
          <w:rFonts w:ascii="Times New Roman TUR" w:hAnsi="Times New Roman TUR" w:cs="Times New Roman TUR"/>
          <w:color w:val="000000"/>
        </w:rPr>
        <w:t>a</w:t>
      </w:r>
      <w:r w:rsidR="00AB4537">
        <w:rPr>
          <w:rFonts w:ascii="Times New Roman TUR" w:hAnsi="Times New Roman TUR" w:cs="Times New Roman TUR"/>
          <w:color w:val="000000"/>
        </w:rPr>
        <w:t xml:space="preserve">t </w:t>
      </w:r>
      <w:r w:rsidR="00094E1D">
        <w:rPr>
          <w:rFonts w:ascii="Times New Roman TUR" w:hAnsi="Times New Roman TUR" w:cs="Times New Roman TUR"/>
          <w:color w:val="000000"/>
        </w:rPr>
        <w:t>b</w:t>
      </w:r>
      <w:r w:rsidR="00317151">
        <w:rPr>
          <w:rFonts w:ascii="Times New Roman TUR" w:hAnsi="Times New Roman TUR" w:cs="Times New Roman TUR"/>
          <w:color w:val="000000"/>
        </w:rPr>
        <w:t>o‘</w:t>
      </w:r>
      <w:r w:rsidR="00AB4537">
        <w:rPr>
          <w:rFonts w:ascii="Times New Roman TUR" w:hAnsi="Times New Roman TUR" w:cs="Times New Roman TUR"/>
          <w:color w:val="000000"/>
        </w:rPr>
        <w:t>l</w:t>
      </w:r>
      <w:r w:rsidR="00094E1D">
        <w:rPr>
          <w:rFonts w:ascii="Times New Roman TUR" w:hAnsi="Times New Roman TUR" w:cs="Times New Roman TUR"/>
          <w:color w:val="000000"/>
        </w:rPr>
        <w:t>ganini</w:t>
      </w:r>
      <w:r w:rsidR="00AB4537">
        <w:rPr>
          <w:rFonts w:ascii="Times New Roman TUR" w:hAnsi="Times New Roman TUR" w:cs="Times New Roman TUR"/>
          <w:color w:val="000000"/>
        </w:rPr>
        <w:t xml:space="preserve"> biz </w:t>
      </w:r>
      <w:r w:rsidR="00094E1D">
        <w:rPr>
          <w:rFonts w:ascii="Times New Roman TUR" w:hAnsi="Times New Roman TUR" w:cs="Times New Roman TUR"/>
          <w:color w:val="000000"/>
        </w:rPr>
        <w:t>k</w:t>
      </w:r>
      <w:r w:rsidR="00317151">
        <w:rPr>
          <w:rFonts w:ascii="Times New Roman TUR" w:hAnsi="Times New Roman TUR" w:cs="Times New Roman TUR"/>
          <w:color w:val="000000"/>
        </w:rPr>
        <w:t>o‘</w:t>
      </w:r>
      <w:r w:rsidR="00094E1D">
        <w:rPr>
          <w:rFonts w:ascii="Times New Roman TUR" w:hAnsi="Times New Roman TUR" w:cs="Times New Roman TUR"/>
          <w:color w:val="000000"/>
        </w:rPr>
        <w:t>zimiz bilan</w:t>
      </w:r>
      <w:r w:rsidR="00AB4537">
        <w:rPr>
          <w:rFonts w:ascii="Times New Roman TUR" w:hAnsi="Times New Roman TUR" w:cs="Times New Roman TUR"/>
          <w:color w:val="000000"/>
        </w:rPr>
        <w:t xml:space="preserve"> </w:t>
      </w:r>
      <w:r w:rsidR="00094E1D">
        <w:rPr>
          <w:rFonts w:ascii="Times New Roman TUR" w:hAnsi="Times New Roman TUR" w:cs="Times New Roman TUR"/>
          <w:color w:val="000000"/>
        </w:rPr>
        <w:t>k</w:t>
      </w:r>
      <w:r w:rsidR="00317151">
        <w:rPr>
          <w:rFonts w:ascii="Times New Roman TUR" w:hAnsi="Times New Roman TUR" w:cs="Times New Roman TUR"/>
          <w:color w:val="000000"/>
        </w:rPr>
        <w:t>o‘</w:t>
      </w:r>
      <w:r w:rsidR="00094E1D">
        <w:rPr>
          <w:rFonts w:ascii="Times New Roman TUR" w:hAnsi="Times New Roman TUR" w:cs="Times New Roman TUR"/>
          <w:color w:val="000000"/>
        </w:rPr>
        <w:t>rdi</w:t>
      </w:r>
      <w:r w:rsidR="00AB4537">
        <w:rPr>
          <w:rFonts w:ascii="Times New Roman TUR" w:hAnsi="Times New Roman TUR" w:cs="Times New Roman TUR"/>
          <w:color w:val="000000"/>
        </w:rPr>
        <w:t>k.</w:t>
      </w:r>
    </w:p>
    <w:p w14:paraId="5841DAEC" w14:textId="77777777" w:rsidR="00AB4537" w:rsidRPr="009220A8" w:rsidRDefault="00AB4537" w:rsidP="0012019B">
      <w:pPr>
        <w:autoSpaceDE w:val="0"/>
        <w:autoSpaceDN w:val="0"/>
        <w:adjustRightInd w:val="0"/>
        <w:jc w:val="right"/>
        <w:rPr>
          <w:rFonts w:ascii="Times New Roman TUR" w:hAnsi="Times New Roman TUR" w:cs="Times New Roman TUR"/>
          <w:b/>
          <w:bCs/>
          <w:color w:val="000000"/>
        </w:rPr>
      </w:pPr>
      <w:r w:rsidRPr="009220A8">
        <w:rPr>
          <w:rFonts w:ascii="Times New Roman TUR" w:hAnsi="Times New Roman TUR" w:cs="Times New Roman TUR"/>
          <w:b/>
          <w:bCs/>
          <w:color w:val="000000"/>
        </w:rPr>
        <w:t>Ris</w:t>
      </w:r>
      <w:r w:rsidR="00094E1D" w:rsidRPr="009220A8">
        <w:rPr>
          <w:rFonts w:ascii="Times New Roman TUR" w:hAnsi="Times New Roman TUR" w:cs="Times New Roman TUR"/>
          <w:b/>
          <w:bCs/>
          <w:color w:val="000000"/>
        </w:rPr>
        <w:t>o</w:t>
      </w:r>
      <w:r w:rsidRPr="009220A8">
        <w:rPr>
          <w:rFonts w:ascii="Times New Roman TUR" w:hAnsi="Times New Roman TUR" w:cs="Times New Roman TUR"/>
          <w:b/>
          <w:bCs/>
          <w:color w:val="000000"/>
        </w:rPr>
        <w:t>l</w:t>
      </w:r>
      <w:r w:rsidR="00094E1D" w:rsidRPr="009220A8">
        <w:rPr>
          <w:rFonts w:ascii="Times New Roman TUR" w:hAnsi="Times New Roman TUR" w:cs="Times New Roman TUR"/>
          <w:b/>
          <w:bCs/>
          <w:color w:val="000000"/>
        </w:rPr>
        <w:t>a</w:t>
      </w:r>
      <w:r w:rsidRPr="009220A8">
        <w:rPr>
          <w:rFonts w:ascii="Times New Roman TUR" w:hAnsi="Times New Roman TUR" w:cs="Times New Roman TUR"/>
          <w:b/>
          <w:bCs/>
          <w:color w:val="000000"/>
        </w:rPr>
        <w:t xml:space="preserve">-i Nur </w:t>
      </w:r>
      <w:r w:rsidR="00094E1D" w:rsidRPr="009220A8">
        <w:rPr>
          <w:rFonts w:ascii="Times New Roman TUR" w:hAnsi="Times New Roman TUR" w:cs="Times New Roman TUR"/>
          <w:b/>
          <w:bCs/>
          <w:color w:val="000000"/>
        </w:rPr>
        <w:t>shog</w:t>
      </w:r>
      <w:r w:rsidRPr="009220A8">
        <w:rPr>
          <w:rFonts w:ascii="Times New Roman TUR" w:hAnsi="Times New Roman TUR" w:cs="Times New Roman TUR"/>
          <w:b/>
          <w:bCs/>
          <w:color w:val="000000"/>
        </w:rPr>
        <w:t>irdl</w:t>
      </w:r>
      <w:r w:rsidR="00094E1D" w:rsidRPr="009220A8">
        <w:rPr>
          <w:rFonts w:ascii="Times New Roman TUR" w:hAnsi="Times New Roman TUR" w:cs="Times New Roman TUR"/>
          <w:b/>
          <w:bCs/>
          <w:color w:val="000000"/>
        </w:rPr>
        <w:t>a</w:t>
      </w:r>
      <w:r w:rsidRPr="009220A8">
        <w:rPr>
          <w:rFonts w:ascii="Times New Roman TUR" w:hAnsi="Times New Roman TUR" w:cs="Times New Roman TUR"/>
          <w:b/>
          <w:bCs/>
          <w:color w:val="000000"/>
        </w:rPr>
        <w:t>rid</w:t>
      </w:r>
      <w:r w:rsidR="00094E1D" w:rsidRPr="009220A8">
        <w:rPr>
          <w:rFonts w:ascii="Times New Roman TUR" w:hAnsi="Times New Roman TUR" w:cs="Times New Roman TUR"/>
          <w:b/>
          <w:bCs/>
          <w:color w:val="000000"/>
        </w:rPr>
        <w:t>a</w:t>
      </w:r>
      <w:r w:rsidRPr="009220A8">
        <w:rPr>
          <w:rFonts w:ascii="Times New Roman TUR" w:hAnsi="Times New Roman TUR" w:cs="Times New Roman TUR"/>
          <w:b/>
          <w:bCs/>
          <w:color w:val="000000"/>
        </w:rPr>
        <w:t xml:space="preserve">n </w:t>
      </w:r>
    </w:p>
    <w:p w14:paraId="717864B3" w14:textId="77777777" w:rsidR="00AB4537" w:rsidRDefault="00AB4537" w:rsidP="0012019B">
      <w:pPr>
        <w:autoSpaceDE w:val="0"/>
        <w:autoSpaceDN w:val="0"/>
        <w:adjustRightInd w:val="0"/>
        <w:jc w:val="right"/>
        <w:rPr>
          <w:rFonts w:ascii="Times New Roman TUR" w:hAnsi="Times New Roman TUR" w:cs="Times New Roman TUR"/>
          <w:color w:val="000000"/>
        </w:rPr>
      </w:pPr>
      <w:r w:rsidRPr="009220A8">
        <w:rPr>
          <w:rFonts w:ascii="Times New Roman TUR" w:hAnsi="Times New Roman TUR" w:cs="Times New Roman TUR"/>
          <w:b/>
          <w:bCs/>
          <w:color w:val="000000"/>
        </w:rPr>
        <w:tab/>
      </w:r>
      <w:r w:rsidR="00094E1D" w:rsidRPr="009220A8">
        <w:rPr>
          <w:rFonts w:ascii="Times New Roman TUR" w:hAnsi="Times New Roman TUR" w:cs="Times New Roman TUR"/>
          <w:b/>
          <w:bCs/>
          <w:color w:val="000000"/>
        </w:rPr>
        <w:t>A</w:t>
      </w:r>
      <w:r w:rsidRPr="009220A8">
        <w:rPr>
          <w:rFonts w:ascii="Times New Roman TUR" w:hAnsi="Times New Roman TUR" w:cs="Times New Roman TUR"/>
          <w:b/>
          <w:bCs/>
          <w:color w:val="000000"/>
        </w:rPr>
        <w:t>min, F</w:t>
      </w:r>
      <w:r w:rsidR="00094E1D" w:rsidRPr="009220A8">
        <w:rPr>
          <w:rFonts w:ascii="Times New Roman TUR" w:hAnsi="Times New Roman TUR" w:cs="Times New Roman TUR"/>
          <w:b/>
          <w:bCs/>
          <w:color w:val="000000"/>
        </w:rPr>
        <w:t>a</w:t>
      </w:r>
      <w:r w:rsidRPr="009220A8">
        <w:rPr>
          <w:rFonts w:ascii="Times New Roman TUR" w:hAnsi="Times New Roman TUR" w:cs="Times New Roman TUR"/>
          <w:b/>
          <w:bCs/>
          <w:color w:val="000000"/>
        </w:rPr>
        <w:t>yzi</w:t>
      </w:r>
    </w:p>
    <w:p w14:paraId="32BC267B" w14:textId="77777777" w:rsidR="00AB4537" w:rsidRDefault="00AB4537"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771D1578"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Bizd</w:t>
      </w:r>
      <w:r w:rsidR="00B16FCA">
        <w:rPr>
          <w:rFonts w:ascii="Times New Roman TUR" w:hAnsi="Times New Roman TUR" w:cs="Times New Roman TUR"/>
          <w:color w:val="000000"/>
        </w:rPr>
        <w:t>a</w:t>
      </w:r>
      <w:r>
        <w:rPr>
          <w:rFonts w:ascii="Times New Roman TUR" w:hAnsi="Times New Roman TUR" w:cs="Times New Roman TUR"/>
          <w:color w:val="000000"/>
        </w:rPr>
        <w:t xml:space="preserve">n bir </w:t>
      </w:r>
      <w:r w:rsidR="00B16FCA">
        <w:rPr>
          <w:rFonts w:ascii="Times New Roman TUR" w:hAnsi="Times New Roman TUR" w:cs="Times New Roman TUR"/>
          <w:color w:val="000000"/>
        </w:rPr>
        <w:t>o</w:t>
      </w:r>
      <w:r>
        <w:rPr>
          <w:rFonts w:ascii="Times New Roman TUR" w:hAnsi="Times New Roman TUR" w:cs="Times New Roman TUR"/>
          <w:color w:val="000000"/>
        </w:rPr>
        <w:t>y uz</w:t>
      </w:r>
      <w:r w:rsidR="00B16FCA">
        <w:rPr>
          <w:rFonts w:ascii="Times New Roman TUR" w:hAnsi="Times New Roman TUR" w:cs="Times New Roman TUR"/>
          <w:color w:val="000000"/>
        </w:rPr>
        <w:t>oqd</w:t>
      </w:r>
      <w:r>
        <w:rPr>
          <w:rFonts w:ascii="Times New Roman TUR" w:hAnsi="Times New Roman TUR" w:cs="Times New Roman TUR"/>
          <w:color w:val="000000"/>
        </w:rPr>
        <w:t>a b</w:t>
      </w:r>
      <w:r w:rsidR="00317151">
        <w:rPr>
          <w:rFonts w:ascii="Times New Roman TUR" w:hAnsi="Times New Roman TUR" w:cs="Times New Roman TUR"/>
          <w:color w:val="000000"/>
        </w:rPr>
        <w:t>o‘</w:t>
      </w:r>
      <w:r w:rsidR="00B16FCA">
        <w:rPr>
          <w:rFonts w:ascii="Times New Roman TUR" w:hAnsi="Times New Roman TUR" w:cs="Times New Roman TUR"/>
          <w:color w:val="000000"/>
        </w:rPr>
        <w:t>lg</w:t>
      </w:r>
      <w:r>
        <w:rPr>
          <w:rFonts w:ascii="Times New Roman TUR" w:hAnsi="Times New Roman TUR" w:cs="Times New Roman TUR"/>
          <w:color w:val="000000"/>
        </w:rPr>
        <w:t>an Ris</w:t>
      </w:r>
      <w:r w:rsidR="00B16FCA">
        <w:rPr>
          <w:rFonts w:ascii="Times New Roman TUR" w:hAnsi="Times New Roman TUR" w:cs="Times New Roman TUR"/>
          <w:color w:val="000000"/>
        </w:rPr>
        <w:t>o</w:t>
      </w:r>
      <w:r>
        <w:rPr>
          <w:rFonts w:ascii="Times New Roman TUR" w:hAnsi="Times New Roman TUR" w:cs="Times New Roman TUR"/>
          <w:color w:val="000000"/>
        </w:rPr>
        <w:t>l</w:t>
      </w:r>
      <w:r w:rsidR="00B16FCA">
        <w:rPr>
          <w:rFonts w:ascii="Times New Roman TUR" w:hAnsi="Times New Roman TUR" w:cs="Times New Roman TUR"/>
          <w:color w:val="000000"/>
        </w:rPr>
        <w:t>a</w:t>
      </w:r>
      <w:r>
        <w:rPr>
          <w:rFonts w:ascii="Times New Roman TUR" w:hAnsi="Times New Roman TUR" w:cs="Times New Roman TUR"/>
          <w:color w:val="000000"/>
        </w:rPr>
        <w:t>t-</w:t>
      </w:r>
      <w:r w:rsidR="00B16FCA">
        <w:rPr>
          <w:rFonts w:ascii="Times New Roman TUR" w:hAnsi="Times New Roman TUR" w:cs="Times New Roman TUR"/>
          <w:color w:val="000000"/>
        </w:rPr>
        <w:t>u</w:t>
      </w:r>
      <w:r>
        <w:rPr>
          <w:rFonts w:ascii="Times New Roman TUR" w:hAnsi="Times New Roman TUR" w:cs="Times New Roman TUR"/>
          <w:color w:val="000000"/>
        </w:rPr>
        <w:t>n</w:t>
      </w:r>
      <w:r w:rsidR="00B16FCA">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B16FCA">
        <w:rPr>
          <w:rFonts w:ascii="Times New Roman TUR" w:hAnsi="Times New Roman TUR" w:cs="Times New Roman TUR"/>
          <w:color w:val="000000"/>
        </w:rPr>
        <w:t>shog</w:t>
      </w:r>
      <w:r>
        <w:rPr>
          <w:rFonts w:ascii="Times New Roman TUR" w:hAnsi="Times New Roman TUR" w:cs="Times New Roman TUR"/>
          <w:color w:val="000000"/>
        </w:rPr>
        <w:t>irdl</w:t>
      </w:r>
      <w:r w:rsidR="00B16FCA">
        <w:rPr>
          <w:rFonts w:ascii="Times New Roman TUR" w:hAnsi="Times New Roman TUR" w:cs="Times New Roman TUR"/>
          <w:color w:val="000000"/>
        </w:rPr>
        <w:t>a</w:t>
      </w:r>
      <w:r>
        <w:rPr>
          <w:rFonts w:ascii="Times New Roman TUR" w:hAnsi="Times New Roman TUR" w:cs="Times New Roman TUR"/>
          <w:color w:val="000000"/>
        </w:rPr>
        <w:t xml:space="preserve">ri, </w:t>
      </w:r>
      <w:r w:rsidR="00B16FCA">
        <w:rPr>
          <w:rFonts w:ascii="Times New Roman TUR" w:hAnsi="Times New Roman TUR" w:cs="Times New Roman TUR"/>
          <w:color w:val="000000"/>
        </w:rPr>
        <w:t>u</w:t>
      </w:r>
      <w:r>
        <w:rPr>
          <w:rFonts w:ascii="Times New Roman TUR" w:hAnsi="Times New Roman TUR" w:cs="Times New Roman TUR"/>
          <w:color w:val="000000"/>
        </w:rPr>
        <w:t>st</w:t>
      </w:r>
      <w:r w:rsidR="00B16FCA">
        <w:rPr>
          <w:rFonts w:ascii="Times New Roman TUR" w:hAnsi="Times New Roman TUR" w:cs="Times New Roman TUR"/>
          <w:color w:val="000000"/>
        </w:rPr>
        <w:t>ozi</w:t>
      </w:r>
      <w:r>
        <w:rPr>
          <w:rFonts w:ascii="Times New Roman TUR" w:hAnsi="Times New Roman TUR" w:cs="Times New Roman TUR"/>
          <w:color w:val="000000"/>
        </w:rPr>
        <w:t>m</w:t>
      </w:r>
      <w:r w:rsidR="00B16FCA">
        <w:rPr>
          <w:rFonts w:ascii="Times New Roman TUR" w:hAnsi="Times New Roman TUR" w:cs="Times New Roman TUR"/>
          <w:color w:val="000000"/>
        </w:rPr>
        <w:t>i</w:t>
      </w:r>
      <w:r>
        <w:rPr>
          <w:rFonts w:ascii="Times New Roman TUR" w:hAnsi="Times New Roman TUR" w:cs="Times New Roman TUR"/>
          <w:color w:val="000000"/>
        </w:rPr>
        <w:t>z</w:t>
      </w:r>
      <w:r w:rsidR="00B16FCA">
        <w:rPr>
          <w:rFonts w:ascii="Times New Roman TUR" w:hAnsi="Times New Roman TUR" w:cs="Times New Roman TUR"/>
          <w:color w:val="000000"/>
        </w:rPr>
        <w:t>ni</w:t>
      </w:r>
      <w:r>
        <w:rPr>
          <w:rFonts w:ascii="Times New Roman TUR" w:hAnsi="Times New Roman TUR" w:cs="Times New Roman TUR"/>
          <w:color w:val="000000"/>
        </w:rPr>
        <w:t>n</w:t>
      </w:r>
      <w:r w:rsidR="00B16FCA">
        <w:rPr>
          <w:rFonts w:ascii="Times New Roman TUR" w:hAnsi="Times New Roman TUR" w:cs="Times New Roman TUR"/>
          <w:color w:val="000000"/>
        </w:rPr>
        <w:t>g</w:t>
      </w:r>
      <w:r>
        <w:rPr>
          <w:rFonts w:ascii="Times New Roman TUR" w:hAnsi="Times New Roman TUR" w:cs="Times New Roman TUR"/>
          <w:color w:val="000000"/>
        </w:rPr>
        <w:t xml:space="preserve"> </w:t>
      </w:r>
      <w:r w:rsidR="00B16FCA">
        <w:rPr>
          <w:rFonts w:ascii="Times New Roman TUR" w:hAnsi="Times New Roman TUR" w:cs="Times New Roman TUR"/>
          <w:color w:val="000000"/>
        </w:rPr>
        <w:t>x</w:t>
      </w:r>
      <w:r>
        <w:rPr>
          <w:rFonts w:ascii="Times New Roman TUR" w:hAnsi="Times New Roman TUR" w:cs="Times New Roman TUR"/>
          <w:color w:val="000000"/>
        </w:rPr>
        <w:t>astal</w:t>
      </w:r>
      <w:r w:rsidR="00B16FCA">
        <w:rPr>
          <w:rFonts w:ascii="Times New Roman TUR" w:hAnsi="Times New Roman TUR" w:cs="Times New Roman TUR"/>
          <w:color w:val="000000"/>
        </w:rPr>
        <w:t>igi</w:t>
      </w:r>
      <w:r>
        <w:rPr>
          <w:rFonts w:ascii="Times New Roman TUR" w:hAnsi="Times New Roman TUR" w:cs="Times New Roman TUR"/>
          <w:color w:val="000000"/>
        </w:rPr>
        <w:t>n</w:t>
      </w:r>
      <w:r w:rsidR="00B16FCA">
        <w:rPr>
          <w:rFonts w:ascii="Times New Roman TUR" w:hAnsi="Times New Roman TUR" w:cs="Times New Roman TUR"/>
          <w:color w:val="000000"/>
        </w:rPr>
        <w:t>i</w:t>
      </w:r>
      <w:r>
        <w:rPr>
          <w:rFonts w:ascii="Times New Roman TUR" w:hAnsi="Times New Roman TUR" w:cs="Times New Roman TUR"/>
          <w:color w:val="000000"/>
        </w:rPr>
        <w:t>n</w:t>
      </w:r>
      <w:r w:rsidR="00B16FCA">
        <w:rPr>
          <w:rFonts w:ascii="Times New Roman TUR" w:hAnsi="Times New Roman TUR" w:cs="Times New Roman TUR"/>
          <w:color w:val="000000"/>
        </w:rPr>
        <w:t>g</w:t>
      </w:r>
      <w:r>
        <w:rPr>
          <w:rFonts w:ascii="Times New Roman TUR" w:hAnsi="Times New Roman TUR" w:cs="Times New Roman TUR"/>
          <w:color w:val="000000"/>
        </w:rPr>
        <w:t xml:space="preserve"> ayn</w:t>
      </w:r>
      <w:r w:rsidR="00B16FCA">
        <w:rPr>
          <w:rFonts w:ascii="Times New Roman TUR" w:hAnsi="Times New Roman TUR" w:cs="Times New Roman TUR"/>
          <w:color w:val="000000"/>
        </w:rPr>
        <w:t>i</w:t>
      </w:r>
      <w:r>
        <w:rPr>
          <w:rFonts w:ascii="Times New Roman TUR" w:hAnsi="Times New Roman TUR" w:cs="Times New Roman TUR"/>
          <w:color w:val="000000"/>
        </w:rPr>
        <w:t xml:space="preserve"> zam</w:t>
      </w:r>
      <w:r w:rsidR="00B16FCA">
        <w:rPr>
          <w:rFonts w:ascii="Times New Roman TUR" w:hAnsi="Times New Roman TUR" w:cs="Times New Roman TUR"/>
          <w:color w:val="000000"/>
        </w:rPr>
        <w:t>o</w:t>
      </w:r>
      <w:r>
        <w:rPr>
          <w:rFonts w:ascii="Times New Roman TUR" w:hAnsi="Times New Roman TUR" w:cs="Times New Roman TUR"/>
          <w:color w:val="000000"/>
        </w:rPr>
        <w:t>n</w:t>
      </w:r>
      <w:r w:rsidR="00B16FCA">
        <w:rPr>
          <w:rFonts w:ascii="Times New Roman TUR" w:hAnsi="Times New Roman TUR" w:cs="Times New Roman TUR"/>
          <w:color w:val="000000"/>
        </w:rPr>
        <w:t>i</w:t>
      </w:r>
      <w:r>
        <w:rPr>
          <w:rFonts w:ascii="Times New Roman TUR" w:hAnsi="Times New Roman TUR" w:cs="Times New Roman TUR"/>
          <w:color w:val="000000"/>
        </w:rPr>
        <w:t xml:space="preserve">da </w:t>
      </w:r>
      <w:r w:rsidR="00B16FCA">
        <w:rPr>
          <w:rFonts w:ascii="Times New Roman TUR" w:hAnsi="Times New Roman TUR" w:cs="Times New Roman TUR"/>
          <w:color w:val="000000"/>
        </w:rPr>
        <w:t>x</w:t>
      </w:r>
      <w:r>
        <w:rPr>
          <w:rFonts w:ascii="Times New Roman TUR" w:hAnsi="Times New Roman TUR" w:cs="Times New Roman TUR"/>
          <w:color w:val="000000"/>
        </w:rPr>
        <w:t>astal</w:t>
      </w:r>
      <w:r w:rsidR="000B1B08">
        <w:rPr>
          <w:rFonts w:ascii="Times New Roman TUR" w:hAnsi="Times New Roman TUR" w:cs="Times New Roman TUR"/>
          <w:color w:val="000000"/>
        </w:rPr>
        <w:t>igi</w:t>
      </w:r>
      <w:r>
        <w:rPr>
          <w:rFonts w:ascii="Times New Roman TUR" w:hAnsi="Times New Roman TUR" w:cs="Times New Roman TUR"/>
          <w:color w:val="000000"/>
        </w:rPr>
        <w:t>n</w:t>
      </w:r>
      <w:r w:rsidR="000B1B08">
        <w:rPr>
          <w:rFonts w:ascii="Times New Roman TUR" w:hAnsi="Times New Roman TUR" w:cs="Times New Roman TUR"/>
          <w:color w:val="000000"/>
        </w:rPr>
        <w:t>i</w:t>
      </w:r>
      <w:r>
        <w:rPr>
          <w:rFonts w:ascii="Times New Roman TUR" w:hAnsi="Times New Roman TUR" w:cs="Times New Roman TUR"/>
          <w:color w:val="000000"/>
        </w:rPr>
        <w:t>n</w:t>
      </w:r>
      <w:r w:rsidR="000B1B08">
        <w:rPr>
          <w:rFonts w:ascii="Times New Roman TUR" w:hAnsi="Times New Roman TUR" w:cs="Times New Roman TUR"/>
          <w:color w:val="000000"/>
        </w:rPr>
        <w:t>g</w:t>
      </w:r>
      <w:r>
        <w:rPr>
          <w:rFonts w:ascii="Times New Roman TUR" w:hAnsi="Times New Roman TUR" w:cs="Times New Roman TUR"/>
          <w:color w:val="000000"/>
        </w:rPr>
        <w:t xml:space="preserve"> vaziy</w:t>
      </w:r>
      <w:r w:rsidR="000B1B08">
        <w:rPr>
          <w:rFonts w:ascii="Times New Roman TUR" w:hAnsi="Times New Roman TUR" w:cs="Times New Roman TUR"/>
          <w:color w:val="000000"/>
        </w:rPr>
        <w:t>a</w:t>
      </w:r>
      <w:r>
        <w:rPr>
          <w:rFonts w:ascii="Times New Roman TUR" w:hAnsi="Times New Roman TUR" w:cs="Times New Roman TUR"/>
          <w:color w:val="000000"/>
        </w:rPr>
        <w:t xml:space="preserve">tini </w:t>
      </w:r>
      <w:r w:rsidR="000B1B08">
        <w:rPr>
          <w:rFonts w:ascii="Times New Roman TUR" w:hAnsi="Times New Roman TUR" w:cs="Times New Roman TUR"/>
          <w:color w:val="000000"/>
        </w:rPr>
        <w:t>tush</w:t>
      </w:r>
      <w:r>
        <w:rPr>
          <w:rFonts w:ascii="Times New Roman TUR" w:hAnsi="Times New Roman TUR" w:cs="Times New Roman TUR"/>
          <w:color w:val="000000"/>
        </w:rPr>
        <w:t>da ayn</w:t>
      </w:r>
      <w:r w:rsidR="000B1B08">
        <w:rPr>
          <w:rFonts w:ascii="Times New Roman TUR" w:hAnsi="Times New Roman TUR" w:cs="Times New Roman TUR"/>
          <w:color w:val="000000"/>
        </w:rPr>
        <w:t>a</w:t>
      </w:r>
      <w:r>
        <w:rPr>
          <w:rFonts w:ascii="Times New Roman TUR" w:hAnsi="Times New Roman TUR" w:cs="Times New Roman TUR"/>
          <w:color w:val="000000"/>
        </w:rPr>
        <w:t xml:space="preserve">n </w:t>
      </w:r>
      <w:r w:rsidR="000B1B08">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w:t>
      </w:r>
      <w:r w:rsidR="00173654">
        <w:rPr>
          <w:rFonts w:ascii="Times New Roman TUR" w:hAnsi="Times New Roman TUR" w:cs="Times New Roman TUR"/>
          <w:color w:val="000000"/>
        </w:rPr>
        <w:t>gan</w:t>
      </w:r>
      <w:r>
        <w:rPr>
          <w:rFonts w:ascii="Times New Roman TUR" w:hAnsi="Times New Roman TUR" w:cs="Times New Roman TUR"/>
          <w:color w:val="000000"/>
        </w:rPr>
        <w:t>l</w:t>
      </w:r>
      <w:r w:rsidR="00173654">
        <w:rPr>
          <w:rFonts w:ascii="Times New Roman TUR" w:hAnsi="Times New Roman TUR" w:cs="Times New Roman TUR"/>
          <w:color w:val="000000"/>
        </w:rPr>
        <w:t>a</w:t>
      </w:r>
      <w:r>
        <w:rPr>
          <w:rFonts w:ascii="Times New Roman TUR" w:hAnsi="Times New Roman TUR" w:cs="Times New Roman TUR"/>
          <w:color w:val="000000"/>
        </w:rPr>
        <w:t xml:space="preserve">ri </w:t>
      </w:r>
      <w:r w:rsidR="00173654">
        <w:rPr>
          <w:rFonts w:ascii="Times New Roman TUR" w:hAnsi="Times New Roman TUR" w:cs="Times New Roman TUR"/>
          <w:color w:val="000000"/>
        </w:rPr>
        <w:t>ka</w:t>
      </w:r>
      <w:r>
        <w:rPr>
          <w:rFonts w:ascii="Times New Roman TUR" w:hAnsi="Times New Roman TUR" w:cs="Times New Roman TUR"/>
          <w:color w:val="000000"/>
        </w:rPr>
        <w:t>bi, Sabri v</w:t>
      </w:r>
      <w:r w:rsidR="00173654">
        <w:rPr>
          <w:rFonts w:ascii="Times New Roman TUR" w:hAnsi="Times New Roman TUR" w:cs="Times New Roman TUR"/>
          <w:color w:val="000000"/>
        </w:rPr>
        <w:t>a</w:t>
      </w:r>
      <w:r>
        <w:rPr>
          <w:rFonts w:ascii="Times New Roman TUR" w:hAnsi="Times New Roman TUR" w:cs="Times New Roman TUR"/>
          <w:color w:val="000000"/>
        </w:rPr>
        <w:t xml:space="preserve"> H</w:t>
      </w:r>
      <w:r w:rsidR="00173654">
        <w:rPr>
          <w:rFonts w:ascii="Times New Roman TUR" w:hAnsi="Times New Roman TUR" w:cs="Times New Roman TUR"/>
          <w:color w:val="000000"/>
        </w:rPr>
        <w:t>o</w:t>
      </w:r>
      <w:r>
        <w:rPr>
          <w:rFonts w:ascii="Times New Roman TUR" w:hAnsi="Times New Roman TUR" w:cs="Times New Roman TUR"/>
          <w:color w:val="000000"/>
        </w:rPr>
        <w:t>f</w:t>
      </w:r>
      <w:r w:rsidR="00173654">
        <w:rPr>
          <w:rFonts w:ascii="Times New Roman TUR" w:hAnsi="Times New Roman TUR" w:cs="Times New Roman TUR"/>
          <w:color w:val="000000"/>
        </w:rPr>
        <w:t>i</w:t>
      </w:r>
      <w:r>
        <w:rPr>
          <w:rFonts w:ascii="Times New Roman TUR" w:hAnsi="Times New Roman TUR" w:cs="Times New Roman TUR"/>
          <w:color w:val="000000"/>
        </w:rPr>
        <w:t>z Alinin</w:t>
      </w:r>
      <w:r w:rsidR="00173654">
        <w:rPr>
          <w:rFonts w:ascii="Times New Roman TUR" w:hAnsi="Times New Roman TUR" w:cs="Times New Roman TUR"/>
          <w:color w:val="000000"/>
        </w:rPr>
        <w:t>g</w:t>
      </w:r>
      <w:r>
        <w:rPr>
          <w:rFonts w:ascii="Times New Roman TUR" w:hAnsi="Times New Roman TUR" w:cs="Times New Roman TUR"/>
          <w:color w:val="000000"/>
        </w:rPr>
        <w:t xml:space="preserve"> t</w:t>
      </w:r>
      <w:r w:rsidR="002929A9">
        <w:rPr>
          <w:rFonts w:ascii="Times New Roman TUR" w:hAnsi="Times New Roman TUR" w:cs="Times New Roman TUR"/>
          <w:color w:val="000000"/>
        </w:rPr>
        <w:t>o</w:t>
      </w:r>
      <w:r>
        <w:rPr>
          <w:rFonts w:ascii="Times New Roman TUR" w:hAnsi="Times New Roman TUR" w:cs="Times New Roman TUR"/>
          <w:color w:val="000000"/>
        </w:rPr>
        <w:t>if</w:t>
      </w:r>
      <w:r w:rsidR="002929A9">
        <w:rPr>
          <w:rFonts w:ascii="Times New Roman TUR" w:hAnsi="Times New Roman TUR" w:cs="Times New Roman TUR"/>
          <w:color w:val="000000"/>
        </w:rPr>
        <w:t>a</w:t>
      </w:r>
      <w:r>
        <w:rPr>
          <w:rFonts w:ascii="Times New Roman TUR" w:hAnsi="Times New Roman TUR" w:cs="Times New Roman TUR"/>
          <w:color w:val="000000"/>
        </w:rPr>
        <w:t>l</w:t>
      </w:r>
      <w:r w:rsidR="002929A9">
        <w:rPr>
          <w:rFonts w:ascii="Times New Roman TUR" w:hAnsi="Times New Roman TUR" w:cs="Times New Roman TUR"/>
          <w:color w:val="000000"/>
        </w:rPr>
        <w:t>a</w:t>
      </w:r>
      <w:r>
        <w:rPr>
          <w:rFonts w:ascii="Times New Roman TUR" w:hAnsi="Times New Roman TUR" w:cs="Times New Roman TUR"/>
          <w:color w:val="000000"/>
        </w:rPr>
        <w:t xml:space="preserve">ri </w:t>
      </w:r>
      <w:r w:rsidR="002929A9">
        <w:rPr>
          <w:rFonts w:ascii="Times New Roman TUR" w:hAnsi="Times New Roman TUR" w:cs="Times New Roman TUR"/>
          <w:color w:val="000000"/>
        </w:rPr>
        <w:t>ham</w:t>
      </w:r>
      <w:r>
        <w:rPr>
          <w:rFonts w:ascii="Times New Roman TUR" w:hAnsi="Times New Roman TUR" w:cs="Times New Roman TUR"/>
          <w:color w:val="000000"/>
        </w:rPr>
        <w:t xml:space="preserve"> ayn</w:t>
      </w:r>
      <w:r w:rsidR="002929A9">
        <w:rPr>
          <w:rFonts w:ascii="Times New Roman TUR" w:hAnsi="Times New Roman TUR" w:cs="Times New Roman TUR"/>
          <w:color w:val="000000"/>
        </w:rPr>
        <w:t>i</w:t>
      </w:r>
      <w:r>
        <w:rPr>
          <w:rFonts w:ascii="Times New Roman TUR" w:hAnsi="Times New Roman TUR" w:cs="Times New Roman TUR"/>
          <w:color w:val="000000"/>
        </w:rPr>
        <w:t xml:space="preserve"> va</w:t>
      </w:r>
      <w:r w:rsidR="002929A9">
        <w:rPr>
          <w:rFonts w:ascii="Times New Roman TUR" w:hAnsi="Times New Roman TUR" w:cs="Times New Roman TUR"/>
          <w:color w:val="000000"/>
        </w:rPr>
        <w:t>q</w:t>
      </w:r>
      <w:r>
        <w:rPr>
          <w:rFonts w:ascii="Times New Roman TUR" w:hAnsi="Times New Roman TUR" w:cs="Times New Roman TUR"/>
          <w:color w:val="000000"/>
        </w:rPr>
        <w:t>t</w:t>
      </w:r>
      <w:r w:rsidR="002929A9">
        <w:rPr>
          <w:rFonts w:ascii="Times New Roman TUR" w:hAnsi="Times New Roman TUR" w:cs="Times New Roman TUR"/>
          <w:color w:val="000000"/>
        </w:rPr>
        <w:t>da</w:t>
      </w:r>
      <w:r>
        <w:rPr>
          <w:rFonts w:ascii="Times New Roman TUR" w:hAnsi="Times New Roman TUR" w:cs="Times New Roman TUR"/>
          <w:color w:val="000000"/>
        </w:rPr>
        <w:t xml:space="preserve"> bu</w:t>
      </w:r>
      <w:r w:rsidR="002929A9">
        <w:rPr>
          <w:rFonts w:ascii="Times New Roman TUR" w:hAnsi="Times New Roman TUR" w:cs="Times New Roman TUR"/>
          <w:color w:val="000000"/>
        </w:rPr>
        <w:t xml:space="preserve"> yer</w:t>
      </w:r>
      <w:r w:rsidR="009220A8">
        <w:rPr>
          <w:rFonts w:ascii="Times New Roman TUR" w:hAnsi="Times New Roman TUR" w:cs="Times New Roman TUR"/>
          <w:color w:val="000000"/>
        </w:rPr>
        <w:t>d</w:t>
      </w:r>
      <w:r>
        <w:rPr>
          <w:rFonts w:ascii="Times New Roman TUR" w:hAnsi="Times New Roman TUR" w:cs="Times New Roman TUR"/>
          <w:color w:val="000000"/>
        </w:rPr>
        <w:t>a</w:t>
      </w:r>
      <w:r w:rsidR="002929A9">
        <w:rPr>
          <w:rFonts w:ascii="Times New Roman TUR" w:hAnsi="Times New Roman TUR" w:cs="Times New Roman TUR"/>
          <w:color w:val="000000"/>
        </w:rPr>
        <w:t>,</w:t>
      </w:r>
      <w:r>
        <w:rPr>
          <w:rFonts w:ascii="Times New Roman TUR" w:hAnsi="Times New Roman TUR" w:cs="Times New Roman TUR"/>
          <w:color w:val="000000"/>
        </w:rPr>
        <w:t xml:space="preserve"> y</w:t>
      </w:r>
      <w:r w:rsidR="002929A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Kastamonuda </w:t>
      </w:r>
      <w:r w:rsidR="002929A9">
        <w:rPr>
          <w:rFonts w:ascii="Times New Roman TUR" w:hAnsi="Times New Roman TUR" w:cs="Times New Roman TUR"/>
          <w:color w:val="000000"/>
        </w:rPr>
        <w:t>b</w:t>
      </w:r>
      <w:r w:rsidR="00317151">
        <w:rPr>
          <w:rFonts w:ascii="Times New Roman TUR" w:hAnsi="Times New Roman TUR" w:cs="Times New Roman TUR"/>
          <w:color w:val="000000"/>
        </w:rPr>
        <w:t>o‘</w:t>
      </w:r>
      <w:r w:rsidR="002929A9">
        <w:rPr>
          <w:rFonts w:ascii="Times New Roman TUR" w:hAnsi="Times New Roman TUR" w:cs="Times New Roman TUR"/>
          <w:color w:val="000000"/>
        </w:rPr>
        <w:t>lgani</w:t>
      </w:r>
      <w:r>
        <w:rPr>
          <w:rFonts w:ascii="Times New Roman TUR" w:hAnsi="Times New Roman TUR" w:cs="Times New Roman TUR"/>
          <w:color w:val="000000"/>
        </w:rPr>
        <w:t xml:space="preserve"> </w:t>
      </w:r>
      <w:r w:rsidR="002929A9">
        <w:rPr>
          <w:rFonts w:ascii="Times New Roman TUR" w:hAnsi="Times New Roman TUR" w:cs="Times New Roman TUR"/>
          <w:color w:val="000000"/>
        </w:rPr>
        <w:t>ka</w:t>
      </w:r>
      <w:r>
        <w:rPr>
          <w:rFonts w:ascii="Times New Roman TUR" w:hAnsi="Times New Roman TUR" w:cs="Times New Roman TUR"/>
          <w:color w:val="000000"/>
        </w:rPr>
        <w:t>bi</w:t>
      </w:r>
      <w:r w:rsidR="002929A9">
        <w:rPr>
          <w:rFonts w:ascii="Times New Roman TUR" w:hAnsi="Times New Roman TUR" w:cs="Times New Roman TUR"/>
          <w:color w:val="000000"/>
        </w:rPr>
        <w:t>,</w:t>
      </w:r>
      <w:r>
        <w:rPr>
          <w:rFonts w:ascii="Times New Roman TUR" w:hAnsi="Times New Roman TUR" w:cs="Times New Roman TUR"/>
          <w:color w:val="000000"/>
        </w:rPr>
        <w:t xml:space="preserve"> </w:t>
      </w:r>
      <w:r w:rsidR="002929A9">
        <w:rPr>
          <w:rFonts w:ascii="Times New Roman TUR" w:hAnsi="Times New Roman TUR" w:cs="Times New Roman TUR"/>
          <w:color w:val="000000"/>
        </w:rPr>
        <w:t>x</w:t>
      </w:r>
      <w:r>
        <w:rPr>
          <w:rFonts w:ascii="Times New Roman TUR" w:hAnsi="Times New Roman TUR" w:cs="Times New Roman TUR"/>
          <w:color w:val="000000"/>
        </w:rPr>
        <w:t xml:space="preserve">asta </w:t>
      </w:r>
      <w:r w:rsidR="002929A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2929A9">
        <w:rPr>
          <w:rFonts w:ascii="Times New Roman TUR" w:hAnsi="Times New Roman TUR" w:cs="Times New Roman TUR"/>
          <w:color w:val="000000"/>
        </w:rPr>
        <w:t>g</w:t>
      </w:r>
      <w:r>
        <w:rPr>
          <w:rFonts w:ascii="Times New Roman TUR" w:hAnsi="Times New Roman TUR" w:cs="Times New Roman TUR"/>
          <w:color w:val="000000"/>
        </w:rPr>
        <w:t xml:space="preserve">an </w:t>
      </w:r>
      <w:r w:rsidR="002929A9">
        <w:rPr>
          <w:rFonts w:ascii="Times New Roman TUR" w:hAnsi="Times New Roman TUR" w:cs="Times New Roman TUR"/>
          <w:color w:val="000000"/>
        </w:rPr>
        <w:t>u</w:t>
      </w:r>
      <w:r>
        <w:rPr>
          <w:rFonts w:ascii="Times New Roman TUR" w:hAnsi="Times New Roman TUR" w:cs="Times New Roman TUR"/>
          <w:color w:val="000000"/>
        </w:rPr>
        <w:t>st</w:t>
      </w:r>
      <w:r w:rsidR="002929A9">
        <w:rPr>
          <w:rFonts w:ascii="Times New Roman TUR" w:hAnsi="Times New Roman TUR" w:cs="Times New Roman TUR"/>
          <w:color w:val="000000"/>
        </w:rPr>
        <w:t>ozi</w:t>
      </w:r>
      <w:r>
        <w:rPr>
          <w:rFonts w:ascii="Times New Roman TUR" w:hAnsi="Times New Roman TUR" w:cs="Times New Roman TUR"/>
          <w:color w:val="000000"/>
        </w:rPr>
        <w:t>m</w:t>
      </w:r>
      <w:r w:rsidR="002929A9">
        <w:rPr>
          <w:rFonts w:ascii="Times New Roman TUR" w:hAnsi="Times New Roman TUR" w:cs="Times New Roman TUR"/>
          <w:color w:val="000000"/>
        </w:rPr>
        <w:t>i</w:t>
      </w:r>
      <w:r>
        <w:rPr>
          <w:rFonts w:ascii="Times New Roman TUR" w:hAnsi="Times New Roman TUR" w:cs="Times New Roman TUR"/>
          <w:color w:val="000000"/>
        </w:rPr>
        <w:t>z</w:t>
      </w:r>
      <w:r w:rsidR="002929A9">
        <w:rPr>
          <w:rFonts w:ascii="Times New Roman TUR" w:hAnsi="Times New Roman TUR" w:cs="Times New Roman TUR"/>
          <w:color w:val="000000"/>
        </w:rPr>
        <w:t>ni</w:t>
      </w:r>
      <w:r>
        <w:rPr>
          <w:rFonts w:ascii="Times New Roman TUR" w:hAnsi="Times New Roman TUR" w:cs="Times New Roman TUR"/>
          <w:color w:val="000000"/>
        </w:rPr>
        <w:t>n</w:t>
      </w:r>
      <w:r w:rsidR="002929A9">
        <w:rPr>
          <w:rFonts w:ascii="Times New Roman TUR" w:hAnsi="Times New Roman TUR" w:cs="Times New Roman TUR"/>
          <w:color w:val="000000"/>
        </w:rPr>
        <w:t>g</w:t>
      </w:r>
      <w:r>
        <w:rPr>
          <w:rFonts w:ascii="Times New Roman TUR" w:hAnsi="Times New Roman TUR" w:cs="Times New Roman TUR"/>
          <w:color w:val="000000"/>
        </w:rPr>
        <w:t xml:space="preserve"> h</w:t>
      </w:r>
      <w:r w:rsidR="002929A9">
        <w:rPr>
          <w:rFonts w:ascii="Times New Roman TUR" w:hAnsi="Times New Roman TUR" w:cs="Times New Roman TUR"/>
          <w:color w:val="000000"/>
        </w:rPr>
        <w:t>i</w:t>
      </w:r>
      <w:r>
        <w:rPr>
          <w:rFonts w:ascii="Times New Roman TUR" w:hAnsi="Times New Roman TUR" w:cs="Times New Roman TUR"/>
          <w:color w:val="000000"/>
        </w:rPr>
        <w:t>s</w:t>
      </w:r>
      <w:r w:rsidR="002929A9">
        <w:rPr>
          <w:rFonts w:ascii="Times New Roman TUR" w:hAnsi="Times New Roman TUR" w:cs="Times New Roman TUR"/>
          <w:color w:val="000000"/>
        </w:rPr>
        <w:t>o</w:t>
      </w:r>
      <w:r>
        <w:rPr>
          <w:rFonts w:ascii="Times New Roman TUR" w:hAnsi="Times New Roman TUR" w:cs="Times New Roman TUR"/>
          <w:color w:val="000000"/>
        </w:rPr>
        <w:t>b</w:t>
      </w:r>
      <w:r w:rsidR="002929A9">
        <w:rPr>
          <w:rFonts w:ascii="Times New Roman TUR" w:hAnsi="Times New Roman TUR" w:cs="Times New Roman TUR"/>
          <w:color w:val="000000"/>
        </w:rPr>
        <w:t>ig</w:t>
      </w:r>
      <w:r>
        <w:rPr>
          <w:rFonts w:ascii="Times New Roman TUR" w:hAnsi="Times New Roman TUR" w:cs="Times New Roman TUR"/>
          <w:color w:val="000000"/>
        </w:rPr>
        <w:t xml:space="preserve">a </w:t>
      </w:r>
      <w:r w:rsidR="002929A9">
        <w:rPr>
          <w:rFonts w:ascii="Times New Roman TUR" w:hAnsi="Times New Roman TUR" w:cs="Times New Roman TUR"/>
          <w:color w:val="000000"/>
        </w:rPr>
        <w:t>yanada</w:t>
      </w:r>
      <w:r>
        <w:rPr>
          <w:rFonts w:ascii="Times New Roman TUR" w:hAnsi="Times New Roman TUR" w:cs="Times New Roman TUR"/>
          <w:color w:val="000000"/>
        </w:rPr>
        <w:t xml:space="preserve"> m</w:t>
      </w:r>
      <w:r w:rsidR="002929A9">
        <w:rPr>
          <w:rFonts w:ascii="Times New Roman TUR" w:hAnsi="Times New Roman TUR" w:cs="Times New Roman TUR"/>
          <w:color w:val="000000"/>
        </w:rPr>
        <w:t>u</w:t>
      </w:r>
      <w:r>
        <w:rPr>
          <w:rFonts w:ascii="Times New Roman TUR" w:hAnsi="Times New Roman TUR" w:cs="Times New Roman TUR"/>
          <w:color w:val="000000"/>
        </w:rPr>
        <w:t xml:space="preserve">him bir tarzda </w:t>
      </w:r>
      <w:r w:rsidR="002929A9">
        <w:rPr>
          <w:rFonts w:ascii="Times New Roman TUR" w:hAnsi="Times New Roman TUR" w:cs="Times New Roman TUR"/>
          <w:color w:val="000000"/>
        </w:rPr>
        <w:t>xi</w:t>
      </w:r>
      <w:r w:rsidR="009220A8">
        <w:rPr>
          <w:rFonts w:ascii="Times New Roman TUR" w:hAnsi="Times New Roman TUR" w:cs="Times New Roman TUR"/>
          <w:color w:val="000000"/>
        </w:rPr>
        <w:t>z</w:t>
      </w:r>
      <w:r w:rsidR="002929A9">
        <w:rPr>
          <w:rFonts w:ascii="Times New Roman TUR" w:hAnsi="Times New Roman TUR" w:cs="Times New Roman TUR"/>
          <w:color w:val="000000"/>
        </w:rPr>
        <w:t>mat qilgan</w:t>
      </w:r>
      <w:r>
        <w:rPr>
          <w:rFonts w:ascii="Times New Roman TUR" w:hAnsi="Times New Roman TUR" w:cs="Times New Roman TUR"/>
          <w:color w:val="000000"/>
        </w:rPr>
        <w:t xml:space="preserve">lar. </w:t>
      </w:r>
      <w:r w:rsidR="002929A9">
        <w:rPr>
          <w:rFonts w:ascii="Times New Roman TUR" w:hAnsi="Times New Roman TUR" w:cs="Times New Roman TUR"/>
          <w:color w:val="000000"/>
        </w:rPr>
        <w:t>Shunday</w:t>
      </w:r>
      <w:r>
        <w:rPr>
          <w:rFonts w:ascii="Times New Roman TUR" w:hAnsi="Times New Roman TUR" w:cs="Times New Roman TUR"/>
          <w:color w:val="000000"/>
        </w:rPr>
        <w:t>ki:</w:t>
      </w:r>
    </w:p>
    <w:p w14:paraId="31CDA62A" w14:textId="77777777" w:rsidR="00AB4537" w:rsidRDefault="00AB4537" w:rsidP="0012019B">
      <w:pPr>
        <w:autoSpaceDE w:val="0"/>
        <w:autoSpaceDN w:val="0"/>
        <w:adjustRightInd w:val="0"/>
        <w:jc w:val="both"/>
        <w:rPr>
          <w:rFonts w:ascii="Times New Roman TUR" w:hAnsi="Times New Roman TUR" w:cs="Times New Roman TUR"/>
          <w:color w:val="000000"/>
        </w:rPr>
      </w:pPr>
    </w:p>
    <w:p w14:paraId="396C5F9E" w14:textId="77777777" w:rsidR="00AB4537" w:rsidRDefault="00AB4537"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Sabrinin</w:t>
      </w:r>
      <w:r w:rsidR="002929A9">
        <w:rPr>
          <w:rFonts w:ascii="Times New Roman TUR" w:hAnsi="Times New Roman TUR" w:cs="Times New Roman TUR"/>
          <w:color w:val="000000"/>
        </w:rPr>
        <w:t>g</w:t>
      </w:r>
      <w:r>
        <w:rPr>
          <w:rFonts w:ascii="Times New Roman TUR" w:hAnsi="Times New Roman TUR" w:cs="Times New Roman TUR"/>
          <w:color w:val="000000"/>
        </w:rPr>
        <w:t xml:space="preserve"> M</w:t>
      </w:r>
      <w:r w:rsidR="002929A9">
        <w:rPr>
          <w:rFonts w:ascii="Times New Roman TUR" w:hAnsi="Times New Roman TUR" w:cs="Times New Roman TUR"/>
          <w:color w:val="000000"/>
        </w:rPr>
        <w:t>a</w:t>
      </w:r>
      <w:r>
        <w:rPr>
          <w:rFonts w:ascii="Times New Roman TUR" w:hAnsi="Times New Roman TUR" w:cs="Times New Roman TUR"/>
          <w:color w:val="000000"/>
        </w:rPr>
        <w:t>ktub</w:t>
      </w:r>
      <w:r w:rsidR="002929A9">
        <w:rPr>
          <w:rFonts w:ascii="Times New Roman TUR" w:hAnsi="Times New Roman TUR" w:cs="Times New Roman TUR"/>
          <w:color w:val="000000"/>
        </w:rPr>
        <w:t>i</w:t>
      </w:r>
      <w:r>
        <w:rPr>
          <w:rFonts w:ascii="Times New Roman TUR" w:hAnsi="Times New Roman TUR" w:cs="Times New Roman TUR"/>
          <w:color w:val="000000"/>
        </w:rPr>
        <w:t>n</w:t>
      </w:r>
      <w:r w:rsidR="002929A9">
        <w:rPr>
          <w:rFonts w:ascii="Times New Roman TUR" w:hAnsi="Times New Roman TUR" w:cs="Times New Roman TUR"/>
          <w:color w:val="000000"/>
        </w:rPr>
        <w:t>i</w:t>
      </w:r>
      <w:r>
        <w:rPr>
          <w:rFonts w:ascii="Times New Roman TUR" w:hAnsi="Times New Roman TUR" w:cs="Times New Roman TUR"/>
          <w:color w:val="000000"/>
        </w:rPr>
        <w:t>n</w:t>
      </w:r>
      <w:r w:rsidR="002929A9">
        <w:rPr>
          <w:rFonts w:ascii="Times New Roman TUR" w:hAnsi="Times New Roman TUR" w:cs="Times New Roman TUR"/>
          <w:color w:val="000000"/>
        </w:rPr>
        <w:t>g</w:t>
      </w:r>
      <w:r>
        <w:rPr>
          <w:rFonts w:ascii="Times New Roman TUR" w:hAnsi="Times New Roman TUR" w:cs="Times New Roman TUR"/>
          <w:color w:val="000000"/>
        </w:rPr>
        <w:t xml:space="preserve"> Bir Par</w:t>
      </w:r>
      <w:r w:rsidR="002929A9">
        <w:rPr>
          <w:rFonts w:ascii="Times New Roman TUR" w:hAnsi="Times New Roman TUR" w:cs="Times New Roman TUR"/>
          <w:color w:val="000000"/>
        </w:rPr>
        <w:t>ch</w:t>
      </w:r>
      <w:r>
        <w:rPr>
          <w:rFonts w:ascii="Times New Roman TUR" w:hAnsi="Times New Roman TUR" w:cs="Times New Roman TUR"/>
          <w:color w:val="000000"/>
        </w:rPr>
        <w:t>as</w:t>
      </w:r>
      <w:r w:rsidR="002929A9">
        <w:rPr>
          <w:rFonts w:ascii="Times New Roman TUR" w:hAnsi="Times New Roman TUR" w:cs="Times New Roman TUR"/>
          <w:color w:val="000000"/>
        </w:rPr>
        <w:t>idir</w:t>
      </w:r>
      <w:r>
        <w:rPr>
          <w:rFonts w:ascii="Times New Roman TUR" w:hAnsi="Times New Roman TUR" w:cs="Times New Roman TUR"/>
          <w:color w:val="000000"/>
        </w:rPr>
        <w:t>.</w:t>
      </w:r>
    </w:p>
    <w:p w14:paraId="0D9CF962" w14:textId="77777777" w:rsidR="00AB4537" w:rsidRDefault="00A04CE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AB4537">
        <w:rPr>
          <w:rFonts w:ascii="Times New Roman TUR" w:hAnsi="Times New Roman TUR" w:cs="Times New Roman TUR"/>
          <w:color w:val="000000"/>
        </w:rPr>
        <w:t>st</w:t>
      </w:r>
      <w:r>
        <w:rPr>
          <w:rFonts w:ascii="Times New Roman TUR" w:hAnsi="Times New Roman TUR" w:cs="Times New Roman TUR"/>
          <w:color w:val="000000"/>
        </w:rPr>
        <w:t>ozi</w:t>
      </w:r>
      <w:r w:rsidR="00AB4537">
        <w:rPr>
          <w:rFonts w:ascii="Times New Roman TUR" w:hAnsi="Times New Roman TUR" w:cs="Times New Roman TUR"/>
          <w:color w:val="000000"/>
        </w:rPr>
        <w:t xml:space="preserve">m </w:t>
      </w:r>
      <w:r>
        <w:rPr>
          <w:rFonts w:ascii="Times New Roman TUR" w:hAnsi="Times New Roman TUR" w:cs="Times New Roman TUR"/>
          <w:color w:val="000000"/>
        </w:rPr>
        <w:t>a</w:t>
      </w:r>
      <w:r w:rsidR="00AB4537">
        <w:rPr>
          <w:rFonts w:ascii="Times New Roman TUR" w:hAnsi="Times New Roman TUR" w:cs="Times New Roman TUR"/>
          <w:color w:val="000000"/>
        </w:rPr>
        <w:t>f</w:t>
      </w:r>
      <w:r>
        <w:rPr>
          <w:rFonts w:ascii="Times New Roman TUR" w:hAnsi="Times New Roman TUR" w:cs="Times New Roman TUR"/>
          <w:color w:val="000000"/>
        </w:rPr>
        <w:t>a</w:t>
      </w:r>
      <w:r w:rsidR="00AB4537">
        <w:rPr>
          <w:rFonts w:ascii="Times New Roman TUR" w:hAnsi="Times New Roman TUR" w:cs="Times New Roman TUR"/>
          <w:color w:val="000000"/>
        </w:rPr>
        <w:t>ndim!</w:t>
      </w:r>
    </w:p>
    <w:p w14:paraId="5A17D4EE" w14:textId="77777777" w:rsidR="00AB4537" w:rsidRDefault="00A04CE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Kasalligingiz</w:t>
      </w:r>
      <w:r w:rsidR="00AB4537">
        <w:rPr>
          <w:rFonts w:ascii="Times New Roman TUR" w:hAnsi="Times New Roman TUR" w:cs="Times New Roman TUR"/>
          <w:color w:val="000000"/>
        </w:rPr>
        <w:t xml:space="preserve"> </w:t>
      </w:r>
      <w:r>
        <w:rPr>
          <w:rFonts w:ascii="Times New Roman TUR" w:hAnsi="Times New Roman TUR" w:cs="Times New Roman TUR"/>
          <w:color w:val="000000"/>
        </w:rPr>
        <w:t>o</w:t>
      </w:r>
      <w:r w:rsidR="00AB4537">
        <w:rPr>
          <w:rFonts w:ascii="Times New Roman TUR" w:hAnsi="Times New Roman TUR" w:cs="Times New Roman TUR"/>
          <w:color w:val="000000"/>
        </w:rPr>
        <w:t>n</w:t>
      </w:r>
      <w:r>
        <w:rPr>
          <w:rFonts w:ascii="Times New Roman TUR" w:hAnsi="Times New Roman TUR" w:cs="Times New Roman TUR"/>
          <w:color w:val="000000"/>
        </w:rPr>
        <w:t>i</w:t>
      </w:r>
      <w:r w:rsidR="00AB4537">
        <w:rPr>
          <w:rFonts w:ascii="Times New Roman TUR" w:hAnsi="Times New Roman TUR" w:cs="Times New Roman TUR"/>
          <w:color w:val="000000"/>
        </w:rPr>
        <w:t xml:space="preserve">da </w:t>
      </w:r>
      <w:r>
        <w:rPr>
          <w:rFonts w:ascii="Times New Roman TUR" w:hAnsi="Times New Roman TUR" w:cs="Times New Roman TUR"/>
          <w:color w:val="000000"/>
        </w:rPr>
        <w:t>u yer</w:t>
      </w:r>
      <w:r w:rsidR="00AB4537">
        <w:rPr>
          <w:rFonts w:ascii="Times New Roman TUR" w:hAnsi="Times New Roman TUR" w:cs="Times New Roman TUR"/>
          <w:color w:val="000000"/>
        </w:rPr>
        <w:t>da</w:t>
      </w:r>
      <w:r>
        <w:rPr>
          <w:rFonts w:ascii="Times New Roman TUR" w:hAnsi="Times New Roman TUR" w:cs="Times New Roman TUR"/>
          <w:color w:val="000000"/>
        </w:rPr>
        <w:t>g</w:t>
      </w:r>
      <w:r w:rsidR="00AB4537">
        <w:rPr>
          <w:rFonts w:ascii="Times New Roman TUR" w:hAnsi="Times New Roman TUR" w:cs="Times New Roman TUR"/>
          <w:color w:val="000000"/>
        </w:rPr>
        <w:t>i m</w:t>
      </w:r>
      <w:r>
        <w:rPr>
          <w:rFonts w:ascii="Times New Roman TUR" w:hAnsi="Times New Roman TUR" w:cs="Times New Roman TUR"/>
          <w:color w:val="000000"/>
        </w:rPr>
        <w:t>a</w:t>
      </w:r>
      <w:r w:rsidR="00AB4537">
        <w:rPr>
          <w:rFonts w:ascii="Times New Roman TUR" w:hAnsi="Times New Roman TUR" w:cs="Times New Roman TUR"/>
          <w:color w:val="000000"/>
        </w:rPr>
        <w:t>nba-</w:t>
      </w:r>
      <w:r>
        <w:rPr>
          <w:rFonts w:ascii="Times New Roman TUR" w:hAnsi="Times New Roman TUR" w:cs="Times New Roman TUR"/>
          <w:color w:val="000000"/>
        </w:rPr>
        <w:t>i</w:t>
      </w:r>
      <w:r w:rsidR="00AB4537">
        <w:rPr>
          <w:rFonts w:ascii="Times New Roman TUR" w:hAnsi="Times New Roman TUR" w:cs="Times New Roman TUR"/>
          <w:color w:val="000000"/>
        </w:rPr>
        <w:t xml:space="preserve"> Nur</w:t>
      </w:r>
      <w:r>
        <w:rPr>
          <w:rFonts w:ascii="Times New Roman TUR" w:hAnsi="Times New Roman TUR" w:cs="Times New Roman TUR"/>
          <w:color w:val="000000"/>
        </w:rPr>
        <w:t>ni</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m</w:t>
      </w:r>
      <w:r>
        <w:rPr>
          <w:rFonts w:ascii="Times New Roman TUR" w:hAnsi="Times New Roman TUR" w:cs="Times New Roman TUR"/>
          <w:color w:val="000000"/>
        </w:rPr>
        <w:t>ujo</w:t>
      </w:r>
      <w:r w:rsidR="00AB4537">
        <w:rPr>
          <w:rFonts w:ascii="Times New Roman TUR" w:hAnsi="Times New Roman TUR" w:cs="Times New Roman TUR"/>
          <w:color w:val="000000"/>
        </w:rPr>
        <w:t>hidl</w:t>
      </w:r>
      <w:r>
        <w:rPr>
          <w:rFonts w:ascii="Times New Roman TUR" w:hAnsi="Times New Roman TUR" w:cs="Times New Roman TUR"/>
          <w:color w:val="000000"/>
        </w:rPr>
        <w:t>a</w:t>
      </w:r>
      <w:r w:rsidR="00AB4537">
        <w:rPr>
          <w:rFonts w:ascii="Times New Roman TUR" w:hAnsi="Times New Roman TUR" w:cs="Times New Roman TUR"/>
          <w:color w:val="000000"/>
        </w:rPr>
        <w:t>ri bir s</w:t>
      </w:r>
      <w:r>
        <w:rPr>
          <w:rFonts w:ascii="Times New Roman TUR" w:hAnsi="Times New Roman TUR" w:cs="Times New Roman TUR"/>
          <w:color w:val="000000"/>
        </w:rPr>
        <w:t>o</w:t>
      </w:r>
      <w:r w:rsidR="00AB4537">
        <w:rPr>
          <w:rFonts w:ascii="Times New Roman TUR" w:hAnsi="Times New Roman TUR" w:cs="Times New Roman TUR"/>
          <w:color w:val="000000"/>
        </w:rPr>
        <w:t>at m</w:t>
      </w:r>
      <w:r>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n</w:t>
      </w:r>
      <w:r>
        <w:rPr>
          <w:rFonts w:ascii="Times New Roman TUR" w:hAnsi="Times New Roman TUR" w:cs="Times New Roman TUR"/>
          <w:color w:val="000000"/>
        </w:rPr>
        <w:t>a</w:t>
      </w:r>
      <w:r w:rsidR="00AB4537">
        <w:rPr>
          <w:rFonts w:ascii="Times New Roman TUR" w:hAnsi="Times New Roman TUR" w:cs="Times New Roman TUR"/>
          <w:color w:val="000000"/>
        </w:rPr>
        <w:t>viy</w:t>
      </w:r>
      <w:r>
        <w:rPr>
          <w:rFonts w:ascii="Times New Roman TUR" w:hAnsi="Times New Roman TUR" w:cs="Times New Roman TUR"/>
          <w:color w:val="000000"/>
        </w:rPr>
        <w:t xml:space="preserve"> sa</w:t>
      </w:r>
      <w:r w:rsidR="00317151">
        <w:rPr>
          <w:rFonts w:ascii="Times New Roman TUR" w:hAnsi="Times New Roman TUR" w:cs="Times New Roman TUR"/>
          <w:color w:val="000000"/>
        </w:rPr>
        <w:t>’</w:t>
      </w:r>
      <w:r>
        <w:rPr>
          <w:rFonts w:ascii="Times New Roman TUR" w:hAnsi="Times New Roman TUR" w:cs="Times New Roman TUR"/>
          <w:color w:val="000000"/>
        </w:rPr>
        <w:t>yla</w:t>
      </w:r>
      <w:r w:rsidR="00AB4537">
        <w:rPr>
          <w:rFonts w:ascii="Times New Roman TUR" w:hAnsi="Times New Roman TUR" w:cs="Times New Roman TUR"/>
          <w:color w:val="000000"/>
        </w:rPr>
        <w:t xml:space="preserve">rini </w:t>
      </w:r>
      <w:r>
        <w:rPr>
          <w:rFonts w:ascii="Times New Roman TUR" w:hAnsi="Times New Roman TUR" w:cs="Times New Roman TUR"/>
          <w:color w:val="000000"/>
        </w:rPr>
        <w:t>xo</w:t>
      </w:r>
      <w:r w:rsidR="00AB4537">
        <w:rPr>
          <w:rFonts w:ascii="Times New Roman TUR" w:hAnsi="Times New Roman TUR" w:cs="Times New Roman TUR"/>
          <w:color w:val="000000"/>
        </w:rPr>
        <w:t xml:space="preserve">dimi </w:t>
      </w:r>
      <w:r>
        <w:rPr>
          <w:rFonts w:ascii="Times New Roman TUR" w:hAnsi="Times New Roman TUR" w:cs="Times New Roman TUR"/>
          <w:color w:val="000000"/>
        </w:rPr>
        <w:t>Q</w:t>
      </w:r>
      <w:r w:rsidR="00AB4537">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AB4537">
        <w:rPr>
          <w:rFonts w:ascii="Times New Roman TUR" w:hAnsi="Times New Roman TUR" w:cs="Times New Roman TUR"/>
          <w:color w:val="000000"/>
        </w:rPr>
        <w:t>n h</w:t>
      </w:r>
      <w:r>
        <w:rPr>
          <w:rFonts w:ascii="Times New Roman TUR" w:hAnsi="Times New Roman TUR" w:cs="Times New Roman TUR"/>
          <w:color w:val="000000"/>
        </w:rPr>
        <w:t>i</w:t>
      </w:r>
      <w:r w:rsidR="00AB4537">
        <w:rPr>
          <w:rFonts w:ascii="Times New Roman TUR" w:hAnsi="Times New Roman TUR" w:cs="Times New Roman TUR"/>
          <w:color w:val="000000"/>
        </w:rPr>
        <w:t>s</w:t>
      </w:r>
      <w:r>
        <w:rPr>
          <w:rFonts w:ascii="Times New Roman TUR" w:hAnsi="Times New Roman TUR" w:cs="Times New Roman TUR"/>
          <w:color w:val="000000"/>
        </w:rPr>
        <w:t>o</w:t>
      </w:r>
      <w:r w:rsidR="00AB4537">
        <w:rPr>
          <w:rFonts w:ascii="Times New Roman TUR" w:hAnsi="Times New Roman TUR" w:cs="Times New Roman TUR"/>
          <w:color w:val="000000"/>
        </w:rPr>
        <w:t>b</w:t>
      </w:r>
      <w:r>
        <w:rPr>
          <w:rFonts w:ascii="Times New Roman TUR" w:hAnsi="Times New Roman TUR" w:cs="Times New Roman TUR"/>
          <w:color w:val="000000"/>
        </w:rPr>
        <w:t>ig</w:t>
      </w:r>
      <w:r w:rsidR="00AB4537">
        <w:rPr>
          <w:rFonts w:ascii="Times New Roman TUR" w:hAnsi="Times New Roman TUR" w:cs="Times New Roman TUR"/>
          <w:color w:val="000000"/>
        </w:rPr>
        <w:t xml:space="preserve">a </w:t>
      </w:r>
      <w:r>
        <w:rPr>
          <w:rFonts w:ascii="Times New Roman TUR" w:hAnsi="Times New Roman TUR" w:cs="Times New Roman TUR"/>
          <w:color w:val="000000"/>
        </w:rPr>
        <w:t>qilgan</w:t>
      </w:r>
      <w:r w:rsidR="00AB4537">
        <w:rPr>
          <w:rFonts w:ascii="Times New Roman TUR" w:hAnsi="Times New Roman TUR" w:cs="Times New Roman TUR"/>
          <w:color w:val="000000"/>
        </w:rPr>
        <w:t xml:space="preserve">ları </w:t>
      </w:r>
      <w:r>
        <w:rPr>
          <w:rFonts w:ascii="Times New Roman TUR" w:hAnsi="Times New Roman TUR" w:cs="Times New Roman TUR"/>
          <w:color w:val="000000"/>
        </w:rPr>
        <w:t>ka</w:t>
      </w:r>
      <w:r w:rsidR="00AB4537">
        <w:rPr>
          <w:rFonts w:ascii="Times New Roman TUR" w:hAnsi="Times New Roman TUR" w:cs="Times New Roman TUR"/>
          <w:color w:val="000000"/>
        </w:rPr>
        <w:t>bi</w:t>
      </w:r>
      <w:r w:rsidR="009220A8">
        <w:rPr>
          <w:rFonts w:ascii="Times New Roman TUR" w:hAnsi="Times New Roman TUR" w:cs="Times New Roman TUR"/>
          <w:color w:val="000000"/>
        </w:rPr>
        <w:t>,</w:t>
      </w:r>
      <w:r w:rsidR="00AB4537">
        <w:rPr>
          <w:rFonts w:ascii="Times New Roman TUR" w:hAnsi="Times New Roman TUR" w:cs="Times New Roman TUR"/>
          <w:color w:val="000000"/>
        </w:rPr>
        <w:t xml:space="preserve"> bu </w:t>
      </w:r>
      <w:r>
        <w:rPr>
          <w:rFonts w:ascii="Times New Roman TUR" w:hAnsi="Times New Roman TUR" w:cs="Times New Roman TUR"/>
          <w:color w:val="000000"/>
        </w:rPr>
        <w:t>atrofda</w:t>
      </w:r>
      <w:r w:rsidR="00AB4537">
        <w:rPr>
          <w:rFonts w:ascii="Times New Roman TUR" w:hAnsi="Times New Roman TUR" w:cs="Times New Roman TUR"/>
          <w:color w:val="000000"/>
        </w:rPr>
        <w:t xml:space="preserve"> </w:t>
      </w:r>
      <w:r>
        <w:rPr>
          <w:rFonts w:ascii="Times New Roman TUR" w:hAnsi="Times New Roman TUR" w:cs="Times New Roman TUR"/>
          <w:color w:val="000000"/>
        </w:rPr>
        <w:t>ham</w:t>
      </w:r>
      <w:r w:rsidR="00AB4537">
        <w:rPr>
          <w:rFonts w:ascii="Times New Roman TUR" w:hAnsi="Times New Roman TUR" w:cs="Times New Roman TUR"/>
          <w:color w:val="000000"/>
        </w:rPr>
        <w:t xml:space="preserve"> bu </w:t>
      </w:r>
      <w:r>
        <w:rPr>
          <w:rFonts w:ascii="Times New Roman TUR" w:hAnsi="Times New Roman TUR" w:cs="Times New Roman TUR"/>
          <w:color w:val="000000"/>
        </w:rPr>
        <w:t>yilga</w:t>
      </w:r>
      <w:r w:rsidR="00AB4537">
        <w:rPr>
          <w:rFonts w:ascii="Times New Roman TUR" w:hAnsi="Times New Roman TUR" w:cs="Times New Roman TUR"/>
          <w:color w:val="000000"/>
        </w:rPr>
        <w:t xml:space="preserve"> ma</w:t>
      </w:r>
      <w:r>
        <w:rPr>
          <w:rFonts w:ascii="Times New Roman TUR" w:hAnsi="Times New Roman TUR" w:cs="Times New Roman TUR"/>
          <w:color w:val="000000"/>
        </w:rPr>
        <w:t>x</w:t>
      </w:r>
      <w:r w:rsidR="00AB4537">
        <w:rPr>
          <w:rFonts w:ascii="Times New Roman TUR" w:hAnsi="Times New Roman TUR" w:cs="Times New Roman TUR"/>
          <w:color w:val="000000"/>
        </w:rPr>
        <w:t xml:space="preserve">sus </w:t>
      </w:r>
      <w:r w:rsidR="00D952E0">
        <w:rPr>
          <w:rFonts w:ascii="Times New Roman TUR" w:hAnsi="Times New Roman TUR" w:cs="Times New Roman TUR"/>
          <w:color w:val="000000"/>
        </w:rPr>
        <w:t>ado</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qilingan</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diniy xizmatlar</w:t>
      </w:r>
      <w:r w:rsidR="00AB4537">
        <w:rPr>
          <w:rFonts w:ascii="Times New Roman TUR" w:hAnsi="Times New Roman TUR" w:cs="Times New Roman TUR"/>
          <w:color w:val="000000"/>
        </w:rPr>
        <w:t xml:space="preserve"> tahdisi n</w:t>
      </w:r>
      <w:r w:rsidR="00D952E0">
        <w:rPr>
          <w:rFonts w:ascii="Times New Roman TUR" w:hAnsi="Times New Roman TUR" w:cs="Times New Roman TUR"/>
          <w:color w:val="000000"/>
        </w:rPr>
        <w:t>e</w:t>
      </w:r>
      <w:r w:rsidR="00317151">
        <w:rPr>
          <w:rFonts w:ascii="Times New Roman TUR" w:hAnsi="Times New Roman TUR" w:cs="Times New Roman TUR"/>
          <w:color w:val="000000"/>
        </w:rPr>
        <w:t>’</w:t>
      </w:r>
      <w:r w:rsidR="00AB4537">
        <w:rPr>
          <w:rFonts w:ascii="Times New Roman TUR" w:hAnsi="Times New Roman TUR" w:cs="Times New Roman TUR"/>
          <w:color w:val="000000"/>
        </w:rPr>
        <w:t>m</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t </w:t>
      </w:r>
      <w:r w:rsidR="00D952E0">
        <w:rPr>
          <w:rFonts w:ascii="Times New Roman TUR" w:hAnsi="Times New Roman TUR" w:cs="Times New Roman TUR"/>
          <w:color w:val="000000"/>
        </w:rPr>
        <w:t>soyasi</w:t>
      </w:r>
      <w:r w:rsidR="00AB4537">
        <w:rPr>
          <w:rFonts w:ascii="Times New Roman TUR" w:hAnsi="Times New Roman TUR" w:cs="Times New Roman TUR"/>
          <w:color w:val="000000"/>
        </w:rPr>
        <w:t>da zikr</w:t>
      </w:r>
      <w:r w:rsidR="00D952E0">
        <w:rPr>
          <w:rFonts w:ascii="Times New Roman TUR" w:hAnsi="Times New Roman TUR" w:cs="Times New Roman TUR"/>
          <w:color w:val="000000"/>
        </w:rPr>
        <w:t>ga</w:t>
      </w:r>
      <w:r w:rsidR="00AB4537">
        <w:rPr>
          <w:rFonts w:ascii="Times New Roman TUR" w:hAnsi="Times New Roman TUR" w:cs="Times New Roman TUR"/>
          <w:color w:val="000000"/>
        </w:rPr>
        <w:t xml:space="preserve"> v</w:t>
      </w:r>
      <w:r w:rsidR="00D952E0">
        <w:rPr>
          <w:rFonts w:ascii="Times New Roman TUR" w:hAnsi="Times New Roman TUR" w:cs="Times New Roman TUR"/>
          <w:color w:val="000000"/>
        </w:rPr>
        <w:t>a</w:t>
      </w:r>
      <w:r w:rsidR="00AB4537">
        <w:rPr>
          <w:rFonts w:ascii="Times New Roman TUR" w:hAnsi="Times New Roman TUR" w:cs="Times New Roman TUR"/>
          <w:color w:val="000000"/>
        </w:rPr>
        <w:t>sil</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b</w:t>
      </w:r>
      <w:r w:rsidR="00317151">
        <w:rPr>
          <w:rFonts w:ascii="Times New Roman TUR" w:hAnsi="Times New Roman TUR" w:cs="Times New Roman TUR"/>
          <w:color w:val="000000"/>
        </w:rPr>
        <w:t>o‘</w:t>
      </w:r>
      <w:r w:rsidR="00D952E0">
        <w:rPr>
          <w:rFonts w:ascii="Times New Roman TUR" w:hAnsi="Times New Roman TUR" w:cs="Times New Roman TUR"/>
          <w:color w:val="000000"/>
        </w:rPr>
        <w:t>lgan</w:t>
      </w:r>
      <w:r w:rsidR="00AB4537">
        <w:rPr>
          <w:rFonts w:ascii="Times New Roman TUR" w:hAnsi="Times New Roman TUR" w:cs="Times New Roman TUR"/>
          <w:color w:val="000000"/>
        </w:rPr>
        <w:t xml:space="preserve"> fa</w:t>
      </w:r>
      <w:r w:rsidR="00D952E0">
        <w:rPr>
          <w:rFonts w:ascii="Times New Roman TUR" w:hAnsi="Times New Roman TUR" w:cs="Times New Roman TUR"/>
          <w:color w:val="000000"/>
        </w:rPr>
        <w:t>q</w:t>
      </w:r>
      <w:r w:rsidR="00AB4537">
        <w:rPr>
          <w:rFonts w:ascii="Times New Roman TUR" w:hAnsi="Times New Roman TUR" w:cs="Times New Roman TUR"/>
          <w:color w:val="000000"/>
        </w:rPr>
        <w:t>ir</w:t>
      </w:r>
      <w:r w:rsidR="00D952E0">
        <w:rPr>
          <w:rFonts w:ascii="Times New Roman TUR" w:hAnsi="Times New Roman TUR" w:cs="Times New Roman TUR"/>
          <w:color w:val="000000"/>
        </w:rPr>
        <w:t>ga</w:t>
      </w:r>
      <w:r w:rsidR="00AB4537">
        <w:rPr>
          <w:rFonts w:ascii="Times New Roman TUR" w:hAnsi="Times New Roman TUR" w:cs="Times New Roman TUR"/>
          <w:color w:val="000000"/>
        </w:rPr>
        <w:t xml:space="preserve"> bu </w:t>
      </w:r>
      <w:r w:rsidR="00D952E0">
        <w:rPr>
          <w:rFonts w:ascii="Times New Roman TUR" w:hAnsi="Times New Roman TUR" w:cs="Times New Roman TUR"/>
          <w:color w:val="000000"/>
        </w:rPr>
        <w:t>yil</w:t>
      </w:r>
      <w:r w:rsidR="00AB4537">
        <w:rPr>
          <w:rFonts w:ascii="Times New Roman TUR" w:hAnsi="Times New Roman TUR" w:cs="Times New Roman TUR"/>
          <w:color w:val="000000"/>
        </w:rPr>
        <w:t xml:space="preserve"> L</w:t>
      </w:r>
      <w:r w:rsidR="00D952E0">
        <w:rPr>
          <w:rFonts w:ascii="Times New Roman TUR" w:hAnsi="Times New Roman TUR" w:cs="Times New Roman TUR"/>
          <w:color w:val="000000"/>
        </w:rPr>
        <w:t>a</w:t>
      </w:r>
      <w:r w:rsidR="00AB4537">
        <w:rPr>
          <w:rFonts w:ascii="Times New Roman TUR" w:hAnsi="Times New Roman TUR" w:cs="Times New Roman TUR"/>
          <w:color w:val="000000"/>
        </w:rPr>
        <w:t>yl</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-i </w:t>
      </w:r>
      <w:r w:rsidR="00D952E0">
        <w:rPr>
          <w:rFonts w:ascii="Times New Roman TUR" w:hAnsi="Times New Roman TUR" w:cs="Times New Roman TUR"/>
          <w:color w:val="000000"/>
        </w:rPr>
        <w:t>Q</w:t>
      </w:r>
      <w:r w:rsidR="00AB4537">
        <w:rPr>
          <w:rFonts w:ascii="Times New Roman TUR" w:hAnsi="Times New Roman TUR" w:cs="Times New Roman TUR"/>
          <w:color w:val="000000"/>
        </w:rPr>
        <w:t>adrd</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n bir </w:t>
      </w:r>
      <w:r w:rsidR="00D952E0">
        <w:rPr>
          <w:rFonts w:ascii="Times New Roman TUR" w:hAnsi="Times New Roman TUR" w:cs="Times New Roman TUR"/>
          <w:color w:val="000000"/>
        </w:rPr>
        <w:t>ku</w:t>
      </w:r>
      <w:r w:rsidR="00AB4537">
        <w:rPr>
          <w:rFonts w:ascii="Times New Roman TUR" w:hAnsi="Times New Roman TUR" w:cs="Times New Roman TUR"/>
          <w:color w:val="000000"/>
        </w:rPr>
        <w:t xml:space="preserve">n </w:t>
      </w:r>
      <w:r w:rsidR="00D952E0">
        <w:rPr>
          <w:rFonts w:ascii="Times New Roman TUR" w:hAnsi="Times New Roman TUR" w:cs="Times New Roman TUR"/>
          <w:color w:val="000000"/>
        </w:rPr>
        <w:t>a</w:t>
      </w:r>
      <w:r w:rsidR="00AB4537">
        <w:rPr>
          <w:rFonts w:ascii="Times New Roman TUR" w:hAnsi="Times New Roman TUR" w:cs="Times New Roman TUR"/>
          <w:color w:val="000000"/>
        </w:rPr>
        <w:t>vv</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l </w:t>
      </w:r>
      <w:r w:rsidR="00D952E0">
        <w:rPr>
          <w:rFonts w:ascii="Times New Roman TUR" w:hAnsi="Times New Roman TUR" w:cs="Times New Roman TUR"/>
          <w:color w:val="000000"/>
        </w:rPr>
        <w:t>eslatildi</w:t>
      </w:r>
      <w:r w:rsidR="00AB4537">
        <w:rPr>
          <w:rFonts w:ascii="Times New Roman TUR" w:hAnsi="Times New Roman TUR" w:cs="Times New Roman TUR"/>
          <w:color w:val="000000"/>
        </w:rPr>
        <w:t xml:space="preserve">ki: "Bu </w:t>
      </w:r>
      <w:r w:rsidR="00D952E0">
        <w:rPr>
          <w:rFonts w:ascii="Times New Roman TUR" w:hAnsi="Times New Roman TUR" w:cs="Times New Roman TUR"/>
          <w:color w:val="000000"/>
        </w:rPr>
        <w:t>yil</w:t>
      </w:r>
      <w:r w:rsidR="00AB4537">
        <w:rPr>
          <w:rFonts w:ascii="Times New Roman TUR" w:hAnsi="Times New Roman TUR" w:cs="Times New Roman TUR"/>
          <w:color w:val="000000"/>
        </w:rPr>
        <w:t xml:space="preserve"> L</w:t>
      </w:r>
      <w:r w:rsidR="00D952E0">
        <w:rPr>
          <w:rFonts w:ascii="Times New Roman TUR" w:hAnsi="Times New Roman TUR" w:cs="Times New Roman TUR"/>
          <w:color w:val="000000"/>
        </w:rPr>
        <w:t>a</w:t>
      </w:r>
      <w:r w:rsidR="00AB4537">
        <w:rPr>
          <w:rFonts w:ascii="Times New Roman TUR" w:hAnsi="Times New Roman TUR" w:cs="Times New Roman TUR"/>
          <w:color w:val="000000"/>
        </w:rPr>
        <w:t>yl</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-i </w:t>
      </w:r>
      <w:r w:rsidR="00D952E0">
        <w:rPr>
          <w:rFonts w:ascii="Times New Roman TUR" w:hAnsi="Times New Roman TUR" w:cs="Times New Roman TUR"/>
          <w:color w:val="000000"/>
        </w:rPr>
        <w:t>Q</w:t>
      </w:r>
      <w:r w:rsidR="00AB4537">
        <w:rPr>
          <w:rFonts w:ascii="Times New Roman TUR" w:hAnsi="Times New Roman TUR" w:cs="Times New Roman TUR"/>
          <w:color w:val="000000"/>
        </w:rPr>
        <w:t>adr</w:t>
      </w:r>
      <w:r w:rsidR="00D952E0">
        <w:rPr>
          <w:rFonts w:ascii="Times New Roman TUR" w:hAnsi="Times New Roman TUR" w:cs="Times New Roman TUR"/>
          <w:color w:val="000000"/>
        </w:rPr>
        <w:t>n</w:t>
      </w:r>
      <w:r w:rsidR="00AB4537">
        <w:rPr>
          <w:rFonts w:ascii="Times New Roman TUR" w:hAnsi="Times New Roman TUR" w:cs="Times New Roman TUR"/>
          <w:color w:val="000000"/>
        </w:rPr>
        <w:t>i i</w:t>
      </w:r>
      <w:r w:rsidR="00D952E0">
        <w:rPr>
          <w:rFonts w:ascii="Times New Roman TUR" w:hAnsi="Times New Roman TUR" w:cs="Times New Roman TUR"/>
          <w:color w:val="000000"/>
        </w:rPr>
        <w:t>k</w:t>
      </w:r>
      <w:r w:rsidR="00AB4537">
        <w:rPr>
          <w:rFonts w:ascii="Times New Roman TUR" w:hAnsi="Times New Roman TUR" w:cs="Times New Roman TUR"/>
          <w:color w:val="000000"/>
        </w:rPr>
        <w:t xml:space="preserve">ki </w:t>
      </w:r>
      <w:r w:rsidR="00D952E0">
        <w:rPr>
          <w:rFonts w:ascii="Times New Roman TUR" w:hAnsi="Times New Roman TUR" w:cs="Times New Roman TUR"/>
          <w:color w:val="000000"/>
        </w:rPr>
        <w:t>kecha</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qil</w:t>
      </w:r>
      <w:r w:rsidR="00AB4537">
        <w:rPr>
          <w:rFonts w:ascii="Times New Roman TUR" w:hAnsi="Times New Roman TUR" w:cs="Times New Roman TUR"/>
          <w:color w:val="000000"/>
        </w:rPr>
        <w:t>." B</w:t>
      </w:r>
      <w:r w:rsidR="00D952E0">
        <w:rPr>
          <w:rFonts w:ascii="Times New Roman TUR" w:hAnsi="Times New Roman TUR" w:cs="Times New Roman TUR"/>
          <w:color w:val="000000"/>
        </w:rPr>
        <w:t>a</w:t>
      </w:r>
      <w:r w:rsidR="00AB4537">
        <w:rPr>
          <w:rFonts w:ascii="Times New Roman TUR" w:hAnsi="Times New Roman TUR" w:cs="Times New Roman TUR"/>
          <w:color w:val="000000"/>
        </w:rPr>
        <w:t>nd</w:t>
      </w:r>
      <w:r w:rsidR="00D952E0">
        <w:rPr>
          <w:rFonts w:ascii="Times New Roman TUR" w:hAnsi="Times New Roman TUR" w:cs="Times New Roman TUR"/>
          <w:color w:val="000000"/>
        </w:rPr>
        <w:t>a</w:t>
      </w:r>
      <w:r w:rsidR="00AB4537">
        <w:rPr>
          <w:rFonts w:ascii="Times New Roman TUR" w:hAnsi="Times New Roman TUR" w:cs="Times New Roman TUR"/>
          <w:color w:val="000000"/>
        </w:rPr>
        <w:t>l</w:t>
      </w:r>
      <w:r w:rsidR="00D952E0">
        <w:rPr>
          <w:rFonts w:ascii="Times New Roman TUR" w:hAnsi="Times New Roman TUR" w:cs="Times New Roman TUR"/>
          <w:color w:val="000000"/>
        </w:rPr>
        <w:t>a</w:t>
      </w:r>
      <w:r w:rsidR="00AB4537">
        <w:rPr>
          <w:rFonts w:ascii="Times New Roman TUR" w:hAnsi="Times New Roman TUR" w:cs="Times New Roman TUR"/>
          <w:color w:val="000000"/>
        </w:rPr>
        <w:t xml:space="preserve">ri </w:t>
      </w:r>
      <w:r w:rsidR="00D952E0">
        <w:rPr>
          <w:rFonts w:ascii="Times New Roman TUR" w:hAnsi="Times New Roman TUR" w:cs="Times New Roman TUR"/>
          <w:color w:val="000000"/>
        </w:rPr>
        <w:t>ham</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ja</w:t>
      </w:r>
      <w:r w:rsidR="00AB4537">
        <w:rPr>
          <w:rFonts w:ascii="Times New Roman TUR" w:hAnsi="Times New Roman TUR" w:cs="Times New Roman TUR"/>
          <w:color w:val="000000"/>
        </w:rPr>
        <w:t>m</w:t>
      </w:r>
      <w:r w:rsidR="00D952E0">
        <w:rPr>
          <w:rFonts w:ascii="Times New Roman TUR" w:hAnsi="Times New Roman TUR" w:cs="Times New Roman TUR"/>
          <w:color w:val="000000"/>
        </w:rPr>
        <w:t>o</w:t>
      </w:r>
      <w:r w:rsidR="00AB4537">
        <w:rPr>
          <w:rFonts w:ascii="Times New Roman TUR" w:hAnsi="Times New Roman TUR" w:cs="Times New Roman TUR"/>
          <w:color w:val="000000"/>
        </w:rPr>
        <w:t>at</w:t>
      </w:r>
      <w:r w:rsidR="00D952E0">
        <w:rPr>
          <w:rFonts w:ascii="Times New Roman TUR" w:hAnsi="Times New Roman TUR" w:cs="Times New Roman TUR"/>
          <w:color w:val="000000"/>
        </w:rPr>
        <w:t>ga</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shunday</w:t>
      </w:r>
      <w:r w:rsidR="00AB4537">
        <w:rPr>
          <w:rFonts w:ascii="Times New Roman TUR" w:hAnsi="Times New Roman TUR" w:cs="Times New Roman TUR"/>
          <w:color w:val="000000"/>
        </w:rPr>
        <w:t xml:space="preserve"> </w:t>
      </w:r>
      <w:r w:rsidR="00D952E0">
        <w:rPr>
          <w:rFonts w:ascii="Times New Roman TUR" w:hAnsi="Times New Roman TUR" w:cs="Times New Roman TUR"/>
          <w:color w:val="000000"/>
        </w:rPr>
        <w:t>aytdim</w:t>
      </w:r>
      <w:r w:rsidR="00AB4537">
        <w:rPr>
          <w:rFonts w:ascii="Times New Roman TUR" w:hAnsi="Times New Roman TUR" w:cs="Times New Roman TUR"/>
          <w:color w:val="000000"/>
        </w:rPr>
        <w:t>ki: "</w:t>
      </w:r>
      <w:r w:rsidR="00D952E0">
        <w:rPr>
          <w:rFonts w:ascii="Times New Roman TUR" w:hAnsi="Times New Roman TUR" w:cs="Times New Roman TUR"/>
          <w:color w:val="000000"/>
        </w:rPr>
        <w:t>U</w:t>
      </w:r>
      <w:r w:rsidR="00AB4537">
        <w:rPr>
          <w:rFonts w:ascii="Times New Roman TUR" w:hAnsi="Times New Roman TUR" w:cs="Times New Roman TUR"/>
          <w:color w:val="000000"/>
        </w:rPr>
        <w:t>st</w:t>
      </w:r>
      <w:r w:rsidR="00D952E0">
        <w:rPr>
          <w:rFonts w:ascii="Times New Roman TUR" w:hAnsi="Times New Roman TUR" w:cs="Times New Roman TUR"/>
          <w:color w:val="000000"/>
        </w:rPr>
        <w:t>ozi</w:t>
      </w:r>
      <w:r w:rsidR="00AB4537">
        <w:rPr>
          <w:rFonts w:ascii="Times New Roman TUR" w:hAnsi="Times New Roman TUR" w:cs="Times New Roman TUR"/>
          <w:color w:val="000000"/>
        </w:rPr>
        <w:t>m (S</w:t>
      </w:r>
      <w:r w:rsidR="00557FAF">
        <w:rPr>
          <w:rFonts w:ascii="Times New Roman TUR" w:hAnsi="Times New Roman TUR" w:cs="Times New Roman TUR"/>
          <w:color w:val="000000"/>
        </w:rPr>
        <w:t>a</w:t>
      </w:r>
      <w:r w:rsidR="00AB4537">
        <w:rPr>
          <w:rFonts w:ascii="Times New Roman TUR" w:hAnsi="Times New Roman TUR" w:cs="Times New Roman TUR"/>
          <w:color w:val="000000"/>
        </w:rPr>
        <w:t>ll</w:t>
      </w:r>
      <w:r w:rsidR="00557FAF">
        <w:rPr>
          <w:rFonts w:ascii="Times New Roman TUR" w:hAnsi="Times New Roman TUR" w:cs="Times New Roman TUR"/>
          <w:color w:val="000000"/>
        </w:rPr>
        <w:t>a</w:t>
      </w:r>
      <w:r w:rsidR="00AB4537">
        <w:rPr>
          <w:rFonts w:ascii="Times New Roman TUR" w:hAnsi="Times New Roman TUR" w:cs="Times New Roman TUR"/>
          <w:color w:val="000000"/>
        </w:rPr>
        <w:t>m</w:t>
      </w:r>
      <w:r w:rsidR="00557FAF">
        <w:rPr>
          <w:rFonts w:ascii="Times New Roman TUR" w:hAnsi="Times New Roman TUR" w:cs="Times New Roman TUR"/>
          <w:color w:val="000000"/>
        </w:rPr>
        <w:t>a</w:t>
      </w:r>
      <w:r w:rsidR="00AB4537">
        <w:rPr>
          <w:rFonts w:ascii="Times New Roman TUR" w:hAnsi="Times New Roman TUR" w:cs="Times New Roman TUR"/>
          <w:color w:val="000000"/>
        </w:rPr>
        <w:t>hull</w:t>
      </w:r>
      <w:r w:rsidR="00557FAF">
        <w:rPr>
          <w:rFonts w:ascii="Times New Roman TUR" w:hAnsi="Times New Roman TUR" w:cs="Times New Roman TUR"/>
          <w:color w:val="000000"/>
        </w:rPr>
        <w:t>o</w:t>
      </w:r>
      <w:r w:rsidR="00AB4537">
        <w:rPr>
          <w:rFonts w:ascii="Times New Roman TUR" w:hAnsi="Times New Roman TUR" w:cs="Times New Roman TUR"/>
          <w:color w:val="000000"/>
        </w:rPr>
        <w:t>hu v</w:t>
      </w:r>
      <w:r w:rsidR="00F102D2">
        <w:rPr>
          <w:rFonts w:ascii="Times New Roman TUR" w:hAnsi="Times New Roman TUR" w:cs="Times New Roman TUR"/>
          <w:color w:val="000000"/>
        </w:rPr>
        <w:t>a</w:t>
      </w:r>
      <w:r w:rsidR="00AB4537">
        <w:rPr>
          <w:rFonts w:ascii="Times New Roman TUR" w:hAnsi="Times New Roman TUR" w:cs="Times New Roman TUR"/>
          <w:color w:val="000000"/>
        </w:rPr>
        <w:t xml:space="preserve"> af</w:t>
      </w:r>
      <w:r w:rsidR="00557FAF">
        <w:rPr>
          <w:rFonts w:ascii="Times New Roman TUR" w:hAnsi="Times New Roman TUR" w:cs="Times New Roman TUR"/>
          <w:color w:val="000000"/>
        </w:rPr>
        <w:t>a</w:t>
      </w:r>
      <w:r w:rsidR="00AB4537">
        <w:rPr>
          <w:rFonts w:ascii="Times New Roman TUR" w:hAnsi="Times New Roman TUR" w:cs="Times New Roman TUR"/>
          <w:color w:val="000000"/>
        </w:rPr>
        <w:t>hu) b</w:t>
      </w:r>
      <w:r w:rsidR="00557FAF">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z</w:t>
      </w:r>
      <w:r w:rsidR="00557FAF">
        <w:rPr>
          <w:rFonts w:ascii="Times New Roman TUR" w:hAnsi="Times New Roman TUR" w:cs="Times New Roman TUR"/>
          <w:color w:val="000000"/>
        </w:rPr>
        <w:t>i</w:t>
      </w:r>
      <w:r w:rsidR="00AB4537">
        <w:rPr>
          <w:rFonts w:ascii="Times New Roman TUR" w:hAnsi="Times New Roman TUR" w:cs="Times New Roman TUR"/>
          <w:color w:val="000000"/>
        </w:rPr>
        <w:t xml:space="preserve"> bu </w:t>
      </w:r>
      <w:r w:rsidR="00557FAF">
        <w:rPr>
          <w:rFonts w:ascii="Times New Roman TUR" w:hAnsi="Times New Roman TUR" w:cs="Times New Roman TUR"/>
          <w:color w:val="000000"/>
        </w:rPr>
        <w:t>ka</w:t>
      </w:r>
      <w:r w:rsidR="00AB4537">
        <w:rPr>
          <w:rFonts w:ascii="Times New Roman TUR" w:hAnsi="Times New Roman TUR" w:cs="Times New Roman TUR"/>
          <w:color w:val="000000"/>
        </w:rPr>
        <w:t>bi m</w:t>
      </w:r>
      <w:r w:rsidR="00557FAF">
        <w:rPr>
          <w:rFonts w:ascii="Times New Roman TUR" w:hAnsi="Times New Roman TUR" w:cs="Times New Roman TUR"/>
          <w:color w:val="000000"/>
        </w:rPr>
        <w:t>u</w:t>
      </w:r>
      <w:r w:rsidR="00AB4537">
        <w:rPr>
          <w:rFonts w:ascii="Times New Roman TUR" w:hAnsi="Times New Roman TUR" w:cs="Times New Roman TUR"/>
          <w:color w:val="000000"/>
        </w:rPr>
        <w:t>b</w:t>
      </w:r>
      <w:r w:rsidR="00557FAF">
        <w:rPr>
          <w:rFonts w:ascii="Times New Roman TUR" w:hAnsi="Times New Roman TUR" w:cs="Times New Roman TUR"/>
          <w:color w:val="000000"/>
        </w:rPr>
        <w:t>o</w:t>
      </w:r>
      <w:r w:rsidR="00AB4537">
        <w:rPr>
          <w:rFonts w:ascii="Times New Roman TUR" w:hAnsi="Times New Roman TUR" w:cs="Times New Roman TUR"/>
          <w:color w:val="000000"/>
        </w:rPr>
        <w:t>r</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k </w:t>
      </w:r>
      <w:r w:rsidR="00557FAF">
        <w:rPr>
          <w:rFonts w:ascii="Times New Roman TUR" w:hAnsi="Times New Roman TUR" w:cs="Times New Roman TUR"/>
          <w:color w:val="000000"/>
        </w:rPr>
        <w:t>tun</w:t>
      </w:r>
      <w:r w:rsidR="00AB4537">
        <w:rPr>
          <w:rFonts w:ascii="Times New Roman TUR" w:hAnsi="Times New Roman TUR" w:cs="Times New Roman TUR"/>
          <w:color w:val="000000"/>
        </w:rPr>
        <w:t>l</w:t>
      </w:r>
      <w:r w:rsidR="00557FAF">
        <w:rPr>
          <w:rFonts w:ascii="Times New Roman TUR" w:hAnsi="Times New Roman TUR" w:cs="Times New Roman TUR"/>
          <w:color w:val="000000"/>
        </w:rPr>
        <w:t>a</w:t>
      </w:r>
      <w:r w:rsidR="00AB4537">
        <w:rPr>
          <w:rFonts w:ascii="Times New Roman TUR" w:hAnsi="Times New Roman TUR" w:cs="Times New Roman TUR"/>
          <w:color w:val="000000"/>
        </w:rPr>
        <w:t>r</w:t>
      </w:r>
      <w:r w:rsidR="00557FAF">
        <w:rPr>
          <w:rFonts w:ascii="Times New Roman TUR" w:hAnsi="Times New Roman TUR" w:cs="Times New Roman TUR"/>
          <w:color w:val="000000"/>
        </w:rPr>
        <w:t>n</w:t>
      </w:r>
      <w:r w:rsidR="00AB4537">
        <w:rPr>
          <w:rFonts w:ascii="Times New Roman TUR" w:hAnsi="Times New Roman TUR" w:cs="Times New Roman TUR"/>
          <w:color w:val="000000"/>
        </w:rPr>
        <w:t>i b</w:t>
      </w:r>
      <w:r w:rsidR="00557FAF">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z</w:t>
      </w:r>
      <w:r w:rsidR="00557FAF">
        <w:rPr>
          <w:rFonts w:ascii="Times New Roman TUR" w:hAnsi="Times New Roman TUR" w:cs="Times New Roman TUR"/>
          <w:color w:val="000000"/>
        </w:rPr>
        <w:t>i</w:t>
      </w:r>
      <w:r w:rsidR="00AB4537">
        <w:rPr>
          <w:rFonts w:ascii="Times New Roman TUR" w:hAnsi="Times New Roman TUR" w:cs="Times New Roman TUR"/>
          <w:color w:val="000000"/>
        </w:rPr>
        <w:t xml:space="preserve"> ma</w:t>
      </w:r>
      <w:r w:rsidR="00557FAF">
        <w:rPr>
          <w:rFonts w:ascii="Times New Roman TUR" w:hAnsi="Times New Roman TUR" w:cs="Times New Roman TUR"/>
          <w:color w:val="000000"/>
        </w:rPr>
        <w:t>q</w:t>
      </w:r>
      <w:r w:rsidR="00AB4537">
        <w:rPr>
          <w:rFonts w:ascii="Times New Roman TUR" w:hAnsi="Times New Roman TUR" w:cs="Times New Roman TUR"/>
          <w:color w:val="000000"/>
        </w:rPr>
        <w:t>sadlar</w:t>
      </w:r>
      <w:r w:rsidR="00557FAF">
        <w:rPr>
          <w:rFonts w:ascii="Times New Roman TUR" w:hAnsi="Times New Roman TUR" w:cs="Times New Roman TUR"/>
          <w:color w:val="000000"/>
        </w:rPr>
        <w:t>g</w:t>
      </w:r>
      <w:r w:rsidR="00AB4537">
        <w:rPr>
          <w:rFonts w:ascii="Times New Roman TUR" w:hAnsi="Times New Roman TUR" w:cs="Times New Roman TUR"/>
          <w:color w:val="000000"/>
        </w:rPr>
        <w:t>a bin</w:t>
      </w:r>
      <w:r w:rsidR="00557FAF">
        <w:rPr>
          <w:rFonts w:ascii="Times New Roman TUR" w:hAnsi="Times New Roman TUR" w:cs="Times New Roman TUR"/>
          <w:color w:val="000000"/>
        </w:rPr>
        <w:t>oa</w:t>
      </w:r>
      <w:r w:rsidR="00AB4537">
        <w:rPr>
          <w:rFonts w:ascii="Times New Roman TUR" w:hAnsi="Times New Roman TUR" w:cs="Times New Roman TUR"/>
          <w:color w:val="000000"/>
        </w:rPr>
        <w:t xml:space="preserve">n </w:t>
      </w:r>
      <w:r w:rsidR="00557FAF">
        <w:rPr>
          <w:rFonts w:ascii="Times New Roman TUR" w:hAnsi="Times New Roman TUR" w:cs="Times New Roman TUR"/>
          <w:color w:val="000000"/>
        </w:rPr>
        <w:t>u</w:t>
      </w:r>
      <w:r w:rsidR="00AB4537">
        <w:rPr>
          <w:rFonts w:ascii="Times New Roman TUR" w:hAnsi="Times New Roman TUR" w:cs="Times New Roman TUR"/>
          <w:color w:val="000000"/>
        </w:rPr>
        <w:t xml:space="preserve"> l</w:t>
      </w:r>
      <w:r w:rsidR="00557FAF">
        <w:rPr>
          <w:rFonts w:ascii="Times New Roman TUR" w:hAnsi="Times New Roman TUR" w:cs="Times New Roman TUR"/>
          <w:color w:val="000000"/>
        </w:rPr>
        <w:t>a</w:t>
      </w:r>
      <w:r w:rsidR="00AB4537">
        <w:rPr>
          <w:rFonts w:ascii="Times New Roman TUR" w:hAnsi="Times New Roman TUR" w:cs="Times New Roman TUR"/>
          <w:color w:val="000000"/>
        </w:rPr>
        <w:t>yl</w:t>
      </w:r>
      <w:r w:rsidR="00557FAF">
        <w:rPr>
          <w:rFonts w:ascii="Times New Roman TUR" w:hAnsi="Times New Roman TUR" w:cs="Times New Roman TUR"/>
          <w:color w:val="000000"/>
        </w:rPr>
        <w:t>a</w:t>
      </w:r>
      <w:r w:rsidR="00AB4537">
        <w:rPr>
          <w:rFonts w:ascii="Times New Roman TUR" w:hAnsi="Times New Roman TUR" w:cs="Times New Roman TUR"/>
          <w:color w:val="000000"/>
        </w:rPr>
        <w:t>-i m</w:t>
      </w:r>
      <w:r w:rsidR="00557FAF">
        <w:rPr>
          <w:rFonts w:ascii="Times New Roman TUR" w:hAnsi="Times New Roman TUR" w:cs="Times New Roman TUR"/>
          <w:color w:val="000000"/>
        </w:rPr>
        <w:t>u</w:t>
      </w:r>
      <w:r w:rsidR="00AB4537">
        <w:rPr>
          <w:rFonts w:ascii="Times New Roman TUR" w:hAnsi="Times New Roman TUR" w:cs="Times New Roman TUR"/>
          <w:color w:val="000000"/>
        </w:rPr>
        <w:t>b</w:t>
      </w:r>
      <w:r w:rsidR="00557FAF">
        <w:rPr>
          <w:rFonts w:ascii="Times New Roman TUR" w:hAnsi="Times New Roman TUR" w:cs="Times New Roman TUR"/>
          <w:color w:val="000000"/>
        </w:rPr>
        <w:t>o</w:t>
      </w:r>
      <w:r w:rsidR="00AB4537">
        <w:rPr>
          <w:rFonts w:ascii="Times New Roman TUR" w:hAnsi="Times New Roman TUR" w:cs="Times New Roman TUR"/>
          <w:color w:val="000000"/>
        </w:rPr>
        <w:t>r</w:t>
      </w:r>
      <w:r w:rsidR="00557FAF">
        <w:rPr>
          <w:rFonts w:ascii="Times New Roman TUR" w:hAnsi="Times New Roman TUR" w:cs="Times New Roman TUR"/>
          <w:color w:val="000000"/>
        </w:rPr>
        <w:t>a</w:t>
      </w:r>
      <w:r w:rsidR="00AB4537">
        <w:rPr>
          <w:rFonts w:ascii="Times New Roman TUR" w:hAnsi="Times New Roman TUR" w:cs="Times New Roman TUR"/>
          <w:color w:val="000000"/>
        </w:rPr>
        <w:t>k</w:t>
      </w:r>
      <w:r w:rsidR="00557FAF">
        <w:rPr>
          <w:rFonts w:ascii="Times New Roman TUR" w:hAnsi="Times New Roman TUR" w:cs="Times New Roman TUR"/>
          <w:color w:val="000000"/>
        </w:rPr>
        <w:t>an</w:t>
      </w:r>
      <w:r w:rsidR="00AB4537">
        <w:rPr>
          <w:rFonts w:ascii="Times New Roman TUR" w:hAnsi="Times New Roman TUR" w:cs="Times New Roman TUR"/>
          <w:color w:val="000000"/>
        </w:rPr>
        <w:t>i ihy</w:t>
      </w:r>
      <w:r w:rsidR="00557FAF">
        <w:rPr>
          <w:rFonts w:ascii="Times New Roman TUR" w:hAnsi="Times New Roman TUR" w:cs="Times New Roman TUR"/>
          <w:color w:val="000000"/>
        </w:rPr>
        <w:t>o</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uchu</w:t>
      </w:r>
      <w:r w:rsidR="00AB4537">
        <w:rPr>
          <w:rFonts w:ascii="Times New Roman TUR" w:hAnsi="Times New Roman TUR" w:cs="Times New Roman TUR"/>
          <w:color w:val="000000"/>
        </w:rPr>
        <w:t xml:space="preserve">n bir </w:t>
      </w:r>
      <w:r w:rsidR="00557FAF">
        <w:rPr>
          <w:rFonts w:ascii="Times New Roman TUR" w:hAnsi="Times New Roman TUR" w:cs="Times New Roman TUR"/>
          <w:color w:val="000000"/>
        </w:rPr>
        <w:t>kecha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a</w:t>
      </w:r>
      <w:r w:rsidR="00AB4537">
        <w:rPr>
          <w:rFonts w:ascii="Times New Roman TUR" w:hAnsi="Times New Roman TUR" w:cs="Times New Roman TUR"/>
          <w:color w:val="000000"/>
        </w:rPr>
        <w:t>vv</w:t>
      </w:r>
      <w:r w:rsidR="00557FAF">
        <w:rPr>
          <w:rFonts w:ascii="Times New Roman TUR" w:hAnsi="Times New Roman TUR" w:cs="Times New Roman TUR"/>
          <w:color w:val="000000"/>
        </w:rPr>
        <w:t>a</w:t>
      </w:r>
      <w:r w:rsidR="00AB4537">
        <w:rPr>
          <w:rFonts w:ascii="Times New Roman TUR" w:hAnsi="Times New Roman TUR" w:cs="Times New Roman TUR"/>
          <w:color w:val="000000"/>
        </w:rPr>
        <w:t>l, hatt</w:t>
      </w:r>
      <w:r w:rsidR="00557FAF">
        <w:rPr>
          <w:rFonts w:ascii="Times New Roman TUR" w:hAnsi="Times New Roman TUR" w:cs="Times New Roman TUR"/>
          <w:color w:val="000000"/>
        </w:rPr>
        <w:t>o</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zikr qilingan</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kechada</w:t>
      </w:r>
      <w:r w:rsidR="00AB4537">
        <w:rPr>
          <w:rFonts w:ascii="Times New Roman TUR" w:hAnsi="Times New Roman TUR" w:cs="Times New Roman TUR"/>
          <w:color w:val="000000"/>
        </w:rPr>
        <w:t xml:space="preserve">n bir </w:t>
      </w:r>
      <w:r w:rsidR="00557FAF">
        <w:rPr>
          <w:rFonts w:ascii="Times New Roman TUR" w:hAnsi="Times New Roman TUR" w:cs="Times New Roman TUR"/>
          <w:color w:val="000000"/>
        </w:rPr>
        <w:t>kecha</w:t>
      </w:r>
      <w:r w:rsidR="00AB4537">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AB4537">
        <w:rPr>
          <w:rFonts w:ascii="Times New Roman TUR" w:hAnsi="Times New Roman TUR" w:cs="Times New Roman TUR"/>
          <w:color w:val="000000"/>
        </w:rPr>
        <w:t>n</w:t>
      </w:r>
      <w:r w:rsidR="00557FAF">
        <w:rPr>
          <w:rFonts w:ascii="Times New Roman TUR" w:hAnsi="Times New Roman TUR" w:cs="Times New Roman TUR"/>
          <w:color w:val="000000"/>
        </w:rPr>
        <w:t>g</w:t>
      </w:r>
      <w:r w:rsidR="00AB4537">
        <w:rPr>
          <w:rFonts w:ascii="Times New Roman TUR" w:hAnsi="Times New Roman TUR" w:cs="Times New Roman TUR"/>
          <w:color w:val="000000"/>
        </w:rPr>
        <w:t xml:space="preserve">ra </w:t>
      </w:r>
      <w:r w:rsidR="00557FAF">
        <w:rPr>
          <w:rFonts w:ascii="Times New Roman TUR" w:hAnsi="Times New Roman TUR" w:cs="Times New Roman TUR"/>
          <w:color w:val="000000"/>
        </w:rPr>
        <w:t>yana</w:t>
      </w:r>
      <w:r w:rsidR="00AB4537">
        <w:rPr>
          <w:rFonts w:ascii="Times New Roman TUR" w:hAnsi="Times New Roman TUR" w:cs="Times New Roman TUR"/>
          <w:color w:val="000000"/>
        </w:rPr>
        <w:t xml:space="preserve"> ihy</w:t>
      </w:r>
      <w:r w:rsidR="00557FAF">
        <w:rPr>
          <w:rFonts w:ascii="Times New Roman TUR" w:hAnsi="Times New Roman TUR" w:cs="Times New Roman TUR"/>
          <w:color w:val="000000"/>
        </w:rPr>
        <w:t>og</w:t>
      </w:r>
      <w:r w:rsidR="00AB4537">
        <w:rPr>
          <w:rFonts w:ascii="Times New Roman TUR" w:hAnsi="Times New Roman TUR" w:cs="Times New Roman TUR"/>
          <w:color w:val="000000"/>
        </w:rPr>
        <w:t>a sa</w:t>
      </w:r>
      <w:r w:rsidR="00317151">
        <w:rPr>
          <w:rFonts w:ascii="Times New Roman TUR" w:hAnsi="Times New Roman TUR" w:cs="Times New Roman TUR"/>
          <w:color w:val="000000"/>
        </w:rPr>
        <w:t>’</w:t>
      </w:r>
      <w:r w:rsidR="00AB4537">
        <w:rPr>
          <w:rFonts w:ascii="Times New Roman TUR" w:hAnsi="Times New Roman TUR" w:cs="Times New Roman TUR"/>
          <w:color w:val="000000"/>
        </w:rPr>
        <w:t>y</w:t>
      </w:r>
      <w:r w:rsidR="00557FAF">
        <w:rPr>
          <w:rFonts w:ascii="Times New Roman TUR" w:hAnsi="Times New Roman TUR" w:cs="Times New Roman TUR"/>
          <w:color w:val="000000"/>
        </w:rPr>
        <w:t xml:space="preserve"> qilar edilar</w:t>
      </w:r>
      <w:r w:rsidR="00AB4537">
        <w:rPr>
          <w:rFonts w:ascii="Times New Roman TUR" w:hAnsi="Times New Roman TUR" w:cs="Times New Roman TUR"/>
          <w:color w:val="000000"/>
        </w:rPr>
        <w:t xml:space="preserve">. Biz </w:t>
      </w:r>
      <w:r w:rsidR="00557FAF">
        <w:rPr>
          <w:rFonts w:ascii="Times New Roman TUR" w:hAnsi="Times New Roman TUR" w:cs="Times New Roman TUR"/>
          <w:color w:val="000000"/>
        </w:rPr>
        <w:t>ham</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u</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tarzga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ergashib</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uning</w:t>
      </w:r>
      <w:r w:rsidR="00AB4537">
        <w:rPr>
          <w:rFonts w:ascii="Times New Roman TUR" w:hAnsi="Times New Roman TUR" w:cs="Times New Roman TUR"/>
          <w:color w:val="000000"/>
        </w:rPr>
        <w:t xml:space="preserve"> h</w:t>
      </w:r>
      <w:r w:rsidR="00557FAF">
        <w:rPr>
          <w:rFonts w:ascii="Times New Roman TUR" w:hAnsi="Times New Roman TUR" w:cs="Times New Roman TUR"/>
          <w:color w:val="000000"/>
        </w:rPr>
        <w:t>i</w:t>
      </w:r>
      <w:r w:rsidR="00AB4537">
        <w:rPr>
          <w:rFonts w:ascii="Times New Roman TUR" w:hAnsi="Times New Roman TUR" w:cs="Times New Roman TUR"/>
          <w:color w:val="000000"/>
        </w:rPr>
        <w:t>s</w:t>
      </w:r>
      <w:r w:rsidR="00557FAF">
        <w:rPr>
          <w:rFonts w:ascii="Times New Roman TUR" w:hAnsi="Times New Roman TUR" w:cs="Times New Roman TUR"/>
          <w:color w:val="000000"/>
        </w:rPr>
        <w:t>o</w:t>
      </w:r>
      <w:r w:rsidR="00AB4537">
        <w:rPr>
          <w:rFonts w:ascii="Times New Roman TUR" w:hAnsi="Times New Roman TUR" w:cs="Times New Roman TUR"/>
          <w:color w:val="000000"/>
        </w:rPr>
        <w:t>b</w:t>
      </w:r>
      <w:r w:rsidR="00557FAF">
        <w:rPr>
          <w:rFonts w:ascii="Times New Roman TUR" w:hAnsi="Times New Roman TUR" w:cs="Times New Roman TUR"/>
          <w:color w:val="000000"/>
        </w:rPr>
        <w:t>ig</w:t>
      </w:r>
      <w:r w:rsidR="00AB4537">
        <w:rPr>
          <w:rFonts w:ascii="Times New Roman TUR" w:hAnsi="Times New Roman TUR" w:cs="Times New Roman TUR"/>
          <w:color w:val="000000"/>
        </w:rPr>
        <w:t>a L</w:t>
      </w:r>
      <w:r w:rsidR="00557FAF">
        <w:rPr>
          <w:rFonts w:ascii="Times New Roman TUR" w:hAnsi="Times New Roman TUR" w:cs="Times New Roman TUR"/>
          <w:color w:val="000000"/>
        </w:rPr>
        <w:t>a</w:t>
      </w:r>
      <w:r w:rsidR="00AB4537">
        <w:rPr>
          <w:rFonts w:ascii="Times New Roman TUR" w:hAnsi="Times New Roman TUR" w:cs="Times New Roman TUR"/>
          <w:color w:val="000000"/>
        </w:rPr>
        <w:t>yl</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-i </w:t>
      </w:r>
      <w:r w:rsidR="00557FAF">
        <w:rPr>
          <w:rFonts w:ascii="Times New Roman TUR" w:hAnsi="Times New Roman TUR" w:cs="Times New Roman TUR"/>
          <w:color w:val="000000"/>
        </w:rPr>
        <w:t>Q</w:t>
      </w:r>
      <w:r w:rsidR="00AB4537">
        <w:rPr>
          <w:rFonts w:ascii="Times New Roman TUR" w:hAnsi="Times New Roman TUR" w:cs="Times New Roman TUR"/>
          <w:color w:val="000000"/>
        </w:rPr>
        <w:t>adr</w:t>
      </w:r>
      <w:r w:rsidR="00557FAF">
        <w:rPr>
          <w:rFonts w:ascii="Times New Roman TUR" w:hAnsi="Times New Roman TUR" w:cs="Times New Roman TUR"/>
          <w:color w:val="000000"/>
        </w:rPr>
        <w:t>n</w:t>
      </w:r>
      <w:r w:rsidR="00AB4537">
        <w:rPr>
          <w:rFonts w:ascii="Times New Roman TUR" w:hAnsi="Times New Roman TUR" w:cs="Times New Roman TUR"/>
          <w:color w:val="000000"/>
        </w:rPr>
        <w:t>i i</w:t>
      </w:r>
      <w:r w:rsidR="00557FAF">
        <w:rPr>
          <w:rFonts w:ascii="Times New Roman TUR" w:hAnsi="Times New Roman TUR" w:cs="Times New Roman TUR"/>
          <w:color w:val="000000"/>
        </w:rPr>
        <w:t>k</w:t>
      </w:r>
      <w:r w:rsidR="00AB4537">
        <w:rPr>
          <w:rFonts w:ascii="Times New Roman TUR" w:hAnsi="Times New Roman TUR" w:cs="Times New Roman TUR"/>
          <w:color w:val="000000"/>
        </w:rPr>
        <w:t xml:space="preserve">ki </w:t>
      </w:r>
      <w:r w:rsidR="00557FAF">
        <w:rPr>
          <w:rFonts w:ascii="Times New Roman TUR" w:hAnsi="Times New Roman TUR" w:cs="Times New Roman TUR"/>
          <w:color w:val="000000"/>
        </w:rPr>
        <w:t>kecha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qilamiz</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deb</w:t>
      </w:r>
      <w:r w:rsidR="00AB4537">
        <w:rPr>
          <w:rFonts w:ascii="Times New Roman TUR" w:hAnsi="Times New Roman TUR" w:cs="Times New Roman TUR"/>
          <w:color w:val="000000"/>
        </w:rPr>
        <w:t xml:space="preserve"> niy</w:t>
      </w:r>
      <w:r w:rsidR="00557FAF">
        <w:rPr>
          <w:rFonts w:ascii="Times New Roman TUR" w:hAnsi="Times New Roman TUR" w:cs="Times New Roman TUR"/>
          <w:color w:val="000000"/>
        </w:rPr>
        <w:t>a</w:t>
      </w:r>
      <w:r w:rsidR="00AB4537">
        <w:rPr>
          <w:rFonts w:ascii="Times New Roman TUR" w:hAnsi="Times New Roman TUR" w:cs="Times New Roman TUR"/>
          <w:color w:val="000000"/>
        </w:rPr>
        <w:t>t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q</w:t>
      </w:r>
      <w:r w:rsidR="00AB4537">
        <w:rPr>
          <w:rFonts w:ascii="Times New Roman TUR" w:hAnsi="Times New Roman TUR" w:cs="Times New Roman TUR"/>
          <w:color w:val="000000"/>
        </w:rPr>
        <w:t>ar</w:t>
      </w:r>
      <w:r w:rsidR="00557FAF">
        <w:rPr>
          <w:rFonts w:ascii="Times New Roman TUR" w:hAnsi="Times New Roman TUR" w:cs="Times New Roman TUR"/>
          <w:color w:val="000000"/>
        </w:rPr>
        <w:t>o</w:t>
      </w:r>
      <w:r w:rsidR="00AB4537">
        <w:rPr>
          <w:rFonts w:ascii="Times New Roman TUR" w:hAnsi="Times New Roman TUR" w:cs="Times New Roman TUR"/>
          <w:color w:val="000000"/>
        </w:rPr>
        <w:t xml:space="preserve">r </w:t>
      </w:r>
      <w:r w:rsidR="00557FAF">
        <w:rPr>
          <w:rFonts w:ascii="Times New Roman TUR" w:hAnsi="Times New Roman TUR" w:cs="Times New Roman TUR"/>
          <w:color w:val="000000"/>
        </w:rPr>
        <w:t>qild</w:t>
      </w:r>
      <w:r w:rsidR="00AB4537">
        <w:rPr>
          <w:rFonts w:ascii="Times New Roman TUR" w:hAnsi="Times New Roman TUR" w:cs="Times New Roman TUR"/>
          <w:color w:val="000000"/>
        </w:rPr>
        <w:t>ik. Birinc</w:t>
      </w:r>
      <w:r w:rsidR="00557FAF">
        <w:rPr>
          <w:rFonts w:ascii="Times New Roman TUR" w:hAnsi="Times New Roman TUR" w:cs="Times New Roman TUR"/>
          <w:color w:val="000000"/>
        </w:rPr>
        <w:t>h</w:t>
      </w:r>
      <w:r w:rsidR="00AB4537">
        <w:rPr>
          <w:rFonts w:ascii="Times New Roman TUR" w:hAnsi="Times New Roman TUR" w:cs="Times New Roman TUR"/>
          <w:color w:val="000000"/>
        </w:rPr>
        <w:t xml:space="preserve">i </w:t>
      </w:r>
      <w:r w:rsidR="00557FAF">
        <w:rPr>
          <w:rFonts w:ascii="Times New Roman TUR" w:hAnsi="Times New Roman TUR" w:cs="Times New Roman TUR"/>
          <w:color w:val="000000"/>
        </w:rPr>
        <w:t>kechada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A</w:t>
      </w:r>
      <w:r w:rsidR="00AB4537">
        <w:rPr>
          <w:rFonts w:ascii="Times New Roman TUR" w:hAnsi="Times New Roman TUR" w:cs="Times New Roman TUR"/>
          <w:color w:val="000000"/>
        </w:rPr>
        <w:t>vr</w:t>
      </w:r>
      <w:r w:rsidR="00557FAF">
        <w:rPr>
          <w:rFonts w:ascii="Times New Roman TUR" w:hAnsi="Times New Roman TUR" w:cs="Times New Roman TUR"/>
          <w:color w:val="000000"/>
        </w:rPr>
        <w:t>o</w:t>
      </w:r>
      <w:r w:rsidR="00AB4537">
        <w:rPr>
          <w:rFonts w:ascii="Times New Roman TUR" w:hAnsi="Times New Roman TUR" w:cs="Times New Roman TUR"/>
          <w:color w:val="000000"/>
        </w:rPr>
        <w:t>d</w:t>
      </w:r>
      <w:r w:rsidR="00557FAF">
        <w:rPr>
          <w:rFonts w:ascii="Times New Roman TUR" w:hAnsi="Times New Roman TUR" w:cs="Times New Roman TUR"/>
          <w:color w:val="000000"/>
        </w:rPr>
        <w:t>i</w:t>
      </w:r>
      <w:r w:rsidR="00AB4537">
        <w:rPr>
          <w:rFonts w:ascii="Times New Roman TUR" w:hAnsi="Times New Roman TUR" w:cs="Times New Roman TUR"/>
          <w:color w:val="000000"/>
        </w:rPr>
        <w:t xml:space="preserve"> Bahaiyy</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T</w:t>
      </w:r>
      <w:r w:rsidR="00557FAF">
        <w:rPr>
          <w:rFonts w:ascii="Times New Roman TUR" w:hAnsi="Times New Roman TUR" w:cs="Times New Roman TUR"/>
          <w:color w:val="000000"/>
        </w:rPr>
        <w:t>a</w:t>
      </w:r>
      <w:r w:rsidR="00AB4537">
        <w:rPr>
          <w:rFonts w:ascii="Times New Roman TUR" w:hAnsi="Times New Roman TUR" w:cs="Times New Roman TUR"/>
          <w:color w:val="000000"/>
        </w:rPr>
        <w:t>sb</w:t>
      </w:r>
      <w:r w:rsidR="00557FAF">
        <w:rPr>
          <w:rFonts w:ascii="Times New Roman TUR" w:hAnsi="Times New Roman TUR" w:cs="Times New Roman TUR"/>
          <w:color w:val="000000"/>
        </w:rPr>
        <w:t>e</w:t>
      </w:r>
      <w:r w:rsidR="00AB4537">
        <w:rPr>
          <w:rFonts w:ascii="Times New Roman TUR" w:hAnsi="Times New Roman TUR" w:cs="Times New Roman TUR"/>
          <w:color w:val="000000"/>
        </w:rPr>
        <w:t>h</w:t>
      </w:r>
      <w:r w:rsidR="00557FAF">
        <w:rPr>
          <w:rFonts w:ascii="Times New Roman TUR" w:hAnsi="Times New Roman TUR" w:cs="Times New Roman TUR"/>
          <w:color w:val="000000"/>
        </w:rPr>
        <w:t>o</w:t>
      </w:r>
      <w:r w:rsidR="00AB4537">
        <w:rPr>
          <w:rFonts w:ascii="Times New Roman TUR" w:hAnsi="Times New Roman TUR" w:cs="Times New Roman TUR"/>
          <w:color w:val="000000"/>
        </w:rPr>
        <w:t>t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S</w:t>
      </w:r>
      <w:r w:rsidR="00557FAF">
        <w:rPr>
          <w:rFonts w:ascii="Times New Roman TUR" w:hAnsi="Times New Roman TUR" w:cs="Times New Roman TUR"/>
          <w:color w:val="000000"/>
        </w:rPr>
        <w:t>a</w:t>
      </w:r>
      <w:r w:rsidR="00AB4537">
        <w:rPr>
          <w:rFonts w:ascii="Times New Roman TUR" w:hAnsi="Times New Roman TUR" w:cs="Times New Roman TUR"/>
          <w:color w:val="000000"/>
        </w:rPr>
        <w:t>kin</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D</w:t>
      </w:r>
      <w:r w:rsidR="00557FAF">
        <w:rPr>
          <w:rFonts w:ascii="Times New Roman TUR" w:hAnsi="Times New Roman TUR" w:cs="Times New Roman TUR"/>
          <w:color w:val="000000"/>
        </w:rPr>
        <w:t>a</w:t>
      </w:r>
      <w:r w:rsidR="00AB4537">
        <w:rPr>
          <w:rFonts w:ascii="Times New Roman TUR" w:hAnsi="Times New Roman TUR" w:cs="Times New Roman TUR"/>
          <w:color w:val="000000"/>
        </w:rPr>
        <w:t>l</w:t>
      </w:r>
      <w:r w:rsidR="00557FAF">
        <w:rPr>
          <w:rFonts w:ascii="Times New Roman TUR" w:hAnsi="Times New Roman TUR" w:cs="Times New Roman TUR"/>
          <w:color w:val="000000"/>
        </w:rPr>
        <w:t>o</w:t>
      </w:r>
      <w:r w:rsidR="00AB4537">
        <w:rPr>
          <w:rFonts w:ascii="Times New Roman TUR" w:hAnsi="Times New Roman TUR" w:cs="Times New Roman TUR"/>
          <w:color w:val="000000"/>
        </w:rPr>
        <w:t xml:space="preserve">ili </w:t>
      </w:r>
      <w:r w:rsidR="00F102D2">
        <w:rPr>
          <w:rFonts w:ascii="Times New Roman TUR" w:hAnsi="Times New Roman TUR" w:cs="Times New Roman TUR"/>
          <w:color w:val="000000"/>
        </w:rPr>
        <w:t>X</w:t>
      </w:r>
      <w:r w:rsidR="00AB4537">
        <w:rPr>
          <w:rFonts w:ascii="Times New Roman TUR" w:hAnsi="Times New Roman TUR" w:cs="Times New Roman TUR"/>
          <w:color w:val="000000"/>
        </w:rPr>
        <w:t>ayr</w:t>
      </w:r>
      <w:r w:rsidR="00557FAF">
        <w:rPr>
          <w:rFonts w:ascii="Times New Roman TUR" w:hAnsi="Times New Roman TUR" w:cs="Times New Roman TUR"/>
          <w:color w:val="000000"/>
        </w:rPr>
        <w:t>o</w:t>
      </w:r>
      <w:r w:rsidR="00AB4537">
        <w:rPr>
          <w:rFonts w:ascii="Times New Roman TUR" w:hAnsi="Times New Roman TUR" w:cs="Times New Roman TUR"/>
          <w:color w:val="000000"/>
        </w:rPr>
        <w:t>t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Ja</w:t>
      </w:r>
      <w:r w:rsidR="00AB4537">
        <w:rPr>
          <w:rFonts w:ascii="Times New Roman TUR" w:hAnsi="Times New Roman TUR" w:cs="Times New Roman TUR"/>
          <w:color w:val="000000"/>
        </w:rPr>
        <w:t>v</w:t>
      </w:r>
      <w:r w:rsidR="00557FAF">
        <w:rPr>
          <w:rFonts w:ascii="Times New Roman TUR" w:hAnsi="Times New Roman TUR" w:cs="Times New Roman TUR"/>
          <w:color w:val="000000"/>
        </w:rPr>
        <w:t>sha</w:t>
      </w:r>
      <w:r w:rsidR="00AB4537">
        <w:rPr>
          <w:rFonts w:ascii="Times New Roman TUR" w:hAnsi="Times New Roman TUR" w:cs="Times New Roman TUR"/>
          <w:color w:val="000000"/>
        </w:rPr>
        <w:t>n-</w:t>
      </w:r>
      <w:r w:rsidR="00557FAF">
        <w:rPr>
          <w:rFonts w:ascii="Times New Roman TUR" w:hAnsi="Times New Roman TUR" w:cs="Times New Roman TUR"/>
          <w:color w:val="000000"/>
        </w:rPr>
        <w:t>u</w:t>
      </w:r>
      <w:r w:rsidR="00AB4537">
        <w:rPr>
          <w:rFonts w:ascii="Times New Roman TUR" w:hAnsi="Times New Roman TUR" w:cs="Times New Roman TUR"/>
          <w:color w:val="000000"/>
        </w:rPr>
        <w:t>l K</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bir </w:t>
      </w:r>
      <w:r w:rsidR="00557FAF">
        <w:rPr>
          <w:rFonts w:ascii="Times New Roman TUR" w:hAnsi="Times New Roman TUR" w:cs="Times New Roman TUR"/>
          <w:color w:val="000000"/>
        </w:rPr>
        <w:t>ka</w:t>
      </w:r>
      <w:r w:rsidR="00AB4537">
        <w:rPr>
          <w:rFonts w:ascii="Times New Roman TUR" w:hAnsi="Times New Roman TUR" w:cs="Times New Roman TUR"/>
          <w:color w:val="000000"/>
        </w:rPr>
        <w:t>bi d</w:t>
      </w:r>
      <w:r w:rsidR="00557FAF">
        <w:rPr>
          <w:rFonts w:ascii="Times New Roman TUR" w:hAnsi="Times New Roman TUR" w:cs="Times New Roman TUR"/>
          <w:color w:val="000000"/>
        </w:rPr>
        <w:t>a</w:t>
      </w:r>
      <w:r w:rsidR="00AB4537">
        <w:rPr>
          <w:rFonts w:ascii="Times New Roman TUR" w:hAnsi="Times New Roman TUR" w:cs="Times New Roman TUR"/>
          <w:color w:val="000000"/>
        </w:rPr>
        <w:t>rs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virdl</w:t>
      </w:r>
      <w:r w:rsidR="00557FAF">
        <w:rPr>
          <w:rFonts w:ascii="Times New Roman TUR" w:hAnsi="Times New Roman TUR" w:cs="Times New Roman TUR"/>
          <w:color w:val="000000"/>
        </w:rPr>
        <w:t>a</w:t>
      </w:r>
      <w:r w:rsidR="00AB4537">
        <w:rPr>
          <w:rFonts w:ascii="Times New Roman TUR" w:hAnsi="Times New Roman TUR" w:cs="Times New Roman TUR"/>
          <w:color w:val="000000"/>
        </w:rPr>
        <w:t>rimiz</w:t>
      </w:r>
      <w:r w:rsidR="00557FAF">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mash</w:t>
      </w:r>
      <w:r w:rsidR="00317151">
        <w:rPr>
          <w:rFonts w:ascii="Times New Roman TUR" w:hAnsi="Times New Roman TUR" w:cs="Times New Roman TUR"/>
          <w:color w:val="000000"/>
        </w:rPr>
        <w:t>g‘</w:t>
      </w:r>
      <w:r w:rsidR="00557FAF">
        <w:rPr>
          <w:rFonts w:ascii="Times New Roman TUR" w:hAnsi="Times New Roman TUR" w:cs="Times New Roman TUR"/>
          <w:color w:val="000000"/>
        </w:rPr>
        <w:t>ul b</w:t>
      </w:r>
      <w:r w:rsidR="00317151">
        <w:rPr>
          <w:rFonts w:ascii="Times New Roman TUR" w:hAnsi="Times New Roman TUR" w:cs="Times New Roman TUR"/>
          <w:color w:val="000000"/>
        </w:rPr>
        <w:t>o‘</w:t>
      </w:r>
      <w:r w:rsidR="00557FAF">
        <w:rPr>
          <w:rFonts w:ascii="Times New Roman TUR" w:hAnsi="Times New Roman TUR" w:cs="Times New Roman TUR"/>
          <w:color w:val="000000"/>
        </w:rPr>
        <w:t>ldik</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I</w:t>
      </w:r>
      <w:r w:rsidR="00AB4537">
        <w:rPr>
          <w:rFonts w:ascii="Times New Roman TUR" w:hAnsi="Times New Roman TUR" w:cs="Times New Roman TUR"/>
          <w:color w:val="000000"/>
        </w:rPr>
        <w:t>k</w:t>
      </w:r>
      <w:r w:rsidR="00557FAF">
        <w:rPr>
          <w:rFonts w:ascii="Times New Roman TUR" w:hAnsi="Times New Roman TUR" w:cs="Times New Roman TUR"/>
          <w:color w:val="000000"/>
        </w:rPr>
        <w:t>k</w:t>
      </w:r>
      <w:r w:rsidR="00AB4537">
        <w:rPr>
          <w:rFonts w:ascii="Times New Roman TUR" w:hAnsi="Times New Roman TUR" w:cs="Times New Roman TUR"/>
          <w:color w:val="000000"/>
        </w:rPr>
        <w:t>inc</w:t>
      </w:r>
      <w:r w:rsidR="00557FAF">
        <w:rPr>
          <w:rFonts w:ascii="Times New Roman TUR" w:hAnsi="Times New Roman TUR" w:cs="Times New Roman TUR"/>
          <w:color w:val="000000"/>
        </w:rPr>
        <w:t>h</w:t>
      </w:r>
      <w:r w:rsidR="00AB4537">
        <w:rPr>
          <w:rFonts w:ascii="Times New Roman TUR" w:hAnsi="Times New Roman TUR" w:cs="Times New Roman TUR"/>
          <w:color w:val="000000"/>
        </w:rPr>
        <w:t xml:space="preserve">i </w:t>
      </w:r>
      <w:r w:rsidR="00557FAF">
        <w:rPr>
          <w:rFonts w:ascii="Times New Roman TUR" w:hAnsi="Times New Roman TUR" w:cs="Times New Roman TUR"/>
          <w:color w:val="000000"/>
        </w:rPr>
        <w:t>kecha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yana</w:t>
      </w:r>
      <w:r w:rsidR="00AB4537">
        <w:rPr>
          <w:rFonts w:ascii="Times New Roman TUR" w:hAnsi="Times New Roman TUR" w:cs="Times New Roman TUR"/>
          <w:color w:val="000000"/>
        </w:rPr>
        <w:t>; h</w:t>
      </w:r>
      <w:r w:rsidR="00557FAF">
        <w:rPr>
          <w:rFonts w:ascii="Times New Roman TUR" w:hAnsi="Times New Roman TUR" w:cs="Times New Roman TUR"/>
          <w:color w:val="000000"/>
        </w:rPr>
        <w:t>a</w:t>
      </w:r>
      <w:r w:rsidR="00AB4537">
        <w:rPr>
          <w:rFonts w:ascii="Times New Roman TUR" w:hAnsi="Times New Roman TUR" w:cs="Times New Roman TUR"/>
          <w:color w:val="000000"/>
        </w:rPr>
        <w:t>m nasihat... Dem</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k </w:t>
      </w:r>
      <w:r w:rsidR="00557FAF">
        <w:rPr>
          <w:rFonts w:ascii="Times New Roman TUR" w:hAnsi="Times New Roman TUR" w:cs="Times New Roman TUR"/>
          <w:color w:val="000000"/>
        </w:rPr>
        <w:t>ergashish</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j</w:t>
      </w:r>
      <w:r w:rsidR="00AB4537">
        <w:rPr>
          <w:rFonts w:ascii="Times New Roman TUR" w:hAnsi="Times New Roman TUR" w:cs="Times New Roman TUR"/>
          <w:color w:val="000000"/>
        </w:rPr>
        <w:t>ih</w:t>
      </w:r>
      <w:r w:rsidR="00557FAF">
        <w:rPr>
          <w:rFonts w:ascii="Times New Roman TUR" w:hAnsi="Times New Roman TUR" w:cs="Times New Roman TUR"/>
          <w:color w:val="000000"/>
        </w:rPr>
        <w:t>a</w:t>
      </w:r>
      <w:r w:rsidR="00AB4537">
        <w:rPr>
          <w:rFonts w:ascii="Times New Roman TUR" w:hAnsi="Times New Roman TUR" w:cs="Times New Roman TUR"/>
          <w:color w:val="000000"/>
        </w:rPr>
        <w:t>ti</w:t>
      </w:r>
      <w:r w:rsidR="00557FAF">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u</w:t>
      </w:r>
      <w:r w:rsidR="00AB4537">
        <w:rPr>
          <w:rFonts w:ascii="Times New Roman TUR" w:hAnsi="Times New Roman TUR" w:cs="Times New Roman TUR"/>
          <w:color w:val="000000"/>
        </w:rPr>
        <w:t>st</w:t>
      </w:r>
      <w:r w:rsidR="00557FAF">
        <w:rPr>
          <w:rFonts w:ascii="Times New Roman TUR" w:hAnsi="Times New Roman TUR" w:cs="Times New Roman TUR"/>
          <w:color w:val="000000"/>
        </w:rPr>
        <w:t>ozi</w:t>
      </w:r>
      <w:r w:rsidR="00AB4537">
        <w:rPr>
          <w:rFonts w:ascii="Times New Roman TUR" w:hAnsi="Times New Roman TUR" w:cs="Times New Roman TUR"/>
          <w:color w:val="000000"/>
        </w:rPr>
        <w:t>m</w:t>
      </w:r>
      <w:r w:rsidR="00557FAF">
        <w:rPr>
          <w:rFonts w:ascii="Times New Roman TUR" w:hAnsi="Times New Roman TUR" w:cs="Times New Roman TUR"/>
          <w:color w:val="000000"/>
        </w:rPr>
        <w:t>i</w:t>
      </w:r>
      <w:r w:rsidR="00AB4537">
        <w:rPr>
          <w:rFonts w:ascii="Times New Roman TUR" w:hAnsi="Times New Roman TUR" w:cs="Times New Roman TUR"/>
          <w:color w:val="000000"/>
        </w:rPr>
        <w:t>z h</w:t>
      </w:r>
      <w:r w:rsidR="00557FAF">
        <w:rPr>
          <w:rFonts w:ascii="Times New Roman TUR" w:hAnsi="Times New Roman TUR" w:cs="Times New Roman TUR"/>
          <w:color w:val="000000"/>
        </w:rPr>
        <w:t>i</w:t>
      </w:r>
      <w:r w:rsidR="00AB4537">
        <w:rPr>
          <w:rFonts w:ascii="Times New Roman TUR" w:hAnsi="Times New Roman TUR" w:cs="Times New Roman TUR"/>
          <w:color w:val="000000"/>
        </w:rPr>
        <w:t>s</w:t>
      </w:r>
      <w:r w:rsidR="00557FAF">
        <w:rPr>
          <w:rFonts w:ascii="Times New Roman TUR" w:hAnsi="Times New Roman TUR" w:cs="Times New Roman TUR"/>
          <w:color w:val="000000"/>
        </w:rPr>
        <w:t>o</w:t>
      </w:r>
      <w:r w:rsidR="00AB4537">
        <w:rPr>
          <w:rFonts w:ascii="Times New Roman TUR" w:hAnsi="Times New Roman TUR" w:cs="Times New Roman TUR"/>
          <w:color w:val="000000"/>
        </w:rPr>
        <w:t>b</w:t>
      </w:r>
      <w:r w:rsidR="00557FAF">
        <w:rPr>
          <w:rFonts w:ascii="Times New Roman TUR" w:hAnsi="Times New Roman TUR" w:cs="Times New Roman TUR"/>
          <w:color w:val="000000"/>
        </w:rPr>
        <w:t>ig</w:t>
      </w:r>
      <w:r w:rsidR="00AB4537">
        <w:rPr>
          <w:rFonts w:ascii="Times New Roman TUR" w:hAnsi="Times New Roman TUR" w:cs="Times New Roman TUR"/>
          <w:color w:val="000000"/>
        </w:rPr>
        <w:t>a y</w:t>
      </w:r>
      <w:r w:rsidR="00557FAF">
        <w:rPr>
          <w:rFonts w:ascii="Times New Roman TUR" w:hAnsi="Times New Roman TUR" w:cs="Times New Roman TUR"/>
          <w:color w:val="000000"/>
        </w:rPr>
        <w:t>u</w:t>
      </w:r>
      <w:r w:rsidR="00AB4537">
        <w:rPr>
          <w:rFonts w:ascii="Times New Roman TUR" w:hAnsi="Times New Roman TUR" w:cs="Times New Roman TUR"/>
          <w:color w:val="000000"/>
        </w:rPr>
        <w:t xml:space="preserve">z </w:t>
      </w:r>
      <w:r w:rsidR="00557FAF">
        <w:rPr>
          <w:rFonts w:ascii="Times New Roman TUR" w:hAnsi="Times New Roman TUR" w:cs="Times New Roman TUR"/>
          <w:color w:val="000000"/>
        </w:rPr>
        <w:t>ja</w:t>
      </w:r>
      <w:r w:rsidR="00AB4537">
        <w:rPr>
          <w:rFonts w:ascii="Times New Roman TUR" w:hAnsi="Times New Roman TUR" w:cs="Times New Roman TUR"/>
          <w:color w:val="000000"/>
        </w:rPr>
        <w:t>m</w:t>
      </w:r>
      <w:r w:rsidR="00557FAF">
        <w:rPr>
          <w:rFonts w:ascii="Times New Roman TUR" w:hAnsi="Times New Roman TUR" w:cs="Times New Roman TUR"/>
          <w:color w:val="000000"/>
        </w:rPr>
        <w:t>o</w:t>
      </w:r>
      <w:r w:rsidR="00AB4537">
        <w:rPr>
          <w:rFonts w:ascii="Times New Roman TUR" w:hAnsi="Times New Roman TUR" w:cs="Times New Roman TUR"/>
          <w:color w:val="000000"/>
        </w:rPr>
        <w:t>at</w:t>
      </w:r>
      <w:r w:rsidR="00557FAF">
        <w:rPr>
          <w:rFonts w:ascii="Times New Roman TUR" w:hAnsi="Times New Roman TUR" w:cs="Times New Roman TUR"/>
          <w:color w:val="000000"/>
        </w:rPr>
        <w:t xml:space="preserve"> bilan</w:t>
      </w:r>
      <w:r w:rsidR="00AB4537" w:rsidRPr="00557FAF">
        <w:rPr>
          <w:rFonts w:ascii="Times New Roman TUR" w:hAnsi="Times New Roman TUR" w:cs="Times New Roman TUR"/>
          <w:color w:val="000000"/>
          <w:sz w:val="28"/>
          <w:szCs w:val="28"/>
        </w:rPr>
        <w:t xml:space="preserve"> </w:t>
      </w:r>
      <w:r w:rsidR="00AB4537" w:rsidRPr="00557FAF">
        <w:rPr>
          <w:rFonts w:ascii="Traditional Arabic" w:hAnsi="Traditional Arabic" w:cs="Traditional Arabic"/>
          <w:color w:val="FF0000"/>
          <w:sz w:val="40"/>
          <w:szCs w:val="40"/>
          <w:rtl/>
        </w:rPr>
        <w:t>تَقَبَّلَ اللَّهُ</w:t>
      </w:r>
      <w:r w:rsidR="00AB4537" w:rsidRPr="00557FAF">
        <w:rPr>
          <w:rFonts w:ascii="Times New Roman TUR" w:hAnsi="Times New Roman TUR" w:cs="Times New Roman TUR"/>
          <w:color w:val="000000"/>
          <w:sz w:val="28"/>
          <w:szCs w:val="28"/>
        </w:rPr>
        <w:t xml:space="preserve"> </w:t>
      </w:r>
      <w:r w:rsidR="00557FAF">
        <w:rPr>
          <w:rFonts w:ascii="Times New Roman TUR" w:hAnsi="Times New Roman TUR" w:cs="Times New Roman TUR"/>
          <w:color w:val="000000"/>
        </w:rPr>
        <w:t>xizmat qildirilganmiz</w:t>
      </w:r>
      <w:r w:rsidR="00AB4537">
        <w:rPr>
          <w:rFonts w:ascii="Times New Roman TUR" w:hAnsi="Times New Roman TUR" w:cs="Times New Roman TUR"/>
          <w:color w:val="000000"/>
        </w:rPr>
        <w:t>. S</w:t>
      </w:r>
      <w:r w:rsidR="00317151">
        <w:rPr>
          <w:rFonts w:ascii="Times New Roman TUR" w:hAnsi="Times New Roman TUR" w:cs="Times New Roman TUR"/>
          <w:color w:val="000000"/>
        </w:rPr>
        <w:t>o‘</w:t>
      </w:r>
      <w:r w:rsidR="00AB4537">
        <w:rPr>
          <w:rFonts w:ascii="Times New Roman TUR" w:hAnsi="Times New Roman TUR" w:cs="Times New Roman TUR"/>
          <w:color w:val="000000"/>
        </w:rPr>
        <w:t>n</w:t>
      </w:r>
      <w:r w:rsidR="00557FAF">
        <w:rPr>
          <w:rFonts w:ascii="Times New Roman TUR" w:hAnsi="Times New Roman TUR" w:cs="Times New Roman TUR"/>
          <w:color w:val="000000"/>
        </w:rPr>
        <w:t>g</w:t>
      </w:r>
      <w:r w:rsidR="00AB4537">
        <w:rPr>
          <w:rFonts w:ascii="Times New Roman TUR" w:hAnsi="Times New Roman TUR" w:cs="Times New Roman TUR"/>
          <w:color w:val="000000"/>
        </w:rPr>
        <w:t xml:space="preserve">ra Isparta, </w:t>
      </w:r>
      <w:r w:rsidR="00557FAF">
        <w:rPr>
          <w:rFonts w:ascii="Times New Roman TUR" w:hAnsi="Times New Roman TUR" w:cs="Times New Roman TUR"/>
          <w:color w:val="000000"/>
        </w:rPr>
        <w:t>O</w:t>
      </w:r>
      <w:r w:rsidR="00AB4537">
        <w:rPr>
          <w:rFonts w:ascii="Times New Roman TUR" w:hAnsi="Times New Roman TUR" w:cs="Times New Roman TUR"/>
          <w:color w:val="000000"/>
        </w:rPr>
        <w:t xml:space="preserve">tabey, </w:t>
      </w:r>
      <w:r w:rsidR="00557FAF">
        <w:rPr>
          <w:rFonts w:ascii="Times New Roman TUR" w:hAnsi="Times New Roman TUR" w:cs="Times New Roman TUR"/>
          <w:color w:val="000000"/>
        </w:rPr>
        <w:t>I</w:t>
      </w:r>
      <w:r w:rsidR="00AB4537">
        <w:rPr>
          <w:rFonts w:ascii="Times New Roman TUR" w:hAnsi="Times New Roman TUR" w:cs="Times New Roman TUR"/>
          <w:color w:val="000000"/>
        </w:rPr>
        <w:t>sl</w:t>
      </w:r>
      <w:r w:rsidR="00557FAF">
        <w:rPr>
          <w:rFonts w:ascii="Times New Roman TUR" w:hAnsi="Times New Roman TUR" w:cs="Times New Roman TUR"/>
          <w:color w:val="000000"/>
        </w:rPr>
        <w:t>o</w:t>
      </w:r>
      <w:r w:rsidR="00AB4537">
        <w:rPr>
          <w:rFonts w:ascii="Times New Roman TUR" w:hAnsi="Times New Roman TUR" w:cs="Times New Roman TUR"/>
          <w:color w:val="000000"/>
        </w:rPr>
        <w:t>mk</w:t>
      </w:r>
      <w:r w:rsidR="00317151">
        <w:rPr>
          <w:rFonts w:ascii="Times New Roman TUR" w:hAnsi="Times New Roman TUR" w:cs="Times New Roman TUR"/>
          <w:color w:val="000000"/>
        </w:rPr>
        <w:t>o‘</w:t>
      </w:r>
      <w:r w:rsidR="00AB4537">
        <w:rPr>
          <w:rFonts w:ascii="Times New Roman TUR" w:hAnsi="Times New Roman TUR" w:cs="Times New Roman TUR"/>
          <w:color w:val="000000"/>
        </w:rPr>
        <w:t>y, Kule</w:t>
      </w:r>
      <w:r w:rsidR="00317151">
        <w:rPr>
          <w:rFonts w:ascii="Times New Roman TUR" w:hAnsi="Times New Roman TUR" w:cs="Times New Roman TUR"/>
          <w:color w:val="000000"/>
        </w:rPr>
        <w:t>o‘</w:t>
      </w:r>
      <w:r w:rsidR="00AB4537">
        <w:rPr>
          <w:rFonts w:ascii="Times New Roman TUR" w:hAnsi="Times New Roman TUR" w:cs="Times New Roman TUR"/>
          <w:color w:val="000000"/>
        </w:rPr>
        <w:t>n</w:t>
      </w:r>
      <w:r w:rsidR="00557FAF">
        <w:rPr>
          <w:rFonts w:ascii="Times New Roman TUR" w:hAnsi="Times New Roman TUR" w:cs="Times New Roman TUR"/>
          <w:color w:val="000000"/>
        </w:rPr>
        <w:t>u</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va boshqalar</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ka</w:t>
      </w:r>
      <w:r w:rsidR="00AB4537">
        <w:rPr>
          <w:rFonts w:ascii="Times New Roman TUR" w:hAnsi="Times New Roman TUR" w:cs="Times New Roman TUR"/>
          <w:color w:val="000000"/>
        </w:rPr>
        <w:t xml:space="preserve">bi </w:t>
      </w:r>
      <w:r w:rsidR="00557FAF">
        <w:rPr>
          <w:rFonts w:ascii="Times New Roman TUR" w:hAnsi="Times New Roman TUR" w:cs="Times New Roman TUR"/>
          <w:color w:val="000000"/>
        </w:rPr>
        <w:t>joy</w:t>
      </w:r>
      <w:r w:rsidR="00AB4537">
        <w:rPr>
          <w:rFonts w:ascii="Times New Roman TUR" w:hAnsi="Times New Roman TUR" w:cs="Times New Roman TUR"/>
          <w:color w:val="000000"/>
        </w:rPr>
        <w:t>l</w:t>
      </w:r>
      <w:r w:rsidR="00557FAF">
        <w:rPr>
          <w:rFonts w:ascii="Times New Roman TUR" w:hAnsi="Times New Roman TUR" w:cs="Times New Roman TUR"/>
          <w:color w:val="000000"/>
        </w:rPr>
        <w:t>a</w:t>
      </w:r>
      <w:r w:rsidR="00AB4537">
        <w:rPr>
          <w:rFonts w:ascii="Times New Roman TUR" w:hAnsi="Times New Roman TUR" w:cs="Times New Roman TUR"/>
          <w:color w:val="000000"/>
        </w:rPr>
        <w:t>rd</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ham</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boshqa</w:t>
      </w:r>
      <w:r w:rsidR="00AB4537">
        <w:rPr>
          <w:rFonts w:ascii="Times New Roman TUR" w:hAnsi="Times New Roman TUR" w:cs="Times New Roman TUR"/>
          <w:color w:val="000000"/>
        </w:rPr>
        <w:t xml:space="preserve"> v</w:t>
      </w:r>
      <w:r w:rsidR="00557FAF">
        <w:rPr>
          <w:rFonts w:ascii="Times New Roman TUR" w:hAnsi="Times New Roman TUR" w:cs="Times New Roman TUR"/>
          <w:color w:val="000000"/>
        </w:rPr>
        <w:t>a</w:t>
      </w:r>
      <w:r w:rsidR="00AB4537">
        <w:rPr>
          <w:rFonts w:ascii="Times New Roman TUR" w:hAnsi="Times New Roman TUR" w:cs="Times New Roman TUR"/>
          <w:color w:val="000000"/>
        </w:rPr>
        <w:t>zif</w:t>
      </w:r>
      <w:r w:rsidR="00557FAF">
        <w:rPr>
          <w:rFonts w:ascii="Times New Roman TUR" w:hAnsi="Times New Roman TUR" w:cs="Times New Roman TUR"/>
          <w:color w:val="000000"/>
        </w:rPr>
        <w:t>alar</w:t>
      </w:r>
      <w:r w:rsidR="00AB4537">
        <w:rPr>
          <w:rFonts w:ascii="Times New Roman TUR" w:hAnsi="Times New Roman TUR" w:cs="Times New Roman TUR"/>
          <w:color w:val="000000"/>
        </w:rPr>
        <w:t>d</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n </w:t>
      </w:r>
      <w:r w:rsidR="00557FAF">
        <w:rPr>
          <w:rFonts w:ascii="Times New Roman TUR" w:hAnsi="Times New Roman TUR" w:cs="Times New Roman TUR"/>
          <w:color w:val="000000"/>
        </w:rPr>
        <w:t>tashqari</w:t>
      </w:r>
      <w:r w:rsidR="00AB4537">
        <w:rPr>
          <w:rFonts w:ascii="Times New Roman TUR" w:hAnsi="Times New Roman TUR" w:cs="Times New Roman TUR"/>
          <w:color w:val="000000"/>
        </w:rPr>
        <w:t xml:space="preserve"> h</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sidR="00557FAF">
        <w:rPr>
          <w:rFonts w:ascii="Times New Roman TUR" w:hAnsi="Times New Roman TUR" w:cs="Times New Roman TUR"/>
          <w:color w:val="000000"/>
        </w:rPr>
        <w:t>ku</w:t>
      </w:r>
      <w:r w:rsidR="00AB4537">
        <w:rPr>
          <w:rFonts w:ascii="Times New Roman TUR" w:hAnsi="Times New Roman TUR" w:cs="Times New Roman TUR"/>
          <w:color w:val="000000"/>
        </w:rPr>
        <w:t xml:space="preserve">n </w:t>
      </w:r>
      <w:r w:rsidR="00557FAF">
        <w:rPr>
          <w:rFonts w:ascii="Times New Roman TUR" w:hAnsi="Times New Roman TUR" w:cs="Times New Roman TUR"/>
          <w:color w:val="000000"/>
        </w:rPr>
        <w:t>Q</w:t>
      </w:r>
      <w:r w:rsidR="00AB4537">
        <w:rPr>
          <w:rFonts w:ascii="Times New Roman TUR" w:hAnsi="Times New Roman TUR" w:cs="Times New Roman TUR"/>
          <w:color w:val="000000"/>
        </w:rPr>
        <w:t>ur</w:t>
      </w:r>
      <w:r w:rsidR="00317151">
        <w:rPr>
          <w:rFonts w:ascii="Times New Roman TUR" w:hAnsi="Times New Roman TUR" w:cs="Times New Roman TUR"/>
          <w:color w:val="000000"/>
        </w:rPr>
        <w:t>’</w:t>
      </w:r>
      <w:r w:rsidR="00557FAF">
        <w:rPr>
          <w:rFonts w:ascii="Times New Roman TUR" w:hAnsi="Times New Roman TUR" w:cs="Times New Roman TUR"/>
          <w:color w:val="000000"/>
        </w:rPr>
        <w:t>o</w:t>
      </w:r>
      <w:r w:rsidR="00AB4537">
        <w:rPr>
          <w:rFonts w:ascii="Times New Roman TUR" w:hAnsi="Times New Roman TUR" w:cs="Times New Roman TUR"/>
          <w:color w:val="000000"/>
        </w:rPr>
        <w:t>n</w:t>
      </w:r>
      <w:r w:rsidR="00557FAF">
        <w:rPr>
          <w:rFonts w:ascii="Times New Roman TUR" w:hAnsi="Times New Roman TUR" w:cs="Times New Roman TUR"/>
          <w:color w:val="000000"/>
        </w:rPr>
        <w:t>ni</w:t>
      </w:r>
      <w:r w:rsidR="00AB4537">
        <w:rPr>
          <w:rFonts w:ascii="Times New Roman TUR" w:hAnsi="Times New Roman TUR" w:cs="Times New Roman TUR"/>
          <w:color w:val="000000"/>
        </w:rPr>
        <w:t>n</w:t>
      </w:r>
      <w:r w:rsidR="00557FAF">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ju</w:t>
      </w:r>
      <w:r w:rsidR="00AB4537">
        <w:rPr>
          <w:rFonts w:ascii="Times New Roman TUR" w:hAnsi="Times New Roman TUR" w:cs="Times New Roman TUR"/>
          <w:color w:val="000000"/>
        </w:rPr>
        <w:t>zl</w:t>
      </w:r>
      <w:r w:rsidR="00557FAF">
        <w:rPr>
          <w:rFonts w:ascii="Times New Roman TUR" w:hAnsi="Times New Roman TUR" w:cs="Times New Roman TUR"/>
          <w:color w:val="000000"/>
        </w:rPr>
        <w:t>a</w:t>
      </w:r>
      <w:r w:rsidR="00AB4537">
        <w:rPr>
          <w:rFonts w:ascii="Times New Roman TUR" w:hAnsi="Times New Roman TUR" w:cs="Times New Roman TUR"/>
          <w:color w:val="000000"/>
        </w:rPr>
        <w:t>rini ta</w:t>
      </w:r>
      <w:r w:rsidR="00557FAF">
        <w:rPr>
          <w:rFonts w:ascii="Times New Roman TUR" w:hAnsi="Times New Roman TUR" w:cs="Times New Roman TUR"/>
          <w:color w:val="000000"/>
        </w:rPr>
        <w:t>q</w:t>
      </w:r>
      <w:r w:rsidR="00AB4537">
        <w:rPr>
          <w:rFonts w:ascii="Times New Roman TUR" w:hAnsi="Times New Roman TUR" w:cs="Times New Roman TUR"/>
          <w:color w:val="000000"/>
        </w:rPr>
        <w:t>sim sur</w:t>
      </w:r>
      <w:r w:rsidR="00557FAF">
        <w:rPr>
          <w:rFonts w:ascii="Times New Roman TUR" w:hAnsi="Times New Roman TUR" w:cs="Times New Roman TUR"/>
          <w:color w:val="000000"/>
        </w:rPr>
        <w:t>a</w:t>
      </w:r>
      <w:r w:rsidR="00AB4537">
        <w:rPr>
          <w:rFonts w:ascii="Times New Roman TUR" w:hAnsi="Times New Roman TUR" w:cs="Times New Roman TUR"/>
          <w:color w:val="000000"/>
        </w:rPr>
        <w:t>ti</w:t>
      </w:r>
      <w:r w:rsidR="00557FAF">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x</w:t>
      </w:r>
      <w:r w:rsidR="00AB4537">
        <w:rPr>
          <w:rFonts w:ascii="Times New Roman TUR" w:hAnsi="Times New Roman TUR" w:cs="Times New Roman TUR"/>
          <w:color w:val="000000"/>
        </w:rPr>
        <w:t xml:space="preserve">atmi </w:t>
      </w:r>
      <w:r w:rsidR="00557FAF">
        <w:rPr>
          <w:rFonts w:ascii="Times New Roman TUR" w:hAnsi="Times New Roman TUR" w:cs="Times New Roman TUR"/>
          <w:color w:val="000000"/>
        </w:rPr>
        <w:t>Q</w:t>
      </w:r>
      <w:r w:rsidR="00AB4537">
        <w:rPr>
          <w:rFonts w:ascii="Times New Roman TUR" w:hAnsi="Times New Roman TUR" w:cs="Times New Roman TUR"/>
          <w:color w:val="000000"/>
        </w:rPr>
        <w:t>ur</w:t>
      </w:r>
      <w:r w:rsidR="00317151">
        <w:rPr>
          <w:rFonts w:ascii="Times New Roman TUR" w:hAnsi="Times New Roman TUR" w:cs="Times New Roman TUR"/>
          <w:color w:val="000000"/>
        </w:rPr>
        <w:t>’</w:t>
      </w:r>
      <w:r w:rsidR="00557FAF">
        <w:rPr>
          <w:rFonts w:ascii="Times New Roman TUR" w:hAnsi="Times New Roman TUR" w:cs="Times New Roman TUR"/>
          <w:color w:val="000000"/>
        </w:rPr>
        <w:t>o</w:t>
      </w:r>
      <w:r w:rsidR="00AB4537">
        <w:rPr>
          <w:rFonts w:ascii="Times New Roman TUR" w:hAnsi="Times New Roman TUR" w:cs="Times New Roman TUR"/>
          <w:color w:val="000000"/>
        </w:rPr>
        <w:t xml:space="preserve">n, </w:t>
      </w:r>
      <w:r w:rsidR="00557FAF">
        <w:rPr>
          <w:rFonts w:ascii="Times New Roman TUR" w:hAnsi="Times New Roman TUR" w:cs="Times New Roman TUR"/>
          <w:color w:val="000000"/>
        </w:rPr>
        <w:t>u</w:t>
      </w:r>
      <w:r w:rsidR="00AB4537">
        <w:rPr>
          <w:rFonts w:ascii="Times New Roman TUR" w:hAnsi="Times New Roman TUR" w:cs="Times New Roman TUR"/>
          <w:color w:val="000000"/>
        </w:rPr>
        <w:t>st</w:t>
      </w:r>
      <w:r w:rsidR="00557FAF">
        <w:rPr>
          <w:rFonts w:ascii="Times New Roman TUR" w:hAnsi="Times New Roman TUR" w:cs="Times New Roman TUR"/>
          <w:color w:val="000000"/>
        </w:rPr>
        <w:t>oz</w:t>
      </w:r>
      <w:r w:rsidR="00AB4537">
        <w:rPr>
          <w:rFonts w:ascii="Times New Roman TUR" w:hAnsi="Times New Roman TUR" w:cs="Times New Roman TUR"/>
          <w:color w:val="000000"/>
        </w:rPr>
        <w:t xml:space="preserve"> h</w:t>
      </w:r>
      <w:r w:rsidR="00557FAF">
        <w:rPr>
          <w:rFonts w:ascii="Times New Roman TUR" w:hAnsi="Times New Roman TUR" w:cs="Times New Roman TUR"/>
          <w:color w:val="000000"/>
        </w:rPr>
        <w:t>i</w:t>
      </w:r>
      <w:r w:rsidR="00AB4537">
        <w:rPr>
          <w:rFonts w:ascii="Times New Roman TUR" w:hAnsi="Times New Roman TUR" w:cs="Times New Roman TUR"/>
          <w:color w:val="000000"/>
        </w:rPr>
        <w:t>s</w:t>
      </w:r>
      <w:r w:rsidR="00557FAF">
        <w:rPr>
          <w:rFonts w:ascii="Times New Roman TUR" w:hAnsi="Times New Roman TUR" w:cs="Times New Roman TUR"/>
          <w:color w:val="000000"/>
        </w:rPr>
        <w:t>o</w:t>
      </w:r>
      <w:r w:rsidR="00AB4537">
        <w:rPr>
          <w:rFonts w:ascii="Times New Roman TUR" w:hAnsi="Times New Roman TUR" w:cs="Times New Roman TUR"/>
          <w:color w:val="000000"/>
        </w:rPr>
        <w:t>b</w:t>
      </w:r>
      <w:r w:rsidR="00557FAF">
        <w:rPr>
          <w:rFonts w:ascii="Times New Roman TUR" w:hAnsi="Times New Roman TUR" w:cs="Times New Roman TUR"/>
          <w:color w:val="000000"/>
        </w:rPr>
        <w:t>ig</w:t>
      </w:r>
      <w:r w:rsidR="00AB4537">
        <w:rPr>
          <w:rFonts w:ascii="Times New Roman TUR" w:hAnsi="Times New Roman TUR" w:cs="Times New Roman TUR"/>
          <w:color w:val="000000"/>
        </w:rPr>
        <w:t>a b</w:t>
      </w:r>
      <w:r w:rsidR="00557FAF">
        <w:rPr>
          <w:rFonts w:ascii="Times New Roman TUR" w:hAnsi="Times New Roman TUR" w:cs="Times New Roman TUR"/>
          <w:color w:val="000000"/>
        </w:rPr>
        <w:t>u</w:t>
      </w:r>
      <w:r w:rsidR="00AB4537">
        <w:rPr>
          <w:rFonts w:ascii="Times New Roman TUR" w:hAnsi="Times New Roman TUR" w:cs="Times New Roman TUR"/>
          <w:color w:val="000000"/>
        </w:rPr>
        <w:t>t</w:t>
      </w:r>
      <w:r w:rsidR="00557FAF">
        <w:rPr>
          <w:rFonts w:ascii="Times New Roman TUR" w:hAnsi="Times New Roman TUR" w:cs="Times New Roman TUR"/>
          <w:color w:val="000000"/>
        </w:rPr>
        <w:t>u</w:t>
      </w:r>
      <w:r w:rsidR="00AB4537">
        <w:rPr>
          <w:rFonts w:ascii="Times New Roman TUR" w:hAnsi="Times New Roman TUR" w:cs="Times New Roman TUR"/>
          <w:color w:val="000000"/>
        </w:rPr>
        <w:t>n Ramaz</w:t>
      </w:r>
      <w:r w:rsidR="00557FAF">
        <w:rPr>
          <w:rFonts w:ascii="Times New Roman TUR" w:hAnsi="Times New Roman TUR" w:cs="Times New Roman TUR"/>
          <w:color w:val="000000"/>
        </w:rPr>
        <w:t>o</w:t>
      </w:r>
      <w:r w:rsidR="00AB4537">
        <w:rPr>
          <w:rFonts w:ascii="Times New Roman TUR" w:hAnsi="Times New Roman TUR" w:cs="Times New Roman TUR"/>
          <w:color w:val="000000"/>
        </w:rPr>
        <w:t>nda v</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O</w:t>
      </w:r>
      <w:r w:rsidR="00AB4537">
        <w:rPr>
          <w:rFonts w:ascii="Times New Roman TUR" w:hAnsi="Times New Roman TUR" w:cs="Times New Roman TUR"/>
          <w:color w:val="000000"/>
        </w:rPr>
        <w:t>y</w:t>
      </w:r>
      <w:r w:rsidR="00557FAF">
        <w:rPr>
          <w:rFonts w:ascii="Times New Roman TUR" w:hAnsi="Times New Roman TUR" w:cs="Times New Roman TUR"/>
          <w:color w:val="000000"/>
        </w:rPr>
        <w:t>a</w:t>
      </w:r>
      <w:r w:rsidR="00AB4537">
        <w:rPr>
          <w:rFonts w:ascii="Times New Roman TUR" w:hAnsi="Times New Roman TUR" w:cs="Times New Roman TUR"/>
          <w:color w:val="000000"/>
        </w:rPr>
        <w:t>t-</w:t>
      </w:r>
      <w:r w:rsidR="00557FAF">
        <w:rPr>
          <w:rFonts w:ascii="Times New Roman TUR" w:hAnsi="Times New Roman TUR" w:cs="Times New Roman TUR"/>
          <w:color w:val="000000"/>
        </w:rPr>
        <w:t>u</w:t>
      </w:r>
      <w:r w:rsidR="00AB4537">
        <w:rPr>
          <w:rFonts w:ascii="Times New Roman TUR" w:hAnsi="Times New Roman TUR" w:cs="Times New Roman TUR"/>
          <w:color w:val="000000"/>
        </w:rPr>
        <w:t>l K</w:t>
      </w:r>
      <w:r w:rsidR="00557FAF">
        <w:rPr>
          <w:rFonts w:ascii="Times New Roman TUR" w:hAnsi="Times New Roman TUR" w:cs="Times New Roman TUR"/>
          <w:color w:val="000000"/>
        </w:rPr>
        <w:t>u</w:t>
      </w:r>
      <w:r w:rsidR="00AB4537">
        <w:rPr>
          <w:rFonts w:ascii="Times New Roman TUR" w:hAnsi="Times New Roman TUR" w:cs="Times New Roman TUR"/>
          <w:color w:val="000000"/>
        </w:rPr>
        <w:t>rsi</w:t>
      </w:r>
      <w:r w:rsidR="00557FAF">
        <w:rPr>
          <w:rFonts w:ascii="Times New Roman TUR" w:hAnsi="Times New Roman TUR" w:cs="Times New Roman TUR"/>
          <w:color w:val="000000"/>
        </w:rPr>
        <w:t>y</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x</w:t>
      </w:r>
      <w:r w:rsidR="00AB4537">
        <w:rPr>
          <w:rFonts w:ascii="Times New Roman TUR" w:hAnsi="Times New Roman TUR" w:cs="Times New Roman TUR"/>
          <w:color w:val="000000"/>
        </w:rPr>
        <w:t>atml</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ri </w:t>
      </w:r>
      <w:r w:rsidR="00557FAF">
        <w:rPr>
          <w:rFonts w:ascii="Times New Roman TUR" w:hAnsi="Times New Roman TUR" w:cs="Times New Roman TUR"/>
          <w:color w:val="000000"/>
        </w:rPr>
        <w:t>yana</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Sh</w:t>
      </w:r>
      <w:r w:rsidR="00AB4537">
        <w:rPr>
          <w:rFonts w:ascii="Times New Roman TUR" w:hAnsi="Times New Roman TUR" w:cs="Times New Roman TUR"/>
          <w:color w:val="000000"/>
        </w:rPr>
        <w:t>u h</w:t>
      </w:r>
      <w:r w:rsidR="00557FAF">
        <w:rPr>
          <w:rFonts w:ascii="Times New Roman TUR" w:hAnsi="Times New Roman TUR" w:cs="Times New Roman TUR"/>
          <w:color w:val="000000"/>
        </w:rPr>
        <w:t>o</w:t>
      </w:r>
      <w:r w:rsidR="00AB4537">
        <w:rPr>
          <w:rFonts w:ascii="Times New Roman TUR" w:hAnsi="Times New Roman TUR" w:cs="Times New Roman TUR"/>
          <w:color w:val="000000"/>
        </w:rPr>
        <w:t>ld</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bu </w:t>
      </w:r>
      <w:r w:rsidR="00557FAF">
        <w:rPr>
          <w:rFonts w:ascii="Times New Roman TUR" w:hAnsi="Times New Roman TUR" w:cs="Times New Roman TUR"/>
          <w:color w:val="000000"/>
        </w:rPr>
        <w:t>yilga</w:t>
      </w:r>
      <w:r w:rsidR="00AB4537">
        <w:rPr>
          <w:rFonts w:ascii="Times New Roman TUR" w:hAnsi="Times New Roman TUR" w:cs="Times New Roman TUR"/>
          <w:color w:val="000000"/>
        </w:rPr>
        <w:t xml:space="preserve"> ma</w:t>
      </w:r>
      <w:r w:rsidR="00557FAF">
        <w:rPr>
          <w:rFonts w:ascii="Times New Roman TUR" w:hAnsi="Times New Roman TUR" w:cs="Times New Roman TUR"/>
          <w:color w:val="000000"/>
        </w:rPr>
        <w:t>x</w:t>
      </w:r>
      <w:r w:rsidR="00AB4537">
        <w:rPr>
          <w:rFonts w:ascii="Times New Roman TUR" w:hAnsi="Times New Roman TUR" w:cs="Times New Roman TUR"/>
          <w:color w:val="000000"/>
        </w:rPr>
        <w:t xml:space="preserve">sus </w:t>
      </w:r>
      <w:r w:rsidR="00557FAF">
        <w:rPr>
          <w:rFonts w:ascii="Times New Roman TUR" w:hAnsi="Times New Roman TUR" w:cs="Times New Roman TUR"/>
          <w:color w:val="000000"/>
        </w:rPr>
        <w:t>qilingan</w:t>
      </w:r>
      <w:r w:rsidR="00AB4537">
        <w:rPr>
          <w:rFonts w:ascii="Times New Roman TUR" w:hAnsi="Times New Roman TUR" w:cs="Times New Roman TUR"/>
          <w:color w:val="000000"/>
        </w:rPr>
        <w:t xml:space="preserve"> </w:t>
      </w:r>
      <w:r w:rsidR="00F102D2">
        <w:rPr>
          <w:rFonts w:ascii="Times New Roman TUR" w:hAnsi="Times New Roman TUR" w:cs="Times New Roman TUR"/>
          <w:color w:val="000000"/>
        </w:rPr>
        <w:t>taqdim</w:t>
      </w:r>
      <w:r w:rsidR="00557FAF">
        <w:rPr>
          <w:rFonts w:ascii="Times New Roman TUR" w:hAnsi="Times New Roman TUR" w:cs="Times New Roman TUR"/>
          <w:color w:val="000000"/>
        </w:rPr>
        <w:t xml:space="preserve"> qilingan ibodatlarning</w:t>
      </w:r>
      <w:r w:rsidR="00AB4537">
        <w:rPr>
          <w:rFonts w:ascii="Times New Roman TUR" w:hAnsi="Times New Roman TUR" w:cs="Times New Roman TUR"/>
          <w:color w:val="000000"/>
        </w:rPr>
        <w:t xml:space="preserve"> bir hikm</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ti </w:t>
      </w:r>
      <w:r w:rsidR="00557FAF">
        <w:rPr>
          <w:rFonts w:ascii="Times New Roman TUR" w:hAnsi="Times New Roman TUR" w:cs="Times New Roman TUR"/>
          <w:color w:val="000000"/>
        </w:rPr>
        <w:t>bor ekan</w:t>
      </w:r>
      <w:r w:rsidR="00AB4537">
        <w:rPr>
          <w:rFonts w:ascii="Times New Roman TUR" w:hAnsi="Times New Roman TUR" w:cs="Times New Roman TUR"/>
          <w:color w:val="000000"/>
        </w:rPr>
        <w:t>ki</w:t>
      </w:r>
      <w:r w:rsidR="00557FAF">
        <w:rPr>
          <w:rFonts w:ascii="Times New Roman TUR" w:hAnsi="Times New Roman TUR" w:cs="Times New Roman TUR"/>
          <w:color w:val="000000"/>
        </w:rPr>
        <w:t>,</w:t>
      </w:r>
      <w:r w:rsidR="00AB4537">
        <w:rPr>
          <w:rFonts w:ascii="Times New Roman TUR" w:hAnsi="Times New Roman TUR" w:cs="Times New Roman TUR"/>
          <w:color w:val="000000"/>
        </w:rPr>
        <w:t xml:space="preserve"> bilm</w:t>
      </w:r>
      <w:r w:rsidR="00557FAF">
        <w:rPr>
          <w:rFonts w:ascii="Times New Roman TUR" w:hAnsi="Times New Roman TUR" w:cs="Times New Roman TUR"/>
          <w:color w:val="000000"/>
        </w:rPr>
        <w:t>agan</w:t>
      </w:r>
      <w:r w:rsidR="00AB4537">
        <w:rPr>
          <w:rFonts w:ascii="Times New Roman TUR" w:hAnsi="Times New Roman TUR" w:cs="Times New Roman TUR"/>
          <w:color w:val="000000"/>
        </w:rPr>
        <w:t>imiz h</w:t>
      </w:r>
      <w:r w:rsidR="00557FAF">
        <w:rPr>
          <w:rFonts w:ascii="Times New Roman TUR" w:hAnsi="Times New Roman TUR" w:cs="Times New Roman TUR"/>
          <w:color w:val="000000"/>
        </w:rPr>
        <w:t>o</w:t>
      </w:r>
      <w:r w:rsidR="00AB4537">
        <w:rPr>
          <w:rFonts w:ascii="Times New Roman TUR" w:hAnsi="Times New Roman TUR" w:cs="Times New Roman TUR"/>
          <w:color w:val="000000"/>
        </w:rPr>
        <w:t>ld</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 Kastamonul</w:t>
      </w:r>
      <w:r w:rsidR="00557FAF">
        <w:rPr>
          <w:rFonts w:ascii="Times New Roman TUR" w:hAnsi="Times New Roman TUR" w:cs="Times New Roman TUR"/>
          <w:color w:val="000000"/>
        </w:rPr>
        <w:t>ik</w:t>
      </w:r>
      <w:r w:rsidR="00AB4537">
        <w:rPr>
          <w:rFonts w:ascii="Times New Roman TUR" w:hAnsi="Times New Roman TUR" w:cs="Times New Roman TUR"/>
          <w:color w:val="000000"/>
        </w:rPr>
        <w:t xml:space="preserve"> </w:t>
      </w:r>
      <w:r w:rsidR="00557FAF">
        <w:rPr>
          <w:rFonts w:ascii="Times New Roman TUR" w:hAnsi="Times New Roman TUR" w:cs="Times New Roman TUR"/>
          <w:color w:val="000000"/>
        </w:rPr>
        <w:t>q</w:t>
      </w:r>
      <w:r w:rsidR="00AB4537">
        <w:rPr>
          <w:rFonts w:ascii="Times New Roman TUR" w:hAnsi="Times New Roman TUR" w:cs="Times New Roman TUR"/>
          <w:color w:val="000000"/>
        </w:rPr>
        <w:t>ard</w:t>
      </w:r>
      <w:r w:rsidR="00557FAF">
        <w:rPr>
          <w:rFonts w:ascii="Times New Roman TUR" w:hAnsi="Times New Roman TUR" w:cs="Times New Roman TUR"/>
          <w:color w:val="000000"/>
        </w:rPr>
        <w:t>osh</w:t>
      </w:r>
      <w:r w:rsidR="00AB4537">
        <w:rPr>
          <w:rFonts w:ascii="Times New Roman TUR" w:hAnsi="Times New Roman TUR" w:cs="Times New Roman TUR"/>
          <w:color w:val="000000"/>
        </w:rPr>
        <w:t>l</w:t>
      </w:r>
      <w:r w:rsidR="00557FAF">
        <w:rPr>
          <w:rFonts w:ascii="Times New Roman TUR" w:hAnsi="Times New Roman TUR" w:cs="Times New Roman TUR"/>
          <w:color w:val="000000"/>
        </w:rPr>
        <w:t>a</w:t>
      </w:r>
      <w:r w:rsidR="00AB4537">
        <w:rPr>
          <w:rFonts w:ascii="Times New Roman TUR" w:hAnsi="Times New Roman TUR" w:cs="Times New Roman TUR"/>
          <w:color w:val="000000"/>
        </w:rPr>
        <w:t xml:space="preserve">rimiz </w:t>
      </w:r>
      <w:r w:rsidR="00557FAF">
        <w:rPr>
          <w:rFonts w:ascii="Times New Roman TUR" w:hAnsi="Times New Roman TUR" w:cs="Times New Roman TUR"/>
          <w:color w:val="000000"/>
        </w:rPr>
        <w:t>ka</w:t>
      </w:r>
      <w:r w:rsidR="00AB4537">
        <w:rPr>
          <w:rFonts w:ascii="Times New Roman TUR" w:hAnsi="Times New Roman TUR" w:cs="Times New Roman TUR"/>
          <w:color w:val="000000"/>
        </w:rPr>
        <w:t xml:space="preserve">bi </w:t>
      </w:r>
      <w:r w:rsidR="00557FAF">
        <w:rPr>
          <w:rFonts w:ascii="Times New Roman TUR" w:hAnsi="Times New Roman TUR" w:cs="Times New Roman TUR"/>
          <w:color w:val="000000"/>
        </w:rPr>
        <w:t>u</w:t>
      </w:r>
      <w:r w:rsidR="00AB4537">
        <w:rPr>
          <w:rFonts w:ascii="Times New Roman TUR" w:hAnsi="Times New Roman TUR" w:cs="Times New Roman TUR"/>
          <w:color w:val="000000"/>
        </w:rPr>
        <w:t>st</w:t>
      </w:r>
      <w:r w:rsidR="00557FAF">
        <w:rPr>
          <w:rFonts w:ascii="Times New Roman TUR" w:hAnsi="Times New Roman TUR" w:cs="Times New Roman TUR"/>
          <w:color w:val="000000"/>
        </w:rPr>
        <w:t>oz</w:t>
      </w:r>
      <w:r w:rsidR="00AB4537">
        <w:rPr>
          <w:rFonts w:ascii="Times New Roman TUR" w:hAnsi="Times New Roman TUR" w:cs="Times New Roman TUR"/>
          <w:color w:val="000000"/>
        </w:rPr>
        <w:t xml:space="preserve"> h</w:t>
      </w:r>
      <w:r w:rsidR="00557FAF">
        <w:rPr>
          <w:rFonts w:ascii="Times New Roman TUR" w:hAnsi="Times New Roman TUR" w:cs="Times New Roman TUR"/>
          <w:color w:val="000000"/>
        </w:rPr>
        <w:t>i</w:t>
      </w:r>
      <w:r w:rsidR="00AB4537">
        <w:rPr>
          <w:rFonts w:ascii="Times New Roman TUR" w:hAnsi="Times New Roman TUR" w:cs="Times New Roman TUR"/>
          <w:color w:val="000000"/>
        </w:rPr>
        <w:t>s</w:t>
      </w:r>
      <w:r w:rsidR="00557FAF">
        <w:rPr>
          <w:rFonts w:ascii="Times New Roman TUR" w:hAnsi="Times New Roman TUR" w:cs="Times New Roman TUR"/>
          <w:color w:val="000000"/>
        </w:rPr>
        <w:t>o</w:t>
      </w:r>
      <w:r w:rsidR="00AB4537">
        <w:rPr>
          <w:rFonts w:ascii="Times New Roman TUR" w:hAnsi="Times New Roman TUR" w:cs="Times New Roman TUR"/>
          <w:color w:val="000000"/>
        </w:rPr>
        <w:t>b</w:t>
      </w:r>
      <w:r w:rsidR="00557FAF">
        <w:rPr>
          <w:rFonts w:ascii="Times New Roman TUR" w:hAnsi="Times New Roman TUR" w:cs="Times New Roman TUR"/>
          <w:color w:val="000000"/>
        </w:rPr>
        <w:t>ig</w:t>
      </w:r>
      <w:r w:rsidR="00AB4537">
        <w:rPr>
          <w:rFonts w:ascii="Times New Roman TUR" w:hAnsi="Times New Roman TUR" w:cs="Times New Roman TUR"/>
          <w:color w:val="000000"/>
        </w:rPr>
        <w:t xml:space="preserve">a </w:t>
      </w:r>
      <w:r w:rsidR="00DC3279">
        <w:rPr>
          <w:rFonts w:ascii="Times New Roman TUR" w:hAnsi="Times New Roman TUR" w:cs="Times New Roman TUR"/>
          <w:color w:val="000000"/>
        </w:rPr>
        <w:t>ishlattirilganmiz</w:t>
      </w:r>
      <w:r w:rsidR="00AB4537">
        <w:rPr>
          <w:rFonts w:ascii="Times New Roman TUR" w:hAnsi="Times New Roman TUR" w:cs="Times New Roman TUR"/>
          <w:color w:val="000000"/>
        </w:rPr>
        <w:t xml:space="preserve">. </w:t>
      </w:r>
      <w:r w:rsidR="00DC3279">
        <w:rPr>
          <w:rFonts w:ascii="Times New Roman TUR" w:hAnsi="Times New Roman TUR" w:cs="Times New Roman TUR"/>
          <w:color w:val="000000"/>
        </w:rPr>
        <w:t>Bundan keyin</w:t>
      </w:r>
      <w:r w:rsidR="00AB4537">
        <w:rPr>
          <w:rFonts w:ascii="Times New Roman TUR" w:hAnsi="Times New Roman TUR" w:cs="Times New Roman TUR"/>
          <w:color w:val="000000"/>
        </w:rPr>
        <w:t xml:space="preserve"> Rabbim uzun </w:t>
      </w:r>
      <w:r w:rsidR="00DC3279">
        <w:rPr>
          <w:rFonts w:ascii="Times New Roman TUR" w:hAnsi="Times New Roman TUR" w:cs="Times New Roman TUR"/>
          <w:color w:val="000000"/>
        </w:rPr>
        <w:t>u</w:t>
      </w:r>
      <w:r w:rsidR="00AB4537">
        <w:rPr>
          <w:rFonts w:ascii="Times New Roman TUR" w:hAnsi="Times New Roman TUR" w:cs="Times New Roman TUR"/>
          <w:color w:val="000000"/>
        </w:rPr>
        <w:t>mrl</w:t>
      </w:r>
      <w:r w:rsidR="00DC3279">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sidR="00DC3279">
        <w:rPr>
          <w:rFonts w:ascii="Times New Roman TUR" w:hAnsi="Times New Roman TUR" w:cs="Times New Roman TUR"/>
          <w:color w:val="000000"/>
        </w:rPr>
        <w:t>e</w:t>
      </w:r>
      <w:r w:rsidR="00AB4537">
        <w:rPr>
          <w:rFonts w:ascii="Times New Roman TUR" w:hAnsi="Times New Roman TUR" w:cs="Times New Roman TUR"/>
          <w:color w:val="000000"/>
        </w:rPr>
        <w:t>hs</w:t>
      </w:r>
      <w:r w:rsidR="00DC3279">
        <w:rPr>
          <w:rFonts w:ascii="Times New Roman TUR" w:hAnsi="Times New Roman TUR" w:cs="Times New Roman TUR"/>
          <w:color w:val="000000"/>
        </w:rPr>
        <w:t>o</w:t>
      </w:r>
      <w:r w:rsidR="00AB4537">
        <w:rPr>
          <w:rFonts w:ascii="Times New Roman TUR" w:hAnsi="Times New Roman TUR" w:cs="Times New Roman TUR"/>
          <w:color w:val="000000"/>
        </w:rPr>
        <w:t xml:space="preserve">n etsin, </w:t>
      </w:r>
      <w:r w:rsidR="00DC3279">
        <w:rPr>
          <w:rFonts w:ascii="Times New Roman TUR" w:hAnsi="Times New Roman TUR" w:cs="Times New Roman TUR"/>
          <w:color w:val="000000"/>
        </w:rPr>
        <w:t>baxtli</w:t>
      </w:r>
      <w:r w:rsidR="00AB4537">
        <w:rPr>
          <w:rFonts w:ascii="Times New Roman TUR" w:hAnsi="Times New Roman TUR" w:cs="Times New Roman TUR"/>
          <w:color w:val="000000"/>
        </w:rPr>
        <w:t xml:space="preserve">, </w:t>
      </w:r>
      <w:r w:rsidR="00DC3279">
        <w:rPr>
          <w:rFonts w:ascii="Times New Roman TUR" w:hAnsi="Times New Roman TUR" w:cs="Times New Roman TUR"/>
          <w:color w:val="000000"/>
        </w:rPr>
        <w:t>a</w:t>
      </w:r>
      <w:r w:rsidR="00AB4537">
        <w:rPr>
          <w:rFonts w:ascii="Times New Roman TUR" w:hAnsi="Times New Roman TUR" w:cs="Times New Roman TUR"/>
          <w:color w:val="000000"/>
        </w:rPr>
        <w:t>b</w:t>
      </w:r>
      <w:r w:rsidR="00DC3279">
        <w:rPr>
          <w:rFonts w:ascii="Times New Roman TUR" w:hAnsi="Times New Roman TUR" w:cs="Times New Roman TUR"/>
          <w:color w:val="000000"/>
        </w:rPr>
        <w:t>a</w:t>
      </w:r>
      <w:r w:rsidR="00AB4537">
        <w:rPr>
          <w:rFonts w:ascii="Times New Roman TUR" w:hAnsi="Times New Roman TUR" w:cs="Times New Roman TUR"/>
          <w:color w:val="000000"/>
        </w:rPr>
        <w:t>di</w:t>
      </w:r>
      <w:r w:rsidR="00DC3279">
        <w:rPr>
          <w:rFonts w:ascii="Times New Roman TUR" w:hAnsi="Times New Roman TUR" w:cs="Times New Roman TUR"/>
          <w:color w:val="000000"/>
        </w:rPr>
        <w:t>y</w:t>
      </w:r>
      <w:r w:rsidR="00AB4537">
        <w:rPr>
          <w:rFonts w:ascii="Times New Roman TUR" w:hAnsi="Times New Roman TUR" w:cs="Times New Roman TUR"/>
          <w:color w:val="000000"/>
        </w:rPr>
        <w:t xml:space="preserve"> </w:t>
      </w:r>
      <w:r w:rsidR="00DC3279">
        <w:rPr>
          <w:rFonts w:ascii="Times New Roman TUR" w:hAnsi="Times New Roman TUR" w:cs="Times New Roman TUR"/>
          <w:color w:val="000000"/>
        </w:rPr>
        <w:t>sh</w:t>
      </w:r>
      <w:r w:rsidR="00AB4537">
        <w:rPr>
          <w:rFonts w:ascii="Times New Roman TUR" w:hAnsi="Times New Roman TUR" w:cs="Times New Roman TUR"/>
          <w:color w:val="000000"/>
        </w:rPr>
        <w:t>if</w:t>
      </w:r>
      <w:r w:rsidR="00DC3279">
        <w:rPr>
          <w:rFonts w:ascii="Times New Roman TUR" w:hAnsi="Times New Roman TUR" w:cs="Times New Roman TUR"/>
          <w:color w:val="000000"/>
        </w:rPr>
        <w:t>o</w:t>
      </w:r>
      <w:r w:rsidR="00AB4537">
        <w:rPr>
          <w:rFonts w:ascii="Times New Roman TUR" w:hAnsi="Times New Roman TUR" w:cs="Times New Roman TUR"/>
          <w:color w:val="000000"/>
        </w:rPr>
        <w:t xml:space="preserve"> v</w:t>
      </w:r>
      <w:r w:rsidR="00DC3279">
        <w:rPr>
          <w:rFonts w:ascii="Times New Roman TUR" w:hAnsi="Times New Roman TUR" w:cs="Times New Roman TUR"/>
          <w:color w:val="000000"/>
        </w:rPr>
        <w:t>a</w:t>
      </w:r>
      <w:r w:rsidR="00AB4537">
        <w:rPr>
          <w:rFonts w:ascii="Times New Roman TUR" w:hAnsi="Times New Roman TUR" w:cs="Times New Roman TUR"/>
          <w:color w:val="000000"/>
        </w:rPr>
        <w:t xml:space="preserve"> d</w:t>
      </w:r>
      <w:r w:rsidR="00DC3279">
        <w:rPr>
          <w:rFonts w:ascii="Times New Roman TUR" w:hAnsi="Times New Roman TUR" w:cs="Times New Roman TUR"/>
          <w:color w:val="000000"/>
        </w:rPr>
        <w:t>a</w:t>
      </w:r>
      <w:r w:rsidR="00AB4537">
        <w:rPr>
          <w:rFonts w:ascii="Times New Roman TUR" w:hAnsi="Times New Roman TUR" w:cs="Times New Roman TUR"/>
          <w:color w:val="000000"/>
        </w:rPr>
        <w:t>v</w:t>
      </w:r>
      <w:r w:rsidR="00DC3279">
        <w:rPr>
          <w:rFonts w:ascii="Times New Roman TUR" w:hAnsi="Times New Roman TUR" w:cs="Times New Roman TUR"/>
          <w:color w:val="000000"/>
        </w:rPr>
        <w:t>o</w:t>
      </w:r>
      <w:r w:rsidR="00AB4537">
        <w:rPr>
          <w:rFonts w:ascii="Times New Roman TUR" w:hAnsi="Times New Roman TUR" w:cs="Times New Roman TUR"/>
          <w:color w:val="000000"/>
        </w:rPr>
        <w:t xml:space="preserve"> v</w:t>
      </w:r>
      <w:r w:rsidR="00DC3279">
        <w:rPr>
          <w:rFonts w:ascii="Times New Roman TUR" w:hAnsi="Times New Roman TUR" w:cs="Times New Roman TUR"/>
          <w:color w:val="000000"/>
        </w:rPr>
        <w:t>a</w:t>
      </w:r>
      <w:r w:rsidR="00AB4537">
        <w:rPr>
          <w:rFonts w:ascii="Times New Roman TUR" w:hAnsi="Times New Roman TUR" w:cs="Times New Roman TUR"/>
          <w:color w:val="000000"/>
        </w:rPr>
        <w:t xml:space="preserve"> in</w:t>
      </w:r>
      <w:r w:rsidR="00DC3279">
        <w:rPr>
          <w:rFonts w:ascii="Times New Roman TUR" w:hAnsi="Times New Roman TUR" w:cs="Times New Roman TUR"/>
          <w:color w:val="000000"/>
        </w:rPr>
        <w:t>o</w:t>
      </w:r>
      <w:r w:rsidR="00AB4537">
        <w:rPr>
          <w:rFonts w:ascii="Times New Roman TUR" w:hAnsi="Times New Roman TUR" w:cs="Times New Roman TUR"/>
          <w:color w:val="000000"/>
        </w:rPr>
        <w:t>y</w:t>
      </w:r>
      <w:r w:rsidR="00DC3279">
        <w:rPr>
          <w:rFonts w:ascii="Times New Roman TUR" w:hAnsi="Times New Roman TUR" w:cs="Times New Roman TUR"/>
          <w:color w:val="000000"/>
        </w:rPr>
        <w:t>a</w:t>
      </w:r>
      <w:r w:rsidR="00AB4537">
        <w:rPr>
          <w:rFonts w:ascii="Times New Roman TUR" w:hAnsi="Times New Roman TUR" w:cs="Times New Roman TUR"/>
          <w:color w:val="000000"/>
        </w:rPr>
        <w:t>tl</w:t>
      </w:r>
      <w:r w:rsidR="00DC3279">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sidR="00DC3279">
        <w:rPr>
          <w:rFonts w:ascii="Times New Roman TUR" w:hAnsi="Times New Roman TUR" w:cs="Times New Roman TUR"/>
          <w:color w:val="000000"/>
        </w:rPr>
        <w:t>e</w:t>
      </w:r>
      <w:r w:rsidR="00AB4537">
        <w:rPr>
          <w:rFonts w:ascii="Times New Roman TUR" w:hAnsi="Times New Roman TUR" w:cs="Times New Roman TUR"/>
          <w:color w:val="000000"/>
        </w:rPr>
        <w:t>hs</w:t>
      </w:r>
      <w:r w:rsidR="00DC3279">
        <w:rPr>
          <w:rFonts w:ascii="Times New Roman TUR" w:hAnsi="Times New Roman TUR" w:cs="Times New Roman TUR"/>
          <w:color w:val="000000"/>
        </w:rPr>
        <w:t>o</w:t>
      </w:r>
      <w:r w:rsidR="00AB4537">
        <w:rPr>
          <w:rFonts w:ascii="Times New Roman TUR" w:hAnsi="Times New Roman TUR" w:cs="Times New Roman TUR"/>
          <w:color w:val="000000"/>
        </w:rPr>
        <w:t xml:space="preserve">n </w:t>
      </w:r>
      <w:r w:rsidR="00DC3279">
        <w:rPr>
          <w:rFonts w:ascii="Times New Roman TUR" w:hAnsi="Times New Roman TUR" w:cs="Times New Roman TUR"/>
          <w:color w:val="000000"/>
        </w:rPr>
        <w:t>qilsi</w:t>
      </w:r>
      <w:r w:rsidR="00AB4537">
        <w:rPr>
          <w:rFonts w:ascii="Times New Roman TUR" w:hAnsi="Times New Roman TUR" w:cs="Times New Roman TUR"/>
          <w:color w:val="000000"/>
        </w:rPr>
        <w:t xml:space="preserve">n, </w:t>
      </w:r>
      <w:r w:rsidR="00DC3279">
        <w:rPr>
          <w:rFonts w:ascii="Times New Roman TUR" w:hAnsi="Times New Roman TUR" w:cs="Times New Roman TUR"/>
          <w:color w:val="000000"/>
        </w:rPr>
        <w:t>o</w:t>
      </w:r>
      <w:r w:rsidR="00AB4537">
        <w:rPr>
          <w:rFonts w:ascii="Times New Roman TUR" w:hAnsi="Times New Roman TUR" w:cs="Times New Roman TUR"/>
          <w:color w:val="000000"/>
        </w:rPr>
        <w:t>min!</w:t>
      </w:r>
    </w:p>
    <w:p w14:paraId="5F508E5E" w14:textId="77777777" w:rsidR="00AB4537" w:rsidRPr="002E12F0" w:rsidRDefault="00AB4537" w:rsidP="0012019B">
      <w:pPr>
        <w:autoSpaceDE w:val="0"/>
        <w:autoSpaceDN w:val="0"/>
        <w:adjustRightInd w:val="0"/>
        <w:jc w:val="right"/>
        <w:rPr>
          <w:rFonts w:ascii="Times New Roman TUR" w:hAnsi="Times New Roman TUR" w:cs="Times New Roman TUR"/>
          <w:b/>
          <w:bCs/>
          <w:color w:val="000000"/>
        </w:rPr>
      </w:pPr>
      <w:r w:rsidRPr="002E12F0">
        <w:rPr>
          <w:rFonts w:ascii="Times New Roman TUR" w:hAnsi="Times New Roman TUR" w:cs="Times New Roman TUR"/>
          <w:b/>
          <w:bCs/>
          <w:color w:val="000000"/>
        </w:rPr>
        <w:t>Tal</w:t>
      </w:r>
      <w:r w:rsidR="00DC3279" w:rsidRPr="002E12F0">
        <w:rPr>
          <w:rFonts w:ascii="Times New Roman TUR" w:hAnsi="Times New Roman TUR" w:cs="Times New Roman TUR"/>
          <w:b/>
          <w:bCs/>
          <w:color w:val="000000"/>
        </w:rPr>
        <w:t>a</w:t>
      </w:r>
      <w:r w:rsidRPr="002E12F0">
        <w:rPr>
          <w:rFonts w:ascii="Times New Roman TUR" w:hAnsi="Times New Roman TUR" w:cs="Times New Roman TUR"/>
          <w:b/>
          <w:bCs/>
          <w:color w:val="000000"/>
        </w:rPr>
        <w:t>b</w:t>
      </w:r>
      <w:r w:rsidR="00DC3279" w:rsidRPr="002E12F0">
        <w:rPr>
          <w:rFonts w:ascii="Times New Roman TUR" w:hAnsi="Times New Roman TUR" w:cs="Times New Roman TUR"/>
          <w:b/>
          <w:bCs/>
          <w:color w:val="000000"/>
        </w:rPr>
        <w:t>a</w:t>
      </w:r>
      <w:r w:rsidRPr="002E12F0">
        <w:rPr>
          <w:rFonts w:ascii="Times New Roman TUR" w:hAnsi="Times New Roman TUR" w:cs="Times New Roman TUR"/>
          <w:b/>
          <w:bCs/>
          <w:color w:val="000000"/>
        </w:rPr>
        <w:t>n</w:t>
      </w:r>
      <w:r w:rsidR="00DC3279" w:rsidRPr="002E12F0">
        <w:rPr>
          <w:rFonts w:ascii="Times New Roman TUR" w:hAnsi="Times New Roman TUR" w:cs="Times New Roman TUR"/>
          <w:b/>
          <w:bCs/>
          <w:color w:val="000000"/>
        </w:rPr>
        <w:t>g</w:t>
      </w:r>
      <w:r w:rsidRPr="002E12F0">
        <w:rPr>
          <w:rFonts w:ascii="Times New Roman TUR" w:hAnsi="Times New Roman TUR" w:cs="Times New Roman TUR"/>
          <w:b/>
          <w:bCs/>
          <w:color w:val="000000"/>
        </w:rPr>
        <w:t xml:space="preserve">iz </w:t>
      </w:r>
    </w:p>
    <w:p w14:paraId="3072992C" w14:textId="77777777" w:rsidR="00AB4537" w:rsidRDefault="00AB4537" w:rsidP="0012019B">
      <w:pPr>
        <w:autoSpaceDE w:val="0"/>
        <w:autoSpaceDN w:val="0"/>
        <w:adjustRightInd w:val="0"/>
        <w:jc w:val="right"/>
        <w:rPr>
          <w:rFonts w:ascii="Times New Roman TUR" w:hAnsi="Times New Roman TUR" w:cs="Times New Roman TUR"/>
          <w:color w:val="000000"/>
        </w:rPr>
      </w:pPr>
      <w:r w:rsidRPr="002E12F0">
        <w:rPr>
          <w:rFonts w:ascii="Times New Roman TUR" w:hAnsi="Times New Roman TUR" w:cs="Times New Roman TUR"/>
          <w:b/>
          <w:bCs/>
          <w:color w:val="000000"/>
        </w:rPr>
        <w:tab/>
        <w:t>Sabri</w:t>
      </w:r>
      <w:bookmarkEnd w:id="527"/>
    </w:p>
    <w:p w14:paraId="376AEB7A" w14:textId="77777777" w:rsidR="00AB4537" w:rsidRDefault="00AB4537"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BD86D88" w14:textId="77777777" w:rsidR="00AB4537" w:rsidRDefault="00AB4537"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58EEB573" w14:textId="77777777" w:rsidR="00AB4537" w:rsidRDefault="00AB4537" w:rsidP="0012019B">
      <w:pPr>
        <w:autoSpaceDE w:val="0"/>
        <w:autoSpaceDN w:val="0"/>
        <w:adjustRightInd w:val="0"/>
        <w:jc w:val="center"/>
        <w:rPr>
          <w:rFonts w:ascii="Times New Roman TUR" w:hAnsi="Times New Roman TUR" w:cs="Times New Roman TUR"/>
          <w:color w:val="000000"/>
        </w:rPr>
      </w:pPr>
      <w:bookmarkStart w:id="528" w:name="_Hlk189464794"/>
      <w:r>
        <w:rPr>
          <w:rFonts w:ascii="Times New Roman TUR" w:hAnsi="Times New Roman TUR" w:cs="Times New Roman TUR"/>
          <w:color w:val="000000"/>
        </w:rPr>
        <w:t>NAM</w:t>
      </w:r>
      <w:r w:rsidR="00DC3279">
        <w:rPr>
          <w:rFonts w:ascii="Times New Roman TUR" w:hAnsi="Times New Roman TUR" w:cs="Times New Roman TUR"/>
          <w:color w:val="000000"/>
        </w:rPr>
        <w:t>O</w:t>
      </w:r>
      <w:r>
        <w:rPr>
          <w:rFonts w:ascii="Times New Roman TUR" w:hAnsi="Times New Roman TUR" w:cs="Times New Roman TUR"/>
          <w:color w:val="000000"/>
        </w:rPr>
        <w:t>Z T</w:t>
      </w:r>
      <w:r w:rsidR="00DC3279">
        <w:rPr>
          <w:rFonts w:ascii="Times New Roman TUR" w:hAnsi="Times New Roman TUR" w:cs="Times New Roman TUR"/>
          <w:color w:val="000000"/>
        </w:rPr>
        <w:t>A</w:t>
      </w:r>
      <w:r>
        <w:rPr>
          <w:rFonts w:ascii="Times New Roman TUR" w:hAnsi="Times New Roman TUR" w:cs="Times New Roman TUR"/>
          <w:color w:val="000000"/>
        </w:rPr>
        <w:t>SB</w:t>
      </w:r>
      <w:r w:rsidR="00DC3279">
        <w:rPr>
          <w:rFonts w:ascii="Times New Roman TUR" w:hAnsi="Times New Roman TUR" w:cs="Times New Roman TUR"/>
          <w:color w:val="000000"/>
        </w:rPr>
        <w:t>E</w:t>
      </w:r>
      <w:r>
        <w:rPr>
          <w:rFonts w:ascii="Times New Roman TUR" w:hAnsi="Times New Roman TUR" w:cs="Times New Roman TUR"/>
          <w:color w:val="000000"/>
        </w:rPr>
        <w:t>H</w:t>
      </w:r>
      <w:r w:rsidR="00DC3279">
        <w:rPr>
          <w:rFonts w:ascii="Times New Roman TUR" w:hAnsi="Times New Roman TUR" w:cs="Times New Roman TUR"/>
          <w:color w:val="000000"/>
        </w:rPr>
        <w:t>O</w:t>
      </w:r>
      <w:r>
        <w:rPr>
          <w:rFonts w:ascii="Times New Roman TUR" w:hAnsi="Times New Roman TUR" w:cs="Times New Roman TUR"/>
          <w:color w:val="000000"/>
        </w:rPr>
        <w:t>TININ</w:t>
      </w:r>
      <w:r w:rsidR="00DC3279">
        <w:rPr>
          <w:rFonts w:ascii="Times New Roman TUR" w:hAnsi="Times New Roman TUR" w:cs="Times New Roman TUR"/>
          <w:color w:val="000000"/>
        </w:rPr>
        <w:t>G</w:t>
      </w:r>
      <w:r>
        <w:rPr>
          <w:rFonts w:ascii="Times New Roman TUR" w:hAnsi="Times New Roman TUR" w:cs="Times New Roman TUR"/>
          <w:color w:val="000000"/>
        </w:rPr>
        <w:t xml:space="preserve"> FAZ</w:t>
      </w:r>
      <w:r w:rsidR="00E5093D">
        <w:rPr>
          <w:rFonts w:ascii="Times New Roman TUR" w:hAnsi="Times New Roman TUR" w:cs="Times New Roman TUR"/>
          <w:color w:val="000000"/>
        </w:rPr>
        <w:t>I</w:t>
      </w:r>
      <w:r>
        <w:rPr>
          <w:rFonts w:ascii="Times New Roman TUR" w:hAnsi="Times New Roman TUR" w:cs="Times New Roman TUR"/>
          <w:color w:val="000000"/>
        </w:rPr>
        <w:t>L</w:t>
      </w:r>
      <w:r w:rsidR="00E5093D">
        <w:rPr>
          <w:rFonts w:ascii="Times New Roman TUR" w:hAnsi="Times New Roman TUR" w:cs="Times New Roman TUR"/>
          <w:color w:val="000000"/>
        </w:rPr>
        <w:t>A</w:t>
      </w:r>
      <w:r>
        <w:rPr>
          <w:rFonts w:ascii="Times New Roman TUR" w:hAnsi="Times New Roman TUR" w:cs="Times New Roman TUR"/>
          <w:color w:val="000000"/>
        </w:rPr>
        <w:t>T</w:t>
      </w:r>
      <w:r w:rsidR="00E5093D">
        <w:rPr>
          <w:rFonts w:ascii="Times New Roman TUR" w:hAnsi="Times New Roman TUR" w:cs="Times New Roman TUR"/>
          <w:color w:val="000000"/>
        </w:rPr>
        <w:t>IGA</w:t>
      </w:r>
      <w:r>
        <w:rPr>
          <w:rFonts w:ascii="Times New Roman TUR" w:hAnsi="Times New Roman TUR" w:cs="Times New Roman TUR"/>
          <w:color w:val="000000"/>
        </w:rPr>
        <w:t xml:space="preserve"> </w:t>
      </w:r>
      <w:r w:rsidR="00E5093D">
        <w:rPr>
          <w:rFonts w:ascii="Times New Roman TUR" w:hAnsi="Times New Roman TUR" w:cs="Times New Roman TUR"/>
          <w:color w:val="000000"/>
        </w:rPr>
        <w:t>OID</w:t>
      </w:r>
      <w:r>
        <w:rPr>
          <w:rFonts w:ascii="Times New Roman TUR" w:hAnsi="Times New Roman TUR" w:cs="Times New Roman TUR"/>
          <w:color w:val="000000"/>
        </w:rPr>
        <w:t xml:space="preserve"> ISPARTA</w:t>
      </w:r>
      <w:r w:rsidR="00E5093D">
        <w:rPr>
          <w:rFonts w:ascii="Times New Roman TUR" w:hAnsi="Times New Roman TUR" w:cs="Times New Roman TUR"/>
          <w:color w:val="000000"/>
        </w:rPr>
        <w:t>G</w:t>
      </w:r>
      <w:r>
        <w:rPr>
          <w:rFonts w:ascii="Times New Roman TUR" w:hAnsi="Times New Roman TUR" w:cs="Times New Roman TUR"/>
          <w:color w:val="000000"/>
        </w:rPr>
        <w:t xml:space="preserve">A </w:t>
      </w:r>
      <w:r w:rsidR="00E5093D">
        <w:rPr>
          <w:rFonts w:ascii="Times New Roman TUR" w:hAnsi="Times New Roman TUR" w:cs="Times New Roman TUR"/>
          <w:color w:val="000000"/>
        </w:rPr>
        <w:t>YUBORILGAN</w:t>
      </w:r>
      <w:r>
        <w:rPr>
          <w:rFonts w:ascii="Times New Roman TUR" w:hAnsi="Times New Roman TUR" w:cs="Times New Roman TUR"/>
          <w:color w:val="000000"/>
        </w:rPr>
        <w:t xml:space="preserve"> B</w:t>
      </w:r>
      <w:r w:rsidR="00E5093D">
        <w:rPr>
          <w:rFonts w:ascii="Times New Roman TUR" w:hAnsi="Times New Roman TUR" w:cs="Times New Roman TUR"/>
          <w:color w:val="000000"/>
        </w:rPr>
        <w:t>I</w:t>
      </w:r>
      <w:r>
        <w:rPr>
          <w:rFonts w:ascii="Times New Roman TUR" w:hAnsi="Times New Roman TUR" w:cs="Times New Roman TUR"/>
          <w:color w:val="000000"/>
        </w:rPr>
        <w:t>R M</w:t>
      </w:r>
      <w:r w:rsidR="00E5093D">
        <w:rPr>
          <w:rFonts w:ascii="Times New Roman TUR" w:hAnsi="Times New Roman TUR" w:cs="Times New Roman TUR"/>
          <w:color w:val="000000"/>
        </w:rPr>
        <w:t>A</w:t>
      </w:r>
      <w:r>
        <w:rPr>
          <w:rFonts w:ascii="Times New Roman TUR" w:hAnsi="Times New Roman TUR" w:cs="Times New Roman TUR"/>
          <w:color w:val="000000"/>
        </w:rPr>
        <w:t>KTU</w:t>
      </w:r>
      <w:r w:rsidR="002E12F0">
        <w:rPr>
          <w:rFonts w:ascii="Times New Roman TUR" w:hAnsi="Times New Roman TUR" w:cs="Times New Roman TUR"/>
          <w:color w:val="000000"/>
        </w:rPr>
        <w:t>B</w:t>
      </w:r>
    </w:p>
    <w:p w14:paraId="58B3DBB6" w14:textId="77777777" w:rsidR="00AB4537" w:rsidRDefault="00AB4537" w:rsidP="0012019B">
      <w:pPr>
        <w:autoSpaceDE w:val="0"/>
        <w:autoSpaceDN w:val="0"/>
        <w:adjustRightInd w:val="0"/>
        <w:jc w:val="both"/>
        <w:rPr>
          <w:rFonts w:ascii="Times New Roman TUR" w:hAnsi="Times New Roman TUR" w:cs="Times New Roman TUR"/>
          <w:color w:val="000000"/>
        </w:rPr>
      </w:pPr>
    </w:p>
    <w:p w14:paraId="0700B448"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 xml:space="preserve">Bu </w:t>
      </w:r>
      <w:r w:rsidR="00CD2F4B">
        <w:rPr>
          <w:rFonts w:ascii="Times New Roman TUR" w:hAnsi="Times New Roman TUR" w:cs="Times New Roman TUR"/>
          <w:color w:val="000000"/>
        </w:rPr>
        <w:t>ku</w:t>
      </w:r>
      <w:r>
        <w:rPr>
          <w:rFonts w:ascii="Times New Roman TUR" w:hAnsi="Times New Roman TUR" w:cs="Times New Roman TUR"/>
          <w:color w:val="000000"/>
        </w:rPr>
        <w:t>nl</w:t>
      </w:r>
      <w:r w:rsidR="00CD2F4B">
        <w:rPr>
          <w:rFonts w:ascii="Times New Roman TUR" w:hAnsi="Times New Roman TUR" w:cs="Times New Roman TUR"/>
          <w:color w:val="000000"/>
        </w:rPr>
        <w:t>a</w:t>
      </w:r>
      <w:r>
        <w:rPr>
          <w:rFonts w:ascii="Times New Roman TUR" w:hAnsi="Times New Roman TUR" w:cs="Times New Roman TUR"/>
          <w:color w:val="000000"/>
        </w:rPr>
        <w:t>rd</w:t>
      </w:r>
      <w:r w:rsidR="00CD2F4B">
        <w:rPr>
          <w:rFonts w:ascii="Times New Roman TUR" w:hAnsi="Times New Roman TUR" w:cs="Times New Roman TUR"/>
          <w:color w:val="000000"/>
        </w:rPr>
        <w:t>a</w:t>
      </w:r>
      <w:r>
        <w:rPr>
          <w:rFonts w:ascii="Times New Roman TUR" w:hAnsi="Times New Roman TUR" w:cs="Times New Roman TUR"/>
          <w:color w:val="000000"/>
        </w:rPr>
        <w:t xml:space="preserve"> </w:t>
      </w:r>
      <w:r w:rsidR="00CD2F4B">
        <w:rPr>
          <w:rFonts w:ascii="Times New Roman TUR" w:hAnsi="Times New Roman TUR" w:cs="Times New Roman TUR"/>
          <w:color w:val="000000"/>
        </w:rPr>
        <w:t>nozik</w:t>
      </w:r>
      <w:r>
        <w:rPr>
          <w:rFonts w:ascii="Times New Roman TUR" w:hAnsi="Times New Roman TUR" w:cs="Times New Roman TUR"/>
          <w:color w:val="000000"/>
        </w:rPr>
        <w:t xml:space="preserve"> bir m</w:t>
      </w:r>
      <w:r w:rsidR="00CD2F4B">
        <w:rPr>
          <w:rFonts w:ascii="Times New Roman TUR" w:hAnsi="Times New Roman TUR" w:cs="Times New Roman TUR"/>
          <w:color w:val="000000"/>
        </w:rPr>
        <w:t>a</w:t>
      </w:r>
      <w:r>
        <w:rPr>
          <w:rFonts w:ascii="Times New Roman TUR" w:hAnsi="Times New Roman TUR" w:cs="Times New Roman TUR"/>
          <w:color w:val="000000"/>
        </w:rPr>
        <w:t>s</w:t>
      </w:r>
      <w:r w:rsidR="00CD2F4B">
        <w:rPr>
          <w:rFonts w:ascii="Times New Roman TUR" w:hAnsi="Times New Roman TUR" w:cs="Times New Roman TUR"/>
          <w:color w:val="000000"/>
        </w:rPr>
        <w:t>a</w:t>
      </w:r>
      <w:r>
        <w:rPr>
          <w:rFonts w:ascii="Times New Roman TUR" w:hAnsi="Times New Roman TUR" w:cs="Times New Roman TUR"/>
          <w:color w:val="000000"/>
        </w:rPr>
        <w:t>l</w:t>
      </w:r>
      <w:r w:rsidR="00CD2F4B">
        <w:rPr>
          <w:rFonts w:ascii="Times New Roman TUR" w:hAnsi="Times New Roman TUR" w:cs="Times New Roman TUR"/>
          <w:color w:val="000000"/>
        </w:rPr>
        <w:t>a</w:t>
      </w:r>
      <w:r>
        <w:rPr>
          <w:rFonts w:ascii="Times New Roman TUR" w:hAnsi="Times New Roman TUR" w:cs="Times New Roman TUR"/>
          <w:color w:val="000000"/>
        </w:rPr>
        <w:t xml:space="preserve"> </w:t>
      </w:r>
      <w:r w:rsidR="00CD2F4B">
        <w:rPr>
          <w:rFonts w:ascii="Times New Roman TUR" w:hAnsi="Times New Roman TUR" w:cs="Times New Roman TUR"/>
          <w:color w:val="000000"/>
        </w:rPr>
        <w:t>q</w:t>
      </w:r>
      <w:r>
        <w:rPr>
          <w:rFonts w:ascii="Times New Roman TUR" w:hAnsi="Times New Roman TUR" w:cs="Times New Roman TUR"/>
          <w:color w:val="000000"/>
        </w:rPr>
        <w:t>albim</w:t>
      </w:r>
      <w:r w:rsidR="00CD2F4B">
        <w:rPr>
          <w:rFonts w:ascii="Times New Roman TUR" w:hAnsi="Times New Roman TUR" w:cs="Times New Roman TUR"/>
          <w:color w:val="000000"/>
        </w:rPr>
        <w:t>ga</w:t>
      </w:r>
      <w:r>
        <w:rPr>
          <w:rFonts w:ascii="Times New Roman TUR" w:hAnsi="Times New Roman TUR" w:cs="Times New Roman TUR"/>
          <w:color w:val="000000"/>
        </w:rPr>
        <w:t xml:space="preserve"> </w:t>
      </w:r>
      <w:r w:rsidR="00CD2F4B">
        <w:rPr>
          <w:rFonts w:ascii="Times New Roman TUR" w:hAnsi="Times New Roman TUR" w:cs="Times New Roman TUR"/>
          <w:color w:val="000000"/>
        </w:rPr>
        <w:t>k</w:t>
      </w:r>
      <w:r>
        <w:rPr>
          <w:rFonts w:ascii="Times New Roman TUR" w:hAnsi="Times New Roman TUR" w:cs="Times New Roman TUR"/>
          <w:color w:val="000000"/>
        </w:rPr>
        <w:t>eldi. Va</w:t>
      </w:r>
      <w:r w:rsidR="00CD2F4B">
        <w:rPr>
          <w:rFonts w:ascii="Times New Roman TUR" w:hAnsi="Times New Roman TUR" w:cs="Times New Roman TUR"/>
          <w:color w:val="000000"/>
        </w:rPr>
        <w:t>q</w:t>
      </w:r>
      <w:r>
        <w:rPr>
          <w:rFonts w:ascii="Times New Roman TUR" w:hAnsi="Times New Roman TUR" w:cs="Times New Roman TUR"/>
          <w:color w:val="000000"/>
        </w:rPr>
        <w:t>tid</w:t>
      </w:r>
      <w:r w:rsidR="00CD2F4B">
        <w:rPr>
          <w:rFonts w:ascii="Times New Roman TUR" w:hAnsi="Times New Roman TUR" w:cs="Times New Roman TUR"/>
          <w:color w:val="000000"/>
        </w:rPr>
        <w:t>a</w:t>
      </w:r>
      <w:r>
        <w:rPr>
          <w:rFonts w:ascii="Times New Roman TUR" w:hAnsi="Times New Roman TUR" w:cs="Times New Roman TUR"/>
          <w:color w:val="000000"/>
        </w:rPr>
        <w:t xml:space="preserve"> </w:t>
      </w:r>
      <w:r w:rsidR="00CD2F4B">
        <w:rPr>
          <w:rFonts w:ascii="Times New Roman TUR" w:hAnsi="Times New Roman TUR" w:cs="Times New Roman TUR"/>
          <w:color w:val="000000"/>
        </w:rPr>
        <w:t>q</w:t>
      </w:r>
      <w:r>
        <w:rPr>
          <w:rFonts w:ascii="Times New Roman TUR" w:hAnsi="Times New Roman TUR" w:cs="Times New Roman TUR"/>
          <w:color w:val="000000"/>
        </w:rPr>
        <w:t>al</w:t>
      </w:r>
      <w:r w:rsidR="00CD2F4B">
        <w:rPr>
          <w:rFonts w:ascii="Times New Roman TUR" w:hAnsi="Times New Roman TUR" w:cs="Times New Roman TUR"/>
          <w:color w:val="000000"/>
        </w:rPr>
        <w:t>a</w:t>
      </w:r>
      <w:r>
        <w:rPr>
          <w:rFonts w:ascii="Times New Roman TUR" w:hAnsi="Times New Roman TUR" w:cs="Times New Roman TUR"/>
          <w:color w:val="000000"/>
        </w:rPr>
        <w:t>m</w:t>
      </w:r>
      <w:r w:rsidR="00CD2F4B">
        <w:rPr>
          <w:rFonts w:ascii="Times New Roman TUR" w:hAnsi="Times New Roman TUR" w:cs="Times New Roman TUR"/>
          <w:color w:val="000000"/>
        </w:rPr>
        <w:t>ga</w:t>
      </w:r>
      <w:r>
        <w:rPr>
          <w:rFonts w:ascii="Times New Roman TUR" w:hAnsi="Times New Roman TUR" w:cs="Times New Roman TUR"/>
          <w:color w:val="000000"/>
        </w:rPr>
        <w:t xml:space="preserve"> </w:t>
      </w:r>
      <w:r w:rsidR="00CD2F4B">
        <w:rPr>
          <w:rFonts w:ascii="Times New Roman TUR" w:hAnsi="Times New Roman TUR" w:cs="Times New Roman TUR"/>
          <w:color w:val="000000"/>
        </w:rPr>
        <w:t>o</w:t>
      </w:r>
      <w:r>
        <w:rPr>
          <w:rFonts w:ascii="Times New Roman TUR" w:hAnsi="Times New Roman TUR" w:cs="Times New Roman TUR"/>
          <w:color w:val="000000"/>
        </w:rPr>
        <w:t>l</w:t>
      </w:r>
      <w:r w:rsidR="00CD2F4B">
        <w:rPr>
          <w:rFonts w:ascii="Times New Roman TUR" w:hAnsi="Times New Roman TUR" w:cs="Times New Roman TUR"/>
          <w:color w:val="000000"/>
        </w:rPr>
        <w:t>ol</w:t>
      </w:r>
      <w:r>
        <w:rPr>
          <w:rFonts w:ascii="Times New Roman TUR" w:hAnsi="Times New Roman TUR" w:cs="Times New Roman TUR"/>
          <w:color w:val="000000"/>
        </w:rPr>
        <w:t>mad</w:t>
      </w:r>
      <w:r w:rsidR="00CD2F4B">
        <w:rPr>
          <w:rFonts w:ascii="Times New Roman TUR" w:hAnsi="Times New Roman TUR" w:cs="Times New Roman TUR"/>
          <w:color w:val="000000"/>
        </w:rPr>
        <w:t>i</w:t>
      </w:r>
      <w:r>
        <w:rPr>
          <w:rFonts w:ascii="Times New Roman TUR" w:hAnsi="Times New Roman TUR" w:cs="Times New Roman TUR"/>
          <w:color w:val="000000"/>
        </w:rPr>
        <w:t>m, va</w:t>
      </w:r>
      <w:r w:rsidR="00CD2F4B">
        <w:rPr>
          <w:rFonts w:ascii="Times New Roman TUR" w:hAnsi="Times New Roman TUR" w:cs="Times New Roman TUR"/>
          <w:color w:val="000000"/>
        </w:rPr>
        <w:t>q</w:t>
      </w:r>
      <w:r>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sidR="00CD2F4B">
        <w:rPr>
          <w:rFonts w:ascii="Times New Roman TUR" w:hAnsi="Times New Roman TUR" w:cs="Times New Roman TUR"/>
          <w:color w:val="000000"/>
        </w:rPr>
        <w:t>tganda</w:t>
      </w:r>
      <w:r>
        <w:rPr>
          <w:rFonts w:ascii="Times New Roman TUR" w:hAnsi="Times New Roman TUR" w:cs="Times New Roman TUR"/>
          <w:color w:val="000000"/>
        </w:rPr>
        <w:t xml:space="preserve">n </w:t>
      </w:r>
      <w:r w:rsidR="00CD2F4B">
        <w:rPr>
          <w:rFonts w:ascii="Times New Roman TUR" w:hAnsi="Times New Roman TUR" w:cs="Times New Roman TUR"/>
          <w:color w:val="000000"/>
        </w:rPr>
        <w:t>keyin</w:t>
      </w:r>
      <w:r>
        <w:rPr>
          <w:rFonts w:ascii="Times New Roman TUR" w:hAnsi="Times New Roman TUR" w:cs="Times New Roman TUR"/>
          <w:color w:val="000000"/>
        </w:rPr>
        <w:t xml:space="preserve"> </w:t>
      </w:r>
      <w:r w:rsidR="00CD2F4B">
        <w:rPr>
          <w:rFonts w:ascii="Times New Roman TUR" w:hAnsi="Times New Roman TUR" w:cs="Times New Roman TUR"/>
          <w:color w:val="000000"/>
        </w:rPr>
        <w:t>u</w:t>
      </w:r>
      <w:r>
        <w:rPr>
          <w:rFonts w:ascii="Times New Roman TUR" w:hAnsi="Times New Roman TUR" w:cs="Times New Roman TUR"/>
          <w:color w:val="000000"/>
        </w:rPr>
        <w:t xml:space="preserve"> </w:t>
      </w:r>
      <w:r w:rsidR="00CD2F4B">
        <w:rPr>
          <w:rFonts w:ascii="Times New Roman TUR" w:hAnsi="Times New Roman TUR" w:cs="Times New Roman TUR"/>
          <w:color w:val="000000"/>
        </w:rPr>
        <w:t>a</w:t>
      </w:r>
      <w:r>
        <w:rPr>
          <w:rFonts w:ascii="Times New Roman TUR" w:hAnsi="Times New Roman TUR" w:cs="Times New Roman TUR"/>
          <w:color w:val="000000"/>
        </w:rPr>
        <w:t>h</w:t>
      </w:r>
      <w:r w:rsidR="00CD2F4B">
        <w:rPr>
          <w:rFonts w:ascii="Times New Roman TUR" w:hAnsi="Times New Roman TUR" w:cs="Times New Roman TUR"/>
          <w:color w:val="000000"/>
        </w:rPr>
        <w:t>a</w:t>
      </w:r>
      <w:r>
        <w:rPr>
          <w:rFonts w:ascii="Times New Roman TUR" w:hAnsi="Times New Roman TUR" w:cs="Times New Roman TUR"/>
          <w:color w:val="000000"/>
        </w:rPr>
        <w:t>miy</w:t>
      </w:r>
      <w:r w:rsidR="00CD2F4B">
        <w:rPr>
          <w:rFonts w:ascii="Times New Roman TUR" w:hAnsi="Times New Roman TUR" w:cs="Times New Roman TUR"/>
          <w:color w:val="000000"/>
        </w:rPr>
        <w:t>a</w:t>
      </w:r>
      <w:r>
        <w:rPr>
          <w:rFonts w:ascii="Times New Roman TUR" w:hAnsi="Times New Roman TUR" w:cs="Times New Roman TUR"/>
          <w:color w:val="000000"/>
        </w:rPr>
        <w:t>tli ha</w:t>
      </w:r>
      <w:r w:rsidR="00CD2F4B">
        <w:rPr>
          <w:rFonts w:ascii="Times New Roman TUR" w:hAnsi="Times New Roman TUR" w:cs="Times New Roman TUR"/>
          <w:color w:val="000000"/>
        </w:rPr>
        <w:t>q</w:t>
      </w:r>
      <w:r>
        <w:rPr>
          <w:rFonts w:ascii="Times New Roman TUR" w:hAnsi="Times New Roman TUR" w:cs="Times New Roman TUR"/>
          <w:color w:val="000000"/>
        </w:rPr>
        <w:t>i</w:t>
      </w:r>
      <w:r w:rsidR="00CD2F4B">
        <w:rPr>
          <w:rFonts w:ascii="Times New Roman TUR" w:hAnsi="Times New Roman TUR" w:cs="Times New Roman TUR"/>
          <w:color w:val="000000"/>
        </w:rPr>
        <w:t>q</w:t>
      </w:r>
      <w:r>
        <w:rPr>
          <w:rFonts w:ascii="Times New Roman TUR" w:hAnsi="Times New Roman TUR" w:cs="Times New Roman TUR"/>
          <w:color w:val="000000"/>
        </w:rPr>
        <w:t>at</w:t>
      </w:r>
      <w:r w:rsidR="00CD2F4B">
        <w:rPr>
          <w:rFonts w:ascii="Times New Roman TUR" w:hAnsi="Times New Roman TUR" w:cs="Times New Roman TUR"/>
          <w:color w:val="000000"/>
        </w:rPr>
        <w:t>g</w:t>
      </w:r>
      <w:r>
        <w:rPr>
          <w:rFonts w:ascii="Times New Roman TUR" w:hAnsi="Times New Roman TUR" w:cs="Times New Roman TUR"/>
          <w:color w:val="000000"/>
        </w:rPr>
        <w:t>a bir i</w:t>
      </w:r>
      <w:r w:rsidR="00CD2F4B">
        <w:rPr>
          <w:rFonts w:ascii="Times New Roman TUR" w:hAnsi="Times New Roman TUR" w:cs="Times New Roman TUR"/>
          <w:color w:val="000000"/>
        </w:rPr>
        <w:t>sho</w:t>
      </w:r>
      <w:r>
        <w:rPr>
          <w:rFonts w:ascii="Times New Roman TUR" w:hAnsi="Times New Roman TUR" w:cs="Times New Roman TUR"/>
          <w:color w:val="000000"/>
        </w:rPr>
        <w:t>r</w:t>
      </w:r>
      <w:r w:rsidR="00CD2F4B">
        <w:rPr>
          <w:rFonts w:ascii="Times New Roman TUR" w:hAnsi="Times New Roman TUR" w:cs="Times New Roman TUR"/>
          <w:color w:val="000000"/>
        </w:rPr>
        <w:t>a</w:t>
      </w:r>
      <w:r>
        <w:rPr>
          <w:rFonts w:ascii="Times New Roman TUR" w:hAnsi="Times New Roman TUR" w:cs="Times New Roman TUR"/>
          <w:color w:val="000000"/>
        </w:rPr>
        <w:t xml:space="preserve"> </w:t>
      </w:r>
      <w:r w:rsidR="00CD2F4B">
        <w:rPr>
          <w:rFonts w:ascii="Times New Roman TUR" w:hAnsi="Times New Roman TUR" w:cs="Times New Roman TUR"/>
          <w:color w:val="000000"/>
        </w:rPr>
        <w:t>qilami</w:t>
      </w:r>
      <w:r>
        <w:rPr>
          <w:rFonts w:ascii="Times New Roman TUR" w:hAnsi="Times New Roman TUR" w:cs="Times New Roman TUR"/>
          <w:color w:val="000000"/>
        </w:rPr>
        <w:t>z.</w:t>
      </w:r>
    </w:p>
    <w:p w14:paraId="4110D57E" w14:textId="77777777" w:rsidR="00AB4537" w:rsidRDefault="00CD2F4B"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w:t>
      </w:r>
      <w:r w:rsidR="00AB4537">
        <w:rPr>
          <w:rFonts w:ascii="Times New Roman TUR" w:hAnsi="Times New Roman TUR" w:cs="Times New Roman TUR"/>
          <w:color w:val="000000"/>
        </w:rPr>
        <w:t>ard</w:t>
      </w:r>
      <w:r>
        <w:rPr>
          <w:rFonts w:ascii="Times New Roman TUR" w:hAnsi="Times New Roman TUR" w:cs="Times New Roman TUR"/>
          <w:color w:val="000000"/>
        </w:rPr>
        <w:t>osh</w:t>
      </w:r>
      <w:r w:rsidR="00AB4537">
        <w:rPr>
          <w:rFonts w:ascii="Times New Roman TUR" w:hAnsi="Times New Roman TUR" w:cs="Times New Roman TUR"/>
          <w:color w:val="000000"/>
        </w:rPr>
        <w:t>l</w:t>
      </w:r>
      <w:r>
        <w:rPr>
          <w:rFonts w:ascii="Times New Roman TUR" w:hAnsi="Times New Roman TUR" w:cs="Times New Roman TUR"/>
          <w:color w:val="000000"/>
        </w:rPr>
        <w:t>a</w:t>
      </w:r>
      <w:r w:rsidR="00AB4537">
        <w:rPr>
          <w:rFonts w:ascii="Times New Roman TUR" w:hAnsi="Times New Roman TUR" w:cs="Times New Roman TUR"/>
          <w:color w:val="000000"/>
        </w:rPr>
        <w:t>rimizd</w:t>
      </w:r>
      <w:r>
        <w:rPr>
          <w:rFonts w:ascii="Times New Roman TUR" w:hAnsi="Times New Roman TUR" w:cs="Times New Roman TUR"/>
          <w:color w:val="000000"/>
        </w:rPr>
        <w:t>a</w:t>
      </w:r>
      <w:r w:rsidR="00AB4537">
        <w:rPr>
          <w:rFonts w:ascii="Times New Roman TUR" w:hAnsi="Times New Roman TUR" w:cs="Times New Roman TUR"/>
          <w:color w:val="000000"/>
        </w:rPr>
        <w:t>n birisinin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nam</w:t>
      </w:r>
      <w:r>
        <w:rPr>
          <w:rFonts w:ascii="Times New Roman TUR" w:hAnsi="Times New Roman TUR" w:cs="Times New Roman TUR"/>
          <w:color w:val="000000"/>
        </w:rPr>
        <w:t>o</w:t>
      </w:r>
      <w:r w:rsidR="00AB4537">
        <w:rPr>
          <w:rFonts w:ascii="Times New Roman TUR" w:hAnsi="Times New Roman TUR" w:cs="Times New Roman TUR"/>
          <w:color w:val="000000"/>
        </w:rPr>
        <w:t>z t</w:t>
      </w:r>
      <w:r>
        <w:rPr>
          <w:rFonts w:ascii="Times New Roman TUR" w:hAnsi="Times New Roman TUR" w:cs="Times New Roman TUR"/>
          <w:color w:val="000000"/>
        </w:rPr>
        <w:t>a</w:t>
      </w:r>
      <w:r w:rsidR="00AB4537">
        <w:rPr>
          <w:rFonts w:ascii="Times New Roman TUR" w:hAnsi="Times New Roman TUR" w:cs="Times New Roman TUR"/>
          <w:color w:val="000000"/>
        </w:rPr>
        <w:t>sb</w:t>
      </w:r>
      <w:r>
        <w:rPr>
          <w:rFonts w:ascii="Times New Roman TUR" w:hAnsi="Times New Roman TUR" w:cs="Times New Roman TUR"/>
          <w:color w:val="000000"/>
        </w:rPr>
        <w:t>e</w:t>
      </w:r>
      <w:r w:rsidR="00AB4537">
        <w:rPr>
          <w:rFonts w:ascii="Times New Roman TUR" w:hAnsi="Times New Roman TUR" w:cs="Times New Roman TUR"/>
          <w:color w:val="000000"/>
        </w:rPr>
        <w:t>h</w:t>
      </w:r>
      <w:r>
        <w:rPr>
          <w:rFonts w:ascii="Times New Roman TUR" w:hAnsi="Times New Roman TUR" w:cs="Times New Roman TUR"/>
          <w:color w:val="000000"/>
        </w:rPr>
        <w:t>o</w:t>
      </w:r>
      <w:r w:rsidR="00AB4537">
        <w:rPr>
          <w:rFonts w:ascii="Times New Roman TUR" w:hAnsi="Times New Roman TUR" w:cs="Times New Roman TUR"/>
          <w:color w:val="000000"/>
        </w:rPr>
        <w:t>t</w:t>
      </w:r>
      <w:r>
        <w:rPr>
          <w:rFonts w:ascii="Times New Roman TUR" w:hAnsi="Times New Roman TUR" w:cs="Times New Roman TUR"/>
          <w:color w:val="000000"/>
        </w:rPr>
        <w:t>i</w:t>
      </w:r>
      <w:r w:rsidR="00AB4537">
        <w:rPr>
          <w:rFonts w:ascii="Times New Roman TUR" w:hAnsi="Times New Roman TUR" w:cs="Times New Roman TUR"/>
          <w:color w:val="000000"/>
        </w:rPr>
        <w:t xml:space="preserve">da </w:t>
      </w:r>
      <w:r>
        <w:rPr>
          <w:rFonts w:ascii="Times New Roman TUR" w:hAnsi="Times New Roman TUR" w:cs="Times New Roman TUR"/>
          <w:color w:val="000000"/>
        </w:rPr>
        <w:t>tanballik</w:t>
      </w:r>
      <w:r w:rsidR="00AB4537">
        <w:rPr>
          <w:rFonts w:ascii="Times New Roman TUR" w:hAnsi="Times New Roman TUR" w:cs="Times New Roman TUR"/>
          <w:color w:val="000000"/>
        </w:rPr>
        <w:t xml:space="preserve"> </w:t>
      </w:r>
      <w:r>
        <w:rPr>
          <w:rFonts w:ascii="Times New Roman TUR" w:hAnsi="Times New Roman TUR" w:cs="Times New Roman TUR"/>
          <w:color w:val="000000"/>
        </w:rPr>
        <w:t>qilishiga</w:t>
      </w:r>
      <w:r w:rsidR="00AB4537">
        <w:rPr>
          <w:rFonts w:ascii="Times New Roman TUR" w:hAnsi="Times New Roman TUR" w:cs="Times New Roman TUR"/>
          <w:color w:val="000000"/>
        </w:rPr>
        <w:t xml:space="preserve"> bin</w:t>
      </w:r>
      <w:r>
        <w:rPr>
          <w:rFonts w:ascii="Times New Roman TUR" w:hAnsi="Times New Roman TUR" w:cs="Times New Roman TUR"/>
          <w:color w:val="000000"/>
        </w:rPr>
        <w:t>oa</w:t>
      </w:r>
      <w:r w:rsidR="00AB4537">
        <w:rPr>
          <w:rFonts w:ascii="Times New Roman TUR" w:hAnsi="Times New Roman TUR" w:cs="Times New Roman TUR"/>
          <w:color w:val="000000"/>
        </w:rPr>
        <w:t>n dedim: Nam</w:t>
      </w:r>
      <w:r>
        <w:rPr>
          <w:rFonts w:ascii="Times New Roman TUR" w:hAnsi="Times New Roman TUR" w:cs="Times New Roman TUR"/>
          <w:color w:val="000000"/>
        </w:rPr>
        <w:t>o</w:t>
      </w:r>
      <w:r w:rsidR="00AB4537">
        <w:rPr>
          <w:rFonts w:ascii="Times New Roman TUR" w:hAnsi="Times New Roman TUR" w:cs="Times New Roman TUR"/>
          <w:color w:val="000000"/>
        </w:rPr>
        <w:t xml:space="preserve">zdan </w:t>
      </w:r>
      <w:r>
        <w:rPr>
          <w:rFonts w:ascii="Times New Roman TUR" w:hAnsi="Times New Roman TUR" w:cs="Times New Roman TUR"/>
          <w:color w:val="000000"/>
        </w:rPr>
        <w:t>keying</w:t>
      </w:r>
      <w:r w:rsidR="00AB4537">
        <w:rPr>
          <w:rFonts w:ascii="Times New Roman TUR" w:hAnsi="Times New Roman TUR" w:cs="Times New Roman TUR"/>
          <w:color w:val="000000"/>
        </w:rPr>
        <w:t>i t</w:t>
      </w:r>
      <w:r>
        <w:rPr>
          <w:rFonts w:ascii="Times New Roman TUR" w:hAnsi="Times New Roman TUR" w:cs="Times New Roman TUR"/>
          <w:color w:val="000000"/>
        </w:rPr>
        <w:t>a</w:t>
      </w:r>
      <w:r w:rsidR="00AB4537">
        <w:rPr>
          <w:rFonts w:ascii="Times New Roman TUR" w:hAnsi="Times New Roman TUR" w:cs="Times New Roman TUR"/>
          <w:color w:val="000000"/>
        </w:rPr>
        <w:t>sb</w:t>
      </w:r>
      <w:r>
        <w:rPr>
          <w:rFonts w:ascii="Times New Roman TUR" w:hAnsi="Times New Roman TUR" w:cs="Times New Roman TUR"/>
          <w:color w:val="000000"/>
        </w:rPr>
        <w:t>e</w:t>
      </w:r>
      <w:r w:rsidR="00AB4537">
        <w:rPr>
          <w:rFonts w:ascii="Times New Roman TUR" w:hAnsi="Times New Roman TUR" w:cs="Times New Roman TUR"/>
          <w:color w:val="000000"/>
        </w:rPr>
        <w:t>h</w:t>
      </w:r>
      <w:r>
        <w:rPr>
          <w:rFonts w:ascii="Times New Roman TUR" w:hAnsi="Times New Roman TUR" w:cs="Times New Roman TUR"/>
          <w:color w:val="000000"/>
        </w:rPr>
        <w:t>o</w:t>
      </w:r>
      <w:r w:rsidR="00AB4537">
        <w:rPr>
          <w:rFonts w:ascii="Times New Roman TUR" w:hAnsi="Times New Roman TUR" w:cs="Times New Roman TUR"/>
          <w:color w:val="000000"/>
        </w:rPr>
        <w:t>tlar, tar</w:t>
      </w:r>
      <w:r>
        <w:rPr>
          <w:rFonts w:ascii="Times New Roman TUR" w:hAnsi="Times New Roman TUR" w:cs="Times New Roman TUR"/>
          <w:color w:val="000000"/>
        </w:rPr>
        <w:t>iq</w:t>
      </w:r>
      <w:r w:rsidR="00AB4537">
        <w:rPr>
          <w:rFonts w:ascii="Times New Roman TUR" w:hAnsi="Times New Roman TUR" w:cs="Times New Roman TUR"/>
          <w:color w:val="000000"/>
        </w:rPr>
        <w:t>at</w:t>
      </w:r>
      <w:r>
        <w:rPr>
          <w:rFonts w:ascii="Times New Roman TUR" w:hAnsi="Times New Roman TUR" w:cs="Times New Roman TUR"/>
          <w:color w:val="000000"/>
        </w:rPr>
        <w:t>i</w:t>
      </w:r>
      <w:r w:rsidR="00AB4537">
        <w:rPr>
          <w:rFonts w:ascii="Times New Roman TUR" w:hAnsi="Times New Roman TUR" w:cs="Times New Roman TUR"/>
          <w:color w:val="000000"/>
        </w:rPr>
        <w:t xml:space="preserve"> Muhamm</w:t>
      </w:r>
      <w:r>
        <w:rPr>
          <w:rFonts w:ascii="Times New Roman TUR" w:hAnsi="Times New Roman TUR" w:cs="Times New Roman TUR"/>
          <w:color w:val="000000"/>
        </w:rPr>
        <w:t>a</w:t>
      </w:r>
      <w:r w:rsidR="00AB4537">
        <w:rPr>
          <w:rFonts w:ascii="Times New Roman TUR" w:hAnsi="Times New Roman TUR" w:cs="Times New Roman TUR"/>
          <w:color w:val="000000"/>
        </w:rPr>
        <w:t>diy</w:t>
      </w:r>
      <w:r>
        <w:rPr>
          <w:rFonts w:ascii="Times New Roman TUR" w:hAnsi="Times New Roman TUR" w:cs="Times New Roman TUR"/>
          <w:color w:val="000000"/>
        </w:rPr>
        <w:t>a</w:t>
      </w:r>
      <w:r w:rsidR="00AB4537">
        <w:rPr>
          <w:rFonts w:ascii="Times New Roman TUR" w:hAnsi="Times New Roman TUR" w:cs="Times New Roman TUR"/>
          <w:color w:val="000000"/>
        </w:rPr>
        <w:t>dir (</w:t>
      </w:r>
      <w:r w:rsidR="00B65B6A">
        <w:rPr>
          <w:rFonts w:ascii="Times New Roman TUR" w:hAnsi="Times New Roman TUR" w:cs="Times New Roman TUR"/>
          <w:color w:val="000000"/>
        </w:rPr>
        <w:t>A.S.V</w:t>
      </w:r>
      <w:r w:rsidR="00AB4537">
        <w:rPr>
          <w:rFonts w:ascii="Times New Roman TUR" w:hAnsi="Times New Roman TUR" w:cs="Times New Roman TUR"/>
          <w:color w:val="000000"/>
        </w:rPr>
        <w:t>.)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y</w:t>
      </w:r>
      <w:r>
        <w:rPr>
          <w:rFonts w:ascii="Times New Roman TUR" w:hAnsi="Times New Roman TUR" w:cs="Times New Roman TUR"/>
          <w:color w:val="000000"/>
        </w:rPr>
        <w:t>a</w:t>
      </w:r>
      <w:r w:rsidR="00AB4537">
        <w:rPr>
          <w:rFonts w:ascii="Times New Roman TUR" w:hAnsi="Times New Roman TUR" w:cs="Times New Roman TUR"/>
          <w:color w:val="000000"/>
        </w:rPr>
        <w:t>ti Ahm</w:t>
      </w:r>
      <w:r>
        <w:rPr>
          <w:rFonts w:ascii="Times New Roman TUR" w:hAnsi="Times New Roman TUR" w:cs="Times New Roman TUR"/>
          <w:color w:val="000000"/>
        </w:rPr>
        <w:t>a</w:t>
      </w:r>
      <w:r w:rsidR="00AB4537">
        <w:rPr>
          <w:rFonts w:ascii="Times New Roman TUR" w:hAnsi="Times New Roman TUR" w:cs="Times New Roman TUR"/>
          <w:color w:val="000000"/>
        </w:rPr>
        <w:t>diy</w:t>
      </w:r>
      <w:r>
        <w:rPr>
          <w:rFonts w:ascii="Times New Roman TUR" w:hAnsi="Times New Roman TUR" w:cs="Times New Roman TUR"/>
          <w:color w:val="000000"/>
        </w:rPr>
        <w:t>a</w:t>
      </w:r>
      <w:r w:rsidR="00AB4537">
        <w:rPr>
          <w:rFonts w:ascii="Times New Roman TUR" w:hAnsi="Times New Roman TUR" w:cs="Times New Roman TUR"/>
          <w:color w:val="000000"/>
        </w:rPr>
        <w:t>nin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AB4537">
        <w:rPr>
          <w:rFonts w:ascii="Times New Roman TUR" w:hAnsi="Times New Roman TUR" w:cs="Times New Roman TUR"/>
          <w:color w:val="000000"/>
        </w:rPr>
        <w:t xml:space="preserve">.) bir </w:t>
      </w:r>
      <w:r>
        <w:rPr>
          <w:rFonts w:ascii="Times New Roman TUR" w:hAnsi="Times New Roman TUR" w:cs="Times New Roman TUR"/>
          <w:color w:val="000000"/>
        </w:rPr>
        <w:t>a</w:t>
      </w:r>
      <w:r w:rsidR="00AB4537">
        <w:rPr>
          <w:rFonts w:ascii="Times New Roman TUR" w:hAnsi="Times New Roman TUR" w:cs="Times New Roman TUR"/>
          <w:color w:val="000000"/>
        </w:rPr>
        <w:t>vr</w:t>
      </w:r>
      <w:r>
        <w:rPr>
          <w:rFonts w:ascii="Times New Roman TUR" w:hAnsi="Times New Roman TUR" w:cs="Times New Roman TUR"/>
          <w:color w:val="000000"/>
        </w:rPr>
        <w:t>o</w:t>
      </w:r>
      <w:r w:rsidR="00AB4537">
        <w:rPr>
          <w:rFonts w:ascii="Times New Roman TUR" w:hAnsi="Times New Roman TUR" w:cs="Times New Roman TUR"/>
          <w:color w:val="000000"/>
        </w:rPr>
        <w:t>d</w:t>
      </w:r>
      <w:r>
        <w:rPr>
          <w:rFonts w:ascii="Times New Roman TUR" w:hAnsi="Times New Roman TUR" w:cs="Times New Roman TUR"/>
          <w:color w:val="000000"/>
        </w:rPr>
        <w:t>i</w:t>
      </w:r>
      <w:r w:rsidR="00AB4537">
        <w:rPr>
          <w:rFonts w:ascii="Times New Roman TUR" w:hAnsi="Times New Roman TUR" w:cs="Times New Roman TUR"/>
          <w:color w:val="000000"/>
        </w:rPr>
        <w:t>d</w:t>
      </w:r>
      <w:r>
        <w:rPr>
          <w:rFonts w:ascii="Times New Roman TUR" w:hAnsi="Times New Roman TUR" w:cs="Times New Roman TUR"/>
          <w:color w:val="000000"/>
        </w:rPr>
        <w:t>i</w:t>
      </w:r>
      <w:r w:rsidR="00AB4537">
        <w:rPr>
          <w:rFonts w:ascii="Times New Roman TUR" w:hAnsi="Times New Roman TUR" w:cs="Times New Roman TUR"/>
          <w:color w:val="000000"/>
        </w:rPr>
        <w:t xml:space="preserve">r. </w:t>
      </w:r>
      <w:r>
        <w:rPr>
          <w:rFonts w:ascii="Times New Roman TUR" w:hAnsi="Times New Roman TUR" w:cs="Times New Roman TUR"/>
          <w:color w:val="000000"/>
        </w:rPr>
        <w:t>U</w:t>
      </w:r>
      <w:r w:rsidR="00AB4537">
        <w:rPr>
          <w:rFonts w:ascii="Times New Roman TUR" w:hAnsi="Times New Roman TUR" w:cs="Times New Roman TUR"/>
          <w:color w:val="000000"/>
        </w:rPr>
        <w:t xml:space="preserve"> n</w:t>
      </w:r>
      <w:r>
        <w:rPr>
          <w:rFonts w:ascii="Times New Roman TUR" w:hAnsi="Times New Roman TUR" w:cs="Times New Roman TUR"/>
          <w:color w:val="000000"/>
        </w:rPr>
        <w:t>uq</w:t>
      </w:r>
      <w:r w:rsidR="00AB4537">
        <w:rPr>
          <w:rFonts w:ascii="Times New Roman TUR" w:hAnsi="Times New Roman TUR" w:cs="Times New Roman TUR"/>
          <w:color w:val="000000"/>
        </w:rPr>
        <w:t xml:space="preserve">tadan </w:t>
      </w:r>
      <w:r>
        <w:rPr>
          <w:rFonts w:ascii="Times New Roman TUR" w:hAnsi="Times New Roman TUR" w:cs="Times New Roman TUR"/>
          <w:color w:val="000000"/>
        </w:rPr>
        <w:t>a</w:t>
      </w:r>
      <w:r w:rsidR="00AB4537">
        <w:rPr>
          <w:rFonts w:ascii="Times New Roman TUR" w:hAnsi="Times New Roman TUR" w:cs="Times New Roman TUR"/>
          <w:color w:val="000000"/>
        </w:rPr>
        <w:t>h</w:t>
      </w:r>
      <w:r>
        <w:rPr>
          <w:rFonts w:ascii="Times New Roman TUR" w:hAnsi="Times New Roman TUR" w:cs="Times New Roman TUR"/>
          <w:color w:val="000000"/>
        </w:rPr>
        <w:t>a</w:t>
      </w:r>
      <w:r w:rsidR="00AB4537">
        <w:rPr>
          <w:rFonts w:ascii="Times New Roman TUR" w:hAnsi="Times New Roman TUR" w:cs="Times New Roman TUR"/>
          <w:color w:val="000000"/>
        </w:rPr>
        <w:t>miy</w:t>
      </w:r>
      <w:r>
        <w:rPr>
          <w:rFonts w:ascii="Times New Roman TUR" w:hAnsi="Times New Roman TUR" w:cs="Times New Roman TUR"/>
          <w:color w:val="000000"/>
        </w:rPr>
        <w:t>a</w:t>
      </w:r>
      <w:r w:rsidR="00AB4537">
        <w:rPr>
          <w:rFonts w:ascii="Times New Roman TUR" w:hAnsi="Times New Roman TUR" w:cs="Times New Roman TUR"/>
          <w:color w:val="000000"/>
        </w:rPr>
        <w:t>ti b</w:t>
      </w:r>
      <w:r>
        <w:rPr>
          <w:rFonts w:ascii="Times New Roman TUR" w:hAnsi="Times New Roman TUR" w:cs="Times New Roman TUR"/>
          <w:color w:val="000000"/>
        </w:rPr>
        <w:t>u</w:t>
      </w:r>
      <w:r w:rsidR="00AB4537">
        <w:rPr>
          <w:rFonts w:ascii="Times New Roman TUR" w:hAnsi="Times New Roman TUR" w:cs="Times New Roman TUR"/>
          <w:color w:val="000000"/>
        </w:rPr>
        <w:t>y</w:t>
      </w:r>
      <w:r>
        <w:rPr>
          <w:rFonts w:ascii="Times New Roman TUR" w:hAnsi="Times New Roman TUR" w:cs="Times New Roman TUR"/>
          <w:color w:val="000000"/>
        </w:rPr>
        <w:t>u</w:t>
      </w:r>
      <w:r w:rsidR="00AB4537">
        <w:rPr>
          <w:rFonts w:ascii="Times New Roman TUR" w:hAnsi="Times New Roman TUR" w:cs="Times New Roman TUR"/>
          <w:color w:val="000000"/>
        </w:rPr>
        <w:t>k</w:t>
      </w:r>
      <w:r>
        <w:rPr>
          <w:rFonts w:ascii="Times New Roman TUR" w:hAnsi="Times New Roman TUR" w:cs="Times New Roman TUR"/>
          <w:color w:val="000000"/>
        </w:rPr>
        <w:t>di</w:t>
      </w:r>
      <w:r w:rsidR="00AB4537">
        <w:rPr>
          <w:rFonts w:ascii="Times New Roman TUR" w:hAnsi="Times New Roman TUR" w:cs="Times New Roman TUR"/>
          <w:color w:val="000000"/>
        </w:rPr>
        <w:t>r. S</w:t>
      </w:r>
      <w:r w:rsidR="00317151">
        <w:rPr>
          <w:rFonts w:ascii="Times New Roman TUR" w:hAnsi="Times New Roman TUR" w:cs="Times New Roman TUR"/>
          <w:color w:val="000000"/>
        </w:rPr>
        <w:t>o‘</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ra, bu k</w:t>
      </w:r>
      <w:r>
        <w:rPr>
          <w:rFonts w:ascii="Times New Roman TUR" w:hAnsi="Times New Roman TUR" w:cs="Times New Roman TUR"/>
          <w:color w:val="000000"/>
        </w:rPr>
        <w:t>a</w:t>
      </w:r>
      <w:r w:rsidR="00AB4537">
        <w:rPr>
          <w:rFonts w:ascii="Times New Roman TUR" w:hAnsi="Times New Roman TUR" w:cs="Times New Roman TUR"/>
          <w:color w:val="000000"/>
        </w:rPr>
        <w:t>lim</w:t>
      </w:r>
      <w:r>
        <w:rPr>
          <w:rFonts w:ascii="Times New Roman TUR" w:hAnsi="Times New Roman TUR" w:cs="Times New Roman TUR"/>
          <w:color w:val="000000"/>
        </w:rPr>
        <w:t>a</w:t>
      </w:r>
      <w:r w:rsidR="00AB4537">
        <w:rPr>
          <w:rFonts w:ascii="Times New Roman TUR" w:hAnsi="Times New Roman TUR" w:cs="Times New Roman TUR"/>
          <w:color w:val="000000"/>
        </w:rPr>
        <w:t>nin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ha</w:t>
      </w:r>
      <w:r>
        <w:rPr>
          <w:rFonts w:ascii="Times New Roman TUR" w:hAnsi="Times New Roman TUR" w:cs="Times New Roman TUR"/>
          <w:color w:val="000000"/>
        </w:rPr>
        <w:t>q</w:t>
      </w:r>
      <w:r w:rsidR="00AB4537">
        <w:rPr>
          <w:rFonts w:ascii="Times New Roman TUR" w:hAnsi="Times New Roman TUR" w:cs="Times New Roman TUR"/>
          <w:color w:val="000000"/>
        </w:rPr>
        <w:t>i</w:t>
      </w:r>
      <w:r>
        <w:rPr>
          <w:rFonts w:ascii="Times New Roman TUR" w:hAnsi="Times New Roman TUR" w:cs="Times New Roman TUR"/>
          <w:color w:val="000000"/>
        </w:rPr>
        <w:t>q</w:t>
      </w:r>
      <w:r w:rsidR="00AB4537">
        <w:rPr>
          <w:rFonts w:ascii="Times New Roman TUR" w:hAnsi="Times New Roman TUR" w:cs="Times New Roman TUR"/>
          <w:color w:val="000000"/>
        </w:rPr>
        <w:t>at</w:t>
      </w:r>
      <w:r>
        <w:rPr>
          <w:rFonts w:ascii="Times New Roman TUR" w:hAnsi="Times New Roman TUR" w:cs="Times New Roman TUR"/>
          <w:color w:val="000000"/>
        </w:rPr>
        <w:t>i</w:t>
      </w:r>
      <w:r w:rsidR="00AB4537">
        <w:rPr>
          <w:rFonts w:ascii="Times New Roman TUR" w:hAnsi="Times New Roman TUR" w:cs="Times New Roman TUR"/>
          <w:color w:val="000000"/>
        </w:rPr>
        <w:t xml:space="preserve"> b</w:t>
      </w:r>
      <w:r>
        <w:rPr>
          <w:rFonts w:ascii="Times New Roman TUR" w:hAnsi="Times New Roman TUR" w:cs="Times New Roman TUR"/>
          <w:color w:val="000000"/>
        </w:rPr>
        <w:t>unday</w:t>
      </w:r>
      <w:r w:rsidR="00AB4537">
        <w:rPr>
          <w:rFonts w:ascii="Times New Roman TUR" w:hAnsi="Times New Roman TUR" w:cs="Times New Roman TUR"/>
          <w:color w:val="000000"/>
        </w:rPr>
        <w:t xml:space="preserve"> inki</w:t>
      </w:r>
      <w:r>
        <w:rPr>
          <w:rFonts w:ascii="Times New Roman TUR" w:hAnsi="Times New Roman TUR" w:cs="Times New Roman TUR"/>
          <w:color w:val="000000"/>
        </w:rPr>
        <w:t>sho</w:t>
      </w:r>
      <w:r w:rsidR="00AB4537">
        <w:rPr>
          <w:rFonts w:ascii="Times New Roman TUR" w:hAnsi="Times New Roman TUR" w:cs="Times New Roman TUR"/>
          <w:color w:val="000000"/>
        </w:rPr>
        <w:t>f et</w:t>
      </w:r>
      <w:r>
        <w:rPr>
          <w:rFonts w:ascii="Times New Roman TUR" w:hAnsi="Times New Roman TUR" w:cs="Times New Roman TUR"/>
          <w:color w:val="000000"/>
        </w:rPr>
        <w:t>d</w:t>
      </w:r>
      <w:r w:rsidR="00AB4537">
        <w:rPr>
          <w:rFonts w:ascii="Times New Roman TUR" w:hAnsi="Times New Roman TUR" w:cs="Times New Roman TUR"/>
          <w:color w:val="000000"/>
        </w:rPr>
        <w:t xml:space="preserve">i: </w:t>
      </w:r>
      <w:r>
        <w:rPr>
          <w:rFonts w:ascii="Times New Roman TUR" w:hAnsi="Times New Roman TUR" w:cs="Times New Roman TUR"/>
          <w:color w:val="000000"/>
        </w:rPr>
        <w:t>Qanday</w:t>
      </w:r>
      <w:r w:rsidR="00AB4537">
        <w:rPr>
          <w:rFonts w:ascii="Times New Roman TUR" w:hAnsi="Times New Roman TUR" w:cs="Times New Roman TUR"/>
          <w:color w:val="000000"/>
        </w:rPr>
        <w:t>ki ris</w:t>
      </w:r>
      <w:r>
        <w:rPr>
          <w:rFonts w:ascii="Times New Roman TUR" w:hAnsi="Times New Roman TUR" w:cs="Times New Roman TUR"/>
          <w:color w:val="000000"/>
        </w:rPr>
        <w:t>o</w:t>
      </w:r>
      <w:r w:rsidR="00AB4537">
        <w:rPr>
          <w:rFonts w:ascii="Times New Roman TUR" w:hAnsi="Times New Roman TUR" w:cs="Times New Roman TUR"/>
          <w:color w:val="000000"/>
        </w:rPr>
        <w:t>l</w:t>
      </w:r>
      <w:r>
        <w:rPr>
          <w:rFonts w:ascii="Times New Roman TUR" w:hAnsi="Times New Roman TUR" w:cs="Times New Roman TUR"/>
          <w:color w:val="000000"/>
        </w:rPr>
        <w:t>a</w:t>
      </w:r>
      <w:r w:rsidR="00AB4537">
        <w:rPr>
          <w:rFonts w:ascii="Times New Roman TUR" w:hAnsi="Times New Roman TUR" w:cs="Times New Roman TUR"/>
          <w:color w:val="000000"/>
        </w:rPr>
        <w:t>t</w:t>
      </w:r>
      <w:r>
        <w:rPr>
          <w:rFonts w:ascii="Times New Roman TUR" w:hAnsi="Times New Roman TUR" w:cs="Times New Roman TUR"/>
          <w:color w:val="000000"/>
        </w:rPr>
        <w:t>ga</w:t>
      </w:r>
      <w:r w:rsidR="00AB4537">
        <w:rPr>
          <w:rFonts w:ascii="Times New Roman TUR" w:hAnsi="Times New Roman TUR" w:cs="Times New Roman TUR"/>
          <w:color w:val="000000"/>
        </w:rPr>
        <w:t xml:space="preserve"> in</w:t>
      </w:r>
      <w:r>
        <w:rPr>
          <w:rFonts w:ascii="Times New Roman TUR" w:hAnsi="Times New Roman TUR" w:cs="Times New Roman TUR"/>
          <w:color w:val="000000"/>
        </w:rPr>
        <w:t>qi</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b e</w:t>
      </w:r>
      <w:r>
        <w:rPr>
          <w:rFonts w:ascii="Times New Roman TUR" w:hAnsi="Times New Roman TUR" w:cs="Times New Roman TUR"/>
          <w:color w:val="000000"/>
        </w:rPr>
        <w:t>tga</w:t>
      </w:r>
      <w:r w:rsidR="00AB4537">
        <w:rPr>
          <w:rFonts w:ascii="Times New Roman TUR" w:hAnsi="Times New Roman TUR" w:cs="Times New Roman TUR"/>
          <w:color w:val="000000"/>
        </w:rPr>
        <w:t>n v</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y</w:t>
      </w:r>
      <w:r>
        <w:rPr>
          <w:rFonts w:ascii="Times New Roman TUR" w:hAnsi="Times New Roman TUR" w:cs="Times New Roman TUR"/>
          <w:color w:val="000000"/>
        </w:rPr>
        <w:t>a</w:t>
      </w:r>
      <w:r w:rsidR="00AB4537">
        <w:rPr>
          <w:rFonts w:ascii="Times New Roman TUR" w:hAnsi="Times New Roman TUR" w:cs="Times New Roman TUR"/>
          <w:color w:val="000000"/>
        </w:rPr>
        <w:t>ti Ahm</w:t>
      </w:r>
      <w:r>
        <w:rPr>
          <w:rFonts w:ascii="Times New Roman TUR" w:hAnsi="Times New Roman TUR" w:cs="Times New Roman TUR"/>
          <w:color w:val="000000"/>
        </w:rPr>
        <w:t>a</w:t>
      </w:r>
      <w:r w:rsidR="00AB4537">
        <w:rPr>
          <w:rFonts w:ascii="Times New Roman TUR" w:hAnsi="Times New Roman TUR" w:cs="Times New Roman TUR"/>
          <w:color w:val="000000"/>
        </w:rPr>
        <w:t>diy</w:t>
      </w:r>
      <w:r>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AB4537">
        <w:rPr>
          <w:rFonts w:ascii="Times New Roman TUR" w:hAnsi="Times New Roman TUR" w:cs="Times New Roman TUR"/>
          <w:color w:val="000000"/>
        </w:rPr>
        <w:t>.) b</w:t>
      </w:r>
      <w:r>
        <w:rPr>
          <w:rFonts w:ascii="Times New Roman TUR" w:hAnsi="Times New Roman TUR" w:cs="Times New Roman TUR"/>
          <w:color w:val="000000"/>
        </w:rPr>
        <w:t>archa</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y</w:t>
      </w:r>
      <w:r>
        <w:rPr>
          <w:rFonts w:ascii="Times New Roman TUR" w:hAnsi="Times New Roman TUR" w:cs="Times New Roman TUR"/>
          <w:color w:val="000000"/>
        </w:rPr>
        <w:t>a</w:t>
      </w:r>
      <w:r w:rsidR="00AB4537">
        <w:rPr>
          <w:rFonts w:ascii="Times New Roman TUR" w:hAnsi="Times New Roman TUR" w:cs="Times New Roman TUR"/>
          <w:color w:val="000000"/>
        </w:rPr>
        <w:t>tl</w:t>
      </w:r>
      <w:r>
        <w:rPr>
          <w:rFonts w:ascii="Times New Roman TUR" w:hAnsi="Times New Roman TUR" w:cs="Times New Roman TUR"/>
          <w:color w:val="000000"/>
        </w:rPr>
        <w:t>a</w:t>
      </w:r>
      <w:r w:rsidR="00AB4537">
        <w:rPr>
          <w:rFonts w:ascii="Times New Roman TUR" w:hAnsi="Times New Roman TUR" w:cs="Times New Roman TUR"/>
          <w:color w:val="000000"/>
        </w:rPr>
        <w:t>r</w:t>
      </w:r>
      <w:r>
        <w:rPr>
          <w:rFonts w:ascii="Times New Roman TUR" w:hAnsi="Times New Roman TUR" w:cs="Times New Roman TUR"/>
          <w:color w:val="000000"/>
        </w:rPr>
        <w:t>dan</w:t>
      </w:r>
      <w:r w:rsidR="00AB4537">
        <w:rPr>
          <w:rFonts w:ascii="Times New Roman TUR" w:hAnsi="Times New Roman TUR" w:cs="Times New Roman TUR"/>
          <w:color w:val="000000"/>
        </w:rPr>
        <w:t xml:space="preserve"> </w:t>
      </w:r>
      <w:r>
        <w:rPr>
          <w:rFonts w:ascii="Times New Roman TUR" w:hAnsi="Times New Roman TUR" w:cs="Times New Roman TUR"/>
          <w:color w:val="000000"/>
        </w:rPr>
        <w:t>ustun</w:t>
      </w:r>
      <w:r w:rsidR="00F102D2">
        <w:rPr>
          <w:rFonts w:ascii="Times New Roman TUR" w:hAnsi="Times New Roman TUR" w:cs="Times New Roman TUR"/>
          <w:color w:val="000000"/>
        </w:rPr>
        <w:t>.</w:t>
      </w:r>
      <w:r w:rsidR="00AB4537">
        <w:rPr>
          <w:rFonts w:ascii="Times New Roman TUR" w:hAnsi="Times New Roman TUR" w:cs="Times New Roman TUR"/>
          <w:color w:val="000000"/>
        </w:rPr>
        <w:t xml:space="preserve"> </w:t>
      </w:r>
      <w:r w:rsidR="00F102D2">
        <w:rPr>
          <w:rFonts w:ascii="Times New Roman TUR" w:hAnsi="Times New Roman TUR" w:cs="Times New Roman TUR"/>
          <w:color w:val="000000"/>
        </w:rPr>
        <w:t>X</w:t>
      </w:r>
      <w:r>
        <w:rPr>
          <w:rFonts w:ascii="Times New Roman TUR" w:hAnsi="Times New Roman TUR" w:cs="Times New Roman TUR"/>
          <w:color w:val="000000"/>
        </w:rPr>
        <w:t>uddi shuning kabi</w:t>
      </w:r>
      <w:r w:rsidR="00AB4537">
        <w:rPr>
          <w:rFonts w:ascii="Times New Roman TUR" w:hAnsi="Times New Roman TUR" w:cs="Times New Roman TUR"/>
          <w:color w:val="000000"/>
        </w:rPr>
        <w:t xml:space="preserve">, </w:t>
      </w:r>
      <w:r>
        <w:rPr>
          <w:rFonts w:ascii="Times New Roman TUR" w:hAnsi="Times New Roman TUR" w:cs="Times New Roman TUR"/>
          <w:color w:val="000000"/>
        </w:rPr>
        <w:t>u</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y</w:t>
      </w:r>
      <w:r>
        <w:rPr>
          <w:rFonts w:ascii="Times New Roman TUR" w:hAnsi="Times New Roman TUR" w:cs="Times New Roman TUR"/>
          <w:color w:val="000000"/>
        </w:rPr>
        <w:t>a</w:t>
      </w:r>
      <w:r w:rsidR="00AB4537">
        <w:rPr>
          <w:rFonts w:ascii="Times New Roman TUR" w:hAnsi="Times New Roman TUR" w:cs="Times New Roman TUR"/>
          <w:color w:val="000000"/>
        </w:rPr>
        <w:t>t</w:t>
      </w:r>
      <w:r>
        <w:rPr>
          <w:rFonts w:ascii="Times New Roman TUR" w:hAnsi="Times New Roman TUR" w:cs="Times New Roman TUR"/>
          <w:color w:val="000000"/>
        </w:rPr>
        <w:t>n</w:t>
      </w:r>
      <w:r w:rsidR="00AB4537">
        <w:rPr>
          <w:rFonts w:ascii="Times New Roman TUR" w:hAnsi="Times New Roman TUR" w:cs="Times New Roman TUR"/>
          <w:color w:val="000000"/>
        </w:rPr>
        <w:t>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tar</w:t>
      </w:r>
      <w:r>
        <w:rPr>
          <w:rFonts w:ascii="Times New Roman TUR" w:hAnsi="Times New Roman TUR" w:cs="Times New Roman TUR"/>
          <w:color w:val="000000"/>
        </w:rPr>
        <w:t>iq</w:t>
      </w:r>
      <w:r w:rsidR="00AB4537">
        <w:rPr>
          <w:rFonts w:ascii="Times New Roman TUR" w:hAnsi="Times New Roman TUR" w:cs="Times New Roman TUR"/>
          <w:color w:val="000000"/>
        </w:rPr>
        <w:t>at</w:t>
      </w:r>
      <w:r>
        <w:rPr>
          <w:rFonts w:ascii="Times New Roman TUR" w:hAnsi="Times New Roman TUR" w:cs="Times New Roman TUR"/>
          <w:color w:val="000000"/>
        </w:rPr>
        <w:t>i</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Pr>
          <w:rFonts w:ascii="Times New Roman TUR" w:hAnsi="Times New Roman TUR" w:cs="Times New Roman TUR"/>
          <w:color w:val="000000"/>
        </w:rPr>
        <w:t>u</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y</w:t>
      </w:r>
      <w:r>
        <w:rPr>
          <w:rFonts w:ascii="Times New Roman TUR" w:hAnsi="Times New Roman TUR" w:cs="Times New Roman TUR"/>
          <w:color w:val="000000"/>
        </w:rPr>
        <w:t>a</w:t>
      </w:r>
      <w:r w:rsidR="00AB4537">
        <w:rPr>
          <w:rFonts w:ascii="Times New Roman TUR" w:hAnsi="Times New Roman TUR" w:cs="Times New Roman TUR"/>
          <w:color w:val="000000"/>
        </w:rPr>
        <w:t>ti k</w:t>
      </w:r>
      <w:r>
        <w:rPr>
          <w:rFonts w:ascii="Times New Roman TUR" w:hAnsi="Times New Roman TUR" w:cs="Times New Roman TUR"/>
          <w:color w:val="000000"/>
        </w:rPr>
        <w:t>u</w:t>
      </w:r>
      <w:r w:rsidR="00AB4537">
        <w:rPr>
          <w:rFonts w:ascii="Times New Roman TUR" w:hAnsi="Times New Roman TUR" w:cs="Times New Roman TUR"/>
          <w:color w:val="000000"/>
        </w:rPr>
        <w:t>br</w:t>
      </w:r>
      <w:r>
        <w:rPr>
          <w:rFonts w:ascii="Times New Roman TUR" w:hAnsi="Times New Roman TUR" w:cs="Times New Roman TUR"/>
          <w:color w:val="000000"/>
        </w:rPr>
        <w:t>o</w:t>
      </w:r>
      <w:r w:rsidR="00AB4537">
        <w:rPr>
          <w:rFonts w:ascii="Times New Roman TUR" w:hAnsi="Times New Roman TUR" w:cs="Times New Roman TUR"/>
          <w:color w:val="000000"/>
        </w:rPr>
        <w:t>n</w:t>
      </w:r>
      <w:r>
        <w:rPr>
          <w:rFonts w:ascii="Times New Roman TUR" w:hAnsi="Times New Roman TUR" w:cs="Times New Roman TUR"/>
          <w:color w:val="000000"/>
        </w:rPr>
        <w:t>i</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vr</w:t>
      </w:r>
      <w:r>
        <w:rPr>
          <w:rFonts w:ascii="Times New Roman TUR" w:hAnsi="Times New Roman TUR" w:cs="Times New Roman TUR"/>
          <w:color w:val="000000"/>
        </w:rPr>
        <w:t>o</w:t>
      </w:r>
      <w:r w:rsidR="00AB4537">
        <w:rPr>
          <w:rFonts w:ascii="Times New Roman TUR" w:hAnsi="Times New Roman TUR" w:cs="Times New Roman TUR"/>
          <w:color w:val="000000"/>
        </w:rPr>
        <w:t>d</w:t>
      </w:r>
      <w:r>
        <w:rPr>
          <w:rFonts w:ascii="Times New Roman TUR" w:hAnsi="Times New Roman TUR" w:cs="Times New Roman TUR"/>
          <w:color w:val="000000"/>
        </w:rPr>
        <w:t>i</w:t>
      </w:r>
      <w:r w:rsidR="00AB4537">
        <w:rPr>
          <w:rFonts w:ascii="Times New Roman TUR" w:hAnsi="Times New Roman TUR" w:cs="Times New Roman TUR"/>
          <w:color w:val="000000"/>
        </w:rPr>
        <w:t xml:space="preserve"> ma</w:t>
      </w:r>
      <w:r>
        <w:rPr>
          <w:rFonts w:ascii="Times New Roman TUR" w:hAnsi="Times New Roman TUR" w:cs="Times New Roman TUR"/>
          <w:color w:val="000000"/>
        </w:rPr>
        <w:t>x</w:t>
      </w:r>
      <w:r w:rsidR="00AB4537">
        <w:rPr>
          <w:rFonts w:ascii="Times New Roman TUR" w:hAnsi="Times New Roman TUR" w:cs="Times New Roman TUR"/>
          <w:color w:val="000000"/>
        </w:rPr>
        <w:t>susas</w:t>
      </w:r>
      <w:r>
        <w:rPr>
          <w:rFonts w:ascii="Times New Roman TUR" w:hAnsi="Times New Roman TUR" w:cs="Times New Roman TUR"/>
          <w:color w:val="000000"/>
        </w:rPr>
        <w:t>i</w:t>
      </w:r>
      <w:r w:rsidR="00AB4537">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AB4537">
        <w:rPr>
          <w:rFonts w:ascii="Times New Roman TUR" w:hAnsi="Times New Roman TUR" w:cs="Times New Roman TUR"/>
          <w:color w:val="000000"/>
        </w:rPr>
        <w:t>l</w:t>
      </w:r>
      <w:r>
        <w:rPr>
          <w:rFonts w:ascii="Times New Roman TUR" w:hAnsi="Times New Roman TUR" w:cs="Times New Roman TUR"/>
          <w:color w:val="000000"/>
        </w:rPr>
        <w:t>g</w:t>
      </w:r>
      <w:r w:rsidR="00AB4537">
        <w:rPr>
          <w:rFonts w:ascii="Times New Roman TUR" w:hAnsi="Times New Roman TUR" w:cs="Times New Roman TUR"/>
          <w:color w:val="000000"/>
        </w:rPr>
        <w:t>an nam</w:t>
      </w:r>
      <w:r>
        <w:rPr>
          <w:rFonts w:ascii="Times New Roman TUR" w:hAnsi="Times New Roman TUR" w:cs="Times New Roman TUR"/>
          <w:color w:val="000000"/>
        </w:rPr>
        <w:t>o</w:t>
      </w:r>
      <w:r w:rsidR="00AB4537">
        <w:rPr>
          <w:rFonts w:ascii="Times New Roman TUR" w:hAnsi="Times New Roman TUR" w:cs="Times New Roman TUR"/>
          <w:color w:val="000000"/>
        </w:rPr>
        <w:t>z</w:t>
      </w:r>
      <w:r>
        <w:rPr>
          <w:rFonts w:ascii="Times New Roman TUR" w:hAnsi="Times New Roman TUR" w:cs="Times New Roman TUR"/>
          <w:color w:val="000000"/>
        </w:rPr>
        <w:t>ni</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Pr>
          <w:rFonts w:ascii="Times New Roman TUR" w:hAnsi="Times New Roman TUR" w:cs="Times New Roman TUR"/>
          <w:color w:val="000000"/>
        </w:rPr>
        <w:t>orqasidag</w:t>
      </w:r>
      <w:r w:rsidR="00AB4537">
        <w:rPr>
          <w:rFonts w:ascii="Times New Roman TUR" w:hAnsi="Times New Roman TUR" w:cs="Times New Roman TUR"/>
          <w:color w:val="000000"/>
        </w:rPr>
        <w:t>i t</w:t>
      </w:r>
      <w:r>
        <w:rPr>
          <w:rFonts w:ascii="Times New Roman TUR" w:hAnsi="Times New Roman TUR" w:cs="Times New Roman TUR"/>
          <w:color w:val="000000"/>
        </w:rPr>
        <w:t>a</w:t>
      </w:r>
      <w:r w:rsidR="00AB4537">
        <w:rPr>
          <w:rFonts w:ascii="Times New Roman TUR" w:hAnsi="Times New Roman TUR" w:cs="Times New Roman TUR"/>
          <w:color w:val="000000"/>
        </w:rPr>
        <w:t>sb</w:t>
      </w:r>
      <w:r>
        <w:rPr>
          <w:rFonts w:ascii="Times New Roman TUR" w:hAnsi="Times New Roman TUR" w:cs="Times New Roman TUR"/>
          <w:color w:val="000000"/>
        </w:rPr>
        <w:t>e</w:t>
      </w:r>
      <w:r w:rsidR="00AB4537">
        <w:rPr>
          <w:rFonts w:ascii="Times New Roman TUR" w:hAnsi="Times New Roman TUR" w:cs="Times New Roman TUR"/>
          <w:color w:val="000000"/>
        </w:rPr>
        <w:t>h</w:t>
      </w:r>
      <w:r>
        <w:rPr>
          <w:rFonts w:ascii="Times New Roman TUR" w:hAnsi="Times New Roman TUR" w:cs="Times New Roman TUR"/>
          <w:color w:val="000000"/>
        </w:rPr>
        <w:t>o</w:t>
      </w:r>
      <w:r w:rsidR="00AB4537">
        <w:rPr>
          <w:rFonts w:ascii="Times New Roman TUR" w:hAnsi="Times New Roman TUR" w:cs="Times New Roman TUR"/>
          <w:color w:val="000000"/>
        </w:rPr>
        <w:t xml:space="preserve">t </w:t>
      </w:r>
      <w:r>
        <w:rPr>
          <w:rFonts w:ascii="Times New Roman TUR" w:hAnsi="Times New Roman TUR" w:cs="Times New Roman TUR"/>
          <w:color w:val="000000"/>
        </w:rPr>
        <w:t>shu</w:t>
      </w:r>
      <w:r w:rsidR="00AB4537">
        <w:rPr>
          <w:rFonts w:ascii="Times New Roman TUR" w:hAnsi="Times New Roman TUR" w:cs="Times New Roman TUR"/>
          <w:color w:val="000000"/>
        </w:rPr>
        <w:t xml:space="preserve"> d</w:t>
      </w:r>
      <w:r>
        <w:rPr>
          <w:rFonts w:ascii="Times New Roman TUR" w:hAnsi="Times New Roman TUR" w:cs="Times New Roman TUR"/>
          <w:color w:val="000000"/>
        </w:rPr>
        <w:t>a</w:t>
      </w:r>
      <w:r w:rsidR="00AB4537">
        <w:rPr>
          <w:rFonts w:ascii="Times New Roman TUR" w:hAnsi="Times New Roman TUR" w:cs="Times New Roman TUR"/>
          <w:color w:val="000000"/>
        </w:rPr>
        <w:t>r</w:t>
      </w:r>
      <w:r>
        <w:rPr>
          <w:rFonts w:ascii="Times New Roman TUR" w:hAnsi="Times New Roman TUR" w:cs="Times New Roman TUR"/>
          <w:color w:val="000000"/>
        </w:rPr>
        <w:t>aja</w:t>
      </w:r>
      <w:r w:rsidR="00AB4537">
        <w:rPr>
          <w:rFonts w:ascii="Times New Roman TUR" w:hAnsi="Times New Roman TUR" w:cs="Times New Roman TUR"/>
          <w:color w:val="000000"/>
        </w:rPr>
        <w:t xml:space="preserve"> </w:t>
      </w:r>
      <w:r>
        <w:rPr>
          <w:rFonts w:ascii="Times New Roman TUR" w:hAnsi="Times New Roman TUR" w:cs="Times New Roman TUR"/>
          <w:color w:val="000000"/>
        </w:rPr>
        <w:t>boshqa</w:t>
      </w:r>
      <w:r w:rsidR="00AB4537">
        <w:rPr>
          <w:rFonts w:ascii="Times New Roman TUR" w:hAnsi="Times New Roman TUR" w:cs="Times New Roman TUR"/>
          <w:color w:val="000000"/>
        </w:rPr>
        <w:t xml:space="preserve"> tar</w:t>
      </w:r>
      <w:r>
        <w:rPr>
          <w:rFonts w:ascii="Times New Roman TUR" w:hAnsi="Times New Roman TUR" w:cs="Times New Roman TUR"/>
          <w:color w:val="000000"/>
        </w:rPr>
        <w:t>iq</w:t>
      </w:r>
      <w:r w:rsidR="00AB4537">
        <w:rPr>
          <w:rFonts w:ascii="Times New Roman TUR" w:hAnsi="Times New Roman TUR" w:cs="Times New Roman TUR"/>
          <w:color w:val="000000"/>
        </w:rPr>
        <w:t>atlar</w:t>
      </w:r>
      <w:r w:rsidR="00853355">
        <w:rPr>
          <w:rFonts w:ascii="Times New Roman TUR" w:hAnsi="Times New Roman TUR" w:cs="Times New Roman TUR"/>
          <w:color w:val="000000"/>
        </w:rPr>
        <w:t>dan</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853355">
        <w:rPr>
          <w:rFonts w:ascii="Times New Roman TUR" w:hAnsi="Times New Roman TUR" w:cs="Times New Roman TUR"/>
          <w:color w:val="000000"/>
        </w:rPr>
        <w:t>a</w:t>
      </w:r>
      <w:r w:rsidR="00AB4537">
        <w:rPr>
          <w:rFonts w:ascii="Times New Roman TUR" w:hAnsi="Times New Roman TUR" w:cs="Times New Roman TUR"/>
          <w:color w:val="000000"/>
        </w:rPr>
        <w:t>vr</w:t>
      </w:r>
      <w:r w:rsidR="00853355">
        <w:rPr>
          <w:rFonts w:ascii="Times New Roman TUR" w:hAnsi="Times New Roman TUR" w:cs="Times New Roman TUR"/>
          <w:color w:val="000000"/>
        </w:rPr>
        <w:t>o</w:t>
      </w:r>
      <w:r w:rsidR="00AB4537">
        <w:rPr>
          <w:rFonts w:ascii="Times New Roman TUR" w:hAnsi="Times New Roman TUR" w:cs="Times New Roman TUR"/>
          <w:color w:val="000000"/>
        </w:rPr>
        <w:t>dlar</w:t>
      </w:r>
      <w:r w:rsidR="00853355">
        <w:rPr>
          <w:rFonts w:ascii="Times New Roman TUR" w:hAnsi="Times New Roman TUR" w:cs="Times New Roman TUR"/>
          <w:color w:val="000000"/>
        </w:rPr>
        <w:t>dan</w:t>
      </w:r>
      <w:r w:rsidR="00AB4537">
        <w:rPr>
          <w:rFonts w:ascii="Times New Roman TUR" w:hAnsi="Times New Roman TUR" w:cs="Times New Roman TUR"/>
          <w:color w:val="000000"/>
        </w:rPr>
        <w:t xml:space="preserve"> </w:t>
      </w:r>
      <w:r w:rsidR="00853355">
        <w:rPr>
          <w:rFonts w:ascii="Times New Roman TUR" w:hAnsi="Times New Roman TUR" w:cs="Times New Roman TUR"/>
          <w:color w:val="000000"/>
        </w:rPr>
        <w:t>ustun</w:t>
      </w:r>
      <w:r w:rsidR="00AB4537">
        <w:rPr>
          <w:rFonts w:ascii="Times New Roman TUR" w:hAnsi="Times New Roman TUR" w:cs="Times New Roman TUR"/>
          <w:color w:val="000000"/>
        </w:rPr>
        <w:t>dir. Bu s</w:t>
      </w:r>
      <w:r w:rsidR="00853355">
        <w:rPr>
          <w:rFonts w:ascii="Times New Roman TUR" w:hAnsi="Times New Roman TUR" w:cs="Times New Roman TUR"/>
          <w:color w:val="000000"/>
        </w:rPr>
        <w:t>i</w:t>
      </w:r>
      <w:r w:rsidR="00AB4537">
        <w:rPr>
          <w:rFonts w:ascii="Times New Roman TUR" w:hAnsi="Times New Roman TUR" w:cs="Times New Roman TUR"/>
          <w:color w:val="000000"/>
        </w:rPr>
        <w:t xml:space="preserve">r </w:t>
      </w:r>
      <w:r w:rsidR="00853355">
        <w:rPr>
          <w:rFonts w:ascii="Times New Roman TUR" w:hAnsi="Times New Roman TUR" w:cs="Times New Roman TUR"/>
          <w:color w:val="000000"/>
        </w:rPr>
        <w:t>ham</w:t>
      </w:r>
      <w:r w:rsidR="00AB4537">
        <w:rPr>
          <w:rFonts w:ascii="Times New Roman TUR" w:hAnsi="Times New Roman TUR" w:cs="Times New Roman TUR"/>
          <w:color w:val="000000"/>
        </w:rPr>
        <w:t xml:space="preserve"> </w:t>
      </w:r>
      <w:r w:rsidR="00853355">
        <w:rPr>
          <w:rFonts w:ascii="Times New Roman TUR" w:hAnsi="Times New Roman TUR" w:cs="Times New Roman TUR"/>
          <w:color w:val="000000"/>
        </w:rPr>
        <w:t>shunday</w:t>
      </w:r>
      <w:r w:rsidR="00AB4537">
        <w:rPr>
          <w:rFonts w:ascii="Times New Roman TUR" w:hAnsi="Times New Roman TUR" w:cs="Times New Roman TUR"/>
          <w:color w:val="000000"/>
        </w:rPr>
        <w:t xml:space="preserve"> inki</w:t>
      </w:r>
      <w:r w:rsidR="00853355">
        <w:rPr>
          <w:rFonts w:ascii="Times New Roman TUR" w:hAnsi="Times New Roman TUR" w:cs="Times New Roman TUR"/>
          <w:color w:val="000000"/>
        </w:rPr>
        <w:t>sho</w:t>
      </w:r>
      <w:r w:rsidR="00AB4537">
        <w:rPr>
          <w:rFonts w:ascii="Times New Roman TUR" w:hAnsi="Times New Roman TUR" w:cs="Times New Roman TUR"/>
          <w:color w:val="000000"/>
        </w:rPr>
        <w:t>f et</w:t>
      </w:r>
      <w:r w:rsidR="00853355">
        <w:rPr>
          <w:rFonts w:ascii="Times New Roman TUR" w:hAnsi="Times New Roman TUR" w:cs="Times New Roman TUR"/>
          <w:color w:val="000000"/>
        </w:rPr>
        <w:t>di</w:t>
      </w:r>
      <w:r w:rsidR="00AB4537">
        <w:rPr>
          <w:rFonts w:ascii="Times New Roman TUR" w:hAnsi="Times New Roman TUR" w:cs="Times New Roman TUR"/>
          <w:color w:val="000000"/>
        </w:rPr>
        <w:t>ki:</w:t>
      </w:r>
    </w:p>
    <w:p w14:paraId="3DDB2A7A" w14:textId="77777777" w:rsidR="00AB4537" w:rsidRDefault="0085335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Qandayki</w:t>
      </w:r>
      <w:r w:rsidR="00AB4537">
        <w:rPr>
          <w:rFonts w:ascii="Times New Roman TUR" w:hAnsi="Times New Roman TUR" w:cs="Times New Roman TUR"/>
          <w:color w:val="000000"/>
        </w:rPr>
        <w:t xml:space="preserve"> zikr d</w:t>
      </w:r>
      <w:r>
        <w:rPr>
          <w:rFonts w:ascii="Times New Roman TUR" w:hAnsi="Times New Roman TUR" w:cs="Times New Roman TUR"/>
          <w:color w:val="000000"/>
        </w:rPr>
        <w:t>o</w:t>
      </w:r>
      <w:r w:rsidR="00AB4537">
        <w:rPr>
          <w:rFonts w:ascii="Times New Roman TUR" w:hAnsi="Times New Roman TUR" w:cs="Times New Roman TUR"/>
          <w:color w:val="000000"/>
        </w:rPr>
        <w:t>ir</w:t>
      </w:r>
      <w:r>
        <w:rPr>
          <w:rFonts w:ascii="Times New Roman TUR" w:hAnsi="Times New Roman TUR" w:cs="Times New Roman TUR"/>
          <w:color w:val="000000"/>
        </w:rPr>
        <w:t>a</w:t>
      </w:r>
      <w:r w:rsidR="00AB4537">
        <w:rPr>
          <w:rFonts w:ascii="Times New Roman TUR" w:hAnsi="Times New Roman TUR" w:cs="Times New Roman TUR"/>
          <w:color w:val="000000"/>
        </w:rPr>
        <w:t>sid</w:t>
      </w:r>
      <w:r>
        <w:rPr>
          <w:rFonts w:ascii="Times New Roman TUR" w:hAnsi="Times New Roman TUR" w:cs="Times New Roman TUR"/>
          <w:color w:val="000000"/>
        </w:rPr>
        <w:t>a</w:t>
      </w:r>
      <w:r w:rsidR="00AB4537">
        <w:rPr>
          <w:rFonts w:ascii="Times New Roman TUR" w:hAnsi="Times New Roman TUR" w:cs="Times New Roman TUR"/>
          <w:color w:val="000000"/>
        </w:rPr>
        <w:t xml:space="preserve"> bir m</w:t>
      </w:r>
      <w:r>
        <w:rPr>
          <w:rFonts w:ascii="Times New Roman TUR" w:hAnsi="Times New Roman TUR" w:cs="Times New Roman TUR"/>
          <w:color w:val="000000"/>
        </w:rPr>
        <w:t>aj</w:t>
      </w:r>
      <w:r w:rsidR="00AB4537">
        <w:rPr>
          <w:rFonts w:ascii="Times New Roman TUR" w:hAnsi="Times New Roman TUR" w:cs="Times New Roman TUR"/>
          <w:color w:val="000000"/>
        </w:rPr>
        <w:t>lis</w:t>
      </w:r>
      <w:r>
        <w:rPr>
          <w:rFonts w:ascii="Times New Roman TUR" w:hAnsi="Times New Roman TUR" w:cs="Times New Roman TUR"/>
          <w:color w:val="000000"/>
        </w:rPr>
        <w:t>da</w:t>
      </w:r>
      <w:r w:rsidR="00AB4537">
        <w:rPr>
          <w:rFonts w:ascii="Times New Roman TUR" w:hAnsi="Times New Roman TUR" w:cs="Times New Roman TUR"/>
          <w:color w:val="000000"/>
        </w:rPr>
        <w:t xml:space="preserve"> v</w:t>
      </w:r>
      <w:r>
        <w:rPr>
          <w:rFonts w:ascii="Times New Roman TUR" w:hAnsi="Times New Roman TUR" w:cs="Times New Roman TUR"/>
          <w:color w:val="000000"/>
        </w:rPr>
        <w:t xml:space="preserve">a </w:t>
      </w:r>
      <w:r w:rsidR="00AB4537">
        <w:rPr>
          <w:rFonts w:ascii="Times New Roman TUR" w:hAnsi="Times New Roman TUR" w:cs="Times New Roman TUR"/>
          <w:color w:val="000000"/>
        </w:rPr>
        <w:t>y</w:t>
      </w:r>
      <w:r>
        <w:rPr>
          <w:rFonts w:ascii="Times New Roman TUR" w:hAnsi="Times New Roman TUR" w:cs="Times New Roman TUR"/>
          <w:color w:val="000000"/>
        </w:rPr>
        <w:t>ox</w:t>
      </w:r>
      <w:r w:rsidR="00AB4537">
        <w:rPr>
          <w:rFonts w:ascii="Times New Roman TUR" w:hAnsi="Times New Roman TUR" w:cs="Times New Roman TUR"/>
          <w:color w:val="000000"/>
        </w:rPr>
        <w:t>u</w:t>
      </w:r>
      <w:r>
        <w:rPr>
          <w:rFonts w:ascii="Times New Roman TUR" w:hAnsi="Times New Roman TUR" w:cs="Times New Roman TUR"/>
          <w:color w:val="000000"/>
        </w:rPr>
        <w:t>d</w:t>
      </w:r>
      <w:r w:rsidR="00AB4537">
        <w:rPr>
          <w:rFonts w:ascii="Times New Roman TUR" w:hAnsi="Times New Roman TUR" w:cs="Times New Roman TUR"/>
          <w:color w:val="000000"/>
        </w:rPr>
        <w:t xml:space="preserve"> </w:t>
      </w:r>
      <w:r>
        <w:rPr>
          <w:rFonts w:ascii="Times New Roman TUR" w:hAnsi="Times New Roman TUR" w:cs="Times New Roman TUR"/>
          <w:color w:val="000000"/>
        </w:rPr>
        <w:t>x</w:t>
      </w:r>
      <w:r w:rsidR="00AB4537">
        <w:rPr>
          <w:rFonts w:ascii="Times New Roman TUR" w:hAnsi="Times New Roman TUR" w:cs="Times New Roman TUR"/>
          <w:color w:val="000000"/>
        </w:rPr>
        <w:t>atm</w:t>
      </w:r>
      <w:r>
        <w:rPr>
          <w:rFonts w:ascii="Times New Roman TUR" w:hAnsi="Times New Roman TUR" w:cs="Times New Roman TUR"/>
          <w:color w:val="000000"/>
        </w:rPr>
        <w:t>a</w:t>
      </w:r>
      <w:r w:rsidR="00AB4537">
        <w:rPr>
          <w:rFonts w:ascii="Times New Roman TUR" w:hAnsi="Times New Roman TUR" w:cs="Times New Roman TUR"/>
          <w:color w:val="000000"/>
        </w:rPr>
        <w:t>-i Na</w:t>
      </w:r>
      <w:r>
        <w:rPr>
          <w:rFonts w:ascii="Times New Roman TUR" w:hAnsi="Times New Roman TUR" w:cs="Times New Roman TUR"/>
          <w:color w:val="000000"/>
        </w:rPr>
        <w:t>qsh</w:t>
      </w:r>
      <w:r w:rsidR="00AB4537">
        <w:rPr>
          <w:rFonts w:ascii="Times New Roman TUR" w:hAnsi="Times New Roman TUR" w:cs="Times New Roman TUR"/>
          <w:color w:val="000000"/>
        </w:rPr>
        <w:t>iy</w:t>
      </w:r>
      <w:r>
        <w:rPr>
          <w:rFonts w:ascii="Times New Roman TUR" w:hAnsi="Times New Roman TUR" w:cs="Times New Roman TUR"/>
          <w:color w:val="000000"/>
        </w:rPr>
        <w:t>a</w:t>
      </w:r>
      <w:r w:rsidR="00AB4537">
        <w:rPr>
          <w:rFonts w:ascii="Times New Roman TUR" w:hAnsi="Times New Roman TUR" w:cs="Times New Roman TUR"/>
          <w:color w:val="000000"/>
        </w:rPr>
        <w:t>d</w:t>
      </w:r>
      <w:r>
        <w:rPr>
          <w:rFonts w:ascii="Times New Roman TUR" w:hAnsi="Times New Roman TUR" w:cs="Times New Roman TUR"/>
          <w:color w:val="000000"/>
        </w:rPr>
        <w:t>a</w:t>
      </w:r>
      <w:r w:rsidR="00AB4537">
        <w:rPr>
          <w:rFonts w:ascii="Times New Roman TUR" w:hAnsi="Times New Roman TUR" w:cs="Times New Roman TUR"/>
          <w:color w:val="000000"/>
        </w:rPr>
        <w:t xml:space="preserve"> bir m</w:t>
      </w:r>
      <w:r w:rsidR="002E12F0">
        <w:rPr>
          <w:rFonts w:ascii="Times New Roman TUR" w:hAnsi="Times New Roman TUR" w:cs="Times New Roman TUR"/>
          <w:color w:val="000000"/>
        </w:rPr>
        <w:t>a</w:t>
      </w:r>
      <w:r w:rsidR="00AB4537">
        <w:rPr>
          <w:rFonts w:ascii="Times New Roman TUR" w:hAnsi="Times New Roman TUR" w:cs="Times New Roman TUR"/>
          <w:color w:val="000000"/>
        </w:rPr>
        <w:t>s</w:t>
      </w:r>
      <w:r>
        <w:rPr>
          <w:rFonts w:ascii="Times New Roman TUR" w:hAnsi="Times New Roman TUR" w:cs="Times New Roman TUR"/>
          <w:color w:val="000000"/>
        </w:rPr>
        <w:t>j</w:t>
      </w:r>
      <w:r w:rsidR="00AB4537">
        <w:rPr>
          <w:rFonts w:ascii="Times New Roman TUR" w:hAnsi="Times New Roman TUR" w:cs="Times New Roman TUR"/>
          <w:color w:val="000000"/>
        </w:rPr>
        <w:t>idd</w:t>
      </w:r>
      <w:r>
        <w:rPr>
          <w:rFonts w:ascii="Times New Roman TUR" w:hAnsi="Times New Roman TUR" w:cs="Times New Roman TUR"/>
          <w:color w:val="000000"/>
        </w:rPr>
        <w:t>a</w:t>
      </w:r>
      <w:r w:rsidR="00AB4537">
        <w:rPr>
          <w:rFonts w:ascii="Times New Roman TUR" w:hAnsi="Times New Roman TUR" w:cs="Times New Roman TUR"/>
          <w:color w:val="000000"/>
        </w:rPr>
        <w:t xml:space="preserve"> bir</w:t>
      </w:r>
      <w:r>
        <w:rPr>
          <w:rFonts w:ascii="Times New Roman TUR" w:hAnsi="Times New Roman TUR" w:cs="Times New Roman TUR"/>
          <w:color w:val="000000"/>
        </w:rPr>
        <w:t>-</w:t>
      </w:r>
      <w:r w:rsidR="00AB4537">
        <w:rPr>
          <w:rFonts w:ascii="Times New Roman TUR" w:hAnsi="Times New Roman TUR" w:cs="Times New Roman TUR"/>
          <w:color w:val="000000"/>
        </w:rPr>
        <w:t>biri</w:t>
      </w:r>
      <w:r>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al</w:t>
      </w:r>
      <w:r>
        <w:rPr>
          <w:rFonts w:ascii="Times New Roman TUR" w:hAnsi="Times New Roman TUR" w:cs="Times New Roman TUR"/>
          <w:color w:val="000000"/>
        </w:rPr>
        <w:t>oq</w:t>
      </w:r>
      <w:r w:rsidR="00AB4537">
        <w:rPr>
          <w:rFonts w:ascii="Times New Roman TUR" w:hAnsi="Times New Roman TUR" w:cs="Times New Roman TUR"/>
          <w:color w:val="000000"/>
        </w:rPr>
        <w:t>ad</w:t>
      </w:r>
      <w:r>
        <w:rPr>
          <w:rFonts w:ascii="Times New Roman TUR" w:hAnsi="Times New Roman TUR" w:cs="Times New Roman TUR"/>
          <w:color w:val="000000"/>
        </w:rPr>
        <w:t>o</w:t>
      </w:r>
      <w:r w:rsidR="00AB4537">
        <w:rPr>
          <w:rFonts w:ascii="Times New Roman TUR" w:hAnsi="Times New Roman TUR" w:cs="Times New Roman TUR"/>
          <w:color w:val="000000"/>
        </w:rPr>
        <w:t>r h</w:t>
      </w:r>
      <w:r>
        <w:rPr>
          <w:rFonts w:ascii="Times New Roman TUR" w:hAnsi="Times New Roman TUR" w:cs="Times New Roman TUR"/>
          <w:color w:val="000000"/>
        </w:rPr>
        <w:t>a</w:t>
      </w:r>
      <w:r w:rsidR="00AB4537">
        <w:rPr>
          <w:rFonts w:ascii="Times New Roman TUR" w:hAnsi="Times New Roman TUR" w:cs="Times New Roman TUR"/>
          <w:color w:val="000000"/>
        </w:rPr>
        <w:t>y</w:t>
      </w:r>
      <w:r w:rsidR="00317151">
        <w:rPr>
          <w:rFonts w:ascii="Times New Roman TUR" w:hAnsi="Times New Roman TUR" w:cs="Times New Roman TUR"/>
          <w:color w:val="000000"/>
        </w:rPr>
        <w:t>’</w:t>
      </w:r>
      <w:r>
        <w:rPr>
          <w:rFonts w:ascii="Times New Roman TUR" w:hAnsi="Times New Roman TUR" w:cs="Times New Roman TUR"/>
          <w:color w:val="000000"/>
        </w:rPr>
        <w:t>a</w:t>
      </w:r>
      <w:r w:rsidR="00AB4537">
        <w:rPr>
          <w:rFonts w:ascii="Times New Roman TUR" w:hAnsi="Times New Roman TUR" w:cs="Times New Roman TUR"/>
          <w:color w:val="000000"/>
        </w:rPr>
        <w:t>ti m</w:t>
      </w:r>
      <w:r>
        <w:rPr>
          <w:rFonts w:ascii="Times New Roman TUR" w:hAnsi="Times New Roman TUR" w:cs="Times New Roman TUR"/>
          <w:color w:val="000000"/>
        </w:rPr>
        <w:t>aj</w:t>
      </w:r>
      <w:r w:rsidR="00AB4537">
        <w:rPr>
          <w:rFonts w:ascii="Times New Roman TUR" w:hAnsi="Times New Roman TUR" w:cs="Times New Roman TUR"/>
          <w:color w:val="000000"/>
        </w:rPr>
        <w:t>muada nur</w:t>
      </w:r>
      <w:r>
        <w:rPr>
          <w:rFonts w:ascii="Times New Roman TUR" w:hAnsi="Times New Roman TUR" w:cs="Times New Roman TUR"/>
          <w:color w:val="000000"/>
        </w:rPr>
        <w:t>o</w:t>
      </w:r>
      <w:r w:rsidR="00AB4537">
        <w:rPr>
          <w:rFonts w:ascii="Times New Roman TUR" w:hAnsi="Times New Roman TUR" w:cs="Times New Roman TUR"/>
          <w:color w:val="000000"/>
        </w:rPr>
        <w:t>n</w:t>
      </w:r>
      <w:r>
        <w:rPr>
          <w:rFonts w:ascii="Times New Roman TUR" w:hAnsi="Times New Roman TUR" w:cs="Times New Roman TUR"/>
          <w:color w:val="000000"/>
        </w:rPr>
        <w:t>iy</w:t>
      </w:r>
      <w:r w:rsidR="00AB4537">
        <w:rPr>
          <w:rFonts w:ascii="Times New Roman TUR" w:hAnsi="Times New Roman TUR" w:cs="Times New Roman TUR"/>
          <w:color w:val="000000"/>
        </w:rPr>
        <w:t xml:space="preserve"> bir vaziy</w:t>
      </w:r>
      <w:r>
        <w:rPr>
          <w:rFonts w:ascii="Times New Roman TUR" w:hAnsi="Times New Roman TUR" w:cs="Times New Roman TUR"/>
          <w:color w:val="000000"/>
        </w:rPr>
        <w:t>a</w:t>
      </w:r>
      <w:r w:rsidR="00AB4537">
        <w:rPr>
          <w:rFonts w:ascii="Times New Roman TUR" w:hAnsi="Times New Roman TUR" w:cs="Times New Roman TUR"/>
          <w:color w:val="000000"/>
        </w:rPr>
        <w:t>t his</w:t>
      </w:r>
      <w:r>
        <w:rPr>
          <w:rFonts w:ascii="Times New Roman TUR" w:hAnsi="Times New Roman TUR" w:cs="Times New Roman TUR"/>
          <w:color w:val="000000"/>
        </w:rPr>
        <w:t xml:space="preserve"> qilinadi</w:t>
      </w:r>
      <w:r w:rsidR="00AB4537">
        <w:rPr>
          <w:rFonts w:ascii="Times New Roman TUR" w:hAnsi="Times New Roman TUR" w:cs="Times New Roman TUR"/>
          <w:color w:val="000000"/>
        </w:rPr>
        <w:t xml:space="preserve">. </w:t>
      </w:r>
      <w:r>
        <w:rPr>
          <w:rFonts w:ascii="Times New Roman TUR" w:hAnsi="Times New Roman TUR" w:cs="Times New Roman TUR"/>
          <w:color w:val="000000"/>
        </w:rPr>
        <w:t>Q</w:t>
      </w:r>
      <w:r w:rsidR="00AB4537">
        <w:rPr>
          <w:rFonts w:ascii="Times New Roman TUR" w:hAnsi="Times New Roman TUR" w:cs="Times New Roman TUR"/>
          <w:color w:val="000000"/>
        </w:rPr>
        <w:t xml:space="preserve">albi </w:t>
      </w:r>
      <w:r w:rsidR="00F102D2">
        <w:rPr>
          <w:rFonts w:ascii="Times New Roman TUR" w:hAnsi="Times New Roman TUR" w:cs="Times New Roman TUR"/>
          <w:color w:val="000000"/>
        </w:rPr>
        <w:t>x</w:t>
      </w:r>
      <w:r>
        <w:rPr>
          <w:rFonts w:ascii="Times New Roman TUR" w:hAnsi="Times New Roman TUR" w:cs="Times New Roman TUR"/>
          <w:color w:val="000000"/>
        </w:rPr>
        <w:t>ush</w:t>
      </w:r>
      <w:r w:rsidR="00AB4537">
        <w:rPr>
          <w:rFonts w:ascii="Times New Roman TUR" w:hAnsi="Times New Roman TUR" w:cs="Times New Roman TUR"/>
          <w:color w:val="000000"/>
        </w:rPr>
        <w:t>y</w:t>
      </w:r>
      <w:r>
        <w:rPr>
          <w:rFonts w:ascii="Times New Roman TUR" w:hAnsi="Times New Roman TUR" w:cs="Times New Roman TUR"/>
          <w:color w:val="000000"/>
        </w:rPr>
        <w:t>o</w:t>
      </w:r>
      <w:r w:rsidR="00AB4537">
        <w:rPr>
          <w:rFonts w:ascii="Times New Roman TUR" w:hAnsi="Times New Roman TUR" w:cs="Times New Roman TUR"/>
          <w:color w:val="000000"/>
        </w:rPr>
        <w:t>r bir z</w:t>
      </w:r>
      <w:r>
        <w:rPr>
          <w:rFonts w:ascii="Times New Roman TUR" w:hAnsi="Times New Roman TUR" w:cs="Times New Roman TUR"/>
          <w:color w:val="000000"/>
        </w:rPr>
        <w:t>o</w:t>
      </w:r>
      <w:r w:rsidR="00AB4537">
        <w:rPr>
          <w:rFonts w:ascii="Times New Roman TUR" w:hAnsi="Times New Roman TUR" w:cs="Times New Roman TUR"/>
          <w:color w:val="000000"/>
        </w:rPr>
        <w:t>t nam</w:t>
      </w:r>
      <w:r>
        <w:rPr>
          <w:rFonts w:ascii="Times New Roman TUR" w:hAnsi="Times New Roman TUR" w:cs="Times New Roman TUR"/>
          <w:color w:val="000000"/>
        </w:rPr>
        <w:t>o</w:t>
      </w:r>
      <w:r w:rsidR="00AB4537">
        <w:rPr>
          <w:rFonts w:ascii="Times New Roman TUR" w:hAnsi="Times New Roman TUR" w:cs="Times New Roman TUR"/>
          <w:color w:val="000000"/>
        </w:rPr>
        <w:t>zdan s</w:t>
      </w:r>
      <w:r w:rsidR="00317151">
        <w:rPr>
          <w:rFonts w:ascii="Times New Roman TUR" w:hAnsi="Times New Roman TUR" w:cs="Times New Roman TUR"/>
          <w:color w:val="000000"/>
        </w:rPr>
        <w:t>o‘</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"S</w:t>
      </w:r>
      <w:r>
        <w:rPr>
          <w:rFonts w:ascii="Times New Roman TUR" w:hAnsi="Times New Roman TUR" w:cs="Times New Roman TUR"/>
          <w:color w:val="000000"/>
        </w:rPr>
        <w:t>u</w:t>
      </w:r>
      <w:r w:rsidR="00AB4537">
        <w:rPr>
          <w:rFonts w:ascii="Times New Roman TUR" w:hAnsi="Times New Roman TUR" w:cs="Times New Roman TUR"/>
          <w:color w:val="000000"/>
        </w:rPr>
        <w:t>bhanall</w:t>
      </w:r>
      <w:r>
        <w:rPr>
          <w:rFonts w:ascii="Times New Roman TUR" w:hAnsi="Times New Roman TUR" w:cs="Times New Roman TUR"/>
          <w:color w:val="000000"/>
        </w:rPr>
        <w:t>o</w:t>
      </w:r>
      <w:r w:rsidR="00AB4537">
        <w:rPr>
          <w:rFonts w:ascii="Times New Roman TUR" w:hAnsi="Times New Roman TUR" w:cs="Times New Roman TUR"/>
          <w:color w:val="000000"/>
        </w:rPr>
        <w:t>h</w:t>
      </w:r>
      <w:r>
        <w:rPr>
          <w:rFonts w:ascii="Times New Roman TUR" w:hAnsi="Times New Roman TUR" w:cs="Times New Roman TUR"/>
          <w:color w:val="000000"/>
        </w:rPr>
        <w:t>,</w:t>
      </w:r>
      <w:r w:rsidR="00AB4537">
        <w:rPr>
          <w:rFonts w:ascii="Times New Roman TUR" w:hAnsi="Times New Roman TUR" w:cs="Times New Roman TUR"/>
          <w:color w:val="000000"/>
        </w:rPr>
        <w:t xml:space="preserve"> S</w:t>
      </w:r>
      <w:r>
        <w:rPr>
          <w:rFonts w:ascii="Times New Roman TUR" w:hAnsi="Times New Roman TUR" w:cs="Times New Roman TUR"/>
          <w:color w:val="000000"/>
        </w:rPr>
        <w:t>u</w:t>
      </w:r>
      <w:r w:rsidR="00AB4537">
        <w:rPr>
          <w:rFonts w:ascii="Times New Roman TUR" w:hAnsi="Times New Roman TUR" w:cs="Times New Roman TUR"/>
          <w:color w:val="000000"/>
        </w:rPr>
        <w:t>bhanall</w:t>
      </w:r>
      <w:r>
        <w:rPr>
          <w:rFonts w:ascii="Times New Roman TUR" w:hAnsi="Times New Roman TUR" w:cs="Times New Roman TUR"/>
          <w:color w:val="000000"/>
        </w:rPr>
        <w:t>o</w:t>
      </w:r>
      <w:r w:rsidR="00AB4537">
        <w:rPr>
          <w:rFonts w:ascii="Times New Roman TUR" w:hAnsi="Times New Roman TUR" w:cs="Times New Roman TUR"/>
          <w:color w:val="000000"/>
        </w:rPr>
        <w:t>h" de</w:t>
      </w:r>
      <w:r>
        <w:rPr>
          <w:rFonts w:ascii="Times New Roman TUR" w:hAnsi="Times New Roman TUR" w:cs="Times New Roman TUR"/>
          <w:color w:val="000000"/>
        </w:rPr>
        <w:t>b</w:t>
      </w:r>
      <w:r w:rsidR="00AB4537">
        <w:rPr>
          <w:rFonts w:ascii="Times New Roman TUR" w:hAnsi="Times New Roman TUR" w:cs="Times New Roman TUR"/>
          <w:color w:val="000000"/>
        </w:rPr>
        <w:t xml:space="preserve"> t</w:t>
      </w:r>
      <w:r>
        <w:rPr>
          <w:rFonts w:ascii="Times New Roman TUR" w:hAnsi="Times New Roman TUR" w:cs="Times New Roman TUR"/>
          <w:color w:val="000000"/>
        </w:rPr>
        <w:t>a</w:t>
      </w:r>
      <w:r w:rsidR="00AB4537">
        <w:rPr>
          <w:rFonts w:ascii="Times New Roman TUR" w:hAnsi="Times New Roman TUR" w:cs="Times New Roman TUR"/>
          <w:color w:val="000000"/>
        </w:rPr>
        <w:t>sb</w:t>
      </w:r>
      <w:r>
        <w:rPr>
          <w:rFonts w:ascii="Times New Roman TUR" w:hAnsi="Times New Roman TUR" w:cs="Times New Roman TUR"/>
          <w:color w:val="000000"/>
        </w:rPr>
        <w:t>e</w:t>
      </w:r>
      <w:r w:rsidR="00AB4537">
        <w:rPr>
          <w:rFonts w:ascii="Times New Roman TUR" w:hAnsi="Times New Roman TUR" w:cs="Times New Roman TUR"/>
          <w:color w:val="000000"/>
        </w:rPr>
        <w:t>h</w:t>
      </w:r>
      <w:r>
        <w:rPr>
          <w:rFonts w:ascii="Times New Roman TUR" w:hAnsi="Times New Roman TUR" w:cs="Times New Roman TUR"/>
          <w:color w:val="000000"/>
        </w:rPr>
        <w:t>n</w:t>
      </w:r>
      <w:r w:rsidR="00AB4537">
        <w:rPr>
          <w:rFonts w:ascii="Times New Roman TUR" w:hAnsi="Times New Roman TUR" w:cs="Times New Roman TUR"/>
          <w:color w:val="000000"/>
        </w:rPr>
        <w:t xml:space="preserve">i </w:t>
      </w:r>
      <w:r>
        <w:rPr>
          <w:rFonts w:ascii="Times New Roman TUR" w:hAnsi="Times New Roman TUR" w:cs="Times New Roman TUR"/>
          <w:color w:val="000000"/>
        </w:rPr>
        <w:t>tortarka</w:t>
      </w:r>
      <w:r w:rsidR="00AB4537">
        <w:rPr>
          <w:rFonts w:ascii="Times New Roman TUR" w:hAnsi="Times New Roman TUR" w:cs="Times New Roman TUR"/>
          <w:color w:val="000000"/>
        </w:rPr>
        <w:t xml:space="preserve">n, </w:t>
      </w:r>
      <w:r>
        <w:rPr>
          <w:rFonts w:ascii="Times New Roman TUR" w:hAnsi="Times New Roman TUR" w:cs="Times New Roman TUR"/>
          <w:color w:val="000000"/>
        </w:rPr>
        <w:t>u</w:t>
      </w:r>
      <w:r w:rsidR="00AB4537">
        <w:rPr>
          <w:rFonts w:ascii="Times New Roman TUR" w:hAnsi="Times New Roman TUR" w:cs="Times New Roman TUR"/>
          <w:color w:val="000000"/>
        </w:rPr>
        <w:t xml:space="preserve"> d</w:t>
      </w:r>
      <w:r>
        <w:rPr>
          <w:rFonts w:ascii="Times New Roman TUR" w:hAnsi="Times New Roman TUR" w:cs="Times New Roman TUR"/>
          <w:color w:val="000000"/>
        </w:rPr>
        <w:t>o</w:t>
      </w:r>
      <w:r w:rsidR="00AB4537">
        <w:rPr>
          <w:rFonts w:ascii="Times New Roman TUR" w:hAnsi="Times New Roman TUR" w:cs="Times New Roman TUR"/>
          <w:color w:val="000000"/>
        </w:rPr>
        <w:t>ir</w:t>
      </w:r>
      <w:r>
        <w:rPr>
          <w:rFonts w:ascii="Times New Roman TUR" w:hAnsi="Times New Roman TUR" w:cs="Times New Roman TUR"/>
          <w:color w:val="000000"/>
        </w:rPr>
        <w:t>a</w:t>
      </w:r>
      <w:r w:rsidR="00AB4537">
        <w:rPr>
          <w:rFonts w:ascii="Times New Roman TUR" w:hAnsi="Times New Roman TUR" w:cs="Times New Roman TUR"/>
          <w:color w:val="000000"/>
        </w:rPr>
        <w:t>-i zikr</w:t>
      </w:r>
      <w:r>
        <w:rPr>
          <w:rFonts w:ascii="Times New Roman TUR" w:hAnsi="Times New Roman TUR" w:cs="Times New Roman TUR"/>
          <w:color w:val="000000"/>
        </w:rPr>
        <w:t>n</w:t>
      </w:r>
      <w:r w:rsidR="00AB4537">
        <w:rPr>
          <w:rFonts w:ascii="Times New Roman TUR" w:hAnsi="Times New Roman TUR" w:cs="Times New Roman TUR"/>
          <w:color w:val="000000"/>
        </w:rPr>
        <w:t>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r</w:t>
      </w:r>
      <w:r>
        <w:rPr>
          <w:rFonts w:ascii="Times New Roman TUR" w:hAnsi="Times New Roman TUR" w:cs="Times New Roman TUR"/>
          <w:color w:val="000000"/>
        </w:rPr>
        <w:t>a</w:t>
      </w:r>
      <w:r w:rsidR="00AB4537">
        <w:rPr>
          <w:rFonts w:ascii="Times New Roman TUR" w:hAnsi="Times New Roman TUR" w:cs="Times New Roman TUR"/>
          <w:color w:val="000000"/>
        </w:rPr>
        <w:t xml:space="preserve">isi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AB4537">
        <w:rPr>
          <w:rFonts w:ascii="Times New Roman TUR" w:hAnsi="Times New Roman TUR" w:cs="Times New Roman TUR"/>
          <w:color w:val="000000"/>
        </w:rPr>
        <w:t>l</w:t>
      </w:r>
      <w:r>
        <w:rPr>
          <w:rFonts w:ascii="Times New Roman TUR" w:hAnsi="Times New Roman TUR" w:cs="Times New Roman TUR"/>
          <w:color w:val="000000"/>
        </w:rPr>
        <w:t>g</w:t>
      </w:r>
      <w:r w:rsidR="00AB4537">
        <w:rPr>
          <w:rFonts w:ascii="Times New Roman TUR" w:hAnsi="Times New Roman TUR" w:cs="Times New Roman TUR"/>
          <w:color w:val="000000"/>
        </w:rPr>
        <w:t>an Z</w:t>
      </w:r>
      <w:r>
        <w:rPr>
          <w:rFonts w:ascii="Times New Roman TUR" w:hAnsi="Times New Roman TUR" w:cs="Times New Roman TUR"/>
          <w:color w:val="000000"/>
        </w:rPr>
        <w:t>o</w:t>
      </w:r>
      <w:r w:rsidR="00AB4537">
        <w:rPr>
          <w:rFonts w:ascii="Times New Roman TUR" w:hAnsi="Times New Roman TUR" w:cs="Times New Roman TUR"/>
          <w:color w:val="000000"/>
        </w:rPr>
        <w:t>t</w:t>
      </w:r>
      <w:r>
        <w:rPr>
          <w:rFonts w:ascii="Times New Roman TUR" w:hAnsi="Times New Roman TUR" w:cs="Times New Roman TUR"/>
          <w:color w:val="000000"/>
        </w:rPr>
        <w:t>i</w:t>
      </w:r>
      <w:r w:rsidR="00AB4537">
        <w:rPr>
          <w:rFonts w:ascii="Times New Roman TUR" w:hAnsi="Times New Roman TUR" w:cs="Times New Roman TUR"/>
          <w:color w:val="000000"/>
        </w:rPr>
        <w:t xml:space="preserve"> Ahm</w:t>
      </w:r>
      <w:r>
        <w:rPr>
          <w:rFonts w:ascii="Times New Roman TUR" w:hAnsi="Times New Roman TUR" w:cs="Times New Roman TUR"/>
          <w:color w:val="000000"/>
        </w:rPr>
        <w:t>a</w:t>
      </w:r>
      <w:r w:rsidR="00AB4537">
        <w:rPr>
          <w:rFonts w:ascii="Times New Roman TUR" w:hAnsi="Times New Roman TUR" w:cs="Times New Roman TUR"/>
          <w:color w:val="000000"/>
        </w:rPr>
        <w:t>diy</w:t>
      </w:r>
      <w:r>
        <w:rPr>
          <w:rFonts w:ascii="Times New Roman TUR" w:hAnsi="Times New Roman TUR" w:cs="Times New Roman TUR"/>
          <w:color w:val="000000"/>
        </w:rPr>
        <w:t>a</w:t>
      </w:r>
      <w:r w:rsidR="00AB4537">
        <w:rPr>
          <w:rFonts w:ascii="Times New Roman TUR" w:hAnsi="Times New Roman TUR" w:cs="Times New Roman TUR"/>
          <w:color w:val="000000"/>
        </w:rPr>
        <w:t xml:space="preserve"> Al</w:t>
      </w:r>
      <w:r>
        <w:rPr>
          <w:rFonts w:ascii="Times New Roman TUR" w:hAnsi="Times New Roman TUR" w:cs="Times New Roman TUR"/>
          <w:color w:val="000000"/>
        </w:rPr>
        <w:t>a</w:t>
      </w:r>
      <w:r w:rsidR="00AB4537">
        <w:rPr>
          <w:rFonts w:ascii="Times New Roman TUR" w:hAnsi="Times New Roman TUR" w:cs="Times New Roman TUR"/>
          <w:color w:val="000000"/>
        </w:rPr>
        <w:t>yhi</w:t>
      </w:r>
      <w:r>
        <w:rPr>
          <w:rFonts w:ascii="Times New Roman TUR" w:hAnsi="Times New Roman TUR" w:cs="Times New Roman TUR"/>
          <w:color w:val="000000"/>
        </w:rPr>
        <w:t>s</w:t>
      </w:r>
      <w:r w:rsidR="00AB4537">
        <w:rPr>
          <w:rFonts w:ascii="Times New Roman TUR" w:hAnsi="Times New Roman TUR" w:cs="Times New Roman TUR"/>
          <w:color w:val="000000"/>
        </w:rPr>
        <w:t>sal</w:t>
      </w:r>
      <w:r>
        <w:rPr>
          <w:rFonts w:ascii="Times New Roman TUR" w:hAnsi="Times New Roman TUR" w:cs="Times New Roman TUR"/>
          <w:color w:val="000000"/>
        </w:rPr>
        <w:t>o</w:t>
      </w:r>
      <w:r w:rsidR="00AB4537">
        <w:rPr>
          <w:rFonts w:ascii="Times New Roman TUR" w:hAnsi="Times New Roman TUR" w:cs="Times New Roman TUR"/>
          <w:color w:val="000000"/>
        </w:rPr>
        <w:t>t</w:t>
      </w:r>
      <w:r>
        <w:rPr>
          <w:rFonts w:ascii="Times New Roman TUR" w:hAnsi="Times New Roman TUR" w:cs="Times New Roman TUR"/>
          <w:color w:val="000000"/>
        </w:rPr>
        <w:t>u</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ss</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m</w:t>
      </w:r>
      <w:r>
        <w:rPr>
          <w:rFonts w:ascii="Times New Roman TUR" w:hAnsi="Times New Roman TUR" w:cs="Times New Roman TUR"/>
          <w:color w:val="000000"/>
        </w:rPr>
        <w:t>ni</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Pr>
          <w:rFonts w:ascii="Times New Roman TUR" w:hAnsi="Times New Roman TUR" w:cs="Times New Roman TUR"/>
          <w:color w:val="000000"/>
        </w:rPr>
        <w:t>doirasida</w:t>
      </w:r>
      <w:r w:rsidR="00AB4537">
        <w:rPr>
          <w:rFonts w:ascii="Times New Roman TUR" w:hAnsi="Times New Roman TUR" w:cs="Times New Roman TUR"/>
          <w:color w:val="000000"/>
        </w:rPr>
        <w:t>, y</w:t>
      </w:r>
      <w:r>
        <w:rPr>
          <w:rFonts w:ascii="Times New Roman TUR" w:hAnsi="Times New Roman TUR" w:cs="Times New Roman TUR"/>
          <w:color w:val="000000"/>
        </w:rPr>
        <w:t>u</w:t>
      </w:r>
      <w:r w:rsidR="00AB4537">
        <w:rPr>
          <w:rFonts w:ascii="Times New Roman TUR" w:hAnsi="Times New Roman TUR" w:cs="Times New Roman TUR"/>
          <w:color w:val="000000"/>
        </w:rPr>
        <w:t>z mil</w:t>
      </w:r>
      <w:r>
        <w:rPr>
          <w:rFonts w:ascii="Times New Roman TUR" w:hAnsi="Times New Roman TUR" w:cs="Times New Roman TUR"/>
          <w:color w:val="000000"/>
        </w:rPr>
        <w:t>li</w:t>
      </w:r>
      <w:r w:rsidR="00AB4537">
        <w:rPr>
          <w:rFonts w:ascii="Times New Roman TUR" w:hAnsi="Times New Roman TUR" w:cs="Times New Roman TUR"/>
          <w:color w:val="000000"/>
        </w:rPr>
        <w:t>on, t</w:t>
      </w:r>
      <w:r>
        <w:rPr>
          <w:rFonts w:ascii="Times New Roman TUR" w:hAnsi="Times New Roman TUR" w:cs="Times New Roman TUR"/>
          <w:color w:val="000000"/>
        </w:rPr>
        <w:t>a</w:t>
      </w:r>
      <w:r w:rsidR="00AB4537">
        <w:rPr>
          <w:rFonts w:ascii="Times New Roman TUR" w:hAnsi="Times New Roman TUR" w:cs="Times New Roman TUR"/>
          <w:color w:val="000000"/>
        </w:rPr>
        <w:t>sb</w:t>
      </w:r>
      <w:r>
        <w:rPr>
          <w:rFonts w:ascii="Times New Roman TUR" w:hAnsi="Times New Roman TUR" w:cs="Times New Roman TUR"/>
          <w:color w:val="000000"/>
        </w:rPr>
        <w:t>e</w:t>
      </w:r>
      <w:r w:rsidR="00AB4537">
        <w:rPr>
          <w:rFonts w:ascii="Times New Roman TUR" w:hAnsi="Times New Roman TUR" w:cs="Times New Roman TUR"/>
          <w:color w:val="000000"/>
        </w:rPr>
        <w:t xml:space="preserve">h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lida</w:t>
      </w:r>
      <w:r w:rsidR="00AB4537">
        <w:rPr>
          <w:rFonts w:ascii="Times New Roman TUR" w:hAnsi="Times New Roman TUR" w:cs="Times New Roman TUR"/>
          <w:color w:val="000000"/>
        </w:rPr>
        <w:t xml:space="preserve"> </w:t>
      </w:r>
      <w:r>
        <w:rPr>
          <w:rFonts w:ascii="Times New Roman TUR" w:hAnsi="Times New Roman TUR" w:cs="Times New Roman TUR"/>
          <w:color w:val="000000"/>
        </w:rPr>
        <w:t>tortganlar</w:t>
      </w:r>
      <w:r w:rsidR="00AB4537">
        <w:rPr>
          <w:rFonts w:ascii="Times New Roman TUR" w:hAnsi="Times New Roman TUR" w:cs="Times New Roman TUR"/>
          <w:color w:val="000000"/>
        </w:rPr>
        <w:t>ini ma</w:t>
      </w:r>
      <w:r w:rsidR="00317151">
        <w:rPr>
          <w:rFonts w:ascii="Times New Roman TUR" w:hAnsi="Times New Roman TUR" w:cs="Times New Roman TUR"/>
          <w:color w:val="000000"/>
        </w:rPr>
        <w:t>’</w:t>
      </w:r>
      <w:r w:rsidR="00AB4537">
        <w:rPr>
          <w:rFonts w:ascii="Times New Roman TUR" w:hAnsi="Times New Roman TUR" w:cs="Times New Roman TUR"/>
          <w:color w:val="000000"/>
        </w:rPr>
        <w:t>n</w:t>
      </w:r>
      <w:r>
        <w:rPr>
          <w:rFonts w:ascii="Times New Roman TUR" w:hAnsi="Times New Roman TUR" w:cs="Times New Roman TUR"/>
          <w:color w:val="000000"/>
        </w:rPr>
        <w:t>a</w:t>
      </w:r>
      <w:r w:rsidR="00AB4537">
        <w:rPr>
          <w:rFonts w:ascii="Times New Roman TUR" w:hAnsi="Times New Roman TUR" w:cs="Times New Roman TUR"/>
          <w:color w:val="000000"/>
        </w:rPr>
        <w:t>n his</w:t>
      </w:r>
      <w:r>
        <w:rPr>
          <w:rFonts w:ascii="Times New Roman TUR" w:hAnsi="Times New Roman TUR" w:cs="Times New Roman TUR"/>
          <w:color w:val="000000"/>
        </w:rPr>
        <w:t xml:space="preserve"> qiladi</w:t>
      </w:r>
      <w:r w:rsidR="00F102D2">
        <w:rPr>
          <w:rFonts w:ascii="Times New Roman TUR" w:hAnsi="Times New Roman TUR" w:cs="Times New Roman TUR"/>
          <w:color w:val="000000"/>
        </w:rPr>
        <w:t>.</w:t>
      </w:r>
      <w:r w:rsidR="00AB4537">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102D2">
        <w:rPr>
          <w:rFonts w:ascii="Times New Roman TUR" w:hAnsi="Times New Roman TUR" w:cs="Times New Roman TUR"/>
          <w:color w:val="000000"/>
        </w:rPr>
        <w:t>sha</w:t>
      </w:r>
      <w:r w:rsidR="00AB4537">
        <w:rPr>
          <w:rFonts w:ascii="Times New Roman TUR" w:hAnsi="Times New Roman TUR" w:cs="Times New Roman TUR"/>
          <w:color w:val="000000"/>
        </w:rPr>
        <w:t xml:space="preserve"> azam</w:t>
      </w:r>
      <w:r>
        <w:rPr>
          <w:rFonts w:ascii="Times New Roman TUR" w:hAnsi="Times New Roman TUR" w:cs="Times New Roman TUR"/>
          <w:color w:val="000000"/>
        </w:rPr>
        <w:t>a</w:t>
      </w:r>
      <w:r w:rsidR="00AB4537">
        <w:rPr>
          <w:rFonts w:ascii="Times New Roman TUR" w:hAnsi="Times New Roman TUR" w:cs="Times New Roman TUR"/>
          <w:color w:val="000000"/>
        </w:rPr>
        <w:t>t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ulviy</w:t>
      </w:r>
      <w:r>
        <w:rPr>
          <w:rFonts w:ascii="Times New Roman TUR" w:hAnsi="Times New Roman TUR" w:cs="Times New Roman TUR"/>
          <w:color w:val="000000"/>
        </w:rPr>
        <w:t>a</w:t>
      </w:r>
      <w:r w:rsidR="00AB4537">
        <w:rPr>
          <w:rFonts w:ascii="Times New Roman TUR" w:hAnsi="Times New Roman TUR" w:cs="Times New Roman TUR"/>
          <w:color w:val="000000"/>
        </w:rPr>
        <w:t>t</w:t>
      </w:r>
      <w:r>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"S</w:t>
      </w:r>
      <w:r>
        <w:rPr>
          <w:rFonts w:ascii="Times New Roman TUR" w:hAnsi="Times New Roman TUR" w:cs="Times New Roman TUR"/>
          <w:color w:val="000000"/>
        </w:rPr>
        <w:t>u</w:t>
      </w:r>
      <w:r w:rsidR="00AB4537">
        <w:rPr>
          <w:rFonts w:ascii="Times New Roman TUR" w:hAnsi="Times New Roman TUR" w:cs="Times New Roman TUR"/>
          <w:color w:val="000000"/>
        </w:rPr>
        <w:t>bhanall</w:t>
      </w:r>
      <w:r>
        <w:rPr>
          <w:rFonts w:ascii="Times New Roman TUR" w:hAnsi="Times New Roman TUR" w:cs="Times New Roman TUR"/>
          <w:color w:val="000000"/>
        </w:rPr>
        <w:t>o</w:t>
      </w:r>
      <w:r w:rsidR="00AB4537">
        <w:rPr>
          <w:rFonts w:ascii="Times New Roman TUR" w:hAnsi="Times New Roman TUR" w:cs="Times New Roman TUR"/>
          <w:color w:val="000000"/>
        </w:rPr>
        <w:t>h</w:t>
      </w:r>
      <w:r>
        <w:rPr>
          <w:rFonts w:ascii="Times New Roman TUR" w:hAnsi="Times New Roman TUR" w:cs="Times New Roman TUR"/>
          <w:color w:val="000000"/>
        </w:rPr>
        <w:t>,</w:t>
      </w:r>
      <w:r w:rsidR="00AB4537">
        <w:rPr>
          <w:rFonts w:ascii="Times New Roman TUR" w:hAnsi="Times New Roman TUR" w:cs="Times New Roman TUR"/>
          <w:color w:val="000000"/>
        </w:rPr>
        <w:t xml:space="preserve"> S</w:t>
      </w:r>
      <w:r>
        <w:rPr>
          <w:rFonts w:ascii="Times New Roman TUR" w:hAnsi="Times New Roman TUR" w:cs="Times New Roman TUR"/>
          <w:color w:val="000000"/>
        </w:rPr>
        <w:t>u</w:t>
      </w:r>
      <w:r w:rsidR="00AB4537">
        <w:rPr>
          <w:rFonts w:ascii="Times New Roman TUR" w:hAnsi="Times New Roman TUR" w:cs="Times New Roman TUR"/>
          <w:color w:val="000000"/>
        </w:rPr>
        <w:t>bhanall</w:t>
      </w:r>
      <w:r>
        <w:rPr>
          <w:rFonts w:ascii="Times New Roman TUR" w:hAnsi="Times New Roman TUR" w:cs="Times New Roman TUR"/>
          <w:color w:val="000000"/>
        </w:rPr>
        <w:t>o</w:t>
      </w:r>
      <w:r w:rsidR="00AB4537">
        <w:rPr>
          <w:rFonts w:ascii="Times New Roman TUR" w:hAnsi="Times New Roman TUR" w:cs="Times New Roman TUR"/>
          <w:color w:val="000000"/>
        </w:rPr>
        <w:t>h" de</w:t>
      </w:r>
      <w:r>
        <w:rPr>
          <w:rFonts w:ascii="Times New Roman TUR" w:hAnsi="Times New Roman TUR" w:cs="Times New Roman TUR"/>
          <w:color w:val="000000"/>
        </w:rPr>
        <w:t>ydi</w:t>
      </w:r>
      <w:r w:rsidR="00AB4537">
        <w:rPr>
          <w:rFonts w:ascii="Times New Roman TUR" w:hAnsi="Times New Roman TUR" w:cs="Times New Roman TUR"/>
          <w:color w:val="000000"/>
        </w:rPr>
        <w:t>. S</w:t>
      </w:r>
      <w:r w:rsidR="00317151">
        <w:rPr>
          <w:rFonts w:ascii="Times New Roman TUR" w:hAnsi="Times New Roman TUR" w:cs="Times New Roman TUR"/>
          <w:color w:val="000000"/>
        </w:rPr>
        <w:t>o‘</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ra </w:t>
      </w:r>
      <w:r>
        <w:rPr>
          <w:rFonts w:ascii="Times New Roman TUR" w:hAnsi="Times New Roman TUR" w:cs="Times New Roman TUR"/>
          <w:color w:val="000000"/>
        </w:rPr>
        <w:t>u</w:t>
      </w:r>
      <w:r w:rsidR="00AB4537">
        <w:rPr>
          <w:rFonts w:ascii="Times New Roman TUR" w:hAnsi="Times New Roman TUR" w:cs="Times New Roman TUR"/>
          <w:color w:val="000000"/>
        </w:rPr>
        <w:t xml:space="preserve"> s</w:t>
      </w:r>
      <w:r>
        <w:rPr>
          <w:rFonts w:ascii="Times New Roman TUR" w:hAnsi="Times New Roman TUR" w:cs="Times New Roman TUR"/>
          <w:color w:val="000000"/>
        </w:rPr>
        <w:t>a</w:t>
      </w:r>
      <w:r w:rsidR="00AB4537">
        <w:rPr>
          <w:rFonts w:ascii="Times New Roman TUR" w:hAnsi="Times New Roman TUR" w:cs="Times New Roman TUR"/>
          <w:color w:val="000000"/>
        </w:rPr>
        <w:t>rz</w:t>
      </w:r>
      <w:r>
        <w:rPr>
          <w:rFonts w:ascii="Times New Roman TUR" w:hAnsi="Times New Roman TUR" w:cs="Times New Roman TUR"/>
          <w:color w:val="000000"/>
        </w:rPr>
        <w:t>o</w:t>
      </w:r>
      <w:r w:rsidR="00AB4537">
        <w:rPr>
          <w:rFonts w:ascii="Times New Roman TUR" w:hAnsi="Times New Roman TUR" w:cs="Times New Roman TUR"/>
          <w:color w:val="000000"/>
        </w:rPr>
        <w:t>kir</w:t>
      </w:r>
      <w:r>
        <w:rPr>
          <w:rFonts w:ascii="Times New Roman TUR" w:hAnsi="Times New Roman TUR" w:cs="Times New Roman TUR"/>
          <w:color w:val="000000"/>
        </w:rPr>
        <w:t>n</w:t>
      </w:r>
      <w:r w:rsidR="00AB4537">
        <w:rPr>
          <w:rFonts w:ascii="Times New Roman TUR" w:hAnsi="Times New Roman TUR" w:cs="Times New Roman TUR"/>
          <w:color w:val="000000"/>
        </w:rPr>
        <w:t>in</w:t>
      </w:r>
      <w:r w:rsidR="002E12F0">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mri ma</w:t>
      </w:r>
      <w:r w:rsidR="00317151">
        <w:rPr>
          <w:rFonts w:ascii="Times New Roman TUR" w:hAnsi="Times New Roman TUR" w:cs="Times New Roman TUR"/>
          <w:color w:val="000000"/>
        </w:rPr>
        <w:t>’</w:t>
      </w:r>
      <w:r w:rsidR="00AB4537">
        <w:rPr>
          <w:rFonts w:ascii="Times New Roman TUR" w:hAnsi="Times New Roman TUR" w:cs="Times New Roman TUR"/>
          <w:color w:val="000000"/>
        </w:rPr>
        <w:t>n</w:t>
      </w:r>
      <w:r>
        <w:rPr>
          <w:rFonts w:ascii="Times New Roman TUR" w:hAnsi="Times New Roman TUR" w:cs="Times New Roman TUR"/>
          <w:color w:val="000000"/>
        </w:rPr>
        <w:t>a</w:t>
      </w:r>
      <w:r w:rsidR="00AB4537">
        <w:rPr>
          <w:rFonts w:ascii="Times New Roman TUR" w:hAnsi="Times New Roman TUR" w:cs="Times New Roman TUR"/>
          <w:color w:val="000000"/>
        </w:rPr>
        <w:t>v</w:t>
      </w:r>
      <w:r>
        <w:rPr>
          <w:rFonts w:ascii="Times New Roman TUR" w:hAnsi="Times New Roman TUR" w:cs="Times New Roman TUR"/>
          <w:color w:val="000000"/>
        </w:rPr>
        <w:t>iy</w:t>
      </w:r>
      <w:r w:rsidR="00AB4537">
        <w:rPr>
          <w:rFonts w:ascii="Times New Roman TUR" w:hAnsi="Times New Roman TUR" w:cs="Times New Roman TUR"/>
          <w:color w:val="000000"/>
        </w:rPr>
        <w:t>si</w:t>
      </w:r>
      <w:r>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w:t>
      </w:r>
      <w:r>
        <w:rPr>
          <w:rFonts w:ascii="Times New Roman TUR" w:hAnsi="Times New Roman TUR" w:cs="Times New Roman TUR"/>
          <w:color w:val="000000"/>
        </w:rPr>
        <w:t>ung</w:t>
      </w:r>
      <w:r w:rsidR="00AB4537">
        <w:rPr>
          <w:rFonts w:ascii="Times New Roman TUR" w:hAnsi="Times New Roman TUR" w:cs="Times New Roman TUR"/>
          <w:color w:val="000000"/>
        </w:rPr>
        <w:t xml:space="preserve">a </w:t>
      </w:r>
      <w:r>
        <w:rPr>
          <w:rFonts w:ascii="Times New Roman TUR" w:hAnsi="Times New Roman TUR" w:cs="Times New Roman TUR"/>
          <w:color w:val="000000"/>
        </w:rPr>
        <w:t>ergashib</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lhamd</w:t>
      </w:r>
      <w:r>
        <w:rPr>
          <w:rFonts w:ascii="Times New Roman TUR" w:hAnsi="Times New Roman TUR" w:cs="Times New Roman TUR"/>
          <w:color w:val="000000"/>
        </w:rPr>
        <w:t>u</w:t>
      </w:r>
      <w:r w:rsidR="00AB4537">
        <w:rPr>
          <w:rFonts w:ascii="Times New Roman TUR" w:hAnsi="Times New Roman TUR" w:cs="Times New Roman TUR"/>
          <w:color w:val="000000"/>
        </w:rPr>
        <w:t>lill</w:t>
      </w:r>
      <w:r>
        <w:rPr>
          <w:rFonts w:ascii="Times New Roman TUR" w:hAnsi="Times New Roman TUR" w:cs="Times New Roman TUR"/>
          <w:color w:val="000000"/>
        </w:rPr>
        <w:t>o</w:t>
      </w:r>
      <w:r w:rsidR="00AB4537">
        <w:rPr>
          <w:rFonts w:ascii="Times New Roman TUR" w:hAnsi="Times New Roman TUR" w:cs="Times New Roman TUR"/>
          <w:color w:val="000000"/>
        </w:rPr>
        <w:t>h</w:t>
      </w:r>
      <w:r>
        <w:rPr>
          <w:rFonts w:ascii="Times New Roman TUR" w:hAnsi="Times New Roman TUR" w:cs="Times New Roman TUR"/>
          <w:color w:val="000000"/>
        </w:rPr>
        <w:t>,</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lhamd</w:t>
      </w:r>
      <w:r>
        <w:rPr>
          <w:rFonts w:ascii="Times New Roman TUR" w:hAnsi="Times New Roman TUR" w:cs="Times New Roman TUR"/>
          <w:color w:val="000000"/>
        </w:rPr>
        <w:t>u</w:t>
      </w:r>
      <w:r w:rsidR="00AB4537">
        <w:rPr>
          <w:rFonts w:ascii="Times New Roman TUR" w:hAnsi="Times New Roman TUR" w:cs="Times New Roman TUR"/>
          <w:color w:val="000000"/>
        </w:rPr>
        <w:t>lill</w:t>
      </w:r>
      <w:r>
        <w:rPr>
          <w:rFonts w:ascii="Times New Roman TUR" w:hAnsi="Times New Roman TUR" w:cs="Times New Roman TUR"/>
          <w:color w:val="000000"/>
        </w:rPr>
        <w:t>o</w:t>
      </w:r>
      <w:r w:rsidR="00AB4537">
        <w:rPr>
          <w:rFonts w:ascii="Times New Roman TUR" w:hAnsi="Times New Roman TUR" w:cs="Times New Roman TUR"/>
          <w:color w:val="000000"/>
        </w:rPr>
        <w:t>h" de</w:t>
      </w:r>
      <w:r>
        <w:rPr>
          <w:rFonts w:ascii="Times New Roman TUR" w:hAnsi="Times New Roman TUR" w:cs="Times New Roman TUR"/>
          <w:color w:val="000000"/>
        </w:rPr>
        <w:t>gan</w:t>
      </w:r>
      <w:r w:rsidR="00AB4537">
        <w:rPr>
          <w:rFonts w:ascii="Times New Roman TUR" w:hAnsi="Times New Roman TUR" w:cs="Times New Roman TUR"/>
          <w:color w:val="000000"/>
        </w:rPr>
        <w:t xml:space="preserve"> va</w:t>
      </w:r>
      <w:r>
        <w:rPr>
          <w:rFonts w:ascii="Times New Roman TUR" w:hAnsi="Times New Roman TUR" w:cs="Times New Roman TUR"/>
          <w:color w:val="000000"/>
        </w:rPr>
        <w:t>qti</w:t>
      </w:r>
      <w:r w:rsidR="00AB4537">
        <w:rPr>
          <w:rFonts w:ascii="Times New Roman TUR" w:hAnsi="Times New Roman TUR" w:cs="Times New Roman TUR"/>
          <w:color w:val="000000"/>
        </w:rPr>
        <w:t xml:space="preserve">, </w:t>
      </w:r>
      <w:r>
        <w:rPr>
          <w:rFonts w:ascii="Times New Roman TUR" w:hAnsi="Times New Roman TUR" w:cs="Times New Roman TUR"/>
          <w:color w:val="000000"/>
        </w:rPr>
        <w:t>u</w:t>
      </w:r>
      <w:r w:rsidR="00AB4537">
        <w:rPr>
          <w:rFonts w:ascii="Times New Roman TUR" w:hAnsi="Times New Roman TUR" w:cs="Times New Roman TUR"/>
          <w:color w:val="000000"/>
        </w:rPr>
        <w:t xml:space="preserve"> hal</w:t>
      </w:r>
      <w:r>
        <w:rPr>
          <w:rFonts w:ascii="Times New Roman TUR" w:hAnsi="Times New Roman TUR" w:cs="Times New Roman TUR"/>
          <w:color w:val="000000"/>
        </w:rPr>
        <w:t>q</w:t>
      </w:r>
      <w:r w:rsidR="00AB4537">
        <w:rPr>
          <w:rFonts w:ascii="Times New Roman TUR" w:hAnsi="Times New Roman TUR" w:cs="Times New Roman TUR"/>
          <w:color w:val="000000"/>
        </w:rPr>
        <w:t>a-i zikr</w:t>
      </w:r>
      <w:r>
        <w:rPr>
          <w:rFonts w:ascii="Times New Roman TUR" w:hAnsi="Times New Roman TUR" w:cs="Times New Roman TUR"/>
          <w:color w:val="000000"/>
        </w:rPr>
        <w:t>n</w:t>
      </w:r>
      <w:r w:rsidR="00AB4537">
        <w:rPr>
          <w:rFonts w:ascii="Times New Roman TUR" w:hAnsi="Times New Roman TUR" w:cs="Times New Roman TUR"/>
          <w:color w:val="000000"/>
        </w:rPr>
        <w:t>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Pr>
          <w:rFonts w:ascii="Times New Roman TUR" w:hAnsi="Times New Roman TUR" w:cs="Times New Roman TUR"/>
          <w:color w:val="000000"/>
        </w:rPr>
        <w:t>u</w:t>
      </w:r>
      <w:r w:rsidR="00AB4537">
        <w:rPr>
          <w:rFonts w:ascii="Times New Roman TUR" w:hAnsi="Times New Roman TUR" w:cs="Times New Roman TUR"/>
          <w:color w:val="000000"/>
        </w:rPr>
        <w:t xml:space="preserve"> </w:t>
      </w:r>
      <w:r>
        <w:rPr>
          <w:rFonts w:ascii="Times New Roman TUR" w:hAnsi="Times New Roman TUR" w:cs="Times New Roman TUR"/>
          <w:color w:val="000000"/>
        </w:rPr>
        <w:t>juda</w:t>
      </w:r>
      <w:r w:rsidR="00AB4537">
        <w:rPr>
          <w:rFonts w:ascii="Times New Roman TUR" w:hAnsi="Times New Roman TUR" w:cs="Times New Roman TUR"/>
          <w:color w:val="000000"/>
        </w:rPr>
        <w:t xml:space="preserve"> </w:t>
      </w:r>
      <w:r>
        <w:rPr>
          <w:rFonts w:ascii="Times New Roman TUR" w:hAnsi="Times New Roman TUR" w:cs="Times New Roman TUR"/>
          <w:color w:val="000000"/>
        </w:rPr>
        <w:t>keng</w:t>
      </w:r>
      <w:r w:rsidR="00AB4537">
        <w:rPr>
          <w:rFonts w:ascii="Times New Roman TUR" w:hAnsi="Times New Roman TUR" w:cs="Times New Roman TUR"/>
          <w:color w:val="000000"/>
        </w:rPr>
        <w:t xml:space="preserve"> d</w:t>
      </w:r>
      <w:r>
        <w:rPr>
          <w:rFonts w:ascii="Times New Roman TUR" w:hAnsi="Times New Roman TUR" w:cs="Times New Roman TUR"/>
          <w:color w:val="000000"/>
        </w:rPr>
        <w:t>o</w:t>
      </w:r>
      <w:r w:rsidR="00AB4537">
        <w:rPr>
          <w:rFonts w:ascii="Times New Roman TUR" w:hAnsi="Times New Roman TUR" w:cs="Times New Roman TUR"/>
          <w:color w:val="000000"/>
        </w:rPr>
        <w:t>ir</w:t>
      </w:r>
      <w:r>
        <w:rPr>
          <w:rFonts w:ascii="Times New Roman TUR" w:hAnsi="Times New Roman TUR" w:cs="Times New Roman TUR"/>
          <w:color w:val="000000"/>
        </w:rPr>
        <w:t>a</w:t>
      </w:r>
      <w:r w:rsidR="00AB4537">
        <w:rPr>
          <w:rFonts w:ascii="Times New Roman TUR" w:hAnsi="Times New Roman TUR" w:cs="Times New Roman TUR"/>
          <w:color w:val="000000"/>
        </w:rPr>
        <w:t>si 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AB4537">
        <w:rPr>
          <w:rFonts w:ascii="Times New Roman TUR" w:hAnsi="Times New Roman TUR" w:cs="Times New Roman TUR"/>
          <w:color w:val="000000"/>
        </w:rPr>
        <w:t xml:space="preserve"> </w:t>
      </w:r>
      <w:r>
        <w:rPr>
          <w:rFonts w:ascii="Times New Roman TUR" w:hAnsi="Times New Roman TUR" w:cs="Times New Roman TUR"/>
          <w:color w:val="000000"/>
        </w:rPr>
        <w:t>x</w:t>
      </w:r>
      <w:r w:rsidR="00AB4537">
        <w:rPr>
          <w:rFonts w:ascii="Times New Roman TUR" w:hAnsi="Times New Roman TUR" w:cs="Times New Roman TUR"/>
          <w:color w:val="000000"/>
        </w:rPr>
        <w:t>atm</w:t>
      </w:r>
      <w:r>
        <w:rPr>
          <w:rFonts w:ascii="Times New Roman TUR" w:hAnsi="Times New Roman TUR" w:cs="Times New Roman TUR"/>
          <w:color w:val="000000"/>
        </w:rPr>
        <w:t>a</w:t>
      </w:r>
      <w:r w:rsidR="00AB4537">
        <w:rPr>
          <w:rFonts w:ascii="Times New Roman TUR" w:hAnsi="Times New Roman TUR" w:cs="Times New Roman TUR"/>
          <w:color w:val="000000"/>
        </w:rPr>
        <w:t>-i Ahm</w:t>
      </w:r>
      <w:r>
        <w:rPr>
          <w:rFonts w:ascii="Times New Roman TUR" w:hAnsi="Times New Roman TUR" w:cs="Times New Roman TUR"/>
          <w:color w:val="000000"/>
        </w:rPr>
        <w:t>a</w:t>
      </w:r>
      <w:r w:rsidR="00AB4537">
        <w:rPr>
          <w:rFonts w:ascii="Times New Roman TUR" w:hAnsi="Times New Roman TUR" w:cs="Times New Roman TUR"/>
          <w:color w:val="000000"/>
        </w:rPr>
        <w:t>diy</w:t>
      </w:r>
      <w:r>
        <w:rPr>
          <w:rFonts w:ascii="Times New Roman TUR" w:hAnsi="Times New Roman TUR" w:cs="Times New Roman TUR"/>
          <w:color w:val="000000"/>
        </w:rPr>
        <w:t>a</w:t>
      </w:r>
      <w:r w:rsidR="00AB4537">
        <w:rPr>
          <w:rFonts w:ascii="Times New Roman TUR" w:hAnsi="Times New Roman TUR" w:cs="Times New Roman TUR"/>
          <w:color w:val="000000"/>
        </w:rPr>
        <w:t xml:space="preserve"> Al</w:t>
      </w:r>
      <w:r>
        <w:rPr>
          <w:rFonts w:ascii="Times New Roman TUR" w:hAnsi="Times New Roman TUR" w:cs="Times New Roman TUR"/>
          <w:color w:val="000000"/>
        </w:rPr>
        <w:t>a</w:t>
      </w:r>
      <w:r w:rsidR="00AB4537">
        <w:rPr>
          <w:rFonts w:ascii="Times New Roman TUR" w:hAnsi="Times New Roman TUR" w:cs="Times New Roman TUR"/>
          <w:color w:val="000000"/>
        </w:rPr>
        <w:t>yhissal</w:t>
      </w:r>
      <w:r>
        <w:rPr>
          <w:rFonts w:ascii="Times New Roman TUR" w:hAnsi="Times New Roman TUR" w:cs="Times New Roman TUR"/>
          <w:color w:val="000000"/>
        </w:rPr>
        <w:t>o</w:t>
      </w:r>
      <w:r w:rsidR="00AB4537">
        <w:rPr>
          <w:rFonts w:ascii="Times New Roman TUR" w:hAnsi="Times New Roman TUR" w:cs="Times New Roman TUR"/>
          <w:color w:val="000000"/>
        </w:rPr>
        <w:t>t</w:t>
      </w:r>
      <w:r>
        <w:rPr>
          <w:rFonts w:ascii="Times New Roman TUR" w:hAnsi="Times New Roman TUR" w:cs="Times New Roman TUR"/>
          <w:color w:val="000000"/>
        </w:rPr>
        <w:t>u</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ss</w:t>
      </w:r>
      <w:r>
        <w:rPr>
          <w:rFonts w:ascii="Times New Roman TUR" w:hAnsi="Times New Roman TUR" w:cs="Times New Roman TUR"/>
          <w:color w:val="000000"/>
        </w:rPr>
        <w:t>a</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m</w:t>
      </w:r>
      <w:r>
        <w:rPr>
          <w:rFonts w:ascii="Times New Roman TUR" w:hAnsi="Times New Roman TUR" w:cs="Times New Roman TUR"/>
          <w:color w:val="000000"/>
        </w:rPr>
        <w:t>ni</w:t>
      </w:r>
      <w:r w:rsidR="00AB4537">
        <w:rPr>
          <w:rFonts w:ascii="Times New Roman TUR" w:hAnsi="Times New Roman TUR" w:cs="Times New Roman TUR"/>
          <w:color w:val="000000"/>
        </w:rPr>
        <w:t>n</w:t>
      </w:r>
      <w:r>
        <w:rPr>
          <w:rFonts w:ascii="Times New Roman TUR" w:hAnsi="Times New Roman TUR" w:cs="Times New Roman TUR"/>
          <w:color w:val="000000"/>
        </w:rPr>
        <w:t>g</w:t>
      </w:r>
      <w:r w:rsidR="00AB4537">
        <w:rPr>
          <w:rFonts w:ascii="Times New Roman TUR" w:hAnsi="Times New Roman TUR" w:cs="Times New Roman TUR"/>
          <w:color w:val="000000"/>
        </w:rPr>
        <w:t xml:space="preserve"> d</w:t>
      </w:r>
      <w:r>
        <w:rPr>
          <w:rFonts w:ascii="Times New Roman TUR" w:hAnsi="Times New Roman TUR" w:cs="Times New Roman TUR"/>
          <w:color w:val="000000"/>
        </w:rPr>
        <w:t>o</w:t>
      </w:r>
      <w:r w:rsidR="00AB4537">
        <w:rPr>
          <w:rFonts w:ascii="Times New Roman TUR" w:hAnsi="Times New Roman TUR" w:cs="Times New Roman TUR"/>
          <w:color w:val="000000"/>
        </w:rPr>
        <w:t>ir</w:t>
      </w:r>
      <w:r>
        <w:rPr>
          <w:rFonts w:ascii="Times New Roman TUR" w:hAnsi="Times New Roman TUR" w:cs="Times New Roman TUR"/>
          <w:color w:val="000000"/>
        </w:rPr>
        <w:t>a</w:t>
      </w:r>
      <w:r w:rsidR="00AB4537">
        <w:rPr>
          <w:rFonts w:ascii="Times New Roman TUR" w:hAnsi="Times New Roman TUR" w:cs="Times New Roman TUR"/>
          <w:color w:val="000000"/>
        </w:rPr>
        <w:t>sid</w:t>
      </w:r>
      <w:r>
        <w:rPr>
          <w:rFonts w:ascii="Times New Roman TUR" w:hAnsi="Times New Roman TUR" w:cs="Times New Roman TUR"/>
          <w:color w:val="000000"/>
        </w:rPr>
        <w:t>a</w:t>
      </w:r>
      <w:r w:rsidR="00AB4537">
        <w:rPr>
          <w:rFonts w:ascii="Times New Roman TUR" w:hAnsi="Times New Roman TUR" w:cs="Times New Roman TUR"/>
          <w:color w:val="000000"/>
        </w:rPr>
        <w:t xml:space="preserve"> y</w:t>
      </w:r>
      <w:r>
        <w:rPr>
          <w:rFonts w:ascii="Times New Roman TUR" w:hAnsi="Times New Roman TUR" w:cs="Times New Roman TUR"/>
          <w:color w:val="000000"/>
        </w:rPr>
        <w:t>u</w:t>
      </w:r>
      <w:r w:rsidR="00AB4537">
        <w:rPr>
          <w:rFonts w:ascii="Times New Roman TUR" w:hAnsi="Times New Roman TUR" w:cs="Times New Roman TUR"/>
          <w:color w:val="000000"/>
        </w:rPr>
        <w:t>z mil</w:t>
      </w:r>
      <w:r>
        <w:rPr>
          <w:rFonts w:ascii="Times New Roman TUR" w:hAnsi="Times New Roman TUR" w:cs="Times New Roman TUR"/>
          <w:color w:val="000000"/>
        </w:rPr>
        <w:t>li</w:t>
      </w:r>
      <w:r w:rsidR="00AB4537">
        <w:rPr>
          <w:rFonts w:ascii="Times New Roman TUR" w:hAnsi="Times New Roman TUR" w:cs="Times New Roman TUR"/>
          <w:color w:val="000000"/>
        </w:rPr>
        <w:t>on m</w:t>
      </w:r>
      <w:r>
        <w:rPr>
          <w:rFonts w:ascii="Times New Roman TUR" w:hAnsi="Times New Roman TUR" w:cs="Times New Roman TUR"/>
          <w:color w:val="000000"/>
        </w:rPr>
        <w:t>u</w:t>
      </w:r>
      <w:r w:rsidR="00AB4537">
        <w:rPr>
          <w:rFonts w:ascii="Times New Roman TUR" w:hAnsi="Times New Roman TUR" w:cs="Times New Roman TUR"/>
          <w:color w:val="000000"/>
        </w:rPr>
        <w:t>ridl</w:t>
      </w:r>
      <w:r>
        <w:rPr>
          <w:rFonts w:ascii="Times New Roman TUR" w:hAnsi="Times New Roman TUR" w:cs="Times New Roman TUR"/>
          <w:color w:val="000000"/>
        </w:rPr>
        <w:t>a</w:t>
      </w:r>
      <w:r w:rsidR="00AB4537">
        <w:rPr>
          <w:rFonts w:ascii="Times New Roman TUR" w:hAnsi="Times New Roman TUR" w:cs="Times New Roman TUR"/>
          <w:color w:val="000000"/>
        </w:rPr>
        <w:t>r</w:t>
      </w:r>
      <w:r>
        <w:rPr>
          <w:rFonts w:ascii="Times New Roman TUR" w:hAnsi="Times New Roman TUR" w:cs="Times New Roman TUR"/>
          <w:color w:val="000000"/>
        </w:rPr>
        <w:t>n</w:t>
      </w:r>
      <w:r w:rsidR="00AB4537">
        <w:rPr>
          <w:rFonts w:ascii="Times New Roman TUR" w:hAnsi="Times New Roman TUR" w:cs="Times New Roman TUR"/>
          <w:color w:val="000000"/>
        </w:rPr>
        <w:t>in</w:t>
      </w:r>
      <w:r>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lhamd</w:t>
      </w:r>
      <w:r>
        <w:rPr>
          <w:rFonts w:ascii="Times New Roman TUR" w:hAnsi="Times New Roman TUR" w:cs="Times New Roman TUR"/>
          <w:color w:val="000000"/>
        </w:rPr>
        <w:t>u</w:t>
      </w:r>
      <w:r w:rsidR="00AB4537">
        <w:rPr>
          <w:rFonts w:ascii="Times New Roman TUR" w:hAnsi="Times New Roman TUR" w:cs="Times New Roman TUR"/>
          <w:color w:val="000000"/>
        </w:rPr>
        <w:t>lill</w:t>
      </w:r>
      <w:r>
        <w:rPr>
          <w:rFonts w:ascii="Times New Roman TUR" w:hAnsi="Times New Roman TUR" w:cs="Times New Roman TUR"/>
          <w:color w:val="000000"/>
        </w:rPr>
        <w:t>o</w:t>
      </w:r>
      <w:r w:rsidR="00AB4537">
        <w:rPr>
          <w:rFonts w:ascii="Times New Roman TUR" w:hAnsi="Times New Roman TUR" w:cs="Times New Roman TUR"/>
          <w:color w:val="000000"/>
        </w:rPr>
        <w:t>h</w:t>
      </w:r>
      <w:r>
        <w:rPr>
          <w:rFonts w:ascii="Times New Roman TUR" w:hAnsi="Times New Roman TUR" w:cs="Times New Roman TUR"/>
          <w:color w:val="000000"/>
        </w:rPr>
        <w:t>,</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lhamd</w:t>
      </w:r>
      <w:r>
        <w:rPr>
          <w:rFonts w:ascii="Times New Roman TUR" w:hAnsi="Times New Roman TUR" w:cs="Times New Roman TUR"/>
          <w:color w:val="000000"/>
        </w:rPr>
        <w:t>u</w:t>
      </w:r>
      <w:r w:rsidR="00AB4537">
        <w:rPr>
          <w:rFonts w:ascii="Times New Roman TUR" w:hAnsi="Times New Roman TUR" w:cs="Times New Roman TUR"/>
          <w:color w:val="000000"/>
        </w:rPr>
        <w:t>lill</w:t>
      </w:r>
      <w:r>
        <w:rPr>
          <w:rFonts w:ascii="Times New Roman TUR" w:hAnsi="Times New Roman TUR" w:cs="Times New Roman TUR"/>
          <w:color w:val="000000"/>
        </w:rPr>
        <w:t>o</w:t>
      </w:r>
      <w:r w:rsidR="00AB4537">
        <w:rPr>
          <w:rFonts w:ascii="Times New Roman TUR" w:hAnsi="Times New Roman TUR" w:cs="Times New Roman TUR"/>
          <w:color w:val="000000"/>
        </w:rPr>
        <w:t>h"lar</w:t>
      </w:r>
      <w:r>
        <w:rPr>
          <w:rFonts w:ascii="Times New Roman TUR" w:hAnsi="Times New Roman TUR" w:cs="Times New Roman TUR"/>
          <w:color w:val="000000"/>
        </w:rPr>
        <w:t>i</w:t>
      </w:r>
      <w:r w:rsidR="00AB4537">
        <w:rPr>
          <w:rFonts w:ascii="Times New Roman TUR" w:hAnsi="Times New Roman TUR" w:cs="Times New Roman TUR"/>
          <w:color w:val="000000"/>
        </w:rPr>
        <w:t xml:space="preserve">dan </w:t>
      </w:r>
      <w:r w:rsidR="00317151">
        <w:rPr>
          <w:rFonts w:ascii="Times New Roman TUR" w:hAnsi="Times New Roman TUR" w:cs="Times New Roman TUR"/>
          <w:color w:val="000000"/>
        </w:rPr>
        <w:t>o‘</w:t>
      </w:r>
      <w:r>
        <w:rPr>
          <w:rFonts w:ascii="Times New Roman TUR" w:hAnsi="Times New Roman TUR" w:cs="Times New Roman TUR"/>
          <w:color w:val="000000"/>
        </w:rPr>
        <w:t>rtaga chiqqan</w:t>
      </w:r>
      <w:r w:rsidR="00AB4537">
        <w:rPr>
          <w:rFonts w:ascii="Times New Roman TUR" w:hAnsi="Times New Roman TUR" w:cs="Times New Roman TUR"/>
          <w:color w:val="000000"/>
        </w:rPr>
        <w:t xml:space="preserve"> azam</w:t>
      </w:r>
      <w:r>
        <w:rPr>
          <w:rFonts w:ascii="Times New Roman TUR" w:hAnsi="Times New Roman TUR" w:cs="Times New Roman TUR"/>
          <w:color w:val="000000"/>
        </w:rPr>
        <w:t>a</w:t>
      </w:r>
      <w:r w:rsidR="00AB4537">
        <w:rPr>
          <w:rFonts w:ascii="Times New Roman TUR" w:hAnsi="Times New Roman TUR" w:cs="Times New Roman TUR"/>
          <w:color w:val="000000"/>
        </w:rPr>
        <w:t>tli bir hamd</w:t>
      </w:r>
      <w:r>
        <w:rPr>
          <w:rFonts w:ascii="Times New Roman TUR" w:hAnsi="Times New Roman TUR" w:cs="Times New Roman TUR"/>
          <w:color w:val="000000"/>
        </w:rPr>
        <w:t>n</w:t>
      </w:r>
      <w:r w:rsidR="00AB4537">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ylab</w:t>
      </w:r>
      <w:r w:rsidR="00AB4537">
        <w:rPr>
          <w:rFonts w:ascii="Times New Roman TUR" w:hAnsi="Times New Roman TUR" w:cs="Times New Roman TUR"/>
          <w:color w:val="000000"/>
        </w:rPr>
        <w:t xml:space="preserve"> i</w:t>
      </w:r>
      <w:r>
        <w:rPr>
          <w:rFonts w:ascii="Times New Roman TUR" w:hAnsi="Times New Roman TUR" w:cs="Times New Roman TUR"/>
          <w:color w:val="000000"/>
        </w:rPr>
        <w:t>ch</w:t>
      </w:r>
      <w:r w:rsidR="00AB4537">
        <w:rPr>
          <w:rFonts w:ascii="Times New Roman TUR" w:hAnsi="Times New Roman TUR" w:cs="Times New Roman TUR"/>
          <w:color w:val="000000"/>
        </w:rPr>
        <w:t>id</w:t>
      </w:r>
      <w:r>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Pr>
          <w:rFonts w:ascii="Times New Roman TUR" w:hAnsi="Times New Roman TUR" w:cs="Times New Roman TUR"/>
          <w:color w:val="000000"/>
        </w:rPr>
        <w:t>A</w:t>
      </w:r>
      <w:r w:rsidR="00AB4537">
        <w:rPr>
          <w:rFonts w:ascii="Times New Roman TUR" w:hAnsi="Times New Roman TUR" w:cs="Times New Roman TUR"/>
          <w:color w:val="000000"/>
        </w:rPr>
        <w:t>lhamd</w:t>
      </w:r>
      <w:r>
        <w:rPr>
          <w:rFonts w:ascii="Times New Roman TUR" w:hAnsi="Times New Roman TUR" w:cs="Times New Roman TUR"/>
          <w:color w:val="000000"/>
        </w:rPr>
        <w:t>u</w:t>
      </w:r>
      <w:r w:rsidR="00AB4537">
        <w:rPr>
          <w:rFonts w:ascii="Times New Roman TUR" w:hAnsi="Times New Roman TUR" w:cs="Times New Roman TUR"/>
          <w:color w:val="000000"/>
        </w:rPr>
        <w:t>lill</w:t>
      </w:r>
      <w:r>
        <w:rPr>
          <w:rFonts w:ascii="Times New Roman TUR" w:hAnsi="Times New Roman TUR" w:cs="Times New Roman TUR"/>
          <w:color w:val="000000"/>
        </w:rPr>
        <w:t>o</w:t>
      </w:r>
      <w:r w:rsidR="00AB4537">
        <w:rPr>
          <w:rFonts w:ascii="Times New Roman TUR" w:hAnsi="Times New Roman TUR" w:cs="Times New Roman TUR"/>
          <w:color w:val="000000"/>
        </w:rPr>
        <w:t xml:space="preserve">h" </w:t>
      </w:r>
      <w:r>
        <w:rPr>
          <w:rFonts w:ascii="Times New Roman TUR" w:hAnsi="Times New Roman TUR" w:cs="Times New Roman TUR"/>
          <w:color w:val="000000"/>
        </w:rPr>
        <w:t>bilan</w:t>
      </w:r>
      <w:r w:rsidR="00AB4537">
        <w:rPr>
          <w:rFonts w:ascii="Times New Roman TUR" w:hAnsi="Times New Roman TUR" w:cs="Times New Roman TUR"/>
          <w:color w:val="000000"/>
        </w:rPr>
        <w:t xml:space="preserve"> i</w:t>
      </w:r>
      <w:r>
        <w:rPr>
          <w:rFonts w:ascii="Times New Roman TUR" w:hAnsi="Times New Roman TUR" w:cs="Times New Roman TUR"/>
          <w:color w:val="000000"/>
        </w:rPr>
        <w:t>sh</w:t>
      </w:r>
      <w:r w:rsidR="00AB4537">
        <w:rPr>
          <w:rFonts w:ascii="Times New Roman TUR" w:hAnsi="Times New Roman TUR" w:cs="Times New Roman TUR"/>
          <w:color w:val="000000"/>
        </w:rPr>
        <w:t>tir</w:t>
      </w:r>
      <w:r>
        <w:rPr>
          <w:rFonts w:ascii="Times New Roman TUR" w:hAnsi="Times New Roman TUR" w:cs="Times New Roman TUR"/>
          <w:color w:val="000000"/>
        </w:rPr>
        <w:t>o</w:t>
      </w:r>
      <w:r w:rsidR="00AB4537">
        <w:rPr>
          <w:rFonts w:ascii="Times New Roman TUR" w:hAnsi="Times New Roman TUR" w:cs="Times New Roman TUR"/>
          <w:color w:val="000000"/>
        </w:rPr>
        <w:t xml:space="preserve">k </w:t>
      </w:r>
      <w:r>
        <w:rPr>
          <w:rFonts w:ascii="Times New Roman TUR" w:hAnsi="Times New Roman TUR" w:cs="Times New Roman TUR"/>
          <w:color w:val="000000"/>
        </w:rPr>
        <w:t>qiladi</w:t>
      </w:r>
      <w:r w:rsidR="00AB4537">
        <w:rPr>
          <w:rFonts w:ascii="Times New Roman TUR" w:hAnsi="Times New Roman TUR" w:cs="Times New Roman TUR"/>
          <w:color w:val="000000"/>
        </w:rPr>
        <w:t>.</w:t>
      </w:r>
    </w:p>
    <w:p w14:paraId="1BF94CC9"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V</w:t>
      </w:r>
      <w:r w:rsidR="00853355">
        <w:rPr>
          <w:rFonts w:ascii="Times New Roman TUR" w:hAnsi="Times New Roman TUR" w:cs="Times New Roman TUR"/>
          <w:color w:val="000000"/>
        </w:rPr>
        <w:t>a</w:t>
      </w:r>
      <w:r>
        <w:rPr>
          <w:rFonts w:ascii="Times New Roman TUR" w:hAnsi="Times New Roman TUR" w:cs="Times New Roman TUR"/>
          <w:color w:val="000000"/>
        </w:rPr>
        <w:t xml:space="preserve"> h</w:t>
      </w:r>
      <w:r w:rsidR="00853355">
        <w:rPr>
          <w:rFonts w:ascii="Times New Roman TUR" w:hAnsi="Times New Roman TUR" w:cs="Times New Roman TUR"/>
          <w:color w:val="000000"/>
        </w:rPr>
        <w:t>o</w:t>
      </w:r>
      <w:r>
        <w:rPr>
          <w:rFonts w:ascii="Times New Roman TUR" w:hAnsi="Times New Roman TUR" w:cs="Times New Roman TUR"/>
          <w:color w:val="000000"/>
        </w:rPr>
        <w:t>k</w:t>
      </w:r>
      <w:r w:rsidR="00853355">
        <w:rPr>
          <w:rFonts w:ascii="Times New Roman TUR" w:hAnsi="Times New Roman TUR" w:cs="Times New Roman TUR"/>
          <w:color w:val="000000"/>
        </w:rPr>
        <w:t>a</w:t>
      </w:r>
      <w:r>
        <w:rPr>
          <w:rFonts w:ascii="Times New Roman TUR" w:hAnsi="Times New Roman TUR" w:cs="Times New Roman TUR"/>
          <w:color w:val="000000"/>
        </w:rPr>
        <w:t>z</w:t>
      </w:r>
      <w:r w:rsidR="00853355">
        <w:rPr>
          <w:rFonts w:ascii="Times New Roman TUR" w:hAnsi="Times New Roman TUR" w:cs="Times New Roman TUR"/>
          <w:color w:val="000000"/>
        </w:rPr>
        <w:t>o</w:t>
      </w:r>
      <w:r>
        <w:rPr>
          <w:rFonts w:ascii="Times New Roman TUR" w:hAnsi="Times New Roman TUR" w:cs="Times New Roman TUR"/>
          <w:color w:val="000000"/>
        </w:rPr>
        <w:t>... "All</w:t>
      </w:r>
      <w:r w:rsidR="00853355">
        <w:rPr>
          <w:rFonts w:ascii="Times New Roman TUR" w:hAnsi="Times New Roman TUR" w:cs="Times New Roman TUR"/>
          <w:color w:val="000000"/>
        </w:rPr>
        <w:t>o</w:t>
      </w:r>
      <w:r>
        <w:rPr>
          <w:rFonts w:ascii="Times New Roman TUR" w:hAnsi="Times New Roman TUR" w:cs="Times New Roman TUR"/>
          <w:color w:val="000000"/>
        </w:rPr>
        <w:t>h</w:t>
      </w:r>
      <w:r w:rsidR="00853355">
        <w:rPr>
          <w:rFonts w:ascii="Times New Roman TUR" w:hAnsi="Times New Roman TUR" w:cs="Times New Roman TUR"/>
          <w:color w:val="000000"/>
        </w:rPr>
        <w:t>u</w:t>
      </w:r>
      <w:r>
        <w:rPr>
          <w:rFonts w:ascii="Times New Roman TUR" w:hAnsi="Times New Roman TUR" w:cs="Times New Roman TUR"/>
          <w:color w:val="000000"/>
        </w:rPr>
        <w:t xml:space="preserve"> </w:t>
      </w:r>
      <w:r w:rsidR="00853355">
        <w:rPr>
          <w:rFonts w:ascii="Times New Roman TUR" w:hAnsi="Times New Roman TUR" w:cs="Times New Roman TUR"/>
          <w:color w:val="000000"/>
        </w:rPr>
        <w:t>A</w:t>
      </w:r>
      <w:r>
        <w:rPr>
          <w:rFonts w:ascii="Times New Roman TUR" w:hAnsi="Times New Roman TUR" w:cs="Times New Roman TUR"/>
          <w:color w:val="000000"/>
        </w:rPr>
        <w:t>kb</w:t>
      </w:r>
      <w:r w:rsidR="00853355">
        <w:rPr>
          <w:rFonts w:ascii="Times New Roman TUR" w:hAnsi="Times New Roman TUR" w:cs="Times New Roman TUR"/>
          <w:color w:val="000000"/>
        </w:rPr>
        <w:t>a</w:t>
      </w:r>
      <w:r>
        <w:rPr>
          <w:rFonts w:ascii="Times New Roman TUR" w:hAnsi="Times New Roman TUR" w:cs="Times New Roman TUR"/>
          <w:color w:val="000000"/>
        </w:rPr>
        <w:t>r</w:t>
      </w:r>
      <w:r w:rsidR="00853355">
        <w:rPr>
          <w:rFonts w:ascii="Times New Roman TUR" w:hAnsi="Times New Roman TUR" w:cs="Times New Roman TUR"/>
          <w:color w:val="000000"/>
        </w:rPr>
        <w:t>,</w:t>
      </w:r>
      <w:r>
        <w:rPr>
          <w:rFonts w:ascii="Times New Roman TUR" w:hAnsi="Times New Roman TUR" w:cs="Times New Roman TUR"/>
          <w:color w:val="000000"/>
        </w:rPr>
        <w:t xml:space="preserve"> All</w:t>
      </w:r>
      <w:r w:rsidR="00853355">
        <w:rPr>
          <w:rFonts w:ascii="Times New Roman TUR" w:hAnsi="Times New Roman TUR" w:cs="Times New Roman TUR"/>
          <w:color w:val="000000"/>
        </w:rPr>
        <w:t>o</w:t>
      </w:r>
      <w:r>
        <w:rPr>
          <w:rFonts w:ascii="Times New Roman TUR" w:hAnsi="Times New Roman TUR" w:cs="Times New Roman TUR"/>
          <w:color w:val="000000"/>
        </w:rPr>
        <w:t>h</w:t>
      </w:r>
      <w:r w:rsidR="00853355">
        <w:rPr>
          <w:rFonts w:ascii="Times New Roman TUR" w:hAnsi="Times New Roman TUR" w:cs="Times New Roman TUR"/>
          <w:color w:val="000000"/>
        </w:rPr>
        <w:t>u</w:t>
      </w:r>
      <w:r>
        <w:rPr>
          <w:rFonts w:ascii="Times New Roman TUR" w:hAnsi="Times New Roman TUR" w:cs="Times New Roman TUR"/>
          <w:color w:val="000000"/>
        </w:rPr>
        <w:t xml:space="preserve"> </w:t>
      </w:r>
      <w:r w:rsidR="00853355">
        <w:rPr>
          <w:rFonts w:ascii="Times New Roman TUR" w:hAnsi="Times New Roman TUR" w:cs="Times New Roman TUR"/>
          <w:color w:val="000000"/>
        </w:rPr>
        <w:t>A</w:t>
      </w:r>
      <w:r>
        <w:rPr>
          <w:rFonts w:ascii="Times New Roman TUR" w:hAnsi="Times New Roman TUR" w:cs="Times New Roman TUR"/>
          <w:color w:val="000000"/>
        </w:rPr>
        <w:t>kb</w:t>
      </w:r>
      <w:r w:rsidR="00853355">
        <w:rPr>
          <w:rFonts w:ascii="Times New Roman TUR" w:hAnsi="Times New Roman TUR" w:cs="Times New Roman TUR"/>
          <w:color w:val="000000"/>
        </w:rPr>
        <w:t>a</w:t>
      </w:r>
      <w:r>
        <w:rPr>
          <w:rFonts w:ascii="Times New Roman TUR" w:hAnsi="Times New Roman TUR" w:cs="Times New Roman TUR"/>
          <w:color w:val="000000"/>
        </w:rPr>
        <w:t>r" v</w:t>
      </w:r>
      <w:r w:rsidR="00853355">
        <w:rPr>
          <w:rFonts w:ascii="Times New Roman TUR" w:hAnsi="Times New Roman TUR" w:cs="Times New Roman TUR"/>
          <w:color w:val="000000"/>
        </w:rPr>
        <w:t>a</w:t>
      </w:r>
      <w:r>
        <w:rPr>
          <w:rFonts w:ascii="Times New Roman TUR" w:hAnsi="Times New Roman TUR" w:cs="Times New Roman TUR"/>
          <w:color w:val="000000"/>
        </w:rPr>
        <w:t xml:space="preserve"> du</w:t>
      </w:r>
      <w:r w:rsidR="00853355">
        <w:rPr>
          <w:rFonts w:ascii="Times New Roman TUR" w:hAnsi="Times New Roman TUR" w:cs="Times New Roman TUR"/>
          <w:color w:val="000000"/>
        </w:rPr>
        <w:t>o</w:t>
      </w:r>
      <w:r>
        <w:rPr>
          <w:rFonts w:ascii="Times New Roman TUR" w:hAnsi="Times New Roman TUR" w:cs="Times New Roman TUR"/>
          <w:color w:val="000000"/>
        </w:rPr>
        <w:t>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853355">
        <w:rPr>
          <w:rFonts w:ascii="Times New Roman TUR" w:hAnsi="Times New Roman TUR" w:cs="Times New Roman TUR"/>
          <w:color w:val="000000"/>
        </w:rPr>
        <w:t>g</w:t>
      </w:r>
      <w:r>
        <w:rPr>
          <w:rFonts w:ascii="Times New Roman TUR" w:hAnsi="Times New Roman TUR" w:cs="Times New Roman TUR"/>
          <w:color w:val="000000"/>
        </w:rPr>
        <w:t xml:space="preserve"> "L</w:t>
      </w:r>
      <w:r w:rsidR="00853355">
        <w:rPr>
          <w:rFonts w:ascii="Times New Roman TUR" w:hAnsi="Times New Roman TUR" w:cs="Times New Roman TUR"/>
          <w:color w:val="000000"/>
        </w:rPr>
        <w:t>a</w:t>
      </w:r>
      <w:r>
        <w:rPr>
          <w:rFonts w:ascii="Times New Roman TUR" w:hAnsi="Times New Roman TUR" w:cs="Times New Roman TUR"/>
          <w:color w:val="000000"/>
        </w:rPr>
        <w:t xml:space="preserve"> ilah</w:t>
      </w:r>
      <w:r w:rsidR="00853355">
        <w:rPr>
          <w:rFonts w:ascii="Times New Roman TUR" w:hAnsi="Times New Roman TUR" w:cs="Times New Roman TUR"/>
          <w:color w:val="000000"/>
        </w:rPr>
        <w:t>a</w:t>
      </w:r>
      <w:r>
        <w:rPr>
          <w:rFonts w:ascii="Times New Roman TUR" w:hAnsi="Times New Roman TUR" w:cs="Times New Roman TUR"/>
          <w:color w:val="000000"/>
        </w:rPr>
        <w:t xml:space="preserve"> illall</w:t>
      </w:r>
      <w:r w:rsidR="00853355">
        <w:rPr>
          <w:rFonts w:ascii="Times New Roman TUR" w:hAnsi="Times New Roman TUR" w:cs="Times New Roman TUR"/>
          <w:color w:val="000000"/>
        </w:rPr>
        <w:t>o</w:t>
      </w:r>
      <w:r>
        <w:rPr>
          <w:rFonts w:ascii="Times New Roman TUR" w:hAnsi="Times New Roman TUR" w:cs="Times New Roman TUR"/>
          <w:color w:val="000000"/>
        </w:rPr>
        <w:t>h</w:t>
      </w:r>
      <w:r w:rsidR="00853355">
        <w:rPr>
          <w:rFonts w:ascii="Times New Roman TUR" w:hAnsi="Times New Roman TUR" w:cs="Times New Roman TUR"/>
          <w:color w:val="000000"/>
        </w:rPr>
        <w:t>,</w:t>
      </w:r>
      <w:r>
        <w:rPr>
          <w:rFonts w:ascii="Times New Roman TUR" w:hAnsi="Times New Roman TUR" w:cs="Times New Roman TUR"/>
          <w:color w:val="000000"/>
        </w:rPr>
        <w:t xml:space="preserve"> L</w:t>
      </w:r>
      <w:r w:rsidR="00853355">
        <w:rPr>
          <w:rFonts w:ascii="Times New Roman TUR" w:hAnsi="Times New Roman TUR" w:cs="Times New Roman TUR"/>
          <w:color w:val="000000"/>
        </w:rPr>
        <w:t>a</w:t>
      </w:r>
      <w:r>
        <w:rPr>
          <w:rFonts w:ascii="Times New Roman TUR" w:hAnsi="Times New Roman TUR" w:cs="Times New Roman TUR"/>
          <w:color w:val="000000"/>
        </w:rPr>
        <w:t xml:space="preserve"> ilah</w:t>
      </w:r>
      <w:r w:rsidR="00853355">
        <w:rPr>
          <w:rFonts w:ascii="Times New Roman TUR" w:hAnsi="Times New Roman TUR" w:cs="Times New Roman TUR"/>
          <w:color w:val="000000"/>
        </w:rPr>
        <w:t>a</w:t>
      </w:r>
      <w:r>
        <w:rPr>
          <w:rFonts w:ascii="Times New Roman TUR" w:hAnsi="Times New Roman TUR" w:cs="Times New Roman TUR"/>
          <w:color w:val="000000"/>
        </w:rPr>
        <w:t xml:space="preserve"> illall</w:t>
      </w:r>
      <w:r w:rsidR="00853355">
        <w:rPr>
          <w:rFonts w:ascii="Times New Roman TUR" w:hAnsi="Times New Roman TUR" w:cs="Times New Roman TUR"/>
          <w:color w:val="000000"/>
        </w:rPr>
        <w:t>o</w:t>
      </w:r>
      <w:r>
        <w:rPr>
          <w:rFonts w:ascii="Times New Roman TUR" w:hAnsi="Times New Roman TUR" w:cs="Times New Roman TUR"/>
          <w:color w:val="000000"/>
        </w:rPr>
        <w:t xml:space="preserve">h" </w:t>
      </w:r>
      <w:r w:rsidR="00317151">
        <w:rPr>
          <w:rFonts w:ascii="Times New Roman TUR" w:hAnsi="Times New Roman TUR" w:cs="Times New Roman TUR"/>
          <w:color w:val="000000"/>
        </w:rPr>
        <w:t>o‘</w:t>
      </w:r>
      <w:r>
        <w:rPr>
          <w:rFonts w:ascii="Times New Roman TUR" w:hAnsi="Times New Roman TUR" w:cs="Times New Roman TUR"/>
          <w:color w:val="000000"/>
        </w:rPr>
        <w:t>t</w:t>
      </w:r>
      <w:r w:rsidR="00853355">
        <w:rPr>
          <w:rFonts w:ascii="Times New Roman TUR" w:hAnsi="Times New Roman TUR" w:cs="Times New Roman TUR"/>
          <w:color w:val="000000"/>
        </w:rPr>
        <w:t>tiz uch</w:t>
      </w:r>
      <w:r>
        <w:rPr>
          <w:rFonts w:ascii="Times New Roman TUR" w:hAnsi="Times New Roman TUR" w:cs="Times New Roman TUR"/>
          <w:color w:val="000000"/>
        </w:rPr>
        <w:t xml:space="preserve"> </w:t>
      </w:r>
      <w:r w:rsidR="00853355">
        <w:rPr>
          <w:rFonts w:ascii="Times New Roman TUR" w:hAnsi="Times New Roman TUR" w:cs="Times New Roman TUR"/>
          <w:color w:val="000000"/>
        </w:rPr>
        <w:t>mart</w:t>
      </w:r>
      <w:r>
        <w:rPr>
          <w:rFonts w:ascii="Times New Roman TUR" w:hAnsi="Times New Roman TUR" w:cs="Times New Roman TUR"/>
          <w:color w:val="000000"/>
        </w:rPr>
        <w:t xml:space="preserve">a </w:t>
      </w:r>
      <w:r w:rsidR="00853355">
        <w:rPr>
          <w:rFonts w:ascii="Times New Roman TUR" w:hAnsi="Times New Roman TUR" w:cs="Times New Roman TUR"/>
          <w:color w:val="000000"/>
        </w:rPr>
        <w:t>u</w:t>
      </w:r>
      <w:r>
        <w:rPr>
          <w:rFonts w:ascii="Times New Roman TUR" w:hAnsi="Times New Roman TUR" w:cs="Times New Roman TUR"/>
          <w:color w:val="000000"/>
        </w:rPr>
        <w:t xml:space="preserve"> tar</w:t>
      </w:r>
      <w:r w:rsidR="00853355">
        <w:rPr>
          <w:rFonts w:ascii="Times New Roman TUR" w:hAnsi="Times New Roman TUR" w:cs="Times New Roman TUR"/>
          <w:color w:val="000000"/>
        </w:rPr>
        <w:t>iq</w:t>
      </w:r>
      <w:r>
        <w:rPr>
          <w:rFonts w:ascii="Times New Roman TUR" w:hAnsi="Times New Roman TUR" w:cs="Times New Roman TUR"/>
          <w:color w:val="000000"/>
        </w:rPr>
        <w:t>at</w:t>
      </w:r>
      <w:r w:rsidR="00853355">
        <w:rPr>
          <w:rFonts w:ascii="Times New Roman TUR" w:hAnsi="Times New Roman TUR" w:cs="Times New Roman TUR"/>
          <w:color w:val="000000"/>
        </w:rPr>
        <w:t>i</w:t>
      </w:r>
      <w:r>
        <w:rPr>
          <w:rFonts w:ascii="Times New Roman TUR" w:hAnsi="Times New Roman TUR" w:cs="Times New Roman TUR"/>
          <w:color w:val="000000"/>
        </w:rPr>
        <w:t xml:space="preserve"> Ahm</w:t>
      </w:r>
      <w:r w:rsidR="00853355">
        <w:rPr>
          <w:rFonts w:ascii="Times New Roman TUR" w:hAnsi="Times New Roman TUR" w:cs="Times New Roman TUR"/>
          <w:color w:val="000000"/>
        </w:rPr>
        <w:t>a</w:t>
      </w:r>
      <w:r>
        <w:rPr>
          <w:rFonts w:ascii="Times New Roman TUR" w:hAnsi="Times New Roman TUR" w:cs="Times New Roman TUR"/>
          <w:color w:val="000000"/>
        </w:rPr>
        <w:t>diy</w:t>
      </w:r>
      <w:r w:rsidR="00853355">
        <w:rPr>
          <w:rFonts w:ascii="Times New Roman TUR" w:hAnsi="Times New Roman TUR" w:cs="Times New Roman TUR"/>
          <w:color w:val="000000"/>
        </w:rPr>
        <w:t>a</w:t>
      </w:r>
      <w:r>
        <w:rPr>
          <w:rFonts w:ascii="Times New Roman TUR" w:hAnsi="Times New Roman TUR" w:cs="Times New Roman TUR"/>
          <w:color w:val="000000"/>
        </w:rPr>
        <w:t xml:space="preserve"> Al</w:t>
      </w:r>
      <w:r w:rsidR="00853355">
        <w:rPr>
          <w:rFonts w:ascii="Times New Roman TUR" w:hAnsi="Times New Roman TUR" w:cs="Times New Roman TUR"/>
          <w:color w:val="000000"/>
        </w:rPr>
        <w:t>a</w:t>
      </w:r>
      <w:r>
        <w:rPr>
          <w:rFonts w:ascii="Times New Roman TUR" w:hAnsi="Times New Roman TUR" w:cs="Times New Roman TUR"/>
          <w:color w:val="000000"/>
        </w:rPr>
        <w:t>yhissal</w:t>
      </w:r>
      <w:r w:rsidR="00853355">
        <w:rPr>
          <w:rFonts w:ascii="Times New Roman TUR" w:hAnsi="Times New Roman TUR" w:cs="Times New Roman TUR"/>
          <w:color w:val="000000"/>
        </w:rPr>
        <w:t>o</w:t>
      </w:r>
      <w:r>
        <w:rPr>
          <w:rFonts w:ascii="Times New Roman TUR" w:hAnsi="Times New Roman TUR" w:cs="Times New Roman TUR"/>
          <w:color w:val="000000"/>
        </w:rPr>
        <w:t>t</w:t>
      </w:r>
      <w:r w:rsidR="00853355">
        <w:rPr>
          <w:rFonts w:ascii="Times New Roman TUR" w:hAnsi="Times New Roman TUR" w:cs="Times New Roman TUR"/>
          <w:color w:val="000000"/>
        </w:rPr>
        <w:t>u</w:t>
      </w:r>
      <w:r>
        <w:rPr>
          <w:rFonts w:ascii="Times New Roman TUR" w:hAnsi="Times New Roman TUR" w:cs="Times New Roman TUR"/>
          <w:color w:val="000000"/>
        </w:rPr>
        <w:t xml:space="preserve"> V</w:t>
      </w:r>
      <w:r w:rsidR="00853355">
        <w:rPr>
          <w:rFonts w:ascii="Times New Roman TUR" w:hAnsi="Times New Roman TUR" w:cs="Times New Roman TUR"/>
          <w:color w:val="000000"/>
        </w:rPr>
        <w:t>a</w:t>
      </w:r>
      <w:r>
        <w:rPr>
          <w:rFonts w:ascii="Times New Roman TUR" w:hAnsi="Times New Roman TUR" w:cs="Times New Roman TUR"/>
          <w:color w:val="000000"/>
        </w:rPr>
        <w:t>ss</w:t>
      </w:r>
      <w:r w:rsidR="00853355">
        <w:rPr>
          <w:rFonts w:ascii="Times New Roman TUR" w:hAnsi="Times New Roman TUR" w:cs="Times New Roman TUR"/>
          <w:color w:val="000000"/>
        </w:rPr>
        <w:t>a</w:t>
      </w:r>
      <w:r>
        <w:rPr>
          <w:rFonts w:ascii="Times New Roman TUR" w:hAnsi="Times New Roman TUR" w:cs="Times New Roman TUR"/>
          <w:color w:val="000000"/>
        </w:rPr>
        <w:t>l</w:t>
      </w:r>
      <w:r w:rsidR="00853355">
        <w:rPr>
          <w:rFonts w:ascii="Times New Roman TUR" w:hAnsi="Times New Roman TUR" w:cs="Times New Roman TUR"/>
          <w:color w:val="000000"/>
        </w:rPr>
        <w:t>o</w:t>
      </w:r>
      <w:r>
        <w:rPr>
          <w:rFonts w:ascii="Times New Roman TUR" w:hAnsi="Times New Roman TUR" w:cs="Times New Roman TUR"/>
          <w:color w:val="000000"/>
        </w:rPr>
        <w:t>m</w:t>
      </w:r>
      <w:r w:rsidR="00853355">
        <w:rPr>
          <w:rFonts w:ascii="Times New Roman TUR" w:hAnsi="Times New Roman TUR" w:cs="Times New Roman TUR"/>
          <w:color w:val="000000"/>
        </w:rPr>
        <w:t>ni</w:t>
      </w:r>
      <w:r>
        <w:rPr>
          <w:rFonts w:ascii="Times New Roman TUR" w:hAnsi="Times New Roman TUR" w:cs="Times New Roman TUR"/>
          <w:color w:val="000000"/>
        </w:rPr>
        <w:t>n</w:t>
      </w:r>
      <w:r w:rsidR="00853355">
        <w:rPr>
          <w:rFonts w:ascii="Times New Roman TUR" w:hAnsi="Times New Roman TUR" w:cs="Times New Roman TUR"/>
          <w:color w:val="000000"/>
        </w:rPr>
        <w:t>g</w:t>
      </w:r>
      <w:r>
        <w:rPr>
          <w:rFonts w:ascii="Times New Roman TUR" w:hAnsi="Times New Roman TUR" w:cs="Times New Roman TUR"/>
          <w:color w:val="000000"/>
        </w:rPr>
        <w:t xml:space="preserve"> hal</w:t>
      </w:r>
      <w:r w:rsidR="00853355">
        <w:rPr>
          <w:rFonts w:ascii="Times New Roman TUR" w:hAnsi="Times New Roman TUR" w:cs="Times New Roman TUR"/>
          <w:color w:val="000000"/>
        </w:rPr>
        <w:t>q</w:t>
      </w:r>
      <w:r>
        <w:rPr>
          <w:rFonts w:ascii="Times New Roman TUR" w:hAnsi="Times New Roman TUR" w:cs="Times New Roman TUR"/>
          <w:color w:val="000000"/>
        </w:rPr>
        <w:t>a-i zikrid</w:t>
      </w:r>
      <w:r w:rsidR="00853355">
        <w:rPr>
          <w:rFonts w:ascii="Times New Roman TUR" w:hAnsi="Times New Roman TUR" w:cs="Times New Roman TUR"/>
          <w:color w:val="000000"/>
        </w:rPr>
        <w:t>a</w:t>
      </w:r>
      <w:r>
        <w:rPr>
          <w:rFonts w:ascii="Times New Roman TUR" w:hAnsi="Times New Roman TUR" w:cs="Times New Roman TUR"/>
          <w:color w:val="000000"/>
        </w:rPr>
        <w:t xml:space="preserve"> v</w:t>
      </w:r>
      <w:r w:rsidR="00853355">
        <w:rPr>
          <w:rFonts w:ascii="Times New Roman TUR" w:hAnsi="Times New Roman TUR" w:cs="Times New Roman TUR"/>
          <w:color w:val="000000"/>
        </w:rPr>
        <w:t>a</w:t>
      </w:r>
      <w:r>
        <w:rPr>
          <w:rFonts w:ascii="Times New Roman TUR" w:hAnsi="Times New Roman TUR" w:cs="Times New Roman TUR"/>
          <w:color w:val="000000"/>
        </w:rPr>
        <w:t xml:space="preserve"> </w:t>
      </w:r>
      <w:r w:rsidR="00853355">
        <w:rPr>
          <w:rFonts w:ascii="Times New Roman TUR" w:hAnsi="Times New Roman TUR" w:cs="Times New Roman TUR"/>
          <w:color w:val="000000"/>
        </w:rPr>
        <w:t>x</w:t>
      </w:r>
      <w:r>
        <w:rPr>
          <w:rFonts w:ascii="Times New Roman TUR" w:hAnsi="Times New Roman TUR" w:cs="Times New Roman TUR"/>
          <w:color w:val="000000"/>
        </w:rPr>
        <w:t>atm</w:t>
      </w:r>
      <w:r w:rsidR="00853355">
        <w:rPr>
          <w:rFonts w:ascii="Times New Roman TUR" w:hAnsi="Times New Roman TUR" w:cs="Times New Roman TUR"/>
          <w:color w:val="000000"/>
        </w:rPr>
        <w:t>a</w:t>
      </w:r>
      <w:r>
        <w:rPr>
          <w:rFonts w:ascii="Times New Roman TUR" w:hAnsi="Times New Roman TUR" w:cs="Times New Roman TUR"/>
          <w:color w:val="000000"/>
        </w:rPr>
        <w:t>-i k</w:t>
      </w:r>
      <w:r w:rsidR="00853355">
        <w:rPr>
          <w:rFonts w:ascii="Times New Roman TUR" w:hAnsi="Times New Roman TUR" w:cs="Times New Roman TUR"/>
          <w:color w:val="000000"/>
        </w:rPr>
        <w:t>u</w:t>
      </w:r>
      <w:r>
        <w:rPr>
          <w:rFonts w:ascii="Times New Roman TUR" w:hAnsi="Times New Roman TUR" w:cs="Times New Roman TUR"/>
          <w:color w:val="000000"/>
        </w:rPr>
        <w:t>br</w:t>
      </w:r>
      <w:r w:rsidR="00853355">
        <w:rPr>
          <w:rFonts w:ascii="Times New Roman TUR" w:hAnsi="Times New Roman TUR" w:cs="Times New Roman TUR"/>
          <w:color w:val="000000"/>
        </w:rPr>
        <w:t>o</w:t>
      </w:r>
      <w:r>
        <w:rPr>
          <w:rFonts w:ascii="Times New Roman TUR" w:hAnsi="Times New Roman TUR" w:cs="Times New Roman TUR"/>
          <w:color w:val="000000"/>
        </w:rPr>
        <w:t>s</w:t>
      </w:r>
      <w:r w:rsidR="00853355">
        <w:rPr>
          <w:rFonts w:ascii="Times New Roman TUR" w:hAnsi="Times New Roman TUR" w:cs="Times New Roman TUR"/>
          <w:color w:val="000000"/>
        </w:rPr>
        <w:t>i</w:t>
      </w:r>
      <w:r>
        <w:rPr>
          <w:rFonts w:ascii="Times New Roman TUR" w:hAnsi="Times New Roman TUR" w:cs="Times New Roman TUR"/>
          <w:color w:val="000000"/>
        </w:rPr>
        <w:t xml:space="preserve">da </w:t>
      </w:r>
      <w:r w:rsidR="00853355">
        <w:rPr>
          <w:rFonts w:ascii="Times New Roman TUR" w:hAnsi="Times New Roman TUR" w:cs="Times New Roman TUR"/>
          <w:color w:val="000000"/>
        </w:rPr>
        <w:t>u</w:t>
      </w:r>
      <w:r>
        <w:rPr>
          <w:rFonts w:ascii="Times New Roman TUR" w:hAnsi="Times New Roman TUR" w:cs="Times New Roman TUR"/>
          <w:color w:val="000000"/>
        </w:rPr>
        <w:t xml:space="preserve"> s</w:t>
      </w:r>
      <w:r w:rsidR="00853355">
        <w:rPr>
          <w:rFonts w:ascii="Times New Roman TUR" w:hAnsi="Times New Roman TUR" w:cs="Times New Roman TUR"/>
          <w:color w:val="000000"/>
        </w:rPr>
        <w:t>o</w:t>
      </w:r>
      <w:r>
        <w:rPr>
          <w:rFonts w:ascii="Times New Roman TUR" w:hAnsi="Times New Roman TUR" w:cs="Times New Roman TUR"/>
          <w:color w:val="000000"/>
        </w:rPr>
        <w:t>b</w:t>
      </w:r>
      <w:r w:rsidR="00853355">
        <w:rPr>
          <w:rFonts w:ascii="Times New Roman TUR" w:hAnsi="Times New Roman TUR" w:cs="Times New Roman TUR"/>
          <w:color w:val="000000"/>
        </w:rPr>
        <w:t>iq</w:t>
      </w:r>
      <w:r>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Pr>
          <w:rFonts w:ascii="Times New Roman TUR" w:hAnsi="Times New Roman TUR" w:cs="Times New Roman TUR"/>
          <w:color w:val="000000"/>
        </w:rPr>
        <w:t>n</w:t>
      </w:r>
      <w:r w:rsidR="00853355">
        <w:rPr>
          <w:rFonts w:ascii="Times New Roman TUR" w:hAnsi="Times New Roman TUR" w:cs="Times New Roman TUR"/>
          <w:color w:val="000000"/>
        </w:rPr>
        <w:t>o</w:t>
      </w:r>
      <w:r>
        <w:rPr>
          <w:rFonts w:ascii="Times New Roman TUR" w:hAnsi="Times New Roman TUR" w:cs="Times New Roman TUR"/>
          <w:color w:val="000000"/>
        </w:rPr>
        <w:t xml:space="preserve"> </w:t>
      </w:r>
      <w:r w:rsidR="00853355">
        <w:rPr>
          <w:rFonts w:ascii="Times New Roman TUR" w:hAnsi="Times New Roman TUR" w:cs="Times New Roman TUR"/>
          <w:color w:val="000000"/>
        </w:rPr>
        <w:t>bilan</w:t>
      </w:r>
      <w:r>
        <w:rPr>
          <w:rFonts w:ascii="Times New Roman TUR" w:hAnsi="Times New Roman TUR" w:cs="Times New Roman TUR"/>
          <w:color w:val="000000"/>
        </w:rPr>
        <w:t xml:space="preserve"> </w:t>
      </w:r>
      <w:r w:rsidR="00853355">
        <w:rPr>
          <w:rFonts w:ascii="Times New Roman TUR" w:hAnsi="Times New Roman TUR" w:cs="Times New Roman TUR"/>
          <w:color w:val="000000"/>
        </w:rPr>
        <w:t>u</w:t>
      </w:r>
      <w:r>
        <w:rPr>
          <w:rFonts w:ascii="Times New Roman TUR" w:hAnsi="Times New Roman TUR" w:cs="Times New Roman TUR"/>
          <w:color w:val="000000"/>
        </w:rPr>
        <w:t xml:space="preserve"> </w:t>
      </w:r>
      <w:r w:rsidR="00853355">
        <w:rPr>
          <w:rFonts w:ascii="Times New Roman TUR" w:hAnsi="Times New Roman TUR" w:cs="Times New Roman TUR"/>
          <w:color w:val="000000"/>
        </w:rPr>
        <w:t>tariqatdagi qardoshlarni</w:t>
      </w:r>
      <w:r>
        <w:rPr>
          <w:rFonts w:ascii="Times New Roman TUR" w:hAnsi="Times New Roman TUR" w:cs="Times New Roman TUR"/>
          <w:color w:val="000000"/>
        </w:rPr>
        <w:t xml:space="preserve"> nazar</w:t>
      </w:r>
      <w:r w:rsidR="00853355">
        <w:rPr>
          <w:rFonts w:ascii="Times New Roman TUR" w:hAnsi="Times New Roman TUR" w:cs="Times New Roman TUR"/>
          <w:color w:val="000000"/>
        </w:rPr>
        <w:t>g</w:t>
      </w:r>
      <w:r>
        <w:rPr>
          <w:rFonts w:ascii="Times New Roman TUR" w:hAnsi="Times New Roman TUR" w:cs="Times New Roman TUR"/>
          <w:color w:val="000000"/>
        </w:rPr>
        <w:t xml:space="preserve">a </w:t>
      </w:r>
      <w:r w:rsidR="00853355">
        <w:rPr>
          <w:rFonts w:ascii="Times New Roman TUR" w:hAnsi="Times New Roman TUR" w:cs="Times New Roman TUR"/>
          <w:color w:val="000000"/>
        </w:rPr>
        <w:t>olib</w:t>
      </w:r>
      <w:r>
        <w:rPr>
          <w:rFonts w:ascii="Times New Roman TUR" w:hAnsi="Times New Roman TUR" w:cs="Times New Roman TUR"/>
          <w:color w:val="000000"/>
        </w:rPr>
        <w:t xml:space="preserve">, </w:t>
      </w:r>
      <w:r w:rsidR="00853355">
        <w:rPr>
          <w:rFonts w:ascii="Times New Roman TUR" w:hAnsi="Times New Roman TUR" w:cs="Times New Roman TUR"/>
          <w:color w:val="000000"/>
        </w:rPr>
        <w:t>u</w:t>
      </w:r>
      <w:r>
        <w:rPr>
          <w:rFonts w:ascii="Times New Roman TUR" w:hAnsi="Times New Roman TUR" w:cs="Times New Roman TUR"/>
          <w:color w:val="000000"/>
        </w:rPr>
        <w:t xml:space="preserve"> </w:t>
      </w:r>
      <w:r w:rsidR="002E12F0">
        <w:rPr>
          <w:rFonts w:ascii="Times New Roman TUR" w:hAnsi="Times New Roman TUR" w:cs="Times New Roman TUR"/>
          <w:color w:val="000000"/>
        </w:rPr>
        <w:t>h</w:t>
      </w:r>
      <w:r>
        <w:rPr>
          <w:rFonts w:ascii="Times New Roman TUR" w:hAnsi="Times New Roman TUR" w:cs="Times New Roman TUR"/>
          <w:color w:val="000000"/>
        </w:rPr>
        <w:t>al</w:t>
      </w:r>
      <w:r w:rsidR="00853355">
        <w:rPr>
          <w:rFonts w:ascii="Times New Roman TUR" w:hAnsi="Times New Roman TUR" w:cs="Times New Roman TUR"/>
          <w:color w:val="000000"/>
        </w:rPr>
        <w:t>q</w:t>
      </w:r>
      <w:r>
        <w:rPr>
          <w:rFonts w:ascii="Times New Roman TUR" w:hAnsi="Times New Roman TUR" w:cs="Times New Roman TUR"/>
          <w:color w:val="000000"/>
        </w:rPr>
        <w:t>an</w:t>
      </w:r>
      <w:r w:rsidR="00853355">
        <w:rPr>
          <w:rFonts w:ascii="Times New Roman TUR" w:hAnsi="Times New Roman TUR" w:cs="Times New Roman TUR"/>
          <w:color w:val="000000"/>
        </w:rPr>
        <w:t>i</w:t>
      </w:r>
      <w:r>
        <w:rPr>
          <w:rFonts w:ascii="Times New Roman TUR" w:hAnsi="Times New Roman TUR" w:cs="Times New Roman TUR"/>
          <w:color w:val="000000"/>
        </w:rPr>
        <w:t>n</w:t>
      </w:r>
      <w:r w:rsidR="00853355">
        <w:rPr>
          <w:rFonts w:ascii="Times New Roman TUR" w:hAnsi="Times New Roman TUR" w:cs="Times New Roman TUR"/>
          <w:color w:val="000000"/>
        </w:rPr>
        <w:t>g</w:t>
      </w:r>
      <w:r>
        <w:rPr>
          <w:rFonts w:ascii="Times New Roman TUR" w:hAnsi="Times New Roman TUR" w:cs="Times New Roman TUR"/>
          <w:color w:val="000000"/>
        </w:rPr>
        <w:t xml:space="preserve"> s</w:t>
      </w:r>
      <w:r w:rsidR="00853355">
        <w:rPr>
          <w:rFonts w:ascii="Times New Roman TUR" w:hAnsi="Times New Roman TUR" w:cs="Times New Roman TUR"/>
          <w:color w:val="000000"/>
        </w:rPr>
        <w:t>a</w:t>
      </w:r>
      <w:r>
        <w:rPr>
          <w:rFonts w:ascii="Times New Roman TUR" w:hAnsi="Times New Roman TUR" w:cs="Times New Roman TUR"/>
          <w:color w:val="000000"/>
        </w:rPr>
        <w:t>rz</w:t>
      </w:r>
      <w:r w:rsidR="00853355">
        <w:rPr>
          <w:rFonts w:ascii="Times New Roman TUR" w:hAnsi="Times New Roman TUR" w:cs="Times New Roman TUR"/>
          <w:color w:val="000000"/>
        </w:rPr>
        <w:t>o</w:t>
      </w:r>
      <w:r>
        <w:rPr>
          <w:rFonts w:ascii="Times New Roman TUR" w:hAnsi="Times New Roman TUR" w:cs="Times New Roman TUR"/>
          <w:color w:val="000000"/>
        </w:rPr>
        <w:t xml:space="preserve">kiri </w:t>
      </w:r>
      <w:r w:rsidR="0085335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53355">
        <w:rPr>
          <w:rFonts w:ascii="Times New Roman TUR" w:hAnsi="Times New Roman TUR" w:cs="Times New Roman TUR"/>
          <w:color w:val="000000"/>
        </w:rPr>
        <w:t>g</w:t>
      </w:r>
      <w:r>
        <w:rPr>
          <w:rFonts w:ascii="Times New Roman TUR" w:hAnsi="Times New Roman TUR" w:cs="Times New Roman TUR"/>
          <w:color w:val="000000"/>
        </w:rPr>
        <w:t>an Z</w:t>
      </w:r>
      <w:r w:rsidR="00853355">
        <w:rPr>
          <w:rFonts w:ascii="Times New Roman TUR" w:hAnsi="Times New Roman TUR" w:cs="Times New Roman TUR"/>
          <w:color w:val="000000"/>
        </w:rPr>
        <w:t>o</w:t>
      </w:r>
      <w:r>
        <w:rPr>
          <w:rFonts w:ascii="Times New Roman TUR" w:hAnsi="Times New Roman TUR" w:cs="Times New Roman TUR"/>
          <w:color w:val="000000"/>
        </w:rPr>
        <w:t>t</w:t>
      </w:r>
      <w:r w:rsidR="00853355">
        <w:rPr>
          <w:rFonts w:ascii="Times New Roman TUR" w:hAnsi="Times New Roman TUR" w:cs="Times New Roman TUR"/>
          <w:color w:val="000000"/>
        </w:rPr>
        <w:t>i</w:t>
      </w:r>
      <w:r>
        <w:rPr>
          <w:rFonts w:ascii="Times New Roman TUR" w:hAnsi="Times New Roman TUR" w:cs="Times New Roman TUR"/>
          <w:color w:val="000000"/>
        </w:rPr>
        <w:t xml:space="preserve"> Ahm</w:t>
      </w:r>
      <w:r w:rsidR="00853355">
        <w:rPr>
          <w:rFonts w:ascii="Times New Roman TUR" w:hAnsi="Times New Roman TUR" w:cs="Times New Roman TUR"/>
          <w:color w:val="000000"/>
        </w:rPr>
        <w:t>a</w:t>
      </w:r>
      <w:r>
        <w:rPr>
          <w:rFonts w:ascii="Times New Roman TUR" w:hAnsi="Times New Roman TUR" w:cs="Times New Roman TUR"/>
          <w:color w:val="000000"/>
        </w:rPr>
        <w:t>diy</w:t>
      </w:r>
      <w:r w:rsidR="00853355">
        <w:rPr>
          <w:rFonts w:ascii="Times New Roman TUR" w:hAnsi="Times New Roman TUR" w:cs="Times New Roman TUR"/>
          <w:color w:val="000000"/>
        </w:rPr>
        <w:t>a</w:t>
      </w:r>
      <w:r>
        <w:rPr>
          <w:rFonts w:ascii="Times New Roman TUR" w:hAnsi="Times New Roman TUR" w:cs="Times New Roman TUR"/>
          <w:color w:val="000000"/>
        </w:rPr>
        <w:t xml:space="preserve"> Al</w:t>
      </w:r>
      <w:r w:rsidR="00853355">
        <w:rPr>
          <w:rFonts w:ascii="Times New Roman TUR" w:hAnsi="Times New Roman TUR" w:cs="Times New Roman TUR"/>
          <w:color w:val="000000"/>
        </w:rPr>
        <w:t>a</w:t>
      </w:r>
      <w:r>
        <w:rPr>
          <w:rFonts w:ascii="Times New Roman TUR" w:hAnsi="Times New Roman TUR" w:cs="Times New Roman TUR"/>
          <w:color w:val="000000"/>
        </w:rPr>
        <w:t>yhissal</w:t>
      </w:r>
      <w:r w:rsidR="00853355">
        <w:rPr>
          <w:rFonts w:ascii="Times New Roman TUR" w:hAnsi="Times New Roman TUR" w:cs="Times New Roman TUR"/>
          <w:color w:val="000000"/>
        </w:rPr>
        <w:t>o</w:t>
      </w:r>
      <w:r>
        <w:rPr>
          <w:rFonts w:ascii="Times New Roman TUR" w:hAnsi="Times New Roman TUR" w:cs="Times New Roman TUR"/>
          <w:color w:val="000000"/>
        </w:rPr>
        <w:t>t</w:t>
      </w:r>
      <w:r w:rsidR="00853355">
        <w:rPr>
          <w:rFonts w:ascii="Times New Roman TUR" w:hAnsi="Times New Roman TUR" w:cs="Times New Roman TUR"/>
          <w:color w:val="000000"/>
        </w:rPr>
        <w:t>u</w:t>
      </w:r>
      <w:r>
        <w:rPr>
          <w:rFonts w:ascii="Times New Roman TUR" w:hAnsi="Times New Roman TUR" w:cs="Times New Roman TUR"/>
          <w:color w:val="000000"/>
        </w:rPr>
        <w:t xml:space="preserve"> V</w:t>
      </w:r>
      <w:r w:rsidR="00853355">
        <w:rPr>
          <w:rFonts w:ascii="Times New Roman TUR" w:hAnsi="Times New Roman TUR" w:cs="Times New Roman TUR"/>
          <w:color w:val="000000"/>
        </w:rPr>
        <w:t>a</w:t>
      </w:r>
      <w:r>
        <w:rPr>
          <w:rFonts w:ascii="Times New Roman TUR" w:hAnsi="Times New Roman TUR" w:cs="Times New Roman TUR"/>
          <w:color w:val="000000"/>
        </w:rPr>
        <w:t>ss</w:t>
      </w:r>
      <w:r w:rsidR="00853355">
        <w:rPr>
          <w:rFonts w:ascii="Times New Roman TUR" w:hAnsi="Times New Roman TUR" w:cs="Times New Roman TUR"/>
          <w:color w:val="000000"/>
        </w:rPr>
        <w:t>a</w:t>
      </w:r>
      <w:r>
        <w:rPr>
          <w:rFonts w:ascii="Times New Roman TUR" w:hAnsi="Times New Roman TUR" w:cs="Times New Roman TUR"/>
          <w:color w:val="000000"/>
        </w:rPr>
        <w:t>l</w:t>
      </w:r>
      <w:r w:rsidR="00853355">
        <w:rPr>
          <w:rFonts w:ascii="Times New Roman TUR" w:hAnsi="Times New Roman TUR" w:cs="Times New Roman TUR"/>
          <w:color w:val="000000"/>
        </w:rPr>
        <w:t>o</w:t>
      </w:r>
      <w:r>
        <w:rPr>
          <w:rFonts w:ascii="Times New Roman TUR" w:hAnsi="Times New Roman TUR" w:cs="Times New Roman TUR"/>
          <w:color w:val="000000"/>
        </w:rPr>
        <w:t>m</w:t>
      </w:r>
      <w:r w:rsidR="00853355">
        <w:rPr>
          <w:rFonts w:ascii="Times New Roman TUR" w:hAnsi="Times New Roman TUR" w:cs="Times New Roman TUR"/>
          <w:color w:val="000000"/>
        </w:rPr>
        <w:t>g</w:t>
      </w:r>
      <w:r>
        <w:rPr>
          <w:rFonts w:ascii="Times New Roman TUR" w:hAnsi="Times New Roman TUR" w:cs="Times New Roman TUR"/>
          <w:color w:val="000000"/>
        </w:rPr>
        <w:t xml:space="preserve">a </w:t>
      </w:r>
      <w:r w:rsidR="00853355">
        <w:rPr>
          <w:rFonts w:ascii="Times New Roman TUR" w:hAnsi="Times New Roman TUR" w:cs="Times New Roman TUR"/>
          <w:color w:val="000000"/>
        </w:rPr>
        <w:t>yuzlanib</w:t>
      </w:r>
    </w:p>
    <w:p w14:paraId="460372EA" w14:textId="77777777" w:rsidR="00AB4537" w:rsidRPr="00853355" w:rsidRDefault="00AB4537" w:rsidP="0012019B">
      <w:pPr>
        <w:autoSpaceDE w:val="0"/>
        <w:autoSpaceDN w:val="0"/>
        <w:adjustRightInd w:val="0"/>
        <w:jc w:val="center"/>
        <w:rPr>
          <w:rFonts w:ascii="Times New Roman TUR" w:hAnsi="Times New Roman TUR" w:cs="Times New Roman TUR"/>
          <w:color w:val="000000"/>
          <w:sz w:val="28"/>
          <w:szCs w:val="28"/>
        </w:rPr>
      </w:pPr>
      <w:r w:rsidRPr="00853355">
        <w:rPr>
          <w:rFonts w:ascii="Traditional Arabic" w:hAnsi="Traditional Arabic" w:cs="Traditional Arabic"/>
          <w:color w:val="FF0000"/>
          <w:sz w:val="40"/>
          <w:szCs w:val="40"/>
          <w:rtl/>
        </w:rPr>
        <w:t>اَلْفُ اَلْفِ صَلاَةٍ وَ اَلْفُ اَلْفِ سَلاَمٍ عَلَيْكَ يَا رَسُولَ اللَّهِ</w:t>
      </w:r>
    </w:p>
    <w:p w14:paraId="0D5C682F" w14:textId="77777777" w:rsidR="00AB4537" w:rsidRDefault="00AB453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de</w:t>
      </w:r>
      <w:r w:rsidR="00853355">
        <w:rPr>
          <w:rFonts w:ascii="Times New Roman TUR" w:hAnsi="Times New Roman TUR" w:cs="Times New Roman TUR"/>
          <w:color w:val="000000"/>
        </w:rPr>
        <w:t>ydi</w:t>
      </w:r>
      <w:r>
        <w:rPr>
          <w:rFonts w:ascii="Times New Roman TUR" w:hAnsi="Times New Roman TUR" w:cs="Times New Roman TUR"/>
          <w:color w:val="000000"/>
        </w:rPr>
        <w:t>, d</w:t>
      </w:r>
      <w:r w:rsidR="00853355">
        <w:rPr>
          <w:rFonts w:ascii="Times New Roman TUR" w:hAnsi="Times New Roman TUR" w:cs="Times New Roman TUR"/>
          <w:color w:val="000000"/>
        </w:rPr>
        <w:t>eb</w:t>
      </w:r>
      <w:r>
        <w:rPr>
          <w:rFonts w:ascii="Times New Roman TUR" w:hAnsi="Times New Roman TUR" w:cs="Times New Roman TUR"/>
          <w:color w:val="000000"/>
        </w:rPr>
        <w:t xml:space="preserve"> an</w:t>
      </w:r>
      <w:r w:rsidR="00853355">
        <w:rPr>
          <w:rFonts w:ascii="Times New Roman TUR" w:hAnsi="Times New Roman TUR" w:cs="Times New Roman TUR"/>
          <w:color w:val="000000"/>
        </w:rPr>
        <w:t>g</w:t>
      </w:r>
      <w:r>
        <w:rPr>
          <w:rFonts w:ascii="Times New Roman TUR" w:hAnsi="Times New Roman TUR" w:cs="Times New Roman TUR"/>
          <w:color w:val="000000"/>
        </w:rPr>
        <w:t>lad</w:t>
      </w:r>
      <w:r w:rsidR="00853355">
        <w:rPr>
          <w:rFonts w:ascii="Times New Roman TUR" w:hAnsi="Times New Roman TUR" w:cs="Times New Roman TUR"/>
          <w:color w:val="000000"/>
        </w:rPr>
        <w:t>i</w:t>
      </w:r>
      <w:r>
        <w:rPr>
          <w:rFonts w:ascii="Times New Roman TUR" w:hAnsi="Times New Roman TUR" w:cs="Times New Roman TUR"/>
          <w:color w:val="000000"/>
        </w:rPr>
        <w:t>m v</w:t>
      </w:r>
      <w:r w:rsidR="00853355">
        <w:rPr>
          <w:rFonts w:ascii="Times New Roman TUR" w:hAnsi="Times New Roman TUR" w:cs="Times New Roman TUR"/>
          <w:color w:val="000000"/>
        </w:rPr>
        <w:t>a</w:t>
      </w:r>
      <w:r>
        <w:rPr>
          <w:rFonts w:ascii="Times New Roman TUR" w:hAnsi="Times New Roman TUR" w:cs="Times New Roman TUR"/>
          <w:color w:val="000000"/>
        </w:rPr>
        <w:t xml:space="preserve"> his</w:t>
      </w:r>
      <w:r w:rsidR="00853355">
        <w:rPr>
          <w:rFonts w:ascii="Times New Roman TUR" w:hAnsi="Times New Roman TUR" w:cs="Times New Roman TUR"/>
          <w:color w:val="000000"/>
        </w:rPr>
        <w:t xml:space="preserve"> qild</w:t>
      </w:r>
      <w:r>
        <w:rPr>
          <w:rFonts w:ascii="Times New Roman TUR" w:hAnsi="Times New Roman TUR" w:cs="Times New Roman TUR"/>
          <w:color w:val="000000"/>
        </w:rPr>
        <w:t>im v</w:t>
      </w:r>
      <w:r w:rsidR="00853355">
        <w:rPr>
          <w:rFonts w:ascii="Times New Roman TUR" w:hAnsi="Times New Roman TUR" w:cs="Times New Roman TUR"/>
          <w:color w:val="000000"/>
        </w:rPr>
        <w:t>a</w:t>
      </w:r>
      <w:r>
        <w:rPr>
          <w:rFonts w:ascii="Times New Roman TUR" w:hAnsi="Times New Roman TUR" w:cs="Times New Roman TUR"/>
          <w:color w:val="000000"/>
        </w:rPr>
        <w:t xml:space="preserve"> </w:t>
      </w:r>
      <w:r w:rsidR="00853355">
        <w:rPr>
          <w:rFonts w:ascii="Times New Roman TUR" w:hAnsi="Times New Roman TUR" w:cs="Times New Roman TUR"/>
          <w:color w:val="000000"/>
        </w:rPr>
        <w:t>x</w:t>
      </w:r>
      <w:r>
        <w:rPr>
          <w:rFonts w:ascii="Times New Roman TUR" w:hAnsi="Times New Roman TUR" w:cs="Times New Roman TUR"/>
          <w:color w:val="000000"/>
        </w:rPr>
        <w:t>ay</w:t>
      </w:r>
      <w:r w:rsidR="00853355">
        <w:rPr>
          <w:rFonts w:ascii="Times New Roman TUR" w:hAnsi="Times New Roman TUR" w:cs="Times New Roman TUR"/>
          <w:color w:val="000000"/>
        </w:rPr>
        <w:t>o</w:t>
      </w:r>
      <w:r>
        <w:rPr>
          <w:rFonts w:ascii="Times New Roman TUR" w:hAnsi="Times New Roman TUR" w:cs="Times New Roman TUR"/>
          <w:color w:val="000000"/>
        </w:rPr>
        <w:t>l</w:t>
      </w:r>
      <w:r w:rsidR="00853355">
        <w:rPr>
          <w:rFonts w:ascii="Times New Roman TUR" w:hAnsi="Times New Roman TUR" w:cs="Times New Roman TUR"/>
          <w:color w:val="000000"/>
        </w:rPr>
        <w:t>a</w:t>
      </w:r>
      <w:r>
        <w:rPr>
          <w:rFonts w:ascii="Times New Roman TUR" w:hAnsi="Times New Roman TUR" w:cs="Times New Roman TUR"/>
          <w:color w:val="000000"/>
        </w:rPr>
        <w:t xml:space="preserve">n </w:t>
      </w:r>
      <w:r w:rsidR="00853355">
        <w:rPr>
          <w:rFonts w:ascii="Times New Roman TUR" w:hAnsi="Times New Roman TUR" w:cs="Times New Roman TUR"/>
          <w:color w:val="000000"/>
        </w:rPr>
        <w:t>k</w:t>
      </w:r>
      <w:r w:rsidR="00317151">
        <w:rPr>
          <w:rFonts w:ascii="Times New Roman TUR" w:hAnsi="Times New Roman TUR" w:cs="Times New Roman TUR"/>
          <w:color w:val="000000"/>
        </w:rPr>
        <w:t>o‘</w:t>
      </w:r>
      <w:r w:rsidR="00853355">
        <w:rPr>
          <w:rFonts w:ascii="Times New Roman TUR" w:hAnsi="Times New Roman TUR" w:cs="Times New Roman TUR"/>
          <w:color w:val="000000"/>
        </w:rPr>
        <w:t>rdim</w:t>
      </w:r>
      <w:r>
        <w:rPr>
          <w:rFonts w:ascii="Times New Roman TUR" w:hAnsi="Times New Roman TUR" w:cs="Times New Roman TUR"/>
          <w:color w:val="000000"/>
        </w:rPr>
        <w:t>. Dem</w:t>
      </w:r>
      <w:r w:rsidR="00853355">
        <w:rPr>
          <w:rFonts w:ascii="Times New Roman TUR" w:hAnsi="Times New Roman TUR" w:cs="Times New Roman TUR"/>
          <w:color w:val="000000"/>
        </w:rPr>
        <w:t>a</w:t>
      </w:r>
      <w:r>
        <w:rPr>
          <w:rFonts w:ascii="Times New Roman TUR" w:hAnsi="Times New Roman TUR" w:cs="Times New Roman TUR"/>
          <w:color w:val="000000"/>
        </w:rPr>
        <w:t>k, t</w:t>
      </w:r>
      <w:r w:rsidR="00853355">
        <w:rPr>
          <w:rFonts w:ascii="Times New Roman TUR" w:hAnsi="Times New Roman TUR" w:cs="Times New Roman TUR"/>
          <w:color w:val="000000"/>
        </w:rPr>
        <w:t>a</w:t>
      </w:r>
      <w:r>
        <w:rPr>
          <w:rFonts w:ascii="Times New Roman TUR" w:hAnsi="Times New Roman TUR" w:cs="Times New Roman TUR"/>
          <w:color w:val="000000"/>
        </w:rPr>
        <w:t>sb</w:t>
      </w:r>
      <w:r w:rsidR="00853355">
        <w:rPr>
          <w:rFonts w:ascii="Times New Roman TUR" w:hAnsi="Times New Roman TUR" w:cs="Times New Roman TUR"/>
          <w:color w:val="000000"/>
        </w:rPr>
        <w:t>e</w:t>
      </w:r>
      <w:r>
        <w:rPr>
          <w:rFonts w:ascii="Times New Roman TUR" w:hAnsi="Times New Roman TUR" w:cs="Times New Roman TUR"/>
          <w:color w:val="000000"/>
        </w:rPr>
        <w:t>h</w:t>
      </w:r>
      <w:r w:rsidR="00853355">
        <w:rPr>
          <w:rFonts w:ascii="Times New Roman TUR" w:hAnsi="Times New Roman TUR" w:cs="Times New Roman TUR"/>
          <w:color w:val="000000"/>
        </w:rPr>
        <w:t>o</w:t>
      </w:r>
      <w:r>
        <w:rPr>
          <w:rFonts w:ascii="Times New Roman TUR" w:hAnsi="Times New Roman TUR" w:cs="Times New Roman TUR"/>
          <w:color w:val="000000"/>
        </w:rPr>
        <w:t>t</w:t>
      </w:r>
      <w:r w:rsidR="00853355">
        <w:rPr>
          <w:rFonts w:ascii="Times New Roman TUR" w:hAnsi="Times New Roman TUR" w:cs="Times New Roman TUR"/>
          <w:color w:val="000000"/>
        </w:rPr>
        <w:t>i</w:t>
      </w:r>
      <w:r>
        <w:rPr>
          <w:rFonts w:ascii="Times New Roman TUR" w:hAnsi="Times New Roman TUR" w:cs="Times New Roman TUR"/>
          <w:color w:val="000000"/>
        </w:rPr>
        <w:t xml:space="preserve"> sal</w:t>
      </w:r>
      <w:r w:rsidR="00853355">
        <w:rPr>
          <w:rFonts w:ascii="Times New Roman TUR" w:hAnsi="Times New Roman TUR" w:cs="Times New Roman TUR"/>
          <w:color w:val="000000"/>
        </w:rPr>
        <w:t>o</w:t>
      </w:r>
      <w:r>
        <w:rPr>
          <w:rFonts w:ascii="Times New Roman TUR" w:hAnsi="Times New Roman TUR" w:cs="Times New Roman TUR"/>
          <w:color w:val="000000"/>
        </w:rPr>
        <w:t>tiy</w:t>
      </w:r>
      <w:r w:rsidR="00853355">
        <w:rPr>
          <w:rFonts w:ascii="Times New Roman TUR" w:hAnsi="Times New Roman TUR" w:cs="Times New Roman TUR"/>
          <w:color w:val="000000"/>
        </w:rPr>
        <w:t>a</w:t>
      </w:r>
      <w:r>
        <w:rPr>
          <w:rFonts w:ascii="Times New Roman TUR" w:hAnsi="Times New Roman TUR" w:cs="Times New Roman TUR"/>
          <w:color w:val="000000"/>
        </w:rPr>
        <w:t>nin</w:t>
      </w:r>
      <w:r w:rsidR="00853355">
        <w:rPr>
          <w:rFonts w:ascii="Times New Roman TUR" w:hAnsi="Times New Roman TUR" w:cs="Times New Roman TUR"/>
          <w:color w:val="000000"/>
        </w:rPr>
        <w:t>g</w:t>
      </w:r>
      <w:r>
        <w:rPr>
          <w:rFonts w:ascii="Times New Roman TUR" w:hAnsi="Times New Roman TUR" w:cs="Times New Roman TUR"/>
          <w:color w:val="000000"/>
        </w:rPr>
        <w:t xml:space="preserve"> </w:t>
      </w:r>
      <w:r w:rsidR="00853355">
        <w:rPr>
          <w:rFonts w:ascii="Times New Roman TUR" w:hAnsi="Times New Roman TUR" w:cs="Times New Roman TUR"/>
          <w:color w:val="000000"/>
        </w:rPr>
        <w:t>katta</w:t>
      </w:r>
      <w:r>
        <w:rPr>
          <w:rFonts w:ascii="Times New Roman TUR" w:hAnsi="Times New Roman TUR" w:cs="Times New Roman TUR"/>
          <w:color w:val="000000"/>
        </w:rPr>
        <w:t xml:space="preserve"> </w:t>
      </w:r>
      <w:r w:rsidR="00853355">
        <w:rPr>
          <w:rFonts w:ascii="Times New Roman TUR" w:hAnsi="Times New Roman TUR" w:cs="Times New Roman TUR"/>
          <w:color w:val="000000"/>
        </w:rPr>
        <w:t>a</w:t>
      </w:r>
      <w:r>
        <w:rPr>
          <w:rFonts w:ascii="Times New Roman TUR" w:hAnsi="Times New Roman TUR" w:cs="Times New Roman TUR"/>
          <w:color w:val="000000"/>
        </w:rPr>
        <w:t>h</w:t>
      </w:r>
      <w:r w:rsidR="00853355">
        <w:rPr>
          <w:rFonts w:ascii="Times New Roman TUR" w:hAnsi="Times New Roman TUR" w:cs="Times New Roman TUR"/>
          <w:color w:val="000000"/>
        </w:rPr>
        <w:t>a</w:t>
      </w:r>
      <w:r>
        <w:rPr>
          <w:rFonts w:ascii="Times New Roman TUR" w:hAnsi="Times New Roman TUR" w:cs="Times New Roman TUR"/>
          <w:color w:val="000000"/>
        </w:rPr>
        <w:t>miy</w:t>
      </w:r>
      <w:r w:rsidR="00853355">
        <w:rPr>
          <w:rFonts w:ascii="Times New Roman TUR" w:hAnsi="Times New Roman TUR" w:cs="Times New Roman TUR"/>
          <w:color w:val="000000"/>
        </w:rPr>
        <w:t>a</w:t>
      </w:r>
      <w:r>
        <w:rPr>
          <w:rFonts w:ascii="Times New Roman TUR" w:hAnsi="Times New Roman TUR" w:cs="Times New Roman TUR"/>
          <w:color w:val="000000"/>
        </w:rPr>
        <w:t xml:space="preserve">ti </w:t>
      </w:r>
      <w:r w:rsidR="00853355">
        <w:rPr>
          <w:rFonts w:ascii="Times New Roman TUR" w:hAnsi="Times New Roman TUR" w:cs="Times New Roman TUR"/>
          <w:color w:val="000000"/>
        </w:rPr>
        <w:t>bo</w:t>
      </w:r>
      <w:r>
        <w:rPr>
          <w:rFonts w:ascii="Times New Roman TUR" w:hAnsi="Times New Roman TUR" w:cs="Times New Roman TUR"/>
          <w:color w:val="000000"/>
        </w:rPr>
        <w:t>r.</w:t>
      </w:r>
    </w:p>
    <w:p w14:paraId="2D157924" w14:textId="77777777" w:rsidR="00AB4537" w:rsidRPr="002E12F0" w:rsidRDefault="00AB4537" w:rsidP="0012019B">
      <w:pPr>
        <w:autoSpaceDE w:val="0"/>
        <w:autoSpaceDN w:val="0"/>
        <w:adjustRightInd w:val="0"/>
        <w:jc w:val="right"/>
        <w:rPr>
          <w:rFonts w:ascii="Times New Roman TUR" w:hAnsi="Times New Roman TUR" w:cs="Times New Roman TUR"/>
          <w:b/>
          <w:bCs/>
          <w:color w:val="000000"/>
        </w:rPr>
      </w:pPr>
      <w:r w:rsidRPr="002E12F0">
        <w:rPr>
          <w:rFonts w:ascii="Times New Roman TUR" w:hAnsi="Times New Roman TUR" w:cs="Times New Roman TUR"/>
          <w:b/>
          <w:bCs/>
          <w:color w:val="000000"/>
        </w:rPr>
        <w:t>Said Nurs</w:t>
      </w:r>
      <w:r w:rsidR="00853355" w:rsidRPr="002E12F0">
        <w:rPr>
          <w:rFonts w:ascii="Times New Roman TUR" w:hAnsi="Times New Roman TUR" w:cs="Times New Roman TUR"/>
          <w:b/>
          <w:bCs/>
          <w:color w:val="000000"/>
        </w:rPr>
        <w:t>iy</w:t>
      </w:r>
    </w:p>
    <w:p w14:paraId="2BD5180C" w14:textId="77777777" w:rsidR="00AB4537" w:rsidRDefault="00AB4537"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9084027" w14:textId="77777777" w:rsidR="00AB4537" w:rsidRDefault="00AB4537" w:rsidP="0012019B">
      <w:pPr>
        <w:autoSpaceDE w:val="0"/>
        <w:autoSpaceDN w:val="0"/>
        <w:adjustRightInd w:val="0"/>
        <w:jc w:val="both"/>
        <w:rPr>
          <w:rFonts w:ascii="Times New Roman TUR" w:hAnsi="Times New Roman TUR" w:cs="Times New Roman TUR"/>
          <w:color w:val="000000"/>
        </w:rPr>
      </w:pPr>
    </w:p>
    <w:p w14:paraId="3C91F00F"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6148E9">
        <w:rPr>
          <w:rFonts w:ascii="Times New Roman TUR" w:hAnsi="Times New Roman TUR" w:cs="Times New Roman TUR"/>
          <w:color w:val="000000"/>
        </w:rPr>
        <w:t>o</w:t>
      </w:r>
      <w:r>
        <w:rPr>
          <w:rFonts w:ascii="Times New Roman TUR" w:hAnsi="Times New Roman TUR" w:cs="Times New Roman TUR"/>
          <w:color w:val="000000"/>
        </w:rPr>
        <w:t>f</w:t>
      </w:r>
      <w:r w:rsidR="006148E9">
        <w:rPr>
          <w:rFonts w:ascii="Times New Roman TUR" w:hAnsi="Times New Roman TUR" w:cs="Times New Roman TUR"/>
          <w:color w:val="000000"/>
        </w:rPr>
        <w:t>i</w:t>
      </w:r>
      <w:r>
        <w:rPr>
          <w:rFonts w:ascii="Times New Roman TUR" w:hAnsi="Times New Roman TUR" w:cs="Times New Roman TUR"/>
          <w:color w:val="000000"/>
        </w:rPr>
        <w:t>z Alinin</w:t>
      </w:r>
      <w:r w:rsidR="006148E9">
        <w:rPr>
          <w:rFonts w:ascii="Times New Roman TUR" w:hAnsi="Times New Roman TUR" w:cs="Times New Roman TUR"/>
          <w:color w:val="000000"/>
        </w:rPr>
        <w:t>g</w:t>
      </w:r>
      <w:r>
        <w:rPr>
          <w:rFonts w:ascii="Times New Roman TUR" w:hAnsi="Times New Roman TUR" w:cs="Times New Roman TUR"/>
          <w:color w:val="000000"/>
        </w:rPr>
        <w:t xml:space="preserve"> bu d</w:t>
      </w:r>
      <w:r w:rsidR="006148E9">
        <w:rPr>
          <w:rFonts w:ascii="Times New Roman TUR" w:hAnsi="Times New Roman TUR" w:cs="Times New Roman TUR"/>
          <w:color w:val="000000"/>
        </w:rPr>
        <w:t>a</w:t>
      </w:r>
      <w:r>
        <w:rPr>
          <w:rFonts w:ascii="Times New Roman TUR" w:hAnsi="Times New Roman TUR" w:cs="Times New Roman TUR"/>
          <w:color w:val="000000"/>
        </w:rPr>
        <w:t>fa</w:t>
      </w:r>
      <w:r w:rsidR="006148E9">
        <w:rPr>
          <w:rFonts w:ascii="Times New Roman TUR" w:hAnsi="Times New Roman TUR" w:cs="Times New Roman TUR"/>
          <w:color w:val="000000"/>
        </w:rPr>
        <w:t>g</w:t>
      </w:r>
      <w:r>
        <w:rPr>
          <w:rFonts w:ascii="Times New Roman TUR" w:hAnsi="Times New Roman TUR" w:cs="Times New Roman TUR"/>
          <w:color w:val="000000"/>
        </w:rPr>
        <w:t>i m</w:t>
      </w:r>
      <w:r w:rsidR="006148E9">
        <w:rPr>
          <w:rFonts w:ascii="Times New Roman TUR" w:hAnsi="Times New Roman TUR" w:cs="Times New Roman TUR"/>
          <w:color w:val="000000"/>
        </w:rPr>
        <w:t>a</w:t>
      </w:r>
      <w:r>
        <w:rPr>
          <w:rFonts w:ascii="Times New Roman TUR" w:hAnsi="Times New Roman TUR" w:cs="Times New Roman TUR"/>
          <w:color w:val="000000"/>
        </w:rPr>
        <w:t>ktub</w:t>
      </w:r>
      <w:r w:rsidR="006148E9">
        <w:rPr>
          <w:rFonts w:ascii="Times New Roman TUR" w:hAnsi="Times New Roman TUR" w:cs="Times New Roman TUR"/>
          <w:color w:val="000000"/>
        </w:rPr>
        <w:t>i</w:t>
      </w:r>
      <w:r>
        <w:rPr>
          <w:rFonts w:ascii="Times New Roman TUR" w:hAnsi="Times New Roman TUR" w:cs="Times New Roman TUR"/>
          <w:color w:val="000000"/>
        </w:rPr>
        <w:t xml:space="preserve">da </w:t>
      </w:r>
      <w:r w:rsidR="006148E9">
        <w:rPr>
          <w:rFonts w:ascii="Times New Roman TUR" w:hAnsi="Times New Roman TUR" w:cs="Times New Roman TUR"/>
          <w:color w:val="000000"/>
        </w:rPr>
        <w:t>juda</w:t>
      </w:r>
      <w:r>
        <w:rPr>
          <w:rFonts w:ascii="Times New Roman TUR" w:hAnsi="Times New Roman TUR" w:cs="Times New Roman TUR"/>
          <w:color w:val="000000"/>
        </w:rPr>
        <w:t xml:space="preserve"> m</w:t>
      </w:r>
      <w:r w:rsidR="006148E9">
        <w:rPr>
          <w:rFonts w:ascii="Times New Roman TUR" w:hAnsi="Times New Roman TUR" w:cs="Times New Roman TUR"/>
          <w:color w:val="000000"/>
        </w:rPr>
        <w:t>u</w:t>
      </w:r>
      <w:r>
        <w:rPr>
          <w:rFonts w:ascii="Times New Roman TUR" w:hAnsi="Times New Roman TUR" w:cs="Times New Roman TUR"/>
          <w:color w:val="000000"/>
        </w:rPr>
        <w:t>b</w:t>
      </w:r>
      <w:r w:rsidR="006148E9">
        <w:rPr>
          <w:rFonts w:ascii="Times New Roman TUR" w:hAnsi="Times New Roman TUR" w:cs="Times New Roman TUR"/>
          <w:color w:val="000000"/>
        </w:rPr>
        <w:t>o</w:t>
      </w:r>
      <w:r>
        <w:rPr>
          <w:rFonts w:ascii="Times New Roman TUR" w:hAnsi="Times New Roman TUR" w:cs="Times New Roman TUR"/>
          <w:color w:val="000000"/>
        </w:rPr>
        <w:t>r</w:t>
      </w:r>
      <w:r w:rsidR="006148E9">
        <w:rPr>
          <w:rFonts w:ascii="Times New Roman TUR" w:hAnsi="Times New Roman TUR" w:cs="Times New Roman TUR"/>
          <w:color w:val="000000"/>
        </w:rPr>
        <w:t>a</w:t>
      </w:r>
      <w:r>
        <w:rPr>
          <w:rFonts w:ascii="Times New Roman TUR" w:hAnsi="Times New Roman TUR" w:cs="Times New Roman TUR"/>
          <w:color w:val="000000"/>
        </w:rPr>
        <w:t>k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y</w:t>
      </w:r>
      <w:r w:rsidR="006148E9">
        <w:rPr>
          <w:rFonts w:ascii="Times New Roman TUR" w:hAnsi="Times New Roman TUR" w:cs="Times New Roman TUR"/>
          <w:color w:val="000000"/>
        </w:rPr>
        <w:t>u</w:t>
      </w:r>
      <w:r>
        <w:rPr>
          <w:rFonts w:ascii="Times New Roman TUR" w:hAnsi="Times New Roman TUR" w:cs="Times New Roman TUR"/>
          <w:color w:val="000000"/>
        </w:rPr>
        <w:t>ks</w:t>
      </w:r>
      <w:r w:rsidR="006148E9">
        <w:rPr>
          <w:rFonts w:ascii="Times New Roman TUR" w:hAnsi="Times New Roman TUR" w:cs="Times New Roman TUR"/>
          <w:color w:val="000000"/>
        </w:rPr>
        <w:t>a</w:t>
      </w:r>
      <w:r>
        <w:rPr>
          <w:rFonts w:ascii="Times New Roman TUR" w:hAnsi="Times New Roman TUR" w:cs="Times New Roman TUR"/>
          <w:color w:val="000000"/>
        </w:rPr>
        <w:t>k du</w:t>
      </w:r>
      <w:r w:rsidR="006148E9">
        <w:rPr>
          <w:rFonts w:ascii="Times New Roman TUR" w:hAnsi="Times New Roman TUR" w:cs="Times New Roman TUR"/>
          <w:color w:val="000000"/>
        </w:rPr>
        <w:t>o</w:t>
      </w:r>
      <w:r>
        <w:rPr>
          <w:rFonts w:ascii="Times New Roman TUR" w:hAnsi="Times New Roman TUR" w:cs="Times New Roman TUR"/>
          <w:color w:val="000000"/>
        </w:rPr>
        <w:t>s</w:t>
      </w:r>
      <w:r w:rsidR="006148E9">
        <w:rPr>
          <w:rFonts w:ascii="Times New Roman TUR" w:hAnsi="Times New Roman TUR" w:cs="Times New Roman TUR"/>
          <w:color w:val="000000"/>
        </w:rPr>
        <w:t>i</w:t>
      </w:r>
      <w:r>
        <w:rPr>
          <w:rFonts w:ascii="Times New Roman TUR" w:hAnsi="Times New Roman TUR" w:cs="Times New Roman TUR"/>
          <w:color w:val="000000"/>
        </w:rPr>
        <w:t xml:space="preserve"> biz</w:t>
      </w:r>
      <w:r w:rsidR="006148E9">
        <w:rPr>
          <w:rFonts w:ascii="Times New Roman TUR" w:hAnsi="Times New Roman TUR" w:cs="Times New Roman TUR"/>
          <w:color w:val="000000"/>
        </w:rPr>
        <w:t>n</w:t>
      </w:r>
      <w:r>
        <w:rPr>
          <w:rFonts w:ascii="Times New Roman TUR" w:hAnsi="Times New Roman TUR" w:cs="Times New Roman TUR"/>
          <w:color w:val="000000"/>
        </w:rPr>
        <w:t>i en</w:t>
      </w:r>
      <w:r w:rsidR="006148E9">
        <w:rPr>
          <w:rFonts w:ascii="Times New Roman TUR" w:hAnsi="Times New Roman TUR" w:cs="Times New Roman TUR"/>
          <w:color w:val="000000"/>
        </w:rPr>
        <w:t>g</w:t>
      </w:r>
      <w:r>
        <w:rPr>
          <w:rFonts w:ascii="Times New Roman TUR" w:hAnsi="Times New Roman TUR" w:cs="Times New Roman TUR"/>
          <w:color w:val="000000"/>
        </w:rPr>
        <w:t xml:space="preserve"> </w:t>
      </w:r>
      <w:r w:rsidR="006148E9">
        <w:rPr>
          <w:rFonts w:ascii="Times New Roman TUR" w:hAnsi="Times New Roman TUR" w:cs="Times New Roman TUR"/>
          <w:color w:val="000000"/>
        </w:rPr>
        <w:t>chuqur</w:t>
      </w:r>
      <w:r>
        <w:rPr>
          <w:rFonts w:ascii="Times New Roman TUR" w:hAnsi="Times New Roman TUR" w:cs="Times New Roman TUR"/>
          <w:color w:val="000000"/>
        </w:rPr>
        <w:t xml:space="preserve"> ruh</w:t>
      </w:r>
      <w:r w:rsidR="006148E9">
        <w:rPr>
          <w:rFonts w:ascii="Times New Roman TUR" w:hAnsi="Times New Roman TUR" w:cs="Times New Roman TUR"/>
          <w:color w:val="000000"/>
        </w:rPr>
        <w:t>i</w:t>
      </w:r>
      <w:r>
        <w:rPr>
          <w:rFonts w:ascii="Times New Roman TUR" w:hAnsi="Times New Roman TUR" w:cs="Times New Roman TUR"/>
          <w:color w:val="000000"/>
        </w:rPr>
        <w:t>m</w:t>
      </w:r>
      <w:r w:rsidR="006148E9">
        <w:rPr>
          <w:rFonts w:ascii="Times New Roman TUR" w:hAnsi="Times New Roman TUR" w:cs="Times New Roman TUR"/>
          <w:color w:val="000000"/>
        </w:rPr>
        <w:t>i</w:t>
      </w:r>
      <w:r>
        <w:rPr>
          <w:rFonts w:ascii="Times New Roman TUR" w:hAnsi="Times New Roman TUR" w:cs="Times New Roman TUR"/>
          <w:color w:val="000000"/>
        </w:rPr>
        <w:t xml:space="preserve">zdan </w:t>
      </w:r>
      <w:r w:rsidR="006148E9">
        <w:rPr>
          <w:rFonts w:ascii="Times New Roman TUR" w:hAnsi="Times New Roman TUR" w:cs="Times New Roman TUR"/>
          <w:color w:val="000000"/>
        </w:rPr>
        <w:t>shod</w:t>
      </w:r>
      <w:r>
        <w:rPr>
          <w:rFonts w:ascii="Times New Roman TUR" w:hAnsi="Times New Roman TUR" w:cs="Times New Roman TUR"/>
          <w:color w:val="000000"/>
        </w:rPr>
        <w:t xml:space="preserve"> e</w:t>
      </w:r>
      <w:r w:rsidR="006148E9">
        <w:rPr>
          <w:rFonts w:ascii="Times New Roman TUR" w:hAnsi="Times New Roman TUR" w:cs="Times New Roman TUR"/>
          <w:color w:val="000000"/>
        </w:rPr>
        <w:t>t</w:t>
      </w:r>
      <w:r>
        <w:rPr>
          <w:rFonts w:ascii="Times New Roman TUR" w:hAnsi="Times New Roman TUR" w:cs="Times New Roman TUR"/>
          <w:color w:val="000000"/>
        </w:rPr>
        <w:t>i</w:t>
      </w:r>
      <w:r w:rsidR="006148E9">
        <w:rPr>
          <w:rFonts w:ascii="Times New Roman TUR" w:hAnsi="Times New Roman TUR" w:cs="Times New Roman TUR"/>
          <w:color w:val="000000"/>
        </w:rPr>
        <w:t>b</w:t>
      </w:r>
      <w:r>
        <w:rPr>
          <w:rFonts w:ascii="Times New Roman TUR" w:hAnsi="Times New Roman TUR" w:cs="Times New Roman TUR"/>
          <w:color w:val="000000"/>
        </w:rPr>
        <w:t xml:space="preserve"> </w:t>
      </w:r>
      <w:r w:rsidR="006148E9">
        <w:rPr>
          <w:rFonts w:ascii="Times New Roman TUR" w:hAnsi="Times New Roman TUR" w:cs="Times New Roman TUR"/>
          <w:color w:val="000000"/>
        </w:rPr>
        <w:t>shukrga</w:t>
      </w:r>
      <w:r>
        <w:rPr>
          <w:rFonts w:ascii="Times New Roman TUR" w:hAnsi="Times New Roman TUR" w:cs="Times New Roman TUR"/>
          <w:color w:val="000000"/>
        </w:rPr>
        <w:t xml:space="preserve"> </w:t>
      </w:r>
      <w:r w:rsidR="006148E9">
        <w:rPr>
          <w:rFonts w:ascii="Times New Roman TUR" w:hAnsi="Times New Roman TUR" w:cs="Times New Roman TUR"/>
          <w:color w:val="000000"/>
        </w:rPr>
        <w:t>chorlad</w:t>
      </w:r>
      <w:r>
        <w:rPr>
          <w:rFonts w:ascii="Times New Roman TUR" w:hAnsi="Times New Roman TUR" w:cs="Times New Roman TUR"/>
          <w:color w:val="000000"/>
        </w:rPr>
        <w:t>i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h</w:t>
      </w:r>
      <w:r w:rsidR="006148E9">
        <w:rPr>
          <w:rFonts w:ascii="Times New Roman TUR" w:hAnsi="Times New Roman TUR" w:cs="Times New Roman TUR"/>
          <w:color w:val="000000"/>
        </w:rPr>
        <w:t>a</w:t>
      </w:r>
      <w:r>
        <w:rPr>
          <w:rFonts w:ascii="Times New Roman TUR" w:hAnsi="Times New Roman TUR" w:cs="Times New Roman TUR"/>
          <w:color w:val="000000"/>
        </w:rPr>
        <w:t>r musib</w:t>
      </w:r>
      <w:r w:rsidR="006148E9">
        <w:rPr>
          <w:rFonts w:ascii="Times New Roman TUR" w:hAnsi="Times New Roman TUR" w:cs="Times New Roman TUR"/>
          <w:color w:val="000000"/>
        </w:rPr>
        <w:t>a</w:t>
      </w:r>
      <w:r>
        <w:rPr>
          <w:rFonts w:ascii="Times New Roman TUR" w:hAnsi="Times New Roman TUR" w:cs="Times New Roman TUR"/>
          <w:color w:val="000000"/>
        </w:rPr>
        <w:t>tz</w:t>
      </w:r>
      <w:r w:rsidR="006148E9">
        <w:rPr>
          <w:rFonts w:ascii="Times New Roman TUR" w:hAnsi="Times New Roman TUR" w:cs="Times New Roman TUR"/>
          <w:color w:val="000000"/>
        </w:rPr>
        <w:t>a</w:t>
      </w:r>
      <w:r>
        <w:rPr>
          <w:rFonts w:ascii="Times New Roman TUR" w:hAnsi="Times New Roman TUR" w:cs="Times New Roman TUR"/>
          <w:color w:val="000000"/>
        </w:rPr>
        <w:t>d</w:t>
      </w:r>
      <w:r w:rsidR="006148E9">
        <w:rPr>
          <w:rFonts w:ascii="Times New Roman TUR" w:hAnsi="Times New Roman TUR" w:cs="Times New Roman TUR"/>
          <w:color w:val="000000"/>
        </w:rPr>
        <w:t>aga</w:t>
      </w:r>
      <w:r>
        <w:rPr>
          <w:rFonts w:ascii="Times New Roman TUR" w:hAnsi="Times New Roman TUR" w:cs="Times New Roman TUR"/>
          <w:color w:val="000000"/>
        </w:rPr>
        <w:t xml:space="preserve">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6148E9">
        <w:rPr>
          <w:rFonts w:ascii="Times New Roman TUR" w:hAnsi="Times New Roman TUR" w:cs="Times New Roman TUR"/>
          <w:color w:val="000000"/>
        </w:rPr>
        <w:t>am</w:t>
      </w:r>
      <w:r>
        <w:rPr>
          <w:rFonts w:ascii="Times New Roman TUR" w:hAnsi="Times New Roman TUR" w:cs="Times New Roman TUR"/>
          <w:color w:val="000000"/>
        </w:rPr>
        <w:t xml:space="preserve">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w:t>
      </w:r>
      <w:r w:rsidR="006148E9">
        <w:rPr>
          <w:rFonts w:ascii="Times New Roman TUR" w:hAnsi="Times New Roman TUR" w:cs="Times New Roman TUR"/>
          <w:color w:val="000000"/>
        </w:rPr>
        <w:t>qay</w:t>
      </w:r>
      <w:r w:rsidR="00317151">
        <w:rPr>
          <w:rFonts w:ascii="Times New Roman TUR" w:hAnsi="Times New Roman TUR" w:cs="Times New Roman TUR"/>
          <w:color w:val="000000"/>
        </w:rPr>
        <w:t>g‘</w:t>
      </w:r>
      <w:r w:rsidR="006148E9">
        <w:rPr>
          <w:rFonts w:ascii="Times New Roman TUR" w:hAnsi="Times New Roman TUR" w:cs="Times New Roman TUR"/>
          <w:color w:val="000000"/>
        </w:rPr>
        <w:t>u</w:t>
      </w:r>
      <w:r>
        <w:rPr>
          <w:rFonts w:ascii="Times New Roman TUR" w:hAnsi="Times New Roman TUR" w:cs="Times New Roman TUR"/>
          <w:color w:val="000000"/>
        </w:rPr>
        <w:t>l</w:t>
      </w:r>
      <w:r w:rsidR="006148E9">
        <w:rPr>
          <w:rFonts w:ascii="Times New Roman TUR" w:hAnsi="Times New Roman TUR" w:cs="Times New Roman TUR"/>
          <w:color w:val="000000"/>
        </w:rPr>
        <w:t>a</w:t>
      </w:r>
      <w:r>
        <w:rPr>
          <w:rFonts w:ascii="Times New Roman TUR" w:hAnsi="Times New Roman TUR" w:cs="Times New Roman TUR"/>
          <w:color w:val="000000"/>
        </w:rPr>
        <w:t>r</w:t>
      </w:r>
      <w:r w:rsidR="006148E9">
        <w:rPr>
          <w:rFonts w:ascii="Times New Roman TUR" w:hAnsi="Times New Roman TUR" w:cs="Times New Roman TUR"/>
          <w:color w:val="000000"/>
        </w:rPr>
        <w:t>ga</w:t>
      </w:r>
      <w:r>
        <w:rPr>
          <w:rFonts w:ascii="Times New Roman TUR" w:hAnsi="Times New Roman TUR" w:cs="Times New Roman TUR"/>
          <w:color w:val="000000"/>
        </w:rPr>
        <w:t xml:space="preserve"> </w:t>
      </w:r>
      <w:r w:rsidR="006148E9">
        <w:rPr>
          <w:rFonts w:ascii="Times New Roman TUR" w:hAnsi="Times New Roman TUR" w:cs="Times New Roman TUR"/>
          <w:color w:val="000000"/>
        </w:rPr>
        <w:t>tushgan</w:t>
      </w:r>
      <w:r>
        <w:rPr>
          <w:rFonts w:ascii="Times New Roman TUR" w:hAnsi="Times New Roman TUR" w:cs="Times New Roman TUR"/>
          <w:color w:val="000000"/>
        </w:rPr>
        <w:t>l</w:t>
      </w:r>
      <w:r w:rsidR="006148E9">
        <w:rPr>
          <w:rFonts w:ascii="Times New Roman TUR" w:hAnsi="Times New Roman TUR" w:cs="Times New Roman TUR"/>
          <w:color w:val="000000"/>
        </w:rPr>
        <w:t>a</w:t>
      </w:r>
      <w:r>
        <w:rPr>
          <w:rFonts w:ascii="Times New Roman TUR" w:hAnsi="Times New Roman TUR" w:cs="Times New Roman TUR"/>
          <w:color w:val="000000"/>
        </w:rPr>
        <w:t>r</w:t>
      </w:r>
      <w:r w:rsidR="006148E9">
        <w:rPr>
          <w:rFonts w:ascii="Times New Roman TUR" w:hAnsi="Times New Roman TUR" w:cs="Times New Roman TUR"/>
          <w:color w:val="000000"/>
        </w:rPr>
        <w:t>ga</w:t>
      </w:r>
      <w:r>
        <w:rPr>
          <w:rFonts w:ascii="Times New Roman TUR" w:hAnsi="Times New Roman TUR" w:cs="Times New Roman TUR"/>
          <w:color w:val="000000"/>
        </w:rPr>
        <w:t xml:space="preserve"> m</w:t>
      </w:r>
      <w:r w:rsidR="006148E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6148E9">
        <w:rPr>
          <w:rFonts w:ascii="Times New Roman TUR" w:hAnsi="Times New Roman TUR" w:cs="Times New Roman TUR"/>
          <w:color w:val="000000"/>
        </w:rPr>
        <w:t>o</w:t>
      </w:r>
      <w:r>
        <w:rPr>
          <w:rFonts w:ascii="Times New Roman TUR" w:hAnsi="Times New Roman TUR" w:cs="Times New Roman TUR"/>
          <w:color w:val="000000"/>
        </w:rPr>
        <w:t>-</w:t>
      </w:r>
      <w:r w:rsidR="006148E9">
        <w:rPr>
          <w:rFonts w:ascii="Times New Roman TUR" w:hAnsi="Times New Roman TUR" w:cs="Times New Roman TUR"/>
          <w:color w:val="000000"/>
        </w:rPr>
        <w:t>i</w:t>
      </w:r>
      <w:r>
        <w:rPr>
          <w:rFonts w:ascii="Times New Roman TUR" w:hAnsi="Times New Roman TUR" w:cs="Times New Roman TUR"/>
          <w:color w:val="000000"/>
        </w:rPr>
        <w:t xml:space="preserve"> i</w:t>
      </w:r>
      <w:r w:rsidR="006148E9">
        <w:rPr>
          <w:rFonts w:ascii="Times New Roman TUR" w:hAnsi="Times New Roman TUR" w:cs="Times New Roman TUR"/>
          <w:color w:val="000000"/>
        </w:rPr>
        <w:t>sho</w:t>
      </w:r>
      <w:r>
        <w:rPr>
          <w:rFonts w:ascii="Times New Roman TUR" w:hAnsi="Times New Roman TUR" w:cs="Times New Roman TUR"/>
          <w:color w:val="000000"/>
        </w:rPr>
        <w:t>r</w:t>
      </w:r>
      <w:r w:rsidR="006148E9">
        <w:rPr>
          <w:rFonts w:ascii="Times New Roman TUR" w:hAnsi="Times New Roman TUR" w:cs="Times New Roman TUR"/>
          <w:color w:val="000000"/>
        </w:rPr>
        <w:t>iy</w:t>
      </w:r>
      <w:r>
        <w:rPr>
          <w:rFonts w:ascii="Times New Roman TUR" w:hAnsi="Times New Roman TUR" w:cs="Times New Roman TUR"/>
          <w:color w:val="000000"/>
        </w:rPr>
        <w:t>si</w:t>
      </w:r>
      <w:r w:rsidR="006148E9">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6148E9">
        <w:rPr>
          <w:rFonts w:ascii="Times New Roman TUR" w:hAnsi="Times New Roman TUR" w:cs="Times New Roman TUR"/>
          <w:color w:val="000000"/>
        </w:rPr>
        <w:t>a</w:t>
      </w:r>
      <w:r>
        <w:rPr>
          <w:rFonts w:ascii="Times New Roman TUR" w:hAnsi="Times New Roman TUR" w:cs="Times New Roman TUR"/>
          <w:color w:val="000000"/>
        </w:rPr>
        <w:t>d</w:t>
      </w:r>
      <w:r w:rsidR="006148E9">
        <w:rPr>
          <w:rFonts w:ascii="Times New Roman TUR" w:hAnsi="Times New Roman TUR" w:cs="Times New Roman TUR"/>
          <w:color w:val="000000"/>
        </w:rPr>
        <w:t>a</w:t>
      </w:r>
      <w:r>
        <w:rPr>
          <w:rFonts w:ascii="Times New Roman TUR" w:hAnsi="Times New Roman TUR" w:cs="Times New Roman TUR"/>
          <w:color w:val="000000"/>
        </w:rPr>
        <w:t>d-r</w:t>
      </w:r>
      <w:r w:rsidR="006148E9">
        <w:rPr>
          <w:rFonts w:ascii="Times New Roman TUR" w:hAnsi="Times New Roman TUR" w:cs="Times New Roman TUR"/>
          <w:color w:val="000000"/>
        </w:rPr>
        <w:t>a</w:t>
      </w:r>
      <w:r>
        <w:rPr>
          <w:rFonts w:ascii="Times New Roman TUR" w:hAnsi="Times New Roman TUR" w:cs="Times New Roman TUR"/>
          <w:color w:val="000000"/>
        </w:rPr>
        <w:t>s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w:t>
      </w:r>
      <w:r w:rsidR="006148E9">
        <w:rPr>
          <w:rFonts w:ascii="Times New Roman TUR" w:hAnsi="Times New Roman TUR" w:cs="Times New Roman TUR"/>
          <w:color w:val="000000"/>
        </w:rPr>
        <w:t>x</w:t>
      </w:r>
      <w:r>
        <w:rPr>
          <w:rFonts w:ascii="Times New Roman TUR" w:hAnsi="Times New Roman TUR" w:cs="Times New Roman TUR"/>
          <w:color w:val="000000"/>
        </w:rPr>
        <w:t>al</w:t>
      </w:r>
      <w:r w:rsidR="006148E9">
        <w:rPr>
          <w:rFonts w:ascii="Times New Roman TUR" w:hAnsi="Times New Roman TUR" w:cs="Times New Roman TUR"/>
          <w:color w:val="000000"/>
        </w:rPr>
        <w:t>o</w:t>
      </w:r>
      <w:r>
        <w:rPr>
          <w:rFonts w:ascii="Times New Roman TUR" w:hAnsi="Times New Roman TUR" w:cs="Times New Roman TUR"/>
          <w:color w:val="000000"/>
        </w:rPr>
        <w:t>sk</w:t>
      </w:r>
      <w:r w:rsidR="006148E9">
        <w:rPr>
          <w:rFonts w:ascii="Times New Roman TUR" w:hAnsi="Times New Roman TUR" w:cs="Times New Roman TUR"/>
          <w:color w:val="000000"/>
        </w:rPr>
        <w:t>o</w:t>
      </w:r>
      <w:r>
        <w:rPr>
          <w:rFonts w:ascii="Times New Roman TUR" w:hAnsi="Times New Roman TUR" w:cs="Times New Roman TUR"/>
          <w:color w:val="000000"/>
        </w:rPr>
        <w:t>r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w:t>
      </w:r>
      <w:r w:rsidR="006148E9">
        <w:rPr>
          <w:rFonts w:ascii="Times New Roman TUR" w:hAnsi="Times New Roman TUR" w:cs="Times New Roman TUR"/>
          <w:color w:val="000000"/>
        </w:rPr>
        <w:t>sh</w:t>
      </w:r>
      <w:r>
        <w:rPr>
          <w:rFonts w:ascii="Times New Roman TUR" w:hAnsi="Times New Roman TUR" w:cs="Times New Roman TUR"/>
          <w:color w:val="000000"/>
        </w:rPr>
        <w:t>if</w:t>
      </w:r>
      <w:r w:rsidR="006148E9">
        <w:rPr>
          <w:rFonts w:ascii="Times New Roman TUR" w:hAnsi="Times New Roman TUR" w:cs="Times New Roman TUR"/>
          <w:color w:val="000000"/>
        </w:rPr>
        <w:t>o</w:t>
      </w:r>
      <w:r>
        <w:rPr>
          <w:rFonts w:ascii="Times New Roman TUR" w:hAnsi="Times New Roman TUR" w:cs="Times New Roman TUR"/>
          <w:color w:val="000000"/>
        </w:rPr>
        <w:t>d</w:t>
      </w:r>
      <w:r w:rsidR="006148E9">
        <w:rPr>
          <w:rFonts w:ascii="Times New Roman TUR" w:hAnsi="Times New Roman TUR" w:cs="Times New Roman TUR"/>
          <w:color w:val="000000"/>
        </w:rPr>
        <w:t>o</w:t>
      </w:r>
      <w:r>
        <w:rPr>
          <w:rFonts w:ascii="Times New Roman TUR" w:hAnsi="Times New Roman TUR" w:cs="Times New Roman TUR"/>
          <w:color w:val="000000"/>
        </w:rPr>
        <w:t>r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m</w:t>
      </w:r>
      <w:r w:rsidR="006148E9">
        <w:rPr>
          <w:rFonts w:ascii="Times New Roman TUR" w:hAnsi="Times New Roman TUR" w:cs="Times New Roman TUR"/>
          <w:color w:val="000000"/>
        </w:rPr>
        <w:t>a</w:t>
      </w:r>
      <w:r>
        <w:rPr>
          <w:rFonts w:ascii="Times New Roman TUR" w:hAnsi="Times New Roman TUR" w:cs="Times New Roman TUR"/>
          <w:color w:val="000000"/>
        </w:rPr>
        <w:t>d</w:t>
      </w:r>
      <w:r w:rsidR="006148E9">
        <w:rPr>
          <w:rFonts w:ascii="Times New Roman TUR" w:hAnsi="Times New Roman TUR" w:cs="Times New Roman TUR"/>
          <w:color w:val="000000"/>
        </w:rPr>
        <w:t>o</w:t>
      </w:r>
      <w:r>
        <w:rPr>
          <w:rFonts w:ascii="Times New Roman TUR" w:hAnsi="Times New Roman TUR" w:cs="Times New Roman TUR"/>
          <w:color w:val="000000"/>
        </w:rPr>
        <w:t>r</w:t>
      </w:r>
      <w:r w:rsidR="006148E9">
        <w:rPr>
          <w:rFonts w:ascii="Times New Roman TUR" w:hAnsi="Times New Roman TUR" w:cs="Times New Roman TUR"/>
          <w:color w:val="000000"/>
        </w:rPr>
        <w:t>i</w:t>
      </w:r>
      <w:r>
        <w:rPr>
          <w:rFonts w:ascii="Times New Roman TUR" w:hAnsi="Times New Roman TUR" w:cs="Times New Roman TUR"/>
          <w:color w:val="000000"/>
        </w:rPr>
        <w:t xml:space="preserve"> s</w:t>
      </w:r>
      <w:r w:rsidR="006148E9">
        <w:rPr>
          <w:rFonts w:ascii="Times New Roman TUR" w:hAnsi="Times New Roman TUR" w:cs="Times New Roman TUR"/>
          <w:color w:val="000000"/>
        </w:rPr>
        <w:t>u</w:t>
      </w:r>
      <w:r>
        <w:rPr>
          <w:rFonts w:ascii="Times New Roman TUR" w:hAnsi="Times New Roman TUR" w:cs="Times New Roman TUR"/>
          <w:color w:val="000000"/>
        </w:rPr>
        <w:t xml:space="preserve">rur </w:t>
      </w:r>
      <w:r w:rsidR="006148E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148E9">
        <w:rPr>
          <w:rFonts w:ascii="Times New Roman TUR" w:hAnsi="Times New Roman TUR" w:cs="Times New Roman TUR"/>
          <w:color w:val="000000"/>
        </w:rPr>
        <w:t>g</w:t>
      </w:r>
      <w:r>
        <w:rPr>
          <w:rFonts w:ascii="Times New Roman TUR" w:hAnsi="Times New Roman TUR" w:cs="Times New Roman TUR"/>
          <w:color w:val="000000"/>
        </w:rPr>
        <w:t xml:space="preserve">an </w:t>
      </w:r>
      <w:r w:rsidRPr="006148E9">
        <w:rPr>
          <w:rFonts w:ascii="Traditional Arabic" w:hAnsi="Traditional Arabic" w:cs="Traditional Arabic"/>
          <w:color w:val="FF0000"/>
          <w:sz w:val="40"/>
          <w:szCs w:val="40"/>
          <w:rtl/>
        </w:rPr>
        <w:t>اَلَمْ نَشْرَحْ لَكَ صَدْرَكَ</w:t>
      </w:r>
      <w:r w:rsidRPr="006148E9">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v</w:t>
      </w:r>
      <w:r w:rsidR="006148E9">
        <w:rPr>
          <w:rFonts w:ascii="Times New Roman TUR" w:hAnsi="Times New Roman TUR" w:cs="Times New Roman TUR"/>
          <w:color w:val="000000"/>
        </w:rPr>
        <w:t>a</w:t>
      </w:r>
      <w:r w:rsidRPr="006148E9">
        <w:rPr>
          <w:rFonts w:ascii="Times New Roman TUR" w:hAnsi="Times New Roman TUR" w:cs="Times New Roman TUR"/>
          <w:color w:val="000000"/>
          <w:sz w:val="28"/>
          <w:szCs w:val="28"/>
        </w:rPr>
        <w:t xml:space="preserve"> </w:t>
      </w:r>
      <w:r w:rsidRPr="006148E9">
        <w:rPr>
          <w:rFonts w:ascii="Traditional Arabic" w:hAnsi="Traditional Arabic" w:cs="Traditional Arabic"/>
          <w:color w:val="FF0000"/>
          <w:sz w:val="40"/>
          <w:szCs w:val="40"/>
          <w:rtl/>
        </w:rPr>
        <w:t>اِنَّ مَعَ الْعُسْرِ يُسْرًا</w:t>
      </w:r>
      <w:r w:rsidRPr="006148E9">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h</w:t>
      </w:r>
      <w:r w:rsidR="006148E9">
        <w:rPr>
          <w:rFonts w:ascii="Times New Roman TUR" w:hAnsi="Times New Roman TUR" w:cs="Times New Roman TUR"/>
          <w:color w:val="000000"/>
        </w:rPr>
        <w:t>a</w:t>
      </w:r>
      <w:r>
        <w:rPr>
          <w:rFonts w:ascii="Times New Roman TUR" w:hAnsi="Times New Roman TUR" w:cs="Times New Roman TUR"/>
          <w:color w:val="000000"/>
        </w:rPr>
        <w:t>r musib</w:t>
      </w:r>
      <w:r w:rsidR="006148E9">
        <w:rPr>
          <w:rFonts w:ascii="Times New Roman TUR" w:hAnsi="Times New Roman TUR" w:cs="Times New Roman TUR"/>
          <w:color w:val="000000"/>
        </w:rPr>
        <w:t>a</w:t>
      </w:r>
      <w:r>
        <w:rPr>
          <w:rFonts w:ascii="Times New Roman TUR" w:hAnsi="Times New Roman TUR" w:cs="Times New Roman TUR"/>
          <w:color w:val="000000"/>
        </w:rPr>
        <w:t>tz</w:t>
      </w:r>
      <w:r w:rsidR="006148E9">
        <w:rPr>
          <w:rFonts w:ascii="Times New Roman TUR" w:hAnsi="Times New Roman TUR" w:cs="Times New Roman TUR"/>
          <w:color w:val="000000"/>
        </w:rPr>
        <w:t>a</w:t>
      </w:r>
      <w:r>
        <w:rPr>
          <w:rFonts w:ascii="Times New Roman TUR" w:hAnsi="Times New Roman TUR" w:cs="Times New Roman TUR"/>
          <w:color w:val="000000"/>
        </w:rPr>
        <w:t>d</w:t>
      </w:r>
      <w:r w:rsidR="006148E9">
        <w:rPr>
          <w:rFonts w:ascii="Times New Roman TUR" w:hAnsi="Times New Roman TUR" w:cs="Times New Roman TUR"/>
          <w:color w:val="000000"/>
        </w:rPr>
        <w:t>aga</w:t>
      </w:r>
      <w:r>
        <w:rPr>
          <w:rFonts w:ascii="Times New Roman TUR" w:hAnsi="Times New Roman TUR" w:cs="Times New Roman TUR"/>
          <w:color w:val="000000"/>
        </w:rPr>
        <w:t xml:space="preserve"> </w:t>
      </w:r>
      <w:r w:rsidR="006148E9">
        <w:rPr>
          <w:rFonts w:ascii="Times New Roman TUR" w:hAnsi="Times New Roman TUR" w:cs="Times New Roman TUR"/>
          <w:color w:val="000000"/>
        </w:rPr>
        <w:t>qaragani</w:t>
      </w:r>
      <w:r>
        <w:rPr>
          <w:rFonts w:ascii="Times New Roman TUR" w:hAnsi="Times New Roman TUR" w:cs="Times New Roman TUR"/>
          <w:color w:val="000000"/>
        </w:rPr>
        <w:t xml:space="preserve"> </w:t>
      </w:r>
      <w:r w:rsidR="006148E9">
        <w:rPr>
          <w:rFonts w:ascii="Times New Roman TUR" w:hAnsi="Times New Roman TUR" w:cs="Times New Roman TUR"/>
          <w:color w:val="000000"/>
        </w:rPr>
        <w:t>ka</w:t>
      </w:r>
      <w:r>
        <w:rPr>
          <w:rFonts w:ascii="Times New Roman TUR" w:hAnsi="Times New Roman TUR" w:cs="Times New Roman TUR"/>
          <w:color w:val="000000"/>
        </w:rPr>
        <w:t xml:space="preserve">bi, bu </w:t>
      </w:r>
      <w:r w:rsidR="00317151">
        <w:rPr>
          <w:rFonts w:ascii="Times New Roman TUR" w:hAnsi="Times New Roman TUR" w:cs="Times New Roman TUR"/>
          <w:color w:val="000000"/>
        </w:rPr>
        <w:t>o‘</w:t>
      </w:r>
      <w:r w:rsidR="006148E9">
        <w:rPr>
          <w:rFonts w:ascii="Times New Roman TUR" w:hAnsi="Times New Roman TUR" w:cs="Times New Roman TUR"/>
          <w:color w:val="000000"/>
        </w:rPr>
        <w:t>tgan</w:t>
      </w:r>
      <w:r>
        <w:rPr>
          <w:rFonts w:ascii="Times New Roman TUR" w:hAnsi="Times New Roman TUR" w:cs="Times New Roman TUR"/>
          <w:color w:val="000000"/>
        </w:rPr>
        <w:t xml:space="preserve"> </w:t>
      </w:r>
      <w:r w:rsidR="006148E9">
        <w:rPr>
          <w:rFonts w:ascii="Times New Roman TUR" w:hAnsi="Times New Roman TUR" w:cs="Times New Roman TUR"/>
          <w:color w:val="000000"/>
        </w:rPr>
        <w:t>x</w:t>
      </w:r>
      <w:r>
        <w:rPr>
          <w:rFonts w:ascii="Times New Roman TUR" w:hAnsi="Times New Roman TUR" w:cs="Times New Roman TUR"/>
          <w:color w:val="000000"/>
        </w:rPr>
        <w:t>astal</w:t>
      </w:r>
      <w:r w:rsidR="006148E9">
        <w:rPr>
          <w:rFonts w:ascii="Times New Roman TUR" w:hAnsi="Times New Roman TUR" w:cs="Times New Roman TUR"/>
          <w:color w:val="000000"/>
        </w:rPr>
        <w:t>i</w:t>
      </w:r>
      <w:r>
        <w:rPr>
          <w:rFonts w:ascii="Times New Roman TUR" w:hAnsi="Times New Roman TUR" w:cs="Times New Roman TUR"/>
          <w:color w:val="000000"/>
        </w:rPr>
        <w:t xml:space="preserve">k </w:t>
      </w:r>
      <w:r w:rsidR="006148E9">
        <w:rPr>
          <w:rFonts w:ascii="Times New Roman TUR" w:hAnsi="Times New Roman TUR" w:cs="Times New Roman TUR"/>
          <w:color w:val="000000"/>
        </w:rPr>
        <w:t>j</w:t>
      </w:r>
      <w:r>
        <w:rPr>
          <w:rFonts w:ascii="Times New Roman TUR" w:hAnsi="Times New Roman TUR" w:cs="Times New Roman TUR"/>
          <w:color w:val="000000"/>
        </w:rPr>
        <w:t>ih</w:t>
      </w:r>
      <w:r w:rsidR="006148E9">
        <w:rPr>
          <w:rFonts w:ascii="Times New Roman TUR" w:hAnsi="Times New Roman TUR" w:cs="Times New Roman TUR"/>
          <w:color w:val="000000"/>
        </w:rPr>
        <w:t>a</w:t>
      </w:r>
      <w:r>
        <w:rPr>
          <w:rFonts w:ascii="Times New Roman TUR" w:hAnsi="Times New Roman TUR" w:cs="Times New Roman TUR"/>
          <w:color w:val="000000"/>
        </w:rPr>
        <w:t>ti</w:t>
      </w:r>
      <w:r w:rsidR="006148E9">
        <w:rPr>
          <w:rFonts w:ascii="Times New Roman TUR" w:hAnsi="Times New Roman TUR" w:cs="Times New Roman TUR"/>
          <w:color w:val="000000"/>
        </w:rPr>
        <w:t xml:space="preserve"> bilan</w:t>
      </w:r>
      <w:r>
        <w:rPr>
          <w:rFonts w:ascii="Times New Roman TUR" w:hAnsi="Times New Roman TUR" w:cs="Times New Roman TUR"/>
          <w:color w:val="000000"/>
        </w:rPr>
        <w:t xml:space="preserve"> biz</w:t>
      </w:r>
      <w:r w:rsidR="006148E9">
        <w:rPr>
          <w:rFonts w:ascii="Times New Roman TUR" w:hAnsi="Times New Roman TUR" w:cs="Times New Roman TUR"/>
          <w:color w:val="000000"/>
        </w:rPr>
        <w:t>ga</w:t>
      </w:r>
      <w:r>
        <w:rPr>
          <w:rFonts w:ascii="Times New Roman TUR" w:hAnsi="Times New Roman TUR" w:cs="Times New Roman TUR"/>
          <w:color w:val="000000"/>
        </w:rPr>
        <w:t xml:space="preserve"> </w:t>
      </w:r>
      <w:r w:rsidR="006148E9">
        <w:rPr>
          <w:rFonts w:ascii="Times New Roman TUR" w:hAnsi="Times New Roman TUR" w:cs="Times New Roman TUR"/>
          <w:color w:val="000000"/>
        </w:rPr>
        <w:t>ham</w:t>
      </w:r>
      <w:r>
        <w:rPr>
          <w:rFonts w:ascii="Times New Roman TUR" w:hAnsi="Times New Roman TUR" w:cs="Times New Roman TUR"/>
          <w:color w:val="000000"/>
        </w:rPr>
        <w:t xml:space="preserve"> </w:t>
      </w:r>
      <w:r w:rsidR="006148E9">
        <w:rPr>
          <w:rFonts w:ascii="Times New Roman TUR" w:hAnsi="Times New Roman TUR" w:cs="Times New Roman TUR"/>
          <w:color w:val="000000"/>
        </w:rPr>
        <w:t>qaraganini</w:t>
      </w:r>
      <w:r>
        <w:rPr>
          <w:rFonts w:ascii="Times New Roman TUR" w:hAnsi="Times New Roman TUR" w:cs="Times New Roman TUR"/>
          <w:color w:val="000000"/>
        </w:rPr>
        <w:t xml:space="preserve"> y</w:t>
      </w:r>
      <w:r w:rsidR="006148E9">
        <w:rPr>
          <w:rFonts w:ascii="Times New Roman TUR" w:hAnsi="Times New Roman TUR" w:cs="Times New Roman TUR"/>
          <w:color w:val="000000"/>
        </w:rPr>
        <w:t>o</w:t>
      </w:r>
      <w:r>
        <w:rPr>
          <w:rFonts w:ascii="Times New Roman TUR" w:hAnsi="Times New Roman TUR" w:cs="Times New Roman TUR"/>
          <w:color w:val="000000"/>
        </w:rPr>
        <w:t>z</w:t>
      </w:r>
      <w:r w:rsidR="006148E9">
        <w:rPr>
          <w:rFonts w:ascii="Times New Roman TUR" w:hAnsi="Times New Roman TUR" w:cs="Times New Roman TUR"/>
          <w:color w:val="000000"/>
        </w:rPr>
        <w:t>adi</w:t>
      </w:r>
      <w:r>
        <w:rPr>
          <w:rFonts w:ascii="Times New Roman TUR" w:hAnsi="Times New Roman TUR" w:cs="Times New Roman TUR"/>
          <w:color w:val="000000"/>
        </w:rPr>
        <w:t xml:space="preserve">. </w:t>
      </w:r>
      <w:r w:rsidR="006148E9">
        <w:rPr>
          <w:rFonts w:ascii="Times New Roman TUR" w:hAnsi="Times New Roman TUR" w:cs="Times New Roman TUR"/>
          <w:color w:val="000000"/>
        </w:rPr>
        <w:t>Ha</w:t>
      </w:r>
      <w:r>
        <w:rPr>
          <w:rFonts w:ascii="Times New Roman TUR" w:hAnsi="Times New Roman TUR" w:cs="Times New Roman TUR"/>
          <w:color w:val="000000"/>
        </w:rPr>
        <w:t>, H</w:t>
      </w:r>
      <w:r w:rsidR="006148E9">
        <w:rPr>
          <w:rFonts w:ascii="Times New Roman TUR" w:hAnsi="Times New Roman TUR" w:cs="Times New Roman TUR"/>
          <w:color w:val="000000"/>
        </w:rPr>
        <w:t>o</w:t>
      </w:r>
      <w:r>
        <w:rPr>
          <w:rFonts w:ascii="Times New Roman TUR" w:hAnsi="Times New Roman TUR" w:cs="Times New Roman TUR"/>
          <w:color w:val="000000"/>
        </w:rPr>
        <w:t>f</w:t>
      </w:r>
      <w:r w:rsidR="006148E9">
        <w:rPr>
          <w:rFonts w:ascii="Times New Roman TUR" w:hAnsi="Times New Roman TUR" w:cs="Times New Roman TUR"/>
          <w:color w:val="000000"/>
        </w:rPr>
        <w:t>i</w:t>
      </w:r>
      <w:r>
        <w:rPr>
          <w:rFonts w:ascii="Times New Roman TUR" w:hAnsi="Times New Roman TUR" w:cs="Times New Roman TUR"/>
          <w:color w:val="000000"/>
        </w:rPr>
        <w:t xml:space="preserve">z Ali (R.H.) </w:t>
      </w:r>
      <w:r w:rsidR="006148E9">
        <w:rPr>
          <w:rFonts w:ascii="Times New Roman TUR" w:hAnsi="Times New Roman TUR" w:cs="Times New Roman TUR"/>
          <w:color w:val="000000"/>
        </w:rPr>
        <w:t>u</w:t>
      </w:r>
      <w:r>
        <w:rPr>
          <w:rFonts w:ascii="Times New Roman TUR" w:hAnsi="Times New Roman TUR" w:cs="Times New Roman TUR"/>
          <w:color w:val="000000"/>
        </w:rPr>
        <w:t xml:space="preserve"> n</w:t>
      </w:r>
      <w:r w:rsidR="006148E9">
        <w:rPr>
          <w:rFonts w:ascii="Times New Roman TUR" w:hAnsi="Times New Roman TUR" w:cs="Times New Roman TUR"/>
          <w:color w:val="000000"/>
        </w:rPr>
        <w:t>uq</w:t>
      </w:r>
      <w:r>
        <w:rPr>
          <w:rFonts w:ascii="Times New Roman TUR" w:hAnsi="Times New Roman TUR" w:cs="Times New Roman TUR"/>
          <w:color w:val="000000"/>
        </w:rPr>
        <w:t>ta</w:t>
      </w:r>
      <w:r w:rsidR="006148E9">
        <w:rPr>
          <w:rFonts w:ascii="Times New Roman TUR" w:hAnsi="Times New Roman TUR" w:cs="Times New Roman TUR"/>
          <w:color w:val="000000"/>
        </w:rPr>
        <w:t>ni</w:t>
      </w:r>
      <w:r>
        <w:rPr>
          <w:rFonts w:ascii="Times New Roman TUR" w:hAnsi="Times New Roman TUR" w:cs="Times New Roman TUR"/>
          <w:color w:val="000000"/>
        </w:rPr>
        <w:t xml:space="preserve"> </w:t>
      </w:r>
      <w:r w:rsidR="006148E9">
        <w:rPr>
          <w:rFonts w:ascii="Times New Roman TUR" w:hAnsi="Times New Roman TUR" w:cs="Times New Roman TUR"/>
          <w:color w:val="000000"/>
        </w:rPr>
        <w:t>aynan</w:t>
      </w:r>
      <w:r>
        <w:rPr>
          <w:rFonts w:ascii="Times New Roman TUR" w:hAnsi="Times New Roman TUR" w:cs="Times New Roman TUR"/>
          <w:color w:val="000000"/>
        </w:rPr>
        <w:t xml:space="preserve"> </w:t>
      </w:r>
      <w:r w:rsidR="006148E9">
        <w:rPr>
          <w:rFonts w:ascii="Times New Roman TUR" w:hAnsi="Times New Roman TUR" w:cs="Times New Roman TUR"/>
          <w:color w:val="000000"/>
        </w:rPr>
        <w:t>k</w:t>
      </w:r>
      <w:r w:rsidR="00317151">
        <w:rPr>
          <w:rFonts w:ascii="Times New Roman TUR" w:hAnsi="Times New Roman TUR" w:cs="Times New Roman TUR"/>
          <w:color w:val="000000"/>
        </w:rPr>
        <w:t>o‘</w:t>
      </w:r>
      <w:r w:rsidR="006148E9">
        <w:rPr>
          <w:rFonts w:ascii="Times New Roman TUR" w:hAnsi="Times New Roman TUR" w:cs="Times New Roman TUR"/>
          <w:color w:val="000000"/>
        </w:rPr>
        <w:t>rgan</w:t>
      </w:r>
      <w:r>
        <w:rPr>
          <w:rFonts w:ascii="Times New Roman TUR" w:hAnsi="Times New Roman TUR" w:cs="Times New Roman TUR"/>
          <w:color w:val="000000"/>
        </w:rPr>
        <w:t xml:space="preserve">. </w:t>
      </w:r>
      <w:r w:rsidR="006148E9">
        <w:rPr>
          <w:rFonts w:ascii="Times New Roman TUR" w:hAnsi="Times New Roman TUR" w:cs="Times New Roman TUR"/>
          <w:color w:val="000000"/>
        </w:rPr>
        <w:t>M</w:t>
      </w:r>
      <w:r>
        <w:rPr>
          <w:rFonts w:ascii="Times New Roman TUR" w:hAnsi="Times New Roman TUR" w:cs="Times New Roman TUR"/>
          <w:color w:val="000000"/>
        </w:rPr>
        <w:t xml:space="preserve">en </w:t>
      </w:r>
      <w:r w:rsidR="006148E9">
        <w:rPr>
          <w:rFonts w:ascii="Times New Roman TUR" w:hAnsi="Times New Roman TUR" w:cs="Times New Roman TUR"/>
          <w:color w:val="000000"/>
        </w:rPr>
        <w:t>ham</w:t>
      </w:r>
      <w:r>
        <w:rPr>
          <w:rFonts w:ascii="Times New Roman TUR" w:hAnsi="Times New Roman TUR" w:cs="Times New Roman TUR"/>
          <w:color w:val="000000"/>
        </w:rPr>
        <w:t xml:space="preserve"> tasdi</w:t>
      </w:r>
      <w:r w:rsidR="006148E9">
        <w:rPr>
          <w:rFonts w:ascii="Times New Roman TUR" w:hAnsi="Times New Roman TUR" w:cs="Times New Roman TUR"/>
          <w:color w:val="000000"/>
        </w:rPr>
        <w:t>q</w:t>
      </w:r>
      <w:r>
        <w:rPr>
          <w:rFonts w:ascii="Times New Roman TUR" w:hAnsi="Times New Roman TUR" w:cs="Times New Roman TUR"/>
          <w:color w:val="000000"/>
        </w:rPr>
        <w:t>an de</w:t>
      </w:r>
      <w:r w:rsidR="006148E9">
        <w:rPr>
          <w:rFonts w:ascii="Times New Roman TUR" w:hAnsi="Times New Roman TUR" w:cs="Times New Roman TUR"/>
          <w:color w:val="000000"/>
        </w:rPr>
        <w:t>y</w:t>
      </w:r>
      <w:r>
        <w:rPr>
          <w:rFonts w:ascii="Times New Roman TUR" w:hAnsi="Times New Roman TUR" w:cs="Times New Roman TUR"/>
          <w:color w:val="000000"/>
        </w:rPr>
        <w:t>m</w:t>
      </w:r>
      <w:r w:rsidR="006148E9">
        <w:rPr>
          <w:rFonts w:ascii="Times New Roman TUR" w:hAnsi="Times New Roman TUR" w:cs="Times New Roman TUR"/>
          <w:color w:val="000000"/>
        </w:rPr>
        <w:t>an</w:t>
      </w:r>
      <w:r>
        <w:rPr>
          <w:rFonts w:ascii="Times New Roman TUR" w:hAnsi="Times New Roman TUR" w:cs="Times New Roman TUR"/>
          <w:color w:val="000000"/>
        </w:rPr>
        <w:t xml:space="preserve">ki: </w:t>
      </w:r>
      <w:r w:rsidR="006148E9">
        <w:rPr>
          <w:rFonts w:ascii="Times New Roman TUR" w:hAnsi="Times New Roman TUR" w:cs="Times New Roman TUR"/>
          <w:color w:val="000000"/>
        </w:rPr>
        <w:t>Aga</w:t>
      </w:r>
      <w:r>
        <w:rPr>
          <w:rFonts w:ascii="Times New Roman TUR" w:hAnsi="Times New Roman TUR" w:cs="Times New Roman TUR"/>
          <w:color w:val="000000"/>
        </w:rPr>
        <w:t xml:space="preserve">r </w:t>
      </w:r>
      <w:r w:rsidR="006148E9">
        <w:rPr>
          <w:rFonts w:ascii="Times New Roman TUR" w:hAnsi="Times New Roman TUR" w:cs="Times New Roman TUR"/>
          <w:color w:val="000000"/>
        </w:rPr>
        <w:t>u</w:t>
      </w:r>
      <w:r>
        <w:rPr>
          <w:rFonts w:ascii="Times New Roman TUR" w:hAnsi="Times New Roman TUR" w:cs="Times New Roman TUR"/>
          <w:color w:val="000000"/>
        </w:rPr>
        <w:t xml:space="preserve"> </w:t>
      </w:r>
      <w:r w:rsidR="006148E9">
        <w:rPr>
          <w:rFonts w:ascii="Times New Roman TUR" w:hAnsi="Times New Roman TUR" w:cs="Times New Roman TUR"/>
          <w:color w:val="000000"/>
        </w:rPr>
        <w:t>x</w:t>
      </w:r>
      <w:r>
        <w:rPr>
          <w:rFonts w:ascii="Times New Roman TUR" w:hAnsi="Times New Roman TUR" w:cs="Times New Roman TUR"/>
          <w:color w:val="000000"/>
        </w:rPr>
        <w:t>astal</w:t>
      </w:r>
      <w:r w:rsidR="006148E9">
        <w:rPr>
          <w:rFonts w:ascii="Times New Roman TUR" w:hAnsi="Times New Roman TUR" w:cs="Times New Roman TUR"/>
          <w:color w:val="000000"/>
        </w:rPr>
        <w:t>i</w:t>
      </w:r>
      <w:r>
        <w:rPr>
          <w:rFonts w:ascii="Times New Roman TUR" w:hAnsi="Times New Roman TUR" w:cs="Times New Roman TUR"/>
          <w:color w:val="000000"/>
        </w:rPr>
        <w:t>k yi</w:t>
      </w:r>
      <w:r w:rsidR="006148E9">
        <w:rPr>
          <w:rFonts w:ascii="Times New Roman TUR" w:hAnsi="Times New Roman TUR" w:cs="Times New Roman TUR"/>
          <w:color w:val="000000"/>
        </w:rPr>
        <w:t>gi</w:t>
      </w:r>
      <w:r>
        <w:rPr>
          <w:rFonts w:ascii="Times New Roman TUR" w:hAnsi="Times New Roman TUR" w:cs="Times New Roman TUR"/>
          <w:color w:val="000000"/>
        </w:rPr>
        <w:t>rm</w:t>
      </w:r>
      <w:r w:rsidR="006148E9">
        <w:rPr>
          <w:rFonts w:ascii="Times New Roman TUR" w:hAnsi="Times New Roman TUR" w:cs="Times New Roman TUR"/>
          <w:color w:val="000000"/>
        </w:rPr>
        <w:t>a</w:t>
      </w:r>
      <w:r>
        <w:rPr>
          <w:rFonts w:ascii="Times New Roman TUR" w:hAnsi="Times New Roman TUR" w:cs="Times New Roman TUR"/>
          <w:color w:val="000000"/>
        </w:rPr>
        <w:t xml:space="preserve"> d</w:t>
      </w:r>
      <w:r w:rsidR="006148E9">
        <w:rPr>
          <w:rFonts w:ascii="Times New Roman TUR" w:hAnsi="Times New Roman TUR" w:cs="Times New Roman TUR"/>
          <w:color w:val="000000"/>
        </w:rPr>
        <w:t>a</w:t>
      </w:r>
      <w:r>
        <w:rPr>
          <w:rFonts w:ascii="Times New Roman TUR" w:hAnsi="Times New Roman TUR" w:cs="Times New Roman TUR"/>
          <w:color w:val="000000"/>
        </w:rPr>
        <w:t>r</w:t>
      </w:r>
      <w:r w:rsidR="006148E9">
        <w:rPr>
          <w:rFonts w:ascii="Times New Roman TUR" w:hAnsi="Times New Roman TUR" w:cs="Times New Roman TUR"/>
          <w:color w:val="000000"/>
        </w:rPr>
        <w:t>aja</w:t>
      </w:r>
      <w:r>
        <w:rPr>
          <w:rFonts w:ascii="Times New Roman TUR" w:hAnsi="Times New Roman TUR" w:cs="Times New Roman TUR"/>
          <w:color w:val="000000"/>
        </w:rPr>
        <w:t xml:space="preserve"> </w:t>
      </w:r>
      <w:r w:rsidR="006148E9">
        <w:rPr>
          <w:rFonts w:ascii="Times New Roman TUR" w:hAnsi="Times New Roman TUR" w:cs="Times New Roman TUR"/>
          <w:color w:val="000000"/>
        </w:rPr>
        <w:t>ziyodalashsay</w:t>
      </w:r>
      <w:r>
        <w:rPr>
          <w:rFonts w:ascii="Times New Roman TUR" w:hAnsi="Times New Roman TUR" w:cs="Times New Roman TUR"/>
          <w:color w:val="000000"/>
        </w:rPr>
        <w:t>di, bizl</w:t>
      </w:r>
      <w:r w:rsidR="006148E9">
        <w:rPr>
          <w:rFonts w:ascii="Times New Roman TUR" w:hAnsi="Times New Roman TUR" w:cs="Times New Roman TUR"/>
          <w:color w:val="000000"/>
        </w:rPr>
        <w:t>a</w:t>
      </w:r>
      <w:r>
        <w:rPr>
          <w:rFonts w:ascii="Times New Roman TUR" w:hAnsi="Times New Roman TUR" w:cs="Times New Roman TUR"/>
          <w:color w:val="000000"/>
        </w:rPr>
        <w:t>r</w:t>
      </w:r>
      <w:r w:rsidR="006148E9">
        <w:rPr>
          <w:rFonts w:ascii="Times New Roman TUR" w:hAnsi="Times New Roman TUR" w:cs="Times New Roman TUR"/>
          <w:color w:val="000000"/>
        </w:rPr>
        <w:t>ga</w:t>
      </w:r>
      <w:r>
        <w:rPr>
          <w:rFonts w:ascii="Times New Roman TUR" w:hAnsi="Times New Roman TUR" w:cs="Times New Roman TUR"/>
          <w:color w:val="000000"/>
        </w:rPr>
        <w:t xml:space="preserve"> </w:t>
      </w:r>
      <w:r w:rsidR="006148E9">
        <w:rPr>
          <w:rFonts w:ascii="Times New Roman TUR" w:hAnsi="Times New Roman TUR" w:cs="Times New Roman TUR"/>
          <w:color w:val="000000"/>
        </w:rPr>
        <w:t>qozontirgan</w:t>
      </w:r>
      <w:r>
        <w:rPr>
          <w:rFonts w:ascii="Times New Roman TUR" w:hAnsi="Times New Roman TUR" w:cs="Times New Roman TUR"/>
          <w:color w:val="000000"/>
        </w:rPr>
        <w:t xml:space="preserve"> n</w:t>
      </w:r>
      <w:r w:rsidR="006148E9">
        <w:rPr>
          <w:rFonts w:ascii="Times New Roman TUR" w:hAnsi="Times New Roman TUR" w:cs="Times New Roman TUR"/>
          <w:color w:val="000000"/>
        </w:rPr>
        <w:t>a</w:t>
      </w:r>
      <w:r>
        <w:rPr>
          <w:rFonts w:ascii="Times New Roman TUR" w:hAnsi="Times New Roman TUR" w:cs="Times New Roman TUR"/>
          <w:color w:val="000000"/>
        </w:rPr>
        <w:t>ti</w:t>
      </w:r>
      <w:r w:rsidR="006148E9">
        <w:rPr>
          <w:rFonts w:ascii="Times New Roman TUR" w:hAnsi="Times New Roman TUR" w:cs="Times New Roman TUR"/>
          <w:color w:val="000000"/>
        </w:rPr>
        <w:t>jaga</w:t>
      </w:r>
      <w:r>
        <w:rPr>
          <w:rFonts w:ascii="Times New Roman TUR" w:hAnsi="Times New Roman TUR" w:cs="Times New Roman TUR"/>
          <w:color w:val="000000"/>
        </w:rPr>
        <w:t xml:space="preserve"> nisb</w:t>
      </w:r>
      <w:r w:rsidR="006148E9">
        <w:rPr>
          <w:rFonts w:ascii="Times New Roman TUR" w:hAnsi="Times New Roman TUR" w:cs="Times New Roman TUR"/>
          <w:color w:val="000000"/>
        </w:rPr>
        <w:t>a</w:t>
      </w:r>
      <w:r>
        <w:rPr>
          <w:rFonts w:ascii="Times New Roman TUR" w:hAnsi="Times New Roman TUR" w:cs="Times New Roman TUR"/>
          <w:color w:val="000000"/>
        </w:rPr>
        <w:t>t</w:t>
      </w:r>
      <w:r w:rsidR="006148E9">
        <w:rPr>
          <w:rFonts w:ascii="Times New Roman TUR" w:hAnsi="Times New Roman TUR" w:cs="Times New Roman TUR"/>
          <w:color w:val="000000"/>
        </w:rPr>
        <w:t>a</w:t>
      </w:r>
      <w:r>
        <w:rPr>
          <w:rFonts w:ascii="Times New Roman TUR" w:hAnsi="Times New Roman TUR" w:cs="Times New Roman TUR"/>
          <w:color w:val="000000"/>
        </w:rPr>
        <w:t>n y</w:t>
      </w:r>
      <w:r w:rsidR="006148E9">
        <w:rPr>
          <w:rFonts w:ascii="Times New Roman TUR" w:hAnsi="Times New Roman TUR" w:cs="Times New Roman TUR"/>
          <w:color w:val="000000"/>
        </w:rPr>
        <w:t>a</w:t>
      </w:r>
      <w:r>
        <w:rPr>
          <w:rFonts w:ascii="Times New Roman TUR" w:hAnsi="Times New Roman TUR" w:cs="Times New Roman TUR"/>
          <w:color w:val="000000"/>
        </w:rPr>
        <w:t>n</w:t>
      </w:r>
      <w:r w:rsidR="006148E9">
        <w:rPr>
          <w:rFonts w:ascii="Times New Roman TUR" w:hAnsi="Times New Roman TUR" w:cs="Times New Roman TUR"/>
          <w:color w:val="000000"/>
        </w:rPr>
        <w:t>a</w:t>
      </w:r>
      <w:r>
        <w:rPr>
          <w:rFonts w:ascii="Times New Roman TUR" w:hAnsi="Times New Roman TUR" w:cs="Times New Roman TUR"/>
          <w:color w:val="000000"/>
        </w:rPr>
        <w:t xml:space="preserve"> </w:t>
      </w:r>
      <w:r w:rsidR="006148E9">
        <w:rPr>
          <w:rFonts w:ascii="Times New Roman TUR" w:hAnsi="Times New Roman TUR" w:cs="Times New Roman TUR"/>
          <w:color w:val="000000"/>
        </w:rPr>
        <w:t>arzon</w:t>
      </w:r>
      <w:r>
        <w:rPr>
          <w:rFonts w:ascii="Times New Roman TUR" w:hAnsi="Times New Roman TUR" w:cs="Times New Roman TUR"/>
          <w:color w:val="000000"/>
        </w:rPr>
        <w:t xml:space="preserve"> </w:t>
      </w:r>
      <w:r w:rsidR="006148E9">
        <w:rPr>
          <w:rFonts w:ascii="Times New Roman TUR" w:hAnsi="Times New Roman TUR" w:cs="Times New Roman TUR"/>
          <w:color w:val="000000"/>
        </w:rPr>
        <w:t>b</w:t>
      </w:r>
      <w:r w:rsidR="00317151">
        <w:rPr>
          <w:rFonts w:ascii="Times New Roman TUR" w:hAnsi="Times New Roman TUR" w:cs="Times New Roman TUR"/>
          <w:color w:val="000000"/>
        </w:rPr>
        <w:t>o‘</w:t>
      </w:r>
      <w:r w:rsidR="006148E9">
        <w:rPr>
          <w:rFonts w:ascii="Times New Roman TUR" w:hAnsi="Times New Roman TUR" w:cs="Times New Roman TUR"/>
          <w:color w:val="000000"/>
        </w:rPr>
        <w:t>lar</w:t>
      </w:r>
      <w:r>
        <w:rPr>
          <w:rFonts w:ascii="Times New Roman TUR" w:hAnsi="Times New Roman TUR" w:cs="Times New Roman TUR"/>
          <w:color w:val="000000"/>
        </w:rPr>
        <w:t>di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rahm</w:t>
      </w:r>
      <w:r w:rsidR="006148E9">
        <w:rPr>
          <w:rFonts w:ascii="Times New Roman TUR" w:hAnsi="Times New Roman TUR" w:cs="Times New Roman TUR"/>
          <w:color w:val="000000"/>
        </w:rPr>
        <w:t>a</w:t>
      </w:r>
      <w:r>
        <w:rPr>
          <w:rFonts w:ascii="Times New Roman TUR" w:hAnsi="Times New Roman TUR" w:cs="Times New Roman TUR"/>
          <w:color w:val="000000"/>
        </w:rPr>
        <w:t xml:space="preserve">t </w:t>
      </w:r>
      <w:r w:rsidR="006148E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148E9">
        <w:rPr>
          <w:rFonts w:ascii="Times New Roman TUR" w:hAnsi="Times New Roman TUR" w:cs="Times New Roman TUR"/>
          <w:color w:val="000000"/>
        </w:rPr>
        <w:t>a</w:t>
      </w:r>
      <w:r>
        <w:rPr>
          <w:rFonts w:ascii="Times New Roman TUR" w:hAnsi="Times New Roman TUR" w:cs="Times New Roman TUR"/>
          <w:color w:val="000000"/>
        </w:rPr>
        <w:t>rd</w:t>
      </w:r>
      <w:r w:rsidR="006148E9">
        <w:rPr>
          <w:rFonts w:ascii="Times New Roman TUR" w:hAnsi="Times New Roman TUR" w:cs="Times New Roman TUR"/>
          <w:color w:val="000000"/>
        </w:rPr>
        <w:t>i</w:t>
      </w:r>
      <w:r>
        <w:rPr>
          <w:rFonts w:ascii="Times New Roman TUR" w:hAnsi="Times New Roman TUR" w:cs="Times New Roman TUR"/>
          <w:color w:val="000000"/>
        </w:rPr>
        <w:t>. Fa</w:t>
      </w:r>
      <w:r w:rsidR="006148E9">
        <w:rPr>
          <w:rFonts w:ascii="Times New Roman TUR" w:hAnsi="Times New Roman TUR" w:cs="Times New Roman TUR"/>
          <w:color w:val="000000"/>
        </w:rPr>
        <w:t>q</w:t>
      </w:r>
      <w:r>
        <w:rPr>
          <w:rFonts w:ascii="Times New Roman TUR" w:hAnsi="Times New Roman TUR" w:cs="Times New Roman TUR"/>
          <w:color w:val="000000"/>
        </w:rPr>
        <w:t>at H</w:t>
      </w:r>
      <w:r w:rsidR="006148E9">
        <w:rPr>
          <w:rFonts w:ascii="Times New Roman TUR" w:hAnsi="Times New Roman TUR" w:cs="Times New Roman TUR"/>
          <w:color w:val="000000"/>
        </w:rPr>
        <w:t>o</w:t>
      </w:r>
      <w:r>
        <w:rPr>
          <w:rFonts w:ascii="Times New Roman TUR" w:hAnsi="Times New Roman TUR" w:cs="Times New Roman TUR"/>
          <w:color w:val="000000"/>
        </w:rPr>
        <w:t>f</w:t>
      </w:r>
      <w:r w:rsidR="006148E9">
        <w:rPr>
          <w:rFonts w:ascii="Times New Roman TUR" w:hAnsi="Times New Roman TUR" w:cs="Times New Roman TUR"/>
          <w:color w:val="000000"/>
        </w:rPr>
        <w:t>i</w:t>
      </w:r>
      <w:r>
        <w:rPr>
          <w:rFonts w:ascii="Times New Roman TUR" w:hAnsi="Times New Roman TUR" w:cs="Times New Roman TUR"/>
          <w:color w:val="000000"/>
        </w:rPr>
        <w:t>z Alinin</w:t>
      </w:r>
      <w:r w:rsidR="006148E9">
        <w:rPr>
          <w:rFonts w:ascii="Times New Roman TUR" w:hAnsi="Times New Roman TUR" w:cs="Times New Roman TUR"/>
          <w:color w:val="000000"/>
        </w:rPr>
        <w:t>g</w:t>
      </w:r>
      <w:r>
        <w:rPr>
          <w:rFonts w:ascii="Times New Roman TUR" w:hAnsi="Times New Roman TUR" w:cs="Times New Roman TUR"/>
          <w:color w:val="000000"/>
        </w:rPr>
        <w:t xml:space="preserve"> (R.H.) </w:t>
      </w:r>
      <w:r w:rsidR="006148E9">
        <w:rPr>
          <w:rFonts w:ascii="Times New Roman TUR" w:hAnsi="Times New Roman TUR" w:cs="Times New Roman TUR"/>
          <w:color w:val="000000"/>
        </w:rPr>
        <w:t>u</w:t>
      </w:r>
      <w:r>
        <w:rPr>
          <w:rFonts w:ascii="Times New Roman TUR" w:hAnsi="Times New Roman TUR" w:cs="Times New Roman TUR"/>
          <w:color w:val="000000"/>
        </w:rPr>
        <w:t>st</w:t>
      </w:r>
      <w:r w:rsidR="006148E9">
        <w:rPr>
          <w:rFonts w:ascii="Times New Roman TUR" w:hAnsi="Times New Roman TUR" w:cs="Times New Roman TUR"/>
          <w:color w:val="000000"/>
        </w:rPr>
        <w:t>ozi</w:t>
      </w:r>
      <w:r>
        <w:rPr>
          <w:rFonts w:ascii="Times New Roman TUR" w:hAnsi="Times New Roman TUR" w:cs="Times New Roman TUR"/>
          <w:color w:val="000000"/>
        </w:rPr>
        <w:t xml:space="preserve"> ha</w:t>
      </w:r>
      <w:r w:rsidR="006148E9">
        <w:rPr>
          <w:rFonts w:ascii="Times New Roman TUR" w:hAnsi="Times New Roman TUR" w:cs="Times New Roman TUR"/>
          <w:color w:val="000000"/>
        </w:rPr>
        <w:t>qi</w:t>
      </w:r>
      <w:r>
        <w:rPr>
          <w:rFonts w:ascii="Times New Roman TUR" w:hAnsi="Times New Roman TUR" w:cs="Times New Roman TUR"/>
          <w:color w:val="000000"/>
        </w:rPr>
        <w:t xml:space="preserve">da </w:t>
      </w:r>
      <w:r w:rsidR="006148E9">
        <w:rPr>
          <w:rFonts w:ascii="Times New Roman TUR" w:hAnsi="Times New Roman TUR" w:cs="Times New Roman TUR"/>
          <w:color w:val="000000"/>
        </w:rPr>
        <w:t>m</w:t>
      </w:r>
      <w:r>
        <w:rPr>
          <w:rFonts w:ascii="Times New Roman TUR" w:hAnsi="Times New Roman TUR" w:cs="Times New Roman TUR"/>
          <w:color w:val="000000"/>
        </w:rPr>
        <w:t>eni</w:t>
      </w:r>
      <w:r w:rsidR="006148E9">
        <w:rPr>
          <w:rFonts w:ascii="Times New Roman TUR" w:hAnsi="Times New Roman TUR" w:cs="Times New Roman TUR"/>
          <w:color w:val="000000"/>
        </w:rPr>
        <w:t>ng</w:t>
      </w:r>
      <w:r>
        <w:rPr>
          <w:rFonts w:ascii="Times New Roman TUR" w:hAnsi="Times New Roman TUR" w:cs="Times New Roman TUR"/>
          <w:color w:val="000000"/>
        </w:rPr>
        <w:t xml:space="preserve"> haddimd</w:t>
      </w:r>
      <w:r w:rsidR="006148E9">
        <w:rPr>
          <w:rFonts w:ascii="Times New Roman TUR" w:hAnsi="Times New Roman TUR" w:cs="Times New Roman TUR"/>
          <w:color w:val="000000"/>
        </w:rPr>
        <w:t>a</w:t>
      </w:r>
      <w:r>
        <w:rPr>
          <w:rFonts w:ascii="Times New Roman TUR" w:hAnsi="Times New Roman TUR" w:cs="Times New Roman TUR"/>
          <w:color w:val="000000"/>
        </w:rPr>
        <w:t xml:space="preserve">n </w:t>
      </w:r>
      <w:r w:rsidR="006148E9">
        <w:rPr>
          <w:rFonts w:ascii="Times New Roman TUR" w:hAnsi="Times New Roman TUR" w:cs="Times New Roman TUR"/>
          <w:color w:val="000000"/>
        </w:rPr>
        <w:t>k</w:t>
      </w:r>
      <w:r w:rsidR="00317151">
        <w:rPr>
          <w:rFonts w:ascii="Times New Roman TUR" w:hAnsi="Times New Roman TUR" w:cs="Times New Roman TUR"/>
          <w:color w:val="000000"/>
        </w:rPr>
        <w:t>o‘</w:t>
      </w:r>
      <w:r w:rsidR="006148E9">
        <w:rPr>
          <w:rFonts w:ascii="Times New Roman TUR" w:hAnsi="Times New Roman TUR" w:cs="Times New Roman TUR"/>
          <w:color w:val="000000"/>
        </w:rPr>
        <w:t>p</w:t>
      </w:r>
      <w:r>
        <w:rPr>
          <w:rFonts w:ascii="Times New Roman TUR" w:hAnsi="Times New Roman TUR" w:cs="Times New Roman TUR"/>
          <w:color w:val="000000"/>
        </w:rPr>
        <w:t xml:space="preserve"> </w:t>
      </w:r>
      <w:r w:rsidR="006148E9">
        <w:rPr>
          <w:rFonts w:ascii="Times New Roman TUR" w:hAnsi="Times New Roman TUR" w:cs="Times New Roman TUR"/>
          <w:color w:val="000000"/>
        </w:rPr>
        <w:t>ortiq</w:t>
      </w:r>
      <w:r>
        <w:rPr>
          <w:rFonts w:ascii="Times New Roman TUR" w:hAnsi="Times New Roman TUR" w:cs="Times New Roman TUR"/>
          <w:color w:val="000000"/>
        </w:rPr>
        <w:t xml:space="preserve"> isn</w:t>
      </w:r>
      <w:r w:rsidR="006148E9">
        <w:rPr>
          <w:rFonts w:ascii="Times New Roman TUR" w:hAnsi="Times New Roman TUR" w:cs="Times New Roman TUR"/>
          <w:color w:val="000000"/>
        </w:rPr>
        <w:t>o</w:t>
      </w:r>
      <w:r>
        <w:rPr>
          <w:rFonts w:ascii="Times New Roman TUR" w:hAnsi="Times New Roman TUR" w:cs="Times New Roman TUR"/>
          <w:color w:val="000000"/>
        </w:rPr>
        <w:t xml:space="preserve">d </w:t>
      </w:r>
      <w:r w:rsidR="006148E9">
        <w:rPr>
          <w:rFonts w:ascii="Times New Roman TUR" w:hAnsi="Times New Roman TUR" w:cs="Times New Roman TUR"/>
          <w:color w:val="000000"/>
        </w:rPr>
        <w:t>qilgan</w:t>
      </w:r>
      <w:r>
        <w:rPr>
          <w:rFonts w:ascii="Times New Roman TUR" w:hAnsi="Times New Roman TUR" w:cs="Times New Roman TUR"/>
          <w:color w:val="000000"/>
        </w:rPr>
        <w:t xml:space="preserve"> </w:t>
      </w:r>
      <w:r w:rsidR="006148E9">
        <w:rPr>
          <w:rFonts w:ascii="Times New Roman TUR" w:hAnsi="Times New Roman TUR" w:cs="Times New Roman TUR"/>
          <w:color w:val="000000"/>
        </w:rPr>
        <w:t>ustun vasf</w:t>
      </w:r>
      <w:r>
        <w:rPr>
          <w:rFonts w:ascii="Times New Roman TUR" w:hAnsi="Times New Roman TUR" w:cs="Times New Roman TUR"/>
          <w:color w:val="000000"/>
        </w:rPr>
        <w:t xml:space="preserve"> v</w:t>
      </w:r>
      <w:r w:rsidR="006148E9">
        <w:rPr>
          <w:rFonts w:ascii="Times New Roman TUR" w:hAnsi="Times New Roman TUR" w:cs="Times New Roman TUR"/>
          <w:color w:val="000000"/>
        </w:rPr>
        <w:t>a</w:t>
      </w:r>
      <w:r>
        <w:rPr>
          <w:rFonts w:ascii="Times New Roman TUR" w:hAnsi="Times New Roman TUR" w:cs="Times New Roman TUR"/>
          <w:color w:val="000000"/>
        </w:rPr>
        <w:t xml:space="preserve"> </w:t>
      </w:r>
      <w:r w:rsidR="005E062C">
        <w:rPr>
          <w:rFonts w:ascii="Times New Roman TUR" w:hAnsi="Times New Roman TUR" w:cs="Times New Roman TUR"/>
          <w:color w:val="000000"/>
        </w:rPr>
        <w:t>gunohsizlikn</w:t>
      </w:r>
      <w:r>
        <w:rPr>
          <w:rFonts w:ascii="Times New Roman TUR" w:hAnsi="Times New Roman TUR" w:cs="Times New Roman TUR"/>
          <w:color w:val="000000"/>
        </w:rPr>
        <w:t xml:space="preserve">i, </w:t>
      </w:r>
      <w:r w:rsidR="005E062C">
        <w:rPr>
          <w:rFonts w:ascii="Times New Roman TUR" w:hAnsi="Times New Roman TUR" w:cs="Times New Roman TUR"/>
          <w:color w:val="000000"/>
        </w:rPr>
        <w:t>uning</w:t>
      </w:r>
      <w:r>
        <w:rPr>
          <w:rFonts w:ascii="Times New Roman TUR" w:hAnsi="Times New Roman TUR" w:cs="Times New Roman TUR"/>
          <w:color w:val="000000"/>
        </w:rPr>
        <w:t xml:space="preserve"> </w:t>
      </w:r>
      <w:r w:rsidR="005E062C">
        <w:rPr>
          <w:rFonts w:ascii="Times New Roman TUR" w:hAnsi="Times New Roman TUR" w:cs="Times New Roman TUR"/>
          <w:color w:val="000000"/>
        </w:rPr>
        <w:t>begunoh</w:t>
      </w:r>
      <w:r>
        <w:rPr>
          <w:rFonts w:ascii="Times New Roman TUR" w:hAnsi="Times New Roman TUR" w:cs="Times New Roman TUR"/>
          <w:color w:val="000000"/>
        </w:rPr>
        <w:t xml:space="preserve"> lis</w:t>
      </w:r>
      <w:r w:rsidR="005E062C">
        <w:rPr>
          <w:rFonts w:ascii="Times New Roman TUR" w:hAnsi="Times New Roman TUR" w:cs="Times New Roman TUR"/>
          <w:color w:val="000000"/>
        </w:rPr>
        <w:t>o</w:t>
      </w:r>
      <w:r>
        <w:rPr>
          <w:rFonts w:ascii="Times New Roman TUR" w:hAnsi="Times New Roman TUR" w:cs="Times New Roman TUR"/>
          <w:color w:val="000000"/>
        </w:rPr>
        <w:t>ni</w:t>
      </w:r>
      <w:r w:rsidR="005E062C">
        <w:rPr>
          <w:rFonts w:ascii="Times New Roman TUR" w:hAnsi="Times New Roman TUR" w:cs="Times New Roman TUR"/>
          <w:color w:val="000000"/>
        </w:rPr>
        <w:t xml:space="preserve"> bilan</w:t>
      </w:r>
      <w:r>
        <w:rPr>
          <w:rFonts w:ascii="Times New Roman TUR" w:hAnsi="Times New Roman TUR" w:cs="Times New Roman TUR"/>
          <w:color w:val="000000"/>
        </w:rPr>
        <w:t xml:space="preserve"> ha</w:t>
      </w:r>
      <w:r w:rsidR="005E062C">
        <w:rPr>
          <w:rFonts w:ascii="Times New Roman TUR" w:hAnsi="Times New Roman TUR" w:cs="Times New Roman TUR"/>
          <w:color w:val="000000"/>
        </w:rPr>
        <w:t>qqi</w:t>
      </w:r>
      <w:r>
        <w:rPr>
          <w:rFonts w:ascii="Times New Roman TUR" w:hAnsi="Times New Roman TUR" w:cs="Times New Roman TUR"/>
          <w:color w:val="000000"/>
        </w:rPr>
        <w:t>mda m</w:t>
      </w:r>
      <w:r w:rsidR="005E062C">
        <w:rPr>
          <w:rFonts w:ascii="Times New Roman TUR" w:hAnsi="Times New Roman TUR" w:cs="Times New Roman TUR"/>
          <w:color w:val="000000"/>
        </w:rPr>
        <w:t>a</w:t>
      </w:r>
      <w:r>
        <w:rPr>
          <w:rFonts w:ascii="Times New Roman TUR" w:hAnsi="Times New Roman TUR" w:cs="Times New Roman TUR"/>
          <w:color w:val="000000"/>
        </w:rPr>
        <w:t xml:space="preserve">dh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5E062C">
        <w:rPr>
          <w:rFonts w:ascii="Times New Roman TUR" w:hAnsi="Times New Roman TUR" w:cs="Times New Roman TUR"/>
          <w:color w:val="000000"/>
        </w:rPr>
        <w:t>oq</w:t>
      </w:r>
      <w:r>
        <w:rPr>
          <w:rFonts w:ascii="Times New Roman TUR" w:hAnsi="Times New Roman TUR" w:cs="Times New Roman TUR"/>
          <w:color w:val="000000"/>
        </w:rPr>
        <w:t xml:space="preserve"> </w:t>
      </w:r>
      <w:r w:rsidR="005E062C">
        <w:rPr>
          <w:rFonts w:ascii="Times New Roman TUR" w:hAnsi="Times New Roman TUR" w:cs="Times New Roman TUR"/>
          <w:color w:val="000000"/>
        </w:rPr>
        <w:t>emas</w:t>
      </w:r>
      <w:r>
        <w:rPr>
          <w:rFonts w:ascii="Times New Roman TUR" w:hAnsi="Times New Roman TUR" w:cs="Times New Roman TUR"/>
          <w:color w:val="000000"/>
        </w:rPr>
        <w:t>, b</w:t>
      </w:r>
      <w:r w:rsidR="005E062C">
        <w:rPr>
          <w:rFonts w:ascii="Times New Roman TUR" w:hAnsi="Times New Roman TUR" w:cs="Times New Roman TUR"/>
          <w:color w:val="000000"/>
        </w:rPr>
        <w:t>a</w:t>
      </w:r>
      <w:r>
        <w:rPr>
          <w:rFonts w:ascii="Times New Roman TUR" w:hAnsi="Times New Roman TUR" w:cs="Times New Roman TUR"/>
          <w:color w:val="000000"/>
        </w:rPr>
        <w:t>lki bir n</w:t>
      </w:r>
      <w:r w:rsidR="005E062C">
        <w:rPr>
          <w:rFonts w:ascii="Times New Roman TUR" w:hAnsi="Times New Roman TUR" w:cs="Times New Roman TUR"/>
          <w:color w:val="000000"/>
        </w:rPr>
        <w:t>a</w:t>
      </w:r>
      <w:r>
        <w:rPr>
          <w:rFonts w:ascii="Times New Roman TUR" w:hAnsi="Times New Roman TUR" w:cs="Times New Roman TUR"/>
          <w:color w:val="000000"/>
        </w:rPr>
        <w:t>vi du</w:t>
      </w:r>
      <w:r w:rsidR="005E062C">
        <w:rPr>
          <w:rFonts w:ascii="Times New Roman TUR" w:hAnsi="Times New Roman TUR" w:cs="Times New Roman TUR"/>
          <w:color w:val="000000"/>
        </w:rPr>
        <w:t>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5E062C">
        <w:rPr>
          <w:rFonts w:ascii="Times New Roman TUR" w:hAnsi="Times New Roman TUR" w:cs="Times New Roman TUR"/>
          <w:color w:val="000000"/>
        </w:rPr>
        <w:t>oq</w:t>
      </w:r>
      <w:r>
        <w:rPr>
          <w:rFonts w:ascii="Times New Roman TUR" w:hAnsi="Times New Roman TUR" w:cs="Times New Roman TUR"/>
          <w:color w:val="000000"/>
        </w:rPr>
        <w:t xml:space="preserve"> tasavvur </w:t>
      </w:r>
      <w:r w:rsidR="005E062C">
        <w:rPr>
          <w:rFonts w:ascii="Times New Roman TUR" w:hAnsi="Times New Roman TUR" w:cs="Times New Roman TUR"/>
          <w:color w:val="000000"/>
        </w:rPr>
        <w:t>qilami</w:t>
      </w:r>
      <w:r>
        <w:rPr>
          <w:rFonts w:ascii="Times New Roman TUR" w:hAnsi="Times New Roman TUR" w:cs="Times New Roman TUR"/>
          <w:color w:val="000000"/>
        </w:rPr>
        <w:t>z.</w:t>
      </w:r>
    </w:p>
    <w:p w14:paraId="45B34BC3"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5E062C">
        <w:rPr>
          <w:rFonts w:ascii="Times New Roman TUR" w:hAnsi="Times New Roman TUR" w:cs="Times New Roman TUR"/>
          <w:color w:val="000000"/>
        </w:rPr>
        <w:t>a</w:t>
      </w:r>
      <w:r>
        <w:rPr>
          <w:rFonts w:ascii="Times New Roman TUR" w:hAnsi="Times New Roman TUR" w:cs="Times New Roman TUR"/>
          <w:color w:val="000000"/>
        </w:rPr>
        <w:t>m H</w:t>
      </w:r>
      <w:r w:rsidR="005E062C">
        <w:rPr>
          <w:rFonts w:ascii="Times New Roman TUR" w:hAnsi="Times New Roman TUR" w:cs="Times New Roman TUR"/>
          <w:color w:val="000000"/>
        </w:rPr>
        <w:t>o</w:t>
      </w:r>
      <w:r>
        <w:rPr>
          <w:rFonts w:ascii="Times New Roman TUR" w:hAnsi="Times New Roman TUR" w:cs="Times New Roman TUR"/>
          <w:color w:val="000000"/>
        </w:rPr>
        <w:t>f</w:t>
      </w:r>
      <w:r w:rsidR="005E062C">
        <w:rPr>
          <w:rFonts w:ascii="Times New Roman TUR" w:hAnsi="Times New Roman TUR" w:cs="Times New Roman TUR"/>
          <w:color w:val="000000"/>
        </w:rPr>
        <w:t>i</w:t>
      </w:r>
      <w:r>
        <w:rPr>
          <w:rFonts w:ascii="Times New Roman TUR" w:hAnsi="Times New Roman TUR" w:cs="Times New Roman TUR"/>
          <w:color w:val="000000"/>
        </w:rPr>
        <w:t>z Alinin</w:t>
      </w:r>
      <w:r w:rsidR="005E062C">
        <w:rPr>
          <w:rFonts w:ascii="Times New Roman TUR" w:hAnsi="Times New Roman TUR" w:cs="Times New Roman TUR"/>
          <w:color w:val="000000"/>
        </w:rPr>
        <w:t>g</w:t>
      </w:r>
      <w:r>
        <w:rPr>
          <w:rFonts w:ascii="Times New Roman TUR" w:hAnsi="Times New Roman TUR" w:cs="Times New Roman TUR"/>
          <w:color w:val="000000"/>
        </w:rPr>
        <w:t xml:space="preserve">, Sava </w:t>
      </w:r>
      <w:r w:rsidR="005E062C">
        <w:rPr>
          <w:rFonts w:ascii="Times New Roman TUR" w:hAnsi="Times New Roman TUR" w:cs="Times New Roman TUR"/>
          <w:color w:val="000000"/>
        </w:rPr>
        <w:t>ka</w:t>
      </w:r>
      <w:r>
        <w:rPr>
          <w:rFonts w:ascii="Times New Roman TUR" w:hAnsi="Times New Roman TUR" w:cs="Times New Roman TUR"/>
          <w:color w:val="000000"/>
        </w:rPr>
        <w:t>bi yerl</w:t>
      </w:r>
      <w:r w:rsidR="005E062C">
        <w:rPr>
          <w:rFonts w:ascii="Times New Roman TUR" w:hAnsi="Times New Roman TUR" w:cs="Times New Roman TUR"/>
          <w:color w:val="000000"/>
        </w:rPr>
        <w:t>a</w:t>
      </w:r>
      <w:r>
        <w:rPr>
          <w:rFonts w:ascii="Times New Roman TUR" w:hAnsi="Times New Roman TUR" w:cs="Times New Roman TUR"/>
          <w:color w:val="000000"/>
        </w:rPr>
        <w:t xml:space="preserve">r, </w:t>
      </w:r>
      <w:r w:rsidR="005E062C">
        <w:rPr>
          <w:rFonts w:ascii="Times New Roman TUR" w:hAnsi="Times New Roman TUR" w:cs="Times New Roman TUR"/>
          <w:color w:val="000000"/>
        </w:rPr>
        <w:t>qishloq</w:t>
      </w:r>
      <w:r>
        <w:rPr>
          <w:rFonts w:ascii="Times New Roman TUR" w:hAnsi="Times New Roman TUR" w:cs="Times New Roman TUR"/>
          <w:color w:val="000000"/>
        </w:rPr>
        <w:t>l</w:t>
      </w:r>
      <w:r w:rsidR="005E062C">
        <w:rPr>
          <w:rFonts w:ascii="Times New Roman TUR" w:hAnsi="Times New Roman TUR" w:cs="Times New Roman TUR"/>
          <w:color w:val="000000"/>
        </w:rPr>
        <w:t>a</w:t>
      </w:r>
      <w:r>
        <w:rPr>
          <w:rFonts w:ascii="Times New Roman TUR" w:hAnsi="Times New Roman TUR" w:cs="Times New Roman TUR"/>
          <w:color w:val="000000"/>
        </w:rPr>
        <w:t>r v</w:t>
      </w:r>
      <w:r w:rsidR="005E062C">
        <w:rPr>
          <w:rFonts w:ascii="Times New Roman TUR" w:hAnsi="Times New Roman TUR" w:cs="Times New Roman TUR"/>
          <w:color w:val="000000"/>
        </w:rPr>
        <w:t>a</w:t>
      </w:r>
      <w:r>
        <w:rPr>
          <w:rFonts w:ascii="Times New Roman TUR" w:hAnsi="Times New Roman TUR" w:cs="Times New Roman TUR"/>
          <w:color w:val="000000"/>
        </w:rPr>
        <w:t xml:space="preserve"> Isparta bir m</w:t>
      </w:r>
      <w:r w:rsidR="005E062C">
        <w:rPr>
          <w:rFonts w:ascii="Times New Roman TUR" w:hAnsi="Times New Roman TUR" w:cs="Times New Roman TUR"/>
          <w:color w:val="000000"/>
        </w:rPr>
        <w:t>a</w:t>
      </w:r>
      <w:r>
        <w:rPr>
          <w:rFonts w:ascii="Times New Roman TUR" w:hAnsi="Times New Roman TUR" w:cs="Times New Roman TUR"/>
          <w:color w:val="000000"/>
        </w:rPr>
        <w:t>dr</w:t>
      </w:r>
      <w:r w:rsidR="005E062C">
        <w:rPr>
          <w:rFonts w:ascii="Times New Roman TUR" w:hAnsi="Times New Roman TUR" w:cs="Times New Roman TUR"/>
          <w:color w:val="000000"/>
        </w:rPr>
        <w:t>a</w:t>
      </w:r>
      <w:r>
        <w:rPr>
          <w:rFonts w:ascii="Times New Roman TUR" w:hAnsi="Times New Roman TUR" w:cs="Times New Roman TUR"/>
          <w:color w:val="000000"/>
        </w:rPr>
        <w:t>s</w:t>
      </w:r>
      <w:r w:rsidR="005E062C">
        <w:rPr>
          <w:rFonts w:ascii="Times New Roman TUR" w:hAnsi="Times New Roman TUR" w:cs="Times New Roman TUR"/>
          <w:color w:val="000000"/>
        </w:rPr>
        <w:t>a</w:t>
      </w:r>
      <w:r>
        <w:rPr>
          <w:rFonts w:ascii="Times New Roman TUR" w:hAnsi="Times New Roman TUR" w:cs="Times New Roman TUR"/>
          <w:color w:val="000000"/>
        </w:rPr>
        <w:t>-i Nuriy</w:t>
      </w:r>
      <w:r w:rsidR="005E062C">
        <w:rPr>
          <w:rFonts w:ascii="Times New Roman TUR" w:hAnsi="Times New Roman TUR" w:cs="Times New Roman TUR"/>
          <w:color w:val="000000"/>
        </w:rPr>
        <w:t>a</w:t>
      </w:r>
      <w:r>
        <w:rPr>
          <w:rFonts w:ascii="Times New Roman TUR" w:hAnsi="Times New Roman TUR" w:cs="Times New Roman TUR"/>
          <w:color w:val="000000"/>
        </w:rPr>
        <w:t xml:space="preserve"> h</w:t>
      </w:r>
      <w:r w:rsidR="005E062C">
        <w:rPr>
          <w:rFonts w:ascii="Times New Roman TUR" w:hAnsi="Times New Roman TUR" w:cs="Times New Roman TUR"/>
          <w:color w:val="000000"/>
        </w:rPr>
        <w:t>u</w:t>
      </w:r>
      <w:r>
        <w:rPr>
          <w:rFonts w:ascii="Times New Roman TUR" w:hAnsi="Times New Roman TUR" w:cs="Times New Roman TUR"/>
          <w:color w:val="000000"/>
        </w:rPr>
        <w:t>km</w:t>
      </w:r>
      <w:r w:rsidR="005E062C">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E062C">
        <w:rPr>
          <w:rFonts w:ascii="Times New Roman TUR" w:hAnsi="Times New Roman TUR" w:cs="Times New Roman TUR"/>
          <w:color w:val="000000"/>
        </w:rPr>
        <w:t>tishi</w:t>
      </w:r>
      <w:r>
        <w:rPr>
          <w:rFonts w:ascii="Times New Roman TUR" w:hAnsi="Times New Roman TUR" w:cs="Times New Roman TUR"/>
          <w:color w:val="000000"/>
        </w:rPr>
        <w:t xml:space="preserve"> v</w:t>
      </w:r>
      <w:r w:rsidR="005E062C">
        <w:rPr>
          <w:rFonts w:ascii="Times New Roman TUR" w:hAnsi="Times New Roman TUR" w:cs="Times New Roman TUR"/>
          <w:color w:val="000000"/>
        </w:rPr>
        <w:t>a</w:t>
      </w:r>
      <w:r>
        <w:rPr>
          <w:rFonts w:ascii="Times New Roman TUR" w:hAnsi="Times New Roman TUR" w:cs="Times New Roman TUR"/>
          <w:color w:val="000000"/>
        </w:rPr>
        <w:t xml:space="preserve"> Ris</w:t>
      </w:r>
      <w:r w:rsidR="005E062C">
        <w:rPr>
          <w:rFonts w:ascii="Times New Roman TUR" w:hAnsi="Times New Roman TUR" w:cs="Times New Roman TUR"/>
          <w:color w:val="000000"/>
        </w:rPr>
        <w:t>o</w:t>
      </w:r>
      <w:r>
        <w:rPr>
          <w:rFonts w:ascii="Times New Roman TUR" w:hAnsi="Times New Roman TUR" w:cs="Times New Roman TUR"/>
          <w:color w:val="000000"/>
        </w:rPr>
        <w:t>l</w:t>
      </w:r>
      <w:r w:rsidR="005E062C">
        <w:rPr>
          <w:rFonts w:ascii="Times New Roman TUR" w:hAnsi="Times New Roman TUR" w:cs="Times New Roman TUR"/>
          <w:color w:val="000000"/>
        </w:rPr>
        <w:t>a</w:t>
      </w:r>
      <w:r>
        <w:rPr>
          <w:rFonts w:ascii="Times New Roman TUR" w:hAnsi="Times New Roman TUR" w:cs="Times New Roman TUR"/>
          <w:color w:val="000000"/>
        </w:rPr>
        <w:t>-i Nur</w:t>
      </w:r>
      <w:r w:rsidR="005E062C">
        <w:rPr>
          <w:rFonts w:ascii="Times New Roman TUR" w:hAnsi="Times New Roman TUR" w:cs="Times New Roman TUR"/>
          <w:color w:val="000000"/>
        </w:rPr>
        <w:t>ni</w:t>
      </w:r>
      <w:r>
        <w:rPr>
          <w:rFonts w:ascii="Times New Roman TUR" w:hAnsi="Times New Roman TUR" w:cs="Times New Roman TUR"/>
          <w:color w:val="000000"/>
        </w:rPr>
        <w:t>n</w:t>
      </w:r>
      <w:r w:rsidR="005E062C">
        <w:rPr>
          <w:rFonts w:ascii="Times New Roman TUR" w:hAnsi="Times New Roman TUR" w:cs="Times New Roman TUR"/>
          <w:color w:val="000000"/>
        </w:rPr>
        <w:t>g</w:t>
      </w:r>
      <w:r>
        <w:rPr>
          <w:rFonts w:ascii="Times New Roman TUR" w:hAnsi="Times New Roman TUR" w:cs="Times New Roman TUR"/>
          <w:color w:val="000000"/>
        </w:rPr>
        <w:t xml:space="preserve"> s</w:t>
      </w:r>
      <w:r w:rsidR="005E062C">
        <w:rPr>
          <w:rFonts w:ascii="Times New Roman TUR" w:hAnsi="Times New Roman TUR" w:cs="Times New Roman TUR"/>
          <w:color w:val="000000"/>
        </w:rPr>
        <w:t>o</w:t>
      </w:r>
      <w:r>
        <w:rPr>
          <w:rFonts w:ascii="Times New Roman TUR" w:hAnsi="Times New Roman TUR" w:cs="Times New Roman TUR"/>
          <w:color w:val="000000"/>
        </w:rPr>
        <w:t>d</w:t>
      </w:r>
      <w:r w:rsidR="005E062C">
        <w:rPr>
          <w:rFonts w:ascii="Times New Roman TUR" w:hAnsi="Times New Roman TUR" w:cs="Times New Roman TUR"/>
          <w:color w:val="000000"/>
        </w:rPr>
        <w:t>iq</w:t>
      </w:r>
      <w:r>
        <w:rPr>
          <w:rFonts w:ascii="Times New Roman TUR" w:hAnsi="Times New Roman TUR" w:cs="Times New Roman TUR"/>
          <w:color w:val="000000"/>
        </w:rPr>
        <w:t xml:space="preserve"> </w:t>
      </w:r>
      <w:r w:rsidR="005E062C">
        <w:rPr>
          <w:rFonts w:ascii="Times New Roman TUR" w:hAnsi="Times New Roman TUR" w:cs="Times New Roman TUR"/>
          <w:color w:val="000000"/>
        </w:rPr>
        <w:t>shog</w:t>
      </w:r>
      <w:r>
        <w:rPr>
          <w:rFonts w:ascii="Times New Roman TUR" w:hAnsi="Times New Roman TUR" w:cs="Times New Roman TUR"/>
          <w:color w:val="000000"/>
        </w:rPr>
        <w:t>irdl</w:t>
      </w:r>
      <w:r w:rsidR="005E062C">
        <w:rPr>
          <w:rFonts w:ascii="Times New Roman TUR" w:hAnsi="Times New Roman TUR" w:cs="Times New Roman TUR"/>
          <w:color w:val="000000"/>
        </w:rPr>
        <w:t>a</w:t>
      </w:r>
      <w:r>
        <w:rPr>
          <w:rFonts w:ascii="Times New Roman TUR" w:hAnsi="Times New Roman TUR" w:cs="Times New Roman TUR"/>
          <w:color w:val="000000"/>
        </w:rPr>
        <w:t xml:space="preserve">ri </w:t>
      </w:r>
      <w:r w:rsidR="005E062C">
        <w:rPr>
          <w:rFonts w:ascii="Times New Roman TUR" w:hAnsi="Times New Roman TUR" w:cs="Times New Roman TUR"/>
          <w:color w:val="000000"/>
        </w:rPr>
        <w:t>hayratomuz</w:t>
      </w:r>
      <w:r>
        <w:rPr>
          <w:rFonts w:ascii="Times New Roman TUR" w:hAnsi="Times New Roman TUR" w:cs="Times New Roman TUR"/>
          <w:color w:val="000000"/>
        </w:rPr>
        <w:t xml:space="preserve"> </w:t>
      </w:r>
      <w:r w:rsidR="005E062C">
        <w:rPr>
          <w:rFonts w:ascii="Times New Roman TUR" w:hAnsi="Times New Roman TUR" w:cs="Times New Roman TUR"/>
          <w:color w:val="000000"/>
        </w:rPr>
        <w:t>tarzda</w:t>
      </w:r>
      <w:r>
        <w:rPr>
          <w:rFonts w:ascii="Times New Roman TUR" w:hAnsi="Times New Roman TUR" w:cs="Times New Roman TUR"/>
          <w:color w:val="000000"/>
        </w:rPr>
        <w:t xml:space="preserve"> </w:t>
      </w:r>
      <w:r w:rsidR="005E062C">
        <w:rPr>
          <w:rFonts w:ascii="Times New Roman TUR" w:hAnsi="Times New Roman TUR" w:cs="Times New Roman TUR"/>
          <w:color w:val="000000"/>
        </w:rPr>
        <w:t>ku</w:t>
      </w:r>
      <w:r>
        <w:rPr>
          <w:rFonts w:ascii="Times New Roman TUR" w:hAnsi="Times New Roman TUR" w:cs="Times New Roman TUR"/>
          <w:color w:val="000000"/>
        </w:rPr>
        <w:t>nd</w:t>
      </w:r>
      <w:r w:rsidR="005E062C">
        <w:rPr>
          <w:rFonts w:ascii="Times New Roman TUR" w:hAnsi="Times New Roman TUR" w:cs="Times New Roman TUR"/>
          <w:color w:val="000000"/>
        </w:rPr>
        <w:t>a</w:t>
      </w:r>
      <w:r>
        <w:rPr>
          <w:rFonts w:ascii="Times New Roman TUR" w:hAnsi="Times New Roman TUR" w:cs="Times New Roman TUR"/>
          <w:color w:val="000000"/>
        </w:rPr>
        <w:t xml:space="preserve">n </w:t>
      </w:r>
      <w:r w:rsidR="005E062C">
        <w:rPr>
          <w:rFonts w:ascii="Times New Roman TUR" w:hAnsi="Times New Roman TUR" w:cs="Times New Roman TUR"/>
          <w:color w:val="000000"/>
        </w:rPr>
        <w:t>kunga</w:t>
      </w:r>
      <w:r>
        <w:rPr>
          <w:rFonts w:ascii="Times New Roman TUR" w:hAnsi="Times New Roman TUR" w:cs="Times New Roman TUR"/>
          <w:color w:val="000000"/>
        </w:rPr>
        <w:t xml:space="preserve"> y</w:t>
      </w:r>
      <w:r w:rsidR="005E062C">
        <w:rPr>
          <w:rFonts w:ascii="Times New Roman TUR" w:hAnsi="Times New Roman TUR" w:cs="Times New Roman TUR"/>
          <w:color w:val="000000"/>
        </w:rPr>
        <w:t>u</w:t>
      </w:r>
      <w:r>
        <w:rPr>
          <w:rFonts w:ascii="Times New Roman TUR" w:hAnsi="Times New Roman TUR" w:cs="Times New Roman TUR"/>
          <w:color w:val="000000"/>
        </w:rPr>
        <w:t>ks</w:t>
      </w:r>
      <w:r w:rsidR="005E062C">
        <w:rPr>
          <w:rFonts w:ascii="Times New Roman TUR" w:hAnsi="Times New Roman TUR" w:cs="Times New Roman TUR"/>
          <w:color w:val="000000"/>
        </w:rPr>
        <w:t>a</w:t>
      </w:r>
      <w:r>
        <w:rPr>
          <w:rFonts w:ascii="Times New Roman TUR" w:hAnsi="Times New Roman TUR" w:cs="Times New Roman TUR"/>
          <w:color w:val="000000"/>
        </w:rPr>
        <w:t>l</w:t>
      </w:r>
      <w:r w:rsidR="005E062C">
        <w:rPr>
          <w:rFonts w:ascii="Times New Roman TUR" w:hAnsi="Times New Roman TUR" w:cs="Times New Roman TUR"/>
          <w:color w:val="000000"/>
        </w:rPr>
        <w:t>ish</w:t>
      </w:r>
      <w:r>
        <w:rPr>
          <w:rFonts w:ascii="Times New Roman TUR" w:hAnsi="Times New Roman TUR" w:cs="Times New Roman TUR"/>
          <w:color w:val="000000"/>
        </w:rPr>
        <w:t>l</w:t>
      </w:r>
      <w:r w:rsidR="005E062C">
        <w:rPr>
          <w:rFonts w:ascii="Times New Roman TUR" w:hAnsi="Times New Roman TUR" w:cs="Times New Roman TUR"/>
          <w:color w:val="000000"/>
        </w:rPr>
        <w:t>a</w:t>
      </w:r>
      <w:r>
        <w:rPr>
          <w:rFonts w:ascii="Times New Roman TUR" w:hAnsi="Times New Roman TUR" w:cs="Times New Roman TUR"/>
          <w:color w:val="000000"/>
        </w:rPr>
        <w:t xml:space="preserve">ri, </w:t>
      </w:r>
      <w:r w:rsidR="005E062C">
        <w:rPr>
          <w:rFonts w:ascii="Times New Roman TUR" w:hAnsi="Times New Roman TUR" w:cs="Times New Roman TUR"/>
          <w:color w:val="000000"/>
        </w:rPr>
        <w:t>nurlanish</w:t>
      </w:r>
      <w:r>
        <w:rPr>
          <w:rFonts w:ascii="Times New Roman TUR" w:hAnsi="Times New Roman TUR" w:cs="Times New Roman TUR"/>
          <w:color w:val="000000"/>
        </w:rPr>
        <w:t>l</w:t>
      </w:r>
      <w:r w:rsidR="005E062C">
        <w:rPr>
          <w:rFonts w:ascii="Times New Roman TUR" w:hAnsi="Times New Roman TUR" w:cs="Times New Roman TUR"/>
          <w:color w:val="000000"/>
        </w:rPr>
        <w:t>a</w:t>
      </w:r>
      <w:r>
        <w:rPr>
          <w:rFonts w:ascii="Times New Roman TUR" w:hAnsi="Times New Roman TUR" w:cs="Times New Roman TUR"/>
          <w:color w:val="000000"/>
        </w:rPr>
        <w:t>ri bizl</w:t>
      </w:r>
      <w:r w:rsidR="005E062C">
        <w:rPr>
          <w:rFonts w:ascii="Times New Roman TUR" w:hAnsi="Times New Roman TUR" w:cs="Times New Roman TUR"/>
          <w:color w:val="000000"/>
        </w:rPr>
        <w:t>a</w:t>
      </w:r>
      <w:r>
        <w:rPr>
          <w:rFonts w:ascii="Times New Roman TUR" w:hAnsi="Times New Roman TUR" w:cs="Times New Roman TUR"/>
          <w:color w:val="000000"/>
        </w:rPr>
        <w:t>r</w:t>
      </w:r>
      <w:r w:rsidR="005E062C">
        <w:rPr>
          <w:rFonts w:ascii="Times New Roman TUR" w:hAnsi="Times New Roman TUR" w:cs="Times New Roman TUR"/>
          <w:color w:val="000000"/>
        </w:rPr>
        <w:t>n</w:t>
      </w:r>
      <w:r>
        <w:rPr>
          <w:rFonts w:ascii="Times New Roman TUR" w:hAnsi="Times New Roman TUR" w:cs="Times New Roman TUR"/>
          <w:color w:val="000000"/>
        </w:rPr>
        <w:t>i</w:t>
      </w:r>
      <w:r w:rsidR="005E062C">
        <w:rPr>
          <w:rFonts w:ascii="Times New Roman TUR" w:hAnsi="Times New Roman TUR" w:cs="Times New Roman TUR"/>
          <w:color w:val="000000"/>
        </w:rPr>
        <w:t>,</w:t>
      </w:r>
      <w:r>
        <w:rPr>
          <w:rFonts w:ascii="Times New Roman TUR" w:hAnsi="Times New Roman TUR" w:cs="Times New Roman TUR"/>
          <w:color w:val="000000"/>
        </w:rPr>
        <w:t xml:space="preserve"> b</w:t>
      </w:r>
      <w:r w:rsidR="005E062C">
        <w:rPr>
          <w:rFonts w:ascii="Times New Roman TUR" w:hAnsi="Times New Roman TUR" w:cs="Times New Roman TUR"/>
          <w:color w:val="000000"/>
        </w:rPr>
        <w:t>a</w:t>
      </w:r>
      <w:r>
        <w:rPr>
          <w:rFonts w:ascii="Times New Roman TUR" w:hAnsi="Times New Roman TUR" w:cs="Times New Roman TUR"/>
          <w:color w:val="000000"/>
        </w:rPr>
        <w:t xml:space="preserve">lki </w:t>
      </w:r>
      <w:r w:rsidRPr="002E12F0">
        <w:rPr>
          <w:rFonts w:ascii="Times New Roman TUR" w:hAnsi="Times New Roman TUR" w:cs="Times New Roman TUR"/>
          <w:color w:val="000000"/>
        </w:rPr>
        <w:t>Anadolu</w:t>
      </w:r>
      <w:r w:rsidR="005E062C" w:rsidRPr="002E12F0">
        <w:rPr>
          <w:rFonts w:ascii="Times New Roman TUR" w:hAnsi="Times New Roman TUR" w:cs="Times New Roman TUR"/>
          <w:color w:val="000000"/>
        </w:rPr>
        <w:t>ni</w:t>
      </w:r>
      <w:r>
        <w:rPr>
          <w:rFonts w:ascii="Times New Roman TUR" w:hAnsi="Times New Roman TUR" w:cs="Times New Roman TUR"/>
          <w:color w:val="000000"/>
        </w:rPr>
        <w:t>, b</w:t>
      </w:r>
      <w:r w:rsidR="005E062C">
        <w:rPr>
          <w:rFonts w:ascii="Times New Roman TUR" w:hAnsi="Times New Roman TUR" w:cs="Times New Roman TUR"/>
          <w:color w:val="000000"/>
        </w:rPr>
        <w:t>a</w:t>
      </w:r>
      <w:r>
        <w:rPr>
          <w:rFonts w:ascii="Times New Roman TUR" w:hAnsi="Times New Roman TUR" w:cs="Times New Roman TUR"/>
          <w:color w:val="000000"/>
        </w:rPr>
        <w:t xml:space="preserve">lki </w:t>
      </w:r>
      <w:r w:rsidR="005E062C">
        <w:rPr>
          <w:rFonts w:ascii="Times New Roman TUR" w:hAnsi="Times New Roman TUR" w:cs="Times New Roman TUR"/>
          <w:color w:val="000000"/>
        </w:rPr>
        <w:t>o</w:t>
      </w:r>
      <w:r>
        <w:rPr>
          <w:rFonts w:ascii="Times New Roman TUR" w:hAnsi="Times New Roman TUR" w:cs="Times New Roman TUR"/>
          <w:color w:val="000000"/>
        </w:rPr>
        <w:t>l</w:t>
      </w:r>
      <w:r w:rsidR="005E062C">
        <w:rPr>
          <w:rFonts w:ascii="Times New Roman TUR" w:hAnsi="Times New Roman TUR" w:cs="Times New Roman TUR"/>
          <w:color w:val="000000"/>
        </w:rPr>
        <w:t>a</w:t>
      </w:r>
      <w:r>
        <w:rPr>
          <w:rFonts w:ascii="Times New Roman TUR" w:hAnsi="Times New Roman TUR" w:cs="Times New Roman TUR"/>
          <w:color w:val="000000"/>
        </w:rPr>
        <w:t xml:space="preserve">mi </w:t>
      </w:r>
      <w:r w:rsidR="005E062C">
        <w:rPr>
          <w:rFonts w:ascii="Times New Roman TUR" w:hAnsi="Times New Roman TUR" w:cs="Times New Roman TUR"/>
          <w:color w:val="000000"/>
        </w:rPr>
        <w:t>I</w:t>
      </w:r>
      <w:r>
        <w:rPr>
          <w:rFonts w:ascii="Times New Roman TUR" w:hAnsi="Times New Roman TUR" w:cs="Times New Roman TUR"/>
          <w:color w:val="000000"/>
        </w:rPr>
        <w:t>sl</w:t>
      </w:r>
      <w:r w:rsidR="005E062C">
        <w:rPr>
          <w:rFonts w:ascii="Times New Roman TUR" w:hAnsi="Times New Roman TUR" w:cs="Times New Roman TUR"/>
          <w:color w:val="000000"/>
        </w:rPr>
        <w:t>o</w:t>
      </w:r>
      <w:r>
        <w:rPr>
          <w:rFonts w:ascii="Times New Roman TUR" w:hAnsi="Times New Roman TUR" w:cs="Times New Roman TUR"/>
          <w:color w:val="000000"/>
        </w:rPr>
        <w:t>m</w:t>
      </w:r>
      <w:r w:rsidR="005E062C">
        <w:rPr>
          <w:rFonts w:ascii="Times New Roman TUR" w:hAnsi="Times New Roman TUR" w:cs="Times New Roman TUR"/>
          <w:color w:val="000000"/>
        </w:rPr>
        <w:t>ni</w:t>
      </w:r>
      <w:r>
        <w:rPr>
          <w:rFonts w:ascii="Times New Roman TUR" w:hAnsi="Times New Roman TUR" w:cs="Times New Roman TUR"/>
          <w:color w:val="000000"/>
        </w:rPr>
        <w:t xml:space="preserve"> </w:t>
      </w:r>
      <w:r w:rsidR="005E062C">
        <w:rPr>
          <w:rFonts w:ascii="Times New Roman TUR" w:hAnsi="Times New Roman TUR" w:cs="Times New Roman TUR"/>
          <w:color w:val="000000"/>
        </w:rPr>
        <w:t>shod</w:t>
      </w:r>
      <w:r>
        <w:rPr>
          <w:rFonts w:ascii="Times New Roman TUR" w:hAnsi="Times New Roman TUR" w:cs="Times New Roman TUR"/>
          <w:color w:val="000000"/>
        </w:rPr>
        <w:t xml:space="preserve"> v</w:t>
      </w:r>
      <w:r w:rsidR="005E062C">
        <w:rPr>
          <w:rFonts w:ascii="Times New Roman TUR" w:hAnsi="Times New Roman TUR" w:cs="Times New Roman TUR"/>
          <w:color w:val="000000"/>
        </w:rPr>
        <w:t>a</w:t>
      </w:r>
      <w:r>
        <w:rPr>
          <w:rFonts w:ascii="Times New Roman TUR" w:hAnsi="Times New Roman TUR" w:cs="Times New Roman TUR"/>
          <w:color w:val="000000"/>
        </w:rPr>
        <w:t xml:space="preserve"> </w:t>
      </w:r>
      <w:r w:rsidR="005E062C">
        <w:rPr>
          <w:rFonts w:ascii="Times New Roman TUR" w:hAnsi="Times New Roman TUR" w:cs="Times New Roman TUR"/>
          <w:color w:val="000000"/>
        </w:rPr>
        <w:t>xurram</w:t>
      </w:r>
      <w:r>
        <w:rPr>
          <w:rFonts w:ascii="Times New Roman TUR" w:hAnsi="Times New Roman TUR" w:cs="Times New Roman TUR"/>
          <w:color w:val="000000"/>
        </w:rPr>
        <w:t xml:space="preserve"> </w:t>
      </w:r>
      <w:r w:rsidR="005E062C">
        <w:rPr>
          <w:rFonts w:ascii="Times New Roman TUR" w:hAnsi="Times New Roman TUR" w:cs="Times New Roman TUR"/>
          <w:color w:val="000000"/>
        </w:rPr>
        <w:t>qilga</w:t>
      </w:r>
      <w:r>
        <w:rPr>
          <w:rFonts w:ascii="Times New Roman TUR" w:hAnsi="Times New Roman TUR" w:cs="Times New Roman TUR"/>
          <w:color w:val="000000"/>
        </w:rPr>
        <w:t>n bir ha</w:t>
      </w:r>
      <w:r w:rsidR="005E062C">
        <w:rPr>
          <w:rFonts w:ascii="Times New Roman TUR" w:hAnsi="Times New Roman TUR" w:cs="Times New Roman TUR"/>
          <w:color w:val="000000"/>
        </w:rPr>
        <w:t>q</w:t>
      </w:r>
      <w:r>
        <w:rPr>
          <w:rFonts w:ascii="Times New Roman TUR" w:hAnsi="Times New Roman TUR" w:cs="Times New Roman TUR"/>
          <w:color w:val="000000"/>
        </w:rPr>
        <w:t>i</w:t>
      </w:r>
      <w:r w:rsidR="005E062C">
        <w:rPr>
          <w:rFonts w:ascii="Times New Roman TUR" w:hAnsi="Times New Roman TUR" w:cs="Times New Roman TUR"/>
          <w:color w:val="000000"/>
        </w:rPr>
        <w:t>q</w:t>
      </w:r>
      <w:r>
        <w:rPr>
          <w:rFonts w:ascii="Times New Roman TUR" w:hAnsi="Times New Roman TUR" w:cs="Times New Roman TUR"/>
          <w:color w:val="000000"/>
        </w:rPr>
        <w:t>atl</w:t>
      </w:r>
      <w:r w:rsidR="005E062C">
        <w:rPr>
          <w:rFonts w:ascii="Times New Roman TUR" w:hAnsi="Times New Roman TUR" w:cs="Times New Roman TUR"/>
          <w:color w:val="000000"/>
        </w:rPr>
        <w:t>i</w:t>
      </w:r>
      <w:r>
        <w:rPr>
          <w:rFonts w:ascii="Times New Roman TUR" w:hAnsi="Times New Roman TUR" w:cs="Times New Roman TUR"/>
          <w:color w:val="000000"/>
        </w:rPr>
        <w:t xml:space="preserve"> </w:t>
      </w:r>
      <w:r w:rsidR="005E062C">
        <w:rPr>
          <w:rFonts w:ascii="Times New Roman TUR" w:hAnsi="Times New Roman TUR" w:cs="Times New Roman TUR"/>
          <w:color w:val="000000"/>
        </w:rPr>
        <w:t>x</w:t>
      </w:r>
      <w:r>
        <w:rPr>
          <w:rFonts w:ascii="Times New Roman TUR" w:hAnsi="Times New Roman TUR" w:cs="Times New Roman TUR"/>
          <w:color w:val="000000"/>
        </w:rPr>
        <w:t>ab</w:t>
      </w:r>
      <w:r w:rsidR="005E062C">
        <w:rPr>
          <w:rFonts w:ascii="Times New Roman TUR" w:hAnsi="Times New Roman TUR" w:cs="Times New Roman TUR"/>
          <w:color w:val="000000"/>
        </w:rPr>
        <w:t>a</w:t>
      </w:r>
      <w:r>
        <w:rPr>
          <w:rFonts w:ascii="Times New Roman TUR" w:hAnsi="Times New Roman TUR" w:cs="Times New Roman TUR"/>
          <w:color w:val="000000"/>
        </w:rPr>
        <w:t xml:space="preserve">r </w:t>
      </w:r>
      <w:r w:rsidR="005E062C">
        <w:rPr>
          <w:rFonts w:ascii="Times New Roman TUR" w:hAnsi="Times New Roman TUR" w:cs="Times New Roman TUR"/>
          <w:color w:val="000000"/>
        </w:rPr>
        <w:t>deb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E062C">
        <w:rPr>
          <w:rFonts w:ascii="Times New Roman TUR" w:hAnsi="Times New Roman TUR" w:cs="Times New Roman TUR"/>
          <w:color w:val="000000"/>
        </w:rPr>
        <w:t>ylaymiz</w:t>
      </w:r>
      <w:r>
        <w:rPr>
          <w:rFonts w:ascii="Times New Roman TUR" w:hAnsi="Times New Roman TUR" w:cs="Times New Roman TUR"/>
          <w:color w:val="000000"/>
        </w:rPr>
        <w:t>.</w:t>
      </w:r>
    </w:p>
    <w:p w14:paraId="0A6E494A" w14:textId="77777777" w:rsidR="00AB4537" w:rsidRDefault="005E062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Oxirgi</w:t>
      </w:r>
      <w:r w:rsidR="00AB4537">
        <w:rPr>
          <w:rFonts w:ascii="Times New Roman TUR" w:hAnsi="Times New Roman TUR" w:cs="Times New Roman TUR"/>
          <w:color w:val="000000"/>
        </w:rPr>
        <w:t xml:space="preserve"> </w:t>
      </w:r>
      <w:r>
        <w:rPr>
          <w:rFonts w:ascii="Times New Roman TUR" w:hAnsi="Times New Roman TUR" w:cs="Times New Roman TUR"/>
          <w:color w:val="000000"/>
        </w:rPr>
        <w:t>parchasi</w:t>
      </w:r>
      <w:r w:rsidR="00AB4537">
        <w:rPr>
          <w:rFonts w:ascii="Times New Roman TUR" w:hAnsi="Times New Roman TUR" w:cs="Times New Roman TUR"/>
          <w:color w:val="000000"/>
        </w:rPr>
        <w:t>da Mu</w:t>
      </w:r>
      <w:r>
        <w:rPr>
          <w:rFonts w:ascii="Times New Roman TUR" w:hAnsi="Times New Roman TUR" w:cs="Times New Roman TUR"/>
          <w:color w:val="000000"/>
        </w:rPr>
        <w:t>x</w:t>
      </w:r>
      <w:r w:rsidR="00AB4537">
        <w:rPr>
          <w:rFonts w:ascii="Times New Roman TUR" w:hAnsi="Times New Roman TUR" w:cs="Times New Roman TUR"/>
          <w:color w:val="000000"/>
        </w:rPr>
        <w:t>biri S</w:t>
      </w:r>
      <w:r>
        <w:rPr>
          <w:rFonts w:ascii="Times New Roman TUR" w:hAnsi="Times New Roman TUR" w:cs="Times New Roman TUR"/>
          <w:color w:val="000000"/>
        </w:rPr>
        <w:t>o</w:t>
      </w:r>
      <w:r w:rsidR="00AB4537">
        <w:rPr>
          <w:rFonts w:ascii="Times New Roman TUR" w:hAnsi="Times New Roman TUR" w:cs="Times New Roman TUR"/>
          <w:color w:val="000000"/>
        </w:rPr>
        <w:t>d</w:t>
      </w:r>
      <w:r>
        <w:rPr>
          <w:rFonts w:ascii="Times New Roman TUR" w:hAnsi="Times New Roman TUR" w:cs="Times New Roman TUR"/>
          <w:color w:val="000000"/>
        </w:rPr>
        <w:t>iq</w:t>
      </w:r>
      <w:r w:rsidR="00AB4537">
        <w:rPr>
          <w:rFonts w:ascii="Times New Roman TUR" w:hAnsi="Times New Roman TUR" w:cs="Times New Roman TUR"/>
          <w:color w:val="000000"/>
        </w:rPr>
        <w:t xml:space="preserve"> </w:t>
      </w:r>
      <w:r>
        <w:rPr>
          <w:rFonts w:ascii="Times New Roman TUR" w:hAnsi="Times New Roman TUR" w:cs="Times New Roman TUR"/>
          <w:color w:val="000000"/>
        </w:rPr>
        <w:t>x</w:t>
      </w:r>
      <w:r w:rsidR="00AB4537">
        <w:rPr>
          <w:rFonts w:ascii="Times New Roman TUR" w:hAnsi="Times New Roman TUR" w:cs="Times New Roman TUR"/>
          <w:color w:val="000000"/>
        </w:rPr>
        <w:t>ab</w:t>
      </w:r>
      <w:r>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Pr>
          <w:rFonts w:ascii="Times New Roman TUR" w:hAnsi="Times New Roman TUR" w:cs="Times New Roman TUR"/>
          <w:color w:val="000000"/>
        </w:rPr>
        <w:t>bergan</w:t>
      </w:r>
      <w:r w:rsidR="00AB4537">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n</w:t>
      </w:r>
      <w:r>
        <w:rPr>
          <w:rFonts w:ascii="Times New Roman TUR" w:hAnsi="Times New Roman TUR" w:cs="Times New Roman TUR"/>
          <w:color w:val="000000"/>
        </w:rPr>
        <w:t>a</w:t>
      </w:r>
      <w:r w:rsidR="00AB4537">
        <w:rPr>
          <w:rFonts w:ascii="Times New Roman TUR" w:hAnsi="Times New Roman TUR" w:cs="Times New Roman TUR"/>
          <w:color w:val="000000"/>
        </w:rPr>
        <w:t>v</w:t>
      </w:r>
      <w:r>
        <w:rPr>
          <w:rFonts w:ascii="Times New Roman TUR" w:hAnsi="Times New Roman TUR" w:cs="Times New Roman TUR"/>
          <w:color w:val="000000"/>
        </w:rPr>
        <w:t>iy</w:t>
      </w:r>
      <w:r w:rsidR="00AB4537">
        <w:rPr>
          <w:rFonts w:ascii="Times New Roman TUR" w:hAnsi="Times New Roman TUR" w:cs="Times New Roman TUR"/>
          <w:color w:val="000000"/>
        </w:rPr>
        <w:t xml:space="preserve"> </w:t>
      </w:r>
      <w:r>
        <w:rPr>
          <w:rFonts w:ascii="Times New Roman TUR" w:hAnsi="Times New Roman TUR" w:cs="Times New Roman TUR"/>
          <w:color w:val="000000"/>
        </w:rPr>
        <w:t>fathlar</w:t>
      </w:r>
      <w:r w:rsidR="00AB4537">
        <w:rPr>
          <w:rFonts w:ascii="Times New Roman TUR" w:hAnsi="Times New Roman TUR" w:cs="Times New Roman TUR"/>
          <w:color w:val="000000"/>
        </w:rPr>
        <w:t xml:space="preserve"> </w:t>
      </w:r>
      <w:r>
        <w:rPr>
          <w:rFonts w:ascii="Times New Roman TUR" w:hAnsi="Times New Roman TUR" w:cs="Times New Roman TUR"/>
          <w:color w:val="000000"/>
        </w:rPr>
        <w:t>qilmoq</w:t>
      </w:r>
      <w:r w:rsidR="00AB4537">
        <w:rPr>
          <w:rFonts w:ascii="Times New Roman TUR" w:hAnsi="Times New Roman TUR" w:cs="Times New Roman TUR"/>
          <w:color w:val="000000"/>
        </w:rPr>
        <w:t xml:space="preserve">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zul</w:t>
      </w:r>
      <w:r>
        <w:rPr>
          <w:rFonts w:ascii="Times New Roman TUR" w:hAnsi="Times New Roman TUR" w:cs="Times New Roman TUR"/>
          <w:color w:val="000000"/>
        </w:rPr>
        <w:t>matlarni</w:t>
      </w:r>
      <w:r w:rsidR="00AB4537">
        <w:rPr>
          <w:rFonts w:ascii="Times New Roman TUR" w:hAnsi="Times New Roman TUR" w:cs="Times New Roman TUR"/>
          <w:color w:val="000000"/>
        </w:rPr>
        <w:t xml:space="preserve"> </w:t>
      </w:r>
      <w:r>
        <w:rPr>
          <w:rFonts w:ascii="Times New Roman TUR" w:hAnsi="Times New Roman TUR" w:cs="Times New Roman TUR"/>
          <w:color w:val="000000"/>
        </w:rPr>
        <w:t>tarqatmoq</w:t>
      </w:r>
      <w:r w:rsidR="00AB4537">
        <w:rPr>
          <w:rFonts w:ascii="Times New Roman TUR" w:hAnsi="Times New Roman TUR" w:cs="Times New Roman TUR"/>
          <w:color w:val="000000"/>
        </w:rPr>
        <w:t xml:space="preserve"> zam</w:t>
      </w:r>
      <w:r>
        <w:rPr>
          <w:rFonts w:ascii="Times New Roman TUR" w:hAnsi="Times New Roman TUR" w:cs="Times New Roman TUR"/>
          <w:color w:val="000000"/>
        </w:rPr>
        <w:t>o</w:t>
      </w:r>
      <w:r w:rsidR="00AB4537">
        <w:rPr>
          <w:rFonts w:ascii="Times New Roman TUR" w:hAnsi="Times New Roman TUR" w:cs="Times New Roman TUR"/>
          <w:color w:val="000000"/>
        </w:rPr>
        <w:t>n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z</w:t>
      </w:r>
      <w:r>
        <w:rPr>
          <w:rFonts w:ascii="Times New Roman TUR" w:hAnsi="Times New Roman TUR" w:cs="Times New Roman TUR"/>
          <w:color w:val="000000"/>
        </w:rPr>
        <w:t>a</w:t>
      </w:r>
      <w:r w:rsidR="00AB4537">
        <w:rPr>
          <w:rFonts w:ascii="Times New Roman TUR" w:hAnsi="Times New Roman TUR" w:cs="Times New Roman TUR"/>
          <w:color w:val="000000"/>
        </w:rPr>
        <w:t xml:space="preserve">mini </w:t>
      </w:r>
      <w:r>
        <w:rPr>
          <w:rFonts w:ascii="Times New Roman TUR" w:hAnsi="Times New Roman TUR" w:cs="Times New Roman TUR"/>
          <w:color w:val="000000"/>
        </w:rPr>
        <w:t>deyarli</w:t>
      </w:r>
      <w:r w:rsidR="00AB4537">
        <w:rPr>
          <w:rFonts w:ascii="Times New Roman TUR" w:hAnsi="Times New Roman TUR" w:cs="Times New Roman TUR"/>
          <w:color w:val="000000"/>
        </w:rPr>
        <w:t xml:space="preserve"> </w:t>
      </w:r>
      <w:r>
        <w:rPr>
          <w:rFonts w:ascii="Times New Roman TUR" w:hAnsi="Times New Roman TUR" w:cs="Times New Roman TUR"/>
          <w:color w:val="000000"/>
        </w:rPr>
        <w:t>kelgan</w:t>
      </w:r>
      <w:r w:rsidR="00AB4537">
        <w:rPr>
          <w:rFonts w:ascii="Times New Roman TUR" w:hAnsi="Times New Roman TUR" w:cs="Times New Roman TUR"/>
          <w:color w:val="000000"/>
        </w:rPr>
        <w:t xml:space="preserve"> d</w:t>
      </w:r>
      <w:r>
        <w:rPr>
          <w:rFonts w:ascii="Times New Roman TUR" w:hAnsi="Times New Roman TUR" w:cs="Times New Roman TUR"/>
          <w:color w:val="000000"/>
        </w:rPr>
        <w:t>e</w:t>
      </w:r>
      <w:r w:rsidR="007F7610">
        <w:rPr>
          <w:rFonts w:ascii="Times New Roman TUR" w:hAnsi="Times New Roman TUR" w:cs="Times New Roman TUR"/>
          <w:color w:val="000000"/>
        </w:rPr>
        <w:t>gan</w:t>
      </w:r>
      <w:r w:rsidR="00AB4537">
        <w:rPr>
          <w:rFonts w:ascii="Times New Roman TUR" w:hAnsi="Times New Roman TUR" w:cs="Times New Roman TUR"/>
          <w:color w:val="000000"/>
        </w:rPr>
        <w:t xml:space="preserve"> </w:t>
      </w:r>
      <w:r w:rsidR="007F7610">
        <w:rPr>
          <w:rFonts w:ascii="Times New Roman TUR" w:hAnsi="Times New Roman TUR" w:cs="Times New Roman TUR"/>
          <w:color w:val="000000"/>
        </w:rPr>
        <w:t>bayon</w:t>
      </w:r>
      <w:r>
        <w:rPr>
          <w:rFonts w:ascii="Times New Roman TUR" w:hAnsi="Times New Roman TUR" w:cs="Times New Roman TUR"/>
          <w:color w:val="000000"/>
        </w:rPr>
        <w:t>ig</w:t>
      </w:r>
      <w:r w:rsidR="00AB4537">
        <w:rPr>
          <w:rFonts w:ascii="Times New Roman TUR" w:hAnsi="Times New Roman TUR" w:cs="Times New Roman TUR"/>
          <w:color w:val="000000"/>
        </w:rPr>
        <w:t>a b</w:t>
      </w:r>
      <w:r>
        <w:rPr>
          <w:rFonts w:ascii="Times New Roman TUR" w:hAnsi="Times New Roman TUR" w:cs="Times New Roman TUR"/>
          <w:color w:val="000000"/>
        </w:rPr>
        <w:t>utun</w:t>
      </w:r>
      <w:r w:rsidR="00AB4537">
        <w:rPr>
          <w:rFonts w:ascii="Times New Roman TUR" w:hAnsi="Times New Roman TUR" w:cs="Times New Roman TUR"/>
          <w:color w:val="000000"/>
        </w:rPr>
        <w:t xml:space="preserve"> ruhu </w:t>
      </w:r>
      <w:r>
        <w:rPr>
          <w:rFonts w:ascii="Times New Roman TUR" w:hAnsi="Times New Roman TUR" w:cs="Times New Roman TUR"/>
          <w:color w:val="000000"/>
        </w:rPr>
        <w:t>jo</w:t>
      </w:r>
      <w:r w:rsidR="00AB4537">
        <w:rPr>
          <w:rFonts w:ascii="Times New Roman TUR" w:hAnsi="Times New Roman TUR" w:cs="Times New Roman TUR"/>
          <w:color w:val="000000"/>
        </w:rPr>
        <w:t>n</w:t>
      </w:r>
      <w:r>
        <w:rPr>
          <w:rFonts w:ascii="Times New Roman TUR" w:hAnsi="Times New Roman TUR" w:cs="Times New Roman TUR"/>
          <w:color w:val="000000"/>
        </w:rPr>
        <w:t>i</w:t>
      </w:r>
      <w:r w:rsidR="00AB4537">
        <w:rPr>
          <w:rFonts w:ascii="Times New Roman TUR" w:hAnsi="Times New Roman TUR" w:cs="Times New Roman TUR"/>
          <w:color w:val="000000"/>
        </w:rPr>
        <w:t>m</w:t>
      </w:r>
      <w:r>
        <w:rPr>
          <w:rFonts w:ascii="Times New Roman TUR" w:hAnsi="Times New Roman TUR" w:cs="Times New Roman TUR"/>
          <w:color w:val="000000"/>
        </w:rPr>
        <w:t>i</w:t>
      </w:r>
      <w:r w:rsidR="00AB4537">
        <w:rPr>
          <w:rFonts w:ascii="Times New Roman TUR" w:hAnsi="Times New Roman TUR" w:cs="Times New Roman TUR"/>
          <w:color w:val="000000"/>
        </w:rPr>
        <w:t>z</w:t>
      </w:r>
      <w:r>
        <w:rPr>
          <w:rFonts w:ascii="Times New Roman TUR" w:hAnsi="Times New Roman TUR" w:cs="Times New Roman TUR"/>
          <w:color w:val="000000"/>
        </w:rPr>
        <w:t xml:space="preserve"> bi</w:t>
      </w:r>
      <w:r w:rsidR="00AB4537">
        <w:rPr>
          <w:rFonts w:ascii="Times New Roman TUR" w:hAnsi="Times New Roman TUR" w:cs="Times New Roman TUR"/>
          <w:color w:val="000000"/>
        </w:rPr>
        <w:t>la</w:t>
      </w:r>
      <w:r>
        <w:rPr>
          <w:rFonts w:ascii="Times New Roman TUR" w:hAnsi="Times New Roman TUR" w:cs="Times New Roman TUR"/>
          <w:color w:val="000000"/>
        </w:rPr>
        <w:t>n</w:t>
      </w:r>
      <w:r w:rsidR="00AB4537">
        <w:rPr>
          <w:rFonts w:ascii="Times New Roman TUR" w:hAnsi="Times New Roman TUR" w:cs="Times New Roman TUR"/>
          <w:color w:val="000000"/>
        </w:rPr>
        <w:t xml:space="preserve"> rahm</w:t>
      </w:r>
      <w:r>
        <w:rPr>
          <w:rFonts w:ascii="Times New Roman TUR" w:hAnsi="Times New Roman TUR" w:cs="Times New Roman TUR"/>
          <w:color w:val="000000"/>
        </w:rPr>
        <w:t>a</w:t>
      </w:r>
      <w:r w:rsidR="00AB4537">
        <w:rPr>
          <w:rFonts w:ascii="Times New Roman TUR" w:hAnsi="Times New Roman TUR" w:cs="Times New Roman TUR"/>
          <w:color w:val="000000"/>
        </w:rPr>
        <w:t xml:space="preserve">ti </w:t>
      </w:r>
      <w:r>
        <w:rPr>
          <w:rFonts w:ascii="Times New Roman TUR" w:hAnsi="Times New Roman TUR" w:cs="Times New Roman TUR"/>
          <w:color w:val="000000"/>
        </w:rPr>
        <w:t>I</w:t>
      </w:r>
      <w:r w:rsidR="00AB4537">
        <w:rPr>
          <w:rFonts w:ascii="Times New Roman TUR" w:hAnsi="Times New Roman TUR" w:cs="Times New Roman TUR"/>
          <w:color w:val="000000"/>
        </w:rPr>
        <w:t>l</w:t>
      </w:r>
      <w:r>
        <w:rPr>
          <w:rFonts w:ascii="Times New Roman TUR" w:hAnsi="Times New Roman TUR" w:cs="Times New Roman TUR"/>
          <w:color w:val="000000"/>
        </w:rPr>
        <w:t>o</w:t>
      </w:r>
      <w:r w:rsidR="00AB4537">
        <w:rPr>
          <w:rFonts w:ascii="Times New Roman TUR" w:hAnsi="Times New Roman TUR" w:cs="Times New Roman TUR"/>
          <w:color w:val="000000"/>
        </w:rPr>
        <w:t>hiy</w:t>
      </w:r>
      <w:r>
        <w:rPr>
          <w:rFonts w:ascii="Times New Roman TUR" w:hAnsi="Times New Roman TUR" w:cs="Times New Roman TUR"/>
          <w:color w:val="000000"/>
        </w:rPr>
        <w:t>a</w:t>
      </w:r>
      <w:r w:rsidR="00AB4537">
        <w:rPr>
          <w:rFonts w:ascii="Times New Roman TUR" w:hAnsi="Times New Roman TUR" w:cs="Times New Roman TUR"/>
          <w:color w:val="000000"/>
        </w:rPr>
        <w:t>d</w:t>
      </w:r>
      <w:r>
        <w:rPr>
          <w:rFonts w:ascii="Times New Roman TUR" w:hAnsi="Times New Roman TUR" w:cs="Times New Roman TUR"/>
          <w:color w:val="000000"/>
        </w:rPr>
        <w:t>a</w:t>
      </w:r>
      <w:r w:rsidR="00AB4537">
        <w:rPr>
          <w:rFonts w:ascii="Times New Roman TUR" w:hAnsi="Times New Roman TUR" w:cs="Times New Roman TUR"/>
          <w:color w:val="000000"/>
        </w:rPr>
        <w:t>n niy</w:t>
      </w:r>
      <w:r>
        <w:rPr>
          <w:rFonts w:ascii="Times New Roman TUR" w:hAnsi="Times New Roman TUR" w:cs="Times New Roman TUR"/>
          <w:color w:val="000000"/>
        </w:rPr>
        <w:t>o</w:t>
      </w:r>
      <w:r w:rsidR="00AB4537">
        <w:rPr>
          <w:rFonts w:ascii="Times New Roman TUR" w:hAnsi="Times New Roman TUR" w:cs="Times New Roman TUR"/>
          <w:color w:val="000000"/>
        </w:rPr>
        <w:t>z v</w:t>
      </w:r>
      <w:r>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Pr>
          <w:rFonts w:ascii="Times New Roman TUR" w:hAnsi="Times New Roman TUR" w:cs="Times New Roman TUR"/>
          <w:color w:val="000000"/>
        </w:rPr>
        <w:t>orzu</w:t>
      </w:r>
      <w:r w:rsidR="00AB4537">
        <w:rPr>
          <w:rFonts w:ascii="Times New Roman TUR" w:hAnsi="Times New Roman TUR" w:cs="Times New Roman TUR"/>
          <w:color w:val="000000"/>
        </w:rPr>
        <w:t xml:space="preserve"> </w:t>
      </w:r>
      <w:r>
        <w:rPr>
          <w:rFonts w:ascii="Times New Roman TUR" w:hAnsi="Times New Roman TUR" w:cs="Times New Roman TUR"/>
          <w:color w:val="000000"/>
        </w:rPr>
        <w:t>qilami</w:t>
      </w:r>
      <w:r w:rsidR="00AB4537">
        <w:rPr>
          <w:rFonts w:ascii="Times New Roman TUR" w:hAnsi="Times New Roman TUR" w:cs="Times New Roman TUR"/>
          <w:color w:val="000000"/>
        </w:rPr>
        <w:t>z. Fa</w:t>
      </w:r>
      <w:r>
        <w:rPr>
          <w:rFonts w:ascii="Times New Roman TUR" w:hAnsi="Times New Roman TUR" w:cs="Times New Roman TUR"/>
          <w:color w:val="000000"/>
        </w:rPr>
        <w:t>q</w:t>
      </w:r>
      <w:r w:rsidR="00AB4537">
        <w:rPr>
          <w:rFonts w:ascii="Times New Roman TUR" w:hAnsi="Times New Roman TUR" w:cs="Times New Roman TUR"/>
          <w:color w:val="000000"/>
        </w:rPr>
        <w:t>at biz Ris</w:t>
      </w:r>
      <w:r w:rsidR="00EA128E">
        <w:rPr>
          <w:rFonts w:ascii="Times New Roman TUR" w:hAnsi="Times New Roman TUR" w:cs="Times New Roman TUR"/>
          <w:color w:val="000000"/>
        </w:rPr>
        <w:t>o</w:t>
      </w:r>
      <w:r w:rsidR="00AB4537">
        <w:rPr>
          <w:rFonts w:ascii="Times New Roman TUR" w:hAnsi="Times New Roman TUR" w:cs="Times New Roman TUR"/>
          <w:color w:val="000000"/>
        </w:rPr>
        <w:t>l</w:t>
      </w:r>
      <w:r w:rsidR="00EA128E">
        <w:rPr>
          <w:rFonts w:ascii="Times New Roman TUR" w:hAnsi="Times New Roman TUR" w:cs="Times New Roman TUR"/>
          <w:color w:val="000000"/>
        </w:rPr>
        <w:t>a</w:t>
      </w:r>
      <w:r w:rsidR="00AB4537">
        <w:rPr>
          <w:rFonts w:ascii="Times New Roman TUR" w:hAnsi="Times New Roman TUR" w:cs="Times New Roman TUR"/>
          <w:color w:val="000000"/>
        </w:rPr>
        <w:t>t-</w:t>
      </w:r>
      <w:r w:rsidR="00EA128E">
        <w:rPr>
          <w:rFonts w:ascii="Times New Roman TUR" w:hAnsi="Times New Roman TUR" w:cs="Times New Roman TUR"/>
          <w:color w:val="000000"/>
        </w:rPr>
        <w:t>u</w:t>
      </w:r>
      <w:r w:rsidR="00AB4537">
        <w:rPr>
          <w:rFonts w:ascii="Times New Roman TUR" w:hAnsi="Times New Roman TUR" w:cs="Times New Roman TUR"/>
          <w:color w:val="000000"/>
        </w:rPr>
        <w:t>n</w:t>
      </w:r>
      <w:r w:rsidR="00EA128E">
        <w:rPr>
          <w:rFonts w:ascii="Times New Roman TUR" w:hAnsi="Times New Roman TUR" w:cs="Times New Roman TUR"/>
          <w:color w:val="000000"/>
        </w:rPr>
        <w:t xml:space="preserve"> </w:t>
      </w:r>
      <w:r w:rsidR="00AB4537">
        <w:rPr>
          <w:rFonts w:ascii="Times New Roman TUR" w:hAnsi="Times New Roman TUR" w:cs="Times New Roman TUR"/>
          <w:color w:val="000000"/>
        </w:rPr>
        <w:t xml:space="preserve">Nur </w:t>
      </w:r>
      <w:r w:rsidR="00EA128E">
        <w:rPr>
          <w:rFonts w:ascii="Times New Roman TUR" w:hAnsi="Times New Roman TUR" w:cs="Times New Roman TUR"/>
          <w:color w:val="000000"/>
        </w:rPr>
        <w:t>shog</w:t>
      </w:r>
      <w:r w:rsidR="00AB4537">
        <w:rPr>
          <w:rFonts w:ascii="Times New Roman TUR" w:hAnsi="Times New Roman TUR" w:cs="Times New Roman TUR"/>
          <w:color w:val="000000"/>
        </w:rPr>
        <w:t>irdl</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ri </w:t>
      </w:r>
      <w:r w:rsidR="00EA128E">
        <w:rPr>
          <w:rFonts w:ascii="Times New Roman TUR" w:hAnsi="Times New Roman TUR" w:cs="Times New Roman TUR"/>
          <w:color w:val="000000"/>
        </w:rPr>
        <w:t>esa</w:t>
      </w:r>
      <w:r w:rsidR="00FB3C4E">
        <w:rPr>
          <w:rFonts w:ascii="Times New Roman TUR" w:hAnsi="Times New Roman TUR" w:cs="Times New Roman TUR"/>
          <w:color w:val="000000"/>
        </w:rPr>
        <w:t>,</w:t>
      </w:r>
      <w:r w:rsidR="00AB4537">
        <w:rPr>
          <w:rFonts w:ascii="Times New Roman TUR" w:hAnsi="Times New Roman TUR" w:cs="Times New Roman TUR"/>
          <w:color w:val="000000"/>
        </w:rPr>
        <w:t xml:space="preserve"> vazif</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miz </w:t>
      </w:r>
      <w:r w:rsidR="00EA128E">
        <w:rPr>
          <w:rFonts w:ascii="Times New Roman TUR" w:hAnsi="Times New Roman TUR" w:cs="Times New Roman TUR"/>
          <w:color w:val="000000"/>
        </w:rPr>
        <w:t>x</w:t>
      </w:r>
      <w:r w:rsidR="00AB4537">
        <w:rPr>
          <w:rFonts w:ascii="Times New Roman TUR" w:hAnsi="Times New Roman TUR" w:cs="Times New Roman TUR"/>
          <w:color w:val="000000"/>
        </w:rPr>
        <w:t>izm</w:t>
      </w:r>
      <w:r w:rsidR="00EA128E">
        <w:rPr>
          <w:rFonts w:ascii="Times New Roman TUR" w:hAnsi="Times New Roman TUR" w:cs="Times New Roman TUR"/>
          <w:color w:val="000000"/>
        </w:rPr>
        <w:t>a</w:t>
      </w:r>
      <w:r w:rsidR="00AB4537">
        <w:rPr>
          <w:rFonts w:ascii="Times New Roman TUR" w:hAnsi="Times New Roman TUR" w:cs="Times New Roman TUR"/>
          <w:color w:val="000000"/>
        </w:rPr>
        <w:t>t</w:t>
      </w:r>
      <w:r w:rsidR="00EA128E">
        <w:rPr>
          <w:rFonts w:ascii="Times New Roman TUR" w:hAnsi="Times New Roman TUR" w:cs="Times New Roman TUR"/>
          <w:color w:val="000000"/>
        </w:rPr>
        <w:t>d</w:t>
      </w:r>
      <w:r w:rsidR="00AB4537">
        <w:rPr>
          <w:rFonts w:ascii="Times New Roman TUR" w:hAnsi="Times New Roman TUR" w:cs="Times New Roman TUR"/>
          <w:color w:val="000000"/>
        </w:rPr>
        <w:t xml:space="preserve">ir, </w:t>
      </w:r>
      <w:r w:rsidR="00AB4537">
        <w:rPr>
          <w:rFonts w:ascii="Times New Roman TUR" w:hAnsi="Times New Roman TUR" w:cs="Times New Roman TUR"/>
          <w:color w:val="000000"/>
        </w:rPr>
        <w:lastRenderedPageBreak/>
        <w:t>vazif</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-i </w:t>
      </w:r>
      <w:r w:rsidR="00EA128E">
        <w:rPr>
          <w:rFonts w:ascii="Times New Roman TUR" w:hAnsi="Times New Roman TUR" w:cs="Times New Roman TUR"/>
          <w:color w:val="000000"/>
        </w:rPr>
        <w:t>I</w:t>
      </w:r>
      <w:r w:rsidR="00AB4537">
        <w:rPr>
          <w:rFonts w:ascii="Times New Roman TUR" w:hAnsi="Times New Roman TUR" w:cs="Times New Roman TUR"/>
          <w:color w:val="000000"/>
        </w:rPr>
        <w:t>l</w:t>
      </w:r>
      <w:r w:rsidR="00EA128E">
        <w:rPr>
          <w:rFonts w:ascii="Times New Roman TUR" w:hAnsi="Times New Roman TUR" w:cs="Times New Roman TUR"/>
          <w:color w:val="000000"/>
        </w:rPr>
        <w:t>o</w:t>
      </w:r>
      <w:r w:rsidR="00AB4537">
        <w:rPr>
          <w:rFonts w:ascii="Times New Roman TUR" w:hAnsi="Times New Roman TUR" w:cs="Times New Roman TUR"/>
          <w:color w:val="000000"/>
        </w:rPr>
        <w:t>hiy</w:t>
      </w:r>
      <w:r w:rsidR="00EA128E">
        <w:rPr>
          <w:rFonts w:ascii="Times New Roman TUR" w:hAnsi="Times New Roman TUR" w:cs="Times New Roman TUR"/>
          <w:color w:val="000000"/>
        </w:rPr>
        <w:t>aga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aralashmaslik</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x</w:t>
      </w:r>
      <w:r w:rsidR="00AB4537">
        <w:rPr>
          <w:rFonts w:ascii="Times New Roman TUR" w:hAnsi="Times New Roman TUR" w:cs="Times New Roman TUR"/>
          <w:color w:val="000000"/>
        </w:rPr>
        <w:t>izm</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timizi </w:t>
      </w:r>
      <w:r w:rsidR="00EA128E">
        <w:rPr>
          <w:rFonts w:ascii="Times New Roman TUR" w:hAnsi="Times New Roman TUR" w:cs="Times New Roman TUR"/>
          <w:color w:val="000000"/>
        </w:rPr>
        <w:t>Uning</w:t>
      </w:r>
      <w:r w:rsidR="00AB4537">
        <w:rPr>
          <w:rFonts w:ascii="Times New Roman TUR" w:hAnsi="Times New Roman TUR" w:cs="Times New Roman TUR"/>
          <w:color w:val="000000"/>
        </w:rPr>
        <w:t xml:space="preserve"> vazif</w:t>
      </w:r>
      <w:r w:rsidR="00EA128E">
        <w:rPr>
          <w:rFonts w:ascii="Times New Roman TUR" w:hAnsi="Times New Roman TUR" w:cs="Times New Roman TUR"/>
          <w:color w:val="000000"/>
        </w:rPr>
        <w:t>a</w:t>
      </w:r>
      <w:r w:rsidR="00AB4537">
        <w:rPr>
          <w:rFonts w:ascii="Times New Roman TUR" w:hAnsi="Times New Roman TUR" w:cs="Times New Roman TUR"/>
          <w:color w:val="000000"/>
        </w:rPr>
        <w:t>si</w:t>
      </w:r>
      <w:r w:rsidR="00EA128E">
        <w:rPr>
          <w:rFonts w:ascii="Times New Roman TUR" w:hAnsi="Times New Roman TUR" w:cs="Times New Roman TUR"/>
          <w:color w:val="000000"/>
        </w:rPr>
        <w:t>ga</w:t>
      </w:r>
      <w:r w:rsidR="00AB4537">
        <w:rPr>
          <w:rFonts w:ascii="Times New Roman TUR" w:hAnsi="Times New Roman TUR" w:cs="Times New Roman TUR"/>
          <w:color w:val="000000"/>
        </w:rPr>
        <w:t xml:space="preserve"> bin</w:t>
      </w:r>
      <w:r w:rsidR="00EA128E">
        <w:rPr>
          <w:rFonts w:ascii="Times New Roman TUR" w:hAnsi="Times New Roman TUR" w:cs="Times New Roman TUR"/>
          <w:color w:val="000000"/>
        </w:rPr>
        <w:t>o</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qilish bilan</w:t>
      </w:r>
      <w:r w:rsidR="00AB4537">
        <w:rPr>
          <w:rFonts w:ascii="Times New Roman TUR" w:hAnsi="Times New Roman TUR" w:cs="Times New Roman TUR"/>
          <w:color w:val="000000"/>
        </w:rPr>
        <w:t xml:space="preserve"> bir n</w:t>
      </w:r>
      <w:r w:rsidR="00EA128E">
        <w:rPr>
          <w:rFonts w:ascii="Times New Roman TUR" w:hAnsi="Times New Roman TUR" w:cs="Times New Roman TUR"/>
          <w:color w:val="000000"/>
        </w:rPr>
        <w:t>a</w:t>
      </w:r>
      <w:r w:rsidR="00AB4537">
        <w:rPr>
          <w:rFonts w:ascii="Times New Roman TUR" w:hAnsi="Times New Roman TUR" w:cs="Times New Roman TUR"/>
          <w:color w:val="000000"/>
        </w:rPr>
        <w:t>vi t</w:t>
      </w:r>
      <w:r w:rsidR="00EA128E">
        <w:rPr>
          <w:rFonts w:ascii="Times New Roman TUR" w:hAnsi="Times New Roman TUR" w:cs="Times New Roman TUR"/>
          <w:color w:val="000000"/>
        </w:rPr>
        <w:t>ajriba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qilmaslik</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b</w:t>
      </w:r>
      <w:r w:rsidR="00317151">
        <w:rPr>
          <w:rFonts w:ascii="Times New Roman TUR" w:hAnsi="Times New Roman TUR" w:cs="Times New Roman TUR"/>
          <w:color w:val="000000"/>
        </w:rPr>
        <w:t>o‘</w:t>
      </w:r>
      <w:r w:rsidR="00EA128E">
        <w:rPr>
          <w:rFonts w:ascii="Times New Roman TUR" w:hAnsi="Times New Roman TUR" w:cs="Times New Roman TUR"/>
          <w:color w:val="000000"/>
        </w:rPr>
        <w:t>lish bilan</w:t>
      </w:r>
      <w:r w:rsidR="00AB4537">
        <w:rPr>
          <w:rFonts w:ascii="Times New Roman TUR" w:hAnsi="Times New Roman TUR" w:cs="Times New Roman TUR"/>
          <w:color w:val="000000"/>
        </w:rPr>
        <w:t xml:space="preserve"> b</w:t>
      </w:r>
      <w:r w:rsidR="00EA128E">
        <w:rPr>
          <w:rFonts w:ascii="Times New Roman TUR" w:hAnsi="Times New Roman TUR" w:cs="Times New Roman TUR"/>
          <w:color w:val="000000"/>
        </w:rPr>
        <w:t>a</w:t>
      </w:r>
      <w:r w:rsidR="00AB4537">
        <w:rPr>
          <w:rFonts w:ascii="Times New Roman TUR" w:hAnsi="Times New Roman TUR" w:cs="Times New Roman TUR"/>
          <w:color w:val="000000"/>
        </w:rPr>
        <w:t>r</w:t>
      </w:r>
      <w:r w:rsidR="00EA128E">
        <w:rPr>
          <w:rFonts w:ascii="Times New Roman TUR" w:hAnsi="Times New Roman TUR" w:cs="Times New Roman TUR"/>
          <w:color w:val="000000"/>
        </w:rPr>
        <w:t>o</w:t>
      </w:r>
      <w:r w:rsidR="00AB4537">
        <w:rPr>
          <w:rFonts w:ascii="Times New Roman TUR" w:hAnsi="Times New Roman TUR" w:cs="Times New Roman TUR"/>
          <w:color w:val="000000"/>
        </w:rPr>
        <w:t>b</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sidR="00EA128E">
        <w:rPr>
          <w:rFonts w:ascii="Times New Roman TUR" w:hAnsi="Times New Roman TUR" w:cs="Times New Roman TUR"/>
          <w:color w:val="000000"/>
        </w:rPr>
        <w:t>songa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emas</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sifatga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qarash</w:t>
      </w:r>
      <w:r w:rsidR="00AB4537">
        <w:rPr>
          <w:rFonts w:ascii="Times New Roman TUR" w:hAnsi="Times New Roman TUR" w:cs="Times New Roman TUR"/>
          <w:color w:val="000000"/>
        </w:rPr>
        <w:t>; h</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m </w:t>
      </w:r>
      <w:r w:rsidR="00EA128E">
        <w:rPr>
          <w:rFonts w:ascii="Times New Roman TUR" w:hAnsi="Times New Roman TUR" w:cs="Times New Roman TUR"/>
          <w:color w:val="000000"/>
        </w:rPr>
        <w:t>k</w:t>
      </w:r>
      <w:r w:rsidR="00317151">
        <w:rPr>
          <w:rFonts w:ascii="Times New Roman TUR" w:hAnsi="Times New Roman TUR" w:cs="Times New Roman TUR"/>
          <w:color w:val="000000"/>
        </w:rPr>
        <w:t>o‘</w:t>
      </w:r>
      <w:r w:rsidR="00EA128E">
        <w:rPr>
          <w:rFonts w:ascii="Times New Roman TUR" w:hAnsi="Times New Roman TUR" w:cs="Times New Roman TUR"/>
          <w:color w:val="000000"/>
        </w:rPr>
        <w:t xml:space="preserve">pdan </w:t>
      </w:r>
      <w:r w:rsidR="00AB4537">
        <w:rPr>
          <w:rFonts w:ascii="Times New Roman TUR" w:hAnsi="Times New Roman TUR" w:cs="Times New Roman TUR"/>
          <w:color w:val="000000"/>
        </w:rPr>
        <w:t xml:space="preserve">beri </w:t>
      </w:r>
      <w:r w:rsidR="00EA128E">
        <w:rPr>
          <w:rFonts w:ascii="Times New Roman TUR" w:hAnsi="Times New Roman TUR" w:cs="Times New Roman TUR"/>
          <w:color w:val="000000"/>
        </w:rPr>
        <w:t>axloqan tubanlashishg</w:t>
      </w:r>
      <w:r w:rsidR="00AB4537">
        <w:rPr>
          <w:rFonts w:ascii="Times New Roman TUR" w:hAnsi="Times New Roman TUR" w:cs="Times New Roman TUR"/>
          <w:color w:val="000000"/>
        </w:rPr>
        <w:t>a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hay</w:t>
      </w:r>
      <w:r w:rsidR="00EA128E">
        <w:rPr>
          <w:rFonts w:ascii="Times New Roman TUR" w:hAnsi="Times New Roman TUR" w:cs="Times New Roman TUR"/>
          <w:color w:val="000000"/>
        </w:rPr>
        <w:t>o</w:t>
      </w:r>
      <w:r w:rsidR="00AB4537">
        <w:rPr>
          <w:rFonts w:ascii="Times New Roman TUR" w:hAnsi="Times New Roman TUR" w:cs="Times New Roman TUR"/>
          <w:color w:val="000000"/>
        </w:rPr>
        <w:t>t</w:t>
      </w:r>
      <w:r w:rsidR="00EA128E">
        <w:rPr>
          <w:rFonts w:ascii="Times New Roman TUR" w:hAnsi="Times New Roman TUR" w:cs="Times New Roman TUR"/>
          <w:color w:val="000000"/>
        </w:rPr>
        <w:t>i</w:t>
      </w:r>
      <w:r w:rsidR="00AB4537">
        <w:rPr>
          <w:rFonts w:ascii="Times New Roman TUR" w:hAnsi="Times New Roman TUR" w:cs="Times New Roman TUR"/>
          <w:color w:val="000000"/>
        </w:rPr>
        <w:t xml:space="preserve"> d</w:t>
      </w:r>
      <w:r w:rsidR="00EA128E">
        <w:rPr>
          <w:rFonts w:ascii="Times New Roman TUR" w:hAnsi="Times New Roman TUR" w:cs="Times New Roman TUR"/>
          <w:color w:val="000000"/>
        </w:rPr>
        <w:t>u</w:t>
      </w:r>
      <w:r w:rsidR="00AB4537">
        <w:rPr>
          <w:rFonts w:ascii="Times New Roman TUR" w:hAnsi="Times New Roman TUR" w:cs="Times New Roman TUR"/>
          <w:color w:val="000000"/>
        </w:rPr>
        <w:t>ny</w:t>
      </w:r>
      <w:r w:rsidR="00EA128E">
        <w:rPr>
          <w:rFonts w:ascii="Times New Roman TUR" w:hAnsi="Times New Roman TUR" w:cs="Times New Roman TUR"/>
          <w:color w:val="000000"/>
        </w:rPr>
        <w:t>o</w:t>
      </w:r>
      <w:r w:rsidR="00AB4537">
        <w:rPr>
          <w:rFonts w:ascii="Times New Roman TUR" w:hAnsi="Times New Roman TUR" w:cs="Times New Roman TUR"/>
          <w:color w:val="000000"/>
        </w:rPr>
        <w:t>viy</w:t>
      </w:r>
      <w:r w:rsidR="00EA128E">
        <w:rPr>
          <w:rFonts w:ascii="Times New Roman TUR" w:hAnsi="Times New Roman TUR" w:cs="Times New Roman TUR"/>
          <w:color w:val="000000"/>
        </w:rPr>
        <w:t>an</w:t>
      </w:r>
      <w:r w:rsidR="00AB4537">
        <w:rPr>
          <w:rFonts w:ascii="Times New Roman TUR" w:hAnsi="Times New Roman TUR" w:cs="Times New Roman TUR"/>
          <w:color w:val="000000"/>
        </w:rPr>
        <w:t>i h</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sidR="00EA128E">
        <w:rPr>
          <w:rFonts w:ascii="Times New Roman TUR" w:hAnsi="Times New Roman TUR" w:cs="Times New Roman TUR"/>
          <w:color w:val="000000"/>
        </w:rPr>
        <w:t>j</w:t>
      </w:r>
      <w:r w:rsidR="00AB4537">
        <w:rPr>
          <w:rFonts w:ascii="Times New Roman TUR" w:hAnsi="Times New Roman TUR" w:cs="Times New Roman TUR"/>
          <w:color w:val="000000"/>
        </w:rPr>
        <w:t>ih</w:t>
      </w:r>
      <w:r w:rsidR="00EA128E">
        <w:rPr>
          <w:rFonts w:ascii="Times New Roman TUR" w:hAnsi="Times New Roman TUR" w:cs="Times New Roman TUR"/>
          <w:color w:val="000000"/>
        </w:rPr>
        <w:t>a</w:t>
      </w:r>
      <w:r w:rsidR="00AB4537">
        <w:rPr>
          <w:rFonts w:ascii="Times New Roman TUR" w:hAnsi="Times New Roman TUR" w:cs="Times New Roman TUR"/>
          <w:color w:val="000000"/>
        </w:rPr>
        <w:t>t</w:t>
      </w:r>
      <w:r w:rsidR="00EA128E">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hay</w:t>
      </w:r>
      <w:r w:rsidR="00EA128E">
        <w:rPr>
          <w:rFonts w:ascii="Times New Roman TUR" w:hAnsi="Times New Roman TUR" w:cs="Times New Roman TUR"/>
          <w:color w:val="000000"/>
        </w:rPr>
        <w:t>o</w:t>
      </w:r>
      <w:r w:rsidR="00AB4537">
        <w:rPr>
          <w:rFonts w:ascii="Times New Roman TUR" w:hAnsi="Times New Roman TUR" w:cs="Times New Roman TUR"/>
          <w:color w:val="000000"/>
        </w:rPr>
        <w:t>t</w:t>
      </w:r>
      <w:r w:rsidR="00EA128E">
        <w:rPr>
          <w:rFonts w:ascii="Times New Roman TUR" w:hAnsi="Times New Roman TUR" w:cs="Times New Roman TUR"/>
          <w:color w:val="000000"/>
        </w:rPr>
        <w:t>i</w:t>
      </w:r>
      <w:r w:rsidR="00AB4537">
        <w:rPr>
          <w:rFonts w:ascii="Times New Roman TUR" w:hAnsi="Times New Roman TUR" w:cs="Times New Roman TUR"/>
          <w:color w:val="000000"/>
        </w:rPr>
        <w:t xml:space="preserve"> u</w:t>
      </w:r>
      <w:r w:rsidR="00EA128E">
        <w:rPr>
          <w:rFonts w:ascii="Times New Roman TUR" w:hAnsi="Times New Roman TUR" w:cs="Times New Roman TUR"/>
          <w:color w:val="000000"/>
        </w:rPr>
        <w:t>x</w:t>
      </w:r>
      <w:r w:rsidR="00AB4537">
        <w:rPr>
          <w:rFonts w:ascii="Times New Roman TUR" w:hAnsi="Times New Roman TUR" w:cs="Times New Roman TUR"/>
          <w:color w:val="000000"/>
        </w:rPr>
        <w:t>r</w:t>
      </w:r>
      <w:r w:rsidR="00EA128E">
        <w:rPr>
          <w:rFonts w:ascii="Times New Roman TUR" w:hAnsi="Times New Roman TUR" w:cs="Times New Roman TUR"/>
          <w:color w:val="000000"/>
        </w:rPr>
        <w:t>o</w:t>
      </w:r>
      <w:r w:rsidR="00AB4537">
        <w:rPr>
          <w:rFonts w:ascii="Times New Roman TUR" w:hAnsi="Times New Roman TUR" w:cs="Times New Roman TUR"/>
          <w:color w:val="000000"/>
        </w:rPr>
        <w:t>viy</w:t>
      </w:r>
      <w:r w:rsidR="00EA128E">
        <w:rPr>
          <w:rFonts w:ascii="Times New Roman TUR" w:hAnsi="Times New Roman TUR" w:cs="Times New Roman TUR"/>
          <w:color w:val="000000"/>
        </w:rPr>
        <w:t>adan</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ustun q</w:t>
      </w:r>
      <w:r w:rsidR="00317151">
        <w:rPr>
          <w:rFonts w:ascii="Times New Roman TUR" w:hAnsi="Times New Roman TUR" w:cs="Times New Roman TUR"/>
          <w:color w:val="000000"/>
        </w:rPr>
        <w:t>o‘</w:t>
      </w:r>
      <w:r w:rsidR="00EA128E">
        <w:rPr>
          <w:rFonts w:ascii="Times New Roman TUR" w:hAnsi="Times New Roman TUR" w:cs="Times New Roman TUR"/>
          <w:color w:val="000000"/>
        </w:rPr>
        <w:t>ydirishga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chorlagan</w:t>
      </w:r>
      <w:r w:rsidR="00AB4537">
        <w:rPr>
          <w:rFonts w:ascii="Times New Roman TUR" w:hAnsi="Times New Roman TUR" w:cs="Times New Roman TUR"/>
          <w:color w:val="000000"/>
        </w:rPr>
        <w:t xml:space="preserve"> d</w:t>
      </w:r>
      <w:r w:rsidR="00EA128E">
        <w:rPr>
          <w:rFonts w:ascii="Times New Roman TUR" w:hAnsi="Times New Roman TUR" w:cs="Times New Roman TUR"/>
          <w:color w:val="000000"/>
        </w:rPr>
        <w:t>a</w:t>
      </w:r>
      <w:r w:rsidR="00AB4537">
        <w:rPr>
          <w:rFonts w:ascii="Times New Roman TUR" w:hAnsi="Times New Roman TUR" w:cs="Times New Roman TUR"/>
          <w:color w:val="000000"/>
        </w:rPr>
        <w:t>h</w:t>
      </w:r>
      <w:r w:rsidR="00EA128E">
        <w:rPr>
          <w:rFonts w:ascii="Times New Roman TUR" w:hAnsi="Times New Roman TUR" w:cs="Times New Roman TUR"/>
          <w:color w:val="000000"/>
        </w:rPr>
        <w:t>sha</w:t>
      </w:r>
      <w:r w:rsidR="00AB4537">
        <w:rPr>
          <w:rFonts w:ascii="Times New Roman TUR" w:hAnsi="Times New Roman TUR" w:cs="Times New Roman TUR"/>
          <w:color w:val="000000"/>
        </w:rPr>
        <w:t xml:space="preserve">tli </w:t>
      </w:r>
      <w:r w:rsidR="00EA128E">
        <w:rPr>
          <w:rFonts w:ascii="Times New Roman TUR" w:hAnsi="Times New Roman TUR" w:cs="Times New Roman TUR"/>
          <w:color w:val="000000"/>
        </w:rPr>
        <w:t>sabablar</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osti</w:t>
      </w:r>
      <w:r w:rsidR="00AB4537">
        <w:rPr>
          <w:rFonts w:ascii="Times New Roman TUR" w:hAnsi="Times New Roman TUR" w:cs="Times New Roman TUR"/>
          <w:color w:val="000000"/>
        </w:rPr>
        <w:t>da Ris</w:t>
      </w:r>
      <w:r w:rsidR="00EA128E">
        <w:rPr>
          <w:rFonts w:ascii="Times New Roman TUR" w:hAnsi="Times New Roman TUR" w:cs="Times New Roman TUR"/>
          <w:color w:val="000000"/>
        </w:rPr>
        <w:t>o</w:t>
      </w:r>
      <w:r w:rsidR="00AB4537">
        <w:rPr>
          <w:rFonts w:ascii="Times New Roman TUR" w:hAnsi="Times New Roman TUR" w:cs="Times New Roman TUR"/>
          <w:color w:val="000000"/>
        </w:rPr>
        <w:t>l</w:t>
      </w:r>
      <w:r w:rsidR="00EA128E">
        <w:rPr>
          <w:rFonts w:ascii="Times New Roman TUR" w:hAnsi="Times New Roman TUR" w:cs="Times New Roman TUR"/>
          <w:color w:val="000000"/>
        </w:rPr>
        <w:t>a</w:t>
      </w:r>
      <w:r w:rsidR="00AB4537">
        <w:rPr>
          <w:rFonts w:ascii="Times New Roman TUR" w:hAnsi="Times New Roman TUR" w:cs="Times New Roman TUR"/>
          <w:color w:val="000000"/>
        </w:rPr>
        <w:t>t-</w:t>
      </w:r>
      <w:r w:rsidR="00EA128E">
        <w:rPr>
          <w:rFonts w:ascii="Times New Roman TUR" w:hAnsi="Times New Roman TUR" w:cs="Times New Roman TUR"/>
          <w:color w:val="000000"/>
        </w:rPr>
        <w:t>u</w:t>
      </w:r>
      <w:r w:rsidR="00AB4537">
        <w:rPr>
          <w:rFonts w:ascii="Times New Roman TUR" w:hAnsi="Times New Roman TUR" w:cs="Times New Roman TUR"/>
          <w:color w:val="000000"/>
        </w:rPr>
        <w:t>n</w:t>
      </w:r>
      <w:r w:rsidR="00EA128E">
        <w:rPr>
          <w:rFonts w:ascii="Times New Roman TUR" w:hAnsi="Times New Roman TUR" w:cs="Times New Roman TUR"/>
          <w:color w:val="000000"/>
        </w:rPr>
        <w:t xml:space="preserve"> </w:t>
      </w:r>
      <w:r w:rsidR="00AB4537">
        <w:rPr>
          <w:rFonts w:ascii="Times New Roman TUR" w:hAnsi="Times New Roman TUR" w:cs="Times New Roman TUR"/>
          <w:color w:val="000000"/>
        </w:rPr>
        <w:t>Nur</w:t>
      </w:r>
      <w:r w:rsidR="00EA128E">
        <w:rPr>
          <w:rFonts w:ascii="Times New Roman TUR" w:hAnsi="Times New Roman TUR" w:cs="Times New Roman TUR"/>
          <w:color w:val="000000"/>
        </w:rPr>
        <w:t>ni</w:t>
      </w:r>
      <w:r w:rsidR="00AB4537">
        <w:rPr>
          <w:rFonts w:ascii="Times New Roman TUR" w:hAnsi="Times New Roman TUR" w:cs="Times New Roman TUR"/>
          <w:color w:val="000000"/>
        </w:rPr>
        <w:t>n</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hozirga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w:t>
      </w:r>
      <w:r w:rsidR="00AB4537">
        <w:rPr>
          <w:rFonts w:ascii="Times New Roman TUR" w:hAnsi="Times New Roman TUR" w:cs="Times New Roman TUR"/>
          <w:color w:val="000000"/>
        </w:rPr>
        <w:t xml:space="preserve">adar </w:t>
      </w:r>
      <w:r w:rsidR="00EA128E">
        <w:rPr>
          <w:rFonts w:ascii="Times New Roman TUR" w:hAnsi="Times New Roman TUR" w:cs="Times New Roman TUR"/>
          <w:color w:val="000000"/>
        </w:rPr>
        <w:t>zafarlari</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z</w:t>
      </w:r>
      <w:r w:rsidR="00EA128E">
        <w:rPr>
          <w:rFonts w:ascii="Times New Roman TUR" w:hAnsi="Times New Roman TUR" w:cs="Times New Roman TUR"/>
          <w:color w:val="000000"/>
        </w:rPr>
        <w:t>i</w:t>
      </w:r>
      <w:r w:rsidR="00AB4537">
        <w:rPr>
          <w:rFonts w:ascii="Times New Roman TUR" w:hAnsi="Times New Roman TUR" w:cs="Times New Roman TUR"/>
          <w:color w:val="000000"/>
        </w:rPr>
        <w:t>nd</w:t>
      </w:r>
      <w:r w:rsidR="00EA128E">
        <w:rPr>
          <w:rFonts w:ascii="Times New Roman TUR" w:hAnsi="Times New Roman TUR" w:cs="Times New Roman TUR"/>
          <w:color w:val="000000"/>
        </w:rPr>
        <w:t>iqo</w:t>
      </w:r>
      <w:r w:rsidR="00AB4537">
        <w:rPr>
          <w:rFonts w:ascii="Times New Roman TUR" w:hAnsi="Times New Roman TUR" w:cs="Times New Roman TUR"/>
          <w:color w:val="000000"/>
        </w:rPr>
        <w:t>lar</w:t>
      </w:r>
      <w:r w:rsidR="00EA128E">
        <w:rPr>
          <w:rFonts w:ascii="Times New Roman TUR" w:hAnsi="Times New Roman TUR" w:cs="Times New Roman TUR"/>
          <w:color w:val="000000"/>
        </w:rPr>
        <w:t>ning</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z</w:t>
      </w:r>
      <w:r w:rsidR="00AB4537">
        <w:rPr>
          <w:rFonts w:ascii="Times New Roman TUR" w:hAnsi="Times New Roman TUR" w:cs="Times New Roman TUR"/>
          <w:color w:val="000000"/>
        </w:rPr>
        <w:t>al</w:t>
      </w:r>
      <w:r w:rsidR="00EA128E">
        <w:rPr>
          <w:rFonts w:ascii="Times New Roman TUR" w:hAnsi="Times New Roman TUR" w:cs="Times New Roman TUR"/>
          <w:color w:val="000000"/>
        </w:rPr>
        <w:t>o</w:t>
      </w:r>
      <w:r w:rsidR="00AB4537">
        <w:rPr>
          <w:rFonts w:ascii="Times New Roman TUR" w:hAnsi="Times New Roman TUR" w:cs="Times New Roman TUR"/>
          <w:color w:val="000000"/>
        </w:rPr>
        <w:t>l</w:t>
      </w:r>
      <w:r w:rsidR="00EA128E">
        <w:rPr>
          <w:rFonts w:ascii="Times New Roman TUR" w:hAnsi="Times New Roman TUR" w:cs="Times New Roman TUR"/>
          <w:color w:val="000000"/>
        </w:rPr>
        <w:t>a</w:t>
      </w:r>
      <w:r w:rsidR="00AB4537">
        <w:rPr>
          <w:rFonts w:ascii="Times New Roman TUR" w:hAnsi="Times New Roman TUR" w:cs="Times New Roman TUR"/>
          <w:color w:val="000000"/>
        </w:rPr>
        <w:t>tl</w:t>
      </w:r>
      <w:r w:rsidR="00EA128E">
        <w:rPr>
          <w:rFonts w:ascii="Times New Roman TUR" w:hAnsi="Times New Roman TUR" w:cs="Times New Roman TUR"/>
          <w:color w:val="000000"/>
        </w:rPr>
        <w:t>a</w:t>
      </w:r>
      <w:r w:rsidR="00AB4537">
        <w:rPr>
          <w:rFonts w:ascii="Times New Roman TUR" w:hAnsi="Times New Roman TUR" w:cs="Times New Roman TUR"/>
          <w:color w:val="000000"/>
        </w:rPr>
        <w:t>r</w:t>
      </w:r>
      <w:r w:rsidR="00EA128E">
        <w:rPr>
          <w:rFonts w:ascii="Times New Roman TUR" w:hAnsi="Times New Roman TUR" w:cs="Times New Roman TUR"/>
          <w:color w:val="000000"/>
        </w:rPr>
        <w:t>n</w:t>
      </w:r>
      <w:r w:rsidR="00AB4537">
        <w:rPr>
          <w:rFonts w:ascii="Times New Roman TUR" w:hAnsi="Times New Roman TUR" w:cs="Times New Roman TUR"/>
          <w:color w:val="000000"/>
        </w:rPr>
        <w:t>in</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hujum</w:t>
      </w:r>
      <w:r w:rsidR="00AB4537">
        <w:rPr>
          <w:rFonts w:ascii="Times New Roman TUR" w:hAnsi="Times New Roman TUR" w:cs="Times New Roman TUR"/>
          <w:color w:val="000000"/>
        </w:rPr>
        <w:t>l</w:t>
      </w:r>
      <w:r w:rsidR="00EA128E">
        <w:rPr>
          <w:rFonts w:ascii="Times New Roman TUR" w:hAnsi="Times New Roman TUR" w:cs="Times New Roman TUR"/>
          <w:color w:val="000000"/>
        </w:rPr>
        <w:t>a</w:t>
      </w:r>
      <w:r w:rsidR="00AB4537">
        <w:rPr>
          <w:rFonts w:ascii="Times New Roman TUR" w:hAnsi="Times New Roman TUR" w:cs="Times New Roman TUR"/>
          <w:color w:val="000000"/>
        </w:rPr>
        <w:t>rinin</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sinishi</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y</w:t>
      </w:r>
      <w:r w:rsidR="00EA128E">
        <w:rPr>
          <w:rFonts w:ascii="Times New Roman TUR" w:hAnsi="Times New Roman TUR" w:cs="Times New Roman TUR"/>
          <w:color w:val="000000"/>
        </w:rPr>
        <w:t>u</w:t>
      </w:r>
      <w:r w:rsidR="00AB4537">
        <w:rPr>
          <w:rFonts w:ascii="Times New Roman TUR" w:hAnsi="Times New Roman TUR" w:cs="Times New Roman TUR"/>
          <w:color w:val="000000"/>
        </w:rPr>
        <w:t>z</w:t>
      </w:r>
      <w:r w:rsidR="00EA128E">
        <w:rPr>
          <w:rFonts w:ascii="Times New Roman TUR" w:hAnsi="Times New Roman TUR" w:cs="Times New Roman TUR"/>
          <w:color w:val="000000"/>
        </w:rPr>
        <w:t xml:space="preserve"> m</w:t>
      </w:r>
      <w:r w:rsidR="00AB4537">
        <w:rPr>
          <w:rFonts w:ascii="Times New Roman TUR" w:hAnsi="Times New Roman TUR" w:cs="Times New Roman TUR"/>
          <w:color w:val="000000"/>
        </w:rPr>
        <w:t>in</w:t>
      </w:r>
      <w:r w:rsidR="00EA128E">
        <w:rPr>
          <w:rFonts w:ascii="Times New Roman TUR" w:hAnsi="Times New Roman TUR" w:cs="Times New Roman TUR"/>
          <w:color w:val="000000"/>
        </w:rPr>
        <w:t>g</w:t>
      </w:r>
      <w:r w:rsidR="00AB4537">
        <w:rPr>
          <w:rFonts w:ascii="Times New Roman TUR" w:hAnsi="Times New Roman TUR" w:cs="Times New Roman TUR"/>
          <w:color w:val="000000"/>
        </w:rPr>
        <w:t>l</w:t>
      </w:r>
      <w:r w:rsidR="00EA128E">
        <w:rPr>
          <w:rFonts w:ascii="Times New Roman TUR" w:hAnsi="Times New Roman TUR" w:cs="Times New Roman TUR"/>
          <w:color w:val="000000"/>
        </w:rPr>
        <w:t>ab</w:t>
      </w:r>
      <w:r w:rsidR="00AB4537">
        <w:rPr>
          <w:rFonts w:ascii="Times New Roman TUR" w:hAnsi="Times New Roman TUR" w:cs="Times New Roman TUR"/>
          <w:color w:val="000000"/>
        </w:rPr>
        <w:t xml:space="preserve"> b</w:t>
      </w:r>
      <w:r w:rsidR="00EA128E">
        <w:rPr>
          <w:rFonts w:ascii="Times New Roman TUR" w:hAnsi="Times New Roman TUR" w:cs="Times New Roman TUR"/>
          <w:color w:val="000000"/>
        </w:rPr>
        <w:t>echo</w:t>
      </w:r>
      <w:r w:rsidR="00AB4537">
        <w:rPr>
          <w:rFonts w:ascii="Times New Roman TUR" w:hAnsi="Times New Roman TUR" w:cs="Times New Roman TUR"/>
          <w:color w:val="000000"/>
        </w:rPr>
        <w:t>r</w:t>
      </w:r>
      <w:r w:rsidR="00EA128E">
        <w:rPr>
          <w:rFonts w:ascii="Times New Roman TUR" w:hAnsi="Times New Roman TUR" w:cs="Times New Roman TUR"/>
          <w:color w:val="000000"/>
        </w:rPr>
        <w:t>a</w:t>
      </w:r>
      <w:r w:rsidR="00AB4537">
        <w:rPr>
          <w:rFonts w:ascii="Times New Roman TUR" w:hAnsi="Times New Roman TUR" w:cs="Times New Roman TUR"/>
          <w:color w:val="000000"/>
        </w:rPr>
        <w:t>l</w:t>
      </w:r>
      <w:r w:rsidR="00EA128E">
        <w:rPr>
          <w:rFonts w:ascii="Times New Roman TUR" w:hAnsi="Times New Roman TUR" w:cs="Times New Roman TUR"/>
          <w:color w:val="000000"/>
        </w:rPr>
        <w:t>a</w:t>
      </w:r>
      <w:r w:rsidR="00AB4537">
        <w:rPr>
          <w:rFonts w:ascii="Times New Roman TUR" w:hAnsi="Times New Roman TUR" w:cs="Times New Roman TUR"/>
          <w:color w:val="000000"/>
        </w:rPr>
        <w:t>r</w:t>
      </w:r>
      <w:r w:rsidR="00EA128E">
        <w:rPr>
          <w:rFonts w:ascii="Times New Roman TUR" w:hAnsi="Times New Roman TUR" w:cs="Times New Roman TUR"/>
          <w:color w:val="000000"/>
        </w:rPr>
        <w:t>n</w:t>
      </w:r>
      <w:r w:rsidR="00AB4537">
        <w:rPr>
          <w:rFonts w:ascii="Times New Roman TUR" w:hAnsi="Times New Roman TUR" w:cs="Times New Roman TUR"/>
          <w:color w:val="000000"/>
        </w:rPr>
        <w:t>in</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iy</w:t>
      </w:r>
      <w:r w:rsidR="00AB4537">
        <w:rPr>
          <w:rFonts w:ascii="Times New Roman TUR" w:hAnsi="Times New Roman TUR" w:cs="Times New Roman TUR"/>
          <w:color w:val="000000"/>
        </w:rPr>
        <w:t>m</w:t>
      </w:r>
      <w:r w:rsidR="00EA128E">
        <w:rPr>
          <w:rFonts w:ascii="Times New Roman TUR" w:hAnsi="Times New Roman TUR" w:cs="Times New Roman TUR"/>
          <w:color w:val="000000"/>
        </w:rPr>
        <w:t>o</w:t>
      </w:r>
      <w:r w:rsidR="00AB4537">
        <w:rPr>
          <w:rFonts w:ascii="Times New Roman TUR" w:hAnsi="Times New Roman TUR" w:cs="Times New Roman TUR"/>
          <w:color w:val="000000"/>
        </w:rPr>
        <w:t>nlar</w:t>
      </w:r>
      <w:r w:rsidR="00EA128E">
        <w:rPr>
          <w:rFonts w:ascii="Times New Roman TUR" w:hAnsi="Times New Roman TUR" w:cs="Times New Roman TUR"/>
          <w:color w:val="000000"/>
        </w:rPr>
        <w:t>i</w:t>
      </w:r>
      <w:r w:rsidR="00AB4537">
        <w:rPr>
          <w:rFonts w:ascii="Times New Roman TUR" w:hAnsi="Times New Roman TUR" w:cs="Times New Roman TUR"/>
          <w:color w:val="000000"/>
        </w:rPr>
        <w:t>n</w:t>
      </w:r>
      <w:r w:rsidR="00EA128E">
        <w:rPr>
          <w:rFonts w:ascii="Times New Roman TUR" w:hAnsi="Times New Roman TUR" w:cs="Times New Roman TUR"/>
          <w:color w:val="000000"/>
        </w:rPr>
        <w:t>i</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w:t>
      </w:r>
      <w:r w:rsidR="00AB4537">
        <w:rPr>
          <w:rFonts w:ascii="Times New Roman TUR" w:hAnsi="Times New Roman TUR" w:cs="Times New Roman TUR"/>
          <w:color w:val="000000"/>
        </w:rPr>
        <w:t>ut</w:t>
      </w:r>
      <w:r w:rsidR="00EA128E">
        <w:rPr>
          <w:rFonts w:ascii="Times New Roman TUR" w:hAnsi="Times New Roman TUR" w:cs="Times New Roman TUR"/>
          <w:color w:val="000000"/>
        </w:rPr>
        <w:t>q</w:t>
      </w:r>
      <w:r w:rsidR="00AB4537">
        <w:rPr>
          <w:rFonts w:ascii="Times New Roman TUR" w:hAnsi="Times New Roman TUR" w:cs="Times New Roman TUR"/>
          <w:color w:val="000000"/>
        </w:rPr>
        <w:t>ar</w:t>
      </w:r>
      <w:r w:rsidR="00EA128E">
        <w:rPr>
          <w:rFonts w:ascii="Times New Roman TUR" w:hAnsi="Times New Roman TUR" w:cs="Times New Roman TUR"/>
          <w:color w:val="000000"/>
        </w:rPr>
        <w:t>ishi</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h</w:t>
      </w:r>
      <w:r w:rsidR="00EA128E">
        <w:rPr>
          <w:rFonts w:ascii="Times New Roman TUR" w:hAnsi="Times New Roman TUR" w:cs="Times New Roman TUR"/>
          <w:color w:val="000000"/>
        </w:rPr>
        <w:t>a</w:t>
      </w:r>
      <w:r w:rsidR="00AB4537">
        <w:rPr>
          <w:rFonts w:ascii="Times New Roman TUR" w:hAnsi="Times New Roman TUR" w:cs="Times New Roman TUR"/>
          <w:color w:val="000000"/>
        </w:rPr>
        <w:t>r</w:t>
      </w:r>
      <w:r w:rsidR="00EA128E">
        <w:rPr>
          <w:rFonts w:ascii="Times New Roman TUR" w:hAnsi="Times New Roman TUR" w:cs="Times New Roman TUR"/>
          <w:color w:val="000000"/>
        </w:rPr>
        <w:t xml:space="preserve"> </w:t>
      </w:r>
      <w:r w:rsidR="00AB4537">
        <w:rPr>
          <w:rFonts w:ascii="Times New Roman TUR" w:hAnsi="Times New Roman TUR" w:cs="Times New Roman TUR"/>
          <w:color w:val="000000"/>
        </w:rPr>
        <w:t>biri y</w:t>
      </w:r>
      <w:r w:rsidR="00EA128E">
        <w:rPr>
          <w:rFonts w:ascii="Times New Roman TUR" w:hAnsi="Times New Roman TUR" w:cs="Times New Roman TUR"/>
          <w:color w:val="000000"/>
        </w:rPr>
        <w:t>u</w:t>
      </w:r>
      <w:r w:rsidR="00AB4537">
        <w:rPr>
          <w:rFonts w:ascii="Times New Roman TUR" w:hAnsi="Times New Roman TUR" w:cs="Times New Roman TUR"/>
          <w:color w:val="000000"/>
        </w:rPr>
        <w:t>z</w:t>
      </w:r>
      <w:r w:rsidR="00EA128E">
        <w:rPr>
          <w:rFonts w:ascii="Times New Roman TUR" w:hAnsi="Times New Roman TUR" w:cs="Times New Roman TUR"/>
          <w:color w:val="000000"/>
        </w:rPr>
        <w:t>ga</w:t>
      </w:r>
      <w:r w:rsidR="00AB4537">
        <w:rPr>
          <w:rFonts w:ascii="Times New Roman TUR" w:hAnsi="Times New Roman TUR" w:cs="Times New Roman TUR"/>
          <w:color w:val="000000"/>
        </w:rPr>
        <w:t xml:space="preserve"> mu</w:t>
      </w:r>
      <w:r w:rsidR="00EA128E">
        <w:rPr>
          <w:rFonts w:ascii="Times New Roman TUR" w:hAnsi="Times New Roman TUR" w:cs="Times New Roman TUR"/>
          <w:color w:val="000000"/>
        </w:rPr>
        <w:t>qo</w:t>
      </w:r>
      <w:r w:rsidR="00AB4537">
        <w:rPr>
          <w:rFonts w:ascii="Times New Roman TUR" w:hAnsi="Times New Roman TUR" w:cs="Times New Roman TUR"/>
          <w:color w:val="000000"/>
        </w:rPr>
        <w:t xml:space="preserve">bil </w:t>
      </w:r>
      <w:r w:rsidR="00EA128E">
        <w:rPr>
          <w:rFonts w:ascii="Times New Roman TUR" w:hAnsi="Times New Roman TUR" w:cs="Times New Roman TUR"/>
          <w:color w:val="000000"/>
        </w:rPr>
        <w:t>m</w:t>
      </w:r>
      <w:r w:rsidR="00AB4537">
        <w:rPr>
          <w:rFonts w:ascii="Times New Roman TUR" w:hAnsi="Times New Roman TUR" w:cs="Times New Roman TUR"/>
          <w:color w:val="000000"/>
        </w:rPr>
        <w:t>in</w:t>
      </w:r>
      <w:r w:rsidR="00EA128E">
        <w:rPr>
          <w:rFonts w:ascii="Times New Roman TUR" w:hAnsi="Times New Roman TUR" w:cs="Times New Roman TUR"/>
          <w:color w:val="000000"/>
        </w:rPr>
        <w:t>g</w:t>
      </w:r>
      <w:r w:rsidR="00AB4537">
        <w:rPr>
          <w:rFonts w:ascii="Times New Roman TUR" w:hAnsi="Times New Roman TUR" w:cs="Times New Roman TUR"/>
          <w:color w:val="000000"/>
        </w:rPr>
        <w:t>l</w:t>
      </w:r>
      <w:r w:rsidR="00EA128E">
        <w:rPr>
          <w:rFonts w:ascii="Times New Roman TUR" w:hAnsi="Times New Roman TUR" w:cs="Times New Roman TUR"/>
          <w:color w:val="000000"/>
        </w:rPr>
        <w:t>ab</w:t>
      </w:r>
      <w:r w:rsidR="00AB4537">
        <w:rPr>
          <w:rFonts w:ascii="Times New Roman TUR" w:hAnsi="Times New Roman TUR" w:cs="Times New Roman TUR"/>
          <w:color w:val="000000"/>
        </w:rPr>
        <w:t xml:space="preserve"> ha</w:t>
      </w:r>
      <w:r w:rsidR="00EA128E">
        <w:rPr>
          <w:rFonts w:ascii="Times New Roman TUR" w:hAnsi="Times New Roman TUR" w:cs="Times New Roman TUR"/>
          <w:color w:val="000000"/>
        </w:rPr>
        <w:t>q</w:t>
      </w:r>
      <w:r w:rsidR="00AB4537">
        <w:rPr>
          <w:rFonts w:ascii="Times New Roman TUR" w:hAnsi="Times New Roman TUR" w:cs="Times New Roman TUR"/>
          <w:color w:val="000000"/>
        </w:rPr>
        <w:t>i</w:t>
      </w:r>
      <w:r w:rsidR="00EA128E">
        <w:rPr>
          <w:rFonts w:ascii="Times New Roman TUR" w:hAnsi="Times New Roman TUR" w:cs="Times New Roman TUR"/>
          <w:color w:val="000000"/>
        </w:rPr>
        <w:t>qiy</w:t>
      </w:r>
      <w:r w:rsidR="00AB4537">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AB4537">
        <w:rPr>
          <w:rFonts w:ascii="Times New Roman TUR" w:hAnsi="Times New Roman TUR" w:cs="Times New Roman TUR"/>
          <w:color w:val="000000"/>
        </w:rPr>
        <w:t>min tal</w:t>
      </w:r>
      <w:r w:rsidR="00EA128E">
        <w:rPr>
          <w:rFonts w:ascii="Times New Roman TUR" w:hAnsi="Times New Roman TUR" w:cs="Times New Roman TUR"/>
          <w:color w:val="000000"/>
        </w:rPr>
        <w:t>a</w:t>
      </w:r>
      <w:r w:rsidR="00AB4537">
        <w:rPr>
          <w:rFonts w:ascii="Times New Roman TUR" w:hAnsi="Times New Roman TUR" w:cs="Times New Roman TUR"/>
          <w:color w:val="000000"/>
        </w:rPr>
        <w:t>b</w:t>
      </w:r>
      <w:r w:rsidR="00EA128E">
        <w:rPr>
          <w:rFonts w:ascii="Times New Roman TUR" w:hAnsi="Times New Roman TUR" w:cs="Times New Roman TUR"/>
          <w:color w:val="000000"/>
        </w:rPr>
        <w:t>a</w:t>
      </w:r>
      <w:r w:rsidR="00AB4537">
        <w:rPr>
          <w:rFonts w:ascii="Times New Roman TUR" w:hAnsi="Times New Roman TUR" w:cs="Times New Roman TUR"/>
          <w:color w:val="000000"/>
        </w:rPr>
        <w:t>l</w:t>
      </w:r>
      <w:r w:rsidR="00EA128E">
        <w:rPr>
          <w:rFonts w:ascii="Times New Roman TUR" w:hAnsi="Times New Roman TUR" w:cs="Times New Roman TUR"/>
          <w:color w:val="000000"/>
        </w:rPr>
        <w:t>a</w:t>
      </w:r>
      <w:r w:rsidR="00AB4537">
        <w:rPr>
          <w:rFonts w:ascii="Times New Roman TUR" w:hAnsi="Times New Roman TUR" w:cs="Times New Roman TUR"/>
          <w:color w:val="000000"/>
        </w:rPr>
        <w:t>r</w:t>
      </w:r>
      <w:r w:rsidR="00EA128E">
        <w:rPr>
          <w:rFonts w:ascii="Times New Roman TUR" w:hAnsi="Times New Roman TUR" w:cs="Times New Roman TUR"/>
          <w:color w:val="000000"/>
        </w:rPr>
        <w:t>n</w:t>
      </w:r>
      <w:r w:rsidR="00AB4537">
        <w:rPr>
          <w:rFonts w:ascii="Times New Roman TUR" w:hAnsi="Times New Roman TUR" w:cs="Times New Roman TUR"/>
          <w:color w:val="000000"/>
        </w:rPr>
        <w:t>i yeti</w:t>
      </w:r>
      <w:r w:rsidR="00EA128E">
        <w:rPr>
          <w:rFonts w:ascii="Times New Roman TUR" w:hAnsi="Times New Roman TUR" w:cs="Times New Roman TUR"/>
          <w:color w:val="000000"/>
        </w:rPr>
        <w:t>sh</w:t>
      </w:r>
      <w:r w:rsidR="00AB4537">
        <w:rPr>
          <w:rFonts w:ascii="Times New Roman TUR" w:hAnsi="Times New Roman TUR" w:cs="Times New Roman TUR"/>
          <w:color w:val="000000"/>
        </w:rPr>
        <w:t>tir</w:t>
      </w:r>
      <w:r w:rsidR="00EA128E">
        <w:rPr>
          <w:rFonts w:ascii="Times New Roman TUR" w:hAnsi="Times New Roman TUR" w:cs="Times New Roman TUR"/>
          <w:color w:val="000000"/>
        </w:rPr>
        <w:t>ishi</w:t>
      </w:r>
      <w:r w:rsidR="00AB4537">
        <w:rPr>
          <w:rFonts w:ascii="Times New Roman TUR" w:hAnsi="Times New Roman TUR" w:cs="Times New Roman TUR"/>
          <w:color w:val="000000"/>
        </w:rPr>
        <w:t>, Mu</w:t>
      </w:r>
      <w:r w:rsidR="00EA128E">
        <w:rPr>
          <w:rFonts w:ascii="Times New Roman TUR" w:hAnsi="Times New Roman TUR" w:cs="Times New Roman TUR"/>
          <w:color w:val="000000"/>
        </w:rPr>
        <w:t>x</w:t>
      </w:r>
      <w:r w:rsidR="00AB4537">
        <w:rPr>
          <w:rFonts w:ascii="Times New Roman TUR" w:hAnsi="Times New Roman TUR" w:cs="Times New Roman TUR"/>
          <w:color w:val="000000"/>
        </w:rPr>
        <w:t>biri S</w:t>
      </w:r>
      <w:r w:rsidR="00EA128E">
        <w:rPr>
          <w:rFonts w:ascii="Times New Roman TUR" w:hAnsi="Times New Roman TUR" w:cs="Times New Roman TUR"/>
          <w:color w:val="000000"/>
        </w:rPr>
        <w:t>o</w:t>
      </w:r>
      <w:r w:rsidR="00AB4537">
        <w:rPr>
          <w:rFonts w:ascii="Times New Roman TUR" w:hAnsi="Times New Roman TUR" w:cs="Times New Roman TUR"/>
          <w:color w:val="000000"/>
        </w:rPr>
        <w:t>d</w:t>
      </w:r>
      <w:r w:rsidR="00EA128E">
        <w:rPr>
          <w:rFonts w:ascii="Times New Roman TUR" w:hAnsi="Times New Roman TUR" w:cs="Times New Roman TUR"/>
          <w:color w:val="000000"/>
        </w:rPr>
        <w:t>iqni</w:t>
      </w:r>
      <w:r w:rsidR="00AB4537">
        <w:rPr>
          <w:rFonts w:ascii="Times New Roman TUR" w:hAnsi="Times New Roman TUR" w:cs="Times New Roman TUR"/>
          <w:color w:val="000000"/>
        </w:rPr>
        <w:t>n</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xabarini</w:t>
      </w:r>
      <w:r w:rsidR="00AB4537">
        <w:rPr>
          <w:rFonts w:ascii="Times New Roman TUR" w:hAnsi="Times New Roman TUR" w:cs="Times New Roman TUR"/>
          <w:color w:val="000000"/>
        </w:rPr>
        <w:t xml:space="preserve"> ayn</w:t>
      </w:r>
      <w:r w:rsidR="00EA128E">
        <w:rPr>
          <w:rFonts w:ascii="Times New Roman TUR" w:hAnsi="Times New Roman TUR" w:cs="Times New Roman TUR"/>
          <w:color w:val="000000"/>
        </w:rPr>
        <w:t>a</w:t>
      </w:r>
      <w:r w:rsidR="00AB4537">
        <w:rPr>
          <w:rFonts w:ascii="Times New Roman TUR" w:hAnsi="Times New Roman TUR" w:cs="Times New Roman TUR"/>
          <w:color w:val="000000"/>
        </w:rPr>
        <w:t>n tasdi</w:t>
      </w:r>
      <w:r w:rsidR="00EA128E">
        <w:rPr>
          <w:rFonts w:ascii="Times New Roman TUR" w:hAnsi="Times New Roman TUR" w:cs="Times New Roman TUR"/>
          <w:color w:val="000000"/>
        </w:rPr>
        <w:t>q</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qilgan</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voqealar</w:t>
      </w:r>
      <w:r w:rsidR="00AB4537">
        <w:rPr>
          <w:rFonts w:ascii="Times New Roman TUR" w:hAnsi="Times New Roman TUR" w:cs="Times New Roman TUR"/>
          <w:color w:val="000000"/>
        </w:rPr>
        <w:t xml:space="preserve"> isb</w:t>
      </w:r>
      <w:r w:rsidR="00EA128E">
        <w:rPr>
          <w:rFonts w:ascii="Times New Roman TUR" w:hAnsi="Times New Roman TUR" w:cs="Times New Roman TUR"/>
          <w:color w:val="000000"/>
        </w:rPr>
        <w:t>o</w:t>
      </w:r>
      <w:r w:rsidR="00AB4537">
        <w:rPr>
          <w:rFonts w:ascii="Times New Roman TUR" w:hAnsi="Times New Roman TUR" w:cs="Times New Roman TUR"/>
          <w:color w:val="000000"/>
        </w:rPr>
        <w:t xml:space="preserve">t </w:t>
      </w:r>
      <w:r w:rsidR="00EA128E">
        <w:rPr>
          <w:rFonts w:ascii="Times New Roman TUR" w:hAnsi="Times New Roman TUR" w:cs="Times New Roman TUR"/>
          <w:color w:val="000000"/>
        </w:rPr>
        <w:t>qilgan</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qilmoqda</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in</w:t>
      </w:r>
      <w:r w:rsidR="00EA128E">
        <w:rPr>
          <w:rFonts w:ascii="Times New Roman TUR" w:hAnsi="Times New Roman TUR" w:cs="Times New Roman TUR"/>
          <w:color w:val="000000"/>
        </w:rPr>
        <w:t>sha</w:t>
      </w:r>
      <w:r w:rsidR="00AB4537">
        <w:rPr>
          <w:rFonts w:ascii="Times New Roman TUR" w:hAnsi="Times New Roman TUR" w:cs="Times New Roman TUR"/>
          <w:color w:val="000000"/>
        </w:rPr>
        <w:t>all</w:t>
      </w:r>
      <w:r w:rsidR="00EA128E">
        <w:rPr>
          <w:rFonts w:ascii="Times New Roman TUR" w:hAnsi="Times New Roman TUR" w:cs="Times New Roman TUR"/>
          <w:color w:val="000000"/>
        </w:rPr>
        <w:t>o</w:t>
      </w:r>
      <w:r w:rsidR="00AB4537">
        <w:rPr>
          <w:rFonts w:ascii="Times New Roman TUR" w:hAnsi="Times New Roman TUR" w:cs="Times New Roman TUR"/>
          <w:color w:val="000000"/>
        </w:rPr>
        <w:t xml:space="preserve">h </w:t>
      </w:r>
      <w:r w:rsidR="00EA128E">
        <w:rPr>
          <w:rFonts w:ascii="Times New Roman TUR" w:hAnsi="Times New Roman TUR" w:cs="Times New Roman TUR"/>
          <w:color w:val="000000"/>
        </w:rPr>
        <w:t>yana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qiladi</w:t>
      </w:r>
      <w:r w:rsidR="00AB4537">
        <w:rPr>
          <w:rFonts w:ascii="Times New Roman TUR" w:hAnsi="Times New Roman TUR" w:cs="Times New Roman TUR"/>
          <w:color w:val="000000"/>
        </w:rPr>
        <w:t>. H</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m </w:t>
      </w:r>
      <w:r w:rsidR="00EA128E">
        <w:rPr>
          <w:rFonts w:ascii="Times New Roman TUR" w:hAnsi="Times New Roman TUR" w:cs="Times New Roman TUR"/>
          <w:color w:val="000000"/>
        </w:rPr>
        <w:t>shunday</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ildiz otganki</w:t>
      </w:r>
      <w:r w:rsidR="00AB4537">
        <w:rPr>
          <w:rFonts w:ascii="Times New Roman TUR" w:hAnsi="Times New Roman TUR" w:cs="Times New Roman TUR"/>
          <w:color w:val="000000"/>
        </w:rPr>
        <w:t>, in</w:t>
      </w:r>
      <w:r w:rsidR="00EA128E">
        <w:rPr>
          <w:rFonts w:ascii="Times New Roman TUR" w:hAnsi="Times New Roman TUR" w:cs="Times New Roman TUR"/>
          <w:color w:val="000000"/>
        </w:rPr>
        <w:t>sha</w:t>
      </w:r>
      <w:r w:rsidR="00AB4537">
        <w:rPr>
          <w:rFonts w:ascii="Times New Roman TUR" w:hAnsi="Times New Roman TUR" w:cs="Times New Roman TUR"/>
          <w:color w:val="000000"/>
        </w:rPr>
        <w:t>all</w:t>
      </w:r>
      <w:r w:rsidR="00EA128E">
        <w:rPr>
          <w:rFonts w:ascii="Times New Roman TUR" w:hAnsi="Times New Roman TUR" w:cs="Times New Roman TUR"/>
          <w:color w:val="000000"/>
        </w:rPr>
        <w:t>o</w:t>
      </w:r>
      <w:r w:rsidR="00AB4537">
        <w:rPr>
          <w:rFonts w:ascii="Times New Roman TUR" w:hAnsi="Times New Roman TUR" w:cs="Times New Roman TUR"/>
          <w:color w:val="000000"/>
        </w:rPr>
        <w:t>h h</w:t>
      </w:r>
      <w:r w:rsidR="00EA128E">
        <w:rPr>
          <w:rFonts w:ascii="Times New Roman TUR" w:hAnsi="Times New Roman TUR" w:cs="Times New Roman TUR"/>
          <w:color w:val="000000"/>
        </w:rPr>
        <w:t xml:space="preserve">ech </w:t>
      </w:r>
      <w:r w:rsidR="00AB4537">
        <w:rPr>
          <w:rFonts w:ascii="Times New Roman TUR" w:hAnsi="Times New Roman TUR" w:cs="Times New Roman TUR"/>
          <w:color w:val="000000"/>
        </w:rPr>
        <w:t xml:space="preserve">bir </w:t>
      </w:r>
      <w:r w:rsidR="00EA128E">
        <w:rPr>
          <w:rFonts w:ascii="Times New Roman TUR" w:hAnsi="Times New Roman TUR" w:cs="Times New Roman TUR"/>
          <w:color w:val="000000"/>
        </w:rPr>
        <w:t>q</w:t>
      </w:r>
      <w:r w:rsidR="00AB4537">
        <w:rPr>
          <w:rFonts w:ascii="Times New Roman TUR" w:hAnsi="Times New Roman TUR" w:cs="Times New Roman TUR"/>
          <w:color w:val="000000"/>
        </w:rPr>
        <w:t>uvv</w:t>
      </w:r>
      <w:r w:rsidR="00EA128E">
        <w:rPr>
          <w:rFonts w:ascii="Times New Roman TUR" w:hAnsi="Times New Roman TUR" w:cs="Times New Roman TUR"/>
          <w:color w:val="000000"/>
        </w:rPr>
        <w:t>a</w:t>
      </w:r>
      <w:r w:rsidR="00AB4537">
        <w:rPr>
          <w:rFonts w:ascii="Times New Roman TUR" w:hAnsi="Times New Roman TUR" w:cs="Times New Roman TUR"/>
          <w:color w:val="000000"/>
        </w:rPr>
        <w:t>t Anadolun</w:t>
      </w:r>
      <w:r w:rsidR="00EA128E">
        <w:rPr>
          <w:rFonts w:ascii="Times New Roman TUR" w:hAnsi="Times New Roman TUR" w:cs="Times New Roman TUR"/>
          <w:color w:val="000000"/>
        </w:rPr>
        <w:t>i</w:t>
      </w:r>
      <w:r w:rsidR="00AB4537">
        <w:rPr>
          <w:rFonts w:ascii="Times New Roman TUR" w:hAnsi="Times New Roman TUR" w:cs="Times New Roman TUR"/>
          <w:color w:val="000000"/>
        </w:rPr>
        <w:t>n</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ba</w:t>
      </w:r>
      <w:r w:rsidR="00317151">
        <w:rPr>
          <w:rFonts w:ascii="Times New Roman TUR" w:hAnsi="Times New Roman TUR" w:cs="Times New Roman TUR"/>
          <w:color w:val="000000"/>
        </w:rPr>
        <w:t>g‘</w:t>
      </w:r>
      <w:r w:rsidR="00EA128E">
        <w:rPr>
          <w:rFonts w:ascii="Times New Roman TUR" w:hAnsi="Times New Roman TUR" w:cs="Times New Roman TUR"/>
          <w:color w:val="000000"/>
        </w:rPr>
        <w:t>ri</w:t>
      </w:r>
      <w:r w:rsidR="00AB4537">
        <w:rPr>
          <w:rFonts w:ascii="Times New Roman TUR" w:hAnsi="Times New Roman TUR" w:cs="Times New Roman TUR"/>
          <w:color w:val="000000"/>
        </w:rPr>
        <w:t>d</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n </w:t>
      </w:r>
      <w:r w:rsidR="00EA128E">
        <w:rPr>
          <w:rFonts w:ascii="Times New Roman TUR" w:hAnsi="Times New Roman TUR" w:cs="Times New Roman TUR"/>
          <w:color w:val="000000"/>
        </w:rPr>
        <w:t>uni</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chiqara olmaydi</w:t>
      </w:r>
      <w:r w:rsidR="00AB4537">
        <w:rPr>
          <w:rFonts w:ascii="Times New Roman TUR" w:hAnsi="Times New Roman TUR" w:cs="Times New Roman TUR"/>
          <w:color w:val="000000"/>
        </w:rPr>
        <w:t>. T</w:t>
      </w:r>
      <w:r w:rsidR="00EA128E">
        <w:rPr>
          <w:rFonts w:ascii="Times New Roman TUR" w:hAnsi="Times New Roman TUR" w:cs="Times New Roman TUR"/>
          <w:color w:val="000000"/>
        </w:rPr>
        <w:t>oki</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ox</w:t>
      </w:r>
      <w:r w:rsidR="00AB4537">
        <w:rPr>
          <w:rFonts w:ascii="Times New Roman TUR" w:hAnsi="Times New Roman TUR" w:cs="Times New Roman TUR"/>
          <w:color w:val="000000"/>
        </w:rPr>
        <w:t>irzam</w:t>
      </w:r>
      <w:r w:rsidR="00EA128E">
        <w:rPr>
          <w:rFonts w:ascii="Times New Roman TUR" w:hAnsi="Times New Roman TUR" w:cs="Times New Roman TUR"/>
          <w:color w:val="000000"/>
        </w:rPr>
        <w:t>o</w:t>
      </w:r>
      <w:r w:rsidR="00AB4537">
        <w:rPr>
          <w:rFonts w:ascii="Times New Roman TUR" w:hAnsi="Times New Roman TUR" w:cs="Times New Roman TUR"/>
          <w:color w:val="000000"/>
        </w:rPr>
        <w:t>nda, hay</w:t>
      </w:r>
      <w:r w:rsidR="00EA128E">
        <w:rPr>
          <w:rFonts w:ascii="Times New Roman TUR" w:hAnsi="Times New Roman TUR" w:cs="Times New Roman TUR"/>
          <w:color w:val="000000"/>
        </w:rPr>
        <w:t>o</w:t>
      </w:r>
      <w:r w:rsidR="00AB4537">
        <w:rPr>
          <w:rFonts w:ascii="Times New Roman TUR" w:hAnsi="Times New Roman TUR" w:cs="Times New Roman TUR"/>
          <w:color w:val="000000"/>
        </w:rPr>
        <w:t>tn</w:t>
      </w:r>
      <w:r w:rsidR="00EA128E">
        <w:rPr>
          <w:rFonts w:ascii="Times New Roman TUR" w:hAnsi="Times New Roman TUR" w:cs="Times New Roman TUR"/>
          <w:color w:val="000000"/>
        </w:rPr>
        <w:t>ing</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keng</w:t>
      </w:r>
      <w:r w:rsidR="00AB4537">
        <w:rPr>
          <w:rFonts w:ascii="Times New Roman TUR" w:hAnsi="Times New Roman TUR" w:cs="Times New Roman TUR"/>
          <w:color w:val="000000"/>
        </w:rPr>
        <w:t xml:space="preserve"> d</w:t>
      </w:r>
      <w:r w:rsidR="00EA128E">
        <w:rPr>
          <w:rFonts w:ascii="Times New Roman TUR" w:hAnsi="Times New Roman TUR" w:cs="Times New Roman TUR"/>
          <w:color w:val="000000"/>
        </w:rPr>
        <w:t>o</w:t>
      </w:r>
      <w:r w:rsidR="00AB4537">
        <w:rPr>
          <w:rFonts w:ascii="Times New Roman TUR" w:hAnsi="Times New Roman TUR" w:cs="Times New Roman TUR"/>
          <w:color w:val="000000"/>
        </w:rPr>
        <w:t>ir</w:t>
      </w:r>
      <w:r w:rsidR="00EA128E">
        <w:rPr>
          <w:rFonts w:ascii="Times New Roman TUR" w:hAnsi="Times New Roman TUR" w:cs="Times New Roman TUR"/>
          <w:color w:val="000000"/>
        </w:rPr>
        <w:t>a</w:t>
      </w:r>
      <w:r w:rsidR="00AB4537">
        <w:rPr>
          <w:rFonts w:ascii="Times New Roman TUR" w:hAnsi="Times New Roman TUR" w:cs="Times New Roman TUR"/>
          <w:color w:val="000000"/>
        </w:rPr>
        <w:t>sid</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asl s</w:t>
      </w:r>
      <w:r w:rsidR="00EA128E">
        <w:rPr>
          <w:rFonts w:ascii="Times New Roman TUR" w:hAnsi="Times New Roman TUR" w:cs="Times New Roman TUR"/>
          <w:color w:val="000000"/>
        </w:rPr>
        <w:t>o</w:t>
      </w:r>
      <w:r w:rsidR="00AB4537">
        <w:rPr>
          <w:rFonts w:ascii="Times New Roman TUR" w:hAnsi="Times New Roman TUR" w:cs="Times New Roman TUR"/>
          <w:color w:val="000000"/>
        </w:rPr>
        <w:t>hibl</w:t>
      </w:r>
      <w:r w:rsidR="00EA128E">
        <w:rPr>
          <w:rFonts w:ascii="Times New Roman TUR" w:hAnsi="Times New Roman TUR" w:cs="Times New Roman TUR"/>
          <w:color w:val="000000"/>
        </w:rPr>
        <w:t>a</w:t>
      </w:r>
      <w:r w:rsidR="00AB4537">
        <w:rPr>
          <w:rFonts w:ascii="Times New Roman TUR" w:hAnsi="Times New Roman TUR" w:cs="Times New Roman TUR"/>
          <w:color w:val="000000"/>
        </w:rPr>
        <w:t>ri, y</w:t>
      </w:r>
      <w:r w:rsidR="00EA128E">
        <w:rPr>
          <w:rFonts w:ascii="Times New Roman TUR" w:hAnsi="Times New Roman TUR" w:cs="Times New Roman TUR"/>
          <w:color w:val="000000"/>
        </w:rPr>
        <w:t>a</w:t>
      </w:r>
      <w:r w:rsidR="00317151">
        <w:rPr>
          <w:rFonts w:ascii="Times New Roman TUR" w:hAnsi="Times New Roman TUR" w:cs="Times New Roman TUR"/>
          <w:color w:val="000000"/>
        </w:rPr>
        <w:t>’</w:t>
      </w:r>
      <w:r w:rsidR="00AB4537">
        <w:rPr>
          <w:rFonts w:ascii="Times New Roman TUR" w:hAnsi="Times New Roman TUR" w:cs="Times New Roman TUR"/>
          <w:color w:val="000000"/>
        </w:rPr>
        <w:t>ni M</w:t>
      </w:r>
      <w:r w:rsidR="00EA128E">
        <w:rPr>
          <w:rFonts w:ascii="Times New Roman TUR" w:hAnsi="Times New Roman TUR" w:cs="Times New Roman TUR"/>
          <w:color w:val="000000"/>
        </w:rPr>
        <w:t>a</w:t>
      </w:r>
      <w:r w:rsidR="00AB4537">
        <w:rPr>
          <w:rFonts w:ascii="Times New Roman TUR" w:hAnsi="Times New Roman TUR" w:cs="Times New Roman TUR"/>
          <w:color w:val="000000"/>
        </w:rPr>
        <w:t>hdi</w:t>
      </w:r>
      <w:r w:rsidR="00EA128E">
        <w:rPr>
          <w:rFonts w:ascii="Times New Roman TUR" w:hAnsi="Times New Roman TUR" w:cs="Times New Roman TUR"/>
          <w:color w:val="000000"/>
        </w:rPr>
        <w:t>y</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shog</w:t>
      </w:r>
      <w:r w:rsidR="00AB4537">
        <w:rPr>
          <w:rFonts w:ascii="Times New Roman TUR" w:hAnsi="Times New Roman TUR" w:cs="Times New Roman TUR"/>
          <w:color w:val="000000"/>
        </w:rPr>
        <w:t>irdl</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ri </w:t>
      </w:r>
      <w:r w:rsidR="00EA128E">
        <w:rPr>
          <w:rFonts w:ascii="Times New Roman TUR" w:hAnsi="Times New Roman TUR" w:cs="Times New Roman TUR"/>
          <w:color w:val="000000"/>
        </w:rPr>
        <w:t>Ja</w:t>
      </w:r>
      <w:r w:rsidR="00AB4537">
        <w:rPr>
          <w:rFonts w:ascii="Times New Roman TUR" w:hAnsi="Times New Roman TUR" w:cs="Times New Roman TUR"/>
          <w:color w:val="000000"/>
        </w:rPr>
        <w:t>n</w:t>
      </w:r>
      <w:r w:rsidR="00EA128E">
        <w:rPr>
          <w:rFonts w:ascii="Times New Roman TUR" w:hAnsi="Times New Roman TUR" w:cs="Times New Roman TUR"/>
          <w:color w:val="000000"/>
        </w:rPr>
        <w:t>o</w:t>
      </w:r>
      <w:r w:rsidR="00AB4537">
        <w:rPr>
          <w:rFonts w:ascii="Times New Roman TUR" w:hAnsi="Times New Roman TUR" w:cs="Times New Roman TUR"/>
          <w:color w:val="000000"/>
        </w:rPr>
        <w:t>b</w:t>
      </w:r>
      <w:r w:rsidR="00EA128E">
        <w:rPr>
          <w:rFonts w:ascii="Times New Roman TUR" w:hAnsi="Times New Roman TUR" w:cs="Times New Roman TUR"/>
          <w:color w:val="000000"/>
        </w:rPr>
        <w:t>i</w:t>
      </w:r>
      <w:r w:rsidR="00AB4537">
        <w:rPr>
          <w:rFonts w:ascii="Times New Roman TUR" w:hAnsi="Times New Roman TUR" w:cs="Times New Roman TUR"/>
          <w:color w:val="000000"/>
        </w:rPr>
        <w:t xml:space="preserve"> Ha</w:t>
      </w:r>
      <w:r w:rsidR="00EA128E">
        <w:rPr>
          <w:rFonts w:ascii="Times New Roman TUR" w:hAnsi="Times New Roman TUR" w:cs="Times New Roman TUR"/>
          <w:color w:val="000000"/>
        </w:rPr>
        <w:t>qning</w:t>
      </w:r>
      <w:r w:rsidR="00AB4537">
        <w:rPr>
          <w:rFonts w:ascii="Times New Roman TUR" w:hAnsi="Times New Roman TUR" w:cs="Times New Roman TUR"/>
          <w:color w:val="000000"/>
        </w:rPr>
        <w:t xml:space="preserve"> izni</w:t>
      </w:r>
      <w:r w:rsidR="00EA128E">
        <w:rPr>
          <w:rFonts w:ascii="Times New Roman TUR" w:hAnsi="Times New Roman TUR" w:cs="Times New Roman TUR"/>
          <w:color w:val="000000"/>
        </w:rPr>
        <w:t xml:space="preserve"> bilan</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keladi</w:t>
      </w:r>
      <w:r w:rsidR="007F7610">
        <w:rPr>
          <w:rFonts w:ascii="Times New Roman TUR" w:hAnsi="Times New Roman TUR" w:cs="Times New Roman TUR"/>
          <w:color w:val="000000"/>
        </w:rPr>
        <w:t>lar</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u</w:t>
      </w:r>
      <w:r w:rsidR="00AB4537">
        <w:rPr>
          <w:rFonts w:ascii="Times New Roman TUR" w:hAnsi="Times New Roman TUR" w:cs="Times New Roman TUR"/>
          <w:color w:val="000000"/>
        </w:rPr>
        <w:t xml:space="preserve"> d</w:t>
      </w:r>
      <w:r w:rsidR="00EA128E">
        <w:rPr>
          <w:rFonts w:ascii="Times New Roman TUR" w:hAnsi="Times New Roman TUR" w:cs="Times New Roman TUR"/>
          <w:color w:val="000000"/>
        </w:rPr>
        <w:t>o</w:t>
      </w:r>
      <w:r w:rsidR="00AB4537">
        <w:rPr>
          <w:rFonts w:ascii="Times New Roman TUR" w:hAnsi="Times New Roman TUR" w:cs="Times New Roman TUR"/>
          <w:color w:val="000000"/>
        </w:rPr>
        <w:t>ir</w:t>
      </w:r>
      <w:r w:rsidR="00EA128E">
        <w:rPr>
          <w:rFonts w:ascii="Times New Roman TUR" w:hAnsi="Times New Roman TUR" w:cs="Times New Roman TUR"/>
          <w:color w:val="000000"/>
        </w:rPr>
        <w:t>an</w:t>
      </w:r>
      <w:r w:rsidR="00AB4537">
        <w:rPr>
          <w:rFonts w:ascii="Times New Roman TUR" w:hAnsi="Times New Roman TUR" w:cs="Times New Roman TUR"/>
          <w:color w:val="000000"/>
        </w:rPr>
        <w:t xml:space="preserve">i </w:t>
      </w:r>
      <w:r w:rsidR="00EA128E">
        <w:rPr>
          <w:rFonts w:ascii="Times New Roman TUR" w:hAnsi="Times New Roman TUR" w:cs="Times New Roman TUR"/>
          <w:color w:val="000000"/>
        </w:rPr>
        <w:t>kengaytiradi</w:t>
      </w:r>
      <w:r w:rsidR="007F7610">
        <w:rPr>
          <w:rFonts w:ascii="Times New Roman TUR" w:hAnsi="Times New Roman TUR" w:cs="Times New Roman TUR"/>
          <w:color w:val="000000"/>
        </w:rPr>
        <w:t>lar</w:t>
      </w:r>
      <w:r w:rsidR="00AB4537">
        <w:rPr>
          <w:rFonts w:ascii="Times New Roman TUR" w:hAnsi="Times New Roman TUR" w:cs="Times New Roman TUR"/>
          <w:color w:val="000000"/>
        </w:rPr>
        <w:t xml:space="preserve"> v</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u</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danak</w:t>
      </w:r>
      <w:r w:rsidR="00AB4537">
        <w:rPr>
          <w:rFonts w:ascii="Times New Roman TUR" w:hAnsi="Times New Roman TUR" w:cs="Times New Roman TUR"/>
          <w:color w:val="000000"/>
        </w:rPr>
        <w:t xml:space="preserve">lar </w:t>
      </w:r>
      <w:r w:rsidR="00EA128E">
        <w:rPr>
          <w:rFonts w:ascii="Times New Roman TUR" w:hAnsi="Times New Roman TUR" w:cs="Times New Roman TUR"/>
          <w:color w:val="000000"/>
        </w:rPr>
        <w:t>unib chiqadi</w:t>
      </w:r>
      <w:r w:rsidR="007F7610">
        <w:rPr>
          <w:rFonts w:ascii="Times New Roman TUR" w:hAnsi="Times New Roman TUR" w:cs="Times New Roman TUR"/>
          <w:color w:val="000000"/>
        </w:rPr>
        <w:t>lar</w:t>
      </w:r>
      <w:r w:rsidR="00AB4537">
        <w:rPr>
          <w:rFonts w:ascii="Times New Roman TUR" w:hAnsi="Times New Roman TUR" w:cs="Times New Roman TUR"/>
          <w:color w:val="000000"/>
        </w:rPr>
        <w:t>. Bizl</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r </w:t>
      </w:r>
      <w:r w:rsidR="00EA128E">
        <w:rPr>
          <w:rFonts w:ascii="Times New Roman TUR" w:hAnsi="Times New Roman TUR" w:cs="Times New Roman TUR"/>
          <w:color w:val="000000"/>
        </w:rPr>
        <w:t>ham</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q</w:t>
      </w:r>
      <w:r w:rsidR="00AB4537">
        <w:rPr>
          <w:rFonts w:ascii="Times New Roman TUR" w:hAnsi="Times New Roman TUR" w:cs="Times New Roman TUR"/>
          <w:color w:val="000000"/>
        </w:rPr>
        <w:t>abrimizd</w:t>
      </w:r>
      <w:r w:rsidR="00EA128E">
        <w:rPr>
          <w:rFonts w:ascii="Times New Roman TUR" w:hAnsi="Times New Roman TUR" w:cs="Times New Roman TUR"/>
          <w:color w:val="000000"/>
        </w:rPr>
        <w:t>a</w:t>
      </w:r>
      <w:r w:rsidR="00AB4537">
        <w:rPr>
          <w:rFonts w:ascii="Times New Roman TUR" w:hAnsi="Times New Roman TUR" w:cs="Times New Roman TUR"/>
          <w:color w:val="000000"/>
        </w:rPr>
        <w:t xml:space="preserve"> </w:t>
      </w:r>
      <w:r w:rsidR="00EA128E">
        <w:rPr>
          <w:rFonts w:ascii="Times New Roman TUR" w:hAnsi="Times New Roman TUR" w:cs="Times New Roman TUR"/>
          <w:color w:val="000000"/>
        </w:rPr>
        <w:t>tomosha qilib</w:t>
      </w:r>
      <w:r w:rsidR="007F7610">
        <w:rPr>
          <w:rFonts w:ascii="Times New Roman TUR" w:hAnsi="Times New Roman TUR" w:cs="Times New Roman TUR"/>
          <w:color w:val="000000"/>
        </w:rPr>
        <w:t>,</w:t>
      </w:r>
      <w:r w:rsidR="00AB4537">
        <w:rPr>
          <w:rFonts w:ascii="Times New Roman TUR" w:hAnsi="Times New Roman TUR" w:cs="Times New Roman TUR"/>
          <w:color w:val="000000"/>
        </w:rPr>
        <w:t xml:space="preserve"> All</w:t>
      </w:r>
      <w:r w:rsidR="00EA128E">
        <w:rPr>
          <w:rFonts w:ascii="Times New Roman TUR" w:hAnsi="Times New Roman TUR" w:cs="Times New Roman TUR"/>
          <w:color w:val="000000"/>
        </w:rPr>
        <w:t>o</w:t>
      </w:r>
      <w:r w:rsidR="00AB4537">
        <w:rPr>
          <w:rFonts w:ascii="Times New Roman TUR" w:hAnsi="Times New Roman TUR" w:cs="Times New Roman TUR"/>
          <w:color w:val="000000"/>
        </w:rPr>
        <w:t>h</w:t>
      </w:r>
      <w:r w:rsidR="00EA128E">
        <w:rPr>
          <w:rFonts w:ascii="Times New Roman TUR" w:hAnsi="Times New Roman TUR" w:cs="Times New Roman TUR"/>
          <w:color w:val="000000"/>
        </w:rPr>
        <w:t>g</w:t>
      </w:r>
      <w:r w:rsidR="00AB4537">
        <w:rPr>
          <w:rFonts w:ascii="Times New Roman TUR" w:hAnsi="Times New Roman TUR" w:cs="Times New Roman TUR"/>
          <w:color w:val="000000"/>
        </w:rPr>
        <w:t xml:space="preserve">a </w:t>
      </w:r>
      <w:r w:rsidR="00EA128E">
        <w:rPr>
          <w:rFonts w:ascii="Times New Roman TUR" w:hAnsi="Times New Roman TUR" w:cs="Times New Roman TUR"/>
          <w:color w:val="000000"/>
        </w:rPr>
        <w:t>shu</w:t>
      </w:r>
      <w:r w:rsidR="00AB4537">
        <w:rPr>
          <w:rFonts w:ascii="Times New Roman TUR" w:hAnsi="Times New Roman TUR" w:cs="Times New Roman TUR"/>
          <w:color w:val="000000"/>
        </w:rPr>
        <w:t>kr</w:t>
      </w:r>
      <w:r w:rsidR="00EA128E">
        <w:rPr>
          <w:rFonts w:ascii="Times New Roman TUR" w:hAnsi="Times New Roman TUR" w:cs="Times New Roman TUR"/>
          <w:color w:val="000000"/>
        </w:rPr>
        <w:t xml:space="preserve"> qilami</w:t>
      </w:r>
      <w:r w:rsidR="00AB4537">
        <w:rPr>
          <w:rFonts w:ascii="Times New Roman TUR" w:hAnsi="Times New Roman TUR" w:cs="Times New Roman TUR"/>
          <w:color w:val="000000"/>
        </w:rPr>
        <w:t>z.</w:t>
      </w:r>
    </w:p>
    <w:p w14:paraId="43FE605E" w14:textId="77777777" w:rsidR="00AB4537" w:rsidRPr="007F7610" w:rsidRDefault="00AB4537" w:rsidP="0012019B">
      <w:pPr>
        <w:autoSpaceDE w:val="0"/>
        <w:autoSpaceDN w:val="0"/>
        <w:adjustRightInd w:val="0"/>
        <w:jc w:val="right"/>
        <w:rPr>
          <w:rFonts w:ascii="Times New Roman TUR" w:hAnsi="Times New Roman TUR" w:cs="Times New Roman TUR"/>
          <w:b/>
          <w:bCs/>
          <w:color w:val="000000"/>
        </w:rPr>
      </w:pPr>
      <w:r w:rsidRPr="007F7610">
        <w:rPr>
          <w:rFonts w:ascii="Times New Roman TUR" w:hAnsi="Times New Roman TUR" w:cs="Times New Roman TUR"/>
          <w:b/>
          <w:bCs/>
          <w:color w:val="000000"/>
        </w:rPr>
        <w:t>Said Nurs</w:t>
      </w:r>
      <w:r w:rsidR="00EA128E" w:rsidRPr="007F7610">
        <w:rPr>
          <w:rFonts w:ascii="Times New Roman TUR" w:hAnsi="Times New Roman TUR" w:cs="Times New Roman TUR"/>
          <w:b/>
          <w:bCs/>
          <w:color w:val="000000"/>
        </w:rPr>
        <w:t>iy</w:t>
      </w:r>
    </w:p>
    <w:p w14:paraId="10C3D0BD" w14:textId="77777777" w:rsidR="00AB4537" w:rsidRDefault="00AB4537"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32BAD4A" w14:textId="77777777" w:rsidR="00AB4537" w:rsidRDefault="00AB4537" w:rsidP="0012019B">
      <w:pPr>
        <w:autoSpaceDE w:val="0"/>
        <w:autoSpaceDN w:val="0"/>
        <w:adjustRightInd w:val="0"/>
        <w:jc w:val="both"/>
        <w:rPr>
          <w:rFonts w:ascii="Times New Roman TUR" w:hAnsi="Times New Roman TUR" w:cs="Times New Roman TUR"/>
          <w:color w:val="000000"/>
        </w:rPr>
      </w:pPr>
    </w:p>
    <w:p w14:paraId="7DA3C66C" w14:textId="77777777" w:rsidR="00AB4537" w:rsidRPr="007F7610" w:rsidRDefault="00AB4537" w:rsidP="0012019B">
      <w:pPr>
        <w:autoSpaceDE w:val="0"/>
        <w:autoSpaceDN w:val="0"/>
        <w:adjustRightInd w:val="0"/>
        <w:ind w:firstLine="706"/>
        <w:jc w:val="both"/>
        <w:rPr>
          <w:rFonts w:ascii="Times New Roman TUR" w:hAnsi="Times New Roman TUR" w:cs="Times New Roman TUR"/>
          <w:b/>
          <w:bCs/>
          <w:color w:val="000000"/>
        </w:rPr>
      </w:pPr>
      <w:r w:rsidRPr="007F7610">
        <w:rPr>
          <w:rFonts w:ascii="Times New Roman TUR" w:hAnsi="Times New Roman TUR" w:cs="Times New Roman TUR"/>
          <w:b/>
          <w:bCs/>
          <w:color w:val="000000"/>
        </w:rPr>
        <w:t>Aziz, S</w:t>
      </w:r>
      <w:r w:rsidR="00EA128E" w:rsidRPr="007F7610">
        <w:rPr>
          <w:rFonts w:ascii="Times New Roman TUR" w:hAnsi="Times New Roman TUR" w:cs="Times New Roman TUR"/>
          <w:b/>
          <w:bCs/>
          <w:color w:val="000000"/>
        </w:rPr>
        <w:t>i</w:t>
      </w:r>
      <w:r w:rsidRPr="007F7610">
        <w:rPr>
          <w:rFonts w:ascii="Times New Roman TUR" w:hAnsi="Times New Roman TUR" w:cs="Times New Roman TUR"/>
          <w:b/>
          <w:bCs/>
          <w:color w:val="000000"/>
        </w:rPr>
        <w:t>dd</w:t>
      </w:r>
      <w:r w:rsidR="00EA128E" w:rsidRPr="007F7610">
        <w:rPr>
          <w:rFonts w:ascii="Times New Roman TUR" w:hAnsi="Times New Roman TUR" w:cs="Times New Roman TUR"/>
          <w:b/>
          <w:bCs/>
          <w:color w:val="000000"/>
        </w:rPr>
        <w:t>iq</w:t>
      </w:r>
      <w:r w:rsidRPr="007F7610">
        <w:rPr>
          <w:rFonts w:ascii="Times New Roman TUR" w:hAnsi="Times New Roman TUR" w:cs="Times New Roman TUR"/>
          <w:b/>
          <w:bCs/>
          <w:color w:val="000000"/>
        </w:rPr>
        <w:t xml:space="preserve"> </w:t>
      </w:r>
      <w:r w:rsidR="00EA128E" w:rsidRPr="007F7610">
        <w:rPr>
          <w:rFonts w:ascii="Times New Roman TUR" w:hAnsi="Times New Roman TUR" w:cs="Times New Roman TUR"/>
          <w:b/>
          <w:bCs/>
          <w:color w:val="000000"/>
        </w:rPr>
        <w:t>Q</w:t>
      </w:r>
      <w:r w:rsidRPr="007F7610">
        <w:rPr>
          <w:rFonts w:ascii="Times New Roman TUR" w:hAnsi="Times New Roman TUR" w:cs="Times New Roman TUR"/>
          <w:b/>
          <w:bCs/>
          <w:color w:val="000000"/>
        </w:rPr>
        <w:t>ard</w:t>
      </w:r>
      <w:r w:rsidR="00EA128E" w:rsidRPr="007F7610">
        <w:rPr>
          <w:rFonts w:ascii="Times New Roman TUR" w:hAnsi="Times New Roman TUR" w:cs="Times New Roman TUR"/>
          <w:b/>
          <w:bCs/>
          <w:color w:val="000000"/>
        </w:rPr>
        <w:t>osh</w:t>
      </w:r>
      <w:r w:rsidRPr="007F7610">
        <w:rPr>
          <w:rFonts w:ascii="Times New Roman TUR" w:hAnsi="Times New Roman TUR" w:cs="Times New Roman TUR"/>
          <w:b/>
          <w:bCs/>
          <w:color w:val="000000"/>
        </w:rPr>
        <w:t>l</w:t>
      </w:r>
      <w:r w:rsidR="00EA128E" w:rsidRPr="007F7610">
        <w:rPr>
          <w:rFonts w:ascii="Times New Roman TUR" w:hAnsi="Times New Roman TUR" w:cs="Times New Roman TUR"/>
          <w:b/>
          <w:bCs/>
          <w:color w:val="000000"/>
        </w:rPr>
        <w:t>a</w:t>
      </w:r>
      <w:r w:rsidRPr="007F7610">
        <w:rPr>
          <w:rFonts w:ascii="Times New Roman TUR" w:hAnsi="Times New Roman TUR" w:cs="Times New Roman TUR"/>
          <w:b/>
          <w:bCs/>
          <w:color w:val="000000"/>
        </w:rPr>
        <w:t>rim!</w:t>
      </w:r>
    </w:p>
    <w:p w14:paraId="0F001593" w14:textId="77777777" w:rsidR="00AB4537" w:rsidRDefault="00AB453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EA128E">
        <w:rPr>
          <w:rFonts w:ascii="Times New Roman TUR" w:hAnsi="Times New Roman TUR" w:cs="Times New Roman TUR"/>
          <w:color w:val="000000"/>
        </w:rPr>
        <w:t>ku</w:t>
      </w:r>
      <w:r>
        <w:rPr>
          <w:rFonts w:ascii="Times New Roman TUR" w:hAnsi="Times New Roman TUR" w:cs="Times New Roman TUR"/>
          <w:color w:val="000000"/>
        </w:rPr>
        <w:t>nl</w:t>
      </w:r>
      <w:r w:rsidR="00EA128E">
        <w:rPr>
          <w:rFonts w:ascii="Times New Roman TUR" w:hAnsi="Times New Roman TUR" w:cs="Times New Roman TUR"/>
          <w:color w:val="000000"/>
        </w:rPr>
        <w:t>a</w:t>
      </w:r>
      <w:r>
        <w:rPr>
          <w:rFonts w:ascii="Times New Roman TUR" w:hAnsi="Times New Roman TUR" w:cs="Times New Roman TUR"/>
          <w:color w:val="000000"/>
        </w:rPr>
        <w:t>rd</w:t>
      </w:r>
      <w:r w:rsidR="00EA128E">
        <w:rPr>
          <w:rFonts w:ascii="Times New Roman TUR" w:hAnsi="Times New Roman TUR" w:cs="Times New Roman TUR"/>
          <w:color w:val="000000"/>
        </w:rPr>
        <w:t>a</w:t>
      </w:r>
      <w:r>
        <w:rPr>
          <w:rFonts w:ascii="Times New Roman TUR" w:hAnsi="Times New Roman TUR" w:cs="Times New Roman TUR"/>
          <w:color w:val="000000"/>
        </w:rPr>
        <w:t xml:space="preserve"> Rumuz</w:t>
      </w:r>
      <w:r w:rsidR="00EA128E">
        <w:rPr>
          <w:rFonts w:ascii="Times New Roman TUR" w:hAnsi="Times New Roman TUR" w:cs="Times New Roman TUR"/>
          <w:color w:val="000000"/>
        </w:rPr>
        <w:t>o</w:t>
      </w:r>
      <w:r>
        <w:rPr>
          <w:rFonts w:ascii="Times New Roman TUR" w:hAnsi="Times New Roman TUR" w:cs="Times New Roman TUR"/>
          <w:color w:val="000000"/>
        </w:rPr>
        <w:t>t</w:t>
      </w:r>
      <w:r w:rsidR="00EA128E">
        <w:rPr>
          <w:rFonts w:ascii="Times New Roman TUR" w:hAnsi="Times New Roman TUR" w:cs="Times New Roman TUR"/>
          <w:color w:val="000000"/>
        </w:rPr>
        <w:t>i</w:t>
      </w:r>
      <w:r>
        <w:rPr>
          <w:rFonts w:ascii="Times New Roman TUR" w:hAnsi="Times New Roman TUR" w:cs="Times New Roman TUR"/>
          <w:color w:val="000000"/>
        </w:rPr>
        <w:t xml:space="preserve"> S</w:t>
      </w:r>
      <w:r w:rsidR="00EA128E">
        <w:rPr>
          <w:rFonts w:ascii="Times New Roman TUR" w:hAnsi="Times New Roman TUR" w:cs="Times New Roman TUR"/>
          <w:color w:val="000000"/>
        </w:rPr>
        <w:t>a</w:t>
      </w:r>
      <w:r>
        <w:rPr>
          <w:rFonts w:ascii="Times New Roman TUR" w:hAnsi="Times New Roman TUR" w:cs="Times New Roman TUR"/>
          <w:color w:val="000000"/>
        </w:rPr>
        <w:t>m</w:t>
      </w:r>
      <w:r w:rsidR="00EA128E">
        <w:rPr>
          <w:rFonts w:ascii="Times New Roman TUR" w:hAnsi="Times New Roman TUR" w:cs="Times New Roman TUR"/>
          <w:color w:val="000000"/>
        </w:rPr>
        <w:t>o</w:t>
      </w:r>
      <w:r>
        <w:rPr>
          <w:rFonts w:ascii="Times New Roman TUR" w:hAnsi="Times New Roman TUR" w:cs="Times New Roman TUR"/>
          <w:color w:val="000000"/>
        </w:rPr>
        <w:t>niy</w:t>
      </w:r>
      <w:r w:rsidR="00EA128E">
        <w:rPr>
          <w:rFonts w:ascii="Times New Roman TUR" w:hAnsi="Times New Roman TUR" w:cs="Times New Roman TUR"/>
          <w:color w:val="000000"/>
        </w:rPr>
        <w:t>aga</w:t>
      </w:r>
      <w:r>
        <w:rPr>
          <w:rFonts w:ascii="Times New Roman TUR" w:hAnsi="Times New Roman TUR" w:cs="Times New Roman TUR"/>
          <w:color w:val="000000"/>
        </w:rPr>
        <w:t xml:space="preserve"> </w:t>
      </w:r>
      <w:r w:rsidR="00EA128E">
        <w:rPr>
          <w:rFonts w:ascii="Times New Roman TUR" w:hAnsi="Times New Roman TUR" w:cs="Times New Roman TUR"/>
          <w:color w:val="000000"/>
        </w:rPr>
        <w:t>oid</w:t>
      </w:r>
      <w:r>
        <w:rPr>
          <w:rFonts w:ascii="Times New Roman TUR" w:hAnsi="Times New Roman TUR" w:cs="Times New Roman TUR"/>
          <w:color w:val="000000"/>
        </w:rPr>
        <w:t xml:space="preserve"> i</w:t>
      </w:r>
      <w:r w:rsidR="00EA128E">
        <w:rPr>
          <w:rFonts w:ascii="Times New Roman TUR" w:hAnsi="Times New Roman TUR" w:cs="Times New Roman TUR"/>
          <w:color w:val="000000"/>
        </w:rPr>
        <w:t>k</w:t>
      </w:r>
      <w:r>
        <w:rPr>
          <w:rFonts w:ascii="Times New Roman TUR" w:hAnsi="Times New Roman TUR" w:cs="Times New Roman TUR"/>
          <w:color w:val="000000"/>
        </w:rPr>
        <w:t>ki ris</w:t>
      </w:r>
      <w:r w:rsidR="00EA128E">
        <w:rPr>
          <w:rFonts w:ascii="Times New Roman TUR" w:hAnsi="Times New Roman TUR" w:cs="Times New Roman TUR"/>
          <w:color w:val="000000"/>
        </w:rPr>
        <w:t>o</w:t>
      </w:r>
      <w:r>
        <w:rPr>
          <w:rFonts w:ascii="Times New Roman TUR" w:hAnsi="Times New Roman TUR" w:cs="Times New Roman TUR"/>
          <w:color w:val="000000"/>
        </w:rPr>
        <w:t>l</w:t>
      </w:r>
      <w:r w:rsidR="00EA128E">
        <w:rPr>
          <w:rFonts w:ascii="Times New Roman TUR" w:hAnsi="Times New Roman TUR" w:cs="Times New Roman TUR"/>
          <w:color w:val="000000"/>
        </w:rPr>
        <w:t>an</w:t>
      </w:r>
      <w:r>
        <w:rPr>
          <w:rFonts w:ascii="Times New Roman TUR" w:hAnsi="Times New Roman TUR" w:cs="Times New Roman TUR"/>
          <w:color w:val="000000"/>
        </w:rPr>
        <w:t xml:space="preserve">i </w:t>
      </w:r>
      <w:r w:rsidR="00EA128E">
        <w:rPr>
          <w:rFonts w:ascii="Times New Roman TUR" w:hAnsi="Times New Roman TUR" w:cs="Times New Roman TUR"/>
          <w:color w:val="000000"/>
        </w:rPr>
        <w:t>a</w:t>
      </w:r>
      <w:r>
        <w:rPr>
          <w:rFonts w:ascii="Times New Roman TUR" w:hAnsi="Times New Roman TUR" w:cs="Times New Roman TUR"/>
          <w:color w:val="000000"/>
        </w:rPr>
        <w:t>h</w:t>
      </w:r>
      <w:r w:rsidR="00EA128E">
        <w:rPr>
          <w:rFonts w:ascii="Times New Roman TUR" w:hAnsi="Times New Roman TUR" w:cs="Times New Roman TUR"/>
          <w:color w:val="000000"/>
        </w:rPr>
        <w:t>a</w:t>
      </w:r>
      <w:r>
        <w:rPr>
          <w:rFonts w:ascii="Times New Roman TUR" w:hAnsi="Times New Roman TUR" w:cs="Times New Roman TUR"/>
          <w:color w:val="000000"/>
        </w:rPr>
        <w:t>miy</w:t>
      </w:r>
      <w:r w:rsidR="00EA128E">
        <w:rPr>
          <w:rFonts w:ascii="Times New Roman TUR" w:hAnsi="Times New Roman TUR" w:cs="Times New Roman TUR"/>
          <w:color w:val="000000"/>
        </w:rPr>
        <w:t>a</w:t>
      </w:r>
      <w:r>
        <w:rPr>
          <w:rFonts w:ascii="Times New Roman TUR" w:hAnsi="Times New Roman TUR" w:cs="Times New Roman TUR"/>
          <w:color w:val="000000"/>
        </w:rPr>
        <w:t>tli tal</w:t>
      </w:r>
      <w:r w:rsidR="00EA128E">
        <w:rPr>
          <w:rFonts w:ascii="Times New Roman TUR" w:hAnsi="Times New Roman TUR" w:cs="Times New Roman TUR"/>
          <w:color w:val="000000"/>
        </w:rPr>
        <w:t>a</w:t>
      </w:r>
      <w:r>
        <w:rPr>
          <w:rFonts w:ascii="Times New Roman TUR" w:hAnsi="Times New Roman TUR" w:cs="Times New Roman TUR"/>
          <w:color w:val="000000"/>
        </w:rPr>
        <w:t>b</w:t>
      </w:r>
      <w:r w:rsidR="00EA128E">
        <w:rPr>
          <w:rFonts w:ascii="Times New Roman TUR" w:hAnsi="Times New Roman TUR" w:cs="Times New Roman TUR"/>
          <w:color w:val="000000"/>
        </w:rPr>
        <w:t>a</w:t>
      </w:r>
      <w:r>
        <w:rPr>
          <w:rFonts w:ascii="Times New Roman TUR" w:hAnsi="Times New Roman TUR" w:cs="Times New Roman TUR"/>
          <w:color w:val="000000"/>
        </w:rPr>
        <w:t>l</w:t>
      </w:r>
      <w:r w:rsidR="00EA128E">
        <w:rPr>
          <w:rFonts w:ascii="Times New Roman TUR" w:hAnsi="Times New Roman TUR" w:cs="Times New Roman TUR"/>
          <w:color w:val="000000"/>
        </w:rPr>
        <w:t>a</w:t>
      </w:r>
      <w:r>
        <w:rPr>
          <w:rFonts w:ascii="Times New Roman TUR" w:hAnsi="Times New Roman TUR" w:cs="Times New Roman TUR"/>
          <w:color w:val="000000"/>
        </w:rPr>
        <w:t>r</w:t>
      </w:r>
      <w:r w:rsidR="00EA128E">
        <w:rPr>
          <w:rFonts w:ascii="Times New Roman TUR" w:hAnsi="Times New Roman TUR" w:cs="Times New Roman TUR"/>
          <w:color w:val="000000"/>
        </w:rPr>
        <w:t>ga</w:t>
      </w:r>
      <w:r>
        <w:rPr>
          <w:rFonts w:ascii="Times New Roman TUR" w:hAnsi="Times New Roman TUR" w:cs="Times New Roman TUR"/>
          <w:color w:val="000000"/>
        </w:rPr>
        <w:t xml:space="preserve"> bir yer</w:t>
      </w:r>
      <w:r w:rsidR="00EA128E">
        <w:rPr>
          <w:rFonts w:ascii="Times New Roman TUR" w:hAnsi="Times New Roman TUR" w:cs="Times New Roman TUR"/>
          <w:color w:val="000000"/>
        </w:rPr>
        <w:t>ga</w:t>
      </w:r>
      <w:r>
        <w:rPr>
          <w:rFonts w:ascii="Times New Roman TUR" w:hAnsi="Times New Roman TUR" w:cs="Times New Roman TUR"/>
          <w:color w:val="000000"/>
        </w:rPr>
        <w:t xml:space="preserve"> </w:t>
      </w:r>
      <w:r w:rsidR="00EA128E">
        <w:rPr>
          <w:rFonts w:ascii="Times New Roman TUR" w:hAnsi="Times New Roman TUR" w:cs="Times New Roman TUR"/>
          <w:color w:val="000000"/>
        </w:rPr>
        <w:t>yubordim</w:t>
      </w:r>
      <w:r>
        <w:rPr>
          <w:rFonts w:ascii="Times New Roman TUR" w:hAnsi="Times New Roman TUR" w:cs="Times New Roman TUR"/>
          <w:color w:val="000000"/>
        </w:rPr>
        <w:t>.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 </w:t>
      </w:r>
      <w:r w:rsidR="00EA128E">
        <w:rPr>
          <w:rFonts w:ascii="Times New Roman TUR" w:hAnsi="Times New Roman TUR" w:cs="Times New Roman TUR"/>
          <w:color w:val="000000"/>
        </w:rPr>
        <w:t>yopildi</w:t>
      </w:r>
      <w:r>
        <w:rPr>
          <w:rFonts w:ascii="Times New Roman TUR" w:hAnsi="Times New Roman TUR" w:cs="Times New Roman TUR"/>
          <w:color w:val="000000"/>
        </w:rPr>
        <w:t xml:space="preserve">, </w:t>
      </w:r>
      <w:r w:rsidR="00EA128E">
        <w:rPr>
          <w:rFonts w:ascii="Times New Roman TUR" w:hAnsi="Times New Roman TUR" w:cs="Times New Roman TUR"/>
          <w:color w:val="000000"/>
        </w:rPr>
        <w:t>ke</w:t>
      </w:r>
      <w:r>
        <w:rPr>
          <w:rFonts w:ascii="Times New Roman TUR" w:hAnsi="Times New Roman TUR" w:cs="Times New Roman TUR"/>
          <w:color w:val="000000"/>
        </w:rPr>
        <w:t>tm</w:t>
      </w:r>
      <w:r w:rsidR="00EA128E">
        <w:rPr>
          <w:rFonts w:ascii="Times New Roman TUR" w:hAnsi="Times New Roman TUR" w:cs="Times New Roman TUR"/>
          <w:color w:val="000000"/>
        </w:rPr>
        <w:t>a</w:t>
      </w:r>
      <w:r>
        <w:rPr>
          <w:rFonts w:ascii="Times New Roman TUR" w:hAnsi="Times New Roman TUR" w:cs="Times New Roman TUR"/>
          <w:color w:val="000000"/>
        </w:rPr>
        <w:t xml:space="preserve">di. </w:t>
      </w:r>
      <w:r w:rsidR="00EA128E">
        <w:rPr>
          <w:rFonts w:ascii="Times New Roman TUR" w:hAnsi="Times New Roman TUR" w:cs="Times New Roman TUR"/>
          <w:color w:val="000000"/>
        </w:rPr>
        <w:t>U</w:t>
      </w:r>
      <w:r>
        <w:rPr>
          <w:rFonts w:ascii="Times New Roman TUR" w:hAnsi="Times New Roman TUR" w:cs="Times New Roman TUR"/>
          <w:color w:val="000000"/>
        </w:rPr>
        <w:t xml:space="preserve"> i</w:t>
      </w:r>
      <w:r w:rsidR="00EA128E">
        <w:rPr>
          <w:rFonts w:ascii="Times New Roman TUR" w:hAnsi="Times New Roman TUR" w:cs="Times New Roman TUR"/>
          <w:color w:val="000000"/>
        </w:rPr>
        <w:t>k</w:t>
      </w:r>
      <w:r>
        <w:rPr>
          <w:rFonts w:ascii="Times New Roman TUR" w:hAnsi="Times New Roman TUR" w:cs="Times New Roman TUR"/>
          <w:color w:val="000000"/>
        </w:rPr>
        <w:t>ki ris</w:t>
      </w:r>
      <w:r w:rsidR="00EA128E">
        <w:rPr>
          <w:rFonts w:ascii="Times New Roman TUR" w:hAnsi="Times New Roman TUR" w:cs="Times New Roman TUR"/>
          <w:color w:val="000000"/>
        </w:rPr>
        <w:t>o</w:t>
      </w:r>
      <w:r>
        <w:rPr>
          <w:rFonts w:ascii="Times New Roman TUR" w:hAnsi="Times New Roman TUR" w:cs="Times New Roman TUR"/>
          <w:color w:val="000000"/>
        </w:rPr>
        <w:t>l</w:t>
      </w:r>
      <w:r w:rsidR="00EA128E">
        <w:rPr>
          <w:rFonts w:ascii="Times New Roman TUR" w:hAnsi="Times New Roman TUR" w:cs="Times New Roman TUR"/>
          <w:color w:val="000000"/>
        </w:rPr>
        <w:t>an</w:t>
      </w:r>
      <w:r>
        <w:rPr>
          <w:rFonts w:ascii="Times New Roman TUR" w:hAnsi="Times New Roman TUR" w:cs="Times New Roman TUR"/>
          <w:color w:val="000000"/>
        </w:rPr>
        <w:t>i t</w:t>
      </w:r>
      <w:r w:rsidR="00EA128E">
        <w:rPr>
          <w:rFonts w:ascii="Times New Roman TUR" w:hAnsi="Times New Roman TUR" w:cs="Times New Roman TUR"/>
          <w:color w:val="000000"/>
        </w:rPr>
        <w:t>a</w:t>
      </w:r>
      <w:r>
        <w:rPr>
          <w:rFonts w:ascii="Times New Roman TUR" w:hAnsi="Times New Roman TUR" w:cs="Times New Roman TUR"/>
          <w:color w:val="000000"/>
        </w:rPr>
        <w:t>kr</w:t>
      </w:r>
      <w:r w:rsidR="00EA128E">
        <w:rPr>
          <w:rFonts w:ascii="Times New Roman TUR" w:hAnsi="Times New Roman TUR" w:cs="Times New Roman TUR"/>
          <w:color w:val="000000"/>
        </w:rPr>
        <w:t>o</w:t>
      </w:r>
      <w:r>
        <w:rPr>
          <w:rFonts w:ascii="Times New Roman TUR" w:hAnsi="Times New Roman TUR" w:cs="Times New Roman TUR"/>
          <w:color w:val="000000"/>
        </w:rPr>
        <w:t>r di</w:t>
      </w:r>
      <w:r w:rsidR="00EA128E">
        <w:rPr>
          <w:rFonts w:ascii="Times New Roman TUR" w:hAnsi="Times New Roman TUR" w:cs="Times New Roman TUR"/>
          <w:color w:val="000000"/>
        </w:rPr>
        <w:t>qq</w:t>
      </w:r>
      <w:r>
        <w:rPr>
          <w:rFonts w:ascii="Times New Roman TUR" w:hAnsi="Times New Roman TUR" w:cs="Times New Roman TUR"/>
          <w:color w:val="000000"/>
        </w:rPr>
        <w:t>at</w:t>
      </w:r>
      <w:r w:rsidR="00EA128E">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EA128E">
        <w:rPr>
          <w:rFonts w:ascii="Times New Roman TUR" w:hAnsi="Times New Roman TUR" w:cs="Times New Roman TUR"/>
          <w:color w:val="000000"/>
        </w:rPr>
        <w:t>u</w:t>
      </w:r>
      <w:r>
        <w:rPr>
          <w:rFonts w:ascii="Times New Roman TUR" w:hAnsi="Times New Roman TUR" w:cs="Times New Roman TUR"/>
          <w:color w:val="000000"/>
        </w:rPr>
        <w:t>t</w:t>
      </w:r>
      <w:r w:rsidR="00EA128E">
        <w:rPr>
          <w:rFonts w:ascii="Times New Roman TUR" w:hAnsi="Times New Roman TUR" w:cs="Times New Roman TUR"/>
          <w:color w:val="000000"/>
        </w:rPr>
        <w:t>o</w:t>
      </w:r>
      <w:r>
        <w:rPr>
          <w:rFonts w:ascii="Times New Roman TUR" w:hAnsi="Times New Roman TUR" w:cs="Times New Roman TUR"/>
          <w:color w:val="000000"/>
        </w:rPr>
        <w:t>l</w:t>
      </w:r>
      <w:r w:rsidR="00EA128E">
        <w:rPr>
          <w:rFonts w:ascii="Times New Roman TUR" w:hAnsi="Times New Roman TUR" w:cs="Times New Roman TUR"/>
          <w:color w:val="000000"/>
        </w:rPr>
        <w:t>a</w:t>
      </w:r>
      <w:r>
        <w:rPr>
          <w:rFonts w:ascii="Times New Roman TUR" w:hAnsi="Times New Roman TUR" w:cs="Times New Roman TUR"/>
          <w:color w:val="000000"/>
        </w:rPr>
        <w:t xml:space="preserve">a </w:t>
      </w:r>
      <w:r w:rsidR="00EA128E">
        <w:rPr>
          <w:rFonts w:ascii="Times New Roman TUR" w:hAnsi="Times New Roman TUR" w:cs="Times New Roman TUR"/>
          <w:color w:val="000000"/>
        </w:rPr>
        <w:t>qild</w:t>
      </w:r>
      <w:r>
        <w:rPr>
          <w:rFonts w:ascii="Times New Roman TUR" w:hAnsi="Times New Roman TUR" w:cs="Times New Roman TUR"/>
          <w:color w:val="000000"/>
        </w:rPr>
        <w:t>im. Fikr</w:t>
      </w:r>
      <w:r w:rsidR="00EA128E">
        <w:rPr>
          <w:rFonts w:ascii="Times New Roman TUR" w:hAnsi="Times New Roman TUR" w:cs="Times New Roman TUR"/>
          <w:color w:val="000000"/>
        </w:rPr>
        <w:t>a</w:t>
      </w:r>
      <w:r>
        <w:rPr>
          <w:rFonts w:ascii="Times New Roman TUR" w:hAnsi="Times New Roman TUR" w:cs="Times New Roman TUR"/>
          <w:color w:val="000000"/>
        </w:rPr>
        <w:t>n dedimki: "Bu z</w:t>
      </w:r>
      <w:r w:rsidR="00EA128E">
        <w:rPr>
          <w:rFonts w:ascii="Times New Roman TUR" w:hAnsi="Times New Roman TUR" w:cs="Times New Roman TUR"/>
          <w:color w:val="000000"/>
        </w:rPr>
        <w:t>a</w:t>
      </w:r>
      <w:r>
        <w:rPr>
          <w:rFonts w:ascii="Times New Roman TUR" w:hAnsi="Times New Roman TUR" w:cs="Times New Roman TUR"/>
          <w:color w:val="000000"/>
        </w:rPr>
        <w:t>v</w:t>
      </w:r>
      <w:r w:rsidR="00EA128E">
        <w:rPr>
          <w:rFonts w:ascii="Times New Roman TUR" w:hAnsi="Times New Roman TUR" w:cs="Times New Roman TUR"/>
          <w:color w:val="000000"/>
        </w:rPr>
        <w:t>q</w:t>
      </w:r>
      <w:r>
        <w:rPr>
          <w:rFonts w:ascii="Times New Roman TUR" w:hAnsi="Times New Roman TUR" w:cs="Times New Roman TUR"/>
          <w:color w:val="000000"/>
        </w:rPr>
        <w:t>li v</w:t>
      </w:r>
      <w:r w:rsidR="007F7610">
        <w:rPr>
          <w:rFonts w:ascii="Times New Roman TUR" w:hAnsi="Times New Roman TUR" w:cs="Times New Roman TUR"/>
          <w:color w:val="000000"/>
        </w:rPr>
        <w:t>a</w:t>
      </w:r>
      <w:r>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EA128E">
        <w:rPr>
          <w:rFonts w:ascii="Times New Roman TUR" w:hAnsi="Times New Roman TUR" w:cs="Times New Roman TUR"/>
          <w:color w:val="000000"/>
        </w:rPr>
        <w:t>a</w:t>
      </w:r>
      <w:r>
        <w:rPr>
          <w:rFonts w:ascii="Times New Roman TUR" w:hAnsi="Times New Roman TUR" w:cs="Times New Roman TUR"/>
          <w:color w:val="000000"/>
        </w:rPr>
        <w:t>l v</w:t>
      </w:r>
      <w:r w:rsidR="00EA128E">
        <w:rPr>
          <w:rFonts w:ascii="Times New Roman TUR" w:hAnsi="Times New Roman TUR" w:cs="Times New Roman TUR"/>
          <w:color w:val="000000"/>
        </w:rPr>
        <w:t>a</w:t>
      </w:r>
      <w:r>
        <w:rPr>
          <w:rFonts w:ascii="Times New Roman TUR" w:hAnsi="Times New Roman TUR" w:cs="Times New Roman TUR"/>
          <w:color w:val="000000"/>
        </w:rPr>
        <w:t xml:space="preserve"> </w:t>
      </w:r>
      <w:r w:rsidR="00EA128E">
        <w:rPr>
          <w:rFonts w:ascii="Times New Roman TUR" w:hAnsi="Times New Roman TUR" w:cs="Times New Roman TUR"/>
          <w:color w:val="000000"/>
        </w:rPr>
        <w:t>qiziqarli</w:t>
      </w:r>
      <w:r>
        <w:rPr>
          <w:rFonts w:ascii="Times New Roman TUR" w:hAnsi="Times New Roman TUR" w:cs="Times New Roman TUR"/>
          <w:color w:val="000000"/>
        </w:rPr>
        <w:t xml:space="preserve"> </w:t>
      </w:r>
      <w:r w:rsidR="00EA128E">
        <w:rPr>
          <w:rFonts w:ascii="Times New Roman TUR" w:hAnsi="Times New Roman TUR" w:cs="Times New Roman TUR"/>
          <w:color w:val="000000"/>
        </w:rPr>
        <w:t>sh</w:t>
      </w:r>
      <w:r>
        <w:rPr>
          <w:rFonts w:ascii="Times New Roman TUR" w:hAnsi="Times New Roman TUR" w:cs="Times New Roman TUR"/>
          <w:color w:val="000000"/>
        </w:rPr>
        <w:t>irin bir ma</w:t>
      </w:r>
      <w:r w:rsidR="00EA128E">
        <w:rPr>
          <w:rFonts w:ascii="Times New Roman TUR" w:hAnsi="Times New Roman TUR" w:cs="Times New Roman TUR"/>
          <w:color w:val="000000"/>
        </w:rPr>
        <w:t>q</w:t>
      </w:r>
      <w:r>
        <w:rPr>
          <w:rFonts w:ascii="Times New Roman TUR" w:hAnsi="Times New Roman TUR" w:cs="Times New Roman TUR"/>
          <w:color w:val="000000"/>
        </w:rPr>
        <w:t>sad</w:t>
      </w:r>
      <w:r w:rsidR="00EA128E">
        <w:rPr>
          <w:rFonts w:ascii="Times New Roman TUR" w:hAnsi="Times New Roman TUR" w:cs="Times New Roman TUR"/>
          <w:color w:val="000000"/>
        </w:rPr>
        <w:t>g</w:t>
      </w:r>
      <w:r>
        <w:rPr>
          <w:rFonts w:ascii="Times New Roman TUR" w:hAnsi="Times New Roman TUR" w:cs="Times New Roman TUR"/>
          <w:color w:val="000000"/>
        </w:rPr>
        <w:t xml:space="preserve">a </w:t>
      </w:r>
      <w:r w:rsidR="00EA128E">
        <w:rPr>
          <w:rFonts w:ascii="Times New Roman TUR" w:hAnsi="Times New Roman TUR" w:cs="Times New Roman TUR"/>
          <w:color w:val="000000"/>
        </w:rPr>
        <w:t>ketgan</w:t>
      </w:r>
      <w:r>
        <w:rPr>
          <w:rFonts w:ascii="Times New Roman TUR" w:hAnsi="Times New Roman TUR" w:cs="Times New Roman TUR"/>
          <w:color w:val="000000"/>
        </w:rPr>
        <w:t xml:space="preserve"> bu t</w:t>
      </w:r>
      <w:r w:rsidR="00EA128E">
        <w:rPr>
          <w:rFonts w:ascii="Times New Roman TUR" w:hAnsi="Times New Roman TUR" w:cs="Times New Roman TUR"/>
          <w:color w:val="000000"/>
        </w:rPr>
        <w:t>a</w:t>
      </w:r>
      <w:r>
        <w:rPr>
          <w:rFonts w:ascii="Times New Roman TUR" w:hAnsi="Times New Roman TUR" w:cs="Times New Roman TUR"/>
          <w:color w:val="000000"/>
        </w:rPr>
        <w:t>v</w:t>
      </w:r>
      <w:r w:rsidR="00EA128E">
        <w:rPr>
          <w:rFonts w:ascii="Times New Roman TUR" w:hAnsi="Times New Roman TUR" w:cs="Times New Roman TUR"/>
          <w:color w:val="000000"/>
        </w:rPr>
        <w:t>o</w:t>
      </w:r>
      <w:r>
        <w:rPr>
          <w:rFonts w:ascii="Times New Roman TUR" w:hAnsi="Times New Roman TUR" w:cs="Times New Roman TUR"/>
          <w:color w:val="000000"/>
        </w:rPr>
        <w:t>fu</w:t>
      </w:r>
      <w:r w:rsidR="00EA128E">
        <w:rPr>
          <w:rFonts w:ascii="Times New Roman TUR" w:hAnsi="Times New Roman TUR" w:cs="Times New Roman TUR"/>
          <w:color w:val="000000"/>
        </w:rPr>
        <w:t>q</w:t>
      </w:r>
      <w:r>
        <w:rPr>
          <w:rFonts w:ascii="Times New Roman TUR" w:hAnsi="Times New Roman TUR" w:cs="Times New Roman TUR"/>
          <w:color w:val="000000"/>
        </w:rPr>
        <w:t>l</w:t>
      </w:r>
      <w:r w:rsidR="00EA128E">
        <w:rPr>
          <w:rFonts w:ascii="Times New Roman TUR" w:hAnsi="Times New Roman TUR" w:cs="Times New Roman TUR"/>
          <w:color w:val="000000"/>
        </w:rPr>
        <w:t>i</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lda </w:t>
      </w:r>
      <w:r w:rsidR="00EA128E">
        <w:rPr>
          <w:rFonts w:ascii="Times New Roman TUR" w:hAnsi="Times New Roman TUR" w:cs="Times New Roman TUR"/>
          <w:color w:val="000000"/>
        </w:rPr>
        <w:t>nima uchun</w:t>
      </w:r>
      <w:r>
        <w:rPr>
          <w:rFonts w:ascii="Times New Roman TUR" w:hAnsi="Times New Roman TUR" w:cs="Times New Roman TUR"/>
          <w:color w:val="000000"/>
        </w:rPr>
        <w:t xml:space="preserve"> </w:t>
      </w:r>
      <w:r w:rsidR="003E05EA">
        <w:rPr>
          <w:rFonts w:ascii="Times New Roman TUR" w:hAnsi="Times New Roman TUR" w:cs="Times New Roman TUR"/>
          <w:color w:val="000000"/>
        </w:rPr>
        <w:t>y</w:t>
      </w:r>
      <w:r w:rsidR="00317151">
        <w:rPr>
          <w:rFonts w:ascii="Times New Roman TUR" w:hAnsi="Times New Roman TUR" w:cs="Times New Roman TUR"/>
          <w:color w:val="000000"/>
        </w:rPr>
        <w:t>o‘</w:t>
      </w:r>
      <w:r w:rsidR="003E05EA">
        <w:rPr>
          <w:rFonts w:ascii="Times New Roman TUR" w:hAnsi="Times New Roman TUR" w:cs="Times New Roman TUR"/>
          <w:color w:val="000000"/>
        </w:rPr>
        <w:t>naltirilmasdan</w:t>
      </w:r>
      <w:r>
        <w:rPr>
          <w:rFonts w:ascii="Times New Roman TUR" w:hAnsi="Times New Roman TUR" w:cs="Times New Roman TUR"/>
          <w:color w:val="000000"/>
        </w:rPr>
        <w:t xml:space="preserve"> p</w:t>
      </w:r>
      <w:r w:rsidR="003E05EA">
        <w:rPr>
          <w:rFonts w:ascii="Times New Roman TUR" w:hAnsi="Times New Roman TUR" w:cs="Times New Roman TUR"/>
          <w:color w:val="000000"/>
        </w:rPr>
        <w:t>a</w:t>
      </w:r>
      <w:r>
        <w:rPr>
          <w:rFonts w:ascii="Times New Roman TUR" w:hAnsi="Times New Roman TUR" w:cs="Times New Roman TUR"/>
          <w:color w:val="000000"/>
        </w:rPr>
        <w:t>rd</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tush</w:t>
      </w:r>
      <w:r>
        <w:rPr>
          <w:rFonts w:ascii="Times New Roman TUR" w:hAnsi="Times New Roman TUR" w:cs="Times New Roman TUR"/>
          <w:color w:val="000000"/>
        </w:rPr>
        <w:t>di, b</w:t>
      </w:r>
      <w:r w:rsidR="003E05EA">
        <w:rPr>
          <w:rFonts w:ascii="Times New Roman TUR" w:hAnsi="Times New Roman TUR" w:cs="Times New Roman TUR"/>
          <w:color w:val="000000"/>
        </w:rPr>
        <w:t>oshq</w:t>
      </w:r>
      <w:r>
        <w:rPr>
          <w:rFonts w:ascii="Times New Roman TUR" w:hAnsi="Times New Roman TUR" w:cs="Times New Roman TUR"/>
          <w:color w:val="000000"/>
        </w:rPr>
        <w:t>a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lda </w:t>
      </w:r>
      <w:r w:rsidR="003E05EA">
        <w:rPr>
          <w:rFonts w:ascii="Times New Roman TUR" w:hAnsi="Times New Roman TUR" w:cs="Times New Roman TUR"/>
          <w:color w:val="000000"/>
        </w:rPr>
        <w:t>y</w:t>
      </w:r>
      <w:r w:rsidR="00317151">
        <w:rPr>
          <w:rFonts w:ascii="Times New Roman TUR" w:hAnsi="Times New Roman TUR" w:cs="Times New Roman TUR"/>
          <w:color w:val="000000"/>
        </w:rPr>
        <w:t>o‘</w:t>
      </w:r>
      <w:r w:rsidR="003E05EA">
        <w:rPr>
          <w:rFonts w:ascii="Times New Roman TUR" w:hAnsi="Times New Roman TUR" w:cs="Times New Roman TUR"/>
          <w:color w:val="000000"/>
        </w:rPr>
        <w:t>naltiril</w:t>
      </w:r>
      <w:r>
        <w:rPr>
          <w:rFonts w:ascii="Times New Roman TUR" w:hAnsi="Times New Roman TUR" w:cs="Times New Roman TUR"/>
          <w:color w:val="000000"/>
        </w:rPr>
        <w:t xml:space="preserve">dik, </w:t>
      </w:r>
      <w:r w:rsidR="003E05EA">
        <w:rPr>
          <w:rFonts w:ascii="Times New Roman TUR" w:hAnsi="Times New Roman TUR" w:cs="Times New Roman TUR"/>
          <w:color w:val="000000"/>
        </w:rPr>
        <w:t>ishlattirildi</w:t>
      </w:r>
      <w:r>
        <w:rPr>
          <w:rFonts w:ascii="Times New Roman TUR" w:hAnsi="Times New Roman TUR" w:cs="Times New Roman TUR"/>
          <w:color w:val="000000"/>
        </w:rPr>
        <w:t>k?" Bird</w:t>
      </w:r>
      <w:r w:rsidR="003E05EA">
        <w:rPr>
          <w:rFonts w:ascii="Times New Roman TUR" w:hAnsi="Times New Roman TUR" w:cs="Times New Roman TUR"/>
          <w:color w:val="000000"/>
        </w:rPr>
        <w:t>a</w:t>
      </w:r>
      <w:r>
        <w:rPr>
          <w:rFonts w:ascii="Times New Roman TUR" w:hAnsi="Times New Roman TUR" w:cs="Times New Roman TUR"/>
          <w:color w:val="000000"/>
        </w:rPr>
        <w:t xml:space="preserve">n </w:t>
      </w:r>
      <w:r w:rsidR="003E05EA">
        <w:rPr>
          <w:rFonts w:ascii="Times New Roman TUR" w:hAnsi="Times New Roman TUR" w:cs="Times New Roman TUR"/>
          <w:color w:val="000000"/>
        </w:rPr>
        <w:t>eslatildi</w:t>
      </w:r>
      <w:r>
        <w:rPr>
          <w:rFonts w:ascii="Times New Roman TUR" w:hAnsi="Times New Roman TUR" w:cs="Times New Roman TUR"/>
          <w:color w:val="000000"/>
        </w:rPr>
        <w:t xml:space="preserve">ki: </w:t>
      </w:r>
      <w:r w:rsidR="003E05EA">
        <w:rPr>
          <w:rFonts w:ascii="Times New Roman TUR" w:hAnsi="Times New Roman TUR" w:cs="Times New Roman TUR"/>
          <w:color w:val="000000"/>
        </w:rPr>
        <w:t>U</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3E05EA">
        <w:rPr>
          <w:rFonts w:ascii="Times New Roman TUR" w:hAnsi="Times New Roman TUR" w:cs="Times New Roman TUR"/>
          <w:color w:val="000000"/>
        </w:rPr>
        <w:t>iy</w:t>
      </w:r>
      <w:r>
        <w:rPr>
          <w:rFonts w:ascii="Times New Roman TUR" w:hAnsi="Times New Roman TUR" w:cs="Times New Roman TUR"/>
          <w:color w:val="000000"/>
        </w:rPr>
        <w:t xml:space="preserve"> </w:t>
      </w:r>
      <w:r w:rsidR="003E05EA">
        <w:rPr>
          <w:rFonts w:ascii="Times New Roman TUR" w:hAnsi="Times New Roman TUR" w:cs="Times New Roman TUR"/>
          <w:color w:val="000000"/>
        </w:rPr>
        <w:t>sirlarni</w:t>
      </w:r>
      <w:r>
        <w:rPr>
          <w:rFonts w:ascii="Times New Roman TUR" w:hAnsi="Times New Roman TUR" w:cs="Times New Roman TUR"/>
          <w:color w:val="000000"/>
        </w:rPr>
        <w:t xml:space="preserve"> </w:t>
      </w:r>
      <w:r w:rsidR="003E05EA">
        <w:rPr>
          <w:rFonts w:ascii="Times New Roman TUR" w:hAnsi="Times New Roman TUR" w:cs="Times New Roman TUR"/>
          <w:color w:val="000000"/>
        </w:rPr>
        <w:t>ochadigan</w:t>
      </w:r>
      <w:r>
        <w:rPr>
          <w:rFonts w:ascii="Times New Roman TUR" w:hAnsi="Times New Roman TUR" w:cs="Times New Roman TUR"/>
          <w:color w:val="000000"/>
        </w:rPr>
        <w:t xml:space="preserve"> m</w:t>
      </w:r>
      <w:r w:rsidR="003E05EA">
        <w:rPr>
          <w:rFonts w:ascii="Times New Roman TUR" w:hAnsi="Times New Roman TUR" w:cs="Times New Roman TUR"/>
          <w:color w:val="000000"/>
        </w:rPr>
        <w:t>a</w:t>
      </w:r>
      <w:r>
        <w:rPr>
          <w:rFonts w:ascii="Times New Roman TUR" w:hAnsi="Times New Roman TUR" w:cs="Times New Roman TUR"/>
          <w:color w:val="000000"/>
        </w:rPr>
        <w:t>sl</w:t>
      </w:r>
      <w:r w:rsidR="003E05EA">
        <w:rPr>
          <w:rFonts w:ascii="Times New Roman TUR" w:hAnsi="Times New Roman TUR" w:cs="Times New Roman TUR"/>
          <w:color w:val="000000"/>
        </w:rPr>
        <w:t>a</w:t>
      </w:r>
      <w:r>
        <w:rPr>
          <w:rFonts w:ascii="Times New Roman TUR" w:hAnsi="Times New Roman TUR" w:cs="Times New Roman TUR"/>
          <w:color w:val="000000"/>
        </w:rPr>
        <w:t>k</w:t>
      </w:r>
      <w:r w:rsidR="003E05EA">
        <w:rPr>
          <w:rFonts w:ascii="Times New Roman TUR" w:hAnsi="Times New Roman TUR" w:cs="Times New Roman TUR"/>
          <w:color w:val="000000"/>
        </w:rPr>
        <w:t>da</w:t>
      </w:r>
      <w:r>
        <w:rPr>
          <w:rFonts w:ascii="Times New Roman TUR" w:hAnsi="Times New Roman TUR" w:cs="Times New Roman TUR"/>
          <w:color w:val="000000"/>
        </w:rPr>
        <w:t>n y</w:t>
      </w:r>
      <w:r w:rsidR="003E05EA">
        <w:rPr>
          <w:rFonts w:ascii="Times New Roman TUR" w:hAnsi="Times New Roman TUR" w:cs="Times New Roman TUR"/>
          <w:color w:val="000000"/>
        </w:rPr>
        <w:t>u</w:t>
      </w:r>
      <w:r>
        <w:rPr>
          <w:rFonts w:ascii="Times New Roman TUR" w:hAnsi="Times New Roman TUR" w:cs="Times New Roman TUR"/>
          <w:color w:val="000000"/>
        </w:rPr>
        <w:t>z d</w:t>
      </w:r>
      <w:r w:rsidR="003E05EA">
        <w:rPr>
          <w:rFonts w:ascii="Times New Roman TUR" w:hAnsi="Times New Roman TUR" w:cs="Times New Roman TUR"/>
          <w:color w:val="000000"/>
        </w:rPr>
        <w:t>a</w:t>
      </w:r>
      <w:r>
        <w:rPr>
          <w:rFonts w:ascii="Times New Roman TUR" w:hAnsi="Times New Roman TUR" w:cs="Times New Roman TUR"/>
          <w:color w:val="000000"/>
        </w:rPr>
        <w:t>r</w:t>
      </w:r>
      <w:r w:rsidR="003E05EA">
        <w:rPr>
          <w:rFonts w:ascii="Times New Roman TUR" w:hAnsi="Times New Roman TUR" w:cs="Times New Roman TUR"/>
          <w:color w:val="000000"/>
        </w:rPr>
        <w:t>aja</w:t>
      </w:r>
      <w:r>
        <w:rPr>
          <w:rFonts w:ascii="Times New Roman TUR" w:hAnsi="Times New Roman TUR" w:cs="Times New Roman TUR"/>
          <w:color w:val="000000"/>
        </w:rPr>
        <w:t xml:space="preserve"> </w:t>
      </w:r>
      <w:r w:rsidR="003E05EA">
        <w:rPr>
          <w:rFonts w:ascii="Times New Roman TUR" w:hAnsi="Times New Roman TUR" w:cs="Times New Roman TUR"/>
          <w:color w:val="000000"/>
        </w:rPr>
        <w:t>yanada</w:t>
      </w:r>
      <w:r>
        <w:rPr>
          <w:rFonts w:ascii="Times New Roman TUR" w:hAnsi="Times New Roman TUR" w:cs="Times New Roman TUR"/>
          <w:color w:val="000000"/>
        </w:rPr>
        <w:t xml:space="preserve"> </w:t>
      </w:r>
      <w:r w:rsidR="003E05EA">
        <w:rPr>
          <w:rFonts w:ascii="Times New Roman TUR" w:hAnsi="Times New Roman TUR" w:cs="Times New Roman TUR"/>
          <w:color w:val="000000"/>
        </w:rPr>
        <w:t>a</w:t>
      </w:r>
      <w:r>
        <w:rPr>
          <w:rFonts w:ascii="Times New Roman TUR" w:hAnsi="Times New Roman TUR" w:cs="Times New Roman TUR"/>
          <w:color w:val="000000"/>
        </w:rPr>
        <w:t>h</w:t>
      </w:r>
      <w:r w:rsidR="003E05EA">
        <w:rPr>
          <w:rFonts w:ascii="Times New Roman TUR" w:hAnsi="Times New Roman TUR" w:cs="Times New Roman TUR"/>
          <w:color w:val="000000"/>
        </w:rPr>
        <w:t>a</w:t>
      </w:r>
      <w:r>
        <w:rPr>
          <w:rFonts w:ascii="Times New Roman TUR" w:hAnsi="Times New Roman TUR" w:cs="Times New Roman TUR"/>
          <w:color w:val="000000"/>
        </w:rPr>
        <w:t>miy</w:t>
      </w:r>
      <w:r w:rsidR="003E05EA">
        <w:rPr>
          <w:rFonts w:ascii="Times New Roman TUR" w:hAnsi="Times New Roman TUR" w:cs="Times New Roman TUR"/>
          <w:color w:val="000000"/>
        </w:rPr>
        <w:t>a</w:t>
      </w:r>
      <w:r>
        <w:rPr>
          <w:rFonts w:ascii="Times New Roman TUR" w:hAnsi="Times New Roman TUR" w:cs="Times New Roman TUR"/>
          <w:color w:val="000000"/>
        </w:rPr>
        <w:t>tli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qi</w:t>
      </w:r>
      <w:r>
        <w:rPr>
          <w:rFonts w:ascii="Times New Roman TUR" w:hAnsi="Times New Roman TUR" w:cs="Times New Roman TUR"/>
          <w:color w:val="000000"/>
        </w:rPr>
        <w:t>ym</w:t>
      </w:r>
      <w:r w:rsidR="003E05EA">
        <w:rPr>
          <w:rFonts w:ascii="Times New Roman TUR" w:hAnsi="Times New Roman TUR" w:cs="Times New Roman TUR"/>
          <w:color w:val="000000"/>
        </w:rPr>
        <w:t>a</w:t>
      </w:r>
      <w:r>
        <w:rPr>
          <w:rFonts w:ascii="Times New Roman TUR" w:hAnsi="Times New Roman TUR" w:cs="Times New Roman TUR"/>
          <w:color w:val="000000"/>
        </w:rPr>
        <w:t>tli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umum</w:t>
      </w:r>
      <w:r w:rsidR="003E05EA">
        <w:rPr>
          <w:rFonts w:ascii="Times New Roman TUR" w:hAnsi="Times New Roman TUR" w:cs="Times New Roman TUR"/>
          <w:color w:val="000000"/>
        </w:rPr>
        <w:t>iy</w:t>
      </w:r>
      <w:r>
        <w:rPr>
          <w:rFonts w:ascii="Times New Roman TUR" w:hAnsi="Times New Roman TUR" w:cs="Times New Roman TUR"/>
          <w:color w:val="000000"/>
        </w:rPr>
        <w:t xml:space="preserve"> </w:t>
      </w:r>
      <w:r w:rsidR="003E05EA">
        <w:rPr>
          <w:rFonts w:ascii="Times New Roman TUR" w:hAnsi="Times New Roman TUR" w:cs="Times New Roman TUR"/>
          <w:color w:val="000000"/>
        </w:rPr>
        <w:t>e</w:t>
      </w:r>
      <w:r>
        <w:rPr>
          <w:rFonts w:ascii="Times New Roman TUR" w:hAnsi="Times New Roman TUR" w:cs="Times New Roman TUR"/>
          <w:color w:val="000000"/>
        </w:rPr>
        <w:t>htiy</w:t>
      </w:r>
      <w:r w:rsidR="003E05EA">
        <w:rPr>
          <w:rFonts w:ascii="Times New Roman TUR" w:hAnsi="Times New Roman TUR" w:cs="Times New Roman TUR"/>
          <w:color w:val="000000"/>
        </w:rPr>
        <w:t>ojga</w:t>
      </w:r>
      <w:r>
        <w:rPr>
          <w:rFonts w:ascii="Times New Roman TUR" w:hAnsi="Times New Roman TUR" w:cs="Times New Roman TUR"/>
          <w:color w:val="000000"/>
        </w:rPr>
        <w:t xml:space="preserve"> m</w:t>
      </w:r>
      <w:r w:rsidR="003E05EA">
        <w:rPr>
          <w:rFonts w:ascii="Times New Roman TUR" w:hAnsi="Times New Roman TUR" w:cs="Times New Roman TUR"/>
          <w:color w:val="000000"/>
        </w:rPr>
        <w:t>a</w:t>
      </w:r>
      <w:r>
        <w:rPr>
          <w:rFonts w:ascii="Times New Roman TUR" w:hAnsi="Times New Roman TUR" w:cs="Times New Roman TUR"/>
          <w:color w:val="000000"/>
        </w:rPr>
        <w:t>d</w:t>
      </w:r>
      <w:r w:rsidR="003E05EA">
        <w:rPr>
          <w:rFonts w:ascii="Times New Roman TUR" w:hAnsi="Times New Roman TUR" w:cs="Times New Roman TUR"/>
          <w:color w:val="000000"/>
        </w:rPr>
        <w:t>o</w:t>
      </w:r>
      <w:r>
        <w:rPr>
          <w:rFonts w:ascii="Times New Roman TUR" w:hAnsi="Times New Roman TUR" w:cs="Times New Roman TUR"/>
          <w:color w:val="000000"/>
        </w:rPr>
        <w:t>r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h</w:t>
      </w:r>
      <w:r w:rsidR="003E05EA">
        <w:rPr>
          <w:rFonts w:ascii="Times New Roman TUR" w:hAnsi="Times New Roman TUR" w:cs="Times New Roman TUR"/>
          <w:color w:val="000000"/>
        </w:rPr>
        <w:t>amma</w:t>
      </w:r>
      <w:r>
        <w:rPr>
          <w:rFonts w:ascii="Times New Roman TUR" w:hAnsi="Times New Roman TUR" w:cs="Times New Roman TUR"/>
          <w:color w:val="000000"/>
        </w:rPr>
        <w:t xml:space="preserve"> bu zam</w:t>
      </w:r>
      <w:r w:rsidR="003E05EA">
        <w:rPr>
          <w:rFonts w:ascii="Times New Roman TUR" w:hAnsi="Times New Roman TUR" w:cs="Times New Roman TUR"/>
          <w:color w:val="000000"/>
        </w:rPr>
        <w:t>o</w:t>
      </w:r>
      <w:r>
        <w:rPr>
          <w:rFonts w:ascii="Times New Roman TUR" w:hAnsi="Times New Roman TUR" w:cs="Times New Roman TUR"/>
          <w:color w:val="000000"/>
        </w:rPr>
        <w:t xml:space="preserve">nda </w:t>
      </w:r>
      <w:r w:rsidR="003E05EA">
        <w:rPr>
          <w:rFonts w:ascii="Times New Roman TUR" w:hAnsi="Times New Roman TUR" w:cs="Times New Roman TUR"/>
          <w:color w:val="000000"/>
        </w:rPr>
        <w:t>ung</w:t>
      </w:r>
      <w:r>
        <w:rPr>
          <w:rFonts w:ascii="Times New Roman TUR" w:hAnsi="Times New Roman TUR" w:cs="Times New Roman TUR"/>
          <w:color w:val="000000"/>
        </w:rPr>
        <w:t xml:space="preserve">a </w:t>
      </w:r>
      <w:r w:rsidR="003E05EA">
        <w:rPr>
          <w:rFonts w:ascii="Times New Roman TUR" w:hAnsi="Times New Roman TUR" w:cs="Times New Roman TUR"/>
          <w:color w:val="000000"/>
        </w:rPr>
        <w:t>sh</w:t>
      </w:r>
      <w:r>
        <w:rPr>
          <w:rFonts w:ascii="Times New Roman TUR" w:hAnsi="Times New Roman TUR" w:cs="Times New Roman TUR"/>
          <w:color w:val="000000"/>
        </w:rPr>
        <w:t>idd</w:t>
      </w:r>
      <w:r w:rsidR="003E05EA">
        <w:rPr>
          <w:rFonts w:ascii="Times New Roman TUR" w:hAnsi="Times New Roman TUR" w:cs="Times New Roman TUR"/>
          <w:color w:val="000000"/>
        </w:rPr>
        <w:t>a</w:t>
      </w:r>
      <w:r>
        <w:rPr>
          <w:rFonts w:ascii="Times New Roman TUR" w:hAnsi="Times New Roman TUR" w:cs="Times New Roman TUR"/>
          <w:color w:val="000000"/>
        </w:rPr>
        <w:t>t</w:t>
      </w:r>
      <w:r w:rsidR="003E05EA">
        <w:rPr>
          <w:rFonts w:ascii="Times New Roman TUR" w:hAnsi="Times New Roman TUR" w:cs="Times New Roman TUR"/>
          <w:color w:val="000000"/>
        </w:rPr>
        <w:t xml:space="preserve"> bilan</w:t>
      </w:r>
      <w:r>
        <w:rPr>
          <w:rFonts w:ascii="Times New Roman TUR" w:hAnsi="Times New Roman TUR" w:cs="Times New Roman TUR"/>
          <w:color w:val="000000"/>
        </w:rPr>
        <w:t xml:space="preserve"> muht</w:t>
      </w:r>
      <w:r w:rsidR="003E05EA">
        <w:rPr>
          <w:rFonts w:ascii="Times New Roman TUR" w:hAnsi="Times New Roman TUR" w:cs="Times New Roman TUR"/>
          <w:color w:val="000000"/>
        </w:rPr>
        <w:t>oj</w:t>
      </w:r>
      <w:r>
        <w:rPr>
          <w:rFonts w:ascii="Times New Roman TUR" w:hAnsi="Times New Roman TUR" w:cs="Times New Roman TUR"/>
          <w:color w:val="000000"/>
        </w:rPr>
        <w:t xml:space="preserve">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I</w:t>
      </w:r>
      <w:r>
        <w:rPr>
          <w:rFonts w:ascii="Times New Roman TUR" w:hAnsi="Times New Roman TUR" w:cs="Times New Roman TUR"/>
          <w:color w:val="000000"/>
        </w:rPr>
        <w:t>sl</w:t>
      </w:r>
      <w:r w:rsidR="003E05EA">
        <w:rPr>
          <w:rFonts w:ascii="Times New Roman TUR" w:hAnsi="Times New Roman TUR" w:cs="Times New Roman TUR"/>
          <w:color w:val="000000"/>
        </w:rPr>
        <w:t>o</w:t>
      </w:r>
      <w:r>
        <w:rPr>
          <w:rFonts w:ascii="Times New Roman TUR" w:hAnsi="Times New Roman TUR" w:cs="Times New Roman TUR"/>
          <w:color w:val="000000"/>
        </w:rPr>
        <w:t>miy</w:t>
      </w:r>
      <w:r w:rsidR="003E05EA">
        <w:rPr>
          <w:rFonts w:ascii="Times New Roman TUR" w:hAnsi="Times New Roman TUR" w:cs="Times New Roman TUR"/>
          <w:color w:val="000000"/>
        </w:rPr>
        <w:t>a</w:t>
      </w:r>
      <w:r>
        <w:rPr>
          <w:rFonts w:ascii="Times New Roman TUR" w:hAnsi="Times New Roman TUR" w:cs="Times New Roman TUR"/>
          <w:color w:val="000000"/>
        </w:rPr>
        <w:t>t</w:t>
      </w:r>
      <w:r w:rsidR="003E05EA">
        <w:rPr>
          <w:rFonts w:ascii="Times New Roman TUR" w:hAnsi="Times New Roman TUR" w:cs="Times New Roman TUR"/>
          <w:color w:val="000000"/>
        </w:rPr>
        <w:t>n</w:t>
      </w:r>
      <w:r>
        <w:rPr>
          <w:rFonts w:ascii="Times New Roman TUR" w:hAnsi="Times New Roman TUR" w:cs="Times New Roman TUR"/>
          <w:color w:val="000000"/>
        </w:rPr>
        <w:t>in</w:t>
      </w:r>
      <w:r w:rsidR="003E05EA">
        <w:rPr>
          <w:rFonts w:ascii="Times New Roman TUR" w:hAnsi="Times New Roman TUR" w:cs="Times New Roman TUR"/>
          <w:color w:val="000000"/>
        </w:rPr>
        <w:t>g</w:t>
      </w:r>
      <w:r>
        <w:rPr>
          <w:rFonts w:ascii="Times New Roman TUR" w:hAnsi="Times New Roman TUR" w:cs="Times New Roman TUR"/>
          <w:color w:val="000000"/>
        </w:rPr>
        <w:t xml:space="preserve"> </w:t>
      </w:r>
      <w:r w:rsidR="003E05EA">
        <w:rPr>
          <w:rFonts w:ascii="Times New Roman TUR" w:hAnsi="Times New Roman TUR" w:cs="Times New Roman TUR"/>
          <w:color w:val="000000"/>
        </w:rPr>
        <w:t>poydevorlari</w:t>
      </w:r>
      <w:r>
        <w:rPr>
          <w:rFonts w:ascii="Times New Roman TUR" w:hAnsi="Times New Roman TUR" w:cs="Times New Roman TUR"/>
          <w:color w:val="000000"/>
        </w:rPr>
        <w:t xml:space="preserve"> </w:t>
      </w:r>
      <w:r w:rsidR="003E05E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E05EA">
        <w:rPr>
          <w:rFonts w:ascii="Times New Roman TUR" w:hAnsi="Times New Roman TUR" w:cs="Times New Roman TUR"/>
          <w:color w:val="000000"/>
        </w:rPr>
        <w:t>g</w:t>
      </w:r>
      <w:r>
        <w:rPr>
          <w:rFonts w:ascii="Times New Roman TUR" w:hAnsi="Times New Roman TUR" w:cs="Times New Roman TUR"/>
          <w:color w:val="000000"/>
        </w:rPr>
        <w:t xml:space="preserve">an </w:t>
      </w:r>
      <w:r w:rsidR="003E05EA">
        <w:rPr>
          <w:rFonts w:ascii="Times New Roman TUR" w:hAnsi="Times New Roman TUR" w:cs="Times New Roman TUR"/>
          <w:color w:val="000000"/>
        </w:rPr>
        <w:t>iy</w:t>
      </w:r>
      <w:r>
        <w:rPr>
          <w:rFonts w:ascii="Times New Roman TUR" w:hAnsi="Times New Roman TUR" w:cs="Times New Roman TUR"/>
          <w:color w:val="000000"/>
        </w:rPr>
        <w:t>m</w:t>
      </w:r>
      <w:r w:rsidR="003E05EA">
        <w:rPr>
          <w:rFonts w:ascii="Times New Roman TUR" w:hAnsi="Times New Roman TUR" w:cs="Times New Roman TUR"/>
          <w:color w:val="000000"/>
        </w:rPr>
        <w:t>o</w:t>
      </w:r>
      <w:r>
        <w:rPr>
          <w:rFonts w:ascii="Times New Roman TUR" w:hAnsi="Times New Roman TUR" w:cs="Times New Roman TUR"/>
          <w:color w:val="000000"/>
        </w:rPr>
        <w:t>n</w:t>
      </w:r>
      <w:r w:rsidR="00292240">
        <w:rPr>
          <w:rFonts w:ascii="Times New Roman TUR" w:hAnsi="Times New Roman TUR" w:cs="Times New Roman TUR"/>
          <w:color w:val="000000"/>
        </w:rPr>
        <w:t xml:space="preserve"> haqiqatlari</w:t>
      </w:r>
      <w:r>
        <w:rPr>
          <w:rFonts w:ascii="Times New Roman TUR" w:hAnsi="Times New Roman TUR" w:cs="Times New Roman TUR"/>
          <w:color w:val="000000"/>
        </w:rPr>
        <w:t xml:space="preserve"> </w:t>
      </w:r>
      <w:r w:rsidR="003E05EA">
        <w:rPr>
          <w:rFonts w:ascii="Times New Roman TUR" w:hAnsi="Times New Roman TUR" w:cs="Times New Roman TUR"/>
          <w:color w:val="000000"/>
        </w:rPr>
        <w:t>x</w:t>
      </w:r>
      <w:r>
        <w:rPr>
          <w:rFonts w:ascii="Times New Roman TUR" w:hAnsi="Times New Roman TUR" w:cs="Times New Roman TUR"/>
          <w:color w:val="000000"/>
        </w:rPr>
        <w:t>azin</w:t>
      </w:r>
      <w:r w:rsidR="003E05EA">
        <w:rPr>
          <w:rFonts w:ascii="Times New Roman TUR" w:hAnsi="Times New Roman TUR" w:cs="Times New Roman TUR"/>
          <w:color w:val="000000"/>
        </w:rPr>
        <w:t>a</w:t>
      </w:r>
      <w:r>
        <w:rPr>
          <w:rFonts w:ascii="Times New Roman TUR" w:hAnsi="Times New Roman TUR" w:cs="Times New Roman TUR"/>
          <w:color w:val="000000"/>
        </w:rPr>
        <w:t>si</w:t>
      </w:r>
      <w:r w:rsidR="003E05EA">
        <w:rPr>
          <w:rFonts w:ascii="Times New Roman TUR" w:hAnsi="Times New Roman TUR" w:cs="Times New Roman TUR"/>
          <w:color w:val="000000"/>
        </w:rPr>
        <w:t>ga</w:t>
      </w:r>
      <w:r>
        <w:rPr>
          <w:rFonts w:ascii="Times New Roman TUR" w:hAnsi="Times New Roman TUR" w:cs="Times New Roman TUR"/>
          <w:color w:val="000000"/>
        </w:rPr>
        <w:t xml:space="preserve"> </w:t>
      </w:r>
      <w:r w:rsidR="003E05EA">
        <w:rPr>
          <w:rFonts w:ascii="Times New Roman TUR" w:hAnsi="Times New Roman TUR" w:cs="Times New Roman TUR"/>
          <w:color w:val="000000"/>
        </w:rPr>
        <w:t>x</w:t>
      </w:r>
      <w:r>
        <w:rPr>
          <w:rFonts w:ascii="Times New Roman TUR" w:hAnsi="Times New Roman TUR" w:cs="Times New Roman TUR"/>
          <w:color w:val="000000"/>
        </w:rPr>
        <w:t>izm</w:t>
      </w:r>
      <w:r w:rsidR="003E05EA">
        <w:rPr>
          <w:rFonts w:ascii="Times New Roman TUR" w:hAnsi="Times New Roman TUR" w:cs="Times New Roman TUR"/>
          <w:color w:val="000000"/>
        </w:rPr>
        <w:t>a</w:t>
      </w:r>
      <w:r>
        <w:rPr>
          <w:rFonts w:ascii="Times New Roman TUR" w:hAnsi="Times New Roman TUR" w:cs="Times New Roman TUR"/>
          <w:color w:val="000000"/>
        </w:rPr>
        <w:t xml:space="preserve">t </w:t>
      </w:r>
      <w:r w:rsidR="003E05EA">
        <w:rPr>
          <w:rFonts w:ascii="Times New Roman TUR" w:hAnsi="Times New Roman TUR" w:cs="Times New Roman TUR"/>
          <w:color w:val="000000"/>
        </w:rPr>
        <w:t>qilishga</w:t>
      </w:r>
      <w:r>
        <w:rPr>
          <w:rFonts w:ascii="Times New Roman TUR" w:hAnsi="Times New Roman TUR" w:cs="Times New Roman TUR"/>
          <w:color w:val="000000"/>
        </w:rPr>
        <w:t xml:space="preserve">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foydalanishga</w:t>
      </w:r>
      <w:r>
        <w:rPr>
          <w:rFonts w:ascii="Times New Roman TUR" w:hAnsi="Times New Roman TUR" w:cs="Times New Roman TUR"/>
          <w:color w:val="000000"/>
        </w:rPr>
        <w:t xml:space="preserve"> zarar </w:t>
      </w:r>
      <w:r w:rsidR="003E05EA">
        <w:rPr>
          <w:rFonts w:ascii="Times New Roman TUR" w:hAnsi="Times New Roman TUR" w:cs="Times New Roman TUR"/>
          <w:color w:val="000000"/>
        </w:rPr>
        <w:t>k</w:t>
      </w:r>
      <w:r>
        <w:rPr>
          <w:rFonts w:ascii="Times New Roman TUR" w:hAnsi="Times New Roman TUR" w:cs="Times New Roman TUR"/>
          <w:color w:val="000000"/>
        </w:rPr>
        <w:t>el</w:t>
      </w:r>
      <w:r w:rsidR="003E05EA">
        <w:rPr>
          <w:rFonts w:ascii="Times New Roman TUR" w:hAnsi="Times New Roman TUR" w:cs="Times New Roman TUR"/>
          <w:color w:val="000000"/>
        </w:rPr>
        <w:t>ar ed</w:t>
      </w:r>
      <w:r>
        <w:rPr>
          <w:rFonts w:ascii="Times New Roman TUR" w:hAnsi="Times New Roman TUR" w:cs="Times New Roman TUR"/>
          <w:color w:val="000000"/>
        </w:rPr>
        <w:t xml:space="preserve">i. </w:t>
      </w:r>
      <w:r w:rsidR="003E05EA">
        <w:rPr>
          <w:rFonts w:ascii="Times New Roman TUR" w:hAnsi="Times New Roman TUR" w:cs="Times New Roman TUR"/>
          <w:color w:val="000000"/>
        </w:rPr>
        <w:t>Chu</w:t>
      </w:r>
      <w:r>
        <w:rPr>
          <w:rFonts w:ascii="Times New Roman TUR" w:hAnsi="Times New Roman TUR" w:cs="Times New Roman TUR"/>
          <w:color w:val="000000"/>
        </w:rPr>
        <w:t xml:space="preserve">nki </w:t>
      </w:r>
      <w:r w:rsidR="003E05EA">
        <w:rPr>
          <w:rFonts w:ascii="Times New Roman TUR" w:hAnsi="Times New Roman TUR" w:cs="Times New Roman TUR"/>
          <w:color w:val="000000"/>
        </w:rPr>
        <w:t>u</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3E05EA">
        <w:rPr>
          <w:rFonts w:ascii="Times New Roman TUR" w:hAnsi="Times New Roman TUR" w:cs="Times New Roman TUR"/>
          <w:color w:val="000000"/>
        </w:rPr>
        <w:t>aybiy sirlar</w:t>
      </w:r>
      <w:r>
        <w:rPr>
          <w:rFonts w:ascii="Times New Roman TUR" w:hAnsi="Times New Roman TUR" w:cs="Times New Roman TUR"/>
          <w:color w:val="000000"/>
        </w:rPr>
        <w:t>, z</w:t>
      </w:r>
      <w:r w:rsidR="003E05EA">
        <w:rPr>
          <w:rFonts w:ascii="Times New Roman TUR" w:hAnsi="Times New Roman TUR" w:cs="Times New Roman TUR"/>
          <w:color w:val="000000"/>
        </w:rPr>
        <w:t>a</w:t>
      </w:r>
      <w:r>
        <w:rPr>
          <w:rFonts w:ascii="Times New Roman TUR" w:hAnsi="Times New Roman TUR" w:cs="Times New Roman TUR"/>
          <w:color w:val="000000"/>
        </w:rPr>
        <w:t>v</w:t>
      </w:r>
      <w:r w:rsidR="003E05EA">
        <w:rPr>
          <w:rFonts w:ascii="Times New Roman TUR" w:hAnsi="Times New Roman TUR" w:cs="Times New Roman TUR"/>
          <w:color w:val="000000"/>
        </w:rPr>
        <w:t>q</w:t>
      </w:r>
      <w:r>
        <w:rPr>
          <w:rFonts w:ascii="Times New Roman TUR" w:hAnsi="Times New Roman TUR" w:cs="Times New Roman TUR"/>
          <w:color w:val="000000"/>
        </w:rPr>
        <w:t>li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qiziqarli</w:t>
      </w:r>
      <w:r>
        <w:rPr>
          <w:rFonts w:ascii="Times New Roman TUR" w:hAnsi="Times New Roman TUR" w:cs="Times New Roman TUR"/>
          <w:color w:val="000000"/>
        </w:rPr>
        <w:t xml:space="preserve"> </w:t>
      </w:r>
      <w:r w:rsidR="003E05E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E05EA">
        <w:rPr>
          <w:rFonts w:ascii="Times New Roman TUR" w:hAnsi="Times New Roman TUR" w:cs="Times New Roman TUR"/>
          <w:color w:val="000000"/>
        </w:rPr>
        <w:t>gani</w:t>
      </w:r>
      <w:r>
        <w:rPr>
          <w:rFonts w:ascii="Times New Roman TUR" w:hAnsi="Times New Roman TUR" w:cs="Times New Roman TUR"/>
          <w:color w:val="000000"/>
        </w:rPr>
        <w:t xml:space="preserve"> </w:t>
      </w:r>
      <w:r w:rsidR="003E05EA">
        <w:rPr>
          <w:rFonts w:ascii="Times New Roman TUR" w:hAnsi="Times New Roman TUR" w:cs="Times New Roman TUR"/>
          <w:color w:val="000000"/>
        </w:rPr>
        <w:t>uchu</w:t>
      </w:r>
      <w:r>
        <w:rPr>
          <w:rFonts w:ascii="Times New Roman TUR" w:hAnsi="Times New Roman TUR" w:cs="Times New Roman TUR"/>
          <w:color w:val="000000"/>
        </w:rPr>
        <w:t>n</w:t>
      </w:r>
      <w:r w:rsidR="00292240">
        <w:rPr>
          <w:rFonts w:ascii="Times New Roman TUR" w:hAnsi="Times New Roman TUR" w:cs="Times New Roman TUR"/>
          <w:color w:val="000000"/>
        </w:rPr>
        <w:t>,</w:t>
      </w:r>
      <w:r>
        <w:rPr>
          <w:rFonts w:ascii="Times New Roman TUR" w:hAnsi="Times New Roman TUR" w:cs="Times New Roman TUR"/>
          <w:color w:val="000000"/>
        </w:rPr>
        <w:t xml:space="preserve"> nazar</w:t>
      </w:r>
      <w:r w:rsidR="003E05EA">
        <w:rPr>
          <w:rFonts w:ascii="Times New Roman TUR" w:hAnsi="Times New Roman TUR" w:cs="Times New Roman TUR"/>
          <w:color w:val="000000"/>
        </w:rPr>
        <w:t>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E05EA">
        <w:rPr>
          <w:rFonts w:ascii="Times New Roman TUR" w:hAnsi="Times New Roman TUR" w:cs="Times New Roman TUR"/>
          <w:color w:val="000000"/>
        </w:rPr>
        <w:t>ziga</w:t>
      </w:r>
      <w:r>
        <w:rPr>
          <w:rFonts w:ascii="Times New Roman TUR" w:hAnsi="Times New Roman TUR" w:cs="Times New Roman TUR"/>
          <w:color w:val="000000"/>
        </w:rPr>
        <w:t xml:space="preserve"> </w:t>
      </w:r>
      <w:r w:rsidR="003E05EA">
        <w:rPr>
          <w:rFonts w:ascii="Times New Roman TUR" w:hAnsi="Times New Roman TUR" w:cs="Times New Roman TUR"/>
          <w:color w:val="000000"/>
        </w:rPr>
        <w:t>tortar ed</w:t>
      </w:r>
      <w:r>
        <w:rPr>
          <w:rFonts w:ascii="Times New Roman TUR" w:hAnsi="Times New Roman TUR" w:cs="Times New Roman TUR"/>
          <w:color w:val="000000"/>
        </w:rPr>
        <w:t>i. En</w:t>
      </w:r>
      <w:r w:rsidR="003E05EA">
        <w:rPr>
          <w:rFonts w:ascii="Times New Roman TUR" w:hAnsi="Times New Roman TUR" w:cs="Times New Roman TUR"/>
          <w:color w:val="000000"/>
        </w:rPr>
        <w:t>g</w:t>
      </w:r>
      <w:r>
        <w:rPr>
          <w:rFonts w:ascii="Times New Roman TUR" w:hAnsi="Times New Roman TUR" w:cs="Times New Roman TUR"/>
          <w:color w:val="000000"/>
        </w:rPr>
        <w:t xml:space="preserve"> b</w:t>
      </w:r>
      <w:r w:rsidR="003E05EA">
        <w:rPr>
          <w:rFonts w:ascii="Times New Roman TUR" w:hAnsi="Times New Roman TUR" w:cs="Times New Roman TUR"/>
          <w:color w:val="000000"/>
        </w:rPr>
        <w:t>uyu</w:t>
      </w:r>
      <w:r>
        <w:rPr>
          <w:rFonts w:ascii="Times New Roman TUR" w:hAnsi="Times New Roman TUR" w:cs="Times New Roman TUR"/>
          <w:color w:val="000000"/>
        </w:rPr>
        <w:t>k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en</w:t>
      </w:r>
      <w:r w:rsidR="003E05EA">
        <w:rPr>
          <w:rFonts w:ascii="Times New Roman TUR" w:hAnsi="Times New Roman TUR" w:cs="Times New Roman TUR"/>
          <w:color w:val="000000"/>
        </w:rPr>
        <w:t>g</w:t>
      </w:r>
      <w:r>
        <w:rPr>
          <w:rFonts w:ascii="Times New Roman TUR" w:hAnsi="Times New Roman TUR" w:cs="Times New Roman TUR"/>
          <w:color w:val="000000"/>
        </w:rPr>
        <w:t xml:space="preserve"> y</w:t>
      </w:r>
      <w:r w:rsidR="003E05EA">
        <w:rPr>
          <w:rFonts w:ascii="Times New Roman TUR" w:hAnsi="Times New Roman TUR" w:cs="Times New Roman TUR"/>
          <w:color w:val="000000"/>
        </w:rPr>
        <w:t>u</w:t>
      </w:r>
      <w:r>
        <w:rPr>
          <w:rFonts w:ascii="Times New Roman TUR" w:hAnsi="Times New Roman TUR" w:cs="Times New Roman TUR"/>
          <w:color w:val="000000"/>
        </w:rPr>
        <w:t>ks</w:t>
      </w:r>
      <w:r w:rsidR="003E05EA">
        <w:rPr>
          <w:rFonts w:ascii="Times New Roman TUR" w:hAnsi="Times New Roman TUR" w:cs="Times New Roman TUR"/>
          <w:color w:val="000000"/>
        </w:rPr>
        <w:t>a</w:t>
      </w:r>
      <w:r>
        <w:rPr>
          <w:rFonts w:ascii="Times New Roman TUR" w:hAnsi="Times New Roman TUR" w:cs="Times New Roman TUR"/>
          <w:color w:val="000000"/>
        </w:rPr>
        <w:t>k ma</w:t>
      </w:r>
      <w:r w:rsidR="003E05EA">
        <w:rPr>
          <w:rFonts w:ascii="Times New Roman TUR" w:hAnsi="Times New Roman TUR" w:cs="Times New Roman TUR"/>
          <w:color w:val="000000"/>
        </w:rPr>
        <w:t>q</w:t>
      </w:r>
      <w:r>
        <w:rPr>
          <w:rFonts w:ascii="Times New Roman TUR" w:hAnsi="Times New Roman TUR" w:cs="Times New Roman TUR"/>
          <w:color w:val="000000"/>
        </w:rPr>
        <w:t xml:space="preserve">sad </w:t>
      </w:r>
      <w:r w:rsidR="003E05E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E05EA">
        <w:rPr>
          <w:rFonts w:ascii="Times New Roman TUR" w:hAnsi="Times New Roman TUR" w:cs="Times New Roman TUR"/>
          <w:color w:val="000000"/>
        </w:rPr>
        <w:t>g</w:t>
      </w:r>
      <w:r>
        <w:rPr>
          <w:rFonts w:ascii="Times New Roman TUR" w:hAnsi="Times New Roman TUR" w:cs="Times New Roman TUR"/>
          <w:color w:val="000000"/>
        </w:rPr>
        <w:t xml:space="preserve">an </w:t>
      </w:r>
      <w:r w:rsidR="003E05EA">
        <w:rPr>
          <w:rFonts w:ascii="Times New Roman TUR" w:hAnsi="Times New Roman TUR" w:cs="Times New Roman TUR"/>
          <w:color w:val="000000"/>
        </w:rPr>
        <w:t>iymon haqiqatlarini</w:t>
      </w:r>
      <w:r>
        <w:rPr>
          <w:rFonts w:ascii="Times New Roman TUR" w:hAnsi="Times New Roman TUR" w:cs="Times New Roman TUR"/>
          <w:color w:val="000000"/>
        </w:rPr>
        <w:t xml:space="preserve"> i</w:t>
      </w:r>
      <w:r w:rsidR="003E05EA">
        <w:rPr>
          <w:rFonts w:ascii="Times New Roman TUR" w:hAnsi="Times New Roman TUR" w:cs="Times New Roman TUR"/>
          <w:color w:val="000000"/>
        </w:rPr>
        <w:t>k</w:t>
      </w:r>
      <w:r>
        <w:rPr>
          <w:rFonts w:ascii="Times New Roman TUR" w:hAnsi="Times New Roman TUR" w:cs="Times New Roman TUR"/>
          <w:color w:val="000000"/>
        </w:rPr>
        <w:t>kinc</w:t>
      </w:r>
      <w:r w:rsidR="003E05EA">
        <w:rPr>
          <w:rFonts w:ascii="Times New Roman TUR" w:hAnsi="Times New Roman TUR" w:cs="Times New Roman TUR"/>
          <w:color w:val="000000"/>
        </w:rPr>
        <w:t>h</w:t>
      </w:r>
      <w:r>
        <w:rPr>
          <w:rFonts w:ascii="Times New Roman TUR" w:hAnsi="Times New Roman TUR" w:cs="Times New Roman TUR"/>
          <w:color w:val="000000"/>
        </w:rPr>
        <w:t>i d</w:t>
      </w:r>
      <w:r w:rsidR="003E05EA">
        <w:rPr>
          <w:rFonts w:ascii="Times New Roman TUR" w:hAnsi="Times New Roman TUR" w:cs="Times New Roman TUR"/>
          <w:color w:val="000000"/>
        </w:rPr>
        <w:t>a</w:t>
      </w:r>
      <w:r>
        <w:rPr>
          <w:rFonts w:ascii="Times New Roman TUR" w:hAnsi="Times New Roman TUR" w:cs="Times New Roman TUR"/>
          <w:color w:val="000000"/>
        </w:rPr>
        <w:t>r</w:t>
      </w:r>
      <w:r w:rsidR="003E05EA">
        <w:rPr>
          <w:rFonts w:ascii="Times New Roman TUR" w:hAnsi="Times New Roman TUR" w:cs="Times New Roman TUR"/>
          <w:color w:val="000000"/>
        </w:rPr>
        <w:t>aja</w:t>
      </w:r>
      <w:r>
        <w:rPr>
          <w:rFonts w:ascii="Times New Roman TUR" w:hAnsi="Times New Roman TUR" w:cs="Times New Roman TUR"/>
          <w:color w:val="000000"/>
        </w:rPr>
        <w:t>d</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qoldirar edi</w:t>
      </w:r>
      <w:r>
        <w:rPr>
          <w:rFonts w:ascii="Times New Roman TUR" w:hAnsi="Times New Roman TUR" w:cs="Times New Roman TUR"/>
          <w:color w:val="000000"/>
        </w:rPr>
        <w:t xml:space="preserve">. </w:t>
      </w:r>
      <w:r w:rsidR="003E05EA">
        <w:rPr>
          <w:rFonts w:ascii="Times New Roman TUR" w:hAnsi="Times New Roman TUR" w:cs="Times New Roman TUR"/>
          <w:color w:val="000000"/>
        </w:rPr>
        <w:t>Shuning</w:t>
      </w:r>
      <w:r>
        <w:rPr>
          <w:rFonts w:ascii="Times New Roman TUR" w:hAnsi="Times New Roman TUR" w:cs="Times New Roman TUR"/>
          <w:color w:val="000000"/>
        </w:rPr>
        <w:t xml:space="preserve"> </w:t>
      </w:r>
      <w:r w:rsidR="003E05EA">
        <w:rPr>
          <w:rFonts w:ascii="Times New Roman TUR" w:hAnsi="Times New Roman TUR" w:cs="Times New Roman TUR"/>
          <w:color w:val="000000"/>
        </w:rPr>
        <w:t>uchun</w:t>
      </w:r>
      <w:r>
        <w:rPr>
          <w:rFonts w:ascii="Times New Roman TUR" w:hAnsi="Times New Roman TUR" w:cs="Times New Roman TUR"/>
          <w:color w:val="000000"/>
        </w:rPr>
        <w:t xml:space="preserve"> </w:t>
      </w:r>
      <w:r w:rsidR="003E05EA">
        <w:rPr>
          <w:rFonts w:ascii="Times New Roman TUR" w:hAnsi="Times New Roman TUR" w:cs="Times New Roman TUR"/>
          <w:color w:val="000000"/>
        </w:rPr>
        <w:t>e</w:t>
      </w:r>
      <w:r>
        <w:rPr>
          <w:rFonts w:ascii="Times New Roman TUR" w:hAnsi="Times New Roman TUR" w:cs="Times New Roman TUR"/>
          <w:color w:val="000000"/>
        </w:rPr>
        <w:t>diki, s</w:t>
      </w:r>
      <w:r w:rsidR="003E05EA">
        <w:rPr>
          <w:rFonts w:ascii="Times New Roman TUR" w:hAnsi="Times New Roman TUR" w:cs="Times New Roman TUR"/>
          <w:color w:val="000000"/>
        </w:rPr>
        <w:t>u</w:t>
      </w:r>
      <w:r>
        <w:rPr>
          <w:rFonts w:ascii="Times New Roman TUR" w:hAnsi="Times New Roman TUR" w:cs="Times New Roman TUR"/>
          <w:color w:val="000000"/>
        </w:rPr>
        <w:t>r</w:t>
      </w:r>
      <w:r w:rsidR="003E05EA">
        <w:rPr>
          <w:rFonts w:ascii="Times New Roman TUR" w:hAnsi="Times New Roman TUR" w:cs="Times New Roman TUR"/>
          <w:color w:val="000000"/>
        </w:rPr>
        <w:t>a</w:t>
      </w:r>
      <w:r>
        <w:rPr>
          <w:rFonts w:ascii="Times New Roman TUR" w:hAnsi="Times New Roman TUR" w:cs="Times New Roman TUR"/>
          <w:color w:val="000000"/>
        </w:rPr>
        <w:t>-i</w:t>
      </w:r>
      <w:r w:rsidRPr="003E05EA">
        <w:rPr>
          <w:rFonts w:ascii="Times New Roman TUR" w:hAnsi="Times New Roman TUR" w:cs="Times New Roman TUR"/>
          <w:color w:val="000000"/>
          <w:sz w:val="28"/>
          <w:szCs w:val="28"/>
        </w:rPr>
        <w:t xml:space="preserve"> </w:t>
      </w:r>
      <w:r w:rsidRPr="003E05EA">
        <w:rPr>
          <w:rFonts w:ascii="Traditional Arabic" w:hAnsi="Traditional Arabic" w:cs="Traditional Arabic"/>
          <w:color w:val="FF0000"/>
          <w:sz w:val="40"/>
          <w:szCs w:val="40"/>
          <w:rtl/>
        </w:rPr>
        <w:t>اِذَا جَاءَ نَصْرُ اللَّهِ</w:t>
      </w:r>
      <w:r w:rsidRPr="003E05EA">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r</w:t>
      </w:r>
      <w:r w:rsidR="003E05EA">
        <w:rPr>
          <w:rFonts w:ascii="Times New Roman TUR" w:hAnsi="Times New Roman TUR" w:cs="Times New Roman TUR"/>
          <w:color w:val="000000"/>
        </w:rPr>
        <w:t>a</w:t>
      </w:r>
      <w:r>
        <w:rPr>
          <w:rFonts w:ascii="Times New Roman TUR" w:hAnsi="Times New Roman TUR" w:cs="Times New Roman TUR"/>
          <w:color w:val="000000"/>
        </w:rPr>
        <w:t>mzid</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3E05EA">
        <w:rPr>
          <w:rFonts w:ascii="Times New Roman TUR" w:hAnsi="Times New Roman TUR" w:cs="Times New Roman TUR"/>
          <w:color w:val="000000"/>
        </w:rPr>
        <w:t>aybiy sirlar</w:t>
      </w:r>
      <w:r w:rsidR="00E16B39">
        <w:rPr>
          <w:rFonts w:ascii="Times New Roman TUR" w:hAnsi="Times New Roman TUR" w:cs="Times New Roman TUR"/>
          <w:color w:val="000000"/>
        </w:rPr>
        <w:t xml:space="preserve"> </w:t>
      </w:r>
      <w:r w:rsidR="003E05EA">
        <w:rPr>
          <w:rFonts w:ascii="Times New Roman TUR" w:hAnsi="Times New Roman TUR" w:cs="Times New Roman TUR"/>
          <w:color w:val="000000"/>
        </w:rPr>
        <w:t>k</w:t>
      </w:r>
      <w:r w:rsidR="00317151">
        <w:rPr>
          <w:rFonts w:ascii="Times New Roman TUR" w:hAnsi="Times New Roman TUR" w:cs="Times New Roman TUR"/>
          <w:color w:val="000000"/>
        </w:rPr>
        <w:t>o‘</w:t>
      </w:r>
      <w:r w:rsidR="003E05EA">
        <w:rPr>
          <w:rFonts w:ascii="Times New Roman TUR" w:hAnsi="Times New Roman TUR" w:cs="Times New Roman TUR"/>
          <w:color w:val="000000"/>
        </w:rPr>
        <w:t>rsatildi</w:t>
      </w:r>
      <w:r>
        <w:rPr>
          <w:rFonts w:ascii="Times New Roman TUR" w:hAnsi="Times New Roman TUR" w:cs="Times New Roman TUR"/>
          <w:color w:val="000000"/>
        </w:rPr>
        <w:t>, bird</w:t>
      </w:r>
      <w:r w:rsidR="003E05EA">
        <w:rPr>
          <w:rFonts w:ascii="Times New Roman TUR" w:hAnsi="Times New Roman TUR" w:cs="Times New Roman TUR"/>
          <w:color w:val="000000"/>
        </w:rPr>
        <w:t>a</w:t>
      </w:r>
      <w:r>
        <w:rPr>
          <w:rFonts w:ascii="Times New Roman TUR" w:hAnsi="Times New Roman TUR" w:cs="Times New Roman TUR"/>
          <w:color w:val="000000"/>
        </w:rPr>
        <w:t xml:space="preserve">n </w:t>
      </w:r>
      <w:r w:rsidR="003E05EA">
        <w:rPr>
          <w:rFonts w:ascii="Times New Roman TUR" w:hAnsi="Times New Roman TUR" w:cs="Times New Roman TUR"/>
          <w:color w:val="000000"/>
        </w:rPr>
        <w:t>yopildi</w:t>
      </w:r>
      <w:r>
        <w:rPr>
          <w:rFonts w:ascii="Times New Roman TUR" w:hAnsi="Times New Roman TUR" w:cs="Times New Roman TUR"/>
          <w:color w:val="000000"/>
        </w:rPr>
        <w:t>, p</w:t>
      </w:r>
      <w:r w:rsidR="003E05EA">
        <w:rPr>
          <w:rFonts w:ascii="Times New Roman TUR" w:hAnsi="Times New Roman TUR" w:cs="Times New Roman TUR"/>
          <w:color w:val="000000"/>
        </w:rPr>
        <w:t>a</w:t>
      </w:r>
      <w:r>
        <w:rPr>
          <w:rFonts w:ascii="Times New Roman TUR" w:hAnsi="Times New Roman TUR" w:cs="Times New Roman TUR"/>
          <w:color w:val="000000"/>
        </w:rPr>
        <w:t>rd</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tush</w:t>
      </w:r>
      <w:r>
        <w:rPr>
          <w:rFonts w:ascii="Times New Roman TUR" w:hAnsi="Times New Roman TUR" w:cs="Times New Roman TUR"/>
          <w:color w:val="000000"/>
        </w:rPr>
        <w:t>di. H</w:t>
      </w:r>
      <w:r w:rsidR="003E05EA">
        <w:rPr>
          <w:rFonts w:ascii="Times New Roman TUR" w:hAnsi="Times New Roman TUR" w:cs="Times New Roman TUR"/>
          <w:color w:val="000000"/>
        </w:rPr>
        <w:t>a</w:t>
      </w:r>
      <w:r>
        <w:rPr>
          <w:rFonts w:ascii="Times New Roman TUR" w:hAnsi="Times New Roman TUR" w:cs="Times New Roman TUR"/>
          <w:color w:val="000000"/>
        </w:rPr>
        <w:t>m bu s</w:t>
      </w:r>
      <w:r w:rsidR="003E05EA">
        <w:rPr>
          <w:rFonts w:ascii="Times New Roman TUR" w:hAnsi="Times New Roman TUR" w:cs="Times New Roman TUR"/>
          <w:color w:val="000000"/>
        </w:rPr>
        <w:t>i</w:t>
      </w:r>
      <w:r>
        <w:rPr>
          <w:rFonts w:ascii="Times New Roman TUR" w:hAnsi="Times New Roman TUR" w:cs="Times New Roman TUR"/>
          <w:color w:val="000000"/>
        </w:rPr>
        <w:t xml:space="preserve">r </w:t>
      </w:r>
      <w:r w:rsidR="003E05EA">
        <w:rPr>
          <w:rFonts w:ascii="Times New Roman TUR" w:hAnsi="Times New Roman TUR" w:cs="Times New Roman TUR"/>
          <w:color w:val="000000"/>
        </w:rPr>
        <w:t>uchu</w:t>
      </w:r>
      <w:r>
        <w:rPr>
          <w:rFonts w:ascii="Times New Roman TUR" w:hAnsi="Times New Roman TUR" w:cs="Times New Roman TUR"/>
          <w:color w:val="000000"/>
        </w:rPr>
        <w:t xml:space="preserve">n </w:t>
      </w:r>
      <w:r w:rsidR="003E05EA">
        <w:rPr>
          <w:rFonts w:ascii="Times New Roman TUR" w:hAnsi="Times New Roman TUR" w:cs="Times New Roman TUR"/>
          <w:color w:val="000000"/>
        </w:rPr>
        <w:t>e</w:t>
      </w:r>
      <w:r>
        <w:rPr>
          <w:rFonts w:ascii="Times New Roman TUR" w:hAnsi="Times New Roman TUR" w:cs="Times New Roman TUR"/>
          <w:color w:val="000000"/>
        </w:rPr>
        <w:t xml:space="preserve">diki, </w:t>
      </w:r>
      <w:r w:rsidR="003E05EA">
        <w:rPr>
          <w:rFonts w:ascii="Times New Roman TUR" w:hAnsi="Times New Roman TUR" w:cs="Times New Roman TUR"/>
          <w:color w:val="000000"/>
        </w:rPr>
        <w:t>u</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lda </w:t>
      </w:r>
      <w:r w:rsidR="003E05EA">
        <w:rPr>
          <w:rFonts w:ascii="Times New Roman TUR" w:hAnsi="Times New Roman TUR" w:cs="Times New Roman TUR"/>
          <w:color w:val="000000"/>
        </w:rPr>
        <w:t>ishlattirilma</w:t>
      </w:r>
      <w:r>
        <w:rPr>
          <w:rFonts w:ascii="Times New Roman TUR" w:hAnsi="Times New Roman TUR" w:cs="Times New Roman TUR"/>
          <w:color w:val="000000"/>
        </w:rPr>
        <w:t>dik; y</w:t>
      </w:r>
      <w:r w:rsidR="003E05EA">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3E05EA">
        <w:rPr>
          <w:rFonts w:ascii="Times New Roman TUR" w:hAnsi="Times New Roman TUR" w:cs="Times New Roman TUR"/>
          <w:color w:val="000000"/>
        </w:rPr>
        <w:t>i</w:t>
      </w:r>
      <w:r>
        <w:rPr>
          <w:rFonts w:ascii="Times New Roman TUR" w:hAnsi="Times New Roman TUR" w:cs="Times New Roman TUR"/>
          <w:color w:val="000000"/>
        </w:rPr>
        <w:t xml:space="preserve">z </w:t>
      </w:r>
      <w:r w:rsidR="003E05EA">
        <w:rPr>
          <w:rFonts w:ascii="Times New Roman TUR" w:hAnsi="Times New Roman TUR" w:cs="Times New Roman TUR"/>
          <w:color w:val="000000"/>
        </w:rPr>
        <w:t>u</w:t>
      </w:r>
      <w:r>
        <w:rPr>
          <w:rFonts w:ascii="Times New Roman TUR" w:hAnsi="Times New Roman TUR" w:cs="Times New Roman TUR"/>
          <w:color w:val="000000"/>
        </w:rPr>
        <w:t xml:space="preserve"> m</w:t>
      </w:r>
      <w:r w:rsidR="003E05EA">
        <w:rPr>
          <w:rFonts w:ascii="Times New Roman TUR" w:hAnsi="Times New Roman TUR" w:cs="Times New Roman TUR"/>
          <w:color w:val="000000"/>
        </w:rPr>
        <w:t>a</w:t>
      </w:r>
      <w:r>
        <w:rPr>
          <w:rFonts w:ascii="Times New Roman TUR" w:hAnsi="Times New Roman TUR" w:cs="Times New Roman TUR"/>
          <w:color w:val="000000"/>
        </w:rPr>
        <w:t>sl</w:t>
      </w:r>
      <w:r w:rsidR="003E05EA">
        <w:rPr>
          <w:rFonts w:ascii="Times New Roman TUR" w:hAnsi="Times New Roman TUR" w:cs="Times New Roman TUR"/>
          <w:color w:val="000000"/>
        </w:rPr>
        <w:t>a</w:t>
      </w:r>
      <w:r>
        <w:rPr>
          <w:rFonts w:ascii="Times New Roman TUR" w:hAnsi="Times New Roman TUR" w:cs="Times New Roman TUR"/>
          <w:color w:val="000000"/>
        </w:rPr>
        <w:t>ki t</w:t>
      </w:r>
      <w:r w:rsidR="003E05EA">
        <w:rPr>
          <w:rFonts w:ascii="Times New Roman TUR" w:hAnsi="Times New Roman TUR" w:cs="Times New Roman TUR"/>
          <w:color w:val="000000"/>
        </w:rPr>
        <w:t>a</w:t>
      </w:r>
      <w:r>
        <w:rPr>
          <w:rFonts w:ascii="Times New Roman TUR" w:hAnsi="Times New Roman TUR" w:cs="Times New Roman TUR"/>
          <w:color w:val="000000"/>
        </w:rPr>
        <w:t>v</w:t>
      </w:r>
      <w:r w:rsidR="003E05EA">
        <w:rPr>
          <w:rFonts w:ascii="Times New Roman TUR" w:hAnsi="Times New Roman TUR" w:cs="Times New Roman TUR"/>
          <w:color w:val="000000"/>
        </w:rPr>
        <w:t>o</w:t>
      </w:r>
      <w:r>
        <w:rPr>
          <w:rFonts w:ascii="Times New Roman TUR" w:hAnsi="Times New Roman TUR" w:cs="Times New Roman TUR"/>
          <w:color w:val="000000"/>
        </w:rPr>
        <w:t>fu</w:t>
      </w:r>
      <w:r w:rsidR="003E05EA">
        <w:rPr>
          <w:rFonts w:ascii="Times New Roman TUR" w:hAnsi="Times New Roman TUR" w:cs="Times New Roman TUR"/>
          <w:color w:val="000000"/>
        </w:rPr>
        <w:t>qi</w:t>
      </w:r>
      <w:r>
        <w:rPr>
          <w:rFonts w:ascii="Times New Roman TUR" w:hAnsi="Times New Roman TUR" w:cs="Times New Roman TUR"/>
          <w:color w:val="000000"/>
        </w:rPr>
        <w:t>y</w:t>
      </w:r>
      <w:r w:rsidR="003E05EA">
        <w:rPr>
          <w:rFonts w:ascii="Times New Roman TUR" w:hAnsi="Times New Roman TUR" w:cs="Times New Roman TUR"/>
          <w:color w:val="000000"/>
        </w:rPr>
        <w:t>a</w:t>
      </w:r>
      <w:r>
        <w:rPr>
          <w:rFonts w:ascii="Times New Roman TUR" w:hAnsi="Times New Roman TUR" w:cs="Times New Roman TUR"/>
          <w:color w:val="000000"/>
        </w:rPr>
        <w:t>nin</w:t>
      </w:r>
      <w:r w:rsidR="003E05EA">
        <w:rPr>
          <w:rFonts w:ascii="Times New Roman TUR" w:hAnsi="Times New Roman TUR" w:cs="Times New Roman TUR"/>
          <w:color w:val="000000"/>
        </w:rPr>
        <w:t>g</w:t>
      </w:r>
      <w:r>
        <w:rPr>
          <w:rFonts w:ascii="Times New Roman TUR" w:hAnsi="Times New Roman TUR" w:cs="Times New Roman TUR"/>
          <w:color w:val="000000"/>
        </w:rPr>
        <w:t xml:space="preserve"> </w:t>
      </w:r>
      <w:r w:rsidR="003E05EA">
        <w:rPr>
          <w:rFonts w:ascii="Times New Roman TUR" w:hAnsi="Times New Roman TUR" w:cs="Times New Roman TUR"/>
          <w:color w:val="000000"/>
        </w:rPr>
        <w:t>tomchilari</w:t>
      </w:r>
      <w:r>
        <w:rPr>
          <w:rFonts w:ascii="Times New Roman TUR" w:hAnsi="Times New Roman TUR" w:cs="Times New Roman TUR"/>
          <w:color w:val="000000"/>
        </w:rPr>
        <w:t>dan Ris</w:t>
      </w:r>
      <w:r w:rsidR="003E05EA">
        <w:rPr>
          <w:rFonts w:ascii="Times New Roman TUR" w:hAnsi="Times New Roman TUR" w:cs="Times New Roman TUR"/>
          <w:color w:val="000000"/>
        </w:rPr>
        <w:t>o</w:t>
      </w:r>
      <w:r>
        <w:rPr>
          <w:rFonts w:ascii="Times New Roman TUR" w:hAnsi="Times New Roman TUR" w:cs="Times New Roman TUR"/>
          <w:color w:val="000000"/>
        </w:rPr>
        <w:t>l</w:t>
      </w:r>
      <w:r w:rsidR="003E05EA">
        <w:rPr>
          <w:rFonts w:ascii="Times New Roman TUR" w:hAnsi="Times New Roman TUR" w:cs="Times New Roman TUR"/>
          <w:color w:val="000000"/>
        </w:rPr>
        <w:t>a</w:t>
      </w:r>
      <w:r>
        <w:rPr>
          <w:rFonts w:ascii="Times New Roman TUR" w:hAnsi="Times New Roman TUR" w:cs="Times New Roman TUR"/>
          <w:color w:val="000000"/>
        </w:rPr>
        <w:t>-i Nur</w:t>
      </w:r>
      <w:r w:rsidR="003E05EA">
        <w:rPr>
          <w:rFonts w:ascii="Times New Roman TUR" w:hAnsi="Times New Roman TUR" w:cs="Times New Roman TUR"/>
          <w:color w:val="000000"/>
        </w:rPr>
        <w:t>ni</w:t>
      </w:r>
      <w:r>
        <w:rPr>
          <w:rFonts w:ascii="Times New Roman TUR" w:hAnsi="Times New Roman TUR" w:cs="Times New Roman TUR"/>
          <w:color w:val="000000"/>
        </w:rPr>
        <w:t>n</w:t>
      </w:r>
      <w:r w:rsidR="003E05EA">
        <w:rPr>
          <w:rFonts w:ascii="Times New Roman TUR" w:hAnsi="Times New Roman TUR" w:cs="Times New Roman TUR"/>
          <w:color w:val="000000"/>
        </w:rPr>
        <w:t>g</w:t>
      </w:r>
      <w:r>
        <w:rPr>
          <w:rFonts w:ascii="Times New Roman TUR" w:hAnsi="Times New Roman TUR" w:cs="Times New Roman TUR"/>
          <w:color w:val="000000"/>
        </w:rPr>
        <w:t xml:space="preserve"> ha</w:t>
      </w:r>
      <w:r w:rsidR="003E05EA">
        <w:rPr>
          <w:rFonts w:ascii="Times New Roman TUR" w:hAnsi="Times New Roman TUR" w:cs="Times New Roman TUR"/>
          <w:color w:val="000000"/>
        </w:rPr>
        <w:t>qqo</w:t>
      </w:r>
      <w:r>
        <w:rPr>
          <w:rFonts w:ascii="Times New Roman TUR" w:hAnsi="Times New Roman TUR" w:cs="Times New Roman TUR"/>
          <w:color w:val="000000"/>
        </w:rPr>
        <w:t>niy</w:t>
      </w:r>
      <w:r w:rsidR="003E05EA">
        <w:rPr>
          <w:rFonts w:ascii="Times New Roman TUR" w:hAnsi="Times New Roman TUR" w:cs="Times New Roman TUR"/>
          <w:color w:val="000000"/>
        </w:rPr>
        <w:t>a</w:t>
      </w:r>
      <w:r>
        <w:rPr>
          <w:rFonts w:ascii="Times New Roman TUR" w:hAnsi="Times New Roman TUR" w:cs="Times New Roman TUR"/>
          <w:color w:val="000000"/>
        </w:rPr>
        <w:t>ti</w:t>
      </w:r>
      <w:r w:rsidR="003E05EA">
        <w:rPr>
          <w:rFonts w:ascii="Times New Roman TUR" w:hAnsi="Times New Roman TUR" w:cs="Times New Roman TUR"/>
          <w:color w:val="000000"/>
        </w:rPr>
        <w:t>ga</w:t>
      </w:r>
      <w:r>
        <w:rPr>
          <w:rFonts w:ascii="Times New Roman TUR" w:hAnsi="Times New Roman TUR" w:cs="Times New Roman TUR"/>
          <w:color w:val="000000"/>
        </w:rPr>
        <w:t xml:space="preserve"> bir imz</w:t>
      </w:r>
      <w:r w:rsidR="003E05EA">
        <w:rPr>
          <w:rFonts w:ascii="Times New Roman TUR" w:hAnsi="Times New Roman TUR" w:cs="Times New Roman TUR"/>
          <w:color w:val="000000"/>
        </w:rPr>
        <w:t>o</w:t>
      </w:r>
      <w:r>
        <w:rPr>
          <w:rFonts w:ascii="Times New Roman TUR" w:hAnsi="Times New Roman TUR" w:cs="Times New Roman TUR"/>
          <w:color w:val="000000"/>
        </w:rPr>
        <w:t xml:space="preserve">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ja</w:t>
      </w:r>
      <w:r>
        <w:rPr>
          <w:rFonts w:ascii="Times New Roman TUR" w:hAnsi="Times New Roman TUR" w:cs="Times New Roman TUR"/>
          <w:color w:val="000000"/>
        </w:rPr>
        <w:t>z</w:t>
      </w:r>
      <w:r w:rsidR="003E05EA">
        <w:rPr>
          <w:rFonts w:ascii="Times New Roman TUR" w:hAnsi="Times New Roman TUR" w:cs="Times New Roman TUR"/>
          <w:color w:val="000000"/>
        </w:rPr>
        <w:t>o</w:t>
      </w:r>
      <w:r>
        <w:rPr>
          <w:rFonts w:ascii="Times New Roman TUR" w:hAnsi="Times New Roman TUR" w:cs="Times New Roman TUR"/>
          <w:color w:val="000000"/>
        </w:rPr>
        <w:t>l</w:t>
      </w:r>
      <w:r w:rsidR="003E05EA">
        <w:rPr>
          <w:rFonts w:ascii="Times New Roman TUR" w:hAnsi="Times New Roman TUR" w:cs="Times New Roman TUR"/>
          <w:color w:val="000000"/>
        </w:rPr>
        <w:t>a</w:t>
      </w:r>
      <w:r>
        <w:rPr>
          <w:rFonts w:ascii="Times New Roman TUR" w:hAnsi="Times New Roman TUR" w:cs="Times New Roman TUR"/>
          <w:color w:val="000000"/>
        </w:rPr>
        <w:t>ti</w:t>
      </w:r>
      <w:r w:rsidR="003E05EA">
        <w:rPr>
          <w:rFonts w:ascii="Times New Roman TUR" w:hAnsi="Times New Roman TUR" w:cs="Times New Roman TUR"/>
          <w:color w:val="000000"/>
        </w:rPr>
        <w:t>ga</w:t>
      </w:r>
      <w:r>
        <w:rPr>
          <w:rFonts w:ascii="Times New Roman TUR" w:hAnsi="Times New Roman TUR" w:cs="Times New Roman TUR"/>
          <w:color w:val="000000"/>
        </w:rPr>
        <w:t xml:space="preserve"> bir z</w:t>
      </w:r>
      <w:r w:rsidR="003E05EA">
        <w:rPr>
          <w:rFonts w:ascii="Times New Roman TUR" w:hAnsi="Times New Roman TUR" w:cs="Times New Roman TUR"/>
          <w:color w:val="000000"/>
        </w:rPr>
        <w:t>iy</w:t>
      </w:r>
      <w:r>
        <w:rPr>
          <w:rFonts w:ascii="Times New Roman TUR" w:hAnsi="Times New Roman TUR" w:cs="Times New Roman TUR"/>
          <w:color w:val="000000"/>
        </w:rPr>
        <w:t>n</w:t>
      </w:r>
      <w:r w:rsidR="003E05EA">
        <w:rPr>
          <w:rFonts w:ascii="Times New Roman TUR" w:hAnsi="Times New Roman TUR" w:cs="Times New Roman TUR"/>
          <w:color w:val="000000"/>
        </w:rPr>
        <w:t>a</w:t>
      </w:r>
      <w:r>
        <w:rPr>
          <w:rFonts w:ascii="Times New Roman TUR" w:hAnsi="Times New Roman TUR" w:cs="Times New Roman TUR"/>
          <w:color w:val="000000"/>
        </w:rPr>
        <w:t>t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w:t>
      </w:r>
      <w:r w:rsidR="003E05EA">
        <w:rPr>
          <w:rFonts w:ascii="Times New Roman TUR" w:hAnsi="Times New Roman TUR" w:cs="Times New Roman TUR"/>
          <w:color w:val="000000"/>
        </w:rPr>
        <w:t>Qur</w:t>
      </w:r>
      <w:r w:rsidR="00317151">
        <w:rPr>
          <w:rFonts w:ascii="Times New Roman TUR" w:hAnsi="Times New Roman TUR" w:cs="Times New Roman TUR"/>
          <w:color w:val="000000"/>
        </w:rPr>
        <w:t>’</w:t>
      </w:r>
      <w:r w:rsidR="003E05EA">
        <w:rPr>
          <w:rFonts w:ascii="Times New Roman TUR" w:hAnsi="Times New Roman TUR" w:cs="Times New Roman TUR"/>
          <w:color w:val="000000"/>
        </w:rPr>
        <w:t>on harflarining</w:t>
      </w:r>
      <w:r>
        <w:rPr>
          <w:rFonts w:ascii="Times New Roman TUR" w:hAnsi="Times New Roman TUR" w:cs="Times New Roman TUR"/>
          <w:color w:val="000000"/>
        </w:rPr>
        <w:t xml:space="preserve"> intiz</w:t>
      </w:r>
      <w:r w:rsidR="003E05EA">
        <w:rPr>
          <w:rFonts w:ascii="Times New Roman TUR" w:hAnsi="Times New Roman TUR" w:cs="Times New Roman TUR"/>
          <w:color w:val="000000"/>
        </w:rPr>
        <w:t>o</w:t>
      </w:r>
      <w:r>
        <w:rPr>
          <w:rFonts w:ascii="Times New Roman TUR" w:hAnsi="Times New Roman TUR" w:cs="Times New Roman TUR"/>
          <w:color w:val="000000"/>
        </w:rPr>
        <w:t>m</w:t>
      </w:r>
      <w:r w:rsidR="003E05EA">
        <w:rPr>
          <w:rFonts w:ascii="Times New Roman TUR" w:hAnsi="Times New Roman TUR" w:cs="Times New Roman TUR"/>
          <w:color w:val="000000"/>
        </w:rPr>
        <w:t>i</w:t>
      </w:r>
      <w:r>
        <w:rPr>
          <w:rFonts w:ascii="Times New Roman TUR" w:hAnsi="Times New Roman TUR" w:cs="Times New Roman TUR"/>
          <w:color w:val="000000"/>
        </w:rPr>
        <w:t>dan v</w:t>
      </w:r>
      <w:r w:rsidR="003E05EA">
        <w:rPr>
          <w:rFonts w:ascii="Times New Roman TUR" w:hAnsi="Times New Roman TUR" w:cs="Times New Roman TUR"/>
          <w:color w:val="000000"/>
        </w:rPr>
        <w:t>a</w:t>
      </w:r>
      <w:r>
        <w:rPr>
          <w:rFonts w:ascii="Times New Roman TUR" w:hAnsi="Times New Roman TUR" w:cs="Times New Roman TUR"/>
          <w:color w:val="000000"/>
        </w:rPr>
        <w:t xml:space="preserve"> vaziy</w:t>
      </w:r>
      <w:r w:rsidR="003E05EA">
        <w:rPr>
          <w:rFonts w:ascii="Times New Roman TUR" w:hAnsi="Times New Roman TUR" w:cs="Times New Roman TUR"/>
          <w:color w:val="000000"/>
        </w:rPr>
        <w:t>a</w:t>
      </w:r>
      <w:r>
        <w:rPr>
          <w:rFonts w:ascii="Times New Roman TUR" w:hAnsi="Times New Roman TUR" w:cs="Times New Roman TUR"/>
          <w:color w:val="000000"/>
        </w:rPr>
        <w:t>tid</w:t>
      </w:r>
      <w:r w:rsidR="003E05EA">
        <w:rPr>
          <w:rFonts w:ascii="Times New Roman TUR" w:hAnsi="Times New Roman TUR" w:cs="Times New Roman TUR"/>
          <w:color w:val="000000"/>
        </w:rPr>
        <w:t>a</w:t>
      </w:r>
      <w:r>
        <w:rPr>
          <w:rFonts w:ascii="Times New Roman TUR" w:hAnsi="Times New Roman TUR" w:cs="Times New Roman TUR"/>
          <w:color w:val="000000"/>
        </w:rPr>
        <w:t xml:space="preserve">n </w:t>
      </w:r>
      <w:r w:rsidR="003E05EA">
        <w:rPr>
          <w:rFonts w:ascii="Times New Roman TUR" w:hAnsi="Times New Roman TUR" w:cs="Times New Roman TUR"/>
          <w:color w:val="000000"/>
        </w:rPr>
        <w:t>namoyon b</w:t>
      </w:r>
      <w:r w:rsidR="00317151">
        <w:rPr>
          <w:rFonts w:ascii="Times New Roman TUR" w:hAnsi="Times New Roman TUR" w:cs="Times New Roman TUR"/>
          <w:color w:val="000000"/>
        </w:rPr>
        <w:t>o‘</w:t>
      </w:r>
      <w:r w:rsidR="003E05EA">
        <w:rPr>
          <w:rFonts w:ascii="Times New Roman TUR" w:hAnsi="Times New Roman TUR" w:cs="Times New Roman TUR"/>
          <w:color w:val="000000"/>
        </w:rPr>
        <w:t>lgan</w:t>
      </w:r>
      <w:r>
        <w:rPr>
          <w:rFonts w:ascii="Times New Roman TUR" w:hAnsi="Times New Roman TUR" w:cs="Times New Roman TUR"/>
          <w:color w:val="000000"/>
        </w:rPr>
        <w:t xml:space="preserve"> bir n</w:t>
      </w:r>
      <w:r w:rsidR="003E05EA">
        <w:rPr>
          <w:rFonts w:ascii="Times New Roman TUR" w:hAnsi="Times New Roman TUR" w:cs="Times New Roman TUR"/>
          <w:color w:val="000000"/>
        </w:rPr>
        <w:t>a</w:t>
      </w:r>
      <w:r>
        <w:rPr>
          <w:rFonts w:ascii="Times New Roman TUR" w:hAnsi="Times New Roman TUR" w:cs="Times New Roman TUR"/>
          <w:color w:val="000000"/>
        </w:rPr>
        <w:t>vi i</w:t>
      </w:r>
      <w:r w:rsidR="00317151">
        <w:rPr>
          <w:rFonts w:ascii="Times New Roman TUR" w:hAnsi="Times New Roman TUR" w:cs="Times New Roman TUR"/>
          <w:color w:val="000000"/>
        </w:rPr>
        <w:t>’</w:t>
      </w:r>
      <w:r w:rsidR="003E05EA">
        <w:rPr>
          <w:rFonts w:ascii="Times New Roman TUR" w:hAnsi="Times New Roman TUR" w:cs="Times New Roman TUR"/>
          <w:color w:val="000000"/>
        </w:rPr>
        <w:t>jo</w:t>
      </w:r>
      <w:r>
        <w:rPr>
          <w:rFonts w:ascii="Times New Roman TUR" w:hAnsi="Times New Roman TUR" w:cs="Times New Roman TUR"/>
          <w:color w:val="000000"/>
        </w:rPr>
        <w:t xml:space="preserve">z </w:t>
      </w:r>
      <w:r w:rsidR="003E05EA">
        <w:rPr>
          <w:rFonts w:ascii="Times New Roman TUR" w:hAnsi="Times New Roman TUR" w:cs="Times New Roman TUR"/>
          <w:color w:val="000000"/>
        </w:rPr>
        <w:t>chiqdi</w:t>
      </w:r>
      <w:r>
        <w:rPr>
          <w:rFonts w:ascii="Times New Roman TUR" w:hAnsi="Times New Roman TUR" w:cs="Times New Roman TUR"/>
          <w:color w:val="000000"/>
        </w:rPr>
        <w:t xml:space="preserve">, </w:t>
      </w:r>
      <w:r w:rsidR="003E05EA">
        <w:rPr>
          <w:rFonts w:ascii="Times New Roman TUR" w:hAnsi="Times New Roman TUR" w:cs="Times New Roman TUR"/>
          <w:color w:val="000000"/>
        </w:rPr>
        <w:t>boshqa</w:t>
      </w:r>
      <w:r>
        <w:rPr>
          <w:rFonts w:ascii="Times New Roman TUR" w:hAnsi="Times New Roman TUR" w:cs="Times New Roman TUR"/>
          <w:color w:val="000000"/>
        </w:rPr>
        <w:t xml:space="preserve"> </w:t>
      </w:r>
      <w:r w:rsidR="003E05EA">
        <w:rPr>
          <w:rFonts w:ascii="Times New Roman TUR" w:hAnsi="Times New Roman TUR" w:cs="Times New Roman TUR"/>
          <w:color w:val="000000"/>
        </w:rPr>
        <w:t>u</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 xml:space="preserve">lda </w:t>
      </w:r>
      <w:r w:rsidR="003E05EA">
        <w:rPr>
          <w:rFonts w:ascii="Times New Roman TUR" w:hAnsi="Times New Roman TUR" w:cs="Times New Roman TUR"/>
          <w:color w:val="000000"/>
        </w:rPr>
        <w:t>ishlattirilmadi</w:t>
      </w:r>
      <w:r>
        <w:rPr>
          <w:rFonts w:ascii="Times New Roman TUR" w:hAnsi="Times New Roman TUR" w:cs="Times New Roman TUR"/>
          <w:color w:val="000000"/>
        </w:rPr>
        <w:t>k.</w:t>
      </w:r>
    </w:p>
    <w:p w14:paraId="11485117" w14:textId="77777777" w:rsidR="00AB4537" w:rsidRPr="00292240" w:rsidRDefault="00AB4537" w:rsidP="0012019B">
      <w:pPr>
        <w:autoSpaceDE w:val="0"/>
        <w:autoSpaceDN w:val="0"/>
        <w:adjustRightInd w:val="0"/>
        <w:jc w:val="right"/>
        <w:rPr>
          <w:rFonts w:ascii="Times New Roman TUR" w:hAnsi="Times New Roman TUR" w:cs="Times New Roman TUR"/>
          <w:b/>
          <w:bCs/>
          <w:color w:val="000000"/>
        </w:rPr>
      </w:pPr>
      <w:r w:rsidRPr="00292240">
        <w:rPr>
          <w:rFonts w:ascii="Times New Roman TUR" w:hAnsi="Times New Roman TUR" w:cs="Times New Roman TUR"/>
          <w:b/>
          <w:bCs/>
          <w:color w:val="000000"/>
        </w:rPr>
        <w:t>Said Nurs</w:t>
      </w:r>
      <w:r w:rsidR="003E05EA" w:rsidRPr="00292240">
        <w:rPr>
          <w:rFonts w:ascii="Times New Roman TUR" w:hAnsi="Times New Roman TUR" w:cs="Times New Roman TUR"/>
          <w:b/>
          <w:bCs/>
          <w:color w:val="000000"/>
        </w:rPr>
        <w:t>iy</w:t>
      </w:r>
    </w:p>
    <w:p w14:paraId="1E5BAB09" w14:textId="77777777" w:rsidR="00C857BF" w:rsidRDefault="00AB4537"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DBD3D47"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FE4B1CC"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00C96F40">
        <w:rPr>
          <w:rFonts w:ascii="Times New Roman TUR" w:hAnsi="Times New Roman TUR" w:cs="Times New Roman TUR"/>
          <w:color w:val="000000"/>
        </w:rPr>
        <w:t>TUSH</w:t>
      </w:r>
      <w:r>
        <w:rPr>
          <w:rFonts w:ascii="Times New Roman TUR" w:hAnsi="Times New Roman TUR" w:cs="Times New Roman TUR"/>
          <w:color w:val="000000"/>
        </w:rPr>
        <w:t xml:space="preserve"> HA</w:t>
      </w:r>
      <w:r w:rsidR="00C96F40">
        <w:rPr>
          <w:rFonts w:ascii="Times New Roman TUR" w:hAnsi="Times New Roman TUR" w:cs="Times New Roman TUR"/>
          <w:color w:val="000000"/>
        </w:rPr>
        <w:t>QI</w:t>
      </w:r>
      <w:r>
        <w:rPr>
          <w:rFonts w:ascii="Times New Roman TUR" w:hAnsi="Times New Roman TUR" w:cs="Times New Roman TUR"/>
          <w:color w:val="000000"/>
        </w:rPr>
        <w:t>DA ISPARTA</w:t>
      </w:r>
      <w:r w:rsidR="00C96F40">
        <w:rPr>
          <w:rFonts w:ascii="Times New Roman TUR" w:hAnsi="Times New Roman TUR" w:cs="Times New Roman TUR"/>
          <w:color w:val="000000"/>
        </w:rPr>
        <w:t>G</w:t>
      </w:r>
      <w:r>
        <w:rPr>
          <w:rFonts w:ascii="Times New Roman TUR" w:hAnsi="Times New Roman TUR" w:cs="Times New Roman TUR"/>
          <w:color w:val="000000"/>
        </w:rPr>
        <w:t xml:space="preserve">A </w:t>
      </w:r>
      <w:r w:rsidR="00C96F40">
        <w:rPr>
          <w:rFonts w:ascii="Times New Roman TUR" w:hAnsi="Times New Roman TUR" w:cs="Times New Roman TUR"/>
          <w:color w:val="000000"/>
        </w:rPr>
        <w:t>YUBORILGAN</w:t>
      </w:r>
      <w:r>
        <w:rPr>
          <w:rFonts w:ascii="Times New Roman TUR" w:hAnsi="Times New Roman TUR" w:cs="Times New Roman TUR"/>
          <w:color w:val="000000"/>
        </w:rPr>
        <w:t xml:space="preserve"> B</w:t>
      </w:r>
      <w:r w:rsidR="00C96F40">
        <w:rPr>
          <w:rFonts w:ascii="Times New Roman TUR" w:hAnsi="Times New Roman TUR" w:cs="Times New Roman TUR"/>
          <w:color w:val="000000"/>
        </w:rPr>
        <w:t>I</w:t>
      </w:r>
      <w:r>
        <w:rPr>
          <w:rFonts w:ascii="Times New Roman TUR" w:hAnsi="Times New Roman TUR" w:cs="Times New Roman TUR"/>
          <w:color w:val="000000"/>
        </w:rPr>
        <w:t xml:space="preserve">R </w:t>
      </w:r>
      <w:r w:rsidR="00292240">
        <w:rPr>
          <w:rFonts w:ascii="Times New Roman TUR" w:hAnsi="Times New Roman TUR" w:cs="Times New Roman TUR"/>
          <w:color w:val="000000"/>
        </w:rPr>
        <w:t>PARCHA</w:t>
      </w:r>
    </w:p>
    <w:p w14:paraId="2385B342"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5B3A9DC7" w14:textId="77777777" w:rsidR="00C857BF"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S</w:t>
      </w:r>
      <w:r w:rsidR="00C96F40">
        <w:rPr>
          <w:rFonts w:ascii="Times New Roman TUR" w:hAnsi="Times New Roman TUR" w:cs="Times New Roman TUR"/>
          <w:color w:val="000000"/>
        </w:rPr>
        <w:t>i</w:t>
      </w:r>
      <w:r>
        <w:rPr>
          <w:rFonts w:ascii="Times New Roman TUR" w:hAnsi="Times New Roman TUR" w:cs="Times New Roman TUR"/>
          <w:color w:val="000000"/>
        </w:rPr>
        <w:t>dd</w:t>
      </w:r>
      <w:r w:rsidR="00C96F40">
        <w:rPr>
          <w:rFonts w:ascii="Times New Roman TUR" w:hAnsi="Times New Roman TUR" w:cs="Times New Roman TUR"/>
          <w:color w:val="000000"/>
        </w:rPr>
        <w:t>iq</w:t>
      </w:r>
      <w:r>
        <w:rPr>
          <w:rFonts w:ascii="Times New Roman TUR" w:hAnsi="Times New Roman TUR" w:cs="Times New Roman TUR"/>
          <w:color w:val="000000"/>
        </w:rPr>
        <w:t xml:space="preserve"> </w:t>
      </w:r>
      <w:r w:rsidR="00C96F40">
        <w:rPr>
          <w:rFonts w:ascii="Times New Roman TUR" w:hAnsi="Times New Roman TUR" w:cs="Times New Roman TUR"/>
          <w:color w:val="000000"/>
        </w:rPr>
        <w:t>Q</w:t>
      </w:r>
      <w:r>
        <w:rPr>
          <w:rFonts w:ascii="Times New Roman TUR" w:hAnsi="Times New Roman TUR" w:cs="Times New Roman TUR"/>
          <w:color w:val="000000"/>
        </w:rPr>
        <w:t>ard</w:t>
      </w:r>
      <w:r w:rsidR="00C96F40">
        <w:rPr>
          <w:rFonts w:ascii="Times New Roman TUR" w:hAnsi="Times New Roman TUR" w:cs="Times New Roman TUR"/>
          <w:color w:val="000000"/>
        </w:rPr>
        <w:t>osh</w:t>
      </w:r>
      <w:r>
        <w:rPr>
          <w:rFonts w:ascii="Times New Roman TUR" w:hAnsi="Times New Roman TUR" w:cs="Times New Roman TUR"/>
          <w:color w:val="000000"/>
        </w:rPr>
        <w:t>l</w:t>
      </w:r>
      <w:r w:rsidR="00C96F40">
        <w:rPr>
          <w:rFonts w:ascii="Times New Roman TUR" w:hAnsi="Times New Roman TUR" w:cs="Times New Roman TUR"/>
          <w:color w:val="000000"/>
        </w:rPr>
        <w:t>a</w:t>
      </w:r>
      <w:r>
        <w:rPr>
          <w:rFonts w:ascii="Times New Roman TUR" w:hAnsi="Times New Roman TUR" w:cs="Times New Roman TUR"/>
          <w:color w:val="000000"/>
        </w:rPr>
        <w:t>rim!</w:t>
      </w:r>
    </w:p>
    <w:p w14:paraId="72C3BAF9" w14:textId="77777777" w:rsidR="0084279A" w:rsidRDefault="00C857B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C96F40">
        <w:rPr>
          <w:rFonts w:ascii="Times New Roman TUR" w:hAnsi="Times New Roman TUR" w:cs="Times New Roman TUR"/>
          <w:color w:val="000000"/>
        </w:rPr>
        <w:t>a</w:t>
      </w:r>
      <w:r>
        <w:rPr>
          <w:rFonts w:ascii="Times New Roman TUR" w:hAnsi="Times New Roman TUR" w:cs="Times New Roman TUR"/>
          <w:color w:val="000000"/>
        </w:rPr>
        <w:t>dy</w:t>
      </w:r>
      <w:r w:rsidR="00C96F40">
        <w:rPr>
          <w:rFonts w:ascii="Times New Roman TUR" w:hAnsi="Times New Roman TUR" w:cs="Times New Roman TUR"/>
          <w:color w:val="000000"/>
        </w:rPr>
        <w:t>a</w:t>
      </w:r>
      <w:r>
        <w:rPr>
          <w:rFonts w:ascii="Times New Roman TUR" w:hAnsi="Times New Roman TUR" w:cs="Times New Roman TUR"/>
          <w:color w:val="000000"/>
        </w:rPr>
        <w:t>n</w:t>
      </w:r>
      <w:r w:rsidR="00C96F40">
        <w:rPr>
          <w:rFonts w:ascii="Times New Roman TUR" w:hAnsi="Times New Roman TUR" w:cs="Times New Roman TUR"/>
          <w:color w:val="000000"/>
        </w:rPr>
        <w:t>g</w:t>
      </w:r>
      <w:r>
        <w:rPr>
          <w:rFonts w:ascii="Times New Roman TUR" w:hAnsi="Times New Roman TUR" w:cs="Times New Roman TUR"/>
          <w:color w:val="000000"/>
        </w:rPr>
        <w:t>iz Kastamonu</w:t>
      </w:r>
      <w:r w:rsidR="00C96F40">
        <w:rPr>
          <w:rFonts w:ascii="Times New Roman TUR" w:hAnsi="Times New Roman TUR" w:cs="Times New Roman TUR"/>
          <w:color w:val="000000"/>
        </w:rPr>
        <w:t>g</w:t>
      </w:r>
      <w:r>
        <w:rPr>
          <w:rFonts w:ascii="Times New Roman TUR" w:hAnsi="Times New Roman TUR" w:cs="Times New Roman TUR"/>
          <w:color w:val="000000"/>
        </w:rPr>
        <w:t xml:space="preserve">a </w:t>
      </w:r>
      <w:r w:rsidR="007373AB">
        <w:rPr>
          <w:rFonts w:ascii="Times New Roman TUR" w:hAnsi="Times New Roman TUR" w:cs="Times New Roman TUR"/>
          <w:color w:val="000000"/>
        </w:rPr>
        <w:t>k</w:t>
      </w:r>
      <w:r>
        <w:rPr>
          <w:rFonts w:ascii="Times New Roman TUR" w:hAnsi="Times New Roman TUR" w:cs="Times New Roman TUR"/>
          <w:color w:val="000000"/>
        </w:rPr>
        <w:t>eli</w:t>
      </w:r>
      <w:r w:rsidR="00C96F40">
        <w:rPr>
          <w:rFonts w:ascii="Times New Roman TUR" w:hAnsi="Times New Roman TUR" w:cs="Times New Roman TUR"/>
          <w:color w:val="000000"/>
        </w:rPr>
        <w:t>shi</w:t>
      </w:r>
      <w:r>
        <w:rPr>
          <w:rFonts w:ascii="Times New Roman TUR" w:hAnsi="Times New Roman TUR" w:cs="Times New Roman TUR"/>
          <w:color w:val="000000"/>
        </w:rPr>
        <w:t xml:space="preserve"> </w:t>
      </w:r>
      <w:r w:rsidR="00C96F40">
        <w:rPr>
          <w:rFonts w:ascii="Times New Roman TUR" w:hAnsi="Times New Roman TUR" w:cs="Times New Roman TUR"/>
          <w:color w:val="000000"/>
        </w:rPr>
        <w:t>o</w:t>
      </w:r>
      <w:r>
        <w:rPr>
          <w:rFonts w:ascii="Times New Roman TUR" w:hAnsi="Times New Roman TUR" w:cs="Times New Roman TUR"/>
          <w:color w:val="000000"/>
        </w:rPr>
        <w:t>n</w:t>
      </w:r>
      <w:r w:rsidR="00C96F40">
        <w:rPr>
          <w:rFonts w:ascii="Times New Roman TUR" w:hAnsi="Times New Roman TUR" w:cs="Times New Roman TUR"/>
          <w:color w:val="000000"/>
        </w:rPr>
        <w:t>i</w:t>
      </w:r>
      <w:r>
        <w:rPr>
          <w:rFonts w:ascii="Times New Roman TUR" w:hAnsi="Times New Roman TUR" w:cs="Times New Roman TUR"/>
          <w:color w:val="000000"/>
        </w:rPr>
        <w:t xml:space="preserve">da </w:t>
      </w:r>
      <w:r w:rsidR="00C96F40">
        <w:rPr>
          <w:rFonts w:ascii="Times New Roman TUR" w:hAnsi="Times New Roman TUR" w:cs="Times New Roman TUR"/>
          <w:color w:val="000000"/>
        </w:rPr>
        <w:t>tush</w:t>
      </w:r>
      <w:r>
        <w:rPr>
          <w:rFonts w:ascii="Times New Roman TUR" w:hAnsi="Times New Roman TUR" w:cs="Times New Roman TUR"/>
          <w:color w:val="000000"/>
        </w:rPr>
        <w:t xml:space="preserve">da </w:t>
      </w:r>
      <w:r w:rsidR="00C96F40">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C96F40">
        <w:rPr>
          <w:rFonts w:ascii="Times New Roman TUR" w:hAnsi="Times New Roman TUR" w:cs="Times New Roman TUR"/>
          <w:color w:val="000000"/>
        </w:rPr>
        <w:t>i</w:t>
      </w:r>
      <w:r>
        <w:rPr>
          <w:rFonts w:ascii="Times New Roman TUR" w:hAnsi="Times New Roman TUR" w:cs="Times New Roman TUR"/>
          <w:color w:val="000000"/>
        </w:rPr>
        <w:t>mki: Bizl</w:t>
      </w:r>
      <w:r w:rsidR="00C96F40">
        <w:rPr>
          <w:rFonts w:ascii="Times New Roman TUR" w:hAnsi="Times New Roman TUR" w:cs="Times New Roman TUR"/>
          <w:color w:val="000000"/>
        </w:rPr>
        <w:t>a</w:t>
      </w:r>
      <w:r>
        <w:rPr>
          <w:rFonts w:ascii="Times New Roman TUR" w:hAnsi="Times New Roman TUR" w:cs="Times New Roman TUR"/>
          <w:color w:val="000000"/>
        </w:rPr>
        <w:t>r</w:t>
      </w:r>
      <w:r w:rsidR="00C96F40">
        <w:rPr>
          <w:rFonts w:ascii="Times New Roman TUR" w:hAnsi="Times New Roman TUR" w:cs="Times New Roman TUR"/>
          <w:color w:val="000000"/>
        </w:rPr>
        <w:t>ga</w:t>
      </w:r>
      <w:r>
        <w:rPr>
          <w:rFonts w:ascii="Times New Roman TUR" w:hAnsi="Times New Roman TUR" w:cs="Times New Roman TUR"/>
          <w:color w:val="000000"/>
        </w:rPr>
        <w:t xml:space="preserve"> bir f</w:t>
      </w:r>
      <w:r w:rsidR="00C96F40">
        <w:rPr>
          <w:rFonts w:ascii="Times New Roman TUR" w:hAnsi="Times New Roman TUR" w:cs="Times New Roman TUR"/>
          <w:color w:val="000000"/>
        </w:rPr>
        <w:t>a</w:t>
      </w:r>
      <w:r>
        <w:rPr>
          <w:rFonts w:ascii="Times New Roman TUR" w:hAnsi="Times New Roman TUR" w:cs="Times New Roman TUR"/>
          <w:color w:val="000000"/>
        </w:rPr>
        <w:t>rm</w:t>
      </w:r>
      <w:r w:rsidR="00C96F40">
        <w:rPr>
          <w:rFonts w:ascii="Times New Roman TUR" w:hAnsi="Times New Roman TUR" w:cs="Times New Roman TUR"/>
          <w:color w:val="000000"/>
        </w:rPr>
        <w:t>o</w:t>
      </w:r>
      <w:r>
        <w:rPr>
          <w:rFonts w:ascii="Times New Roman TUR" w:hAnsi="Times New Roman TUR" w:cs="Times New Roman TUR"/>
          <w:color w:val="000000"/>
        </w:rPr>
        <w:t>n</w:t>
      </w:r>
      <w:r w:rsidR="00C96F40">
        <w:rPr>
          <w:rFonts w:ascii="Times New Roman TUR" w:hAnsi="Times New Roman TUR" w:cs="Times New Roman TUR"/>
          <w:color w:val="000000"/>
        </w:rPr>
        <w:t>i</w:t>
      </w:r>
      <w:r>
        <w:rPr>
          <w:rFonts w:ascii="Times New Roman TUR" w:hAnsi="Times New Roman TUR" w:cs="Times New Roman TUR"/>
          <w:color w:val="000000"/>
        </w:rPr>
        <w:t xml:space="preserve"> </w:t>
      </w:r>
      <w:r w:rsidR="00C96F40">
        <w:rPr>
          <w:rFonts w:ascii="Times New Roman TUR" w:hAnsi="Times New Roman TUR" w:cs="Times New Roman TUR"/>
          <w:color w:val="000000"/>
        </w:rPr>
        <w:t>sho</w:t>
      </w:r>
      <w:r>
        <w:rPr>
          <w:rFonts w:ascii="Times New Roman TUR" w:hAnsi="Times New Roman TUR" w:cs="Times New Roman TUR"/>
          <w:color w:val="000000"/>
        </w:rPr>
        <w:t>h</w:t>
      </w:r>
      <w:r w:rsidR="00C96F40">
        <w:rPr>
          <w:rFonts w:ascii="Times New Roman TUR" w:hAnsi="Times New Roman TUR" w:cs="Times New Roman TUR"/>
          <w:color w:val="000000"/>
        </w:rPr>
        <w:t>o</w:t>
      </w:r>
      <w:r>
        <w:rPr>
          <w:rFonts w:ascii="Times New Roman TUR" w:hAnsi="Times New Roman TUR" w:cs="Times New Roman TUR"/>
          <w:color w:val="000000"/>
        </w:rPr>
        <w:t>n</w:t>
      </w:r>
      <w:r w:rsidR="00C96F40">
        <w:rPr>
          <w:rFonts w:ascii="Times New Roman TUR" w:hAnsi="Times New Roman TUR" w:cs="Times New Roman TUR"/>
          <w:color w:val="000000"/>
        </w:rPr>
        <w:t>a</w:t>
      </w:r>
      <w:r>
        <w:rPr>
          <w:rFonts w:ascii="Times New Roman TUR" w:hAnsi="Times New Roman TUR" w:cs="Times New Roman TUR"/>
          <w:color w:val="000000"/>
        </w:rPr>
        <w:t xml:space="preserve"> m</w:t>
      </w:r>
      <w:r w:rsidR="00C96F4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96F40">
        <w:rPr>
          <w:rFonts w:ascii="Times New Roman TUR" w:hAnsi="Times New Roman TUR" w:cs="Times New Roman TUR"/>
          <w:color w:val="000000"/>
        </w:rPr>
        <w:t>a</w:t>
      </w:r>
      <w:r>
        <w:rPr>
          <w:rFonts w:ascii="Times New Roman TUR" w:hAnsi="Times New Roman TUR" w:cs="Times New Roman TUR"/>
          <w:color w:val="000000"/>
        </w:rPr>
        <w:t>v</w:t>
      </w:r>
      <w:r w:rsidR="00C96F40">
        <w:rPr>
          <w:rFonts w:ascii="Times New Roman TUR" w:hAnsi="Times New Roman TUR" w:cs="Times New Roman TUR"/>
          <w:color w:val="000000"/>
        </w:rPr>
        <w:t>iy</w:t>
      </w:r>
      <w:r>
        <w:rPr>
          <w:rFonts w:ascii="Times New Roman TUR" w:hAnsi="Times New Roman TUR" w:cs="Times New Roman TUR"/>
          <w:color w:val="000000"/>
        </w:rPr>
        <w:t xml:space="preserve"> </w:t>
      </w:r>
      <w:r w:rsidR="00C96F40">
        <w:rPr>
          <w:rFonts w:ascii="Times New Roman TUR" w:hAnsi="Times New Roman TUR" w:cs="Times New Roman TUR"/>
          <w:color w:val="000000"/>
        </w:rPr>
        <w:t>tomon</w:t>
      </w:r>
      <w:r>
        <w:rPr>
          <w:rFonts w:ascii="Times New Roman TUR" w:hAnsi="Times New Roman TUR" w:cs="Times New Roman TUR"/>
          <w:color w:val="000000"/>
        </w:rPr>
        <w:t>d</w:t>
      </w:r>
      <w:r w:rsidR="00C96F40">
        <w:rPr>
          <w:rFonts w:ascii="Times New Roman TUR" w:hAnsi="Times New Roman TUR" w:cs="Times New Roman TUR"/>
          <w:color w:val="000000"/>
        </w:rPr>
        <w:t>a</w:t>
      </w:r>
      <w:r>
        <w:rPr>
          <w:rFonts w:ascii="Times New Roman TUR" w:hAnsi="Times New Roman TUR" w:cs="Times New Roman TUR"/>
          <w:color w:val="000000"/>
        </w:rPr>
        <w:t xml:space="preserve">n </w:t>
      </w:r>
      <w:r w:rsidR="00C96F40">
        <w:rPr>
          <w:rFonts w:ascii="Times New Roman TUR" w:hAnsi="Times New Roman TUR" w:cs="Times New Roman TUR"/>
          <w:color w:val="000000"/>
        </w:rPr>
        <w:t>kelmoqda</w:t>
      </w:r>
      <w:r>
        <w:rPr>
          <w:rFonts w:ascii="Times New Roman TUR" w:hAnsi="Times New Roman TUR" w:cs="Times New Roman TUR"/>
          <w:color w:val="000000"/>
        </w:rPr>
        <w:t xml:space="preserve">, </w:t>
      </w:r>
      <w:r w:rsidR="000B6696">
        <w:rPr>
          <w:rFonts w:ascii="Times New Roman TUR" w:hAnsi="Times New Roman TUR" w:cs="Times New Roman TUR"/>
          <w:color w:val="000000"/>
        </w:rPr>
        <w:t>kamoli</w:t>
      </w:r>
      <w:r>
        <w:rPr>
          <w:rFonts w:ascii="Times New Roman TUR" w:hAnsi="Times New Roman TUR" w:cs="Times New Roman TUR"/>
          <w:color w:val="000000"/>
        </w:rPr>
        <w:t xml:space="preserve"> h</w:t>
      </w:r>
      <w:r w:rsidR="000B6696">
        <w:rPr>
          <w:rFonts w:ascii="Times New Roman TUR" w:hAnsi="Times New Roman TUR" w:cs="Times New Roman TUR"/>
          <w:color w:val="000000"/>
        </w:rPr>
        <w:t>u</w:t>
      </w:r>
      <w:r>
        <w:rPr>
          <w:rFonts w:ascii="Times New Roman TUR" w:hAnsi="Times New Roman TUR" w:cs="Times New Roman TUR"/>
          <w:color w:val="000000"/>
        </w:rPr>
        <w:t>rm</w:t>
      </w:r>
      <w:r w:rsidR="000B6696">
        <w:rPr>
          <w:rFonts w:ascii="Times New Roman TUR" w:hAnsi="Times New Roman TUR" w:cs="Times New Roman TUR"/>
          <w:color w:val="000000"/>
        </w:rPr>
        <w:t>a</w:t>
      </w:r>
      <w:r>
        <w:rPr>
          <w:rFonts w:ascii="Times New Roman TUR" w:hAnsi="Times New Roman TUR" w:cs="Times New Roman TUR"/>
          <w:color w:val="000000"/>
        </w:rPr>
        <w:t>t</w:t>
      </w:r>
      <w:r w:rsidR="000B6696">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0B6696">
        <w:rPr>
          <w:rFonts w:ascii="Times New Roman TUR" w:hAnsi="Times New Roman TUR" w:cs="Times New Roman TUR"/>
          <w:color w:val="000000"/>
        </w:rPr>
        <w:t>q</w:t>
      </w:r>
      <w:r w:rsidR="00317151">
        <w:rPr>
          <w:rFonts w:ascii="Times New Roman TUR" w:hAnsi="Times New Roman TUR" w:cs="Times New Roman TUR"/>
          <w:color w:val="000000"/>
        </w:rPr>
        <w:t>o‘</w:t>
      </w:r>
      <w:r w:rsidR="000B6696">
        <w:rPr>
          <w:rFonts w:ascii="Times New Roman TUR" w:hAnsi="Times New Roman TUR" w:cs="Times New Roman TUR"/>
          <w:color w:val="000000"/>
        </w:rPr>
        <w:t>llarida</w:t>
      </w:r>
      <w:r>
        <w:rPr>
          <w:rFonts w:ascii="Times New Roman TUR" w:hAnsi="Times New Roman TUR" w:cs="Times New Roman TUR"/>
          <w:color w:val="000000"/>
        </w:rPr>
        <w:t xml:space="preserve"> </w:t>
      </w:r>
      <w:r w:rsidR="000B6696">
        <w:rPr>
          <w:rFonts w:ascii="Times New Roman TUR" w:hAnsi="Times New Roman TUR" w:cs="Times New Roman TUR"/>
          <w:color w:val="000000"/>
        </w:rPr>
        <w:t>ushlab</w:t>
      </w:r>
      <w:r>
        <w:rPr>
          <w:rFonts w:ascii="Times New Roman TUR" w:hAnsi="Times New Roman TUR" w:cs="Times New Roman TUR"/>
          <w:color w:val="000000"/>
        </w:rPr>
        <w:t xml:space="preserve"> biz</w:t>
      </w:r>
      <w:r w:rsidR="000B6696">
        <w:rPr>
          <w:rFonts w:ascii="Times New Roman TUR" w:hAnsi="Times New Roman TUR" w:cs="Times New Roman TUR"/>
          <w:color w:val="000000"/>
        </w:rPr>
        <w:t>ga</w:t>
      </w:r>
      <w:r>
        <w:rPr>
          <w:rFonts w:ascii="Times New Roman TUR" w:hAnsi="Times New Roman TUR" w:cs="Times New Roman TUR"/>
          <w:color w:val="000000"/>
        </w:rPr>
        <w:t xml:space="preserve"> </w:t>
      </w:r>
      <w:r w:rsidR="000B6696">
        <w:rPr>
          <w:rFonts w:ascii="Times New Roman TUR" w:hAnsi="Times New Roman TUR" w:cs="Times New Roman TUR"/>
          <w:color w:val="000000"/>
        </w:rPr>
        <w:t>k</w:t>
      </w:r>
      <w:r>
        <w:rPr>
          <w:rFonts w:ascii="Times New Roman TUR" w:hAnsi="Times New Roman TUR" w:cs="Times New Roman TUR"/>
          <w:color w:val="000000"/>
        </w:rPr>
        <w:t>e</w:t>
      </w:r>
      <w:r w:rsidR="000B6696">
        <w:rPr>
          <w:rFonts w:ascii="Times New Roman TUR" w:hAnsi="Times New Roman TUR" w:cs="Times New Roman TUR"/>
          <w:color w:val="000000"/>
        </w:rPr>
        <w:t>l</w:t>
      </w:r>
      <w:r>
        <w:rPr>
          <w:rFonts w:ascii="Times New Roman TUR" w:hAnsi="Times New Roman TUR" w:cs="Times New Roman TUR"/>
          <w:color w:val="000000"/>
        </w:rPr>
        <w:t>tir</w:t>
      </w:r>
      <w:r w:rsidR="000B6696">
        <w:rPr>
          <w:rFonts w:ascii="Times New Roman TUR" w:hAnsi="Times New Roman TUR" w:cs="Times New Roman TUR"/>
          <w:color w:val="000000"/>
        </w:rPr>
        <w:t>moqda</w:t>
      </w:r>
      <w:r>
        <w:rPr>
          <w:rFonts w:ascii="Times New Roman TUR" w:hAnsi="Times New Roman TUR" w:cs="Times New Roman TUR"/>
          <w:color w:val="000000"/>
        </w:rPr>
        <w:t xml:space="preserve">lar. Biz </w:t>
      </w:r>
      <w:r w:rsidR="000B6696">
        <w:rPr>
          <w:rFonts w:ascii="Times New Roman TUR" w:hAnsi="Times New Roman TUR" w:cs="Times New Roman TUR"/>
          <w:color w:val="000000"/>
        </w:rPr>
        <w:t>qaradik</w:t>
      </w:r>
      <w:r>
        <w:rPr>
          <w:rFonts w:ascii="Times New Roman TUR" w:hAnsi="Times New Roman TUR" w:cs="Times New Roman TUR"/>
          <w:color w:val="000000"/>
        </w:rPr>
        <w:t xml:space="preserve">ki, </w:t>
      </w:r>
      <w:r w:rsidR="000B6696">
        <w:rPr>
          <w:rFonts w:ascii="Times New Roman TUR" w:hAnsi="Times New Roman TUR" w:cs="Times New Roman TUR"/>
          <w:color w:val="000000"/>
        </w:rPr>
        <w:t>u</w:t>
      </w:r>
      <w:r>
        <w:rPr>
          <w:rFonts w:ascii="Times New Roman TUR" w:hAnsi="Times New Roman TUR" w:cs="Times New Roman TUR"/>
          <w:color w:val="000000"/>
        </w:rPr>
        <w:t xml:space="preserve"> f</w:t>
      </w:r>
      <w:r w:rsidR="000B6696">
        <w:rPr>
          <w:rFonts w:ascii="Times New Roman TUR" w:hAnsi="Times New Roman TUR" w:cs="Times New Roman TUR"/>
          <w:color w:val="000000"/>
        </w:rPr>
        <w:t>a</w:t>
      </w:r>
      <w:r>
        <w:rPr>
          <w:rFonts w:ascii="Times New Roman TUR" w:hAnsi="Times New Roman TUR" w:cs="Times New Roman TUR"/>
          <w:color w:val="000000"/>
        </w:rPr>
        <w:t>rm</w:t>
      </w:r>
      <w:r w:rsidR="000B6696">
        <w:rPr>
          <w:rFonts w:ascii="Times New Roman TUR" w:hAnsi="Times New Roman TUR" w:cs="Times New Roman TUR"/>
          <w:color w:val="000000"/>
        </w:rPr>
        <w:t>o</w:t>
      </w:r>
      <w:r>
        <w:rPr>
          <w:rFonts w:ascii="Times New Roman TUR" w:hAnsi="Times New Roman TUR" w:cs="Times New Roman TUR"/>
          <w:color w:val="000000"/>
        </w:rPr>
        <w:t>n</w:t>
      </w:r>
      <w:r w:rsidR="000B6696">
        <w:rPr>
          <w:rFonts w:ascii="Times New Roman TUR" w:hAnsi="Times New Roman TUR" w:cs="Times New Roman TUR"/>
          <w:color w:val="000000"/>
        </w:rPr>
        <w:t>i</w:t>
      </w:r>
      <w:r>
        <w:rPr>
          <w:rFonts w:ascii="Times New Roman TUR" w:hAnsi="Times New Roman TUR" w:cs="Times New Roman TUR"/>
          <w:color w:val="000000"/>
        </w:rPr>
        <w:t xml:space="preserve"> </w:t>
      </w:r>
      <w:r w:rsidR="000B6696">
        <w:rPr>
          <w:rFonts w:ascii="Times New Roman TUR" w:hAnsi="Times New Roman TUR" w:cs="Times New Roman TUR"/>
          <w:color w:val="000000"/>
        </w:rPr>
        <w:t>o</w:t>
      </w:r>
      <w:r>
        <w:rPr>
          <w:rFonts w:ascii="Times New Roman TUR" w:hAnsi="Times New Roman TUR" w:cs="Times New Roman TUR"/>
          <w:color w:val="000000"/>
        </w:rPr>
        <w:t>li</w:t>
      </w:r>
      <w:r w:rsidR="000B6696">
        <w:rPr>
          <w:rFonts w:ascii="Times New Roman TUR" w:hAnsi="Times New Roman TUR" w:cs="Times New Roman TUR"/>
          <w:color w:val="000000"/>
        </w:rPr>
        <w:t>y</w:t>
      </w:r>
      <w:r>
        <w:rPr>
          <w:rFonts w:ascii="Times New Roman TUR" w:hAnsi="Times New Roman TUR" w:cs="Times New Roman TUR"/>
          <w:color w:val="000000"/>
        </w:rPr>
        <w:t xml:space="preserve"> </w:t>
      </w:r>
      <w:r w:rsidR="000B669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0B6696">
        <w:rPr>
          <w:rFonts w:ascii="Times New Roman TUR" w:hAnsi="Times New Roman TUR" w:cs="Times New Roman TUR"/>
          <w:color w:val="000000"/>
        </w:rPr>
        <w:t>o</w:t>
      </w:r>
      <w:r>
        <w:rPr>
          <w:rFonts w:ascii="Times New Roman TUR" w:hAnsi="Times New Roman TUR" w:cs="Times New Roman TUR"/>
          <w:color w:val="000000"/>
        </w:rPr>
        <w:t>n</w:t>
      </w:r>
      <w:r w:rsidR="000B6696">
        <w:rPr>
          <w:rFonts w:ascii="Times New Roman TUR" w:hAnsi="Times New Roman TUR" w:cs="Times New Roman TUR"/>
          <w:color w:val="000000"/>
        </w:rPr>
        <w:t>i</w:t>
      </w:r>
      <w:r>
        <w:rPr>
          <w:rFonts w:ascii="Times New Roman TUR" w:hAnsi="Times New Roman TUR" w:cs="Times New Roman TUR"/>
          <w:color w:val="000000"/>
        </w:rPr>
        <w:t xml:space="preserve"> Az</w:t>
      </w:r>
      <w:r w:rsidR="000B6696">
        <w:rPr>
          <w:rFonts w:ascii="Times New Roman TUR" w:hAnsi="Times New Roman TUR" w:cs="Times New Roman TUR"/>
          <w:color w:val="000000"/>
        </w:rPr>
        <w:t>i</w:t>
      </w:r>
      <w:r>
        <w:rPr>
          <w:rFonts w:ascii="Times New Roman TUR" w:hAnsi="Times New Roman TUR" w:cs="Times New Roman TUR"/>
          <w:color w:val="000000"/>
        </w:rPr>
        <w:t>m</w:t>
      </w:r>
      <w:r w:rsidR="000B6696">
        <w:rPr>
          <w:rFonts w:ascii="Times New Roman TUR" w:hAnsi="Times New Roman TUR" w:cs="Times New Roman TUR"/>
          <w:color w:val="000000"/>
        </w:rPr>
        <w:t>ushsho</w:t>
      </w:r>
      <w:r>
        <w:rPr>
          <w:rFonts w:ascii="Times New Roman TUR" w:hAnsi="Times New Roman TUR" w:cs="Times New Roman TUR"/>
          <w:color w:val="000000"/>
        </w:rPr>
        <w:t xml:space="preserve">n </w:t>
      </w:r>
      <w:r w:rsidR="000B669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0B6696">
        <w:rPr>
          <w:rFonts w:ascii="Times New Roman TUR" w:hAnsi="Times New Roman TUR" w:cs="Times New Roman TUR"/>
          <w:color w:val="000000"/>
        </w:rPr>
        <w:t>ib</w:t>
      </w:r>
      <w:r>
        <w:rPr>
          <w:rFonts w:ascii="Times New Roman TUR" w:hAnsi="Times New Roman TUR" w:cs="Times New Roman TUR"/>
          <w:color w:val="000000"/>
        </w:rPr>
        <w:t xml:space="preserve"> </w:t>
      </w:r>
      <w:r w:rsidR="000B6696">
        <w:rPr>
          <w:rFonts w:ascii="Times New Roman TUR" w:hAnsi="Times New Roman TUR" w:cs="Times New Roman TUR"/>
          <w:color w:val="000000"/>
        </w:rPr>
        <w:t>chiqdi</w:t>
      </w:r>
      <w:r>
        <w:rPr>
          <w:rFonts w:ascii="Times New Roman TUR" w:hAnsi="Times New Roman TUR" w:cs="Times New Roman TUR"/>
          <w:color w:val="000000"/>
        </w:rPr>
        <w:t xml:space="preserve">. </w:t>
      </w:r>
      <w:r w:rsidR="000B6696">
        <w:rPr>
          <w:rFonts w:ascii="Times New Roman TUR" w:hAnsi="Times New Roman TUR" w:cs="Times New Roman TUR"/>
          <w:color w:val="000000"/>
        </w:rPr>
        <w:t>U</w:t>
      </w:r>
      <w:r>
        <w:rPr>
          <w:rFonts w:ascii="Times New Roman TUR" w:hAnsi="Times New Roman TUR" w:cs="Times New Roman TUR"/>
          <w:color w:val="000000"/>
        </w:rPr>
        <w:t xml:space="preserve"> h</w:t>
      </w:r>
      <w:r w:rsidR="000B6696">
        <w:rPr>
          <w:rFonts w:ascii="Times New Roman TUR" w:hAnsi="Times New Roman TUR" w:cs="Times New Roman TUR"/>
          <w:color w:val="000000"/>
        </w:rPr>
        <w:t>o</w:t>
      </w:r>
      <w:r>
        <w:rPr>
          <w:rFonts w:ascii="Times New Roman TUR" w:hAnsi="Times New Roman TUR" w:cs="Times New Roman TUR"/>
          <w:color w:val="000000"/>
        </w:rPr>
        <w:t>ld</w:t>
      </w:r>
      <w:r w:rsidR="000B6696">
        <w:rPr>
          <w:rFonts w:ascii="Times New Roman TUR" w:hAnsi="Times New Roman TUR" w:cs="Times New Roman TUR"/>
          <w:color w:val="000000"/>
        </w:rPr>
        <w:t>a</w:t>
      </w:r>
      <w:r>
        <w:rPr>
          <w:rFonts w:ascii="Times New Roman TUR" w:hAnsi="Times New Roman TUR" w:cs="Times New Roman TUR"/>
          <w:color w:val="000000"/>
        </w:rPr>
        <w:t xml:space="preserve"> bu m</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0B6696">
        <w:rPr>
          <w:rFonts w:ascii="Times New Roman TUR" w:hAnsi="Times New Roman TUR" w:cs="Times New Roman TUR"/>
          <w:color w:val="000000"/>
        </w:rPr>
        <w:t>o</w:t>
      </w:r>
      <w:r>
        <w:rPr>
          <w:rFonts w:ascii="Times New Roman TUR" w:hAnsi="Times New Roman TUR" w:cs="Times New Roman TUR"/>
          <w:color w:val="000000"/>
        </w:rPr>
        <w:t xml:space="preserve"> </w:t>
      </w:r>
      <w:r w:rsidR="000B6696">
        <w:rPr>
          <w:rFonts w:ascii="Times New Roman TUR" w:hAnsi="Times New Roman TUR" w:cs="Times New Roman TUR"/>
          <w:color w:val="000000"/>
        </w:rPr>
        <w:t>q</w:t>
      </w:r>
      <w:r>
        <w:rPr>
          <w:rFonts w:ascii="Times New Roman TUR" w:hAnsi="Times New Roman TUR" w:cs="Times New Roman TUR"/>
          <w:color w:val="000000"/>
        </w:rPr>
        <w:t>alb</w:t>
      </w:r>
      <w:r w:rsidR="000B6696">
        <w:rPr>
          <w:rFonts w:ascii="Times New Roman TUR" w:hAnsi="Times New Roman TUR" w:cs="Times New Roman TUR"/>
          <w:color w:val="000000"/>
        </w:rPr>
        <w:t>ga</w:t>
      </w:r>
      <w:r>
        <w:rPr>
          <w:rFonts w:ascii="Times New Roman TUR" w:hAnsi="Times New Roman TUR" w:cs="Times New Roman TUR"/>
          <w:color w:val="000000"/>
        </w:rPr>
        <w:t xml:space="preserve"> </w:t>
      </w:r>
      <w:r w:rsidR="000B6696">
        <w:rPr>
          <w:rFonts w:ascii="Times New Roman TUR" w:hAnsi="Times New Roman TUR" w:cs="Times New Roman TUR"/>
          <w:color w:val="000000"/>
        </w:rPr>
        <w:t>k</w:t>
      </w:r>
      <w:r>
        <w:rPr>
          <w:rFonts w:ascii="Times New Roman TUR" w:hAnsi="Times New Roman TUR" w:cs="Times New Roman TUR"/>
          <w:color w:val="000000"/>
        </w:rPr>
        <w:t xml:space="preserve">eldi: </w:t>
      </w:r>
      <w:r w:rsidR="000B669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0B6696">
        <w:rPr>
          <w:rFonts w:ascii="Times New Roman TUR" w:hAnsi="Times New Roman TUR" w:cs="Times New Roman TUR"/>
          <w:color w:val="000000"/>
        </w:rPr>
        <w:t>o</w:t>
      </w:r>
      <w:r>
        <w:rPr>
          <w:rFonts w:ascii="Times New Roman TUR" w:hAnsi="Times New Roman TUR" w:cs="Times New Roman TUR"/>
          <w:color w:val="000000"/>
        </w:rPr>
        <w:t xml:space="preserve">n </w:t>
      </w:r>
      <w:r w:rsidR="000B6696">
        <w:rPr>
          <w:rFonts w:ascii="Times New Roman TUR" w:hAnsi="Times New Roman TUR" w:cs="Times New Roman TUR"/>
          <w:color w:val="000000"/>
        </w:rPr>
        <w:t>sababli</w:t>
      </w:r>
      <w:r>
        <w:rPr>
          <w:rFonts w:ascii="Times New Roman TUR" w:hAnsi="Times New Roman TUR" w:cs="Times New Roman TUR"/>
          <w:color w:val="000000"/>
        </w:rPr>
        <w:t xml:space="preserve"> Ris</w:t>
      </w:r>
      <w:r w:rsidR="000B6696">
        <w:rPr>
          <w:rFonts w:ascii="Times New Roman TUR" w:hAnsi="Times New Roman TUR" w:cs="Times New Roman TUR"/>
          <w:color w:val="000000"/>
        </w:rPr>
        <w:t>o</w:t>
      </w:r>
      <w:r>
        <w:rPr>
          <w:rFonts w:ascii="Times New Roman TUR" w:hAnsi="Times New Roman TUR" w:cs="Times New Roman TUR"/>
          <w:color w:val="000000"/>
        </w:rPr>
        <w:t>l</w:t>
      </w:r>
      <w:r w:rsidR="000B6696">
        <w:rPr>
          <w:rFonts w:ascii="Times New Roman TUR" w:hAnsi="Times New Roman TUR" w:cs="Times New Roman TUR"/>
          <w:color w:val="000000"/>
        </w:rPr>
        <w:t>a</w:t>
      </w:r>
      <w:r>
        <w:rPr>
          <w:rFonts w:ascii="Times New Roman TUR" w:hAnsi="Times New Roman TUR" w:cs="Times New Roman TUR"/>
          <w:color w:val="000000"/>
        </w:rPr>
        <w:t>t-</w:t>
      </w:r>
      <w:r w:rsidR="000B6696">
        <w:rPr>
          <w:rFonts w:ascii="Times New Roman TUR" w:hAnsi="Times New Roman TUR" w:cs="Times New Roman TUR"/>
          <w:color w:val="000000"/>
        </w:rPr>
        <w:t>u</w:t>
      </w:r>
      <w:r>
        <w:rPr>
          <w:rFonts w:ascii="Times New Roman TUR" w:hAnsi="Times New Roman TUR" w:cs="Times New Roman TUR"/>
          <w:color w:val="000000"/>
        </w:rPr>
        <w:t>n</w:t>
      </w:r>
      <w:r w:rsidR="000B6696">
        <w:rPr>
          <w:rFonts w:ascii="Times New Roman TUR" w:hAnsi="Times New Roman TUR" w:cs="Times New Roman TUR"/>
          <w:color w:val="000000"/>
        </w:rPr>
        <w:t xml:space="preserve"> </w:t>
      </w:r>
      <w:r>
        <w:rPr>
          <w:rFonts w:ascii="Times New Roman TUR" w:hAnsi="Times New Roman TUR" w:cs="Times New Roman TUR"/>
          <w:color w:val="000000"/>
        </w:rPr>
        <w:t>Nur</w:t>
      </w:r>
      <w:r w:rsidR="000B6696">
        <w:rPr>
          <w:rFonts w:ascii="Times New Roman TUR" w:hAnsi="Times New Roman TUR" w:cs="Times New Roman TUR"/>
          <w:color w:val="000000"/>
        </w:rPr>
        <w:t>ni</w:t>
      </w:r>
      <w:r>
        <w:rPr>
          <w:rFonts w:ascii="Times New Roman TUR" w:hAnsi="Times New Roman TUR" w:cs="Times New Roman TUR"/>
          <w:color w:val="000000"/>
        </w:rPr>
        <w:t>n</w:t>
      </w:r>
      <w:r w:rsidR="000B6696">
        <w:rPr>
          <w:rFonts w:ascii="Times New Roman TUR" w:hAnsi="Times New Roman TUR" w:cs="Times New Roman TUR"/>
          <w:color w:val="000000"/>
        </w:rPr>
        <w:t>g</w:t>
      </w:r>
      <w:r>
        <w:rPr>
          <w:rFonts w:ascii="Times New Roman TUR" w:hAnsi="Times New Roman TUR" w:cs="Times New Roman TUR"/>
          <w:color w:val="000000"/>
        </w:rPr>
        <w:t xml:space="preserve"> </w:t>
      </w:r>
      <w:r w:rsidR="000B6696">
        <w:rPr>
          <w:rFonts w:ascii="Times New Roman TUR" w:hAnsi="Times New Roman TUR" w:cs="Times New Roman TUR"/>
          <w:color w:val="000000"/>
        </w:rPr>
        <w:t>shaxsi</w:t>
      </w:r>
      <w:r>
        <w:rPr>
          <w:rFonts w:ascii="Times New Roman TUR" w:hAnsi="Times New Roman TUR" w:cs="Times New Roman TUR"/>
          <w:color w:val="000000"/>
        </w:rPr>
        <w:t xml:space="preserve"> m</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0B6696">
        <w:rPr>
          <w:rFonts w:ascii="Times New Roman TUR" w:hAnsi="Times New Roman TUR" w:cs="Times New Roman TUR"/>
          <w:color w:val="000000"/>
        </w:rPr>
        <w:t>a</w:t>
      </w:r>
      <w:r>
        <w:rPr>
          <w:rFonts w:ascii="Times New Roman TUR" w:hAnsi="Times New Roman TUR" w:cs="Times New Roman TUR"/>
          <w:color w:val="000000"/>
        </w:rPr>
        <w:t>v</w:t>
      </w:r>
      <w:r w:rsidR="000B6696">
        <w:rPr>
          <w:rFonts w:ascii="Times New Roman TUR" w:hAnsi="Times New Roman TUR" w:cs="Times New Roman TUR"/>
          <w:color w:val="000000"/>
        </w:rPr>
        <w:t>iy</w:t>
      </w:r>
      <w:r>
        <w:rPr>
          <w:rFonts w:ascii="Times New Roman TUR" w:hAnsi="Times New Roman TUR" w:cs="Times New Roman TUR"/>
          <w:color w:val="000000"/>
        </w:rPr>
        <w:t>si v</w:t>
      </w:r>
      <w:r w:rsidR="000B6696">
        <w:rPr>
          <w:rFonts w:ascii="Times New Roman TUR" w:hAnsi="Times New Roman TUR" w:cs="Times New Roman TUR"/>
          <w:color w:val="000000"/>
        </w:rPr>
        <w:t>a</w:t>
      </w:r>
      <w:r>
        <w:rPr>
          <w:rFonts w:ascii="Times New Roman TUR" w:hAnsi="Times New Roman TUR" w:cs="Times New Roman TUR"/>
          <w:color w:val="000000"/>
        </w:rPr>
        <w:t xml:space="preserve"> biz </w:t>
      </w:r>
      <w:r w:rsidR="000B6696">
        <w:rPr>
          <w:rFonts w:ascii="Times New Roman TUR" w:hAnsi="Times New Roman TUR" w:cs="Times New Roman TUR"/>
          <w:color w:val="000000"/>
        </w:rPr>
        <w:t>shog</w:t>
      </w:r>
      <w:r>
        <w:rPr>
          <w:rFonts w:ascii="Times New Roman TUR" w:hAnsi="Times New Roman TUR" w:cs="Times New Roman TUR"/>
          <w:color w:val="000000"/>
        </w:rPr>
        <w:t>irdl</w:t>
      </w:r>
      <w:r w:rsidR="000B6696">
        <w:rPr>
          <w:rFonts w:ascii="Times New Roman TUR" w:hAnsi="Times New Roman TUR" w:cs="Times New Roman TUR"/>
          <w:color w:val="000000"/>
        </w:rPr>
        <w:t>a</w:t>
      </w:r>
      <w:r>
        <w:rPr>
          <w:rFonts w:ascii="Times New Roman TUR" w:hAnsi="Times New Roman TUR" w:cs="Times New Roman TUR"/>
          <w:color w:val="000000"/>
        </w:rPr>
        <w:t xml:space="preserve">ri bir </w:t>
      </w:r>
      <w:r w:rsidR="000B6696">
        <w:rPr>
          <w:rFonts w:ascii="Times New Roman TUR" w:hAnsi="Times New Roman TUR" w:cs="Times New Roman TUR"/>
          <w:color w:val="000000"/>
        </w:rPr>
        <w:t>yuksalish</w:t>
      </w:r>
      <w:r>
        <w:rPr>
          <w:rFonts w:ascii="Times New Roman TUR" w:hAnsi="Times New Roman TUR" w:cs="Times New Roman TUR"/>
          <w:color w:val="000000"/>
        </w:rPr>
        <w:t xml:space="preserve"> v</w:t>
      </w:r>
      <w:r w:rsidR="000B6696">
        <w:rPr>
          <w:rFonts w:ascii="Times New Roman TUR" w:hAnsi="Times New Roman TUR" w:cs="Times New Roman TUR"/>
          <w:color w:val="000000"/>
        </w:rPr>
        <w:t>a</w:t>
      </w:r>
      <w:r>
        <w:rPr>
          <w:rFonts w:ascii="Times New Roman TUR" w:hAnsi="Times New Roman TUR" w:cs="Times New Roman TUR"/>
          <w:color w:val="000000"/>
        </w:rPr>
        <w:t xml:space="preserve"> t</w:t>
      </w:r>
      <w:r w:rsidR="000B6696">
        <w:rPr>
          <w:rFonts w:ascii="Times New Roman TUR" w:hAnsi="Times New Roman TUR" w:cs="Times New Roman TUR"/>
          <w:color w:val="000000"/>
        </w:rPr>
        <w:t>a</w:t>
      </w:r>
      <w:r>
        <w:rPr>
          <w:rFonts w:ascii="Times New Roman TUR" w:hAnsi="Times New Roman TUR" w:cs="Times New Roman TUR"/>
          <w:color w:val="000000"/>
        </w:rPr>
        <w:t>ra</w:t>
      </w:r>
      <w:r w:rsidR="000B6696">
        <w:rPr>
          <w:rFonts w:ascii="Times New Roman TUR" w:hAnsi="Times New Roman TUR" w:cs="Times New Roman TUR"/>
          <w:color w:val="000000"/>
        </w:rPr>
        <w:t>qq</w:t>
      </w:r>
      <w:r>
        <w:rPr>
          <w:rFonts w:ascii="Times New Roman TUR" w:hAnsi="Times New Roman TUR" w:cs="Times New Roman TUR"/>
          <w:color w:val="000000"/>
        </w:rPr>
        <w:t>i</w:t>
      </w:r>
      <w:r w:rsidR="000B6696">
        <w:rPr>
          <w:rFonts w:ascii="Times New Roman TUR" w:hAnsi="Times New Roman TUR" w:cs="Times New Roman TUR"/>
          <w:color w:val="000000"/>
        </w:rPr>
        <w:t>y</w:t>
      </w:r>
      <w:r>
        <w:rPr>
          <w:rFonts w:ascii="Times New Roman TUR" w:hAnsi="Times New Roman TUR" w:cs="Times New Roman TUR"/>
          <w:color w:val="000000"/>
        </w:rPr>
        <w:t xml:space="preserve"> f</w:t>
      </w:r>
      <w:r w:rsidR="000B6696">
        <w:rPr>
          <w:rFonts w:ascii="Times New Roman TUR" w:hAnsi="Times New Roman TUR" w:cs="Times New Roman TUR"/>
          <w:color w:val="000000"/>
        </w:rPr>
        <w:t>a</w:t>
      </w:r>
      <w:r>
        <w:rPr>
          <w:rFonts w:ascii="Times New Roman TUR" w:hAnsi="Times New Roman TUR" w:cs="Times New Roman TUR"/>
          <w:color w:val="000000"/>
        </w:rPr>
        <w:t>rm</w:t>
      </w:r>
      <w:r w:rsidR="000B6696">
        <w:rPr>
          <w:rFonts w:ascii="Times New Roman TUR" w:hAnsi="Times New Roman TUR" w:cs="Times New Roman TUR"/>
          <w:color w:val="000000"/>
        </w:rPr>
        <w:t>o</w:t>
      </w:r>
      <w:r>
        <w:rPr>
          <w:rFonts w:ascii="Times New Roman TUR" w:hAnsi="Times New Roman TUR" w:cs="Times New Roman TUR"/>
          <w:color w:val="000000"/>
        </w:rPr>
        <w:t>n</w:t>
      </w:r>
      <w:r w:rsidR="000B6696">
        <w:rPr>
          <w:rFonts w:ascii="Times New Roman TUR" w:hAnsi="Times New Roman TUR" w:cs="Times New Roman TUR"/>
          <w:color w:val="000000"/>
        </w:rPr>
        <w:t>i</w:t>
      </w:r>
      <w:r>
        <w:rPr>
          <w:rFonts w:ascii="Times New Roman TUR" w:hAnsi="Times New Roman TUR" w:cs="Times New Roman TUR"/>
          <w:color w:val="000000"/>
        </w:rPr>
        <w:t>n</w:t>
      </w:r>
      <w:r w:rsidR="000B6696">
        <w:rPr>
          <w:rFonts w:ascii="Times New Roman TUR" w:hAnsi="Times New Roman TUR" w:cs="Times New Roman TUR"/>
          <w:color w:val="000000"/>
        </w:rPr>
        <w:t>i</w:t>
      </w:r>
      <w:r>
        <w:rPr>
          <w:rFonts w:ascii="Times New Roman TUR" w:hAnsi="Times New Roman TUR" w:cs="Times New Roman TUR"/>
          <w:color w:val="000000"/>
        </w:rPr>
        <w:t xml:space="preserve"> </w:t>
      </w:r>
      <w:r w:rsidR="000B6696">
        <w:rPr>
          <w:rFonts w:ascii="Times New Roman TUR" w:hAnsi="Times New Roman TUR" w:cs="Times New Roman TUR"/>
          <w:color w:val="000000"/>
        </w:rPr>
        <w:t>o</w:t>
      </w:r>
      <w:r>
        <w:rPr>
          <w:rFonts w:ascii="Times New Roman TUR" w:hAnsi="Times New Roman TUR" w:cs="Times New Roman TUR"/>
          <w:color w:val="000000"/>
        </w:rPr>
        <w:t>l</w:t>
      </w:r>
      <w:r w:rsidR="000B6696">
        <w:rPr>
          <w:rFonts w:ascii="Times New Roman TUR" w:hAnsi="Times New Roman TUR" w:cs="Times New Roman TUR"/>
          <w:color w:val="000000"/>
        </w:rPr>
        <w:t>a</w:t>
      </w:r>
      <w:r>
        <w:rPr>
          <w:rFonts w:ascii="Times New Roman TUR" w:hAnsi="Times New Roman TUR" w:cs="Times New Roman TUR"/>
          <w:color w:val="000000"/>
        </w:rPr>
        <w:t xml:space="preserve">mi </w:t>
      </w:r>
      <w:r w:rsidR="00317151">
        <w:rPr>
          <w:rFonts w:ascii="Times New Roman TUR" w:hAnsi="Times New Roman TUR" w:cs="Times New Roman TUR"/>
          <w:color w:val="000000"/>
        </w:rPr>
        <w:t>g‘</w:t>
      </w:r>
      <w:r>
        <w:rPr>
          <w:rFonts w:ascii="Times New Roman TUR" w:hAnsi="Times New Roman TUR" w:cs="Times New Roman TUR"/>
          <w:color w:val="000000"/>
        </w:rPr>
        <w:t xml:space="preserve">aybdan </w:t>
      </w:r>
      <w:r w:rsidR="000B6696">
        <w:rPr>
          <w:rFonts w:ascii="Times New Roman TUR" w:hAnsi="Times New Roman TUR" w:cs="Times New Roman TUR"/>
          <w:color w:val="000000"/>
        </w:rPr>
        <w:t>o</w:t>
      </w:r>
      <w:r>
        <w:rPr>
          <w:rFonts w:ascii="Times New Roman TUR" w:hAnsi="Times New Roman TUR" w:cs="Times New Roman TUR"/>
          <w:color w:val="000000"/>
        </w:rPr>
        <w:t>la</w:t>
      </w:r>
      <w:r w:rsidR="000B6696">
        <w:rPr>
          <w:rFonts w:ascii="Times New Roman TUR" w:hAnsi="Times New Roman TUR" w:cs="Times New Roman TUR"/>
          <w:color w:val="000000"/>
        </w:rPr>
        <w:t>mi</w:t>
      </w:r>
      <w:r>
        <w:rPr>
          <w:rFonts w:ascii="Times New Roman TUR" w:hAnsi="Times New Roman TUR" w:cs="Times New Roman TUR"/>
          <w:color w:val="000000"/>
        </w:rPr>
        <w:t xml:space="preserve">z. </w:t>
      </w:r>
      <w:r w:rsidR="000B6696">
        <w:rPr>
          <w:rFonts w:ascii="Times New Roman TUR" w:hAnsi="Times New Roman TUR" w:cs="Times New Roman TUR"/>
          <w:color w:val="000000"/>
        </w:rPr>
        <w:t>Hozir</w:t>
      </w:r>
      <w:r>
        <w:rPr>
          <w:rFonts w:ascii="Times New Roman TUR" w:hAnsi="Times New Roman TUR" w:cs="Times New Roman TUR"/>
          <w:color w:val="000000"/>
        </w:rPr>
        <w:t xml:space="preserve"> t</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biri </w:t>
      </w:r>
      <w:r w:rsidR="000B6696">
        <w:rPr>
          <w:rFonts w:ascii="Times New Roman TUR" w:hAnsi="Times New Roman TUR" w:cs="Times New Roman TUR"/>
          <w:color w:val="000000"/>
        </w:rPr>
        <w:t>esa</w:t>
      </w:r>
      <w:r>
        <w:rPr>
          <w:rFonts w:ascii="Times New Roman TUR" w:hAnsi="Times New Roman TUR" w:cs="Times New Roman TUR"/>
          <w:color w:val="000000"/>
        </w:rPr>
        <w:t xml:space="preserve">, </w:t>
      </w:r>
      <w:r w:rsidR="000B6696">
        <w:rPr>
          <w:rFonts w:ascii="Times New Roman TUR" w:hAnsi="Times New Roman TUR" w:cs="Times New Roman TUR"/>
          <w:color w:val="000000"/>
        </w:rPr>
        <w:t>u</w:t>
      </w:r>
      <w:r>
        <w:rPr>
          <w:rFonts w:ascii="Times New Roman TUR" w:hAnsi="Times New Roman TUR" w:cs="Times New Roman TUR"/>
          <w:color w:val="000000"/>
        </w:rPr>
        <w:t xml:space="preserve"> f</w:t>
      </w:r>
      <w:r w:rsidR="000B6696">
        <w:rPr>
          <w:rFonts w:ascii="Times New Roman TUR" w:hAnsi="Times New Roman TUR" w:cs="Times New Roman TUR"/>
          <w:color w:val="000000"/>
        </w:rPr>
        <w:t>a</w:t>
      </w:r>
      <w:r>
        <w:rPr>
          <w:rFonts w:ascii="Times New Roman TUR" w:hAnsi="Times New Roman TUR" w:cs="Times New Roman TUR"/>
          <w:color w:val="000000"/>
        </w:rPr>
        <w:t>rm</w:t>
      </w:r>
      <w:r w:rsidR="000B6696">
        <w:rPr>
          <w:rFonts w:ascii="Times New Roman TUR" w:hAnsi="Times New Roman TUR" w:cs="Times New Roman TUR"/>
          <w:color w:val="000000"/>
        </w:rPr>
        <w:t>o</w:t>
      </w:r>
      <w:r>
        <w:rPr>
          <w:rFonts w:ascii="Times New Roman TUR" w:hAnsi="Times New Roman TUR" w:cs="Times New Roman TUR"/>
          <w:color w:val="000000"/>
        </w:rPr>
        <w:t>n</w:t>
      </w:r>
      <w:r w:rsidR="000B6696">
        <w:rPr>
          <w:rFonts w:ascii="Times New Roman TUR" w:hAnsi="Times New Roman TUR" w:cs="Times New Roman TUR"/>
          <w:color w:val="000000"/>
        </w:rPr>
        <w:t>ni</w:t>
      </w:r>
      <w:r>
        <w:rPr>
          <w:rFonts w:ascii="Times New Roman TUR" w:hAnsi="Times New Roman TUR" w:cs="Times New Roman TUR"/>
          <w:color w:val="000000"/>
        </w:rPr>
        <w:t xml:space="preserve"> t</w:t>
      </w:r>
      <w:r w:rsidR="000B6696">
        <w:rPr>
          <w:rFonts w:ascii="Times New Roman TUR" w:hAnsi="Times New Roman TUR" w:cs="Times New Roman TUR"/>
          <w:color w:val="000000"/>
        </w:rPr>
        <w:t>a</w:t>
      </w:r>
      <w:r>
        <w:rPr>
          <w:rFonts w:ascii="Times New Roman TUR" w:hAnsi="Times New Roman TUR" w:cs="Times New Roman TUR"/>
          <w:color w:val="000000"/>
        </w:rPr>
        <w:t>msil e</w:t>
      </w:r>
      <w:r w:rsidR="000B6696">
        <w:rPr>
          <w:rFonts w:ascii="Times New Roman TUR" w:hAnsi="Times New Roman TUR" w:cs="Times New Roman TUR"/>
          <w:color w:val="000000"/>
        </w:rPr>
        <w:t>tga</w:t>
      </w:r>
      <w:r>
        <w:rPr>
          <w:rFonts w:ascii="Times New Roman TUR" w:hAnsi="Times New Roman TUR" w:cs="Times New Roman TUR"/>
          <w:color w:val="000000"/>
        </w:rPr>
        <w:t>n m</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0B6696">
        <w:rPr>
          <w:rFonts w:ascii="Times New Roman TUR" w:hAnsi="Times New Roman TUR" w:cs="Times New Roman TUR"/>
          <w:color w:val="000000"/>
        </w:rPr>
        <w:t>ni</w:t>
      </w:r>
      <w:r>
        <w:rPr>
          <w:rFonts w:ascii="Times New Roman TUR" w:hAnsi="Times New Roman TUR" w:cs="Times New Roman TUR"/>
          <w:color w:val="000000"/>
        </w:rPr>
        <w:t>n</w:t>
      </w:r>
      <w:r w:rsidR="000B6696">
        <w:rPr>
          <w:rFonts w:ascii="Times New Roman TUR" w:hAnsi="Times New Roman TUR" w:cs="Times New Roman TUR"/>
          <w:color w:val="000000"/>
        </w:rPr>
        <w:t>g</w:t>
      </w:r>
      <w:r>
        <w:rPr>
          <w:rFonts w:ascii="Times New Roman TUR" w:hAnsi="Times New Roman TUR" w:cs="Times New Roman TUR"/>
          <w:color w:val="000000"/>
        </w:rPr>
        <w:t xml:space="preserve"> </w:t>
      </w:r>
      <w:r w:rsidR="000B6696">
        <w:rPr>
          <w:rFonts w:ascii="Times New Roman TUR" w:hAnsi="Times New Roman TUR" w:cs="Times New Roman TUR"/>
          <w:color w:val="000000"/>
        </w:rPr>
        <w:t>q</w:t>
      </w:r>
      <w:r>
        <w:rPr>
          <w:rFonts w:ascii="Times New Roman TUR" w:hAnsi="Times New Roman TUR" w:cs="Times New Roman TUR"/>
          <w:color w:val="000000"/>
        </w:rPr>
        <w:t>al</w:t>
      </w:r>
      <w:r w:rsidR="000B6696">
        <w:rPr>
          <w:rFonts w:ascii="Times New Roman TUR" w:hAnsi="Times New Roman TUR" w:cs="Times New Roman TUR"/>
          <w:color w:val="000000"/>
        </w:rPr>
        <w:t>a</w:t>
      </w:r>
      <w:r>
        <w:rPr>
          <w:rFonts w:ascii="Times New Roman TUR" w:hAnsi="Times New Roman TUR" w:cs="Times New Roman TUR"/>
          <w:color w:val="000000"/>
        </w:rPr>
        <w:t>mi</w:t>
      </w:r>
      <w:r w:rsidR="000B6696">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0B6696">
        <w:rPr>
          <w:rFonts w:ascii="Times New Roman TUR" w:hAnsi="Times New Roman TUR" w:cs="Times New Roman TUR"/>
          <w:color w:val="000000"/>
        </w:rPr>
        <w:t>a</w:t>
      </w:r>
      <w:r>
        <w:rPr>
          <w:rFonts w:ascii="Times New Roman TUR" w:hAnsi="Times New Roman TUR" w:cs="Times New Roman TUR"/>
          <w:color w:val="000000"/>
        </w:rPr>
        <w:t>v</w:t>
      </w:r>
      <w:r w:rsidR="000B6696">
        <w:rPr>
          <w:rFonts w:ascii="Times New Roman TUR" w:hAnsi="Times New Roman TUR" w:cs="Times New Roman TUR"/>
          <w:color w:val="000000"/>
        </w:rPr>
        <w:t>iy</w:t>
      </w:r>
      <w:r>
        <w:rPr>
          <w:rFonts w:ascii="Times New Roman TUR" w:hAnsi="Times New Roman TUR" w:cs="Times New Roman TUR"/>
          <w:color w:val="000000"/>
        </w:rPr>
        <w:t xml:space="preserve"> t</w:t>
      </w:r>
      <w:r w:rsidR="000B6696">
        <w:rPr>
          <w:rFonts w:ascii="Times New Roman TUR" w:hAnsi="Times New Roman TUR" w:cs="Times New Roman TUR"/>
          <w:color w:val="000000"/>
        </w:rPr>
        <w:t>a</w:t>
      </w:r>
      <w:r>
        <w:rPr>
          <w:rFonts w:ascii="Times New Roman TUR" w:hAnsi="Times New Roman TUR" w:cs="Times New Roman TUR"/>
          <w:color w:val="000000"/>
        </w:rPr>
        <w:t xml:space="preserve">fsiri </w:t>
      </w:r>
      <w:r w:rsidR="000B669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0B6696">
        <w:rPr>
          <w:rFonts w:ascii="Times New Roman TUR" w:hAnsi="Times New Roman TUR" w:cs="Times New Roman TUR"/>
          <w:color w:val="000000"/>
        </w:rPr>
        <w:t>o</w:t>
      </w:r>
      <w:r>
        <w:rPr>
          <w:rFonts w:ascii="Times New Roman TUR" w:hAnsi="Times New Roman TUR" w:cs="Times New Roman TUR"/>
          <w:color w:val="000000"/>
        </w:rPr>
        <w:t>n</w:t>
      </w:r>
      <w:r w:rsidR="000B6696">
        <w:rPr>
          <w:rFonts w:ascii="Times New Roman TUR" w:hAnsi="Times New Roman TUR" w:cs="Times New Roman TUR"/>
          <w:color w:val="000000"/>
        </w:rPr>
        <w:t>i</w:t>
      </w:r>
      <w:r>
        <w:rPr>
          <w:rFonts w:ascii="Times New Roman TUR" w:hAnsi="Times New Roman TUR" w:cs="Times New Roman TUR"/>
          <w:color w:val="000000"/>
        </w:rPr>
        <w:t>y</w:t>
      </w:r>
      <w:r w:rsidR="000B6696">
        <w:rPr>
          <w:rFonts w:ascii="Times New Roman TUR" w:hAnsi="Times New Roman TUR" w:cs="Times New Roman TUR"/>
          <w:color w:val="000000"/>
        </w:rPr>
        <w:t>n</w:t>
      </w:r>
      <w:r>
        <w:rPr>
          <w:rFonts w:ascii="Times New Roman TUR" w:hAnsi="Times New Roman TUR" w:cs="Times New Roman TUR"/>
          <w:color w:val="000000"/>
        </w:rPr>
        <w:t xml:space="preserve">i </w:t>
      </w:r>
      <w:r w:rsidR="000B6696">
        <w:rPr>
          <w:rFonts w:ascii="Times New Roman TUR" w:hAnsi="Times New Roman TUR" w:cs="Times New Roman TUR"/>
          <w:color w:val="000000"/>
        </w:rPr>
        <w:t>o</w:t>
      </w:r>
      <w:r>
        <w:rPr>
          <w:rFonts w:ascii="Times New Roman TUR" w:hAnsi="Times New Roman TUR" w:cs="Times New Roman TUR"/>
          <w:color w:val="000000"/>
        </w:rPr>
        <w:t>l</w:t>
      </w:r>
      <w:r w:rsidR="000B6696">
        <w:rPr>
          <w:rFonts w:ascii="Times New Roman TUR" w:hAnsi="Times New Roman TUR" w:cs="Times New Roman TUR"/>
          <w:color w:val="000000"/>
        </w:rPr>
        <w:t>ganimizdi</w:t>
      </w:r>
      <w:r>
        <w:rPr>
          <w:rFonts w:ascii="Times New Roman TUR" w:hAnsi="Times New Roman TUR" w:cs="Times New Roman TUR"/>
          <w:color w:val="000000"/>
        </w:rPr>
        <w:t>r.</w:t>
      </w:r>
    </w:p>
    <w:p w14:paraId="59E8E0EF" w14:textId="77777777" w:rsidR="0084279A" w:rsidRDefault="00C857BF" w:rsidP="0012019B">
      <w:pPr>
        <w:autoSpaceDE w:val="0"/>
        <w:autoSpaceDN w:val="0"/>
        <w:adjustRightInd w:val="0"/>
        <w:ind w:firstLine="706"/>
        <w:jc w:val="both"/>
        <w:rPr>
          <w:rFonts w:ascii="Times New Roman TUR" w:hAnsi="Times New Roman TUR" w:cs="Times New Roman TUR"/>
          <w:color w:val="000000"/>
        </w:rPr>
      </w:pPr>
      <w:r w:rsidRPr="00E41431">
        <w:rPr>
          <w:rFonts w:ascii="Times New Roman TUR" w:hAnsi="Times New Roman TUR" w:cs="Times New Roman TUR"/>
          <w:color w:val="000000"/>
        </w:rPr>
        <w:t xml:space="preserve">Bu </w:t>
      </w:r>
      <w:r w:rsidR="000B6696" w:rsidRPr="00E41431">
        <w:rPr>
          <w:rFonts w:ascii="Times New Roman TUR" w:hAnsi="Times New Roman TUR" w:cs="Times New Roman TUR"/>
          <w:color w:val="000000"/>
        </w:rPr>
        <w:t>tushning</w:t>
      </w:r>
      <w:r>
        <w:rPr>
          <w:rFonts w:ascii="Times New Roman TUR" w:hAnsi="Times New Roman TUR" w:cs="Times New Roman TUR"/>
          <w:color w:val="000000"/>
        </w:rPr>
        <w:t xml:space="preserve"> </w:t>
      </w:r>
      <w:r w:rsidR="000B6696">
        <w:rPr>
          <w:rFonts w:ascii="Times New Roman TUR" w:hAnsi="Times New Roman TUR" w:cs="Times New Roman TUR"/>
          <w:color w:val="000000"/>
        </w:rPr>
        <w:t>hozirg</w:t>
      </w:r>
      <w:r>
        <w:rPr>
          <w:rFonts w:ascii="Times New Roman TUR" w:hAnsi="Times New Roman TUR" w:cs="Times New Roman TUR"/>
          <w:color w:val="000000"/>
        </w:rPr>
        <w:t>i t</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biri </w:t>
      </w:r>
      <w:r w:rsidR="000B6696">
        <w:rPr>
          <w:rFonts w:ascii="Times New Roman TUR" w:hAnsi="Times New Roman TUR" w:cs="Times New Roman TUR"/>
          <w:color w:val="000000"/>
        </w:rPr>
        <w:t>chiq</w:t>
      </w:r>
      <w:r>
        <w:rPr>
          <w:rFonts w:ascii="Times New Roman TUR" w:hAnsi="Times New Roman TUR" w:cs="Times New Roman TUR"/>
          <w:color w:val="000000"/>
        </w:rPr>
        <w:t>ma</w:t>
      </w:r>
      <w:r w:rsidR="000B6696">
        <w:rPr>
          <w:rFonts w:ascii="Times New Roman TUR" w:hAnsi="Times New Roman TUR" w:cs="Times New Roman TUR"/>
          <w:color w:val="000000"/>
        </w:rPr>
        <w:t>s</w:t>
      </w:r>
      <w:r>
        <w:rPr>
          <w:rFonts w:ascii="Times New Roman TUR" w:hAnsi="Times New Roman TUR" w:cs="Times New Roman TUR"/>
          <w:color w:val="000000"/>
        </w:rPr>
        <w:t>dan bir</w:t>
      </w:r>
      <w:r w:rsidR="000B6696">
        <w:rPr>
          <w:rFonts w:ascii="Times New Roman TUR" w:hAnsi="Times New Roman TUR" w:cs="Times New Roman TUR"/>
          <w:color w:val="000000"/>
        </w:rPr>
        <w:t>-</w:t>
      </w:r>
      <w:r>
        <w:rPr>
          <w:rFonts w:ascii="Times New Roman TUR" w:hAnsi="Times New Roman TUR" w:cs="Times New Roman TUR"/>
          <w:color w:val="000000"/>
        </w:rPr>
        <w:t>i</w:t>
      </w:r>
      <w:r w:rsidR="000B6696">
        <w:rPr>
          <w:rFonts w:ascii="Times New Roman TUR" w:hAnsi="Times New Roman TUR" w:cs="Times New Roman TUR"/>
          <w:color w:val="000000"/>
        </w:rPr>
        <w:t>k</w:t>
      </w:r>
      <w:r>
        <w:rPr>
          <w:rFonts w:ascii="Times New Roman TUR" w:hAnsi="Times New Roman TUR" w:cs="Times New Roman TUR"/>
          <w:color w:val="000000"/>
        </w:rPr>
        <w:t>ki s</w:t>
      </w:r>
      <w:r w:rsidR="000B6696">
        <w:rPr>
          <w:rFonts w:ascii="Times New Roman TUR" w:hAnsi="Times New Roman TUR" w:cs="Times New Roman TUR"/>
          <w:color w:val="000000"/>
        </w:rPr>
        <w:t>o</w:t>
      </w:r>
      <w:r>
        <w:rPr>
          <w:rFonts w:ascii="Times New Roman TUR" w:hAnsi="Times New Roman TUR" w:cs="Times New Roman TUR"/>
          <w:color w:val="000000"/>
        </w:rPr>
        <w:t xml:space="preserve">at </w:t>
      </w:r>
      <w:r w:rsidR="000B6696">
        <w:rPr>
          <w:rFonts w:ascii="Times New Roman TUR" w:hAnsi="Times New Roman TUR" w:cs="Times New Roman TUR"/>
          <w:color w:val="000000"/>
        </w:rPr>
        <w:t>a</w:t>
      </w:r>
      <w:r>
        <w:rPr>
          <w:rFonts w:ascii="Times New Roman TUR" w:hAnsi="Times New Roman TUR" w:cs="Times New Roman TUR"/>
          <w:color w:val="000000"/>
        </w:rPr>
        <w:t>vv</w:t>
      </w:r>
      <w:r w:rsidR="000B6696">
        <w:rPr>
          <w:rFonts w:ascii="Times New Roman TUR" w:hAnsi="Times New Roman TUR" w:cs="Times New Roman TUR"/>
          <w:color w:val="000000"/>
        </w:rPr>
        <w:t>a</w:t>
      </w:r>
      <w:r>
        <w:rPr>
          <w:rFonts w:ascii="Times New Roman TUR" w:hAnsi="Times New Roman TUR" w:cs="Times New Roman TUR"/>
          <w:color w:val="000000"/>
        </w:rPr>
        <w:t>l, F</w:t>
      </w:r>
      <w:r w:rsidR="000B6696">
        <w:rPr>
          <w:rFonts w:ascii="Times New Roman TUR" w:hAnsi="Times New Roman TUR" w:cs="Times New Roman TUR"/>
          <w:color w:val="000000"/>
        </w:rPr>
        <w:t>a</w:t>
      </w:r>
      <w:r>
        <w:rPr>
          <w:rFonts w:ascii="Times New Roman TUR" w:hAnsi="Times New Roman TUR" w:cs="Times New Roman TUR"/>
          <w:color w:val="000000"/>
        </w:rPr>
        <w:t xml:space="preserve">yzi </w:t>
      </w:r>
      <w:r w:rsidR="000B6696">
        <w:rPr>
          <w:rFonts w:ascii="Times New Roman TUR" w:hAnsi="Times New Roman TUR" w:cs="Times New Roman TUR"/>
          <w:color w:val="000000"/>
        </w:rPr>
        <w:t>bilan</w:t>
      </w:r>
      <w:r>
        <w:rPr>
          <w:rFonts w:ascii="Times New Roman TUR" w:hAnsi="Times New Roman TUR" w:cs="Times New Roman TUR"/>
          <w:color w:val="000000"/>
        </w:rPr>
        <w:t xml:space="preserve"> </w:t>
      </w:r>
      <w:r w:rsidR="000B6696">
        <w:rPr>
          <w:rFonts w:ascii="Times New Roman TUR" w:hAnsi="Times New Roman TUR" w:cs="Times New Roman TUR"/>
          <w:color w:val="000000"/>
        </w:rPr>
        <w:t>A</w:t>
      </w:r>
      <w:r>
        <w:rPr>
          <w:rFonts w:ascii="Times New Roman TUR" w:hAnsi="Times New Roman TUR" w:cs="Times New Roman TUR"/>
          <w:color w:val="000000"/>
        </w:rPr>
        <w:t xml:space="preserve">min </w:t>
      </w:r>
      <w:r w:rsidR="000B6696">
        <w:rPr>
          <w:rFonts w:ascii="Times New Roman TUR" w:hAnsi="Times New Roman TUR" w:cs="Times New Roman TUR"/>
          <w:color w:val="000000"/>
        </w:rPr>
        <w:t>k</w:t>
      </w:r>
      <w:r w:rsidR="00317151">
        <w:rPr>
          <w:rFonts w:ascii="Times New Roman TUR" w:hAnsi="Times New Roman TUR" w:cs="Times New Roman TUR"/>
          <w:color w:val="000000"/>
        </w:rPr>
        <w:t>o‘</w:t>
      </w:r>
      <w:r w:rsidR="000B6696">
        <w:rPr>
          <w:rFonts w:ascii="Times New Roman TUR" w:hAnsi="Times New Roman TUR" w:cs="Times New Roman TUR"/>
          <w:color w:val="000000"/>
        </w:rPr>
        <w:t>rsatgan</w:t>
      </w:r>
      <w:r>
        <w:rPr>
          <w:rFonts w:ascii="Times New Roman TUR" w:hAnsi="Times New Roman TUR" w:cs="Times New Roman TUR"/>
          <w:color w:val="000000"/>
        </w:rPr>
        <w:t xml:space="preserve"> t</w:t>
      </w:r>
      <w:r w:rsidR="000B669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bir </w:t>
      </w:r>
      <w:r w:rsidR="000B6696">
        <w:rPr>
          <w:rFonts w:ascii="Times New Roman TUR" w:hAnsi="Times New Roman TUR" w:cs="Times New Roman TUR"/>
          <w:color w:val="000000"/>
        </w:rPr>
        <w:t>ham</w:t>
      </w:r>
      <w:r>
        <w:rPr>
          <w:rFonts w:ascii="Times New Roman TUR" w:hAnsi="Times New Roman TUR" w:cs="Times New Roman TUR"/>
          <w:color w:val="000000"/>
        </w:rPr>
        <w:t xml:space="preserve"> ha</w:t>
      </w:r>
      <w:r w:rsidR="000B6696">
        <w:rPr>
          <w:rFonts w:ascii="Times New Roman TUR" w:hAnsi="Times New Roman TUR" w:cs="Times New Roman TUR"/>
          <w:color w:val="000000"/>
        </w:rPr>
        <w:t>q</w:t>
      </w:r>
      <w:r>
        <w:rPr>
          <w:rFonts w:ascii="Times New Roman TUR" w:hAnsi="Times New Roman TUR" w:cs="Times New Roman TUR"/>
          <w:color w:val="000000"/>
        </w:rPr>
        <w:t>d</w:t>
      </w:r>
      <w:r w:rsidR="000B6696">
        <w:rPr>
          <w:rFonts w:ascii="Times New Roman TUR" w:hAnsi="Times New Roman TUR" w:cs="Times New Roman TUR"/>
          <w:color w:val="000000"/>
        </w:rPr>
        <w:t>i</w:t>
      </w:r>
      <w:r>
        <w:rPr>
          <w:rFonts w:ascii="Times New Roman TUR" w:hAnsi="Times New Roman TUR" w:cs="Times New Roman TUR"/>
          <w:color w:val="000000"/>
        </w:rPr>
        <w:t xml:space="preserve">r, </w:t>
      </w:r>
      <w:r w:rsidR="000B6696">
        <w:rPr>
          <w:rFonts w:ascii="Times New Roman TUR" w:hAnsi="Times New Roman TUR" w:cs="Times New Roman TUR"/>
          <w:color w:val="000000"/>
        </w:rPr>
        <w:t>a</w:t>
      </w:r>
      <w:r>
        <w:rPr>
          <w:rFonts w:ascii="Times New Roman TUR" w:hAnsi="Times New Roman TUR" w:cs="Times New Roman TUR"/>
          <w:color w:val="000000"/>
        </w:rPr>
        <w:t>h</w:t>
      </w:r>
      <w:r w:rsidR="000B6696">
        <w:rPr>
          <w:rFonts w:ascii="Times New Roman TUR" w:hAnsi="Times New Roman TUR" w:cs="Times New Roman TUR"/>
          <w:color w:val="000000"/>
        </w:rPr>
        <w:t>a</w:t>
      </w:r>
      <w:r>
        <w:rPr>
          <w:rFonts w:ascii="Times New Roman TUR" w:hAnsi="Times New Roman TUR" w:cs="Times New Roman TUR"/>
          <w:color w:val="000000"/>
        </w:rPr>
        <w:t>miy</w:t>
      </w:r>
      <w:r w:rsidR="000B6696">
        <w:rPr>
          <w:rFonts w:ascii="Times New Roman TUR" w:hAnsi="Times New Roman TUR" w:cs="Times New Roman TUR"/>
          <w:color w:val="000000"/>
        </w:rPr>
        <w:t>a</w:t>
      </w:r>
      <w:r>
        <w:rPr>
          <w:rFonts w:ascii="Times New Roman TUR" w:hAnsi="Times New Roman TUR" w:cs="Times New Roman TUR"/>
          <w:color w:val="000000"/>
        </w:rPr>
        <w:t>tlidir. H</w:t>
      </w:r>
      <w:r w:rsidR="000B6696">
        <w:rPr>
          <w:rFonts w:ascii="Times New Roman TUR" w:hAnsi="Times New Roman TUR" w:cs="Times New Roman TUR"/>
          <w:color w:val="000000"/>
        </w:rPr>
        <w:t>a</w:t>
      </w:r>
      <w:r>
        <w:rPr>
          <w:rFonts w:ascii="Times New Roman TUR" w:hAnsi="Times New Roman TUR" w:cs="Times New Roman TUR"/>
          <w:color w:val="000000"/>
        </w:rPr>
        <w:t xml:space="preserve">m bu </w:t>
      </w:r>
      <w:r w:rsidR="000B6696">
        <w:rPr>
          <w:rFonts w:ascii="Times New Roman TUR" w:hAnsi="Times New Roman TUR" w:cs="Times New Roman TUR"/>
          <w:color w:val="000000"/>
        </w:rPr>
        <w:t>huzur va sevinch sababi</w:t>
      </w:r>
      <w:r>
        <w:rPr>
          <w:rFonts w:ascii="Times New Roman TUR" w:hAnsi="Times New Roman TUR" w:cs="Times New Roman TUR"/>
          <w:color w:val="000000"/>
        </w:rPr>
        <w:t xml:space="preserve"> </w:t>
      </w:r>
      <w:r w:rsidR="000B6696">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0B6696">
        <w:rPr>
          <w:rFonts w:ascii="Times New Roman TUR" w:hAnsi="Times New Roman TUR" w:cs="Times New Roman TUR"/>
          <w:color w:val="000000"/>
        </w:rPr>
        <w:t>g</w:t>
      </w:r>
      <w:r>
        <w:rPr>
          <w:rFonts w:ascii="Times New Roman TUR" w:hAnsi="Times New Roman TUR" w:cs="Times New Roman TUR"/>
          <w:color w:val="000000"/>
        </w:rPr>
        <w:t>an h</w:t>
      </w:r>
      <w:r w:rsidR="000B6696">
        <w:rPr>
          <w:rFonts w:ascii="Times New Roman TUR" w:hAnsi="Times New Roman TUR" w:cs="Times New Roman TUR"/>
          <w:color w:val="000000"/>
        </w:rPr>
        <w:t>a</w:t>
      </w:r>
      <w:r>
        <w:rPr>
          <w:rFonts w:ascii="Times New Roman TUR" w:hAnsi="Times New Roman TUR" w:cs="Times New Roman TUR"/>
          <w:color w:val="000000"/>
        </w:rPr>
        <w:t>dy</w:t>
      </w:r>
      <w:r w:rsidR="000B6696">
        <w:rPr>
          <w:rFonts w:ascii="Times New Roman TUR" w:hAnsi="Times New Roman TUR" w:cs="Times New Roman TUR"/>
          <w:color w:val="000000"/>
        </w:rPr>
        <w:t>a</w:t>
      </w:r>
      <w:r>
        <w:rPr>
          <w:rFonts w:ascii="Times New Roman TUR" w:hAnsi="Times New Roman TUR" w:cs="Times New Roman TUR"/>
          <w:color w:val="000000"/>
        </w:rPr>
        <w:t>-i Nuriy</w:t>
      </w:r>
      <w:r w:rsidR="000B6696">
        <w:rPr>
          <w:rFonts w:ascii="Times New Roman TUR" w:hAnsi="Times New Roman TUR" w:cs="Times New Roman TUR"/>
          <w:color w:val="000000"/>
        </w:rPr>
        <w:t>an</w:t>
      </w:r>
      <w:r>
        <w:rPr>
          <w:rFonts w:ascii="Times New Roman TUR" w:hAnsi="Times New Roman TUR" w:cs="Times New Roman TUR"/>
          <w:color w:val="000000"/>
        </w:rPr>
        <w:t xml:space="preserve">i bir </w:t>
      </w:r>
      <w:r w:rsidR="000B6696">
        <w:rPr>
          <w:rFonts w:ascii="Times New Roman TUR" w:hAnsi="Times New Roman TUR" w:cs="Times New Roman TUR"/>
          <w:color w:val="000000"/>
        </w:rPr>
        <w:t>oldindan sezish hissi</w:t>
      </w:r>
      <w:r>
        <w:rPr>
          <w:rFonts w:ascii="Times New Roman TUR" w:hAnsi="Times New Roman TUR" w:cs="Times New Roman TUR"/>
          <w:color w:val="000000"/>
        </w:rPr>
        <w:t xml:space="preserve"> </w:t>
      </w:r>
      <w:r w:rsidR="000B6696">
        <w:rPr>
          <w:rFonts w:ascii="Times New Roman TUR" w:hAnsi="Times New Roman TUR" w:cs="Times New Roman TUR"/>
          <w:color w:val="000000"/>
        </w:rPr>
        <w:t>bilan</w:t>
      </w:r>
      <w:r>
        <w:rPr>
          <w:rFonts w:ascii="Times New Roman TUR" w:hAnsi="Times New Roman TUR" w:cs="Times New Roman TUR"/>
          <w:color w:val="000000"/>
        </w:rPr>
        <w:t xml:space="preserve"> </w:t>
      </w:r>
      <w:r w:rsidR="000B6696">
        <w:rPr>
          <w:rFonts w:ascii="Times New Roman TUR" w:hAnsi="Times New Roman TUR" w:cs="Times New Roman TUR"/>
          <w:color w:val="000000"/>
        </w:rPr>
        <w:t>mening</w:t>
      </w:r>
      <w:r>
        <w:rPr>
          <w:rFonts w:ascii="Times New Roman TUR" w:hAnsi="Times New Roman TUR" w:cs="Times New Roman TUR"/>
          <w:color w:val="000000"/>
        </w:rPr>
        <w:t xml:space="preserve"> ruh</w:t>
      </w:r>
      <w:r w:rsidR="000B6696">
        <w:rPr>
          <w:rFonts w:ascii="Times New Roman TUR" w:hAnsi="Times New Roman TUR" w:cs="Times New Roman TUR"/>
          <w:color w:val="000000"/>
        </w:rPr>
        <w:t>i</w:t>
      </w:r>
      <w:r>
        <w:rPr>
          <w:rFonts w:ascii="Times New Roman TUR" w:hAnsi="Times New Roman TUR" w:cs="Times New Roman TUR"/>
          <w:color w:val="000000"/>
        </w:rPr>
        <w:t>m t</w:t>
      </w:r>
      <w:r w:rsidR="00317151">
        <w:rPr>
          <w:rFonts w:ascii="Times New Roman TUR" w:hAnsi="Times New Roman TUR" w:cs="Times New Roman TUR"/>
          <w:color w:val="000000"/>
        </w:rPr>
        <w:t>o‘</w:t>
      </w:r>
      <w:r w:rsidR="00E41431">
        <w:rPr>
          <w:rFonts w:ascii="Times New Roman TUR" w:hAnsi="Times New Roman TUR" w:cs="Times New Roman TUR"/>
          <w:color w:val="000000"/>
        </w:rPr>
        <w:t>liq</w:t>
      </w:r>
      <w:r>
        <w:rPr>
          <w:rFonts w:ascii="Times New Roman TUR" w:hAnsi="Times New Roman TUR" w:cs="Times New Roman TUR"/>
          <w:color w:val="000000"/>
        </w:rPr>
        <w:t xml:space="preserve"> his</w:t>
      </w:r>
      <w:r w:rsidR="000B6696">
        <w:rPr>
          <w:rFonts w:ascii="Times New Roman TUR" w:hAnsi="Times New Roman TUR" w:cs="Times New Roman TUR"/>
          <w:color w:val="000000"/>
        </w:rPr>
        <w:t xml:space="preserve"> qilgan</w:t>
      </w:r>
      <w:r>
        <w:rPr>
          <w:rFonts w:ascii="Times New Roman TUR" w:hAnsi="Times New Roman TUR" w:cs="Times New Roman TUR"/>
          <w:color w:val="000000"/>
        </w:rPr>
        <w:t>, a</w:t>
      </w:r>
      <w:r w:rsidR="000B6696">
        <w:rPr>
          <w:rFonts w:ascii="Times New Roman TUR" w:hAnsi="Times New Roman TUR" w:cs="Times New Roman TUR"/>
          <w:color w:val="000000"/>
        </w:rPr>
        <w:t>q</w:t>
      </w:r>
      <w:r>
        <w:rPr>
          <w:rFonts w:ascii="Times New Roman TUR" w:hAnsi="Times New Roman TUR" w:cs="Times New Roman TUR"/>
          <w:color w:val="000000"/>
        </w:rPr>
        <w:t>l</w:t>
      </w:r>
      <w:r w:rsidR="000B6696">
        <w:rPr>
          <w:rFonts w:ascii="Times New Roman TUR" w:hAnsi="Times New Roman TUR" w:cs="Times New Roman TUR"/>
          <w:color w:val="000000"/>
        </w:rPr>
        <w:t>g</w:t>
      </w:r>
      <w:r>
        <w:rPr>
          <w:rFonts w:ascii="Times New Roman TUR" w:hAnsi="Times New Roman TUR" w:cs="Times New Roman TUR"/>
          <w:color w:val="000000"/>
        </w:rPr>
        <w:t xml:space="preserve">a </w:t>
      </w:r>
      <w:r w:rsidR="000B6696">
        <w:rPr>
          <w:rFonts w:ascii="Times New Roman TUR" w:hAnsi="Times New Roman TUR" w:cs="Times New Roman TUR"/>
          <w:color w:val="000000"/>
        </w:rPr>
        <w:t>x</w:t>
      </w:r>
      <w:r>
        <w:rPr>
          <w:rFonts w:ascii="Times New Roman TUR" w:hAnsi="Times New Roman TUR" w:cs="Times New Roman TUR"/>
          <w:color w:val="000000"/>
        </w:rPr>
        <w:t>ab</w:t>
      </w:r>
      <w:r w:rsidR="000B6696">
        <w:rPr>
          <w:rFonts w:ascii="Times New Roman TUR" w:hAnsi="Times New Roman TUR" w:cs="Times New Roman TUR"/>
          <w:color w:val="000000"/>
        </w:rPr>
        <w:t>a</w:t>
      </w:r>
      <w:r>
        <w:rPr>
          <w:rFonts w:ascii="Times New Roman TUR" w:hAnsi="Times New Roman TUR" w:cs="Times New Roman TUR"/>
          <w:color w:val="000000"/>
        </w:rPr>
        <w:t xml:space="preserve">r </w:t>
      </w:r>
      <w:r w:rsidR="000B6696">
        <w:rPr>
          <w:rFonts w:ascii="Times New Roman TUR" w:hAnsi="Times New Roman TUR" w:cs="Times New Roman TUR"/>
          <w:color w:val="000000"/>
        </w:rPr>
        <w:t>bermagan</w:t>
      </w:r>
      <w:r>
        <w:rPr>
          <w:rFonts w:ascii="Times New Roman TUR" w:hAnsi="Times New Roman TUR" w:cs="Times New Roman TUR"/>
          <w:color w:val="000000"/>
        </w:rPr>
        <w:t xml:space="preserve"> </w:t>
      </w:r>
      <w:r w:rsidR="000B6696">
        <w:rPr>
          <w:rFonts w:ascii="Times New Roman TUR" w:hAnsi="Times New Roman TUR" w:cs="Times New Roman TUR"/>
          <w:color w:val="000000"/>
        </w:rPr>
        <w:t>e</w:t>
      </w:r>
      <w:r>
        <w:rPr>
          <w:rFonts w:ascii="Times New Roman TUR" w:hAnsi="Times New Roman TUR" w:cs="Times New Roman TUR"/>
          <w:color w:val="000000"/>
        </w:rPr>
        <w:t xml:space="preserve">diki, </w:t>
      </w:r>
      <w:r w:rsidR="000B6696">
        <w:rPr>
          <w:rFonts w:ascii="Times New Roman TUR" w:hAnsi="Times New Roman TUR" w:cs="Times New Roman TUR"/>
          <w:color w:val="000000"/>
        </w:rPr>
        <w:t>u</w:t>
      </w:r>
      <w:r>
        <w:rPr>
          <w:rFonts w:ascii="Times New Roman TUR" w:hAnsi="Times New Roman TUR" w:cs="Times New Roman TUR"/>
          <w:color w:val="000000"/>
        </w:rPr>
        <w:t xml:space="preserve"> </w:t>
      </w:r>
      <w:r w:rsidR="000B6696">
        <w:rPr>
          <w:rFonts w:ascii="Times New Roman TUR" w:hAnsi="Times New Roman TUR" w:cs="Times New Roman TUR"/>
          <w:color w:val="000000"/>
        </w:rPr>
        <w:lastRenderedPageBreak/>
        <w:t>k</w:t>
      </w:r>
      <w:r>
        <w:rPr>
          <w:rFonts w:ascii="Times New Roman TUR" w:hAnsi="Times New Roman TUR" w:cs="Times New Roman TUR"/>
          <w:color w:val="000000"/>
        </w:rPr>
        <w:t>elm</w:t>
      </w:r>
      <w:r w:rsidR="000B6696">
        <w:rPr>
          <w:rFonts w:ascii="Times New Roman TUR" w:hAnsi="Times New Roman TUR" w:cs="Times New Roman TUR"/>
          <w:color w:val="000000"/>
        </w:rPr>
        <w:t>as</w:t>
      </w:r>
      <w:r>
        <w:rPr>
          <w:rFonts w:ascii="Times New Roman TUR" w:hAnsi="Times New Roman TUR" w:cs="Times New Roman TUR"/>
          <w:color w:val="000000"/>
        </w:rPr>
        <w:t>d</w:t>
      </w:r>
      <w:r w:rsidR="000B6696">
        <w:rPr>
          <w:rFonts w:ascii="Times New Roman TUR" w:hAnsi="Times New Roman TUR" w:cs="Times New Roman TUR"/>
          <w:color w:val="000000"/>
        </w:rPr>
        <w:t>a</w:t>
      </w:r>
      <w:r>
        <w:rPr>
          <w:rFonts w:ascii="Times New Roman TUR" w:hAnsi="Times New Roman TUR" w:cs="Times New Roman TUR"/>
          <w:color w:val="000000"/>
        </w:rPr>
        <w:t>n i</w:t>
      </w:r>
      <w:r w:rsidR="000B6696">
        <w:rPr>
          <w:rFonts w:ascii="Times New Roman TUR" w:hAnsi="Times New Roman TUR" w:cs="Times New Roman TUR"/>
          <w:color w:val="000000"/>
        </w:rPr>
        <w:t>k</w:t>
      </w:r>
      <w:r>
        <w:rPr>
          <w:rFonts w:ascii="Times New Roman TUR" w:hAnsi="Times New Roman TUR" w:cs="Times New Roman TUR"/>
          <w:color w:val="000000"/>
        </w:rPr>
        <w:t xml:space="preserve">ki </w:t>
      </w:r>
      <w:r w:rsidR="000B6696">
        <w:rPr>
          <w:rFonts w:ascii="Times New Roman TUR" w:hAnsi="Times New Roman TUR" w:cs="Times New Roman TUR"/>
          <w:color w:val="000000"/>
        </w:rPr>
        <w:t>ku</w:t>
      </w:r>
      <w:r>
        <w:rPr>
          <w:rFonts w:ascii="Times New Roman TUR" w:hAnsi="Times New Roman TUR" w:cs="Times New Roman TUR"/>
          <w:color w:val="000000"/>
        </w:rPr>
        <w:t xml:space="preserve">n </w:t>
      </w:r>
      <w:r w:rsidR="000B6696">
        <w:rPr>
          <w:rFonts w:ascii="Times New Roman TUR" w:hAnsi="Times New Roman TUR" w:cs="Times New Roman TUR"/>
          <w:color w:val="000000"/>
        </w:rPr>
        <w:t>a</w:t>
      </w:r>
      <w:r>
        <w:rPr>
          <w:rFonts w:ascii="Times New Roman TUR" w:hAnsi="Times New Roman TUR" w:cs="Times New Roman TUR"/>
          <w:color w:val="000000"/>
        </w:rPr>
        <w:t>vv</w:t>
      </w:r>
      <w:r w:rsidR="000B6696">
        <w:rPr>
          <w:rFonts w:ascii="Times New Roman TUR" w:hAnsi="Times New Roman TUR" w:cs="Times New Roman TUR"/>
          <w:color w:val="000000"/>
        </w:rPr>
        <w:t>a</w:t>
      </w:r>
      <w:r>
        <w:rPr>
          <w:rFonts w:ascii="Times New Roman TUR" w:hAnsi="Times New Roman TUR" w:cs="Times New Roman TUR"/>
          <w:color w:val="000000"/>
        </w:rPr>
        <w:t>l F</w:t>
      </w:r>
      <w:r w:rsidR="000B6696">
        <w:rPr>
          <w:rFonts w:ascii="Times New Roman TUR" w:hAnsi="Times New Roman TUR" w:cs="Times New Roman TUR"/>
          <w:color w:val="000000"/>
        </w:rPr>
        <w:t>a</w:t>
      </w:r>
      <w:r>
        <w:rPr>
          <w:rFonts w:ascii="Times New Roman TUR" w:hAnsi="Times New Roman TUR" w:cs="Times New Roman TUR"/>
          <w:color w:val="000000"/>
        </w:rPr>
        <w:t>yzi v</w:t>
      </w:r>
      <w:r w:rsidR="000B6696">
        <w:rPr>
          <w:rFonts w:ascii="Times New Roman TUR" w:hAnsi="Times New Roman TUR" w:cs="Times New Roman TUR"/>
          <w:color w:val="000000"/>
        </w:rPr>
        <w:t>a</w:t>
      </w:r>
      <w:r>
        <w:rPr>
          <w:rFonts w:ascii="Times New Roman TUR" w:hAnsi="Times New Roman TUR" w:cs="Times New Roman TUR"/>
          <w:color w:val="000000"/>
        </w:rPr>
        <w:t xml:space="preserve"> </w:t>
      </w:r>
      <w:r w:rsidR="000B6696">
        <w:rPr>
          <w:rFonts w:ascii="Times New Roman TUR" w:hAnsi="Times New Roman TUR" w:cs="Times New Roman TUR"/>
          <w:color w:val="000000"/>
        </w:rPr>
        <w:t>A</w:t>
      </w:r>
      <w:r>
        <w:rPr>
          <w:rFonts w:ascii="Times New Roman TUR" w:hAnsi="Times New Roman TUR" w:cs="Times New Roman TUR"/>
          <w:color w:val="000000"/>
        </w:rPr>
        <w:t>min</w:t>
      </w:r>
      <w:r w:rsidR="000B6696">
        <w:rPr>
          <w:rFonts w:ascii="Times New Roman TUR" w:hAnsi="Times New Roman TUR" w:cs="Times New Roman TUR"/>
          <w:color w:val="000000"/>
        </w:rPr>
        <w:t>n</w:t>
      </w:r>
      <w:r>
        <w:rPr>
          <w:rFonts w:ascii="Times New Roman TUR" w:hAnsi="Times New Roman TUR" w:cs="Times New Roman TUR"/>
          <w:color w:val="000000"/>
        </w:rPr>
        <w:t>in</w:t>
      </w:r>
      <w:r w:rsidR="000B6696">
        <w:rPr>
          <w:rFonts w:ascii="Times New Roman TUR" w:hAnsi="Times New Roman TUR" w:cs="Times New Roman TUR"/>
          <w:color w:val="000000"/>
        </w:rPr>
        <w:t>g</w:t>
      </w:r>
      <w:r>
        <w:rPr>
          <w:rFonts w:ascii="Times New Roman TUR" w:hAnsi="Times New Roman TUR" w:cs="Times New Roman TUR"/>
          <w:color w:val="000000"/>
        </w:rPr>
        <w:t xml:space="preserve"> </w:t>
      </w:r>
      <w:r w:rsidR="00E41431" w:rsidRPr="00FB3C4E">
        <w:rPr>
          <w:rFonts w:ascii="Times New Roman TUR" w:hAnsi="Times New Roman TUR" w:cs="Times New Roman TUR"/>
          <w:color w:val="000000"/>
        </w:rPr>
        <w:t>ifoda</w:t>
      </w:r>
      <w:r w:rsidR="000B6696">
        <w:rPr>
          <w:rFonts w:ascii="Times New Roman TUR" w:hAnsi="Times New Roman TUR" w:cs="Times New Roman TUR"/>
          <w:color w:val="000000"/>
        </w:rPr>
        <w:t>si</w:t>
      </w:r>
      <w:r>
        <w:rPr>
          <w:rFonts w:ascii="Times New Roman TUR" w:hAnsi="Times New Roman TUR" w:cs="Times New Roman TUR"/>
          <w:color w:val="000000"/>
        </w:rPr>
        <w:t>da b</w:t>
      </w:r>
      <w:r w:rsidR="000B6696">
        <w:rPr>
          <w:rFonts w:ascii="Times New Roman TUR" w:hAnsi="Times New Roman TUR" w:cs="Times New Roman TUR"/>
          <w:color w:val="000000"/>
        </w:rPr>
        <w:t>a</w:t>
      </w:r>
      <w:r>
        <w:rPr>
          <w:rFonts w:ascii="Times New Roman TUR" w:hAnsi="Times New Roman TUR" w:cs="Times New Roman TUR"/>
          <w:color w:val="000000"/>
        </w:rPr>
        <w:t>y</w:t>
      </w:r>
      <w:r w:rsidR="000B6696">
        <w:rPr>
          <w:rFonts w:ascii="Times New Roman TUR" w:hAnsi="Times New Roman TUR" w:cs="Times New Roman TUR"/>
          <w:color w:val="000000"/>
        </w:rPr>
        <w:t>o</w:t>
      </w:r>
      <w:r>
        <w:rPr>
          <w:rFonts w:ascii="Times New Roman TUR" w:hAnsi="Times New Roman TUR" w:cs="Times New Roman TUR"/>
          <w:color w:val="000000"/>
        </w:rPr>
        <w:t xml:space="preserve">n </w:t>
      </w:r>
      <w:r w:rsidR="000B6696">
        <w:rPr>
          <w:rFonts w:ascii="Times New Roman TUR" w:hAnsi="Times New Roman TUR" w:cs="Times New Roman TUR"/>
          <w:color w:val="000000"/>
        </w:rPr>
        <w:t>qilingan</w:t>
      </w:r>
      <w:r>
        <w:rPr>
          <w:rFonts w:ascii="Times New Roman TUR" w:hAnsi="Times New Roman TUR" w:cs="Times New Roman TUR"/>
          <w:color w:val="000000"/>
        </w:rPr>
        <w:t xml:space="preserve"> </w:t>
      </w:r>
      <w:r w:rsidR="000B6696">
        <w:rPr>
          <w:rFonts w:ascii="Times New Roman TUR" w:hAnsi="Times New Roman TUR" w:cs="Times New Roman TUR"/>
          <w:color w:val="000000"/>
        </w:rPr>
        <w:t>tushni</w:t>
      </w:r>
      <w:r>
        <w:rPr>
          <w:rFonts w:ascii="Times New Roman TUR" w:hAnsi="Times New Roman TUR" w:cs="Times New Roman TUR"/>
          <w:color w:val="000000"/>
        </w:rPr>
        <w:t xml:space="preserve"> </w:t>
      </w:r>
      <w:r w:rsidR="000B6696">
        <w:rPr>
          <w:rFonts w:ascii="Times New Roman TUR" w:hAnsi="Times New Roman TUR" w:cs="Times New Roman TUR"/>
          <w:color w:val="000000"/>
        </w:rPr>
        <w:t>k</w:t>
      </w:r>
      <w:r w:rsidR="00317151">
        <w:rPr>
          <w:rFonts w:ascii="Times New Roman TUR" w:hAnsi="Times New Roman TUR" w:cs="Times New Roman TUR"/>
          <w:color w:val="000000"/>
        </w:rPr>
        <w:t>o‘</w:t>
      </w:r>
      <w:r w:rsidR="000B6696">
        <w:rPr>
          <w:rFonts w:ascii="Times New Roman TUR" w:hAnsi="Times New Roman TUR" w:cs="Times New Roman TUR"/>
          <w:color w:val="000000"/>
        </w:rPr>
        <w:t>rganim</w:t>
      </w:r>
      <w:r>
        <w:rPr>
          <w:rFonts w:ascii="Times New Roman TUR" w:hAnsi="Times New Roman TUR" w:cs="Times New Roman TUR"/>
          <w:color w:val="000000"/>
        </w:rPr>
        <w:t xml:space="preserve"> </w:t>
      </w:r>
      <w:r w:rsidR="000B6696">
        <w:rPr>
          <w:rFonts w:ascii="Times New Roman TUR" w:hAnsi="Times New Roman TUR" w:cs="Times New Roman TUR"/>
          <w:color w:val="000000"/>
        </w:rPr>
        <w:t>tunning</w:t>
      </w:r>
      <w:r>
        <w:rPr>
          <w:rFonts w:ascii="Times New Roman TUR" w:hAnsi="Times New Roman TUR" w:cs="Times New Roman TUR"/>
          <w:color w:val="000000"/>
        </w:rPr>
        <w:t xml:space="preserve"> </w:t>
      </w:r>
      <w:r w:rsidR="000B6696">
        <w:rPr>
          <w:rFonts w:ascii="Times New Roman TUR" w:hAnsi="Times New Roman TUR" w:cs="Times New Roman TUR"/>
          <w:color w:val="000000"/>
        </w:rPr>
        <w:t>kunduzida</w:t>
      </w:r>
      <w:r>
        <w:rPr>
          <w:rFonts w:ascii="Times New Roman TUR" w:hAnsi="Times New Roman TUR" w:cs="Times New Roman TUR"/>
          <w:color w:val="000000"/>
        </w:rPr>
        <w:t xml:space="preserve"> </w:t>
      </w:r>
      <w:r w:rsidR="000B6696">
        <w:rPr>
          <w:rFonts w:ascii="Times New Roman TUR" w:hAnsi="Times New Roman TUR" w:cs="Times New Roman TUR"/>
          <w:color w:val="000000"/>
        </w:rPr>
        <w:t>ertalabd</w:t>
      </w:r>
      <w:r>
        <w:rPr>
          <w:rFonts w:ascii="Times New Roman TUR" w:hAnsi="Times New Roman TUR" w:cs="Times New Roman TUR"/>
          <w:color w:val="000000"/>
        </w:rPr>
        <w:t xml:space="preserve">an </w:t>
      </w:r>
      <w:r w:rsidR="000B6696">
        <w:rPr>
          <w:rFonts w:ascii="Times New Roman TUR" w:hAnsi="Times New Roman TUR" w:cs="Times New Roman TUR"/>
          <w:color w:val="000000"/>
        </w:rPr>
        <w:t>oqshomgacha</w:t>
      </w:r>
      <w:r>
        <w:rPr>
          <w:rFonts w:ascii="Times New Roman TUR" w:hAnsi="Times New Roman TUR" w:cs="Times New Roman TUR"/>
          <w:color w:val="000000"/>
        </w:rPr>
        <w:t xml:space="preserve"> v</w:t>
      </w:r>
      <w:r w:rsidR="000B6696">
        <w:rPr>
          <w:rFonts w:ascii="Times New Roman TUR" w:hAnsi="Times New Roman TUR" w:cs="Times New Roman TUR"/>
          <w:color w:val="000000"/>
        </w:rPr>
        <w:t>a</w:t>
      </w:r>
      <w:r>
        <w:rPr>
          <w:rFonts w:ascii="Times New Roman TUR" w:hAnsi="Times New Roman TUR" w:cs="Times New Roman TUR"/>
          <w:color w:val="000000"/>
        </w:rPr>
        <w:t xml:space="preserve"> i</w:t>
      </w:r>
      <w:r w:rsidR="000B6696">
        <w:rPr>
          <w:rFonts w:ascii="Times New Roman TUR" w:hAnsi="Times New Roman TUR" w:cs="Times New Roman TUR"/>
          <w:color w:val="000000"/>
        </w:rPr>
        <w:t>k</w:t>
      </w:r>
      <w:r>
        <w:rPr>
          <w:rFonts w:ascii="Times New Roman TUR" w:hAnsi="Times New Roman TUR" w:cs="Times New Roman TUR"/>
          <w:color w:val="000000"/>
        </w:rPr>
        <w:t>kinc</w:t>
      </w:r>
      <w:r w:rsidR="000B6696">
        <w:rPr>
          <w:rFonts w:ascii="Times New Roman TUR" w:hAnsi="Times New Roman TUR" w:cs="Times New Roman TUR"/>
          <w:color w:val="000000"/>
        </w:rPr>
        <w:t>h</w:t>
      </w:r>
      <w:r>
        <w:rPr>
          <w:rFonts w:ascii="Times New Roman TUR" w:hAnsi="Times New Roman TUR" w:cs="Times New Roman TUR"/>
          <w:color w:val="000000"/>
        </w:rPr>
        <w:t xml:space="preserve">i </w:t>
      </w:r>
      <w:r w:rsidR="000B6696">
        <w:rPr>
          <w:rFonts w:ascii="Times New Roman TUR" w:hAnsi="Times New Roman TUR" w:cs="Times New Roman TUR"/>
          <w:color w:val="000000"/>
        </w:rPr>
        <w:t>kunida</w:t>
      </w:r>
      <w:r>
        <w:rPr>
          <w:rFonts w:ascii="Times New Roman TUR" w:hAnsi="Times New Roman TUR" w:cs="Times New Roman TUR"/>
          <w:color w:val="000000"/>
        </w:rPr>
        <w:t xml:space="preserve"> </w:t>
      </w:r>
      <w:r w:rsidR="000B6696">
        <w:rPr>
          <w:rFonts w:ascii="Times New Roman TUR" w:hAnsi="Times New Roman TUR" w:cs="Times New Roman TUR"/>
          <w:color w:val="000000"/>
        </w:rPr>
        <w:t>qi</w:t>
      </w:r>
      <w:r>
        <w:rPr>
          <w:rFonts w:ascii="Times New Roman TUR" w:hAnsi="Times New Roman TUR" w:cs="Times New Roman TUR"/>
          <w:color w:val="000000"/>
        </w:rPr>
        <w:t>sm</w:t>
      </w:r>
      <w:r w:rsidR="000B6696">
        <w:rPr>
          <w:rFonts w:ascii="Times New Roman TUR" w:hAnsi="Times New Roman TUR" w:cs="Times New Roman TUR"/>
          <w:color w:val="000000"/>
        </w:rPr>
        <w:t>a</w:t>
      </w:r>
      <w:r>
        <w:rPr>
          <w:rFonts w:ascii="Times New Roman TUR" w:hAnsi="Times New Roman TUR" w:cs="Times New Roman TUR"/>
          <w:color w:val="000000"/>
        </w:rPr>
        <w:t>n h</w:t>
      </w:r>
      <w:r w:rsidR="000B6696">
        <w:rPr>
          <w:rFonts w:ascii="Times New Roman TUR" w:hAnsi="Times New Roman TUR" w:cs="Times New Roman TUR"/>
          <w:color w:val="000000"/>
        </w:rPr>
        <w:t>ech</w:t>
      </w:r>
      <w:r>
        <w:rPr>
          <w:rFonts w:ascii="Times New Roman TUR" w:hAnsi="Times New Roman TUR" w:cs="Times New Roman TUR"/>
          <w:color w:val="000000"/>
        </w:rPr>
        <w:t xml:space="preserve"> </w:t>
      </w:r>
      <w:r w:rsidR="000B6696">
        <w:rPr>
          <w:rFonts w:ascii="Times New Roman TUR" w:hAnsi="Times New Roman TUR" w:cs="Times New Roman TUR"/>
          <w:color w:val="000000"/>
        </w:rPr>
        <w:t>k</w:t>
      </w:r>
      <w:r w:rsidR="00317151">
        <w:rPr>
          <w:rFonts w:ascii="Times New Roman TUR" w:hAnsi="Times New Roman TUR" w:cs="Times New Roman TUR"/>
          <w:color w:val="000000"/>
        </w:rPr>
        <w:t>o‘</w:t>
      </w:r>
      <w:r w:rsidR="000B6696">
        <w:rPr>
          <w:rFonts w:ascii="Times New Roman TUR" w:hAnsi="Times New Roman TUR" w:cs="Times New Roman TUR"/>
          <w:color w:val="000000"/>
        </w:rPr>
        <w:t>rmagan</w:t>
      </w:r>
      <w:r>
        <w:rPr>
          <w:rFonts w:ascii="Times New Roman TUR" w:hAnsi="Times New Roman TUR" w:cs="Times New Roman TUR"/>
          <w:color w:val="000000"/>
        </w:rPr>
        <w:t>im bir tarzda bir sevin</w:t>
      </w:r>
      <w:r w:rsidR="000B6696">
        <w:rPr>
          <w:rFonts w:ascii="Times New Roman TUR" w:hAnsi="Times New Roman TUR" w:cs="Times New Roman TUR"/>
          <w:color w:val="000000"/>
        </w:rPr>
        <w:t>ch</w:t>
      </w:r>
      <w:r>
        <w:rPr>
          <w:rFonts w:ascii="Times New Roman TUR" w:hAnsi="Times New Roman TUR" w:cs="Times New Roman TUR"/>
          <w:color w:val="000000"/>
        </w:rPr>
        <w:t xml:space="preserve">, bir </w:t>
      </w:r>
      <w:r w:rsidR="000B6696">
        <w:rPr>
          <w:rFonts w:ascii="Times New Roman TUR" w:hAnsi="Times New Roman TUR" w:cs="Times New Roman TUR"/>
          <w:color w:val="000000"/>
        </w:rPr>
        <w:t>surur</w:t>
      </w:r>
      <w:r>
        <w:rPr>
          <w:rFonts w:ascii="Times New Roman TUR" w:hAnsi="Times New Roman TUR" w:cs="Times New Roman TUR"/>
          <w:color w:val="000000"/>
        </w:rPr>
        <w:t xml:space="preserve"> his</w:t>
      </w:r>
      <w:r w:rsidR="003C630D">
        <w:rPr>
          <w:rFonts w:ascii="Times New Roman TUR" w:hAnsi="Times New Roman TUR" w:cs="Times New Roman TUR"/>
          <w:color w:val="000000"/>
        </w:rPr>
        <w:t xml:space="preserve"> qilib</w:t>
      </w:r>
      <w:r>
        <w:rPr>
          <w:rFonts w:ascii="Times New Roman TUR" w:hAnsi="Times New Roman TUR" w:cs="Times New Roman TUR"/>
          <w:color w:val="000000"/>
        </w:rPr>
        <w:t xml:space="preserve"> </w:t>
      </w:r>
      <w:r w:rsidR="003C630D">
        <w:rPr>
          <w:rFonts w:ascii="Times New Roman TUR" w:hAnsi="Times New Roman TUR" w:cs="Times New Roman TUR"/>
          <w:color w:val="000000"/>
        </w:rPr>
        <w:t>doimo</w:t>
      </w:r>
      <w:r>
        <w:rPr>
          <w:rFonts w:ascii="Times New Roman TUR" w:hAnsi="Times New Roman TUR" w:cs="Times New Roman TUR"/>
          <w:color w:val="000000"/>
        </w:rPr>
        <w:t xml:space="preserve"> bir bah</w:t>
      </w:r>
      <w:r w:rsidR="003C630D">
        <w:rPr>
          <w:rFonts w:ascii="Times New Roman TUR" w:hAnsi="Times New Roman TUR" w:cs="Times New Roman TUR"/>
          <w:color w:val="000000"/>
        </w:rPr>
        <w:t>o</w:t>
      </w:r>
      <w:r>
        <w:rPr>
          <w:rFonts w:ascii="Times New Roman TUR" w:hAnsi="Times New Roman TUR" w:cs="Times New Roman TUR"/>
          <w:color w:val="000000"/>
        </w:rPr>
        <w:t>n</w:t>
      </w:r>
      <w:r w:rsidR="003C630D">
        <w:rPr>
          <w:rFonts w:ascii="Times New Roman TUR" w:hAnsi="Times New Roman TUR" w:cs="Times New Roman TUR"/>
          <w:color w:val="000000"/>
        </w:rPr>
        <w:t>a</w:t>
      </w:r>
      <w:r>
        <w:rPr>
          <w:rFonts w:ascii="Times New Roman TUR" w:hAnsi="Times New Roman TUR" w:cs="Times New Roman TUR"/>
          <w:color w:val="000000"/>
        </w:rPr>
        <w:t xml:space="preserve"> </w:t>
      </w:r>
      <w:r w:rsidR="003C630D">
        <w:rPr>
          <w:rFonts w:ascii="Times New Roman TUR" w:hAnsi="Times New Roman TUR" w:cs="Times New Roman TUR"/>
          <w:color w:val="000000"/>
        </w:rPr>
        <w:t>bilan</w:t>
      </w:r>
      <w:r>
        <w:rPr>
          <w:rFonts w:ascii="Times New Roman TUR" w:hAnsi="Times New Roman TUR" w:cs="Times New Roman TUR"/>
          <w:color w:val="000000"/>
        </w:rPr>
        <w:t xml:space="preserve"> </w:t>
      </w:r>
      <w:r w:rsidR="003C630D">
        <w:rPr>
          <w:rFonts w:ascii="Times New Roman TUR" w:hAnsi="Times New Roman TUR" w:cs="Times New Roman TUR"/>
          <w:color w:val="000000"/>
        </w:rPr>
        <w:t>sevinchimni</w:t>
      </w:r>
      <w:r>
        <w:rPr>
          <w:rFonts w:ascii="Times New Roman TUR" w:hAnsi="Times New Roman TUR" w:cs="Times New Roman TUR"/>
          <w:color w:val="000000"/>
        </w:rPr>
        <w:t xml:space="preserve"> izh</w:t>
      </w:r>
      <w:r w:rsidR="003C630D">
        <w:rPr>
          <w:rFonts w:ascii="Times New Roman TUR" w:hAnsi="Times New Roman TUR" w:cs="Times New Roman TUR"/>
          <w:color w:val="000000"/>
        </w:rPr>
        <w:t>o</w:t>
      </w:r>
      <w:r>
        <w:rPr>
          <w:rFonts w:ascii="Times New Roman TUR" w:hAnsi="Times New Roman TUR" w:cs="Times New Roman TUR"/>
          <w:color w:val="000000"/>
        </w:rPr>
        <w:t xml:space="preserve">r </w:t>
      </w:r>
      <w:r w:rsidR="003C630D">
        <w:rPr>
          <w:rFonts w:ascii="Times New Roman TUR" w:hAnsi="Times New Roman TUR" w:cs="Times New Roman TUR"/>
          <w:color w:val="000000"/>
        </w:rPr>
        <w:t>qilib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3C630D">
        <w:rPr>
          <w:rFonts w:ascii="Times New Roman TUR" w:hAnsi="Times New Roman TUR" w:cs="Times New Roman TUR"/>
          <w:color w:val="000000"/>
        </w:rPr>
        <w:t>ti</w:t>
      </w:r>
      <w:r>
        <w:rPr>
          <w:rFonts w:ascii="Times New Roman TUR" w:hAnsi="Times New Roman TUR" w:cs="Times New Roman TUR"/>
          <w:color w:val="000000"/>
        </w:rPr>
        <w:t>z-</w:t>
      </w:r>
      <w:r w:rsidR="003C630D">
        <w:rPr>
          <w:rFonts w:ascii="Times New Roman TUR" w:hAnsi="Times New Roman TUR" w:cs="Times New Roman TUR"/>
          <w:color w:val="000000"/>
        </w:rPr>
        <w:t>qi</w:t>
      </w:r>
      <w:r>
        <w:rPr>
          <w:rFonts w:ascii="Times New Roman TUR" w:hAnsi="Times New Roman TUR" w:cs="Times New Roman TUR"/>
          <w:color w:val="000000"/>
        </w:rPr>
        <w:t>r</w:t>
      </w:r>
      <w:r w:rsidR="003C630D">
        <w:rPr>
          <w:rFonts w:ascii="Times New Roman TUR" w:hAnsi="Times New Roman TUR" w:cs="Times New Roman TUR"/>
          <w:color w:val="000000"/>
        </w:rPr>
        <w:t>q</w:t>
      </w:r>
      <w:r>
        <w:rPr>
          <w:rFonts w:ascii="Times New Roman TUR" w:hAnsi="Times New Roman TUR" w:cs="Times New Roman TUR"/>
          <w:color w:val="000000"/>
        </w:rPr>
        <w:t xml:space="preserve"> d</w:t>
      </w:r>
      <w:r w:rsidR="003C630D">
        <w:rPr>
          <w:rFonts w:ascii="Times New Roman TUR" w:hAnsi="Times New Roman TUR" w:cs="Times New Roman TUR"/>
          <w:color w:val="000000"/>
        </w:rPr>
        <w:t>a</w:t>
      </w:r>
      <w:r>
        <w:rPr>
          <w:rFonts w:ascii="Times New Roman TUR" w:hAnsi="Times New Roman TUR" w:cs="Times New Roman TUR"/>
          <w:color w:val="000000"/>
        </w:rPr>
        <w:t>fa t</w:t>
      </w:r>
      <w:r w:rsidR="003C630D">
        <w:rPr>
          <w:rFonts w:ascii="Times New Roman TUR" w:hAnsi="Times New Roman TUR" w:cs="Times New Roman TUR"/>
          <w:color w:val="000000"/>
        </w:rPr>
        <w:t>a</w:t>
      </w:r>
      <w:r>
        <w:rPr>
          <w:rFonts w:ascii="Times New Roman TUR" w:hAnsi="Times New Roman TUR" w:cs="Times New Roman TUR"/>
          <w:color w:val="000000"/>
        </w:rPr>
        <w:t>b</w:t>
      </w:r>
      <w:r w:rsidR="003C630D">
        <w:rPr>
          <w:rFonts w:ascii="Times New Roman TUR" w:hAnsi="Times New Roman TUR" w:cs="Times New Roman TUR"/>
          <w:color w:val="000000"/>
        </w:rPr>
        <w:t>a</w:t>
      </w:r>
      <w:r>
        <w:rPr>
          <w:rFonts w:ascii="Times New Roman TUR" w:hAnsi="Times New Roman TUR" w:cs="Times New Roman TUR"/>
          <w:color w:val="000000"/>
        </w:rPr>
        <w:t>ss</w:t>
      </w:r>
      <w:r w:rsidR="003C630D">
        <w:rPr>
          <w:rFonts w:ascii="Times New Roman TUR" w:hAnsi="Times New Roman TUR" w:cs="Times New Roman TUR"/>
          <w:color w:val="000000"/>
        </w:rPr>
        <w:t>u</w:t>
      </w:r>
      <w:r>
        <w:rPr>
          <w:rFonts w:ascii="Times New Roman TUR" w:hAnsi="Times New Roman TUR" w:cs="Times New Roman TUR"/>
          <w:color w:val="000000"/>
        </w:rPr>
        <w:t xml:space="preserve">m </w:t>
      </w:r>
      <w:r w:rsidR="003C630D">
        <w:rPr>
          <w:rFonts w:ascii="Times New Roman TUR" w:hAnsi="Times New Roman TUR" w:cs="Times New Roman TUR"/>
          <w:color w:val="000000"/>
        </w:rPr>
        <w:t>bilan</w:t>
      </w:r>
      <w:r>
        <w:rPr>
          <w:rFonts w:ascii="Times New Roman TUR" w:hAnsi="Times New Roman TUR" w:cs="Times New Roman TUR"/>
          <w:color w:val="000000"/>
        </w:rPr>
        <w:t xml:space="preserve"> </w:t>
      </w:r>
      <w:r w:rsidR="003C630D">
        <w:rPr>
          <w:rFonts w:ascii="Times New Roman TUR" w:hAnsi="Times New Roman TUR" w:cs="Times New Roman TUR"/>
          <w:color w:val="000000"/>
        </w:rPr>
        <w:t>ku</w:t>
      </w:r>
      <w:r>
        <w:rPr>
          <w:rFonts w:ascii="Times New Roman TUR" w:hAnsi="Times New Roman TUR" w:cs="Times New Roman TUR"/>
          <w:color w:val="000000"/>
        </w:rPr>
        <w:t>ld</w:t>
      </w:r>
      <w:r w:rsidR="003C630D">
        <w:rPr>
          <w:rFonts w:ascii="Times New Roman TUR" w:hAnsi="Times New Roman TUR" w:cs="Times New Roman TUR"/>
          <w:color w:val="000000"/>
        </w:rPr>
        <w:t>i</w:t>
      </w:r>
      <w:r>
        <w:rPr>
          <w:rFonts w:ascii="Times New Roman TUR" w:hAnsi="Times New Roman TUR" w:cs="Times New Roman TUR"/>
          <w:color w:val="000000"/>
        </w:rPr>
        <w:t>m. H</w:t>
      </w:r>
      <w:r w:rsidR="003C630D">
        <w:rPr>
          <w:rFonts w:ascii="Times New Roman TUR" w:hAnsi="Times New Roman TUR" w:cs="Times New Roman TUR"/>
          <w:color w:val="000000"/>
        </w:rPr>
        <w:t>a</w:t>
      </w:r>
      <w:r>
        <w:rPr>
          <w:rFonts w:ascii="Times New Roman TUR" w:hAnsi="Times New Roman TUR" w:cs="Times New Roman TUR"/>
          <w:color w:val="000000"/>
        </w:rPr>
        <w:t xml:space="preserve">m </w:t>
      </w:r>
      <w:r w:rsidR="003C630D">
        <w:rPr>
          <w:rFonts w:ascii="Times New Roman TUR" w:hAnsi="Times New Roman TUR" w:cs="Times New Roman TUR"/>
          <w:color w:val="000000"/>
        </w:rPr>
        <w:t>m</w:t>
      </w:r>
      <w:r>
        <w:rPr>
          <w:rFonts w:ascii="Times New Roman TUR" w:hAnsi="Times New Roman TUR" w:cs="Times New Roman TUR"/>
          <w:color w:val="000000"/>
        </w:rPr>
        <w:t>en, h</w:t>
      </w:r>
      <w:r w:rsidR="003C630D">
        <w:rPr>
          <w:rFonts w:ascii="Times New Roman TUR" w:hAnsi="Times New Roman TUR" w:cs="Times New Roman TUR"/>
          <w:color w:val="000000"/>
        </w:rPr>
        <w:t>a</w:t>
      </w:r>
      <w:r>
        <w:rPr>
          <w:rFonts w:ascii="Times New Roman TUR" w:hAnsi="Times New Roman TUR" w:cs="Times New Roman TUR"/>
          <w:color w:val="000000"/>
        </w:rPr>
        <w:t>m F</w:t>
      </w:r>
      <w:r w:rsidR="003C630D">
        <w:rPr>
          <w:rFonts w:ascii="Times New Roman TUR" w:hAnsi="Times New Roman TUR" w:cs="Times New Roman TUR"/>
          <w:color w:val="000000"/>
        </w:rPr>
        <w:t>a</w:t>
      </w:r>
      <w:r>
        <w:rPr>
          <w:rFonts w:ascii="Times New Roman TUR" w:hAnsi="Times New Roman TUR" w:cs="Times New Roman TUR"/>
          <w:color w:val="000000"/>
        </w:rPr>
        <w:t>yzi taa</w:t>
      </w:r>
      <w:r w:rsidR="003C630D">
        <w:rPr>
          <w:rFonts w:ascii="Times New Roman TUR" w:hAnsi="Times New Roman TUR" w:cs="Times New Roman TUR"/>
          <w:color w:val="000000"/>
        </w:rPr>
        <w:t>jju</w:t>
      </w:r>
      <w:r>
        <w:rPr>
          <w:rFonts w:ascii="Times New Roman TUR" w:hAnsi="Times New Roman TUR" w:cs="Times New Roman TUR"/>
          <w:color w:val="000000"/>
        </w:rPr>
        <w:t>b v</w:t>
      </w:r>
      <w:r w:rsidR="003C630D">
        <w:rPr>
          <w:rFonts w:ascii="Times New Roman TUR" w:hAnsi="Times New Roman TUR" w:cs="Times New Roman TUR"/>
          <w:color w:val="000000"/>
        </w:rPr>
        <w:t>a</w:t>
      </w:r>
      <w:r>
        <w:rPr>
          <w:rFonts w:ascii="Times New Roman TUR" w:hAnsi="Times New Roman TUR" w:cs="Times New Roman TUR"/>
          <w:color w:val="000000"/>
        </w:rPr>
        <w:t xml:space="preserve"> hayr</w:t>
      </w:r>
      <w:r w:rsidR="003C630D">
        <w:rPr>
          <w:rFonts w:ascii="Times New Roman TUR" w:hAnsi="Times New Roman TUR" w:cs="Times New Roman TUR"/>
          <w:color w:val="000000"/>
        </w:rPr>
        <w:t>a</w:t>
      </w:r>
      <w:r>
        <w:rPr>
          <w:rFonts w:ascii="Times New Roman TUR" w:hAnsi="Times New Roman TUR" w:cs="Times New Roman TUR"/>
          <w:color w:val="000000"/>
        </w:rPr>
        <w:t xml:space="preserve">t </w:t>
      </w:r>
      <w:r w:rsidR="003C630D">
        <w:rPr>
          <w:rFonts w:ascii="Times New Roman TUR" w:hAnsi="Times New Roman TUR" w:cs="Times New Roman TUR"/>
          <w:color w:val="000000"/>
        </w:rPr>
        <w:t>qild</w:t>
      </w:r>
      <w:r>
        <w:rPr>
          <w:rFonts w:ascii="Times New Roman TUR" w:hAnsi="Times New Roman TUR" w:cs="Times New Roman TUR"/>
          <w:color w:val="000000"/>
        </w:rPr>
        <w:t xml:space="preserve">ik. </w:t>
      </w:r>
      <w:r w:rsidR="00317151">
        <w:rPr>
          <w:rFonts w:ascii="Times New Roman TUR" w:hAnsi="Times New Roman TUR" w:cs="Times New Roman TUR"/>
          <w:color w:val="000000"/>
        </w:rPr>
        <w:t>O‘</w:t>
      </w:r>
      <w:r>
        <w:rPr>
          <w:rFonts w:ascii="Times New Roman TUR" w:hAnsi="Times New Roman TUR" w:cs="Times New Roman TUR"/>
          <w:color w:val="000000"/>
        </w:rPr>
        <w:t>t</w:t>
      </w:r>
      <w:r w:rsidR="003C630D">
        <w:rPr>
          <w:rFonts w:ascii="Times New Roman TUR" w:hAnsi="Times New Roman TUR" w:cs="Times New Roman TUR"/>
          <w:color w:val="000000"/>
        </w:rPr>
        <w:t>ti</w:t>
      </w:r>
      <w:r>
        <w:rPr>
          <w:rFonts w:ascii="Times New Roman TUR" w:hAnsi="Times New Roman TUR" w:cs="Times New Roman TUR"/>
          <w:color w:val="000000"/>
        </w:rPr>
        <w:t xml:space="preserve">z </w:t>
      </w:r>
      <w:r w:rsidR="003C630D">
        <w:rPr>
          <w:rFonts w:ascii="Times New Roman TUR" w:hAnsi="Times New Roman TUR" w:cs="Times New Roman TUR"/>
          <w:color w:val="000000"/>
        </w:rPr>
        <w:t>ku</w:t>
      </w:r>
      <w:r>
        <w:rPr>
          <w:rFonts w:ascii="Times New Roman TUR" w:hAnsi="Times New Roman TUR" w:cs="Times New Roman TUR"/>
          <w:color w:val="000000"/>
        </w:rPr>
        <w:t>nd</w:t>
      </w:r>
      <w:r w:rsidR="003C630D">
        <w:rPr>
          <w:rFonts w:ascii="Times New Roman TUR" w:hAnsi="Times New Roman TUR" w:cs="Times New Roman TUR"/>
          <w:color w:val="000000"/>
        </w:rPr>
        <w:t>a</w:t>
      </w:r>
      <w:r>
        <w:rPr>
          <w:rFonts w:ascii="Times New Roman TUR" w:hAnsi="Times New Roman TUR" w:cs="Times New Roman TUR"/>
          <w:color w:val="000000"/>
        </w:rPr>
        <w:t xml:space="preserve"> bir </w:t>
      </w:r>
      <w:r w:rsidR="003C630D">
        <w:rPr>
          <w:rFonts w:ascii="Times New Roman TUR" w:hAnsi="Times New Roman TUR" w:cs="Times New Roman TUR"/>
          <w:color w:val="000000"/>
        </w:rPr>
        <w:t>mart</w:t>
      </w:r>
      <w:r>
        <w:rPr>
          <w:rFonts w:ascii="Times New Roman TUR" w:hAnsi="Times New Roman TUR" w:cs="Times New Roman TUR"/>
          <w:color w:val="000000"/>
        </w:rPr>
        <w:t xml:space="preserve">a </w:t>
      </w:r>
      <w:r w:rsidR="003C630D">
        <w:rPr>
          <w:rFonts w:ascii="Times New Roman TUR" w:hAnsi="Times New Roman TUR" w:cs="Times New Roman TUR"/>
          <w:color w:val="000000"/>
        </w:rPr>
        <w:t>ku</w:t>
      </w:r>
      <w:r>
        <w:rPr>
          <w:rFonts w:ascii="Times New Roman TUR" w:hAnsi="Times New Roman TUR" w:cs="Times New Roman TUR"/>
          <w:color w:val="000000"/>
        </w:rPr>
        <w:t>lm</w:t>
      </w:r>
      <w:r w:rsidR="003C630D">
        <w:rPr>
          <w:rFonts w:ascii="Times New Roman TUR" w:hAnsi="Times New Roman TUR" w:cs="Times New Roman TUR"/>
          <w:color w:val="000000"/>
        </w:rPr>
        <w:t>aga</w:t>
      </w:r>
      <w:r>
        <w:rPr>
          <w:rFonts w:ascii="Times New Roman TUR" w:hAnsi="Times New Roman TUR" w:cs="Times New Roman TUR"/>
          <w:color w:val="000000"/>
        </w:rPr>
        <w:t xml:space="preserve">n, bir </w:t>
      </w:r>
      <w:r w:rsidR="003C630D">
        <w:rPr>
          <w:rFonts w:ascii="Times New Roman TUR" w:hAnsi="Times New Roman TUR" w:cs="Times New Roman TUR"/>
          <w:color w:val="000000"/>
        </w:rPr>
        <w:t>ku</w:t>
      </w:r>
      <w:r>
        <w:rPr>
          <w:rFonts w:ascii="Times New Roman TUR" w:hAnsi="Times New Roman TUR" w:cs="Times New Roman TUR"/>
          <w:color w:val="000000"/>
        </w:rPr>
        <w:t>nd</w:t>
      </w:r>
      <w:r w:rsidR="003C630D">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3C630D">
        <w:rPr>
          <w:rFonts w:ascii="Times New Roman TUR" w:hAnsi="Times New Roman TUR" w:cs="Times New Roman TUR"/>
          <w:color w:val="000000"/>
        </w:rPr>
        <w:t>ti</w:t>
      </w:r>
      <w:r>
        <w:rPr>
          <w:rFonts w:ascii="Times New Roman TUR" w:hAnsi="Times New Roman TUR" w:cs="Times New Roman TUR"/>
          <w:color w:val="000000"/>
        </w:rPr>
        <w:t xml:space="preserve">z </w:t>
      </w:r>
      <w:r w:rsidR="003C630D">
        <w:rPr>
          <w:rFonts w:ascii="Times New Roman TUR" w:hAnsi="Times New Roman TUR" w:cs="Times New Roman TUR"/>
          <w:color w:val="000000"/>
        </w:rPr>
        <w:t>mart</w:t>
      </w:r>
      <w:r>
        <w:rPr>
          <w:rFonts w:ascii="Times New Roman TUR" w:hAnsi="Times New Roman TUR" w:cs="Times New Roman TUR"/>
          <w:color w:val="000000"/>
        </w:rPr>
        <w:t xml:space="preserve">a </w:t>
      </w:r>
      <w:r w:rsidR="003C630D">
        <w:rPr>
          <w:rFonts w:ascii="Times New Roman TUR" w:hAnsi="Times New Roman TUR" w:cs="Times New Roman TUR"/>
          <w:color w:val="000000"/>
        </w:rPr>
        <w:t>kulishi</w:t>
      </w:r>
      <w:r>
        <w:rPr>
          <w:rFonts w:ascii="Times New Roman TUR" w:hAnsi="Times New Roman TUR" w:cs="Times New Roman TUR"/>
          <w:color w:val="000000"/>
        </w:rPr>
        <w:t xml:space="preserve"> bizl</w:t>
      </w:r>
      <w:r w:rsidR="003C630D">
        <w:rPr>
          <w:rFonts w:ascii="Times New Roman TUR" w:hAnsi="Times New Roman TUR" w:cs="Times New Roman TUR"/>
          <w:color w:val="000000"/>
        </w:rPr>
        <w:t>a</w:t>
      </w:r>
      <w:r>
        <w:rPr>
          <w:rFonts w:ascii="Times New Roman TUR" w:hAnsi="Times New Roman TUR" w:cs="Times New Roman TUR"/>
          <w:color w:val="000000"/>
        </w:rPr>
        <w:t>r</w:t>
      </w:r>
      <w:r w:rsidR="003C630D">
        <w:rPr>
          <w:rFonts w:ascii="Times New Roman TUR" w:hAnsi="Times New Roman TUR" w:cs="Times New Roman TUR"/>
          <w:color w:val="000000"/>
        </w:rPr>
        <w:t>n</w:t>
      </w:r>
      <w:r>
        <w:rPr>
          <w:rFonts w:ascii="Times New Roman TUR" w:hAnsi="Times New Roman TUR" w:cs="Times New Roman TUR"/>
          <w:color w:val="000000"/>
        </w:rPr>
        <w:t>i hayr</w:t>
      </w:r>
      <w:r w:rsidR="003C630D">
        <w:rPr>
          <w:rFonts w:ascii="Times New Roman TUR" w:hAnsi="Times New Roman TUR" w:cs="Times New Roman TUR"/>
          <w:color w:val="000000"/>
        </w:rPr>
        <w:t>a</w:t>
      </w:r>
      <w:r>
        <w:rPr>
          <w:rFonts w:ascii="Times New Roman TUR" w:hAnsi="Times New Roman TUR" w:cs="Times New Roman TUR"/>
          <w:color w:val="000000"/>
        </w:rPr>
        <w:t>t</w:t>
      </w:r>
      <w:r w:rsidR="003C630D">
        <w:rPr>
          <w:rFonts w:ascii="Times New Roman TUR" w:hAnsi="Times New Roman TUR" w:cs="Times New Roman TUR"/>
          <w:color w:val="000000"/>
        </w:rPr>
        <w:t>da</w:t>
      </w:r>
      <w:r>
        <w:rPr>
          <w:rFonts w:ascii="Times New Roman TUR" w:hAnsi="Times New Roman TUR" w:cs="Times New Roman TUR"/>
          <w:color w:val="000000"/>
        </w:rPr>
        <w:t xml:space="preserve"> </w:t>
      </w:r>
      <w:r w:rsidR="003C630D">
        <w:rPr>
          <w:rFonts w:ascii="Times New Roman TUR" w:hAnsi="Times New Roman TUR" w:cs="Times New Roman TUR"/>
          <w:color w:val="000000"/>
        </w:rPr>
        <w:t>qoldirdi</w:t>
      </w:r>
      <w:r>
        <w:rPr>
          <w:rFonts w:ascii="Times New Roman TUR" w:hAnsi="Times New Roman TUR" w:cs="Times New Roman TUR"/>
          <w:color w:val="000000"/>
        </w:rPr>
        <w:t xml:space="preserve">. </w:t>
      </w:r>
      <w:r w:rsidR="003C630D">
        <w:rPr>
          <w:rFonts w:ascii="Times New Roman TUR" w:hAnsi="Times New Roman TUR" w:cs="Times New Roman TUR"/>
          <w:color w:val="000000"/>
        </w:rPr>
        <w:t>Hozir</w:t>
      </w:r>
      <w:r>
        <w:rPr>
          <w:rFonts w:ascii="Times New Roman TUR" w:hAnsi="Times New Roman TUR" w:cs="Times New Roman TUR"/>
          <w:color w:val="000000"/>
        </w:rPr>
        <w:t xml:space="preserve"> an</w:t>
      </w:r>
      <w:r w:rsidR="003C630D">
        <w:rPr>
          <w:rFonts w:ascii="Times New Roman TUR" w:hAnsi="Times New Roman TUR" w:cs="Times New Roman TUR"/>
          <w:color w:val="000000"/>
        </w:rPr>
        <w:t>g</w:t>
      </w:r>
      <w:r>
        <w:rPr>
          <w:rFonts w:ascii="Times New Roman TUR" w:hAnsi="Times New Roman TUR" w:cs="Times New Roman TUR"/>
          <w:color w:val="000000"/>
        </w:rPr>
        <w:t>la</w:t>
      </w:r>
      <w:r w:rsidR="003C630D">
        <w:rPr>
          <w:rFonts w:ascii="Times New Roman TUR" w:hAnsi="Times New Roman TUR" w:cs="Times New Roman TUR"/>
          <w:color w:val="000000"/>
        </w:rPr>
        <w:t>shi</w:t>
      </w:r>
      <w:r>
        <w:rPr>
          <w:rFonts w:ascii="Times New Roman TUR" w:hAnsi="Times New Roman TUR" w:cs="Times New Roman TUR"/>
          <w:color w:val="000000"/>
        </w:rPr>
        <w:t>ld</w:t>
      </w:r>
      <w:r w:rsidR="003C630D">
        <w:rPr>
          <w:rFonts w:ascii="Times New Roman TUR" w:hAnsi="Times New Roman TUR" w:cs="Times New Roman TUR"/>
          <w:color w:val="000000"/>
        </w:rPr>
        <w:t>i</w:t>
      </w:r>
      <w:r>
        <w:rPr>
          <w:rFonts w:ascii="Times New Roman TUR" w:hAnsi="Times New Roman TUR" w:cs="Times New Roman TUR"/>
          <w:color w:val="000000"/>
        </w:rPr>
        <w:t>ki</w:t>
      </w:r>
      <w:r w:rsidR="00FB3C4E">
        <w:rPr>
          <w:rFonts w:ascii="Times New Roman TUR" w:hAnsi="Times New Roman TUR" w:cs="Times New Roman TUR"/>
          <w:color w:val="000000"/>
        </w:rPr>
        <w:t>,</w:t>
      </w:r>
      <w:r>
        <w:rPr>
          <w:rFonts w:ascii="Times New Roman TUR" w:hAnsi="Times New Roman TUR" w:cs="Times New Roman TUR"/>
          <w:color w:val="000000"/>
        </w:rPr>
        <w:t xml:space="preserve"> </w:t>
      </w:r>
      <w:r w:rsidR="003C630D">
        <w:rPr>
          <w:rFonts w:ascii="Times New Roman TUR" w:hAnsi="Times New Roman TUR" w:cs="Times New Roman TUR"/>
          <w:color w:val="000000"/>
        </w:rPr>
        <w:t>u</w:t>
      </w:r>
      <w:r>
        <w:rPr>
          <w:rFonts w:ascii="Times New Roman TUR" w:hAnsi="Times New Roman TUR" w:cs="Times New Roman TUR"/>
          <w:color w:val="000000"/>
        </w:rPr>
        <w:t xml:space="preserve"> </w:t>
      </w:r>
      <w:r w:rsidR="003C630D">
        <w:rPr>
          <w:rFonts w:ascii="Times New Roman TUR" w:hAnsi="Times New Roman TUR" w:cs="Times New Roman TUR"/>
          <w:color w:val="000000"/>
        </w:rPr>
        <w:t>surur</w:t>
      </w:r>
      <w:r>
        <w:rPr>
          <w:rFonts w:ascii="Times New Roman TUR" w:hAnsi="Times New Roman TUR" w:cs="Times New Roman TUR"/>
          <w:color w:val="000000"/>
        </w:rPr>
        <w:t xml:space="preserve">, </w:t>
      </w:r>
      <w:r w:rsidR="003C630D">
        <w:rPr>
          <w:rFonts w:ascii="Times New Roman TUR" w:hAnsi="Times New Roman TUR" w:cs="Times New Roman TUR"/>
          <w:color w:val="000000"/>
        </w:rPr>
        <w:t>u</w:t>
      </w:r>
      <w:r>
        <w:rPr>
          <w:rFonts w:ascii="Times New Roman TUR" w:hAnsi="Times New Roman TUR" w:cs="Times New Roman TUR"/>
          <w:color w:val="000000"/>
        </w:rPr>
        <w:t xml:space="preserve"> sevin</w:t>
      </w:r>
      <w:r w:rsidR="003C630D">
        <w:rPr>
          <w:rFonts w:ascii="Times New Roman TUR" w:hAnsi="Times New Roman TUR" w:cs="Times New Roman TUR"/>
          <w:color w:val="000000"/>
        </w:rPr>
        <w:t>ch</w:t>
      </w:r>
      <w:r>
        <w:rPr>
          <w:rFonts w:ascii="Times New Roman TUR" w:hAnsi="Times New Roman TUR" w:cs="Times New Roman TUR"/>
          <w:color w:val="000000"/>
        </w:rPr>
        <w:t xml:space="preserve"> m</w:t>
      </w:r>
      <w:r w:rsidR="003C630D">
        <w:rPr>
          <w:rFonts w:ascii="Times New Roman TUR" w:hAnsi="Times New Roman TUR" w:cs="Times New Roman TUR"/>
          <w:color w:val="000000"/>
        </w:rPr>
        <w:t>a</w:t>
      </w:r>
      <w:r>
        <w:rPr>
          <w:rFonts w:ascii="Times New Roman TUR" w:hAnsi="Times New Roman TUR" w:cs="Times New Roman TUR"/>
          <w:color w:val="000000"/>
        </w:rPr>
        <w:t>zk</w:t>
      </w:r>
      <w:r w:rsidR="003C630D">
        <w:rPr>
          <w:rFonts w:ascii="Times New Roman TUR" w:hAnsi="Times New Roman TUR" w:cs="Times New Roman TUR"/>
          <w:color w:val="000000"/>
        </w:rPr>
        <w:t>u</w:t>
      </w:r>
      <w:r>
        <w:rPr>
          <w:rFonts w:ascii="Times New Roman TUR" w:hAnsi="Times New Roman TUR" w:cs="Times New Roman TUR"/>
          <w:color w:val="000000"/>
        </w:rPr>
        <w:t>r m</w:t>
      </w:r>
      <w:r w:rsidR="003C630D">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C630D">
        <w:rPr>
          <w:rFonts w:ascii="Times New Roman TUR" w:hAnsi="Times New Roman TUR" w:cs="Times New Roman TUR"/>
          <w:color w:val="000000"/>
        </w:rPr>
        <w:t>a</w:t>
      </w:r>
      <w:r>
        <w:rPr>
          <w:rFonts w:ascii="Times New Roman TUR" w:hAnsi="Times New Roman TUR" w:cs="Times New Roman TUR"/>
          <w:color w:val="000000"/>
        </w:rPr>
        <w:t>vi</w:t>
      </w:r>
      <w:r w:rsidR="003C630D">
        <w:rPr>
          <w:rFonts w:ascii="Times New Roman TUR" w:hAnsi="Times New Roman TUR" w:cs="Times New Roman TUR"/>
          <w:color w:val="000000"/>
        </w:rPr>
        <w:t>y</w:t>
      </w:r>
      <w:r>
        <w:rPr>
          <w:rFonts w:ascii="Times New Roman TUR" w:hAnsi="Times New Roman TUR" w:cs="Times New Roman TUR"/>
          <w:color w:val="000000"/>
        </w:rPr>
        <w:t xml:space="preserve"> f</w:t>
      </w:r>
      <w:r w:rsidR="003C630D">
        <w:rPr>
          <w:rFonts w:ascii="Times New Roman TUR" w:hAnsi="Times New Roman TUR" w:cs="Times New Roman TUR"/>
          <w:color w:val="000000"/>
        </w:rPr>
        <w:t>a</w:t>
      </w:r>
      <w:r>
        <w:rPr>
          <w:rFonts w:ascii="Times New Roman TUR" w:hAnsi="Times New Roman TUR" w:cs="Times New Roman TUR"/>
          <w:color w:val="000000"/>
        </w:rPr>
        <w:t>rm</w:t>
      </w:r>
      <w:r w:rsidR="003C630D">
        <w:rPr>
          <w:rFonts w:ascii="Times New Roman TUR" w:hAnsi="Times New Roman TUR" w:cs="Times New Roman TUR"/>
          <w:color w:val="000000"/>
        </w:rPr>
        <w:t>o</w:t>
      </w:r>
      <w:r>
        <w:rPr>
          <w:rFonts w:ascii="Times New Roman TUR" w:hAnsi="Times New Roman TUR" w:cs="Times New Roman TUR"/>
          <w:color w:val="000000"/>
        </w:rPr>
        <w:t>n</w:t>
      </w:r>
      <w:r w:rsidR="003C630D">
        <w:rPr>
          <w:rFonts w:ascii="Times New Roman TUR" w:hAnsi="Times New Roman TUR" w:cs="Times New Roman TUR"/>
          <w:color w:val="000000"/>
        </w:rPr>
        <w:t>ni</w:t>
      </w:r>
      <w:r>
        <w:rPr>
          <w:rFonts w:ascii="Times New Roman TUR" w:hAnsi="Times New Roman TUR" w:cs="Times New Roman TUR"/>
          <w:color w:val="000000"/>
        </w:rPr>
        <w:t xml:space="preserve"> t</w:t>
      </w:r>
      <w:r w:rsidR="003C630D">
        <w:rPr>
          <w:rFonts w:ascii="Times New Roman TUR" w:hAnsi="Times New Roman TUR" w:cs="Times New Roman TUR"/>
          <w:color w:val="000000"/>
        </w:rPr>
        <w:t>a</w:t>
      </w:r>
      <w:r>
        <w:rPr>
          <w:rFonts w:ascii="Times New Roman TUR" w:hAnsi="Times New Roman TUR" w:cs="Times New Roman TUR"/>
          <w:color w:val="000000"/>
        </w:rPr>
        <w:t>msil e</w:t>
      </w:r>
      <w:r w:rsidR="003C630D">
        <w:rPr>
          <w:rFonts w:ascii="Times New Roman TUR" w:hAnsi="Times New Roman TUR" w:cs="Times New Roman TUR"/>
          <w:color w:val="000000"/>
        </w:rPr>
        <w:t>tga</w:t>
      </w:r>
      <w:r>
        <w:rPr>
          <w:rFonts w:ascii="Times New Roman TUR" w:hAnsi="Times New Roman TUR" w:cs="Times New Roman TUR"/>
          <w:color w:val="000000"/>
        </w:rPr>
        <w:t>n m</w:t>
      </w:r>
      <w:r w:rsidR="003C630D">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3C630D">
        <w:rPr>
          <w:rFonts w:ascii="Times New Roman TUR" w:hAnsi="Times New Roman TUR" w:cs="Times New Roman TUR"/>
          <w:color w:val="000000"/>
        </w:rPr>
        <w:t>ni</w:t>
      </w:r>
      <w:r>
        <w:rPr>
          <w:rFonts w:ascii="Times New Roman TUR" w:hAnsi="Times New Roman TUR" w:cs="Times New Roman TUR"/>
          <w:color w:val="000000"/>
        </w:rPr>
        <w:t>n</w:t>
      </w:r>
      <w:r w:rsidR="003C630D">
        <w:rPr>
          <w:rFonts w:ascii="Times New Roman TUR" w:hAnsi="Times New Roman TUR" w:cs="Times New Roman TUR"/>
          <w:color w:val="000000"/>
        </w:rPr>
        <w:t>g</w:t>
      </w:r>
      <w:r>
        <w:rPr>
          <w:rFonts w:ascii="Times New Roman TUR" w:hAnsi="Times New Roman TUR" w:cs="Times New Roman TUR"/>
          <w:color w:val="000000"/>
        </w:rPr>
        <w:t xml:space="preserve"> v</w:t>
      </w:r>
      <w:r w:rsidR="003C630D">
        <w:rPr>
          <w:rFonts w:ascii="Times New Roman TUR" w:hAnsi="Times New Roman TUR" w:cs="Times New Roman TUR"/>
          <w:color w:val="000000"/>
        </w:rPr>
        <w:t>a</w:t>
      </w:r>
      <w:r>
        <w:rPr>
          <w:rFonts w:ascii="Times New Roman TUR" w:hAnsi="Times New Roman TUR" w:cs="Times New Roman TUR"/>
          <w:color w:val="000000"/>
        </w:rPr>
        <w:t xml:space="preserve"> </w:t>
      </w:r>
      <w:r w:rsidR="003C630D">
        <w:rPr>
          <w:rFonts w:ascii="Times New Roman TUR" w:hAnsi="Times New Roman TUR" w:cs="Times New Roman TUR"/>
          <w:color w:val="000000"/>
        </w:rPr>
        <w:t>omi</w:t>
      </w:r>
      <w:r>
        <w:rPr>
          <w:rFonts w:ascii="Times New Roman TUR" w:hAnsi="Times New Roman TUR" w:cs="Times New Roman TUR"/>
          <w:color w:val="000000"/>
        </w:rPr>
        <w:t>l</w:t>
      </w:r>
      <w:r w:rsidR="003C630D">
        <w:rPr>
          <w:rFonts w:ascii="Times New Roman TUR" w:hAnsi="Times New Roman TUR" w:cs="Times New Roman TUR"/>
          <w:color w:val="000000"/>
        </w:rPr>
        <w:t>a</w:t>
      </w:r>
      <w:r>
        <w:rPr>
          <w:rFonts w:ascii="Times New Roman TUR" w:hAnsi="Times New Roman TUR" w:cs="Times New Roman TUR"/>
          <w:color w:val="000000"/>
        </w:rPr>
        <w:t>r</w:t>
      </w:r>
      <w:r w:rsidR="003C630D">
        <w:rPr>
          <w:rFonts w:ascii="Times New Roman TUR" w:hAnsi="Times New Roman TUR" w:cs="Times New Roman TUR"/>
          <w:color w:val="000000"/>
        </w:rPr>
        <w:t>n</w:t>
      </w:r>
      <w:r>
        <w:rPr>
          <w:rFonts w:ascii="Times New Roman TUR" w:hAnsi="Times New Roman TUR" w:cs="Times New Roman TUR"/>
          <w:color w:val="000000"/>
        </w:rPr>
        <w:t>in</w:t>
      </w:r>
      <w:r w:rsidR="003C630D">
        <w:rPr>
          <w:rFonts w:ascii="Times New Roman TUR" w:hAnsi="Times New Roman TUR" w:cs="Times New Roman TUR"/>
          <w:color w:val="000000"/>
        </w:rPr>
        <w:t>g</w:t>
      </w:r>
      <w:r>
        <w:rPr>
          <w:rFonts w:ascii="Times New Roman TUR" w:hAnsi="Times New Roman TUR" w:cs="Times New Roman TUR"/>
          <w:color w:val="000000"/>
        </w:rPr>
        <w:t xml:space="preserve"> </w:t>
      </w:r>
      <w:r w:rsidR="003C630D">
        <w:rPr>
          <w:rFonts w:ascii="Times New Roman TUR" w:hAnsi="Times New Roman TUR" w:cs="Times New Roman TUR"/>
          <w:color w:val="000000"/>
        </w:rPr>
        <w:t>q</w:t>
      </w:r>
      <w:r>
        <w:rPr>
          <w:rFonts w:ascii="Times New Roman TUR" w:hAnsi="Times New Roman TUR" w:cs="Times New Roman TUR"/>
          <w:color w:val="000000"/>
        </w:rPr>
        <w:t>al</w:t>
      </w:r>
      <w:r w:rsidR="003C630D">
        <w:rPr>
          <w:rFonts w:ascii="Times New Roman TUR" w:hAnsi="Times New Roman TUR" w:cs="Times New Roman TUR"/>
          <w:color w:val="000000"/>
        </w:rPr>
        <w:t>a</w:t>
      </w:r>
      <w:r>
        <w:rPr>
          <w:rFonts w:ascii="Times New Roman TUR" w:hAnsi="Times New Roman TUR" w:cs="Times New Roman TUR"/>
          <w:color w:val="000000"/>
        </w:rPr>
        <w:t>ml</w:t>
      </w:r>
      <w:r w:rsidR="003C630D">
        <w:rPr>
          <w:rFonts w:ascii="Times New Roman TUR" w:hAnsi="Times New Roman TUR" w:cs="Times New Roman TUR"/>
          <w:color w:val="000000"/>
        </w:rPr>
        <w:t>a</w:t>
      </w:r>
      <w:r>
        <w:rPr>
          <w:rFonts w:ascii="Times New Roman TUR" w:hAnsi="Times New Roman TUR" w:cs="Times New Roman TUR"/>
          <w:color w:val="000000"/>
        </w:rPr>
        <w:t>rinin</w:t>
      </w:r>
      <w:r w:rsidR="003C630D">
        <w:rPr>
          <w:rFonts w:ascii="Times New Roman TUR" w:hAnsi="Times New Roman TUR" w:cs="Times New Roman TUR"/>
          <w:color w:val="000000"/>
        </w:rPr>
        <w:t>g</w:t>
      </w:r>
      <w:r>
        <w:rPr>
          <w:rFonts w:ascii="Times New Roman TUR" w:hAnsi="Times New Roman TUR" w:cs="Times New Roman TUR"/>
          <w:color w:val="000000"/>
        </w:rPr>
        <w:t xml:space="preserve"> y</w:t>
      </w:r>
      <w:r w:rsidR="003C630D">
        <w:rPr>
          <w:rFonts w:ascii="Times New Roman TUR" w:hAnsi="Times New Roman TUR" w:cs="Times New Roman TUR"/>
          <w:color w:val="000000"/>
        </w:rPr>
        <w:t>ozuvlari</w:t>
      </w:r>
      <w:r>
        <w:rPr>
          <w:rFonts w:ascii="Times New Roman TUR" w:hAnsi="Times New Roman TUR" w:cs="Times New Roman TUR"/>
          <w:color w:val="000000"/>
        </w:rPr>
        <w:t xml:space="preserve">, </w:t>
      </w:r>
      <w:r w:rsidR="003C630D">
        <w:rPr>
          <w:rFonts w:ascii="Times New Roman TUR" w:hAnsi="Times New Roman TUR" w:cs="Times New Roman TUR"/>
          <w:color w:val="000000"/>
        </w:rPr>
        <w:t>kelajak naslning</w:t>
      </w:r>
      <w:r>
        <w:rPr>
          <w:rFonts w:ascii="Times New Roman TUR" w:hAnsi="Times New Roman TUR" w:cs="Times New Roman TUR"/>
          <w:color w:val="000000"/>
        </w:rPr>
        <w:t xml:space="preserve"> </w:t>
      </w:r>
      <w:r w:rsidR="003C630D">
        <w:rPr>
          <w:rFonts w:ascii="Times New Roman TUR" w:hAnsi="Times New Roman TUR" w:cs="Times New Roman TUR"/>
          <w:color w:val="000000"/>
        </w:rPr>
        <w:t>hayotlari sahifalariga</w:t>
      </w:r>
      <w:r>
        <w:rPr>
          <w:rFonts w:ascii="Times New Roman TUR" w:hAnsi="Times New Roman TUR" w:cs="Times New Roman TUR"/>
          <w:color w:val="000000"/>
        </w:rPr>
        <w:t xml:space="preserve">, </w:t>
      </w:r>
      <w:r w:rsidR="003C630D">
        <w:rPr>
          <w:rFonts w:ascii="Times New Roman TUR" w:hAnsi="Times New Roman TUR" w:cs="Times New Roman TUR"/>
          <w:color w:val="000000"/>
        </w:rPr>
        <w:t>o</w:t>
      </w:r>
      <w:r>
        <w:rPr>
          <w:rFonts w:ascii="Times New Roman TUR" w:hAnsi="Times New Roman TUR" w:cs="Times New Roman TUR"/>
          <w:color w:val="000000"/>
        </w:rPr>
        <w:t>l</w:t>
      </w:r>
      <w:r w:rsidR="003C630D">
        <w:rPr>
          <w:rFonts w:ascii="Times New Roman TUR" w:hAnsi="Times New Roman TUR" w:cs="Times New Roman TUR"/>
          <w:color w:val="000000"/>
        </w:rPr>
        <w:t>a</w:t>
      </w:r>
      <w:r>
        <w:rPr>
          <w:rFonts w:ascii="Times New Roman TUR" w:hAnsi="Times New Roman TUR" w:cs="Times New Roman TUR"/>
          <w:color w:val="000000"/>
        </w:rPr>
        <w:t xml:space="preserve">mi </w:t>
      </w:r>
      <w:r w:rsidR="003C630D">
        <w:rPr>
          <w:rFonts w:ascii="Times New Roman TUR" w:hAnsi="Times New Roman TUR" w:cs="Times New Roman TUR"/>
          <w:color w:val="000000"/>
        </w:rPr>
        <w:t>I</w:t>
      </w:r>
      <w:r>
        <w:rPr>
          <w:rFonts w:ascii="Times New Roman TUR" w:hAnsi="Times New Roman TUR" w:cs="Times New Roman TUR"/>
          <w:color w:val="000000"/>
        </w:rPr>
        <w:t>sl</w:t>
      </w:r>
      <w:r w:rsidR="003C630D">
        <w:rPr>
          <w:rFonts w:ascii="Times New Roman TUR" w:hAnsi="Times New Roman TUR" w:cs="Times New Roman TUR"/>
          <w:color w:val="000000"/>
        </w:rPr>
        <w:t>o</w:t>
      </w:r>
      <w:r>
        <w:rPr>
          <w:rFonts w:ascii="Times New Roman TUR" w:hAnsi="Times New Roman TUR" w:cs="Times New Roman TUR"/>
          <w:color w:val="000000"/>
        </w:rPr>
        <w:t>m</w:t>
      </w:r>
      <w:r w:rsidR="003C630D">
        <w:rPr>
          <w:rFonts w:ascii="Times New Roman TUR" w:hAnsi="Times New Roman TUR" w:cs="Times New Roman TUR"/>
          <w:color w:val="000000"/>
        </w:rPr>
        <w:t>ni</w:t>
      </w:r>
      <w:r>
        <w:rPr>
          <w:rFonts w:ascii="Times New Roman TUR" w:hAnsi="Times New Roman TUR" w:cs="Times New Roman TUR"/>
          <w:color w:val="000000"/>
        </w:rPr>
        <w:t>n</w:t>
      </w:r>
      <w:r w:rsidR="003C630D">
        <w:rPr>
          <w:rFonts w:ascii="Times New Roman TUR" w:hAnsi="Times New Roman TUR" w:cs="Times New Roman TUR"/>
          <w:color w:val="000000"/>
        </w:rPr>
        <w:t>g</w:t>
      </w:r>
      <w:r>
        <w:rPr>
          <w:rFonts w:ascii="Times New Roman TUR" w:hAnsi="Times New Roman TUR" w:cs="Times New Roman TUR"/>
          <w:color w:val="000000"/>
        </w:rPr>
        <w:t xml:space="preserve"> sahif</w:t>
      </w:r>
      <w:r w:rsidR="003C630D">
        <w:rPr>
          <w:rFonts w:ascii="Times New Roman TUR" w:hAnsi="Times New Roman TUR" w:cs="Times New Roman TUR"/>
          <w:color w:val="000000"/>
        </w:rPr>
        <w:t>a</w:t>
      </w:r>
      <w:r>
        <w:rPr>
          <w:rFonts w:ascii="Times New Roman TUR" w:hAnsi="Times New Roman TUR" w:cs="Times New Roman TUR"/>
          <w:color w:val="000000"/>
        </w:rPr>
        <w:t>-i mu</w:t>
      </w:r>
      <w:r w:rsidR="003C630D">
        <w:rPr>
          <w:rFonts w:ascii="Times New Roman TUR" w:hAnsi="Times New Roman TUR" w:cs="Times New Roman TUR"/>
          <w:color w:val="000000"/>
        </w:rPr>
        <w:t>q</w:t>
      </w:r>
      <w:r>
        <w:rPr>
          <w:rFonts w:ascii="Times New Roman TUR" w:hAnsi="Times New Roman TUR" w:cs="Times New Roman TUR"/>
          <w:color w:val="000000"/>
        </w:rPr>
        <w:t>add</w:t>
      </w:r>
      <w:r w:rsidR="003C630D">
        <w:rPr>
          <w:rFonts w:ascii="Times New Roman TUR" w:hAnsi="Times New Roman TUR" w:cs="Times New Roman TUR"/>
          <w:color w:val="000000"/>
        </w:rPr>
        <w:t>a</w:t>
      </w:r>
      <w:r>
        <w:rPr>
          <w:rFonts w:ascii="Times New Roman TUR" w:hAnsi="Times New Roman TUR" w:cs="Times New Roman TUR"/>
          <w:color w:val="000000"/>
        </w:rPr>
        <w:t>r</w:t>
      </w:r>
      <w:r w:rsidR="003C630D">
        <w:rPr>
          <w:rFonts w:ascii="Times New Roman TUR" w:hAnsi="Times New Roman TUR" w:cs="Times New Roman TUR"/>
          <w:color w:val="000000"/>
        </w:rPr>
        <w:t>o</w:t>
      </w:r>
      <w:r>
        <w:rPr>
          <w:rFonts w:ascii="Times New Roman TUR" w:hAnsi="Times New Roman TUR" w:cs="Times New Roman TUR"/>
          <w:color w:val="000000"/>
        </w:rPr>
        <w:t>t</w:t>
      </w:r>
      <w:r w:rsidR="003C630D">
        <w:rPr>
          <w:rFonts w:ascii="Times New Roman TUR" w:hAnsi="Times New Roman TUR" w:cs="Times New Roman TUR"/>
          <w:color w:val="000000"/>
        </w:rPr>
        <w:t>ig</w:t>
      </w:r>
      <w:r>
        <w:rPr>
          <w:rFonts w:ascii="Times New Roman TUR" w:hAnsi="Times New Roman TUR" w:cs="Times New Roman TUR"/>
          <w:color w:val="000000"/>
        </w:rPr>
        <w:t>a v</w:t>
      </w:r>
      <w:r w:rsidR="003C630D">
        <w:rPr>
          <w:rFonts w:ascii="Times New Roman TUR" w:hAnsi="Times New Roman TUR" w:cs="Times New Roman TUR"/>
          <w:color w:val="000000"/>
        </w:rPr>
        <w:t>a</w:t>
      </w:r>
      <w:r>
        <w:rPr>
          <w:rFonts w:ascii="Times New Roman TUR" w:hAnsi="Times New Roman TUR" w:cs="Times New Roman TUR"/>
          <w:color w:val="000000"/>
        </w:rPr>
        <w:t xml:space="preserve"> </w:t>
      </w:r>
      <w:r w:rsidR="003C630D">
        <w:rPr>
          <w:rFonts w:ascii="Times New Roman TUR" w:hAnsi="Times New Roman TUR" w:cs="Times New Roman TUR"/>
          <w:color w:val="000000"/>
        </w:rPr>
        <w:t>a</w:t>
      </w:r>
      <w:r>
        <w:rPr>
          <w:rFonts w:ascii="Times New Roman TUR" w:hAnsi="Times New Roman TUR" w:cs="Times New Roman TUR"/>
          <w:color w:val="000000"/>
        </w:rPr>
        <w:t xml:space="preserve">hli </w:t>
      </w:r>
      <w:r w:rsidR="003C630D">
        <w:rPr>
          <w:rFonts w:ascii="Times New Roman TUR" w:hAnsi="Times New Roman TUR" w:cs="Times New Roman TUR"/>
          <w:color w:val="000000"/>
        </w:rPr>
        <w:t>iy</w:t>
      </w:r>
      <w:r>
        <w:rPr>
          <w:rFonts w:ascii="Times New Roman TUR" w:hAnsi="Times New Roman TUR" w:cs="Times New Roman TUR"/>
          <w:color w:val="000000"/>
        </w:rPr>
        <w:t>m</w:t>
      </w:r>
      <w:r w:rsidR="003C630D">
        <w:rPr>
          <w:rFonts w:ascii="Times New Roman TUR" w:hAnsi="Times New Roman TUR" w:cs="Times New Roman TUR"/>
          <w:color w:val="000000"/>
        </w:rPr>
        <w:t>o</w:t>
      </w:r>
      <w:r>
        <w:rPr>
          <w:rFonts w:ascii="Times New Roman TUR" w:hAnsi="Times New Roman TUR" w:cs="Times New Roman TUR"/>
          <w:color w:val="000000"/>
        </w:rPr>
        <w:t>nn</w:t>
      </w:r>
      <w:r w:rsidR="003C630D">
        <w:rPr>
          <w:rFonts w:ascii="Times New Roman TUR" w:hAnsi="Times New Roman TUR" w:cs="Times New Roman TUR"/>
          <w:color w:val="000000"/>
        </w:rPr>
        <w:t>ing</w:t>
      </w:r>
      <w:r>
        <w:rPr>
          <w:rFonts w:ascii="Times New Roman TUR" w:hAnsi="Times New Roman TUR" w:cs="Times New Roman TUR"/>
          <w:color w:val="000000"/>
        </w:rPr>
        <w:t xml:space="preserve"> isti</w:t>
      </w:r>
      <w:r w:rsidR="003C630D">
        <w:rPr>
          <w:rFonts w:ascii="Times New Roman TUR" w:hAnsi="Times New Roman TUR" w:cs="Times New Roman TUR"/>
          <w:color w:val="000000"/>
        </w:rPr>
        <w:t>q</w:t>
      </w:r>
      <w:r>
        <w:rPr>
          <w:rFonts w:ascii="Times New Roman TUR" w:hAnsi="Times New Roman TUR" w:cs="Times New Roman TUR"/>
          <w:color w:val="000000"/>
        </w:rPr>
        <w:t>b</w:t>
      </w:r>
      <w:r w:rsidR="003C630D">
        <w:rPr>
          <w:rFonts w:ascii="Times New Roman TUR" w:hAnsi="Times New Roman TUR" w:cs="Times New Roman TUR"/>
          <w:color w:val="000000"/>
        </w:rPr>
        <w:t>o</w:t>
      </w:r>
      <w:r>
        <w:rPr>
          <w:rFonts w:ascii="Times New Roman TUR" w:hAnsi="Times New Roman TUR" w:cs="Times New Roman TUR"/>
          <w:color w:val="000000"/>
        </w:rPr>
        <w:t>linin</w:t>
      </w:r>
      <w:r w:rsidR="003C630D">
        <w:rPr>
          <w:rFonts w:ascii="Times New Roman TUR" w:hAnsi="Times New Roman TUR" w:cs="Times New Roman TUR"/>
          <w:color w:val="000000"/>
        </w:rPr>
        <w:t>g</w:t>
      </w:r>
      <w:r>
        <w:rPr>
          <w:rFonts w:ascii="Times New Roman TUR" w:hAnsi="Times New Roman TUR" w:cs="Times New Roman TUR"/>
          <w:color w:val="000000"/>
        </w:rPr>
        <w:t xml:space="preserve"> d</w:t>
      </w:r>
      <w:r w:rsidR="003C630D">
        <w:rPr>
          <w:rFonts w:ascii="Times New Roman TUR" w:hAnsi="Times New Roman TUR" w:cs="Times New Roman TUR"/>
          <w:color w:val="000000"/>
        </w:rPr>
        <w:t>a</w:t>
      </w:r>
      <w:r>
        <w:rPr>
          <w:rFonts w:ascii="Times New Roman TUR" w:hAnsi="Times New Roman TUR" w:cs="Times New Roman TUR"/>
          <w:color w:val="000000"/>
        </w:rPr>
        <w:t>ft</w:t>
      </w:r>
      <w:r w:rsidR="003C630D">
        <w:rPr>
          <w:rFonts w:ascii="Times New Roman TUR" w:hAnsi="Times New Roman TUR" w:cs="Times New Roman TUR"/>
          <w:color w:val="000000"/>
        </w:rPr>
        <w:t>a</w:t>
      </w:r>
      <w:r>
        <w:rPr>
          <w:rFonts w:ascii="Times New Roman TUR" w:hAnsi="Times New Roman TUR" w:cs="Times New Roman TUR"/>
          <w:color w:val="000000"/>
        </w:rPr>
        <w:t>rl</w:t>
      </w:r>
      <w:r w:rsidR="003C630D">
        <w:rPr>
          <w:rFonts w:ascii="Times New Roman TUR" w:hAnsi="Times New Roman TUR" w:cs="Times New Roman TUR"/>
          <w:color w:val="000000"/>
        </w:rPr>
        <w:t>a</w:t>
      </w:r>
      <w:r>
        <w:rPr>
          <w:rFonts w:ascii="Times New Roman TUR" w:hAnsi="Times New Roman TUR" w:cs="Times New Roman TUR"/>
          <w:color w:val="000000"/>
        </w:rPr>
        <w:t>ri</w:t>
      </w:r>
      <w:r w:rsidR="003C630D">
        <w:rPr>
          <w:rFonts w:ascii="Times New Roman TUR" w:hAnsi="Times New Roman TUR" w:cs="Times New Roman TUR"/>
          <w:color w:val="000000"/>
        </w:rPr>
        <w:t>ga</w:t>
      </w:r>
      <w:r>
        <w:rPr>
          <w:rFonts w:ascii="Times New Roman TUR" w:hAnsi="Times New Roman TUR" w:cs="Times New Roman TUR"/>
          <w:color w:val="000000"/>
        </w:rPr>
        <w:t xml:space="preserve"> </w:t>
      </w:r>
      <w:r w:rsidR="003C630D">
        <w:rPr>
          <w:rFonts w:ascii="Times New Roman TUR" w:hAnsi="Times New Roman TUR" w:cs="Times New Roman TUR"/>
          <w:color w:val="000000"/>
        </w:rPr>
        <w:t>nurlarni yoyishlarining</w:t>
      </w:r>
      <w:r>
        <w:rPr>
          <w:rFonts w:ascii="Times New Roman TUR" w:hAnsi="Times New Roman TUR" w:cs="Times New Roman TUR"/>
          <w:color w:val="000000"/>
        </w:rPr>
        <w:t xml:space="preserve"> v</w:t>
      </w:r>
      <w:r w:rsidR="003C630D">
        <w:rPr>
          <w:rFonts w:ascii="Times New Roman TUR" w:hAnsi="Times New Roman TUR" w:cs="Times New Roman TUR"/>
          <w:color w:val="000000"/>
        </w:rPr>
        <w:t>a</w:t>
      </w:r>
      <w:r>
        <w:rPr>
          <w:rFonts w:ascii="Times New Roman TUR" w:hAnsi="Times New Roman TUR" w:cs="Times New Roman TUR"/>
          <w:color w:val="000000"/>
        </w:rPr>
        <w:t xml:space="preserve"> </w:t>
      </w:r>
      <w:r w:rsidR="003C630D">
        <w:rPr>
          <w:rFonts w:ascii="Times New Roman TUR" w:hAnsi="Times New Roman TUR" w:cs="Times New Roman TUR"/>
          <w:color w:val="000000"/>
        </w:rPr>
        <w:t>u</w:t>
      </w:r>
      <w:r>
        <w:rPr>
          <w:rFonts w:ascii="Times New Roman TUR" w:hAnsi="Times New Roman TUR" w:cs="Times New Roman TUR"/>
          <w:color w:val="000000"/>
        </w:rPr>
        <w:t xml:space="preserve"> m</w:t>
      </w:r>
      <w:r w:rsidR="003C630D">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3C630D">
        <w:rPr>
          <w:rFonts w:ascii="Times New Roman TUR" w:hAnsi="Times New Roman TUR" w:cs="Times New Roman TUR"/>
          <w:color w:val="000000"/>
        </w:rPr>
        <w:t>ni</w:t>
      </w:r>
      <w:r>
        <w:rPr>
          <w:rFonts w:ascii="Times New Roman TUR" w:hAnsi="Times New Roman TUR" w:cs="Times New Roman TUR"/>
          <w:color w:val="000000"/>
        </w:rPr>
        <w:t>n</w:t>
      </w:r>
      <w:r w:rsidR="003C630D">
        <w:rPr>
          <w:rFonts w:ascii="Times New Roman TUR" w:hAnsi="Times New Roman TUR" w:cs="Times New Roman TUR"/>
          <w:color w:val="000000"/>
        </w:rPr>
        <w:t>g</w:t>
      </w:r>
      <w:r>
        <w:rPr>
          <w:rFonts w:ascii="Times New Roman TUR" w:hAnsi="Times New Roman TUR" w:cs="Times New Roman TUR"/>
          <w:color w:val="000000"/>
        </w:rPr>
        <w:t xml:space="preserve"> </w:t>
      </w:r>
      <w:r w:rsidR="003C630D">
        <w:rPr>
          <w:rFonts w:ascii="Times New Roman TUR" w:hAnsi="Times New Roman TUR" w:cs="Times New Roman TUR"/>
          <w:color w:val="000000"/>
        </w:rPr>
        <w:t>xo</w:t>
      </w:r>
      <w:r>
        <w:rPr>
          <w:rFonts w:ascii="Times New Roman TUR" w:hAnsi="Times New Roman TUR" w:cs="Times New Roman TUR"/>
          <w:color w:val="000000"/>
        </w:rPr>
        <w:t>lis v</w:t>
      </w:r>
      <w:r w:rsidR="003C630D">
        <w:rPr>
          <w:rFonts w:ascii="Times New Roman TUR" w:hAnsi="Times New Roman TUR" w:cs="Times New Roman TUR"/>
          <w:color w:val="000000"/>
        </w:rPr>
        <w:t>a</w:t>
      </w:r>
      <w:r>
        <w:rPr>
          <w:rFonts w:ascii="Times New Roman TUR" w:hAnsi="Times New Roman TUR" w:cs="Times New Roman TUR"/>
          <w:color w:val="000000"/>
        </w:rPr>
        <w:t xml:space="preserve"> s</w:t>
      </w:r>
      <w:r w:rsidR="003C630D">
        <w:rPr>
          <w:rFonts w:ascii="Times New Roman TUR" w:hAnsi="Times New Roman TUR" w:cs="Times New Roman TUR"/>
          <w:color w:val="000000"/>
        </w:rPr>
        <w:t>o</w:t>
      </w:r>
      <w:r>
        <w:rPr>
          <w:rFonts w:ascii="Times New Roman TUR" w:hAnsi="Times New Roman TUR" w:cs="Times New Roman TUR"/>
          <w:color w:val="000000"/>
        </w:rPr>
        <w:t>f am</w:t>
      </w:r>
      <w:r w:rsidR="003C630D">
        <w:rPr>
          <w:rFonts w:ascii="Times New Roman TUR" w:hAnsi="Times New Roman TUR" w:cs="Times New Roman TUR"/>
          <w:color w:val="000000"/>
        </w:rPr>
        <w:t>a</w:t>
      </w:r>
      <w:r>
        <w:rPr>
          <w:rFonts w:ascii="Times New Roman TUR" w:hAnsi="Times New Roman TUR" w:cs="Times New Roman TUR"/>
          <w:color w:val="000000"/>
        </w:rPr>
        <w:t>ll</w:t>
      </w:r>
      <w:r w:rsidR="003C630D">
        <w:rPr>
          <w:rFonts w:ascii="Times New Roman TUR" w:hAnsi="Times New Roman TUR" w:cs="Times New Roman TUR"/>
          <w:color w:val="000000"/>
        </w:rPr>
        <w:t>a</w:t>
      </w:r>
      <w:r>
        <w:rPr>
          <w:rFonts w:ascii="Times New Roman TUR" w:hAnsi="Times New Roman TUR" w:cs="Times New Roman TUR"/>
          <w:color w:val="000000"/>
        </w:rPr>
        <w:t>ri v</w:t>
      </w:r>
      <w:r w:rsidR="003C630D">
        <w:rPr>
          <w:rFonts w:ascii="Times New Roman TUR" w:hAnsi="Times New Roman TUR" w:cs="Times New Roman TUR"/>
          <w:color w:val="000000"/>
        </w:rPr>
        <w:t>a</w:t>
      </w:r>
      <w:r>
        <w:rPr>
          <w:rFonts w:ascii="Times New Roman TUR" w:hAnsi="Times New Roman TUR" w:cs="Times New Roman TUR"/>
          <w:color w:val="000000"/>
        </w:rPr>
        <w:t xml:space="preserve"> </w:t>
      </w:r>
      <w:r w:rsidR="003C630D">
        <w:rPr>
          <w:rFonts w:ascii="Times New Roman TUR" w:hAnsi="Times New Roman TUR" w:cs="Times New Roman TUR"/>
          <w:color w:val="000000"/>
        </w:rPr>
        <w:t>x</w:t>
      </w:r>
      <w:r>
        <w:rPr>
          <w:rFonts w:ascii="Times New Roman TUR" w:hAnsi="Times New Roman TUR" w:cs="Times New Roman TUR"/>
          <w:color w:val="000000"/>
        </w:rPr>
        <w:t>izm</w:t>
      </w:r>
      <w:r w:rsidR="003C630D">
        <w:rPr>
          <w:rFonts w:ascii="Times New Roman TUR" w:hAnsi="Times New Roman TUR" w:cs="Times New Roman TUR"/>
          <w:color w:val="000000"/>
        </w:rPr>
        <w:t>a</w:t>
      </w:r>
      <w:r>
        <w:rPr>
          <w:rFonts w:ascii="Times New Roman TUR" w:hAnsi="Times New Roman TUR" w:cs="Times New Roman TUR"/>
          <w:color w:val="000000"/>
        </w:rPr>
        <w:t>tl</w:t>
      </w:r>
      <w:r w:rsidR="003C630D">
        <w:rPr>
          <w:rFonts w:ascii="Times New Roman TUR" w:hAnsi="Times New Roman TUR" w:cs="Times New Roman TUR"/>
          <w:color w:val="000000"/>
        </w:rPr>
        <w:t>a</w:t>
      </w:r>
      <w:r>
        <w:rPr>
          <w:rFonts w:ascii="Times New Roman TUR" w:hAnsi="Times New Roman TUR" w:cs="Times New Roman TUR"/>
          <w:color w:val="000000"/>
        </w:rPr>
        <w:t>ri</w:t>
      </w:r>
      <w:r w:rsidR="003C630D">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B3C4E">
        <w:rPr>
          <w:rFonts w:ascii="Times New Roman TUR" w:hAnsi="Times New Roman TUR" w:cs="Times New Roman TUR"/>
          <w:color w:val="000000"/>
        </w:rPr>
        <w:t xml:space="preserve">amallar </w:t>
      </w:r>
      <w:r>
        <w:rPr>
          <w:rFonts w:ascii="Times New Roman TUR" w:hAnsi="Times New Roman TUR" w:cs="Times New Roman TUR"/>
          <w:color w:val="000000"/>
        </w:rPr>
        <w:t>sahif</w:t>
      </w:r>
      <w:r w:rsidR="00A15B24">
        <w:rPr>
          <w:rFonts w:ascii="Times New Roman TUR" w:hAnsi="Times New Roman TUR" w:cs="Times New Roman TUR"/>
          <w:color w:val="000000"/>
        </w:rPr>
        <w:t>a</w:t>
      </w:r>
      <w:r>
        <w:rPr>
          <w:rFonts w:ascii="Times New Roman TUR" w:hAnsi="Times New Roman TUR" w:cs="Times New Roman TUR"/>
          <w:color w:val="000000"/>
        </w:rPr>
        <w:t>mizd</w:t>
      </w:r>
      <w:r w:rsidR="00A15B24">
        <w:rPr>
          <w:rFonts w:ascii="Times New Roman TUR" w:hAnsi="Times New Roman TUR" w:cs="Times New Roman TUR"/>
          <w:color w:val="000000"/>
        </w:rPr>
        <w:t>a</w:t>
      </w:r>
      <w:r>
        <w:rPr>
          <w:rFonts w:ascii="Times New Roman TUR" w:hAnsi="Times New Roman TUR" w:cs="Times New Roman TUR"/>
          <w:color w:val="000000"/>
        </w:rPr>
        <w:t xml:space="preserve"> has</w:t>
      </w:r>
      <w:r w:rsidR="00A15B24">
        <w:rPr>
          <w:rFonts w:ascii="Times New Roman TUR" w:hAnsi="Times New Roman TUR" w:cs="Times New Roman TUR"/>
          <w:color w:val="000000"/>
        </w:rPr>
        <w:t>a</w:t>
      </w:r>
      <w:r>
        <w:rPr>
          <w:rFonts w:ascii="Times New Roman TUR" w:hAnsi="Times New Roman TUR" w:cs="Times New Roman TUR"/>
          <w:color w:val="000000"/>
        </w:rPr>
        <w:t>n</w:t>
      </w:r>
      <w:r w:rsidR="00A15B24">
        <w:rPr>
          <w:rFonts w:ascii="Times New Roman TUR" w:hAnsi="Times New Roman TUR" w:cs="Times New Roman TUR"/>
          <w:color w:val="000000"/>
        </w:rPr>
        <w:t>o</w:t>
      </w:r>
      <w:r>
        <w:rPr>
          <w:rFonts w:ascii="Times New Roman TUR" w:hAnsi="Times New Roman TUR" w:cs="Times New Roman TUR"/>
          <w:color w:val="000000"/>
        </w:rPr>
        <w:t>tlar</w:t>
      </w:r>
      <w:r w:rsidR="00A15B24">
        <w:rPr>
          <w:rFonts w:ascii="Times New Roman TUR" w:hAnsi="Times New Roman TUR" w:cs="Times New Roman TUR"/>
          <w:color w:val="000000"/>
        </w:rPr>
        <w:t>i</w:t>
      </w:r>
      <w:r>
        <w:rPr>
          <w:rFonts w:ascii="Times New Roman TUR" w:hAnsi="Times New Roman TUR" w:cs="Times New Roman TUR"/>
          <w:color w:val="000000"/>
        </w:rPr>
        <w:t>n</w:t>
      </w:r>
      <w:r w:rsidR="00A15B24">
        <w:rPr>
          <w:rFonts w:ascii="Times New Roman TUR" w:hAnsi="Times New Roman TUR" w:cs="Times New Roman TUR"/>
          <w:color w:val="000000"/>
        </w:rPr>
        <w:t>i</w:t>
      </w:r>
      <w:r>
        <w:rPr>
          <w:rFonts w:ascii="Times New Roman TUR" w:hAnsi="Times New Roman TUR" w:cs="Times New Roman TUR"/>
          <w:color w:val="000000"/>
        </w:rPr>
        <w:t xml:space="preserve"> y</w:t>
      </w:r>
      <w:r w:rsidR="00A15B24">
        <w:rPr>
          <w:rFonts w:ascii="Times New Roman TUR" w:hAnsi="Times New Roman TUR" w:cs="Times New Roman TUR"/>
          <w:color w:val="000000"/>
        </w:rPr>
        <w:t>o</w:t>
      </w:r>
      <w:r>
        <w:rPr>
          <w:rFonts w:ascii="Times New Roman TUR" w:hAnsi="Times New Roman TUR" w:cs="Times New Roman TUR"/>
          <w:color w:val="000000"/>
        </w:rPr>
        <w:t>z</w:t>
      </w:r>
      <w:r w:rsidR="00A15B24">
        <w:rPr>
          <w:rFonts w:ascii="Times New Roman TUR" w:hAnsi="Times New Roman TUR" w:cs="Times New Roman TUR"/>
          <w:color w:val="000000"/>
        </w:rPr>
        <w:t>ib</w:t>
      </w:r>
      <w:r>
        <w:rPr>
          <w:rFonts w:ascii="Times New Roman TUR" w:hAnsi="Times New Roman TUR" w:cs="Times New Roman TUR"/>
          <w:color w:val="000000"/>
        </w:rPr>
        <w:t xml:space="preserve"> </w:t>
      </w:r>
      <w:r w:rsidR="00A15B24">
        <w:rPr>
          <w:rFonts w:ascii="Times New Roman TUR" w:hAnsi="Times New Roman TUR" w:cs="Times New Roman TUR"/>
          <w:color w:val="000000"/>
        </w:rPr>
        <w:t>q</w:t>
      </w:r>
      <w:r>
        <w:rPr>
          <w:rFonts w:ascii="Times New Roman TUR" w:hAnsi="Times New Roman TUR" w:cs="Times New Roman TUR"/>
          <w:color w:val="000000"/>
        </w:rPr>
        <w:t>ayd</w:t>
      </w:r>
      <w:r w:rsidR="00A15B24">
        <w:rPr>
          <w:rFonts w:ascii="Times New Roman TUR" w:hAnsi="Times New Roman TUR" w:cs="Times New Roman TUR"/>
          <w:color w:val="000000"/>
        </w:rPr>
        <w:t xml:space="preserve"> qilish</w:t>
      </w:r>
      <w:r>
        <w:rPr>
          <w:rFonts w:ascii="Times New Roman TUR" w:hAnsi="Times New Roman TUR" w:cs="Times New Roman TUR"/>
          <w:color w:val="000000"/>
        </w:rPr>
        <w:t>inin</w:t>
      </w:r>
      <w:r w:rsidR="00A15B24">
        <w:rPr>
          <w:rFonts w:ascii="Times New Roman TUR" w:hAnsi="Times New Roman TUR" w:cs="Times New Roman TUR"/>
          <w:color w:val="000000"/>
        </w:rPr>
        <w:t>g</w:t>
      </w:r>
      <w:r>
        <w:rPr>
          <w:rFonts w:ascii="Times New Roman TUR" w:hAnsi="Times New Roman TUR" w:cs="Times New Roman TUR"/>
          <w:color w:val="000000"/>
        </w:rPr>
        <w:t xml:space="preserve"> v</w:t>
      </w:r>
      <w:r w:rsidR="00A15B24">
        <w:rPr>
          <w:rFonts w:ascii="Times New Roman TUR" w:hAnsi="Times New Roman TUR" w:cs="Times New Roman TUR"/>
          <w:color w:val="000000"/>
        </w:rPr>
        <w:t>a</w:t>
      </w:r>
      <w:r>
        <w:rPr>
          <w:rFonts w:ascii="Times New Roman TUR" w:hAnsi="Times New Roman TUR" w:cs="Times New Roman TUR"/>
          <w:color w:val="000000"/>
        </w:rPr>
        <w:t xml:space="preserve"> Ris</w:t>
      </w:r>
      <w:r w:rsidR="00A15B24">
        <w:rPr>
          <w:rFonts w:ascii="Times New Roman TUR" w:hAnsi="Times New Roman TUR" w:cs="Times New Roman TUR"/>
          <w:color w:val="000000"/>
        </w:rPr>
        <w:t>o</w:t>
      </w:r>
      <w:r>
        <w:rPr>
          <w:rFonts w:ascii="Times New Roman TUR" w:hAnsi="Times New Roman TUR" w:cs="Times New Roman TUR"/>
          <w:color w:val="000000"/>
        </w:rPr>
        <w:t>l</w:t>
      </w:r>
      <w:r w:rsidR="00A15B24">
        <w:rPr>
          <w:rFonts w:ascii="Times New Roman TUR" w:hAnsi="Times New Roman TUR" w:cs="Times New Roman TUR"/>
          <w:color w:val="000000"/>
        </w:rPr>
        <w:t>a</w:t>
      </w:r>
      <w:r>
        <w:rPr>
          <w:rFonts w:ascii="Times New Roman TUR" w:hAnsi="Times New Roman TUR" w:cs="Times New Roman TUR"/>
          <w:color w:val="000000"/>
        </w:rPr>
        <w:t xml:space="preserve">-i Nur </w:t>
      </w:r>
      <w:r w:rsidR="00A15B24">
        <w:rPr>
          <w:rFonts w:ascii="Times New Roman TUR" w:hAnsi="Times New Roman TUR" w:cs="Times New Roman TUR"/>
          <w:color w:val="000000"/>
        </w:rPr>
        <w:t>shog</w:t>
      </w:r>
      <w:r>
        <w:rPr>
          <w:rFonts w:ascii="Times New Roman TUR" w:hAnsi="Times New Roman TUR" w:cs="Times New Roman TUR"/>
          <w:color w:val="000000"/>
        </w:rPr>
        <w:t>irdl</w:t>
      </w:r>
      <w:r w:rsidR="00A15B24">
        <w:rPr>
          <w:rFonts w:ascii="Times New Roman TUR" w:hAnsi="Times New Roman TUR" w:cs="Times New Roman TUR"/>
          <w:color w:val="000000"/>
        </w:rPr>
        <w:t>a</w:t>
      </w:r>
      <w:r>
        <w:rPr>
          <w:rFonts w:ascii="Times New Roman TUR" w:hAnsi="Times New Roman TUR" w:cs="Times New Roman TUR"/>
          <w:color w:val="000000"/>
        </w:rPr>
        <w:t>rinin</w:t>
      </w:r>
      <w:r w:rsidR="00A15B24">
        <w:rPr>
          <w:rFonts w:ascii="Times New Roman TUR" w:hAnsi="Times New Roman TUR" w:cs="Times New Roman TUR"/>
          <w:color w:val="000000"/>
        </w:rPr>
        <w:t>g</w:t>
      </w:r>
      <w:r w:rsidR="00E16B39">
        <w:rPr>
          <w:rFonts w:ascii="Times New Roman TUR" w:hAnsi="Times New Roman TUR" w:cs="Times New Roman TUR"/>
          <w:color w:val="000000"/>
        </w:rPr>
        <w:t xml:space="preserve"> </w:t>
      </w:r>
      <w:r>
        <w:rPr>
          <w:rFonts w:ascii="Times New Roman TUR" w:hAnsi="Times New Roman TUR" w:cs="Times New Roman TUR"/>
          <w:color w:val="000000"/>
        </w:rPr>
        <w:t>isti</w:t>
      </w:r>
      <w:r w:rsidR="00A15B24">
        <w:rPr>
          <w:rFonts w:ascii="Times New Roman TUR" w:hAnsi="Times New Roman TUR" w:cs="Times New Roman TUR"/>
          <w:color w:val="000000"/>
        </w:rPr>
        <w:t>q</w:t>
      </w:r>
      <w:r>
        <w:rPr>
          <w:rFonts w:ascii="Times New Roman TUR" w:hAnsi="Times New Roman TUR" w:cs="Times New Roman TUR"/>
          <w:color w:val="000000"/>
        </w:rPr>
        <w:t>b</w:t>
      </w:r>
      <w:r w:rsidR="00A15B24">
        <w:rPr>
          <w:rFonts w:ascii="Times New Roman TUR" w:hAnsi="Times New Roman TUR" w:cs="Times New Roman TUR"/>
          <w:color w:val="000000"/>
        </w:rPr>
        <w:t>o</w:t>
      </w:r>
      <w:r>
        <w:rPr>
          <w:rFonts w:ascii="Times New Roman TUR" w:hAnsi="Times New Roman TUR" w:cs="Times New Roman TUR"/>
          <w:color w:val="000000"/>
        </w:rPr>
        <w:t>linin</w:t>
      </w:r>
      <w:r w:rsidR="00A15B24">
        <w:rPr>
          <w:rFonts w:ascii="Times New Roman TUR" w:hAnsi="Times New Roman TUR" w:cs="Times New Roman TUR"/>
          <w:color w:val="000000"/>
        </w:rPr>
        <w:t>g</w:t>
      </w:r>
      <w:r>
        <w:rPr>
          <w:rFonts w:ascii="Times New Roman TUR" w:hAnsi="Times New Roman TUR" w:cs="Times New Roman TUR"/>
          <w:color w:val="000000"/>
        </w:rPr>
        <w:t xml:space="preserve"> mu</w:t>
      </w:r>
      <w:r w:rsidR="00A15B24">
        <w:rPr>
          <w:rFonts w:ascii="Times New Roman TUR" w:hAnsi="Times New Roman TUR" w:cs="Times New Roman TUR"/>
          <w:color w:val="000000"/>
        </w:rPr>
        <w:t>q</w:t>
      </w:r>
      <w:r>
        <w:rPr>
          <w:rFonts w:ascii="Times New Roman TUR" w:hAnsi="Times New Roman TUR" w:cs="Times New Roman TUR"/>
          <w:color w:val="000000"/>
        </w:rPr>
        <w:t>add</w:t>
      </w:r>
      <w:r w:rsidR="00A15B24">
        <w:rPr>
          <w:rFonts w:ascii="Times New Roman TUR" w:hAnsi="Times New Roman TUR" w:cs="Times New Roman TUR"/>
          <w:color w:val="000000"/>
        </w:rPr>
        <w:t>a</w:t>
      </w:r>
      <w:r>
        <w:rPr>
          <w:rFonts w:ascii="Times New Roman TUR" w:hAnsi="Times New Roman TUR" w:cs="Times New Roman TUR"/>
          <w:color w:val="000000"/>
        </w:rPr>
        <w:t>r</w:t>
      </w:r>
      <w:r w:rsidR="00A15B24">
        <w:rPr>
          <w:rFonts w:ascii="Times New Roman TUR" w:hAnsi="Times New Roman TUR" w:cs="Times New Roman TUR"/>
          <w:color w:val="000000"/>
        </w:rPr>
        <w:t>o</w:t>
      </w:r>
      <w:r>
        <w:rPr>
          <w:rFonts w:ascii="Times New Roman TUR" w:hAnsi="Times New Roman TUR" w:cs="Times New Roman TUR"/>
          <w:color w:val="000000"/>
        </w:rPr>
        <w:t>t</w:t>
      </w:r>
      <w:r w:rsidR="00A15B24">
        <w:rPr>
          <w:rFonts w:ascii="Times New Roman TUR" w:hAnsi="Times New Roman TUR" w:cs="Times New Roman TUR"/>
          <w:color w:val="000000"/>
        </w:rPr>
        <w:t>i</w:t>
      </w:r>
      <w:r>
        <w:rPr>
          <w:rFonts w:ascii="Times New Roman TUR" w:hAnsi="Times New Roman TUR" w:cs="Times New Roman TUR"/>
          <w:color w:val="000000"/>
        </w:rPr>
        <w:t>n</w:t>
      </w:r>
      <w:r w:rsidR="00A15B24">
        <w:rPr>
          <w:rFonts w:ascii="Times New Roman TUR" w:hAnsi="Times New Roman TUR" w:cs="Times New Roman TUR"/>
          <w:color w:val="000000"/>
        </w:rPr>
        <w:t>i</w:t>
      </w:r>
      <w:r>
        <w:rPr>
          <w:rFonts w:ascii="Times New Roman TUR" w:hAnsi="Times New Roman TUR" w:cs="Times New Roman TUR"/>
          <w:color w:val="000000"/>
        </w:rPr>
        <w:t xml:space="preserve"> </w:t>
      </w:r>
      <w:r w:rsidR="00A15B24">
        <w:rPr>
          <w:rFonts w:ascii="Times New Roman TUR" w:hAnsi="Times New Roman TUR" w:cs="Times New Roman TUR"/>
          <w:color w:val="000000"/>
        </w:rPr>
        <w:t>saodatli</w:t>
      </w:r>
      <w:r>
        <w:rPr>
          <w:rFonts w:ascii="Times New Roman TUR" w:hAnsi="Times New Roman TUR" w:cs="Times New Roman TUR"/>
          <w:color w:val="000000"/>
        </w:rPr>
        <w:t xml:space="preserve"> </w:t>
      </w:r>
      <w:r w:rsidR="00A15B24">
        <w:rPr>
          <w:rFonts w:ascii="Times New Roman TUR" w:hAnsi="Times New Roman TUR" w:cs="Times New Roman TUR"/>
          <w:color w:val="000000"/>
        </w:rPr>
        <w:t>davom qilishi</w:t>
      </w:r>
      <w:r>
        <w:rPr>
          <w:rFonts w:ascii="Times New Roman TUR" w:hAnsi="Times New Roman TUR" w:cs="Times New Roman TUR"/>
          <w:color w:val="000000"/>
        </w:rPr>
        <w:t>nin</w:t>
      </w:r>
      <w:r w:rsidR="00A15B24">
        <w:rPr>
          <w:rFonts w:ascii="Times New Roman TUR" w:hAnsi="Times New Roman TUR" w:cs="Times New Roman TUR"/>
          <w:color w:val="000000"/>
        </w:rPr>
        <w:t>g</w:t>
      </w:r>
      <w:r>
        <w:rPr>
          <w:rFonts w:ascii="Times New Roman TUR" w:hAnsi="Times New Roman TUR" w:cs="Times New Roman TUR"/>
          <w:color w:val="000000"/>
        </w:rPr>
        <w:t xml:space="preserve"> </w:t>
      </w:r>
      <w:r w:rsidR="00A15B24">
        <w:rPr>
          <w:rFonts w:ascii="Times New Roman TUR" w:hAnsi="Times New Roman TUR" w:cs="Times New Roman TUR"/>
          <w:color w:val="000000"/>
        </w:rPr>
        <w:t>x</w:t>
      </w:r>
      <w:r>
        <w:rPr>
          <w:rFonts w:ascii="Times New Roman TUR" w:hAnsi="Times New Roman TUR" w:cs="Times New Roman TUR"/>
          <w:color w:val="000000"/>
        </w:rPr>
        <w:t>ab</w:t>
      </w:r>
      <w:r w:rsidR="00A15B24">
        <w:rPr>
          <w:rFonts w:ascii="Times New Roman TUR" w:hAnsi="Times New Roman TUR" w:cs="Times New Roman TUR"/>
          <w:color w:val="000000"/>
        </w:rPr>
        <w:t>a</w:t>
      </w:r>
      <w:r>
        <w:rPr>
          <w:rFonts w:ascii="Times New Roman TUR" w:hAnsi="Times New Roman TUR" w:cs="Times New Roman TUR"/>
          <w:color w:val="000000"/>
        </w:rPr>
        <w:t xml:space="preserve">rini </w:t>
      </w:r>
      <w:r w:rsidR="00A15B24">
        <w:rPr>
          <w:rFonts w:ascii="Times New Roman TUR" w:hAnsi="Times New Roman TUR" w:cs="Times New Roman TUR"/>
          <w:color w:val="000000"/>
        </w:rPr>
        <w:t>b</w:t>
      </w:r>
      <w:r>
        <w:rPr>
          <w:rFonts w:ascii="Times New Roman TUR" w:hAnsi="Times New Roman TUR" w:cs="Times New Roman TUR"/>
          <w:color w:val="000000"/>
        </w:rPr>
        <w:t>er</w:t>
      </w:r>
      <w:r w:rsidR="00A15B24">
        <w:rPr>
          <w:rFonts w:ascii="Times New Roman TUR" w:hAnsi="Times New Roman TUR" w:cs="Times New Roman TUR"/>
          <w:color w:val="000000"/>
        </w:rPr>
        <w:t>ga</w:t>
      </w:r>
      <w:r>
        <w:rPr>
          <w:rFonts w:ascii="Times New Roman TUR" w:hAnsi="Times New Roman TUR" w:cs="Times New Roman TUR"/>
          <w:color w:val="000000"/>
        </w:rPr>
        <w:t xml:space="preserve">n </w:t>
      </w:r>
      <w:r w:rsidR="00A15B24">
        <w:rPr>
          <w:rFonts w:ascii="Times New Roman TUR" w:hAnsi="Times New Roman TUR" w:cs="Times New Roman TUR"/>
          <w:color w:val="000000"/>
        </w:rPr>
        <w:t>u</w:t>
      </w:r>
      <w:r>
        <w:rPr>
          <w:rFonts w:ascii="Times New Roman TUR" w:hAnsi="Times New Roman TUR" w:cs="Times New Roman TUR"/>
          <w:color w:val="000000"/>
        </w:rPr>
        <w:t xml:space="preserve"> h</w:t>
      </w:r>
      <w:r w:rsidR="00A15B24">
        <w:rPr>
          <w:rFonts w:ascii="Times New Roman TUR" w:hAnsi="Times New Roman TUR" w:cs="Times New Roman TUR"/>
          <w:color w:val="000000"/>
        </w:rPr>
        <w:t>a</w:t>
      </w:r>
      <w:r>
        <w:rPr>
          <w:rFonts w:ascii="Times New Roman TUR" w:hAnsi="Times New Roman TUR" w:cs="Times New Roman TUR"/>
          <w:color w:val="000000"/>
        </w:rPr>
        <w:t>dy</w:t>
      </w:r>
      <w:r w:rsidR="00A15B24">
        <w:rPr>
          <w:rFonts w:ascii="Times New Roman TUR" w:hAnsi="Times New Roman TUR" w:cs="Times New Roman TUR"/>
          <w:color w:val="000000"/>
        </w:rPr>
        <w:t>a</w:t>
      </w:r>
      <w:r>
        <w:rPr>
          <w:rFonts w:ascii="Times New Roman TUR" w:hAnsi="Times New Roman TUR" w:cs="Times New Roman TUR"/>
          <w:color w:val="000000"/>
        </w:rPr>
        <w:t>d</w:t>
      </w:r>
      <w:r w:rsidR="00A15B24">
        <w:rPr>
          <w:rFonts w:ascii="Times New Roman TUR" w:hAnsi="Times New Roman TUR" w:cs="Times New Roman TUR"/>
          <w:color w:val="000000"/>
        </w:rPr>
        <w:t>a</w:t>
      </w:r>
      <w:r>
        <w:rPr>
          <w:rFonts w:ascii="Times New Roman TUR" w:hAnsi="Times New Roman TUR" w:cs="Times New Roman TUR"/>
          <w:color w:val="000000"/>
        </w:rPr>
        <w:t>n, v</w:t>
      </w:r>
      <w:r w:rsidR="00A15B24">
        <w:rPr>
          <w:rFonts w:ascii="Times New Roman TUR" w:hAnsi="Times New Roman TUR" w:cs="Times New Roman TUR"/>
          <w:color w:val="000000"/>
        </w:rPr>
        <w:t>a</w:t>
      </w:r>
      <w:r>
        <w:rPr>
          <w:rFonts w:ascii="Times New Roman TUR" w:hAnsi="Times New Roman TUR" w:cs="Times New Roman TUR"/>
          <w:color w:val="000000"/>
        </w:rPr>
        <w:t xml:space="preserve"> </w:t>
      </w:r>
      <w:r w:rsidR="00A15B24">
        <w:rPr>
          <w:rFonts w:ascii="Times New Roman TUR" w:hAnsi="Times New Roman TUR" w:cs="Times New Roman TUR"/>
          <w:color w:val="000000"/>
        </w:rPr>
        <w:t>hali</w:t>
      </w:r>
      <w:r>
        <w:rPr>
          <w:rFonts w:ascii="Times New Roman TUR" w:hAnsi="Times New Roman TUR" w:cs="Times New Roman TUR"/>
          <w:color w:val="000000"/>
        </w:rPr>
        <w:t xml:space="preserve"> </w:t>
      </w:r>
      <w:r w:rsidR="00A15B24">
        <w:rPr>
          <w:rFonts w:ascii="Times New Roman TUR" w:hAnsi="Times New Roman TUR" w:cs="Times New Roman TUR"/>
          <w:color w:val="000000"/>
        </w:rPr>
        <w:t>k</w:t>
      </w:r>
      <w:r>
        <w:rPr>
          <w:rFonts w:ascii="Times New Roman TUR" w:hAnsi="Times New Roman TUR" w:cs="Times New Roman TUR"/>
          <w:color w:val="000000"/>
        </w:rPr>
        <w:t>elm</w:t>
      </w:r>
      <w:r w:rsidR="00A15B24">
        <w:rPr>
          <w:rFonts w:ascii="Times New Roman TUR" w:hAnsi="Times New Roman TUR" w:cs="Times New Roman TUR"/>
          <w:color w:val="000000"/>
        </w:rPr>
        <w:t>as</w:t>
      </w:r>
      <w:r>
        <w:rPr>
          <w:rFonts w:ascii="Times New Roman TUR" w:hAnsi="Times New Roman TUR" w:cs="Times New Roman TUR"/>
          <w:color w:val="000000"/>
        </w:rPr>
        <w:t>d</w:t>
      </w:r>
      <w:r w:rsidR="00A15B24">
        <w:rPr>
          <w:rFonts w:ascii="Times New Roman TUR" w:hAnsi="Times New Roman TUR" w:cs="Times New Roman TUR"/>
          <w:color w:val="000000"/>
        </w:rPr>
        <w:t>a</w:t>
      </w:r>
      <w:r>
        <w:rPr>
          <w:rFonts w:ascii="Times New Roman TUR" w:hAnsi="Times New Roman TUR" w:cs="Times New Roman TUR"/>
          <w:color w:val="000000"/>
        </w:rPr>
        <w:t xml:space="preserve">n </w:t>
      </w:r>
      <w:r w:rsidR="00A15B24">
        <w:rPr>
          <w:rFonts w:ascii="Times New Roman TUR" w:hAnsi="Times New Roman TUR" w:cs="Times New Roman TUR"/>
          <w:color w:val="000000"/>
        </w:rPr>
        <w:t>kelayotgan edi</w:t>
      </w:r>
      <w:r>
        <w:rPr>
          <w:rFonts w:ascii="Times New Roman TUR" w:hAnsi="Times New Roman TUR" w:cs="Times New Roman TUR"/>
          <w:color w:val="000000"/>
        </w:rPr>
        <w:t xml:space="preserve">. </w:t>
      </w:r>
      <w:r w:rsidR="00A15B24">
        <w:rPr>
          <w:rFonts w:ascii="Times New Roman TUR" w:hAnsi="Times New Roman TUR" w:cs="Times New Roman TUR"/>
          <w:color w:val="000000"/>
        </w:rPr>
        <w:t>M</w:t>
      </w:r>
      <w:r>
        <w:rPr>
          <w:rFonts w:ascii="Times New Roman TUR" w:hAnsi="Times New Roman TUR" w:cs="Times New Roman TUR"/>
          <w:color w:val="000000"/>
        </w:rPr>
        <w:t xml:space="preserve">en </w:t>
      </w:r>
      <w:r w:rsidR="00A15B24">
        <w:rPr>
          <w:rFonts w:ascii="Times New Roman TUR" w:hAnsi="Times New Roman TUR" w:cs="Times New Roman TUR"/>
          <w:color w:val="000000"/>
        </w:rPr>
        <w:t>u</w:t>
      </w:r>
      <w:r>
        <w:rPr>
          <w:rFonts w:ascii="Times New Roman TUR" w:hAnsi="Times New Roman TUR" w:cs="Times New Roman TUR"/>
          <w:color w:val="000000"/>
        </w:rPr>
        <w:t xml:space="preserve"> az</w:t>
      </w:r>
      <w:r w:rsidR="00A15B24">
        <w:rPr>
          <w:rFonts w:ascii="Times New Roman TUR" w:hAnsi="Times New Roman TUR" w:cs="Times New Roman TUR"/>
          <w:color w:val="000000"/>
        </w:rPr>
        <w:t>i</w:t>
      </w:r>
      <w:r>
        <w:rPr>
          <w:rFonts w:ascii="Times New Roman TUR" w:hAnsi="Times New Roman TUR" w:cs="Times New Roman TUR"/>
          <w:color w:val="000000"/>
        </w:rPr>
        <w:t xml:space="preserve">m </w:t>
      </w:r>
      <w:r w:rsidR="00A15B24">
        <w:rPr>
          <w:rFonts w:ascii="Times New Roman TUR" w:hAnsi="Times New Roman TUR" w:cs="Times New Roman TUR"/>
          <w:color w:val="000000"/>
        </w:rPr>
        <w:t>natija</w:t>
      </w:r>
      <w:r>
        <w:rPr>
          <w:rFonts w:ascii="Times New Roman TUR" w:hAnsi="Times New Roman TUR" w:cs="Times New Roman TUR"/>
          <w:color w:val="000000"/>
        </w:rPr>
        <w:t>dan hiss</w:t>
      </w:r>
      <w:r w:rsidR="00A15B24">
        <w:rPr>
          <w:rFonts w:ascii="Times New Roman TUR" w:hAnsi="Times New Roman TUR" w:cs="Times New Roman TUR"/>
          <w:color w:val="000000"/>
        </w:rPr>
        <w:t>a</w:t>
      </w:r>
      <w:r>
        <w:rPr>
          <w:rFonts w:ascii="Times New Roman TUR" w:hAnsi="Times New Roman TUR" w:cs="Times New Roman TUR"/>
          <w:color w:val="000000"/>
        </w:rPr>
        <w:t>m</w:t>
      </w:r>
      <w:r w:rsidR="00A15B24">
        <w:rPr>
          <w:rFonts w:ascii="Times New Roman TUR" w:hAnsi="Times New Roman TUR" w:cs="Times New Roman TUR"/>
          <w:color w:val="000000"/>
        </w:rPr>
        <w:t>ga</w:t>
      </w:r>
      <w:r>
        <w:rPr>
          <w:rFonts w:ascii="Times New Roman TUR" w:hAnsi="Times New Roman TUR" w:cs="Times New Roman TUR"/>
          <w:color w:val="000000"/>
        </w:rPr>
        <w:t xml:space="preserve"> </w:t>
      </w:r>
      <w:r w:rsidR="00A15B24">
        <w:rPr>
          <w:rFonts w:ascii="Times New Roman TUR" w:hAnsi="Times New Roman TUR" w:cs="Times New Roman TUR"/>
          <w:color w:val="000000"/>
        </w:rPr>
        <w:t>tushgan</w:t>
      </w:r>
      <w:r>
        <w:rPr>
          <w:rFonts w:ascii="Times New Roman TUR" w:hAnsi="Times New Roman TUR" w:cs="Times New Roman TUR"/>
          <w:color w:val="000000"/>
        </w:rPr>
        <w:t xml:space="preserve"> </w:t>
      </w:r>
      <w:r w:rsidR="00A15B24">
        <w:rPr>
          <w:rFonts w:ascii="Times New Roman TUR" w:hAnsi="Times New Roman TUR" w:cs="Times New Roman TUR"/>
          <w:color w:val="000000"/>
        </w:rPr>
        <w:t>m</w:t>
      </w:r>
      <w:r>
        <w:rPr>
          <w:rFonts w:ascii="Times New Roman TUR" w:hAnsi="Times New Roman TUR" w:cs="Times New Roman TUR"/>
          <w:color w:val="000000"/>
        </w:rPr>
        <w:t>in</w:t>
      </w:r>
      <w:r w:rsidR="00A15B24">
        <w:rPr>
          <w:rFonts w:ascii="Times New Roman TUR" w:hAnsi="Times New Roman TUR" w:cs="Times New Roman TUR"/>
          <w:color w:val="000000"/>
        </w:rPr>
        <w:t>g</w:t>
      </w:r>
      <w:r>
        <w:rPr>
          <w:rFonts w:ascii="Times New Roman TUR" w:hAnsi="Times New Roman TUR" w:cs="Times New Roman TUR"/>
          <w:color w:val="000000"/>
        </w:rPr>
        <w:t>d</w:t>
      </w:r>
      <w:r w:rsidR="00A15B24">
        <w:rPr>
          <w:rFonts w:ascii="Times New Roman TUR" w:hAnsi="Times New Roman TUR" w:cs="Times New Roman TUR"/>
          <w:color w:val="000000"/>
        </w:rPr>
        <w:t>a</w:t>
      </w:r>
      <w:r>
        <w:rPr>
          <w:rFonts w:ascii="Times New Roman TUR" w:hAnsi="Times New Roman TUR" w:cs="Times New Roman TUR"/>
          <w:color w:val="000000"/>
        </w:rPr>
        <w:t xml:space="preserve">n bir </w:t>
      </w:r>
      <w:r w:rsidR="00A15B24">
        <w:rPr>
          <w:rFonts w:ascii="Times New Roman TUR" w:hAnsi="Times New Roman TUR" w:cs="Times New Roman TUR"/>
          <w:color w:val="000000"/>
        </w:rPr>
        <w:t>juzini</w:t>
      </w:r>
      <w:r>
        <w:rPr>
          <w:rFonts w:ascii="Times New Roman TUR" w:hAnsi="Times New Roman TUR" w:cs="Times New Roman TUR"/>
          <w:color w:val="000000"/>
        </w:rPr>
        <w:t xml:space="preserve"> ruh</w:t>
      </w:r>
      <w:r w:rsidR="00A15B24">
        <w:rPr>
          <w:rFonts w:ascii="Times New Roman TUR" w:hAnsi="Times New Roman TUR" w:cs="Times New Roman TUR"/>
          <w:color w:val="000000"/>
        </w:rPr>
        <w:t>a</w:t>
      </w:r>
      <w:r>
        <w:rPr>
          <w:rFonts w:ascii="Times New Roman TUR" w:hAnsi="Times New Roman TUR" w:cs="Times New Roman TUR"/>
          <w:color w:val="000000"/>
        </w:rPr>
        <w:t>n his</w:t>
      </w:r>
      <w:r w:rsidR="00A15B24">
        <w:rPr>
          <w:rFonts w:ascii="Times New Roman TUR" w:hAnsi="Times New Roman TUR" w:cs="Times New Roman TUR"/>
          <w:color w:val="000000"/>
        </w:rPr>
        <w:t xml:space="preserve"> qilgan</w:t>
      </w:r>
      <w:r>
        <w:rPr>
          <w:rFonts w:ascii="Times New Roman TUR" w:hAnsi="Times New Roman TUR" w:cs="Times New Roman TUR"/>
          <w:color w:val="000000"/>
        </w:rPr>
        <w:t xml:space="preserve"> </w:t>
      </w:r>
      <w:r w:rsidR="00A15B24">
        <w:rPr>
          <w:rFonts w:ascii="Times New Roman TUR" w:hAnsi="Times New Roman TUR" w:cs="Times New Roman TUR"/>
          <w:color w:val="000000"/>
        </w:rPr>
        <w:t>e</w:t>
      </w:r>
      <w:r>
        <w:rPr>
          <w:rFonts w:ascii="Times New Roman TUR" w:hAnsi="Times New Roman TUR" w:cs="Times New Roman TUR"/>
          <w:color w:val="000000"/>
        </w:rPr>
        <w:t xml:space="preserve">dimki, </w:t>
      </w:r>
      <w:r w:rsidR="00A15B24">
        <w:rPr>
          <w:rFonts w:ascii="Times New Roman TUR" w:hAnsi="Times New Roman TUR" w:cs="Times New Roman TUR"/>
          <w:color w:val="000000"/>
        </w:rPr>
        <w:t>m</w:t>
      </w:r>
      <w:r>
        <w:rPr>
          <w:rFonts w:ascii="Times New Roman TUR" w:hAnsi="Times New Roman TUR" w:cs="Times New Roman TUR"/>
          <w:color w:val="000000"/>
        </w:rPr>
        <w:t>eni m</w:t>
      </w:r>
      <w:r w:rsidR="00A15B24">
        <w:rPr>
          <w:rFonts w:ascii="Times New Roman TUR" w:hAnsi="Times New Roman TUR" w:cs="Times New Roman TUR"/>
          <w:color w:val="000000"/>
        </w:rPr>
        <w:t>a</w:t>
      </w:r>
      <w:r>
        <w:rPr>
          <w:rFonts w:ascii="Times New Roman TUR" w:hAnsi="Times New Roman TUR" w:cs="Times New Roman TUR"/>
          <w:color w:val="000000"/>
        </w:rPr>
        <w:t>srur</w:t>
      </w:r>
      <w:r w:rsidR="00A15B24">
        <w:rPr>
          <w:rFonts w:ascii="Times New Roman TUR" w:hAnsi="Times New Roman TUR" w:cs="Times New Roman TUR"/>
          <w:color w:val="000000"/>
        </w:rPr>
        <w:t>o</w:t>
      </w:r>
      <w:r>
        <w:rPr>
          <w:rFonts w:ascii="Times New Roman TUR" w:hAnsi="Times New Roman TUR" w:cs="Times New Roman TUR"/>
          <w:color w:val="000000"/>
        </w:rPr>
        <w:t>n</w:t>
      </w:r>
      <w:r w:rsidR="00A15B24">
        <w:rPr>
          <w:rFonts w:ascii="Times New Roman TUR" w:hAnsi="Times New Roman TUR" w:cs="Times New Roman TUR"/>
          <w:color w:val="000000"/>
        </w:rPr>
        <w:t>a</w:t>
      </w:r>
      <w:r>
        <w:rPr>
          <w:rFonts w:ascii="Times New Roman TUR" w:hAnsi="Times New Roman TUR" w:cs="Times New Roman TUR"/>
          <w:color w:val="000000"/>
        </w:rPr>
        <w:t xml:space="preserve"> h</w:t>
      </w:r>
      <w:r w:rsidR="00A15B24">
        <w:rPr>
          <w:rFonts w:ascii="Times New Roman TUR" w:hAnsi="Times New Roman TUR" w:cs="Times New Roman TUR"/>
          <w:color w:val="000000"/>
        </w:rPr>
        <w:t>a</w:t>
      </w:r>
      <w:r>
        <w:rPr>
          <w:rFonts w:ascii="Times New Roman TUR" w:hAnsi="Times New Roman TUR" w:cs="Times New Roman TUR"/>
          <w:color w:val="000000"/>
        </w:rPr>
        <w:t>y</w:t>
      </w:r>
      <w:r w:rsidR="00A15B24">
        <w:rPr>
          <w:rFonts w:ascii="Times New Roman TUR" w:hAnsi="Times New Roman TUR" w:cs="Times New Roman TUR"/>
          <w:color w:val="000000"/>
        </w:rPr>
        <w:t>ajo</w:t>
      </w:r>
      <w:r>
        <w:rPr>
          <w:rFonts w:ascii="Times New Roman TUR" w:hAnsi="Times New Roman TUR" w:cs="Times New Roman TUR"/>
          <w:color w:val="000000"/>
        </w:rPr>
        <w:t>n</w:t>
      </w:r>
      <w:r w:rsidR="00A15B24">
        <w:rPr>
          <w:rFonts w:ascii="Times New Roman TUR" w:hAnsi="Times New Roman TUR" w:cs="Times New Roman TUR"/>
          <w:color w:val="000000"/>
        </w:rPr>
        <w:t>g</w:t>
      </w:r>
      <w:r>
        <w:rPr>
          <w:rFonts w:ascii="Times New Roman TUR" w:hAnsi="Times New Roman TUR" w:cs="Times New Roman TUR"/>
          <w:color w:val="000000"/>
        </w:rPr>
        <w:t xml:space="preserve">a </w:t>
      </w:r>
      <w:r w:rsidR="00A15B24">
        <w:rPr>
          <w:rFonts w:ascii="Times New Roman TUR" w:hAnsi="Times New Roman TUR" w:cs="Times New Roman TUR"/>
          <w:color w:val="000000"/>
        </w:rPr>
        <w:t>keltirgan ed</w:t>
      </w:r>
      <w:r>
        <w:rPr>
          <w:rFonts w:ascii="Times New Roman TUR" w:hAnsi="Times New Roman TUR" w:cs="Times New Roman TUR"/>
          <w:color w:val="000000"/>
        </w:rPr>
        <w:t>i.</w:t>
      </w:r>
    </w:p>
    <w:p w14:paraId="560A220A" w14:textId="77777777" w:rsidR="00C857BF" w:rsidRDefault="00A15B2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C857BF">
        <w:rPr>
          <w:rFonts w:ascii="Times New Roman TUR" w:hAnsi="Times New Roman TUR" w:cs="Times New Roman TUR"/>
          <w:color w:val="000000"/>
        </w:rPr>
        <w:t>,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y</w:t>
      </w:r>
      <w:r>
        <w:rPr>
          <w:rFonts w:ascii="Times New Roman TUR" w:hAnsi="Times New Roman TUR" w:cs="Times New Roman TUR"/>
          <w:color w:val="000000"/>
        </w:rPr>
        <w:t>u</w:t>
      </w:r>
      <w:r w:rsidR="00C857BF">
        <w:rPr>
          <w:rFonts w:ascii="Times New Roman TUR" w:hAnsi="Times New Roman TUR" w:cs="Times New Roman TUR"/>
          <w:color w:val="000000"/>
        </w:rPr>
        <w:t>z</w:t>
      </w:r>
      <w:r>
        <w:rPr>
          <w:rFonts w:ascii="Times New Roman TUR" w:hAnsi="Times New Roman TUR" w:cs="Times New Roman TUR"/>
          <w:color w:val="000000"/>
        </w:rPr>
        <w:t>lab</w:t>
      </w:r>
      <w:r w:rsidR="00C857BF">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sumlar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ma</w:t>
      </w:r>
      <w:r>
        <w:rPr>
          <w:rFonts w:ascii="Times New Roman TUR" w:hAnsi="Times New Roman TUR" w:cs="Times New Roman TUR"/>
          <w:color w:val="000000"/>
        </w:rPr>
        <w:t>q</w:t>
      </w:r>
      <w:r w:rsidR="00C857BF">
        <w:rPr>
          <w:rFonts w:ascii="Times New Roman TUR" w:hAnsi="Times New Roman TUR" w:cs="Times New Roman TUR"/>
          <w:color w:val="000000"/>
        </w:rPr>
        <w:t>b</w:t>
      </w:r>
      <w:r>
        <w:rPr>
          <w:rFonts w:ascii="Times New Roman TUR" w:hAnsi="Times New Roman TUR" w:cs="Times New Roman TUR"/>
          <w:color w:val="000000"/>
        </w:rPr>
        <w:t>u</w:t>
      </w:r>
      <w:r w:rsidR="00C857BF">
        <w:rPr>
          <w:rFonts w:ascii="Times New Roman TUR" w:hAnsi="Times New Roman TUR" w:cs="Times New Roman TUR"/>
          <w:color w:val="000000"/>
        </w:rPr>
        <w:t>l am</w:t>
      </w:r>
      <w:r>
        <w:rPr>
          <w:rFonts w:ascii="Times New Roman TUR" w:hAnsi="Times New Roman TUR" w:cs="Times New Roman TUR"/>
          <w:color w:val="000000"/>
        </w:rPr>
        <w:t>a</w:t>
      </w:r>
      <w:r w:rsidR="00C857BF">
        <w:rPr>
          <w:rFonts w:ascii="Times New Roman TUR" w:hAnsi="Times New Roman TUR" w:cs="Times New Roman TUR"/>
          <w:color w:val="000000"/>
        </w:rPr>
        <w:t>ll</w:t>
      </w:r>
      <w:r>
        <w:rPr>
          <w:rFonts w:ascii="Times New Roman TUR" w:hAnsi="Times New Roman TUR" w:cs="Times New Roman TUR"/>
          <w:color w:val="000000"/>
        </w:rPr>
        <w:t>a</w:t>
      </w:r>
      <w:r w:rsidR="00C857BF">
        <w:rPr>
          <w:rFonts w:ascii="Times New Roman TUR" w:hAnsi="Times New Roman TUR" w:cs="Times New Roman TUR"/>
          <w:color w:val="000000"/>
        </w:rPr>
        <w:t>ri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r</w:t>
      </w:r>
      <w:r>
        <w:rPr>
          <w:rFonts w:ascii="Times New Roman TUR" w:hAnsi="Times New Roman TUR" w:cs="Times New Roman TUR"/>
          <w:color w:val="000000"/>
        </w:rPr>
        <w:t>a</w:t>
      </w:r>
      <w:r w:rsidR="00C857BF">
        <w:rPr>
          <w:rFonts w:ascii="Times New Roman TUR" w:hAnsi="Times New Roman TUR" w:cs="Times New Roman TUR"/>
          <w:color w:val="000000"/>
        </w:rPr>
        <w:t>d</w:t>
      </w:r>
      <w:r>
        <w:rPr>
          <w:rFonts w:ascii="Times New Roman TUR" w:hAnsi="Times New Roman TUR" w:cs="Times New Roman TUR"/>
          <w:color w:val="000000"/>
        </w:rPr>
        <w:t xml:space="preserve"> qilinmas</w:t>
      </w:r>
      <w:r w:rsidR="00C857BF">
        <w:rPr>
          <w:rFonts w:ascii="Times New Roman TUR" w:hAnsi="Times New Roman TUR" w:cs="Times New Roman TUR"/>
          <w:color w:val="000000"/>
        </w:rPr>
        <w:t xml:space="preserve"> du</w:t>
      </w:r>
      <w:r>
        <w:rPr>
          <w:rFonts w:ascii="Times New Roman TUR" w:hAnsi="Times New Roman TUR" w:cs="Times New Roman TUR"/>
          <w:color w:val="000000"/>
        </w:rPr>
        <w:t>o</w:t>
      </w:r>
      <w:r w:rsidR="00C857BF">
        <w:rPr>
          <w:rFonts w:ascii="Times New Roman TUR" w:hAnsi="Times New Roman TUR" w:cs="Times New Roman TUR"/>
          <w:color w:val="000000"/>
        </w:rPr>
        <w:t>lar</w:t>
      </w:r>
      <w:r>
        <w:rPr>
          <w:rFonts w:ascii="Times New Roman TUR" w:hAnsi="Times New Roman TUR" w:cs="Times New Roman TUR"/>
          <w:color w:val="000000"/>
        </w:rPr>
        <w:t>i</w:t>
      </w:r>
      <w:r w:rsidR="00C857BF">
        <w:rPr>
          <w:rFonts w:ascii="Times New Roman TUR" w:hAnsi="Times New Roman TUR" w:cs="Times New Roman TUR"/>
          <w:color w:val="000000"/>
        </w:rPr>
        <w:t xml:space="preserve">, </w:t>
      </w:r>
      <w:r>
        <w:rPr>
          <w:rFonts w:ascii="Times New Roman TUR" w:hAnsi="Times New Roman TUR" w:cs="Times New Roman TUR"/>
          <w:color w:val="000000"/>
        </w:rPr>
        <w:t>boshqa</w:t>
      </w:r>
      <w:r w:rsidR="00C857BF">
        <w:rPr>
          <w:rFonts w:ascii="Times New Roman TUR" w:hAnsi="Times New Roman TUR" w:cs="Times New Roman TUR"/>
          <w:color w:val="000000"/>
        </w:rPr>
        <w:t xml:space="preserve"> </w:t>
      </w:r>
      <w:r>
        <w:rPr>
          <w:rFonts w:ascii="Times New Roman TUR" w:hAnsi="Times New Roman TUR" w:cs="Times New Roman TUR"/>
          <w:color w:val="000000"/>
        </w:rPr>
        <w:t>q</w:t>
      </w:r>
      <w:r w:rsidR="00C857BF">
        <w:rPr>
          <w:rFonts w:ascii="Times New Roman TUR" w:hAnsi="Times New Roman TUR" w:cs="Times New Roman TUR"/>
          <w:color w:val="000000"/>
        </w:rPr>
        <w:t>ard</w:t>
      </w:r>
      <w:r>
        <w:rPr>
          <w:rFonts w:ascii="Times New Roman TUR" w:hAnsi="Times New Roman TUR" w:cs="Times New Roman TUR"/>
          <w:color w:val="000000"/>
        </w:rPr>
        <w:t>osh</w:t>
      </w:r>
      <w:r w:rsidR="00C857BF">
        <w:rPr>
          <w:rFonts w:ascii="Times New Roman TUR" w:hAnsi="Times New Roman TUR" w:cs="Times New Roman TUR"/>
          <w:color w:val="000000"/>
        </w:rPr>
        <w:t>l</w:t>
      </w:r>
      <w:r>
        <w:rPr>
          <w:rFonts w:ascii="Times New Roman TUR" w:hAnsi="Times New Roman TUR" w:cs="Times New Roman TUR"/>
          <w:color w:val="000000"/>
        </w:rPr>
        <w:t>a</w:t>
      </w:r>
      <w:r w:rsidR="00C857BF">
        <w:rPr>
          <w:rFonts w:ascii="Times New Roman TUR" w:hAnsi="Times New Roman TUR" w:cs="Times New Roman TUR"/>
          <w:color w:val="000000"/>
        </w:rPr>
        <w:t>rim</w:t>
      </w:r>
      <w:r>
        <w:rPr>
          <w:rFonts w:ascii="Times New Roman TUR" w:hAnsi="Times New Roman TUR" w:cs="Times New Roman TUR"/>
          <w:color w:val="000000"/>
        </w:rPr>
        <w:t>n</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 xml:space="preserve"> d</w:t>
      </w:r>
      <w:r>
        <w:rPr>
          <w:rFonts w:ascii="Times New Roman TUR" w:hAnsi="Times New Roman TUR" w:cs="Times New Roman TUR"/>
          <w:color w:val="000000"/>
        </w:rPr>
        <w:t>a</w:t>
      </w:r>
      <w:r w:rsidR="00C857BF">
        <w:rPr>
          <w:rFonts w:ascii="Times New Roman TUR" w:hAnsi="Times New Roman TUR" w:cs="Times New Roman TUR"/>
          <w:color w:val="000000"/>
        </w:rPr>
        <w:t>ft</w:t>
      </w:r>
      <w:r>
        <w:rPr>
          <w:rFonts w:ascii="Times New Roman TUR" w:hAnsi="Times New Roman TUR" w:cs="Times New Roman TUR"/>
          <w:color w:val="000000"/>
        </w:rPr>
        <w:t>a</w:t>
      </w:r>
      <w:r w:rsidR="00C857BF">
        <w:rPr>
          <w:rFonts w:ascii="Times New Roman TUR" w:hAnsi="Times New Roman TUR" w:cs="Times New Roman TUR"/>
          <w:color w:val="000000"/>
        </w:rPr>
        <w:t>rl</w:t>
      </w:r>
      <w:r>
        <w:rPr>
          <w:rFonts w:ascii="Times New Roman TUR" w:hAnsi="Times New Roman TUR" w:cs="Times New Roman TUR"/>
          <w:color w:val="000000"/>
        </w:rPr>
        <w:t>a</w:t>
      </w:r>
      <w:r w:rsidR="00C857BF">
        <w:rPr>
          <w:rFonts w:ascii="Times New Roman TUR" w:hAnsi="Times New Roman TUR" w:cs="Times New Roman TUR"/>
          <w:color w:val="000000"/>
        </w:rPr>
        <w:t>ri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tish</w:t>
      </w:r>
      <w:r w:rsidR="00C857BF">
        <w:rPr>
          <w:rFonts w:ascii="Times New Roman TUR" w:hAnsi="Times New Roman TUR" w:cs="Times New Roman TUR"/>
          <w:color w:val="000000"/>
        </w:rPr>
        <w:t xml:space="preserve">i </w:t>
      </w:r>
      <w:r>
        <w:rPr>
          <w:rFonts w:ascii="Times New Roman TUR" w:hAnsi="Times New Roman TUR" w:cs="Times New Roman TUR"/>
          <w:color w:val="000000"/>
        </w:rPr>
        <w:t>kabi</w:t>
      </w:r>
      <w:r w:rsidR="00C857BF">
        <w:rPr>
          <w:rFonts w:ascii="Times New Roman TUR" w:hAnsi="Times New Roman TUR" w:cs="Times New Roman TUR"/>
          <w:color w:val="000000"/>
        </w:rPr>
        <w:t xml:space="preserve">, </w:t>
      </w:r>
      <w:r>
        <w:rPr>
          <w:rFonts w:ascii="Times New Roman TUR" w:hAnsi="Times New Roman TUR" w:cs="Times New Roman TUR"/>
          <w:color w:val="000000"/>
        </w:rPr>
        <w:t>men</w:t>
      </w:r>
      <w:r w:rsidR="00C857BF">
        <w:rPr>
          <w:rFonts w:ascii="Times New Roman TUR" w:hAnsi="Times New Roman TUR" w:cs="Times New Roman TUR"/>
          <w:color w:val="000000"/>
        </w:rPr>
        <w:t xml:space="preserve"> </w:t>
      </w:r>
      <w:r>
        <w:rPr>
          <w:rFonts w:ascii="Times New Roman TUR" w:hAnsi="Times New Roman TUR" w:cs="Times New Roman TUR"/>
          <w:color w:val="000000"/>
        </w:rPr>
        <w:t>ka</w:t>
      </w:r>
      <w:r w:rsidR="00C857BF">
        <w:rPr>
          <w:rFonts w:ascii="Times New Roman TUR" w:hAnsi="Times New Roman TUR" w:cs="Times New Roman TUR"/>
          <w:color w:val="000000"/>
        </w:rPr>
        <w:t>bi g</w:t>
      </w:r>
      <w:r>
        <w:rPr>
          <w:rFonts w:ascii="Times New Roman TUR" w:hAnsi="Times New Roman TUR" w:cs="Times New Roman TUR"/>
          <w:color w:val="000000"/>
        </w:rPr>
        <w:t>u</w:t>
      </w:r>
      <w:r w:rsidR="00C857BF">
        <w:rPr>
          <w:rFonts w:ascii="Times New Roman TUR" w:hAnsi="Times New Roman TUR" w:cs="Times New Roman TUR"/>
          <w:color w:val="000000"/>
        </w:rPr>
        <w:t>n</w:t>
      </w:r>
      <w:r>
        <w:rPr>
          <w:rFonts w:ascii="Times New Roman TUR" w:hAnsi="Times New Roman TUR" w:cs="Times New Roman TUR"/>
          <w:color w:val="000000"/>
        </w:rPr>
        <w:t>o</w:t>
      </w:r>
      <w:r w:rsidR="00C857BF">
        <w:rPr>
          <w:rFonts w:ascii="Times New Roman TUR" w:hAnsi="Times New Roman TUR" w:cs="Times New Roman TUR"/>
          <w:color w:val="000000"/>
        </w:rPr>
        <w:t>hk</w:t>
      </w:r>
      <w:r>
        <w:rPr>
          <w:rFonts w:ascii="Times New Roman TUR" w:hAnsi="Times New Roman TUR" w:cs="Times New Roman TUR"/>
          <w:color w:val="000000"/>
        </w:rPr>
        <w:t>o</w:t>
      </w:r>
      <w:r w:rsidR="00C857BF">
        <w:rPr>
          <w:rFonts w:ascii="Times New Roman TUR" w:hAnsi="Times New Roman TUR" w:cs="Times New Roman TUR"/>
          <w:color w:val="000000"/>
        </w:rPr>
        <w:t>r</w:t>
      </w:r>
      <w:r>
        <w:rPr>
          <w:rFonts w:ascii="Times New Roman TUR" w:hAnsi="Times New Roman TUR" w:cs="Times New Roman TUR"/>
          <w:color w:val="000000"/>
        </w:rPr>
        <w:t>ni</w:t>
      </w:r>
      <w:r w:rsidR="00C857BF">
        <w:rPr>
          <w:rFonts w:ascii="Times New Roman TUR" w:hAnsi="Times New Roman TUR" w:cs="Times New Roman TUR"/>
          <w:color w:val="000000"/>
        </w:rPr>
        <w:t>n</w:t>
      </w:r>
      <w:r>
        <w:rPr>
          <w:rFonts w:ascii="Times New Roman TUR" w:hAnsi="Times New Roman TUR" w:cs="Times New Roman TUR"/>
          <w:color w:val="000000"/>
        </w:rPr>
        <w:t>g</w:t>
      </w:r>
      <w:r w:rsidR="00C857BF">
        <w:rPr>
          <w:rFonts w:ascii="Times New Roman TUR" w:hAnsi="Times New Roman TUR" w:cs="Times New Roman TUR"/>
          <w:color w:val="000000"/>
        </w:rPr>
        <w:t xml:space="preserve"> sahif</w:t>
      </w:r>
      <w:r>
        <w:rPr>
          <w:rFonts w:ascii="Times New Roman TUR" w:hAnsi="Times New Roman TUR" w:cs="Times New Roman TUR"/>
          <w:color w:val="000000"/>
        </w:rPr>
        <w:t>a</w:t>
      </w:r>
      <w:r w:rsidR="00C857BF">
        <w:rPr>
          <w:rFonts w:ascii="Times New Roman TUR" w:hAnsi="Times New Roman TUR" w:cs="Times New Roman TUR"/>
          <w:color w:val="000000"/>
        </w:rPr>
        <w:t>-i a</w:t>
      </w:r>
      <w:r w:rsidR="00317151">
        <w:rPr>
          <w:rFonts w:ascii="Times New Roman TUR" w:hAnsi="Times New Roman TUR" w:cs="Times New Roman TUR"/>
          <w:color w:val="000000"/>
        </w:rPr>
        <w:t>’</w:t>
      </w:r>
      <w:r w:rsidR="00C857BF">
        <w:rPr>
          <w:rFonts w:ascii="Times New Roman TUR" w:hAnsi="Times New Roman TUR" w:cs="Times New Roman TUR"/>
          <w:color w:val="000000"/>
        </w:rPr>
        <w:t>m</w:t>
      </w:r>
      <w:r>
        <w:rPr>
          <w:rFonts w:ascii="Times New Roman TUR" w:hAnsi="Times New Roman TUR" w:cs="Times New Roman TUR"/>
          <w:color w:val="000000"/>
        </w:rPr>
        <w:t>o</w:t>
      </w:r>
      <w:r w:rsidR="00C857BF">
        <w:rPr>
          <w:rFonts w:ascii="Times New Roman TUR" w:hAnsi="Times New Roman TUR" w:cs="Times New Roman TUR"/>
          <w:color w:val="000000"/>
        </w:rPr>
        <w:t>li</w:t>
      </w:r>
      <w:r>
        <w:rPr>
          <w:rFonts w:ascii="Times New Roman TUR" w:hAnsi="Times New Roman TUR" w:cs="Times New Roman TUR"/>
          <w:color w:val="000000"/>
        </w:rPr>
        <w:t>ga</w:t>
      </w:r>
      <w:r w:rsidR="00C857BF">
        <w:rPr>
          <w:rFonts w:ascii="Times New Roman TUR" w:hAnsi="Times New Roman TUR" w:cs="Times New Roman TUR"/>
          <w:color w:val="000000"/>
        </w:rPr>
        <w:t xml:space="preserve"> </w:t>
      </w:r>
      <w:r>
        <w:rPr>
          <w:rFonts w:ascii="Times New Roman TUR" w:hAnsi="Times New Roman TUR" w:cs="Times New Roman TUR"/>
          <w:color w:val="000000"/>
        </w:rPr>
        <w:t>ham</w:t>
      </w:r>
      <w:r w:rsidR="00C857BF">
        <w:rPr>
          <w:rFonts w:ascii="Times New Roman TUR" w:hAnsi="Times New Roman TUR" w:cs="Times New Roman TUR"/>
          <w:color w:val="000000"/>
        </w:rPr>
        <w:t xml:space="preserve"> </w:t>
      </w:r>
      <w:r>
        <w:rPr>
          <w:rFonts w:ascii="Times New Roman TUR" w:hAnsi="Times New Roman TUR" w:cs="Times New Roman TUR"/>
          <w:color w:val="000000"/>
        </w:rPr>
        <w:t>k</w:t>
      </w:r>
      <w:r w:rsidR="00C857BF">
        <w:rPr>
          <w:rFonts w:ascii="Times New Roman TUR" w:hAnsi="Times New Roman TUR" w:cs="Times New Roman TUR"/>
          <w:color w:val="000000"/>
        </w:rPr>
        <w:t>ir</w:t>
      </w:r>
      <w:r>
        <w:rPr>
          <w:rFonts w:ascii="Times New Roman TUR" w:hAnsi="Times New Roman TUR" w:cs="Times New Roman TUR"/>
          <w:color w:val="000000"/>
        </w:rPr>
        <w:t>ishi</w:t>
      </w:r>
      <w:r w:rsidR="00C857BF">
        <w:rPr>
          <w:rFonts w:ascii="Times New Roman TUR" w:hAnsi="Times New Roman TUR" w:cs="Times New Roman TUR"/>
          <w:color w:val="000000"/>
        </w:rPr>
        <w:t xml:space="preserve">, </w:t>
      </w:r>
      <w:r>
        <w:rPr>
          <w:rFonts w:ascii="Times New Roman TUR" w:hAnsi="Times New Roman TUR" w:cs="Times New Roman TUR"/>
          <w:color w:val="000000"/>
        </w:rPr>
        <w:t>m</w:t>
      </w:r>
      <w:r w:rsidR="00C857BF">
        <w:rPr>
          <w:rFonts w:ascii="Times New Roman TUR" w:hAnsi="Times New Roman TUR" w:cs="Times New Roman TUR"/>
          <w:color w:val="000000"/>
        </w:rPr>
        <w:t>in</w:t>
      </w:r>
      <w:r>
        <w:rPr>
          <w:rFonts w:ascii="Times New Roman TUR" w:hAnsi="Times New Roman TUR" w:cs="Times New Roman TUR"/>
          <w:color w:val="000000"/>
        </w:rPr>
        <w:t>g</w:t>
      </w:r>
      <w:r w:rsidR="00C857BF">
        <w:rPr>
          <w:rFonts w:ascii="Times New Roman TUR" w:hAnsi="Times New Roman TUR" w:cs="Times New Roman TUR"/>
          <w:color w:val="000000"/>
        </w:rPr>
        <w:t>l</w:t>
      </w:r>
      <w:r>
        <w:rPr>
          <w:rFonts w:ascii="Times New Roman TUR" w:hAnsi="Times New Roman TUR" w:cs="Times New Roman TUR"/>
          <w:color w:val="000000"/>
        </w:rPr>
        <w:t>ab</w:t>
      </w:r>
      <w:r w:rsidR="00C857BF">
        <w:rPr>
          <w:rFonts w:ascii="Times New Roman TUR" w:hAnsi="Times New Roman TUR" w:cs="Times New Roman TUR"/>
          <w:color w:val="000000"/>
        </w:rPr>
        <w:t xml:space="preserve"> s</w:t>
      </w:r>
      <w:r>
        <w:rPr>
          <w:rFonts w:ascii="Times New Roman TUR" w:hAnsi="Times New Roman TUR" w:cs="Times New Roman TUR"/>
          <w:color w:val="000000"/>
        </w:rPr>
        <w:t>u</w:t>
      </w:r>
      <w:r w:rsidR="00C857BF">
        <w:rPr>
          <w:rFonts w:ascii="Times New Roman TUR" w:hAnsi="Times New Roman TUR" w:cs="Times New Roman TUR"/>
          <w:color w:val="000000"/>
        </w:rPr>
        <w:t>rur v</w:t>
      </w:r>
      <w:r>
        <w:rPr>
          <w:rFonts w:ascii="Times New Roman TUR" w:hAnsi="Times New Roman TUR" w:cs="Times New Roman TUR"/>
          <w:color w:val="000000"/>
        </w:rPr>
        <w:t>a</w:t>
      </w:r>
      <w:r w:rsidR="00C857BF">
        <w:rPr>
          <w:rFonts w:ascii="Times New Roman TUR" w:hAnsi="Times New Roman TUR" w:cs="Times New Roman TUR"/>
          <w:color w:val="000000"/>
        </w:rPr>
        <w:t xml:space="preserve"> sevin</w:t>
      </w:r>
      <w:r>
        <w:rPr>
          <w:rFonts w:ascii="Times New Roman TUR" w:hAnsi="Times New Roman TUR" w:cs="Times New Roman TUR"/>
          <w:color w:val="000000"/>
        </w:rPr>
        <w:t>ch</w:t>
      </w:r>
      <w:r w:rsidR="00C857BF">
        <w:rPr>
          <w:rFonts w:ascii="Times New Roman TUR" w:hAnsi="Times New Roman TUR" w:cs="Times New Roman TUR"/>
          <w:color w:val="000000"/>
        </w:rPr>
        <w:t xml:space="preserve"> </w:t>
      </w:r>
      <w:r>
        <w:rPr>
          <w:rFonts w:ascii="Times New Roman TUR" w:hAnsi="Times New Roman TUR" w:cs="Times New Roman TUR"/>
          <w:color w:val="000000"/>
        </w:rPr>
        <w:t>bera oladi</w:t>
      </w:r>
      <w:r w:rsidR="00C857BF">
        <w:rPr>
          <w:rFonts w:ascii="Times New Roman TUR" w:hAnsi="Times New Roman TUR" w:cs="Times New Roman TUR"/>
          <w:color w:val="000000"/>
        </w:rPr>
        <w:t>. B</w:t>
      </w:r>
      <w:r>
        <w:rPr>
          <w:rFonts w:ascii="Times New Roman TUR" w:hAnsi="Times New Roman TUR" w:cs="Times New Roman TUR"/>
          <w:color w:val="000000"/>
        </w:rPr>
        <w:t>unday</w:t>
      </w:r>
      <w:r w:rsidR="00C857BF">
        <w:rPr>
          <w:rFonts w:ascii="Times New Roman TUR" w:hAnsi="Times New Roman TUR" w:cs="Times New Roman TUR"/>
          <w:color w:val="000000"/>
        </w:rPr>
        <w:t xml:space="preserve"> </w:t>
      </w:r>
      <w:r>
        <w:rPr>
          <w:rFonts w:ascii="Times New Roman TUR" w:hAnsi="Times New Roman TUR" w:cs="Times New Roman TUR"/>
          <w:color w:val="000000"/>
        </w:rPr>
        <w:t>qoron</w:t>
      </w:r>
      <w:r w:rsidR="00317151">
        <w:rPr>
          <w:rFonts w:ascii="Times New Roman TUR" w:hAnsi="Times New Roman TUR" w:cs="Times New Roman TUR"/>
          <w:color w:val="000000"/>
        </w:rPr>
        <w:t>g‘</w:t>
      </w:r>
      <w:r>
        <w:rPr>
          <w:rFonts w:ascii="Times New Roman TUR" w:hAnsi="Times New Roman TUR" w:cs="Times New Roman TUR"/>
          <w:color w:val="000000"/>
        </w:rPr>
        <w:t>u</w:t>
      </w:r>
      <w:r w:rsidR="00C857BF">
        <w:rPr>
          <w:rFonts w:ascii="Times New Roman TUR" w:hAnsi="Times New Roman TUR" w:cs="Times New Roman TUR"/>
          <w:color w:val="000000"/>
        </w:rPr>
        <w:t xml:space="preserve"> bir zam</w:t>
      </w:r>
      <w:r>
        <w:rPr>
          <w:rFonts w:ascii="Times New Roman TUR" w:hAnsi="Times New Roman TUR" w:cs="Times New Roman TUR"/>
          <w:color w:val="000000"/>
        </w:rPr>
        <w:t>o</w:t>
      </w:r>
      <w:r w:rsidR="00C857BF">
        <w:rPr>
          <w:rFonts w:ascii="Times New Roman TUR" w:hAnsi="Times New Roman TUR" w:cs="Times New Roman TUR"/>
          <w:color w:val="000000"/>
        </w:rPr>
        <w:t xml:space="preserve">nda, bu </w:t>
      </w:r>
      <w:r>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i</w:t>
      </w:r>
      <w:r w:rsidR="00C857BF">
        <w:rPr>
          <w:rFonts w:ascii="Times New Roman TUR" w:hAnsi="Times New Roman TUR" w:cs="Times New Roman TUR"/>
          <w:color w:val="000000"/>
        </w:rPr>
        <w:t xml:space="preserve">r </w:t>
      </w:r>
      <w:r>
        <w:rPr>
          <w:rFonts w:ascii="Times New Roman TUR" w:hAnsi="Times New Roman TUR" w:cs="Times New Roman TUR"/>
          <w:color w:val="000000"/>
        </w:rPr>
        <w:t>sha</w:t>
      </w:r>
      <w:r w:rsidR="00C857BF">
        <w:rPr>
          <w:rFonts w:ascii="Times New Roman TUR" w:hAnsi="Times New Roman TUR" w:cs="Times New Roman TUR"/>
          <w:color w:val="000000"/>
        </w:rPr>
        <w:t>r</w:t>
      </w:r>
      <w:r>
        <w:rPr>
          <w:rFonts w:ascii="Times New Roman TUR" w:hAnsi="Times New Roman TUR" w:cs="Times New Roman TUR"/>
          <w:color w:val="000000"/>
        </w:rPr>
        <w:t>o</w:t>
      </w:r>
      <w:r w:rsidR="00C857BF">
        <w:rPr>
          <w:rFonts w:ascii="Times New Roman TUR" w:hAnsi="Times New Roman TUR" w:cs="Times New Roman TUR"/>
          <w:color w:val="000000"/>
        </w:rPr>
        <w:t xml:space="preserve">it </w:t>
      </w:r>
      <w:r w:rsidR="00A866A3">
        <w:rPr>
          <w:rFonts w:ascii="Times New Roman TUR" w:hAnsi="Times New Roman TUR" w:cs="Times New Roman TUR"/>
          <w:color w:val="000000"/>
        </w:rPr>
        <w:t>osti</w:t>
      </w:r>
      <w:r w:rsidR="00C857BF">
        <w:rPr>
          <w:rFonts w:ascii="Times New Roman TUR" w:hAnsi="Times New Roman TUR" w:cs="Times New Roman TUR"/>
          <w:color w:val="000000"/>
        </w:rPr>
        <w:t>da b</w:t>
      </w:r>
      <w:r w:rsidR="00A866A3">
        <w:rPr>
          <w:rFonts w:ascii="Times New Roman TUR" w:hAnsi="Times New Roman TUR" w:cs="Times New Roman TUR"/>
          <w:color w:val="000000"/>
        </w:rPr>
        <w:t>unday</w:t>
      </w:r>
      <w:r w:rsidR="00C857BF">
        <w:rPr>
          <w:rFonts w:ascii="Times New Roman TUR" w:hAnsi="Times New Roman TUR" w:cs="Times New Roman TUR"/>
          <w:color w:val="000000"/>
        </w:rPr>
        <w:t xml:space="preserve"> m</w:t>
      </w:r>
      <w:r w:rsidR="00A866A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sum</w:t>
      </w:r>
      <w:r w:rsidR="00A866A3">
        <w:rPr>
          <w:rFonts w:ascii="Times New Roman TUR" w:hAnsi="Times New Roman TUR" w:cs="Times New Roman TUR"/>
          <w:color w:val="000000"/>
        </w:rPr>
        <w:t>o</w:t>
      </w:r>
      <w:r w:rsidR="00C857BF">
        <w:rPr>
          <w:rFonts w:ascii="Times New Roman TUR" w:hAnsi="Times New Roman TUR" w:cs="Times New Roman TUR"/>
          <w:color w:val="000000"/>
        </w:rPr>
        <w:t>n</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q</w:t>
      </w:r>
      <w:r w:rsidR="00C857BF">
        <w:rPr>
          <w:rFonts w:ascii="Times New Roman TUR" w:hAnsi="Times New Roman TUR" w:cs="Times New Roman TUR"/>
          <w:color w:val="000000"/>
        </w:rPr>
        <w:t>ahram</w:t>
      </w:r>
      <w:r w:rsidR="00A866A3">
        <w:rPr>
          <w:rFonts w:ascii="Times New Roman TUR" w:hAnsi="Times New Roman TUR" w:cs="Times New Roman TUR"/>
          <w:color w:val="000000"/>
        </w:rPr>
        <w:t>o</w:t>
      </w:r>
      <w:r w:rsidR="00C857BF">
        <w:rPr>
          <w:rFonts w:ascii="Times New Roman TUR" w:hAnsi="Times New Roman TUR" w:cs="Times New Roman TUR"/>
          <w:color w:val="000000"/>
        </w:rPr>
        <w:t>n</w:t>
      </w:r>
      <w:r w:rsidR="00A866A3">
        <w:rPr>
          <w:rFonts w:ascii="Times New Roman TUR" w:hAnsi="Times New Roman TUR" w:cs="Times New Roman TUR"/>
          <w:color w:val="000000"/>
        </w:rPr>
        <w:t>o</w:t>
      </w:r>
      <w:r w:rsidR="00C857BF">
        <w:rPr>
          <w:rFonts w:ascii="Times New Roman TUR" w:hAnsi="Times New Roman TUR" w:cs="Times New Roman TUR"/>
          <w:color w:val="000000"/>
        </w:rPr>
        <w:t>n</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xizmat qilish</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uchun</w:t>
      </w:r>
      <w:r w:rsidR="00C857BF">
        <w:rPr>
          <w:rFonts w:ascii="Times New Roman TUR" w:hAnsi="Times New Roman TUR" w:cs="Times New Roman TUR"/>
          <w:color w:val="000000"/>
        </w:rPr>
        <w:t>, biz h</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A866A3">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sidR="00A866A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sumlar</w:t>
      </w:r>
      <w:r w:rsidR="00A866A3">
        <w:rPr>
          <w:rFonts w:ascii="Times New Roman TUR" w:hAnsi="Times New Roman TUR" w:cs="Times New Roman TUR"/>
          <w:color w:val="000000"/>
        </w:rPr>
        <w:t>ni</w:t>
      </w:r>
      <w:r w:rsidR="00C857BF">
        <w:rPr>
          <w:rFonts w:ascii="Times New Roman TUR" w:hAnsi="Times New Roman TUR" w:cs="Times New Roman TUR"/>
          <w:color w:val="000000"/>
        </w:rPr>
        <w:t>, h</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A866A3">
        <w:rPr>
          <w:rFonts w:ascii="Times New Roman TUR" w:hAnsi="Times New Roman TUR" w:cs="Times New Roman TUR"/>
          <w:color w:val="000000"/>
        </w:rPr>
        <w:t>u</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o</w:t>
      </w:r>
      <w:r w:rsidR="00C857BF">
        <w:rPr>
          <w:rFonts w:ascii="Times New Roman TUR" w:hAnsi="Times New Roman TUR" w:cs="Times New Roman TUR"/>
          <w:color w:val="000000"/>
        </w:rPr>
        <w:t>m</w:t>
      </w:r>
      <w:r w:rsidR="00A866A3">
        <w:rPr>
          <w:rFonts w:ascii="Times New Roman TUR" w:hAnsi="Times New Roman TUR" w:cs="Times New Roman TUR"/>
          <w:color w:val="000000"/>
        </w:rPr>
        <w:t>i</w:t>
      </w:r>
      <w:r w:rsidR="00C857BF">
        <w:rPr>
          <w:rFonts w:ascii="Times New Roman TUR" w:hAnsi="Times New Roman TUR" w:cs="Times New Roman TUR"/>
          <w:color w:val="000000"/>
        </w:rPr>
        <w:t>l</w:t>
      </w:r>
      <w:r w:rsidR="00A866A3">
        <w:rPr>
          <w:rFonts w:ascii="Times New Roman TUR" w:hAnsi="Times New Roman TUR" w:cs="Times New Roman TUR"/>
          <w:color w:val="000000"/>
        </w:rPr>
        <w:t>a</w:t>
      </w:r>
      <w:r w:rsidR="00C857BF">
        <w:rPr>
          <w:rFonts w:ascii="Times New Roman TUR" w:hAnsi="Times New Roman TUR" w:cs="Times New Roman TUR"/>
          <w:color w:val="000000"/>
        </w:rPr>
        <w:t>r</w:t>
      </w:r>
      <w:r w:rsidR="00A866A3">
        <w:rPr>
          <w:rFonts w:ascii="Times New Roman TUR" w:hAnsi="Times New Roman TUR" w:cs="Times New Roman TUR"/>
          <w:color w:val="000000"/>
        </w:rPr>
        <w:t>n</w:t>
      </w:r>
      <w:r w:rsidR="00C857BF">
        <w:rPr>
          <w:rFonts w:ascii="Times New Roman TUR" w:hAnsi="Times New Roman TUR" w:cs="Times New Roman TUR"/>
          <w:color w:val="000000"/>
        </w:rPr>
        <w:t>i, h</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A866A3">
        <w:rPr>
          <w:rFonts w:ascii="Times New Roman TUR" w:hAnsi="Times New Roman TUR" w:cs="Times New Roman TUR"/>
          <w:color w:val="000000"/>
        </w:rPr>
        <w:t>u</w:t>
      </w:r>
      <w:r w:rsidR="00C857BF">
        <w:rPr>
          <w:rFonts w:ascii="Times New Roman TUR" w:hAnsi="Times New Roman TUR" w:cs="Times New Roman TUR"/>
          <w:color w:val="000000"/>
        </w:rPr>
        <w:t>lar</w:t>
      </w:r>
      <w:r w:rsidR="00A866A3">
        <w:rPr>
          <w:rFonts w:ascii="Times New Roman TUR" w:hAnsi="Times New Roman TUR" w:cs="Times New Roman TUR"/>
          <w:color w:val="000000"/>
        </w:rPr>
        <w:t>ni</w:t>
      </w:r>
      <w:r w:rsidR="00C857BF">
        <w:rPr>
          <w:rFonts w:ascii="Times New Roman TUR" w:hAnsi="Times New Roman TUR" w:cs="Times New Roman TUR"/>
          <w:color w:val="000000"/>
        </w:rPr>
        <w:t>n</w:t>
      </w:r>
      <w:r w:rsidR="00A866A3">
        <w:rPr>
          <w:rFonts w:ascii="Times New Roman TUR" w:hAnsi="Times New Roman TUR" w:cs="Times New Roman TUR"/>
          <w:color w:val="000000"/>
        </w:rPr>
        <w:t>g</w:t>
      </w:r>
      <w:r w:rsidR="00C857BF">
        <w:rPr>
          <w:rFonts w:ascii="Times New Roman TUR" w:hAnsi="Times New Roman TUR" w:cs="Times New Roman TUR"/>
          <w:color w:val="000000"/>
        </w:rPr>
        <w:t xml:space="preserve"> mualliml</w:t>
      </w:r>
      <w:r w:rsidR="00A866A3">
        <w:rPr>
          <w:rFonts w:ascii="Times New Roman TUR" w:hAnsi="Times New Roman TUR" w:cs="Times New Roman TUR"/>
          <w:color w:val="000000"/>
        </w:rPr>
        <w:t>a</w:t>
      </w:r>
      <w:r w:rsidR="00C857BF">
        <w:rPr>
          <w:rFonts w:ascii="Times New Roman TUR" w:hAnsi="Times New Roman TUR" w:cs="Times New Roman TUR"/>
          <w:color w:val="000000"/>
        </w:rPr>
        <w:t>rini, h</w:t>
      </w:r>
      <w:r w:rsidR="00A866A3">
        <w:rPr>
          <w:rFonts w:ascii="Times New Roman TUR" w:hAnsi="Times New Roman TUR" w:cs="Times New Roman TUR"/>
          <w:color w:val="000000"/>
        </w:rPr>
        <w:t>a</w:t>
      </w:r>
      <w:r w:rsidR="00C857BF">
        <w:rPr>
          <w:rFonts w:ascii="Times New Roman TUR" w:hAnsi="Times New Roman TUR" w:cs="Times New Roman TUR"/>
          <w:color w:val="000000"/>
        </w:rPr>
        <w:t>m p</w:t>
      </w:r>
      <w:r w:rsidR="00A866A3">
        <w:rPr>
          <w:rFonts w:ascii="Times New Roman TUR" w:hAnsi="Times New Roman TUR" w:cs="Times New Roman TUR"/>
          <w:color w:val="000000"/>
        </w:rPr>
        <w:t>a</w:t>
      </w:r>
      <w:r w:rsidR="00C857BF">
        <w:rPr>
          <w:rFonts w:ascii="Times New Roman TUR" w:hAnsi="Times New Roman TUR" w:cs="Times New Roman TUR"/>
          <w:color w:val="000000"/>
        </w:rPr>
        <w:t>d</w:t>
      </w:r>
      <w:r w:rsidR="00A866A3">
        <w:rPr>
          <w:rFonts w:ascii="Times New Roman TUR" w:hAnsi="Times New Roman TUR" w:cs="Times New Roman TUR"/>
          <w:color w:val="000000"/>
        </w:rPr>
        <w:t>a</w:t>
      </w:r>
      <w:r w:rsidR="00C857BF">
        <w:rPr>
          <w:rFonts w:ascii="Times New Roman TUR" w:hAnsi="Times New Roman TUR" w:cs="Times New Roman TUR"/>
          <w:color w:val="000000"/>
        </w:rPr>
        <w:t>r v</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v</w:t>
      </w:r>
      <w:r w:rsidR="00A866A3">
        <w:rPr>
          <w:rFonts w:ascii="Times New Roman TUR" w:hAnsi="Times New Roman TUR" w:cs="Times New Roman TUR"/>
          <w:color w:val="000000"/>
        </w:rPr>
        <w:t>o</w:t>
      </w:r>
      <w:r w:rsidR="00C857BF">
        <w:rPr>
          <w:rFonts w:ascii="Times New Roman TUR" w:hAnsi="Times New Roman TUR" w:cs="Times New Roman TUR"/>
          <w:color w:val="000000"/>
        </w:rPr>
        <w:t>lid</w:t>
      </w:r>
      <w:r w:rsidR="00A866A3">
        <w:rPr>
          <w:rFonts w:ascii="Times New Roman TUR" w:hAnsi="Times New Roman TUR" w:cs="Times New Roman TUR"/>
          <w:color w:val="000000"/>
        </w:rPr>
        <w:t>a</w:t>
      </w:r>
      <w:r w:rsidR="00C857BF">
        <w:rPr>
          <w:rFonts w:ascii="Times New Roman TUR" w:hAnsi="Times New Roman TUR" w:cs="Times New Roman TUR"/>
          <w:color w:val="000000"/>
        </w:rPr>
        <w:t>l</w:t>
      </w:r>
      <w:r w:rsidR="00A866A3">
        <w:rPr>
          <w:rFonts w:ascii="Times New Roman TUR" w:hAnsi="Times New Roman TUR" w:cs="Times New Roman TUR"/>
          <w:color w:val="000000"/>
        </w:rPr>
        <w:t>a</w:t>
      </w:r>
      <w:r w:rsidR="00C857BF">
        <w:rPr>
          <w:rFonts w:ascii="Times New Roman TUR" w:hAnsi="Times New Roman TUR" w:cs="Times New Roman TUR"/>
          <w:color w:val="000000"/>
        </w:rPr>
        <w:t>rini, h</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m </w:t>
      </w:r>
      <w:r w:rsidR="00A866A3">
        <w:rPr>
          <w:rFonts w:ascii="Times New Roman TUR" w:hAnsi="Times New Roman TUR" w:cs="Times New Roman TUR"/>
          <w:color w:val="000000"/>
        </w:rPr>
        <w:t>qishloqlikla</w:t>
      </w:r>
      <w:r w:rsidR="00C857BF">
        <w:rPr>
          <w:rFonts w:ascii="Times New Roman TUR" w:hAnsi="Times New Roman TUR" w:cs="Times New Roman TUR"/>
          <w:color w:val="000000"/>
        </w:rPr>
        <w:t>rini, h</w:t>
      </w:r>
      <w:r w:rsidR="00A866A3">
        <w:rPr>
          <w:rFonts w:ascii="Times New Roman TUR" w:hAnsi="Times New Roman TUR" w:cs="Times New Roman TUR"/>
          <w:color w:val="000000"/>
        </w:rPr>
        <w:t>a</w:t>
      </w:r>
      <w:r w:rsidR="00C857BF">
        <w:rPr>
          <w:rFonts w:ascii="Times New Roman TUR" w:hAnsi="Times New Roman TUR" w:cs="Times New Roman TUR"/>
          <w:color w:val="000000"/>
        </w:rPr>
        <w:t>m Anadolu</w:t>
      </w:r>
      <w:r w:rsidR="00A866A3">
        <w:rPr>
          <w:rFonts w:ascii="Times New Roman TUR" w:hAnsi="Times New Roman TUR" w:cs="Times New Roman TUR"/>
          <w:color w:val="000000"/>
        </w:rPr>
        <w:t>ni</w:t>
      </w:r>
      <w:r w:rsidR="00C857BF">
        <w:rPr>
          <w:rFonts w:ascii="Times New Roman TUR" w:hAnsi="Times New Roman TUR" w:cs="Times New Roman TUR"/>
          <w:color w:val="000000"/>
        </w:rPr>
        <w:t>, h</w:t>
      </w:r>
      <w:r w:rsidR="00A866A3">
        <w:rPr>
          <w:rFonts w:ascii="Times New Roman TUR" w:hAnsi="Times New Roman TUR" w:cs="Times New Roman TUR"/>
          <w:color w:val="000000"/>
        </w:rPr>
        <w:t>a</w:t>
      </w:r>
      <w:r w:rsidR="00C857BF">
        <w:rPr>
          <w:rFonts w:ascii="Times New Roman TUR" w:hAnsi="Times New Roman TUR" w:cs="Times New Roman TUR"/>
          <w:color w:val="000000"/>
        </w:rPr>
        <w:t>m m</w:t>
      </w:r>
      <w:r w:rsidR="00A866A3">
        <w:rPr>
          <w:rFonts w:ascii="Times New Roman TUR" w:hAnsi="Times New Roman TUR" w:cs="Times New Roman TUR"/>
          <w:color w:val="000000"/>
        </w:rPr>
        <w:t>a</w:t>
      </w:r>
      <w:r w:rsidR="00C857BF">
        <w:rPr>
          <w:rFonts w:ascii="Times New Roman TUR" w:hAnsi="Times New Roman TUR" w:cs="Times New Roman TUR"/>
          <w:color w:val="000000"/>
        </w:rPr>
        <w:t>ml</w:t>
      </w:r>
      <w:r w:rsidR="00A866A3">
        <w:rPr>
          <w:rFonts w:ascii="Times New Roman TUR" w:hAnsi="Times New Roman TUR" w:cs="Times New Roman TUR"/>
          <w:color w:val="000000"/>
        </w:rPr>
        <w:t>a</w:t>
      </w:r>
      <w:r w:rsidR="00C857BF">
        <w:rPr>
          <w:rFonts w:ascii="Times New Roman TUR" w:hAnsi="Times New Roman TUR" w:cs="Times New Roman TUR"/>
          <w:color w:val="000000"/>
        </w:rPr>
        <w:t>k</w:t>
      </w:r>
      <w:r w:rsidR="00A866A3">
        <w:rPr>
          <w:rFonts w:ascii="Times New Roman TUR" w:hAnsi="Times New Roman TUR" w:cs="Times New Roman TUR"/>
          <w:color w:val="000000"/>
        </w:rPr>
        <w:t>a</w:t>
      </w:r>
      <w:r w:rsidR="00C857BF">
        <w:rPr>
          <w:rFonts w:ascii="Times New Roman TUR" w:hAnsi="Times New Roman TUR" w:cs="Times New Roman TUR"/>
          <w:color w:val="000000"/>
        </w:rPr>
        <w:t>tl</w:t>
      </w:r>
      <w:r w:rsidR="00A866A3">
        <w:rPr>
          <w:rFonts w:ascii="Times New Roman TUR" w:hAnsi="Times New Roman TUR" w:cs="Times New Roman TUR"/>
          <w:color w:val="000000"/>
        </w:rPr>
        <w:t>a</w:t>
      </w:r>
      <w:r w:rsidR="00C857BF">
        <w:rPr>
          <w:rFonts w:ascii="Times New Roman TUR" w:hAnsi="Times New Roman TUR" w:cs="Times New Roman TUR"/>
          <w:color w:val="000000"/>
        </w:rPr>
        <w:t>rini t</w:t>
      </w:r>
      <w:r w:rsidR="00A866A3">
        <w:rPr>
          <w:rFonts w:ascii="Times New Roman TUR" w:hAnsi="Times New Roman TUR" w:cs="Times New Roman TUR"/>
          <w:color w:val="000000"/>
        </w:rPr>
        <w:t>a</w:t>
      </w:r>
      <w:r w:rsidR="00C857BF">
        <w:rPr>
          <w:rFonts w:ascii="Times New Roman TUR" w:hAnsi="Times New Roman TUR" w:cs="Times New Roman TUR"/>
          <w:color w:val="000000"/>
        </w:rPr>
        <w:t>brik</w:t>
      </w:r>
      <w:r w:rsidR="00A866A3">
        <w:rPr>
          <w:rFonts w:ascii="Times New Roman TUR" w:hAnsi="Times New Roman TUR" w:cs="Times New Roman TUR"/>
          <w:color w:val="000000"/>
        </w:rPr>
        <w:t>laym</w:t>
      </w:r>
      <w:r w:rsidR="00C857BF">
        <w:rPr>
          <w:rFonts w:ascii="Times New Roman TUR" w:hAnsi="Times New Roman TUR" w:cs="Times New Roman TUR"/>
          <w:color w:val="000000"/>
        </w:rPr>
        <w:t xml:space="preserve">iz. </w:t>
      </w:r>
      <w:r w:rsidR="00A866A3">
        <w:rPr>
          <w:rFonts w:ascii="Times New Roman TUR" w:hAnsi="Times New Roman TUR" w:cs="Times New Roman TUR"/>
          <w:color w:val="000000"/>
        </w:rPr>
        <w:t>U</w:t>
      </w:r>
      <w:r w:rsidR="00C857BF">
        <w:rPr>
          <w:rFonts w:ascii="Times New Roman TUR" w:hAnsi="Times New Roman TUR" w:cs="Times New Roman TUR"/>
          <w:color w:val="000000"/>
        </w:rPr>
        <w:t xml:space="preserve"> m</w:t>
      </w:r>
      <w:r w:rsidR="00A866A3">
        <w:rPr>
          <w:rFonts w:ascii="Times New Roman TUR" w:hAnsi="Times New Roman TUR" w:cs="Times New Roman TUR"/>
          <w:color w:val="000000"/>
        </w:rPr>
        <w:t>u</w:t>
      </w:r>
      <w:r w:rsidR="00C857BF">
        <w:rPr>
          <w:rFonts w:ascii="Times New Roman TUR" w:hAnsi="Times New Roman TUR" w:cs="Times New Roman TUR"/>
          <w:color w:val="000000"/>
        </w:rPr>
        <w:t>b</w:t>
      </w:r>
      <w:r w:rsidR="00A866A3">
        <w:rPr>
          <w:rFonts w:ascii="Times New Roman TUR" w:hAnsi="Times New Roman TUR" w:cs="Times New Roman TUR"/>
          <w:color w:val="000000"/>
        </w:rPr>
        <w:t>o</w:t>
      </w:r>
      <w:r w:rsidR="00C857BF">
        <w:rPr>
          <w:rFonts w:ascii="Times New Roman TUR" w:hAnsi="Times New Roman TUR" w:cs="Times New Roman TUR"/>
          <w:color w:val="000000"/>
        </w:rPr>
        <w:t>r</w:t>
      </w:r>
      <w:r w:rsidR="00A866A3">
        <w:rPr>
          <w:rFonts w:ascii="Times New Roman TUR" w:hAnsi="Times New Roman TUR" w:cs="Times New Roman TUR"/>
          <w:color w:val="000000"/>
        </w:rPr>
        <w:t>a</w:t>
      </w:r>
      <w:r w:rsidR="00C857BF">
        <w:rPr>
          <w:rFonts w:ascii="Times New Roman TUR" w:hAnsi="Times New Roman TUR" w:cs="Times New Roman TUR"/>
          <w:color w:val="000000"/>
        </w:rPr>
        <w:t>k m</w:t>
      </w:r>
      <w:r w:rsidR="00A866A3">
        <w:rPr>
          <w:rFonts w:ascii="Times New Roman TUR" w:hAnsi="Times New Roman TUR" w:cs="Times New Roman TUR"/>
          <w:color w:val="000000"/>
        </w:rPr>
        <w:t>a</w:t>
      </w:r>
      <w:r w:rsidR="00317151">
        <w:rPr>
          <w:rFonts w:ascii="Times New Roman TUR" w:hAnsi="Times New Roman TUR" w:cs="Times New Roman TUR"/>
          <w:color w:val="000000"/>
        </w:rPr>
        <w:t>’</w:t>
      </w:r>
      <w:r w:rsidR="00C857BF">
        <w:rPr>
          <w:rFonts w:ascii="Times New Roman TUR" w:hAnsi="Times New Roman TUR" w:cs="Times New Roman TUR"/>
          <w:color w:val="000000"/>
        </w:rPr>
        <w:t>sumlar</w:t>
      </w:r>
      <w:r w:rsidR="00A866A3">
        <w:rPr>
          <w:rFonts w:ascii="Times New Roman TUR" w:hAnsi="Times New Roman TUR" w:cs="Times New Roman TUR"/>
          <w:color w:val="000000"/>
        </w:rPr>
        <w:t>ni</w:t>
      </w:r>
      <w:r w:rsidR="00C857BF">
        <w:rPr>
          <w:rFonts w:ascii="Times New Roman TUR" w:hAnsi="Times New Roman TUR" w:cs="Times New Roman TUR"/>
          <w:color w:val="000000"/>
        </w:rPr>
        <w:t>n</w:t>
      </w:r>
      <w:r w:rsidR="00A866A3">
        <w:rPr>
          <w:rFonts w:ascii="Times New Roman TUR" w:hAnsi="Times New Roman TUR" w:cs="Times New Roman TUR"/>
          <w:color w:val="000000"/>
        </w:rPr>
        <w:t>g</w:t>
      </w:r>
      <w:r w:rsidR="00C857BF">
        <w:rPr>
          <w:rFonts w:ascii="Times New Roman TUR" w:hAnsi="Times New Roman TUR" w:cs="Times New Roman TUR"/>
          <w:color w:val="000000"/>
        </w:rPr>
        <w:t xml:space="preserve"> v</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u</w:t>
      </w:r>
      <w:r w:rsidR="00C857BF">
        <w:rPr>
          <w:rFonts w:ascii="Times New Roman TUR" w:hAnsi="Times New Roman TUR" w:cs="Times New Roman TUR"/>
          <w:color w:val="000000"/>
        </w:rPr>
        <w:t>mm</w:t>
      </w:r>
      <w:r w:rsidR="00A866A3">
        <w:rPr>
          <w:rFonts w:ascii="Times New Roman TUR" w:hAnsi="Times New Roman TUR" w:cs="Times New Roman TUR"/>
          <w:color w:val="000000"/>
        </w:rPr>
        <w:t>iy</w:t>
      </w:r>
      <w:r w:rsidR="00C857BF">
        <w:rPr>
          <w:rFonts w:ascii="Times New Roman TUR" w:hAnsi="Times New Roman TUR" w:cs="Times New Roman TUR"/>
          <w:color w:val="000000"/>
        </w:rPr>
        <w:t>l</w:t>
      </w:r>
      <w:r w:rsidR="00A866A3">
        <w:rPr>
          <w:rFonts w:ascii="Times New Roman TUR" w:hAnsi="Times New Roman TUR" w:cs="Times New Roman TUR"/>
          <w:color w:val="000000"/>
        </w:rPr>
        <w:t>a</w:t>
      </w:r>
      <w:r w:rsidR="00C857BF">
        <w:rPr>
          <w:rFonts w:ascii="Times New Roman TUR" w:hAnsi="Times New Roman TUR" w:cs="Times New Roman TUR"/>
          <w:color w:val="000000"/>
        </w:rPr>
        <w:t>r</w:t>
      </w:r>
      <w:r w:rsidR="00A866A3">
        <w:rPr>
          <w:rFonts w:ascii="Times New Roman TUR" w:hAnsi="Times New Roman TUR" w:cs="Times New Roman TUR"/>
          <w:color w:val="000000"/>
        </w:rPr>
        <w:t>n</w:t>
      </w:r>
      <w:r w:rsidR="00C857BF">
        <w:rPr>
          <w:rFonts w:ascii="Times New Roman TUR" w:hAnsi="Times New Roman TUR" w:cs="Times New Roman TUR"/>
          <w:color w:val="000000"/>
        </w:rPr>
        <w:t>in</w:t>
      </w:r>
      <w:r w:rsidR="00A866A3">
        <w:rPr>
          <w:rFonts w:ascii="Times New Roman TUR" w:hAnsi="Times New Roman TUR" w:cs="Times New Roman TUR"/>
          <w:color w:val="000000"/>
        </w:rPr>
        <w:t>g</w:t>
      </w:r>
      <w:r w:rsidR="00C857BF">
        <w:rPr>
          <w:rFonts w:ascii="Times New Roman TUR" w:hAnsi="Times New Roman TUR" w:cs="Times New Roman TUR"/>
          <w:color w:val="000000"/>
        </w:rPr>
        <w:t xml:space="preserve"> h</w:t>
      </w:r>
      <w:r w:rsidR="00A866A3">
        <w:rPr>
          <w:rFonts w:ascii="Times New Roman TUR" w:hAnsi="Times New Roman TUR" w:cs="Times New Roman TUR"/>
          <w:color w:val="000000"/>
        </w:rPr>
        <w:t>a</w:t>
      </w:r>
      <w:r w:rsidR="00C857BF">
        <w:rPr>
          <w:rFonts w:ascii="Times New Roman TUR" w:hAnsi="Times New Roman TUR" w:cs="Times New Roman TUR"/>
          <w:color w:val="000000"/>
        </w:rPr>
        <w:t>r</w:t>
      </w:r>
      <w:r w:rsidR="00A866A3">
        <w:rPr>
          <w:rFonts w:ascii="Times New Roman TUR" w:hAnsi="Times New Roman TUR" w:cs="Times New Roman TUR"/>
          <w:color w:val="000000"/>
        </w:rPr>
        <w:t xml:space="preserve"> </w:t>
      </w:r>
      <w:r w:rsidR="00C857BF">
        <w:rPr>
          <w:rFonts w:ascii="Times New Roman TUR" w:hAnsi="Times New Roman TUR" w:cs="Times New Roman TUR"/>
          <w:color w:val="000000"/>
        </w:rPr>
        <w:t>birisi</w:t>
      </w:r>
      <w:r w:rsidR="00A866A3">
        <w:rPr>
          <w:rFonts w:ascii="Times New Roman TUR" w:hAnsi="Times New Roman TUR" w:cs="Times New Roman TUR"/>
          <w:color w:val="000000"/>
        </w:rPr>
        <w:t>ga</w:t>
      </w:r>
      <w:r w:rsidR="00C857BF">
        <w:rPr>
          <w:rFonts w:ascii="Times New Roman TUR" w:hAnsi="Times New Roman TUR" w:cs="Times New Roman TUR"/>
          <w:color w:val="000000"/>
        </w:rPr>
        <w:t xml:space="preserve"> bi</w:t>
      </w:r>
      <w:r w:rsidR="00A866A3">
        <w:rPr>
          <w:rFonts w:ascii="Times New Roman TUR" w:hAnsi="Times New Roman TUR" w:cs="Times New Roman TUR"/>
          <w:color w:val="000000"/>
        </w:rPr>
        <w:t>ttadan</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x</w:t>
      </w:r>
      <w:r w:rsidR="00C857BF">
        <w:rPr>
          <w:rFonts w:ascii="Times New Roman TUR" w:hAnsi="Times New Roman TUR" w:cs="Times New Roman TUR"/>
          <w:color w:val="000000"/>
        </w:rPr>
        <w:t>usus</w:t>
      </w:r>
      <w:r w:rsidR="00A866A3">
        <w:rPr>
          <w:rFonts w:ascii="Times New Roman TUR" w:hAnsi="Times New Roman TUR" w:cs="Times New Roman TUR"/>
          <w:color w:val="000000"/>
        </w:rPr>
        <w:t>iy</w:t>
      </w:r>
      <w:r w:rsidR="00C857BF">
        <w:rPr>
          <w:rFonts w:ascii="Times New Roman TUR" w:hAnsi="Times New Roman TUR" w:cs="Times New Roman TUR"/>
          <w:color w:val="000000"/>
        </w:rPr>
        <w:t xml:space="preserve"> t</w:t>
      </w:r>
      <w:r w:rsidR="00A866A3">
        <w:rPr>
          <w:rFonts w:ascii="Times New Roman TUR" w:hAnsi="Times New Roman TUR" w:cs="Times New Roman TUR"/>
          <w:color w:val="000000"/>
        </w:rPr>
        <w:t>asha</w:t>
      </w:r>
      <w:r w:rsidR="00C857BF">
        <w:rPr>
          <w:rFonts w:ascii="Times New Roman TUR" w:hAnsi="Times New Roman TUR" w:cs="Times New Roman TUR"/>
          <w:color w:val="000000"/>
        </w:rPr>
        <w:t>kk</w:t>
      </w:r>
      <w:r w:rsidR="00A866A3">
        <w:rPr>
          <w:rFonts w:ascii="Times New Roman TUR" w:hAnsi="Times New Roman TUR" w:cs="Times New Roman TUR"/>
          <w:color w:val="000000"/>
        </w:rPr>
        <w:t>u</w:t>
      </w:r>
      <w:r w:rsidR="00C857BF">
        <w:rPr>
          <w:rFonts w:ascii="Times New Roman TUR" w:hAnsi="Times New Roman TUR" w:cs="Times New Roman TUR"/>
          <w:color w:val="000000"/>
        </w:rPr>
        <w:t>r v</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t</w:t>
      </w:r>
      <w:r w:rsidR="00A866A3">
        <w:rPr>
          <w:rFonts w:ascii="Times New Roman TUR" w:hAnsi="Times New Roman TUR" w:cs="Times New Roman TUR"/>
          <w:color w:val="000000"/>
        </w:rPr>
        <w:t>a</w:t>
      </w:r>
      <w:r w:rsidR="00C857BF">
        <w:rPr>
          <w:rFonts w:ascii="Times New Roman TUR" w:hAnsi="Times New Roman TUR" w:cs="Times New Roman TUR"/>
          <w:color w:val="000000"/>
        </w:rPr>
        <w:t>brikn</w:t>
      </w:r>
      <w:r w:rsidR="00A866A3">
        <w:rPr>
          <w:rFonts w:ascii="Times New Roman TUR" w:hAnsi="Times New Roman TUR" w:cs="Times New Roman TUR"/>
          <w:color w:val="000000"/>
        </w:rPr>
        <w:t>o</w:t>
      </w:r>
      <w:r w:rsidR="00C857BF">
        <w:rPr>
          <w:rFonts w:ascii="Times New Roman TUR" w:hAnsi="Times New Roman TUR" w:cs="Times New Roman TUR"/>
          <w:color w:val="000000"/>
        </w:rPr>
        <w:t>m</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 y</w:t>
      </w:r>
      <w:r w:rsidR="00A866A3">
        <w:rPr>
          <w:rFonts w:ascii="Times New Roman TUR" w:hAnsi="Times New Roman TUR" w:cs="Times New Roman TUR"/>
          <w:color w:val="000000"/>
        </w:rPr>
        <w:t>o</w:t>
      </w:r>
      <w:r w:rsidR="00C857BF">
        <w:rPr>
          <w:rFonts w:ascii="Times New Roman TUR" w:hAnsi="Times New Roman TUR" w:cs="Times New Roman TUR"/>
          <w:color w:val="000000"/>
        </w:rPr>
        <w:t>z</w:t>
      </w:r>
      <w:r w:rsidR="00A866A3">
        <w:rPr>
          <w:rFonts w:ascii="Times New Roman TUR" w:hAnsi="Times New Roman TUR" w:cs="Times New Roman TUR"/>
          <w:color w:val="000000"/>
        </w:rPr>
        <w:t>ish</w:t>
      </w:r>
      <w:r w:rsidR="00C857BF">
        <w:rPr>
          <w:rFonts w:ascii="Times New Roman TUR" w:hAnsi="Times New Roman TUR" w:cs="Times New Roman TUR"/>
          <w:color w:val="000000"/>
        </w:rPr>
        <w:t xml:space="preserve"> </w:t>
      </w:r>
      <w:r w:rsidR="00A866A3">
        <w:rPr>
          <w:rFonts w:ascii="Times New Roman TUR" w:hAnsi="Times New Roman TUR" w:cs="Times New Roman TUR"/>
          <w:color w:val="000000"/>
        </w:rPr>
        <w:t>q</w:t>
      </w:r>
      <w:r w:rsidR="00317151">
        <w:rPr>
          <w:rFonts w:ascii="Times New Roman TUR" w:hAnsi="Times New Roman TUR" w:cs="Times New Roman TUR"/>
          <w:color w:val="000000"/>
        </w:rPr>
        <w:t>o‘</w:t>
      </w:r>
      <w:r w:rsidR="00A866A3">
        <w:rPr>
          <w:rFonts w:ascii="Times New Roman TUR" w:hAnsi="Times New Roman TUR" w:cs="Times New Roman TUR"/>
          <w:color w:val="000000"/>
        </w:rPr>
        <w:t>lim</w:t>
      </w:r>
      <w:r w:rsidR="00C857BF">
        <w:rPr>
          <w:rFonts w:ascii="Times New Roman TUR" w:hAnsi="Times New Roman TUR" w:cs="Times New Roman TUR"/>
          <w:color w:val="000000"/>
        </w:rPr>
        <w:t>d</w:t>
      </w:r>
      <w:r w:rsidR="00A866A3">
        <w:rPr>
          <w:rFonts w:ascii="Times New Roman TUR" w:hAnsi="Times New Roman TUR" w:cs="Times New Roman TUR"/>
          <w:color w:val="000000"/>
        </w:rPr>
        <w:t>a</w:t>
      </w:r>
      <w:r w:rsidR="00C857BF">
        <w:rPr>
          <w:rFonts w:ascii="Times New Roman TUR" w:hAnsi="Times New Roman TUR" w:cs="Times New Roman TUR"/>
          <w:color w:val="000000"/>
        </w:rPr>
        <w:t xml:space="preserve">n </w:t>
      </w:r>
      <w:r w:rsidR="00A866A3">
        <w:rPr>
          <w:rFonts w:ascii="Times New Roman TUR" w:hAnsi="Times New Roman TUR" w:cs="Times New Roman TUR"/>
          <w:color w:val="000000"/>
        </w:rPr>
        <w:t>k</w:t>
      </w:r>
      <w:r w:rsidR="00C857BF">
        <w:rPr>
          <w:rFonts w:ascii="Times New Roman TUR" w:hAnsi="Times New Roman TUR" w:cs="Times New Roman TUR"/>
          <w:color w:val="000000"/>
        </w:rPr>
        <w:t>els</w:t>
      </w:r>
      <w:r w:rsidR="00A866A3">
        <w:rPr>
          <w:rFonts w:ascii="Times New Roman TUR" w:hAnsi="Times New Roman TUR" w:cs="Times New Roman TUR"/>
          <w:color w:val="000000"/>
        </w:rPr>
        <w:t>a</w:t>
      </w:r>
      <w:r w:rsidR="00C857BF">
        <w:rPr>
          <w:rFonts w:ascii="Times New Roman TUR" w:hAnsi="Times New Roman TUR" w:cs="Times New Roman TUR"/>
          <w:color w:val="000000"/>
        </w:rPr>
        <w:t>ydi</w:t>
      </w:r>
      <w:r w:rsidR="00A866A3">
        <w:rPr>
          <w:rFonts w:ascii="Times New Roman TUR" w:hAnsi="Times New Roman TUR" w:cs="Times New Roman TUR"/>
          <w:color w:val="000000"/>
        </w:rPr>
        <w:t>,</w:t>
      </w:r>
      <w:r w:rsidR="00C857BF">
        <w:rPr>
          <w:rFonts w:ascii="Times New Roman TUR" w:hAnsi="Times New Roman TUR" w:cs="Times New Roman TUR"/>
          <w:color w:val="000000"/>
        </w:rPr>
        <w:t xml:space="preserve"> y</w:t>
      </w:r>
      <w:r w:rsidR="00A866A3">
        <w:rPr>
          <w:rFonts w:ascii="Times New Roman TUR" w:hAnsi="Times New Roman TUR" w:cs="Times New Roman TUR"/>
          <w:color w:val="000000"/>
        </w:rPr>
        <w:t>o</w:t>
      </w:r>
      <w:r w:rsidR="00C857BF">
        <w:rPr>
          <w:rFonts w:ascii="Times New Roman TUR" w:hAnsi="Times New Roman TUR" w:cs="Times New Roman TUR"/>
          <w:color w:val="000000"/>
        </w:rPr>
        <w:t>za</w:t>
      </w:r>
      <w:r w:rsidR="00A866A3">
        <w:rPr>
          <w:rFonts w:ascii="Times New Roman TUR" w:hAnsi="Times New Roman TUR" w:cs="Times New Roman TUR"/>
          <w:color w:val="000000"/>
        </w:rPr>
        <w:t>r edi</w:t>
      </w:r>
      <w:r w:rsidR="00C857BF">
        <w:rPr>
          <w:rFonts w:ascii="Times New Roman TUR" w:hAnsi="Times New Roman TUR" w:cs="Times New Roman TUR"/>
          <w:color w:val="000000"/>
        </w:rPr>
        <w:t>m.</w:t>
      </w:r>
    </w:p>
    <w:p w14:paraId="5DC8C514" w14:textId="77777777" w:rsidR="00C857BF" w:rsidRPr="00E41431" w:rsidRDefault="00C857BF" w:rsidP="0012019B">
      <w:pPr>
        <w:autoSpaceDE w:val="0"/>
        <w:autoSpaceDN w:val="0"/>
        <w:adjustRightInd w:val="0"/>
        <w:jc w:val="right"/>
        <w:rPr>
          <w:rFonts w:ascii="Times New Roman TUR" w:hAnsi="Times New Roman TUR" w:cs="Times New Roman TUR"/>
          <w:b/>
          <w:bCs/>
          <w:color w:val="000000"/>
        </w:rPr>
      </w:pPr>
      <w:r w:rsidRPr="00E41431">
        <w:rPr>
          <w:rFonts w:ascii="Times New Roman TUR" w:hAnsi="Times New Roman TUR" w:cs="Times New Roman TUR"/>
          <w:b/>
          <w:bCs/>
          <w:color w:val="000000"/>
        </w:rPr>
        <w:t>Said Nurs</w:t>
      </w:r>
      <w:r w:rsidR="00A866A3" w:rsidRPr="00E41431">
        <w:rPr>
          <w:rFonts w:ascii="Times New Roman TUR" w:hAnsi="Times New Roman TUR" w:cs="Times New Roman TUR"/>
          <w:b/>
          <w:bCs/>
          <w:color w:val="000000"/>
        </w:rPr>
        <w:t>iy</w:t>
      </w:r>
    </w:p>
    <w:p w14:paraId="7A3D7C3C"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3D40030"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1717E49E" w14:textId="77777777" w:rsidR="00C857BF" w:rsidRDefault="00C857BF"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00A866A3">
        <w:rPr>
          <w:rFonts w:ascii="Times New Roman TUR" w:hAnsi="Times New Roman TUR" w:cs="Times New Roman TUR"/>
          <w:color w:val="000000"/>
        </w:rPr>
        <w:t>A</w:t>
      </w:r>
      <w:r>
        <w:rPr>
          <w:rFonts w:ascii="Times New Roman TUR" w:hAnsi="Times New Roman TUR" w:cs="Times New Roman TUR"/>
          <w:color w:val="000000"/>
        </w:rPr>
        <w:t>M</w:t>
      </w:r>
      <w:r w:rsidR="00A866A3">
        <w:rPr>
          <w:rFonts w:ascii="Times New Roman TUR" w:hAnsi="Times New Roman TUR" w:cs="Times New Roman TUR"/>
          <w:color w:val="000000"/>
        </w:rPr>
        <w:t>I</w:t>
      </w:r>
      <w:r>
        <w:rPr>
          <w:rFonts w:ascii="Times New Roman TUR" w:hAnsi="Times New Roman TUR" w:cs="Times New Roman TUR"/>
          <w:color w:val="000000"/>
        </w:rPr>
        <w:t>N V</w:t>
      </w:r>
      <w:r w:rsidR="00A866A3">
        <w:rPr>
          <w:rFonts w:ascii="Times New Roman TUR" w:hAnsi="Times New Roman TUR" w:cs="Times New Roman TUR"/>
          <w:color w:val="000000"/>
        </w:rPr>
        <w:t>A</w:t>
      </w:r>
      <w:r>
        <w:rPr>
          <w:rFonts w:ascii="Times New Roman TUR" w:hAnsi="Times New Roman TUR" w:cs="Times New Roman TUR"/>
          <w:color w:val="000000"/>
        </w:rPr>
        <w:t xml:space="preserve"> F</w:t>
      </w:r>
      <w:r w:rsidR="00A866A3">
        <w:rPr>
          <w:rFonts w:ascii="Times New Roman TUR" w:hAnsi="Times New Roman TUR" w:cs="Times New Roman TUR"/>
          <w:color w:val="000000"/>
        </w:rPr>
        <w:t>A</w:t>
      </w:r>
      <w:r>
        <w:rPr>
          <w:rFonts w:ascii="Times New Roman TUR" w:hAnsi="Times New Roman TUR" w:cs="Times New Roman TUR"/>
          <w:color w:val="000000"/>
        </w:rPr>
        <w:t>YZ</w:t>
      </w:r>
      <w:r w:rsidR="00A866A3">
        <w:rPr>
          <w:rFonts w:ascii="Times New Roman TUR" w:hAnsi="Times New Roman TUR" w:cs="Times New Roman TUR"/>
          <w:color w:val="000000"/>
        </w:rPr>
        <w:t>I</w:t>
      </w:r>
      <w:r>
        <w:rPr>
          <w:rFonts w:ascii="Times New Roman TUR" w:hAnsi="Times New Roman TUR" w:cs="Times New Roman TUR"/>
          <w:color w:val="000000"/>
        </w:rPr>
        <w:t>N</w:t>
      </w:r>
      <w:r w:rsidR="00A866A3">
        <w:rPr>
          <w:rFonts w:ascii="Times New Roman TUR" w:hAnsi="Times New Roman TUR" w:cs="Times New Roman TUR"/>
          <w:color w:val="000000"/>
        </w:rPr>
        <w:t>I</w:t>
      </w:r>
      <w:r>
        <w:rPr>
          <w:rFonts w:ascii="Times New Roman TUR" w:hAnsi="Times New Roman TUR" w:cs="Times New Roman TUR"/>
          <w:color w:val="000000"/>
        </w:rPr>
        <w:t>N</w:t>
      </w:r>
      <w:r w:rsidR="00A866A3">
        <w:rPr>
          <w:rFonts w:ascii="Times New Roman TUR" w:hAnsi="Times New Roman TUR" w:cs="Times New Roman TUR"/>
          <w:color w:val="000000"/>
        </w:rPr>
        <w:t>G</w:t>
      </w:r>
      <w:r>
        <w:rPr>
          <w:rFonts w:ascii="Times New Roman TUR" w:hAnsi="Times New Roman TUR" w:cs="Times New Roman TUR"/>
          <w:color w:val="000000"/>
        </w:rPr>
        <w:t xml:space="preserve"> ISPARTALI </w:t>
      </w:r>
      <w:r w:rsidR="00A866A3">
        <w:rPr>
          <w:rFonts w:ascii="Times New Roman TUR" w:hAnsi="Times New Roman TUR" w:cs="Times New Roman TUR"/>
          <w:color w:val="000000"/>
        </w:rPr>
        <w:t>Q</w:t>
      </w:r>
      <w:r>
        <w:rPr>
          <w:rFonts w:ascii="Times New Roman TUR" w:hAnsi="Times New Roman TUR" w:cs="Times New Roman TUR"/>
          <w:color w:val="000000"/>
        </w:rPr>
        <w:t>ARD</w:t>
      </w:r>
      <w:r w:rsidR="00A866A3">
        <w:rPr>
          <w:rFonts w:ascii="Times New Roman TUR" w:hAnsi="Times New Roman TUR" w:cs="Times New Roman TUR"/>
          <w:color w:val="000000"/>
        </w:rPr>
        <w:t>OSH</w:t>
      </w:r>
      <w:r>
        <w:rPr>
          <w:rFonts w:ascii="Times New Roman TUR" w:hAnsi="Times New Roman TUR" w:cs="Times New Roman TUR"/>
          <w:color w:val="000000"/>
        </w:rPr>
        <w:t>L</w:t>
      </w:r>
      <w:r w:rsidR="00A866A3">
        <w:rPr>
          <w:rFonts w:ascii="Times New Roman TUR" w:hAnsi="Times New Roman TUR" w:cs="Times New Roman TUR"/>
          <w:color w:val="000000"/>
        </w:rPr>
        <w:t>A</w:t>
      </w:r>
      <w:r>
        <w:rPr>
          <w:rFonts w:ascii="Times New Roman TUR" w:hAnsi="Times New Roman TUR" w:cs="Times New Roman TUR"/>
          <w:color w:val="000000"/>
        </w:rPr>
        <w:t>R</w:t>
      </w:r>
      <w:r w:rsidR="00A866A3">
        <w:rPr>
          <w:rFonts w:ascii="Times New Roman TUR" w:hAnsi="Times New Roman TUR" w:cs="Times New Roman TUR"/>
          <w:color w:val="000000"/>
        </w:rPr>
        <w:t>IGA</w:t>
      </w:r>
      <w:r>
        <w:rPr>
          <w:rFonts w:ascii="Times New Roman TUR" w:hAnsi="Times New Roman TUR" w:cs="Times New Roman TUR"/>
          <w:color w:val="000000"/>
        </w:rPr>
        <w:t xml:space="preserve"> </w:t>
      </w:r>
      <w:r w:rsidR="00A866A3">
        <w:rPr>
          <w:rFonts w:ascii="Times New Roman TUR" w:hAnsi="Times New Roman TUR" w:cs="Times New Roman TUR"/>
          <w:color w:val="000000"/>
        </w:rPr>
        <w:t>YUBORILGAN</w:t>
      </w:r>
      <w:r>
        <w:rPr>
          <w:rFonts w:ascii="Times New Roman TUR" w:hAnsi="Times New Roman TUR" w:cs="Times New Roman TUR"/>
          <w:color w:val="000000"/>
        </w:rPr>
        <w:t xml:space="preserve"> B</w:t>
      </w:r>
      <w:r w:rsidR="00A866A3">
        <w:rPr>
          <w:rFonts w:ascii="Times New Roman TUR" w:hAnsi="Times New Roman TUR" w:cs="Times New Roman TUR"/>
          <w:color w:val="000000"/>
        </w:rPr>
        <w:t>I</w:t>
      </w:r>
      <w:r>
        <w:rPr>
          <w:rFonts w:ascii="Times New Roman TUR" w:hAnsi="Times New Roman TUR" w:cs="Times New Roman TUR"/>
          <w:color w:val="000000"/>
        </w:rPr>
        <w:t xml:space="preserve">R </w:t>
      </w:r>
      <w:r w:rsidR="00A866A3">
        <w:rPr>
          <w:rFonts w:ascii="Times New Roman TUR" w:hAnsi="Times New Roman TUR" w:cs="Times New Roman TUR"/>
          <w:color w:val="000000"/>
        </w:rPr>
        <w:t>BAYONI</w:t>
      </w:r>
    </w:p>
    <w:p w14:paraId="0AAA3733" w14:textId="77777777" w:rsidR="00C857BF" w:rsidRDefault="00C857BF" w:rsidP="0012019B">
      <w:pPr>
        <w:autoSpaceDE w:val="0"/>
        <w:autoSpaceDN w:val="0"/>
        <w:adjustRightInd w:val="0"/>
        <w:jc w:val="both"/>
        <w:rPr>
          <w:rFonts w:ascii="Times New Roman TUR" w:hAnsi="Times New Roman TUR" w:cs="Times New Roman TUR"/>
          <w:color w:val="000000"/>
        </w:rPr>
      </w:pPr>
    </w:p>
    <w:p w14:paraId="3F14630A"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Ispartada b</w:t>
      </w:r>
      <w:r w:rsidR="00317151">
        <w:rPr>
          <w:rFonts w:ascii="Times New Roman TUR" w:hAnsi="Times New Roman TUR" w:cs="Times New Roman TUR"/>
          <w:color w:val="000000"/>
        </w:rPr>
        <w:t>o‘</w:t>
      </w:r>
      <w:r w:rsidR="00A866A3">
        <w:rPr>
          <w:rFonts w:ascii="Times New Roman TUR" w:hAnsi="Times New Roman TUR" w:cs="Times New Roman TUR"/>
          <w:color w:val="000000"/>
        </w:rPr>
        <w:t>lg</w:t>
      </w:r>
      <w:r>
        <w:rPr>
          <w:rFonts w:ascii="Times New Roman TUR" w:hAnsi="Times New Roman TUR" w:cs="Times New Roman TUR"/>
          <w:color w:val="000000"/>
        </w:rPr>
        <w:t xml:space="preserve">an </w:t>
      </w:r>
      <w:r w:rsidR="00A866A3">
        <w:rPr>
          <w:rFonts w:ascii="Times New Roman TUR" w:hAnsi="Times New Roman TUR" w:cs="Times New Roman TUR"/>
          <w:color w:val="000000"/>
        </w:rPr>
        <w:t>q</w:t>
      </w:r>
      <w:r>
        <w:rPr>
          <w:rFonts w:ascii="Times New Roman TUR" w:hAnsi="Times New Roman TUR" w:cs="Times New Roman TUR"/>
          <w:color w:val="000000"/>
        </w:rPr>
        <w:t>ard</w:t>
      </w:r>
      <w:r w:rsidR="00A866A3">
        <w:rPr>
          <w:rFonts w:ascii="Times New Roman TUR" w:hAnsi="Times New Roman TUR" w:cs="Times New Roman TUR"/>
          <w:color w:val="000000"/>
        </w:rPr>
        <w:t>osh</w:t>
      </w:r>
      <w:r>
        <w:rPr>
          <w:rFonts w:ascii="Times New Roman TUR" w:hAnsi="Times New Roman TUR" w:cs="Times New Roman TUR"/>
          <w:color w:val="000000"/>
        </w:rPr>
        <w:t>l</w:t>
      </w:r>
      <w:r w:rsidR="00A866A3">
        <w:rPr>
          <w:rFonts w:ascii="Times New Roman TUR" w:hAnsi="Times New Roman TUR" w:cs="Times New Roman TUR"/>
          <w:color w:val="000000"/>
        </w:rPr>
        <w:t>a</w:t>
      </w:r>
      <w:r>
        <w:rPr>
          <w:rFonts w:ascii="Times New Roman TUR" w:hAnsi="Times New Roman TUR" w:cs="Times New Roman TUR"/>
          <w:color w:val="000000"/>
        </w:rPr>
        <w:t>rimiz</w:t>
      </w:r>
      <w:r w:rsidR="00A866A3">
        <w:rPr>
          <w:rFonts w:ascii="Times New Roman TUR" w:hAnsi="Times New Roman TUR" w:cs="Times New Roman TUR"/>
          <w:color w:val="000000"/>
        </w:rPr>
        <w:t>ga</w:t>
      </w:r>
    </w:p>
    <w:p w14:paraId="0C28435D"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L</w:t>
      </w:r>
      <w:r w:rsidR="00A866A3">
        <w:rPr>
          <w:rFonts w:ascii="Times New Roman TUR" w:hAnsi="Times New Roman TUR" w:cs="Times New Roman TUR"/>
          <w:color w:val="000000"/>
        </w:rPr>
        <w:t>a</w:t>
      </w:r>
      <w:r>
        <w:rPr>
          <w:rFonts w:ascii="Times New Roman TUR" w:hAnsi="Times New Roman TUR" w:cs="Times New Roman TUR"/>
          <w:color w:val="000000"/>
        </w:rPr>
        <w:t xml:space="preserve">tif bir </w:t>
      </w:r>
      <w:r w:rsidR="00A866A3">
        <w:rPr>
          <w:rFonts w:ascii="Times New Roman TUR" w:hAnsi="Times New Roman TUR" w:cs="Times New Roman TUR"/>
          <w:color w:val="000000"/>
        </w:rPr>
        <w:t>tushning</w:t>
      </w:r>
      <w:r>
        <w:rPr>
          <w:rFonts w:ascii="Times New Roman TUR" w:hAnsi="Times New Roman TUR" w:cs="Times New Roman TUR"/>
          <w:color w:val="000000"/>
        </w:rPr>
        <w:t xml:space="preserve"> </w:t>
      </w:r>
      <w:r w:rsidR="00A866A3">
        <w:rPr>
          <w:rFonts w:ascii="Times New Roman TUR" w:hAnsi="Times New Roman TUR" w:cs="Times New Roman TUR"/>
          <w:color w:val="000000"/>
        </w:rPr>
        <w:t>Q</w:t>
      </w:r>
      <w:r>
        <w:rPr>
          <w:rFonts w:ascii="Times New Roman TUR" w:hAnsi="Times New Roman TUR" w:cs="Times New Roman TUR"/>
          <w:color w:val="000000"/>
        </w:rPr>
        <w:t>ad</w:t>
      </w:r>
      <w:r w:rsidR="00A866A3">
        <w:rPr>
          <w:rFonts w:ascii="Times New Roman TUR" w:hAnsi="Times New Roman TUR" w:cs="Times New Roman TUR"/>
          <w:color w:val="000000"/>
        </w:rPr>
        <w:t>a</w:t>
      </w:r>
      <w:r>
        <w:rPr>
          <w:rFonts w:ascii="Times New Roman TUR" w:hAnsi="Times New Roman TUR" w:cs="Times New Roman TUR"/>
          <w:color w:val="000000"/>
        </w:rPr>
        <w:t>r</w:t>
      </w:r>
      <w:r w:rsidR="00A866A3">
        <w:rPr>
          <w:rFonts w:ascii="Times New Roman TUR" w:hAnsi="Times New Roman TUR" w:cs="Times New Roman TUR"/>
          <w:color w:val="000000"/>
        </w:rPr>
        <w:t>ga</w:t>
      </w:r>
      <w:r>
        <w:rPr>
          <w:rFonts w:ascii="Times New Roman TUR" w:hAnsi="Times New Roman TUR" w:cs="Times New Roman TUR"/>
          <w:color w:val="000000"/>
        </w:rPr>
        <w:t xml:space="preserve"> </w:t>
      </w:r>
      <w:r w:rsidR="00A866A3">
        <w:rPr>
          <w:rFonts w:ascii="Times New Roman TUR" w:hAnsi="Times New Roman TUR" w:cs="Times New Roman TUR"/>
          <w:color w:val="000000"/>
        </w:rPr>
        <w:t>oid</w:t>
      </w:r>
      <w:r>
        <w:rPr>
          <w:rFonts w:ascii="Times New Roman TUR" w:hAnsi="Times New Roman TUR" w:cs="Times New Roman TUR"/>
          <w:color w:val="000000"/>
        </w:rPr>
        <w:t xml:space="preserve"> bir m</w:t>
      </w:r>
      <w:r w:rsidR="00A866A3">
        <w:rPr>
          <w:rFonts w:ascii="Times New Roman TUR" w:hAnsi="Times New Roman TUR" w:cs="Times New Roman TUR"/>
          <w:color w:val="000000"/>
        </w:rPr>
        <w:t>a</w:t>
      </w:r>
      <w:r>
        <w:rPr>
          <w:rFonts w:ascii="Times New Roman TUR" w:hAnsi="Times New Roman TUR" w:cs="Times New Roman TUR"/>
          <w:color w:val="000000"/>
        </w:rPr>
        <w:t>s</w:t>
      </w:r>
      <w:r w:rsidR="00A866A3">
        <w:rPr>
          <w:rFonts w:ascii="Times New Roman TUR" w:hAnsi="Times New Roman TUR" w:cs="Times New Roman TUR"/>
          <w:color w:val="000000"/>
        </w:rPr>
        <w:t>a</w:t>
      </w:r>
      <w:r>
        <w:rPr>
          <w:rFonts w:ascii="Times New Roman TUR" w:hAnsi="Times New Roman TUR" w:cs="Times New Roman TUR"/>
          <w:color w:val="000000"/>
        </w:rPr>
        <w:t>l</w:t>
      </w:r>
      <w:r w:rsidR="00A866A3">
        <w:rPr>
          <w:rFonts w:ascii="Times New Roman TUR" w:hAnsi="Times New Roman TUR" w:cs="Times New Roman TUR"/>
          <w:color w:val="000000"/>
        </w:rPr>
        <w:t>an</w:t>
      </w:r>
      <w:r>
        <w:rPr>
          <w:rFonts w:ascii="Times New Roman TUR" w:hAnsi="Times New Roman TUR" w:cs="Times New Roman TUR"/>
          <w:color w:val="000000"/>
        </w:rPr>
        <w:t xml:space="preserve">i </w:t>
      </w:r>
      <w:r w:rsidR="00A866A3">
        <w:rPr>
          <w:rFonts w:ascii="Times New Roman TUR" w:hAnsi="Times New Roman TUR" w:cs="Times New Roman TUR"/>
          <w:color w:val="000000"/>
        </w:rPr>
        <w:t>sh</w:t>
      </w:r>
      <w:r>
        <w:rPr>
          <w:rFonts w:ascii="Times New Roman TUR" w:hAnsi="Times New Roman TUR" w:cs="Times New Roman TUR"/>
          <w:color w:val="000000"/>
        </w:rPr>
        <w:t>uhud d</w:t>
      </w:r>
      <w:r w:rsidR="00A866A3">
        <w:rPr>
          <w:rFonts w:ascii="Times New Roman TUR" w:hAnsi="Times New Roman TUR" w:cs="Times New Roman TUR"/>
          <w:color w:val="000000"/>
        </w:rPr>
        <w:t>a</w:t>
      </w:r>
      <w:r>
        <w:rPr>
          <w:rFonts w:ascii="Times New Roman TUR" w:hAnsi="Times New Roman TUR" w:cs="Times New Roman TUR"/>
          <w:color w:val="000000"/>
        </w:rPr>
        <w:t>r</w:t>
      </w:r>
      <w:r w:rsidR="00A866A3">
        <w:rPr>
          <w:rFonts w:ascii="Times New Roman TUR" w:hAnsi="Times New Roman TUR" w:cs="Times New Roman TUR"/>
          <w:color w:val="000000"/>
        </w:rPr>
        <w:t>aja</w:t>
      </w:r>
      <w:r>
        <w:rPr>
          <w:rFonts w:ascii="Times New Roman TUR" w:hAnsi="Times New Roman TUR" w:cs="Times New Roman TUR"/>
          <w:color w:val="000000"/>
        </w:rPr>
        <w:t>sid</w:t>
      </w:r>
      <w:r w:rsidR="00A866A3">
        <w:rPr>
          <w:rFonts w:ascii="Times New Roman TUR" w:hAnsi="Times New Roman TUR" w:cs="Times New Roman TUR"/>
          <w:color w:val="000000"/>
        </w:rPr>
        <w:t>a</w:t>
      </w:r>
      <w:r>
        <w:rPr>
          <w:rFonts w:ascii="Times New Roman TUR" w:hAnsi="Times New Roman TUR" w:cs="Times New Roman TUR"/>
          <w:color w:val="000000"/>
        </w:rPr>
        <w:t xml:space="preserve"> biz</w:t>
      </w:r>
      <w:r w:rsidR="00A866A3">
        <w:rPr>
          <w:rFonts w:ascii="Times New Roman TUR" w:hAnsi="Times New Roman TUR" w:cs="Times New Roman TUR"/>
          <w:color w:val="000000"/>
        </w:rPr>
        <w:t>ga</w:t>
      </w:r>
      <w:r>
        <w:rPr>
          <w:rFonts w:ascii="Times New Roman TUR" w:hAnsi="Times New Roman TUR" w:cs="Times New Roman TUR"/>
          <w:color w:val="000000"/>
        </w:rPr>
        <w:t xml:space="preserve"> </w:t>
      </w:r>
      <w:r w:rsidR="00A866A3">
        <w:rPr>
          <w:rFonts w:ascii="Times New Roman TUR" w:hAnsi="Times New Roman TUR" w:cs="Times New Roman TUR"/>
          <w:color w:val="000000"/>
        </w:rPr>
        <w:t>q</w:t>
      </w:r>
      <w:r>
        <w:rPr>
          <w:rFonts w:ascii="Times New Roman TUR" w:hAnsi="Times New Roman TUR" w:cs="Times New Roman TUR"/>
          <w:color w:val="000000"/>
        </w:rPr>
        <w:t>an</w:t>
      </w:r>
      <w:r w:rsidR="00A866A3">
        <w:rPr>
          <w:rFonts w:ascii="Times New Roman TUR" w:hAnsi="Times New Roman TUR" w:cs="Times New Roman TUR"/>
          <w:color w:val="000000"/>
        </w:rPr>
        <w:t>o</w:t>
      </w:r>
      <w:r>
        <w:rPr>
          <w:rFonts w:ascii="Times New Roman TUR" w:hAnsi="Times New Roman TUR" w:cs="Times New Roman TUR"/>
          <w:color w:val="000000"/>
        </w:rPr>
        <w:t xml:space="preserve">at </w:t>
      </w:r>
      <w:r w:rsidR="00A866A3">
        <w:rPr>
          <w:rFonts w:ascii="Times New Roman TUR" w:hAnsi="Times New Roman TUR" w:cs="Times New Roman TUR"/>
          <w:color w:val="000000"/>
        </w:rPr>
        <w:t>b</w:t>
      </w:r>
      <w:r>
        <w:rPr>
          <w:rFonts w:ascii="Times New Roman TUR" w:hAnsi="Times New Roman TUR" w:cs="Times New Roman TUR"/>
          <w:color w:val="000000"/>
        </w:rPr>
        <w:t>er</w:t>
      </w:r>
      <w:r w:rsidR="00A866A3">
        <w:rPr>
          <w:rFonts w:ascii="Times New Roman TUR" w:hAnsi="Times New Roman TUR" w:cs="Times New Roman TUR"/>
          <w:color w:val="000000"/>
        </w:rPr>
        <w:t>gan</w:t>
      </w:r>
      <w:r>
        <w:rPr>
          <w:rFonts w:ascii="Times New Roman TUR" w:hAnsi="Times New Roman TUR" w:cs="Times New Roman TUR"/>
          <w:color w:val="000000"/>
        </w:rPr>
        <w:t xml:space="preserve">i </w:t>
      </w:r>
      <w:r w:rsidR="00A866A3">
        <w:rPr>
          <w:rFonts w:ascii="Times New Roman TUR" w:hAnsi="Times New Roman TUR" w:cs="Times New Roman TUR"/>
          <w:color w:val="000000"/>
        </w:rPr>
        <w:t>ka</w:t>
      </w:r>
      <w:r>
        <w:rPr>
          <w:rFonts w:ascii="Times New Roman TUR" w:hAnsi="Times New Roman TUR" w:cs="Times New Roman TUR"/>
          <w:color w:val="000000"/>
        </w:rPr>
        <w:t xml:space="preserve">bi, </w:t>
      </w:r>
      <w:r w:rsidR="00A866A3">
        <w:rPr>
          <w:rFonts w:ascii="Times New Roman TUR" w:hAnsi="Times New Roman TUR" w:cs="Times New Roman TUR"/>
          <w:color w:val="000000"/>
        </w:rPr>
        <w:t>u</w:t>
      </w:r>
      <w:r>
        <w:rPr>
          <w:rFonts w:ascii="Times New Roman TUR" w:hAnsi="Times New Roman TUR" w:cs="Times New Roman TUR"/>
          <w:color w:val="000000"/>
        </w:rPr>
        <w:t xml:space="preserve"> l</w:t>
      </w:r>
      <w:r w:rsidR="00A866A3">
        <w:rPr>
          <w:rFonts w:ascii="Times New Roman TUR" w:hAnsi="Times New Roman TUR" w:cs="Times New Roman TUR"/>
          <w:color w:val="000000"/>
        </w:rPr>
        <w:t>a</w:t>
      </w:r>
      <w:r>
        <w:rPr>
          <w:rFonts w:ascii="Times New Roman TUR" w:hAnsi="Times New Roman TUR" w:cs="Times New Roman TUR"/>
          <w:color w:val="000000"/>
        </w:rPr>
        <w:t xml:space="preserve">tif </w:t>
      </w:r>
      <w:r w:rsidR="00A866A3">
        <w:rPr>
          <w:rFonts w:ascii="Times New Roman TUR" w:hAnsi="Times New Roman TUR" w:cs="Times New Roman TUR"/>
          <w:color w:val="000000"/>
        </w:rPr>
        <w:t>tushning</w:t>
      </w:r>
      <w:r>
        <w:rPr>
          <w:rFonts w:ascii="Times New Roman TUR" w:hAnsi="Times New Roman TUR" w:cs="Times New Roman TUR"/>
          <w:color w:val="000000"/>
        </w:rPr>
        <w:t xml:space="preserve"> ik</w:t>
      </w:r>
      <w:r w:rsidR="00A866A3">
        <w:rPr>
          <w:rFonts w:ascii="Times New Roman TUR" w:hAnsi="Times New Roman TUR" w:cs="Times New Roman TUR"/>
          <w:color w:val="000000"/>
        </w:rPr>
        <w:t>k</w:t>
      </w:r>
      <w:r>
        <w:rPr>
          <w:rFonts w:ascii="Times New Roman TUR" w:hAnsi="Times New Roman TUR" w:cs="Times New Roman TUR"/>
          <w:color w:val="000000"/>
        </w:rPr>
        <w:t>inc</w:t>
      </w:r>
      <w:r w:rsidR="00A866A3">
        <w:rPr>
          <w:rFonts w:ascii="Times New Roman TUR" w:hAnsi="Times New Roman TUR" w:cs="Times New Roman TUR"/>
          <w:color w:val="000000"/>
        </w:rPr>
        <w:t>h</w:t>
      </w:r>
      <w:r>
        <w:rPr>
          <w:rFonts w:ascii="Times New Roman TUR" w:hAnsi="Times New Roman TUR" w:cs="Times New Roman TUR"/>
          <w:color w:val="000000"/>
        </w:rPr>
        <w:t>i par</w:t>
      </w:r>
      <w:r w:rsidR="00A866A3">
        <w:rPr>
          <w:rFonts w:ascii="Times New Roman TUR" w:hAnsi="Times New Roman TUR" w:cs="Times New Roman TUR"/>
          <w:color w:val="000000"/>
        </w:rPr>
        <w:t>ch</w:t>
      </w:r>
      <w:r>
        <w:rPr>
          <w:rFonts w:ascii="Times New Roman TUR" w:hAnsi="Times New Roman TUR" w:cs="Times New Roman TUR"/>
          <w:color w:val="000000"/>
        </w:rPr>
        <w:t>as</w:t>
      </w:r>
      <w:r w:rsidR="00A866A3">
        <w:rPr>
          <w:rFonts w:ascii="Times New Roman TUR" w:hAnsi="Times New Roman TUR" w:cs="Times New Roman TUR"/>
          <w:color w:val="000000"/>
        </w:rPr>
        <w:t>i</w:t>
      </w:r>
      <w:r>
        <w:rPr>
          <w:rFonts w:ascii="Times New Roman TUR" w:hAnsi="Times New Roman TUR" w:cs="Times New Roman TUR"/>
          <w:color w:val="000000"/>
        </w:rPr>
        <w:t xml:space="preserve"> bizl</w:t>
      </w:r>
      <w:r w:rsidR="00A866A3">
        <w:rPr>
          <w:rFonts w:ascii="Times New Roman TUR" w:hAnsi="Times New Roman TUR" w:cs="Times New Roman TUR"/>
          <w:color w:val="000000"/>
        </w:rPr>
        <w:t>a</w:t>
      </w:r>
      <w:r>
        <w:rPr>
          <w:rFonts w:ascii="Times New Roman TUR" w:hAnsi="Times New Roman TUR" w:cs="Times New Roman TUR"/>
          <w:color w:val="000000"/>
        </w:rPr>
        <w:t>r</w:t>
      </w:r>
      <w:r w:rsidR="00A866A3">
        <w:rPr>
          <w:rFonts w:ascii="Times New Roman TUR" w:hAnsi="Times New Roman TUR" w:cs="Times New Roman TUR"/>
          <w:color w:val="000000"/>
        </w:rPr>
        <w:t>ga</w:t>
      </w:r>
      <w:r>
        <w:rPr>
          <w:rFonts w:ascii="Times New Roman TUR" w:hAnsi="Times New Roman TUR" w:cs="Times New Roman TUR"/>
          <w:color w:val="000000"/>
        </w:rPr>
        <w:t xml:space="preserve"> m</w:t>
      </w:r>
      <w:r w:rsidR="00A866A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A866A3">
        <w:rPr>
          <w:rFonts w:ascii="Times New Roman TUR" w:hAnsi="Times New Roman TUR" w:cs="Times New Roman TUR"/>
          <w:color w:val="000000"/>
        </w:rPr>
        <w:t>a</w:t>
      </w:r>
      <w:r>
        <w:rPr>
          <w:rFonts w:ascii="Times New Roman TUR" w:hAnsi="Times New Roman TUR" w:cs="Times New Roman TUR"/>
          <w:color w:val="000000"/>
        </w:rPr>
        <w:t>vi</w:t>
      </w:r>
      <w:r w:rsidR="00A866A3">
        <w:rPr>
          <w:rFonts w:ascii="Times New Roman TUR" w:hAnsi="Times New Roman TUR" w:cs="Times New Roman TUR"/>
          <w:color w:val="000000"/>
        </w:rPr>
        <w:t>y</w:t>
      </w:r>
      <w:r>
        <w:rPr>
          <w:rFonts w:ascii="Times New Roman TUR" w:hAnsi="Times New Roman TUR" w:cs="Times New Roman TUR"/>
          <w:color w:val="000000"/>
        </w:rPr>
        <w:t xml:space="preserve"> bir </w:t>
      </w:r>
      <w:r w:rsidR="00A866A3">
        <w:rPr>
          <w:rFonts w:ascii="Times New Roman TUR" w:hAnsi="Times New Roman TUR" w:cs="Times New Roman TUR"/>
          <w:color w:val="000000"/>
        </w:rPr>
        <w:t>xushxabar</w:t>
      </w:r>
      <w:r>
        <w:rPr>
          <w:rFonts w:ascii="Times New Roman TUR" w:hAnsi="Times New Roman TUR" w:cs="Times New Roman TUR"/>
          <w:color w:val="000000"/>
        </w:rPr>
        <w:t xml:space="preserve"> v</w:t>
      </w:r>
      <w:r w:rsidR="00A866A3">
        <w:rPr>
          <w:rFonts w:ascii="Times New Roman TUR" w:hAnsi="Times New Roman TUR" w:cs="Times New Roman TUR"/>
          <w:color w:val="000000"/>
        </w:rPr>
        <w:t>a</w:t>
      </w:r>
      <w:r>
        <w:rPr>
          <w:rFonts w:ascii="Times New Roman TUR" w:hAnsi="Times New Roman TUR" w:cs="Times New Roman TUR"/>
          <w:color w:val="000000"/>
        </w:rPr>
        <w:t xml:space="preserve"> b</w:t>
      </w:r>
      <w:r w:rsidR="00A866A3">
        <w:rPr>
          <w:rFonts w:ascii="Times New Roman TUR" w:hAnsi="Times New Roman TUR" w:cs="Times New Roman TUR"/>
          <w:color w:val="000000"/>
        </w:rPr>
        <w:t>asho</w:t>
      </w:r>
      <w:r>
        <w:rPr>
          <w:rFonts w:ascii="Times New Roman TUR" w:hAnsi="Times New Roman TUR" w:cs="Times New Roman TUR"/>
          <w:color w:val="000000"/>
        </w:rPr>
        <w:t>r</w:t>
      </w:r>
      <w:r w:rsidR="00A866A3">
        <w:rPr>
          <w:rFonts w:ascii="Times New Roman TUR" w:hAnsi="Times New Roman TUR" w:cs="Times New Roman TUR"/>
          <w:color w:val="000000"/>
        </w:rPr>
        <w:t>a</w:t>
      </w:r>
      <w:r>
        <w:rPr>
          <w:rFonts w:ascii="Times New Roman TUR" w:hAnsi="Times New Roman TUR" w:cs="Times New Roman TUR"/>
          <w:color w:val="000000"/>
        </w:rPr>
        <w:t xml:space="preserve">t </w:t>
      </w:r>
      <w:r w:rsidR="00A866A3">
        <w:rPr>
          <w:rFonts w:ascii="Times New Roman TUR" w:hAnsi="Times New Roman TUR" w:cs="Times New Roman TUR"/>
          <w:color w:val="000000"/>
        </w:rPr>
        <w:t>bergani</w:t>
      </w:r>
      <w:r>
        <w:rPr>
          <w:rFonts w:ascii="Times New Roman TUR" w:hAnsi="Times New Roman TUR" w:cs="Times New Roman TUR"/>
          <w:color w:val="000000"/>
        </w:rPr>
        <w:t xml:space="preserve"> </w:t>
      </w:r>
      <w:r w:rsidR="00A866A3">
        <w:rPr>
          <w:rFonts w:ascii="Times New Roman TUR" w:hAnsi="Times New Roman TUR" w:cs="Times New Roman TUR"/>
          <w:color w:val="000000"/>
        </w:rPr>
        <w:t>j</w:t>
      </w:r>
      <w:r>
        <w:rPr>
          <w:rFonts w:ascii="Times New Roman TUR" w:hAnsi="Times New Roman TUR" w:cs="Times New Roman TUR"/>
          <w:color w:val="000000"/>
        </w:rPr>
        <w:t>ih</w:t>
      </w:r>
      <w:r w:rsidR="00A866A3">
        <w:rPr>
          <w:rFonts w:ascii="Times New Roman TUR" w:hAnsi="Times New Roman TUR" w:cs="Times New Roman TUR"/>
          <w:color w:val="000000"/>
        </w:rPr>
        <w:t>a</w:t>
      </w:r>
      <w:r>
        <w:rPr>
          <w:rFonts w:ascii="Times New Roman TUR" w:hAnsi="Times New Roman TUR" w:cs="Times New Roman TUR"/>
          <w:color w:val="000000"/>
        </w:rPr>
        <w:t>t</w:t>
      </w:r>
      <w:r w:rsidR="00A866A3">
        <w:rPr>
          <w:rFonts w:ascii="Times New Roman TUR" w:hAnsi="Times New Roman TUR" w:cs="Times New Roman TUR"/>
          <w:color w:val="000000"/>
        </w:rPr>
        <w:t xml:space="preserve"> bilan</w:t>
      </w:r>
      <w:r>
        <w:rPr>
          <w:rFonts w:ascii="Times New Roman TUR" w:hAnsi="Times New Roman TUR" w:cs="Times New Roman TUR"/>
          <w:color w:val="000000"/>
        </w:rPr>
        <w:t xml:space="preserve">, siz </w:t>
      </w:r>
      <w:r w:rsidR="00A866A3">
        <w:rPr>
          <w:rFonts w:ascii="Times New Roman TUR" w:hAnsi="Times New Roman TUR" w:cs="Times New Roman TUR"/>
          <w:color w:val="000000"/>
        </w:rPr>
        <w:t>q</w:t>
      </w:r>
      <w:r>
        <w:rPr>
          <w:rFonts w:ascii="Times New Roman TUR" w:hAnsi="Times New Roman TUR" w:cs="Times New Roman TUR"/>
          <w:color w:val="000000"/>
        </w:rPr>
        <w:t>ard</w:t>
      </w:r>
      <w:r w:rsidR="00A866A3">
        <w:rPr>
          <w:rFonts w:ascii="Times New Roman TUR" w:hAnsi="Times New Roman TUR" w:cs="Times New Roman TUR"/>
          <w:color w:val="000000"/>
        </w:rPr>
        <w:t>osh</w:t>
      </w:r>
      <w:r>
        <w:rPr>
          <w:rFonts w:ascii="Times New Roman TUR" w:hAnsi="Times New Roman TUR" w:cs="Times New Roman TUR"/>
          <w:color w:val="000000"/>
        </w:rPr>
        <w:t>l</w:t>
      </w:r>
      <w:r w:rsidR="00A866A3">
        <w:rPr>
          <w:rFonts w:ascii="Times New Roman TUR" w:hAnsi="Times New Roman TUR" w:cs="Times New Roman TUR"/>
          <w:color w:val="000000"/>
        </w:rPr>
        <w:t>a</w:t>
      </w:r>
      <w:r>
        <w:rPr>
          <w:rFonts w:ascii="Times New Roman TUR" w:hAnsi="Times New Roman TUR" w:cs="Times New Roman TUR"/>
          <w:color w:val="000000"/>
        </w:rPr>
        <w:t>rimiz</w:t>
      </w:r>
      <w:r w:rsidR="00A866A3">
        <w:rPr>
          <w:rFonts w:ascii="Times New Roman TUR" w:hAnsi="Times New Roman TUR" w:cs="Times New Roman TUR"/>
          <w:color w:val="000000"/>
        </w:rPr>
        <w:t>ga</w:t>
      </w:r>
      <w:r>
        <w:rPr>
          <w:rFonts w:ascii="Times New Roman TUR" w:hAnsi="Times New Roman TUR" w:cs="Times New Roman TUR"/>
          <w:color w:val="000000"/>
        </w:rPr>
        <w:t xml:space="preserve"> b</w:t>
      </w:r>
      <w:r w:rsidR="00A866A3">
        <w:rPr>
          <w:rFonts w:ascii="Times New Roman TUR" w:hAnsi="Times New Roman TUR" w:cs="Times New Roman TUR"/>
          <w:color w:val="000000"/>
        </w:rPr>
        <w:t>a</w:t>
      </w:r>
      <w:r>
        <w:rPr>
          <w:rFonts w:ascii="Times New Roman TUR" w:hAnsi="Times New Roman TUR" w:cs="Times New Roman TUR"/>
          <w:color w:val="000000"/>
        </w:rPr>
        <w:t>y</w:t>
      </w:r>
      <w:r w:rsidR="00A866A3">
        <w:rPr>
          <w:rFonts w:ascii="Times New Roman TUR" w:hAnsi="Times New Roman TUR" w:cs="Times New Roman TUR"/>
          <w:color w:val="000000"/>
        </w:rPr>
        <w:t>o</w:t>
      </w:r>
      <w:r>
        <w:rPr>
          <w:rFonts w:ascii="Times New Roman TUR" w:hAnsi="Times New Roman TUR" w:cs="Times New Roman TUR"/>
          <w:color w:val="000000"/>
        </w:rPr>
        <w:t xml:space="preserve">n </w:t>
      </w:r>
      <w:r w:rsidR="00A866A3">
        <w:rPr>
          <w:rFonts w:ascii="Times New Roman TUR" w:hAnsi="Times New Roman TUR" w:cs="Times New Roman TUR"/>
          <w:color w:val="000000"/>
        </w:rPr>
        <w:t>qilami</w:t>
      </w:r>
      <w:r>
        <w:rPr>
          <w:rFonts w:ascii="Times New Roman TUR" w:hAnsi="Times New Roman TUR" w:cs="Times New Roman TUR"/>
          <w:color w:val="000000"/>
        </w:rPr>
        <w:t xml:space="preserve">z. </w:t>
      </w:r>
      <w:r w:rsidR="00E41431">
        <w:rPr>
          <w:rFonts w:ascii="Times New Roman TUR" w:hAnsi="Times New Roman TUR" w:cs="Times New Roman TUR"/>
          <w:color w:val="000000"/>
        </w:rPr>
        <w:t>S</w:t>
      </w:r>
      <w:r w:rsidR="00A866A3">
        <w:rPr>
          <w:rFonts w:ascii="Times New Roman TUR" w:hAnsi="Times New Roman TUR" w:cs="Times New Roman TUR"/>
          <w:color w:val="000000"/>
        </w:rPr>
        <w:t>hunday</w:t>
      </w:r>
      <w:r>
        <w:rPr>
          <w:rFonts w:ascii="Times New Roman TUR" w:hAnsi="Times New Roman TUR" w:cs="Times New Roman TUR"/>
          <w:color w:val="000000"/>
        </w:rPr>
        <w:t>ki:</w:t>
      </w:r>
    </w:p>
    <w:p w14:paraId="7FACFA42" w14:textId="77777777" w:rsidR="00124974" w:rsidRDefault="00A866A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Pr>
          <w:rFonts w:ascii="Times New Roman TUR" w:hAnsi="Times New Roman TUR" w:cs="Times New Roman TUR"/>
          <w:color w:val="000000"/>
        </w:rPr>
        <w:t>tush</w:t>
      </w:r>
      <w:r w:rsidR="0084279A">
        <w:rPr>
          <w:rFonts w:ascii="Times New Roman TUR" w:hAnsi="Times New Roman TUR" w:cs="Times New Roman TUR"/>
          <w:color w:val="000000"/>
        </w:rPr>
        <w:t xml:space="preserve">da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radi</w:t>
      </w:r>
      <w:r w:rsidR="0084279A">
        <w:rPr>
          <w:rFonts w:ascii="Times New Roman TUR" w:hAnsi="Times New Roman TUR" w:cs="Times New Roman TUR"/>
          <w:color w:val="000000"/>
        </w:rPr>
        <w:t xml:space="preserve">ki: </w:t>
      </w:r>
      <w:r>
        <w:rPr>
          <w:rFonts w:ascii="Times New Roman TUR" w:hAnsi="Times New Roman TUR" w:cs="Times New Roman TUR"/>
          <w:color w:val="000000"/>
        </w:rPr>
        <w:t>M</w:t>
      </w:r>
      <w:r w:rsidR="0084279A">
        <w:rPr>
          <w:rFonts w:ascii="Times New Roman TUR" w:hAnsi="Times New Roman TUR" w:cs="Times New Roman TUR"/>
          <w:color w:val="000000"/>
        </w:rPr>
        <w:t>en (y</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ni F</w:t>
      </w:r>
      <w:r>
        <w:rPr>
          <w:rFonts w:ascii="Times New Roman TUR" w:hAnsi="Times New Roman TUR" w:cs="Times New Roman TUR"/>
          <w:color w:val="000000"/>
        </w:rPr>
        <w:t>a</w:t>
      </w:r>
      <w:r w:rsidR="0084279A">
        <w:rPr>
          <w:rFonts w:ascii="Times New Roman TUR" w:hAnsi="Times New Roman TUR" w:cs="Times New Roman TUR"/>
          <w:color w:val="000000"/>
        </w:rPr>
        <w:t xml:space="preserve">yzi)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k</w:t>
      </w:r>
      <w:r w:rsidR="0084279A">
        <w:rPr>
          <w:rFonts w:ascii="Times New Roman TUR" w:hAnsi="Times New Roman TUR" w:cs="Times New Roman TUR"/>
          <w:color w:val="000000"/>
        </w:rPr>
        <w:t>ez</w:t>
      </w:r>
      <w:r>
        <w:rPr>
          <w:rFonts w:ascii="Times New Roman TUR" w:hAnsi="Times New Roman TUR" w:cs="Times New Roman TUR"/>
          <w:color w:val="000000"/>
        </w:rPr>
        <w:t>ishga</w:t>
      </w:r>
      <w:r w:rsidR="0084279A">
        <w:rPr>
          <w:rFonts w:ascii="Times New Roman TUR" w:hAnsi="Times New Roman TUR" w:cs="Times New Roman TUR"/>
          <w:color w:val="000000"/>
        </w:rPr>
        <w:t xml:space="preserve"> </w:t>
      </w:r>
      <w:r>
        <w:rPr>
          <w:rFonts w:ascii="Times New Roman TUR" w:hAnsi="Times New Roman TUR" w:cs="Times New Roman TUR"/>
          <w:color w:val="000000"/>
        </w:rPr>
        <w:t>chiqamiz</w:t>
      </w:r>
      <w:r w:rsidR="0084279A">
        <w:rPr>
          <w:rFonts w:ascii="Times New Roman TUR" w:hAnsi="Times New Roman TUR" w:cs="Times New Roman TUR"/>
          <w:color w:val="000000"/>
        </w:rPr>
        <w:t xml:space="preserve">. </w:t>
      </w:r>
      <w:r>
        <w:rPr>
          <w:rFonts w:ascii="Times New Roman TUR" w:hAnsi="Times New Roman TUR" w:cs="Times New Roman TUR"/>
          <w:color w:val="000000"/>
        </w:rPr>
        <w:t>Ketar</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n bird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z</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CC58BA">
        <w:rPr>
          <w:rFonts w:ascii="Times New Roman TUR" w:hAnsi="Times New Roman TUR" w:cs="Times New Roman TUR"/>
          <w:color w:val="000000"/>
        </w:rPr>
        <w:t>aytaman</w:t>
      </w:r>
      <w:r w:rsidR="0084279A">
        <w:rPr>
          <w:rFonts w:ascii="Times New Roman TUR" w:hAnsi="Times New Roman TUR" w:cs="Times New Roman TUR"/>
          <w:color w:val="000000"/>
        </w:rPr>
        <w:t>ki: "Bu</w:t>
      </w:r>
      <w:r w:rsidR="00CC58BA">
        <w:rPr>
          <w:rFonts w:ascii="Times New Roman TUR" w:hAnsi="Times New Roman TUR" w:cs="Times New Roman TUR"/>
          <w:color w:val="000000"/>
        </w:rPr>
        <w:t xml:space="preserve"> yer</w:t>
      </w:r>
      <w:r w:rsidR="0084279A">
        <w:rPr>
          <w:rFonts w:ascii="Times New Roman TUR" w:hAnsi="Times New Roman TUR" w:cs="Times New Roman TUR"/>
          <w:color w:val="000000"/>
        </w:rPr>
        <w:t xml:space="preserve">da </w:t>
      </w:r>
      <w:r w:rsidR="00CC58BA">
        <w:rPr>
          <w:rFonts w:ascii="Times New Roman TUR" w:hAnsi="Times New Roman TUR" w:cs="Times New Roman TUR"/>
          <w:color w:val="000000"/>
        </w:rPr>
        <w:t>m</w:t>
      </w:r>
      <w:r w:rsidR="0084279A">
        <w:rPr>
          <w:rFonts w:ascii="Times New Roman TUR" w:hAnsi="Times New Roman TUR" w:cs="Times New Roman TUR"/>
          <w:color w:val="000000"/>
        </w:rPr>
        <w:t>en ay</w:t>
      </w:r>
      <w:r w:rsidR="00CC58BA">
        <w:rPr>
          <w:rFonts w:ascii="Times New Roman TUR" w:hAnsi="Times New Roman TUR" w:cs="Times New Roman TUR"/>
          <w:color w:val="000000"/>
        </w:rPr>
        <w:t>iq</w:t>
      </w:r>
      <w:r w:rsidR="0084279A">
        <w:rPr>
          <w:rFonts w:ascii="Times New Roman TUR" w:hAnsi="Times New Roman TUR" w:cs="Times New Roman TUR"/>
          <w:color w:val="000000"/>
        </w:rPr>
        <w:t>n</w:t>
      </w:r>
      <w:r w:rsidR="00CC58BA">
        <w:rPr>
          <w:rFonts w:ascii="Times New Roman TUR" w:hAnsi="Times New Roman TUR" w:cs="Times New Roman TUR"/>
          <w:color w:val="000000"/>
        </w:rPr>
        <w:t>i</w:t>
      </w:r>
      <w:r w:rsidR="0084279A">
        <w:rPr>
          <w:rFonts w:ascii="Times New Roman TUR" w:hAnsi="Times New Roman TUR" w:cs="Times New Roman TUR"/>
          <w:color w:val="000000"/>
        </w:rPr>
        <w:t>n</w:t>
      </w:r>
      <w:r w:rsidR="00CC58BA">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sidR="00CC58BA">
        <w:rPr>
          <w:rFonts w:ascii="Times New Roman TUR" w:hAnsi="Times New Roman TUR" w:cs="Times New Roman TUR"/>
          <w:color w:val="000000"/>
        </w:rPr>
        <w:t>a</w:t>
      </w:r>
      <w:r w:rsidR="0084279A">
        <w:rPr>
          <w:rFonts w:ascii="Times New Roman TUR" w:hAnsi="Times New Roman TUR" w:cs="Times New Roman TUR"/>
          <w:color w:val="000000"/>
        </w:rPr>
        <w:t>sb</w:t>
      </w:r>
      <w:r w:rsidR="00CC58BA">
        <w:rPr>
          <w:rFonts w:ascii="Times New Roman TUR" w:hAnsi="Times New Roman TUR" w:cs="Times New Roman TUR"/>
          <w:color w:val="000000"/>
        </w:rPr>
        <w:t>e</w:t>
      </w:r>
      <w:r w:rsidR="0084279A">
        <w:rPr>
          <w:rFonts w:ascii="Times New Roman TUR" w:hAnsi="Times New Roman TUR" w:cs="Times New Roman TUR"/>
          <w:color w:val="000000"/>
        </w:rPr>
        <w:t>hini t</w:t>
      </w:r>
      <w:r w:rsidR="00317151">
        <w:rPr>
          <w:rFonts w:ascii="Times New Roman TUR" w:hAnsi="Times New Roman TUR" w:cs="Times New Roman TUR"/>
          <w:color w:val="000000"/>
        </w:rPr>
        <w:t>o‘</w:t>
      </w:r>
      <w:r w:rsidR="0084279A">
        <w:rPr>
          <w:rFonts w:ascii="Times New Roman TUR" w:hAnsi="Times New Roman TUR" w:cs="Times New Roman TUR"/>
          <w:color w:val="000000"/>
        </w:rPr>
        <w:t>play</w:t>
      </w:r>
      <w:r w:rsidR="00CC58BA">
        <w:rPr>
          <w:rFonts w:ascii="Times New Roman TUR" w:hAnsi="Times New Roman TUR" w:cs="Times New Roman TUR"/>
          <w:color w:val="000000"/>
        </w:rPr>
        <w:t>man</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U</w:t>
      </w:r>
      <w:r w:rsidR="0084279A">
        <w:rPr>
          <w:rFonts w:ascii="Times New Roman TUR" w:hAnsi="Times New Roman TUR" w:cs="Times New Roman TUR"/>
          <w:color w:val="000000"/>
        </w:rPr>
        <w:t>st</w:t>
      </w:r>
      <w:r w:rsidR="00CC58BA">
        <w:rPr>
          <w:rFonts w:ascii="Times New Roman TUR" w:hAnsi="Times New Roman TUR" w:cs="Times New Roman TUR"/>
          <w:color w:val="000000"/>
        </w:rPr>
        <w:t>ozi</w:t>
      </w:r>
      <w:r w:rsidR="0084279A">
        <w:rPr>
          <w:rFonts w:ascii="Times New Roman TUR" w:hAnsi="Times New Roman TUR" w:cs="Times New Roman TUR"/>
          <w:color w:val="000000"/>
        </w:rPr>
        <w:t>m</w:t>
      </w:r>
      <w:r w:rsidR="00CC58BA">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sidR="00CC58BA">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qaraydi</w:t>
      </w:r>
      <w:r w:rsidR="0084279A">
        <w:rPr>
          <w:rFonts w:ascii="Times New Roman TUR" w:hAnsi="Times New Roman TUR" w:cs="Times New Roman TUR"/>
          <w:color w:val="000000"/>
        </w:rPr>
        <w:t xml:space="preserve">ki, </w:t>
      </w:r>
      <w:r w:rsidR="00CC58BA">
        <w:rPr>
          <w:rFonts w:ascii="Times New Roman TUR" w:hAnsi="Times New Roman TUR" w:cs="Times New Roman TUR"/>
          <w:color w:val="000000"/>
        </w:rPr>
        <w:t>oq</w:t>
      </w:r>
      <w:r w:rsidR="0084279A">
        <w:rPr>
          <w:rFonts w:ascii="Times New Roman TUR" w:hAnsi="Times New Roman TUR" w:cs="Times New Roman TUR"/>
          <w:color w:val="000000"/>
        </w:rPr>
        <w:t xml:space="preserve"> ipl</w:t>
      </w:r>
      <w:r w:rsidR="00CC58BA">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CC58BA">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CC58BA">
        <w:rPr>
          <w:rFonts w:ascii="Times New Roman TUR" w:hAnsi="Times New Roman TUR" w:cs="Times New Roman TUR"/>
          <w:color w:val="000000"/>
        </w:rPr>
        <w:t>yurgan</w:t>
      </w:r>
      <w:r w:rsidR="0084279A">
        <w:rPr>
          <w:rFonts w:ascii="Times New Roman TUR" w:hAnsi="Times New Roman TUR" w:cs="Times New Roman TUR"/>
          <w:color w:val="000000"/>
        </w:rPr>
        <w:t xml:space="preserve"> bir</w:t>
      </w:r>
      <w:r w:rsidR="00CC58BA">
        <w:rPr>
          <w:rFonts w:ascii="Times New Roman TUR" w:hAnsi="Times New Roman TUR" w:cs="Times New Roman TUR"/>
          <w:color w:val="000000"/>
        </w:rPr>
        <w:t xml:space="preserve"> narsa</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k</w:t>
      </w:r>
      <w:r w:rsidR="00317151">
        <w:rPr>
          <w:rFonts w:ascii="Times New Roman TUR" w:hAnsi="Times New Roman TUR" w:cs="Times New Roman TUR"/>
          <w:color w:val="000000"/>
        </w:rPr>
        <w:t>o‘</w:t>
      </w:r>
      <w:r w:rsidR="00CC58BA">
        <w:rPr>
          <w:rFonts w:ascii="Times New Roman TUR" w:hAnsi="Times New Roman TUR" w:cs="Times New Roman TUR"/>
          <w:color w:val="000000"/>
        </w:rPr>
        <w:t>radi</w:t>
      </w:r>
      <w:r w:rsidR="0084279A">
        <w:rPr>
          <w:rFonts w:ascii="Times New Roman TUR" w:hAnsi="Times New Roman TUR" w:cs="Times New Roman TUR"/>
          <w:color w:val="000000"/>
        </w:rPr>
        <w:t>. Bu a</w:t>
      </w:r>
      <w:r w:rsidR="00CC58BA">
        <w:rPr>
          <w:rFonts w:ascii="Times New Roman TUR" w:hAnsi="Times New Roman TUR" w:cs="Times New Roman TUR"/>
          <w:color w:val="000000"/>
        </w:rPr>
        <w:t>j</w:t>
      </w:r>
      <w:r w:rsidR="0084279A">
        <w:rPr>
          <w:rFonts w:ascii="Times New Roman TUR" w:hAnsi="Times New Roman TUR" w:cs="Times New Roman TUR"/>
          <w:color w:val="000000"/>
        </w:rPr>
        <w:t xml:space="preserve">ib </w:t>
      </w:r>
      <w:r w:rsidR="00CC58BA">
        <w:rPr>
          <w:rFonts w:ascii="Times New Roman TUR" w:hAnsi="Times New Roman TUR" w:cs="Times New Roman TUR"/>
          <w:color w:val="000000"/>
        </w:rPr>
        <w:t>kuldiradigan</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sidR="00CC58BA">
        <w:rPr>
          <w:rFonts w:ascii="Times New Roman TUR" w:hAnsi="Times New Roman TUR" w:cs="Times New Roman TUR"/>
          <w:color w:val="000000"/>
        </w:rPr>
        <w:t>i</w:t>
      </w:r>
      <w:r w:rsidR="0084279A">
        <w:rPr>
          <w:rFonts w:ascii="Times New Roman TUR" w:hAnsi="Times New Roman TUR" w:cs="Times New Roman TUR"/>
          <w:color w:val="000000"/>
        </w:rPr>
        <w:t>md</w:t>
      </w:r>
      <w:r w:rsidR="00CC58BA">
        <w:rPr>
          <w:rFonts w:ascii="Times New Roman TUR" w:hAnsi="Times New Roman TUR" w:cs="Times New Roman TUR"/>
          <w:color w:val="000000"/>
        </w:rPr>
        <w:t>a</w:t>
      </w:r>
      <w:r w:rsidR="0084279A">
        <w:rPr>
          <w:rFonts w:ascii="Times New Roman TUR" w:hAnsi="Times New Roman TUR" w:cs="Times New Roman TUR"/>
          <w:color w:val="000000"/>
        </w:rPr>
        <w:t>n v</w:t>
      </w:r>
      <w:r w:rsidR="00CC58BA">
        <w:rPr>
          <w:rFonts w:ascii="Times New Roman TUR" w:hAnsi="Times New Roman TUR" w:cs="Times New Roman TUR"/>
          <w:color w:val="000000"/>
        </w:rPr>
        <w:t>a</w:t>
      </w:r>
      <w:r w:rsidR="0084279A">
        <w:rPr>
          <w:rFonts w:ascii="Times New Roman TUR" w:hAnsi="Times New Roman TUR" w:cs="Times New Roman TUR"/>
          <w:color w:val="000000"/>
        </w:rPr>
        <w:t xml:space="preserve"> ay</w:t>
      </w:r>
      <w:r w:rsidR="00CC58BA">
        <w:rPr>
          <w:rFonts w:ascii="Times New Roman TUR" w:hAnsi="Times New Roman TUR" w:cs="Times New Roman TUR"/>
          <w:color w:val="000000"/>
        </w:rPr>
        <w:t>iqq</w:t>
      </w:r>
      <w:r w:rsidR="0084279A">
        <w:rPr>
          <w:rFonts w:ascii="Times New Roman TUR" w:hAnsi="Times New Roman TUR" w:cs="Times New Roman TUR"/>
          <w:color w:val="000000"/>
        </w:rPr>
        <w:t>a t</w:t>
      </w:r>
      <w:r w:rsidR="00CC58BA">
        <w:rPr>
          <w:rFonts w:ascii="Times New Roman TUR" w:hAnsi="Times New Roman TUR" w:cs="Times New Roman TUR"/>
          <w:color w:val="000000"/>
        </w:rPr>
        <w:t>a</w:t>
      </w:r>
      <w:r w:rsidR="0084279A">
        <w:rPr>
          <w:rFonts w:ascii="Times New Roman TUR" w:hAnsi="Times New Roman TUR" w:cs="Times New Roman TUR"/>
          <w:color w:val="000000"/>
        </w:rPr>
        <w:t>sb</w:t>
      </w:r>
      <w:r w:rsidR="00CC58BA">
        <w:rPr>
          <w:rFonts w:ascii="Times New Roman TUR" w:hAnsi="Times New Roman TUR" w:cs="Times New Roman TUR"/>
          <w:color w:val="000000"/>
        </w:rPr>
        <w:t>e</w:t>
      </w:r>
      <w:r w:rsidR="0084279A">
        <w:rPr>
          <w:rFonts w:ascii="Times New Roman TUR" w:hAnsi="Times New Roman TUR" w:cs="Times New Roman TUR"/>
          <w:color w:val="000000"/>
        </w:rPr>
        <w:t>h isn</w:t>
      </w:r>
      <w:r w:rsidR="00CC58BA">
        <w:rPr>
          <w:rFonts w:ascii="Times New Roman TUR" w:hAnsi="Times New Roman TUR" w:cs="Times New Roman TUR"/>
          <w:color w:val="000000"/>
        </w:rPr>
        <w:t>o</w:t>
      </w:r>
      <w:r w:rsidR="0084279A">
        <w:rPr>
          <w:rFonts w:ascii="Times New Roman TUR" w:hAnsi="Times New Roman TUR" w:cs="Times New Roman TUR"/>
          <w:color w:val="000000"/>
        </w:rPr>
        <w:t>d etm</w:t>
      </w:r>
      <w:r w:rsidR="00CC58BA">
        <w:rPr>
          <w:rFonts w:ascii="Times New Roman TUR" w:hAnsi="Times New Roman TUR" w:cs="Times New Roman TUR"/>
          <w:color w:val="000000"/>
        </w:rPr>
        <w:t>oq</w:t>
      </w:r>
      <w:r w:rsidR="0084279A">
        <w:rPr>
          <w:rFonts w:ascii="Times New Roman TUR" w:hAnsi="Times New Roman TUR" w:cs="Times New Roman TUR"/>
          <w:color w:val="000000"/>
        </w:rPr>
        <w:t xml:space="preserve"> vaziy</w:t>
      </w:r>
      <w:r w:rsidR="00CC58BA">
        <w:rPr>
          <w:rFonts w:ascii="Times New Roman TUR" w:hAnsi="Times New Roman TUR" w:cs="Times New Roman TUR"/>
          <w:color w:val="000000"/>
        </w:rPr>
        <w:t>a</w:t>
      </w:r>
      <w:r w:rsidR="0084279A">
        <w:rPr>
          <w:rFonts w:ascii="Times New Roman TUR" w:hAnsi="Times New Roman TUR" w:cs="Times New Roman TUR"/>
          <w:color w:val="000000"/>
        </w:rPr>
        <w:t>timd</w:t>
      </w:r>
      <w:r w:rsidR="00CC58BA">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CC58BA">
        <w:rPr>
          <w:rFonts w:ascii="Times New Roman TUR" w:hAnsi="Times New Roman TUR" w:cs="Times New Roman TUR"/>
          <w:color w:val="000000"/>
        </w:rPr>
        <w:t>juda</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qattiq</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kulib</w:t>
      </w:r>
      <w:r w:rsidR="0084279A">
        <w:rPr>
          <w:rFonts w:ascii="Times New Roman TUR" w:hAnsi="Times New Roman TUR" w:cs="Times New Roman TUR"/>
          <w:color w:val="000000"/>
        </w:rPr>
        <w:t xml:space="preserve"> uy</w:t>
      </w:r>
      <w:r w:rsidR="00317151">
        <w:rPr>
          <w:rFonts w:ascii="Times New Roman TUR" w:hAnsi="Times New Roman TUR" w:cs="Times New Roman TUR"/>
          <w:color w:val="000000"/>
        </w:rPr>
        <w:t>g‘</w:t>
      </w:r>
      <w:r w:rsidR="00CC58BA">
        <w:rPr>
          <w:rFonts w:ascii="Times New Roman TUR" w:hAnsi="Times New Roman TUR" w:cs="Times New Roman TUR"/>
          <w:color w:val="000000"/>
        </w:rPr>
        <w:t>ongan</w:t>
      </w:r>
      <w:r w:rsidR="0084279A">
        <w:rPr>
          <w:rFonts w:ascii="Times New Roman TUR" w:hAnsi="Times New Roman TUR" w:cs="Times New Roman TUR"/>
          <w:color w:val="000000"/>
        </w:rPr>
        <w:t>. Uy</w:t>
      </w:r>
      <w:r w:rsidR="00317151">
        <w:rPr>
          <w:rFonts w:ascii="Times New Roman TUR" w:hAnsi="Times New Roman TUR" w:cs="Times New Roman TUR"/>
          <w:color w:val="000000"/>
        </w:rPr>
        <w:t>g‘</w:t>
      </w:r>
      <w:r w:rsidR="00CC58BA">
        <w:rPr>
          <w:rFonts w:ascii="Times New Roman TUR" w:hAnsi="Times New Roman TUR" w:cs="Times New Roman TUR"/>
          <w:color w:val="000000"/>
        </w:rPr>
        <w:t>ongand</w:t>
      </w:r>
      <w:r w:rsidR="0084279A">
        <w:rPr>
          <w:rFonts w:ascii="Times New Roman TUR" w:hAnsi="Times New Roman TUR" w:cs="Times New Roman TUR"/>
          <w:color w:val="000000"/>
        </w:rPr>
        <w:t xml:space="preserve">an </w:t>
      </w:r>
      <w:r w:rsidR="00CC58BA">
        <w:rPr>
          <w:rFonts w:ascii="Times New Roman TUR" w:hAnsi="Times New Roman TUR" w:cs="Times New Roman TUR"/>
          <w:color w:val="000000"/>
        </w:rPr>
        <w:t>keyin</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kulgan</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Oqsho</w:t>
      </w:r>
      <w:r w:rsidR="0084279A">
        <w:rPr>
          <w:rFonts w:ascii="Times New Roman TUR" w:hAnsi="Times New Roman TUR" w:cs="Times New Roman TUR"/>
          <w:color w:val="000000"/>
        </w:rPr>
        <w:t>m</w:t>
      </w:r>
      <w:r w:rsidR="00CC58BA">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CC58BA">
        <w:rPr>
          <w:rFonts w:ascii="Times New Roman TUR" w:hAnsi="Times New Roman TUR" w:cs="Times New Roman TUR"/>
          <w:color w:val="000000"/>
        </w:rPr>
        <w:t>q</w:t>
      </w:r>
      <w:r w:rsidR="0084279A">
        <w:rPr>
          <w:rFonts w:ascii="Times New Roman TUR" w:hAnsi="Times New Roman TUR" w:cs="Times New Roman TUR"/>
          <w:color w:val="000000"/>
        </w:rPr>
        <w:t>adar h</w:t>
      </w:r>
      <w:r w:rsidR="00CC58BA">
        <w:rPr>
          <w:rFonts w:ascii="Times New Roman TUR" w:hAnsi="Times New Roman TUR" w:cs="Times New Roman TUR"/>
          <w:color w:val="000000"/>
        </w:rPr>
        <w:t>ech</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k</w:t>
      </w:r>
      <w:r w:rsidR="00317151">
        <w:rPr>
          <w:rFonts w:ascii="Times New Roman TUR" w:hAnsi="Times New Roman TUR" w:cs="Times New Roman TUR"/>
          <w:color w:val="000000"/>
        </w:rPr>
        <w:t>o‘</w:t>
      </w:r>
      <w:r w:rsidR="00CC58BA">
        <w:rPr>
          <w:rFonts w:ascii="Times New Roman TUR" w:hAnsi="Times New Roman TUR" w:cs="Times New Roman TUR"/>
          <w:color w:val="000000"/>
        </w:rPr>
        <w:t>rilmagan</w:t>
      </w:r>
      <w:r w:rsidR="0084279A">
        <w:rPr>
          <w:rFonts w:ascii="Times New Roman TUR" w:hAnsi="Times New Roman TUR" w:cs="Times New Roman TUR"/>
          <w:color w:val="000000"/>
        </w:rPr>
        <w:t xml:space="preserve"> bir tarzda yi</w:t>
      </w:r>
      <w:r w:rsidR="00CC58BA">
        <w:rPr>
          <w:rFonts w:ascii="Times New Roman TUR" w:hAnsi="Times New Roman TUR" w:cs="Times New Roman TUR"/>
          <w:color w:val="000000"/>
        </w:rPr>
        <w:t>gi</w:t>
      </w:r>
      <w:r w:rsidR="0084279A">
        <w:rPr>
          <w:rFonts w:ascii="Times New Roman TUR" w:hAnsi="Times New Roman TUR" w:cs="Times New Roman TUR"/>
          <w:color w:val="000000"/>
        </w:rPr>
        <w:t>rm</w:t>
      </w:r>
      <w:r w:rsidR="00CC58BA">
        <w:rPr>
          <w:rFonts w:ascii="Times New Roman TUR" w:hAnsi="Times New Roman TUR" w:cs="Times New Roman TUR"/>
          <w:color w:val="000000"/>
        </w:rPr>
        <w:t>a</w:t>
      </w:r>
      <w:r w:rsidR="0084279A">
        <w:rPr>
          <w:rFonts w:ascii="Times New Roman TUR" w:hAnsi="Times New Roman TUR" w:cs="Times New Roman TUR"/>
          <w:color w:val="000000"/>
        </w:rPr>
        <w:t>-</w:t>
      </w:r>
      <w:r w:rsidR="00317151">
        <w:rPr>
          <w:rFonts w:ascii="Times New Roman TUR" w:hAnsi="Times New Roman TUR" w:cs="Times New Roman TUR"/>
          <w:color w:val="000000"/>
        </w:rPr>
        <w:t>o‘</w:t>
      </w:r>
      <w:r w:rsidR="0084279A">
        <w:rPr>
          <w:rFonts w:ascii="Times New Roman TUR" w:hAnsi="Times New Roman TUR" w:cs="Times New Roman TUR"/>
          <w:color w:val="000000"/>
        </w:rPr>
        <w:t>t</w:t>
      </w:r>
      <w:r w:rsidR="00CC58BA">
        <w:rPr>
          <w:rFonts w:ascii="Times New Roman TUR" w:hAnsi="Times New Roman TUR" w:cs="Times New Roman TUR"/>
          <w:color w:val="000000"/>
        </w:rPr>
        <w:t>ti</w:t>
      </w:r>
      <w:r w:rsidR="0084279A">
        <w:rPr>
          <w:rFonts w:ascii="Times New Roman TUR" w:hAnsi="Times New Roman TUR" w:cs="Times New Roman TUR"/>
          <w:color w:val="000000"/>
        </w:rPr>
        <w:t xml:space="preserve">z </w:t>
      </w:r>
      <w:r w:rsidR="00CC58BA">
        <w:rPr>
          <w:rFonts w:ascii="Times New Roman TUR" w:hAnsi="Times New Roman TUR" w:cs="Times New Roman TUR"/>
          <w:color w:val="000000"/>
        </w:rPr>
        <w:t>marta</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uyqudagi hodisani</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kulib</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m</w:t>
      </w:r>
      <w:r w:rsidR="0084279A">
        <w:rPr>
          <w:rFonts w:ascii="Times New Roman TUR" w:hAnsi="Times New Roman TUR" w:cs="Times New Roman TUR"/>
          <w:color w:val="000000"/>
        </w:rPr>
        <w:t>en</w:t>
      </w:r>
      <w:r w:rsidR="00CC58BA">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hazillashd</w:t>
      </w:r>
      <w:r w:rsidR="0084279A">
        <w:rPr>
          <w:rFonts w:ascii="Times New Roman TUR" w:hAnsi="Times New Roman TUR" w:cs="Times New Roman TUR"/>
          <w:color w:val="000000"/>
        </w:rPr>
        <w:t>i. M</w:t>
      </w:r>
      <w:r w:rsidR="00CC58BA">
        <w:rPr>
          <w:rFonts w:ascii="Times New Roman TUR" w:hAnsi="Times New Roman TUR" w:cs="Times New Roman TUR"/>
          <w:color w:val="000000"/>
        </w:rPr>
        <w:t>u</w:t>
      </w:r>
      <w:r w:rsidR="0084279A">
        <w:rPr>
          <w:rFonts w:ascii="Times New Roman TUR" w:hAnsi="Times New Roman TUR" w:cs="Times New Roman TUR"/>
          <w:color w:val="000000"/>
        </w:rPr>
        <w:t>n</w:t>
      </w:r>
      <w:r w:rsidR="00CC58BA">
        <w:rPr>
          <w:rFonts w:ascii="Times New Roman TUR" w:hAnsi="Times New Roman TUR" w:cs="Times New Roman TUR"/>
          <w:color w:val="000000"/>
        </w:rPr>
        <w:t>o</w:t>
      </w:r>
      <w:r w:rsidR="0084279A">
        <w:rPr>
          <w:rFonts w:ascii="Times New Roman TUR" w:hAnsi="Times New Roman TUR" w:cs="Times New Roman TUR"/>
          <w:color w:val="000000"/>
        </w:rPr>
        <w:t>s</w:t>
      </w:r>
      <w:r w:rsidR="00CC58BA">
        <w:rPr>
          <w:rFonts w:ascii="Times New Roman TUR" w:hAnsi="Times New Roman TUR" w:cs="Times New Roman TUR"/>
          <w:color w:val="000000"/>
        </w:rPr>
        <w:t>a</w:t>
      </w:r>
      <w:r w:rsidR="0084279A">
        <w:rPr>
          <w:rFonts w:ascii="Times New Roman TUR" w:hAnsi="Times New Roman TUR" w:cs="Times New Roman TUR"/>
          <w:color w:val="000000"/>
        </w:rPr>
        <w:t>b</w:t>
      </w:r>
      <w:r w:rsidR="00CC58BA">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CC58BA">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lma</w:t>
      </w:r>
      <w:r w:rsidR="00CC58BA">
        <w:rPr>
          <w:rFonts w:ascii="Times New Roman TUR" w:hAnsi="Times New Roman TUR" w:cs="Times New Roman TUR"/>
          <w:color w:val="000000"/>
        </w:rPr>
        <w:t>g</w:t>
      </w:r>
      <w:r w:rsidR="0084279A">
        <w:rPr>
          <w:rFonts w:ascii="Times New Roman TUR" w:hAnsi="Times New Roman TUR" w:cs="Times New Roman TUR"/>
          <w:color w:val="000000"/>
        </w:rPr>
        <w:t>an b</w:t>
      </w:r>
      <w:r w:rsidR="00CC58BA">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w:t>
      </w:r>
      <w:r w:rsidR="00CC58BA">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narsalar bilan</w:t>
      </w:r>
      <w:r w:rsidR="0084279A">
        <w:rPr>
          <w:rFonts w:ascii="Times New Roman TUR" w:hAnsi="Times New Roman TUR" w:cs="Times New Roman TUR"/>
          <w:color w:val="000000"/>
        </w:rPr>
        <w:t xml:space="preserve"> t</w:t>
      </w:r>
      <w:r w:rsidR="00CC58BA">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bir</w:t>
      </w:r>
      <w:r w:rsidR="00CC58BA">
        <w:rPr>
          <w:rFonts w:ascii="Times New Roman TUR" w:hAnsi="Times New Roman TUR" w:cs="Times New Roman TUR"/>
          <w:color w:val="000000"/>
        </w:rPr>
        <w:t xml:space="preserve"> qilishga</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harakat qilgan</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b</w:t>
      </w:r>
      <w:r w:rsidR="00317151">
        <w:rPr>
          <w:rFonts w:ascii="Times New Roman TUR" w:hAnsi="Times New Roman TUR" w:cs="Times New Roman TUR"/>
          <w:color w:val="000000"/>
        </w:rPr>
        <w:t>o‘</w:t>
      </w:r>
      <w:r w:rsidR="00CC58BA">
        <w:rPr>
          <w:rFonts w:ascii="Times New Roman TUR" w:hAnsi="Times New Roman TUR" w:cs="Times New Roman TUR"/>
          <w:color w:val="000000"/>
        </w:rPr>
        <w:t>lsak ham</w:t>
      </w:r>
      <w:r w:rsidR="007521B5">
        <w:rPr>
          <w:rFonts w:ascii="Times New Roman TUR" w:hAnsi="Times New Roman TUR" w:cs="Times New Roman TUR"/>
          <w:color w:val="000000"/>
        </w:rPr>
        <w:t>,</w:t>
      </w:r>
      <w:r w:rsidR="0084279A">
        <w:rPr>
          <w:rFonts w:ascii="Times New Roman TUR" w:hAnsi="Times New Roman TUR" w:cs="Times New Roman TUR"/>
          <w:color w:val="000000"/>
        </w:rPr>
        <w:t xml:space="preserve"> m</w:t>
      </w:r>
      <w:r w:rsidR="00CC58BA">
        <w:rPr>
          <w:rFonts w:ascii="Times New Roman TUR" w:hAnsi="Times New Roman TUR" w:cs="Times New Roman TUR"/>
          <w:color w:val="000000"/>
        </w:rPr>
        <w:t>u</w:t>
      </w:r>
      <w:r w:rsidR="0084279A">
        <w:rPr>
          <w:rFonts w:ascii="Times New Roman TUR" w:hAnsi="Times New Roman TUR" w:cs="Times New Roman TUR"/>
          <w:color w:val="000000"/>
        </w:rPr>
        <w:t>n</w:t>
      </w:r>
      <w:r w:rsidR="00CC58BA">
        <w:rPr>
          <w:rFonts w:ascii="Times New Roman TUR" w:hAnsi="Times New Roman TUR" w:cs="Times New Roman TUR"/>
          <w:color w:val="000000"/>
        </w:rPr>
        <w:t>o</w:t>
      </w:r>
      <w:r w:rsidR="0084279A">
        <w:rPr>
          <w:rFonts w:ascii="Times New Roman TUR" w:hAnsi="Times New Roman TUR" w:cs="Times New Roman TUR"/>
          <w:color w:val="000000"/>
        </w:rPr>
        <w:t>s</w:t>
      </w:r>
      <w:r w:rsidR="00CC58BA">
        <w:rPr>
          <w:rFonts w:ascii="Times New Roman TUR" w:hAnsi="Times New Roman TUR" w:cs="Times New Roman TUR"/>
          <w:color w:val="000000"/>
        </w:rPr>
        <w:t>a</w:t>
      </w:r>
      <w:r w:rsidR="0084279A">
        <w:rPr>
          <w:rFonts w:ascii="Times New Roman TUR" w:hAnsi="Times New Roman TUR" w:cs="Times New Roman TUR"/>
          <w:color w:val="000000"/>
        </w:rPr>
        <w:t>b</w:t>
      </w:r>
      <w:r w:rsidR="00CC58BA">
        <w:rPr>
          <w:rFonts w:ascii="Times New Roman TUR" w:hAnsi="Times New Roman TUR" w:cs="Times New Roman TUR"/>
          <w:color w:val="000000"/>
        </w:rPr>
        <w:t>a</w:t>
      </w:r>
      <w:r w:rsidR="0084279A">
        <w:rPr>
          <w:rFonts w:ascii="Times New Roman TUR" w:hAnsi="Times New Roman TUR" w:cs="Times New Roman TUR"/>
          <w:color w:val="000000"/>
        </w:rPr>
        <w:t>t tutmad</w:t>
      </w:r>
      <w:r w:rsidR="00CC58BA">
        <w:rPr>
          <w:rFonts w:ascii="Times New Roman TUR" w:hAnsi="Times New Roman TUR" w:cs="Times New Roman TUR"/>
          <w:color w:val="000000"/>
        </w:rPr>
        <w:t>i</w:t>
      </w:r>
      <w:r w:rsidR="0084279A">
        <w:rPr>
          <w:rFonts w:ascii="Times New Roman TUR" w:hAnsi="Times New Roman TUR" w:cs="Times New Roman TUR"/>
          <w:color w:val="000000"/>
        </w:rPr>
        <w:t>.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CC58BA">
        <w:rPr>
          <w:rFonts w:ascii="Times New Roman TUR" w:hAnsi="Times New Roman TUR" w:cs="Times New Roman TUR"/>
          <w:color w:val="000000"/>
        </w:rPr>
        <w:t>g</w:t>
      </w:r>
      <w:r w:rsidR="0084279A">
        <w:rPr>
          <w:rFonts w:ascii="Times New Roman TUR" w:hAnsi="Times New Roman TUR" w:cs="Times New Roman TUR"/>
          <w:color w:val="000000"/>
        </w:rPr>
        <w:t>ra ayn</w:t>
      </w:r>
      <w:r w:rsidR="00CC58BA">
        <w:rPr>
          <w:rFonts w:ascii="Times New Roman TUR" w:hAnsi="Times New Roman TUR" w:cs="Times New Roman TUR"/>
          <w:color w:val="000000"/>
        </w:rPr>
        <w:t>i</w:t>
      </w:r>
      <w:r w:rsidR="0084279A">
        <w:rPr>
          <w:rFonts w:ascii="Times New Roman TUR" w:hAnsi="Times New Roman TUR" w:cs="Times New Roman TUR"/>
          <w:color w:val="000000"/>
        </w:rPr>
        <w:t xml:space="preserve"> i</w:t>
      </w:r>
      <w:r w:rsidR="00CC58BA">
        <w:rPr>
          <w:rFonts w:ascii="Times New Roman TUR" w:hAnsi="Times New Roman TUR" w:cs="Times New Roman TUR"/>
          <w:color w:val="000000"/>
        </w:rPr>
        <w:t>k</w:t>
      </w:r>
      <w:r w:rsidR="0084279A">
        <w:rPr>
          <w:rFonts w:ascii="Times New Roman TUR" w:hAnsi="Times New Roman TUR" w:cs="Times New Roman TUR"/>
          <w:color w:val="000000"/>
        </w:rPr>
        <w:t>kinc</w:t>
      </w:r>
      <w:r w:rsidR="00CC58BA">
        <w:rPr>
          <w:rFonts w:ascii="Times New Roman TUR" w:hAnsi="Times New Roman TUR" w:cs="Times New Roman TUR"/>
          <w:color w:val="000000"/>
        </w:rPr>
        <w:t>h</w:t>
      </w:r>
      <w:r w:rsidR="0084279A">
        <w:rPr>
          <w:rFonts w:ascii="Times New Roman TUR" w:hAnsi="Times New Roman TUR" w:cs="Times New Roman TUR"/>
          <w:color w:val="000000"/>
        </w:rPr>
        <w:t xml:space="preserve">i </w:t>
      </w:r>
      <w:r w:rsidR="00CC58BA">
        <w:rPr>
          <w:rFonts w:ascii="Times New Roman TUR" w:hAnsi="Times New Roman TUR" w:cs="Times New Roman TUR"/>
          <w:color w:val="000000"/>
        </w:rPr>
        <w:t>kunning</w:t>
      </w:r>
      <w:r w:rsidR="0084279A">
        <w:rPr>
          <w:rFonts w:ascii="Times New Roman TUR" w:hAnsi="Times New Roman TUR" w:cs="Times New Roman TUR"/>
          <w:color w:val="000000"/>
        </w:rPr>
        <w:t xml:space="preserve"> ayn</w:t>
      </w:r>
      <w:r w:rsidR="00CC58BA">
        <w:rPr>
          <w:rFonts w:ascii="Times New Roman TUR" w:hAnsi="Times New Roman TUR" w:cs="Times New Roman TUR"/>
          <w:color w:val="000000"/>
        </w:rPr>
        <w:t>i</w:t>
      </w:r>
      <w:r w:rsidR="0084279A">
        <w:rPr>
          <w:rFonts w:ascii="Times New Roman TUR" w:hAnsi="Times New Roman TUR" w:cs="Times New Roman TUR"/>
          <w:color w:val="000000"/>
        </w:rPr>
        <w:t xml:space="preserve"> s</w:t>
      </w:r>
      <w:r w:rsidR="00CC58BA">
        <w:rPr>
          <w:rFonts w:ascii="Times New Roman TUR" w:hAnsi="Times New Roman TUR" w:cs="Times New Roman TUR"/>
          <w:color w:val="000000"/>
        </w:rPr>
        <w:t>o</w:t>
      </w:r>
      <w:r w:rsidR="0084279A">
        <w:rPr>
          <w:rFonts w:ascii="Times New Roman TUR" w:hAnsi="Times New Roman TUR" w:cs="Times New Roman TUR"/>
          <w:color w:val="000000"/>
        </w:rPr>
        <w:t>atid</w:t>
      </w:r>
      <w:r w:rsidR="00CC58BA">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meng</w:t>
      </w:r>
      <w:r w:rsidR="0084279A">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CC58BA">
        <w:rPr>
          <w:rFonts w:ascii="Times New Roman TUR" w:hAnsi="Times New Roman TUR" w:cs="Times New Roman TUR"/>
          <w:color w:val="000000"/>
        </w:rPr>
        <w:t>xshagan</w:t>
      </w:r>
      <w:r w:rsidR="0084279A">
        <w:rPr>
          <w:rFonts w:ascii="Times New Roman TUR" w:hAnsi="Times New Roman TUR" w:cs="Times New Roman TUR"/>
          <w:color w:val="000000"/>
        </w:rPr>
        <w:t xml:space="preserve"> bir d</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st (ki </w:t>
      </w:r>
      <w:r w:rsidR="00CC58BA">
        <w:rPr>
          <w:rFonts w:ascii="Times New Roman TUR" w:hAnsi="Times New Roman TUR" w:cs="Times New Roman TUR"/>
          <w:color w:val="000000"/>
        </w:rPr>
        <w:t>tush</w:t>
      </w:r>
      <w:r w:rsidR="0084279A">
        <w:rPr>
          <w:rFonts w:ascii="Times New Roman TUR" w:hAnsi="Times New Roman TUR" w:cs="Times New Roman TUR"/>
          <w:color w:val="000000"/>
        </w:rPr>
        <w:t xml:space="preserve">da </w:t>
      </w:r>
      <w:r w:rsidR="00CC58BA">
        <w:rPr>
          <w:rFonts w:ascii="Times New Roman TUR" w:hAnsi="Times New Roman TUR" w:cs="Times New Roman TUR"/>
          <w:color w:val="000000"/>
        </w:rPr>
        <w:t>Ustozimg</w:t>
      </w:r>
      <w:r w:rsidR="0084279A">
        <w:rPr>
          <w:rFonts w:ascii="Times New Roman TUR" w:hAnsi="Times New Roman TUR" w:cs="Times New Roman TUR"/>
          <w:color w:val="000000"/>
        </w:rPr>
        <w:t xml:space="preserve">a </w:t>
      </w:r>
      <w:r w:rsidR="00CC58BA">
        <w:rPr>
          <w:rFonts w:ascii="Times New Roman TUR" w:hAnsi="Times New Roman TUR" w:cs="Times New Roman TUR"/>
          <w:color w:val="000000"/>
        </w:rPr>
        <w:t>m</w:t>
      </w:r>
      <w:r w:rsidR="0084279A">
        <w:rPr>
          <w:rFonts w:ascii="Times New Roman TUR" w:hAnsi="Times New Roman TUR" w:cs="Times New Roman TUR"/>
          <w:color w:val="000000"/>
        </w:rPr>
        <w:t>eni</w:t>
      </w:r>
      <w:r w:rsidR="00CC58BA">
        <w:rPr>
          <w:rFonts w:ascii="Times New Roman TUR" w:hAnsi="Times New Roman TUR" w:cs="Times New Roman TUR"/>
          <w:color w:val="000000"/>
        </w:rPr>
        <w:t>ng</w:t>
      </w:r>
      <w:r w:rsidR="00E16B39">
        <w:rPr>
          <w:rFonts w:ascii="Times New Roman TUR" w:hAnsi="Times New Roman TUR" w:cs="Times New Roman TUR"/>
          <w:color w:val="000000"/>
        </w:rPr>
        <w:t xml:space="preserve"> </w:t>
      </w:r>
      <w:r w:rsidR="0084279A">
        <w:rPr>
          <w:rFonts w:ascii="Times New Roman TUR" w:hAnsi="Times New Roman TUR" w:cs="Times New Roman TUR"/>
          <w:color w:val="000000"/>
        </w:rPr>
        <w:t>sur</w:t>
      </w:r>
      <w:r w:rsidR="00CC58BA">
        <w:rPr>
          <w:rFonts w:ascii="Times New Roman TUR" w:hAnsi="Times New Roman TUR" w:cs="Times New Roman TUR"/>
          <w:color w:val="000000"/>
        </w:rPr>
        <w:t>a</w:t>
      </w:r>
      <w:r w:rsidR="0084279A">
        <w:rPr>
          <w:rFonts w:ascii="Times New Roman TUR" w:hAnsi="Times New Roman TUR" w:cs="Times New Roman TUR"/>
          <w:color w:val="000000"/>
        </w:rPr>
        <w:t>timd</w:t>
      </w:r>
      <w:r w:rsidR="00CC58BA">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C58BA">
        <w:rPr>
          <w:rFonts w:ascii="Times New Roman TUR" w:hAnsi="Times New Roman TUR" w:cs="Times New Roman TUR"/>
          <w:color w:val="000000"/>
        </w:rPr>
        <w:t>k</w:t>
      </w:r>
      <w:r w:rsidR="00317151">
        <w:rPr>
          <w:rFonts w:ascii="Times New Roman TUR" w:hAnsi="Times New Roman TUR" w:cs="Times New Roman TUR"/>
          <w:color w:val="000000"/>
        </w:rPr>
        <w:t>o‘</w:t>
      </w:r>
      <w:r w:rsidR="00CC58BA">
        <w:rPr>
          <w:rFonts w:ascii="Times New Roman TUR" w:hAnsi="Times New Roman TUR" w:cs="Times New Roman TUR"/>
          <w:color w:val="000000"/>
        </w:rPr>
        <w:t>ringan</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U</w:t>
      </w:r>
      <w:r w:rsidR="0084279A">
        <w:rPr>
          <w:rFonts w:ascii="Times New Roman TUR" w:hAnsi="Times New Roman TUR" w:cs="Times New Roman TUR"/>
          <w:color w:val="000000"/>
        </w:rPr>
        <w:t>st</w:t>
      </w:r>
      <w:r w:rsidR="00124974">
        <w:rPr>
          <w:rFonts w:ascii="Times New Roman TUR" w:hAnsi="Times New Roman TUR" w:cs="Times New Roman TUR"/>
          <w:color w:val="000000"/>
        </w:rPr>
        <w:t>ozi</w:t>
      </w:r>
      <w:r w:rsidR="0084279A">
        <w:rPr>
          <w:rFonts w:ascii="Times New Roman TUR" w:hAnsi="Times New Roman TUR" w:cs="Times New Roman TUR"/>
          <w:color w:val="000000"/>
        </w:rPr>
        <w:t>m</w:t>
      </w:r>
      <w:r w:rsidR="00124974">
        <w:rPr>
          <w:rFonts w:ascii="Times New Roman TUR" w:hAnsi="Times New Roman TUR" w:cs="Times New Roman TUR"/>
          <w:color w:val="000000"/>
        </w:rPr>
        <w:t>i</w:t>
      </w:r>
      <w:r w:rsidR="0084279A">
        <w:rPr>
          <w:rFonts w:ascii="Times New Roman TUR" w:hAnsi="Times New Roman TUR" w:cs="Times New Roman TUR"/>
          <w:color w:val="000000"/>
        </w:rPr>
        <w:t>z</w:t>
      </w:r>
      <w:r w:rsidR="00124974">
        <w:rPr>
          <w:rFonts w:ascii="Times New Roman TUR" w:hAnsi="Times New Roman TUR" w:cs="Times New Roman TUR"/>
          <w:color w:val="000000"/>
        </w:rPr>
        <w:t>ni</w:t>
      </w:r>
      <w:r w:rsidR="0084279A">
        <w:rPr>
          <w:rFonts w:ascii="Times New Roman TUR" w:hAnsi="Times New Roman TUR" w:cs="Times New Roman TUR"/>
          <w:color w:val="000000"/>
        </w:rPr>
        <w:t>n</w:t>
      </w:r>
      <w:r w:rsidR="00124974">
        <w:rPr>
          <w:rFonts w:ascii="Times New Roman TUR" w:hAnsi="Times New Roman TUR" w:cs="Times New Roman TUR"/>
          <w:color w:val="000000"/>
        </w:rPr>
        <w:t>g</w:t>
      </w:r>
      <w:r w:rsidR="0084279A">
        <w:rPr>
          <w:rFonts w:ascii="Times New Roman TUR" w:hAnsi="Times New Roman TUR" w:cs="Times New Roman TUR"/>
          <w:color w:val="000000"/>
        </w:rPr>
        <w:t xml:space="preserve"> y</w:t>
      </w:r>
      <w:r w:rsidR="00124974">
        <w:rPr>
          <w:rFonts w:ascii="Times New Roman TUR" w:hAnsi="Times New Roman TUR" w:cs="Times New Roman TUR"/>
          <w:color w:val="000000"/>
        </w:rPr>
        <w:t>o</w:t>
      </w:r>
      <w:r w:rsidR="0084279A">
        <w:rPr>
          <w:rFonts w:ascii="Times New Roman TUR" w:hAnsi="Times New Roman TUR" w:cs="Times New Roman TUR"/>
          <w:color w:val="000000"/>
        </w:rPr>
        <w:t>n</w:t>
      </w:r>
      <w:r w:rsidR="00124974">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124974">
        <w:rPr>
          <w:rFonts w:ascii="Times New Roman TUR" w:hAnsi="Times New Roman TUR" w:cs="Times New Roman TUR"/>
          <w:color w:val="000000"/>
        </w:rPr>
        <w:t>k</w:t>
      </w:r>
      <w:r w:rsidR="0084279A">
        <w:rPr>
          <w:rFonts w:ascii="Times New Roman TUR" w:hAnsi="Times New Roman TUR" w:cs="Times New Roman TUR"/>
          <w:color w:val="000000"/>
        </w:rPr>
        <w:t>eldi, dediki: "Ay</w:t>
      </w:r>
      <w:r w:rsidR="00124974">
        <w:rPr>
          <w:rFonts w:ascii="Times New Roman TUR" w:hAnsi="Times New Roman TUR" w:cs="Times New Roman TUR"/>
          <w:color w:val="000000"/>
        </w:rPr>
        <w:t>iqning</w:t>
      </w:r>
      <w:r w:rsidR="0084279A">
        <w:rPr>
          <w:rFonts w:ascii="Times New Roman TUR" w:hAnsi="Times New Roman TUR" w:cs="Times New Roman TUR"/>
          <w:color w:val="000000"/>
        </w:rPr>
        <w:t xml:space="preserve"> y</w:t>
      </w:r>
      <w:r w:rsidR="00124974">
        <w:rPr>
          <w:rFonts w:ascii="Times New Roman TUR" w:hAnsi="Times New Roman TUR" w:cs="Times New Roman TUR"/>
          <w:color w:val="000000"/>
        </w:rPr>
        <w:t>o</w:t>
      </w:r>
      <w:r w:rsidR="00317151">
        <w:rPr>
          <w:rFonts w:ascii="Times New Roman TUR" w:hAnsi="Times New Roman TUR" w:cs="Times New Roman TUR"/>
          <w:color w:val="000000"/>
        </w:rPr>
        <w:t>g‘</w:t>
      </w:r>
      <w:r w:rsidR="00124974">
        <w:rPr>
          <w:rFonts w:ascii="Times New Roman TUR" w:hAnsi="Times New Roman TUR" w:cs="Times New Roman TUR"/>
          <w:color w:val="000000"/>
        </w:rPr>
        <w:t>ini</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279A">
        <w:rPr>
          <w:rFonts w:ascii="Times New Roman TUR" w:hAnsi="Times New Roman TUR" w:cs="Times New Roman TUR"/>
          <w:color w:val="000000"/>
        </w:rPr>
        <w:t>pla</w:t>
      </w:r>
      <w:r w:rsidR="00124974">
        <w:rPr>
          <w:rFonts w:ascii="Times New Roman TUR" w:hAnsi="Times New Roman TUR" w:cs="Times New Roman TUR"/>
          <w:color w:val="000000"/>
        </w:rPr>
        <w:t>g</w:t>
      </w:r>
      <w:r w:rsidR="0084279A">
        <w:rPr>
          <w:rFonts w:ascii="Times New Roman TUR" w:hAnsi="Times New Roman TUR" w:cs="Times New Roman TUR"/>
          <w:color w:val="000000"/>
        </w:rPr>
        <w:t xml:space="preserve">anlardan </w:t>
      </w:r>
      <w:r w:rsidR="007521B5">
        <w:rPr>
          <w:rFonts w:ascii="Times New Roman TUR" w:hAnsi="Times New Roman TUR" w:cs="Times New Roman TUR"/>
          <w:color w:val="000000"/>
        </w:rPr>
        <w:t>o</w:t>
      </w:r>
      <w:r w:rsidR="0084279A">
        <w:rPr>
          <w:rFonts w:ascii="Times New Roman TUR" w:hAnsi="Times New Roman TUR" w:cs="Times New Roman TUR"/>
          <w:color w:val="000000"/>
        </w:rPr>
        <w:t>l</w:t>
      </w:r>
      <w:r w:rsidR="00124974">
        <w:rPr>
          <w:rFonts w:ascii="Times New Roman TUR" w:hAnsi="Times New Roman TUR" w:cs="Times New Roman TUR"/>
          <w:color w:val="000000"/>
        </w:rPr>
        <w:t>ib</w:t>
      </w:r>
      <w:r w:rsidR="0084279A">
        <w:rPr>
          <w:rFonts w:ascii="Times New Roman TUR" w:hAnsi="Times New Roman TUR" w:cs="Times New Roman TUR"/>
          <w:color w:val="000000"/>
        </w:rPr>
        <w:t>, m</w:t>
      </w:r>
      <w:r w:rsidR="00124974">
        <w:rPr>
          <w:rFonts w:ascii="Times New Roman TUR" w:hAnsi="Times New Roman TUR" w:cs="Times New Roman TUR"/>
          <w:color w:val="000000"/>
        </w:rPr>
        <w:t>u</w:t>
      </w:r>
      <w:r w:rsidR="007521B5">
        <w:rPr>
          <w:rFonts w:ascii="Times New Roman TUR" w:hAnsi="Times New Roman TUR" w:cs="Times New Roman TUR"/>
          <w:color w:val="000000"/>
        </w:rPr>
        <w:t>a</w:t>
      </w:r>
      <w:r w:rsidR="0084279A">
        <w:rPr>
          <w:rFonts w:ascii="Times New Roman TUR" w:hAnsi="Times New Roman TUR" w:cs="Times New Roman TUR"/>
          <w:color w:val="000000"/>
        </w:rPr>
        <w:t>zzin v</w:t>
      </w:r>
      <w:r w:rsidR="00124974">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124974">
        <w:rPr>
          <w:rFonts w:ascii="Times New Roman TUR" w:hAnsi="Times New Roman TUR" w:cs="Times New Roman TUR"/>
          <w:color w:val="000000"/>
        </w:rPr>
        <w:t>a</w:t>
      </w:r>
      <w:r w:rsidR="0084279A">
        <w:rPr>
          <w:rFonts w:ascii="Times New Roman TUR" w:hAnsi="Times New Roman TUR" w:cs="Times New Roman TUR"/>
          <w:color w:val="000000"/>
        </w:rPr>
        <w:t>sb</w:t>
      </w:r>
      <w:r w:rsidR="00124974">
        <w:rPr>
          <w:rFonts w:ascii="Times New Roman TUR" w:hAnsi="Times New Roman TUR" w:cs="Times New Roman TUR"/>
          <w:color w:val="000000"/>
        </w:rPr>
        <w:t>e</w:t>
      </w:r>
      <w:r w:rsidR="0084279A">
        <w:rPr>
          <w:rFonts w:ascii="Times New Roman TUR" w:hAnsi="Times New Roman TUR" w:cs="Times New Roman TUR"/>
          <w:color w:val="000000"/>
        </w:rPr>
        <w:t xml:space="preserve">h </w:t>
      </w:r>
      <w:r w:rsidR="00124974">
        <w:rPr>
          <w:rFonts w:ascii="Times New Roman TUR" w:hAnsi="Times New Roman TUR" w:cs="Times New Roman TUR"/>
          <w:color w:val="000000"/>
        </w:rPr>
        <w:t>qilga</w:t>
      </w:r>
      <w:r w:rsidR="0084279A">
        <w:rPr>
          <w:rFonts w:ascii="Times New Roman TUR" w:hAnsi="Times New Roman TUR" w:cs="Times New Roman TUR"/>
          <w:color w:val="000000"/>
        </w:rPr>
        <w:t xml:space="preserve">n bir </w:t>
      </w:r>
      <w:r w:rsidR="00124974">
        <w:rPr>
          <w:rFonts w:ascii="Times New Roman TUR" w:hAnsi="Times New Roman TUR" w:cs="Times New Roman TUR"/>
          <w:color w:val="000000"/>
        </w:rPr>
        <w:t>o</w:t>
      </w:r>
      <w:r w:rsidR="0084279A">
        <w:rPr>
          <w:rFonts w:ascii="Times New Roman TUR" w:hAnsi="Times New Roman TUR" w:cs="Times New Roman TUR"/>
          <w:color w:val="000000"/>
        </w:rPr>
        <w:t>dam tavsiy</w:t>
      </w:r>
      <w:r w:rsidR="00124974">
        <w:rPr>
          <w:rFonts w:ascii="Times New Roman TUR" w:hAnsi="Times New Roman TUR" w:cs="Times New Roman TUR"/>
          <w:color w:val="000000"/>
        </w:rPr>
        <w:t>a</w:t>
      </w:r>
      <w:r w:rsidR="0084279A">
        <w:rPr>
          <w:rFonts w:ascii="Times New Roman TUR" w:hAnsi="Times New Roman TUR" w:cs="Times New Roman TUR"/>
          <w:color w:val="000000"/>
        </w:rPr>
        <w:t>si</w:t>
      </w:r>
      <w:r w:rsidR="00124974">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m</w:t>
      </w:r>
      <w:r w:rsidR="00124974">
        <w:rPr>
          <w:rFonts w:ascii="Times New Roman TUR" w:hAnsi="Times New Roman TUR" w:cs="Times New Roman TUR"/>
          <w:color w:val="000000"/>
        </w:rPr>
        <w:t>u</w:t>
      </w:r>
      <w:r w:rsidR="0084279A">
        <w:rPr>
          <w:rFonts w:ascii="Times New Roman TUR" w:hAnsi="Times New Roman TUR" w:cs="Times New Roman TUR"/>
          <w:color w:val="000000"/>
        </w:rPr>
        <w:t xml:space="preserve">him bir </w:t>
      </w:r>
      <w:r w:rsidR="00124974">
        <w:rPr>
          <w:rFonts w:ascii="Times New Roman TUR" w:hAnsi="Times New Roman TUR" w:cs="Times New Roman TUR"/>
          <w:color w:val="000000"/>
        </w:rPr>
        <w:t>o</w:t>
      </w:r>
      <w:r w:rsidR="0084279A">
        <w:rPr>
          <w:rFonts w:ascii="Times New Roman TUR" w:hAnsi="Times New Roman TUR" w:cs="Times New Roman TUR"/>
          <w:color w:val="000000"/>
        </w:rPr>
        <w:t>dam</w:t>
      </w:r>
      <w:r w:rsidR="00124974">
        <w:rPr>
          <w:rFonts w:ascii="Times New Roman TUR" w:hAnsi="Times New Roman TUR" w:cs="Times New Roman TUR"/>
          <w:color w:val="000000"/>
        </w:rPr>
        <w:t>g</w:t>
      </w:r>
      <w:r w:rsidR="0084279A">
        <w:rPr>
          <w:rFonts w:ascii="Times New Roman TUR" w:hAnsi="Times New Roman TUR" w:cs="Times New Roman TUR"/>
          <w:color w:val="000000"/>
        </w:rPr>
        <w:t>a h</w:t>
      </w:r>
      <w:r w:rsidR="00124974">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124974">
        <w:rPr>
          <w:rFonts w:ascii="Times New Roman TUR" w:hAnsi="Times New Roman TUR" w:cs="Times New Roman TUR"/>
          <w:color w:val="000000"/>
        </w:rPr>
        <w:t>tong</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x</w:t>
      </w:r>
      <w:r w:rsidR="0084279A">
        <w:rPr>
          <w:rFonts w:ascii="Times New Roman TUR" w:hAnsi="Times New Roman TUR" w:cs="Times New Roman TUR"/>
          <w:color w:val="000000"/>
        </w:rPr>
        <w:t>astal</w:t>
      </w:r>
      <w:r w:rsidR="00124974">
        <w:rPr>
          <w:rFonts w:ascii="Times New Roman TUR" w:hAnsi="Times New Roman TUR" w:cs="Times New Roman TUR"/>
          <w:color w:val="000000"/>
        </w:rPr>
        <w:t>i</w:t>
      </w:r>
      <w:r w:rsidR="0084279A">
        <w:rPr>
          <w:rFonts w:ascii="Times New Roman TUR" w:hAnsi="Times New Roman TUR" w:cs="Times New Roman TUR"/>
          <w:color w:val="000000"/>
        </w:rPr>
        <w:t xml:space="preserve">k </w:t>
      </w:r>
      <w:r w:rsidR="00124974">
        <w:rPr>
          <w:rFonts w:ascii="Times New Roman TUR" w:hAnsi="Times New Roman TUR" w:cs="Times New Roman TUR"/>
          <w:color w:val="000000"/>
        </w:rPr>
        <w:t>uchu</w:t>
      </w:r>
      <w:r w:rsidR="0084279A">
        <w:rPr>
          <w:rFonts w:ascii="Times New Roman TUR" w:hAnsi="Times New Roman TUR" w:cs="Times New Roman TUR"/>
          <w:color w:val="000000"/>
        </w:rPr>
        <w:t>n yut</w:t>
      </w:r>
      <w:r w:rsidR="00124974">
        <w:rPr>
          <w:rFonts w:ascii="Times New Roman TUR" w:hAnsi="Times New Roman TUR" w:cs="Times New Roman TUR"/>
          <w:color w:val="000000"/>
        </w:rPr>
        <w:t>ishi haqida fikringiz</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qanday</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U</w:t>
      </w:r>
      <w:r w:rsidR="0084279A">
        <w:rPr>
          <w:rFonts w:ascii="Times New Roman TUR" w:hAnsi="Times New Roman TUR" w:cs="Times New Roman TUR"/>
          <w:color w:val="000000"/>
        </w:rPr>
        <w:t>st</w:t>
      </w:r>
      <w:r w:rsidR="00124974">
        <w:rPr>
          <w:rFonts w:ascii="Times New Roman TUR" w:hAnsi="Times New Roman TUR" w:cs="Times New Roman TUR"/>
          <w:color w:val="000000"/>
        </w:rPr>
        <w:t>ozi</w:t>
      </w:r>
      <w:r w:rsidR="0084279A">
        <w:rPr>
          <w:rFonts w:ascii="Times New Roman TUR" w:hAnsi="Times New Roman TUR" w:cs="Times New Roman TUR"/>
          <w:color w:val="000000"/>
        </w:rPr>
        <w:t>m</w:t>
      </w:r>
      <w:r w:rsidR="00124974">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sidR="00124974">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tush</w:t>
      </w:r>
      <w:r w:rsidR="0084279A">
        <w:rPr>
          <w:rFonts w:ascii="Times New Roman TUR" w:hAnsi="Times New Roman TUR" w:cs="Times New Roman TUR"/>
          <w:color w:val="000000"/>
        </w:rPr>
        <w:t xml:space="preserve">da </w:t>
      </w:r>
      <w:r w:rsidR="00124974">
        <w:rPr>
          <w:rFonts w:ascii="Times New Roman TUR" w:hAnsi="Times New Roman TUR" w:cs="Times New Roman TUR"/>
          <w:color w:val="000000"/>
        </w:rPr>
        <w:t>kulgani</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ka</w:t>
      </w:r>
      <w:r w:rsidR="0084279A">
        <w:rPr>
          <w:rFonts w:ascii="Times New Roman TUR" w:hAnsi="Times New Roman TUR" w:cs="Times New Roman TUR"/>
          <w:color w:val="000000"/>
        </w:rPr>
        <w:t>bi ayn</w:t>
      </w:r>
      <w:r w:rsidR="00124974">
        <w:rPr>
          <w:rFonts w:ascii="Times New Roman TUR" w:hAnsi="Times New Roman TUR" w:cs="Times New Roman TUR"/>
          <w:color w:val="000000"/>
        </w:rPr>
        <w:t>an</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shunday</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kulgan</w:t>
      </w:r>
      <w:r w:rsidR="0084279A">
        <w:rPr>
          <w:rFonts w:ascii="Times New Roman TUR" w:hAnsi="Times New Roman TUR" w:cs="Times New Roman TUR"/>
          <w:color w:val="000000"/>
        </w:rPr>
        <w:t>, bird</w:t>
      </w:r>
      <w:r w:rsidR="00124974">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124974">
        <w:rPr>
          <w:rFonts w:ascii="Times New Roman TUR" w:hAnsi="Times New Roman TUR" w:cs="Times New Roman TUR"/>
          <w:color w:val="000000"/>
        </w:rPr>
        <w:t>tush</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xo</w:t>
      </w:r>
      <w:r w:rsidR="0084279A">
        <w:rPr>
          <w:rFonts w:ascii="Times New Roman TUR" w:hAnsi="Times New Roman TUR" w:cs="Times New Roman TUR"/>
          <w:color w:val="000000"/>
        </w:rPr>
        <w:t>t</w:t>
      </w:r>
      <w:r w:rsidR="00124974">
        <w:rPr>
          <w:rFonts w:ascii="Times New Roman TUR" w:hAnsi="Times New Roman TUR" w:cs="Times New Roman TUR"/>
          <w:color w:val="000000"/>
        </w:rPr>
        <w:t>i</w:t>
      </w:r>
      <w:r w:rsidR="0084279A">
        <w:rPr>
          <w:rFonts w:ascii="Times New Roman TUR" w:hAnsi="Times New Roman TUR" w:cs="Times New Roman TUR"/>
          <w:color w:val="000000"/>
        </w:rPr>
        <w:t>r</w:t>
      </w:r>
      <w:r w:rsidR="00124974">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124974">
        <w:rPr>
          <w:rFonts w:ascii="Times New Roman TUR" w:hAnsi="Times New Roman TUR" w:cs="Times New Roman TUR"/>
          <w:color w:val="000000"/>
        </w:rPr>
        <w:t>k</w:t>
      </w:r>
      <w:r w:rsidR="0084279A">
        <w:rPr>
          <w:rFonts w:ascii="Times New Roman TUR" w:hAnsi="Times New Roman TUR" w:cs="Times New Roman TUR"/>
          <w:color w:val="000000"/>
        </w:rPr>
        <w:t>eli</w:t>
      </w:r>
      <w:r w:rsidR="00124974">
        <w:rPr>
          <w:rFonts w:ascii="Times New Roman TUR" w:hAnsi="Times New Roman TUR" w:cs="Times New Roman TUR"/>
          <w:color w:val="000000"/>
        </w:rPr>
        <w:t>b</w:t>
      </w:r>
      <w:r w:rsidR="0084279A">
        <w:rPr>
          <w:rFonts w:ascii="Times New Roman TUR" w:hAnsi="Times New Roman TUR" w:cs="Times New Roman TUR"/>
          <w:color w:val="000000"/>
        </w:rPr>
        <w:t xml:space="preserve"> bu a</w:t>
      </w:r>
      <w:r w:rsidR="00124974">
        <w:rPr>
          <w:rFonts w:ascii="Times New Roman TUR" w:hAnsi="Times New Roman TUR" w:cs="Times New Roman TUR"/>
          <w:color w:val="000000"/>
        </w:rPr>
        <w:t>j</w:t>
      </w:r>
      <w:r w:rsidR="0084279A">
        <w:rPr>
          <w:rFonts w:ascii="Times New Roman TUR" w:hAnsi="Times New Roman TUR" w:cs="Times New Roman TUR"/>
          <w:color w:val="000000"/>
        </w:rPr>
        <w:t>ib v</w:t>
      </w:r>
      <w:r w:rsidR="00124974">
        <w:rPr>
          <w:rFonts w:ascii="Times New Roman TUR" w:hAnsi="Times New Roman TUR" w:cs="Times New Roman TUR"/>
          <w:color w:val="000000"/>
        </w:rPr>
        <w:t>a</w:t>
      </w:r>
      <w:r w:rsidR="0084279A">
        <w:rPr>
          <w:rFonts w:ascii="Times New Roman TUR" w:hAnsi="Times New Roman TUR" w:cs="Times New Roman TUR"/>
          <w:color w:val="000000"/>
        </w:rPr>
        <w:t xml:space="preserve"> ayn</w:t>
      </w:r>
      <w:r w:rsidR="00124974">
        <w:rPr>
          <w:rFonts w:ascii="Times New Roman TUR" w:hAnsi="Times New Roman TUR" w:cs="Times New Roman TUR"/>
          <w:color w:val="000000"/>
        </w:rPr>
        <w:t>i</w:t>
      </w:r>
      <w:r w:rsidR="0084279A">
        <w:rPr>
          <w:rFonts w:ascii="Times New Roman TUR" w:hAnsi="Times New Roman TUR" w:cs="Times New Roman TUR"/>
          <w:color w:val="000000"/>
        </w:rPr>
        <w:t xml:space="preserve"> ayn</w:t>
      </w:r>
      <w:r w:rsidR="00124974">
        <w:rPr>
          <w:rFonts w:ascii="Times New Roman TUR" w:hAnsi="Times New Roman TUR" w:cs="Times New Roman TUR"/>
          <w:color w:val="000000"/>
        </w:rPr>
        <w:t>ig</w:t>
      </w:r>
      <w:r w:rsidR="0084279A">
        <w:rPr>
          <w:rFonts w:ascii="Times New Roman TUR" w:hAnsi="Times New Roman TUR" w:cs="Times New Roman TUR"/>
          <w:color w:val="000000"/>
        </w:rPr>
        <w:t>a t</w:t>
      </w:r>
      <w:r w:rsidR="00124974">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bir</w:t>
      </w:r>
      <w:r w:rsidR="00124974">
        <w:rPr>
          <w:rFonts w:ascii="Times New Roman TUR" w:hAnsi="Times New Roman TUR" w:cs="Times New Roman TUR"/>
          <w:color w:val="000000"/>
        </w:rPr>
        <w:t>n</w:t>
      </w:r>
      <w:r w:rsidR="0084279A">
        <w:rPr>
          <w:rFonts w:ascii="Times New Roman TUR" w:hAnsi="Times New Roman TUR" w:cs="Times New Roman TUR"/>
          <w:color w:val="000000"/>
        </w:rPr>
        <w:t>i k</w:t>
      </w:r>
      <w:r w:rsidR="00124974">
        <w:rPr>
          <w:rFonts w:ascii="Times New Roman TUR" w:hAnsi="Times New Roman TUR" w:cs="Times New Roman TUR"/>
          <w:color w:val="000000"/>
        </w:rPr>
        <w:t>a</w:t>
      </w:r>
      <w:r w:rsidR="0084279A">
        <w:rPr>
          <w:rFonts w:ascii="Times New Roman TUR" w:hAnsi="Times New Roman TUR" w:cs="Times New Roman TUR"/>
          <w:color w:val="000000"/>
        </w:rPr>
        <w:t>m</w:t>
      </w:r>
      <w:r w:rsidR="00124974">
        <w:rPr>
          <w:rFonts w:ascii="Times New Roman TUR" w:hAnsi="Times New Roman TUR" w:cs="Times New Roman TUR"/>
          <w:color w:val="000000"/>
        </w:rPr>
        <w:t>o</w:t>
      </w:r>
      <w:r w:rsidR="0084279A">
        <w:rPr>
          <w:rFonts w:ascii="Times New Roman TUR" w:hAnsi="Times New Roman TUR" w:cs="Times New Roman TUR"/>
          <w:color w:val="000000"/>
        </w:rPr>
        <w:t>li taa</w:t>
      </w:r>
      <w:r w:rsidR="00124974">
        <w:rPr>
          <w:rFonts w:ascii="Times New Roman TUR" w:hAnsi="Times New Roman TUR" w:cs="Times New Roman TUR"/>
          <w:color w:val="000000"/>
        </w:rPr>
        <w:t>jju</w:t>
      </w:r>
      <w:r w:rsidR="0084279A">
        <w:rPr>
          <w:rFonts w:ascii="Times New Roman TUR" w:hAnsi="Times New Roman TUR" w:cs="Times New Roman TUR"/>
          <w:color w:val="000000"/>
        </w:rPr>
        <w:t>b v</w:t>
      </w:r>
      <w:r w:rsidR="00124974">
        <w:rPr>
          <w:rFonts w:ascii="Times New Roman TUR" w:hAnsi="Times New Roman TUR" w:cs="Times New Roman TUR"/>
          <w:color w:val="000000"/>
        </w:rPr>
        <w:t>a</w:t>
      </w:r>
      <w:r w:rsidR="0084279A">
        <w:rPr>
          <w:rFonts w:ascii="Times New Roman TUR" w:hAnsi="Times New Roman TUR" w:cs="Times New Roman TUR"/>
          <w:color w:val="000000"/>
        </w:rPr>
        <w:t xml:space="preserve"> hayr</w:t>
      </w:r>
      <w:r w:rsidR="00124974">
        <w:rPr>
          <w:rFonts w:ascii="Times New Roman TUR" w:hAnsi="Times New Roman TUR" w:cs="Times New Roman TUR"/>
          <w:color w:val="000000"/>
        </w:rPr>
        <w:t>a</w:t>
      </w:r>
      <w:r w:rsidR="0084279A">
        <w:rPr>
          <w:rFonts w:ascii="Times New Roman TUR" w:hAnsi="Times New Roman TUR" w:cs="Times New Roman TUR"/>
          <w:color w:val="000000"/>
        </w:rPr>
        <w:t>t</w:t>
      </w:r>
      <w:r w:rsidR="00124974">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q</w:t>
      </w:r>
      <w:r w:rsidR="0084279A">
        <w:rPr>
          <w:rFonts w:ascii="Times New Roman TUR" w:hAnsi="Times New Roman TUR" w:cs="Times New Roman TUR"/>
          <w:color w:val="000000"/>
        </w:rPr>
        <w:t>ar</w:t>
      </w:r>
      <w:r w:rsidR="00124974">
        <w:rPr>
          <w:rFonts w:ascii="Times New Roman TUR" w:hAnsi="Times New Roman TUR" w:cs="Times New Roman TUR"/>
          <w:color w:val="000000"/>
        </w:rPr>
        <w:t>shi</w:t>
      </w:r>
      <w:r w:rsidR="0084279A">
        <w:rPr>
          <w:rFonts w:ascii="Times New Roman TUR" w:hAnsi="Times New Roman TUR" w:cs="Times New Roman TUR"/>
          <w:color w:val="000000"/>
        </w:rPr>
        <w:t>la</w:t>
      </w:r>
      <w:r w:rsidR="00124974">
        <w:rPr>
          <w:rFonts w:ascii="Times New Roman TUR" w:hAnsi="Times New Roman TUR" w:cs="Times New Roman TUR"/>
          <w:color w:val="000000"/>
        </w:rPr>
        <w:t>b</w:t>
      </w:r>
      <w:r w:rsidR="0084279A">
        <w:rPr>
          <w:rFonts w:ascii="Times New Roman TUR" w:hAnsi="Times New Roman TUR" w:cs="Times New Roman TUR"/>
          <w:color w:val="000000"/>
        </w:rPr>
        <w:t xml:space="preserve"> </w:t>
      </w:r>
      <w:r w:rsidR="00124974">
        <w:rPr>
          <w:rFonts w:ascii="Times New Roman TUR" w:hAnsi="Times New Roman TUR" w:cs="Times New Roman TUR"/>
          <w:color w:val="000000"/>
        </w:rPr>
        <w:t>u</w:t>
      </w:r>
      <w:r w:rsidR="0084279A">
        <w:rPr>
          <w:rFonts w:ascii="Times New Roman TUR" w:hAnsi="Times New Roman TUR" w:cs="Times New Roman TUR"/>
          <w:color w:val="000000"/>
        </w:rPr>
        <w:t>n</w:t>
      </w:r>
      <w:r w:rsidR="00124974">
        <w:rPr>
          <w:rFonts w:ascii="Times New Roman TUR" w:hAnsi="Times New Roman TUR" w:cs="Times New Roman TUR"/>
          <w:color w:val="000000"/>
        </w:rPr>
        <w:t>g</w:t>
      </w:r>
      <w:r w:rsidR="0084279A">
        <w:rPr>
          <w:rFonts w:ascii="Times New Roman TUR" w:hAnsi="Times New Roman TUR" w:cs="Times New Roman TUR"/>
          <w:color w:val="000000"/>
        </w:rPr>
        <w:t>a de</w:t>
      </w:r>
      <w:r w:rsidR="00124974">
        <w:rPr>
          <w:rFonts w:ascii="Times New Roman TUR" w:hAnsi="Times New Roman TUR" w:cs="Times New Roman TUR"/>
          <w:color w:val="000000"/>
        </w:rPr>
        <w:t>gan</w:t>
      </w:r>
      <w:r w:rsidR="0084279A">
        <w:rPr>
          <w:rFonts w:ascii="Times New Roman TUR" w:hAnsi="Times New Roman TUR" w:cs="Times New Roman TUR"/>
          <w:color w:val="000000"/>
        </w:rPr>
        <w:t>: "</w:t>
      </w:r>
      <w:r w:rsidR="00124974">
        <w:rPr>
          <w:rFonts w:ascii="Times New Roman TUR" w:hAnsi="Times New Roman TUR" w:cs="Times New Roman TUR"/>
          <w:color w:val="000000"/>
        </w:rPr>
        <w:t>Aslo</w:t>
      </w:r>
      <w:r w:rsidR="0084279A">
        <w:rPr>
          <w:rFonts w:ascii="Times New Roman TUR" w:hAnsi="Times New Roman TUR" w:cs="Times New Roman TUR"/>
          <w:color w:val="000000"/>
        </w:rPr>
        <w:t xml:space="preserve"> ist</w:t>
      </w:r>
      <w:r w:rsidR="00124974">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m</w:t>
      </w:r>
      <w:r w:rsidR="00124974">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sidR="00124974">
        <w:rPr>
          <w:rFonts w:ascii="Times New Roman TUR" w:hAnsi="Times New Roman TUR" w:cs="Times New Roman TUR"/>
          <w:color w:val="000000"/>
        </w:rPr>
        <w:t>qil</w:t>
      </w:r>
      <w:r w:rsidR="0084279A">
        <w:rPr>
          <w:rFonts w:ascii="Times New Roman TUR" w:hAnsi="Times New Roman TUR" w:cs="Times New Roman TUR"/>
          <w:color w:val="000000"/>
        </w:rPr>
        <w:t>m</w:t>
      </w:r>
      <w:r w:rsidR="00124974">
        <w:rPr>
          <w:rFonts w:ascii="Times New Roman TUR" w:hAnsi="Times New Roman TUR" w:cs="Times New Roman TUR"/>
          <w:color w:val="000000"/>
        </w:rPr>
        <w:t>a</w:t>
      </w:r>
      <w:r w:rsidR="0084279A">
        <w:rPr>
          <w:rFonts w:ascii="Times New Roman TUR" w:hAnsi="Times New Roman TUR" w:cs="Times New Roman TUR"/>
          <w:color w:val="000000"/>
        </w:rPr>
        <w:t>sin!"</w:t>
      </w:r>
    </w:p>
    <w:p w14:paraId="2A09AE03"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"Yi</w:t>
      </w:r>
      <w:r w:rsidR="00700011">
        <w:rPr>
          <w:rFonts w:ascii="Times New Roman TUR" w:hAnsi="Times New Roman TUR" w:cs="Times New Roman TUR"/>
          <w:color w:val="000000"/>
        </w:rPr>
        <w:t>gi</w:t>
      </w:r>
      <w:r>
        <w:rPr>
          <w:rFonts w:ascii="Times New Roman TUR" w:hAnsi="Times New Roman TUR" w:cs="Times New Roman TUR"/>
          <w:color w:val="000000"/>
        </w:rPr>
        <w:t>rm</w:t>
      </w:r>
      <w:r w:rsidR="00700011">
        <w:rPr>
          <w:rFonts w:ascii="Times New Roman TUR" w:hAnsi="Times New Roman TUR" w:cs="Times New Roman TUR"/>
          <w:color w:val="000000"/>
        </w:rPr>
        <w:t xml:space="preserve">a </w:t>
      </w:r>
      <w:r w:rsidR="007521B5">
        <w:rPr>
          <w:rFonts w:ascii="Times New Roman TUR" w:hAnsi="Times New Roman TUR" w:cs="Times New Roman TUR"/>
          <w:color w:val="000000"/>
        </w:rPr>
        <w:t>S</w:t>
      </w:r>
      <w:r w:rsidR="00700011">
        <w:rPr>
          <w:rFonts w:ascii="Times New Roman TUR" w:hAnsi="Times New Roman TUR" w:cs="Times New Roman TUR"/>
          <w:color w:val="000000"/>
        </w:rPr>
        <w:t>a</w:t>
      </w:r>
      <w:r>
        <w:rPr>
          <w:rFonts w:ascii="Times New Roman TUR" w:hAnsi="Times New Roman TUR" w:cs="Times New Roman TUR"/>
          <w:color w:val="000000"/>
        </w:rPr>
        <w:t>k</w:t>
      </w:r>
      <w:r w:rsidR="00700011">
        <w:rPr>
          <w:rFonts w:ascii="Times New Roman TUR" w:hAnsi="Times New Roman TUR" w:cs="Times New Roman TUR"/>
          <w:color w:val="000000"/>
        </w:rPr>
        <w:t>k</w:t>
      </w:r>
      <w:r>
        <w:rPr>
          <w:rFonts w:ascii="Times New Roman TUR" w:hAnsi="Times New Roman TUR" w:cs="Times New Roman TUR"/>
          <w:color w:val="000000"/>
        </w:rPr>
        <w:t>izinc</w:t>
      </w:r>
      <w:r w:rsidR="00700011">
        <w:rPr>
          <w:rFonts w:ascii="Times New Roman TUR" w:hAnsi="Times New Roman TUR" w:cs="Times New Roman TUR"/>
          <w:color w:val="000000"/>
        </w:rPr>
        <w:t>h</w:t>
      </w:r>
      <w:r>
        <w:rPr>
          <w:rFonts w:ascii="Times New Roman TUR" w:hAnsi="Times New Roman TUR" w:cs="Times New Roman TUR"/>
          <w:color w:val="000000"/>
        </w:rPr>
        <w:t>i M</w:t>
      </w:r>
      <w:r w:rsidR="00700011">
        <w:rPr>
          <w:rFonts w:ascii="Times New Roman TUR" w:hAnsi="Times New Roman TUR" w:cs="Times New Roman TUR"/>
          <w:color w:val="000000"/>
        </w:rPr>
        <w:t>a</w:t>
      </w:r>
      <w:r>
        <w:rPr>
          <w:rFonts w:ascii="Times New Roman TUR" w:hAnsi="Times New Roman TUR" w:cs="Times New Roman TUR"/>
          <w:color w:val="000000"/>
        </w:rPr>
        <w:t>ktub"</w:t>
      </w:r>
      <w:r w:rsidR="00A35C4A">
        <w:rPr>
          <w:rFonts w:ascii="Times New Roman TUR" w:hAnsi="Times New Roman TUR" w:cs="Times New Roman TUR"/>
          <w:color w:val="000000"/>
        </w:rPr>
        <w:t>ning</w:t>
      </w:r>
      <w:r>
        <w:rPr>
          <w:rFonts w:ascii="Times New Roman TUR" w:hAnsi="Times New Roman TUR" w:cs="Times New Roman TUR"/>
          <w:color w:val="000000"/>
        </w:rPr>
        <w:t xml:space="preserve"> Birinc</w:t>
      </w:r>
      <w:r w:rsidR="00A35C4A">
        <w:rPr>
          <w:rFonts w:ascii="Times New Roman TUR" w:hAnsi="Times New Roman TUR" w:cs="Times New Roman TUR"/>
          <w:color w:val="000000"/>
        </w:rPr>
        <w:t>h</w:t>
      </w:r>
      <w:r>
        <w:rPr>
          <w:rFonts w:ascii="Times New Roman TUR" w:hAnsi="Times New Roman TUR" w:cs="Times New Roman TUR"/>
          <w:color w:val="000000"/>
        </w:rPr>
        <w:t>i Ris</w:t>
      </w:r>
      <w:r w:rsidR="00A35C4A">
        <w:rPr>
          <w:rFonts w:ascii="Times New Roman TUR" w:hAnsi="Times New Roman TUR" w:cs="Times New Roman TUR"/>
          <w:color w:val="000000"/>
        </w:rPr>
        <w:t>o</w:t>
      </w:r>
      <w:r>
        <w:rPr>
          <w:rFonts w:ascii="Times New Roman TUR" w:hAnsi="Times New Roman TUR" w:cs="Times New Roman TUR"/>
          <w:color w:val="000000"/>
        </w:rPr>
        <w:t>l</w:t>
      </w:r>
      <w:r w:rsidR="00A35C4A">
        <w:rPr>
          <w:rFonts w:ascii="Times New Roman TUR" w:hAnsi="Times New Roman TUR" w:cs="Times New Roman TUR"/>
          <w:color w:val="000000"/>
        </w:rPr>
        <w:t>a</w:t>
      </w:r>
      <w:r>
        <w:rPr>
          <w:rFonts w:ascii="Times New Roman TUR" w:hAnsi="Times New Roman TUR" w:cs="Times New Roman TUR"/>
          <w:color w:val="000000"/>
        </w:rPr>
        <w:t>sinin</w:t>
      </w:r>
      <w:r w:rsidR="00A35C4A">
        <w:rPr>
          <w:rFonts w:ascii="Times New Roman TUR" w:hAnsi="Times New Roman TUR" w:cs="Times New Roman TUR"/>
          <w:color w:val="000000"/>
        </w:rPr>
        <w:t>g</w:t>
      </w:r>
      <w:r>
        <w:rPr>
          <w:rFonts w:ascii="Times New Roman TUR" w:hAnsi="Times New Roman TUR" w:cs="Times New Roman TUR"/>
          <w:color w:val="000000"/>
        </w:rPr>
        <w:t xml:space="preserve"> </w:t>
      </w:r>
      <w:r w:rsidR="00A35C4A">
        <w:rPr>
          <w:rFonts w:ascii="Times New Roman TUR" w:hAnsi="Times New Roman TUR" w:cs="Times New Roman TUR"/>
          <w:color w:val="000000"/>
        </w:rPr>
        <w:t>O</w:t>
      </w:r>
      <w:r>
        <w:rPr>
          <w:rFonts w:ascii="Times New Roman TUR" w:hAnsi="Times New Roman TUR" w:cs="Times New Roman TUR"/>
          <w:color w:val="000000"/>
        </w:rPr>
        <w:t>lt</w:t>
      </w:r>
      <w:r w:rsidR="00A35C4A">
        <w:rPr>
          <w:rFonts w:ascii="Times New Roman TUR" w:hAnsi="Times New Roman TUR" w:cs="Times New Roman TUR"/>
          <w:color w:val="000000"/>
        </w:rPr>
        <w:t>i</w:t>
      </w:r>
      <w:r>
        <w:rPr>
          <w:rFonts w:ascii="Times New Roman TUR" w:hAnsi="Times New Roman TUR" w:cs="Times New Roman TUR"/>
          <w:color w:val="000000"/>
        </w:rPr>
        <w:t>nc</w:t>
      </w:r>
      <w:r w:rsidR="00A35C4A">
        <w:rPr>
          <w:rFonts w:ascii="Times New Roman TUR" w:hAnsi="Times New Roman TUR" w:cs="Times New Roman TUR"/>
          <w:color w:val="000000"/>
        </w:rPr>
        <w:t>hi</w:t>
      </w:r>
      <w:r>
        <w:rPr>
          <w:rFonts w:ascii="Times New Roman TUR" w:hAnsi="Times New Roman TUR" w:cs="Times New Roman TUR"/>
          <w:color w:val="000000"/>
        </w:rPr>
        <w:t xml:space="preserve"> N</w:t>
      </w:r>
      <w:r w:rsidR="00A35C4A">
        <w:rPr>
          <w:rFonts w:ascii="Times New Roman TUR" w:hAnsi="Times New Roman TUR" w:cs="Times New Roman TUR"/>
          <w:color w:val="000000"/>
        </w:rPr>
        <w:t>u</w:t>
      </w:r>
      <w:r>
        <w:rPr>
          <w:rFonts w:ascii="Times New Roman TUR" w:hAnsi="Times New Roman TUR" w:cs="Times New Roman TUR"/>
          <w:color w:val="000000"/>
        </w:rPr>
        <w:t>kt</w:t>
      </w:r>
      <w:r w:rsidR="00A35C4A">
        <w:rPr>
          <w:rFonts w:ascii="Times New Roman TUR" w:hAnsi="Times New Roman TUR" w:cs="Times New Roman TUR"/>
          <w:color w:val="000000"/>
        </w:rPr>
        <w:t>a</w:t>
      </w:r>
      <w:r>
        <w:rPr>
          <w:rFonts w:ascii="Times New Roman TUR" w:hAnsi="Times New Roman TUR" w:cs="Times New Roman TUR"/>
          <w:color w:val="000000"/>
        </w:rPr>
        <w:t>sid</w:t>
      </w:r>
      <w:r w:rsidR="00A35C4A">
        <w:rPr>
          <w:rFonts w:ascii="Times New Roman TUR" w:hAnsi="Times New Roman TUR" w:cs="Times New Roman TUR"/>
          <w:color w:val="000000"/>
        </w:rPr>
        <w:t>a</w:t>
      </w:r>
      <w:r>
        <w:rPr>
          <w:rFonts w:ascii="Times New Roman TUR" w:hAnsi="Times New Roman TUR" w:cs="Times New Roman TUR"/>
          <w:color w:val="000000"/>
        </w:rPr>
        <w:t xml:space="preserve">, </w:t>
      </w:r>
      <w:r w:rsidR="00A35C4A">
        <w:rPr>
          <w:rFonts w:ascii="Times New Roman TUR" w:hAnsi="Times New Roman TUR" w:cs="Times New Roman TUR"/>
          <w:color w:val="000000"/>
        </w:rPr>
        <w:t>sodiq tush</w:t>
      </w:r>
      <w:r>
        <w:rPr>
          <w:rFonts w:ascii="Times New Roman TUR" w:hAnsi="Times New Roman TUR" w:cs="Times New Roman TUR"/>
          <w:color w:val="000000"/>
        </w:rPr>
        <w:t xml:space="preserve">, </w:t>
      </w:r>
      <w:r w:rsidR="00A35C4A">
        <w:rPr>
          <w:rFonts w:ascii="Times New Roman TUR" w:hAnsi="Times New Roman TUR" w:cs="Times New Roman TUR"/>
          <w:color w:val="000000"/>
        </w:rPr>
        <w:t>Q</w:t>
      </w:r>
      <w:r>
        <w:rPr>
          <w:rFonts w:ascii="Times New Roman TUR" w:hAnsi="Times New Roman TUR" w:cs="Times New Roman TUR"/>
          <w:color w:val="000000"/>
        </w:rPr>
        <w:t>ad</w:t>
      </w:r>
      <w:r w:rsidR="00A35C4A">
        <w:rPr>
          <w:rFonts w:ascii="Times New Roman TUR" w:hAnsi="Times New Roman TUR" w:cs="Times New Roman TUR"/>
          <w:color w:val="000000"/>
        </w:rPr>
        <w:t>a</w:t>
      </w:r>
      <w:r>
        <w:rPr>
          <w:rFonts w:ascii="Times New Roman TUR" w:hAnsi="Times New Roman TUR" w:cs="Times New Roman TUR"/>
          <w:color w:val="000000"/>
        </w:rPr>
        <w:t xml:space="preserve">ri </w:t>
      </w:r>
      <w:r w:rsidR="00A35C4A">
        <w:rPr>
          <w:rFonts w:ascii="Times New Roman TUR" w:hAnsi="Times New Roman TUR" w:cs="Times New Roman TUR"/>
          <w:color w:val="000000"/>
        </w:rPr>
        <w:t>I</w:t>
      </w:r>
      <w:r>
        <w:rPr>
          <w:rFonts w:ascii="Times New Roman TUR" w:hAnsi="Times New Roman TUR" w:cs="Times New Roman TUR"/>
          <w:color w:val="000000"/>
        </w:rPr>
        <w:t>l</w:t>
      </w:r>
      <w:r w:rsidR="00A35C4A">
        <w:rPr>
          <w:rFonts w:ascii="Times New Roman TUR" w:hAnsi="Times New Roman TUR" w:cs="Times New Roman TUR"/>
          <w:color w:val="000000"/>
        </w:rPr>
        <w:t>o</w:t>
      </w:r>
      <w:r>
        <w:rPr>
          <w:rFonts w:ascii="Times New Roman TUR" w:hAnsi="Times New Roman TUR" w:cs="Times New Roman TUR"/>
          <w:color w:val="000000"/>
        </w:rPr>
        <w:t>h</w:t>
      </w:r>
      <w:r w:rsidR="00A35C4A">
        <w:rPr>
          <w:rFonts w:ascii="Times New Roman TUR" w:hAnsi="Times New Roman TUR" w:cs="Times New Roman TUR"/>
          <w:color w:val="000000"/>
        </w:rPr>
        <w:t>iy</w:t>
      </w:r>
      <w:r>
        <w:rPr>
          <w:rFonts w:ascii="Times New Roman TUR" w:hAnsi="Times New Roman TUR" w:cs="Times New Roman TUR"/>
          <w:color w:val="000000"/>
        </w:rPr>
        <w:t xml:space="preserve"> h</w:t>
      </w:r>
      <w:r w:rsidR="00A35C4A">
        <w:rPr>
          <w:rFonts w:ascii="Times New Roman TUR" w:hAnsi="Times New Roman TUR" w:cs="Times New Roman TUR"/>
          <w:color w:val="000000"/>
        </w:rPr>
        <w:t>amma narsani</w:t>
      </w:r>
      <w:r>
        <w:rPr>
          <w:rFonts w:ascii="Times New Roman TUR" w:hAnsi="Times New Roman TUR" w:cs="Times New Roman TUR"/>
          <w:color w:val="000000"/>
        </w:rPr>
        <w:t xml:space="preserve"> </w:t>
      </w:r>
      <w:r w:rsidR="00A35C4A">
        <w:rPr>
          <w:rFonts w:ascii="Times New Roman TUR" w:hAnsi="Times New Roman TUR" w:cs="Times New Roman TUR"/>
          <w:color w:val="000000"/>
        </w:rPr>
        <w:t>qamraganiga</w:t>
      </w:r>
      <w:r>
        <w:rPr>
          <w:rFonts w:ascii="Times New Roman TUR" w:hAnsi="Times New Roman TUR" w:cs="Times New Roman TUR"/>
          <w:color w:val="000000"/>
        </w:rPr>
        <w:t xml:space="preserve"> bir h</w:t>
      </w:r>
      <w:r w:rsidR="00A35C4A">
        <w:rPr>
          <w:rFonts w:ascii="Times New Roman TUR" w:hAnsi="Times New Roman TUR" w:cs="Times New Roman TUR"/>
          <w:color w:val="000000"/>
        </w:rPr>
        <w:t>ujja</w:t>
      </w:r>
      <w:r>
        <w:rPr>
          <w:rFonts w:ascii="Times New Roman TUR" w:hAnsi="Times New Roman TUR" w:cs="Times New Roman TUR"/>
          <w:color w:val="000000"/>
        </w:rPr>
        <w:t xml:space="preserve">ti </w:t>
      </w:r>
      <w:r w:rsidR="00A35C4A">
        <w:rPr>
          <w:rFonts w:ascii="Times New Roman TUR" w:hAnsi="Times New Roman TUR" w:cs="Times New Roman TUR"/>
          <w:color w:val="000000"/>
        </w:rPr>
        <w:t>qa</w:t>
      </w:r>
      <w:r>
        <w:rPr>
          <w:rFonts w:ascii="Times New Roman TUR" w:hAnsi="Times New Roman TUR" w:cs="Times New Roman TUR"/>
          <w:color w:val="000000"/>
        </w:rPr>
        <w:t>t</w:t>
      </w:r>
      <w:r w:rsidR="00317151">
        <w:rPr>
          <w:rFonts w:ascii="Times New Roman TUR" w:hAnsi="Times New Roman TUR" w:cs="Times New Roman TUR"/>
          <w:color w:val="000000"/>
        </w:rPr>
        <w:t>’</w:t>
      </w:r>
      <w:r w:rsidR="00A35C4A">
        <w:rPr>
          <w:rFonts w:ascii="Times New Roman TUR" w:hAnsi="Times New Roman TUR" w:cs="Times New Roman TUR"/>
          <w:color w:val="000000"/>
        </w:rPr>
        <w:t>iy</w:t>
      </w:r>
      <w:r>
        <w:rPr>
          <w:rFonts w:ascii="Times New Roman TUR" w:hAnsi="Times New Roman TUR" w:cs="Times New Roman TUR"/>
          <w:color w:val="000000"/>
        </w:rPr>
        <w:t>a h</w:t>
      </w:r>
      <w:r w:rsidR="00A35C4A">
        <w:rPr>
          <w:rFonts w:ascii="Times New Roman TUR" w:hAnsi="Times New Roman TUR" w:cs="Times New Roman TUR"/>
          <w:color w:val="000000"/>
        </w:rPr>
        <w:t>u</w:t>
      </w:r>
      <w:r>
        <w:rPr>
          <w:rFonts w:ascii="Times New Roman TUR" w:hAnsi="Times New Roman TUR" w:cs="Times New Roman TUR"/>
          <w:color w:val="000000"/>
        </w:rPr>
        <w:t>km</w:t>
      </w:r>
      <w:r w:rsidR="00A35C4A">
        <w:rPr>
          <w:rFonts w:ascii="Times New Roman TUR" w:hAnsi="Times New Roman TUR" w:cs="Times New Roman TUR"/>
          <w:color w:val="000000"/>
        </w:rPr>
        <w:t>i</w:t>
      </w:r>
      <w:r>
        <w:rPr>
          <w:rFonts w:ascii="Times New Roman TUR" w:hAnsi="Times New Roman TUR" w:cs="Times New Roman TUR"/>
          <w:color w:val="000000"/>
        </w:rPr>
        <w:t>d</w:t>
      </w:r>
      <w:r w:rsidR="00A35C4A">
        <w:rPr>
          <w:rFonts w:ascii="Times New Roman TUR" w:hAnsi="Times New Roman TUR" w:cs="Times New Roman TUR"/>
          <w:color w:val="000000"/>
        </w:rPr>
        <w:t>a</w:t>
      </w:r>
      <w:r>
        <w:rPr>
          <w:rFonts w:ascii="Times New Roman TUR" w:hAnsi="Times New Roman TUR" w:cs="Times New Roman TUR"/>
          <w:color w:val="000000"/>
        </w:rPr>
        <w:t xml:space="preserve"> </w:t>
      </w:r>
      <w:r w:rsidR="00A35C4A">
        <w:rPr>
          <w:rFonts w:ascii="Times New Roman TUR" w:hAnsi="Times New Roman TUR" w:cs="Times New Roman TUR"/>
          <w:color w:val="000000"/>
        </w:rPr>
        <w:t>u</w:t>
      </w:r>
      <w:r>
        <w:rPr>
          <w:rFonts w:ascii="Times New Roman TUR" w:hAnsi="Times New Roman TUR" w:cs="Times New Roman TUR"/>
          <w:color w:val="000000"/>
        </w:rPr>
        <w:t>st</w:t>
      </w:r>
      <w:r w:rsidR="00A35C4A">
        <w:rPr>
          <w:rFonts w:ascii="Times New Roman TUR" w:hAnsi="Times New Roman TUR" w:cs="Times New Roman TUR"/>
          <w:color w:val="000000"/>
        </w:rPr>
        <w:t>ozi</w:t>
      </w:r>
      <w:r>
        <w:rPr>
          <w:rFonts w:ascii="Times New Roman TUR" w:hAnsi="Times New Roman TUR" w:cs="Times New Roman TUR"/>
          <w:color w:val="000000"/>
        </w:rPr>
        <w:t>m</w:t>
      </w:r>
      <w:r w:rsidR="00A35C4A">
        <w:rPr>
          <w:rFonts w:ascii="Times New Roman TUR" w:hAnsi="Times New Roman TUR" w:cs="Times New Roman TUR"/>
          <w:color w:val="000000"/>
        </w:rPr>
        <w:t>i</w:t>
      </w:r>
      <w:r>
        <w:rPr>
          <w:rFonts w:ascii="Times New Roman TUR" w:hAnsi="Times New Roman TUR" w:cs="Times New Roman TUR"/>
          <w:color w:val="000000"/>
        </w:rPr>
        <w:t>z</w:t>
      </w:r>
      <w:r w:rsidR="00A35C4A">
        <w:rPr>
          <w:rFonts w:ascii="Times New Roman TUR" w:hAnsi="Times New Roman TUR" w:cs="Times New Roman TUR"/>
          <w:color w:val="000000"/>
        </w:rPr>
        <w:t>ni</w:t>
      </w:r>
      <w:r>
        <w:rPr>
          <w:rFonts w:ascii="Times New Roman TUR" w:hAnsi="Times New Roman TUR" w:cs="Times New Roman TUR"/>
          <w:color w:val="000000"/>
        </w:rPr>
        <w:t>n</w:t>
      </w:r>
      <w:r w:rsidR="00A35C4A">
        <w:rPr>
          <w:rFonts w:ascii="Times New Roman TUR" w:hAnsi="Times New Roman TUR" w:cs="Times New Roman TUR"/>
          <w:color w:val="000000"/>
        </w:rPr>
        <w:t>g</w:t>
      </w:r>
      <w:r>
        <w:rPr>
          <w:rFonts w:ascii="Times New Roman TUR" w:hAnsi="Times New Roman TUR" w:cs="Times New Roman TUR"/>
          <w:color w:val="000000"/>
        </w:rPr>
        <w:t xml:space="preserve"> </w:t>
      </w:r>
      <w:r w:rsidR="00A35C4A">
        <w:rPr>
          <w:rFonts w:ascii="Times New Roman TUR" w:hAnsi="Times New Roman TUR" w:cs="Times New Roman TUR"/>
          <w:color w:val="000000"/>
        </w:rPr>
        <w:t>m</w:t>
      </w:r>
      <w:r>
        <w:rPr>
          <w:rFonts w:ascii="Times New Roman TUR" w:hAnsi="Times New Roman TUR" w:cs="Times New Roman TUR"/>
          <w:color w:val="000000"/>
        </w:rPr>
        <w:t>in</w:t>
      </w:r>
      <w:r w:rsidR="00A35C4A">
        <w:rPr>
          <w:rFonts w:ascii="Times New Roman TUR" w:hAnsi="Times New Roman TUR" w:cs="Times New Roman TUR"/>
          <w:color w:val="000000"/>
        </w:rPr>
        <w:t>g</w:t>
      </w:r>
      <w:r>
        <w:rPr>
          <w:rFonts w:ascii="Times New Roman TUR" w:hAnsi="Times New Roman TUR" w:cs="Times New Roman TUR"/>
          <w:color w:val="000000"/>
        </w:rPr>
        <w:t>l</w:t>
      </w:r>
      <w:r w:rsidR="00A35C4A">
        <w:rPr>
          <w:rFonts w:ascii="Times New Roman TUR" w:hAnsi="Times New Roman TUR" w:cs="Times New Roman TUR"/>
          <w:color w:val="000000"/>
        </w:rPr>
        <w:t>ab</w:t>
      </w:r>
      <w:r>
        <w:rPr>
          <w:rFonts w:ascii="Times New Roman TUR" w:hAnsi="Times New Roman TUR" w:cs="Times New Roman TUR"/>
          <w:color w:val="000000"/>
        </w:rPr>
        <w:t xml:space="preserve"> t</w:t>
      </w:r>
      <w:r w:rsidR="00A35C4A">
        <w:rPr>
          <w:rFonts w:ascii="Times New Roman TUR" w:hAnsi="Times New Roman TUR" w:cs="Times New Roman TUR"/>
          <w:color w:val="000000"/>
        </w:rPr>
        <w:t>aj</w:t>
      </w:r>
      <w:r>
        <w:rPr>
          <w:rFonts w:ascii="Times New Roman TUR" w:hAnsi="Times New Roman TUR" w:cs="Times New Roman TUR"/>
          <w:color w:val="000000"/>
        </w:rPr>
        <w:t>r</w:t>
      </w:r>
      <w:r w:rsidR="00A35C4A">
        <w:rPr>
          <w:rFonts w:ascii="Times New Roman TUR" w:hAnsi="Times New Roman TUR" w:cs="Times New Roman TUR"/>
          <w:color w:val="000000"/>
        </w:rPr>
        <w:t>i</w:t>
      </w:r>
      <w:r>
        <w:rPr>
          <w:rFonts w:ascii="Times New Roman TUR" w:hAnsi="Times New Roman TUR" w:cs="Times New Roman TUR"/>
          <w:color w:val="000000"/>
        </w:rPr>
        <w:t>b</w:t>
      </w:r>
      <w:r w:rsidR="00A35C4A">
        <w:rPr>
          <w:rFonts w:ascii="Times New Roman TUR" w:hAnsi="Times New Roman TUR" w:cs="Times New Roman TUR"/>
          <w:color w:val="000000"/>
        </w:rPr>
        <w:t>a</w:t>
      </w:r>
      <w:r>
        <w:rPr>
          <w:rFonts w:ascii="Times New Roman TUR" w:hAnsi="Times New Roman TUR" w:cs="Times New Roman TUR"/>
          <w:color w:val="000000"/>
        </w:rPr>
        <w:t xml:space="preserve"> </w:t>
      </w:r>
      <w:r w:rsidR="00A35C4A">
        <w:rPr>
          <w:rFonts w:ascii="Times New Roman TUR" w:hAnsi="Times New Roman TUR" w:cs="Times New Roman TUR"/>
          <w:color w:val="000000"/>
        </w:rPr>
        <w:t>bilan</w:t>
      </w:r>
      <w:r>
        <w:rPr>
          <w:rFonts w:ascii="Times New Roman TUR" w:hAnsi="Times New Roman TUR" w:cs="Times New Roman TUR"/>
          <w:color w:val="000000"/>
        </w:rPr>
        <w:t xml:space="preserve"> </w:t>
      </w:r>
      <w:r w:rsidR="00A35C4A">
        <w:rPr>
          <w:rFonts w:ascii="Times New Roman TUR" w:hAnsi="Times New Roman TUR" w:cs="Times New Roman TUR"/>
          <w:color w:val="000000"/>
        </w:rPr>
        <w:t>k</w:t>
      </w:r>
      <w:r w:rsidR="00317151">
        <w:rPr>
          <w:rFonts w:ascii="Times New Roman TUR" w:hAnsi="Times New Roman TUR" w:cs="Times New Roman TUR"/>
          <w:color w:val="000000"/>
        </w:rPr>
        <w:t>o‘</w:t>
      </w:r>
      <w:r w:rsidR="00A35C4A">
        <w:rPr>
          <w:rFonts w:ascii="Times New Roman TUR" w:hAnsi="Times New Roman TUR" w:cs="Times New Roman TUR"/>
          <w:color w:val="000000"/>
        </w:rPr>
        <w:t>rgani</w:t>
      </w:r>
      <w:r>
        <w:rPr>
          <w:rFonts w:ascii="Times New Roman TUR" w:hAnsi="Times New Roman TUR" w:cs="Times New Roman TUR"/>
          <w:color w:val="000000"/>
        </w:rPr>
        <w:t xml:space="preserve"> </w:t>
      </w:r>
      <w:r w:rsidR="00A35C4A">
        <w:rPr>
          <w:rFonts w:ascii="Times New Roman TUR" w:hAnsi="Times New Roman TUR" w:cs="Times New Roman TUR"/>
          <w:color w:val="000000"/>
        </w:rPr>
        <w:t>ka</w:t>
      </w:r>
      <w:r>
        <w:rPr>
          <w:rFonts w:ascii="Times New Roman TUR" w:hAnsi="Times New Roman TUR" w:cs="Times New Roman TUR"/>
          <w:color w:val="000000"/>
        </w:rPr>
        <w:t>bi, ayn</w:t>
      </w:r>
      <w:r w:rsidR="00A35C4A">
        <w:rPr>
          <w:rFonts w:ascii="Times New Roman TUR" w:hAnsi="Times New Roman TUR" w:cs="Times New Roman TUR"/>
          <w:color w:val="000000"/>
        </w:rPr>
        <w:t>a</w:t>
      </w:r>
      <w:r>
        <w:rPr>
          <w:rFonts w:ascii="Times New Roman TUR" w:hAnsi="Times New Roman TUR" w:cs="Times New Roman TUR"/>
          <w:color w:val="000000"/>
        </w:rPr>
        <w:t>n bu v</w:t>
      </w:r>
      <w:r w:rsidR="00A35C4A">
        <w:rPr>
          <w:rFonts w:ascii="Times New Roman TUR" w:hAnsi="Times New Roman TUR" w:cs="Times New Roman TUR"/>
          <w:color w:val="000000"/>
        </w:rPr>
        <w:t>oqe</w:t>
      </w:r>
      <w:r>
        <w:rPr>
          <w:rFonts w:ascii="Times New Roman TUR" w:hAnsi="Times New Roman TUR" w:cs="Times New Roman TUR"/>
          <w:color w:val="000000"/>
        </w:rPr>
        <w:t xml:space="preserve">a </w:t>
      </w:r>
      <w:r w:rsidR="00A35C4A">
        <w:rPr>
          <w:rFonts w:ascii="Times New Roman TUR" w:hAnsi="Times New Roman TUR" w:cs="Times New Roman TUR"/>
          <w:color w:val="000000"/>
        </w:rPr>
        <w:t>ham</w:t>
      </w:r>
      <w:r>
        <w:rPr>
          <w:rFonts w:ascii="Times New Roman TUR" w:hAnsi="Times New Roman TUR" w:cs="Times New Roman TUR"/>
          <w:color w:val="000000"/>
        </w:rPr>
        <w:t xml:space="preserve"> bizl</w:t>
      </w:r>
      <w:r w:rsidR="00A35C4A">
        <w:rPr>
          <w:rFonts w:ascii="Times New Roman TUR" w:hAnsi="Times New Roman TUR" w:cs="Times New Roman TUR"/>
          <w:color w:val="000000"/>
        </w:rPr>
        <w:t>a</w:t>
      </w:r>
      <w:r>
        <w:rPr>
          <w:rFonts w:ascii="Times New Roman TUR" w:hAnsi="Times New Roman TUR" w:cs="Times New Roman TUR"/>
          <w:color w:val="000000"/>
        </w:rPr>
        <w:t>r</w:t>
      </w:r>
      <w:r w:rsidR="00A35C4A">
        <w:rPr>
          <w:rFonts w:ascii="Times New Roman TUR" w:hAnsi="Times New Roman TUR" w:cs="Times New Roman TUR"/>
          <w:color w:val="000000"/>
        </w:rPr>
        <w:t>ga</w:t>
      </w:r>
      <w:r>
        <w:rPr>
          <w:rFonts w:ascii="Times New Roman TUR" w:hAnsi="Times New Roman TUR" w:cs="Times New Roman TUR"/>
          <w:color w:val="000000"/>
        </w:rPr>
        <w:t xml:space="preserve"> </w:t>
      </w:r>
      <w:r w:rsidR="00A35C4A">
        <w:rPr>
          <w:rFonts w:ascii="Times New Roman TUR" w:hAnsi="Times New Roman TUR" w:cs="Times New Roman TUR"/>
          <w:color w:val="000000"/>
        </w:rPr>
        <w:t>sh</w:t>
      </w:r>
      <w:r>
        <w:rPr>
          <w:rFonts w:ascii="Times New Roman TUR" w:hAnsi="Times New Roman TUR" w:cs="Times New Roman TUR"/>
          <w:color w:val="000000"/>
        </w:rPr>
        <w:t>uhud d</w:t>
      </w:r>
      <w:r w:rsidR="00A35C4A">
        <w:rPr>
          <w:rFonts w:ascii="Times New Roman TUR" w:hAnsi="Times New Roman TUR" w:cs="Times New Roman TUR"/>
          <w:color w:val="000000"/>
        </w:rPr>
        <w:t>a</w:t>
      </w:r>
      <w:r>
        <w:rPr>
          <w:rFonts w:ascii="Times New Roman TUR" w:hAnsi="Times New Roman TUR" w:cs="Times New Roman TUR"/>
          <w:color w:val="000000"/>
        </w:rPr>
        <w:t>r</w:t>
      </w:r>
      <w:r w:rsidR="00A35C4A">
        <w:rPr>
          <w:rFonts w:ascii="Times New Roman TUR" w:hAnsi="Times New Roman TUR" w:cs="Times New Roman TUR"/>
          <w:color w:val="000000"/>
        </w:rPr>
        <w:t>aja</w:t>
      </w:r>
      <w:r>
        <w:rPr>
          <w:rFonts w:ascii="Times New Roman TUR" w:hAnsi="Times New Roman TUR" w:cs="Times New Roman TUR"/>
          <w:color w:val="000000"/>
        </w:rPr>
        <w:t>sid</w:t>
      </w:r>
      <w:r w:rsidR="00A35C4A">
        <w:rPr>
          <w:rFonts w:ascii="Times New Roman TUR" w:hAnsi="Times New Roman TUR" w:cs="Times New Roman TUR"/>
          <w:color w:val="000000"/>
        </w:rPr>
        <w:t>a</w:t>
      </w:r>
      <w:r>
        <w:rPr>
          <w:rFonts w:ascii="Times New Roman TUR" w:hAnsi="Times New Roman TUR" w:cs="Times New Roman TUR"/>
          <w:color w:val="000000"/>
        </w:rPr>
        <w:t xml:space="preserve"> </w:t>
      </w:r>
      <w:r w:rsidR="00A35C4A">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A35C4A">
        <w:rPr>
          <w:rFonts w:ascii="Times New Roman TUR" w:hAnsi="Times New Roman TUR" w:cs="Times New Roman TUR"/>
          <w:color w:val="000000"/>
        </w:rPr>
        <w:t>iy</w:t>
      </w:r>
      <w:r>
        <w:rPr>
          <w:rFonts w:ascii="Times New Roman TUR" w:hAnsi="Times New Roman TUR" w:cs="Times New Roman TUR"/>
          <w:color w:val="000000"/>
        </w:rPr>
        <w:t xml:space="preserve"> isb</w:t>
      </w:r>
      <w:r w:rsidR="00A35C4A">
        <w:rPr>
          <w:rFonts w:ascii="Times New Roman TUR" w:hAnsi="Times New Roman TUR" w:cs="Times New Roman TUR"/>
          <w:color w:val="000000"/>
        </w:rPr>
        <w:t>o</w:t>
      </w:r>
      <w:r>
        <w:rPr>
          <w:rFonts w:ascii="Times New Roman TUR" w:hAnsi="Times New Roman TUR" w:cs="Times New Roman TUR"/>
          <w:color w:val="000000"/>
        </w:rPr>
        <w:t xml:space="preserve">t </w:t>
      </w:r>
      <w:r w:rsidR="00A35C4A">
        <w:rPr>
          <w:rFonts w:ascii="Times New Roman TUR" w:hAnsi="Times New Roman TUR" w:cs="Times New Roman TUR"/>
          <w:color w:val="000000"/>
        </w:rPr>
        <w:t>qildi</w:t>
      </w:r>
      <w:r>
        <w:rPr>
          <w:rFonts w:ascii="Times New Roman TUR" w:hAnsi="Times New Roman TUR" w:cs="Times New Roman TUR"/>
          <w:color w:val="000000"/>
        </w:rPr>
        <w:t>ki: "H</w:t>
      </w:r>
      <w:r w:rsidR="00A35C4A">
        <w:rPr>
          <w:rFonts w:ascii="Times New Roman TUR" w:hAnsi="Times New Roman TUR" w:cs="Times New Roman TUR"/>
          <w:color w:val="000000"/>
        </w:rPr>
        <w:t>o</w:t>
      </w:r>
      <w:r>
        <w:rPr>
          <w:rFonts w:ascii="Times New Roman TUR" w:hAnsi="Times New Roman TUR" w:cs="Times New Roman TUR"/>
          <w:color w:val="000000"/>
        </w:rPr>
        <w:t>dis</w:t>
      </w:r>
      <w:r w:rsidR="00A35C4A">
        <w:rPr>
          <w:rFonts w:ascii="Times New Roman TUR" w:hAnsi="Times New Roman TUR" w:cs="Times New Roman TUR"/>
          <w:color w:val="000000"/>
        </w:rPr>
        <w:t>alar</w:t>
      </w:r>
      <w:r>
        <w:rPr>
          <w:rFonts w:ascii="Times New Roman TUR" w:hAnsi="Times New Roman TUR" w:cs="Times New Roman TUR"/>
          <w:color w:val="000000"/>
        </w:rPr>
        <w:t>, v</w:t>
      </w:r>
      <w:r w:rsidR="00A35C4A">
        <w:rPr>
          <w:rFonts w:ascii="Times New Roman TUR" w:hAnsi="Times New Roman TUR" w:cs="Times New Roman TUR"/>
          <w:color w:val="000000"/>
        </w:rPr>
        <w:t>uj</w:t>
      </w:r>
      <w:r>
        <w:rPr>
          <w:rFonts w:ascii="Times New Roman TUR" w:hAnsi="Times New Roman TUR" w:cs="Times New Roman TUR"/>
          <w:color w:val="000000"/>
        </w:rPr>
        <w:t>ud</w:t>
      </w:r>
      <w:r w:rsidR="00A35C4A">
        <w:rPr>
          <w:rFonts w:ascii="Times New Roman TUR" w:hAnsi="Times New Roman TUR" w:cs="Times New Roman TUR"/>
          <w:color w:val="000000"/>
        </w:rPr>
        <w:t>g</w:t>
      </w:r>
      <w:r>
        <w:rPr>
          <w:rFonts w:ascii="Times New Roman TUR" w:hAnsi="Times New Roman TUR" w:cs="Times New Roman TUR"/>
          <w:color w:val="000000"/>
        </w:rPr>
        <w:t xml:space="preserve">a </w:t>
      </w:r>
      <w:r w:rsidR="00A35C4A">
        <w:rPr>
          <w:rFonts w:ascii="Times New Roman TUR" w:hAnsi="Times New Roman TUR" w:cs="Times New Roman TUR"/>
          <w:color w:val="000000"/>
        </w:rPr>
        <w:t>k</w:t>
      </w:r>
      <w:r>
        <w:rPr>
          <w:rFonts w:ascii="Times New Roman TUR" w:hAnsi="Times New Roman TUR" w:cs="Times New Roman TUR"/>
          <w:color w:val="000000"/>
        </w:rPr>
        <w:t>elm</w:t>
      </w:r>
      <w:r w:rsidR="00A35C4A">
        <w:rPr>
          <w:rFonts w:ascii="Times New Roman TUR" w:hAnsi="Times New Roman TUR" w:cs="Times New Roman TUR"/>
          <w:color w:val="000000"/>
        </w:rPr>
        <w:t>as</w:t>
      </w:r>
      <w:r>
        <w:rPr>
          <w:rFonts w:ascii="Times New Roman TUR" w:hAnsi="Times New Roman TUR" w:cs="Times New Roman TUR"/>
          <w:color w:val="000000"/>
        </w:rPr>
        <w:t>d</w:t>
      </w:r>
      <w:r w:rsidR="00A35C4A">
        <w:rPr>
          <w:rFonts w:ascii="Times New Roman TUR" w:hAnsi="Times New Roman TUR" w:cs="Times New Roman TUR"/>
          <w:color w:val="000000"/>
        </w:rPr>
        <w:t>a</w:t>
      </w:r>
      <w:r>
        <w:rPr>
          <w:rFonts w:ascii="Times New Roman TUR" w:hAnsi="Times New Roman TUR" w:cs="Times New Roman TUR"/>
          <w:color w:val="000000"/>
        </w:rPr>
        <w:t xml:space="preserve">n </w:t>
      </w:r>
      <w:r w:rsidR="00A35C4A">
        <w:rPr>
          <w:rFonts w:ascii="Times New Roman TUR" w:hAnsi="Times New Roman TUR" w:cs="Times New Roman TUR"/>
          <w:color w:val="000000"/>
        </w:rPr>
        <w:t>a</w:t>
      </w:r>
      <w:r>
        <w:rPr>
          <w:rFonts w:ascii="Times New Roman TUR" w:hAnsi="Times New Roman TUR" w:cs="Times New Roman TUR"/>
          <w:color w:val="000000"/>
        </w:rPr>
        <w:t>vv</w:t>
      </w:r>
      <w:r w:rsidR="00A35C4A">
        <w:rPr>
          <w:rFonts w:ascii="Times New Roman TUR" w:hAnsi="Times New Roman TUR" w:cs="Times New Roman TUR"/>
          <w:color w:val="000000"/>
        </w:rPr>
        <w:t>a</w:t>
      </w:r>
      <w:r>
        <w:rPr>
          <w:rFonts w:ascii="Times New Roman TUR" w:hAnsi="Times New Roman TUR" w:cs="Times New Roman TUR"/>
          <w:color w:val="000000"/>
        </w:rPr>
        <w:t>l mu</w:t>
      </w:r>
      <w:r w:rsidR="00A35C4A">
        <w:rPr>
          <w:rFonts w:ascii="Times New Roman TUR" w:hAnsi="Times New Roman TUR" w:cs="Times New Roman TUR"/>
          <w:color w:val="000000"/>
        </w:rPr>
        <w:t>q</w:t>
      </w:r>
      <w:r>
        <w:rPr>
          <w:rFonts w:ascii="Times New Roman TUR" w:hAnsi="Times New Roman TUR" w:cs="Times New Roman TUR"/>
          <w:color w:val="000000"/>
        </w:rPr>
        <w:t>add</w:t>
      </w:r>
      <w:r w:rsidR="00A35C4A">
        <w:rPr>
          <w:rFonts w:ascii="Times New Roman TUR" w:hAnsi="Times New Roman TUR" w:cs="Times New Roman TUR"/>
          <w:color w:val="000000"/>
        </w:rPr>
        <w:t>a</w:t>
      </w:r>
      <w:r>
        <w:rPr>
          <w:rFonts w:ascii="Times New Roman TUR" w:hAnsi="Times New Roman TUR" w:cs="Times New Roman TUR"/>
          <w:color w:val="000000"/>
        </w:rPr>
        <w:t>rdir, ma</w:t>
      </w:r>
      <w:r w:rsidR="00317151">
        <w:rPr>
          <w:rFonts w:ascii="Times New Roman TUR" w:hAnsi="Times New Roman TUR" w:cs="Times New Roman TUR"/>
          <w:color w:val="000000"/>
        </w:rPr>
        <w:t>’</w:t>
      </w:r>
      <w:r>
        <w:rPr>
          <w:rFonts w:ascii="Times New Roman TUR" w:hAnsi="Times New Roman TUR" w:cs="Times New Roman TUR"/>
          <w:color w:val="000000"/>
        </w:rPr>
        <w:t>l</w:t>
      </w:r>
      <w:r w:rsidR="00A35C4A">
        <w:rPr>
          <w:rFonts w:ascii="Times New Roman TUR" w:hAnsi="Times New Roman TUR" w:cs="Times New Roman TUR"/>
          <w:color w:val="000000"/>
        </w:rPr>
        <w:t>u</w:t>
      </w:r>
      <w:r>
        <w:rPr>
          <w:rFonts w:ascii="Times New Roman TUR" w:hAnsi="Times New Roman TUR" w:cs="Times New Roman TUR"/>
          <w:color w:val="000000"/>
        </w:rPr>
        <w:t>md</w:t>
      </w:r>
      <w:r w:rsidR="00A35C4A">
        <w:rPr>
          <w:rFonts w:ascii="Times New Roman TUR" w:hAnsi="Times New Roman TUR" w:cs="Times New Roman TUR"/>
          <w:color w:val="000000"/>
        </w:rPr>
        <w:t>i</w:t>
      </w:r>
      <w:r>
        <w:rPr>
          <w:rFonts w:ascii="Times New Roman TUR" w:hAnsi="Times New Roman TUR" w:cs="Times New Roman TUR"/>
          <w:color w:val="000000"/>
        </w:rPr>
        <w:t>r, muayy</w:t>
      </w:r>
      <w:r w:rsidR="00A35C4A">
        <w:rPr>
          <w:rFonts w:ascii="Times New Roman TUR" w:hAnsi="Times New Roman TUR" w:cs="Times New Roman TUR"/>
          <w:color w:val="000000"/>
        </w:rPr>
        <w:t>a</w:t>
      </w:r>
      <w:r>
        <w:rPr>
          <w:rFonts w:ascii="Times New Roman TUR" w:hAnsi="Times New Roman TUR" w:cs="Times New Roman TUR"/>
          <w:color w:val="000000"/>
        </w:rPr>
        <w:t xml:space="preserve">ndir, </w:t>
      </w:r>
      <w:r w:rsidR="00A35C4A">
        <w:rPr>
          <w:rFonts w:ascii="Times New Roman TUR" w:hAnsi="Times New Roman TUR" w:cs="Times New Roman TUR"/>
          <w:color w:val="000000"/>
        </w:rPr>
        <w:t>Q</w:t>
      </w:r>
      <w:r>
        <w:rPr>
          <w:rFonts w:ascii="Times New Roman TUR" w:hAnsi="Times New Roman TUR" w:cs="Times New Roman TUR"/>
          <w:color w:val="000000"/>
        </w:rPr>
        <w:t>ad</w:t>
      </w:r>
      <w:r w:rsidR="00A35C4A">
        <w:rPr>
          <w:rFonts w:ascii="Times New Roman TUR" w:hAnsi="Times New Roman TUR" w:cs="Times New Roman TUR"/>
          <w:color w:val="000000"/>
        </w:rPr>
        <w:t>a</w:t>
      </w:r>
      <w:r>
        <w:rPr>
          <w:rFonts w:ascii="Times New Roman TUR" w:hAnsi="Times New Roman TUR" w:cs="Times New Roman TUR"/>
          <w:color w:val="000000"/>
        </w:rPr>
        <w:t xml:space="preserve">ri </w:t>
      </w:r>
      <w:r w:rsidR="00A35C4A">
        <w:rPr>
          <w:rFonts w:ascii="Times New Roman TUR" w:hAnsi="Times New Roman TUR" w:cs="Times New Roman TUR"/>
          <w:color w:val="000000"/>
        </w:rPr>
        <w:t>I</w:t>
      </w:r>
      <w:r>
        <w:rPr>
          <w:rFonts w:ascii="Times New Roman TUR" w:hAnsi="Times New Roman TUR" w:cs="Times New Roman TUR"/>
          <w:color w:val="000000"/>
        </w:rPr>
        <w:t>l</w:t>
      </w:r>
      <w:r w:rsidR="00A35C4A">
        <w:rPr>
          <w:rFonts w:ascii="Times New Roman TUR" w:hAnsi="Times New Roman TUR" w:cs="Times New Roman TUR"/>
          <w:color w:val="000000"/>
        </w:rPr>
        <w:t>o</w:t>
      </w:r>
      <w:r>
        <w:rPr>
          <w:rFonts w:ascii="Times New Roman TUR" w:hAnsi="Times New Roman TUR" w:cs="Times New Roman TUR"/>
          <w:color w:val="000000"/>
        </w:rPr>
        <w:t>h</w:t>
      </w:r>
      <w:r w:rsidR="00A35C4A">
        <w:rPr>
          <w:rFonts w:ascii="Times New Roman TUR" w:hAnsi="Times New Roman TUR" w:cs="Times New Roman TUR"/>
          <w:color w:val="000000"/>
        </w:rPr>
        <w:t>iy</w:t>
      </w:r>
      <w:r>
        <w:rPr>
          <w:rFonts w:ascii="Times New Roman TUR" w:hAnsi="Times New Roman TUR" w:cs="Times New Roman TUR"/>
          <w:color w:val="000000"/>
        </w:rPr>
        <w:t>nin</w:t>
      </w:r>
      <w:r w:rsidR="00A35C4A">
        <w:rPr>
          <w:rFonts w:ascii="Times New Roman TUR" w:hAnsi="Times New Roman TUR" w:cs="Times New Roman TUR"/>
          <w:color w:val="000000"/>
        </w:rPr>
        <w:t>g</w:t>
      </w:r>
      <w:r>
        <w:rPr>
          <w:rFonts w:ascii="Times New Roman TUR" w:hAnsi="Times New Roman TUR" w:cs="Times New Roman TUR"/>
          <w:color w:val="000000"/>
        </w:rPr>
        <w:t xml:space="preserve"> m</w:t>
      </w:r>
      <w:r w:rsidR="00A35C4A">
        <w:rPr>
          <w:rFonts w:ascii="Times New Roman TUR" w:hAnsi="Times New Roman TUR" w:cs="Times New Roman TUR"/>
          <w:color w:val="000000"/>
        </w:rPr>
        <w:t>e</w:t>
      </w:r>
      <w:r>
        <w:rPr>
          <w:rFonts w:ascii="Times New Roman TUR" w:hAnsi="Times New Roman TUR" w:cs="Times New Roman TUR"/>
          <w:color w:val="000000"/>
        </w:rPr>
        <w:t>z</w:t>
      </w:r>
      <w:r w:rsidR="00A35C4A">
        <w:rPr>
          <w:rFonts w:ascii="Times New Roman TUR" w:hAnsi="Times New Roman TUR" w:cs="Times New Roman TUR"/>
          <w:color w:val="000000"/>
        </w:rPr>
        <w:t>o</w:t>
      </w:r>
      <w:r>
        <w:rPr>
          <w:rFonts w:ascii="Times New Roman TUR" w:hAnsi="Times New Roman TUR" w:cs="Times New Roman TUR"/>
          <w:color w:val="000000"/>
        </w:rPr>
        <w:t>nlari</w:t>
      </w:r>
      <w:r w:rsidR="00A35C4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A35C4A">
        <w:rPr>
          <w:rFonts w:ascii="Times New Roman TUR" w:hAnsi="Times New Roman TUR" w:cs="Times New Roman TUR"/>
          <w:color w:val="000000"/>
        </w:rPr>
        <w:t>k</w:t>
      </w:r>
      <w:r>
        <w:rPr>
          <w:rFonts w:ascii="Times New Roman TUR" w:hAnsi="Times New Roman TUR" w:cs="Times New Roman TUR"/>
          <w:color w:val="000000"/>
        </w:rPr>
        <w:t>el</w:t>
      </w:r>
      <w:r w:rsidR="00A35C4A">
        <w:rPr>
          <w:rFonts w:ascii="Times New Roman TUR" w:hAnsi="Times New Roman TUR" w:cs="Times New Roman TUR"/>
          <w:color w:val="000000"/>
        </w:rPr>
        <w:t>adi</w:t>
      </w:r>
      <w:r>
        <w:rPr>
          <w:rFonts w:ascii="Times New Roman TUR" w:hAnsi="Times New Roman TUR" w:cs="Times New Roman TUR"/>
          <w:color w:val="000000"/>
        </w:rPr>
        <w:t>" d</w:t>
      </w:r>
      <w:r w:rsidR="00A35C4A">
        <w:rPr>
          <w:rFonts w:ascii="Times New Roman TUR" w:hAnsi="Times New Roman TUR" w:cs="Times New Roman TUR"/>
          <w:color w:val="000000"/>
        </w:rPr>
        <w:t>eb</w:t>
      </w:r>
      <w:r>
        <w:rPr>
          <w:rFonts w:ascii="Times New Roman TUR" w:hAnsi="Times New Roman TUR" w:cs="Times New Roman TUR"/>
          <w:color w:val="000000"/>
        </w:rPr>
        <w:t xml:space="preserve"> bu r</w:t>
      </w:r>
      <w:r w:rsidR="00A35C4A">
        <w:rPr>
          <w:rFonts w:ascii="Times New Roman TUR" w:hAnsi="Times New Roman TUR" w:cs="Times New Roman TUR"/>
          <w:color w:val="000000"/>
        </w:rPr>
        <w:t>u</w:t>
      </w:r>
      <w:r>
        <w:rPr>
          <w:rFonts w:ascii="Times New Roman TUR" w:hAnsi="Times New Roman TUR" w:cs="Times New Roman TUR"/>
          <w:color w:val="000000"/>
        </w:rPr>
        <w:t>kn</w:t>
      </w:r>
      <w:r w:rsidR="00A35C4A">
        <w:rPr>
          <w:rFonts w:ascii="Times New Roman TUR" w:hAnsi="Times New Roman TUR" w:cs="Times New Roman TUR"/>
          <w:color w:val="000000"/>
        </w:rPr>
        <w:t>i</w:t>
      </w:r>
      <w:r>
        <w:rPr>
          <w:rFonts w:ascii="Times New Roman TUR" w:hAnsi="Times New Roman TUR" w:cs="Times New Roman TUR"/>
          <w:color w:val="000000"/>
        </w:rPr>
        <w:t xml:space="preserve"> </w:t>
      </w:r>
      <w:r w:rsidR="00A35C4A">
        <w:rPr>
          <w:rFonts w:ascii="Times New Roman TUR" w:hAnsi="Times New Roman TUR" w:cs="Times New Roman TUR"/>
          <w:color w:val="000000"/>
        </w:rPr>
        <w:t>iy</w:t>
      </w:r>
      <w:r>
        <w:rPr>
          <w:rFonts w:ascii="Times New Roman TUR" w:hAnsi="Times New Roman TUR" w:cs="Times New Roman TUR"/>
          <w:color w:val="000000"/>
        </w:rPr>
        <w:t>m</w:t>
      </w:r>
      <w:r w:rsidR="00A35C4A">
        <w:rPr>
          <w:rFonts w:ascii="Times New Roman TUR" w:hAnsi="Times New Roman TUR" w:cs="Times New Roman TUR"/>
          <w:color w:val="000000"/>
        </w:rPr>
        <w:t>o</w:t>
      </w:r>
      <w:r>
        <w:rPr>
          <w:rFonts w:ascii="Times New Roman TUR" w:hAnsi="Times New Roman TUR" w:cs="Times New Roman TUR"/>
          <w:color w:val="000000"/>
        </w:rPr>
        <w:t>niy</w:t>
      </w:r>
      <w:r w:rsidR="00A35C4A">
        <w:rPr>
          <w:rFonts w:ascii="Times New Roman TUR" w:hAnsi="Times New Roman TUR" w:cs="Times New Roman TUR"/>
          <w:color w:val="000000"/>
        </w:rPr>
        <w:t>ga</w:t>
      </w:r>
      <w:r>
        <w:rPr>
          <w:rFonts w:ascii="Times New Roman TUR" w:hAnsi="Times New Roman TUR" w:cs="Times New Roman TUR"/>
          <w:color w:val="000000"/>
        </w:rPr>
        <w:t xml:space="preserve"> biz</w:t>
      </w:r>
      <w:r w:rsidR="00A35C4A">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A35C4A">
        <w:rPr>
          <w:rFonts w:ascii="Times New Roman TUR" w:hAnsi="Times New Roman TUR" w:cs="Times New Roman TUR"/>
          <w:color w:val="000000"/>
        </w:rPr>
        <w:t>o</w:t>
      </w:r>
      <w:r>
        <w:rPr>
          <w:rFonts w:ascii="Times New Roman TUR" w:hAnsi="Times New Roman TUR" w:cs="Times New Roman TUR"/>
          <w:color w:val="000000"/>
        </w:rPr>
        <w:t>y</w:t>
      </w:r>
      <w:r w:rsidR="00A35C4A">
        <w:rPr>
          <w:rFonts w:ascii="Times New Roman TUR" w:hAnsi="Times New Roman TUR" w:cs="Times New Roman TUR"/>
          <w:color w:val="000000"/>
        </w:rPr>
        <w:t>a</w:t>
      </w:r>
      <w:r>
        <w:rPr>
          <w:rFonts w:ascii="Times New Roman TUR" w:hAnsi="Times New Roman TUR" w:cs="Times New Roman TUR"/>
          <w:color w:val="000000"/>
        </w:rPr>
        <w:t xml:space="preserve">t </w:t>
      </w:r>
      <w:r w:rsidR="00A35C4A">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w:t>
      </w:r>
      <w:r w:rsidR="00A35C4A">
        <w:rPr>
          <w:rFonts w:ascii="Times New Roman TUR" w:hAnsi="Times New Roman TUR" w:cs="Times New Roman TUR"/>
          <w:color w:val="000000"/>
        </w:rPr>
        <w:t>y</w:t>
      </w:r>
      <w:r>
        <w:rPr>
          <w:rFonts w:ascii="Times New Roman TUR" w:hAnsi="Times New Roman TUR" w:cs="Times New Roman TUR"/>
          <w:color w:val="000000"/>
        </w:rPr>
        <w:t xml:space="preserve"> bir n</w:t>
      </w:r>
      <w:r w:rsidR="00A35C4A">
        <w:rPr>
          <w:rFonts w:ascii="Times New Roman TUR" w:hAnsi="Times New Roman TUR" w:cs="Times New Roman TUR"/>
          <w:color w:val="000000"/>
        </w:rPr>
        <w:t>a</w:t>
      </w:r>
      <w:r>
        <w:rPr>
          <w:rFonts w:ascii="Times New Roman TUR" w:hAnsi="Times New Roman TUR" w:cs="Times New Roman TUR"/>
          <w:color w:val="000000"/>
        </w:rPr>
        <w:t>mun</w:t>
      </w:r>
      <w:r w:rsidR="00A35C4A">
        <w:rPr>
          <w:rFonts w:ascii="Times New Roman TUR" w:hAnsi="Times New Roman TUR" w:cs="Times New Roman TUR"/>
          <w:color w:val="000000"/>
        </w:rPr>
        <w:t>a</w:t>
      </w:r>
      <w:r>
        <w:rPr>
          <w:rFonts w:ascii="Times New Roman TUR" w:hAnsi="Times New Roman TUR" w:cs="Times New Roman TUR"/>
          <w:color w:val="000000"/>
        </w:rPr>
        <w:t xml:space="preserve"> </w:t>
      </w:r>
      <w:r w:rsidR="00A35C4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A35C4A">
        <w:rPr>
          <w:rFonts w:ascii="Times New Roman TUR" w:hAnsi="Times New Roman TUR" w:cs="Times New Roman TUR"/>
          <w:color w:val="000000"/>
        </w:rPr>
        <w:t>i</w:t>
      </w:r>
      <w:r>
        <w:rPr>
          <w:rFonts w:ascii="Times New Roman TUR" w:hAnsi="Times New Roman TUR" w:cs="Times New Roman TUR"/>
          <w:color w:val="000000"/>
        </w:rPr>
        <w:t>.</w:t>
      </w:r>
    </w:p>
    <w:p w14:paraId="506582A1"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H</w:t>
      </w:r>
      <w:r w:rsidR="00A35C4A">
        <w:rPr>
          <w:rFonts w:ascii="Times New Roman TUR" w:hAnsi="Times New Roman TUR" w:cs="Times New Roman TUR"/>
          <w:color w:val="000000"/>
        </w:rPr>
        <w:t>a</w:t>
      </w:r>
      <w:r>
        <w:rPr>
          <w:rFonts w:ascii="Times New Roman TUR" w:hAnsi="Times New Roman TUR" w:cs="Times New Roman TUR"/>
          <w:color w:val="000000"/>
        </w:rPr>
        <w:t xml:space="preserve">m </w:t>
      </w:r>
      <w:r w:rsidR="00A35C4A">
        <w:rPr>
          <w:rFonts w:ascii="Times New Roman TUR" w:hAnsi="Times New Roman TUR" w:cs="Times New Roman TUR"/>
          <w:color w:val="000000"/>
        </w:rPr>
        <w:t>tushning</w:t>
      </w:r>
      <w:r>
        <w:rPr>
          <w:rFonts w:ascii="Times New Roman TUR" w:hAnsi="Times New Roman TUR" w:cs="Times New Roman TUR"/>
          <w:color w:val="000000"/>
        </w:rPr>
        <w:t xml:space="preserve"> i</w:t>
      </w:r>
      <w:r w:rsidR="00A35C4A">
        <w:rPr>
          <w:rFonts w:ascii="Times New Roman TUR" w:hAnsi="Times New Roman TUR" w:cs="Times New Roman TUR"/>
          <w:color w:val="000000"/>
        </w:rPr>
        <w:t>k</w:t>
      </w:r>
      <w:r>
        <w:rPr>
          <w:rFonts w:ascii="Times New Roman TUR" w:hAnsi="Times New Roman TUR" w:cs="Times New Roman TUR"/>
          <w:color w:val="000000"/>
        </w:rPr>
        <w:t>kinc</w:t>
      </w:r>
      <w:r w:rsidR="00A35C4A">
        <w:rPr>
          <w:rFonts w:ascii="Times New Roman TUR" w:hAnsi="Times New Roman TUR" w:cs="Times New Roman TUR"/>
          <w:color w:val="000000"/>
        </w:rPr>
        <w:t>h</w:t>
      </w:r>
      <w:r>
        <w:rPr>
          <w:rFonts w:ascii="Times New Roman TUR" w:hAnsi="Times New Roman TUR" w:cs="Times New Roman TUR"/>
          <w:color w:val="000000"/>
        </w:rPr>
        <w:t>i taba</w:t>
      </w:r>
      <w:r w:rsidR="00A35C4A">
        <w:rPr>
          <w:rFonts w:ascii="Times New Roman TUR" w:hAnsi="Times New Roman TUR" w:cs="Times New Roman TUR"/>
          <w:color w:val="000000"/>
        </w:rPr>
        <w:t>q</w:t>
      </w:r>
      <w:r>
        <w:rPr>
          <w:rFonts w:ascii="Times New Roman TUR" w:hAnsi="Times New Roman TUR" w:cs="Times New Roman TUR"/>
          <w:color w:val="000000"/>
        </w:rPr>
        <w:t>as</w:t>
      </w:r>
      <w:r w:rsidR="00A35C4A">
        <w:rPr>
          <w:rFonts w:ascii="Times New Roman TUR" w:hAnsi="Times New Roman TUR" w:cs="Times New Roman TUR"/>
          <w:color w:val="000000"/>
        </w:rPr>
        <w:t>i</w:t>
      </w:r>
      <w:r>
        <w:rPr>
          <w:rFonts w:ascii="Times New Roman TUR" w:hAnsi="Times New Roman TUR" w:cs="Times New Roman TUR"/>
          <w:color w:val="000000"/>
        </w:rPr>
        <w:t xml:space="preserve">da </w:t>
      </w:r>
      <w:r w:rsidR="00A35C4A">
        <w:rPr>
          <w:rFonts w:ascii="Times New Roman TUR" w:hAnsi="Times New Roman TUR" w:cs="Times New Roman TUR"/>
          <w:color w:val="000000"/>
        </w:rPr>
        <w:t>U</w:t>
      </w:r>
      <w:r>
        <w:rPr>
          <w:rFonts w:ascii="Times New Roman TUR" w:hAnsi="Times New Roman TUR" w:cs="Times New Roman TUR"/>
          <w:color w:val="000000"/>
        </w:rPr>
        <w:t>st</w:t>
      </w:r>
      <w:r w:rsidR="00A35C4A">
        <w:rPr>
          <w:rFonts w:ascii="Times New Roman TUR" w:hAnsi="Times New Roman TUR" w:cs="Times New Roman TUR"/>
          <w:color w:val="000000"/>
        </w:rPr>
        <w:t>ozi</w:t>
      </w:r>
      <w:r>
        <w:rPr>
          <w:rFonts w:ascii="Times New Roman TUR" w:hAnsi="Times New Roman TUR" w:cs="Times New Roman TUR"/>
          <w:color w:val="000000"/>
        </w:rPr>
        <w:t>m</w:t>
      </w:r>
      <w:r w:rsidR="00A35C4A">
        <w:rPr>
          <w:rFonts w:ascii="Times New Roman TUR" w:hAnsi="Times New Roman TUR" w:cs="Times New Roman TUR"/>
          <w:color w:val="000000"/>
        </w:rPr>
        <w:t>i</w:t>
      </w:r>
      <w:r>
        <w:rPr>
          <w:rFonts w:ascii="Times New Roman TUR" w:hAnsi="Times New Roman TUR" w:cs="Times New Roman TUR"/>
          <w:color w:val="000000"/>
        </w:rPr>
        <w:t>z d</w:t>
      </w:r>
      <w:r w:rsidR="00A35C4A">
        <w:rPr>
          <w:rFonts w:ascii="Times New Roman TUR" w:hAnsi="Times New Roman TUR" w:cs="Times New Roman TUR"/>
          <w:color w:val="000000"/>
        </w:rPr>
        <w:t>e</w:t>
      </w:r>
      <w:r>
        <w:rPr>
          <w:rFonts w:ascii="Times New Roman TUR" w:hAnsi="Times New Roman TUR" w:cs="Times New Roman TUR"/>
          <w:color w:val="000000"/>
        </w:rPr>
        <w:t>y</w:t>
      </w:r>
      <w:r w:rsidR="00A35C4A">
        <w:rPr>
          <w:rFonts w:ascii="Times New Roman TUR" w:hAnsi="Times New Roman TUR" w:cs="Times New Roman TUR"/>
          <w:color w:val="000000"/>
        </w:rPr>
        <w:t>di</w:t>
      </w:r>
      <w:r>
        <w:rPr>
          <w:rFonts w:ascii="Times New Roman TUR" w:hAnsi="Times New Roman TUR" w:cs="Times New Roman TUR"/>
          <w:color w:val="000000"/>
        </w:rPr>
        <w:t>ki: "</w:t>
      </w:r>
      <w:r w:rsidR="00A35C4A">
        <w:rPr>
          <w:rFonts w:ascii="Times New Roman TUR" w:hAnsi="Times New Roman TUR" w:cs="Times New Roman TUR"/>
          <w:color w:val="000000"/>
        </w:rPr>
        <w:t>U</w:t>
      </w:r>
      <w:r>
        <w:rPr>
          <w:rFonts w:ascii="Times New Roman TUR" w:hAnsi="Times New Roman TUR" w:cs="Times New Roman TUR"/>
          <w:color w:val="000000"/>
        </w:rPr>
        <w:t>n</w:t>
      </w:r>
      <w:r w:rsidR="00A35C4A">
        <w:rPr>
          <w:rFonts w:ascii="Times New Roman TUR" w:hAnsi="Times New Roman TUR" w:cs="Times New Roman TUR"/>
          <w:color w:val="000000"/>
        </w:rPr>
        <w:t>g</w:t>
      </w:r>
      <w:r>
        <w:rPr>
          <w:rFonts w:ascii="Times New Roman TUR" w:hAnsi="Times New Roman TUR" w:cs="Times New Roman TUR"/>
          <w:color w:val="000000"/>
        </w:rPr>
        <w:t>a v</w:t>
      </w:r>
      <w:r w:rsidR="00A35C4A">
        <w:rPr>
          <w:rFonts w:ascii="Times New Roman TUR" w:hAnsi="Times New Roman TUR" w:cs="Times New Roman TUR"/>
          <w:color w:val="000000"/>
        </w:rPr>
        <w:t>a</w:t>
      </w:r>
      <w:r>
        <w:rPr>
          <w:rFonts w:ascii="Times New Roman TUR" w:hAnsi="Times New Roman TUR" w:cs="Times New Roman TUR"/>
          <w:color w:val="000000"/>
        </w:rPr>
        <w:t xml:space="preserve"> Ris</w:t>
      </w:r>
      <w:r w:rsidR="00A35C4A">
        <w:rPr>
          <w:rFonts w:ascii="Times New Roman TUR" w:hAnsi="Times New Roman TUR" w:cs="Times New Roman TUR"/>
          <w:color w:val="000000"/>
        </w:rPr>
        <w:t>o</w:t>
      </w:r>
      <w:r>
        <w:rPr>
          <w:rFonts w:ascii="Times New Roman TUR" w:hAnsi="Times New Roman TUR" w:cs="Times New Roman TUR"/>
          <w:color w:val="000000"/>
        </w:rPr>
        <w:t>l</w:t>
      </w:r>
      <w:r w:rsidR="00A35C4A">
        <w:rPr>
          <w:rFonts w:ascii="Times New Roman TUR" w:hAnsi="Times New Roman TUR" w:cs="Times New Roman TUR"/>
          <w:color w:val="000000"/>
        </w:rPr>
        <w:t>a</w:t>
      </w:r>
      <w:r>
        <w:rPr>
          <w:rFonts w:ascii="Times New Roman TUR" w:hAnsi="Times New Roman TUR" w:cs="Times New Roman TUR"/>
          <w:color w:val="000000"/>
        </w:rPr>
        <w:t>-i Nur</w:t>
      </w:r>
      <w:r w:rsidR="00A35C4A">
        <w:rPr>
          <w:rFonts w:ascii="Times New Roman TUR" w:hAnsi="Times New Roman TUR" w:cs="Times New Roman TUR"/>
          <w:color w:val="000000"/>
        </w:rPr>
        <w:t>ni</w:t>
      </w:r>
      <w:r>
        <w:rPr>
          <w:rFonts w:ascii="Times New Roman TUR" w:hAnsi="Times New Roman TUR" w:cs="Times New Roman TUR"/>
          <w:color w:val="000000"/>
        </w:rPr>
        <w:t>n</w:t>
      </w:r>
      <w:r w:rsidR="00A35C4A">
        <w:rPr>
          <w:rFonts w:ascii="Times New Roman TUR" w:hAnsi="Times New Roman TUR" w:cs="Times New Roman TUR"/>
          <w:color w:val="000000"/>
        </w:rPr>
        <w:t>g</w:t>
      </w:r>
      <w:r>
        <w:rPr>
          <w:rFonts w:ascii="Times New Roman TUR" w:hAnsi="Times New Roman TUR" w:cs="Times New Roman TUR"/>
          <w:color w:val="000000"/>
        </w:rPr>
        <w:t xml:space="preserve"> h</w:t>
      </w:r>
      <w:r w:rsidR="00A35C4A">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w:t>
      </w:r>
      <w:r w:rsidR="00A35C4A">
        <w:rPr>
          <w:rFonts w:ascii="Times New Roman TUR" w:hAnsi="Times New Roman TUR" w:cs="Times New Roman TUR"/>
          <w:color w:val="000000"/>
        </w:rPr>
        <w:t>a</w:t>
      </w:r>
      <w:r>
        <w:rPr>
          <w:rFonts w:ascii="Times New Roman TUR" w:hAnsi="Times New Roman TUR" w:cs="Times New Roman TUR"/>
          <w:color w:val="000000"/>
        </w:rPr>
        <w:t>ti</w:t>
      </w:r>
      <w:r w:rsidR="00A35C4A">
        <w:rPr>
          <w:rFonts w:ascii="Times New Roman TUR" w:hAnsi="Times New Roman TUR" w:cs="Times New Roman TUR"/>
          <w:color w:val="000000"/>
        </w:rPr>
        <w:t>ga</w:t>
      </w:r>
      <w:r>
        <w:rPr>
          <w:rFonts w:ascii="Times New Roman TUR" w:hAnsi="Times New Roman TUR" w:cs="Times New Roman TUR"/>
          <w:color w:val="000000"/>
        </w:rPr>
        <w:t xml:space="preserve"> bir f</w:t>
      </w:r>
      <w:r w:rsidR="00A35C4A">
        <w:rPr>
          <w:rFonts w:ascii="Times New Roman TUR" w:hAnsi="Times New Roman TUR" w:cs="Times New Roman TUR"/>
          <w:color w:val="000000"/>
        </w:rPr>
        <w:t>a</w:t>
      </w:r>
      <w:r>
        <w:rPr>
          <w:rFonts w:ascii="Times New Roman TUR" w:hAnsi="Times New Roman TUR" w:cs="Times New Roman TUR"/>
          <w:color w:val="000000"/>
        </w:rPr>
        <w:t>rm</w:t>
      </w:r>
      <w:r w:rsidR="00A35C4A">
        <w:rPr>
          <w:rFonts w:ascii="Times New Roman TUR" w:hAnsi="Times New Roman TUR" w:cs="Times New Roman TUR"/>
          <w:color w:val="000000"/>
        </w:rPr>
        <w:t>o</w:t>
      </w:r>
      <w:r>
        <w:rPr>
          <w:rFonts w:ascii="Times New Roman TUR" w:hAnsi="Times New Roman TUR" w:cs="Times New Roman TUR"/>
          <w:color w:val="000000"/>
        </w:rPr>
        <w:t xml:space="preserve">n </w:t>
      </w:r>
      <w:r w:rsidR="00A35C4A">
        <w:rPr>
          <w:rFonts w:ascii="Times New Roman TUR" w:hAnsi="Times New Roman TUR" w:cs="Times New Roman TUR"/>
          <w:color w:val="000000"/>
        </w:rPr>
        <w:t>kelmoqda</w:t>
      </w:r>
      <w:r>
        <w:rPr>
          <w:rFonts w:ascii="Times New Roman TUR" w:hAnsi="Times New Roman TUR" w:cs="Times New Roman TUR"/>
          <w:color w:val="000000"/>
        </w:rPr>
        <w:t>." Bird</w:t>
      </w:r>
      <w:r w:rsidR="00A35C4A">
        <w:rPr>
          <w:rFonts w:ascii="Times New Roman TUR" w:hAnsi="Times New Roman TUR" w:cs="Times New Roman TUR"/>
          <w:color w:val="000000"/>
        </w:rPr>
        <w:t>a</w:t>
      </w:r>
      <w:r>
        <w:rPr>
          <w:rFonts w:ascii="Times New Roman TUR" w:hAnsi="Times New Roman TUR" w:cs="Times New Roman TUR"/>
          <w:color w:val="000000"/>
        </w:rPr>
        <w:t xml:space="preserve">n </w:t>
      </w:r>
      <w:r w:rsidR="00A35C4A">
        <w:rPr>
          <w:rFonts w:ascii="Times New Roman TUR" w:hAnsi="Times New Roman TUR" w:cs="Times New Roman TUR"/>
          <w:color w:val="000000"/>
        </w:rPr>
        <w:t>k</w:t>
      </w:r>
      <w:r>
        <w:rPr>
          <w:rFonts w:ascii="Times New Roman TUR" w:hAnsi="Times New Roman TUR" w:cs="Times New Roman TUR"/>
          <w:color w:val="000000"/>
        </w:rPr>
        <w:t xml:space="preserve">eldi. </w:t>
      </w:r>
      <w:r w:rsidR="00A35C4A">
        <w:rPr>
          <w:rFonts w:ascii="Times New Roman TUR" w:hAnsi="Times New Roman TUR" w:cs="Times New Roman TUR"/>
          <w:color w:val="000000"/>
        </w:rPr>
        <w:t>U</w:t>
      </w:r>
      <w:r>
        <w:rPr>
          <w:rFonts w:ascii="Times New Roman TUR" w:hAnsi="Times New Roman TUR" w:cs="Times New Roman TUR"/>
          <w:color w:val="000000"/>
        </w:rPr>
        <w:t xml:space="preserve"> </w:t>
      </w:r>
      <w:r w:rsidR="00352F46">
        <w:rPr>
          <w:rFonts w:ascii="Times New Roman TUR" w:hAnsi="Times New Roman TUR" w:cs="Times New Roman TUR"/>
          <w:color w:val="000000"/>
        </w:rPr>
        <w:t>muqaddas</w:t>
      </w:r>
      <w:r>
        <w:rPr>
          <w:rFonts w:ascii="Times New Roman TUR" w:hAnsi="Times New Roman TUR" w:cs="Times New Roman TUR"/>
          <w:color w:val="000000"/>
        </w:rPr>
        <w:t xml:space="preserve"> f</w:t>
      </w:r>
      <w:r w:rsidR="00A35C4A">
        <w:rPr>
          <w:rFonts w:ascii="Times New Roman TUR" w:hAnsi="Times New Roman TUR" w:cs="Times New Roman TUR"/>
          <w:color w:val="000000"/>
        </w:rPr>
        <w:t>a</w:t>
      </w:r>
      <w:r>
        <w:rPr>
          <w:rFonts w:ascii="Times New Roman TUR" w:hAnsi="Times New Roman TUR" w:cs="Times New Roman TUR"/>
          <w:color w:val="000000"/>
        </w:rPr>
        <w:t>rm</w:t>
      </w:r>
      <w:r w:rsidR="00A35C4A">
        <w:rPr>
          <w:rFonts w:ascii="Times New Roman TUR" w:hAnsi="Times New Roman TUR" w:cs="Times New Roman TUR"/>
          <w:color w:val="000000"/>
        </w:rPr>
        <w:t>o</w:t>
      </w:r>
      <w:r>
        <w:rPr>
          <w:rFonts w:ascii="Times New Roman TUR" w:hAnsi="Times New Roman TUR" w:cs="Times New Roman TUR"/>
          <w:color w:val="000000"/>
        </w:rPr>
        <w:t xml:space="preserve">n </w:t>
      </w:r>
      <w:r w:rsidR="00A35C4A">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A35C4A">
        <w:rPr>
          <w:rFonts w:ascii="Times New Roman TUR" w:hAnsi="Times New Roman TUR" w:cs="Times New Roman TUR"/>
          <w:color w:val="000000"/>
        </w:rPr>
        <w:t>o</w:t>
      </w:r>
      <w:r>
        <w:rPr>
          <w:rFonts w:ascii="Times New Roman TUR" w:hAnsi="Times New Roman TUR" w:cs="Times New Roman TUR"/>
          <w:color w:val="000000"/>
        </w:rPr>
        <w:t xml:space="preserve">n </w:t>
      </w:r>
      <w:r w:rsidR="00A35C4A">
        <w:rPr>
          <w:rFonts w:ascii="Times New Roman TUR" w:hAnsi="Times New Roman TUR" w:cs="Times New Roman TUR"/>
          <w:color w:val="000000"/>
        </w:rPr>
        <w:t>b</w:t>
      </w:r>
      <w:r w:rsidR="00317151">
        <w:rPr>
          <w:rFonts w:ascii="Times New Roman TUR" w:hAnsi="Times New Roman TUR" w:cs="Times New Roman TUR"/>
          <w:color w:val="000000"/>
        </w:rPr>
        <w:t>o‘</w:t>
      </w:r>
      <w:r w:rsidR="00A35C4A">
        <w:rPr>
          <w:rFonts w:ascii="Times New Roman TUR" w:hAnsi="Times New Roman TUR" w:cs="Times New Roman TUR"/>
          <w:color w:val="000000"/>
        </w:rPr>
        <w:t>lib chiqdi</w:t>
      </w:r>
      <w:r>
        <w:rPr>
          <w:rFonts w:ascii="Times New Roman TUR" w:hAnsi="Times New Roman TUR" w:cs="Times New Roman TUR"/>
          <w:color w:val="000000"/>
        </w:rPr>
        <w:t>. Bun</w:t>
      </w:r>
      <w:r w:rsidR="00A35C4A">
        <w:rPr>
          <w:rFonts w:ascii="Times New Roman TUR" w:hAnsi="Times New Roman TUR" w:cs="Times New Roman TUR"/>
          <w:color w:val="000000"/>
        </w:rPr>
        <w:t>ing</w:t>
      </w:r>
      <w:r>
        <w:rPr>
          <w:rFonts w:ascii="Times New Roman TUR" w:hAnsi="Times New Roman TUR" w:cs="Times New Roman TUR"/>
          <w:color w:val="000000"/>
        </w:rPr>
        <w:t xml:space="preserve"> t</w:t>
      </w:r>
      <w:r w:rsidR="00A35C4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biri ayn</w:t>
      </w:r>
      <w:r w:rsidR="00A35C4A">
        <w:rPr>
          <w:rFonts w:ascii="Times New Roman TUR" w:hAnsi="Times New Roman TUR" w:cs="Times New Roman TUR"/>
          <w:color w:val="000000"/>
        </w:rPr>
        <w:t>i</w:t>
      </w:r>
      <w:r>
        <w:rPr>
          <w:rFonts w:ascii="Times New Roman TUR" w:hAnsi="Times New Roman TUR" w:cs="Times New Roman TUR"/>
          <w:color w:val="000000"/>
        </w:rPr>
        <w:t xml:space="preserve"> </w:t>
      </w:r>
      <w:r w:rsidR="00A35C4A">
        <w:rPr>
          <w:rFonts w:ascii="Times New Roman TUR" w:hAnsi="Times New Roman TUR" w:cs="Times New Roman TUR"/>
          <w:color w:val="000000"/>
        </w:rPr>
        <w:t>kunning</w:t>
      </w:r>
      <w:r>
        <w:rPr>
          <w:rFonts w:ascii="Times New Roman TUR" w:hAnsi="Times New Roman TUR" w:cs="Times New Roman TUR"/>
          <w:color w:val="000000"/>
        </w:rPr>
        <w:t xml:space="preserve"> ayn</w:t>
      </w:r>
      <w:r w:rsidR="00A35C4A">
        <w:rPr>
          <w:rFonts w:ascii="Times New Roman TUR" w:hAnsi="Times New Roman TUR" w:cs="Times New Roman TUR"/>
          <w:color w:val="000000"/>
        </w:rPr>
        <w:t>i</w:t>
      </w:r>
      <w:r>
        <w:rPr>
          <w:rFonts w:ascii="Times New Roman TUR" w:hAnsi="Times New Roman TUR" w:cs="Times New Roman TUR"/>
          <w:color w:val="000000"/>
        </w:rPr>
        <w:t xml:space="preserve"> t</w:t>
      </w:r>
      <w:r w:rsidR="00A35C4A">
        <w:rPr>
          <w:rFonts w:ascii="Times New Roman TUR" w:hAnsi="Times New Roman TUR" w:cs="Times New Roman TUR"/>
          <w:color w:val="000000"/>
        </w:rPr>
        <w:t>ajriba</w:t>
      </w:r>
      <w:r>
        <w:rPr>
          <w:rFonts w:ascii="Times New Roman TUR" w:hAnsi="Times New Roman TUR" w:cs="Times New Roman TUR"/>
          <w:color w:val="000000"/>
        </w:rPr>
        <w:t xml:space="preserve"> s</w:t>
      </w:r>
      <w:r w:rsidR="00A35C4A">
        <w:rPr>
          <w:rFonts w:ascii="Times New Roman TUR" w:hAnsi="Times New Roman TUR" w:cs="Times New Roman TUR"/>
          <w:color w:val="000000"/>
        </w:rPr>
        <w:t>o</w:t>
      </w:r>
      <w:r>
        <w:rPr>
          <w:rFonts w:ascii="Times New Roman TUR" w:hAnsi="Times New Roman TUR" w:cs="Times New Roman TUR"/>
          <w:color w:val="000000"/>
        </w:rPr>
        <w:t>atid</w:t>
      </w:r>
      <w:r w:rsidR="00A35C4A">
        <w:rPr>
          <w:rFonts w:ascii="Times New Roman TUR" w:hAnsi="Times New Roman TUR" w:cs="Times New Roman TUR"/>
          <w:color w:val="000000"/>
        </w:rPr>
        <w:t>a</w:t>
      </w:r>
      <w:r>
        <w:rPr>
          <w:rFonts w:ascii="Times New Roman TUR" w:hAnsi="Times New Roman TUR" w:cs="Times New Roman TUR"/>
          <w:color w:val="000000"/>
        </w:rPr>
        <w:t xml:space="preserve"> Hizb-</w:t>
      </w:r>
      <w:r w:rsidR="00A35C4A">
        <w:rPr>
          <w:rFonts w:ascii="Times New Roman TUR" w:hAnsi="Times New Roman TUR" w:cs="Times New Roman TUR"/>
          <w:color w:val="000000"/>
        </w:rPr>
        <w:t>u</w:t>
      </w:r>
      <w:r>
        <w:rPr>
          <w:rFonts w:ascii="Times New Roman TUR" w:hAnsi="Times New Roman TUR" w:cs="Times New Roman TUR"/>
          <w:color w:val="000000"/>
        </w:rPr>
        <w:t>l</w:t>
      </w:r>
      <w:r w:rsidR="00A35C4A">
        <w:rPr>
          <w:rFonts w:ascii="Times New Roman TUR" w:hAnsi="Times New Roman TUR" w:cs="Times New Roman TUR"/>
          <w:color w:val="000000"/>
        </w:rPr>
        <w:t xml:space="preserve"> A</w:t>
      </w:r>
      <w:r>
        <w:rPr>
          <w:rFonts w:ascii="Times New Roman TUR" w:hAnsi="Times New Roman TUR" w:cs="Times New Roman TUR"/>
          <w:color w:val="000000"/>
        </w:rPr>
        <w:t>kb</w:t>
      </w:r>
      <w:r w:rsidR="00A35C4A">
        <w:rPr>
          <w:rFonts w:ascii="Times New Roman TUR" w:hAnsi="Times New Roman TUR" w:cs="Times New Roman TUR"/>
          <w:color w:val="000000"/>
        </w:rPr>
        <w:t>a</w:t>
      </w:r>
      <w:r>
        <w:rPr>
          <w:rFonts w:ascii="Times New Roman TUR" w:hAnsi="Times New Roman TUR" w:cs="Times New Roman TUR"/>
          <w:color w:val="000000"/>
        </w:rPr>
        <w:t xml:space="preserve">ri </w:t>
      </w:r>
      <w:r w:rsidR="00A35C4A">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A35C4A">
        <w:rPr>
          <w:rFonts w:ascii="Times New Roman TUR" w:hAnsi="Times New Roman TUR" w:cs="Times New Roman TUR"/>
          <w:color w:val="000000"/>
        </w:rPr>
        <w:t>o</w:t>
      </w:r>
      <w:r>
        <w:rPr>
          <w:rFonts w:ascii="Times New Roman TUR" w:hAnsi="Times New Roman TUR" w:cs="Times New Roman TUR"/>
          <w:color w:val="000000"/>
        </w:rPr>
        <w:t>n</w:t>
      </w:r>
      <w:r w:rsidR="00A35C4A">
        <w:rPr>
          <w:rFonts w:ascii="Times New Roman TUR" w:hAnsi="Times New Roman TUR" w:cs="Times New Roman TUR"/>
          <w:color w:val="000000"/>
        </w:rPr>
        <w:t>iy</w:t>
      </w:r>
      <w:r>
        <w:rPr>
          <w:rFonts w:ascii="Times New Roman TUR" w:hAnsi="Times New Roman TUR" w:cs="Times New Roman TUR"/>
          <w:color w:val="000000"/>
        </w:rPr>
        <w:t xml:space="preserve">, </w:t>
      </w:r>
      <w:r w:rsidR="00A35C4A">
        <w:rPr>
          <w:rFonts w:ascii="Times New Roman TUR" w:hAnsi="Times New Roman TUR" w:cs="Times New Roman TUR"/>
          <w:color w:val="000000"/>
        </w:rPr>
        <w:t>u</w:t>
      </w:r>
      <w:r>
        <w:rPr>
          <w:rFonts w:ascii="Times New Roman TUR" w:hAnsi="Times New Roman TUR" w:cs="Times New Roman TUR"/>
          <w:color w:val="000000"/>
        </w:rPr>
        <w:t xml:space="preserve">mid </w:t>
      </w:r>
      <w:r w:rsidR="00A35C4A">
        <w:rPr>
          <w:rFonts w:ascii="Times New Roman TUR" w:hAnsi="Times New Roman TUR" w:cs="Times New Roman TUR"/>
          <w:color w:val="000000"/>
        </w:rPr>
        <w:t>qilinmagan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52F46">
        <w:rPr>
          <w:rFonts w:ascii="Times New Roman TUR" w:hAnsi="Times New Roman TUR" w:cs="Times New Roman TUR"/>
          <w:color w:val="000000"/>
        </w:rPr>
        <w:t>sha</w:t>
      </w:r>
      <w:r>
        <w:rPr>
          <w:rFonts w:ascii="Times New Roman TUR" w:hAnsi="Times New Roman TUR" w:cs="Times New Roman TUR"/>
          <w:color w:val="000000"/>
        </w:rPr>
        <w:t xml:space="preserve"> va</w:t>
      </w:r>
      <w:r w:rsidR="00A35C4A">
        <w:rPr>
          <w:rFonts w:ascii="Times New Roman TUR" w:hAnsi="Times New Roman TUR" w:cs="Times New Roman TUR"/>
          <w:color w:val="000000"/>
        </w:rPr>
        <w:t>q</w:t>
      </w:r>
      <w:r>
        <w:rPr>
          <w:rFonts w:ascii="Times New Roman TUR" w:hAnsi="Times New Roman TUR" w:cs="Times New Roman TUR"/>
          <w:color w:val="000000"/>
        </w:rPr>
        <w:t>t</w:t>
      </w:r>
      <w:r w:rsidR="00A35C4A">
        <w:rPr>
          <w:rFonts w:ascii="Times New Roman TUR" w:hAnsi="Times New Roman TUR" w:cs="Times New Roman TUR"/>
          <w:color w:val="000000"/>
        </w:rPr>
        <w:t>da</w:t>
      </w:r>
      <w:r>
        <w:rPr>
          <w:rFonts w:ascii="Times New Roman TUR" w:hAnsi="Times New Roman TUR" w:cs="Times New Roman TUR"/>
          <w:color w:val="000000"/>
        </w:rPr>
        <w:t xml:space="preserve"> </w:t>
      </w:r>
      <w:r w:rsidR="00A35C4A">
        <w:rPr>
          <w:rFonts w:ascii="Times New Roman TUR" w:hAnsi="Times New Roman TUR" w:cs="Times New Roman TUR"/>
          <w:color w:val="000000"/>
        </w:rPr>
        <w:t>O</w:t>
      </w:r>
      <w:r>
        <w:rPr>
          <w:rFonts w:ascii="Times New Roman TUR" w:hAnsi="Times New Roman TUR" w:cs="Times New Roman TUR"/>
          <w:color w:val="000000"/>
        </w:rPr>
        <w:t>siy</w:t>
      </w:r>
      <w:r w:rsidR="00A35C4A">
        <w:rPr>
          <w:rFonts w:ascii="Times New Roman TUR" w:hAnsi="Times New Roman TUR" w:cs="Times New Roman TUR"/>
          <w:color w:val="000000"/>
        </w:rPr>
        <w:t>o</w:t>
      </w:r>
      <w:r>
        <w:rPr>
          <w:rFonts w:ascii="Times New Roman TUR" w:hAnsi="Times New Roman TUR" w:cs="Times New Roman TUR"/>
          <w:color w:val="000000"/>
        </w:rPr>
        <w:t xml:space="preserve"> </w:t>
      </w:r>
      <w:r w:rsidR="00A35C4A">
        <w:rPr>
          <w:rFonts w:ascii="Times New Roman TUR" w:hAnsi="Times New Roman TUR" w:cs="Times New Roman TUR"/>
          <w:color w:val="000000"/>
        </w:rPr>
        <w:t>Xo</w:t>
      </w:r>
      <w:r>
        <w:rPr>
          <w:rFonts w:ascii="Times New Roman TUR" w:hAnsi="Times New Roman TUR" w:cs="Times New Roman TUR"/>
          <w:color w:val="000000"/>
        </w:rPr>
        <w:t>n</w:t>
      </w:r>
      <w:r w:rsidR="00A35C4A">
        <w:rPr>
          <w:rFonts w:ascii="Times New Roman TUR" w:hAnsi="Times New Roman TUR" w:cs="Times New Roman TUR"/>
          <w:color w:val="000000"/>
        </w:rPr>
        <w:t>i</w:t>
      </w:r>
      <w:r>
        <w:rPr>
          <w:rFonts w:ascii="Times New Roman TUR" w:hAnsi="Times New Roman TUR" w:cs="Times New Roman TUR"/>
          <w:color w:val="000000"/>
        </w:rPr>
        <w:t>m</w:t>
      </w:r>
      <w:r w:rsidR="00A35C4A">
        <w:rPr>
          <w:rFonts w:ascii="Times New Roman TUR" w:hAnsi="Times New Roman TUR" w:cs="Times New Roman TUR"/>
          <w:color w:val="000000"/>
        </w:rPr>
        <w:t>ni</w:t>
      </w:r>
      <w:r>
        <w:rPr>
          <w:rFonts w:ascii="Times New Roman TUR" w:hAnsi="Times New Roman TUR" w:cs="Times New Roman TUR"/>
          <w:color w:val="000000"/>
        </w:rPr>
        <w:t>n</w:t>
      </w:r>
      <w:r w:rsidR="00A35C4A">
        <w:rPr>
          <w:rFonts w:ascii="Times New Roman TUR" w:hAnsi="Times New Roman TUR" w:cs="Times New Roman TUR"/>
          <w:color w:val="000000"/>
        </w:rPr>
        <w:t>g</w:t>
      </w:r>
      <w:r>
        <w:rPr>
          <w:rFonts w:ascii="Times New Roman TUR" w:hAnsi="Times New Roman TUR" w:cs="Times New Roman TUR"/>
          <w:color w:val="000000"/>
        </w:rPr>
        <w:t xml:space="preserve"> </w:t>
      </w:r>
      <w:r w:rsidR="00A35C4A">
        <w:rPr>
          <w:rFonts w:ascii="Times New Roman TUR" w:hAnsi="Times New Roman TUR" w:cs="Times New Roman TUR"/>
          <w:color w:val="000000"/>
        </w:rPr>
        <w:t>xo</w:t>
      </w:r>
      <w:r>
        <w:rPr>
          <w:rFonts w:ascii="Times New Roman TUR" w:hAnsi="Times New Roman TUR" w:cs="Times New Roman TUR"/>
          <w:color w:val="000000"/>
        </w:rPr>
        <w:t>n</w:t>
      </w:r>
      <w:r w:rsidR="00A35C4A">
        <w:rPr>
          <w:rFonts w:ascii="Times New Roman TUR" w:hAnsi="Times New Roman TUR" w:cs="Times New Roman TUR"/>
          <w:color w:val="000000"/>
        </w:rPr>
        <w:t>a</w:t>
      </w:r>
      <w:r>
        <w:rPr>
          <w:rFonts w:ascii="Times New Roman TUR" w:hAnsi="Times New Roman TUR" w:cs="Times New Roman TUR"/>
          <w:color w:val="000000"/>
        </w:rPr>
        <w:t>sid</w:t>
      </w:r>
      <w:r w:rsidR="00A35C4A">
        <w:rPr>
          <w:rFonts w:ascii="Times New Roman TUR" w:hAnsi="Times New Roman TUR" w:cs="Times New Roman TUR"/>
          <w:color w:val="000000"/>
        </w:rPr>
        <w:t>a</w:t>
      </w:r>
      <w:r>
        <w:rPr>
          <w:rFonts w:ascii="Times New Roman TUR" w:hAnsi="Times New Roman TUR" w:cs="Times New Roman TUR"/>
          <w:color w:val="000000"/>
        </w:rPr>
        <w:t xml:space="preserve"> </w:t>
      </w:r>
      <w:r w:rsidR="00A35C4A">
        <w:rPr>
          <w:rFonts w:ascii="Times New Roman TUR" w:hAnsi="Times New Roman TUR" w:cs="Times New Roman TUR"/>
          <w:color w:val="000000"/>
        </w:rPr>
        <w:t>ziynatlash</w:t>
      </w:r>
      <w:r>
        <w:rPr>
          <w:rFonts w:ascii="Times New Roman TUR" w:hAnsi="Times New Roman TUR" w:cs="Times New Roman TUR"/>
          <w:color w:val="000000"/>
        </w:rPr>
        <w:t xml:space="preserve"> </w:t>
      </w:r>
      <w:r w:rsidR="00A35C4A">
        <w:rPr>
          <w:rFonts w:ascii="Times New Roman TUR" w:hAnsi="Times New Roman TUR" w:cs="Times New Roman TUR"/>
          <w:color w:val="000000"/>
        </w:rPr>
        <w:t>uchu</w:t>
      </w:r>
      <w:r>
        <w:rPr>
          <w:rFonts w:ascii="Times New Roman TUR" w:hAnsi="Times New Roman TUR" w:cs="Times New Roman TUR"/>
          <w:color w:val="000000"/>
        </w:rPr>
        <w:t xml:space="preserve">n </w:t>
      </w:r>
      <w:r w:rsidR="00A35C4A">
        <w:rPr>
          <w:rFonts w:ascii="Times New Roman TUR" w:hAnsi="Times New Roman TUR" w:cs="Times New Roman TUR"/>
          <w:color w:val="000000"/>
        </w:rPr>
        <w:t>yuborilgan</w:t>
      </w:r>
      <w:r>
        <w:rPr>
          <w:rFonts w:ascii="Times New Roman TUR" w:hAnsi="Times New Roman TUR" w:cs="Times New Roman TUR"/>
          <w:color w:val="000000"/>
        </w:rPr>
        <w:t xml:space="preserve"> Hizb-</w:t>
      </w:r>
      <w:r w:rsidR="00A35C4A">
        <w:rPr>
          <w:rFonts w:ascii="Times New Roman TUR" w:hAnsi="Times New Roman TUR" w:cs="Times New Roman TUR"/>
          <w:color w:val="000000"/>
        </w:rPr>
        <w:t>u</w:t>
      </w:r>
      <w:r>
        <w:rPr>
          <w:rFonts w:ascii="Times New Roman TUR" w:hAnsi="Times New Roman TUR" w:cs="Times New Roman TUR"/>
          <w:color w:val="000000"/>
        </w:rPr>
        <w:t>l</w:t>
      </w:r>
      <w:r w:rsidR="00A35C4A">
        <w:rPr>
          <w:rFonts w:ascii="Times New Roman TUR" w:hAnsi="Times New Roman TUR" w:cs="Times New Roman TUR"/>
          <w:color w:val="000000"/>
        </w:rPr>
        <w:t xml:space="preserve"> A</w:t>
      </w:r>
      <w:r>
        <w:rPr>
          <w:rFonts w:ascii="Times New Roman TUR" w:hAnsi="Times New Roman TUR" w:cs="Times New Roman TUR"/>
          <w:color w:val="000000"/>
        </w:rPr>
        <w:t>kb</w:t>
      </w:r>
      <w:r w:rsidR="00A35C4A">
        <w:rPr>
          <w:rFonts w:ascii="Times New Roman TUR" w:hAnsi="Times New Roman TUR" w:cs="Times New Roman TUR"/>
          <w:color w:val="000000"/>
        </w:rPr>
        <w:t>a</w:t>
      </w:r>
      <w:r>
        <w:rPr>
          <w:rFonts w:ascii="Times New Roman TUR" w:hAnsi="Times New Roman TUR" w:cs="Times New Roman TUR"/>
          <w:color w:val="000000"/>
        </w:rPr>
        <w:t>r y</w:t>
      </w:r>
      <w:r w:rsidR="00A35C4A">
        <w:rPr>
          <w:rFonts w:ascii="Times New Roman TUR" w:hAnsi="Times New Roman TUR" w:cs="Times New Roman TUR"/>
          <w:color w:val="000000"/>
        </w:rPr>
        <w:t>u</w:t>
      </w:r>
      <w:r>
        <w:rPr>
          <w:rFonts w:ascii="Times New Roman TUR" w:hAnsi="Times New Roman TUR" w:cs="Times New Roman TUR"/>
          <w:color w:val="000000"/>
        </w:rPr>
        <w:t xml:space="preserve">z </w:t>
      </w:r>
      <w:r w:rsidR="00A35C4A">
        <w:rPr>
          <w:rFonts w:ascii="Times New Roman TUR" w:hAnsi="Times New Roman TUR" w:cs="Times New Roman TUR"/>
          <w:color w:val="000000"/>
        </w:rPr>
        <w:t>yil</w:t>
      </w:r>
      <w:r>
        <w:rPr>
          <w:rFonts w:ascii="Times New Roman TUR" w:hAnsi="Times New Roman TUR" w:cs="Times New Roman TUR"/>
          <w:color w:val="000000"/>
        </w:rPr>
        <w:t>lik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A35C4A">
        <w:rPr>
          <w:rFonts w:ascii="Times New Roman TUR" w:hAnsi="Times New Roman TUR" w:cs="Times New Roman TUR"/>
          <w:color w:val="000000"/>
        </w:rPr>
        <w:t>a</w:t>
      </w:r>
      <w:r>
        <w:rPr>
          <w:rFonts w:ascii="Times New Roman TUR" w:hAnsi="Times New Roman TUR" w:cs="Times New Roman TUR"/>
          <w:color w:val="000000"/>
        </w:rPr>
        <w:t xml:space="preserve">l bir </w:t>
      </w:r>
      <w:r w:rsidR="00317151">
        <w:rPr>
          <w:rFonts w:ascii="Times New Roman TUR" w:hAnsi="Times New Roman TUR" w:cs="Times New Roman TUR"/>
          <w:color w:val="000000"/>
        </w:rPr>
        <w:t>g‘</w:t>
      </w:r>
      <w:r w:rsidR="00255290">
        <w:rPr>
          <w:rFonts w:ascii="Times New Roman TUR" w:hAnsi="Times New Roman TUR" w:cs="Times New Roman TUR"/>
          <w:color w:val="000000"/>
        </w:rPr>
        <w:t>ilof</w:t>
      </w:r>
      <w:r>
        <w:rPr>
          <w:rFonts w:ascii="Times New Roman TUR" w:hAnsi="Times New Roman TUR" w:cs="Times New Roman TUR"/>
          <w:color w:val="000000"/>
        </w:rPr>
        <w:t xml:space="preserve"> </w:t>
      </w:r>
      <w:r w:rsidR="00255290">
        <w:rPr>
          <w:rFonts w:ascii="Times New Roman TUR" w:hAnsi="Times New Roman TUR" w:cs="Times New Roman TUR"/>
          <w:color w:val="000000"/>
        </w:rPr>
        <w:t>ichida</w:t>
      </w:r>
      <w:r>
        <w:rPr>
          <w:rFonts w:ascii="Times New Roman TUR" w:hAnsi="Times New Roman TUR" w:cs="Times New Roman TUR"/>
          <w:color w:val="000000"/>
        </w:rPr>
        <w:t xml:space="preserve">, </w:t>
      </w:r>
      <w:r w:rsidR="00255290">
        <w:rPr>
          <w:rFonts w:ascii="Times New Roman TUR" w:hAnsi="Times New Roman TUR" w:cs="Times New Roman TUR"/>
          <w:color w:val="000000"/>
        </w:rPr>
        <w:t>u</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255290">
        <w:rPr>
          <w:rFonts w:ascii="Times New Roman TUR" w:hAnsi="Times New Roman TUR" w:cs="Times New Roman TUR"/>
          <w:color w:val="000000"/>
        </w:rPr>
        <w:t>ilofning</w:t>
      </w:r>
      <w:r>
        <w:rPr>
          <w:rFonts w:ascii="Times New Roman TUR" w:hAnsi="Times New Roman TUR" w:cs="Times New Roman TUR"/>
          <w:color w:val="000000"/>
        </w:rPr>
        <w:t xml:space="preserve"> </w:t>
      </w:r>
      <w:r w:rsidR="00255290">
        <w:rPr>
          <w:rFonts w:ascii="Times New Roman TUR" w:hAnsi="Times New Roman TUR" w:cs="Times New Roman TUR"/>
          <w:color w:val="000000"/>
        </w:rPr>
        <w:t>ustida</w:t>
      </w:r>
      <w:r>
        <w:rPr>
          <w:rFonts w:ascii="Times New Roman TUR" w:hAnsi="Times New Roman TUR" w:cs="Times New Roman TUR"/>
          <w:color w:val="000000"/>
        </w:rPr>
        <w:t xml:space="preserve"> </w:t>
      </w:r>
      <w:r w:rsidR="00255290">
        <w:rPr>
          <w:rFonts w:ascii="Times New Roman TUR" w:hAnsi="Times New Roman TUR" w:cs="Times New Roman TUR"/>
          <w:color w:val="000000"/>
        </w:rPr>
        <w:t>zar</w:t>
      </w:r>
      <w:r>
        <w:rPr>
          <w:rFonts w:ascii="Times New Roman TUR" w:hAnsi="Times New Roman TUR" w:cs="Times New Roman TUR"/>
          <w:color w:val="000000"/>
        </w:rPr>
        <w:t xml:space="preserve"> </w:t>
      </w:r>
      <w:r w:rsidR="00255290">
        <w:rPr>
          <w:rFonts w:ascii="Times New Roman TUR" w:hAnsi="Times New Roman TUR" w:cs="Times New Roman TUR"/>
          <w:color w:val="000000"/>
        </w:rPr>
        <w:t>bilan</w:t>
      </w:r>
      <w:r>
        <w:rPr>
          <w:rFonts w:ascii="Times New Roman TUR" w:hAnsi="Times New Roman TUR" w:cs="Times New Roman TUR"/>
          <w:color w:val="000000"/>
        </w:rPr>
        <w:t xml:space="preserve"> p</w:t>
      </w:r>
      <w:r w:rsidR="00255290">
        <w:rPr>
          <w:rFonts w:ascii="Times New Roman TUR" w:hAnsi="Times New Roman TUR" w:cs="Times New Roman TUR"/>
          <w:color w:val="000000"/>
        </w:rPr>
        <w:t>o</w:t>
      </w:r>
      <w:r>
        <w:rPr>
          <w:rFonts w:ascii="Times New Roman TUR" w:hAnsi="Times New Roman TUR" w:cs="Times New Roman TUR"/>
          <w:color w:val="000000"/>
        </w:rPr>
        <w:t>d</w:t>
      </w:r>
      <w:r w:rsidR="00255290">
        <w:rPr>
          <w:rFonts w:ascii="Times New Roman TUR" w:hAnsi="Times New Roman TUR" w:cs="Times New Roman TUR"/>
          <w:color w:val="000000"/>
        </w:rPr>
        <w:t>shohning</w:t>
      </w:r>
      <w:r>
        <w:rPr>
          <w:rFonts w:ascii="Times New Roman TUR" w:hAnsi="Times New Roman TUR" w:cs="Times New Roman TUR"/>
          <w:color w:val="000000"/>
        </w:rPr>
        <w:t xml:space="preserve"> m</w:t>
      </w:r>
      <w:r w:rsidR="00255290">
        <w:rPr>
          <w:rFonts w:ascii="Times New Roman TUR" w:hAnsi="Times New Roman TUR" w:cs="Times New Roman TUR"/>
          <w:color w:val="000000"/>
        </w:rPr>
        <w:t>u</w:t>
      </w:r>
      <w:r>
        <w:rPr>
          <w:rFonts w:ascii="Times New Roman TUR" w:hAnsi="Times New Roman TUR" w:cs="Times New Roman TUR"/>
          <w:color w:val="000000"/>
        </w:rPr>
        <w:t>him f</w:t>
      </w:r>
      <w:r w:rsidR="00255290">
        <w:rPr>
          <w:rFonts w:ascii="Times New Roman TUR" w:hAnsi="Times New Roman TUR" w:cs="Times New Roman TUR"/>
          <w:color w:val="000000"/>
        </w:rPr>
        <w:t>a</w:t>
      </w:r>
      <w:r>
        <w:rPr>
          <w:rFonts w:ascii="Times New Roman TUR" w:hAnsi="Times New Roman TUR" w:cs="Times New Roman TUR"/>
          <w:color w:val="000000"/>
        </w:rPr>
        <w:t>rm</w:t>
      </w:r>
      <w:r w:rsidR="00255290">
        <w:rPr>
          <w:rFonts w:ascii="Times New Roman TUR" w:hAnsi="Times New Roman TUR" w:cs="Times New Roman TUR"/>
          <w:color w:val="000000"/>
        </w:rPr>
        <w:t>o</w:t>
      </w:r>
      <w:r>
        <w:rPr>
          <w:rFonts w:ascii="Times New Roman TUR" w:hAnsi="Times New Roman TUR" w:cs="Times New Roman TUR"/>
          <w:color w:val="000000"/>
        </w:rPr>
        <w:t>nlarda</w:t>
      </w:r>
      <w:r w:rsidR="00255290">
        <w:rPr>
          <w:rFonts w:ascii="Times New Roman TUR" w:hAnsi="Times New Roman TUR" w:cs="Times New Roman TUR"/>
          <w:color w:val="000000"/>
        </w:rPr>
        <w:t>g</w:t>
      </w:r>
      <w:r>
        <w:rPr>
          <w:rFonts w:ascii="Times New Roman TUR" w:hAnsi="Times New Roman TUR" w:cs="Times New Roman TUR"/>
          <w:color w:val="000000"/>
        </w:rPr>
        <w:t xml:space="preserve">i </w:t>
      </w:r>
      <w:r w:rsidR="00255290">
        <w:rPr>
          <w:rFonts w:ascii="Times New Roman TUR" w:hAnsi="Times New Roman TUR" w:cs="Times New Roman TUR"/>
          <w:color w:val="000000"/>
        </w:rPr>
        <w:t>muhr</w:t>
      </w:r>
      <w:r>
        <w:rPr>
          <w:rFonts w:ascii="Times New Roman TUR" w:hAnsi="Times New Roman TUR" w:cs="Times New Roman TUR"/>
          <w:color w:val="000000"/>
        </w:rPr>
        <w:t xml:space="preserve">i </w:t>
      </w:r>
      <w:r w:rsidR="00255290">
        <w:rPr>
          <w:rFonts w:ascii="Times New Roman TUR" w:hAnsi="Times New Roman TUR" w:cs="Times New Roman TUR"/>
          <w:color w:val="000000"/>
        </w:rPr>
        <w:t>shohona</w:t>
      </w:r>
      <w:r>
        <w:rPr>
          <w:rFonts w:ascii="Times New Roman TUR" w:hAnsi="Times New Roman TUR" w:cs="Times New Roman TUR"/>
          <w:color w:val="000000"/>
        </w:rPr>
        <w:t xml:space="preserve"> i</w:t>
      </w:r>
      <w:r w:rsidR="00255290">
        <w:rPr>
          <w:rFonts w:ascii="Times New Roman TUR" w:hAnsi="Times New Roman TUR" w:cs="Times New Roman TUR"/>
          <w:color w:val="000000"/>
        </w:rPr>
        <w:t>sh</w:t>
      </w:r>
      <w:r>
        <w:rPr>
          <w:rFonts w:ascii="Times New Roman TUR" w:hAnsi="Times New Roman TUR" w:cs="Times New Roman TUR"/>
          <w:color w:val="000000"/>
        </w:rPr>
        <w:t>l</w:t>
      </w:r>
      <w:r w:rsidR="00255290">
        <w:rPr>
          <w:rFonts w:ascii="Times New Roman TUR" w:hAnsi="Times New Roman TUR" w:cs="Times New Roman TUR"/>
          <w:color w:val="000000"/>
        </w:rPr>
        <w:t>a</w:t>
      </w:r>
      <w:r>
        <w:rPr>
          <w:rFonts w:ascii="Times New Roman TUR" w:hAnsi="Times New Roman TUR" w:cs="Times New Roman TUR"/>
          <w:color w:val="000000"/>
        </w:rPr>
        <w:t>n</w:t>
      </w:r>
      <w:r w:rsidR="00255290">
        <w:rPr>
          <w:rFonts w:ascii="Times New Roman TUR" w:hAnsi="Times New Roman TUR" w:cs="Times New Roman TUR"/>
          <w:color w:val="000000"/>
        </w:rPr>
        <w:t>gan</w:t>
      </w:r>
      <w:r>
        <w:rPr>
          <w:rFonts w:ascii="Times New Roman TUR" w:hAnsi="Times New Roman TUR" w:cs="Times New Roman TUR"/>
          <w:color w:val="000000"/>
        </w:rPr>
        <w:t xml:space="preserve"> </w:t>
      </w:r>
      <w:r w:rsidR="00255290">
        <w:rPr>
          <w:rFonts w:ascii="Times New Roman TUR" w:hAnsi="Times New Roman TUR" w:cs="Times New Roman TUR"/>
          <w:color w:val="000000"/>
        </w:rPr>
        <w:t>k</w:t>
      </w:r>
      <w:r w:rsidR="00317151">
        <w:rPr>
          <w:rFonts w:ascii="Times New Roman TUR" w:hAnsi="Times New Roman TUR" w:cs="Times New Roman TUR"/>
          <w:color w:val="000000"/>
        </w:rPr>
        <w:t>o‘</w:t>
      </w:r>
      <w:r w:rsidR="00255290">
        <w:rPr>
          <w:rFonts w:ascii="Times New Roman TUR" w:hAnsi="Times New Roman TUR" w:cs="Times New Roman TUR"/>
          <w:color w:val="000000"/>
        </w:rPr>
        <w:t>rdi</w:t>
      </w:r>
      <w:r>
        <w:rPr>
          <w:rFonts w:ascii="Times New Roman TUR" w:hAnsi="Times New Roman TUR" w:cs="Times New Roman TUR"/>
          <w:color w:val="000000"/>
        </w:rPr>
        <w:t xml:space="preserve">k. </w:t>
      </w:r>
      <w:r w:rsidR="00255290">
        <w:rPr>
          <w:rFonts w:ascii="Times New Roman TUR" w:hAnsi="Times New Roman TUR" w:cs="Times New Roman TUR"/>
          <w:color w:val="000000"/>
        </w:rPr>
        <w:t>U</w:t>
      </w:r>
      <w:r>
        <w:rPr>
          <w:rFonts w:ascii="Times New Roman TUR" w:hAnsi="Times New Roman TUR" w:cs="Times New Roman TUR"/>
          <w:color w:val="000000"/>
        </w:rPr>
        <w:t>st</w:t>
      </w:r>
      <w:r w:rsidR="00255290">
        <w:rPr>
          <w:rFonts w:ascii="Times New Roman TUR" w:hAnsi="Times New Roman TUR" w:cs="Times New Roman TUR"/>
          <w:color w:val="000000"/>
        </w:rPr>
        <w:t>ozi</w:t>
      </w:r>
      <w:r>
        <w:rPr>
          <w:rFonts w:ascii="Times New Roman TUR" w:hAnsi="Times New Roman TUR" w:cs="Times New Roman TUR"/>
          <w:color w:val="000000"/>
        </w:rPr>
        <w:t>m</w:t>
      </w:r>
      <w:r w:rsidR="00255290">
        <w:rPr>
          <w:rFonts w:ascii="Times New Roman TUR" w:hAnsi="Times New Roman TUR" w:cs="Times New Roman TUR"/>
          <w:color w:val="000000"/>
        </w:rPr>
        <w:t>i</w:t>
      </w:r>
      <w:r>
        <w:rPr>
          <w:rFonts w:ascii="Times New Roman TUR" w:hAnsi="Times New Roman TUR" w:cs="Times New Roman TUR"/>
          <w:color w:val="000000"/>
        </w:rPr>
        <w:t>z dediki: "F</w:t>
      </w:r>
      <w:r w:rsidR="00255290">
        <w:rPr>
          <w:rFonts w:ascii="Times New Roman TUR" w:hAnsi="Times New Roman TUR" w:cs="Times New Roman TUR"/>
          <w:color w:val="000000"/>
        </w:rPr>
        <w:t>a</w:t>
      </w:r>
      <w:r>
        <w:rPr>
          <w:rFonts w:ascii="Times New Roman TUR" w:hAnsi="Times New Roman TUR" w:cs="Times New Roman TUR"/>
          <w:color w:val="000000"/>
        </w:rPr>
        <w:t>rm</w:t>
      </w:r>
      <w:r w:rsidR="00255290">
        <w:rPr>
          <w:rFonts w:ascii="Times New Roman TUR" w:hAnsi="Times New Roman TUR" w:cs="Times New Roman TUR"/>
          <w:color w:val="000000"/>
        </w:rPr>
        <w:t>o</w:t>
      </w:r>
      <w:r>
        <w:rPr>
          <w:rFonts w:ascii="Times New Roman TUR" w:hAnsi="Times New Roman TUR" w:cs="Times New Roman TUR"/>
          <w:color w:val="000000"/>
        </w:rPr>
        <w:t xml:space="preserve">n </w:t>
      </w:r>
      <w:r w:rsidR="00255290">
        <w:rPr>
          <w:rFonts w:ascii="Times New Roman TUR" w:hAnsi="Times New Roman TUR" w:cs="Times New Roman TUR"/>
          <w:color w:val="000000"/>
        </w:rPr>
        <w:t>k</w:t>
      </w:r>
      <w:r>
        <w:rPr>
          <w:rFonts w:ascii="Times New Roman TUR" w:hAnsi="Times New Roman TUR" w:cs="Times New Roman TUR"/>
          <w:color w:val="000000"/>
        </w:rPr>
        <w:t>eldi d</w:t>
      </w:r>
      <w:r w:rsidR="00255290">
        <w:rPr>
          <w:rFonts w:ascii="Times New Roman TUR" w:hAnsi="Times New Roman TUR" w:cs="Times New Roman TUR"/>
          <w:color w:val="000000"/>
        </w:rPr>
        <w:t>eb</w:t>
      </w:r>
      <w:r>
        <w:rPr>
          <w:rFonts w:ascii="Times New Roman TUR" w:hAnsi="Times New Roman TUR" w:cs="Times New Roman TUR"/>
          <w:color w:val="000000"/>
        </w:rPr>
        <w:t xml:space="preserve"> </w:t>
      </w:r>
      <w:r w:rsidR="00255290">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255290">
        <w:rPr>
          <w:rFonts w:ascii="Times New Roman TUR" w:hAnsi="Times New Roman TUR" w:cs="Times New Roman TUR"/>
          <w:color w:val="000000"/>
        </w:rPr>
        <w:t>o</w:t>
      </w:r>
      <w:r>
        <w:rPr>
          <w:rFonts w:ascii="Times New Roman TUR" w:hAnsi="Times New Roman TUR" w:cs="Times New Roman TUR"/>
          <w:color w:val="000000"/>
        </w:rPr>
        <w:t xml:space="preserve">n </w:t>
      </w:r>
      <w:r w:rsidR="00255290">
        <w:rPr>
          <w:rFonts w:ascii="Times New Roman TUR" w:hAnsi="Times New Roman TUR" w:cs="Times New Roman TUR"/>
          <w:color w:val="000000"/>
        </w:rPr>
        <w:t>chiqdi</w:t>
      </w:r>
      <w:r>
        <w:rPr>
          <w:rFonts w:ascii="Times New Roman TUR" w:hAnsi="Times New Roman TUR" w:cs="Times New Roman TUR"/>
          <w:color w:val="000000"/>
        </w:rPr>
        <w:t xml:space="preserve">, </w:t>
      </w:r>
      <w:r w:rsidR="00255290">
        <w:rPr>
          <w:rFonts w:ascii="Times New Roman TUR" w:hAnsi="Times New Roman TUR" w:cs="Times New Roman TUR"/>
          <w:color w:val="000000"/>
        </w:rPr>
        <w:t>hozir esa</w:t>
      </w:r>
      <w:r>
        <w:rPr>
          <w:rFonts w:ascii="Times New Roman TUR" w:hAnsi="Times New Roman TUR" w:cs="Times New Roman TUR"/>
          <w:color w:val="000000"/>
        </w:rPr>
        <w:t xml:space="preserve"> </w:t>
      </w:r>
      <w:r w:rsidR="00255290">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255290">
        <w:rPr>
          <w:rFonts w:ascii="Times New Roman TUR" w:hAnsi="Times New Roman TUR" w:cs="Times New Roman TUR"/>
          <w:color w:val="000000"/>
        </w:rPr>
        <w:t>o</w:t>
      </w:r>
      <w:r>
        <w:rPr>
          <w:rFonts w:ascii="Times New Roman TUR" w:hAnsi="Times New Roman TUR" w:cs="Times New Roman TUR"/>
          <w:color w:val="000000"/>
        </w:rPr>
        <w:t>nn</w:t>
      </w:r>
      <w:r w:rsidR="00255290">
        <w:rPr>
          <w:rFonts w:ascii="Times New Roman TUR" w:hAnsi="Times New Roman TUR" w:cs="Times New Roman TUR"/>
          <w:color w:val="000000"/>
        </w:rPr>
        <w:t>ing</w:t>
      </w:r>
      <w:r>
        <w:rPr>
          <w:rFonts w:ascii="Times New Roman TUR" w:hAnsi="Times New Roman TUR" w:cs="Times New Roman TUR"/>
          <w:color w:val="000000"/>
        </w:rPr>
        <w:t xml:space="preserve"> Hizb</w:t>
      </w:r>
      <w:r w:rsidR="00255290">
        <w:rPr>
          <w:rFonts w:ascii="Times New Roman TUR" w:hAnsi="Times New Roman TUR" w:cs="Times New Roman TUR"/>
          <w:color w:val="000000"/>
        </w:rPr>
        <w:t>-u</w:t>
      </w:r>
      <w:r>
        <w:rPr>
          <w:rFonts w:ascii="Times New Roman TUR" w:hAnsi="Times New Roman TUR" w:cs="Times New Roman TUR"/>
          <w:color w:val="000000"/>
        </w:rPr>
        <w:t>l</w:t>
      </w:r>
      <w:r w:rsidR="00255290">
        <w:rPr>
          <w:rFonts w:ascii="Times New Roman TUR" w:hAnsi="Times New Roman TUR" w:cs="Times New Roman TUR"/>
          <w:color w:val="000000"/>
        </w:rPr>
        <w:t xml:space="preserve"> A</w:t>
      </w:r>
      <w:r>
        <w:rPr>
          <w:rFonts w:ascii="Times New Roman TUR" w:hAnsi="Times New Roman TUR" w:cs="Times New Roman TUR"/>
          <w:color w:val="000000"/>
        </w:rPr>
        <w:t>kb</w:t>
      </w:r>
      <w:r w:rsidR="00255290">
        <w:rPr>
          <w:rFonts w:ascii="Times New Roman TUR" w:hAnsi="Times New Roman TUR" w:cs="Times New Roman TUR"/>
          <w:color w:val="000000"/>
        </w:rPr>
        <w:t>a</w:t>
      </w:r>
      <w:r>
        <w:rPr>
          <w:rFonts w:ascii="Times New Roman TUR" w:hAnsi="Times New Roman TUR" w:cs="Times New Roman TUR"/>
          <w:color w:val="000000"/>
        </w:rPr>
        <w:t xml:space="preserve">ri </w:t>
      </w:r>
      <w:r w:rsidR="00255290">
        <w:rPr>
          <w:rFonts w:ascii="Times New Roman TUR" w:hAnsi="Times New Roman TUR" w:cs="Times New Roman TUR"/>
          <w:color w:val="000000"/>
        </w:rPr>
        <w:t>k</w:t>
      </w:r>
      <w:r>
        <w:rPr>
          <w:rFonts w:ascii="Times New Roman TUR" w:hAnsi="Times New Roman TUR" w:cs="Times New Roman TUR"/>
          <w:color w:val="000000"/>
        </w:rPr>
        <w:t xml:space="preserve">eldi." </w:t>
      </w:r>
      <w:r w:rsidR="00255290">
        <w:rPr>
          <w:rFonts w:ascii="Times New Roman TUR" w:hAnsi="Times New Roman TUR" w:cs="Times New Roman TUR"/>
          <w:color w:val="000000"/>
        </w:rPr>
        <w:t>U</w:t>
      </w:r>
      <w:r>
        <w:rPr>
          <w:rFonts w:ascii="Times New Roman TUR" w:hAnsi="Times New Roman TUR" w:cs="Times New Roman TUR"/>
          <w:color w:val="000000"/>
        </w:rPr>
        <w:t>st</w:t>
      </w:r>
      <w:r w:rsidR="00255290">
        <w:rPr>
          <w:rFonts w:ascii="Times New Roman TUR" w:hAnsi="Times New Roman TUR" w:cs="Times New Roman TUR"/>
          <w:color w:val="000000"/>
        </w:rPr>
        <w:t>i</w:t>
      </w:r>
      <w:r>
        <w:rPr>
          <w:rFonts w:ascii="Times New Roman TUR" w:hAnsi="Times New Roman TUR" w:cs="Times New Roman TUR"/>
          <w:color w:val="000000"/>
        </w:rPr>
        <w:t>d</w:t>
      </w:r>
      <w:r w:rsidR="00255290">
        <w:rPr>
          <w:rFonts w:ascii="Times New Roman TUR" w:hAnsi="Times New Roman TUR" w:cs="Times New Roman TUR"/>
          <w:color w:val="000000"/>
        </w:rPr>
        <w:t>a</w:t>
      </w:r>
      <w:r>
        <w:rPr>
          <w:rFonts w:ascii="Times New Roman TUR" w:hAnsi="Times New Roman TUR" w:cs="Times New Roman TUR"/>
          <w:color w:val="000000"/>
        </w:rPr>
        <w:t xml:space="preserve"> f</w:t>
      </w:r>
      <w:r w:rsidR="00255290">
        <w:rPr>
          <w:rFonts w:ascii="Times New Roman TUR" w:hAnsi="Times New Roman TUR" w:cs="Times New Roman TUR"/>
          <w:color w:val="000000"/>
        </w:rPr>
        <w:t>a</w:t>
      </w:r>
      <w:r>
        <w:rPr>
          <w:rFonts w:ascii="Times New Roman TUR" w:hAnsi="Times New Roman TUR" w:cs="Times New Roman TUR"/>
          <w:color w:val="000000"/>
        </w:rPr>
        <w:t>rm</w:t>
      </w:r>
      <w:r w:rsidR="00255290">
        <w:rPr>
          <w:rFonts w:ascii="Times New Roman TUR" w:hAnsi="Times New Roman TUR" w:cs="Times New Roman TUR"/>
          <w:color w:val="000000"/>
        </w:rPr>
        <w:t>o</w:t>
      </w:r>
      <w:r>
        <w:rPr>
          <w:rFonts w:ascii="Times New Roman TUR" w:hAnsi="Times New Roman TUR" w:cs="Times New Roman TUR"/>
          <w:color w:val="000000"/>
        </w:rPr>
        <w:t xml:space="preserve">n </w:t>
      </w:r>
      <w:r w:rsidR="00255290">
        <w:rPr>
          <w:rFonts w:ascii="Times New Roman TUR" w:hAnsi="Times New Roman TUR" w:cs="Times New Roman TUR"/>
          <w:color w:val="000000"/>
        </w:rPr>
        <w:t>muhri</w:t>
      </w:r>
      <w:r>
        <w:rPr>
          <w:rFonts w:ascii="Times New Roman TUR" w:hAnsi="Times New Roman TUR" w:cs="Times New Roman TUR"/>
          <w:color w:val="000000"/>
        </w:rPr>
        <w:t xml:space="preserve"> </w:t>
      </w:r>
      <w:r w:rsidR="00255290">
        <w:rPr>
          <w:rFonts w:ascii="Times New Roman TUR" w:hAnsi="Times New Roman TUR" w:cs="Times New Roman TUR"/>
          <w:color w:val="000000"/>
        </w:rPr>
        <w:t>b</w:t>
      </w:r>
      <w:r w:rsidR="00317151">
        <w:rPr>
          <w:rFonts w:ascii="Times New Roman TUR" w:hAnsi="Times New Roman TUR" w:cs="Times New Roman TUR"/>
          <w:color w:val="000000"/>
        </w:rPr>
        <w:t>o‘</w:t>
      </w:r>
      <w:r w:rsidR="00255290">
        <w:rPr>
          <w:rFonts w:ascii="Times New Roman TUR" w:hAnsi="Times New Roman TUR" w:cs="Times New Roman TUR"/>
          <w:color w:val="000000"/>
        </w:rPr>
        <w:t>lgani</w:t>
      </w:r>
      <w:r>
        <w:rPr>
          <w:rFonts w:ascii="Times New Roman TUR" w:hAnsi="Times New Roman TUR" w:cs="Times New Roman TUR"/>
          <w:color w:val="000000"/>
        </w:rPr>
        <w:t>dan, Ris</w:t>
      </w:r>
      <w:r w:rsidR="00255290">
        <w:rPr>
          <w:rFonts w:ascii="Times New Roman TUR" w:hAnsi="Times New Roman TUR" w:cs="Times New Roman TUR"/>
          <w:color w:val="000000"/>
        </w:rPr>
        <w:t>o</w:t>
      </w:r>
      <w:r>
        <w:rPr>
          <w:rFonts w:ascii="Times New Roman TUR" w:hAnsi="Times New Roman TUR" w:cs="Times New Roman TUR"/>
          <w:color w:val="000000"/>
        </w:rPr>
        <w:t>l</w:t>
      </w:r>
      <w:r w:rsidR="00255290">
        <w:rPr>
          <w:rFonts w:ascii="Times New Roman TUR" w:hAnsi="Times New Roman TUR" w:cs="Times New Roman TUR"/>
          <w:color w:val="000000"/>
        </w:rPr>
        <w:t>a</w:t>
      </w:r>
      <w:r>
        <w:rPr>
          <w:rFonts w:ascii="Times New Roman TUR" w:hAnsi="Times New Roman TUR" w:cs="Times New Roman TUR"/>
          <w:color w:val="000000"/>
        </w:rPr>
        <w:t>-in</w:t>
      </w:r>
      <w:r w:rsidR="00255290">
        <w:rPr>
          <w:rFonts w:ascii="Times New Roman TUR" w:hAnsi="Times New Roman TUR" w:cs="Times New Roman TUR"/>
          <w:color w:val="000000"/>
        </w:rPr>
        <w:t xml:space="preserve"> </w:t>
      </w:r>
      <w:r>
        <w:rPr>
          <w:rFonts w:ascii="Times New Roman TUR" w:hAnsi="Times New Roman TUR" w:cs="Times New Roman TUR"/>
          <w:color w:val="000000"/>
        </w:rPr>
        <w:t>Nur</w:t>
      </w:r>
      <w:r w:rsidR="00255290">
        <w:rPr>
          <w:rFonts w:ascii="Times New Roman TUR" w:hAnsi="Times New Roman TUR" w:cs="Times New Roman TUR"/>
          <w:color w:val="000000"/>
        </w:rPr>
        <w:t>ni</w:t>
      </w:r>
      <w:r>
        <w:rPr>
          <w:rFonts w:ascii="Times New Roman TUR" w:hAnsi="Times New Roman TUR" w:cs="Times New Roman TUR"/>
          <w:color w:val="000000"/>
        </w:rPr>
        <w:t>n</w:t>
      </w:r>
      <w:r w:rsidR="00255290">
        <w:rPr>
          <w:rFonts w:ascii="Times New Roman TUR" w:hAnsi="Times New Roman TUR" w:cs="Times New Roman TUR"/>
          <w:color w:val="000000"/>
        </w:rPr>
        <w:t>g</w:t>
      </w:r>
      <w:r>
        <w:rPr>
          <w:rFonts w:ascii="Times New Roman TUR" w:hAnsi="Times New Roman TUR" w:cs="Times New Roman TUR"/>
          <w:color w:val="000000"/>
        </w:rPr>
        <w:t xml:space="preserve"> h</w:t>
      </w:r>
      <w:r w:rsidR="00255290">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w:t>
      </w:r>
      <w:r w:rsidR="00255290">
        <w:rPr>
          <w:rFonts w:ascii="Times New Roman TUR" w:hAnsi="Times New Roman TUR" w:cs="Times New Roman TUR"/>
          <w:color w:val="000000"/>
        </w:rPr>
        <w:t>a</w:t>
      </w:r>
      <w:r>
        <w:rPr>
          <w:rFonts w:ascii="Times New Roman TUR" w:hAnsi="Times New Roman TUR" w:cs="Times New Roman TUR"/>
          <w:color w:val="000000"/>
        </w:rPr>
        <w:t>ti</w:t>
      </w:r>
      <w:r w:rsidR="00255290">
        <w:rPr>
          <w:rFonts w:ascii="Times New Roman TUR" w:hAnsi="Times New Roman TUR" w:cs="Times New Roman TUR"/>
          <w:color w:val="000000"/>
        </w:rPr>
        <w:t>ga</w:t>
      </w:r>
      <w:r>
        <w:rPr>
          <w:rFonts w:ascii="Times New Roman TUR" w:hAnsi="Times New Roman TUR" w:cs="Times New Roman TUR"/>
          <w:color w:val="000000"/>
        </w:rPr>
        <w:t xml:space="preserve"> b</w:t>
      </w:r>
      <w:r w:rsidR="00255290">
        <w:rPr>
          <w:rFonts w:ascii="Times New Roman TUR" w:hAnsi="Times New Roman TUR" w:cs="Times New Roman TUR"/>
          <w:color w:val="000000"/>
        </w:rPr>
        <w:t>asho</w:t>
      </w:r>
      <w:r>
        <w:rPr>
          <w:rFonts w:ascii="Times New Roman TUR" w:hAnsi="Times New Roman TUR" w:cs="Times New Roman TUR"/>
          <w:color w:val="000000"/>
        </w:rPr>
        <w:t>r</w:t>
      </w:r>
      <w:r w:rsidR="00255290">
        <w:rPr>
          <w:rFonts w:ascii="Times New Roman TUR" w:hAnsi="Times New Roman TUR" w:cs="Times New Roman TUR"/>
          <w:color w:val="000000"/>
        </w:rPr>
        <w:t>a</w:t>
      </w:r>
      <w:r>
        <w:rPr>
          <w:rFonts w:ascii="Times New Roman TUR" w:hAnsi="Times New Roman TUR" w:cs="Times New Roman TUR"/>
          <w:color w:val="000000"/>
        </w:rPr>
        <w:t>tli v</w:t>
      </w:r>
      <w:r w:rsidR="00255290">
        <w:rPr>
          <w:rFonts w:ascii="Times New Roman TUR" w:hAnsi="Times New Roman TUR" w:cs="Times New Roman TUR"/>
          <w:color w:val="000000"/>
        </w:rPr>
        <w:t>a</w:t>
      </w:r>
      <w:r>
        <w:rPr>
          <w:rFonts w:ascii="Times New Roman TUR" w:hAnsi="Times New Roman TUR" w:cs="Times New Roman TUR"/>
          <w:color w:val="000000"/>
        </w:rPr>
        <w:t xml:space="preserve"> m</w:t>
      </w:r>
      <w:r w:rsidR="00255290">
        <w:rPr>
          <w:rFonts w:ascii="Times New Roman TUR" w:hAnsi="Times New Roman TUR" w:cs="Times New Roman TUR"/>
          <w:color w:val="000000"/>
        </w:rPr>
        <w:t>a</w:t>
      </w:r>
      <w:r>
        <w:rPr>
          <w:rFonts w:ascii="Times New Roman TUR" w:hAnsi="Times New Roman TUR" w:cs="Times New Roman TUR"/>
          <w:color w:val="000000"/>
        </w:rPr>
        <w:t>d</w:t>
      </w:r>
      <w:r w:rsidR="00255290">
        <w:rPr>
          <w:rFonts w:ascii="Times New Roman TUR" w:hAnsi="Times New Roman TUR" w:cs="Times New Roman TUR"/>
          <w:color w:val="000000"/>
        </w:rPr>
        <w:t>o</w:t>
      </w:r>
      <w:r>
        <w:rPr>
          <w:rFonts w:ascii="Times New Roman TUR" w:hAnsi="Times New Roman TUR" w:cs="Times New Roman TUR"/>
          <w:color w:val="000000"/>
        </w:rPr>
        <w:t>r</w:t>
      </w:r>
      <w:r w:rsidR="00255290">
        <w:rPr>
          <w:rFonts w:ascii="Times New Roman TUR" w:hAnsi="Times New Roman TUR" w:cs="Times New Roman TUR"/>
          <w:color w:val="000000"/>
        </w:rPr>
        <w:t>i</w:t>
      </w:r>
      <w:r>
        <w:rPr>
          <w:rFonts w:ascii="Times New Roman TUR" w:hAnsi="Times New Roman TUR" w:cs="Times New Roman TUR"/>
          <w:color w:val="000000"/>
        </w:rPr>
        <w:t xml:space="preserve"> f</w:t>
      </w:r>
      <w:r w:rsidR="00255290">
        <w:rPr>
          <w:rFonts w:ascii="Times New Roman TUR" w:hAnsi="Times New Roman TUR" w:cs="Times New Roman TUR"/>
          <w:color w:val="000000"/>
        </w:rPr>
        <w:t>a</w:t>
      </w:r>
      <w:r>
        <w:rPr>
          <w:rFonts w:ascii="Times New Roman TUR" w:hAnsi="Times New Roman TUR" w:cs="Times New Roman TUR"/>
          <w:color w:val="000000"/>
        </w:rPr>
        <w:t>yz v</w:t>
      </w:r>
      <w:r w:rsidR="00255290">
        <w:rPr>
          <w:rFonts w:ascii="Times New Roman TUR" w:hAnsi="Times New Roman TUR" w:cs="Times New Roman TUR"/>
          <w:color w:val="000000"/>
        </w:rPr>
        <w:t>a</w:t>
      </w:r>
      <w:r>
        <w:rPr>
          <w:rFonts w:ascii="Times New Roman TUR" w:hAnsi="Times New Roman TUR" w:cs="Times New Roman TUR"/>
          <w:color w:val="000000"/>
        </w:rPr>
        <w:t xml:space="preserve"> t</w:t>
      </w:r>
      <w:r w:rsidR="00255290">
        <w:rPr>
          <w:rFonts w:ascii="Times New Roman TUR" w:hAnsi="Times New Roman TUR" w:cs="Times New Roman TUR"/>
          <w:color w:val="000000"/>
        </w:rPr>
        <w:t>a</w:t>
      </w:r>
      <w:r>
        <w:rPr>
          <w:rFonts w:ascii="Times New Roman TUR" w:hAnsi="Times New Roman TUR" w:cs="Times New Roman TUR"/>
          <w:color w:val="000000"/>
        </w:rPr>
        <w:t>ra</w:t>
      </w:r>
      <w:r w:rsidR="00255290">
        <w:rPr>
          <w:rFonts w:ascii="Times New Roman TUR" w:hAnsi="Times New Roman TUR" w:cs="Times New Roman TUR"/>
          <w:color w:val="000000"/>
        </w:rPr>
        <w:t>qq</w:t>
      </w:r>
      <w:r>
        <w:rPr>
          <w:rFonts w:ascii="Times New Roman TUR" w:hAnsi="Times New Roman TUR" w:cs="Times New Roman TUR"/>
          <w:color w:val="000000"/>
        </w:rPr>
        <w:t>i</w:t>
      </w:r>
      <w:r w:rsidR="00255290">
        <w:rPr>
          <w:rFonts w:ascii="Times New Roman TUR" w:hAnsi="Times New Roman TUR" w:cs="Times New Roman TUR"/>
          <w:color w:val="000000"/>
        </w:rPr>
        <w:t>y</w:t>
      </w:r>
      <w:r>
        <w:rPr>
          <w:rFonts w:ascii="Times New Roman TUR" w:hAnsi="Times New Roman TUR" w:cs="Times New Roman TUR"/>
          <w:color w:val="000000"/>
        </w:rPr>
        <w:t xml:space="preserve"> v</w:t>
      </w:r>
      <w:r w:rsidR="00255290">
        <w:rPr>
          <w:rFonts w:ascii="Times New Roman TUR" w:hAnsi="Times New Roman TUR" w:cs="Times New Roman TUR"/>
          <w:color w:val="000000"/>
        </w:rPr>
        <w:t>a</w:t>
      </w:r>
      <w:r>
        <w:rPr>
          <w:rFonts w:ascii="Times New Roman TUR" w:hAnsi="Times New Roman TUR" w:cs="Times New Roman TUR"/>
          <w:color w:val="000000"/>
        </w:rPr>
        <w:t xml:space="preserve"> bir f</w:t>
      </w:r>
      <w:r w:rsidR="00255290">
        <w:rPr>
          <w:rFonts w:ascii="Times New Roman TUR" w:hAnsi="Times New Roman TUR" w:cs="Times New Roman TUR"/>
          <w:color w:val="000000"/>
        </w:rPr>
        <w:t>a</w:t>
      </w:r>
      <w:r>
        <w:rPr>
          <w:rFonts w:ascii="Times New Roman TUR" w:hAnsi="Times New Roman TUR" w:cs="Times New Roman TUR"/>
          <w:color w:val="000000"/>
        </w:rPr>
        <w:t>rm</w:t>
      </w:r>
      <w:r w:rsidR="00255290">
        <w:rPr>
          <w:rFonts w:ascii="Times New Roman TUR" w:hAnsi="Times New Roman TUR" w:cs="Times New Roman TUR"/>
          <w:color w:val="000000"/>
        </w:rPr>
        <w:t>o</w:t>
      </w:r>
      <w:r>
        <w:rPr>
          <w:rFonts w:ascii="Times New Roman TUR" w:hAnsi="Times New Roman TUR" w:cs="Times New Roman TUR"/>
          <w:color w:val="000000"/>
        </w:rPr>
        <w:t>n</w:t>
      </w:r>
      <w:r w:rsidR="00255290">
        <w:rPr>
          <w:rFonts w:ascii="Times New Roman TUR" w:hAnsi="Times New Roman TUR" w:cs="Times New Roman TUR"/>
          <w:color w:val="000000"/>
        </w:rPr>
        <w:t>i</w:t>
      </w:r>
      <w:r>
        <w:rPr>
          <w:rFonts w:ascii="Times New Roman TUR" w:hAnsi="Times New Roman TUR" w:cs="Times New Roman TUR"/>
          <w:color w:val="000000"/>
        </w:rPr>
        <w:t xml:space="preserve"> Rabb</w:t>
      </w:r>
      <w:r w:rsidR="00255290">
        <w:rPr>
          <w:rFonts w:ascii="Times New Roman TUR" w:hAnsi="Times New Roman TUR" w:cs="Times New Roman TUR"/>
          <w:color w:val="000000"/>
        </w:rPr>
        <w:t>o</w:t>
      </w:r>
      <w:r>
        <w:rPr>
          <w:rFonts w:ascii="Times New Roman TUR" w:hAnsi="Times New Roman TUR" w:cs="Times New Roman TUR"/>
          <w:color w:val="000000"/>
        </w:rPr>
        <w:t>n</w:t>
      </w:r>
      <w:r w:rsidR="00255290">
        <w:rPr>
          <w:rFonts w:ascii="Times New Roman TUR" w:hAnsi="Times New Roman TUR" w:cs="Times New Roman TUR"/>
          <w:color w:val="000000"/>
        </w:rPr>
        <w:t>iy</w:t>
      </w:r>
      <w:r>
        <w:rPr>
          <w:rFonts w:ascii="Times New Roman TUR" w:hAnsi="Times New Roman TUR" w:cs="Times New Roman TUR"/>
          <w:color w:val="000000"/>
        </w:rPr>
        <w:t xml:space="preserve"> h</w:t>
      </w:r>
      <w:r w:rsidR="00255290">
        <w:rPr>
          <w:rFonts w:ascii="Times New Roman TUR" w:hAnsi="Times New Roman TUR" w:cs="Times New Roman TUR"/>
          <w:color w:val="000000"/>
        </w:rPr>
        <w:t>u</w:t>
      </w:r>
      <w:r>
        <w:rPr>
          <w:rFonts w:ascii="Times New Roman TUR" w:hAnsi="Times New Roman TUR" w:cs="Times New Roman TUR"/>
          <w:color w:val="000000"/>
        </w:rPr>
        <w:t>km</w:t>
      </w:r>
      <w:r w:rsidR="00255290">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55290">
        <w:rPr>
          <w:rFonts w:ascii="Times New Roman TUR" w:hAnsi="Times New Roman TUR" w:cs="Times New Roman TUR"/>
          <w:color w:val="000000"/>
        </w:rPr>
        <w:t>tishi</w:t>
      </w:r>
      <w:r>
        <w:rPr>
          <w:rFonts w:ascii="Times New Roman TUR" w:hAnsi="Times New Roman TUR" w:cs="Times New Roman TUR"/>
          <w:color w:val="000000"/>
        </w:rPr>
        <w:t>ni Rahm</w:t>
      </w:r>
      <w:r w:rsidR="00255290">
        <w:rPr>
          <w:rFonts w:ascii="Times New Roman TUR" w:hAnsi="Times New Roman TUR" w:cs="Times New Roman TUR"/>
          <w:color w:val="000000"/>
        </w:rPr>
        <w:t>a</w:t>
      </w:r>
      <w:r>
        <w:rPr>
          <w:rFonts w:ascii="Times New Roman TUR" w:hAnsi="Times New Roman TUR" w:cs="Times New Roman TUR"/>
          <w:color w:val="000000"/>
        </w:rPr>
        <w:t xml:space="preserve">ti </w:t>
      </w:r>
      <w:r w:rsidR="00255290">
        <w:rPr>
          <w:rFonts w:ascii="Times New Roman TUR" w:hAnsi="Times New Roman TUR" w:cs="Times New Roman TUR"/>
          <w:color w:val="000000"/>
        </w:rPr>
        <w:t>I</w:t>
      </w:r>
      <w:r>
        <w:rPr>
          <w:rFonts w:ascii="Times New Roman TUR" w:hAnsi="Times New Roman TUR" w:cs="Times New Roman TUR"/>
          <w:color w:val="000000"/>
        </w:rPr>
        <w:t>l</w:t>
      </w:r>
      <w:r w:rsidR="00255290">
        <w:rPr>
          <w:rFonts w:ascii="Times New Roman TUR" w:hAnsi="Times New Roman TUR" w:cs="Times New Roman TUR"/>
          <w:color w:val="000000"/>
        </w:rPr>
        <w:t>o</w:t>
      </w:r>
      <w:r>
        <w:rPr>
          <w:rFonts w:ascii="Times New Roman TUR" w:hAnsi="Times New Roman TUR" w:cs="Times New Roman TUR"/>
          <w:color w:val="000000"/>
        </w:rPr>
        <w:t>hiy</w:t>
      </w:r>
      <w:r w:rsidR="00255290">
        <w:rPr>
          <w:rFonts w:ascii="Times New Roman TUR" w:hAnsi="Times New Roman TUR" w:cs="Times New Roman TUR"/>
          <w:color w:val="000000"/>
        </w:rPr>
        <w:t>a</w:t>
      </w:r>
      <w:r>
        <w:rPr>
          <w:rFonts w:ascii="Times New Roman TUR" w:hAnsi="Times New Roman TUR" w:cs="Times New Roman TUR"/>
          <w:color w:val="000000"/>
        </w:rPr>
        <w:t>d</w:t>
      </w:r>
      <w:r w:rsidR="00255290">
        <w:rPr>
          <w:rFonts w:ascii="Times New Roman TUR" w:hAnsi="Times New Roman TUR" w:cs="Times New Roman TUR"/>
          <w:color w:val="000000"/>
        </w:rPr>
        <w:t>a</w:t>
      </w:r>
      <w:r>
        <w:rPr>
          <w:rFonts w:ascii="Times New Roman TUR" w:hAnsi="Times New Roman TUR" w:cs="Times New Roman TUR"/>
          <w:color w:val="000000"/>
        </w:rPr>
        <w:t xml:space="preserve">n </w:t>
      </w:r>
      <w:r w:rsidR="00255290">
        <w:rPr>
          <w:rFonts w:ascii="Times New Roman TUR" w:hAnsi="Times New Roman TUR" w:cs="Times New Roman TUR"/>
          <w:color w:val="000000"/>
        </w:rPr>
        <w:t>kutamiz</w:t>
      </w:r>
      <w:r>
        <w:rPr>
          <w:rFonts w:ascii="Times New Roman TUR" w:hAnsi="Times New Roman TUR" w:cs="Times New Roman TUR"/>
          <w:color w:val="000000"/>
        </w:rPr>
        <w:t>. H</w:t>
      </w:r>
      <w:r w:rsidR="00255290">
        <w:rPr>
          <w:rFonts w:ascii="Times New Roman TUR" w:hAnsi="Times New Roman TUR" w:cs="Times New Roman TUR"/>
          <w:color w:val="000000"/>
        </w:rPr>
        <w:t>a</w:t>
      </w:r>
      <w:r>
        <w:rPr>
          <w:rFonts w:ascii="Times New Roman TUR" w:hAnsi="Times New Roman TUR" w:cs="Times New Roman TUR"/>
          <w:color w:val="000000"/>
        </w:rPr>
        <w:t>m bu t</w:t>
      </w:r>
      <w:r w:rsidR="0025529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bird</w:t>
      </w:r>
      <w:r w:rsidR="00255290">
        <w:rPr>
          <w:rFonts w:ascii="Times New Roman TUR" w:hAnsi="Times New Roman TUR" w:cs="Times New Roman TUR"/>
          <w:color w:val="000000"/>
        </w:rPr>
        <w:t>a</w:t>
      </w:r>
      <w:r>
        <w:rPr>
          <w:rFonts w:ascii="Times New Roman TUR" w:hAnsi="Times New Roman TUR" w:cs="Times New Roman TUR"/>
          <w:color w:val="000000"/>
        </w:rPr>
        <w:t xml:space="preserve">n </w:t>
      </w:r>
      <w:r w:rsidR="00255290">
        <w:rPr>
          <w:rFonts w:ascii="Times New Roman TUR" w:hAnsi="Times New Roman TUR" w:cs="Times New Roman TUR"/>
          <w:color w:val="000000"/>
        </w:rPr>
        <w:t>o</w:t>
      </w:r>
      <w:r>
        <w:rPr>
          <w:rFonts w:ascii="Times New Roman TUR" w:hAnsi="Times New Roman TUR" w:cs="Times New Roman TUR"/>
          <w:color w:val="000000"/>
        </w:rPr>
        <w:t>z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255290">
        <w:rPr>
          <w:rFonts w:ascii="Times New Roman TUR" w:hAnsi="Times New Roman TUR" w:cs="Times New Roman TUR"/>
          <w:color w:val="000000"/>
        </w:rPr>
        <w:t>g</w:t>
      </w:r>
      <w:r>
        <w:rPr>
          <w:rFonts w:ascii="Times New Roman TUR" w:hAnsi="Times New Roman TUR" w:cs="Times New Roman TUR"/>
          <w:color w:val="000000"/>
        </w:rPr>
        <w:t>ra sizl</w:t>
      </w:r>
      <w:r w:rsidR="00255290">
        <w:rPr>
          <w:rFonts w:ascii="Times New Roman TUR" w:hAnsi="Times New Roman TUR" w:cs="Times New Roman TUR"/>
          <w:color w:val="000000"/>
        </w:rPr>
        <w:t>a</w:t>
      </w:r>
      <w:r>
        <w:rPr>
          <w:rFonts w:ascii="Times New Roman TUR" w:hAnsi="Times New Roman TUR" w:cs="Times New Roman TUR"/>
          <w:color w:val="000000"/>
        </w:rPr>
        <w:t>r</w:t>
      </w:r>
      <w:r w:rsidR="00255290">
        <w:rPr>
          <w:rFonts w:ascii="Times New Roman TUR" w:hAnsi="Times New Roman TUR" w:cs="Times New Roman TUR"/>
          <w:color w:val="000000"/>
        </w:rPr>
        <w:t>n</w:t>
      </w:r>
      <w:r>
        <w:rPr>
          <w:rFonts w:ascii="Times New Roman TUR" w:hAnsi="Times New Roman TUR" w:cs="Times New Roman TUR"/>
          <w:color w:val="000000"/>
        </w:rPr>
        <w:t>in</w:t>
      </w:r>
      <w:r w:rsidR="00255290">
        <w:rPr>
          <w:rFonts w:ascii="Times New Roman TUR" w:hAnsi="Times New Roman TUR" w:cs="Times New Roman TUR"/>
          <w:color w:val="000000"/>
        </w:rPr>
        <w:t>g</w:t>
      </w:r>
      <w:r>
        <w:rPr>
          <w:rFonts w:ascii="Times New Roman TUR" w:hAnsi="Times New Roman TUR" w:cs="Times New Roman TUR"/>
          <w:color w:val="000000"/>
        </w:rPr>
        <w:t xml:space="preserve"> </w:t>
      </w:r>
      <w:r w:rsidR="00255290">
        <w:rPr>
          <w:rFonts w:ascii="Times New Roman TUR" w:hAnsi="Times New Roman TUR" w:cs="Times New Roman TUR"/>
          <w:color w:val="000000"/>
        </w:rPr>
        <w:t>qi</w:t>
      </w:r>
      <w:r>
        <w:rPr>
          <w:rFonts w:ascii="Times New Roman TUR" w:hAnsi="Times New Roman TUR" w:cs="Times New Roman TUR"/>
          <w:color w:val="000000"/>
        </w:rPr>
        <w:t>ym</w:t>
      </w:r>
      <w:r w:rsidR="00255290">
        <w:rPr>
          <w:rFonts w:ascii="Times New Roman TUR" w:hAnsi="Times New Roman TUR" w:cs="Times New Roman TUR"/>
          <w:color w:val="000000"/>
        </w:rPr>
        <w:t>a</w:t>
      </w:r>
      <w:r>
        <w:rPr>
          <w:rFonts w:ascii="Times New Roman TUR" w:hAnsi="Times New Roman TUR" w:cs="Times New Roman TUR"/>
          <w:color w:val="000000"/>
        </w:rPr>
        <w:t>td</w:t>
      </w:r>
      <w:r w:rsidR="00255290">
        <w:rPr>
          <w:rFonts w:ascii="Times New Roman TUR" w:hAnsi="Times New Roman TUR" w:cs="Times New Roman TUR"/>
          <w:color w:val="000000"/>
        </w:rPr>
        <w:t>o</w:t>
      </w:r>
      <w:r>
        <w:rPr>
          <w:rFonts w:ascii="Times New Roman TUR" w:hAnsi="Times New Roman TUR" w:cs="Times New Roman TUR"/>
          <w:color w:val="000000"/>
        </w:rPr>
        <w:t>r h</w:t>
      </w:r>
      <w:r w:rsidR="00255290">
        <w:rPr>
          <w:rFonts w:ascii="Times New Roman TUR" w:hAnsi="Times New Roman TUR" w:cs="Times New Roman TUR"/>
          <w:color w:val="000000"/>
        </w:rPr>
        <w:t>a</w:t>
      </w:r>
      <w:r>
        <w:rPr>
          <w:rFonts w:ascii="Times New Roman TUR" w:hAnsi="Times New Roman TUR" w:cs="Times New Roman TUR"/>
          <w:color w:val="000000"/>
        </w:rPr>
        <w:t>dy</w:t>
      </w:r>
      <w:r w:rsidR="00255290">
        <w:rPr>
          <w:rFonts w:ascii="Times New Roman TUR" w:hAnsi="Times New Roman TUR" w:cs="Times New Roman TUR"/>
          <w:color w:val="000000"/>
        </w:rPr>
        <w:t>a</w:t>
      </w:r>
      <w:r>
        <w:rPr>
          <w:rFonts w:ascii="Times New Roman TUR" w:hAnsi="Times New Roman TUR" w:cs="Times New Roman TUR"/>
          <w:color w:val="000000"/>
        </w:rPr>
        <w:t>l</w:t>
      </w:r>
      <w:r w:rsidR="00255290">
        <w:rPr>
          <w:rFonts w:ascii="Times New Roman TUR" w:hAnsi="Times New Roman TUR" w:cs="Times New Roman TUR"/>
          <w:color w:val="000000"/>
        </w:rPr>
        <w:t>a</w:t>
      </w:r>
      <w:r>
        <w:rPr>
          <w:rFonts w:ascii="Times New Roman TUR" w:hAnsi="Times New Roman TUR" w:cs="Times New Roman TUR"/>
          <w:color w:val="000000"/>
        </w:rPr>
        <w:t>rin</w:t>
      </w:r>
      <w:r w:rsidR="00255290">
        <w:rPr>
          <w:rFonts w:ascii="Times New Roman TUR" w:hAnsi="Times New Roman TUR" w:cs="Times New Roman TUR"/>
          <w:color w:val="000000"/>
        </w:rPr>
        <w:t>g</w:t>
      </w:r>
      <w:r>
        <w:rPr>
          <w:rFonts w:ascii="Times New Roman TUR" w:hAnsi="Times New Roman TUR" w:cs="Times New Roman TUR"/>
          <w:color w:val="000000"/>
        </w:rPr>
        <w:t>iz</w:t>
      </w:r>
      <w:r w:rsidR="00255290">
        <w:rPr>
          <w:rFonts w:ascii="Times New Roman TUR" w:hAnsi="Times New Roman TUR" w:cs="Times New Roman TUR"/>
          <w:color w:val="000000"/>
        </w:rPr>
        <w:t>n</w:t>
      </w:r>
      <w:r>
        <w:rPr>
          <w:rFonts w:ascii="Times New Roman TUR" w:hAnsi="Times New Roman TUR" w:cs="Times New Roman TUR"/>
          <w:color w:val="000000"/>
        </w:rPr>
        <w:t xml:space="preserve">i </w:t>
      </w:r>
      <w:r w:rsidR="00255290">
        <w:rPr>
          <w:rFonts w:ascii="Times New Roman TUR" w:hAnsi="Times New Roman TUR" w:cs="Times New Roman TUR"/>
          <w:color w:val="000000"/>
        </w:rPr>
        <w:t>o</w:t>
      </w:r>
      <w:r>
        <w:rPr>
          <w:rFonts w:ascii="Times New Roman TUR" w:hAnsi="Times New Roman TUR" w:cs="Times New Roman TUR"/>
          <w:color w:val="000000"/>
        </w:rPr>
        <w:t>ld</w:t>
      </w:r>
      <w:r w:rsidR="00255290">
        <w:rPr>
          <w:rFonts w:ascii="Times New Roman TUR" w:hAnsi="Times New Roman TUR" w:cs="Times New Roman TUR"/>
          <w:color w:val="000000"/>
        </w:rPr>
        <w:t>i</w:t>
      </w:r>
      <w:r>
        <w:rPr>
          <w:rFonts w:ascii="Times New Roman TUR" w:hAnsi="Times New Roman TUR" w:cs="Times New Roman TUR"/>
          <w:color w:val="000000"/>
        </w:rPr>
        <w:t xml:space="preserve">kki, </w:t>
      </w:r>
      <w:r w:rsidR="00255290">
        <w:rPr>
          <w:rFonts w:ascii="Times New Roman TUR" w:hAnsi="Times New Roman TUR" w:cs="Times New Roman TUR"/>
          <w:color w:val="000000"/>
        </w:rPr>
        <w:t>tushning</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352F46">
        <w:rPr>
          <w:rFonts w:ascii="Times New Roman TUR" w:hAnsi="Times New Roman TUR" w:cs="Times New Roman TUR"/>
          <w:color w:val="000000"/>
        </w:rPr>
        <w:t>liq</w:t>
      </w:r>
      <w:r>
        <w:rPr>
          <w:rFonts w:ascii="Times New Roman TUR" w:hAnsi="Times New Roman TUR" w:cs="Times New Roman TUR"/>
          <w:color w:val="000000"/>
        </w:rPr>
        <w:t xml:space="preserve"> t</w:t>
      </w:r>
      <w:r w:rsidR="0025529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biri </w:t>
      </w:r>
      <w:r w:rsidR="00255290">
        <w:rPr>
          <w:rFonts w:ascii="Times New Roman TUR" w:hAnsi="Times New Roman TUR" w:cs="Times New Roman TUR"/>
          <w:color w:val="000000"/>
        </w:rPr>
        <w:t>chiqdi</w:t>
      </w:r>
      <w:r>
        <w:rPr>
          <w:rFonts w:ascii="Times New Roman TUR" w:hAnsi="Times New Roman TUR" w:cs="Times New Roman TUR"/>
          <w:color w:val="000000"/>
        </w:rPr>
        <w:t xml:space="preserve">. </w:t>
      </w:r>
      <w:r w:rsidR="00255290">
        <w:rPr>
          <w:rFonts w:ascii="Times New Roman TUR" w:hAnsi="Times New Roman TUR" w:cs="Times New Roman TUR"/>
          <w:color w:val="000000"/>
        </w:rPr>
        <w:t>U yer</w:t>
      </w:r>
      <w:r>
        <w:rPr>
          <w:rFonts w:ascii="Times New Roman TUR" w:hAnsi="Times New Roman TUR" w:cs="Times New Roman TUR"/>
          <w:color w:val="000000"/>
        </w:rPr>
        <w:t>da b</w:t>
      </w:r>
      <w:r w:rsidR="00317151">
        <w:rPr>
          <w:rFonts w:ascii="Times New Roman TUR" w:hAnsi="Times New Roman TUR" w:cs="Times New Roman TUR"/>
          <w:color w:val="000000"/>
        </w:rPr>
        <w:t>o‘</w:t>
      </w:r>
      <w:r w:rsidR="00255290">
        <w:rPr>
          <w:rFonts w:ascii="Times New Roman TUR" w:hAnsi="Times New Roman TUR" w:cs="Times New Roman TUR"/>
          <w:color w:val="000000"/>
        </w:rPr>
        <w:t>lga</w:t>
      </w:r>
      <w:r>
        <w:rPr>
          <w:rFonts w:ascii="Times New Roman TUR" w:hAnsi="Times New Roman TUR" w:cs="Times New Roman TUR"/>
          <w:color w:val="000000"/>
        </w:rPr>
        <w:t xml:space="preserve">n umum </w:t>
      </w:r>
      <w:r w:rsidR="00255290">
        <w:rPr>
          <w:rFonts w:ascii="Times New Roman TUR" w:hAnsi="Times New Roman TUR" w:cs="Times New Roman TUR"/>
          <w:color w:val="000000"/>
        </w:rPr>
        <w:t>q</w:t>
      </w:r>
      <w:r>
        <w:rPr>
          <w:rFonts w:ascii="Times New Roman TUR" w:hAnsi="Times New Roman TUR" w:cs="Times New Roman TUR"/>
          <w:color w:val="000000"/>
        </w:rPr>
        <w:t>ard</w:t>
      </w:r>
      <w:r w:rsidR="00255290">
        <w:rPr>
          <w:rFonts w:ascii="Times New Roman TUR" w:hAnsi="Times New Roman TUR" w:cs="Times New Roman TUR"/>
          <w:color w:val="000000"/>
        </w:rPr>
        <w:t>osh</w:t>
      </w:r>
      <w:r>
        <w:rPr>
          <w:rFonts w:ascii="Times New Roman TUR" w:hAnsi="Times New Roman TUR" w:cs="Times New Roman TUR"/>
          <w:color w:val="000000"/>
        </w:rPr>
        <w:t>l</w:t>
      </w:r>
      <w:r w:rsidR="00255290">
        <w:rPr>
          <w:rFonts w:ascii="Times New Roman TUR" w:hAnsi="Times New Roman TUR" w:cs="Times New Roman TUR"/>
          <w:color w:val="000000"/>
        </w:rPr>
        <w:t>a</w:t>
      </w:r>
      <w:r>
        <w:rPr>
          <w:rFonts w:ascii="Times New Roman TUR" w:hAnsi="Times New Roman TUR" w:cs="Times New Roman TUR"/>
          <w:color w:val="000000"/>
        </w:rPr>
        <w:t>rimiz</w:t>
      </w:r>
      <w:r w:rsidR="00255290">
        <w:rPr>
          <w:rFonts w:ascii="Times New Roman TUR" w:hAnsi="Times New Roman TUR" w:cs="Times New Roman TUR"/>
          <w:color w:val="000000"/>
        </w:rPr>
        <w:t>ga</w:t>
      </w:r>
      <w:r>
        <w:rPr>
          <w:rFonts w:ascii="Times New Roman TUR" w:hAnsi="Times New Roman TUR" w:cs="Times New Roman TUR"/>
          <w:color w:val="000000"/>
        </w:rPr>
        <w:t xml:space="preserve"> s</w:t>
      </w:r>
      <w:r w:rsidR="00255290">
        <w:rPr>
          <w:rFonts w:ascii="Times New Roman TUR" w:hAnsi="Times New Roman TUR" w:cs="Times New Roman TUR"/>
          <w:color w:val="000000"/>
        </w:rPr>
        <w:t>a</w:t>
      </w:r>
      <w:r>
        <w:rPr>
          <w:rFonts w:ascii="Times New Roman TUR" w:hAnsi="Times New Roman TUR" w:cs="Times New Roman TUR"/>
          <w:color w:val="000000"/>
        </w:rPr>
        <w:t>l</w:t>
      </w:r>
      <w:r w:rsidR="00255290">
        <w:rPr>
          <w:rFonts w:ascii="Times New Roman TUR" w:hAnsi="Times New Roman TUR" w:cs="Times New Roman TUR"/>
          <w:color w:val="000000"/>
        </w:rPr>
        <w:t>o</w:t>
      </w:r>
      <w:r>
        <w:rPr>
          <w:rFonts w:ascii="Times New Roman TUR" w:hAnsi="Times New Roman TUR" w:cs="Times New Roman TUR"/>
          <w:color w:val="000000"/>
        </w:rPr>
        <w:t>m, arz</w:t>
      </w:r>
      <w:r w:rsidR="00255290">
        <w:rPr>
          <w:rFonts w:ascii="Times New Roman TUR" w:hAnsi="Times New Roman TUR" w:cs="Times New Roman TUR"/>
          <w:color w:val="000000"/>
        </w:rPr>
        <w:t>i</w:t>
      </w:r>
      <w:r>
        <w:rPr>
          <w:rFonts w:ascii="Times New Roman TUR" w:hAnsi="Times New Roman TUR" w:cs="Times New Roman TUR"/>
          <w:color w:val="000000"/>
        </w:rPr>
        <w:t xml:space="preserve"> h</w:t>
      </w:r>
      <w:r w:rsidR="00255290">
        <w:rPr>
          <w:rFonts w:ascii="Times New Roman TUR" w:hAnsi="Times New Roman TUR" w:cs="Times New Roman TUR"/>
          <w:color w:val="000000"/>
        </w:rPr>
        <w:t>u</w:t>
      </w:r>
      <w:r>
        <w:rPr>
          <w:rFonts w:ascii="Times New Roman TUR" w:hAnsi="Times New Roman TUR" w:cs="Times New Roman TUR"/>
          <w:color w:val="000000"/>
        </w:rPr>
        <w:t>rm</w:t>
      </w:r>
      <w:r w:rsidR="00255290">
        <w:rPr>
          <w:rFonts w:ascii="Times New Roman TUR" w:hAnsi="Times New Roman TUR" w:cs="Times New Roman TUR"/>
          <w:color w:val="000000"/>
        </w:rPr>
        <w:t>a</w:t>
      </w:r>
      <w:r>
        <w:rPr>
          <w:rFonts w:ascii="Times New Roman TUR" w:hAnsi="Times New Roman TUR" w:cs="Times New Roman TUR"/>
          <w:color w:val="000000"/>
        </w:rPr>
        <w:t xml:space="preserve">t </w:t>
      </w:r>
      <w:r w:rsidR="00255290">
        <w:rPr>
          <w:rFonts w:ascii="Times New Roman TUR" w:hAnsi="Times New Roman TUR" w:cs="Times New Roman TUR"/>
          <w:color w:val="000000"/>
        </w:rPr>
        <w:t>qilamiz</w:t>
      </w:r>
      <w:r>
        <w:rPr>
          <w:rFonts w:ascii="Times New Roman TUR" w:hAnsi="Times New Roman TUR" w:cs="Times New Roman TUR"/>
          <w:color w:val="000000"/>
        </w:rPr>
        <w:t>, du</w:t>
      </w:r>
      <w:r w:rsidR="00255290">
        <w:rPr>
          <w:rFonts w:ascii="Times New Roman TUR" w:hAnsi="Times New Roman TUR" w:cs="Times New Roman TUR"/>
          <w:color w:val="000000"/>
        </w:rPr>
        <w:t>o</w:t>
      </w:r>
      <w:r>
        <w:rPr>
          <w:rFonts w:ascii="Times New Roman TUR" w:hAnsi="Times New Roman TUR" w:cs="Times New Roman TUR"/>
          <w:color w:val="000000"/>
        </w:rPr>
        <w:t>lar</w:t>
      </w:r>
      <w:r w:rsidR="00255290">
        <w:rPr>
          <w:rFonts w:ascii="Times New Roman TUR" w:hAnsi="Times New Roman TUR" w:cs="Times New Roman TUR"/>
          <w:color w:val="000000"/>
        </w:rPr>
        <w:t>i</w:t>
      </w:r>
      <w:r>
        <w:rPr>
          <w:rFonts w:ascii="Times New Roman TUR" w:hAnsi="Times New Roman TUR" w:cs="Times New Roman TUR"/>
          <w:color w:val="000000"/>
        </w:rPr>
        <w:t>n</w:t>
      </w:r>
      <w:r w:rsidR="00255290">
        <w:rPr>
          <w:rFonts w:ascii="Times New Roman TUR" w:hAnsi="Times New Roman TUR" w:cs="Times New Roman TUR"/>
          <w:color w:val="000000"/>
        </w:rPr>
        <w:t>gi</w:t>
      </w:r>
      <w:r>
        <w:rPr>
          <w:rFonts w:ascii="Times New Roman TUR" w:hAnsi="Times New Roman TUR" w:cs="Times New Roman TUR"/>
          <w:color w:val="000000"/>
        </w:rPr>
        <w:t>z</w:t>
      </w:r>
      <w:r w:rsidR="00255290">
        <w:rPr>
          <w:rFonts w:ascii="Times New Roman TUR" w:hAnsi="Times New Roman TUR" w:cs="Times New Roman TUR"/>
          <w:color w:val="000000"/>
        </w:rPr>
        <w:t>ni</w:t>
      </w:r>
      <w:r>
        <w:rPr>
          <w:rFonts w:ascii="Times New Roman TUR" w:hAnsi="Times New Roman TUR" w:cs="Times New Roman TUR"/>
          <w:color w:val="000000"/>
        </w:rPr>
        <w:t xml:space="preserve"> ist</w:t>
      </w:r>
      <w:r w:rsidR="00255290">
        <w:rPr>
          <w:rFonts w:ascii="Times New Roman TUR" w:hAnsi="Times New Roman TUR" w:cs="Times New Roman TUR"/>
          <w:color w:val="000000"/>
        </w:rPr>
        <w:t>aym</w:t>
      </w:r>
      <w:r>
        <w:rPr>
          <w:rFonts w:ascii="Times New Roman TUR" w:hAnsi="Times New Roman TUR" w:cs="Times New Roman TUR"/>
          <w:color w:val="000000"/>
        </w:rPr>
        <w:t>iz.</w:t>
      </w:r>
    </w:p>
    <w:p w14:paraId="615136A6" w14:textId="77777777" w:rsidR="0084279A" w:rsidRPr="006112C8" w:rsidRDefault="0084279A" w:rsidP="0012019B">
      <w:pPr>
        <w:autoSpaceDE w:val="0"/>
        <w:autoSpaceDN w:val="0"/>
        <w:adjustRightInd w:val="0"/>
        <w:jc w:val="right"/>
        <w:rPr>
          <w:rFonts w:ascii="Times New Roman TUR" w:hAnsi="Times New Roman TUR" w:cs="Times New Roman TUR"/>
          <w:b/>
          <w:bCs/>
          <w:color w:val="000000"/>
        </w:rPr>
      </w:pPr>
      <w:r w:rsidRPr="006112C8">
        <w:rPr>
          <w:rFonts w:ascii="Times New Roman TUR" w:hAnsi="Times New Roman TUR" w:cs="Times New Roman TUR"/>
          <w:b/>
          <w:bCs/>
          <w:color w:val="000000"/>
        </w:rPr>
        <w:t>Ris</w:t>
      </w:r>
      <w:r w:rsidR="00255290" w:rsidRPr="006112C8">
        <w:rPr>
          <w:rFonts w:ascii="Times New Roman TUR" w:hAnsi="Times New Roman TUR" w:cs="Times New Roman TUR"/>
          <w:b/>
          <w:bCs/>
          <w:color w:val="000000"/>
        </w:rPr>
        <w:t>o</w:t>
      </w:r>
      <w:r w:rsidRPr="006112C8">
        <w:rPr>
          <w:rFonts w:ascii="Times New Roman TUR" w:hAnsi="Times New Roman TUR" w:cs="Times New Roman TUR"/>
          <w:b/>
          <w:bCs/>
          <w:color w:val="000000"/>
        </w:rPr>
        <w:t>l</w:t>
      </w:r>
      <w:r w:rsidR="00255290" w:rsidRPr="006112C8">
        <w:rPr>
          <w:rFonts w:ascii="Times New Roman TUR" w:hAnsi="Times New Roman TUR" w:cs="Times New Roman TUR"/>
          <w:b/>
          <w:bCs/>
          <w:color w:val="000000"/>
        </w:rPr>
        <w:t>a</w:t>
      </w:r>
      <w:r w:rsidRPr="006112C8">
        <w:rPr>
          <w:rFonts w:ascii="Times New Roman TUR" w:hAnsi="Times New Roman TUR" w:cs="Times New Roman TUR"/>
          <w:b/>
          <w:bCs/>
          <w:color w:val="000000"/>
        </w:rPr>
        <w:t xml:space="preserve">-i Nur </w:t>
      </w:r>
      <w:r w:rsidR="00255290" w:rsidRPr="006112C8">
        <w:rPr>
          <w:rFonts w:ascii="Times New Roman TUR" w:hAnsi="Times New Roman TUR" w:cs="Times New Roman TUR"/>
          <w:b/>
          <w:bCs/>
          <w:color w:val="000000"/>
        </w:rPr>
        <w:t>shog</w:t>
      </w:r>
      <w:r w:rsidRPr="006112C8">
        <w:rPr>
          <w:rFonts w:ascii="Times New Roman TUR" w:hAnsi="Times New Roman TUR" w:cs="Times New Roman TUR"/>
          <w:b/>
          <w:bCs/>
          <w:color w:val="000000"/>
        </w:rPr>
        <w:t>irdl</w:t>
      </w:r>
      <w:r w:rsidR="00255290" w:rsidRPr="006112C8">
        <w:rPr>
          <w:rFonts w:ascii="Times New Roman TUR" w:hAnsi="Times New Roman TUR" w:cs="Times New Roman TUR"/>
          <w:b/>
          <w:bCs/>
          <w:color w:val="000000"/>
        </w:rPr>
        <w:t>a</w:t>
      </w:r>
      <w:r w:rsidRPr="006112C8">
        <w:rPr>
          <w:rFonts w:ascii="Times New Roman TUR" w:hAnsi="Times New Roman TUR" w:cs="Times New Roman TUR"/>
          <w:b/>
          <w:bCs/>
          <w:color w:val="000000"/>
        </w:rPr>
        <w:t>rid</w:t>
      </w:r>
      <w:r w:rsidR="00255290" w:rsidRPr="006112C8">
        <w:rPr>
          <w:rFonts w:ascii="Times New Roman TUR" w:hAnsi="Times New Roman TUR" w:cs="Times New Roman TUR"/>
          <w:b/>
          <w:bCs/>
          <w:color w:val="000000"/>
        </w:rPr>
        <w:t>a</w:t>
      </w:r>
      <w:r w:rsidRPr="006112C8">
        <w:rPr>
          <w:rFonts w:ascii="Times New Roman TUR" w:hAnsi="Times New Roman TUR" w:cs="Times New Roman TUR"/>
          <w:b/>
          <w:bCs/>
          <w:color w:val="000000"/>
        </w:rPr>
        <w:t xml:space="preserve">n </w:t>
      </w:r>
    </w:p>
    <w:p w14:paraId="03AA682F" w14:textId="77777777" w:rsidR="0084279A" w:rsidRDefault="0084279A" w:rsidP="0012019B">
      <w:pPr>
        <w:autoSpaceDE w:val="0"/>
        <w:autoSpaceDN w:val="0"/>
        <w:adjustRightInd w:val="0"/>
        <w:jc w:val="right"/>
        <w:rPr>
          <w:rFonts w:ascii="Times New Roman TUR" w:hAnsi="Times New Roman TUR" w:cs="Times New Roman TUR"/>
          <w:color w:val="000000"/>
        </w:rPr>
      </w:pPr>
      <w:r w:rsidRPr="006112C8">
        <w:rPr>
          <w:rFonts w:ascii="Times New Roman TUR" w:hAnsi="Times New Roman TUR" w:cs="Times New Roman TUR"/>
          <w:b/>
          <w:bCs/>
          <w:color w:val="000000"/>
        </w:rPr>
        <w:tab/>
      </w:r>
      <w:r w:rsidR="00255290" w:rsidRPr="006112C8">
        <w:rPr>
          <w:rFonts w:ascii="Times New Roman TUR" w:hAnsi="Times New Roman TUR" w:cs="Times New Roman TUR"/>
          <w:b/>
          <w:bCs/>
          <w:color w:val="000000"/>
        </w:rPr>
        <w:t>A</w:t>
      </w:r>
      <w:r w:rsidRPr="006112C8">
        <w:rPr>
          <w:rFonts w:ascii="Times New Roman TUR" w:hAnsi="Times New Roman TUR" w:cs="Times New Roman TUR"/>
          <w:b/>
          <w:bCs/>
          <w:color w:val="000000"/>
        </w:rPr>
        <w:t>min, F</w:t>
      </w:r>
      <w:r w:rsidR="00255290" w:rsidRPr="006112C8">
        <w:rPr>
          <w:rFonts w:ascii="Times New Roman TUR" w:hAnsi="Times New Roman TUR" w:cs="Times New Roman TUR"/>
          <w:b/>
          <w:bCs/>
          <w:color w:val="000000"/>
        </w:rPr>
        <w:t>a</w:t>
      </w:r>
      <w:r w:rsidRPr="006112C8">
        <w:rPr>
          <w:rFonts w:ascii="Times New Roman TUR" w:hAnsi="Times New Roman TUR" w:cs="Times New Roman TUR"/>
          <w:b/>
          <w:bCs/>
          <w:color w:val="000000"/>
        </w:rPr>
        <w:t>yzi</w:t>
      </w:r>
    </w:p>
    <w:p w14:paraId="3B6B7970"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51E9787"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21A7E7B8" w14:textId="77777777" w:rsidR="0084279A" w:rsidRDefault="0084279A" w:rsidP="0012019B">
      <w:pPr>
        <w:autoSpaceDE w:val="0"/>
        <w:autoSpaceDN w:val="0"/>
        <w:adjustRightInd w:val="0"/>
        <w:jc w:val="both"/>
        <w:rPr>
          <w:rFonts w:ascii="MS Sans Serif" w:hAnsi="MS Sans Serif" w:cs="MS Sans Serif"/>
          <w:sz w:val="16"/>
          <w:szCs w:val="16"/>
        </w:rPr>
      </w:pPr>
    </w:p>
    <w:p w14:paraId="417130DF"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ISPARTA</w:t>
      </w:r>
      <w:r w:rsidR="002C025E">
        <w:rPr>
          <w:rFonts w:ascii="Times New Roman TUR" w:hAnsi="Times New Roman TUR" w:cs="Times New Roman TUR"/>
          <w:color w:val="000000"/>
        </w:rPr>
        <w:t>G</w:t>
      </w:r>
      <w:r>
        <w:rPr>
          <w:rFonts w:ascii="Times New Roman TUR" w:hAnsi="Times New Roman TUR" w:cs="Times New Roman TUR"/>
          <w:color w:val="000000"/>
        </w:rPr>
        <w:t xml:space="preserve">A </w:t>
      </w:r>
      <w:r w:rsidR="002C025E">
        <w:rPr>
          <w:rFonts w:ascii="Times New Roman TUR" w:hAnsi="Times New Roman TUR" w:cs="Times New Roman TUR"/>
          <w:color w:val="000000"/>
        </w:rPr>
        <w:t>YUBORILGAN</w:t>
      </w:r>
      <w:r>
        <w:rPr>
          <w:rFonts w:ascii="Times New Roman TUR" w:hAnsi="Times New Roman TUR" w:cs="Times New Roman TUR"/>
          <w:color w:val="000000"/>
        </w:rPr>
        <w:t xml:space="preserve"> B</w:t>
      </w:r>
      <w:r w:rsidR="002C025E">
        <w:rPr>
          <w:rFonts w:ascii="Times New Roman TUR" w:hAnsi="Times New Roman TUR" w:cs="Times New Roman TUR"/>
          <w:color w:val="000000"/>
        </w:rPr>
        <w:t>I</w:t>
      </w:r>
      <w:r>
        <w:rPr>
          <w:rFonts w:ascii="Times New Roman TUR" w:hAnsi="Times New Roman TUR" w:cs="Times New Roman TUR"/>
          <w:color w:val="000000"/>
        </w:rPr>
        <w:t>R M</w:t>
      </w:r>
      <w:r w:rsidR="002C025E">
        <w:rPr>
          <w:rFonts w:ascii="Times New Roman TUR" w:hAnsi="Times New Roman TUR" w:cs="Times New Roman TUR"/>
          <w:color w:val="000000"/>
        </w:rPr>
        <w:t>A</w:t>
      </w:r>
      <w:r>
        <w:rPr>
          <w:rFonts w:ascii="Times New Roman TUR" w:hAnsi="Times New Roman TUR" w:cs="Times New Roman TUR"/>
          <w:color w:val="000000"/>
        </w:rPr>
        <w:t>KTU</w:t>
      </w:r>
      <w:r w:rsidR="002C025E">
        <w:rPr>
          <w:rFonts w:ascii="Times New Roman TUR" w:hAnsi="Times New Roman TUR" w:cs="Times New Roman TUR"/>
          <w:color w:val="000000"/>
        </w:rPr>
        <w:t>B</w:t>
      </w:r>
    </w:p>
    <w:p w14:paraId="2E6CA93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9A554EA"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w:t>
      </w:r>
      <w:r w:rsidR="002C025E">
        <w:rPr>
          <w:rFonts w:ascii="Times New Roman TUR" w:hAnsi="Times New Roman TUR" w:cs="Times New Roman TUR"/>
          <w:color w:val="000000"/>
        </w:rPr>
        <w:t>,</w:t>
      </w:r>
      <w:r>
        <w:rPr>
          <w:rFonts w:ascii="Times New Roman TUR" w:hAnsi="Times New Roman TUR" w:cs="Times New Roman TUR"/>
          <w:color w:val="000000"/>
        </w:rPr>
        <w:t xml:space="preserve"> S</w:t>
      </w:r>
      <w:r w:rsidR="002C025E">
        <w:rPr>
          <w:rFonts w:ascii="Times New Roman TUR" w:hAnsi="Times New Roman TUR" w:cs="Times New Roman TUR"/>
          <w:color w:val="000000"/>
        </w:rPr>
        <w:t>i</w:t>
      </w:r>
      <w:r>
        <w:rPr>
          <w:rFonts w:ascii="Times New Roman TUR" w:hAnsi="Times New Roman TUR" w:cs="Times New Roman TUR"/>
          <w:color w:val="000000"/>
        </w:rPr>
        <w:t>dd</w:t>
      </w:r>
      <w:r w:rsidR="002C025E">
        <w:rPr>
          <w:rFonts w:ascii="Times New Roman TUR" w:hAnsi="Times New Roman TUR" w:cs="Times New Roman TUR"/>
          <w:color w:val="000000"/>
        </w:rPr>
        <w:t>iq</w:t>
      </w:r>
      <w:r>
        <w:rPr>
          <w:rFonts w:ascii="Times New Roman TUR" w:hAnsi="Times New Roman TUR" w:cs="Times New Roman TUR"/>
          <w:color w:val="000000"/>
        </w:rPr>
        <w:t xml:space="preserve"> </w:t>
      </w:r>
      <w:r w:rsidR="002C025E">
        <w:rPr>
          <w:rFonts w:ascii="Times New Roman TUR" w:hAnsi="Times New Roman TUR" w:cs="Times New Roman TUR"/>
          <w:color w:val="000000"/>
        </w:rPr>
        <w:t>q</w:t>
      </w:r>
      <w:r>
        <w:rPr>
          <w:rFonts w:ascii="Times New Roman TUR" w:hAnsi="Times New Roman TUR" w:cs="Times New Roman TUR"/>
          <w:color w:val="000000"/>
        </w:rPr>
        <w:t>ard</w:t>
      </w:r>
      <w:r w:rsidR="002C025E">
        <w:rPr>
          <w:rFonts w:ascii="Times New Roman TUR" w:hAnsi="Times New Roman TUR" w:cs="Times New Roman TUR"/>
          <w:color w:val="000000"/>
        </w:rPr>
        <w:t>osh</w:t>
      </w:r>
      <w:r>
        <w:rPr>
          <w:rFonts w:ascii="Times New Roman TUR" w:hAnsi="Times New Roman TUR" w:cs="Times New Roman TUR"/>
          <w:color w:val="000000"/>
        </w:rPr>
        <w:t>l</w:t>
      </w:r>
      <w:r w:rsidR="002C025E">
        <w:rPr>
          <w:rFonts w:ascii="Times New Roman TUR" w:hAnsi="Times New Roman TUR" w:cs="Times New Roman TUR"/>
          <w:color w:val="000000"/>
        </w:rPr>
        <w:t>a</w:t>
      </w:r>
      <w:r>
        <w:rPr>
          <w:rFonts w:ascii="Times New Roman TUR" w:hAnsi="Times New Roman TUR" w:cs="Times New Roman TUR"/>
          <w:color w:val="000000"/>
        </w:rPr>
        <w:t>rim,</w:t>
      </w:r>
    </w:p>
    <w:p w14:paraId="76B760FB"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Nam</w:t>
      </w:r>
      <w:r w:rsidR="002C025E">
        <w:rPr>
          <w:rFonts w:ascii="Times New Roman TUR" w:hAnsi="Times New Roman TUR" w:cs="Times New Roman TUR"/>
          <w:color w:val="000000"/>
        </w:rPr>
        <w:t>o</w:t>
      </w:r>
      <w:r>
        <w:rPr>
          <w:rFonts w:ascii="Times New Roman TUR" w:hAnsi="Times New Roman TUR" w:cs="Times New Roman TUR"/>
          <w:color w:val="000000"/>
        </w:rPr>
        <w:t>z t</w:t>
      </w:r>
      <w:r w:rsidR="002C025E">
        <w:rPr>
          <w:rFonts w:ascii="Times New Roman TUR" w:hAnsi="Times New Roman TUR" w:cs="Times New Roman TUR"/>
          <w:color w:val="000000"/>
        </w:rPr>
        <w:t>a</w:t>
      </w:r>
      <w:r>
        <w:rPr>
          <w:rFonts w:ascii="Times New Roman TUR" w:hAnsi="Times New Roman TUR" w:cs="Times New Roman TUR"/>
          <w:color w:val="000000"/>
        </w:rPr>
        <w:t>sb</w:t>
      </w:r>
      <w:r w:rsidR="002C025E">
        <w:rPr>
          <w:rFonts w:ascii="Times New Roman TUR" w:hAnsi="Times New Roman TUR" w:cs="Times New Roman TUR"/>
          <w:color w:val="000000"/>
        </w:rPr>
        <w:t>e</w:t>
      </w:r>
      <w:r>
        <w:rPr>
          <w:rFonts w:ascii="Times New Roman TUR" w:hAnsi="Times New Roman TUR" w:cs="Times New Roman TUR"/>
          <w:color w:val="000000"/>
        </w:rPr>
        <w:t>h</w:t>
      </w:r>
      <w:r w:rsidR="002C025E">
        <w:rPr>
          <w:rFonts w:ascii="Times New Roman TUR" w:hAnsi="Times New Roman TUR" w:cs="Times New Roman TUR"/>
          <w:color w:val="000000"/>
        </w:rPr>
        <w:t>o</w:t>
      </w:r>
      <w:r>
        <w:rPr>
          <w:rFonts w:ascii="Times New Roman TUR" w:hAnsi="Times New Roman TUR" w:cs="Times New Roman TUR"/>
          <w:color w:val="000000"/>
        </w:rPr>
        <w:t>t</w:t>
      </w:r>
      <w:r w:rsidR="002C025E">
        <w:rPr>
          <w:rFonts w:ascii="Times New Roman TUR" w:hAnsi="Times New Roman TUR" w:cs="Times New Roman TUR"/>
          <w:color w:val="000000"/>
        </w:rPr>
        <w:t>i</w:t>
      </w:r>
      <w:r>
        <w:rPr>
          <w:rFonts w:ascii="Times New Roman TUR" w:hAnsi="Times New Roman TUR" w:cs="Times New Roman TUR"/>
          <w:color w:val="000000"/>
        </w:rPr>
        <w:t>n</w:t>
      </w:r>
      <w:r w:rsidR="002C025E">
        <w:rPr>
          <w:rFonts w:ascii="Times New Roman TUR" w:hAnsi="Times New Roman TUR" w:cs="Times New Roman TUR"/>
          <w:color w:val="000000"/>
        </w:rPr>
        <w:t>i</w:t>
      </w:r>
      <w:r>
        <w:rPr>
          <w:rFonts w:ascii="Times New Roman TUR" w:hAnsi="Times New Roman TUR" w:cs="Times New Roman TUR"/>
          <w:color w:val="000000"/>
        </w:rPr>
        <w:t>n</w:t>
      </w:r>
      <w:r w:rsidR="002C025E">
        <w:rPr>
          <w:rFonts w:ascii="Times New Roman TUR" w:hAnsi="Times New Roman TUR" w:cs="Times New Roman TUR"/>
          <w:color w:val="000000"/>
        </w:rPr>
        <w:t>g</w:t>
      </w:r>
      <w:r>
        <w:rPr>
          <w:rFonts w:ascii="Times New Roman TUR" w:hAnsi="Times New Roman TUR" w:cs="Times New Roman TUR"/>
          <w:color w:val="000000"/>
        </w:rPr>
        <w:t xml:space="preserve"> s</w:t>
      </w:r>
      <w:r w:rsidR="002C025E">
        <w:rPr>
          <w:rFonts w:ascii="Times New Roman TUR" w:hAnsi="Times New Roman TUR" w:cs="Times New Roman TUR"/>
          <w:color w:val="000000"/>
        </w:rPr>
        <w:t>i</w:t>
      </w:r>
      <w:r>
        <w:rPr>
          <w:rFonts w:ascii="Times New Roman TUR" w:hAnsi="Times New Roman TUR" w:cs="Times New Roman TUR"/>
          <w:color w:val="000000"/>
        </w:rPr>
        <w:t>r</w:t>
      </w:r>
      <w:r w:rsidR="006112C8">
        <w:rPr>
          <w:rFonts w:ascii="Times New Roman TUR" w:hAnsi="Times New Roman TUR" w:cs="Times New Roman TUR"/>
          <w:color w:val="000000"/>
        </w:rPr>
        <w:t>r</w:t>
      </w:r>
      <w:r w:rsidR="002C025E">
        <w:rPr>
          <w:rFonts w:ascii="Times New Roman TUR" w:hAnsi="Times New Roman TUR" w:cs="Times New Roman TUR"/>
          <w:color w:val="000000"/>
        </w:rPr>
        <w:t>ig</w:t>
      </w:r>
      <w:r>
        <w:rPr>
          <w:rFonts w:ascii="Times New Roman TUR" w:hAnsi="Times New Roman TUR" w:cs="Times New Roman TUR"/>
          <w:color w:val="000000"/>
        </w:rPr>
        <w:t xml:space="preserve">a </w:t>
      </w:r>
      <w:r w:rsidR="002C025E">
        <w:rPr>
          <w:rFonts w:ascii="Times New Roman TUR" w:hAnsi="Times New Roman TUR" w:cs="Times New Roman TUR"/>
          <w:color w:val="000000"/>
        </w:rPr>
        <w:t>k</w:t>
      </w:r>
      <w:r w:rsidR="00317151">
        <w:rPr>
          <w:rFonts w:ascii="Times New Roman TUR" w:hAnsi="Times New Roman TUR" w:cs="Times New Roman TUR"/>
          <w:color w:val="000000"/>
        </w:rPr>
        <w:t>o‘</w:t>
      </w:r>
      <w:r w:rsidR="002C025E">
        <w:rPr>
          <w:rFonts w:ascii="Times New Roman TUR" w:hAnsi="Times New Roman TUR" w:cs="Times New Roman TUR"/>
          <w:color w:val="000000"/>
        </w:rPr>
        <w:t>ra</w:t>
      </w:r>
      <w:r>
        <w:rPr>
          <w:rFonts w:ascii="Times New Roman TUR" w:hAnsi="Times New Roman TUR" w:cs="Times New Roman TUR"/>
          <w:color w:val="000000"/>
        </w:rPr>
        <w:t xml:space="preserve">, </w:t>
      </w:r>
      <w:r w:rsidR="002C025E">
        <w:rPr>
          <w:rFonts w:ascii="Times New Roman TUR" w:hAnsi="Times New Roman TUR" w:cs="Times New Roman TUR"/>
          <w:color w:val="000000"/>
        </w:rPr>
        <w:t>qanday</w:t>
      </w:r>
      <w:r>
        <w:rPr>
          <w:rFonts w:ascii="Times New Roman TUR" w:hAnsi="Times New Roman TUR" w:cs="Times New Roman TUR"/>
          <w:color w:val="000000"/>
        </w:rPr>
        <w:t>ki nam</w:t>
      </w:r>
      <w:r w:rsidR="002C025E">
        <w:rPr>
          <w:rFonts w:ascii="Times New Roman TUR" w:hAnsi="Times New Roman TUR" w:cs="Times New Roman TUR"/>
          <w:color w:val="000000"/>
        </w:rPr>
        <w:t>o</w:t>
      </w:r>
      <w:r>
        <w:rPr>
          <w:rFonts w:ascii="Times New Roman TUR" w:hAnsi="Times New Roman TUR" w:cs="Times New Roman TUR"/>
          <w:color w:val="000000"/>
        </w:rPr>
        <w:t>zdan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2C025E">
        <w:rPr>
          <w:rFonts w:ascii="Times New Roman TUR" w:hAnsi="Times New Roman TUR" w:cs="Times New Roman TUR"/>
          <w:color w:val="000000"/>
        </w:rPr>
        <w:t>g</w:t>
      </w:r>
      <w:r>
        <w:rPr>
          <w:rFonts w:ascii="Times New Roman TUR" w:hAnsi="Times New Roman TUR" w:cs="Times New Roman TUR"/>
          <w:color w:val="000000"/>
        </w:rPr>
        <w:t>ra t</w:t>
      </w:r>
      <w:r w:rsidR="002C025E">
        <w:rPr>
          <w:rFonts w:ascii="Times New Roman TUR" w:hAnsi="Times New Roman TUR" w:cs="Times New Roman TUR"/>
          <w:color w:val="000000"/>
        </w:rPr>
        <w:t>a</w:t>
      </w:r>
      <w:r>
        <w:rPr>
          <w:rFonts w:ascii="Times New Roman TUR" w:hAnsi="Times New Roman TUR" w:cs="Times New Roman TUR"/>
          <w:color w:val="000000"/>
        </w:rPr>
        <w:t>sb</w:t>
      </w:r>
      <w:r w:rsidR="002C025E">
        <w:rPr>
          <w:rFonts w:ascii="Times New Roman TUR" w:hAnsi="Times New Roman TUR" w:cs="Times New Roman TUR"/>
          <w:color w:val="000000"/>
        </w:rPr>
        <w:t>e</w:t>
      </w:r>
      <w:r>
        <w:rPr>
          <w:rFonts w:ascii="Times New Roman TUR" w:hAnsi="Times New Roman TUR" w:cs="Times New Roman TUR"/>
          <w:color w:val="000000"/>
        </w:rPr>
        <w:t>h v</w:t>
      </w:r>
      <w:r w:rsidR="002C025E">
        <w:rPr>
          <w:rFonts w:ascii="Times New Roman TUR" w:hAnsi="Times New Roman TUR" w:cs="Times New Roman TUR"/>
          <w:color w:val="000000"/>
        </w:rPr>
        <w:t>a</w:t>
      </w:r>
      <w:r>
        <w:rPr>
          <w:rFonts w:ascii="Times New Roman TUR" w:hAnsi="Times New Roman TUR" w:cs="Times New Roman TUR"/>
          <w:color w:val="000000"/>
        </w:rPr>
        <w:t xml:space="preserve"> zikr v</w:t>
      </w:r>
      <w:r w:rsidR="002C025E">
        <w:rPr>
          <w:rFonts w:ascii="Times New Roman TUR" w:hAnsi="Times New Roman TUR" w:cs="Times New Roman TUR"/>
          <w:color w:val="000000"/>
        </w:rPr>
        <w:t>a</w:t>
      </w:r>
      <w:r>
        <w:rPr>
          <w:rFonts w:ascii="Times New Roman TUR" w:hAnsi="Times New Roman TUR" w:cs="Times New Roman TUR"/>
          <w:color w:val="000000"/>
        </w:rPr>
        <w:t xml:space="preserve"> t</w:t>
      </w:r>
      <w:r w:rsidR="002C025E">
        <w:rPr>
          <w:rFonts w:ascii="Times New Roman TUR" w:hAnsi="Times New Roman TUR" w:cs="Times New Roman TUR"/>
          <w:color w:val="000000"/>
        </w:rPr>
        <w:t>a</w:t>
      </w:r>
      <w:r>
        <w:rPr>
          <w:rFonts w:ascii="Times New Roman TUR" w:hAnsi="Times New Roman TUR" w:cs="Times New Roman TUR"/>
          <w:color w:val="000000"/>
        </w:rPr>
        <w:t xml:space="preserve">hlil </w:t>
      </w:r>
      <w:r w:rsidR="002C025E">
        <w:rPr>
          <w:rFonts w:ascii="Times New Roman TUR" w:hAnsi="Times New Roman TUR" w:cs="Times New Roman TUR"/>
          <w:color w:val="000000"/>
        </w:rPr>
        <w:t>bilan</w:t>
      </w:r>
      <w:r>
        <w:rPr>
          <w:rFonts w:ascii="Times New Roman TUR" w:hAnsi="Times New Roman TUR" w:cs="Times New Roman TUR"/>
          <w:color w:val="000000"/>
        </w:rPr>
        <w:t xml:space="preserve"> </w:t>
      </w:r>
      <w:r w:rsidR="002C025E">
        <w:rPr>
          <w:rFonts w:ascii="Times New Roman TUR" w:hAnsi="Times New Roman TUR" w:cs="Times New Roman TUR"/>
          <w:color w:val="000000"/>
        </w:rPr>
        <w:t>x</w:t>
      </w:r>
      <w:r>
        <w:rPr>
          <w:rFonts w:ascii="Times New Roman TUR" w:hAnsi="Times New Roman TUR" w:cs="Times New Roman TUR"/>
          <w:color w:val="000000"/>
        </w:rPr>
        <w:t>atm</w:t>
      </w:r>
      <w:r w:rsidR="002C025E">
        <w:rPr>
          <w:rFonts w:ascii="Times New Roman TUR" w:hAnsi="Times New Roman TUR" w:cs="Times New Roman TUR"/>
          <w:color w:val="000000"/>
        </w:rPr>
        <w:t>a</w:t>
      </w:r>
      <w:r>
        <w:rPr>
          <w:rFonts w:ascii="Times New Roman TUR" w:hAnsi="Times New Roman TUR" w:cs="Times New Roman TUR"/>
          <w:color w:val="000000"/>
        </w:rPr>
        <w:t>-i muazzama-i Muhamm</w:t>
      </w:r>
      <w:r w:rsidR="002C025E">
        <w:rPr>
          <w:rFonts w:ascii="Times New Roman TUR" w:hAnsi="Times New Roman TUR" w:cs="Times New Roman TUR"/>
          <w:color w:val="000000"/>
        </w:rPr>
        <w:t>a</w:t>
      </w:r>
      <w:r>
        <w:rPr>
          <w:rFonts w:ascii="Times New Roman TUR" w:hAnsi="Times New Roman TUR" w:cs="Times New Roman TUR"/>
          <w:color w:val="000000"/>
        </w:rPr>
        <w:t>diy</w:t>
      </w:r>
      <w:r w:rsidR="002C025E">
        <w:rPr>
          <w:rFonts w:ascii="Times New Roman TUR" w:hAnsi="Times New Roman TUR" w:cs="Times New Roman TUR"/>
          <w:color w:val="000000"/>
        </w:rPr>
        <w:t>a</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v</w:t>
      </w:r>
      <w:r w:rsidR="002C025E">
        <w:rPr>
          <w:rFonts w:ascii="Times New Roman TUR" w:hAnsi="Times New Roman TUR" w:cs="Times New Roman TUR"/>
          <w:color w:val="000000"/>
        </w:rPr>
        <w:t>a</w:t>
      </w:r>
      <w:r>
        <w:rPr>
          <w:rFonts w:ascii="Times New Roman TUR" w:hAnsi="Times New Roman TUR" w:cs="Times New Roman TUR"/>
          <w:color w:val="000000"/>
        </w:rPr>
        <w:t xml:space="preserve"> zikr v</w:t>
      </w:r>
      <w:r w:rsidR="002C025E">
        <w:rPr>
          <w:rFonts w:ascii="Times New Roman TUR" w:hAnsi="Times New Roman TUR" w:cs="Times New Roman TUR"/>
          <w:color w:val="000000"/>
        </w:rPr>
        <w:t>a</w:t>
      </w:r>
      <w:r>
        <w:rPr>
          <w:rFonts w:ascii="Times New Roman TUR" w:hAnsi="Times New Roman TUR" w:cs="Times New Roman TUR"/>
          <w:color w:val="000000"/>
        </w:rPr>
        <w:t xml:space="preserve"> t</w:t>
      </w:r>
      <w:r w:rsidR="002C025E">
        <w:rPr>
          <w:rFonts w:ascii="Times New Roman TUR" w:hAnsi="Times New Roman TUR" w:cs="Times New Roman TUR"/>
          <w:color w:val="000000"/>
        </w:rPr>
        <w:t>a</w:t>
      </w:r>
      <w:r>
        <w:rPr>
          <w:rFonts w:ascii="Times New Roman TUR" w:hAnsi="Times New Roman TUR" w:cs="Times New Roman TUR"/>
          <w:color w:val="000000"/>
        </w:rPr>
        <w:t>sb</w:t>
      </w:r>
      <w:r w:rsidR="002C025E">
        <w:rPr>
          <w:rFonts w:ascii="Times New Roman TUR" w:hAnsi="Times New Roman TUR" w:cs="Times New Roman TUR"/>
          <w:color w:val="000000"/>
        </w:rPr>
        <w:t>e</w:t>
      </w:r>
      <w:r>
        <w:rPr>
          <w:rFonts w:ascii="Times New Roman TUR" w:hAnsi="Times New Roman TUR" w:cs="Times New Roman TUR"/>
          <w:color w:val="000000"/>
        </w:rPr>
        <w:t xml:space="preserve">h </w:t>
      </w:r>
      <w:r w:rsidR="002C025E">
        <w:rPr>
          <w:rFonts w:ascii="Times New Roman TUR" w:hAnsi="Times New Roman TUR" w:cs="Times New Roman TUR"/>
          <w:color w:val="000000"/>
        </w:rPr>
        <w:t>qilgan</w:t>
      </w:r>
      <w:r>
        <w:rPr>
          <w:rFonts w:ascii="Times New Roman TUR" w:hAnsi="Times New Roman TUR" w:cs="Times New Roman TUR"/>
          <w:color w:val="000000"/>
        </w:rPr>
        <w:t xml:space="preserve"> v</w:t>
      </w:r>
      <w:r w:rsidR="002C025E">
        <w:rPr>
          <w:rFonts w:ascii="Times New Roman TUR" w:hAnsi="Times New Roman TUR" w:cs="Times New Roman TUR"/>
          <w:color w:val="000000"/>
        </w:rPr>
        <w:t>a</w:t>
      </w:r>
      <w:r>
        <w:rPr>
          <w:rFonts w:ascii="Times New Roman TUR" w:hAnsi="Times New Roman TUR" w:cs="Times New Roman TUR"/>
          <w:color w:val="000000"/>
        </w:rPr>
        <w:t xml:space="preserve"> r</w:t>
      </w:r>
      <w:r w:rsidR="00317151">
        <w:rPr>
          <w:rFonts w:ascii="Times New Roman TUR" w:hAnsi="Times New Roman TUR" w:cs="Times New Roman TUR"/>
          <w:color w:val="000000"/>
        </w:rPr>
        <w:t>o‘</w:t>
      </w:r>
      <w:r>
        <w:rPr>
          <w:rFonts w:ascii="Times New Roman TUR" w:hAnsi="Times New Roman TUR" w:cs="Times New Roman TUR"/>
          <w:color w:val="000000"/>
        </w:rPr>
        <w:t>yi z</w:t>
      </w:r>
      <w:r w:rsidR="002C025E">
        <w:rPr>
          <w:rFonts w:ascii="Times New Roman TUR" w:hAnsi="Times New Roman TUR" w:cs="Times New Roman TUR"/>
          <w:color w:val="000000"/>
        </w:rPr>
        <w:t>a</w:t>
      </w:r>
      <w:r>
        <w:rPr>
          <w:rFonts w:ascii="Times New Roman TUR" w:hAnsi="Times New Roman TUR" w:cs="Times New Roman TUR"/>
          <w:color w:val="000000"/>
        </w:rPr>
        <w:t xml:space="preserve">min </w:t>
      </w:r>
      <w:r w:rsidR="002C025E">
        <w:rPr>
          <w:rFonts w:ascii="Times New Roman TUR" w:hAnsi="Times New Roman TUR" w:cs="Times New Roman TUR"/>
          <w:color w:val="000000"/>
        </w:rPr>
        <w:t>q</w:t>
      </w:r>
      <w:r>
        <w:rPr>
          <w:rFonts w:ascii="Times New Roman TUR" w:hAnsi="Times New Roman TUR" w:cs="Times New Roman TUR"/>
          <w:color w:val="000000"/>
        </w:rPr>
        <w:t xml:space="preserve">adar </w:t>
      </w:r>
      <w:r w:rsidR="002C025E">
        <w:rPr>
          <w:rFonts w:ascii="Times New Roman TUR" w:hAnsi="Times New Roman TUR" w:cs="Times New Roman TUR"/>
          <w:color w:val="000000"/>
        </w:rPr>
        <w:t>keng</w:t>
      </w:r>
      <w:r>
        <w:rPr>
          <w:rFonts w:ascii="Times New Roman TUR" w:hAnsi="Times New Roman TUR" w:cs="Times New Roman TUR"/>
          <w:color w:val="000000"/>
        </w:rPr>
        <w:t xml:space="preserve"> bir hal</w:t>
      </w:r>
      <w:r w:rsidR="00E845A3">
        <w:rPr>
          <w:rFonts w:ascii="Times New Roman TUR" w:hAnsi="Times New Roman TUR" w:cs="Times New Roman TUR"/>
          <w:color w:val="000000"/>
        </w:rPr>
        <w:t>q</w:t>
      </w:r>
      <w:r>
        <w:rPr>
          <w:rFonts w:ascii="Times New Roman TUR" w:hAnsi="Times New Roman TUR" w:cs="Times New Roman TUR"/>
          <w:color w:val="000000"/>
        </w:rPr>
        <w:t>a-i tahm</w:t>
      </w:r>
      <w:r w:rsidR="00E845A3">
        <w:rPr>
          <w:rFonts w:ascii="Times New Roman TUR" w:hAnsi="Times New Roman TUR" w:cs="Times New Roman TUR"/>
          <w:color w:val="000000"/>
        </w:rPr>
        <w:t>i</w:t>
      </w:r>
      <w:r>
        <w:rPr>
          <w:rFonts w:ascii="Times New Roman TUR" w:hAnsi="Times New Roman TUR" w:cs="Times New Roman TUR"/>
          <w:color w:val="000000"/>
        </w:rPr>
        <w:t>d</w:t>
      </w:r>
      <w:r w:rsidR="00E845A3">
        <w:rPr>
          <w:rFonts w:ascii="Times New Roman TUR" w:hAnsi="Times New Roman TUR" w:cs="Times New Roman TUR"/>
          <w:color w:val="000000"/>
        </w:rPr>
        <w:t>o</w:t>
      </w:r>
      <w:r>
        <w:rPr>
          <w:rFonts w:ascii="Times New Roman TUR" w:hAnsi="Times New Roman TUR" w:cs="Times New Roman TUR"/>
          <w:color w:val="000000"/>
        </w:rPr>
        <w:t>t</w:t>
      </w:r>
      <w:r w:rsidR="00E845A3">
        <w:rPr>
          <w:rFonts w:ascii="Times New Roman TUR" w:hAnsi="Times New Roman TUR" w:cs="Times New Roman TUR"/>
          <w:color w:val="000000"/>
        </w:rPr>
        <w:t>i</w:t>
      </w:r>
      <w:r>
        <w:rPr>
          <w:rFonts w:ascii="Times New Roman TUR" w:hAnsi="Times New Roman TUR" w:cs="Times New Roman TUR"/>
          <w:color w:val="000000"/>
        </w:rPr>
        <w:t xml:space="preserve"> Ahm</w:t>
      </w:r>
      <w:r w:rsidR="00E845A3">
        <w:rPr>
          <w:rFonts w:ascii="Times New Roman TUR" w:hAnsi="Times New Roman TUR" w:cs="Times New Roman TUR"/>
          <w:color w:val="000000"/>
        </w:rPr>
        <w:t>a</w:t>
      </w:r>
      <w:r>
        <w:rPr>
          <w:rFonts w:ascii="Times New Roman TUR" w:hAnsi="Times New Roman TUR" w:cs="Times New Roman TUR"/>
          <w:color w:val="000000"/>
        </w:rPr>
        <w:t>diy</w:t>
      </w:r>
      <w:r w:rsidR="00E845A3">
        <w:rPr>
          <w:rFonts w:ascii="Times New Roman TUR" w:hAnsi="Times New Roman TUR" w:cs="Times New Roman TUR"/>
          <w:color w:val="000000"/>
        </w:rPr>
        <w:t>a</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d</w:t>
      </w:r>
      <w:r w:rsidR="00E845A3">
        <w:rPr>
          <w:rFonts w:ascii="Times New Roman TUR" w:hAnsi="Times New Roman TUR" w:cs="Times New Roman TUR"/>
          <w:color w:val="000000"/>
        </w:rPr>
        <w:t>o</w:t>
      </w:r>
      <w:r>
        <w:rPr>
          <w:rFonts w:ascii="Times New Roman TUR" w:hAnsi="Times New Roman TUR" w:cs="Times New Roman TUR"/>
          <w:color w:val="000000"/>
        </w:rPr>
        <w:t>ir</w:t>
      </w:r>
      <w:r w:rsidR="00E845A3">
        <w:rPr>
          <w:rFonts w:ascii="Times New Roman TUR" w:hAnsi="Times New Roman TUR" w:cs="Times New Roman TUR"/>
          <w:color w:val="000000"/>
        </w:rPr>
        <w:t>a</w:t>
      </w:r>
      <w:r>
        <w:rPr>
          <w:rFonts w:ascii="Times New Roman TUR" w:hAnsi="Times New Roman TUR" w:cs="Times New Roman TUR"/>
          <w:color w:val="000000"/>
        </w:rPr>
        <w:t>si</w:t>
      </w:r>
      <w:r w:rsidR="00E845A3">
        <w:rPr>
          <w:rFonts w:ascii="Times New Roman TUR" w:hAnsi="Times New Roman TUR" w:cs="Times New Roman TUR"/>
          <w:color w:val="000000"/>
        </w:rPr>
        <w:t>ga</w:t>
      </w:r>
      <w:r>
        <w:rPr>
          <w:rFonts w:ascii="Times New Roman TUR" w:hAnsi="Times New Roman TUR" w:cs="Times New Roman TUR"/>
          <w:color w:val="000000"/>
        </w:rPr>
        <w:t xml:space="preserve"> tasavvuran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niy</w:t>
      </w:r>
      <w:r w:rsidR="00E845A3">
        <w:rPr>
          <w:rFonts w:ascii="Times New Roman TUR" w:hAnsi="Times New Roman TUR" w:cs="Times New Roman TUR"/>
          <w:color w:val="000000"/>
        </w:rPr>
        <w:t>a</w:t>
      </w:r>
      <w:r>
        <w:rPr>
          <w:rFonts w:ascii="Times New Roman TUR" w:hAnsi="Times New Roman TUR" w:cs="Times New Roman TUR"/>
          <w:color w:val="000000"/>
        </w:rPr>
        <w:t>t</w:t>
      </w:r>
      <w:r w:rsidR="00E845A3">
        <w:rPr>
          <w:rFonts w:ascii="Times New Roman TUR" w:hAnsi="Times New Roman TUR" w:cs="Times New Roman TUR"/>
          <w:color w:val="000000"/>
        </w:rPr>
        <w:t>a</w:t>
      </w:r>
      <w:r>
        <w:rPr>
          <w:rFonts w:ascii="Times New Roman TUR" w:hAnsi="Times New Roman TUR" w:cs="Times New Roman TUR"/>
          <w:color w:val="000000"/>
        </w:rPr>
        <w:t xml:space="preserve">n </w:t>
      </w:r>
      <w:r w:rsidR="006112C8">
        <w:rPr>
          <w:rFonts w:ascii="Times New Roman TUR" w:hAnsi="Times New Roman TUR" w:cs="Times New Roman TUR"/>
          <w:color w:val="000000"/>
        </w:rPr>
        <w:t>k</w:t>
      </w:r>
      <w:r>
        <w:rPr>
          <w:rFonts w:ascii="Times New Roman TUR" w:hAnsi="Times New Roman TUR" w:cs="Times New Roman TUR"/>
          <w:color w:val="000000"/>
        </w:rPr>
        <w:t>ir</w:t>
      </w:r>
      <w:r w:rsidR="00E845A3">
        <w:rPr>
          <w:rFonts w:ascii="Times New Roman TUR" w:hAnsi="Times New Roman TUR" w:cs="Times New Roman TUR"/>
          <w:color w:val="000000"/>
        </w:rPr>
        <w:t>ish</w:t>
      </w:r>
      <w:r>
        <w:rPr>
          <w:rFonts w:ascii="Times New Roman TUR" w:hAnsi="Times New Roman TUR" w:cs="Times New Roman TUR"/>
          <w:color w:val="000000"/>
        </w:rPr>
        <w:t xml:space="preserve">, </w:t>
      </w:r>
      <w:r w:rsidR="00E845A3">
        <w:rPr>
          <w:rFonts w:ascii="Times New Roman TUR" w:hAnsi="Times New Roman TUR" w:cs="Times New Roman TUR"/>
          <w:color w:val="000000"/>
        </w:rPr>
        <w:t>fayzlarga sabab</w:t>
      </w:r>
      <w:r>
        <w:rPr>
          <w:rFonts w:ascii="Times New Roman TUR" w:hAnsi="Times New Roman TUR" w:cs="Times New Roman TUR"/>
          <w:color w:val="000000"/>
        </w:rPr>
        <w:t xml:space="preserve"> </w:t>
      </w:r>
      <w:r w:rsidR="00E845A3">
        <w:rPr>
          <w:rFonts w:ascii="Times New Roman TUR" w:hAnsi="Times New Roman TUR" w:cs="Times New Roman TUR"/>
          <w:color w:val="000000"/>
        </w:rPr>
        <w:t>b</w:t>
      </w:r>
      <w:r w:rsidR="00317151">
        <w:rPr>
          <w:rFonts w:ascii="Times New Roman TUR" w:hAnsi="Times New Roman TUR" w:cs="Times New Roman TUR"/>
          <w:color w:val="000000"/>
        </w:rPr>
        <w:t>o‘</w:t>
      </w:r>
      <w:r w:rsidR="00E845A3">
        <w:rPr>
          <w:rFonts w:ascii="Times New Roman TUR" w:hAnsi="Times New Roman TUR" w:cs="Times New Roman TUR"/>
          <w:color w:val="000000"/>
        </w:rPr>
        <w:t>lgani</w:t>
      </w:r>
      <w:r>
        <w:rPr>
          <w:rFonts w:ascii="Times New Roman TUR" w:hAnsi="Times New Roman TUR" w:cs="Times New Roman TUR"/>
          <w:color w:val="000000"/>
        </w:rPr>
        <w:t xml:space="preserve"> </w:t>
      </w:r>
      <w:r w:rsidR="00E845A3">
        <w:rPr>
          <w:rFonts w:ascii="Times New Roman TUR" w:hAnsi="Times New Roman TUR" w:cs="Times New Roman TUR"/>
          <w:color w:val="000000"/>
        </w:rPr>
        <w:t>ka</w:t>
      </w:r>
      <w:r>
        <w:rPr>
          <w:rFonts w:ascii="Times New Roman TUR" w:hAnsi="Times New Roman TUR" w:cs="Times New Roman TUR"/>
          <w:color w:val="000000"/>
        </w:rPr>
        <w:t xml:space="preserve">bi, biz </w:t>
      </w:r>
      <w:r w:rsidR="00E845A3">
        <w:rPr>
          <w:rFonts w:ascii="Times New Roman TUR" w:hAnsi="Times New Roman TUR" w:cs="Times New Roman TUR"/>
          <w:color w:val="000000"/>
        </w:rPr>
        <w:t>ham</w:t>
      </w:r>
      <w:r>
        <w:rPr>
          <w:rFonts w:ascii="Times New Roman TUR" w:hAnsi="Times New Roman TUR" w:cs="Times New Roman TUR"/>
          <w:color w:val="000000"/>
        </w:rPr>
        <w:t xml:space="preserve"> Ris</w:t>
      </w:r>
      <w:r w:rsidR="00E845A3">
        <w:rPr>
          <w:rFonts w:ascii="Times New Roman TUR" w:hAnsi="Times New Roman TUR" w:cs="Times New Roman TUR"/>
          <w:color w:val="000000"/>
        </w:rPr>
        <w:t>o</w:t>
      </w:r>
      <w:r>
        <w:rPr>
          <w:rFonts w:ascii="Times New Roman TUR" w:hAnsi="Times New Roman TUR" w:cs="Times New Roman TUR"/>
          <w:color w:val="000000"/>
        </w:rPr>
        <w:t>l</w:t>
      </w:r>
      <w:r w:rsidR="00E845A3">
        <w:rPr>
          <w:rFonts w:ascii="Times New Roman TUR" w:hAnsi="Times New Roman TUR" w:cs="Times New Roman TUR"/>
          <w:color w:val="000000"/>
        </w:rPr>
        <w:t>a</w:t>
      </w:r>
      <w:r>
        <w:rPr>
          <w:rFonts w:ascii="Times New Roman TUR" w:hAnsi="Times New Roman TUR" w:cs="Times New Roman TUR"/>
          <w:color w:val="000000"/>
        </w:rPr>
        <w:t>t-</w:t>
      </w:r>
      <w:r w:rsidR="00E845A3">
        <w:rPr>
          <w:rFonts w:ascii="Times New Roman TUR" w:hAnsi="Times New Roman TUR" w:cs="Times New Roman TUR"/>
          <w:color w:val="000000"/>
        </w:rPr>
        <w:t>u</w:t>
      </w:r>
      <w:r>
        <w:rPr>
          <w:rFonts w:ascii="Times New Roman TUR" w:hAnsi="Times New Roman TUR" w:cs="Times New Roman TUR"/>
          <w:color w:val="000000"/>
        </w:rPr>
        <w:t>n</w:t>
      </w:r>
      <w:r w:rsidR="00E845A3">
        <w:rPr>
          <w:rFonts w:ascii="Times New Roman TUR" w:hAnsi="Times New Roman TUR" w:cs="Times New Roman TUR"/>
          <w:color w:val="000000"/>
        </w:rPr>
        <w:t xml:space="preserve"> </w:t>
      </w:r>
      <w:r>
        <w:rPr>
          <w:rFonts w:ascii="Times New Roman TUR" w:hAnsi="Times New Roman TUR" w:cs="Times New Roman TUR"/>
          <w:color w:val="000000"/>
        </w:rPr>
        <w:t>Nur</w:t>
      </w:r>
      <w:r w:rsidR="00E845A3">
        <w:rPr>
          <w:rFonts w:ascii="Times New Roman TUR" w:hAnsi="Times New Roman TUR" w:cs="Times New Roman TUR"/>
          <w:color w:val="000000"/>
        </w:rPr>
        <w:t>ni</w:t>
      </w:r>
      <w:r>
        <w:rPr>
          <w:rFonts w:ascii="Times New Roman TUR" w:hAnsi="Times New Roman TUR" w:cs="Times New Roman TUR"/>
          <w:color w:val="000000"/>
        </w:rPr>
        <w:t>n</w:t>
      </w:r>
      <w:r w:rsidR="00E845A3">
        <w:rPr>
          <w:rFonts w:ascii="Times New Roman TUR" w:hAnsi="Times New Roman TUR" w:cs="Times New Roman TUR"/>
          <w:color w:val="000000"/>
        </w:rPr>
        <w:t>g</w:t>
      </w:r>
      <w:r>
        <w:rPr>
          <w:rFonts w:ascii="Times New Roman TUR" w:hAnsi="Times New Roman TUR" w:cs="Times New Roman TUR"/>
          <w:color w:val="000000"/>
        </w:rPr>
        <w:t xml:space="preserve"> </w:t>
      </w:r>
      <w:r w:rsidR="00E845A3">
        <w:rPr>
          <w:rFonts w:ascii="Times New Roman TUR" w:hAnsi="Times New Roman TUR" w:cs="Times New Roman TUR"/>
          <w:color w:val="000000"/>
        </w:rPr>
        <w:t>keng</w:t>
      </w:r>
      <w:r>
        <w:rPr>
          <w:rFonts w:ascii="Times New Roman TUR" w:hAnsi="Times New Roman TUR" w:cs="Times New Roman TUR"/>
          <w:color w:val="000000"/>
        </w:rPr>
        <w:t xml:space="preserve"> d</w:t>
      </w:r>
      <w:r w:rsidR="00E845A3">
        <w:rPr>
          <w:rFonts w:ascii="Times New Roman TUR" w:hAnsi="Times New Roman TUR" w:cs="Times New Roman TUR"/>
          <w:color w:val="000000"/>
        </w:rPr>
        <w:t>o</w:t>
      </w:r>
      <w:r>
        <w:rPr>
          <w:rFonts w:ascii="Times New Roman TUR" w:hAnsi="Times New Roman TUR" w:cs="Times New Roman TUR"/>
          <w:color w:val="000000"/>
        </w:rPr>
        <w:t>ir</w:t>
      </w:r>
      <w:r w:rsidR="00E845A3">
        <w:rPr>
          <w:rFonts w:ascii="Times New Roman TUR" w:hAnsi="Times New Roman TUR" w:cs="Times New Roman TUR"/>
          <w:color w:val="000000"/>
        </w:rPr>
        <w:t>a</w:t>
      </w:r>
      <w:r>
        <w:rPr>
          <w:rFonts w:ascii="Times New Roman TUR" w:hAnsi="Times New Roman TUR" w:cs="Times New Roman TUR"/>
          <w:color w:val="000000"/>
        </w:rPr>
        <w:t>si</w:t>
      </w:r>
      <w:r w:rsidR="00E845A3">
        <w:rPr>
          <w:rFonts w:ascii="Times New Roman TUR" w:hAnsi="Times New Roman TUR" w:cs="Times New Roman TUR"/>
          <w:color w:val="000000"/>
        </w:rPr>
        <w:t>ga</w:t>
      </w:r>
      <w:r>
        <w:rPr>
          <w:rFonts w:ascii="Times New Roman TUR" w:hAnsi="Times New Roman TUR" w:cs="Times New Roman TUR"/>
          <w:color w:val="000000"/>
        </w:rPr>
        <w:t xml:space="preserve">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hal</w:t>
      </w:r>
      <w:r w:rsidR="00E845A3">
        <w:rPr>
          <w:rFonts w:ascii="Times New Roman TUR" w:hAnsi="Times New Roman TUR" w:cs="Times New Roman TUR"/>
          <w:color w:val="000000"/>
        </w:rPr>
        <w:t>q</w:t>
      </w:r>
      <w:r>
        <w:rPr>
          <w:rFonts w:ascii="Times New Roman TUR" w:hAnsi="Times New Roman TUR" w:cs="Times New Roman TUR"/>
          <w:color w:val="000000"/>
        </w:rPr>
        <w:t xml:space="preserve">a-i </w:t>
      </w:r>
      <w:r w:rsidR="00E845A3">
        <w:rPr>
          <w:rFonts w:ascii="Times New Roman TUR" w:hAnsi="Times New Roman TUR" w:cs="Times New Roman TUR"/>
          <w:color w:val="000000"/>
        </w:rPr>
        <w:t>a</w:t>
      </w:r>
      <w:r>
        <w:rPr>
          <w:rFonts w:ascii="Times New Roman TUR" w:hAnsi="Times New Roman TUR" w:cs="Times New Roman TUR"/>
          <w:color w:val="000000"/>
        </w:rPr>
        <w:t>nv</w:t>
      </w:r>
      <w:r w:rsidR="00E845A3">
        <w:rPr>
          <w:rFonts w:ascii="Times New Roman TUR" w:hAnsi="Times New Roman TUR" w:cs="Times New Roman TUR"/>
          <w:color w:val="000000"/>
        </w:rPr>
        <w:t>o</w:t>
      </w:r>
      <w:r>
        <w:rPr>
          <w:rFonts w:ascii="Times New Roman TUR" w:hAnsi="Times New Roman TUR" w:cs="Times New Roman TUR"/>
          <w:color w:val="000000"/>
        </w:rPr>
        <w:t>r</w:t>
      </w:r>
      <w:r w:rsidR="00E845A3">
        <w:rPr>
          <w:rFonts w:ascii="Times New Roman TUR" w:hAnsi="Times New Roman TUR" w:cs="Times New Roman TUR"/>
          <w:color w:val="000000"/>
        </w:rPr>
        <w:t>i</w:t>
      </w:r>
      <w:r>
        <w:rPr>
          <w:rFonts w:ascii="Times New Roman TUR" w:hAnsi="Times New Roman TUR" w:cs="Times New Roman TUR"/>
          <w:color w:val="000000"/>
        </w:rPr>
        <w:t>da d</w:t>
      </w:r>
      <w:r w:rsidR="00E845A3">
        <w:rPr>
          <w:rFonts w:ascii="Times New Roman TUR" w:hAnsi="Times New Roman TUR" w:cs="Times New Roman TUR"/>
          <w:color w:val="000000"/>
        </w:rPr>
        <w:t>a</w:t>
      </w:r>
      <w:r>
        <w:rPr>
          <w:rFonts w:ascii="Times New Roman TUR" w:hAnsi="Times New Roman TUR" w:cs="Times New Roman TUR"/>
          <w:color w:val="000000"/>
        </w:rPr>
        <w:t xml:space="preserve">rs </w:t>
      </w:r>
      <w:r w:rsidR="00E845A3">
        <w:rPr>
          <w:rFonts w:ascii="Times New Roman TUR" w:hAnsi="Times New Roman TUR" w:cs="Times New Roman TUR"/>
          <w:color w:val="000000"/>
        </w:rPr>
        <w:t>o</w:t>
      </w:r>
      <w:r>
        <w:rPr>
          <w:rFonts w:ascii="Times New Roman TUR" w:hAnsi="Times New Roman TUR" w:cs="Times New Roman TUR"/>
          <w:color w:val="000000"/>
        </w:rPr>
        <w:t>l</w:t>
      </w:r>
      <w:r w:rsidR="00E845A3">
        <w:rPr>
          <w:rFonts w:ascii="Times New Roman TUR" w:hAnsi="Times New Roman TUR" w:cs="Times New Roman TUR"/>
          <w:color w:val="000000"/>
        </w:rPr>
        <w:t>g</w:t>
      </w:r>
      <w:r>
        <w:rPr>
          <w:rFonts w:ascii="Times New Roman TUR" w:hAnsi="Times New Roman TUR" w:cs="Times New Roman TUR"/>
          <w:color w:val="000000"/>
        </w:rPr>
        <w:t>an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w:t>
      </w:r>
      <w:r w:rsidR="00E845A3">
        <w:rPr>
          <w:rFonts w:ascii="Times New Roman TUR" w:hAnsi="Times New Roman TUR" w:cs="Times New Roman TUR"/>
          <w:color w:val="000000"/>
        </w:rPr>
        <w:t>xizmat qilgan</w:t>
      </w:r>
      <w:r>
        <w:rPr>
          <w:rFonts w:ascii="Times New Roman TUR" w:hAnsi="Times New Roman TUR" w:cs="Times New Roman TUR"/>
          <w:color w:val="000000"/>
        </w:rPr>
        <w:t xml:space="preserve"> </w:t>
      </w:r>
      <w:r w:rsidR="00E845A3">
        <w:rPr>
          <w:rFonts w:ascii="Times New Roman TUR" w:hAnsi="Times New Roman TUR" w:cs="Times New Roman TUR"/>
          <w:color w:val="000000"/>
        </w:rPr>
        <w:t>m</w:t>
      </w:r>
      <w:r>
        <w:rPr>
          <w:rFonts w:ascii="Times New Roman TUR" w:hAnsi="Times New Roman TUR" w:cs="Times New Roman TUR"/>
          <w:color w:val="000000"/>
        </w:rPr>
        <w:t>in</w:t>
      </w:r>
      <w:r w:rsidR="00E845A3">
        <w:rPr>
          <w:rFonts w:ascii="Times New Roman TUR" w:hAnsi="Times New Roman TUR" w:cs="Times New Roman TUR"/>
          <w:color w:val="000000"/>
        </w:rPr>
        <w:t>g</w:t>
      </w:r>
      <w:r>
        <w:rPr>
          <w:rFonts w:ascii="Times New Roman TUR" w:hAnsi="Times New Roman TUR" w:cs="Times New Roman TUR"/>
          <w:color w:val="000000"/>
        </w:rPr>
        <w:t>l</w:t>
      </w:r>
      <w:r w:rsidR="00E845A3">
        <w:rPr>
          <w:rFonts w:ascii="Times New Roman TUR" w:hAnsi="Times New Roman TUR" w:cs="Times New Roman TUR"/>
          <w:color w:val="000000"/>
        </w:rPr>
        <w:t>ab</w:t>
      </w:r>
      <w:r>
        <w:rPr>
          <w:rFonts w:ascii="Times New Roman TUR" w:hAnsi="Times New Roman TUR" w:cs="Times New Roman TUR"/>
          <w:color w:val="000000"/>
        </w:rPr>
        <w:t xml:space="preserve"> m</w:t>
      </w:r>
      <w:r w:rsidR="00E845A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 lis</w:t>
      </w:r>
      <w:r w:rsidR="00E845A3">
        <w:rPr>
          <w:rFonts w:ascii="Times New Roman TUR" w:hAnsi="Times New Roman TUR" w:cs="Times New Roman TUR"/>
          <w:color w:val="000000"/>
        </w:rPr>
        <w:t>o</w:t>
      </w:r>
      <w:r>
        <w:rPr>
          <w:rFonts w:ascii="Times New Roman TUR" w:hAnsi="Times New Roman TUR" w:cs="Times New Roman TUR"/>
          <w:color w:val="000000"/>
        </w:rPr>
        <w:t>nlar</w:t>
      </w:r>
      <w:r w:rsidR="00E845A3">
        <w:rPr>
          <w:rFonts w:ascii="Times New Roman TUR" w:hAnsi="Times New Roman TUR" w:cs="Times New Roman TUR"/>
          <w:color w:val="000000"/>
        </w:rPr>
        <w:t>ni</w:t>
      </w:r>
      <w:r>
        <w:rPr>
          <w:rFonts w:ascii="Times New Roman TUR" w:hAnsi="Times New Roman TUR" w:cs="Times New Roman TUR"/>
          <w:color w:val="000000"/>
        </w:rPr>
        <w:t>n</w:t>
      </w:r>
      <w:r w:rsidR="00E845A3">
        <w:rPr>
          <w:rFonts w:ascii="Times New Roman TUR" w:hAnsi="Times New Roman TUR" w:cs="Times New Roman TUR"/>
          <w:color w:val="000000"/>
        </w:rPr>
        <w:t>g</w:t>
      </w:r>
      <w:r>
        <w:rPr>
          <w:rFonts w:ascii="Times New Roman TUR" w:hAnsi="Times New Roman TUR" w:cs="Times New Roman TUR"/>
          <w:color w:val="000000"/>
        </w:rPr>
        <w:t xml:space="preserve">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m</w:t>
      </w:r>
      <w:r w:rsidR="00E845A3">
        <w:rPr>
          <w:rFonts w:ascii="Times New Roman TUR" w:hAnsi="Times New Roman TUR" w:cs="Times New Roman TUR"/>
          <w:color w:val="000000"/>
        </w:rPr>
        <w:t>u</w:t>
      </w:r>
      <w:r>
        <w:rPr>
          <w:rFonts w:ascii="Times New Roman TUR" w:hAnsi="Times New Roman TUR" w:cs="Times New Roman TUR"/>
          <w:color w:val="000000"/>
        </w:rPr>
        <w:t>b</w:t>
      </w:r>
      <w:r w:rsidR="00E845A3">
        <w:rPr>
          <w:rFonts w:ascii="Times New Roman TUR" w:hAnsi="Times New Roman TUR" w:cs="Times New Roman TUR"/>
          <w:color w:val="000000"/>
        </w:rPr>
        <w:t>o</w:t>
      </w:r>
      <w:r>
        <w:rPr>
          <w:rFonts w:ascii="Times New Roman TUR" w:hAnsi="Times New Roman TUR" w:cs="Times New Roman TUR"/>
          <w:color w:val="000000"/>
        </w:rPr>
        <w:t>r</w:t>
      </w:r>
      <w:r w:rsidR="00E845A3">
        <w:rPr>
          <w:rFonts w:ascii="Times New Roman TUR" w:hAnsi="Times New Roman TUR" w:cs="Times New Roman TUR"/>
          <w:color w:val="000000"/>
        </w:rPr>
        <w:t>a</w:t>
      </w:r>
      <w:r>
        <w:rPr>
          <w:rFonts w:ascii="Times New Roman TUR" w:hAnsi="Times New Roman TUR" w:cs="Times New Roman TUR"/>
          <w:color w:val="000000"/>
        </w:rPr>
        <w:t xml:space="preserve">k </w:t>
      </w:r>
      <w:r w:rsidR="00E845A3">
        <w:rPr>
          <w:rFonts w:ascii="Times New Roman TUR" w:hAnsi="Times New Roman TUR" w:cs="Times New Roman TUR"/>
          <w:color w:val="000000"/>
        </w:rPr>
        <w:t>keksalarning</w:t>
      </w:r>
      <w:r>
        <w:rPr>
          <w:rFonts w:ascii="Times New Roman TUR" w:hAnsi="Times New Roman TUR" w:cs="Times New Roman TUR"/>
          <w:color w:val="000000"/>
        </w:rPr>
        <w:t xml:space="preserve"> du</w:t>
      </w:r>
      <w:r w:rsidR="00E845A3">
        <w:rPr>
          <w:rFonts w:ascii="Times New Roman TUR" w:hAnsi="Times New Roman TUR" w:cs="Times New Roman TUR"/>
          <w:color w:val="000000"/>
        </w:rPr>
        <w:t>o</w:t>
      </w:r>
      <w:r>
        <w:rPr>
          <w:rFonts w:ascii="Times New Roman TUR" w:hAnsi="Times New Roman TUR" w:cs="Times New Roman TUR"/>
          <w:color w:val="000000"/>
        </w:rPr>
        <w:t>lar</w:t>
      </w:r>
      <w:r w:rsidR="00E845A3">
        <w:rPr>
          <w:rFonts w:ascii="Times New Roman TUR" w:hAnsi="Times New Roman TUR" w:cs="Times New Roman TUR"/>
          <w:color w:val="000000"/>
        </w:rPr>
        <w:t>ig</w:t>
      </w:r>
      <w:r>
        <w:rPr>
          <w:rFonts w:ascii="Times New Roman TUR" w:hAnsi="Times New Roman TUR" w:cs="Times New Roman TUR"/>
          <w:color w:val="000000"/>
        </w:rPr>
        <w:t>a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m</w:t>
      </w:r>
      <w:r w:rsidR="00E845A3">
        <w:rPr>
          <w:rFonts w:ascii="Times New Roman TUR" w:hAnsi="Times New Roman TUR" w:cs="Times New Roman TUR"/>
          <w:color w:val="000000"/>
        </w:rPr>
        <w:t>o</w:t>
      </w:r>
      <w:r>
        <w:rPr>
          <w:rFonts w:ascii="Times New Roman TUR" w:hAnsi="Times New Roman TUR" w:cs="Times New Roman TUR"/>
          <w:color w:val="000000"/>
        </w:rPr>
        <w:t>li s</w:t>
      </w:r>
      <w:r w:rsidR="00E845A3">
        <w:rPr>
          <w:rFonts w:ascii="Times New Roman TUR" w:hAnsi="Times New Roman TUR" w:cs="Times New Roman TUR"/>
          <w:color w:val="000000"/>
        </w:rPr>
        <w:t>o</w:t>
      </w:r>
      <w:r>
        <w:rPr>
          <w:rFonts w:ascii="Times New Roman TUR" w:hAnsi="Times New Roman TUR" w:cs="Times New Roman TUR"/>
          <w:color w:val="000000"/>
        </w:rPr>
        <w:t>lihalar</w:t>
      </w:r>
      <w:r w:rsidR="00E845A3">
        <w:rPr>
          <w:rFonts w:ascii="Times New Roman TUR" w:hAnsi="Times New Roman TUR" w:cs="Times New Roman TUR"/>
          <w:color w:val="000000"/>
        </w:rPr>
        <w:t>ig</w:t>
      </w:r>
      <w:r>
        <w:rPr>
          <w:rFonts w:ascii="Times New Roman TUR" w:hAnsi="Times New Roman TUR" w:cs="Times New Roman TUR"/>
          <w:color w:val="000000"/>
        </w:rPr>
        <w:t>a hiss</w:t>
      </w:r>
      <w:r w:rsidR="00E845A3">
        <w:rPr>
          <w:rFonts w:ascii="Times New Roman TUR" w:hAnsi="Times New Roman TUR" w:cs="Times New Roman TUR"/>
          <w:color w:val="000000"/>
        </w:rPr>
        <w:t>a</w:t>
      </w:r>
      <w:r>
        <w:rPr>
          <w:rFonts w:ascii="Times New Roman TUR" w:hAnsi="Times New Roman TUR" w:cs="Times New Roman TUR"/>
          <w:color w:val="000000"/>
        </w:rPr>
        <w:t>d</w:t>
      </w:r>
      <w:r w:rsidR="00E845A3">
        <w:rPr>
          <w:rFonts w:ascii="Times New Roman TUR" w:hAnsi="Times New Roman TUR" w:cs="Times New Roman TUR"/>
          <w:color w:val="000000"/>
        </w:rPr>
        <w:t>o</w:t>
      </w:r>
      <w:r>
        <w:rPr>
          <w:rFonts w:ascii="Times New Roman TUR" w:hAnsi="Times New Roman TUR" w:cs="Times New Roman TUR"/>
          <w:color w:val="000000"/>
        </w:rPr>
        <w:t xml:space="preserve">r </w:t>
      </w:r>
      <w:r w:rsidR="00E845A3">
        <w:rPr>
          <w:rFonts w:ascii="Times New Roman TUR" w:hAnsi="Times New Roman TUR" w:cs="Times New Roman TUR"/>
          <w:color w:val="000000"/>
        </w:rPr>
        <w:t>b</w:t>
      </w:r>
      <w:r w:rsidR="00317151">
        <w:rPr>
          <w:rFonts w:ascii="Times New Roman TUR" w:hAnsi="Times New Roman TUR" w:cs="Times New Roman TUR"/>
          <w:color w:val="000000"/>
        </w:rPr>
        <w:t>o‘</w:t>
      </w:r>
      <w:r w:rsidR="00E845A3">
        <w:rPr>
          <w:rFonts w:ascii="Times New Roman TUR" w:hAnsi="Times New Roman TUR" w:cs="Times New Roman TUR"/>
          <w:color w:val="000000"/>
        </w:rPr>
        <w:t>lish</w:t>
      </w:r>
      <w:r>
        <w:rPr>
          <w:rFonts w:ascii="Times New Roman TUR" w:hAnsi="Times New Roman TUR" w:cs="Times New Roman TUR"/>
          <w:color w:val="000000"/>
        </w:rPr>
        <w:t xml:space="preserve">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w:t>
      </w:r>
      <w:r w:rsidR="00E845A3">
        <w:rPr>
          <w:rFonts w:ascii="Times New Roman TUR" w:hAnsi="Times New Roman TUR" w:cs="Times New Roman TUR"/>
          <w:color w:val="000000"/>
        </w:rPr>
        <w:t>o</w:t>
      </w:r>
      <w:r>
        <w:rPr>
          <w:rFonts w:ascii="Times New Roman TUR" w:hAnsi="Times New Roman TUR" w:cs="Times New Roman TUR"/>
          <w:color w:val="000000"/>
        </w:rPr>
        <w:t>min de</w:t>
      </w:r>
      <w:r w:rsidR="00E845A3">
        <w:rPr>
          <w:rFonts w:ascii="Times New Roman TUR" w:hAnsi="Times New Roman TUR" w:cs="Times New Roman TUR"/>
          <w:color w:val="000000"/>
        </w:rPr>
        <w:t>yish</w:t>
      </w:r>
      <w:r>
        <w:rPr>
          <w:rFonts w:ascii="Times New Roman TUR" w:hAnsi="Times New Roman TUR" w:cs="Times New Roman TUR"/>
          <w:color w:val="000000"/>
        </w:rPr>
        <w:t xml:space="preserve"> h</w:t>
      </w:r>
      <w:r w:rsidR="00E845A3">
        <w:rPr>
          <w:rFonts w:ascii="Times New Roman TUR" w:hAnsi="Times New Roman TUR" w:cs="Times New Roman TUR"/>
          <w:color w:val="000000"/>
        </w:rPr>
        <w:t>u</w:t>
      </w:r>
      <w:r>
        <w:rPr>
          <w:rFonts w:ascii="Times New Roman TUR" w:hAnsi="Times New Roman TUR" w:cs="Times New Roman TUR"/>
          <w:color w:val="000000"/>
        </w:rPr>
        <w:t>km</w:t>
      </w:r>
      <w:r w:rsidR="00E845A3">
        <w:rPr>
          <w:rFonts w:ascii="Times New Roman TUR" w:hAnsi="Times New Roman TUR" w:cs="Times New Roman TUR"/>
          <w:color w:val="000000"/>
        </w:rPr>
        <w:t>i</w:t>
      </w:r>
      <w:r>
        <w:rPr>
          <w:rFonts w:ascii="Times New Roman TUR" w:hAnsi="Times New Roman TUR" w:cs="Times New Roman TUR"/>
          <w:color w:val="000000"/>
        </w:rPr>
        <w:t>d</w:t>
      </w:r>
      <w:r w:rsidR="00E845A3">
        <w:rPr>
          <w:rFonts w:ascii="Times New Roman TUR" w:hAnsi="Times New Roman TUR" w:cs="Times New Roman TUR"/>
          <w:color w:val="000000"/>
        </w:rPr>
        <w:t>a</w:t>
      </w:r>
      <w:r>
        <w:rPr>
          <w:rFonts w:ascii="Times New Roman TUR" w:hAnsi="Times New Roman TUR" w:cs="Times New Roman TUR"/>
          <w:color w:val="000000"/>
        </w:rPr>
        <w:t xml:space="preserve"> </w:t>
      </w:r>
      <w:r w:rsidR="00E845A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845A3">
        <w:rPr>
          <w:rFonts w:ascii="Times New Roman TUR" w:hAnsi="Times New Roman TUR" w:cs="Times New Roman TUR"/>
          <w:color w:val="000000"/>
        </w:rPr>
        <w:t>g</w:t>
      </w:r>
      <w:r>
        <w:rPr>
          <w:rFonts w:ascii="Times New Roman TUR" w:hAnsi="Times New Roman TUR" w:cs="Times New Roman TUR"/>
          <w:color w:val="000000"/>
        </w:rPr>
        <w:t>an m</w:t>
      </w:r>
      <w:r w:rsidR="00E845A3">
        <w:rPr>
          <w:rFonts w:ascii="Times New Roman TUR" w:hAnsi="Times New Roman TUR" w:cs="Times New Roman TUR"/>
          <w:color w:val="000000"/>
        </w:rPr>
        <w:t>a</w:t>
      </w:r>
      <w:r>
        <w:rPr>
          <w:rFonts w:ascii="Times New Roman TUR" w:hAnsi="Times New Roman TUR" w:cs="Times New Roman TUR"/>
          <w:color w:val="000000"/>
        </w:rPr>
        <w:t>k</w:t>
      </w:r>
      <w:r w:rsidR="00E845A3">
        <w:rPr>
          <w:rFonts w:ascii="Times New Roman TUR" w:hAnsi="Times New Roman TUR" w:cs="Times New Roman TUR"/>
          <w:color w:val="000000"/>
        </w:rPr>
        <w:t>o</w:t>
      </w:r>
      <w:r>
        <w:rPr>
          <w:rFonts w:ascii="Times New Roman TUR" w:hAnsi="Times New Roman TUR" w:cs="Times New Roman TUR"/>
          <w:color w:val="000000"/>
        </w:rPr>
        <w:t>n</w:t>
      </w:r>
      <w:r w:rsidR="00E845A3">
        <w:rPr>
          <w:rFonts w:ascii="Times New Roman TUR" w:hAnsi="Times New Roman TUR" w:cs="Times New Roman TUR"/>
          <w:color w:val="000000"/>
        </w:rPr>
        <w:t>ni</w:t>
      </w:r>
      <w:r>
        <w:rPr>
          <w:rFonts w:ascii="Times New Roman TUR" w:hAnsi="Times New Roman TUR" w:cs="Times New Roman TUR"/>
          <w:color w:val="000000"/>
        </w:rPr>
        <w:t xml:space="preserve"> </w:t>
      </w:r>
      <w:r w:rsidR="00E845A3">
        <w:rPr>
          <w:rFonts w:ascii="Times New Roman TUR" w:hAnsi="Times New Roman TUR" w:cs="Times New Roman TUR"/>
          <w:color w:val="000000"/>
        </w:rPr>
        <w:t>hatlab</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845A3">
        <w:rPr>
          <w:rFonts w:ascii="Times New Roman TUR" w:hAnsi="Times New Roman TUR" w:cs="Times New Roman TUR"/>
          <w:color w:val="000000"/>
        </w:rPr>
        <w:t>oyi</w:t>
      </w:r>
      <w:r>
        <w:rPr>
          <w:rFonts w:ascii="Times New Roman TUR" w:hAnsi="Times New Roman TUR" w:cs="Times New Roman TUR"/>
          <w:color w:val="000000"/>
        </w:rPr>
        <w:t>b</w:t>
      </w:r>
      <w:r w:rsidR="00E845A3">
        <w:rPr>
          <w:rFonts w:ascii="Times New Roman TUR" w:hAnsi="Times New Roman TUR" w:cs="Times New Roman TUR"/>
          <w:color w:val="000000"/>
        </w:rPr>
        <w:t>o</w:t>
      </w:r>
      <w:r>
        <w:rPr>
          <w:rFonts w:ascii="Times New Roman TUR" w:hAnsi="Times New Roman TUR" w:cs="Times New Roman TUR"/>
          <w:color w:val="000000"/>
        </w:rPr>
        <w:t>n</w:t>
      </w:r>
      <w:r w:rsidR="00E845A3">
        <w:rPr>
          <w:rFonts w:ascii="Times New Roman TUR" w:hAnsi="Times New Roman TUR" w:cs="Times New Roman TUR"/>
          <w:color w:val="000000"/>
        </w:rPr>
        <w:t>a</w:t>
      </w:r>
      <w:r>
        <w:rPr>
          <w:rFonts w:ascii="Times New Roman TUR" w:hAnsi="Times New Roman TUR" w:cs="Times New Roman TUR"/>
          <w:color w:val="000000"/>
        </w:rPr>
        <w:t xml:space="preserve"> </w:t>
      </w:r>
      <w:r w:rsidR="00E845A3">
        <w:rPr>
          <w:rFonts w:ascii="Times New Roman TUR" w:hAnsi="Times New Roman TUR" w:cs="Times New Roman TUR"/>
          <w:color w:val="000000"/>
        </w:rPr>
        <w:t>yelkama-yelka</w:t>
      </w:r>
      <w:r>
        <w:rPr>
          <w:rFonts w:ascii="Times New Roman TUR" w:hAnsi="Times New Roman TUR" w:cs="Times New Roman TUR"/>
          <w:color w:val="000000"/>
        </w:rPr>
        <w:t xml:space="preserve">, </w:t>
      </w:r>
      <w:r w:rsidR="00E845A3">
        <w:rPr>
          <w:rFonts w:ascii="Times New Roman TUR" w:hAnsi="Times New Roman TUR" w:cs="Times New Roman TUR"/>
          <w:color w:val="000000"/>
        </w:rPr>
        <w:t>tizzama-tizza</w:t>
      </w:r>
      <w:r>
        <w:rPr>
          <w:rFonts w:ascii="Times New Roman TUR" w:hAnsi="Times New Roman TUR" w:cs="Times New Roman TUR"/>
          <w:color w:val="000000"/>
        </w:rPr>
        <w:t xml:space="preserve"> </w:t>
      </w:r>
      <w:r w:rsidR="00E845A3">
        <w:rPr>
          <w:rFonts w:ascii="Times New Roman TUR" w:hAnsi="Times New Roman TUR" w:cs="Times New Roman TUR"/>
          <w:color w:val="000000"/>
        </w:rPr>
        <w:t>b</w:t>
      </w:r>
      <w:r w:rsidR="00317151">
        <w:rPr>
          <w:rFonts w:ascii="Times New Roman TUR" w:hAnsi="Times New Roman TUR" w:cs="Times New Roman TUR"/>
          <w:color w:val="000000"/>
        </w:rPr>
        <w:t>o‘</w:t>
      </w:r>
      <w:r w:rsidR="00E845A3">
        <w:rPr>
          <w:rFonts w:ascii="Times New Roman TUR" w:hAnsi="Times New Roman TUR" w:cs="Times New Roman TUR"/>
          <w:color w:val="000000"/>
        </w:rPr>
        <w:t>lish</w:t>
      </w:r>
      <w:r>
        <w:rPr>
          <w:rFonts w:ascii="Times New Roman TUR" w:hAnsi="Times New Roman TUR" w:cs="Times New Roman TUR"/>
          <w:color w:val="000000"/>
        </w:rPr>
        <w:t xml:space="preserve"> </w:t>
      </w:r>
      <w:r w:rsidR="00E845A3">
        <w:rPr>
          <w:rFonts w:ascii="Times New Roman TUR" w:hAnsi="Times New Roman TUR" w:cs="Times New Roman TUR"/>
          <w:color w:val="000000"/>
        </w:rPr>
        <w:t>x</w:t>
      </w:r>
      <w:r>
        <w:rPr>
          <w:rFonts w:ascii="Times New Roman TUR" w:hAnsi="Times New Roman TUR" w:cs="Times New Roman TUR"/>
          <w:color w:val="000000"/>
        </w:rPr>
        <w:t>ay</w:t>
      </w:r>
      <w:r w:rsidR="00E845A3">
        <w:rPr>
          <w:rFonts w:ascii="Times New Roman TUR" w:hAnsi="Times New Roman TUR" w:cs="Times New Roman TUR"/>
          <w:color w:val="000000"/>
        </w:rPr>
        <w:t>o</w:t>
      </w:r>
      <w:r>
        <w:rPr>
          <w:rFonts w:ascii="Times New Roman TUR" w:hAnsi="Times New Roman TUR" w:cs="Times New Roman TUR"/>
          <w:color w:val="000000"/>
        </w:rPr>
        <w:t>li</w:t>
      </w:r>
      <w:r w:rsidR="00E845A3">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niy</w:t>
      </w:r>
      <w:r w:rsidR="00E845A3">
        <w:rPr>
          <w:rFonts w:ascii="Times New Roman TUR" w:hAnsi="Times New Roman TUR" w:cs="Times New Roman TUR"/>
          <w:color w:val="000000"/>
        </w:rPr>
        <w:t>a</w:t>
      </w:r>
      <w:r>
        <w:rPr>
          <w:rFonts w:ascii="Times New Roman TUR" w:hAnsi="Times New Roman TUR" w:cs="Times New Roman TUR"/>
          <w:color w:val="000000"/>
        </w:rPr>
        <w:t>ti</w:t>
      </w:r>
      <w:r w:rsidR="00E845A3">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tasavvuri</w:t>
      </w:r>
      <w:r w:rsidR="00E845A3">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845A3">
        <w:rPr>
          <w:rFonts w:ascii="Times New Roman TUR" w:hAnsi="Times New Roman TUR" w:cs="Times New Roman TUR"/>
          <w:color w:val="000000"/>
        </w:rPr>
        <w:t>zimi</w:t>
      </w:r>
      <w:r>
        <w:rPr>
          <w:rFonts w:ascii="Times New Roman TUR" w:hAnsi="Times New Roman TUR" w:cs="Times New Roman TUR"/>
          <w:color w:val="000000"/>
        </w:rPr>
        <w:t>z</w:t>
      </w:r>
      <w:r w:rsidR="00E845A3">
        <w:rPr>
          <w:rFonts w:ascii="Times New Roman TUR" w:hAnsi="Times New Roman TUR" w:cs="Times New Roman TUR"/>
          <w:color w:val="000000"/>
        </w:rPr>
        <w:t>n</w:t>
      </w:r>
      <w:r>
        <w:rPr>
          <w:rFonts w:ascii="Times New Roman TUR" w:hAnsi="Times New Roman TUR" w:cs="Times New Roman TUR"/>
          <w:color w:val="000000"/>
        </w:rPr>
        <w:t xml:space="preserve">i </w:t>
      </w:r>
      <w:r w:rsidR="00E845A3">
        <w:rPr>
          <w:rFonts w:ascii="Times New Roman TUR" w:hAnsi="Times New Roman TUR" w:cs="Times New Roman TUR"/>
          <w:color w:val="000000"/>
        </w:rPr>
        <w:t>haddan ortiq</w:t>
      </w:r>
      <w:r>
        <w:rPr>
          <w:rFonts w:ascii="Times New Roman TUR" w:hAnsi="Times New Roman TUR" w:cs="Times New Roman TUR"/>
          <w:color w:val="000000"/>
        </w:rPr>
        <w:t xml:space="preserve"> ba</w:t>
      </w:r>
      <w:r w:rsidR="00E845A3">
        <w:rPr>
          <w:rFonts w:ascii="Times New Roman TUR" w:hAnsi="Times New Roman TUR" w:cs="Times New Roman TUR"/>
          <w:color w:val="000000"/>
        </w:rPr>
        <w:t>x</w:t>
      </w:r>
      <w:r>
        <w:rPr>
          <w:rFonts w:ascii="Times New Roman TUR" w:hAnsi="Times New Roman TUR" w:cs="Times New Roman TUR"/>
          <w:color w:val="000000"/>
        </w:rPr>
        <w:t>tiy</w:t>
      </w:r>
      <w:r w:rsidR="00E845A3">
        <w:rPr>
          <w:rFonts w:ascii="Times New Roman TUR" w:hAnsi="Times New Roman TUR" w:cs="Times New Roman TUR"/>
          <w:color w:val="000000"/>
        </w:rPr>
        <w:t>o</w:t>
      </w:r>
      <w:r>
        <w:rPr>
          <w:rFonts w:ascii="Times New Roman TUR" w:hAnsi="Times New Roman TUR" w:cs="Times New Roman TUR"/>
          <w:color w:val="000000"/>
        </w:rPr>
        <w:t xml:space="preserve">r </w:t>
      </w:r>
      <w:r w:rsidR="00E845A3">
        <w:rPr>
          <w:rFonts w:ascii="Times New Roman TUR" w:hAnsi="Times New Roman TUR" w:cs="Times New Roman TUR"/>
          <w:color w:val="000000"/>
        </w:rPr>
        <w:t xml:space="preserve">deb </w:t>
      </w:r>
      <w:r>
        <w:rPr>
          <w:rFonts w:ascii="Times New Roman TUR" w:hAnsi="Times New Roman TUR" w:cs="Times New Roman TUR"/>
          <w:color w:val="000000"/>
        </w:rPr>
        <w:t>bil</w:t>
      </w:r>
      <w:r w:rsidR="00E845A3">
        <w:rPr>
          <w:rFonts w:ascii="Times New Roman TUR" w:hAnsi="Times New Roman TUR" w:cs="Times New Roman TUR"/>
          <w:color w:val="000000"/>
        </w:rPr>
        <w:t>ami</w:t>
      </w:r>
      <w:r>
        <w:rPr>
          <w:rFonts w:ascii="Times New Roman TUR" w:hAnsi="Times New Roman TUR" w:cs="Times New Roman TUR"/>
          <w:color w:val="000000"/>
        </w:rPr>
        <w:t xml:space="preserve">z. </w:t>
      </w:r>
      <w:r w:rsidR="00E845A3">
        <w:rPr>
          <w:rFonts w:ascii="Times New Roman TUR" w:hAnsi="Times New Roman TUR" w:cs="Times New Roman TUR"/>
          <w:color w:val="000000"/>
        </w:rPr>
        <w:t>X</w:t>
      </w:r>
      <w:r>
        <w:rPr>
          <w:rFonts w:ascii="Times New Roman TUR" w:hAnsi="Times New Roman TUR" w:cs="Times New Roman TUR"/>
          <w:color w:val="000000"/>
        </w:rPr>
        <w:t xml:space="preserve">ususan </w:t>
      </w:r>
      <w:r w:rsidR="00E845A3">
        <w:rPr>
          <w:rFonts w:ascii="Times New Roman TUR" w:hAnsi="Times New Roman TUR" w:cs="Times New Roman TUR"/>
          <w:color w:val="000000"/>
        </w:rPr>
        <w:t>ox</w:t>
      </w:r>
      <w:r>
        <w:rPr>
          <w:rFonts w:ascii="Times New Roman TUR" w:hAnsi="Times New Roman TUR" w:cs="Times New Roman TUR"/>
          <w:color w:val="000000"/>
        </w:rPr>
        <w:t xml:space="preserve">ir </w:t>
      </w:r>
      <w:r w:rsidR="00E845A3">
        <w:rPr>
          <w:rFonts w:ascii="Times New Roman TUR" w:hAnsi="Times New Roman TUR" w:cs="Times New Roman TUR"/>
          <w:color w:val="000000"/>
        </w:rPr>
        <w:t>u</w:t>
      </w:r>
      <w:r>
        <w:rPr>
          <w:rFonts w:ascii="Times New Roman TUR" w:hAnsi="Times New Roman TUR" w:cs="Times New Roman TUR"/>
          <w:color w:val="000000"/>
        </w:rPr>
        <w:t>mr</w:t>
      </w:r>
      <w:r w:rsidR="00E845A3">
        <w:rPr>
          <w:rFonts w:ascii="Times New Roman TUR" w:hAnsi="Times New Roman TUR" w:cs="Times New Roman TUR"/>
          <w:color w:val="000000"/>
        </w:rPr>
        <w:t>i</w:t>
      </w:r>
      <w:r>
        <w:rPr>
          <w:rFonts w:ascii="Times New Roman TUR" w:hAnsi="Times New Roman TUR" w:cs="Times New Roman TUR"/>
          <w:color w:val="000000"/>
        </w:rPr>
        <w:t>md</w:t>
      </w:r>
      <w:r w:rsidR="00E845A3">
        <w:rPr>
          <w:rFonts w:ascii="Times New Roman TUR" w:hAnsi="Times New Roman TUR" w:cs="Times New Roman TUR"/>
          <w:color w:val="000000"/>
        </w:rPr>
        <w:t>a</w:t>
      </w:r>
      <w:r>
        <w:rPr>
          <w:rFonts w:ascii="Times New Roman TUR" w:hAnsi="Times New Roman TUR" w:cs="Times New Roman TUR"/>
          <w:color w:val="000000"/>
        </w:rPr>
        <w:t xml:space="preserve"> b</w:t>
      </w:r>
      <w:r w:rsidR="00E845A3">
        <w:rPr>
          <w:rFonts w:ascii="Times New Roman TUR" w:hAnsi="Times New Roman TUR" w:cs="Times New Roman TUR"/>
          <w:color w:val="000000"/>
        </w:rPr>
        <w:t>unday</w:t>
      </w:r>
      <w:r>
        <w:rPr>
          <w:rFonts w:ascii="Times New Roman TUR" w:hAnsi="Times New Roman TUR" w:cs="Times New Roman TUR"/>
          <w:color w:val="000000"/>
        </w:rPr>
        <w:t xml:space="preserve"> </w:t>
      </w:r>
      <w:r w:rsidR="00E845A3">
        <w:rPr>
          <w:rFonts w:ascii="Times New Roman TUR" w:hAnsi="Times New Roman TUR" w:cs="Times New Roman TUR"/>
          <w:color w:val="000000"/>
        </w:rPr>
        <w:t>qi</w:t>
      </w:r>
      <w:r>
        <w:rPr>
          <w:rFonts w:ascii="Times New Roman TUR" w:hAnsi="Times New Roman TUR" w:cs="Times New Roman TUR"/>
          <w:color w:val="000000"/>
        </w:rPr>
        <w:t>ym</w:t>
      </w:r>
      <w:r w:rsidR="00E845A3">
        <w:rPr>
          <w:rFonts w:ascii="Times New Roman TUR" w:hAnsi="Times New Roman TUR" w:cs="Times New Roman TUR"/>
          <w:color w:val="000000"/>
        </w:rPr>
        <w:t>a</w:t>
      </w:r>
      <w:r>
        <w:rPr>
          <w:rFonts w:ascii="Times New Roman TUR" w:hAnsi="Times New Roman TUR" w:cs="Times New Roman TUR"/>
          <w:color w:val="000000"/>
        </w:rPr>
        <w:t>td</w:t>
      </w:r>
      <w:r w:rsidR="00E845A3">
        <w:rPr>
          <w:rFonts w:ascii="Times New Roman TUR" w:hAnsi="Times New Roman TUR" w:cs="Times New Roman TUR"/>
          <w:color w:val="000000"/>
        </w:rPr>
        <w:t>o</w:t>
      </w:r>
      <w:r>
        <w:rPr>
          <w:rFonts w:ascii="Times New Roman TUR" w:hAnsi="Times New Roman TUR" w:cs="Times New Roman TUR"/>
          <w:color w:val="000000"/>
        </w:rPr>
        <w:t>r m</w:t>
      </w:r>
      <w:r w:rsidR="00E845A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 m</w:t>
      </w:r>
      <w:r w:rsidR="00E845A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E845A3">
        <w:rPr>
          <w:rFonts w:ascii="Times New Roman TUR" w:hAnsi="Times New Roman TUR" w:cs="Times New Roman TUR"/>
          <w:color w:val="000000"/>
        </w:rPr>
        <w:t>a</w:t>
      </w:r>
      <w:r>
        <w:rPr>
          <w:rFonts w:ascii="Times New Roman TUR" w:hAnsi="Times New Roman TUR" w:cs="Times New Roman TUR"/>
          <w:color w:val="000000"/>
        </w:rPr>
        <w:t>v</w:t>
      </w:r>
      <w:r w:rsidR="00E845A3">
        <w:rPr>
          <w:rFonts w:ascii="Times New Roman TUR" w:hAnsi="Times New Roman TUR" w:cs="Times New Roman TUR"/>
          <w:color w:val="000000"/>
        </w:rPr>
        <w:t>iy</w:t>
      </w:r>
      <w:r>
        <w:rPr>
          <w:rFonts w:ascii="Times New Roman TUR" w:hAnsi="Times New Roman TUR" w:cs="Times New Roman TUR"/>
          <w:color w:val="000000"/>
        </w:rPr>
        <w:t xml:space="preserve"> </w:t>
      </w:r>
      <w:r w:rsidR="00E845A3">
        <w:rPr>
          <w:rFonts w:ascii="Times New Roman TUR" w:hAnsi="Times New Roman TUR" w:cs="Times New Roman TUR"/>
          <w:color w:val="000000"/>
        </w:rPr>
        <w:t>a</w:t>
      </w:r>
      <w:r>
        <w:rPr>
          <w:rFonts w:ascii="Times New Roman TUR" w:hAnsi="Times New Roman TUR" w:cs="Times New Roman TUR"/>
          <w:color w:val="000000"/>
        </w:rPr>
        <w:t>vl</w:t>
      </w:r>
      <w:r w:rsidR="00E845A3">
        <w:rPr>
          <w:rFonts w:ascii="Times New Roman TUR" w:hAnsi="Times New Roman TUR" w:cs="Times New Roman TUR"/>
          <w:color w:val="000000"/>
        </w:rPr>
        <w:t>o</w:t>
      </w:r>
      <w:r>
        <w:rPr>
          <w:rFonts w:ascii="Times New Roman TUR" w:hAnsi="Times New Roman TUR" w:cs="Times New Roman TUR"/>
          <w:color w:val="000000"/>
        </w:rPr>
        <w:t>dlar</w:t>
      </w:r>
      <w:r w:rsidR="00E845A3">
        <w:rPr>
          <w:rFonts w:ascii="Times New Roman TUR" w:hAnsi="Times New Roman TUR" w:cs="Times New Roman TUR"/>
          <w:color w:val="000000"/>
        </w:rPr>
        <w:t>ni</w:t>
      </w:r>
      <w:r>
        <w:rPr>
          <w:rFonts w:ascii="Times New Roman TUR" w:hAnsi="Times New Roman TUR" w:cs="Times New Roman TUR"/>
          <w:color w:val="000000"/>
        </w:rPr>
        <w:t xml:space="preserve"> v</w:t>
      </w:r>
      <w:r w:rsidR="00E845A3">
        <w:rPr>
          <w:rFonts w:ascii="Times New Roman TUR" w:hAnsi="Times New Roman TUR" w:cs="Times New Roman TUR"/>
          <w:color w:val="000000"/>
        </w:rPr>
        <w:t>a</w:t>
      </w:r>
      <w:r>
        <w:rPr>
          <w:rFonts w:ascii="Times New Roman TUR" w:hAnsi="Times New Roman TUR" w:cs="Times New Roman TUR"/>
          <w:color w:val="000000"/>
        </w:rPr>
        <w:t xml:space="preserve"> y</w:t>
      </w:r>
      <w:r w:rsidR="00E845A3">
        <w:rPr>
          <w:rFonts w:ascii="Times New Roman TUR" w:hAnsi="Times New Roman TUR" w:cs="Times New Roman TUR"/>
          <w:color w:val="000000"/>
        </w:rPr>
        <w:t>u</w:t>
      </w:r>
      <w:r>
        <w:rPr>
          <w:rFonts w:ascii="Times New Roman TUR" w:hAnsi="Times New Roman TUR" w:cs="Times New Roman TUR"/>
          <w:color w:val="000000"/>
        </w:rPr>
        <w:t>z</w:t>
      </w:r>
      <w:r w:rsidR="00E845A3">
        <w:rPr>
          <w:rFonts w:ascii="Times New Roman TUR" w:hAnsi="Times New Roman TUR" w:cs="Times New Roman TUR"/>
          <w:color w:val="000000"/>
        </w:rPr>
        <w:t>lab</w:t>
      </w:r>
      <w:r>
        <w:rPr>
          <w:rFonts w:ascii="Times New Roman TUR" w:hAnsi="Times New Roman TUR" w:cs="Times New Roman TUR"/>
          <w:color w:val="000000"/>
        </w:rPr>
        <w:t xml:space="preserve"> Abdurrahm</w:t>
      </w:r>
      <w:r w:rsidR="00E845A3">
        <w:rPr>
          <w:rFonts w:ascii="Times New Roman TUR" w:hAnsi="Times New Roman TUR" w:cs="Times New Roman TUR"/>
          <w:color w:val="000000"/>
        </w:rPr>
        <w:t>o</w:t>
      </w:r>
      <w:r>
        <w:rPr>
          <w:rFonts w:ascii="Times New Roman TUR" w:hAnsi="Times New Roman TUR" w:cs="Times New Roman TUR"/>
          <w:color w:val="000000"/>
        </w:rPr>
        <w:t>nlar</w:t>
      </w:r>
      <w:r w:rsidR="00E845A3">
        <w:rPr>
          <w:rFonts w:ascii="Times New Roman TUR" w:hAnsi="Times New Roman TUR" w:cs="Times New Roman TUR"/>
          <w:color w:val="000000"/>
        </w:rPr>
        <w:t>ni</w:t>
      </w:r>
      <w:r>
        <w:rPr>
          <w:rFonts w:ascii="Times New Roman TUR" w:hAnsi="Times New Roman TUR" w:cs="Times New Roman TUR"/>
          <w:color w:val="000000"/>
        </w:rPr>
        <w:t xml:space="preserve"> </w:t>
      </w:r>
      <w:r w:rsidR="00E845A3">
        <w:rPr>
          <w:rFonts w:ascii="Times New Roman TUR" w:hAnsi="Times New Roman TUR" w:cs="Times New Roman TUR"/>
          <w:color w:val="000000"/>
        </w:rPr>
        <w:t>topish</w:t>
      </w:r>
      <w:r>
        <w:rPr>
          <w:rFonts w:ascii="Times New Roman TUR" w:hAnsi="Times New Roman TUR" w:cs="Times New Roman TUR"/>
          <w:color w:val="000000"/>
        </w:rPr>
        <w:t xml:space="preserve"> </w:t>
      </w:r>
      <w:r w:rsidR="00E845A3">
        <w:rPr>
          <w:rFonts w:ascii="Times New Roman TUR" w:hAnsi="Times New Roman TUR" w:cs="Times New Roman TUR"/>
          <w:color w:val="000000"/>
        </w:rPr>
        <w:t>men</w:t>
      </w:r>
      <w:r>
        <w:rPr>
          <w:rFonts w:ascii="Times New Roman TUR" w:hAnsi="Times New Roman TUR" w:cs="Times New Roman TUR"/>
          <w:color w:val="000000"/>
        </w:rPr>
        <w:t xml:space="preserve"> </w:t>
      </w:r>
      <w:r w:rsidR="00E845A3">
        <w:rPr>
          <w:rFonts w:ascii="Times New Roman TUR" w:hAnsi="Times New Roman TUR" w:cs="Times New Roman TUR"/>
          <w:color w:val="000000"/>
        </w:rPr>
        <w:t>uchu</w:t>
      </w:r>
      <w:r>
        <w:rPr>
          <w:rFonts w:ascii="Times New Roman TUR" w:hAnsi="Times New Roman TUR" w:cs="Times New Roman TUR"/>
          <w:color w:val="000000"/>
        </w:rPr>
        <w:t>n d</w:t>
      </w:r>
      <w:r w:rsidR="00E845A3">
        <w:rPr>
          <w:rFonts w:ascii="Times New Roman TUR" w:hAnsi="Times New Roman TUR" w:cs="Times New Roman TUR"/>
          <w:color w:val="000000"/>
        </w:rPr>
        <w:t>u</w:t>
      </w:r>
      <w:r>
        <w:rPr>
          <w:rFonts w:ascii="Times New Roman TUR" w:hAnsi="Times New Roman TUR" w:cs="Times New Roman TUR"/>
          <w:color w:val="000000"/>
        </w:rPr>
        <w:t>ny</w:t>
      </w:r>
      <w:r w:rsidR="00E845A3">
        <w:rPr>
          <w:rFonts w:ascii="Times New Roman TUR" w:hAnsi="Times New Roman TUR" w:cs="Times New Roman TUR"/>
          <w:color w:val="000000"/>
        </w:rPr>
        <w:t>o</w:t>
      </w:r>
      <w:r>
        <w:rPr>
          <w:rFonts w:ascii="Times New Roman TUR" w:hAnsi="Times New Roman TUR" w:cs="Times New Roman TUR"/>
          <w:color w:val="000000"/>
        </w:rPr>
        <w:t xml:space="preserve">da bir </w:t>
      </w:r>
      <w:r w:rsidR="00E845A3">
        <w:rPr>
          <w:rFonts w:ascii="Times New Roman TUR" w:hAnsi="Times New Roman TUR" w:cs="Times New Roman TUR"/>
          <w:color w:val="000000"/>
        </w:rPr>
        <w:t>Ja</w:t>
      </w:r>
      <w:r>
        <w:rPr>
          <w:rFonts w:ascii="Times New Roman TUR" w:hAnsi="Times New Roman TUR" w:cs="Times New Roman TUR"/>
          <w:color w:val="000000"/>
        </w:rPr>
        <w:t>nn</w:t>
      </w:r>
      <w:r w:rsidR="00E845A3">
        <w:rPr>
          <w:rFonts w:ascii="Times New Roman TUR" w:hAnsi="Times New Roman TUR" w:cs="Times New Roman TUR"/>
          <w:color w:val="000000"/>
        </w:rPr>
        <w:t>a</w:t>
      </w:r>
      <w:r>
        <w:rPr>
          <w:rFonts w:ascii="Times New Roman TUR" w:hAnsi="Times New Roman TUR" w:cs="Times New Roman TUR"/>
          <w:color w:val="000000"/>
        </w:rPr>
        <w:t>t hay</w:t>
      </w:r>
      <w:r w:rsidR="00E845A3">
        <w:rPr>
          <w:rFonts w:ascii="Times New Roman TUR" w:hAnsi="Times New Roman TUR" w:cs="Times New Roman TUR"/>
          <w:color w:val="000000"/>
        </w:rPr>
        <w:t>o</w:t>
      </w:r>
      <w:r>
        <w:rPr>
          <w:rFonts w:ascii="Times New Roman TUR" w:hAnsi="Times New Roman TUR" w:cs="Times New Roman TUR"/>
          <w:color w:val="000000"/>
        </w:rPr>
        <w:t>t</w:t>
      </w:r>
      <w:r w:rsidR="00E845A3">
        <w:rPr>
          <w:rFonts w:ascii="Times New Roman TUR" w:hAnsi="Times New Roman TUR" w:cs="Times New Roman TUR"/>
          <w:color w:val="000000"/>
        </w:rPr>
        <w:t>i</w:t>
      </w:r>
      <w:r>
        <w:rPr>
          <w:rFonts w:ascii="Times New Roman TUR" w:hAnsi="Times New Roman TUR" w:cs="Times New Roman TUR"/>
          <w:color w:val="000000"/>
        </w:rPr>
        <w:t xml:space="preserve"> h</w:t>
      </w:r>
      <w:r w:rsidR="00E845A3">
        <w:rPr>
          <w:rFonts w:ascii="Times New Roman TUR" w:hAnsi="Times New Roman TUR" w:cs="Times New Roman TUR"/>
          <w:color w:val="000000"/>
        </w:rPr>
        <w:t>u</w:t>
      </w:r>
      <w:r>
        <w:rPr>
          <w:rFonts w:ascii="Times New Roman TUR" w:hAnsi="Times New Roman TUR" w:cs="Times New Roman TUR"/>
          <w:color w:val="000000"/>
        </w:rPr>
        <w:t>km</w:t>
      </w:r>
      <w:r w:rsidR="00E845A3">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845A3">
        <w:rPr>
          <w:rFonts w:ascii="Times New Roman TUR" w:hAnsi="Times New Roman TUR" w:cs="Times New Roman TUR"/>
          <w:color w:val="000000"/>
        </w:rPr>
        <w:t>tadi</w:t>
      </w:r>
      <w:r>
        <w:rPr>
          <w:rFonts w:ascii="Times New Roman TUR" w:hAnsi="Times New Roman TUR" w:cs="Times New Roman TUR"/>
          <w:color w:val="000000"/>
        </w:rPr>
        <w:t>.</w:t>
      </w:r>
    </w:p>
    <w:p w14:paraId="7410846D" w14:textId="77777777" w:rsidR="0084279A"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w:t>
      </w:r>
      <w:r w:rsidR="00E845A3">
        <w:rPr>
          <w:rFonts w:ascii="Times New Roman TUR" w:hAnsi="Times New Roman TUR" w:cs="Times New Roman TUR"/>
          <w:color w:val="000000"/>
        </w:rPr>
        <w:t>tgan</w:t>
      </w:r>
      <w:r w:rsidR="0084279A">
        <w:rPr>
          <w:rFonts w:ascii="Times New Roman TUR" w:hAnsi="Times New Roman TUR" w:cs="Times New Roman TUR"/>
          <w:color w:val="000000"/>
        </w:rPr>
        <w:t xml:space="preserve"> Ramaz</w:t>
      </w:r>
      <w:r w:rsidR="00E845A3">
        <w:rPr>
          <w:rFonts w:ascii="Times New Roman TUR" w:hAnsi="Times New Roman TUR" w:cs="Times New Roman TUR"/>
          <w:color w:val="000000"/>
        </w:rPr>
        <w:t>o</w:t>
      </w:r>
      <w:r w:rsidR="0084279A">
        <w:rPr>
          <w:rFonts w:ascii="Times New Roman TUR" w:hAnsi="Times New Roman TUR" w:cs="Times New Roman TUR"/>
          <w:color w:val="000000"/>
        </w:rPr>
        <w:t>n</w:t>
      </w:r>
      <w:r w:rsidR="00E845A3">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A4428F">
        <w:rPr>
          <w:rFonts w:ascii="Times New Roman TUR" w:hAnsi="Times New Roman TUR" w:cs="Times New Roman TUR"/>
          <w:color w:val="000000"/>
        </w:rPr>
        <w:t>Sha</w:t>
      </w:r>
      <w:r w:rsidR="0084279A">
        <w:rPr>
          <w:rFonts w:ascii="Times New Roman TUR" w:hAnsi="Times New Roman TUR" w:cs="Times New Roman TUR"/>
          <w:color w:val="000000"/>
        </w:rPr>
        <w:t>rif</w:t>
      </w:r>
      <w:r w:rsidR="00A4428F">
        <w:rPr>
          <w:rFonts w:ascii="Times New Roman TUR" w:hAnsi="Times New Roman TUR" w:cs="Times New Roman TUR"/>
          <w:color w:val="000000"/>
        </w:rPr>
        <w:t>da</w:t>
      </w:r>
      <w:r w:rsidR="0084279A">
        <w:rPr>
          <w:rFonts w:ascii="Times New Roman TUR" w:hAnsi="Times New Roman TUR" w:cs="Times New Roman TUR"/>
          <w:color w:val="000000"/>
        </w:rPr>
        <w:t xml:space="preserve"> </w:t>
      </w:r>
      <w:r w:rsidR="00A4428F">
        <w:rPr>
          <w:rFonts w:ascii="Times New Roman TUR" w:hAnsi="Times New Roman TUR" w:cs="Times New Roman TUR"/>
          <w:color w:val="000000"/>
        </w:rPr>
        <w:t>x</w:t>
      </w:r>
      <w:r w:rsidR="0084279A">
        <w:rPr>
          <w:rFonts w:ascii="Times New Roman TUR" w:hAnsi="Times New Roman TUR" w:cs="Times New Roman TUR"/>
          <w:color w:val="000000"/>
        </w:rPr>
        <w:t>astal</w:t>
      </w:r>
      <w:r w:rsidR="00A4428F">
        <w:rPr>
          <w:rFonts w:ascii="Times New Roman TUR" w:hAnsi="Times New Roman TUR" w:cs="Times New Roman TUR"/>
          <w:color w:val="000000"/>
        </w:rPr>
        <w:t>i</w:t>
      </w:r>
      <w:r w:rsidR="0084279A">
        <w:rPr>
          <w:rFonts w:ascii="Times New Roman TUR" w:hAnsi="Times New Roman TUR" w:cs="Times New Roman TUR"/>
          <w:color w:val="000000"/>
        </w:rPr>
        <w:t>k m</w:t>
      </w:r>
      <w:r w:rsidR="00A4428F">
        <w:rPr>
          <w:rFonts w:ascii="Times New Roman TUR" w:hAnsi="Times New Roman TUR" w:cs="Times New Roman TUR"/>
          <w:color w:val="000000"/>
        </w:rPr>
        <w:t>u</w:t>
      </w:r>
      <w:r w:rsidR="0084279A">
        <w:rPr>
          <w:rFonts w:ascii="Times New Roman TUR" w:hAnsi="Times New Roman TUR" w:cs="Times New Roman TUR"/>
          <w:color w:val="000000"/>
        </w:rPr>
        <w:t>n</w:t>
      </w:r>
      <w:r w:rsidR="00A4428F">
        <w:rPr>
          <w:rFonts w:ascii="Times New Roman TUR" w:hAnsi="Times New Roman TUR" w:cs="Times New Roman TUR"/>
          <w:color w:val="000000"/>
        </w:rPr>
        <w:t>o</w:t>
      </w:r>
      <w:r w:rsidR="0084279A">
        <w:rPr>
          <w:rFonts w:ascii="Times New Roman TUR" w:hAnsi="Times New Roman TUR" w:cs="Times New Roman TUR"/>
          <w:color w:val="000000"/>
        </w:rPr>
        <w:t>s</w:t>
      </w:r>
      <w:r w:rsidR="00A4428F">
        <w:rPr>
          <w:rFonts w:ascii="Times New Roman TUR" w:hAnsi="Times New Roman TUR" w:cs="Times New Roman TUR"/>
          <w:color w:val="000000"/>
        </w:rPr>
        <w:t>a</w:t>
      </w:r>
      <w:r w:rsidR="0084279A">
        <w:rPr>
          <w:rFonts w:ascii="Times New Roman TUR" w:hAnsi="Times New Roman TUR" w:cs="Times New Roman TUR"/>
          <w:color w:val="000000"/>
        </w:rPr>
        <w:t>b</w:t>
      </w:r>
      <w:r w:rsidR="00A4428F">
        <w:rPr>
          <w:rFonts w:ascii="Times New Roman TUR" w:hAnsi="Times New Roman TUR" w:cs="Times New Roman TUR"/>
          <w:color w:val="000000"/>
        </w:rPr>
        <w:t>a</w:t>
      </w:r>
      <w:r w:rsidR="0084279A">
        <w:rPr>
          <w:rFonts w:ascii="Times New Roman TUR" w:hAnsi="Times New Roman TUR" w:cs="Times New Roman TUR"/>
          <w:color w:val="000000"/>
        </w:rPr>
        <w:t>ti</w:t>
      </w:r>
      <w:r w:rsidR="00A4428F">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h</w:t>
      </w:r>
      <w:r w:rsidR="00A4428F">
        <w:rPr>
          <w:rFonts w:ascii="Times New Roman TUR" w:hAnsi="Times New Roman TUR" w:cs="Times New Roman TUR"/>
          <w:color w:val="000000"/>
        </w:rPr>
        <w:t>a</w:t>
      </w:r>
      <w:r w:rsidR="0084279A">
        <w:rPr>
          <w:rFonts w:ascii="Times New Roman TUR" w:hAnsi="Times New Roman TUR" w:cs="Times New Roman TUR"/>
          <w:color w:val="000000"/>
        </w:rPr>
        <w:t>r</w:t>
      </w:r>
      <w:r w:rsidR="00A4428F">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bir </w:t>
      </w:r>
      <w:r w:rsidR="00A4428F">
        <w:rPr>
          <w:rFonts w:ascii="Times New Roman TUR" w:hAnsi="Times New Roman TUR" w:cs="Times New Roman TUR"/>
          <w:color w:val="000000"/>
        </w:rPr>
        <w:t>q</w:t>
      </w:r>
      <w:r w:rsidR="0084279A">
        <w:rPr>
          <w:rFonts w:ascii="Times New Roman TUR" w:hAnsi="Times New Roman TUR" w:cs="Times New Roman TUR"/>
          <w:color w:val="000000"/>
        </w:rPr>
        <w:t>ard</w:t>
      </w:r>
      <w:r w:rsidR="00A4428F">
        <w:rPr>
          <w:rFonts w:ascii="Times New Roman TUR" w:hAnsi="Times New Roman TUR" w:cs="Times New Roman TUR"/>
          <w:color w:val="000000"/>
        </w:rPr>
        <w:t>osh</w:t>
      </w:r>
      <w:r w:rsidR="0084279A">
        <w:rPr>
          <w:rFonts w:ascii="Times New Roman TUR" w:hAnsi="Times New Roman TUR" w:cs="Times New Roman TUR"/>
          <w:color w:val="000000"/>
        </w:rPr>
        <w:t xml:space="preserve">im </w:t>
      </w:r>
      <w:r w:rsidR="00A4428F">
        <w:rPr>
          <w:rFonts w:ascii="Times New Roman TUR" w:hAnsi="Times New Roman TUR" w:cs="Times New Roman TUR"/>
          <w:color w:val="000000"/>
        </w:rPr>
        <w:t>m</w:t>
      </w:r>
      <w:r w:rsidR="0084279A">
        <w:rPr>
          <w:rFonts w:ascii="Times New Roman TUR" w:hAnsi="Times New Roman TUR" w:cs="Times New Roman TUR"/>
          <w:color w:val="000000"/>
        </w:rPr>
        <w:t>eni</w:t>
      </w:r>
      <w:r w:rsidR="00A4428F">
        <w:rPr>
          <w:rFonts w:ascii="Times New Roman TUR" w:hAnsi="Times New Roman TUR" w:cs="Times New Roman TUR"/>
          <w:color w:val="000000"/>
        </w:rPr>
        <w:t>ng</w:t>
      </w:r>
      <w:r w:rsidR="0084279A">
        <w:rPr>
          <w:rFonts w:ascii="Times New Roman TUR" w:hAnsi="Times New Roman TUR" w:cs="Times New Roman TUR"/>
          <w:color w:val="000000"/>
        </w:rPr>
        <w:t xml:space="preserve"> h</w:t>
      </w:r>
      <w:r w:rsidR="00A4428F">
        <w:rPr>
          <w:rFonts w:ascii="Times New Roman TUR" w:hAnsi="Times New Roman TUR" w:cs="Times New Roman TUR"/>
          <w:color w:val="000000"/>
        </w:rPr>
        <w:t>i</w:t>
      </w:r>
      <w:r w:rsidR="0084279A">
        <w:rPr>
          <w:rFonts w:ascii="Times New Roman TUR" w:hAnsi="Times New Roman TUR" w:cs="Times New Roman TUR"/>
          <w:color w:val="000000"/>
        </w:rPr>
        <w:t>s</w:t>
      </w:r>
      <w:r w:rsidR="00A4428F">
        <w:rPr>
          <w:rFonts w:ascii="Times New Roman TUR" w:hAnsi="Times New Roman TUR" w:cs="Times New Roman TUR"/>
          <w:color w:val="000000"/>
        </w:rPr>
        <w:t>o</w:t>
      </w:r>
      <w:r w:rsidR="0084279A">
        <w:rPr>
          <w:rFonts w:ascii="Times New Roman TUR" w:hAnsi="Times New Roman TUR" w:cs="Times New Roman TUR"/>
          <w:color w:val="000000"/>
        </w:rPr>
        <w:t>b</w:t>
      </w:r>
      <w:r w:rsidR="00A4428F">
        <w:rPr>
          <w:rFonts w:ascii="Times New Roman TUR" w:hAnsi="Times New Roman TUR" w:cs="Times New Roman TUR"/>
          <w:color w:val="000000"/>
        </w:rPr>
        <w:t>i</w:t>
      </w:r>
      <w:r w:rsidR="0084279A">
        <w:rPr>
          <w:rFonts w:ascii="Times New Roman TUR" w:hAnsi="Times New Roman TUR" w:cs="Times New Roman TUR"/>
          <w:color w:val="000000"/>
        </w:rPr>
        <w:t>m</w:t>
      </w:r>
      <w:r w:rsidR="00A4428F">
        <w:rPr>
          <w:rFonts w:ascii="Times New Roman TUR" w:hAnsi="Times New Roman TUR" w:cs="Times New Roman TUR"/>
          <w:color w:val="000000"/>
        </w:rPr>
        <w:t>g</w:t>
      </w:r>
      <w:r w:rsidR="0084279A">
        <w:rPr>
          <w:rFonts w:ascii="Times New Roman TUR" w:hAnsi="Times New Roman TUR" w:cs="Times New Roman TUR"/>
          <w:color w:val="000000"/>
        </w:rPr>
        <w:t>a bir s</w:t>
      </w:r>
      <w:r w:rsidR="00A4428F">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sidR="00A4428F">
        <w:rPr>
          <w:rFonts w:ascii="Times New Roman TUR" w:hAnsi="Times New Roman TUR" w:cs="Times New Roman TUR"/>
          <w:color w:val="000000"/>
        </w:rPr>
        <w:t>ishlashining</w:t>
      </w:r>
      <w:r w:rsidR="0084279A">
        <w:rPr>
          <w:rFonts w:ascii="Times New Roman TUR" w:hAnsi="Times New Roman TUR" w:cs="Times New Roman TUR"/>
          <w:color w:val="000000"/>
        </w:rPr>
        <w:t xml:space="preserve"> b</w:t>
      </w:r>
      <w:r w:rsidR="00A4428F">
        <w:rPr>
          <w:rFonts w:ascii="Times New Roman TUR" w:hAnsi="Times New Roman TUR" w:cs="Times New Roman TUR"/>
          <w:color w:val="000000"/>
        </w:rPr>
        <w:t>u</w:t>
      </w:r>
      <w:r w:rsidR="0084279A">
        <w:rPr>
          <w:rFonts w:ascii="Times New Roman TUR" w:hAnsi="Times New Roman TUR" w:cs="Times New Roman TUR"/>
          <w:color w:val="000000"/>
        </w:rPr>
        <w:t>y</w:t>
      </w:r>
      <w:r w:rsidR="00A4428F">
        <w:rPr>
          <w:rFonts w:ascii="Times New Roman TUR" w:hAnsi="Times New Roman TUR" w:cs="Times New Roman TUR"/>
          <w:color w:val="000000"/>
        </w:rPr>
        <w:t>u</w:t>
      </w:r>
      <w:r w:rsidR="0084279A">
        <w:rPr>
          <w:rFonts w:ascii="Times New Roman TUR" w:hAnsi="Times New Roman TUR" w:cs="Times New Roman TUR"/>
          <w:color w:val="000000"/>
        </w:rPr>
        <w:t>k bir n</w:t>
      </w:r>
      <w:r w:rsidR="00A4428F">
        <w:rPr>
          <w:rFonts w:ascii="Times New Roman TUR" w:hAnsi="Times New Roman TUR" w:cs="Times New Roman TUR"/>
          <w:color w:val="000000"/>
        </w:rPr>
        <w:t>a</w:t>
      </w:r>
      <w:r w:rsidR="0084279A">
        <w:rPr>
          <w:rFonts w:ascii="Times New Roman TUR" w:hAnsi="Times New Roman TUR" w:cs="Times New Roman TUR"/>
          <w:color w:val="000000"/>
        </w:rPr>
        <w:t>ti</w:t>
      </w:r>
      <w:r w:rsidR="00A4428F">
        <w:rPr>
          <w:rFonts w:ascii="Times New Roman TUR" w:hAnsi="Times New Roman TUR" w:cs="Times New Roman TUR"/>
          <w:color w:val="000000"/>
        </w:rPr>
        <w:t>ja</w:t>
      </w:r>
      <w:r w:rsidR="0084279A">
        <w:rPr>
          <w:rFonts w:ascii="Times New Roman TUR" w:hAnsi="Times New Roman TUR" w:cs="Times New Roman TUR"/>
          <w:color w:val="000000"/>
        </w:rPr>
        <w:t>sini ayn</w:t>
      </w:r>
      <w:r w:rsidR="00A4428F">
        <w:rPr>
          <w:rFonts w:ascii="Times New Roman TUR" w:hAnsi="Times New Roman TUR" w:cs="Times New Roman TUR"/>
          <w:color w:val="000000"/>
        </w:rPr>
        <w:t>a</w:t>
      </w:r>
      <w:r w:rsidR="0084279A">
        <w:rPr>
          <w:rFonts w:ascii="Times New Roman TUR" w:hAnsi="Times New Roman TUR" w:cs="Times New Roman TUR"/>
          <w:color w:val="000000"/>
        </w:rPr>
        <w:t>lha</w:t>
      </w:r>
      <w:r w:rsidR="00A4428F">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sidR="00A4428F">
        <w:rPr>
          <w:rFonts w:ascii="Times New Roman TUR" w:hAnsi="Times New Roman TUR" w:cs="Times New Roman TUR"/>
          <w:color w:val="000000"/>
        </w:rPr>
        <w:t>a</w:t>
      </w:r>
      <w:r w:rsidR="0084279A">
        <w:rPr>
          <w:rFonts w:ascii="Times New Roman TUR" w:hAnsi="Times New Roman TUR" w:cs="Times New Roman TUR"/>
          <w:color w:val="000000"/>
        </w:rPr>
        <w:t xml:space="preserve"> ha</w:t>
      </w:r>
      <w:r w:rsidR="00A4428F">
        <w:rPr>
          <w:rFonts w:ascii="Times New Roman TUR" w:hAnsi="Times New Roman TUR" w:cs="Times New Roman TUR"/>
          <w:color w:val="000000"/>
        </w:rPr>
        <w:t>qq</w:t>
      </w:r>
      <w:r w:rsidR="0084279A">
        <w:rPr>
          <w:rFonts w:ascii="Times New Roman TUR" w:hAnsi="Times New Roman TUR" w:cs="Times New Roman TUR"/>
          <w:color w:val="000000"/>
        </w:rPr>
        <w:t>alya</w:t>
      </w:r>
      <w:r w:rsidR="00A4428F">
        <w:rPr>
          <w:rFonts w:ascii="Times New Roman TUR" w:hAnsi="Times New Roman TUR" w:cs="Times New Roman TUR"/>
          <w:color w:val="000000"/>
        </w:rPr>
        <w:t>qiy</w:t>
      </w:r>
      <w:r w:rsidR="0084279A">
        <w:rPr>
          <w:rFonts w:ascii="Times New Roman TUR" w:hAnsi="Times New Roman TUR" w:cs="Times New Roman TUR"/>
          <w:color w:val="000000"/>
        </w:rPr>
        <w:t xml:space="preserve">n </w:t>
      </w:r>
      <w:r w:rsidR="00A4428F">
        <w:rPr>
          <w:rFonts w:ascii="Times New Roman TUR" w:hAnsi="Times New Roman TUR" w:cs="Times New Roman TUR"/>
          <w:color w:val="000000"/>
        </w:rPr>
        <w:t>k</w:t>
      </w:r>
      <w:r>
        <w:rPr>
          <w:rFonts w:ascii="Times New Roman TUR" w:hAnsi="Times New Roman TUR" w:cs="Times New Roman TUR"/>
          <w:color w:val="000000"/>
        </w:rPr>
        <w:t>o‘</w:t>
      </w:r>
      <w:r w:rsidR="00A4428F">
        <w:rPr>
          <w:rFonts w:ascii="Times New Roman TUR" w:hAnsi="Times New Roman TUR" w:cs="Times New Roman TUR"/>
          <w:color w:val="000000"/>
        </w:rPr>
        <w:t>rganimda</w:t>
      </w:r>
      <w:r w:rsidR="0084279A">
        <w:rPr>
          <w:rFonts w:ascii="Times New Roman TUR" w:hAnsi="Times New Roman TUR" w:cs="Times New Roman TUR"/>
          <w:color w:val="000000"/>
        </w:rPr>
        <w:t>n, b</w:t>
      </w:r>
      <w:r w:rsidR="00A4428F">
        <w:rPr>
          <w:rFonts w:ascii="Times New Roman TUR" w:hAnsi="Times New Roman TUR" w:cs="Times New Roman TUR"/>
          <w:color w:val="000000"/>
        </w:rPr>
        <w:t>unday</w:t>
      </w:r>
      <w:r w:rsidR="0084279A">
        <w:rPr>
          <w:rFonts w:ascii="Times New Roman TUR" w:hAnsi="Times New Roman TUR" w:cs="Times New Roman TUR"/>
          <w:color w:val="000000"/>
        </w:rPr>
        <w:t xml:space="preserve"> du</w:t>
      </w:r>
      <w:r w:rsidR="00A4428F">
        <w:rPr>
          <w:rFonts w:ascii="Times New Roman TUR" w:hAnsi="Times New Roman TUR" w:cs="Times New Roman TUR"/>
          <w:color w:val="000000"/>
        </w:rPr>
        <w:t>o</w:t>
      </w:r>
      <w:r w:rsidR="0084279A">
        <w:rPr>
          <w:rFonts w:ascii="Times New Roman TUR" w:hAnsi="Times New Roman TUR" w:cs="Times New Roman TUR"/>
          <w:color w:val="000000"/>
        </w:rPr>
        <w:t>lar</w:t>
      </w:r>
      <w:r w:rsidR="00A4428F">
        <w:rPr>
          <w:rFonts w:ascii="Times New Roman TUR" w:hAnsi="Times New Roman TUR" w:cs="Times New Roman TUR"/>
          <w:color w:val="000000"/>
        </w:rPr>
        <w:t>i</w:t>
      </w:r>
      <w:r w:rsidR="0084279A">
        <w:rPr>
          <w:rFonts w:ascii="Times New Roman TUR" w:hAnsi="Times New Roman TUR" w:cs="Times New Roman TUR"/>
          <w:color w:val="000000"/>
        </w:rPr>
        <w:t xml:space="preserve"> r</w:t>
      </w:r>
      <w:r w:rsidR="00A4428F">
        <w:rPr>
          <w:rFonts w:ascii="Times New Roman TUR" w:hAnsi="Times New Roman TUR" w:cs="Times New Roman TUR"/>
          <w:color w:val="000000"/>
        </w:rPr>
        <w:t>a</w:t>
      </w:r>
      <w:r w:rsidR="0084279A">
        <w:rPr>
          <w:rFonts w:ascii="Times New Roman TUR" w:hAnsi="Times New Roman TUR" w:cs="Times New Roman TUR"/>
          <w:color w:val="000000"/>
        </w:rPr>
        <w:t>d</w:t>
      </w:r>
      <w:r w:rsidR="00A4428F">
        <w:rPr>
          <w:rFonts w:ascii="Times New Roman TUR" w:hAnsi="Times New Roman TUR" w:cs="Times New Roman TUR"/>
          <w:color w:val="000000"/>
        </w:rPr>
        <w:t xml:space="preserve"> qilinmas</w:t>
      </w:r>
      <w:r w:rsidR="0084279A">
        <w:rPr>
          <w:rFonts w:ascii="Times New Roman TUR" w:hAnsi="Times New Roman TUR" w:cs="Times New Roman TUR"/>
          <w:color w:val="000000"/>
        </w:rPr>
        <w:t xml:space="preserve"> m</w:t>
      </w:r>
      <w:r w:rsidR="00A4428F">
        <w:rPr>
          <w:rFonts w:ascii="Times New Roman TUR" w:hAnsi="Times New Roman TUR" w:cs="Times New Roman TUR"/>
          <w:color w:val="000000"/>
        </w:rPr>
        <w:t>a</w:t>
      </w:r>
      <w:r>
        <w:rPr>
          <w:rFonts w:ascii="Times New Roman TUR" w:hAnsi="Times New Roman TUR" w:cs="Times New Roman TUR"/>
          <w:color w:val="000000"/>
        </w:rPr>
        <w:t>’</w:t>
      </w:r>
      <w:r w:rsidR="0084279A">
        <w:rPr>
          <w:rFonts w:ascii="Times New Roman TUR" w:hAnsi="Times New Roman TUR" w:cs="Times New Roman TUR"/>
          <w:color w:val="000000"/>
        </w:rPr>
        <w:t>sumlar</w:t>
      </w:r>
      <w:r w:rsidR="00A4428F">
        <w:rPr>
          <w:rFonts w:ascii="Times New Roman TUR" w:hAnsi="Times New Roman TUR" w:cs="Times New Roman TUR"/>
          <w:color w:val="000000"/>
        </w:rPr>
        <w:t>ni</w:t>
      </w:r>
      <w:r w:rsidR="0084279A">
        <w:rPr>
          <w:rFonts w:ascii="Times New Roman TUR" w:hAnsi="Times New Roman TUR" w:cs="Times New Roman TUR"/>
          <w:color w:val="000000"/>
        </w:rPr>
        <w:t>n</w:t>
      </w:r>
      <w:r w:rsidR="00A4428F">
        <w:rPr>
          <w:rFonts w:ascii="Times New Roman TUR" w:hAnsi="Times New Roman TUR" w:cs="Times New Roman TUR"/>
          <w:color w:val="000000"/>
        </w:rPr>
        <w:t>g</w:t>
      </w:r>
      <w:r w:rsidR="0084279A">
        <w:rPr>
          <w:rFonts w:ascii="Times New Roman TUR" w:hAnsi="Times New Roman TUR" w:cs="Times New Roman TUR"/>
          <w:color w:val="000000"/>
        </w:rPr>
        <w:t xml:space="preserve"> v</w:t>
      </w:r>
      <w:r w:rsidR="00A4428F">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A4428F">
        <w:rPr>
          <w:rFonts w:ascii="Times New Roman TUR" w:hAnsi="Times New Roman TUR" w:cs="Times New Roman TUR"/>
          <w:color w:val="000000"/>
        </w:rPr>
        <w:t>u</w:t>
      </w:r>
      <w:r w:rsidR="0084279A">
        <w:rPr>
          <w:rFonts w:ascii="Times New Roman TUR" w:hAnsi="Times New Roman TUR" w:cs="Times New Roman TUR"/>
          <w:color w:val="000000"/>
        </w:rPr>
        <w:t>b</w:t>
      </w:r>
      <w:r w:rsidR="00A4428F">
        <w:rPr>
          <w:rFonts w:ascii="Times New Roman TUR" w:hAnsi="Times New Roman TUR" w:cs="Times New Roman TUR"/>
          <w:color w:val="000000"/>
        </w:rPr>
        <w:t>o</w:t>
      </w:r>
      <w:r w:rsidR="0084279A">
        <w:rPr>
          <w:rFonts w:ascii="Times New Roman TUR" w:hAnsi="Times New Roman TUR" w:cs="Times New Roman TUR"/>
          <w:color w:val="000000"/>
        </w:rPr>
        <w:t>r</w:t>
      </w:r>
      <w:r w:rsidR="00A4428F">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A4428F">
        <w:rPr>
          <w:rFonts w:ascii="Times New Roman TUR" w:hAnsi="Times New Roman TUR" w:cs="Times New Roman TUR"/>
          <w:color w:val="000000"/>
        </w:rPr>
        <w:t>keksalarning</w:t>
      </w:r>
      <w:r w:rsidR="0084279A">
        <w:rPr>
          <w:rFonts w:ascii="Times New Roman TUR" w:hAnsi="Times New Roman TUR" w:cs="Times New Roman TUR"/>
          <w:color w:val="000000"/>
        </w:rPr>
        <w:t xml:space="preserve"> v</w:t>
      </w:r>
      <w:r w:rsidR="00A4428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4428F">
        <w:rPr>
          <w:rFonts w:ascii="Times New Roman TUR" w:hAnsi="Times New Roman TUR" w:cs="Times New Roman TUR"/>
          <w:color w:val="000000"/>
        </w:rPr>
        <w:t>ustozlarining</w:t>
      </w:r>
      <w:r w:rsidR="0084279A">
        <w:rPr>
          <w:rFonts w:ascii="Times New Roman TUR" w:hAnsi="Times New Roman TUR" w:cs="Times New Roman TUR"/>
          <w:color w:val="000000"/>
        </w:rPr>
        <w:t xml:space="preserve"> </w:t>
      </w:r>
      <w:r w:rsidR="00A4428F">
        <w:rPr>
          <w:rFonts w:ascii="Times New Roman TUR" w:hAnsi="Times New Roman TUR" w:cs="Times New Roman TUR"/>
          <w:color w:val="000000"/>
        </w:rPr>
        <w:t>mening</w:t>
      </w:r>
      <w:r w:rsidR="0084279A">
        <w:rPr>
          <w:rFonts w:ascii="Times New Roman TUR" w:hAnsi="Times New Roman TUR" w:cs="Times New Roman TUR"/>
          <w:color w:val="000000"/>
        </w:rPr>
        <w:t xml:space="preserve"> h</w:t>
      </w:r>
      <w:r w:rsidR="00A4428F">
        <w:rPr>
          <w:rFonts w:ascii="Times New Roman TUR" w:hAnsi="Times New Roman TUR" w:cs="Times New Roman TUR"/>
          <w:color w:val="000000"/>
        </w:rPr>
        <w:t>i</w:t>
      </w:r>
      <w:r w:rsidR="0084279A">
        <w:rPr>
          <w:rFonts w:ascii="Times New Roman TUR" w:hAnsi="Times New Roman TUR" w:cs="Times New Roman TUR"/>
          <w:color w:val="000000"/>
        </w:rPr>
        <w:t>s</w:t>
      </w:r>
      <w:r w:rsidR="00A4428F">
        <w:rPr>
          <w:rFonts w:ascii="Times New Roman TUR" w:hAnsi="Times New Roman TUR" w:cs="Times New Roman TUR"/>
          <w:color w:val="000000"/>
        </w:rPr>
        <w:t>o</w:t>
      </w:r>
      <w:r w:rsidR="0084279A">
        <w:rPr>
          <w:rFonts w:ascii="Times New Roman TUR" w:hAnsi="Times New Roman TUR" w:cs="Times New Roman TUR"/>
          <w:color w:val="000000"/>
        </w:rPr>
        <w:t>b</w:t>
      </w:r>
      <w:r w:rsidR="00A4428F">
        <w:rPr>
          <w:rFonts w:ascii="Times New Roman TUR" w:hAnsi="Times New Roman TUR" w:cs="Times New Roman TUR"/>
          <w:color w:val="000000"/>
        </w:rPr>
        <w:t>i</w:t>
      </w:r>
      <w:r w:rsidR="0084279A">
        <w:rPr>
          <w:rFonts w:ascii="Times New Roman TUR" w:hAnsi="Times New Roman TUR" w:cs="Times New Roman TUR"/>
          <w:color w:val="000000"/>
        </w:rPr>
        <w:t>m</w:t>
      </w:r>
      <w:r w:rsidR="00A4428F">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A4428F">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l</w:t>
      </w:r>
      <w:r w:rsidR="00A4428F">
        <w:rPr>
          <w:rFonts w:ascii="Times New Roman TUR" w:hAnsi="Times New Roman TUR" w:cs="Times New Roman TUR"/>
          <w:color w:val="000000"/>
        </w:rPr>
        <w:t>g</w:t>
      </w:r>
      <w:r w:rsidR="0084279A">
        <w:rPr>
          <w:rFonts w:ascii="Times New Roman TUR" w:hAnsi="Times New Roman TUR" w:cs="Times New Roman TUR"/>
          <w:color w:val="000000"/>
        </w:rPr>
        <w:t>an du</w:t>
      </w:r>
      <w:r w:rsidR="00A4428F">
        <w:rPr>
          <w:rFonts w:ascii="Times New Roman TUR" w:hAnsi="Times New Roman TUR" w:cs="Times New Roman TUR"/>
          <w:color w:val="000000"/>
        </w:rPr>
        <w:t>o</w:t>
      </w:r>
      <w:r w:rsidR="0084279A">
        <w:rPr>
          <w:rFonts w:ascii="Times New Roman TUR" w:hAnsi="Times New Roman TUR" w:cs="Times New Roman TUR"/>
          <w:color w:val="000000"/>
        </w:rPr>
        <w:t>lar</w:t>
      </w:r>
      <w:r w:rsidR="00A4428F">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sidR="00A4428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4428F">
        <w:rPr>
          <w:rFonts w:ascii="Times New Roman TUR" w:hAnsi="Times New Roman TUR" w:cs="Times New Roman TUR"/>
          <w:color w:val="000000"/>
        </w:rPr>
        <w:t>ishlashlari</w:t>
      </w:r>
      <w:r w:rsidR="0084279A">
        <w:rPr>
          <w:rFonts w:ascii="Times New Roman TUR" w:hAnsi="Times New Roman TUR" w:cs="Times New Roman TUR"/>
          <w:color w:val="000000"/>
        </w:rPr>
        <w:t xml:space="preserve"> </w:t>
      </w:r>
      <w:r w:rsidR="00A4428F">
        <w:rPr>
          <w:rFonts w:ascii="Times New Roman TUR" w:hAnsi="Times New Roman TUR" w:cs="Times New Roman TUR"/>
          <w:color w:val="000000"/>
        </w:rPr>
        <w:t>m</w:t>
      </w:r>
      <w:r w:rsidR="0084279A">
        <w:rPr>
          <w:rFonts w:ascii="Times New Roman TUR" w:hAnsi="Times New Roman TUR" w:cs="Times New Roman TUR"/>
          <w:color w:val="000000"/>
        </w:rPr>
        <w:t>eni</w:t>
      </w:r>
      <w:r w:rsidR="00A4428F">
        <w:rPr>
          <w:rFonts w:ascii="Times New Roman TUR" w:hAnsi="Times New Roman TUR" w:cs="Times New Roman TUR"/>
          <w:color w:val="000000"/>
        </w:rPr>
        <w:t>ng</w:t>
      </w:r>
      <w:r w:rsidR="0084279A">
        <w:rPr>
          <w:rFonts w:ascii="Times New Roman TUR" w:hAnsi="Times New Roman TUR" w:cs="Times New Roman TUR"/>
          <w:color w:val="000000"/>
        </w:rPr>
        <w:t xml:space="preserve"> Ris</w:t>
      </w:r>
      <w:r w:rsidR="00A4428F">
        <w:rPr>
          <w:rFonts w:ascii="Times New Roman TUR" w:hAnsi="Times New Roman TUR" w:cs="Times New Roman TUR"/>
          <w:color w:val="000000"/>
        </w:rPr>
        <w:t>o</w:t>
      </w:r>
      <w:r w:rsidR="0084279A">
        <w:rPr>
          <w:rFonts w:ascii="Times New Roman TUR" w:hAnsi="Times New Roman TUR" w:cs="Times New Roman TUR"/>
          <w:color w:val="000000"/>
        </w:rPr>
        <w:t>l</w:t>
      </w:r>
      <w:r w:rsidR="00A4428F">
        <w:rPr>
          <w:rFonts w:ascii="Times New Roman TUR" w:hAnsi="Times New Roman TUR" w:cs="Times New Roman TUR"/>
          <w:color w:val="000000"/>
        </w:rPr>
        <w:t>a</w:t>
      </w:r>
      <w:r w:rsidR="0084279A">
        <w:rPr>
          <w:rFonts w:ascii="Times New Roman TUR" w:hAnsi="Times New Roman TUR" w:cs="Times New Roman TUR"/>
          <w:color w:val="000000"/>
        </w:rPr>
        <w:t>-i Nur</w:t>
      </w:r>
      <w:r w:rsidR="00A4428F">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A4428F">
        <w:rPr>
          <w:rFonts w:ascii="Times New Roman TUR" w:hAnsi="Times New Roman TUR" w:cs="Times New Roman TUR"/>
          <w:color w:val="000000"/>
        </w:rPr>
        <w:t>x</w:t>
      </w:r>
      <w:r w:rsidR="0084279A">
        <w:rPr>
          <w:rFonts w:ascii="Times New Roman TUR" w:hAnsi="Times New Roman TUR" w:cs="Times New Roman TUR"/>
          <w:color w:val="000000"/>
        </w:rPr>
        <w:t>izm</w:t>
      </w:r>
      <w:r w:rsidR="00A4428F">
        <w:rPr>
          <w:rFonts w:ascii="Times New Roman TUR" w:hAnsi="Times New Roman TUR" w:cs="Times New Roman TUR"/>
          <w:color w:val="000000"/>
        </w:rPr>
        <w:t>a</w:t>
      </w:r>
      <w:r w:rsidR="0084279A">
        <w:rPr>
          <w:rFonts w:ascii="Times New Roman TUR" w:hAnsi="Times New Roman TUR" w:cs="Times New Roman TUR"/>
          <w:color w:val="000000"/>
        </w:rPr>
        <w:t>tim</w:t>
      </w:r>
      <w:r w:rsidR="00A4428F">
        <w:rPr>
          <w:rFonts w:ascii="Times New Roman TUR" w:hAnsi="Times New Roman TUR" w:cs="Times New Roman TUR"/>
          <w:color w:val="000000"/>
        </w:rPr>
        <w:t>n</w:t>
      </w:r>
      <w:r w:rsidR="0084279A">
        <w:rPr>
          <w:rFonts w:ascii="Times New Roman TUR" w:hAnsi="Times New Roman TUR" w:cs="Times New Roman TUR"/>
          <w:color w:val="000000"/>
        </w:rPr>
        <w:t>in</w:t>
      </w:r>
      <w:r w:rsidR="00A4428F">
        <w:rPr>
          <w:rFonts w:ascii="Times New Roman TUR" w:hAnsi="Times New Roman TUR" w:cs="Times New Roman TUR"/>
          <w:color w:val="000000"/>
        </w:rPr>
        <w:t>g</w:t>
      </w:r>
      <w:r w:rsidR="0084279A">
        <w:rPr>
          <w:rFonts w:ascii="Times New Roman TUR" w:hAnsi="Times New Roman TUR" w:cs="Times New Roman TUR"/>
          <w:color w:val="000000"/>
        </w:rPr>
        <w:t xml:space="preserve"> u</w:t>
      </w:r>
      <w:r w:rsidR="00A4428F">
        <w:rPr>
          <w:rFonts w:ascii="Times New Roman TUR" w:hAnsi="Times New Roman TUR" w:cs="Times New Roman TUR"/>
          <w:color w:val="000000"/>
        </w:rPr>
        <w:t>x</w:t>
      </w:r>
      <w:r w:rsidR="0084279A">
        <w:rPr>
          <w:rFonts w:ascii="Times New Roman TUR" w:hAnsi="Times New Roman TUR" w:cs="Times New Roman TUR"/>
          <w:color w:val="000000"/>
        </w:rPr>
        <w:t>r</w:t>
      </w:r>
      <w:r w:rsidR="00A4428F">
        <w:rPr>
          <w:rFonts w:ascii="Times New Roman TUR" w:hAnsi="Times New Roman TUR" w:cs="Times New Roman TUR"/>
          <w:color w:val="000000"/>
        </w:rPr>
        <w:t>o</w:t>
      </w:r>
      <w:r w:rsidR="0084279A">
        <w:rPr>
          <w:rFonts w:ascii="Times New Roman TUR" w:hAnsi="Times New Roman TUR" w:cs="Times New Roman TUR"/>
          <w:color w:val="000000"/>
        </w:rPr>
        <w:t>v</w:t>
      </w:r>
      <w:r w:rsidR="00A4428F">
        <w:rPr>
          <w:rFonts w:ascii="Times New Roman TUR" w:hAnsi="Times New Roman TUR" w:cs="Times New Roman TUR"/>
          <w:color w:val="000000"/>
        </w:rPr>
        <w:t>iy</w:t>
      </w:r>
      <w:r w:rsidR="0084279A">
        <w:rPr>
          <w:rFonts w:ascii="Times New Roman TUR" w:hAnsi="Times New Roman TUR" w:cs="Times New Roman TUR"/>
          <w:color w:val="000000"/>
        </w:rPr>
        <w:t xml:space="preserve"> bir n</w:t>
      </w:r>
      <w:r w:rsidR="00A4428F">
        <w:rPr>
          <w:rFonts w:ascii="Times New Roman TUR" w:hAnsi="Times New Roman TUR" w:cs="Times New Roman TUR"/>
          <w:color w:val="000000"/>
        </w:rPr>
        <w:t>a</w:t>
      </w:r>
      <w:r w:rsidR="0084279A">
        <w:rPr>
          <w:rFonts w:ascii="Times New Roman TUR" w:hAnsi="Times New Roman TUR" w:cs="Times New Roman TUR"/>
          <w:color w:val="000000"/>
        </w:rPr>
        <w:t>ti</w:t>
      </w:r>
      <w:r w:rsidR="00A4428F">
        <w:rPr>
          <w:rFonts w:ascii="Times New Roman TUR" w:hAnsi="Times New Roman TUR" w:cs="Times New Roman TUR"/>
          <w:color w:val="000000"/>
        </w:rPr>
        <w:t>ja</w:t>
      </w:r>
      <w:r w:rsidR="0084279A">
        <w:rPr>
          <w:rFonts w:ascii="Times New Roman TUR" w:hAnsi="Times New Roman TUR" w:cs="Times New Roman TUR"/>
          <w:color w:val="000000"/>
        </w:rPr>
        <w:t>-i b</w:t>
      </w:r>
      <w:r w:rsidR="00A4428F">
        <w:rPr>
          <w:rFonts w:ascii="Times New Roman TUR" w:hAnsi="Times New Roman TUR" w:cs="Times New Roman TUR"/>
          <w:color w:val="000000"/>
        </w:rPr>
        <w:t>oq</w:t>
      </w:r>
      <w:r w:rsidR="0084279A">
        <w:rPr>
          <w:rFonts w:ascii="Times New Roman TUR" w:hAnsi="Times New Roman TUR" w:cs="Times New Roman TUR"/>
          <w:color w:val="000000"/>
        </w:rPr>
        <w:t>iy</w:t>
      </w:r>
      <w:r w:rsidR="00A4428F">
        <w:rPr>
          <w:rFonts w:ascii="Times New Roman TUR" w:hAnsi="Times New Roman TUR" w:cs="Times New Roman TUR"/>
          <w:color w:val="000000"/>
        </w:rPr>
        <w:t>a</w:t>
      </w:r>
      <w:r w:rsidR="0084279A">
        <w:rPr>
          <w:rFonts w:ascii="Times New Roman TUR" w:hAnsi="Times New Roman TUR" w:cs="Times New Roman TUR"/>
          <w:color w:val="000000"/>
        </w:rPr>
        <w:t>sini d</w:t>
      </w:r>
      <w:r w:rsidR="00A4428F">
        <w:rPr>
          <w:rFonts w:ascii="Times New Roman TUR" w:hAnsi="Times New Roman TUR" w:cs="Times New Roman TUR"/>
          <w:color w:val="000000"/>
        </w:rPr>
        <w:t>u</w:t>
      </w:r>
      <w:r w:rsidR="0084279A">
        <w:rPr>
          <w:rFonts w:ascii="Times New Roman TUR" w:hAnsi="Times New Roman TUR" w:cs="Times New Roman TUR"/>
          <w:color w:val="000000"/>
        </w:rPr>
        <w:t>ny</w:t>
      </w:r>
      <w:r w:rsidR="00A4428F">
        <w:rPr>
          <w:rFonts w:ascii="Times New Roman TUR" w:hAnsi="Times New Roman TUR" w:cs="Times New Roman TUR"/>
          <w:color w:val="000000"/>
        </w:rPr>
        <w:t>o</w:t>
      </w:r>
      <w:r w:rsidR="0084279A">
        <w:rPr>
          <w:rFonts w:ascii="Times New Roman TUR" w:hAnsi="Times New Roman TUR" w:cs="Times New Roman TUR"/>
          <w:color w:val="000000"/>
        </w:rPr>
        <w:t xml:space="preserve">da </w:t>
      </w:r>
      <w:r w:rsidR="00A4428F">
        <w:rPr>
          <w:rFonts w:ascii="Times New Roman TUR" w:hAnsi="Times New Roman TUR" w:cs="Times New Roman TUR"/>
          <w:color w:val="000000"/>
        </w:rPr>
        <w:t>k</w:t>
      </w:r>
      <w:r>
        <w:rPr>
          <w:rFonts w:ascii="Times New Roman TUR" w:hAnsi="Times New Roman TUR" w:cs="Times New Roman TUR"/>
          <w:color w:val="000000"/>
        </w:rPr>
        <w:t>o‘</w:t>
      </w:r>
      <w:r w:rsidR="00A4428F">
        <w:rPr>
          <w:rFonts w:ascii="Times New Roman TUR" w:hAnsi="Times New Roman TUR" w:cs="Times New Roman TUR"/>
          <w:color w:val="000000"/>
        </w:rPr>
        <w:t>rsat</w:t>
      </w:r>
      <w:r w:rsidR="0084279A">
        <w:rPr>
          <w:rFonts w:ascii="Times New Roman TUR" w:hAnsi="Times New Roman TUR" w:cs="Times New Roman TUR"/>
          <w:color w:val="000000"/>
        </w:rPr>
        <w:t>di.</w:t>
      </w:r>
    </w:p>
    <w:p w14:paraId="38B5448E" w14:textId="77777777" w:rsidR="0084279A" w:rsidRPr="00A4428F" w:rsidRDefault="0084279A" w:rsidP="0012019B">
      <w:pPr>
        <w:autoSpaceDE w:val="0"/>
        <w:autoSpaceDN w:val="0"/>
        <w:adjustRightInd w:val="0"/>
        <w:jc w:val="right"/>
        <w:rPr>
          <w:rFonts w:ascii="Times New Roman TUR" w:hAnsi="Times New Roman TUR" w:cs="Times New Roman TUR"/>
          <w:color w:val="000000"/>
          <w:sz w:val="28"/>
          <w:szCs w:val="28"/>
        </w:rPr>
      </w:pPr>
      <w:r w:rsidRPr="00A4428F">
        <w:rPr>
          <w:rFonts w:ascii="Traditional Arabic" w:hAnsi="Traditional Arabic" w:cs="Traditional Arabic"/>
          <w:color w:val="FF0000"/>
          <w:sz w:val="40"/>
          <w:szCs w:val="40"/>
          <w:rtl/>
        </w:rPr>
        <w:t>اَلْبَاقِى هُوَ الْبَاقِى</w:t>
      </w:r>
    </w:p>
    <w:p w14:paraId="1D13D846" w14:textId="77777777" w:rsidR="0084279A" w:rsidRPr="00E127EA"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A4428F" w:rsidRPr="00E127EA">
        <w:rPr>
          <w:rFonts w:ascii="Times New Roman TUR" w:hAnsi="Times New Roman TUR" w:cs="Times New Roman TUR"/>
          <w:b/>
          <w:bCs/>
          <w:color w:val="000000"/>
        </w:rPr>
        <w:t>Q</w:t>
      </w:r>
      <w:r w:rsidRPr="00E127EA">
        <w:rPr>
          <w:rFonts w:ascii="Times New Roman TUR" w:hAnsi="Times New Roman TUR" w:cs="Times New Roman TUR"/>
          <w:b/>
          <w:bCs/>
          <w:color w:val="000000"/>
        </w:rPr>
        <w:t>ard</w:t>
      </w:r>
      <w:r w:rsidR="00A4428F" w:rsidRPr="00E127EA">
        <w:rPr>
          <w:rFonts w:ascii="Times New Roman TUR" w:hAnsi="Times New Roman TUR" w:cs="Times New Roman TUR"/>
          <w:b/>
          <w:bCs/>
          <w:color w:val="000000"/>
        </w:rPr>
        <w:t>osh</w:t>
      </w:r>
      <w:r w:rsidRPr="00E127EA">
        <w:rPr>
          <w:rFonts w:ascii="Times New Roman TUR" w:hAnsi="Times New Roman TUR" w:cs="Times New Roman TUR"/>
          <w:b/>
          <w:bCs/>
          <w:color w:val="000000"/>
        </w:rPr>
        <w:t>in</w:t>
      </w:r>
      <w:r w:rsidR="00A4428F" w:rsidRPr="00E127EA">
        <w:rPr>
          <w:rFonts w:ascii="Times New Roman TUR" w:hAnsi="Times New Roman TUR" w:cs="Times New Roman TUR"/>
          <w:b/>
          <w:bCs/>
          <w:color w:val="000000"/>
        </w:rPr>
        <w:t>g</w:t>
      </w:r>
      <w:r w:rsidRPr="00E127EA">
        <w:rPr>
          <w:rFonts w:ascii="Times New Roman TUR" w:hAnsi="Times New Roman TUR" w:cs="Times New Roman TUR"/>
          <w:b/>
          <w:bCs/>
          <w:color w:val="000000"/>
        </w:rPr>
        <w:t xml:space="preserve">iz </w:t>
      </w:r>
    </w:p>
    <w:p w14:paraId="1D5CC35C" w14:textId="77777777" w:rsidR="0084279A" w:rsidRDefault="0084279A" w:rsidP="0012019B">
      <w:pPr>
        <w:autoSpaceDE w:val="0"/>
        <w:autoSpaceDN w:val="0"/>
        <w:adjustRightInd w:val="0"/>
        <w:jc w:val="right"/>
        <w:rPr>
          <w:rFonts w:ascii="Times New Roman TUR" w:hAnsi="Times New Roman TUR" w:cs="Times New Roman TUR"/>
          <w:color w:val="000000"/>
        </w:rPr>
      </w:pPr>
      <w:r w:rsidRPr="00E127EA">
        <w:rPr>
          <w:rFonts w:ascii="Times New Roman TUR" w:hAnsi="Times New Roman TUR" w:cs="Times New Roman TUR"/>
          <w:b/>
          <w:bCs/>
          <w:color w:val="000000"/>
        </w:rPr>
        <w:tab/>
        <w:t>Said Nurs</w:t>
      </w:r>
      <w:r w:rsidR="00A4428F" w:rsidRPr="00E127EA">
        <w:rPr>
          <w:rFonts w:ascii="Times New Roman TUR" w:hAnsi="Times New Roman TUR" w:cs="Times New Roman TUR"/>
          <w:b/>
          <w:bCs/>
          <w:color w:val="000000"/>
        </w:rPr>
        <w:t>iy</w:t>
      </w:r>
    </w:p>
    <w:p w14:paraId="0ABF504E"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878766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0645FB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5B8855C"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Pr="00A15C5A">
        <w:rPr>
          <w:rFonts w:ascii="Times New Roman TUR" w:hAnsi="Times New Roman TUR" w:cs="Times New Roman TUR"/>
          <w:color w:val="000000"/>
        </w:rPr>
        <w:t>R</w:t>
      </w:r>
      <w:r w:rsidR="00A15C5A">
        <w:rPr>
          <w:rFonts w:ascii="Times New Roman TUR" w:hAnsi="Times New Roman TUR" w:cs="Times New Roman TUR"/>
          <w:color w:val="000000"/>
        </w:rPr>
        <w:t>I</w:t>
      </w:r>
      <w:r w:rsidRPr="00A15C5A">
        <w:rPr>
          <w:rFonts w:ascii="Times New Roman TUR" w:hAnsi="Times New Roman TUR" w:cs="Times New Roman TUR"/>
          <w:color w:val="000000"/>
        </w:rPr>
        <w:t>S</w:t>
      </w:r>
      <w:r w:rsidR="00A15C5A">
        <w:rPr>
          <w:rFonts w:ascii="Times New Roman TUR" w:hAnsi="Times New Roman TUR" w:cs="Times New Roman TUR"/>
          <w:color w:val="000000"/>
        </w:rPr>
        <w:t>O</w:t>
      </w:r>
      <w:r w:rsidRPr="00A15C5A">
        <w:rPr>
          <w:rFonts w:ascii="Times New Roman TUR" w:hAnsi="Times New Roman TUR" w:cs="Times New Roman TUR"/>
          <w:color w:val="000000"/>
        </w:rPr>
        <w:t>L</w:t>
      </w:r>
      <w:r w:rsidR="00A15C5A">
        <w:rPr>
          <w:rFonts w:ascii="Times New Roman TUR" w:hAnsi="Times New Roman TUR" w:cs="Times New Roman TUR"/>
          <w:color w:val="000000"/>
        </w:rPr>
        <w:t>A</w:t>
      </w:r>
      <w:r>
        <w:rPr>
          <w:rFonts w:ascii="Times New Roman TUR" w:hAnsi="Times New Roman TUR" w:cs="Times New Roman TUR"/>
          <w:color w:val="000000"/>
        </w:rPr>
        <w:t>-</w:t>
      </w:r>
      <w:r w:rsidR="00A15C5A">
        <w:rPr>
          <w:rFonts w:ascii="Times New Roman TUR" w:hAnsi="Times New Roman TUR" w:cs="Times New Roman TUR"/>
          <w:color w:val="000000"/>
        </w:rPr>
        <w:t>I</w:t>
      </w:r>
      <w:r>
        <w:rPr>
          <w:rFonts w:ascii="Times New Roman TUR" w:hAnsi="Times New Roman TUR" w:cs="Times New Roman TUR"/>
          <w:color w:val="000000"/>
        </w:rPr>
        <w:t xml:space="preserve"> NURN</w:t>
      </w:r>
      <w:r w:rsidR="00A15C5A">
        <w:rPr>
          <w:rFonts w:ascii="Times New Roman TUR" w:hAnsi="Times New Roman TUR" w:cs="Times New Roman TUR"/>
          <w:color w:val="000000"/>
        </w:rPr>
        <w:t>ING</w:t>
      </w:r>
      <w:r>
        <w:rPr>
          <w:rFonts w:ascii="Times New Roman TUR" w:hAnsi="Times New Roman TUR" w:cs="Times New Roman TUR"/>
          <w:color w:val="000000"/>
        </w:rPr>
        <w:t xml:space="preserve"> K</w:t>
      </w:r>
      <w:r w:rsidR="00A15C5A">
        <w:rPr>
          <w:rFonts w:ascii="Times New Roman TUR" w:hAnsi="Times New Roman TUR" w:cs="Times New Roman TUR"/>
          <w:color w:val="000000"/>
        </w:rPr>
        <w:t>ICHI</w:t>
      </w:r>
      <w:r>
        <w:rPr>
          <w:rFonts w:ascii="Times New Roman TUR" w:hAnsi="Times New Roman TUR" w:cs="Times New Roman TUR"/>
          <w:color w:val="000000"/>
        </w:rPr>
        <w:t>K V</w:t>
      </w:r>
      <w:r w:rsidR="00A15C5A">
        <w:rPr>
          <w:rFonts w:ascii="Times New Roman TUR" w:hAnsi="Times New Roman TUR" w:cs="Times New Roman TUR"/>
          <w:color w:val="000000"/>
        </w:rPr>
        <w:t>A</w:t>
      </w:r>
      <w:r>
        <w:rPr>
          <w:rFonts w:ascii="Times New Roman TUR" w:hAnsi="Times New Roman TUR" w:cs="Times New Roman TUR"/>
          <w:color w:val="000000"/>
        </w:rPr>
        <w:t xml:space="preserve"> M</w:t>
      </w:r>
      <w:r w:rsidR="00A15C5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SUM </w:t>
      </w:r>
      <w:r w:rsidR="00A15C5A">
        <w:rPr>
          <w:rFonts w:ascii="Times New Roman TUR" w:hAnsi="Times New Roman TUR" w:cs="Times New Roman TUR"/>
          <w:color w:val="000000"/>
        </w:rPr>
        <w:t>SHOGI</w:t>
      </w:r>
      <w:r>
        <w:rPr>
          <w:rFonts w:ascii="Times New Roman TUR" w:hAnsi="Times New Roman TUR" w:cs="Times New Roman TUR"/>
          <w:color w:val="000000"/>
        </w:rPr>
        <w:t>RDL</w:t>
      </w:r>
      <w:r w:rsidR="00A15C5A">
        <w:rPr>
          <w:rFonts w:ascii="Times New Roman TUR" w:hAnsi="Times New Roman TUR" w:cs="Times New Roman TUR"/>
          <w:color w:val="000000"/>
        </w:rPr>
        <w:t>A</w:t>
      </w:r>
      <w:r>
        <w:rPr>
          <w:rFonts w:ascii="Times New Roman TUR" w:hAnsi="Times New Roman TUR" w:cs="Times New Roman TUR"/>
          <w:color w:val="000000"/>
        </w:rPr>
        <w:t>R</w:t>
      </w:r>
      <w:r w:rsidR="00A15C5A">
        <w:rPr>
          <w:rFonts w:ascii="Times New Roman TUR" w:hAnsi="Times New Roman TUR" w:cs="Times New Roman TUR"/>
          <w:color w:val="000000"/>
        </w:rPr>
        <w:t>I</w:t>
      </w:r>
    </w:p>
    <w:p w14:paraId="22E0F5C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B40FD6D"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A15C5A">
        <w:rPr>
          <w:rFonts w:ascii="Times New Roman TUR" w:hAnsi="Times New Roman TUR" w:cs="Times New Roman TUR"/>
          <w:color w:val="000000"/>
        </w:rPr>
        <w:t>o</w:t>
      </w:r>
      <w:r>
        <w:rPr>
          <w:rFonts w:ascii="Times New Roman TUR" w:hAnsi="Times New Roman TUR" w:cs="Times New Roman TUR"/>
          <w:color w:val="000000"/>
        </w:rPr>
        <w:t>l</w:t>
      </w:r>
      <w:r w:rsidR="00A15C5A">
        <w:rPr>
          <w:rFonts w:ascii="Times New Roman TUR" w:hAnsi="Times New Roman TUR" w:cs="Times New Roman TUR"/>
          <w:color w:val="000000"/>
        </w:rPr>
        <w:t>a</w:t>
      </w:r>
      <w:r>
        <w:rPr>
          <w:rFonts w:ascii="Times New Roman TUR" w:hAnsi="Times New Roman TUR" w:cs="Times New Roman TUR"/>
          <w:color w:val="000000"/>
        </w:rPr>
        <w:t>-i Nur</w:t>
      </w:r>
      <w:r w:rsidR="00A15C5A">
        <w:rPr>
          <w:rFonts w:ascii="Times New Roman TUR" w:hAnsi="Times New Roman TUR" w:cs="Times New Roman TUR"/>
          <w:color w:val="000000"/>
        </w:rPr>
        <w:t>ning</w:t>
      </w:r>
      <w:r>
        <w:rPr>
          <w:rFonts w:ascii="Times New Roman TUR" w:hAnsi="Times New Roman TUR" w:cs="Times New Roman TUR"/>
          <w:color w:val="000000"/>
        </w:rPr>
        <w:t xml:space="preserve"> k</w:t>
      </w:r>
      <w:r w:rsidR="00A15C5A">
        <w:rPr>
          <w:rFonts w:ascii="Times New Roman TUR" w:hAnsi="Times New Roman TUR" w:cs="Times New Roman TUR"/>
          <w:color w:val="000000"/>
        </w:rPr>
        <w:t>ichi</w:t>
      </w:r>
      <w:r>
        <w:rPr>
          <w:rFonts w:ascii="Times New Roman TUR" w:hAnsi="Times New Roman TUR" w:cs="Times New Roman TUR"/>
          <w:color w:val="000000"/>
        </w:rPr>
        <w:t>k v</w:t>
      </w:r>
      <w:r w:rsidR="00A15C5A">
        <w:rPr>
          <w:rFonts w:ascii="Times New Roman TUR" w:hAnsi="Times New Roman TUR" w:cs="Times New Roman TUR"/>
          <w:color w:val="000000"/>
        </w:rPr>
        <w:t>a</w:t>
      </w:r>
      <w:r>
        <w:rPr>
          <w:rFonts w:ascii="Times New Roman TUR" w:hAnsi="Times New Roman TUR" w:cs="Times New Roman TUR"/>
          <w:color w:val="000000"/>
        </w:rPr>
        <w:t xml:space="preserve"> m</w:t>
      </w:r>
      <w:r w:rsidR="00A15C5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sum </w:t>
      </w:r>
      <w:r w:rsidR="00A15C5A">
        <w:rPr>
          <w:rFonts w:ascii="Times New Roman TUR" w:hAnsi="Times New Roman TUR" w:cs="Times New Roman TUR"/>
          <w:color w:val="000000"/>
        </w:rPr>
        <w:t>shog</w:t>
      </w:r>
      <w:r>
        <w:rPr>
          <w:rFonts w:ascii="Times New Roman TUR" w:hAnsi="Times New Roman TUR" w:cs="Times New Roman TUR"/>
          <w:color w:val="000000"/>
        </w:rPr>
        <w:t>irdl</w:t>
      </w:r>
      <w:r w:rsidR="00A15C5A">
        <w:rPr>
          <w:rFonts w:ascii="Times New Roman TUR" w:hAnsi="Times New Roman TUR" w:cs="Times New Roman TUR"/>
          <w:color w:val="000000"/>
        </w:rPr>
        <w:t>a</w:t>
      </w:r>
      <w:r>
        <w:rPr>
          <w:rFonts w:ascii="Times New Roman TUR" w:hAnsi="Times New Roman TUR" w:cs="Times New Roman TUR"/>
          <w:color w:val="000000"/>
        </w:rPr>
        <w:t>rid</w:t>
      </w:r>
      <w:r w:rsidR="00A15C5A">
        <w:rPr>
          <w:rFonts w:ascii="Times New Roman TUR" w:hAnsi="Times New Roman TUR" w:cs="Times New Roman TUR"/>
          <w:color w:val="000000"/>
        </w:rPr>
        <w:t>a</w:t>
      </w:r>
      <w:r>
        <w:rPr>
          <w:rFonts w:ascii="Times New Roman TUR" w:hAnsi="Times New Roman TUR" w:cs="Times New Roman TUR"/>
          <w:color w:val="000000"/>
        </w:rPr>
        <w:t>n elli</w:t>
      </w:r>
      <w:r w:rsidR="00A15C5A">
        <w:rPr>
          <w:rFonts w:ascii="Times New Roman TUR" w:hAnsi="Times New Roman TUR" w:cs="Times New Roman TUR"/>
          <w:color w:val="000000"/>
        </w:rPr>
        <w:t>k</w:t>
      </w:r>
      <w:r>
        <w:rPr>
          <w:rFonts w:ascii="Times New Roman TUR" w:hAnsi="Times New Roman TUR" w:cs="Times New Roman TUR"/>
          <w:color w:val="000000"/>
        </w:rPr>
        <w:t>-</w:t>
      </w:r>
      <w:r w:rsidR="00A15C5A">
        <w:rPr>
          <w:rFonts w:ascii="Times New Roman TUR" w:hAnsi="Times New Roman TUR" w:cs="Times New Roman TUR"/>
          <w:color w:val="000000"/>
        </w:rPr>
        <w:t>o</w:t>
      </w:r>
      <w:r>
        <w:rPr>
          <w:rFonts w:ascii="Times New Roman TUR" w:hAnsi="Times New Roman TUR" w:cs="Times New Roman TUR"/>
          <w:color w:val="000000"/>
        </w:rPr>
        <w:t>ltm</w:t>
      </w:r>
      <w:r w:rsidR="00A15C5A">
        <w:rPr>
          <w:rFonts w:ascii="Times New Roman TUR" w:hAnsi="Times New Roman TUR" w:cs="Times New Roman TUR"/>
          <w:color w:val="000000"/>
        </w:rPr>
        <w:t>ish</w:t>
      </w:r>
      <w:r>
        <w:rPr>
          <w:rFonts w:ascii="Times New Roman TUR" w:hAnsi="Times New Roman TUR" w:cs="Times New Roman TUR"/>
          <w:color w:val="000000"/>
        </w:rPr>
        <w:t xml:space="preserve"> tal</w:t>
      </w:r>
      <w:r w:rsidR="00A15C5A">
        <w:rPr>
          <w:rFonts w:ascii="Times New Roman TUR" w:hAnsi="Times New Roman TUR" w:cs="Times New Roman TUR"/>
          <w:color w:val="000000"/>
        </w:rPr>
        <w:t>a</w:t>
      </w:r>
      <w:r>
        <w:rPr>
          <w:rFonts w:ascii="Times New Roman TUR" w:hAnsi="Times New Roman TUR" w:cs="Times New Roman TUR"/>
          <w:color w:val="000000"/>
        </w:rPr>
        <w:t>b</w:t>
      </w:r>
      <w:r w:rsidR="00A15C5A">
        <w:rPr>
          <w:rFonts w:ascii="Times New Roman TUR" w:hAnsi="Times New Roman TUR" w:cs="Times New Roman TUR"/>
          <w:color w:val="000000"/>
        </w:rPr>
        <w:t>a</w:t>
      </w:r>
      <w:r>
        <w:rPr>
          <w:rFonts w:ascii="Times New Roman TUR" w:hAnsi="Times New Roman TUR" w:cs="Times New Roman TUR"/>
          <w:color w:val="000000"/>
        </w:rPr>
        <w:t xml:space="preserve"> </w:t>
      </w:r>
      <w:r w:rsidR="00A15C5A">
        <w:rPr>
          <w:rFonts w:ascii="Times New Roman TUR" w:hAnsi="Times New Roman TUR" w:cs="Times New Roman TUR"/>
          <w:color w:val="000000"/>
        </w:rPr>
        <w:t>yozgan</w:t>
      </w:r>
      <w:r>
        <w:rPr>
          <w:rFonts w:ascii="Times New Roman TUR" w:hAnsi="Times New Roman TUR" w:cs="Times New Roman TUR"/>
          <w:color w:val="000000"/>
        </w:rPr>
        <w:t xml:space="preserve"> n</w:t>
      </w:r>
      <w:r w:rsidR="00A15C5A">
        <w:rPr>
          <w:rFonts w:ascii="Times New Roman TUR" w:hAnsi="Times New Roman TUR" w:cs="Times New Roman TUR"/>
          <w:color w:val="000000"/>
        </w:rPr>
        <w:t>u</w:t>
      </w:r>
      <w:r>
        <w:rPr>
          <w:rFonts w:ascii="Times New Roman TUR" w:hAnsi="Times New Roman TUR" w:cs="Times New Roman TUR"/>
          <w:color w:val="000000"/>
        </w:rPr>
        <w:t>s</w:t>
      </w:r>
      <w:r w:rsidR="00A15C5A">
        <w:rPr>
          <w:rFonts w:ascii="Times New Roman TUR" w:hAnsi="Times New Roman TUR" w:cs="Times New Roman TUR"/>
          <w:color w:val="000000"/>
        </w:rPr>
        <w:t>x</w:t>
      </w:r>
      <w:r>
        <w:rPr>
          <w:rFonts w:ascii="Times New Roman TUR" w:hAnsi="Times New Roman TUR" w:cs="Times New Roman TUR"/>
          <w:color w:val="000000"/>
        </w:rPr>
        <w:t>alar</w:t>
      </w:r>
      <w:r w:rsidR="00A15C5A">
        <w:rPr>
          <w:rFonts w:ascii="Times New Roman TUR" w:hAnsi="Times New Roman TUR" w:cs="Times New Roman TUR"/>
          <w:color w:val="000000"/>
        </w:rPr>
        <w:t>i</w:t>
      </w:r>
      <w:r>
        <w:rPr>
          <w:rFonts w:ascii="Times New Roman TUR" w:hAnsi="Times New Roman TUR" w:cs="Times New Roman TUR"/>
          <w:color w:val="000000"/>
        </w:rPr>
        <w:t xml:space="preserve"> biz</w:t>
      </w:r>
      <w:r w:rsidR="00A15C5A">
        <w:rPr>
          <w:rFonts w:ascii="Times New Roman TUR" w:hAnsi="Times New Roman TUR" w:cs="Times New Roman TUR"/>
          <w:color w:val="000000"/>
        </w:rPr>
        <w:t>ga</w:t>
      </w:r>
      <w:r>
        <w:rPr>
          <w:rFonts w:ascii="Times New Roman TUR" w:hAnsi="Times New Roman TUR" w:cs="Times New Roman TUR"/>
          <w:color w:val="000000"/>
        </w:rPr>
        <w:t xml:space="preserve"> </w:t>
      </w:r>
      <w:r w:rsidR="00A15C5A">
        <w:rPr>
          <w:rFonts w:ascii="Times New Roman TUR" w:hAnsi="Times New Roman TUR" w:cs="Times New Roman TUR"/>
          <w:color w:val="000000"/>
        </w:rPr>
        <w:t>ham</w:t>
      </w:r>
      <w:r>
        <w:rPr>
          <w:rFonts w:ascii="Times New Roman TUR" w:hAnsi="Times New Roman TUR" w:cs="Times New Roman TUR"/>
          <w:color w:val="000000"/>
        </w:rPr>
        <w:t xml:space="preserve"> </w:t>
      </w:r>
      <w:r w:rsidR="00A15C5A">
        <w:rPr>
          <w:rFonts w:ascii="Times New Roman TUR" w:hAnsi="Times New Roman TUR" w:cs="Times New Roman TUR"/>
          <w:color w:val="000000"/>
        </w:rPr>
        <w:t>yuborilgan</w:t>
      </w:r>
      <w:r>
        <w:rPr>
          <w:rFonts w:ascii="Times New Roman TUR" w:hAnsi="Times New Roman TUR" w:cs="Times New Roman TUR"/>
          <w:color w:val="000000"/>
        </w:rPr>
        <w:t xml:space="preserve">, biz </w:t>
      </w:r>
      <w:r w:rsidR="00A15C5A">
        <w:rPr>
          <w:rFonts w:ascii="Times New Roman TUR" w:hAnsi="Times New Roman TUR" w:cs="Times New Roman TUR"/>
          <w:color w:val="000000"/>
        </w:rPr>
        <w:t>ham</w:t>
      </w:r>
      <w:r>
        <w:rPr>
          <w:rFonts w:ascii="Times New Roman TUR" w:hAnsi="Times New Roman TUR" w:cs="Times New Roman TUR"/>
          <w:color w:val="000000"/>
        </w:rPr>
        <w:t xml:space="preserve"> </w:t>
      </w:r>
      <w:r w:rsidR="00A15C5A">
        <w:rPr>
          <w:rFonts w:ascii="Times New Roman TUR" w:hAnsi="Times New Roman TUR" w:cs="Times New Roman TUR"/>
          <w:color w:val="000000"/>
        </w:rPr>
        <w:t>u</w:t>
      </w:r>
      <w:r>
        <w:rPr>
          <w:rFonts w:ascii="Times New Roman TUR" w:hAnsi="Times New Roman TUR" w:cs="Times New Roman TUR"/>
          <w:color w:val="000000"/>
        </w:rPr>
        <w:t xml:space="preserve"> par</w:t>
      </w:r>
      <w:r w:rsidR="00A15C5A">
        <w:rPr>
          <w:rFonts w:ascii="Times New Roman TUR" w:hAnsi="Times New Roman TUR" w:cs="Times New Roman TUR"/>
          <w:color w:val="000000"/>
        </w:rPr>
        <w:t>ch</w:t>
      </w:r>
      <w:r>
        <w:rPr>
          <w:rFonts w:ascii="Times New Roman TUR" w:hAnsi="Times New Roman TUR" w:cs="Times New Roman TUR"/>
          <w:color w:val="000000"/>
        </w:rPr>
        <w:t>alar</w:t>
      </w:r>
      <w:r w:rsidR="00A15C5A">
        <w:rPr>
          <w:rFonts w:ascii="Times New Roman TUR" w:hAnsi="Times New Roman TUR" w:cs="Times New Roman TUR"/>
          <w:color w:val="000000"/>
        </w:rPr>
        <w:t>ni</w:t>
      </w:r>
      <w:r>
        <w:rPr>
          <w:rFonts w:ascii="Times New Roman TUR" w:hAnsi="Times New Roman TUR" w:cs="Times New Roman TUR"/>
          <w:color w:val="000000"/>
        </w:rPr>
        <w:t xml:space="preserve"> </w:t>
      </w:r>
      <w:r w:rsidR="00A15C5A">
        <w:rPr>
          <w:rFonts w:ascii="Times New Roman TUR" w:hAnsi="Times New Roman TUR" w:cs="Times New Roman TUR"/>
          <w:color w:val="000000"/>
        </w:rPr>
        <w:t>uch</w:t>
      </w:r>
      <w:r>
        <w:rPr>
          <w:rFonts w:ascii="Times New Roman TUR" w:hAnsi="Times New Roman TUR" w:cs="Times New Roman TUR"/>
          <w:color w:val="000000"/>
        </w:rPr>
        <w:t xml:space="preserve"> </w:t>
      </w:r>
      <w:r w:rsidR="00A15C5A">
        <w:rPr>
          <w:rFonts w:ascii="Times New Roman TUR" w:hAnsi="Times New Roman TUR" w:cs="Times New Roman TUR"/>
          <w:color w:val="000000"/>
        </w:rPr>
        <w:t>j</w:t>
      </w:r>
      <w:r>
        <w:rPr>
          <w:rFonts w:ascii="Times New Roman TUR" w:hAnsi="Times New Roman TUR" w:cs="Times New Roman TUR"/>
          <w:color w:val="000000"/>
        </w:rPr>
        <w:t>il</w:t>
      </w:r>
      <w:r w:rsidR="00A15C5A">
        <w:rPr>
          <w:rFonts w:ascii="Times New Roman TUR" w:hAnsi="Times New Roman TUR" w:cs="Times New Roman TUR"/>
          <w:color w:val="000000"/>
        </w:rPr>
        <w:t>d</w:t>
      </w:r>
      <w:r>
        <w:rPr>
          <w:rFonts w:ascii="Times New Roman TUR" w:hAnsi="Times New Roman TUR" w:cs="Times New Roman TUR"/>
          <w:color w:val="000000"/>
        </w:rPr>
        <w:t xml:space="preserve"> i</w:t>
      </w:r>
      <w:r w:rsidR="00A15C5A">
        <w:rPr>
          <w:rFonts w:ascii="Times New Roman TUR" w:hAnsi="Times New Roman TUR" w:cs="Times New Roman TUR"/>
          <w:color w:val="000000"/>
        </w:rPr>
        <w:t>ch</w:t>
      </w:r>
      <w:r>
        <w:rPr>
          <w:rFonts w:ascii="Times New Roman TUR" w:hAnsi="Times New Roman TUR" w:cs="Times New Roman TUR"/>
          <w:color w:val="000000"/>
        </w:rPr>
        <w:t>id</w:t>
      </w:r>
      <w:r w:rsidR="00A15C5A">
        <w:rPr>
          <w:rFonts w:ascii="Times New Roman TUR" w:hAnsi="Times New Roman TUR" w:cs="Times New Roman TUR"/>
          <w:color w:val="000000"/>
        </w:rPr>
        <w:t>a</w:t>
      </w:r>
      <w:r>
        <w:rPr>
          <w:rFonts w:ascii="Times New Roman TUR" w:hAnsi="Times New Roman TUR" w:cs="Times New Roman TUR"/>
          <w:color w:val="000000"/>
        </w:rPr>
        <w:t xml:space="preserve"> </w:t>
      </w:r>
      <w:r w:rsidR="00A15C5A">
        <w:rPr>
          <w:rFonts w:ascii="Times New Roman TUR" w:hAnsi="Times New Roman TUR" w:cs="Times New Roman TUR"/>
          <w:color w:val="000000"/>
        </w:rPr>
        <w:t>jamladik</w:t>
      </w:r>
      <w:r>
        <w:rPr>
          <w:rFonts w:ascii="Times New Roman TUR" w:hAnsi="Times New Roman TUR" w:cs="Times New Roman TUR"/>
          <w:color w:val="000000"/>
        </w:rPr>
        <w:t>, h</w:t>
      </w:r>
      <w:r w:rsidR="00A15C5A">
        <w:rPr>
          <w:rFonts w:ascii="Times New Roman TUR" w:hAnsi="Times New Roman TUR" w:cs="Times New Roman TUR"/>
          <w:color w:val="000000"/>
        </w:rPr>
        <w:t>a</w:t>
      </w:r>
      <w:r>
        <w:rPr>
          <w:rFonts w:ascii="Times New Roman TUR" w:hAnsi="Times New Roman TUR" w:cs="Times New Roman TUR"/>
          <w:color w:val="000000"/>
        </w:rPr>
        <w:t xml:space="preserve">m </w:t>
      </w:r>
      <w:r w:rsidR="00A15C5A">
        <w:rPr>
          <w:rFonts w:ascii="Times New Roman TUR" w:hAnsi="Times New Roman TUR" w:cs="Times New Roman TUR"/>
          <w:color w:val="000000"/>
        </w:rPr>
        <w:t>u</w:t>
      </w:r>
      <w:r>
        <w:rPr>
          <w:rFonts w:ascii="Times New Roman TUR" w:hAnsi="Times New Roman TUR" w:cs="Times New Roman TUR"/>
          <w:color w:val="000000"/>
        </w:rPr>
        <w:t xml:space="preserve"> m</w:t>
      </w:r>
      <w:r w:rsidR="00A15C5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sum </w:t>
      </w:r>
      <w:r w:rsidR="00A15C5A">
        <w:rPr>
          <w:rFonts w:ascii="Times New Roman TUR" w:hAnsi="Times New Roman TUR" w:cs="Times New Roman TUR"/>
          <w:color w:val="000000"/>
        </w:rPr>
        <w:t>shog</w:t>
      </w:r>
      <w:r>
        <w:rPr>
          <w:rFonts w:ascii="Times New Roman TUR" w:hAnsi="Times New Roman TUR" w:cs="Times New Roman TUR"/>
          <w:color w:val="000000"/>
        </w:rPr>
        <w:t>irdl</w:t>
      </w:r>
      <w:r w:rsidR="00A15C5A">
        <w:rPr>
          <w:rFonts w:ascii="Times New Roman TUR" w:hAnsi="Times New Roman TUR" w:cs="Times New Roman TUR"/>
          <w:color w:val="000000"/>
        </w:rPr>
        <w:t>a</w:t>
      </w:r>
      <w:r>
        <w:rPr>
          <w:rFonts w:ascii="Times New Roman TUR" w:hAnsi="Times New Roman TUR" w:cs="Times New Roman TUR"/>
          <w:color w:val="000000"/>
        </w:rPr>
        <w:t>r</w:t>
      </w:r>
      <w:r w:rsidR="00A15C5A">
        <w:rPr>
          <w:rFonts w:ascii="Times New Roman TUR" w:hAnsi="Times New Roman TUR" w:cs="Times New Roman TUR"/>
          <w:color w:val="000000"/>
        </w:rPr>
        <w:t>n</w:t>
      </w:r>
      <w:r>
        <w:rPr>
          <w:rFonts w:ascii="Times New Roman TUR" w:hAnsi="Times New Roman TUR" w:cs="Times New Roman TUR"/>
          <w:color w:val="000000"/>
        </w:rPr>
        <w:t>in</w:t>
      </w:r>
      <w:r w:rsidR="00A15C5A">
        <w:rPr>
          <w:rFonts w:ascii="Times New Roman TUR" w:hAnsi="Times New Roman TUR" w:cs="Times New Roman TUR"/>
          <w:color w:val="000000"/>
        </w:rPr>
        <w:t>g</w:t>
      </w:r>
      <w:r>
        <w:rPr>
          <w:rFonts w:ascii="Times New Roman TUR" w:hAnsi="Times New Roman TUR" w:cs="Times New Roman TUR"/>
          <w:color w:val="000000"/>
        </w:rPr>
        <w:t xml:space="preserve"> b</w:t>
      </w:r>
      <w:r w:rsidR="00A15C5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A15C5A">
        <w:rPr>
          <w:rFonts w:ascii="Times New Roman TUR" w:hAnsi="Times New Roman TUR" w:cs="Times New Roman TUR"/>
          <w:color w:val="000000"/>
        </w:rPr>
        <w:t>i</w:t>
      </w:r>
      <w:r>
        <w:rPr>
          <w:rFonts w:ascii="Times New Roman TUR" w:hAnsi="Times New Roman TUR" w:cs="Times New Roman TUR"/>
          <w:color w:val="000000"/>
        </w:rPr>
        <w:t>lar</w:t>
      </w:r>
      <w:r w:rsidR="00A15C5A">
        <w:rPr>
          <w:rFonts w:ascii="Times New Roman TUR" w:hAnsi="Times New Roman TUR" w:cs="Times New Roman TUR"/>
          <w:color w:val="000000"/>
        </w:rPr>
        <w:t>i</w:t>
      </w:r>
      <w:r>
        <w:rPr>
          <w:rFonts w:ascii="Times New Roman TUR" w:hAnsi="Times New Roman TUR" w:cs="Times New Roman TUR"/>
          <w:color w:val="000000"/>
        </w:rPr>
        <w:t>n</w:t>
      </w:r>
      <w:r w:rsidR="00A15C5A">
        <w:rPr>
          <w:rFonts w:ascii="Times New Roman TUR" w:hAnsi="Times New Roman TUR" w:cs="Times New Roman TUR"/>
          <w:color w:val="000000"/>
        </w:rPr>
        <w:t>i</w:t>
      </w:r>
      <w:r>
        <w:rPr>
          <w:rFonts w:ascii="Times New Roman TUR" w:hAnsi="Times New Roman TUR" w:cs="Times New Roman TUR"/>
          <w:color w:val="000000"/>
        </w:rPr>
        <w:t xml:space="preserve"> isml</w:t>
      </w:r>
      <w:r w:rsidR="00A15C5A">
        <w:rPr>
          <w:rFonts w:ascii="Times New Roman TUR" w:hAnsi="Times New Roman TUR" w:cs="Times New Roman TUR"/>
          <w:color w:val="000000"/>
        </w:rPr>
        <w:t>a</w:t>
      </w:r>
      <w:r>
        <w:rPr>
          <w:rFonts w:ascii="Times New Roman TUR" w:hAnsi="Times New Roman TUR" w:cs="Times New Roman TUR"/>
          <w:color w:val="000000"/>
        </w:rPr>
        <w:t>ri</w:t>
      </w:r>
      <w:r w:rsidR="00A15C5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A15C5A">
        <w:rPr>
          <w:rFonts w:ascii="Times New Roman TUR" w:hAnsi="Times New Roman TUR" w:cs="Times New Roman TUR"/>
          <w:color w:val="000000"/>
        </w:rPr>
        <w:t>q</w:t>
      </w:r>
      <w:r>
        <w:rPr>
          <w:rFonts w:ascii="Times New Roman TUR" w:hAnsi="Times New Roman TUR" w:cs="Times New Roman TUR"/>
          <w:color w:val="000000"/>
        </w:rPr>
        <w:t>ayd</w:t>
      </w:r>
      <w:r w:rsidR="00A15C5A">
        <w:rPr>
          <w:rFonts w:ascii="Times New Roman TUR" w:hAnsi="Times New Roman TUR" w:cs="Times New Roman TUR"/>
          <w:color w:val="000000"/>
        </w:rPr>
        <w:t xml:space="preserve"> qildi</w:t>
      </w:r>
      <w:r>
        <w:rPr>
          <w:rFonts w:ascii="Times New Roman TUR" w:hAnsi="Times New Roman TUR" w:cs="Times New Roman TUR"/>
          <w:color w:val="000000"/>
        </w:rPr>
        <w:t>k. M</w:t>
      </w:r>
      <w:r w:rsidR="00A15C5A">
        <w:rPr>
          <w:rFonts w:ascii="Times New Roman TUR" w:hAnsi="Times New Roman TUR" w:cs="Times New Roman TUR"/>
          <w:color w:val="000000"/>
        </w:rPr>
        <w:t>a</w:t>
      </w:r>
      <w:r>
        <w:rPr>
          <w:rFonts w:ascii="Times New Roman TUR" w:hAnsi="Times New Roman TUR" w:cs="Times New Roman TUR"/>
          <w:color w:val="000000"/>
        </w:rPr>
        <w:t>s</w:t>
      </w:r>
      <w:r w:rsidR="00A15C5A">
        <w:rPr>
          <w:rFonts w:ascii="Times New Roman TUR" w:hAnsi="Times New Roman TUR" w:cs="Times New Roman TUR"/>
          <w:color w:val="000000"/>
        </w:rPr>
        <w:t>a</w:t>
      </w:r>
      <w:r>
        <w:rPr>
          <w:rFonts w:ascii="Times New Roman TUR" w:hAnsi="Times New Roman TUR" w:cs="Times New Roman TUR"/>
          <w:color w:val="000000"/>
        </w:rPr>
        <w:t>l</w:t>
      </w:r>
      <w:r w:rsidR="00A15C5A">
        <w:rPr>
          <w:rFonts w:ascii="Times New Roman TUR" w:hAnsi="Times New Roman TUR" w:cs="Times New Roman TUR"/>
          <w:color w:val="000000"/>
        </w:rPr>
        <w:t>an</w:t>
      </w:r>
      <w:r>
        <w:rPr>
          <w:rFonts w:ascii="Times New Roman TUR" w:hAnsi="Times New Roman TUR" w:cs="Times New Roman TUR"/>
          <w:color w:val="000000"/>
        </w:rPr>
        <w:t xml:space="preserve">: </w:t>
      </w:r>
      <w:r w:rsidR="00A15C5A">
        <w:rPr>
          <w:rFonts w:ascii="Times New Roman TUR" w:hAnsi="Times New Roman TUR" w:cs="Times New Roman TUR"/>
          <w:color w:val="000000"/>
        </w:rPr>
        <w:t>U</w:t>
      </w:r>
      <w:r>
        <w:rPr>
          <w:rFonts w:ascii="Times New Roman TUR" w:hAnsi="Times New Roman TUR" w:cs="Times New Roman TUR"/>
          <w:color w:val="000000"/>
        </w:rPr>
        <w:t>m</w:t>
      </w:r>
      <w:r w:rsidR="00A15C5A">
        <w:rPr>
          <w:rFonts w:ascii="Times New Roman TUR" w:hAnsi="Times New Roman TUR" w:cs="Times New Roman TUR"/>
          <w:color w:val="000000"/>
        </w:rPr>
        <w:t>a</w:t>
      </w:r>
      <w:r>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w:t>
      </w:r>
      <w:r>
        <w:rPr>
          <w:rFonts w:ascii="Times New Roman TUR" w:hAnsi="Times New Roman TUR" w:cs="Times New Roman TUR"/>
          <w:color w:val="000000"/>
        </w:rPr>
        <w:t>be</w:t>
      </w:r>
      <w:r w:rsidR="00A15C5A">
        <w:rPr>
          <w:rFonts w:ascii="Times New Roman TUR" w:hAnsi="Times New Roman TUR" w:cs="Times New Roman TUR"/>
          <w:color w:val="000000"/>
        </w:rPr>
        <w:t>sh</w:t>
      </w:r>
      <w:r>
        <w:rPr>
          <w:rFonts w:ascii="Times New Roman TUR" w:hAnsi="Times New Roman TUR" w:cs="Times New Roman TUR"/>
          <w:color w:val="000000"/>
        </w:rPr>
        <w:t xml:space="preserve"> y</w:t>
      </w:r>
      <w:r w:rsidR="00A15C5A">
        <w:rPr>
          <w:rFonts w:ascii="Times New Roman TUR" w:hAnsi="Times New Roman TUR" w:cs="Times New Roman TUR"/>
          <w:color w:val="000000"/>
        </w:rPr>
        <w:t>osh</w:t>
      </w:r>
      <w:r>
        <w:rPr>
          <w:rFonts w:ascii="Times New Roman TUR" w:hAnsi="Times New Roman TUR" w:cs="Times New Roman TUR"/>
          <w:color w:val="000000"/>
        </w:rPr>
        <w:t xml:space="preserve">da, Bekir </w:t>
      </w:r>
      <w:r w:rsidR="00A15C5A">
        <w:rPr>
          <w:rFonts w:ascii="Times New Roman TUR" w:hAnsi="Times New Roman TUR" w:cs="Times New Roman TUR"/>
          <w:color w:val="000000"/>
        </w:rPr>
        <w:t>t</w:t>
      </w:r>
      <w:r w:rsidR="00317151">
        <w:rPr>
          <w:rFonts w:ascii="Times New Roman TUR" w:hAnsi="Times New Roman TUR" w:cs="Times New Roman TUR"/>
          <w:color w:val="000000"/>
        </w:rPr>
        <w:t>o‘</w:t>
      </w:r>
      <w:r w:rsidR="00A15C5A">
        <w:rPr>
          <w:rFonts w:ascii="Times New Roman TUR" w:hAnsi="Times New Roman TUR" w:cs="Times New Roman TUR"/>
          <w:color w:val="000000"/>
        </w:rPr>
        <w:t>qqi</w:t>
      </w:r>
      <w:r>
        <w:rPr>
          <w:rFonts w:ascii="Times New Roman TUR" w:hAnsi="Times New Roman TUR" w:cs="Times New Roman TUR"/>
          <w:color w:val="000000"/>
        </w:rPr>
        <w:t>z y</w:t>
      </w:r>
      <w:r w:rsidR="00A15C5A">
        <w:rPr>
          <w:rFonts w:ascii="Times New Roman TUR" w:hAnsi="Times New Roman TUR" w:cs="Times New Roman TUR"/>
          <w:color w:val="000000"/>
        </w:rPr>
        <w:t>osh</w:t>
      </w:r>
      <w:r>
        <w:rPr>
          <w:rFonts w:ascii="Times New Roman TUR" w:hAnsi="Times New Roman TUR" w:cs="Times New Roman TUR"/>
          <w:color w:val="000000"/>
        </w:rPr>
        <w:t>da, H</w:t>
      </w:r>
      <w:r w:rsidR="00A15C5A">
        <w:rPr>
          <w:rFonts w:ascii="Times New Roman TUR" w:hAnsi="Times New Roman TUR" w:cs="Times New Roman TUR"/>
          <w:color w:val="000000"/>
        </w:rPr>
        <w:t>u</w:t>
      </w:r>
      <w:r>
        <w:rPr>
          <w:rFonts w:ascii="Times New Roman TUR" w:hAnsi="Times New Roman TUR" w:cs="Times New Roman TUR"/>
          <w:color w:val="000000"/>
        </w:rPr>
        <w:t>s</w:t>
      </w:r>
      <w:r w:rsidR="00A15C5A">
        <w:rPr>
          <w:rFonts w:ascii="Times New Roman TUR" w:hAnsi="Times New Roman TUR" w:cs="Times New Roman TUR"/>
          <w:color w:val="000000"/>
        </w:rPr>
        <w:t>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w:t>
      </w:r>
      <w:r>
        <w:rPr>
          <w:rFonts w:ascii="Times New Roman TUR" w:hAnsi="Times New Roman TUR" w:cs="Times New Roman TUR"/>
          <w:color w:val="000000"/>
        </w:rPr>
        <w:t>bir y</w:t>
      </w:r>
      <w:r w:rsidR="00A15C5A">
        <w:rPr>
          <w:rFonts w:ascii="Times New Roman TUR" w:hAnsi="Times New Roman TUR" w:cs="Times New Roman TUR"/>
          <w:color w:val="000000"/>
        </w:rPr>
        <w:t>osh</w:t>
      </w:r>
      <w:r>
        <w:rPr>
          <w:rFonts w:ascii="Times New Roman TUR" w:hAnsi="Times New Roman TUR" w:cs="Times New Roman TUR"/>
          <w:color w:val="000000"/>
        </w:rPr>
        <w:t>da, H</w:t>
      </w:r>
      <w:r w:rsidR="00A15C5A">
        <w:rPr>
          <w:rFonts w:ascii="Times New Roman TUR" w:hAnsi="Times New Roman TUR" w:cs="Times New Roman TUR"/>
          <w:color w:val="000000"/>
        </w:rPr>
        <w:t>o</w:t>
      </w:r>
      <w:r>
        <w:rPr>
          <w:rFonts w:ascii="Times New Roman TUR" w:hAnsi="Times New Roman TUR" w:cs="Times New Roman TUR"/>
          <w:color w:val="000000"/>
        </w:rPr>
        <w:t>f</w:t>
      </w:r>
      <w:r w:rsidR="00A15C5A">
        <w:rPr>
          <w:rFonts w:ascii="Times New Roman TUR" w:hAnsi="Times New Roman TUR" w:cs="Times New Roman TUR"/>
          <w:color w:val="000000"/>
        </w:rPr>
        <w:t>i</w:t>
      </w:r>
      <w:r>
        <w:rPr>
          <w:rFonts w:ascii="Times New Roman TUR" w:hAnsi="Times New Roman TUR" w:cs="Times New Roman TUR"/>
          <w:color w:val="000000"/>
        </w:rPr>
        <w:t>z N</w:t>
      </w:r>
      <w:r w:rsidR="00A15C5A">
        <w:rPr>
          <w:rFonts w:ascii="Times New Roman TUR" w:hAnsi="Times New Roman TUR" w:cs="Times New Roman TUR"/>
          <w:color w:val="000000"/>
        </w:rPr>
        <w:t>a</w:t>
      </w:r>
      <w:r>
        <w:rPr>
          <w:rFonts w:ascii="Times New Roman TUR" w:hAnsi="Times New Roman TUR" w:cs="Times New Roman TUR"/>
          <w:color w:val="000000"/>
        </w:rPr>
        <w:t xml:space="preserve">bi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w:t>
      </w:r>
      <w:r>
        <w:rPr>
          <w:rFonts w:ascii="Times New Roman TUR" w:hAnsi="Times New Roman TUR" w:cs="Times New Roman TUR"/>
          <w:color w:val="000000"/>
        </w:rPr>
        <w:t>i</w:t>
      </w:r>
      <w:r w:rsidR="00A15C5A">
        <w:rPr>
          <w:rFonts w:ascii="Times New Roman TUR" w:hAnsi="Times New Roman TUR" w:cs="Times New Roman TUR"/>
          <w:color w:val="000000"/>
        </w:rPr>
        <w:t>k</w:t>
      </w:r>
      <w:r>
        <w:rPr>
          <w:rFonts w:ascii="Times New Roman TUR" w:hAnsi="Times New Roman TUR" w:cs="Times New Roman TUR"/>
          <w:color w:val="000000"/>
        </w:rPr>
        <w:t>ki y</w:t>
      </w:r>
      <w:r w:rsidR="00A15C5A">
        <w:rPr>
          <w:rFonts w:ascii="Times New Roman TUR" w:hAnsi="Times New Roman TUR" w:cs="Times New Roman TUR"/>
          <w:color w:val="000000"/>
        </w:rPr>
        <w:t>osh</w:t>
      </w:r>
      <w:r>
        <w:rPr>
          <w:rFonts w:ascii="Times New Roman TUR" w:hAnsi="Times New Roman TUR" w:cs="Times New Roman TUR"/>
          <w:color w:val="000000"/>
        </w:rPr>
        <w:t>da, Mustaf</w:t>
      </w:r>
      <w:r w:rsidR="00A15C5A">
        <w:rPr>
          <w:rFonts w:ascii="Times New Roman TUR" w:hAnsi="Times New Roman TUR" w:cs="Times New Roman TUR"/>
          <w:color w:val="000000"/>
        </w:rPr>
        <w:t>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rt y</w:t>
      </w:r>
      <w:r w:rsidR="00A15C5A">
        <w:rPr>
          <w:rFonts w:ascii="Times New Roman TUR" w:hAnsi="Times New Roman TUR" w:cs="Times New Roman TUR"/>
          <w:color w:val="000000"/>
        </w:rPr>
        <w:t>osh</w:t>
      </w:r>
      <w:r>
        <w:rPr>
          <w:rFonts w:ascii="Times New Roman TUR" w:hAnsi="Times New Roman TUR" w:cs="Times New Roman TUR"/>
          <w:color w:val="000000"/>
        </w:rPr>
        <w:t xml:space="preserve">da, </w:t>
      </w:r>
      <w:r>
        <w:rPr>
          <w:rFonts w:ascii="Times New Roman TUR" w:hAnsi="Times New Roman TUR" w:cs="Times New Roman TUR"/>
          <w:color w:val="000000"/>
        </w:rPr>
        <w:lastRenderedPageBreak/>
        <w:t>Mustaf</w:t>
      </w:r>
      <w:r w:rsidR="00A15C5A">
        <w:rPr>
          <w:rFonts w:ascii="Times New Roman TUR" w:hAnsi="Times New Roman TUR" w:cs="Times New Roman TUR"/>
          <w:color w:val="000000"/>
        </w:rPr>
        <w:t>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uch</w:t>
      </w:r>
      <w:r>
        <w:rPr>
          <w:rFonts w:ascii="Times New Roman TUR" w:hAnsi="Times New Roman TUR" w:cs="Times New Roman TUR"/>
          <w:color w:val="000000"/>
        </w:rPr>
        <w:t xml:space="preserve"> y</w:t>
      </w:r>
      <w:r w:rsidR="00A15C5A">
        <w:rPr>
          <w:rFonts w:ascii="Times New Roman TUR" w:hAnsi="Times New Roman TUR" w:cs="Times New Roman TUR"/>
          <w:color w:val="000000"/>
        </w:rPr>
        <w:t>osh</w:t>
      </w:r>
      <w:r>
        <w:rPr>
          <w:rFonts w:ascii="Times New Roman TUR" w:hAnsi="Times New Roman TUR" w:cs="Times New Roman TUR"/>
          <w:color w:val="000000"/>
        </w:rPr>
        <w:t>da, Ahm</w:t>
      </w:r>
      <w:r w:rsidR="00A15C5A">
        <w:rPr>
          <w:rFonts w:ascii="Times New Roman TUR" w:hAnsi="Times New Roman TUR" w:cs="Times New Roman TUR"/>
          <w:color w:val="000000"/>
        </w:rPr>
        <w:t>a</w:t>
      </w:r>
      <w:r>
        <w:rPr>
          <w:rFonts w:ascii="Times New Roman TUR" w:hAnsi="Times New Roman TUR" w:cs="Times New Roman TUR"/>
          <w:color w:val="000000"/>
        </w:rPr>
        <w:t xml:space="preserve">d Zeki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uch</w:t>
      </w:r>
      <w:r>
        <w:rPr>
          <w:rFonts w:ascii="Times New Roman TUR" w:hAnsi="Times New Roman TUR" w:cs="Times New Roman TUR"/>
          <w:color w:val="000000"/>
        </w:rPr>
        <w:t xml:space="preserve"> y</w:t>
      </w:r>
      <w:r w:rsidR="00A15C5A">
        <w:rPr>
          <w:rFonts w:ascii="Times New Roman TUR" w:hAnsi="Times New Roman TUR" w:cs="Times New Roman TUR"/>
          <w:color w:val="000000"/>
        </w:rPr>
        <w:t>osh</w:t>
      </w:r>
      <w:r>
        <w:rPr>
          <w:rFonts w:ascii="Times New Roman TUR" w:hAnsi="Times New Roman TUR" w:cs="Times New Roman TUR"/>
          <w:color w:val="000000"/>
        </w:rPr>
        <w:t xml:space="preserve">da, Ali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w:t>
      </w:r>
      <w:r>
        <w:rPr>
          <w:rFonts w:ascii="Times New Roman TUR" w:hAnsi="Times New Roman TUR" w:cs="Times New Roman TUR"/>
          <w:color w:val="000000"/>
        </w:rPr>
        <w:t>i</w:t>
      </w:r>
      <w:r w:rsidR="00A15C5A">
        <w:rPr>
          <w:rFonts w:ascii="Times New Roman TUR" w:hAnsi="Times New Roman TUR" w:cs="Times New Roman TUR"/>
          <w:color w:val="000000"/>
        </w:rPr>
        <w:t>k</w:t>
      </w:r>
      <w:r>
        <w:rPr>
          <w:rFonts w:ascii="Times New Roman TUR" w:hAnsi="Times New Roman TUR" w:cs="Times New Roman TUR"/>
          <w:color w:val="000000"/>
        </w:rPr>
        <w:t>ki y</w:t>
      </w:r>
      <w:r w:rsidR="00A15C5A">
        <w:rPr>
          <w:rFonts w:ascii="Times New Roman TUR" w:hAnsi="Times New Roman TUR" w:cs="Times New Roman TUR"/>
          <w:color w:val="000000"/>
        </w:rPr>
        <w:t>osh</w:t>
      </w:r>
      <w:r>
        <w:rPr>
          <w:rFonts w:ascii="Times New Roman TUR" w:hAnsi="Times New Roman TUR" w:cs="Times New Roman TUR"/>
          <w:color w:val="000000"/>
        </w:rPr>
        <w:t>da, H</w:t>
      </w:r>
      <w:r w:rsidR="00A15C5A">
        <w:rPr>
          <w:rFonts w:ascii="Times New Roman TUR" w:hAnsi="Times New Roman TUR" w:cs="Times New Roman TUR"/>
          <w:color w:val="000000"/>
        </w:rPr>
        <w:t>o</w:t>
      </w:r>
      <w:r>
        <w:rPr>
          <w:rFonts w:ascii="Times New Roman TUR" w:hAnsi="Times New Roman TUR" w:cs="Times New Roman TUR"/>
          <w:color w:val="000000"/>
        </w:rPr>
        <w:t>f</w:t>
      </w:r>
      <w:r w:rsidR="00A15C5A">
        <w:rPr>
          <w:rFonts w:ascii="Times New Roman TUR" w:hAnsi="Times New Roman TUR" w:cs="Times New Roman TUR"/>
          <w:color w:val="000000"/>
        </w:rPr>
        <w:t>i</w:t>
      </w:r>
      <w:r>
        <w:rPr>
          <w:rFonts w:ascii="Times New Roman TUR" w:hAnsi="Times New Roman TUR" w:cs="Times New Roman TUR"/>
          <w:color w:val="000000"/>
        </w:rPr>
        <w:t>z Ahm</w:t>
      </w:r>
      <w:r w:rsidR="00A15C5A">
        <w:rPr>
          <w:rFonts w:ascii="Times New Roman TUR" w:hAnsi="Times New Roman TUR" w:cs="Times New Roman TUR"/>
          <w:color w:val="000000"/>
        </w:rPr>
        <w:t>a</w:t>
      </w:r>
      <w:r>
        <w:rPr>
          <w:rFonts w:ascii="Times New Roman TUR" w:hAnsi="Times New Roman TUR" w:cs="Times New Roman TUR"/>
          <w:color w:val="000000"/>
        </w:rPr>
        <w:t xml:space="preserve">d </w:t>
      </w:r>
      <w:r w:rsidR="00317151">
        <w:rPr>
          <w:rFonts w:ascii="Times New Roman TUR" w:hAnsi="Times New Roman TUR" w:cs="Times New Roman TUR"/>
          <w:color w:val="000000"/>
        </w:rPr>
        <w:t>o‘</w:t>
      </w:r>
      <w:r>
        <w:rPr>
          <w:rFonts w:ascii="Times New Roman TUR" w:hAnsi="Times New Roman TUR" w:cs="Times New Roman TUR"/>
          <w:color w:val="000000"/>
        </w:rPr>
        <w:t>n</w:t>
      </w:r>
      <w:r w:rsidR="00A15C5A">
        <w:rPr>
          <w:rFonts w:ascii="Times New Roman TUR" w:hAnsi="Times New Roman TUR" w:cs="Times New Roman TUR"/>
          <w:color w:val="000000"/>
        </w:rPr>
        <w:t xml:space="preserve"> </w:t>
      </w:r>
      <w:r>
        <w:rPr>
          <w:rFonts w:ascii="Times New Roman TUR" w:hAnsi="Times New Roman TUR" w:cs="Times New Roman TUR"/>
          <w:color w:val="000000"/>
        </w:rPr>
        <w:t>i</w:t>
      </w:r>
      <w:r w:rsidR="00A15C5A">
        <w:rPr>
          <w:rFonts w:ascii="Times New Roman TUR" w:hAnsi="Times New Roman TUR" w:cs="Times New Roman TUR"/>
          <w:color w:val="000000"/>
        </w:rPr>
        <w:t>k</w:t>
      </w:r>
      <w:r>
        <w:rPr>
          <w:rFonts w:ascii="Times New Roman TUR" w:hAnsi="Times New Roman TUR" w:cs="Times New Roman TUR"/>
          <w:color w:val="000000"/>
        </w:rPr>
        <w:t>ki y</w:t>
      </w:r>
      <w:r w:rsidR="00A15C5A">
        <w:rPr>
          <w:rFonts w:ascii="Times New Roman TUR" w:hAnsi="Times New Roman TUR" w:cs="Times New Roman TUR"/>
          <w:color w:val="000000"/>
        </w:rPr>
        <w:t>osh</w:t>
      </w:r>
      <w:r>
        <w:rPr>
          <w:rFonts w:ascii="Times New Roman TUR" w:hAnsi="Times New Roman TUR" w:cs="Times New Roman TUR"/>
          <w:color w:val="000000"/>
        </w:rPr>
        <w:t>da... bu y</w:t>
      </w:r>
      <w:r w:rsidR="00A15C5A">
        <w:rPr>
          <w:rFonts w:ascii="Times New Roman TUR" w:hAnsi="Times New Roman TUR" w:cs="Times New Roman TUR"/>
          <w:color w:val="000000"/>
        </w:rPr>
        <w:t>osh</w:t>
      </w:r>
      <w:r w:rsidR="00E127EA">
        <w:rPr>
          <w:rFonts w:ascii="Times New Roman TUR" w:hAnsi="Times New Roman TUR" w:cs="Times New Roman TUR"/>
          <w:color w:val="000000"/>
        </w:rPr>
        <w:t>d</w:t>
      </w:r>
      <w:r>
        <w:rPr>
          <w:rFonts w:ascii="Times New Roman TUR" w:hAnsi="Times New Roman TUR" w:cs="Times New Roman TUR"/>
          <w:color w:val="000000"/>
        </w:rPr>
        <w:t xml:space="preserve">a </w:t>
      </w:r>
      <w:r w:rsidR="00A15C5A">
        <w:rPr>
          <w:rFonts w:ascii="Times New Roman TUR" w:hAnsi="Times New Roman TUR" w:cs="Times New Roman TUR"/>
          <w:color w:val="000000"/>
        </w:rPr>
        <w:t>yana</w:t>
      </w:r>
      <w:r>
        <w:rPr>
          <w:rFonts w:ascii="Times New Roman TUR" w:hAnsi="Times New Roman TUR" w:cs="Times New Roman TUR"/>
          <w:color w:val="000000"/>
        </w:rPr>
        <w:t xml:space="preserve"> </w:t>
      </w:r>
      <w:r w:rsidR="00A15C5A">
        <w:rPr>
          <w:rFonts w:ascii="Times New Roman TUR" w:hAnsi="Times New Roman TUR" w:cs="Times New Roman TUR"/>
          <w:color w:val="000000"/>
        </w:rPr>
        <w:t>k</w:t>
      </w:r>
      <w:r w:rsidR="00317151">
        <w:rPr>
          <w:rFonts w:ascii="Times New Roman TUR" w:hAnsi="Times New Roman TUR" w:cs="Times New Roman TUR"/>
          <w:color w:val="000000"/>
        </w:rPr>
        <w:t>o‘</w:t>
      </w:r>
      <w:r w:rsidR="00A15C5A">
        <w:rPr>
          <w:rFonts w:ascii="Times New Roman TUR" w:hAnsi="Times New Roman TUR" w:cs="Times New Roman TUR"/>
          <w:color w:val="000000"/>
        </w:rPr>
        <w:t>p</w:t>
      </w:r>
      <w:r>
        <w:rPr>
          <w:rFonts w:ascii="Times New Roman TUR" w:hAnsi="Times New Roman TUR" w:cs="Times New Roman TUR"/>
          <w:color w:val="000000"/>
        </w:rPr>
        <w:t xml:space="preserve"> </w:t>
      </w:r>
      <w:r w:rsidR="00A15C5A">
        <w:rPr>
          <w:rFonts w:ascii="Times New Roman TUR" w:hAnsi="Times New Roman TUR" w:cs="Times New Roman TUR"/>
          <w:color w:val="000000"/>
        </w:rPr>
        <w:t>bola</w:t>
      </w:r>
      <w:r>
        <w:rPr>
          <w:rFonts w:ascii="Times New Roman TUR" w:hAnsi="Times New Roman TUR" w:cs="Times New Roman TUR"/>
          <w:color w:val="000000"/>
        </w:rPr>
        <w:t xml:space="preserve">lar </w:t>
      </w:r>
      <w:r w:rsidR="00A15C5A">
        <w:rPr>
          <w:rFonts w:ascii="Times New Roman TUR" w:hAnsi="Times New Roman TUR" w:cs="Times New Roman TUR"/>
          <w:color w:val="000000"/>
        </w:rPr>
        <w:t>bo</w:t>
      </w:r>
      <w:r>
        <w:rPr>
          <w:rFonts w:ascii="Times New Roman TUR" w:hAnsi="Times New Roman TUR" w:cs="Times New Roman TUR"/>
          <w:color w:val="000000"/>
        </w:rPr>
        <w:t xml:space="preserve">r, uzun </w:t>
      </w:r>
      <w:r w:rsidR="00A15C5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lmas</w:t>
      </w:r>
      <w:r w:rsidR="00A15C5A">
        <w:rPr>
          <w:rFonts w:ascii="Times New Roman TUR" w:hAnsi="Times New Roman TUR" w:cs="Times New Roman TUR"/>
          <w:color w:val="000000"/>
        </w:rPr>
        <w:t>i</w:t>
      </w:r>
      <w:r>
        <w:rPr>
          <w:rFonts w:ascii="Times New Roman TUR" w:hAnsi="Times New Roman TUR" w:cs="Times New Roman TUR"/>
          <w:color w:val="000000"/>
        </w:rPr>
        <w:t>n d</w:t>
      </w:r>
      <w:r w:rsidR="00A15C5A">
        <w:rPr>
          <w:rFonts w:ascii="Times New Roman TUR" w:hAnsi="Times New Roman TUR" w:cs="Times New Roman TUR"/>
          <w:color w:val="000000"/>
        </w:rPr>
        <w:t>eb</w:t>
      </w:r>
      <w:r>
        <w:rPr>
          <w:rFonts w:ascii="Times New Roman TUR" w:hAnsi="Times New Roman TUR" w:cs="Times New Roman TUR"/>
          <w:color w:val="000000"/>
        </w:rPr>
        <w:t xml:space="preserve"> y</w:t>
      </w:r>
      <w:r w:rsidR="00A15C5A">
        <w:rPr>
          <w:rFonts w:ascii="Times New Roman TUR" w:hAnsi="Times New Roman TUR" w:cs="Times New Roman TUR"/>
          <w:color w:val="000000"/>
        </w:rPr>
        <w:t>o</w:t>
      </w:r>
      <w:r>
        <w:rPr>
          <w:rFonts w:ascii="Times New Roman TUR" w:hAnsi="Times New Roman TUR" w:cs="Times New Roman TUR"/>
          <w:color w:val="000000"/>
        </w:rPr>
        <w:t>z</w:t>
      </w:r>
      <w:r w:rsidR="00A15C5A">
        <w:rPr>
          <w:rFonts w:ascii="Times New Roman TUR" w:hAnsi="Times New Roman TUR" w:cs="Times New Roman TUR"/>
          <w:color w:val="000000"/>
        </w:rPr>
        <w:t>i</w:t>
      </w:r>
      <w:r>
        <w:rPr>
          <w:rFonts w:ascii="Times New Roman TUR" w:hAnsi="Times New Roman TUR" w:cs="Times New Roman TUR"/>
          <w:color w:val="000000"/>
        </w:rPr>
        <w:t>lmad</w:t>
      </w:r>
      <w:r w:rsidR="00A15C5A">
        <w:rPr>
          <w:rFonts w:ascii="Times New Roman TUR" w:hAnsi="Times New Roman TUR" w:cs="Times New Roman TUR"/>
          <w:color w:val="000000"/>
        </w:rPr>
        <w:t>i</w:t>
      </w:r>
      <w:r>
        <w:rPr>
          <w:rFonts w:ascii="Times New Roman TUR" w:hAnsi="Times New Roman TUR" w:cs="Times New Roman TUR"/>
          <w:color w:val="000000"/>
        </w:rPr>
        <w:t>.</w:t>
      </w:r>
    </w:p>
    <w:p w14:paraId="7747124A" w14:textId="77777777" w:rsidR="0084279A" w:rsidRDefault="00A15C5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84279A">
        <w:rPr>
          <w:rFonts w:ascii="Times New Roman TUR" w:hAnsi="Times New Roman TUR" w:cs="Times New Roman TUR"/>
          <w:color w:val="000000"/>
        </w:rPr>
        <w:t xml:space="preserve"> bu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sum </w:t>
      </w:r>
      <w:r>
        <w:rPr>
          <w:rFonts w:ascii="Times New Roman TUR" w:hAnsi="Times New Roman TUR" w:cs="Times New Roman TUR"/>
          <w:color w:val="000000"/>
        </w:rPr>
        <w:t>bolalarning</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Nurdan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gan</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rsl</w:t>
      </w:r>
      <w:r>
        <w:rPr>
          <w:rFonts w:ascii="Times New Roman TUR" w:hAnsi="Times New Roman TUR" w:cs="Times New Roman TUR"/>
          <w:color w:val="000000"/>
        </w:rPr>
        <w:t>a</w:t>
      </w:r>
      <w:r w:rsidR="0084279A">
        <w:rPr>
          <w:rFonts w:ascii="Times New Roman TUR" w:hAnsi="Times New Roman TUR" w:cs="Times New Roman TUR"/>
          <w:color w:val="000000"/>
        </w:rPr>
        <w:t>ri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gan</w:t>
      </w:r>
      <w:r w:rsidR="0084279A">
        <w:rPr>
          <w:rFonts w:ascii="Times New Roman TUR" w:hAnsi="Times New Roman TUR" w:cs="Times New Roman TUR"/>
          <w:color w:val="000000"/>
        </w:rPr>
        <w:t>lar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yuborganla</w:t>
      </w:r>
      <w:r w:rsidR="0084279A">
        <w:rPr>
          <w:rFonts w:ascii="Times New Roman TUR" w:hAnsi="Times New Roman TUR" w:cs="Times New Roman TUR"/>
          <w:color w:val="000000"/>
        </w:rPr>
        <w:t xml:space="preserve">r, biz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isml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rini bir </w:t>
      </w:r>
      <w:r>
        <w:rPr>
          <w:rFonts w:ascii="Times New Roman TUR" w:hAnsi="Times New Roman TUR" w:cs="Times New Roman TUR"/>
          <w:color w:val="000000"/>
        </w:rPr>
        <w:t>jad</w:t>
      </w:r>
      <w:r w:rsidR="0084279A">
        <w:rPr>
          <w:rFonts w:ascii="Times New Roman TUR" w:hAnsi="Times New Roman TUR" w:cs="Times New Roman TUR"/>
          <w:color w:val="000000"/>
        </w:rPr>
        <w:t>v</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kirgizd</w:t>
      </w:r>
      <w:r w:rsidR="0084279A">
        <w:rPr>
          <w:rFonts w:ascii="Times New Roman TUR" w:hAnsi="Times New Roman TUR" w:cs="Times New Roman TUR"/>
          <w:color w:val="000000"/>
        </w:rPr>
        <w:t>ik. Bular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bu zam</w:t>
      </w:r>
      <w:r>
        <w:rPr>
          <w:rFonts w:ascii="Times New Roman TUR" w:hAnsi="Times New Roman TUR" w:cs="Times New Roman TUR"/>
          <w:color w:val="000000"/>
        </w:rPr>
        <w:t>o</w:t>
      </w:r>
      <w:r w:rsidR="0084279A">
        <w:rPr>
          <w:rFonts w:ascii="Times New Roman TUR" w:hAnsi="Times New Roman TUR" w:cs="Times New Roman TUR"/>
          <w:color w:val="000000"/>
        </w:rPr>
        <w:t xml:space="preserve">nda bu </w:t>
      </w:r>
      <w:r>
        <w:rPr>
          <w:rFonts w:ascii="Times New Roman TUR" w:hAnsi="Times New Roman TUR" w:cs="Times New Roman TUR"/>
          <w:color w:val="000000"/>
        </w:rPr>
        <w:t>j</w:t>
      </w:r>
      <w:r w:rsidR="0084279A">
        <w:rPr>
          <w:rFonts w:ascii="Times New Roman TUR" w:hAnsi="Times New Roman TUR" w:cs="Times New Roman TUR"/>
          <w:color w:val="000000"/>
        </w:rPr>
        <w:t>idd</w:t>
      </w:r>
      <w:r>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DC6E66">
        <w:rPr>
          <w:rFonts w:ascii="Times New Roman TUR" w:hAnsi="Times New Roman TUR" w:cs="Times New Roman TUR"/>
          <w:color w:val="000000"/>
        </w:rPr>
        <w:t>dars qilishlari</w:t>
      </w:r>
      <w:r w:rsidR="0084279A">
        <w:rPr>
          <w:rFonts w:ascii="Times New Roman TUR" w:hAnsi="Times New Roman TUR" w:cs="Times New Roman TUR"/>
          <w:color w:val="000000"/>
        </w:rPr>
        <w:t xml:space="preserve"> </w:t>
      </w:r>
      <w:r w:rsidR="00DC6E66">
        <w:rPr>
          <w:rFonts w:ascii="Times New Roman TUR" w:hAnsi="Times New Roman TUR" w:cs="Times New Roman TUR"/>
          <w:color w:val="000000"/>
        </w:rPr>
        <w:t>k</w:t>
      </w:r>
      <w:r w:rsidR="00317151">
        <w:rPr>
          <w:rFonts w:ascii="Times New Roman TUR" w:hAnsi="Times New Roman TUR" w:cs="Times New Roman TUR"/>
          <w:color w:val="000000"/>
        </w:rPr>
        <w:t>o‘</w:t>
      </w:r>
      <w:r w:rsidR="00DC6E66">
        <w:rPr>
          <w:rFonts w:ascii="Times New Roman TUR" w:hAnsi="Times New Roman TUR" w:cs="Times New Roman TUR"/>
          <w:color w:val="000000"/>
        </w:rPr>
        <w:t>rsatadi</w:t>
      </w:r>
      <w:r w:rsidR="0084279A">
        <w:rPr>
          <w:rFonts w:ascii="Times New Roman TUR" w:hAnsi="Times New Roman TUR" w:cs="Times New Roman TUR"/>
          <w:color w:val="000000"/>
        </w:rPr>
        <w:t>ki: Ris</w:t>
      </w:r>
      <w:r w:rsidR="00DC6E66">
        <w:rPr>
          <w:rFonts w:ascii="Times New Roman TUR" w:hAnsi="Times New Roman TUR" w:cs="Times New Roman TUR"/>
          <w:color w:val="000000"/>
        </w:rPr>
        <w:t>o</w:t>
      </w:r>
      <w:r w:rsidR="0084279A">
        <w:rPr>
          <w:rFonts w:ascii="Times New Roman TUR" w:hAnsi="Times New Roman TUR" w:cs="Times New Roman TUR"/>
          <w:color w:val="000000"/>
        </w:rPr>
        <w:t>l</w:t>
      </w:r>
      <w:r w:rsidR="00DC6E66">
        <w:rPr>
          <w:rFonts w:ascii="Times New Roman TUR" w:hAnsi="Times New Roman TUR" w:cs="Times New Roman TUR"/>
          <w:color w:val="000000"/>
        </w:rPr>
        <w:t>a</w:t>
      </w:r>
      <w:r w:rsidR="0084279A">
        <w:rPr>
          <w:rFonts w:ascii="Times New Roman TUR" w:hAnsi="Times New Roman TUR" w:cs="Times New Roman TUR"/>
          <w:color w:val="000000"/>
        </w:rPr>
        <w:t>t-</w:t>
      </w:r>
      <w:r w:rsidR="00DC6E66">
        <w:rPr>
          <w:rFonts w:ascii="Times New Roman TUR" w:hAnsi="Times New Roman TUR" w:cs="Times New Roman TUR"/>
          <w:color w:val="000000"/>
        </w:rPr>
        <w:t>u</w:t>
      </w:r>
      <w:r w:rsidR="0084279A">
        <w:rPr>
          <w:rFonts w:ascii="Times New Roman TUR" w:hAnsi="Times New Roman TUR" w:cs="Times New Roman TUR"/>
          <w:color w:val="000000"/>
        </w:rPr>
        <w:t>n</w:t>
      </w:r>
      <w:r w:rsidR="00DC6E66">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Nurda </w:t>
      </w:r>
      <w:r w:rsidR="00DC6E66">
        <w:rPr>
          <w:rFonts w:ascii="Times New Roman TUR" w:hAnsi="Times New Roman TUR" w:cs="Times New Roman TUR"/>
          <w:color w:val="000000"/>
        </w:rPr>
        <w:t>shunday</w:t>
      </w:r>
      <w:r w:rsidR="0084279A">
        <w:rPr>
          <w:rFonts w:ascii="Times New Roman TUR" w:hAnsi="Times New Roman TUR" w:cs="Times New Roman TUR"/>
          <w:color w:val="000000"/>
        </w:rPr>
        <w:t xml:space="preserve"> m</w:t>
      </w:r>
      <w:r w:rsidR="00DC6E66">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DC6E66">
        <w:rPr>
          <w:rFonts w:ascii="Times New Roman TUR" w:hAnsi="Times New Roman TUR" w:cs="Times New Roman TUR"/>
          <w:color w:val="000000"/>
        </w:rPr>
        <w:t>a</w:t>
      </w:r>
      <w:r w:rsidR="0084279A">
        <w:rPr>
          <w:rFonts w:ascii="Times New Roman TUR" w:hAnsi="Times New Roman TUR" w:cs="Times New Roman TUR"/>
          <w:color w:val="000000"/>
        </w:rPr>
        <w:t>v</w:t>
      </w:r>
      <w:r w:rsidR="00DC6E66">
        <w:rPr>
          <w:rFonts w:ascii="Times New Roman TUR" w:hAnsi="Times New Roman TUR" w:cs="Times New Roman TUR"/>
          <w:color w:val="000000"/>
        </w:rPr>
        <w:t>iy</w:t>
      </w:r>
      <w:r w:rsidR="0084279A">
        <w:rPr>
          <w:rFonts w:ascii="Times New Roman TUR" w:hAnsi="Times New Roman TUR" w:cs="Times New Roman TUR"/>
          <w:color w:val="000000"/>
        </w:rPr>
        <w:t xml:space="preserve"> bir z</w:t>
      </w:r>
      <w:r w:rsidR="00DC6E66">
        <w:rPr>
          <w:rFonts w:ascii="Times New Roman TUR" w:hAnsi="Times New Roman TUR" w:cs="Times New Roman TUR"/>
          <w:color w:val="000000"/>
        </w:rPr>
        <w:t>a</w:t>
      </w:r>
      <w:r w:rsidR="0084279A">
        <w:rPr>
          <w:rFonts w:ascii="Times New Roman TUR" w:hAnsi="Times New Roman TUR" w:cs="Times New Roman TUR"/>
          <w:color w:val="000000"/>
        </w:rPr>
        <w:t>v</w:t>
      </w:r>
      <w:r w:rsidR="00DC6E66">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sidR="00DC6E66">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C6E66">
        <w:rPr>
          <w:rFonts w:ascii="Times New Roman TUR" w:hAnsi="Times New Roman TUR" w:cs="Times New Roman TUR"/>
          <w:color w:val="000000"/>
        </w:rPr>
        <w:t>jo</w:t>
      </w:r>
      <w:r w:rsidR="0084279A">
        <w:rPr>
          <w:rFonts w:ascii="Times New Roman TUR" w:hAnsi="Times New Roman TUR" w:cs="Times New Roman TUR"/>
          <w:color w:val="000000"/>
        </w:rPr>
        <w:t>zib</w:t>
      </w:r>
      <w:r w:rsidR="00DC6E66">
        <w:rPr>
          <w:rFonts w:ascii="Times New Roman TUR" w:hAnsi="Times New Roman TUR" w:cs="Times New Roman TUR"/>
          <w:color w:val="000000"/>
        </w:rPr>
        <w:t>a</w:t>
      </w:r>
      <w:r w:rsidR="0084279A">
        <w:rPr>
          <w:rFonts w:ascii="Times New Roman TUR" w:hAnsi="Times New Roman TUR" w:cs="Times New Roman TUR"/>
          <w:color w:val="000000"/>
        </w:rPr>
        <w:t>d</w:t>
      </w:r>
      <w:r w:rsidR="00DC6E66">
        <w:rPr>
          <w:rFonts w:ascii="Times New Roman TUR" w:hAnsi="Times New Roman TUR" w:cs="Times New Roman TUR"/>
          <w:color w:val="000000"/>
        </w:rPr>
        <w:t>o</w:t>
      </w:r>
      <w:r w:rsidR="0084279A">
        <w:rPr>
          <w:rFonts w:ascii="Times New Roman TUR" w:hAnsi="Times New Roman TUR" w:cs="Times New Roman TUR"/>
          <w:color w:val="000000"/>
        </w:rPr>
        <w:t xml:space="preserve">r bir nur </w:t>
      </w:r>
      <w:r w:rsidR="00DC6E66">
        <w:rPr>
          <w:rFonts w:ascii="Times New Roman TUR" w:hAnsi="Times New Roman TUR" w:cs="Times New Roman TUR"/>
          <w:color w:val="000000"/>
        </w:rPr>
        <w:t>bor</w:t>
      </w:r>
      <w:r w:rsidR="0084279A">
        <w:rPr>
          <w:rFonts w:ascii="Times New Roman TUR" w:hAnsi="Times New Roman TUR" w:cs="Times New Roman TUR"/>
          <w:color w:val="000000"/>
        </w:rPr>
        <w:t>ki; m</w:t>
      </w:r>
      <w:r w:rsidR="00DC6E66">
        <w:rPr>
          <w:rFonts w:ascii="Times New Roman TUR" w:hAnsi="Times New Roman TUR" w:cs="Times New Roman TUR"/>
          <w:color w:val="000000"/>
        </w:rPr>
        <w:t>a</w:t>
      </w:r>
      <w:r w:rsidR="0084279A">
        <w:rPr>
          <w:rFonts w:ascii="Times New Roman TUR" w:hAnsi="Times New Roman TUR" w:cs="Times New Roman TUR"/>
          <w:color w:val="000000"/>
        </w:rPr>
        <w:t>kt</w:t>
      </w:r>
      <w:r w:rsidR="00DC6E66">
        <w:rPr>
          <w:rFonts w:ascii="Times New Roman TUR" w:hAnsi="Times New Roman TUR" w:cs="Times New Roman TUR"/>
          <w:color w:val="000000"/>
        </w:rPr>
        <w:t>a</w:t>
      </w:r>
      <w:r w:rsidR="0084279A">
        <w:rPr>
          <w:rFonts w:ascii="Times New Roman TUR" w:hAnsi="Times New Roman TUR" w:cs="Times New Roman TUR"/>
          <w:color w:val="000000"/>
        </w:rPr>
        <w:t>bl</w:t>
      </w:r>
      <w:r w:rsidR="00DC6E66">
        <w:rPr>
          <w:rFonts w:ascii="Times New Roman TUR" w:hAnsi="Times New Roman TUR" w:cs="Times New Roman TUR"/>
          <w:color w:val="000000"/>
        </w:rPr>
        <w:t>a</w:t>
      </w:r>
      <w:r w:rsidR="0084279A">
        <w:rPr>
          <w:rFonts w:ascii="Times New Roman TUR" w:hAnsi="Times New Roman TUR" w:cs="Times New Roman TUR"/>
          <w:color w:val="000000"/>
        </w:rPr>
        <w:t>rd</w:t>
      </w:r>
      <w:r w:rsidR="00DC6E66">
        <w:rPr>
          <w:rFonts w:ascii="Times New Roman TUR" w:hAnsi="Times New Roman TUR" w:cs="Times New Roman TUR"/>
          <w:color w:val="000000"/>
        </w:rPr>
        <w:t>ag</w:t>
      </w:r>
      <w:r w:rsidR="0084279A">
        <w:rPr>
          <w:rFonts w:ascii="Times New Roman TUR" w:hAnsi="Times New Roman TUR" w:cs="Times New Roman TUR"/>
          <w:color w:val="000000"/>
        </w:rPr>
        <w:t xml:space="preserve">i </w:t>
      </w:r>
      <w:r w:rsidR="00DC6E66">
        <w:rPr>
          <w:rFonts w:ascii="Times New Roman TUR" w:hAnsi="Times New Roman TUR" w:cs="Times New Roman TUR"/>
          <w:color w:val="000000"/>
        </w:rPr>
        <w:t>bolalarni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C6E66">
        <w:rPr>
          <w:rFonts w:ascii="Times New Roman TUR" w:hAnsi="Times New Roman TUR" w:cs="Times New Roman TUR"/>
          <w:color w:val="000000"/>
        </w:rPr>
        <w:t>qishg</w:t>
      </w:r>
      <w:r w:rsidR="0084279A">
        <w:rPr>
          <w:rFonts w:ascii="Times New Roman TUR" w:hAnsi="Times New Roman TUR" w:cs="Times New Roman TUR"/>
          <w:color w:val="000000"/>
        </w:rPr>
        <w:t xml:space="preserve">a </w:t>
      </w:r>
      <w:r w:rsidR="00DC6E66">
        <w:rPr>
          <w:rFonts w:ascii="Times New Roman TUR" w:hAnsi="Times New Roman TUR" w:cs="Times New Roman TUR"/>
          <w:color w:val="000000"/>
        </w:rPr>
        <w:t>sha</w:t>
      </w:r>
      <w:r w:rsidR="0084279A">
        <w:rPr>
          <w:rFonts w:ascii="Times New Roman TUR" w:hAnsi="Times New Roman TUR" w:cs="Times New Roman TUR"/>
          <w:color w:val="000000"/>
        </w:rPr>
        <w:t>v</w:t>
      </w:r>
      <w:r w:rsidR="00DC6E66">
        <w:rPr>
          <w:rFonts w:ascii="Times New Roman TUR" w:hAnsi="Times New Roman TUR" w:cs="Times New Roman TUR"/>
          <w:color w:val="000000"/>
        </w:rPr>
        <w:t>q bilan</w:t>
      </w:r>
      <w:r w:rsidR="0084279A">
        <w:rPr>
          <w:rFonts w:ascii="Times New Roman TUR" w:hAnsi="Times New Roman TUR" w:cs="Times New Roman TUR"/>
          <w:color w:val="000000"/>
        </w:rPr>
        <w:t xml:space="preserve"> </w:t>
      </w:r>
      <w:r w:rsidR="00DC6E66">
        <w:rPr>
          <w:rFonts w:ascii="Times New Roman TUR" w:hAnsi="Times New Roman TUR" w:cs="Times New Roman TUR"/>
          <w:color w:val="000000"/>
        </w:rPr>
        <w:t>y</w:t>
      </w:r>
      <w:r w:rsidR="00317151">
        <w:rPr>
          <w:rFonts w:ascii="Times New Roman TUR" w:hAnsi="Times New Roman TUR" w:cs="Times New Roman TUR"/>
          <w:color w:val="000000"/>
        </w:rPr>
        <w:t>o‘</w:t>
      </w:r>
      <w:r w:rsidR="00DC6E66">
        <w:rPr>
          <w:rFonts w:ascii="Times New Roman TUR" w:hAnsi="Times New Roman TUR" w:cs="Times New Roman TUR"/>
          <w:color w:val="000000"/>
        </w:rPr>
        <w:t>llash</w:t>
      </w:r>
      <w:r w:rsidR="0084279A">
        <w:rPr>
          <w:rFonts w:ascii="Times New Roman TUR" w:hAnsi="Times New Roman TUR" w:cs="Times New Roman TUR"/>
          <w:color w:val="000000"/>
        </w:rPr>
        <w:t xml:space="preserve"> </w:t>
      </w:r>
      <w:r w:rsidR="00DC6E66">
        <w:rPr>
          <w:rFonts w:ascii="Times New Roman TUR" w:hAnsi="Times New Roman TUR" w:cs="Times New Roman TUR"/>
          <w:color w:val="000000"/>
        </w:rPr>
        <w:t>uchu</w:t>
      </w:r>
      <w:r w:rsidR="0084279A">
        <w:rPr>
          <w:rFonts w:ascii="Times New Roman TUR" w:hAnsi="Times New Roman TUR" w:cs="Times New Roman TUR"/>
          <w:color w:val="000000"/>
        </w:rPr>
        <w:t>n i</w:t>
      </w:r>
      <w:r w:rsidR="00DC6E66">
        <w:rPr>
          <w:rFonts w:ascii="Times New Roman TUR" w:hAnsi="Times New Roman TUR" w:cs="Times New Roman TUR"/>
          <w:color w:val="000000"/>
        </w:rPr>
        <w:t>jo</w:t>
      </w:r>
      <w:r w:rsidR="0084279A">
        <w:rPr>
          <w:rFonts w:ascii="Times New Roman TUR" w:hAnsi="Times New Roman TUR" w:cs="Times New Roman TUR"/>
          <w:color w:val="000000"/>
        </w:rPr>
        <w:t xml:space="preserve">d </w:t>
      </w:r>
      <w:r w:rsidR="00DC6E66">
        <w:rPr>
          <w:rFonts w:ascii="Times New Roman TUR" w:hAnsi="Times New Roman TUR" w:cs="Times New Roman TUR"/>
          <w:color w:val="000000"/>
        </w:rPr>
        <w:t>qilgan</w:t>
      </w:r>
      <w:r w:rsidR="0084279A">
        <w:rPr>
          <w:rFonts w:ascii="Times New Roman TUR" w:hAnsi="Times New Roman TUR" w:cs="Times New Roman TUR"/>
          <w:color w:val="000000"/>
        </w:rPr>
        <w:t>l</w:t>
      </w:r>
      <w:r w:rsidR="00DC6E66">
        <w:rPr>
          <w:rFonts w:ascii="Times New Roman TUR" w:hAnsi="Times New Roman TUR" w:cs="Times New Roman TUR"/>
          <w:color w:val="000000"/>
        </w:rPr>
        <w:t>a</w:t>
      </w:r>
      <w:r w:rsidR="0084279A">
        <w:rPr>
          <w:rFonts w:ascii="Times New Roman TUR" w:hAnsi="Times New Roman TUR" w:cs="Times New Roman TUR"/>
          <w:color w:val="000000"/>
        </w:rPr>
        <w:t>ri h</w:t>
      </w:r>
      <w:r w:rsidR="00DC6E66">
        <w:rPr>
          <w:rFonts w:ascii="Times New Roman TUR" w:hAnsi="Times New Roman TUR" w:cs="Times New Roman TUR"/>
          <w:color w:val="000000"/>
        </w:rPr>
        <w:t>a</w:t>
      </w:r>
      <w:r w:rsidR="0084279A">
        <w:rPr>
          <w:rFonts w:ascii="Times New Roman TUR" w:hAnsi="Times New Roman TUR" w:cs="Times New Roman TUR"/>
          <w:color w:val="000000"/>
        </w:rPr>
        <w:t>r n</w:t>
      </w:r>
      <w:r w:rsidR="00DC6E66">
        <w:rPr>
          <w:rFonts w:ascii="Times New Roman TUR" w:hAnsi="Times New Roman TUR" w:cs="Times New Roman TUR"/>
          <w:color w:val="000000"/>
        </w:rPr>
        <w:t>a</w:t>
      </w:r>
      <w:r w:rsidR="0084279A">
        <w:rPr>
          <w:rFonts w:ascii="Times New Roman TUR" w:hAnsi="Times New Roman TUR" w:cs="Times New Roman TUR"/>
          <w:color w:val="000000"/>
        </w:rPr>
        <w:t xml:space="preserve">vi </w:t>
      </w:r>
      <w:r w:rsidR="00DC6E66">
        <w:rPr>
          <w:rFonts w:ascii="Times New Roman TUR" w:hAnsi="Times New Roman TUR" w:cs="Times New Roman TUR"/>
          <w:color w:val="000000"/>
        </w:rPr>
        <w:t>ermak</w:t>
      </w:r>
      <w:r w:rsidR="0084279A">
        <w:rPr>
          <w:rFonts w:ascii="Times New Roman TUR" w:hAnsi="Times New Roman TUR" w:cs="Times New Roman TUR"/>
          <w:color w:val="000000"/>
        </w:rPr>
        <w:t xml:space="preserve"> v</w:t>
      </w:r>
      <w:r w:rsidR="00DC6E66">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DC6E66">
        <w:rPr>
          <w:rFonts w:ascii="Times New Roman TUR" w:hAnsi="Times New Roman TUR" w:cs="Times New Roman TUR"/>
          <w:color w:val="000000"/>
        </w:rPr>
        <w:t>ash</w:t>
      </w:r>
      <w:r w:rsidR="0084279A">
        <w:rPr>
          <w:rFonts w:ascii="Times New Roman TUR" w:hAnsi="Times New Roman TUR" w:cs="Times New Roman TUR"/>
          <w:color w:val="000000"/>
        </w:rPr>
        <w:t>vi</w:t>
      </w:r>
      <w:r w:rsidR="00DC6E66">
        <w:rPr>
          <w:rFonts w:ascii="Times New Roman TUR" w:hAnsi="Times New Roman TUR" w:cs="Times New Roman TUR"/>
          <w:color w:val="000000"/>
        </w:rPr>
        <w:t>q</w:t>
      </w:r>
      <w:r w:rsidR="0084279A">
        <w:rPr>
          <w:rFonts w:ascii="Times New Roman TUR" w:hAnsi="Times New Roman TUR" w:cs="Times New Roman TUR"/>
          <w:color w:val="000000"/>
        </w:rPr>
        <w:t>l</w:t>
      </w:r>
      <w:r w:rsidR="00DC6E66">
        <w:rPr>
          <w:rFonts w:ascii="Times New Roman TUR" w:hAnsi="Times New Roman TUR" w:cs="Times New Roman TUR"/>
          <w:color w:val="000000"/>
        </w:rPr>
        <w:t>a</w:t>
      </w:r>
      <w:r w:rsidR="0084279A">
        <w:rPr>
          <w:rFonts w:ascii="Times New Roman TUR" w:hAnsi="Times New Roman TUR" w:cs="Times New Roman TUR"/>
          <w:color w:val="000000"/>
        </w:rPr>
        <w:t>r</w:t>
      </w:r>
      <w:r w:rsidR="00DC6E66">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al</w:t>
      </w:r>
      <w:r w:rsidR="00297393">
        <w:rPr>
          <w:rFonts w:ascii="Times New Roman TUR" w:hAnsi="Times New Roman TUR" w:cs="Times New Roman TUR"/>
          <w:color w:val="000000"/>
        </w:rPr>
        <w:t>a</w:t>
      </w:r>
      <w:r w:rsidR="0084279A">
        <w:rPr>
          <w:rFonts w:ascii="Times New Roman TUR" w:hAnsi="Times New Roman TUR" w:cs="Times New Roman TUR"/>
          <w:color w:val="000000"/>
        </w:rPr>
        <w:t>b</w:t>
      </w:r>
      <w:r w:rsidR="00297393">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297393">
        <w:rPr>
          <w:rFonts w:ascii="Times New Roman TUR" w:hAnsi="Times New Roman TUR" w:cs="Times New Roman TUR"/>
          <w:color w:val="000000"/>
        </w:rPr>
        <w:t>qiladigan</w:t>
      </w:r>
      <w:r w:rsidR="0084279A">
        <w:rPr>
          <w:rFonts w:ascii="Times New Roman TUR" w:hAnsi="Times New Roman TUR" w:cs="Times New Roman TUR"/>
          <w:color w:val="000000"/>
        </w:rPr>
        <w:t xml:space="preserve"> bir l</w:t>
      </w:r>
      <w:r w:rsidR="00297393">
        <w:rPr>
          <w:rFonts w:ascii="Times New Roman TUR" w:hAnsi="Times New Roman TUR" w:cs="Times New Roman TUR"/>
          <w:color w:val="000000"/>
        </w:rPr>
        <w:t>a</w:t>
      </w:r>
      <w:r w:rsidR="0084279A">
        <w:rPr>
          <w:rFonts w:ascii="Times New Roman TUR" w:hAnsi="Times New Roman TUR" w:cs="Times New Roman TUR"/>
          <w:color w:val="000000"/>
        </w:rPr>
        <w:t>zz</w:t>
      </w:r>
      <w:r w:rsidR="00297393">
        <w:rPr>
          <w:rFonts w:ascii="Times New Roman TUR" w:hAnsi="Times New Roman TUR" w:cs="Times New Roman TUR"/>
          <w:color w:val="000000"/>
        </w:rPr>
        <w:t>a</w:t>
      </w:r>
      <w:r w:rsidR="0084279A">
        <w:rPr>
          <w:rFonts w:ascii="Times New Roman TUR" w:hAnsi="Times New Roman TUR" w:cs="Times New Roman TUR"/>
          <w:color w:val="000000"/>
        </w:rPr>
        <w:t>t, bir s</w:t>
      </w:r>
      <w:r w:rsidR="00297393">
        <w:rPr>
          <w:rFonts w:ascii="Times New Roman TUR" w:hAnsi="Times New Roman TUR" w:cs="Times New Roman TUR"/>
          <w:color w:val="000000"/>
        </w:rPr>
        <w:t>u</w:t>
      </w:r>
      <w:r w:rsidR="0084279A">
        <w:rPr>
          <w:rFonts w:ascii="Times New Roman TUR" w:hAnsi="Times New Roman TUR" w:cs="Times New Roman TUR"/>
          <w:color w:val="000000"/>
        </w:rPr>
        <w:t xml:space="preserve">rur, bir </w:t>
      </w:r>
      <w:r w:rsidR="00297393">
        <w:rPr>
          <w:rFonts w:ascii="Times New Roman TUR" w:hAnsi="Times New Roman TUR" w:cs="Times New Roman TUR"/>
          <w:color w:val="000000"/>
        </w:rPr>
        <w:t>sha</w:t>
      </w:r>
      <w:r w:rsidR="0084279A">
        <w:rPr>
          <w:rFonts w:ascii="Times New Roman TUR" w:hAnsi="Times New Roman TUR" w:cs="Times New Roman TUR"/>
          <w:color w:val="000000"/>
        </w:rPr>
        <w:t>v</w:t>
      </w:r>
      <w:r w:rsidR="00297393">
        <w:rPr>
          <w:rFonts w:ascii="Times New Roman TUR" w:hAnsi="Times New Roman TUR" w:cs="Times New Roman TUR"/>
          <w:color w:val="000000"/>
        </w:rPr>
        <w:t>q</w:t>
      </w:r>
      <w:r w:rsidR="0084279A">
        <w:rPr>
          <w:rFonts w:ascii="Times New Roman TUR" w:hAnsi="Times New Roman TUR" w:cs="Times New Roman TUR"/>
          <w:color w:val="000000"/>
        </w:rPr>
        <w:t xml:space="preserve"> Ris</w:t>
      </w:r>
      <w:r w:rsidR="00297393">
        <w:rPr>
          <w:rFonts w:ascii="Times New Roman TUR" w:hAnsi="Times New Roman TUR" w:cs="Times New Roman TUR"/>
          <w:color w:val="000000"/>
        </w:rPr>
        <w:t>o</w:t>
      </w:r>
      <w:r w:rsidR="0084279A">
        <w:rPr>
          <w:rFonts w:ascii="Times New Roman TUR" w:hAnsi="Times New Roman TUR" w:cs="Times New Roman TUR"/>
          <w:color w:val="000000"/>
        </w:rPr>
        <w:t>l</w:t>
      </w:r>
      <w:r w:rsidR="00297393">
        <w:rPr>
          <w:rFonts w:ascii="Times New Roman TUR" w:hAnsi="Times New Roman TUR" w:cs="Times New Roman TUR"/>
          <w:color w:val="000000"/>
        </w:rPr>
        <w:t>a</w:t>
      </w:r>
      <w:r w:rsidR="0084279A">
        <w:rPr>
          <w:rFonts w:ascii="Times New Roman TUR" w:hAnsi="Times New Roman TUR" w:cs="Times New Roman TUR"/>
          <w:color w:val="000000"/>
        </w:rPr>
        <w:t>t-</w:t>
      </w:r>
      <w:r w:rsidR="00297393">
        <w:rPr>
          <w:rFonts w:ascii="Times New Roman TUR" w:hAnsi="Times New Roman TUR" w:cs="Times New Roman TUR"/>
          <w:color w:val="000000"/>
        </w:rPr>
        <w:t>u</w:t>
      </w:r>
      <w:r w:rsidR="0084279A">
        <w:rPr>
          <w:rFonts w:ascii="Times New Roman TUR" w:hAnsi="Times New Roman TUR" w:cs="Times New Roman TUR"/>
          <w:color w:val="000000"/>
        </w:rPr>
        <w:t>n</w:t>
      </w:r>
      <w:r w:rsidR="00297393">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sidR="00297393">
        <w:rPr>
          <w:rFonts w:ascii="Times New Roman TUR" w:hAnsi="Times New Roman TUR" w:cs="Times New Roman TUR"/>
          <w:color w:val="000000"/>
        </w:rPr>
        <w:t>beradi</w:t>
      </w:r>
      <w:r w:rsidR="0084279A">
        <w:rPr>
          <w:rFonts w:ascii="Times New Roman TUR" w:hAnsi="Times New Roman TUR" w:cs="Times New Roman TUR"/>
          <w:color w:val="000000"/>
        </w:rPr>
        <w:t xml:space="preserve">ki, </w:t>
      </w:r>
      <w:r w:rsidR="00297393">
        <w:rPr>
          <w:rFonts w:ascii="Times New Roman TUR" w:hAnsi="Times New Roman TUR" w:cs="Times New Roman TUR"/>
          <w:color w:val="000000"/>
        </w:rPr>
        <w:t>bola</w:t>
      </w:r>
      <w:r w:rsidR="0084279A">
        <w:rPr>
          <w:rFonts w:ascii="Times New Roman TUR" w:hAnsi="Times New Roman TUR" w:cs="Times New Roman TUR"/>
          <w:color w:val="000000"/>
        </w:rPr>
        <w:t>lar b</w:t>
      </w:r>
      <w:r w:rsidR="00297393">
        <w:rPr>
          <w:rFonts w:ascii="Times New Roman TUR" w:hAnsi="Times New Roman TUR" w:cs="Times New Roman TUR"/>
          <w:color w:val="000000"/>
        </w:rPr>
        <w:t>unday</w:t>
      </w:r>
      <w:r w:rsidR="0084279A">
        <w:rPr>
          <w:rFonts w:ascii="Times New Roman TUR" w:hAnsi="Times New Roman TUR" w:cs="Times New Roman TUR"/>
          <w:color w:val="000000"/>
        </w:rPr>
        <w:t xml:space="preserve"> har</w:t>
      </w:r>
      <w:r w:rsidR="00297393">
        <w:rPr>
          <w:rFonts w:ascii="Times New Roman TUR" w:hAnsi="Times New Roman TUR" w:cs="Times New Roman TUR"/>
          <w:color w:val="000000"/>
        </w:rPr>
        <w:t>a</w:t>
      </w:r>
      <w:r w:rsidR="0084279A">
        <w:rPr>
          <w:rFonts w:ascii="Times New Roman TUR" w:hAnsi="Times New Roman TUR" w:cs="Times New Roman TUR"/>
          <w:color w:val="000000"/>
        </w:rPr>
        <w:t>k</w:t>
      </w:r>
      <w:r w:rsidR="00297393">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297393">
        <w:rPr>
          <w:rFonts w:ascii="Times New Roman TUR" w:hAnsi="Times New Roman TUR" w:cs="Times New Roman TUR"/>
          <w:color w:val="000000"/>
        </w:rPr>
        <w:t>qilyapti</w:t>
      </w:r>
      <w:r w:rsidR="0084279A">
        <w:rPr>
          <w:rFonts w:ascii="Times New Roman TUR" w:hAnsi="Times New Roman TUR" w:cs="Times New Roman TUR"/>
          <w:color w:val="000000"/>
        </w:rPr>
        <w:t>lar. H</w:t>
      </w:r>
      <w:r w:rsidR="00297393">
        <w:rPr>
          <w:rFonts w:ascii="Times New Roman TUR" w:hAnsi="Times New Roman TUR" w:cs="Times New Roman TUR"/>
          <w:color w:val="000000"/>
        </w:rPr>
        <w:t>a</w:t>
      </w:r>
      <w:r w:rsidR="0084279A">
        <w:rPr>
          <w:rFonts w:ascii="Times New Roman TUR" w:hAnsi="Times New Roman TUR" w:cs="Times New Roman TUR"/>
          <w:color w:val="000000"/>
        </w:rPr>
        <w:t>m bu h</w:t>
      </w:r>
      <w:r w:rsidR="00297393">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sidR="00297393">
        <w:rPr>
          <w:rFonts w:ascii="Times New Roman TUR" w:hAnsi="Times New Roman TUR" w:cs="Times New Roman TUR"/>
          <w:color w:val="000000"/>
        </w:rPr>
        <w:t>k</w:t>
      </w:r>
      <w:r w:rsidR="00317151">
        <w:rPr>
          <w:rFonts w:ascii="Times New Roman TUR" w:hAnsi="Times New Roman TUR" w:cs="Times New Roman TUR"/>
          <w:color w:val="000000"/>
        </w:rPr>
        <w:t>o‘</w:t>
      </w:r>
      <w:r w:rsidR="00297393">
        <w:rPr>
          <w:rFonts w:ascii="Times New Roman TUR" w:hAnsi="Times New Roman TUR" w:cs="Times New Roman TUR"/>
          <w:color w:val="000000"/>
        </w:rPr>
        <w:t>rsatadi</w:t>
      </w:r>
      <w:r w:rsidR="0084279A">
        <w:rPr>
          <w:rFonts w:ascii="Times New Roman TUR" w:hAnsi="Times New Roman TUR" w:cs="Times New Roman TUR"/>
          <w:color w:val="000000"/>
        </w:rPr>
        <w:t>ki: Ris</w:t>
      </w:r>
      <w:r w:rsidR="00297393">
        <w:rPr>
          <w:rFonts w:ascii="Times New Roman TUR" w:hAnsi="Times New Roman TUR" w:cs="Times New Roman TUR"/>
          <w:color w:val="000000"/>
        </w:rPr>
        <w:t>o</w:t>
      </w:r>
      <w:r w:rsidR="0084279A">
        <w:rPr>
          <w:rFonts w:ascii="Times New Roman TUR" w:hAnsi="Times New Roman TUR" w:cs="Times New Roman TUR"/>
          <w:color w:val="000000"/>
        </w:rPr>
        <w:t>l</w:t>
      </w:r>
      <w:r w:rsidR="00297393">
        <w:rPr>
          <w:rFonts w:ascii="Times New Roman TUR" w:hAnsi="Times New Roman TUR" w:cs="Times New Roman TUR"/>
          <w:color w:val="000000"/>
        </w:rPr>
        <w:t>a</w:t>
      </w:r>
      <w:r w:rsidR="0084279A">
        <w:rPr>
          <w:rFonts w:ascii="Times New Roman TUR" w:hAnsi="Times New Roman TUR" w:cs="Times New Roman TUR"/>
          <w:color w:val="000000"/>
        </w:rPr>
        <w:t>t-</w:t>
      </w:r>
      <w:r w:rsidR="00297393">
        <w:rPr>
          <w:rFonts w:ascii="Times New Roman TUR" w:hAnsi="Times New Roman TUR" w:cs="Times New Roman TUR"/>
          <w:color w:val="000000"/>
        </w:rPr>
        <w:t>u</w:t>
      </w:r>
      <w:r w:rsidR="0084279A">
        <w:rPr>
          <w:rFonts w:ascii="Times New Roman TUR" w:hAnsi="Times New Roman TUR" w:cs="Times New Roman TUR"/>
          <w:color w:val="000000"/>
        </w:rPr>
        <w:t>n</w:t>
      </w:r>
      <w:r w:rsidR="00297393">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sidR="00297393">
        <w:rPr>
          <w:rFonts w:ascii="Times New Roman TUR" w:hAnsi="Times New Roman TUR" w:cs="Times New Roman TUR"/>
          <w:color w:val="000000"/>
        </w:rPr>
        <w:t>ildiz otmoqda</w:t>
      </w:r>
      <w:r w:rsidR="0084279A">
        <w:rPr>
          <w:rFonts w:ascii="Times New Roman TUR" w:hAnsi="Times New Roman TUR" w:cs="Times New Roman TUR"/>
          <w:color w:val="000000"/>
        </w:rPr>
        <w:t>; in</w:t>
      </w:r>
      <w:r w:rsidR="00297393">
        <w:rPr>
          <w:rFonts w:ascii="Times New Roman TUR" w:hAnsi="Times New Roman TUR" w:cs="Times New Roman TUR"/>
          <w:color w:val="000000"/>
        </w:rPr>
        <w:t>sha</w:t>
      </w:r>
      <w:r w:rsidR="0084279A">
        <w:rPr>
          <w:rFonts w:ascii="Times New Roman TUR" w:hAnsi="Times New Roman TUR" w:cs="Times New Roman TUR"/>
          <w:color w:val="000000"/>
        </w:rPr>
        <w:t>all</w:t>
      </w:r>
      <w:r w:rsidR="00297393">
        <w:rPr>
          <w:rFonts w:ascii="Times New Roman TUR" w:hAnsi="Times New Roman TUR" w:cs="Times New Roman TUR"/>
          <w:color w:val="000000"/>
        </w:rPr>
        <w:t>o</w:t>
      </w:r>
      <w:r w:rsidR="0084279A">
        <w:rPr>
          <w:rFonts w:ascii="Times New Roman TUR" w:hAnsi="Times New Roman TUR" w:cs="Times New Roman TUR"/>
          <w:color w:val="000000"/>
        </w:rPr>
        <w:t xml:space="preserve">h </w:t>
      </w:r>
      <w:r w:rsidR="00297393">
        <w:rPr>
          <w:rFonts w:ascii="Times New Roman TUR" w:hAnsi="Times New Roman TUR" w:cs="Times New Roman TUR"/>
          <w:color w:val="000000"/>
        </w:rPr>
        <w:t>ortiq</w:t>
      </w:r>
      <w:r w:rsidR="0084279A">
        <w:rPr>
          <w:rFonts w:ascii="Times New Roman TUR" w:hAnsi="Times New Roman TUR" w:cs="Times New Roman TUR"/>
          <w:color w:val="000000"/>
        </w:rPr>
        <w:t xml:space="preserve"> h</w:t>
      </w:r>
      <w:r w:rsidR="00297393">
        <w:rPr>
          <w:rFonts w:ascii="Times New Roman TUR" w:hAnsi="Times New Roman TUR" w:cs="Times New Roman TUR"/>
          <w:color w:val="000000"/>
        </w:rPr>
        <w:t xml:space="preserve">ech </w:t>
      </w:r>
      <w:r w:rsidR="0084279A">
        <w:rPr>
          <w:rFonts w:ascii="Times New Roman TUR" w:hAnsi="Times New Roman TUR" w:cs="Times New Roman TUR"/>
          <w:color w:val="000000"/>
        </w:rPr>
        <w:t>bir</w:t>
      </w:r>
      <w:r w:rsidR="00297393">
        <w:rPr>
          <w:rFonts w:ascii="Times New Roman TUR" w:hAnsi="Times New Roman TUR" w:cs="Times New Roman TUR"/>
          <w:color w:val="000000"/>
        </w:rPr>
        <w:t xml:space="preserve"> narsa</w:t>
      </w:r>
      <w:r w:rsidR="0084279A">
        <w:rPr>
          <w:rFonts w:ascii="Times New Roman TUR" w:hAnsi="Times New Roman TUR" w:cs="Times New Roman TUR"/>
          <w:color w:val="000000"/>
        </w:rPr>
        <w:t xml:space="preserve"> </w:t>
      </w:r>
      <w:r w:rsidR="00297393">
        <w:rPr>
          <w:rFonts w:ascii="Times New Roman TUR" w:hAnsi="Times New Roman TUR" w:cs="Times New Roman TUR"/>
          <w:color w:val="000000"/>
        </w:rPr>
        <w:t>uni</w:t>
      </w:r>
      <w:r w:rsidR="0084279A">
        <w:rPr>
          <w:rFonts w:ascii="Times New Roman TUR" w:hAnsi="Times New Roman TUR" w:cs="Times New Roman TUR"/>
          <w:color w:val="000000"/>
        </w:rPr>
        <w:t xml:space="preserve"> </w:t>
      </w:r>
      <w:r w:rsidR="00297393">
        <w:rPr>
          <w:rFonts w:ascii="Times New Roman TUR" w:hAnsi="Times New Roman TUR" w:cs="Times New Roman TUR"/>
          <w:color w:val="000000"/>
        </w:rPr>
        <w:t>uzib bilmaydi</w:t>
      </w:r>
      <w:r w:rsidR="0084279A">
        <w:rPr>
          <w:rFonts w:ascii="Times New Roman TUR" w:hAnsi="Times New Roman TUR" w:cs="Times New Roman TUR"/>
          <w:color w:val="000000"/>
        </w:rPr>
        <w:t xml:space="preserve">, </w:t>
      </w:r>
      <w:r w:rsidR="00297393">
        <w:rPr>
          <w:rFonts w:ascii="Times New Roman TUR" w:hAnsi="Times New Roman TUR" w:cs="Times New Roman TUR"/>
          <w:color w:val="000000"/>
        </w:rPr>
        <w:t>kelgusi nasllarda</w:t>
      </w:r>
      <w:r w:rsidR="0084279A">
        <w:rPr>
          <w:rFonts w:ascii="Times New Roman TUR" w:hAnsi="Times New Roman TUR" w:cs="Times New Roman TUR"/>
          <w:color w:val="000000"/>
        </w:rPr>
        <w:t xml:space="preserve"> d</w:t>
      </w:r>
      <w:r w:rsidR="00297393">
        <w:rPr>
          <w:rFonts w:ascii="Times New Roman TUR" w:hAnsi="Times New Roman TUR" w:cs="Times New Roman TUR"/>
          <w:color w:val="000000"/>
        </w:rPr>
        <w:t>a</w:t>
      </w:r>
      <w:r w:rsidR="0084279A">
        <w:rPr>
          <w:rFonts w:ascii="Times New Roman TUR" w:hAnsi="Times New Roman TUR" w:cs="Times New Roman TUR"/>
          <w:color w:val="000000"/>
        </w:rPr>
        <w:t>v</w:t>
      </w:r>
      <w:r w:rsidR="00297393">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sidR="00297393">
        <w:rPr>
          <w:rFonts w:ascii="Times New Roman TUR" w:hAnsi="Times New Roman TUR" w:cs="Times New Roman TUR"/>
          <w:color w:val="000000"/>
        </w:rPr>
        <w:t>qiladi</w:t>
      </w:r>
      <w:r w:rsidR="0084279A">
        <w:rPr>
          <w:rFonts w:ascii="Times New Roman TUR" w:hAnsi="Times New Roman TUR" w:cs="Times New Roman TUR"/>
          <w:color w:val="000000"/>
        </w:rPr>
        <w:t>.</w:t>
      </w:r>
    </w:p>
    <w:p w14:paraId="7C959CF6"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Ayn</w:t>
      </w:r>
      <w:r w:rsidR="00297393">
        <w:rPr>
          <w:rFonts w:ascii="Times New Roman TUR" w:hAnsi="Times New Roman TUR" w:cs="Times New Roman TUR"/>
          <w:color w:val="000000"/>
        </w:rPr>
        <w:t>a</w:t>
      </w:r>
      <w:r>
        <w:rPr>
          <w:rFonts w:ascii="Times New Roman TUR" w:hAnsi="Times New Roman TUR" w:cs="Times New Roman TUR"/>
          <w:color w:val="000000"/>
        </w:rPr>
        <w:t>n bu m</w:t>
      </w:r>
      <w:r w:rsidR="0029739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 k</w:t>
      </w:r>
      <w:r w:rsidR="00297393">
        <w:rPr>
          <w:rFonts w:ascii="Times New Roman TUR" w:hAnsi="Times New Roman TUR" w:cs="Times New Roman TUR"/>
          <w:color w:val="000000"/>
        </w:rPr>
        <w:t>ichi</w:t>
      </w:r>
      <w:r>
        <w:rPr>
          <w:rFonts w:ascii="Times New Roman TUR" w:hAnsi="Times New Roman TUR" w:cs="Times New Roman TUR"/>
          <w:color w:val="000000"/>
        </w:rPr>
        <w:t xml:space="preserve">k </w:t>
      </w:r>
      <w:r w:rsidR="00297393">
        <w:rPr>
          <w:rFonts w:ascii="Times New Roman TUR" w:hAnsi="Times New Roman TUR" w:cs="Times New Roman TUR"/>
          <w:color w:val="000000"/>
        </w:rPr>
        <w:t>shog</w:t>
      </w:r>
      <w:r>
        <w:rPr>
          <w:rFonts w:ascii="Times New Roman TUR" w:hAnsi="Times New Roman TUR" w:cs="Times New Roman TUR"/>
          <w:color w:val="000000"/>
        </w:rPr>
        <w:t>irdl</w:t>
      </w:r>
      <w:r w:rsidR="00297393">
        <w:rPr>
          <w:rFonts w:ascii="Times New Roman TUR" w:hAnsi="Times New Roman TUR" w:cs="Times New Roman TUR"/>
          <w:color w:val="000000"/>
        </w:rPr>
        <w:t>a</w:t>
      </w:r>
      <w:r>
        <w:rPr>
          <w:rFonts w:ascii="Times New Roman TUR" w:hAnsi="Times New Roman TUR" w:cs="Times New Roman TUR"/>
          <w:color w:val="000000"/>
        </w:rPr>
        <w:t xml:space="preserve">r </w:t>
      </w:r>
      <w:r w:rsidR="00297393">
        <w:rPr>
          <w:rFonts w:ascii="Times New Roman TUR" w:hAnsi="Times New Roman TUR" w:cs="Times New Roman TUR"/>
          <w:color w:val="000000"/>
        </w:rPr>
        <w:t>ka</w:t>
      </w:r>
      <w:r>
        <w:rPr>
          <w:rFonts w:ascii="Times New Roman TUR" w:hAnsi="Times New Roman TUR" w:cs="Times New Roman TUR"/>
          <w:color w:val="000000"/>
        </w:rPr>
        <w:t>bi</w:t>
      </w:r>
      <w:r w:rsidR="00E127EA">
        <w:rPr>
          <w:rFonts w:ascii="Times New Roman TUR" w:hAnsi="Times New Roman TUR" w:cs="Times New Roman TUR"/>
          <w:color w:val="000000"/>
        </w:rPr>
        <w:t>,</w:t>
      </w:r>
      <w:r>
        <w:rPr>
          <w:rFonts w:ascii="Times New Roman TUR" w:hAnsi="Times New Roman TUR" w:cs="Times New Roman TUR"/>
          <w:color w:val="000000"/>
        </w:rPr>
        <w:t xml:space="preserve"> Ris</w:t>
      </w:r>
      <w:r w:rsidR="00297393">
        <w:rPr>
          <w:rFonts w:ascii="Times New Roman TUR" w:hAnsi="Times New Roman TUR" w:cs="Times New Roman TUR"/>
          <w:color w:val="000000"/>
        </w:rPr>
        <w:t>o</w:t>
      </w:r>
      <w:r>
        <w:rPr>
          <w:rFonts w:ascii="Times New Roman TUR" w:hAnsi="Times New Roman TUR" w:cs="Times New Roman TUR"/>
          <w:color w:val="000000"/>
        </w:rPr>
        <w:t>l</w:t>
      </w:r>
      <w:r w:rsidR="00297393">
        <w:rPr>
          <w:rFonts w:ascii="Times New Roman TUR" w:hAnsi="Times New Roman TUR" w:cs="Times New Roman TUR"/>
          <w:color w:val="000000"/>
        </w:rPr>
        <w:t>a</w:t>
      </w:r>
      <w:r>
        <w:rPr>
          <w:rFonts w:ascii="Times New Roman TUR" w:hAnsi="Times New Roman TUR" w:cs="Times New Roman TUR"/>
          <w:color w:val="000000"/>
        </w:rPr>
        <w:t>t-</w:t>
      </w:r>
      <w:r w:rsidR="00297393">
        <w:rPr>
          <w:rFonts w:ascii="Times New Roman TUR" w:hAnsi="Times New Roman TUR" w:cs="Times New Roman TUR"/>
          <w:color w:val="000000"/>
        </w:rPr>
        <w:t>u</w:t>
      </w:r>
      <w:r>
        <w:rPr>
          <w:rFonts w:ascii="Times New Roman TUR" w:hAnsi="Times New Roman TUR" w:cs="Times New Roman TUR"/>
          <w:color w:val="000000"/>
        </w:rPr>
        <w:t>n</w:t>
      </w:r>
      <w:r w:rsidR="00297393">
        <w:rPr>
          <w:rFonts w:ascii="Times New Roman TUR" w:hAnsi="Times New Roman TUR" w:cs="Times New Roman TUR"/>
          <w:color w:val="000000"/>
        </w:rPr>
        <w:t xml:space="preserve"> </w:t>
      </w:r>
      <w:r>
        <w:rPr>
          <w:rFonts w:ascii="Times New Roman TUR" w:hAnsi="Times New Roman TUR" w:cs="Times New Roman TUR"/>
          <w:color w:val="000000"/>
        </w:rPr>
        <w:t>Nur</w:t>
      </w:r>
      <w:r w:rsidR="00297393">
        <w:rPr>
          <w:rFonts w:ascii="Times New Roman TUR" w:hAnsi="Times New Roman TUR" w:cs="Times New Roman TUR"/>
          <w:color w:val="000000"/>
        </w:rPr>
        <w:t>ni</w:t>
      </w:r>
      <w:r>
        <w:rPr>
          <w:rFonts w:ascii="Times New Roman TUR" w:hAnsi="Times New Roman TUR" w:cs="Times New Roman TUR"/>
          <w:color w:val="000000"/>
        </w:rPr>
        <w:t>n</w:t>
      </w:r>
      <w:r w:rsidR="00297393">
        <w:rPr>
          <w:rFonts w:ascii="Times New Roman TUR" w:hAnsi="Times New Roman TUR" w:cs="Times New Roman TUR"/>
          <w:color w:val="000000"/>
        </w:rPr>
        <w:t>g</w:t>
      </w:r>
      <w:r>
        <w:rPr>
          <w:rFonts w:ascii="Times New Roman TUR" w:hAnsi="Times New Roman TUR" w:cs="Times New Roman TUR"/>
          <w:color w:val="000000"/>
        </w:rPr>
        <w:t xml:space="preserve"> </w:t>
      </w:r>
      <w:r w:rsidR="00297393">
        <w:rPr>
          <w:rFonts w:ascii="Times New Roman TUR" w:hAnsi="Times New Roman TUR" w:cs="Times New Roman TUR"/>
          <w:color w:val="000000"/>
        </w:rPr>
        <w:t>jo</w:t>
      </w:r>
      <w:r>
        <w:rPr>
          <w:rFonts w:ascii="Times New Roman TUR" w:hAnsi="Times New Roman TUR" w:cs="Times New Roman TUR"/>
          <w:color w:val="000000"/>
        </w:rPr>
        <w:t>zib</w:t>
      </w:r>
      <w:r w:rsidR="00297393">
        <w:rPr>
          <w:rFonts w:ascii="Times New Roman TUR" w:hAnsi="Times New Roman TUR" w:cs="Times New Roman TUR"/>
          <w:color w:val="000000"/>
        </w:rPr>
        <w:t>a</w:t>
      </w:r>
      <w:r>
        <w:rPr>
          <w:rFonts w:ascii="Times New Roman TUR" w:hAnsi="Times New Roman TUR" w:cs="Times New Roman TUR"/>
          <w:color w:val="000000"/>
        </w:rPr>
        <w:t>d</w:t>
      </w:r>
      <w:r w:rsidR="00297393">
        <w:rPr>
          <w:rFonts w:ascii="Times New Roman TUR" w:hAnsi="Times New Roman TUR" w:cs="Times New Roman TUR"/>
          <w:color w:val="000000"/>
        </w:rPr>
        <w:t>o</w:t>
      </w:r>
      <w:r>
        <w:rPr>
          <w:rFonts w:ascii="Times New Roman TUR" w:hAnsi="Times New Roman TUR" w:cs="Times New Roman TUR"/>
          <w:color w:val="000000"/>
        </w:rPr>
        <w:t>r d</w:t>
      </w:r>
      <w:r w:rsidR="00297393">
        <w:rPr>
          <w:rFonts w:ascii="Times New Roman TUR" w:hAnsi="Times New Roman TUR" w:cs="Times New Roman TUR"/>
          <w:color w:val="000000"/>
        </w:rPr>
        <w:t>o</w:t>
      </w:r>
      <w:r>
        <w:rPr>
          <w:rFonts w:ascii="Times New Roman TUR" w:hAnsi="Times New Roman TUR" w:cs="Times New Roman TUR"/>
          <w:color w:val="000000"/>
        </w:rPr>
        <w:t>ir</w:t>
      </w:r>
      <w:r w:rsidR="00297393">
        <w:rPr>
          <w:rFonts w:ascii="Times New Roman TUR" w:hAnsi="Times New Roman TUR" w:cs="Times New Roman TUR"/>
          <w:color w:val="000000"/>
        </w:rPr>
        <w:t>a</w:t>
      </w:r>
      <w:r>
        <w:rPr>
          <w:rFonts w:ascii="Times New Roman TUR" w:hAnsi="Times New Roman TUR" w:cs="Times New Roman TUR"/>
          <w:color w:val="000000"/>
        </w:rPr>
        <w:t>si</w:t>
      </w:r>
      <w:r w:rsidR="00297393">
        <w:rPr>
          <w:rFonts w:ascii="Times New Roman TUR" w:hAnsi="Times New Roman TUR" w:cs="Times New Roman TUR"/>
          <w:color w:val="000000"/>
        </w:rPr>
        <w:t>ga</w:t>
      </w:r>
      <w:r>
        <w:rPr>
          <w:rFonts w:ascii="Times New Roman TUR" w:hAnsi="Times New Roman TUR" w:cs="Times New Roman TUR"/>
          <w:color w:val="000000"/>
        </w:rPr>
        <w:t xml:space="preserve"> </w:t>
      </w:r>
      <w:r w:rsidR="00297393">
        <w:rPr>
          <w:rFonts w:ascii="Times New Roman TUR" w:hAnsi="Times New Roman TUR" w:cs="Times New Roman TUR"/>
          <w:color w:val="000000"/>
        </w:rPr>
        <w:t>k</w:t>
      </w:r>
      <w:r>
        <w:rPr>
          <w:rFonts w:ascii="Times New Roman TUR" w:hAnsi="Times New Roman TUR" w:cs="Times New Roman TUR"/>
          <w:color w:val="000000"/>
        </w:rPr>
        <w:t>ir</w:t>
      </w:r>
      <w:r w:rsidR="00297393">
        <w:rPr>
          <w:rFonts w:ascii="Times New Roman TUR" w:hAnsi="Times New Roman TUR" w:cs="Times New Roman TUR"/>
          <w:color w:val="000000"/>
        </w:rPr>
        <w:t>ga</w:t>
      </w:r>
      <w:r>
        <w:rPr>
          <w:rFonts w:ascii="Times New Roman TUR" w:hAnsi="Times New Roman TUR" w:cs="Times New Roman TUR"/>
          <w:color w:val="000000"/>
        </w:rPr>
        <w:t xml:space="preserve">n </w:t>
      </w:r>
      <w:r w:rsidR="00297393">
        <w:rPr>
          <w:rFonts w:ascii="Times New Roman TUR" w:hAnsi="Times New Roman TUR" w:cs="Times New Roman TUR"/>
          <w:color w:val="000000"/>
        </w:rPr>
        <w:t>omi</w:t>
      </w:r>
      <w:r>
        <w:rPr>
          <w:rFonts w:ascii="Times New Roman TUR" w:hAnsi="Times New Roman TUR" w:cs="Times New Roman TUR"/>
          <w:color w:val="000000"/>
        </w:rPr>
        <w:t xml:space="preserve"> </w:t>
      </w:r>
      <w:r w:rsidR="00297393">
        <w:rPr>
          <w:rFonts w:ascii="Times New Roman TUR" w:hAnsi="Times New Roman TUR" w:cs="Times New Roman TUR"/>
          <w:color w:val="000000"/>
        </w:rPr>
        <w:t>keksalar</w:t>
      </w:r>
      <w:r>
        <w:rPr>
          <w:rFonts w:ascii="Times New Roman TUR" w:hAnsi="Times New Roman TUR" w:cs="Times New Roman TUR"/>
          <w:color w:val="000000"/>
        </w:rPr>
        <w:t>n</w:t>
      </w:r>
      <w:r w:rsidR="00297393">
        <w:rPr>
          <w:rFonts w:ascii="Times New Roman TUR" w:hAnsi="Times New Roman TUR" w:cs="Times New Roman TUR"/>
          <w:color w:val="000000"/>
        </w:rPr>
        <w:t>ing</w:t>
      </w:r>
      <w:r>
        <w:rPr>
          <w:rFonts w:ascii="Times New Roman TUR" w:hAnsi="Times New Roman TUR" w:cs="Times New Roman TUR"/>
          <w:color w:val="000000"/>
        </w:rPr>
        <w:t xml:space="preserve"> </w:t>
      </w:r>
      <w:r w:rsidR="00297393">
        <w:rPr>
          <w:rFonts w:ascii="Times New Roman TUR" w:hAnsi="Times New Roman TUR" w:cs="Times New Roman TUR"/>
          <w:color w:val="000000"/>
        </w:rPr>
        <w:t>ham</w:t>
      </w:r>
      <w:r>
        <w:rPr>
          <w:rFonts w:ascii="Times New Roman TUR" w:hAnsi="Times New Roman TUR" w:cs="Times New Roman TUR"/>
          <w:color w:val="000000"/>
        </w:rPr>
        <w:t xml:space="preserve"> </w:t>
      </w:r>
      <w:r w:rsidR="00297393">
        <w:rPr>
          <w:rFonts w:ascii="Times New Roman TUR" w:hAnsi="Times New Roman TUR" w:cs="Times New Roman TUR"/>
          <w:color w:val="000000"/>
        </w:rPr>
        <w:t>qi</w:t>
      </w:r>
      <w:r>
        <w:rPr>
          <w:rFonts w:ascii="Times New Roman TUR" w:hAnsi="Times New Roman TUR" w:cs="Times New Roman TUR"/>
          <w:color w:val="000000"/>
        </w:rPr>
        <w:t>r</w:t>
      </w:r>
      <w:r w:rsidR="00297393">
        <w:rPr>
          <w:rFonts w:ascii="Times New Roman TUR" w:hAnsi="Times New Roman TUR" w:cs="Times New Roman TUR"/>
          <w:color w:val="000000"/>
        </w:rPr>
        <w:t>q</w:t>
      </w:r>
      <w:r>
        <w:rPr>
          <w:rFonts w:ascii="Times New Roman TUR" w:hAnsi="Times New Roman TUR" w:cs="Times New Roman TUR"/>
          <w:color w:val="000000"/>
        </w:rPr>
        <w:t>-elli</w:t>
      </w:r>
      <w:r w:rsidR="00297393">
        <w:rPr>
          <w:rFonts w:ascii="Times New Roman TUR" w:hAnsi="Times New Roman TUR" w:cs="Times New Roman TUR"/>
          <w:color w:val="000000"/>
        </w:rPr>
        <w:t>k</w:t>
      </w:r>
      <w:r>
        <w:rPr>
          <w:rFonts w:ascii="Times New Roman TUR" w:hAnsi="Times New Roman TUR" w:cs="Times New Roman TUR"/>
          <w:color w:val="000000"/>
        </w:rPr>
        <w:t xml:space="preserve"> </w:t>
      </w:r>
      <w:r w:rsidR="00297393">
        <w:rPr>
          <w:rFonts w:ascii="Times New Roman TUR" w:hAnsi="Times New Roman TUR" w:cs="Times New Roman TUR"/>
          <w:color w:val="000000"/>
        </w:rPr>
        <w:t>yoshdan</w:t>
      </w:r>
      <w:r>
        <w:rPr>
          <w:rFonts w:ascii="Times New Roman TUR" w:hAnsi="Times New Roman TUR" w:cs="Times New Roman TUR"/>
          <w:color w:val="000000"/>
        </w:rPr>
        <w:t xml:space="preserve"> </w:t>
      </w:r>
      <w:r w:rsidR="00352F46">
        <w:rPr>
          <w:rFonts w:ascii="Times New Roman TUR" w:hAnsi="Times New Roman TUR" w:cs="Times New Roman TUR"/>
          <w:color w:val="000000"/>
        </w:rPr>
        <w:t>keyin</w:t>
      </w:r>
      <w:r>
        <w:rPr>
          <w:rFonts w:ascii="Times New Roman TUR" w:hAnsi="Times New Roman TUR" w:cs="Times New Roman TUR"/>
          <w:color w:val="000000"/>
        </w:rPr>
        <w:t xml:space="preserve"> Ris</w:t>
      </w:r>
      <w:r w:rsidR="00297393">
        <w:rPr>
          <w:rFonts w:ascii="Times New Roman TUR" w:hAnsi="Times New Roman TUR" w:cs="Times New Roman TUR"/>
          <w:color w:val="000000"/>
        </w:rPr>
        <w:t>o</w:t>
      </w:r>
      <w:r>
        <w:rPr>
          <w:rFonts w:ascii="Times New Roman TUR" w:hAnsi="Times New Roman TUR" w:cs="Times New Roman TUR"/>
          <w:color w:val="000000"/>
        </w:rPr>
        <w:t>l</w:t>
      </w:r>
      <w:r w:rsidR="00297393">
        <w:rPr>
          <w:rFonts w:ascii="Times New Roman TUR" w:hAnsi="Times New Roman TUR" w:cs="Times New Roman TUR"/>
          <w:color w:val="000000"/>
        </w:rPr>
        <w:t>a</w:t>
      </w:r>
      <w:r>
        <w:rPr>
          <w:rFonts w:ascii="Times New Roman TUR" w:hAnsi="Times New Roman TUR" w:cs="Times New Roman TUR"/>
          <w:color w:val="000000"/>
        </w:rPr>
        <w:t>t-</w:t>
      </w:r>
      <w:r w:rsidR="00297393">
        <w:rPr>
          <w:rFonts w:ascii="Times New Roman TUR" w:hAnsi="Times New Roman TUR" w:cs="Times New Roman TUR"/>
          <w:color w:val="000000"/>
        </w:rPr>
        <w:t>u</w:t>
      </w:r>
      <w:r>
        <w:rPr>
          <w:rFonts w:ascii="Times New Roman TUR" w:hAnsi="Times New Roman TUR" w:cs="Times New Roman TUR"/>
          <w:color w:val="000000"/>
        </w:rPr>
        <w:t>n</w:t>
      </w:r>
      <w:r w:rsidR="00297393">
        <w:rPr>
          <w:rFonts w:ascii="Times New Roman TUR" w:hAnsi="Times New Roman TUR" w:cs="Times New Roman TUR"/>
          <w:color w:val="000000"/>
        </w:rPr>
        <w:t xml:space="preserve"> </w:t>
      </w:r>
      <w:r>
        <w:rPr>
          <w:rFonts w:ascii="Times New Roman TUR" w:hAnsi="Times New Roman TUR" w:cs="Times New Roman TUR"/>
          <w:color w:val="000000"/>
        </w:rPr>
        <w:t>Nur</w:t>
      </w:r>
      <w:r w:rsidR="00297393">
        <w:rPr>
          <w:rFonts w:ascii="Times New Roman TUR" w:hAnsi="Times New Roman TUR" w:cs="Times New Roman TUR"/>
          <w:color w:val="000000"/>
        </w:rPr>
        <w:t>ni</w:t>
      </w:r>
      <w:r>
        <w:rPr>
          <w:rFonts w:ascii="Times New Roman TUR" w:hAnsi="Times New Roman TUR" w:cs="Times New Roman TUR"/>
          <w:color w:val="000000"/>
        </w:rPr>
        <w:t>n</w:t>
      </w:r>
      <w:r w:rsidR="00297393">
        <w:rPr>
          <w:rFonts w:ascii="Times New Roman TUR" w:hAnsi="Times New Roman TUR" w:cs="Times New Roman TUR"/>
          <w:color w:val="000000"/>
        </w:rPr>
        <w:t>g</w:t>
      </w:r>
      <w:r>
        <w:rPr>
          <w:rFonts w:ascii="Times New Roman TUR" w:hAnsi="Times New Roman TUR" w:cs="Times New Roman TUR"/>
          <w:color w:val="000000"/>
        </w:rPr>
        <w:t xml:space="preserve"> </w:t>
      </w:r>
      <w:r w:rsidR="00297393">
        <w:rPr>
          <w:rFonts w:ascii="Times New Roman TUR" w:hAnsi="Times New Roman TUR" w:cs="Times New Roman TUR"/>
          <w:color w:val="000000"/>
        </w:rPr>
        <w:t>xotiri</w:t>
      </w:r>
      <w:r>
        <w:rPr>
          <w:rFonts w:ascii="Times New Roman TUR" w:hAnsi="Times New Roman TUR" w:cs="Times New Roman TUR"/>
          <w:color w:val="000000"/>
        </w:rPr>
        <w:t xml:space="preserve"> </w:t>
      </w:r>
      <w:r w:rsidR="00297393">
        <w:rPr>
          <w:rFonts w:ascii="Times New Roman TUR" w:hAnsi="Times New Roman TUR" w:cs="Times New Roman TUR"/>
          <w:color w:val="000000"/>
        </w:rPr>
        <w:t>uchu</w:t>
      </w:r>
      <w:r>
        <w:rPr>
          <w:rFonts w:ascii="Times New Roman TUR" w:hAnsi="Times New Roman TUR" w:cs="Times New Roman TUR"/>
          <w:color w:val="000000"/>
        </w:rPr>
        <w:t>n y</w:t>
      </w:r>
      <w:r w:rsidR="00297393">
        <w:rPr>
          <w:rFonts w:ascii="Times New Roman TUR" w:hAnsi="Times New Roman TUR" w:cs="Times New Roman TUR"/>
          <w:color w:val="000000"/>
        </w:rPr>
        <w:t>ozishni</w:t>
      </w:r>
      <w:r>
        <w:rPr>
          <w:rFonts w:ascii="Times New Roman TUR" w:hAnsi="Times New Roman TUR" w:cs="Times New Roman TUR"/>
          <w:color w:val="000000"/>
        </w:rPr>
        <w:t xml:space="preserve"> b</w:t>
      </w:r>
      <w:r w:rsidR="00297393">
        <w:rPr>
          <w:rFonts w:ascii="Times New Roman TUR" w:hAnsi="Times New Roman TUR" w:cs="Times New Roman TUR"/>
          <w:color w:val="000000"/>
        </w:rPr>
        <w:t>oshlab</w:t>
      </w:r>
      <w:r>
        <w:rPr>
          <w:rFonts w:ascii="Times New Roman TUR" w:hAnsi="Times New Roman TUR" w:cs="Times New Roman TUR"/>
          <w:color w:val="000000"/>
        </w:rPr>
        <w:t xml:space="preserve"> y</w:t>
      </w:r>
      <w:r w:rsidR="00297393">
        <w:rPr>
          <w:rFonts w:ascii="Times New Roman TUR" w:hAnsi="Times New Roman TUR" w:cs="Times New Roman TUR"/>
          <w:color w:val="000000"/>
        </w:rPr>
        <w:t>o</w:t>
      </w:r>
      <w:r>
        <w:rPr>
          <w:rFonts w:ascii="Times New Roman TUR" w:hAnsi="Times New Roman TUR" w:cs="Times New Roman TUR"/>
          <w:color w:val="000000"/>
        </w:rPr>
        <w:t>z</w:t>
      </w:r>
      <w:r w:rsidR="00297393">
        <w:rPr>
          <w:rFonts w:ascii="Times New Roman TUR" w:hAnsi="Times New Roman TUR" w:cs="Times New Roman TUR"/>
          <w:color w:val="000000"/>
        </w:rPr>
        <w:t>gan</w:t>
      </w:r>
      <w:r>
        <w:rPr>
          <w:rFonts w:ascii="Times New Roman TUR" w:hAnsi="Times New Roman TUR" w:cs="Times New Roman TUR"/>
          <w:color w:val="000000"/>
        </w:rPr>
        <w:t>lar</w:t>
      </w:r>
      <w:r w:rsidR="00297393">
        <w:rPr>
          <w:rFonts w:ascii="Times New Roman TUR" w:hAnsi="Times New Roman TUR" w:cs="Times New Roman TUR"/>
          <w:color w:val="000000"/>
        </w:rPr>
        <w:t>i</w:t>
      </w:r>
      <w:r>
        <w:rPr>
          <w:rFonts w:ascii="Times New Roman TUR" w:hAnsi="Times New Roman TUR" w:cs="Times New Roman TUR"/>
          <w:color w:val="000000"/>
        </w:rPr>
        <w:t xml:space="preserve"> </w:t>
      </w:r>
      <w:r w:rsidR="00297393">
        <w:rPr>
          <w:rFonts w:ascii="Times New Roman TUR" w:hAnsi="Times New Roman TUR" w:cs="Times New Roman TUR"/>
          <w:color w:val="000000"/>
        </w:rPr>
        <w:t>qi</w:t>
      </w:r>
      <w:r>
        <w:rPr>
          <w:rFonts w:ascii="Times New Roman TUR" w:hAnsi="Times New Roman TUR" w:cs="Times New Roman TUR"/>
          <w:color w:val="000000"/>
        </w:rPr>
        <w:t>r</w:t>
      </w:r>
      <w:r w:rsidR="00297393">
        <w:rPr>
          <w:rFonts w:ascii="Times New Roman TUR" w:hAnsi="Times New Roman TUR" w:cs="Times New Roman TUR"/>
          <w:color w:val="000000"/>
        </w:rPr>
        <w:t>q</w:t>
      </w:r>
      <w:r>
        <w:rPr>
          <w:rFonts w:ascii="Times New Roman TUR" w:hAnsi="Times New Roman TUR" w:cs="Times New Roman TUR"/>
          <w:color w:val="000000"/>
        </w:rPr>
        <w:t>-elli</w:t>
      </w:r>
      <w:r w:rsidR="00297393">
        <w:rPr>
          <w:rFonts w:ascii="Times New Roman TUR" w:hAnsi="Times New Roman TUR" w:cs="Times New Roman TUR"/>
          <w:color w:val="000000"/>
        </w:rPr>
        <w:t>k</w:t>
      </w:r>
      <w:r>
        <w:rPr>
          <w:rFonts w:ascii="Times New Roman TUR" w:hAnsi="Times New Roman TUR" w:cs="Times New Roman TUR"/>
          <w:color w:val="000000"/>
        </w:rPr>
        <w:t xml:space="preserve"> par</w:t>
      </w:r>
      <w:r w:rsidR="00297393">
        <w:rPr>
          <w:rFonts w:ascii="Times New Roman TUR" w:hAnsi="Times New Roman TUR" w:cs="Times New Roman TUR"/>
          <w:color w:val="000000"/>
        </w:rPr>
        <w:t>ch</w:t>
      </w:r>
      <w:r>
        <w:rPr>
          <w:rFonts w:ascii="Times New Roman TUR" w:hAnsi="Times New Roman TUR" w:cs="Times New Roman TUR"/>
          <w:color w:val="000000"/>
        </w:rPr>
        <w:t>a</w:t>
      </w:r>
      <w:r w:rsidR="00297393">
        <w:rPr>
          <w:rFonts w:ascii="Times New Roman TUR" w:hAnsi="Times New Roman TUR" w:cs="Times New Roman TUR"/>
          <w:color w:val="000000"/>
        </w:rPr>
        <w:t>ni</w:t>
      </w:r>
      <w:r>
        <w:rPr>
          <w:rFonts w:ascii="Times New Roman TUR" w:hAnsi="Times New Roman TUR" w:cs="Times New Roman TUR"/>
          <w:color w:val="000000"/>
        </w:rPr>
        <w:t xml:space="preserve"> i</w:t>
      </w:r>
      <w:r w:rsidR="00297393">
        <w:rPr>
          <w:rFonts w:ascii="Times New Roman TUR" w:hAnsi="Times New Roman TUR" w:cs="Times New Roman TUR"/>
          <w:color w:val="000000"/>
        </w:rPr>
        <w:t>k</w:t>
      </w:r>
      <w:r>
        <w:rPr>
          <w:rFonts w:ascii="Times New Roman TUR" w:hAnsi="Times New Roman TUR" w:cs="Times New Roman TUR"/>
          <w:color w:val="000000"/>
        </w:rPr>
        <w:t>ki-</w:t>
      </w:r>
      <w:r w:rsidR="00297393">
        <w:rPr>
          <w:rFonts w:ascii="Times New Roman TUR" w:hAnsi="Times New Roman TUR" w:cs="Times New Roman TUR"/>
          <w:color w:val="000000"/>
        </w:rPr>
        <w:t>uch</w:t>
      </w:r>
      <w:r>
        <w:rPr>
          <w:rFonts w:ascii="Times New Roman TUR" w:hAnsi="Times New Roman TUR" w:cs="Times New Roman TUR"/>
          <w:color w:val="000000"/>
        </w:rPr>
        <w:t xml:space="preserve"> m</w:t>
      </w:r>
      <w:r w:rsidR="00297393">
        <w:rPr>
          <w:rFonts w:ascii="Times New Roman TUR" w:hAnsi="Times New Roman TUR" w:cs="Times New Roman TUR"/>
          <w:color w:val="000000"/>
        </w:rPr>
        <w:t>aj</w:t>
      </w:r>
      <w:r>
        <w:rPr>
          <w:rFonts w:ascii="Times New Roman TUR" w:hAnsi="Times New Roman TUR" w:cs="Times New Roman TUR"/>
          <w:color w:val="000000"/>
        </w:rPr>
        <w:t>mua i</w:t>
      </w:r>
      <w:r w:rsidR="00297393">
        <w:rPr>
          <w:rFonts w:ascii="Times New Roman TUR" w:hAnsi="Times New Roman TUR" w:cs="Times New Roman TUR"/>
          <w:color w:val="000000"/>
        </w:rPr>
        <w:t>ch</w:t>
      </w:r>
      <w:r>
        <w:rPr>
          <w:rFonts w:ascii="Times New Roman TUR" w:hAnsi="Times New Roman TUR" w:cs="Times New Roman TUR"/>
          <w:color w:val="000000"/>
        </w:rPr>
        <w:t>id</w:t>
      </w:r>
      <w:r w:rsidR="00297393">
        <w:rPr>
          <w:rFonts w:ascii="Times New Roman TUR" w:hAnsi="Times New Roman TUR" w:cs="Times New Roman TUR"/>
          <w:color w:val="000000"/>
        </w:rPr>
        <w:t>a</w:t>
      </w:r>
      <w:r>
        <w:rPr>
          <w:rFonts w:ascii="Times New Roman TUR" w:hAnsi="Times New Roman TUR" w:cs="Times New Roman TUR"/>
          <w:color w:val="000000"/>
        </w:rPr>
        <w:t xml:space="preserve"> </w:t>
      </w:r>
      <w:r w:rsidR="00297393">
        <w:rPr>
          <w:rFonts w:ascii="Times New Roman TUR" w:hAnsi="Times New Roman TUR" w:cs="Times New Roman TUR"/>
          <w:color w:val="000000"/>
        </w:rPr>
        <w:t>kirgizd</w:t>
      </w:r>
      <w:r>
        <w:rPr>
          <w:rFonts w:ascii="Times New Roman TUR" w:hAnsi="Times New Roman TUR" w:cs="Times New Roman TUR"/>
          <w:color w:val="000000"/>
        </w:rPr>
        <w:t xml:space="preserve">ik. Bu </w:t>
      </w:r>
      <w:r w:rsidR="00297393">
        <w:rPr>
          <w:rFonts w:ascii="Times New Roman TUR" w:hAnsi="Times New Roman TUR" w:cs="Times New Roman TUR"/>
          <w:color w:val="000000"/>
        </w:rPr>
        <w:t>omi</w:t>
      </w:r>
      <w:r>
        <w:rPr>
          <w:rFonts w:ascii="Times New Roman TUR" w:hAnsi="Times New Roman TUR" w:cs="Times New Roman TUR"/>
          <w:color w:val="000000"/>
        </w:rPr>
        <w:t xml:space="preserve"> </w:t>
      </w:r>
      <w:r w:rsidR="00297393">
        <w:rPr>
          <w:rFonts w:ascii="Times New Roman TUR" w:hAnsi="Times New Roman TUR" w:cs="Times New Roman TUR"/>
          <w:color w:val="000000"/>
        </w:rPr>
        <w:t>keksa</w:t>
      </w:r>
      <w:r>
        <w:rPr>
          <w:rFonts w:ascii="Times New Roman TUR" w:hAnsi="Times New Roman TUR" w:cs="Times New Roman TUR"/>
          <w:color w:val="000000"/>
        </w:rPr>
        <w:t>lar</w:t>
      </w:r>
      <w:r w:rsidR="00297393">
        <w:rPr>
          <w:rFonts w:ascii="Times New Roman TUR" w:hAnsi="Times New Roman TUR" w:cs="Times New Roman TUR"/>
          <w:color w:val="000000"/>
        </w:rPr>
        <w:t>ni</w:t>
      </w:r>
      <w:r>
        <w:rPr>
          <w:rFonts w:ascii="Times New Roman TUR" w:hAnsi="Times New Roman TUR" w:cs="Times New Roman TUR"/>
          <w:color w:val="000000"/>
        </w:rPr>
        <w:t>n</w:t>
      </w:r>
      <w:r w:rsidR="00297393">
        <w:rPr>
          <w:rFonts w:ascii="Times New Roman TUR" w:hAnsi="Times New Roman TUR" w:cs="Times New Roman TUR"/>
          <w:color w:val="000000"/>
        </w:rPr>
        <w:t>g</w:t>
      </w:r>
      <w:r>
        <w:rPr>
          <w:rFonts w:ascii="Times New Roman TUR" w:hAnsi="Times New Roman TUR" w:cs="Times New Roman TUR"/>
          <w:color w:val="000000"/>
        </w:rPr>
        <w:t xml:space="preserve"> v</w:t>
      </w:r>
      <w:r w:rsidR="00297393">
        <w:rPr>
          <w:rFonts w:ascii="Times New Roman TUR" w:hAnsi="Times New Roman TUR" w:cs="Times New Roman TUR"/>
          <w:color w:val="000000"/>
        </w:rPr>
        <w:t>a</w:t>
      </w:r>
      <w:r>
        <w:rPr>
          <w:rFonts w:ascii="Times New Roman TUR" w:hAnsi="Times New Roman TUR" w:cs="Times New Roman TUR"/>
          <w:color w:val="000000"/>
        </w:rPr>
        <w:t xml:space="preserve"> </w:t>
      </w:r>
      <w:r w:rsidR="00297393">
        <w:rPr>
          <w:rFonts w:ascii="Times New Roman TUR" w:hAnsi="Times New Roman TUR" w:cs="Times New Roman TUR"/>
          <w:color w:val="000000"/>
        </w:rPr>
        <w:t>qisma</w:t>
      </w:r>
      <w:r>
        <w:rPr>
          <w:rFonts w:ascii="Times New Roman TUR" w:hAnsi="Times New Roman TUR" w:cs="Times New Roman TUR"/>
          <w:color w:val="000000"/>
        </w:rPr>
        <w:t xml:space="preserve">n </w:t>
      </w:r>
      <w:r w:rsidR="00297393">
        <w:rPr>
          <w:rFonts w:ascii="Times New Roman TUR" w:hAnsi="Times New Roman TUR" w:cs="Times New Roman TUR"/>
          <w:color w:val="000000"/>
        </w:rPr>
        <w:t>ch</w:t>
      </w:r>
      <w:r w:rsidR="00317151">
        <w:rPr>
          <w:rFonts w:ascii="Times New Roman TUR" w:hAnsi="Times New Roman TUR" w:cs="Times New Roman TUR"/>
          <w:color w:val="000000"/>
        </w:rPr>
        <w:t>o‘</w:t>
      </w:r>
      <w:r w:rsidR="00297393">
        <w:rPr>
          <w:rFonts w:ascii="Times New Roman TUR" w:hAnsi="Times New Roman TUR" w:cs="Times New Roman TUR"/>
          <w:color w:val="000000"/>
        </w:rPr>
        <w:t>pon</w:t>
      </w:r>
      <w:r>
        <w:rPr>
          <w:rFonts w:ascii="Times New Roman TUR" w:hAnsi="Times New Roman TUR" w:cs="Times New Roman TUR"/>
          <w:color w:val="000000"/>
        </w:rPr>
        <w:t xml:space="preserve"> v</w:t>
      </w:r>
      <w:r w:rsidR="00297393">
        <w:rPr>
          <w:rFonts w:ascii="Times New Roman TUR" w:hAnsi="Times New Roman TUR" w:cs="Times New Roman TUR"/>
          <w:color w:val="000000"/>
        </w:rPr>
        <w:t>a</w:t>
      </w:r>
      <w:r>
        <w:rPr>
          <w:rFonts w:ascii="Times New Roman TUR" w:hAnsi="Times New Roman TUR" w:cs="Times New Roman TUR"/>
          <w:color w:val="000000"/>
        </w:rPr>
        <w:t xml:space="preserve"> </w:t>
      </w:r>
      <w:r w:rsidR="00297393">
        <w:rPr>
          <w:rFonts w:ascii="Times New Roman TUR" w:hAnsi="Times New Roman TUR" w:cs="Times New Roman TUR"/>
          <w:color w:val="000000"/>
        </w:rPr>
        <w:t>yigitlarning</w:t>
      </w:r>
      <w:r>
        <w:rPr>
          <w:rFonts w:ascii="Times New Roman TUR" w:hAnsi="Times New Roman TUR" w:cs="Times New Roman TUR"/>
          <w:color w:val="000000"/>
        </w:rPr>
        <w:t xml:space="preserve"> bu zam</w:t>
      </w:r>
      <w:r w:rsidR="00297393">
        <w:rPr>
          <w:rFonts w:ascii="Times New Roman TUR" w:hAnsi="Times New Roman TUR" w:cs="Times New Roman TUR"/>
          <w:color w:val="000000"/>
        </w:rPr>
        <w:t>o</w:t>
      </w:r>
      <w:r>
        <w:rPr>
          <w:rFonts w:ascii="Times New Roman TUR" w:hAnsi="Times New Roman TUR" w:cs="Times New Roman TUR"/>
          <w:color w:val="000000"/>
        </w:rPr>
        <w:t>nda bu a</w:t>
      </w:r>
      <w:r w:rsidR="00297393">
        <w:rPr>
          <w:rFonts w:ascii="Times New Roman TUR" w:hAnsi="Times New Roman TUR" w:cs="Times New Roman TUR"/>
          <w:color w:val="000000"/>
        </w:rPr>
        <w:t>j</w:t>
      </w:r>
      <w:r>
        <w:rPr>
          <w:rFonts w:ascii="Times New Roman TUR" w:hAnsi="Times New Roman TUR" w:cs="Times New Roman TUR"/>
          <w:color w:val="000000"/>
        </w:rPr>
        <w:t xml:space="preserve">ib </w:t>
      </w:r>
      <w:r w:rsidR="00297393">
        <w:rPr>
          <w:rFonts w:ascii="Times New Roman TUR" w:hAnsi="Times New Roman TUR" w:cs="Times New Roman TUR"/>
          <w:color w:val="000000"/>
        </w:rPr>
        <w:t>sha</w:t>
      </w:r>
      <w:r>
        <w:rPr>
          <w:rFonts w:ascii="Times New Roman TUR" w:hAnsi="Times New Roman TUR" w:cs="Times New Roman TUR"/>
          <w:color w:val="000000"/>
        </w:rPr>
        <w:t>r</w:t>
      </w:r>
      <w:r w:rsidR="00297393">
        <w:rPr>
          <w:rFonts w:ascii="Times New Roman TUR" w:hAnsi="Times New Roman TUR" w:cs="Times New Roman TUR"/>
          <w:color w:val="000000"/>
        </w:rPr>
        <w:t>o</w:t>
      </w:r>
      <w:r>
        <w:rPr>
          <w:rFonts w:ascii="Times New Roman TUR" w:hAnsi="Times New Roman TUR" w:cs="Times New Roman TUR"/>
          <w:color w:val="000000"/>
        </w:rPr>
        <w:t>it i</w:t>
      </w:r>
      <w:r w:rsidR="00297393">
        <w:rPr>
          <w:rFonts w:ascii="Times New Roman TUR" w:hAnsi="Times New Roman TUR" w:cs="Times New Roman TUR"/>
          <w:color w:val="000000"/>
        </w:rPr>
        <w:t>ch</w:t>
      </w:r>
      <w:r>
        <w:rPr>
          <w:rFonts w:ascii="Times New Roman TUR" w:hAnsi="Times New Roman TUR" w:cs="Times New Roman TUR"/>
          <w:color w:val="000000"/>
        </w:rPr>
        <w:t>id</w:t>
      </w:r>
      <w:r w:rsidR="00297393">
        <w:rPr>
          <w:rFonts w:ascii="Times New Roman TUR" w:hAnsi="Times New Roman TUR" w:cs="Times New Roman TUR"/>
          <w:color w:val="000000"/>
        </w:rPr>
        <w:t>a</w:t>
      </w:r>
      <w:r>
        <w:rPr>
          <w:rFonts w:ascii="Times New Roman TUR" w:hAnsi="Times New Roman TUR" w:cs="Times New Roman TUR"/>
          <w:color w:val="000000"/>
        </w:rPr>
        <w:t xml:space="preserve"> h</w:t>
      </w:r>
      <w:r w:rsidR="00297393">
        <w:rPr>
          <w:rFonts w:ascii="Times New Roman TUR" w:hAnsi="Times New Roman TUR" w:cs="Times New Roman TUR"/>
          <w:color w:val="000000"/>
        </w:rPr>
        <w:t>amma narsaga badal</w:t>
      </w:r>
      <w:r>
        <w:rPr>
          <w:rFonts w:ascii="Times New Roman TUR" w:hAnsi="Times New Roman TUR" w:cs="Times New Roman TUR"/>
          <w:color w:val="000000"/>
        </w:rPr>
        <w:t xml:space="preserve"> Ris</w:t>
      </w:r>
      <w:r w:rsidR="00297393">
        <w:rPr>
          <w:rFonts w:ascii="Times New Roman TUR" w:hAnsi="Times New Roman TUR" w:cs="Times New Roman TUR"/>
          <w:color w:val="000000"/>
        </w:rPr>
        <w:t>o</w:t>
      </w:r>
      <w:r>
        <w:rPr>
          <w:rFonts w:ascii="Times New Roman TUR" w:hAnsi="Times New Roman TUR" w:cs="Times New Roman TUR"/>
          <w:color w:val="000000"/>
        </w:rPr>
        <w:t>l</w:t>
      </w:r>
      <w:r w:rsidR="00297393">
        <w:rPr>
          <w:rFonts w:ascii="Times New Roman TUR" w:hAnsi="Times New Roman TUR" w:cs="Times New Roman TUR"/>
          <w:color w:val="000000"/>
        </w:rPr>
        <w:t>a</w:t>
      </w:r>
      <w:r>
        <w:rPr>
          <w:rFonts w:ascii="Times New Roman TUR" w:hAnsi="Times New Roman TUR" w:cs="Times New Roman TUR"/>
          <w:color w:val="000000"/>
        </w:rPr>
        <w:t>-i Nur</w:t>
      </w:r>
      <w:r w:rsidR="00297393">
        <w:rPr>
          <w:rFonts w:ascii="Times New Roman TUR" w:hAnsi="Times New Roman TUR" w:cs="Times New Roman TUR"/>
          <w:color w:val="000000"/>
        </w:rPr>
        <w:t xml:space="preserve"> bilan</w:t>
      </w:r>
      <w:r>
        <w:rPr>
          <w:rFonts w:ascii="Times New Roman TUR" w:hAnsi="Times New Roman TUR" w:cs="Times New Roman TUR"/>
          <w:color w:val="000000"/>
        </w:rPr>
        <w:t xml:space="preserve"> bu sur</w:t>
      </w:r>
      <w:r w:rsidR="00297393">
        <w:rPr>
          <w:rFonts w:ascii="Times New Roman TUR" w:hAnsi="Times New Roman TUR" w:cs="Times New Roman TUR"/>
          <w:color w:val="000000"/>
        </w:rPr>
        <w:t>a</w:t>
      </w:r>
      <w:r>
        <w:rPr>
          <w:rFonts w:ascii="Times New Roman TUR" w:hAnsi="Times New Roman TUR" w:cs="Times New Roman TUR"/>
          <w:color w:val="000000"/>
        </w:rPr>
        <w:t>t</w:t>
      </w:r>
      <w:r w:rsidR="00297393">
        <w:rPr>
          <w:rFonts w:ascii="Times New Roman TUR" w:hAnsi="Times New Roman TUR" w:cs="Times New Roman TUR"/>
          <w:color w:val="000000"/>
        </w:rPr>
        <w:t>da</w:t>
      </w:r>
      <w:r>
        <w:rPr>
          <w:rFonts w:ascii="Times New Roman TUR" w:hAnsi="Times New Roman TUR" w:cs="Times New Roman TUR"/>
          <w:color w:val="000000"/>
        </w:rPr>
        <w:t xml:space="preserve"> </w:t>
      </w:r>
      <w:r w:rsidR="00297393">
        <w:rPr>
          <w:rFonts w:ascii="Times New Roman TUR" w:hAnsi="Times New Roman TUR" w:cs="Times New Roman TUR"/>
          <w:color w:val="000000"/>
        </w:rPr>
        <w:t>mash</w:t>
      </w:r>
      <w:r w:rsidR="00317151">
        <w:rPr>
          <w:rFonts w:ascii="Times New Roman TUR" w:hAnsi="Times New Roman TUR" w:cs="Times New Roman TUR"/>
          <w:color w:val="000000"/>
        </w:rPr>
        <w:t>g‘</w:t>
      </w:r>
      <w:r w:rsidR="00297393">
        <w:rPr>
          <w:rFonts w:ascii="Times New Roman TUR" w:hAnsi="Times New Roman TUR" w:cs="Times New Roman TUR"/>
          <w:color w:val="000000"/>
        </w:rPr>
        <w:t>ul b</w:t>
      </w:r>
      <w:r w:rsidR="00317151">
        <w:rPr>
          <w:rFonts w:ascii="Times New Roman TUR" w:hAnsi="Times New Roman TUR" w:cs="Times New Roman TUR"/>
          <w:color w:val="000000"/>
        </w:rPr>
        <w:t>o‘</w:t>
      </w:r>
      <w:r w:rsidR="00297393">
        <w:rPr>
          <w:rFonts w:ascii="Times New Roman TUR" w:hAnsi="Times New Roman TUR" w:cs="Times New Roman TUR"/>
          <w:color w:val="000000"/>
        </w:rPr>
        <w:t>lishlari</w:t>
      </w:r>
      <w:r>
        <w:rPr>
          <w:rFonts w:ascii="Times New Roman TUR" w:hAnsi="Times New Roman TUR" w:cs="Times New Roman TUR"/>
          <w:color w:val="000000"/>
        </w:rPr>
        <w:t xml:space="preserve"> </w:t>
      </w:r>
      <w:r w:rsidR="00297393">
        <w:rPr>
          <w:rFonts w:ascii="Times New Roman TUR" w:hAnsi="Times New Roman TUR" w:cs="Times New Roman TUR"/>
          <w:color w:val="000000"/>
        </w:rPr>
        <w:t>k</w:t>
      </w:r>
      <w:r w:rsidR="00317151">
        <w:rPr>
          <w:rFonts w:ascii="Times New Roman TUR" w:hAnsi="Times New Roman TUR" w:cs="Times New Roman TUR"/>
          <w:color w:val="000000"/>
        </w:rPr>
        <w:t>o‘</w:t>
      </w:r>
      <w:r w:rsidR="00297393">
        <w:rPr>
          <w:rFonts w:ascii="Times New Roman TUR" w:hAnsi="Times New Roman TUR" w:cs="Times New Roman TUR"/>
          <w:color w:val="000000"/>
        </w:rPr>
        <w:t>rsatadi</w:t>
      </w:r>
      <w:r>
        <w:rPr>
          <w:rFonts w:ascii="Times New Roman TUR" w:hAnsi="Times New Roman TUR" w:cs="Times New Roman TUR"/>
          <w:color w:val="000000"/>
        </w:rPr>
        <w:t>ki: Bu zam</w:t>
      </w:r>
      <w:r w:rsidR="00297393">
        <w:rPr>
          <w:rFonts w:ascii="Times New Roman TUR" w:hAnsi="Times New Roman TUR" w:cs="Times New Roman TUR"/>
          <w:color w:val="000000"/>
        </w:rPr>
        <w:t>o</w:t>
      </w:r>
      <w:r>
        <w:rPr>
          <w:rFonts w:ascii="Times New Roman TUR" w:hAnsi="Times New Roman TUR" w:cs="Times New Roman TUR"/>
          <w:color w:val="000000"/>
        </w:rPr>
        <w:t>nda Ris</w:t>
      </w:r>
      <w:r w:rsidR="00297393">
        <w:rPr>
          <w:rFonts w:ascii="Times New Roman TUR" w:hAnsi="Times New Roman TUR" w:cs="Times New Roman TUR"/>
          <w:color w:val="000000"/>
        </w:rPr>
        <w:t>o</w:t>
      </w:r>
      <w:r>
        <w:rPr>
          <w:rFonts w:ascii="Times New Roman TUR" w:hAnsi="Times New Roman TUR" w:cs="Times New Roman TUR"/>
          <w:color w:val="000000"/>
        </w:rPr>
        <w:t>l</w:t>
      </w:r>
      <w:r w:rsidR="00297393">
        <w:rPr>
          <w:rFonts w:ascii="Times New Roman TUR" w:hAnsi="Times New Roman TUR" w:cs="Times New Roman TUR"/>
          <w:color w:val="000000"/>
        </w:rPr>
        <w:t>a</w:t>
      </w:r>
      <w:r>
        <w:rPr>
          <w:rFonts w:ascii="Times New Roman TUR" w:hAnsi="Times New Roman TUR" w:cs="Times New Roman TUR"/>
          <w:color w:val="000000"/>
        </w:rPr>
        <w:t>t-</w:t>
      </w:r>
      <w:r w:rsidR="00297393">
        <w:rPr>
          <w:rFonts w:ascii="Times New Roman TUR" w:hAnsi="Times New Roman TUR" w:cs="Times New Roman TUR"/>
          <w:color w:val="000000"/>
        </w:rPr>
        <w:t>u</w:t>
      </w:r>
      <w:r>
        <w:rPr>
          <w:rFonts w:ascii="Times New Roman TUR" w:hAnsi="Times New Roman TUR" w:cs="Times New Roman TUR"/>
          <w:color w:val="000000"/>
        </w:rPr>
        <w:t>n</w:t>
      </w:r>
      <w:r w:rsidR="00297393">
        <w:rPr>
          <w:rFonts w:ascii="Times New Roman TUR" w:hAnsi="Times New Roman TUR" w:cs="Times New Roman TUR"/>
          <w:color w:val="000000"/>
        </w:rPr>
        <w:t xml:space="preserve"> </w:t>
      </w:r>
      <w:r>
        <w:rPr>
          <w:rFonts w:ascii="Times New Roman TUR" w:hAnsi="Times New Roman TUR" w:cs="Times New Roman TUR"/>
          <w:color w:val="000000"/>
        </w:rPr>
        <w:t>Nur</w:t>
      </w:r>
      <w:r w:rsidR="00297393">
        <w:rPr>
          <w:rFonts w:ascii="Times New Roman TUR" w:hAnsi="Times New Roman TUR" w:cs="Times New Roman TUR"/>
          <w:color w:val="000000"/>
        </w:rPr>
        <w:t>g</w:t>
      </w:r>
      <w:r>
        <w:rPr>
          <w:rFonts w:ascii="Times New Roman TUR" w:hAnsi="Times New Roman TUR" w:cs="Times New Roman TUR"/>
          <w:color w:val="000000"/>
        </w:rPr>
        <w:t xml:space="preserve">a </w:t>
      </w:r>
      <w:r w:rsidR="00297393">
        <w:rPr>
          <w:rFonts w:ascii="Times New Roman TUR" w:hAnsi="Times New Roman TUR" w:cs="Times New Roman TUR"/>
          <w:color w:val="000000"/>
        </w:rPr>
        <w:t>nonda</w:t>
      </w:r>
      <w:r>
        <w:rPr>
          <w:rFonts w:ascii="Times New Roman TUR" w:hAnsi="Times New Roman TUR" w:cs="Times New Roman TUR"/>
          <w:color w:val="000000"/>
        </w:rPr>
        <w:t>n ziy</w:t>
      </w:r>
      <w:r w:rsidR="00297393">
        <w:rPr>
          <w:rFonts w:ascii="Times New Roman TUR" w:hAnsi="Times New Roman TUR" w:cs="Times New Roman TUR"/>
          <w:color w:val="000000"/>
        </w:rPr>
        <w:t>o</w:t>
      </w:r>
      <w:r>
        <w:rPr>
          <w:rFonts w:ascii="Times New Roman TUR" w:hAnsi="Times New Roman TUR" w:cs="Times New Roman TUR"/>
          <w:color w:val="000000"/>
        </w:rPr>
        <w:t>d</w:t>
      </w:r>
      <w:r w:rsidR="00297393">
        <w:rPr>
          <w:rFonts w:ascii="Times New Roman TUR" w:hAnsi="Times New Roman TUR" w:cs="Times New Roman TUR"/>
          <w:color w:val="000000"/>
        </w:rPr>
        <w:t>a</w:t>
      </w:r>
      <w:r>
        <w:rPr>
          <w:rFonts w:ascii="Times New Roman TUR" w:hAnsi="Times New Roman TUR" w:cs="Times New Roman TUR"/>
          <w:color w:val="000000"/>
        </w:rPr>
        <w:t xml:space="preserve"> </w:t>
      </w:r>
      <w:r w:rsidR="00297393">
        <w:rPr>
          <w:rFonts w:ascii="Times New Roman TUR" w:hAnsi="Times New Roman TUR" w:cs="Times New Roman TUR"/>
          <w:color w:val="000000"/>
        </w:rPr>
        <w:t>e</w:t>
      </w:r>
      <w:r>
        <w:rPr>
          <w:rFonts w:ascii="Times New Roman TUR" w:hAnsi="Times New Roman TUR" w:cs="Times New Roman TUR"/>
          <w:color w:val="000000"/>
        </w:rPr>
        <w:t>htiy</w:t>
      </w:r>
      <w:r w:rsidR="00297393">
        <w:rPr>
          <w:rFonts w:ascii="Times New Roman TUR" w:hAnsi="Times New Roman TUR" w:cs="Times New Roman TUR"/>
          <w:color w:val="000000"/>
        </w:rPr>
        <w:t>oj</w:t>
      </w:r>
      <w:r>
        <w:rPr>
          <w:rFonts w:ascii="Times New Roman TUR" w:hAnsi="Times New Roman TUR" w:cs="Times New Roman TUR"/>
          <w:color w:val="000000"/>
        </w:rPr>
        <w:t xml:space="preserve"> </w:t>
      </w:r>
      <w:r w:rsidR="00297393">
        <w:rPr>
          <w:rFonts w:ascii="Times New Roman TUR" w:hAnsi="Times New Roman TUR" w:cs="Times New Roman TUR"/>
          <w:color w:val="000000"/>
        </w:rPr>
        <w:t>bo</w:t>
      </w:r>
      <w:r>
        <w:rPr>
          <w:rFonts w:ascii="Times New Roman TUR" w:hAnsi="Times New Roman TUR" w:cs="Times New Roman TUR"/>
          <w:color w:val="000000"/>
        </w:rPr>
        <w:t xml:space="preserve">rki; </w:t>
      </w:r>
      <w:r w:rsidR="00297393">
        <w:rPr>
          <w:rFonts w:ascii="Times New Roman TUR" w:hAnsi="Times New Roman TUR" w:cs="Times New Roman TUR"/>
          <w:color w:val="000000"/>
        </w:rPr>
        <w:t>xirmonchi</w:t>
      </w:r>
      <w:r>
        <w:rPr>
          <w:rFonts w:ascii="Times New Roman TUR" w:hAnsi="Times New Roman TUR" w:cs="Times New Roman TUR"/>
          <w:color w:val="000000"/>
        </w:rPr>
        <w:t xml:space="preserve">lar, </w:t>
      </w:r>
      <w:r w:rsidR="00297393">
        <w:rPr>
          <w:rFonts w:ascii="Times New Roman TUR" w:hAnsi="Times New Roman TUR" w:cs="Times New Roman TUR"/>
          <w:color w:val="000000"/>
        </w:rPr>
        <w:t>dehqon</w:t>
      </w:r>
      <w:r>
        <w:rPr>
          <w:rFonts w:ascii="Times New Roman TUR" w:hAnsi="Times New Roman TUR" w:cs="Times New Roman TUR"/>
          <w:color w:val="000000"/>
        </w:rPr>
        <w:t>l</w:t>
      </w:r>
      <w:r w:rsidR="00297393">
        <w:rPr>
          <w:rFonts w:ascii="Times New Roman TUR" w:hAnsi="Times New Roman TUR" w:cs="Times New Roman TUR"/>
          <w:color w:val="000000"/>
        </w:rPr>
        <w:t>a</w:t>
      </w:r>
      <w:r>
        <w:rPr>
          <w:rFonts w:ascii="Times New Roman TUR" w:hAnsi="Times New Roman TUR" w:cs="Times New Roman TUR"/>
          <w:color w:val="000000"/>
        </w:rPr>
        <w:t xml:space="preserve">r, </w:t>
      </w:r>
      <w:r w:rsidR="00297393">
        <w:rPr>
          <w:rFonts w:ascii="Times New Roman TUR" w:hAnsi="Times New Roman TUR" w:cs="Times New Roman TUR"/>
          <w:color w:val="000000"/>
        </w:rPr>
        <w:t>ch</w:t>
      </w:r>
      <w:r w:rsidR="00317151">
        <w:rPr>
          <w:rFonts w:ascii="Times New Roman TUR" w:hAnsi="Times New Roman TUR" w:cs="Times New Roman TUR"/>
          <w:color w:val="000000"/>
        </w:rPr>
        <w:t>o‘</w:t>
      </w:r>
      <w:r w:rsidR="00297393">
        <w:rPr>
          <w:rFonts w:ascii="Times New Roman TUR" w:hAnsi="Times New Roman TUR" w:cs="Times New Roman TUR"/>
          <w:color w:val="000000"/>
        </w:rPr>
        <w:t>pon</w:t>
      </w:r>
      <w:r>
        <w:rPr>
          <w:rFonts w:ascii="Times New Roman TUR" w:hAnsi="Times New Roman TUR" w:cs="Times New Roman TUR"/>
          <w:color w:val="000000"/>
        </w:rPr>
        <w:t xml:space="preserve">lar, </w:t>
      </w:r>
      <w:r w:rsidR="00297393">
        <w:rPr>
          <w:rFonts w:ascii="Times New Roman TUR" w:hAnsi="Times New Roman TUR" w:cs="Times New Roman TUR"/>
          <w:color w:val="000000"/>
        </w:rPr>
        <w:t>qishloq yigitlari</w:t>
      </w:r>
      <w:r>
        <w:rPr>
          <w:rFonts w:ascii="Times New Roman TUR" w:hAnsi="Times New Roman TUR" w:cs="Times New Roman TUR"/>
          <w:color w:val="000000"/>
        </w:rPr>
        <w:t xml:space="preserve">, </w:t>
      </w:r>
      <w:r w:rsidR="00AC6FCB">
        <w:rPr>
          <w:rFonts w:ascii="Times New Roman TUR" w:hAnsi="Times New Roman TUR" w:cs="Times New Roman TUR"/>
          <w:color w:val="000000"/>
        </w:rPr>
        <w:t>zaruriy ehtiyojlar</w:t>
      </w:r>
      <w:r>
        <w:rPr>
          <w:rFonts w:ascii="Times New Roman TUR" w:hAnsi="Times New Roman TUR" w:cs="Times New Roman TUR"/>
          <w:color w:val="000000"/>
        </w:rPr>
        <w:t>d</w:t>
      </w:r>
      <w:r w:rsidR="00AC6FCB">
        <w:rPr>
          <w:rFonts w:ascii="Times New Roman TUR" w:hAnsi="Times New Roman TUR" w:cs="Times New Roman TUR"/>
          <w:color w:val="000000"/>
        </w:rPr>
        <w:t>a</w:t>
      </w:r>
      <w:r>
        <w:rPr>
          <w:rFonts w:ascii="Times New Roman TUR" w:hAnsi="Times New Roman TUR" w:cs="Times New Roman TUR"/>
          <w:color w:val="000000"/>
        </w:rPr>
        <w:t>n ziy</w:t>
      </w:r>
      <w:r w:rsidR="00AC6FCB">
        <w:rPr>
          <w:rFonts w:ascii="Times New Roman TUR" w:hAnsi="Times New Roman TUR" w:cs="Times New Roman TUR"/>
          <w:color w:val="000000"/>
        </w:rPr>
        <w:t>o</w:t>
      </w:r>
      <w:r>
        <w:rPr>
          <w:rFonts w:ascii="Times New Roman TUR" w:hAnsi="Times New Roman TUR" w:cs="Times New Roman TUR"/>
          <w:color w:val="000000"/>
        </w:rPr>
        <w:t>d</w:t>
      </w:r>
      <w:r w:rsidR="00AC6FCB">
        <w:rPr>
          <w:rFonts w:ascii="Times New Roman TUR" w:hAnsi="Times New Roman TUR" w:cs="Times New Roman TUR"/>
          <w:color w:val="000000"/>
        </w:rPr>
        <w:t>a</w:t>
      </w:r>
      <w:r>
        <w:rPr>
          <w:rFonts w:ascii="Times New Roman TUR" w:hAnsi="Times New Roman TUR" w:cs="Times New Roman TUR"/>
          <w:color w:val="000000"/>
        </w:rPr>
        <w:t xml:space="preserve"> Ris</w:t>
      </w:r>
      <w:r w:rsidR="00AC6FCB">
        <w:rPr>
          <w:rFonts w:ascii="Times New Roman TUR" w:hAnsi="Times New Roman TUR" w:cs="Times New Roman TUR"/>
          <w:color w:val="000000"/>
        </w:rPr>
        <w:t>o</w:t>
      </w:r>
      <w:r>
        <w:rPr>
          <w:rFonts w:ascii="Times New Roman TUR" w:hAnsi="Times New Roman TUR" w:cs="Times New Roman TUR"/>
          <w:color w:val="000000"/>
        </w:rPr>
        <w:t>l</w:t>
      </w:r>
      <w:r w:rsidR="00AC6FCB">
        <w:rPr>
          <w:rFonts w:ascii="Times New Roman TUR" w:hAnsi="Times New Roman TUR" w:cs="Times New Roman TUR"/>
          <w:color w:val="000000"/>
        </w:rPr>
        <w:t>a</w:t>
      </w:r>
      <w:r>
        <w:rPr>
          <w:rFonts w:ascii="Times New Roman TUR" w:hAnsi="Times New Roman TUR" w:cs="Times New Roman TUR"/>
          <w:color w:val="000000"/>
        </w:rPr>
        <w:t>-in</w:t>
      </w:r>
      <w:r w:rsidR="00AC6FCB">
        <w:rPr>
          <w:rFonts w:ascii="Times New Roman TUR" w:hAnsi="Times New Roman TUR" w:cs="Times New Roman TUR"/>
          <w:color w:val="000000"/>
        </w:rPr>
        <w:t xml:space="preserve"> </w:t>
      </w:r>
      <w:r>
        <w:rPr>
          <w:rFonts w:ascii="Times New Roman TUR" w:hAnsi="Times New Roman TUR" w:cs="Times New Roman TUR"/>
          <w:color w:val="000000"/>
        </w:rPr>
        <w:t>Nur</w:t>
      </w:r>
      <w:r w:rsidR="00AC6FCB">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AC6FCB">
        <w:rPr>
          <w:rFonts w:ascii="Times New Roman TUR" w:hAnsi="Times New Roman TUR" w:cs="Times New Roman TUR"/>
          <w:color w:val="000000"/>
        </w:rPr>
        <w:t>mash</w:t>
      </w:r>
      <w:r w:rsidR="00317151">
        <w:rPr>
          <w:rFonts w:ascii="Times New Roman TUR" w:hAnsi="Times New Roman TUR" w:cs="Times New Roman TUR"/>
          <w:color w:val="000000"/>
        </w:rPr>
        <w:t>g‘</w:t>
      </w:r>
      <w:r w:rsidR="00AC6FCB">
        <w:rPr>
          <w:rFonts w:ascii="Times New Roman TUR" w:hAnsi="Times New Roman TUR" w:cs="Times New Roman TUR"/>
          <w:color w:val="000000"/>
        </w:rPr>
        <w:t>ul b</w:t>
      </w:r>
      <w:r w:rsidR="00317151">
        <w:rPr>
          <w:rFonts w:ascii="Times New Roman TUR" w:hAnsi="Times New Roman TUR" w:cs="Times New Roman TUR"/>
          <w:color w:val="000000"/>
        </w:rPr>
        <w:t>o‘</w:t>
      </w:r>
      <w:r w:rsidR="00AC6FCB">
        <w:rPr>
          <w:rFonts w:ascii="Times New Roman TUR" w:hAnsi="Times New Roman TUR" w:cs="Times New Roman TUR"/>
          <w:color w:val="000000"/>
        </w:rPr>
        <w:t>lish</w:t>
      </w:r>
      <w:r>
        <w:rPr>
          <w:rFonts w:ascii="Times New Roman TUR" w:hAnsi="Times New Roman TUR" w:cs="Times New Roman TUR"/>
          <w:color w:val="000000"/>
        </w:rPr>
        <w:t>lar</w:t>
      </w:r>
      <w:r w:rsidR="00AC6FCB">
        <w:rPr>
          <w:rFonts w:ascii="Times New Roman TUR" w:hAnsi="Times New Roman TUR" w:cs="Times New Roman TUR"/>
          <w:color w:val="000000"/>
        </w:rPr>
        <w:t>i</w:t>
      </w:r>
      <w:r>
        <w:rPr>
          <w:rFonts w:ascii="Times New Roman TUR" w:hAnsi="Times New Roman TUR" w:cs="Times New Roman TUR"/>
          <w:color w:val="000000"/>
        </w:rPr>
        <w:t>, Ris</w:t>
      </w:r>
      <w:r w:rsidR="00AC6FCB">
        <w:rPr>
          <w:rFonts w:ascii="Times New Roman TUR" w:hAnsi="Times New Roman TUR" w:cs="Times New Roman TUR"/>
          <w:color w:val="000000"/>
        </w:rPr>
        <w:t>o</w:t>
      </w:r>
      <w:r>
        <w:rPr>
          <w:rFonts w:ascii="Times New Roman TUR" w:hAnsi="Times New Roman TUR" w:cs="Times New Roman TUR"/>
          <w:color w:val="000000"/>
        </w:rPr>
        <w:t>l</w:t>
      </w:r>
      <w:r w:rsidR="00AC6FCB">
        <w:rPr>
          <w:rFonts w:ascii="Times New Roman TUR" w:hAnsi="Times New Roman TUR" w:cs="Times New Roman TUR"/>
          <w:color w:val="000000"/>
        </w:rPr>
        <w:t>a</w:t>
      </w:r>
      <w:r>
        <w:rPr>
          <w:rFonts w:ascii="Times New Roman TUR" w:hAnsi="Times New Roman TUR" w:cs="Times New Roman TUR"/>
          <w:color w:val="000000"/>
        </w:rPr>
        <w:t>t-</w:t>
      </w:r>
      <w:r w:rsidR="00AC6FCB">
        <w:rPr>
          <w:rFonts w:ascii="Times New Roman TUR" w:hAnsi="Times New Roman TUR" w:cs="Times New Roman TUR"/>
          <w:color w:val="000000"/>
        </w:rPr>
        <w:t>u</w:t>
      </w:r>
      <w:r>
        <w:rPr>
          <w:rFonts w:ascii="Times New Roman TUR" w:hAnsi="Times New Roman TUR" w:cs="Times New Roman TUR"/>
          <w:color w:val="000000"/>
        </w:rPr>
        <w:t>n</w:t>
      </w:r>
      <w:r w:rsidR="00AC6FCB">
        <w:rPr>
          <w:rFonts w:ascii="Times New Roman TUR" w:hAnsi="Times New Roman TUR" w:cs="Times New Roman TUR"/>
          <w:color w:val="000000"/>
        </w:rPr>
        <w:t xml:space="preserve"> </w:t>
      </w:r>
      <w:r>
        <w:rPr>
          <w:rFonts w:ascii="Times New Roman TUR" w:hAnsi="Times New Roman TUR" w:cs="Times New Roman TUR"/>
          <w:color w:val="000000"/>
        </w:rPr>
        <w:t>Nur</w:t>
      </w:r>
      <w:r w:rsidR="00AC6FCB">
        <w:rPr>
          <w:rFonts w:ascii="Times New Roman TUR" w:hAnsi="Times New Roman TUR" w:cs="Times New Roman TUR"/>
          <w:color w:val="000000"/>
        </w:rPr>
        <w:t>ni</w:t>
      </w:r>
      <w:r>
        <w:rPr>
          <w:rFonts w:ascii="Times New Roman TUR" w:hAnsi="Times New Roman TUR" w:cs="Times New Roman TUR"/>
          <w:color w:val="000000"/>
        </w:rPr>
        <w:t>n</w:t>
      </w:r>
      <w:r w:rsidR="00AC6FCB">
        <w:rPr>
          <w:rFonts w:ascii="Times New Roman TUR" w:hAnsi="Times New Roman TUR" w:cs="Times New Roman TUR"/>
          <w:color w:val="000000"/>
        </w:rPr>
        <w:t>g</w:t>
      </w:r>
      <w:r>
        <w:rPr>
          <w:rFonts w:ascii="Times New Roman TUR" w:hAnsi="Times New Roman TUR" w:cs="Times New Roman TUR"/>
          <w:color w:val="000000"/>
        </w:rPr>
        <w:t xml:space="preserve"> ha</w:t>
      </w:r>
      <w:r w:rsidR="00AC6FCB">
        <w:rPr>
          <w:rFonts w:ascii="Times New Roman TUR" w:hAnsi="Times New Roman TUR" w:cs="Times New Roman TUR"/>
          <w:color w:val="000000"/>
        </w:rPr>
        <w:t>qqo</w:t>
      </w:r>
      <w:r>
        <w:rPr>
          <w:rFonts w:ascii="Times New Roman TUR" w:hAnsi="Times New Roman TUR" w:cs="Times New Roman TUR"/>
          <w:color w:val="000000"/>
        </w:rPr>
        <w:t>niy</w:t>
      </w:r>
      <w:r w:rsidR="00AC6FCB">
        <w:rPr>
          <w:rFonts w:ascii="Times New Roman TUR" w:hAnsi="Times New Roman TUR" w:cs="Times New Roman TUR"/>
          <w:color w:val="000000"/>
        </w:rPr>
        <w:t>a</w:t>
      </w:r>
      <w:r>
        <w:rPr>
          <w:rFonts w:ascii="Times New Roman TUR" w:hAnsi="Times New Roman TUR" w:cs="Times New Roman TUR"/>
          <w:color w:val="000000"/>
        </w:rPr>
        <w:t xml:space="preserve">tini </w:t>
      </w:r>
      <w:r w:rsidR="00AC6FCB">
        <w:rPr>
          <w:rFonts w:ascii="Times New Roman TUR" w:hAnsi="Times New Roman TUR" w:cs="Times New Roman TUR"/>
          <w:color w:val="000000"/>
        </w:rPr>
        <w:t>k</w:t>
      </w:r>
      <w:r w:rsidR="00317151">
        <w:rPr>
          <w:rFonts w:ascii="Times New Roman TUR" w:hAnsi="Times New Roman TUR" w:cs="Times New Roman TUR"/>
          <w:color w:val="000000"/>
        </w:rPr>
        <w:t>o‘</w:t>
      </w:r>
      <w:r w:rsidR="00AC6FCB">
        <w:rPr>
          <w:rFonts w:ascii="Times New Roman TUR" w:hAnsi="Times New Roman TUR" w:cs="Times New Roman TUR"/>
          <w:color w:val="000000"/>
        </w:rPr>
        <w:t>rsatadi</w:t>
      </w:r>
      <w:r>
        <w:rPr>
          <w:rFonts w:ascii="Times New Roman TUR" w:hAnsi="Times New Roman TUR" w:cs="Times New Roman TUR"/>
          <w:color w:val="000000"/>
        </w:rPr>
        <w:t>lar.</w:t>
      </w:r>
    </w:p>
    <w:p w14:paraId="12B381C8"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AC6FCB">
        <w:rPr>
          <w:rFonts w:ascii="Times New Roman TUR" w:hAnsi="Times New Roman TUR" w:cs="Times New Roman TUR"/>
          <w:color w:val="000000"/>
        </w:rPr>
        <w:t>j</w:t>
      </w:r>
      <w:r>
        <w:rPr>
          <w:rFonts w:ascii="Times New Roman TUR" w:hAnsi="Times New Roman TUR" w:cs="Times New Roman TUR"/>
          <w:color w:val="000000"/>
        </w:rPr>
        <w:t>ildd</w:t>
      </w:r>
      <w:r w:rsidR="00AC6FCB">
        <w:rPr>
          <w:rFonts w:ascii="Times New Roman TUR" w:hAnsi="Times New Roman TUR" w:cs="Times New Roman TUR"/>
          <w:color w:val="000000"/>
        </w:rPr>
        <w:t>a</w:t>
      </w:r>
      <w:r>
        <w:rPr>
          <w:rFonts w:ascii="Times New Roman TUR" w:hAnsi="Times New Roman TUR" w:cs="Times New Roman TUR"/>
          <w:color w:val="000000"/>
        </w:rPr>
        <w:t xml:space="preserve"> </w:t>
      </w:r>
      <w:r w:rsidR="00AC6FCB">
        <w:rPr>
          <w:rFonts w:ascii="Times New Roman TUR" w:hAnsi="Times New Roman TUR" w:cs="Times New Roman TUR"/>
          <w:color w:val="000000"/>
        </w:rPr>
        <w:t>kam</w:t>
      </w:r>
      <w:r>
        <w:rPr>
          <w:rFonts w:ascii="Times New Roman TUR" w:hAnsi="Times New Roman TUR" w:cs="Times New Roman TUR"/>
          <w:color w:val="000000"/>
        </w:rPr>
        <w:t xml:space="preserve">, </w:t>
      </w:r>
      <w:r w:rsidR="00AC6FCB">
        <w:rPr>
          <w:rFonts w:ascii="Times New Roman TUR" w:hAnsi="Times New Roman TUR" w:cs="Times New Roman TUR"/>
          <w:color w:val="000000"/>
        </w:rPr>
        <w:t>boshqa</w:t>
      </w:r>
      <w:r>
        <w:rPr>
          <w:rFonts w:ascii="Times New Roman TUR" w:hAnsi="Times New Roman TUR" w:cs="Times New Roman TUR"/>
          <w:color w:val="000000"/>
        </w:rPr>
        <w:t xml:space="preserve"> </w:t>
      </w:r>
      <w:r w:rsidR="00AC6FCB">
        <w:rPr>
          <w:rFonts w:ascii="Times New Roman TUR" w:hAnsi="Times New Roman TUR" w:cs="Times New Roman TUR"/>
          <w:color w:val="000000"/>
        </w:rPr>
        <w:t>o</w:t>
      </w:r>
      <w:r>
        <w:rPr>
          <w:rFonts w:ascii="Times New Roman TUR" w:hAnsi="Times New Roman TUR" w:cs="Times New Roman TUR"/>
          <w:color w:val="000000"/>
        </w:rPr>
        <w:t>lt</w:t>
      </w:r>
      <w:r w:rsidR="00AC6FCB">
        <w:rPr>
          <w:rFonts w:ascii="Times New Roman TUR" w:hAnsi="Times New Roman TUR" w:cs="Times New Roman TUR"/>
          <w:color w:val="000000"/>
        </w:rPr>
        <w:t>i</w:t>
      </w:r>
      <w:r>
        <w:rPr>
          <w:rFonts w:ascii="Times New Roman TUR" w:hAnsi="Times New Roman TUR" w:cs="Times New Roman TUR"/>
          <w:color w:val="000000"/>
        </w:rPr>
        <w:t xml:space="preserve"> </w:t>
      </w:r>
      <w:r w:rsidR="00AC6FCB">
        <w:rPr>
          <w:rFonts w:ascii="Times New Roman TUR" w:hAnsi="Times New Roman TUR" w:cs="Times New Roman TUR"/>
          <w:color w:val="000000"/>
        </w:rPr>
        <w:t>jildda</w:t>
      </w:r>
      <w:r>
        <w:rPr>
          <w:rFonts w:ascii="Times New Roman TUR" w:hAnsi="Times New Roman TUR" w:cs="Times New Roman TUR"/>
          <w:color w:val="000000"/>
        </w:rPr>
        <w:t xml:space="preserve"> m</w:t>
      </w:r>
      <w:r w:rsidR="00AC6FC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AC6FCB">
        <w:rPr>
          <w:rFonts w:ascii="Times New Roman TUR" w:hAnsi="Times New Roman TUR" w:cs="Times New Roman TUR"/>
          <w:color w:val="000000"/>
        </w:rPr>
        <w:t>ni</w:t>
      </w:r>
      <w:r>
        <w:rPr>
          <w:rFonts w:ascii="Times New Roman TUR" w:hAnsi="Times New Roman TUR" w:cs="Times New Roman TUR"/>
          <w:color w:val="000000"/>
        </w:rPr>
        <w:t>n</w:t>
      </w:r>
      <w:r w:rsidR="00AC6FCB">
        <w:rPr>
          <w:rFonts w:ascii="Times New Roman TUR" w:hAnsi="Times New Roman TUR" w:cs="Times New Roman TUR"/>
          <w:color w:val="000000"/>
        </w:rPr>
        <w:t>g</w:t>
      </w:r>
      <w:r>
        <w:rPr>
          <w:rFonts w:ascii="Times New Roman TUR" w:hAnsi="Times New Roman TUR" w:cs="Times New Roman TUR"/>
          <w:color w:val="000000"/>
        </w:rPr>
        <w:t xml:space="preserve"> v</w:t>
      </w:r>
      <w:r w:rsidR="00AC6FCB">
        <w:rPr>
          <w:rFonts w:ascii="Times New Roman TUR" w:hAnsi="Times New Roman TUR" w:cs="Times New Roman TUR"/>
          <w:color w:val="000000"/>
        </w:rPr>
        <w:t>a</w:t>
      </w:r>
      <w:r>
        <w:rPr>
          <w:rFonts w:ascii="Times New Roman TUR" w:hAnsi="Times New Roman TUR" w:cs="Times New Roman TUR"/>
          <w:color w:val="000000"/>
        </w:rPr>
        <w:t xml:space="preserve"> </w:t>
      </w:r>
      <w:r w:rsidR="00AC6FCB">
        <w:rPr>
          <w:rFonts w:ascii="Times New Roman TUR" w:hAnsi="Times New Roman TUR" w:cs="Times New Roman TUR"/>
          <w:color w:val="000000"/>
        </w:rPr>
        <w:t>keksa</w:t>
      </w:r>
      <w:r>
        <w:rPr>
          <w:rFonts w:ascii="Times New Roman TUR" w:hAnsi="Times New Roman TUR" w:cs="Times New Roman TUR"/>
          <w:color w:val="000000"/>
        </w:rPr>
        <w:t xml:space="preserve"> </w:t>
      </w:r>
      <w:r w:rsidR="00AC6FCB">
        <w:rPr>
          <w:rFonts w:ascii="Times New Roman TUR" w:hAnsi="Times New Roman TUR" w:cs="Times New Roman TUR"/>
          <w:color w:val="000000"/>
        </w:rPr>
        <w:t>omi</w:t>
      </w:r>
      <w:r>
        <w:rPr>
          <w:rFonts w:ascii="Times New Roman TUR" w:hAnsi="Times New Roman TUR" w:cs="Times New Roman TUR"/>
          <w:color w:val="000000"/>
        </w:rPr>
        <w:t>l</w:t>
      </w:r>
      <w:r w:rsidR="00AC6FCB">
        <w:rPr>
          <w:rFonts w:ascii="Times New Roman TUR" w:hAnsi="Times New Roman TUR" w:cs="Times New Roman TUR"/>
          <w:color w:val="000000"/>
        </w:rPr>
        <w:t>a</w:t>
      </w:r>
      <w:r>
        <w:rPr>
          <w:rFonts w:ascii="Times New Roman TUR" w:hAnsi="Times New Roman TUR" w:cs="Times New Roman TUR"/>
          <w:color w:val="000000"/>
        </w:rPr>
        <w:t>r</w:t>
      </w:r>
      <w:r w:rsidR="00AC6FCB">
        <w:rPr>
          <w:rFonts w:ascii="Times New Roman TUR" w:hAnsi="Times New Roman TUR" w:cs="Times New Roman TUR"/>
          <w:color w:val="000000"/>
        </w:rPr>
        <w:t>n</w:t>
      </w:r>
      <w:r>
        <w:rPr>
          <w:rFonts w:ascii="Times New Roman TUR" w:hAnsi="Times New Roman TUR" w:cs="Times New Roman TUR"/>
          <w:color w:val="000000"/>
        </w:rPr>
        <w:t>in</w:t>
      </w:r>
      <w:r w:rsidR="00AC6FCB">
        <w:rPr>
          <w:rFonts w:ascii="Times New Roman TUR" w:hAnsi="Times New Roman TUR" w:cs="Times New Roman TUR"/>
          <w:color w:val="000000"/>
        </w:rPr>
        <w:t>g</w:t>
      </w:r>
      <w:r>
        <w:rPr>
          <w:rFonts w:ascii="Times New Roman TUR" w:hAnsi="Times New Roman TUR" w:cs="Times New Roman TUR"/>
          <w:color w:val="000000"/>
        </w:rPr>
        <w:t xml:space="preserve"> y</w:t>
      </w:r>
      <w:r w:rsidR="00AC6FCB">
        <w:rPr>
          <w:rFonts w:ascii="Times New Roman TUR" w:hAnsi="Times New Roman TUR" w:cs="Times New Roman TUR"/>
          <w:color w:val="000000"/>
        </w:rPr>
        <w:t>o</w:t>
      </w:r>
      <w:r>
        <w:rPr>
          <w:rFonts w:ascii="Times New Roman TUR" w:hAnsi="Times New Roman TUR" w:cs="Times New Roman TUR"/>
          <w:color w:val="000000"/>
        </w:rPr>
        <w:t>z</w:t>
      </w:r>
      <w:r w:rsidR="00AC6FCB">
        <w:rPr>
          <w:rFonts w:ascii="Times New Roman TUR" w:hAnsi="Times New Roman TUR" w:cs="Times New Roman TUR"/>
          <w:color w:val="000000"/>
        </w:rPr>
        <w:t>uv</w:t>
      </w:r>
      <w:r>
        <w:rPr>
          <w:rFonts w:ascii="Times New Roman TUR" w:hAnsi="Times New Roman TUR" w:cs="Times New Roman TUR"/>
          <w:color w:val="000000"/>
        </w:rPr>
        <w:t>lar</w:t>
      </w:r>
      <w:r w:rsidR="00AC6FCB">
        <w:rPr>
          <w:rFonts w:ascii="Times New Roman TUR" w:hAnsi="Times New Roman TUR" w:cs="Times New Roman TUR"/>
          <w:color w:val="000000"/>
        </w:rPr>
        <w:t>i</w:t>
      </w:r>
      <w:r>
        <w:rPr>
          <w:rFonts w:ascii="Times New Roman TUR" w:hAnsi="Times New Roman TUR" w:cs="Times New Roman TUR"/>
          <w:color w:val="000000"/>
        </w:rPr>
        <w:t>n</w:t>
      </w:r>
      <w:r w:rsidR="00AC6FCB">
        <w:rPr>
          <w:rFonts w:ascii="Times New Roman TUR" w:hAnsi="Times New Roman TUR" w:cs="Times New Roman TUR"/>
          <w:color w:val="000000"/>
        </w:rPr>
        <w:t>i</w:t>
      </w:r>
      <w:r>
        <w:rPr>
          <w:rFonts w:ascii="Times New Roman TUR" w:hAnsi="Times New Roman TUR" w:cs="Times New Roman TUR"/>
          <w:color w:val="000000"/>
        </w:rPr>
        <w:t>n</w:t>
      </w:r>
      <w:r w:rsidR="00AC6FCB">
        <w:rPr>
          <w:rFonts w:ascii="Times New Roman TUR" w:hAnsi="Times New Roman TUR" w:cs="Times New Roman TUR"/>
          <w:color w:val="000000"/>
        </w:rPr>
        <w:t>g</w:t>
      </w:r>
      <w:r>
        <w:rPr>
          <w:rFonts w:ascii="Times New Roman TUR" w:hAnsi="Times New Roman TUR" w:cs="Times New Roman TUR"/>
          <w:color w:val="000000"/>
        </w:rPr>
        <w:t xml:space="preserve"> tah</w:t>
      </w:r>
      <w:r w:rsidR="00AC6FCB">
        <w:rPr>
          <w:rFonts w:ascii="Times New Roman TUR" w:hAnsi="Times New Roman TUR" w:cs="Times New Roman TUR"/>
          <w:color w:val="000000"/>
        </w:rPr>
        <w:t>r</w:t>
      </w:r>
      <w:r>
        <w:rPr>
          <w:rFonts w:ascii="Times New Roman TUR" w:hAnsi="Times New Roman TUR" w:cs="Times New Roman TUR"/>
          <w:color w:val="000000"/>
        </w:rPr>
        <w:t>i</w:t>
      </w:r>
      <w:r w:rsidR="00AC6FCB">
        <w:rPr>
          <w:rFonts w:ascii="Times New Roman TUR" w:hAnsi="Times New Roman TUR" w:cs="Times New Roman TUR"/>
          <w:color w:val="000000"/>
        </w:rPr>
        <w:t>ri</w:t>
      </w:r>
      <w:r>
        <w:rPr>
          <w:rFonts w:ascii="Times New Roman TUR" w:hAnsi="Times New Roman TUR" w:cs="Times New Roman TUR"/>
          <w:color w:val="000000"/>
        </w:rPr>
        <w:t>d</w:t>
      </w:r>
      <w:r w:rsidR="00AC6FCB">
        <w:rPr>
          <w:rFonts w:ascii="Times New Roman TUR" w:hAnsi="Times New Roman TUR" w:cs="Times New Roman TUR"/>
          <w:color w:val="000000"/>
        </w:rPr>
        <w:t>a</w:t>
      </w:r>
      <w:r>
        <w:rPr>
          <w:rFonts w:ascii="Times New Roman TUR" w:hAnsi="Times New Roman TUR" w:cs="Times New Roman TUR"/>
          <w:color w:val="000000"/>
        </w:rPr>
        <w:t xml:space="preserve"> </w:t>
      </w:r>
      <w:r w:rsidR="00AC6FCB">
        <w:rPr>
          <w:rFonts w:ascii="Times New Roman TUR" w:hAnsi="Times New Roman TUR" w:cs="Times New Roman TUR"/>
          <w:color w:val="000000"/>
        </w:rPr>
        <w:t>k</w:t>
      </w:r>
      <w:r w:rsidR="00317151">
        <w:rPr>
          <w:rFonts w:ascii="Times New Roman TUR" w:hAnsi="Times New Roman TUR" w:cs="Times New Roman TUR"/>
          <w:color w:val="000000"/>
        </w:rPr>
        <w:t>o‘</w:t>
      </w:r>
      <w:r w:rsidR="00AC6FCB">
        <w:rPr>
          <w:rFonts w:ascii="Times New Roman TUR" w:hAnsi="Times New Roman TUR" w:cs="Times New Roman TUR"/>
          <w:color w:val="000000"/>
        </w:rPr>
        <w:t>p</w:t>
      </w:r>
      <w:r>
        <w:rPr>
          <w:rFonts w:ascii="Times New Roman TUR" w:hAnsi="Times New Roman TUR" w:cs="Times New Roman TUR"/>
          <w:color w:val="000000"/>
        </w:rPr>
        <w:t xml:space="preserve"> zahm</w:t>
      </w:r>
      <w:r w:rsidR="00AC6FCB">
        <w:rPr>
          <w:rFonts w:ascii="Times New Roman TUR" w:hAnsi="Times New Roman TUR" w:cs="Times New Roman TUR"/>
          <w:color w:val="000000"/>
        </w:rPr>
        <w:t>a</w:t>
      </w:r>
      <w:r>
        <w:rPr>
          <w:rFonts w:ascii="Times New Roman TUR" w:hAnsi="Times New Roman TUR" w:cs="Times New Roman TUR"/>
          <w:color w:val="000000"/>
        </w:rPr>
        <w:t xml:space="preserve">t </w:t>
      </w:r>
      <w:r w:rsidR="00AC6FCB">
        <w:rPr>
          <w:rFonts w:ascii="Times New Roman TUR" w:hAnsi="Times New Roman TUR" w:cs="Times New Roman TUR"/>
          <w:color w:val="000000"/>
        </w:rPr>
        <w:t>ch</w:t>
      </w:r>
      <w:r>
        <w:rPr>
          <w:rFonts w:ascii="Times New Roman TUR" w:hAnsi="Times New Roman TUR" w:cs="Times New Roman TUR"/>
          <w:color w:val="000000"/>
        </w:rPr>
        <w:t>ek</w:t>
      </w:r>
      <w:r w:rsidR="00AC6FCB">
        <w:rPr>
          <w:rFonts w:ascii="Times New Roman TUR" w:hAnsi="Times New Roman TUR" w:cs="Times New Roman TUR"/>
          <w:color w:val="000000"/>
        </w:rPr>
        <w:t>d</w:t>
      </w:r>
      <w:r>
        <w:rPr>
          <w:rFonts w:ascii="Times New Roman TUR" w:hAnsi="Times New Roman TUR" w:cs="Times New Roman TUR"/>
          <w:color w:val="000000"/>
        </w:rPr>
        <w:t>im, va</w:t>
      </w:r>
      <w:r w:rsidR="00AC6FCB">
        <w:rPr>
          <w:rFonts w:ascii="Times New Roman TUR" w:hAnsi="Times New Roman TUR" w:cs="Times New Roman TUR"/>
          <w:color w:val="000000"/>
        </w:rPr>
        <w:t>q</w:t>
      </w:r>
      <w:r>
        <w:rPr>
          <w:rFonts w:ascii="Times New Roman TUR" w:hAnsi="Times New Roman TUR" w:cs="Times New Roman TUR"/>
          <w:color w:val="000000"/>
        </w:rPr>
        <w:t xml:space="preserve">t </w:t>
      </w:r>
      <w:r w:rsidR="00AC6FCB">
        <w:rPr>
          <w:rFonts w:ascii="Times New Roman TUR" w:hAnsi="Times New Roman TUR" w:cs="Times New Roman TUR"/>
          <w:color w:val="000000"/>
        </w:rPr>
        <w:t>ruxsat</w:t>
      </w:r>
      <w:r>
        <w:rPr>
          <w:rFonts w:ascii="Times New Roman TUR" w:hAnsi="Times New Roman TUR" w:cs="Times New Roman TUR"/>
          <w:color w:val="000000"/>
        </w:rPr>
        <w:t xml:space="preserve"> </w:t>
      </w:r>
      <w:r w:rsidR="00AC6FCB">
        <w:rPr>
          <w:rFonts w:ascii="Times New Roman TUR" w:hAnsi="Times New Roman TUR" w:cs="Times New Roman TUR"/>
          <w:color w:val="000000"/>
        </w:rPr>
        <w:t>bermas edi</w:t>
      </w:r>
      <w:r>
        <w:rPr>
          <w:rFonts w:ascii="Times New Roman TUR" w:hAnsi="Times New Roman TUR" w:cs="Times New Roman TUR"/>
          <w:color w:val="000000"/>
        </w:rPr>
        <w:t xml:space="preserve">. </w:t>
      </w:r>
      <w:r w:rsidR="00554E43">
        <w:rPr>
          <w:rFonts w:ascii="Times New Roman TUR" w:hAnsi="Times New Roman TUR" w:cs="Times New Roman TUR"/>
          <w:color w:val="000000"/>
        </w:rPr>
        <w:t>Xo</w:t>
      </w:r>
      <w:r>
        <w:rPr>
          <w:rFonts w:ascii="Times New Roman TUR" w:hAnsi="Times New Roman TUR" w:cs="Times New Roman TUR"/>
          <w:color w:val="000000"/>
        </w:rPr>
        <w:t>t</w:t>
      </w:r>
      <w:r w:rsidR="00554E43">
        <w:rPr>
          <w:rFonts w:ascii="Times New Roman TUR" w:hAnsi="Times New Roman TUR" w:cs="Times New Roman TUR"/>
          <w:color w:val="000000"/>
        </w:rPr>
        <w:t>i</w:t>
      </w:r>
      <w:r>
        <w:rPr>
          <w:rFonts w:ascii="Times New Roman TUR" w:hAnsi="Times New Roman TUR" w:cs="Times New Roman TUR"/>
          <w:color w:val="000000"/>
        </w:rPr>
        <w:t>r</w:t>
      </w:r>
      <w:r w:rsidR="00554E43">
        <w:rPr>
          <w:rFonts w:ascii="Times New Roman TUR" w:hAnsi="Times New Roman TUR" w:cs="Times New Roman TUR"/>
          <w:color w:val="000000"/>
        </w:rPr>
        <w:t>i</w:t>
      </w:r>
      <w:r>
        <w:rPr>
          <w:rFonts w:ascii="Times New Roman TUR" w:hAnsi="Times New Roman TUR" w:cs="Times New Roman TUR"/>
          <w:color w:val="000000"/>
        </w:rPr>
        <w:t>m</w:t>
      </w:r>
      <w:r w:rsidR="00554E43">
        <w:rPr>
          <w:rFonts w:ascii="Times New Roman TUR" w:hAnsi="Times New Roman TUR" w:cs="Times New Roman TUR"/>
          <w:color w:val="000000"/>
        </w:rPr>
        <w:t>g</w:t>
      </w:r>
      <w:r>
        <w:rPr>
          <w:rFonts w:ascii="Times New Roman TUR" w:hAnsi="Times New Roman TUR" w:cs="Times New Roman TUR"/>
          <w:color w:val="000000"/>
        </w:rPr>
        <w:t xml:space="preserve">a </w:t>
      </w:r>
      <w:r w:rsidR="00554E43">
        <w:rPr>
          <w:rFonts w:ascii="Times New Roman TUR" w:hAnsi="Times New Roman TUR" w:cs="Times New Roman TUR"/>
          <w:color w:val="000000"/>
        </w:rPr>
        <w:t>k</w:t>
      </w:r>
      <w:r>
        <w:rPr>
          <w:rFonts w:ascii="Times New Roman TUR" w:hAnsi="Times New Roman TUR" w:cs="Times New Roman TUR"/>
          <w:color w:val="000000"/>
        </w:rPr>
        <w:t>eldi v</w:t>
      </w:r>
      <w:r w:rsidR="00554E43">
        <w:rPr>
          <w:rFonts w:ascii="Times New Roman TUR" w:hAnsi="Times New Roman TUR" w:cs="Times New Roman TUR"/>
          <w:color w:val="000000"/>
        </w:rPr>
        <w:t>a</w:t>
      </w:r>
      <w:r>
        <w:rPr>
          <w:rFonts w:ascii="Times New Roman TUR" w:hAnsi="Times New Roman TUR" w:cs="Times New Roman TUR"/>
          <w:color w:val="000000"/>
        </w:rPr>
        <w:t xml:space="preserve"> m</w:t>
      </w:r>
      <w:r w:rsidR="00554E4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554E43">
        <w:rPr>
          <w:rFonts w:ascii="Times New Roman TUR" w:hAnsi="Times New Roman TUR" w:cs="Times New Roman TUR"/>
          <w:color w:val="000000"/>
        </w:rPr>
        <w:t>a</w:t>
      </w:r>
      <w:r>
        <w:rPr>
          <w:rFonts w:ascii="Times New Roman TUR" w:hAnsi="Times New Roman TUR" w:cs="Times New Roman TUR"/>
          <w:color w:val="000000"/>
        </w:rPr>
        <w:t>n de</w:t>
      </w:r>
      <w:r w:rsidR="00554E43">
        <w:rPr>
          <w:rFonts w:ascii="Times New Roman TUR" w:hAnsi="Times New Roman TUR" w:cs="Times New Roman TUR"/>
          <w:color w:val="000000"/>
        </w:rPr>
        <w:t>y</w:t>
      </w:r>
      <w:r>
        <w:rPr>
          <w:rFonts w:ascii="Times New Roman TUR" w:hAnsi="Times New Roman TUR" w:cs="Times New Roman TUR"/>
          <w:color w:val="000000"/>
        </w:rPr>
        <w:t xml:space="preserve">ildiki: </w:t>
      </w:r>
      <w:r w:rsidR="00554E43">
        <w:rPr>
          <w:rFonts w:ascii="Times New Roman TUR" w:hAnsi="Times New Roman TUR" w:cs="Times New Roman TUR"/>
          <w:color w:val="000000"/>
        </w:rPr>
        <w:t>Zerikma</w:t>
      </w:r>
      <w:r>
        <w:rPr>
          <w:rFonts w:ascii="Times New Roman TUR" w:hAnsi="Times New Roman TUR" w:cs="Times New Roman TUR"/>
          <w:color w:val="000000"/>
        </w:rPr>
        <w:t>, bular</w:t>
      </w:r>
      <w:r w:rsidR="00554E43">
        <w:rPr>
          <w:rFonts w:ascii="Times New Roman TUR" w:hAnsi="Times New Roman TUR" w:cs="Times New Roman TUR"/>
          <w:color w:val="000000"/>
        </w:rPr>
        <w:t>ni</w:t>
      </w:r>
      <w:r>
        <w:rPr>
          <w:rFonts w:ascii="Times New Roman TUR" w:hAnsi="Times New Roman TUR" w:cs="Times New Roman TUR"/>
          <w:color w:val="000000"/>
        </w:rPr>
        <w:t>n</w:t>
      </w:r>
      <w:r w:rsidR="00554E43">
        <w:rPr>
          <w:rFonts w:ascii="Times New Roman TUR" w:hAnsi="Times New Roman TUR" w:cs="Times New Roman TUR"/>
          <w:color w:val="000000"/>
        </w:rPr>
        <w:t>g</w:t>
      </w:r>
      <w:r>
        <w:rPr>
          <w:rFonts w:ascii="Times New Roman TUR" w:hAnsi="Times New Roman TUR" w:cs="Times New Roman TUR"/>
          <w:color w:val="000000"/>
        </w:rPr>
        <w:t xml:space="preserve"> y</w:t>
      </w:r>
      <w:r w:rsidR="00554E43">
        <w:rPr>
          <w:rFonts w:ascii="Times New Roman TUR" w:hAnsi="Times New Roman TUR" w:cs="Times New Roman TUR"/>
          <w:color w:val="000000"/>
        </w:rPr>
        <w:t>o</w:t>
      </w:r>
      <w:r>
        <w:rPr>
          <w:rFonts w:ascii="Times New Roman TUR" w:hAnsi="Times New Roman TUR" w:cs="Times New Roman TUR"/>
          <w:color w:val="000000"/>
        </w:rPr>
        <w:t>z</w:t>
      </w:r>
      <w:r w:rsidR="00554E43">
        <w:rPr>
          <w:rFonts w:ascii="Times New Roman TUR" w:hAnsi="Times New Roman TUR" w:cs="Times New Roman TUR"/>
          <w:color w:val="000000"/>
        </w:rPr>
        <w:t>uv</w:t>
      </w:r>
      <w:r>
        <w:rPr>
          <w:rFonts w:ascii="Times New Roman TUR" w:hAnsi="Times New Roman TUR" w:cs="Times New Roman TUR"/>
          <w:color w:val="000000"/>
        </w:rPr>
        <w:t>lar</w:t>
      </w:r>
      <w:r w:rsidR="00554E43">
        <w:rPr>
          <w:rFonts w:ascii="Times New Roman TUR" w:hAnsi="Times New Roman TUR" w:cs="Times New Roman TUR"/>
          <w:color w:val="000000"/>
        </w:rPr>
        <w:t>i</w:t>
      </w:r>
      <w:r>
        <w:rPr>
          <w:rFonts w:ascii="Times New Roman TUR" w:hAnsi="Times New Roman TUR" w:cs="Times New Roman TUR"/>
          <w:color w:val="000000"/>
        </w:rPr>
        <w:t xml:space="preserve"> </w:t>
      </w:r>
      <w:r w:rsidR="00554E43">
        <w:rPr>
          <w:rFonts w:ascii="Times New Roman TUR" w:hAnsi="Times New Roman TUR" w:cs="Times New Roman TUR"/>
          <w:color w:val="000000"/>
        </w:rPr>
        <w:t>tez</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54E43">
        <w:rPr>
          <w:rFonts w:ascii="Times New Roman TUR" w:hAnsi="Times New Roman TUR" w:cs="Times New Roman TUR"/>
          <w:color w:val="000000"/>
        </w:rPr>
        <w:t>qil</w:t>
      </w:r>
      <w:r>
        <w:rPr>
          <w:rFonts w:ascii="Times New Roman TUR" w:hAnsi="Times New Roman TUR" w:cs="Times New Roman TUR"/>
          <w:color w:val="000000"/>
        </w:rPr>
        <w:t>ma</w:t>
      </w:r>
      <w:r w:rsidR="00554E43">
        <w:rPr>
          <w:rFonts w:ascii="Times New Roman TUR" w:hAnsi="Times New Roman TUR" w:cs="Times New Roman TUR"/>
          <w:color w:val="000000"/>
        </w:rPr>
        <w:t>ga</w:t>
      </w:r>
      <w:r>
        <w:rPr>
          <w:rFonts w:ascii="Times New Roman TUR" w:hAnsi="Times New Roman TUR" w:cs="Times New Roman TUR"/>
          <w:color w:val="000000"/>
        </w:rPr>
        <w:t>n</w:t>
      </w:r>
      <w:r w:rsidR="00554E43">
        <w:rPr>
          <w:rFonts w:ascii="Times New Roman TUR" w:hAnsi="Times New Roman TUR" w:cs="Times New Roman TUR"/>
          <w:color w:val="000000"/>
        </w:rPr>
        <w:t>i</w:t>
      </w:r>
      <w:r>
        <w:rPr>
          <w:rFonts w:ascii="Times New Roman TUR" w:hAnsi="Times New Roman TUR" w:cs="Times New Roman TUR"/>
          <w:color w:val="000000"/>
        </w:rPr>
        <w:t xml:space="preserve">dan, </w:t>
      </w:r>
      <w:r w:rsidR="00554E43">
        <w:rPr>
          <w:rFonts w:ascii="Times New Roman TUR" w:hAnsi="Times New Roman TUR" w:cs="Times New Roman TUR"/>
          <w:color w:val="000000"/>
        </w:rPr>
        <w:t>shoshqaloqlarni</w:t>
      </w:r>
      <w:r>
        <w:rPr>
          <w:rFonts w:ascii="Times New Roman TUR" w:hAnsi="Times New Roman TUR" w:cs="Times New Roman TUR"/>
          <w:color w:val="000000"/>
        </w:rPr>
        <w:t xml:space="preserve"> </w:t>
      </w:r>
      <w:r w:rsidR="00554E43">
        <w:rPr>
          <w:rFonts w:ascii="Times New Roman TUR" w:hAnsi="Times New Roman TUR" w:cs="Times New Roman TUR"/>
          <w:color w:val="000000"/>
        </w:rPr>
        <w:t>asta-asta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54E43">
        <w:rPr>
          <w:rFonts w:ascii="Times New Roman TUR" w:hAnsi="Times New Roman TUR" w:cs="Times New Roman TUR"/>
          <w:color w:val="000000"/>
        </w:rPr>
        <w:t>qishg</w:t>
      </w:r>
      <w:r>
        <w:rPr>
          <w:rFonts w:ascii="Times New Roman TUR" w:hAnsi="Times New Roman TUR" w:cs="Times New Roman TUR"/>
          <w:color w:val="000000"/>
        </w:rPr>
        <w:t>a m</w:t>
      </w:r>
      <w:r w:rsidR="00554E43">
        <w:rPr>
          <w:rFonts w:ascii="Times New Roman TUR" w:hAnsi="Times New Roman TUR" w:cs="Times New Roman TUR"/>
          <w:color w:val="000000"/>
        </w:rPr>
        <w:t>aj</w:t>
      </w:r>
      <w:r>
        <w:rPr>
          <w:rFonts w:ascii="Times New Roman TUR" w:hAnsi="Times New Roman TUR" w:cs="Times New Roman TUR"/>
          <w:color w:val="000000"/>
        </w:rPr>
        <w:t xml:space="preserve">bur </w:t>
      </w:r>
      <w:r w:rsidR="00554E43">
        <w:rPr>
          <w:rFonts w:ascii="Times New Roman TUR" w:hAnsi="Times New Roman TUR" w:cs="Times New Roman TUR"/>
          <w:color w:val="000000"/>
        </w:rPr>
        <w:t>qilgani</w:t>
      </w:r>
      <w:r>
        <w:rPr>
          <w:rFonts w:ascii="Times New Roman TUR" w:hAnsi="Times New Roman TUR" w:cs="Times New Roman TUR"/>
          <w:color w:val="000000"/>
        </w:rPr>
        <w:t>d</w:t>
      </w:r>
      <w:r w:rsidR="00554E43">
        <w:rPr>
          <w:rFonts w:ascii="Times New Roman TUR" w:hAnsi="Times New Roman TUR" w:cs="Times New Roman TUR"/>
          <w:color w:val="000000"/>
        </w:rPr>
        <w:t>a</w:t>
      </w:r>
      <w:r>
        <w:rPr>
          <w:rFonts w:ascii="Times New Roman TUR" w:hAnsi="Times New Roman TUR" w:cs="Times New Roman TUR"/>
          <w:color w:val="000000"/>
        </w:rPr>
        <w:t>n, Ris</w:t>
      </w:r>
      <w:r w:rsidR="00554E43">
        <w:rPr>
          <w:rFonts w:ascii="Times New Roman TUR" w:hAnsi="Times New Roman TUR" w:cs="Times New Roman TUR"/>
          <w:color w:val="000000"/>
        </w:rPr>
        <w:t>o</w:t>
      </w:r>
      <w:r>
        <w:rPr>
          <w:rFonts w:ascii="Times New Roman TUR" w:hAnsi="Times New Roman TUR" w:cs="Times New Roman TUR"/>
          <w:color w:val="000000"/>
        </w:rPr>
        <w:t>l</w:t>
      </w:r>
      <w:r w:rsidR="00554E43">
        <w:rPr>
          <w:rFonts w:ascii="Times New Roman TUR" w:hAnsi="Times New Roman TUR" w:cs="Times New Roman TUR"/>
          <w:color w:val="000000"/>
        </w:rPr>
        <w:t>a</w:t>
      </w:r>
      <w:r>
        <w:rPr>
          <w:rFonts w:ascii="Times New Roman TUR" w:hAnsi="Times New Roman TUR" w:cs="Times New Roman TUR"/>
          <w:color w:val="000000"/>
        </w:rPr>
        <w:t>-i Nur</w:t>
      </w:r>
      <w:r w:rsidR="00554E43">
        <w:rPr>
          <w:rFonts w:ascii="Times New Roman TUR" w:hAnsi="Times New Roman TUR" w:cs="Times New Roman TUR"/>
          <w:color w:val="000000"/>
        </w:rPr>
        <w:t>ni</w:t>
      </w:r>
      <w:r>
        <w:rPr>
          <w:rFonts w:ascii="Times New Roman TUR" w:hAnsi="Times New Roman TUR" w:cs="Times New Roman TUR"/>
          <w:color w:val="000000"/>
        </w:rPr>
        <w:t>n</w:t>
      </w:r>
      <w:r w:rsidR="00554E43">
        <w:rPr>
          <w:rFonts w:ascii="Times New Roman TUR" w:hAnsi="Times New Roman TUR" w:cs="Times New Roman TUR"/>
          <w:color w:val="000000"/>
        </w:rPr>
        <w:t>g</w:t>
      </w:r>
      <w:r>
        <w:rPr>
          <w:rFonts w:ascii="Times New Roman TUR" w:hAnsi="Times New Roman TUR" w:cs="Times New Roman TUR"/>
          <w:color w:val="000000"/>
        </w:rPr>
        <w:t xml:space="preserve"> </w:t>
      </w:r>
      <w:r w:rsidR="00554E43">
        <w:rPr>
          <w:rFonts w:ascii="Times New Roman TUR" w:hAnsi="Times New Roman TUR" w:cs="Times New Roman TUR"/>
          <w:color w:val="000000"/>
        </w:rPr>
        <w:t>ozuqa</w:t>
      </w:r>
      <w:r>
        <w:rPr>
          <w:rFonts w:ascii="Times New Roman TUR" w:hAnsi="Times New Roman TUR" w:cs="Times New Roman TUR"/>
          <w:color w:val="000000"/>
        </w:rPr>
        <w:t xml:space="preserve"> v</w:t>
      </w:r>
      <w:r w:rsidR="00554E43">
        <w:rPr>
          <w:rFonts w:ascii="Times New Roman TUR" w:hAnsi="Times New Roman TUR" w:cs="Times New Roman TUR"/>
          <w:color w:val="000000"/>
        </w:rPr>
        <w:t>a</w:t>
      </w:r>
      <w:r>
        <w:rPr>
          <w:rFonts w:ascii="Times New Roman TUR" w:hAnsi="Times New Roman TUR" w:cs="Times New Roman TUR"/>
          <w:color w:val="000000"/>
        </w:rPr>
        <w:t xml:space="preserve"> ta</w:t>
      </w:r>
      <w:r w:rsidR="00554E43">
        <w:rPr>
          <w:rFonts w:ascii="Times New Roman TUR" w:hAnsi="Times New Roman TUR" w:cs="Times New Roman TUR"/>
          <w:color w:val="000000"/>
        </w:rPr>
        <w:t>o</w:t>
      </w:r>
      <w:r>
        <w:rPr>
          <w:rFonts w:ascii="Times New Roman TUR" w:hAnsi="Times New Roman TUR" w:cs="Times New Roman TUR"/>
          <w:color w:val="000000"/>
        </w:rPr>
        <w:t>m h</w:t>
      </w:r>
      <w:r w:rsidR="00554E43">
        <w:rPr>
          <w:rFonts w:ascii="Times New Roman TUR" w:hAnsi="Times New Roman TUR" w:cs="Times New Roman TUR"/>
          <w:color w:val="000000"/>
        </w:rPr>
        <w:t>u</w:t>
      </w:r>
      <w:r>
        <w:rPr>
          <w:rFonts w:ascii="Times New Roman TUR" w:hAnsi="Times New Roman TUR" w:cs="Times New Roman TUR"/>
          <w:color w:val="000000"/>
        </w:rPr>
        <w:t>km</w:t>
      </w:r>
      <w:r w:rsidR="00554E43">
        <w:rPr>
          <w:rFonts w:ascii="Times New Roman TUR" w:hAnsi="Times New Roman TUR" w:cs="Times New Roman TUR"/>
          <w:color w:val="000000"/>
        </w:rPr>
        <w:t>i</w:t>
      </w:r>
      <w:r>
        <w:rPr>
          <w:rFonts w:ascii="Times New Roman TUR" w:hAnsi="Times New Roman TUR" w:cs="Times New Roman TUR"/>
          <w:color w:val="000000"/>
        </w:rPr>
        <w:t>d</w:t>
      </w:r>
      <w:r w:rsidR="00554E43">
        <w:rPr>
          <w:rFonts w:ascii="Times New Roman TUR" w:hAnsi="Times New Roman TUR" w:cs="Times New Roman TUR"/>
          <w:color w:val="000000"/>
        </w:rPr>
        <w:t>ag</w:t>
      </w:r>
      <w:r>
        <w:rPr>
          <w:rFonts w:ascii="Times New Roman TUR" w:hAnsi="Times New Roman TUR" w:cs="Times New Roman TUR"/>
          <w:color w:val="000000"/>
        </w:rPr>
        <w:t>i ha</w:t>
      </w:r>
      <w:r w:rsidR="00554E43">
        <w:rPr>
          <w:rFonts w:ascii="Times New Roman TUR" w:hAnsi="Times New Roman TUR" w:cs="Times New Roman TUR"/>
          <w:color w:val="000000"/>
        </w:rPr>
        <w:t>q</w:t>
      </w:r>
      <w:r>
        <w:rPr>
          <w:rFonts w:ascii="Times New Roman TUR" w:hAnsi="Times New Roman TUR" w:cs="Times New Roman TUR"/>
          <w:color w:val="000000"/>
        </w:rPr>
        <w:t>i</w:t>
      </w:r>
      <w:r w:rsidR="00554E43">
        <w:rPr>
          <w:rFonts w:ascii="Times New Roman TUR" w:hAnsi="Times New Roman TUR" w:cs="Times New Roman TUR"/>
          <w:color w:val="000000"/>
        </w:rPr>
        <w:t>q</w:t>
      </w:r>
      <w:r>
        <w:rPr>
          <w:rFonts w:ascii="Times New Roman TUR" w:hAnsi="Times New Roman TUR" w:cs="Times New Roman TUR"/>
          <w:color w:val="000000"/>
        </w:rPr>
        <w:t>atlar</w:t>
      </w:r>
      <w:r w:rsidR="00554E43">
        <w:rPr>
          <w:rFonts w:ascii="Times New Roman TUR" w:hAnsi="Times New Roman TUR" w:cs="Times New Roman TUR"/>
          <w:color w:val="000000"/>
        </w:rPr>
        <w:t>i</w:t>
      </w:r>
      <w:r>
        <w:rPr>
          <w:rFonts w:ascii="Times New Roman TUR" w:hAnsi="Times New Roman TUR" w:cs="Times New Roman TUR"/>
          <w:color w:val="000000"/>
        </w:rPr>
        <w:t>dan h</w:t>
      </w:r>
      <w:r w:rsidR="00554E43">
        <w:rPr>
          <w:rFonts w:ascii="Times New Roman TUR" w:hAnsi="Times New Roman TUR" w:cs="Times New Roman TUR"/>
          <w:color w:val="000000"/>
        </w:rPr>
        <w:t>a</w:t>
      </w:r>
      <w:r>
        <w:rPr>
          <w:rFonts w:ascii="Times New Roman TUR" w:hAnsi="Times New Roman TUR" w:cs="Times New Roman TUR"/>
          <w:color w:val="000000"/>
        </w:rPr>
        <w:t>m a</w:t>
      </w:r>
      <w:r w:rsidR="00554E43">
        <w:rPr>
          <w:rFonts w:ascii="Times New Roman TUR" w:hAnsi="Times New Roman TUR" w:cs="Times New Roman TUR"/>
          <w:color w:val="000000"/>
        </w:rPr>
        <w:t>q</w:t>
      </w:r>
      <w:r>
        <w:rPr>
          <w:rFonts w:ascii="Times New Roman TUR" w:hAnsi="Times New Roman TUR" w:cs="Times New Roman TUR"/>
          <w:color w:val="000000"/>
        </w:rPr>
        <w:t>l, h</w:t>
      </w:r>
      <w:r w:rsidR="00554E43">
        <w:rPr>
          <w:rFonts w:ascii="Times New Roman TUR" w:hAnsi="Times New Roman TUR" w:cs="Times New Roman TUR"/>
          <w:color w:val="000000"/>
        </w:rPr>
        <w:t>a</w:t>
      </w:r>
      <w:r>
        <w:rPr>
          <w:rFonts w:ascii="Times New Roman TUR" w:hAnsi="Times New Roman TUR" w:cs="Times New Roman TUR"/>
          <w:color w:val="000000"/>
        </w:rPr>
        <w:t xml:space="preserve">m </w:t>
      </w:r>
      <w:r w:rsidR="00554E43">
        <w:rPr>
          <w:rFonts w:ascii="Times New Roman TUR" w:hAnsi="Times New Roman TUR" w:cs="Times New Roman TUR"/>
          <w:color w:val="000000"/>
        </w:rPr>
        <w:t>q</w:t>
      </w:r>
      <w:r>
        <w:rPr>
          <w:rFonts w:ascii="Times New Roman TUR" w:hAnsi="Times New Roman TUR" w:cs="Times New Roman TUR"/>
          <w:color w:val="000000"/>
        </w:rPr>
        <w:t>alb, h</w:t>
      </w:r>
      <w:r w:rsidR="00554E43">
        <w:rPr>
          <w:rFonts w:ascii="Times New Roman TUR" w:hAnsi="Times New Roman TUR" w:cs="Times New Roman TUR"/>
          <w:color w:val="000000"/>
        </w:rPr>
        <w:t>a</w:t>
      </w:r>
      <w:r>
        <w:rPr>
          <w:rFonts w:ascii="Times New Roman TUR" w:hAnsi="Times New Roman TUR" w:cs="Times New Roman TUR"/>
          <w:color w:val="000000"/>
        </w:rPr>
        <w:t>m ruh, h</w:t>
      </w:r>
      <w:r w:rsidR="00554E43">
        <w:rPr>
          <w:rFonts w:ascii="Times New Roman TUR" w:hAnsi="Times New Roman TUR" w:cs="Times New Roman TUR"/>
          <w:color w:val="000000"/>
        </w:rPr>
        <w:t>a</w:t>
      </w:r>
      <w:r>
        <w:rPr>
          <w:rFonts w:ascii="Times New Roman TUR" w:hAnsi="Times New Roman TUR" w:cs="Times New Roman TUR"/>
          <w:color w:val="000000"/>
        </w:rPr>
        <w:t>m n</w:t>
      </w:r>
      <w:r w:rsidR="00554E43">
        <w:rPr>
          <w:rFonts w:ascii="Times New Roman TUR" w:hAnsi="Times New Roman TUR" w:cs="Times New Roman TUR"/>
          <w:color w:val="000000"/>
        </w:rPr>
        <w:t>a</w:t>
      </w:r>
      <w:r>
        <w:rPr>
          <w:rFonts w:ascii="Times New Roman TUR" w:hAnsi="Times New Roman TUR" w:cs="Times New Roman TUR"/>
          <w:color w:val="000000"/>
        </w:rPr>
        <w:t>fs, h</w:t>
      </w:r>
      <w:r w:rsidR="00554E43">
        <w:rPr>
          <w:rFonts w:ascii="Times New Roman TUR" w:hAnsi="Times New Roman TUR" w:cs="Times New Roman TUR"/>
          <w:color w:val="000000"/>
        </w:rPr>
        <w:t>a</w:t>
      </w:r>
      <w:r>
        <w:rPr>
          <w:rFonts w:ascii="Times New Roman TUR" w:hAnsi="Times New Roman TUR" w:cs="Times New Roman TUR"/>
          <w:color w:val="000000"/>
        </w:rPr>
        <w:t>m his hiss</w:t>
      </w:r>
      <w:r w:rsidR="00554E43">
        <w:rPr>
          <w:rFonts w:ascii="Times New Roman TUR" w:hAnsi="Times New Roman TUR" w:cs="Times New Roman TUR"/>
          <w:color w:val="000000"/>
        </w:rPr>
        <w:t>a</w:t>
      </w:r>
      <w:r>
        <w:rPr>
          <w:rFonts w:ascii="Times New Roman TUR" w:hAnsi="Times New Roman TUR" w:cs="Times New Roman TUR"/>
          <w:color w:val="000000"/>
        </w:rPr>
        <w:t>l</w:t>
      </w:r>
      <w:r w:rsidR="00554E43">
        <w:rPr>
          <w:rFonts w:ascii="Times New Roman TUR" w:hAnsi="Times New Roman TUR" w:cs="Times New Roman TUR"/>
          <w:color w:val="000000"/>
        </w:rPr>
        <w:t>a</w:t>
      </w:r>
      <w:r>
        <w:rPr>
          <w:rFonts w:ascii="Times New Roman TUR" w:hAnsi="Times New Roman TUR" w:cs="Times New Roman TUR"/>
          <w:color w:val="000000"/>
        </w:rPr>
        <w:t xml:space="preserve">rini </w:t>
      </w:r>
      <w:r w:rsidR="00554E43">
        <w:rPr>
          <w:rFonts w:ascii="Times New Roman TUR" w:hAnsi="Times New Roman TUR" w:cs="Times New Roman TUR"/>
          <w:color w:val="000000"/>
        </w:rPr>
        <w:t>olib biladilar</w:t>
      </w:r>
      <w:r>
        <w:rPr>
          <w:rFonts w:ascii="Times New Roman TUR" w:hAnsi="Times New Roman TUR" w:cs="Times New Roman TUR"/>
          <w:color w:val="000000"/>
        </w:rPr>
        <w:t xml:space="preserve">. </w:t>
      </w:r>
      <w:r w:rsidR="00554E43">
        <w:rPr>
          <w:rFonts w:ascii="Times New Roman TUR" w:hAnsi="Times New Roman TUR" w:cs="Times New Roman TUR"/>
          <w:color w:val="000000"/>
        </w:rPr>
        <w:t>B</w:t>
      </w:r>
      <w:r w:rsidR="00317151">
        <w:rPr>
          <w:rFonts w:ascii="Times New Roman TUR" w:hAnsi="Times New Roman TUR" w:cs="Times New Roman TUR"/>
          <w:color w:val="000000"/>
        </w:rPr>
        <w:t>o‘</w:t>
      </w:r>
      <w:r w:rsidR="00554E43">
        <w:rPr>
          <w:rFonts w:ascii="Times New Roman TUR" w:hAnsi="Times New Roman TUR" w:cs="Times New Roman TUR"/>
          <w:color w:val="000000"/>
        </w:rPr>
        <w:t>lma</w:t>
      </w:r>
      <w:r>
        <w:rPr>
          <w:rFonts w:ascii="Times New Roman TUR" w:hAnsi="Times New Roman TUR" w:cs="Times New Roman TUR"/>
          <w:color w:val="000000"/>
        </w:rPr>
        <w:t xml:space="preserve">sa, </w:t>
      </w:r>
      <w:r w:rsidR="00554E43">
        <w:rPr>
          <w:rFonts w:ascii="Times New Roman TUR" w:hAnsi="Times New Roman TUR" w:cs="Times New Roman TUR"/>
          <w:color w:val="000000"/>
        </w:rPr>
        <w:t>faqat</w:t>
      </w:r>
      <w:r>
        <w:rPr>
          <w:rFonts w:ascii="Times New Roman TUR" w:hAnsi="Times New Roman TUR" w:cs="Times New Roman TUR"/>
          <w:color w:val="000000"/>
        </w:rPr>
        <w:t xml:space="preserve"> a</w:t>
      </w:r>
      <w:r w:rsidR="00554E43">
        <w:rPr>
          <w:rFonts w:ascii="Times New Roman TUR" w:hAnsi="Times New Roman TUR" w:cs="Times New Roman TUR"/>
          <w:color w:val="000000"/>
        </w:rPr>
        <w:t>q</w:t>
      </w:r>
      <w:r>
        <w:rPr>
          <w:rFonts w:ascii="Times New Roman TUR" w:hAnsi="Times New Roman TUR" w:cs="Times New Roman TUR"/>
          <w:color w:val="000000"/>
        </w:rPr>
        <w:t xml:space="preserve">l </w:t>
      </w:r>
      <w:r w:rsidR="00554E43">
        <w:rPr>
          <w:rFonts w:ascii="Times New Roman TUR" w:hAnsi="Times New Roman TUR" w:cs="Times New Roman TUR"/>
          <w:color w:val="000000"/>
        </w:rPr>
        <w:t>juz</w:t>
      </w:r>
      <w:r w:rsidR="00317151">
        <w:rPr>
          <w:rFonts w:ascii="Times New Roman TUR" w:hAnsi="Times New Roman TUR" w:cs="Times New Roman TUR"/>
          <w:color w:val="000000"/>
        </w:rPr>
        <w:t>’</w:t>
      </w:r>
      <w:r w:rsidR="00554E43">
        <w:rPr>
          <w:rFonts w:ascii="Times New Roman TUR" w:hAnsi="Times New Roman TUR" w:cs="Times New Roman TUR"/>
          <w:color w:val="000000"/>
        </w:rPr>
        <w:t>iy</w:t>
      </w:r>
      <w:r>
        <w:rPr>
          <w:rFonts w:ascii="Times New Roman TUR" w:hAnsi="Times New Roman TUR" w:cs="Times New Roman TUR"/>
          <w:color w:val="000000"/>
        </w:rPr>
        <w:t xml:space="preserve"> bir hiss</w:t>
      </w:r>
      <w:r w:rsidR="00554E43">
        <w:rPr>
          <w:rFonts w:ascii="Times New Roman TUR" w:hAnsi="Times New Roman TUR" w:cs="Times New Roman TUR"/>
          <w:color w:val="000000"/>
        </w:rPr>
        <w:t>a</w:t>
      </w:r>
      <w:r>
        <w:rPr>
          <w:rFonts w:ascii="Times New Roman TUR" w:hAnsi="Times New Roman TUR" w:cs="Times New Roman TUR"/>
          <w:color w:val="000000"/>
        </w:rPr>
        <w:t xml:space="preserve"> </w:t>
      </w:r>
      <w:r w:rsidR="00554E43">
        <w:rPr>
          <w:rFonts w:ascii="Times New Roman TUR" w:hAnsi="Times New Roman TUR" w:cs="Times New Roman TUR"/>
          <w:color w:val="000000"/>
        </w:rPr>
        <w:t>oladi</w:t>
      </w:r>
      <w:r>
        <w:rPr>
          <w:rFonts w:ascii="Times New Roman TUR" w:hAnsi="Times New Roman TUR" w:cs="Times New Roman TUR"/>
          <w:color w:val="000000"/>
        </w:rPr>
        <w:t xml:space="preserve">, </w:t>
      </w:r>
      <w:r w:rsidR="00554E43">
        <w:rPr>
          <w:rFonts w:ascii="Times New Roman TUR" w:hAnsi="Times New Roman TUR" w:cs="Times New Roman TUR"/>
          <w:color w:val="000000"/>
        </w:rPr>
        <w:t>narigi</w:t>
      </w:r>
      <w:r>
        <w:rPr>
          <w:rFonts w:ascii="Times New Roman TUR" w:hAnsi="Times New Roman TUR" w:cs="Times New Roman TUR"/>
          <w:color w:val="000000"/>
        </w:rPr>
        <w:t>l</w:t>
      </w:r>
      <w:r w:rsidR="00554E43">
        <w:rPr>
          <w:rFonts w:ascii="Times New Roman TUR" w:hAnsi="Times New Roman TUR" w:cs="Times New Roman TUR"/>
          <w:color w:val="000000"/>
        </w:rPr>
        <w:t>a</w:t>
      </w:r>
      <w:r>
        <w:rPr>
          <w:rFonts w:ascii="Times New Roman TUR" w:hAnsi="Times New Roman TUR" w:cs="Times New Roman TUR"/>
          <w:color w:val="000000"/>
        </w:rPr>
        <w:t xml:space="preserve">r </w:t>
      </w:r>
      <w:r w:rsidR="00554E43">
        <w:rPr>
          <w:rFonts w:ascii="Times New Roman TUR" w:hAnsi="Times New Roman TUR" w:cs="Times New Roman TUR"/>
          <w:color w:val="000000"/>
        </w:rPr>
        <w:t>ozuqa</w:t>
      </w:r>
      <w:r>
        <w:rPr>
          <w:rFonts w:ascii="Times New Roman TUR" w:hAnsi="Times New Roman TUR" w:cs="Times New Roman TUR"/>
          <w:color w:val="000000"/>
        </w:rPr>
        <w:t>s</w:t>
      </w:r>
      <w:r w:rsidR="00554E43">
        <w:rPr>
          <w:rFonts w:ascii="Times New Roman TUR" w:hAnsi="Times New Roman TUR" w:cs="Times New Roman TUR"/>
          <w:color w:val="000000"/>
        </w:rPr>
        <w:t>i</w:t>
      </w:r>
      <w:r>
        <w:rPr>
          <w:rFonts w:ascii="Times New Roman TUR" w:hAnsi="Times New Roman TUR" w:cs="Times New Roman TUR"/>
          <w:color w:val="000000"/>
        </w:rPr>
        <w:t xml:space="preserve">z </w:t>
      </w:r>
      <w:r w:rsidR="00554E43">
        <w:rPr>
          <w:rFonts w:ascii="Times New Roman TUR" w:hAnsi="Times New Roman TUR" w:cs="Times New Roman TUR"/>
          <w:color w:val="000000"/>
        </w:rPr>
        <w:t>qolishlari mumkin</w:t>
      </w:r>
      <w:r>
        <w:rPr>
          <w:rFonts w:ascii="Times New Roman TUR" w:hAnsi="Times New Roman TUR" w:cs="Times New Roman TUR"/>
          <w:color w:val="000000"/>
        </w:rPr>
        <w:t>. Ris</w:t>
      </w:r>
      <w:r w:rsidR="00554E43">
        <w:rPr>
          <w:rFonts w:ascii="Times New Roman TUR" w:hAnsi="Times New Roman TUR" w:cs="Times New Roman TUR"/>
          <w:color w:val="000000"/>
        </w:rPr>
        <w:t>o</w:t>
      </w:r>
      <w:r>
        <w:rPr>
          <w:rFonts w:ascii="Times New Roman TUR" w:hAnsi="Times New Roman TUR" w:cs="Times New Roman TUR"/>
          <w:color w:val="000000"/>
        </w:rPr>
        <w:t>l</w:t>
      </w:r>
      <w:r w:rsidR="00554E43">
        <w:rPr>
          <w:rFonts w:ascii="Times New Roman TUR" w:hAnsi="Times New Roman TUR" w:cs="Times New Roman TUR"/>
          <w:color w:val="000000"/>
        </w:rPr>
        <w:t>a</w:t>
      </w:r>
      <w:r>
        <w:rPr>
          <w:rFonts w:ascii="Times New Roman TUR" w:hAnsi="Times New Roman TUR" w:cs="Times New Roman TUR"/>
          <w:color w:val="000000"/>
        </w:rPr>
        <w:t xml:space="preserve">-i Nur </w:t>
      </w:r>
      <w:r w:rsidR="00554E43">
        <w:rPr>
          <w:rFonts w:ascii="Times New Roman TUR" w:hAnsi="Times New Roman TUR" w:cs="Times New Roman TUR"/>
          <w:color w:val="000000"/>
        </w:rPr>
        <w:t>boshqa</w:t>
      </w:r>
      <w:r>
        <w:rPr>
          <w:rFonts w:ascii="Times New Roman TUR" w:hAnsi="Times New Roman TUR" w:cs="Times New Roman TUR"/>
          <w:color w:val="000000"/>
        </w:rPr>
        <w:t xml:space="preserve"> ilml</w:t>
      </w:r>
      <w:r w:rsidR="00554E43">
        <w:rPr>
          <w:rFonts w:ascii="Times New Roman TUR" w:hAnsi="Times New Roman TUR" w:cs="Times New Roman TUR"/>
          <w:color w:val="000000"/>
        </w:rPr>
        <w:t>a</w:t>
      </w:r>
      <w:r>
        <w:rPr>
          <w:rFonts w:ascii="Times New Roman TUR" w:hAnsi="Times New Roman TUR" w:cs="Times New Roman TUR"/>
          <w:color w:val="000000"/>
        </w:rPr>
        <w:t>r v</w:t>
      </w:r>
      <w:r w:rsidR="00554E43">
        <w:rPr>
          <w:rFonts w:ascii="Times New Roman TUR" w:hAnsi="Times New Roman TUR" w:cs="Times New Roman TUR"/>
          <w:color w:val="000000"/>
        </w:rPr>
        <w:t>a</w:t>
      </w:r>
      <w:r>
        <w:rPr>
          <w:rFonts w:ascii="Times New Roman TUR" w:hAnsi="Times New Roman TUR" w:cs="Times New Roman TUR"/>
          <w:color w:val="000000"/>
        </w:rPr>
        <w:t xml:space="preserve"> kit</w:t>
      </w:r>
      <w:r w:rsidR="00554E43">
        <w:rPr>
          <w:rFonts w:ascii="Times New Roman TUR" w:hAnsi="Times New Roman TUR" w:cs="Times New Roman TUR"/>
          <w:color w:val="000000"/>
        </w:rPr>
        <w:t>ob</w:t>
      </w:r>
      <w:r>
        <w:rPr>
          <w:rFonts w:ascii="Times New Roman TUR" w:hAnsi="Times New Roman TUR" w:cs="Times New Roman TUR"/>
          <w:color w:val="000000"/>
        </w:rPr>
        <w:t xml:space="preserve">lar </w:t>
      </w:r>
      <w:r w:rsidR="00554E43">
        <w:rPr>
          <w:rFonts w:ascii="Times New Roman TUR" w:hAnsi="Times New Roman TUR" w:cs="Times New Roman TUR"/>
          <w:color w:val="000000"/>
        </w:rPr>
        <w:t>ka</w:t>
      </w:r>
      <w:r>
        <w:rPr>
          <w:rFonts w:ascii="Times New Roman TUR" w:hAnsi="Times New Roman TUR" w:cs="Times New Roman TUR"/>
          <w:color w:val="000000"/>
        </w:rPr>
        <w:t xml:space="preserve">bi </w:t>
      </w:r>
      <w:r w:rsidR="00317151">
        <w:rPr>
          <w:rFonts w:ascii="Times New Roman TUR" w:hAnsi="Times New Roman TUR" w:cs="Times New Roman TUR"/>
          <w:color w:val="000000"/>
        </w:rPr>
        <w:t>o‘</w:t>
      </w:r>
      <w:r w:rsidR="00554E43">
        <w:rPr>
          <w:rFonts w:ascii="Times New Roman TUR" w:hAnsi="Times New Roman TUR" w:cs="Times New Roman TUR"/>
          <w:color w:val="000000"/>
        </w:rPr>
        <w:t>qilmasligi kerak</w:t>
      </w:r>
      <w:r>
        <w:rPr>
          <w:rFonts w:ascii="Times New Roman TUR" w:hAnsi="Times New Roman TUR" w:cs="Times New Roman TUR"/>
          <w:color w:val="000000"/>
        </w:rPr>
        <w:t xml:space="preserve">. </w:t>
      </w:r>
      <w:r w:rsidR="00554E43">
        <w:rPr>
          <w:rFonts w:ascii="Times New Roman TUR" w:hAnsi="Times New Roman TUR" w:cs="Times New Roman TUR"/>
          <w:color w:val="000000"/>
        </w:rPr>
        <w:t>Chu</w:t>
      </w:r>
      <w:r>
        <w:rPr>
          <w:rFonts w:ascii="Times New Roman TUR" w:hAnsi="Times New Roman TUR" w:cs="Times New Roman TUR"/>
          <w:color w:val="000000"/>
        </w:rPr>
        <w:t xml:space="preserve">nki </w:t>
      </w:r>
      <w:r w:rsidR="00554E43">
        <w:rPr>
          <w:rFonts w:ascii="Times New Roman TUR" w:hAnsi="Times New Roman TUR" w:cs="Times New Roman TUR"/>
          <w:color w:val="000000"/>
        </w:rPr>
        <w:t>u</w:t>
      </w:r>
      <w:r>
        <w:rPr>
          <w:rFonts w:ascii="Times New Roman TUR" w:hAnsi="Times New Roman TUR" w:cs="Times New Roman TUR"/>
          <w:color w:val="000000"/>
        </w:rPr>
        <w:t>nda</w:t>
      </w:r>
      <w:r w:rsidR="00554E43">
        <w:rPr>
          <w:rFonts w:ascii="Times New Roman TUR" w:hAnsi="Times New Roman TUR" w:cs="Times New Roman TUR"/>
          <w:color w:val="000000"/>
        </w:rPr>
        <w:t>g</w:t>
      </w:r>
      <w:r>
        <w:rPr>
          <w:rFonts w:ascii="Times New Roman TUR" w:hAnsi="Times New Roman TUR" w:cs="Times New Roman TUR"/>
          <w:color w:val="000000"/>
        </w:rPr>
        <w:t xml:space="preserve">i </w:t>
      </w:r>
      <w:r w:rsidR="00554E43">
        <w:rPr>
          <w:rFonts w:ascii="Times New Roman TUR" w:hAnsi="Times New Roman TUR" w:cs="Times New Roman TUR"/>
          <w:color w:val="000000"/>
        </w:rPr>
        <w:t>iy</w:t>
      </w:r>
      <w:r>
        <w:rPr>
          <w:rFonts w:ascii="Times New Roman TUR" w:hAnsi="Times New Roman TUR" w:cs="Times New Roman TUR"/>
          <w:color w:val="000000"/>
        </w:rPr>
        <w:t>m</w:t>
      </w:r>
      <w:r w:rsidR="00554E43">
        <w:rPr>
          <w:rFonts w:ascii="Times New Roman TUR" w:hAnsi="Times New Roman TUR" w:cs="Times New Roman TUR"/>
          <w:color w:val="000000"/>
        </w:rPr>
        <w:t>o</w:t>
      </w:r>
      <w:r>
        <w:rPr>
          <w:rFonts w:ascii="Times New Roman TUR" w:hAnsi="Times New Roman TUR" w:cs="Times New Roman TUR"/>
          <w:color w:val="000000"/>
        </w:rPr>
        <w:t>n</w:t>
      </w:r>
      <w:r w:rsidR="00554E43">
        <w:rPr>
          <w:rFonts w:ascii="Times New Roman TUR" w:hAnsi="Times New Roman TUR" w:cs="Times New Roman TUR"/>
          <w:color w:val="000000"/>
        </w:rPr>
        <w:t>i</w:t>
      </w:r>
      <w:r>
        <w:rPr>
          <w:rFonts w:ascii="Times New Roman TUR" w:hAnsi="Times New Roman TUR" w:cs="Times New Roman TUR"/>
          <w:color w:val="000000"/>
        </w:rPr>
        <w:t xml:space="preserve"> tah</w:t>
      </w:r>
      <w:r w:rsidR="00554E43">
        <w:rPr>
          <w:rFonts w:ascii="Times New Roman TUR" w:hAnsi="Times New Roman TUR" w:cs="Times New Roman TUR"/>
          <w:color w:val="000000"/>
        </w:rPr>
        <w:t>q</w:t>
      </w:r>
      <w:r>
        <w:rPr>
          <w:rFonts w:ascii="Times New Roman TUR" w:hAnsi="Times New Roman TUR" w:cs="Times New Roman TUR"/>
          <w:color w:val="000000"/>
        </w:rPr>
        <w:t>i</w:t>
      </w:r>
      <w:r w:rsidR="00554E43">
        <w:rPr>
          <w:rFonts w:ascii="Times New Roman TUR" w:hAnsi="Times New Roman TUR" w:cs="Times New Roman TUR"/>
          <w:color w:val="000000"/>
        </w:rPr>
        <w:t>qiy</w:t>
      </w:r>
      <w:r>
        <w:rPr>
          <w:rFonts w:ascii="Times New Roman TUR" w:hAnsi="Times New Roman TUR" w:cs="Times New Roman TUR"/>
          <w:color w:val="000000"/>
        </w:rPr>
        <w:t xml:space="preserve"> ilml</w:t>
      </w:r>
      <w:r w:rsidR="00554E43">
        <w:rPr>
          <w:rFonts w:ascii="Times New Roman TUR" w:hAnsi="Times New Roman TUR" w:cs="Times New Roman TUR"/>
          <w:color w:val="000000"/>
        </w:rPr>
        <w:t>a</w:t>
      </w:r>
      <w:r>
        <w:rPr>
          <w:rFonts w:ascii="Times New Roman TUR" w:hAnsi="Times New Roman TUR" w:cs="Times New Roman TUR"/>
          <w:color w:val="000000"/>
        </w:rPr>
        <w:t>ri b</w:t>
      </w:r>
      <w:r w:rsidR="00554E43">
        <w:rPr>
          <w:rFonts w:ascii="Times New Roman TUR" w:hAnsi="Times New Roman TUR" w:cs="Times New Roman TUR"/>
          <w:color w:val="000000"/>
        </w:rPr>
        <w:t>oshq</w:t>
      </w:r>
      <w:r>
        <w:rPr>
          <w:rFonts w:ascii="Times New Roman TUR" w:hAnsi="Times New Roman TUR" w:cs="Times New Roman TUR"/>
          <w:color w:val="000000"/>
        </w:rPr>
        <w:t>a ilml</w:t>
      </w:r>
      <w:r w:rsidR="00554E43">
        <w:rPr>
          <w:rFonts w:ascii="Times New Roman TUR" w:hAnsi="Times New Roman TUR" w:cs="Times New Roman TUR"/>
          <w:color w:val="000000"/>
        </w:rPr>
        <w:t>a</w:t>
      </w:r>
      <w:r>
        <w:rPr>
          <w:rFonts w:ascii="Times New Roman TUR" w:hAnsi="Times New Roman TUR" w:cs="Times New Roman TUR"/>
          <w:color w:val="000000"/>
        </w:rPr>
        <w:t>r</w:t>
      </w:r>
      <w:r w:rsidR="00554E43">
        <w:rPr>
          <w:rFonts w:ascii="Times New Roman TUR" w:hAnsi="Times New Roman TUR" w:cs="Times New Roman TUR"/>
          <w:color w:val="000000"/>
        </w:rPr>
        <w:t>ga</w:t>
      </w:r>
      <w:r>
        <w:rPr>
          <w:rFonts w:ascii="Times New Roman TUR" w:hAnsi="Times New Roman TUR" w:cs="Times New Roman TUR"/>
          <w:color w:val="000000"/>
        </w:rPr>
        <w:t xml:space="preserve"> v</w:t>
      </w:r>
      <w:r w:rsidR="00554E43">
        <w:rPr>
          <w:rFonts w:ascii="Times New Roman TUR" w:hAnsi="Times New Roman TUR" w:cs="Times New Roman TUR"/>
          <w:color w:val="000000"/>
        </w:rPr>
        <w:t>a</w:t>
      </w:r>
      <w:r>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Pr>
          <w:rFonts w:ascii="Times New Roman TUR" w:hAnsi="Times New Roman TUR" w:cs="Times New Roman TUR"/>
          <w:color w:val="000000"/>
        </w:rPr>
        <w:t>rif</w:t>
      </w:r>
      <w:r w:rsidR="00554E43">
        <w:rPr>
          <w:rFonts w:ascii="Times New Roman TUR" w:hAnsi="Times New Roman TUR" w:cs="Times New Roman TUR"/>
          <w:color w:val="000000"/>
        </w:rPr>
        <w:t>a</w:t>
      </w:r>
      <w:r>
        <w:rPr>
          <w:rFonts w:ascii="Times New Roman TUR" w:hAnsi="Times New Roman TUR" w:cs="Times New Roman TUR"/>
          <w:color w:val="000000"/>
        </w:rPr>
        <w:t>tl</w:t>
      </w:r>
      <w:r w:rsidR="00554E43">
        <w:rPr>
          <w:rFonts w:ascii="Times New Roman TUR" w:hAnsi="Times New Roman TUR" w:cs="Times New Roman TUR"/>
          <w:color w:val="000000"/>
        </w:rPr>
        <w:t>a</w:t>
      </w:r>
      <w:r>
        <w:rPr>
          <w:rFonts w:ascii="Times New Roman TUR" w:hAnsi="Times New Roman TUR" w:cs="Times New Roman TUR"/>
          <w:color w:val="000000"/>
        </w:rPr>
        <w:t>r</w:t>
      </w:r>
      <w:r w:rsidR="00554E43">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54E43">
        <w:rPr>
          <w:rFonts w:ascii="Times New Roman TUR" w:hAnsi="Times New Roman TUR" w:cs="Times New Roman TUR"/>
          <w:color w:val="000000"/>
        </w:rPr>
        <w:t>xshamaydi</w:t>
      </w:r>
      <w:r>
        <w:rPr>
          <w:rFonts w:ascii="Times New Roman TUR" w:hAnsi="Times New Roman TUR" w:cs="Times New Roman TUR"/>
          <w:color w:val="000000"/>
        </w:rPr>
        <w:t>, a</w:t>
      </w:r>
      <w:r w:rsidR="00554E43">
        <w:rPr>
          <w:rFonts w:ascii="Times New Roman TUR" w:hAnsi="Times New Roman TUR" w:cs="Times New Roman TUR"/>
          <w:color w:val="000000"/>
        </w:rPr>
        <w:t>q</w:t>
      </w:r>
      <w:r>
        <w:rPr>
          <w:rFonts w:ascii="Times New Roman TUR" w:hAnsi="Times New Roman TUR" w:cs="Times New Roman TUR"/>
          <w:color w:val="000000"/>
        </w:rPr>
        <w:t>ldan b</w:t>
      </w:r>
      <w:r w:rsidR="00554E43">
        <w:rPr>
          <w:rFonts w:ascii="Times New Roman TUR" w:hAnsi="Times New Roman TUR" w:cs="Times New Roman TUR"/>
          <w:color w:val="000000"/>
        </w:rPr>
        <w:t>oshq</w:t>
      </w:r>
      <w:r>
        <w:rPr>
          <w:rFonts w:ascii="Times New Roman TUR" w:hAnsi="Times New Roman TUR" w:cs="Times New Roman TUR"/>
          <w:color w:val="000000"/>
        </w:rPr>
        <w:t xml:space="preserve">a </w:t>
      </w:r>
      <w:r w:rsidR="00554E43">
        <w:rPr>
          <w:rFonts w:ascii="Times New Roman TUR" w:hAnsi="Times New Roman TUR" w:cs="Times New Roman TUR"/>
          <w:color w:val="000000"/>
        </w:rPr>
        <w:t>k</w:t>
      </w:r>
      <w:r w:rsidR="00317151">
        <w:rPr>
          <w:rFonts w:ascii="Times New Roman TUR" w:hAnsi="Times New Roman TUR" w:cs="Times New Roman TUR"/>
          <w:color w:val="000000"/>
        </w:rPr>
        <w:t>o‘</w:t>
      </w:r>
      <w:r w:rsidR="00554E43">
        <w:rPr>
          <w:rFonts w:ascii="Times New Roman TUR" w:hAnsi="Times New Roman TUR" w:cs="Times New Roman TUR"/>
          <w:color w:val="000000"/>
        </w:rPr>
        <w:t>p</w:t>
      </w:r>
      <w:r>
        <w:rPr>
          <w:rFonts w:ascii="Times New Roman TUR" w:hAnsi="Times New Roman TUR" w:cs="Times New Roman TUR"/>
          <w:color w:val="000000"/>
        </w:rPr>
        <w:t xml:space="preserve"> ins</w:t>
      </w:r>
      <w:r w:rsidR="00554E43">
        <w:rPr>
          <w:rFonts w:ascii="Times New Roman TUR" w:hAnsi="Times New Roman TUR" w:cs="Times New Roman TUR"/>
          <w:color w:val="000000"/>
        </w:rPr>
        <w:t>o</w:t>
      </w:r>
      <w:r>
        <w:rPr>
          <w:rFonts w:ascii="Times New Roman TUR" w:hAnsi="Times New Roman TUR" w:cs="Times New Roman TUR"/>
          <w:color w:val="000000"/>
        </w:rPr>
        <w:t>niy</w:t>
      </w:r>
      <w:r w:rsidR="00554E43">
        <w:rPr>
          <w:rFonts w:ascii="Times New Roman TUR" w:hAnsi="Times New Roman TUR" w:cs="Times New Roman TUR"/>
          <w:color w:val="000000"/>
        </w:rPr>
        <w:t xml:space="preserve"> latifalarning</w:t>
      </w:r>
      <w:r>
        <w:rPr>
          <w:rFonts w:ascii="Times New Roman TUR" w:hAnsi="Times New Roman TUR" w:cs="Times New Roman TUR"/>
          <w:color w:val="000000"/>
        </w:rPr>
        <w:t xml:space="preserve"> </w:t>
      </w:r>
      <w:r w:rsidR="00554E43">
        <w:rPr>
          <w:rFonts w:ascii="Times New Roman TUR" w:hAnsi="Times New Roman TUR" w:cs="Times New Roman TUR"/>
          <w:color w:val="000000"/>
        </w:rPr>
        <w:t>ham</w:t>
      </w:r>
      <w:r>
        <w:rPr>
          <w:rFonts w:ascii="Times New Roman TUR" w:hAnsi="Times New Roman TUR" w:cs="Times New Roman TUR"/>
          <w:color w:val="000000"/>
        </w:rPr>
        <w:t xml:space="preserve"> </w:t>
      </w:r>
      <w:r w:rsidR="00554E43">
        <w:rPr>
          <w:rFonts w:ascii="Times New Roman TUR" w:hAnsi="Times New Roman TUR" w:cs="Times New Roman TUR"/>
          <w:color w:val="000000"/>
        </w:rPr>
        <w:t>qut</w:t>
      </w:r>
      <w:r>
        <w:rPr>
          <w:rFonts w:ascii="Times New Roman TUR" w:hAnsi="Times New Roman TUR" w:cs="Times New Roman TUR"/>
          <w:color w:val="000000"/>
        </w:rPr>
        <w:t xml:space="preserve"> v</w:t>
      </w:r>
      <w:r w:rsidR="00554E43">
        <w:rPr>
          <w:rFonts w:ascii="Times New Roman TUR" w:hAnsi="Times New Roman TUR" w:cs="Times New Roman TUR"/>
          <w:color w:val="000000"/>
        </w:rPr>
        <w:t>a</w:t>
      </w:r>
      <w:r>
        <w:rPr>
          <w:rFonts w:ascii="Times New Roman TUR" w:hAnsi="Times New Roman TUR" w:cs="Times New Roman TUR"/>
          <w:color w:val="000000"/>
        </w:rPr>
        <w:t xml:space="preserve"> nurlar</w:t>
      </w:r>
      <w:r w:rsidR="00554E43">
        <w:rPr>
          <w:rFonts w:ascii="Times New Roman TUR" w:hAnsi="Times New Roman TUR" w:cs="Times New Roman TUR"/>
          <w:color w:val="000000"/>
        </w:rPr>
        <w:t>i</w:t>
      </w:r>
      <w:r>
        <w:rPr>
          <w:rFonts w:ascii="Times New Roman TUR" w:hAnsi="Times New Roman TUR" w:cs="Times New Roman TUR"/>
          <w:color w:val="000000"/>
        </w:rPr>
        <w:t>d</w:t>
      </w:r>
      <w:r w:rsidR="00554E43">
        <w:rPr>
          <w:rFonts w:ascii="Times New Roman TUR" w:hAnsi="Times New Roman TUR" w:cs="Times New Roman TUR"/>
          <w:color w:val="000000"/>
        </w:rPr>
        <w:t>i</w:t>
      </w:r>
      <w:r>
        <w:rPr>
          <w:rFonts w:ascii="Times New Roman TUR" w:hAnsi="Times New Roman TUR" w:cs="Times New Roman TUR"/>
          <w:color w:val="000000"/>
        </w:rPr>
        <w:t>r.</w:t>
      </w:r>
    </w:p>
    <w:p w14:paraId="0B86853D" w14:textId="77777777" w:rsidR="0084279A" w:rsidRDefault="00554E43" w:rsidP="0012019B">
      <w:pPr>
        <w:autoSpaceDE w:val="0"/>
        <w:autoSpaceDN w:val="0"/>
        <w:adjustRightInd w:val="0"/>
        <w:ind w:firstLine="706"/>
        <w:jc w:val="both"/>
        <w:rPr>
          <w:rFonts w:ascii="Times New Roman TUR" w:hAnsi="Times New Roman TUR" w:cs="Times New Roman TUR"/>
          <w:color w:val="000000"/>
        </w:rPr>
      </w:pPr>
      <w:r w:rsidRPr="00732EF1">
        <w:rPr>
          <w:rFonts w:ascii="Times New Roman TUR" w:hAnsi="Times New Roman TUR" w:cs="Times New Roman TUR"/>
          <w:b/>
          <w:bCs/>
          <w:color w:val="000000"/>
        </w:rPr>
        <w:t>Xulosa</w:t>
      </w:r>
      <w:r w:rsidR="0084279A" w:rsidRPr="00732EF1">
        <w:rPr>
          <w:rFonts w:ascii="Times New Roman TUR" w:hAnsi="Times New Roman TUR" w:cs="Times New Roman TUR"/>
          <w:b/>
          <w:bCs/>
          <w:color w:val="000000"/>
        </w:rPr>
        <w:t>:</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sumlar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omi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keksa</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n</w:t>
      </w:r>
      <w:r>
        <w:rPr>
          <w:rFonts w:ascii="Times New Roman TUR" w:hAnsi="Times New Roman TUR" w:cs="Times New Roman TUR"/>
          <w:color w:val="000000"/>
        </w:rPr>
        <w:t>uq</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li</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uv</w:t>
      </w:r>
      <w:r w:rsidR="0084279A">
        <w:rPr>
          <w:rFonts w:ascii="Times New Roman TUR" w:hAnsi="Times New Roman TUR" w:cs="Times New Roman TUR"/>
          <w:color w:val="000000"/>
        </w:rPr>
        <w:t>lar</w:t>
      </w:r>
      <w:r>
        <w:rPr>
          <w:rFonts w:ascii="Times New Roman TUR" w:hAnsi="Times New Roman TUR" w:cs="Times New Roman TUR"/>
          <w:color w:val="000000"/>
        </w:rPr>
        <w:t>i</w:t>
      </w:r>
      <w:r w:rsidR="0084279A">
        <w:rPr>
          <w:rFonts w:ascii="Times New Roman TUR" w:hAnsi="Times New Roman TUR" w:cs="Times New Roman TUR"/>
          <w:color w:val="000000"/>
        </w:rPr>
        <w:t>da i</w:t>
      </w:r>
      <w:r>
        <w:rPr>
          <w:rFonts w:ascii="Times New Roman TUR" w:hAnsi="Times New Roman TUR" w:cs="Times New Roman TUR"/>
          <w:color w:val="000000"/>
        </w:rPr>
        <w:t>k</w:t>
      </w:r>
      <w:r w:rsidR="0084279A">
        <w:rPr>
          <w:rFonts w:ascii="Times New Roman TUR" w:hAnsi="Times New Roman TUR" w:cs="Times New Roman TUR"/>
          <w:color w:val="000000"/>
        </w:rPr>
        <w:t>ki f</w:t>
      </w:r>
      <w:r>
        <w:rPr>
          <w:rFonts w:ascii="Times New Roman TUR" w:hAnsi="Times New Roman TUR" w:cs="Times New Roman TUR"/>
          <w:color w:val="000000"/>
        </w:rPr>
        <w:t>oy</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bo</w:t>
      </w:r>
      <w:r w:rsidR="0084279A">
        <w:rPr>
          <w:rFonts w:ascii="Times New Roman TUR" w:hAnsi="Times New Roman TUR" w:cs="Times New Roman TUR"/>
          <w:color w:val="000000"/>
        </w:rPr>
        <w:t>r:</w:t>
      </w:r>
    </w:p>
    <w:p w14:paraId="42B235C0"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sidRPr="00732EF1">
        <w:rPr>
          <w:rFonts w:ascii="Times New Roman TUR" w:hAnsi="Times New Roman TUR" w:cs="Times New Roman TUR"/>
          <w:b/>
          <w:bCs/>
          <w:color w:val="000000"/>
        </w:rPr>
        <w:t>Birinc</w:t>
      </w:r>
      <w:r w:rsidR="00554E43" w:rsidRPr="00732EF1">
        <w:rPr>
          <w:rFonts w:ascii="Times New Roman TUR" w:hAnsi="Times New Roman TUR" w:cs="Times New Roman TUR"/>
          <w:b/>
          <w:bCs/>
          <w:color w:val="000000"/>
        </w:rPr>
        <w:t>h</w:t>
      </w:r>
      <w:r w:rsidRPr="00732EF1">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2714A">
        <w:rPr>
          <w:rFonts w:ascii="Times New Roman TUR" w:hAnsi="Times New Roman TUR" w:cs="Times New Roman TUR"/>
          <w:color w:val="000000"/>
        </w:rPr>
        <w:t>ylab</w:t>
      </w:r>
      <w:r>
        <w:rPr>
          <w:rFonts w:ascii="Times New Roman TUR" w:hAnsi="Times New Roman TUR" w:cs="Times New Roman TUR"/>
          <w:color w:val="000000"/>
        </w:rPr>
        <w:t xml:space="preserve">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di</w:t>
      </w:r>
      <w:r w:rsidR="00F2714A">
        <w:rPr>
          <w:rFonts w:ascii="Times New Roman TUR" w:hAnsi="Times New Roman TUR" w:cs="Times New Roman TUR"/>
          <w:color w:val="000000"/>
        </w:rPr>
        <w:t>qq</w:t>
      </w:r>
      <w:r>
        <w:rPr>
          <w:rFonts w:ascii="Times New Roman TUR" w:hAnsi="Times New Roman TUR" w:cs="Times New Roman TUR"/>
          <w:color w:val="000000"/>
        </w:rPr>
        <w:t>at</w:t>
      </w:r>
      <w:r w:rsidR="00F2714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2714A">
        <w:rPr>
          <w:rFonts w:ascii="Times New Roman TUR" w:hAnsi="Times New Roman TUR" w:cs="Times New Roman TUR"/>
          <w:color w:val="000000"/>
        </w:rPr>
        <w:t>qishg</w:t>
      </w:r>
      <w:r>
        <w:rPr>
          <w:rFonts w:ascii="Times New Roman TUR" w:hAnsi="Times New Roman TUR" w:cs="Times New Roman TUR"/>
          <w:color w:val="000000"/>
        </w:rPr>
        <w:t>a m</w:t>
      </w:r>
      <w:r w:rsidR="00F2714A">
        <w:rPr>
          <w:rFonts w:ascii="Times New Roman TUR" w:hAnsi="Times New Roman TUR" w:cs="Times New Roman TUR"/>
          <w:color w:val="000000"/>
        </w:rPr>
        <w:t>aj</w:t>
      </w:r>
      <w:r>
        <w:rPr>
          <w:rFonts w:ascii="Times New Roman TUR" w:hAnsi="Times New Roman TUR" w:cs="Times New Roman TUR"/>
          <w:color w:val="000000"/>
        </w:rPr>
        <w:t xml:space="preserve">bur </w:t>
      </w:r>
      <w:r w:rsidR="00F2714A">
        <w:rPr>
          <w:rFonts w:ascii="Times New Roman TUR" w:hAnsi="Times New Roman TUR" w:cs="Times New Roman TUR"/>
          <w:color w:val="000000"/>
        </w:rPr>
        <w:t>qilishd</w:t>
      </w:r>
      <w:r>
        <w:rPr>
          <w:rFonts w:ascii="Times New Roman TUR" w:hAnsi="Times New Roman TUR" w:cs="Times New Roman TUR"/>
          <w:color w:val="000000"/>
        </w:rPr>
        <w:t>ir.</w:t>
      </w:r>
    </w:p>
    <w:p w14:paraId="49C4D041" w14:textId="77777777" w:rsidR="0084279A" w:rsidRDefault="00F2714A" w:rsidP="0012019B">
      <w:pPr>
        <w:autoSpaceDE w:val="0"/>
        <w:autoSpaceDN w:val="0"/>
        <w:adjustRightInd w:val="0"/>
        <w:ind w:firstLine="706"/>
        <w:jc w:val="both"/>
        <w:rPr>
          <w:rFonts w:ascii="Times New Roman TUR" w:hAnsi="Times New Roman TUR" w:cs="Times New Roman TUR"/>
          <w:color w:val="000000"/>
        </w:rPr>
      </w:pPr>
      <w:r w:rsidRPr="00732EF1">
        <w:rPr>
          <w:rFonts w:ascii="Times New Roman TUR" w:hAnsi="Times New Roman TUR" w:cs="Times New Roman TUR"/>
          <w:b/>
          <w:bCs/>
          <w:color w:val="000000"/>
        </w:rPr>
        <w:t>I</w:t>
      </w:r>
      <w:r w:rsidR="0084279A" w:rsidRPr="00732EF1">
        <w:rPr>
          <w:rFonts w:ascii="Times New Roman TUR" w:hAnsi="Times New Roman TUR" w:cs="Times New Roman TUR"/>
          <w:b/>
          <w:bCs/>
          <w:color w:val="000000"/>
        </w:rPr>
        <w:t>k</w:t>
      </w:r>
      <w:r w:rsidRPr="00732EF1">
        <w:rPr>
          <w:rFonts w:ascii="Times New Roman TUR" w:hAnsi="Times New Roman TUR" w:cs="Times New Roman TUR"/>
          <w:b/>
          <w:bCs/>
          <w:color w:val="000000"/>
        </w:rPr>
        <w:t>k</w:t>
      </w:r>
      <w:r w:rsidR="0084279A" w:rsidRPr="00732EF1">
        <w:rPr>
          <w:rFonts w:ascii="Times New Roman TUR" w:hAnsi="Times New Roman TUR" w:cs="Times New Roman TUR"/>
          <w:b/>
          <w:bCs/>
          <w:color w:val="000000"/>
        </w:rPr>
        <w:t>inc</w:t>
      </w:r>
      <w:r w:rsidRPr="00732EF1">
        <w:rPr>
          <w:rFonts w:ascii="Times New Roman TUR" w:hAnsi="Times New Roman TUR" w:cs="Times New Roman TUR"/>
          <w:b/>
          <w:bCs/>
          <w:color w:val="000000"/>
        </w:rPr>
        <w:t>h</w:t>
      </w:r>
      <w:r w:rsidR="0084279A" w:rsidRPr="00732EF1">
        <w:rPr>
          <w:rFonts w:ascii="Times New Roman TUR" w:hAnsi="Times New Roman TUR" w:cs="Times New Roman TUR"/>
          <w:b/>
          <w:bCs/>
          <w:color w:val="000000"/>
        </w:rPr>
        <w:t>isi: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sum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xo</w:t>
      </w:r>
      <w:r w:rsidR="0084279A">
        <w:rPr>
          <w:rFonts w:ascii="Times New Roman TUR" w:hAnsi="Times New Roman TUR" w:cs="Times New Roman TUR"/>
          <w:color w:val="000000"/>
        </w:rPr>
        <w:t>lis</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samim</w:t>
      </w:r>
      <w:r>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shirin</w:t>
      </w:r>
      <w:r w:rsidR="00E16B39">
        <w:rPr>
          <w:rFonts w:ascii="Times New Roman TUR" w:hAnsi="Times New Roman TUR" w:cs="Times New Roman TUR"/>
          <w:color w:val="000000"/>
        </w:rPr>
        <w:t xml:space="preserve"> </w:t>
      </w:r>
      <w:r>
        <w:rPr>
          <w:rFonts w:ascii="Times New Roman TUR" w:hAnsi="Times New Roman TUR" w:cs="Times New Roman TUR"/>
          <w:color w:val="000000"/>
        </w:rPr>
        <w:t>t</w:t>
      </w:r>
      <w:r w:rsidR="0084279A">
        <w:rPr>
          <w:rFonts w:ascii="Times New Roman TUR" w:hAnsi="Times New Roman TUR" w:cs="Times New Roman TUR"/>
          <w:color w:val="000000"/>
        </w:rPr>
        <w:t>ill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n, d</w:t>
      </w:r>
      <w:r>
        <w:rPr>
          <w:rFonts w:ascii="Times New Roman TUR" w:hAnsi="Times New Roman TUR" w:cs="Times New Roman TUR"/>
          <w:color w:val="000000"/>
        </w:rPr>
        <w:t>a</w:t>
      </w:r>
      <w:r w:rsidR="0084279A">
        <w:rPr>
          <w:rFonts w:ascii="Times New Roman TUR" w:hAnsi="Times New Roman TUR" w:cs="Times New Roman TUR"/>
          <w:color w:val="000000"/>
        </w:rPr>
        <w:t>rsl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n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irin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chuqur</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rini l</w:t>
      </w:r>
      <w:r>
        <w:rPr>
          <w:rFonts w:ascii="Times New Roman TUR" w:hAnsi="Times New Roman TUR" w:cs="Times New Roman TUR"/>
          <w:color w:val="000000"/>
        </w:rPr>
        <w:t>a</w:t>
      </w:r>
      <w:r w:rsidR="0084279A">
        <w:rPr>
          <w:rFonts w:ascii="Times New Roman TUR" w:hAnsi="Times New Roman TUR" w:cs="Times New Roman TUR"/>
          <w:color w:val="000000"/>
        </w:rPr>
        <w:t>zz</w:t>
      </w:r>
      <w:r>
        <w:rPr>
          <w:rFonts w:ascii="Times New Roman TUR" w:hAnsi="Times New Roman TUR" w:cs="Times New Roman TUR"/>
          <w:color w:val="000000"/>
        </w:rPr>
        <w:t>a</w:t>
      </w:r>
      <w:r w:rsidR="0084279A">
        <w:rPr>
          <w:rFonts w:ascii="Times New Roman TUR" w:hAnsi="Times New Roman TUR" w:cs="Times New Roman TUR"/>
          <w:color w:val="000000"/>
        </w:rPr>
        <w:t>tli bir hayr</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732EF1">
        <w:rPr>
          <w:rFonts w:ascii="Times New Roman TUR" w:hAnsi="Times New Roman TUR" w:cs="Times New Roman TUR"/>
          <w:color w:val="000000"/>
        </w:rPr>
        <w:t>t</w:t>
      </w:r>
      <w:r w:rsidR="0084279A">
        <w:rPr>
          <w:rFonts w:ascii="Times New Roman TUR" w:hAnsi="Times New Roman TUR" w:cs="Times New Roman TUR"/>
          <w:color w:val="000000"/>
        </w:rPr>
        <w:t>in</w:t>
      </w:r>
      <w:r>
        <w:rPr>
          <w:rFonts w:ascii="Times New Roman TUR" w:hAnsi="Times New Roman TUR" w:cs="Times New Roman TUR"/>
          <w:color w:val="000000"/>
        </w:rPr>
        <w:t>gla</w:t>
      </w:r>
      <w:r w:rsidR="00352F46">
        <w:rPr>
          <w:rFonts w:ascii="Times New Roman TUR" w:hAnsi="Times New Roman TUR" w:cs="Times New Roman TUR"/>
          <w:color w:val="000000"/>
        </w:rPr>
        <w:t>sh</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 xml:space="preserve">rs </w:t>
      </w:r>
      <w:r>
        <w:rPr>
          <w:rFonts w:ascii="Times New Roman TUR" w:hAnsi="Times New Roman TUR" w:cs="Times New Roman TUR"/>
          <w:color w:val="000000"/>
        </w:rPr>
        <w:t>o</w:t>
      </w:r>
      <w:r w:rsidR="0084279A">
        <w:rPr>
          <w:rFonts w:ascii="Times New Roman TUR" w:hAnsi="Times New Roman TUR" w:cs="Times New Roman TUR"/>
          <w:color w:val="000000"/>
        </w:rPr>
        <w:t>l</w:t>
      </w:r>
      <w:r w:rsidR="00352F46">
        <w:rPr>
          <w:rFonts w:ascii="Times New Roman TUR" w:hAnsi="Times New Roman TUR" w:cs="Times New Roman TUR"/>
          <w:color w:val="000000"/>
        </w:rPr>
        <w:t>ish</w:t>
      </w:r>
      <w:r>
        <w:rPr>
          <w:rFonts w:ascii="Times New Roman TUR" w:hAnsi="Times New Roman TUR" w:cs="Times New Roman TUR"/>
          <w:color w:val="000000"/>
        </w:rPr>
        <w:t>di</w:t>
      </w:r>
      <w:r w:rsidR="0084279A">
        <w:rPr>
          <w:rFonts w:ascii="Times New Roman TUR" w:hAnsi="Times New Roman TUR" w:cs="Times New Roman TUR"/>
          <w:color w:val="000000"/>
        </w:rPr>
        <w:t>r.</w:t>
      </w:r>
    </w:p>
    <w:p w14:paraId="1E762EB9" w14:textId="77777777" w:rsidR="0084279A" w:rsidRPr="00732EF1" w:rsidRDefault="0084279A" w:rsidP="0012019B">
      <w:pPr>
        <w:autoSpaceDE w:val="0"/>
        <w:autoSpaceDN w:val="0"/>
        <w:adjustRightInd w:val="0"/>
        <w:jc w:val="right"/>
        <w:rPr>
          <w:rFonts w:ascii="Times New Roman TUR" w:hAnsi="Times New Roman TUR" w:cs="Times New Roman TUR"/>
          <w:b/>
          <w:bCs/>
          <w:color w:val="000000"/>
        </w:rPr>
      </w:pPr>
      <w:r w:rsidRPr="00732EF1">
        <w:rPr>
          <w:rFonts w:ascii="Times New Roman TUR" w:hAnsi="Times New Roman TUR" w:cs="Times New Roman TUR"/>
          <w:b/>
          <w:bCs/>
          <w:color w:val="000000"/>
        </w:rPr>
        <w:t>Said Nurs</w:t>
      </w:r>
      <w:r w:rsidR="00F2714A" w:rsidRPr="00732EF1">
        <w:rPr>
          <w:rFonts w:ascii="Times New Roman TUR" w:hAnsi="Times New Roman TUR" w:cs="Times New Roman TUR"/>
          <w:b/>
          <w:bCs/>
          <w:color w:val="000000"/>
        </w:rPr>
        <w:t>iy</w:t>
      </w:r>
    </w:p>
    <w:p w14:paraId="36EB3245"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7F44A5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1D5048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41BCB45"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t>ISPARTA</w:t>
      </w:r>
      <w:r w:rsidR="00F2714A">
        <w:rPr>
          <w:rFonts w:ascii="Times New Roman TUR" w:hAnsi="Times New Roman TUR" w:cs="Times New Roman TUR"/>
          <w:color w:val="000000"/>
        </w:rPr>
        <w:t>G</w:t>
      </w:r>
      <w:r>
        <w:rPr>
          <w:rFonts w:ascii="Times New Roman TUR" w:hAnsi="Times New Roman TUR" w:cs="Times New Roman TUR"/>
          <w:color w:val="000000"/>
        </w:rPr>
        <w:t xml:space="preserve">A </w:t>
      </w:r>
      <w:r w:rsidR="00F2714A">
        <w:rPr>
          <w:rFonts w:ascii="Times New Roman TUR" w:hAnsi="Times New Roman TUR" w:cs="Times New Roman TUR"/>
          <w:color w:val="000000"/>
        </w:rPr>
        <w:t>YUBORILGAN</w:t>
      </w:r>
      <w:r>
        <w:rPr>
          <w:rFonts w:ascii="Times New Roman TUR" w:hAnsi="Times New Roman TUR" w:cs="Times New Roman TUR"/>
          <w:color w:val="000000"/>
        </w:rPr>
        <w:t xml:space="preserve"> B</w:t>
      </w:r>
      <w:r w:rsidR="00F2714A">
        <w:rPr>
          <w:rFonts w:ascii="Times New Roman TUR" w:hAnsi="Times New Roman TUR" w:cs="Times New Roman TUR"/>
          <w:color w:val="000000"/>
        </w:rPr>
        <w:t>I</w:t>
      </w:r>
      <w:r>
        <w:rPr>
          <w:rFonts w:ascii="Times New Roman TUR" w:hAnsi="Times New Roman TUR" w:cs="Times New Roman TUR"/>
          <w:color w:val="000000"/>
        </w:rPr>
        <w:t xml:space="preserve">R </w:t>
      </w:r>
      <w:r w:rsidR="00352F46">
        <w:rPr>
          <w:rFonts w:ascii="Times New Roman TUR" w:hAnsi="Times New Roman TUR" w:cs="Times New Roman TUR"/>
          <w:color w:val="000000"/>
        </w:rPr>
        <w:t>PARCHA</w:t>
      </w:r>
    </w:p>
    <w:p w14:paraId="0951E545"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w:t>
      </w:r>
      <w:r w:rsidR="00F2714A">
        <w:rPr>
          <w:rFonts w:ascii="Times New Roman TUR" w:hAnsi="Times New Roman TUR" w:cs="Times New Roman TUR"/>
          <w:color w:val="000000"/>
        </w:rPr>
        <w:t>i</w:t>
      </w:r>
      <w:r>
        <w:rPr>
          <w:rFonts w:ascii="Times New Roman TUR" w:hAnsi="Times New Roman TUR" w:cs="Times New Roman TUR"/>
          <w:color w:val="000000"/>
        </w:rPr>
        <w:t>s</w:t>
      </w:r>
      <w:r w:rsidR="00F2714A">
        <w:rPr>
          <w:rFonts w:ascii="Times New Roman TUR" w:hAnsi="Times New Roman TUR" w:cs="Times New Roman TUR"/>
          <w:color w:val="000000"/>
        </w:rPr>
        <w:t>o</w:t>
      </w:r>
      <w:r>
        <w:rPr>
          <w:rFonts w:ascii="Times New Roman TUR" w:hAnsi="Times New Roman TUR" w:cs="Times New Roman TUR"/>
          <w:color w:val="000000"/>
        </w:rPr>
        <w:t>l</w:t>
      </w:r>
      <w:r w:rsidR="00F2714A">
        <w:rPr>
          <w:rFonts w:ascii="Times New Roman TUR" w:hAnsi="Times New Roman TUR" w:cs="Times New Roman TUR"/>
          <w:color w:val="000000"/>
        </w:rPr>
        <w:t>a</w:t>
      </w:r>
      <w:r>
        <w:rPr>
          <w:rFonts w:ascii="Times New Roman TUR" w:hAnsi="Times New Roman TUR" w:cs="Times New Roman TUR"/>
          <w:color w:val="000000"/>
        </w:rPr>
        <w:t>t-</w:t>
      </w:r>
      <w:r w:rsidR="00F2714A">
        <w:rPr>
          <w:rFonts w:ascii="Times New Roman TUR" w:hAnsi="Times New Roman TUR" w:cs="Times New Roman TUR"/>
          <w:color w:val="000000"/>
        </w:rPr>
        <w:t>u</w:t>
      </w:r>
      <w:r>
        <w:rPr>
          <w:rFonts w:ascii="Times New Roman TUR" w:hAnsi="Times New Roman TUR" w:cs="Times New Roman TUR"/>
          <w:color w:val="000000"/>
        </w:rPr>
        <w:t>n</w:t>
      </w:r>
      <w:r w:rsidR="00F2714A">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317151">
        <w:rPr>
          <w:rFonts w:ascii="Times New Roman TUR" w:hAnsi="Times New Roman TUR" w:cs="Times New Roman TUR"/>
          <w:color w:val="000000"/>
        </w:rPr>
        <w:t>o‘</w:t>
      </w:r>
      <w:r w:rsidR="00F2714A">
        <w:rPr>
          <w:rFonts w:ascii="Times New Roman TUR" w:hAnsi="Times New Roman TUR" w:cs="Times New Roman TUR"/>
          <w:color w:val="000000"/>
        </w:rPr>
        <w:t>z</w:t>
      </w:r>
      <w:r>
        <w:rPr>
          <w:rFonts w:ascii="Times New Roman TUR" w:hAnsi="Times New Roman TUR" w:cs="Times New Roman TUR"/>
          <w:color w:val="000000"/>
        </w:rPr>
        <w:t xml:space="preserve"> s</w:t>
      </w:r>
      <w:r w:rsidR="00F2714A">
        <w:rPr>
          <w:rFonts w:ascii="Times New Roman TUR" w:hAnsi="Times New Roman TUR" w:cs="Times New Roman TUR"/>
          <w:color w:val="000000"/>
        </w:rPr>
        <w:t>o</w:t>
      </w:r>
      <w:r>
        <w:rPr>
          <w:rFonts w:ascii="Times New Roman TUR" w:hAnsi="Times New Roman TUR" w:cs="Times New Roman TUR"/>
          <w:color w:val="000000"/>
        </w:rPr>
        <w:t>d</w:t>
      </w:r>
      <w:r w:rsidR="00F2714A">
        <w:rPr>
          <w:rFonts w:ascii="Times New Roman TUR" w:hAnsi="Times New Roman TUR" w:cs="Times New Roman TUR"/>
          <w:color w:val="000000"/>
        </w:rPr>
        <w:t>iq</w:t>
      </w:r>
      <w:r>
        <w:rPr>
          <w:rFonts w:ascii="Times New Roman TUR" w:hAnsi="Times New Roman TUR" w:cs="Times New Roman TUR"/>
          <w:color w:val="000000"/>
        </w:rPr>
        <w:t xml:space="preserve">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s</w:t>
      </w:r>
      <w:r w:rsidR="00F2714A">
        <w:rPr>
          <w:rFonts w:ascii="Times New Roman TUR" w:hAnsi="Times New Roman TUR" w:cs="Times New Roman TUR"/>
          <w:color w:val="000000"/>
        </w:rPr>
        <w:t>a</w:t>
      </w:r>
      <w:r>
        <w:rPr>
          <w:rFonts w:ascii="Times New Roman TUR" w:hAnsi="Times New Roman TUR" w:cs="Times New Roman TUR"/>
          <w:color w:val="000000"/>
        </w:rPr>
        <w:t>b</w:t>
      </w:r>
      <w:r w:rsidR="00F2714A">
        <w:rPr>
          <w:rFonts w:ascii="Times New Roman TUR" w:hAnsi="Times New Roman TUR" w:cs="Times New Roman TUR"/>
          <w:color w:val="000000"/>
        </w:rPr>
        <w:t>o</w:t>
      </w:r>
      <w:r>
        <w:rPr>
          <w:rFonts w:ascii="Times New Roman TUR" w:hAnsi="Times New Roman TUR" w:cs="Times New Roman TUR"/>
          <w:color w:val="000000"/>
        </w:rPr>
        <w:t>tk</w:t>
      </w:r>
      <w:r w:rsidR="00F2714A">
        <w:rPr>
          <w:rFonts w:ascii="Times New Roman TUR" w:hAnsi="Times New Roman TUR" w:cs="Times New Roman TUR"/>
          <w:color w:val="000000"/>
        </w:rPr>
        <w:t>o</w:t>
      </w:r>
      <w:r>
        <w:rPr>
          <w:rFonts w:ascii="Times New Roman TUR" w:hAnsi="Times New Roman TUR" w:cs="Times New Roman TUR"/>
          <w:color w:val="000000"/>
        </w:rPr>
        <w:t xml:space="preserve">r </w:t>
      </w:r>
      <w:r w:rsidR="00F2714A">
        <w:rPr>
          <w:rFonts w:ascii="Times New Roman TUR" w:hAnsi="Times New Roman TUR" w:cs="Times New Roman TUR"/>
          <w:color w:val="000000"/>
        </w:rPr>
        <w:t>shog</w:t>
      </w:r>
      <w:r>
        <w:rPr>
          <w:rFonts w:ascii="Times New Roman TUR" w:hAnsi="Times New Roman TUR" w:cs="Times New Roman TUR"/>
          <w:color w:val="000000"/>
        </w:rPr>
        <w:t>irdl</w:t>
      </w:r>
      <w:r w:rsidR="00F2714A">
        <w:rPr>
          <w:rFonts w:ascii="Times New Roman TUR" w:hAnsi="Times New Roman TUR" w:cs="Times New Roman TUR"/>
          <w:color w:val="000000"/>
        </w:rPr>
        <w:t>a</w:t>
      </w:r>
      <w:r>
        <w:rPr>
          <w:rFonts w:ascii="Times New Roman TUR" w:hAnsi="Times New Roman TUR" w:cs="Times New Roman TUR"/>
          <w:color w:val="000000"/>
        </w:rPr>
        <w:t>ri</w:t>
      </w:r>
      <w:r w:rsidR="00F2714A">
        <w:rPr>
          <w:rFonts w:ascii="Times New Roman TUR" w:hAnsi="Times New Roman TUR" w:cs="Times New Roman TUR"/>
          <w:color w:val="000000"/>
        </w:rPr>
        <w:t>ga</w:t>
      </w:r>
      <w:r>
        <w:rPr>
          <w:rFonts w:ascii="Times New Roman TUR" w:hAnsi="Times New Roman TUR" w:cs="Times New Roman TUR"/>
          <w:color w:val="000000"/>
        </w:rPr>
        <w:t xml:space="preserve"> </w:t>
      </w:r>
      <w:r w:rsidR="00F2714A">
        <w:rPr>
          <w:rFonts w:ascii="Times New Roman TUR" w:hAnsi="Times New Roman TUR" w:cs="Times New Roman TUR"/>
          <w:color w:val="000000"/>
        </w:rPr>
        <w:t>qo</w:t>
      </w:r>
      <w:r>
        <w:rPr>
          <w:rFonts w:ascii="Times New Roman TUR" w:hAnsi="Times New Roman TUR" w:cs="Times New Roman TUR"/>
          <w:color w:val="000000"/>
        </w:rPr>
        <w:t>z</w:t>
      </w:r>
      <w:r w:rsidR="00F2714A">
        <w:rPr>
          <w:rFonts w:ascii="Times New Roman TUR" w:hAnsi="Times New Roman TUR" w:cs="Times New Roman TUR"/>
          <w:color w:val="000000"/>
        </w:rPr>
        <w:t>o</w:t>
      </w:r>
      <w:r>
        <w:rPr>
          <w:rFonts w:ascii="Times New Roman TUR" w:hAnsi="Times New Roman TUR" w:cs="Times New Roman TUR"/>
          <w:color w:val="000000"/>
        </w:rPr>
        <w:t>n</w:t>
      </w:r>
      <w:r w:rsidR="00F2714A">
        <w:rPr>
          <w:rFonts w:ascii="Times New Roman TUR" w:hAnsi="Times New Roman TUR" w:cs="Times New Roman TUR"/>
          <w:color w:val="000000"/>
        </w:rPr>
        <w:t>ti</w:t>
      </w:r>
      <w:r>
        <w:rPr>
          <w:rFonts w:ascii="Times New Roman TUR" w:hAnsi="Times New Roman TUR" w:cs="Times New Roman TUR"/>
          <w:color w:val="000000"/>
        </w:rPr>
        <w:t>r</w:t>
      </w:r>
      <w:r w:rsidR="00F2714A">
        <w:rPr>
          <w:rFonts w:ascii="Times New Roman TUR" w:hAnsi="Times New Roman TUR" w:cs="Times New Roman TUR"/>
          <w:color w:val="000000"/>
        </w:rPr>
        <w:t>gan</w:t>
      </w:r>
      <w:r>
        <w:rPr>
          <w:rFonts w:ascii="Times New Roman TUR" w:hAnsi="Times New Roman TUR" w:cs="Times New Roman TUR"/>
          <w:color w:val="000000"/>
        </w:rPr>
        <w:t xml:space="preserve"> </w:t>
      </w:r>
      <w:r w:rsidR="00F2714A">
        <w:rPr>
          <w:rFonts w:ascii="Times New Roman TUR" w:hAnsi="Times New Roman TUR" w:cs="Times New Roman TUR"/>
          <w:color w:val="000000"/>
        </w:rPr>
        <w:t>juda</w:t>
      </w:r>
      <w:r>
        <w:rPr>
          <w:rFonts w:ascii="Times New Roman TUR" w:hAnsi="Times New Roman TUR" w:cs="Times New Roman TUR"/>
          <w:color w:val="000000"/>
        </w:rPr>
        <w:t xml:space="preserve"> b</w:t>
      </w:r>
      <w:r w:rsidR="00F2714A">
        <w:rPr>
          <w:rFonts w:ascii="Times New Roman TUR" w:hAnsi="Times New Roman TUR" w:cs="Times New Roman TUR"/>
          <w:color w:val="000000"/>
        </w:rPr>
        <w:t>u</w:t>
      </w:r>
      <w:r>
        <w:rPr>
          <w:rFonts w:ascii="Times New Roman TUR" w:hAnsi="Times New Roman TUR" w:cs="Times New Roman TUR"/>
          <w:color w:val="000000"/>
        </w:rPr>
        <w:t>y</w:t>
      </w:r>
      <w:r w:rsidR="00F2714A">
        <w:rPr>
          <w:rFonts w:ascii="Times New Roman TUR" w:hAnsi="Times New Roman TUR" w:cs="Times New Roman TUR"/>
          <w:color w:val="000000"/>
        </w:rPr>
        <w:t>u</w:t>
      </w:r>
      <w:r>
        <w:rPr>
          <w:rFonts w:ascii="Times New Roman TUR" w:hAnsi="Times New Roman TUR" w:cs="Times New Roman TUR"/>
          <w:color w:val="000000"/>
        </w:rPr>
        <w:t xml:space="preserve">k </w:t>
      </w:r>
      <w:r w:rsidR="00F2714A">
        <w:rPr>
          <w:rFonts w:ascii="Times New Roman TUR" w:hAnsi="Times New Roman TUR" w:cs="Times New Roman TUR"/>
          <w:color w:val="000000"/>
        </w:rPr>
        <w:t>foyda</w:t>
      </w:r>
      <w:r>
        <w:rPr>
          <w:rFonts w:ascii="Times New Roman TUR" w:hAnsi="Times New Roman TUR" w:cs="Times New Roman TUR"/>
          <w:color w:val="000000"/>
        </w:rPr>
        <w:t xml:space="preserve">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qozonch</w:t>
      </w:r>
      <w:r>
        <w:rPr>
          <w:rFonts w:ascii="Times New Roman TUR" w:hAnsi="Times New Roman TUR" w:cs="Times New Roman TUR"/>
          <w:color w:val="000000"/>
        </w:rPr>
        <w:t xml:space="preserve">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juda</w:t>
      </w:r>
      <w:r>
        <w:rPr>
          <w:rFonts w:ascii="Times New Roman TUR" w:hAnsi="Times New Roman TUR" w:cs="Times New Roman TUR"/>
          <w:color w:val="000000"/>
        </w:rPr>
        <w:t xml:space="preserve"> </w:t>
      </w:r>
      <w:r w:rsidR="00F2714A">
        <w:rPr>
          <w:rFonts w:ascii="Times New Roman TUR" w:hAnsi="Times New Roman TUR" w:cs="Times New Roman TUR"/>
          <w:color w:val="000000"/>
        </w:rPr>
        <w:t>ham</w:t>
      </w:r>
      <w:r>
        <w:rPr>
          <w:rFonts w:ascii="Times New Roman TUR" w:hAnsi="Times New Roman TUR" w:cs="Times New Roman TUR"/>
          <w:color w:val="000000"/>
        </w:rPr>
        <w:t xml:space="preserve"> </w:t>
      </w:r>
      <w:r w:rsidR="00F2714A">
        <w:rPr>
          <w:rFonts w:ascii="Times New Roman TUR" w:hAnsi="Times New Roman TUR" w:cs="Times New Roman TUR"/>
          <w:color w:val="000000"/>
        </w:rPr>
        <w:t>qi</w:t>
      </w:r>
      <w:r>
        <w:rPr>
          <w:rFonts w:ascii="Times New Roman TUR" w:hAnsi="Times New Roman TUR" w:cs="Times New Roman TUR"/>
          <w:color w:val="000000"/>
        </w:rPr>
        <w:t>ym</w:t>
      </w:r>
      <w:r w:rsidR="00F2714A">
        <w:rPr>
          <w:rFonts w:ascii="Times New Roman TUR" w:hAnsi="Times New Roman TUR" w:cs="Times New Roman TUR"/>
          <w:color w:val="000000"/>
        </w:rPr>
        <w:t>a</w:t>
      </w:r>
      <w:r>
        <w:rPr>
          <w:rFonts w:ascii="Times New Roman TUR" w:hAnsi="Times New Roman TUR" w:cs="Times New Roman TUR"/>
          <w:color w:val="000000"/>
        </w:rPr>
        <w:t>t</w:t>
      </w:r>
      <w:r w:rsidR="00F2714A">
        <w:rPr>
          <w:rFonts w:ascii="Times New Roman TUR" w:hAnsi="Times New Roman TUR" w:cs="Times New Roman TUR"/>
          <w:color w:val="000000"/>
        </w:rPr>
        <w:t>do</w:t>
      </w:r>
      <w:r>
        <w:rPr>
          <w:rFonts w:ascii="Times New Roman TUR" w:hAnsi="Times New Roman TUR" w:cs="Times New Roman TUR"/>
          <w:color w:val="000000"/>
        </w:rPr>
        <w:t>r n</w:t>
      </w:r>
      <w:r w:rsidR="00F2714A">
        <w:rPr>
          <w:rFonts w:ascii="Times New Roman TUR" w:hAnsi="Times New Roman TUR" w:cs="Times New Roman TUR"/>
          <w:color w:val="000000"/>
        </w:rPr>
        <w:t>a</w:t>
      </w:r>
      <w:r>
        <w:rPr>
          <w:rFonts w:ascii="Times New Roman TUR" w:hAnsi="Times New Roman TUR" w:cs="Times New Roman TUR"/>
          <w:color w:val="000000"/>
        </w:rPr>
        <w:t>ti</w:t>
      </w:r>
      <w:r w:rsidR="00F2714A">
        <w:rPr>
          <w:rFonts w:ascii="Times New Roman TUR" w:hAnsi="Times New Roman TUR" w:cs="Times New Roman TUR"/>
          <w:color w:val="000000"/>
        </w:rPr>
        <w:t>jaga</w:t>
      </w:r>
      <w:r>
        <w:rPr>
          <w:rFonts w:ascii="Times New Roman TUR" w:hAnsi="Times New Roman TUR" w:cs="Times New Roman TUR"/>
          <w:color w:val="000000"/>
        </w:rPr>
        <w:t xml:space="preserve"> mu</w:t>
      </w:r>
      <w:r w:rsidR="00F2714A">
        <w:rPr>
          <w:rFonts w:ascii="Times New Roman TUR" w:hAnsi="Times New Roman TUR" w:cs="Times New Roman TUR"/>
          <w:color w:val="000000"/>
        </w:rPr>
        <w:t>qo</w:t>
      </w:r>
      <w:r>
        <w:rPr>
          <w:rFonts w:ascii="Times New Roman TUR" w:hAnsi="Times New Roman TUR" w:cs="Times New Roman TUR"/>
          <w:color w:val="000000"/>
        </w:rPr>
        <w:t xml:space="preserve">bil, </w:t>
      </w:r>
      <w:r w:rsidR="00F2714A">
        <w:rPr>
          <w:rFonts w:ascii="Times New Roman TUR" w:hAnsi="Times New Roman TUR" w:cs="Times New Roman TUR"/>
          <w:color w:val="000000"/>
        </w:rPr>
        <w:t>haq</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F2714A">
        <w:rPr>
          <w:rFonts w:ascii="Times New Roman TUR" w:hAnsi="Times New Roman TUR" w:cs="Times New Roman TUR"/>
          <w:color w:val="000000"/>
        </w:rPr>
        <w:t>oq</w:t>
      </w:r>
      <w:r>
        <w:rPr>
          <w:rFonts w:ascii="Times New Roman TUR" w:hAnsi="Times New Roman TUR" w:cs="Times New Roman TUR"/>
          <w:color w:val="000000"/>
        </w:rPr>
        <w:t xml:space="preserve"> </w:t>
      </w:r>
      <w:r w:rsidR="00F2714A">
        <w:rPr>
          <w:rFonts w:ascii="Times New Roman TUR" w:hAnsi="Times New Roman TUR" w:cs="Times New Roman TUR"/>
          <w:color w:val="000000"/>
        </w:rPr>
        <w:t>u</w:t>
      </w:r>
      <w:r>
        <w:rPr>
          <w:rFonts w:ascii="Times New Roman TUR" w:hAnsi="Times New Roman TUR" w:cs="Times New Roman TUR"/>
          <w:color w:val="000000"/>
        </w:rPr>
        <w:t xml:space="preserve"> </w:t>
      </w:r>
      <w:r w:rsidR="00F2714A">
        <w:rPr>
          <w:rFonts w:ascii="Times New Roman TUR" w:hAnsi="Times New Roman TUR" w:cs="Times New Roman TUR"/>
          <w:color w:val="000000"/>
        </w:rPr>
        <w:t>shog</w:t>
      </w:r>
      <w:r>
        <w:rPr>
          <w:rFonts w:ascii="Times New Roman TUR" w:hAnsi="Times New Roman TUR" w:cs="Times New Roman TUR"/>
          <w:color w:val="000000"/>
        </w:rPr>
        <w:t>irdl</w:t>
      </w:r>
      <w:r w:rsidR="00F2714A">
        <w:rPr>
          <w:rFonts w:ascii="Times New Roman TUR" w:hAnsi="Times New Roman TUR" w:cs="Times New Roman TUR"/>
          <w:color w:val="000000"/>
        </w:rPr>
        <w:t>a</w:t>
      </w:r>
      <w:r>
        <w:rPr>
          <w:rFonts w:ascii="Times New Roman TUR" w:hAnsi="Times New Roman TUR" w:cs="Times New Roman TUR"/>
          <w:color w:val="000000"/>
        </w:rPr>
        <w:t>rd</w:t>
      </w:r>
      <w:r w:rsidR="00F2714A">
        <w:rPr>
          <w:rFonts w:ascii="Times New Roman TUR" w:hAnsi="Times New Roman TUR" w:cs="Times New Roman TUR"/>
          <w:color w:val="000000"/>
        </w:rPr>
        <w:t>a</w:t>
      </w:r>
      <w:r>
        <w:rPr>
          <w:rFonts w:ascii="Times New Roman TUR" w:hAnsi="Times New Roman TUR" w:cs="Times New Roman TUR"/>
          <w:color w:val="000000"/>
        </w:rPr>
        <w:t>n t</w:t>
      </w:r>
      <w:r w:rsidR="00F2714A">
        <w:rPr>
          <w:rFonts w:ascii="Times New Roman TUR" w:hAnsi="Times New Roman TUR" w:cs="Times New Roman TUR"/>
          <w:color w:val="000000"/>
        </w:rPr>
        <w:t>o</w:t>
      </w:r>
      <w:r>
        <w:rPr>
          <w:rFonts w:ascii="Times New Roman TUR" w:hAnsi="Times New Roman TUR" w:cs="Times New Roman TUR"/>
          <w:color w:val="000000"/>
        </w:rPr>
        <w:t>m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xo</w:t>
      </w:r>
      <w:r>
        <w:rPr>
          <w:rFonts w:ascii="Times New Roman TUR" w:hAnsi="Times New Roman TUR" w:cs="Times New Roman TUR"/>
          <w:color w:val="000000"/>
        </w:rPr>
        <w:t>lis sad</w:t>
      </w:r>
      <w:r w:rsidR="00F2714A">
        <w:rPr>
          <w:rFonts w:ascii="Times New Roman TUR" w:hAnsi="Times New Roman TUR" w:cs="Times New Roman TUR"/>
          <w:color w:val="000000"/>
        </w:rPr>
        <w:t>oq</w:t>
      </w:r>
      <w:r>
        <w:rPr>
          <w:rFonts w:ascii="Times New Roman TUR" w:hAnsi="Times New Roman TUR" w:cs="Times New Roman TUR"/>
          <w:color w:val="000000"/>
        </w:rPr>
        <w:t>at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d</w:t>
      </w:r>
      <w:r w:rsidR="00F2714A">
        <w:rPr>
          <w:rFonts w:ascii="Times New Roman TUR" w:hAnsi="Times New Roman TUR" w:cs="Times New Roman TUR"/>
          <w:color w:val="000000"/>
        </w:rPr>
        <w:t>o</w:t>
      </w:r>
      <w:r>
        <w:rPr>
          <w:rFonts w:ascii="Times New Roman TUR" w:hAnsi="Times New Roman TUR" w:cs="Times New Roman TUR"/>
          <w:color w:val="000000"/>
        </w:rPr>
        <w:t>im</w:t>
      </w:r>
      <w:r w:rsidR="00F2714A">
        <w:rPr>
          <w:rFonts w:ascii="Times New Roman TUR" w:hAnsi="Times New Roman TUR" w:cs="Times New Roman TUR"/>
          <w:color w:val="000000"/>
        </w:rPr>
        <w:t>iy</w:t>
      </w:r>
      <w:r>
        <w:rPr>
          <w:rFonts w:ascii="Times New Roman TUR" w:hAnsi="Times New Roman TUR" w:cs="Times New Roman TUR"/>
          <w:color w:val="000000"/>
        </w:rPr>
        <w:t xml:space="preserve"> </w:t>
      </w:r>
      <w:r w:rsidR="00F2714A">
        <w:rPr>
          <w:rFonts w:ascii="Times New Roman TUR" w:hAnsi="Times New Roman TUR" w:cs="Times New Roman TUR"/>
          <w:color w:val="000000"/>
        </w:rPr>
        <w:t>tebranmas</w:t>
      </w:r>
      <w:r>
        <w:rPr>
          <w:rFonts w:ascii="Times New Roman TUR" w:hAnsi="Times New Roman TUR" w:cs="Times New Roman TUR"/>
          <w:color w:val="000000"/>
        </w:rPr>
        <w:t xml:space="preserve"> s</w:t>
      </w:r>
      <w:r w:rsidR="00F2714A">
        <w:rPr>
          <w:rFonts w:ascii="Times New Roman TUR" w:hAnsi="Times New Roman TUR" w:cs="Times New Roman TUR"/>
          <w:color w:val="000000"/>
        </w:rPr>
        <w:t>a</w:t>
      </w:r>
      <w:r>
        <w:rPr>
          <w:rFonts w:ascii="Times New Roman TUR" w:hAnsi="Times New Roman TUR" w:cs="Times New Roman TUR"/>
          <w:color w:val="000000"/>
        </w:rPr>
        <w:t>b</w:t>
      </w:r>
      <w:r w:rsidR="00F2714A">
        <w:rPr>
          <w:rFonts w:ascii="Times New Roman TUR" w:hAnsi="Times New Roman TUR" w:cs="Times New Roman TUR"/>
          <w:color w:val="000000"/>
        </w:rPr>
        <w:t>o</w:t>
      </w:r>
      <w:r>
        <w:rPr>
          <w:rFonts w:ascii="Times New Roman TUR" w:hAnsi="Times New Roman TUR" w:cs="Times New Roman TUR"/>
          <w:color w:val="000000"/>
        </w:rPr>
        <w:t>t ist</w:t>
      </w:r>
      <w:r w:rsidR="00F2714A">
        <w:rPr>
          <w:rFonts w:ascii="Times New Roman TUR" w:hAnsi="Times New Roman TUR" w:cs="Times New Roman TUR"/>
          <w:color w:val="000000"/>
        </w:rPr>
        <w:t>aydi</w:t>
      </w:r>
      <w:r>
        <w:rPr>
          <w:rFonts w:ascii="Times New Roman TUR" w:hAnsi="Times New Roman TUR" w:cs="Times New Roman TUR"/>
          <w:color w:val="000000"/>
        </w:rPr>
        <w:t xml:space="preserve">. </w:t>
      </w:r>
      <w:r w:rsidR="00F2714A">
        <w:rPr>
          <w:rFonts w:ascii="Times New Roman TUR" w:hAnsi="Times New Roman TUR" w:cs="Times New Roman TUR"/>
          <w:color w:val="000000"/>
        </w:rPr>
        <w:t>Ha</w:t>
      </w:r>
      <w:r>
        <w:rPr>
          <w:rFonts w:ascii="Times New Roman TUR" w:hAnsi="Times New Roman TUR" w:cs="Times New Roman TUR"/>
          <w:color w:val="000000"/>
        </w:rPr>
        <w:t>, Ris</w:t>
      </w:r>
      <w:r w:rsidR="00F2714A">
        <w:rPr>
          <w:rFonts w:ascii="Times New Roman TUR" w:hAnsi="Times New Roman TUR" w:cs="Times New Roman TUR"/>
          <w:color w:val="000000"/>
        </w:rPr>
        <w:t>o</w:t>
      </w:r>
      <w:r>
        <w:rPr>
          <w:rFonts w:ascii="Times New Roman TUR" w:hAnsi="Times New Roman TUR" w:cs="Times New Roman TUR"/>
          <w:color w:val="000000"/>
        </w:rPr>
        <w:t>l</w:t>
      </w:r>
      <w:r w:rsidR="00F2714A">
        <w:rPr>
          <w:rFonts w:ascii="Times New Roman TUR" w:hAnsi="Times New Roman TUR" w:cs="Times New Roman TUR"/>
          <w:color w:val="000000"/>
        </w:rPr>
        <w:t>a</w:t>
      </w:r>
      <w:r>
        <w:rPr>
          <w:rFonts w:ascii="Times New Roman TUR" w:hAnsi="Times New Roman TUR" w:cs="Times New Roman TUR"/>
          <w:color w:val="000000"/>
        </w:rPr>
        <w:t>t-</w:t>
      </w:r>
      <w:r w:rsidR="00F2714A">
        <w:rPr>
          <w:rFonts w:ascii="Times New Roman TUR" w:hAnsi="Times New Roman TUR" w:cs="Times New Roman TUR"/>
          <w:color w:val="000000"/>
        </w:rPr>
        <w:t>u</w:t>
      </w:r>
      <w:r>
        <w:rPr>
          <w:rFonts w:ascii="Times New Roman TUR" w:hAnsi="Times New Roman TUR" w:cs="Times New Roman TUR"/>
          <w:color w:val="000000"/>
        </w:rPr>
        <w:t>n</w:t>
      </w:r>
      <w:r w:rsidR="00F2714A">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317151">
        <w:rPr>
          <w:rFonts w:ascii="Times New Roman TUR" w:hAnsi="Times New Roman TUR" w:cs="Times New Roman TUR"/>
          <w:color w:val="000000"/>
        </w:rPr>
        <w:t>o‘</w:t>
      </w:r>
      <w:r>
        <w:rPr>
          <w:rFonts w:ascii="Times New Roman TUR" w:hAnsi="Times New Roman TUR" w:cs="Times New Roman TUR"/>
          <w:color w:val="000000"/>
        </w:rPr>
        <w:t>n</w:t>
      </w:r>
      <w:r w:rsidR="00F2714A">
        <w:rPr>
          <w:rFonts w:ascii="Times New Roman TUR" w:hAnsi="Times New Roman TUR" w:cs="Times New Roman TUR"/>
          <w:color w:val="000000"/>
        </w:rPr>
        <w:t xml:space="preserve"> </w:t>
      </w:r>
      <w:r>
        <w:rPr>
          <w:rFonts w:ascii="Times New Roman TUR" w:hAnsi="Times New Roman TUR" w:cs="Times New Roman TUR"/>
          <w:color w:val="000000"/>
        </w:rPr>
        <w:t>be</w:t>
      </w:r>
      <w:r w:rsidR="00F2714A">
        <w:rPr>
          <w:rFonts w:ascii="Times New Roman TUR" w:hAnsi="Times New Roman TUR" w:cs="Times New Roman TUR"/>
          <w:color w:val="000000"/>
        </w:rPr>
        <w:t>sh</w:t>
      </w:r>
      <w:r>
        <w:rPr>
          <w:rFonts w:ascii="Times New Roman TUR" w:hAnsi="Times New Roman TUR" w:cs="Times New Roman TUR"/>
          <w:color w:val="000000"/>
        </w:rPr>
        <w:t xml:space="preserve"> </w:t>
      </w:r>
      <w:r w:rsidR="00F2714A">
        <w:rPr>
          <w:rFonts w:ascii="Times New Roman TUR" w:hAnsi="Times New Roman TUR" w:cs="Times New Roman TUR"/>
          <w:color w:val="000000"/>
        </w:rPr>
        <w:t>yilda</w:t>
      </w:r>
      <w:r>
        <w:rPr>
          <w:rFonts w:ascii="Times New Roman TUR" w:hAnsi="Times New Roman TUR" w:cs="Times New Roman TUR"/>
          <w:color w:val="000000"/>
        </w:rPr>
        <w:t xml:space="preserve"> m</w:t>
      </w:r>
      <w:r w:rsidR="00F2714A">
        <w:rPr>
          <w:rFonts w:ascii="Times New Roman TUR" w:hAnsi="Times New Roman TUR" w:cs="Times New Roman TUR"/>
          <w:color w:val="000000"/>
        </w:rPr>
        <w:t>a</w:t>
      </w:r>
      <w:r>
        <w:rPr>
          <w:rFonts w:ascii="Times New Roman TUR" w:hAnsi="Times New Roman TUR" w:cs="Times New Roman TUR"/>
          <w:color w:val="000000"/>
        </w:rPr>
        <w:t>dr</w:t>
      </w:r>
      <w:r w:rsidR="00F2714A">
        <w:rPr>
          <w:rFonts w:ascii="Times New Roman TUR" w:hAnsi="Times New Roman TUR" w:cs="Times New Roman TUR"/>
          <w:color w:val="000000"/>
        </w:rPr>
        <w:t>a</w:t>
      </w:r>
      <w:r>
        <w:rPr>
          <w:rFonts w:ascii="Times New Roman TUR" w:hAnsi="Times New Roman TUR" w:cs="Times New Roman TUR"/>
          <w:color w:val="000000"/>
        </w:rPr>
        <w:t>s</w:t>
      </w:r>
      <w:r w:rsidR="00F2714A">
        <w:rPr>
          <w:rFonts w:ascii="Times New Roman TUR" w:hAnsi="Times New Roman TUR" w:cs="Times New Roman TUR"/>
          <w:color w:val="000000"/>
        </w:rPr>
        <w:t>a</w:t>
      </w:r>
      <w:r>
        <w:rPr>
          <w:rFonts w:ascii="Times New Roman TUR" w:hAnsi="Times New Roman TUR" w:cs="Times New Roman TUR"/>
          <w:color w:val="000000"/>
        </w:rPr>
        <w:t>d</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qozonilg</w:t>
      </w:r>
      <w:r>
        <w:rPr>
          <w:rFonts w:ascii="Times New Roman TUR" w:hAnsi="Times New Roman TUR" w:cs="Times New Roman TUR"/>
          <w:color w:val="000000"/>
        </w:rPr>
        <w:t xml:space="preserve">an </w:t>
      </w:r>
      <w:r w:rsidR="00F2714A">
        <w:rPr>
          <w:rFonts w:ascii="Times New Roman TUR" w:hAnsi="Times New Roman TUR" w:cs="Times New Roman TUR"/>
          <w:color w:val="000000"/>
        </w:rPr>
        <w:t>kuch</w:t>
      </w:r>
      <w:r>
        <w:rPr>
          <w:rFonts w:ascii="Times New Roman TUR" w:hAnsi="Times New Roman TUR" w:cs="Times New Roman TUR"/>
          <w:color w:val="000000"/>
        </w:rPr>
        <w:t xml:space="preserve">li </w:t>
      </w:r>
      <w:r w:rsidR="00F2714A">
        <w:rPr>
          <w:rFonts w:ascii="Times New Roman TUR" w:hAnsi="Times New Roman TUR" w:cs="Times New Roman TUR"/>
          <w:color w:val="000000"/>
        </w:rPr>
        <w:t>iy</w:t>
      </w:r>
      <w:r>
        <w:rPr>
          <w:rFonts w:ascii="Times New Roman TUR" w:hAnsi="Times New Roman TUR" w:cs="Times New Roman TUR"/>
          <w:color w:val="000000"/>
        </w:rPr>
        <w:t>m</w:t>
      </w:r>
      <w:r w:rsidR="00F2714A">
        <w:rPr>
          <w:rFonts w:ascii="Times New Roman TUR" w:hAnsi="Times New Roman TUR" w:cs="Times New Roman TUR"/>
          <w:color w:val="000000"/>
        </w:rPr>
        <w:t>o</w:t>
      </w:r>
      <w:r>
        <w:rPr>
          <w:rFonts w:ascii="Times New Roman TUR" w:hAnsi="Times New Roman TUR" w:cs="Times New Roman TUR"/>
          <w:color w:val="000000"/>
        </w:rPr>
        <w:t>n</w:t>
      </w:r>
      <w:r w:rsidR="00F2714A">
        <w:rPr>
          <w:rFonts w:ascii="Times New Roman TUR" w:hAnsi="Times New Roman TUR" w:cs="Times New Roman TUR"/>
          <w:color w:val="000000"/>
        </w:rPr>
        <w:t>i</w:t>
      </w:r>
      <w:r>
        <w:rPr>
          <w:rFonts w:ascii="Times New Roman TUR" w:hAnsi="Times New Roman TUR" w:cs="Times New Roman TUR"/>
          <w:color w:val="000000"/>
        </w:rPr>
        <w:t xml:space="preserve"> tah</w:t>
      </w:r>
      <w:r w:rsidR="00F2714A">
        <w:rPr>
          <w:rFonts w:ascii="Times New Roman TUR" w:hAnsi="Times New Roman TUR" w:cs="Times New Roman TUR"/>
          <w:color w:val="000000"/>
        </w:rPr>
        <w:t>q</w:t>
      </w:r>
      <w:r>
        <w:rPr>
          <w:rFonts w:ascii="Times New Roman TUR" w:hAnsi="Times New Roman TUR" w:cs="Times New Roman TUR"/>
          <w:color w:val="000000"/>
        </w:rPr>
        <w:t>i</w:t>
      </w:r>
      <w:r w:rsidR="00F2714A">
        <w:rPr>
          <w:rFonts w:ascii="Times New Roman TUR" w:hAnsi="Times New Roman TUR" w:cs="Times New Roman TUR"/>
          <w:color w:val="000000"/>
        </w:rPr>
        <w:t>qi</w:t>
      </w:r>
      <w:r>
        <w:rPr>
          <w:rFonts w:ascii="Times New Roman TUR" w:hAnsi="Times New Roman TUR" w:cs="Times New Roman TUR"/>
          <w:color w:val="000000"/>
        </w:rPr>
        <w:t>y</w:t>
      </w:r>
      <w:r w:rsidR="00F2714A">
        <w:rPr>
          <w:rFonts w:ascii="Times New Roman TUR" w:hAnsi="Times New Roman TUR" w:cs="Times New Roman TUR"/>
          <w:color w:val="000000"/>
        </w:rPr>
        <w:t>n</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n</w:t>
      </w:r>
      <w:r w:rsidR="00F2714A">
        <w:rPr>
          <w:rFonts w:ascii="Times New Roman TUR" w:hAnsi="Times New Roman TUR" w:cs="Times New Roman TUR"/>
          <w:color w:val="000000"/>
        </w:rPr>
        <w:t xml:space="preserve"> </w:t>
      </w:r>
      <w:r>
        <w:rPr>
          <w:rFonts w:ascii="Times New Roman TUR" w:hAnsi="Times New Roman TUR" w:cs="Times New Roman TUR"/>
          <w:color w:val="000000"/>
        </w:rPr>
        <w:t>be</w:t>
      </w:r>
      <w:r w:rsidR="00F2714A">
        <w:rPr>
          <w:rFonts w:ascii="Times New Roman TUR" w:hAnsi="Times New Roman TUR" w:cs="Times New Roman TUR"/>
          <w:color w:val="000000"/>
        </w:rPr>
        <w:t>sh</w:t>
      </w:r>
      <w:r>
        <w:rPr>
          <w:rFonts w:ascii="Times New Roman TUR" w:hAnsi="Times New Roman TUR" w:cs="Times New Roman TUR"/>
          <w:color w:val="000000"/>
        </w:rPr>
        <w:t xml:space="preserve"> haftada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b</w:t>
      </w:r>
      <w:r w:rsidR="00F2714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F2714A">
        <w:rPr>
          <w:rFonts w:ascii="Times New Roman TUR" w:hAnsi="Times New Roman TUR" w:cs="Times New Roman TUR"/>
          <w:color w:val="000000"/>
        </w:rPr>
        <w:t>i</w:t>
      </w:r>
      <w:r>
        <w:rPr>
          <w:rFonts w:ascii="Times New Roman TUR" w:hAnsi="Times New Roman TUR" w:cs="Times New Roman TUR"/>
          <w:color w:val="000000"/>
        </w:rPr>
        <w:t>lar</w:t>
      </w:r>
      <w:r w:rsidR="00F2714A">
        <w:rPr>
          <w:rFonts w:ascii="Times New Roman TUR" w:hAnsi="Times New Roman TUR" w:cs="Times New Roman TUR"/>
          <w:color w:val="000000"/>
        </w:rPr>
        <w:t>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Pr>
          <w:rFonts w:ascii="Times New Roman TUR" w:hAnsi="Times New Roman TUR" w:cs="Times New Roman TUR"/>
          <w:color w:val="000000"/>
        </w:rPr>
        <w:t>n</w:t>
      </w:r>
      <w:r w:rsidR="00F2714A">
        <w:rPr>
          <w:rFonts w:ascii="Times New Roman TUR" w:hAnsi="Times New Roman TUR" w:cs="Times New Roman TUR"/>
          <w:color w:val="000000"/>
        </w:rPr>
        <w:t xml:space="preserve"> </w:t>
      </w:r>
      <w:r>
        <w:rPr>
          <w:rFonts w:ascii="Times New Roman TUR" w:hAnsi="Times New Roman TUR" w:cs="Times New Roman TUR"/>
          <w:color w:val="000000"/>
        </w:rPr>
        <w:t>be</w:t>
      </w:r>
      <w:r w:rsidR="00F2714A">
        <w:rPr>
          <w:rFonts w:ascii="Times New Roman TUR" w:hAnsi="Times New Roman TUR" w:cs="Times New Roman TUR"/>
          <w:color w:val="000000"/>
        </w:rPr>
        <w:t>sh</w:t>
      </w:r>
      <w:r>
        <w:rPr>
          <w:rFonts w:ascii="Times New Roman TUR" w:hAnsi="Times New Roman TUR" w:cs="Times New Roman TUR"/>
          <w:color w:val="000000"/>
        </w:rPr>
        <w:t xml:space="preserve"> </w:t>
      </w:r>
      <w:r w:rsidR="00F2714A">
        <w:rPr>
          <w:rFonts w:ascii="Times New Roman TUR" w:hAnsi="Times New Roman TUR" w:cs="Times New Roman TUR"/>
          <w:color w:val="000000"/>
        </w:rPr>
        <w:t>ku</w:t>
      </w:r>
      <w:r>
        <w:rPr>
          <w:rFonts w:ascii="Times New Roman TUR" w:hAnsi="Times New Roman TUR" w:cs="Times New Roman TUR"/>
          <w:color w:val="000000"/>
        </w:rPr>
        <w:t>nd</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qo</w:t>
      </w:r>
      <w:r>
        <w:rPr>
          <w:rFonts w:ascii="Times New Roman TUR" w:hAnsi="Times New Roman TUR" w:cs="Times New Roman TUR"/>
          <w:color w:val="000000"/>
        </w:rPr>
        <w:t>z</w:t>
      </w:r>
      <w:r w:rsidR="00F2714A">
        <w:rPr>
          <w:rFonts w:ascii="Times New Roman TUR" w:hAnsi="Times New Roman TUR" w:cs="Times New Roman TUR"/>
          <w:color w:val="000000"/>
        </w:rPr>
        <w:t>o</w:t>
      </w:r>
      <w:r>
        <w:rPr>
          <w:rFonts w:ascii="Times New Roman TUR" w:hAnsi="Times New Roman TUR" w:cs="Times New Roman TUR"/>
          <w:color w:val="000000"/>
        </w:rPr>
        <w:t>n</w:t>
      </w:r>
      <w:r w:rsidR="00F2714A">
        <w:rPr>
          <w:rFonts w:ascii="Times New Roman TUR" w:hAnsi="Times New Roman TUR" w:cs="Times New Roman TUR"/>
          <w:color w:val="000000"/>
        </w:rPr>
        <w:t>ti</w:t>
      </w:r>
      <w:r>
        <w:rPr>
          <w:rFonts w:ascii="Times New Roman TUR" w:hAnsi="Times New Roman TUR" w:cs="Times New Roman TUR"/>
          <w:color w:val="000000"/>
        </w:rPr>
        <w:t>r</w:t>
      </w:r>
      <w:r w:rsidR="00F2714A">
        <w:rPr>
          <w:rFonts w:ascii="Times New Roman TUR" w:hAnsi="Times New Roman TUR" w:cs="Times New Roman TUR"/>
          <w:color w:val="000000"/>
        </w:rPr>
        <w:t>gani</w:t>
      </w:r>
      <w:r w:rsidR="00732EF1">
        <w:rPr>
          <w:rFonts w:ascii="Times New Roman TUR" w:hAnsi="Times New Roman TUR" w:cs="Times New Roman TUR"/>
          <w:color w:val="000000"/>
        </w:rPr>
        <w:t>ga</w:t>
      </w:r>
      <w:r>
        <w:rPr>
          <w:rFonts w:ascii="Times New Roman TUR" w:hAnsi="Times New Roman TUR" w:cs="Times New Roman TUR"/>
          <w:color w:val="000000"/>
        </w:rPr>
        <w:t xml:space="preserve"> yi</w:t>
      </w:r>
      <w:r w:rsidR="00F2714A">
        <w:rPr>
          <w:rFonts w:ascii="Times New Roman TUR" w:hAnsi="Times New Roman TUR" w:cs="Times New Roman TUR"/>
          <w:color w:val="000000"/>
        </w:rPr>
        <w:t>gi</w:t>
      </w:r>
      <w:r>
        <w:rPr>
          <w:rFonts w:ascii="Times New Roman TUR" w:hAnsi="Times New Roman TUR" w:cs="Times New Roman TUR"/>
          <w:color w:val="000000"/>
        </w:rPr>
        <w:t>rm</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yilda</w:t>
      </w:r>
      <w:r>
        <w:rPr>
          <w:rFonts w:ascii="Times New Roman TUR" w:hAnsi="Times New Roman TUR" w:cs="Times New Roman TUR"/>
          <w:color w:val="000000"/>
        </w:rPr>
        <w:t xml:space="preserve"> yi</w:t>
      </w:r>
      <w:r w:rsidR="00F2714A">
        <w:rPr>
          <w:rFonts w:ascii="Times New Roman TUR" w:hAnsi="Times New Roman TUR" w:cs="Times New Roman TUR"/>
          <w:color w:val="000000"/>
        </w:rPr>
        <w:t>gi</w:t>
      </w:r>
      <w:r>
        <w:rPr>
          <w:rFonts w:ascii="Times New Roman TUR" w:hAnsi="Times New Roman TUR" w:cs="Times New Roman TUR"/>
          <w:color w:val="000000"/>
        </w:rPr>
        <w:t>rm</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m</w:t>
      </w:r>
      <w:r>
        <w:rPr>
          <w:rFonts w:ascii="Times New Roman TUR" w:hAnsi="Times New Roman TUR" w:cs="Times New Roman TUR"/>
          <w:color w:val="000000"/>
        </w:rPr>
        <w:t>in</w:t>
      </w:r>
      <w:r w:rsidR="00F2714A">
        <w:rPr>
          <w:rFonts w:ascii="Times New Roman TUR" w:hAnsi="Times New Roman TUR" w:cs="Times New Roman TUR"/>
          <w:color w:val="000000"/>
        </w:rPr>
        <w:t>g</w:t>
      </w:r>
      <w:r>
        <w:rPr>
          <w:rFonts w:ascii="Times New Roman TUR" w:hAnsi="Times New Roman TUR" w:cs="Times New Roman TUR"/>
          <w:color w:val="000000"/>
        </w:rPr>
        <w:t xml:space="preserve"> z</w:t>
      </w:r>
      <w:r w:rsidR="00F2714A">
        <w:rPr>
          <w:rFonts w:ascii="Times New Roman TUR" w:hAnsi="Times New Roman TUR" w:cs="Times New Roman TUR"/>
          <w:color w:val="000000"/>
        </w:rPr>
        <w:t>o</w:t>
      </w:r>
      <w:r>
        <w:rPr>
          <w:rFonts w:ascii="Times New Roman TUR" w:hAnsi="Times New Roman TUR" w:cs="Times New Roman TUR"/>
          <w:color w:val="000000"/>
        </w:rPr>
        <w:t>t t</w:t>
      </w:r>
      <w:r w:rsidR="00F2714A">
        <w:rPr>
          <w:rFonts w:ascii="Times New Roman TUR" w:hAnsi="Times New Roman TUR" w:cs="Times New Roman TUR"/>
          <w:color w:val="000000"/>
        </w:rPr>
        <w:t>ajri</w:t>
      </w:r>
      <w:r>
        <w:rPr>
          <w:rFonts w:ascii="Times New Roman TUR" w:hAnsi="Times New Roman TUR" w:cs="Times New Roman TUR"/>
          <w:color w:val="000000"/>
        </w:rPr>
        <w:t>b</w:t>
      </w:r>
      <w:r w:rsidR="00F2714A">
        <w:rPr>
          <w:rFonts w:ascii="Times New Roman TUR" w:hAnsi="Times New Roman TUR" w:cs="Times New Roman TUR"/>
          <w:color w:val="000000"/>
        </w:rPr>
        <w:t>a</w:t>
      </w:r>
      <w:r>
        <w:rPr>
          <w:rFonts w:ascii="Times New Roman TUR" w:hAnsi="Times New Roman TUR" w:cs="Times New Roman TUR"/>
          <w:color w:val="000000"/>
        </w:rPr>
        <w:t>l</w:t>
      </w:r>
      <w:r w:rsidR="00F2714A">
        <w:rPr>
          <w:rFonts w:ascii="Times New Roman TUR" w:hAnsi="Times New Roman TUR" w:cs="Times New Roman TUR"/>
          <w:color w:val="000000"/>
        </w:rPr>
        <w:t>a</w:t>
      </w:r>
      <w:r>
        <w:rPr>
          <w:rFonts w:ascii="Times New Roman TUR" w:hAnsi="Times New Roman TUR" w:cs="Times New Roman TUR"/>
          <w:color w:val="000000"/>
        </w:rPr>
        <w:t>ri</w:t>
      </w:r>
      <w:r w:rsidR="00F2714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2714A">
        <w:rPr>
          <w:rFonts w:ascii="Times New Roman TUR" w:hAnsi="Times New Roman TUR" w:cs="Times New Roman TUR"/>
          <w:color w:val="000000"/>
        </w:rPr>
        <w:t>guvohlik</w:t>
      </w:r>
      <w:r>
        <w:rPr>
          <w:rFonts w:ascii="Times New Roman TUR" w:hAnsi="Times New Roman TUR" w:cs="Times New Roman TUR"/>
          <w:color w:val="000000"/>
        </w:rPr>
        <w:t xml:space="preserve"> </w:t>
      </w:r>
      <w:r w:rsidR="00F2714A">
        <w:rPr>
          <w:rFonts w:ascii="Times New Roman TUR" w:hAnsi="Times New Roman TUR" w:cs="Times New Roman TUR"/>
          <w:color w:val="000000"/>
        </w:rPr>
        <w:t>qiladi</w:t>
      </w:r>
      <w:r>
        <w:rPr>
          <w:rFonts w:ascii="Times New Roman TUR" w:hAnsi="Times New Roman TUR" w:cs="Times New Roman TUR"/>
          <w:color w:val="000000"/>
        </w:rPr>
        <w:t>l</w:t>
      </w:r>
      <w:r w:rsidR="00F2714A">
        <w:rPr>
          <w:rFonts w:ascii="Times New Roman TUR" w:hAnsi="Times New Roman TUR" w:cs="Times New Roman TUR"/>
          <w:color w:val="000000"/>
        </w:rPr>
        <w:t>a</w:t>
      </w:r>
      <w:r>
        <w:rPr>
          <w:rFonts w:ascii="Times New Roman TUR" w:hAnsi="Times New Roman TUR" w:cs="Times New Roman TUR"/>
          <w:color w:val="000000"/>
        </w:rPr>
        <w:t>r.</w:t>
      </w:r>
    </w:p>
    <w:p w14:paraId="25D53B52"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b/>
        <w:t>H</w:t>
      </w:r>
      <w:r w:rsidR="00F2714A">
        <w:rPr>
          <w:rFonts w:ascii="Times New Roman TUR" w:hAnsi="Times New Roman TUR" w:cs="Times New Roman TUR"/>
          <w:color w:val="000000"/>
        </w:rPr>
        <w:t>a</w:t>
      </w:r>
      <w:r>
        <w:rPr>
          <w:rFonts w:ascii="Times New Roman TUR" w:hAnsi="Times New Roman TUR" w:cs="Times New Roman TUR"/>
          <w:color w:val="000000"/>
        </w:rPr>
        <w:t>m "</w:t>
      </w:r>
      <w:r w:rsidR="00F2714A">
        <w:rPr>
          <w:rFonts w:ascii="Times New Roman TUR" w:hAnsi="Times New Roman TUR" w:cs="Times New Roman TUR"/>
          <w:color w:val="000000"/>
        </w:rPr>
        <w:t>uxroviy ishlarda sherikchilik</w:t>
      </w:r>
      <w:r>
        <w:rPr>
          <w:rFonts w:ascii="Times New Roman TUR" w:hAnsi="Times New Roman TUR" w:cs="Times New Roman TUR"/>
          <w:color w:val="000000"/>
        </w:rPr>
        <w:t>" d</w:t>
      </w:r>
      <w:r w:rsidR="00F2714A">
        <w:rPr>
          <w:rFonts w:ascii="Times New Roman TUR" w:hAnsi="Times New Roman TUR" w:cs="Times New Roman TUR"/>
          <w:color w:val="000000"/>
        </w:rPr>
        <w:t>a</w:t>
      </w:r>
      <w:r>
        <w:rPr>
          <w:rFonts w:ascii="Times New Roman TUR" w:hAnsi="Times New Roman TUR" w:cs="Times New Roman TUR"/>
          <w:color w:val="000000"/>
        </w:rPr>
        <w:t>sturi</w:t>
      </w:r>
      <w:r w:rsidR="00F2714A">
        <w:rPr>
          <w:rFonts w:ascii="Times New Roman TUR" w:hAnsi="Times New Roman TUR" w:cs="Times New Roman TUR"/>
          <w:color w:val="000000"/>
        </w:rPr>
        <w:t xml:space="preserve"> bilan</w:t>
      </w:r>
      <w:r>
        <w:rPr>
          <w:rFonts w:ascii="Times New Roman TUR" w:hAnsi="Times New Roman TUR" w:cs="Times New Roman TUR"/>
          <w:color w:val="000000"/>
        </w:rPr>
        <w:t>, h</w:t>
      </w:r>
      <w:r w:rsidR="00F2714A">
        <w:rPr>
          <w:rFonts w:ascii="Times New Roman TUR" w:hAnsi="Times New Roman TUR" w:cs="Times New Roman TUR"/>
          <w:color w:val="000000"/>
        </w:rPr>
        <w:t>a</w:t>
      </w:r>
      <w:r>
        <w:rPr>
          <w:rFonts w:ascii="Times New Roman TUR" w:hAnsi="Times New Roman TUR" w:cs="Times New Roman TUR"/>
          <w:color w:val="000000"/>
        </w:rPr>
        <w:t>r</w:t>
      </w:r>
      <w:r w:rsidR="00F2714A">
        <w:rPr>
          <w:rFonts w:ascii="Times New Roman TUR" w:hAnsi="Times New Roman TUR" w:cs="Times New Roman TUR"/>
          <w:color w:val="000000"/>
        </w:rPr>
        <w:t xml:space="preserve"> </w:t>
      </w:r>
      <w:r>
        <w:rPr>
          <w:rFonts w:ascii="Times New Roman TUR" w:hAnsi="Times New Roman TUR" w:cs="Times New Roman TUR"/>
          <w:color w:val="000000"/>
        </w:rPr>
        <w:t xml:space="preserve">bir </w:t>
      </w:r>
      <w:r w:rsidR="00F2714A">
        <w:rPr>
          <w:rFonts w:ascii="Times New Roman TUR" w:hAnsi="Times New Roman TUR" w:cs="Times New Roman TUR"/>
          <w:color w:val="000000"/>
        </w:rPr>
        <w:t>shog</w:t>
      </w:r>
      <w:r>
        <w:rPr>
          <w:rFonts w:ascii="Times New Roman TUR" w:hAnsi="Times New Roman TUR" w:cs="Times New Roman TUR"/>
          <w:color w:val="000000"/>
        </w:rPr>
        <w:t>irdinin</w:t>
      </w:r>
      <w:r w:rsidR="00F2714A">
        <w:rPr>
          <w:rFonts w:ascii="Times New Roman TUR" w:hAnsi="Times New Roman TUR" w:cs="Times New Roman TUR"/>
          <w:color w:val="000000"/>
        </w:rPr>
        <w:t>g</w:t>
      </w:r>
      <w:r>
        <w:rPr>
          <w:rFonts w:ascii="Times New Roman TUR" w:hAnsi="Times New Roman TUR" w:cs="Times New Roman TUR"/>
          <w:color w:val="000000"/>
        </w:rPr>
        <w:t xml:space="preserve"> h</w:t>
      </w:r>
      <w:r w:rsidR="00F2714A">
        <w:rPr>
          <w:rFonts w:ascii="Times New Roman TUR" w:hAnsi="Times New Roman TUR" w:cs="Times New Roman TUR"/>
          <w:color w:val="000000"/>
        </w:rPr>
        <w:t>a</w:t>
      </w:r>
      <w:r>
        <w:rPr>
          <w:rFonts w:ascii="Times New Roman TUR" w:hAnsi="Times New Roman TUR" w:cs="Times New Roman TUR"/>
          <w:color w:val="000000"/>
        </w:rPr>
        <w:t>r</w:t>
      </w:r>
      <w:r w:rsidR="00F2714A">
        <w:rPr>
          <w:rFonts w:ascii="Times New Roman TUR" w:hAnsi="Times New Roman TUR" w:cs="Times New Roman TUR"/>
          <w:color w:val="000000"/>
        </w:rPr>
        <w:t xml:space="preserve"> kuni</w:t>
      </w:r>
      <w:r>
        <w:rPr>
          <w:rFonts w:ascii="Times New Roman TUR" w:hAnsi="Times New Roman TUR" w:cs="Times New Roman TUR"/>
          <w:color w:val="000000"/>
        </w:rPr>
        <w:t xml:space="preserve"> </w:t>
      </w:r>
      <w:r w:rsidR="00F2714A">
        <w:rPr>
          <w:rFonts w:ascii="Times New Roman TUR" w:hAnsi="Times New Roman TUR" w:cs="Times New Roman TUR"/>
          <w:color w:val="000000"/>
        </w:rPr>
        <w:t>m</w:t>
      </w:r>
      <w:r>
        <w:rPr>
          <w:rFonts w:ascii="Times New Roman TUR" w:hAnsi="Times New Roman TUR" w:cs="Times New Roman TUR"/>
          <w:color w:val="000000"/>
        </w:rPr>
        <w:t>in</w:t>
      </w:r>
      <w:r w:rsidR="00F2714A">
        <w:rPr>
          <w:rFonts w:ascii="Times New Roman TUR" w:hAnsi="Times New Roman TUR" w:cs="Times New Roman TUR"/>
          <w:color w:val="000000"/>
        </w:rPr>
        <w:t>g</w:t>
      </w:r>
      <w:r>
        <w:rPr>
          <w:rFonts w:ascii="Times New Roman TUR" w:hAnsi="Times New Roman TUR" w:cs="Times New Roman TUR"/>
          <w:color w:val="000000"/>
        </w:rPr>
        <w:t>l</w:t>
      </w:r>
      <w:r w:rsidR="00F2714A">
        <w:rPr>
          <w:rFonts w:ascii="Times New Roman TUR" w:hAnsi="Times New Roman TUR" w:cs="Times New Roman TUR"/>
          <w:color w:val="000000"/>
        </w:rPr>
        <w:t>ab</w:t>
      </w:r>
      <w:r>
        <w:rPr>
          <w:rFonts w:ascii="Times New Roman TUR" w:hAnsi="Times New Roman TUR" w:cs="Times New Roman TUR"/>
          <w:color w:val="000000"/>
        </w:rPr>
        <w:t xml:space="preserve"> </w:t>
      </w:r>
      <w:r w:rsidR="00F2714A">
        <w:rPr>
          <w:rFonts w:ascii="Times New Roman TUR" w:hAnsi="Times New Roman TUR" w:cs="Times New Roman TUR"/>
          <w:color w:val="000000"/>
        </w:rPr>
        <w:t>xo</w:t>
      </w:r>
      <w:r>
        <w:rPr>
          <w:rFonts w:ascii="Times New Roman TUR" w:hAnsi="Times New Roman TUR" w:cs="Times New Roman TUR"/>
          <w:color w:val="000000"/>
        </w:rPr>
        <w:t>lis lis</w:t>
      </w:r>
      <w:r w:rsidR="00F2714A">
        <w:rPr>
          <w:rFonts w:ascii="Times New Roman TUR" w:hAnsi="Times New Roman TUR" w:cs="Times New Roman TUR"/>
          <w:color w:val="000000"/>
        </w:rPr>
        <w:t>o</w:t>
      </w:r>
      <w:r>
        <w:rPr>
          <w:rFonts w:ascii="Times New Roman TUR" w:hAnsi="Times New Roman TUR" w:cs="Times New Roman TUR"/>
          <w:color w:val="000000"/>
        </w:rPr>
        <w:t>nlari</w:t>
      </w:r>
      <w:r w:rsidR="00F2714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2714A">
        <w:rPr>
          <w:rFonts w:ascii="Times New Roman TUR" w:hAnsi="Times New Roman TUR" w:cs="Times New Roman TUR"/>
          <w:color w:val="000000"/>
        </w:rPr>
        <w:t>qilingan</w:t>
      </w:r>
      <w:r>
        <w:rPr>
          <w:rFonts w:ascii="Times New Roman TUR" w:hAnsi="Times New Roman TUR" w:cs="Times New Roman TUR"/>
          <w:color w:val="000000"/>
        </w:rPr>
        <w:t xml:space="preserve"> ma</w:t>
      </w:r>
      <w:r w:rsidR="00F2714A">
        <w:rPr>
          <w:rFonts w:ascii="Times New Roman TUR" w:hAnsi="Times New Roman TUR" w:cs="Times New Roman TUR"/>
          <w:color w:val="000000"/>
        </w:rPr>
        <w:t>q</w:t>
      </w:r>
      <w:r>
        <w:rPr>
          <w:rFonts w:ascii="Times New Roman TUR" w:hAnsi="Times New Roman TUR" w:cs="Times New Roman TUR"/>
          <w:color w:val="000000"/>
        </w:rPr>
        <w:t>bul du</w:t>
      </w:r>
      <w:r w:rsidR="00F2714A">
        <w:rPr>
          <w:rFonts w:ascii="Times New Roman TUR" w:hAnsi="Times New Roman TUR" w:cs="Times New Roman TUR"/>
          <w:color w:val="000000"/>
        </w:rPr>
        <w:t>o</w:t>
      </w:r>
      <w:r>
        <w:rPr>
          <w:rFonts w:ascii="Times New Roman TUR" w:hAnsi="Times New Roman TUR" w:cs="Times New Roman TUR"/>
          <w:color w:val="000000"/>
        </w:rPr>
        <w:t>lar</w:t>
      </w:r>
      <w:r w:rsidR="00F2714A">
        <w:rPr>
          <w:rFonts w:ascii="Times New Roman TUR" w:hAnsi="Times New Roman TUR" w:cs="Times New Roman TUR"/>
          <w:color w:val="000000"/>
        </w:rPr>
        <w:t>i</w:t>
      </w:r>
      <w:r>
        <w:rPr>
          <w:rFonts w:ascii="Times New Roman TUR" w:hAnsi="Times New Roman TUR" w:cs="Times New Roman TUR"/>
          <w:color w:val="000000"/>
        </w:rPr>
        <w:t xml:space="preserve"> v</w:t>
      </w:r>
      <w:r w:rsidR="00F2714A">
        <w:rPr>
          <w:rFonts w:ascii="Times New Roman TUR" w:hAnsi="Times New Roman TUR" w:cs="Times New Roman TUR"/>
          <w:color w:val="000000"/>
        </w:rPr>
        <w:t>a</w:t>
      </w:r>
      <w:r>
        <w:rPr>
          <w:rFonts w:ascii="Times New Roman TUR" w:hAnsi="Times New Roman TUR" w:cs="Times New Roman TUR"/>
          <w:color w:val="000000"/>
        </w:rPr>
        <w:t xml:space="preserve"> </w:t>
      </w:r>
      <w:r w:rsidR="00F2714A">
        <w:rPr>
          <w:rFonts w:ascii="Times New Roman TUR" w:hAnsi="Times New Roman TUR" w:cs="Times New Roman TUR"/>
          <w:color w:val="000000"/>
        </w:rPr>
        <w:t>m</w:t>
      </w:r>
      <w:r>
        <w:rPr>
          <w:rFonts w:ascii="Times New Roman TUR" w:hAnsi="Times New Roman TUR" w:cs="Times New Roman TUR"/>
          <w:color w:val="000000"/>
        </w:rPr>
        <w:t>in</w:t>
      </w:r>
      <w:r w:rsidR="00F2714A">
        <w:rPr>
          <w:rFonts w:ascii="Times New Roman TUR" w:hAnsi="Times New Roman TUR" w:cs="Times New Roman TUR"/>
          <w:color w:val="000000"/>
        </w:rPr>
        <w:t>g</w:t>
      </w:r>
      <w:r>
        <w:rPr>
          <w:rFonts w:ascii="Times New Roman TUR" w:hAnsi="Times New Roman TUR" w:cs="Times New Roman TUR"/>
          <w:color w:val="000000"/>
        </w:rPr>
        <w:t>l</w:t>
      </w:r>
      <w:r w:rsidR="00F2714A">
        <w:rPr>
          <w:rFonts w:ascii="Times New Roman TUR" w:hAnsi="Times New Roman TUR" w:cs="Times New Roman TUR"/>
          <w:color w:val="000000"/>
        </w:rPr>
        <w:t>ab</w:t>
      </w:r>
      <w:r>
        <w:rPr>
          <w:rFonts w:ascii="Times New Roman TUR" w:hAnsi="Times New Roman TUR" w:cs="Times New Roman TUR"/>
          <w:color w:val="000000"/>
        </w:rPr>
        <w:t xml:space="preserve"> </w:t>
      </w:r>
      <w:r w:rsidR="00F2714A">
        <w:rPr>
          <w:rFonts w:ascii="Times New Roman TUR" w:hAnsi="Times New Roman TUR" w:cs="Times New Roman TUR"/>
          <w:color w:val="000000"/>
        </w:rPr>
        <w:t>a</w:t>
      </w:r>
      <w:r>
        <w:rPr>
          <w:rFonts w:ascii="Times New Roman TUR" w:hAnsi="Times New Roman TUR" w:cs="Times New Roman TUR"/>
          <w:color w:val="000000"/>
        </w:rPr>
        <w:t>hli sal</w:t>
      </w:r>
      <w:r w:rsidR="00F2714A">
        <w:rPr>
          <w:rFonts w:ascii="Times New Roman TUR" w:hAnsi="Times New Roman TUR" w:cs="Times New Roman TUR"/>
          <w:color w:val="000000"/>
        </w:rPr>
        <w:t>o</w:t>
      </w:r>
      <w:r>
        <w:rPr>
          <w:rFonts w:ascii="Times New Roman TUR" w:hAnsi="Times New Roman TUR" w:cs="Times New Roman TUR"/>
          <w:color w:val="000000"/>
        </w:rPr>
        <w:t>hat</w:t>
      </w:r>
      <w:r w:rsidR="00F2714A">
        <w:rPr>
          <w:rFonts w:ascii="Times New Roman TUR" w:hAnsi="Times New Roman TUR" w:cs="Times New Roman TUR"/>
          <w:color w:val="000000"/>
        </w:rPr>
        <w:t>ni</w:t>
      </w:r>
      <w:r>
        <w:rPr>
          <w:rFonts w:ascii="Times New Roman TUR" w:hAnsi="Times New Roman TUR" w:cs="Times New Roman TUR"/>
          <w:color w:val="000000"/>
        </w:rPr>
        <w:t>n</w:t>
      </w:r>
      <w:r w:rsidR="00F2714A">
        <w:rPr>
          <w:rFonts w:ascii="Times New Roman TUR" w:hAnsi="Times New Roman TUR" w:cs="Times New Roman TUR"/>
          <w:color w:val="000000"/>
        </w:rPr>
        <w:t>g</w:t>
      </w:r>
      <w:r>
        <w:rPr>
          <w:rFonts w:ascii="Times New Roman TUR" w:hAnsi="Times New Roman TUR" w:cs="Times New Roman TUR"/>
          <w:color w:val="000000"/>
        </w:rPr>
        <w:t xml:space="preserve"> </w:t>
      </w:r>
      <w:r w:rsidR="00636597">
        <w:rPr>
          <w:rFonts w:ascii="Times New Roman TUR" w:hAnsi="Times New Roman TUR" w:cs="Times New Roman TUR"/>
          <w:color w:val="000000"/>
        </w:rPr>
        <w:t>qilgan</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m</w:t>
      </w:r>
      <w:r w:rsidR="00636597">
        <w:rPr>
          <w:rFonts w:ascii="Times New Roman TUR" w:hAnsi="Times New Roman TUR" w:cs="Times New Roman TUR"/>
          <w:color w:val="000000"/>
        </w:rPr>
        <w:t>o</w:t>
      </w:r>
      <w:r>
        <w:rPr>
          <w:rFonts w:ascii="Times New Roman TUR" w:hAnsi="Times New Roman TUR" w:cs="Times New Roman TUR"/>
          <w:color w:val="000000"/>
        </w:rPr>
        <w:t>li s</w:t>
      </w:r>
      <w:r w:rsidR="00636597">
        <w:rPr>
          <w:rFonts w:ascii="Times New Roman TUR" w:hAnsi="Times New Roman TUR" w:cs="Times New Roman TUR"/>
          <w:color w:val="000000"/>
        </w:rPr>
        <w:t>o</w:t>
      </w:r>
      <w:r>
        <w:rPr>
          <w:rFonts w:ascii="Times New Roman TUR" w:hAnsi="Times New Roman TUR" w:cs="Times New Roman TUR"/>
          <w:color w:val="000000"/>
        </w:rPr>
        <w:t>lihan</w:t>
      </w:r>
      <w:r w:rsidR="00636597">
        <w:rPr>
          <w:rFonts w:ascii="Times New Roman TUR" w:hAnsi="Times New Roman TUR" w:cs="Times New Roman TUR"/>
          <w:color w:val="000000"/>
        </w:rPr>
        <w:t>i</w:t>
      </w:r>
      <w:r>
        <w:rPr>
          <w:rFonts w:ascii="Times New Roman TUR" w:hAnsi="Times New Roman TUR" w:cs="Times New Roman TUR"/>
          <w:color w:val="000000"/>
        </w:rPr>
        <w:t>n</w:t>
      </w:r>
      <w:r w:rsidR="00636597">
        <w:rPr>
          <w:rFonts w:ascii="Times New Roman TUR" w:hAnsi="Times New Roman TUR" w:cs="Times New Roman TUR"/>
          <w:color w:val="000000"/>
        </w:rPr>
        <w:t>g</w:t>
      </w:r>
      <w:r>
        <w:rPr>
          <w:rFonts w:ascii="Times New Roman TUR" w:hAnsi="Times New Roman TUR" w:cs="Times New Roman TUR"/>
          <w:color w:val="000000"/>
        </w:rPr>
        <w:t xml:space="preserve"> misl s</w:t>
      </w:r>
      <w:r w:rsidR="00636597">
        <w:rPr>
          <w:rFonts w:ascii="Times New Roman TUR" w:hAnsi="Times New Roman TUR" w:cs="Times New Roman TUR"/>
          <w:color w:val="000000"/>
        </w:rPr>
        <w:t>a</w:t>
      </w:r>
      <w:r>
        <w:rPr>
          <w:rFonts w:ascii="Times New Roman TUR" w:hAnsi="Times New Roman TUR" w:cs="Times New Roman TUR"/>
          <w:color w:val="000000"/>
        </w:rPr>
        <w:t>v</w:t>
      </w:r>
      <w:r w:rsidR="00636597">
        <w:rPr>
          <w:rFonts w:ascii="Times New Roman TUR" w:hAnsi="Times New Roman TUR" w:cs="Times New Roman TUR"/>
          <w:color w:val="000000"/>
        </w:rPr>
        <w:t>o</w:t>
      </w:r>
      <w:r>
        <w:rPr>
          <w:rFonts w:ascii="Times New Roman TUR" w:hAnsi="Times New Roman TUR" w:cs="Times New Roman TUR"/>
          <w:color w:val="000000"/>
        </w:rPr>
        <w:t>blar</w:t>
      </w:r>
      <w:r w:rsidR="00636597">
        <w:rPr>
          <w:rFonts w:ascii="Times New Roman TUR" w:hAnsi="Times New Roman TUR" w:cs="Times New Roman TUR"/>
          <w:color w:val="000000"/>
        </w:rPr>
        <w:t>i</w:t>
      </w:r>
      <w:r>
        <w:rPr>
          <w:rFonts w:ascii="Times New Roman TUR" w:hAnsi="Times New Roman TUR" w:cs="Times New Roman TUR"/>
          <w:color w:val="000000"/>
        </w:rPr>
        <w:t>n</w:t>
      </w:r>
      <w:r w:rsidR="00636597">
        <w:rPr>
          <w:rFonts w:ascii="Times New Roman TUR" w:hAnsi="Times New Roman TUR" w:cs="Times New Roman TUR"/>
          <w:color w:val="000000"/>
        </w:rPr>
        <w:t>i</w:t>
      </w:r>
      <w:r>
        <w:rPr>
          <w:rFonts w:ascii="Times New Roman TUR" w:hAnsi="Times New Roman TUR" w:cs="Times New Roman TUR"/>
          <w:color w:val="000000"/>
        </w:rPr>
        <w:t xml:space="preserve"> </w:t>
      </w:r>
      <w:r w:rsidR="00636597">
        <w:rPr>
          <w:rFonts w:ascii="Times New Roman TUR" w:hAnsi="Times New Roman TUR" w:cs="Times New Roman TUR"/>
          <w:color w:val="000000"/>
        </w:rPr>
        <w:t>qozontirib</w:t>
      </w:r>
      <w:r>
        <w:rPr>
          <w:rFonts w:ascii="Times New Roman TUR" w:hAnsi="Times New Roman TUR" w:cs="Times New Roman TUR"/>
          <w:color w:val="000000"/>
        </w:rPr>
        <w:t xml:space="preserve"> h</w:t>
      </w:r>
      <w:r w:rsidR="00636597">
        <w:rPr>
          <w:rFonts w:ascii="Times New Roman TUR" w:hAnsi="Times New Roman TUR" w:cs="Times New Roman TUR"/>
          <w:color w:val="000000"/>
        </w:rPr>
        <w:t>a</w:t>
      </w:r>
      <w:r>
        <w:rPr>
          <w:rFonts w:ascii="Times New Roman TUR" w:hAnsi="Times New Roman TUR" w:cs="Times New Roman TUR"/>
          <w:color w:val="000000"/>
        </w:rPr>
        <w:t>r bir ha</w:t>
      </w:r>
      <w:r w:rsidR="00636597">
        <w:rPr>
          <w:rFonts w:ascii="Times New Roman TUR" w:hAnsi="Times New Roman TUR" w:cs="Times New Roman TUR"/>
          <w:color w:val="000000"/>
        </w:rPr>
        <w:t>q</w:t>
      </w:r>
      <w:r>
        <w:rPr>
          <w:rFonts w:ascii="Times New Roman TUR" w:hAnsi="Times New Roman TUR" w:cs="Times New Roman TUR"/>
          <w:color w:val="000000"/>
        </w:rPr>
        <w:t>i</w:t>
      </w:r>
      <w:r w:rsidR="00636597">
        <w:rPr>
          <w:rFonts w:ascii="Times New Roman TUR" w:hAnsi="Times New Roman TUR" w:cs="Times New Roman TUR"/>
          <w:color w:val="000000"/>
        </w:rPr>
        <w:t>qiy</w:t>
      </w:r>
      <w:r>
        <w:rPr>
          <w:rFonts w:ascii="Times New Roman TUR" w:hAnsi="Times New Roman TUR" w:cs="Times New Roman TUR"/>
          <w:color w:val="000000"/>
        </w:rPr>
        <w:t xml:space="preserve"> s</w:t>
      </w:r>
      <w:r w:rsidR="00636597">
        <w:rPr>
          <w:rFonts w:ascii="Times New Roman TUR" w:hAnsi="Times New Roman TUR" w:cs="Times New Roman TUR"/>
          <w:color w:val="000000"/>
        </w:rPr>
        <w:t>o</w:t>
      </w:r>
      <w:r>
        <w:rPr>
          <w:rFonts w:ascii="Times New Roman TUR" w:hAnsi="Times New Roman TUR" w:cs="Times New Roman TUR"/>
          <w:color w:val="000000"/>
        </w:rPr>
        <w:t>d</w:t>
      </w:r>
      <w:r w:rsidR="00636597">
        <w:rPr>
          <w:rFonts w:ascii="Times New Roman TUR" w:hAnsi="Times New Roman TUR" w:cs="Times New Roman TUR"/>
          <w:color w:val="000000"/>
        </w:rPr>
        <w:t>iq</w:t>
      </w:r>
      <w:r>
        <w:rPr>
          <w:rFonts w:ascii="Times New Roman TUR" w:hAnsi="Times New Roman TUR" w:cs="Times New Roman TUR"/>
          <w:color w:val="000000"/>
        </w:rPr>
        <w:t xml:space="preserve"> v</w:t>
      </w:r>
      <w:r w:rsidR="00636597">
        <w:rPr>
          <w:rFonts w:ascii="Times New Roman TUR" w:hAnsi="Times New Roman TUR" w:cs="Times New Roman TUR"/>
          <w:color w:val="000000"/>
        </w:rPr>
        <w:t>a</w:t>
      </w:r>
      <w:r>
        <w:rPr>
          <w:rFonts w:ascii="Times New Roman TUR" w:hAnsi="Times New Roman TUR" w:cs="Times New Roman TUR"/>
          <w:color w:val="000000"/>
        </w:rPr>
        <w:t xml:space="preserve"> s</w:t>
      </w:r>
      <w:r w:rsidR="00636597">
        <w:rPr>
          <w:rFonts w:ascii="Times New Roman TUR" w:hAnsi="Times New Roman TUR" w:cs="Times New Roman TUR"/>
          <w:color w:val="000000"/>
        </w:rPr>
        <w:t>a</w:t>
      </w:r>
      <w:r>
        <w:rPr>
          <w:rFonts w:ascii="Times New Roman TUR" w:hAnsi="Times New Roman TUR" w:cs="Times New Roman TUR"/>
          <w:color w:val="000000"/>
        </w:rPr>
        <w:t>b</w:t>
      </w:r>
      <w:r w:rsidR="00636597">
        <w:rPr>
          <w:rFonts w:ascii="Times New Roman TUR" w:hAnsi="Times New Roman TUR" w:cs="Times New Roman TUR"/>
          <w:color w:val="000000"/>
        </w:rPr>
        <w:t>o</w:t>
      </w:r>
      <w:r>
        <w:rPr>
          <w:rFonts w:ascii="Times New Roman TUR" w:hAnsi="Times New Roman TUR" w:cs="Times New Roman TUR"/>
          <w:color w:val="000000"/>
        </w:rPr>
        <w:t>t</w:t>
      </w:r>
      <w:r w:rsidR="00636597">
        <w:rPr>
          <w:rFonts w:ascii="Times New Roman TUR" w:hAnsi="Times New Roman TUR" w:cs="Times New Roman TUR"/>
          <w:color w:val="000000"/>
        </w:rPr>
        <w:t>li</w:t>
      </w:r>
      <w:r>
        <w:rPr>
          <w:rFonts w:ascii="Times New Roman TUR" w:hAnsi="Times New Roman TUR" w:cs="Times New Roman TUR"/>
          <w:color w:val="000000"/>
        </w:rPr>
        <w:t xml:space="preserve"> </w:t>
      </w:r>
      <w:r w:rsidR="00636597">
        <w:rPr>
          <w:rFonts w:ascii="Times New Roman TUR" w:hAnsi="Times New Roman TUR" w:cs="Times New Roman TUR"/>
          <w:color w:val="000000"/>
        </w:rPr>
        <w:t>shog</w:t>
      </w:r>
      <w:r>
        <w:rPr>
          <w:rFonts w:ascii="Times New Roman TUR" w:hAnsi="Times New Roman TUR" w:cs="Times New Roman TUR"/>
          <w:color w:val="000000"/>
        </w:rPr>
        <w:t>irdl</w:t>
      </w:r>
      <w:r w:rsidR="00636597">
        <w:rPr>
          <w:rFonts w:ascii="Times New Roman TUR" w:hAnsi="Times New Roman TUR" w:cs="Times New Roman TUR"/>
          <w:color w:val="000000"/>
        </w:rPr>
        <w:t>a</w:t>
      </w:r>
      <w:r>
        <w:rPr>
          <w:rFonts w:ascii="Times New Roman TUR" w:hAnsi="Times New Roman TUR" w:cs="Times New Roman TUR"/>
          <w:color w:val="000000"/>
        </w:rPr>
        <w:t>rini am</w:t>
      </w:r>
      <w:r w:rsidR="00636597">
        <w:rPr>
          <w:rFonts w:ascii="Times New Roman TUR" w:hAnsi="Times New Roman TUR" w:cs="Times New Roman TUR"/>
          <w:color w:val="000000"/>
        </w:rPr>
        <w:t>a</w:t>
      </w:r>
      <w:r>
        <w:rPr>
          <w:rFonts w:ascii="Times New Roman TUR" w:hAnsi="Times New Roman TUR" w:cs="Times New Roman TUR"/>
          <w:color w:val="000000"/>
        </w:rPr>
        <w:t>l</w:t>
      </w:r>
      <w:r w:rsidR="00636597">
        <w:rPr>
          <w:rFonts w:ascii="Times New Roman TUR" w:hAnsi="Times New Roman TUR" w:cs="Times New Roman TUR"/>
          <w:color w:val="000000"/>
        </w:rPr>
        <w:t xml:space="preserve"> jihatidan</w:t>
      </w:r>
      <w:r>
        <w:rPr>
          <w:rFonts w:ascii="Times New Roman TUR" w:hAnsi="Times New Roman TUR" w:cs="Times New Roman TUR"/>
          <w:color w:val="000000"/>
        </w:rPr>
        <w:t xml:space="preserve"> </w:t>
      </w:r>
      <w:r w:rsidR="00636597">
        <w:rPr>
          <w:rFonts w:ascii="Times New Roman TUR" w:hAnsi="Times New Roman TUR" w:cs="Times New Roman TUR"/>
          <w:color w:val="000000"/>
        </w:rPr>
        <w:t>m</w:t>
      </w:r>
      <w:r>
        <w:rPr>
          <w:rFonts w:ascii="Times New Roman TUR" w:hAnsi="Times New Roman TUR" w:cs="Times New Roman TUR"/>
          <w:color w:val="000000"/>
        </w:rPr>
        <w:t>in</w:t>
      </w:r>
      <w:r w:rsidR="00636597">
        <w:rPr>
          <w:rFonts w:ascii="Times New Roman TUR" w:hAnsi="Times New Roman TUR" w:cs="Times New Roman TUR"/>
          <w:color w:val="000000"/>
        </w:rPr>
        <w:t>g</w:t>
      </w:r>
      <w:r>
        <w:rPr>
          <w:rFonts w:ascii="Times New Roman TUR" w:hAnsi="Times New Roman TUR" w:cs="Times New Roman TUR"/>
          <w:color w:val="000000"/>
        </w:rPr>
        <w:t>l</w:t>
      </w:r>
      <w:r w:rsidR="00636597">
        <w:rPr>
          <w:rFonts w:ascii="Times New Roman TUR" w:hAnsi="Times New Roman TUR" w:cs="Times New Roman TUR"/>
          <w:color w:val="000000"/>
        </w:rPr>
        <w:t>ab</w:t>
      </w:r>
      <w:r>
        <w:rPr>
          <w:rFonts w:ascii="Times New Roman TUR" w:hAnsi="Times New Roman TUR" w:cs="Times New Roman TUR"/>
          <w:color w:val="000000"/>
        </w:rPr>
        <w:t xml:space="preserve"> </w:t>
      </w:r>
      <w:r w:rsidR="00636597">
        <w:rPr>
          <w:rFonts w:ascii="Times New Roman TUR" w:hAnsi="Times New Roman TUR" w:cs="Times New Roman TUR"/>
          <w:color w:val="000000"/>
        </w:rPr>
        <w:t>o</w:t>
      </w:r>
      <w:r>
        <w:rPr>
          <w:rFonts w:ascii="Times New Roman TUR" w:hAnsi="Times New Roman TUR" w:cs="Times New Roman TUR"/>
          <w:color w:val="000000"/>
        </w:rPr>
        <w:t>dam h</w:t>
      </w:r>
      <w:r w:rsidR="00636597">
        <w:rPr>
          <w:rFonts w:ascii="Times New Roman TUR" w:hAnsi="Times New Roman TUR" w:cs="Times New Roman TUR"/>
          <w:color w:val="000000"/>
        </w:rPr>
        <w:t>u</w:t>
      </w:r>
      <w:r>
        <w:rPr>
          <w:rFonts w:ascii="Times New Roman TUR" w:hAnsi="Times New Roman TUR" w:cs="Times New Roman TUR"/>
          <w:color w:val="000000"/>
        </w:rPr>
        <w:t>km</w:t>
      </w:r>
      <w:r w:rsidR="00636597">
        <w:rPr>
          <w:rFonts w:ascii="Times New Roman TUR" w:hAnsi="Times New Roman TUR" w:cs="Times New Roman TUR"/>
          <w:color w:val="000000"/>
        </w:rPr>
        <w:t>iga</w:t>
      </w:r>
      <w:r>
        <w:rPr>
          <w:rFonts w:ascii="Times New Roman TUR" w:hAnsi="Times New Roman TUR" w:cs="Times New Roman TUR"/>
          <w:color w:val="000000"/>
        </w:rPr>
        <w:t xml:space="preserve"> </w:t>
      </w:r>
      <w:r w:rsidR="00636597">
        <w:rPr>
          <w:rFonts w:ascii="Times New Roman TUR" w:hAnsi="Times New Roman TUR" w:cs="Times New Roman TUR"/>
          <w:color w:val="000000"/>
        </w:rPr>
        <w:t>keltirgan</w:t>
      </w:r>
      <w:r>
        <w:rPr>
          <w:rFonts w:ascii="Times New Roman TUR" w:hAnsi="Times New Roman TUR" w:cs="Times New Roman TUR"/>
          <w:color w:val="000000"/>
        </w:rPr>
        <w:t>ini, k</w:t>
      </w:r>
      <w:r w:rsidR="00636597">
        <w:rPr>
          <w:rFonts w:ascii="Times New Roman TUR" w:hAnsi="Times New Roman TUR" w:cs="Times New Roman TUR"/>
          <w:color w:val="000000"/>
        </w:rPr>
        <w:t>a</w:t>
      </w:r>
      <w:r>
        <w:rPr>
          <w:rFonts w:ascii="Times New Roman TUR" w:hAnsi="Times New Roman TUR" w:cs="Times New Roman TUR"/>
          <w:color w:val="000000"/>
        </w:rPr>
        <w:t>r</w:t>
      </w:r>
      <w:r w:rsidR="00636597">
        <w:rPr>
          <w:rFonts w:ascii="Times New Roman TUR" w:hAnsi="Times New Roman TUR" w:cs="Times New Roman TUR"/>
          <w:color w:val="000000"/>
        </w:rPr>
        <w:t>o</w:t>
      </w:r>
      <w:r>
        <w:rPr>
          <w:rFonts w:ascii="Times New Roman TUR" w:hAnsi="Times New Roman TUR" w:cs="Times New Roman TUR"/>
          <w:color w:val="000000"/>
        </w:rPr>
        <w:t>m</w:t>
      </w:r>
      <w:r w:rsidR="00636597">
        <w:rPr>
          <w:rFonts w:ascii="Times New Roman TUR" w:hAnsi="Times New Roman TUR" w:cs="Times New Roman TUR"/>
          <w:color w:val="000000"/>
        </w:rPr>
        <w:t>a</w:t>
      </w:r>
      <w:r>
        <w:rPr>
          <w:rFonts w:ascii="Times New Roman TUR" w:hAnsi="Times New Roman TUR" w:cs="Times New Roman TUR"/>
          <w:color w:val="000000"/>
        </w:rPr>
        <w:t>tk</w:t>
      </w:r>
      <w:r w:rsidR="00636597">
        <w:rPr>
          <w:rFonts w:ascii="Times New Roman TUR" w:hAnsi="Times New Roman TUR" w:cs="Times New Roman TUR"/>
          <w:color w:val="000000"/>
        </w:rPr>
        <w:t>o</w:t>
      </w:r>
      <w:r>
        <w:rPr>
          <w:rFonts w:ascii="Times New Roman TUR" w:hAnsi="Times New Roman TUR" w:cs="Times New Roman TUR"/>
          <w:color w:val="000000"/>
        </w:rPr>
        <w:t>r</w:t>
      </w:r>
      <w:r w:rsidR="00636597">
        <w:rPr>
          <w:rFonts w:ascii="Times New Roman TUR" w:hAnsi="Times New Roman TUR" w:cs="Times New Roman TUR"/>
          <w:color w:val="000000"/>
        </w:rPr>
        <w:t>o</w:t>
      </w:r>
      <w:r>
        <w:rPr>
          <w:rFonts w:ascii="Times New Roman TUR" w:hAnsi="Times New Roman TUR" w:cs="Times New Roman TUR"/>
          <w:color w:val="000000"/>
        </w:rPr>
        <w:t>n</w:t>
      </w:r>
      <w:r w:rsidR="00636597">
        <w:rPr>
          <w:rFonts w:ascii="Times New Roman TUR" w:hAnsi="Times New Roman TUR" w:cs="Times New Roman TUR"/>
          <w:color w:val="000000"/>
        </w:rPr>
        <w:t>a</w:t>
      </w:r>
      <w:r>
        <w:rPr>
          <w:rFonts w:ascii="Times New Roman TUR" w:hAnsi="Times New Roman TUR" w:cs="Times New Roman TUR"/>
          <w:color w:val="000000"/>
        </w:rPr>
        <w:t xml:space="preserve"> v</w:t>
      </w:r>
      <w:r w:rsidR="00636597">
        <w:rPr>
          <w:rFonts w:ascii="Times New Roman TUR" w:hAnsi="Times New Roman TUR" w:cs="Times New Roman TUR"/>
          <w:color w:val="000000"/>
        </w:rPr>
        <w:t>a</w:t>
      </w:r>
      <w:r>
        <w:rPr>
          <w:rFonts w:ascii="Times New Roman TUR" w:hAnsi="Times New Roman TUR" w:cs="Times New Roman TUR"/>
          <w:color w:val="000000"/>
        </w:rPr>
        <w:t xml:space="preserve"> ta</w:t>
      </w:r>
      <w:r w:rsidR="00636597">
        <w:rPr>
          <w:rFonts w:ascii="Times New Roman TUR" w:hAnsi="Times New Roman TUR" w:cs="Times New Roman TUR"/>
          <w:color w:val="000000"/>
        </w:rPr>
        <w:t>q</w:t>
      </w:r>
      <w:r>
        <w:rPr>
          <w:rFonts w:ascii="Times New Roman TUR" w:hAnsi="Times New Roman TUR" w:cs="Times New Roman TUR"/>
          <w:color w:val="000000"/>
        </w:rPr>
        <w:t>dirk</w:t>
      </w:r>
      <w:r w:rsidR="00636597">
        <w:rPr>
          <w:rFonts w:ascii="Times New Roman TUR" w:hAnsi="Times New Roman TUR" w:cs="Times New Roman TUR"/>
          <w:color w:val="000000"/>
        </w:rPr>
        <w:t>o</w:t>
      </w:r>
      <w:r>
        <w:rPr>
          <w:rFonts w:ascii="Times New Roman TUR" w:hAnsi="Times New Roman TUR" w:cs="Times New Roman TUR"/>
          <w:color w:val="000000"/>
        </w:rPr>
        <w:t>r</w:t>
      </w:r>
      <w:r w:rsidR="00636597">
        <w:rPr>
          <w:rFonts w:ascii="Times New Roman TUR" w:hAnsi="Times New Roman TUR" w:cs="Times New Roman TUR"/>
          <w:color w:val="000000"/>
        </w:rPr>
        <w:t>o</w:t>
      </w:r>
      <w:r>
        <w:rPr>
          <w:rFonts w:ascii="Times New Roman TUR" w:hAnsi="Times New Roman TUR" w:cs="Times New Roman TUR"/>
          <w:color w:val="000000"/>
        </w:rPr>
        <w:t>n</w:t>
      </w:r>
      <w:r w:rsidR="00636597">
        <w:rPr>
          <w:rFonts w:ascii="Times New Roman TUR" w:hAnsi="Times New Roman TUR" w:cs="Times New Roman TUR"/>
          <w:color w:val="000000"/>
        </w:rPr>
        <w:t>a</w:t>
      </w:r>
      <w:r>
        <w:rPr>
          <w:rFonts w:ascii="Times New Roman TUR" w:hAnsi="Times New Roman TUR" w:cs="Times New Roman TUR"/>
          <w:color w:val="000000"/>
        </w:rPr>
        <w:t xml:space="preserve"> </w:t>
      </w:r>
      <w:r w:rsidR="00636597">
        <w:rPr>
          <w:rFonts w:ascii="Times New Roman TUR" w:hAnsi="Times New Roman TUR" w:cs="Times New Roman TUR"/>
          <w:color w:val="000000"/>
        </w:rPr>
        <w:t>I</w:t>
      </w:r>
      <w:r>
        <w:rPr>
          <w:rFonts w:ascii="Times New Roman TUR" w:hAnsi="Times New Roman TUR" w:cs="Times New Roman TUR"/>
          <w:color w:val="000000"/>
        </w:rPr>
        <w:t>m</w:t>
      </w:r>
      <w:r w:rsidR="00636597">
        <w:rPr>
          <w:rFonts w:ascii="Times New Roman TUR" w:hAnsi="Times New Roman TUR" w:cs="Times New Roman TUR"/>
          <w:color w:val="000000"/>
        </w:rPr>
        <w:t>o</w:t>
      </w:r>
      <w:r>
        <w:rPr>
          <w:rFonts w:ascii="Times New Roman TUR" w:hAnsi="Times New Roman TUR" w:cs="Times New Roman TUR"/>
          <w:color w:val="000000"/>
        </w:rPr>
        <w:t>m</w:t>
      </w:r>
      <w:r w:rsidR="00732EF1">
        <w:rPr>
          <w:rFonts w:ascii="Times New Roman TUR" w:hAnsi="Times New Roman TUR" w:cs="Times New Roman TUR"/>
          <w:color w:val="000000"/>
        </w:rPr>
        <w:t>i</w:t>
      </w:r>
      <w:r>
        <w:rPr>
          <w:rFonts w:ascii="Times New Roman TUR" w:hAnsi="Times New Roman TUR" w:cs="Times New Roman TUR"/>
          <w:color w:val="000000"/>
        </w:rPr>
        <w:t xml:space="preserve"> Alinin</w:t>
      </w:r>
      <w:r w:rsidR="00636597">
        <w:rPr>
          <w:rFonts w:ascii="Times New Roman TUR" w:hAnsi="Times New Roman TUR" w:cs="Times New Roman TUR"/>
          <w:color w:val="000000"/>
        </w:rPr>
        <w:t>g</w:t>
      </w:r>
      <w:r>
        <w:rPr>
          <w:rFonts w:ascii="Times New Roman TUR" w:hAnsi="Times New Roman TUR" w:cs="Times New Roman TUR"/>
          <w:color w:val="000000"/>
        </w:rPr>
        <w:t xml:space="preserve"> </w:t>
      </w:r>
      <w:r w:rsidR="00636597">
        <w:rPr>
          <w:rFonts w:ascii="Times New Roman TUR" w:hAnsi="Times New Roman TUR" w:cs="Times New Roman TUR"/>
          <w:color w:val="000000"/>
        </w:rPr>
        <w:t>uch</w:t>
      </w:r>
      <w:r>
        <w:rPr>
          <w:rFonts w:ascii="Times New Roman TUR" w:hAnsi="Times New Roman TUR" w:cs="Times New Roman TUR"/>
          <w:color w:val="000000"/>
        </w:rPr>
        <w:t xml:space="preserve"> </w:t>
      </w:r>
      <w:r w:rsidR="004A63DE">
        <w:rPr>
          <w:rFonts w:ascii="Times New Roman TUR" w:hAnsi="Times New Roman TUR" w:cs="Times New Roman TUR"/>
          <w:color w:val="000000"/>
        </w:rPr>
        <w:t>xabari</w:t>
      </w:r>
      <w:r>
        <w:rPr>
          <w:rFonts w:ascii="Times New Roman TUR" w:hAnsi="Times New Roman TUR" w:cs="Times New Roman TUR"/>
          <w:color w:val="000000"/>
        </w:rPr>
        <w:t xml:space="preserve"> v</w:t>
      </w:r>
      <w:r w:rsidR="004A63DE">
        <w:rPr>
          <w:rFonts w:ascii="Times New Roman TUR" w:hAnsi="Times New Roman TUR" w:cs="Times New Roman TUR"/>
          <w:color w:val="000000"/>
        </w:rPr>
        <w:t>a</w:t>
      </w:r>
      <w:r>
        <w:rPr>
          <w:rFonts w:ascii="Times New Roman TUR" w:hAnsi="Times New Roman TUR" w:cs="Times New Roman TUR"/>
          <w:color w:val="000000"/>
        </w:rPr>
        <w:t xml:space="preserve"> k</w:t>
      </w:r>
      <w:r w:rsidR="004A63DE">
        <w:rPr>
          <w:rFonts w:ascii="Times New Roman TUR" w:hAnsi="Times New Roman TUR" w:cs="Times New Roman TUR"/>
          <w:color w:val="000000"/>
        </w:rPr>
        <w:t>a</w:t>
      </w:r>
      <w:r>
        <w:rPr>
          <w:rFonts w:ascii="Times New Roman TUR" w:hAnsi="Times New Roman TUR" w:cs="Times New Roman TUR"/>
          <w:color w:val="000000"/>
        </w:rPr>
        <w:t>r</w:t>
      </w:r>
      <w:r w:rsidR="004A63DE">
        <w:rPr>
          <w:rFonts w:ascii="Times New Roman TUR" w:hAnsi="Times New Roman TUR" w:cs="Times New Roman TUR"/>
          <w:color w:val="000000"/>
        </w:rPr>
        <w:t>o</w:t>
      </w:r>
      <w:r>
        <w:rPr>
          <w:rFonts w:ascii="Times New Roman TUR" w:hAnsi="Times New Roman TUR" w:cs="Times New Roman TUR"/>
          <w:color w:val="000000"/>
        </w:rPr>
        <w:t>m</w:t>
      </w:r>
      <w:r w:rsidR="004A63DE">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4A63DE">
        <w:rPr>
          <w:rFonts w:ascii="Times New Roman TUR" w:hAnsi="Times New Roman TUR" w:cs="Times New Roman TUR"/>
          <w:color w:val="000000"/>
        </w:rPr>
        <w:t>a</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4A63DE">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zamdaki tahsink</w:t>
      </w:r>
      <w:r w:rsidR="004A63DE">
        <w:rPr>
          <w:rFonts w:ascii="Times New Roman TUR" w:hAnsi="Times New Roman TUR" w:cs="Times New Roman TUR"/>
          <w:color w:val="000000"/>
        </w:rPr>
        <w:t>o</w:t>
      </w:r>
      <w:r>
        <w:rPr>
          <w:rFonts w:ascii="Times New Roman TUR" w:hAnsi="Times New Roman TUR" w:cs="Times New Roman TUR"/>
          <w:color w:val="000000"/>
        </w:rPr>
        <w:t>r</w:t>
      </w:r>
      <w:r w:rsidR="004A63DE">
        <w:rPr>
          <w:rFonts w:ascii="Times New Roman TUR" w:hAnsi="Times New Roman TUR" w:cs="Times New Roman TUR"/>
          <w:color w:val="000000"/>
        </w:rPr>
        <w:t>o</w:t>
      </w:r>
      <w:r>
        <w:rPr>
          <w:rFonts w:ascii="Times New Roman TUR" w:hAnsi="Times New Roman TUR" w:cs="Times New Roman TUR"/>
          <w:color w:val="000000"/>
        </w:rPr>
        <w:t>n</w:t>
      </w:r>
      <w:r w:rsidR="004A63DE">
        <w:rPr>
          <w:rFonts w:ascii="Times New Roman TUR" w:hAnsi="Times New Roman TUR" w:cs="Times New Roman TUR"/>
          <w:color w:val="000000"/>
        </w:rPr>
        <w:t>a</w:t>
      </w:r>
      <w:r>
        <w:rPr>
          <w:rFonts w:ascii="Times New Roman TUR" w:hAnsi="Times New Roman TUR" w:cs="Times New Roman TUR"/>
          <w:color w:val="000000"/>
        </w:rPr>
        <w:t xml:space="preserve"> v</w:t>
      </w:r>
      <w:r w:rsidR="004A63DE">
        <w:rPr>
          <w:rFonts w:ascii="Times New Roman TUR" w:hAnsi="Times New Roman TUR" w:cs="Times New Roman TUR"/>
          <w:color w:val="000000"/>
        </w:rPr>
        <w:t>a</w:t>
      </w:r>
      <w:r>
        <w:rPr>
          <w:rFonts w:ascii="Times New Roman TUR" w:hAnsi="Times New Roman TUR" w:cs="Times New Roman TUR"/>
          <w:color w:val="000000"/>
        </w:rPr>
        <w:t xml:space="preserve"> t</w:t>
      </w:r>
      <w:r w:rsidR="004A63DE">
        <w:rPr>
          <w:rFonts w:ascii="Times New Roman TUR" w:hAnsi="Times New Roman TUR" w:cs="Times New Roman TUR"/>
          <w:color w:val="000000"/>
        </w:rPr>
        <w:t>ash</w:t>
      </w:r>
      <w:r>
        <w:rPr>
          <w:rFonts w:ascii="Times New Roman TUR" w:hAnsi="Times New Roman TUR" w:cs="Times New Roman TUR"/>
          <w:color w:val="000000"/>
        </w:rPr>
        <w:t>vi</w:t>
      </w:r>
      <w:r w:rsidR="004A63DE">
        <w:rPr>
          <w:rFonts w:ascii="Times New Roman TUR" w:hAnsi="Times New Roman TUR" w:cs="Times New Roman TUR"/>
          <w:color w:val="000000"/>
        </w:rPr>
        <w:t>q</w:t>
      </w:r>
      <w:r>
        <w:rPr>
          <w:rFonts w:ascii="Times New Roman TUR" w:hAnsi="Times New Roman TUR" w:cs="Times New Roman TUR"/>
          <w:color w:val="000000"/>
        </w:rPr>
        <w:t>k</w:t>
      </w:r>
      <w:r w:rsidR="004A63DE">
        <w:rPr>
          <w:rFonts w:ascii="Times New Roman TUR" w:hAnsi="Times New Roman TUR" w:cs="Times New Roman TUR"/>
          <w:color w:val="000000"/>
        </w:rPr>
        <w:t>o</w:t>
      </w:r>
      <w:r>
        <w:rPr>
          <w:rFonts w:ascii="Times New Roman TUR" w:hAnsi="Times New Roman TUR" w:cs="Times New Roman TUR"/>
          <w:color w:val="000000"/>
        </w:rPr>
        <w:t>r</w:t>
      </w:r>
      <w:r w:rsidR="004A63DE">
        <w:rPr>
          <w:rFonts w:ascii="Times New Roman TUR" w:hAnsi="Times New Roman TUR" w:cs="Times New Roman TUR"/>
          <w:color w:val="000000"/>
        </w:rPr>
        <w:t>o</w:t>
      </w:r>
      <w:r>
        <w:rPr>
          <w:rFonts w:ascii="Times New Roman TUR" w:hAnsi="Times New Roman TUR" w:cs="Times New Roman TUR"/>
          <w:color w:val="000000"/>
        </w:rPr>
        <w:t>n</w:t>
      </w:r>
      <w:r w:rsidR="004A63DE">
        <w:rPr>
          <w:rFonts w:ascii="Times New Roman TUR" w:hAnsi="Times New Roman TUR" w:cs="Times New Roman TUR"/>
          <w:color w:val="000000"/>
        </w:rPr>
        <w:t>a</w:t>
      </w:r>
      <w:r>
        <w:rPr>
          <w:rFonts w:ascii="Times New Roman TUR" w:hAnsi="Times New Roman TUR" w:cs="Times New Roman TUR"/>
          <w:color w:val="000000"/>
        </w:rPr>
        <w:t xml:space="preserve"> b</w:t>
      </w:r>
      <w:r w:rsidR="004A63DE">
        <w:rPr>
          <w:rFonts w:ascii="Times New Roman TUR" w:hAnsi="Times New Roman TUR" w:cs="Times New Roman TUR"/>
          <w:color w:val="000000"/>
        </w:rPr>
        <w:t>ashora</w:t>
      </w:r>
      <w:r>
        <w:rPr>
          <w:rFonts w:ascii="Times New Roman TUR" w:hAnsi="Times New Roman TUR" w:cs="Times New Roman TUR"/>
          <w:color w:val="000000"/>
        </w:rPr>
        <w:t>ti v</w:t>
      </w:r>
      <w:r w:rsidR="004A63DE">
        <w:rPr>
          <w:rFonts w:ascii="Times New Roman TUR" w:hAnsi="Times New Roman TUR" w:cs="Times New Roman TUR"/>
          <w:color w:val="000000"/>
        </w:rPr>
        <w:t>a</w:t>
      </w:r>
      <w:r>
        <w:rPr>
          <w:rFonts w:ascii="Times New Roman TUR" w:hAnsi="Times New Roman TUR" w:cs="Times New Roman TUR"/>
          <w:color w:val="000000"/>
        </w:rPr>
        <w:t xml:space="preserve"> </w:t>
      </w:r>
      <w:r w:rsidR="004A63DE">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4A63DE">
        <w:rPr>
          <w:rFonts w:ascii="Times New Roman TUR" w:hAnsi="Times New Roman TUR" w:cs="Times New Roman TUR"/>
          <w:color w:val="000000"/>
        </w:rPr>
        <w:t>o</w:t>
      </w:r>
      <w:r>
        <w:rPr>
          <w:rFonts w:ascii="Times New Roman TUR" w:hAnsi="Times New Roman TUR" w:cs="Times New Roman TUR"/>
          <w:color w:val="000000"/>
        </w:rPr>
        <w:t>n</w:t>
      </w:r>
      <w:r w:rsidR="004A63DE">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4A63DE">
        <w:rPr>
          <w:rFonts w:ascii="Times New Roman TUR" w:hAnsi="Times New Roman TUR" w:cs="Times New Roman TUR"/>
          <w:color w:val="000000"/>
        </w:rPr>
        <w:t>j</w:t>
      </w:r>
      <w:r>
        <w:rPr>
          <w:rFonts w:ascii="Times New Roman TUR" w:hAnsi="Times New Roman TUR" w:cs="Times New Roman TUR"/>
          <w:color w:val="000000"/>
        </w:rPr>
        <w:t>iz-</w:t>
      </w:r>
      <w:r w:rsidR="004A63DE">
        <w:rPr>
          <w:rFonts w:ascii="Times New Roman TUR" w:hAnsi="Times New Roman TUR" w:cs="Times New Roman TUR"/>
          <w:color w:val="000000"/>
        </w:rPr>
        <w:t>u</w:t>
      </w:r>
      <w:r>
        <w:rPr>
          <w:rFonts w:ascii="Times New Roman TUR" w:hAnsi="Times New Roman TUR" w:cs="Times New Roman TUR"/>
          <w:color w:val="000000"/>
        </w:rPr>
        <w:t>l</w:t>
      </w:r>
      <w:r w:rsidR="004A63DE">
        <w:rPr>
          <w:rFonts w:ascii="Times New Roman TUR" w:hAnsi="Times New Roman TUR" w:cs="Times New Roman TUR"/>
          <w:color w:val="000000"/>
        </w:rPr>
        <w:t xml:space="preserve"> </w:t>
      </w:r>
      <w:r>
        <w:rPr>
          <w:rFonts w:ascii="Times New Roman TUR" w:hAnsi="Times New Roman TUR" w:cs="Times New Roman TUR"/>
          <w:color w:val="000000"/>
        </w:rPr>
        <w:t>B</w:t>
      </w:r>
      <w:r w:rsidR="004A63DE">
        <w:rPr>
          <w:rFonts w:ascii="Times New Roman TUR" w:hAnsi="Times New Roman TUR" w:cs="Times New Roman TUR"/>
          <w:color w:val="000000"/>
        </w:rPr>
        <w:t>a</w:t>
      </w:r>
      <w:r>
        <w:rPr>
          <w:rFonts w:ascii="Times New Roman TUR" w:hAnsi="Times New Roman TUR" w:cs="Times New Roman TUR"/>
          <w:color w:val="000000"/>
        </w:rPr>
        <w:t>y</w:t>
      </w:r>
      <w:r w:rsidR="004A63DE">
        <w:rPr>
          <w:rFonts w:ascii="Times New Roman TUR" w:hAnsi="Times New Roman TUR" w:cs="Times New Roman TUR"/>
          <w:color w:val="000000"/>
        </w:rPr>
        <w:t>o</w:t>
      </w:r>
      <w:r>
        <w:rPr>
          <w:rFonts w:ascii="Times New Roman TUR" w:hAnsi="Times New Roman TUR" w:cs="Times New Roman TUR"/>
          <w:color w:val="000000"/>
        </w:rPr>
        <w:t>nn</w:t>
      </w:r>
      <w:r w:rsidR="004A63DE">
        <w:rPr>
          <w:rFonts w:ascii="Times New Roman TUR" w:hAnsi="Times New Roman TUR" w:cs="Times New Roman TUR"/>
          <w:color w:val="000000"/>
        </w:rPr>
        <w:t>ing</w:t>
      </w:r>
      <w:r>
        <w:rPr>
          <w:rFonts w:ascii="Times New Roman TUR" w:hAnsi="Times New Roman TUR" w:cs="Times New Roman TUR"/>
          <w:color w:val="000000"/>
        </w:rPr>
        <w:t xml:space="preserve"> </w:t>
      </w:r>
      <w:r w:rsidR="004A63DE">
        <w:rPr>
          <w:rFonts w:ascii="Times New Roman TUR" w:hAnsi="Times New Roman TUR" w:cs="Times New Roman TUR"/>
          <w:color w:val="000000"/>
        </w:rPr>
        <w:t>q</w:t>
      </w:r>
      <w:r>
        <w:rPr>
          <w:rFonts w:ascii="Times New Roman TUR" w:hAnsi="Times New Roman TUR" w:cs="Times New Roman TUR"/>
          <w:color w:val="000000"/>
        </w:rPr>
        <w:t>uvv</w:t>
      </w:r>
      <w:r w:rsidR="004A63DE">
        <w:rPr>
          <w:rFonts w:ascii="Times New Roman TUR" w:hAnsi="Times New Roman TUR" w:cs="Times New Roman TUR"/>
          <w:color w:val="000000"/>
        </w:rPr>
        <w:t>a</w:t>
      </w:r>
      <w:r>
        <w:rPr>
          <w:rFonts w:ascii="Times New Roman TUR" w:hAnsi="Times New Roman TUR" w:cs="Times New Roman TUR"/>
          <w:color w:val="000000"/>
        </w:rPr>
        <w:t>tli i</w:t>
      </w:r>
      <w:r w:rsidR="004A63DE">
        <w:rPr>
          <w:rFonts w:ascii="Times New Roman TUR" w:hAnsi="Times New Roman TUR" w:cs="Times New Roman TUR"/>
          <w:color w:val="000000"/>
        </w:rPr>
        <w:t>sho</w:t>
      </w:r>
      <w:r>
        <w:rPr>
          <w:rFonts w:ascii="Times New Roman TUR" w:hAnsi="Times New Roman TUR" w:cs="Times New Roman TUR"/>
          <w:color w:val="000000"/>
        </w:rPr>
        <w:t>r</w:t>
      </w:r>
      <w:r w:rsidR="004A63DE">
        <w:rPr>
          <w:rFonts w:ascii="Times New Roman TUR" w:hAnsi="Times New Roman TUR" w:cs="Times New Roman TUR"/>
          <w:color w:val="000000"/>
        </w:rPr>
        <w:t>a bilan</w:t>
      </w:r>
      <w:r>
        <w:rPr>
          <w:rFonts w:ascii="Times New Roman TUR" w:hAnsi="Times New Roman TUR" w:cs="Times New Roman TUR"/>
          <w:color w:val="000000"/>
        </w:rPr>
        <w:t xml:space="preserve"> </w:t>
      </w:r>
      <w:r w:rsidR="004A63DE">
        <w:rPr>
          <w:rFonts w:ascii="Times New Roman TUR" w:hAnsi="Times New Roman TUR" w:cs="Times New Roman TUR"/>
          <w:color w:val="000000"/>
        </w:rPr>
        <w:t>u</w:t>
      </w:r>
      <w:r>
        <w:rPr>
          <w:rFonts w:ascii="Times New Roman TUR" w:hAnsi="Times New Roman TUR" w:cs="Times New Roman TUR"/>
          <w:color w:val="000000"/>
        </w:rPr>
        <w:t xml:space="preserve"> </w:t>
      </w:r>
      <w:r w:rsidR="004A63DE">
        <w:rPr>
          <w:rFonts w:ascii="Times New Roman TUR" w:hAnsi="Times New Roman TUR" w:cs="Times New Roman TUR"/>
          <w:color w:val="000000"/>
        </w:rPr>
        <w:t>xo</w:t>
      </w:r>
      <w:r>
        <w:rPr>
          <w:rFonts w:ascii="Times New Roman TUR" w:hAnsi="Times New Roman TUR" w:cs="Times New Roman TUR"/>
          <w:color w:val="000000"/>
        </w:rPr>
        <w:t xml:space="preserve">lis </w:t>
      </w:r>
      <w:r w:rsidR="004A63DE">
        <w:rPr>
          <w:rFonts w:ascii="Times New Roman TUR" w:hAnsi="Times New Roman TUR" w:cs="Times New Roman TUR"/>
          <w:color w:val="000000"/>
        </w:rPr>
        <w:t>shogi</w:t>
      </w:r>
      <w:r>
        <w:rPr>
          <w:rFonts w:ascii="Times New Roman TUR" w:hAnsi="Times New Roman TUR" w:cs="Times New Roman TUR"/>
          <w:color w:val="000000"/>
        </w:rPr>
        <w:t>rdl</w:t>
      </w:r>
      <w:r w:rsidR="004A63DE">
        <w:rPr>
          <w:rFonts w:ascii="Times New Roman TUR" w:hAnsi="Times New Roman TUR" w:cs="Times New Roman TUR"/>
          <w:color w:val="000000"/>
        </w:rPr>
        <w:t>a</w:t>
      </w:r>
      <w:r>
        <w:rPr>
          <w:rFonts w:ascii="Times New Roman TUR" w:hAnsi="Times New Roman TUR" w:cs="Times New Roman TUR"/>
          <w:color w:val="000000"/>
        </w:rPr>
        <w:t xml:space="preserve">r </w:t>
      </w:r>
      <w:r w:rsidR="004A63DE">
        <w:rPr>
          <w:rFonts w:ascii="Times New Roman TUR" w:hAnsi="Times New Roman TUR" w:cs="Times New Roman TUR"/>
          <w:color w:val="000000"/>
        </w:rPr>
        <w:t>a</w:t>
      </w:r>
      <w:r>
        <w:rPr>
          <w:rFonts w:ascii="Times New Roman TUR" w:hAnsi="Times New Roman TUR" w:cs="Times New Roman TUR"/>
          <w:color w:val="000000"/>
        </w:rPr>
        <w:t>hli sa</w:t>
      </w:r>
      <w:r w:rsidR="004A63DE">
        <w:rPr>
          <w:rFonts w:ascii="Times New Roman TUR" w:hAnsi="Times New Roman TUR" w:cs="Times New Roman TUR"/>
          <w:color w:val="000000"/>
        </w:rPr>
        <w:t>o</w:t>
      </w:r>
      <w:r>
        <w:rPr>
          <w:rFonts w:ascii="Times New Roman TUR" w:hAnsi="Times New Roman TUR" w:cs="Times New Roman TUR"/>
          <w:color w:val="000000"/>
        </w:rPr>
        <w:t>d</w:t>
      </w:r>
      <w:r w:rsidR="004A63DE">
        <w:rPr>
          <w:rFonts w:ascii="Times New Roman TUR" w:hAnsi="Times New Roman TUR" w:cs="Times New Roman TUR"/>
          <w:color w:val="000000"/>
        </w:rPr>
        <w:t>a</w:t>
      </w:r>
      <w:r>
        <w:rPr>
          <w:rFonts w:ascii="Times New Roman TUR" w:hAnsi="Times New Roman TUR" w:cs="Times New Roman TUR"/>
          <w:color w:val="000000"/>
        </w:rPr>
        <w:t>t v</w:t>
      </w:r>
      <w:r w:rsidR="004A63DE">
        <w:rPr>
          <w:rFonts w:ascii="Times New Roman TUR" w:hAnsi="Times New Roman TUR" w:cs="Times New Roman TUR"/>
          <w:color w:val="000000"/>
        </w:rPr>
        <w:t>a</w:t>
      </w:r>
      <w:r>
        <w:rPr>
          <w:rFonts w:ascii="Times New Roman TUR" w:hAnsi="Times New Roman TUR" w:cs="Times New Roman TUR"/>
          <w:color w:val="000000"/>
        </w:rPr>
        <w:t xml:space="preserve"> </w:t>
      </w:r>
      <w:r w:rsidR="004A63DE">
        <w:rPr>
          <w:rFonts w:ascii="Times New Roman TUR" w:hAnsi="Times New Roman TUR" w:cs="Times New Roman TUR"/>
          <w:color w:val="000000"/>
        </w:rPr>
        <w:t>a</w:t>
      </w:r>
      <w:r>
        <w:rPr>
          <w:rFonts w:ascii="Times New Roman TUR" w:hAnsi="Times New Roman TUR" w:cs="Times New Roman TUR"/>
          <w:color w:val="000000"/>
        </w:rPr>
        <w:t xml:space="preserve">hli </w:t>
      </w:r>
      <w:r w:rsidR="004A63DE">
        <w:rPr>
          <w:rFonts w:ascii="Times New Roman TUR" w:hAnsi="Times New Roman TUR" w:cs="Times New Roman TUR"/>
          <w:color w:val="000000"/>
        </w:rPr>
        <w:t>Ja</w:t>
      </w:r>
      <w:r>
        <w:rPr>
          <w:rFonts w:ascii="Times New Roman TUR" w:hAnsi="Times New Roman TUR" w:cs="Times New Roman TUR"/>
          <w:color w:val="000000"/>
        </w:rPr>
        <w:t>nn</w:t>
      </w:r>
      <w:r w:rsidR="004A63DE">
        <w:rPr>
          <w:rFonts w:ascii="Times New Roman TUR" w:hAnsi="Times New Roman TUR" w:cs="Times New Roman TUR"/>
          <w:color w:val="000000"/>
        </w:rPr>
        <w:t>a</w:t>
      </w:r>
      <w:r>
        <w:rPr>
          <w:rFonts w:ascii="Times New Roman TUR" w:hAnsi="Times New Roman TUR" w:cs="Times New Roman TUR"/>
          <w:color w:val="000000"/>
        </w:rPr>
        <w:t xml:space="preserve">t </w:t>
      </w:r>
      <w:r w:rsidR="004A63DE">
        <w:rPr>
          <w:rFonts w:ascii="Times New Roman TUR" w:hAnsi="Times New Roman TUR" w:cs="Times New Roman TUR"/>
          <w:color w:val="000000"/>
        </w:rPr>
        <w:lastRenderedPageBreak/>
        <w:t>b</w:t>
      </w:r>
      <w:r w:rsidR="00317151">
        <w:rPr>
          <w:rFonts w:ascii="Times New Roman TUR" w:hAnsi="Times New Roman TUR" w:cs="Times New Roman TUR"/>
          <w:color w:val="000000"/>
        </w:rPr>
        <w:t>o‘</w:t>
      </w:r>
      <w:r w:rsidR="004A63DE">
        <w:rPr>
          <w:rFonts w:ascii="Times New Roman TUR" w:hAnsi="Times New Roman TUR" w:cs="Times New Roman TUR"/>
          <w:color w:val="000000"/>
        </w:rPr>
        <w:t>lishlarining</w:t>
      </w:r>
      <w:r>
        <w:rPr>
          <w:rFonts w:ascii="Times New Roman TUR" w:hAnsi="Times New Roman TUR" w:cs="Times New Roman TUR"/>
          <w:color w:val="000000"/>
        </w:rPr>
        <w:t xml:space="preserve"> </w:t>
      </w:r>
      <w:r w:rsidR="004A63DE">
        <w:rPr>
          <w:rFonts w:ascii="Times New Roman TUR" w:hAnsi="Times New Roman TUR" w:cs="Times New Roman TUR"/>
          <w:color w:val="000000"/>
        </w:rPr>
        <w:t>xushxabarini</w:t>
      </w:r>
      <w:r>
        <w:rPr>
          <w:rFonts w:ascii="Times New Roman TUR" w:hAnsi="Times New Roman TUR" w:cs="Times New Roman TUR"/>
          <w:color w:val="000000"/>
        </w:rPr>
        <w:t xml:space="preserve"> </w:t>
      </w:r>
      <w:r w:rsidR="004A63DE">
        <w:rPr>
          <w:rFonts w:ascii="Times New Roman TUR" w:hAnsi="Times New Roman TUR" w:cs="Times New Roman TUR"/>
          <w:color w:val="000000"/>
        </w:rPr>
        <w:t>juda</w:t>
      </w:r>
      <w:r>
        <w:rPr>
          <w:rFonts w:ascii="Times New Roman TUR" w:hAnsi="Times New Roman TUR" w:cs="Times New Roman TUR"/>
          <w:color w:val="000000"/>
        </w:rPr>
        <w:t xml:space="preserve"> </w:t>
      </w:r>
      <w:r w:rsidR="004A63DE">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4A63DE">
        <w:rPr>
          <w:rFonts w:ascii="Times New Roman TUR" w:hAnsi="Times New Roman TUR" w:cs="Times New Roman TUR"/>
          <w:color w:val="000000"/>
        </w:rPr>
        <w:t>iy</w:t>
      </w:r>
      <w:r>
        <w:rPr>
          <w:rFonts w:ascii="Times New Roman TUR" w:hAnsi="Times New Roman TUR" w:cs="Times New Roman TUR"/>
          <w:color w:val="000000"/>
        </w:rPr>
        <w:t xml:space="preserve"> isb</w:t>
      </w:r>
      <w:r w:rsidR="004A63DE">
        <w:rPr>
          <w:rFonts w:ascii="Times New Roman TUR" w:hAnsi="Times New Roman TUR" w:cs="Times New Roman TUR"/>
          <w:color w:val="000000"/>
        </w:rPr>
        <w:t>o</w:t>
      </w:r>
      <w:r>
        <w:rPr>
          <w:rFonts w:ascii="Times New Roman TUR" w:hAnsi="Times New Roman TUR" w:cs="Times New Roman TUR"/>
          <w:color w:val="000000"/>
        </w:rPr>
        <w:t xml:space="preserve">t </w:t>
      </w:r>
      <w:r w:rsidR="004A63DE">
        <w:rPr>
          <w:rFonts w:ascii="Times New Roman TUR" w:hAnsi="Times New Roman TUR" w:cs="Times New Roman TUR"/>
          <w:color w:val="000000"/>
        </w:rPr>
        <w:t>qiladi</w:t>
      </w:r>
      <w:r>
        <w:rPr>
          <w:rFonts w:ascii="Times New Roman TUR" w:hAnsi="Times New Roman TUR" w:cs="Times New Roman TUR"/>
          <w:color w:val="000000"/>
        </w:rPr>
        <w:t>l</w:t>
      </w:r>
      <w:r w:rsidR="004A63DE">
        <w:rPr>
          <w:rFonts w:ascii="Times New Roman TUR" w:hAnsi="Times New Roman TUR" w:cs="Times New Roman TUR"/>
          <w:color w:val="000000"/>
        </w:rPr>
        <w:t>a</w:t>
      </w:r>
      <w:r>
        <w:rPr>
          <w:rFonts w:ascii="Times New Roman TUR" w:hAnsi="Times New Roman TUR" w:cs="Times New Roman TUR"/>
          <w:color w:val="000000"/>
        </w:rPr>
        <w:t xml:space="preserve">r. </w:t>
      </w:r>
      <w:r w:rsidR="004A63DE">
        <w:rPr>
          <w:rFonts w:ascii="Times New Roman TUR" w:hAnsi="Times New Roman TUR" w:cs="Times New Roman TUR"/>
          <w:color w:val="000000"/>
        </w:rPr>
        <w:t>A</w:t>
      </w:r>
      <w:r>
        <w:rPr>
          <w:rFonts w:ascii="Times New Roman TUR" w:hAnsi="Times New Roman TUR" w:cs="Times New Roman TUR"/>
          <w:color w:val="000000"/>
        </w:rPr>
        <w:t>lb</w:t>
      </w:r>
      <w:r w:rsidR="004A63DE">
        <w:rPr>
          <w:rFonts w:ascii="Times New Roman TUR" w:hAnsi="Times New Roman TUR" w:cs="Times New Roman TUR"/>
          <w:color w:val="000000"/>
        </w:rPr>
        <w:t>a</w:t>
      </w:r>
      <w:r>
        <w:rPr>
          <w:rFonts w:ascii="Times New Roman TUR" w:hAnsi="Times New Roman TUR" w:cs="Times New Roman TUR"/>
          <w:color w:val="000000"/>
        </w:rPr>
        <w:t>tt</w:t>
      </w:r>
      <w:r w:rsidR="004A63DE">
        <w:rPr>
          <w:rFonts w:ascii="Times New Roman TUR" w:hAnsi="Times New Roman TUR" w:cs="Times New Roman TUR"/>
          <w:color w:val="000000"/>
        </w:rPr>
        <w:t>a</w:t>
      </w:r>
      <w:r>
        <w:rPr>
          <w:rFonts w:ascii="Times New Roman TUR" w:hAnsi="Times New Roman TUR" w:cs="Times New Roman TUR"/>
          <w:color w:val="000000"/>
        </w:rPr>
        <w:t xml:space="preserve"> b</w:t>
      </w:r>
      <w:r w:rsidR="004A63DE">
        <w:rPr>
          <w:rFonts w:ascii="Times New Roman TUR" w:hAnsi="Times New Roman TUR" w:cs="Times New Roman TUR"/>
          <w:color w:val="000000"/>
        </w:rPr>
        <w:t>unday</w:t>
      </w:r>
      <w:r>
        <w:rPr>
          <w:rFonts w:ascii="Times New Roman TUR" w:hAnsi="Times New Roman TUR" w:cs="Times New Roman TUR"/>
          <w:color w:val="000000"/>
        </w:rPr>
        <w:t xml:space="preserve"> bir </w:t>
      </w:r>
      <w:r w:rsidR="004A63DE">
        <w:rPr>
          <w:rFonts w:ascii="Times New Roman TUR" w:hAnsi="Times New Roman TUR" w:cs="Times New Roman TUR"/>
          <w:color w:val="000000"/>
        </w:rPr>
        <w:t>q</w:t>
      </w:r>
      <w:r w:rsidR="00732EF1">
        <w:rPr>
          <w:rFonts w:ascii="Times New Roman TUR" w:hAnsi="Times New Roman TUR" w:cs="Times New Roman TUR"/>
          <w:color w:val="000000"/>
        </w:rPr>
        <w:t>o</w:t>
      </w:r>
      <w:r>
        <w:rPr>
          <w:rFonts w:ascii="Times New Roman TUR" w:hAnsi="Times New Roman TUR" w:cs="Times New Roman TUR"/>
          <w:color w:val="000000"/>
        </w:rPr>
        <w:t>z</w:t>
      </w:r>
      <w:r w:rsidR="004A63DE">
        <w:rPr>
          <w:rFonts w:ascii="Times New Roman TUR" w:hAnsi="Times New Roman TUR" w:cs="Times New Roman TUR"/>
          <w:color w:val="000000"/>
        </w:rPr>
        <w:t>o</w:t>
      </w:r>
      <w:r>
        <w:rPr>
          <w:rFonts w:ascii="Times New Roman TUR" w:hAnsi="Times New Roman TUR" w:cs="Times New Roman TUR"/>
          <w:color w:val="000000"/>
        </w:rPr>
        <w:t>n</w:t>
      </w:r>
      <w:r w:rsidR="004A63DE">
        <w:rPr>
          <w:rFonts w:ascii="Times New Roman TUR" w:hAnsi="Times New Roman TUR" w:cs="Times New Roman TUR"/>
          <w:color w:val="000000"/>
        </w:rPr>
        <w:t>ch</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D73C3">
        <w:rPr>
          <w:rFonts w:ascii="Times New Roman TUR" w:hAnsi="Times New Roman TUR" w:cs="Times New Roman TUR"/>
          <w:color w:val="000000"/>
        </w:rPr>
        <w:t>shan</w:t>
      </w:r>
      <w:r w:rsidR="004A63DE">
        <w:rPr>
          <w:rFonts w:ascii="Times New Roman TUR" w:hAnsi="Times New Roman TUR" w:cs="Times New Roman TUR"/>
          <w:color w:val="000000"/>
        </w:rPr>
        <w:t>day</w:t>
      </w:r>
      <w:r>
        <w:rPr>
          <w:rFonts w:ascii="Times New Roman TUR" w:hAnsi="Times New Roman TUR" w:cs="Times New Roman TUR"/>
          <w:color w:val="000000"/>
        </w:rPr>
        <w:t xml:space="preserve"> bir </w:t>
      </w:r>
      <w:r w:rsidR="004A63DE">
        <w:rPr>
          <w:rFonts w:ascii="Times New Roman TUR" w:hAnsi="Times New Roman TUR" w:cs="Times New Roman TUR"/>
          <w:color w:val="000000"/>
        </w:rPr>
        <w:t>haq</w:t>
      </w:r>
      <w:r>
        <w:rPr>
          <w:rFonts w:ascii="Times New Roman TUR" w:hAnsi="Times New Roman TUR" w:cs="Times New Roman TUR"/>
          <w:color w:val="000000"/>
        </w:rPr>
        <w:t xml:space="preserve"> ist</w:t>
      </w:r>
      <w:r w:rsidR="004A63DE">
        <w:rPr>
          <w:rFonts w:ascii="Times New Roman TUR" w:hAnsi="Times New Roman TUR" w:cs="Times New Roman TUR"/>
          <w:color w:val="000000"/>
        </w:rPr>
        <w:t>aydi</w:t>
      </w:r>
      <w:r>
        <w:rPr>
          <w:rFonts w:ascii="Times New Roman TUR" w:hAnsi="Times New Roman TUR" w:cs="Times New Roman TUR"/>
          <w:color w:val="000000"/>
        </w:rPr>
        <w:t>. M</w:t>
      </w:r>
      <w:r w:rsidR="004A63DE">
        <w:rPr>
          <w:rFonts w:ascii="Times New Roman TUR" w:hAnsi="Times New Roman TUR" w:cs="Times New Roman TUR"/>
          <w:color w:val="000000"/>
        </w:rPr>
        <w:t>o</w:t>
      </w:r>
      <w:r>
        <w:rPr>
          <w:rFonts w:ascii="Times New Roman TUR" w:hAnsi="Times New Roman TUR" w:cs="Times New Roman TUR"/>
          <w:color w:val="000000"/>
        </w:rPr>
        <w:t>d</w:t>
      </w:r>
      <w:r w:rsidR="004A63DE">
        <w:rPr>
          <w:rFonts w:ascii="Times New Roman TUR" w:hAnsi="Times New Roman TUR" w:cs="Times New Roman TUR"/>
          <w:color w:val="000000"/>
        </w:rPr>
        <w:t>o</w:t>
      </w:r>
      <w:r>
        <w:rPr>
          <w:rFonts w:ascii="Times New Roman TUR" w:hAnsi="Times New Roman TUR" w:cs="Times New Roman TUR"/>
          <w:color w:val="000000"/>
        </w:rPr>
        <w:t>m</w:t>
      </w:r>
      <w:r w:rsidR="004A63DE">
        <w:rPr>
          <w:rFonts w:ascii="Times New Roman TUR" w:hAnsi="Times New Roman TUR" w:cs="Times New Roman TUR"/>
          <w:color w:val="000000"/>
        </w:rPr>
        <w:t>iki</w:t>
      </w:r>
      <w:r>
        <w:rPr>
          <w:rFonts w:ascii="Times New Roman TUR" w:hAnsi="Times New Roman TUR" w:cs="Times New Roman TUR"/>
          <w:color w:val="000000"/>
        </w:rPr>
        <w:t xml:space="preserve"> ha</w:t>
      </w:r>
      <w:r w:rsidR="004A63DE">
        <w:rPr>
          <w:rFonts w:ascii="Times New Roman TUR" w:hAnsi="Times New Roman TUR" w:cs="Times New Roman TUR"/>
          <w:color w:val="000000"/>
        </w:rPr>
        <w:t>q</w:t>
      </w:r>
      <w:r>
        <w:rPr>
          <w:rFonts w:ascii="Times New Roman TUR" w:hAnsi="Times New Roman TUR" w:cs="Times New Roman TUR"/>
          <w:color w:val="000000"/>
        </w:rPr>
        <w:t>i</w:t>
      </w:r>
      <w:r w:rsidR="004A63DE">
        <w:rPr>
          <w:rFonts w:ascii="Times New Roman TUR" w:hAnsi="Times New Roman TUR" w:cs="Times New Roman TUR"/>
          <w:color w:val="000000"/>
        </w:rPr>
        <w:t>q</w:t>
      </w:r>
      <w:r>
        <w:rPr>
          <w:rFonts w:ascii="Times New Roman TUR" w:hAnsi="Times New Roman TUR" w:cs="Times New Roman TUR"/>
          <w:color w:val="000000"/>
        </w:rPr>
        <w:t>at bud</w:t>
      </w:r>
      <w:r w:rsidR="004A63DE">
        <w:rPr>
          <w:rFonts w:ascii="Times New Roman TUR" w:hAnsi="Times New Roman TUR" w:cs="Times New Roman TUR"/>
          <w:color w:val="000000"/>
        </w:rPr>
        <w:t>i</w:t>
      </w:r>
      <w:r>
        <w:rPr>
          <w:rFonts w:ascii="Times New Roman TUR" w:hAnsi="Times New Roman TUR" w:cs="Times New Roman TUR"/>
          <w:color w:val="000000"/>
        </w:rPr>
        <w:t>r</w:t>
      </w:r>
      <w:r w:rsidR="00CD73C3">
        <w:rPr>
          <w:rFonts w:ascii="Times New Roman TUR" w:hAnsi="Times New Roman TUR" w:cs="Times New Roman TUR"/>
          <w:color w:val="000000"/>
        </w:rPr>
        <w:t>.</w:t>
      </w:r>
      <w:r>
        <w:rPr>
          <w:rFonts w:ascii="Times New Roman TUR" w:hAnsi="Times New Roman TUR" w:cs="Times New Roman TUR"/>
          <w:color w:val="000000"/>
        </w:rPr>
        <w:t xml:space="preserve"> Ris</w:t>
      </w:r>
      <w:r w:rsidR="004A63DE">
        <w:rPr>
          <w:rFonts w:ascii="Times New Roman TUR" w:hAnsi="Times New Roman TUR" w:cs="Times New Roman TUR"/>
          <w:color w:val="000000"/>
        </w:rPr>
        <w:t>o</w:t>
      </w:r>
      <w:r>
        <w:rPr>
          <w:rFonts w:ascii="Times New Roman TUR" w:hAnsi="Times New Roman TUR" w:cs="Times New Roman TUR"/>
          <w:color w:val="000000"/>
        </w:rPr>
        <w:t>l</w:t>
      </w:r>
      <w:r w:rsidR="004A63DE">
        <w:rPr>
          <w:rFonts w:ascii="Times New Roman TUR" w:hAnsi="Times New Roman TUR" w:cs="Times New Roman TUR"/>
          <w:color w:val="000000"/>
        </w:rPr>
        <w:t>a</w:t>
      </w:r>
      <w:r>
        <w:rPr>
          <w:rFonts w:ascii="Times New Roman TUR" w:hAnsi="Times New Roman TUR" w:cs="Times New Roman TUR"/>
          <w:color w:val="000000"/>
        </w:rPr>
        <w:t>-i Nur d</w:t>
      </w:r>
      <w:r w:rsidR="004A63DE">
        <w:rPr>
          <w:rFonts w:ascii="Times New Roman TUR" w:hAnsi="Times New Roman TUR" w:cs="Times New Roman TUR"/>
          <w:color w:val="000000"/>
        </w:rPr>
        <w:t>o</w:t>
      </w:r>
      <w:r>
        <w:rPr>
          <w:rFonts w:ascii="Times New Roman TUR" w:hAnsi="Times New Roman TUR" w:cs="Times New Roman TUR"/>
          <w:color w:val="000000"/>
        </w:rPr>
        <w:t>ir</w:t>
      </w:r>
      <w:r w:rsidR="004A63DE">
        <w:rPr>
          <w:rFonts w:ascii="Times New Roman TUR" w:hAnsi="Times New Roman TUR" w:cs="Times New Roman TUR"/>
          <w:color w:val="000000"/>
        </w:rPr>
        <w:t>a</w:t>
      </w:r>
      <w:r>
        <w:rPr>
          <w:rFonts w:ascii="Times New Roman TUR" w:hAnsi="Times New Roman TUR" w:cs="Times New Roman TUR"/>
          <w:color w:val="000000"/>
        </w:rPr>
        <w:t>sinin</w:t>
      </w:r>
      <w:r w:rsidR="004A63DE">
        <w:rPr>
          <w:rFonts w:ascii="Times New Roman TUR" w:hAnsi="Times New Roman TUR" w:cs="Times New Roman TUR"/>
          <w:color w:val="000000"/>
        </w:rPr>
        <w:t>g</w:t>
      </w:r>
      <w:r>
        <w:rPr>
          <w:rFonts w:ascii="Times New Roman TUR" w:hAnsi="Times New Roman TUR" w:cs="Times New Roman TUR"/>
          <w:color w:val="000000"/>
        </w:rPr>
        <w:t xml:space="preserve"> ya</w:t>
      </w:r>
      <w:r w:rsidR="00A85FD5">
        <w:rPr>
          <w:rFonts w:ascii="Times New Roman TUR" w:hAnsi="Times New Roman TUR" w:cs="Times New Roman TUR"/>
          <w:color w:val="000000"/>
        </w:rPr>
        <w:t>qi</w:t>
      </w:r>
      <w:r>
        <w:rPr>
          <w:rFonts w:ascii="Times New Roman TUR" w:hAnsi="Times New Roman TUR" w:cs="Times New Roman TUR"/>
          <w:color w:val="000000"/>
        </w:rPr>
        <w:t>n</w:t>
      </w:r>
      <w:r w:rsidR="00A85FD5">
        <w:rPr>
          <w:rFonts w:ascii="Times New Roman TUR" w:hAnsi="Times New Roman TUR" w:cs="Times New Roman TUR"/>
          <w:color w:val="000000"/>
        </w:rPr>
        <w:t>i</w:t>
      </w:r>
      <w:r>
        <w:rPr>
          <w:rFonts w:ascii="Times New Roman TUR" w:hAnsi="Times New Roman TUR" w:cs="Times New Roman TUR"/>
          <w:color w:val="000000"/>
        </w:rPr>
        <w:t>da b</w:t>
      </w:r>
      <w:r w:rsidR="00317151">
        <w:rPr>
          <w:rFonts w:ascii="Times New Roman TUR" w:hAnsi="Times New Roman TUR" w:cs="Times New Roman TUR"/>
          <w:color w:val="000000"/>
        </w:rPr>
        <w:t>o‘</w:t>
      </w:r>
      <w:r w:rsidR="00A85FD5">
        <w:rPr>
          <w:rFonts w:ascii="Times New Roman TUR" w:hAnsi="Times New Roman TUR" w:cs="Times New Roman TUR"/>
          <w:color w:val="000000"/>
        </w:rPr>
        <w:t>lg</w:t>
      </w:r>
      <w:r>
        <w:rPr>
          <w:rFonts w:ascii="Times New Roman TUR" w:hAnsi="Times New Roman TUR" w:cs="Times New Roman TUR"/>
          <w:color w:val="000000"/>
        </w:rPr>
        <w:t xml:space="preserve">an </w:t>
      </w:r>
      <w:r w:rsidR="00A85FD5">
        <w:rPr>
          <w:rFonts w:ascii="Times New Roman TUR" w:hAnsi="Times New Roman TUR" w:cs="Times New Roman TUR"/>
          <w:color w:val="000000"/>
        </w:rPr>
        <w:t>a</w:t>
      </w:r>
      <w:r>
        <w:rPr>
          <w:rFonts w:ascii="Times New Roman TUR" w:hAnsi="Times New Roman TUR" w:cs="Times New Roman TUR"/>
          <w:color w:val="000000"/>
        </w:rPr>
        <w:t>hli ilm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w:t>
      </w:r>
      <w:r w:rsidR="00A85FD5">
        <w:rPr>
          <w:rFonts w:ascii="Times New Roman TUR" w:hAnsi="Times New Roman TUR" w:cs="Times New Roman TUR"/>
          <w:color w:val="000000"/>
        </w:rPr>
        <w:t>a</w:t>
      </w:r>
      <w:r>
        <w:rPr>
          <w:rFonts w:ascii="Times New Roman TUR" w:hAnsi="Times New Roman TUR" w:cs="Times New Roman TUR"/>
          <w:color w:val="000000"/>
        </w:rPr>
        <w:t>hli tar</w:t>
      </w:r>
      <w:r w:rsidR="00A85FD5">
        <w:rPr>
          <w:rFonts w:ascii="Times New Roman TUR" w:hAnsi="Times New Roman TUR" w:cs="Times New Roman TUR"/>
          <w:color w:val="000000"/>
        </w:rPr>
        <w:t>iq</w:t>
      </w:r>
      <w:r>
        <w:rPr>
          <w:rFonts w:ascii="Times New Roman TUR" w:hAnsi="Times New Roman TUR" w:cs="Times New Roman TUR"/>
          <w:color w:val="000000"/>
        </w:rPr>
        <w:t>at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f</w:t>
      </w:r>
      <w:r w:rsidR="00A85FD5">
        <w:rPr>
          <w:rFonts w:ascii="Times New Roman TUR" w:hAnsi="Times New Roman TUR" w:cs="Times New Roman TUR"/>
          <w:color w:val="000000"/>
        </w:rPr>
        <w:t>i</w:t>
      </w:r>
      <w:r>
        <w:rPr>
          <w:rFonts w:ascii="Times New Roman TUR" w:hAnsi="Times New Roman TUR" w:cs="Times New Roman TUR"/>
          <w:color w:val="000000"/>
        </w:rPr>
        <w:t xml:space="preserve"> m</w:t>
      </w:r>
      <w:r w:rsidR="00A85FD5">
        <w:rPr>
          <w:rFonts w:ascii="Times New Roman TUR" w:hAnsi="Times New Roman TUR" w:cs="Times New Roman TUR"/>
          <w:color w:val="000000"/>
        </w:rPr>
        <w:t>ash</w:t>
      </w:r>
      <w:r>
        <w:rPr>
          <w:rFonts w:ascii="Times New Roman TUR" w:hAnsi="Times New Roman TUR" w:cs="Times New Roman TUR"/>
          <w:color w:val="000000"/>
        </w:rPr>
        <w:t>r</w:t>
      </w:r>
      <w:r w:rsidR="00A85FD5">
        <w:rPr>
          <w:rFonts w:ascii="Times New Roman TUR" w:hAnsi="Times New Roman TUR" w:cs="Times New Roman TUR"/>
          <w:color w:val="000000"/>
        </w:rPr>
        <w:t>a</w:t>
      </w:r>
      <w:r>
        <w:rPr>
          <w:rFonts w:ascii="Times New Roman TUR" w:hAnsi="Times New Roman TUR" w:cs="Times New Roman TUR"/>
          <w:color w:val="000000"/>
        </w:rPr>
        <w:t>b z</w:t>
      </w:r>
      <w:r w:rsidR="00A85FD5">
        <w:rPr>
          <w:rFonts w:ascii="Times New Roman TUR" w:hAnsi="Times New Roman TUR" w:cs="Times New Roman TUR"/>
          <w:color w:val="000000"/>
        </w:rPr>
        <w:t>o</w:t>
      </w:r>
      <w:r>
        <w:rPr>
          <w:rFonts w:ascii="Times New Roman TUR" w:hAnsi="Times New Roman TUR" w:cs="Times New Roman TUR"/>
          <w:color w:val="000000"/>
        </w:rPr>
        <w:t xml:space="preserve">tlar </w:t>
      </w:r>
      <w:r w:rsidR="00A85FD5">
        <w:rPr>
          <w:rFonts w:ascii="Times New Roman TUR" w:hAnsi="Times New Roman TUR" w:cs="Times New Roman TUR"/>
          <w:color w:val="000000"/>
        </w:rPr>
        <w:t>uning</w:t>
      </w:r>
      <w:r>
        <w:rPr>
          <w:rFonts w:ascii="Times New Roman TUR" w:hAnsi="Times New Roman TUR" w:cs="Times New Roman TUR"/>
          <w:color w:val="000000"/>
        </w:rPr>
        <w:t xml:space="preserve"> </w:t>
      </w:r>
      <w:r w:rsidR="00A85FD5">
        <w:rPr>
          <w:rFonts w:ascii="Times New Roman TUR" w:hAnsi="Times New Roman TUR" w:cs="Times New Roman TUR"/>
          <w:color w:val="000000"/>
        </w:rPr>
        <w:t>ja</w:t>
      </w:r>
      <w:r>
        <w:rPr>
          <w:rFonts w:ascii="Times New Roman TUR" w:hAnsi="Times New Roman TUR" w:cs="Times New Roman TUR"/>
          <w:color w:val="000000"/>
        </w:rPr>
        <w:t>r</w:t>
      </w:r>
      <w:r w:rsidR="00A85FD5">
        <w:rPr>
          <w:rFonts w:ascii="Times New Roman TUR" w:hAnsi="Times New Roman TUR" w:cs="Times New Roman TUR"/>
          <w:color w:val="000000"/>
        </w:rPr>
        <w:t>a</w:t>
      </w:r>
      <w:r>
        <w:rPr>
          <w:rFonts w:ascii="Times New Roman TUR" w:hAnsi="Times New Roman TUR" w:cs="Times New Roman TUR"/>
          <w:color w:val="000000"/>
        </w:rPr>
        <w:t>y</w:t>
      </w:r>
      <w:r w:rsidR="00A85FD5">
        <w:rPr>
          <w:rFonts w:ascii="Times New Roman TUR" w:hAnsi="Times New Roman TUR" w:cs="Times New Roman TUR"/>
          <w:color w:val="000000"/>
        </w:rPr>
        <w:t>o</w:t>
      </w:r>
      <w:r>
        <w:rPr>
          <w:rFonts w:ascii="Times New Roman TUR" w:hAnsi="Times New Roman TUR" w:cs="Times New Roman TUR"/>
          <w:color w:val="000000"/>
        </w:rPr>
        <w:t>n</w:t>
      </w:r>
      <w:r w:rsidR="00A85FD5">
        <w:rPr>
          <w:rFonts w:ascii="Times New Roman TUR" w:hAnsi="Times New Roman TUR" w:cs="Times New Roman TUR"/>
          <w:color w:val="000000"/>
        </w:rPr>
        <w:t>ig</w:t>
      </w:r>
      <w:r>
        <w:rPr>
          <w:rFonts w:ascii="Times New Roman TUR" w:hAnsi="Times New Roman TUR" w:cs="Times New Roman TUR"/>
          <w:color w:val="000000"/>
        </w:rPr>
        <w:t xml:space="preserve">a </w:t>
      </w:r>
      <w:r w:rsidR="00A85FD5">
        <w:rPr>
          <w:rFonts w:ascii="Times New Roman TUR" w:hAnsi="Times New Roman TUR" w:cs="Times New Roman TUR"/>
          <w:color w:val="000000"/>
        </w:rPr>
        <w:t>k</w:t>
      </w:r>
      <w:r>
        <w:rPr>
          <w:rFonts w:ascii="Times New Roman TUR" w:hAnsi="Times New Roman TUR" w:cs="Times New Roman TUR"/>
          <w:color w:val="000000"/>
        </w:rPr>
        <w:t>ir</w:t>
      </w:r>
      <w:r w:rsidR="00CD73C3">
        <w:rPr>
          <w:rFonts w:ascii="Times New Roman TUR" w:hAnsi="Times New Roman TUR" w:cs="Times New Roman TUR"/>
          <w:color w:val="000000"/>
        </w:rPr>
        <w:t>ish</w:t>
      </w:r>
      <w:r>
        <w:rPr>
          <w:rFonts w:ascii="Times New Roman TUR" w:hAnsi="Times New Roman TUR" w:cs="Times New Roman TUR"/>
          <w:color w:val="000000"/>
        </w:rPr>
        <w:t xml:space="preserve"> </w:t>
      </w:r>
      <w:r w:rsidR="00CD73C3">
        <w:rPr>
          <w:rFonts w:ascii="Times New Roman TUR" w:hAnsi="Times New Roman TUR" w:cs="Times New Roman TUR"/>
          <w:color w:val="000000"/>
        </w:rPr>
        <w:t>hamda</w:t>
      </w:r>
      <w:r>
        <w:rPr>
          <w:rFonts w:ascii="Times New Roman TUR" w:hAnsi="Times New Roman TUR" w:cs="Times New Roman TUR"/>
          <w:color w:val="000000"/>
        </w:rPr>
        <w:t xml:space="preserve"> ilm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tar</w:t>
      </w:r>
      <w:r w:rsidR="00A85FD5">
        <w:rPr>
          <w:rFonts w:ascii="Times New Roman TUR" w:hAnsi="Times New Roman TUR" w:cs="Times New Roman TUR"/>
          <w:color w:val="000000"/>
        </w:rPr>
        <w:t>iq</w:t>
      </w:r>
      <w:r>
        <w:rPr>
          <w:rFonts w:ascii="Times New Roman TUR" w:hAnsi="Times New Roman TUR" w:cs="Times New Roman TUR"/>
          <w:color w:val="000000"/>
        </w:rPr>
        <w:t>at</w:t>
      </w:r>
      <w:r w:rsidR="00A85FD5">
        <w:rPr>
          <w:rFonts w:ascii="Times New Roman TUR" w:hAnsi="Times New Roman TUR" w:cs="Times New Roman TUR"/>
          <w:color w:val="000000"/>
        </w:rPr>
        <w:t>d</w:t>
      </w:r>
      <w:r>
        <w:rPr>
          <w:rFonts w:ascii="Times New Roman TUR" w:hAnsi="Times New Roman TUR" w:cs="Times New Roman TUR"/>
          <w:color w:val="000000"/>
        </w:rPr>
        <w:t xml:space="preserve">an </w:t>
      </w:r>
      <w:r w:rsidR="00A85FD5">
        <w:rPr>
          <w:rFonts w:ascii="Times New Roman TUR" w:hAnsi="Times New Roman TUR" w:cs="Times New Roman TUR"/>
          <w:color w:val="000000"/>
        </w:rPr>
        <w:t>k</w:t>
      </w:r>
      <w:r>
        <w:rPr>
          <w:rFonts w:ascii="Times New Roman TUR" w:hAnsi="Times New Roman TUR" w:cs="Times New Roman TUR"/>
          <w:color w:val="000000"/>
        </w:rPr>
        <w:t>el</w:t>
      </w:r>
      <w:r w:rsidR="00A85FD5">
        <w:rPr>
          <w:rFonts w:ascii="Times New Roman TUR" w:hAnsi="Times New Roman TUR" w:cs="Times New Roman TUR"/>
          <w:color w:val="000000"/>
        </w:rPr>
        <w:t>ga</w:t>
      </w:r>
      <w:r>
        <w:rPr>
          <w:rFonts w:ascii="Times New Roman TUR" w:hAnsi="Times New Roman TUR" w:cs="Times New Roman TUR"/>
          <w:color w:val="000000"/>
        </w:rPr>
        <w:t>n s</w:t>
      </w:r>
      <w:r w:rsidR="00A85FD5">
        <w:rPr>
          <w:rFonts w:ascii="Times New Roman TUR" w:hAnsi="Times New Roman TUR" w:cs="Times New Roman TUR"/>
          <w:color w:val="000000"/>
        </w:rPr>
        <w:t>a</w:t>
      </w:r>
      <w:r>
        <w:rPr>
          <w:rFonts w:ascii="Times New Roman TUR" w:hAnsi="Times New Roman TUR" w:cs="Times New Roman TUR"/>
          <w:color w:val="000000"/>
        </w:rPr>
        <w:t>rm</w:t>
      </w:r>
      <w:r w:rsidR="00A85FD5">
        <w:rPr>
          <w:rFonts w:ascii="Times New Roman TUR" w:hAnsi="Times New Roman TUR" w:cs="Times New Roman TUR"/>
          <w:color w:val="000000"/>
        </w:rPr>
        <w:t>o</w:t>
      </w:r>
      <w:r>
        <w:rPr>
          <w:rFonts w:ascii="Times New Roman TUR" w:hAnsi="Times New Roman TUR" w:cs="Times New Roman TUR"/>
          <w:color w:val="000000"/>
        </w:rPr>
        <w:t>y</w:t>
      </w:r>
      <w:r w:rsidR="00A85FD5">
        <w:rPr>
          <w:rFonts w:ascii="Times New Roman TUR" w:hAnsi="Times New Roman TUR" w:cs="Times New Roman TUR"/>
          <w:color w:val="000000"/>
        </w:rPr>
        <w:t>a</w:t>
      </w:r>
      <w:r>
        <w:rPr>
          <w:rFonts w:ascii="Times New Roman TUR" w:hAnsi="Times New Roman TUR" w:cs="Times New Roman TUR"/>
          <w:color w:val="000000"/>
        </w:rPr>
        <w:t>l</w:t>
      </w:r>
      <w:r w:rsidR="00A85FD5">
        <w:rPr>
          <w:rFonts w:ascii="Times New Roman TUR" w:hAnsi="Times New Roman TUR" w:cs="Times New Roman TUR"/>
          <w:color w:val="000000"/>
        </w:rPr>
        <w:t>a</w:t>
      </w:r>
      <w:r>
        <w:rPr>
          <w:rFonts w:ascii="Times New Roman TUR" w:hAnsi="Times New Roman TUR" w:cs="Times New Roman TUR"/>
          <w:color w:val="000000"/>
        </w:rPr>
        <w:t>ri</w:t>
      </w:r>
      <w:r w:rsidR="00A85FD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A85FD5">
        <w:rPr>
          <w:rFonts w:ascii="Times New Roman TUR" w:hAnsi="Times New Roman TUR" w:cs="Times New Roman TUR"/>
          <w:color w:val="000000"/>
        </w:rPr>
        <w:t>u</w:t>
      </w:r>
      <w:r>
        <w:rPr>
          <w:rFonts w:ascii="Times New Roman TUR" w:hAnsi="Times New Roman TUR" w:cs="Times New Roman TUR"/>
          <w:color w:val="000000"/>
        </w:rPr>
        <w:t>n</w:t>
      </w:r>
      <w:r w:rsidR="00A85FD5">
        <w:rPr>
          <w:rFonts w:ascii="Times New Roman TUR" w:hAnsi="Times New Roman TUR" w:cs="Times New Roman TUR"/>
          <w:color w:val="000000"/>
        </w:rPr>
        <w:t>g</w:t>
      </w:r>
      <w:r>
        <w:rPr>
          <w:rFonts w:ascii="Times New Roman TUR" w:hAnsi="Times New Roman TUR" w:cs="Times New Roman TUR"/>
          <w:color w:val="000000"/>
        </w:rPr>
        <w:t xml:space="preserve">a </w:t>
      </w:r>
      <w:r w:rsidR="00A85FD5">
        <w:rPr>
          <w:rFonts w:ascii="Times New Roman TUR" w:hAnsi="Times New Roman TUR" w:cs="Times New Roman TUR"/>
          <w:color w:val="000000"/>
        </w:rPr>
        <w:t>q</w:t>
      </w:r>
      <w:r>
        <w:rPr>
          <w:rFonts w:ascii="Times New Roman TUR" w:hAnsi="Times New Roman TUR" w:cs="Times New Roman TUR"/>
          <w:color w:val="000000"/>
        </w:rPr>
        <w:t>uvv</w:t>
      </w:r>
      <w:r w:rsidR="00A85FD5">
        <w:rPr>
          <w:rFonts w:ascii="Times New Roman TUR" w:hAnsi="Times New Roman TUR" w:cs="Times New Roman TUR"/>
          <w:color w:val="000000"/>
        </w:rPr>
        <w:t>a</w:t>
      </w:r>
      <w:r>
        <w:rPr>
          <w:rFonts w:ascii="Times New Roman TUR" w:hAnsi="Times New Roman TUR" w:cs="Times New Roman TUR"/>
          <w:color w:val="000000"/>
        </w:rPr>
        <w:t xml:space="preserve">t </w:t>
      </w:r>
      <w:r w:rsidR="00A85FD5">
        <w:rPr>
          <w:rFonts w:ascii="Times New Roman TUR" w:hAnsi="Times New Roman TUR" w:cs="Times New Roman TUR"/>
          <w:color w:val="000000"/>
        </w:rPr>
        <w:t>b</w:t>
      </w:r>
      <w:r>
        <w:rPr>
          <w:rFonts w:ascii="Times New Roman TUR" w:hAnsi="Times New Roman TUR" w:cs="Times New Roman TUR"/>
          <w:color w:val="000000"/>
        </w:rPr>
        <w:t>er</w:t>
      </w:r>
      <w:r w:rsidR="00CD73C3">
        <w:rPr>
          <w:rFonts w:ascii="Times New Roman TUR" w:hAnsi="Times New Roman TUR" w:cs="Times New Roman TUR"/>
          <w:color w:val="000000"/>
        </w:rPr>
        <w:t>ish</w:t>
      </w:r>
      <w:r>
        <w:rPr>
          <w:rFonts w:ascii="Times New Roman TUR" w:hAnsi="Times New Roman TUR" w:cs="Times New Roman TUR"/>
          <w:color w:val="000000"/>
        </w:rPr>
        <w:t xml:space="preserve">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w:t>
      </w:r>
      <w:r w:rsidR="00A85FD5">
        <w:rPr>
          <w:rFonts w:ascii="Times New Roman TUR" w:hAnsi="Times New Roman TUR" w:cs="Times New Roman TUR"/>
          <w:color w:val="000000"/>
        </w:rPr>
        <w:t>kengayishiga</w:t>
      </w:r>
      <w:r>
        <w:rPr>
          <w:rFonts w:ascii="Times New Roman TUR" w:hAnsi="Times New Roman TUR" w:cs="Times New Roman TUR"/>
          <w:color w:val="000000"/>
        </w:rPr>
        <w:t xml:space="preserve"> </w:t>
      </w:r>
      <w:r w:rsidR="00A85FD5">
        <w:rPr>
          <w:rFonts w:ascii="Times New Roman TUR" w:hAnsi="Times New Roman TUR" w:cs="Times New Roman TUR"/>
          <w:color w:val="000000"/>
        </w:rPr>
        <w:t>harakat qil</w:t>
      </w:r>
      <w:r w:rsidR="00CD73C3">
        <w:rPr>
          <w:rFonts w:ascii="Times New Roman TUR" w:hAnsi="Times New Roman TUR" w:cs="Times New Roman TUR"/>
          <w:color w:val="000000"/>
        </w:rPr>
        <w:t>ish</w:t>
      </w:r>
      <w:r>
        <w:rPr>
          <w:rFonts w:ascii="Times New Roman TUR" w:hAnsi="Times New Roman TUR" w:cs="Times New Roman TUR"/>
          <w:color w:val="000000"/>
        </w:rPr>
        <w:t xml:space="preserve">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w:t>
      </w:r>
      <w:r w:rsidR="00A85FD5">
        <w:rPr>
          <w:rFonts w:ascii="Times New Roman TUR" w:hAnsi="Times New Roman TUR" w:cs="Times New Roman TUR"/>
          <w:color w:val="000000"/>
        </w:rPr>
        <w:t>shog</w:t>
      </w:r>
      <w:r>
        <w:rPr>
          <w:rFonts w:ascii="Times New Roman TUR" w:hAnsi="Times New Roman TUR" w:cs="Times New Roman TUR"/>
          <w:color w:val="000000"/>
        </w:rPr>
        <w:t>irdl</w:t>
      </w:r>
      <w:r w:rsidR="00A85FD5">
        <w:rPr>
          <w:rFonts w:ascii="Times New Roman TUR" w:hAnsi="Times New Roman TUR" w:cs="Times New Roman TUR"/>
          <w:color w:val="000000"/>
        </w:rPr>
        <w:t>a</w:t>
      </w:r>
      <w:r>
        <w:rPr>
          <w:rFonts w:ascii="Times New Roman TUR" w:hAnsi="Times New Roman TUR" w:cs="Times New Roman TUR"/>
          <w:color w:val="000000"/>
        </w:rPr>
        <w:t>rini t</w:t>
      </w:r>
      <w:r w:rsidR="00A85FD5">
        <w:rPr>
          <w:rFonts w:ascii="Times New Roman TUR" w:hAnsi="Times New Roman TUR" w:cs="Times New Roman TUR"/>
          <w:color w:val="000000"/>
        </w:rPr>
        <w:t>ash</w:t>
      </w:r>
      <w:r>
        <w:rPr>
          <w:rFonts w:ascii="Times New Roman TUR" w:hAnsi="Times New Roman TUR" w:cs="Times New Roman TUR"/>
          <w:color w:val="000000"/>
        </w:rPr>
        <w:t>vi</w:t>
      </w:r>
      <w:r w:rsidR="00A85FD5">
        <w:rPr>
          <w:rFonts w:ascii="Times New Roman TUR" w:hAnsi="Times New Roman TUR" w:cs="Times New Roman TUR"/>
          <w:color w:val="000000"/>
        </w:rPr>
        <w:t>q</w:t>
      </w:r>
      <w:r>
        <w:rPr>
          <w:rFonts w:ascii="Times New Roman TUR" w:hAnsi="Times New Roman TUR" w:cs="Times New Roman TUR"/>
          <w:color w:val="000000"/>
        </w:rPr>
        <w:t xml:space="preserve"> et</w:t>
      </w:r>
      <w:r w:rsidR="00CD73C3">
        <w:rPr>
          <w:rFonts w:ascii="Times New Roman TUR" w:hAnsi="Times New Roman TUR" w:cs="Times New Roman TUR"/>
          <w:color w:val="000000"/>
        </w:rPr>
        <w:t>ish</w:t>
      </w:r>
      <w:r>
        <w:rPr>
          <w:rFonts w:ascii="Times New Roman TUR" w:hAnsi="Times New Roman TUR" w:cs="Times New Roman TUR"/>
          <w:color w:val="000000"/>
        </w:rPr>
        <w:t xml:space="preserve">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bir </w:t>
      </w:r>
      <w:r w:rsidR="00A85FD5">
        <w:rPr>
          <w:rFonts w:ascii="Times New Roman TUR" w:hAnsi="Times New Roman TUR" w:cs="Times New Roman TUR"/>
          <w:color w:val="000000"/>
        </w:rPr>
        <w:t>m</w:t>
      </w:r>
      <w:r>
        <w:rPr>
          <w:rFonts w:ascii="Times New Roman TUR" w:hAnsi="Times New Roman TUR" w:cs="Times New Roman TUR"/>
          <w:color w:val="000000"/>
        </w:rPr>
        <w:t>uz par</w:t>
      </w:r>
      <w:r w:rsidR="00A85FD5">
        <w:rPr>
          <w:rFonts w:ascii="Times New Roman TUR" w:hAnsi="Times New Roman TUR" w:cs="Times New Roman TUR"/>
          <w:color w:val="000000"/>
        </w:rPr>
        <w:t>ch</w:t>
      </w:r>
      <w:r>
        <w:rPr>
          <w:rFonts w:ascii="Times New Roman TUR" w:hAnsi="Times New Roman TUR" w:cs="Times New Roman TUR"/>
          <w:color w:val="000000"/>
        </w:rPr>
        <w:t>as</w:t>
      </w:r>
      <w:r w:rsidR="00A85FD5">
        <w:rPr>
          <w:rFonts w:ascii="Times New Roman TUR" w:hAnsi="Times New Roman TUR" w:cs="Times New Roman TUR"/>
          <w:color w:val="000000"/>
        </w:rPr>
        <w:t>i</w:t>
      </w:r>
      <w:r>
        <w:rPr>
          <w:rFonts w:ascii="Times New Roman TUR" w:hAnsi="Times New Roman TUR" w:cs="Times New Roman TUR"/>
          <w:color w:val="000000"/>
        </w:rPr>
        <w:t xml:space="preserve"> </w:t>
      </w:r>
      <w:r w:rsidR="00A85FD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85FD5">
        <w:rPr>
          <w:rFonts w:ascii="Times New Roman TUR" w:hAnsi="Times New Roman TUR" w:cs="Times New Roman TUR"/>
          <w:color w:val="000000"/>
        </w:rPr>
        <w:t>g</w:t>
      </w:r>
      <w:r>
        <w:rPr>
          <w:rFonts w:ascii="Times New Roman TUR" w:hAnsi="Times New Roman TUR" w:cs="Times New Roman TUR"/>
          <w:color w:val="000000"/>
        </w:rPr>
        <w:t xml:space="preserve">an </w:t>
      </w:r>
      <w:r w:rsidR="00A85FD5">
        <w:rPr>
          <w:rFonts w:ascii="Times New Roman TUR" w:hAnsi="Times New Roman TUR" w:cs="Times New Roman TUR"/>
          <w:color w:val="000000"/>
        </w:rPr>
        <w:t>a</w:t>
      </w:r>
      <w:r>
        <w:rPr>
          <w:rFonts w:ascii="Times New Roman TUR" w:hAnsi="Times New Roman TUR" w:cs="Times New Roman TUR"/>
          <w:color w:val="000000"/>
        </w:rPr>
        <w:t>n</w:t>
      </w:r>
      <w:r w:rsidR="00A85FD5">
        <w:rPr>
          <w:rFonts w:ascii="Times New Roman TUR" w:hAnsi="Times New Roman TUR" w:cs="Times New Roman TUR"/>
          <w:color w:val="000000"/>
        </w:rPr>
        <w:t>o</w:t>
      </w:r>
      <w:r>
        <w:rPr>
          <w:rFonts w:ascii="Times New Roman TUR" w:hAnsi="Times New Roman TUR" w:cs="Times New Roman TUR"/>
          <w:color w:val="000000"/>
        </w:rPr>
        <w:t>niy</w:t>
      </w:r>
      <w:r w:rsidR="00A85FD5">
        <w:rPr>
          <w:rFonts w:ascii="Times New Roman TUR" w:hAnsi="Times New Roman TUR" w:cs="Times New Roman TUR"/>
          <w:color w:val="000000"/>
        </w:rPr>
        <w:t>a</w:t>
      </w:r>
      <w:r>
        <w:rPr>
          <w:rFonts w:ascii="Times New Roman TUR" w:hAnsi="Times New Roman TUR" w:cs="Times New Roman TUR"/>
          <w:color w:val="000000"/>
        </w:rPr>
        <w:t>tini t</w:t>
      </w:r>
      <w:r w:rsidR="00317151">
        <w:rPr>
          <w:rFonts w:ascii="Times New Roman TUR" w:hAnsi="Times New Roman TUR" w:cs="Times New Roman TUR"/>
          <w:color w:val="000000"/>
        </w:rPr>
        <w:t>o‘</w:t>
      </w:r>
      <w:r w:rsidR="00CD73C3">
        <w:rPr>
          <w:rFonts w:ascii="Times New Roman TUR" w:hAnsi="Times New Roman TUR" w:cs="Times New Roman TUR"/>
          <w:color w:val="000000"/>
        </w:rPr>
        <w:t>liq</w:t>
      </w:r>
      <w:r>
        <w:rPr>
          <w:rFonts w:ascii="Times New Roman TUR" w:hAnsi="Times New Roman TUR" w:cs="Times New Roman TUR"/>
          <w:color w:val="000000"/>
        </w:rPr>
        <w:t xml:space="preserve"> bir h</w:t>
      </w:r>
      <w:r w:rsidR="00A85FD5">
        <w:rPr>
          <w:rFonts w:ascii="Times New Roman TUR" w:hAnsi="Times New Roman TUR" w:cs="Times New Roman TUR"/>
          <w:color w:val="000000"/>
        </w:rPr>
        <w:t>o</w:t>
      </w:r>
      <w:r>
        <w:rPr>
          <w:rFonts w:ascii="Times New Roman TUR" w:hAnsi="Times New Roman TUR" w:cs="Times New Roman TUR"/>
          <w:color w:val="000000"/>
        </w:rPr>
        <w:t>vuz</w:t>
      </w:r>
      <w:r w:rsidR="00A85FD5">
        <w:rPr>
          <w:rFonts w:ascii="Times New Roman TUR" w:hAnsi="Times New Roman TUR" w:cs="Times New Roman TUR"/>
          <w:color w:val="000000"/>
        </w:rPr>
        <w:t>ni</w:t>
      </w:r>
      <w:r>
        <w:rPr>
          <w:rFonts w:ascii="Times New Roman TUR" w:hAnsi="Times New Roman TUR" w:cs="Times New Roman TUR"/>
          <w:color w:val="000000"/>
        </w:rPr>
        <w:t xml:space="preserve"> </w:t>
      </w:r>
      <w:r w:rsidR="00A85FD5">
        <w:rPr>
          <w:rFonts w:ascii="Times New Roman TUR" w:hAnsi="Times New Roman TUR" w:cs="Times New Roman TUR"/>
          <w:color w:val="000000"/>
        </w:rPr>
        <w:t>qozon</w:t>
      </w:r>
      <w:r w:rsidR="00CD73C3">
        <w:rPr>
          <w:rFonts w:ascii="Times New Roman TUR" w:hAnsi="Times New Roman TUR" w:cs="Times New Roman TUR"/>
          <w:color w:val="000000"/>
        </w:rPr>
        <w:t>ish</w:t>
      </w:r>
      <w:r>
        <w:rPr>
          <w:rFonts w:ascii="Times New Roman TUR" w:hAnsi="Times New Roman TUR" w:cs="Times New Roman TUR"/>
          <w:color w:val="000000"/>
        </w:rPr>
        <w:t xml:space="preserve"> </w:t>
      </w:r>
      <w:r w:rsidR="00A85FD5">
        <w:rPr>
          <w:rFonts w:ascii="Times New Roman TUR" w:hAnsi="Times New Roman TUR" w:cs="Times New Roman TUR"/>
          <w:color w:val="000000"/>
        </w:rPr>
        <w:t>uchu</w:t>
      </w:r>
      <w:r>
        <w:rPr>
          <w:rFonts w:ascii="Times New Roman TUR" w:hAnsi="Times New Roman TUR" w:cs="Times New Roman TUR"/>
          <w:color w:val="000000"/>
        </w:rPr>
        <w:t xml:space="preserve">n </w:t>
      </w:r>
      <w:r w:rsidR="00A85FD5">
        <w:rPr>
          <w:rFonts w:ascii="Times New Roman TUR" w:hAnsi="Times New Roman TUR" w:cs="Times New Roman TUR"/>
          <w:color w:val="000000"/>
        </w:rPr>
        <w:t>u</w:t>
      </w:r>
      <w:r>
        <w:rPr>
          <w:rFonts w:ascii="Times New Roman TUR" w:hAnsi="Times New Roman TUR" w:cs="Times New Roman TUR"/>
          <w:color w:val="000000"/>
        </w:rPr>
        <w:t xml:space="preserve"> d</w:t>
      </w:r>
      <w:r w:rsidR="00A85FD5">
        <w:rPr>
          <w:rFonts w:ascii="Times New Roman TUR" w:hAnsi="Times New Roman TUR" w:cs="Times New Roman TUR"/>
          <w:color w:val="000000"/>
        </w:rPr>
        <w:t>o</w:t>
      </w:r>
      <w:r>
        <w:rPr>
          <w:rFonts w:ascii="Times New Roman TUR" w:hAnsi="Times New Roman TUR" w:cs="Times New Roman TUR"/>
          <w:color w:val="000000"/>
        </w:rPr>
        <w:t>ir</w:t>
      </w:r>
      <w:r w:rsidR="00A85FD5">
        <w:rPr>
          <w:rFonts w:ascii="Times New Roman TUR" w:hAnsi="Times New Roman TUR" w:cs="Times New Roman TUR"/>
          <w:color w:val="000000"/>
        </w:rPr>
        <w:t>a</w:t>
      </w:r>
      <w:r>
        <w:rPr>
          <w:rFonts w:ascii="Times New Roman TUR" w:hAnsi="Times New Roman TUR" w:cs="Times New Roman TUR"/>
          <w:color w:val="000000"/>
        </w:rPr>
        <w:t>d</w:t>
      </w:r>
      <w:r w:rsidR="00A85FD5">
        <w:rPr>
          <w:rFonts w:ascii="Times New Roman TUR" w:hAnsi="Times New Roman TUR" w:cs="Times New Roman TUR"/>
          <w:color w:val="000000"/>
        </w:rPr>
        <w:t>ag</w:t>
      </w:r>
      <w:r>
        <w:rPr>
          <w:rFonts w:ascii="Times New Roman TUR" w:hAnsi="Times New Roman TUR" w:cs="Times New Roman TUR"/>
          <w:color w:val="000000"/>
        </w:rPr>
        <w:t xml:space="preserve">i </w:t>
      </w:r>
      <w:r w:rsidR="00A85FD5">
        <w:rPr>
          <w:rFonts w:ascii="Times New Roman TUR" w:hAnsi="Times New Roman TUR" w:cs="Times New Roman TUR"/>
          <w:color w:val="000000"/>
        </w:rPr>
        <w:t>o</w:t>
      </w:r>
      <w:r>
        <w:rPr>
          <w:rFonts w:ascii="Times New Roman TUR" w:hAnsi="Times New Roman TUR" w:cs="Times New Roman TUR"/>
          <w:color w:val="000000"/>
        </w:rPr>
        <w:t>b</w:t>
      </w:r>
      <w:r w:rsidR="00A85FD5">
        <w:rPr>
          <w:rFonts w:ascii="Times New Roman TUR" w:hAnsi="Times New Roman TUR" w:cs="Times New Roman TUR"/>
          <w:color w:val="000000"/>
        </w:rPr>
        <w:t>i</w:t>
      </w:r>
      <w:r>
        <w:rPr>
          <w:rFonts w:ascii="Times New Roman TUR" w:hAnsi="Times New Roman TUR" w:cs="Times New Roman TUR"/>
          <w:color w:val="000000"/>
        </w:rPr>
        <w:t xml:space="preserve"> hay</w:t>
      </w:r>
      <w:r w:rsidR="00A85FD5">
        <w:rPr>
          <w:rFonts w:ascii="Times New Roman TUR" w:hAnsi="Times New Roman TUR" w:cs="Times New Roman TUR"/>
          <w:color w:val="000000"/>
        </w:rPr>
        <w:t>o</w:t>
      </w:r>
      <w:r>
        <w:rPr>
          <w:rFonts w:ascii="Times New Roman TUR" w:hAnsi="Times New Roman TUR" w:cs="Times New Roman TUR"/>
          <w:color w:val="000000"/>
        </w:rPr>
        <w:t>t h</w:t>
      </w:r>
      <w:r w:rsidR="00A85FD5">
        <w:rPr>
          <w:rFonts w:ascii="Times New Roman TUR" w:hAnsi="Times New Roman TUR" w:cs="Times New Roman TUR"/>
          <w:color w:val="000000"/>
        </w:rPr>
        <w:t>o</w:t>
      </w:r>
      <w:r>
        <w:rPr>
          <w:rFonts w:ascii="Times New Roman TUR" w:hAnsi="Times New Roman TUR" w:cs="Times New Roman TUR"/>
          <w:color w:val="000000"/>
        </w:rPr>
        <w:t>vuz</w:t>
      </w:r>
      <w:r w:rsidR="00A85FD5">
        <w:rPr>
          <w:rFonts w:ascii="Times New Roman TUR" w:hAnsi="Times New Roman TUR" w:cs="Times New Roman TUR"/>
          <w:color w:val="000000"/>
        </w:rPr>
        <w:t>ig</w:t>
      </w:r>
      <w:r>
        <w:rPr>
          <w:rFonts w:ascii="Times New Roman TUR" w:hAnsi="Times New Roman TUR" w:cs="Times New Roman TUR"/>
          <w:color w:val="000000"/>
        </w:rPr>
        <w:t xml:space="preserve">a </w:t>
      </w:r>
      <w:r w:rsidR="00A85FD5">
        <w:rPr>
          <w:rFonts w:ascii="Times New Roman TUR" w:hAnsi="Times New Roman TUR" w:cs="Times New Roman TUR"/>
          <w:color w:val="000000"/>
        </w:rPr>
        <w:t>tashlab</w:t>
      </w:r>
      <w:r>
        <w:rPr>
          <w:rFonts w:ascii="Times New Roman TUR" w:hAnsi="Times New Roman TUR" w:cs="Times New Roman TUR"/>
          <w:color w:val="000000"/>
        </w:rPr>
        <w:t xml:space="preserve"> erit</w:t>
      </w:r>
      <w:r w:rsidR="00CD73C3">
        <w:rPr>
          <w:rFonts w:ascii="Times New Roman TUR" w:hAnsi="Times New Roman TUR" w:cs="Times New Roman TUR"/>
          <w:color w:val="000000"/>
        </w:rPr>
        <w:t>ish</w:t>
      </w:r>
      <w:r>
        <w:rPr>
          <w:rFonts w:ascii="Times New Roman TUR" w:hAnsi="Times New Roman TUR" w:cs="Times New Roman TUR"/>
          <w:color w:val="000000"/>
        </w:rPr>
        <w:t xml:space="preserve"> </w:t>
      </w:r>
      <w:r w:rsidR="00A85FD5">
        <w:rPr>
          <w:rFonts w:ascii="Times New Roman TUR" w:hAnsi="Times New Roman TUR" w:cs="Times New Roman TUR"/>
          <w:color w:val="000000"/>
        </w:rPr>
        <w:t>k</w:t>
      </w:r>
      <w:r>
        <w:rPr>
          <w:rFonts w:ascii="Times New Roman TUR" w:hAnsi="Times New Roman TUR" w:cs="Times New Roman TUR"/>
          <w:color w:val="000000"/>
        </w:rPr>
        <w:t>er</w:t>
      </w:r>
      <w:r w:rsidR="00A85FD5">
        <w:rPr>
          <w:rFonts w:ascii="Times New Roman TUR" w:hAnsi="Times New Roman TUR" w:cs="Times New Roman TUR"/>
          <w:color w:val="000000"/>
        </w:rPr>
        <w:t>a</w:t>
      </w:r>
      <w:r>
        <w:rPr>
          <w:rFonts w:ascii="Times New Roman TUR" w:hAnsi="Times New Roman TUR" w:cs="Times New Roman TUR"/>
          <w:color w:val="000000"/>
        </w:rPr>
        <w:t>k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w:t>
      </w:r>
      <w:r w:rsidR="00A85FD5">
        <w:rPr>
          <w:rFonts w:ascii="Times New Roman TUR" w:hAnsi="Times New Roman TUR" w:cs="Times New Roman TUR"/>
          <w:color w:val="000000"/>
        </w:rPr>
        <w:t>juda lozim</w:t>
      </w:r>
      <w:r>
        <w:rPr>
          <w:rFonts w:ascii="Times New Roman TUR" w:hAnsi="Times New Roman TUR" w:cs="Times New Roman TUR"/>
          <w:color w:val="000000"/>
        </w:rPr>
        <w:t xml:space="preserve">dir. </w:t>
      </w:r>
      <w:r w:rsidR="00A85FD5">
        <w:rPr>
          <w:rFonts w:ascii="Times New Roman TUR" w:hAnsi="Times New Roman TUR" w:cs="Times New Roman TUR"/>
          <w:color w:val="000000"/>
        </w:rPr>
        <w:t>B</w:t>
      </w:r>
      <w:r w:rsidR="00317151">
        <w:rPr>
          <w:rFonts w:ascii="Times New Roman TUR" w:hAnsi="Times New Roman TUR" w:cs="Times New Roman TUR"/>
          <w:color w:val="000000"/>
        </w:rPr>
        <w:t>o‘</w:t>
      </w:r>
      <w:r w:rsidR="00A85FD5">
        <w:rPr>
          <w:rFonts w:ascii="Times New Roman TUR" w:hAnsi="Times New Roman TUR" w:cs="Times New Roman TUR"/>
          <w:color w:val="000000"/>
        </w:rPr>
        <w:t>lma</w:t>
      </w:r>
      <w:r>
        <w:rPr>
          <w:rFonts w:ascii="Times New Roman TUR" w:hAnsi="Times New Roman TUR" w:cs="Times New Roman TUR"/>
          <w:color w:val="000000"/>
        </w:rPr>
        <w:t>sa b</w:t>
      </w:r>
      <w:r w:rsidR="00A85FD5">
        <w:rPr>
          <w:rFonts w:ascii="Times New Roman TUR" w:hAnsi="Times New Roman TUR" w:cs="Times New Roman TUR"/>
          <w:color w:val="000000"/>
        </w:rPr>
        <w:t>oshq</w:t>
      </w:r>
      <w:r>
        <w:rPr>
          <w:rFonts w:ascii="Times New Roman TUR" w:hAnsi="Times New Roman TUR" w:cs="Times New Roman TUR"/>
          <w:color w:val="000000"/>
        </w:rPr>
        <w:t xml:space="preserve">a bir </w:t>
      </w:r>
      <w:r w:rsidR="00A85FD5">
        <w:rPr>
          <w:rFonts w:ascii="Times New Roman TUR" w:hAnsi="Times New Roman TUR" w:cs="Times New Roman TUR"/>
          <w:color w:val="000000"/>
        </w:rPr>
        <w:t>y</w:t>
      </w:r>
      <w:r w:rsidR="00317151">
        <w:rPr>
          <w:rFonts w:ascii="Times New Roman TUR" w:hAnsi="Times New Roman TUR" w:cs="Times New Roman TUR"/>
          <w:color w:val="000000"/>
        </w:rPr>
        <w:t>o‘</w:t>
      </w:r>
      <w:r w:rsidR="00A85FD5">
        <w:rPr>
          <w:rFonts w:ascii="Times New Roman TUR" w:hAnsi="Times New Roman TUR" w:cs="Times New Roman TUR"/>
          <w:color w:val="000000"/>
        </w:rPr>
        <w:t>l</w:t>
      </w:r>
      <w:r>
        <w:rPr>
          <w:rFonts w:ascii="Times New Roman TUR" w:hAnsi="Times New Roman TUR" w:cs="Times New Roman TUR"/>
          <w:color w:val="000000"/>
        </w:rPr>
        <w:t xml:space="preserve"> </w:t>
      </w:r>
      <w:r w:rsidR="00A85FD5">
        <w:rPr>
          <w:rFonts w:ascii="Times New Roman TUR" w:hAnsi="Times New Roman TUR" w:cs="Times New Roman TUR"/>
          <w:color w:val="000000"/>
        </w:rPr>
        <w:t>ochish bi</w:t>
      </w:r>
      <w:r>
        <w:rPr>
          <w:rFonts w:ascii="Times New Roman TUR" w:hAnsi="Times New Roman TUR" w:cs="Times New Roman TUR"/>
          <w:color w:val="000000"/>
        </w:rPr>
        <w:t>la</w:t>
      </w:r>
      <w:r w:rsidR="00A85FD5">
        <w:rPr>
          <w:rFonts w:ascii="Times New Roman TUR" w:hAnsi="Times New Roman TUR" w:cs="Times New Roman TUR"/>
          <w:color w:val="000000"/>
        </w:rPr>
        <w:t>n</w:t>
      </w:r>
      <w:r>
        <w:rPr>
          <w:rFonts w:ascii="Times New Roman TUR" w:hAnsi="Times New Roman TUR" w:cs="Times New Roman TUR"/>
          <w:color w:val="000000"/>
        </w:rPr>
        <w:t xml:space="preserve"> h</w:t>
      </w:r>
      <w:r w:rsidR="00A85FD5">
        <w:rPr>
          <w:rFonts w:ascii="Times New Roman TUR" w:hAnsi="Times New Roman TUR" w:cs="Times New Roman TUR"/>
          <w:color w:val="000000"/>
        </w:rPr>
        <w:t>a</w:t>
      </w:r>
      <w:r>
        <w:rPr>
          <w:rFonts w:ascii="Times New Roman TUR" w:hAnsi="Times New Roman TUR" w:cs="Times New Roman TUR"/>
          <w:color w:val="000000"/>
        </w:rPr>
        <w:t xml:space="preserve">m </w:t>
      </w:r>
      <w:r w:rsidR="00A85FD5">
        <w:rPr>
          <w:rFonts w:ascii="Times New Roman TUR" w:hAnsi="Times New Roman TUR" w:cs="Times New Roman TUR"/>
          <w:color w:val="000000"/>
        </w:rPr>
        <w:t>u</w:t>
      </w:r>
      <w:r>
        <w:rPr>
          <w:rFonts w:ascii="Times New Roman TUR" w:hAnsi="Times New Roman TUR" w:cs="Times New Roman TUR"/>
          <w:color w:val="000000"/>
        </w:rPr>
        <w:t xml:space="preserve"> zarar </w:t>
      </w:r>
      <w:r w:rsidR="00A85FD5">
        <w:rPr>
          <w:rFonts w:ascii="Times New Roman TUR" w:hAnsi="Times New Roman TUR" w:cs="Times New Roman TUR"/>
          <w:color w:val="000000"/>
        </w:rPr>
        <w:t>qiladi</w:t>
      </w:r>
      <w:r>
        <w:rPr>
          <w:rFonts w:ascii="Times New Roman TUR" w:hAnsi="Times New Roman TUR" w:cs="Times New Roman TUR"/>
          <w:color w:val="000000"/>
        </w:rPr>
        <w:t>, h</w:t>
      </w:r>
      <w:r w:rsidR="00A85FD5">
        <w:rPr>
          <w:rFonts w:ascii="Times New Roman TUR" w:hAnsi="Times New Roman TUR" w:cs="Times New Roman TUR"/>
          <w:color w:val="000000"/>
        </w:rPr>
        <w:t>a</w:t>
      </w:r>
      <w:r>
        <w:rPr>
          <w:rFonts w:ascii="Times New Roman TUR" w:hAnsi="Times New Roman TUR" w:cs="Times New Roman TUR"/>
          <w:color w:val="000000"/>
        </w:rPr>
        <w:t>m bu m</w:t>
      </w:r>
      <w:r w:rsidR="00A85FD5">
        <w:rPr>
          <w:rFonts w:ascii="Times New Roman TUR" w:hAnsi="Times New Roman TUR" w:cs="Times New Roman TUR"/>
          <w:color w:val="000000"/>
        </w:rPr>
        <w:t>u</w:t>
      </w:r>
      <w:r>
        <w:rPr>
          <w:rFonts w:ascii="Times New Roman TUR" w:hAnsi="Times New Roman TUR" w:cs="Times New Roman TUR"/>
          <w:color w:val="000000"/>
        </w:rPr>
        <w:t>sta</w:t>
      </w:r>
      <w:r w:rsidR="00A85FD5">
        <w:rPr>
          <w:rFonts w:ascii="Times New Roman TUR" w:hAnsi="Times New Roman TUR" w:cs="Times New Roman TUR"/>
          <w:color w:val="000000"/>
        </w:rPr>
        <w:t>q</w:t>
      </w:r>
      <w:r>
        <w:rPr>
          <w:rFonts w:ascii="Times New Roman TUR" w:hAnsi="Times New Roman TUR" w:cs="Times New Roman TUR"/>
          <w:color w:val="000000"/>
        </w:rPr>
        <w:t>im v</w:t>
      </w:r>
      <w:r w:rsidR="00A85FD5">
        <w:rPr>
          <w:rFonts w:ascii="Times New Roman TUR" w:hAnsi="Times New Roman TUR" w:cs="Times New Roman TUR"/>
          <w:color w:val="000000"/>
        </w:rPr>
        <w:t>a</w:t>
      </w:r>
      <w:r>
        <w:rPr>
          <w:rFonts w:ascii="Times New Roman TUR" w:hAnsi="Times New Roman TUR" w:cs="Times New Roman TUR"/>
          <w:color w:val="000000"/>
        </w:rPr>
        <w:t xml:space="preserve"> metin </w:t>
      </w:r>
      <w:r w:rsidR="00A85FD5">
        <w:rPr>
          <w:rFonts w:ascii="Times New Roman TUR" w:hAnsi="Times New Roman TUR" w:cs="Times New Roman TUR"/>
          <w:color w:val="000000"/>
        </w:rPr>
        <w:t>Qur</w:t>
      </w:r>
      <w:r w:rsidR="00317151">
        <w:rPr>
          <w:rFonts w:ascii="Times New Roman TUR" w:hAnsi="Times New Roman TUR" w:cs="Times New Roman TUR"/>
          <w:color w:val="000000"/>
        </w:rPr>
        <w:t>’</w:t>
      </w:r>
      <w:r w:rsidR="00A85FD5">
        <w:rPr>
          <w:rFonts w:ascii="Times New Roman TUR" w:hAnsi="Times New Roman TUR" w:cs="Times New Roman TUR"/>
          <w:color w:val="000000"/>
        </w:rPr>
        <w:t>on y</w:t>
      </w:r>
      <w:r w:rsidR="00317151">
        <w:rPr>
          <w:rFonts w:ascii="Times New Roman TUR" w:hAnsi="Times New Roman TUR" w:cs="Times New Roman TUR"/>
          <w:color w:val="000000"/>
        </w:rPr>
        <w:t>o‘</w:t>
      </w:r>
      <w:r w:rsidR="00A85FD5">
        <w:rPr>
          <w:rFonts w:ascii="Times New Roman TUR" w:hAnsi="Times New Roman TUR" w:cs="Times New Roman TUR"/>
          <w:color w:val="000000"/>
        </w:rPr>
        <w:t>liga</w:t>
      </w:r>
      <w:r>
        <w:rPr>
          <w:rFonts w:ascii="Times New Roman TUR" w:hAnsi="Times New Roman TUR" w:cs="Times New Roman TUR"/>
          <w:color w:val="000000"/>
        </w:rPr>
        <w:t xml:space="preserve"> bilm</w:t>
      </w:r>
      <w:r w:rsidR="00A85FD5">
        <w:rPr>
          <w:rFonts w:ascii="Times New Roman TUR" w:hAnsi="Times New Roman TUR" w:cs="Times New Roman TUR"/>
          <w:color w:val="000000"/>
        </w:rPr>
        <w:t>asdan</w:t>
      </w:r>
      <w:r>
        <w:rPr>
          <w:rFonts w:ascii="Times New Roman TUR" w:hAnsi="Times New Roman TUR" w:cs="Times New Roman TUR"/>
          <w:color w:val="000000"/>
        </w:rPr>
        <w:t xml:space="preserve"> zarar </w:t>
      </w:r>
      <w:r w:rsidR="00A85FD5">
        <w:rPr>
          <w:rFonts w:ascii="Times New Roman TUR" w:hAnsi="Times New Roman TUR" w:cs="Times New Roman TUR"/>
          <w:color w:val="000000"/>
        </w:rPr>
        <w:t>b</w:t>
      </w:r>
      <w:r>
        <w:rPr>
          <w:rFonts w:ascii="Times New Roman TUR" w:hAnsi="Times New Roman TUR" w:cs="Times New Roman TUR"/>
          <w:color w:val="000000"/>
        </w:rPr>
        <w:t>er</w:t>
      </w:r>
      <w:r w:rsidR="00A85FD5">
        <w:rPr>
          <w:rFonts w:ascii="Times New Roman TUR" w:hAnsi="Times New Roman TUR" w:cs="Times New Roman TUR"/>
          <w:color w:val="000000"/>
        </w:rPr>
        <w:t>adi</w:t>
      </w:r>
      <w:r>
        <w:rPr>
          <w:rFonts w:ascii="Times New Roman TUR" w:hAnsi="Times New Roman TUR" w:cs="Times New Roman TUR"/>
          <w:color w:val="000000"/>
        </w:rPr>
        <w:t>, b</w:t>
      </w:r>
      <w:r w:rsidR="00A85FD5">
        <w:rPr>
          <w:rFonts w:ascii="Times New Roman TUR" w:hAnsi="Times New Roman TUR" w:cs="Times New Roman TUR"/>
          <w:color w:val="000000"/>
        </w:rPr>
        <w:t>a</w:t>
      </w:r>
      <w:r>
        <w:rPr>
          <w:rFonts w:ascii="Times New Roman TUR" w:hAnsi="Times New Roman TUR" w:cs="Times New Roman TUR"/>
          <w:color w:val="000000"/>
        </w:rPr>
        <w:t>lki z</w:t>
      </w:r>
      <w:r w:rsidR="00A85FD5">
        <w:rPr>
          <w:rFonts w:ascii="Times New Roman TUR" w:hAnsi="Times New Roman TUR" w:cs="Times New Roman TUR"/>
          <w:color w:val="000000"/>
        </w:rPr>
        <w:t>i</w:t>
      </w:r>
      <w:r>
        <w:rPr>
          <w:rFonts w:ascii="Times New Roman TUR" w:hAnsi="Times New Roman TUR" w:cs="Times New Roman TUR"/>
          <w:color w:val="000000"/>
        </w:rPr>
        <w:t>nd</w:t>
      </w:r>
      <w:r w:rsidR="00A85FD5">
        <w:rPr>
          <w:rFonts w:ascii="Times New Roman TUR" w:hAnsi="Times New Roman TUR" w:cs="Times New Roman TUR"/>
          <w:color w:val="000000"/>
        </w:rPr>
        <w:t>iqog</w:t>
      </w:r>
      <w:r>
        <w:rPr>
          <w:rFonts w:ascii="Times New Roman TUR" w:hAnsi="Times New Roman TUR" w:cs="Times New Roman TUR"/>
          <w:color w:val="000000"/>
        </w:rPr>
        <w:t>a bilm</w:t>
      </w:r>
      <w:r w:rsidR="00A85FD5">
        <w:rPr>
          <w:rFonts w:ascii="Times New Roman TUR" w:hAnsi="Times New Roman TUR" w:cs="Times New Roman TUR"/>
          <w:color w:val="000000"/>
        </w:rPr>
        <w:t>asdan</w:t>
      </w:r>
      <w:r>
        <w:rPr>
          <w:rFonts w:ascii="Times New Roman TUR" w:hAnsi="Times New Roman TUR" w:cs="Times New Roman TUR"/>
          <w:color w:val="000000"/>
        </w:rPr>
        <w:t xml:space="preserve"> bir n</w:t>
      </w:r>
      <w:r w:rsidR="00A85FD5">
        <w:rPr>
          <w:rFonts w:ascii="Times New Roman TUR" w:hAnsi="Times New Roman TUR" w:cs="Times New Roman TUR"/>
          <w:color w:val="000000"/>
        </w:rPr>
        <w:t>a</w:t>
      </w:r>
      <w:r>
        <w:rPr>
          <w:rFonts w:ascii="Times New Roman TUR" w:hAnsi="Times New Roman TUR" w:cs="Times New Roman TUR"/>
          <w:color w:val="000000"/>
        </w:rPr>
        <w:t>vi y</w:t>
      </w:r>
      <w:r w:rsidR="00A85FD5">
        <w:rPr>
          <w:rFonts w:ascii="Times New Roman TUR" w:hAnsi="Times New Roman TUR" w:cs="Times New Roman TUR"/>
          <w:color w:val="000000"/>
        </w:rPr>
        <w:t>o</w:t>
      </w:r>
      <w:r>
        <w:rPr>
          <w:rFonts w:ascii="Times New Roman TUR" w:hAnsi="Times New Roman TUR" w:cs="Times New Roman TUR"/>
          <w:color w:val="000000"/>
        </w:rPr>
        <w:t>rd</w:t>
      </w:r>
      <w:r w:rsidR="00A85FD5">
        <w:rPr>
          <w:rFonts w:ascii="Times New Roman TUR" w:hAnsi="Times New Roman TUR" w:cs="Times New Roman TUR"/>
          <w:color w:val="000000"/>
        </w:rPr>
        <w:t>a</w:t>
      </w:r>
      <w:r>
        <w:rPr>
          <w:rFonts w:ascii="Times New Roman TUR" w:hAnsi="Times New Roman TUR" w:cs="Times New Roman TUR"/>
          <w:color w:val="000000"/>
        </w:rPr>
        <w:t>m h</w:t>
      </w:r>
      <w:r w:rsidR="00A85FD5">
        <w:rPr>
          <w:rFonts w:ascii="Times New Roman TUR" w:hAnsi="Times New Roman TUR" w:cs="Times New Roman TUR"/>
          <w:color w:val="000000"/>
        </w:rPr>
        <w:t>i</w:t>
      </w:r>
      <w:r>
        <w:rPr>
          <w:rFonts w:ascii="Times New Roman TUR" w:hAnsi="Times New Roman TUR" w:cs="Times New Roman TUR"/>
          <w:color w:val="000000"/>
        </w:rPr>
        <w:t>s</w:t>
      </w:r>
      <w:r w:rsidR="00A85FD5">
        <w:rPr>
          <w:rFonts w:ascii="Times New Roman TUR" w:hAnsi="Times New Roman TUR" w:cs="Times New Roman TUR"/>
          <w:color w:val="000000"/>
        </w:rPr>
        <w:t>o</w:t>
      </w:r>
      <w:r>
        <w:rPr>
          <w:rFonts w:ascii="Times New Roman TUR" w:hAnsi="Times New Roman TUR" w:cs="Times New Roman TUR"/>
          <w:color w:val="000000"/>
        </w:rPr>
        <w:t>b</w:t>
      </w:r>
      <w:r w:rsidR="00A85FD5">
        <w:rPr>
          <w:rFonts w:ascii="Times New Roman TUR" w:hAnsi="Times New Roman TUR" w:cs="Times New Roman TUR"/>
          <w:color w:val="000000"/>
        </w:rPr>
        <w:t>ig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A85FD5">
        <w:rPr>
          <w:rFonts w:ascii="Times New Roman TUR" w:hAnsi="Times New Roman TUR" w:cs="Times New Roman TUR"/>
          <w:color w:val="000000"/>
        </w:rPr>
        <w:t>tadi</w:t>
      </w:r>
      <w:r>
        <w:rPr>
          <w:rFonts w:ascii="Times New Roman TUR" w:hAnsi="Times New Roman TUR" w:cs="Times New Roman TUR"/>
          <w:color w:val="000000"/>
        </w:rPr>
        <w:t>.</w:t>
      </w:r>
    </w:p>
    <w:p w14:paraId="0051758F" w14:textId="77777777" w:rsidR="0084279A" w:rsidRPr="00732EF1" w:rsidRDefault="0084279A" w:rsidP="0012019B">
      <w:pPr>
        <w:autoSpaceDE w:val="0"/>
        <w:autoSpaceDN w:val="0"/>
        <w:adjustRightInd w:val="0"/>
        <w:jc w:val="right"/>
        <w:rPr>
          <w:rFonts w:ascii="Times New Roman TUR" w:hAnsi="Times New Roman TUR" w:cs="Times New Roman TUR"/>
          <w:b/>
          <w:bCs/>
          <w:color w:val="000000"/>
        </w:rPr>
      </w:pPr>
      <w:r w:rsidRPr="00732EF1">
        <w:rPr>
          <w:rFonts w:ascii="Times New Roman TUR" w:hAnsi="Times New Roman TUR" w:cs="Times New Roman TUR"/>
          <w:b/>
          <w:bCs/>
          <w:color w:val="000000"/>
        </w:rPr>
        <w:t>Said Nurs</w:t>
      </w:r>
      <w:r w:rsidR="00A85FD5" w:rsidRPr="00732EF1">
        <w:rPr>
          <w:rFonts w:ascii="Times New Roman TUR" w:hAnsi="Times New Roman TUR" w:cs="Times New Roman TUR"/>
          <w:b/>
          <w:bCs/>
          <w:color w:val="000000"/>
        </w:rPr>
        <w:t>iy</w:t>
      </w:r>
    </w:p>
    <w:p w14:paraId="5017AE57" w14:textId="77777777" w:rsidR="0084279A" w:rsidRPr="00732EF1" w:rsidRDefault="00732EF1" w:rsidP="0012019B">
      <w:pPr>
        <w:autoSpaceDE w:val="0"/>
        <w:autoSpaceDN w:val="0"/>
        <w:adjustRightInd w:val="0"/>
        <w:jc w:val="center"/>
      </w:pPr>
      <w:r w:rsidRPr="00732EF1">
        <w:t>***</w:t>
      </w:r>
    </w:p>
    <w:p w14:paraId="37880CB6" w14:textId="77777777" w:rsidR="00732EF1" w:rsidRDefault="00732EF1" w:rsidP="0012019B">
      <w:pPr>
        <w:autoSpaceDE w:val="0"/>
        <w:autoSpaceDN w:val="0"/>
        <w:adjustRightInd w:val="0"/>
        <w:jc w:val="center"/>
        <w:rPr>
          <w:rFonts w:ascii="Times New Roman TUR" w:hAnsi="Times New Roman TUR" w:cs="Times New Roman TUR"/>
          <w:color w:val="000000"/>
        </w:rPr>
      </w:pPr>
    </w:p>
    <w:p w14:paraId="795C607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L</w:t>
      </w:r>
      <w:r w:rsidR="00A85FD5">
        <w:rPr>
          <w:rFonts w:ascii="Times New Roman TUR" w:hAnsi="Times New Roman TUR" w:cs="Times New Roman TUR"/>
          <w:color w:val="000000"/>
        </w:rPr>
        <w:t>A</w:t>
      </w:r>
      <w:r>
        <w:rPr>
          <w:rFonts w:ascii="Times New Roman TUR" w:hAnsi="Times New Roman TUR" w:cs="Times New Roman TUR"/>
          <w:color w:val="000000"/>
        </w:rPr>
        <w:t>T</w:t>
      </w:r>
      <w:r w:rsidR="00A85FD5">
        <w:rPr>
          <w:rFonts w:ascii="Times New Roman TUR" w:hAnsi="Times New Roman TUR" w:cs="Times New Roman TUR"/>
          <w:color w:val="000000"/>
        </w:rPr>
        <w:t>I</w:t>
      </w:r>
      <w:r>
        <w:rPr>
          <w:rFonts w:ascii="Times New Roman TUR" w:hAnsi="Times New Roman TUR" w:cs="Times New Roman TUR"/>
          <w:color w:val="000000"/>
        </w:rPr>
        <w:t>F B</w:t>
      </w:r>
      <w:r w:rsidR="00A85FD5">
        <w:rPr>
          <w:rFonts w:ascii="Times New Roman TUR" w:hAnsi="Times New Roman TUR" w:cs="Times New Roman TUR"/>
          <w:color w:val="000000"/>
        </w:rPr>
        <w:t>I</w:t>
      </w:r>
      <w:r>
        <w:rPr>
          <w:rFonts w:ascii="Times New Roman TUR" w:hAnsi="Times New Roman TUR" w:cs="Times New Roman TUR"/>
          <w:color w:val="000000"/>
        </w:rPr>
        <w:t>R T</w:t>
      </w:r>
      <w:r w:rsidR="00A85FD5">
        <w:rPr>
          <w:rFonts w:ascii="Times New Roman TUR" w:hAnsi="Times New Roman TUR" w:cs="Times New Roman TUR"/>
          <w:color w:val="000000"/>
        </w:rPr>
        <w:t>A</w:t>
      </w:r>
      <w:r>
        <w:rPr>
          <w:rFonts w:ascii="Times New Roman TUR" w:hAnsi="Times New Roman TUR" w:cs="Times New Roman TUR"/>
          <w:color w:val="000000"/>
        </w:rPr>
        <w:t>V</w:t>
      </w:r>
      <w:r w:rsidR="00A85FD5">
        <w:rPr>
          <w:rFonts w:ascii="Times New Roman TUR" w:hAnsi="Times New Roman TUR" w:cs="Times New Roman TUR"/>
          <w:color w:val="000000"/>
        </w:rPr>
        <w:t>O</w:t>
      </w:r>
      <w:r>
        <w:rPr>
          <w:rFonts w:ascii="Times New Roman TUR" w:hAnsi="Times New Roman TUR" w:cs="Times New Roman TUR"/>
          <w:color w:val="000000"/>
        </w:rPr>
        <w:t>FU</w:t>
      </w:r>
      <w:r w:rsidR="00A85FD5">
        <w:rPr>
          <w:rFonts w:ascii="Times New Roman TUR" w:hAnsi="Times New Roman TUR" w:cs="Times New Roman TUR"/>
          <w:color w:val="000000"/>
        </w:rPr>
        <w:t>QQ</w:t>
      </w:r>
      <w:r>
        <w:rPr>
          <w:rFonts w:ascii="Times New Roman TUR" w:hAnsi="Times New Roman TUR" w:cs="Times New Roman TUR"/>
          <w:color w:val="000000"/>
        </w:rPr>
        <w:t xml:space="preserve">A </w:t>
      </w:r>
      <w:r w:rsidR="00A85FD5">
        <w:rPr>
          <w:rFonts w:ascii="Times New Roman TUR" w:hAnsi="Times New Roman TUR" w:cs="Times New Roman TUR"/>
          <w:color w:val="000000"/>
        </w:rPr>
        <w:t>ISHO</w:t>
      </w:r>
      <w:r>
        <w:rPr>
          <w:rFonts w:ascii="Times New Roman TUR" w:hAnsi="Times New Roman TUR" w:cs="Times New Roman TUR"/>
          <w:color w:val="000000"/>
        </w:rPr>
        <w:t>R</w:t>
      </w:r>
      <w:r w:rsidR="00A85FD5">
        <w:rPr>
          <w:rFonts w:ascii="Times New Roman TUR" w:hAnsi="Times New Roman TUR" w:cs="Times New Roman TUR"/>
          <w:color w:val="000000"/>
        </w:rPr>
        <w:t>A</w:t>
      </w:r>
      <w:r>
        <w:rPr>
          <w:rFonts w:ascii="Times New Roman TUR" w:hAnsi="Times New Roman TUR" w:cs="Times New Roman TUR"/>
          <w:color w:val="000000"/>
        </w:rPr>
        <w:t xml:space="preserve"> </w:t>
      </w:r>
      <w:r w:rsidR="00A85FD5">
        <w:rPr>
          <w:rFonts w:ascii="Times New Roman TUR" w:hAnsi="Times New Roman TUR" w:cs="Times New Roman TUR"/>
          <w:color w:val="000000"/>
        </w:rPr>
        <w:t>QILGA</w:t>
      </w:r>
      <w:r>
        <w:rPr>
          <w:rFonts w:ascii="Times New Roman TUR" w:hAnsi="Times New Roman TUR" w:cs="Times New Roman TUR"/>
          <w:color w:val="000000"/>
        </w:rPr>
        <w:t>N B</w:t>
      </w:r>
      <w:r w:rsidR="00A85FD5">
        <w:rPr>
          <w:rFonts w:ascii="Times New Roman TUR" w:hAnsi="Times New Roman TUR" w:cs="Times New Roman TUR"/>
          <w:color w:val="000000"/>
        </w:rPr>
        <w:t>I</w:t>
      </w:r>
      <w:r>
        <w:rPr>
          <w:rFonts w:ascii="Times New Roman TUR" w:hAnsi="Times New Roman TUR" w:cs="Times New Roman TUR"/>
          <w:color w:val="000000"/>
        </w:rPr>
        <w:t xml:space="preserve">R </w:t>
      </w:r>
      <w:r w:rsidR="00A85FD5">
        <w:rPr>
          <w:rFonts w:ascii="Times New Roman TUR" w:hAnsi="Times New Roman TUR" w:cs="Times New Roman TUR"/>
          <w:color w:val="000000"/>
        </w:rPr>
        <w:t>PARCHA</w:t>
      </w:r>
    </w:p>
    <w:p w14:paraId="67ED472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4CEF371" w14:textId="77777777" w:rsidR="0084279A"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t</w:t>
      </w:r>
      <w:r w:rsidR="00061C61">
        <w:rPr>
          <w:rFonts w:ascii="Times New Roman TUR" w:hAnsi="Times New Roman TUR" w:cs="Times New Roman TUR"/>
          <w:color w:val="000000"/>
        </w:rPr>
        <w:t>tiz o</w:t>
      </w:r>
      <w:r w:rsidR="0084279A">
        <w:rPr>
          <w:rFonts w:ascii="Times New Roman TUR" w:hAnsi="Times New Roman TUR" w:cs="Times New Roman TUR"/>
          <w:color w:val="000000"/>
        </w:rPr>
        <w:t>lt</w:t>
      </w:r>
      <w:r w:rsidR="00061C61">
        <w:rPr>
          <w:rFonts w:ascii="Times New Roman TUR" w:hAnsi="Times New Roman TUR" w:cs="Times New Roman TUR"/>
          <w:color w:val="000000"/>
        </w:rPr>
        <w:t>i</w:t>
      </w:r>
      <w:r w:rsidR="0084279A">
        <w:rPr>
          <w:rFonts w:ascii="Times New Roman TUR" w:hAnsi="Times New Roman TUR" w:cs="Times New Roman TUR"/>
          <w:color w:val="000000"/>
        </w:rPr>
        <w:t xml:space="preserve"> yapr</w:t>
      </w:r>
      <w:r w:rsidR="00061C61">
        <w:rPr>
          <w:rFonts w:ascii="Times New Roman TUR" w:hAnsi="Times New Roman TUR" w:cs="Times New Roman TUR"/>
          <w:color w:val="000000"/>
        </w:rPr>
        <w:t>oqd</w:t>
      </w:r>
      <w:r w:rsidR="0084279A">
        <w:rPr>
          <w:rFonts w:ascii="Times New Roman TUR" w:hAnsi="Times New Roman TUR" w:cs="Times New Roman TUR"/>
          <w:color w:val="000000"/>
        </w:rPr>
        <w:t>an ib</w:t>
      </w:r>
      <w:r w:rsidR="00061C61">
        <w:rPr>
          <w:rFonts w:ascii="Times New Roman TUR" w:hAnsi="Times New Roman TUR" w:cs="Times New Roman TUR"/>
          <w:color w:val="000000"/>
        </w:rPr>
        <w:t>o</w:t>
      </w:r>
      <w:r w:rsidR="0084279A">
        <w:rPr>
          <w:rFonts w:ascii="Times New Roman TUR" w:hAnsi="Times New Roman TUR" w:cs="Times New Roman TUR"/>
          <w:color w:val="000000"/>
        </w:rPr>
        <w:t>r</w:t>
      </w:r>
      <w:r w:rsidR="00061C61">
        <w:rPr>
          <w:rFonts w:ascii="Times New Roman TUR" w:hAnsi="Times New Roman TUR" w:cs="Times New Roman TUR"/>
          <w:color w:val="000000"/>
        </w:rPr>
        <w:t>a</w:t>
      </w:r>
      <w:r w:rsidR="0084279A">
        <w:rPr>
          <w:rFonts w:ascii="Times New Roman TUR" w:hAnsi="Times New Roman TUR" w:cs="Times New Roman TUR"/>
          <w:color w:val="000000"/>
        </w:rPr>
        <w:t>t v</w:t>
      </w:r>
      <w:r w:rsidR="00061C6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061C61">
        <w:rPr>
          <w:rFonts w:ascii="Times New Roman TUR" w:hAnsi="Times New Roman TUR" w:cs="Times New Roman TUR"/>
          <w:color w:val="000000"/>
        </w:rPr>
        <w:t>I</w:t>
      </w:r>
      <w:r w:rsidR="0084279A">
        <w:rPr>
          <w:rFonts w:ascii="Times New Roman TUR" w:hAnsi="Times New Roman TUR" w:cs="Times New Roman TUR"/>
          <w:color w:val="000000"/>
        </w:rPr>
        <w:t>m</w:t>
      </w:r>
      <w:r w:rsidR="00061C61">
        <w:rPr>
          <w:rFonts w:ascii="Times New Roman TUR" w:hAnsi="Times New Roman TUR" w:cs="Times New Roman TUR"/>
          <w:color w:val="000000"/>
        </w:rPr>
        <w:t>o</w:t>
      </w:r>
      <w:r w:rsidR="0084279A">
        <w:rPr>
          <w:rFonts w:ascii="Times New Roman TUR" w:hAnsi="Times New Roman TUR" w:cs="Times New Roman TUR"/>
          <w:color w:val="000000"/>
        </w:rPr>
        <w:t>m</w:t>
      </w:r>
      <w:r w:rsidR="00732EF1">
        <w:rPr>
          <w:rFonts w:ascii="Times New Roman TUR" w:hAnsi="Times New Roman TUR" w:cs="Times New Roman TUR"/>
          <w:color w:val="000000"/>
        </w:rPr>
        <w:t>i</w:t>
      </w:r>
      <w:r w:rsidR="0084279A">
        <w:rPr>
          <w:rFonts w:ascii="Times New Roman TUR" w:hAnsi="Times New Roman TUR" w:cs="Times New Roman TUR"/>
          <w:color w:val="000000"/>
        </w:rPr>
        <w:t xml:space="preserve"> Alinin</w:t>
      </w:r>
      <w:r w:rsidR="00061C61">
        <w:rPr>
          <w:rFonts w:ascii="Times New Roman TUR" w:hAnsi="Times New Roman TUR" w:cs="Times New Roman TUR"/>
          <w:color w:val="000000"/>
        </w:rPr>
        <w:t>g</w:t>
      </w:r>
      <w:r w:rsidR="0084279A">
        <w:rPr>
          <w:rFonts w:ascii="Times New Roman TUR" w:hAnsi="Times New Roman TUR" w:cs="Times New Roman TUR"/>
          <w:color w:val="000000"/>
        </w:rPr>
        <w:t xml:space="preserve"> f</w:t>
      </w:r>
      <w:r w:rsidR="00061C61">
        <w:rPr>
          <w:rFonts w:ascii="Times New Roman TUR" w:hAnsi="Times New Roman TUR" w:cs="Times New Roman TUR"/>
          <w:color w:val="000000"/>
        </w:rPr>
        <w:t>a</w:t>
      </w:r>
      <w:r w:rsidR="0084279A">
        <w:rPr>
          <w:rFonts w:ascii="Times New Roman TUR" w:hAnsi="Times New Roman TUR" w:cs="Times New Roman TUR"/>
          <w:color w:val="000000"/>
        </w:rPr>
        <w:t>v</w:t>
      </w:r>
      <w:r w:rsidR="00061C61">
        <w:rPr>
          <w:rFonts w:ascii="Times New Roman TUR" w:hAnsi="Times New Roman TUR" w:cs="Times New Roman TUR"/>
          <w:color w:val="000000"/>
        </w:rPr>
        <w:t>qu</w:t>
      </w:r>
      <w:r w:rsidR="0084279A">
        <w:rPr>
          <w:rFonts w:ascii="Times New Roman TUR" w:hAnsi="Times New Roman TUR" w:cs="Times New Roman TUR"/>
          <w:color w:val="000000"/>
        </w:rPr>
        <w:t>l</w:t>
      </w:r>
      <w:r w:rsidR="00061C61">
        <w:rPr>
          <w:rFonts w:ascii="Times New Roman TUR" w:hAnsi="Times New Roman TUR" w:cs="Times New Roman TUR"/>
          <w:color w:val="000000"/>
        </w:rPr>
        <w:t>o</w:t>
      </w:r>
      <w:r w:rsidR="0084279A">
        <w:rPr>
          <w:rFonts w:ascii="Times New Roman TUR" w:hAnsi="Times New Roman TUR" w:cs="Times New Roman TUR"/>
          <w:color w:val="000000"/>
        </w:rPr>
        <w:t>d</w:t>
      </w:r>
      <w:r w:rsidR="00061C61">
        <w:rPr>
          <w:rFonts w:ascii="Times New Roman TUR" w:hAnsi="Times New Roman TUR" w:cs="Times New Roman TUR"/>
          <w:color w:val="000000"/>
        </w:rPr>
        <w:t>da</w:t>
      </w:r>
      <w:r w:rsidR="0084279A">
        <w:rPr>
          <w:rFonts w:ascii="Times New Roman TUR" w:hAnsi="Times New Roman TUR" w:cs="Times New Roman TUR"/>
          <w:color w:val="000000"/>
        </w:rPr>
        <w:t xml:space="preserve"> ta</w:t>
      </w:r>
      <w:r w:rsidR="00061C61">
        <w:rPr>
          <w:rFonts w:ascii="Times New Roman TUR" w:hAnsi="Times New Roman TUR" w:cs="Times New Roman TUR"/>
          <w:color w:val="000000"/>
        </w:rPr>
        <w:t>q</w:t>
      </w:r>
      <w:r w:rsidR="0084279A">
        <w:rPr>
          <w:rFonts w:ascii="Times New Roman TUR" w:hAnsi="Times New Roman TUR" w:cs="Times New Roman TUR"/>
          <w:color w:val="000000"/>
        </w:rPr>
        <w:t>diri</w:t>
      </w:r>
      <w:r w:rsidR="00061C61">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E13645">
        <w:rPr>
          <w:rFonts w:ascii="Times New Roman TUR" w:hAnsi="Times New Roman TUR" w:cs="Times New Roman TUR"/>
          <w:color w:val="000000"/>
        </w:rPr>
        <w:t>sazovor</w:t>
      </w:r>
      <w:r w:rsidR="0084279A">
        <w:rPr>
          <w:rFonts w:ascii="Times New Roman TUR" w:hAnsi="Times New Roman TUR" w:cs="Times New Roman TUR"/>
          <w:color w:val="000000"/>
        </w:rPr>
        <w:t xml:space="preserve"> </w:t>
      </w:r>
      <w:r w:rsidR="00061C61">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l</w:t>
      </w:r>
      <w:r w:rsidR="00061C61">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O‘</w:t>
      </w:r>
      <w:r w:rsidR="0084279A">
        <w:rPr>
          <w:rFonts w:ascii="Times New Roman TUR" w:hAnsi="Times New Roman TUR" w:cs="Times New Roman TUR"/>
          <w:color w:val="000000"/>
        </w:rPr>
        <w:t>t</w:t>
      </w:r>
      <w:r w:rsidR="00061C61">
        <w:rPr>
          <w:rFonts w:ascii="Times New Roman TUR" w:hAnsi="Times New Roman TUR" w:cs="Times New Roman TUR"/>
          <w:color w:val="000000"/>
        </w:rPr>
        <w:t>ti</w:t>
      </w:r>
      <w:r w:rsidR="0084279A">
        <w:rPr>
          <w:rFonts w:ascii="Times New Roman TUR" w:hAnsi="Times New Roman TUR" w:cs="Times New Roman TUR"/>
          <w:color w:val="000000"/>
        </w:rPr>
        <w:t>z</w:t>
      </w:r>
      <w:r w:rsidR="00061C61">
        <w:rPr>
          <w:rFonts w:ascii="Times New Roman TUR" w:hAnsi="Times New Roman TUR" w:cs="Times New Roman TUR"/>
          <w:color w:val="000000"/>
        </w:rPr>
        <w:t xml:space="preserve"> </w:t>
      </w:r>
      <w:r w:rsidR="00732EF1">
        <w:rPr>
          <w:rFonts w:ascii="Times New Roman TUR" w:hAnsi="Times New Roman TUR" w:cs="Times New Roman TUR"/>
          <w:color w:val="000000"/>
        </w:rPr>
        <w:t>I</w:t>
      </w:r>
      <w:r w:rsidR="00061C61">
        <w:rPr>
          <w:rFonts w:ascii="Times New Roman TUR" w:hAnsi="Times New Roman TUR" w:cs="Times New Roman TUR"/>
          <w:color w:val="000000"/>
        </w:rPr>
        <w:t>k</w:t>
      </w:r>
      <w:r w:rsidR="0084279A">
        <w:rPr>
          <w:rFonts w:ascii="Times New Roman TUR" w:hAnsi="Times New Roman TUR" w:cs="Times New Roman TUR"/>
          <w:color w:val="000000"/>
        </w:rPr>
        <w:t>kinc</w:t>
      </w:r>
      <w:r w:rsidR="00061C61">
        <w:rPr>
          <w:rFonts w:ascii="Times New Roman TUR" w:hAnsi="Times New Roman TUR" w:cs="Times New Roman TUR"/>
          <w:color w:val="000000"/>
        </w:rPr>
        <w:t>h</w:t>
      </w:r>
      <w:r w:rsidR="0084279A">
        <w:rPr>
          <w:rFonts w:ascii="Times New Roman TUR" w:hAnsi="Times New Roman TUR" w:cs="Times New Roman TUR"/>
          <w:color w:val="000000"/>
        </w:rPr>
        <w:t>i S</w:t>
      </w:r>
      <w:r>
        <w:rPr>
          <w:rFonts w:ascii="Times New Roman TUR" w:hAnsi="Times New Roman TUR" w:cs="Times New Roman TUR"/>
          <w:color w:val="000000"/>
        </w:rPr>
        <w:t>o‘</w:t>
      </w:r>
      <w:r w:rsidR="0084279A">
        <w:rPr>
          <w:rFonts w:ascii="Times New Roman TUR" w:hAnsi="Times New Roman TUR" w:cs="Times New Roman TUR"/>
          <w:color w:val="000000"/>
        </w:rPr>
        <w:t>z</w:t>
      </w:r>
      <w:r w:rsidR="00061C61">
        <w:rPr>
          <w:rFonts w:ascii="Times New Roman TUR" w:hAnsi="Times New Roman TUR" w:cs="Times New Roman TUR"/>
          <w:color w:val="000000"/>
        </w:rPr>
        <w:t>ni</w:t>
      </w:r>
      <w:r w:rsidR="0084279A">
        <w:rPr>
          <w:rFonts w:ascii="Times New Roman TUR" w:hAnsi="Times New Roman TUR" w:cs="Times New Roman TUR"/>
          <w:color w:val="000000"/>
        </w:rPr>
        <w:t>n</w:t>
      </w:r>
      <w:r w:rsidR="00061C6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061C61">
        <w:rPr>
          <w:rFonts w:ascii="Times New Roman TUR" w:hAnsi="Times New Roman TUR" w:cs="Times New Roman TUR"/>
          <w:color w:val="000000"/>
        </w:rPr>
        <w:t>zidan-</w:t>
      </w:r>
      <w:r>
        <w:rPr>
          <w:rFonts w:ascii="Times New Roman TUR" w:hAnsi="Times New Roman TUR" w:cs="Times New Roman TUR"/>
          <w:color w:val="000000"/>
        </w:rPr>
        <w:t>o‘</w:t>
      </w:r>
      <w:r w:rsidR="00061C61">
        <w:rPr>
          <w:rFonts w:ascii="Times New Roman TUR" w:hAnsi="Times New Roman TUR" w:cs="Times New Roman TUR"/>
          <w:color w:val="000000"/>
        </w:rPr>
        <w:t>zi</w:t>
      </w:r>
      <w:r w:rsidR="0084279A">
        <w:rPr>
          <w:rFonts w:ascii="Times New Roman TUR" w:hAnsi="Times New Roman TUR" w:cs="Times New Roman TUR"/>
          <w:color w:val="000000"/>
        </w:rPr>
        <w:t xml:space="preserve"> </w:t>
      </w:r>
      <w:r w:rsidR="00061C61">
        <w:rPr>
          <w:rFonts w:ascii="Times New Roman TUR" w:hAnsi="Times New Roman TUR" w:cs="Times New Roman TUR"/>
          <w:color w:val="000000"/>
        </w:rPr>
        <w:t>k</w:t>
      </w:r>
      <w:r w:rsidR="0084279A">
        <w:rPr>
          <w:rFonts w:ascii="Times New Roman TUR" w:hAnsi="Times New Roman TUR" w:cs="Times New Roman TUR"/>
          <w:color w:val="000000"/>
        </w:rPr>
        <w:t>el</w:t>
      </w:r>
      <w:r w:rsidR="00061C61">
        <w:rPr>
          <w:rFonts w:ascii="Times New Roman TUR" w:hAnsi="Times New Roman TUR" w:cs="Times New Roman TUR"/>
          <w:color w:val="000000"/>
        </w:rPr>
        <w:t>ga</w:t>
      </w:r>
      <w:r w:rsidR="0084279A">
        <w:rPr>
          <w:rFonts w:ascii="Times New Roman TUR" w:hAnsi="Times New Roman TUR" w:cs="Times New Roman TUR"/>
          <w:color w:val="000000"/>
        </w:rPr>
        <w:t>n be</w:t>
      </w:r>
      <w:r w:rsidR="00061C61">
        <w:rPr>
          <w:rFonts w:ascii="Times New Roman TUR" w:hAnsi="Times New Roman TUR" w:cs="Times New Roman TUR"/>
          <w:color w:val="000000"/>
        </w:rPr>
        <w:t>sh m</w:t>
      </w:r>
      <w:r w:rsidR="0084279A">
        <w:rPr>
          <w:rFonts w:ascii="Times New Roman TUR" w:hAnsi="Times New Roman TUR" w:cs="Times New Roman TUR"/>
          <w:color w:val="000000"/>
        </w:rPr>
        <w:t>in</w:t>
      </w:r>
      <w:r w:rsidR="00061C61">
        <w:rPr>
          <w:rFonts w:ascii="Times New Roman TUR" w:hAnsi="Times New Roman TUR" w:cs="Times New Roman TUR"/>
          <w:color w:val="000000"/>
        </w:rPr>
        <w:t>g</w:t>
      </w:r>
      <w:r w:rsidR="0084279A">
        <w:rPr>
          <w:rFonts w:ascii="Times New Roman TUR" w:hAnsi="Times New Roman TUR" w:cs="Times New Roman TUR"/>
          <w:color w:val="000000"/>
        </w:rPr>
        <w:t xml:space="preserve"> ye</w:t>
      </w:r>
      <w:r w:rsidR="00061C61">
        <w:rPr>
          <w:rFonts w:ascii="Times New Roman TUR" w:hAnsi="Times New Roman TUR" w:cs="Times New Roman TUR"/>
          <w:color w:val="000000"/>
        </w:rPr>
        <w:t>tt</w:t>
      </w:r>
      <w:r w:rsidR="0084279A">
        <w:rPr>
          <w:rFonts w:ascii="Times New Roman TUR" w:hAnsi="Times New Roman TUR" w:cs="Times New Roman TUR"/>
          <w:color w:val="000000"/>
        </w:rPr>
        <w:t>i</w:t>
      </w:r>
      <w:r w:rsidR="00061C61">
        <w:rPr>
          <w:rFonts w:ascii="Times New Roman TUR" w:hAnsi="Times New Roman TUR" w:cs="Times New Roman TUR"/>
          <w:color w:val="000000"/>
        </w:rPr>
        <w:t xml:space="preserve"> </w:t>
      </w:r>
      <w:r w:rsidR="0084279A">
        <w:rPr>
          <w:rFonts w:ascii="Times New Roman TUR" w:hAnsi="Times New Roman TUR" w:cs="Times New Roman TUR"/>
          <w:color w:val="000000"/>
        </w:rPr>
        <w:t>y</w:t>
      </w:r>
      <w:r w:rsidR="00061C61">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Pr>
          <w:rFonts w:ascii="Times New Roman TUR" w:hAnsi="Times New Roman TUR" w:cs="Times New Roman TUR"/>
          <w:color w:val="000000"/>
        </w:rPr>
        <w:t>o‘</w:t>
      </w:r>
      <w:r w:rsidR="0084279A">
        <w:rPr>
          <w:rFonts w:ascii="Times New Roman TUR" w:hAnsi="Times New Roman TUR" w:cs="Times New Roman TUR"/>
          <w:color w:val="000000"/>
        </w:rPr>
        <w:t>n</w:t>
      </w:r>
      <w:r w:rsidR="00061C61">
        <w:rPr>
          <w:rFonts w:ascii="Times New Roman TUR" w:hAnsi="Times New Roman TUR" w:cs="Times New Roman TUR"/>
          <w:color w:val="000000"/>
        </w:rPr>
        <w:t xml:space="preserve"> </w:t>
      </w:r>
      <w:r w:rsidR="0084279A">
        <w:rPr>
          <w:rFonts w:ascii="Times New Roman TUR" w:hAnsi="Times New Roman TUR" w:cs="Times New Roman TUR"/>
          <w:color w:val="000000"/>
        </w:rPr>
        <w:t>be</w:t>
      </w:r>
      <w:r w:rsidR="00061C61">
        <w:rPr>
          <w:rFonts w:ascii="Times New Roman TUR" w:hAnsi="Times New Roman TUR" w:cs="Times New Roman TUR"/>
          <w:color w:val="000000"/>
        </w:rPr>
        <w:t>sh</w:t>
      </w:r>
      <w:r w:rsidR="00E13645">
        <w:rPr>
          <w:rFonts w:ascii="Times New Roman TUR" w:hAnsi="Times New Roman TUR" w:cs="Times New Roman TUR"/>
          <w:color w:val="000000"/>
        </w:rPr>
        <w:t xml:space="preserve"> (5715)</w:t>
      </w:r>
      <w:r w:rsidR="0084279A">
        <w:rPr>
          <w:rFonts w:ascii="Times New Roman TUR" w:hAnsi="Times New Roman TUR" w:cs="Times New Roman TUR"/>
          <w:color w:val="000000"/>
        </w:rPr>
        <w:t xml:space="preserve"> t</w:t>
      </w:r>
      <w:r w:rsidR="00061C61">
        <w:rPr>
          <w:rFonts w:ascii="Times New Roman TUR" w:hAnsi="Times New Roman TUR" w:cs="Times New Roman TUR"/>
          <w:color w:val="000000"/>
        </w:rPr>
        <w:t>a</w:t>
      </w:r>
      <w:r w:rsidR="0084279A">
        <w:rPr>
          <w:rFonts w:ascii="Times New Roman TUR" w:hAnsi="Times New Roman TUR" w:cs="Times New Roman TUR"/>
          <w:color w:val="000000"/>
        </w:rPr>
        <w:t>v</w:t>
      </w:r>
      <w:r w:rsidR="00061C61">
        <w:rPr>
          <w:rFonts w:ascii="Times New Roman TUR" w:hAnsi="Times New Roman TUR" w:cs="Times New Roman TUR"/>
          <w:color w:val="000000"/>
        </w:rPr>
        <w:t>o</w:t>
      </w:r>
      <w:r w:rsidR="0084279A">
        <w:rPr>
          <w:rFonts w:ascii="Times New Roman TUR" w:hAnsi="Times New Roman TUR" w:cs="Times New Roman TUR"/>
          <w:color w:val="000000"/>
        </w:rPr>
        <w:t>fu</w:t>
      </w:r>
      <w:r>
        <w:rPr>
          <w:rFonts w:ascii="Times New Roman TUR" w:hAnsi="Times New Roman TUR" w:cs="Times New Roman TUR"/>
          <w:color w:val="000000"/>
        </w:rPr>
        <w:t>g‘</w:t>
      </w:r>
      <w:r w:rsidR="00061C61">
        <w:rPr>
          <w:rFonts w:ascii="Times New Roman TUR" w:hAnsi="Times New Roman TUR" w:cs="Times New Roman TUR"/>
          <w:color w:val="000000"/>
        </w:rPr>
        <w:t>i</w:t>
      </w:r>
      <w:r w:rsidR="0084279A">
        <w:rPr>
          <w:rFonts w:ascii="Times New Roman TUR" w:hAnsi="Times New Roman TUR" w:cs="Times New Roman TUR"/>
          <w:color w:val="000000"/>
        </w:rPr>
        <w:t>, Ris</w:t>
      </w:r>
      <w:r w:rsidR="00061C61">
        <w:rPr>
          <w:rFonts w:ascii="Times New Roman TUR" w:hAnsi="Times New Roman TUR" w:cs="Times New Roman TUR"/>
          <w:color w:val="000000"/>
        </w:rPr>
        <w:t>o</w:t>
      </w:r>
      <w:r w:rsidR="0084279A">
        <w:rPr>
          <w:rFonts w:ascii="Times New Roman TUR" w:hAnsi="Times New Roman TUR" w:cs="Times New Roman TUR"/>
          <w:color w:val="000000"/>
        </w:rPr>
        <w:t>l</w:t>
      </w:r>
      <w:r w:rsidR="00061C61">
        <w:rPr>
          <w:rFonts w:ascii="Times New Roman TUR" w:hAnsi="Times New Roman TUR" w:cs="Times New Roman TUR"/>
          <w:color w:val="000000"/>
        </w:rPr>
        <w:t>a</w:t>
      </w:r>
      <w:r w:rsidR="0084279A">
        <w:rPr>
          <w:rFonts w:ascii="Times New Roman TUR" w:hAnsi="Times New Roman TUR" w:cs="Times New Roman TUR"/>
          <w:color w:val="000000"/>
        </w:rPr>
        <w:t>t-</w:t>
      </w:r>
      <w:r w:rsidR="00061C61">
        <w:rPr>
          <w:rFonts w:ascii="Times New Roman TUR" w:hAnsi="Times New Roman TUR" w:cs="Times New Roman TUR"/>
          <w:color w:val="000000"/>
        </w:rPr>
        <w:t>u</w:t>
      </w:r>
      <w:r w:rsidR="0084279A">
        <w:rPr>
          <w:rFonts w:ascii="Times New Roman TUR" w:hAnsi="Times New Roman TUR" w:cs="Times New Roman TUR"/>
          <w:color w:val="000000"/>
        </w:rPr>
        <w:t>n</w:t>
      </w:r>
      <w:r w:rsidR="00061C61">
        <w:rPr>
          <w:rFonts w:ascii="Times New Roman TUR" w:hAnsi="Times New Roman TUR" w:cs="Times New Roman TUR"/>
          <w:color w:val="000000"/>
        </w:rPr>
        <w:t xml:space="preserve"> </w:t>
      </w:r>
      <w:r w:rsidR="0084279A">
        <w:rPr>
          <w:rFonts w:ascii="Times New Roman TUR" w:hAnsi="Times New Roman TUR" w:cs="Times New Roman TUR"/>
          <w:color w:val="000000"/>
        </w:rPr>
        <w:t>Nurn</w:t>
      </w:r>
      <w:r w:rsidR="00061C61">
        <w:rPr>
          <w:rFonts w:ascii="Times New Roman TUR" w:hAnsi="Times New Roman TUR" w:cs="Times New Roman TUR"/>
          <w:color w:val="000000"/>
        </w:rPr>
        <w:t>ing</w:t>
      </w:r>
      <w:r w:rsidR="0084279A">
        <w:rPr>
          <w:rFonts w:ascii="Times New Roman TUR" w:hAnsi="Times New Roman TUR" w:cs="Times New Roman TUR"/>
          <w:color w:val="000000"/>
        </w:rPr>
        <w:t xml:space="preserve"> bu </w:t>
      </w:r>
      <w:r w:rsidR="00061C61">
        <w:rPr>
          <w:rFonts w:ascii="Times New Roman TUR" w:hAnsi="Times New Roman TUR" w:cs="Times New Roman TUR"/>
          <w:color w:val="000000"/>
        </w:rPr>
        <w:t>atrofdag</w:t>
      </w:r>
      <w:r w:rsidR="0084279A">
        <w:rPr>
          <w:rFonts w:ascii="Times New Roman TUR" w:hAnsi="Times New Roman TUR" w:cs="Times New Roman TUR"/>
          <w:color w:val="000000"/>
        </w:rPr>
        <w:t xml:space="preserve">i </w:t>
      </w:r>
      <w:r>
        <w:rPr>
          <w:rFonts w:ascii="Times New Roman TUR" w:hAnsi="Times New Roman TUR" w:cs="Times New Roman TUR"/>
          <w:color w:val="000000"/>
        </w:rPr>
        <w:t>g‘</w:t>
      </w:r>
      <w:r w:rsidR="00061C61">
        <w:rPr>
          <w:rFonts w:ascii="Times New Roman TUR" w:hAnsi="Times New Roman TUR" w:cs="Times New Roman TUR"/>
          <w:color w:val="000000"/>
        </w:rPr>
        <w:t>o</w:t>
      </w:r>
      <w:r w:rsidR="0084279A">
        <w:rPr>
          <w:rFonts w:ascii="Times New Roman TUR" w:hAnsi="Times New Roman TUR" w:cs="Times New Roman TUR"/>
          <w:color w:val="000000"/>
        </w:rPr>
        <w:t>y</w:t>
      </w:r>
      <w:r w:rsidR="00061C61">
        <w:rPr>
          <w:rFonts w:ascii="Times New Roman TUR" w:hAnsi="Times New Roman TUR" w:cs="Times New Roman TUR"/>
          <w:color w:val="000000"/>
        </w:rPr>
        <w:t>a</w:t>
      </w:r>
      <w:r w:rsidR="0084279A">
        <w:rPr>
          <w:rFonts w:ascii="Times New Roman TUR" w:hAnsi="Times New Roman TUR" w:cs="Times New Roman TUR"/>
          <w:color w:val="000000"/>
        </w:rPr>
        <w:t>t m</w:t>
      </w:r>
      <w:r w:rsidR="00061C61">
        <w:rPr>
          <w:rFonts w:ascii="Times New Roman TUR" w:hAnsi="Times New Roman TUR" w:cs="Times New Roman TUR"/>
          <w:color w:val="000000"/>
        </w:rPr>
        <w:t>u</w:t>
      </w:r>
      <w:r w:rsidR="0084279A">
        <w:rPr>
          <w:rFonts w:ascii="Times New Roman TUR" w:hAnsi="Times New Roman TUR" w:cs="Times New Roman TUR"/>
          <w:color w:val="000000"/>
        </w:rPr>
        <w:t>him bir tal</w:t>
      </w:r>
      <w:r w:rsidR="00061C61">
        <w:rPr>
          <w:rFonts w:ascii="Times New Roman TUR" w:hAnsi="Times New Roman TUR" w:cs="Times New Roman TUR"/>
          <w:color w:val="000000"/>
        </w:rPr>
        <w:t>a</w:t>
      </w:r>
      <w:r w:rsidR="0084279A">
        <w:rPr>
          <w:rFonts w:ascii="Times New Roman TUR" w:hAnsi="Times New Roman TUR" w:cs="Times New Roman TUR"/>
          <w:color w:val="000000"/>
        </w:rPr>
        <w:t>b</w:t>
      </w:r>
      <w:r w:rsidR="00061C61">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sidR="00061C61">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l</w:t>
      </w:r>
      <w:r w:rsidR="00061C61">
        <w:rPr>
          <w:rFonts w:ascii="Times New Roman TUR" w:hAnsi="Times New Roman TUR" w:cs="Times New Roman TUR"/>
          <w:color w:val="000000"/>
        </w:rPr>
        <w:t>g</w:t>
      </w:r>
      <w:r w:rsidR="0084279A">
        <w:rPr>
          <w:rFonts w:ascii="Times New Roman TUR" w:hAnsi="Times New Roman TUR" w:cs="Times New Roman TUR"/>
          <w:color w:val="000000"/>
        </w:rPr>
        <w:t>an Ahm</w:t>
      </w:r>
      <w:r w:rsidR="00061C61">
        <w:rPr>
          <w:rFonts w:ascii="Times New Roman TUR" w:hAnsi="Times New Roman TUR" w:cs="Times New Roman TUR"/>
          <w:color w:val="000000"/>
        </w:rPr>
        <w:t>a</w:t>
      </w:r>
      <w:r w:rsidR="0084279A">
        <w:rPr>
          <w:rFonts w:ascii="Times New Roman TUR" w:hAnsi="Times New Roman TUR" w:cs="Times New Roman TUR"/>
          <w:color w:val="000000"/>
        </w:rPr>
        <w:t>d Nazif</w:t>
      </w:r>
      <w:r w:rsidR="00061C61">
        <w:rPr>
          <w:rFonts w:ascii="Times New Roman TUR" w:hAnsi="Times New Roman TUR" w:cs="Times New Roman TUR"/>
          <w:color w:val="000000"/>
        </w:rPr>
        <w:t>n</w:t>
      </w:r>
      <w:r w:rsidR="0084279A">
        <w:rPr>
          <w:rFonts w:ascii="Times New Roman TUR" w:hAnsi="Times New Roman TUR" w:cs="Times New Roman TUR"/>
          <w:color w:val="000000"/>
        </w:rPr>
        <w:t>in</w:t>
      </w:r>
      <w:r w:rsidR="00061C61">
        <w:rPr>
          <w:rFonts w:ascii="Times New Roman TUR" w:hAnsi="Times New Roman TUR" w:cs="Times New Roman TUR"/>
          <w:color w:val="000000"/>
        </w:rPr>
        <w:t>g</w:t>
      </w:r>
      <w:r w:rsidR="0084279A">
        <w:rPr>
          <w:rFonts w:ascii="Times New Roman TUR" w:hAnsi="Times New Roman TUR" w:cs="Times New Roman TUR"/>
          <w:color w:val="000000"/>
        </w:rPr>
        <w:t xml:space="preserve"> n</w:t>
      </w:r>
      <w:r w:rsidR="00061C61">
        <w:rPr>
          <w:rFonts w:ascii="Times New Roman TUR" w:hAnsi="Times New Roman TUR" w:cs="Times New Roman TUR"/>
          <w:color w:val="000000"/>
        </w:rPr>
        <w:t>u</w:t>
      </w:r>
      <w:r w:rsidR="0084279A">
        <w:rPr>
          <w:rFonts w:ascii="Times New Roman TUR" w:hAnsi="Times New Roman TUR" w:cs="Times New Roman TUR"/>
          <w:color w:val="000000"/>
        </w:rPr>
        <w:t>s</w:t>
      </w:r>
      <w:r w:rsidR="00061C61">
        <w:rPr>
          <w:rFonts w:ascii="Times New Roman TUR" w:hAnsi="Times New Roman TUR" w:cs="Times New Roman TUR"/>
          <w:color w:val="000000"/>
        </w:rPr>
        <w:t>x</w:t>
      </w:r>
      <w:r w:rsidR="0084279A">
        <w:rPr>
          <w:rFonts w:ascii="Times New Roman TUR" w:hAnsi="Times New Roman TUR" w:cs="Times New Roman TUR"/>
          <w:color w:val="000000"/>
        </w:rPr>
        <w:t>as</w:t>
      </w:r>
      <w:r w:rsidR="00061C61">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sidR="00061C61">
        <w:rPr>
          <w:rFonts w:ascii="Times New Roman TUR" w:hAnsi="Times New Roman TUR" w:cs="Times New Roman TUR"/>
          <w:color w:val="000000"/>
        </w:rPr>
        <w:t>chiqqan</w:t>
      </w:r>
      <w:r w:rsidR="0084279A">
        <w:rPr>
          <w:rFonts w:ascii="Times New Roman TUR" w:hAnsi="Times New Roman TUR" w:cs="Times New Roman TUR"/>
          <w:color w:val="000000"/>
        </w:rPr>
        <w:t>. Dem</w:t>
      </w:r>
      <w:r w:rsidR="00061C61">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061C61">
        <w:rPr>
          <w:rFonts w:ascii="Times New Roman TUR" w:hAnsi="Times New Roman TUR" w:cs="Times New Roman TUR"/>
          <w:color w:val="000000"/>
        </w:rPr>
        <w:t>u</w:t>
      </w:r>
      <w:r w:rsidR="0084279A">
        <w:rPr>
          <w:rFonts w:ascii="Times New Roman TUR" w:hAnsi="Times New Roman TUR" w:cs="Times New Roman TUR"/>
          <w:color w:val="000000"/>
        </w:rPr>
        <w:t xml:space="preserve"> ris</w:t>
      </w:r>
      <w:r w:rsidR="00061C61">
        <w:rPr>
          <w:rFonts w:ascii="Times New Roman TUR" w:hAnsi="Times New Roman TUR" w:cs="Times New Roman TUR"/>
          <w:color w:val="000000"/>
        </w:rPr>
        <w:t>o</w:t>
      </w:r>
      <w:r w:rsidR="0084279A">
        <w:rPr>
          <w:rFonts w:ascii="Times New Roman TUR" w:hAnsi="Times New Roman TUR" w:cs="Times New Roman TUR"/>
          <w:color w:val="000000"/>
        </w:rPr>
        <w:t>l</w:t>
      </w:r>
      <w:r w:rsidR="00061C61">
        <w:rPr>
          <w:rFonts w:ascii="Times New Roman TUR" w:hAnsi="Times New Roman TUR" w:cs="Times New Roman TUR"/>
          <w:color w:val="000000"/>
        </w:rPr>
        <w:t>a</w:t>
      </w:r>
      <w:r w:rsidR="0084279A">
        <w:rPr>
          <w:rFonts w:ascii="Times New Roman TUR" w:hAnsi="Times New Roman TUR" w:cs="Times New Roman TUR"/>
          <w:color w:val="000000"/>
        </w:rPr>
        <w:t>nin</w:t>
      </w:r>
      <w:r w:rsidR="00061C6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061C61">
        <w:rPr>
          <w:rFonts w:ascii="Times New Roman TUR" w:hAnsi="Times New Roman TUR" w:cs="Times New Roman TUR"/>
          <w:color w:val="000000"/>
        </w:rPr>
        <w:t>x</w:t>
      </w:r>
      <w:r w:rsidR="0084279A">
        <w:rPr>
          <w:rFonts w:ascii="Times New Roman TUR" w:hAnsi="Times New Roman TUR" w:cs="Times New Roman TUR"/>
          <w:color w:val="000000"/>
        </w:rPr>
        <w:t>att</w:t>
      </w:r>
      <w:r w:rsidR="00061C61">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sidR="00061C61">
        <w:rPr>
          <w:rFonts w:ascii="Times New Roman TUR" w:hAnsi="Times New Roman TUR" w:cs="Times New Roman TUR"/>
          <w:color w:val="000000"/>
        </w:rPr>
        <w:t>qiq</w:t>
      </w:r>
      <w:r w:rsidR="0084279A">
        <w:rPr>
          <w:rFonts w:ascii="Times New Roman TUR" w:hAnsi="Times New Roman TUR" w:cs="Times New Roman TUR"/>
          <w:color w:val="000000"/>
        </w:rPr>
        <w:t>i</w:t>
      </w:r>
      <w:r w:rsidR="00061C61">
        <w:rPr>
          <w:rFonts w:ascii="Times New Roman TUR" w:hAnsi="Times New Roman TUR" w:cs="Times New Roman TUR"/>
          <w:color w:val="000000"/>
        </w:rPr>
        <w:t>y</w:t>
      </w:r>
      <w:r w:rsidR="0084279A">
        <w:rPr>
          <w:rFonts w:ascii="Times New Roman TUR" w:hAnsi="Times New Roman TUR" w:cs="Times New Roman TUR"/>
          <w:color w:val="000000"/>
        </w:rPr>
        <w:t>si</w:t>
      </w:r>
      <w:r w:rsidR="00061C61">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061C61">
        <w:rPr>
          <w:rFonts w:ascii="Times New Roman TUR" w:hAnsi="Times New Roman TUR" w:cs="Times New Roman TUR"/>
          <w:color w:val="000000"/>
        </w:rPr>
        <w:t>t</w:t>
      </w:r>
      <w:r>
        <w:rPr>
          <w:rFonts w:ascii="Times New Roman TUR" w:hAnsi="Times New Roman TUR" w:cs="Times New Roman TUR"/>
          <w:color w:val="000000"/>
        </w:rPr>
        <w:t>o‘g‘</w:t>
      </w:r>
      <w:r w:rsidR="00061C61">
        <w:rPr>
          <w:rFonts w:ascii="Times New Roman TUR" w:hAnsi="Times New Roman TUR" w:cs="Times New Roman TUR"/>
          <w:color w:val="000000"/>
        </w:rPr>
        <w:t>ri kelganki</w:t>
      </w:r>
      <w:r w:rsidR="0084279A">
        <w:rPr>
          <w:rFonts w:ascii="Times New Roman TUR" w:hAnsi="Times New Roman TUR" w:cs="Times New Roman TUR"/>
          <w:color w:val="000000"/>
        </w:rPr>
        <w:t>, bu h</w:t>
      </w:r>
      <w:r w:rsidR="00061C61">
        <w:rPr>
          <w:rFonts w:ascii="Times New Roman TUR" w:hAnsi="Times New Roman TUR" w:cs="Times New Roman TUR"/>
          <w:color w:val="000000"/>
        </w:rPr>
        <w:t>ayraomuz</w:t>
      </w:r>
      <w:r w:rsidR="0084279A">
        <w:rPr>
          <w:rFonts w:ascii="Times New Roman TUR" w:hAnsi="Times New Roman TUR" w:cs="Times New Roman TUR"/>
          <w:color w:val="000000"/>
        </w:rPr>
        <w:t xml:space="preserve"> k</w:t>
      </w:r>
      <w:r w:rsidR="00061C61">
        <w:rPr>
          <w:rFonts w:ascii="Times New Roman TUR" w:hAnsi="Times New Roman TUR" w:cs="Times New Roman TUR"/>
          <w:color w:val="000000"/>
        </w:rPr>
        <w:t>a</w:t>
      </w:r>
      <w:r w:rsidR="0084279A">
        <w:rPr>
          <w:rFonts w:ascii="Times New Roman TUR" w:hAnsi="Times New Roman TUR" w:cs="Times New Roman TUR"/>
          <w:color w:val="000000"/>
        </w:rPr>
        <w:t>r</w:t>
      </w:r>
      <w:r w:rsidR="00061C61">
        <w:rPr>
          <w:rFonts w:ascii="Times New Roman TUR" w:hAnsi="Times New Roman TUR" w:cs="Times New Roman TUR"/>
          <w:color w:val="000000"/>
        </w:rPr>
        <w:t>o</w:t>
      </w:r>
      <w:r w:rsidR="0084279A">
        <w:rPr>
          <w:rFonts w:ascii="Times New Roman TUR" w:hAnsi="Times New Roman TUR" w:cs="Times New Roman TUR"/>
          <w:color w:val="000000"/>
        </w:rPr>
        <w:t>m</w:t>
      </w:r>
      <w:r w:rsidR="00061C61">
        <w:rPr>
          <w:rFonts w:ascii="Times New Roman TUR" w:hAnsi="Times New Roman TUR" w:cs="Times New Roman TUR"/>
          <w:color w:val="000000"/>
        </w:rPr>
        <w:t>a</w:t>
      </w:r>
      <w:r w:rsidR="0084279A">
        <w:rPr>
          <w:rFonts w:ascii="Times New Roman TUR" w:hAnsi="Times New Roman TUR" w:cs="Times New Roman TUR"/>
          <w:color w:val="000000"/>
        </w:rPr>
        <w:t>t</w:t>
      </w:r>
      <w:r w:rsidR="00061C61">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061C61">
        <w:rPr>
          <w:rFonts w:ascii="Times New Roman TUR" w:hAnsi="Times New Roman TUR" w:cs="Times New Roman TUR"/>
          <w:color w:val="000000"/>
        </w:rPr>
        <w:t>k</w:t>
      </w:r>
      <w:r>
        <w:rPr>
          <w:rFonts w:ascii="Times New Roman TUR" w:hAnsi="Times New Roman TUR" w:cs="Times New Roman TUR"/>
          <w:color w:val="000000"/>
        </w:rPr>
        <w:t>o‘</w:t>
      </w:r>
      <w:r w:rsidR="00061C61">
        <w:rPr>
          <w:rFonts w:ascii="Times New Roman TUR" w:hAnsi="Times New Roman TUR" w:cs="Times New Roman TUR"/>
          <w:color w:val="000000"/>
        </w:rPr>
        <w:t>rsatganla</w:t>
      </w:r>
      <w:r w:rsidR="0084279A">
        <w:rPr>
          <w:rFonts w:ascii="Times New Roman TUR" w:hAnsi="Times New Roman TUR" w:cs="Times New Roman TUR"/>
          <w:color w:val="000000"/>
        </w:rPr>
        <w:t>r.</w:t>
      </w:r>
    </w:p>
    <w:p w14:paraId="625DF4D7"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061C61">
        <w:rPr>
          <w:rFonts w:ascii="Times New Roman TUR" w:hAnsi="Times New Roman TUR" w:cs="Times New Roman TUR"/>
          <w:color w:val="000000"/>
        </w:rPr>
        <w:t>a</w:t>
      </w:r>
      <w:r>
        <w:rPr>
          <w:rFonts w:ascii="Times New Roman TUR" w:hAnsi="Times New Roman TUR" w:cs="Times New Roman TUR"/>
          <w:color w:val="000000"/>
        </w:rPr>
        <w:t>m i</w:t>
      </w:r>
      <w:r w:rsidR="00061C61">
        <w:rPr>
          <w:rFonts w:ascii="Times New Roman TUR" w:hAnsi="Times New Roman TUR" w:cs="Times New Roman TUR"/>
          <w:color w:val="000000"/>
        </w:rPr>
        <w:t>k</w:t>
      </w:r>
      <w:r>
        <w:rPr>
          <w:rFonts w:ascii="Times New Roman TUR" w:hAnsi="Times New Roman TUR" w:cs="Times New Roman TUR"/>
          <w:color w:val="000000"/>
        </w:rPr>
        <w:t xml:space="preserve">ki </w:t>
      </w:r>
      <w:r w:rsidR="00061C61">
        <w:rPr>
          <w:rFonts w:ascii="Times New Roman TUR" w:hAnsi="Times New Roman TUR" w:cs="Times New Roman TUR"/>
          <w:color w:val="000000"/>
        </w:rPr>
        <w:t>X</w:t>
      </w:r>
      <w:r>
        <w:rPr>
          <w:rFonts w:ascii="Times New Roman TUR" w:hAnsi="Times New Roman TUR" w:cs="Times New Roman TUR"/>
          <w:color w:val="000000"/>
        </w:rPr>
        <w:t>usr</w:t>
      </w:r>
      <w:r w:rsidR="00061C61">
        <w:rPr>
          <w:rFonts w:ascii="Times New Roman TUR" w:hAnsi="Times New Roman TUR" w:cs="Times New Roman TUR"/>
          <w:color w:val="000000"/>
        </w:rPr>
        <w:t>a</w:t>
      </w:r>
      <w:r>
        <w:rPr>
          <w:rFonts w:ascii="Times New Roman TUR" w:hAnsi="Times New Roman TUR" w:cs="Times New Roman TUR"/>
          <w:color w:val="000000"/>
        </w:rPr>
        <w:t>v</w:t>
      </w:r>
      <w:r w:rsidR="00061C61">
        <w:rPr>
          <w:rFonts w:ascii="Times New Roman TUR" w:hAnsi="Times New Roman TUR" w:cs="Times New Roman TUR"/>
          <w:color w:val="000000"/>
        </w:rPr>
        <w:t>n</w:t>
      </w:r>
      <w:r>
        <w:rPr>
          <w:rFonts w:ascii="Times New Roman TUR" w:hAnsi="Times New Roman TUR" w:cs="Times New Roman TUR"/>
          <w:color w:val="000000"/>
        </w:rPr>
        <w:t>i Ris</w:t>
      </w:r>
      <w:r w:rsidR="00061C61">
        <w:rPr>
          <w:rFonts w:ascii="Times New Roman TUR" w:hAnsi="Times New Roman TUR" w:cs="Times New Roman TUR"/>
          <w:color w:val="000000"/>
        </w:rPr>
        <w:t>o</w:t>
      </w:r>
      <w:r>
        <w:rPr>
          <w:rFonts w:ascii="Times New Roman TUR" w:hAnsi="Times New Roman TUR" w:cs="Times New Roman TUR"/>
          <w:color w:val="000000"/>
        </w:rPr>
        <w:t>l</w:t>
      </w:r>
      <w:r w:rsidR="00061C61">
        <w:rPr>
          <w:rFonts w:ascii="Times New Roman TUR" w:hAnsi="Times New Roman TUR" w:cs="Times New Roman TUR"/>
          <w:color w:val="000000"/>
        </w:rPr>
        <w:t>a</w:t>
      </w:r>
      <w:r>
        <w:rPr>
          <w:rFonts w:ascii="Times New Roman TUR" w:hAnsi="Times New Roman TUR" w:cs="Times New Roman TUR"/>
          <w:color w:val="000000"/>
        </w:rPr>
        <w:t>-i Nur d</w:t>
      </w:r>
      <w:r w:rsidR="00061C61">
        <w:rPr>
          <w:rFonts w:ascii="Times New Roman TUR" w:hAnsi="Times New Roman TUR" w:cs="Times New Roman TUR"/>
          <w:color w:val="000000"/>
        </w:rPr>
        <w:t>o</w:t>
      </w:r>
      <w:r>
        <w:rPr>
          <w:rFonts w:ascii="Times New Roman TUR" w:hAnsi="Times New Roman TUR" w:cs="Times New Roman TUR"/>
          <w:color w:val="000000"/>
        </w:rPr>
        <w:t>ir</w:t>
      </w:r>
      <w:r w:rsidR="00061C61">
        <w:rPr>
          <w:rFonts w:ascii="Times New Roman TUR" w:hAnsi="Times New Roman TUR" w:cs="Times New Roman TUR"/>
          <w:color w:val="000000"/>
        </w:rPr>
        <w:t>a</w:t>
      </w:r>
      <w:r>
        <w:rPr>
          <w:rFonts w:ascii="Times New Roman TUR" w:hAnsi="Times New Roman TUR" w:cs="Times New Roman TUR"/>
          <w:color w:val="000000"/>
        </w:rPr>
        <w:t>si</w:t>
      </w:r>
      <w:r w:rsidR="00061C61">
        <w:rPr>
          <w:rFonts w:ascii="Times New Roman TUR" w:hAnsi="Times New Roman TUR" w:cs="Times New Roman TUR"/>
          <w:color w:val="000000"/>
        </w:rPr>
        <w:t>ga</w:t>
      </w:r>
      <w:r>
        <w:rPr>
          <w:rFonts w:ascii="Times New Roman TUR" w:hAnsi="Times New Roman TUR" w:cs="Times New Roman TUR"/>
          <w:color w:val="000000"/>
        </w:rPr>
        <w:t xml:space="preserve"> v</w:t>
      </w:r>
      <w:r w:rsidR="00061C61">
        <w:rPr>
          <w:rFonts w:ascii="Times New Roman TUR" w:hAnsi="Times New Roman TUR" w:cs="Times New Roman TUR"/>
          <w:color w:val="000000"/>
        </w:rPr>
        <w:t>a</w:t>
      </w:r>
      <w:r>
        <w:rPr>
          <w:rFonts w:ascii="Times New Roman TUR" w:hAnsi="Times New Roman TUR" w:cs="Times New Roman TUR"/>
          <w:color w:val="000000"/>
        </w:rPr>
        <w:t xml:space="preserve"> Bekir S</w:t>
      </w:r>
      <w:r w:rsidR="00061C61">
        <w:rPr>
          <w:rFonts w:ascii="Times New Roman TUR" w:hAnsi="Times New Roman TUR" w:cs="Times New Roman TUR"/>
          <w:color w:val="000000"/>
        </w:rPr>
        <w:t>i</w:t>
      </w:r>
      <w:r>
        <w:rPr>
          <w:rFonts w:ascii="Times New Roman TUR" w:hAnsi="Times New Roman TUR" w:cs="Times New Roman TUR"/>
          <w:color w:val="000000"/>
        </w:rPr>
        <w:t>d</w:t>
      </w:r>
      <w:r w:rsidR="00061C61">
        <w:rPr>
          <w:rFonts w:ascii="Times New Roman TUR" w:hAnsi="Times New Roman TUR" w:cs="Times New Roman TUR"/>
          <w:color w:val="000000"/>
        </w:rPr>
        <w:t>qig</w:t>
      </w:r>
      <w:r>
        <w:rPr>
          <w:rFonts w:ascii="Times New Roman TUR" w:hAnsi="Times New Roman TUR" w:cs="Times New Roman TUR"/>
          <w:color w:val="000000"/>
        </w:rPr>
        <w:t>a k</w:t>
      </w:r>
      <w:r w:rsidR="00061C61">
        <w:rPr>
          <w:rFonts w:ascii="Times New Roman TUR" w:hAnsi="Times New Roman TUR" w:cs="Times New Roman TUR"/>
          <w:color w:val="000000"/>
        </w:rPr>
        <w:t>a</w:t>
      </w:r>
      <w:r>
        <w:rPr>
          <w:rFonts w:ascii="Times New Roman TUR" w:hAnsi="Times New Roman TUR" w:cs="Times New Roman TUR"/>
          <w:color w:val="000000"/>
        </w:rPr>
        <w:t>r</w:t>
      </w:r>
      <w:r w:rsidR="00061C61">
        <w:rPr>
          <w:rFonts w:ascii="Times New Roman TUR" w:hAnsi="Times New Roman TUR" w:cs="Times New Roman TUR"/>
          <w:color w:val="000000"/>
        </w:rPr>
        <w:t>o</w:t>
      </w:r>
      <w:r>
        <w:rPr>
          <w:rFonts w:ascii="Times New Roman TUR" w:hAnsi="Times New Roman TUR" w:cs="Times New Roman TUR"/>
          <w:color w:val="000000"/>
        </w:rPr>
        <w:t>m</w:t>
      </w:r>
      <w:r w:rsidR="00061C61">
        <w:rPr>
          <w:rFonts w:ascii="Times New Roman TUR" w:hAnsi="Times New Roman TUR" w:cs="Times New Roman TUR"/>
          <w:color w:val="000000"/>
        </w:rPr>
        <w:t>a</w:t>
      </w:r>
      <w:r>
        <w:rPr>
          <w:rFonts w:ascii="Times New Roman TUR" w:hAnsi="Times New Roman TUR" w:cs="Times New Roman TUR"/>
          <w:color w:val="000000"/>
        </w:rPr>
        <w:t xml:space="preserve">tini </w:t>
      </w:r>
      <w:r w:rsidR="00061C61">
        <w:rPr>
          <w:rFonts w:ascii="Times New Roman TUR" w:hAnsi="Times New Roman TUR" w:cs="Times New Roman TUR"/>
          <w:color w:val="000000"/>
        </w:rPr>
        <w:t>k</w:t>
      </w:r>
      <w:r w:rsidR="00317151">
        <w:rPr>
          <w:rFonts w:ascii="Times New Roman TUR" w:hAnsi="Times New Roman TUR" w:cs="Times New Roman TUR"/>
          <w:color w:val="000000"/>
        </w:rPr>
        <w:t>o‘</w:t>
      </w:r>
      <w:r w:rsidR="00061C61">
        <w:rPr>
          <w:rFonts w:ascii="Times New Roman TUR" w:hAnsi="Times New Roman TUR" w:cs="Times New Roman TUR"/>
          <w:color w:val="000000"/>
        </w:rPr>
        <w:t>rsatib</w:t>
      </w:r>
      <w:r>
        <w:rPr>
          <w:rFonts w:ascii="Times New Roman TUR" w:hAnsi="Times New Roman TUR" w:cs="Times New Roman TUR"/>
          <w:color w:val="000000"/>
        </w:rPr>
        <w:t xml:space="preserve"> </w:t>
      </w:r>
      <w:r w:rsidR="00061C61">
        <w:rPr>
          <w:rFonts w:ascii="Times New Roman TUR" w:hAnsi="Times New Roman TUR" w:cs="Times New Roman TUR"/>
          <w:color w:val="000000"/>
        </w:rPr>
        <w:t>iy</w:t>
      </w:r>
      <w:r>
        <w:rPr>
          <w:rFonts w:ascii="Times New Roman TUR" w:hAnsi="Times New Roman TUR" w:cs="Times New Roman TUR"/>
          <w:color w:val="000000"/>
        </w:rPr>
        <w:t>m</w:t>
      </w:r>
      <w:r w:rsidR="00061C61">
        <w:rPr>
          <w:rFonts w:ascii="Times New Roman TUR" w:hAnsi="Times New Roman TUR" w:cs="Times New Roman TUR"/>
          <w:color w:val="000000"/>
        </w:rPr>
        <w:t>o</w:t>
      </w:r>
      <w:r>
        <w:rPr>
          <w:rFonts w:ascii="Times New Roman TUR" w:hAnsi="Times New Roman TUR" w:cs="Times New Roman TUR"/>
          <w:color w:val="000000"/>
        </w:rPr>
        <w:t>n</w:t>
      </w:r>
      <w:r w:rsidR="00061C61">
        <w:rPr>
          <w:rFonts w:ascii="Times New Roman TUR" w:hAnsi="Times New Roman TUR" w:cs="Times New Roman TUR"/>
          <w:color w:val="000000"/>
        </w:rPr>
        <w:t>g</w:t>
      </w:r>
      <w:r>
        <w:rPr>
          <w:rFonts w:ascii="Times New Roman TUR" w:hAnsi="Times New Roman TUR" w:cs="Times New Roman TUR"/>
          <w:color w:val="000000"/>
        </w:rPr>
        <w:t xml:space="preserve">a </w:t>
      </w:r>
      <w:r w:rsidR="00061C61">
        <w:rPr>
          <w:rFonts w:ascii="Times New Roman TUR" w:hAnsi="Times New Roman TUR" w:cs="Times New Roman TUR"/>
          <w:color w:val="000000"/>
        </w:rPr>
        <w:t>k</w:t>
      </w:r>
      <w:r>
        <w:rPr>
          <w:rFonts w:ascii="Times New Roman TUR" w:hAnsi="Times New Roman TUR" w:cs="Times New Roman TUR"/>
          <w:color w:val="000000"/>
        </w:rPr>
        <w:t>e</w:t>
      </w:r>
      <w:r w:rsidR="00061C61">
        <w:rPr>
          <w:rFonts w:ascii="Times New Roman TUR" w:hAnsi="Times New Roman TUR" w:cs="Times New Roman TUR"/>
          <w:color w:val="000000"/>
        </w:rPr>
        <w:t>ltirga</w:t>
      </w:r>
      <w:r>
        <w:rPr>
          <w:rFonts w:ascii="Times New Roman TUR" w:hAnsi="Times New Roman TUR" w:cs="Times New Roman TUR"/>
          <w:color w:val="000000"/>
        </w:rPr>
        <w:t>n v</w:t>
      </w:r>
      <w:r w:rsidR="00061C61">
        <w:rPr>
          <w:rFonts w:ascii="Times New Roman TUR" w:hAnsi="Times New Roman TUR" w:cs="Times New Roman TUR"/>
          <w:color w:val="000000"/>
        </w:rPr>
        <w:t>a</w:t>
      </w:r>
      <w:r>
        <w:rPr>
          <w:rFonts w:ascii="Times New Roman TUR" w:hAnsi="Times New Roman TUR" w:cs="Times New Roman TUR"/>
          <w:color w:val="000000"/>
        </w:rPr>
        <w:t xml:space="preserve"> t</w:t>
      </w:r>
      <w:r w:rsidR="00061C61">
        <w:rPr>
          <w:rFonts w:ascii="Times New Roman TUR" w:hAnsi="Times New Roman TUR" w:cs="Times New Roman TUR"/>
          <w:color w:val="000000"/>
        </w:rPr>
        <w:t>i</w:t>
      </w:r>
      <w:r>
        <w:rPr>
          <w:rFonts w:ascii="Times New Roman TUR" w:hAnsi="Times New Roman TUR" w:cs="Times New Roman TUR"/>
          <w:color w:val="000000"/>
        </w:rPr>
        <w:t>ls</w:t>
      </w:r>
      <w:r w:rsidR="00061C61">
        <w:rPr>
          <w:rFonts w:ascii="Times New Roman TUR" w:hAnsi="Times New Roman TUR" w:cs="Times New Roman TUR"/>
          <w:color w:val="000000"/>
        </w:rPr>
        <w:t>i</w:t>
      </w:r>
      <w:r>
        <w:rPr>
          <w:rFonts w:ascii="Times New Roman TUR" w:hAnsi="Times New Roman TUR" w:cs="Times New Roman TUR"/>
          <w:color w:val="000000"/>
        </w:rPr>
        <w:t>m</w:t>
      </w:r>
      <w:r w:rsidR="00061C61">
        <w:rPr>
          <w:rFonts w:ascii="Times New Roman TUR" w:hAnsi="Times New Roman TUR" w:cs="Times New Roman TUR"/>
          <w:color w:val="000000"/>
        </w:rPr>
        <w:t>i</w:t>
      </w:r>
      <w:r>
        <w:rPr>
          <w:rFonts w:ascii="Times New Roman TUR" w:hAnsi="Times New Roman TUR" w:cs="Times New Roman TUR"/>
          <w:color w:val="000000"/>
        </w:rPr>
        <w:t xml:space="preserve"> k</w:t>
      </w:r>
      <w:r w:rsidR="00061C61">
        <w:rPr>
          <w:rFonts w:ascii="Times New Roman TUR" w:hAnsi="Times New Roman TUR" w:cs="Times New Roman TUR"/>
          <w:color w:val="000000"/>
        </w:rPr>
        <w:t>o</w:t>
      </w:r>
      <w:r>
        <w:rPr>
          <w:rFonts w:ascii="Times New Roman TUR" w:hAnsi="Times New Roman TUR" w:cs="Times New Roman TUR"/>
          <w:color w:val="000000"/>
        </w:rPr>
        <w:t>in</w:t>
      </w:r>
      <w:r w:rsidR="00061C61">
        <w:rPr>
          <w:rFonts w:ascii="Times New Roman TUR" w:hAnsi="Times New Roman TUR" w:cs="Times New Roman TUR"/>
          <w:color w:val="000000"/>
        </w:rPr>
        <w:t>o</w:t>
      </w:r>
      <w:r>
        <w:rPr>
          <w:rFonts w:ascii="Times New Roman TUR" w:hAnsi="Times New Roman TUR" w:cs="Times New Roman TUR"/>
          <w:color w:val="000000"/>
        </w:rPr>
        <w:t>t</w:t>
      </w:r>
      <w:r w:rsidR="00061C61">
        <w:rPr>
          <w:rFonts w:ascii="Times New Roman TUR" w:hAnsi="Times New Roman TUR" w:cs="Times New Roman TUR"/>
          <w:color w:val="000000"/>
        </w:rPr>
        <w:t>ni</w:t>
      </w:r>
      <w:r>
        <w:rPr>
          <w:rFonts w:ascii="Times New Roman TUR" w:hAnsi="Times New Roman TUR" w:cs="Times New Roman TUR"/>
          <w:color w:val="000000"/>
        </w:rPr>
        <w:t>n</w:t>
      </w:r>
      <w:r w:rsidR="00061C61">
        <w:rPr>
          <w:rFonts w:ascii="Times New Roman TUR" w:hAnsi="Times New Roman TUR" w:cs="Times New Roman TUR"/>
          <w:color w:val="000000"/>
        </w:rPr>
        <w:t>g</w:t>
      </w:r>
      <w:r>
        <w:rPr>
          <w:rFonts w:ascii="Times New Roman TUR" w:hAnsi="Times New Roman TUR" w:cs="Times New Roman TUR"/>
          <w:color w:val="000000"/>
        </w:rPr>
        <w:t xml:space="preserve"> </w:t>
      </w:r>
      <w:r w:rsidR="00061C61">
        <w:rPr>
          <w:rFonts w:ascii="Times New Roman TUR" w:hAnsi="Times New Roman TUR" w:cs="Times New Roman TUR"/>
          <w:color w:val="000000"/>
        </w:rPr>
        <w:t>uchdan</w:t>
      </w:r>
      <w:r>
        <w:rPr>
          <w:rFonts w:ascii="Times New Roman TUR" w:hAnsi="Times New Roman TUR" w:cs="Times New Roman TUR"/>
          <w:color w:val="000000"/>
        </w:rPr>
        <w:t xml:space="preserve"> birini hal</w:t>
      </w:r>
      <w:r w:rsidR="00061C61">
        <w:rPr>
          <w:rFonts w:ascii="Times New Roman TUR" w:hAnsi="Times New Roman TUR" w:cs="Times New Roman TUR"/>
          <w:color w:val="000000"/>
        </w:rPr>
        <w:t xml:space="preserve"> qilga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n</w:t>
      </w:r>
      <w:r w:rsidR="00061C61">
        <w:rPr>
          <w:rFonts w:ascii="Times New Roman TUR" w:hAnsi="Times New Roman TUR" w:cs="Times New Roman TUR"/>
          <w:color w:val="000000"/>
        </w:rPr>
        <w:t xml:space="preserve"> </w:t>
      </w:r>
      <w:r>
        <w:rPr>
          <w:rFonts w:ascii="Times New Roman TUR" w:hAnsi="Times New Roman TUR" w:cs="Times New Roman TUR"/>
          <w:color w:val="000000"/>
        </w:rPr>
        <w:t>be</w:t>
      </w:r>
      <w:r w:rsidR="00061C61">
        <w:rPr>
          <w:rFonts w:ascii="Times New Roman TUR" w:hAnsi="Times New Roman TUR" w:cs="Times New Roman TUR"/>
          <w:color w:val="000000"/>
        </w:rPr>
        <w:t>sh</w:t>
      </w:r>
      <w:r>
        <w:rPr>
          <w:rFonts w:ascii="Times New Roman TUR" w:hAnsi="Times New Roman TUR" w:cs="Times New Roman TUR"/>
          <w:color w:val="000000"/>
        </w:rPr>
        <w:t xml:space="preserve"> yapr</w:t>
      </w:r>
      <w:r w:rsidR="00061C61">
        <w:rPr>
          <w:rFonts w:ascii="Times New Roman TUR" w:hAnsi="Times New Roman TUR" w:cs="Times New Roman TUR"/>
          <w:color w:val="000000"/>
        </w:rPr>
        <w:t>oqd</w:t>
      </w:r>
      <w:r>
        <w:rPr>
          <w:rFonts w:ascii="Times New Roman TUR" w:hAnsi="Times New Roman TUR" w:cs="Times New Roman TUR"/>
          <w:color w:val="000000"/>
        </w:rPr>
        <w:t>an ib</w:t>
      </w:r>
      <w:r w:rsidR="00061C61">
        <w:rPr>
          <w:rFonts w:ascii="Times New Roman TUR" w:hAnsi="Times New Roman TUR" w:cs="Times New Roman TUR"/>
          <w:color w:val="000000"/>
        </w:rPr>
        <w:t>o</w:t>
      </w:r>
      <w:r>
        <w:rPr>
          <w:rFonts w:ascii="Times New Roman TUR" w:hAnsi="Times New Roman TUR" w:cs="Times New Roman TUR"/>
          <w:color w:val="000000"/>
        </w:rPr>
        <w:t>r</w:t>
      </w:r>
      <w:r w:rsidR="00061C61">
        <w:rPr>
          <w:rFonts w:ascii="Times New Roman TUR" w:hAnsi="Times New Roman TUR" w:cs="Times New Roman TUR"/>
          <w:color w:val="000000"/>
        </w:rPr>
        <w:t>a</w:t>
      </w:r>
      <w:r>
        <w:rPr>
          <w:rFonts w:ascii="Times New Roman TUR" w:hAnsi="Times New Roman TUR" w:cs="Times New Roman TUR"/>
          <w:color w:val="000000"/>
        </w:rPr>
        <w:t xml:space="preserve">t </w:t>
      </w:r>
      <w:r w:rsidR="00061C6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061C61">
        <w:rPr>
          <w:rFonts w:ascii="Times New Roman TUR" w:hAnsi="Times New Roman TUR" w:cs="Times New Roman TUR"/>
          <w:color w:val="000000"/>
        </w:rPr>
        <w:t>g</w:t>
      </w:r>
      <w:r>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Pr>
          <w:rFonts w:ascii="Times New Roman TUR" w:hAnsi="Times New Roman TUR" w:cs="Times New Roman TUR"/>
          <w:color w:val="000000"/>
        </w:rPr>
        <w:t>t</w:t>
      </w:r>
      <w:r w:rsidR="00061C61">
        <w:rPr>
          <w:rFonts w:ascii="Times New Roman TUR" w:hAnsi="Times New Roman TUR" w:cs="Times New Roman TUR"/>
          <w:color w:val="000000"/>
        </w:rPr>
        <w:t>ti</w:t>
      </w:r>
      <w:r>
        <w:rPr>
          <w:rFonts w:ascii="Times New Roman TUR" w:hAnsi="Times New Roman TUR" w:cs="Times New Roman TUR"/>
          <w:color w:val="000000"/>
        </w:rPr>
        <w:t>z</w:t>
      </w:r>
      <w:r w:rsidR="00061C61">
        <w:rPr>
          <w:rFonts w:ascii="Times New Roman TUR" w:hAnsi="Times New Roman TUR" w:cs="Times New Roman TUR"/>
          <w:color w:val="000000"/>
        </w:rPr>
        <w:t>i</w:t>
      </w:r>
      <w:r>
        <w:rPr>
          <w:rFonts w:ascii="Times New Roman TUR" w:hAnsi="Times New Roman TUR" w:cs="Times New Roman TUR"/>
          <w:color w:val="000000"/>
        </w:rPr>
        <w:t>nc</w:t>
      </w:r>
      <w:r w:rsidR="00061C61">
        <w:rPr>
          <w:rFonts w:ascii="Times New Roman TUR" w:hAnsi="Times New Roman TUR" w:cs="Times New Roman TUR"/>
          <w:color w:val="000000"/>
        </w:rPr>
        <w:t>hi</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w:t>
      </w:r>
      <w:r w:rsidR="00061C61">
        <w:rPr>
          <w:rFonts w:ascii="Times New Roman TUR" w:hAnsi="Times New Roman TUR" w:cs="Times New Roman TUR"/>
          <w:color w:val="000000"/>
        </w:rPr>
        <w:t>iga</w:t>
      </w:r>
      <w:r>
        <w:rPr>
          <w:rFonts w:ascii="Times New Roman TUR" w:hAnsi="Times New Roman TUR" w:cs="Times New Roman TUR"/>
          <w:color w:val="000000"/>
        </w:rPr>
        <w:t xml:space="preserve"> </w:t>
      </w:r>
      <w:r w:rsidR="00061C61">
        <w:rPr>
          <w:rFonts w:ascii="Times New Roman TUR" w:hAnsi="Times New Roman TUR" w:cs="Times New Roman TUR"/>
          <w:color w:val="000000"/>
        </w:rPr>
        <w:t>q</w:t>
      </w:r>
      <w:r>
        <w:rPr>
          <w:rFonts w:ascii="Times New Roman TUR" w:hAnsi="Times New Roman TUR" w:cs="Times New Roman TUR"/>
          <w:color w:val="000000"/>
        </w:rPr>
        <w:t>ahram</w:t>
      </w:r>
      <w:r w:rsidR="00061C61">
        <w:rPr>
          <w:rFonts w:ascii="Times New Roman TUR" w:hAnsi="Times New Roman TUR" w:cs="Times New Roman TUR"/>
          <w:color w:val="000000"/>
        </w:rPr>
        <w:t>o</w:t>
      </w:r>
      <w:r>
        <w:rPr>
          <w:rFonts w:ascii="Times New Roman TUR" w:hAnsi="Times New Roman TUR" w:cs="Times New Roman TUR"/>
          <w:color w:val="000000"/>
        </w:rPr>
        <w:t>n Nazif</w:t>
      </w:r>
      <w:r w:rsidR="00061C61">
        <w:rPr>
          <w:rFonts w:ascii="Times New Roman TUR" w:hAnsi="Times New Roman TUR" w:cs="Times New Roman TUR"/>
          <w:color w:val="000000"/>
        </w:rPr>
        <w:t>n</w:t>
      </w:r>
      <w:r>
        <w:rPr>
          <w:rFonts w:ascii="Times New Roman TUR" w:hAnsi="Times New Roman TUR" w:cs="Times New Roman TUR"/>
          <w:color w:val="000000"/>
        </w:rPr>
        <w:t>in</w:t>
      </w:r>
      <w:r w:rsidR="00061C61">
        <w:rPr>
          <w:rFonts w:ascii="Times New Roman TUR" w:hAnsi="Times New Roman TUR" w:cs="Times New Roman TUR"/>
          <w:color w:val="000000"/>
        </w:rPr>
        <w:t>g</w:t>
      </w:r>
      <w:r>
        <w:rPr>
          <w:rFonts w:ascii="Times New Roman TUR" w:hAnsi="Times New Roman TUR" w:cs="Times New Roman TUR"/>
          <w:color w:val="000000"/>
        </w:rPr>
        <w:t xml:space="preserve"> n</w:t>
      </w:r>
      <w:r w:rsidR="00061C61">
        <w:rPr>
          <w:rFonts w:ascii="Times New Roman TUR" w:hAnsi="Times New Roman TUR" w:cs="Times New Roman TUR"/>
          <w:color w:val="000000"/>
        </w:rPr>
        <w:t>u</w:t>
      </w:r>
      <w:r>
        <w:rPr>
          <w:rFonts w:ascii="Times New Roman TUR" w:hAnsi="Times New Roman TUR" w:cs="Times New Roman TUR"/>
          <w:color w:val="000000"/>
        </w:rPr>
        <w:t>s</w:t>
      </w:r>
      <w:r w:rsidR="00061C61">
        <w:rPr>
          <w:rFonts w:ascii="Times New Roman TUR" w:hAnsi="Times New Roman TUR" w:cs="Times New Roman TUR"/>
          <w:color w:val="000000"/>
        </w:rPr>
        <w:t>x</w:t>
      </w:r>
      <w:r>
        <w:rPr>
          <w:rFonts w:ascii="Times New Roman TUR" w:hAnsi="Times New Roman TUR" w:cs="Times New Roman TUR"/>
          <w:color w:val="000000"/>
        </w:rPr>
        <w:t>as</w:t>
      </w:r>
      <w:r w:rsidR="00061C61">
        <w:rPr>
          <w:rFonts w:ascii="Times New Roman TUR" w:hAnsi="Times New Roman TUR" w:cs="Times New Roman TUR"/>
          <w:color w:val="000000"/>
        </w:rPr>
        <w:t>i</w:t>
      </w:r>
      <w:r>
        <w:rPr>
          <w:rFonts w:ascii="Times New Roman TUR" w:hAnsi="Times New Roman TUR" w:cs="Times New Roman TUR"/>
          <w:color w:val="000000"/>
        </w:rPr>
        <w:t xml:space="preserve">da </w:t>
      </w:r>
      <w:r w:rsidR="00EC7E08">
        <w:rPr>
          <w:rFonts w:ascii="Times New Roman TUR" w:hAnsi="Times New Roman TUR" w:cs="Times New Roman TUR"/>
          <w:color w:val="000000"/>
        </w:rPr>
        <w:t>zahmatsiz</w:t>
      </w:r>
      <w:r>
        <w:rPr>
          <w:rFonts w:ascii="Times New Roman TUR" w:hAnsi="Times New Roman TUR" w:cs="Times New Roman TUR"/>
          <w:color w:val="000000"/>
        </w:rPr>
        <w:t xml:space="preserve"> </w:t>
      </w:r>
      <w:r w:rsidR="00EC7E08">
        <w:rPr>
          <w:rFonts w:ascii="Times New Roman TUR" w:hAnsi="Times New Roman TUR" w:cs="Times New Roman TUR"/>
          <w:color w:val="000000"/>
        </w:rPr>
        <w:t>uch m</w:t>
      </w:r>
      <w:r>
        <w:rPr>
          <w:rFonts w:ascii="Times New Roman TUR" w:hAnsi="Times New Roman TUR" w:cs="Times New Roman TUR"/>
          <w:color w:val="000000"/>
        </w:rPr>
        <w:t>in</w:t>
      </w:r>
      <w:r w:rsidR="00EC7E08">
        <w:rPr>
          <w:rFonts w:ascii="Times New Roman TUR" w:hAnsi="Times New Roman TUR" w:cs="Times New Roman TUR"/>
          <w:color w:val="000000"/>
        </w:rPr>
        <w:t>g</w:t>
      </w:r>
      <w:r>
        <w:rPr>
          <w:rFonts w:ascii="Times New Roman TUR" w:hAnsi="Times New Roman TUR" w:cs="Times New Roman TUR"/>
          <w:color w:val="000000"/>
        </w:rPr>
        <w:t xml:space="preserve"> s</w:t>
      </w:r>
      <w:r w:rsidR="00EC7E08">
        <w:rPr>
          <w:rFonts w:ascii="Times New Roman TUR" w:hAnsi="Times New Roman TUR" w:cs="Times New Roman TUR"/>
          <w:color w:val="000000"/>
        </w:rPr>
        <w:t>ak</w:t>
      </w:r>
      <w:r>
        <w:rPr>
          <w:rFonts w:ascii="Times New Roman TUR" w:hAnsi="Times New Roman TUR" w:cs="Times New Roman TUR"/>
          <w:color w:val="000000"/>
        </w:rPr>
        <w:t>kiz</w:t>
      </w:r>
      <w:r w:rsidR="00EC7E08">
        <w:rPr>
          <w:rFonts w:ascii="Times New Roman TUR" w:hAnsi="Times New Roman TUR" w:cs="Times New Roman TUR"/>
          <w:color w:val="000000"/>
        </w:rPr>
        <w:t xml:space="preserve"> </w:t>
      </w:r>
      <w:r>
        <w:rPr>
          <w:rFonts w:ascii="Times New Roman TUR" w:hAnsi="Times New Roman TUR" w:cs="Times New Roman TUR"/>
          <w:color w:val="000000"/>
        </w:rPr>
        <w:t>y</w:t>
      </w:r>
      <w:r w:rsidR="00EC7E08">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Pr>
          <w:rFonts w:ascii="Times New Roman TUR" w:hAnsi="Times New Roman TUR" w:cs="Times New Roman TUR"/>
          <w:color w:val="000000"/>
        </w:rPr>
        <w:t>t</w:t>
      </w:r>
      <w:r w:rsidR="00EC7E08">
        <w:rPr>
          <w:rFonts w:ascii="Times New Roman TUR" w:hAnsi="Times New Roman TUR" w:cs="Times New Roman TUR"/>
          <w:color w:val="000000"/>
        </w:rPr>
        <w:t>ti</w:t>
      </w:r>
      <w:r>
        <w:rPr>
          <w:rFonts w:ascii="Times New Roman TUR" w:hAnsi="Times New Roman TUR" w:cs="Times New Roman TUR"/>
          <w:color w:val="000000"/>
        </w:rPr>
        <w:t>z</w:t>
      </w:r>
      <w:r w:rsidR="00EC7E08">
        <w:rPr>
          <w:rFonts w:ascii="Times New Roman TUR" w:hAnsi="Times New Roman TUR" w:cs="Times New Roman TUR"/>
          <w:color w:val="000000"/>
        </w:rPr>
        <w:t xml:space="preserve"> </w:t>
      </w:r>
      <w:r>
        <w:rPr>
          <w:rFonts w:ascii="Times New Roman TUR" w:hAnsi="Times New Roman TUR" w:cs="Times New Roman TUR"/>
          <w:color w:val="000000"/>
        </w:rPr>
        <w:t>be</w:t>
      </w:r>
      <w:r w:rsidR="00EC7E08">
        <w:rPr>
          <w:rFonts w:ascii="Times New Roman TUR" w:hAnsi="Times New Roman TUR" w:cs="Times New Roman TUR"/>
          <w:color w:val="000000"/>
        </w:rPr>
        <w:t>sh</w:t>
      </w:r>
      <w:r>
        <w:rPr>
          <w:rFonts w:ascii="Times New Roman TUR" w:hAnsi="Times New Roman TUR" w:cs="Times New Roman TUR"/>
          <w:color w:val="000000"/>
        </w:rPr>
        <w:t xml:space="preserve"> </w:t>
      </w:r>
      <w:r w:rsidR="00E13645">
        <w:rPr>
          <w:rFonts w:ascii="Times New Roman TUR" w:hAnsi="Times New Roman TUR" w:cs="Times New Roman TUR"/>
          <w:color w:val="000000"/>
        </w:rPr>
        <w:t xml:space="preserve">(3835) </w:t>
      </w:r>
      <w:r>
        <w:rPr>
          <w:rFonts w:ascii="Times New Roman TUR" w:hAnsi="Times New Roman TUR" w:cs="Times New Roman TUR"/>
          <w:color w:val="000000"/>
        </w:rPr>
        <w:t>t</w:t>
      </w:r>
      <w:r w:rsidR="00EC7E08">
        <w:rPr>
          <w:rFonts w:ascii="Times New Roman TUR" w:hAnsi="Times New Roman TUR" w:cs="Times New Roman TUR"/>
          <w:color w:val="000000"/>
        </w:rPr>
        <w:t>a</w:t>
      </w:r>
      <w:r>
        <w:rPr>
          <w:rFonts w:ascii="Times New Roman TUR" w:hAnsi="Times New Roman TUR" w:cs="Times New Roman TUR"/>
          <w:color w:val="000000"/>
        </w:rPr>
        <w:t>v</w:t>
      </w:r>
      <w:r w:rsidR="00EC7E08">
        <w:rPr>
          <w:rFonts w:ascii="Times New Roman TUR" w:hAnsi="Times New Roman TUR" w:cs="Times New Roman TUR"/>
          <w:color w:val="000000"/>
        </w:rPr>
        <w:t>o</w:t>
      </w:r>
      <w:r>
        <w:rPr>
          <w:rFonts w:ascii="Times New Roman TUR" w:hAnsi="Times New Roman TUR" w:cs="Times New Roman TUR"/>
          <w:color w:val="000000"/>
        </w:rPr>
        <w:t>fu</w:t>
      </w:r>
      <w:r w:rsidR="00EC7E08">
        <w:rPr>
          <w:rFonts w:ascii="Times New Roman TUR" w:hAnsi="Times New Roman TUR" w:cs="Times New Roman TUR"/>
          <w:color w:val="000000"/>
        </w:rPr>
        <w:t>qni</w:t>
      </w:r>
      <w:r>
        <w:rPr>
          <w:rFonts w:ascii="Times New Roman TUR" w:hAnsi="Times New Roman TUR" w:cs="Times New Roman TUR"/>
          <w:color w:val="000000"/>
        </w:rPr>
        <w:t xml:space="preserve">... Biz </w:t>
      </w:r>
      <w:r w:rsidR="00EC7E08">
        <w:rPr>
          <w:rFonts w:ascii="Times New Roman TUR" w:hAnsi="Times New Roman TUR" w:cs="Times New Roman TUR"/>
          <w:color w:val="000000"/>
        </w:rPr>
        <w:t>k</w:t>
      </w:r>
      <w:r w:rsidR="00317151">
        <w:rPr>
          <w:rFonts w:ascii="Times New Roman TUR" w:hAnsi="Times New Roman TUR" w:cs="Times New Roman TUR"/>
          <w:color w:val="000000"/>
        </w:rPr>
        <w:t>o‘</w:t>
      </w:r>
      <w:r w:rsidR="00EC7E08">
        <w:rPr>
          <w:rFonts w:ascii="Times New Roman TUR" w:hAnsi="Times New Roman TUR" w:cs="Times New Roman TUR"/>
          <w:color w:val="000000"/>
        </w:rPr>
        <w:t>zimiz bilan</w:t>
      </w:r>
      <w:r>
        <w:rPr>
          <w:rFonts w:ascii="Times New Roman TUR" w:hAnsi="Times New Roman TUR" w:cs="Times New Roman TUR"/>
          <w:color w:val="000000"/>
        </w:rPr>
        <w:t xml:space="preserve"> bu k</w:t>
      </w:r>
      <w:r w:rsidR="00EC7E08">
        <w:rPr>
          <w:rFonts w:ascii="Times New Roman TUR" w:hAnsi="Times New Roman TUR" w:cs="Times New Roman TUR"/>
          <w:color w:val="000000"/>
        </w:rPr>
        <w:t>a</w:t>
      </w:r>
      <w:r>
        <w:rPr>
          <w:rFonts w:ascii="Times New Roman TUR" w:hAnsi="Times New Roman TUR" w:cs="Times New Roman TUR"/>
          <w:color w:val="000000"/>
        </w:rPr>
        <w:t>r</w:t>
      </w:r>
      <w:r w:rsidR="00EC7E08">
        <w:rPr>
          <w:rFonts w:ascii="Times New Roman TUR" w:hAnsi="Times New Roman TUR" w:cs="Times New Roman TUR"/>
          <w:color w:val="000000"/>
        </w:rPr>
        <w:t>o</w:t>
      </w:r>
      <w:r>
        <w:rPr>
          <w:rFonts w:ascii="Times New Roman TUR" w:hAnsi="Times New Roman TUR" w:cs="Times New Roman TUR"/>
          <w:color w:val="000000"/>
        </w:rPr>
        <w:t>m</w:t>
      </w:r>
      <w:r w:rsidR="00EC7E08">
        <w:rPr>
          <w:rFonts w:ascii="Times New Roman TUR" w:hAnsi="Times New Roman TUR" w:cs="Times New Roman TUR"/>
          <w:color w:val="000000"/>
        </w:rPr>
        <w:t>a</w:t>
      </w:r>
      <w:r>
        <w:rPr>
          <w:rFonts w:ascii="Times New Roman TUR" w:hAnsi="Times New Roman TUR" w:cs="Times New Roman TUR"/>
          <w:color w:val="000000"/>
        </w:rPr>
        <w:t>ti t</w:t>
      </w:r>
      <w:r w:rsidR="00EC7E08">
        <w:rPr>
          <w:rFonts w:ascii="Times New Roman TUR" w:hAnsi="Times New Roman TUR" w:cs="Times New Roman TUR"/>
          <w:color w:val="000000"/>
        </w:rPr>
        <w:t>a</w:t>
      </w:r>
      <w:r>
        <w:rPr>
          <w:rFonts w:ascii="Times New Roman TUR" w:hAnsi="Times New Roman TUR" w:cs="Times New Roman TUR"/>
          <w:color w:val="000000"/>
        </w:rPr>
        <w:t>v</w:t>
      </w:r>
      <w:r w:rsidR="00EC7E08">
        <w:rPr>
          <w:rFonts w:ascii="Times New Roman TUR" w:hAnsi="Times New Roman TUR" w:cs="Times New Roman TUR"/>
          <w:color w:val="000000"/>
        </w:rPr>
        <w:t>o</w:t>
      </w:r>
      <w:r>
        <w:rPr>
          <w:rFonts w:ascii="Times New Roman TUR" w:hAnsi="Times New Roman TUR" w:cs="Times New Roman TUR"/>
          <w:color w:val="000000"/>
        </w:rPr>
        <w:t>fu</w:t>
      </w:r>
      <w:r w:rsidR="00EC7E08">
        <w:rPr>
          <w:rFonts w:ascii="Times New Roman TUR" w:hAnsi="Times New Roman TUR" w:cs="Times New Roman TUR"/>
          <w:color w:val="000000"/>
        </w:rPr>
        <w:t>q</w:t>
      </w:r>
      <w:r>
        <w:rPr>
          <w:rFonts w:ascii="Times New Roman TUR" w:hAnsi="Times New Roman TUR" w:cs="Times New Roman TUR"/>
          <w:color w:val="000000"/>
        </w:rPr>
        <w:t>iy</w:t>
      </w:r>
      <w:r w:rsidR="00EC7E08">
        <w:rPr>
          <w:rFonts w:ascii="Times New Roman TUR" w:hAnsi="Times New Roman TUR" w:cs="Times New Roman TUR"/>
          <w:color w:val="000000"/>
        </w:rPr>
        <w:t>a</w:t>
      </w:r>
      <w:r>
        <w:rPr>
          <w:rFonts w:ascii="Times New Roman TUR" w:hAnsi="Times New Roman TUR" w:cs="Times New Roman TUR"/>
          <w:color w:val="000000"/>
        </w:rPr>
        <w:t>-i Nuriy</w:t>
      </w:r>
      <w:r w:rsidR="00EC7E08">
        <w:rPr>
          <w:rFonts w:ascii="Times New Roman TUR" w:hAnsi="Times New Roman TUR" w:cs="Times New Roman TUR"/>
          <w:color w:val="000000"/>
        </w:rPr>
        <w:t>an</w:t>
      </w:r>
      <w:r>
        <w:rPr>
          <w:rFonts w:ascii="Times New Roman TUR" w:hAnsi="Times New Roman TUR" w:cs="Times New Roman TUR"/>
          <w:color w:val="000000"/>
        </w:rPr>
        <w:t xml:space="preserve">i </w:t>
      </w:r>
      <w:r w:rsidR="00EC7E08">
        <w:rPr>
          <w:rFonts w:ascii="Times New Roman TUR" w:hAnsi="Times New Roman TUR" w:cs="Times New Roman TUR"/>
          <w:color w:val="000000"/>
        </w:rPr>
        <w:t>k</w:t>
      </w:r>
      <w:r w:rsidR="00317151">
        <w:rPr>
          <w:rFonts w:ascii="Times New Roman TUR" w:hAnsi="Times New Roman TUR" w:cs="Times New Roman TUR"/>
          <w:color w:val="000000"/>
        </w:rPr>
        <w:t>o‘</w:t>
      </w:r>
      <w:r w:rsidR="00EC7E08">
        <w:rPr>
          <w:rFonts w:ascii="Times New Roman TUR" w:hAnsi="Times New Roman TUR" w:cs="Times New Roman TUR"/>
          <w:color w:val="000000"/>
        </w:rPr>
        <w:t>rdi</w:t>
      </w:r>
      <w:r>
        <w:rPr>
          <w:rFonts w:ascii="Times New Roman TUR" w:hAnsi="Times New Roman TUR" w:cs="Times New Roman TUR"/>
          <w:color w:val="000000"/>
        </w:rPr>
        <w:t>k</w:t>
      </w:r>
      <w:r w:rsidR="00EC7E08">
        <w:rPr>
          <w:rStyle w:val="a5"/>
          <w:rFonts w:ascii="Times New Roman TUR" w:hAnsi="Times New Roman TUR" w:cs="Times New Roman TUR"/>
          <w:color w:val="000000"/>
        </w:rPr>
        <w:footnoteReference w:customMarkFollows="1" w:id="33"/>
        <w:t>(Hoshiya)</w:t>
      </w:r>
      <w:r>
        <w:rPr>
          <w:rFonts w:ascii="Times New Roman TUR" w:hAnsi="Times New Roman TUR" w:cs="Times New Roman TUR"/>
          <w:color w:val="000000"/>
        </w:rPr>
        <w:t>.</w:t>
      </w:r>
    </w:p>
    <w:p w14:paraId="4986BE30" w14:textId="77777777" w:rsidR="0084279A" w:rsidRPr="00C77ABE" w:rsidRDefault="0084279A" w:rsidP="0012019B">
      <w:pPr>
        <w:autoSpaceDE w:val="0"/>
        <w:autoSpaceDN w:val="0"/>
        <w:adjustRightInd w:val="0"/>
        <w:jc w:val="right"/>
        <w:rPr>
          <w:rFonts w:ascii="Times New Roman TUR" w:hAnsi="Times New Roman TUR" w:cs="Times New Roman TUR"/>
          <w:b/>
          <w:bCs/>
          <w:color w:val="000000"/>
        </w:rPr>
      </w:pPr>
      <w:r w:rsidRPr="00C77ABE">
        <w:rPr>
          <w:rFonts w:ascii="Times New Roman TUR" w:hAnsi="Times New Roman TUR" w:cs="Times New Roman TUR"/>
          <w:b/>
          <w:bCs/>
          <w:color w:val="000000"/>
        </w:rPr>
        <w:t>Halil, Hilmi, Sal</w:t>
      </w:r>
      <w:r w:rsidR="00EC7E08" w:rsidRPr="00C77ABE">
        <w:rPr>
          <w:rFonts w:ascii="Times New Roman TUR" w:hAnsi="Times New Roman TUR" w:cs="Times New Roman TUR"/>
          <w:b/>
          <w:bCs/>
          <w:color w:val="000000"/>
        </w:rPr>
        <w:t>o</w:t>
      </w:r>
      <w:r w:rsidRPr="00C77ABE">
        <w:rPr>
          <w:rFonts w:ascii="Times New Roman TUR" w:hAnsi="Times New Roman TUR" w:cs="Times New Roman TUR"/>
          <w:b/>
          <w:bCs/>
          <w:color w:val="000000"/>
        </w:rPr>
        <w:t>h</w:t>
      </w:r>
      <w:r w:rsidR="00EC7E08" w:rsidRPr="00C77ABE">
        <w:rPr>
          <w:rFonts w:ascii="Times New Roman TUR" w:hAnsi="Times New Roman TUR" w:cs="Times New Roman TUR"/>
          <w:b/>
          <w:bCs/>
          <w:color w:val="000000"/>
        </w:rPr>
        <w:t>i</w:t>
      </w:r>
      <w:r w:rsidRPr="00C77ABE">
        <w:rPr>
          <w:rFonts w:ascii="Times New Roman TUR" w:hAnsi="Times New Roman TUR" w:cs="Times New Roman TUR"/>
          <w:b/>
          <w:bCs/>
          <w:color w:val="000000"/>
        </w:rPr>
        <w:t xml:space="preserve">ddin, </w:t>
      </w:r>
      <w:r w:rsidR="00EC7E08"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min, F</w:t>
      </w:r>
      <w:r w:rsidR="00EC7E08"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yzi</w:t>
      </w:r>
    </w:p>
    <w:p w14:paraId="513B085C" w14:textId="77777777" w:rsidR="0084279A" w:rsidRDefault="0084279A" w:rsidP="0012019B">
      <w:pPr>
        <w:autoSpaceDE w:val="0"/>
        <w:autoSpaceDN w:val="0"/>
        <w:adjustRightInd w:val="0"/>
        <w:jc w:val="right"/>
        <w:rPr>
          <w:rFonts w:ascii="Times New Roman TUR" w:hAnsi="Times New Roman TUR" w:cs="Times New Roman TUR"/>
          <w:color w:val="000000"/>
        </w:rPr>
      </w:pPr>
      <w:r w:rsidRPr="00C77ABE">
        <w:rPr>
          <w:rFonts w:ascii="Times New Roman TUR" w:hAnsi="Times New Roman TUR" w:cs="Times New Roman TUR"/>
          <w:b/>
          <w:bCs/>
          <w:color w:val="000000"/>
        </w:rPr>
        <w:t>Said Nurs</w:t>
      </w:r>
      <w:r w:rsidR="00EC7E08" w:rsidRPr="00C77ABE">
        <w:rPr>
          <w:rFonts w:ascii="Times New Roman TUR" w:hAnsi="Times New Roman TUR" w:cs="Times New Roman TUR"/>
          <w:b/>
          <w:bCs/>
          <w:color w:val="000000"/>
        </w:rPr>
        <w:t>iy</w:t>
      </w:r>
    </w:p>
    <w:p w14:paraId="60BC91DA"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D344FA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ADFC1DC" w14:textId="77777777" w:rsidR="00E13645" w:rsidRDefault="00E13645" w:rsidP="0012019B">
      <w:pPr>
        <w:autoSpaceDE w:val="0"/>
        <w:autoSpaceDN w:val="0"/>
        <w:adjustRightInd w:val="0"/>
        <w:jc w:val="center"/>
        <w:rPr>
          <w:rFonts w:ascii="Times New Roman TUR" w:hAnsi="Times New Roman TUR" w:cs="Times New Roman TUR"/>
          <w:color w:val="000000"/>
        </w:rPr>
      </w:pPr>
    </w:p>
    <w:p w14:paraId="151CDDC1"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H</w:t>
      </w:r>
      <w:r w:rsidR="00EC7E08">
        <w:rPr>
          <w:rFonts w:ascii="Times New Roman TUR" w:hAnsi="Times New Roman TUR" w:cs="Times New Roman TUR"/>
          <w:color w:val="000000"/>
        </w:rPr>
        <w:t>O</w:t>
      </w:r>
      <w:r>
        <w:rPr>
          <w:rFonts w:ascii="Times New Roman TUR" w:hAnsi="Times New Roman TUR" w:cs="Times New Roman TUR"/>
          <w:color w:val="000000"/>
        </w:rPr>
        <w:t>FIZ MUSTAF</w:t>
      </w:r>
      <w:r w:rsidR="00EC7E08">
        <w:rPr>
          <w:rFonts w:ascii="Times New Roman TUR" w:hAnsi="Times New Roman TUR" w:cs="Times New Roman TUR"/>
          <w:color w:val="000000"/>
        </w:rPr>
        <w:t>O</w:t>
      </w:r>
      <w:r>
        <w:rPr>
          <w:rFonts w:ascii="Times New Roman TUR" w:hAnsi="Times New Roman TUR" w:cs="Times New Roman TUR"/>
          <w:color w:val="000000"/>
        </w:rPr>
        <w:t>NIN</w:t>
      </w:r>
      <w:r w:rsidR="00EC7E08">
        <w:rPr>
          <w:rFonts w:ascii="Times New Roman TUR" w:hAnsi="Times New Roman TUR" w:cs="Times New Roman TUR"/>
          <w:color w:val="000000"/>
        </w:rPr>
        <w:t>G</w:t>
      </w:r>
      <w:r>
        <w:rPr>
          <w:rFonts w:ascii="Times New Roman TUR" w:hAnsi="Times New Roman TUR" w:cs="Times New Roman TUR"/>
          <w:color w:val="000000"/>
        </w:rPr>
        <w:t xml:space="preserve"> B</w:t>
      </w:r>
      <w:r w:rsidR="00EC7E08">
        <w:rPr>
          <w:rFonts w:ascii="Times New Roman TUR" w:hAnsi="Times New Roman TUR" w:cs="Times New Roman TUR"/>
          <w:color w:val="000000"/>
        </w:rPr>
        <w:t>I</w:t>
      </w:r>
      <w:r>
        <w:rPr>
          <w:rFonts w:ascii="Times New Roman TUR" w:hAnsi="Times New Roman TUR" w:cs="Times New Roman TUR"/>
          <w:color w:val="000000"/>
        </w:rPr>
        <w:t xml:space="preserve">R </w:t>
      </w:r>
      <w:r w:rsidR="00EC7E08">
        <w:rPr>
          <w:rFonts w:ascii="Times New Roman TUR" w:hAnsi="Times New Roman TUR" w:cs="Times New Roman TUR"/>
          <w:color w:val="000000"/>
        </w:rPr>
        <w:t>BAYONI</w:t>
      </w:r>
    </w:p>
    <w:p w14:paraId="0F73FDD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FDF15CC"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Aziz </w:t>
      </w:r>
      <w:r w:rsidR="00EC7E08">
        <w:rPr>
          <w:rFonts w:ascii="Times New Roman TUR" w:hAnsi="Times New Roman TUR" w:cs="Times New Roman TUR"/>
          <w:color w:val="000000"/>
        </w:rPr>
        <w:t>U</w:t>
      </w:r>
      <w:r>
        <w:rPr>
          <w:rFonts w:ascii="Times New Roman TUR" w:hAnsi="Times New Roman TUR" w:cs="Times New Roman TUR"/>
          <w:color w:val="000000"/>
        </w:rPr>
        <w:t>st</w:t>
      </w:r>
      <w:r w:rsidR="00EC7E08">
        <w:rPr>
          <w:rFonts w:ascii="Times New Roman TUR" w:hAnsi="Times New Roman TUR" w:cs="Times New Roman TUR"/>
          <w:color w:val="000000"/>
        </w:rPr>
        <w:t>ozi</w:t>
      </w:r>
      <w:r>
        <w:rPr>
          <w:rFonts w:ascii="Times New Roman TUR" w:hAnsi="Times New Roman TUR" w:cs="Times New Roman TUR"/>
          <w:color w:val="000000"/>
        </w:rPr>
        <w:t>m!</w:t>
      </w:r>
    </w:p>
    <w:p w14:paraId="5C541F61" w14:textId="77777777" w:rsidR="0084279A" w:rsidRDefault="00EC7E08"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nn</w:t>
      </w:r>
      <w:r>
        <w:rPr>
          <w:rFonts w:ascii="Times New Roman TUR" w:hAnsi="Times New Roman TUR" w:cs="Times New Roman TUR"/>
          <w:color w:val="000000"/>
        </w:rPr>
        <w:t>ing</w:t>
      </w:r>
      <w:r w:rsidR="0084279A">
        <w:rPr>
          <w:rFonts w:ascii="Times New Roman TUR" w:hAnsi="Times New Roman TUR" w:cs="Times New Roman TUR"/>
          <w:color w:val="000000"/>
        </w:rPr>
        <w:t xml:space="preserve"> h</w:t>
      </w:r>
      <w:r>
        <w:rPr>
          <w:rFonts w:ascii="Times New Roman TUR" w:hAnsi="Times New Roman TUR" w:cs="Times New Roman TUR"/>
          <w:color w:val="000000"/>
        </w:rPr>
        <w:t>uj</w:t>
      </w:r>
      <w:r w:rsidR="0084279A">
        <w:rPr>
          <w:rFonts w:ascii="Times New Roman TUR" w:hAnsi="Times New Roman TUR" w:cs="Times New Roman TUR"/>
          <w:color w:val="000000"/>
        </w:rPr>
        <w:t>um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Pr>
          <w:rFonts w:ascii="Times New Roman TUR" w:hAnsi="Times New Roman TUR" w:cs="Times New Roman TUR"/>
          <w:color w:val="000000"/>
        </w:rPr>
        <w:t>qishlo</w:t>
      </w:r>
      <w:r w:rsidR="00317151">
        <w:rPr>
          <w:rFonts w:ascii="Times New Roman TUR" w:hAnsi="Times New Roman TUR" w:cs="Times New Roman TUR"/>
          <w:color w:val="000000"/>
        </w:rPr>
        <w:t>g‘</w:t>
      </w:r>
      <w:r>
        <w:rPr>
          <w:rFonts w:ascii="Times New Roman TUR" w:hAnsi="Times New Roman TUR" w:cs="Times New Roman TUR"/>
          <w:color w:val="000000"/>
        </w:rPr>
        <w:t>imizda</w:t>
      </w:r>
      <w:r w:rsidR="0084279A">
        <w:rPr>
          <w:rFonts w:ascii="Times New Roman TUR" w:hAnsi="Times New Roman TUR" w:cs="Times New Roman TUR"/>
          <w:color w:val="000000"/>
        </w:rPr>
        <w:t xml:space="preserve"> n</w:t>
      </w:r>
      <w:r>
        <w:rPr>
          <w:rFonts w:ascii="Times New Roman TUR" w:hAnsi="Times New Roman TUR" w:cs="Times New Roman TUR"/>
          <w:color w:val="000000"/>
        </w:rPr>
        <w:t>o</w:t>
      </w:r>
      <w:r w:rsidR="0084279A">
        <w:rPr>
          <w:rFonts w:ascii="Times New Roman TUR" w:hAnsi="Times New Roman TUR" w:cs="Times New Roman TUR"/>
          <w:color w:val="000000"/>
        </w:rPr>
        <w:t>hiy</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yana</w:t>
      </w:r>
      <w:r w:rsidR="0084279A">
        <w:rPr>
          <w:rFonts w:ascii="Times New Roman TUR" w:hAnsi="Times New Roman TUR" w:cs="Times New Roman TUR"/>
          <w:color w:val="000000"/>
        </w:rPr>
        <w:t xml:space="preserve"> z</w:t>
      </w:r>
      <w:r>
        <w:rPr>
          <w:rFonts w:ascii="Times New Roman TUR" w:hAnsi="Times New Roman TUR" w:cs="Times New Roman TUR"/>
          <w:color w:val="000000"/>
        </w:rPr>
        <w:t>o</w:t>
      </w:r>
      <w:r w:rsidR="0084279A">
        <w:rPr>
          <w:rFonts w:ascii="Times New Roman TUR" w:hAnsi="Times New Roman TUR" w:cs="Times New Roman TUR"/>
          <w:color w:val="000000"/>
        </w:rPr>
        <w:t>hir</w:t>
      </w:r>
      <w:r>
        <w:rPr>
          <w:rFonts w:ascii="Times New Roman TUR" w:hAnsi="Times New Roman TUR" w:cs="Times New Roman TUR"/>
          <w:color w:val="000000"/>
        </w:rPr>
        <w:t>a</w:t>
      </w:r>
      <w:r w:rsidR="0084279A">
        <w:rPr>
          <w:rFonts w:ascii="Times New Roman TUR" w:hAnsi="Times New Roman TUR" w:cs="Times New Roman TUR"/>
          <w:color w:val="000000"/>
        </w:rPr>
        <w:t>n m</w:t>
      </w:r>
      <w:r>
        <w:rPr>
          <w:rFonts w:ascii="Times New Roman TUR" w:hAnsi="Times New Roman TUR" w:cs="Times New Roman TUR"/>
          <w:color w:val="000000"/>
        </w:rPr>
        <w:t>u</w:t>
      </w:r>
      <w:r w:rsidR="0084279A">
        <w:rPr>
          <w:rFonts w:ascii="Times New Roman TUR" w:hAnsi="Times New Roman TUR" w:cs="Times New Roman TUR"/>
          <w:color w:val="000000"/>
        </w:rPr>
        <w:t>him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murlar 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z bilan ismla</w:t>
      </w:r>
      <w:r w:rsidR="00884770">
        <w:rPr>
          <w:rFonts w:ascii="Times New Roman TUR" w:hAnsi="Times New Roman TUR" w:cs="Times New Roman TUR"/>
          <w:color w:val="000000"/>
        </w:rPr>
        <w:t>rimizni xabar berib</w:t>
      </w:r>
      <w:r w:rsidR="0084279A">
        <w:rPr>
          <w:rFonts w:ascii="Times New Roman TUR" w:hAnsi="Times New Roman TUR" w:cs="Times New Roman TUR"/>
          <w:color w:val="000000"/>
        </w:rPr>
        <w:t xml:space="preserve"> </w:t>
      </w:r>
      <w:r w:rsidR="00884770">
        <w:rPr>
          <w:rFonts w:ascii="Times New Roman TUR" w:hAnsi="Times New Roman TUR" w:cs="Times New Roman TUR"/>
          <w:color w:val="000000"/>
        </w:rPr>
        <w:t>tintuv qildirmoq</w:t>
      </w:r>
      <w:r w:rsidR="0084279A">
        <w:rPr>
          <w:rFonts w:ascii="Times New Roman TUR" w:hAnsi="Times New Roman TUR" w:cs="Times New Roman TUR"/>
          <w:color w:val="000000"/>
        </w:rPr>
        <w:t xml:space="preserve"> </w:t>
      </w:r>
      <w:r w:rsidR="00884770">
        <w:rPr>
          <w:rFonts w:ascii="Times New Roman TUR" w:hAnsi="Times New Roman TUR" w:cs="Times New Roman TUR"/>
          <w:color w:val="000000"/>
        </w:rPr>
        <w:t>istaganlari holda</w:t>
      </w:r>
      <w:r w:rsidR="0084279A">
        <w:rPr>
          <w:rFonts w:ascii="Times New Roman TUR" w:hAnsi="Times New Roman TUR" w:cs="Times New Roman TUR"/>
          <w:color w:val="000000"/>
        </w:rPr>
        <w:t>, Hazr</w:t>
      </w:r>
      <w:r w:rsidR="00884770">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884770">
        <w:rPr>
          <w:rFonts w:ascii="Times New Roman TUR" w:hAnsi="Times New Roman TUR" w:cs="Times New Roman TUR"/>
          <w:color w:val="000000"/>
        </w:rPr>
        <w:t>A</w:t>
      </w:r>
      <w:r w:rsidR="0084279A">
        <w:rPr>
          <w:rFonts w:ascii="Times New Roman TUR" w:hAnsi="Times New Roman TUR" w:cs="Times New Roman TUR"/>
          <w:color w:val="000000"/>
        </w:rPr>
        <w:t>s</w:t>
      </w:r>
      <w:r w:rsidR="00884770">
        <w:rPr>
          <w:rFonts w:ascii="Times New Roman TUR" w:hAnsi="Times New Roman TUR" w:cs="Times New Roman TUR"/>
          <w:color w:val="000000"/>
        </w:rPr>
        <w:t>a</w:t>
      </w:r>
      <w:r w:rsidR="0084279A">
        <w:rPr>
          <w:rFonts w:ascii="Times New Roman TUR" w:hAnsi="Times New Roman TUR" w:cs="Times New Roman TUR"/>
          <w:color w:val="000000"/>
        </w:rPr>
        <w:t>dull</w:t>
      </w:r>
      <w:r w:rsidR="00884770">
        <w:rPr>
          <w:rFonts w:ascii="Times New Roman TUR" w:hAnsi="Times New Roman TUR" w:cs="Times New Roman TUR"/>
          <w:color w:val="000000"/>
        </w:rPr>
        <w:t>o</w:t>
      </w:r>
      <w:r w:rsidR="0084279A">
        <w:rPr>
          <w:rFonts w:ascii="Times New Roman TUR" w:hAnsi="Times New Roman TUR" w:cs="Times New Roman TUR"/>
          <w:color w:val="000000"/>
        </w:rPr>
        <w:t>h Ali K</w:t>
      </w:r>
      <w:r w:rsidR="00884770">
        <w:rPr>
          <w:rFonts w:ascii="Times New Roman TUR" w:hAnsi="Times New Roman TUR" w:cs="Times New Roman TUR"/>
          <w:color w:val="000000"/>
        </w:rPr>
        <w:t>a</w:t>
      </w:r>
      <w:r w:rsidR="0084279A">
        <w:rPr>
          <w:rFonts w:ascii="Times New Roman TUR" w:hAnsi="Times New Roman TUR" w:cs="Times New Roman TUR"/>
          <w:color w:val="000000"/>
        </w:rPr>
        <w:t>rr</w:t>
      </w:r>
      <w:r w:rsidR="00884770">
        <w:rPr>
          <w:rFonts w:ascii="Times New Roman TUR" w:hAnsi="Times New Roman TUR" w:cs="Times New Roman TUR"/>
          <w:color w:val="000000"/>
        </w:rPr>
        <w:t>a</w:t>
      </w:r>
      <w:r w:rsidR="0084279A">
        <w:rPr>
          <w:rFonts w:ascii="Times New Roman TUR" w:hAnsi="Times New Roman TUR" w:cs="Times New Roman TUR"/>
          <w:color w:val="000000"/>
        </w:rPr>
        <w:t>mall</w:t>
      </w:r>
      <w:r w:rsidR="00884770">
        <w:rPr>
          <w:rFonts w:ascii="Times New Roman TUR" w:hAnsi="Times New Roman TUR" w:cs="Times New Roman TUR"/>
          <w:color w:val="000000"/>
        </w:rPr>
        <w:t>o</w:t>
      </w:r>
      <w:r w:rsidR="0084279A">
        <w:rPr>
          <w:rFonts w:ascii="Times New Roman TUR" w:hAnsi="Times New Roman TUR" w:cs="Times New Roman TUR"/>
          <w:color w:val="000000"/>
        </w:rPr>
        <w:t xml:space="preserve">hu </w:t>
      </w:r>
      <w:r w:rsidR="00884770">
        <w:rPr>
          <w:rFonts w:ascii="Times New Roman TUR" w:hAnsi="Times New Roman TUR" w:cs="Times New Roman TUR"/>
          <w:color w:val="000000"/>
        </w:rPr>
        <w:t>Vajhahu</w:t>
      </w:r>
      <w:r w:rsidR="0084279A">
        <w:rPr>
          <w:rFonts w:ascii="Times New Roman TUR" w:hAnsi="Times New Roman TUR" w:cs="Times New Roman TUR"/>
          <w:color w:val="000000"/>
        </w:rPr>
        <w:t xml:space="preserve"> v</w:t>
      </w:r>
      <w:r w:rsidR="0088477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avs</w:t>
      </w:r>
      <w:r w:rsidR="00884770">
        <w:rPr>
          <w:rFonts w:ascii="Times New Roman TUR" w:hAnsi="Times New Roman TUR" w:cs="Times New Roman TUR"/>
          <w:color w:val="000000"/>
        </w:rPr>
        <w:t>i</w:t>
      </w:r>
      <w:r w:rsidR="0084279A">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zam </w:t>
      </w:r>
      <w:r w:rsidR="00884770">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3A6D9C">
        <w:rPr>
          <w:rFonts w:ascii="Times New Roman TUR" w:hAnsi="Times New Roman TUR" w:cs="Times New Roman TUR"/>
          <w:color w:val="000000"/>
        </w:rPr>
        <w:t>k</w:t>
      </w:r>
      <w:r w:rsidR="00317151">
        <w:rPr>
          <w:rFonts w:ascii="Times New Roman TUR" w:hAnsi="Times New Roman TUR" w:cs="Times New Roman TUR"/>
          <w:color w:val="000000"/>
        </w:rPr>
        <w:t>o‘</w:t>
      </w:r>
      <w:r w:rsidR="003A6D9C">
        <w:rPr>
          <w:rFonts w:ascii="Times New Roman TUR" w:hAnsi="Times New Roman TUR" w:cs="Times New Roman TUR"/>
          <w:color w:val="000000"/>
        </w:rPr>
        <w:t>p</w:t>
      </w:r>
      <w:r w:rsidR="0084279A">
        <w:rPr>
          <w:rFonts w:ascii="Times New Roman TUR" w:hAnsi="Times New Roman TUR" w:cs="Times New Roman TUR"/>
          <w:color w:val="000000"/>
        </w:rPr>
        <w:t xml:space="preserve"> m</w:t>
      </w:r>
      <w:r w:rsidR="003A6D9C">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3A6D9C">
        <w:rPr>
          <w:rFonts w:ascii="Times New Roman TUR" w:hAnsi="Times New Roman TUR" w:cs="Times New Roman TUR"/>
          <w:color w:val="000000"/>
        </w:rPr>
        <w:t>a</w:t>
      </w:r>
      <w:r w:rsidR="0084279A">
        <w:rPr>
          <w:rFonts w:ascii="Times New Roman TUR" w:hAnsi="Times New Roman TUR" w:cs="Times New Roman TUR"/>
          <w:color w:val="000000"/>
        </w:rPr>
        <w:t>v</w:t>
      </w:r>
      <w:r w:rsidR="003A6D9C">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u</w:t>
      </w:r>
      <w:r w:rsidR="0084279A">
        <w:rPr>
          <w:rFonts w:ascii="Times New Roman TUR" w:hAnsi="Times New Roman TUR" w:cs="Times New Roman TUR"/>
          <w:color w:val="000000"/>
        </w:rPr>
        <w:t>st</w:t>
      </w:r>
      <w:r w:rsidR="003A6D9C">
        <w:rPr>
          <w:rFonts w:ascii="Times New Roman TUR" w:hAnsi="Times New Roman TUR" w:cs="Times New Roman TUR"/>
          <w:color w:val="000000"/>
        </w:rPr>
        <w:t>oz</w:t>
      </w:r>
      <w:r w:rsidR="0084279A">
        <w:rPr>
          <w:rFonts w:ascii="Times New Roman TUR" w:hAnsi="Times New Roman TUR" w:cs="Times New Roman TUR"/>
          <w:color w:val="000000"/>
        </w:rPr>
        <w:t>lar</w:t>
      </w:r>
      <w:r w:rsidR="003A6D9C">
        <w:rPr>
          <w:rFonts w:ascii="Times New Roman TUR" w:hAnsi="Times New Roman TUR" w:cs="Times New Roman TUR"/>
          <w:color w:val="000000"/>
        </w:rPr>
        <w:t>i</w:t>
      </w:r>
      <w:r w:rsidR="0084279A">
        <w:rPr>
          <w:rFonts w:ascii="Times New Roman TUR" w:hAnsi="Times New Roman TUR" w:cs="Times New Roman TUR"/>
          <w:color w:val="000000"/>
        </w:rPr>
        <w:t>m</w:t>
      </w:r>
      <w:r w:rsidR="003A6D9C">
        <w:rPr>
          <w:rFonts w:ascii="Times New Roman TUR" w:hAnsi="Times New Roman TUR" w:cs="Times New Roman TUR"/>
          <w:color w:val="000000"/>
        </w:rPr>
        <w:t>i</w:t>
      </w:r>
      <w:r w:rsidR="0084279A">
        <w:rPr>
          <w:rFonts w:ascii="Times New Roman TUR" w:hAnsi="Times New Roman TUR" w:cs="Times New Roman TUR"/>
          <w:color w:val="000000"/>
        </w:rPr>
        <w:t>z</w:t>
      </w:r>
      <w:r w:rsidR="003A6D9C">
        <w:rPr>
          <w:rFonts w:ascii="Times New Roman TUR" w:hAnsi="Times New Roman TUR" w:cs="Times New Roman TUR"/>
          <w:color w:val="000000"/>
        </w:rPr>
        <w:t>ni</w:t>
      </w:r>
      <w:r w:rsidR="0084279A">
        <w:rPr>
          <w:rFonts w:ascii="Times New Roman TUR" w:hAnsi="Times New Roman TUR" w:cs="Times New Roman TUR"/>
          <w:color w:val="000000"/>
        </w:rPr>
        <w:t>n</w:t>
      </w:r>
      <w:r w:rsidR="003A6D9C">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3A6D9C">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3A6D9C">
        <w:rPr>
          <w:rFonts w:ascii="Times New Roman TUR" w:hAnsi="Times New Roman TUR" w:cs="Times New Roman TUR"/>
          <w:color w:val="000000"/>
        </w:rPr>
        <w:t>a</w:t>
      </w:r>
      <w:r w:rsidR="0084279A">
        <w:rPr>
          <w:rFonts w:ascii="Times New Roman TUR" w:hAnsi="Times New Roman TUR" w:cs="Times New Roman TUR"/>
          <w:color w:val="000000"/>
        </w:rPr>
        <w:t>v</w:t>
      </w:r>
      <w:r w:rsidR="003A6D9C">
        <w:rPr>
          <w:rFonts w:ascii="Times New Roman TUR" w:hAnsi="Times New Roman TUR" w:cs="Times New Roman TUR"/>
          <w:color w:val="000000"/>
        </w:rPr>
        <w:t>iy</w:t>
      </w:r>
      <w:r w:rsidR="0084279A">
        <w:rPr>
          <w:rFonts w:ascii="Times New Roman TUR" w:hAnsi="Times New Roman TUR" w:cs="Times New Roman TUR"/>
          <w:color w:val="000000"/>
        </w:rPr>
        <w:t xml:space="preserve"> y</w:t>
      </w:r>
      <w:r w:rsidR="003A6D9C">
        <w:rPr>
          <w:rFonts w:ascii="Times New Roman TUR" w:hAnsi="Times New Roman TUR" w:cs="Times New Roman TUR"/>
          <w:color w:val="000000"/>
        </w:rPr>
        <w:t>o</w:t>
      </w:r>
      <w:r w:rsidR="0084279A">
        <w:rPr>
          <w:rFonts w:ascii="Times New Roman TUR" w:hAnsi="Times New Roman TUR" w:cs="Times New Roman TUR"/>
          <w:color w:val="000000"/>
        </w:rPr>
        <w:t>rd</w:t>
      </w:r>
      <w:r w:rsidR="003A6D9C">
        <w:rPr>
          <w:rFonts w:ascii="Times New Roman TUR" w:hAnsi="Times New Roman TUR" w:cs="Times New Roman TUR"/>
          <w:color w:val="000000"/>
        </w:rPr>
        <w:t>a</w:t>
      </w:r>
      <w:r w:rsidR="0084279A">
        <w:rPr>
          <w:rFonts w:ascii="Times New Roman TUR" w:hAnsi="Times New Roman TUR" w:cs="Times New Roman TUR"/>
          <w:color w:val="000000"/>
        </w:rPr>
        <w:t>mlar</w:t>
      </w:r>
      <w:r w:rsidR="003A6D9C">
        <w:rPr>
          <w:rFonts w:ascii="Times New Roman TUR" w:hAnsi="Times New Roman TUR" w:cs="Times New Roman TUR"/>
          <w:color w:val="000000"/>
        </w:rPr>
        <w:t>i bi</w:t>
      </w:r>
      <w:r w:rsidR="0084279A">
        <w:rPr>
          <w:rFonts w:ascii="Times New Roman TUR" w:hAnsi="Times New Roman TUR" w:cs="Times New Roman TUR"/>
          <w:color w:val="000000"/>
        </w:rPr>
        <w:t>la</w:t>
      </w:r>
      <w:r w:rsidR="003A6D9C">
        <w:rPr>
          <w:rFonts w:ascii="Times New Roman TUR" w:hAnsi="Times New Roman TUR" w:cs="Times New Roman TUR"/>
          <w:color w:val="000000"/>
        </w:rPr>
        <w:t>n</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natijasiz</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qolib</w:t>
      </w:r>
      <w:r w:rsidR="00E13645">
        <w:rPr>
          <w:rFonts w:ascii="Times New Roman TUR" w:hAnsi="Times New Roman TUR" w:cs="Times New Roman TUR"/>
          <w:color w:val="000000"/>
        </w:rPr>
        <w:t>,</w:t>
      </w:r>
      <w:r w:rsidR="0084279A">
        <w:rPr>
          <w:rFonts w:ascii="Times New Roman TUR" w:hAnsi="Times New Roman TUR" w:cs="Times New Roman TUR"/>
          <w:color w:val="000000"/>
        </w:rPr>
        <w:t xml:space="preserve"> hatt</w:t>
      </w:r>
      <w:r w:rsidR="003A6D9C">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sidR="003A6D9C">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murlar</w:t>
      </w:r>
      <w:r w:rsidR="003A6D9C">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bizga</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qarshi emas</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biz tomon</w:t>
      </w:r>
      <w:r w:rsidR="0084279A">
        <w:rPr>
          <w:rFonts w:ascii="Times New Roman TUR" w:hAnsi="Times New Roman TUR" w:cs="Times New Roman TUR"/>
          <w:color w:val="000000"/>
        </w:rPr>
        <w:t xml:space="preserve"> m</w:t>
      </w:r>
      <w:r w:rsidR="003A6D9C">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3A6D9C">
        <w:rPr>
          <w:rFonts w:ascii="Times New Roman TUR" w:hAnsi="Times New Roman TUR" w:cs="Times New Roman TUR"/>
          <w:color w:val="000000"/>
        </w:rPr>
        <w:t>a</w:t>
      </w:r>
      <w:r w:rsidR="0084279A">
        <w:rPr>
          <w:rFonts w:ascii="Times New Roman TUR" w:hAnsi="Times New Roman TUR" w:cs="Times New Roman TUR"/>
          <w:color w:val="000000"/>
        </w:rPr>
        <w:t>v</w:t>
      </w:r>
      <w:r w:rsidR="003A6D9C">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z</w:t>
      </w:r>
      <w:r w:rsidR="0084279A">
        <w:rPr>
          <w:rFonts w:ascii="Times New Roman TUR" w:hAnsi="Times New Roman TUR" w:cs="Times New Roman TUR"/>
          <w:color w:val="000000"/>
        </w:rPr>
        <w:t>arb</w:t>
      </w:r>
      <w:r w:rsidR="003A6D9C">
        <w:rPr>
          <w:rFonts w:ascii="Times New Roman TUR" w:hAnsi="Times New Roman TUR" w:cs="Times New Roman TUR"/>
          <w:color w:val="000000"/>
        </w:rPr>
        <w:t>a</w:t>
      </w:r>
      <w:r w:rsidR="0084279A">
        <w:rPr>
          <w:rFonts w:ascii="Times New Roman TUR" w:hAnsi="Times New Roman TUR" w:cs="Times New Roman TUR"/>
          <w:color w:val="000000"/>
        </w:rPr>
        <w:t>l</w:t>
      </w:r>
      <w:r w:rsidR="003A6D9C">
        <w:rPr>
          <w:rFonts w:ascii="Times New Roman TUR" w:hAnsi="Times New Roman TUR" w:cs="Times New Roman TUR"/>
          <w:color w:val="000000"/>
        </w:rPr>
        <w:t>a</w:t>
      </w:r>
      <w:r w:rsidR="0084279A">
        <w:rPr>
          <w:rFonts w:ascii="Times New Roman TUR" w:hAnsi="Times New Roman TUR" w:cs="Times New Roman TUR"/>
          <w:color w:val="000000"/>
        </w:rPr>
        <w:t>ri</w:t>
      </w:r>
      <w:r w:rsidR="003A6D9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3A6D9C">
        <w:rPr>
          <w:rFonts w:ascii="Times New Roman TUR" w:hAnsi="Times New Roman TUR" w:cs="Times New Roman TUR"/>
          <w:color w:val="000000"/>
        </w:rPr>
        <w:t>aylantir</w:t>
      </w:r>
      <w:r w:rsidR="0084279A">
        <w:rPr>
          <w:rFonts w:ascii="Times New Roman TUR" w:hAnsi="Times New Roman TUR" w:cs="Times New Roman TUR"/>
          <w:color w:val="000000"/>
        </w:rPr>
        <w:t>dil</w:t>
      </w:r>
      <w:r w:rsidR="003A6D9C">
        <w:rPr>
          <w:rFonts w:ascii="Times New Roman TUR" w:hAnsi="Times New Roman TUR" w:cs="Times New Roman TUR"/>
          <w:color w:val="000000"/>
        </w:rPr>
        <w:t>a</w:t>
      </w:r>
      <w:r w:rsidR="0084279A">
        <w:rPr>
          <w:rFonts w:ascii="Times New Roman TUR" w:hAnsi="Times New Roman TUR" w:cs="Times New Roman TUR"/>
          <w:color w:val="000000"/>
        </w:rPr>
        <w:t>r.</w:t>
      </w:r>
    </w:p>
    <w:p w14:paraId="2244B836" w14:textId="77777777" w:rsidR="0084279A" w:rsidRPr="003A6D9C" w:rsidRDefault="0084279A" w:rsidP="0012019B">
      <w:pPr>
        <w:autoSpaceDE w:val="0"/>
        <w:autoSpaceDN w:val="0"/>
        <w:adjustRightInd w:val="0"/>
        <w:jc w:val="center"/>
        <w:rPr>
          <w:rFonts w:ascii="Times New Roman TUR" w:hAnsi="Times New Roman TUR" w:cs="Times New Roman TUR"/>
          <w:color w:val="000000"/>
          <w:sz w:val="28"/>
          <w:szCs w:val="28"/>
        </w:rPr>
      </w:pPr>
      <w:r w:rsidRPr="003A6D9C">
        <w:rPr>
          <w:rFonts w:ascii="Traditional Arabic" w:hAnsi="Traditional Arabic" w:cs="Traditional Arabic"/>
          <w:color w:val="FF0000"/>
          <w:sz w:val="40"/>
          <w:szCs w:val="40"/>
          <w:rtl/>
        </w:rPr>
        <w:t>اَلْفُ اَلْفِ اَلْحَمْدُ لِلَّهِ هَذَا مِنْ فَضْلِ رَبِّى</w:t>
      </w:r>
    </w:p>
    <w:p w14:paraId="415BBFA4"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3A6D9C">
        <w:rPr>
          <w:rFonts w:ascii="Times New Roman TUR" w:hAnsi="Times New Roman TUR" w:cs="Times New Roman TUR"/>
          <w:color w:val="000000"/>
        </w:rPr>
        <w:t>a</w:t>
      </w:r>
      <w:r>
        <w:rPr>
          <w:rFonts w:ascii="Times New Roman TUR" w:hAnsi="Times New Roman TUR" w:cs="Times New Roman TUR"/>
          <w:color w:val="000000"/>
        </w:rPr>
        <w:t>ktub</w:t>
      </w:r>
      <w:r w:rsidR="003A6D9C">
        <w:rPr>
          <w:rFonts w:ascii="Times New Roman TUR" w:hAnsi="Times New Roman TUR" w:cs="Times New Roman TUR"/>
          <w:color w:val="000000"/>
        </w:rPr>
        <w:t>ni</w:t>
      </w:r>
      <w:r>
        <w:rPr>
          <w:rFonts w:ascii="Times New Roman TUR" w:hAnsi="Times New Roman TUR" w:cs="Times New Roman TUR"/>
          <w:color w:val="000000"/>
        </w:rPr>
        <w:t xml:space="preserve"> m</w:t>
      </w:r>
      <w:r w:rsidR="003A6D9C">
        <w:rPr>
          <w:rFonts w:ascii="Times New Roman TUR" w:hAnsi="Times New Roman TUR" w:cs="Times New Roman TUR"/>
          <w:color w:val="000000"/>
        </w:rPr>
        <w:t>u</w:t>
      </w:r>
      <w:r>
        <w:rPr>
          <w:rFonts w:ascii="Times New Roman TUR" w:hAnsi="Times New Roman TUR" w:cs="Times New Roman TUR"/>
          <w:color w:val="000000"/>
        </w:rPr>
        <w:t>t</w:t>
      </w:r>
      <w:r w:rsidR="003A6D9C">
        <w:rPr>
          <w:rFonts w:ascii="Times New Roman TUR" w:hAnsi="Times New Roman TUR" w:cs="Times New Roman TUR"/>
          <w:color w:val="000000"/>
        </w:rPr>
        <w:t>o</w:t>
      </w:r>
      <w:r>
        <w:rPr>
          <w:rFonts w:ascii="Times New Roman TUR" w:hAnsi="Times New Roman TUR" w:cs="Times New Roman TUR"/>
          <w:color w:val="000000"/>
        </w:rPr>
        <w:t>l</w:t>
      </w:r>
      <w:r w:rsidR="003A6D9C">
        <w:rPr>
          <w:rFonts w:ascii="Times New Roman TUR" w:hAnsi="Times New Roman TUR" w:cs="Times New Roman TUR"/>
          <w:color w:val="000000"/>
        </w:rPr>
        <w:t>a</w:t>
      </w:r>
      <w:r>
        <w:rPr>
          <w:rFonts w:ascii="Times New Roman TUR" w:hAnsi="Times New Roman TUR" w:cs="Times New Roman TUR"/>
          <w:color w:val="000000"/>
        </w:rPr>
        <w:t xml:space="preserve">a </w:t>
      </w:r>
      <w:r w:rsidR="003A6D9C">
        <w:rPr>
          <w:rFonts w:ascii="Times New Roman TUR" w:hAnsi="Times New Roman TUR" w:cs="Times New Roman TUR"/>
          <w:color w:val="000000"/>
        </w:rPr>
        <w:t>qild</w:t>
      </w:r>
      <w:r>
        <w:rPr>
          <w:rFonts w:ascii="Times New Roman TUR" w:hAnsi="Times New Roman TUR" w:cs="Times New Roman TUR"/>
          <w:color w:val="000000"/>
        </w:rPr>
        <w:t>ik. A</w:t>
      </w:r>
      <w:r w:rsidR="003A6D9C">
        <w:rPr>
          <w:rFonts w:ascii="Times New Roman TUR" w:hAnsi="Times New Roman TUR" w:cs="Times New Roman TUR"/>
          <w:color w:val="000000"/>
        </w:rPr>
        <w:t>j</w:t>
      </w:r>
      <w:r>
        <w:rPr>
          <w:rFonts w:ascii="Times New Roman TUR" w:hAnsi="Times New Roman TUR" w:cs="Times New Roman TUR"/>
          <w:color w:val="000000"/>
        </w:rPr>
        <w:t>ibdirki, biz</w:t>
      </w:r>
      <w:r w:rsidR="003A6D9C">
        <w:rPr>
          <w:rFonts w:ascii="Times New Roman TUR" w:hAnsi="Times New Roman TUR" w:cs="Times New Roman TUR"/>
          <w:color w:val="000000"/>
        </w:rPr>
        <w:t>n</w:t>
      </w:r>
      <w:r>
        <w:rPr>
          <w:rFonts w:ascii="Times New Roman TUR" w:hAnsi="Times New Roman TUR" w:cs="Times New Roman TUR"/>
          <w:color w:val="000000"/>
        </w:rPr>
        <w:t>i</w:t>
      </w:r>
      <w:r w:rsidR="003A6D9C">
        <w:rPr>
          <w:rFonts w:ascii="Times New Roman TUR" w:hAnsi="Times New Roman TUR" w:cs="Times New Roman TUR"/>
          <w:color w:val="000000"/>
        </w:rPr>
        <w:t>ng</w:t>
      </w:r>
      <w:r>
        <w:rPr>
          <w:rFonts w:ascii="Times New Roman TUR" w:hAnsi="Times New Roman TUR" w:cs="Times New Roman TUR"/>
          <w:color w:val="000000"/>
        </w:rPr>
        <w:t xml:space="preserve"> </w:t>
      </w:r>
      <w:r w:rsidR="003A6D9C">
        <w:rPr>
          <w:rFonts w:ascii="Times New Roman TUR" w:hAnsi="Times New Roman TUR" w:cs="Times New Roman TUR"/>
          <w:color w:val="000000"/>
        </w:rPr>
        <w:t>q</w:t>
      </w:r>
      <w:r>
        <w:rPr>
          <w:rFonts w:ascii="Times New Roman TUR" w:hAnsi="Times New Roman TUR" w:cs="Times New Roman TUR"/>
          <w:color w:val="000000"/>
        </w:rPr>
        <w:t>usur</w:t>
      </w:r>
      <w:r w:rsidR="003A6D9C">
        <w:rPr>
          <w:rFonts w:ascii="Times New Roman TUR" w:hAnsi="Times New Roman TUR" w:cs="Times New Roman TUR"/>
          <w:color w:val="000000"/>
        </w:rPr>
        <w:t>i</w:t>
      </w:r>
      <w:r>
        <w:rPr>
          <w:rFonts w:ascii="Times New Roman TUR" w:hAnsi="Times New Roman TUR" w:cs="Times New Roman TUR"/>
          <w:color w:val="000000"/>
        </w:rPr>
        <w:t>m</w:t>
      </w:r>
      <w:r w:rsidR="003A6D9C">
        <w:rPr>
          <w:rFonts w:ascii="Times New Roman TUR" w:hAnsi="Times New Roman TUR" w:cs="Times New Roman TUR"/>
          <w:color w:val="000000"/>
        </w:rPr>
        <w:t>i</w:t>
      </w:r>
      <w:r>
        <w:rPr>
          <w:rFonts w:ascii="Times New Roman TUR" w:hAnsi="Times New Roman TUR" w:cs="Times New Roman TUR"/>
          <w:color w:val="000000"/>
        </w:rPr>
        <w:t>zdan v</w:t>
      </w:r>
      <w:r w:rsidR="003A6D9C">
        <w:rPr>
          <w:rFonts w:ascii="Times New Roman TUR" w:hAnsi="Times New Roman TUR" w:cs="Times New Roman TUR"/>
          <w:color w:val="000000"/>
        </w:rPr>
        <w:t>a</w:t>
      </w:r>
      <w:r>
        <w:rPr>
          <w:rFonts w:ascii="Times New Roman TUR" w:hAnsi="Times New Roman TUR" w:cs="Times New Roman TUR"/>
          <w:color w:val="000000"/>
        </w:rPr>
        <w:t xml:space="preserve"> </w:t>
      </w:r>
      <w:r w:rsidR="003A6D9C">
        <w:rPr>
          <w:rFonts w:ascii="Times New Roman TUR" w:hAnsi="Times New Roman TUR" w:cs="Times New Roman TUR"/>
          <w:color w:val="000000"/>
        </w:rPr>
        <w:t>arzimas</w:t>
      </w:r>
      <w:r>
        <w:rPr>
          <w:rFonts w:ascii="Times New Roman TUR" w:hAnsi="Times New Roman TUR" w:cs="Times New Roman TUR"/>
          <w:color w:val="000000"/>
        </w:rPr>
        <w:t xml:space="preserve"> </w:t>
      </w:r>
      <w:r w:rsidR="003A6D9C">
        <w:rPr>
          <w:rFonts w:ascii="Times New Roman TUR" w:hAnsi="Times New Roman TUR" w:cs="Times New Roman TUR"/>
          <w:color w:val="000000"/>
        </w:rPr>
        <w:t>e</w:t>
      </w:r>
      <w:r>
        <w:rPr>
          <w:rFonts w:ascii="Times New Roman TUR" w:hAnsi="Times New Roman TUR" w:cs="Times New Roman TUR"/>
          <w:color w:val="000000"/>
        </w:rPr>
        <w:t>htiy</w:t>
      </w:r>
      <w:r w:rsidR="003A6D9C">
        <w:rPr>
          <w:rFonts w:ascii="Times New Roman TUR" w:hAnsi="Times New Roman TUR" w:cs="Times New Roman TUR"/>
          <w:color w:val="000000"/>
        </w:rPr>
        <w:t>o</w:t>
      </w:r>
      <w:r>
        <w:rPr>
          <w:rFonts w:ascii="Times New Roman TUR" w:hAnsi="Times New Roman TUR" w:cs="Times New Roman TUR"/>
          <w:color w:val="000000"/>
        </w:rPr>
        <w:t>ts</w:t>
      </w:r>
      <w:r w:rsidR="003A6D9C">
        <w:rPr>
          <w:rFonts w:ascii="Times New Roman TUR" w:hAnsi="Times New Roman TUR" w:cs="Times New Roman TUR"/>
          <w:color w:val="000000"/>
        </w:rPr>
        <w:t>i</w:t>
      </w:r>
      <w:r>
        <w:rPr>
          <w:rFonts w:ascii="Times New Roman TUR" w:hAnsi="Times New Roman TUR" w:cs="Times New Roman TUR"/>
          <w:color w:val="000000"/>
        </w:rPr>
        <w:t>zl</w:t>
      </w:r>
      <w:r w:rsidR="003A6D9C">
        <w:rPr>
          <w:rFonts w:ascii="Times New Roman TUR" w:hAnsi="Times New Roman TUR" w:cs="Times New Roman TUR"/>
          <w:color w:val="000000"/>
        </w:rPr>
        <w:t>igi</w:t>
      </w:r>
      <w:r>
        <w:rPr>
          <w:rFonts w:ascii="Times New Roman TUR" w:hAnsi="Times New Roman TUR" w:cs="Times New Roman TUR"/>
          <w:color w:val="000000"/>
        </w:rPr>
        <w:t>m</w:t>
      </w:r>
      <w:r w:rsidR="003A6D9C">
        <w:rPr>
          <w:rFonts w:ascii="Times New Roman TUR" w:hAnsi="Times New Roman TUR" w:cs="Times New Roman TUR"/>
          <w:color w:val="000000"/>
        </w:rPr>
        <w:t>i</w:t>
      </w:r>
      <w:r>
        <w:rPr>
          <w:rFonts w:ascii="Times New Roman TUR" w:hAnsi="Times New Roman TUR" w:cs="Times New Roman TUR"/>
          <w:color w:val="000000"/>
        </w:rPr>
        <w:t xml:space="preserve">zdan </w:t>
      </w:r>
      <w:r w:rsidR="003A6D9C">
        <w:rPr>
          <w:rFonts w:ascii="Times New Roman TUR" w:hAnsi="Times New Roman TUR" w:cs="Times New Roman TUR"/>
          <w:color w:val="000000"/>
        </w:rPr>
        <w:t>k</w:t>
      </w:r>
      <w:r>
        <w:rPr>
          <w:rFonts w:ascii="Times New Roman TUR" w:hAnsi="Times New Roman TUR" w:cs="Times New Roman TUR"/>
          <w:color w:val="000000"/>
        </w:rPr>
        <w:t>el</w:t>
      </w:r>
      <w:r w:rsidR="003A6D9C">
        <w:rPr>
          <w:rFonts w:ascii="Times New Roman TUR" w:hAnsi="Times New Roman TUR" w:cs="Times New Roman TUR"/>
          <w:color w:val="000000"/>
        </w:rPr>
        <w:t>ga</w:t>
      </w:r>
      <w:r>
        <w:rPr>
          <w:rFonts w:ascii="Times New Roman TUR" w:hAnsi="Times New Roman TUR" w:cs="Times New Roman TUR"/>
          <w:color w:val="000000"/>
        </w:rPr>
        <w:t xml:space="preserve">n </w:t>
      </w:r>
      <w:r w:rsidR="003A6D9C">
        <w:rPr>
          <w:rFonts w:ascii="Times New Roman TUR" w:hAnsi="Times New Roman TUR" w:cs="Times New Roman TUR"/>
          <w:color w:val="000000"/>
        </w:rPr>
        <w:t>u</w:t>
      </w:r>
      <w:r>
        <w:rPr>
          <w:rFonts w:ascii="Times New Roman TUR" w:hAnsi="Times New Roman TUR" w:cs="Times New Roman TUR"/>
          <w:color w:val="000000"/>
        </w:rPr>
        <w:t xml:space="preserve"> t</w:t>
      </w:r>
      <w:r w:rsidR="003A6D9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sirsiz </w:t>
      </w:r>
      <w:r w:rsidR="003A6D9C">
        <w:rPr>
          <w:rFonts w:ascii="Times New Roman TUR" w:hAnsi="Times New Roman TUR" w:cs="Times New Roman TUR"/>
          <w:color w:val="000000"/>
        </w:rPr>
        <w:t>ja</w:t>
      </w:r>
      <w:r>
        <w:rPr>
          <w:rFonts w:ascii="Times New Roman TUR" w:hAnsi="Times New Roman TUR" w:cs="Times New Roman TUR"/>
          <w:color w:val="000000"/>
        </w:rPr>
        <w:t>r</w:t>
      </w:r>
      <w:r w:rsidR="003A6D9C">
        <w:rPr>
          <w:rFonts w:ascii="Times New Roman TUR" w:hAnsi="Times New Roman TUR" w:cs="Times New Roman TUR"/>
          <w:color w:val="000000"/>
        </w:rPr>
        <w:t>a</w:t>
      </w:r>
      <w:r>
        <w:rPr>
          <w:rFonts w:ascii="Times New Roman TUR" w:hAnsi="Times New Roman TUR" w:cs="Times New Roman TUR"/>
          <w:color w:val="000000"/>
        </w:rPr>
        <w:t>y</w:t>
      </w:r>
      <w:r w:rsidR="003A6D9C">
        <w:rPr>
          <w:rFonts w:ascii="Times New Roman TUR" w:hAnsi="Times New Roman TUR" w:cs="Times New Roman TUR"/>
          <w:color w:val="000000"/>
        </w:rPr>
        <w:t>o</w:t>
      </w:r>
      <w:r>
        <w:rPr>
          <w:rFonts w:ascii="Times New Roman TUR" w:hAnsi="Times New Roman TUR" w:cs="Times New Roman TUR"/>
          <w:color w:val="000000"/>
        </w:rPr>
        <w:t>n</w:t>
      </w:r>
      <w:r w:rsidR="003A6D9C">
        <w:rPr>
          <w:rFonts w:ascii="Times New Roman TUR" w:hAnsi="Times New Roman TUR" w:cs="Times New Roman TUR"/>
          <w:color w:val="000000"/>
        </w:rPr>
        <w:t>ni</w:t>
      </w:r>
      <w:r>
        <w:rPr>
          <w:rFonts w:ascii="Times New Roman TUR" w:hAnsi="Times New Roman TUR" w:cs="Times New Roman TUR"/>
          <w:color w:val="000000"/>
        </w:rPr>
        <w:t xml:space="preserve"> </w:t>
      </w:r>
      <w:r w:rsidR="003A6D9C">
        <w:rPr>
          <w:rFonts w:ascii="Times New Roman TUR" w:hAnsi="Times New Roman TUR" w:cs="Times New Roman TUR"/>
          <w:color w:val="000000"/>
        </w:rPr>
        <w:t>x</w:t>
      </w:r>
      <w:r>
        <w:rPr>
          <w:rFonts w:ascii="Times New Roman TUR" w:hAnsi="Times New Roman TUR" w:cs="Times New Roman TUR"/>
          <w:color w:val="000000"/>
        </w:rPr>
        <w:t>ab</w:t>
      </w:r>
      <w:r w:rsidR="003A6D9C">
        <w:rPr>
          <w:rFonts w:ascii="Times New Roman TUR" w:hAnsi="Times New Roman TUR" w:cs="Times New Roman TUR"/>
          <w:color w:val="000000"/>
        </w:rPr>
        <w:t>a</w:t>
      </w:r>
      <w:r>
        <w:rPr>
          <w:rFonts w:ascii="Times New Roman TUR" w:hAnsi="Times New Roman TUR" w:cs="Times New Roman TUR"/>
          <w:color w:val="000000"/>
        </w:rPr>
        <w:t xml:space="preserve">r </w:t>
      </w:r>
      <w:r w:rsidR="003A6D9C">
        <w:rPr>
          <w:rFonts w:ascii="Times New Roman TUR" w:hAnsi="Times New Roman TUR" w:cs="Times New Roman TUR"/>
          <w:color w:val="000000"/>
        </w:rPr>
        <w:t>berayotganini</w:t>
      </w:r>
      <w:r>
        <w:rPr>
          <w:rFonts w:ascii="Times New Roman TUR" w:hAnsi="Times New Roman TUR" w:cs="Times New Roman TUR"/>
          <w:color w:val="000000"/>
        </w:rPr>
        <w:t xml:space="preserve"> </w:t>
      </w:r>
      <w:r w:rsidR="003A6D9C">
        <w:rPr>
          <w:rFonts w:ascii="Times New Roman TUR" w:hAnsi="Times New Roman TUR" w:cs="Times New Roman TUR"/>
          <w:color w:val="000000"/>
        </w:rPr>
        <w:t>k</w:t>
      </w:r>
      <w:r w:rsidR="00317151">
        <w:rPr>
          <w:rFonts w:ascii="Times New Roman TUR" w:hAnsi="Times New Roman TUR" w:cs="Times New Roman TUR"/>
          <w:color w:val="000000"/>
        </w:rPr>
        <w:t>o‘</w:t>
      </w:r>
      <w:r w:rsidR="003A6D9C">
        <w:rPr>
          <w:rFonts w:ascii="Times New Roman TUR" w:hAnsi="Times New Roman TUR" w:cs="Times New Roman TUR"/>
          <w:color w:val="000000"/>
        </w:rPr>
        <w:t>rdi</w:t>
      </w:r>
      <w:r>
        <w:rPr>
          <w:rFonts w:ascii="Times New Roman TUR" w:hAnsi="Times New Roman TUR" w:cs="Times New Roman TUR"/>
          <w:color w:val="000000"/>
        </w:rPr>
        <w:t xml:space="preserve">k. </w:t>
      </w:r>
      <w:r w:rsidR="003A6D9C">
        <w:rPr>
          <w:rFonts w:ascii="Times New Roman TUR" w:hAnsi="Times New Roman TUR" w:cs="Times New Roman TUR"/>
          <w:color w:val="000000"/>
        </w:rPr>
        <w:t>Chu</w:t>
      </w:r>
      <w:r>
        <w:rPr>
          <w:rFonts w:ascii="Times New Roman TUR" w:hAnsi="Times New Roman TUR" w:cs="Times New Roman TUR"/>
          <w:color w:val="000000"/>
        </w:rPr>
        <w:t xml:space="preserve">nki: "Bir </w:t>
      </w:r>
      <w:r w:rsidR="003A6D9C">
        <w:rPr>
          <w:rFonts w:ascii="Times New Roman TUR" w:hAnsi="Times New Roman TUR" w:cs="Times New Roman TUR"/>
          <w:color w:val="000000"/>
        </w:rPr>
        <w:t>qi</w:t>
      </w:r>
      <w:r>
        <w:rPr>
          <w:rFonts w:ascii="Times New Roman TUR" w:hAnsi="Times New Roman TUR" w:cs="Times New Roman TUR"/>
          <w:color w:val="000000"/>
        </w:rPr>
        <w:t xml:space="preserve">sm </w:t>
      </w:r>
      <w:r w:rsidR="003A6D9C">
        <w:rPr>
          <w:rFonts w:ascii="Times New Roman TUR" w:hAnsi="Times New Roman TUR" w:cs="Times New Roman TUR"/>
          <w:color w:val="000000"/>
        </w:rPr>
        <w:t>omi odamlar</w:t>
      </w:r>
      <w:r>
        <w:rPr>
          <w:rFonts w:ascii="Times New Roman TUR" w:hAnsi="Times New Roman TUR" w:cs="Times New Roman TUR"/>
          <w:color w:val="000000"/>
        </w:rPr>
        <w:t xml:space="preserve"> v</w:t>
      </w:r>
      <w:r w:rsidR="003A6D9C">
        <w:rPr>
          <w:rFonts w:ascii="Times New Roman TUR" w:hAnsi="Times New Roman TUR" w:cs="Times New Roman TUR"/>
          <w:color w:val="000000"/>
        </w:rPr>
        <w:t>a</w:t>
      </w:r>
      <w:r>
        <w:rPr>
          <w:rFonts w:ascii="Times New Roman TUR" w:hAnsi="Times New Roman TUR" w:cs="Times New Roman TUR"/>
          <w:color w:val="000000"/>
        </w:rPr>
        <w:t xml:space="preserve"> bid</w:t>
      </w:r>
      <w:r w:rsidR="00317151">
        <w:rPr>
          <w:rFonts w:ascii="Times New Roman TUR" w:hAnsi="Times New Roman TUR" w:cs="Times New Roman TUR"/>
          <w:color w:val="000000"/>
        </w:rPr>
        <w:t>’</w:t>
      </w:r>
      <w:r>
        <w:rPr>
          <w:rFonts w:ascii="Times New Roman TUR" w:hAnsi="Times New Roman TUR" w:cs="Times New Roman TUR"/>
          <w:color w:val="000000"/>
        </w:rPr>
        <w:t>a</w:t>
      </w:r>
      <w:r w:rsidR="003A6D9C">
        <w:rPr>
          <w:rFonts w:ascii="Times New Roman TUR" w:hAnsi="Times New Roman TUR" w:cs="Times New Roman TUR"/>
          <w:color w:val="000000"/>
        </w:rPr>
        <w:t>t</w:t>
      </w:r>
      <w:r>
        <w:rPr>
          <w:rFonts w:ascii="Times New Roman TUR" w:hAnsi="Times New Roman TUR" w:cs="Times New Roman TUR"/>
          <w:color w:val="000000"/>
        </w:rPr>
        <w:t>lar</w:t>
      </w:r>
      <w:r w:rsidR="003A6D9C">
        <w:rPr>
          <w:rFonts w:ascii="Times New Roman TUR" w:hAnsi="Times New Roman TUR" w:cs="Times New Roman TUR"/>
          <w:color w:val="000000"/>
        </w:rPr>
        <w:t>g</w:t>
      </w:r>
      <w:r>
        <w:rPr>
          <w:rFonts w:ascii="Times New Roman TUR" w:hAnsi="Times New Roman TUR" w:cs="Times New Roman TUR"/>
          <w:color w:val="000000"/>
        </w:rPr>
        <w:t>a t</w:t>
      </w:r>
      <w:r w:rsidR="003A6D9C">
        <w:rPr>
          <w:rFonts w:ascii="Times New Roman TUR" w:hAnsi="Times New Roman TUR" w:cs="Times New Roman TUR"/>
          <w:color w:val="000000"/>
        </w:rPr>
        <w:t>o</w:t>
      </w:r>
      <w:r>
        <w:rPr>
          <w:rFonts w:ascii="Times New Roman TUR" w:hAnsi="Times New Roman TUR" w:cs="Times New Roman TUR"/>
          <w:color w:val="000000"/>
        </w:rPr>
        <w:t>b</w:t>
      </w:r>
      <w:r w:rsidR="003A6D9C">
        <w:rPr>
          <w:rFonts w:ascii="Times New Roman TUR" w:hAnsi="Times New Roman TUR" w:cs="Times New Roman TUR"/>
          <w:color w:val="000000"/>
        </w:rPr>
        <w:t>e</w:t>
      </w:r>
      <w:r>
        <w:rPr>
          <w:rFonts w:ascii="Times New Roman TUR" w:hAnsi="Times New Roman TUR" w:cs="Times New Roman TUR"/>
          <w:color w:val="000000"/>
        </w:rPr>
        <w:t xml:space="preserve"> bir </w:t>
      </w:r>
      <w:r w:rsidR="003A6D9C">
        <w:rPr>
          <w:rFonts w:ascii="Times New Roman TUR" w:hAnsi="Times New Roman TUR" w:cs="Times New Roman TUR"/>
          <w:color w:val="000000"/>
        </w:rPr>
        <w:t>qi</w:t>
      </w:r>
      <w:r>
        <w:rPr>
          <w:rFonts w:ascii="Times New Roman TUR" w:hAnsi="Times New Roman TUR" w:cs="Times New Roman TUR"/>
          <w:color w:val="000000"/>
        </w:rPr>
        <w:t>sm</w:t>
      </w:r>
      <w:r w:rsidR="003A6D9C">
        <w:rPr>
          <w:rFonts w:ascii="Times New Roman TUR" w:hAnsi="Times New Roman TUR" w:cs="Times New Roman TUR"/>
          <w:color w:val="000000"/>
        </w:rPr>
        <w:t xml:space="preserve"> </w:t>
      </w:r>
      <w:r>
        <w:rPr>
          <w:rFonts w:ascii="Times New Roman TUR" w:hAnsi="Times New Roman TUR" w:cs="Times New Roman TUR"/>
          <w:color w:val="000000"/>
        </w:rPr>
        <w:t>ul</w:t>
      </w:r>
      <w:r w:rsidR="003A6D9C">
        <w:rPr>
          <w:rFonts w:ascii="Times New Roman TUR" w:hAnsi="Times New Roman TUR" w:cs="Times New Roman TUR"/>
          <w:color w:val="000000"/>
        </w:rPr>
        <w:t>amo</w:t>
      </w:r>
      <w:r>
        <w:rPr>
          <w:rFonts w:ascii="Times New Roman TUR" w:hAnsi="Times New Roman TUR" w:cs="Times New Roman TUR"/>
          <w:color w:val="000000"/>
        </w:rPr>
        <w:t>-i z</w:t>
      </w:r>
      <w:r w:rsidR="003A6D9C">
        <w:rPr>
          <w:rFonts w:ascii="Times New Roman TUR" w:hAnsi="Times New Roman TUR" w:cs="Times New Roman TUR"/>
          <w:color w:val="000000"/>
        </w:rPr>
        <w:t>o</w:t>
      </w:r>
      <w:r>
        <w:rPr>
          <w:rFonts w:ascii="Times New Roman TUR" w:hAnsi="Times New Roman TUR" w:cs="Times New Roman TUR"/>
          <w:color w:val="000000"/>
        </w:rPr>
        <w:t>hir, ha</w:t>
      </w:r>
      <w:r w:rsidR="003A6D9C">
        <w:rPr>
          <w:rFonts w:ascii="Times New Roman TUR" w:hAnsi="Times New Roman TUR" w:cs="Times New Roman TUR"/>
          <w:color w:val="000000"/>
        </w:rPr>
        <w:t>q</w:t>
      </w:r>
      <w:r>
        <w:rPr>
          <w:rFonts w:ascii="Times New Roman TUR" w:hAnsi="Times New Roman TUR" w:cs="Times New Roman TUR"/>
          <w:color w:val="000000"/>
        </w:rPr>
        <w:t>i</w:t>
      </w:r>
      <w:r w:rsidR="003A6D9C">
        <w:rPr>
          <w:rFonts w:ascii="Times New Roman TUR" w:hAnsi="Times New Roman TUR" w:cs="Times New Roman TUR"/>
          <w:color w:val="000000"/>
        </w:rPr>
        <w:t>q</w:t>
      </w:r>
      <w:r>
        <w:rPr>
          <w:rFonts w:ascii="Times New Roman TUR" w:hAnsi="Times New Roman TUR" w:cs="Times New Roman TUR"/>
          <w:color w:val="000000"/>
        </w:rPr>
        <w:t>at</w:t>
      </w:r>
      <w:r w:rsidR="003A6D9C">
        <w:rPr>
          <w:rFonts w:ascii="Times New Roman TUR" w:hAnsi="Times New Roman TUR" w:cs="Times New Roman TUR"/>
          <w:color w:val="000000"/>
        </w:rPr>
        <w:t>da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3A6D9C">
        <w:rPr>
          <w:rFonts w:ascii="Times New Roman TUR" w:hAnsi="Times New Roman TUR" w:cs="Times New Roman TUR"/>
          <w:color w:val="000000"/>
        </w:rPr>
        <w:t>zlarining</w:t>
      </w:r>
      <w:r>
        <w:rPr>
          <w:rFonts w:ascii="Times New Roman TUR" w:hAnsi="Times New Roman TUR" w:cs="Times New Roman TUR"/>
          <w:color w:val="000000"/>
        </w:rPr>
        <w:t xml:space="preserve"> </w:t>
      </w:r>
      <w:r w:rsidR="00017163">
        <w:rPr>
          <w:rFonts w:ascii="Times New Roman TUR" w:hAnsi="Times New Roman TUR" w:cs="Times New Roman TUR"/>
          <w:color w:val="000000"/>
        </w:rPr>
        <w:t>iflos</w:t>
      </w:r>
      <w:r>
        <w:rPr>
          <w:rFonts w:ascii="Times New Roman TUR" w:hAnsi="Times New Roman TUR" w:cs="Times New Roman TUR"/>
          <w:color w:val="000000"/>
        </w:rPr>
        <w:t xml:space="preserve"> v</w:t>
      </w:r>
      <w:r w:rsidR="00017163">
        <w:rPr>
          <w:rFonts w:ascii="Times New Roman TUR" w:hAnsi="Times New Roman TUR" w:cs="Times New Roman TUR"/>
          <w:color w:val="000000"/>
        </w:rPr>
        <w:t>a</w:t>
      </w:r>
      <w:r>
        <w:rPr>
          <w:rFonts w:ascii="Times New Roman TUR" w:hAnsi="Times New Roman TUR" w:cs="Times New Roman TUR"/>
          <w:color w:val="000000"/>
        </w:rPr>
        <w:t xml:space="preserve"> </w:t>
      </w:r>
      <w:r w:rsidR="00017163">
        <w:rPr>
          <w:rFonts w:ascii="Times New Roman TUR" w:hAnsi="Times New Roman TUR" w:cs="Times New Roman TUR"/>
          <w:color w:val="000000"/>
        </w:rPr>
        <w:t>z</w:t>
      </w:r>
      <w:r>
        <w:rPr>
          <w:rFonts w:ascii="Times New Roman TUR" w:hAnsi="Times New Roman TUR" w:cs="Times New Roman TUR"/>
          <w:color w:val="000000"/>
        </w:rPr>
        <w:t>al</w:t>
      </w:r>
      <w:r w:rsidR="00017163">
        <w:rPr>
          <w:rFonts w:ascii="Times New Roman TUR" w:hAnsi="Times New Roman TUR" w:cs="Times New Roman TUR"/>
          <w:color w:val="000000"/>
        </w:rPr>
        <w:t>o</w:t>
      </w:r>
      <w:r>
        <w:rPr>
          <w:rFonts w:ascii="Times New Roman TUR" w:hAnsi="Times New Roman TUR" w:cs="Times New Roman TUR"/>
          <w:color w:val="000000"/>
        </w:rPr>
        <w:t>l</w:t>
      </w:r>
      <w:r w:rsidR="00017163">
        <w:rPr>
          <w:rFonts w:ascii="Times New Roman TUR" w:hAnsi="Times New Roman TUR" w:cs="Times New Roman TUR"/>
          <w:color w:val="000000"/>
        </w:rPr>
        <w:t>a</w:t>
      </w:r>
      <w:r>
        <w:rPr>
          <w:rFonts w:ascii="Times New Roman TUR" w:hAnsi="Times New Roman TUR" w:cs="Times New Roman TUR"/>
          <w:color w:val="000000"/>
        </w:rPr>
        <w:t>t b</w:t>
      </w:r>
      <w:r w:rsidR="00017163">
        <w:rPr>
          <w:rFonts w:ascii="Times New Roman TUR" w:hAnsi="Times New Roman TUR" w:cs="Times New Roman TUR"/>
          <w:color w:val="000000"/>
        </w:rPr>
        <w:t>o</w:t>
      </w:r>
      <w:r>
        <w:rPr>
          <w:rFonts w:ascii="Times New Roman TUR" w:hAnsi="Times New Roman TUR" w:cs="Times New Roman TUR"/>
          <w:color w:val="000000"/>
        </w:rPr>
        <w:t>t</w:t>
      </w:r>
      <w:r w:rsidR="00017163">
        <w:rPr>
          <w:rFonts w:ascii="Times New Roman TUR" w:hAnsi="Times New Roman TUR" w:cs="Times New Roman TUR"/>
          <w:color w:val="000000"/>
        </w:rPr>
        <w:t>qoq</w:t>
      </w:r>
      <w:r>
        <w:rPr>
          <w:rFonts w:ascii="Times New Roman TUR" w:hAnsi="Times New Roman TUR" w:cs="Times New Roman TUR"/>
          <w:color w:val="000000"/>
        </w:rPr>
        <w:t>l</w:t>
      </w:r>
      <w:r w:rsidR="00017163">
        <w:rPr>
          <w:rFonts w:ascii="Times New Roman TUR" w:hAnsi="Times New Roman TUR" w:cs="Times New Roman TUR"/>
          <w:color w:val="000000"/>
        </w:rPr>
        <w:t>igi</w:t>
      </w:r>
      <w:r>
        <w:rPr>
          <w:rFonts w:ascii="Times New Roman TUR" w:hAnsi="Times New Roman TUR" w:cs="Times New Roman TUR"/>
          <w:color w:val="000000"/>
        </w:rPr>
        <w:t xml:space="preserve">dan </w:t>
      </w:r>
      <w:r w:rsidR="00017163">
        <w:rPr>
          <w:rFonts w:ascii="Times New Roman TUR" w:hAnsi="Times New Roman TUR" w:cs="Times New Roman TUR"/>
          <w:color w:val="000000"/>
        </w:rPr>
        <w:t>ketga</w:t>
      </w:r>
      <w:r>
        <w:rPr>
          <w:rFonts w:ascii="Times New Roman TUR" w:hAnsi="Times New Roman TUR" w:cs="Times New Roman TUR"/>
          <w:color w:val="000000"/>
        </w:rPr>
        <w:t>n y</w:t>
      </w:r>
      <w:r w:rsidR="00317151">
        <w:rPr>
          <w:rFonts w:ascii="Times New Roman TUR" w:hAnsi="Times New Roman TUR" w:cs="Times New Roman TUR"/>
          <w:color w:val="000000"/>
        </w:rPr>
        <w:t>o‘</w:t>
      </w:r>
      <w:r>
        <w:rPr>
          <w:rFonts w:ascii="Times New Roman TUR" w:hAnsi="Times New Roman TUR" w:cs="Times New Roman TUR"/>
          <w:color w:val="000000"/>
        </w:rPr>
        <w:t>llar</w:t>
      </w:r>
      <w:r w:rsidR="00017163">
        <w:rPr>
          <w:rFonts w:ascii="Times New Roman TUR" w:hAnsi="Times New Roman TUR" w:cs="Times New Roman TUR"/>
          <w:color w:val="000000"/>
        </w:rPr>
        <w:t>i</w:t>
      </w:r>
      <w:r>
        <w:rPr>
          <w:rFonts w:ascii="Times New Roman TUR" w:hAnsi="Times New Roman TUR" w:cs="Times New Roman TUR"/>
          <w:color w:val="000000"/>
        </w:rPr>
        <w:t xml:space="preserve">da </w:t>
      </w:r>
      <w:r w:rsidR="00017163">
        <w:rPr>
          <w:rFonts w:ascii="Times New Roman TUR" w:hAnsi="Times New Roman TUR" w:cs="Times New Roman TUR"/>
          <w:color w:val="000000"/>
        </w:rPr>
        <w:t>birodarlik</w:t>
      </w:r>
      <w:r>
        <w:rPr>
          <w:rFonts w:ascii="Times New Roman TUR" w:hAnsi="Times New Roman TUR" w:cs="Times New Roman TUR"/>
          <w:color w:val="000000"/>
        </w:rPr>
        <w:t xml:space="preserve"> </w:t>
      </w:r>
      <w:r w:rsidR="00017163">
        <w:rPr>
          <w:rFonts w:ascii="Times New Roman TUR" w:hAnsi="Times New Roman TUR" w:cs="Times New Roman TUR"/>
          <w:color w:val="000000"/>
        </w:rPr>
        <w:t>qilmaga</w:t>
      </w:r>
      <w:r>
        <w:rPr>
          <w:rFonts w:ascii="Times New Roman TUR" w:hAnsi="Times New Roman TUR" w:cs="Times New Roman TUR"/>
          <w:color w:val="000000"/>
        </w:rPr>
        <w:t>n v</w:t>
      </w:r>
      <w:r w:rsidR="00017163">
        <w:rPr>
          <w:rFonts w:ascii="Times New Roman TUR" w:hAnsi="Times New Roman TUR" w:cs="Times New Roman TUR"/>
          <w:color w:val="000000"/>
        </w:rPr>
        <w:t>a</w:t>
      </w:r>
      <w:r>
        <w:rPr>
          <w:rFonts w:ascii="Times New Roman TUR" w:hAnsi="Times New Roman TUR" w:cs="Times New Roman TUR"/>
          <w:color w:val="000000"/>
        </w:rPr>
        <w:t xml:space="preserve"> bir </w:t>
      </w:r>
      <w:r w:rsidR="00017163">
        <w:rPr>
          <w:rFonts w:ascii="Times New Roman TUR" w:hAnsi="Times New Roman TUR" w:cs="Times New Roman TUR"/>
          <w:color w:val="000000"/>
        </w:rPr>
        <w:t>katta y</w:t>
      </w:r>
      <w:r w:rsidR="00317151">
        <w:rPr>
          <w:rFonts w:ascii="Times New Roman TUR" w:hAnsi="Times New Roman TUR" w:cs="Times New Roman TUR"/>
          <w:color w:val="000000"/>
        </w:rPr>
        <w:t>o‘</w:t>
      </w:r>
      <w:r w:rsidR="00017163">
        <w:rPr>
          <w:rFonts w:ascii="Times New Roman TUR" w:hAnsi="Times New Roman TUR" w:cs="Times New Roman TUR"/>
          <w:color w:val="000000"/>
        </w:rPr>
        <w:t>lni</w:t>
      </w:r>
      <w:r>
        <w:rPr>
          <w:rFonts w:ascii="Times New Roman TUR" w:hAnsi="Times New Roman TUR" w:cs="Times New Roman TUR"/>
          <w:color w:val="000000"/>
        </w:rPr>
        <w:t xml:space="preserve"> </w:t>
      </w:r>
      <w:r w:rsidR="00017163">
        <w:rPr>
          <w:rFonts w:ascii="Times New Roman TUR" w:hAnsi="Times New Roman TUR" w:cs="Times New Roman TUR"/>
          <w:color w:val="000000"/>
        </w:rPr>
        <w:t>topg</w:t>
      </w:r>
      <w:r>
        <w:rPr>
          <w:rFonts w:ascii="Times New Roman TUR" w:hAnsi="Times New Roman TUR" w:cs="Times New Roman TUR"/>
          <w:color w:val="000000"/>
        </w:rPr>
        <w:t>an Ris</w:t>
      </w:r>
      <w:r w:rsidR="00017163">
        <w:rPr>
          <w:rFonts w:ascii="Times New Roman TUR" w:hAnsi="Times New Roman TUR" w:cs="Times New Roman TUR"/>
          <w:color w:val="000000"/>
        </w:rPr>
        <w:t>o</w:t>
      </w:r>
      <w:r>
        <w:rPr>
          <w:rFonts w:ascii="Times New Roman TUR" w:hAnsi="Times New Roman TUR" w:cs="Times New Roman TUR"/>
          <w:color w:val="000000"/>
        </w:rPr>
        <w:t>l</w:t>
      </w:r>
      <w:r w:rsidR="00017163">
        <w:rPr>
          <w:rFonts w:ascii="Times New Roman TUR" w:hAnsi="Times New Roman TUR" w:cs="Times New Roman TUR"/>
          <w:color w:val="000000"/>
        </w:rPr>
        <w:t>a</w:t>
      </w:r>
      <w:r>
        <w:rPr>
          <w:rFonts w:ascii="Times New Roman TUR" w:hAnsi="Times New Roman TUR" w:cs="Times New Roman TUR"/>
          <w:color w:val="000000"/>
        </w:rPr>
        <w:t>t-</w:t>
      </w:r>
      <w:r w:rsidR="00017163">
        <w:rPr>
          <w:rFonts w:ascii="Times New Roman TUR" w:hAnsi="Times New Roman TUR" w:cs="Times New Roman TUR"/>
          <w:color w:val="000000"/>
        </w:rPr>
        <w:t>u</w:t>
      </w:r>
      <w:r>
        <w:rPr>
          <w:rFonts w:ascii="Times New Roman TUR" w:hAnsi="Times New Roman TUR" w:cs="Times New Roman TUR"/>
          <w:color w:val="000000"/>
        </w:rPr>
        <w:t xml:space="preserve">n Nur </w:t>
      </w:r>
      <w:r w:rsidR="00017163">
        <w:rPr>
          <w:rFonts w:ascii="Times New Roman TUR" w:hAnsi="Times New Roman TUR" w:cs="Times New Roman TUR"/>
          <w:color w:val="000000"/>
        </w:rPr>
        <w:t>shog</w:t>
      </w:r>
      <w:r>
        <w:rPr>
          <w:rFonts w:ascii="Times New Roman TUR" w:hAnsi="Times New Roman TUR" w:cs="Times New Roman TUR"/>
          <w:color w:val="000000"/>
        </w:rPr>
        <w:t>irdl</w:t>
      </w:r>
      <w:r w:rsidR="00017163">
        <w:rPr>
          <w:rFonts w:ascii="Times New Roman TUR" w:hAnsi="Times New Roman TUR" w:cs="Times New Roman TUR"/>
          <w:color w:val="000000"/>
        </w:rPr>
        <w:t>a</w:t>
      </w:r>
      <w:r>
        <w:rPr>
          <w:rFonts w:ascii="Times New Roman TUR" w:hAnsi="Times New Roman TUR" w:cs="Times New Roman TUR"/>
          <w:color w:val="000000"/>
        </w:rPr>
        <w:t xml:space="preserve">rini </w:t>
      </w:r>
      <w:r w:rsidR="00017163">
        <w:rPr>
          <w:rFonts w:ascii="Times New Roman TUR" w:hAnsi="Times New Roman TUR" w:cs="Times New Roman TUR"/>
          <w:color w:val="000000"/>
        </w:rPr>
        <w:t>yomonlamoqda</w:t>
      </w:r>
      <w:r>
        <w:rPr>
          <w:rFonts w:ascii="Times New Roman TUR" w:hAnsi="Times New Roman TUR" w:cs="Times New Roman TUR"/>
          <w:color w:val="000000"/>
        </w:rPr>
        <w:t>" d</w:t>
      </w:r>
      <w:r w:rsidR="00017163">
        <w:rPr>
          <w:rFonts w:ascii="Times New Roman TUR" w:hAnsi="Times New Roman TUR" w:cs="Times New Roman TUR"/>
          <w:color w:val="000000"/>
        </w:rPr>
        <w:t>eb</w:t>
      </w:r>
      <w:r>
        <w:rPr>
          <w:rFonts w:ascii="Times New Roman TUR" w:hAnsi="Times New Roman TUR" w:cs="Times New Roman TUR"/>
          <w:color w:val="000000"/>
        </w:rPr>
        <w:t xml:space="preserve"> sizd</w:t>
      </w:r>
      <w:r w:rsidR="00017163">
        <w:rPr>
          <w:rFonts w:ascii="Times New Roman TUR" w:hAnsi="Times New Roman TUR" w:cs="Times New Roman TUR"/>
          <w:color w:val="000000"/>
        </w:rPr>
        <w:t>a</w:t>
      </w:r>
      <w:r>
        <w:rPr>
          <w:rFonts w:ascii="Times New Roman TUR" w:hAnsi="Times New Roman TUR" w:cs="Times New Roman TUR"/>
          <w:color w:val="000000"/>
        </w:rPr>
        <w:t xml:space="preserve">n </w:t>
      </w:r>
      <w:r w:rsidR="00017163">
        <w:rPr>
          <w:rFonts w:ascii="Times New Roman TUR" w:hAnsi="Times New Roman TUR" w:cs="Times New Roman TUR"/>
          <w:color w:val="000000"/>
        </w:rPr>
        <w:t>k</w:t>
      </w:r>
      <w:r>
        <w:rPr>
          <w:rFonts w:ascii="Times New Roman TUR" w:hAnsi="Times New Roman TUR" w:cs="Times New Roman TUR"/>
          <w:color w:val="000000"/>
        </w:rPr>
        <w:t>el</w:t>
      </w:r>
      <w:r w:rsidR="00017163">
        <w:rPr>
          <w:rFonts w:ascii="Times New Roman TUR" w:hAnsi="Times New Roman TUR" w:cs="Times New Roman TUR"/>
          <w:color w:val="000000"/>
        </w:rPr>
        <w:t>ga</w:t>
      </w:r>
      <w:r>
        <w:rPr>
          <w:rFonts w:ascii="Times New Roman TUR" w:hAnsi="Times New Roman TUR" w:cs="Times New Roman TUR"/>
          <w:color w:val="000000"/>
        </w:rPr>
        <w:t xml:space="preserve">n </w:t>
      </w:r>
      <w:r w:rsidR="00017163">
        <w:rPr>
          <w:rFonts w:ascii="Times New Roman TUR" w:hAnsi="Times New Roman TUR" w:cs="Times New Roman TUR"/>
          <w:color w:val="000000"/>
        </w:rPr>
        <w:t>u</w:t>
      </w:r>
      <w:r>
        <w:rPr>
          <w:rFonts w:ascii="Times New Roman TUR" w:hAnsi="Times New Roman TUR" w:cs="Times New Roman TUR"/>
          <w:color w:val="000000"/>
        </w:rPr>
        <w:t xml:space="preserve"> m</w:t>
      </w:r>
      <w:r w:rsidR="00017163">
        <w:rPr>
          <w:rFonts w:ascii="Times New Roman TUR" w:hAnsi="Times New Roman TUR" w:cs="Times New Roman TUR"/>
          <w:color w:val="000000"/>
        </w:rPr>
        <w:t>a</w:t>
      </w:r>
      <w:r>
        <w:rPr>
          <w:rFonts w:ascii="Times New Roman TUR" w:hAnsi="Times New Roman TUR" w:cs="Times New Roman TUR"/>
          <w:color w:val="000000"/>
        </w:rPr>
        <w:t xml:space="preserve">ktub </w:t>
      </w:r>
      <w:r w:rsidR="00017163">
        <w:rPr>
          <w:rFonts w:ascii="Times New Roman TUR" w:hAnsi="Times New Roman TUR" w:cs="Times New Roman TUR"/>
          <w:color w:val="000000"/>
        </w:rPr>
        <w:t>x</w:t>
      </w:r>
      <w:r>
        <w:rPr>
          <w:rFonts w:ascii="Times New Roman TUR" w:hAnsi="Times New Roman TUR" w:cs="Times New Roman TUR"/>
          <w:color w:val="000000"/>
        </w:rPr>
        <w:t>ab</w:t>
      </w:r>
      <w:r w:rsidR="00017163">
        <w:rPr>
          <w:rFonts w:ascii="Times New Roman TUR" w:hAnsi="Times New Roman TUR" w:cs="Times New Roman TUR"/>
          <w:color w:val="000000"/>
        </w:rPr>
        <w:t>a</w:t>
      </w:r>
      <w:r>
        <w:rPr>
          <w:rFonts w:ascii="Times New Roman TUR" w:hAnsi="Times New Roman TUR" w:cs="Times New Roman TUR"/>
          <w:color w:val="000000"/>
        </w:rPr>
        <w:t xml:space="preserve">r </w:t>
      </w:r>
      <w:r w:rsidR="00017163">
        <w:rPr>
          <w:rFonts w:ascii="Times New Roman TUR" w:hAnsi="Times New Roman TUR" w:cs="Times New Roman TUR"/>
          <w:color w:val="000000"/>
        </w:rPr>
        <w:t>berayotgan edi</w:t>
      </w:r>
      <w:r>
        <w:rPr>
          <w:rFonts w:ascii="Times New Roman TUR" w:hAnsi="Times New Roman TUR" w:cs="Times New Roman TUR"/>
          <w:color w:val="000000"/>
        </w:rPr>
        <w:t>. Ha</w:t>
      </w:r>
      <w:r w:rsidR="00017163">
        <w:rPr>
          <w:rFonts w:ascii="Times New Roman TUR" w:hAnsi="Times New Roman TUR" w:cs="Times New Roman TUR"/>
          <w:color w:val="000000"/>
        </w:rPr>
        <w:t>q</w:t>
      </w:r>
      <w:r>
        <w:rPr>
          <w:rFonts w:ascii="Times New Roman TUR" w:hAnsi="Times New Roman TUR" w:cs="Times New Roman TUR"/>
          <w:color w:val="000000"/>
        </w:rPr>
        <w:t>i</w:t>
      </w:r>
      <w:r w:rsidR="00017163">
        <w:rPr>
          <w:rFonts w:ascii="Times New Roman TUR" w:hAnsi="Times New Roman TUR" w:cs="Times New Roman TUR"/>
          <w:color w:val="000000"/>
        </w:rPr>
        <w:t>q</w:t>
      </w:r>
      <w:r>
        <w:rPr>
          <w:rFonts w:ascii="Times New Roman TUR" w:hAnsi="Times New Roman TUR" w:cs="Times New Roman TUR"/>
          <w:color w:val="000000"/>
        </w:rPr>
        <w:t>at</w:t>
      </w:r>
      <w:r w:rsidR="00017163">
        <w:rPr>
          <w:rFonts w:ascii="Times New Roman TUR" w:hAnsi="Times New Roman TUR" w:cs="Times New Roman TUR"/>
          <w:color w:val="000000"/>
        </w:rPr>
        <w:t>da</w:t>
      </w:r>
      <w:r>
        <w:rPr>
          <w:rFonts w:ascii="Times New Roman TUR" w:hAnsi="Times New Roman TUR" w:cs="Times New Roman TUR"/>
          <w:color w:val="000000"/>
        </w:rPr>
        <w:t xml:space="preserve">n </w:t>
      </w:r>
      <w:r w:rsidR="00017163">
        <w:rPr>
          <w:rFonts w:ascii="Times New Roman TUR" w:hAnsi="Times New Roman TUR" w:cs="Times New Roman TUR"/>
          <w:color w:val="000000"/>
        </w:rPr>
        <w:t>shunday</w:t>
      </w:r>
      <w:r>
        <w:rPr>
          <w:rFonts w:ascii="Times New Roman TUR" w:hAnsi="Times New Roman TUR" w:cs="Times New Roman TUR"/>
          <w:color w:val="000000"/>
        </w:rPr>
        <w:t xml:space="preserve"> </w:t>
      </w:r>
      <w:r w:rsidR="00017163">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017163">
        <w:rPr>
          <w:rFonts w:ascii="Times New Roman TUR" w:hAnsi="Times New Roman TUR" w:cs="Times New Roman TUR"/>
          <w:color w:val="000000"/>
        </w:rPr>
        <w:t>i</w:t>
      </w:r>
      <w:r>
        <w:rPr>
          <w:rFonts w:ascii="Times New Roman TUR" w:hAnsi="Times New Roman TUR" w:cs="Times New Roman TUR"/>
          <w:color w:val="000000"/>
        </w:rPr>
        <w:t>. M</w:t>
      </w:r>
      <w:r w:rsidR="00017163">
        <w:rPr>
          <w:rFonts w:ascii="Times New Roman TUR" w:hAnsi="Times New Roman TUR" w:cs="Times New Roman TUR"/>
          <w:color w:val="000000"/>
        </w:rPr>
        <w:t>a</w:t>
      </w:r>
      <w:r>
        <w:rPr>
          <w:rFonts w:ascii="Times New Roman TUR" w:hAnsi="Times New Roman TUR" w:cs="Times New Roman TUR"/>
          <w:color w:val="000000"/>
        </w:rPr>
        <w:t>ktu</w:t>
      </w:r>
      <w:r w:rsidR="00017163">
        <w:rPr>
          <w:rFonts w:ascii="Times New Roman TUR" w:hAnsi="Times New Roman TUR" w:cs="Times New Roman TUR"/>
          <w:color w:val="000000"/>
        </w:rPr>
        <w:t>bd</w:t>
      </w:r>
      <w:r>
        <w:rPr>
          <w:rFonts w:ascii="Times New Roman TUR" w:hAnsi="Times New Roman TUR" w:cs="Times New Roman TUR"/>
          <w:color w:val="000000"/>
        </w:rPr>
        <w:t xml:space="preserve">an bir </w:t>
      </w:r>
      <w:r w:rsidR="00017163">
        <w:rPr>
          <w:rFonts w:ascii="Times New Roman TUR" w:hAnsi="Times New Roman TUR" w:cs="Times New Roman TUR"/>
          <w:color w:val="000000"/>
        </w:rPr>
        <w:t>ku</w:t>
      </w:r>
      <w:r>
        <w:rPr>
          <w:rFonts w:ascii="Times New Roman TUR" w:hAnsi="Times New Roman TUR" w:cs="Times New Roman TUR"/>
          <w:color w:val="000000"/>
        </w:rPr>
        <w:t xml:space="preserve">n </w:t>
      </w:r>
      <w:r w:rsidR="00E13645">
        <w:rPr>
          <w:rFonts w:ascii="Times New Roman TUR" w:hAnsi="Times New Roman TUR" w:cs="Times New Roman TUR"/>
          <w:color w:val="000000"/>
        </w:rPr>
        <w:t>keyin</w:t>
      </w:r>
      <w:r>
        <w:rPr>
          <w:rFonts w:ascii="Times New Roman TUR" w:hAnsi="Times New Roman TUR" w:cs="Times New Roman TUR"/>
          <w:color w:val="000000"/>
        </w:rPr>
        <w:t xml:space="preserve"> </w:t>
      </w:r>
      <w:r w:rsidR="00017163">
        <w:rPr>
          <w:rFonts w:ascii="Times New Roman TUR" w:hAnsi="Times New Roman TUR" w:cs="Times New Roman TUR"/>
          <w:color w:val="000000"/>
        </w:rPr>
        <w:t>xavotirga sabab</w:t>
      </w:r>
      <w:r>
        <w:rPr>
          <w:rFonts w:ascii="Times New Roman TUR" w:hAnsi="Times New Roman TUR" w:cs="Times New Roman TUR"/>
          <w:color w:val="000000"/>
        </w:rPr>
        <w:t xml:space="preserve"> </w:t>
      </w:r>
      <w:r w:rsidR="00017163">
        <w:rPr>
          <w:rFonts w:ascii="Times New Roman TUR" w:hAnsi="Times New Roman TUR" w:cs="Times New Roman TUR"/>
          <w:color w:val="000000"/>
        </w:rPr>
        <w:t>ustimizda</w:t>
      </w:r>
      <w:r>
        <w:rPr>
          <w:rFonts w:ascii="Times New Roman TUR" w:hAnsi="Times New Roman TUR" w:cs="Times New Roman TUR"/>
          <w:color w:val="000000"/>
        </w:rPr>
        <w:t xml:space="preserve"> h</w:t>
      </w:r>
      <w:r w:rsidR="00017163">
        <w:rPr>
          <w:rFonts w:ascii="Times New Roman TUR" w:hAnsi="Times New Roman TUR" w:cs="Times New Roman TUR"/>
          <w:color w:val="000000"/>
        </w:rPr>
        <w:t xml:space="preserve">ech </w:t>
      </w:r>
      <w:r>
        <w:rPr>
          <w:rFonts w:ascii="Times New Roman TUR" w:hAnsi="Times New Roman TUR" w:cs="Times New Roman TUR"/>
          <w:color w:val="000000"/>
        </w:rPr>
        <w:t>bir t</w:t>
      </w:r>
      <w:r w:rsidR="0001716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sir </w:t>
      </w:r>
      <w:r w:rsidR="00017163">
        <w:rPr>
          <w:rFonts w:ascii="Times New Roman TUR" w:hAnsi="Times New Roman TUR" w:cs="Times New Roman TUR"/>
          <w:color w:val="000000"/>
        </w:rPr>
        <w:t>qo</w:t>
      </w:r>
      <w:r>
        <w:rPr>
          <w:rFonts w:ascii="Times New Roman TUR" w:hAnsi="Times New Roman TUR" w:cs="Times New Roman TUR"/>
          <w:color w:val="000000"/>
        </w:rPr>
        <w:t>lmad</w:t>
      </w:r>
      <w:r w:rsidR="00017163">
        <w:rPr>
          <w:rFonts w:ascii="Times New Roman TUR" w:hAnsi="Times New Roman TUR" w:cs="Times New Roman TUR"/>
          <w:color w:val="000000"/>
        </w:rPr>
        <w:t>i</w:t>
      </w:r>
      <w:r>
        <w:rPr>
          <w:rFonts w:ascii="Times New Roman TUR" w:hAnsi="Times New Roman TUR" w:cs="Times New Roman TUR"/>
          <w:color w:val="000000"/>
        </w:rPr>
        <w:t>.</w:t>
      </w:r>
    </w:p>
    <w:p w14:paraId="77D3D01D" w14:textId="77777777" w:rsidR="0084279A" w:rsidRPr="00C77ABE" w:rsidRDefault="0084279A" w:rsidP="0012019B">
      <w:pPr>
        <w:autoSpaceDE w:val="0"/>
        <w:autoSpaceDN w:val="0"/>
        <w:adjustRightInd w:val="0"/>
        <w:jc w:val="right"/>
        <w:rPr>
          <w:rFonts w:ascii="Times New Roman TUR" w:hAnsi="Times New Roman TUR" w:cs="Times New Roman TUR"/>
          <w:b/>
          <w:bCs/>
          <w:color w:val="000000"/>
        </w:rPr>
      </w:pPr>
      <w:r w:rsidRPr="00C77ABE">
        <w:rPr>
          <w:rFonts w:ascii="Times New Roman TUR" w:hAnsi="Times New Roman TUR" w:cs="Times New Roman TUR"/>
          <w:b/>
          <w:bCs/>
          <w:color w:val="000000"/>
        </w:rPr>
        <w:t>Tal</w:t>
      </w:r>
      <w:r w:rsidR="00017163"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b</w:t>
      </w:r>
      <w:r w:rsidR="00017163"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n</w:t>
      </w:r>
      <w:r w:rsidR="00017163" w:rsidRPr="00C77ABE">
        <w:rPr>
          <w:rFonts w:ascii="Times New Roman TUR" w:hAnsi="Times New Roman TUR" w:cs="Times New Roman TUR"/>
          <w:b/>
          <w:bCs/>
          <w:color w:val="000000"/>
        </w:rPr>
        <w:t>g</w:t>
      </w:r>
      <w:r w:rsidRPr="00C77ABE">
        <w:rPr>
          <w:rFonts w:ascii="Times New Roman TUR" w:hAnsi="Times New Roman TUR" w:cs="Times New Roman TUR"/>
          <w:b/>
          <w:bCs/>
          <w:color w:val="000000"/>
        </w:rPr>
        <w:t>iz</w:t>
      </w:r>
    </w:p>
    <w:p w14:paraId="13E3EB10" w14:textId="77777777" w:rsidR="0084279A" w:rsidRDefault="0084279A" w:rsidP="0012019B">
      <w:pPr>
        <w:autoSpaceDE w:val="0"/>
        <w:autoSpaceDN w:val="0"/>
        <w:adjustRightInd w:val="0"/>
        <w:jc w:val="right"/>
        <w:rPr>
          <w:rFonts w:ascii="Times New Roman TUR" w:hAnsi="Times New Roman TUR" w:cs="Times New Roman TUR"/>
          <w:color w:val="000000"/>
        </w:rPr>
      </w:pPr>
      <w:r w:rsidRPr="00C77ABE">
        <w:rPr>
          <w:rFonts w:ascii="Times New Roman TUR" w:hAnsi="Times New Roman TUR" w:cs="Times New Roman TUR"/>
          <w:b/>
          <w:bCs/>
          <w:color w:val="000000"/>
        </w:rPr>
        <w:lastRenderedPageBreak/>
        <w:tab/>
        <w:t>H</w:t>
      </w:r>
      <w:r w:rsidR="00017163" w:rsidRPr="00C77ABE">
        <w:rPr>
          <w:rFonts w:ascii="Times New Roman TUR" w:hAnsi="Times New Roman TUR" w:cs="Times New Roman TUR"/>
          <w:b/>
          <w:bCs/>
          <w:color w:val="000000"/>
        </w:rPr>
        <w:t>o</w:t>
      </w:r>
      <w:r w:rsidRPr="00C77ABE">
        <w:rPr>
          <w:rFonts w:ascii="Times New Roman TUR" w:hAnsi="Times New Roman TUR" w:cs="Times New Roman TUR"/>
          <w:b/>
          <w:bCs/>
          <w:color w:val="000000"/>
        </w:rPr>
        <w:t>f</w:t>
      </w:r>
      <w:r w:rsidR="00017163" w:rsidRPr="00C77ABE">
        <w:rPr>
          <w:rFonts w:ascii="Times New Roman TUR" w:hAnsi="Times New Roman TUR" w:cs="Times New Roman TUR"/>
          <w:b/>
          <w:bCs/>
          <w:color w:val="000000"/>
        </w:rPr>
        <w:t>i</w:t>
      </w:r>
      <w:r w:rsidRPr="00C77ABE">
        <w:rPr>
          <w:rFonts w:ascii="Times New Roman TUR" w:hAnsi="Times New Roman TUR" w:cs="Times New Roman TUR"/>
          <w:b/>
          <w:bCs/>
          <w:color w:val="000000"/>
        </w:rPr>
        <w:t>z Mustaf</w:t>
      </w:r>
      <w:r w:rsidR="00017163" w:rsidRPr="00C77ABE">
        <w:rPr>
          <w:rFonts w:ascii="Times New Roman TUR" w:hAnsi="Times New Roman TUR" w:cs="Times New Roman TUR"/>
          <w:b/>
          <w:bCs/>
          <w:color w:val="000000"/>
        </w:rPr>
        <w:t>o</w:t>
      </w:r>
    </w:p>
    <w:p w14:paraId="29BD8879"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729649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A05F95C"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009C0B17">
        <w:rPr>
          <w:rFonts w:ascii="Times New Roman TUR" w:hAnsi="Times New Roman TUR" w:cs="Times New Roman TUR"/>
          <w:color w:val="000000"/>
        </w:rPr>
        <w:t>A</w:t>
      </w:r>
      <w:r>
        <w:rPr>
          <w:rFonts w:ascii="Times New Roman TUR" w:hAnsi="Times New Roman TUR" w:cs="Times New Roman TUR"/>
          <w:color w:val="000000"/>
        </w:rPr>
        <w:t>M</w:t>
      </w:r>
      <w:r w:rsidR="009C0B17">
        <w:rPr>
          <w:rFonts w:ascii="Times New Roman TUR" w:hAnsi="Times New Roman TUR" w:cs="Times New Roman TUR"/>
          <w:color w:val="000000"/>
        </w:rPr>
        <w:t>I</w:t>
      </w:r>
      <w:r>
        <w:rPr>
          <w:rFonts w:ascii="Times New Roman TUR" w:hAnsi="Times New Roman TUR" w:cs="Times New Roman TUR"/>
          <w:color w:val="000000"/>
        </w:rPr>
        <w:t>N V</w:t>
      </w:r>
      <w:r w:rsidR="009C0B17">
        <w:rPr>
          <w:rFonts w:ascii="Times New Roman TUR" w:hAnsi="Times New Roman TUR" w:cs="Times New Roman TUR"/>
          <w:color w:val="000000"/>
        </w:rPr>
        <w:t>A</w:t>
      </w:r>
      <w:r>
        <w:rPr>
          <w:rFonts w:ascii="Times New Roman TUR" w:hAnsi="Times New Roman TUR" w:cs="Times New Roman TUR"/>
          <w:color w:val="000000"/>
        </w:rPr>
        <w:t xml:space="preserve"> F</w:t>
      </w:r>
      <w:r w:rsidR="009C0B17">
        <w:rPr>
          <w:rFonts w:ascii="Times New Roman TUR" w:hAnsi="Times New Roman TUR" w:cs="Times New Roman TUR"/>
          <w:color w:val="000000"/>
        </w:rPr>
        <w:t>A</w:t>
      </w:r>
      <w:r>
        <w:rPr>
          <w:rFonts w:ascii="Times New Roman TUR" w:hAnsi="Times New Roman TUR" w:cs="Times New Roman TUR"/>
          <w:color w:val="000000"/>
        </w:rPr>
        <w:t>YZ</w:t>
      </w:r>
      <w:r w:rsidR="009C0B17">
        <w:rPr>
          <w:rFonts w:ascii="Times New Roman TUR" w:hAnsi="Times New Roman TUR" w:cs="Times New Roman TUR"/>
          <w:color w:val="000000"/>
        </w:rPr>
        <w:t>I</w:t>
      </w:r>
      <w:r>
        <w:rPr>
          <w:rFonts w:ascii="Times New Roman TUR" w:hAnsi="Times New Roman TUR" w:cs="Times New Roman TUR"/>
          <w:color w:val="000000"/>
        </w:rPr>
        <w:t>N</w:t>
      </w:r>
      <w:r w:rsidR="009C0B17">
        <w:rPr>
          <w:rFonts w:ascii="Times New Roman TUR" w:hAnsi="Times New Roman TUR" w:cs="Times New Roman TUR"/>
          <w:color w:val="000000"/>
        </w:rPr>
        <w:t>I</w:t>
      </w:r>
      <w:r>
        <w:rPr>
          <w:rFonts w:ascii="Times New Roman TUR" w:hAnsi="Times New Roman TUR" w:cs="Times New Roman TUR"/>
          <w:color w:val="000000"/>
        </w:rPr>
        <w:t>N</w:t>
      </w:r>
      <w:r w:rsidR="009C0B17">
        <w:rPr>
          <w:rFonts w:ascii="Times New Roman TUR" w:hAnsi="Times New Roman TUR" w:cs="Times New Roman TUR"/>
          <w:color w:val="000000"/>
        </w:rPr>
        <w:t>G</w:t>
      </w:r>
      <w:r>
        <w:rPr>
          <w:rFonts w:ascii="Times New Roman TUR" w:hAnsi="Times New Roman TUR" w:cs="Times New Roman TUR"/>
          <w:color w:val="000000"/>
        </w:rPr>
        <w:t xml:space="preserve"> ISPARTADA</w:t>
      </w:r>
      <w:r w:rsidR="009C0B17">
        <w:rPr>
          <w:rFonts w:ascii="Times New Roman TUR" w:hAnsi="Times New Roman TUR" w:cs="Times New Roman TUR"/>
          <w:color w:val="000000"/>
        </w:rPr>
        <w:t>GI</w:t>
      </w:r>
      <w:r>
        <w:rPr>
          <w:rFonts w:ascii="Times New Roman TUR" w:hAnsi="Times New Roman TUR" w:cs="Times New Roman TUR"/>
          <w:color w:val="000000"/>
        </w:rPr>
        <w:t xml:space="preserve"> </w:t>
      </w:r>
      <w:r w:rsidR="009C0B17">
        <w:rPr>
          <w:rFonts w:ascii="Times New Roman TUR" w:hAnsi="Times New Roman TUR" w:cs="Times New Roman TUR"/>
          <w:color w:val="000000"/>
        </w:rPr>
        <w:t>Q</w:t>
      </w:r>
      <w:r>
        <w:rPr>
          <w:rFonts w:ascii="Times New Roman TUR" w:hAnsi="Times New Roman TUR" w:cs="Times New Roman TUR"/>
          <w:color w:val="000000"/>
        </w:rPr>
        <w:t>ARD</w:t>
      </w:r>
      <w:r w:rsidR="009C0B17">
        <w:rPr>
          <w:rFonts w:ascii="Times New Roman TUR" w:hAnsi="Times New Roman TUR" w:cs="Times New Roman TUR"/>
          <w:color w:val="000000"/>
        </w:rPr>
        <w:t>OSH</w:t>
      </w:r>
      <w:r>
        <w:rPr>
          <w:rFonts w:ascii="Times New Roman TUR" w:hAnsi="Times New Roman TUR" w:cs="Times New Roman TUR"/>
          <w:color w:val="000000"/>
        </w:rPr>
        <w:t>L</w:t>
      </w:r>
      <w:r w:rsidR="009C0B17">
        <w:rPr>
          <w:rFonts w:ascii="Times New Roman TUR" w:hAnsi="Times New Roman TUR" w:cs="Times New Roman TUR"/>
          <w:color w:val="000000"/>
        </w:rPr>
        <w:t>A</w:t>
      </w:r>
      <w:r>
        <w:rPr>
          <w:rFonts w:ascii="Times New Roman TUR" w:hAnsi="Times New Roman TUR" w:cs="Times New Roman TUR"/>
          <w:color w:val="000000"/>
        </w:rPr>
        <w:t>R</w:t>
      </w:r>
      <w:r w:rsidR="009C0B17">
        <w:rPr>
          <w:rFonts w:ascii="Times New Roman TUR" w:hAnsi="Times New Roman TUR" w:cs="Times New Roman TUR"/>
          <w:color w:val="000000"/>
        </w:rPr>
        <w:t>IGA</w:t>
      </w:r>
      <w:r>
        <w:rPr>
          <w:rFonts w:ascii="Times New Roman TUR" w:hAnsi="Times New Roman TUR" w:cs="Times New Roman TUR"/>
          <w:color w:val="000000"/>
        </w:rPr>
        <w:t xml:space="preserve"> Y</w:t>
      </w:r>
      <w:r w:rsidR="009C0B17">
        <w:rPr>
          <w:rFonts w:ascii="Times New Roman TUR" w:hAnsi="Times New Roman TUR" w:cs="Times New Roman TUR"/>
          <w:color w:val="000000"/>
        </w:rPr>
        <w:t>O</w:t>
      </w:r>
      <w:r>
        <w:rPr>
          <w:rFonts w:ascii="Times New Roman TUR" w:hAnsi="Times New Roman TUR" w:cs="Times New Roman TUR"/>
          <w:color w:val="000000"/>
        </w:rPr>
        <w:t>Z</w:t>
      </w:r>
      <w:r w:rsidR="009C0B17">
        <w:rPr>
          <w:rFonts w:ascii="Times New Roman TUR" w:hAnsi="Times New Roman TUR" w:cs="Times New Roman TUR"/>
          <w:color w:val="000000"/>
        </w:rPr>
        <w:t>GAN</w:t>
      </w:r>
      <w:r>
        <w:rPr>
          <w:rFonts w:ascii="Times New Roman TUR" w:hAnsi="Times New Roman TUR" w:cs="Times New Roman TUR"/>
          <w:color w:val="000000"/>
        </w:rPr>
        <w:t xml:space="preserve"> B</w:t>
      </w:r>
      <w:r w:rsidR="009C0B17">
        <w:rPr>
          <w:rFonts w:ascii="Times New Roman TUR" w:hAnsi="Times New Roman TUR" w:cs="Times New Roman TUR"/>
          <w:color w:val="000000"/>
        </w:rPr>
        <w:t>I</w:t>
      </w:r>
      <w:r>
        <w:rPr>
          <w:rFonts w:ascii="Times New Roman TUR" w:hAnsi="Times New Roman TUR" w:cs="Times New Roman TUR"/>
          <w:color w:val="000000"/>
        </w:rPr>
        <w:t xml:space="preserve">R </w:t>
      </w:r>
      <w:r w:rsidR="009C0B17" w:rsidRPr="00E13645">
        <w:rPr>
          <w:rFonts w:ascii="Times New Roman TUR" w:hAnsi="Times New Roman TUR" w:cs="Times New Roman TUR"/>
          <w:color w:val="000000"/>
        </w:rPr>
        <w:t>IFODA</w:t>
      </w:r>
      <w:r w:rsidR="00E13645">
        <w:rPr>
          <w:rFonts w:ascii="Times New Roman TUR" w:hAnsi="Times New Roman TUR" w:cs="Times New Roman TUR"/>
          <w:color w:val="000000"/>
        </w:rPr>
        <w:t>SI</w:t>
      </w:r>
    </w:p>
    <w:p w14:paraId="123C10D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55F00D1" w14:textId="77777777" w:rsidR="0084279A" w:rsidRDefault="009C0B1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Ispartada b</w:t>
      </w:r>
      <w:r w:rsidR="00317151">
        <w:rPr>
          <w:rFonts w:ascii="Times New Roman TUR" w:hAnsi="Times New Roman TUR" w:cs="Times New Roman TUR"/>
          <w:color w:val="000000"/>
        </w:rPr>
        <w:t>o‘</w:t>
      </w:r>
      <w:r>
        <w:rPr>
          <w:rFonts w:ascii="Times New Roman TUR" w:hAnsi="Times New Roman TUR" w:cs="Times New Roman TUR"/>
          <w:color w:val="000000"/>
        </w:rPr>
        <w:t>lg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rimiz</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x</w:t>
      </w:r>
      <w:r w:rsidR="0084279A">
        <w:rPr>
          <w:rFonts w:ascii="Times New Roman TUR" w:hAnsi="Times New Roman TUR" w:cs="Times New Roman TUR"/>
          <w:color w:val="000000"/>
        </w:rPr>
        <w:t>ab</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b</w:t>
      </w:r>
      <w:r w:rsidR="0084279A">
        <w:rPr>
          <w:rFonts w:ascii="Times New Roman TUR" w:hAnsi="Times New Roman TUR" w:cs="Times New Roman TUR"/>
          <w:color w:val="000000"/>
        </w:rPr>
        <w:t>er</w:t>
      </w:r>
      <w:r>
        <w:rPr>
          <w:rFonts w:ascii="Times New Roman TUR" w:hAnsi="Times New Roman TUR" w:cs="Times New Roman TUR"/>
          <w:color w:val="000000"/>
        </w:rPr>
        <w:t>gan</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 bu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w:t>
      </w:r>
      <w:r>
        <w:rPr>
          <w:rFonts w:ascii="Times New Roman TUR" w:hAnsi="Times New Roman TUR" w:cs="Times New Roman TUR"/>
          <w:color w:val="000000"/>
        </w:rPr>
        <w:t xml:space="preserve">hujum </w:t>
      </w:r>
      <w:r w:rsidR="0084279A">
        <w:rPr>
          <w:rFonts w:ascii="Times New Roman TUR" w:hAnsi="Times New Roman TUR" w:cs="Times New Roman TUR"/>
          <w:color w:val="000000"/>
        </w:rPr>
        <w:t>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as</w:t>
      </w:r>
      <w:r w:rsidR="0084279A">
        <w:rPr>
          <w:rFonts w:ascii="Times New Roman TUR" w:hAnsi="Times New Roman TUR" w:cs="Times New Roman TUR"/>
          <w:color w:val="000000"/>
        </w:rPr>
        <w:t>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asha</w:t>
      </w:r>
      <w:r w:rsidR="0084279A">
        <w:rPr>
          <w:rFonts w:ascii="Times New Roman TUR" w:hAnsi="Times New Roman TUR" w:cs="Times New Roman TUR"/>
          <w:color w:val="000000"/>
        </w:rPr>
        <w:t>bb</w:t>
      </w:r>
      <w:r>
        <w:rPr>
          <w:rFonts w:ascii="Times New Roman TUR" w:hAnsi="Times New Roman TUR" w:cs="Times New Roman TUR"/>
          <w:color w:val="000000"/>
        </w:rPr>
        <w:t>u</w:t>
      </w:r>
      <w:r w:rsidR="0084279A">
        <w:rPr>
          <w:rFonts w:ascii="Times New Roman TUR" w:hAnsi="Times New Roman TUR" w:cs="Times New Roman TUR"/>
          <w:color w:val="000000"/>
        </w:rPr>
        <w:t xml:space="preserve">s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84279A">
        <w:rPr>
          <w:rFonts w:ascii="Times New Roman TUR" w:hAnsi="Times New Roman TUR" w:cs="Times New Roman TUR"/>
          <w:color w:val="000000"/>
        </w:rPr>
        <w:t xml:space="preserve"> zam</w:t>
      </w:r>
      <w:r>
        <w:rPr>
          <w:rFonts w:ascii="Times New Roman TUR" w:hAnsi="Times New Roman TUR" w:cs="Times New Roman TUR"/>
          <w:color w:val="000000"/>
        </w:rPr>
        <w:t>o</w:t>
      </w:r>
      <w:r w:rsidR="0084279A">
        <w:rPr>
          <w:rFonts w:ascii="Times New Roman TUR" w:hAnsi="Times New Roman TUR" w:cs="Times New Roman TUR"/>
          <w:color w:val="000000"/>
        </w:rPr>
        <w:t xml:space="preserve">nda </w:t>
      </w:r>
      <w:r>
        <w:rPr>
          <w:rFonts w:ascii="Times New Roman TUR" w:hAnsi="Times New Roman TUR" w:cs="Times New Roman TUR"/>
          <w:color w:val="000000"/>
        </w:rPr>
        <w:t>xabarlashishimiz</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xtagani</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doimo</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 va</w:t>
      </w:r>
      <w:r>
        <w:rPr>
          <w:rFonts w:ascii="Times New Roman TUR" w:hAnsi="Times New Roman TUR" w:cs="Times New Roman TUR"/>
          <w:color w:val="000000"/>
        </w:rPr>
        <w:t>q</w:t>
      </w:r>
      <w:r w:rsidR="0084279A">
        <w:rPr>
          <w:rFonts w:ascii="Times New Roman TUR" w:hAnsi="Times New Roman TUR" w:cs="Times New Roman TUR"/>
          <w:color w:val="000000"/>
        </w:rPr>
        <w:t xml:space="preserve">t </w:t>
      </w: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z ayn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hujumga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ruz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lyapmiz</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bi biz</w:t>
      </w:r>
      <w:r>
        <w:rPr>
          <w:rFonts w:ascii="Times New Roman TUR" w:hAnsi="Times New Roman TUR" w:cs="Times New Roman TUR"/>
          <w:color w:val="000000"/>
        </w:rPr>
        <w:t>n</w:t>
      </w:r>
      <w:r w:rsidR="0084279A">
        <w:rPr>
          <w:rFonts w:ascii="Times New Roman TUR" w:hAnsi="Times New Roman TUR" w:cs="Times New Roman TUR"/>
          <w:color w:val="000000"/>
        </w:rPr>
        <w:t>i (y</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ni F</w:t>
      </w:r>
      <w:r>
        <w:rPr>
          <w:rFonts w:ascii="Times New Roman TUR" w:hAnsi="Times New Roman TUR" w:cs="Times New Roman TUR"/>
          <w:color w:val="000000"/>
        </w:rPr>
        <w:t>a</w:t>
      </w:r>
      <w:r w:rsidR="0084279A">
        <w:rPr>
          <w:rFonts w:ascii="Times New Roman TUR" w:hAnsi="Times New Roman TUR" w:cs="Times New Roman TUR"/>
          <w:color w:val="000000"/>
        </w:rPr>
        <w:t>yzi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min</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ogohlantirayotgan edi</w:t>
      </w:r>
      <w:r w:rsidR="0084279A">
        <w:rPr>
          <w:rFonts w:ascii="Times New Roman TUR" w:hAnsi="Times New Roman TUR" w:cs="Times New Roman TUR"/>
          <w:color w:val="000000"/>
        </w:rPr>
        <w:t>. "Di</w:t>
      </w:r>
      <w:r>
        <w:rPr>
          <w:rFonts w:ascii="Times New Roman TUR" w:hAnsi="Times New Roman TUR" w:cs="Times New Roman TUR"/>
          <w:color w:val="000000"/>
        </w:rPr>
        <w:t>qq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qiling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rt </w:t>
      </w:r>
      <w:r>
        <w:rPr>
          <w:rFonts w:ascii="Times New Roman TUR" w:hAnsi="Times New Roman TUR" w:cs="Times New Roman TUR"/>
          <w:color w:val="000000"/>
        </w:rPr>
        <w:t>tomondan</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hujum bo</w:t>
      </w:r>
      <w:r w:rsidR="0084279A">
        <w:rPr>
          <w:rFonts w:ascii="Times New Roman TUR" w:hAnsi="Times New Roman TUR" w:cs="Times New Roman TUR"/>
          <w:color w:val="000000"/>
        </w:rPr>
        <w:t>r</w:t>
      </w:r>
      <w:r w:rsidR="00E13645">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E13645">
        <w:rPr>
          <w:rFonts w:ascii="Times New Roman TUR" w:hAnsi="Times New Roman TUR" w:cs="Times New Roman TUR"/>
          <w:color w:val="000000"/>
        </w:rPr>
        <w:t>T</w:t>
      </w:r>
      <w:r w:rsidR="0084279A">
        <w:rPr>
          <w:rFonts w:ascii="Times New Roman TUR" w:hAnsi="Times New Roman TUR" w:cs="Times New Roman TUR"/>
          <w:color w:val="000000"/>
        </w:rPr>
        <w:t xml:space="preserve">emir </w:t>
      </w:r>
      <w:r>
        <w:rPr>
          <w:rFonts w:ascii="Times New Roman TUR" w:hAnsi="Times New Roman TUR" w:cs="Times New Roman TUR"/>
          <w:color w:val="000000"/>
        </w:rPr>
        <w:t>ka</w:t>
      </w:r>
      <w:r w:rsidR="0084279A">
        <w:rPr>
          <w:rFonts w:ascii="Times New Roman TUR" w:hAnsi="Times New Roman TUR" w:cs="Times New Roman TUR"/>
          <w:color w:val="000000"/>
        </w:rPr>
        <w:t>bi s</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rsatinglar</w:t>
      </w:r>
      <w:r w:rsidR="0084279A">
        <w:rPr>
          <w:rFonts w:ascii="Times New Roman TUR" w:hAnsi="Times New Roman TUR" w:cs="Times New Roman TUR"/>
          <w:color w:val="000000"/>
        </w:rPr>
        <w:t xml:space="preserve">, </w:t>
      </w:r>
      <w:r>
        <w:rPr>
          <w:rFonts w:ascii="Times New Roman TUR" w:hAnsi="Times New Roman TUR" w:cs="Times New Roman TUR"/>
          <w:color w:val="000000"/>
        </w:rPr>
        <w:t>hech narsa qila olmaydilar</w:t>
      </w:r>
      <w:r w:rsidR="0084279A">
        <w:rPr>
          <w:rFonts w:ascii="Times New Roman TUR" w:hAnsi="Times New Roman TUR" w:cs="Times New Roman TUR"/>
          <w:color w:val="000000"/>
        </w:rPr>
        <w:t xml:space="preserve">." Biz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qarar edik</w:t>
      </w:r>
      <w:r w:rsidR="0084279A">
        <w:rPr>
          <w:rFonts w:ascii="Times New Roman TUR" w:hAnsi="Times New Roman TUR" w:cs="Times New Roman TUR"/>
          <w:color w:val="000000"/>
        </w:rPr>
        <w:t>ki, bizd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hech narsa</w:t>
      </w:r>
      <w:r w:rsidR="0084279A">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E13645">
        <w:rPr>
          <w:rFonts w:ascii="Times New Roman TUR" w:hAnsi="Times New Roman TUR" w:cs="Times New Roman TUR"/>
          <w:color w:val="000000"/>
        </w:rPr>
        <w:t>,</w:t>
      </w:r>
      <w:r w:rsidR="0084279A">
        <w:rPr>
          <w:rFonts w:ascii="Times New Roman TUR" w:hAnsi="Times New Roman TUR" w:cs="Times New Roman TUR"/>
          <w:color w:val="000000"/>
        </w:rPr>
        <w:t xml:space="preserve"> his</w:t>
      </w:r>
      <w:r>
        <w:rPr>
          <w:rFonts w:ascii="Times New Roman TUR" w:hAnsi="Times New Roman TUR" w:cs="Times New Roman TUR"/>
          <w:color w:val="000000"/>
        </w:rPr>
        <w:t xml:space="preserve"> qilmas edi</w:t>
      </w:r>
      <w:r w:rsidR="0084279A">
        <w:rPr>
          <w:rFonts w:ascii="Times New Roman TUR" w:hAnsi="Times New Roman TUR" w:cs="Times New Roman TUR"/>
          <w:color w:val="000000"/>
        </w:rPr>
        <w:t>k.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ayb</w:t>
      </w:r>
      <w:r>
        <w:rPr>
          <w:rFonts w:ascii="Times New Roman TUR" w:hAnsi="Times New Roman TUR" w:cs="Times New Roman TUR"/>
          <w:color w:val="000000"/>
        </w:rPr>
        <w:t>iy</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an</w:t>
      </w:r>
      <w:r w:rsidR="0084279A">
        <w:rPr>
          <w:rFonts w:ascii="Times New Roman TUR" w:hAnsi="Times New Roman TUR" w:cs="Times New Roman TUR"/>
          <w:color w:val="000000"/>
        </w:rPr>
        <w:t>i b</w:t>
      </w:r>
      <w:r>
        <w:rPr>
          <w:rFonts w:ascii="Times New Roman TUR" w:hAnsi="Times New Roman TUR" w:cs="Times New Roman TUR"/>
          <w:color w:val="000000"/>
        </w:rPr>
        <w:t>a</w:t>
      </w:r>
      <w:r w:rsidR="0084279A">
        <w:rPr>
          <w:rFonts w:ascii="Times New Roman TUR" w:hAnsi="Times New Roman TUR" w:cs="Times New Roman TUR"/>
          <w:color w:val="000000"/>
        </w:rPr>
        <w:t xml:space="preserve">rtaraf </w:t>
      </w:r>
      <w:r w:rsidR="00E13645">
        <w:rPr>
          <w:rFonts w:ascii="Times New Roman TUR" w:hAnsi="Times New Roman TUR" w:cs="Times New Roman TUR"/>
          <w:color w:val="000000"/>
        </w:rPr>
        <w:t>qilish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uy</w:t>
      </w:r>
      <w:r w:rsidR="00317151">
        <w:rPr>
          <w:rFonts w:ascii="Times New Roman TUR" w:hAnsi="Times New Roman TUR" w:cs="Times New Roman TUR"/>
          <w:color w:val="000000"/>
        </w:rPr>
        <w:t>g‘</w:t>
      </w:r>
      <w:r>
        <w:rPr>
          <w:rFonts w:ascii="Times New Roman TUR" w:hAnsi="Times New Roman TUR" w:cs="Times New Roman TUR"/>
          <w:color w:val="000000"/>
        </w:rPr>
        <w:t>un</w:t>
      </w:r>
      <w:r w:rsidR="0084279A">
        <w:rPr>
          <w:rFonts w:ascii="Times New Roman TUR" w:hAnsi="Times New Roman TUR" w:cs="Times New Roman TUR"/>
          <w:color w:val="000000"/>
        </w:rPr>
        <w:t xml:space="preserve"> bir m</w:t>
      </w:r>
      <w:r>
        <w:rPr>
          <w:rFonts w:ascii="Times New Roman TUR" w:hAnsi="Times New Roman TUR" w:cs="Times New Roman TUR"/>
          <w:color w:val="000000"/>
        </w:rPr>
        <w:t>a</w:t>
      </w:r>
      <w:r w:rsidR="0084279A">
        <w:rPr>
          <w:rFonts w:ascii="Times New Roman TUR" w:hAnsi="Times New Roman TUR" w:cs="Times New Roman TUR"/>
          <w:color w:val="000000"/>
        </w:rPr>
        <w:t>ktu</w:t>
      </w:r>
      <w:r>
        <w:rPr>
          <w:rFonts w:ascii="Times New Roman TUR" w:hAnsi="Times New Roman TUR" w:cs="Times New Roman TUR"/>
          <w:color w:val="000000"/>
        </w:rPr>
        <w:t>b</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zd</w:t>
      </w:r>
      <w:r>
        <w:rPr>
          <w:rFonts w:ascii="Times New Roman TUR" w:hAnsi="Times New Roman TUR" w:cs="Times New Roman TUR"/>
          <w:color w:val="000000"/>
        </w:rPr>
        <w:t>i</w:t>
      </w:r>
      <w:r w:rsidR="0084279A">
        <w:rPr>
          <w:rFonts w:ascii="Times New Roman TUR" w:hAnsi="Times New Roman TUR" w:cs="Times New Roman TUR"/>
          <w:color w:val="000000"/>
        </w:rPr>
        <w:t>rd</w:t>
      </w:r>
      <w:r>
        <w:rPr>
          <w:rFonts w:ascii="Times New Roman TUR" w:hAnsi="Times New Roman TUR" w:cs="Times New Roman TUR"/>
          <w:color w:val="000000"/>
        </w:rPr>
        <w:t>i</w:t>
      </w:r>
      <w:r w:rsidR="0084279A">
        <w:rPr>
          <w:rFonts w:ascii="Times New Roman TUR" w:hAnsi="Times New Roman TUR" w:cs="Times New Roman TUR"/>
          <w:color w:val="000000"/>
        </w:rPr>
        <w:t>, siz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yuboril</w:t>
      </w:r>
      <w:r w:rsidR="0084279A">
        <w:rPr>
          <w:rFonts w:ascii="Times New Roman TUR" w:hAnsi="Times New Roman TUR" w:cs="Times New Roman TUR"/>
          <w:color w:val="000000"/>
        </w:rPr>
        <w:t>di.</w:t>
      </w:r>
    </w:p>
    <w:p w14:paraId="48AF1D4E" w14:textId="77777777" w:rsidR="0084279A" w:rsidRPr="00C77ABE" w:rsidRDefault="0084279A" w:rsidP="0012019B">
      <w:pPr>
        <w:autoSpaceDE w:val="0"/>
        <w:autoSpaceDN w:val="0"/>
        <w:adjustRightInd w:val="0"/>
        <w:jc w:val="right"/>
        <w:rPr>
          <w:rFonts w:ascii="Times New Roman TUR" w:hAnsi="Times New Roman TUR" w:cs="Times New Roman TUR"/>
          <w:b/>
          <w:bCs/>
          <w:color w:val="000000"/>
        </w:rPr>
      </w:pPr>
      <w:r w:rsidRPr="00C77ABE">
        <w:rPr>
          <w:rFonts w:ascii="Times New Roman TUR" w:hAnsi="Times New Roman TUR" w:cs="Times New Roman TUR"/>
          <w:b/>
          <w:bCs/>
          <w:color w:val="000000"/>
        </w:rPr>
        <w:t>Ris</w:t>
      </w:r>
      <w:r w:rsidR="009C0B17" w:rsidRPr="00C77ABE">
        <w:rPr>
          <w:rFonts w:ascii="Times New Roman TUR" w:hAnsi="Times New Roman TUR" w:cs="Times New Roman TUR"/>
          <w:b/>
          <w:bCs/>
          <w:color w:val="000000"/>
        </w:rPr>
        <w:t>o</w:t>
      </w:r>
      <w:r w:rsidRPr="00C77ABE">
        <w:rPr>
          <w:rFonts w:ascii="Times New Roman TUR" w:hAnsi="Times New Roman TUR" w:cs="Times New Roman TUR"/>
          <w:b/>
          <w:bCs/>
          <w:color w:val="000000"/>
        </w:rPr>
        <w:t>l</w:t>
      </w:r>
      <w:r w:rsidR="009C0B17"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 xml:space="preserve">-i Nur </w:t>
      </w:r>
      <w:r w:rsidR="009C0B17" w:rsidRPr="00C77ABE">
        <w:rPr>
          <w:rFonts w:ascii="Times New Roman TUR" w:hAnsi="Times New Roman TUR" w:cs="Times New Roman TUR"/>
          <w:b/>
          <w:bCs/>
          <w:color w:val="000000"/>
        </w:rPr>
        <w:t>shog</w:t>
      </w:r>
      <w:r w:rsidRPr="00C77ABE">
        <w:rPr>
          <w:rFonts w:ascii="Times New Roman TUR" w:hAnsi="Times New Roman TUR" w:cs="Times New Roman TUR"/>
          <w:b/>
          <w:bCs/>
          <w:color w:val="000000"/>
        </w:rPr>
        <w:t>irdl</w:t>
      </w:r>
      <w:r w:rsidR="009C0B17"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rid</w:t>
      </w:r>
      <w:r w:rsidR="009C0B17"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 xml:space="preserve">n </w:t>
      </w:r>
    </w:p>
    <w:p w14:paraId="010408D7" w14:textId="77777777" w:rsidR="0084279A" w:rsidRDefault="0084279A" w:rsidP="0012019B">
      <w:pPr>
        <w:autoSpaceDE w:val="0"/>
        <w:autoSpaceDN w:val="0"/>
        <w:adjustRightInd w:val="0"/>
        <w:jc w:val="right"/>
        <w:rPr>
          <w:rFonts w:ascii="Times New Roman TUR" w:hAnsi="Times New Roman TUR" w:cs="Times New Roman TUR"/>
          <w:color w:val="000000"/>
        </w:rPr>
      </w:pPr>
      <w:r w:rsidRPr="00C77ABE">
        <w:rPr>
          <w:rFonts w:ascii="Times New Roman TUR" w:hAnsi="Times New Roman TUR" w:cs="Times New Roman TUR"/>
          <w:b/>
          <w:bCs/>
          <w:color w:val="000000"/>
        </w:rPr>
        <w:tab/>
      </w:r>
      <w:r w:rsidR="009C0B17"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min, F</w:t>
      </w:r>
      <w:r w:rsidR="009C0B17" w:rsidRPr="00C77ABE">
        <w:rPr>
          <w:rFonts w:ascii="Times New Roman TUR" w:hAnsi="Times New Roman TUR" w:cs="Times New Roman TUR"/>
          <w:b/>
          <w:bCs/>
          <w:color w:val="000000"/>
        </w:rPr>
        <w:t>a</w:t>
      </w:r>
      <w:r w:rsidRPr="00C77ABE">
        <w:rPr>
          <w:rFonts w:ascii="Times New Roman TUR" w:hAnsi="Times New Roman TUR" w:cs="Times New Roman TUR"/>
          <w:b/>
          <w:bCs/>
          <w:color w:val="000000"/>
        </w:rPr>
        <w:t>yzi</w:t>
      </w:r>
    </w:p>
    <w:p w14:paraId="12D3C8DF"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1CDBF4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D309300"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009C0B17">
        <w:rPr>
          <w:rFonts w:ascii="Times New Roman TUR" w:hAnsi="Times New Roman TUR" w:cs="Times New Roman TUR"/>
          <w:color w:val="000000"/>
        </w:rPr>
        <w:t>X</w:t>
      </w:r>
      <w:r>
        <w:rPr>
          <w:rFonts w:ascii="Times New Roman TUR" w:hAnsi="Times New Roman TUR" w:cs="Times New Roman TUR"/>
          <w:color w:val="000000"/>
        </w:rPr>
        <w:t>UL</w:t>
      </w:r>
      <w:r w:rsidR="009C0B17">
        <w:rPr>
          <w:rFonts w:ascii="Times New Roman TUR" w:hAnsi="Times New Roman TUR" w:cs="Times New Roman TUR"/>
          <w:color w:val="000000"/>
        </w:rPr>
        <w:t>U</w:t>
      </w:r>
      <w:r>
        <w:rPr>
          <w:rFonts w:ascii="Times New Roman TUR" w:hAnsi="Times New Roman TUR" w:cs="Times New Roman TUR"/>
          <w:color w:val="000000"/>
        </w:rPr>
        <w:t>S</w:t>
      </w:r>
      <w:r w:rsidR="009C0B17">
        <w:rPr>
          <w:rFonts w:ascii="Times New Roman TUR" w:hAnsi="Times New Roman TUR" w:cs="Times New Roman TUR"/>
          <w:color w:val="000000"/>
        </w:rPr>
        <w:t>IY</w:t>
      </w:r>
      <w:r>
        <w:rPr>
          <w:rFonts w:ascii="Times New Roman TUR" w:hAnsi="Times New Roman TUR" w:cs="Times New Roman TUR"/>
          <w:color w:val="000000"/>
        </w:rPr>
        <w:t xml:space="preserve"> BEY</w:t>
      </w:r>
      <w:r w:rsidR="009C0B17">
        <w:rPr>
          <w:rFonts w:ascii="Times New Roman TUR" w:hAnsi="Times New Roman TUR" w:cs="Times New Roman TUR"/>
          <w:color w:val="000000"/>
        </w:rPr>
        <w:t>NI</w:t>
      </w:r>
      <w:r>
        <w:rPr>
          <w:rFonts w:ascii="Times New Roman TUR" w:hAnsi="Times New Roman TUR" w:cs="Times New Roman TUR"/>
          <w:color w:val="000000"/>
        </w:rPr>
        <w:t>N</w:t>
      </w:r>
      <w:r w:rsidR="009C0B17">
        <w:rPr>
          <w:rFonts w:ascii="Times New Roman TUR" w:hAnsi="Times New Roman TUR" w:cs="Times New Roman TUR"/>
          <w:color w:val="000000"/>
        </w:rPr>
        <w:t>G</w:t>
      </w:r>
      <w:r>
        <w:rPr>
          <w:rFonts w:ascii="Times New Roman TUR" w:hAnsi="Times New Roman TUR" w:cs="Times New Roman TUR"/>
          <w:color w:val="000000"/>
        </w:rPr>
        <w:t xml:space="preserve"> B</w:t>
      </w:r>
      <w:r w:rsidR="009C0B17">
        <w:rPr>
          <w:rFonts w:ascii="Times New Roman TUR" w:hAnsi="Times New Roman TUR" w:cs="Times New Roman TUR"/>
          <w:color w:val="000000"/>
        </w:rPr>
        <w:t>I</w:t>
      </w:r>
      <w:r>
        <w:rPr>
          <w:rFonts w:ascii="Times New Roman TUR" w:hAnsi="Times New Roman TUR" w:cs="Times New Roman TUR"/>
          <w:color w:val="000000"/>
        </w:rPr>
        <w:t xml:space="preserve">R </w:t>
      </w:r>
      <w:r w:rsidR="009C0B17" w:rsidRPr="00E13645">
        <w:rPr>
          <w:rFonts w:ascii="Times New Roman TUR" w:hAnsi="Times New Roman TUR" w:cs="Times New Roman TUR"/>
          <w:color w:val="000000"/>
        </w:rPr>
        <w:t>IFODA</w:t>
      </w:r>
      <w:r w:rsidR="009C0B17">
        <w:rPr>
          <w:rFonts w:ascii="Times New Roman TUR" w:hAnsi="Times New Roman TUR" w:cs="Times New Roman TUR"/>
          <w:color w:val="000000"/>
        </w:rPr>
        <w:t>SI</w:t>
      </w:r>
    </w:p>
    <w:p w14:paraId="3B8434A0"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"L</w:t>
      </w:r>
      <w:r w:rsidR="009C0B17">
        <w:rPr>
          <w:rFonts w:ascii="Times New Roman TUR" w:hAnsi="Times New Roman TUR" w:cs="Times New Roman TUR"/>
          <w:color w:val="000000"/>
        </w:rPr>
        <w:t>o</w:t>
      </w:r>
      <w:r>
        <w:rPr>
          <w:rFonts w:ascii="Times New Roman TUR" w:hAnsi="Times New Roman TUR" w:cs="Times New Roman TUR"/>
          <w:color w:val="000000"/>
        </w:rPr>
        <w:t>hi</w:t>
      </w:r>
      <w:r w:rsidR="009C0B17">
        <w:rPr>
          <w:rFonts w:ascii="Times New Roman TUR" w:hAnsi="Times New Roman TUR" w:cs="Times New Roman TUR"/>
          <w:color w:val="000000"/>
        </w:rPr>
        <w:t>q</w:t>
      </w:r>
      <w:r>
        <w:rPr>
          <w:rFonts w:ascii="Times New Roman TUR" w:hAnsi="Times New Roman TUR" w:cs="Times New Roman TUR"/>
          <w:color w:val="000000"/>
        </w:rPr>
        <w:t>a"n</w:t>
      </w:r>
      <w:r w:rsidR="009C0B17">
        <w:rPr>
          <w:rFonts w:ascii="Times New Roman TUR" w:hAnsi="Times New Roman TUR" w:cs="Times New Roman TUR"/>
          <w:color w:val="000000"/>
        </w:rPr>
        <w:t>i</w:t>
      </w:r>
      <w:r>
        <w:rPr>
          <w:rFonts w:ascii="Times New Roman TUR" w:hAnsi="Times New Roman TUR" w:cs="Times New Roman TUR"/>
          <w:color w:val="000000"/>
        </w:rPr>
        <w:t>n</w:t>
      </w:r>
      <w:r w:rsidR="009C0B17">
        <w:rPr>
          <w:rFonts w:ascii="Times New Roman TUR" w:hAnsi="Times New Roman TUR" w:cs="Times New Roman TUR"/>
          <w:color w:val="000000"/>
        </w:rPr>
        <w:t>g</w:t>
      </w:r>
      <w:r>
        <w:rPr>
          <w:rFonts w:ascii="Times New Roman TUR" w:hAnsi="Times New Roman TUR" w:cs="Times New Roman TUR"/>
          <w:color w:val="000000"/>
        </w:rPr>
        <w:t xml:space="preserve"> bu d</w:t>
      </w:r>
      <w:r w:rsidR="009C0B17">
        <w:rPr>
          <w:rFonts w:ascii="Times New Roman TUR" w:hAnsi="Times New Roman TUR" w:cs="Times New Roman TUR"/>
          <w:color w:val="000000"/>
        </w:rPr>
        <w:t>a</w:t>
      </w:r>
      <w:r>
        <w:rPr>
          <w:rFonts w:ascii="Times New Roman TUR" w:hAnsi="Times New Roman TUR" w:cs="Times New Roman TUR"/>
          <w:color w:val="000000"/>
        </w:rPr>
        <w:t xml:space="preserve">fa </w:t>
      </w:r>
      <w:r w:rsidR="009C0B17">
        <w:rPr>
          <w:rFonts w:ascii="Times New Roman TUR" w:hAnsi="Times New Roman TUR" w:cs="Times New Roman TUR"/>
          <w:color w:val="000000"/>
        </w:rPr>
        <w:t>yuborilg</w:t>
      </w:r>
      <w:r>
        <w:rPr>
          <w:rFonts w:ascii="Times New Roman TUR" w:hAnsi="Times New Roman TUR" w:cs="Times New Roman TUR"/>
          <w:color w:val="000000"/>
        </w:rPr>
        <w:t xml:space="preserve">an </w:t>
      </w:r>
      <w:r w:rsidR="009C0B17">
        <w:rPr>
          <w:rFonts w:ascii="Times New Roman TUR" w:hAnsi="Times New Roman TUR" w:cs="Times New Roman TUR"/>
          <w:color w:val="000000"/>
        </w:rPr>
        <w:t>qi</w:t>
      </w:r>
      <w:r>
        <w:rPr>
          <w:rFonts w:ascii="Times New Roman TUR" w:hAnsi="Times New Roman TUR" w:cs="Times New Roman TUR"/>
          <w:color w:val="000000"/>
        </w:rPr>
        <w:t>sm</w:t>
      </w:r>
      <w:r w:rsidR="009C0B17">
        <w:rPr>
          <w:rFonts w:ascii="Times New Roman TUR" w:hAnsi="Times New Roman TUR" w:cs="Times New Roman TUR"/>
          <w:color w:val="000000"/>
        </w:rPr>
        <w:t>i</w:t>
      </w:r>
      <w:r>
        <w:rPr>
          <w:rFonts w:ascii="Times New Roman TUR" w:hAnsi="Times New Roman TUR" w:cs="Times New Roman TUR"/>
          <w:color w:val="000000"/>
        </w:rPr>
        <w:t>n</w:t>
      </w:r>
      <w:r w:rsidR="009C0B17">
        <w:rPr>
          <w:rFonts w:ascii="Times New Roman TUR" w:hAnsi="Times New Roman TUR" w:cs="Times New Roman TUR"/>
          <w:color w:val="000000"/>
        </w:rPr>
        <w:t>i</w:t>
      </w:r>
      <w:r>
        <w:rPr>
          <w:rFonts w:ascii="Times New Roman TUR" w:hAnsi="Times New Roman TUR" w:cs="Times New Roman TUR"/>
          <w:color w:val="000000"/>
        </w:rPr>
        <w:t xml:space="preserve"> </w:t>
      </w:r>
      <w:r w:rsidR="009C0B17">
        <w:rPr>
          <w:rFonts w:ascii="Times New Roman TUR" w:hAnsi="Times New Roman TUR" w:cs="Times New Roman TUR"/>
          <w:color w:val="000000"/>
        </w:rPr>
        <w:t>o</w:t>
      </w:r>
      <w:r>
        <w:rPr>
          <w:rFonts w:ascii="Times New Roman TUR" w:hAnsi="Times New Roman TUR" w:cs="Times New Roman TUR"/>
          <w:color w:val="000000"/>
        </w:rPr>
        <w:t>ld</w:t>
      </w:r>
      <w:r w:rsidR="009C0B17">
        <w:rPr>
          <w:rFonts w:ascii="Times New Roman TUR" w:hAnsi="Times New Roman TUR" w:cs="Times New Roman TUR"/>
          <w:color w:val="000000"/>
        </w:rPr>
        <w:t>i</w:t>
      </w:r>
      <w:r>
        <w:rPr>
          <w:rFonts w:ascii="Times New Roman TUR" w:hAnsi="Times New Roman TUR" w:cs="Times New Roman TUR"/>
          <w:color w:val="000000"/>
        </w:rPr>
        <w:t>m. L</w:t>
      </w:r>
      <w:r w:rsidR="009C0B17">
        <w:rPr>
          <w:rFonts w:ascii="Times New Roman TUR" w:hAnsi="Times New Roman TUR" w:cs="Times New Roman TUR"/>
          <w:color w:val="000000"/>
        </w:rPr>
        <w:t>a</w:t>
      </w:r>
      <w:r>
        <w:rPr>
          <w:rFonts w:ascii="Times New Roman TUR" w:hAnsi="Times New Roman TUR" w:cs="Times New Roman TUR"/>
          <w:color w:val="000000"/>
        </w:rPr>
        <w:t>h</w:t>
      </w:r>
      <w:r w:rsidR="009C0B17">
        <w:rPr>
          <w:rFonts w:ascii="Times New Roman TUR" w:hAnsi="Times New Roman TUR" w:cs="Times New Roman TUR"/>
          <w:color w:val="000000"/>
        </w:rPr>
        <w:t>u</w:t>
      </w:r>
      <w:r>
        <w:rPr>
          <w:rFonts w:ascii="Times New Roman TUR" w:hAnsi="Times New Roman TUR" w:cs="Times New Roman TUR"/>
          <w:color w:val="000000"/>
        </w:rPr>
        <w:t xml:space="preserve">lhamd </w:t>
      </w:r>
      <w:r w:rsidR="00E13645">
        <w:rPr>
          <w:rFonts w:ascii="Times New Roman TUR" w:hAnsi="Times New Roman TUR" w:cs="Times New Roman TUR"/>
          <w:color w:val="000000"/>
        </w:rPr>
        <w:t>muqaddas</w:t>
      </w:r>
      <w:r>
        <w:rPr>
          <w:rFonts w:ascii="Times New Roman TUR" w:hAnsi="Times New Roman TUR" w:cs="Times New Roman TUR"/>
          <w:color w:val="000000"/>
        </w:rPr>
        <w:t xml:space="preserve"> vazif</w:t>
      </w:r>
      <w:r w:rsidR="009C0B17">
        <w:rPr>
          <w:rFonts w:ascii="Times New Roman TUR" w:hAnsi="Times New Roman TUR" w:cs="Times New Roman TUR"/>
          <w:color w:val="000000"/>
        </w:rPr>
        <w:t>a</w:t>
      </w:r>
      <w:r>
        <w:rPr>
          <w:rFonts w:ascii="Times New Roman TUR" w:hAnsi="Times New Roman TUR" w:cs="Times New Roman TUR"/>
          <w:color w:val="000000"/>
        </w:rPr>
        <w:t>d</w:t>
      </w:r>
      <w:r w:rsidR="009C0B17">
        <w:rPr>
          <w:rFonts w:ascii="Times New Roman TUR" w:hAnsi="Times New Roman TUR" w:cs="Times New Roman TUR"/>
          <w:color w:val="000000"/>
        </w:rPr>
        <w:t>a</w:t>
      </w:r>
      <w:r>
        <w:rPr>
          <w:rFonts w:ascii="Times New Roman TUR" w:hAnsi="Times New Roman TUR" w:cs="Times New Roman TUR"/>
          <w:color w:val="000000"/>
        </w:rPr>
        <w:t xml:space="preserve"> </w:t>
      </w:r>
      <w:r w:rsidR="00203A4F">
        <w:rPr>
          <w:rFonts w:ascii="Times New Roman TUR" w:hAnsi="Times New Roman TUR" w:cs="Times New Roman TUR"/>
          <w:color w:val="000000"/>
        </w:rPr>
        <w:t>ishlattirilishimiz</w:t>
      </w:r>
      <w:r>
        <w:rPr>
          <w:rFonts w:ascii="Times New Roman TUR" w:hAnsi="Times New Roman TUR" w:cs="Times New Roman TUR"/>
          <w:color w:val="000000"/>
        </w:rPr>
        <w:t xml:space="preserve"> d</w:t>
      </w:r>
      <w:r w:rsidR="00203A4F">
        <w:rPr>
          <w:rFonts w:ascii="Times New Roman TUR" w:hAnsi="Times New Roman TUR" w:cs="Times New Roman TUR"/>
          <w:color w:val="000000"/>
        </w:rPr>
        <w:t>a</w:t>
      </w:r>
      <w:r>
        <w:rPr>
          <w:rFonts w:ascii="Times New Roman TUR" w:hAnsi="Times New Roman TUR" w:cs="Times New Roman TUR"/>
          <w:color w:val="000000"/>
        </w:rPr>
        <w:t>v</w:t>
      </w:r>
      <w:r w:rsidR="00203A4F">
        <w:rPr>
          <w:rFonts w:ascii="Times New Roman TUR" w:hAnsi="Times New Roman TUR" w:cs="Times New Roman TUR"/>
          <w:color w:val="000000"/>
        </w:rPr>
        <w:t>o</w:t>
      </w:r>
      <w:r>
        <w:rPr>
          <w:rFonts w:ascii="Times New Roman TUR" w:hAnsi="Times New Roman TUR" w:cs="Times New Roman TUR"/>
          <w:color w:val="000000"/>
        </w:rPr>
        <w:t xml:space="preserve">m </w:t>
      </w:r>
      <w:r w:rsidR="00203A4F">
        <w:rPr>
          <w:rFonts w:ascii="Times New Roman TUR" w:hAnsi="Times New Roman TUR" w:cs="Times New Roman TUR"/>
          <w:color w:val="000000"/>
        </w:rPr>
        <w:t>qilmoqda</w:t>
      </w:r>
      <w:r>
        <w:rPr>
          <w:rFonts w:ascii="Times New Roman TUR" w:hAnsi="Times New Roman TUR" w:cs="Times New Roman TUR"/>
          <w:color w:val="000000"/>
        </w:rPr>
        <w:t>. Ha</w:t>
      </w:r>
      <w:r w:rsidR="00203A4F">
        <w:rPr>
          <w:rFonts w:ascii="Times New Roman TUR" w:hAnsi="Times New Roman TUR" w:cs="Times New Roman TUR"/>
          <w:color w:val="000000"/>
        </w:rPr>
        <w:t>q</w:t>
      </w:r>
      <w:r>
        <w:rPr>
          <w:rFonts w:ascii="Times New Roman TUR" w:hAnsi="Times New Roman TUR" w:cs="Times New Roman TUR"/>
          <w:color w:val="000000"/>
        </w:rPr>
        <w:t>i</w:t>
      </w:r>
      <w:r w:rsidR="00203A4F">
        <w:rPr>
          <w:rFonts w:ascii="Times New Roman TUR" w:hAnsi="Times New Roman TUR" w:cs="Times New Roman TUR"/>
          <w:color w:val="000000"/>
        </w:rPr>
        <w:t>q</w:t>
      </w:r>
      <w:r>
        <w:rPr>
          <w:rFonts w:ascii="Times New Roman TUR" w:hAnsi="Times New Roman TUR" w:cs="Times New Roman TUR"/>
          <w:color w:val="000000"/>
        </w:rPr>
        <w:t>at</w:t>
      </w:r>
      <w:r w:rsidR="00203A4F">
        <w:rPr>
          <w:rFonts w:ascii="Times New Roman TUR" w:hAnsi="Times New Roman TUR" w:cs="Times New Roman TUR"/>
          <w:color w:val="000000"/>
        </w:rPr>
        <w:t>da</w:t>
      </w:r>
      <w:r>
        <w:rPr>
          <w:rFonts w:ascii="Times New Roman TUR" w:hAnsi="Times New Roman TUR" w:cs="Times New Roman TUR"/>
          <w:color w:val="000000"/>
        </w:rPr>
        <w:t>n ins</w:t>
      </w:r>
      <w:r w:rsidR="00203A4F">
        <w:rPr>
          <w:rFonts w:ascii="Times New Roman TUR" w:hAnsi="Times New Roman TUR" w:cs="Times New Roman TUR"/>
          <w:color w:val="000000"/>
        </w:rPr>
        <w:t>o</w:t>
      </w:r>
      <w:r>
        <w:rPr>
          <w:rFonts w:ascii="Times New Roman TUR" w:hAnsi="Times New Roman TUR" w:cs="Times New Roman TUR"/>
          <w:color w:val="000000"/>
        </w:rPr>
        <w:t>n s</w:t>
      </w:r>
      <w:r w:rsidR="00203A4F">
        <w:rPr>
          <w:rFonts w:ascii="Times New Roman TUR" w:hAnsi="Times New Roman TUR" w:cs="Times New Roman TUR"/>
          <w:color w:val="000000"/>
        </w:rPr>
        <w:t>a</w:t>
      </w:r>
      <w:r>
        <w:rPr>
          <w:rFonts w:ascii="Times New Roman TUR" w:hAnsi="Times New Roman TUR" w:cs="Times New Roman TUR"/>
          <w:color w:val="000000"/>
        </w:rPr>
        <w:t>yyidinin</w:t>
      </w:r>
      <w:r w:rsidR="00203A4F">
        <w:rPr>
          <w:rFonts w:ascii="Times New Roman TUR" w:hAnsi="Times New Roman TUR" w:cs="Times New Roman TUR"/>
          <w:color w:val="000000"/>
        </w:rPr>
        <w:t>g</w:t>
      </w:r>
      <w:r>
        <w:rPr>
          <w:rFonts w:ascii="Times New Roman TUR" w:hAnsi="Times New Roman TUR" w:cs="Times New Roman TUR"/>
          <w:color w:val="000000"/>
        </w:rPr>
        <w:t xml:space="preserve"> </w:t>
      </w:r>
      <w:r w:rsidR="00203A4F">
        <w:rPr>
          <w:rFonts w:ascii="Times New Roman TUR" w:hAnsi="Times New Roman TUR" w:cs="Times New Roman TUR"/>
          <w:color w:val="000000"/>
        </w:rPr>
        <w:t>har xil</w:t>
      </w:r>
      <w:r>
        <w:rPr>
          <w:rFonts w:ascii="Times New Roman TUR" w:hAnsi="Times New Roman TUR" w:cs="Times New Roman TUR"/>
          <w:color w:val="000000"/>
        </w:rPr>
        <w:t xml:space="preserve"> </w:t>
      </w:r>
      <w:r w:rsidR="00203A4F">
        <w:rPr>
          <w:rFonts w:ascii="Times New Roman TUR" w:hAnsi="Times New Roman TUR" w:cs="Times New Roman TUR"/>
          <w:color w:val="000000"/>
        </w:rPr>
        <w:t>x</w:t>
      </w:r>
      <w:r>
        <w:rPr>
          <w:rFonts w:ascii="Times New Roman TUR" w:hAnsi="Times New Roman TUR" w:cs="Times New Roman TUR"/>
          <w:color w:val="000000"/>
        </w:rPr>
        <w:t>izm</w:t>
      </w:r>
      <w:r w:rsidR="00203A4F">
        <w:rPr>
          <w:rFonts w:ascii="Times New Roman TUR" w:hAnsi="Times New Roman TUR" w:cs="Times New Roman TUR"/>
          <w:color w:val="000000"/>
        </w:rPr>
        <w:t>a</w:t>
      </w:r>
      <w:r>
        <w:rPr>
          <w:rFonts w:ascii="Times New Roman TUR" w:hAnsi="Times New Roman TUR" w:cs="Times New Roman TUR"/>
          <w:color w:val="000000"/>
        </w:rPr>
        <w:t>tl</w:t>
      </w:r>
      <w:r w:rsidR="00203A4F">
        <w:rPr>
          <w:rFonts w:ascii="Times New Roman TUR" w:hAnsi="Times New Roman TUR" w:cs="Times New Roman TUR"/>
          <w:color w:val="000000"/>
        </w:rPr>
        <w:t>a</w:t>
      </w:r>
      <w:r>
        <w:rPr>
          <w:rFonts w:ascii="Times New Roman TUR" w:hAnsi="Times New Roman TUR" w:cs="Times New Roman TUR"/>
          <w:color w:val="000000"/>
        </w:rPr>
        <w:t xml:space="preserve">ri </w:t>
      </w:r>
      <w:r w:rsidR="00203A4F">
        <w:rPr>
          <w:rFonts w:ascii="Times New Roman TUR" w:hAnsi="Times New Roman TUR" w:cs="Times New Roman TUR"/>
          <w:color w:val="000000"/>
        </w:rPr>
        <w:t>o</w:t>
      </w:r>
      <w:r>
        <w:rPr>
          <w:rFonts w:ascii="Times New Roman TUR" w:hAnsi="Times New Roman TUR" w:cs="Times New Roman TUR"/>
          <w:color w:val="000000"/>
        </w:rPr>
        <w:t>ras</w:t>
      </w:r>
      <w:r w:rsidR="00203A4F">
        <w:rPr>
          <w:rFonts w:ascii="Times New Roman TUR" w:hAnsi="Times New Roman TUR" w:cs="Times New Roman TUR"/>
          <w:color w:val="000000"/>
        </w:rPr>
        <w:t>i</w:t>
      </w:r>
      <w:r>
        <w:rPr>
          <w:rFonts w:ascii="Times New Roman TUR" w:hAnsi="Times New Roman TUR" w:cs="Times New Roman TUR"/>
          <w:color w:val="000000"/>
        </w:rPr>
        <w:t>da b</w:t>
      </w:r>
      <w:r w:rsidR="00203A4F">
        <w:rPr>
          <w:rFonts w:ascii="Times New Roman TUR" w:hAnsi="Times New Roman TUR" w:cs="Times New Roman TUR"/>
          <w:color w:val="000000"/>
        </w:rPr>
        <w:t>unday</w:t>
      </w:r>
      <w:r>
        <w:rPr>
          <w:rFonts w:ascii="Times New Roman TUR" w:hAnsi="Times New Roman TUR" w:cs="Times New Roman TUR"/>
          <w:color w:val="000000"/>
        </w:rPr>
        <w:t xml:space="preserve"> nurl</w:t>
      </w:r>
      <w:r w:rsidR="00203A4F">
        <w:rPr>
          <w:rFonts w:ascii="Times New Roman TUR" w:hAnsi="Times New Roman TUR" w:cs="Times New Roman TUR"/>
          <w:color w:val="000000"/>
        </w:rPr>
        <w:t>i</w:t>
      </w:r>
      <w:r>
        <w:rPr>
          <w:rFonts w:ascii="Times New Roman TUR" w:hAnsi="Times New Roman TUR" w:cs="Times New Roman TUR"/>
          <w:color w:val="000000"/>
        </w:rPr>
        <w:t xml:space="preserve"> v</w:t>
      </w:r>
      <w:r w:rsidR="00203A4F">
        <w:rPr>
          <w:rFonts w:ascii="Times New Roman TUR" w:hAnsi="Times New Roman TUR" w:cs="Times New Roman TUR"/>
          <w:color w:val="000000"/>
        </w:rPr>
        <w:t>a</w:t>
      </w:r>
      <w:r>
        <w:rPr>
          <w:rFonts w:ascii="Times New Roman TUR" w:hAnsi="Times New Roman TUR" w:cs="Times New Roman TUR"/>
          <w:color w:val="000000"/>
        </w:rPr>
        <w:t xml:space="preserve"> nur</w:t>
      </w:r>
      <w:r w:rsidR="00203A4F">
        <w:rPr>
          <w:rFonts w:ascii="Times New Roman TUR" w:hAnsi="Times New Roman TUR" w:cs="Times New Roman TUR"/>
          <w:color w:val="000000"/>
        </w:rPr>
        <w:t>o</w:t>
      </w:r>
      <w:r>
        <w:rPr>
          <w:rFonts w:ascii="Times New Roman TUR" w:hAnsi="Times New Roman TUR" w:cs="Times New Roman TUR"/>
          <w:color w:val="000000"/>
        </w:rPr>
        <w:t>n</w:t>
      </w:r>
      <w:r w:rsidR="00203A4F">
        <w:rPr>
          <w:rFonts w:ascii="Times New Roman TUR" w:hAnsi="Times New Roman TUR" w:cs="Times New Roman TUR"/>
          <w:color w:val="000000"/>
        </w:rPr>
        <w:t>iy</w:t>
      </w:r>
      <w:r>
        <w:rPr>
          <w:rFonts w:ascii="Times New Roman TUR" w:hAnsi="Times New Roman TUR" w:cs="Times New Roman TUR"/>
          <w:color w:val="000000"/>
        </w:rPr>
        <w:t xml:space="preserve"> </w:t>
      </w:r>
      <w:r w:rsidR="00203A4F">
        <w:rPr>
          <w:rFonts w:ascii="Times New Roman TUR" w:hAnsi="Times New Roman TUR" w:cs="Times New Roman TUR"/>
          <w:color w:val="000000"/>
        </w:rPr>
        <w:t>x</w:t>
      </w:r>
      <w:r>
        <w:rPr>
          <w:rFonts w:ascii="Times New Roman TUR" w:hAnsi="Times New Roman TUR" w:cs="Times New Roman TUR"/>
          <w:color w:val="000000"/>
        </w:rPr>
        <w:t>izm</w:t>
      </w:r>
      <w:r w:rsidR="00203A4F">
        <w:rPr>
          <w:rFonts w:ascii="Times New Roman TUR" w:hAnsi="Times New Roman TUR" w:cs="Times New Roman TUR"/>
          <w:color w:val="000000"/>
        </w:rPr>
        <w:t>a</w:t>
      </w:r>
      <w:r>
        <w:rPr>
          <w:rFonts w:ascii="Times New Roman TUR" w:hAnsi="Times New Roman TUR" w:cs="Times New Roman TUR"/>
          <w:color w:val="000000"/>
        </w:rPr>
        <w:t>t</w:t>
      </w:r>
      <w:r w:rsidR="00203A4F">
        <w:rPr>
          <w:rFonts w:ascii="Times New Roman TUR" w:hAnsi="Times New Roman TUR" w:cs="Times New Roman TUR"/>
          <w:color w:val="000000"/>
        </w:rPr>
        <w:t>da</w:t>
      </w:r>
      <w:r>
        <w:rPr>
          <w:rFonts w:ascii="Times New Roman TUR" w:hAnsi="Times New Roman TUR" w:cs="Times New Roman TUR"/>
          <w:color w:val="000000"/>
        </w:rPr>
        <w:t xml:space="preserve"> </w:t>
      </w:r>
      <w:r w:rsidR="00B74DBF">
        <w:rPr>
          <w:rFonts w:ascii="Times New Roman TUR" w:hAnsi="Times New Roman TUR" w:cs="Times New Roman TUR"/>
          <w:color w:val="000000"/>
        </w:rPr>
        <w:t>ishlattirilganini</w:t>
      </w:r>
      <w:r>
        <w:rPr>
          <w:rFonts w:ascii="Times New Roman TUR" w:hAnsi="Times New Roman TUR" w:cs="Times New Roman TUR"/>
          <w:color w:val="000000"/>
        </w:rPr>
        <w:t xml:space="preserve"> his</w:t>
      </w:r>
      <w:r w:rsidR="00203A4F">
        <w:rPr>
          <w:rFonts w:ascii="Times New Roman TUR" w:hAnsi="Times New Roman TUR" w:cs="Times New Roman TUR"/>
          <w:color w:val="000000"/>
        </w:rPr>
        <w:t xml:space="preserve"> qilganda</w:t>
      </w:r>
      <w:r>
        <w:rPr>
          <w:rFonts w:ascii="Times New Roman TUR" w:hAnsi="Times New Roman TUR" w:cs="Times New Roman TUR"/>
          <w:color w:val="000000"/>
        </w:rPr>
        <w:t>, z</w:t>
      </w:r>
      <w:r w:rsidR="00203A4F">
        <w:rPr>
          <w:rFonts w:ascii="Times New Roman TUR" w:hAnsi="Times New Roman TUR" w:cs="Times New Roman TUR"/>
          <w:color w:val="000000"/>
        </w:rPr>
        <w:t>o</w:t>
      </w:r>
      <w:r>
        <w:rPr>
          <w:rFonts w:ascii="Times New Roman TUR" w:hAnsi="Times New Roman TUR" w:cs="Times New Roman TUR"/>
          <w:color w:val="000000"/>
        </w:rPr>
        <w:t>t</w:t>
      </w:r>
      <w:r w:rsidR="00203A4F">
        <w:rPr>
          <w:rFonts w:ascii="Times New Roman TUR" w:hAnsi="Times New Roman TUR" w:cs="Times New Roman TUR"/>
          <w:color w:val="000000"/>
        </w:rPr>
        <w:t>a</w:t>
      </w:r>
      <w:r>
        <w:rPr>
          <w:rFonts w:ascii="Times New Roman TUR" w:hAnsi="Times New Roman TUR" w:cs="Times New Roman TUR"/>
          <w:color w:val="000000"/>
        </w:rPr>
        <w:t xml:space="preserve">n </w:t>
      </w:r>
      <w:r w:rsidR="00203A4F">
        <w:rPr>
          <w:rFonts w:ascii="Times New Roman TUR" w:hAnsi="Times New Roman TUR" w:cs="Times New Roman TUR"/>
          <w:color w:val="000000"/>
        </w:rPr>
        <w:t>haqqi</w:t>
      </w:r>
      <w:r>
        <w:rPr>
          <w:rFonts w:ascii="Times New Roman TUR" w:hAnsi="Times New Roman TUR" w:cs="Times New Roman TUR"/>
          <w:color w:val="000000"/>
        </w:rPr>
        <w:t xml:space="preserve">ni </w:t>
      </w:r>
      <w:r w:rsidR="00203A4F">
        <w:rPr>
          <w:rFonts w:ascii="Times New Roman TUR" w:hAnsi="Times New Roman TUR" w:cs="Times New Roman TUR"/>
          <w:color w:val="000000"/>
        </w:rPr>
        <w:t>oldindan</w:t>
      </w:r>
      <w:r>
        <w:rPr>
          <w:rFonts w:ascii="Times New Roman TUR" w:hAnsi="Times New Roman TUR" w:cs="Times New Roman TUR"/>
          <w:color w:val="000000"/>
        </w:rPr>
        <w:t xml:space="preserve"> </w:t>
      </w:r>
      <w:r w:rsidR="00203A4F">
        <w:rPr>
          <w:rFonts w:ascii="Times New Roman TUR" w:hAnsi="Times New Roman TUR" w:cs="Times New Roman TUR"/>
          <w:color w:val="000000"/>
        </w:rPr>
        <w:t>o</w:t>
      </w:r>
      <w:r>
        <w:rPr>
          <w:rFonts w:ascii="Times New Roman TUR" w:hAnsi="Times New Roman TUR" w:cs="Times New Roman TUR"/>
          <w:color w:val="000000"/>
        </w:rPr>
        <w:t>l</w:t>
      </w:r>
      <w:r w:rsidR="00203A4F">
        <w:rPr>
          <w:rFonts w:ascii="Times New Roman TUR" w:hAnsi="Times New Roman TUR" w:cs="Times New Roman TUR"/>
          <w:color w:val="000000"/>
        </w:rPr>
        <w:t>g</w:t>
      </w:r>
      <w:r>
        <w:rPr>
          <w:rFonts w:ascii="Times New Roman TUR" w:hAnsi="Times New Roman TUR" w:cs="Times New Roman TUR"/>
          <w:color w:val="000000"/>
        </w:rPr>
        <w:t xml:space="preserve">an bir </w:t>
      </w:r>
      <w:r w:rsidR="00203A4F">
        <w:rPr>
          <w:rFonts w:ascii="Times New Roman TUR" w:hAnsi="Times New Roman TUR" w:cs="Times New Roman TUR"/>
          <w:color w:val="000000"/>
        </w:rPr>
        <w:t>qul</w:t>
      </w:r>
      <w:r>
        <w:rPr>
          <w:rFonts w:ascii="Times New Roman TUR" w:hAnsi="Times New Roman TUR" w:cs="Times New Roman TUR"/>
          <w:color w:val="000000"/>
        </w:rPr>
        <w:t xml:space="preserve"> </w:t>
      </w:r>
      <w:r w:rsidR="00203A4F">
        <w:rPr>
          <w:rFonts w:ascii="Times New Roman TUR" w:hAnsi="Times New Roman TUR" w:cs="Times New Roman TUR"/>
          <w:color w:val="000000"/>
        </w:rPr>
        <w:t>b</w:t>
      </w:r>
      <w:r w:rsidR="00317151">
        <w:rPr>
          <w:rFonts w:ascii="Times New Roman TUR" w:hAnsi="Times New Roman TUR" w:cs="Times New Roman TUR"/>
          <w:color w:val="000000"/>
        </w:rPr>
        <w:t>o‘</w:t>
      </w:r>
      <w:r w:rsidR="00203A4F">
        <w:rPr>
          <w:rFonts w:ascii="Times New Roman TUR" w:hAnsi="Times New Roman TUR" w:cs="Times New Roman TUR"/>
          <w:color w:val="000000"/>
        </w:rPr>
        <w:t>lganini</w:t>
      </w:r>
      <w:r>
        <w:rPr>
          <w:rFonts w:ascii="Times New Roman TUR" w:hAnsi="Times New Roman TUR" w:cs="Times New Roman TUR"/>
          <w:color w:val="000000"/>
        </w:rPr>
        <w:t xml:space="preserve"> </w:t>
      </w:r>
      <w:r w:rsidR="00203A4F">
        <w:rPr>
          <w:rFonts w:ascii="Times New Roman TUR" w:hAnsi="Times New Roman TUR" w:cs="Times New Roman TUR"/>
          <w:color w:val="000000"/>
        </w:rPr>
        <w:t>ham</w:t>
      </w:r>
      <w:r>
        <w:rPr>
          <w:rFonts w:ascii="Times New Roman TUR" w:hAnsi="Times New Roman TUR" w:cs="Times New Roman TUR"/>
          <w:color w:val="000000"/>
        </w:rPr>
        <w:t xml:space="preserve"> nazar</w:t>
      </w:r>
      <w:r w:rsidR="00203A4F">
        <w:rPr>
          <w:rFonts w:ascii="Times New Roman TUR" w:hAnsi="Times New Roman TUR" w:cs="Times New Roman TUR"/>
          <w:color w:val="000000"/>
        </w:rPr>
        <w:t>i</w:t>
      </w:r>
      <w:r>
        <w:rPr>
          <w:rFonts w:ascii="Times New Roman TUR" w:hAnsi="Times New Roman TUR" w:cs="Times New Roman TUR"/>
          <w:color w:val="000000"/>
        </w:rPr>
        <w:t xml:space="preserve"> di</w:t>
      </w:r>
      <w:r w:rsidR="00203A4F">
        <w:rPr>
          <w:rFonts w:ascii="Times New Roman TUR" w:hAnsi="Times New Roman TUR" w:cs="Times New Roman TUR"/>
          <w:color w:val="000000"/>
        </w:rPr>
        <w:t>qq</w:t>
      </w:r>
      <w:r>
        <w:rPr>
          <w:rFonts w:ascii="Times New Roman TUR" w:hAnsi="Times New Roman TUR" w:cs="Times New Roman TUR"/>
          <w:color w:val="000000"/>
        </w:rPr>
        <w:t>at</w:t>
      </w:r>
      <w:r w:rsidR="00203A4F">
        <w:rPr>
          <w:rFonts w:ascii="Times New Roman TUR" w:hAnsi="Times New Roman TUR" w:cs="Times New Roman TUR"/>
          <w:color w:val="000000"/>
        </w:rPr>
        <w:t>ga</w:t>
      </w:r>
      <w:r>
        <w:rPr>
          <w:rFonts w:ascii="Times New Roman TUR" w:hAnsi="Times New Roman TUR" w:cs="Times New Roman TUR"/>
          <w:color w:val="000000"/>
        </w:rPr>
        <w:t xml:space="preserve"> </w:t>
      </w:r>
      <w:r w:rsidR="00203A4F">
        <w:rPr>
          <w:rFonts w:ascii="Times New Roman TUR" w:hAnsi="Times New Roman TUR" w:cs="Times New Roman TUR"/>
          <w:color w:val="000000"/>
        </w:rPr>
        <w:t>olganda</w:t>
      </w:r>
      <w:r w:rsidR="00E13645">
        <w:rPr>
          <w:rFonts w:ascii="Times New Roman TUR" w:hAnsi="Times New Roman TUR" w:cs="Times New Roman TUR"/>
          <w:color w:val="000000"/>
        </w:rPr>
        <w:t>,</w:t>
      </w:r>
      <w:r>
        <w:rPr>
          <w:rFonts w:ascii="Times New Roman TUR" w:hAnsi="Times New Roman TUR" w:cs="Times New Roman TUR"/>
          <w:color w:val="000000"/>
        </w:rPr>
        <w:t xml:space="preserve"> b</w:t>
      </w:r>
      <w:r w:rsidR="00203A4F">
        <w:rPr>
          <w:rFonts w:ascii="Times New Roman TUR" w:hAnsi="Times New Roman TUR" w:cs="Times New Roman TUR"/>
          <w:color w:val="000000"/>
        </w:rPr>
        <w:t>archa</w:t>
      </w:r>
      <w:r>
        <w:rPr>
          <w:rFonts w:ascii="Times New Roman TUR" w:hAnsi="Times New Roman TUR" w:cs="Times New Roman TUR"/>
          <w:color w:val="000000"/>
        </w:rPr>
        <w:t xml:space="preserve"> k</w:t>
      </w:r>
      <w:r w:rsidR="00203A4F">
        <w:rPr>
          <w:rFonts w:ascii="Times New Roman TUR" w:hAnsi="Times New Roman TUR" w:cs="Times New Roman TUR"/>
          <w:color w:val="000000"/>
        </w:rPr>
        <w:t>o</w:t>
      </w:r>
      <w:r>
        <w:rPr>
          <w:rFonts w:ascii="Times New Roman TUR" w:hAnsi="Times New Roman TUR" w:cs="Times New Roman TUR"/>
          <w:color w:val="000000"/>
        </w:rPr>
        <w:t>in</w:t>
      </w:r>
      <w:r w:rsidR="00203A4F">
        <w:rPr>
          <w:rFonts w:ascii="Times New Roman TUR" w:hAnsi="Times New Roman TUR" w:cs="Times New Roman TUR"/>
          <w:color w:val="000000"/>
        </w:rPr>
        <w:t>o</w:t>
      </w:r>
      <w:r>
        <w:rPr>
          <w:rFonts w:ascii="Times New Roman TUR" w:hAnsi="Times New Roman TUR" w:cs="Times New Roman TUR"/>
          <w:color w:val="000000"/>
        </w:rPr>
        <w:t>t</w:t>
      </w:r>
      <w:r w:rsidR="00B74DBF">
        <w:rPr>
          <w:rFonts w:ascii="Times New Roman TUR" w:hAnsi="Times New Roman TUR" w:cs="Times New Roman TUR"/>
          <w:color w:val="000000"/>
        </w:rPr>
        <w:t xml:space="preserve"> zarralari</w:t>
      </w:r>
      <w:r>
        <w:rPr>
          <w:rFonts w:ascii="Times New Roman TUR" w:hAnsi="Times New Roman TUR" w:cs="Times New Roman TUR"/>
          <w:color w:val="000000"/>
        </w:rPr>
        <w:t xml:space="preserve"> </w:t>
      </w:r>
      <w:r w:rsidR="00203A4F">
        <w:rPr>
          <w:rFonts w:ascii="Times New Roman TUR" w:hAnsi="Times New Roman TUR" w:cs="Times New Roman TUR"/>
          <w:color w:val="000000"/>
        </w:rPr>
        <w:t>q</w:t>
      </w:r>
      <w:r>
        <w:rPr>
          <w:rFonts w:ascii="Times New Roman TUR" w:hAnsi="Times New Roman TUR" w:cs="Times New Roman TUR"/>
          <w:color w:val="000000"/>
        </w:rPr>
        <w:t xml:space="preserve">adar </w:t>
      </w:r>
      <w:r w:rsidR="00203A4F">
        <w:rPr>
          <w:rFonts w:ascii="Times New Roman TUR" w:hAnsi="Times New Roman TUR" w:cs="Times New Roman TUR"/>
          <w:color w:val="000000"/>
        </w:rPr>
        <w:t>t</w:t>
      </w:r>
      <w:r>
        <w:rPr>
          <w:rFonts w:ascii="Times New Roman TUR" w:hAnsi="Times New Roman TUR" w:cs="Times New Roman TUR"/>
          <w:color w:val="000000"/>
        </w:rPr>
        <w:t xml:space="preserve">il </w:t>
      </w:r>
      <w:r w:rsidR="00203A4F">
        <w:rPr>
          <w:rFonts w:ascii="Times New Roman TUR" w:hAnsi="Times New Roman TUR" w:cs="Times New Roman TUR"/>
          <w:color w:val="000000"/>
        </w:rPr>
        <w:t>bilan</w:t>
      </w:r>
      <w:r>
        <w:rPr>
          <w:rFonts w:ascii="Times New Roman TUR" w:hAnsi="Times New Roman TUR" w:cs="Times New Roman TUR"/>
          <w:color w:val="000000"/>
        </w:rPr>
        <w:t xml:space="preserve"> hamd</w:t>
      </w:r>
      <w:r w:rsidR="00203A4F">
        <w:rPr>
          <w:rFonts w:ascii="Times New Roman TUR" w:hAnsi="Times New Roman TUR" w:cs="Times New Roman TUR"/>
          <w:color w:val="000000"/>
        </w:rPr>
        <w:t xml:space="preserve"> </w:t>
      </w:r>
      <w:r>
        <w:rPr>
          <w:rFonts w:ascii="Times New Roman TUR" w:hAnsi="Times New Roman TUR" w:cs="Times New Roman TUR"/>
          <w:color w:val="000000"/>
        </w:rPr>
        <w:t>et</w:t>
      </w:r>
      <w:r w:rsidR="00203A4F">
        <w:rPr>
          <w:rFonts w:ascii="Times New Roman TUR" w:hAnsi="Times New Roman TUR" w:cs="Times New Roman TUR"/>
          <w:color w:val="000000"/>
        </w:rPr>
        <w:t>ishni</w:t>
      </w:r>
      <w:r>
        <w:rPr>
          <w:rFonts w:ascii="Times New Roman TUR" w:hAnsi="Times New Roman TUR" w:cs="Times New Roman TUR"/>
          <w:color w:val="000000"/>
        </w:rPr>
        <w:t xml:space="preserve"> ist</w:t>
      </w:r>
      <w:r w:rsidR="00203A4F">
        <w:rPr>
          <w:rFonts w:ascii="Times New Roman TUR" w:hAnsi="Times New Roman TUR" w:cs="Times New Roman TUR"/>
          <w:color w:val="000000"/>
        </w:rPr>
        <w:t>a</w:t>
      </w:r>
      <w:r>
        <w:rPr>
          <w:rFonts w:ascii="Times New Roman TUR" w:hAnsi="Times New Roman TUR" w:cs="Times New Roman TUR"/>
          <w:color w:val="000000"/>
        </w:rPr>
        <w:t>y</w:t>
      </w:r>
      <w:r w:rsidR="00203A4F">
        <w:rPr>
          <w:rFonts w:ascii="Times New Roman TUR" w:hAnsi="Times New Roman TUR" w:cs="Times New Roman TUR"/>
          <w:color w:val="000000"/>
        </w:rPr>
        <w:t>di</w:t>
      </w:r>
      <w:r>
        <w:rPr>
          <w:rFonts w:ascii="Times New Roman TUR" w:hAnsi="Times New Roman TUR" w:cs="Times New Roman TUR"/>
          <w:color w:val="000000"/>
        </w:rPr>
        <w:t>. Y</w:t>
      </w:r>
      <w:r w:rsidR="00203A4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w:t>
      </w:r>
      <w:r w:rsidR="00B2690A">
        <w:rPr>
          <w:rFonts w:ascii="Times New Roman TUR" w:hAnsi="Times New Roman TUR" w:cs="Times New Roman TUR"/>
          <w:color w:val="000000"/>
        </w:rPr>
        <w:t>,</w:t>
      </w:r>
      <w:r>
        <w:rPr>
          <w:rFonts w:ascii="Times New Roman TUR" w:hAnsi="Times New Roman TUR" w:cs="Times New Roman TUR"/>
          <w:color w:val="000000"/>
        </w:rPr>
        <w:t xml:space="preserve"> </w:t>
      </w:r>
      <w:r w:rsidR="00203A4F">
        <w:rPr>
          <w:rFonts w:ascii="Times New Roman TUR" w:hAnsi="Times New Roman TUR" w:cs="Times New Roman TUR"/>
          <w:color w:val="000000"/>
        </w:rPr>
        <w:t>q</w:t>
      </w:r>
      <w:r>
        <w:rPr>
          <w:rFonts w:ascii="Times New Roman TUR" w:hAnsi="Times New Roman TUR" w:cs="Times New Roman TUR"/>
          <w:color w:val="000000"/>
        </w:rPr>
        <w:t>albid</w:t>
      </w:r>
      <w:r w:rsidR="00203A4F">
        <w:rPr>
          <w:rFonts w:ascii="Times New Roman TUR" w:hAnsi="Times New Roman TUR" w:cs="Times New Roman TUR"/>
          <w:color w:val="000000"/>
        </w:rPr>
        <w:t>a</w:t>
      </w:r>
      <w:r>
        <w:rPr>
          <w:rFonts w:ascii="Times New Roman TUR" w:hAnsi="Times New Roman TUR" w:cs="Times New Roman TUR"/>
          <w:color w:val="000000"/>
        </w:rPr>
        <w:t xml:space="preserve"> y</w:t>
      </w:r>
      <w:r w:rsidR="00203A4F">
        <w:rPr>
          <w:rFonts w:ascii="Times New Roman TUR" w:hAnsi="Times New Roman TUR" w:cs="Times New Roman TUR"/>
          <w:color w:val="000000"/>
        </w:rPr>
        <w:t>o</w:t>
      </w:r>
      <w:r>
        <w:rPr>
          <w:rFonts w:ascii="Times New Roman TUR" w:hAnsi="Times New Roman TUR" w:cs="Times New Roman TUR"/>
          <w:color w:val="000000"/>
        </w:rPr>
        <w:t>n</w:t>
      </w:r>
      <w:r w:rsidR="00203A4F">
        <w:rPr>
          <w:rFonts w:ascii="Times New Roman TUR" w:hAnsi="Times New Roman TUR" w:cs="Times New Roman TUR"/>
          <w:color w:val="000000"/>
        </w:rPr>
        <w:t>g</w:t>
      </w:r>
      <w:r>
        <w:rPr>
          <w:rFonts w:ascii="Times New Roman TUR" w:hAnsi="Times New Roman TUR" w:cs="Times New Roman TUR"/>
          <w:color w:val="000000"/>
        </w:rPr>
        <w:t xml:space="preserve">an </w:t>
      </w:r>
      <w:r w:rsidR="00203A4F">
        <w:rPr>
          <w:rFonts w:ascii="Times New Roman TUR" w:hAnsi="Times New Roman TUR" w:cs="Times New Roman TUR"/>
          <w:color w:val="000000"/>
        </w:rPr>
        <w:t>A</w:t>
      </w:r>
      <w:r>
        <w:rPr>
          <w:rFonts w:ascii="Times New Roman TUR" w:hAnsi="Times New Roman TUR" w:cs="Times New Roman TUR"/>
          <w:color w:val="000000"/>
        </w:rPr>
        <w:t>lhamd</w:t>
      </w:r>
      <w:r w:rsidR="00203A4F">
        <w:rPr>
          <w:rFonts w:ascii="Times New Roman TUR" w:hAnsi="Times New Roman TUR" w:cs="Times New Roman TUR"/>
          <w:color w:val="000000"/>
        </w:rPr>
        <w:t>u</w:t>
      </w:r>
      <w:r>
        <w:rPr>
          <w:rFonts w:ascii="Times New Roman TUR" w:hAnsi="Times New Roman TUR" w:cs="Times New Roman TUR"/>
          <w:color w:val="000000"/>
        </w:rPr>
        <w:t>lill</w:t>
      </w:r>
      <w:r w:rsidR="00203A4F">
        <w:rPr>
          <w:rFonts w:ascii="Times New Roman TUR" w:hAnsi="Times New Roman TUR" w:cs="Times New Roman TUR"/>
          <w:color w:val="000000"/>
        </w:rPr>
        <w:t>o</w:t>
      </w:r>
      <w:r>
        <w:rPr>
          <w:rFonts w:ascii="Times New Roman TUR" w:hAnsi="Times New Roman TUR" w:cs="Times New Roman TUR"/>
          <w:color w:val="000000"/>
        </w:rPr>
        <w:t xml:space="preserve">h </w:t>
      </w:r>
      <w:r w:rsidR="00203A4F">
        <w:rPr>
          <w:rFonts w:ascii="Times New Roman TUR" w:hAnsi="Times New Roman TUR" w:cs="Times New Roman TUR"/>
          <w:color w:val="000000"/>
        </w:rPr>
        <w:t>q</w:t>
      </w:r>
      <w:r>
        <w:rPr>
          <w:rFonts w:ascii="Times New Roman TUR" w:hAnsi="Times New Roman TUR" w:cs="Times New Roman TUR"/>
          <w:color w:val="000000"/>
        </w:rPr>
        <w:t xml:space="preserve">andili </w:t>
      </w:r>
      <w:r w:rsidR="00203A4F">
        <w:rPr>
          <w:rFonts w:ascii="Times New Roman TUR" w:hAnsi="Times New Roman TUR" w:cs="Times New Roman TUR"/>
          <w:color w:val="000000"/>
        </w:rPr>
        <w:t>hamma narsan</w:t>
      </w:r>
      <w:r>
        <w:rPr>
          <w:rFonts w:ascii="Times New Roman TUR" w:hAnsi="Times New Roman TUR" w:cs="Times New Roman TUR"/>
          <w:color w:val="000000"/>
        </w:rPr>
        <w:t>i m</w:t>
      </w:r>
      <w:r w:rsidR="00203A4F">
        <w:rPr>
          <w:rFonts w:ascii="Times New Roman TUR" w:hAnsi="Times New Roman TUR" w:cs="Times New Roman TUR"/>
          <w:color w:val="000000"/>
        </w:rPr>
        <w:t>u</w:t>
      </w:r>
      <w:r>
        <w:rPr>
          <w:rFonts w:ascii="Times New Roman TUR" w:hAnsi="Times New Roman TUR" w:cs="Times New Roman TUR"/>
          <w:color w:val="000000"/>
        </w:rPr>
        <w:t>s</w:t>
      </w:r>
      <w:r w:rsidR="00203A4F">
        <w:rPr>
          <w:rFonts w:ascii="Times New Roman TUR" w:hAnsi="Times New Roman TUR" w:cs="Times New Roman TUR"/>
          <w:color w:val="000000"/>
        </w:rPr>
        <w:t>a</w:t>
      </w:r>
      <w:r>
        <w:rPr>
          <w:rFonts w:ascii="Times New Roman TUR" w:hAnsi="Times New Roman TUR" w:cs="Times New Roman TUR"/>
          <w:color w:val="000000"/>
        </w:rPr>
        <w:t>bbih v</w:t>
      </w:r>
      <w:r w:rsidR="00203A4F">
        <w:rPr>
          <w:rFonts w:ascii="Times New Roman TUR" w:hAnsi="Times New Roman TUR" w:cs="Times New Roman TUR"/>
          <w:color w:val="000000"/>
        </w:rPr>
        <w:t>a</w:t>
      </w:r>
      <w:r>
        <w:rPr>
          <w:rFonts w:ascii="Times New Roman TUR" w:hAnsi="Times New Roman TUR" w:cs="Times New Roman TUR"/>
          <w:color w:val="000000"/>
        </w:rPr>
        <w:t xml:space="preserve"> h</w:t>
      </w:r>
      <w:r w:rsidR="00203A4F">
        <w:rPr>
          <w:rFonts w:ascii="Times New Roman TUR" w:hAnsi="Times New Roman TUR" w:cs="Times New Roman TUR"/>
          <w:color w:val="000000"/>
        </w:rPr>
        <w:t>o</w:t>
      </w:r>
      <w:r>
        <w:rPr>
          <w:rFonts w:ascii="Times New Roman TUR" w:hAnsi="Times New Roman TUR" w:cs="Times New Roman TUR"/>
          <w:color w:val="000000"/>
        </w:rPr>
        <w:t xml:space="preserve">mid </w:t>
      </w:r>
      <w:r w:rsidR="00203A4F">
        <w:rPr>
          <w:rFonts w:ascii="Times New Roman TUR" w:hAnsi="Times New Roman TUR" w:cs="Times New Roman TUR"/>
          <w:color w:val="000000"/>
        </w:rPr>
        <w:t>k</w:t>
      </w:r>
      <w:r w:rsidR="00317151">
        <w:rPr>
          <w:rFonts w:ascii="Times New Roman TUR" w:hAnsi="Times New Roman TUR" w:cs="Times New Roman TUR"/>
          <w:color w:val="000000"/>
        </w:rPr>
        <w:t>o‘</w:t>
      </w:r>
      <w:r w:rsidR="00203A4F">
        <w:rPr>
          <w:rFonts w:ascii="Times New Roman TUR" w:hAnsi="Times New Roman TUR" w:cs="Times New Roman TUR"/>
          <w:color w:val="000000"/>
        </w:rPr>
        <w:t>rsatadi</w:t>
      </w:r>
      <w:r>
        <w:rPr>
          <w:rFonts w:ascii="Times New Roman TUR" w:hAnsi="Times New Roman TUR" w:cs="Times New Roman TUR"/>
          <w:color w:val="000000"/>
        </w:rPr>
        <w:t xml:space="preserve"> v</w:t>
      </w:r>
      <w:r w:rsidR="00203A4F">
        <w:rPr>
          <w:rFonts w:ascii="Times New Roman TUR" w:hAnsi="Times New Roman TUR" w:cs="Times New Roman TUR"/>
          <w:color w:val="000000"/>
        </w:rPr>
        <w:t>a</w:t>
      </w:r>
      <w:r>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203A4F">
        <w:rPr>
          <w:rFonts w:ascii="Times New Roman TUR" w:hAnsi="Times New Roman TUR" w:cs="Times New Roman TUR"/>
          <w:color w:val="000000"/>
        </w:rPr>
        <w:t>a</w:t>
      </w:r>
      <w:r>
        <w:rPr>
          <w:rFonts w:ascii="Times New Roman TUR" w:hAnsi="Times New Roman TUR" w:cs="Times New Roman TUR"/>
          <w:color w:val="000000"/>
        </w:rPr>
        <w:t>l bir niy</w:t>
      </w:r>
      <w:r w:rsidR="00203A4F">
        <w:rPr>
          <w:rFonts w:ascii="Times New Roman TUR" w:hAnsi="Times New Roman TUR" w:cs="Times New Roman TUR"/>
          <w:color w:val="000000"/>
        </w:rPr>
        <w:t>a</w:t>
      </w:r>
      <w:r>
        <w:rPr>
          <w:rFonts w:ascii="Times New Roman TUR" w:hAnsi="Times New Roman TUR" w:cs="Times New Roman TUR"/>
          <w:color w:val="000000"/>
        </w:rPr>
        <w:t>t</w:t>
      </w:r>
      <w:r w:rsidR="00203A4F">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203A4F">
        <w:rPr>
          <w:rFonts w:ascii="Times New Roman TUR" w:hAnsi="Times New Roman TUR" w:cs="Times New Roman TUR"/>
          <w:color w:val="000000"/>
        </w:rPr>
        <w:t>u</w:t>
      </w:r>
      <w:r>
        <w:rPr>
          <w:rFonts w:ascii="Times New Roman TUR" w:hAnsi="Times New Roman TUR" w:cs="Times New Roman TUR"/>
          <w:color w:val="000000"/>
        </w:rPr>
        <w:t xml:space="preserve"> h</w:t>
      </w:r>
      <w:r w:rsidR="00203A4F">
        <w:rPr>
          <w:rFonts w:ascii="Times New Roman TUR" w:hAnsi="Times New Roman TUR" w:cs="Times New Roman TUR"/>
          <w:color w:val="000000"/>
        </w:rPr>
        <w:t>a</w:t>
      </w:r>
      <w:r>
        <w:rPr>
          <w:rFonts w:ascii="Times New Roman TUR" w:hAnsi="Times New Roman TUR" w:cs="Times New Roman TUR"/>
          <w:color w:val="000000"/>
        </w:rPr>
        <w:t>midl</w:t>
      </w:r>
      <w:r w:rsidR="00203A4F">
        <w:rPr>
          <w:rFonts w:ascii="Times New Roman TUR" w:hAnsi="Times New Roman TUR" w:cs="Times New Roman TUR"/>
          <w:color w:val="000000"/>
        </w:rPr>
        <w:t>a</w:t>
      </w:r>
      <w:r>
        <w:rPr>
          <w:rFonts w:ascii="Times New Roman TUR" w:hAnsi="Times New Roman TUR" w:cs="Times New Roman TUR"/>
          <w:color w:val="000000"/>
        </w:rPr>
        <w:t>r</w:t>
      </w:r>
      <w:r w:rsidR="00203A4F">
        <w:rPr>
          <w:rFonts w:ascii="Times New Roman TUR" w:hAnsi="Times New Roman TUR" w:cs="Times New Roman TUR"/>
          <w:color w:val="000000"/>
        </w:rPr>
        <w:t>n</w:t>
      </w:r>
      <w:r>
        <w:rPr>
          <w:rFonts w:ascii="Times New Roman TUR" w:hAnsi="Times New Roman TUR" w:cs="Times New Roman TUR"/>
          <w:color w:val="000000"/>
        </w:rPr>
        <w:t>in</w:t>
      </w:r>
      <w:r w:rsidR="00203A4F">
        <w:rPr>
          <w:rFonts w:ascii="Times New Roman TUR" w:hAnsi="Times New Roman TUR" w:cs="Times New Roman TUR"/>
          <w:color w:val="000000"/>
        </w:rPr>
        <w:t>g</w:t>
      </w:r>
      <w:r>
        <w:rPr>
          <w:rFonts w:ascii="Times New Roman TUR" w:hAnsi="Times New Roman TUR" w:cs="Times New Roman TUR"/>
          <w:color w:val="000000"/>
        </w:rPr>
        <w:t xml:space="preserve"> hamdini v</w:t>
      </w:r>
      <w:r w:rsidR="00203A4F">
        <w:rPr>
          <w:rFonts w:ascii="Times New Roman TUR" w:hAnsi="Times New Roman TUR" w:cs="Times New Roman TUR"/>
          <w:color w:val="000000"/>
        </w:rPr>
        <w:t>a</w:t>
      </w:r>
      <w:r>
        <w:rPr>
          <w:rFonts w:ascii="Times New Roman TUR" w:hAnsi="Times New Roman TUR" w:cs="Times New Roman TUR"/>
          <w:color w:val="000000"/>
        </w:rPr>
        <w:t xml:space="preserve"> m</w:t>
      </w:r>
      <w:r w:rsidR="00203A4F">
        <w:rPr>
          <w:rFonts w:ascii="Times New Roman TUR" w:hAnsi="Times New Roman TUR" w:cs="Times New Roman TUR"/>
          <w:color w:val="000000"/>
        </w:rPr>
        <w:t>u</w:t>
      </w:r>
      <w:r>
        <w:rPr>
          <w:rFonts w:ascii="Times New Roman TUR" w:hAnsi="Times New Roman TUR" w:cs="Times New Roman TUR"/>
          <w:color w:val="000000"/>
        </w:rPr>
        <w:t>s</w:t>
      </w:r>
      <w:r w:rsidR="00203A4F">
        <w:rPr>
          <w:rFonts w:ascii="Times New Roman TUR" w:hAnsi="Times New Roman TUR" w:cs="Times New Roman TUR"/>
          <w:color w:val="000000"/>
        </w:rPr>
        <w:t>a</w:t>
      </w:r>
      <w:r>
        <w:rPr>
          <w:rFonts w:ascii="Times New Roman TUR" w:hAnsi="Times New Roman TUR" w:cs="Times New Roman TUR"/>
          <w:color w:val="000000"/>
        </w:rPr>
        <w:t>bbihl</w:t>
      </w:r>
      <w:r w:rsidR="00203A4F">
        <w:rPr>
          <w:rFonts w:ascii="Times New Roman TUR" w:hAnsi="Times New Roman TUR" w:cs="Times New Roman TUR"/>
          <w:color w:val="000000"/>
        </w:rPr>
        <w:t>a</w:t>
      </w:r>
      <w:r>
        <w:rPr>
          <w:rFonts w:ascii="Times New Roman TUR" w:hAnsi="Times New Roman TUR" w:cs="Times New Roman TUR"/>
          <w:color w:val="000000"/>
        </w:rPr>
        <w:t>r</w:t>
      </w:r>
      <w:r w:rsidR="00203A4F">
        <w:rPr>
          <w:rFonts w:ascii="Times New Roman TUR" w:hAnsi="Times New Roman TUR" w:cs="Times New Roman TUR"/>
          <w:color w:val="000000"/>
        </w:rPr>
        <w:t>n</w:t>
      </w:r>
      <w:r>
        <w:rPr>
          <w:rFonts w:ascii="Times New Roman TUR" w:hAnsi="Times New Roman TUR" w:cs="Times New Roman TUR"/>
          <w:color w:val="000000"/>
        </w:rPr>
        <w:t>in</w:t>
      </w:r>
      <w:r w:rsidR="00203A4F">
        <w:rPr>
          <w:rFonts w:ascii="Times New Roman TUR" w:hAnsi="Times New Roman TUR" w:cs="Times New Roman TUR"/>
          <w:color w:val="000000"/>
        </w:rPr>
        <w:t>g</w:t>
      </w:r>
      <w:r>
        <w:rPr>
          <w:rFonts w:ascii="Times New Roman TUR" w:hAnsi="Times New Roman TUR" w:cs="Times New Roman TUR"/>
          <w:color w:val="000000"/>
        </w:rPr>
        <w:t xml:space="preserve"> t</w:t>
      </w:r>
      <w:r w:rsidR="00203A4F">
        <w:rPr>
          <w:rFonts w:ascii="Times New Roman TUR" w:hAnsi="Times New Roman TUR" w:cs="Times New Roman TUR"/>
          <w:color w:val="000000"/>
        </w:rPr>
        <w:t>a</w:t>
      </w:r>
      <w:r>
        <w:rPr>
          <w:rFonts w:ascii="Times New Roman TUR" w:hAnsi="Times New Roman TUR" w:cs="Times New Roman TUR"/>
          <w:color w:val="000000"/>
        </w:rPr>
        <w:t>sb</w:t>
      </w:r>
      <w:r w:rsidR="00203A4F">
        <w:rPr>
          <w:rFonts w:ascii="Times New Roman TUR" w:hAnsi="Times New Roman TUR" w:cs="Times New Roman TUR"/>
          <w:color w:val="000000"/>
        </w:rPr>
        <w:t>e</w:t>
      </w:r>
      <w:r>
        <w:rPr>
          <w:rFonts w:ascii="Times New Roman TUR" w:hAnsi="Times New Roman TUR" w:cs="Times New Roman TUR"/>
          <w:color w:val="000000"/>
        </w:rPr>
        <w:t>hini v</w:t>
      </w:r>
      <w:r w:rsidR="00203A4F">
        <w:rPr>
          <w:rFonts w:ascii="Times New Roman TUR" w:hAnsi="Times New Roman TUR" w:cs="Times New Roman TUR"/>
          <w:color w:val="000000"/>
        </w:rPr>
        <w:t>a</w:t>
      </w:r>
      <w:r>
        <w:rPr>
          <w:rFonts w:ascii="Times New Roman TUR" w:hAnsi="Times New Roman TUR" w:cs="Times New Roman TUR"/>
          <w:color w:val="000000"/>
        </w:rPr>
        <w:t xml:space="preserve"> </w:t>
      </w:r>
      <w:r w:rsidR="00203A4F">
        <w:rPr>
          <w:rFonts w:ascii="Times New Roman TUR" w:hAnsi="Times New Roman TUR" w:cs="Times New Roman TUR"/>
          <w:color w:val="000000"/>
        </w:rPr>
        <w:t>u</w:t>
      </w:r>
      <w:r>
        <w:rPr>
          <w:rFonts w:ascii="Times New Roman TUR" w:hAnsi="Times New Roman TUR" w:cs="Times New Roman TUR"/>
          <w:color w:val="000000"/>
        </w:rPr>
        <w:t xml:space="preserve"> </w:t>
      </w:r>
      <w:r w:rsidR="00203A4F">
        <w:rPr>
          <w:rFonts w:ascii="Times New Roman TUR" w:hAnsi="Times New Roman TUR" w:cs="Times New Roman TUR"/>
          <w:color w:val="000000"/>
        </w:rPr>
        <w:t>sho</w:t>
      </w:r>
      <w:r>
        <w:rPr>
          <w:rFonts w:ascii="Times New Roman TUR" w:hAnsi="Times New Roman TUR" w:cs="Times New Roman TUR"/>
          <w:color w:val="000000"/>
        </w:rPr>
        <w:t>kirl</w:t>
      </w:r>
      <w:r w:rsidR="00203A4F">
        <w:rPr>
          <w:rFonts w:ascii="Times New Roman TUR" w:hAnsi="Times New Roman TUR" w:cs="Times New Roman TUR"/>
          <w:color w:val="000000"/>
        </w:rPr>
        <w:t>a</w:t>
      </w:r>
      <w:r>
        <w:rPr>
          <w:rFonts w:ascii="Times New Roman TUR" w:hAnsi="Times New Roman TUR" w:cs="Times New Roman TUR"/>
          <w:color w:val="000000"/>
        </w:rPr>
        <w:t>r</w:t>
      </w:r>
      <w:r w:rsidR="00203A4F">
        <w:rPr>
          <w:rFonts w:ascii="Times New Roman TUR" w:hAnsi="Times New Roman TUR" w:cs="Times New Roman TUR"/>
          <w:color w:val="000000"/>
        </w:rPr>
        <w:t>n</w:t>
      </w:r>
      <w:r>
        <w:rPr>
          <w:rFonts w:ascii="Times New Roman TUR" w:hAnsi="Times New Roman TUR" w:cs="Times New Roman TUR"/>
          <w:color w:val="000000"/>
        </w:rPr>
        <w:t>in</w:t>
      </w:r>
      <w:r w:rsidR="00203A4F">
        <w:rPr>
          <w:rFonts w:ascii="Times New Roman TUR" w:hAnsi="Times New Roman TUR" w:cs="Times New Roman TUR"/>
          <w:color w:val="000000"/>
        </w:rPr>
        <w:t>g</w:t>
      </w:r>
      <w:r>
        <w:rPr>
          <w:rFonts w:ascii="Times New Roman TUR" w:hAnsi="Times New Roman TUR" w:cs="Times New Roman TUR"/>
          <w:color w:val="000000"/>
        </w:rPr>
        <w:t xml:space="preserve"> </w:t>
      </w:r>
      <w:r w:rsidR="00203A4F">
        <w:rPr>
          <w:rFonts w:ascii="Times New Roman TUR" w:hAnsi="Times New Roman TUR" w:cs="Times New Roman TUR"/>
          <w:color w:val="000000"/>
        </w:rPr>
        <w:t>shu</w:t>
      </w:r>
      <w:r>
        <w:rPr>
          <w:rFonts w:ascii="Times New Roman TUR" w:hAnsi="Times New Roman TUR" w:cs="Times New Roman TUR"/>
          <w:color w:val="000000"/>
        </w:rPr>
        <w:t>kr</w:t>
      </w:r>
      <w:r w:rsidR="00203A4F">
        <w:rPr>
          <w:rFonts w:ascii="Times New Roman TUR" w:hAnsi="Times New Roman TUR" w:cs="Times New Roman TUR"/>
          <w:color w:val="000000"/>
        </w:rPr>
        <w:t>ini</w:t>
      </w:r>
      <w:r>
        <w:rPr>
          <w:rFonts w:ascii="Times New Roman TUR" w:hAnsi="Times New Roman TUR" w:cs="Times New Roman TUR"/>
          <w:color w:val="000000"/>
        </w:rPr>
        <w:t xml:space="preserve"> b</w:t>
      </w:r>
      <w:r w:rsidR="00203A4F">
        <w:rPr>
          <w:rFonts w:ascii="Times New Roman TUR" w:hAnsi="Times New Roman TUR" w:cs="Times New Roman TUR"/>
          <w:color w:val="000000"/>
        </w:rPr>
        <w:t>a</w:t>
      </w:r>
      <w:r>
        <w:rPr>
          <w:rFonts w:ascii="Times New Roman TUR" w:hAnsi="Times New Roman TUR" w:cs="Times New Roman TUR"/>
          <w:color w:val="000000"/>
        </w:rPr>
        <w:t>r</w:t>
      </w:r>
      <w:r w:rsidR="00203A4F">
        <w:rPr>
          <w:rFonts w:ascii="Times New Roman TUR" w:hAnsi="Times New Roman TUR" w:cs="Times New Roman TUR"/>
          <w:color w:val="000000"/>
        </w:rPr>
        <w:t>o</w:t>
      </w:r>
      <w:r>
        <w:rPr>
          <w:rFonts w:ascii="Times New Roman TUR" w:hAnsi="Times New Roman TUR" w:cs="Times New Roman TUR"/>
          <w:color w:val="000000"/>
        </w:rPr>
        <w:t>b</w:t>
      </w:r>
      <w:r w:rsidR="00203A4F">
        <w:rPr>
          <w:rFonts w:ascii="Times New Roman TUR" w:hAnsi="Times New Roman TUR" w:cs="Times New Roman TUR"/>
          <w:color w:val="000000"/>
        </w:rPr>
        <w:t>a</w:t>
      </w:r>
      <w:r>
        <w:rPr>
          <w:rFonts w:ascii="Times New Roman TUR" w:hAnsi="Times New Roman TUR" w:cs="Times New Roman TUR"/>
          <w:color w:val="000000"/>
        </w:rPr>
        <w:t>r</w:t>
      </w:r>
      <w:r w:rsidR="00203A4F">
        <w:rPr>
          <w:rFonts w:ascii="Times New Roman TUR" w:hAnsi="Times New Roman TUR" w:cs="Times New Roman TUR"/>
          <w:color w:val="000000"/>
        </w:rPr>
        <w:t xml:space="preserve"> tarzda</w:t>
      </w:r>
      <w:r>
        <w:rPr>
          <w:rFonts w:ascii="Times New Roman TUR" w:hAnsi="Times New Roman TUR" w:cs="Times New Roman TUR"/>
          <w:color w:val="000000"/>
        </w:rPr>
        <w:t xml:space="preserve"> s</w:t>
      </w:r>
      <w:r w:rsidR="00203A4F">
        <w:rPr>
          <w:rFonts w:ascii="Times New Roman TUR" w:hAnsi="Times New Roman TUR" w:cs="Times New Roman TUR"/>
          <w:color w:val="000000"/>
        </w:rPr>
        <w:t>a</w:t>
      </w:r>
      <w:r>
        <w:rPr>
          <w:rFonts w:ascii="Times New Roman TUR" w:hAnsi="Times New Roman TUR" w:cs="Times New Roman TUR"/>
          <w:color w:val="000000"/>
        </w:rPr>
        <w:t>yyidi</w:t>
      </w:r>
      <w:r w:rsidR="00203A4F">
        <w:rPr>
          <w:rFonts w:ascii="Times New Roman TUR" w:hAnsi="Times New Roman TUR" w:cs="Times New Roman TUR"/>
          <w:color w:val="000000"/>
        </w:rPr>
        <w:t>ga</w:t>
      </w:r>
      <w:r>
        <w:rPr>
          <w:rFonts w:ascii="Times New Roman TUR" w:hAnsi="Times New Roman TUR" w:cs="Times New Roman TUR"/>
          <w:color w:val="000000"/>
        </w:rPr>
        <w:t xml:space="preserve"> ta</w:t>
      </w:r>
      <w:r w:rsidR="00203A4F">
        <w:rPr>
          <w:rFonts w:ascii="Times New Roman TUR" w:hAnsi="Times New Roman TUR" w:cs="Times New Roman TUR"/>
          <w:color w:val="000000"/>
        </w:rPr>
        <w:t>q</w:t>
      </w:r>
      <w:r>
        <w:rPr>
          <w:rFonts w:ascii="Times New Roman TUR" w:hAnsi="Times New Roman TUR" w:cs="Times New Roman TUR"/>
          <w:color w:val="000000"/>
        </w:rPr>
        <w:t>dim</w:t>
      </w:r>
      <w:r w:rsidR="00203A4F">
        <w:rPr>
          <w:rFonts w:ascii="Times New Roman TUR" w:hAnsi="Times New Roman TUR" w:cs="Times New Roman TUR"/>
          <w:color w:val="000000"/>
        </w:rPr>
        <w:t>ga</w:t>
      </w:r>
      <w:r>
        <w:rPr>
          <w:rFonts w:ascii="Times New Roman TUR" w:hAnsi="Times New Roman TUR" w:cs="Times New Roman TUR"/>
          <w:color w:val="000000"/>
        </w:rPr>
        <w:t xml:space="preserve"> bir i</w:t>
      </w:r>
      <w:r w:rsidR="00203A4F">
        <w:rPr>
          <w:rFonts w:ascii="Times New Roman TUR" w:hAnsi="Times New Roman TUR" w:cs="Times New Roman TUR"/>
          <w:color w:val="000000"/>
        </w:rPr>
        <w:t>sh</w:t>
      </w:r>
      <w:r>
        <w:rPr>
          <w:rFonts w:ascii="Times New Roman TUR" w:hAnsi="Times New Roman TUR" w:cs="Times New Roman TUR"/>
          <w:color w:val="000000"/>
        </w:rPr>
        <w:t>tiy</w:t>
      </w:r>
      <w:r w:rsidR="00203A4F">
        <w:rPr>
          <w:rFonts w:ascii="Times New Roman TUR" w:hAnsi="Times New Roman TUR" w:cs="Times New Roman TUR"/>
          <w:color w:val="000000"/>
        </w:rPr>
        <w:t>oq</w:t>
      </w:r>
      <w:r>
        <w:rPr>
          <w:rFonts w:ascii="Times New Roman TUR" w:hAnsi="Times New Roman TUR" w:cs="Times New Roman TUR"/>
          <w:color w:val="000000"/>
        </w:rPr>
        <w:t xml:space="preserve"> his</w:t>
      </w:r>
      <w:r w:rsidR="00203A4F">
        <w:rPr>
          <w:rFonts w:ascii="Times New Roman TUR" w:hAnsi="Times New Roman TUR" w:cs="Times New Roman TUR"/>
          <w:color w:val="000000"/>
        </w:rPr>
        <w:t xml:space="preserve"> qiladi</w:t>
      </w:r>
      <w:r>
        <w:rPr>
          <w:rFonts w:ascii="Times New Roman TUR" w:hAnsi="Times New Roman TUR" w:cs="Times New Roman TUR"/>
          <w:color w:val="000000"/>
        </w:rPr>
        <w:t>.</w:t>
      </w:r>
      <w:r w:rsidR="00E16B39">
        <w:rPr>
          <w:rFonts w:ascii="Times New Roman TUR" w:hAnsi="Times New Roman TUR" w:cs="Times New Roman TUR"/>
          <w:color w:val="000000"/>
        </w:rPr>
        <w:t xml:space="preserve"> </w:t>
      </w:r>
      <w:r>
        <w:rPr>
          <w:rFonts w:ascii="Times New Roman TUR" w:hAnsi="Times New Roman TUR" w:cs="Times New Roman TUR"/>
          <w:color w:val="000000"/>
        </w:rPr>
        <w:t>Nurl</w:t>
      </w:r>
      <w:r w:rsidR="009616AC">
        <w:rPr>
          <w:rFonts w:ascii="Times New Roman TUR" w:hAnsi="Times New Roman TUR" w:cs="Times New Roman TUR"/>
          <w:color w:val="000000"/>
        </w:rPr>
        <w:t>i</w:t>
      </w:r>
      <w:r>
        <w:rPr>
          <w:rFonts w:ascii="Times New Roman TUR" w:hAnsi="Times New Roman TUR" w:cs="Times New Roman TUR"/>
          <w:color w:val="000000"/>
        </w:rPr>
        <w:t xml:space="preserve"> v</w:t>
      </w:r>
      <w:r w:rsidR="009616AC">
        <w:rPr>
          <w:rFonts w:ascii="Times New Roman TUR" w:hAnsi="Times New Roman TUR" w:cs="Times New Roman TUR"/>
          <w:color w:val="000000"/>
        </w:rPr>
        <w:t>a</w:t>
      </w:r>
      <w:r>
        <w:rPr>
          <w:rFonts w:ascii="Times New Roman TUR" w:hAnsi="Times New Roman TUR" w:cs="Times New Roman TUR"/>
          <w:color w:val="000000"/>
        </w:rPr>
        <w:t xml:space="preserve"> </w:t>
      </w:r>
      <w:r w:rsidR="00B74DBF">
        <w:rPr>
          <w:rFonts w:ascii="Times New Roman TUR" w:hAnsi="Times New Roman TUR" w:cs="Times New Roman TUR"/>
          <w:color w:val="000000"/>
        </w:rPr>
        <w:t>muqaddas</w:t>
      </w:r>
      <w:r>
        <w:rPr>
          <w:rFonts w:ascii="Times New Roman TUR" w:hAnsi="Times New Roman TUR" w:cs="Times New Roman TUR"/>
          <w:color w:val="000000"/>
        </w:rPr>
        <w:t xml:space="preserve"> m</w:t>
      </w:r>
      <w:r w:rsidR="009616AC">
        <w:rPr>
          <w:rFonts w:ascii="Times New Roman TUR" w:hAnsi="Times New Roman TUR" w:cs="Times New Roman TUR"/>
          <w:color w:val="000000"/>
        </w:rPr>
        <w:t>a</w:t>
      </w:r>
      <w:r>
        <w:rPr>
          <w:rFonts w:ascii="Times New Roman TUR" w:hAnsi="Times New Roman TUR" w:cs="Times New Roman TUR"/>
          <w:color w:val="000000"/>
        </w:rPr>
        <w:t>ktublar</w:t>
      </w:r>
      <w:r w:rsidR="009616AC">
        <w:rPr>
          <w:rFonts w:ascii="Times New Roman TUR" w:hAnsi="Times New Roman TUR" w:cs="Times New Roman TUR"/>
          <w:color w:val="000000"/>
        </w:rPr>
        <w:t>i</w:t>
      </w:r>
      <w:r>
        <w:rPr>
          <w:rFonts w:ascii="Times New Roman TUR" w:hAnsi="Times New Roman TUR" w:cs="Times New Roman TUR"/>
          <w:color w:val="000000"/>
        </w:rPr>
        <w:t>n</w:t>
      </w:r>
      <w:r w:rsidR="009616AC">
        <w:rPr>
          <w:rFonts w:ascii="Times New Roman TUR" w:hAnsi="Times New Roman TUR" w:cs="Times New Roman TUR"/>
          <w:color w:val="000000"/>
        </w:rPr>
        <w:t>gi</w:t>
      </w:r>
      <w:r>
        <w:rPr>
          <w:rFonts w:ascii="Times New Roman TUR" w:hAnsi="Times New Roman TUR" w:cs="Times New Roman TUR"/>
          <w:color w:val="000000"/>
        </w:rPr>
        <w:t xml:space="preserve">z </w:t>
      </w:r>
      <w:r w:rsidR="009616AC">
        <w:rPr>
          <w:rFonts w:ascii="Times New Roman TUR" w:hAnsi="Times New Roman TUR" w:cs="Times New Roman TUR"/>
          <w:color w:val="000000"/>
        </w:rPr>
        <w:t>bir-biri</w:t>
      </w:r>
      <w:r>
        <w:rPr>
          <w:rFonts w:ascii="Times New Roman TUR" w:hAnsi="Times New Roman TUR" w:cs="Times New Roman TUR"/>
          <w:color w:val="000000"/>
        </w:rPr>
        <w:t>ni t</w:t>
      </w:r>
      <w:r w:rsidR="009616AC">
        <w:rPr>
          <w:rFonts w:ascii="Times New Roman TUR" w:hAnsi="Times New Roman TUR" w:cs="Times New Roman TUR"/>
          <w:color w:val="000000"/>
        </w:rPr>
        <w:t>a</w:t>
      </w:r>
      <w:r w:rsidR="00317151">
        <w:rPr>
          <w:rFonts w:ascii="Times New Roman TUR" w:hAnsi="Times New Roman TUR" w:cs="Times New Roman TUR"/>
          <w:color w:val="000000"/>
        </w:rPr>
        <w:t>’</w:t>
      </w:r>
      <w:r w:rsidR="009616AC">
        <w:rPr>
          <w:rFonts w:ascii="Times New Roman TUR" w:hAnsi="Times New Roman TUR" w:cs="Times New Roman TUR"/>
          <w:color w:val="000000"/>
        </w:rPr>
        <w:t>q</w:t>
      </w:r>
      <w:r>
        <w:rPr>
          <w:rFonts w:ascii="Times New Roman TUR" w:hAnsi="Times New Roman TUR" w:cs="Times New Roman TUR"/>
          <w:color w:val="000000"/>
        </w:rPr>
        <w:t xml:space="preserve">ib </w:t>
      </w:r>
      <w:r w:rsidR="009616AC">
        <w:rPr>
          <w:rFonts w:ascii="Times New Roman TUR" w:hAnsi="Times New Roman TUR" w:cs="Times New Roman TUR"/>
          <w:color w:val="000000"/>
        </w:rPr>
        <w:t>qilgan sari</w:t>
      </w:r>
      <w:r>
        <w:rPr>
          <w:rFonts w:ascii="Times New Roman TUR" w:hAnsi="Times New Roman TUR" w:cs="Times New Roman TUR"/>
          <w:color w:val="000000"/>
        </w:rPr>
        <w:t>, ha</w:t>
      </w:r>
      <w:r w:rsidR="009616AC">
        <w:rPr>
          <w:rFonts w:ascii="Times New Roman TUR" w:hAnsi="Times New Roman TUR" w:cs="Times New Roman TUR"/>
          <w:color w:val="000000"/>
        </w:rPr>
        <w:t>q</w:t>
      </w:r>
      <w:r>
        <w:rPr>
          <w:rFonts w:ascii="Times New Roman TUR" w:hAnsi="Times New Roman TUR" w:cs="Times New Roman TUR"/>
          <w:color w:val="000000"/>
        </w:rPr>
        <w:t>i</w:t>
      </w:r>
      <w:r w:rsidR="009616AC">
        <w:rPr>
          <w:rFonts w:ascii="Times New Roman TUR" w:hAnsi="Times New Roman TUR" w:cs="Times New Roman TUR"/>
          <w:color w:val="000000"/>
        </w:rPr>
        <w:t>q</w:t>
      </w:r>
      <w:r>
        <w:rPr>
          <w:rFonts w:ascii="Times New Roman TUR" w:hAnsi="Times New Roman TUR" w:cs="Times New Roman TUR"/>
          <w:color w:val="000000"/>
        </w:rPr>
        <w:t>at</w:t>
      </w:r>
      <w:r w:rsidR="009616AC">
        <w:rPr>
          <w:rFonts w:ascii="Times New Roman TUR" w:hAnsi="Times New Roman TUR" w:cs="Times New Roman TUR"/>
          <w:color w:val="000000"/>
        </w:rPr>
        <w:t>da</w:t>
      </w:r>
      <w:r>
        <w:rPr>
          <w:rFonts w:ascii="Times New Roman TUR" w:hAnsi="Times New Roman TUR" w:cs="Times New Roman TUR"/>
          <w:color w:val="000000"/>
        </w:rPr>
        <w:t>n tah</w:t>
      </w:r>
      <w:r w:rsidR="009616AC">
        <w:rPr>
          <w:rFonts w:ascii="Times New Roman TUR" w:hAnsi="Times New Roman TUR" w:cs="Times New Roman TUR"/>
          <w:color w:val="000000"/>
        </w:rPr>
        <w:t>q</w:t>
      </w:r>
      <w:r>
        <w:rPr>
          <w:rFonts w:ascii="Times New Roman TUR" w:hAnsi="Times New Roman TUR" w:cs="Times New Roman TUR"/>
          <w:color w:val="000000"/>
        </w:rPr>
        <w:t>i</w:t>
      </w:r>
      <w:r w:rsidR="009616AC">
        <w:rPr>
          <w:rFonts w:ascii="Times New Roman TUR" w:hAnsi="Times New Roman TUR" w:cs="Times New Roman TUR"/>
          <w:color w:val="000000"/>
        </w:rPr>
        <w:t>qiy</w:t>
      </w:r>
      <w:r>
        <w:rPr>
          <w:rFonts w:ascii="Times New Roman TUR" w:hAnsi="Times New Roman TUR" w:cs="Times New Roman TUR"/>
          <w:color w:val="000000"/>
        </w:rPr>
        <w:t xml:space="preserve"> </w:t>
      </w:r>
      <w:r w:rsidR="009616AC">
        <w:rPr>
          <w:rFonts w:ascii="Times New Roman TUR" w:hAnsi="Times New Roman TUR" w:cs="Times New Roman TUR"/>
          <w:color w:val="000000"/>
        </w:rPr>
        <w:t>iy</w:t>
      </w:r>
      <w:r>
        <w:rPr>
          <w:rFonts w:ascii="Times New Roman TUR" w:hAnsi="Times New Roman TUR" w:cs="Times New Roman TUR"/>
          <w:color w:val="000000"/>
        </w:rPr>
        <w:t>m</w:t>
      </w:r>
      <w:r w:rsidR="009616AC">
        <w:rPr>
          <w:rFonts w:ascii="Times New Roman TUR" w:hAnsi="Times New Roman TUR" w:cs="Times New Roman TUR"/>
          <w:color w:val="000000"/>
        </w:rPr>
        <w:t>o</w:t>
      </w:r>
      <w:r>
        <w:rPr>
          <w:rFonts w:ascii="Times New Roman TUR" w:hAnsi="Times New Roman TUR" w:cs="Times New Roman TUR"/>
          <w:color w:val="000000"/>
        </w:rPr>
        <w:t>n</w:t>
      </w:r>
      <w:r w:rsidR="009616AC">
        <w:rPr>
          <w:rFonts w:ascii="Times New Roman TUR" w:hAnsi="Times New Roman TUR" w:cs="Times New Roman TUR"/>
          <w:color w:val="000000"/>
        </w:rPr>
        <w:t>ning</w:t>
      </w:r>
      <w:r>
        <w:rPr>
          <w:rFonts w:ascii="Times New Roman TUR" w:hAnsi="Times New Roman TUR" w:cs="Times New Roman TUR"/>
          <w:color w:val="000000"/>
        </w:rPr>
        <w:t xml:space="preserve"> k</w:t>
      </w:r>
      <w:r w:rsidR="009616AC">
        <w:rPr>
          <w:rFonts w:ascii="Times New Roman TUR" w:hAnsi="Times New Roman TUR" w:cs="Times New Roman TUR"/>
          <w:color w:val="000000"/>
        </w:rPr>
        <w:t>a</w:t>
      </w:r>
      <w:r>
        <w:rPr>
          <w:rFonts w:ascii="Times New Roman TUR" w:hAnsi="Times New Roman TUR" w:cs="Times New Roman TUR"/>
          <w:color w:val="000000"/>
        </w:rPr>
        <w:t>m</w:t>
      </w:r>
      <w:r w:rsidR="009616AC">
        <w:rPr>
          <w:rFonts w:ascii="Times New Roman TUR" w:hAnsi="Times New Roman TUR" w:cs="Times New Roman TUR"/>
          <w:color w:val="000000"/>
        </w:rPr>
        <w:t>o</w:t>
      </w:r>
      <w:r>
        <w:rPr>
          <w:rFonts w:ascii="Times New Roman TUR" w:hAnsi="Times New Roman TUR" w:cs="Times New Roman TUR"/>
          <w:color w:val="000000"/>
        </w:rPr>
        <w:t>l</w:t>
      </w:r>
      <w:r w:rsidR="009616AC">
        <w:rPr>
          <w:rFonts w:ascii="Times New Roman TUR" w:hAnsi="Times New Roman TUR" w:cs="Times New Roman TUR"/>
          <w:color w:val="000000"/>
        </w:rPr>
        <w:t>ga</w:t>
      </w:r>
      <w:r>
        <w:rPr>
          <w:rFonts w:ascii="Times New Roman TUR" w:hAnsi="Times New Roman TUR" w:cs="Times New Roman TUR"/>
          <w:color w:val="000000"/>
        </w:rPr>
        <w:t xml:space="preserve"> </w:t>
      </w:r>
      <w:r w:rsidR="009616AC">
        <w:rPr>
          <w:rFonts w:ascii="Times New Roman TUR" w:hAnsi="Times New Roman TUR" w:cs="Times New Roman TUR"/>
          <w:color w:val="000000"/>
        </w:rPr>
        <w:t>t</w:t>
      </w:r>
      <w:r w:rsidR="00317151">
        <w:rPr>
          <w:rFonts w:ascii="Times New Roman TUR" w:hAnsi="Times New Roman TUR" w:cs="Times New Roman TUR"/>
          <w:color w:val="000000"/>
        </w:rPr>
        <w:t>o‘g‘</w:t>
      </w:r>
      <w:r>
        <w:rPr>
          <w:rFonts w:ascii="Times New Roman TUR" w:hAnsi="Times New Roman TUR" w:cs="Times New Roman TUR"/>
          <w:color w:val="000000"/>
        </w:rPr>
        <w:t>r</w:t>
      </w:r>
      <w:r w:rsidR="009616AC">
        <w:rPr>
          <w:rFonts w:ascii="Times New Roman TUR" w:hAnsi="Times New Roman TUR" w:cs="Times New Roman TUR"/>
          <w:color w:val="000000"/>
        </w:rPr>
        <w:t>i</w:t>
      </w:r>
      <w:r>
        <w:rPr>
          <w:rFonts w:ascii="Times New Roman TUR" w:hAnsi="Times New Roman TUR" w:cs="Times New Roman TUR"/>
          <w:color w:val="000000"/>
        </w:rPr>
        <w:t xml:space="preserve"> </w:t>
      </w:r>
      <w:r w:rsidR="009616AC">
        <w:rPr>
          <w:rFonts w:ascii="Times New Roman TUR" w:hAnsi="Times New Roman TUR" w:cs="Times New Roman TUR"/>
          <w:color w:val="000000"/>
        </w:rPr>
        <w:t>harakatlangani</w:t>
      </w:r>
      <w:r>
        <w:rPr>
          <w:rFonts w:ascii="Times New Roman TUR" w:hAnsi="Times New Roman TUR" w:cs="Times New Roman TUR"/>
          <w:color w:val="000000"/>
        </w:rPr>
        <w:t xml:space="preserve"> </w:t>
      </w:r>
      <w:r w:rsidR="009616AC">
        <w:rPr>
          <w:rFonts w:ascii="Times New Roman TUR" w:hAnsi="Times New Roman TUR" w:cs="Times New Roman TUR"/>
          <w:color w:val="000000"/>
        </w:rPr>
        <w:t>k</w:t>
      </w:r>
      <w:r w:rsidR="00317151">
        <w:rPr>
          <w:rFonts w:ascii="Times New Roman TUR" w:hAnsi="Times New Roman TUR" w:cs="Times New Roman TUR"/>
          <w:color w:val="000000"/>
        </w:rPr>
        <w:t>o‘</w:t>
      </w:r>
      <w:r w:rsidR="009616AC">
        <w:rPr>
          <w:rFonts w:ascii="Times New Roman TUR" w:hAnsi="Times New Roman TUR" w:cs="Times New Roman TUR"/>
          <w:color w:val="000000"/>
        </w:rPr>
        <w:t>rilmoqda</w:t>
      </w:r>
      <w:r>
        <w:rPr>
          <w:rFonts w:ascii="Times New Roman TUR" w:hAnsi="Times New Roman TUR" w:cs="Times New Roman TUR"/>
          <w:color w:val="000000"/>
        </w:rPr>
        <w:t xml:space="preserve">. Bu </w:t>
      </w:r>
      <w:r w:rsidR="009616AC">
        <w:rPr>
          <w:rFonts w:ascii="Times New Roman TUR" w:hAnsi="Times New Roman TUR" w:cs="Times New Roman TUR"/>
          <w:color w:val="000000"/>
        </w:rPr>
        <w:t>oj</w:t>
      </w:r>
      <w:r>
        <w:rPr>
          <w:rFonts w:ascii="Times New Roman TUR" w:hAnsi="Times New Roman TUR" w:cs="Times New Roman TUR"/>
          <w:color w:val="000000"/>
        </w:rPr>
        <w:t xml:space="preserve">iz </w:t>
      </w:r>
      <w:r w:rsidR="009616AC">
        <w:rPr>
          <w:rFonts w:ascii="Times New Roman TUR" w:hAnsi="Times New Roman TUR" w:cs="Times New Roman TUR"/>
          <w:color w:val="000000"/>
        </w:rPr>
        <w:t>q</w:t>
      </w:r>
      <w:r>
        <w:rPr>
          <w:rFonts w:ascii="Times New Roman TUR" w:hAnsi="Times New Roman TUR" w:cs="Times New Roman TUR"/>
          <w:color w:val="000000"/>
        </w:rPr>
        <w:t>ard</w:t>
      </w:r>
      <w:r w:rsidR="009616AC">
        <w:rPr>
          <w:rFonts w:ascii="Times New Roman TUR" w:hAnsi="Times New Roman TUR" w:cs="Times New Roman TUR"/>
          <w:color w:val="000000"/>
        </w:rPr>
        <w:t>osh</w:t>
      </w:r>
      <w:r>
        <w:rPr>
          <w:rFonts w:ascii="Times New Roman TUR" w:hAnsi="Times New Roman TUR" w:cs="Times New Roman TUR"/>
          <w:color w:val="000000"/>
        </w:rPr>
        <w:t>in</w:t>
      </w:r>
      <w:r w:rsidR="009616AC">
        <w:rPr>
          <w:rFonts w:ascii="Times New Roman TUR" w:hAnsi="Times New Roman TUR" w:cs="Times New Roman TUR"/>
          <w:color w:val="000000"/>
        </w:rPr>
        <w:t>g</w:t>
      </w:r>
      <w:r>
        <w:rPr>
          <w:rFonts w:ascii="Times New Roman TUR" w:hAnsi="Times New Roman TUR" w:cs="Times New Roman TUR"/>
          <w:color w:val="000000"/>
        </w:rPr>
        <w:t xml:space="preserve">iz </w:t>
      </w:r>
      <w:r w:rsidR="009616AC">
        <w:rPr>
          <w:rFonts w:ascii="Times New Roman TUR" w:hAnsi="Times New Roman TUR" w:cs="Times New Roman TUR"/>
          <w:color w:val="000000"/>
        </w:rPr>
        <w:t>shub</w:t>
      </w:r>
      <w:r>
        <w:rPr>
          <w:rFonts w:ascii="Times New Roman TUR" w:hAnsi="Times New Roman TUR" w:cs="Times New Roman TUR"/>
          <w:color w:val="000000"/>
        </w:rPr>
        <w:t>h</w:t>
      </w:r>
      <w:r w:rsidR="009616AC">
        <w:rPr>
          <w:rFonts w:ascii="Times New Roman TUR" w:hAnsi="Times New Roman TUR" w:cs="Times New Roman TUR"/>
          <w:color w:val="000000"/>
        </w:rPr>
        <w:t>a</w:t>
      </w:r>
      <w:r>
        <w:rPr>
          <w:rFonts w:ascii="Times New Roman TUR" w:hAnsi="Times New Roman TUR" w:cs="Times New Roman TUR"/>
          <w:color w:val="000000"/>
        </w:rPr>
        <w:t>siz bir sur</w:t>
      </w:r>
      <w:r w:rsidR="009616AC">
        <w:rPr>
          <w:rFonts w:ascii="Times New Roman TUR" w:hAnsi="Times New Roman TUR" w:cs="Times New Roman TUR"/>
          <w:color w:val="000000"/>
        </w:rPr>
        <w:t>a</w:t>
      </w:r>
      <w:r>
        <w:rPr>
          <w:rFonts w:ascii="Times New Roman TUR" w:hAnsi="Times New Roman TUR" w:cs="Times New Roman TUR"/>
          <w:color w:val="000000"/>
        </w:rPr>
        <w:t>t</w:t>
      </w:r>
      <w:r w:rsidR="009616AC" w:rsidRPr="00AC1409">
        <w:rPr>
          <w:color w:val="000000"/>
        </w:rPr>
        <w:t>da</w:t>
      </w:r>
      <w:r w:rsidRPr="00AC1409">
        <w:rPr>
          <w:color w:val="000000"/>
        </w:rPr>
        <w:t xml:space="preserve"> </w:t>
      </w:r>
      <w:r w:rsidR="009616AC" w:rsidRPr="00AC1409">
        <w:rPr>
          <w:color w:val="000000"/>
        </w:rPr>
        <w:t>iy</w:t>
      </w:r>
      <w:r w:rsidRPr="00AC1409">
        <w:rPr>
          <w:color w:val="000000"/>
        </w:rPr>
        <w:t>m</w:t>
      </w:r>
      <w:r w:rsidR="009616AC" w:rsidRPr="00AC1409">
        <w:rPr>
          <w:color w:val="000000"/>
        </w:rPr>
        <w:t>o</w:t>
      </w:r>
      <w:r w:rsidRPr="00AC1409">
        <w:rPr>
          <w:color w:val="000000"/>
        </w:rPr>
        <w:t xml:space="preserve">n </w:t>
      </w:r>
      <w:r w:rsidR="009616AC" w:rsidRPr="00AC1409">
        <w:rPr>
          <w:color w:val="000000"/>
        </w:rPr>
        <w:t>keltirdim</w:t>
      </w:r>
      <w:r w:rsidRPr="00AC1409">
        <w:rPr>
          <w:color w:val="000000"/>
        </w:rPr>
        <w:t xml:space="preserve">ki: </w:t>
      </w:r>
      <w:r w:rsidR="00AC1409" w:rsidRPr="00AC1409">
        <w:rPr>
          <w:color w:val="000000"/>
        </w:rPr>
        <w:t xml:space="preserve">Shariati </w:t>
      </w:r>
      <w:r w:rsidR="00317151">
        <w:rPr>
          <w:color w:val="000000"/>
        </w:rPr>
        <w:t>G‘</w:t>
      </w:r>
      <w:r w:rsidR="00AC1409" w:rsidRPr="00AC1409">
        <w:rPr>
          <w:color w:val="000000"/>
        </w:rPr>
        <w:t>arra-i Ahmadiya Alayhissalotu Vassalomning haqiqatlarini, ruhini tushunishning eng qisqa, eng xatarsiz, eng zavqli y</w:t>
      </w:r>
      <w:r w:rsidR="00317151">
        <w:rPr>
          <w:color w:val="000000"/>
        </w:rPr>
        <w:t>o‘</w:t>
      </w:r>
      <w:r w:rsidR="00AC1409" w:rsidRPr="00AC1409">
        <w:rPr>
          <w:color w:val="000000"/>
        </w:rPr>
        <w:t>li, Risola-in Nurga bo</w:t>
      </w:r>
      <w:r w:rsidR="00317151">
        <w:rPr>
          <w:color w:val="000000"/>
        </w:rPr>
        <w:t>g‘</w:t>
      </w:r>
      <w:r w:rsidR="00AC1409" w:rsidRPr="00AC1409">
        <w:rPr>
          <w:color w:val="000000"/>
        </w:rPr>
        <w:t>lanish bilandir</w:t>
      </w:r>
      <w:r>
        <w:rPr>
          <w:rFonts w:ascii="Times New Roman TUR" w:hAnsi="Times New Roman TUR" w:cs="Times New Roman TUR"/>
          <w:color w:val="000000"/>
        </w:rPr>
        <w:t>.</w:t>
      </w:r>
    </w:p>
    <w:p w14:paraId="59E3BEDB" w14:textId="77777777" w:rsidR="004013D0" w:rsidRDefault="009616A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ba</w:t>
      </w:r>
      <w:r>
        <w:rPr>
          <w:rFonts w:ascii="Times New Roman TUR" w:hAnsi="Times New Roman TUR" w:cs="Times New Roman TUR"/>
          <w:color w:val="000000"/>
        </w:rPr>
        <w:t>x</w:t>
      </w:r>
      <w:r w:rsidR="0084279A">
        <w:rPr>
          <w:rFonts w:ascii="Times New Roman TUR" w:hAnsi="Times New Roman TUR" w:cs="Times New Roman TUR"/>
          <w:color w:val="000000"/>
        </w:rPr>
        <w:t>tiy</w:t>
      </w:r>
      <w:r>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Pr>
          <w:rFonts w:ascii="Times New Roman TUR" w:hAnsi="Times New Roman TUR" w:cs="Times New Roman TUR"/>
          <w:color w:val="000000"/>
        </w:rPr>
        <w:t>u</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de</w:t>
      </w:r>
      <w:r>
        <w:rPr>
          <w:rFonts w:ascii="Times New Roman TUR" w:hAnsi="Times New Roman TUR" w:cs="Times New Roman TUR"/>
          <w:color w:val="000000"/>
        </w:rPr>
        <w:t>ydi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rki: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bo</w:t>
      </w:r>
      <w:r w:rsidR="00317151">
        <w:rPr>
          <w:rFonts w:ascii="Times New Roman TUR" w:hAnsi="Times New Roman TUR" w:cs="Times New Roman TUR"/>
          <w:color w:val="000000"/>
        </w:rPr>
        <w:t>g‘</w:t>
      </w:r>
      <w:r>
        <w:rPr>
          <w:rFonts w:ascii="Times New Roman TUR" w:hAnsi="Times New Roman TUR" w:cs="Times New Roman TUR"/>
          <w:color w:val="000000"/>
        </w:rPr>
        <w:t>langan</w:t>
      </w:r>
      <w:r w:rsidR="0084279A">
        <w:rPr>
          <w:rFonts w:ascii="Times New Roman TUR" w:hAnsi="Times New Roman TUR" w:cs="Times New Roman TUR"/>
          <w:color w:val="000000"/>
        </w:rPr>
        <w:t>, b</w:t>
      </w:r>
      <w:r>
        <w:rPr>
          <w:rFonts w:ascii="Times New Roman TUR" w:hAnsi="Times New Roman TUR" w:cs="Times New Roman TUR"/>
          <w:color w:val="000000"/>
        </w:rPr>
        <w:t>archa</w:t>
      </w:r>
      <w:r w:rsidR="0084279A">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84279A">
        <w:rPr>
          <w:rFonts w:ascii="Times New Roman TUR" w:hAnsi="Times New Roman TUR" w:cs="Times New Roman TUR"/>
          <w:color w:val="000000"/>
        </w:rPr>
        <w:t>minl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ziga</w:t>
      </w:r>
      <w:r w:rsidR="0084279A">
        <w:rPr>
          <w:rFonts w:ascii="Times New Roman TUR" w:hAnsi="Times New Roman TUR" w:cs="Times New Roman TUR"/>
          <w:color w:val="000000"/>
        </w:rPr>
        <w:t xml:space="preserve"> t</w:t>
      </w:r>
      <w:r>
        <w:rPr>
          <w:rFonts w:ascii="Times New Roman TUR" w:hAnsi="Times New Roman TUR" w:cs="Times New Roman TUR"/>
          <w:color w:val="000000"/>
        </w:rPr>
        <w:t>o</w:t>
      </w:r>
      <w:r w:rsidR="0084279A">
        <w:rPr>
          <w:rFonts w:ascii="Times New Roman TUR" w:hAnsi="Times New Roman TUR" w:cs="Times New Roman TUR"/>
          <w:color w:val="000000"/>
        </w:rPr>
        <w:t>m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 xml:space="preserve"> bili</w:t>
      </w:r>
      <w:r>
        <w:rPr>
          <w:rFonts w:ascii="Times New Roman TUR" w:hAnsi="Times New Roman TUR" w:cs="Times New Roman TUR"/>
          <w:color w:val="000000"/>
        </w:rPr>
        <w:t>b</w:t>
      </w:r>
      <w:r w:rsidR="0084279A">
        <w:rPr>
          <w:rFonts w:ascii="Times New Roman TUR" w:hAnsi="Times New Roman TUR" w:cs="Times New Roman TUR"/>
          <w:color w:val="000000"/>
        </w:rPr>
        <w:t xml:space="preserve"> bu zulm</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asrda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tah</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nuri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J</w:t>
      </w:r>
      <w:r w:rsidR="0084279A">
        <w:rPr>
          <w:rFonts w:ascii="Times New Roman TUR" w:hAnsi="Times New Roman TUR" w:cs="Times New Roman TUR"/>
          <w:color w:val="000000"/>
        </w:rPr>
        <w:t>add</w:t>
      </w:r>
      <w:r>
        <w:rPr>
          <w:rFonts w:ascii="Times New Roman TUR" w:hAnsi="Times New Roman TUR" w:cs="Times New Roman TUR"/>
          <w:color w:val="000000"/>
        </w:rPr>
        <w:t>a</w:t>
      </w:r>
      <w:r w:rsidR="0084279A">
        <w:rPr>
          <w:rFonts w:ascii="Times New Roman TUR" w:hAnsi="Times New Roman TUR" w:cs="Times New Roman TUR"/>
          <w:color w:val="000000"/>
        </w:rPr>
        <w:t>-i K</w:t>
      </w:r>
      <w:r>
        <w:rPr>
          <w:rFonts w:ascii="Times New Roman TUR" w:hAnsi="Times New Roman TUR" w:cs="Times New Roman TUR"/>
          <w:color w:val="000000"/>
        </w:rPr>
        <w:t>u</w:t>
      </w:r>
      <w:r w:rsidR="0084279A">
        <w:rPr>
          <w:rFonts w:ascii="Times New Roman TUR" w:hAnsi="Times New Roman TUR" w:cs="Times New Roman TUR"/>
          <w:color w:val="000000"/>
        </w:rPr>
        <w:t>br</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i</w:t>
      </w:r>
      <w:r w:rsidR="0084279A">
        <w:rPr>
          <w:rFonts w:ascii="Times New Roman TUR" w:hAnsi="Times New Roman TUR" w:cs="Times New Roman TUR"/>
          <w:color w:val="000000"/>
        </w:rPr>
        <w:t xml:space="preserve"> Ahm</w:t>
      </w:r>
      <w:r>
        <w:rPr>
          <w:rFonts w:ascii="Times New Roman TUR" w:hAnsi="Times New Roman TUR" w:cs="Times New Roman TUR"/>
          <w:color w:val="000000"/>
        </w:rPr>
        <w:t>a</w:t>
      </w:r>
      <w:r w:rsidR="0084279A">
        <w:rPr>
          <w:rFonts w:ascii="Times New Roman TUR" w:hAnsi="Times New Roman TUR" w:cs="Times New Roman TUR"/>
          <w:color w:val="000000"/>
        </w:rPr>
        <w:t>diy</w:t>
      </w:r>
      <w:r>
        <w:rPr>
          <w:rFonts w:ascii="Times New Roman TUR" w:hAnsi="Times New Roman TUR" w:cs="Times New Roman TUR"/>
          <w:color w:val="000000"/>
        </w:rPr>
        <w:t>an</w:t>
      </w:r>
      <w:r w:rsidR="0084279A">
        <w:rPr>
          <w:rFonts w:ascii="Times New Roman TUR" w:hAnsi="Times New Roman TUR" w:cs="Times New Roman TUR"/>
          <w:color w:val="000000"/>
        </w:rPr>
        <w:t>i (</w:t>
      </w:r>
      <w:r w:rsidR="00B65B6A">
        <w:rPr>
          <w:rFonts w:ascii="Times New Roman TUR" w:hAnsi="Times New Roman TUR" w:cs="Times New Roman TUR"/>
          <w:color w:val="000000"/>
        </w:rPr>
        <w:t>A.S.V</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topadi</w:t>
      </w:r>
      <w:r w:rsidR="0084279A">
        <w:rPr>
          <w:rFonts w:ascii="Times New Roman TUR" w:hAnsi="Times New Roman TUR" w:cs="Times New Roman TUR"/>
          <w:color w:val="000000"/>
        </w:rPr>
        <w:t>. Nih</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tsiz </w:t>
      </w:r>
      <w:r w:rsidR="007C7BDA">
        <w:rPr>
          <w:rFonts w:ascii="Times New Roman TUR" w:hAnsi="Times New Roman TUR" w:cs="Times New Roman TUR"/>
          <w:color w:val="000000"/>
        </w:rPr>
        <w:t>sha</w:t>
      </w:r>
      <w:r w:rsidR="0084279A">
        <w:rPr>
          <w:rFonts w:ascii="Times New Roman TUR" w:hAnsi="Times New Roman TUR" w:cs="Times New Roman TUR"/>
          <w:color w:val="000000"/>
        </w:rPr>
        <w:t>kll</w:t>
      </w:r>
      <w:r w:rsidR="007C7BDA">
        <w:rPr>
          <w:rFonts w:ascii="Times New Roman TUR" w:hAnsi="Times New Roman TUR" w:cs="Times New Roman TUR"/>
          <w:color w:val="000000"/>
        </w:rPr>
        <w:t>a</w:t>
      </w:r>
      <w:r w:rsidR="0084279A">
        <w:rPr>
          <w:rFonts w:ascii="Times New Roman TUR" w:hAnsi="Times New Roman TUR" w:cs="Times New Roman TUR"/>
          <w:color w:val="000000"/>
        </w:rPr>
        <w:t>r</w:t>
      </w:r>
      <w:r w:rsidR="007C7BDA">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7C7BDA">
        <w:rPr>
          <w:rFonts w:ascii="Times New Roman TUR" w:hAnsi="Times New Roman TUR" w:cs="Times New Roman TUR"/>
          <w:color w:val="000000"/>
        </w:rPr>
        <w:t>chalkashlik</w:t>
      </w:r>
      <w:r w:rsidR="0084279A">
        <w:rPr>
          <w:rFonts w:ascii="Times New Roman TUR" w:hAnsi="Times New Roman TUR" w:cs="Times New Roman TUR"/>
          <w:color w:val="000000"/>
        </w:rPr>
        <w:t>lar</w:t>
      </w:r>
      <w:r w:rsidR="007C7BDA">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7C7BDA">
        <w:rPr>
          <w:rFonts w:ascii="Times New Roman TUR" w:hAnsi="Times New Roman TUR" w:cs="Times New Roman TUR"/>
          <w:color w:val="000000"/>
        </w:rPr>
        <w:t>qaramasdan</w:t>
      </w:r>
      <w:r w:rsidR="00B74DBF">
        <w:rPr>
          <w:rFonts w:ascii="Times New Roman TUR" w:hAnsi="Times New Roman TUR" w:cs="Times New Roman TUR"/>
          <w:color w:val="000000"/>
        </w:rPr>
        <w:t>,</w:t>
      </w:r>
      <w:r w:rsidR="0084279A">
        <w:rPr>
          <w:rFonts w:ascii="Times New Roman TUR" w:hAnsi="Times New Roman TUR" w:cs="Times New Roman TUR"/>
          <w:color w:val="000000"/>
        </w:rPr>
        <w:t xml:space="preserve"> Bismill</w:t>
      </w:r>
      <w:r w:rsidR="007C7BDA">
        <w:rPr>
          <w:rFonts w:ascii="Times New Roman TUR" w:hAnsi="Times New Roman TUR" w:cs="Times New Roman TUR"/>
          <w:color w:val="000000"/>
        </w:rPr>
        <w:t>o</w:t>
      </w:r>
      <w:r w:rsidR="0084279A">
        <w:rPr>
          <w:rFonts w:ascii="Times New Roman TUR" w:hAnsi="Times New Roman TUR" w:cs="Times New Roman TUR"/>
          <w:color w:val="000000"/>
        </w:rPr>
        <w:t xml:space="preserve">h </w:t>
      </w:r>
      <w:r w:rsidR="007C7BDA">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7C7BDA">
        <w:rPr>
          <w:rFonts w:ascii="Times New Roman TUR" w:hAnsi="Times New Roman TUR" w:cs="Times New Roman TUR"/>
          <w:color w:val="000000"/>
        </w:rPr>
        <w:t>ochilg</w:t>
      </w:r>
      <w:r w:rsidR="0084279A">
        <w:rPr>
          <w:rFonts w:ascii="Times New Roman TUR" w:hAnsi="Times New Roman TUR" w:cs="Times New Roman TUR"/>
          <w:color w:val="000000"/>
        </w:rPr>
        <w:t>an Ris</w:t>
      </w:r>
      <w:r w:rsidR="007C7BDA">
        <w:rPr>
          <w:rFonts w:ascii="Times New Roman TUR" w:hAnsi="Times New Roman TUR" w:cs="Times New Roman TUR"/>
          <w:color w:val="000000"/>
        </w:rPr>
        <w:t>o</w:t>
      </w:r>
      <w:r w:rsidR="0084279A">
        <w:rPr>
          <w:rFonts w:ascii="Times New Roman TUR" w:hAnsi="Times New Roman TUR" w:cs="Times New Roman TUR"/>
          <w:color w:val="000000"/>
        </w:rPr>
        <w:t>l</w:t>
      </w:r>
      <w:r w:rsidR="007C7BDA">
        <w:rPr>
          <w:rFonts w:ascii="Times New Roman TUR" w:hAnsi="Times New Roman TUR" w:cs="Times New Roman TUR"/>
          <w:color w:val="000000"/>
        </w:rPr>
        <w:t>a</w:t>
      </w:r>
      <w:r w:rsidR="0084279A">
        <w:rPr>
          <w:rFonts w:ascii="Times New Roman TUR" w:hAnsi="Times New Roman TUR" w:cs="Times New Roman TUR"/>
          <w:color w:val="000000"/>
        </w:rPr>
        <w:t>t-</w:t>
      </w:r>
      <w:r w:rsidR="007C7BDA">
        <w:rPr>
          <w:rFonts w:ascii="Times New Roman TUR" w:hAnsi="Times New Roman TUR" w:cs="Times New Roman TUR"/>
          <w:color w:val="000000"/>
        </w:rPr>
        <w:t>u</w:t>
      </w:r>
      <w:r w:rsidR="0084279A">
        <w:rPr>
          <w:rFonts w:ascii="Times New Roman TUR" w:hAnsi="Times New Roman TUR" w:cs="Times New Roman TUR"/>
          <w:color w:val="000000"/>
        </w:rPr>
        <w:t>n</w:t>
      </w:r>
      <w:r w:rsidR="007C7BDA">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sidR="007C7BDA">
        <w:rPr>
          <w:rFonts w:ascii="Times New Roman TUR" w:hAnsi="Times New Roman TUR" w:cs="Times New Roman TUR"/>
          <w:color w:val="000000"/>
        </w:rPr>
        <w:t>eshigi</w:t>
      </w:r>
      <w:r w:rsidR="0084279A">
        <w:rPr>
          <w:rFonts w:ascii="Times New Roman TUR" w:hAnsi="Times New Roman TUR" w:cs="Times New Roman TUR"/>
          <w:color w:val="000000"/>
        </w:rPr>
        <w:t xml:space="preserve">dan </w:t>
      </w:r>
      <w:r w:rsidR="007C7BDA">
        <w:rPr>
          <w:rFonts w:ascii="Times New Roman TUR" w:hAnsi="Times New Roman TUR" w:cs="Times New Roman TUR"/>
          <w:color w:val="000000"/>
        </w:rPr>
        <w:t>k</w:t>
      </w:r>
      <w:r w:rsidR="00B74DBF">
        <w:rPr>
          <w:rFonts w:ascii="Times New Roman TUR" w:hAnsi="Times New Roman TUR" w:cs="Times New Roman TUR"/>
          <w:color w:val="000000"/>
        </w:rPr>
        <w:t>i</w:t>
      </w:r>
      <w:r w:rsidR="007C7BDA">
        <w:rPr>
          <w:rFonts w:ascii="Times New Roman TUR" w:hAnsi="Times New Roman TUR" w:cs="Times New Roman TUR"/>
          <w:color w:val="000000"/>
        </w:rPr>
        <w:t>rganda</w:t>
      </w:r>
      <w:r w:rsidR="0084279A">
        <w:rPr>
          <w:rFonts w:ascii="Times New Roman TUR" w:hAnsi="Times New Roman TUR" w:cs="Times New Roman TUR"/>
          <w:color w:val="000000"/>
        </w:rPr>
        <w:t xml:space="preserve">, </w:t>
      </w:r>
      <w:r w:rsidR="007C7BDA">
        <w:rPr>
          <w:rFonts w:ascii="Times New Roman TUR" w:hAnsi="Times New Roman TUR" w:cs="Times New Roman TUR"/>
          <w:color w:val="000000"/>
        </w:rPr>
        <w:t>g</w:t>
      </w:r>
      <w:r w:rsidR="00317151">
        <w:rPr>
          <w:rFonts w:ascii="Times New Roman TUR" w:hAnsi="Times New Roman TUR" w:cs="Times New Roman TUR"/>
          <w:color w:val="000000"/>
        </w:rPr>
        <w:t>o‘</w:t>
      </w:r>
      <w:r w:rsidR="007C7BDA">
        <w:rPr>
          <w:rFonts w:ascii="Times New Roman TUR" w:hAnsi="Times New Roman TUR" w:cs="Times New Roman TUR"/>
          <w:color w:val="000000"/>
        </w:rPr>
        <w:t>dak</w:t>
      </w:r>
      <w:r w:rsidR="0084279A">
        <w:rPr>
          <w:rFonts w:ascii="Times New Roman TUR" w:hAnsi="Times New Roman TUR" w:cs="Times New Roman TUR"/>
          <w:color w:val="000000"/>
        </w:rPr>
        <w:t xml:space="preserve"> </w:t>
      </w:r>
      <w:r w:rsidR="007C7BDA">
        <w:rPr>
          <w:rFonts w:ascii="Times New Roman TUR" w:hAnsi="Times New Roman TUR" w:cs="Times New Roman TUR"/>
          <w:color w:val="000000"/>
        </w:rPr>
        <w:t>eka</w:t>
      </w:r>
      <w:r w:rsidR="0084279A">
        <w:rPr>
          <w:rFonts w:ascii="Times New Roman TUR" w:hAnsi="Times New Roman TUR" w:cs="Times New Roman TUR"/>
          <w:color w:val="000000"/>
        </w:rPr>
        <w:t>n "</w:t>
      </w:r>
      <w:r w:rsidR="007C7BDA">
        <w:rPr>
          <w:rFonts w:ascii="Times New Roman TUR" w:hAnsi="Times New Roman TUR" w:cs="Times New Roman TUR"/>
          <w:color w:val="000000"/>
        </w:rPr>
        <w:t>U</w:t>
      </w:r>
      <w:r w:rsidR="0084279A">
        <w:rPr>
          <w:rFonts w:ascii="Times New Roman TUR" w:hAnsi="Times New Roman TUR" w:cs="Times New Roman TUR"/>
          <w:color w:val="000000"/>
        </w:rPr>
        <w:t>mm</w:t>
      </w:r>
      <w:r w:rsidR="007C7BDA">
        <w:rPr>
          <w:rFonts w:ascii="Times New Roman TUR" w:hAnsi="Times New Roman TUR" w:cs="Times New Roman TUR"/>
          <w:color w:val="000000"/>
        </w:rPr>
        <w:t>a</w:t>
      </w:r>
      <w:r w:rsidR="0084279A">
        <w:rPr>
          <w:rFonts w:ascii="Times New Roman TUR" w:hAnsi="Times New Roman TUR" w:cs="Times New Roman TUR"/>
          <w:color w:val="000000"/>
        </w:rPr>
        <w:t>t</w:t>
      </w:r>
      <w:r w:rsidR="007C7BDA">
        <w:rPr>
          <w:rFonts w:ascii="Times New Roman TUR" w:hAnsi="Times New Roman TUR" w:cs="Times New Roman TUR"/>
          <w:color w:val="000000"/>
        </w:rPr>
        <w:t>im</w:t>
      </w:r>
      <w:r w:rsidR="0084279A">
        <w:rPr>
          <w:rFonts w:ascii="Times New Roman TUR" w:hAnsi="Times New Roman TUR" w:cs="Times New Roman TUR"/>
          <w:color w:val="000000"/>
        </w:rPr>
        <w:t>" d</w:t>
      </w:r>
      <w:r w:rsidR="007C7BDA">
        <w:rPr>
          <w:rFonts w:ascii="Times New Roman TUR" w:hAnsi="Times New Roman TUR" w:cs="Times New Roman TUR"/>
          <w:color w:val="000000"/>
        </w:rPr>
        <w:t>ega</w:t>
      </w:r>
      <w:r w:rsidR="0084279A">
        <w:rPr>
          <w:rFonts w:ascii="Times New Roman TUR" w:hAnsi="Times New Roman TUR" w:cs="Times New Roman TUR"/>
          <w:color w:val="000000"/>
        </w:rPr>
        <w:t xml:space="preserve">n </w:t>
      </w:r>
      <w:r w:rsidR="007C7BDA">
        <w:rPr>
          <w:rFonts w:ascii="Times New Roman TUR" w:hAnsi="Times New Roman TUR" w:cs="Times New Roman TUR"/>
          <w:color w:val="000000"/>
        </w:rPr>
        <w:t>Sha</w:t>
      </w:r>
      <w:r w:rsidR="0084279A">
        <w:rPr>
          <w:rFonts w:ascii="Times New Roman TUR" w:hAnsi="Times New Roman TUR" w:cs="Times New Roman TUR"/>
          <w:color w:val="000000"/>
        </w:rPr>
        <w:t>f</w:t>
      </w:r>
      <w:r w:rsidR="007C7BDA">
        <w:rPr>
          <w:rFonts w:ascii="Times New Roman TUR" w:hAnsi="Times New Roman TUR" w:cs="Times New Roman TUR"/>
          <w:color w:val="000000"/>
        </w:rPr>
        <w:t>iy</w:t>
      </w:r>
      <w:r w:rsidR="0084279A">
        <w:rPr>
          <w:rFonts w:ascii="Times New Roman TUR" w:hAnsi="Times New Roman TUR" w:cs="Times New Roman TUR"/>
          <w:color w:val="000000"/>
        </w:rPr>
        <w:t>in</w:t>
      </w:r>
      <w:r w:rsidR="007C7BDA">
        <w:rPr>
          <w:rFonts w:ascii="Times New Roman TUR" w:hAnsi="Times New Roman TUR" w:cs="Times New Roman TUR"/>
          <w:color w:val="000000"/>
        </w:rPr>
        <w:t>gn</w:t>
      </w:r>
      <w:r w:rsidR="0084279A">
        <w:rPr>
          <w:rFonts w:ascii="Times New Roman TUR" w:hAnsi="Times New Roman TUR" w:cs="Times New Roman TUR"/>
          <w:color w:val="000000"/>
        </w:rPr>
        <w:t xml:space="preserve">i </w:t>
      </w:r>
      <w:r w:rsidR="007C7BDA">
        <w:rPr>
          <w:rFonts w:ascii="Times New Roman TUR" w:hAnsi="Times New Roman TUR" w:cs="Times New Roman TUR"/>
          <w:color w:val="000000"/>
        </w:rPr>
        <w:t>j</w:t>
      </w:r>
      <w:r w:rsidR="0084279A">
        <w:rPr>
          <w:rFonts w:ascii="Times New Roman TUR" w:hAnsi="Times New Roman TUR" w:cs="Times New Roman TUR"/>
          <w:color w:val="000000"/>
        </w:rPr>
        <w:t>idd</w:t>
      </w:r>
      <w:r w:rsidR="007C7BDA">
        <w:rPr>
          <w:rFonts w:ascii="Times New Roman TUR" w:hAnsi="Times New Roman TUR" w:cs="Times New Roman TUR"/>
          <w:color w:val="000000"/>
        </w:rPr>
        <w:t>iy</w:t>
      </w:r>
      <w:r w:rsidR="0084279A">
        <w:rPr>
          <w:rFonts w:ascii="Times New Roman TUR" w:hAnsi="Times New Roman TUR" w:cs="Times New Roman TUR"/>
          <w:color w:val="000000"/>
        </w:rPr>
        <w:t xml:space="preserve"> sev</w:t>
      </w:r>
      <w:r w:rsidR="00B2690A">
        <w:rPr>
          <w:rFonts w:ascii="Times New Roman TUR" w:hAnsi="Times New Roman TUR" w:cs="Times New Roman TUR"/>
          <w:color w:val="000000"/>
        </w:rPr>
        <w:t>ish</w:t>
      </w:r>
      <w:r w:rsidR="0084279A">
        <w:rPr>
          <w:rFonts w:ascii="Times New Roman TUR" w:hAnsi="Times New Roman TUR" w:cs="Times New Roman TUR"/>
          <w:color w:val="000000"/>
        </w:rPr>
        <w:t>, y</w:t>
      </w:r>
      <w:r w:rsidR="007C7BDA">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ni S</w:t>
      </w:r>
      <w:r w:rsidR="007C7BDA">
        <w:rPr>
          <w:rFonts w:ascii="Times New Roman TUR" w:hAnsi="Times New Roman TUR" w:cs="Times New Roman TUR"/>
          <w:color w:val="000000"/>
        </w:rPr>
        <w:t>u</w:t>
      </w:r>
      <w:r w:rsidR="0084279A">
        <w:rPr>
          <w:rFonts w:ascii="Times New Roman TUR" w:hAnsi="Times New Roman TUR" w:cs="Times New Roman TUR"/>
          <w:color w:val="000000"/>
        </w:rPr>
        <w:t>nn</w:t>
      </w:r>
      <w:r w:rsidR="007C7BDA">
        <w:rPr>
          <w:rFonts w:ascii="Times New Roman TUR" w:hAnsi="Times New Roman TUR" w:cs="Times New Roman TUR"/>
          <w:color w:val="000000"/>
        </w:rPr>
        <w:t>a</w:t>
      </w:r>
      <w:r w:rsidR="0084279A">
        <w:rPr>
          <w:rFonts w:ascii="Times New Roman TUR" w:hAnsi="Times New Roman TUR" w:cs="Times New Roman TUR"/>
          <w:color w:val="000000"/>
        </w:rPr>
        <w:t>ti S</w:t>
      </w:r>
      <w:r w:rsidR="007C7BDA">
        <w:rPr>
          <w:rFonts w:ascii="Times New Roman TUR" w:hAnsi="Times New Roman TUR" w:cs="Times New Roman TUR"/>
          <w:color w:val="000000"/>
        </w:rPr>
        <w:t>a</w:t>
      </w:r>
      <w:r w:rsidR="0084279A">
        <w:rPr>
          <w:rFonts w:ascii="Times New Roman TUR" w:hAnsi="Times New Roman TUR" w:cs="Times New Roman TUR"/>
          <w:color w:val="000000"/>
        </w:rPr>
        <w:t>niy</w:t>
      </w:r>
      <w:r w:rsidR="007C7BDA">
        <w:rPr>
          <w:rFonts w:ascii="Times New Roman TUR" w:hAnsi="Times New Roman TUR" w:cs="Times New Roman TUR"/>
          <w:color w:val="000000"/>
        </w:rPr>
        <w:t>a</w:t>
      </w:r>
      <w:r w:rsidR="0084279A">
        <w:rPr>
          <w:rFonts w:ascii="Times New Roman TUR" w:hAnsi="Times New Roman TUR" w:cs="Times New Roman TUR"/>
          <w:color w:val="000000"/>
        </w:rPr>
        <w:t>si</w:t>
      </w:r>
      <w:r w:rsidR="007C7BDA">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0E2154">
        <w:rPr>
          <w:rFonts w:ascii="Times New Roman TUR" w:hAnsi="Times New Roman TUR" w:cs="Times New Roman TUR"/>
          <w:color w:val="000000"/>
        </w:rPr>
        <w:t>ergashish</w:t>
      </w:r>
      <w:r w:rsidR="0084279A">
        <w:rPr>
          <w:rFonts w:ascii="Times New Roman TUR" w:hAnsi="Times New Roman TUR" w:cs="Times New Roman TUR"/>
          <w:color w:val="000000"/>
        </w:rPr>
        <w:t xml:space="preserve"> </w:t>
      </w:r>
      <w:r w:rsidR="000E2154">
        <w:rPr>
          <w:rFonts w:ascii="Times New Roman TUR" w:hAnsi="Times New Roman TUR" w:cs="Times New Roman TUR"/>
          <w:color w:val="000000"/>
        </w:rPr>
        <w:t>amalining</w:t>
      </w:r>
      <w:r w:rsidR="0084279A">
        <w:rPr>
          <w:rFonts w:ascii="Times New Roman TUR" w:hAnsi="Times New Roman TUR" w:cs="Times New Roman TUR"/>
          <w:color w:val="000000"/>
        </w:rPr>
        <w:t xml:space="preserve"> </w:t>
      </w:r>
      <w:r w:rsidR="000E2154">
        <w:rPr>
          <w:rFonts w:ascii="Times New Roman TUR" w:hAnsi="Times New Roman TUR" w:cs="Times New Roman TUR"/>
          <w:color w:val="000000"/>
        </w:rPr>
        <w:t>oldindan</w:t>
      </w:r>
      <w:r w:rsidR="0084279A">
        <w:rPr>
          <w:rFonts w:ascii="Times New Roman TUR" w:hAnsi="Times New Roman TUR" w:cs="Times New Roman TUR"/>
          <w:color w:val="000000"/>
        </w:rPr>
        <w:t xml:space="preserve"> m</w:t>
      </w:r>
      <w:r w:rsidR="000E2154">
        <w:rPr>
          <w:rFonts w:ascii="Times New Roman TUR" w:hAnsi="Times New Roman TUR" w:cs="Times New Roman TUR"/>
          <w:color w:val="000000"/>
        </w:rPr>
        <w:t>u</w:t>
      </w:r>
      <w:r w:rsidR="0084279A">
        <w:rPr>
          <w:rFonts w:ascii="Times New Roman TUR" w:hAnsi="Times New Roman TUR" w:cs="Times New Roman TUR"/>
          <w:color w:val="000000"/>
        </w:rPr>
        <w:t>k</w:t>
      </w:r>
      <w:r w:rsidR="000E2154">
        <w:rPr>
          <w:rFonts w:ascii="Times New Roman TUR" w:hAnsi="Times New Roman TUR" w:cs="Times New Roman TUR"/>
          <w:color w:val="000000"/>
        </w:rPr>
        <w:t>o</w:t>
      </w:r>
      <w:r w:rsidR="0084279A">
        <w:rPr>
          <w:rFonts w:ascii="Times New Roman TUR" w:hAnsi="Times New Roman TUR" w:cs="Times New Roman TUR"/>
          <w:color w:val="000000"/>
        </w:rPr>
        <w:t>f</w:t>
      </w:r>
      <w:r w:rsidR="000E2154">
        <w:rPr>
          <w:rFonts w:ascii="Times New Roman TUR" w:hAnsi="Times New Roman TUR" w:cs="Times New Roman TUR"/>
          <w:color w:val="000000"/>
        </w:rPr>
        <w:t>o</w:t>
      </w:r>
      <w:r w:rsidR="0084279A">
        <w:rPr>
          <w:rFonts w:ascii="Times New Roman TUR" w:hAnsi="Times New Roman TUR" w:cs="Times New Roman TUR"/>
          <w:color w:val="000000"/>
        </w:rPr>
        <w:t>t</w:t>
      </w:r>
      <w:r w:rsidR="000E2154">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lar</w:t>
      </w:r>
      <w:r w:rsidR="000E2154">
        <w:rPr>
          <w:rFonts w:ascii="Times New Roman TUR" w:hAnsi="Times New Roman TUR" w:cs="Times New Roman TUR"/>
          <w:color w:val="000000"/>
        </w:rPr>
        <w:t>oq</w:t>
      </w:r>
      <w:r w:rsidR="0084279A">
        <w:rPr>
          <w:rFonts w:ascii="Times New Roman TUR" w:hAnsi="Times New Roman TUR" w:cs="Times New Roman TUR"/>
          <w:color w:val="000000"/>
        </w:rPr>
        <w:t xml:space="preserve"> </w:t>
      </w:r>
      <w:r w:rsidR="000E2154">
        <w:rPr>
          <w:rFonts w:ascii="Times New Roman TUR" w:hAnsi="Times New Roman TUR" w:cs="Times New Roman TUR"/>
          <w:color w:val="000000"/>
        </w:rPr>
        <w:t>topadi</w:t>
      </w:r>
      <w:r w:rsidR="0084279A">
        <w:rPr>
          <w:rFonts w:ascii="Times New Roman TUR" w:hAnsi="Times New Roman TUR" w:cs="Times New Roman TUR"/>
          <w:color w:val="000000"/>
        </w:rPr>
        <w:t>. H</w:t>
      </w:r>
      <w:r w:rsidR="000E2154">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0E2154">
        <w:rPr>
          <w:rFonts w:ascii="Times New Roman TUR" w:hAnsi="Times New Roman TUR" w:cs="Times New Roman TUR"/>
          <w:color w:val="000000"/>
        </w:rPr>
        <w:t>a</w:t>
      </w:r>
      <w:r w:rsidR="0084279A">
        <w:rPr>
          <w:rFonts w:ascii="Times New Roman TUR" w:hAnsi="Times New Roman TUR" w:cs="Times New Roman TUR"/>
          <w:color w:val="000000"/>
        </w:rPr>
        <w:t>mr</w:t>
      </w:r>
      <w:r w:rsidR="000E2154">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0E2154">
        <w:rPr>
          <w:rFonts w:ascii="Times New Roman TUR" w:hAnsi="Times New Roman TUR" w:cs="Times New Roman TUR"/>
          <w:color w:val="000000"/>
        </w:rPr>
        <w:t>bajarar ekan</w:t>
      </w:r>
      <w:r w:rsidR="0084279A">
        <w:rPr>
          <w:rFonts w:ascii="Times New Roman TUR" w:hAnsi="Times New Roman TUR" w:cs="Times New Roman TUR"/>
          <w:color w:val="000000"/>
        </w:rPr>
        <w:t xml:space="preserve">, bu </w:t>
      </w:r>
      <w:r w:rsidR="000E2154">
        <w:rPr>
          <w:rFonts w:ascii="Times New Roman TUR" w:hAnsi="Times New Roman TUR" w:cs="Times New Roman TUR"/>
          <w:color w:val="000000"/>
        </w:rPr>
        <w:t>a</w:t>
      </w:r>
      <w:r w:rsidR="0084279A">
        <w:rPr>
          <w:rFonts w:ascii="Times New Roman TUR" w:hAnsi="Times New Roman TUR" w:cs="Times New Roman TUR"/>
          <w:color w:val="000000"/>
        </w:rPr>
        <w:t>mr</w:t>
      </w:r>
      <w:r w:rsidR="000E2154">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2C36E9">
        <w:rPr>
          <w:rFonts w:ascii="Times New Roman TUR" w:hAnsi="Times New Roman TUR" w:cs="Times New Roman TUR"/>
          <w:color w:val="000000"/>
        </w:rPr>
        <w:t>Alloh tarafidan</w:t>
      </w:r>
      <w:r w:rsidR="0084279A">
        <w:rPr>
          <w:rFonts w:ascii="Times New Roman TUR" w:hAnsi="Times New Roman TUR" w:cs="Times New Roman TUR"/>
          <w:color w:val="000000"/>
        </w:rPr>
        <w:t xml:space="preserve"> bu </w:t>
      </w:r>
      <w:r w:rsidR="002C36E9">
        <w:rPr>
          <w:rFonts w:ascii="Times New Roman TUR" w:hAnsi="Times New Roman TUR" w:cs="Times New Roman TUR"/>
          <w:color w:val="000000"/>
        </w:rPr>
        <w:t>u</w:t>
      </w:r>
      <w:r w:rsidR="0084279A">
        <w:rPr>
          <w:rFonts w:ascii="Times New Roman TUR" w:hAnsi="Times New Roman TUR" w:cs="Times New Roman TUR"/>
          <w:color w:val="000000"/>
        </w:rPr>
        <w:t>mm</w:t>
      </w:r>
      <w:r w:rsidR="002C36E9">
        <w:rPr>
          <w:rFonts w:ascii="Times New Roman TUR" w:hAnsi="Times New Roman TUR" w:cs="Times New Roman TUR"/>
          <w:color w:val="000000"/>
        </w:rPr>
        <w:t>a</w:t>
      </w:r>
      <w:r w:rsidR="0084279A">
        <w:rPr>
          <w:rFonts w:ascii="Times New Roman TUR" w:hAnsi="Times New Roman TUR" w:cs="Times New Roman TUR"/>
          <w:color w:val="000000"/>
        </w:rPr>
        <w:t>t</w:t>
      </w:r>
      <w:r w:rsidR="002C36E9">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2C36E9">
        <w:rPr>
          <w:rFonts w:ascii="Times New Roman TUR" w:hAnsi="Times New Roman TUR" w:cs="Times New Roman TUR"/>
          <w:color w:val="000000"/>
        </w:rPr>
        <w:t>k</w:t>
      </w:r>
      <w:r w:rsidR="0084279A">
        <w:rPr>
          <w:rFonts w:ascii="Times New Roman TUR" w:hAnsi="Times New Roman TUR" w:cs="Times New Roman TUR"/>
          <w:color w:val="000000"/>
        </w:rPr>
        <w:t>e</w:t>
      </w:r>
      <w:r w:rsidR="002C36E9">
        <w:rPr>
          <w:rFonts w:ascii="Times New Roman TUR" w:hAnsi="Times New Roman TUR" w:cs="Times New Roman TUR"/>
          <w:color w:val="000000"/>
        </w:rPr>
        <w:t>l</w:t>
      </w:r>
      <w:r w:rsidR="0084279A">
        <w:rPr>
          <w:rFonts w:ascii="Times New Roman TUR" w:hAnsi="Times New Roman TUR" w:cs="Times New Roman TUR"/>
          <w:color w:val="000000"/>
        </w:rPr>
        <w:t>tir</w:t>
      </w:r>
      <w:r w:rsidR="002C36E9">
        <w:rPr>
          <w:rFonts w:ascii="Times New Roman TUR" w:hAnsi="Times New Roman TUR" w:cs="Times New Roman TUR"/>
          <w:color w:val="000000"/>
        </w:rPr>
        <w:t>gan</w:t>
      </w:r>
      <w:r w:rsidR="0084279A">
        <w:rPr>
          <w:rFonts w:ascii="Times New Roman TUR" w:hAnsi="Times New Roman TUR" w:cs="Times New Roman TUR"/>
          <w:color w:val="000000"/>
        </w:rPr>
        <w:t>ni; h</w:t>
      </w:r>
      <w:r w:rsidR="002C36E9">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2C36E9">
        <w:rPr>
          <w:rFonts w:ascii="Times New Roman TUR" w:hAnsi="Times New Roman TUR" w:cs="Times New Roman TUR"/>
          <w:color w:val="000000"/>
        </w:rPr>
        <w:t>ta</w:t>
      </w:r>
      <w:r w:rsidR="00317151">
        <w:rPr>
          <w:rFonts w:ascii="Times New Roman TUR" w:hAnsi="Times New Roman TUR" w:cs="Times New Roman TUR"/>
          <w:color w:val="000000"/>
        </w:rPr>
        <w:t>’</w:t>
      </w:r>
      <w:r w:rsidR="002C36E9">
        <w:rPr>
          <w:rFonts w:ascii="Times New Roman TUR" w:hAnsi="Times New Roman TUR" w:cs="Times New Roman TUR"/>
          <w:color w:val="000000"/>
        </w:rPr>
        <w:t>qiqn</w:t>
      </w:r>
      <w:r w:rsidR="0084279A">
        <w:rPr>
          <w:rFonts w:ascii="Times New Roman TUR" w:hAnsi="Times New Roman TUR" w:cs="Times New Roman TUR"/>
          <w:color w:val="000000"/>
        </w:rPr>
        <w:t xml:space="preserve">i </w:t>
      </w:r>
      <w:r w:rsidR="002C36E9">
        <w:rPr>
          <w:rFonts w:ascii="Times New Roman TUR" w:hAnsi="Times New Roman TUR" w:cs="Times New Roman TUR"/>
          <w:color w:val="000000"/>
        </w:rPr>
        <w:t>qilmaslikk</w:t>
      </w:r>
      <w:r w:rsidR="0084279A">
        <w:rPr>
          <w:rFonts w:ascii="Times New Roman TUR" w:hAnsi="Times New Roman TUR" w:cs="Times New Roman TUR"/>
          <w:color w:val="000000"/>
        </w:rPr>
        <w:t xml:space="preserve">a </w:t>
      </w:r>
      <w:r w:rsidR="002C36E9">
        <w:rPr>
          <w:rFonts w:ascii="Times New Roman TUR" w:hAnsi="Times New Roman TUR" w:cs="Times New Roman TUR"/>
          <w:color w:val="000000"/>
        </w:rPr>
        <w:t>majburlarkan</w:t>
      </w:r>
      <w:r w:rsidR="0084279A">
        <w:rPr>
          <w:rFonts w:ascii="Times New Roman TUR" w:hAnsi="Times New Roman TUR" w:cs="Times New Roman TUR"/>
          <w:color w:val="000000"/>
        </w:rPr>
        <w:t xml:space="preserve">, bu </w:t>
      </w:r>
      <w:r w:rsidR="002C36E9">
        <w:rPr>
          <w:rFonts w:ascii="Times New Roman TUR" w:hAnsi="Times New Roman TUR" w:cs="Times New Roman TUR"/>
          <w:color w:val="000000"/>
        </w:rPr>
        <w:t>ta</w:t>
      </w:r>
      <w:r w:rsidR="00317151">
        <w:rPr>
          <w:rFonts w:ascii="Times New Roman TUR" w:hAnsi="Times New Roman TUR" w:cs="Times New Roman TUR"/>
          <w:color w:val="000000"/>
        </w:rPr>
        <w:t>’</w:t>
      </w:r>
      <w:r w:rsidR="002C36E9">
        <w:rPr>
          <w:rFonts w:ascii="Times New Roman TUR" w:hAnsi="Times New Roman TUR" w:cs="Times New Roman TUR"/>
          <w:color w:val="000000"/>
        </w:rPr>
        <w:t>qiqn</w:t>
      </w:r>
      <w:r w:rsidR="0084279A">
        <w:rPr>
          <w:rFonts w:ascii="Times New Roman TUR" w:hAnsi="Times New Roman TUR" w:cs="Times New Roman TUR"/>
          <w:color w:val="000000"/>
        </w:rPr>
        <w:t>i taraf</w:t>
      </w:r>
      <w:r w:rsidR="002C36E9">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2C36E9">
        <w:rPr>
          <w:rFonts w:ascii="Times New Roman TUR" w:hAnsi="Times New Roman TUR" w:cs="Times New Roman TUR"/>
          <w:color w:val="000000"/>
        </w:rPr>
        <w:t>I</w:t>
      </w:r>
      <w:r w:rsidR="0084279A">
        <w:rPr>
          <w:rFonts w:ascii="Times New Roman TUR" w:hAnsi="Times New Roman TUR" w:cs="Times New Roman TUR"/>
          <w:color w:val="000000"/>
        </w:rPr>
        <w:t>l</w:t>
      </w:r>
      <w:r w:rsidR="002C36E9">
        <w:rPr>
          <w:rFonts w:ascii="Times New Roman TUR" w:hAnsi="Times New Roman TUR" w:cs="Times New Roman TUR"/>
          <w:color w:val="000000"/>
        </w:rPr>
        <w:t>o</w:t>
      </w:r>
      <w:r w:rsidR="0084279A">
        <w:rPr>
          <w:rFonts w:ascii="Times New Roman TUR" w:hAnsi="Times New Roman TUR" w:cs="Times New Roman TUR"/>
          <w:color w:val="000000"/>
        </w:rPr>
        <w:t>h</w:t>
      </w:r>
      <w:r w:rsidR="002C36E9">
        <w:rPr>
          <w:rFonts w:ascii="Times New Roman TUR" w:hAnsi="Times New Roman TUR" w:cs="Times New Roman TUR"/>
          <w:color w:val="000000"/>
        </w:rPr>
        <w:t>iy</w:t>
      </w:r>
      <w:r w:rsidR="0084279A">
        <w:rPr>
          <w:rFonts w:ascii="Times New Roman TUR" w:hAnsi="Times New Roman TUR" w:cs="Times New Roman TUR"/>
          <w:color w:val="000000"/>
        </w:rPr>
        <w:t>d</w:t>
      </w:r>
      <w:r w:rsidR="002C36E9">
        <w:rPr>
          <w:rFonts w:ascii="Times New Roman TUR" w:hAnsi="Times New Roman TUR" w:cs="Times New Roman TUR"/>
          <w:color w:val="000000"/>
        </w:rPr>
        <w:t>a</w:t>
      </w:r>
      <w:r w:rsidR="0084279A">
        <w:rPr>
          <w:rFonts w:ascii="Times New Roman TUR" w:hAnsi="Times New Roman TUR" w:cs="Times New Roman TUR"/>
          <w:color w:val="000000"/>
        </w:rPr>
        <w:t xml:space="preserve">n bu </w:t>
      </w:r>
      <w:r w:rsidR="002C36E9">
        <w:rPr>
          <w:rFonts w:ascii="Times New Roman TUR" w:hAnsi="Times New Roman TUR" w:cs="Times New Roman TUR"/>
          <w:color w:val="000000"/>
        </w:rPr>
        <w:t>u</w:t>
      </w:r>
      <w:r w:rsidR="0084279A">
        <w:rPr>
          <w:rFonts w:ascii="Times New Roman TUR" w:hAnsi="Times New Roman TUR" w:cs="Times New Roman TUR"/>
          <w:color w:val="000000"/>
        </w:rPr>
        <w:t>mm</w:t>
      </w:r>
      <w:r w:rsidR="002C36E9">
        <w:rPr>
          <w:rFonts w:ascii="Times New Roman TUR" w:hAnsi="Times New Roman TUR" w:cs="Times New Roman TUR"/>
          <w:color w:val="000000"/>
        </w:rPr>
        <w:t>a</w:t>
      </w:r>
      <w:r w:rsidR="0084279A">
        <w:rPr>
          <w:rFonts w:ascii="Times New Roman TUR" w:hAnsi="Times New Roman TUR" w:cs="Times New Roman TUR"/>
          <w:color w:val="000000"/>
        </w:rPr>
        <w:t>t</w:t>
      </w:r>
      <w:r w:rsidR="002C36E9">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2C36E9">
        <w:rPr>
          <w:rFonts w:ascii="Times New Roman TUR" w:hAnsi="Times New Roman TUR" w:cs="Times New Roman TUR"/>
          <w:color w:val="000000"/>
        </w:rPr>
        <w:t>k</w:t>
      </w:r>
      <w:r w:rsidR="0084279A">
        <w:rPr>
          <w:rFonts w:ascii="Times New Roman TUR" w:hAnsi="Times New Roman TUR" w:cs="Times New Roman TUR"/>
          <w:color w:val="000000"/>
        </w:rPr>
        <w:t>e</w:t>
      </w:r>
      <w:r w:rsidR="002C36E9">
        <w:rPr>
          <w:rFonts w:ascii="Times New Roman TUR" w:hAnsi="Times New Roman TUR" w:cs="Times New Roman TUR"/>
          <w:color w:val="000000"/>
        </w:rPr>
        <w:t>l</w:t>
      </w:r>
      <w:r w:rsidR="0084279A">
        <w:rPr>
          <w:rFonts w:ascii="Times New Roman TUR" w:hAnsi="Times New Roman TUR" w:cs="Times New Roman TUR"/>
          <w:color w:val="000000"/>
        </w:rPr>
        <w:t>tir</w:t>
      </w:r>
      <w:r w:rsidR="002C36E9">
        <w:rPr>
          <w:rFonts w:ascii="Times New Roman TUR" w:hAnsi="Times New Roman TUR" w:cs="Times New Roman TUR"/>
          <w:color w:val="000000"/>
        </w:rPr>
        <w:t>gann</w:t>
      </w:r>
      <w:r w:rsidR="0084279A">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2C36E9">
        <w:rPr>
          <w:rFonts w:ascii="Times New Roman TUR" w:hAnsi="Times New Roman TUR" w:cs="Times New Roman TUR"/>
          <w:color w:val="000000"/>
        </w:rPr>
        <w:t>ylab-</w:t>
      </w:r>
      <w:r w:rsidR="00317151">
        <w:rPr>
          <w:rFonts w:ascii="Times New Roman TUR" w:hAnsi="Times New Roman TUR" w:cs="Times New Roman TUR"/>
          <w:color w:val="000000"/>
        </w:rPr>
        <w:t>o‘</w:t>
      </w:r>
      <w:r w:rsidR="002C36E9">
        <w:rPr>
          <w:rFonts w:ascii="Times New Roman TUR" w:hAnsi="Times New Roman TUR" w:cs="Times New Roman TUR"/>
          <w:color w:val="000000"/>
        </w:rPr>
        <w:t>ylab</w:t>
      </w:r>
      <w:r w:rsidR="0084279A">
        <w:rPr>
          <w:rFonts w:ascii="Times New Roman TUR" w:hAnsi="Times New Roman TUR" w:cs="Times New Roman TUR"/>
          <w:color w:val="000000"/>
        </w:rPr>
        <w:t>, d</w:t>
      </w:r>
      <w:r w:rsidR="002C36E9">
        <w:rPr>
          <w:rFonts w:ascii="Times New Roman TUR" w:hAnsi="Times New Roman TUR" w:cs="Times New Roman TUR"/>
          <w:color w:val="000000"/>
        </w:rPr>
        <w:t>a</w:t>
      </w:r>
      <w:r w:rsidR="0084279A">
        <w:rPr>
          <w:rFonts w:ascii="Times New Roman TUR" w:hAnsi="Times New Roman TUR" w:cs="Times New Roman TUR"/>
          <w:color w:val="000000"/>
        </w:rPr>
        <w:t>rsl</w:t>
      </w:r>
      <w:r w:rsidR="002C36E9">
        <w:rPr>
          <w:rFonts w:ascii="Times New Roman TUR" w:hAnsi="Times New Roman TUR" w:cs="Times New Roman TUR"/>
          <w:color w:val="000000"/>
        </w:rPr>
        <w:t>a</w:t>
      </w:r>
      <w:r w:rsidR="0084279A">
        <w:rPr>
          <w:rFonts w:ascii="Times New Roman TUR" w:hAnsi="Times New Roman TUR" w:cs="Times New Roman TUR"/>
          <w:color w:val="000000"/>
        </w:rPr>
        <w:t>rd</w:t>
      </w:r>
      <w:r w:rsidR="002C36E9">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C36E9">
        <w:rPr>
          <w:rFonts w:ascii="Times New Roman TUR" w:hAnsi="Times New Roman TUR" w:cs="Times New Roman TUR"/>
          <w:color w:val="000000"/>
        </w:rPr>
        <w:t>t</w:t>
      </w:r>
      <w:r w:rsidR="004013D0">
        <w:rPr>
          <w:rFonts w:ascii="Times New Roman TUR" w:hAnsi="Times New Roman TUR" w:cs="Times New Roman TUR"/>
          <w:color w:val="000000"/>
        </w:rPr>
        <w:t>g</w:t>
      </w:r>
      <w:r w:rsidR="002C36E9">
        <w:rPr>
          <w:rFonts w:ascii="Times New Roman TUR" w:hAnsi="Times New Roman TUR" w:cs="Times New Roman TUR"/>
          <w:color w:val="000000"/>
        </w:rPr>
        <w:t>an</w:t>
      </w:r>
      <w:r w:rsidR="0084279A">
        <w:rPr>
          <w:rFonts w:ascii="Times New Roman TUR" w:hAnsi="Times New Roman TUR" w:cs="Times New Roman TUR"/>
          <w:color w:val="000000"/>
        </w:rPr>
        <w:t xml:space="preserve">i </w:t>
      </w:r>
      <w:r w:rsidR="002C36E9">
        <w:rPr>
          <w:rFonts w:ascii="Times New Roman TUR" w:hAnsi="Times New Roman TUR" w:cs="Times New Roman TUR"/>
          <w:color w:val="000000"/>
        </w:rPr>
        <w:t>ka</w:t>
      </w:r>
      <w:r w:rsidR="0084279A">
        <w:rPr>
          <w:rFonts w:ascii="Times New Roman TUR" w:hAnsi="Times New Roman TUR" w:cs="Times New Roman TUR"/>
          <w:color w:val="000000"/>
        </w:rPr>
        <w:t>bi, b</w:t>
      </w:r>
      <w:r w:rsidR="002C36E9">
        <w:rPr>
          <w:rFonts w:ascii="Times New Roman TUR" w:hAnsi="Times New Roman TUR" w:cs="Times New Roman TUR"/>
          <w:color w:val="000000"/>
        </w:rPr>
        <w:t>archa</w:t>
      </w:r>
      <w:r w:rsidR="0084279A">
        <w:rPr>
          <w:rFonts w:ascii="Times New Roman TUR" w:hAnsi="Times New Roman TUR" w:cs="Times New Roman TUR"/>
          <w:color w:val="000000"/>
        </w:rPr>
        <w:t xml:space="preserve"> </w:t>
      </w:r>
      <w:r w:rsidR="002C36E9">
        <w:rPr>
          <w:rFonts w:ascii="Times New Roman TUR" w:hAnsi="Times New Roman TUR" w:cs="Times New Roman TUR"/>
          <w:color w:val="000000"/>
        </w:rPr>
        <w:t>umr</w:t>
      </w:r>
      <w:r w:rsidR="0084279A">
        <w:rPr>
          <w:rFonts w:ascii="Times New Roman TUR" w:hAnsi="Times New Roman TUR" w:cs="Times New Roman TUR"/>
          <w:color w:val="000000"/>
        </w:rPr>
        <w:t xml:space="preserve"> da</w:t>
      </w:r>
      <w:r w:rsidR="004013D0">
        <w:rPr>
          <w:rFonts w:ascii="Times New Roman TUR" w:hAnsi="Times New Roman TUR" w:cs="Times New Roman TUR"/>
          <w:color w:val="000000"/>
        </w:rPr>
        <w:t>q</w:t>
      </w:r>
      <w:r w:rsidR="0084279A">
        <w:rPr>
          <w:rFonts w:ascii="Times New Roman TUR" w:hAnsi="Times New Roman TUR" w:cs="Times New Roman TUR"/>
          <w:color w:val="000000"/>
        </w:rPr>
        <w:t>i</w:t>
      </w:r>
      <w:r w:rsidR="004013D0">
        <w:rPr>
          <w:rFonts w:ascii="Times New Roman TUR" w:hAnsi="Times New Roman TUR" w:cs="Times New Roman TUR"/>
          <w:color w:val="000000"/>
        </w:rPr>
        <w:t>q</w:t>
      </w:r>
      <w:r w:rsidR="0084279A">
        <w:rPr>
          <w:rFonts w:ascii="Times New Roman TUR" w:hAnsi="Times New Roman TUR" w:cs="Times New Roman TUR"/>
          <w:color w:val="000000"/>
        </w:rPr>
        <w:t>alar</w:t>
      </w:r>
      <w:r w:rsidR="004013D0">
        <w:rPr>
          <w:rFonts w:ascii="Times New Roman TUR" w:hAnsi="Times New Roman TUR" w:cs="Times New Roman TUR"/>
          <w:color w:val="000000"/>
        </w:rPr>
        <w:t>i</w:t>
      </w:r>
      <w:r w:rsidR="0084279A">
        <w:rPr>
          <w:rFonts w:ascii="Times New Roman TUR" w:hAnsi="Times New Roman TUR" w:cs="Times New Roman TUR"/>
          <w:color w:val="000000"/>
        </w:rPr>
        <w:t xml:space="preserve"> ib</w:t>
      </w:r>
      <w:r w:rsidR="004013D0">
        <w:rPr>
          <w:rFonts w:ascii="Times New Roman TUR" w:hAnsi="Times New Roman TUR" w:cs="Times New Roman TUR"/>
          <w:color w:val="000000"/>
        </w:rPr>
        <w:t>o</w:t>
      </w:r>
      <w:r w:rsidR="0084279A">
        <w:rPr>
          <w:rFonts w:ascii="Times New Roman TUR" w:hAnsi="Times New Roman TUR" w:cs="Times New Roman TUR"/>
          <w:color w:val="000000"/>
        </w:rPr>
        <w:t>d</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4013D0">
        <w:rPr>
          <w:rFonts w:ascii="Times New Roman TUR" w:hAnsi="Times New Roman TUR" w:cs="Times New Roman TUR"/>
          <w:color w:val="000000"/>
        </w:rPr>
        <w:t>b</w:t>
      </w:r>
      <w:r w:rsidR="00317151">
        <w:rPr>
          <w:rFonts w:ascii="Times New Roman TUR" w:hAnsi="Times New Roman TUR" w:cs="Times New Roman TUR"/>
          <w:color w:val="000000"/>
        </w:rPr>
        <w:t>o‘</w:t>
      </w:r>
      <w:r w:rsidR="004013D0">
        <w:rPr>
          <w:rFonts w:ascii="Times New Roman TUR" w:hAnsi="Times New Roman TUR" w:cs="Times New Roman TUR"/>
          <w:color w:val="000000"/>
        </w:rPr>
        <w:t>lishi mumkin</w:t>
      </w:r>
      <w:r w:rsidR="0084279A">
        <w:rPr>
          <w:rFonts w:ascii="Times New Roman TUR" w:hAnsi="Times New Roman TUR" w:cs="Times New Roman TUR"/>
          <w:color w:val="000000"/>
        </w:rPr>
        <w:t>. V</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u</w:t>
      </w:r>
      <w:r w:rsidR="0084279A">
        <w:rPr>
          <w:rFonts w:ascii="Times New Roman TUR" w:hAnsi="Times New Roman TUR" w:cs="Times New Roman TUR"/>
          <w:color w:val="000000"/>
        </w:rPr>
        <w:t xml:space="preserve"> Habibi </w:t>
      </w:r>
      <w:r w:rsidR="004013D0">
        <w:rPr>
          <w:rFonts w:ascii="Times New Roman TUR" w:hAnsi="Times New Roman TUR" w:cs="Times New Roman TUR"/>
          <w:color w:val="000000"/>
        </w:rPr>
        <w:t>Xu</w:t>
      </w:r>
      <w:r w:rsidR="0084279A">
        <w:rPr>
          <w:rFonts w:ascii="Times New Roman TUR" w:hAnsi="Times New Roman TUR" w:cs="Times New Roman TUR"/>
          <w:color w:val="000000"/>
        </w:rPr>
        <w:t>d</w:t>
      </w:r>
      <w:r w:rsidR="004013D0">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Sha</w:t>
      </w:r>
      <w:r w:rsidR="0084279A">
        <w:rPr>
          <w:rFonts w:ascii="Times New Roman TUR" w:hAnsi="Times New Roman TUR" w:cs="Times New Roman TUR"/>
          <w:color w:val="000000"/>
        </w:rPr>
        <w:t>f</w:t>
      </w:r>
      <w:r w:rsidR="004013D0">
        <w:rPr>
          <w:rFonts w:ascii="Times New Roman TUR" w:hAnsi="Times New Roman TUR" w:cs="Times New Roman TUR"/>
          <w:color w:val="000000"/>
        </w:rPr>
        <w:t>i</w:t>
      </w:r>
      <w:r w:rsidR="0084279A">
        <w:rPr>
          <w:rFonts w:ascii="Times New Roman TUR" w:hAnsi="Times New Roman TUR" w:cs="Times New Roman TUR"/>
          <w:color w:val="000000"/>
        </w:rPr>
        <w:t>-i R</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zi </w:t>
      </w:r>
      <w:r w:rsidR="004013D0">
        <w:rPr>
          <w:rFonts w:ascii="Times New Roman TUR" w:hAnsi="Times New Roman TUR" w:cs="Times New Roman TUR"/>
          <w:color w:val="000000"/>
        </w:rPr>
        <w:t>Ja</w:t>
      </w:r>
      <w:r w:rsidR="0084279A">
        <w:rPr>
          <w:rFonts w:ascii="Times New Roman TUR" w:hAnsi="Times New Roman TUR" w:cs="Times New Roman TUR"/>
          <w:color w:val="000000"/>
        </w:rPr>
        <w:t>z</w:t>
      </w:r>
      <w:r w:rsidR="004013D0">
        <w:rPr>
          <w:rFonts w:ascii="Times New Roman TUR" w:hAnsi="Times New Roman TUR" w:cs="Times New Roman TUR"/>
          <w:color w:val="000000"/>
        </w:rPr>
        <w:t>oni</w:t>
      </w:r>
      <w:r w:rsidR="0084279A">
        <w:rPr>
          <w:rFonts w:ascii="Times New Roman TUR" w:hAnsi="Times New Roman TUR" w:cs="Times New Roman TUR"/>
          <w:color w:val="000000"/>
        </w:rPr>
        <w:t xml:space="preserve"> h</w:t>
      </w:r>
      <w:r w:rsidR="004013D0">
        <w:rPr>
          <w:rFonts w:ascii="Times New Roman TUR" w:hAnsi="Times New Roman TUR" w:cs="Times New Roman TUR"/>
          <w:color w:val="000000"/>
        </w:rPr>
        <w:t>a</w:t>
      </w:r>
      <w:r w:rsidR="0084279A">
        <w:rPr>
          <w:rFonts w:ascii="Times New Roman TUR" w:hAnsi="Times New Roman TUR" w:cs="Times New Roman TUR"/>
          <w:color w:val="000000"/>
        </w:rPr>
        <w:t>r i</w:t>
      </w:r>
      <w:r w:rsidR="004013D0">
        <w:rPr>
          <w:rFonts w:ascii="Times New Roman TUR" w:hAnsi="Times New Roman TUR" w:cs="Times New Roman TUR"/>
          <w:color w:val="000000"/>
        </w:rPr>
        <w:t>shi</w:t>
      </w:r>
      <w:r w:rsidR="0084279A">
        <w:rPr>
          <w:rFonts w:ascii="Times New Roman TUR" w:hAnsi="Times New Roman TUR" w:cs="Times New Roman TUR"/>
          <w:color w:val="000000"/>
        </w:rPr>
        <w:t>d</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 n</w:t>
      </w:r>
      <w:r w:rsidR="004013D0">
        <w:rPr>
          <w:rFonts w:ascii="Times New Roman TUR" w:hAnsi="Times New Roman TUR" w:cs="Times New Roman TUR"/>
          <w:color w:val="000000"/>
        </w:rPr>
        <w:t>a</w:t>
      </w:r>
      <w:r w:rsidR="0084279A">
        <w:rPr>
          <w:rFonts w:ascii="Times New Roman TUR" w:hAnsi="Times New Roman TUR" w:cs="Times New Roman TUR"/>
          <w:color w:val="000000"/>
        </w:rPr>
        <w:t>mun</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qilmoq</w:t>
      </w:r>
      <w:r w:rsidR="0084279A">
        <w:rPr>
          <w:rFonts w:ascii="Times New Roman TUR" w:hAnsi="Times New Roman TUR" w:cs="Times New Roman TUR"/>
          <w:color w:val="000000"/>
        </w:rPr>
        <w:t xml:space="preserve"> azmid</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4013D0">
        <w:rPr>
          <w:rFonts w:ascii="Times New Roman TUR" w:hAnsi="Times New Roman TUR" w:cs="Times New Roman TUR"/>
          <w:color w:val="000000"/>
        </w:rPr>
        <w:t>tu</w:t>
      </w:r>
      <w:r w:rsidR="00317151">
        <w:rPr>
          <w:rFonts w:ascii="Times New Roman TUR" w:hAnsi="Times New Roman TUR" w:cs="Times New Roman TUR"/>
          <w:color w:val="000000"/>
        </w:rPr>
        <w:t>g‘</w:t>
      </w:r>
      <w:r w:rsidR="004013D0">
        <w:rPr>
          <w:rFonts w:ascii="Times New Roman TUR" w:hAnsi="Times New Roman TUR" w:cs="Times New Roman TUR"/>
          <w:color w:val="000000"/>
        </w:rPr>
        <w:t>ilgan</w:t>
      </w:r>
      <w:r w:rsidR="0084279A">
        <w:rPr>
          <w:rFonts w:ascii="Times New Roman TUR" w:hAnsi="Times New Roman TUR" w:cs="Times New Roman TUR"/>
          <w:color w:val="000000"/>
        </w:rPr>
        <w:t xml:space="preserve"> muhabb</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4013D0">
        <w:rPr>
          <w:rFonts w:ascii="Times New Roman TUR" w:hAnsi="Times New Roman TUR" w:cs="Times New Roman TUR"/>
          <w:color w:val="000000"/>
        </w:rPr>
        <w:t>u</w:t>
      </w:r>
      <w:r w:rsidR="0084279A">
        <w:rPr>
          <w:rFonts w:ascii="Times New Roman TUR" w:hAnsi="Times New Roman TUR" w:cs="Times New Roman TUR"/>
          <w:color w:val="000000"/>
        </w:rPr>
        <w:t xml:space="preserve"> Hab</w:t>
      </w:r>
      <w:r w:rsidR="004013D0">
        <w:rPr>
          <w:rFonts w:ascii="Times New Roman TUR" w:hAnsi="Times New Roman TUR" w:cs="Times New Roman TUR"/>
          <w:color w:val="000000"/>
        </w:rPr>
        <w:t>i</w:t>
      </w:r>
      <w:r w:rsidR="0084279A">
        <w:rPr>
          <w:rFonts w:ascii="Times New Roman TUR" w:hAnsi="Times New Roman TUR" w:cs="Times New Roman TUR"/>
          <w:color w:val="000000"/>
        </w:rPr>
        <w:t>b b</w:t>
      </w:r>
      <w:r w:rsidR="00317151">
        <w:rPr>
          <w:rFonts w:ascii="Times New Roman TUR" w:hAnsi="Times New Roman TUR" w:cs="Times New Roman TUR"/>
          <w:color w:val="000000"/>
        </w:rPr>
        <w:t>o‘</w:t>
      </w:r>
      <w:r w:rsidR="004013D0">
        <w:rPr>
          <w:rFonts w:ascii="Times New Roman TUR" w:hAnsi="Times New Roman TUR" w:cs="Times New Roman TUR"/>
          <w:color w:val="000000"/>
        </w:rPr>
        <w:t>lgan</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o</w:t>
      </w:r>
      <w:r w:rsidR="0084279A">
        <w:rPr>
          <w:rFonts w:ascii="Times New Roman TUR" w:hAnsi="Times New Roman TUR" w:cs="Times New Roman TUR"/>
          <w:color w:val="000000"/>
        </w:rPr>
        <w:t>l</w:t>
      </w:r>
      <w:r w:rsidR="004013D0">
        <w:rPr>
          <w:rFonts w:ascii="Times New Roman TUR" w:hAnsi="Times New Roman TUR" w:cs="Times New Roman TUR"/>
          <w:color w:val="000000"/>
        </w:rPr>
        <w:t>a</w:t>
      </w:r>
      <w:r w:rsidR="0084279A">
        <w:rPr>
          <w:rFonts w:ascii="Times New Roman TUR" w:hAnsi="Times New Roman TUR" w:cs="Times New Roman TUR"/>
          <w:color w:val="000000"/>
        </w:rPr>
        <w:t>m</w:t>
      </w:r>
      <w:r w:rsidR="004013D0">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k</w:t>
      </w:r>
      <w:r w:rsidR="00317151">
        <w:rPr>
          <w:rFonts w:ascii="Times New Roman TUR" w:hAnsi="Times New Roman TUR" w:cs="Times New Roman TUR"/>
          <w:color w:val="000000"/>
        </w:rPr>
        <w:t>o‘</w:t>
      </w:r>
      <w:r w:rsidR="004013D0">
        <w:rPr>
          <w:rFonts w:ascii="Times New Roman TUR" w:hAnsi="Times New Roman TUR" w:cs="Times New Roman TUR"/>
          <w:color w:val="000000"/>
        </w:rPr>
        <w:t>chishn</w:t>
      </w:r>
      <w:r w:rsidR="0084279A">
        <w:rPr>
          <w:rFonts w:ascii="Times New Roman TUR" w:hAnsi="Times New Roman TUR" w:cs="Times New Roman TUR"/>
          <w:color w:val="000000"/>
        </w:rPr>
        <w:t>i sevdir</w:t>
      </w:r>
      <w:r w:rsidR="004013D0">
        <w:rPr>
          <w:rFonts w:ascii="Times New Roman TUR" w:hAnsi="Times New Roman TUR" w:cs="Times New Roman TUR"/>
          <w:color w:val="000000"/>
        </w:rPr>
        <w:t>adigan</w:t>
      </w:r>
      <w:r w:rsidR="0084279A">
        <w:rPr>
          <w:rFonts w:ascii="Times New Roman TUR" w:hAnsi="Times New Roman TUR" w:cs="Times New Roman TUR"/>
          <w:color w:val="000000"/>
        </w:rPr>
        <w:t xml:space="preserve"> h</w:t>
      </w:r>
      <w:r w:rsidR="004013D0">
        <w:rPr>
          <w:rFonts w:ascii="Times New Roman TUR" w:hAnsi="Times New Roman TUR" w:cs="Times New Roman TUR"/>
          <w:color w:val="000000"/>
        </w:rPr>
        <w:t>o</w:t>
      </w:r>
      <w:r w:rsidR="0084279A">
        <w:rPr>
          <w:rFonts w:ascii="Times New Roman TUR" w:hAnsi="Times New Roman TUR" w:cs="Times New Roman TUR"/>
          <w:color w:val="000000"/>
        </w:rPr>
        <w:t>l</w:t>
      </w:r>
      <w:r w:rsidR="004013D0">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keltirmoqda</w:t>
      </w:r>
      <w:r w:rsidR="0084279A">
        <w:rPr>
          <w:rFonts w:ascii="Times New Roman TUR" w:hAnsi="Times New Roman TUR" w:cs="Times New Roman TUR"/>
          <w:color w:val="000000"/>
        </w:rPr>
        <w:t xml:space="preserve"> v</w:t>
      </w:r>
      <w:r w:rsidR="004013D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ana shunday qilib</w:t>
      </w:r>
      <w:r w:rsidR="0084279A">
        <w:rPr>
          <w:rFonts w:ascii="Times New Roman TUR" w:hAnsi="Times New Roman TUR" w:cs="Times New Roman TUR"/>
          <w:color w:val="000000"/>
        </w:rPr>
        <w:t xml:space="preserve"> </w:t>
      </w:r>
      <w:r w:rsidR="0084279A" w:rsidRPr="004013D0">
        <w:rPr>
          <w:rFonts w:ascii="Traditional Arabic" w:hAnsi="Traditional Arabic" w:cs="Traditional Arabic"/>
          <w:color w:val="FF0000"/>
          <w:sz w:val="40"/>
          <w:szCs w:val="40"/>
          <w:rtl/>
        </w:rPr>
        <w:t>مُوتُوا قَبْلَ اَنْ تَمُوتُوا</w:t>
      </w:r>
      <w:r w:rsidR="0084279A" w:rsidRPr="004013D0">
        <w:rPr>
          <w:rFonts w:ascii="Times New Roman TUR" w:hAnsi="Times New Roman TUR" w:cs="Times New Roman TUR"/>
          <w:color w:val="000000"/>
          <w:sz w:val="28"/>
          <w:szCs w:val="28"/>
        </w:rPr>
        <w:t xml:space="preserve"> </w:t>
      </w:r>
      <w:r w:rsidR="0084279A">
        <w:rPr>
          <w:rFonts w:ascii="Times New Roman TUR" w:hAnsi="Times New Roman TUR" w:cs="Times New Roman TUR"/>
          <w:color w:val="000000"/>
        </w:rPr>
        <w:t>s</w:t>
      </w:r>
      <w:r w:rsidR="004013D0">
        <w:rPr>
          <w:rFonts w:ascii="Times New Roman TUR" w:hAnsi="Times New Roman TUR" w:cs="Times New Roman TUR"/>
          <w:color w:val="000000"/>
        </w:rPr>
        <w:t>i</w:t>
      </w:r>
      <w:r w:rsidR="0084279A">
        <w:rPr>
          <w:rFonts w:ascii="Times New Roman TUR" w:hAnsi="Times New Roman TUR" w:cs="Times New Roman TUR"/>
          <w:color w:val="000000"/>
        </w:rPr>
        <w:t>rr</w:t>
      </w:r>
      <w:r w:rsidR="004013D0">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namoyon</w:t>
      </w:r>
      <w:r w:rsidR="0084279A">
        <w:rPr>
          <w:rFonts w:ascii="Times New Roman TUR" w:hAnsi="Times New Roman TUR" w:cs="Times New Roman TUR"/>
          <w:color w:val="000000"/>
        </w:rPr>
        <w:t xml:space="preserve"> </w:t>
      </w:r>
      <w:r w:rsidR="004013D0">
        <w:rPr>
          <w:rFonts w:ascii="Times New Roman TUR" w:hAnsi="Times New Roman TUR" w:cs="Times New Roman TUR"/>
          <w:color w:val="000000"/>
        </w:rPr>
        <w:t>b</w:t>
      </w:r>
      <w:r w:rsidR="00317151">
        <w:rPr>
          <w:rFonts w:ascii="Times New Roman TUR" w:hAnsi="Times New Roman TUR" w:cs="Times New Roman TUR"/>
          <w:color w:val="000000"/>
        </w:rPr>
        <w:t>o‘</w:t>
      </w:r>
      <w:r w:rsidR="004013D0">
        <w:rPr>
          <w:rFonts w:ascii="Times New Roman TUR" w:hAnsi="Times New Roman TUR" w:cs="Times New Roman TUR"/>
          <w:color w:val="000000"/>
        </w:rPr>
        <w:t>lmoqda</w:t>
      </w:r>
      <w:r w:rsidR="0084279A">
        <w:rPr>
          <w:rFonts w:ascii="Times New Roman TUR" w:hAnsi="Times New Roman TUR" w:cs="Times New Roman TUR"/>
          <w:color w:val="000000"/>
        </w:rPr>
        <w:t>.</w:t>
      </w:r>
    </w:p>
    <w:p w14:paraId="111DC482"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T</w:t>
      </w:r>
      <w:r w:rsidR="00C350E1">
        <w:rPr>
          <w:rFonts w:ascii="Times New Roman TUR" w:hAnsi="Times New Roman TUR" w:cs="Times New Roman TUR"/>
          <w:color w:val="000000"/>
        </w:rPr>
        <w:t>a</w:t>
      </w:r>
      <w:r>
        <w:rPr>
          <w:rFonts w:ascii="Times New Roman TUR" w:hAnsi="Times New Roman TUR" w:cs="Times New Roman TUR"/>
          <w:color w:val="000000"/>
        </w:rPr>
        <w:t>z</w:t>
      </w:r>
      <w:r w:rsidR="00C350E1">
        <w:rPr>
          <w:rFonts w:ascii="Times New Roman TUR" w:hAnsi="Times New Roman TUR" w:cs="Times New Roman TUR"/>
          <w:color w:val="000000"/>
        </w:rPr>
        <w:t>a</w:t>
      </w:r>
      <w:r>
        <w:rPr>
          <w:rFonts w:ascii="Times New Roman TUR" w:hAnsi="Times New Roman TUR" w:cs="Times New Roman TUR"/>
          <w:color w:val="000000"/>
        </w:rPr>
        <w:t>kk</w:t>
      </w:r>
      <w:r w:rsidR="00C350E1">
        <w:rPr>
          <w:rFonts w:ascii="Times New Roman TUR" w:hAnsi="Times New Roman TUR" w:cs="Times New Roman TUR"/>
          <w:color w:val="000000"/>
        </w:rPr>
        <w:t>u</w:t>
      </w:r>
      <w:r>
        <w:rPr>
          <w:rFonts w:ascii="Times New Roman TUR" w:hAnsi="Times New Roman TUR" w:cs="Times New Roman TUR"/>
          <w:color w:val="000000"/>
        </w:rPr>
        <w:t>r</w:t>
      </w:r>
      <w:r w:rsidR="00C350E1">
        <w:rPr>
          <w:rFonts w:ascii="Times New Roman TUR" w:hAnsi="Times New Roman TUR" w:cs="Times New Roman TUR"/>
          <w:color w:val="000000"/>
        </w:rPr>
        <w:t>i</w:t>
      </w:r>
      <w:r>
        <w:rPr>
          <w:rFonts w:ascii="Times New Roman TUR" w:hAnsi="Times New Roman TUR" w:cs="Times New Roman TUR"/>
          <w:color w:val="000000"/>
        </w:rPr>
        <w:t xml:space="preserve"> m</w:t>
      </w:r>
      <w:r w:rsidR="00C350E1">
        <w:rPr>
          <w:rFonts w:ascii="Times New Roman TUR" w:hAnsi="Times New Roman TUR" w:cs="Times New Roman TUR"/>
          <w:color w:val="000000"/>
        </w:rPr>
        <w:t>a</w:t>
      </w:r>
      <w:r>
        <w:rPr>
          <w:rFonts w:ascii="Times New Roman TUR" w:hAnsi="Times New Roman TUR" w:cs="Times New Roman TUR"/>
          <w:color w:val="000000"/>
        </w:rPr>
        <w:t xml:space="preserve">vt </w:t>
      </w:r>
      <w:r w:rsidR="00C350E1">
        <w:rPr>
          <w:rFonts w:ascii="Times New Roman TUR" w:hAnsi="Times New Roman TUR" w:cs="Times New Roman TUR"/>
          <w:color w:val="000000"/>
        </w:rPr>
        <w:t>yoki</w:t>
      </w:r>
      <w:r>
        <w:rPr>
          <w:rFonts w:ascii="Times New Roman TUR" w:hAnsi="Times New Roman TUR" w:cs="Times New Roman TUR"/>
          <w:color w:val="000000"/>
        </w:rPr>
        <w:t xml:space="preserve"> r</w:t>
      </w:r>
      <w:r w:rsidR="00C350E1">
        <w:rPr>
          <w:rFonts w:ascii="Times New Roman TUR" w:hAnsi="Times New Roman TUR" w:cs="Times New Roman TUR"/>
          <w:color w:val="000000"/>
        </w:rPr>
        <w:t>o</w:t>
      </w:r>
      <w:r>
        <w:rPr>
          <w:rFonts w:ascii="Times New Roman TUR" w:hAnsi="Times New Roman TUR" w:cs="Times New Roman TUR"/>
          <w:color w:val="000000"/>
        </w:rPr>
        <w:t>b</w:t>
      </w:r>
      <w:r w:rsidR="00C350E1">
        <w:rPr>
          <w:rFonts w:ascii="Times New Roman TUR" w:hAnsi="Times New Roman TUR" w:cs="Times New Roman TUR"/>
          <w:color w:val="000000"/>
        </w:rPr>
        <w:t>o</w:t>
      </w:r>
      <w:r>
        <w:rPr>
          <w:rFonts w:ascii="Times New Roman TUR" w:hAnsi="Times New Roman TUR" w:cs="Times New Roman TUR"/>
          <w:color w:val="000000"/>
        </w:rPr>
        <w:t>ta-i m</w:t>
      </w:r>
      <w:r w:rsidR="00C350E1">
        <w:rPr>
          <w:rFonts w:ascii="Times New Roman TUR" w:hAnsi="Times New Roman TUR" w:cs="Times New Roman TUR"/>
          <w:color w:val="000000"/>
        </w:rPr>
        <w:t>a</w:t>
      </w:r>
      <w:r>
        <w:rPr>
          <w:rFonts w:ascii="Times New Roman TUR" w:hAnsi="Times New Roman TUR" w:cs="Times New Roman TUR"/>
          <w:color w:val="000000"/>
        </w:rPr>
        <w:t xml:space="preserve">vt, </w:t>
      </w:r>
    </w:p>
    <w:p w14:paraId="3E0866C0" w14:textId="77777777" w:rsidR="0084279A" w:rsidRPr="00C350E1" w:rsidRDefault="0084279A" w:rsidP="0012019B">
      <w:pPr>
        <w:autoSpaceDE w:val="0"/>
        <w:autoSpaceDN w:val="0"/>
        <w:adjustRightInd w:val="0"/>
        <w:jc w:val="center"/>
        <w:rPr>
          <w:rFonts w:ascii="Times New Roman TUR" w:hAnsi="Times New Roman TUR" w:cs="Times New Roman TUR"/>
          <w:color w:val="000000"/>
          <w:sz w:val="28"/>
          <w:szCs w:val="28"/>
        </w:rPr>
      </w:pPr>
      <w:r w:rsidRPr="00C350E1">
        <w:rPr>
          <w:rFonts w:ascii="Traditional Arabic" w:hAnsi="Traditional Arabic" w:cs="Traditional Arabic"/>
          <w:color w:val="FF0000"/>
          <w:sz w:val="40"/>
          <w:szCs w:val="40"/>
          <w:rtl/>
        </w:rPr>
        <w:t>تَفَكُّرُ سَاعَةٍ خَيْرٌ مِنْ عِبَادَةِ سَنَةٍ</w:t>
      </w:r>
    </w:p>
    <w:p w14:paraId="635A9E14" w14:textId="77777777" w:rsidR="0084279A" w:rsidRDefault="00C350E1" w:rsidP="0012019B">
      <w:pPr>
        <w:autoSpaceDE w:val="0"/>
        <w:autoSpaceDN w:val="0"/>
        <w:adjustRightInd w:val="0"/>
        <w:ind w:firstLine="706"/>
        <w:jc w:val="both"/>
        <w:rPr>
          <w:rFonts w:ascii="Times New Roman TUR" w:hAnsi="Times New Roman TUR" w:cs="Times New Roman TUR"/>
          <w:color w:val="000000"/>
        </w:rPr>
      </w:pPr>
      <w:r w:rsidRPr="00B74DBF">
        <w:rPr>
          <w:rFonts w:ascii="Times New Roman TUR" w:hAnsi="Times New Roman TUR" w:cs="Times New Roman TUR"/>
          <w:b/>
          <w:bCs/>
          <w:color w:val="000000"/>
        </w:rPr>
        <w:t>Xulosa</w:t>
      </w:r>
      <w:r w:rsidR="0084279A" w:rsidRPr="00B74DBF">
        <w:rPr>
          <w:rFonts w:ascii="Times New Roman TUR" w:hAnsi="Times New Roman TUR" w:cs="Times New Roman TUR"/>
          <w:b/>
          <w:bCs/>
          <w:color w:val="000000"/>
        </w:rPr>
        <w:t>:</w:t>
      </w:r>
      <w:r w:rsidR="0084279A">
        <w:rPr>
          <w:rFonts w:ascii="Times New Roman TUR" w:hAnsi="Times New Roman TUR" w:cs="Times New Roman TUR"/>
          <w:color w:val="000000"/>
        </w:rPr>
        <w:t xml:space="preserve"> N</w:t>
      </w:r>
      <w:r>
        <w:rPr>
          <w:rFonts w:ascii="Times New Roman TUR" w:hAnsi="Times New Roman TUR" w:cs="Times New Roman TUR"/>
          <w:color w:val="000000"/>
        </w:rPr>
        <w:t>ima</w:t>
      </w:r>
      <w:r w:rsidR="0084279A">
        <w:rPr>
          <w:rFonts w:ascii="Times New Roman TUR" w:hAnsi="Times New Roman TUR" w:cs="Times New Roman TUR"/>
          <w:color w:val="000000"/>
        </w:rPr>
        <w:t xml:space="preserve"> </w:t>
      </w:r>
      <w:r>
        <w:rPr>
          <w:rFonts w:ascii="Times New Roman TUR" w:hAnsi="Times New Roman TUR" w:cs="Times New Roman TUR"/>
          <w:color w:val="000000"/>
        </w:rPr>
        <w:t>qidirsak</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Nurda </w:t>
      </w:r>
      <w:r>
        <w:rPr>
          <w:rFonts w:ascii="Times New Roman TUR" w:hAnsi="Times New Roman TUR" w:cs="Times New Roman TUR"/>
          <w:color w:val="000000"/>
        </w:rPr>
        <w:t>quyosh</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rinadi</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Pr>
          <w:rFonts w:ascii="Times New Roman TUR" w:hAnsi="Times New Roman TUR" w:cs="Times New Roman TUR"/>
          <w:color w:val="000000"/>
        </w:rPr>
        <w:t>shog</w:t>
      </w:r>
      <w:r w:rsidR="0084279A">
        <w:rPr>
          <w:rFonts w:ascii="Times New Roman TUR" w:hAnsi="Times New Roman TUR" w:cs="Times New Roman TUR"/>
          <w:color w:val="000000"/>
        </w:rPr>
        <w:t>irdl</w:t>
      </w:r>
      <w:r>
        <w:rPr>
          <w:rFonts w:ascii="Times New Roman TUR" w:hAnsi="Times New Roman TUR" w:cs="Times New Roman TUR"/>
          <w:color w:val="000000"/>
        </w:rPr>
        <w:t>a</w:t>
      </w:r>
      <w:r w:rsidR="0084279A">
        <w:rPr>
          <w:rFonts w:ascii="Times New Roman TUR" w:hAnsi="Times New Roman TUR" w:cs="Times New Roman TUR"/>
          <w:color w:val="000000"/>
        </w:rPr>
        <w:t>ri di</w:t>
      </w:r>
      <w:r>
        <w:rPr>
          <w:rFonts w:ascii="Times New Roman TUR" w:hAnsi="Times New Roman TUR" w:cs="Times New Roman TUR"/>
          <w:color w:val="000000"/>
        </w:rPr>
        <w:t>qq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qil</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hali</w:t>
      </w:r>
      <w:r w:rsidR="0084279A">
        <w:rPr>
          <w:rFonts w:ascii="Times New Roman TUR" w:hAnsi="Times New Roman TUR" w:cs="Times New Roman TUR"/>
          <w:color w:val="000000"/>
        </w:rPr>
        <w:t xml:space="preserve"> bu f</w:t>
      </w:r>
      <w:r>
        <w:rPr>
          <w:rFonts w:ascii="Times New Roman TUR" w:hAnsi="Times New Roman TUR" w:cs="Times New Roman TUR"/>
          <w:color w:val="000000"/>
        </w:rPr>
        <w:t>o</w:t>
      </w:r>
      <w:r w:rsidR="0084279A">
        <w:rPr>
          <w:rFonts w:ascii="Times New Roman TUR" w:hAnsi="Times New Roman TUR" w:cs="Times New Roman TUR"/>
          <w:color w:val="000000"/>
        </w:rPr>
        <w:t>ni</w:t>
      </w:r>
      <w:r>
        <w:rPr>
          <w:rFonts w:ascii="Times New Roman TUR" w:hAnsi="Times New Roman TUR" w:cs="Times New Roman TUR"/>
          <w:color w:val="000000"/>
        </w:rPr>
        <w:t>y</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eka</w:t>
      </w:r>
      <w:r w:rsidR="0084279A">
        <w:rPr>
          <w:rFonts w:ascii="Times New Roman TUR" w:hAnsi="Times New Roman TUR" w:cs="Times New Roman TUR"/>
          <w:color w:val="000000"/>
        </w:rPr>
        <w:t>n</w:t>
      </w:r>
      <w:r w:rsidR="00B2690A">
        <w:rPr>
          <w:rFonts w:ascii="Times New Roman TUR" w:hAnsi="Times New Roman TUR" w:cs="Times New Roman TUR"/>
          <w:color w:val="000000"/>
        </w:rPr>
        <w:t>,</w:t>
      </w:r>
      <w:r w:rsidR="0084279A">
        <w:rPr>
          <w:rFonts w:ascii="Times New Roman TUR" w:hAnsi="Times New Roman TUR" w:cs="Times New Roman TUR"/>
          <w:color w:val="000000"/>
        </w:rPr>
        <w:t xml:space="preserve"> Liv</w:t>
      </w:r>
      <w:r>
        <w:rPr>
          <w:rFonts w:ascii="Times New Roman TUR" w:hAnsi="Times New Roman TUR" w:cs="Times New Roman TUR"/>
          <w:color w:val="000000"/>
        </w:rPr>
        <w:t>o</w:t>
      </w:r>
      <w:r w:rsidR="0084279A">
        <w:rPr>
          <w:rFonts w:ascii="Times New Roman TUR" w:hAnsi="Times New Roman TUR" w:cs="Times New Roman TUR"/>
          <w:color w:val="000000"/>
        </w:rPr>
        <w:t>-</w:t>
      </w:r>
      <w:r>
        <w:rPr>
          <w:rFonts w:ascii="Times New Roman TUR" w:hAnsi="Times New Roman TUR" w:cs="Times New Roman TUR"/>
          <w:color w:val="000000"/>
        </w:rPr>
        <w:t>u</w:t>
      </w:r>
      <w:r w:rsidR="0084279A">
        <w:rPr>
          <w:rFonts w:ascii="Times New Roman TUR" w:hAnsi="Times New Roman TUR" w:cs="Times New Roman TUR"/>
          <w:color w:val="000000"/>
        </w:rPr>
        <w:t>l</w:t>
      </w:r>
      <w:r>
        <w:rPr>
          <w:rFonts w:ascii="Times New Roman TUR" w:hAnsi="Times New Roman TUR" w:cs="Times New Roman TUR"/>
          <w:color w:val="000000"/>
        </w:rPr>
        <w:t xml:space="preserve"> </w:t>
      </w:r>
      <w:r w:rsidR="0084279A">
        <w:rPr>
          <w:rFonts w:ascii="Times New Roman TUR" w:hAnsi="Times New Roman TUR" w:cs="Times New Roman TUR"/>
          <w:color w:val="000000"/>
        </w:rPr>
        <w:t>Hamdi Ahm</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iy</w:t>
      </w:r>
      <w:r w:rsidR="0084279A">
        <w:rPr>
          <w:rFonts w:ascii="Times New Roman TUR" w:hAnsi="Times New Roman TUR" w:cs="Times New Roman TUR"/>
          <w:color w:val="000000"/>
        </w:rPr>
        <w:t xml:space="preserve"> (Al</w:t>
      </w:r>
      <w:r>
        <w:rPr>
          <w:rFonts w:ascii="Times New Roman TUR" w:hAnsi="Times New Roman TUR" w:cs="Times New Roman TUR"/>
          <w:color w:val="000000"/>
        </w:rPr>
        <w:t>a</w:t>
      </w:r>
      <w:r w:rsidR="0084279A">
        <w:rPr>
          <w:rFonts w:ascii="Times New Roman TUR" w:hAnsi="Times New Roman TUR" w:cs="Times New Roman TUR"/>
          <w:color w:val="000000"/>
        </w:rPr>
        <w:t>yhissal</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ss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sidR="00500A84">
        <w:rPr>
          <w:rFonts w:ascii="Times New Roman TUR" w:hAnsi="Times New Roman TUR" w:cs="Times New Roman TUR"/>
          <w:color w:val="000000"/>
        </w:rPr>
        <w:t>osti</w:t>
      </w:r>
      <w:r w:rsidR="0084279A">
        <w:rPr>
          <w:rFonts w:ascii="Times New Roman TUR" w:hAnsi="Times New Roman TUR" w:cs="Times New Roman TUR"/>
          <w:color w:val="000000"/>
        </w:rPr>
        <w:t>da b</w:t>
      </w:r>
      <w:r w:rsidR="00317151">
        <w:rPr>
          <w:rFonts w:ascii="Times New Roman TUR" w:hAnsi="Times New Roman TUR" w:cs="Times New Roman TUR"/>
          <w:color w:val="000000"/>
        </w:rPr>
        <w:t>o‘</w:t>
      </w:r>
      <w:r w:rsidR="00500A84">
        <w:rPr>
          <w:rFonts w:ascii="Times New Roman TUR" w:hAnsi="Times New Roman TUR" w:cs="Times New Roman TUR"/>
          <w:color w:val="000000"/>
        </w:rPr>
        <w:t>lganlarini</w:t>
      </w:r>
      <w:r w:rsidR="0084279A">
        <w:rPr>
          <w:rFonts w:ascii="Times New Roman TUR" w:hAnsi="Times New Roman TUR" w:cs="Times New Roman TUR"/>
          <w:color w:val="000000"/>
        </w:rPr>
        <w:t xml:space="preserve"> in</w:t>
      </w:r>
      <w:r w:rsidR="00500A84">
        <w:rPr>
          <w:rFonts w:ascii="Times New Roman TUR" w:hAnsi="Times New Roman TUR" w:cs="Times New Roman TUR"/>
          <w:color w:val="000000"/>
        </w:rPr>
        <w:t>o</w:t>
      </w:r>
      <w:r w:rsidR="0084279A">
        <w:rPr>
          <w:rFonts w:ascii="Times New Roman TUR" w:hAnsi="Times New Roman TUR" w:cs="Times New Roman TUR"/>
          <w:color w:val="000000"/>
        </w:rPr>
        <w:t>y</w:t>
      </w:r>
      <w:r w:rsidR="00500A84">
        <w:rPr>
          <w:rFonts w:ascii="Times New Roman TUR" w:hAnsi="Times New Roman TUR" w:cs="Times New Roman TUR"/>
          <w:color w:val="000000"/>
        </w:rPr>
        <w:t>a</w:t>
      </w:r>
      <w:r w:rsidR="0084279A">
        <w:rPr>
          <w:rFonts w:ascii="Times New Roman TUR" w:hAnsi="Times New Roman TUR" w:cs="Times New Roman TUR"/>
          <w:color w:val="000000"/>
        </w:rPr>
        <w:t>ti Ha</w:t>
      </w:r>
      <w:r w:rsidR="00500A84">
        <w:rPr>
          <w:rFonts w:ascii="Times New Roman TUR" w:hAnsi="Times New Roman TUR" w:cs="Times New Roman TUR"/>
          <w:color w:val="000000"/>
        </w:rPr>
        <w:t>q bilan</w:t>
      </w:r>
      <w:r w:rsidR="0084279A">
        <w:rPr>
          <w:rFonts w:ascii="Times New Roman TUR" w:hAnsi="Times New Roman TUR" w:cs="Times New Roman TUR"/>
          <w:color w:val="000000"/>
        </w:rPr>
        <w:t xml:space="preserve"> an</w:t>
      </w:r>
      <w:r w:rsidR="00500A84">
        <w:rPr>
          <w:rFonts w:ascii="Times New Roman TUR" w:hAnsi="Times New Roman TUR" w:cs="Times New Roman TUR"/>
          <w:color w:val="000000"/>
        </w:rPr>
        <w:t>g</w:t>
      </w:r>
      <w:r w:rsidR="0084279A">
        <w:rPr>
          <w:rFonts w:ascii="Times New Roman TUR" w:hAnsi="Times New Roman TUR" w:cs="Times New Roman TUR"/>
          <w:color w:val="000000"/>
        </w:rPr>
        <w:t>la</w:t>
      </w:r>
      <w:r w:rsidR="00F04B86">
        <w:rPr>
          <w:rFonts w:ascii="Times New Roman TUR" w:hAnsi="Times New Roman TUR" w:cs="Times New Roman TUR"/>
          <w:color w:val="000000"/>
        </w:rPr>
        <w:t>ydi</w:t>
      </w:r>
      <w:r w:rsidR="0084279A">
        <w:rPr>
          <w:rFonts w:ascii="Times New Roman TUR" w:hAnsi="Times New Roman TUR" w:cs="Times New Roman TUR"/>
          <w:color w:val="000000"/>
        </w:rPr>
        <w:t>lar.</w:t>
      </w:r>
    </w:p>
    <w:p w14:paraId="266F464D" w14:textId="77777777" w:rsidR="0084279A" w:rsidRPr="00A852F1" w:rsidRDefault="00500A84" w:rsidP="0012019B">
      <w:pPr>
        <w:autoSpaceDE w:val="0"/>
        <w:autoSpaceDN w:val="0"/>
        <w:adjustRightInd w:val="0"/>
        <w:ind w:firstLine="706"/>
        <w:jc w:val="both"/>
        <w:rPr>
          <w:rFonts w:ascii="Times New Roman TUR" w:hAnsi="Times New Roman TUR" w:cs="Times New Roman TUR"/>
          <w:color w:val="000000"/>
          <w:sz w:val="28"/>
          <w:szCs w:val="28"/>
        </w:rPr>
      </w:pPr>
      <w:r>
        <w:rPr>
          <w:rFonts w:ascii="Times New Roman TUR" w:hAnsi="Times New Roman TUR" w:cs="Times New Roman TUR"/>
          <w:color w:val="000000"/>
        </w:rPr>
        <w:lastRenderedPageBreak/>
        <w:t>Oji</w:t>
      </w:r>
      <w:r w:rsidR="0084279A">
        <w:rPr>
          <w:rFonts w:ascii="Times New Roman TUR" w:hAnsi="Times New Roman TUR" w:cs="Times New Roman TUR"/>
          <w:color w:val="000000"/>
        </w:rPr>
        <w:t>z</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tushuna olgan</w:t>
      </w:r>
      <w:r w:rsidR="0084279A">
        <w:rPr>
          <w:rFonts w:ascii="Times New Roman TUR" w:hAnsi="Times New Roman TUR" w:cs="Times New Roman TUR"/>
          <w:color w:val="000000"/>
        </w:rPr>
        <w:t xml:space="preserve">im </w:t>
      </w:r>
      <w:r>
        <w:rPr>
          <w:rFonts w:ascii="Times New Roman TUR" w:hAnsi="Times New Roman TUR" w:cs="Times New Roman TUR"/>
          <w:color w:val="000000"/>
        </w:rPr>
        <w:t>sh</w:t>
      </w:r>
      <w:r w:rsidR="0084279A">
        <w:rPr>
          <w:rFonts w:ascii="Times New Roman TUR" w:hAnsi="Times New Roman TUR" w:cs="Times New Roman TUR"/>
          <w:color w:val="000000"/>
        </w:rPr>
        <w:t xml:space="preserve">u </w:t>
      </w:r>
      <w:r>
        <w:rPr>
          <w:rFonts w:ascii="Times New Roman TUR" w:hAnsi="Times New Roman TUR" w:cs="Times New Roman TUR"/>
          <w:color w:val="000000"/>
        </w:rPr>
        <w:t>o</w:t>
      </w:r>
      <w:r w:rsidR="0084279A">
        <w:rPr>
          <w:rFonts w:ascii="Times New Roman TUR" w:hAnsi="Times New Roman TUR" w:cs="Times New Roman TUR"/>
          <w:color w:val="000000"/>
        </w:rPr>
        <w:t xml:space="preserve">nda </w:t>
      </w:r>
      <w:r>
        <w:rPr>
          <w:rFonts w:ascii="Times New Roman TUR" w:hAnsi="Times New Roman TUR" w:cs="Times New Roman TUR"/>
          <w:color w:val="000000"/>
        </w:rPr>
        <w:t>q</w:t>
      </w:r>
      <w:r w:rsidR="0084279A">
        <w:rPr>
          <w:rFonts w:ascii="Times New Roman TUR" w:hAnsi="Times New Roman TUR" w:cs="Times New Roman TUR"/>
          <w:color w:val="000000"/>
        </w:rPr>
        <w:t>albim</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n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atlar</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tayanib</w:t>
      </w:r>
      <w:r w:rsidR="0084279A">
        <w:rPr>
          <w:rFonts w:ascii="Times New Roman TUR" w:hAnsi="Times New Roman TUR" w:cs="Times New Roman TUR"/>
          <w:color w:val="000000"/>
        </w:rPr>
        <w:t xml:space="preserve"> </w:t>
      </w:r>
      <w:r>
        <w:rPr>
          <w:rFonts w:ascii="Times New Roman TUR" w:hAnsi="Times New Roman TUR" w:cs="Times New Roman TUR"/>
          <w:color w:val="000000"/>
        </w:rPr>
        <w:t>deyman</w:t>
      </w:r>
      <w:r w:rsidR="0084279A">
        <w:rPr>
          <w:rFonts w:ascii="Times New Roman TUR" w:hAnsi="Times New Roman TUR" w:cs="Times New Roman TUR"/>
          <w:color w:val="000000"/>
        </w:rPr>
        <w:t xml:space="preserve">ki: Bu </w:t>
      </w:r>
      <w:r>
        <w:rPr>
          <w:rFonts w:ascii="Times New Roman TUR" w:hAnsi="Times New Roman TUR" w:cs="Times New Roman TUR"/>
          <w:color w:val="000000"/>
        </w:rPr>
        <w:t>z</w:t>
      </w:r>
      <w:r w:rsidR="0084279A">
        <w:rPr>
          <w:rFonts w:ascii="Times New Roman TUR" w:hAnsi="Times New Roman TUR" w:cs="Times New Roman TUR"/>
          <w:color w:val="000000"/>
        </w:rPr>
        <w:t>al</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bid</w:t>
      </w:r>
      <w:r w:rsidR="00317151">
        <w:rPr>
          <w:rFonts w:ascii="Times New Roman TUR" w:hAnsi="Times New Roman TUR" w:cs="Times New Roman TUR"/>
          <w:color w:val="000000"/>
        </w:rPr>
        <w:t>’</w:t>
      </w:r>
      <w:r w:rsidR="0084279A">
        <w:rPr>
          <w:rFonts w:ascii="Times New Roman TUR" w:hAnsi="Times New Roman TUR" w:cs="Times New Roman TUR"/>
          <w:color w:val="000000"/>
        </w:rPr>
        <w:t>a</w:t>
      </w:r>
      <w:r>
        <w:rPr>
          <w:rFonts w:ascii="Times New Roman TUR" w:hAnsi="Times New Roman TUR" w:cs="Times New Roman TUR"/>
          <w:color w:val="000000"/>
        </w:rPr>
        <w:t>t</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dinsizli</w:t>
      </w:r>
      <w:r>
        <w:rPr>
          <w:rFonts w:ascii="Times New Roman TUR" w:hAnsi="Times New Roman TUR" w:cs="Times New Roman TUR"/>
          <w:color w:val="000000"/>
        </w:rPr>
        <w:t>kn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lat</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yanada</w:t>
      </w:r>
      <w:r w:rsidR="0084279A">
        <w:rPr>
          <w:rFonts w:ascii="Times New Roman TUR" w:hAnsi="Times New Roman TUR" w:cs="Times New Roman TUR"/>
          <w:color w:val="000000"/>
        </w:rPr>
        <w:t xml:space="preserve"> ziy</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yanada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idd</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w:t>
      </w:r>
      <w:r>
        <w:rPr>
          <w:rFonts w:ascii="Times New Roman TUR" w:hAnsi="Times New Roman TUR" w:cs="Times New Roman TUR"/>
          <w:color w:val="000000"/>
        </w:rPr>
        <w:t>yuqumli</w:t>
      </w:r>
      <w:r w:rsidR="0084279A">
        <w:rPr>
          <w:rFonts w:ascii="Times New Roman TUR" w:hAnsi="Times New Roman TUR" w:cs="Times New Roman TUR"/>
          <w:color w:val="000000"/>
        </w:rPr>
        <w:t xml:space="preserve"> ill</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Pr>
          <w:rFonts w:ascii="Times New Roman TUR" w:hAnsi="Times New Roman TUR" w:cs="Times New Roman TUR"/>
          <w:color w:val="000000"/>
        </w:rPr>
        <w:t>keltirgan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lim </w:t>
      </w:r>
      <w:r w:rsidR="00680D00">
        <w:rPr>
          <w:rFonts w:ascii="Times New Roman TUR" w:hAnsi="Times New Roman TUR" w:cs="Times New Roman TUR"/>
          <w:color w:val="000000"/>
        </w:rPr>
        <w:t xml:space="preserve">bergan </w:t>
      </w:r>
      <w:r w:rsidR="0084279A">
        <w:rPr>
          <w:rFonts w:ascii="Times New Roman TUR" w:hAnsi="Times New Roman TUR" w:cs="Times New Roman TUR"/>
          <w:color w:val="000000"/>
        </w:rPr>
        <w:t>v</w:t>
      </w:r>
      <w:r>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680D00">
        <w:rPr>
          <w:rFonts w:ascii="Times New Roman TUR" w:hAnsi="Times New Roman TUR" w:cs="Times New Roman TUR"/>
          <w:color w:val="000000"/>
        </w:rPr>
        <w:t>ushuntirgan</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k</w:t>
      </w:r>
      <w:r w:rsidR="00317151">
        <w:rPr>
          <w:rFonts w:ascii="Times New Roman TUR" w:hAnsi="Times New Roman TUR" w:cs="Times New Roman TUR"/>
          <w:color w:val="000000"/>
        </w:rPr>
        <w:t>o‘</w:t>
      </w:r>
      <w:r w:rsidR="00680D00">
        <w:rPr>
          <w:rFonts w:ascii="Times New Roman TUR" w:hAnsi="Times New Roman TUR" w:cs="Times New Roman TUR"/>
          <w:color w:val="000000"/>
        </w:rPr>
        <w:t>p</w:t>
      </w:r>
      <w:r w:rsidR="0084279A">
        <w:rPr>
          <w:rFonts w:ascii="Times New Roman TUR" w:hAnsi="Times New Roman TUR" w:cs="Times New Roman TUR"/>
          <w:color w:val="000000"/>
        </w:rPr>
        <w:t xml:space="preserve"> ha</w:t>
      </w:r>
      <w:r w:rsidR="00680D00">
        <w:rPr>
          <w:rFonts w:ascii="Times New Roman TUR" w:hAnsi="Times New Roman TUR" w:cs="Times New Roman TUR"/>
          <w:color w:val="000000"/>
        </w:rPr>
        <w:t>q</w:t>
      </w:r>
      <w:r w:rsidR="0084279A">
        <w:rPr>
          <w:rFonts w:ascii="Times New Roman TUR" w:hAnsi="Times New Roman TUR" w:cs="Times New Roman TUR"/>
          <w:color w:val="000000"/>
        </w:rPr>
        <w:t>i</w:t>
      </w:r>
      <w:r w:rsidR="00680D00">
        <w:rPr>
          <w:rFonts w:ascii="Times New Roman TUR" w:hAnsi="Times New Roman TUR" w:cs="Times New Roman TUR"/>
          <w:color w:val="000000"/>
        </w:rPr>
        <w:t>q</w:t>
      </w:r>
      <w:r w:rsidR="0084279A">
        <w:rPr>
          <w:rFonts w:ascii="Times New Roman TUR" w:hAnsi="Times New Roman TUR" w:cs="Times New Roman TUR"/>
          <w:color w:val="000000"/>
        </w:rPr>
        <w:t>atlardan S</w:t>
      </w:r>
      <w:r w:rsidR="00680D00">
        <w:rPr>
          <w:rFonts w:ascii="Times New Roman TUR" w:hAnsi="Times New Roman TUR" w:cs="Times New Roman TUR"/>
          <w:color w:val="000000"/>
        </w:rPr>
        <w:t>u</w:t>
      </w:r>
      <w:r w:rsidR="0084279A">
        <w:rPr>
          <w:rFonts w:ascii="Times New Roman TUR" w:hAnsi="Times New Roman TUR" w:cs="Times New Roman TUR"/>
          <w:color w:val="000000"/>
        </w:rPr>
        <w:t>nn</w:t>
      </w:r>
      <w:r w:rsidR="00680D00">
        <w:rPr>
          <w:rFonts w:ascii="Times New Roman TUR" w:hAnsi="Times New Roman TUR" w:cs="Times New Roman TUR"/>
          <w:color w:val="000000"/>
        </w:rPr>
        <w:t>a</w:t>
      </w:r>
      <w:r w:rsidR="0084279A">
        <w:rPr>
          <w:rFonts w:ascii="Times New Roman TUR" w:hAnsi="Times New Roman TUR" w:cs="Times New Roman TUR"/>
          <w:color w:val="000000"/>
        </w:rPr>
        <w:t>ti Ahm</w:t>
      </w:r>
      <w:r w:rsidR="00680D00">
        <w:rPr>
          <w:rFonts w:ascii="Times New Roman TUR" w:hAnsi="Times New Roman TUR" w:cs="Times New Roman TUR"/>
          <w:color w:val="000000"/>
        </w:rPr>
        <w:t>a</w:t>
      </w:r>
      <w:r w:rsidR="0084279A">
        <w:rPr>
          <w:rFonts w:ascii="Times New Roman TUR" w:hAnsi="Times New Roman TUR" w:cs="Times New Roman TUR"/>
          <w:color w:val="000000"/>
        </w:rPr>
        <w:t>diy</w:t>
      </w:r>
      <w:r w:rsidR="00680D00">
        <w:rPr>
          <w:rFonts w:ascii="Times New Roman TUR" w:hAnsi="Times New Roman TUR" w:cs="Times New Roman TUR"/>
          <w:color w:val="000000"/>
        </w:rPr>
        <w:t>ani</w:t>
      </w:r>
      <w:r w:rsidR="0084279A">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mahkam ushlash</w:t>
      </w:r>
      <w:r w:rsidR="0084279A">
        <w:rPr>
          <w:rFonts w:ascii="Times New Roman TUR" w:hAnsi="Times New Roman TUR" w:cs="Times New Roman TUR"/>
          <w:color w:val="000000"/>
        </w:rPr>
        <w:t xml:space="preserve"> d</w:t>
      </w:r>
      <w:r w:rsidR="00680D00">
        <w:rPr>
          <w:rFonts w:ascii="Times New Roman TUR" w:hAnsi="Times New Roman TUR" w:cs="Times New Roman TUR"/>
          <w:color w:val="000000"/>
        </w:rPr>
        <w:t>a</w:t>
      </w:r>
      <w:r w:rsidR="0084279A">
        <w:rPr>
          <w:rFonts w:ascii="Times New Roman TUR" w:hAnsi="Times New Roman TUR" w:cs="Times New Roman TUR"/>
          <w:color w:val="000000"/>
        </w:rPr>
        <w:t>rsini en</w:t>
      </w:r>
      <w:r w:rsidR="00680D00">
        <w:rPr>
          <w:rFonts w:ascii="Times New Roman TUR" w:hAnsi="Times New Roman TUR" w:cs="Times New Roman TUR"/>
          <w:color w:val="000000"/>
        </w:rPr>
        <w:t>g</w:t>
      </w:r>
      <w:r w:rsidR="0084279A">
        <w:rPr>
          <w:rFonts w:ascii="Times New Roman TUR" w:hAnsi="Times New Roman TUR" w:cs="Times New Roman TUR"/>
          <w:color w:val="000000"/>
        </w:rPr>
        <w:t xml:space="preserve"> ha</w:t>
      </w:r>
      <w:r w:rsidR="00680D00">
        <w:rPr>
          <w:rFonts w:ascii="Times New Roman TUR" w:hAnsi="Times New Roman TUR" w:cs="Times New Roman TUR"/>
          <w:color w:val="000000"/>
        </w:rPr>
        <w:t>q</w:t>
      </w:r>
      <w:r w:rsidR="0084279A">
        <w:rPr>
          <w:rFonts w:ascii="Times New Roman TUR" w:hAnsi="Times New Roman TUR" w:cs="Times New Roman TUR"/>
          <w:color w:val="000000"/>
        </w:rPr>
        <w:t>i</w:t>
      </w:r>
      <w:r w:rsidR="00680D00">
        <w:rPr>
          <w:rFonts w:ascii="Times New Roman TUR" w:hAnsi="Times New Roman TUR" w:cs="Times New Roman TUR"/>
          <w:color w:val="000000"/>
        </w:rPr>
        <w:t>qiy</w:t>
      </w:r>
      <w:r w:rsidR="0084279A">
        <w:rPr>
          <w:rFonts w:ascii="Times New Roman TUR" w:hAnsi="Times New Roman TUR" w:cs="Times New Roman TUR"/>
          <w:color w:val="000000"/>
        </w:rPr>
        <w:t xml:space="preserve"> </w:t>
      </w:r>
      <w:r w:rsidR="00F04B86">
        <w:rPr>
          <w:rFonts w:ascii="Times New Roman TUR" w:hAnsi="Times New Roman TUR" w:cs="Times New Roman TUR"/>
          <w:color w:val="000000"/>
        </w:rPr>
        <w:t>tarzda</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o</w:t>
      </w:r>
      <w:r w:rsidR="0084279A">
        <w:rPr>
          <w:rFonts w:ascii="Times New Roman TUR" w:hAnsi="Times New Roman TUR" w:cs="Times New Roman TUR"/>
          <w:color w:val="000000"/>
        </w:rPr>
        <w:t>l</w:t>
      </w:r>
      <w:r w:rsidR="00680D00">
        <w:rPr>
          <w:rFonts w:ascii="Times New Roman TUR" w:hAnsi="Times New Roman TUR" w:cs="Times New Roman TUR"/>
          <w:color w:val="000000"/>
        </w:rPr>
        <w:t>g</w:t>
      </w:r>
      <w:r w:rsidR="0084279A">
        <w:rPr>
          <w:rFonts w:ascii="Times New Roman TUR" w:hAnsi="Times New Roman TUR" w:cs="Times New Roman TUR"/>
          <w:color w:val="000000"/>
        </w:rPr>
        <w:t>an, Ris</w:t>
      </w:r>
      <w:r w:rsidR="00680D00">
        <w:rPr>
          <w:rFonts w:ascii="Times New Roman TUR" w:hAnsi="Times New Roman TUR" w:cs="Times New Roman TUR"/>
          <w:color w:val="000000"/>
        </w:rPr>
        <w:t>o</w:t>
      </w:r>
      <w:r w:rsidR="0084279A">
        <w:rPr>
          <w:rFonts w:ascii="Times New Roman TUR" w:hAnsi="Times New Roman TUR" w:cs="Times New Roman TUR"/>
          <w:color w:val="000000"/>
        </w:rPr>
        <w:t>l</w:t>
      </w:r>
      <w:r w:rsidR="00680D00">
        <w:rPr>
          <w:rFonts w:ascii="Times New Roman TUR" w:hAnsi="Times New Roman TUR" w:cs="Times New Roman TUR"/>
          <w:color w:val="000000"/>
        </w:rPr>
        <w:t>a</w:t>
      </w:r>
      <w:r w:rsidR="0084279A">
        <w:rPr>
          <w:rFonts w:ascii="Times New Roman TUR" w:hAnsi="Times New Roman TUR" w:cs="Times New Roman TUR"/>
          <w:color w:val="000000"/>
        </w:rPr>
        <w:t>t-</w:t>
      </w:r>
      <w:r w:rsidR="00680D00">
        <w:rPr>
          <w:rFonts w:ascii="Times New Roman TUR" w:hAnsi="Times New Roman TUR" w:cs="Times New Roman TUR"/>
          <w:color w:val="000000"/>
        </w:rPr>
        <w:t>u</w:t>
      </w:r>
      <w:r w:rsidR="0084279A">
        <w:rPr>
          <w:rFonts w:ascii="Times New Roman TUR" w:hAnsi="Times New Roman TUR" w:cs="Times New Roman TUR"/>
          <w:color w:val="000000"/>
        </w:rPr>
        <w:t>n</w:t>
      </w:r>
      <w:r w:rsidR="00680D00">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sidR="00680D00">
        <w:rPr>
          <w:rFonts w:ascii="Times New Roman TUR" w:hAnsi="Times New Roman TUR" w:cs="Times New Roman TUR"/>
          <w:color w:val="000000"/>
        </w:rPr>
        <w:t>shog</w:t>
      </w:r>
      <w:r w:rsidR="0084279A">
        <w:rPr>
          <w:rFonts w:ascii="Times New Roman TUR" w:hAnsi="Times New Roman TUR" w:cs="Times New Roman TUR"/>
          <w:color w:val="000000"/>
        </w:rPr>
        <w:t>irdl</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ridir. </w:t>
      </w:r>
      <w:r w:rsidR="00680D00">
        <w:rPr>
          <w:rFonts w:ascii="Times New Roman TUR" w:hAnsi="Times New Roman TUR" w:cs="Times New Roman TUR"/>
          <w:color w:val="000000"/>
        </w:rPr>
        <w:t>U</w:t>
      </w:r>
      <w:r w:rsidR="0084279A">
        <w:rPr>
          <w:rFonts w:ascii="Times New Roman TUR" w:hAnsi="Times New Roman TUR" w:cs="Times New Roman TUR"/>
          <w:color w:val="000000"/>
        </w:rPr>
        <w:t xml:space="preserve">lar bu </w:t>
      </w:r>
      <w:r w:rsidR="00680D00">
        <w:rPr>
          <w:rFonts w:ascii="Times New Roman TUR" w:hAnsi="Times New Roman TUR" w:cs="Times New Roman TUR"/>
          <w:color w:val="000000"/>
        </w:rPr>
        <w:t>mahkam ushlash</w:t>
      </w:r>
      <w:r w:rsidR="0084279A">
        <w:rPr>
          <w:rFonts w:ascii="Times New Roman TUR" w:hAnsi="Times New Roman TUR" w:cs="Times New Roman TUR"/>
          <w:color w:val="000000"/>
        </w:rPr>
        <w:t xml:space="preserve"> v</w:t>
      </w:r>
      <w:r w:rsidR="00680D00">
        <w:rPr>
          <w:rFonts w:ascii="Times New Roman TUR" w:hAnsi="Times New Roman TUR" w:cs="Times New Roman TUR"/>
          <w:color w:val="000000"/>
        </w:rPr>
        <w:t>a</w:t>
      </w:r>
      <w:r w:rsidR="00E16B39">
        <w:rPr>
          <w:rFonts w:ascii="Times New Roman TUR" w:hAnsi="Times New Roman TUR" w:cs="Times New Roman TUR"/>
          <w:color w:val="000000"/>
        </w:rPr>
        <w:t xml:space="preserve"> b</w:t>
      </w:r>
      <w:r w:rsidR="00680D00">
        <w:rPr>
          <w:rFonts w:ascii="Times New Roman TUR" w:hAnsi="Times New Roman TUR" w:cs="Times New Roman TUR"/>
          <w:color w:val="000000"/>
        </w:rPr>
        <w:t>o</w:t>
      </w:r>
      <w:r w:rsidR="00317151">
        <w:rPr>
          <w:rFonts w:ascii="Times New Roman TUR" w:hAnsi="Times New Roman TUR" w:cs="Times New Roman TUR"/>
          <w:color w:val="000000"/>
        </w:rPr>
        <w:t>g‘</w:t>
      </w:r>
      <w:r w:rsidR="00680D00">
        <w:rPr>
          <w:rFonts w:ascii="Times New Roman TUR" w:hAnsi="Times New Roman TUR" w:cs="Times New Roman TUR"/>
          <w:color w:val="000000"/>
        </w:rPr>
        <w:t>lanishlarining</w:t>
      </w:r>
      <w:r w:rsidR="0084279A">
        <w:rPr>
          <w:rFonts w:ascii="Times New Roman TUR" w:hAnsi="Times New Roman TUR" w:cs="Times New Roman TUR"/>
          <w:color w:val="000000"/>
        </w:rPr>
        <w:t>, i</w:t>
      </w:r>
      <w:r w:rsidR="00680D00">
        <w:rPr>
          <w:rFonts w:ascii="Times New Roman TUR" w:hAnsi="Times New Roman TUR" w:cs="Times New Roman TUR"/>
          <w:color w:val="000000"/>
        </w:rPr>
        <w:t>k</w:t>
      </w:r>
      <w:r w:rsidR="0084279A">
        <w:rPr>
          <w:rFonts w:ascii="Times New Roman TUR" w:hAnsi="Times New Roman TUR" w:cs="Times New Roman TUR"/>
          <w:color w:val="000000"/>
        </w:rPr>
        <w:t>ki k</w:t>
      </w:r>
      <w:r w:rsidR="00680D00">
        <w:rPr>
          <w:rFonts w:ascii="Times New Roman TUR" w:hAnsi="Times New Roman TUR" w:cs="Times New Roman TUR"/>
          <w:color w:val="000000"/>
        </w:rPr>
        <w:t>a</w:t>
      </w:r>
      <w:r w:rsidR="0084279A">
        <w:rPr>
          <w:rFonts w:ascii="Times New Roman TUR" w:hAnsi="Times New Roman TUR" w:cs="Times New Roman TUR"/>
          <w:color w:val="000000"/>
        </w:rPr>
        <w:t>r</w:t>
      </w:r>
      <w:r w:rsidR="00680D00">
        <w:rPr>
          <w:rFonts w:ascii="Times New Roman TUR" w:hAnsi="Times New Roman TUR" w:cs="Times New Roman TUR"/>
          <w:color w:val="000000"/>
        </w:rPr>
        <w:t>ra</w:t>
      </w:r>
      <w:r w:rsidR="0084279A">
        <w:rPr>
          <w:rFonts w:ascii="Times New Roman TUR" w:hAnsi="Times New Roman TUR" w:cs="Times New Roman TUR"/>
          <w:color w:val="000000"/>
        </w:rPr>
        <w:t xml:space="preserve"> i</w:t>
      </w:r>
      <w:r w:rsidR="00680D00">
        <w:rPr>
          <w:rFonts w:ascii="Times New Roman TUR" w:hAnsi="Times New Roman TUR" w:cs="Times New Roman TUR"/>
          <w:color w:val="000000"/>
        </w:rPr>
        <w:t>k</w:t>
      </w:r>
      <w:r w:rsidR="0084279A">
        <w:rPr>
          <w:rFonts w:ascii="Times New Roman TUR" w:hAnsi="Times New Roman TUR" w:cs="Times New Roman TUR"/>
          <w:color w:val="000000"/>
        </w:rPr>
        <w:t xml:space="preserve">ki </w:t>
      </w:r>
      <w:r w:rsidR="00680D00">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rt </w:t>
      </w:r>
      <w:r w:rsidR="00680D00">
        <w:rPr>
          <w:rFonts w:ascii="Times New Roman TUR" w:hAnsi="Times New Roman TUR" w:cs="Times New Roman TUR"/>
          <w:color w:val="000000"/>
        </w:rPr>
        <w:t>b</w:t>
      </w:r>
      <w:r w:rsidR="00317151">
        <w:rPr>
          <w:rFonts w:ascii="Times New Roman TUR" w:hAnsi="Times New Roman TUR" w:cs="Times New Roman TUR"/>
          <w:color w:val="000000"/>
        </w:rPr>
        <w:t>o‘</w:t>
      </w:r>
      <w:r w:rsidR="00680D00">
        <w:rPr>
          <w:rFonts w:ascii="Times New Roman TUR" w:hAnsi="Times New Roman TUR" w:cs="Times New Roman TUR"/>
          <w:color w:val="000000"/>
        </w:rPr>
        <w:t>lish</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q</w:t>
      </w:r>
      <w:r w:rsidR="0084279A">
        <w:rPr>
          <w:rFonts w:ascii="Times New Roman TUR" w:hAnsi="Times New Roman TUR" w:cs="Times New Roman TUR"/>
          <w:color w:val="000000"/>
        </w:rPr>
        <w:t>at</w:t>
      </w:r>
      <w:r w:rsidR="00317151">
        <w:rPr>
          <w:rFonts w:ascii="Times New Roman TUR" w:hAnsi="Times New Roman TUR" w:cs="Times New Roman TUR"/>
          <w:color w:val="000000"/>
        </w:rPr>
        <w:t>’</w:t>
      </w:r>
      <w:r w:rsidR="0084279A">
        <w:rPr>
          <w:rFonts w:ascii="Times New Roman TUR" w:hAnsi="Times New Roman TUR" w:cs="Times New Roman TUR"/>
          <w:color w:val="000000"/>
        </w:rPr>
        <w:t>iy</w:t>
      </w:r>
      <w:r w:rsidR="00680D00">
        <w:rPr>
          <w:rFonts w:ascii="Times New Roman TUR" w:hAnsi="Times New Roman TUR" w:cs="Times New Roman TUR"/>
          <w:color w:val="000000"/>
        </w:rPr>
        <w:t>a</w:t>
      </w:r>
      <w:r w:rsidR="0084279A">
        <w:rPr>
          <w:rFonts w:ascii="Times New Roman TUR" w:hAnsi="Times New Roman TUR" w:cs="Times New Roman TUR"/>
          <w:color w:val="000000"/>
        </w:rPr>
        <w:t>tid</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 mazhar </w:t>
      </w:r>
      <w:r w:rsidR="00680D00">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680D00">
        <w:rPr>
          <w:rFonts w:ascii="Times New Roman TUR" w:hAnsi="Times New Roman TUR" w:cs="Times New Roman TUR"/>
          <w:color w:val="000000"/>
        </w:rPr>
        <w:t>gan</w:t>
      </w:r>
      <w:r w:rsidR="0084279A">
        <w:rPr>
          <w:rFonts w:ascii="Times New Roman TUR" w:hAnsi="Times New Roman TUR" w:cs="Times New Roman TUR"/>
          <w:color w:val="000000"/>
        </w:rPr>
        <w:t>lar</w:t>
      </w:r>
      <w:r w:rsidR="00680D00">
        <w:rPr>
          <w:rFonts w:ascii="Times New Roman TUR" w:hAnsi="Times New Roman TUR" w:cs="Times New Roman TUR"/>
          <w:color w:val="000000"/>
        </w:rPr>
        <w:t>i</w:t>
      </w:r>
      <w:r w:rsidR="0084279A">
        <w:rPr>
          <w:rFonts w:ascii="Times New Roman TUR" w:hAnsi="Times New Roman TUR" w:cs="Times New Roman TUR"/>
          <w:color w:val="000000"/>
        </w:rPr>
        <w:t xml:space="preserve"> in</w:t>
      </w:r>
      <w:r w:rsidR="00680D00">
        <w:rPr>
          <w:rFonts w:ascii="Times New Roman TUR" w:hAnsi="Times New Roman TUR" w:cs="Times New Roman TUR"/>
          <w:color w:val="000000"/>
        </w:rPr>
        <w:t>o</w:t>
      </w:r>
      <w:r w:rsidR="0084279A">
        <w:rPr>
          <w:rFonts w:ascii="Times New Roman TUR" w:hAnsi="Times New Roman TUR" w:cs="Times New Roman TUR"/>
          <w:color w:val="000000"/>
        </w:rPr>
        <w:t>y</w:t>
      </w:r>
      <w:r w:rsidR="00680D00">
        <w:rPr>
          <w:rFonts w:ascii="Times New Roman TUR" w:hAnsi="Times New Roman TUR" w:cs="Times New Roman TUR"/>
          <w:color w:val="000000"/>
        </w:rPr>
        <w:t>a</w:t>
      </w:r>
      <w:r w:rsidR="0084279A">
        <w:rPr>
          <w:rFonts w:ascii="Times New Roman TUR" w:hAnsi="Times New Roman TUR" w:cs="Times New Roman TUR"/>
          <w:color w:val="000000"/>
        </w:rPr>
        <w:t>ti Rabb</w:t>
      </w:r>
      <w:r w:rsidR="00680D00">
        <w:rPr>
          <w:rFonts w:ascii="Times New Roman TUR" w:hAnsi="Times New Roman TUR" w:cs="Times New Roman TUR"/>
          <w:color w:val="000000"/>
        </w:rPr>
        <w:t>o</w:t>
      </w:r>
      <w:r w:rsidR="0084279A">
        <w:rPr>
          <w:rFonts w:ascii="Times New Roman TUR" w:hAnsi="Times New Roman TUR" w:cs="Times New Roman TUR"/>
          <w:color w:val="000000"/>
        </w:rPr>
        <w:t>niy</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guvohligi bilan</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oldindan</w:t>
      </w:r>
      <w:r w:rsidR="0084279A">
        <w:rPr>
          <w:rFonts w:ascii="Times New Roman TUR" w:hAnsi="Times New Roman TUR" w:cs="Times New Roman TUR"/>
          <w:color w:val="000000"/>
        </w:rPr>
        <w:t xml:space="preserve"> m</w:t>
      </w:r>
      <w:r w:rsidR="00680D00">
        <w:rPr>
          <w:rFonts w:ascii="Times New Roman TUR" w:hAnsi="Times New Roman TUR" w:cs="Times New Roman TUR"/>
          <w:color w:val="000000"/>
        </w:rPr>
        <w:t>u</w:t>
      </w:r>
      <w:r w:rsidR="0084279A">
        <w:rPr>
          <w:rFonts w:ascii="Times New Roman TUR" w:hAnsi="Times New Roman TUR" w:cs="Times New Roman TUR"/>
          <w:color w:val="000000"/>
        </w:rPr>
        <w:t>k</w:t>
      </w:r>
      <w:r w:rsidR="00680D00">
        <w:rPr>
          <w:rFonts w:ascii="Times New Roman TUR" w:hAnsi="Times New Roman TUR" w:cs="Times New Roman TUR"/>
          <w:color w:val="000000"/>
        </w:rPr>
        <w:t>o</w:t>
      </w:r>
      <w:r w:rsidR="0084279A">
        <w:rPr>
          <w:rFonts w:ascii="Times New Roman TUR" w:hAnsi="Times New Roman TUR" w:cs="Times New Roman TUR"/>
          <w:color w:val="000000"/>
        </w:rPr>
        <w:t>f</w:t>
      </w:r>
      <w:r w:rsidR="00680D00">
        <w:rPr>
          <w:rFonts w:ascii="Times New Roman TUR" w:hAnsi="Times New Roman TUR" w:cs="Times New Roman TUR"/>
          <w:color w:val="000000"/>
        </w:rPr>
        <w:t>o</w:t>
      </w:r>
      <w:r w:rsidR="0084279A">
        <w:rPr>
          <w:rFonts w:ascii="Times New Roman TUR" w:hAnsi="Times New Roman TUR" w:cs="Times New Roman TUR"/>
          <w:color w:val="000000"/>
        </w:rPr>
        <w:t>tlar</w:t>
      </w:r>
      <w:r w:rsidR="00680D00">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k</w:t>
      </w:r>
      <w:r w:rsidR="00317151">
        <w:rPr>
          <w:rFonts w:ascii="Times New Roman TUR" w:hAnsi="Times New Roman TUR" w:cs="Times New Roman TUR"/>
          <w:color w:val="000000"/>
        </w:rPr>
        <w:t>o‘</w:t>
      </w:r>
      <w:r w:rsidR="00680D00">
        <w:rPr>
          <w:rFonts w:ascii="Times New Roman TUR" w:hAnsi="Times New Roman TUR" w:cs="Times New Roman TUR"/>
          <w:color w:val="000000"/>
        </w:rPr>
        <w:t>rmoqda</w:t>
      </w:r>
      <w:r w:rsidR="0084279A">
        <w:rPr>
          <w:rFonts w:ascii="Times New Roman TUR" w:hAnsi="Times New Roman TUR" w:cs="Times New Roman TUR"/>
          <w:color w:val="000000"/>
        </w:rPr>
        <w:t>lar. Y</w:t>
      </w:r>
      <w:r w:rsidR="00680D00">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ni: Bu</w:t>
      </w:r>
      <w:r w:rsidR="00680D00">
        <w:rPr>
          <w:rFonts w:ascii="Times New Roman TUR" w:hAnsi="Times New Roman TUR" w:cs="Times New Roman TUR"/>
          <w:color w:val="000000"/>
        </w:rPr>
        <w:t xml:space="preserve"> yer</w:t>
      </w:r>
      <w:r w:rsidR="0084279A">
        <w:rPr>
          <w:rFonts w:ascii="Times New Roman TUR" w:hAnsi="Times New Roman TUR" w:cs="Times New Roman TUR"/>
          <w:color w:val="000000"/>
        </w:rPr>
        <w:t>da s</w:t>
      </w:r>
      <w:r w:rsidR="00680D00">
        <w:rPr>
          <w:rFonts w:ascii="Times New Roman TUR" w:hAnsi="Times New Roman TUR" w:cs="Times New Roman TUR"/>
          <w:color w:val="000000"/>
        </w:rPr>
        <w:t>u</w:t>
      </w:r>
      <w:r w:rsidR="0084279A">
        <w:rPr>
          <w:rFonts w:ascii="Times New Roman TUR" w:hAnsi="Times New Roman TUR" w:cs="Times New Roman TUR"/>
          <w:color w:val="000000"/>
        </w:rPr>
        <w:t>nn</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680D00">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680D00">
        <w:rPr>
          <w:rFonts w:ascii="Times New Roman TUR" w:hAnsi="Times New Roman TUR" w:cs="Times New Roman TUR"/>
          <w:color w:val="000000"/>
        </w:rPr>
        <w:t>z</w:t>
      </w:r>
      <w:r w:rsidR="0084279A">
        <w:rPr>
          <w:rFonts w:ascii="Times New Roman TUR" w:hAnsi="Times New Roman TUR" w:cs="Times New Roman TUR"/>
          <w:color w:val="000000"/>
        </w:rPr>
        <w:t>al</w:t>
      </w:r>
      <w:r w:rsidR="00680D00">
        <w:rPr>
          <w:rFonts w:ascii="Times New Roman TUR" w:hAnsi="Times New Roman TUR" w:cs="Times New Roman TUR"/>
          <w:color w:val="000000"/>
        </w:rPr>
        <w:t>o</w:t>
      </w:r>
      <w:r w:rsidR="0084279A">
        <w:rPr>
          <w:rFonts w:ascii="Times New Roman TUR" w:hAnsi="Times New Roman TUR" w:cs="Times New Roman TUR"/>
          <w:color w:val="000000"/>
        </w:rPr>
        <w:t>l</w:t>
      </w:r>
      <w:r w:rsidR="00680D00">
        <w:rPr>
          <w:rFonts w:ascii="Times New Roman TUR" w:hAnsi="Times New Roman TUR" w:cs="Times New Roman TUR"/>
          <w:color w:val="000000"/>
        </w:rPr>
        <w:t>a</w:t>
      </w:r>
      <w:r w:rsidR="0084279A">
        <w:rPr>
          <w:rFonts w:ascii="Times New Roman TUR" w:hAnsi="Times New Roman TUR" w:cs="Times New Roman TUR"/>
          <w:color w:val="000000"/>
        </w:rPr>
        <w:t>t v</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 bid</w:t>
      </w:r>
      <w:r w:rsidR="00317151">
        <w:rPr>
          <w:rFonts w:ascii="Times New Roman TUR" w:hAnsi="Times New Roman TUR" w:cs="Times New Roman TUR"/>
          <w:color w:val="000000"/>
        </w:rPr>
        <w:t>’</w:t>
      </w:r>
      <w:r w:rsidR="0084279A">
        <w:rPr>
          <w:rFonts w:ascii="Times New Roman TUR" w:hAnsi="Times New Roman TUR" w:cs="Times New Roman TUR"/>
          <w:color w:val="000000"/>
        </w:rPr>
        <w:t>at v</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 dinsizlik </w:t>
      </w:r>
      <w:r w:rsidR="00680D00">
        <w:rPr>
          <w:rFonts w:ascii="Times New Roman TUR" w:hAnsi="Times New Roman TUR" w:cs="Times New Roman TUR"/>
          <w:color w:val="000000"/>
        </w:rPr>
        <w:t>otash</w:t>
      </w:r>
      <w:r w:rsidR="0084279A">
        <w:rPr>
          <w:rFonts w:ascii="Times New Roman TUR" w:hAnsi="Times New Roman TUR" w:cs="Times New Roman TUR"/>
          <w:color w:val="000000"/>
        </w:rPr>
        <w:t>l</w:t>
      </w:r>
      <w:r w:rsidR="00680D00">
        <w:rPr>
          <w:rFonts w:ascii="Times New Roman TUR" w:hAnsi="Times New Roman TUR" w:cs="Times New Roman TUR"/>
          <w:color w:val="000000"/>
        </w:rPr>
        <w:t>a</w:t>
      </w:r>
      <w:r w:rsidR="0084279A">
        <w:rPr>
          <w:rFonts w:ascii="Times New Roman TUR" w:hAnsi="Times New Roman TUR" w:cs="Times New Roman TUR"/>
          <w:color w:val="000000"/>
        </w:rPr>
        <w:t>rid</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680D00">
        <w:rPr>
          <w:rFonts w:ascii="Times New Roman TUR" w:hAnsi="Times New Roman TUR" w:cs="Times New Roman TUR"/>
          <w:color w:val="000000"/>
        </w:rPr>
        <w:t>q</w:t>
      </w:r>
      <w:r w:rsidR="0084279A">
        <w:rPr>
          <w:rFonts w:ascii="Times New Roman TUR" w:hAnsi="Times New Roman TUR" w:cs="Times New Roman TUR"/>
          <w:color w:val="000000"/>
        </w:rPr>
        <w:t>ut</w:t>
      </w:r>
      <w:r w:rsidR="00680D00">
        <w:rPr>
          <w:rFonts w:ascii="Times New Roman TUR" w:hAnsi="Times New Roman TUR" w:cs="Times New Roman TUR"/>
          <w:color w:val="000000"/>
        </w:rPr>
        <w:t>q</w:t>
      </w:r>
      <w:r w:rsidR="0084279A">
        <w:rPr>
          <w:rFonts w:ascii="Times New Roman TUR" w:hAnsi="Times New Roman TUR" w:cs="Times New Roman TUR"/>
          <w:color w:val="000000"/>
        </w:rPr>
        <w:t>ar</w:t>
      </w:r>
      <w:r w:rsidR="00680D00">
        <w:rPr>
          <w:rFonts w:ascii="Times New Roman TUR" w:hAnsi="Times New Roman TUR" w:cs="Times New Roman TUR"/>
          <w:color w:val="000000"/>
        </w:rPr>
        <w:t>g</w:t>
      </w:r>
      <w:r w:rsidR="0084279A">
        <w:rPr>
          <w:rFonts w:ascii="Times New Roman TUR" w:hAnsi="Times New Roman TUR" w:cs="Times New Roman TUR"/>
          <w:color w:val="000000"/>
        </w:rPr>
        <w:t>an m</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nsub </w:t>
      </w:r>
      <w:r w:rsidR="00680D00">
        <w:rPr>
          <w:rFonts w:ascii="Times New Roman TUR" w:hAnsi="Times New Roman TUR" w:cs="Times New Roman TUR"/>
          <w:color w:val="000000"/>
        </w:rPr>
        <w:t>b</w:t>
      </w:r>
      <w:r w:rsidR="00317151">
        <w:rPr>
          <w:rFonts w:ascii="Times New Roman TUR" w:hAnsi="Times New Roman TUR" w:cs="Times New Roman TUR"/>
          <w:color w:val="000000"/>
        </w:rPr>
        <w:t>o‘</w:t>
      </w:r>
      <w:r w:rsidR="00680D00">
        <w:rPr>
          <w:rFonts w:ascii="Times New Roman TUR" w:hAnsi="Times New Roman TUR" w:cs="Times New Roman TUR"/>
          <w:color w:val="000000"/>
        </w:rPr>
        <w:t>lganimi</w:t>
      </w:r>
      <w:r w:rsidR="0084279A">
        <w:rPr>
          <w:rFonts w:ascii="Times New Roman TUR" w:hAnsi="Times New Roman TUR" w:cs="Times New Roman TUR"/>
          <w:color w:val="000000"/>
        </w:rPr>
        <w:t xml:space="preserve">z </w:t>
      </w:r>
      <w:r w:rsidR="00680D00">
        <w:rPr>
          <w:rFonts w:ascii="Times New Roman TUR" w:hAnsi="Times New Roman TUR" w:cs="Times New Roman TUR"/>
          <w:color w:val="000000"/>
        </w:rPr>
        <w:t>Sha</w:t>
      </w:r>
      <w:r w:rsidR="0084279A">
        <w:rPr>
          <w:rFonts w:ascii="Times New Roman TUR" w:hAnsi="Times New Roman TUR" w:cs="Times New Roman TUR"/>
          <w:color w:val="000000"/>
        </w:rPr>
        <w:t>riat</w:t>
      </w:r>
      <w:r w:rsidR="00680D00">
        <w:rPr>
          <w:rFonts w:ascii="Times New Roman TUR" w:hAnsi="Times New Roman TUR" w:cs="Times New Roman TUR"/>
          <w:color w:val="000000"/>
        </w:rPr>
        <w:t>ni</w:t>
      </w:r>
      <w:r w:rsidR="0084279A">
        <w:rPr>
          <w:rFonts w:ascii="Times New Roman TUR" w:hAnsi="Times New Roman TUR" w:cs="Times New Roman TUR"/>
          <w:color w:val="000000"/>
        </w:rPr>
        <w:t>n</w:t>
      </w:r>
      <w:r w:rsidR="00680D00">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680D00">
        <w:rPr>
          <w:rFonts w:ascii="Times New Roman TUR" w:hAnsi="Times New Roman TUR" w:cs="Times New Roman TUR"/>
          <w:color w:val="000000"/>
        </w:rPr>
        <w:t>u</w:t>
      </w:r>
      <w:r w:rsidR="0084279A">
        <w:rPr>
          <w:rFonts w:ascii="Times New Roman TUR" w:hAnsi="Times New Roman TUR" w:cs="Times New Roman TUR"/>
          <w:color w:val="000000"/>
        </w:rPr>
        <w:t>b</w:t>
      </w:r>
      <w:r w:rsidR="00680D00">
        <w:rPr>
          <w:rFonts w:ascii="Times New Roman TUR" w:hAnsi="Times New Roman TUR" w:cs="Times New Roman TUR"/>
          <w:color w:val="000000"/>
        </w:rPr>
        <w:t>a</w:t>
      </w:r>
      <w:r w:rsidR="0084279A">
        <w:rPr>
          <w:rFonts w:ascii="Times New Roman TUR" w:hAnsi="Times New Roman TUR" w:cs="Times New Roman TUR"/>
          <w:color w:val="000000"/>
        </w:rPr>
        <w:t>lli</w:t>
      </w:r>
      <w:r w:rsidR="00317151">
        <w:rPr>
          <w:rFonts w:ascii="Times New Roman TUR" w:hAnsi="Times New Roman TUR" w:cs="Times New Roman TUR"/>
          <w:color w:val="000000"/>
        </w:rPr>
        <w:t>g‘</w:t>
      </w:r>
      <w:r w:rsidR="0084279A">
        <w:rPr>
          <w:rFonts w:ascii="Times New Roman TUR" w:hAnsi="Times New Roman TUR" w:cs="Times New Roman TUR"/>
          <w:color w:val="000000"/>
        </w:rPr>
        <w:t>i bu</w:t>
      </w:r>
      <w:r w:rsidR="00680D00">
        <w:rPr>
          <w:rFonts w:ascii="Times New Roman TUR" w:hAnsi="Times New Roman TUR" w:cs="Times New Roman TUR"/>
          <w:color w:val="000000"/>
        </w:rPr>
        <w:t xml:space="preserve"> yer</w:t>
      </w:r>
      <w:r w:rsidR="0084279A">
        <w:rPr>
          <w:rFonts w:ascii="Times New Roman TUR" w:hAnsi="Times New Roman TUR" w:cs="Times New Roman TUR"/>
          <w:color w:val="000000"/>
        </w:rPr>
        <w:t xml:space="preserve">da </w:t>
      </w:r>
      <w:r w:rsidR="00680D00">
        <w:rPr>
          <w:rFonts w:ascii="Times New Roman TUR" w:hAnsi="Times New Roman TUR" w:cs="Times New Roman TUR"/>
          <w:color w:val="000000"/>
        </w:rPr>
        <w:t>x</w:t>
      </w:r>
      <w:r w:rsidR="0084279A">
        <w:rPr>
          <w:rFonts w:ascii="Times New Roman TUR" w:hAnsi="Times New Roman TUR" w:cs="Times New Roman TUR"/>
          <w:color w:val="000000"/>
        </w:rPr>
        <w:t>al</w:t>
      </w:r>
      <w:r w:rsidR="00680D00">
        <w:rPr>
          <w:rFonts w:ascii="Times New Roman TUR" w:hAnsi="Times New Roman TUR" w:cs="Times New Roman TUR"/>
          <w:color w:val="000000"/>
        </w:rPr>
        <w:t>o</w:t>
      </w:r>
      <w:r w:rsidR="0084279A">
        <w:rPr>
          <w:rFonts w:ascii="Times New Roman TUR" w:hAnsi="Times New Roman TUR" w:cs="Times New Roman TUR"/>
          <w:color w:val="000000"/>
        </w:rPr>
        <w:t>s v</w:t>
      </w:r>
      <w:r w:rsidR="00680D0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852F1">
        <w:rPr>
          <w:rFonts w:ascii="Times New Roman TUR" w:hAnsi="Times New Roman TUR" w:cs="Times New Roman TUR"/>
          <w:color w:val="000000"/>
        </w:rPr>
        <w:t>qarshilik k</w:t>
      </w:r>
      <w:r w:rsidR="00317151">
        <w:rPr>
          <w:rFonts w:ascii="Times New Roman TUR" w:hAnsi="Times New Roman TUR" w:cs="Times New Roman TUR"/>
          <w:color w:val="000000"/>
        </w:rPr>
        <w:t>o‘</w:t>
      </w:r>
      <w:r w:rsidR="00A852F1">
        <w:rPr>
          <w:rFonts w:ascii="Times New Roman TUR" w:hAnsi="Times New Roman TUR" w:cs="Times New Roman TUR"/>
          <w:color w:val="000000"/>
        </w:rPr>
        <w:t>rsatish bilan</w:t>
      </w:r>
      <w:r w:rsidR="0084279A">
        <w:rPr>
          <w:rFonts w:ascii="Times New Roman TUR" w:hAnsi="Times New Roman TUR" w:cs="Times New Roman TUR"/>
          <w:color w:val="000000"/>
        </w:rPr>
        <w:t xml:space="preserve">, </w:t>
      </w:r>
      <w:r w:rsidR="00A852F1">
        <w:rPr>
          <w:rFonts w:ascii="Times New Roman TUR" w:hAnsi="Times New Roman TUR" w:cs="Times New Roman TUR"/>
          <w:color w:val="000000"/>
        </w:rPr>
        <w:t>ox</w:t>
      </w:r>
      <w:r w:rsidR="0084279A">
        <w:rPr>
          <w:rFonts w:ascii="Times New Roman TUR" w:hAnsi="Times New Roman TUR" w:cs="Times New Roman TUR"/>
          <w:color w:val="000000"/>
        </w:rPr>
        <w:t>ir hay</w:t>
      </w:r>
      <w:r w:rsidR="00A852F1">
        <w:rPr>
          <w:rFonts w:ascii="Times New Roman TUR" w:hAnsi="Times New Roman TUR" w:cs="Times New Roman TUR"/>
          <w:color w:val="000000"/>
        </w:rPr>
        <w:t>o</w:t>
      </w:r>
      <w:r w:rsidR="0084279A">
        <w:rPr>
          <w:rFonts w:ascii="Times New Roman TUR" w:hAnsi="Times New Roman TUR" w:cs="Times New Roman TUR"/>
          <w:color w:val="000000"/>
        </w:rPr>
        <w:t>t</w:t>
      </w:r>
      <w:r w:rsidR="00A852F1">
        <w:rPr>
          <w:rFonts w:ascii="Times New Roman TUR" w:hAnsi="Times New Roman TUR" w:cs="Times New Roman TUR"/>
          <w:color w:val="000000"/>
        </w:rPr>
        <w:t>i</w:t>
      </w:r>
      <w:r w:rsidR="0084279A">
        <w:rPr>
          <w:rFonts w:ascii="Times New Roman TUR" w:hAnsi="Times New Roman TUR" w:cs="Times New Roman TUR"/>
          <w:color w:val="000000"/>
        </w:rPr>
        <w:t>m</w:t>
      </w:r>
      <w:r w:rsidR="00A852F1">
        <w:rPr>
          <w:rFonts w:ascii="Times New Roman TUR" w:hAnsi="Times New Roman TUR" w:cs="Times New Roman TUR"/>
          <w:color w:val="000000"/>
        </w:rPr>
        <w:t>i</w:t>
      </w:r>
      <w:r w:rsidR="0084279A">
        <w:rPr>
          <w:rFonts w:ascii="Times New Roman TUR" w:hAnsi="Times New Roman TUR" w:cs="Times New Roman TUR"/>
          <w:color w:val="000000"/>
        </w:rPr>
        <w:t xml:space="preserve">zda </w:t>
      </w:r>
      <w:r w:rsidR="00A852F1">
        <w:rPr>
          <w:rFonts w:ascii="Times New Roman TUR" w:hAnsi="Times New Roman TUR" w:cs="Times New Roman TUR"/>
          <w:color w:val="000000"/>
        </w:rPr>
        <w:t>iy</w:t>
      </w:r>
      <w:r w:rsidR="0084279A">
        <w:rPr>
          <w:rFonts w:ascii="Times New Roman TUR" w:hAnsi="Times New Roman TUR" w:cs="Times New Roman TUR"/>
          <w:color w:val="000000"/>
        </w:rPr>
        <w:t>m</w:t>
      </w:r>
      <w:r w:rsidR="00A852F1">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A852F1">
        <w:rPr>
          <w:rFonts w:ascii="Times New Roman TUR" w:hAnsi="Times New Roman TUR" w:cs="Times New Roman TUR"/>
          <w:color w:val="000000"/>
        </w:rPr>
        <w:t>bilan</w:t>
      </w:r>
      <w:r w:rsidR="0084279A">
        <w:rPr>
          <w:rFonts w:ascii="Times New Roman TUR" w:hAnsi="Times New Roman TUR" w:cs="Times New Roman TUR"/>
          <w:color w:val="000000"/>
        </w:rPr>
        <w:t>, ha</w:t>
      </w:r>
      <w:r w:rsidR="00A852F1">
        <w:rPr>
          <w:rFonts w:ascii="Times New Roman TUR" w:hAnsi="Times New Roman TUR" w:cs="Times New Roman TUR"/>
          <w:color w:val="000000"/>
        </w:rPr>
        <w:t>sh</w:t>
      </w:r>
      <w:r w:rsidR="0084279A">
        <w:rPr>
          <w:rFonts w:ascii="Times New Roman TUR" w:hAnsi="Times New Roman TUR" w:cs="Times New Roman TUR"/>
          <w:color w:val="000000"/>
        </w:rPr>
        <w:t xml:space="preserve">ri </w:t>
      </w:r>
      <w:r w:rsidR="00A852F1">
        <w:rPr>
          <w:rFonts w:ascii="Times New Roman TUR" w:hAnsi="Times New Roman TUR" w:cs="Times New Roman TUR"/>
          <w:color w:val="000000"/>
        </w:rPr>
        <w:t>a</w:t>
      </w:r>
      <w:r w:rsidR="0084279A">
        <w:rPr>
          <w:rFonts w:ascii="Times New Roman TUR" w:hAnsi="Times New Roman TUR" w:cs="Times New Roman TUR"/>
          <w:color w:val="000000"/>
        </w:rPr>
        <w:t>kb</w:t>
      </w:r>
      <w:r w:rsidR="00A852F1">
        <w:rPr>
          <w:rFonts w:ascii="Times New Roman TUR" w:hAnsi="Times New Roman TUR" w:cs="Times New Roman TUR"/>
          <w:color w:val="000000"/>
        </w:rPr>
        <w:t>a</w:t>
      </w:r>
      <w:r w:rsidR="0084279A">
        <w:rPr>
          <w:rFonts w:ascii="Times New Roman TUR" w:hAnsi="Times New Roman TUR" w:cs="Times New Roman TUR"/>
          <w:color w:val="000000"/>
        </w:rPr>
        <w:t>rd</w:t>
      </w:r>
      <w:r w:rsidR="00A852F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852F1">
        <w:rPr>
          <w:rFonts w:ascii="Times New Roman TUR" w:hAnsi="Times New Roman TUR" w:cs="Times New Roman TUR"/>
          <w:color w:val="000000"/>
        </w:rPr>
        <w:t>sha</w:t>
      </w:r>
      <w:r w:rsidR="0084279A">
        <w:rPr>
          <w:rFonts w:ascii="Times New Roman TUR" w:hAnsi="Times New Roman TUR" w:cs="Times New Roman TUR"/>
          <w:color w:val="000000"/>
        </w:rPr>
        <w:t>f</w:t>
      </w:r>
      <w:r w:rsidR="00A852F1">
        <w:rPr>
          <w:rFonts w:ascii="Times New Roman TUR" w:hAnsi="Times New Roman TUR" w:cs="Times New Roman TUR"/>
          <w:color w:val="000000"/>
        </w:rPr>
        <w:t>o</w:t>
      </w:r>
      <w:r w:rsidR="0084279A">
        <w:rPr>
          <w:rFonts w:ascii="Times New Roman TUR" w:hAnsi="Times New Roman TUR" w:cs="Times New Roman TUR"/>
          <w:color w:val="000000"/>
        </w:rPr>
        <w:t>ati</w:t>
      </w:r>
      <w:r w:rsidR="00A852F1">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in</w:t>
      </w:r>
      <w:r w:rsidR="00A852F1">
        <w:rPr>
          <w:rFonts w:ascii="Times New Roman TUR" w:hAnsi="Times New Roman TUR" w:cs="Times New Roman TUR"/>
          <w:color w:val="000000"/>
        </w:rPr>
        <w:t>sha</w:t>
      </w:r>
      <w:r w:rsidR="0084279A">
        <w:rPr>
          <w:rFonts w:ascii="Times New Roman TUR" w:hAnsi="Times New Roman TUR" w:cs="Times New Roman TUR"/>
          <w:color w:val="000000"/>
        </w:rPr>
        <w:t>all</w:t>
      </w:r>
      <w:r w:rsidR="00A852F1">
        <w:rPr>
          <w:rFonts w:ascii="Times New Roman TUR" w:hAnsi="Times New Roman TUR" w:cs="Times New Roman TUR"/>
          <w:color w:val="000000"/>
        </w:rPr>
        <w:t>o</w:t>
      </w:r>
      <w:r w:rsidR="0084279A">
        <w:rPr>
          <w:rFonts w:ascii="Times New Roman TUR" w:hAnsi="Times New Roman TUR" w:cs="Times New Roman TUR"/>
          <w:color w:val="000000"/>
        </w:rPr>
        <w:t xml:space="preserve">h </w:t>
      </w:r>
      <w:r w:rsidR="00A852F1">
        <w:rPr>
          <w:rFonts w:ascii="Times New Roman TUR" w:hAnsi="Times New Roman TUR" w:cs="Times New Roman TUR"/>
          <w:color w:val="000000"/>
        </w:rPr>
        <w:t>a</w:t>
      </w:r>
      <w:r w:rsidR="0084279A">
        <w:rPr>
          <w:rFonts w:ascii="Times New Roman TUR" w:hAnsi="Times New Roman TUR" w:cs="Times New Roman TUR"/>
          <w:color w:val="000000"/>
        </w:rPr>
        <w:t>b</w:t>
      </w:r>
      <w:r w:rsidR="00A852F1">
        <w:rPr>
          <w:rFonts w:ascii="Times New Roman TUR" w:hAnsi="Times New Roman TUR" w:cs="Times New Roman TUR"/>
          <w:color w:val="000000"/>
        </w:rPr>
        <w:t>a</w:t>
      </w:r>
      <w:r w:rsidR="0084279A">
        <w:rPr>
          <w:rFonts w:ascii="Times New Roman TUR" w:hAnsi="Times New Roman TUR" w:cs="Times New Roman TUR"/>
          <w:color w:val="000000"/>
        </w:rPr>
        <w:t>d</w:t>
      </w:r>
      <w:r w:rsidR="00A852F1">
        <w:rPr>
          <w:rFonts w:ascii="Times New Roman TUR" w:hAnsi="Times New Roman TUR" w:cs="Times New Roman TUR"/>
          <w:color w:val="000000"/>
        </w:rPr>
        <w:t>iy</w:t>
      </w:r>
      <w:r w:rsidR="0084279A">
        <w:rPr>
          <w:rFonts w:ascii="Times New Roman TUR" w:hAnsi="Times New Roman TUR" w:cs="Times New Roman TUR"/>
          <w:color w:val="000000"/>
        </w:rPr>
        <w:t xml:space="preserve"> sevin</w:t>
      </w:r>
      <w:r w:rsidR="00A852F1">
        <w:rPr>
          <w:rFonts w:ascii="Times New Roman TUR" w:hAnsi="Times New Roman TUR" w:cs="Times New Roman TUR"/>
          <w:color w:val="000000"/>
        </w:rPr>
        <w:t>t</w:t>
      </w:r>
      <w:r w:rsidR="0084279A">
        <w:rPr>
          <w:rFonts w:ascii="Times New Roman TUR" w:hAnsi="Times New Roman TUR" w:cs="Times New Roman TUR"/>
          <w:color w:val="000000"/>
        </w:rPr>
        <w:t>ir</w:t>
      </w:r>
      <w:r w:rsidR="00A852F1">
        <w:rPr>
          <w:rFonts w:ascii="Times New Roman TUR" w:hAnsi="Times New Roman TUR" w:cs="Times New Roman TUR"/>
          <w:color w:val="000000"/>
        </w:rPr>
        <w:t>adi</w:t>
      </w:r>
      <w:r w:rsidR="0084279A">
        <w:rPr>
          <w:rFonts w:ascii="Times New Roman TUR" w:hAnsi="Times New Roman TUR" w:cs="Times New Roman TUR"/>
          <w:color w:val="000000"/>
        </w:rPr>
        <w:t xml:space="preserve"> d</w:t>
      </w:r>
      <w:r w:rsidR="00A852F1">
        <w:rPr>
          <w:rFonts w:ascii="Times New Roman TUR" w:hAnsi="Times New Roman TUR" w:cs="Times New Roman TUR"/>
          <w:color w:val="000000"/>
        </w:rPr>
        <w:t>e</w:t>
      </w:r>
      <w:r w:rsidR="0084279A">
        <w:rPr>
          <w:rFonts w:ascii="Times New Roman TUR" w:hAnsi="Times New Roman TUR" w:cs="Times New Roman TUR"/>
          <w:color w:val="000000"/>
        </w:rPr>
        <w:t>y</w:t>
      </w:r>
      <w:r w:rsidR="00A852F1">
        <w:rPr>
          <w:rFonts w:ascii="Times New Roman TUR" w:hAnsi="Times New Roman TUR" w:cs="Times New Roman TUR"/>
          <w:color w:val="000000"/>
        </w:rPr>
        <w:t>di</w:t>
      </w:r>
      <w:r w:rsidR="0084279A">
        <w:rPr>
          <w:rFonts w:ascii="Times New Roman TUR" w:hAnsi="Times New Roman TUR" w:cs="Times New Roman TUR"/>
          <w:color w:val="000000"/>
        </w:rPr>
        <w:t>lar, d</w:t>
      </w:r>
      <w:r w:rsidR="00A852F1">
        <w:rPr>
          <w:rFonts w:ascii="Times New Roman TUR" w:hAnsi="Times New Roman TUR" w:cs="Times New Roman TUR"/>
          <w:color w:val="000000"/>
        </w:rPr>
        <w:t xml:space="preserve">eb </w:t>
      </w:r>
      <w:r w:rsidR="0084279A">
        <w:rPr>
          <w:rFonts w:ascii="Times New Roman TUR" w:hAnsi="Times New Roman TUR" w:cs="Times New Roman TUR"/>
          <w:color w:val="000000"/>
        </w:rPr>
        <w:t>bil</w:t>
      </w:r>
      <w:r w:rsidR="00A852F1">
        <w:rPr>
          <w:rFonts w:ascii="Times New Roman TUR" w:hAnsi="Times New Roman TUR" w:cs="Times New Roman TUR"/>
          <w:color w:val="000000"/>
        </w:rPr>
        <w:t>moqda</w:t>
      </w:r>
      <w:r w:rsidR="0084279A">
        <w:rPr>
          <w:rFonts w:ascii="Times New Roman TUR" w:hAnsi="Times New Roman TUR" w:cs="Times New Roman TUR"/>
          <w:color w:val="000000"/>
        </w:rPr>
        <w:t>lar.</w:t>
      </w:r>
      <w:r w:rsidR="0084279A" w:rsidRPr="00A852F1">
        <w:rPr>
          <w:rFonts w:ascii="Times New Roman TUR" w:hAnsi="Times New Roman TUR" w:cs="Times New Roman TUR"/>
          <w:color w:val="000000"/>
          <w:sz w:val="28"/>
          <w:szCs w:val="28"/>
        </w:rPr>
        <w:t xml:space="preserve"> </w:t>
      </w:r>
      <w:r w:rsidR="0084279A" w:rsidRPr="00A852F1">
        <w:rPr>
          <w:rFonts w:ascii="Traditional Arabic" w:hAnsi="Traditional Arabic" w:cs="Traditional Arabic"/>
          <w:color w:val="FF0000"/>
          <w:sz w:val="40"/>
          <w:szCs w:val="40"/>
          <w:rtl/>
        </w:rPr>
        <w:t>اَلْحَمْدُ لِلَّهِ هَذَا مِنْ فَضْلِ رَبِّى</w:t>
      </w:r>
    </w:p>
    <w:p w14:paraId="15E8B411"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A852F1">
        <w:rPr>
          <w:rFonts w:ascii="Times New Roman TUR" w:hAnsi="Times New Roman TUR" w:cs="Times New Roman TUR"/>
          <w:color w:val="000000"/>
        </w:rPr>
        <w:t>o</w:t>
      </w:r>
      <w:r>
        <w:rPr>
          <w:rFonts w:ascii="Times New Roman TUR" w:hAnsi="Times New Roman TUR" w:cs="Times New Roman TUR"/>
          <w:color w:val="000000"/>
        </w:rPr>
        <w:t>d</w:t>
      </w:r>
      <w:r w:rsidR="00A852F1">
        <w:rPr>
          <w:rFonts w:ascii="Times New Roman TUR" w:hAnsi="Times New Roman TUR" w:cs="Times New Roman TUR"/>
          <w:color w:val="000000"/>
        </w:rPr>
        <w:t>o</w:t>
      </w:r>
      <w:r>
        <w:rPr>
          <w:rFonts w:ascii="Times New Roman TUR" w:hAnsi="Times New Roman TUR" w:cs="Times New Roman TUR"/>
          <w:color w:val="000000"/>
        </w:rPr>
        <w:t>m</w:t>
      </w:r>
      <w:r w:rsidR="00A852F1">
        <w:rPr>
          <w:rFonts w:ascii="Times New Roman TUR" w:hAnsi="Times New Roman TUR" w:cs="Times New Roman TUR"/>
          <w:color w:val="000000"/>
        </w:rPr>
        <w:t>i</w:t>
      </w:r>
      <w:r>
        <w:rPr>
          <w:rFonts w:ascii="Times New Roman TUR" w:hAnsi="Times New Roman TUR" w:cs="Times New Roman TUR"/>
          <w:color w:val="000000"/>
        </w:rPr>
        <w:t>ki b</w:t>
      </w:r>
      <w:r w:rsidR="00A852F1">
        <w:rPr>
          <w:rFonts w:ascii="Times New Roman TUR" w:hAnsi="Times New Roman TUR" w:cs="Times New Roman TUR"/>
          <w:color w:val="000000"/>
        </w:rPr>
        <w:t>unday</w:t>
      </w:r>
      <w:r>
        <w:rPr>
          <w:rFonts w:ascii="Times New Roman TUR" w:hAnsi="Times New Roman TUR" w:cs="Times New Roman TUR"/>
          <w:color w:val="000000"/>
        </w:rPr>
        <w:t xml:space="preserve"> </w:t>
      </w:r>
      <w:r w:rsidR="00A852F1">
        <w:rPr>
          <w:rFonts w:ascii="Times New Roman TUR" w:hAnsi="Times New Roman TUR" w:cs="Times New Roman TUR"/>
          <w:color w:val="000000"/>
        </w:rPr>
        <w:t>b</w:t>
      </w:r>
      <w:r w:rsidR="00317151">
        <w:rPr>
          <w:rFonts w:ascii="Times New Roman TUR" w:hAnsi="Times New Roman TUR" w:cs="Times New Roman TUR"/>
          <w:color w:val="000000"/>
        </w:rPr>
        <w:t>o‘</w:t>
      </w:r>
      <w:r w:rsidR="00A852F1">
        <w:rPr>
          <w:rFonts w:ascii="Times New Roman TUR" w:hAnsi="Times New Roman TUR" w:cs="Times New Roman TUR"/>
          <w:color w:val="000000"/>
        </w:rPr>
        <w:t>lgan</w:t>
      </w:r>
      <w:r w:rsidR="009D1E7E">
        <w:rPr>
          <w:rFonts w:ascii="Times New Roman TUR" w:hAnsi="Times New Roman TUR" w:cs="Times New Roman TUR"/>
          <w:color w:val="000000"/>
        </w:rPr>
        <w:t>.</w:t>
      </w:r>
      <w:r>
        <w:rPr>
          <w:rFonts w:ascii="Times New Roman TUR" w:hAnsi="Times New Roman TUR" w:cs="Times New Roman TUR"/>
          <w:color w:val="000000"/>
        </w:rPr>
        <w:t xml:space="preserve"> </w:t>
      </w:r>
      <w:r w:rsidR="009D1E7E">
        <w:rPr>
          <w:rFonts w:ascii="Times New Roman TUR" w:hAnsi="Times New Roman TUR" w:cs="Times New Roman TUR"/>
          <w:color w:val="000000"/>
        </w:rPr>
        <w:t>U</w:t>
      </w:r>
      <w:r>
        <w:rPr>
          <w:rFonts w:ascii="Times New Roman TUR" w:hAnsi="Times New Roman TUR" w:cs="Times New Roman TUR"/>
          <w:color w:val="000000"/>
        </w:rPr>
        <w:t xml:space="preserve"> h</w:t>
      </w:r>
      <w:r w:rsidR="00A852F1">
        <w:rPr>
          <w:rFonts w:ascii="Times New Roman TUR" w:hAnsi="Times New Roman TUR" w:cs="Times New Roman TUR"/>
          <w:color w:val="000000"/>
        </w:rPr>
        <w:t>o</w:t>
      </w:r>
      <w:r>
        <w:rPr>
          <w:rFonts w:ascii="Times New Roman TUR" w:hAnsi="Times New Roman TUR" w:cs="Times New Roman TUR"/>
          <w:color w:val="000000"/>
        </w:rPr>
        <w:t>ld</w:t>
      </w:r>
      <w:r w:rsidR="00A852F1">
        <w:rPr>
          <w:rFonts w:ascii="Times New Roman TUR" w:hAnsi="Times New Roman TUR" w:cs="Times New Roman TUR"/>
          <w:color w:val="000000"/>
        </w:rPr>
        <w:t>a</w:t>
      </w:r>
      <w:r>
        <w:rPr>
          <w:rFonts w:ascii="Times New Roman TUR" w:hAnsi="Times New Roman TUR" w:cs="Times New Roman TUR"/>
          <w:color w:val="000000"/>
        </w:rPr>
        <w:t xml:space="preserve"> </w:t>
      </w:r>
      <w:r w:rsidR="00A852F1">
        <w:rPr>
          <w:rFonts w:ascii="Times New Roman TUR" w:hAnsi="Times New Roman TUR" w:cs="Times New Roman TUR"/>
          <w:color w:val="000000"/>
        </w:rPr>
        <w:t>shub</w:t>
      </w:r>
      <w:r>
        <w:rPr>
          <w:rFonts w:ascii="Times New Roman TUR" w:hAnsi="Times New Roman TUR" w:cs="Times New Roman TUR"/>
          <w:color w:val="000000"/>
        </w:rPr>
        <w:t>h</w:t>
      </w:r>
      <w:r w:rsidR="00A852F1">
        <w:rPr>
          <w:rFonts w:ascii="Times New Roman TUR" w:hAnsi="Times New Roman TUR" w:cs="Times New Roman TUR"/>
          <w:color w:val="000000"/>
        </w:rPr>
        <w:t>a</w:t>
      </w:r>
      <w:r>
        <w:rPr>
          <w:rFonts w:ascii="Times New Roman TUR" w:hAnsi="Times New Roman TUR" w:cs="Times New Roman TUR"/>
          <w:color w:val="000000"/>
        </w:rPr>
        <w:t>siz Ris</w:t>
      </w:r>
      <w:r w:rsidR="00A852F1">
        <w:rPr>
          <w:rFonts w:ascii="Times New Roman TUR" w:hAnsi="Times New Roman TUR" w:cs="Times New Roman TUR"/>
          <w:color w:val="000000"/>
        </w:rPr>
        <w:t>o</w:t>
      </w:r>
      <w:r>
        <w:rPr>
          <w:rFonts w:ascii="Times New Roman TUR" w:hAnsi="Times New Roman TUR" w:cs="Times New Roman TUR"/>
          <w:color w:val="000000"/>
        </w:rPr>
        <w:t>l</w:t>
      </w:r>
      <w:r w:rsidR="00A852F1">
        <w:rPr>
          <w:rFonts w:ascii="Times New Roman TUR" w:hAnsi="Times New Roman TUR" w:cs="Times New Roman TUR"/>
          <w:color w:val="000000"/>
        </w:rPr>
        <w:t>a</w:t>
      </w:r>
      <w:r>
        <w:rPr>
          <w:rFonts w:ascii="Times New Roman TUR" w:hAnsi="Times New Roman TUR" w:cs="Times New Roman TUR"/>
          <w:color w:val="000000"/>
        </w:rPr>
        <w:t>t-</w:t>
      </w:r>
      <w:r w:rsidR="00A852F1">
        <w:rPr>
          <w:rFonts w:ascii="Times New Roman TUR" w:hAnsi="Times New Roman TUR" w:cs="Times New Roman TUR"/>
          <w:color w:val="000000"/>
        </w:rPr>
        <w:t>u</w:t>
      </w:r>
      <w:r>
        <w:rPr>
          <w:rFonts w:ascii="Times New Roman TUR" w:hAnsi="Times New Roman TUR" w:cs="Times New Roman TUR"/>
          <w:color w:val="000000"/>
        </w:rPr>
        <w:t>n</w:t>
      </w:r>
      <w:r w:rsidR="00A852F1">
        <w:rPr>
          <w:rFonts w:ascii="Times New Roman TUR" w:hAnsi="Times New Roman TUR" w:cs="Times New Roman TUR"/>
          <w:color w:val="000000"/>
        </w:rPr>
        <w:t xml:space="preserve"> </w:t>
      </w:r>
      <w:r>
        <w:rPr>
          <w:rFonts w:ascii="Times New Roman TUR" w:hAnsi="Times New Roman TUR" w:cs="Times New Roman TUR"/>
          <w:color w:val="000000"/>
        </w:rPr>
        <w:t>Nur</w:t>
      </w:r>
      <w:r w:rsidR="00A852F1">
        <w:rPr>
          <w:rFonts w:ascii="Times New Roman TUR" w:hAnsi="Times New Roman TUR" w:cs="Times New Roman TUR"/>
          <w:color w:val="000000"/>
        </w:rPr>
        <w:t>ni</w:t>
      </w:r>
      <w:r>
        <w:rPr>
          <w:rFonts w:ascii="Times New Roman TUR" w:hAnsi="Times New Roman TUR" w:cs="Times New Roman TUR"/>
          <w:color w:val="000000"/>
        </w:rPr>
        <w:t>n</w:t>
      </w:r>
      <w:r w:rsidR="00A852F1">
        <w:rPr>
          <w:rFonts w:ascii="Times New Roman TUR" w:hAnsi="Times New Roman TUR" w:cs="Times New Roman TUR"/>
          <w:color w:val="000000"/>
        </w:rPr>
        <w:t>g</w:t>
      </w:r>
      <w:r>
        <w:rPr>
          <w:rFonts w:ascii="Times New Roman TUR" w:hAnsi="Times New Roman TUR" w:cs="Times New Roman TUR"/>
          <w:color w:val="000000"/>
        </w:rPr>
        <w:t xml:space="preserve"> </w:t>
      </w:r>
      <w:r w:rsidR="00A852F1">
        <w:rPr>
          <w:rFonts w:ascii="Times New Roman TUR" w:hAnsi="Times New Roman TUR" w:cs="Times New Roman TUR"/>
          <w:color w:val="000000"/>
        </w:rPr>
        <w:t>yoyilishi</w:t>
      </w:r>
      <w:r>
        <w:rPr>
          <w:rFonts w:ascii="Times New Roman TUR" w:hAnsi="Times New Roman TUR" w:cs="Times New Roman TUR"/>
          <w:color w:val="000000"/>
        </w:rPr>
        <w:t>daki ma</w:t>
      </w:r>
      <w:r w:rsidR="00A852F1">
        <w:rPr>
          <w:rFonts w:ascii="Times New Roman TUR" w:hAnsi="Times New Roman TUR" w:cs="Times New Roman TUR"/>
          <w:color w:val="000000"/>
        </w:rPr>
        <w:t>q</w:t>
      </w:r>
      <w:r>
        <w:rPr>
          <w:rFonts w:ascii="Times New Roman TUR" w:hAnsi="Times New Roman TUR" w:cs="Times New Roman TUR"/>
          <w:color w:val="000000"/>
        </w:rPr>
        <w:t xml:space="preserve">sad, </w:t>
      </w:r>
      <w:r w:rsidR="00A852F1">
        <w:rPr>
          <w:rFonts w:ascii="Times New Roman TUR" w:hAnsi="Times New Roman TUR" w:cs="Times New Roman TUR"/>
          <w:color w:val="000000"/>
        </w:rPr>
        <w:t>sh</w:t>
      </w:r>
      <w:r>
        <w:rPr>
          <w:rFonts w:ascii="Times New Roman TUR" w:hAnsi="Times New Roman TUR" w:cs="Times New Roman TUR"/>
          <w:color w:val="000000"/>
        </w:rPr>
        <w:t>u zam</w:t>
      </w:r>
      <w:r w:rsidR="00A852F1">
        <w:rPr>
          <w:rFonts w:ascii="Times New Roman TUR" w:hAnsi="Times New Roman TUR" w:cs="Times New Roman TUR"/>
          <w:color w:val="000000"/>
        </w:rPr>
        <w:t>o</w:t>
      </w:r>
      <w:r>
        <w:rPr>
          <w:rFonts w:ascii="Times New Roman TUR" w:hAnsi="Times New Roman TUR" w:cs="Times New Roman TUR"/>
          <w:color w:val="000000"/>
        </w:rPr>
        <w:t>nn</w:t>
      </w:r>
      <w:r w:rsidR="00A852F1">
        <w:rPr>
          <w:rFonts w:ascii="Times New Roman TUR" w:hAnsi="Times New Roman TUR" w:cs="Times New Roman TUR"/>
          <w:color w:val="000000"/>
        </w:rPr>
        <w:t>ing</w:t>
      </w:r>
      <w:r>
        <w:rPr>
          <w:rFonts w:ascii="Times New Roman TUR" w:hAnsi="Times New Roman TUR" w:cs="Times New Roman TUR"/>
          <w:color w:val="000000"/>
        </w:rPr>
        <w:t xml:space="preserve"> ins</w:t>
      </w:r>
      <w:r w:rsidR="00A852F1">
        <w:rPr>
          <w:rFonts w:ascii="Times New Roman TUR" w:hAnsi="Times New Roman TUR" w:cs="Times New Roman TUR"/>
          <w:color w:val="000000"/>
        </w:rPr>
        <w:t>o</w:t>
      </w:r>
      <w:r>
        <w:rPr>
          <w:rFonts w:ascii="Times New Roman TUR" w:hAnsi="Times New Roman TUR" w:cs="Times New Roman TUR"/>
          <w:color w:val="000000"/>
        </w:rPr>
        <w:t>nlar</w:t>
      </w:r>
      <w:r w:rsidR="00A852F1">
        <w:rPr>
          <w:rFonts w:ascii="Times New Roman TUR" w:hAnsi="Times New Roman TUR" w:cs="Times New Roman TUR"/>
          <w:color w:val="000000"/>
        </w:rPr>
        <w:t>ig</w:t>
      </w:r>
      <w:r>
        <w:rPr>
          <w:rFonts w:ascii="Times New Roman TUR" w:hAnsi="Times New Roman TUR" w:cs="Times New Roman TUR"/>
          <w:color w:val="000000"/>
        </w:rPr>
        <w:t>a tah</w:t>
      </w:r>
      <w:r w:rsidR="00A852F1">
        <w:rPr>
          <w:rFonts w:ascii="Times New Roman TUR" w:hAnsi="Times New Roman TUR" w:cs="Times New Roman TUR"/>
          <w:color w:val="000000"/>
        </w:rPr>
        <w:t>q</w:t>
      </w:r>
      <w:r>
        <w:rPr>
          <w:rFonts w:ascii="Times New Roman TUR" w:hAnsi="Times New Roman TUR" w:cs="Times New Roman TUR"/>
          <w:color w:val="000000"/>
        </w:rPr>
        <w:t>i</w:t>
      </w:r>
      <w:r w:rsidR="00A852F1">
        <w:rPr>
          <w:rFonts w:ascii="Times New Roman TUR" w:hAnsi="Times New Roman TUR" w:cs="Times New Roman TUR"/>
          <w:color w:val="000000"/>
        </w:rPr>
        <w:t>qiy</w:t>
      </w:r>
      <w:r>
        <w:rPr>
          <w:rFonts w:ascii="Times New Roman TUR" w:hAnsi="Times New Roman TUR" w:cs="Times New Roman TUR"/>
          <w:color w:val="000000"/>
        </w:rPr>
        <w:t xml:space="preserve"> </w:t>
      </w:r>
      <w:r w:rsidR="00A852F1">
        <w:rPr>
          <w:rFonts w:ascii="Times New Roman TUR" w:hAnsi="Times New Roman TUR" w:cs="Times New Roman TUR"/>
          <w:color w:val="000000"/>
        </w:rPr>
        <w:t>iy</w:t>
      </w:r>
      <w:r>
        <w:rPr>
          <w:rFonts w:ascii="Times New Roman TUR" w:hAnsi="Times New Roman TUR" w:cs="Times New Roman TUR"/>
          <w:color w:val="000000"/>
        </w:rPr>
        <w:t>m</w:t>
      </w:r>
      <w:r w:rsidR="00A852F1">
        <w:rPr>
          <w:rFonts w:ascii="Times New Roman TUR" w:hAnsi="Times New Roman TUR" w:cs="Times New Roman TUR"/>
          <w:color w:val="000000"/>
        </w:rPr>
        <w:t>on</w:t>
      </w:r>
      <w:r>
        <w:rPr>
          <w:rFonts w:ascii="Times New Roman TUR" w:hAnsi="Times New Roman TUR" w:cs="Times New Roman TUR"/>
          <w:color w:val="000000"/>
        </w:rPr>
        <w:t>n</w:t>
      </w:r>
      <w:r w:rsidR="00A852F1">
        <w:rPr>
          <w:rFonts w:ascii="Times New Roman TUR" w:hAnsi="Times New Roman TUR" w:cs="Times New Roman TUR"/>
          <w:color w:val="000000"/>
        </w:rPr>
        <w:t>i</w:t>
      </w:r>
      <w:r>
        <w:rPr>
          <w:rFonts w:ascii="Times New Roman TUR" w:hAnsi="Times New Roman TUR" w:cs="Times New Roman TUR"/>
          <w:color w:val="000000"/>
        </w:rPr>
        <w:t xml:space="preserve"> d</w:t>
      </w:r>
      <w:r w:rsidR="00A852F1">
        <w:rPr>
          <w:rFonts w:ascii="Times New Roman TUR" w:hAnsi="Times New Roman TUR" w:cs="Times New Roman TUR"/>
          <w:color w:val="000000"/>
        </w:rPr>
        <w:t>a</w:t>
      </w:r>
      <w:r>
        <w:rPr>
          <w:rFonts w:ascii="Times New Roman TUR" w:hAnsi="Times New Roman TUR" w:cs="Times New Roman TUR"/>
          <w:color w:val="000000"/>
        </w:rPr>
        <w:t xml:space="preserve">rs </w:t>
      </w:r>
      <w:r w:rsidR="00A852F1">
        <w:rPr>
          <w:rFonts w:ascii="Times New Roman TUR" w:hAnsi="Times New Roman TUR" w:cs="Times New Roman TUR"/>
          <w:color w:val="000000"/>
        </w:rPr>
        <w:t>b</w:t>
      </w:r>
      <w:r>
        <w:rPr>
          <w:rFonts w:ascii="Times New Roman TUR" w:hAnsi="Times New Roman TUR" w:cs="Times New Roman TUR"/>
          <w:color w:val="000000"/>
        </w:rPr>
        <w:t>er</w:t>
      </w:r>
      <w:r w:rsidR="009D1E7E">
        <w:rPr>
          <w:rFonts w:ascii="Times New Roman TUR" w:hAnsi="Times New Roman TUR" w:cs="Times New Roman TUR"/>
          <w:color w:val="000000"/>
        </w:rPr>
        <w:t>ish</w:t>
      </w:r>
      <w:r>
        <w:rPr>
          <w:rFonts w:ascii="Times New Roman TUR" w:hAnsi="Times New Roman TUR" w:cs="Times New Roman TUR"/>
          <w:color w:val="000000"/>
        </w:rPr>
        <w:t xml:space="preserve">, </w:t>
      </w:r>
      <w:r w:rsidR="00A852F1">
        <w:rPr>
          <w:rFonts w:ascii="Times New Roman TUR" w:hAnsi="Times New Roman TUR" w:cs="Times New Roman TUR"/>
          <w:color w:val="000000"/>
        </w:rPr>
        <w:t>sarosimaga tushgan</w:t>
      </w:r>
      <w:r>
        <w:rPr>
          <w:rFonts w:ascii="Times New Roman TUR" w:hAnsi="Times New Roman TUR" w:cs="Times New Roman TUR"/>
          <w:color w:val="000000"/>
        </w:rPr>
        <w:t>l</w:t>
      </w:r>
      <w:r w:rsidR="00A852F1">
        <w:rPr>
          <w:rFonts w:ascii="Times New Roman TUR" w:hAnsi="Times New Roman TUR" w:cs="Times New Roman TUR"/>
          <w:color w:val="000000"/>
        </w:rPr>
        <w:t>a</w:t>
      </w:r>
      <w:r>
        <w:rPr>
          <w:rFonts w:ascii="Times New Roman TUR" w:hAnsi="Times New Roman TUR" w:cs="Times New Roman TUR"/>
          <w:color w:val="000000"/>
        </w:rPr>
        <w:t xml:space="preserve">rini </w:t>
      </w:r>
      <w:r w:rsidR="00A852F1">
        <w:rPr>
          <w:rFonts w:ascii="Times New Roman TUR" w:hAnsi="Times New Roman TUR" w:cs="Times New Roman TUR"/>
          <w:color w:val="000000"/>
        </w:rPr>
        <w:t>q</w:t>
      </w:r>
      <w:r>
        <w:rPr>
          <w:rFonts w:ascii="Times New Roman TUR" w:hAnsi="Times New Roman TUR" w:cs="Times New Roman TUR"/>
          <w:color w:val="000000"/>
        </w:rPr>
        <w:t>ut</w:t>
      </w:r>
      <w:r w:rsidR="00A852F1">
        <w:rPr>
          <w:rFonts w:ascii="Times New Roman TUR" w:hAnsi="Times New Roman TUR" w:cs="Times New Roman TUR"/>
          <w:color w:val="000000"/>
        </w:rPr>
        <w:t>q</w:t>
      </w:r>
      <w:r>
        <w:rPr>
          <w:rFonts w:ascii="Times New Roman TUR" w:hAnsi="Times New Roman TUR" w:cs="Times New Roman TUR"/>
          <w:color w:val="000000"/>
        </w:rPr>
        <w:t>ar</w:t>
      </w:r>
      <w:r w:rsidR="009D1E7E">
        <w:rPr>
          <w:rFonts w:ascii="Times New Roman TUR" w:hAnsi="Times New Roman TUR" w:cs="Times New Roman TUR"/>
          <w:color w:val="000000"/>
        </w:rPr>
        <w:t>ish</w:t>
      </w:r>
      <w:r>
        <w:rPr>
          <w:rFonts w:ascii="Times New Roman TUR" w:hAnsi="Times New Roman TUR" w:cs="Times New Roman TUR"/>
          <w:color w:val="000000"/>
        </w:rPr>
        <w:t xml:space="preserve">, </w:t>
      </w:r>
      <w:r w:rsidR="00A852F1">
        <w:rPr>
          <w:rFonts w:ascii="Times New Roman TUR" w:hAnsi="Times New Roman TUR" w:cs="Times New Roman TUR"/>
          <w:color w:val="000000"/>
        </w:rPr>
        <w:t>tadqiq qiluvchi</w:t>
      </w:r>
      <w:r>
        <w:rPr>
          <w:rFonts w:ascii="Times New Roman TUR" w:hAnsi="Times New Roman TUR" w:cs="Times New Roman TUR"/>
          <w:color w:val="000000"/>
        </w:rPr>
        <w:t>l</w:t>
      </w:r>
      <w:r w:rsidR="00A852F1">
        <w:rPr>
          <w:rFonts w:ascii="Times New Roman TUR" w:hAnsi="Times New Roman TUR" w:cs="Times New Roman TUR"/>
          <w:color w:val="000000"/>
        </w:rPr>
        <w:t>a</w:t>
      </w:r>
      <w:r>
        <w:rPr>
          <w:rFonts w:ascii="Times New Roman TUR" w:hAnsi="Times New Roman TUR" w:cs="Times New Roman TUR"/>
          <w:color w:val="000000"/>
        </w:rPr>
        <w:t xml:space="preserve">rini </w:t>
      </w:r>
      <w:r w:rsidR="00A852F1">
        <w:rPr>
          <w:rFonts w:ascii="Times New Roman TUR" w:hAnsi="Times New Roman TUR" w:cs="Times New Roman TUR"/>
          <w:color w:val="000000"/>
        </w:rPr>
        <w:t>quvvatlantir</w:t>
      </w:r>
      <w:r w:rsidR="009D1E7E">
        <w:rPr>
          <w:rFonts w:ascii="Times New Roman TUR" w:hAnsi="Times New Roman TUR" w:cs="Times New Roman TUR"/>
          <w:color w:val="000000"/>
        </w:rPr>
        <w:t>ish</w:t>
      </w:r>
      <w:r>
        <w:rPr>
          <w:rFonts w:ascii="Times New Roman TUR" w:hAnsi="Times New Roman TUR" w:cs="Times New Roman TUR"/>
          <w:color w:val="000000"/>
        </w:rPr>
        <w:t xml:space="preserve"> v</w:t>
      </w:r>
      <w:r w:rsidR="00A852F1">
        <w:rPr>
          <w:rFonts w:ascii="Times New Roman TUR" w:hAnsi="Times New Roman TUR" w:cs="Times New Roman TUR"/>
          <w:color w:val="000000"/>
        </w:rPr>
        <w:t>a</w:t>
      </w:r>
      <w:r>
        <w:rPr>
          <w:rFonts w:ascii="Times New Roman TUR" w:hAnsi="Times New Roman TUR" w:cs="Times New Roman TUR"/>
          <w:color w:val="000000"/>
        </w:rPr>
        <w:t xml:space="preserve"> </w:t>
      </w:r>
      <w:r w:rsidR="00A852F1">
        <w:rPr>
          <w:rFonts w:ascii="Times New Roman TUR" w:hAnsi="Times New Roman TUR" w:cs="Times New Roman TUR"/>
          <w:color w:val="000000"/>
        </w:rPr>
        <w:t>jasoratlantir</w:t>
      </w:r>
      <w:r w:rsidR="009D1E7E">
        <w:rPr>
          <w:rFonts w:ascii="Times New Roman TUR" w:hAnsi="Times New Roman TUR" w:cs="Times New Roman TUR"/>
          <w:color w:val="000000"/>
        </w:rPr>
        <w:t>ish</w:t>
      </w:r>
      <w:r>
        <w:rPr>
          <w:rFonts w:ascii="Times New Roman TUR" w:hAnsi="Times New Roman TUR" w:cs="Times New Roman TUR"/>
          <w:color w:val="000000"/>
        </w:rPr>
        <w:t>, z</w:t>
      </w:r>
      <w:r w:rsidR="00A852F1">
        <w:rPr>
          <w:rFonts w:ascii="Times New Roman TUR" w:hAnsi="Times New Roman TUR" w:cs="Times New Roman TUR"/>
          <w:color w:val="000000"/>
        </w:rPr>
        <w:t>i</w:t>
      </w:r>
      <w:r>
        <w:rPr>
          <w:rFonts w:ascii="Times New Roman TUR" w:hAnsi="Times New Roman TUR" w:cs="Times New Roman TUR"/>
          <w:color w:val="000000"/>
        </w:rPr>
        <w:t>nd</w:t>
      </w:r>
      <w:r w:rsidR="00A852F1">
        <w:rPr>
          <w:rFonts w:ascii="Times New Roman TUR" w:hAnsi="Times New Roman TUR" w:cs="Times New Roman TUR"/>
          <w:color w:val="000000"/>
        </w:rPr>
        <w:t>iqo</w:t>
      </w:r>
      <w:r>
        <w:rPr>
          <w:rFonts w:ascii="Times New Roman TUR" w:hAnsi="Times New Roman TUR" w:cs="Times New Roman TUR"/>
          <w:color w:val="000000"/>
        </w:rPr>
        <w:t xml:space="preserve"> v</w:t>
      </w:r>
      <w:r w:rsidR="00A852F1">
        <w:rPr>
          <w:rFonts w:ascii="Times New Roman TUR" w:hAnsi="Times New Roman TUR" w:cs="Times New Roman TUR"/>
          <w:color w:val="000000"/>
        </w:rPr>
        <w:t>a</w:t>
      </w:r>
      <w:r>
        <w:rPr>
          <w:rFonts w:ascii="Times New Roman TUR" w:hAnsi="Times New Roman TUR" w:cs="Times New Roman TUR"/>
          <w:color w:val="000000"/>
        </w:rPr>
        <w:t xml:space="preserve"> </w:t>
      </w:r>
      <w:r w:rsidR="00A852F1">
        <w:rPr>
          <w:rFonts w:ascii="Times New Roman TUR" w:hAnsi="Times New Roman TUR" w:cs="Times New Roman TUR"/>
          <w:color w:val="000000"/>
        </w:rPr>
        <w:t>a</w:t>
      </w:r>
      <w:r>
        <w:rPr>
          <w:rFonts w:ascii="Times New Roman TUR" w:hAnsi="Times New Roman TUR" w:cs="Times New Roman TUR"/>
          <w:color w:val="000000"/>
        </w:rPr>
        <w:t>hli ilh</w:t>
      </w:r>
      <w:r w:rsidR="00A852F1">
        <w:rPr>
          <w:rFonts w:ascii="Times New Roman TUR" w:hAnsi="Times New Roman TUR" w:cs="Times New Roman TUR"/>
          <w:color w:val="000000"/>
        </w:rPr>
        <w:t>o</w:t>
      </w:r>
      <w:r>
        <w:rPr>
          <w:rFonts w:ascii="Times New Roman TUR" w:hAnsi="Times New Roman TUR" w:cs="Times New Roman TUR"/>
          <w:color w:val="000000"/>
        </w:rPr>
        <w:t>d</w:t>
      </w:r>
      <w:r w:rsidR="00A852F1">
        <w:rPr>
          <w:rFonts w:ascii="Times New Roman TUR" w:hAnsi="Times New Roman TUR" w:cs="Times New Roman TUR"/>
          <w:color w:val="000000"/>
        </w:rPr>
        <w:t>ni</w:t>
      </w:r>
      <w:r>
        <w:rPr>
          <w:rFonts w:ascii="Times New Roman TUR" w:hAnsi="Times New Roman TUR" w:cs="Times New Roman TUR"/>
          <w:color w:val="000000"/>
        </w:rPr>
        <w:t xml:space="preserve"> </w:t>
      </w:r>
      <w:r w:rsidR="00A852F1">
        <w:rPr>
          <w:rFonts w:ascii="Times New Roman TUR" w:hAnsi="Times New Roman TUR" w:cs="Times New Roman TUR"/>
          <w:color w:val="000000"/>
        </w:rPr>
        <w:t>jim</w:t>
      </w:r>
      <w:r>
        <w:rPr>
          <w:rFonts w:ascii="Times New Roman TUR" w:hAnsi="Times New Roman TUR" w:cs="Times New Roman TUR"/>
          <w:color w:val="000000"/>
        </w:rPr>
        <w:t xml:space="preserve"> v</w:t>
      </w:r>
      <w:r w:rsidR="00A852F1">
        <w:rPr>
          <w:rFonts w:ascii="Times New Roman TUR" w:hAnsi="Times New Roman TUR" w:cs="Times New Roman TUR"/>
          <w:color w:val="000000"/>
        </w:rPr>
        <w:t>a</w:t>
      </w:r>
      <w:r>
        <w:rPr>
          <w:rFonts w:ascii="Times New Roman TUR" w:hAnsi="Times New Roman TUR" w:cs="Times New Roman TUR"/>
          <w:color w:val="000000"/>
        </w:rPr>
        <w:t xml:space="preserve"> </w:t>
      </w:r>
      <w:r w:rsidR="00A852F1">
        <w:rPr>
          <w:rFonts w:ascii="Times New Roman TUR" w:hAnsi="Times New Roman TUR" w:cs="Times New Roman TUR"/>
          <w:color w:val="000000"/>
        </w:rPr>
        <w:t>mot</w:t>
      </w:r>
      <w:r>
        <w:rPr>
          <w:rFonts w:ascii="Times New Roman TUR" w:hAnsi="Times New Roman TUR" w:cs="Times New Roman TUR"/>
          <w:color w:val="000000"/>
        </w:rPr>
        <w:t xml:space="preserve"> </w:t>
      </w:r>
      <w:r w:rsidR="00A852F1">
        <w:rPr>
          <w:rFonts w:ascii="Times New Roman TUR" w:hAnsi="Times New Roman TUR" w:cs="Times New Roman TUR"/>
          <w:color w:val="000000"/>
        </w:rPr>
        <w:t>qil</w:t>
      </w:r>
      <w:r w:rsidR="009D1E7E">
        <w:rPr>
          <w:rFonts w:ascii="Times New Roman TUR" w:hAnsi="Times New Roman TUR" w:cs="Times New Roman TUR"/>
          <w:color w:val="000000"/>
        </w:rPr>
        <w:t>ish</w:t>
      </w:r>
      <w:r w:rsidR="00A852F1">
        <w:rPr>
          <w:rFonts w:ascii="Times New Roman TUR" w:hAnsi="Times New Roman TUR" w:cs="Times New Roman TUR"/>
          <w:color w:val="000000"/>
        </w:rPr>
        <w:t>d</w:t>
      </w:r>
      <w:r>
        <w:rPr>
          <w:rFonts w:ascii="Times New Roman TUR" w:hAnsi="Times New Roman TUR" w:cs="Times New Roman TUR"/>
          <w:color w:val="000000"/>
        </w:rPr>
        <w:t>ir. Amm</w:t>
      </w:r>
      <w:r w:rsidR="00A852F1">
        <w:rPr>
          <w:rFonts w:ascii="Times New Roman TUR" w:hAnsi="Times New Roman TUR" w:cs="Times New Roman TUR"/>
          <w:color w:val="000000"/>
        </w:rPr>
        <w:t>o</w:t>
      </w:r>
      <w:r>
        <w:rPr>
          <w:rFonts w:ascii="Times New Roman TUR" w:hAnsi="Times New Roman TUR" w:cs="Times New Roman TUR"/>
          <w:color w:val="000000"/>
        </w:rPr>
        <w:t xml:space="preserve"> fitn</w:t>
      </w:r>
      <w:r w:rsidR="00A852F1">
        <w:rPr>
          <w:rFonts w:ascii="Times New Roman TUR" w:hAnsi="Times New Roman TUR" w:cs="Times New Roman TUR"/>
          <w:color w:val="000000"/>
        </w:rPr>
        <w:t>a</w:t>
      </w:r>
      <w:r>
        <w:rPr>
          <w:rFonts w:ascii="Times New Roman TUR" w:hAnsi="Times New Roman TUR" w:cs="Times New Roman TUR"/>
          <w:color w:val="000000"/>
        </w:rPr>
        <w:t xml:space="preserve"> </w:t>
      </w:r>
      <w:r w:rsidR="00A852F1">
        <w:rPr>
          <w:rFonts w:ascii="Times New Roman TUR" w:hAnsi="Times New Roman TUR" w:cs="Times New Roman TUR"/>
          <w:color w:val="000000"/>
        </w:rPr>
        <w:t>o</w:t>
      </w:r>
      <w:r>
        <w:rPr>
          <w:rFonts w:ascii="Times New Roman TUR" w:hAnsi="Times New Roman TUR" w:cs="Times New Roman TUR"/>
          <w:color w:val="000000"/>
        </w:rPr>
        <w:t>t</w:t>
      </w:r>
      <w:r w:rsidR="00A852F1">
        <w:rPr>
          <w:rFonts w:ascii="Times New Roman TUR" w:hAnsi="Times New Roman TUR" w:cs="Times New Roman TUR"/>
          <w:color w:val="000000"/>
        </w:rPr>
        <w:t>ash</w:t>
      </w:r>
      <w:r>
        <w:rPr>
          <w:rFonts w:ascii="Times New Roman TUR" w:hAnsi="Times New Roman TUR" w:cs="Times New Roman TUR"/>
          <w:color w:val="000000"/>
        </w:rPr>
        <w:t>l</w:t>
      </w:r>
      <w:r w:rsidR="00A852F1">
        <w:rPr>
          <w:rFonts w:ascii="Times New Roman TUR" w:hAnsi="Times New Roman TUR" w:cs="Times New Roman TUR"/>
          <w:color w:val="000000"/>
        </w:rPr>
        <w:t>a</w:t>
      </w:r>
      <w:r>
        <w:rPr>
          <w:rFonts w:ascii="Times New Roman TUR" w:hAnsi="Times New Roman TUR" w:cs="Times New Roman TUR"/>
          <w:color w:val="000000"/>
        </w:rPr>
        <w:t xml:space="preserve">ri </w:t>
      </w:r>
      <w:r w:rsidR="00A852F1">
        <w:rPr>
          <w:rFonts w:ascii="Times New Roman TUR" w:hAnsi="Times New Roman TUR" w:cs="Times New Roman TUR"/>
          <w:color w:val="000000"/>
        </w:rPr>
        <w:t>o</w:t>
      </w:r>
      <w:r>
        <w:rPr>
          <w:rFonts w:ascii="Times New Roman TUR" w:hAnsi="Times New Roman TUR" w:cs="Times New Roman TUR"/>
          <w:color w:val="000000"/>
        </w:rPr>
        <w:t>f</w:t>
      </w:r>
      <w:r w:rsidR="00A852F1">
        <w:rPr>
          <w:rFonts w:ascii="Times New Roman TUR" w:hAnsi="Times New Roman TUR" w:cs="Times New Roman TUR"/>
          <w:color w:val="000000"/>
        </w:rPr>
        <w:t>a</w:t>
      </w:r>
      <w:r>
        <w:rPr>
          <w:rFonts w:ascii="Times New Roman TUR" w:hAnsi="Times New Roman TUR" w:cs="Times New Roman TUR"/>
          <w:color w:val="000000"/>
        </w:rPr>
        <w:t>t h</w:t>
      </w:r>
      <w:r w:rsidR="00A852F1">
        <w:rPr>
          <w:rFonts w:ascii="Times New Roman TUR" w:hAnsi="Times New Roman TUR" w:cs="Times New Roman TUR"/>
          <w:color w:val="000000"/>
        </w:rPr>
        <w:t>o</w:t>
      </w:r>
      <w:r>
        <w:rPr>
          <w:rFonts w:ascii="Times New Roman TUR" w:hAnsi="Times New Roman TUR" w:cs="Times New Roman TUR"/>
          <w:color w:val="000000"/>
        </w:rPr>
        <w:t xml:space="preserve">lini </w:t>
      </w:r>
      <w:r w:rsidR="00A852F1">
        <w:rPr>
          <w:rFonts w:ascii="Times New Roman TUR" w:hAnsi="Times New Roman TUR" w:cs="Times New Roman TUR"/>
          <w:color w:val="000000"/>
        </w:rPr>
        <w:t>o</w:t>
      </w:r>
      <w:r>
        <w:rPr>
          <w:rFonts w:ascii="Times New Roman TUR" w:hAnsi="Times New Roman TUR" w:cs="Times New Roman TUR"/>
          <w:color w:val="000000"/>
        </w:rPr>
        <w:t>l</w:t>
      </w:r>
      <w:r w:rsidR="00A852F1">
        <w:rPr>
          <w:rFonts w:ascii="Times New Roman TUR" w:hAnsi="Times New Roman TUR" w:cs="Times New Roman TUR"/>
          <w:color w:val="000000"/>
        </w:rPr>
        <w:t>g</w:t>
      </w:r>
      <w:r>
        <w:rPr>
          <w:rFonts w:ascii="Times New Roman TUR" w:hAnsi="Times New Roman TUR" w:cs="Times New Roman TUR"/>
          <w:color w:val="000000"/>
        </w:rPr>
        <w:t>an bu zam</w:t>
      </w:r>
      <w:r w:rsidR="00A852F1">
        <w:rPr>
          <w:rFonts w:ascii="Times New Roman TUR" w:hAnsi="Times New Roman TUR" w:cs="Times New Roman TUR"/>
          <w:color w:val="000000"/>
        </w:rPr>
        <w:t>o</w:t>
      </w:r>
      <w:r>
        <w:rPr>
          <w:rFonts w:ascii="Times New Roman TUR" w:hAnsi="Times New Roman TUR" w:cs="Times New Roman TUR"/>
          <w:color w:val="000000"/>
        </w:rPr>
        <w:t xml:space="preserve">nda, </w:t>
      </w:r>
      <w:r w:rsidR="00A852F1">
        <w:rPr>
          <w:rFonts w:ascii="Times New Roman TUR" w:hAnsi="Times New Roman TUR" w:cs="Times New Roman TUR"/>
          <w:color w:val="000000"/>
        </w:rPr>
        <w:t>shisha</w:t>
      </w:r>
      <w:r>
        <w:rPr>
          <w:rFonts w:ascii="Times New Roman TUR" w:hAnsi="Times New Roman TUR" w:cs="Times New Roman TUR"/>
          <w:color w:val="000000"/>
        </w:rPr>
        <w:t xml:space="preserve"> </w:t>
      </w:r>
      <w:r w:rsidR="00A852F1">
        <w:rPr>
          <w:rFonts w:ascii="Times New Roman TUR" w:hAnsi="Times New Roman TUR" w:cs="Times New Roman TUR"/>
          <w:color w:val="000000"/>
        </w:rPr>
        <w:t>bilan</w:t>
      </w:r>
      <w:r>
        <w:rPr>
          <w:rFonts w:ascii="Times New Roman TUR" w:hAnsi="Times New Roman TUR" w:cs="Times New Roman TUR"/>
          <w:color w:val="000000"/>
        </w:rPr>
        <w:t xml:space="preserve"> </w:t>
      </w:r>
      <w:r w:rsidR="00A852F1">
        <w:rPr>
          <w:rFonts w:ascii="Times New Roman TUR" w:hAnsi="Times New Roman TUR" w:cs="Times New Roman TUR"/>
          <w:color w:val="000000"/>
        </w:rPr>
        <w:t>o</w:t>
      </w:r>
      <w:r>
        <w:rPr>
          <w:rFonts w:ascii="Times New Roman TUR" w:hAnsi="Times New Roman TUR" w:cs="Times New Roman TUR"/>
          <w:color w:val="000000"/>
        </w:rPr>
        <w:t>lm</w:t>
      </w:r>
      <w:r w:rsidR="00700AFE">
        <w:rPr>
          <w:rFonts w:ascii="Times New Roman TUR" w:hAnsi="Times New Roman TUR" w:cs="Times New Roman TUR"/>
          <w:color w:val="000000"/>
        </w:rPr>
        <w:t>o</w:t>
      </w:r>
      <w:r>
        <w:rPr>
          <w:rFonts w:ascii="Times New Roman TUR" w:hAnsi="Times New Roman TUR" w:cs="Times New Roman TUR"/>
          <w:color w:val="000000"/>
        </w:rPr>
        <w:t>s b</w:t>
      </w:r>
      <w:r w:rsidR="00A852F1">
        <w:rPr>
          <w:rFonts w:ascii="Times New Roman TUR" w:hAnsi="Times New Roman TUR" w:cs="Times New Roman TUR"/>
          <w:color w:val="000000"/>
        </w:rPr>
        <w:t>a</w:t>
      </w:r>
      <w:r>
        <w:rPr>
          <w:rFonts w:ascii="Times New Roman TUR" w:hAnsi="Times New Roman TUR" w:cs="Times New Roman TUR"/>
          <w:color w:val="000000"/>
        </w:rPr>
        <w:t>r</w:t>
      </w:r>
      <w:r w:rsidR="00A852F1">
        <w:rPr>
          <w:rFonts w:ascii="Times New Roman TUR" w:hAnsi="Times New Roman TUR" w:cs="Times New Roman TUR"/>
          <w:color w:val="000000"/>
        </w:rPr>
        <w:t>o</w:t>
      </w:r>
      <w:r>
        <w:rPr>
          <w:rFonts w:ascii="Times New Roman TUR" w:hAnsi="Times New Roman TUR" w:cs="Times New Roman TUR"/>
          <w:color w:val="000000"/>
        </w:rPr>
        <w:t>b</w:t>
      </w:r>
      <w:r w:rsidR="00A852F1">
        <w:rPr>
          <w:rFonts w:ascii="Times New Roman TUR" w:hAnsi="Times New Roman TUR" w:cs="Times New Roman TUR"/>
          <w:color w:val="000000"/>
        </w:rPr>
        <w:t>a</w:t>
      </w:r>
      <w:r>
        <w:rPr>
          <w:rFonts w:ascii="Times New Roman TUR" w:hAnsi="Times New Roman TUR" w:cs="Times New Roman TUR"/>
          <w:color w:val="000000"/>
        </w:rPr>
        <w:t>r s</w:t>
      </w:r>
      <w:r w:rsidR="00700AFE">
        <w:rPr>
          <w:rFonts w:ascii="Times New Roman TUR" w:hAnsi="Times New Roman TUR" w:cs="Times New Roman TUR"/>
          <w:color w:val="000000"/>
        </w:rPr>
        <w:t>o</w:t>
      </w:r>
      <w:r>
        <w:rPr>
          <w:rFonts w:ascii="Times New Roman TUR" w:hAnsi="Times New Roman TUR" w:cs="Times New Roman TUR"/>
          <w:color w:val="000000"/>
        </w:rPr>
        <w:t>t</w:t>
      </w:r>
      <w:r w:rsidR="00A852F1">
        <w:rPr>
          <w:rFonts w:ascii="Times New Roman TUR" w:hAnsi="Times New Roman TUR" w:cs="Times New Roman TUR"/>
          <w:color w:val="000000"/>
        </w:rPr>
        <w:t>i</w:t>
      </w:r>
      <w:r>
        <w:rPr>
          <w:rFonts w:ascii="Times New Roman TUR" w:hAnsi="Times New Roman TUR" w:cs="Times New Roman TUR"/>
          <w:color w:val="000000"/>
        </w:rPr>
        <w:t>l</w:t>
      </w:r>
      <w:r w:rsidR="00A852F1">
        <w:rPr>
          <w:rFonts w:ascii="Times New Roman TUR" w:hAnsi="Times New Roman TUR" w:cs="Times New Roman TUR"/>
          <w:color w:val="000000"/>
        </w:rPr>
        <w:t>gan</w:t>
      </w:r>
      <w:r>
        <w:rPr>
          <w:rFonts w:ascii="Times New Roman TUR" w:hAnsi="Times New Roman TUR" w:cs="Times New Roman TUR"/>
          <w:color w:val="000000"/>
        </w:rPr>
        <w:t xml:space="preserve"> bir </w:t>
      </w:r>
      <w:r w:rsidR="00A852F1">
        <w:rPr>
          <w:rFonts w:ascii="Times New Roman TUR" w:hAnsi="Times New Roman TUR" w:cs="Times New Roman TUR"/>
          <w:color w:val="000000"/>
        </w:rPr>
        <w:t>bozor</w:t>
      </w:r>
      <w:r>
        <w:rPr>
          <w:rFonts w:ascii="Times New Roman TUR" w:hAnsi="Times New Roman TUR" w:cs="Times New Roman TUR"/>
          <w:color w:val="000000"/>
        </w:rPr>
        <w:t>da bu m</w:t>
      </w:r>
      <w:r w:rsidR="00A852F1">
        <w:rPr>
          <w:rFonts w:ascii="Times New Roman TUR" w:hAnsi="Times New Roman TUR" w:cs="Times New Roman TUR"/>
          <w:color w:val="000000"/>
        </w:rPr>
        <w:t>u</w:t>
      </w:r>
      <w:r>
        <w:rPr>
          <w:rFonts w:ascii="Times New Roman TUR" w:hAnsi="Times New Roman TUR" w:cs="Times New Roman TUR"/>
          <w:color w:val="000000"/>
        </w:rPr>
        <w:t>b</w:t>
      </w:r>
      <w:r w:rsidR="00A852F1">
        <w:rPr>
          <w:rFonts w:ascii="Times New Roman TUR" w:hAnsi="Times New Roman TUR" w:cs="Times New Roman TUR"/>
          <w:color w:val="000000"/>
        </w:rPr>
        <w:t>o</w:t>
      </w:r>
      <w:r>
        <w:rPr>
          <w:rFonts w:ascii="Times New Roman TUR" w:hAnsi="Times New Roman TUR" w:cs="Times New Roman TUR"/>
          <w:color w:val="000000"/>
        </w:rPr>
        <w:t>r</w:t>
      </w:r>
      <w:r w:rsidR="00A852F1">
        <w:rPr>
          <w:rFonts w:ascii="Times New Roman TUR" w:hAnsi="Times New Roman TUR" w:cs="Times New Roman TUR"/>
          <w:color w:val="000000"/>
        </w:rPr>
        <w:t>a</w:t>
      </w:r>
      <w:r>
        <w:rPr>
          <w:rFonts w:ascii="Times New Roman TUR" w:hAnsi="Times New Roman TUR" w:cs="Times New Roman TUR"/>
          <w:color w:val="000000"/>
        </w:rPr>
        <w:t>k Nurlar</w:t>
      </w:r>
      <w:r w:rsidR="00A852F1">
        <w:rPr>
          <w:rFonts w:ascii="Times New Roman TUR" w:hAnsi="Times New Roman TUR" w:cs="Times New Roman TUR"/>
          <w:color w:val="000000"/>
        </w:rPr>
        <w:t>ni</w:t>
      </w:r>
      <w:r>
        <w:rPr>
          <w:rFonts w:ascii="Times New Roman TUR" w:hAnsi="Times New Roman TUR" w:cs="Times New Roman TUR"/>
          <w:color w:val="000000"/>
        </w:rPr>
        <w:t>, y</w:t>
      </w:r>
      <w:r w:rsidR="00A852F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w:t>
      </w:r>
      <w:r w:rsidR="00A852F1">
        <w:rPr>
          <w:rFonts w:ascii="Times New Roman TUR" w:hAnsi="Times New Roman TUR" w:cs="Times New Roman TUR"/>
          <w:color w:val="000000"/>
        </w:rPr>
        <w:t>sho</w:t>
      </w:r>
      <w:r>
        <w:rPr>
          <w:rFonts w:ascii="Times New Roman TUR" w:hAnsi="Times New Roman TUR" w:cs="Times New Roman TUR"/>
          <w:color w:val="000000"/>
        </w:rPr>
        <w:t>n</w:t>
      </w:r>
      <w:r w:rsidR="00A852F1">
        <w:rPr>
          <w:rFonts w:ascii="Times New Roman TUR" w:hAnsi="Times New Roman TUR" w:cs="Times New Roman TUR"/>
          <w:color w:val="000000"/>
        </w:rPr>
        <w:t>i</w:t>
      </w:r>
      <w:r>
        <w:rPr>
          <w:rFonts w:ascii="Times New Roman TUR" w:hAnsi="Times New Roman TUR" w:cs="Times New Roman TUR"/>
          <w:color w:val="000000"/>
        </w:rPr>
        <w:t xml:space="preserve">da </w:t>
      </w:r>
      <w:r w:rsidRPr="002F6247">
        <w:rPr>
          <w:rFonts w:ascii="Traditional Arabic" w:hAnsi="Traditional Arabic" w:cs="Traditional Arabic"/>
          <w:color w:val="FF0000"/>
          <w:sz w:val="40"/>
          <w:szCs w:val="40"/>
        </w:rPr>
        <w:t xml:space="preserve"> </w:t>
      </w:r>
      <w:r w:rsidRPr="002F6247">
        <w:rPr>
          <w:rFonts w:ascii="Traditional Arabic" w:hAnsi="Traditional Arabic" w:cs="Traditional Arabic"/>
          <w:color w:val="FF0000"/>
          <w:sz w:val="40"/>
          <w:szCs w:val="40"/>
          <w:rtl/>
        </w:rPr>
        <w:t>اِنَّا نَحْنُ نَزَّلْنَا الذِّكْرَ وَ اِنَّا لَهُ لَحَافِظُونَ</w:t>
      </w:r>
      <w:r w:rsidRPr="002F6247">
        <w:rPr>
          <w:rFonts w:ascii="Times New Roman TUR" w:hAnsi="Times New Roman TUR" w:cs="Times New Roman TUR"/>
          <w:color w:val="000000"/>
          <w:sz w:val="28"/>
          <w:szCs w:val="28"/>
        </w:rPr>
        <w:t xml:space="preserve">  </w:t>
      </w:r>
      <w:r w:rsidR="002F6247">
        <w:rPr>
          <w:rFonts w:ascii="Times New Roman TUR" w:hAnsi="Times New Roman TUR" w:cs="Times New Roman TUR"/>
          <w:color w:val="000000"/>
        </w:rPr>
        <w:t>deyilgan</w:t>
      </w:r>
      <w:r>
        <w:rPr>
          <w:rFonts w:ascii="Times New Roman TUR" w:hAnsi="Times New Roman TUR" w:cs="Times New Roman TUR"/>
          <w:color w:val="000000"/>
        </w:rPr>
        <w:t xml:space="preserve"> </w:t>
      </w:r>
      <w:r w:rsidR="002F624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2F6247">
        <w:rPr>
          <w:rFonts w:ascii="Times New Roman TUR" w:hAnsi="Times New Roman TUR" w:cs="Times New Roman TUR"/>
          <w:color w:val="000000"/>
        </w:rPr>
        <w:t>o</w:t>
      </w:r>
      <w:r>
        <w:rPr>
          <w:rFonts w:ascii="Times New Roman TUR" w:hAnsi="Times New Roman TUR" w:cs="Times New Roman TUR"/>
          <w:color w:val="000000"/>
        </w:rPr>
        <w:t>n</w:t>
      </w:r>
      <w:r w:rsidR="002F6247">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2F6247">
        <w:rPr>
          <w:rFonts w:ascii="Times New Roman TUR" w:hAnsi="Times New Roman TUR" w:cs="Times New Roman TUR"/>
          <w:color w:val="000000"/>
        </w:rPr>
        <w:t>j</w:t>
      </w:r>
      <w:r>
        <w:rPr>
          <w:rFonts w:ascii="Times New Roman TUR" w:hAnsi="Times New Roman TUR" w:cs="Times New Roman TUR"/>
          <w:color w:val="000000"/>
        </w:rPr>
        <w:t>iz-</w:t>
      </w:r>
      <w:r w:rsidR="002F6247">
        <w:rPr>
          <w:rFonts w:ascii="Times New Roman TUR" w:hAnsi="Times New Roman TUR" w:cs="Times New Roman TUR"/>
          <w:color w:val="000000"/>
        </w:rPr>
        <w:t>u</w:t>
      </w:r>
      <w:r>
        <w:rPr>
          <w:rFonts w:ascii="Times New Roman TUR" w:hAnsi="Times New Roman TUR" w:cs="Times New Roman TUR"/>
          <w:color w:val="000000"/>
        </w:rPr>
        <w:t>l B</w:t>
      </w:r>
      <w:r w:rsidR="002F6247">
        <w:rPr>
          <w:rFonts w:ascii="Times New Roman TUR" w:hAnsi="Times New Roman TUR" w:cs="Times New Roman TUR"/>
          <w:color w:val="000000"/>
        </w:rPr>
        <w:t>a</w:t>
      </w:r>
      <w:r>
        <w:rPr>
          <w:rFonts w:ascii="Times New Roman TUR" w:hAnsi="Times New Roman TUR" w:cs="Times New Roman TUR"/>
          <w:color w:val="000000"/>
        </w:rPr>
        <w:t>y</w:t>
      </w:r>
      <w:r w:rsidR="002F6247">
        <w:rPr>
          <w:rFonts w:ascii="Times New Roman TUR" w:hAnsi="Times New Roman TUR" w:cs="Times New Roman TUR"/>
          <w:color w:val="000000"/>
        </w:rPr>
        <w:t>o</w:t>
      </w:r>
      <w:r>
        <w:rPr>
          <w:rFonts w:ascii="Times New Roman TUR" w:hAnsi="Times New Roman TUR" w:cs="Times New Roman TUR"/>
          <w:color w:val="000000"/>
        </w:rPr>
        <w:t>n</w:t>
      </w:r>
      <w:r w:rsidR="002F6247">
        <w:rPr>
          <w:rFonts w:ascii="Times New Roman TUR" w:hAnsi="Times New Roman TUR" w:cs="Times New Roman TUR"/>
          <w:color w:val="000000"/>
        </w:rPr>
        <w:t>ni</w:t>
      </w:r>
      <w:r>
        <w:rPr>
          <w:rFonts w:ascii="Times New Roman TUR" w:hAnsi="Times New Roman TUR" w:cs="Times New Roman TUR"/>
          <w:color w:val="000000"/>
        </w:rPr>
        <w:t>n</w:t>
      </w:r>
      <w:r w:rsidR="002F6247">
        <w:rPr>
          <w:rFonts w:ascii="Times New Roman TUR" w:hAnsi="Times New Roman TUR" w:cs="Times New Roman TUR"/>
          <w:color w:val="000000"/>
        </w:rPr>
        <w:t>g</w:t>
      </w:r>
      <w:r>
        <w:rPr>
          <w:rFonts w:ascii="Times New Roman TUR" w:hAnsi="Times New Roman TUR" w:cs="Times New Roman TUR"/>
          <w:color w:val="000000"/>
        </w:rPr>
        <w:t xml:space="preserve"> ha</w:t>
      </w:r>
      <w:r w:rsidR="002F6247">
        <w:rPr>
          <w:rFonts w:ascii="Times New Roman TUR" w:hAnsi="Times New Roman TUR" w:cs="Times New Roman TUR"/>
          <w:color w:val="000000"/>
        </w:rPr>
        <w:t>q</w:t>
      </w:r>
      <w:r>
        <w:rPr>
          <w:rFonts w:ascii="Times New Roman TUR" w:hAnsi="Times New Roman TUR" w:cs="Times New Roman TUR"/>
          <w:color w:val="000000"/>
        </w:rPr>
        <w:t>i</w:t>
      </w:r>
      <w:r w:rsidR="002F6247">
        <w:rPr>
          <w:rFonts w:ascii="Times New Roman TUR" w:hAnsi="Times New Roman TUR" w:cs="Times New Roman TUR"/>
          <w:color w:val="000000"/>
        </w:rPr>
        <w:t>qiy</w:t>
      </w:r>
      <w:r>
        <w:rPr>
          <w:rFonts w:ascii="Times New Roman TUR" w:hAnsi="Times New Roman TUR" w:cs="Times New Roman TUR"/>
          <w:color w:val="000000"/>
        </w:rPr>
        <w:t xml:space="preserve"> t</w:t>
      </w:r>
      <w:r w:rsidR="002F6247">
        <w:rPr>
          <w:rFonts w:ascii="Times New Roman TUR" w:hAnsi="Times New Roman TUR" w:cs="Times New Roman TUR"/>
          <w:color w:val="000000"/>
        </w:rPr>
        <w:t>a</w:t>
      </w:r>
      <w:r>
        <w:rPr>
          <w:rFonts w:ascii="Times New Roman TUR" w:hAnsi="Times New Roman TUR" w:cs="Times New Roman TUR"/>
          <w:color w:val="000000"/>
        </w:rPr>
        <w:t>fsirl</w:t>
      </w:r>
      <w:r w:rsidR="002F6247">
        <w:rPr>
          <w:rFonts w:ascii="Times New Roman TUR" w:hAnsi="Times New Roman TUR" w:cs="Times New Roman TUR"/>
          <w:color w:val="000000"/>
        </w:rPr>
        <w:t>a</w:t>
      </w:r>
      <w:r>
        <w:rPr>
          <w:rFonts w:ascii="Times New Roman TUR" w:hAnsi="Times New Roman TUR" w:cs="Times New Roman TUR"/>
          <w:color w:val="000000"/>
        </w:rPr>
        <w:t xml:space="preserve">ri </w:t>
      </w:r>
      <w:r w:rsidR="002F624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2F6247">
        <w:rPr>
          <w:rFonts w:ascii="Times New Roman TUR" w:hAnsi="Times New Roman TUR" w:cs="Times New Roman TUR"/>
          <w:color w:val="000000"/>
        </w:rPr>
        <w:t>g</w:t>
      </w:r>
      <w:r>
        <w:rPr>
          <w:rFonts w:ascii="Times New Roman TUR" w:hAnsi="Times New Roman TUR" w:cs="Times New Roman TUR"/>
          <w:color w:val="000000"/>
        </w:rPr>
        <w:t>an Ris</w:t>
      </w:r>
      <w:r w:rsidR="002F6247">
        <w:rPr>
          <w:rFonts w:ascii="Times New Roman TUR" w:hAnsi="Times New Roman TUR" w:cs="Times New Roman TUR"/>
          <w:color w:val="000000"/>
        </w:rPr>
        <w:t>o</w:t>
      </w:r>
      <w:r>
        <w:rPr>
          <w:rFonts w:ascii="Times New Roman TUR" w:hAnsi="Times New Roman TUR" w:cs="Times New Roman TUR"/>
          <w:color w:val="000000"/>
        </w:rPr>
        <w:t>l</w:t>
      </w:r>
      <w:r w:rsidR="002F6247">
        <w:rPr>
          <w:rFonts w:ascii="Times New Roman TUR" w:hAnsi="Times New Roman TUR" w:cs="Times New Roman TUR"/>
          <w:color w:val="000000"/>
        </w:rPr>
        <w:t>a</w:t>
      </w:r>
      <w:r>
        <w:rPr>
          <w:rFonts w:ascii="Times New Roman TUR" w:hAnsi="Times New Roman TUR" w:cs="Times New Roman TUR"/>
          <w:color w:val="000000"/>
        </w:rPr>
        <w:t>t-</w:t>
      </w:r>
      <w:r w:rsidR="002F6247">
        <w:rPr>
          <w:rFonts w:ascii="Times New Roman TUR" w:hAnsi="Times New Roman TUR" w:cs="Times New Roman TUR"/>
          <w:color w:val="000000"/>
        </w:rPr>
        <w:t>u</w:t>
      </w:r>
      <w:r>
        <w:rPr>
          <w:rFonts w:ascii="Times New Roman TUR" w:hAnsi="Times New Roman TUR" w:cs="Times New Roman TUR"/>
          <w:color w:val="000000"/>
        </w:rPr>
        <w:t>n</w:t>
      </w:r>
      <w:r w:rsidR="002F6247">
        <w:rPr>
          <w:rFonts w:ascii="Times New Roman TUR" w:hAnsi="Times New Roman TUR" w:cs="Times New Roman TUR"/>
          <w:color w:val="000000"/>
        </w:rPr>
        <w:t xml:space="preserve"> </w:t>
      </w:r>
      <w:r>
        <w:rPr>
          <w:rFonts w:ascii="Times New Roman TUR" w:hAnsi="Times New Roman TUR" w:cs="Times New Roman TUR"/>
          <w:color w:val="000000"/>
        </w:rPr>
        <w:t>Nur</w:t>
      </w:r>
      <w:r w:rsidR="002F6247">
        <w:rPr>
          <w:rFonts w:ascii="Times New Roman TUR" w:hAnsi="Times New Roman TUR" w:cs="Times New Roman TUR"/>
          <w:color w:val="000000"/>
        </w:rPr>
        <w:t>ni</w:t>
      </w:r>
      <w:r>
        <w:rPr>
          <w:rFonts w:ascii="Times New Roman TUR" w:hAnsi="Times New Roman TUR" w:cs="Times New Roman TUR"/>
          <w:color w:val="000000"/>
        </w:rPr>
        <w:t>n</w:t>
      </w:r>
      <w:r w:rsidR="002F6247">
        <w:rPr>
          <w:rFonts w:ascii="Times New Roman TUR" w:hAnsi="Times New Roman TUR" w:cs="Times New Roman TUR"/>
          <w:color w:val="000000"/>
        </w:rPr>
        <w:t>g</w:t>
      </w:r>
      <w:r>
        <w:rPr>
          <w:rFonts w:ascii="Times New Roman TUR" w:hAnsi="Times New Roman TUR" w:cs="Times New Roman TUR"/>
          <w:color w:val="000000"/>
        </w:rPr>
        <w:t xml:space="preserve"> </w:t>
      </w:r>
      <w:r w:rsidR="002F6247">
        <w:rPr>
          <w:rFonts w:ascii="Times New Roman TUR" w:hAnsi="Times New Roman TUR" w:cs="Times New Roman TUR"/>
          <w:color w:val="000000"/>
        </w:rPr>
        <w:t>kamsitilishdan</w:t>
      </w:r>
      <w:r>
        <w:rPr>
          <w:rFonts w:ascii="Times New Roman TUR" w:hAnsi="Times New Roman TUR" w:cs="Times New Roman TUR"/>
          <w:color w:val="000000"/>
        </w:rPr>
        <w:t xml:space="preserve"> </w:t>
      </w:r>
      <w:r w:rsidR="002F6247">
        <w:rPr>
          <w:rFonts w:ascii="Times New Roman TUR" w:hAnsi="Times New Roman TUR" w:cs="Times New Roman TUR"/>
          <w:color w:val="000000"/>
        </w:rPr>
        <w:t>muhofaza</w:t>
      </w:r>
      <w:r>
        <w:rPr>
          <w:rFonts w:ascii="Times New Roman TUR" w:hAnsi="Times New Roman TUR" w:cs="Times New Roman TUR"/>
          <w:color w:val="000000"/>
        </w:rPr>
        <w:t xml:space="preserve"> </w:t>
      </w:r>
      <w:r w:rsidR="002F6247">
        <w:rPr>
          <w:rFonts w:ascii="Times New Roman TUR" w:hAnsi="Times New Roman TUR" w:cs="Times New Roman TUR"/>
          <w:color w:val="000000"/>
        </w:rPr>
        <w:t>uchun</w:t>
      </w:r>
      <w:r>
        <w:rPr>
          <w:rFonts w:ascii="Times New Roman TUR" w:hAnsi="Times New Roman TUR" w:cs="Times New Roman TUR"/>
          <w:color w:val="000000"/>
        </w:rPr>
        <w:t>, h</w:t>
      </w:r>
      <w:r w:rsidR="002F6247">
        <w:rPr>
          <w:rFonts w:ascii="Times New Roman TUR" w:hAnsi="Times New Roman TUR" w:cs="Times New Roman TUR"/>
          <w:color w:val="000000"/>
        </w:rPr>
        <w:t>a</w:t>
      </w:r>
      <w:r>
        <w:rPr>
          <w:rFonts w:ascii="Times New Roman TUR" w:hAnsi="Times New Roman TUR" w:cs="Times New Roman TUR"/>
          <w:color w:val="000000"/>
        </w:rPr>
        <w:t>m</w:t>
      </w:r>
      <w:r w:rsidRPr="002F6247">
        <w:rPr>
          <w:rFonts w:ascii="Times New Roman TUR" w:hAnsi="Times New Roman TUR" w:cs="Times New Roman TUR"/>
          <w:color w:val="000000"/>
          <w:sz w:val="28"/>
          <w:szCs w:val="28"/>
        </w:rPr>
        <w:t xml:space="preserve"> </w:t>
      </w:r>
      <w:r w:rsidRPr="002F6247">
        <w:rPr>
          <w:rFonts w:ascii="Traditional Arabic" w:hAnsi="Traditional Arabic" w:cs="Traditional Arabic"/>
          <w:color w:val="FF0000"/>
          <w:sz w:val="40"/>
          <w:szCs w:val="40"/>
          <w:rtl/>
        </w:rPr>
        <w:t>سِرًّا تَنَوَّرَتْ</w:t>
      </w:r>
      <w:r w:rsidRPr="002F6247">
        <w:rPr>
          <w:rFonts w:ascii="Times New Roman TUR" w:hAnsi="Times New Roman TUR" w:cs="Times New Roman TUR"/>
          <w:color w:val="000000"/>
          <w:sz w:val="28"/>
          <w:szCs w:val="28"/>
        </w:rPr>
        <w:t xml:space="preserve"> </w:t>
      </w:r>
      <w:r w:rsidR="00700AFE">
        <w:rPr>
          <w:rFonts w:ascii="Times New Roman TUR" w:hAnsi="Times New Roman TUR" w:cs="Times New Roman TUR"/>
          <w:color w:val="000000"/>
        </w:rPr>
        <w:t>nurlanish s</w:t>
      </w:r>
      <w:r w:rsidR="002F6247">
        <w:rPr>
          <w:rFonts w:ascii="Times New Roman TUR" w:hAnsi="Times New Roman TUR" w:cs="Times New Roman TUR"/>
          <w:color w:val="000000"/>
        </w:rPr>
        <w:t>i</w:t>
      </w:r>
      <w:r>
        <w:rPr>
          <w:rFonts w:ascii="Times New Roman TUR" w:hAnsi="Times New Roman TUR" w:cs="Times New Roman TUR"/>
          <w:color w:val="000000"/>
        </w:rPr>
        <w:t>rr</w:t>
      </w:r>
      <w:r w:rsidR="002F6247">
        <w:rPr>
          <w:rFonts w:ascii="Times New Roman TUR" w:hAnsi="Times New Roman TUR" w:cs="Times New Roman TUR"/>
          <w:color w:val="000000"/>
        </w:rPr>
        <w:t>i</w:t>
      </w:r>
      <w:r>
        <w:rPr>
          <w:rFonts w:ascii="Times New Roman TUR" w:hAnsi="Times New Roman TUR" w:cs="Times New Roman TUR"/>
          <w:color w:val="000000"/>
        </w:rPr>
        <w:t>ni Rah</w:t>
      </w:r>
      <w:r w:rsidR="002F6247">
        <w:rPr>
          <w:rFonts w:ascii="Times New Roman TUR" w:hAnsi="Times New Roman TUR" w:cs="Times New Roman TUR"/>
          <w:color w:val="000000"/>
        </w:rPr>
        <w:t>i</w:t>
      </w:r>
      <w:r>
        <w:rPr>
          <w:rFonts w:ascii="Times New Roman TUR" w:hAnsi="Times New Roman TUR" w:cs="Times New Roman TUR"/>
          <w:color w:val="000000"/>
        </w:rPr>
        <w:t>m v</w:t>
      </w:r>
      <w:r w:rsidR="002F6247">
        <w:rPr>
          <w:rFonts w:ascii="Times New Roman TUR" w:hAnsi="Times New Roman TUR" w:cs="Times New Roman TUR"/>
          <w:color w:val="000000"/>
        </w:rPr>
        <w:t>a</w:t>
      </w:r>
      <w:r>
        <w:rPr>
          <w:rFonts w:ascii="Times New Roman TUR" w:hAnsi="Times New Roman TUR" w:cs="Times New Roman TUR"/>
          <w:color w:val="000000"/>
        </w:rPr>
        <w:t xml:space="preserve"> K</w:t>
      </w:r>
      <w:r w:rsidR="002F6247">
        <w:rPr>
          <w:rFonts w:ascii="Times New Roman TUR" w:hAnsi="Times New Roman TUR" w:cs="Times New Roman TUR"/>
          <w:color w:val="000000"/>
        </w:rPr>
        <w:t>a</w:t>
      </w:r>
      <w:r>
        <w:rPr>
          <w:rFonts w:ascii="Times New Roman TUR" w:hAnsi="Times New Roman TUR" w:cs="Times New Roman TUR"/>
          <w:color w:val="000000"/>
        </w:rPr>
        <w:t>r</w:t>
      </w:r>
      <w:r w:rsidR="002F6247">
        <w:rPr>
          <w:rFonts w:ascii="Times New Roman TUR" w:hAnsi="Times New Roman TUR" w:cs="Times New Roman TUR"/>
          <w:color w:val="000000"/>
        </w:rPr>
        <w:t>i</w:t>
      </w:r>
      <w:r>
        <w:rPr>
          <w:rFonts w:ascii="Times New Roman TUR" w:hAnsi="Times New Roman TUR" w:cs="Times New Roman TUR"/>
          <w:color w:val="000000"/>
        </w:rPr>
        <w:t>m R</w:t>
      </w:r>
      <w:r w:rsidR="002F6247">
        <w:rPr>
          <w:rFonts w:ascii="Times New Roman TUR" w:hAnsi="Times New Roman TUR" w:cs="Times New Roman TUR"/>
          <w:color w:val="000000"/>
        </w:rPr>
        <w:t>o</w:t>
      </w:r>
      <w:r>
        <w:rPr>
          <w:rFonts w:ascii="Times New Roman TUR" w:hAnsi="Times New Roman TUR" w:cs="Times New Roman TUR"/>
          <w:color w:val="000000"/>
        </w:rPr>
        <w:t>bbimiz ir</w:t>
      </w:r>
      <w:r w:rsidR="002F6247">
        <w:rPr>
          <w:rFonts w:ascii="Times New Roman TUR" w:hAnsi="Times New Roman TUR" w:cs="Times New Roman TUR"/>
          <w:color w:val="000000"/>
        </w:rPr>
        <w:t>o</w:t>
      </w:r>
      <w:r>
        <w:rPr>
          <w:rFonts w:ascii="Times New Roman TUR" w:hAnsi="Times New Roman TUR" w:cs="Times New Roman TUR"/>
          <w:color w:val="000000"/>
        </w:rPr>
        <w:t>d</w:t>
      </w:r>
      <w:r w:rsidR="002F6247">
        <w:rPr>
          <w:rFonts w:ascii="Times New Roman TUR" w:hAnsi="Times New Roman TUR" w:cs="Times New Roman TUR"/>
          <w:color w:val="000000"/>
        </w:rPr>
        <w:t>a</w:t>
      </w:r>
      <w:r>
        <w:rPr>
          <w:rFonts w:ascii="Times New Roman TUR" w:hAnsi="Times New Roman TUR" w:cs="Times New Roman TUR"/>
          <w:color w:val="000000"/>
        </w:rPr>
        <w:t xml:space="preserve"> v</w:t>
      </w:r>
      <w:r w:rsidR="002F6247">
        <w:rPr>
          <w:rFonts w:ascii="Times New Roman TUR" w:hAnsi="Times New Roman TUR" w:cs="Times New Roman TUR"/>
          <w:color w:val="000000"/>
        </w:rPr>
        <w:t>a</w:t>
      </w:r>
      <w:r>
        <w:rPr>
          <w:rFonts w:ascii="Times New Roman TUR" w:hAnsi="Times New Roman TUR" w:cs="Times New Roman TUR"/>
          <w:color w:val="000000"/>
        </w:rPr>
        <w:t xml:space="preserve"> ta</w:t>
      </w:r>
      <w:r w:rsidR="002F6247">
        <w:rPr>
          <w:rFonts w:ascii="Times New Roman TUR" w:hAnsi="Times New Roman TUR" w:cs="Times New Roman TUR"/>
          <w:color w:val="000000"/>
        </w:rPr>
        <w:t>q</w:t>
      </w:r>
      <w:r>
        <w:rPr>
          <w:rFonts w:ascii="Times New Roman TUR" w:hAnsi="Times New Roman TUR" w:cs="Times New Roman TUR"/>
          <w:color w:val="000000"/>
        </w:rPr>
        <w:t xml:space="preserve">dir </w:t>
      </w:r>
      <w:r w:rsidR="002F6247">
        <w:rPr>
          <w:rFonts w:ascii="Times New Roman TUR" w:hAnsi="Times New Roman TUR" w:cs="Times New Roman TUR"/>
          <w:color w:val="000000"/>
        </w:rPr>
        <w:t>qilgan</w:t>
      </w:r>
      <w:r>
        <w:rPr>
          <w:rFonts w:ascii="Times New Roman TUR" w:hAnsi="Times New Roman TUR" w:cs="Times New Roman TUR"/>
          <w:color w:val="000000"/>
        </w:rPr>
        <w:t>.</w:t>
      </w:r>
    </w:p>
    <w:p w14:paraId="1B50BD94" w14:textId="77777777" w:rsidR="0084279A" w:rsidRPr="00700AFE" w:rsidRDefault="0084279A" w:rsidP="0012019B">
      <w:pPr>
        <w:autoSpaceDE w:val="0"/>
        <w:autoSpaceDN w:val="0"/>
        <w:adjustRightInd w:val="0"/>
        <w:jc w:val="right"/>
        <w:rPr>
          <w:rFonts w:ascii="Times New Roman TUR" w:hAnsi="Times New Roman TUR" w:cs="Times New Roman TUR"/>
          <w:b/>
          <w:bCs/>
          <w:color w:val="000000"/>
        </w:rPr>
      </w:pPr>
      <w:r w:rsidRPr="00700AFE">
        <w:rPr>
          <w:rFonts w:ascii="Times New Roman TUR" w:hAnsi="Times New Roman TUR" w:cs="Times New Roman TUR"/>
          <w:b/>
          <w:bCs/>
          <w:color w:val="000000"/>
        </w:rPr>
        <w:t>Ris</w:t>
      </w:r>
      <w:r w:rsidR="002F6247" w:rsidRPr="00700AFE">
        <w:rPr>
          <w:rFonts w:ascii="Times New Roman TUR" w:hAnsi="Times New Roman TUR" w:cs="Times New Roman TUR"/>
          <w:b/>
          <w:bCs/>
          <w:color w:val="000000"/>
        </w:rPr>
        <w:t>o</w:t>
      </w:r>
      <w:r w:rsidRPr="00700AFE">
        <w:rPr>
          <w:rFonts w:ascii="Times New Roman TUR" w:hAnsi="Times New Roman TUR" w:cs="Times New Roman TUR"/>
          <w:b/>
          <w:bCs/>
          <w:color w:val="000000"/>
        </w:rPr>
        <w:t>l</w:t>
      </w:r>
      <w:r w:rsidR="002F6247" w:rsidRPr="00700AFE">
        <w:rPr>
          <w:rFonts w:ascii="Times New Roman TUR" w:hAnsi="Times New Roman TUR" w:cs="Times New Roman TUR"/>
          <w:b/>
          <w:bCs/>
          <w:color w:val="000000"/>
        </w:rPr>
        <w:t>a</w:t>
      </w:r>
      <w:r w:rsidRPr="00700AFE">
        <w:rPr>
          <w:rFonts w:ascii="Times New Roman TUR" w:hAnsi="Times New Roman TUR" w:cs="Times New Roman TUR"/>
          <w:b/>
          <w:bCs/>
          <w:color w:val="000000"/>
        </w:rPr>
        <w:t xml:space="preserve">-i Nur </w:t>
      </w:r>
      <w:r w:rsidR="002F6247" w:rsidRPr="00700AFE">
        <w:rPr>
          <w:rFonts w:ascii="Times New Roman TUR" w:hAnsi="Times New Roman TUR" w:cs="Times New Roman TUR"/>
          <w:b/>
          <w:bCs/>
          <w:color w:val="000000"/>
        </w:rPr>
        <w:t>shog</w:t>
      </w:r>
      <w:r w:rsidRPr="00700AFE">
        <w:rPr>
          <w:rFonts w:ascii="Times New Roman TUR" w:hAnsi="Times New Roman TUR" w:cs="Times New Roman TUR"/>
          <w:b/>
          <w:bCs/>
          <w:color w:val="000000"/>
        </w:rPr>
        <w:t>irdl</w:t>
      </w:r>
      <w:r w:rsidR="002F6247" w:rsidRPr="00700AFE">
        <w:rPr>
          <w:rFonts w:ascii="Times New Roman TUR" w:hAnsi="Times New Roman TUR" w:cs="Times New Roman TUR"/>
          <w:b/>
          <w:bCs/>
          <w:color w:val="000000"/>
        </w:rPr>
        <w:t>a</w:t>
      </w:r>
      <w:r w:rsidRPr="00700AFE">
        <w:rPr>
          <w:rFonts w:ascii="Times New Roman TUR" w:hAnsi="Times New Roman TUR" w:cs="Times New Roman TUR"/>
          <w:b/>
          <w:bCs/>
          <w:color w:val="000000"/>
        </w:rPr>
        <w:t>rid</w:t>
      </w:r>
      <w:r w:rsidR="002F6247" w:rsidRPr="00700AFE">
        <w:rPr>
          <w:rFonts w:ascii="Times New Roman TUR" w:hAnsi="Times New Roman TUR" w:cs="Times New Roman TUR"/>
          <w:b/>
          <w:bCs/>
          <w:color w:val="000000"/>
        </w:rPr>
        <w:t>a</w:t>
      </w:r>
      <w:r w:rsidRPr="00700AFE">
        <w:rPr>
          <w:rFonts w:ascii="Times New Roman TUR" w:hAnsi="Times New Roman TUR" w:cs="Times New Roman TUR"/>
          <w:b/>
          <w:bCs/>
          <w:color w:val="000000"/>
        </w:rPr>
        <w:t xml:space="preserve">n </w:t>
      </w:r>
    </w:p>
    <w:p w14:paraId="0385A299" w14:textId="77777777" w:rsidR="00700AFE" w:rsidRDefault="0084279A" w:rsidP="0012019B">
      <w:pPr>
        <w:autoSpaceDE w:val="0"/>
        <w:autoSpaceDN w:val="0"/>
        <w:adjustRightInd w:val="0"/>
        <w:jc w:val="right"/>
        <w:rPr>
          <w:rFonts w:ascii="Times New Roman TUR" w:hAnsi="Times New Roman TUR" w:cs="Times New Roman TUR"/>
          <w:color w:val="000000"/>
        </w:rPr>
      </w:pPr>
      <w:r w:rsidRPr="00700AFE">
        <w:rPr>
          <w:rFonts w:ascii="Times New Roman TUR" w:hAnsi="Times New Roman TUR" w:cs="Times New Roman TUR"/>
          <w:b/>
          <w:bCs/>
          <w:color w:val="000000"/>
        </w:rPr>
        <w:tab/>
      </w:r>
      <w:r w:rsidR="002F6247" w:rsidRPr="00700AFE">
        <w:rPr>
          <w:rFonts w:ascii="Times New Roman TUR" w:hAnsi="Times New Roman TUR" w:cs="Times New Roman TUR"/>
          <w:b/>
          <w:bCs/>
          <w:color w:val="000000"/>
        </w:rPr>
        <w:t>X</w:t>
      </w:r>
      <w:r w:rsidRPr="00700AFE">
        <w:rPr>
          <w:rFonts w:ascii="Times New Roman TUR" w:hAnsi="Times New Roman TUR" w:cs="Times New Roman TUR"/>
          <w:b/>
          <w:bCs/>
          <w:color w:val="000000"/>
        </w:rPr>
        <w:t>ul</w:t>
      </w:r>
      <w:r w:rsidR="002F6247" w:rsidRPr="00700AFE">
        <w:rPr>
          <w:rFonts w:ascii="Times New Roman TUR" w:hAnsi="Times New Roman TUR" w:cs="Times New Roman TUR"/>
          <w:b/>
          <w:bCs/>
          <w:color w:val="000000"/>
        </w:rPr>
        <w:t>u</w:t>
      </w:r>
      <w:r w:rsidRPr="00700AFE">
        <w:rPr>
          <w:rFonts w:ascii="Times New Roman TUR" w:hAnsi="Times New Roman TUR" w:cs="Times New Roman TUR"/>
          <w:b/>
          <w:bCs/>
          <w:color w:val="000000"/>
        </w:rPr>
        <w:t>si</w:t>
      </w:r>
      <w:r w:rsidR="002F6247" w:rsidRPr="00700AFE">
        <w:rPr>
          <w:rFonts w:ascii="Times New Roman TUR" w:hAnsi="Times New Roman TUR" w:cs="Times New Roman TUR"/>
          <w:b/>
          <w:bCs/>
          <w:color w:val="000000"/>
        </w:rPr>
        <w:t>y</w:t>
      </w:r>
    </w:p>
    <w:p w14:paraId="38BB742A"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0A644C0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4C530B6"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Pr="001D41DC">
        <w:rPr>
          <w:rFonts w:ascii="Times New Roman TUR" w:hAnsi="Times New Roman TUR" w:cs="Times New Roman TUR"/>
          <w:color w:val="000000"/>
        </w:rPr>
        <w:t>HAL</w:t>
      </w:r>
      <w:r w:rsidR="002F6247" w:rsidRPr="001D41DC">
        <w:rPr>
          <w:rFonts w:ascii="Times New Roman TUR" w:hAnsi="Times New Roman TUR" w:cs="Times New Roman TUR"/>
          <w:color w:val="000000"/>
        </w:rPr>
        <w:t>I</w:t>
      </w:r>
      <w:r w:rsidRPr="001D41DC">
        <w:rPr>
          <w:rFonts w:ascii="Times New Roman TUR" w:hAnsi="Times New Roman TUR" w:cs="Times New Roman TUR"/>
          <w:color w:val="000000"/>
        </w:rPr>
        <w:t>L</w:t>
      </w:r>
      <w:r>
        <w:rPr>
          <w:rFonts w:ascii="Times New Roman TUR" w:hAnsi="Times New Roman TUR" w:cs="Times New Roman TUR"/>
          <w:color w:val="000000"/>
        </w:rPr>
        <w:t xml:space="preserve"> </w:t>
      </w:r>
      <w:r w:rsidR="002F6247">
        <w:rPr>
          <w:rFonts w:ascii="Times New Roman TUR" w:hAnsi="Times New Roman TUR" w:cs="Times New Roman TUR"/>
          <w:color w:val="000000"/>
        </w:rPr>
        <w:t>I</w:t>
      </w:r>
      <w:r>
        <w:rPr>
          <w:rFonts w:ascii="Times New Roman TUR" w:hAnsi="Times New Roman TUR" w:cs="Times New Roman TUR"/>
          <w:color w:val="000000"/>
        </w:rPr>
        <w:t>BR</w:t>
      </w:r>
      <w:r w:rsidR="002F6247">
        <w:rPr>
          <w:rFonts w:ascii="Times New Roman TUR" w:hAnsi="Times New Roman TUR" w:cs="Times New Roman TUR"/>
          <w:color w:val="000000"/>
        </w:rPr>
        <w:t>O</w:t>
      </w:r>
      <w:r>
        <w:rPr>
          <w:rFonts w:ascii="Times New Roman TUR" w:hAnsi="Times New Roman TUR" w:cs="Times New Roman TUR"/>
          <w:color w:val="000000"/>
        </w:rPr>
        <w:t>H</w:t>
      </w:r>
      <w:r w:rsidR="002F6247">
        <w:rPr>
          <w:rFonts w:ascii="Times New Roman TUR" w:hAnsi="Times New Roman TUR" w:cs="Times New Roman TUR"/>
          <w:color w:val="000000"/>
        </w:rPr>
        <w:t>I</w:t>
      </w:r>
      <w:r>
        <w:rPr>
          <w:rFonts w:ascii="Times New Roman TUR" w:hAnsi="Times New Roman TUR" w:cs="Times New Roman TUR"/>
          <w:color w:val="000000"/>
        </w:rPr>
        <w:t>M</w:t>
      </w:r>
      <w:r w:rsidR="002F6247">
        <w:rPr>
          <w:rFonts w:ascii="Times New Roman TUR" w:hAnsi="Times New Roman TUR" w:cs="Times New Roman TUR"/>
          <w:color w:val="000000"/>
        </w:rPr>
        <w:t>NI</w:t>
      </w:r>
      <w:r>
        <w:rPr>
          <w:rFonts w:ascii="Times New Roman TUR" w:hAnsi="Times New Roman TUR" w:cs="Times New Roman TUR"/>
          <w:color w:val="000000"/>
        </w:rPr>
        <w:t>N</w:t>
      </w:r>
      <w:r w:rsidR="002F6247">
        <w:rPr>
          <w:rFonts w:ascii="Times New Roman TUR" w:hAnsi="Times New Roman TUR" w:cs="Times New Roman TUR"/>
          <w:color w:val="000000"/>
        </w:rPr>
        <w:t>G</w:t>
      </w:r>
      <w:r>
        <w:rPr>
          <w:rFonts w:ascii="Times New Roman TUR" w:hAnsi="Times New Roman TUR" w:cs="Times New Roman TUR"/>
          <w:color w:val="000000"/>
        </w:rPr>
        <w:t xml:space="preserve"> R</w:t>
      </w:r>
      <w:r w:rsidR="002F6247">
        <w:rPr>
          <w:rFonts w:ascii="Times New Roman TUR" w:hAnsi="Times New Roman TUR" w:cs="Times New Roman TUR"/>
          <w:color w:val="000000"/>
        </w:rPr>
        <w:t>I</w:t>
      </w:r>
      <w:r>
        <w:rPr>
          <w:rFonts w:ascii="Times New Roman TUR" w:hAnsi="Times New Roman TUR" w:cs="Times New Roman TUR"/>
          <w:color w:val="000000"/>
        </w:rPr>
        <w:t>S</w:t>
      </w:r>
      <w:r w:rsidR="002F6247">
        <w:rPr>
          <w:rFonts w:ascii="Times New Roman TUR" w:hAnsi="Times New Roman TUR" w:cs="Times New Roman TUR"/>
          <w:color w:val="000000"/>
        </w:rPr>
        <w:t>O</w:t>
      </w:r>
      <w:r>
        <w:rPr>
          <w:rFonts w:ascii="Times New Roman TUR" w:hAnsi="Times New Roman TUR" w:cs="Times New Roman TUR"/>
          <w:color w:val="000000"/>
        </w:rPr>
        <w:t>L</w:t>
      </w:r>
      <w:r w:rsidR="002F6247">
        <w:rPr>
          <w:rFonts w:ascii="Times New Roman TUR" w:hAnsi="Times New Roman TUR" w:cs="Times New Roman TUR"/>
          <w:color w:val="000000"/>
        </w:rPr>
        <w:t>A</w:t>
      </w:r>
      <w:r>
        <w:rPr>
          <w:rFonts w:ascii="Times New Roman TUR" w:hAnsi="Times New Roman TUR" w:cs="Times New Roman TUR"/>
          <w:color w:val="000000"/>
        </w:rPr>
        <w:t>-</w:t>
      </w:r>
      <w:r w:rsidR="002F6247">
        <w:rPr>
          <w:rFonts w:ascii="Times New Roman TUR" w:hAnsi="Times New Roman TUR" w:cs="Times New Roman TUR"/>
          <w:color w:val="000000"/>
        </w:rPr>
        <w:t>I</w:t>
      </w:r>
      <w:r>
        <w:rPr>
          <w:rFonts w:ascii="Times New Roman TUR" w:hAnsi="Times New Roman TUR" w:cs="Times New Roman TUR"/>
          <w:color w:val="000000"/>
        </w:rPr>
        <w:t xml:space="preserve"> NUR</w:t>
      </w:r>
      <w:r w:rsidR="002F6247">
        <w:rPr>
          <w:rFonts w:ascii="Times New Roman TUR" w:hAnsi="Times New Roman TUR" w:cs="Times New Roman TUR"/>
          <w:color w:val="000000"/>
        </w:rPr>
        <w:t>G</w:t>
      </w:r>
      <w:r>
        <w:rPr>
          <w:rFonts w:ascii="Times New Roman TUR" w:hAnsi="Times New Roman TUR" w:cs="Times New Roman TUR"/>
          <w:color w:val="000000"/>
        </w:rPr>
        <w:t xml:space="preserve">A </w:t>
      </w:r>
      <w:r w:rsidR="002F6247">
        <w:rPr>
          <w:rFonts w:ascii="Times New Roman TUR" w:hAnsi="Times New Roman TUR" w:cs="Times New Roman TUR"/>
          <w:color w:val="000000"/>
        </w:rPr>
        <w:t>XI</w:t>
      </w:r>
      <w:r>
        <w:rPr>
          <w:rFonts w:ascii="Times New Roman TUR" w:hAnsi="Times New Roman TUR" w:cs="Times New Roman TUR"/>
          <w:color w:val="000000"/>
        </w:rPr>
        <w:t>T</w:t>
      </w:r>
      <w:r w:rsidR="002F6247">
        <w:rPr>
          <w:rFonts w:ascii="Times New Roman TUR" w:hAnsi="Times New Roman TUR" w:cs="Times New Roman TUR"/>
          <w:color w:val="000000"/>
        </w:rPr>
        <w:t>O</w:t>
      </w:r>
      <w:r>
        <w:rPr>
          <w:rFonts w:ascii="Times New Roman TUR" w:hAnsi="Times New Roman TUR" w:cs="Times New Roman TUR"/>
          <w:color w:val="000000"/>
        </w:rPr>
        <w:t>B</w:t>
      </w:r>
      <w:r w:rsidR="002F6247">
        <w:rPr>
          <w:rFonts w:ascii="Times New Roman TUR" w:hAnsi="Times New Roman TUR" w:cs="Times New Roman TUR"/>
          <w:color w:val="000000"/>
        </w:rPr>
        <w:t>A</w:t>
      </w:r>
      <w:r>
        <w:rPr>
          <w:rFonts w:ascii="Times New Roman TUR" w:hAnsi="Times New Roman TUR" w:cs="Times New Roman TUR"/>
          <w:color w:val="000000"/>
        </w:rPr>
        <w:t xml:space="preserve">N </w:t>
      </w:r>
      <w:r w:rsidR="002F6247">
        <w:rPr>
          <w:rFonts w:ascii="Times New Roman TUR" w:hAnsi="Times New Roman TUR" w:cs="Times New Roman TUR"/>
          <w:color w:val="000000"/>
        </w:rPr>
        <w:t>YOZGAN</w:t>
      </w:r>
      <w:r>
        <w:rPr>
          <w:rFonts w:ascii="Times New Roman TUR" w:hAnsi="Times New Roman TUR" w:cs="Times New Roman TUR"/>
          <w:color w:val="000000"/>
        </w:rPr>
        <w:t xml:space="preserve"> B</w:t>
      </w:r>
      <w:r w:rsidR="002F6247">
        <w:rPr>
          <w:rFonts w:ascii="Times New Roman TUR" w:hAnsi="Times New Roman TUR" w:cs="Times New Roman TUR"/>
          <w:color w:val="000000"/>
        </w:rPr>
        <w:t>I</w:t>
      </w:r>
      <w:r>
        <w:rPr>
          <w:rFonts w:ascii="Times New Roman TUR" w:hAnsi="Times New Roman TUR" w:cs="Times New Roman TUR"/>
          <w:color w:val="000000"/>
        </w:rPr>
        <w:t xml:space="preserve">R </w:t>
      </w:r>
      <w:r w:rsidR="001D41DC">
        <w:rPr>
          <w:rFonts w:ascii="Times New Roman TUR" w:hAnsi="Times New Roman TUR" w:cs="Times New Roman TUR"/>
          <w:color w:val="000000"/>
        </w:rPr>
        <w:t>BAYON</w:t>
      </w:r>
      <w:r w:rsidR="002F6247">
        <w:rPr>
          <w:rFonts w:ascii="Times New Roman TUR" w:hAnsi="Times New Roman TUR" w:cs="Times New Roman TUR"/>
          <w:color w:val="000000"/>
        </w:rPr>
        <w:t>I</w:t>
      </w:r>
    </w:p>
    <w:p w14:paraId="5BEA883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F7968FF" w14:textId="77777777" w:rsidR="0084279A" w:rsidRDefault="0084279A" w:rsidP="0012019B">
      <w:pPr>
        <w:autoSpaceDE w:val="0"/>
        <w:autoSpaceDN w:val="0"/>
        <w:adjustRightInd w:val="0"/>
        <w:jc w:val="both"/>
        <w:rPr>
          <w:rFonts w:ascii="Times New Roman TUR" w:hAnsi="Times New Roman TUR" w:cs="Times New Roman TUR"/>
          <w:color w:val="000000"/>
        </w:rPr>
      </w:pPr>
      <w:r w:rsidRPr="002F6247">
        <w:rPr>
          <w:rFonts w:ascii="Times New Roman TUR" w:hAnsi="Times New Roman TUR" w:cs="Times New Roman TUR"/>
          <w:color w:val="000000"/>
          <w:sz w:val="28"/>
          <w:szCs w:val="28"/>
        </w:rPr>
        <w:tab/>
      </w:r>
      <w:r w:rsidRPr="002F6247">
        <w:rPr>
          <w:rFonts w:ascii="Traditional Arabic" w:hAnsi="Traditional Arabic" w:cs="Traditional Arabic"/>
          <w:color w:val="FF0000"/>
          <w:sz w:val="40"/>
          <w:szCs w:val="40"/>
          <w:rtl/>
        </w:rPr>
        <w:t>اَلْحَمْدُ لِلَّهِ عَلَى الرِّسَالَةِ النُّورِيَّةِ</w:t>
      </w:r>
      <w:r w:rsidRPr="002F6247">
        <w:rPr>
          <w:rFonts w:ascii="Times New Roman TUR" w:hAnsi="Times New Roman TUR" w:cs="Times New Roman TUR"/>
          <w:color w:val="000000"/>
          <w:sz w:val="28"/>
          <w:szCs w:val="28"/>
        </w:rPr>
        <w:t xml:space="preserve"> </w:t>
      </w:r>
      <w:r w:rsidR="00326EFC">
        <w:rPr>
          <w:rFonts w:ascii="Times New Roman TUR" w:hAnsi="Times New Roman TUR" w:cs="Times New Roman TUR"/>
          <w:color w:val="000000"/>
        </w:rPr>
        <w:t>Shu</w:t>
      </w:r>
      <w:r>
        <w:rPr>
          <w:rFonts w:ascii="Times New Roman TUR" w:hAnsi="Times New Roman TUR" w:cs="Times New Roman TUR"/>
          <w:color w:val="000000"/>
        </w:rPr>
        <w:t>mus</w:t>
      </w:r>
      <w:r w:rsidR="00326EFC">
        <w:rPr>
          <w:rFonts w:ascii="Times New Roman TUR" w:hAnsi="Times New Roman TUR" w:cs="Times New Roman TUR"/>
          <w:color w:val="000000"/>
        </w:rPr>
        <w:t>i</w:t>
      </w:r>
      <w:r>
        <w:rPr>
          <w:rFonts w:ascii="Times New Roman TUR" w:hAnsi="Times New Roman TUR" w:cs="Times New Roman TUR"/>
          <w:color w:val="000000"/>
        </w:rPr>
        <w:t xml:space="preserve"> </w:t>
      </w:r>
      <w:r w:rsidR="00326EFC">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326EFC">
        <w:rPr>
          <w:rFonts w:ascii="Times New Roman TUR" w:hAnsi="Times New Roman TUR" w:cs="Times New Roman TUR"/>
          <w:color w:val="000000"/>
        </w:rPr>
        <w:t>o</w:t>
      </w:r>
      <w:r>
        <w:rPr>
          <w:rFonts w:ascii="Times New Roman TUR" w:hAnsi="Times New Roman TUR" w:cs="Times New Roman TUR"/>
          <w:color w:val="000000"/>
        </w:rPr>
        <w:t>nn</w:t>
      </w:r>
      <w:r w:rsidR="00326EFC">
        <w:rPr>
          <w:rFonts w:ascii="Times New Roman TUR" w:hAnsi="Times New Roman TUR" w:cs="Times New Roman TUR"/>
          <w:color w:val="000000"/>
        </w:rPr>
        <w:t>ing</w:t>
      </w:r>
      <w:r>
        <w:rPr>
          <w:rFonts w:ascii="Times New Roman TUR" w:hAnsi="Times New Roman TUR" w:cs="Times New Roman TUR"/>
          <w:color w:val="000000"/>
        </w:rPr>
        <w:t xml:space="preserve"> </w:t>
      </w:r>
      <w:r w:rsidR="00326EFC">
        <w:rPr>
          <w:rFonts w:ascii="Times New Roman TUR" w:hAnsi="Times New Roman TUR" w:cs="Times New Roman TUR"/>
          <w:color w:val="000000"/>
        </w:rPr>
        <w:t>nav</w:t>
      </w:r>
      <w:r>
        <w:rPr>
          <w:rFonts w:ascii="Times New Roman TUR" w:hAnsi="Times New Roman TUR" w:cs="Times New Roman TUR"/>
          <w:color w:val="000000"/>
        </w:rPr>
        <w:t>lar</w:t>
      </w:r>
      <w:r w:rsidR="00326EFC">
        <w:rPr>
          <w:rFonts w:ascii="Times New Roman TUR" w:hAnsi="Times New Roman TUR" w:cs="Times New Roman TUR"/>
          <w:color w:val="000000"/>
        </w:rPr>
        <w:t>i</w:t>
      </w:r>
      <w:r>
        <w:rPr>
          <w:rFonts w:ascii="Times New Roman TUR" w:hAnsi="Times New Roman TUR" w:cs="Times New Roman TUR"/>
          <w:color w:val="000000"/>
        </w:rPr>
        <w:t xml:space="preserve">dan </w:t>
      </w:r>
      <w:r w:rsidR="00326EFC">
        <w:rPr>
          <w:rFonts w:ascii="Times New Roman TUR" w:hAnsi="Times New Roman TUR" w:cs="Times New Roman TUR"/>
          <w:color w:val="000000"/>
        </w:rPr>
        <w:t>aks qilga</w:t>
      </w:r>
      <w:r>
        <w:rPr>
          <w:rFonts w:ascii="Times New Roman TUR" w:hAnsi="Times New Roman TUR" w:cs="Times New Roman TUR"/>
          <w:color w:val="000000"/>
        </w:rPr>
        <w:t xml:space="preserve">n </w:t>
      </w:r>
      <w:r w:rsidR="00326EFC">
        <w:rPr>
          <w:rFonts w:ascii="Times New Roman TUR" w:hAnsi="Times New Roman TUR" w:cs="Times New Roman TUR"/>
          <w:color w:val="000000"/>
        </w:rPr>
        <w:t>ajromi</w:t>
      </w:r>
      <w:r>
        <w:rPr>
          <w:rFonts w:ascii="Times New Roman TUR" w:hAnsi="Times New Roman TUR" w:cs="Times New Roman TUR"/>
          <w:color w:val="000000"/>
        </w:rPr>
        <w:t xml:space="preserve"> ulviy</w:t>
      </w:r>
      <w:r w:rsidR="00326EFC">
        <w:rPr>
          <w:rFonts w:ascii="Times New Roman TUR" w:hAnsi="Times New Roman TUR" w:cs="Times New Roman TUR"/>
          <w:color w:val="000000"/>
        </w:rPr>
        <w:t>a</w:t>
      </w:r>
      <w:r>
        <w:rPr>
          <w:rFonts w:ascii="Times New Roman TUR" w:hAnsi="Times New Roman TUR" w:cs="Times New Roman TUR"/>
          <w:color w:val="000000"/>
        </w:rPr>
        <w:t>, s</w:t>
      </w:r>
      <w:r w:rsidR="00326EFC">
        <w:rPr>
          <w:rFonts w:ascii="Times New Roman TUR" w:hAnsi="Times New Roman TUR" w:cs="Times New Roman TUR"/>
          <w:color w:val="000000"/>
        </w:rPr>
        <w:t>a</w:t>
      </w:r>
      <w:r>
        <w:rPr>
          <w:rFonts w:ascii="Times New Roman TUR" w:hAnsi="Times New Roman TUR" w:cs="Times New Roman TUR"/>
          <w:color w:val="000000"/>
        </w:rPr>
        <w:t>yy</w:t>
      </w:r>
      <w:r w:rsidR="00326EFC">
        <w:rPr>
          <w:rFonts w:ascii="Times New Roman TUR" w:hAnsi="Times New Roman TUR" w:cs="Times New Roman TUR"/>
          <w:color w:val="000000"/>
        </w:rPr>
        <w:t>o</w:t>
      </w:r>
      <w:r>
        <w:rPr>
          <w:rFonts w:ascii="Times New Roman TUR" w:hAnsi="Times New Roman TUR" w:cs="Times New Roman TUR"/>
          <w:color w:val="000000"/>
        </w:rPr>
        <w:t>r</w:t>
      </w:r>
      <w:r w:rsidR="00326EFC">
        <w:rPr>
          <w:rFonts w:ascii="Times New Roman TUR" w:hAnsi="Times New Roman TUR" w:cs="Times New Roman TUR"/>
          <w:color w:val="000000"/>
        </w:rPr>
        <w:t>o</w:t>
      </w:r>
      <w:r>
        <w:rPr>
          <w:rFonts w:ascii="Times New Roman TUR" w:hAnsi="Times New Roman TUR" w:cs="Times New Roman TUR"/>
          <w:color w:val="000000"/>
        </w:rPr>
        <w:t>t v</w:t>
      </w:r>
      <w:r w:rsidR="00326EFC">
        <w:rPr>
          <w:rFonts w:ascii="Times New Roman TUR" w:hAnsi="Times New Roman TUR" w:cs="Times New Roman TUR"/>
          <w:color w:val="000000"/>
        </w:rPr>
        <w:t>a</w:t>
      </w:r>
      <w:r>
        <w:rPr>
          <w:rFonts w:ascii="Times New Roman TUR" w:hAnsi="Times New Roman TUR" w:cs="Times New Roman TUR"/>
          <w:color w:val="000000"/>
        </w:rPr>
        <w:t xml:space="preserve"> s</w:t>
      </w:r>
      <w:r w:rsidR="00326EFC">
        <w:rPr>
          <w:rFonts w:ascii="Times New Roman TUR" w:hAnsi="Times New Roman TUR" w:cs="Times New Roman TUR"/>
          <w:color w:val="000000"/>
        </w:rPr>
        <w:t>a</w:t>
      </w:r>
      <w:r>
        <w:rPr>
          <w:rFonts w:ascii="Times New Roman TUR" w:hAnsi="Times New Roman TUR" w:cs="Times New Roman TUR"/>
          <w:color w:val="000000"/>
        </w:rPr>
        <w:t>v</w:t>
      </w:r>
      <w:r w:rsidR="00326EFC">
        <w:rPr>
          <w:rFonts w:ascii="Times New Roman TUR" w:hAnsi="Times New Roman TUR" w:cs="Times New Roman TUR"/>
          <w:color w:val="000000"/>
        </w:rPr>
        <w:t>o</w:t>
      </w:r>
      <w:r>
        <w:rPr>
          <w:rFonts w:ascii="Times New Roman TUR" w:hAnsi="Times New Roman TUR" w:cs="Times New Roman TUR"/>
          <w:color w:val="000000"/>
        </w:rPr>
        <w:t>biti k</w:t>
      </w:r>
      <w:r w:rsidR="00326EFC">
        <w:rPr>
          <w:rFonts w:ascii="Times New Roman TUR" w:hAnsi="Times New Roman TUR" w:cs="Times New Roman TUR"/>
          <w:color w:val="000000"/>
        </w:rPr>
        <w:t>a</w:t>
      </w:r>
      <w:r>
        <w:rPr>
          <w:rFonts w:ascii="Times New Roman TUR" w:hAnsi="Times New Roman TUR" w:cs="Times New Roman TUR"/>
          <w:color w:val="000000"/>
        </w:rPr>
        <w:t>vk</w:t>
      </w:r>
      <w:r w:rsidR="00326EFC">
        <w:rPr>
          <w:rFonts w:ascii="Times New Roman TUR" w:hAnsi="Times New Roman TUR" w:cs="Times New Roman TUR"/>
          <w:color w:val="000000"/>
        </w:rPr>
        <w:t>a</w:t>
      </w:r>
      <w:r>
        <w:rPr>
          <w:rFonts w:ascii="Times New Roman TUR" w:hAnsi="Times New Roman TUR" w:cs="Times New Roman TUR"/>
          <w:color w:val="000000"/>
        </w:rPr>
        <w:t>biy</w:t>
      </w:r>
      <w:r w:rsidR="00326EFC">
        <w:rPr>
          <w:rFonts w:ascii="Times New Roman TUR" w:hAnsi="Times New Roman TUR" w:cs="Times New Roman TUR"/>
          <w:color w:val="000000"/>
        </w:rPr>
        <w:t>a</w:t>
      </w:r>
      <w:r>
        <w:rPr>
          <w:rFonts w:ascii="Times New Roman TUR" w:hAnsi="Times New Roman TUR" w:cs="Times New Roman TUR"/>
          <w:color w:val="000000"/>
        </w:rPr>
        <w:t xml:space="preserve"> v</w:t>
      </w:r>
      <w:r w:rsidR="00326EFC">
        <w:rPr>
          <w:rFonts w:ascii="Times New Roman TUR" w:hAnsi="Times New Roman TUR" w:cs="Times New Roman TUR"/>
          <w:color w:val="000000"/>
        </w:rPr>
        <w:t>a</w:t>
      </w:r>
      <w:r>
        <w:rPr>
          <w:rFonts w:ascii="Times New Roman TUR" w:hAnsi="Times New Roman TUR" w:cs="Times New Roman TUR"/>
          <w:color w:val="000000"/>
        </w:rPr>
        <w:t xml:space="preserve"> </w:t>
      </w:r>
      <w:r w:rsidR="00326EFC">
        <w:rPr>
          <w:rFonts w:ascii="Times New Roman TUR" w:hAnsi="Times New Roman TUR" w:cs="Times New Roman TUR"/>
          <w:color w:val="000000"/>
        </w:rPr>
        <w:t>a</w:t>
      </w:r>
      <w:r>
        <w:rPr>
          <w:rFonts w:ascii="Times New Roman TUR" w:hAnsi="Times New Roman TUR" w:cs="Times New Roman TUR"/>
          <w:color w:val="000000"/>
        </w:rPr>
        <w:t>zhar</w:t>
      </w:r>
      <w:r w:rsidR="00326EFC">
        <w:rPr>
          <w:rFonts w:ascii="Times New Roman TUR" w:hAnsi="Times New Roman TUR" w:cs="Times New Roman TUR"/>
          <w:color w:val="000000"/>
        </w:rPr>
        <w:t>i</w:t>
      </w:r>
      <w:r>
        <w:rPr>
          <w:rFonts w:ascii="Times New Roman TUR" w:hAnsi="Times New Roman TUR" w:cs="Times New Roman TUR"/>
          <w:color w:val="000000"/>
        </w:rPr>
        <w:t xml:space="preserve"> m</w:t>
      </w:r>
      <w:r w:rsidR="00326EFC">
        <w:rPr>
          <w:rFonts w:ascii="Times New Roman TUR" w:hAnsi="Times New Roman TUR" w:cs="Times New Roman TUR"/>
          <w:color w:val="000000"/>
        </w:rPr>
        <w:t>u</w:t>
      </w:r>
      <w:r>
        <w:rPr>
          <w:rFonts w:ascii="Times New Roman TUR" w:hAnsi="Times New Roman TUR" w:cs="Times New Roman TUR"/>
          <w:color w:val="000000"/>
        </w:rPr>
        <w:t>z</w:t>
      </w:r>
      <w:r w:rsidR="00326EFC">
        <w:rPr>
          <w:rFonts w:ascii="Times New Roman TUR" w:hAnsi="Times New Roman TUR" w:cs="Times New Roman TUR"/>
          <w:color w:val="000000"/>
        </w:rPr>
        <w:t>a</w:t>
      </w:r>
      <w:r>
        <w:rPr>
          <w:rFonts w:ascii="Times New Roman TUR" w:hAnsi="Times New Roman TUR" w:cs="Times New Roman TUR"/>
          <w:color w:val="000000"/>
        </w:rPr>
        <w:t>yy</w:t>
      </w:r>
      <w:r w:rsidR="00326EFC">
        <w:rPr>
          <w:rFonts w:ascii="Times New Roman TUR" w:hAnsi="Times New Roman TUR" w:cs="Times New Roman TUR"/>
          <w:color w:val="000000"/>
        </w:rPr>
        <w:t>a</w:t>
      </w:r>
      <w:r>
        <w:rPr>
          <w:rFonts w:ascii="Times New Roman TUR" w:hAnsi="Times New Roman TUR" w:cs="Times New Roman TUR"/>
          <w:color w:val="000000"/>
        </w:rPr>
        <w:t>n</w:t>
      </w:r>
      <w:r w:rsidR="00326EFC">
        <w:rPr>
          <w:rFonts w:ascii="Times New Roman TUR" w:hAnsi="Times New Roman TUR" w:cs="Times New Roman TUR"/>
          <w:color w:val="000000"/>
        </w:rPr>
        <w:t>a</w:t>
      </w:r>
      <w:r>
        <w:rPr>
          <w:rFonts w:ascii="Times New Roman TUR" w:hAnsi="Times New Roman TUR" w:cs="Times New Roman TUR"/>
          <w:color w:val="000000"/>
        </w:rPr>
        <w:t>-i ravza-i safaiyy</w:t>
      </w:r>
      <w:r w:rsidR="00326EFC">
        <w:rPr>
          <w:rFonts w:ascii="Times New Roman TUR" w:hAnsi="Times New Roman TUR" w:cs="Times New Roman TUR"/>
          <w:color w:val="000000"/>
        </w:rPr>
        <w:t>a</w:t>
      </w:r>
      <w:r>
        <w:rPr>
          <w:rFonts w:ascii="Times New Roman TUR" w:hAnsi="Times New Roman TUR" w:cs="Times New Roman TUR"/>
          <w:color w:val="000000"/>
        </w:rPr>
        <w:t xml:space="preserve"> v</w:t>
      </w:r>
      <w:r w:rsidR="00326EFC">
        <w:rPr>
          <w:rFonts w:ascii="Times New Roman TUR" w:hAnsi="Times New Roman TUR" w:cs="Times New Roman TUR"/>
          <w:color w:val="000000"/>
        </w:rPr>
        <w:t>a</w:t>
      </w:r>
      <w:r>
        <w:rPr>
          <w:rFonts w:ascii="Times New Roman TUR" w:hAnsi="Times New Roman TUR" w:cs="Times New Roman TUR"/>
          <w:color w:val="000000"/>
        </w:rPr>
        <w:t xml:space="preserve"> ha</w:t>
      </w:r>
      <w:r w:rsidR="00326EFC">
        <w:rPr>
          <w:rFonts w:ascii="Times New Roman TUR" w:hAnsi="Times New Roman TUR" w:cs="Times New Roman TUR"/>
          <w:color w:val="000000"/>
        </w:rPr>
        <w:t>qo</w:t>
      </w:r>
      <w:r>
        <w:rPr>
          <w:rFonts w:ascii="Times New Roman TUR" w:hAnsi="Times New Roman TUR" w:cs="Times New Roman TUR"/>
          <w:color w:val="000000"/>
        </w:rPr>
        <w:t>i</w:t>
      </w:r>
      <w:r w:rsidR="00326EFC">
        <w:rPr>
          <w:rFonts w:ascii="Times New Roman TUR" w:hAnsi="Times New Roman TUR" w:cs="Times New Roman TUR"/>
          <w:color w:val="000000"/>
        </w:rPr>
        <w:t>q</w:t>
      </w:r>
      <w:r>
        <w:rPr>
          <w:rFonts w:ascii="Times New Roman TUR" w:hAnsi="Times New Roman TUR" w:cs="Times New Roman TUR"/>
          <w:color w:val="000000"/>
        </w:rPr>
        <w:t>-</w:t>
      </w:r>
      <w:r w:rsidR="00326EFC">
        <w:rPr>
          <w:rFonts w:ascii="Times New Roman TUR" w:hAnsi="Times New Roman TUR" w:cs="Times New Roman TUR"/>
          <w:color w:val="000000"/>
        </w:rPr>
        <w:t>osh</w:t>
      </w:r>
      <w:r>
        <w:rPr>
          <w:rFonts w:ascii="Times New Roman TUR" w:hAnsi="Times New Roman TUR" w:cs="Times New Roman TUR"/>
          <w:color w:val="000000"/>
        </w:rPr>
        <w:t>in</w:t>
      </w:r>
      <w:r w:rsidR="00326EFC">
        <w:rPr>
          <w:rFonts w:ascii="Times New Roman TUR" w:hAnsi="Times New Roman TUR" w:cs="Times New Roman TUR"/>
          <w:color w:val="000000"/>
        </w:rPr>
        <w:t>o</w:t>
      </w:r>
      <w:r>
        <w:rPr>
          <w:rFonts w:ascii="Times New Roman TUR" w:hAnsi="Times New Roman TUR" w:cs="Times New Roman TUR"/>
          <w:color w:val="000000"/>
        </w:rPr>
        <w:t xml:space="preserve"> </w:t>
      </w:r>
      <w:r w:rsidR="00326EFC">
        <w:rPr>
          <w:rFonts w:ascii="Times New Roman TUR" w:hAnsi="Times New Roman TUR" w:cs="Times New Roman TUR"/>
          <w:color w:val="000000"/>
        </w:rPr>
        <w:t>bilan</w:t>
      </w:r>
      <w:r>
        <w:rPr>
          <w:rFonts w:ascii="Times New Roman TUR" w:hAnsi="Times New Roman TUR" w:cs="Times New Roman TUR"/>
          <w:color w:val="000000"/>
        </w:rPr>
        <w:t xml:space="preserve"> </w:t>
      </w:r>
      <w:r w:rsidR="00326EFC">
        <w:rPr>
          <w:rFonts w:ascii="Times New Roman TUR" w:hAnsi="Times New Roman TUR" w:cs="Times New Roman TUR"/>
          <w:color w:val="000000"/>
        </w:rPr>
        <w:t>t</w:t>
      </w:r>
      <w:r w:rsidR="00317151">
        <w:rPr>
          <w:rFonts w:ascii="Times New Roman TUR" w:hAnsi="Times New Roman TUR" w:cs="Times New Roman TUR"/>
          <w:color w:val="000000"/>
        </w:rPr>
        <w:t>o‘</w:t>
      </w:r>
      <w:r w:rsidR="00326EFC">
        <w:rPr>
          <w:rFonts w:ascii="Times New Roman TUR" w:hAnsi="Times New Roman TUR" w:cs="Times New Roman TUR"/>
          <w:color w:val="000000"/>
        </w:rPr>
        <w:t>la</w:t>
      </w:r>
      <w:r>
        <w:rPr>
          <w:rFonts w:ascii="Times New Roman TUR" w:hAnsi="Times New Roman TUR" w:cs="Times New Roman TUR"/>
          <w:color w:val="000000"/>
        </w:rPr>
        <w:t xml:space="preserve"> d</w:t>
      </w:r>
      <w:r w:rsidR="00326EFC">
        <w:rPr>
          <w:rFonts w:ascii="Times New Roman TUR" w:hAnsi="Times New Roman TUR" w:cs="Times New Roman TUR"/>
          <w:color w:val="000000"/>
        </w:rPr>
        <w:t>u</w:t>
      </w:r>
      <w:r>
        <w:rPr>
          <w:rFonts w:ascii="Times New Roman TUR" w:hAnsi="Times New Roman TUR" w:cs="Times New Roman TUR"/>
          <w:color w:val="000000"/>
        </w:rPr>
        <w:t>rri m</w:t>
      </w:r>
      <w:r w:rsidR="00326EFC">
        <w:rPr>
          <w:rFonts w:ascii="Times New Roman TUR" w:hAnsi="Times New Roman TUR" w:cs="Times New Roman TUR"/>
          <w:color w:val="000000"/>
        </w:rPr>
        <w:t>a</w:t>
      </w:r>
      <w:r>
        <w:rPr>
          <w:rFonts w:ascii="Times New Roman TUR" w:hAnsi="Times New Roman TUR" w:cs="Times New Roman TUR"/>
          <w:color w:val="000000"/>
        </w:rPr>
        <w:t>knun</w:t>
      </w:r>
      <w:r w:rsidR="00326EFC">
        <w:rPr>
          <w:rFonts w:ascii="Times New Roman TUR" w:hAnsi="Times New Roman TUR" w:cs="Times New Roman TUR"/>
          <w:color w:val="000000"/>
        </w:rPr>
        <w:t>a</w:t>
      </w:r>
      <w:r w:rsidRPr="00326EFC">
        <w:rPr>
          <w:rFonts w:ascii="Times New Roman TUR" w:hAnsi="Times New Roman TUR" w:cs="Times New Roman TUR"/>
          <w:color w:val="000000"/>
          <w:sz w:val="28"/>
          <w:szCs w:val="28"/>
        </w:rPr>
        <w:t xml:space="preserve"> </w:t>
      </w:r>
      <w:r w:rsidRPr="00326EFC">
        <w:rPr>
          <w:rFonts w:ascii="Traditional Arabic" w:hAnsi="Traditional Arabic" w:cs="Traditional Arabic"/>
          <w:color w:val="FF0000"/>
          <w:sz w:val="40"/>
          <w:szCs w:val="40"/>
          <w:rtl/>
        </w:rPr>
        <w:t>اَلْمُوءَيَّدُ بِالدَّلاَئِلِ الْعَقْلِيَّةِ وَ التَّسْلِيمِيَّةِ</w:t>
      </w:r>
      <w:r w:rsidRPr="00326EFC">
        <w:rPr>
          <w:rFonts w:ascii="Times New Roman TUR" w:hAnsi="Times New Roman TUR" w:cs="Times New Roman TUR"/>
          <w:color w:val="000000"/>
          <w:sz w:val="28"/>
          <w:szCs w:val="28"/>
        </w:rPr>
        <w:t xml:space="preserve"> </w:t>
      </w:r>
      <w:r w:rsidR="00326EF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326EFC">
        <w:rPr>
          <w:rFonts w:ascii="Times New Roman TUR" w:hAnsi="Times New Roman TUR" w:cs="Times New Roman TUR"/>
          <w:color w:val="000000"/>
        </w:rPr>
        <w:t>g</w:t>
      </w:r>
      <w:r>
        <w:rPr>
          <w:rFonts w:ascii="Times New Roman TUR" w:hAnsi="Times New Roman TUR" w:cs="Times New Roman TUR"/>
          <w:color w:val="000000"/>
        </w:rPr>
        <w:t>an</w:t>
      </w:r>
      <w:r w:rsidR="00E16B39">
        <w:rPr>
          <w:rFonts w:ascii="Times New Roman TUR" w:hAnsi="Times New Roman TUR" w:cs="Times New Roman TUR"/>
          <w:color w:val="000000"/>
        </w:rPr>
        <w:t xml:space="preserve"> </w:t>
      </w:r>
      <w:r>
        <w:rPr>
          <w:rFonts w:ascii="Times New Roman TUR" w:hAnsi="Times New Roman TUR" w:cs="Times New Roman TUR"/>
          <w:color w:val="000000"/>
        </w:rPr>
        <w:t>Ris</w:t>
      </w:r>
      <w:r w:rsidR="00326EFC">
        <w:rPr>
          <w:rFonts w:ascii="Times New Roman TUR" w:hAnsi="Times New Roman TUR" w:cs="Times New Roman TUR"/>
          <w:color w:val="000000"/>
        </w:rPr>
        <w:t>o</w:t>
      </w:r>
      <w:r>
        <w:rPr>
          <w:rFonts w:ascii="Times New Roman TUR" w:hAnsi="Times New Roman TUR" w:cs="Times New Roman TUR"/>
          <w:color w:val="000000"/>
        </w:rPr>
        <w:t>l</w:t>
      </w:r>
      <w:r w:rsidR="00326EFC">
        <w:rPr>
          <w:rFonts w:ascii="Times New Roman TUR" w:hAnsi="Times New Roman TUR" w:cs="Times New Roman TUR"/>
          <w:color w:val="000000"/>
        </w:rPr>
        <w:t>a</w:t>
      </w:r>
      <w:r>
        <w:rPr>
          <w:rFonts w:ascii="Times New Roman TUR" w:hAnsi="Times New Roman TUR" w:cs="Times New Roman TUR"/>
          <w:color w:val="000000"/>
        </w:rPr>
        <w:t>-i Nuriy</w:t>
      </w:r>
      <w:r w:rsidR="00326EFC">
        <w:rPr>
          <w:rFonts w:ascii="Times New Roman TUR" w:hAnsi="Times New Roman TUR" w:cs="Times New Roman TUR"/>
          <w:color w:val="000000"/>
        </w:rPr>
        <w:t>a</w:t>
      </w:r>
      <w:r>
        <w:rPr>
          <w:rFonts w:ascii="Times New Roman TUR" w:hAnsi="Times New Roman TUR" w:cs="Times New Roman TUR"/>
          <w:color w:val="000000"/>
        </w:rPr>
        <w:t xml:space="preserve">, </w:t>
      </w:r>
      <w:r w:rsidR="00326EFC">
        <w:rPr>
          <w:rFonts w:ascii="Times New Roman TUR" w:hAnsi="Times New Roman TUR" w:cs="Times New Roman TUR"/>
          <w:color w:val="000000"/>
        </w:rPr>
        <w:t>a</w:t>
      </w:r>
      <w:r>
        <w:rPr>
          <w:rFonts w:ascii="Times New Roman TUR" w:hAnsi="Times New Roman TUR" w:cs="Times New Roman TUR"/>
          <w:color w:val="000000"/>
        </w:rPr>
        <w:t>sr</w:t>
      </w:r>
      <w:r w:rsidR="00326EFC">
        <w:rPr>
          <w:rFonts w:ascii="Times New Roman TUR" w:hAnsi="Times New Roman TUR" w:cs="Times New Roman TUR"/>
          <w:color w:val="000000"/>
        </w:rPr>
        <w:t>o</w:t>
      </w:r>
      <w:r>
        <w:rPr>
          <w:rFonts w:ascii="Times New Roman TUR" w:hAnsi="Times New Roman TUR" w:cs="Times New Roman TUR"/>
          <w:color w:val="000000"/>
        </w:rPr>
        <w:t>r</w:t>
      </w:r>
      <w:r w:rsidR="00326EFC">
        <w:rPr>
          <w:rFonts w:ascii="Times New Roman TUR" w:hAnsi="Times New Roman TUR" w:cs="Times New Roman TUR"/>
          <w:color w:val="000000"/>
        </w:rPr>
        <w:t>i</w:t>
      </w:r>
      <w:r>
        <w:rPr>
          <w:rFonts w:ascii="Times New Roman TUR" w:hAnsi="Times New Roman TUR" w:cs="Times New Roman TUR"/>
          <w:color w:val="000000"/>
        </w:rPr>
        <w:t xml:space="preserve"> kit</w:t>
      </w:r>
      <w:r w:rsidR="00326EFC">
        <w:rPr>
          <w:rFonts w:ascii="Times New Roman TUR" w:hAnsi="Times New Roman TUR" w:cs="Times New Roman TUR"/>
          <w:color w:val="000000"/>
        </w:rPr>
        <w:t>o</w:t>
      </w:r>
      <w:r>
        <w:rPr>
          <w:rFonts w:ascii="Times New Roman TUR" w:hAnsi="Times New Roman TUR" w:cs="Times New Roman TUR"/>
          <w:color w:val="000000"/>
        </w:rPr>
        <w:t>bull</w:t>
      </w:r>
      <w:r w:rsidR="00326EFC">
        <w:rPr>
          <w:rFonts w:ascii="Times New Roman TUR" w:hAnsi="Times New Roman TUR" w:cs="Times New Roman TUR"/>
          <w:color w:val="000000"/>
        </w:rPr>
        <w:t>o</w:t>
      </w:r>
      <w:r>
        <w:rPr>
          <w:rFonts w:ascii="Times New Roman TUR" w:hAnsi="Times New Roman TUR" w:cs="Times New Roman TUR"/>
          <w:color w:val="000000"/>
        </w:rPr>
        <w:t xml:space="preserve">h, </w:t>
      </w:r>
      <w:r w:rsidR="00326EFC">
        <w:rPr>
          <w:rFonts w:ascii="Times New Roman TUR" w:hAnsi="Times New Roman TUR" w:cs="Times New Roman TUR"/>
          <w:color w:val="000000"/>
        </w:rPr>
        <w:t>o</w:t>
      </w:r>
      <w:r>
        <w:rPr>
          <w:rFonts w:ascii="Times New Roman TUR" w:hAnsi="Times New Roman TUR" w:cs="Times New Roman TUR"/>
          <w:color w:val="000000"/>
        </w:rPr>
        <w:t>l</w:t>
      </w:r>
      <w:r w:rsidR="00326EFC">
        <w:rPr>
          <w:rFonts w:ascii="Times New Roman TUR" w:hAnsi="Times New Roman TUR" w:cs="Times New Roman TUR"/>
          <w:color w:val="000000"/>
        </w:rPr>
        <w:t>a</w:t>
      </w:r>
      <w:r>
        <w:rPr>
          <w:rFonts w:ascii="Times New Roman TUR" w:hAnsi="Times New Roman TUR" w:cs="Times New Roman TUR"/>
          <w:color w:val="000000"/>
        </w:rPr>
        <w:t>m</w:t>
      </w:r>
      <w:r w:rsidR="00326EFC">
        <w:rPr>
          <w:rFonts w:ascii="Times New Roman TUR" w:hAnsi="Times New Roman TUR" w:cs="Times New Roman TUR"/>
          <w:color w:val="000000"/>
        </w:rPr>
        <w:t>n</w:t>
      </w:r>
      <w:r>
        <w:rPr>
          <w:rFonts w:ascii="Times New Roman TUR" w:hAnsi="Times New Roman TUR" w:cs="Times New Roman TUR"/>
          <w:color w:val="000000"/>
        </w:rPr>
        <w:t>i ziy</w:t>
      </w:r>
      <w:r w:rsidR="00326EFC">
        <w:rPr>
          <w:rFonts w:ascii="Times New Roman TUR" w:hAnsi="Times New Roman TUR" w:cs="Times New Roman TUR"/>
          <w:color w:val="000000"/>
        </w:rPr>
        <w:t>o</w:t>
      </w:r>
      <w:r>
        <w:rPr>
          <w:rFonts w:ascii="Times New Roman TUR" w:hAnsi="Times New Roman TUR" w:cs="Times New Roman TUR"/>
          <w:color w:val="000000"/>
        </w:rPr>
        <w:t>lan</w:t>
      </w:r>
      <w:r w:rsidR="00326EFC">
        <w:rPr>
          <w:rFonts w:ascii="Times New Roman TUR" w:hAnsi="Times New Roman TUR" w:cs="Times New Roman TUR"/>
          <w:color w:val="000000"/>
        </w:rPr>
        <w:t>ti</w:t>
      </w:r>
      <w:r>
        <w:rPr>
          <w:rFonts w:ascii="Times New Roman TUR" w:hAnsi="Times New Roman TUR" w:cs="Times New Roman TUR"/>
          <w:color w:val="000000"/>
        </w:rPr>
        <w:t>rd</w:t>
      </w:r>
      <w:r w:rsidR="00326EFC">
        <w:rPr>
          <w:rFonts w:ascii="Times New Roman TUR" w:hAnsi="Times New Roman TUR" w:cs="Times New Roman TUR"/>
          <w:color w:val="000000"/>
        </w:rPr>
        <w:t>i</w:t>
      </w:r>
      <w:r>
        <w:rPr>
          <w:rFonts w:ascii="Times New Roman TUR" w:hAnsi="Times New Roman TUR" w:cs="Times New Roman TUR"/>
          <w:color w:val="000000"/>
        </w:rPr>
        <w:t xml:space="preserve"> v</w:t>
      </w:r>
      <w:r w:rsidR="00326EFC">
        <w:rPr>
          <w:rFonts w:ascii="Times New Roman TUR" w:hAnsi="Times New Roman TUR" w:cs="Times New Roman TUR"/>
          <w:color w:val="000000"/>
        </w:rPr>
        <w:t>a</w:t>
      </w:r>
      <w:r>
        <w:rPr>
          <w:rFonts w:ascii="Times New Roman TUR" w:hAnsi="Times New Roman TUR" w:cs="Times New Roman TUR"/>
          <w:color w:val="000000"/>
        </w:rPr>
        <w:t xml:space="preserve"> in</w:t>
      </w:r>
      <w:r w:rsidR="00326EFC">
        <w:rPr>
          <w:rFonts w:ascii="Times New Roman TUR" w:hAnsi="Times New Roman TUR" w:cs="Times New Roman TUR"/>
          <w:color w:val="000000"/>
        </w:rPr>
        <w:t>sha</w:t>
      </w:r>
      <w:r>
        <w:rPr>
          <w:rFonts w:ascii="Times New Roman TUR" w:hAnsi="Times New Roman TUR" w:cs="Times New Roman TUR"/>
          <w:color w:val="000000"/>
        </w:rPr>
        <w:t>all</w:t>
      </w:r>
      <w:r w:rsidR="00326EFC">
        <w:rPr>
          <w:rFonts w:ascii="Times New Roman TUR" w:hAnsi="Times New Roman TUR" w:cs="Times New Roman TUR"/>
          <w:color w:val="000000"/>
        </w:rPr>
        <w:t>o</w:t>
      </w:r>
      <w:r>
        <w:rPr>
          <w:rFonts w:ascii="Times New Roman TUR" w:hAnsi="Times New Roman TUR" w:cs="Times New Roman TUR"/>
          <w:color w:val="000000"/>
        </w:rPr>
        <w:t>h d</w:t>
      </w:r>
      <w:r w:rsidR="00326EFC">
        <w:rPr>
          <w:rFonts w:ascii="Times New Roman TUR" w:hAnsi="Times New Roman TUR" w:cs="Times New Roman TUR"/>
          <w:color w:val="000000"/>
        </w:rPr>
        <w:t>o</w:t>
      </w:r>
      <w:r>
        <w:rPr>
          <w:rFonts w:ascii="Times New Roman TUR" w:hAnsi="Times New Roman TUR" w:cs="Times New Roman TUR"/>
          <w:color w:val="000000"/>
        </w:rPr>
        <w:t>im</w:t>
      </w:r>
      <w:r w:rsidR="00326EFC">
        <w:rPr>
          <w:rFonts w:ascii="Times New Roman TUR" w:hAnsi="Times New Roman TUR" w:cs="Times New Roman TUR"/>
          <w:color w:val="000000"/>
        </w:rPr>
        <w:t>iy</w:t>
      </w:r>
      <w:r>
        <w:rPr>
          <w:rFonts w:ascii="Times New Roman TUR" w:hAnsi="Times New Roman TUR" w:cs="Times New Roman TUR"/>
          <w:color w:val="000000"/>
        </w:rPr>
        <w:t xml:space="preserve"> ziy</w:t>
      </w:r>
      <w:r w:rsidR="00326EFC">
        <w:rPr>
          <w:rFonts w:ascii="Times New Roman TUR" w:hAnsi="Times New Roman TUR" w:cs="Times New Roman TUR"/>
          <w:color w:val="000000"/>
        </w:rPr>
        <w:t>o</w:t>
      </w:r>
      <w:r>
        <w:rPr>
          <w:rFonts w:ascii="Times New Roman TUR" w:hAnsi="Times New Roman TUR" w:cs="Times New Roman TUR"/>
          <w:color w:val="000000"/>
        </w:rPr>
        <w:t>lan</w:t>
      </w:r>
      <w:r w:rsidR="00326EFC">
        <w:rPr>
          <w:rFonts w:ascii="Times New Roman TUR" w:hAnsi="Times New Roman TUR" w:cs="Times New Roman TUR"/>
          <w:color w:val="000000"/>
        </w:rPr>
        <w:t>ti</w:t>
      </w:r>
      <w:r>
        <w:rPr>
          <w:rFonts w:ascii="Times New Roman TUR" w:hAnsi="Times New Roman TUR" w:cs="Times New Roman TUR"/>
          <w:color w:val="000000"/>
        </w:rPr>
        <w:t>ra</w:t>
      </w:r>
      <w:r w:rsidR="00326EFC">
        <w:rPr>
          <w:rFonts w:ascii="Times New Roman TUR" w:hAnsi="Times New Roman TUR" w:cs="Times New Roman TUR"/>
          <w:color w:val="000000"/>
        </w:rPr>
        <w:t>di</w:t>
      </w:r>
      <w:r>
        <w:rPr>
          <w:rFonts w:ascii="Times New Roman TUR" w:hAnsi="Times New Roman TUR" w:cs="Times New Roman TUR"/>
          <w:color w:val="000000"/>
        </w:rPr>
        <w:t>. V</w:t>
      </w:r>
      <w:r w:rsidR="00326EFC">
        <w:rPr>
          <w:rFonts w:ascii="Times New Roman TUR" w:hAnsi="Times New Roman TUR" w:cs="Times New Roman TUR"/>
          <w:color w:val="000000"/>
        </w:rPr>
        <w:t>a</w:t>
      </w:r>
      <w:r>
        <w:rPr>
          <w:rFonts w:ascii="Times New Roman TUR" w:hAnsi="Times New Roman TUR" w:cs="Times New Roman TUR"/>
          <w:color w:val="000000"/>
        </w:rPr>
        <w:t xml:space="preserve"> </w:t>
      </w:r>
      <w:r w:rsidR="00326EFC">
        <w:rPr>
          <w:rFonts w:ascii="Times New Roman TUR" w:hAnsi="Times New Roman TUR" w:cs="Times New Roman TUR"/>
          <w:color w:val="000000"/>
        </w:rPr>
        <w:t>shunday</w:t>
      </w:r>
      <w:r>
        <w:rPr>
          <w:rFonts w:ascii="Times New Roman TUR" w:hAnsi="Times New Roman TUR" w:cs="Times New Roman TUR"/>
          <w:color w:val="000000"/>
        </w:rPr>
        <w:t xml:space="preserve"> bir </w:t>
      </w:r>
      <w:r w:rsidR="00326EFC">
        <w:rPr>
          <w:rFonts w:ascii="Times New Roman TUR" w:hAnsi="Times New Roman TUR" w:cs="Times New Roman TUR"/>
          <w:color w:val="000000"/>
        </w:rPr>
        <w:t>sho</w:t>
      </w:r>
      <w:r>
        <w:rPr>
          <w:rFonts w:ascii="Times New Roman TUR" w:hAnsi="Times New Roman TUR" w:cs="Times New Roman TUR"/>
          <w:color w:val="000000"/>
        </w:rPr>
        <w:t>h</w:t>
      </w:r>
      <w:r w:rsidR="00326EFC">
        <w:rPr>
          <w:rFonts w:ascii="Times New Roman TUR" w:hAnsi="Times New Roman TUR" w:cs="Times New Roman TUR"/>
          <w:color w:val="000000"/>
        </w:rPr>
        <w:t>a</w:t>
      </w:r>
      <w:r>
        <w:rPr>
          <w:rFonts w:ascii="Times New Roman TUR" w:hAnsi="Times New Roman TUR" w:cs="Times New Roman TUR"/>
          <w:color w:val="000000"/>
        </w:rPr>
        <w:t>s</w:t>
      </w:r>
      <w:r w:rsidR="00326EFC">
        <w:rPr>
          <w:rFonts w:ascii="Times New Roman TUR" w:hAnsi="Times New Roman TUR" w:cs="Times New Roman TUR"/>
          <w:color w:val="000000"/>
        </w:rPr>
        <w:t>a</w:t>
      </w:r>
      <w:r>
        <w:rPr>
          <w:rFonts w:ascii="Times New Roman TUR" w:hAnsi="Times New Roman TUR" w:cs="Times New Roman TUR"/>
          <w:color w:val="000000"/>
        </w:rPr>
        <w:t>rdirki, s</w:t>
      </w:r>
      <w:r w:rsidR="00326EFC">
        <w:rPr>
          <w:rFonts w:ascii="Times New Roman TUR" w:hAnsi="Times New Roman TUR" w:cs="Times New Roman TUR"/>
          <w:color w:val="000000"/>
        </w:rPr>
        <w:t>a</w:t>
      </w:r>
      <w:r>
        <w:rPr>
          <w:rFonts w:ascii="Times New Roman TUR" w:hAnsi="Times New Roman TUR" w:cs="Times New Roman TUR"/>
          <w:color w:val="000000"/>
        </w:rPr>
        <w:t>l</w:t>
      </w:r>
      <w:r w:rsidR="00326EFC">
        <w:rPr>
          <w:rFonts w:ascii="Times New Roman TUR" w:hAnsi="Times New Roman TUR" w:cs="Times New Roman TUR"/>
          <w:color w:val="000000"/>
        </w:rPr>
        <w:t>a</w:t>
      </w:r>
      <w:r>
        <w:rPr>
          <w:rFonts w:ascii="Times New Roman TUR" w:hAnsi="Times New Roman TUR" w:cs="Times New Roman TUR"/>
          <w:color w:val="000000"/>
        </w:rPr>
        <w:t>fi s</w:t>
      </w:r>
      <w:r w:rsidR="00326EFC">
        <w:rPr>
          <w:rFonts w:ascii="Times New Roman TUR" w:hAnsi="Times New Roman TUR" w:cs="Times New Roman TUR"/>
          <w:color w:val="000000"/>
        </w:rPr>
        <w:t>o</w:t>
      </w:r>
      <w:r>
        <w:rPr>
          <w:rFonts w:ascii="Times New Roman TUR" w:hAnsi="Times New Roman TUR" w:cs="Times New Roman TUR"/>
          <w:color w:val="000000"/>
        </w:rPr>
        <w:t>lih</w:t>
      </w:r>
      <w:r w:rsidR="00326EFC">
        <w:rPr>
          <w:rFonts w:ascii="Times New Roman TUR" w:hAnsi="Times New Roman TUR" w:cs="Times New Roman TUR"/>
          <w:color w:val="000000"/>
        </w:rPr>
        <w:t>iy</w:t>
      </w:r>
      <w:r>
        <w:rPr>
          <w:rFonts w:ascii="Times New Roman TUR" w:hAnsi="Times New Roman TUR" w:cs="Times New Roman TUR"/>
          <w:color w:val="000000"/>
        </w:rPr>
        <w:t>n</w:t>
      </w:r>
      <w:r w:rsidR="00326EFC">
        <w:rPr>
          <w:rFonts w:ascii="Times New Roman TUR" w:hAnsi="Times New Roman TUR" w:cs="Times New Roman TUR"/>
          <w:color w:val="000000"/>
        </w:rPr>
        <w:t>n</w:t>
      </w:r>
      <w:r>
        <w:rPr>
          <w:rFonts w:ascii="Times New Roman TUR" w:hAnsi="Times New Roman TUR" w:cs="Times New Roman TUR"/>
          <w:color w:val="000000"/>
        </w:rPr>
        <w:t>in</w:t>
      </w:r>
      <w:r w:rsidR="00326EFC">
        <w:rPr>
          <w:rFonts w:ascii="Times New Roman TUR" w:hAnsi="Times New Roman TUR" w:cs="Times New Roman TUR"/>
          <w:color w:val="000000"/>
        </w:rPr>
        <w:t>g</w:t>
      </w:r>
      <w:r>
        <w:rPr>
          <w:rFonts w:ascii="Times New Roman TUR" w:hAnsi="Times New Roman TUR" w:cs="Times New Roman TUR"/>
          <w:color w:val="000000"/>
        </w:rPr>
        <w:t xml:space="preserve"> </w:t>
      </w:r>
      <w:r w:rsidR="00326EFC">
        <w:rPr>
          <w:rFonts w:ascii="Times New Roman TUR" w:hAnsi="Times New Roman TUR" w:cs="Times New Roman TUR"/>
          <w:color w:val="000000"/>
        </w:rPr>
        <w:t>a</w:t>
      </w:r>
      <w:r>
        <w:rPr>
          <w:rFonts w:ascii="Times New Roman TUR" w:hAnsi="Times New Roman TUR" w:cs="Times New Roman TUR"/>
          <w:color w:val="000000"/>
        </w:rPr>
        <w:t>s</w:t>
      </w:r>
      <w:r w:rsidR="00326EFC">
        <w:rPr>
          <w:rFonts w:ascii="Times New Roman TUR" w:hAnsi="Times New Roman TUR" w:cs="Times New Roman TUR"/>
          <w:color w:val="000000"/>
        </w:rPr>
        <w:t>a</w:t>
      </w:r>
      <w:r>
        <w:rPr>
          <w:rFonts w:ascii="Times New Roman TUR" w:hAnsi="Times New Roman TUR" w:cs="Times New Roman TUR"/>
          <w:color w:val="000000"/>
        </w:rPr>
        <w:t>rl</w:t>
      </w:r>
      <w:r w:rsidR="00326EFC">
        <w:rPr>
          <w:rFonts w:ascii="Times New Roman TUR" w:hAnsi="Times New Roman TUR" w:cs="Times New Roman TUR"/>
          <w:color w:val="000000"/>
        </w:rPr>
        <w:t>a</w:t>
      </w:r>
      <w:r>
        <w:rPr>
          <w:rFonts w:ascii="Times New Roman TUR" w:hAnsi="Times New Roman TUR" w:cs="Times New Roman TUR"/>
          <w:color w:val="000000"/>
        </w:rPr>
        <w:t>rinin</w:t>
      </w:r>
      <w:r w:rsidR="00326EFC">
        <w:rPr>
          <w:rFonts w:ascii="Times New Roman TUR" w:hAnsi="Times New Roman TUR" w:cs="Times New Roman TUR"/>
          <w:color w:val="000000"/>
        </w:rPr>
        <w:t>g</w:t>
      </w:r>
      <w:r>
        <w:rPr>
          <w:rFonts w:ascii="Times New Roman TUR" w:hAnsi="Times New Roman TUR" w:cs="Times New Roman TUR"/>
          <w:color w:val="000000"/>
        </w:rPr>
        <w:t xml:space="preserve"> </w:t>
      </w:r>
      <w:r w:rsidR="00326EFC">
        <w:rPr>
          <w:rFonts w:ascii="Times New Roman TUR" w:hAnsi="Times New Roman TUR" w:cs="Times New Roman TUR"/>
          <w:color w:val="000000"/>
        </w:rPr>
        <w:t>oxiri</w:t>
      </w:r>
      <w:r>
        <w:rPr>
          <w:rFonts w:ascii="Times New Roman TUR" w:hAnsi="Times New Roman TUR" w:cs="Times New Roman TUR"/>
          <w:color w:val="000000"/>
        </w:rPr>
        <w:t xml:space="preserve">da </w:t>
      </w:r>
      <w:r w:rsidR="00326EFC">
        <w:rPr>
          <w:rFonts w:ascii="Times New Roman TUR" w:hAnsi="Times New Roman TUR" w:cs="Times New Roman TUR"/>
          <w:color w:val="000000"/>
        </w:rPr>
        <w:t>k</w:t>
      </w:r>
      <w:r>
        <w:rPr>
          <w:rFonts w:ascii="Times New Roman TUR" w:hAnsi="Times New Roman TUR" w:cs="Times New Roman TUR"/>
          <w:color w:val="000000"/>
        </w:rPr>
        <w:t>el</w:t>
      </w:r>
      <w:r w:rsidR="00326EFC">
        <w:rPr>
          <w:rFonts w:ascii="Times New Roman TUR" w:hAnsi="Times New Roman TUR" w:cs="Times New Roman TUR"/>
          <w:color w:val="000000"/>
        </w:rPr>
        <w:t>ish bi</w:t>
      </w:r>
      <w:r>
        <w:rPr>
          <w:rFonts w:ascii="Times New Roman TUR" w:hAnsi="Times New Roman TUR" w:cs="Times New Roman TUR"/>
          <w:color w:val="000000"/>
        </w:rPr>
        <w:t>l</w:t>
      </w:r>
      <w:r w:rsidR="00326EFC">
        <w:rPr>
          <w:rFonts w:ascii="Times New Roman TUR" w:hAnsi="Times New Roman TUR" w:cs="Times New Roman TUR"/>
          <w:color w:val="000000"/>
        </w:rPr>
        <w:t>an</w:t>
      </w:r>
      <w:r>
        <w:rPr>
          <w:rFonts w:ascii="Times New Roman TUR" w:hAnsi="Times New Roman TUR" w:cs="Times New Roman TUR"/>
          <w:color w:val="000000"/>
        </w:rPr>
        <w:t xml:space="preserve"> h</w:t>
      </w:r>
      <w:r w:rsidR="00326EFC">
        <w:rPr>
          <w:rFonts w:ascii="Times New Roman TUR" w:hAnsi="Times New Roman TUR" w:cs="Times New Roman TUR"/>
          <w:color w:val="000000"/>
        </w:rPr>
        <w:t>ammasi</w:t>
      </w:r>
      <w:r>
        <w:rPr>
          <w:rFonts w:ascii="Times New Roman TUR" w:hAnsi="Times New Roman TUR" w:cs="Times New Roman TUR"/>
          <w:color w:val="000000"/>
        </w:rPr>
        <w:t>d</w:t>
      </w:r>
      <w:r w:rsidR="00326EFC">
        <w:rPr>
          <w:rFonts w:ascii="Times New Roman TUR" w:hAnsi="Times New Roman TUR" w:cs="Times New Roman TUR"/>
          <w:color w:val="000000"/>
        </w:rPr>
        <w:t>a</w:t>
      </w:r>
      <w:r>
        <w:rPr>
          <w:rFonts w:ascii="Times New Roman TUR" w:hAnsi="Times New Roman TUR" w:cs="Times New Roman TUR"/>
          <w:color w:val="000000"/>
        </w:rPr>
        <w:t xml:space="preserve">n </w:t>
      </w:r>
      <w:r w:rsidR="00326EFC">
        <w:rPr>
          <w:rFonts w:ascii="Times New Roman TUR" w:hAnsi="Times New Roman TUR" w:cs="Times New Roman TUR"/>
          <w:color w:val="000000"/>
        </w:rPr>
        <w:t>oldindadir</w:t>
      </w:r>
      <w:r>
        <w:rPr>
          <w:rFonts w:ascii="Times New Roman TUR" w:hAnsi="Times New Roman TUR" w:cs="Times New Roman TUR"/>
          <w:color w:val="000000"/>
        </w:rPr>
        <w:t xml:space="preserve">. </w:t>
      </w:r>
      <w:r w:rsidR="002B33F6">
        <w:rPr>
          <w:rFonts w:ascii="Times New Roman TUR" w:hAnsi="Times New Roman TUR" w:cs="Times New Roman TUR"/>
          <w:color w:val="000000"/>
        </w:rPr>
        <w:t>Shunday</w:t>
      </w:r>
      <w:r>
        <w:rPr>
          <w:rFonts w:ascii="Times New Roman TUR" w:hAnsi="Times New Roman TUR" w:cs="Times New Roman TUR"/>
          <w:color w:val="000000"/>
        </w:rPr>
        <w:t xml:space="preserve"> </w:t>
      </w:r>
      <w:r w:rsidR="002B33F6">
        <w:rPr>
          <w:rFonts w:ascii="Times New Roman TUR" w:hAnsi="Times New Roman TUR" w:cs="Times New Roman TUR"/>
          <w:color w:val="000000"/>
        </w:rPr>
        <w:t>k</w:t>
      </w:r>
      <w:r w:rsidR="00317151">
        <w:rPr>
          <w:rFonts w:ascii="Times New Roman TUR" w:hAnsi="Times New Roman TUR" w:cs="Times New Roman TUR"/>
          <w:color w:val="000000"/>
        </w:rPr>
        <w:t>o‘</w:t>
      </w:r>
      <w:r w:rsidR="002B33F6">
        <w:rPr>
          <w:rFonts w:ascii="Times New Roman TUR" w:hAnsi="Times New Roman TUR" w:cs="Times New Roman TUR"/>
          <w:color w:val="000000"/>
        </w:rPr>
        <w:t>p</w:t>
      </w:r>
      <w:r>
        <w:rPr>
          <w:rFonts w:ascii="Times New Roman TUR" w:hAnsi="Times New Roman TUR" w:cs="Times New Roman TUR"/>
          <w:color w:val="000000"/>
        </w:rPr>
        <w:t xml:space="preserve"> f</w:t>
      </w:r>
      <w:r w:rsidR="002B33F6">
        <w:rPr>
          <w:rFonts w:ascii="Times New Roman TUR" w:hAnsi="Times New Roman TUR" w:cs="Times New Roman TUR"/>
          <w:color w:val="000000"/>
        </w:rPr>
        <w:t>a</w:t>
      </w:r>
      <w:r>
        <w:rPr>
          <w:rFonts w:ascii="Times New Roman TUR" w:hAnsi="Times New Roman TUR" w:cs="Times New Roman TUR"/>
          <w:color w:val="000000"/>
        </w:rPr>
        <w:t xml:space="preserve">yz </w:t>
      </w:r>
      <w:r w:rsidR="002B33F6">
        <w:rPr>
          <w:rFonts w:ascii="Times New Roman TUR" w:hAnsi="Times New Roman TUR" w:cs="Times New Roman TUR"/>
          <w:color w:val="000000"/>
        </w:rPr>
        <w:t>bo</w:t>
      </w:r>
      <w:r>
        <w:rPr>
          <w:rFonts w:ascii="Times New Roman TUR" w:hAnsi="Times New Roman TUR" w:cs="Times New Roman TUR"/>
          <w:color w:val="000000"/>
        </w:rPr>
        <w:t>rki, en</w:t>
      </w:r>
      <w:r w:rsidR="002B33F6">
        <w:rPr>
          <w:rFonts w:ascii="Times New Roman TUR" w:hAnsi="Times New Roman TUR" w:cs="Times New Roman TUR"/>
          <w:color w:val="000000"/>
        </w:rPr>
        <w:t>g</w:t>
      </w:r>
      <w:r>
        <w:rPr>
          <w:rFonts w:ascii="Times New Roman TUR" w:hAnsi="Times New Roman TUR" w:cs="Times New Roman TUR"/>
          <w:color w:val="000000"/>
        </w:rPr>
        <w:t xml:space="preserve"> zulm</w:t>
      </w:r>
      <w:r w:rsidR="002B33F6">
        <w:rPr>
          <w:rFonts w:ascii="Times New Roman TUR" w:hAnsi="Times New Roman TUR" w:cs="Times New Roman TUR"/>
          <w:color w:val="000000"/>
        </w:rPr>
        <w:t>a</w:t>
      </w:r>
      <w:r>
        <w:rPr>
          <w:rFonts w:ascii="Times New Roman TUR" w:hAnsi="Times New Roman TUR" w:cs="Times New Roman TUR"/>
          <w:color w:val="000000"/>
        </w:rPr>
        <w:t xml:space="preserve">tli </w:t>
      </w:r>
      <w:r w:rsidR="002B33F6">
        <w:rPr>
          <w:rFonts w:ascii="Times New Roman TUR" w:hAnsi="Times New Roman TUR" w:cs="Times New Roman TUR"/>
          <w:color w:val="000000"/>
        </w:rPr>
        <w:t>q</w:t>
      </w:r>
      <w:r>
        <w:rPr>
          <w:rFonts w:ascii="Times New Roman TUR" w:hAnsi="Times New Roman TUR" w:cs="Times New Roman TUR"/>
          <w:color w:val="000000"/>
        </w:rPr>
        <w:t>albl</w:t>
      </w:r>
      <w:r w:rsidR="002B33F6">
        <w:rPr>
          <w:rFonts w:ascii="Times New Roman TUR" w:hAnsi="Times New Roman TUR" w:cs="Times New Roman TUR"/>
          <w:color w:val="000000"/>
        </w:rPr>
        <w:t>a</w:t>
      </w:r>
      <w:r>
        <w:rPr>
          <w:rFonts w:ascii="Times New Roman TUR" w:hAnsi="Times New Roman TUR" w:cs="Times New Roman TUR"/>
          <w:color w:val="000000"/>
        </w:rPr>
        <w:t>r</w:t>
      </w:r>
      <w:r w:rsidR="002B33F6">
        <w:rPr>
          <w:rFonts w:ascii="Times New Roman TUR" w:hAnsi="Times New Roman TUR" w:cs="Times New Roman TUR"/>
          <w:color w:val="000000"/>
        </w:rPr>
        <w:t>n</w:t>
      </w:r>
      <w:r>
        <w:rPr>
          <w:rFonts w:ascii="Times New Roman TUR" w:hAnsi="Times New Roman TUR" w:cs="Times New Roman TUR"/>
          <w:color w:val="000000"/>
        </w:rPr>
        <w:t xml:space="preserve">i </w:t>
      </w:r>
      <w:r w:rsidR="002B33F6">
        <w:rPr>
          <w:rFonts w:ascii="Times New Roman TUR" w:hAnsi="Times New Roman TUR" w:cs="Times New Roman TUR"/>
          <w:color w:val="000000"/>
        </w:rPr>
        <w:t>ham</w:t>
      </w:r>
      <w:r>
        <w:rPr>
          <w:rFonts w:ascii="Times New Roman TUR" w:hAnsi="Times New Roman TUR" w:cs="Times New Roman TUR"/>
          <w:color w:val="000000"/>
        </w:rPr>
        <w:t xml:space="preserve"> n</w:t>
      </w:r>
      <w:r w:rsidR="002B33F6">
        <w:rPr>
          <w:rFonts w:ascii="Times New Roman TUR" w:hAnsi="Times New Roman TUR" w:cs="Times New Roman TUR"/>
          <w:color w:val="000000"/>
        </w:rPr>
        <w:t>u</w:t>
      </w:r>
      <w:r>
        <w:rPr>
          <w:rFonts w:ascii="Times New Roman TUR" w:hAnsi="Times New Roman TUR" w:cs="Times New Roman TUR"/>
          <w:color w:val="000000"/>
        </w:rPr>
        <w:t>r</w:t>
      </w:r>
      <w:r w:rsidR="002B33F6">
        <w:rPr>
          <w:rFonts w:ascii="Times New Roman TUR" w:hAnsi="Times New Roman TUR" w:cs="Times New Roman TUR"/>
          <w:color w:val="000000"/>
        </w:rPr>
        <w:t>i</w:t>
      </w:r>
      <w:r>
        <w:rPr>
          <w:rFonts w:ascii="Times New Roman TUR" w:hAnsi="Times New Roman TUR" w:cs="Times New Roman TUR"/>
          <w:color w:val="000000"/>
        </w:rPr>
        <w:t xml:space="preserve"> </w:t>
      </w:r>
      <w:r w:rsidR="002B33F6">
        <w:rPr>
          <w:rFonts w:ascii="Times New Roman TUR" w:hAnsi="Times New Roman TUR" w:cs="Times New Roman TUR"/>
          <w:color w:val="000000"/>
        </w:rPr>
        <w:t>iy</w:t>
      </w:r>
      <w:r>
        <w:rPr>
          <w:rFonts w:ascii="Times New Roman TUR" w:hAnsi="Times New Roman TUR" w:cs="Times New Roman TUR"/>
          <w:color w:val="000000"/>
        </w:rPr>
        <w:t>m</w:t>
      </w:r>
      <w:r w:rsidR="002B33F6">
        <w:rPr>
          <w:rFonts w:ascii="Times New Roman TUR" w:hAnsi="Times New Roman TUR" w:cs="Times New Roman TUR"/>
          <w:color w:val="000000"/>
        </w:rPr>
        <w:t>o</w:t>
      </w:r>
      <w:r>
        <w:rPr>
          <w:rFonts w:ascii="Times New Roman TUR" w:hAnsi="Times New Roman TUR" w:cs="Times New Roman TUR"/>
          <w:color w:val="000000"/>
        </w:rPr>
        <w:t xml:space="preserve">n </w:t>
      </w:r>
      <w:r w:rsidR="002B33F6">
        <w:rPr>
          <w:rFonts w:ascii="Times New Roman TUR" w:hAnsi="Times New Roman TUR" w:cs="Times New Roman TUR"/>
          <w:color w:val="000000"/>
        </w:rPr>
        <w:t>bilan</w:t>
      </w:r>
      <w:r>
        <w:rPr>
          <w:rFonts w:ascii="Times New Roman TUR" w:hAnsi="Times New Roman TUR" w:cs="Times New Roman TUR"/>
          <w:color w:val="000000"/>
        </w:rPr>
        <w:t xml:space="preserve"> nurlan</w:t>
      </w:r>
      <w:r w:rsidR="002B33F6">
        <w:rPr>
          <w:rFonts w:ascii="Times New Roman TUR" w:hAnsi="Times New Roman TUR" w:cs="Times New Roman TUR"/>
          <w:color w:val="000000"/>
        </w:rPr>
        <w:t>tiradi</w:t>
      </w:r>
      <w:r>
        <w:rPr>
          <w:rFonts w:ascii="Times New Roman TUR" w:hAnsi="Times New Roman TUR" w:cs="Times New Roman TUR"/>
          <w:color w:val="000000"/>
        </w:rPr>
        <w:t>. V</w:t>
      </w:r>
      <w:r w:rsidR="002B33F6">
        <w:rPr>
          <w:rFonts w:ascii="Times New Roman TUR" w:hAnsi="Times New Roman TUR" w:cs="Times New Roman TUR"/>
          <w:color w:val="000000"/>
        </w:rPr>
        <w:t>a</w:t>
      </w:r>
      <w:r>
        <w:rPr>
          <w:rFonts w:ascii="Times New Roman TUR" w:hAnsi="Times New Roman TUR" w:cs="Times New Roman TUR"/>
          <w:color w:val="000000"/>
        </w:rPr>
        <w:t xml:space="preserve"> </w:t>
      </w:r>
      <w:r w:rsidR="002B33F6">
        <w:rPr>
          <w:rFonts w:ascii="Times New Roman TUR" w:hAnsi="Times New Roman TUR" w:cs="Times New Roman TUR"/>
          <w:color w:val="000000"/>
        </w:rPr>
        <w:t>shunday</w:t>
      </w:r>
      <w:r>
        <w:rPr>
          <w:rFonts w:ascii="Times New Roman TUR" w:hAnsi="Times New Roman TUR" w:cs="Times New Roman TUR"/>
          <w:color w:val="000000"/>
        </w:rPr>
        <w:t xml:space="preserve"> bir m</w:t>
      </w:r>
      <w:r w:rsidR="002B33F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rif</w:t>
      </w:r>
      <w:r w:rsidR="002B33F6">
        <w:rPr>
          <w:rFonts w:ascii="Times New Roman TUR" w:hAnsi="Times New Roman TUR" w:cs="Times New Roman TUR"/>
          <w:color w:val="000000"/>
        </w:rPr>
        <w:t>a</w:t>
      </w:r>
      <w:r>
        <w:rPr>
          <w:rFonts w:ascii="Times New Roman TUR" w:hAnsi="Times New Roman TUR" w:cs="Times New Roman TUR"/>
          <w:color w:val="000000"/>
        </w:rPr>
        <w:t xml:space="preserve">ti </w:t>
      </w:r>
      <w:r w:rsidR="002B33F6">
        <w:rPr>
          <w:rFonts w:ascii="Times New Roman TUR" w:hAnsi="Times New Roman TUR" w:cs="Times New Roman TUR"/>
          <w:color w:val="000000"/>
        </w:rPr>
        <w:t>I</w:t>
      </w:r>
      <w:r>
        <w:rPr>
          <w:rFonts w:ascii="Times New Roman TUR" w:hAnsi="Times New Roman TUR" w:cs="Times New Roman TUR"/>
          <w:color w:val="000000"/>
        </w:rPr>
        <w:t>l</w:t>
      </w:r>
      <w:r w:rsidR="002B33F6">
        <w:rPr>
          <w:rFonts w:ascii="Times New Roman TUR" w:hAnsi="Times New Roman TUR" w:cs="Times New Roman TUR"/>
          <w:color w:val="000000"/>
        </w:rPr>
        <w:t>o</w:t>
      </w:r>
      <w:r>
        <w:rPr>
          <w:rFonts w:ascii="Times New Roman TUR" w:hAnsi="Times New Roman TUR" w:cs="Times New Roman TUR"/>
          <w:color w:val="000000"/>
        </w:rPr>
        <w:t>hiy</w:t>
      </w:r>
      <w:r w:rsidR="002B33F6">
        <w:rPr>
          <w:rFonts w:ascii="Times New Roman TUR" w:hAnsi="Times New Roman TUR" w:cs="Times New Roman TUR"/>
          <w:color w:val="000000"/>
        </w:rPr>
        <w:t>an</w:t>
      </w:r>
      <w:r>
        <w:rPr>
          <w:rFonts w:ascii="Times New Roman TUR" w:hAnsi="Times New Roman TUR" w:cs="Times New Roman TUR"/>
          <w:color w:val="000000"/>
        </w:rPr>
        <w:t xml:space="preserve">i </w:t>
      </w:r>
      <w:r w:rsidR="002B33F6">
        <w:rPr>
          <w:rFonts w:ascii="Times New Roman TUR" w:hAnsi="Times New Roman TUR" w:cs="Times New Roman TUR"/>
          <w:color w:val="000000"/>
        </w:rPr>
        <w:t>aytar</w:t>
      </w:r>
      <w:r>
        <w:rPr>
          <w:rFonts w:ascii="Times New Roman TUR" w:hAnsi="Times New Roman TUR" w:cs="Times New Roman TUR"/>
          <w:color w:val="000000"/>
        </w:rPr>
        <w:t xml:space="preserve"> v</w:t>
      </w:r>
      <w:r w:rsidR="002B33F6">
        <w:rPr>
          <w:rFonts w:ascii="Times New Roman TUR" w:hAnsi="Times New Roman TUR" w:cs="Times New Roman TUR"/>
          <w:color w:val="000000"/>
        </w:rPr>
        <w:t>a</w:t>
      </w:r>
      <w:r>
        <w:rPr>
          <w:rFonts w:ascii="Times New Roman TUR" w:hAnsi="Times New Roman TUR" w:cs="Times New Roman TUR"/>
          <w:color w:val="000000"/>
        </w:rPr>
        <w:t xml:space="preserve"> b</w:t>
      </w:r>
      <w:r w:rsidR="002B33F6">
        <w:rPr>
          <w:rFonts w:ascii="Times New Roman TUR" w:hAnsi="Times New Roman TUR" w:cs="Times New Roman TUR"/>
          <w:color w:val="000000"/>
        </w:rPr>
        <w:t>a</w:t>
      </w:r>
      <w:r>
        <w:rPr>
          <w:rFonts w:ascii="Times New Roman TUR" w:hAnsi="Times New Roman TUR" w:cs="Times New Roman TUR"/>
          <w:color w:val="000000"/>
        </w:rPr>
        <w:t>y</w:t>
      </w:r>
      <w:r w:rsidR="002B33F6">
        <w:rPr>
          <w:rFonts w:ascii="Times New Roman TUR" w:hAnsi="Times New Roman TUR" w:cs="Times New Roman TUR"/>
          <w:color w:val="000000"/>
        </w:rPr>
        <w:t>o</w:t>
      </w:r>
      <w:r>
        <w:rPr>
          <w:rFonts w:ascii="Times New Roman TUR" w:hAnsi="Times New Roman TUR" w:cs="Times New Roman TUR"/>
          <w:color w:val="000000"/>
        </w:rPr>
        <w:t xml:space="preserve">n </w:t>
      </w:r>
      <w:r w:rsidR="002B33F6">
        <w:rPr>
          <w:rFonts w:ascii="Times New Roman TUR" w:hAnsi="Times New Roman TUR" w:cs="Times New Roman TUR"/>
          <w:color w:val="000000"/>
        </w:rPr>
        <w:t>a</w:t>
      </w:r>
      <w:r>
        <w:rPr>
          <w:rFonts w:ascii="Times New Roman TUR" w:hAnsi="Times New Roman TUR" w:cs="Times New Roman TUR"/>
          <w:color w:val="000000"/>
        </w:rPr>
        <w:t>yl</w:t>
      </w:r>
      <w:r w:rsidR="002B33F6">
        <w:rPr>
          <w:rFonts w:ascii="Times New Roman TUR" w:hAnsi="Times New Roman TUR" w:cs="Times New Roman TUR"/>
          <w:color w:val="000000"/>
        </w:rPr>
        <w:t>a</w:t>
      </w:r>
      <w:r>
        <w:rPr>
          <w:rFonts w:ascii="Times New Roman TUR" w:hAnsi="Times New Roman TUR" w:cs="Times New Roman TUR"/>
          <w:color w:val="000000"/>
        </w:rPr>
        <w:t>rki, k</w:t>
      </w:r>
      <w:r w:rsidR="00317151">
        <w:rPr>
          <w:rFonts w:ascii="Times New Roman TUR" w:hAnsi="Times New Roman TUR" w:cs="Times New Roman TUR"/>
          <w:color w:val="000000"/>
        </w:rPr>
        <w:t>o‘</w:t>
      </w:r>
      <w:r>
        <w:rPr>
          <w:rFonts w:ascii="Times New Roman TUR" w:hAnsi="Times New Roman TUR" w:cs="Times New Roman TUR"/>
          <w:color w:val="000000"/>
        </w:rPr>
        <w:t>rl</w:t>
      </w:r>
      <w:r w:rsidR="002B33F6">
        <w:rPr>
          <w:rFonts w:ascii="Times New Roman TUR" w:hAnsi="Times New Roman TUR" w:cs="Times New Roman TUR"/>
          <w:color w:val="000000"/>
        </w:rPr>
        <w:t>a</w:t>
      </w:r>
      <w:r>
        <w:rPr>
          <w:rFonts w:ascii="Times New Roman TUR" w:hAnsi="Times New Roman TUR" w:cs="Times New Roman TUR"/>
          <w:color w:val="000000"/>
        </w:rPr>
        <w:t>r</w:t>
      </w:r>
      <w:r w:rsidR="002B33F6">
        <w:rPr>
          <w:rFonts w:ascii="Times New Roman TUR" w:hAnsi="Times New Roman TUR" w:cs="Times New Roman TUR"/>
          <w:color w:val="000000"/>
        </w:rPr>
        <w:t>ga</w:t>
      </w:r>
      <w:r>
        <w:rPr>
          <w:rFonts w:ascii="Times New Roman TUR" w:hAnsi="Times New Roman TUR" w:cs="Times New Roman TUR"/>
          <w:color w:val="000000"/>
        </w:rPr>
        <w:t xml:space="preserve"> </w:t>
      </w:r>
      <w:r w:rsidR="002B33F6">
        <w:rPr>
          <w:rFonts w:ascii="Times New Roman TUR" w:hAnsi="Times New Roman TUR" w:cs="Times New Roman TUR"/>
          <w:color w:val="000000"/>
        </w:rPr>
        <w:t>ham</w:t>
      </w:r>
      <w:r>
        <w:rPr>
          <w:rFonts w:ascii="Times New Roman TUR" w:hAnsi="Times New Roman TUR" w:cs="Times New Roman TUR"/>
          <w:color w:val="000000"/>
        </w:rPr>
        <w:t xml:space="preserve"> </w:t>
      </w:r>
      <w:r w:rsidR="002B33F6">
        <w:rPr>
          <w:rFonts w:ascii="Times New Roman TUR" w:hAnsi="Times New Roman TUR" w:cs="Times New Roman TUR"/>
          <w:color w:val="000000"/>
        </w:rPr>
        <w:t>k</w:t>
      </w:r>
      <w:r w:rsidR="00317151">
        <w:rPr>
          <w:rFonts w:ascii="Times New Roman TUR" w:hAnsi="Times New Roman TUR" w:cs="Times New Roman TUR"/>
          <w:color w:val="000000"/>
        </w:rPr>
        <w:t>o‘</w:t>
      </w:r>
      <w:r w:rsidR="002B33F6">
        <w:rPr>
          <w:rFonts w:ascii="Times New Roman TUR" w:hAnsi="Times New Roman TUR" w:cs="Times New Roman TUR"/>
          <w:color w:val="000000"/>
        </w:rPr>
        <w:t>rsat</w:t>
      </w:r>
      <w:r>
        <w:rPr>
          <w:rFonts w:ascii="Times New Roman TUR" w:hAnsi="Times New Roman TUR" w:cs="Times New Roman TUR"/>
          <w:color w:val="000000"/>
        </w:rPr>
        <w:t>di.</w:t>
      </w:r>
    </w:p>
    <w:p w14:paraId="7FBDDA7F" w14:textId="77777777" w:rsidR="0084279A" w:rsidRDefault="002B33F6"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eni</w:t>
      </w:r>
      <w:r>
        <w:rPr>
          <w:rFonts w:ascii="Times New Roman TUR" w:hAnsi="Times New Roman TUR" w:cs="Times New Roman TUR"/>
          <w:color w:val="000000"/>
        </w:rPr>
        <w:t>ng</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zimning</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albim</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s</w:t>
      </w:r>
      <w:r>
        <w:rPr>
          <w:rFonts w:ascii="Times New Roman TUR" w:hAnsi="Times New Roman TUR" w:cs="Times New Roman TUR"/>
          <w:color w:val="000000"/>
        </w:rPr>
        <w:t>u</w:t>
      </w:r>
      <w:r w:rsidR="0084279A">
        <w:rPr>
          <w:rFonts w:ascii="Times New Roman TUR" w:hAnsi="Times New Roman TUR" w:cs="Times New Roman TUR"/>
          <w:color w:val="000000"/>
        </w:rPr>
        <w:t>rur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nglimning</w:t>
      </w:r>
      <w:r w:rsidR="0084279A">
        <w:rPr>
          <w:rFonts w:ascii="Times New Roman TUR" w:hAnsi="Times New Roman TUR" w:cs="Times New Roman TUR"/>
          <w:color w:val="000000"/>
        </w:rPr>
        <w:t xml:space="preserve"> b</w:t>
      </w:r>
      <w:r>
        <w:rPr>
          <w:rFonts w:ascii="Times New Roman TUR" w:hAnsi="Times New Roman TUR" w:cs="Times New Roman TUR"/>
          <w:color w:val="000000"/>
        </w:rPr>
        <w:t>u</w:t>
      </w:r>
      <w:r w:rsidR="0084279A">
        <w:rPr>
          <w:rFonts w:ascii="Times New Roman TUR" w:hAnsi="Times New Roman TUR" w:cs="Times New Roman TUR"/>
          <w:color w:val="000000"/>
        </w:rPr>
        <w:t>lb</w:t>
      </w:r>
      <w:r>
        <w:rPr>
          <w:rFonts w:ascii="Times New Roman TUR" w:hAnsi="Times New Roman TUR" w:cs="Times New Roman TUR"/>
          <w:color w:val="000000"/>
        </w:rPr>
        <w:t>u</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 ruh</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ozuqasi</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latifalar</w:t>
      </w:r>
      <w:r w:rsidR="0084279A">
        <w:rPr>
          <w:rFonts w:ascii="Times New Roman TUR" w:hAnsi="Times New Roman TUR" w:cs="Times New Roman TUR"/>
          <w:color w:val="000000"/>
        </w:rPr>
        <w:t>im</w:t>
      </w:r>
      <w:r w:rsidR="00793CFD">
        <w:rPr>
          <w:rFonts w:ascii="Times New Roman TUR" w:hAnsi="Times New Roman TUR" w:cs="Times New Roman TUR"/>
          <w:color w:val="000000"/>
        </w:rPr>
        <w:t>n</w:t>
      </w:r>
      <w:r w:rsidR="0084279A">
        <w:rPr>
          <w:rFonts w:ascii="Times New Roman TUR" w:hAnsi="Times New Roman TUR" w:cs="Times New Roman TUR"/>
          <w:color w:val="000000"/>
        </w:rPr>
        <w:t>in</w:t>
      </w:r>
      <w:r w:rsidR="00793CFD">
        <w:rPr>
          <w:rFonts w:ascii="Times New Roman TUR" w:hAnsi="Times New Roman TUR" w:cs="Times New Roman TUR"/>
          <w:color w:val="000000"/>
        </w:rPr>
        <w:t>g</w:t>
      </w:r>
      <w:r w:rsidR="0084279A">
        <w:rPr>
          <w:rFonts w:ascii="Times New Roman TUR" w:hAnsi="Times New Roman TUR" w:cs="Times New Roman TUR"/>
          <w:color w:val="000000"/>
        </w:rPr>
        <w:t xml:space="preserve"> in</w:t>
      </w:r>
      <w:r w:rsidR="00793CFD">
        <w:rPr>
          <w:rFonts w:ascii="Times New Roman TUR" w:hAnsi="Times New Roman TUR" w:cs="Times New Roman TUR"/>
          <w:color w:val="000000"/>
        </w:rPr>
        <w:t>j</w:t>
      </w:r>
      <w:r w:rsidR="0084279A">
        <w:rPr>
          <w:rFonts w:ascii="Times New Roman TUR" w:hAnsi="Times New Roman TUR" w:cs="Times New Roman TUR"/>
          <w:color w:val="000000"/>
        </w:rPr>
        <w:t>il</w:t>
      </w:r>
      <w:r w:rsidR="00793CFD">
        <w:rPr>
          <w:rFonts w:ascii="Times New Roman TUR" w:hAnsi="Times New Roman TUR" w:cs="Times New Roman TUR"/>
          <w:color w:val="000000"/>
        </w:rPr>
        <w:t>o</w:t>
      </w:r>
      <w:r w:rsidR="0084279A">
        <w:rPr>
          <w:rFonts w:ascii="Times New Roman TUR" w:hAnsi="Times New Roman TUR" w:cs="Times New Roman TUR"/>
          <w:color w:val="000000"/>
        </w:rPr>
        <w:t>s</w:t>
      </w:r>
      <w:r w:rsidR="00793CFD">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jo</w:t>
      </w:r>
      <w:r w:rsidR="0084279A">
        <w:rPr>
          <w:rFonts w:ascii="Times New Roman TUR" w:hAnsi="Times New Roman TUR" w:cs="Times New Roman TUR"/>
          <w:color w:val="000000"/>
        </w:rPr>
        <w:t>n</w:t>
      </w:r>
      <w:r w:rsidR="00793CFD">
        <w:rPr>
          <w:rFonts w:ascii="Times New Roman TUR" w:hAnsi="Times New Roman TUR" w:cs="Times New Roman TUR"/>
          <w:color w:val="000000"/>
        </w:rPr>
        <w:t>i</w:t>
      </w:r>
      <w:r w:rsidR="0084279A">
        <w:rPr>
          <w:rFonts w:ascii="Times New Roman TUR" w:hAnsi="Times New Roman TUR" w:cs="Times New Roman TUR"/>
          <w:color w:val="000000"/>
        </w:rPr>
        <w:t>m</w:t>
      </w:r>
      <w:r w:rsidR="00793CFD">
        <w:rPr>
          <w:rFonts w:ascii="Times New Roman TUR" w:hAnsi="Times New Roman TUR" w:cs="Times New Roman TUR"/>
          <w:color w:val="000000"/>
        </w:rPr>
        <w:t>ni</w:t>
      </w:r>
      <w:r w:rsidR="0084279A">
        <w:rPr>
          <w:rFonts w:ascii="Times New Roman TUR" w:hAnsi="Times New Roman TUR" w:cs="Times New Roman TUR"/>
          <w:color w:val="000000"/>
        </w:rPr>
        <w:t>n</w:t>
      </w:r>
      <w:r w:rsidR="00793CFD">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joni</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sidR="00793CFD">
        <w:rPr>
          <w:rFonts w:ascii="Times New Roman TUR" w:hAnsi="Times New Roman TUR" w:cs="Times New Roman TUR"/>
          <w:color w:val="000000"/>
        </w:rPr>
        <w:t>uning</w:t>
      </w:r>
      <w:r w:rsidR="0084279A">
        <w:rPr>
          <w:rFonts w:ascii="Times New Roman TUR" w:hAnsi="Times New Roman TUR" w:cs="Times New Roman TUR"/>
          <w:color w:val="000000"/>
        </w:rPr>
        <w:t xml:space="preserve"> h</w:t>
      </w:r>
      <w:r w:rsidR="00793CFD">
        <w:rPr>
          <w:rFonts w:ascii="Times New Roman TUR" w:hAnsi="Times New Roman TUR" w:cs="Times New Roman TUR"/>
          <w:color w:val="000000"/>
        </w:rPr>
        <w:t>a</w:t>
      </w:r>
      <w:r w:rsidR="0084279A">
        <w:rPr>
          <w:rFonts w:ascii="Times New Roman TUR" w:hAnsi="Times New Roman TUR" w:cs="Times New Roman TUR"/>
          <w:color w:val="000000"/>
        </w:rPr>
        <w:t>r</w:t>
      </w:r>
      <w:r w:rsidR="00793CFD">
        <w:rPr>
          <w:rFonts w:ascii="Times New Roman TUR" w:hAnsi="Times New Roman TUR" w:cs="Times New Roman TUR"/>
          <w:color w:val="000000"/>
        </w:rPr>
        <w:t xml:space="preserve"> </w:t>
      </w:r>
      <w:r w:rsidR="0084279A">
        <w:rPr>
          <w:rFonts w:ascii="Times New Roman TUR" w:hAnsi="Times New Roman TUR" w:cs="Times New Roman TUR"/>
          <w:color w:val="000000"/>
        </w:rPr>
        <w:t>bir ha</w:t>
      </w:r>
      <w:r w:rsidR="00793CFD">
        <w:rPr>
          <w:rFonts w:ascii="Times New Roman TUR" w:hAnsi="Times New Roman TUR" w:cs="Times New Roman TUR"/>
          <w:color w:val="000000"/>
        </w:rPr>
        <w:t>q</w:t>
      </w:r>
      <w:r w:rsidR="0084279A">
        <w:rPr>
          <w:rFonts w:ascii="Times New Roman TUR" w:hAnsi="Times New Roman TUR" w:cs="Times New Roman TUR"/>
          <w:color w:val="000000"/>
        </w:rPr>
        <w:t>i</w:t>
      </w:r>
      <w:r w:rsidR="00793CFD">
        <w:rPr>
          <w:rFonts w:ascii="Times New Roman TUR" w:hAnsi="Times New Roman TUR" w:cs="Times New Roman TUR"/>
          <w:color w:val="000000"/>
        </w:rPr>
        <w:t>q</w:t>
      </w:r>
      <w:r w:rsidR="0084279A">
        <w:rPr>
          <w:rFonts w:ascii="Times New Roman TUR" w:hAnsi="Times New Roman TUR" w:cs="Times New Roman TUR"/>
          <w:color w:val="000000"/>
        </w:rPr>
        <w:t>at</w:t>
      </w:r>
      <w:r w:rsidR="00793CFD">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793CFD">
        <w:rPr>
          <w:rFonts w:ascii="Times New Roman TUR" w:hAnsi="Times New Roman TUR" w:cs="Times New Roman TUR"/>
          <w:color w:val="000000"/>
        </w:rPr>
        <w:t>m</w:t>
      </w:r>
      <w:r w:rsidR="0084279A">
        <w:rPr>
          <w:rFonts w:ascii="Times New Roman TUR" w:hAnsi="Times New Roman TUR" w:cs="Times New Roman TUR"/>
          <w:color w:val="000000"/>
        </w:rPr>
        <w:t>in</w:t>
      </w:r>
      <w:r w:rsidR="00793CFD">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jo</w:t>
      </w:r>
      <w:r w:rsidR="0084279A">
        <w:rPr>
          <w:rFonts w:ascii="Times New Roman TUR" w:hAnsi="Times New Roman TUR" w:cs="Times New Roman TUR"/>
          <w:color w:val="000000"/>
        </w:rPr>
        <w:t xml:space="preserve">n </w:t>
      </w:r>
      <w:r w:rsidR="00793CFD">
        <w:rPr>
          <w:rFonts w:ascii="Times New Roman TUR" w:hAnsi="Times New Roman TUR" w:cs="Times New Roman TUR"/>
          <w:color w:val="000000"/>
        </w:rPr>
        <w:t>b</w:t>
      </w:r>
      <w:r w:rsidR="0084279A">
        <w:rPr>
          <w:rFonts w:ascii="Times New Roman TUR" w:hAnsi="Times New Roman TUR" w:cs="Times New Roman TUR"/>
          <w:color w:val="000000"/>
        </w:rPr>
        <w:t>ers</w:t>
      </w:r>
      <w:r w:rsidR="00793CFD">
        <w:rPr>
          <w:rFonts w:ascii="Times New Roman TUR" w:hAnsi="Times New Roman TUR" w:cs="Times New Roman TUR"/>
          <w:color w:val="000000"/>
        </w:rPr>
        <w:t>a</w:t>
      </w:r>
      <w:r w:rsidR="0084279A">
        <w:rPr>
          <w:rFonts w:ascii="Times New Roman TUR" w:hAnsi="Times New Roman TUR" w:cs="Times New Roman TUR"/>
          <w:color w:val="000000"/>
        </w:rPr>
        <w:t>m, in</w:t>
      </w:r>
      <w:r w:rsidR="00793CFD">
        <w:rPr>
          <w:rFonts w:ascii="Times New Roman TUR" w:hAnsi="Times New Roman TUR" w:cs="Times New Roman TUR"/>
          <w:color w:val="000000"/>
        </w:rPr>
        <w:t>sha</w:t>
      </w:r>
      <w:r w:rsidR="0084279A">
        <w:rPr>
          <w:rFonts w:ascii="Times New Roman TUR" w:hAnsi="Times New Roman TUR" w:cs="Times New Roman TUR"/>
          <w:color w:val="000000"/>
        </w:rPr>
        <w:t>all</w:t>
      </w:r>
      <w:r w:rsidR="00793CFD">
        <w:rPr>
          <w:rFonts w:ascii="Times New Roman TUR" w:hAnsi="Times New Roman TUR" w:cs="Times New Roman TUR"/>
          <w:color w:val="000000"/>
        </w:rPr>
        <w:t>o</w:t>
      </w:r>
      <w:r w:rsidR="0084279A">
        <w:rPr>
          <w:rFonts w:ascii="Times New Roman TUR" w:hAnsi="Times New Roman TUR" w:cs="Times New Roman TUR"/>
          <w:color w:val="000000"/>
        </w:rPr>
        <w:t xml:space="preserve">h bir </w:t>
      </w:r>
      <w:r w:rsidR="00793CFD">
        <w:rPr>
          <w:rFonts w:ascii="Times New Roman TUR" w:hAnsi="Times New Roman TUR" w:cs="Times New Roman TUR"/>
          <w:color w:val="000000"/>
        </w:rPr>
        <w:t>jonga</w:t>
      </w:r>
      <w:r w:rsidR="0084279A">
        <w:rPr>
          <w:rFonts w:ascii="Times New Roman TUR" w:hAnsi="Times New Roman TUR" w:cs="Times New Roman TUR"/>
          <w:color w:val="000000"/>
        </w:rPr>
        <w:t xml:space="preserve"> mu</w:t>
      </w:r>
      <w:r w:rsidR="00793CFD">
        <w:rPr>
          <w:rFonts w:ascii="Times New Roman TUR" w:hAnsi="Times New Roman TUR" w:cs="Times New Roman TUR"/>
          <w:color w:val="000000"/>
        </w:rPr>
        <w:t>qo</w:t>
      </w:r>
      <w:r w:rsidR="0084279A">
        <w:rPr>
          <w:rFonts w:ascii="Times New Roman TUR" w:hAnsi="Times New Roman TUR" w:cs="Times New Roman TUR"/>
          <w:color w:val="000000"/>
        </w:rPr>
        <w:t>bil b</w:t>
      </w:r>
      <w:r w:rsidR="00793CFD">
        <w:rPr>
          <w:rFonts w:ascii="Times New Roman TUR" w:hAnsi="Times New Roman TUR" w:cs="Times New Roman TUR"/>
          <w:color w:val="000000"/>
        </w:rPr>
        <w:t>oqiy</w:t>
      </w:r>
      <w:r w:rsidR="0084279A">
        <w:rPr>
          <w:rFonts w:ascii="Times New Roman TUR" w:hAnsi="Times New Roman TUR" w:cs="Times New Roman TUR"/>
          <w:color w:val="000000"/>
        </w:rPr>
        <w:t>d</w:t>
      </w:r>
      <w:r w:rsidR="00793CF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m</w:t>
      </w:r>
      <w:r w:rsidR="0084279A">
        <w:rPr>
          <w:rFonts w:ascii="Times New Roman TUR" w:hAnsi="Times New Roman TUR" w:cs="Times New Roman TUR"/>
          <w:color w:val="000000"/>
        </w:rPr>
        <w:t>in</w:t>
      </w:r>
      <w:r w:rsidR="00793CFD">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jo</w:t>
      </w:r>
      <w:r w:rsidR="0084279A">
        <w:rPr>
          <w:rFonts w:ascii="Times New Roman TUR" w:hAnsi="Times New Roman TUR" w:cs="Times New Roman TUR"/>
          <w:color w:val="000000"/>
        </w:rPr>
        <w:t xml:space="preserve">n </w:t>
      </w:r>
      <w:r w:rsidR="00793CFD">
        <w:rPr>
          <w:rFonts w:ascii="Times New Roman TUR" w:hAnsi="Times New Roman TUR" w:cs="Times New Roman TUR"/>
          <w:color w:val="000000"/>
        </w:rPr>
        <w:t>olaman</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m</w:t>
      </w:r>
      <w:r w:rsidR="0084279A">
        <w:rPr>
          <w:rFonts w:ascii="Times New Roman TUR" w:hAnsi="Times New Roman TUR" w:cs="Times New Roman TUR"/>
          <w:color w:val="000000"/>
        </w:rPr>
        <w:t>eni</w:t>
      </w:r>
      <w:r w:rsidR="00793CFD">
        <w:rPr>
          <w:rFonts w:ascii="Times New Roman TUR" w:hAnsi="Times New Roman TUR" w:cs="Times New Roman TUR"/>
          <w:color w:val="000000"/>
        </w:rPr>
        <w:t>ng</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q</w:t>
      </w:r>
      <w:r w:rsidR="0084279A">
        <w:rPr>
          <w:rFonts w:ascii="Times New Roman TUR" w:hAnsi="Times New Roman TUR" w:cs="Times New Roman TUR"/>
          <w:color w:val="000000"/>
        </w:rPr>
        <w:t>abrd</w:t>
      </w:r>
      <w:r w:rsidR="00793CF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93CFD">
        <w:rPr>
          <w:rFonts w:ascii="Times New Roman TUR" w:hAnsi="Times New Roman TUR" w:cs="Times New Roman TUR"/>
          <w:color w:val="000000"/>
        </w:rPr>
        <w:t>d</w:t>
      </w:r>
      <w:r w:rsidR="00317151">
        <w:rPr>
          <w:rFonts w:ascii="Times New Roman TUR" w:hAnsi="Times New Roman TUR" w:cs="Times New Roman TUR"/>
          <w:color w:val="000000"/>
        </w:rPr>
        <w:t>o‘</w:t>
      </w:r>
      <w:r w:rsidR="00793CFD">
        <w:rPr>
          <w:rFonts w:ascii="Times New Roman TUR" w:hAnsi="Times New Roman TUR" w:cs="Times New Roman TUR"/>
          <w:color w:val="000000"/>
        </w:rPr>
        <w:t>st</w:t>
      </w:r>
      <w:r w:rsidR="0084279A">
        <w:rPr>
          <w:rFonts w:ascii="Times New Roman TUR" w:hAnsi="Times New Roman TUR" w:cs="Times New Roman TUR"/>
          <w:color w:val="000000"/>
        </w:rPr>
        <w:t>im, b</w:t>
      </w:r>
      <w:r w:rsidR="00793CFD">
        <w:rPr>
          <w:rFonts w:ascii="Times New Roman TUR" w:hAnsi="Times New Roman TUR" w:cs="Times New Roman TUR"/>
          <w:color w:val="000000"/>
        </w:rPr>
        <w:t>a</w:t>
      </w:r>
      <w:r w:rsidR="0084279A">
        <w:rPr>
          <w:rFonts w:ascii="Times New Roman TUR" w:hAnsi="Times New Roman TUR" w:cs="Times New Roman TUR"/>
          <w:color w:val="000000"/>
        </w:rPr>
        <w:t>rz</w:t>
      </w:r>
      <w:r w:rsidR="00793CFD">
        <w:rPr>
          <w:rFonts w:ascii="Times New Roman TUR" w:hAnsi="Times New Roman TUR" w:cs="Times New Roman TUR"/>
          <w:color w:val="000000"/>
        </w:rPr>
        <w:t>o</w:t>
      </w:r>
      <w:r w:rsidR="0084279A">
        <w:rPr>
          <w:rFonts w:ascii="Times New Roman TUR" w:hAnsi="Times New Roman TUR" w:cs="Times New Roman TUR"/>
          <w:color w:val="000000"/>
        </w:rPr>
        <w:t>hda r</w:t>
      </w:r>
      <w:r w:rsidR="00793CFD">
        <w:rPr>
          <w:rFonts w:ascii="Times New Roman TUR" w:hAnsi="Times New Roman TUR" w:cs="Times New Roman TUR"/>
          <w:color w:val="000000"/>
        </w:rPr>
        <w:t>a</w:t>
      </w:r>
      <w:r w:rsidR="0084279A">
        <w:rPr>
          <w:rFonts w:ascii="Times New Roman TUR" w:hAnsi="Times New Roman TUR" w:cs="Times New Roman TUR"/>
          <w:color w:val="000000"/>
        </w:rPr>
        <w:t>fi</w:t>
      </w:r>
      <w:r w:rsidR="00793CFD">
        <w:rPr>
          <w:rFonts w:ascii="Times New Roman TUR" w:hAnsi="Times New Roman TUR" w:cs="Times New Roman TUR"/>
          <w:color w:val="000000"/>
        </w:rPr>
        <w:t>q</w:t>
      </w:r>
      <w:r w:rsidR="0084279A">
        <w:rPr>
          <w:rFonts w:ascii="Times New Roman TUR" w:hAnsi="Times New Roman TUR" w:cs="Times New Roman TUR"/>
          <w:color w:val="000000"/>
        </w:rPr>
        <w:t>im, v</w:t>
      </w:r>
      <w:r w:rsidR="00793CFD">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793CFD">
        <w:rPr>
          <w:rFonts w:ascii="Times New Roman TUR" w:hAnsi="Times New Roman TUR" w:cs="Times New Roman TUR"/>
          <w:color w:val="000000"/>
        </w:rPr>
        <w:t>e</w:t>
      </w:r>
      <w:r w:rsidR="0084279A">
        <w:rPr>
          <w:rFonts w:ascii="Times New Roman TUR" w:hAnsi="Times New Roman TUR" w:cs="Times New Roman TUR"/>
          <w:color w:val="000000"/>
        </w:rPr>
        <w:t>z</w:t>
      </w:r>
      <w:r w:rsidR="00793CFD">
        <w:rPr>
          <w:rFonts w:ascii="Times New Roman TUR" w:hAnsi="Times New Roman TUR" w:cs="Times New Roman TUR"/>
          <w:color w:val="000000"/>
        </w:rPr>
        <w:t>o</w:t>
      </w:r>
      <w:r w:rsidR="0084279A">
        <w:rPr>
          <w:rFonts w:ascii="Times New Roman TUR" w:hAnsi="Times New Roman TUR" w:cs="Times New Roman TUR"/>
          <w:color w:val="000000"/>
        </w:rPr>
        <w:t>nda a</w:t>
      </w:r>
      <w:r w:rsidR="00317151">
        <w:rPr>
          <w:rFonts w:ascii="Times New Roman TUR" w:hAnsi="Times New Roman TUR" w:cs="Times New Roman TUR"/>
          <w:color w:val="000000"/>
        </w:rPr>
        <w:t>’</w:t>
      </w:r>
      <w:r w:rsidR="0084279A">
        <w:rPr>
          <w:rFonts w:ascii="Times New Roman TUR" w:hAnsi="Times New Roman TUR" w:cs="Times New Roman TUR"/>
          <w:color w:val="000000"/>
        </w:rPr>
        <w:t>m</w:t>
      </w:r>
      <w:r w:rsidR="00793CFD">
        <w:rPr>
          <w:rFonts w:ascii="Times New Roman TUR" w:hAnsi="Times New Roman TUR" w:cs="Times New Roman TUR"/>
          <w:color w:val="000000"/>
        </w:rPr>
        <w:t>o</w:t>
      </w:r>
      <w:r w:rsidR="0084279A">
        <w:rPr>
          <w:rFonts w:ascii="Times New Roman TUR" w:hAnsi="Times New Roman TUR" w:cs="Times New Roman TUR"/>
          <w:color w:val="000000"/>
        </w:rPr>
        <w:t>lim, S</w:t>
      </w:r>
      <w:r w:rsidR="00793CFD">
        <w:rPr>
          <w:rFonts w:ascii="Times New Roman TUR" w:hAnsi="Times New Roman TUR" w:cs="Times New Roman TUR"/>
          <w:color w:val="000000"/>
        </w:rPr>
        <w:t>i</w:t>
      </w:r>
      <w:r w:rsidR="0084279A">
        <w:rPr>
          <w:rFonts w:ascii="Times New Roman TUR" w:hAnsi="Times New Roman TUR" w:cs="Times New Roman TUR"/>
          <w:color w:val="000000"/>
        </w:rPr>
        <w:t>r</w:t>
      </w:r>
      <w:r w:rsidR="00793CFD">
        <w:rPr>
          <w:rFonts w:ascii="Times New Roman TUR" w:hAnsi="Times New Roman TUR" w:cs="Times New Roman TUR"/>
          <w:color w:val="000000"/>
        </w:rPr>
        <w:t>o</w:t>
      </w:r>
      <w:r w:rsidR="0084279A">
        <w:rPr>
          <w:rFonts w:ascii="Times New Roman TUR" w:hAnsi="Times New Roman TUR" w:cs="Times New Roman TUR"/>
          <w:color w:val="000000"/>
        </w:rPr>
        <w:t>t</w:t>
      </w:r>
      <w:r w:rsidR="00793CFD">
        <w:rPr>
          <w:rFonts w:ascii="Times New Roman TUR" w:hAnsi="Times New Roman TUR" w:cs="Times New Roman TUR"/>
          <w:color w:val="000000"/>
        </w:rPr>
        <w:t>d</w:t>
      </w:r>
      <w:r w:rsidR="0084279A">
        <w:rPr>
          <w:rFonts w:ascii="Times New Roman TUR" w:hAnsi="Times New Roman TUR" w:cs="Times New Roman TUR"/>
          <w:color w:val="000000"/>
        </w:rPr>
        <w:t>a Bur</w:t>
      </w:r>
      <w:r w:rsidR="00793CFD">
        <w:rPr>
          <w:rFonts w:ascii="Times New Roman TUR" w:hAnsi="Times New Roman TUR" w:cs="Times New Roman TUR"/>
          <w:color w:val="000000"/>
        </w:rPr>
        <w:t>oqi</w:t>
      </w:r>
      <w:r w:rsidR="0084279A">
        <w:rPr>
          <w:rFonts w:ascii="Times New Roman TUR" w:hAnsi="Times New Roman TUR" w:cs="Times New Roman TUR"/>
          <w:color w:val="000000"/>
        </w:rPr>
        <w:t xml:space="preserve">m, </w:t>
      </w:r>
      <w:r w:rsidR="00793CFD">
        <w:rPr>
          <w:rFonts w:ascii="Times New Roman TUR" w:hAnsi="Times New Roman TUR" w:cs="Times New Roman TUR"/>
          <w:color w:val="000000"/>
        </w:rPr>
        <w:t>Ja</w:t>
      </w:r>
      <w:r w:rsidR="0084279A">
        <w:rPr>
          <w:rFonts w:ascii="Times New Roman TUR" w:hAnsi="Times New Roman TUR" w:cs="Times New Roman TUR"/>
          <w:color w:val="000000"/>
        </w:rPr>
        <w:t>nn</w:t>
      </w:r>
      <w:r w:rsidR="00793CFD">
        <w:rPr>
          <w:rFonts w:ascii="Times New Roman TUR" w:hAnsi="Times New Roman TUR" w:cs="Times New Roman TUR"/>
          <w:color w:val="000000"/>
        </w:rPr>
        <w:t>a</w:t>
      </w:r>
      <w:r w:rsidR="0084279A">
        <w:rPr>
          <w:rFonts w:ascii="Times New Roman TUR" w:hAnsi="Times New Roman TUR" w:cs="Times New Roman TUR"/>
          <w:color w:val="000000"/>
        </w:rPr>
        <w:t>t</w:t>
      </w:r>
      <w:r w:rsidR="00793CFD">
        <w:rPr>
          <w:rFonts w:ascii="Times New Roman TUR" w:hAnsi="Times New Roman TUR" w:cs="Times New Roman TUR"/>
          <w:color w:val="000000"/>
        </w:rPr>
        <w:t>d</w:t>
      </w:r>
      <w:r w:rsidR="001D41DC">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sidR="00793CFD">
        <w:rPr>
          <w:rFonts w:ascii="Times New Roman TUR" w:hAnsi="Times New Roman TUR" w:cs="Times New Roman TUR"/>
          <w:color w:val="000000"/>
        </w:rPr>
        <w:t>oshi</w:t>
      </w:r>
      <w:r w:rsidR="0084279A">
        <w:rPr>
          <w:rFonts w:ascii="Times New Roman TUR" w:hAnsi="Times New Roman TUR" w:cs="Times New Roman TUR"/>
          <w:color w:val="000000"/>
        </w:rPr>
        <w:t>m...</w:t>
      </w:r>
    </w:p>
    <w:p w14:paraId="31742E80" w14:textId="77777777" w:rsidR="0084279A" w:rsidRDefault="00793CF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Pr>
          <w:rFonts w:ascii="Times New Roman TUR" w:hAnsi="Times New Roman TUR" w:cs="Times New Roman TUR"/>
          <w:color w:val="000000"/>
        </w:rPr>
        <w:t>u</w:t>
      </w:r>
      <w:r w:rsidR="009D1E7E">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qanday</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rif </w:t>
      </w:r>
      <w:r>
        <w:rPr>
          <w:rFonts w:ascii="Times New Roman TUR" w:hAnsi="Times New Roman TUR" w:cs="Times New Roman TUR"/>
          <w:color w:val="000000"/>
        </w:rPr>
        <w:t>qila olaman</w:t>
      </w:r>
      <w:r w:rsidR="0084279A">
        <w:rPr>
          <w:rFonts w:ascii="Times New Roman TUR" w:hAnsi="Times New Roman TUR" w:cs="Times New Roman TUR"/>
          <w:color w:val="000000"/>
        </w:rPr>
        <w:t>? Yi</w:t>
      </w:r>
      <w:r>
        <w:rPr>
          <w:rFonts w:ascii="Times New Roman TUR" w:hAnsi="Times New Roman TUR" w:cs="Times New Roman TUR"/>
          <w:color w:val="000000"/>
        </w:rPr>
        <w:t>gi</w:t>
      </w:r>
      <w:r w:rsidR="0084279A">
        <w:rPr>
          <w:rFonts w:ascii="Times New Roman TUR" w:hAnsi="Times New Roman TUR" w:cs="Times New Roman TUR"/>
          <w:color w:val="000000"/>
        </w:rPr>
        <w:t>rm</w:t>
      </w:r>
      <w:r>
        <w:rPr>
          <w:rFonts w:ascii="Times New Roman TUR" w:hAnsi="Times New Roman TUR" w:cs="Times New Roman TUR"/>
          <w:color w:val="000000"/>
        </w:rPr>
        <w:t xml:space="preserve">a </w:t>
      </w:r>
      <w:r w:rsidR="001D41DC">
        <w:rPr>
          <w:rFonts w:ascii="Times New Roman TUR" w:hAnsi="Times New Roman TUR" w:cs="Times New Roman TUR"/>
          <w:color w:val="000000"/>
        </w:rPr>
        <w:t>S</w:t>
      </w:r>
      <w:r>
        <w:rPr>
          <w:rFonts w:ascii="Times New Roman TUR" w:hAnsi="Times New Roman TUR" w:cs="Times New Roman TUR"/>
          <w:color w:val="000000"/>
        </w:rPr>
        <w:t>ak</w:t>
      </w:r>
      <w:r w:rsidR="0084279A">
        <w:rPr>
          <w:rFonts w:ascii="Times New Roman TUR" w:hAnsi="Times New Roman TUR" w:cs="Times New Roman TUR"/>
          <w:color w:val="000000"/>
        </w:rPr>
        <w:t>kizinc</w:t>
      </w:r>
      <w:r>
        <w:rPr>
          <w:rFonts w:ascii="Times New Roman TUR" w:hAnsi="Times New Roman TUR" w:cs="Times New Roman TUR"/>
          <w:color w:val="000000"/>
        </w:rPr>
        <w:t>h</w:t>
      </w:r>
      <w:r w:rsidR="0084279A">
        <w:rPr>
          <w:rFonts w:ascii="Times New Roman TUR" w:hAnsi="Times New Roman TUR" w:cs="Times New Roman TUR"/>
          <w:color w:val="000000"/>
        </w:rPr>
        <w:t>i M</w:t>
      </w:r>
      <w:r>
        <w:rPr>
          <w:rFonts w:ascii="Times New Roman TUR" w:hAnsi="Times New Roman TUR" w:cs="Times New Roman TUR"/>
          <w:color w:val="000000"/>
        </w:rPr>
        <w:t>a</w:t>
      </w:r>
      <w:r w:rsidR="0084279A">
        <w:rPr>
          <w:rFonts w:ascii="Times New Roman TUR" w:hAnsi="Times New Roman TUR" w:cs="Times New Roman TUR"/>
          <w:color w:val="000000"/>
        </w:rPr>
        <w:t>ktu</w:t>
      </w:r>
      <w:r>
        <w:rPr>
          <w:rFonts w:ascii="Times New Roman TUR" w:hAnsi="Times New Roman TUR" w:cs="Times New Roman TUR"/>
          <w:color w:val="000000"/>
        </w:rPr>
        <w:t>bd</w:t>
      </w:r>
      <w:r w:rsidR="0084279A">
        <w:rPr>
          <w:rFonts w:ascii="Times New Roman TUR" w:hAnsi="Times New Roman TUR" w:cs="Times New Roman TUR"/>
          <w:color w:val="000000"/>
        </w:rPr>
        <w:t xml:space="preserve">a </w:t>
      </w:r>
      <w:r>
        <w:rPr>
          <w:rFonts w:ascii="Times New Roman TUR" w:hAnsi="Times New Roman TUR" w:cs="Times New Roman TUR"/>
          <w:color w:val="000000"/>
        </w:rPr>
        <w:t>aytilga</w:t>
      </w:r>
      <w:r w:rsidR="0084279A">
        <w:rPr>
          <w:rFonts w:ascii="Times New Roman TUR" w:hAnsi="Times New Roman TUR" w:cs="Times New Roman TUR"/>
          <w:color w:val="000000"/>
        </w:rPr>
        <w:t>n</w:t>
      </w:r>
    </w:p>
    <w:p w14:paraId="5128C1C9" w14:textId="77777777" w:rsidR="0084279A" w:rsidRPr="00793CFD" w:rsidRDefault="0084279A" w:rsidP="0012019B">
      <w:pPr>
        <w:autoSpaceDE w:val="0"/>
        <w:autoSpaceDN w:val="0"/>
        <w:adjustRightInd w:val="0"/>
        <w:jc w:val="center"/>
        <w:rPr>
          <w:rFonts w:ascii="Times New Roman TUR" w:hAnsi="Times New Roman TUR" w:cs="Times New Roman TUR"/>
          <w:color w:val="000000"/>
          <w:sz w:val="28"/>
          <w:szCs w:val="28"/>
        </w:rPr>
      </w:pPr>
      <w:r w:rsidRPr="00793CFD">
        <w:rPr>
          <w:rFonts w:ascii="Traditional Arabic" w:hAnsi="Traditional Arabic" w:cs="Traditional Arabic"/>
          <w:color w:val="FF0000"/>
          <w:sz w:val="40"/>
          <w:szCs w:val="40"/>
          <w:rtl/>
        </w:rPr>
        <w:t>وَ مَا مَدَحْتُ مُحَمَّدًا بِمَقَالَتِى * وَ لَكِنْ مَدَحْتُ مَقَالَتِى بِمُحَمَّدٍ</w:t>
      </w:r>
    </w:p>
    <w:p w14:paraId="239F1B55" w14:textId="77777777" w:rsidR="0084279A" w:rsidRDefault="00793CFD"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ma</w:t>
      </w:r>
      <w:r w:rsidR="00317151">
        <w:rPr>
          <w:rFonts w:ascii="Times New Roman TUR" w:hAnsi="Times New Roman TUR" w:cs="Times New Roman TUR"/>
          <w:color w:val="000000"/>
        </w:rPr>
        <w:t>’</w:t>
      </w:r>
      <w:r>
        <w:rPr>
          <w:rFonts w:ascii="Times New Roman TUR" w:hAnsi="Times New Roman TUR" w:cs="Times New Roman TUR"/>
          <w:color w:val="000000"/>
        </w:rPr>
        <w:t>nosiga k</w:t>
      </w:r>
      <w:r w:rsidR="00317151">
        <w:rPr>
          <w:rFonts w:ascii="Times New Roman TUR" w:hAnsi="Times New Roman TUR" w:cs="Times New Roman TUR"/>
          <w:color w:val="000000"/>
        </w:rPr>
        <w:t>o‘</w:t>
      </w:r>
      <w:r>
        <w:rPr>
          <w:rFonts w:ascii="Times New Roman TUR" w:hAnsi="Times New Roman TUR" w:cs="Times New Roman TUR"/>
          <w:color w:val="000000"/>
        </w:rPr>
        <w:t>ra</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de</w:t>
      </w:r>
      <w:r>
        <w:rPr>
          <w:rFonts w:ascii="Times New Roman TUR" w:hAnsi="Times New Roman TUR" w:cs="Times New Roman TUR"/>
          <w:color w:val="000000"/>
        </w:rPr>
        <w:t>yman</w:t>
      </w:r>
      <w:r w:rsidR="0084279A">
        <w:rPr>
          <w:rFonts w:ascii="Times New Roman TUR" w:hAnsi="Times New Roman TUR" w:cs="Times New Roman TUR"/>
          <w:color w:val="000000"/>
        </w:rPr>
        <w:t>:</w:t>
      </w:r>
    </w:p>
    <w:p w14:paraId="29E84128" w14:textId="77777777" w:rsidR="0084279A" w:rsidRPr="00793CFD" w:rsidRDefault="0084279A" w:rsidP="0012019B">
      <w:pPr>
        <w:autoSpaceDE w:val="0"/>
        <w:autoSpaceDN w:val="0"/>
        <w:adjustRightInd w:val="0"/>
        <w:jc w:val="center"/>
        <w:rPr>
          <w:rFonts w:ascii="Times New Roman TUR" w:hAnsi="Times New Roman TUR" w:cs="Times New Roman TUR"/>
          <w:color w:val="000000"/>
          <w:sz w:val="28"/>
          <w:szCs w:val="28"/>
        </w:rPr>
      </w:pPr>
      <w:r w:rsidRPr="00793CFD">
        <w:rPr>
          <w:rFonts w:ascii="Traditional Arabic" w:hAnsi="Traditional Arabic" w:cs="Traditional Arabic"/>
          <w:color w:val="FF0000"/>
          <w:sz w:val="40"/>
          <w:szCs w:val="40"/>
          <w:rtl/>
        </w:rPr>
        <w:lastRenderedPageBreak/>
        <w:t>وَ مَا مَدَحْتُ رِسَالَةَ النُّورِ بِمَقَالَتِى * وَ لَكِنْ مَدَحْتُ مَقَالَتِى بِرِسَالَةِ النُّورِ</w:t>
      </w:r>
    </w:p>
    <w:p w14:paraId="4E1854A0"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793CFD">
        <w:rPr>
          <w:rFonts w:ascii="Times New Roman TUR" w:hAnsi="Times New Roman TUR" w:cs="Times New Roman TUR"/>
          <w:color w:val="000000"/>
        </w:rPr>
        <w:t>a</w:t>
      </w:r>
      <w:r>
        <w:rPr>
          <w:rFonts w:ascii="Times New Roman TUR" w:hAnsi="Times New Roman TUR" w:cs="Times New Roman TUR"/>
          <w:color w:val="000000"/>
        </w:rPr>
        <w:t xml:space="preserve">m </w:t>
      </w:r>
      <w:r w:rsidR="009B6A4D">
        <w:rPr>
          <w:rFonts w:ascii="Times New Roman TUR" w:hAnsi="Times New Roman TUR" w:cs="Times New Roman TUR"/>
          <w:color w:val="000000"/>
        </w:rPr>
        <w:t>qanday</w:t>
      </w:r>
      <w:r>
        <w:rPr>
          <w:rFonts w:ascii="Times New Roman TUR" w:hAnsi="Times New Roman TUR" w:cs="Times New Roman TUR"/>
          <w:color w:val="000000"/>
        </w:rPr>
        <w:t xml:space="preserve"> haddim </w:t>
      </w:r>
      <w:r w:rsidR="009B6A4D">
        <w:rPr>
          <w:rFonts w:ascii="Times New Roman TUR" w:hAnsi="Times New Roman TUR" w:cs="Times New Roman TUR"/>
          <w:color w:val="000000"/>
        </w:rPr>
        <w:t>bor</w:t>
      </w:r>
      <w:r>
        <w:rPr>
          <w:rFonts w:ascii="Times New Roman TUR" w:hAnsi="Times New Roman TUR" w:cs="Times New Roman TUR"/>
          <w:color w:val="000000"/>
        </w:rPr>
        <w:t xml:space="preserve">ki, </w:t>
      </w:r>
      <w:r w:rsidR="009B6A4D">
        <w:rPr>
          <w:rFonts w:ascii="Times New Roman TUR" w:hAnsi="Times New Roman TUR" w:cs="Times New Roman TUR"/>
          <w:color w:val="000000"/>
        </w:rPr>
        <w:t>u</w:t>
      </w:r>
      <w:r>
        <w:rPr>
          <w:rFonts w:ascii="Times New Roman TUR" w:hAnsi="Times New Roman TUR" w:cs="Times New Roman TUR"/>
          <w:color w:val="000000"/>
        </w:rPr>
        <w:t xml:space="preserve"> m</w:t>
      </w:r>
      <w:r w:rsidR="009B6A4D">
        <w:rPr>
          <w:rFonts w:ascii="Times New Roman TUR" w:hAnsi="Times New Roman TUR" w:cs="Times New Roman TUR"/>
          <w:color w:val="000000"/>
        </w:rPr>
        <w:t>a</w:t>
      </w:r>
      <w:r>
        <w:rPr>
          <w:rFonts w:ascii="Times New Roman TUR" w:hAnsi="Times New Roman TUR" w:cs="Times New Roman TUR"/>
          <w:color w:val="000000"/>
        </w:rPr>
        <w:t>n</w:t>
      </w:r>
      <w:r w:rsidR="009B6A4D">
        <w:rPr>
          <w:rFonts w:ascii="Times New Roman TUR" w:hAnsi="Times New Roman TUR" w:cs="Times New Roman TUR"/>
          <w:color w:val="000000"/>
        </w:rPr>
        <w:t>sh</w:t>
      </w:r>
      <w:r>
        <w:rPr>
          <w:rFonts w:ascii="Times New Roman TUR" w:hAnsi="Times New Roman TUR" w:cs="Times New Roman TUR"/>
          <w:color w:val="000000"/>
        </w:rPr>
        <w:t>ur</w:t>
      </w:r>
      <w:r w:rsidR="009B6A4D">
        <w:rPr>
          <w:rFonts w:ascii="Times New Roman TUR" w:hAnsi="Times New Roman TUR" w:cs="Times New Roman TUR"/>
          <w:color w:val="000000"/>
        </w:rPr>
        <w:t>i</w:t>
      </w:r>
      <w:r>
        <w:rPr>
          <w:rFonts w:ascii="Times New Roman TUR" w:hAnsi="Times New Roman TUR" w:cs="Times New Roman TUR"/>
          <w:color w:val="000000"/>
        </w:rPr>
        <w:t xml:space="preserve"> </w:t>
      </w:r>
      <w:r w:rsidR="009B6A4D">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9B6A4D">
        <w:rPr>
          <w:rFonts w:ascii="Times New Roman TUR" w:hAnsi="Times New Roman TUR" w:cs="Times New Roman TUR"/>
          <w:color w:val="000000"/>
        </w:rPr>
        <w:t>o</w:t>
      </w:r>
      <w:r>
        <w:rPr>
          <w:rFonts w:ascii="Times New Roman TUR" w:hAnsi="Times New Roman TUR" w:cs="Times New Roman TUR"/>
          <w:color w:val="000000"/>
        </w:rPr>
        <w:t>ndan bahs</w:t>
      </w:r>
      <w:r w:rsidR="009B6A4D">
        <w:rPr>
          <w:rFonts w:ascii="Times New Roman TUR" w:hAnsi="Times New Roman TUR" w:cs="Times New Roman TUR"/>
          <w:color w:val="000000"/>
        </w:rPr>
        <w:t xml:space="preserve"> qilay</w:t>
      </w:r>
      <w:r>
        <w:rPr>
          <w:rFonts w:ascii="Times New Roman TUR" w:hAnsi="Times New Roman TUR" w:cs="Times New Roman TUR"/>
          <w:color w:val="000000"/>
        </w:rPr>
        <w:t xml:space="preserve">! </w:t>
      </w:r>
      <w:r w:rsidR="009B6A4D">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lsa, </w:t>
      </w:r>
      <w:r w:rsidR="009B6A4D">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w:t>
      </w:r>
      <w:r w:rsidR="009B6A4D">
        <w:rPr>
          <w:rFonts w:ascii="Times New Roman TUR" w:hAnsi="Times New Roman TUR" w:cs="Times New Roman TUR"/>
          <w:color w:val="000000"/>
        </w:rPr>
        <w:t xml:space="preserve"> olsa,</w:t>
      </w:r>
      <w:r>
        <w:rPr>
          <w:rFonts w:ascii="Times New Roman TUR" w:hAnsi="Times New Roman TUR" w:cs="Times New Roman TUR"/>
          <w:color w:val="000000"/>
        </w:rPr>
        <w:t xml:space="preserve"> bu fa</w:t>
      </w:r>
      <w:r w:rsidR="009B6A4D">
        <w:rPr>
          <w:rFonts w:ascii="Times New Roman TUR" w:hAnsi="Times New Roman TUR" w:cs="Times New Roman TUR"/>
          <w:color w:val="000000"/>
        </w:rPr>
        <w:t>q</w:t>
      </w:r>
      <w:r>
        <w:rPr>
          <w:rFonts w:ascii="Times New Roman TUR" w:hAnsi="Times New Roman TUR" w:cs="Times New Roman TUR"/>
          <w:color w:val="000000"/>
        </w:rPr>
        <w:t xml:space="preserve">ir, </w:t>
      </w:r>
      <w:r w:rsidR="009B6A4D">
        <w:rPr>
          <w:rFonts w:ascii="Times New Roman TUR" w:hAnsi="Times New Roman TUR" w:cs="Times New Roman TUR"/>
          <w:color w:val="000000"/>
        </w:rPr>
        <w:t>u</w:t>
      </w:r>
      <w:r>
        <w:rPr>
          <w:rFonts w:ascii="Times New Roman TUR" w:hAnsi="Times New Roman TUR" w:cs="Times New Roman TUR"/>
          <w:color w:val="000000"/>
        </w:rPr>
        <w:t>ndan isti</w:t>
      </w:r>
      <w:r w:rsidR="009B6A4D">
        <w:rPr>
          <w:rFonts w:ascii="Times New Roman TUR" w:hAnsi="Times New Roman TUR" w:cs="Times New Roman TUR"/>
          <w:color w:val="000000"/>
        </w:rPr>
        <w:t>sh</w:t>
      </w:r>
      <w:r>
        <w:rPr>
          <w:rFonts w:ascii="Times New Roman TUR" w:hAnsi="Times New Roman TUR" w:cs="Times New Roman TUR"/>
          <w:color w:val="000000"/>
        </w:rPr>
        <w:t>f</w:t>
      </w:r>
      <w:r w:rsidR="009B6A4D">
        <w:rPr>
          <w:rFonts w:ascii="Times New Roman TUR" w:hAnsi="Times New Roman TUR" w:cs="Times New Roman TUR"/>
          <w:color w:val="000000"/>
        </w:rPr>
        <w:t>o</w:t>
      </w:r>
      <w:r>
        <w:rPr>
          <w:rFonts w:ascii="Times New Roman TUR" w:hAnsi="Times New Roman TUR" w:cs="Times New Roman TUR"/>
          <w:color w:val="000000"/>
        </w:rPr>
        <w:t xml:space="preserve"> (</w:t>
      </w:r>
      <w:r w:rsidRPr="009B6A4D">
        <w:rPr>
          <w:rFonts w:ascii="Traditional Arabic" w:hAnsi="Traditional Arabic" w:cs="Traditional Arabic"/>
          <w:color w:val="FF0000"/>
          <w:sz w:val="40"/>
          <w:szCs w:val="40"/>
          <w:rtl/>
        </w:rPr>
        <w:t>اِسْتِشْفَاء</w:t>
      </w:r>
      <w:r>
        <w:rPr>
          <w:rFonts w:ascii="Times New Roman TUR" w:hAnsi="Times New Roman TUR" w:cs="Times New Roman TUR"/>
          <w:color w:val="000000"/>
        </w:rPr>
        <w:t>) v</w:t>
      </w:r>
      <w:r w:rsidR="009B6A4D">
        <w:rPr>
          <w:rFonts w:ascii="Times New Roman TUR" w:hAnsi="Times New Roman TUR" w:cs="Times New Roman TUR"/>
          <w:color w:val="000000"/>
        </w:rPr>
        <w:t>a</w:t>
      </w:r>
      <w:r>
        <w:rPr>
          <w:rFonts w:ascii="Times New Roman TUR" w:hAnsi="Times New Roman TUR" w:cs="Times New Roman TUR"/>
          <w:color w:val="000000"/>
        </w:rPr>
        <w:t xml:space="preserve"> isti</w:t>
      </w:r>
      <w:r w:rsidR="009B6A4D">
        <w:rPr>
          <w:rFonts w:ascii="Times New Roman TUR" w:hAnsi="Times New Roman TUR" w:cs="Times New Roman TUR"/>
          <w:color w:val="000000"/>
        </w:rPr>
        <w:t>sh</w:t>
      </w:r>
      <w:r>
        <w:rPr>
          <w:rFonts w:ascii="Times New Roman TUR" w:hAnsi="Times New Roman TUR" w:cs="Times New Roman TUR"/>
          <w:color w:val="000000"/>
        </w:rPr>
        <w:t>f</w:t>
      </w:r>
      <w:r w:rsidR="00317151">
        <w:rPr>
          <w:rFonts w:ascii="Times New Roman TUR" w:hAnsi="Times New Roman TUR" w:cs="Times New Roman TUR"/>
          <w:color w:val="000000"/>
        </w:rPr>
        <w:t>o‘</w:t>
      </w:r>
      <w:r>
        <w:rPr>
          <w:rFonts w:ascii="Times New Roman TUR" w:hAnsi="Times New Roman TUR" w:cs="Times New Roman TUR"/>
          <w:color w:val="000000"/>
        </w:rPr>
        <w:t xml:space="preserve"> (</w:t>
      </w:r>
      <w:r w:rsidRPr="00CF22EA">
        <w:rPr>
          <w:rFonts w:ascii="Traditional Arabic" w:hAnsi="Traditional Arabic" w:cs="Traditional Arabic"/>
          <w:color w:val="FF0000"/>
          <w:sz w:val="40"/>
          <w:szCs w:val="40"/>
          <w:rtl/>
        </w:rPr>
        <w:t>اِسْتِشْفَاع</w:t>
      </w:r>
      <w:r>
        <w:rPr>
          <w:rFonts w:ascii="Times New Roman TUR" w:hAnsi="Times New Roman TUR" w:cs="Times New Roman TUR"/>
          <w:color w:val="000000"/>
        </w:rPr>
        <w:t>) v</w:t>
      </w:r>
      <w:r w:rsidR="009B6A4D">
        <w:rPr>
          <w:rFonts w:ascii="Times New Roman TUR" w:hAnsi="Times New Roman TUR" w:cs="Times New Roman TUR"/>
          <w:color w:val="000000"/>
        </w:rPr>
        <w:t>a</w:t>
      </w:r>
      <w:r>
        <w:rPr>
          <w:rFonts w:ascii="Times New Roman TUR" w:hAnsi="Times New Roman TUR" w:cs="Times New Roman TUR"/>
          <w:color w:val="000000"/>
        </w:rPr>
        <w:t xml:space="preserve"> istif</w:t>
      </w:r>
      <w:r w:rsidR="009B6A4D">
        <w:rPr>
          <w:rFonts w:ascii="Times New Roman TUR" w:hAnsi="Times New Roman TUR" w:cs="Times New Roman TUR"/>
          <w:color w:val="000000"/>
        </w:rPr>
        <w:t>o</w:t>
      </w:r>
      <w:r>
        <w:rPr>
          <w:rFonts w:ascii="Times New Roman TUR" w:hAnsi="Times New Roman TUR" w:cs="Times New Roman TUR"/>
          <w:color w:val="000000"/>
        </w:rPr>
        <w:t xml:space="preserve">za </w:t>
      </w:r>
      <w:r w:rsidR="009B6A4D">
        <w:rPr>
          <w:rFonts w:ascii="Times New Roman TUR" w:hAnsi="Times New Roman TUR" w:cs="Times New Roman TUR"/>
          <w:color w:val="000000"/>
        </w:rPr>
        <w:t>eta oladi</w:t>
      </w:r>
      <w:r>
        <w:rPr>
          <w:rFonts w:ascii="Times New Roman TUR" w:hAnsi="Times New Roman TUR" w:cs="Times New Roman TUR"/>
          <w:color w:val="000000"/>
        </w:rPr>
        <w:t xml:space="preserve">. </w:t>
      </w:r>
      <w:r w:rsidR="009B6A4D">
        <w:rPr>
          <w:rFonts w:ascii="Times New Roman TUR" w:hAnsi="Times New Roman TUR" w:cs="Times New Roman TUR"/>
          <w:color w:val="000000"/>
        </w:rPr>
        <w:t>Shunday</w:t>
      </w:r>
      <w:r>
        <w:rPr>
          <w:rFonts w:ascii="Times New Roman TUR" w:hAnsi="Times New Roman TUR" w:cs="Times New Roman TUR"/>
          <w:color w:val="000000"/>
        </w:rPr>
        <w:t>ki:</w:t>
      </w:r>
      <w:r w:rsidRPr="009B6A4D">
        <w:rPr>
          <w:rFonts w:ascii="Times New Roman TUR" w:hAnsi="Times New Roman TUR" w:cs="Times New Roman TUR"/>
          <w:color w:val="000000"/>
          <w:sz w:val="28"/>
          <w:szCs w:val="28"/>
        </w:rPr>
        <w:t xml:space="preserve"> </w:t>
      </w:r>
      <w:r w:rsidRPr="009B6A4D">
        <w:rPr>
          <w:rFonts w:ascii="Traditional Arabic" w:hAnsi="Traditional Arabic" w:cs="Traditional Arabic"/>
          <w:color w:val="FF0000"/>
          <w:sz w:val="40"/>
          <w:szCs w:val="40"/>
          <w:rtl/>
        </w:rPr>
        <w:t>گَرْ نَه خَواهِى دَادْ نَه دَادِى خَواهْ</w:t>
      </w:r>
      <w:r>
        <w:rPr>
          <w:rFonts w:ascii="Times New Roman TUR" w:hAnsi="Times New Roman TUR" w:cs="Times New Roman TUR"/>
          <w:color w:val="000000"/>
        </w:rPr>
        <w:t xml:space="preserve"> </w:t>
      </w:r>
      <w:r w:rsidR="009B6A4D">
        <w:rPr>
          <w:rFonts w:ascii="Times New Roman TUR" w:hAnsi="Times New Roman TUR" w:cs="Times New Roman TUR"/>
          <w:color w:val="000000"/>
        </w:rPr>
        <w:t>q</w:t>
      </w:r>
      <w:r>
        <w:rPr>
          <w:rFonts w:ascii="Times New Roman TUR" w:hAnsi="Times New Roman TUR" w:cs="Times New Roman TUR"/>
          <w:color w:val="000000"/>
        </w:rPr>
        <w:t>aid</w:t>
      </w:r>
      <w:r w:rsidR="009B6A4D">
        <w:rPr>
          <w:rFonts w:ascii="Times New Roman TUR" w:hAnsi="Times New Roman TUR" w:cs="Times New Roman TUR"/>
          <w:color w:val="000000"/>
        </w:rPr>
        <w:t>a</w:t>
      </w:r>
      <w:r>
        <w:rPr>
          <w:rFonts w:ascii="Times New Roman TUR" w:hAnsi="Times New Roman TUR" w:cs="Times New Roman TUR"/>
          <w:color w:val="000000"/>
        </w:rPr>
        <w:t>si</w:t>
      </w:r>
      <w:r w:rsidR="009B6A4D">
        <w:rPr>
          <w:rFonts w:ascii="Times New Roman TUR" w:hAnsi="Times New Roman TUR" w:cs="Times New Roman TUR"/>
          <w:color w:val="000000"/>
        </w:rPr>
        <w:t>ga k</w:t>
      </w:r>
      <w:r w:rsidR="00317151">
        <w:rPr>
          <w:rFonts w:ascii="Times New Roman TUR" w:hAnsi="Times New Roman TUR" w:cs="Times New Roman TUR"/>
          <w:color w:val="000000"/>
        </w:rPr>
        <w:t>o‘</w:t>
      </w:r>
      <w:r w:rsidR="009B6A4D">
        <w:rPr>
          <w:rFonts w:ascii="Times New Roman TUR" w:hAnsi="Times New Roman TUR" w:cs="Times New Roman TUR"/>
          <w:color w:val="000000"/>
        </w:rPr>
        <w:t>ra,</w:t>
      </w:r>
      <w:r>
        <w:rPr>
          <w:rFonts w:ascii="Times New Roman TUR" w:hAnsi="Times New Roman TUR" w:cs="Times New Roman TUR"/>
          <w:color w:val="000000"/>
        </w:rPr>
        <w:t xml:space="preserve"> r</w:t>
      </w:r>
      <w:r w:rsidR="009B6A4D">
        <w:rPr>
          <w:rFonts w:ascii="Times New Roman TUR" w:hAnsi="Times New Roman TUR" w:cs="Times New Roman TUR"/>
          <w:color w:val="000000"/>
        </w:rPr>
        <w:t>i</w:t>
      </w:r>
      <w:r>
        <w:rPr>
          <w:rFonts w:ascii="Times New Roman TUR" w:hAnsi="Times New Roman TUR" w:cs="Times New Roman TUR"/>
          <w:color w:val="000000"/>
        </w:rPr>
        <w:t>z</w:t>
      </w:r>
      <w:r w:rsidR="009B6A4D">
        <w:rPr>
          <w:rFonts w:ascii="Times New Roman TUR" w:hAnsi="Times New Roman TUR" w:cs="Times New Roman TUR"/>
          <w:color w:val="000000"/>
        </w:rPr>
        <w:t>o</w:t>
      </w:r>
      <w:r>
        <w:rPr>
          <w:rFonts w:ascii="Times New Roman TUR" w:hAnsi="Times New Roman TUR" w:cs="Times New Roman TUR"/>
          <w:color w:val="000000"/>
        </w:rPr>
        <w:t>y</w:t>
      </w:r>
      <w:r w:rsidR="009B6A4D">
        <w:rPr>
          <w:rFonts w:ascii="Times New Roman TUR" w:hAnsi="Times New Roman TUR" w:cs="Times New Roman TUR"/>
          <w:color w:val="000000"/>
        </w:rPr>
        <w:t>i</w:t>
      </w:r>
      <w:r>
        <w:rPr>
          <w:rFonts w:ascii="Times New Roman TUR" w:hAnsi="Times New Roman TUR" w:cs="Times New Roman TUR"/>
          <w:color w:val="000000"/>
        </w:rPr>
        <w:t xml:space="preserve"> B</w:t>
      </w:r>
      <w:r w:rsidR="009B6A4D">
        <w:rPr>
          <w:rFonts w:ascii="Times New Roman TUR" w:hAnsi="Times New Roman TUR" w:cs="Times New Roman TUR"/>
          <w:color w:val="000000"/>
        </w:rPr>
        <w:t>a</w:t>
      </w:r>
      <w:r>
        <w:rPr>
          <w:rFonts w:ascii="Times New Roman TUR" w:hAnsi="Times New Roman TUR" w:cs="Times New Roman TUR"/>
          <w:color w:val="000000"/>
        </w:rPr>
        <w:t>r</w:t>
      </w:r>
      <w:r w:rsidR="009B6A4D">
        <w:rPr>
          <w:rFonts w:ascii="Times New Roman TUR" w:hAnsi="Times New Roman TUR" w:cs="Times New Roman TUR"/>
          <w:color w:val="000000"/>
        </w:rPr>
        <w:t>i</w:t>
      </w:r>
      <w:r>
        <w:rPr>
          <w:rFonts w:ascii="Times New Roman TUR" w:hAnsi="Times New Roman TUR" w:cs="Times New Roman TUR"/>
          <w:color w:val="000000"/>
        </w:rPr>
        <w:t>nin</w:t>
      </w:r>
      <w:r w:rsidR="009B6A4D">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B6A4D">
        <w:rPr>
          <w:rFonts w:ascii="Times New Roman TUR" w:hAnsi="Times New Roman TUR" w:cs="Times New Roman TUR"/>
          <w:color w:val="000000"/>
        </w:rPr>
        <w:t>zida</w:t>
      </w:r>
      <w:r>
        <w:rPr>
          <w:rFonts w:ascii="Times New Roman TUR" w:hAnsi="Times New Roman TUR" w:cs="Times New Roman TUR"/>
          <w:color w:val="000000"/>
        </w:rPr>
        <w:t xml:space="preserve">n </w:t>
      </w:r>
      <w:r w:rsidR="009B6A4D">
        <w:rPr>
          <w:rFonts w:ascii="Times New Roman TUR" w:hAnsi="Times New Roman TUR" w:cs="Times New Roman TUR"/>
          <w:color w:val="000000"/>
        </w:rPr>
        <w:t>xush</w:t>
      </w:r>
      <w:r>
        <w:rPr>
          <w:rFonts w:ascii="Times New Roman TUR" w:hAnsi="Times New Roman TUR" w:cs="Times New Roman TUR"/>
          <w:color w:val="000000"/>
        </w:rPr>
        <w:t>nud v</w:t>
      </w:r>
      <w:r w:rsidR="009B6A4D">
        <w:rPr>
          <w:rFonts w:ascii="Times New Roman TUR" w:hAnsi="Times New Roman TUR" w:cs="Times New Roman TUR"/>
          <w:color w:val="000000"/>
        </w:rPr>
        <w:t>a</w:t>
      </w:r>
      <w:r>
        <w:rPr>
          <w:rFonts w:ascii="Times New Roman TUR" w:hAnsi="Times New Roman TUR" w:cs="Times New Roman TUR"/>
          <w:color w:val="000000"/>
        </w:rPr>
        <w:t xml:space="preserve"> r</w:t>
      </w:r>
      <w:r w:rsidR="009B6A4D">
        <w:rPr>
          <w:rFonts w:ascii="Times New Roman TUR" w:hAnsi="Times New Roman TUR" w:cs="Times New Roman TUR"/>
          <w:color w:val="000000"/>
        </w:rPr>
        <w:t>o</w:t>
      </w:r>
      <w:r>
        <w:rPr>
          <w:rFonts w:ascii="Times New Roman TUR" w:hAnsi="Times New Roman TUR" w:cs="Times New Roman TUR"/>
          <w:color w:val="000000"/>
        </w:rPr>
        <w:t>z</w:t>
      </w:r>
      <w:r w:rsidR="009B6A4D">
        <w:rPr>
          <w:rFonts w:ascii="Times New Roman TUR" w:hAnsi="Times New Roman TUR" w:cs="Times New Roman TUR"/>
          <w:color w:val="000000"/>
        </w:rPr>
        <w:t>i</w:t>
      </w:r>
      <w:r>
        <w:rPr>
          <w:rFonts w:ascii="Times New Roman TUR" w:hAnsi="Times New Roman TUR" w:cs="Times New Roman TUR"/>
          <w:color w:val="000000"/>
        </w:rPr>
        <w:t xml:space="preserve"> </w:t>
      </w:r>
      <w:r w:rsidR="009B6A4D">
        <w:rPr>
          <w:rFonts w:ascii="Times New Roman TUR" w:hAnsi="Times New Roman TUR" w:cs="Times New Roman TUR"/>
          <w:color w:val="000000"/>
        </w:rPr>
        <w:t>b</w:t>
      </w:r>
      <w:r w:rsidR="00317151">
        <w:rPr>
          <w:rFonts w:ascii="Times New Roman TUR" w:hAnsi="Times New Roman TUR" w:cs="Times New Roman TUR"/>
          <w:color w:val="000000"/>
        </w:rPr>
        <w:t>o‘</w:t>
      </w:r>
      <w:r w:rsidR="009B6A4D">
        <w:rPr>
          <w:rFonts w:ascii="Times New Roman TUR" w:hAnsi="Times New Roman TUR" w:cs="Times New Roman TUR"/>
          <w:color w:val="000000"/>
        </w:rPr>
        <w:t>lishini</w:t>
      </w:r>
      <w:r>
        <w:rPr>
          <w:rFonts w:ascii="Times New Roman TUR" w:hAnsi="Times New Roman TUR" w:cs="Times New Roman TUR"/>
          <w:color w:val="000000"/>
        </w:rPr>
        <w:t xml:space="preserve"> ist</w:t>
      </w:r>
      <w:r w:rsidR="009B6A4D">
        <w:rPr>
          <w:rFonts w:ascii="Times New Roman TUR" w:hAnsi="Times New Roman TUR" w:cs="Times New Roman TUR"/>
          <w:color w:val="000000"/>
        </w:rPr>
        <w:t>aym</w:t>
      </w:r>
      <w:r>
        <w:rPr>
          <w:rFonts w:ascii="Times New Roman TUR" w:hAnsi="Times New Roman TUR" w:cs="Times New Roman TUR"/>
          <w:color w:val="000000"/>
        </w:rPr>
        <w:t>iz. V</w:t>
      </w:r>
      <w:r w:rsidR="009B6A4D">
        <w:rPr>
          <w:rFonts w:ascii="Times New Roman TUR" w:hAnsi="Times New Roman TUR" w:cs="Times New Roman TUR"/>
          <w:color w:val="000000"/>
        </w:rPr>
        <w:t>a</w:t>
      </w:r>
      <w:r>
        <w:rPr>
          <w:rFonts w:ascii="Times New Roman TUR" w:hAnsi="Times New Roman TUR" w:cs="Times New Roman TUR"/>
          <w:color w:val="000000"/>
        </w:rPr>
        <w:t xml:space="preserve"> </w:t>
      </w:r>
      <w:r w:rsidR="009B6A4D">
        <w:rPr>
          <w:rFonts w:ascii="Times New Roman TUR" w:hAnsi="Times New Roman TUR" w:cs="Times New Roman TUR"/>
          <w:color w:val="000000"/>
        </w:rPr>
        <w:t>uning</w:t>
      </w:r>
      <w:r>
        <w:rPr>
          <w:rFonts w:ascii="Times New Roman TUR" w:hAnsi="Times New Roman TUR" w:cs="Times New Roman TUR"/>
          <w:color w:val="000000"/>
        </w:rPr>
        <w:t xml:space="preserve"> nuri</w:t>
      </w:r>
      <w:r w:rsidR="009B6A4D">
        <w:rPr>
          <w:rFonts w:ascii="Times New Roman TUR" w:hAnsi="Times New Roman TUR" w:cs="Times New Roman TUR"/>
          <w:color w:val="000000"/>
        </w:rPr>
        <w:t xml:space="preserve"> bilan</w:t>
      </w:r>
      <w:r>
        <w:rPr>
          <w:rFonts w:ascii="Times New Roman TUR" w:hAnsi="Times New Roman TUR" w:cs="Times New Roman TUR"/>
          <w:color w:val="000000"/>
        </w:rPr>
        <w:t xml:space="preserve"> d</w:t>
      </w:r>
      <w:r w:rsidR="009B6A4D">
        <w:rPr>
          <w:rFonts w:ascii="Times New Roman TUR" w:hAnsi="Times New Roman TUR" w:cs="Times New Roman TUR"/>
          <w:color w:val="000000"/>
        </w:rPr>
        <w:t>u</w:t>
      </w:r>
      <w:r>
        <w:rPr>
          <w:rFonts w:ascii="Times New Roman TUR" w:hAnsi="Times New Roman TUR" w:cs="Times New Roman TUR"/>
          <w:color w:val="000000"/>
        </w:rPr>
        <w:t>ny</w:t>
      </w:r>
      <w:r w:rsidR="009B6A4D">
        <w:rPr>
          <w:rFonts w:ascii="Times New Roman TUR" w:hAnsi="Times New Roman TUR" w:cs="Times New Roman TUR"/>
          <w:color w:val="000000"/>
        </w:rPr>
        <w:t>o</w:t>
      </w:r>
      <w:r>
        <w:rPr>
          <w:rFonts w:ascii="Times New Roman TUR" w:hAnsi="Times New Roman TUR" w:cs="Times New Roman TUR"/>
          <w:color w:val="000000"/>
        </w:rPr>
        <w:t>da b</w:t>
      </w:r>
      <w:r w:rsidR="009C1CA2">
        <w:rPr>
          <w:rFonts w:ascii="Times New Roman TUR" w:hAnsi="Times New Roman TUR" w:cs="Times New Roman TUR"/>
          <w:color w:val="000000"/>
        </w:rPr>
        <w:t>u</w:t>
      </w:r>
      <w:r>
        <w:rPr>
          <w:rFonts w:ascii="Times New Roman TUR" w:hAnsi="Times New Roman TUR" w:cs="Times New Roman TUR"/>
          <w:color w:val="000000"/>
        </w:rPr>
        <w:t>t</w:t>
      </w:r>
      <w:r w:rsidR="009C1CA2">
        <w:rPr>
          <w:rFonts w:ascii="Times New Roman TUR" w:hAnsi="Times New Roman TUR" w:cs="Times New Roman TUR"/>
          <w:color w:val="000000"/>
        </w:rPr>
        <w:t>u</w:t>
      </w:r>
      <w:r>
        <w:rPr>
          <w:rFonts w:ascii="Times New Roman TUR" w:hAnsi="Times New Roman TUR" w:cs="Times New Roman TUR"/>
          <w:color w:val="000000"/>
        </w:rPr>
        <w:t xml:space="preserve">n </w:t>
      </w:r>
      <w:r w:rsidR="009C1CA2">
        <w:rPr>
          <w:rFonts w:ascii="Times New Roman TUR" w:hAnsi="Times New Roman TUR" w:cs="Times New Roman TUR"/>
          <w:color w:val="000000"/>
        </w:rPr>
        <w:t>o</w:t>
      </w:r>
      <w:r>
        <w:rPr>
          <w:rFonts w:ascii="Times New Roman TUR" w:hAnsi="Times New Roman TUR" w:cs="Times New Roman TUR"/>
          <w:color w:val="000000"/>
        </w:rPr>
        <w:t>l</w:t>
      </w:r>
      <w:r w:rsidR="009C1CA2">
        <w:rPr>
          <w:rFonts w:ascii="Times New Roman TUR" w:hAnsi="Times New Roman TUR" w:cs="Times New Roman TUR"/>
          <w:color w:val="000000"/>
        </w:rPr>
        <w:t>a</w:t>
      </w:r>
      <w:r>
        <w:rPr>
          <w:rFonts w:ascii="Times New Roman TUR" w:hAnsi="Times New Roman TUR" w:cs="Times New Roman TUR"/>
          <w:color w:val="000000"/>
        </w:rPr>
        <w:t xml:space="preserve">mi </w:t>
      </w:r>
      <w:r w:rsidR="009C1CA2">
        <w:rPr>
          <w:rFonts w:ascii="Times New Roman TUR" w:hAnsi="Times New Roman TUR" w:cs="Times New Roman TUR"/>
          <w:color w:val="000000"/>
        </w:rPr>
        <w:t>I</w:t>
      </w:r>
      <w:r>
        <w:rPr>
          <w:rFonts w:ascii="Times New Roman TUR" w:hAnsi="Times New Roman TUR" w:cs="Times New Roman TUR"/>
          <w:color w:val="000000"/>
        </w:rPr>
        <w:t>sl</w:t>
      </w:r>
      <w:r w:rsidR="009C1CA2">
        <w:rPr>
          <w:rFonts w:ascii="Times New Roman TUR" w:hAnsi="Times New Roman TUR" w:cs="Times New Roman TUR"/>
          <w:color w:val="000000"/>
        </w:rPr>
        <w:t>o</w:t>
      </w:r>
      <w:r>
        <w:rPr>
          <w:rFonts w:ascii="Times New Roman TUR" w:hAnsi="Times New Roman TUR" w:cs="Times New Roman TUR"/>
          <w:color w:val="000000"/>
        </w:rPr>
        <w:t>m</w:t>
      </w:r>
      <w:r w:rsidR="009C1CA2">
        <w:rPr>
          <w:rFonts w:ascii="Times New Roman TUR" w:hAnsi="Times New Roman TUR" w:cs="Times New Roman TUR"/>
          <w:color w:val="000000"/>
        </w:rPr>
        <w:t>ni</w:t>
      </w:r>
      <w:r>
        <w:rPr>
          <w:rFonts w:ascii="Times New Roman TUR" w:hAnsi="Times New Roman TUR" w:cs="Times New Roman TUR"/>
          <w:color w:val="000000"/>
        </w:rPr>
        <w:t>n</w:t>
      </w:r>
      <w:r w:rsidR="009C1CA2">
        <w:rPr>
          <w:rFonts w:ascii="Times New Roman TUR" w:hAnsi="Times New Roman TUR" w:cs="Times New Roman TUR"/>
          <w:color w:val="000000"/>
        </w:rPr>
        <w:t>g</w:t>
      </w:r>
      <w:r>
        <w:rPr>
          <w:rFonts w:ascii="Times New Roman TUR" w:hAnsi="Times New Roman TUR" w:cs="Times New Roman TUR"/>
          <w:color w:val="000000"/>
        </w:rPr>
        <w:t xml:space="preserve"> nurlan</w:t>
      </w:r>
      <w:r w:rsidR="00CF22EA">
        <w:rPr>
          <w:rFonts w:ascii="Times New Roman TUR" w:hAnsi="Times New Roman TUR" w:cs="Times New Roman TUR"/>
          <w:color w:val="000000"/>
        </w:rPr>
        <w:t>ishini</w:t>
      </w:r>
      <w:r>
        <w:rPr>
          <w:rFonts w:ascii="Times New Roman TUR" w:hAnsi="Times New Roman TUR" w:cs="Times New Roman TUR"/>
          <w:color w:val="000000"/>
        </w:rPr>
        <w:t xml:space="preserve"> ist</w:t>
      </w:r>
      <w:r w:rsidR="00CF22EA">
        <w:rPr>
          <w:rFonts w:ascii="Times New Roman TUR" w:hAnsi="Times New Roman TUR" w:cs="Times New Roman TUR"/>
          <w:color w:val="000000"/>
        </w:rPr>
        <w:t>aym</w:t>
      </w:r>
      <w:r>
        <w:rPr>
          <w:rFonts w:ascii="Times New Roman TUR" w:hAnsi="Times New Roman TUR" w:cs="Times New Roman TUR"/>
          <w:color w:val="000000"/>
        </w:rPr>
        <w:t>iz. V</w:t>
      </w:r>
      <w:r w:rsidR="00CF22EA">
        <w:rPr>
          <w:rFonts w:ascii="Times New Roman TUR" w:hAnsi="Times New Roman TUR" w:cs="Times New Roman TUR"/>
          <w:color w:val="000000"/>
        </w:rPr>
        <w:t>a</w:t>
      </w:r>
      <w:r>
        <w:rPr>
          <w:rFonts w:ascii="Times New Roman TUR" w:hAnsi="Times New Roman TUR" w:cs="Times New Roman TUR"/>
          <w:color w:val="000000"/>
        </w:rPr>
        <w:t xml:space="preserve"> tal</w:t>
      </w:r>
      <w:r w:rsidR="00CF22EA">
        <w:rPr>
          <w:rFonts w:ascii="Times New Roman TUR" w:hAnsi="Times New Roman TUR" w:cs="Times New Roman TUR"/>
          <w:color w:val="000000"/>
        </w:rPr>
        <w:t>a</w:t>
      </w:r>
      <w:r>
        <w:rPr>
          <w:rFonts w:ascii="Times New Roman TUR" w:hAnsi="Times New Roman TUR" w:cs="Times New Roman TUR"/>
          <w:color w:val="000000"/>
        </w:rPr>
        <w:t>b</w:t>
      </w:r>
      <w:r w:rsidR="00CF22EA">
        <w:rPr>
          <w:rFonts w:ascii="Times New Roman TUR" w:hAnsi="Times New Roman TUR" w:cs="Times New Roman TUR"/>
          <w:color w:val="000000"/>
        </w:rPr>
        <w:t>a</w:t>
      </w:r>
      <w:r>
        <w:rPr>
          <w:rFonts w:ascii="Times New Roman TUR" w:hAnsi="Times New Roman TUR" w:cs="Times New Roman TUR"/>
          <w:color w:val="000000"/>
        </w:rPr>
        <w:t>l</w:t>
      </w:r>
      <w:r w:rsidR="00CF22EA">
        <w:rPr>
          <w:rFonts w:ascii="Times New Roman TUR" w:hAnsi="Times New Roman TUR" w:cs="Times New Roman TUR"/>
          <w:color w:val="000000"/>
        </w:rPr>
        <w:t>a</w:t>
      </w:r>
      <w:r>
        <w:rPr>
          <w:rFonts w:ascii="Times New Roman TUR" w:hAnsi="Times New Roman TUR" w:cs="Times New Roman TUR"/>
          <w:color w:val="000000"/>
        </w:rPr>
        <w:t>rinin</w:t>
      </w:r>
      <w:r w:rsidR="00CF22EA">
        <w:rPr>
          <w:rFonts w:ascii="Times New Roman TUR" w:hAnsi="Times New Roman TUR" w:cs="Times New Roman TUR"/>
          <w:color w:val="000000"/>
        </w:rPr>
        <w:t>g</w:t>
      </w:r>
      <w:r>
        <w:rPr>
          <w:rFonts w:ascii="Times New Roman TUR" w:hAnsi="Times New Roman TUR" w:cs="Times New Roman TUR"/>
          <w:color w:val="000000"/>
        </w:rPr>
        <w:t xml:space="preserve"> d</w:t>
      </w:r>
      <w:r w:rsidR="00CF22EA">
        <w:rPr>
          <w:rFonts w:ascii="Times New Roman TUR" w:hAnsi="Times New Roman TUR" w:cs="Times New Roman TUR"/>
          <w:color w:val="000000"/>
        </w:rPr>
        <w:t>u</w:t>
      </w:r>
      <w:r>
        <w:rPr>
          <w:rFonts w:ascii="Times New Roman TUR" w:hAnsi="Times New Roman TUR" w:cs="Times New Roman TUR"/>
          <w:color w:val="000000"/>
        </w:rPr>
        <w:t>ny</w:t>
      </w:r>
      <w:r w:rsidR="00CF22EA">
        <w:rPr>
          <w:rFonts w:ascii="Times New Roman TUR" w:hAnsi="Times New Roman TUR" w:cs="Times New Roman TUR"/>
          <w:color w:val="000000"/>
        </w:rPr>
        <w:t>o</w:t>
      </w:r>
      <w:r>
        <w:rPr>
          <w:rFonts w:ascii="Times New Roman TUR" w:hAnsi="Times New Roman TUR" w:cs="Times New Roman TUR"/>
          <w:color w:val="000000"/>
        </w:rPr>
        <w:t>da bi</w:t>
      </w:r>
      <w:r w:rsidR="00CF22EA">
        <w:rPr>
          <w:rFonts w:ascii="Times New Roman TUR" w:hAnsi="Times New Roman TUR" w:cs="Times New Roman TUR"/>
          <w:color w:val="000000"/>
        </w:rPr>
        <w:t>ttadan</w:t>
      </w:r>
      <w:r>
        <w:rPr>
          <w:rFonts w:ascii="Times New Roman TUR" w:hAnsi="Times New Roman TUR" w:cs="Times New Roman TUR"/>
          <w:color w:val="000000"/>
        </w:rPr>
        <w:t xml:space="preserve"> arsl</w:t>
      </w:r>
      <w:r w:rsidR="00CF22EA">
        <w:rPr>
          <w:rFonts w:ascii="Times New Roman TUR" w:hAnsi="Times New Roman TUR" w:cs="Times New Roman TUR"/>
          <w:color w:val="000000"/>
        </w:rPr>
        <w:t>o</w:t>
      </w:r>
      <w:r>
        <w:rPr>
          <w:rFonts w:ascii="Times New Roman TUR" w:hAnsi="Times New Roman TUR" w:cs="Times New Roman TUR"/>
          <w:color w:val="000000"/>
        </w:rPr>
        <w:t>n v</w:t>
      </w:r>
      <w:r w:rsidR="00CF22EA">
        <w:rPr>
          <w:rFonts w:ascii="Times New Roman TUR" w:hAnsi="Times New Roman TUR" w:cs="Times New Roman TUR"/>
          <w:color w:val="000000"/>
        </w:rPr>
        <w:t>a</w:t>
      </w:r>
      <w:r>
        <w:rPr>
          <w:rFonts w:ascii="Times New Roman TUR" w:hAnsi="Times New Roman TUR" w:cs="Times New Roman TUR"/>
          <w:color w:val="000000"/>
        </w:rPr>
        <w:t xml:space="preserve"> </w:t>
      </w:r>
      <w:r w:rsidR="00CF22EA">
        <w:rPr>
          <w:rFonts w:ascii="Times New Roman TUR" w:hAnsi="Times New Roman TUR" w:cs="Times New Roman TUR"/>
          <w:color w:val="000000"/>
        </w:rPr>
        <w:t>ox</w:t>
      </w:r>
      <w:r>
        <w:rPr>
          <w:rFonts w:ascii="Times New Roman TUR" w:hAnsi="Times New Roman TUR" w:cs="Times New Roman TUR"/>
          <w:color w:val="000000"/>
        </w:rPr>
        <w:t>ir</w:t>
      </w:r>
      <w:r w:rsidR="00CF22EA">
        <w:rPr>
          <w:rFonts w:ascii="Times New Roman TUR" w:hAnsi="Times New Roman TUR" w:cs="Times New Roman TUR"/>
          <w:color w:val="000000"/>
        </w:rPr>
        <w:t>a</w:t>
      </w:r>
      <w:r>
        <w:rPr>
          <w:rFonts w:ascii="Times New Roman TUR" w:hAnsi="Times New Roman TUR" w:cs="Times New Roman TUR"/>
          <w:color w:val="000000"/>
        </w:rPr>
        <w:t>t</w:t>
      </w:r>
      <w:r w:rsidR="00CF22EA">
        <w:rPr>
          <w:rFonts w:ascii="Times New Roman TUR" w:hAnsi="Times New Roman TUR" w:cs="Times New Roman TUR"/>
          <w:color w:val="000000"/>
        </w:rPr>
        <w:t>da</w:t>
      </w:r>
      <w:r>
        <w:rPr>
          <w:rFonts w:ascii="Times New Roman TUR" w:hAnsi="Times New Roman TUR" w:cs="Times New Roman TUR"/>
          <w:color w:val="000000"/>
        </w:rPr>
        <w:t xml:space="preserve"> bi</w:t>
      </w:r>
      <w:r w:rsidR="00CF22EA">
        <w:rPr>
          <w:rFonts w:ascii="Times New Roman TUR" w:hAnsi="Times New Roman TUR" w:cs="Times New Roman TUR"/>
          <w:color w:val="000000"/>
        </w:rPr>
        <w:t>ttadan</w:t>
      </w:r>
      <w:r>
        <w:rPr>
          <w:rFonts w:ascii="Times New Roman TUR" w:hAnsi="Times New Roman TUR" w:cs="Times New Roman TUR"/>
          <w:color w:val="000000"/>
        </w:rPr>
        <w:t xml:space="preserve"> sult</w:t>
      </w:r>
      <w:r w:rsidR="00CF22EA">
        <w:rPr>
          <w:rFonts w:ascii="Times New Roman TUR" w:hAnsi="Times New Roman TUR" w:cs="Times New Roman TUR"/>
          <w:color w:val="000000"/>
        </w:rPr>
        <w:t>o</w:t>
      </w:r>
      <w:r>
        <w:rPr>
          <w:rFonts w:ascii="Times New Roman TUR" w:hAnsi="Times New Roman TUR" w:cs="Times New Roman TUR"/>
          <w:color w:val="000000"/>
        </w:rPr>
        <w:t xml:space="preserve">n </w:t>
      </w:r>
      <w:r w:rsidR="00CF22EA">
        <w:rPr>
          <w:rFonts w:ascii="Times New Roman TUR" w:hAnsi="Times New Roman TUR" w:cs="Times New Roman TUR"/>
          <w:color w:val="000000"/>
        </w:rPr>
        <w:t>b</w:t>
      </w:r>
      <w:r w:rsidR="00317151">
        <w:rPr>
          <w:rFonts w:ascii="Times New Roman TUR" w:hAnsi="Times New Roman TUR" w:cs="Times New Roman TUR"/>
          <w:color w:val="000000"/>
        </w:rPr>
        <w:t>o‘</w:t>
      </w:r>
      <w:r w:rsidR="00CF22EA">
        <w:rPr>
          <w:rFonts w:ascii="Times New Roman TUR" w:hAnsi="Times New Roman TUR" w:cs="Times New Roman TUR"/>
          <w:color w:val="000000"/>
        </w:rPr>
        <w:t>lishini</w:t>
      </w:r>
      <w:r>
        <w:rPr>
          <w:rFonts w:ascii="Times New Roman TUR" w:hAnsi="Times New Roman TUR" w:cs="Times New Roman TUR"/>
          <w:color w:val="000000"/>
        </w:rPr>
        <w:t xml:space="preserve"> v</w:t>
      </w:r>
      <w:r w:rsidR="00CF22EA">
        <w:rPr>
          <w:rFonts w:ascii="Times New Roman TUR" w:hAnsi="Times New Roman TUR" w:cs="Times New Roman TUR"/>
          <w:color w:val="000000"/>
        </w:rPr>
        <w:t>a</w:t>
      </w:r>
      <w:r>
        <w:rPr>
          <w:rFonts w:ascii="Times New Roman TUR" w:hAnsi="Times New Roman TUR" w:cs="Times New Roman TUR"/>
          <w:color w:val="000000"/>
        </w:rPr>
        <w:t xml:space="preserve"> </w:t>
      </w:r>
      <w:r w:rsidRPr="00CF22EA">
        <w:rPr>
          <w:rFonts w:ascii="Times New Roman TUR" w:hAnsi="Times New Roman TUR" w:cs="Times New Roman TUR"/>
          <w:color w:val="000000"/>
        </w:rPr>
        <w:t>Liv</w:t>
      </w:r>
      <w:r w:rsidR="00CF22EA">
        <w:rPr>
          <w:rFonts w:ascii="Times New Roman TUR" w:hAnsi="Times New Roman TUR" w:cs="Times New Roman TUR"/>
          <w:color w:val="000000"/>
        </w:rPr>
        <w:t>o</w:t>
      </w:r>
      <w:r>
        <w:rPr>
          <w:rFonts w:ascii="Times New Roman TUR" w:hAnsi="Times New Roman TUR" w:cs="Times New Roman TUR"/>
          <w:color w:val="000000"/>
        </w:rPr>
        <w:t>-</w:t>
      </w:r>
      <w:r w:rsidR="00CF22EA">
        <w:rPr>
          <w:rFonts w:ascii="Times New Roman TUR" w:hAnsi="Times New Roman TUR" w:cs="Times New Roman TUR"/>
          <w:color w:val="000000"/>
        </w:rPr>
        <w:t>u</w:t>
      </w:r>
      <w:r>
        <w:rPr>
          <w:rFonts w:ascii="Times New Roman TUR" w:hAnsi="Times New Roman TUR" w:cs="Times New Roman TUR"/>
          <w:color w:val="000000"/>
        </w:rPr>
        <w:t>l</w:t>
      </w:r>
      <w:r w:rsidR="00CF22EA">
        <w:rPr>
          <w:rFonts w:ascii="Times New Roman TUR" w:hAnsi="Times New Roman TUR" w:cs="Times New Roman TUR"/>
          <w:color w:val="000000"/>
        </w:rPr>
        <w:t xml:space="preserve"> </w:t>
      </w:r>
      <w:r>
        <w:rPr>
          <w:rFonts w:ascii="Times New Roman TUR" w:hAnsi="Times New Roman TUR" w:cs="Times New Roman TUR"/>
          <w:color w:val="000000"/>
        </w:rPr>
        <w:t xml:space="preserve">hamd </w:t>
      </w:r>
      <w:r w:rsidR="00CF22EA">
        <w:rPr>
          <w:rFonts w:ascii="Times New Roman TUR" w:hAnsi="Times New Roman TUR" w:cs="Times New Roman TUR"/>
          <w:color w:val="000000"/>
        </w:rPr>
        <w:t>bayro</w:t>
      </w:r>
      <w:r w:rsidR="00317151">
        <w:rPr>
          <w:rFonts w:ascii="Times New Roman TUR" w:hAnsi="Times New Roman TUR" w:cs="Times New Roman TUR"/>
          <w:color w:val="000000"/>
        </w:rPr>
        <w:t>g‘</w:t>
      </w:r>
      <w:r w:rsidR="00CF22EA">
        <w:rPr>
          <w:rFonts w:ascii="Times New Roman TUR" w:hAnsi="Times New Roman TUR" w:cs="Times New Roman TUR"/>
          <w:color w:val="000000"/>
        </w:rPr>
        <w:t>ining</w:t>
      </w:r>
      <w:r>
        <w:rPr>
          <w:rFonts w:ascii="Times New Roman TUR" w:hAnsi="Times New Roman TUR" w:cs="Times New Roman TUR"/>
          <w:color w:val="000000"/>
        </w:rPr>
        <w:t xml:space="preserve"> </w:t>
      </w:r>
      <w:r w:rsidR="00CF22EA">
        <w:rPr>
          <w:rFonts w:ascii="Times New Roman TUR" w:hAnsi="Times New Roman TUR" w:cs="Times New Roman TUR"/>
          <w:color w:val="000000"/>
        </w:rPr>
        <w:t>osti</w:t>
      </w:r>
      <w:r>
        <w:rPr>
          <w:rFonts w:ascii="Times New Roman TUR" w:hAnsi="Times New Roman TUR" w:cs="Times New Roman TUR"/>
          <w:color w:val="000000"/>
        </w:rPr>
        <w:t xml:space="preserve">da, </w:t>
      </w:r>
      <w:r w:rsidR="00CF22EA">
        <w:rPr>
          <w:rFonts w:ascii="Times New Roman TUR" w:hAnsi="Times New Roman TUR" w:cs="Times New Roman TUR"/>
          <w:color w:val="000000"/>
        </w:rPr>
        <w:t>qarshisida</w:t>
      </w:r>
      <w:r>
        <w:rPr>
          <w:rFonts w:ascii="Times New Roman TUR" w:hAnsi="Times New Roman TUR" w:cs="Times New Roman TUR"/>
          <w:color w:val="000000"/>
        </w:rPr>
        <w:t xml:space="preserve"> </w:t>
      </w:r>
      <w:r w:rsidR="00CF22EA">
        <w:rPr>
          <w:rFonts w:ascii="Times New Roman TUR" w:hAnsi="Times New Roman TUR" w:cs="Times New Roman TUR"/>
          <w:color w:val="000000"/>
        </w:rPr>
        <w:t>U</w:t>
      </w:r>
      <w:r>
        <w:rPr>
          <w:rFonts w:ascii="Times New Roman TUR" w:hAnsi="Times New Roman TUR" w:cs="Times New Roman TUR"/>
          <w:color w:val="000000"/>
        </w:rPr>
        <w:t>st</w:t>
      </w:r>
      <w:r w:rsidR="00CF22EA">
        <w:rPr>
          <w:rFonts w:ascii="Times New Roman TUR" w:hAnsi="Times New Roman TUR" w:cs="Times New Roman TUR"/>
          <w:color w:val="000000"/>
        </w:rPr>
        <w:t>o</w:t>
      </w:r>
      <w:r>
        <w:rPr>
          <w:rFonts w:ascii="Times New Roman TUR" w:hAnsi="Times New Roman TUR" w:cs="Times New Roman TUR"/>
          <w:color w:val="000000"/>
        </w:rPr>
        <w:t>d</w:t>
      </w:r>
      <w:r w:rsidR="00CF22EA">
        <w:rPr>
          <w:rFonts w:ascii="Times New Roman TUR" w:hAnsi="Times New Roman TUR" w:cs="Times New Roman TUR"/>
          <w:color w:val="000000"/>
        </w:rPr>
        <w:t>i</w:t>
      </w:r>
      <w:r>
        <w:rPr>
          <w:rFonts w:ascii="Times New Roman TUR" w:hAnsi="Times New Roman TUR" w:cs="Times New Roman TUR"/>
          <w:color w:val="000000"/>
        </w:rPr>
        <w:t>m</w:t>
      </w:r>
      <w:r w:rsidR="00CF22EA">
        <w:rPr>
          <w:rFonts w:ascii="Times New Roman TUR" w:hAnsi="Times New Roman TUR" w:cs="Times New Roman TUR"/>
          <w:color w:val="000000"/>
        </w:rPr>
        <w:t>i</w:t>
      </w:r>
      <w:r>
        <w:rPr>
          <w:rFonts w:ascii="Times New Roman TUR" w:hAnsi="Times New Roman TUR" w:cs="Times New Roman TUR"/>
          <w:color w:val="000000"/>
        </w:rPr>
        <w:t>z</w:t>
      </w:r>
      <w:r w:rsidR="00CF22EA">
        <w:rPr>
          <w:rFonts w:ascii="Times New Roman TUR" w:hAnsi="Times New Roman TUR" w:cs="Times New Roman TUR"/>
          <w:color w:val="000000"/>
        </w:rPr>
        <w:t xml:space="preserve"> bilan</w:t>
      </w:r>
      <w:r>
        <w:rPr>
          <w:rFonts w:ascii="Times New Roman TUR" w:hAnsi="Times New Roman TUR" w:cs="Times New Roman TUR"/>
          <w:color w:val="000000"/>
        </w:rPr>
        <w:t>, b</w:t>
      </w:r>
      <w:r w:rsidR="00CF22EA">
        <w:rPr>
          <w:rFonts w:ascii="Times New Roman TUR" w:hAnsi="Times New Roman TUR" w:cs="Times New Roman TUR"/>
          <w:color w:val="000000"/>
        </w:rPr>
        <w:t>archa</w:t>
      </w:r>
      <w:r>
        <w:rPr>
          <w:rFonts w:ascii="Times New Roman TUR" w:hAnsi="Times New Roman TUR" w:cs="Times New Roman TUR"/>
          <w:color w:val="000000"/>
        </w:rPr>
        <w:t xml:space="preserve"> tal</w:t>
      </w:r>
      <w:r w:rsidR="00CF22EA">
        <w:rPr>
          <w:rFonts w:ascii="Times New Roman TUR" w:hAnsi="Times New Roman TUR" w:cs="Times New Roman TUR"/>
          <w:color w:val="000000"/>
        </w:rPr>
        <w:t>a</w:t>
      </w:r>
      <w:r>
        <w:rPr>
          <w:rFonts w:ascii="Times New Roman TUR" w:hAnsi="Times New Roman TUR" w:cs="Times New Roman TUR"/>
          <w:color w:val="000000"/>
        </w:rPr>
        <w:t>b</w:t>
      </w:r>
      <w:r w:rsidR="00CF22EA">
        <w:rPr>
          <w:rFonts w:ascii="Times New Roman TUR" w:hAnsi="Times New Roman TUR" w:cs="Times New Roman TUR"/>
          <w:color w:val="000000"/>
        </w:rPr>
        <w:t>a</w:t>
      </w:r>
      <w:r>
        <w:rPr>
          <w:rFonts w:ascii="Times New Roman TUR" w:hAnsi="Times New Roman TUR" w:cs="Times New Roman TUR"/>
          <w:color w:val="000000"/>
        </w:rPr>
        <w:t>l</w:t>
      </w:r>
      <w:r w:rsidR="00CF22EA">
        <w:rPr>
          <w:rFonts w:ascii="Times New Roman TUR" w:hAnsi="Times New Roman TUR" w:cs="Times New Roman TUR"/>
          <w:color w:val="000000"/>
        </w:rPr>
        <w:t>a</w:t>
      </w:r>
      <w:r>
        <w:rPr>
          <w:rFonts w:ascii="Times New Roman TUR" w:hAnsi="Times New Roman TUR" w:cs="Times New Roman TUR"/>
          <w:color w:val="000000"/>
        </w:rPr>
        <w:t>ri</w:t>
      </w:r>
      <w:r w:rsidR="00CF22EA">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CF22EA">
        <w:rPr>
          <w:rFonts w:ascii="Times New Roman TUR" w:hAnsi="Times New Roman TUR" w:cs="Times New Roman TUR"/>
          <w:color w:val="000000"/>
        </w:rPr>
        <w:t>borishni</w:t>
      </w:r>
      <w:r>
        <w:rPr>
          <w:rFonts w:ascii="Times New Roman TUR" w:hAnsi="Times New Roman TUR" w:cs="Times New Roman TUR"/>
          <w:color w:val="000000"/>
        </w:rPr>
        <w:t xml:space="preserve"> ist</w:t>
      </w:r>
      <w:r w:rsidR="00CF22EA">
        <w:rPr>
          <w:rFonts w:ascii="Times New Roman TUR" w:hAnsi="Times New Roman TUR" w:cs="Times New Roman TUR"/>
          <w:color w:val="000000"/>
        </w:rPr>
        <w:t>aym</w:t>
      </w:r>
      <w:r>
        <w:rPr>
          <w:rFonts w:ascii="Times New Roman TUR" w:hAnsi="Times New Roman TUR" w:cs="Times New Roman TUR"/>
          <w:color w:val="000000"/>
        </w:rPr>
        <w:t>iz.</w:t>
      </w:r>
    </w:p>
    <w:p w14:paraId="167367B4" w14:textId="77777777" w:rsidR="0084279A" w:rsidRDefault="00CF22EA" w:rsidP="0012019B">
      <w:pPr>
        <w:autoSpaceDE w:val="0"/>
        <w:autoSpaceDN w:val="0"/>
        <w:adjustRightInd w:val="0"/>
        <w:ind w:firstLine="706"/>
        <w:jc w:val="both"/>
        <w:rPr>
          <w:rFonts w:ascii="Times New Roman TUR" w:hAnsi="Times New Roman TUR" w:cs="Times New Roman TUR"/>
          <w:color w:val="000000"/>
        </w:rPr>
      </w:pPr>
      <w:r w:rsidRPr="001D41DC">
        <w:rPr>
          <w:rFonts w:ascii="Times New Roman TUR" w:hAnsi="Times New Roman TUR" w:cs="Times New Roman TUR"/>
          <w:b/>
          <w:bCs/>
          <w:color w:val="000000"/>
        </w:rPr>
        <w:t>Xulosa</w:t>
      </w:r>
      <w:r w:rsidR="0084279A" w:rsidRPr="001D41DC">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Istashni</w:t>
      </w:r>
      <w:r w:rsidR="0084279A">
        <w:rPr>
          <w:rFonts w:ascii="Times New Roman TUR" w:hAnsi="Times New Roman TUR" w:cs="Times New Roman TUR"/>
          <w:color w:val="000000"/>
        </w:rPr>
        <w:t xml:space="preserve"> bilm</w:t>
      </w:r>
      <w:r>
        <w:rPr>
          <w:rFonts w:ascii="Times New Roman TUR" w:hAnsi="Times New Roman TUR" w:cs="Times New Roman TUR"/>
          <w:color w:val="000000"/>
        </w:rPr>
        <w:t>agan</w:t>
      </w:r>
      <w:r w:rsidR="0084279A">
        <w:rPr>
          <w:rFonts w:ascii="Times New Roman TUR" w:hAnsi="Times New Roman TUR" w:cs="Times New Roman TUR"/>
          <w:color w:val="000000"/>
        </w:rPr>
        <w:t xml:space="preserve">im </w:t>
      </w:r>
      <w:r>
        <w:rPr>
          <w:rFonts w:ascii="Times New Roman TUR" w:hAnsi="Times New Roman TUR" w:cs="Times New Roman TUR"/>
          <w:color w:val="000000"/>
        </w:rPr>
        <w:t>uchu</w:t>
      </w:r>
      <w:r w:rsidR="0084279A">
        <w:rPr>
          <w:rFonts w:ascii="Times New Roman TUR" w:hAnsi="Times New Roman TUR" w:cs="Times New Roman TUR"/>
          <w:color w:val="000000"/>
        </w:rPr>
        <w:t>n m</w:t>
      </w:r>
      <w:r>
        <w:rPr>
          <w:rFonts w:ascii="Times New Roman TUR" w:hAnsi="Times New Roman TUR" w:cs="Times New Roman TUR"/>
          <w:color w:val="000000"/>
        </w:rPr>
        <w:t>o</w:t>
      </w:r>
      <w:r w:rsidR="0084279A">
        <w:rPr>
          <w:rFonts w:ascii="Times New Roman TUR" w:hAnsi="Times New Roman TUR" w:cs="Times New Roman TUR"/>
          <w:color w:val="000000"/>
        </w:rPr>
        <w:t>dd</w:t>
      </w:r>
      <w:r>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 xml:space="preserve"> b</w:t>
      </w:r>
      <w:r>
        <w:rPr>
          <w:rFonts w:ascii="Times New Roman TUR" w:hAnsi="Times New Roman TUR" w:cs="Times New Roman TUR"/>
          <w:color w:val="000000"/>
        </w:rPr>
        <w:t>archa</w:t>
      </w:r>
      <w:r w:rsidR="0084279A">
        <w:rPr>
          <w:rFonts w:ascii="Times New Roman TUR" w:hAnsi="Times New Roman TUR" w:cs="Times New Roman TUR"/>
          <w:color w:val="000000"/>
        </w:rPr>
        <w:t xml:space="preserve"> r</w:t>
      </w:r>
      <w:r>
        <w:rPr>
          <w:rFonts w:ascii="Times New Roman TUR" w:hAnsi="Times New Roman TUR" w:cs="Times New Roman TUR"/>
          <w:color w:val="000000"/>
        </w:rPr>
        <w:t>i</w:t>
      </w:r>
      <w:r w:rsidR="0084279A">
        <w:rPr>
          <w:rFonts w:ascii="Times New Roman TUR" w:hAnsi="Times New Roman TUR" w:cs="Times New Roman TUR"/>
          <w:color w:val="000000"/>
        </w:rPr>
        <w:t>z</w:t>
      </w:r>
      <w:r>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e</w:t>
      </w:r>
      <w:r w:rsidR="0084279A">
        <w:rPr>
          <w:rFonts w:ascii="Times New Roman TUR" w:hAnsi="Times New Roman TUR" w:cs="Times New Roman TUR"/>
          <w:color w:val="000000"/>
        </w:rPr>
        <w:t>htiy</w:t>
      </w:r>
      <w:r>
        <w:rPr>
          <w:rFonts w:ascii="Times New Roman TUR" w:hAnsi="Times New Roman TUR" w:cs="Times New Roman TUR"/>
          <w:color w:val="000000"/>
        </w:rPr>
        <w:t>oj</w:t>
      </w:r>
      <w:r w:rsidR="0084279A">
        <w:rPr>
          <w:rFonts w:ascii="Times New Roman TUR" w:hAnsi="Times New Roman TUR" w:cs="Times New Roman TUR"/>
          <w:color w:val="000000"/>
        </w:rPr>
        <w:t>lar</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z</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berilishi</w:t>
      </w:r>
      <w:r w:rsidR="0084279A">
        <w:rPr>
          <w:rFonts w:ascii="Times New Roman TUR" w:hAnsi="Times New Roman TUR" w:cs="Times New Roman TUR"/>
          <w:color w:val="000000"/>
        </w:rPr>
        <w:t xml:space="preserve">ni, </w:t>
      </w:r>
      <w:r>
        <w:rPr>
          <w:rFonts w:ascii="Times New Roman TUR" w:hAnsi="Times New Roman TUR" w:cs="Times New Roman TUR"/>
          <w:color w:val="000000"/>
        </w:rPr>
        <w:t>Ustozimning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istashi</w:t>
      </w:r>
      <w:r w:rsidR="0084279A">
        <w:rPr>
          <w:rFonts w:ascii="Times New Roman TUR" w:hAnsi="Times New Roman TUR" w:cs="Times New Roman TUR"/>
          <w:color w:val="000000"/>
        </w:rPr>
        <w:t>ni ist</w:t>
      </w:r>
      <w:r>
        <w:rPr>
          <w:rFonts w:ascii="Times New Roman TUR" w:hAnsi="Times New Roman TUR" w:cs="Times New Roman TUR"/>
          <w:color w:val="000000"/>
        </w:rPr>
        <w:t>aym</w:t>
      </w:r>
      <w:r w:rsidR="0084279A">
        <w:rPr>
          <w:rFonts w:ascii="Times New Roman TUR" w:hAnsi="Times New Roman TUR" w:cs="Times New Roman TUR"/>
          <w:color w:val="000000"/>
        </w:rPr>
        <w:t xml:space="preserve">iz. </w:t>
      </w:r>
      <w:r>
        <w:rPr>
          <w:rFonts w:ascii="Times New Roman TUR" w:hAnsi="Times New Roman TUR" w:cs="Times New Roman TUR"/>
          <w:color w:val="000000"/>
        </w:rPr>
        <w:t>U yer</w:t>
      </w:r>
      <w:r w:rsidR="0084279A">
        <w:rPr>
          <w:rFonts w:ascii="Times New Roman TUR" w:hAnsi="Times New Roman TUR" w:cs="Times New Roman TUR"/>
          <w:color w:val="000000"/>
        </w:rPr>
        <w:t>da b</w:t>
      </w:r>
      <w:r w:rsidR="00317151">
        <w:rPr>
          <w:rFonts w:ascii="Times New Roman TUR" w:hAnsi="Times New Roman TUR" w:cs="Times New Roman TUR"/>
          <w:color w:val="000000"/>
        </w:rPr>
        <w:t>o‘</w:t>
      </w:r>
      <w:r>
        <w:rPr>
          <w:rFonts w:ascii="Times New Roman TUR" w:hAnsi="Times New Roman TUR" w:cs="Times New Roman TUR"/>
          <w:color w:val="000000"/>
        </w:rPr>
        <w:t>lg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rimiz</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b</w:t>
      </w:r>
      <w:r>
        <w:rPr>
          <w:rFonts w:ascii="Times New Roman TUR" w:hAnsi="Times New Roman TUR" w:cs="Times New Roman TUR"/>
          <w:color w:val="000000"/>
        </w:rPr>
        <w:t>osh</w:t>
      </w:r>
      <w:r w:rsidR="0084279A">
        <w:rPr>
          <w:rFonts w:ascii="Times New Roman TUR" w:hAnsi="Times New Roman TUR" w:cs="Times New Roman TUR"/>
          <w:color w:val="000000"/>
        </w:rPr>
        <w:t xml:space="preserve">da </w:t>
      </w:r>
      <w:r>
        <w:rPr>
          <w:rFonts w:ascii="Times New Roman TUR" w:hAnsi="Times New Roman TUR" w:cs="Times New Roman TUR"/>
          <w:color w:val="000000"/>
        </w:rPr>
        <w:t>uztozimi</w:t>
      </w:r>
      <w:r w:rsidR="0084279A">
        <w:rPr>
          <w:rFonts w:ascii="Times New Roman TUR" w:hAnsi="Times New Roman TUR" w:cs="Times New Roman TUR"/>
          <w:color w:val="000000"/>
        </w:rPr>
        <w:t xml:space="preserve">z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lib</w:t>
      </w:r>
      <w:r w:rsidR="0084279A">
        <w:rPr>
          <w:rFonts w:ascii="Times New Roman TUR" w:hAnsi="Times New Roman TUR" w:cs="Times New Roman TUR"/>
          <w:color w:val="000000"/>
        </w:rPr>
        <w:t>,</w:t>
      </w:r>
      <w:r w:rsidR="00A868F1">
        <w:rPr>
          <w:rFonts w:ascii="Times New Roman TUR" w:hAnsi="Times New Roman TUR" w:cs="Times New Roman TUR"/>
          <w:color w:val="000000"/>
        </w:rPr>
        <w:t xml:space="preserve"> </w:t>
      </w:r>
      <w:r>
        <w:rPr>
          <w:rFonts w:ascii="Times New Roman TUR" w:hAnsi="Times New Roman TUR" w:cs="Times New Roman TUR"/>
          <w:color w:val="000000"/>
        </w:rPr>
        <w:t>hammalariga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1D41DC">
        <w:rPr>
          <w:rFonts w:ascii="Times New Roman TUR" w:hAnsi="Times New Roman TUR" w:cs="Times New Roman TUR"/>
          <w:color w:val="000000"/>
        </w:rPr>
        <w:t>l</w:t>
      </w:r>
      <w:r>
        <w:rPr>
          <w:rFonts w:ascii="Times New Roman TUR" w:hAnsi="Times New Roman TUR" w:cs="Times New Roman TUR"/>
          <w:color w:val="000000"/>
        </w:rPr>
        <w:t>ohida-alohida</w:t>
      </w:r>
      <w:r w:rsidR="0084279A">
        <w:rPr>
          <w:rFonts w:ascii="Times New Roman TUR" w:hAnsi="Times New Roman TUR" w:cs="Times New Roman TUR"/>
          <w:color w:val="000000"/>
        </w:rPr>
        <w:t xml:space="preserve"> 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mlar</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s</w:t>
      </w:r>
      <w:r>
        <w:rPr>
          <w:rFonts w:ascii="Times New Roman TUR" w:hAnsi="Times New Roman TUR" w:cs="Times New Roman TUR"/>
          <w:color w:val="000000"/>
        </w:rPr>
        <w:t>i</w:t>
      </w:r>
      <w:r w:rsidR="0084279A">
        <w:rPr>
          <w:rFonts w:ascii="Times New Roman TUR" w:hAnsi="Times New Roman TUR" w:cs="Times New Roman TUR"/>
          <w:color w:val="000000"/>
        </w:rPr>
        <w:t>hat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salomatlikda</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lishini</w:t>
      </w:r>
      <w:r w:rsidR="0084279A">
        <w:rPr>
          <w:rFonts w:ascii="Times New Roman TUR" w:hAnsi="Times New Roman TUR" w:cs="Times New Roman TUR"/>
          <w:color w:val="000000"/>
        </w:rPr>
        <w:t xml:space="preserve"> ist</w:t>
      </w:r>
      <w:r>
        <w:rPr>
          <w:rFonts w:ascii="Times New Roman TUR" w:hAnsi="Times New Roman TUR" w:cs="Times New Roman TUR"/>
          <w:color w:val="000000"/>
        </w:rPr>
        <w:t>aym</w:t>
      </w:r>
      <w:r w:rsidR="0084279A">
        <w:rPr>
          <w:rFonts w:ascii="Times New Roman TUR" w:hAnsi="Times New Roman TUR" w:cs="Times New Roman TUR"/>
          <w:color w:val="000000"/>
        </w:rPr>
        <w:t>iz.</w:t>
      </w:r>
    </w:p>
    <w:p w14:paraId="645E153E" w14:textId="77777777" w:rsidR="0084279A" w:rsidRPr="00CF22EA" w:rsidRDefault="0084279A" w:rsidP="0012019B">
      <w:pPr>
        <w:autoSpaceDE w:val="0"/>
        <w:autoSpaceDN w:val="0"/>
        <w:adjustRightInd w:val="0"/>
        <w:jc w:val="right"/>
        <w:rPr>
          <w:rFonts w:ascii="Times New Roman TUR" w:hAnsi="Times New Roman TUR" w:cs="Times New Roman TUR"/>
          <w:color w:val="000000"/>
          <w:sz w:val="28"/>
          <w:szCs w:val="28"/>
        </w:rPr>
      </w:pPr>
      <w:r w:rsidRPr="00CF22EA">
        <w:rPr>
          <w:rFonts w:ascii="Traditional Arabic" w:hAnsi="Traditional Arabic" w:cs="Traditional Arabic"/>
          <w:color w:val="FF0000"/>
          <w:sz w:val="40"/>
          <w:szCs w:val="40"/>
          <w:rtl/>
        </w:rPr>
        <w:t>اَلْبَاقِى هُوَ الْبَاقِى</w:t>
      </w:r>
    </w:p>
    <w:p w14:paraId="0861D5DA" w14:textId="77777777" w:rsidR="0084279A" w:rsidRPr="001D41DC"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Pr="001D41DC">
        <w:rPr>
          <w:rFonts w:ascii="Times New Roman TUR" w:hAnsi="Times New Roman TUR" w:cs="Times New Roman TUR"/>
          <w:b/>
          <w:bCs/>
          <w:color w:val="000000"/>
        </w:rPr>
        <w:t>Tal</w:t>
      </w:r>
      <w:r w:rsidR="00CF22EA" w:rsidRPr="001D41DC">
        <w:rPr>
          <w:rFonts w:ascii="Times New Roman TUR" w:hAnsi="Times New Roman TUR" w:cs="Times New Roman TUR"/>
          <w:b/>
          <w:bCs/>
          <w:color w:val="000000"/>
        </w:rPr>
        <w:t>a</w:t>
      </w:r>
      <w:r w:rsidRPr="001D41DC">
        <w:rPr>
          <w:rFonts w:ascii="Times New Roman TUR" w:hAnsi="Times New Roman TUR" w:cs="Times New Roman TUR"/>
          <w:b/>
          <w:bCs/>
          <w:color w:val="000000"/>
        </w:rPr>
        <w:t>b</w:t>
      </w:r>
      <w:r w:rsidR="00CF22EA" w:rsidRPr="001D41DC">
        <w:rPr>
          <w:rFonts w:ascii="Times New Roman TUR" w:hAnsi="Times New Roman TUR" w:cs="Times New Roman TUR"/>
          <w:b/>
          <w:bCs/>
          <w:color w:val="000000"/>
        </w:rPr>
        <w:t>a</w:t>
      </w:r>
      <w:r w:rsidRPr="001D41DC">
        <w:rPr>
          <w:rFonts w:ascii="Times New Roman TUR" w:hAnsi="Times New Roman TUR" w:cs="Times New Roman TUR"/>
          <w:b/>
          <w:bCs/>
          <w:color w:val="000000"/>
        </w:rPr>
        <w:t>n</w:t>
      </w:r>
      <w:r w:rsidR="00CF22EA" w:rsidRPr="001D41DC">
        <w:rPr>
          <w:rFonts w:ascii="Times New Roman TUR" w:hAnsi="Times New Roman TUR" w:cs="Times New Roman TUR"/>
          <w:b/>
          <w:bCs/>
          <w:color w:val="000000"/>
        </w:rPr>
        <w:t>g</w:t>
      </w:r>
      <w:r w:rsidRPr="001D41DC">
        <w:rPr>
          <w:rFonts w:ascii="Times New Roman TUR" w:hAnsi="Times New Roman TUR" w:cs="Times New Roman TUR"/>
          <w:b/>
          <w:bCs/>
          <w:color w:val="000000"/>
        </w:rPr>
        <w:t xml:space="preserve">iz </w:t>
      </w:r>
    </w:p>
    <w:p w14:paraId="2C55B602" w14:textId="77777777" w:rsidR="0084279A" w:rsidRDefault="0084279A" w:rsidP="0012019B">
      <w:pPr>
        <w:autoSpaceDE w:val="0"/>
        <w:autoSpaceDN w:val="0"/>
        <w:adjustRightInd w:val="0"/>
        <w:jc w:val="right"/>
        <w:rPr>
          <w:rFonts w:ascii="Times New Roman TUR" w:hAnsi="Times New Roman TUR" w:cs="Times New Roman TUR"/>
          <w:color w:val="000000"/>
        </w:rPr>
      </w:pPr>
      <w:r w:rsidRPr="001D41DC">
        <w:rPr>
          <w:rFonts w:ascii="Times New Roman TUR" w:hAnsi="Times New Roman TUR" w:cs="Times New Roman TUR"/>
          <w:b/>
          <w:bCs/>
          <w:color w:val="000000"/>
        </w:rPr>
        <w:tab/>
        <w:t xml:space="preserve">Halil </w:t>
      </w:r>
      <w:r w:rsidR="00CF22EA" w:rsidRPr="001D41DC">
        <w:rPr>
          <w:rFonts w:ascii="Times New Roman TUR" w:hAnsi="Times New Roman TUR" w:cs="Times New Roman TUR"/>
          <w:b/>
          <w:bCs/>
          <w:color w:val="000000"/>
        </w:rPr>
        <w:t>I</w:t>
      </w:r>
      <w:r w:rsidRPr="001D41DC">
        <w:rPr>
          <w:rFonts w:ascii="Times New Roman TUR" w:hAnsi="Times New Roman TUR" w:cs="Times New Roman TUR"/>
          <w:b/>
          <w:bCs/>
          <w:color w:val="000000"/>
        </w:rPr>
        <w:t>br</w:t>
      </w:r>
      <w:r w:rsidR="00CF22EA" w:rsidRPr="001D41DC">
        <w:rPr>
          <w:rFonts w:ascii="Times New Roman TUR" w:hAnsi="Times New Roman TUR" w:cs="Times New Roman TUR"/>
          <w:b/>
          <w:bCs/>
          <w:color w:val="000000"/>
        </w:rPr>
        <w:t>o</w:t>
      </w:r>
      <w:r w:rsidRPr="001D41DC">
        <w:rPr>
          <w:rFonts w:ascii="Times New Roman TUR" w:hAnsi="Times New Roman TUR" w:cs="Times New Roman TUR"/>
          <w:b/>
          <w:bCs/>
          <w:color w:val="000000"/>
        </w:rPr>
        <w:t>him</w:t>
      </w:r>
    </w:p>
    <w:p w14:paraId="6F342BD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F82AB07"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C060D1">
        <w:rPr>
          <w:rFonts w:ascii="Times New Roman TUR" w:hAnsi="Times New Roman TUR" w:cs="Times New Roman TUR"/>
          <w:color w:val="000000"/>
        </w:rPr>
        <w:t>o</w:t>
      </w:r>
      <w:r>
        <w:rPr>
          <w:rFonts w:ascii="Times New Roman TUR" w:hAnsi="Times New Roman TUR" w:cs="Times New Roman TUR"/>
          <w:color w:val="000000"/>
        </w:rPr>
        <w:t>l</w:t>
      </w:r>
      <w:r w:rsidR="00C060D1">
        <w:rPr>
          <w:rFonts w:ascii="Times New Roman TUR" w:hAnsi="Times New Roman TUR" w:cs="Times New Roman TUR"/>
          <w:color w:val="000000"/>
        </w:rPr>
        <w:t>a</w:t>
      </w:r>
      <w:r>
        <w:rPr>
          <w:rFonts w:ascii="Times New Roman TUR" w:hAnsi="Times New Roman TUR" w:cs="Times New Roman TUR"/>
          <w:color w:val="000000"/>
        </w:rPr>
        <w:t>-i Nur</w:t>
      </w:r>
      <w:r w:rsidR="00C060D1">
        <w:rPr>
          <w:rFonts w:ascii="Times New Roman TUR" w:hAnsi="Times New Roman TUR" w:cs="Times New Roman TUR"/>
          <w:color w:val="000000"/>
        </w:rPr>
        <w:t>ni</w:t>
      </w:r>
      <w:r>
        <w:rPr>
          <w:rFonts w:ascii="Times New Roman TUR" w:hAnsi="Times New Roman TUR" w:cs="Times New Roman TUR"/>
          <w:color w:val="000000"/>
        </w:rPr>
        <w:t>n</w:t>
      </w:r>
      <w:r w:rsidR="00C060D1">
        <w:rPr>
          <w:rFonts w:ascii="Times New Roman TUR" w:hAnsi="Times New Roman TUR" w:cs="Times New Roman TUR"/>
          <w:color w:val="000000"/>
        </w:rPr>
        <w:t>g</w:t>
      </w:r>
      <w:r>
        <w:rPr>
          <w:rFonts w:ascii="Times New Roman TUR" w:hAnsi="Times New Roman TUR" w:cs="Times New Roman TUR"/>
          <w:color w:val="000000"/>
        </w:rPr>
        <w:t xml:space="preserve"> m</w:t>
      </w:r>
      <w:r w:rsidR="00C060D1">
        <w:rPr>
          <w:rFonts w:ascii="Times New Roman TUR" w:hAnsi="Times New Roman TUR" w:cs="Times New Roman TUR"/>
          <w:color w:val="000000"/>
        </w:rPr>
        <w:t>u</w:t>
      </w:r>
      <w:r>
        <w:rPr>
          <w:rFonts w:ascii="Times New Roman TUR" w:hAnsi="Times New Roman TUR" w:cs="Times New Roman TUR"/>
          <w:color w:val="000000"/>
        </w:rPr>
        <w:t xml:space="preserve">him </w:t>
      </w:r>
      <w:r w:rsidR="00C060D1">
        <w:rPr>
          <w:rFonts w:ascii="Times New Roman TUR" w:hAnsi="Times New Roman TUR" w:cs="Times New Roman TUR"/>
          <w:color w:val="000000"/>
        </w:rPr>
        <w:t>peshdorlari</w:t>
      </w:r>
      <w:r>
        <w:rPr>
          <w:rFonts w:ascii="Times New Roman TUR" w:hAnsi="Times New Roman TUR" w:cs="Times New Roman TUR"/>
          <w:color w:val="000000"/>
        </w:rPr>
        <w:t>dan b</w:t>
      </w:r>
      <w:r w:rsidR="00317151">
        <w:rPr>
          <w:rFonts w:ascii="Times New Roman TUR" w:hAnsi="Times New Roman TUR" w:cs="Times New Roman TUR"/>
          <w:color w:val="000000"/>
        </w:rPr>
        <w:t>o‘</w:t>
      </w:r>
      <w:r w:rsidR="00C060D1">
        <w:rPr>
          <w:rFonts w:ascii="Times New Roman TUR" w:hAnsi="Times New Roman TUR" w:cs="Times New Roman TUR"/>
          <w:color w:val="000000"/>
        </w:rPr>
        <w:t>lg</w:t>
      </w:r>
      <w:r>
        <w:rPr>
          <w:rFonts w:ascii="Times New Roman TUR" w:hAnsi="Times New Roman TUR" w:cs="Times New Roman TUR"/>
          <w:color w:val="000000"/>
        </w:rPr>
        <w:t>an v</w:t>
      </w:r>
      <w:r w:rsidR="00C060D1">
        <w:rPr>
          <w:rFonts w:ascii="Times New Roman TUR" w:hAnsi="Times New Roman TUR" w:cs="Times New Roman TUR"/>
          <w:color w:val="000000"/>
        </w:rPr>
        <w:t>a</w:t>
      </w:r>
      <w:r>
        <w:rPr>
          <w:rFonts w:ascii="Times New Roman TUR" w:hAnsi="Times New Roman TUR" w:cs="Times New Roman TUR"/>
          <w:color w:val="000000"/>
        </w:rPr>
        <w:t xml:space="preserve"> bu ayn</w:t>
      </w:r>
      <w:r w:rsidR="00C060D1">
        <w:rPr>
          <w:rFonts w:ascii="Times New Roman TUR" w:hAnsi="Times New Roman TUR" w:cs="Times New Roman TUR"/>
          <w:color w:val="000000"/>
        </w:rPr>
        <w:t>i</w:t>
      </w:r>
      <w:r>
        <w:rPr>
          <w:rFonts w:ascii="Times New Roman TUR" w:hAnsi="Times New Roman TUR" w:cs="Times New Roman TUR"/>
          <w:color w:val="000000"/>
        </w:rPr>
        <w:t xml:space="preserve"> ha</w:t>
      </w:r>
      <w:r w:rsidR="00C060D1">
        <w:rPr>
          <w:rFonts w:ascii="Times New Roman TUR" w:hAnsi="Times New Roman TUR" w:cs="Times New Roman TUR"/>
          <w:color w:val="000000"/>
        </w:rPr>
        <w:t>q</w:t>
      </w:r>
      <w:r>
        <w:rPr>
          <w:rFonts w:ascii="Times New Roman TUR" w:hAnsi="Times New Roman TUR" w:cs="Times New Roman TUR"/>
          <w:color w:val="000000"/>
        </w:rPr>
        <w:t>i</w:t>
      </w:r>
      <w:r w:rsidR="00C060D1">
        <w:rPr>
          <w:rFonts w:ascii="Times New Roman TUR" w:hAnsi="Times New Roman TUR" w:cs="Times New Roman TUR"/>
          <w:color w:val="000000"/>
        </w:rPr>
        <w:t>q</w:t>
      </w:r>
      <w:r>
        <w:rPr>
          <w:rFonts w:ascii="Times New Roman TUR" w:hAnsi="Times New Roman TUR" w:cs="Times New Roman TUR"/>
          <w:color w:val="000000"/>
        </w:rPr>
        <w:t xml:space="preserve">at </w:t>
      </w:r>
      <w:r w:rsidR="00C060D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060D1">
        <w:rPr>
          <w:rFonts w:ascii="Times New Roman TUR" w:hAnsi="Times New Roman TUR" w:cs="Times New Roman TUR"/>
          <w:color w:val="000000"/>
        </w:rPr>
        <w:t>g</w:t>
      </w:r>
      <w:r>
        <w:rPr>
          <w:rFonts w:ascii="Times New Roman TUR" w:hAnsi="Times New Roman TUR" w:cs="Times New Roman TUR"/>
          <w:color w:val="000000"/>
        </w:rPr>
        <w:t>an m</w:t>
      </w:r>
      <w:r w:rsidR="00C060D1">
        <w:rPr>
          <w:rFonts w:ascii="Times New Roman TUR" w:hAnsi="Times New Roman TUR" w:cs="Times New Roman TUR"/>
          <w:color w:val="000000"/>
        </w:rPr>
        <w:t>a</w:t>
      </w:r>
      <w:r>
        <w:rPr>
          <w:rFonts w:ascii="Times New Roman TUR" w:hAnsi="Times New Roman TUR" w:cs="Times New Roman TUR"/>
          <w:color w:val="000000"/>
        </w:rPr>
        <w:t>ktub</w:t>
      </w:r>
      <w:r w:rsidR="00C060D1">
        <w:rPr>
          <w:rFonts w:ascii="Times New Roman TUR" w:hAnsi="Times New Roman TUR" w:cs="Times New Roman TUR"/>
          <w:color w:val="000000"/>
        </w:rPr>
        <w:t>ini</w:t>
      </w:r>
      <w:r>
        <w:rPr>
          <w:rFonts w:ascii="Times New Roman TUR" w:hAnsi="Times New Roman TUR" w:cs="Times New Roman TUR"/>
          <w:color w:val="000000"/>
        </w:rPr>
        <w:t xml:space="preserve"> bizl</w:t>
      </w:r>
      <w:r w:rsidR="00C060D1">
        <w:rPr>
          <w:rFonts w:ascii="Times New Roman TUR" w:hAnsi="Times New Roman TUR" w:cs="Times New Roman TUR"/>
          <w:color w:val="000000"/>
        </w:rPr>
        <w:t>a</w:t>
      </w:r>
      <w:r>
        <w:rPr>
          <w:rFonts w:ascii="Times New Roman TUR" w:hAnsi="Times New Roman TUR" w:cs="Times New Roman TUR"/>
          <w:color w:val="000000"/>
        </w:rPr>
        <w:t>r</w:t>
      </w:r>
      <w:r w:rsidR="00C060D1">
        <w:rPr>
          <w:rFonts w:ascii="Times New Roman TUR" w:hAnsi="Times New Roman TUR" w:cs="Times New Roman TUR"/>
          <w:color w:val="000000"/>
        </w:rPr>
        <w:t>ga</w:t>
      </w:r>
      <w:r>
        <w:rPr>
          <w:rFonts w:ascii="Times New Roman TUR" w:hAnsi="Times New Roman TUR" w:cs="Times New Roman TUR"/>
          <w:color w:val="000000"/>
        </w:rPr>
        <w:t xml:space="preserve"> </w:t>
      </w:r>
      <w:r w:rsidR="00C060D1">
        <w:rPr>
          <w:rFonts w:ascii="Times New Roman TUR" w:hAnsi="Times New Roman TUR" w:cs="Times New Roman TUR"/>
          <w:color w:val="000000"/>
        </w:rPr>
        <w:t>yuborgan</w:t>
      </w:r>
      <w:r>
        <w:rPr>
          <w:rFonts w:ascii="Times New Roman TUR" w:hAnsi="Times New Roman TUR" w:cs="Times New Roman TUR"/>
          <w:color w:val="000000"/>
        </w:rPr>
        <w:t xml:space="preserve"> Halil </w:t>
      </w:r>
      <w:r w:rsidR="00C060D1">
        <w:rPr>
          <w:rFonts w:ascii="Times New Roman TUR" w:hAnsi="Times New Roman TUR" w:cs="Times New Roman TUR"/>
          <w:color w:val="000000"/>
        </w:rPr>
        <w:t>I</w:t>
      </w:r>
      <w:r>
        <w:rPr>
          <w:rFonts w:ascii="Times New Roman TUR" w:hAnsi="Times New Roman TUR" w:cs="Times New Roman TUR"/>
          <w:color w:val="000000"/>
        </w:rPr>
        <w:t>br</w:t>
      </w:r>
      <w:r w:rsidR="00C060D1">
        <w:rPr>
          <w:rFonts w:ascii="Times New Roman TUR" w:hAnsi="Times New Roman TUR" w:cs="Times New Roman TUR"/>
          <w:color w:val="000000"/>
        </w:rPr>
        <w:t>o</w:t>
      </w:r>
      <w:r>
        <w:rPr>
          <w:rFonts w:ascii="Times New Roman TUR" w:hAnsi="Times New Roman TUR" w:cs="Times New Roman TUR"/>
          <w:color w:val="000000"/>
        </w:rPr>
        <w:t xml:space="preserve">him </w:t>
      </w:r>
      <w:r w:rsidR="00C060D1">
        <w:rPr>
          <w:rFonts w:ascii="Times New Roman TUR" w:hAnsi="Times New Roman TUR" w:cs="Times New Roman TUR"/>
          <w:color w:val="000000"/>
        </w:rPr>
        <w:t>q</w:t>
      </w:r>
      <w:r>
        <w:rPr>
          <w:rFonts w:ascii="Times New Roman TUR" w:hAnsi="Times New Roman TUR" w:cs="Times New Roman TUR"/>
          <w:color w:val="000000"/>
        </w:rPr>
        <w:t>ard</w:t>
      </w:r>
      <w:r w:rsidR="00C060D1">
        <w:rPr>
          <w:rFonts w:ascii="Times New Roman TUR" w:hAnsi="Times New Roman TUR" w:cs="Times New Roman TUR"/>
          <w:color w:val="000000"/>
        </w:rPr>
        <w:t>osh</w:t>
      </w:r>
      <w:r>
        <w:rPr>
          <w:rFonts w:ascii="Times New Roman TUR" w:hAnsi="Times New Roman TUR" w:cs="Times New Roman TUR"/>
          <w:color w:val="000000"/>
        </w:rPr>
        <w:t>imiz</w:t>
      </w:r>
      <w:r w:rsidR="00C060D1">
        <w:rPr>
          <w:rFonts w:ascii="Times New Roman TUR" w:hAnsi="Times New Roman TUR" w:cs="Times New Roman TUR"/>
          <w:color w:val="000000"/>
        </w:rPr>
        <w:t>n</w:t>
      </w:r>
      <w:r>
        <w:rPr>
          <w:rFonts w:ascii="Times New Roman TUR" w:hAnsi="Times New Roman TUR" w:cs="Times New Roman TUR"/>
          <w:color w:val="000000"/>
        </w:rPr>
        <w:t>in</w:t>
      </w:r>
      <w:r w:rsidR="00C060D1">
        <w:rPr>
          <w:rFonts w:ascii="Times New Roman TUR" w:hAnsi="Times New Roman TUR" w:cs="Times New Roman TUR"/>
          <w:color w:val="000000"/>
        </w:rPr>
        <w:t>g</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C060D1">
        <w:rPr>
          <w:rFonts w:ascii="Times New Roman TUR" w:hAnsi="Times New Roman TUR" w:cs="Times New Roman TUR"/>
          <w:color w:val="000000"/>
        </w:rPr>
        <w:t>a</w:t>
      </w:r>
      <w:r>
        <w:rPr>
          <w:rFonts w:ascii="Times New Roman TUR" w:hAnsi="Times New Roman TUR" w:cs="Times New Roman TUR"/>
          <w:color w:val="000000"/>
        </w:rPr>
        <w:t xml:space="preserve">rini </w:t>
      </w:r>
      <w:r w:rsidR="00C060D1">
        <w:rPr>
          <w:rFonts w:ascii="Times New Roman TUR" w:hAnsi="Times New Roman TUR" w:cs="Times New Roman TUR"/>
          <w:color w:val="000000"/>
        </w:rPr>
        <w:t>oj</w:t>
      </w:r>
      <w:r>
        <w:rPr>
          <w:rFonts w:ascii="Times New Roman TUR" w:hAnsi="Times New Roman TUR" w:cs="Times New Roman TUR"/>
          <w:color w:val="000000"/>
        </w:rPr>
        <w:t>iz lis</w:t>
      </w:r>
      <w:r w:rsidR="00C060D1">
        <w:rPr>
          <w:rFonts w:ascii="Times New Roman TUR" w:hAnsi="Times New Roman TUR" w:cs="Times New Roman TUR"/>
          <w:color w:val="000000"/>
        </w:rPr>
        <w:t>o</w:t>
      </w:r>
      <w:r>
        <w:rPr>
          <w:rFonts w:ascii="Times New Roman TUR" w:hAnsi="Times New Roman TUR" w:cs="Times New Roman TUR"/>
          <w:color w:val="000000"/>
        </w:rPr>
        <w:t>n</w:t>
      </w:r>
      <w:r w:rsidR="00C060D1">
        <w:rPr>
          <w:rFonts w:ascii="Times New Roman TUR" w:hAnsi="Times New Roman TUR" w:cs="Times New Roman TUR"/>
          <w:color w:val="000000"/>
        </w:rPr>
        <w:t>i</w:t>
      </w:r>
      <w:r>
        <w:rPr>
          <w:rFonts w:ascii="Times New Roman TUR" w:hAnsi="Times New Roman TUR" w:cs="Times New Roman TUR"/>
          <w:color w:val="000000"/>
        </w:rPr>
        <w:t xml:space="preserve">m </w:t>
      </w:r>
      <w:r w:rsidR="00C060D1">
        <w:rPr>
          <w:rFonts w:ascii="Times New Roman TUR" w:hAnsi="Times New Roman TUR" w:cs="Times New Roman TUR"/>
          <w:color w:val="000000"/>
        </w:rPr>
        <w:t>aytishga</w:t>
      </w:r>
      <w:r>
        <w:rPr>
          <w:rFonts w:ascii="Times New Roman TUR" w:hAnsi="Times New Roman TUR" w:cs="Times New Roman TUR"/>
          <w:color w:val="000000"/>
        </w:rPr>
        <w:t xml:space="preserve"> v</w:t>
      </w:r>
      <w:r w:rsidR="00C060D1">
        <w:rPr>
          <w:rFonts w:ascii="Times New Roman TUR" w:hAnsi="Times New Roman TUR" w:cs="Times New Roman TUR"/>
          <w:color w:val="000000"/>
        </w:rPr>
        <w:t>a</w:t>
      </w:r>
      <w:r>
        <w:rPr>
          <w:rFonts w:ascii="Times New Roman TUR" w:hAnsi="Times New Roman TUR" w:cs="Times New Roman TUR"/>
          <w:color w:val="000000"/>
        </w:rPr>
        <w:t xml:space="preserve"> </w:t>
      </w:r>
      <w:r w:rsidR="00C060D1">
        <w:rPr>
          <w:rFonts w:ascii="Times New Roman TUR" w:hAnsi="Times New Roman TUR" w:cs="Times New Roman TUR"/>
          <w:color w:val="000000"/>
        </w:rPr>
        <w:t>ta</w:t>
      </w:r>
      <w:r w:rsidR="00317151">
        <w:rPr>
          <w:rFonts w:ascii="Times New Roman TUR" w:hAnsi="Times New Roman TUR" w:cs="Times New Roman TUR"/>
          <w:color w:val="000000"/>
        </w:rPr>
        <w:t>’</w:t>
      </w:r>
      <w:r w:rsidR="00C060D1">
        <w:rPr>
          <w:rFonts w:ascii="Times New Roman TUR" w:hAnsi="Times New Roman TUR" w:cs="Times New Roman TUR"/>
          <w:color w:val="000000"/>
        </w:rPr>
        <w:t>sirsiz</w:t>
      </w:r>
      <w:r>
        <w:rPr>
          <w:rFonts w:ascii="Times New Roman TUR" w:hAnsi="Times New Roman TUR" w:cs="Times New Roman TUR"/>
          <w:color w:val="000000"/>
        </w:rPr>
        <w:t xml:space="preserve"> </w:t>
      </w:r>
      <w:r w:rsidR="00C060D1">
        <w:rPr>
          <w:rFonts w:ascii="Times New Roman TUR" w:hAnsi="Times New Roman TUR" w:cs="Times New Roman TUR"/>
          <w:color w:val="000000"/>
        </w:rPr>
        <w:t>q</w:t>
      </w:r>
      <w:r>
        <w:rPr>
          <w:rFonts w:ascii="Times New Roman TUR" w:hAnsi="Times New Roman TUR" w:cs="Times New Roman TUR"/>
          <w:color w:val="000000"/>
        </w:rPr>
        <w:t>al</w:t>
      </w:r>
      <w:r w:rsidR="00C060D1">
        <w:rPr>
          <w:rFonts w:ascii="Times New Roman TUR" w:hAnsi="Times New Roman TUR" w:cs="Times New Roman TUR"/>
          <w:color w:val="000000"/>
        </w:rPr>
        <w:t>a</w:t>
      </w:r>
      <w:r>
        <w:rPr>
          <w:rFonts w:ascii="Times New Roman TUR" w:hAnsi="Times New Roman TUR" w:cs="Times New Roman TUR"/>
          <w:color w:val="000000"/>
        </w:rPr>
        <w:t>mim y</w:t>
      </w:r>
      <w:r w:rsidR="00C060D1">
        <w:rPr>
          <w:rFonts w:ascii="Times New Roman TUR" w:hAnsi="Times New Roman TUR" w:cs="Times New Roman TUR"/>
          <w:color w:val="000000"/>
        </w:rPr>
        <w:t>o</w:t>
      </w:r>
      <w:r>
        <w:rPr>
          <w:rFonts w:ascii="Times New Roman TUR" w:hAnsi="Times New Roman TUR" w:cs="Times New Roman TUR"/>
          <w:color w:val="000000"/>
        </w:rPr>
        <w:t>z</w:t>
      </w:r>
      <w:r w:rsidR="00C060D1">
        <w:rPr>
          <w:rFonts w:ascii="Times New Roman TUR" w:hAnsi="Times New Roman TUR" w:cs="Times New Roman TUR"/>
          <w:color w:val="000000"/>
        </w:rPr>
        <w:t>ishg</w:t>
      </w:r>
      <w:r>
        <w:rPr>
          <w:rFonts w:ascii="Times New Roman TUR" w:hAnsi="Times New Roman TUR" w:cs="Times New Roman TUR"/>
          <w:color w:val="000000"/>
        </w:rPr>
        <w:t xml:space="preserve">a </w:t>
      </w:r>
      <w:r w:rsidR="00C060D1">
        <w:rPr>
          <w:rFonts w:ascii="Times New Roman TUR" w:hAnsi="Times New Roman TUR" w:cs="Times New Roman TUR"/>
          <w:color w:val="000000"/>
        </w:rPr>
        <w:t>iqtidorli</w:t>
      </w:r>
      <w:r>
        <w:rPr>
          <w:rFonts w:ascii="Times New Roman TUR" w:hAnsi="Times New Roman TUR" w:cs="Times New Roman TUR"/>
          <w:color w:val="000000"/>
        </w:rPr>
        <w:t xml:space="preserve"> </w:t>
      </w:r>
      <w:r w:rsidR="00C060D1">
        <w:rPr>
          <w:rFonts w:ascii="Times New Roman TUR" w:hAnsi="Times New Roman TUR" w:cs="Times New Roman TUR"/>
          <w:color w:val="000000"/>
        </w:rPr>
        <w:t>b</w:t>
      </w:r>
      <w:r w:rsidR="00317151">
        <w:rPr>
          <w:rFonts w:ascii="Times New Roman TUR" w:hAnsi="Times New Roman TUR" w:cs="Times New Roman TUR"/>
          <w:color w:val="000000"/>
        </w:rPr>
        <w:t>o‘</w:t>
      </w:r>
      <w:r w:rsidR="00C060D1">
        <w:rPr>
          <w:rFonts w:ascii="Times New Roman TUR" w:hAnsi="Times New Roman TUR" w:cs="Times New Roman TUR"/>
          <w:color w:val="000000"/>
        </w:rPr>
        <w:t>lmasa</w:t>
      </w:r>
      <w:r>
        <w:rPr>
          <w:rFonts w:ascii="Times New Roman TUR" w:hAnsi="Times New Roman TUR" w:cs="Times New Roman TUR"/>
          <w:color w:val="000000"/>
        </w:rPr>
        <w:t xml:space="preserve"> </w:t>
      </w:r>
      <w:r w:rsidR="00C060D1">
        <w:rPr>
          <w:rFonts w:ascii="Times New Roman TUR" w:hAnsi="Times New Roman TUR" w:cs="Times New Roman TUR"/>
          <w:color w:val="000000"/>
        </w:rPr>
        <w:t>ham,</w:t>
      </w:r>
      <w:r>
        <w:rPr>
          <w:rFonts w:ascii="Times New Roman TUR" w:hAnsi="Times New Roman TUR" w:cs="Times New Roman TUR"/>
          <w:color w:val="000000"/>
        </w:rPr>
        <w:t xml:space="preserve"> h</w:t>
      </w:r>
      <w:r w:rsidR="00C060D1">
        <w:rPr>
          <w:rFonts w:ascii="Times New Roman TUR" w:hAnsi="Times New Roman TUR" w:cs="Times New Roman TUR"/>
          <w:color w:val="000000"/>
        </w:rPr>
        <w:t>a</w:t>
      </w:r>
      <w:r>
        <w:rPr>
          <w:rFonts w:ascii="Times New Roman TUR" w:hAnsi="Times New Roman TUR" w:cs="Times New Roman TUR"/>
          <w:color w:val="000000"/>
        </w:rPr>
        <w:t xml:space="preserve">r </w:t>
      </w:r>
      <w:r w:rsidR="00C060D1">
        <w:rPr>
          <w:rFonts w:ascii="Times New Roman TUR" w:hAnsi="Times New Roman TUR" w:cs="Times New Roman TUR"/>
          <w:color w:val="000000"/>
        </w:rPr>
        <w:t>x</w:t>
      </w:r>
      <w:r>
        <w:rPr>
          <w:rFonts w:ascii="Times New Roman TUR" w:hAnsi="Times New Roman TUR" w:cs="Times New Roman TUR"/>
          <w:color w:val="000000"/>
        </w:rPr>
        <w:t>usus</w:t>
      </w:r>
      <w:r w:rsidR="00C060D1">
        <w:rPr>
          <w:rFonts w:ascii="Times New Roman TUR" w:hAnsi="Times New Roman TUR" w:cs="Times New Roman TUR"/>
          <w:color w:val="000000"/>
        </w:rPr>
        <w:t>d</w:t>
      </w:r>
      <w:r>
        <w:rPr>
          <w:rFonts w:ascii="Times New Roman TUR" w:hAnsi="Times New Roman TUR" w:cs="Times New Roman TUR"/>
          <w:color w:val="000000"/>
        </w:rPr>
        <w:t>a bu m</w:t>
      </w:r>
      <w:r w:rsidR="00C060D1">
        <w:rPr>
          <w:rFonts w:ascii="Times New Roman TUR" w:hAnsi="Times New Roman TUR" w:cs="Times New Roman TUR"/>
          <w:color w:val="000000"/>
        </w:rPr>
        <w:t>u</w:t>
      </w:r>
      <w:r>
        <w:rPr>
          <w:rFonts w:ascii="Times New Roman TUR" w:hAnsi="Times New Roman TUR" w:cs="Times New Roman TUR"/>
          <w:color w:val="000000"/>
        </w:rPr>
        <w:t>b</w:t>
      </w:r>
      <w:r w:rsidR="00C060D1">
        <w:rPr>
          <w:rFonts w:ascii="Times New Roman TUR" w:hAnsi="Times New Roman TUR" w:cs="Times New Roman TUR"/>
          <w:color w:val="000000"/>
        </w:rPr>
        <w:t>o</w:t>
      </w:r>
      <w:r>
        <w:rPr>
          <w:rFonts w:ascii="Times New Roman TUR" w:hAnsi="Times New Roman TUR" w:cs="Times New Roman TUR"/>
          <w:color w:val="000000"/>
        </w:rPr>
        <w:t>r</w:t>
      </w:r>
      <w:r w:rsidR="00C060D1">
        <w:rPr>
          <w:rFonts w:ascii="Times New Roman TUR" w:hAnsi="Times New Roman TUR" w:cs="Times New Roman TUR"/>
          <w:color w:val="000000"/>
        </w:rPr>
        <w:t>a</w:t>
      </w:r>
      <w:r>
        <w:rPr>
          <w:rFonts w:ascii="Times New Roman TUR" w:hAnsi="Times New Roman TUR" w:cs="Times New Roman TUR"/>
          <w:color w:val="000000"/>
        </w:rPr>
        <w:t xml:space="preserve">k </w:t>
      </w:r>
      <w:r w:rsidR="00C060D1">
        <w:rPr>
          <w:rFonts w:ascii="Times New Roman TUR" w:hAnsi="Times New Roman TUR" w:cs="Times New Roman TUR"/>
          <w:color w:val="000000"/>
        </w:rPr>
        <w:t>q</w:t>
      </w:r>
      <w:r>
        <w:rPr>
          <w:rFonts w:ascii="Times New Roman TUR" w:hAnsi="Times New Roman TUR" w:cs="Times New Roman TUR"/>
          <w:color w:val="000000"/>
        </w:rPr>
        <w:t>ard</w:t>
      </w:r>
      <w:r w:rsidR="00C060D1">
        <w:rPr>
          <w:rFonts w:ascii="Times New Roman TUR" w:hAnsi="Times New Roman TUR" w:cs="Times New Roman TUR"/>
          <w:color w:val="000000"/>
        </w:rPr>
        <w:t>osh</w:t>
      </w:r>
      <w:r>
        <w:rPr>
          <w:rFonts w:ascii="Times New Roman TUR" w:hAnsi="Times New Roman TUR" w:cs="Times New Roman TUR"/>
          <w:color w:val="000000"/>
        </w:rPr>
        <w:t>imiz</w:t>
      </w:r>
      <w:r w:rsidR="00C060D1">
        <w:rPr>
          <w:rFonts w:ascii="Times New Roman TUR" w:hAnsi="Times New Roman TUR" w:cs="Times New Roman TUR"/>
          <w:color w:val="000000"/>
        </w:rPr>
        <w:t>n</w:t>
      </w:r>
      <w:r>
        <w:rPr>
          <w:rFonts w:ascii="Times New Roman TUR" w:hAnsi="Times New Roman TUR" w:cs="Times New Roman TUR"/>
          <w:color w:val="000000"/>
        </w:rPr>
        <w:t>in</w:t>
      </w:r>
      <w:r w:rsidR="00C060D1">
        <w:rPr>
          <w:rFonts w:ascii="Times New Roman TUR" w:hAnsi="Times New Roman TUR" w:cs="Times New Roman TUR"/>
          <w:color w:val="000000"/>
        </w:rPr>
        <w:t>g</w:t>
      </w:r>
      <w:r>
        <w:rPr>
          <w:rFonts w:ascii="Times New Roman TUR" w:hAnsi="Times New Roman TUR" w:cs="Times New Roman TUR"/>
          <w:color w:val="000000"/>
        </w:rPr>
        <w:t xml:space="preserve"> fikri</w:t>
      </w:r>
      <w:r w:rsidR="00C060D1">
        <w:rPr>
          <w:rFonts w:ascii="Times New Roman TUR" w:hAnsi="Times New Roman TUR" w:cs="Times New Roman TUR"/>
          <w:color w:val="000000"/>
        </w:rPr>
        <w:t>ga</w:t>
      </w:r>
      <w:r>
        <w:rPr>
          <w:rFonts w:ascii="Times New Roman TUR" w:hAnsi="Times New Roman TUR" w:cs="Times New Roman TUR"/>
          <w:color w:val="000000"/>
        </w:rPr>
        <w:t xml:space="preserve"> b</w:t>
      </w:r>
      <w:r w:rsidR="00C060D1">
        <w:rPr>
          <w:rFonts w:ascii="Times New Roman TUR" w:hAnsi="Times New Roman TUR" w:cs="Times New Roman TUR"/>
          <w:color w:val="000000"/>
        </w:rPr>
        <w:t>utun</w:t>
      </w:r>
      <w:r>
        <w:rPr>
          <w:rFonts w:ascii="Times New Roman TUR" w:hAnsi="Times New Roman TUR" w:cs="Times New Roman TUR"/>
          <w:color w:val="000000"/>
        </w:rPr>
        <w:t xml:space="preserve"> ruhu </w:t>
      </w:r>
      <w:r w:rsidR="00C060D1">
        <w:rPr>
          <w:rFonts w:ascii="Times New Roman TUR" w:hAnsi="Times New Roman TUR" w:cs="Times New Roman TUR"/>
          <w:color w:val="000000"/>
        </w:rPr>
        <w:t>jo</w:t>
      </w:r>
      <w:r>
        <w:rPr>
          <w:rFonts w:ascii="Times New Roman TUR" w:hAnsi="Times New Roman TUR" w:cs="Times New Roman TUR"/>
          <w:color w:val="000000"/>
        </w:rPr>
        <w:t>n</w:t>
      </w:r>
      <w:r w:rsidR="00C060D1">
        <w:rPr>
          <w:rFonts w:ascii="Times New Roman TUR" w:hAnsi="Times New Roman TUR" w:cs="Times New Roman TUR"/>
          <w:color w:val="000000"/>
        </w:rPr>
        <w:t>i</w:t>
      </w:r>
      <w:r>
        <w:rPr>
          <w:rFonts w:ascii="Times New Roman TUR" w:hAnsi="Times New Roman TUR" w:cs="Times New Roman TUR"/>
          <w:color w:val="000000"/>
        </w:rPr>
        <w:t>m</w:t>
      </w:r>
      <w:r w:rsidR="00C060D1">
        <w:rPr>
          <w:rFonts w:ascii="Times New Roman TUR" w:hAnsi="Times New Roman TUR" w:cs="Times New Roman TUR"/>
          <w:color w:val="000000"/>
        </w:rPr>
        <w:t xml:space="preserve"> bi</w:t>
      </w:r>
      <w:r>
        <w:rPr>
          <w:rFonts w:ascii="Times New Roman TUR" w:hAnsi="Times New Roman TUR" w:cs="Times New Roman TUR"/>
          <w:color w:val="000000"/>
        </w:rPr>
        <w:t>la</w:t>
      </w:r>
      <w:r w:rsidR="00C060D1">
        <w:rPr>
          <w:rFonts w:ascii="Times New Roman TUR" w:hAnsi="Times New Roman TUR" w:cs="Times New Roman TUR"/>
          <w:color w:val="000000"/>
        </w:rPr>
        <w:t>n</w:t>
      </w:r>
      <w:r>
        <w:rPr>
          <w:rFonts w:ascii="Times New Roman TUR" w:hAnsi="Times New Roman TUR" w:cs="Times New Roman TUR"/>
          <w:color w:val="000000"/>
        </w:rPr>
        <w:t xml:space="preserve"> i</w:t>
      </w:r>
      <w:r w:rsidR="00C060D1">
        <w:rPr>
          <w:rFonts w:ascii="Times New Roman TUR" w:hAnsi="Times New Roman TUR" w:cs="Times New Roman TUR"/>
          <w:color w:val="000000"/>
        </w:rPr>
        <w:t>sh</w:t>
      </w:r>
      <w:r>
        <w:rPr>
          <w:rFonts w:ascii="Times New Roman TUR" w:hAnsi="Times New Roman TUR" w:cs="Times New Roman TUR"/>
          <w:color w:val="000000"/>
        </w:rPr>
        <w:t>tir</w:t>
      </w:r>
      <w:r w:rsidR="00C060D1">
        <w:rPr>
          <w:rFonts w:ascii="Times New Roman TUR" w:hAnsi="Times New Roman TUR" w:cs="Times New Roman TUR"/>
          <w:color w:val="000000"/>
        </w:rPr>
        <w:t>o</w:t>
      </w:r>
      <w:r>
        <w:rPr>
          <w:rFonts w:ascii="Times New Roman TUR" w:hAnsi="Times New Roman TUR" w:cs="Times New Roman TUR"/>
          <w:color w:val="000000"/>
        </w:rPr>
        <w:t xml:space="preserve">k </w:t>
      </w:r>
      <w:r w:rsidR="00C060D1">
        <w:rPr>
          <w:rFonts w:ascii="Times New Roman TUR" w:hAnsi="Times New Roman TUR" w:cs="Times New Roman TUR"/>
          <w:color w:val="000000"/>
        </w:rPr>
        <w:t>qilaman</w:t>
      </w:r>
      <w:r>
        <w:rPr>
          <w:rFonts w:ascii="Times New Roman TUR" w:hAnsi="Times New Roman TUR" w:cs="Times New Roman TUR"/>
          <w:color w:val="000000"/>
        </w:rPr>
        <w:t>. H</w:t>
      </w:r>
      <w:r w:rsidR="00C060D1">
        <w:rPr>
          <w:rFonts w:ascii="Times New Roman TUR" w:hAnsi="Times New Roman TUR" w:cs="Times New Roman TUR"/>
          <w:color w:val="000000"/>
        </w:rPr>
        <w:t>a</w:t>
      </w:r>
      <w:r>
        <w:rPr>
          <w:rFonts w:ascii="Times New Roman TUR" w:hAnsi="Times New Roman TUR" w:cs="Times New Roman TUR"/>
          <w:color w:val="000000"/>
        </w:rPr>
        <w:t xml:space="preserve">m </w:t>
      </w:r>
      <w:r w:rsidR="00C060D1">
        <w:rPr>
          <w:rFonts w:ascii="Times New Roman TUR" w:hAnsi="Times New Roman TUR" w:cs="Times New Roman TUR"/>
          <w:color w:val="000000"/>
        </w:rPr>
        <w:t>q</w:t>
      </w:r>
      <w:r>
        <w:rPr>
          <w:rFonts w:ascii="Times New Roman TUR" w:hAnsi="Times New Roman TUR" w:cs="Times New Roman TUR"/>
          <w:color w:val="000000"/>
        </w:rPr>
        <w:t>albim</w:t>
      </w:r>
      <w:r w:rsidR="00C060D1">
        <w:rPr>
          <w:rFonts w:ascii="Times New Roman TUR" w:hAnsi="Times New Roman TUR" w:cs="Times New Roman TUR"/>
          <w:color w:val="000000"/>
        </w:rPr>
        <w:t>ga</w:t>
      </w:r>
      <w:r>
        <w:rPr>
          <w:rFonts w:ascii="Times New Roman TUR" w:hAnsi="Times New Roman TUR" w:cs="Times New Roman TUR"/>
          <w:color w:val="000000"/>
        </w:rPr>
        <w:t xml:space="preserve"> </w:t>
      </w:r>
      <w:r w:rsidR="00C060D1">
        <w:rPr>
          <w:rFonts w:ascii="Times New Roman TUR" w:hAnsi="Times New Roman TUR" w:cs="Times New Roman TUR"/>
          <w:color w:val="000000"/>
        </w:rPr>
        <w:t>qarar edim</w:t>
      </w:r>
      <w:r>
        <w:rPr>
          <w:rFonts w:ascii="Times New Roman TUR" w:hAnsi="Times New Roman TUR" w:cs="Times New Roman TUR"/>
          <w:color w:val="000000"/>
        </w:rPr>
        <w:t>. Bu m</w:t>
      </w:r>
      <w:r w:rsidR="00C060D1">
        <w:rPr>
          <w:rFonts w:ascii="Times New Roman TUR" w:hAnsi="Times New Roman TUR" w:cs="Times New Roman TUR"/>
          <w:color w:val="000000"/>
        </w:rPr>
        <w:t>a</w:t>
      </w:r>
      <w:r>
        <w:rPr>
          <w:rFonts w:ascii="Times New Roman TUR" w:hAnsi="Times New Roman TUR" w:cs="Times New Roman TUR"/>
          <w:color w:val="000000"/>
        </w:rPr>
        <w:t>ktub</w:t>
      </w:r>
      <w:r w:rsidR="00C060D1">
        <w:rPr>
          <w:rFonts w:ascii="Times New Roman TUR" w:hAnsi="Times New Roman TUR" w:cs="Times New Roman TUR"/>
          <w:color w:val="000000"/>
        </w:rPr>
        <w:t>ni</w:t>
      </w:r>
      <w:r>
        <w:rPr>
          <w:rFonts w:ascii="Times New Roman TUR" w:hAnsi="Times New Roman TUR" w:cs="Times New Roman TUR"/>
          <w:color w:val="000000"/>
        </w:rPr>
        <w:t xml:space="preserve"> y</w:t>
      </w:r>
      <w:r w:rsidR="00C060D1">
        <w:rPr>
          <w:rFonts w:ascii="Times New Roman TUR" w:hAnsi="Times New Roman TUR" w:cs="Times New Roman TUR"/>
          <w:color w:val="000000"/>
        </w:rPr>
        <w:t>o</w:t>
      </w:r>
      <w:r>
        <w:rPr>
          <w:rFonts w:ascii="Times New Roman TUR" w:hAnsi="Times New Roman TUR" w:cs="Times New Roman TUR"/>
          <w:color w:val="000000"/>
        </w:rPr>
        <w:t>zark</w:t>
      </w:r>
      <w:r w:rsidR="00C060D1">
        <w:rPr>
          <w:rFonts w:ascii="Times New Roman TUR" w:hAnsi="Times New Roman TUR" w:cs="Times New Roman TUR"/>
          <w:color w:val="000000"/>
        </w:rPr>
        <w:t>a</w:t>
      </w:r>
      <w:r>
        <w:rPr>
          <w:rFonts w:ascii="Times New Roman TUR" w:hAnsi="Times New Roman TUR" w:cs="Times New Roman TUR"/>
          <w:color w:val="000000"/>
        </w:rPr>
        <w:t>n</w:t>
      </w:r>
      <w:r w:rsidR="009D1E7E">
        <w:rPr>
          <w:rFonts w:ascii="Times New Roman TUR" w:hAnsi="Times New Roman TUR" w:cs="Times New Roman TUR"/>
          <w:color w:val="000000"/>
        </w:rPr>
        <w:t>,</w:t>
      </w:r>
      <w:r>
        <w:rPr>
          <w:rFonts w:ascii="Times New Roman TUR" w:hAnsi="Times New Roman TUR" w:cs="Times New Roman TUR"/>
          <w:color w:val="000000"/>
        </w:rPr>
        <w:t xml:space="preserve"> lis</w:t>
      </w:r>
      <w:r w:rsidR="00C060D1">
        <w:rPr>
          <w:rFonts w:ascii="Times New Roman TUR" w:hAnsi="Times New Roman TUR" w:cs="Times New Roman TUR"/>
          <w:color w:val="000000"/>
        </w:rPr>
        <w:t>o</w:t>
      </w:r>
      <w:r>
        <w:rPr>
          <w:rFonts w:ascii="Times New Roman TUR" w:hAnsi="Times New Roman TUR" w:cs="Times New Roman TUR"/>
          <w:color w:val="000000"/>
        </w:rPr>
        <w:t>n</w:t>
      </w:r>
      <w:r w:rsidR="00C060D1">
        <w:rPr>
          <w:rFonts w:ascii="Times New Roman TUR" w:hAnsi="Times New Roman TUR" w:cs="Times New Roman TUR"/>
          <w:color w:val="000000"/>
        </w:rPr>
        <w:t>i</w:t>
      </w:r>
      <w:r>
        <w:rPr>
          <w:rFonts w:ascii="Times New Roman TUR" w:hAnsi="Times New Roman TUR" w:cs="Times New Roman TUR"/>
          <w:color w:val="000000"/>
        </w:rPr>
        <w:t>m</w:t>
      </w:r>
      <w:r w:rsidR="00C060D1">
        <w:rPr>
          <w:rFonts w:ascii="Times New Roman TUR" w:hAnsi="Times New Roman TUR" w:cs="Times New Roman TUR"/>
          <w:color w:val="000000"/>
        </w:rPr>
        <w:t>g</w:t>
      </w:r>
      <w:r>
        <w:rPr>
          <w:rFonts w:ascii="Times New Roman TUR" w:hAnsi="Times New Roman TUR" w:cs="Times New Roman TUR"/>
          <w:color w:val="000000"/>
        </w:rPr>
        <w:t>a t</w:t>
      </w:r>
      <w:r w:rsidR="00C060D1">
        <w:rPr>
          <w:rFonts w:ascii="Times New Roman TUR" w:hAnsi="Times New Roman TUR" w:cs="Times New Roman TUR"/>
          <w:color w:val="000000"/>
        </w:rPr>
        <w:t>a</w:t>
      </w:r>
      <w:r>
        <w:rPr>
          <w:rFonts w:ascii="Times New Roman TUR" w:hAnsi="Times New Roman TUR" w:cs="Times New Roman TUR"/>
          <w:color w:val="000000"/>
        </w:rPr>
        <w:t>r</w:t>
      </w:r>
      <w:r w:rsidR="00C060D1">
        <w:rPr>
          <w:rFonts w:ascii="Times New Roman TUR" w:hAnsi="Times New Roman TUR" w:cs="Times New Roman TUR"/>
          <w:color w:val="000000"/>
        </w:rPr>
        <w:t>ji</w:t>
      </w:r>
      <w:r>
        <w:rPr>
          <w:rFonts w:ascii="Times New Roman TUR" w:hAnsi="Times New Roman TUR" w:cs="Times New Roman TUR"/>
          <w:color w:val="000000"/>
        </w:rPr>
        <w:t>m</w:t>
      </w:r>
      <w:r w:rsidR="00C060D1">
        <w:rPr>
          <w:rFonts w:ascii="Times New Roman TUR" w:hAnsi="Times New Roman TUR" w:cs="Times New Roman TUR"/>
          <w:color w:val="000000"/>
        </w:rPr>
        <w:t>o</w:t>
      </w:r>
      <w:r>
        <w:rPr>
          <w:rFonts w:ascii="Times New Roman TUR" w:hAnsi="Times New Roman TUR" w:cs="Times New Roman TUR"/>
          <w:color w:val="000000"/>
        </w:rPr>
        <w:t xml:space="preserve">n </w:t>
      </w:r>
      <w:r w:rsidR="00C060D1">
        <w:rPr>
          <w:rFonts w:ascii="Times New Roman TUR" w:hAnsi="Times New Roman TUR" w:cs="Times New Roman TUR"/>
          <w:color w:val="000000"/>
        </w:rPr>
        <w:t>b</w:t>
      </w:r>
      <w:r w:rsidR="00317151">
        <w:rPr>
          <w:rFonts w:ascii="Times New Roman TUR" w:hAnsi="Times New Roman TUR" w:cs="Times New Roman TUR"/>
          <w:color w:val="000000"/>
        </w:rPr>
        <w:t>o‘</w:t>
      </w:r>
      <w:r w:rsidR="00C060D1">
        <w:rPr>
          <w:rFonts w:ascii="Times New Roman TUR" w:hAnsi="Times New Roman TUR" w:cs="Times New Roman TUR"/>
          <w:color w:val="000000"/>
        </w:rPr>
        <w:t>lolmag</w:t>
      </w:r>
      <w:r>
        <w:rPr>
          <w:rFonts w:ascii="Times New Roman TUR" w:hAnsi="Times New Roman TUR" w:cs="Times New Roman TUR"/>
          <w:color w:val="000000"/>
        </w:rPr>
        <w:t xml:space="preserve">an </w:t>
      </w:r>
      <w:r w:rsidR="00C060D1">
        <w:rPr>
          <w:rFonts w:ascii="Times New Roman TUR" w:hAnsi="Times New Roman TUR" w:cs="Times New Roman TUR"/>
          <w:color w:val="000000"/>
        </w:rPr>
        <w:t>q</w:t>
      </w:r>
      <w:r>
        <w:rPr>
          <w:rFonts w:ascii="Times New Roman TUR" w:hAnsi="Times New Roman TUR" w:cs="Times New Roman TUR"/>
          <w:color w:val="000000"/>
        </w:rPr>
        <w:t xml:space="preserve">albim </w:t>
      </w:r>
      <w:r w:rsidR="00C060D1">
        <w:rPr>
          <w:rFonts w:ascii="Times New Roman TUR" w:hAnsi="Times New Roman TUR" w:cs="Times New Roman TUR"/>
          <w:color w:val="000000"/>
        </w:rPr>
        <w:t>ham</w:t>
      </w:r>
      <w:r>
        <w:rPr>
          <w:rFonts w:ascii="Times New Roman TUR" w:hAnsi="Times New Roman TUR" w:cs="Times New Roman TUR"/>
          <w:color w:val="000000"/>
        </w:rPr>
        <w:t xml:space="preserve"> ayn</w:t>
      </w:r>
      <w:r w:rsidR="00C060D1">
        <w:rPr>
          <w:rFonts w:ascii="Times New Roman TUR" w:hAnsi="Times New Roman TUR" w:cs="Times New Roman TUR"/>
          <w:color w:val="000000"/>
        </w:rPr>
        <w:t>a</w:t>
      </w:r>
      <w:r>
        <w:rPr>
          <w:rFonts w:ascii="Times New Roman TUR" w:hAnsi="Times New Roman TUR" w:cs="Times New Roman TUR"/>
          <w:color w:val="000000"/>
        </w:rPr>
        <w:t>n bu m</w:t>
      </w:r>
      <w:r w:rsidR="00C060D1">
        <w:rPr>
          <w:rFonts w:ascii="Times New Roman TUR" w:hAnsi="Times New Roman TUR" w:cs="Times New Roman TUR"/>
          <w:color w:val="000000"/>
        </w:rPr>
        <w:t>a</w:t>
      </w:r>
      <w:r>
        <w:rPr>
          <w:rFonts w:ascii="Times New Roman TUR" w:hAnsi="Times New Roman TUR" w:cs="Times New Roman TUR"/>
          <w:color w:val="000000"/>
        </w:rPr>
        <w:t>dh</w:t>
      </w:r>
      <w:r w:rsidR="00C060D1">
        <w:rPr>
          <w:rFonts w:ascii="Times New Roman TUR" w:hAnsi="Times New Roman TUR" w:cs="Times New Roman TUR"/>
          <w:color w:val="000000"/>
        </w:rPr>
        <w:t>ga</w:t>
      </w:r>
      <w:r>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Pr>
          <w:rFonts w:ascii="Times New Roman TUR" w:hAnsi="Times New Roman TUR" w:cs="Times New Roman TUR"/>
          <w:color w:val="000000"/>
        </w:rPr>
        <w:t>n</w:t>
      </w:r>
      <w:r w:rsidR="00C060D1">
        <w:rPr>
          <w:rFonts w:ascii="Times New Roman TUR" w:hAnsi="Times New Roman TUR" w:cs="Times New Roman TUR"/>
          <w:color w:val="000000"/>
        </w:rPr>
        <w:t>a</w:t>
      </w:r>
      <w:r>
        <w:rPr>
          <w:rFonts w:ascii="Times New Roman TUR" w:hAnsi="Times New Roman TUR" w:cs="Times New Roman TUR"/>
          <w:color w:val="000000"/>
        </w:rPr>
        <w:t>n i</w:t>
      </w:r>
      <w:r w:rsidR="00C060D1">
        <w:rPr>
          <w:rFonts w:ascii="Times New Roman TUR" w:hAnsi="Times New Roman TUR" w:cs="Times New Roman TUR"/>
          <w:color w:val="000000"/>
        </w:rPr>
        <w:t>sh</w:t>
      </w:r>
      <w:r>
        <w:rPr>
          <w:rFonts w:ascii="Times New Roman TUR" w:hAnsi="Times New Roman TUR" w:cs="Times New Roman TUR"/>
          <w:color w:val="000000"/>
        </w:rPr>
        <w:t>tir</w:t>
      </w:r>
      <w:r w:rsidR="00C060D1">
        <w:rPr>
          <w:rFonts w:ascii="Times New Roman TUR" w:hAnsi="Times New Roman TUR" w:cs="Times New Roman TUR"/>
          <w:color w:val="000000"/>
        </w:rPr>
        <w:t>o</w:t>
      </w:r>
      <w:r>
        <w:rPr>
          <w:rFonts w:ascii="Times New Roman TUR" w:hAnsi="Times New Roman TUR" w:cs="Times New Roman TUR"/>
          <w:color w:val="000000"/>
        </w:rPr>
        <w:t xml:space="preserve">k </w:t>
      </w:r>
      <w:r w:rsidR="00C060D1">
        <w:rPr>
          <w:rFonts w:ascii="Times New Roman TUR" w:hAnsi="Times New Roman TUR" w:cs="Times New Roman TUR"/>
          <w:color w:val="000000"/>
        </w:rPr>
        <w:t>qilib</w:t>
      </w:r>
      <w:r>
        <w:rPr>
          <w:rFonts w:ascii="Times New Roman TUR" w:hAnsi="Times New Roman TUR" w:cs="Times New Roman TUR"/>
          <w:color w:val="000000"/>
        </w:rPr>
        <w:t xml:space="preserve"> b</w:t>
      </w:r>
      <w:r w:rsidR="00C060D1">
        <w:rPr>
          <w:rFonts w:ascii="Times New Roman TUR" w:hAnsi="Times New Roman TUR" w:cs="Times New Roman TUR"/>
          <w:color w:val="000000"/>
        </w:rPr>
        <w:t>a</w:t>
      </w:r>
      <w:r>
        <w:rPr>
          <w:rFonts w:ascii="Times New Roman TUR" w:hAnsi="Times New Roman TUR" w:cs="Times New Roman TUR"/>
          <w:color w:val="000000"/>
        </w:rPr>
        <w:t>r</w:t>
      </w:r>
      <w:r w:rsidR="00C060D1">
        <w:rPr>
          <w:rFonts w:ascii="Times New Roman TUR" w:hAnsi="Times New Roman TUR" w:cs="Times New Roman TUR"/>
          <w:color w:val="000000"/>
        </w:rPr>
        <w:t>o</w:t>
      </w:r>
      <w:r>
        <w:rPr>
          <w:rFonts w:ascii="Times New Roman TUR" w:hAnsi="Times New Roman TUR" w:cs="Times New Roman TUR"/>
          <w:color w:val="000000"/>
        </w:rPr>
        <w:t>b</w:t>
      </w:r>
      <w:r w:rsidR="00C060D1">
        <w:rPr>
          <w:rFonts w:ascii="Times New Roman TUR" w:hAnsi="Times New Roman TUR" w:cs="Times New Roman TUR"/>
          <w:color w:val="000000"/>
        </w:rPr>
        <w:t>a</w:t>
      </w:r>
      <w:r>
        <w:rPr>
          <w:rFonts w:ascii="Times New Roman TUR" w:hAnsi="Times New Roman TUR" w:cs="Times New Roman TUR"/>
          <w:color w:val="000000"/>
        </w:rPr>
        <w:t xml:space="preserve">r </w:t>
      </w:r>
      <w:r w:rsidR="00C060D1">
        <w:rPr>
          <w:rFonts w:ascii="Times New Roman TUR" w:hAnsi="Times New Roman TUR" w:cs="Times New Roman TUR"/>
          <w:color w:val="000000"/>
        </w:rPr>
        <w:t>u</w:t>
      </w:r>
      <w:r>
        <w:rPr>
          <w:rFonts w:ascii="Times New Roman TUR" w:hAnsi="Times New Roman TUR" w:cs="Times New Roman TUR"/>
          <w:color w:val="000000"/>
        </w:rPr>
        <w:t xml:space="preserve"> </w:t>
      </w:r>
      <w:r w:rsidR="00C060D1">
        <w:rPr>
          <w:rFonts w:ascii="Times New Roman TUR" w:hAnsi="Times New Roman TUR" w:cs="Times New Roman TUR"/>
          <w:color w:val="000000"/>
        </w:rPr>
        <w:t>q</w:t>
      </w:r>
      <w:r>
        <w:rPr>
          <w:rFonts w:ascii="Times New Roman TUR" w:hAnsi="Times New Roman TUR" w:cs="Times New Roman TUR"/>
          <w:color w:val="000000"/>
        </w:rPr>
        <w:t>ard</w:t>
      </w:r>
      <w:r w:rsidR="00C060D1">
        <w:rPr>
          <w:rFonts w:ascii="Times New Roman TUR" w:hAnsi="Times New Roman TUR" w:cs="Times New Roman TUR"/>
          <w:color w:val="000000"/>
        </w:rPr>
        <w:t>osh</w:t>
      </w:r>
      <w:r>
        <w:rPr>
          <w:rFonts w:ascii="Times New Roman TUR" w:hAnsi="Times New Roman TUR" w:cs="Times New Roman TUR"/>
          <w:color w:val="000000"/>
        </w:rPr>
        <w:t>im</w:t>
      </w:r>
      <w:r w:rsidR="00C060D1">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C060D1">
        <w:rPr>
          <w:rFonts w:ascii="Times New Roman TUR" w:hAnsi="Times New Roman TUR" w:cs="Times New Roman TUR"/>
          <w:color w:val="000000"/>
        </w:rPr>
        <w:t>aytgan</w:t>
      </w:r>
      <w:r>
        <w:rPr>
          <w:rFonts w:ascii="Times New Roman TUR" w:hAnsi="Times New Roman TUR" w:cs="Times New Roman TUR"/>
          <w:color w:val="000000"/>
        </w:rPr>
        <w:t xml:space="preserve"> </w:t>
      </w:r>
      <w:r w:rsidR="00C060D1">
        <w:rPr>
          <w:rFonts w:ascii="Times New Roman TUR" w:hAnsi="Times New Roman TUR" w:cs="Times New Roman TUR"/>
          <w:color w:val="000000"/>
        </w:rPr>
        <w:t>ka</w:t>
      </w:r>
      <w:r>
        <w:rPr>
          <w:rFonts w:ascii="Times New Roman TUR" w:hAnsi="Times New Roman TUR" w:cs="Times New Roman TUR"/>
          <w:color w:val="000000"/>
        </w:rPr>
        <w:t>bi his</w:t>
      </w:r>
      <w:r w:rsidR="00C060D1">
        <w:rPr>
          <w:rFonts w:ascii="Times New Roman TUR" w:hAnsi="Times New Roman TUR" w:cs="Times New Roman TUR"/>
          <w:color w:val="000000"/>
        </w:rPr>
        <w:t xml:space="preserve"> qilib</w:t>
      </w:r>
      <w:r>
        <w:rPr>
          <w:rFonts w:ascii="Times New Roman TUR" w:hAnsi="Times New Roman TUR" w:cs="Times New Roman TUR"/>
          <w:color w:val="000000"/>
        </w:rPr>
        <w:t xml:space="preserve"> </w:t>
      </w:r>
      <w:r w:rsidR="00C060D1">
        <w:rPr>
          <w:rFonts w:ascii="Times New Roman TUR" w:hAnsi="Times New Roman TUR" w:cs="Times New Roman TUR"/>
          <w:color w:val="000000"/>
        </w:rPr>
        <w:t>lazzatlanaman</w:t>
      </w:r>
      <w:r>
        <w:rPr>
          <w:rFonts w:ascii="Times New Roman TUR" w:hAnsi="Times New Roman TUR" w:cs="Times New Roman TUR"/>
          <w:color w:val="000000"/>
        </w:rPr>
        <w:t xml:space="preserve">. </w:t>
      </w:r>
      <w:r w:rsidR="00C060D1">
        <w:rPr>
          <w:rFonts w:ascii="Times New Roman TUR" w:hAnsi="Times New Roman TUR" w:cs="Times New Roman TUR"/>
          <w:color w:val="000000"/>
        </w:rPr>
        <w:t>Aga</w:t>
      </w:r>
      <w:r>
        <w:rPr>
          <w:rFonts w:ascii="Times New Roman TUR" w:hAnsi="Times New Roman TUR" w:cs="Times New Roman TUR"/>
          <w:color w:val="000000"/>
        </w:rPr>
        <w:t xml:space="preserve">r </w:t>
      </w:r>
      <w:r w:rsidR="00C060D1">
        <w:rPr>
          <w:rFonts w:ascii="Times New Roman TUR" w:hAnsi="Times New Roman TUR" w:cs="Times New Roman TUR"/>
          <w:color w:val="000000"/>
        </w:rPr>
        <w:t>ayta olsaydim</w:t>
      </w:r>
      <w:r>
        <w:rPr>
          <w:rFonts w:ascii="Times New Roman TUR" w:hAnsi="Times New Roman TUR" w:cs="Times New Roman TUR"/>
          <w:color w:val="000000"/>
        </w:rPr>
        <w:t xml:space="preserve">, </w:t>
      </w:r>
      <w:r w:rsidR="00C060D1">
        <w:rPr>
          <w:rFonts w:ascii="Times New Roman TUR" w:hAnsi="Times New Roman TUR" w:cs="Times New Roman TUR"/>
          <w:color w:val="000000"/>
        </w:rPr>
        <w:t>m</w:t>
      </w:r>
      <w:r>
        <w:rPr>
          <w:rFonts w:ascii="Times New Roman TUR" w:hAnsi="Times New Roman TUR" w:cs="Times New Roman TUR"/>
          <w:color w:val="000000"/>
        </w:rPr>
        <w:t xml:space="preserve">en </w:t>
      </w:r>
      <w:r w:rsidR="00C060D1">
        <w:rPr>
          <w:rFonts w:ascii="Times New Roman TUR" w:hAnsi="Times New Roman TUR" w:cs="Times New Roman TUR"/>
          <w:color w:val="000000"/>
        </w:rPr>
        <w:t>ham</w:t>
      </w:r>
      <w:r>
        <w:rPr>
          <w:rFonts w:ascii="Times New Roman TUR" w:hAnsi="Times New Roman TUR" w:cs="Times New Roman TUR"/>
          <w:color w:val="000000"/>
        </w:rPr>
        <w:t xml:space="preserve"> </w:t>
      </w:r>
      <w:r w:rsidR="00C060D1">
        <w:rPr>
          <w:rFonts w:ascii="Times New Roman TUR" w:hAnsi="Times New Roman TUR" w:cs="Times New Roman TUR"/>
          <w:color w:val="000000"/>
        </w:rPr>
        <w:t>bunday</w:t>
      </w:r>
      <w:r>
        <w:rPr>
          <w:rFonts w:ascii="Times New Roman TUR" w:hAnsi="Times New Roman TUR" w:cs="Times New Roman TUR"/>
          <w:color w:val="000000"/>
        </w:rPr>
        <w:t xml:space="preserve"> </w:t>
      </w:r>
      <w:r w:rsidR="00C060D1">
        <w:rPr>
          <w:rFonts w:ascii="Times New Roman TUR" w:hAnsi="Times New Roman TUR" w:cs="Times New Roman TUR"/>
          <w:color w:val="000000"/>
        </w:rPr>
        <w:t>aytardi</w:t>
      </w:r>
      <w:r>
        <w:rPr>
          <w:rFonts w:ascii="Times New Roman TUR" w:hAnsi="Times New Roman TUR" w:cs="Times New Roman TUR"/>
          <w:color w:val="000000"/>
        </w:rPr>
        <w:t>m.)</w:t>
      </w:r>
    </w:p>
    <w:p w14:paraId="12E7EFCE" w14:textId="77777777" w:rsidR="0084279A" w:rsidRPr="001D41DC" w:rsidRDefault="0084279A" w:rsidP="0012019B">
      <w:pPr>
        <w:autoSpaceDE w:val="0"/>
        <w:autoSpaceDN w:val="0"/>
        <w:adjustRightInd w:val="0"/>
        <w:jc w:val="right"/>
        <w:rPr>
          <w:rFonts w:ascii="Times New Roman TUR" w:hAnsi="Times New Roman TUR" w:cs="Times New Roman TUR"/>
          <w:b/>
          <w:bCs/>
          <w:color w:val="000000"/>
        </w:rPr>
      </w:pPr>
      <w:r w:rsidRPr="001D41DC">
        <w:rPr>
          <w:rFonts w:ascii="Times New Roman TUR" w:hAnsi="Times New Roman TUR" w:cs="Times New Roman TUR"/>
          <w:b/>
          <w:bCs/>
          <w:color w:val="000000"/>
        </w:rPr>
        <w:t>F</w:t>
      </w:r>
      <w:r w:rsidR="00C060D1" w:rsidRPr="001D41DC">
        <w:rPr>
          <w:rFonts w:ascii="Times New Roman TUR" w:hAnsi="Times New Roman TUR" w:cs="Times New Roman TUR"/>
          <w:b/>
          <w:bCs/>
          <w:color w:val="000000"/>
        </w:rPr>
        <w:t>a</w:t>
      </w:r>
      <w:r w:rsidRPr="001D41DC">
        <w:rPr>
          <w:rFonts w:ascii="Times New Roman TUR" w:hAnsi="Times New Roman TUR" w:cs="Times New Roman TUR"/>
          <w:b/>
          <w:bCs/>
          <w:color w:val="000000"/>
        </w:rPr>
        <w:t>yzi</w:t>
      </w:r>
    </w:p>
    <w:p w14:paraId="66E7778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58E1004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AD5AC1E" w14:textId="77777777" w:rsidR="0084279A" w:rsidRPr="00C060D1" w:rsidRDefault="0084279A" w:rsidP="0012019B">
      <w:pPr>
        <w:autoSpaceDE w:val="0"/>
        <w:autoSpaceDN w:val="0"/>
        <w:adjustRightInd w:val="0"/>
        <w:jc w:val="center"/>
        <w:rPr>
          <w:rFonts w:ascii="Times New Roman TUR" w:hAnsi="Times New Roman TUR" w:cs="Times New Roman TUR"/>
          <w:color w:val="000000"/>
          <w:sz w:val="28"/>
          <w:szCs w:val="28"/>
        </w:rPr>
      </w:pPr>
      <w:r w:rsidRPr="00C060D1">
        <w:rPr>
          <w:rFonts w:ascii="Traditional Arabic" w:hAnsi="Traditional Arabic" w:cs="Traditional Arabic"/>
          <w:color w:val="FF0000"/>
          <w:sz w:val="40"/>
          <w:szCs w:val="40"/>
          <w:rtl/>
        </w:rPr>
        <w:t>بِاسْمِهِ سُبْحَانَهُ</w:t>
      </w:r>
    </w:p>
    <w:p w14:paraId="0238D770"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w:t>
      </w:r>
      <w:r w:rsidR="00C060D1">
        <w:rPr>
          <w:rFonts w:ascii="Times New Roman TUR" w:hAnsi="Times New Roman TUR" w:cs="Times New Roman TUR"/>
          <w:color w:val="000000"/>
        </w:rPr>
        <w:t>,</w:t>
      </w:r>
      <w:r>
        <w:rPr>
          <w:rFonts w:ascii="Times New Roman TUR" w:hAnsi="Times New Roman TUR" w:cs="Times New Roman TUR"/>
          <w:color w:val="000000"/>
        </w:rPr>
        <w:t xml:space="preserve"> S</w:t>
      </w:r>
      <w:r w:rsidR="00C060D1">
        <w:rPr>
          <w:rFonts w:ascii="Times New Roman TUR" w:hAnsi="Times New Roman TUR" w:cs="Times New Roman TUR"/>
          <w:color w:val="000000"/>
        </w:rPr>
        <w:t>i</w:t>
      </w:r>
      <w:r>
        <w:rPr>
          <w:rFonts w:ascii="Times New Roman TUR" w:hAnsi="Times New Roman TUR" w:cs="Times New Roman TUR"/>
          <w:color w:val="000000"/>
        </w:rPr>
        <w:t>dd</w:t>
      </w:r>
      <w:r w:rsidR="00C060D1">
        <w:rPr>
          <w:rFonts w:ascii="Times New Roman TUR" w:hAnsi="Times New Roman TUR" w:cs="Times New Roman TUR"/>
          <w:color w:val="000000"/>
        </w:rPr>
        <w:t>iq</w:t>
      </w:r>
      <w:r>
        <w:rPr>
          <w:rFonts w:ascii="Times New Roman TUR" w:hAnsi="Times New Roman TUR" w:cs="Times New Roman TUR"/>
          <w:color w:val="000000"/>
        </w:rPr>
        <w:t xml:space="preserve"> </w:t>
      </w:r>
      <w:r w:rsidR="00C060D1">
        <w:rPr>
          <w:rFonts w:ascii="Times New Roman TUR" w:hAnsi="Times New Roman TUR" w:cs="Times New Roman TUR"/>
          <w:color w:val="000000"/>
        </w:rPr>
        <w:t>Q</w:t>
      </w:r>
      <w:r>
        <w:rPr>
          <w:rFonts w:ascii="Times New Roman TUR" w:hAnsi="Times New Roman TUR" w:cs="Times New Roman TUR"/>
          <w:color w:val="000000"/>
        </w:rPr>
        <w:t>ard</w:t>
      </w:r>
      <w:r w:rsidR="00C060D1">
        <w:rPr>
          <w:rFonts w:ascii="Times New Roman TUR" w:hAnsi="Times New Roman TUR" w:cs="Times New Roman TUR"/>
          <w:color w:val="000000"/>
        </w:rPr>
        <w:t>osh</w:t>
      </w:r>
      <w:r>
        <w:rPr>
          <w:rFonts w:ascii="Times New Roman TUR" w:hAnsi="Times New Roman TUR" w:cs="Times New Roman TUR"/>
          <w:color w:val="000000"/>
        </w:rPr>
        <w:t>l</w:t>
      </w:r>
      <w:r w:rsidR="00C060D1">
        <w:rPr>
          <w:rFonts w:ascii="Times New Roman TUR" w:hAnsi="Times New Roman TUR" w:cs="Times New Roman TUR"/>
          <w:color w:val="000000"/>
        </w:rPr>
        <w:t>a</w:t>
      </w:r>
      <w:r>
        <w:rPr>
          <w:rFonts w:ascii="Times New Roman TUR" w:hAnsi="Times New Roman TUR" w:cs="Times New Roman TUR"/>
          <w:color w:val="000000"/>
        </w:rPr>
        <w:t>rim,</w:t>
      </w:r>
    </w:p>
    <w:p w14:paraId="59ADA3AD"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y</w:t>
      </w:r>
      <w:r w:rsidR="00C060D1">
        <w:rPr>
          <w:rFonts w:ascii="Times New Roman TUR" w:hAnsi="Times New Roman TUR" w:cs="Times New Roman TUR"/>
          <w:color w:val="000000"/>
        </w:rPr>
        <w:t>a</w:t>
      </w:r>
      <w:r>
        <w:rPr>
          <w:rFonts w:ascii="Times New Roman TUR" w:hAnsi="Times New Roman TUR" w:cs="Times New Roman TUR"/>
          <w:color w:val="000000"/>
        </w:rPr>
        <w:t>n</w:t>
      </w:r>
      <w:r w:rsidR="00C060D1">
        <w:rPr>
          <w:rFonts w:ascii="Times New Roman TUR" w:hAnsi="Times New Roman TUR" w:cs="Times New Roman TUR"/>
          <w:color w:val="000000"/>
        </w:rPr>
        <w:t>g</w:t>
      </w:r>
      <w:r>
        <w:rPr>
          <w:rFonts w:ascii="Times New Roman TUR" w:hAnsi="Times New Roman TUR" w:cs="Times New Roman TUR"/>
          <w:color w:val="000000"/>
        </w:rPr>
        <w:t xml:space="preserve">i </w:t>
      </w:r>
      <w:r w:rsidR="00C060D1">
        <w:rPr>
          <w:rFonts w:ascii="Times New Roman TUR" w:hAnsi="Times New Roman TUR" w:cs="Times New Roman TUR"/>
          <w:color w:val="000000"/>
        </w:rPr>
        <w:t>hujum hodisasidan</w:t>
      </w:r>
      <w:r>
        <w:rPr>
          <w:rFonts w:ascii="Times New Roman TUR" w:hAnsi="Times New Roman TUR" w:cs="Times New Roman TUR"/>
          <w:color w:val="000000"/>
        </w:rPr>
        <w:t xml:space="preserve"> </w:t>
      </w:r>
      <w:r w:rsidR="00C060D1">
        <w:rPr>
          <w:rFonts w:ascii="Times New Roman TUR" w:hAnsi="Times New Roman TUR" w:cs="Times New Roman TUR"/>
          <w:color w:val="000000"/>
        </w:rPr>
        <w:t>xafa</w:t>
      </w:r>
      <w:r>
        <w:rPr>
          <w:rFonts w:ascii="Times New Roman TUR" w:hAnsi="Times New Roman TUR" w:cs="Times New Roman TUR"/>
          <w:color w:val="000000"/>
        </w:rPr>
        <w:t xml:space="preserve"> </w:t>
      </w:r>
      <w:r w:rsidR="00C060D1">
        <w:rPr>
          <w:rFonts w:ascii="Times New Roman TUR" w:hAnsi="Times New Roman TUR" w:cs="Times New Roman TUR"/>
          <w:color w:val="000000"/>
        </w:rPr>
        <w:t>b</w:t>
      </w:r>
      <w:r w:rsidR="00317151">
        <w:rPr>
          <w:rFonts w:ascii="Times New Roman TUR" w:hAnsi="Times New Roman TUR" w:cs="Times New Roman TUR"/>
          <w:color w:val="000000"/>
        </w:rPr>
        <w:t>o‘</w:t>
      </w:r>
      <w:r w:rsidR="00C060D1">
        <w:rPr>
          <w:rFonts w:ascii="Times New Roman TUR" w:hAnsi="Times New Roman TUR" w:cs="Times New Roman TUR"/>
          <w:color w:val="000000"/>
        </w:rPr>
        <w:t>lmanglar</w:t>
      </w:r>
      <w:r>
        <w:rPr>
          <w:rFonts w:ascii="Times New Roman TUR" w:hAnsi="Times New Roman TUR" w:cs="Times New Roman TUR"/>
          <w:color w:val="000000"/>
        </w:rPr>
        <w:t xml:space="preserve">. </w:t>
      </w:r>
      <w:r w:rsidR="00C060D1">
        <w:rPr>
          <w:rFonts w:ascii="Times New Roman TUR" w:hAnsi="Times New Roman TUR" w:cs="Times New Roman TUR"/>
          <w:color w:val="000000"/>
        </w:rPr>
        <w:t>Chu</w:t>
      </w:r>
      <w:r>
        <w:rPr>
          <w:rFonts w:ascii="Times New Roman TUR" w:hAnsi="Times New Roman TUR" w:cs="Times New Roman TUR"/>
          <w:color w:val="000000"/>
        </w:rPr>
        <w:t xml:space="preserve">nki, </w:t>
      </w:r>
      <w:r w:rsidR="00C060D1">
        <w:rPr>
          <w:rFonts w:ascii="Times New Roman TUR" w:hAnsi="Times New Roman TUR" w:cs="Times New Roman TUR"/>
          <w:color w:val="000000"/>
        </w:rPr>
        <w:t>takror-takror</w:t>
      </w:r>
      <w:r>
        <w:rPr>
          <w:rFonts w:ascii="Times New Roman TUR" w:hAnsi="Times New Roman TUR" w:cs="Times New Roman TUR"/>
          <w:color w:val="000000"/>
        </w:rPr>
        <w:t xml:space="preserve"> t</w:t>
      </w:r>
      <w:r w:rsidR="00C060D1">
        <w:rPr>
          <w:rFonts w:ascii="Times New Roman TUR" w:hAnsi="Times New Roman TUR" w:cs="Times New Roman TUR"/>
          <w:color w:val="000000"/>
        </w:rPr>
        <w:t>aj</w:t>
      </w:r>
      <w:r>
        <w:rPr>
          <w:rFonts w:ascii="Times New Roman TUR" w:hAnsi="Times New Roman TUR" w:cs="Times New Roman TUR"/>
          <w:color w:val="000000"/>
        </w:rPr>
        <w:t>r</w:t>
      </w:r>
      <w:r w:rsidR="00C060D1">
        <w:rPr>
          <w:rFonts w:ascii="Times New Roman TUR" w:hAnsi="Times New Roman TUR" w:cs="Times New Roman TUR"/>
          <w:color w:val="000000"/>
        </w:rPr>
        <w:t>i</w:t>
      </w:r>
      <w:r>
        <w:rPr>
          <w:rFonts w:ascii="Times New Roman TUR" w:hAnsi="Times New Roman TUR" w:cs="Times New Roman TUR"/>
          <w:color w:val="000000"/>
        </w:rPr>
        <w:t>b</w:t>
      </w:r>
      <w:r w:rsidR="00C060D1">
        <w:rPr>
          <w:rFonts w:ascii="Times New Roman TUR" w:hAnsi="Times New Roman TUR" w:cs="Times New Roman TUR"/>
          <w:color w:val="000000"/>
        </w:rPr>
        <w:t>a</w:t>
      </w:r>
      <w:r>
        <w:rPr>
          <w:rFonts w:ascii="Times New Roman TUR" w:hAnsi="Times New Roman TUR" w:cs="Times New Roman TUR"/>
          <w:color w:val="000000"/>
        </w:rPr>
        <w:t>l</w:t>
      </w:r>
      <w:r w:rsidR="00C060D1">
        <w:rPr>
          <w:rFonts w:ascii="Times New Roman TUR" w:hAnsi="Times New Roman TUR" w:cs="Times New Roman TUR"/>
          <w:color w:val="000000"/>
        </w:rPr>
        <w:t>a</w:t>
      </w:r>
      <w:r>
        <w:rPr>
          <w:rFonts w:ascii="Times New Roman TUR" w:hAnsi="Times New Roman TUR" w:cs="Times New Roman TUR"/>
          <w:color w:val="000000"/>
        </w:rPr>
        <w:t>r</w:t>
      </w:r>
      <w:r w:rsidR="00C060D1">
        <w:rPr>
          <w:rFonts w:ascii="Times New Roman TUR" w:hAnsi="Times New Roman TUR" w:cs="Times New Roman TUR"/>
          <w:color w:val="000000"/>
        </w:rPr>
        <w:t xml:space="preserve"> bilan</w:t>
      </w:r>
      <w:r>
        <w:rPr>
          <w:rFonts w:ascii="Times New Roman TUR" w:hAnsi="Times New Roman TUR" w:cs="Times New Roman TUR"/>
          <w:color w:val="000000"/>
        </w:rPr>
        <w:t>, Ris</w:t>
      </w:r>
      <w:r w:rsidR="00C060D1">
        <w:rPr>
          <w:rFonts w:ascii="Times New Roman TUR" w:hAnsi="Times New Roman TUR" w:cs="Times New Roman TUR"/>
          <w:color w:val="000000"/>
        </w:rPr>
        <w:t>o</w:t>
      </w:r>
      <w:r>
        <w:rPr>
          <w:rFonts w:ascii="Times New Roman TUR" w:hAnsi="Times New Roman TUR" w:cs="Times New Roman TUR"/>
          <w:color w:val="000000"/>
        </w:rPr>
        <w:t>l</w:t>
      </w:r>
      <w:r w:rsidR="00C060D1">
        <w:rPr>
          <w:rFonts w:ascii="Times New Roman TUR" w:hAnsi="Times New Roman TUR" w:cs="Times New Roman TUR"/>
          <w:color w:val="000000"/>
        </w:rPr>
        <w:t>a</w:t>
      </w:r>
      <w:r>
        <w:rPr>
          <w:rFonts w:ascii="Times New Roman TUR" w:hAnsi="Times New Roman TUR" w:cs="Times New Roman TUR"/>
          <w:color w:val="000000"/>
        </w:rPr>
        <w:t>t-</w:t>
      </w:r>
      <w:r w:rsidR="00C060D1">
        <w:rPr>
          <w:rFonts w:ascii="Times New Roman TUR" w:hAnsi="Times New Roman TUR" w:cs="Times New Roman TUR"/>
          <w:color w:val="000000"/>
        </w:rPr>
        <w:t>u</w:t>
      </w:r>
      <w:r>
        <w:rPr>
          <w:rFonts w:ascii="Times New Roman TUR" w:hAnsi="Times New Roman TUR" w:cs="Times New Roman TUR"/>
          <w:color w:val="000000"/>
        </w:rPr>
        <w:t>n</w:t>
      </w:r>
      <w:r w:rsidR="00C060D1">
        <w:rPr>
          <w:rFonts w:ascii="Times New Roman TUR" w:hAnsi="Times New Roman TUR" w:cs="Times New Roman TUR"/>
          <w:color w:val="000000"/>
        </w:rPr>
        <w:t xml:space="preserve"> </w:t>
      </w:r>
      <w:r>
        <w:rPr>
          <w:rFonts w:ascii="Times New Roman TUR" w:hAnsi="Times New Roman TUR" w:cs="Times New Roman TUR"/>
          <w:color w:val="000000"/>
        </w:rPr>
        <w:t>Nur in</w:t>
      </w:r>
      <w:r w:rsidR="00C060D1">
        <w:rPr>
          <w:rFonts w:ascii="Times New Roman TUR" w:hAnsi="Times New Roman TUR" w:cs="Times New Roman TUR"/>
          <w:color w:val="000000"/>
        </w:rPr>
        <w:t>o</w:t>
      </w:r>
      <w:r>
        <w:rPr>
          <w:rFonts w:ascii="Times New Roman TUR" w:hAnsi="Times New Roman TUR" w:cs="Times New Roman TUR"/>
          <w:color w:val="000000"/>
        </w:rPr>
        <w:t>y</w:t>
      </w:r>
      <w:r w:rsidR="00C060D1">
        <w:rPr>
          <w:rFonts w:ascii="Times New Roman TUR" w:hAnsi="Times New Roman TUR" w:cs="Times New Roman TUR"/>
          <w:color w:val="000000"/>
        </w:rPr>
        <w:t>a</w:t>
      </w:r>
      <w:r>
        <w:rPr>
          <w:rFonts w:ascii="Times New Roman TUR" w:hAnsi="Times New Roman TUR" w:cs="Times New Roman TUR"/>
          <w:color w:val="000000"/>
        </w:rPr>
        <w:t xml:space="preserve">t </w:t>
      </w:r>
      <w:r w:rsidR="00C060D1">
        <w:rPr>
          <w:rFonts w:ascii="Times New Roman TUR" w:hAnsi="Times New Roman TUR" w:cs="Times New Roman TUR"/>
          <w:color w:val="000000"/>
        </w:rPr>
        <w:t>ostidadi</w:t>
      </w:r>
      <w:r>
        <w:rPr>
          <w:rFonts w:ascii="Times New Roman TUR" w:hAnsi="Times New Roman TUR" w:cs="Times New Roman TUR"/>
          <w:color w:val="000000"/>
        </w:rPr>
        <w:t>r. H</w:t>
      </w:r>
      <w:r w:rsidR="00C060D1">
        <w:rPr>
          <w:rFonts w:ascii="Times New Roman TUR" w:hAnsi="Times New Roman TUR" w:cs="Times New Roman TUR"/>
          <w:color w:val="000000"/>
        </w:rPr>
        <w:t xml:space="preserve">ech </w:t>
      </w:r>
      <w:r>
        <w:rPr>
          <w:rFonts w:ascii="Times New Roman TUR" w:hAnsi="Times New Roman TUR" w:cs="Times New Roman TUR"/>
          <w:color w:val="000000"/>
        </w:rPr>
        <w:t>bir t</w:t>
      </w:r>
      <w:r w:rsidR="00C060D1">
        <w:rPr>
          <w:rFonts w:ascii="Times New Roman TUR" w:hAnsi="Times New Roman TUR" w:cs="Times New Roman TUR"/>
          <w:color w:val="000000"/>
        </w:rPr>
        <w:t>o</w:t>
      </w:r>
      <w:r>
        <w:rPr>
          <w:rFonts w:ascii="Times New Roman TUR" w:hAnsi="Times New Roman TUR" w:cs="Times New Roman TUR"/>
          <w:color w:val="000000"/>
        </w:rPr>
        <w:t>if</w:t>
      </w:r>
      <w:r w:rsidR="00C060D1">
        <w:rPr>
          <w:rFonts w:ascii="Times New Roman TUR" w:hAnsi="Times New Roman TUR" w:cs="Times New Roman TUR"/>
          <w:color w:val="000000"/>
        </w:rPr>
        <w:t>a</w:t>
      </w:r>
      <w:r>
        <w:rPr>
          <w:rFonts w:ascii="Times New Roman TUR" w:hAnsi="Times New Roman TUR" w:cs="Times New Roman TUR"/>
          <w:color w:val="000000"/>
        </w:rPr>
        <w:t xml:space="preserve"> </w:t>
      </w:r>
      <w:r w:rsidR="00C060D1">
        <w:rPr>
          <w:rFonts w:ascii="Times New Roman TUR" w:hAnsi="Times New Roman TUR" w:cs="Times New Roman TUR"/>
          <w:color w:val="000000"/>
        </w:rPr>
        <w:t>hozirga</w:t>
      </w:r>
      <w:r>
        <w:rPr>
          <w:rFonts w:ascii="Times New Roman TUR" w:hAnsi="Times New Roman TUR" w:cs="Times New Roman TUR"/>
          <w:color w:val="000000"/>
        </w:rPr>
        <w:t xml:space="preserve"> </w:t>
      </w:r>
      <w:r w:rsidR="00C060D1">
        <w:rPr>
          <w:rFonts w:ascii="Times New Roman TUR" w:hAnsi="Times New Roman TUR" w:cs="Times New Roman TUR"/>
          <w:color w:val="000000"/>
        </w:rPr>
        <w:t>q</w:t>
      </w:r>
      <w:r>
        <w:rPr>
          <w:rFonts w:ascii="Times New Roman TUR" w:hAnsi="Times New Roman TUR" w:cs="Times New Roman TUR"/>
          <w:color w:val="000000"/>
        </w:rPr>
        <w:t>adar b</w:t>
      </w:r>
      <w:r w:rsidR="00C060D1">
        <w:rPr>
          <w:rFonts w:ascii="Times New Roman TUR" w:hAnsi="Times New Roman TUR" w:cs="Times New Roman TUR"/>
          <w:color w:val="000000"/>
        </w:rPr>
        <w:t>unday</w:t>
      </w:r>
      <w:r>
        <w:rPr>
          <w:rFonts w:ascii="Times New Roman TUR" w:hAnsi="Times New Roman TUR" w:cs="Times New Roman TUR"/>
          <w:color w:val="000000"/>
        </w:rPr>
        <w:t xml:space="preserve"> </w:t>
      </w:r>
      <w:r w:rsidR="00C060D1">
        <w:rPr>
          <w:rFonts w:ascii="Times New Roman TUR" w:hAnsi="Times New Roman TUR" w:cs="Times New Roman TUR"/>
          <w:color w:val="000000"/>
        </w:rPr>
        <w:t>a</w:t>
      </w:r>
      <w:r>
        <w:rPr>
          <w:rFonts w:ascii="Times New Roman TUR" w:hAnsi="Times New Roman TUR" w:cs="Times New Roman TUR"/>
          <w:color w:val="000000"/>
        </w:rPr>
        <w:t>h</w:t>
      </w:r>
      <w:r w:rsidR="00C060D1">
        <w:rPr>
          <w:rFonts w:ascii="Times New Roman TUR" w:hAnsi="Times New Roman TUR" w:cs="Times New Roman TUR"/>
          <w:color w:val="000000"/>
        </w:rPr>
        <w:t>a</w:t>
      </w:r>
      <w:r>
        <w:rPr>
          <w:rFonts w:ascii="Times New Roman TUR" w:hAnsi="Times New Roman TUR" w:cs="Times New Roman TUR"/>
          <w:color w:val="000000"/>
        </w:rPr>
        <w:t>miy</w:t>
      </w:r>
      <w:r w:rsidR="00C060D1">
        <w:rPr>
          <w:rFonts w:ascii="Times New Roman TUR" w:hAnsi="Times New Roman TUR" w:cs="Times New Roman TUR"/>
          <w:color w:val="000000"/>
        </w:rPr>
        <w:t>a</w:t>
      </w:r>
      <w:r>
        <w:rPr>
          <w:rFonts w:ascii="Times New Roman TUR" w:hAnsi="Times New Roman TUR" w:cs="Times New Roman TUR"/>
          <w:color w:val="000000"/>
        </w:rPr>
        <w:t xml:space="preserve">tli </w:t>
      </w:r>
      <w:r w:rsidR="00C060D1">
        <w:rPr>
          <w:rFonts w:ascii="Times New Roman TUR" w:hAnsi="Times New Roman TUR" w:cs="Times New Roman TUR"/>
          <w:color w:val="000000"/>
        </w:rPr>
        <w:t>x</w:t>
      </w:r>
      <w:r>
        <w:rPr>
          <w:rFonts w:ascii="Times New Roman TUR" w:hAnsi="Times New Roman TUR" w:cs="Times New Roman TUR"/>
          <w:color w:val="000000"/>
        </w:rPr>
        <w:t>izm</w:t>
      </w:r>
      <w:r w:rsidR="00C060D1">
        <w:rPr>
          <w:rFonts w:ascii="Times New Roman TUR" w:hAnsi="Times New Roman TUR" w:cs="Times New Roman TUR"/>
          <w:color w:val="000000"/>
        </w:rPr>
        <w:t>a</w:t>
      </w:r>
      <w:r>
        <w:rPr>
          <w:rFonts w:ascii="Times New Roman TUR" w:hAnsi="Times New Roman TUR" w:cs="Times New Roman TUR"/>
          <w:color w:val="000000"/>
        </w:rPr>
        <w:t>t</w:t>
      </w:r>
      <w:r w:rsidR="00C060D1">
        <w:rPr>
          <w:rFonts w:ascii="Times New Roman TUR" w:hAnsi="Times New Roman TUR" w:cs="Times New Roman TUR"/>
          <w:color w:val="000000"/>
        </w:rPr>
        <w:t>da</w:t>
      </w:r>
      <w:r>
        <w:rPr>
          <w:rFonts w:ascii="Times New Roman TUR" w:hAnsi="Times New Roman TUR" w:cs="Times New Roman TUR"/>
          <w:color w:val="000000"/>
        </w:rPr>
        <w:t xml:space="preserve"> bizl</w:t>
      </w:r>
      <w:r w:rsidR="00C060D1">
        <w:rPr>
          <w:rFonts w:ascii="Times New Roman TUR" w:hAnsi="Times New Roman TUR" w:cs="Times New Roman TUR"/>
          <w:color w:val="000000"/>
        </w:rPr>
        <w:t>a</w:t>
      </w:r>
      <w:r>
        <w:rPr>
          <w:rFonts w:ascii="Times New Roman TUR" w:hAnsi="Times New Roman TUR" w:cs="Times New Roman TUR"/>
          <w:color w:val="000000"/>
        </w:rPr>
        <w:t xml:space="preserve">r </w:t>
      </w:r>
      <w:r w:rsidR="00C060D1">
        <w:rPr>
          <w:rFonts w:ascii="Times New Roman TUR" w:hAnsi="Times New Roman TUR" w:cs="Times New Roman TUR"/>
          <w:color w:val="000000"/>
        </w:rPr>
        <w:t>q</w:t>
      </w:r>
      <w:r>
        <w:rPr>
          <w:rFonts w:ascii="Times New Roman TUR" w:hAnsi="Times New Roman TUR" w:cs="Times New Roman TUR"/>
          <w:color w:val="000000"/>
        </w:rPr>
        <w:t xml:space="preserve">adar </w:t>
      </w:r>
      <w:r w:rsidR="00C060D1">
        <w:rPr>
          <w:rFonts w:ascii="Times New Roman TUR" w:hAnsi="Times New Roman TUR" w:cs="Times New Roman TUR"/>
          <w:color w:val="000000"/>
        </w:rPr>
        <w:t>o</w:t>
      </w:r>
      <w:r>
        <w:rPr>
          <w:rFonts w:ascii="Times New Roman TUR" w:hAnsi="Times New Roman TUR" w:cs="Times New Roman TUR"/>
          <w:color w:val="000000"/>
        </w:rPr>
        <w:t>z m</w:t>
      </w:r>
      <w:r w:rsidR="00C060D1">
        <w:rPr>
          <w:rFonts w:ascii="Times New Roman TUR" w:hAnsi="Times New Roman TUR" w:cs="Times New Roman TUR"/>
          <w:color w:val="000000"/>
        </w:rPr>
        <w:t>ash</w:t>
      </w:r>
      <w:r>
        <w:rPr>
          <w:rFonts w:ascii="Times New Roman TUR" w:hAnsi="Times New Roman TUR" w:cs="Times New Roman TUR"/>
          <w:color w:val="000000"/>
        </w:rPr>
        <w:t>a</w:t>
      </w:r>
      <w:r w:rsidR="00C060D1">
        <w:rPr>
          <w:rFonts w:ascii="Times New Roman TUR" w:hAnsi="Times New Roman TUR" w:cs="Times New Roman TUR"/>
          <w:color w:val="000000"/>
        </w:rPr>
        <w:t>qq</w:t>
      </w:r>
      <w:r>
        <w:rPr>
          <w:rFonts w:ascii="Times New Roman TUR" w:hAnsi="Times New Roman TUR" w:cs="Times New Roman TUR"/>
          <w:color w:val="000000"/>
        </w:rPr>
        <w:t xml:space="preserve">at </w:t>
      </w:r>
      <w:r w:rsidR="00C060D1">
        <w:rPr>
          <w:rFonts w:ascii="Times New Roman TUR" w:hAnsi="Times New Roman TUR" w:cs="Times New Roman TUR"/>
          <w:color w:val="000000"/>
        </w:rPr>
        <w:t>bilan</w:t>
      </w:r>
      <w:r>
        <w:rPr>
          <w:rFonts w:ascii="Times New Roman TUR" w:hAnsi="Times New Roman TUR" w:cs="Times New Roman TUR"/>
          <w:color w:val="000000"/>
        </w:rPr>
        <w:t xml:space="preserve"> </w:t>
      </w:r>
      <w:r w:rsidR="007F72B3">
        <w:rPr>
          <w:rFonts w:ascii="Times New Roman TUR" w:hAnsi="Times New Roman TUR" w:cs="Times New Roman TUR"/>
          <w:color w:val="000000"/>
        </w:rPr>
        <w:t>qutul</w:t>
      </w:r>
      <w:r w:rsidR="00C060D1">
        <w:rPr>
          <w:rFonts w:ascii="Times New Roman TUR" w:hAnsi="Times New Roman TUR" w:cs="Times New Roman TUR"/>
          <w:color w:val="000000"/>
        </w:rPr>
        <w:t>gan</w:t>
      </w:r>
      <w:r>
        <w:rPr>
          <w:rFonts w:ascii="Times New Roman TUR" w:hAnsi="Times New Roman TUR" w:cs="Times New Roman TUR"/>
          <w:color w:val="000000"/>
        </w:rPr>
        <w:t xml:space="preserve"> </w:t>
      </w:r>
      <w:r w:rsidR="00C060D1">
        <w:rPr>
          <w:rFonts w:ascii="Times New Roman TUR" w:hAnsi="Times New Roman TUR" w:cs="Times New Roman TUR"/>
          <w:color w:val="000000"/>
        </w:rPr>
        <w:t>b</w:t>
      </w:r>
      <w:r w:rsidR="00317151">
        <w:rPr>
          <w:rFonts w:ascii="Times New Roman TUR" w:hAnsi="Times New Roman TUR" w:cs="Times New Roman TUR"/>
          <w:color w:val="000000"/>
        </w:rPr>
        <w:t>o‘</w:t>
      </w:r>
      <w:r w:rsidR="00C060D1">
        <w:rPr>
          <w:rFonts w:ascii="Times New Roman TUR" w:hAnsi="Times New Roman TUR" w:cs="Times New Roman TUR"/>
          <w:color w:val="000000"/>
        </w:rPr>
        <w:t>lmagan</w:t>
      </w:r>
      <w:r>
        <w:rPr>
          <w:rFonts w:ascii="Times New Roman TUR" w:hAnsi="Times New Roman TUR" w:cs="Times New Roman TUR"/>
          <w:color w:val="000000"/>
        </w:rPr>
        <w:t>. H</w:t>
      </w:r>
      <w:r w:rsidR="00C060D1">
        <w:rPr>
          <w:rFonts w:ascii="Times New Roman TUR" w:hAnsi="Times New Roman TUR" w:cs="Times New Roman TUR"/>
          <w:color w:val="000000"/>
        </w:rPr>
        <w:t>a</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E2500D">
        <w:rPr>
          <w:rFonts w:ascii="Times New Roman TUR" w:hAnsi="Times New Roman TUR" w:cs="Times New Roman TUR"/>
          <w:color w:val="000000"/>
        </w:rPr>
        <w:t>tgan</w:t>
      </w:r>
      <w:r>
        <w:rPr>
          <w:rFonts w:ascii="Times New Roman TUR" w:hAnsi="Times New Roman TUR" w:cs="Times New Roman TUR"/>
          <w:color w:val="000000"/>
        </w:rPr>
        <w:t xml:space="preserve"> Ramaz</w:t>
      </w:r>
      <w:r w:rsidR="00E2500D">
        <w:rPr>
          <w:rFonts w:ascii="Times New Roman TUR" w:hAnsi="Times New Roman TUR" w:cs="Times New Roman TUR"/>
          <w:color w:val="000000"/>
        </w:rPr>
        <w:t>o</w:t>
      </w:r>
      <w:r>
        <w:rPr>
          <w:rFonts w:ascii="Times New Roman TUR" w:hAnsi="Times New Roman TUR" w:cs="Times New Roman TUR"/>
          <w:color w:val="000000"/>
        </w:rPr>
        <w:t>nda</w:t>
      </w:r>
      <w:r w:rsidR="00E2500D">
        <w:rPr>
          <w:rFonts w:ascii="Times New Roman TUR" w:hAnsi="Times New Roman TUR" w:cs="Times New Roman TUR"/>
          <w:color w:val="000000"/>
        </w:rPr>
        <w:t>g</w:t>
      </w:r>
      <w:r>
        <w:rPr>
          <w:rFonts w:ascii="Times New Roman TUR" w:hAnsi="Times New Roman TUR" w:cs="Times New Roman TUR"/>
          <w:color w:val="000000"/>
        </w:rPr>
        <w:t xml:space="preserve">i </w:t>
      </w:r>
      <w:r w:rsidR="00E2500D">
        <w:rPr>
          <w:rFonts w:ascii="Times New Roman TUR" w:hAnsi="Times New Roman TUR" w:cs="Times New Roman TUR"/>
          <w:color w:val="000000"/>
        </w:rPr>
        <w:t>x</w:t>
      </w:r>
      <w:r>
        <w:rPr>
          <w:rFonts w:ascii="Times New Roman TUR" w:hAnsi="Times New Roman TUR" w:cs="Times New Roman TUR"/>
          <w:color w:val="000000"/>
        </w:rPr>
        <w:t>astal</w:t>
      </w:r>
      <w:r w:rsidR="00E2500D">
        <w:rPr>
          <w:rFonts w:ascii="Times New Roman TUR" w:hAnsi="Times New Roman TUR" w:cs="Times New Roman TUR"/>
          <w:color w:val="000000"/>
        </w:rPr>
        <w:t>igi</w:t>
      </w:r>
      <w:r>
        <w:rPr>
          <w:rFonts w:ascii="Times New Roman TUR" w:hAnsi="Times New Roman TUR" w:cs="Times New Roman TUR"/>
          <w:color w:val="000000"/>
        </w:rPr>
        <w:t>m v</w:t>
      </w:r>
      <w:r w:rsidR="00E2500D">
        <w:rPr>
          <w:rFonts w:ascii="Times New Roman TUR" w:hAnsi="Times New Roman TUR" w:cs="Times New Roman TUR"/>
          <w:color w:val="000000"/>
        </w:rPr>
        <w:t>a</w:t>
      </w:r>
      <w:r>
        <w:rPr>
          <w:rFonts w:ascii="Times New Roman TUR" w:hAnsi="Times New Roman TUR" w:cs="Times New Roman TUR"/>
          <w:color w:val="000000"/>
        </w:rPr>
        <w:t xml:space="preserve"> </w:t>
      </w:r>
      <w:r w:rsidR="0089570C">
        <w:rPr>
          <w:rFonts w:ascii="Times New Roman TUR" w:hAnsi="Times New Roman TUR" w:cs="Times New Roman TUR"/>
          <w:color w:val="000000"/>
        </w:rPr>
        <w:t>Eskishahar</w:t>
      </w:r>
      <w:r>
        <w:rPr>
          <w:rFonts w:ascii="Times New Roman TUR" w:hAnsi="Times New Roman TUR" w:cs="Times New Roman TUR"/>
          <w:color w:val="000000"/>
        </w:rPr>
        <w:t>d</w:t>
      </w:r>
      <w:r w:rsidR="00E2500D">
        <w:rPr>
          <w:rFonts w:ascii="Times New Roman TUR" w:hAnsi="Times New Roman TUR" w:cs="Times New Roman TUR"/>
          <w:color w:val="000000"/>
        </w:rPr>
        <w:t>ag</w:t>
      </w:r>
      <w:r>
        <w:rPr>
          <w:rFonts w:ascii="Times New Roman TUR" w:hAnsi="Times New Roman TUR" w:cs="Times New Roman TUR"/>
          <w:color w:val="000000"/>
        </w:rPr>
        <w:t>i musib</w:t>
      </w:r>
      <w:r w:rsidR="00E2500D">
        <w:rPr>
          <w:rFonts w:ascii="Times New Roman TUR" w:hAnsi="Times New Roman TUR" w:cs="Times New Roman TUR"/>
          <w:color w:val="000000"/>
        </w:rPr>
        <w:t>a</w:t>
      </w:r>
      <w:r>
        <w:rPr>
          <w:rFonts w:ascii="Times New Roman TUR" w:hAnsi="Times New Roman TUR" w:cs="Times New Roman TUR"/>
          <w:color w:val="000000"/>
        </w:rPr>
        <w:t xml:space="preserve">timiz </w:t>
      </w:r>
      <w:r w:rsidR="00E2500D">
        <w:rPr>
          <w:rFonts w:ascii="Times New Roman TUR" w:hAnsi="Times New Roman TUR" w:cs="Times New Roman TUR"/>
          <w:color w:val="000000"/>
        </w:rPr>
        <w:t>ka</w:t>
      </w:r>
      <w:r>
        <w:rPr>
          <w:rFonts w:ascii="Times New Roman TUR" w:hAnsi="Times New Roman TUR" w:cs="Times New Roman TUR"/>
          <w:color w:val="000000"/>
        </w:rPr>
        <w:t xml:space="preserve">bi </w:t>
      </w:r>
      <w:r w:rsidR="00E2500D">
        <w:rPr>
          <w:rFonts w:ascii="Times New Roman TUR" w:hAnsi="Times New Roman TUR" w:cs="Times New Roman TUR"/>
          <w:color w:val="000000"/>
        </w:rPr>
        <w:t>k</w:t>
      </w:r>
      <w:r w:rsidR="00317151">
        <w:rPr>
          <w:rFonts w:ascii="Times New Roman TUR" w:hAnsi="Times New Roman TUR" w:cs="Times New Roman TUR"/>
          <w:color w:val="000000"/>
        </w:rPr>
        <w:t>o‘</w:t>
      </w:r>
      <w:r w:rsidR="00E2500D">
        <w:rPr>
          <w:rFonts w:ascii="Times New Roman TUR" w:hAnsi="Times New Roman TUR" w:cs="Times New Roman TUR"/>
          <w:color w:val="000000"/>
        </w:rPr>
        <w:t>p</w:t>
      </w:r>
      <w:r>
        <w:rPr>
          <w:rFonts w:ascii="Times New Roman TUR" w:hAnsi="Times New Roman TUR" w:cs="Times New Roman TUR"/>
          <w:color w:val="000000"/>
        </w:rPr>
        <w:t xml:space="preserve"> v</w:t>
      </w:r>
      <w:r w:rsidR="00E2500D">
        <w:rPr>
          <w:rFonts w:ascii="Times New Roman TUR" w:hAnsi="Times New Roman TUR" w:cs="Times New Roman TUR"/>
          <w:color w:val="000000"/>
        </w:rPr>
        <w:t>oqe</w:t>
      </w:r>
      <w:r>
        <w:rPr>
          <w:rFonts w:ascii="Times New Roman TUR" w:hAnsi="Times New Roman TUR" w:cs="Times New Roman TUR"/>
          <w:color w:val="000000"/>
        </w:rPr>
        <w:t>alar</w:t>
      </w:r>
      <w:r w:rsidR="00E2500D">
        <w:rPr>
          <w:rFonts w:ascii="Times New Roman TUR" w:hAnsi="Times New Roman TUR" w:cs="Times New Roman TUR"/>
          <w:color w:val="000000"/>
        </w:rPr>
        <w:t xml:space="preserve"> bi</w:t>
      </w:r>
      <w:r>
        <w:rPr>
          <w:rFonts w:ascii="Times New Roman TUR" w:hAnsi="Times New Roman TUR" w:cs="Times New Roman TUR"/>
          <w:color w:val="000000"/>
        </w:rPr>
        <w:t>la</w:t>
      </w:r>
      <w:r w:rsidR="00E2500D">
        <w:rPr>
          <w:rFonts w:ascii="Times New Roman TUR" w:hAnsi="Times New Roman TUR" w:cs="Times New Roman TUR"/>
          <w:color w:val="000000"/>
        </w:rPr>
        <w:t>n</w:t>
      </w:r>
      <w:r>
        <w:rPr>
          <w:rFonts w:ascii="Times New Roman TUR" w:hAnsi="Times New Roman TUR" w:cs="Times New Roman TUR"/>
          <w:color w:val="000000"/>
        </w:rPr>
        <w:t xml:space="preserve"> z</w:t>
      </w:r>
      <w:r w:rsidR="00E2500D">
        <w:rPr>
          <w:rFonts w:ascii="Times New Roman TUR" w:hAnsi="Times New Roman TUR" w:cs="Times New Roman TUR"/>
          <w:color w:val="000000"/>
        </w:rPr>
        <w:t>o</w:t>
      </w:r>
      <w:r>
        <w:rPr>
          <w:rFonts w:ascii="Times New Roman TUR" w:hAnsi="Times New Roman TUR" w:cs="Times New Roman TUR"/>
          <w:color w:val="000000"/>
        </w:rPr>
        <w:t>hir</w:t>
      </w:r>
      <w:r w:rsidR="00E2500D">
        <w:rPr>
          <w:rFonts w:ascii="Times New Roman TUR" w:hAnsi="Times New Roman TUR" w:cs="Times New Roman TUR"/>
          <w:color w:val="000000"/>
        </w:rPr>
        <w:t>iy</w:t>
      </w:r>
      <w:r>
        <w:rPr>
          <w:rFonts w:ascii="Times New Roman TUR" w:hAnsi="Times New Roman TUR" w:cs="Times New Roman TUR"/>
          <w:color w:val="000000"/>
        </w:rPr>
        <w:t xml:space="preserve"> </w:t>
      </w:r>
      <w:r w:rsidR="00E2500D">
        <w:rPr>
          <w:rFonts w:ascii="Times New Roman TUR" w:hAnsi="Times New Roman TUR" w:cs="Times New Roman TUR"/>
          <w:color w:val="000000"/>
        </w:rPr>
        <w:t>zahmatli</w:t>
      </w:r>
      <w:r>
        <w:rPr>
          <w:rFonts w:ascii="Times New Roman TUR" w:hAnsi="Times New Roman TUR" w:cs="Times New Roman TUR"/>
          <w:color w:val="000000"/>
        </w:rPr>
        <w:t>, m</w:t>
      </w:r>
      <w:r w:rsidR="00E2500D">
        <w:rPr>
          <w:rFonts w:ascii="Times New Roman TUR" w:hAnsi="Times New Roman TUR" w:cs="Times New Roman TUR"/>
          <w:color w:val="000000"/>
        </w:rPr>
        <w:t>ash</w:t>
      </w:r>
      <w:r>
        <w:rPr>
          <w:rFonts w:ascii="Times New Roman TUR" w:hAnsi="Times New Roman TUR" w:cs="Times New Roman TUR"/>
          <w:color w:val="000000"/>
        </w:rPr>
        <w:t>a</w:t>
      </w:r>
      <w:r w:rsidR="00E2500D">
        <w:rPr>
          <w:rFonts w:ascii="Times New Roman TUR" w:hAnsi="Times New Roman TUR" w:cs="Times New Roman TUR"/>
          <w:color w:val="000000"/>
        </w:rPr>
        <w:t>qq</w:t>
      </w:r>
      <w:r>
        <w:rPr>
          <w:rFonts w:ascii="Times New Roman TUR" w:hAnsi="Times New Roman TUR" w:cs="Times New Roman TUR"/>
          <w:color w:val="000000"/>
        </w:rPr>
        <w:t>atli h</w:t>
      </w:r>
      <w:r w:rsidR="00E2500D">
        <w:rPr>
          <w:rFonts w:ascii="Times New Roman TUR" w:hAnsi="Times New Roman TUR" w:cs="Times New Roman TUR"/>
          <w:color w:val="000000"/>
        </w:rPr>
        <w:t>o</w:t>
      </w:r>
      <w:r>
        <w:rPr>
          <w:rFonts w:ascii="Times New Roman TUR" w:hAnsi="Times New Roman TUR" w:cs="Times New Roman TUR"/>
          <w:color w:val="000000"/>
        </w:rPr>
        <w:t>l</w:t>
      </w:r>
      <w:r w:rsidR="00E2500D">
        <w:rPr>
          <w:rFonts w:ascii="Times New Roman TUR" w:hAnsi="Times New Roman TUR" w:cs="Times New Roman TUR"/>
          <w:color w:val="000000"/>
        </w:rPr>
        <w:t>a</w:t>
      </w:r>
      <w:r>
        <w:rPr>
          <w:rFonts w:ascii="Times New Roman TUR" w:hAnsi="Times New Roman TUR" w:cs="Times New Roman TUR"/>
          <w:color w:val="000000"/>
        </w:rPr>
        <w:t>t</w:t>
      </w:r>
      <w:r w:rsidR="00E2500D">
        <w:rPr>
          <w:rFonts w:ascii="Times New Roman TUR" w:hAnsi="Times New Roman TUR" w:cs="Times New Roman TUR"/>
          <w:color w:val="000000"/>
        </w:rPr>
        <w:t>lar</w:t>
      </w:r>
      <w:r>
        <w:rPr>
          <w:rFonts w:ascii="Times New Roman TUR" w:hAnsi="Times New Roman TUR" w:cs="Times New Roman TUR"/>
          <w:color w:val="000000"/>
        </w:rPr>
        <w:t xml:space="preserve"> </w:t>
      </w:r>
      <w:r w:rsidR="00E2500D">
        <w:rPr>
          <w:rFonts w:ascii="Times New Roman TUR" w:hAnsi="Times New Roman TUR" w:cs="Times New Roman TUR"/>
          <w:color w:val="000000"/>
        </w:rPr>
        <w:t>osti</w:t>
      </w:r>
      <w:r>
        <w:rPr>
          <w:rFonts w:ascii="Times New Roman TUR" w:hAnsi="Times New Roman TUR" w:cs="Times New Roman TUR"/>
          <w:color w:val="000000"/>
        </w:rPr>
        <w:t>da Ris</w:t>
      </w:r>
      <w:r w:rsidR="001378C2">
        <w:rPr>
          <w:rFonts w:ascii="Times New Roman TUR" w:hAnsi="Times New Roman TUR" w:cs="Times New Roman TUR"/>
          <w:color w:val="000000"/>
        </w:rPr>
        <w:t>o</w:t>
      </w:r>
      <w:r>
        <w:rPr>
          <w:rFonts w:ascii="Times New Roman TUR" w:hAnsi="Times New Roman TUR" w:cs="Times New Roman TUR"/>
          <w:color w:val="000000"/>
        </w:rPr>
        <w:t>l</w:t>
      </w:r>
      <w:r w:rsidR="001378C2">
        <w:rPr>
          <w:rFonts w:ascii="Times New Roman TUR" w:hAnsi="Times New Roman TUR" w:cs="Times New Roman TUR"/>
          <w:color w:val="000000"/>
        </w:rPr>
        <w:t>a</w:t>
      </w:r>
      <w:r>
        <w:rPr>
          <w:rFonts w:ascii="Times New Roman TUR" w:hAnsi="Times New Roman TUR" w:cs="Times New Roman TUR"/>
          <w:color w:val="000000"/>
        </w:rPr>
        <w:t>t-</w:t>
      </w:r>
      <w:r w:rsidR="001378C2">
        <w:rPr>
          <w:rFonts w:ascii="Times New Roman TUR" w:hAnsi="Times New Roman TUR" w:cs="Times New Roman TUR"/>
          <w:color w:val="000000"/>
        </w:rPr>
        <w:t>u</w:t>
      </w:r>
      <w:r>
        <w:rPr>
          <w:rFonts w:ascii="Times New Roman TUR" w:hAnsi="Times New Roman TUR" w:cs="Times New Roman TUR"/>
          <w:color w:val="000000"/>
        </w:rPr>
        <w:t>n</w:t>
      </w:r>
      <w:r w:rsidR="001378C2">
        <w:rPr>
          <w:rFonts w:ascii="Times New Roman TUR" w:hAnsi="Times New Roman TUR" w:cs="Times New Roman TUR"/>
          <w:color w:val="000000"/>
        </w:rPr>
        <w:t xml:space="preserve"> </w:t>
      </w:r>
      <w:r>
        <w:rPr>
          <w:rFonts w:ascii="Times New Roman TUR" w:hAnsi="Times New Roman TUR" w:cs="Times New Roman TUR"/>
          <w:color w:val="000000"/>
        </w:rPr>
        <w:t>Nur</w:t>
      </w:r>
      <w:r w:rsidR="001378C2">
        <w:rPr>
          <w:rFonts w:ascii="Times New Roman TUR" w:hAnsi="Times New Roman TUR" w:cs="Times New Roman TUR"/>
          <w:color w:val="000000"/>
        </w:rPr>
        <w:t>ni</w:t>
      </w:r>
      <w:r>
        <w:rPr>
          <w:rFonts w:ascii="Times New Roman TUR" w:hAnsi="Times New Roman TUR" w:cs="Times New Roman TUR"/>
          <w:color w:val="000000"/>
        </w:rPr>
        <w:t>n</w:t>
      </w:r>
      <w:r w:rsidR="001378C2">
        <w:rPr>
          <w:rFonts w:ascii="Times New Roman TUR" w:hAnsi="Times New Roman TUR" w:cs="Times New Roman TUR"/>
          <w:color w:val="000000"/>
        </w:rPr>
        <w:t>g</w:t>
      </w:r>
      <w:r>
        <w:rPr>
          <w:rFonts w:ascii="Times New Roman TUR" w:hAnsi="Times New Roman TUR" w:cs="Times New Roman TUR"/>
          <w:color w:val="000000"/>
        </w:rPr>
        <w:t xml:space="preserve"> f</w:t>
      </w:r>
      <w:r w:rsidR="001378C2">
        <w:rPr>
          <w:rFonts w:ascii="Times New Roman TUR" w:hAnsi="Times New Roman TUR" w:cs="Times New Roman TUR"/>
          <w:color w:val="000000"/>
        </w:rPr>
        <w:t>oy</w:t>
      </w:r>
      <w:r>
        <w:rPr>
          <w:rFonts w:ascii="Times New Roman TUR" w:hAnsi="Times New Roman TUR" w:cs="Times New Roman TUR"/>
          <w:color w:val="000000"/>
        </w:rPr>
        <w:t>d</w:t>
      </w:r>
      <w:r w:rsidR="001378C2">
        <w:rPr>
          <w:rFonts w:ascii="Times New Roman TUR" w:hAnsi="Times New Roman TUR" w:cs="Times New Roman TUR"/>
          <w:color w:val="000000"/>
        </w:rPr>
        <w:t>a</w:t>
      </w:r>
      <w:r>
        <w:rPr>
          <w:rFonts w:ascii="Times New Roman TUR" w:hAnsi="Times New Roman TUR" w:cs="Times New Roman TUR"/>
          <w:color w:val="000000"/>
        </w:rPr>
        <w:t>si</w:t>
      </w:r>
      <w:r w:rsidR="001378C2">
        <w:rPr>
          <w:rFonts w:ascii="Times New Roman TUR" w:hAnsi="Times New Roman TUR" w:cs="Times New Roman TUR"/>
          <w:color w:val="000000"/>
        </w:rPr>
        <w:t>ga</w:t>
      </w:r>
      <w:r>
        <w:rPr>
          <w:rFonts w:ascii="Times New Roman TUR" w:hAnsi="Times New Roman TUR" w:cs="Times New Roman TUR"/>
          <w:color w:val="000000"/>
        </w:rPr>
        <w:t xml:space="preserve"> </w:t>
      </w:r>
      <w:r w:rsidR="001378C2">
        <w:rPr>
          <w:rFonts w:ascii="Times New Roman TUR" w:hAnsi="Times New Roman TUR" w:cs="Times New Roman TUR"/>
          <w:color w:val="000000"/>
        </w:rPr>
        <w:t>oid</w:t>
      </w:r>
      <w:r>
        <w:rPr>
          <w:rFonts w:ascii="Times New Roman TUR" w:hAnsi="Times New Roman TUR" w:cs="Times New Roman TUR"/>
          <w:color w:val="000000"/>
        </w:rPr>
        <w:t xml:space="preserve"> inki</w:t>
      </w:r>
      <w:r w:rsidR="00A66AE4">
        <w:rPr>
          <w:rFonts w:ascii="Times New Roman TUR" w:hAnsi="Times New Roman TUR" w:cs="Times New Roman TUR"/>
          <w:color w:val="000000"/>
        </w:rPr>
        <w:t>shoflari</w:t>
      </w:r>
      <w:r>
        <w:rPr>
          <w:rFonts w:ascii="Times New Roman TUR" w:hAnsi="Times New Roman TUR" w:cs="Times New Roman TUR"/>
          <w:color w:val="000000"/>
        </w:rPr>
        <w:t xml:space="preserve"> v</w:t>
      </w:r>
      <w:r w:rsidR="00A66AE4">
        <w:rPr>
          <w:rFonts w:ascii="Times New Roman TUR" w:hAnsi="Times New Roman TUR" w:cs="Times New Roman TUR"/>
          <w:color w:val="000000"/>
        </w:rPr>
        <w:t>a</w:t>
      </w:r>
      <w:r>
        <w:rPr>
          <w:rFonts w:ascii="Times New Roman TUR" w:hAnsi="Times New Roman TUR" w:cs="Times New Roman TUR"/>
          <w:color w:val="000000"/>
        </w:rPr>
        <w:t xml:space="preserve"> </w:t>
      </w:r>
      <w:r w:rsidR="00A66AE4">
        <w:rPr>
          <w:rFonts w:ascii="Times New Roman TUR" w:hAnsi="Times New Roman TUR" w:cs="Times New Roman TUR"/>
          <w:color w:val="000000"/>
        </w:rPr>
        <w:t>yanada</w:t>
      </w:r>
      <w:r>
        <w:rPr>
          <w:rFonts w:ascii="Times New Roman TUR" w:hAnsi="Times New Roman TUR" w:cs="Times New Roman TUR"/>
          <w:color w:val="000000"/>
        </w:rPr>
        <w:t xml:space="preserve"> t</w:t>
      </w:r>
      <w:r w:rsidR="00A66AE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sirli f</w:t>
      </w:r>
      <w:r w:rsidR="00A66AE4">
        <w:rPr>
          <w:rFonts w:ascii="Times New Roman TUR" w:hAnsi="Times New Roman TUR" w:cs="Times New Roman TUR"/>
          <w:color w:val="000000"/>
        </w:rPr>
        <w:t>athlari</w:t>
      </w:r>
      <w:r>
        <w:rPr>
          <w:rFonts w:ascii="Times New Roman TUR" w:hAnsi="Times New Roman TUR" w:cs="Times New Roman TUR"/>
          <w:color w:val="000000"/>
        </w:rPr>
        <w:t xml:space="preserve"> </w:t>
      </w:r>
      <w:r w:rsidR="00A66AE4">
        <w:rPr>
          <w:rFonts w:ascii="Times New Roman TUR" w:hAnsi="Times New Roman TUR" w:cs="Times New Roman TUR"/>
          <w:color w:val="000000"/>
        </w:rPr>
        <w:t>k</w:t>
      </w:r>
      <w:r w:rsidR="00317151">
        <w:rPr>
          <w:rFonts w:ascii="Times New Roman TUR" w:hAnsi="Times New Roman TUR" w:cs="Times New Roman TUR"/>
          <w:color w:val="000000"/>
        </w:rPr>
        <w:t>o‘</w:t>
      </w:r>
      <w:r w:rsidR="00A66AE4">
        <w:rPr>
          <w:rFonts w:ascii="Times New Roman TUR" w:hAnsi="Times New Roman TUR" w:cs="Times New Roman TUR"/>
          <w:color w:val="000000"/>
        </w:rPr>
        <w:t>rilgan</w:t>
      </w:r>
      <w:r>
        <w:rPr>
          <w:rFonts w:ascii="Times New Roman TUR" w:hAnsi="Times New Roman TUR" w:cs="Times New Roman TUR"/>
          <w:color w:val="000000"/>
        </w:rPr>
        <w:t xml:space="preserve">. </w:t>
      </w:r>
      <w:r w:rsidR="00A66AE4">
        <w:rPr>
          <w:rFonts w:ascii="Times New Roman TUR" w:hAnsi="Times New Roman TUR" w:cs="Times New Roman TUR"/>
          <w:color w:val="000000"/>
        </w:rPr>
        <w:t>I</w:t>
      </w:r>
      <w:r>
        <w:rPr>
          <w:rFonts w:ascii="Times New Roman TUR" w:hAnsi="Times New Roman TUR" w:cs="Times New Roman TUR"/>
          <w:color w:val="000000"/>
        </w:rPr>
        <w:t>n</w:t>
      </w:r>
      <w:r w:rsidR="00A66AE4">
        <w:rPr>
          <w:rFonts w:ascii="Times New Roman TUR" w:hAnsi="Times New Roman TUR" w:cs="Times New Roman TUR"/>
          <w:color w:val="000000"/>
        </w:rPr>
        <w:t>shaa</w:t>
      </w:r>
      <w:r>
        <w:rPr>
          <w:rFonts w:ascii="Times New Roman TUR" w:hAnsi="Times New Roman TUR" w:cs="Times New Roman TUR"/>
          <w:color w:val="000000"/>
        </w:rPr>
        <w:t>ll</w:t>
      </w:r>
      <w:r w:rsidR="00A66AE4">
        <w:rPr>
          <w:rFonts w:ascii="Times New Roman TUR" w:hAnsi="Times New Roman TUR" w:cs="Times New Roman TUR"/>
          <w:color w:val="000000"/>
        </w:rPr>
        <w:t>o</w:t>
      </w:r>
      <w:r>
        <w:rPr>
          <w:rFonts w:ascii="Times New Roman TUR" w:hAnsi="Times New Roman TUR" w:cs="Times New Roman TUR"/>
          <w:color w:val="000000"/>
        </w:rPr>
        <w:t xml:space="preserve">h, bu </w:t>
      </w:r>
      <w:r w:rsidR="00A66AE4">
        <w:rPr>
          <w:rFonts w:ascii="Times New Roman TUR" w:hAnsi="Times New Roman TUR" w:cs="Times New Roman TUR"/>
          <w:color w:val="000000"/>
        </w:rPr>
        <w:t>zahmatli</w:t>
      </w:r>
      <w:r>
        <w:rPr>
          <w:rFonts w:ascii="Times New Roman TUR" w:hAnsi="Times New Roman TUR" w:cs="Times New Roman TUR"/>
          <w:color w:val="000000"/>
        </w:rPr>
        <w:t xml:space="preserve"> h</w:t>
      </w:r>
      <w:r w:rsidR="00A66AE4">
        <w:rPr>
          <w:rFonts w:ascii="Times New Roman TUR" w:hAnsi="Times New Roman TUR" w:cs="Times New Roman TUR"/>
          <w:color w:val="000000"/>
        </w:rPr>
        <w:t>o</w:t>
      </w:r>
      <w:r>
        <w:rPr>
          <w:rFonts w:ascii="Times New Roman TUR" w:hAnsi="Times New Roman TUR" w:cs="Times New Roman TUR"/>
          <w:color w:val="000000"/>
        </w:rPr>
        <w:t>dis</w:t>
      </w:r>
      <w:r w:rsidR="00A66AE4">
        <w:rPr>
          <w:rFonts w:ascii="Times New Roman TUR" w:hAnsi="Times New Roman TUR" w:cs="Times New Roman TUR"/>
          <w:color w:val="000000"/>
        </w:rPr>
        <w:t>a</w:t>
      </w:r>
      <w:r>
        <w:rPr>
          <w:rFonts w:ascii="Times New Roman TUR" w:hAnsi="Times New Roman TUR" w:cs="Times New Roman TUR"/>
          <w:color w:val="000000"/>
        </w:rPr>
        <w:t xml:space="preserve"> </w:t>
      </w:r>
      <w:r w:rsidR="00A66AE4">
        <w:rPr>
          <w:rFonts w:ascii="Times New Roman TUR" w:hAnsi="Times New Roman TUR" w:cs="Times New Roman TUR"/>
          <w:color w:val="000000"/>
        </w:rPr>
        <w:t>ham</w:t>
      </w:r>
      <w:r>
        <w:rPr>
          <w:rFonts w:ascii="Times New Roman TUR" w:hAnsi="Times New Roman TUR" w:cs="Times New Roman TUR"/>
          <w:color w:val="000000"/>
        </w:rPr>
        <w:t xml:space="preserve"> m</w:t>
      </w:r>
      <w:r w:rsidR="00A66AE4">
        <w:rPr>
          <w:rFonts w:ascii="Times New Roman TUR" w:hAnsi="Times New Roman TUR" w:cs="Times New Roman TUR"/>
          <w:color w:val="000000"/>
        </w:rPr>
        <w:t>u</w:t>
      </w:r>
      <w:r>
        <w:rPr>
          <w:rFonts w:ascii="Times New Roman TUR" w:hAnsi="Times New Roman TUR" w:cs="Times New Roman TUR"/>
          <w:color w:val="000000"/>
        </w:rPr>
        <w:t>n</w:t>
      </w:r>
      <w:r w:rsidR="00A66AE4">
        <w:rPr>
          <w:rFonts w:ascii="Times New Roman TUR" w:hAnsi="Times New Roman TUR" w:cs="Times New Roman TUR"/>
          <w:color w:val="000000"/>
        </w:rPr>
        <w:t>o</w:t>
      </w:r>
      <w:r>
        <w:rPr>
          <w:rFonts w:ascii="Times New Roman TUR" w:hAnsi="Times New Roman TUR" w:cs="Times New Roman TUR"/>
          <w:color w:val="000000"/>
        </w:rPr>
        <w:t>f</w:t>
      </w:r>
      <w:r w:rsidR="00A66AE4">
        <w:rPr>
          <w:rFonts w:ascii="Times New Roman TUR" w:hAnsi="Times New Roman TUR" w:cs="Times New Roman TUR"/>
          <w:color w:val="000000"/>
        </w:rPr>
        <w:t>iq</w:t>
      </w:r>
      <w:r>
        <w:rPr>
          <w:rFonts w:ascii="Times New Roman TUR" w:hAnsi="Times New Roman TUR" w:cs="Times New Roman TUR"/>
          <w:color w:val="000000"/>
        </w:rPr>
        <w:t>lar</w:t>
      </w:r>
      <w:r w:rsidR="00A66AE4">
        <w:rPr>
          <w:rFonts w:ascii="Times New Roman TUR" w:hAnsi="Times New Roman TUR" w:cs="Times New Roman TUR"/>
          <w:color w:val="000000"/>
        </w:rPr>
        <w:t>ni</w:t>
      </w:r>
      <w:r>
        <w:rPr>
          <w:rFonts w:ascii="Times New Roman TUR" w:hAnsi="Times New Roman TUR" w:cs="Times New Roman TUR"/>
          <w:color w:val="000000"/>
        </w:rPr>
        <w:t>n</w:t>
      </w:r>
      <w:r w:rsidR="00A66AE4">
        <w:rPr>
          <w:rFonts w:ascii="Times New Roman TUR" w:hAnsi="Times New Roman TUR" w:cs="Times New Roman TUR"/>
          <w:color w:val="000000"/>
        </w:rPr>
        <w:t>g</w:t>
      </w:r>
      <w:r>
        <w:rPr>
          <w:rFonts w:ascii="Times New Roman TUR" w:hAnsi="Times New Roman TUR" w:cs="Times New Roman TUR"/>
          <w:color w:val="000000"/>
        </w:rPr>
        <w:t xml:space="preserve"> aksi ma</w:t>
      </w:r>
      <w:r w:rsidR="00936720">
        <w:rPr>
          <w:rFonts w:ascii="Times New Roman TUR" w:hAnsi="Times New Roman TUR" w:cs="Times New Roman TUR"/>
          <w:color w:val="000000"/>
        </w:rPr>
        <w:t>q</w:t>
      </w:r>
      <w:r>
        <w:rPr>
          <w:rFonts w:ascii="Times New Roman TUR" w:hAnsi="Times New Roman TUR" w:cs="Times New Roman TUR"/>
          <w:color w:val="000000"/>
        </w:rPr>
        <w:t>s</w:t>
      </w:r>
      <w:r w:rsidR="00936720">
        <w:rPr>
          <w:rFonts w:ascii="Times New Roman TUR" w:hAnsi="Times New Roman TUR" w:cs="Times New Roman TUR"/>
          <w:color w:val="000000"/>
        </w:rPr>
        <w:t>a</w:t>
      </w:r>
      <w:r>
        <w:rPr>
          <w:rFonts w:ascii="Times New Roman TUR" w:hAnsi="Times New Roman TUR" w:cs="Times New Roman TUR"/>
          <w:color w:val="000000"/>
        </w:rPr>
        <w:t>di</w:t>
      </w:r>
      <w:r w:rsidR="00936720">
        <w:rPr>
          <w:rFonts w:ascii="Times New Roman TUR" w:hAnsi="Times New Roman TUR" w:cs="Times New Roman TUR"/>
          <w:color w:val="000000"/>
        </w:rPr>
        <w:t xml:space="preserve"> bilan</w:t>
      </w:r>
      <w:r>
        <w:rPr>
          <w:rFonts w:ascii="Times New Roman TUR" w:hAnsi="Times New Roman TUR" w:cs="Times New Roman TUR"/>
          <w:color w:val="000000"/>
        </w:rPr>
        <w:t xml:space="preserve"> Ris</w:t>
      </w:r>
      <w:r w:rsidR="00936720">
        <w:rPr>
          <w:rFonts w:ascii="Times New Roman TUR" w:hAnsi="Times New Roman TUR" w:cs="Times New Roman TUR"/>
          <w:color w:val="000000"/>
        </w:rPr>
        <w:t>o</w:t>
      </w:r>
      <w:r>
        <w:rPr>
          <w:rFonts w:ascii="Times New Roman TUR" w:hAnsi="Times New Roman TUR" w:cs="Times New Roman TUR"/>
          <w:color w:val="000000"/>
        </w:rPr>
        <w:t>l</w:t>
      </w:r>
      <w:r w:rsidR="00936720">
        <w:rPr>
          <w:rFonts w:ascii="Times New Roman TUR" w:hAnsi="Times New Roman TUR" w:cs="Times New Roman TUR"/>
          <w:color w:val="000000"/>
        </w:rPr>
        <w:t>a</w:t>
      </w:r>
      <w:r>
        <w:rPr>
          <w:rFonts w:ascii="Times New Roman TUR" w:hAnsi="Times New Roman TUR" w:cs="Times New Roman TUR"/>
          <w:color w:val="000000"/>
        </w:rPr>
        <w:t>t-</w:t>
      </w:r>
      <w:r w:rsidR="00936720">
        <w:rPr>
          <w:rFonts w:ascii="Times New Roman TUR" w:hAnsi="Times New Roman TUR" w:cs="Times New Roman TUR"/>
          <w:color w:val="000000"/>
        </w:rPr>
        <w:t>u</w:t>
      </w:r>
      <w:r>
        <w:rPr>
          <w:rFonts w:ascii="Times New Roman TUR" w:hAnsi="Times New Roman TUR" w:cs="Times New Roman TUR"/>
          <w:color w:val="000000"/>
        </w:rPr>
        <w:t>n</w:t>
      </w:r>
      <w:r w:rsidR="00936720">
        <w:rPr>
          <w:rFonts w:ascii="Times New Roman TUR" w:hAnsi="Times New Roman TUR" w:cs="Times New Roman TUR"/>
          <w:color w:val="000000"/>
        </w:rPr>
        <w:t xml:space="preserve"> </w:t>
      </w:r>
      <w:r>
        <w:rPr>
          <w:rFonts w:ascii="Times New Roman TUR" w:hAnsi="Times New Roman TUR" w:cs="Times New Roman TUR"/>
          <w:color w:val="000000"/>
        </w:rPr>
        <w:t>Nur</w:t>
      </w:r>
      <w:r w:rsidR="00936720">
        <w:rPr>
          <w:rFonts w:ascii="Times New Roman TUR" w:hAnsi="Times New Roman TUR" w:cs="Times New Roman TUR"/>
          <w:color w:val="000000"/>
        </w:rPr>
        <w:t>ni</w:t>
      </w:r>
      <w:r>
        <w:rPr>
          <w:rFonts w:ascii="Times New Roman TUR" w:hAnsi="Times New Roman TUR" w:cs="Times New Roman TUR"/>
          <w:color w:val="000000"/>
        </w:rPr>
        <w:t>n</w:t>
      </w:r>
      <w:r w:rsidR="00936720">
        <w:rPr>
          <w:rFonts w:ascii="Times New Roman TUR" w:hAnsi="Times New Roman TUR" w:cs="Times New Roman TUR"/>
          <w:color w:val="000000"/>
        </w:rPr>
        <w:t>g</w:t>
      </w:r>
      <w:r>
        <w:rPr>
          <w:rFonts w:ascii="Times New Roman TUR" w:hAnsi="Times New Roman TUR" w:cs="Times New Roman TUR"/>
          <w:color w:val="000000"/>
        </w:rPr>
        <w:t xml:space="preserve"> f</w:t>
      </w:r>
      <w:r w:rsidR="00936720">
        <w:rPr>
          <w:rFonts w:ascii="Times New Roman TUR" w:hAnsi="Times New Roman TUR" w:cs="Times New Roman TUR"/>
          <w:color w:val="000000"/>
        </w:rPr>
        <w:t>athlari</w:t>
      </w:r>
      <w:r w:rsidR="009D1E7E">
        <w:rPr>
          <w:rFonts w:ascii="Times New Roman TUR" w:hAnsi="Times New Roman TUR" w:cs="Times New Roman TUR"/>
          <w:color w:val="000000"/>
        </w:rPr>
        <w:t>ni</w:t>
      </w:r>
      <w:r>
        <w:rPr>
          <w:rFonts w:ascii="Times New Roman TUR" w:hAnsi="Times New Roman TUR" w:cs="Times New Roman TUR"/>
          <w:color w:val="000000"/>
        </w:rPr>
        <w:t xml:space="preserve"> b</w:t>
      </w:r>
      <w:r w:rsidR="00936720">
        <w:rPr>
          <w:rFonts w:ascii="Times New Roman TUR" w:hAnsi="Times New Roman TUR" w:cs="Times New Roman TUR"/>
          <w:color w:val="000000"/>
        </w:rPr>
        <w:t>oshq</w:t>
      </w:r>
      <w:r>
        <w:rPr>
          <w:rFonts w:ascii="Times New Roman TUR" w:hAnsi="Times New Roman TUR" w:cs="Times New Roman TUR"/>
          <w:color w:val="000000"/>
        </w:rPr>
        <w:t xml:space="preserve">a </w:t>
      </w:r>
      <w:r w:rsidR="009D1E7E">
        <w:rPr>
          <w:rFonts w:ascii="Times New Roman TUR" w:hAnsi="Times New Roman TUR" w:cs="Times New Roman TUR"/>
          <w:color w:val="000000"/>
        </w:rPr>
        <w:t>y</w:t>
      </w:r>
      <w:r w:rsidR="00317151">
        <w:rPr>
          <w:rFonts w:ascii="Times New Roman TUR" w:hAnsi="Times New Roman TUR" w:cs="Times New Roman TUR"/>
          <w:color w:val="000000"/>
        </w:rPr>
        <w:t>o‘</w:t>
      </w:r>
      <w:r w:rsidR="009D1E7E">
        <w:rPr>
          <w:rFonts w:ascii="Times New Roman TUR" w:hAnsi="Times New Roman TUR" w:cs="Times New Roman TUR"/>
          <w:color w:val="000000"/>
        </w:rPr>
        <w:t>l</w:t>
      </w:r>
      <w:r>
        <w:rPr>
          <w:rFonts w:ascii="Times New Roman TUR" w:hAnsi="Times New Roman TUR" w:cs="Times New Roman TUR"/>
          <w:color w:val="000000"/>
        </w:rPr>
        <w:t xml:space="preserve">larda </w:t>
      </w:r>
      <w:r w:rsidR="009A395B">
        <w:rPr>
          <w:rFonts w:ascii="Times New Roman TUR" w:hAnsi="Times New Roman TUR" w:cs="Times New Roman TUR"/>
          <w:color w:val="000000"/>
        </w:rPr>
        <w:t>osonlashtirishga</w:t>
      </w:r>
      <w:r>
        <w:rPr>
          <w:rFonts w:ascii="Times New Roman TUR" w:hAnsi="Times New Roman TUR" w:cs="Times New Roman TUR"/>
          <w:color w:val="000000"/>
        </w:rPr>
        <w:t xml:space="preserve"> v</w:t>
      </w:r>
      <w:r w:rsidR="009A395B">
        <w:rPr>
          <w:rFonts w:ascii="Times New Roman TUR" w:hAnsi="Times New Roman TUR" w:cs="Times New Roman TUR"/>
          <w:color w:val="000000"/>
        </w:rPr>
        <w:t>a</w:t>
      </w:r>
      <w:r>
        <w:rPr>
          <w:rFonts w:ascii="Times New Roman TUR" w:hAnsi="Times New Roman TUR" w:cs="Times New Roman TUR"/>
          <w:color w:val="000000"/>
        </w:rPr>
        <w:t>sil</w:t>
      </w:r>
      <w:r w:rsidR="009A395B">
        <w:rPr>
          <w:rFonts w:ascii="Times New Roman TUR" w:hAnsi="Times New Roman TUR" w:cs="Times New Roman TUR"/>
          <w:color w:val="000000"/>
        </w:rPr>
        <w:t>a</w:t>
      </w:r>
      <w:r>
        <w:rPr>
          <w:rFonts w:ascii="Times New Roman TUR" w:hAnsi="Times New Roman TUR" w:cs="Times New Roman TUR"/>
          <w:color w:val="000000"/>
        </w:rPr>
        <w:t xml:space="preserve"> </w:t>
      </w:r>
      <w:r w:rsidR="009A395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A395B">
        <w:rPr>
          <w:rFonts w:ascii="Times New Roman TUR" w:hAnsi="Times New Roman TUR" w:cs="Times New Roman TUR"/>
          <w:color w:val="000000"/>
        </w:rPr>
        <w:t>adi</w:t>
      </w:r>
      <w:r>
        <w:rPr>
          <w:rFonts w:ascii="Times New Roman TUR" w:hAnsi="Times New Roman TUR" w:cs="Times New Roman TUR"/>
          <w:color w:val="000000"/>
        </w:rPr>
        <w:t>.</w:t>
      </w:r>
    </w:p>
    <w:p w14:paraId="756D0255"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b/>
        <w:t>Be</w:t>
      </w:r>
      <w:r w:rsidR="009A395B">
        <w:rPr>
          <w:rFonts w:ascii="Times New Roman TUR" w:hAnsi="Times New Roman TUR" w:cs="Times New Roman TUR"/>
          <w:color w:val="000000"/>
        </w:rPr>
        <w:t>sh</w:t>
      </w:r>
      <w:r>
        <w:rPr>
          <w:rFonts w:ascii="Times New Roman TUR" w:hAnsi="Times New Roman TUR" w:cs="Times New Roman TUR"/>
          <w:color w:val="000000"/>
        </w:rPr>
        <w:t>inc</w:t>
      </w:r>
      <w:r w:rsidR="009A395B">
        <w:rPr>
          <w:rFonts w:ascii="Times New Roman TUR" w:hAnsi="Times New Roman TUR" w:cs="Times New Roman TUR"/>
          <w:color w:val="000000"/>
        </w:rPr>
        <w:t>h</w:t>
      </w:r>
      <w:r>
        <w:rPr>
          <w:rFonts w:ascii="Times New Roman TUR" w:hAnsi="Times New Roman TUR" w:cs="Times New Roman TUR"/>
          <w:color w:val="000000"/>
        </w:rPr>
        <w:t xml:space="preserve">i </w:t>
      </w:r>
      <w:r w:rsidR="009A395B">
        <w:rPr>
          <w:rFonts w:ascii="Times New Roman TUR" w:hAnsi="Times New Roman TUR" w:cs="Times New Roman TUR"/>
          <w:color w:val="000000"/>
        </w:rPr>
        <w:t>Sh</w:t>
      </w:r>
      <w:r>
        <w:rPr>
          <w:rFonts w:ascii="Times New Roman TUR" w:hAnsi="Times New Roman TUR" w:cs="Times New Roman TUR"/>
          <w:color w:val="000000"/>
        </w:rPr>
        <w:t>u</w:t>
      </w:r>
      <w:r w:rsidR="00317151">
        <w:rPr>
          <w:rFonts w:ascii="Times New Roman TUR" w:hAnsi="Times New Roman TUR" w:cs="Times New Roman TUR"/>
          <w:color w:val="000000"/>
        </w:rPr>
        <w:t>’</w:t>
      </w:r>
      <w:r w:rsidR="007F72B3">
        <w:rPr>
          <w:rFonts w:ascii="Times New Roman TUR" w:hAnsi="Times New Roman TUR" w:cs="Times New Roman TUR"/>
          <w:color w:val="000000"/>
        </w:rPr>
        <w:t>l</w:t>
      </w:r>
      <w:r w:rsidR="009A395B">
        <w:rPr>
          <w:rFonts w:ascii="Times New Roman TUR" w:hAnsi="Times New Roman TUR" w:cs="Times New Roman TUR"/>
          <w:color w:val="000000"/>
        </w:rPr>
        <w:t>a</w:t>
      </w:r>
      <w:r>
        <w:rPr>
          <w:rFonts w:ascii="Times New Roman TUR" w:hAnsi="Times New Roman TUR" w:cs="Times New Roman TUR"/>
          <w:color w:val="000000"/>
        </w:rPr>
        <w:t xml:space="preserve"> </w:t>
      </w:r>
      <w:r w:rsidR="008021A9">
        <w:rPr>
          <w:rFonts w:ascii="Times New Roman TUR" w:hAnsi="Times New Roman TUR" w:cs="Times New Roman TUR"/>
          <w:color w:val="000000"/>
        </w:rPr>
        <w:t>q</w:t>
      </w:r>
      <w:r w:rsidR="00317151">
        <w:rPr>
          <w:rFonts w:ascii="Times New Roman TUR" w:hAnsi="Times New Roman TUR" w:cs="Times New Roman TUR"/>
          <w:color w:val="000000"/>
        </w:rPr>
        <w:t>o‘</w:t>
      </w:r>
      <w:r w:rsidR="008021A9">
        <w:rPr>
          <w:rFonts w:ascii="Times New Roman TUR" w:hAnsi="Times New Roman TUR" w:cs="Times New Roman TUR"/>
          <w:color w:val="000000"/>
        </w:rPr>
        <w:t>llariga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021A9">
        <w:rPr>
          <w:rFonts w:ascii="Times New Roman TUR" w:hAnsi="Times New Roman TUR" w:cs="Times New Roman TUR"/>
          <w:color w:val="000000"/>
        </w:rPr>
        <w:t>tish</w:t>
      </w:r>
      <w:r>
        <w:rPr>
          <w:rFonts w:ascii="Times New Roman TUR" w:hAnsi="Times New Roman TUR" w:cs="Times New Roman TUR"/>
          <w:color w:val="000000"/>
        </w:rPr>
        <w:t xml:space="preserve">i </w:t>
      </w:r>
      <w:r w:rsidR="00795312">
        <w:rPr>
          <w:rFonts w:ascii="Times New Roman TUR" w:hAnsi="Times New Roman TUR" w:cs="Times New Roman TUR"/>
          <w:color w:val="000000"/>
        </w:rPr>
        <w:t>ahamiyat</w:t>
      </w:r>
      <w:r>
        <w:rPr>
          <w:rFonts w:ascii="Times New Roman TUR" w:hAnsi="Times New Roman TUR" w:cs="Times New Roman TUR"/>
          <w:color w:val="000000"/>
        </w:rPr>
        <w:t>lidir. Fa</w:t>
      </w:r>
      <w:r w:rsidR="008021A9">
        <w:rPr>
          <w:rFonts w:ascii="Times New Roman TUR" w:hAnsi="Times New Roman TUR" w:cs="Times New Roman TUR"/>
          <w:color w:val="000000"/>
        </w:rPr>
        <w:t>q</w:t>
      </w:r>
      <w:r>
        <w:rPr>
          <w:rFonts w:ascii="Times New Roman TUR" w:hAnsi="Times New Roman TUR" w:cs="Times New Roman TUR"/>
          <w:color w:val="000000"/>
        </w:rPr>
        <w:t>at bunda bir hikm</w:t>
      </w:r>
      <w:r w:rsidR="008021A9">
        <w:rPr>
          <w:rFonts w:ascii="Times New Roman TUR" w:hAnsi="Times New Roman TUR" w:cs="Times New Roman TUR"/>
          <w:color w:val="000000"/>
        </w:rPr>
        <w:t>a</w:t>
      </w:r>
      <w:r>
        <w:rPr>
          <w:rFonts w:ascii="Times New Roman TUR" w:hAnsi="Times New Roman TUR" w:cs="Times New Roman TUR"/>
          <w:color w:val="000000"/>
        </w:rPr>
        <w:t xml:space="preserve">t </w:t>
      </w:r>
      <w:r w:rsidR="008021A9">
        <w:rPr>
          <w:rFonts w:ascii="Times New Roman TUR" w:hAnsi="Times New Roman TUR" w:cs="Times New Roman TUR"/>
          <w:color w:val="000000"/>
        </w:rPr>
        <w:t>bo</w:t>
      </w:r>
      <w:r>
        <w:rPr>
          <w:rFonts w:ascii="Times New Roman TUR" w:hAnsi="Times New Roman TUR" w:cs="Times New Roman TUR"/>
          <w:color w:val="000000"/>
        </w:rPr>
        <w:t>r. B</w:t>
      </w:r>
      <w:r w:rsidR="008021A9">
        <w:rPr>
          <w:rFonts w:ascii="Times New Roman TUR" w:hAnsi="Times New Roman TUR" w:cs="Times New Roman TUR"/>
          <w:color w:val="000000"/>
        </w:rPr>
        <w:t>a</w:t>
      </w:r>
      <w:r>
        <w:rPr>
          <w:rFonts w:ascii="Times New Roman TUR" w:hAnsi="Times New Roman TUR" w:cs="Times New Roman TUR"/>
          <w:color w:val="000000"/>
        </w:rPr>
        <w:t xml:space="preserve">lki </w:t>
      </w:r>
      <w:r w:rsidR="008021A9">
        <w:rPr>
          <w:rFonts w:ascii="Times New Roman TUR" w:hAnsi="Times New Roman TUR" w:cs="Times New Roman TUR"/>
          <w:color w:val="000000"/>
        </w:rPr>
        <w:t>ularg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8021A9">
        <w:rPr>
          <w:rFonts w:ascii="Times New Roman TUR" w:hAnsi="Times New Roman TUR" w:cs="Times New Roman TUR"/>
          <w:color w:val="000000"/>
        </w:rPr>
        <w:t>z</w:t>
      </w:r>
      <w:r>
        <w:rPr>
          <w:rFonts w:ascii="Times New Roman TUR" w:hAnsi="Times New Roman TUR" w:cs="Times New Roman TUR"/>
          <w:color w:val="000000"/>
        </w:rPr>
        <w:t xml:space="preserve"> m</w:t>
      </w:r>
      <w:r w:rsidR="008021A9">
        <w:rPr>
          <w:rFonts w:ascii="Times New Roman TUR" w:hAnsi="Times New Roman TUR" w:cs="Times New Roman TUR"/>
          <w:color w:val="000000"/>
        </w:rPr>
        <w:t>a</w:t>
      </w:r>
      <w:r>
        <w:rPr>
          <w:rFonts w:ascii="Times New Roman TUR" w:hAnsi="Times New Roman TUR" w:cs="Times New Roman TUR"/>
          <w:color w:val="000000"/>
        </w:rPr>
        <w:t>sl</w:t>
      </w:r>
      <w:r w:rsidR="008021A9">
        <w:rPr>
          <w:rFonts w:ascii="Times New Roman TUR" w:hAnsi="Times New Roman TUR" w:cs="Times New Roman TUR"/>
          <w:color w:val="000000"/>
        </w:rPr>
        <w:t>a</w:t>
      </w:r>
      <w:r>
        <w:rPr>
          <w:rFonts w:ascii="Times New Roman TUR" w:hAnsi="Times New Roman TUR" w:cs="Times New Roman TUR"/>
          <w:color w:val="000000"/>
        </w:rPr>
        <w:t>kl</w:t>
      </w:r>
      <w:r w:rsidR="008021A9">
        <w:rPr>
          <w:rFonts w:ascii="Times New Roman TUR" w:hAnsi="Times New Roman TUR" w:cs="Times New Roman TUR"/>
          <w:color w:val="000000"/>
        </w:rPr>
        <w:t>a</w:t>
      </w:r>
      <w:r>
        <w:rPr>
          <w:rFonts w:ascii="Times New Roman TUR" w:hAnsi="Times New Roman TUR" w:cs="Times New Roman TUR"/>
          <w:color w:val="000000"/>
        </w:rPr>
        <w:t>rini bildir</w:t>
      </w:r>
      <w:r w:rsidR="008021A9">
        <w:rPr>
          <w:rFonts w:ascii="Times New Roman TUR" w:hAnsi="Times New Roman TUR" w:cs="Times New Roman TUR"/>
          <w:color w:val="000000"/>
        </w:rPr>
        <w:t>ish</w:t>
      </w:r>
      <w:r>
        <w:rPr>
          <w:rFonts w:ascii="Times New Roman TUR" w:hAnsi="Times New Roman TUR" w:cs="Times New Roman TUR"/>
          <w:color w:val="000000"/>
        </w:rPr>
        <w:t xml:space="preserve">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w:t>
      </w:r>
      <w:r w:rsidR="008021A9">
        <w:rPr>
          <w:rFonts w:ascii="Times New Roman TUR" w:hAnsi="Times New Roman TUR" w:cs="Times New Roman TUR"/>
          <w:color w:val="000000"/>
        </w:rPr>
        <w:t>Jahannamga</w:t>
      </w:r>
      <w:r>
        <w:rPr>
          <w:rFonts w:ascii="Times New Roman TUR" w:hAnsi="Times New Roman TUR" w:cs="Times New Roman TUR"/>
          <w:color w:val="000000"/>
        </w:rPr>
        <w:t xml:space="preserve"> </w:t>
      </w:r>
      <w:r w:rsidR="008021A9">
        <w:rPr>
          <w:rFonts w:ascii="Times New Roman TUR" w:hAnsi="Times New Roman TUR" w:cs="Times New Roman TUR"/>
          <w:color w:val="000000"/>
        </w:rPr>
        <w:t>ketganning</w:t>
      </w:r>
      <w:r>
        <w:rPr>
          <w:rFonts w:ascii="Times New Roman TUR" w:hAnsi="Times New Roman TUR" w:cs="Times New Roman TUR"/>
          <w:color w:val="000000"/>
        </w:rPr>
        <w:t xml:space="preserve"> m</w:t>
      </w:r>
      <w:r w:rsidR="008021A9">
        <w:rPr>
          <w:rFonts w:ascii="Times New Roman TUR" w:hAnsi="Times New Roman TUR" w:cs="Times New Roman TUR"/>
          <w:color w:val="000000"/>
        </w:rPr>
        <w:t>o</w:t>
      </w:r>
      <w:r>
        <w:rPr>
          <w:rFonts w:ascii="Times New Roman TUR" w:hAnsi="Times New Roman TUR" w:cs="Times New Roman TUR"/>
          <w:color w:val="000000"/>
        </w:rPr>
        <w:t>hiy</w:t>
      </w:r>
      <w:r w:rsidR="008021A9">
        <w:rPr>
          <w:rFonts w:ascii="Times New Roman TUR" w:hAnsi="Times New Roman TUR" w:cs="Times New Roman TUR"/>
          <w:color w:val="000000"/>
        </w:rPr>
        <w:t>a</w:t>
      </w:r>
      <w:r>
        <w:rPr>
          <w:rFonts w:ascii="Times New Roman TUR" w:hAnsi="Times New Roman TUR" w:cs="Times New Roman TUR"/>
          <w:color w:val="000000"/>
        </w:rPr>
        <w:t>tini bil</w:t>
      </w:r>
      <w:r w:rsidR="007F72B3">
        <w:rPr>
          <w:rFonts w:ascii="Times New Roman TUR" w:hAnsi="Times New Roman TUR" w:cs="Times New Roman TUR"/>
          <w:color w:val="000000"/>
        </w:rPr>
        <w:t>ish</w:t>
      </w:r>
      <w:r>
        <w:rPr>
          <w:rFonts w:ascii="Times New Roman TUR" w:hAnsi="Times New Roman TUR" w:cs="Times New Roman TUR"/>
          <w:color w:val="000000"/>
        </w:rPr>
        <w:t xml:space="preserve"> </w:t>
      </w:r>
      <w:r w:rsidR="008021A9">
        <w:rPr>
          <w:rFonts w:ascii="Times New Roman TUR" w:hAnsi="Times New Roman TUR" w:cs="Times New Roman TUR"/>
          <w:color w:val="000000"/>
        </w:rPr>
        <w:t>uchu</w:t>
      </w:r>
      <w:r>
        <w:rPr>
          <w:rFonts w:ascii="Times New Roman TUR" w:hAnsi="Times New Roman TUR" w:cs="Times New Roman TUR"/>
          <w:color w:val="000000"/>
        </w:rPr>
        <w:t>n f</w:t>
      </w:r>
      <w:r w:rsidR="008021A9">
        <w:rPr>
          <w:rFonts w:ascii="Times New Roman TUR" w:hAnsi="Times New Roman TUR" w:cs="Times New Roman TUR"/>
          <w:color w:val="000000"/>
        </w:rPr>
        <w:t>a</w:t>
      </w:r>
      <w:r>
        <w:rPr>
          <w:rFonts w:ascii="Times New Roman TUR" w:hAnsi="Times New Roman TUR" w:cs="Times New Roman TUR"/>
          <w:color w:val="000000"/>
        </w:rPr>
        <w:t>v</w:t>
      </w:r>
      <w:r w:rsidR="008021A9">
        <w:rPr>
          <w:rFonts w:ascii="Times New Roman TUR" w:hAnsi="Times New Roman TUR" w:cs="Times New Roman TUR"/>
          <w:color w:val="000000"/>
        </w:rPr>
        <w:t>qu</w:t>
      </w:r>
      <w:r>
        <w:rPr>
          <w:rFonts w:ascii="Times New Roman TUR" w:hAnsi="Times New Roman TUR" w:cs="Times New Roman TUR"/>
          <w:color w:val="000000"/>
        </w:rPr>
        <w:t>l</w:t>
      </w:r>
      <w:r w:rsidR="008021A9">
        <w:rPr>
          <w:rFonts w:ascii="Times New Roman TUR" w:hAnsi="Times New Roman TUR" w:cs="Times New Roman TUR"/>
          <w:color w:val="000000"/>
        </w:rPr>
        <w:t>o</w:t>
      </w:r>
      <w:r>
        <w:rPr>
          <w:rFonts w:ascii="Times New Roman TUR" w:hAnsi="Times New Roman TUR" w:cs="Times New Roman TUR"/>
          <w:color w:val="000000"/>
        </w:rPr>
        <w:t>d</w:t>
      </w:r>
      <w:r w:rsidR="008021A9">
        <w:rPr>
          <w:rFonts w:ascii="Times New Roman TUR" w:hAnsi="Times New Roman TUR" w:cs="Times New Roman TUR"/>
          <w:color w:val="000000"/>
        </w:rPr>
        <w:t>da</w:t>
      </w:r>
      <w:r>
        <w:rPr>
          <w:rFonts w:ascii="Times New Roman TUR" w:hAnsi="Times New Roman TUR" w:cs="Times New Roman TUR"/>
          <w:color w:val="000000"/>
        </w:rPr>
        <w:t xml:space="preserve">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i</w:t>
      </w:r>
      <w:r w:rsidR="008021A9">
        <w:rPr>
          <w:rFonts w:ascii="Times New Roman TUR" w:hAnsi="Times New Roman TUR" w:cs="Times New Roman TUR"/>
          <w:color w:val="000000"/>
        </w:rPr>
        <w:t>q</w:t>
      </w:r>
      <w:r>
        <w:rPr>
          <w:rFonts w:ascii="Times New Roman TUR" w:hAnsi="Times New Roman TUR" w:cs="Times New Roman TUR"/>
          <w:color w:val="000000"/>
        </w:rPr>
        <w:t>tid</w:t>
      </w:r>
      <w:r w:rsidR="008021A9">
        <w:rPr>
          <w:rFonts w:ascii="Times New Roman TUR" w:hAnsi="Times New Roman TUR" w:cs="Times New Roman TUR"/>
          <w:color w:val="000000"/>
        </w:rPr>
        <w:t>o</w:t>
      </w:r>
      <w:r>
        <w:rPr>
          <w:rFonts w:ascii="Times New Roman TUR" w:hAnsi="Times New Roman TUR" w:cs="Times New Roman TUR"/>
          <w:color w:val="000000"/>
        </w:rPr>
        <w:t>r</w:t>
      </w:r>
      <w:r w:rsidR="008021A9">
        <w:rPr>
          <w:rFonts w:ascii="Times New Roman TUR" w:hAnsi="Times New Roman TUR" w:cs="Times New Roman TUR"/>
          <w:color w:val="000000"/>
        </w:rPr>
        <w:t>i</w:t>
      </w:r>
      <w:r>
        <w:rPr>
          <w:rFonts w:ascii="Times New Roman TUR" w:hAnsi="Times New Roman TUR" w:cs="Times New Roman TUR"/>
          <w:color w:val="000000"/>
        </w:rPr>
        <w:t>m</w:t>
      </w:r>
      <w:r w:rsidR="008021A9">
        <w:rPr>
          <w:rFonts w:ascii="Times New Roman TUR" w:hAnsi="Times New Roman TUR" w:cs="Times New Roman TUR"/>
          <w:color w:val="000000"/>
        </w:rPr>
        <w:t>i</w:t>
      </w:r>
      <w:r>
        <w:rPr>
          <w:rFonts w:ascii="Times New Roman TUR" w:hAnsi="Times New Roman TUR" w:cs="Times New Roman TUR"/>
          <w:color w:val="000000"/>
        </w:rPr>
        <w:t xml:space="preserve">z </w:t>
      </w:r>
      <w:r w:rsidR="008021A9">
        <w:rPr>
          <w:rFonts w:ascii="Times New Roman TUR" w:hAnsi="Times New Roman TUR" w:cs="Times New Roman TUR"/>
          <w:color w:val="000000"/>
        </w:rPr>
        <w:t>xo</w:t>
      </w:r>
      <w:r>
        <w:rPr>
          <w:rFonts w:ascii="Times New Roman TUR" w:hAnsi="Times New Roman TUR" w:cs="Times New Roman TUR"/>
          <w:color w:val="000000"/>
        </w:rPr>
        <w:t>ri</w:t>
      </w:r>
      <w:r w:rsidR="008021A9">
        <w:rPr>
          <w:rFonts w:ascii="Times New Roman TUR" w:hAnsi="Times New Roman TUR" w:cs="Times New Roman TUR"/>
          <w:color w:val="000000"/>
        </w:rPr>
        <w:t>j</w:t>
      </w:r>
      <w:r>
        <w:rPr>
          <w:rFonts w:ascii="Times New Roman TUR" w:hAnsi="Times New Roman TUR" w:cs="Times New Roman TUR"/>
          <w:color w:val="000000"/>
        </w:rPr>
        <w:t>id</w:t>
      </w:r>
      <w:r w:rsidR="008021A9">
        <w:rPr>
          <w:rFonts w:ascii="Times New Roman TUR" w:hAnsi="Times New Roman TUR" w:cs="Times New Roman TUR"/>
          <w:color w:val="000000"/>
        </w:rPr>
        <w:t>a</w:t>
      </w:r>
      <w:r>
        <w:rPr>
          <w:rFonts w:ascii="Times New Roman TUR" w:hAnsi="Times New Roman TUR" w:cs="Times New Roman TUR"/>
          <w:color w:val="000000"/>
        </w:rPr>
        <w:t xml:space="preserve"> bir </w:t>
      </w:r>
      <w:r w:rsidR="008021A9">
        <w:rPr>
          <w:rFonts w:ascii="Times New Roman TUR" w:hAnsi="Times New Roman TUR" w:cs="Times New Roman TUR"/>
          <w:color w:val="000000"/>
        </w:rPr>
        <w:t>q</w:t>
      </w:r>
      <w:r>
        <w:rPr>
          <w:rFonts w:ascii="Times New Roman TUR" w:hAnsi="Times New Roman TUR" w:cs="Times New Roman TUR"/>
          <w:color w:val="000000"/>
        </w:rPr>
        <w:t>az</w:t>
      </w:r>
      <w:r w:rsidR="008021A9">
        <w:rPr>
          <w:rFonts w:ascii="Times New Roman TUR" w:hAnsi="Times New Roman TUR" w:cs="Times New Roman TUR"/>
          <w:color w:val="000000"/>
        </w:rPr>
        <w:t>o</w:t>
      </w:r>
      <w:r>
        <w:rPr>
          <w:rFonts w:ascii="Times New Roman TUR" w:hAnsi="Times New Roman TUR" w:cs="Times New Roman TUR"/>
          <w:color w:val="000000"/>
        </w:rPr>
        <w:t>y</w:t>
      </w:r>
      <w:r w:rsidR="008021A9">
        <w:rPr>
          <w:rFonts w:ascii="Times New Roman TUR" w:hAnsi="Times New Roman TUR" w:cs="Times New Roman TUR"/>
          <w:color w:val="000000"/>
        </w:rPr>
        <w:t>i</w:t>
      </w:r>
      <w:r>
        <w:rPr>
          <w:rFonts w:ascii="Times New Roman TUR" w:hAnsi="Times New Roman TUR" w:cs="Times New Roman TUR"/>
          <w:color w:val="000000"/>
        </w:rPr>
        <w:t xml:space="preserve"> </w:t>
      </w:r>
      <w:r w:rsidR="008021A9">
        <w:rPr>
          <w:rFonts w:ascii="Times New Roman TUR" w:hAnsi="Times New Roman TUR" w:cs="Times New Roman TUR"/>
          <w:color w:val="000000"/>
        </w:rPr>
        <w:t>I</w:t>
      </w:r>
      <w:r>
        <w:rPr>
          <w:rFonts w:ascii="Times New Roman TUR" w:hAnsi="Times New Roman TUR" w:cs="Times New Roman TUR"/>
          <w:color w:val="000000"/>
        </w:rPr>
        <w:t>l</w:t>
      </w:r>
      <w:r w:rsidR="008021A9">
        <w:rPr>
          <w:rFonts w:ascii="Times New Roman TUR" w:hAnsi="Times New Roman TUR" w:cs="Times New Roman TUR"/>
          <w:color w:val="000000"/>
        </w:rPr>
        <w:t>o</w:t>
      </w:r>
      <w:r>
        <w:rPr>
          <w:rFonts w:ascii="Times New Roman TUR" w:hAnsi="Times New Roman TUR" w:cs="Times New Roman TUR"/>
          <w:color w:val="000000"/>
        </w:rPr>
        <w:t>h</w:t>
      </w:r>
      <w:r w:rsidR="008021A9">
        <w:rPr>
          <w:rFonts w:ascii="Times New Roman TUR" w:hAnsi="Times New Roman TUR" w:cs="Times New Roman TUR"/>
          <w:color w:val="000000"/>
        </w:rPr>
        <w:t>iy</w:t>
      </w:r>
      <w:r>
        <w:rPr>
          <w:rFonts w:ascii="Times New Roman TUR" w:hAnsi="Times New Roman TUR" w:cs="Times New Roman TUR"/>
          <w:color w:val="000000"/>
        </w:rPr>
        <w:t xml:space="preserve"> d</w:t>
      </w:r>
      <w:r w:rsidR="008021A9">
        <w:rPr>
          <w:rFonts w:ascii="Times New Roman TUR" w:hAnsi="Times New Roman TUR" w:cs="Times New Roman TUR"/>
          <w:color w:val="000000"/>
        </w:rPr>
        <w:t>eb</w:t>
      </w:r>
      <w:r>
        <w:rPr>
          <w:rFonts w:ascii="Times New Roman TUR" w:hAnsi="Times New Roman TUR" w:cs="Times New Roman TUR"/>
          <w:color w:val="000000"/>
        </w:rPr>
        <w:t xml:space="preserve"> </w:t>
      </w:r>
      <w:r w:rsidR="008021A9">
        <w:rPr>
          <w:rFonts w:ascii="Times New Roman TUR" w:hAnsi="Times New Roman TUR" w:cs="Times New Roman TUR"/>
          <w:color w:val="000000"/>
        </w:rPr>
        <w:t>Ja</w:t>
      </w:r>
      <w:r>
        <w:rPr>
          <w:rFonts w:ascii="Times New Roman TUR" w:hAnsi="Times New Roman TUR" w:cs="Times New Roman TUR"/>
          <w:color w:val="000000"/>
        </w:rPr>
        <w:t>n</w:t>
      </w:r>
      <w:r w:rsidR="008021A9">
        <w:rPr>
          <w:rFonts w:ascii="Times New Roman TUR" w:hAnsi="Times New Roman TUR" w:cs="Times New Roman TUR"/>
          <w:color w:val="000000"/>
        </w:rPr>
        <w:t>o</w:t>
      </w:r>
      <w:r>
        <w:rPr>
          <w:rFonts w:ascii="Times New Roman TUR" w:hAnsi="Times New Roman TUR" w:cs="Times New Roman TUR"/>
          <w:color w:val="000000"/>
        </w:rPr>
        <w:t>b</w:t>
      </w:r>
      <w:r w:rsidR="008021A9">
        <w:rPr>
          <w:rFonts w:ascii="Times New Roman TUR" w:hAnsi="Times New Roman TUR" w:cs="Times New Roman TUR"/>
          <w:color w:val="000000"/>
        </w:rPr>
        <w:t>i</w:t>
      </w:r>
      <w:r>
        <w:rPr>
          <w:rFonts w:ascii="Times New Roman TUR" w:hAnsi="Times New Roman TUR" w:cs="Times New Roman TUR"/>
          <w:color w:val="000000"/>
        </w:rPr>
        <w:t xml:space="preserve"> Ha</w:t>
      </w:r>
      <w:r w:rsidR="008021A9">
        <w:rPr>
          <w:rFonts w:ascii="Times New Roman TUR" w:hAnsi="Times New Roman TUR" w:cs="Times New Roman TUR"/>
          <w:color w:val="000000"/>
        </w:rPr>
        <w:t>qning</w:t>
      </w:r>
      <w:r>
        <w:rPr>
          <w:rFonts w:ascii="Times New Roman TUR" w:hAnsi="Times New Roman TUR" w:cs="Times New Roman TUR"/>
          <w:color w:val="000000"/>
        </w:rPr>
        <w:t xml:space="preserve"> hikm</w:t>
      </w:r>
      <w:r w:rsidR="008021A9">
        <w:rPr>
          <w:rFonts w:ascii="Times New Roman TUR" w:hAnsi="Times New Roman TUR" w:cs="Times New Roman TUR"/>
          <w:color w:val="000000"/>
        </w:rPr>
        <w:t>a</w:t>
      </w:r>
      <w:r>
        <w:rPr>
          <w:rFonts w:ascii="Times New Roman TUR" w:hAnsi="Times New Roman TUR" w:cs="Times New Roman TUR"/>
          <w:color w:val="000000"/>
        </w:rPr>
        <w:t>ti</w:t>
      </w:r>
      <w:r w:rsidR="008021A9">
        <w:rPr>
          <w:rFonts w:ascii="Times New Roman TUR" w:hAnsi="Times New Roman TUR" w:cs="Times New Roman TUR"/>
          <w:color w:val="000000"/>
        </w:rPr>
        <w:t>ga</w:t>
      </w:r>
      <w:r>
        <w:rPr>
          <w:rFonts w:ascii="Times New Roman TUR" w:hAnsi="Times New Roman TUR" w:cs="Times New Roman TUR"/>
          <w:color w:val="000000"/>
        </w:rPr>
        <w:t xml:space="preserve">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in</w:t>
      </w:r>
      <w:r w:rsidR="008021A9">
        <w:rPr>
          <w:rFonts w:ascii="Times New Roman TUR" w:hAnsi="Times New Roman TUR" w:cs="Times New Roman TUR"/>
          <w:color w:val="000000"/>
        </w:rPr>
        <w:t>o</w:t>
      </w:r>
      <w:r>
        <w:rPr>
          <w:rFonts w:ascii="Times New Roman TUR" w:hAnsi="Times New Roman TUR" w:cs="Times New Roman TUR"/>
          <w:color w:val="000000"/>
        </w:rPr>
        <w:t>y</w:t>
      </w:r>
      <w:r w:rsidR="008021A9">
        <w:rPr>
          <w:rFonts w:ascii="Times New Roman TUR" w:hAnsi="Times New Roman TUR" w:cs="Times New Roman TUR"/>
          <w:color w:val="000000"/>
        </w:rPr>
        <w:t>a</w:t>
      </w:r>
      <w:r>
        <w:rPr>
          <w:rFonts w:ascii="Times New Roman TUR" w:hAnsi="Times New Roman TUR" w:cs="Times New Roman TUR"/>
          <w:color w:val="000000"/>
        </w:rPr>
        <w:t>ti</w:t>
      </w:r>
      <w:r w:rsidR="008021A9">
        <w:rPr>
          <w:rFonts w:ascii="Times New Roman TUR" w:hAnsi="Times New Roman TUR" w:cs="Times New Roman TUR"/>
          <w:color w:val="000000"/>
        </w:rPr>
        <w:t>ga</w:t>
      </w:r>
      <w:r>
        <w:rPr>
          <w:rFonts w:ascii="Times New Roman TUR" w:hAnsi="Times New Roman TUR" w:cs="Times New Roman TUR"/>
          <w:color w:val="000000"/>
        </w:rPr>
        <w:t xml:space="preserve">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w:t>
      </w:r>
      <w:r w:rsidR="008021A9">
        <w:rPr>
          <w:rFonts w:ascii="Times New Roman TUR" w:hAnsi="Times New Roman TUR" w:cs="Times New Roman TUR"/>
          <w:color w:val="000000"/>
        </w:rPr>
        <w:t>himoyasiga</w:t>
      </w:r>
      <w:r>
        <w:rPr>
          <w:rFonts w:ascii="Times New Roman TUR" w:hAnsi="Times New Roman TUR" w:cs="Times New Roman TUR"/>
          <w:color w:val="000000"/>
        </w:rPr>
        <w:t xml:space="preserve"> </w:t>
      </w:r>
      <w:r w:rsidR="008021A9">
        <w:rPr>
          <w:rFonts w:ascii="Times New Roman TUR" w:hAnsi="Times New Roman TUR" w:cs="Times New Roman TUR"/>
          <w:color w:val="000000"/>
        </w:rPr>
        <w:t>ishonib</w:t>
      </w:r>
      <w:r>
        <w:rPr>
          <w:rFonts w:ascii="Times New Roman TUR" w:hAnsi="Times New Roman TUR" w:cs="Times New Roman TUR"/>
          <w:color w:val="000000"/>
        </w:rPr>
        <w:t xml:space="preserve"> </w:t>
      </w:r>
      <w:r w:rsidR="008021A9">
        <w:rPr>
          <w:rFonts w:ascii="Times New Roman TUR" w:hAnsi="Times New Roman TUR" w:cs="Times New Roman TUR"/>
          <w:color w:val="000000"/>
        </w:rPr>
        <w:t>xavotirlanmang</w:t>
      </w:r>
      <w:r>
        <w:rPr>
          <w:rFonts w:ascii="Times New Roman TUR" w:hAnsi="Times New Roman TUR" w:cs="Times New Roman TUR"/>
          <w:color w:val="000000"/>
        </w:rPr>
        <w:t>.</w:t>
      </w:r>
    </w:p>
    <w:p w14:paraId="71FF6997"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8021A9">
        <w:rPr>
          <w:rFonts w:ascii="Times New Roman TUR" w:hAnsi="Times New Roman TUR" w:cs="Times New Roman TUR"/>
          <w:color w:val="000000"/>
        </w:rPr>
        <w:t>a</w:t>
      </w:r>
      <w:r>
        <w:rPr>
          <w:rFonts w:ascii="Times New Roman TUR" w:hAnsi="Times New Roman TUR" w:cs="Times New Roman TUR"/>
          <w:color w:val="000000"/>
        </w:rPr>
        <w:t>m siz, h</w:t>
      </w:r>
      <w:r w:rsidR="008021A9">
        <w:rPr>
          <w:rFonts w:ascii="Times New Roman TUR" w:hAnsi="Times New Roman TUR" w:cs="Times New Roman TUR"/>
          <w:color w:val="000000"/>
        </w:rPr>
        <w:t>a</w:t>
      </w:r>
      <w:r>
        <w:rPr>
          <w:rFonts w:ascii="Times New Roman TUR" w:hAnsi="Times New Roman TUR" w:cs="Times New Roman TUR"/>
          <w:color w:val="000000"/>
        </w:rPr>
        <w:t xml:space="preserve">m </w:t>
      </w:r>
      <w:r w:rsidR="008021A9">
        <w:rPr>
          <w:rFonts w:ascii="Times New Roman TUR" w:hAnsi="Times New Roman TUR" w:cs="Times New Roman TUR"/>
          <w:color w:val="000000"/>
        </w:rPr>
        <w:t>u</w:t>
      </w:r>
      <w:r>
        <w:rPr>
          <w:rFonts w:ascii="Times New Roman TUR" w:hAnsi="Times New Roman TUR" w:cs="Times New Roman TUR"/>
          <w:color w:val="000000"/>
        </w:rPr>
        <w:t>lar bilsinl</w:t>
      </w:r>
      <w:r w:rsidR="008021A9">
        <w:rPr>
          <w:rFonts w:ascii="Times New Roman TUR" w:hAnsi="Times New Roman TUR" w:cs="Times New Roman TUR"/>
          <w:color w:val="000000"/>
        </w:rPr>
        <w:t>a</w:t>
      </w:r>
      <w:r>
        <w:rPr>
          <w:rFonts w:ascii="Times New Roman TUR" w:hAnsi="Times New Roman TUR" w:cs="Times New Roman TUR"/>
          <w:color w:val="000000"/>
        </w:rPr>
        <w:t>rki</w:t>
      </w:r>
      <w:r w:rsidR="009D1E7E">
        <w:rPr>
          <w:rFonts w:ascii="Times New Roman TUR" w:hAnsi="Times New Roman TUR" w:cs="Times New Roman TUR"/>
          <w:color w:val="000000"/>
        </w:rPr>
        <w:t>,</w:t>
      </w:r>
      <w:r>
        <w:rPr>
          <w:rFonts w:ascii="Times New Roman TUR" w:hAnsi="Times New Roman TUR" w:cs="Times New Roman TUR"/>
          <w:color w:val="000000"/>
        </w:rPr>
        <w:t xml:space="preserve"> sada</w:t>
      </w:r>
      <w:r w:rsidR="008021A9">
        <w:rPr>
          <w:rFonts w:ascii="Times New Roman TUR" w:hAnsi="Times New Roman TUR" w:cs="Times New Roman TUR"/>
          <w:color w:val="000000"/>
        </w:rPr>
        <w:t>q</w:t>
      </w:r>
      <w:r>
        <w:rPr>
          <w:rFonts w:ascii="Times New Roman TUR" w:hAnsi="Times New Roman TUR" w:cs="Times New Roman TUR"/>
          <w:color w:val="000000"/>
        </w:rPr>
        <w:t>a b</w:t>
      </w:r>
      <w:r w:rsidR="008021A9">
        <w:rPr>
          <w:rFonts w:ascii="Times New Roman TUR" w:hAnsi="Times New Roman TUR" w:cs="Times New Roman TUR"/>
          <w:color w:val="000000"/>
        </w:rPr>
        <w:t>a</w:t>
      </w:r>
      <w:r>
        <w:rPr>
          <w:rFonts w:ascii="Times New Roman TUR" w:hAnsi="Times New Roman TUR" w:cs="Times New Roman TUR"/>
          <w:color w:val="000000"/>
        </w:rPr>
        <w:t>l</w:t>
      </w:r>
      <w:r w:rsidR="008021A9">
        <w:rPr>
          <w:rFonts w:ascii="Times New Roman TUR" w:hAnsi="Times New Roman TUR" w:cs="Times New Roman TUR"/>
          <w:color w:val="000000"/>
        </w:rPr>
        <w:t>oni</w:t>
      </w:r>
      <w:r>
        <w:rPr>
          <w:rFonts w:ascii="Times New Roman TUR" w:hAnsi="Times New Roman TUR" w:cs="Times New Roman TUR"/>
          <w:color w:val="000000"/>
        </w:rPr>
        <w:t xml:space="preserve"> d</w:t>
      </w:r>
      <w:r w:rsidR="008021A9">
        <w:rPr>
          <w:rFonts w:ascii="Times New Roman TUR" w:hAnsi="Times New Roman TUR" w:cs="Times New Roman TUR"/>
          <w:color w:val="000000"/>
        </w:rPr>
        <w:t>a</w:t>
      </w:r>
      <w:r>
        <w:rPr>
          <w:rFonts w:ascii="Times New Roman TUR" w:hAnsi="Times New Roman TUR" w:cs="Times New Roman TUR"/>
          <w:color w:val="000000"/>
        </w:rPr>
        <w:t>f</w:t>
      </w:r>
      <w:r w:rsidR="008021A9">
        <w:rPr>
          <w:rFonts w:ascii="Times New Roman TUR" w:hAnsi="Times New Roman TUR" w:cs="Times New Roman TUR"/>
          <w:color w:val="000000"/>
        </w:rPr>
        <w:t xml:space="preserve"> qilgan</w:t>
      </w:r>
      <w:r>
        <w:rPr>
          <w:rFonts w:ascii="Times New Roman TUR" w:hAnsi="Times New Roman TUR" w:cs="Times New Roman TUR"/>
          <w:color w:val="000000"/>
        </w:rPr>
        <w:t xml:space="preserve">i </w:t>
      </w:r>
      <w:r w:rsidR="008021A9">
        <w:rPr>
          <w:rFonts w:ascii="Times New Roman TUR" w:hAnsi="Times New Roman TUR" w:cs="Times New Roman TUR"/>
          <w:color w:val="000000"/>
        </w:rPr>
        <w:t>ka</w:t>
      </w:r>
      <w:r>
        <w:rPr>
          <w:rFonts w:ascii="Times New Roman TUR" w:hAnsi="Times New Roman TUR" w:cs="Times New Roman TUR"/>
          <w:color w:val="000000"/>
        </w:rPr>
        <w:t>bi, Ris</w:t>
      </w:r>
      <w:r w:rsidR="008021A9">
        <w:rPr>
          <w:rFonts w:ascii="Times New Roman TUR" w:hAnsi="Times New Roman TUR" w:cs="Times New Roman TUR"/>
          <w:color w:val="000000"/>
        </w:rPr>
        <w:t>o</w:t>
      </w:r>
      <w:r>
        <w:rPr>
          <w:rFonts w:ascii="Times New Roman TUR" w:hAnsi="Times New Roman TUR" w:cs="Times New Roman TUR"/>
          <w:color w:val="000000"/>
        </w:rPr>
        <w:t>l</w:t>
      </w:r>
      <w:r w:rsidR="008021A9">
        <w:rPr>
          <w:rFonts w:ascii="Times New Roman TUR" w:hAnsi="Times New Roman TUR" w:cs="Times New Roman TUR"/>
          <w:color w:val="000000"/>
        </w:rPr>
        <w:t>a</w:t>
      </w:r>
      <w:r>
        <w:rPr>
          <w:rFonts w:ascii="Times New Roman TUR" w:hAnsi="Times New Roman TUR" w:cs="Times New Roman TUR"/>
          <w:color w:val="000000"/>
        </w:rPr>
        <w:t>t-</w:t>
      </w:r>
      <w:r w:rsidR="008021A9">
        <w:rPr>
          <w:rFonts w:ascii="Times New Roman TUR" w:hAnsi="Times New Roman TUR" w:cs="Times New Roman TUR"/>
          <w:color w:val="000000"/>
        </w:rPr>
        <w:t>u</w:t>
      </w:r>
      <w:r>
        <w:rPr>
          <w:rFonts w:ascii="Times New Roman TUR" w:hAnsi="Times New Roman TUR" w:cs="Times New Roman TUR"/>
          <w:color w:val="000000"/>
        </w:rPr>
        <w:t>n</w:t>
      </w:r>
      <w:r w:rsidR="008021A9">
        <w:rPr>
          <w:rFonts w:ascii="Times New Roman TUR" w:hAnsi="Times New Roman TUR" w:cs="Times New Roman TUR"/>
          <w:color w:val="000000"/>
        </w:rPr>
        <w:t xml:space="preserve"> </w:t>
      </w:r>
      <w:r>
        <w:rPr>
          <w:rFonts w:ascii="Times New Roman TUR" w:hAnsi="Times New Roman TUR" w:cs="Times New Roman TUR"/>
          <w:color w:val="000000"/>
        </w:rPr>
        <w:t>Nur Anadoludan</w:t>
      </w:r>
      <w:r w:rsidR="008021A9">
        <w:rPr>
          <w:rFonts w:ascii="Times New Roman TUR" w:hAnsi="Times New Roman TUR" w:cs="Times New Roman TUR"/>
          <w:color w:val="000000"/>
        </w:rPr>
        <w:t>,</w:t>
      </w:r>
      <w:r>
        <w:rPr>
          <w:rFonts w:ascii="Times New Roman TUR" w:hAnsi="Times New Roman TUR" w:cs="Times New Roman TUR"/>
          <w:color w:val="000000"/>
        </w:rPr>
        <w:t xml:space="preserve"> </w:t>
      </w:r>
      <w:r w:rsidR="008021A9">
        <w:rPr>
          <w:rFonts w:ascii="Times New Roman TUR" w:hAnsi="Times New Roman TUR" w:cs="Times New Roman TUR"/>
          <w:color w:val="000000"/>
        </w:rPr>
        <w:t>x</w:t>
      </w:r>
      <w:r>
        <w:rPr>
          <w:rFonts w:ascii="Times New Roman TUR" w:hAnsi="Times New Roman TUR" w:cs="Times New Roman TUR"/>
          <w:color w:val="000000"/>
        </w:rPr>
        <w:t>ususan Isparta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Kastamonudan s</w:t>
      </w:r>
      <w:r w:rsidR="008021A9">
        <w:rPr>
          <w:rFonts w:ascii="Times New Roman TUR" w:hAnsi="Times New Roman TUR" w:cs="Times New Roman TUR"/>
          <w:color w:val="000000"/>
        </w:rPr>
        <w:t>a</w:t>
      </w:r>
      <w:r>
        <w:rPr>
          <w:rFonts w:ascii="Times New Roman TUR" w:hAnsi="Times New Roman TUR" w:cs="Times New Roman TUR"/>
          <w:color w:val="000000"/>
        </w:rPr>
        <w:t>m</w:t>
      </w:r>
      <w:r w:rsidR="008021A9">
        <w:rPr>
          <w:rFonts w:ascii="Times New Roman TUR" w:hAnsi="Times New Roman TUR" w:cs="Times New Roman TUR"/>
          <w:color w:val="000000"/>
        </w:rPr>
        <w:t>o</w:t>
      </w:r>
      <w:r>
        <w:rPr>
          <w:rFonts w:ascii="Times New Roman TUR" w:hAnsi="Times New Roman TUR" w:cs="Times New Roman TUR"/>
          <w:color w:val="000000"/>
        </w:rPr>
        <w:t>viy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ar</w:t>
      </w:r>
      <w:r w:rsidR="008021A9">
        <w:rPr>
          <w:rFonts w:ascii="Times New Roman TUR" w:hAnsi="Times New Roman TUR" w:cs="Times New Roman TUR"/>
          <w:color w:val="000000"/>
        </w:rPr>
        <w:t>o</w:t>
      </w:r>
      <w:r>
        <w:rPr>
          <w:rFonts w:ascii="Times New Roman TUR" w:hAnsi="Times New Roman TUR" w:cs="Times New Roman TUR"/>
          <w:color w:val="000000"/>
        </w:rPr>
        <w:t>ziy</w:t>
      </w:r>
      <w:r w:rsidR="008021A9">
        <w:rPr>
          <w:rFonts w:ascii="Times New Roman TUR" w:hAnsi="Times New Roman TUR" w:cs="Times New Roman TUR"/>
          <w:color w:val="000000"/>
        </w:rPr>
        <w:t xml:space="preserve"> ofatlarning</w:t>
      </w:r>
      <w:r>
        <w:rPr>
          <w:rFonts w:ascii="Times New Roman TUR" w:hAnsi="Times New Roman TUR" w:cs="Times New Roman TUR"/>
          <w:color w:val="000000"/>
        </w:rPr>
        <w:t xml:space="preserve"> d</w:t>
      </w:r>
      <w:r w:rsidR="008021A9">
        <w:rPr>
          <w:rFonts w:ascii="Times New Roman TUR" w:hAnsi="Times New Roman TUR" w:cs="Times New Roman TUR"/>
          <w:color w:val="000000"/>
        </w:rPr>
        <w:t>a</w:t>
      </w:r>
      <w:r>
        <w:rPr>
          <w:rFonts w:ascii="Times New Roman TUR" w:hAnsi="Times New Roman TUR" w:cs="Times New Roman TUR"/>
          <w:color w:val="000000"/>
        </w:rPr>
        <w:t>f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w:t>
      </w:r>
      <w:r w:rsidR="008021A9">
        <w:rPr>
          <w:rFonts w:ascii="Times New Roman TUR" w:hAnsi="Times New Roman TUR" w:cs="Times New Roman TUR"/>
          <w:color w:val="000000"/>
        </w:rPr>
        <w:t>k</w:t>
      </w:r>
      <w:r w:rsidR="00317151">
        <w:rPr>
          <w:rFonts w:ascii="Times New Roman TUR" w:hAnsi="Times New Roman TUR" w:cs="Times New Roman TUR"/>
          <w:color w:val="000000"/>
        </w:rPr>
        <w:t>o‘</w:t>
      </w:r>
      <w:r w:rsidR="008021A9">
        <w:rPr>
          <w:rFonts w:ascii="Times New Roman TUR" w:hAnsi="Times New Roman TUR" w:cs="Times New Roman TUR"/>
          <w:color w:val="000000"/>
        </w:rPr>
        <w:t>tarilishiga</w:t>
      </w:r>
      <w:r>
        <w:rPr>
          <w:rFonts w:ascii="Times New Roman TUR" w:hAnsi="Times New Roman TUR" w:cs="Times New Roman TUR"/>
          <w:color w:val="000000"/>
        </w:rPr>
        <w:t xml:space="preserve"> v</w:t>
      </w:r>
      <w:r w:rsidR="008021A9">
        <w:rPr>
          <w:rFonts w:ascii="Times New Roman TUR" w:hAnsi="Times New Roman TUR" w:cs="Times New Roman TUR"/>
          <w:color w:val="000000"/>
        </w:rPr>
        <w:t>a</w:t>
      </w:r>
      <w:r>
        <w:rPr>
          <w:rFonts w:ascii="Times New Roman TUR" w:hAnsi="Times New Roman TUR" w:cs="Times New Roman TUR"/>
          <w:color w:val="000000"/>
        </w:rPr>
        <w:t>sil</w:t>
      </w:r>
      <w:r w:rsidR="008021A9">
        <w:rPr>
          <w:rFonts w:ascii="Times New Roman TUR" w:hAnsi="Times New Roman TUR" w:cs="Times New Roman TUR"/>
          <w:color w:val="000000"/>
        </w:rPr>
        <w:t>a</w:t>
      </w:r>
      <w:r>
        <w:rPr>
          <w:rFonts w:ascii="Times New Roman TUR" w:hAnsi="Times New Roman TUR" w:cs="Times New Roman TUR"/>
          <w:color w:val="000000"/>
        </w:rPr>
        <w:t xml:space="preserve">dir. </w:t>
      </w:r>
      <w:r w:rsidR="008021A9">
        <w:rPr>
          <w:rFonts w:ascii="Times New Roman TUR" w:hAnsi="Times New Roman TUR" w:cs="Times New Roman TUR"/>
          <w:color w:val="000000"/>
        </w:rPr>
        <w:lastRenderedPageBreak/>
        <w:t>Ha,</w:t>
      </w:r>
      <w:r>
        <w:rPr>
          <w:rFonts w:ascii="Times New Roman TUR" w:hAnsi="Times New Roman TUR" w:cs="Times New Roman TUR"/>
          <w:color w:val="000000"/>
        </w:rPr>
        <w:t xml:space="preserve"> Sabrinin</w:t>
      </w:r>
      <w:r w:rsidR="008021A9">
        <w:rPr>
          <w:rFonts w:ascii="Times New Roman TUR" w:hAnsi="Times New Roman TUR" w:cs="Times New Roman TUR"/>
          <w:color w:val="000000"/>
        </w:rPr>
        <w:t xml:space="preserve">g </w:t>
      </w:r>
      <w:r w:rsidRPr="008021A9">
        <w:rPr>
          <w:rFonts w:ascii="Traditional Arabic" w:hAnsi="Traditional Arabic" w:cs="Traditional Arabic"/>
          <w:color w:val="FF0000"/>
          <w:sz w:val="40"/>
          <w:szCs w:val="40"/>
          <w:rtl/>
        </w:rPr>
        <w:t>يَا اَرْضُ ابْلَعِى ... وَاسْتَوَتْ عَلَى الْجُودِىِّ</w:t>
      </w:r>
      <w:r w:rsidRPr="008021A9">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w:t>
      </w:r>
      <w:r w:rsidR="008021A9">
        <w:rPr>
          <w:rFonts w:ascii="Times New Roman TUR" w:hAnsi="Times New Roman TUR" w:cs="Times New Roman TUR"/>
          <w:color w:val="000000"/>
        </w:rPr>
        <w:t>o</w:t>
      </w:r>
      <w:r>
        <w:rPr>
          <w:rFonts w:ascii="Times New Roman TUR" w:hAnsi="Times New Roman TUR" w:cs="Times New Roman TUR"/>
          <w:color w:val="000000"/>
        </w:rPr>
        <w:t>y</w:t>
      </w:r>
      <w:r w:rsidR="008021A9">
        <w:rPr>
          <w:rFonts w:ascii="Times New Roman TUR" w:hAnsi="Times New Roman TUR" w:cs="Times New Roman TUR"/>
          <w:color w:val="000000"/>
        </w:rPr>
        <w:t>a</w:t>
      </w:r>
      <w:r>
        <w:rPr>
          <w:rFonts w:ascii="Times New Roman TUR" w:hAnsi="Times New Roman TUR" w:cs="Times New Roman TUR"/>
          <w:color w:val="000000"/>
        </w:rPr>
        <w:t>tid</w:t>
      </w:r>
      <w:r w:rsidR="008021A9">
        <w:rPr>
          <w:rFonts w:ascii="Times New Roman TUR" w:hAnsi="Times New Roman TUR" w:cs="Times New Roman TUR"/>
          <w:color w:val="000000"/>
        </w:rPr>
        <w:t>a</w:t>
      </w:r>
      <w:r>
        <w:rPr>
          <w:rFonts w:ascii="Times New Roman TUR" w:hAnsi="Times New Roman TUR" w:cs="Times New Roman TUR"/>
          <w:color w:val="000000"/>
        </w:rPr>
        <w:t>n isti</w:t>
      </w:r>
      <w:r w:rsidR="008021A9">
        <w:rPr>
          <w:rFonts w:ascii="Times New Roman TUR" w:hAnsi="Times New Roman TUR" w:cs="Times New Roman TUR"/>
          <w:color w:val="000000"/>
        </w:rPr>
        <w:t>x</w:t>
      </w:r>
      <w:r>
        <w:rPr>
          <w:rFonts w:ascii="Times New Roman TUR" w:hAnsi="Times New Roman TUR" w:cs="Times New Roman TUR"/>
          <w:color w:val="000000"/>
        </w:rPr>
        <w:t>r</w:t>
      </w:r>
      <w:r w:rsidR="008021A9">
        <w:rPr>
          <w:rFonts w:ascii="Times New Roman TUR" w:hAnsi="Times New Roman TUR" w:cs="Times New Roman TUR"/>
          <w:color w:val="000000"/>
        </w:rPr>
        <w:t>oj</w:t>
      </w:r>
      <w:r>
        <w:rPr>
          <w:rFonts w:ascii="Times New Roman TUR" w:hAnsi="Times New Roman TUR" w:cs="Times New Roman TUR"/>
          <w:color w:val="000000"/>
        </w:rPr>
        <w:t xml:space="preserve"> </w:t>
      </w:r>
      <w:r w:rsidR="008021A9">
        <w:rPr>
          <w:rFonts w:ascii="Times New Roman TUR" w:hAnsi="Times New Roman TUR" w:cs="Times New Roman TUR"/>
          <w:color w:val="000000"/>
        </w:rPr>
        <w:t>qilgan</w:t>
      </w:r>
      <w:r>
        <w:rPr>
          <w:rFonts w:ascii="Times New Roman TUR" w:hAnsi="Times New Roman TUR" w:cs="Times New Roman TUR"/>
          <w:color w:val="000000"/>
        </w:rPr>
        <w:t xml:space="preserve"> m</w:t>
      </w:r>
      <w:r w:rsidR="008021A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8021A9">
        <w:rPr>
          <w:rFonts w:ascii="Times New Roman TUR" w:hAnsi="Times New Roman TUR" w:cs="Times New Roman TUR"/>
          <w:color w:val="000000"/>
        </w:rPr>
        <w:t>o</w:t>
      </w:r>
      <w:r>
        <w:rPr>
          <w:rFonts w:ascii="Times New Roman TUR" w:hAnsi="Times New Roman TUR" w:cs="Times New Roman TUR"/>
          <w:color w:val="000000"/>
        </w:rPr>
        <w:t xml:space="preserve"> ha</w:t>
      </w:r>
      <w:r w:rsidR="008021A9">
        <w:rPr>
          <w:rFonts w:ascii="Times New Roman TUR" w:hAnsi="Times New Roman TUR" w:cs="Times New Roman TUR"/>
          <w:color w:val="000000"/>
        </w:rPr>
        <w:t>q</w:t>
      </w:r>
      <w:r>
        <w:rPr>
          <w:rFonts w:ascii="Times New Roman TUR" w:hAnsi="Times New Roman TUR" w:cs="Times New Roman TUR"/>
          <w:color w:val="000000"/>
        </w:rPr>
        <w:t xml:space="preserve"> v</w:t>
      </w:r>
      <w:r w:rsidR="008021A9">
        <w:rPr>
          <w:rFonts w:ascii="Times New Roman TUR" w:hAnsi="Times New Roman TUR" w:cs="Times New Roman TUR"/>
          <w:color w:val="000000"/>
        </w:rPr>
        <w:t>a</w:t>
      </w:r>
      <w:r>
        <w:rPr>
          <w:rFonts w:ascii="Times New Roman TUR" w:hAnsi="Times New Roman TUR" w:cs="Times New Roman TUR"/>
          <w:color w:val="000000"/>
        </w:rPr>
        <w:t xml:space="preserve"> </w:t>
      </w:r>
      <w:r w:rsidR="008021A9">
        <w:rPr>
          <w:rFonts w:ascii="Times New Roman TUR" w:hAnsi="Times New Roman TUR" w:cs="Times New Roman TUR"/>
          <w:color w:val="000000"/>
        </w:rPr>
        <w:t>muvofiqdir</w:t>
      </w:r>
      <w:r>
        <w:rPr>
          <w:rFonts w:ascii="Times New Roman TUR" w:hAnsi="Times New Roman TUR" w:cs="Times New Roman TUR"/>
          <w:color w:val="000000"/>
        </w:rPr>
        <w:t>.</w:t>
      </w:r>
    </w:p>
    <w:p w14:paraId="6E82C9A7" w14:textId="77777777" w:rsidR="009F38DD" w:rsidRDefault="008021A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S</w:t>
      </w:r>
      <w:r>
        <w:rPr>
          <w:rFonts w:ascii="Times New Roman TUR" w:hAnsi="Times New Roman TUR" w:cs="Times New Roman TUR"/>
          <w:color w:val="000000"/>
        </w:rPr>
        <w:t>a</w:t>
      </w:r>
      <w:r w:rsidR="0084279A">
        <w:rPr>
          <w:rFonts w:ascii="Times New Roman TUR" w:hAnsi="Times New Roman TUR" w:cs="Times New Roman TUR"/>
          <w:color w:val="000000"/>
        </w:rPr>
        <w:t>fin</w:t>
      </w:r>
      <w:r>
        <w:rPr>
          <w:rFonts w:ascii="Times New Roman TUR" w:hAnsi="Times New Roman TUR" w:cs="Times New Roman TUR"/>
          <w:color w:val="000000"/>
        </w:rPr>
        <w:t>a</w:t>
      </w:r>
      <w:r w:rsidR="0084279A">
        <w:rPr>
          <w:rFonts w:ascii="Times New Roman TUR" w:hAnsi="Times New Roman TUR" w:cs="Times New Roman TUR"/>
          <w:color w:val="000000"/>
        </w:rPr>
        <w:t xml:space="preserve">-i Nuh </w:t>
      </w:r>
      <w:r>
        <w:rPr>
          <w:rFonts w:ascii="Times New Roman TUR" w:hAnsi="Times New Roman TUR" w:cs="Times New Roman TUR"/>
          <w:color w:val="000000"/>
        </w:rPr>
        <w:t>ka</w:t>
      </w:r>
      <w:r w:rsidR="0084279A">
        <w:rPr>
          <w:rFonts w:ascii="Times New Roman TUR" w:hAnsi="Times New Roman TUR" w:cs="Times New Roman TUR"/>
          <w:color w:val="000000"/>
        </w:rPr>
        <w:t>bi Anadolu</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Ju</w:t>
      </w:r>
      <w:r w:rsidR="0084279A">
        <w:rPr>
          <w:rFonts w:ascii="Times New Roman TUR" w:hAnsi="Times New Roman TUR" w:cs="Times New Roman TUR"/>
          <w:color w:val="000000"/>
        </w:rPr>
        <w:t>di</w:t>
      </w:r>
      <w:r>
        <w:rPr>
          <w:rFonts w:ascii="Times New Roman TUR" w:hAnsi="Times New Roman TUR" w:cs="Times New Roman TUR"/>
          <w:color w:val="000000"/>
        </w:rPr>
        <w:t xml:space="preserve"> To</w:t>
      </w:r>
      <w:r w:rsidR="00317151">
        <w:rPr>
          <w:rFonts w:ascii="Times New Roman TUR" w:hAnsi="Times New Roman TUR" w:cs="Times New Roman TUR"/>
          <w:color w:val="000000"/>
        </w:rPr>
        <w:t>g‘</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hukmiga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w:t>
      </w:r>
      <w:r>
        <w:rPr>
          <w:rFonts w:ascii="Times New Roman TUR" w:hAnsi="Times New Roman TUR" w:cs="Times New Roman TUR"/>
          <w:color w:val="000000"/>
        </w:rPr>
        <w:t>l</w:t>
      </w:r>
      <w:r w:rsidR="0084279A">
        <w:rPr>
          <w:rFonts w:ascii="Times New Roman TUR" w:hAnsi="Times New Roman TUR" w:cs="Times New Roman TUR"/>
          <w:color w:val="000000"/>
        </w:rPr>
        <w:t>tiri</w:t>
      </w:r>
      <w:r>
        <w:rPr>
          <w:rFonts w:ascii="Times New Roman TUR" w:hAnsi="Times New Roman TUR" w:cs="Times New Roman TUR"/>
          <w:color w:val="000000"/>
        </w:rPr>
        <w:t>b</w:t>
      </w:r>
      <w:r w:rsidR="0084279A">
        <w:rPr>
          <w:rFonts w:ascii="Times New Roman TUR" w:hAnsi="Times New Roman TUR" w:cs="Times New Roman TUR"/>
          <w:color w:val="000000"/>
        </w:rPr>
        <w:t>, k</w:t>
      </w:r>
      <w:r>
        <w:rPr>
          <w:rFonts w:ascii="Times New Roman TUR" w:hAnsi="Times New Roman TUR" w:cs="Times New Roman TUR"/>
          <w:color w:val="000000"/>
        </w:rPr>
        <w:t>ur</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-i arz</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n</w:t>
      </w:r>
      <w:r w:rsidR="00317151">
        <w:rPr>
          <w:rFonts w:ascii="Times New Roman TUR" w:hAnsi="Times New Roman TUR" w:cs="Times New Roman TUR"/>
          <w:color w:val="000000"/>
        </w:rPr>
        <w:t>g‘</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dan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279A">
        <w:rPr>
          <w:rFonts w:ascii="Times New Roman TUR" w:hAnsi="Times New Roman TUR" w:cs="Times New Roman TUR"/>
          <w:color w:val="000000"/>
        </w:rPr>
        <w:t>f</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q</w:t>
      </w:r>
      <w:r w:rsidR="0084279A">
        <w:rPr>
          <w:rFonts w:ascii="Times New Roman TUR" w:hAnsi="Times New Roman TUR" w:cs="Times New Roman TUR"/>
          <w:color w:val="000000"/>
        </w:rPr>
        <w:t>ut</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ishig</w:t>
      </w:r>
      <w:r w:rsidR="0084279A">
        <w:rPr>
          <w:rFonts w:ascii="Times New Roman TUR" w:hAnsi="Times New Roman TUR" w:cs="Times New Roman TUR"/>
          <w:color w:val="000000"/>
        </w:rPr>
        <w:t>a s</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abd</w:t>
      </w:r>
      <w:r w:rsidR="0084279A">
        <w:rPr>
          <w:rFonts w:ascii="Times New Roman TUR" w:hAnsi="Times New Roman TUR" w:cs="Times New Roman TUR"/>
          <w:color w:val="000000"/>
        </w:rPr>
        <w:t xml:space="preserve">ir. </w:t>
      </w:r>
      <w:r>
        <w:rPr>
          <w:rFonts w:ascii="Times New Roman TUR" w:hAnsi="Times New Roman TUR" w:cs="Times New Roman TUR"/>
          <w:color w:val="000000"/>
        </w:rPr>
        <w:t>Chu</w:t>
      </w:r>
      <w:r w:rsidR="0084279A">
        <w:rPr>
          <w:rFonts w:ascii="Times New Roman TUR" w:hAnsi="Times New Roman TUR" w:cs="Times New Roman TUR"/>
          <w:color w:val="000000"/>
        </w:rPr>
        <w:t xml:space="preserve">nki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ning zaifligi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kelga</w:t>
      </w:r>
      <w:r w:rsidR="0084279A">
        <w:rPr>
          <w:rFonts w:ascii="Times New Roman TUR" w:hAnsi="Times New Roman TUR" w:cs="Times New Roman TUR"/>
          <w:color w:val="000000"/>
        </w:rPr>
        <w:t>n tu</w:t>
      </w:r>
      <w:r w:rsidR="00317151">
        <w:rPr>
          <w:rFonts w:ascii="Times New Roman TUR" w:hAnsi="Times New Roman TUR" w:cs="Times New Roman TUR"/>
          <w:color w:val="000000"/>
        </w:rPr>
        <w:t>g‘</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6D29D5">
        <w:rPr>
          <w:rFonts w:ascii="Times New Roman TUR" w:hAnsi="Times New Roman TUR" w:cs="Times New Roman TUR"/>
          <w:color w:val="000000"/>
        </w:rPr>
        <w:t>k</w:t>
      </w:r>
      <w:r w:rsidR="00317151">
        <w:rPr>
          <w:rFonts w:ascii="Times New Roman TUR" w:hAnsi="Times New Roman TUR" w:cs="Times New Roman TUR"/>
          <w:color w:val="000000"/>
        </w:rPr>
        <w:t>o‘</w:t>
      </w:r>
      <w:r w:rsidR="006D29D5">
        <w:rPr>
          <w:rFonts w:ascii="Times New Roman TUR" w:hAnsi="Times New Roman TUR" w:cs="Times New Roman TUR"/>
          <w:color w:val="000000"/>
        </w:rPr>
        <w:t>pincha</w:t>
      </w:r>
      <w:r w:rsidR="0084279A">
        <w:rPr>
          <w:rFonts w:ascii="Times New Roman TUR" w:hAnsi="Times New Roman TUR" w:cs="Times New Roman TUR"/>
          <w:color w:val="000000"/>
        </w:rPr>
        <w:t xml:space="preserve"> musib</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6D29D5">
        <w:rPr>
          <w:rFonts w:ascii="Times New Roman TUR" w:hAnsi="Times New Roman TUR" w:cs="Times New Roman TUR"/>
          <w:color w:val="000000"/>
        </w:rPr>
        <w:t>o</w:t>
      </w:r>
      <w:r w:rsidR="0084279A">
        <w:rPr>
          <w:rFonts w:ascii="Times New Roman TUR" w:hAnsi="Times New Roman TUR" w:cs="Times New Roman TUR"/>
          <w:color w:val="000000"/>
        </w:rPr>
        <w:t>mm</w:t>
      </w:r>
      <w:r w:rsidR="006D29D5">
        <w:rPr>
          <w:rFonts w:ascii="Times New Roman TUR" w:hAnsi="Times New Roman TUR" w:cs="Times New Roman TUR"/>
          <w:color w:val="000000"/>
        </w:rPr>
        <w:t>an</w:t>
      </w:r>
      <w:r w:rsidR="0084279A">
        <w:rPr>
          <w:rFonts w:ascii="Times New Roman TUR" w:hAnsi="Times New Roman TUR" w:cs="Times New Roman TUR"/>
          <w:color w:val="000000"/>
        </w:rPr>
        <w:t xml:space="preserve">i </w:t>
      </w:r>
      <w:r w:rsidR="006D29D5">
        <w:rPr>
          <w:rFonts w:ascii="Times New Roman TUR" w:hAnsi="Times New Roman TUR" w:cs="Times New Roman TUR"/>
          <w:color w:val="000000"/>
        </w:rPr>
        <w:t>ja</w:t>
      </w:r>
      <w:r w:rsidR="0084279A">
        <w:rPr>
          <w:rFonts w:ascii="Times New Roman TUR" w:hAnsi="Times New Roman TUR" w:cs="Times New Roman TUR"/>
          <w:color w:val="000000"/>
        </w:rPr>
        <w:t>lb</w:t>
      </w:r>
      <w:r w:rsidR="006D29D5">
        <w:rPr>
          <w:rFonts w:ascii="Times New Roman TUR" w:hAnsi="Times New Roman TUR" w:cs="Times New Roman TUR"/>
          <w:color w:val="000000"/>
        </w:rPr>
        <w:t xml:space="preserve"> qilgan</w:t>
      </w:r>
      <w:r w:rsidR="0084279A">
        <w:rPr>
          <w:rFonts w:ascii="Times New Roman TUR" w:hAnsi="Times New Roman TUR" w:cs="Times New Roman TUR"/>
          <w:color w:val="000000"/>
        </w:rPr>
        <w:t xml:space="preserve">i </w:t>
      </w:r>
      <w:r w:rsidR="006D29D5">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6D29D5">
        <w:rPr>
          <w:rFonts w:ascii="Times New Roman TUR" w:hAnsi="Times New Roman TUR" w:cs="Times New Roman TUR"/>
          <w:color w:val="000000"/>
        </w:rPr>
        <w:t>iy</w:t>
      </w:r>
      <w:r w:rsidR="0084279A">
        <w:rPr>
          <w:rFonts w:ascii="Times New Roman TUR" w:hAnsi="Times New Roman TUR" w:cs="Times New Roman TUR"/>
          <w:color w:val="000000"/>
        </w:rPr>
        <w:t>m</w:t>
      </w:r>
      <w:r w:rsidR="006D29D5">
        <w:rPr>
          <w:rFonts w:ascii="Times New Roman TUR" w:hAnsi="Times New Roman TUR" w:cs="Times New Roman TUR"/>
          <w:color w:val="000000"/>
        </w:rPr>
        <w:t>o</w:t>
      </w:r>
      <w:r w:rsidR="0084279A">
        <w:rPr>
          <w:rFonts w:ascii="Times New Roman TUR" w:hAnsi="Times New Roman TUR" w:cs="Times New Roman TUR"/>
          <w:color w:val="000000"/>
        </w:rPr>
        <w:t>n</w:t>
      </w:r>
      <w:r w:rsidR="006D29D5">
        <w:rPr>
          <w:rFonts w:ascii="Times New Roman TUR" w:hAnsi="Times New Roman TUR" w:cs="Times New Roman TUR"/>
          <w:color w:val="000000"/>
        </w:rPr>
        <w:t>ni</w:t>
      </w:r>
      <w:r w:rsidR="0084279A">
        <w:rPr>
          <w:rFonts w:ascii="Times New Roman TUR" w:hAnsi="Times New Roman TUR" w:cs="Times New Roman TUR"/>
          <w:color w:val="000000"/>
        </w:rPr>
        <w:t xml:space="preserve"> f</w:t>
      </w:r>
      <w:r w:rsidR="006D29D5">
        <w:rPr>
          <w:rFonts w:ascii="Times New Roman TUR" w:hAnsi="Times New Roman TUR" w:cs="Times New Roman TUR"/>
          <w:color w:val="000000"/>
        </w:rPr>
        <w:t>a</w:t>
      </w:r>
      <w:r w:rsidR="0084279A">
        <w:rPr>
          <w:rFonts w:ascii="Times New Roman TUR" w:hAnsi="Times New Roman TUR" w:cs="Times New Roman TUR"/>
          <w:color w:val="000000"/>
        </w:rPr>
        <w:t>v</w:t>
      </w:r>
      <w:r w:rsidR="006D29D5">
        <w:rPr>
          <w:rFonts w:ascii="Times New Roman TUR" w:hAnsi="Times New Roman TUR" w:cs="Times New Roman TUR"/>
          <w:color w:val="000000"/>
        </w:rPr>
        <w:t>qu</w:t>
      </w:r>
      <w:r w:rsidR="0084279A">
        <w:rPr>
          <w:rFonts w:ascii="Times New Roman TUR" w:hAnsi="Times New Roman TUR" w:cs="Times New Roman TUR"/>
          <w:color w:val="000000"/>
        </w:rPr>
        <w:t>l</w:t>
      </w:r>
      <w:r w:rsidR="006D29D5">
        <w:rPr>
          <w:rFonts w:ascii="Times New Roman TUR" w:hAnsi="Times New Roman TUR" w:cs="Times New Roman TUR"/>
          <w:color w:val="000000"/>
        </w:rPr>
        <w:t>o</w:t>
      </w:r>
      <w:r w:rsidR="0084279A">
        <w:rPr>
          <w:rFonts w:ascii="Times New Roman TUR" w:hAnsi="Times New Roman TUR" w:cs="Times New Roman TUR"/>
          <w:color w:val="000000"/>
        </w:rPr>
        <w:t>d</w:t>
      </w:r>
      <w:r w:rsidR="006D29D5">
        <w:rPr>
          <w:rFonts w:ascii="Times New Roman TUR" w:hAnsi="Times New Roman TUR" w:cs="Times New Roman TUR"/>
          <w:color w:val="000000"/>
        </w:rPr>
        <w:t>da</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q</w:t>
      </w:r>
      <w:r w:rsidR="0084279A">
        <w:rPr>
          <w:rFonts w:ascii="Times New Roman TUR" w:hAnsi="Times New Roman TUR" w:cs="Times New Roman TUR"/>
          <w:color w:val="000000"/>
        </w:rPr>
        <w:t>uvv</w:t>
      </w:r>
      <w:r w:rsidR="006D29D5">
        <w:rPr>
          <w:rFonts w:ascii="Times New Roman TUR" w:hAnsi="Times New Roman TUR" w:cs="Times New Roman TUR"/>
          <w:color w:val="000000"/>
        </w:rPr>
        <w:t>a</w:t>
      </w:r>
      <w:r w:rsidR="0084279A">
        <w:rPr>
          <w:rFonts w:ascii="Times New Roman TUR" w:hAnsi="Times New Roman TUR" w:cs="Times New Roman TUR"/>
          <w:color w:val="000000"/>
        </w:rPr>
        <w:t>tl</w:t>
      </w:r>
      <w:r w:rsidR="006D29D5">
        <w:rPr>
          <w:rFonts w:ascii="Times New Roman TUR" w:hAnsi="Times New Roman TUR" w:cs="Times New Roman TUR"/>
          <w:color w:val="000000"/>
        </w:rPr>
        <w:t>a</w:t>
      </w:r>
      <w:r w:rsidR="0084279A">
        <w:rPr>
          <w:rFonts w:ascii="Times New Roman TUR" w:hAnsi="Times New Roman TUR" w:cs="Times New Roman TUR"/>
          <w:color w:val="000000"/>
        </w:rPr>
        <w:t>n</w:t>
      </w:r>
      <w:r w:rsidR="006D29D5">
        <w:rPr>
          <w:rFonts w:ascii="Times New Roman TUR" w:hAnsi="Times New Roman TUR" w:cs="Times New Roman TUR"/>
          <w:color w:val="000000"/>
        </w:rPr>
        <w:t>t</w:t>
      </w:r>
      <w:r w:rsidR="0084279A">
        <w:rPr>
          <w:rFonts w:ascii="Times New Roman TUR" w:hAnsi="Times New Roman TUR" w:cs="Times New Roman TUR"/>
          <w:color w:val="000000"/>
        </w:rPr>
        <w:t>ir</w:t>
      </w:r>
      <w:r w:rsidR="006D29D5">
        <w:rPr>
          <w:rFonts w:ascii="Times New Roman TUR" w:hAnsi="Times New Roman TUR" w:cs="Times New Roman TUR"/>
          <w:color w:val="000000"/>
        </w:rPr>
        <w:t>ga</w:t>
      </w:r>
      <w:r w:rsidR="0084279A">
        <w:rPr>
          <w:rFonts w:ascii="Times New Roman TUR" w:hAnsi="Times New Roman TUR" w:cs="Times New Roman TUR"/>
          <w:color w:val="000000"/>
        </w:rPr>
        <w:t>n Ris</w:t>
      </w:r>
      <w:r w:rsidR="006D29D5">
        <w:rPr>
          <w:rFonts w:ascii="Times New Roman TUR" w:hAnsi="Times New Roman TUR" w:cs="Times New Roman TUR"/>
          <w:color w:val="000000"/>
        </w:rPr>
        <w:t>o</w:t>
      </w:r>
      <w:r w:rsidR="0084279A">
        <w:rPr>
          <w:rFonts w:ascii="Times New Roman TUR" w:hAnsi="Times New Roman TUR" w:cs="Times New Roman TUR"/>
          <w:color w:val="000000"/>
        </w:rPr>
        <w:t>l</w:t>
      </w:r>
      <w:r w:rsidR="006D29D5">
        <w:rPr>
          <w:rFonts w:ascii="Times New Roman TUR" w:hAnsi="Times New Roman TUR" w:cs="Times New Roman TUR"/>
          <w:color w:val="000000"/>
        </w:rPr>
        <w:t>a</w:t>
      </w:r>
      <w:r w:rsidR="0084279A">
        <w:rPr>
          <w:rFonts w:ascii="Times New Roman TUR" w:hAnsi="Times New Roman TUR" w:cs="Times New Roman TUR"/>
          <w:color w:val="000000"/>
        </w:rPr>
        <w:t>t-</w:t>
      </w:r>
      <w:r w:rsidR="006D29D5">
        <w:rPr>
          <w:rFonts w:ascii="Times New Roman TUR" w:hAnsi="Times New Roman TUR" w:cs="Times New Roman TUR"/>
          <w:color w:val="000000"/>
        </w:rPr>
        <w:t>u</w:t>
      </w:r>
      <w:r w:rsidR="0084279A">
        <w:rPr>
          <w:rFonts w:ascii="Times New Roman TUR" w:hAnsi="Times New Roman TUR" w:cs="Times New Roman TUR"/>
          <w:color w:val="000000"/>
        </w:rPr>
        <w:t>n</w:t>
      </w:r>
      <w:r w:rsidR="006D29D5">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sidR="006D29D5">
        <w:rPr>
          <w:rFonts w:ascii="Times New Roman TUR" w:hAnsi="Times New Roman TUR" w:cs="Times New Roman TUR"/>
          <w:color w:val="000000"/>
        </w:rPr>
        <w:t>u</w:t>
      </w:r>
      <w:r w:rsidR="0084279A">
        <w:rPr>
          <w:rFonts w:ascii="Times New Roman TUR" w:hAnsi="Times New Roman TUR" w:cs="Times New Roman TUR"/>
          <w:color w:val="000000"/>
        </w:rPr>
        <w:t xml:space="preserve"> musib</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6D29D5">
        <w:rPr>
          <w:rFonts w:ascii="Times New Roman TUR" w:hAnsi="Times New Roman TUR" w:cs="Times New Roman TUR"/>
          <w:color w:val="000000"/>
        </w:rPr>
        <w:t>o</w:t>
      </w:r>
      <w:r w:rsidR="0084279A">
        <w:rPr>
          <w:rFonts w:ascii="Times New Roman TUR" w:hAnsi="Times New Roman TUR" w:cs="Times New Roman TUR"/>
          <w:color w:val="000000"/>
        </w:rPr>
        <w:t>mm</w:t>
      </w:r>
      <w:r w:rsidR="006D29D5">
        <w:rPr>
          <w:rFonts w:ascii="Times New Roman TUR" w:hAnsi="Times New Roman TUR" w:cs="Times New Roman TUR"/>
          <w:color w:val="000000"/>
        </w:rPr>
        <w:t>an</w:t>
      </w:r>
      <w:r w:rsidR="0084279A">
        <w:rPr>
          <w:rFonts w:ascii="Times New Roman TUR" w:hAnsi="Times New Roman TUR" w:cs="Times New Roman TUR"/>
          <w:color w:val="000000"/>
        </w:rPr>
        <w:t>i d</w:t>
      </w:r>
      <w:r w:rsidR="006D29D5">
        <w:rPr>
          <w:rFonts w:ascii="Times New Roman TUR" w:hAnsi="Times New Roman TUR" w:cs="Times New Roman TUR"/>
          <w:color w:val="000000"/>
        </w:rPr>
        <w:t>o</w:t>
      </w:r>
      <w:r w:rsidR="0084279A">
        <w:rPr>
          <w:rFonts w:ascii="Times New Roman TUR" w:hAnsi="Times New Roman TUR" w:cs="Times New Roman TUR"/>
          <w:color w:val="000000"/>
        </w:rPr>
        <w:t>ir</w:t>
      </w:r>
      <w:r w:rsidR="006D29D5">
        <w:rPr>
          <w:rFonts w:ascii="Times New Roman TUR" w:hAnsi="Times New Roman TUR" w:cs="Times New Roman TUR"/>
          <w:color w:val="000000"/>
        </w:rPr>
        <w:t>a</w:t>
      </w:r>
      <w:r w:rsidR="0084279A">
        <w:rPr>
          <w:rFonts w:ascii="Times New Roman TUR" w:hAnsi="Times New Roman TUR" w:cs="Times New Roman TUR"/>
          <w:color w:val="000000"/>
        </w:rPr>
        <w:t>sinin</w:t>
      </w:r>
      <w:r w:rsidR="006D29D5">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xo</w:t>
      </w:r>
      <w:r w:rsidR="0084279A">
        <w:rPr>
          <w:rFonts w:ascii="Times New Roman TUR" w:hAnsi="Times New Roman TUR" w:cs="Times New Roman TUR"/>
          <w:color w:val="000000"/>
        </w:rPr>
        <w:t>ri</w:t>
      </w:r>
      <w:r w:rsidR="006D29D5">
        <w:rPr>
          <w:rFonts w:ascii="Times New Roman TUR" w:hAnsi="Times New Roman TUR" w:cs="Times New Roman TUR"/>
          <w:color w:val="000000"/>
        </w:rPr>
        <w:t>j</w:t>
      </w:r>
      <w:r w:rsidR="0084279A">
        <w:rPr>
          <w:rFonts w:ascii="Times New Roman TUR" w:hAnsi="Times New Roman TUR" w:cs="Times New Roman TUR"/>
          <w:color w:val="000000"/>
        </w:rPr>
        <w:t>i</w:t>
      </w:r>
      <w:r w:rsidR="006D29D5">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q</w:t>
      </w:r>
      <w:r w:rsidR="00317151">
        <w:rPr>
          <w:rFonts w:ascii="Times New Roman TUR" w:hAnsi="Times New Roman TUR" w:cs="Times New Roman TUR"/>
          <w:color w:val="000000"/>
        </w:rPr>
        <w:t>o‘</w:t>
      </w:r>
      <w:r w:rsidR="006D29D5">
        <w:rPr>
          <w:rFonts w:ascii="Times New Roman TUR" w:hAnsi="Times New Roman TUR" w:cs="Times New Roman TUR"/>
          <w:color w:val="000000"/>
        </w:rPr>
        <w:t>yishga</w:t>
      </w:r>
      <w:r w:rsidR="0084279A">
        <w:rPr>
          <w:rFonts w:ascii="Times New Roman TUR" w:hAnsi="Times New Roman TUR" w:cs="Times New Roman TUR"/>
          <w:color w:val="000000"/>
        </w:rPr>
        <w:t xml:space="preserve"> rahm</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6D29D5">
        <w:rPr>
          <w:rFonts w:ascii="Times New Roman TUR" w:hAnsi="Times New Roman TUR" w:cs="Times New Roman TUR"/>
          <w:color w:val="000000"/>
        </w:rPr>
        <w:t>I</w:t>
      </w:r>
      <w:r w:rsidR="0084279A">
        <w:rPr>
          <w:rFonts w:ascii="Times New Roman TUR" w:hAnsi="Times New Roman TUR" w:cs="Times New Roman TUR"/>
          <w:color w:val="000000"/>
        </w:rPr>
        <w:t>l</w:t>
      </w:r>
      <w:r w:rsidR="006D29D5">
        <w:rPr>
          <w:rFonts w:ascii="Times New Roman TUR" w:hAnsi="Times New Roman TUR" w:cs="Times New Roman TUR"/>
          <w:color w:val="000000"/>
        </w:rPr>
        <w:t>o</w:t>
      </w:r>
      <w:r w:rsidR="0084279A">
        <w:rPr>
          <w:rFonts w:ascii="Times New Roman TUR" w:hAnsi="Times New Roman TUR" w:cs="Times New Roman TUR"/>
          <w:color w:val="000000"/>
        </w:rPr>
        <w:t>hiy</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 taraf</w:t>
      </w:r>
      <w:r w:rsidR="006D29D5">
        <w:rPr>
          <w:rFonts w:ascii="Times New Roman TUR" w:hAnsi="Times New Roman TUR" w:cs="Times New Roman TUR"/>
          <w:color w:val="000000"/>
        </w:rPr>
        <w:t>i</w:t>
      </w:r>
      <w:r w:rsidR="0084279A">
        <w:rPr>
          <w:rFonts w:ascii="Times New Roman TUR" w:hAnsi="Times New Roman TUR" w:cs="Times New Roman TUR"/>
          <w:color w:val="000000"/>
        </w:rPr>
        <w:t>dan v</w:t>
      </w:r>
      <w:r w:rsidR="006D29D5">
        <w:rPr>
          <w:rFonts w:ascii="Times New Roman TUR" w:hAnsi="Times New Roman TUR" w:cs="Times New Roman TUR"/>
          <w:color w:val="000000"/>
        </w:rPr>
        <w:t>a</w:t>
      </w:r>
      <w:r w:rsidR="0084279A">
        <w:rPr>
          <w:rFonts w:ascii="Times New Roman TUR" w:hAnsi="Times New Roman TUR" w:cs="Times New Roman TUR"/>
          <w:color w:val="000000"/>
        </w:rPr>
        <w:t>sil</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sidR="006D29D5">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84279A" w:rsidRPr="007F72B3">
        <w:rPr>
          <w:rFonts w:ascii="Times New Roman TUR" w:hAnsi="Times New Roman TUR" w:cs="Times New Roman TUR"/>
          <w:color w:val="000000"/>
        </w:rPr>
        <w:t>Bu</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6D29D5">
        <w:rPr>
          <w:rFonts w:ascii="Times New Roman TUR" w:hAnsi="Times New Roman TUR" w:cs="Times New Roman TUR"/>
          <w:color w:val="000000"/>
        </w:rPr>
        <w:t>iy</w:t>
      </w:r>
      <w:r w:rsidR="0084279A">
        <w:rPr>
          <w:rFonts w:ascii="Times New Roman TUR" w:hAnsi="Times New Roman TUR" w:cs="Times New Roman TUR"/>
          <w:color w:val="000000"/>
        </w:rPr>
        <w:t>m</w:t>
      </w:r>
      <w:r w:rsidR="006D29D5">
        <w:rPr>
          <w:rFonts w:ascii="Times New Roman TUR" w:hAnsi="Times New Roman TUR" w:cs="Times New Roman TUR"/>
          <w:color w:val="000000"/>
        </w:rPr>
        <w:t>o</w:t>
      </w:r>
      <w:r w:rsidR="0084279A">
        <w:rPr>
          <w:rFonts w:ascii="Times New Roman TUR" w:hAnsi="Times New Roman TUR" w:cs="Times New Roman TUR"/>
          <w:color w:val="000000"/>
        </w:rPr>
        <w:t xml:space="preserve">n, bu Anadolu </w:t>
      </w:r>
      <w:r w:rsidR="006D29D5">
        <w:rPr>
          <w:rFonts w:ascii="Times New Roman TUR" w:hAnsi="Times New Roman TUR" w:cs="Times New Roman TUR"/>
          <w:color w:val="000000"/>
        </w:rPr>
        <w:t>x</w:t>
      </w:r>
      <w:r w:rsidR="0084279A">
        <w:rPr>
          <w:rFonts w:ascii="Times New Roman TUR" w:hAnsi="Times New Roman TUR" w:cs="Times New Roman TUR"/>
          <w:color w:val="000000"/>
        </w:rPr>
        <w:t>al</w:t>
      </w:r>
      <w:r w:rsidR="006D29D5">
        <w:rPr>
          <w:rFonts w:ascii="Times New Roman TUR" w:hAnsi="Times New Roman TUR" w:cs="Times New Roman TUR"/>
          <w:color w:val="000000"/>
        </w:rPr>
        <w:t>qi</w:t>
      </w:r>
      <w:r w:rsidR="0084279A">
        <w:rPr>
          <w:rFonts w:ascii="Times New Roman TUR" w:hAnsi="Times New Roman TUR" w:cs="Times New Roman TUR"/>
          <w:color w:val="000000"/>
        </w:rPr>
        <w:t xml:space="preserve"> Ris</w:t>
      </w:r>
      <w:r w:rsidR="006D29D5">
        <w:rPr>
          <w:rFonts w:ascii="Times New Roman TUR" w:hAnsi="Times New Roman TUR" w:cs="Times New Roman TUR"/>
          <w:color w:val="000000"/>
        </w:rPr>
        <w:t>o</w:t>
      </w:r>
      <w:r w:rsidR="0084279A">
        <w:rPr>
          <w:rFonts w:ascii="Times New Roman TUR" w:hAnsi="Times New Roman TUR" w:cs="Times New Roman TUR"/>
          <w:color w:val="000000"/>
        </w:rPr>
        <w:t>l</w:t>
      </w:r>
      <w:r w:rsidR="006D29D5">
        <w:rPr>
          <w:rFonts w:ascii="Times New Roman TUR" w:hAnsi="Times New Roman TUR" w:cs="Times New Roman TUR"/>
          <w:color w:val="000000"/>
        </w:rPr>
        <w:t>a</w:t>
      </w:r>
      <w:r w:rsidR="0084279A">
        <w:rPr>
          <w:rFonts w:ascii="Times New Roman TUR" w:hAnsi="Times New Roman TUR" w:cs="Times New Roman TUR"/>
          <w:color w:val="000000"/>
        </w:rPr>
        <w:t>t-</w:t>
      </w:r>
      <w:r w:rsidR="006D29D5">
        <w:rPr>
          <w:rFonts w:ascii="Times New Roman TUR" w:hAnsi="Times New Roman TUR" w:cs="Times New Roman TUR"/>
          <w:color w:val="000000"/>
        </w:rPr>
        <w:t>u</w:t>
      </w:r>
      <w:r w:rsidR="0084279A">
        <w:rPr>
          <w:rFonts w:ascii="Times New Roman TUR" w:hAnsi="Times New Roman TUR" w:cs="Times New Roman TUR"/>
          <w:color w:val="000000"/>
        </w:rPr>
        <w:t>n</w:t>
      </w:r>
      <w:r w:rsidR="006D29D5">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6D29D5">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6D29D5">
        <w:rPr>
          <w:rFonts w:ascii="Times New Roman TUR" w:hAnsi="Times New Roman TUR" w:cs="Times New Roman TUR"/>
          <w:color w:val="000000"/>
        </w:rPr>
        <w:t>k</w:t>
      </w:r>
      <w:r w:rsidR="0084279A">
        <w:rPr>
          <w:rFonts w:ascii="Times New Roman TUR" w:hAnsi="Times New Roman TUR" w:cs="Times New Roman TUR"/>
          <w:color w:val="000000"/>
        </w:rPr>
        <w:t>irm</w:t>
      </w:r>
      <w:r w:rsidR="006D29D5">
        <w:rPr>
          <w:rFonts w:ascii="Times New Roman TUR" w:hAnsi="Times New Roman TUR" w:cs="Times New Roman TUR"/>
          <w:color w:val="000000"/>
        </w:rPr>
        <w:t>a</w:t>
      </w:r>
      <w:r w:rsidR="0084279A">
        <w:rPr>
          <w:rFonts w:ascii="Times New Roman TUR" w:hAnsi="Times New Roman TUR" w:cs="Times New Roman TUR"/>
          <w:color w:val="000000"/>
        </w:rPr>
        <w:t>s</w:t>
      </w:r>
      <w:r w:rsidR="006D29D5">
        <w:rPr>
          <w:rFonts w:ascii="Times New Roman TUR" w:hAnsi="Times New Roman TUR" w:cs="Times New Roman TUR"/>
          <w:color w:val="000000"/>
        </w:rPr>
        <w:t>a</w:t>
      </w:r>
      <w:r w:rsidR="0084279A">
        <w:rPr>
          <w:rFonts w:ascii="Times New Roman TUR" w:hAnsi="Times New Roman TUR" w:cs="Times New Roman TUR"/>
          <w:color w:val="000000"/>
        </w:rPr>
        <w:t>l</w:t>
      </w:r>
      <w:r w:rsidR="006D29D5">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6D29D5">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hujum</w:t>
      </w:r>
      <w:r w:rsidR="006D29D5">
        <w:rPr>
          <w:rFonts w:ascii="Times New Roman TUR" w:hAnsi="Times New Roman TUR" w:cs="Times New Roman TUR"/>
          <w:color w:val="000000"/>
        </w:rPr>
        <w:t xml:space="preserve"> </w:t>
      </w:r>
      <w:r w:rsidR="007B545C">
        <w:rPr>
          <w:rFonts w:ascii="Times New Roman TUR" w:hAnsi="Times New Roman TUR" w:cs="Times New Roman TUR"/>
          <w:color w:val="000000"/>
        </w:rPr>
        <w:t>qil</w:t>
      </w:r>
      <w:r w:rsidR="006D29D5">
        <w:rPr>
          <w:rFonts w:ascii="Times New Roman TUR" w:hAnsi="Times New Roman TUR" w:cs="Times New Roman TUR"/>
          <w:color w:val="000000"/>
        </w:rPr>
        <w:t>m</w:t>
      </w:r>
      <w:r w:rsidR="007B545C">
        <w:rPr>
          <w:rFonts w:ascii="Times New Roman TUR" w:hAnsi="Times New Roman TUR" w:cs="Times New Roman TUR"/>
          <w:color w:val="000000"/>
        </w:rPr>
        <w:t>a</w:t>
      </w:r>
      <w:r w:rsidR="006D29D5">
        <w:rPr>
          <w:rFonts w:ascii="Times New Roman TUR" w:hAnsi="Times New Roman TUR" w:cs="Times New Roman TUR"/>
          <w:color w:val="000000"/>
        </w:rPr>
        <w:t>sinla</w:t>
      </w:r>
      <w:r w:rsidR="0084279A">
        <w:rPr>
          <w:rFonts w:ascii="Times New Roman TUR" w:hAnsi="Times New Roman TUR" w:cs="Times New Roman TUR"/>
          <w:color w:val="000000"/>
        </w:rPr>
        <w:t xml:space="preserve">r. </w:t>
      </w:r>
      <w:r w:rsidR="006D29D5">
        <w:rPr>
          <w:rFonts w:ascii="Times New Roman TUR" w:hAnsi="Times New Roman TUR" w:cs="Times New Roman TUR"/>
          <w:color w:val="000000"/>
        </w:rPr>
        <w:t>Agar</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hujum</w:t>
      </w:r>
      <w:r w:rsidR="006D29D5">
        <w:rPr>
          <w:rFonts w:ascii="Times New Roman TUR" w:hAnsi="Times New Roman TUR" w:cs="Times New Roman TUR"/>
          <w:color w:val="000000"/>
        </w:rPr>
        <w:t xml:space="preserve"> </w:t>
      </w:r>
      <w:r w:rsidR="007B545C">
        <w:rPr>
          <w:rFonts w:ascii="Times New Roman TUR" w:hAnsi="Times New Roman TUR" w:cs="Times New Roman TUR"/>
          <w:color w:val="000000"/>
        </w:rPr>
        <w:t>qil</w:t>
      </w:r>
      <w:r w:rsidR="006D29D5">
        <w:rPr>
          <w:rFonts w:ascii="Times New Roman TUR" w:hAnsi="Times New Roman TUR" w:cs="Times New Roman TUR"/>
          <w:color w:val="000000"/>
        </w:rPr>
        <w:t>salar</w:t>
      </w:r>
      <w:r w:rsidR="0084279A">
        <w:rPr>
          <w:rFonts w:ascii="Times New Roman TUR" w:hAnsi="Times New Roman TUR" w:cs="Times New Roman TUR"/>
          <w:color w:val="000000"/>
        </w:rPr>
        <w:t>, ya</w:t>
      </w:r>
      <w:r w:rsidR="006D29D5">
        <w:rPr>
          <w:rFonts w:ascii="Times New Roman TUR" w:hAnsi="Times New Roman TUR" w:cs="Times New Roman TUR"/>
          <w:color w:val="000000"/>
        </w:rPr>
        <w:t>qi</w:t>
      </w:r>
      <w:r w:rsidR="0084279A">
        <w:rPr>
          <w:rFonts w:ascii="Times New Roman TUR" w:hAnsi="Times New Roman TUR" w:cs="Times New Roman TUR"/>
          <w:color w:val="000000"/>
        </w:rPr>
        <w:t xml:space="preserve">nda </w:t>
      </w:r>
      <w:r w:rsidR="006D29D5">
        <w:rPr>
          <w:rFonts w:ascii="Times New Roman TUR" w:hAnsi="Times New Roman TUR" w:cs="Times New Roman TUR"/>
          <w:color w:val="000000"/>
        </w:rPr>
        <w:t>kutga</w:t>
      </w:r>
      <w:r w:rsidR="0084279A">
        <w:rPr>
          <w:rFonts w:ascii="Times New Roman TUR" w:hAnsi="Times New Roman TUR" w:cs="Times New Roman TUR"/>
          <w:color w:val="000000"/>
        </w:rPr>
        <w:t>n y</w:t>
      </w:r>
      <w:r w:rsidR="006D29D5">
        <w:rPr>
          <w:rFonts w:ascii="Times New Roman TUR" w:hAnsi="Times New Roman TUR" w:cs="Times New Roman TUR"/>
          <w:color w:val="000000"/>
        </w:rPr>
        <w:t>o</w:t>
      </w:r>
      <w:r w:rsidR="0084279A">
        <w:rPr>
          <w:rFonts w:ascii="Times New Roman TUR" w:hAnsi="Times New Roman TUR" w:cs="Times New Roman TUR"/>
          <w:color w:val="000000"/>
        </w:rPr>
        <w:t>n</w:t>
      </w:r>
      <w:r w:rsidR="00317151">
        <w:rPr>
          <w:rFonts w:ascii="Times New Roman TUR" w:hAnsi="Times New Roman TUR" w:cs="Times New Roman TUR"/>
          <w:color w:val="000000"/>
        </w:rPr>
        <w:t>g‘</w:t>
      </w:r>
      <w:r w:rsidR="006D29D5">
        <w:rPr>
          <w:rFonts w:ascii="Times New Roman TUR" w:hAnsi="Times New Roman TUR" w:cs="Times New Roman TUR"/>
          <w:color w:val="000000"/>
        </w:rPr>
        <w:t>i</w:t>
      </w:r>
      <w:r w:rsidR="0084279A">
        <w:rPr>
          <w:rFonts w:ascii="Times New Roman TUR" w:hAnsi="Times New Roman TUR" w:cs="Times New Roman TUR"/>
          <w:color w:val="000000"/>
        </w:rPr>
        <w:t>nlar, t</w:t>
      </w:r>
      <w:r w:rsidR="00317151">
        <w:rPr>
          <w:rFonts w:ascii="Times New Roman TUR" w:hAnsi="Times New Roman TUR" w:cs="Times New Roman TUR"/>
          <w:color w:val="000000"/>
        </w:rPr>
        <w:t>o‘</w:t>
      </w:r>
      <w:r w:rsidR="0084279A">
        <w:rPr>
          <w:rFonts w:ascii="Times New Roman TUR" w:hAnsi="Times New Roman TUR" w:cs="Times New Roman TUR"/>
          <w:color w:val="000000"/>
        </w:rPr>
        <w:t>f</w:t>
      </w:r>
      <w:r w:rsidR="006D29D5">
        <w:rPr>
          <w:rFonts w:ascii="Times New Roman TUR" w:hAnsi="Times New Roman TUR" w:cs="Times New Roman TUR"/>
          <w:color w:val="000000"/>
        </w:rPr>
        <w:t>o</w:t>
      </w:r>
      <w:r w:rsidR="0084279A">
        <w:rPr>
          <w:rFonts w:ascii="Times New Roman TUR" w:hAnsi="Times New Roman TUR" w:cs="Times New Roman TUR"/>
          <w:color w:val="000000"/>
        </w:rPr>
        <w:t xml:space="preserve">nlar, </w:t>
      </w:r>
      <w:r w:rsidR="00317151">
        <w:rPr>
          <w:rFonts w:ascii="Times New Roman TUR" w:hAnsi="Times New Roman TUR" w:cs="Times New Roman TUR"/>
          <w:color w:val="000000"/>
        </w:rPr>
        <w:t>o‘</w:t>
      </w:r>
      <w:r w:rsidR="006D29D5">
        <w:rPr>
          <w:rFonts w:ascii="Times New Roman TUR" w:hAnsi="Times New Roman TUR" w:cs="Times New Roman TUR"/>
          <w:color w:val="000000"/>
        </w:rPr>
        <w:t>lat</w:t>
      </w:r>
      <w:r w:rsidR="0084279A">
        <w:rPr>
          <w:rFonts w:ascii="Times New Roman TUR" w:hAnsi="Times New Roman TUR" w:cs="Times New Roman TUR"/>
          <w:color w:val="000000"/>
        </w:rPr>
        <w:t>lar</w:t>
      </w:r>
      <w:r w:rsidR="006D29D5">
        <w:rPr>
          <w:rFonts w:ascii="Times New Roman TUR" w:hAnsi="Times New Roman TUR" w:cs="Times New Roman TUR"/>
          <w:color w:val="000000"/>
        </w:rPr>
        <w:t>ni</w:t>
      </w:r>
      <w:r w:rsidR="0084279A">
        <w:rPr>
          <w:rFonts w:ascii="Times New Roman TUR" w:hAnsi="Times New Roman TUR" w:cs="Times New Roman TUR"/>
          <w:color w:val="000000"/>
        </w:rPr>
        <w:t>n</w:t>
      </w:r>
      <w:r w:rsidR="006D29D5">
        <w:rPr>
          <w:rFonts w:ascii="Times New Roman TUR" w:hAnsi="Times New Roman TUR" w:cs="Times New Roman TUR"/>
          <w:color w:val="000000"/>
        </w:rPr>
        <w:t>g</w:t>
      </w:r>
      <w:r w:rsidR="0084279A">
        <w:rPr>
          <w:rFonts w:ascii="Times New Roman TUR" w:hAnsi="Times New Roman TUR" w:cs="Times New Roman TUR"/>
          <w:color w:val="000000"/>
        </w:rPr>
        <w:t xml:space="preserve"> istil</w:t>
      </w:r>
      <w:r w:rsidR="006D29D5">
        <w:rPr>
          <w:rFonts w:ascii="Times New Roman TUR" w:hAnsi="Times New Roman TUR" w:cs="Times New Roman TUR"/>
          <w:color w:val="000000"/>
        </w:rPr>
        <w:t>o</w:t>
      </w:r>
      <w:r w:rsidR="0084279A">
        <w:rPr>
          <w:rFonts w:ascii="Times New Roman TUR" w:hAnsi="Times New Roman TUR" w:cs="Times New Roman TUR"/>
          <w:color w:val="000000"/>
        </w:rPr>
        <w:t>s</w:t>
      </w:r>
      <w:r w:rsidR="006D29D5">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6D29D5">
        <w:rPr>
          <w:rFonts w:ascii="Times New Roman TUR" w:hAnsi="Times New Roman TUR" w:cs="Times New Roman TUR"/>
          <w:color w:val="000000"/>
        </w:rPr>
        <w:t>duchor b</w:t>
      </w:r>
      <w:r w:rsidR="00317151">
        <w:rPr>
          <w:rFonts w:ascii="Times New Roman TUR" w:hAnsi="Times New Roman TUR" w:cs="Times New Roman TUR"/>
          <w:color w:val="000000"/>
        </w:rPr>
        <w:t>o‘</w:t>
      </w:r>
      <w:r w:rsidR="006D29D5">
        <w:rPr>
          <w:rFonts w:ascii="Times New Roman TUR" w:hAnsi="Times New Roman TUR" w:cs="Times New Roman TUR"/>
          <w:color w:val="000000"/>
        </w:rPr>
        <w:t>lishlarini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D29D5">
        <w:rPr>
          <w:rFonts w:ascii="Times New Roman TUR" w:hAnsi="Times New Roman TUR" w:cs="Times New Roman TUR"/>
          <w:color w:val="000000"/>
        </w:rPr>
        <w:t>ylasinla</w:t>
      </w:r>
      <w:r w:rsidR="0084279A">
        <w:rPr>
          <w:rFonts w:ascii="Times New Roman TUR" w:hAnsi="Times New Roman TUR" w:cs="Times New Roman TUR"/>
          <w:color w:val="000000"/>
        </w:rPr>
        <w:t>r, a</w:t>
      </w:r>
      <w:r w:rsidR="006D29D5">
        <w:rPr>
          <w:rFonts w:ascii="Times New Roman TUR" w:hAnsi="Times New Roman TUR" w:cs="Times New Roman TUR"/>
          <w:color w:val="000000"/>
        </w:rPr>
        <w:t>q</w:t>
      </w:r>
      <w:r w:rsidR="0084279A">
        <w:rPr>
          <w:rFonts w:ascii="Times New Roman TUR" w:hAnsi="Times New Roman TUR" w:cs="Times New Roman TUR"/>
          <w:color w:val="000000"/>
        </w:rPr>
        <w:t>llar</w:t>
      </w:r>
      <w:r w:rsidR="006D29D5">
        <w:rPr>
          <w:rFonts w:ascii="Times New Roman TUR" w:hAnsi="Times New Roman TUR" w:cs="Times New Roman TUR"/>
          <w:color w:val="000000"/>
        </w:rPr>
        <w:t>i</w:t>
      </w:r>
      <w:r w:rsidR="0084279A">
        <w:rPr>
          <w:rFonts w:ascii="Times New Roman TUR" w:hAnsi="Times New Roman TUR" w:cs="Times New Roman TUR"/>
          <w:color w:val="000000"/>
        </w:rPr>
        <w:t>n</w:t>
      </w:r>
      <w:r w:rsidR="006D29D5">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sidR="006D29D5">
        <w:rPr>
          <w:rFonts w:ascii="Times New Roman TUR" w:hAnsi="Times New Roman TUR" w:cs="Times New Roman TUR"/>
          <w:color w:val="000000"/>
        </w:rPr>
        <w:t>osh</w:t>
      </w:r>
      <w:r w:rsidR="0084279A">
        <w:rPr>
          <w:rFonts w:ascii="Times New Roman TUR" w:hAnsi="Times New Roman TUR" w:cs="Times New Roman TUR"/>
          <w:color w:val="000000"/>
        </w:rPr>
        <w:t>lar</w:t>
      </w:r>
      <w:r w:rsidR="006D29D5">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6D29D5">
        <w:rPr>
          <w:rFonts w:ascii="Times New Roman TUR" w:hAnsi="Times New Roman TUR" w:cs="Times New Roman TUR"/>
          <w:color w:val="000000"/>
        </w:rPr>
        <w:t>o</w:t>
      </w:r>
      <w:r w:rsidR="0084279A">
        <w:rPr>
          <w:rFonts w:ascii="Times New Roman TUR" w:hAnsi="Times New Roman TUR" w:cs="Times New Roman TUR"/>
          <w:color w:val="000000"/>
        </w:rPr>
        <w:t>ls</w:t>
      </w:r>
      <w:r w:rsidR="006D29D5">
        <w:rPr>
          <w:rFonts w:ascii="Times New Roman TUR" w:hAnsi="Times New Roman TUR" w:cs="Times New Roman TUR"/>
          <w:color w:val="000000"/>
        </w:rPr>
        <w:t>i</w:t>
      </w:r>
      <w:r w:rsidR="0084279A">
        <w:rPr>
          <w:rFonts w:ascii="Times New Roman TUR" w:hAnsi="Times New Roman TUR" w:cs="Times New Roman TUR"/>
          <w:color w:val="000000"/>
        </w:rPr>
        <w:t>nlar. M</w:t>
      </w:r>
      <w:r w:rsidR="006D29D5">
        <w:rPr>
          <w:rFonts w:ascii="Times New Roman TUR" w:hAnsi="Times New Roman TUR" w:cs="Times New Roman TUR"/>
          <w:color w:val="000000"/>
        </w:rPr>
        <w:t>o</w:t>
      </w:r>
      <w:r w:rsidR="0084279A">
        <w:rPr>
          <w:rFonts w:ascii="Times New Roman TUR" w:hAnsi="Times New Roman TUR" w:cs="Times New Roman TUR"/>
          <w:color w:val="000000"/>
        </w:rPr>
        <w:t>d</w:t>
      </w:r>
      <w:r w:rsidR="006D29D5">
        <w:rPr>
          <w:rFonts w:ascii="Times New Roman TUR" w:hAnsi="Times New Roman TUR" w:cs="Times New Roman TUR"/>
          <w:color w:val="000000"/>
        </w:rPr>
        <w:t>o</w:t>
      </w:r>
      <w:r w:rsidR="0084279A">
        <w:rPr>
          <w:rFonts w:ascii="Times New Roman TUR" w:hAnsi="Times New Roman TUR" w:cs="Times New Roman TUR"/>
          <w:color w:val="000000"/>
        </w:rPr>
        <w:t>m</w:t>
      </w:r>
      <w:r w:rsidR="006D29D5">
        <w:rPr>
          <w:rFonts w:ascii="Times New Roman TUR" w:hAnsi="Times New Roman TUR" w:cs="Times New Roman TUR"/>
          <w:color w:val="000000"/>
        </w:rPr>
        <w:t>iki</w:t>
      </w:r>
      <w:r w:rsidR="0084279A">
        <w:rPr>
          <w:rFonts w:ascii="Times New Roman TUR" w:hAnsi="Times New Roman TUR" w:cs="Times New Roman TUR"/>
          <w:color w:val="000000"/>
        </w:rPr>
        <w:t xml:space="preserve"> biz </w:t>
      </w:r>
      <w:r w:rsidR="006D29D5">
        <w:rPr>
          <w:rFonts w:ascii="Times New Roman TUR" w:hAnsi="Times New Roman TUR" w:cs="Times New Roman TUR"/>
          <w:color w:val="000000"/>
        </w:rPr>
        <w:t>u</w:t>
      </w:r>
      <w:r w:rsidR="0084279A">
        <w:rPr>
          <w:rFonts w:ascii="Times New Roman TUR" w:hAnsi="Times New Roman TUR" w:cs="Times New Roman TUR"/>
          <w:color w:val="000000"/>
        </w:rPr>
        <w:t>lar</w:t>
      </w:r>
      <w:r w:rsidR="006D29D5">
        <w:rPr>
          <w:rFonts w:ascii="Times New Roman TUR" w:hAnsi="Times New Roman TUR" w:cs="Times New Roman TUR"/>
          <w:color w:val="000000"/>
        </w:rPr>
        <w:t>ni</w:t>
      </w:r>
      <w:r w:rsidR="0084279A">
        <w:rPr>
          <w:rFonts w:ascii="Times New Roman TUR" w:hAnsi="Times New Roman TUR" w:cs="Times New Roman TUR"/>
          <w:color w:val="000000"/>
        </w:rPr>
        <w:t>n</w:t>
      </w:r>
      <w:r w:rsidR="006D29D5">
        <w:rPr>
          <w:rFonts w:ascii="Times New Roman TUR" w:hAnsi="Times New Roman TUR" w:cs="Times New Roman TUR"/>
          <w:color w:val="000000"/>
        </w:rPr>
        <w:t>g</w:t>
      </w:r>
      <w:r w:rsidR="0084279A">
        <w:rPr>
          <w:rFonts w:ascii="Times New Roman TUR" w:hAnsi="Times New Roman TUR" w:cs="Times New Roman TUR"/>
          <w:color w:val="000000"/>
        </w:rPr>
        <w:t xml:space="preserve"> d</w:t>
      </w:r>
      <w:r w:rsidR="006D29D5">
        <w:rPr>
          <w:rFonts w:ascii="Times New Roman TUR" w:hAnsi="Times New Roman TUR" w:cs="Times New Roman TUR"/>
          <w:color w:val="000000"/>
        </w:rPr>
        <w:t>u</w:t>
      </w:r>
      <w:r w:rsidR="0084279A">
        <w:rPr>
          <w:rFonts w:ascii="Times New Roman TUR" w:hAnsi="Times New Roman TUR" w:cs="Times New Roman TUR"/>
          <w:color w:val="000000"/>
        </w:rPr>
        <w:t>ny</w:t>
      </w:r>
      <w:r w:rsidR="006D29D5">
        <w:rPr>
          <w:rFonts w:ascii="Times New Roman TUR" w:hAnsi="Times New Roman TUR" w:cs="Times New Roman TUR"/>
          <w:color w:val="000000"/>
        </w:rPr>
        <w:t>o</w:t>
      </w:r>
      <w:r w:rsidR="0084279A">
        <w:rPr>
          <w:rFonts w:ascii="Times New Roman TUR" w:hAnsi="Times New Roman TUR" w:cs="Times New Roman TUR"/>
          <w:color w:val="000000"/>
        </w:rPr>
        <w:t>lar</w:t>
      </w:r>
      <w:r w:rsidR="006D29D5">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6D29D5">
        <w:rPr>
          <w:rFonts w:ascii="Times New Roman TUR" w:hAnsi="Times New Roman TUR" w:cs="Times New Roman TUR"/>
          <w:color w:val="000000"/>
        </w:rPr>
        <w:t>q</w:t>
      </w:r>
      <w:r w:rsidR="00317151">
        <w:rPr>
          <w:rFonts w:ascii="Times New Roman TUR" w:hAnsi="Times New Roman TUR" w:cs="Times New Roman TUR"/>
          <w:color w:val="000000"/>
        </w:rPr>
        <w:t>o‘</w:t>
      </w:r>
      <w:r w:rsidR="006D29D5">
        <w:rPr>
          <w:rFonts w:ascii="Times New Roman TUR" w:hAnsi="Times New Roman TUR" w:cs="Times New Roman TUR"/>
          <w:color w:val="000000"/>
        </w:rPr>
        <w:t>shilmayapmiz</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u</w:t>
      </w:r>
      <w:r w:rsidR="0084279A">
        <w:rPr>
          <w:rFonts w:ascii="Times New Roman TUR" w:hAnsi="Times New Roman TUR" w:cs="Times New Roman TUR"/>
          <w:color w:val="000000"/>
        </w:rPr>
        <w:t xml:space="preserve">lar </w:t>
      </w:r>
      <w:r w:rsidR="006D29D5">
        <w:rPr>
          <w:rFonts w:ascii="Times New Roman TUR" w:hAnsi="Times New Roman TUR" w:cs="Times New Roman TUR"/>
          <w:color w:val="000000"/>
        </w:rPr>
        <w:t>ham</w:t>
      </w:r>
      <w:r w:rsidR="0084279A">
        <w:rPr>
          <w:rFonts w:ascii="Times New Roman TUR" w:hAnsi="Times New Roman TUR" w:cs="Times New Roman TUR"/>
          <w:color w:val="000000"/>
        </w:rPr>
        <w:t xml:space="preserve"> biz</w:t>
      </w:r>
      <w:r w:rsidR="006D29D5">
        <w:rPr>
          <w:rFonts w:ascii="Times New Roman TUR" w:hAnsi="Times New Roman TUR" w:cs="Times New Roman TUR"/>
          <w:color w:val="000000"/>
        </w:rPr>
        <w:t>ning</w:t>
      </w:r>
      <w:r w:rsidR="0084279A">
        <w:rPr>
          <w:rFonts w:ascii="Times New Roman TUR" w:hAnsi="Times New Roman TUR" w:cs="Times New Roman TUR"/>
          <w:color w:val="000000"/>
        </w:rPr>
        <w:t xml:space="preserve"> bu d</w:t>
      </w:r>
      <w:r w:rsidR="006D29D5">
        <w:rPr>
          <w:rFonts w:ascii="Times New Roman TUR" w:hAnsi="Times New Roman TUR" w:cs="Times New Roman TUR"/>
          <w:color w:val="000000"/>
        </w:rPr>
        <w:t>a</w:t>
      </w:r>
      <w:r w:rsidR="0084279A">
        <w:rPr>
          <w:rFonts w:ascii="Times New Roman TUR" w:hAnsi="Times New Roman TUR" w:cs="Times New Roman TUR"/>
          <w:color w:val="000000"/>
        </w:rPr>
        <w:t>r</w:t>
      </w:r>
      <w:r w:rsidR="006D29D5">
        <w:rPr>
          <w:rFonts w:ascii="Times New Roman TUR" w:hAnsi="Times New Roman TUR" w:cs="Times New Roman TUR"/>
          <w:color w:val="000000"/>
        </w:rPr>
        <w:t>aja</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ox</w:t>
      </w:r>
      <w:r w:rsidR="0084279A">
        <w:rPr>
          <w:rFonts w:ascii="Times New Roman TUR" w:hAnsi="Times New Roman TUR" w:cs="Times New Roman TUR"/>
          <w:color w:val="000000"/>
        </w:rPr>
        <w:t>ir</w:t>
      </w:r>
      <w:r w:rsidR="006D29D5">
        <w:rPr>
          <w:rFonts w:ascii="Times New Roman TUR" w:hAnsi="Times New Roman TUR" w:cs="Times New Roman TUR"/>
          <w:color w:val="000000"/>
        </w:rPr>
        <w:t>a</w:t>
      </w:r>
      <w:r w:rsidR="0084279A">
        <w:rPr>
          <w:rFonts w:ascii="Times New Roman TUR" w:hAnsi="Times New Roman TUR" w:cs="Times New Roman TUR"/>
          <w:color w:val="000000"/>
        </w:rPr>
        <w:t>timiz</w:t>
      </w:r>
      <w:r w:rsidR="006D29D5">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q</w:t>
      </w:r>
      <w:r w:rsidR="00317151">
        <w:rPr>
          <w:rFonts w:ascii="Times New Roman TUR" w:hAnsi="Times New Roman TUR" w:cs="Times New Roman TUR"/>
          <w:color w:val="000000"/>
        </w:rPr>
        <w:t>o‘</w:t>
      </w:r>
      <w:r w:rsidR="006D29D5">
        <w:rPr>
          <w:rFonts w:ascii="Times New Roman TUR" w:hAnsi="Times New Roman TUR" w:cs="Times New Roman TUR"/>
          <w:color w:val="000000"/>
        </w:rPr>
        <w:t>shilishlari</w:t>
      </w:r>
      <w:r w:rsidR="0084279A">
        <w:rPr>
          <w:rFonts w:ascii="Times New Roman TUR" w:hAnsi="Times New Roman TUR" w:cs="Times New Roman TUR"/>
          <w:color w:val="000000"/>
        </w:rPr>
        <w:t xml:space="preserve"> </w:t>
      </w:r>
      <w:r w:rsidR="006D29D5">
        <w:rPr>
          <w:rFonts w:ascii="Times New Roman TUR" w:hAnsi="Times New Roman TUR" w:cs="Times New Roman TUR"/>
          <w:color w:val="000000"/>
        </w:rPr>
        <w:t>u</w:t>
      </w:r>
      <w:r w:rsidR="0084279A">
        <w:rPr>
          <w:rFonts w:ascii="Times New Roman TUR" w:hAnsi="Times New Roman TUR" w:cs="Times New Roman TUR"/>
          <w:color w:val="000000"/>
        </w:rPr>
        <w:t>lar</w:t>
      </w:r>
      <w:r w:rsidR="006D29D5">
        <w:rPr>
          <w:rFonts w:ascii="Times New Roman TUR" w:hAnsi="Times New Roman TUR" w:cs="Times New Roman TUR"/>
          <w:color w:val="000000"/>
        </w:rPr>
        <w:t>g</w:t>
      </w:r>
      <w:r w:rsidR="0084279A">
        <w:rPr>
          <w:rFonts w:ascii="Times New Roman TUR" w:hAnsi="Times New Roman TUR" w:cs="Times New Roman TUR"/>
          <w:color w:val="000000"/>
        </w:rPr>
        <w:t>a f</w:t>
      </w:r>
      <w:r w:rsidR="00F63955">
        <w:rPr>
          <w:rFonts w:ascii="Times New Roman TUR" w:hAnsi="Times New Roman TUR" w:cs="Times New Roman TUR"/>
          <w:color w:val="000000"/>
        </w:rPr>
        <w:t>a</w:t>
      </w:r>
      <w:r w:rsidR="0084279A">
        <w:rPr>
          <w:rFonts w:ascii="Times New Roman TUR" w:hAnsi="Times New Roman TUR" w:cs="Times New Roman TUR"/>
          <w:color w:val="000000"/>
        </w:rPr>
        <w:t>l</w:t>
      </w:r>
      <w:r w:rsidR="00F63955">
        <w:rPr>
          <w:rFonts w:ascii="Times New Roman TUR" w:hAnsi="Times New Roman TUR" w:cs="Times New Roman TUR"/>
          <w:color w:val="000000"/>
        </w:rPr>
        <w:t>o</w:t>
      </w:r>
      <w:r w:rsidR="0084279A">
        <w:rPr>
          <w:rFonts w:ascii="Times New Roman TUR" w:hAnsi="Times New Roman TUR" w:cs="Times New Roman TUR"/>
          <w:color w:val="000000"/>
        </w:rPr>
        <w:t>k</w:t>
      </w:r>
      <w:r w:rsidR="00F63955">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F63955">
        <w:rPr>
          <w:rFonts w:ascii="Times New Roman TUR" w:hAnsi="Times New Roman TUR" w:cs="Times New Roman TUR"/>
          <w:color w:val="000000"/>
        </w:rPr>
        <w:t>keltirish</w:t>
      </w:r>
      <w:r w:rsidR="0084279A">
        <w:rPr>
          <w:rFonts w:ascii="Times New Roman TUR" w:hAnsi="Times New Roman TUR" w:cs="Times New Roman TUR"/>
          <w:color w:val="000000"/>
        </w:rPr>
        <w:t xml:space="preserve"> </w:t>
      </w:r>
      <w:r w:rsidR="00F63955">
        <w:rPr>
          <w:rFonts w:ascii="Times New Roman TUR" w:hAnsi="Times New Roman TUR" w:cs="Times New Roman TUR"/>
          <w:color w:val="000000"/>
        </w:rPr>
        <w:t>e</w:t>
      </w:r>
      <w:r w:rsidR="0084279A">
        <w:rPr>
          <w:rFonts w:ascii="Times New Roman TUR" w:hAnsi="Times New Roman TUR" w:cs="Times New Roman TUR"/>
          <w:color w:val="000000"/>
        </w:rPr>
        <w:t>htim</w:t>
      </w:r>
      <w:r w:rsidR="00F63955">
        <w:rPr>
          <w:rFonts w:ascii="Times New Roman TUR" w:hAnsi="Times New Roman TUR" w:cs="Times New Roman TUR"/>
          <w:color w:val="000000"/>
        </w:rPr>
        <w:t>o</w:t>
      </w:r>
      <w:r w:rsidR="0084279A">
        <w:rPr>
          <w:rFonts w:ascii="Times New Roman TUR" w:hAnsi="Times New Roman TUR" w:cs="Times New Roman TUR"/>
          <w:color w:val="000000"/>
        </w:rPr>
        <w:t xml:space="preserve">li </w:t>
      </w:r>
      <w:r w:rsidR="00F63955">
        <w:rPr>
          <w:rFonts w:ascii="Times New Roman TUR" w:hAnsi="Times New Roman TUR" w:cs="Times New Roman TUR"/>
          <w:color w:val="000000"/>
        </w:rPr>
        <w:t>kuchli</w:t>
      </w:r>
      <w:r w:rsidR="0084279A">
        <w:rPr>
          <w:rFonts w:ascii="Times New Roman TUR" w:hAnsi="Times New Roman TUR" w:cs="Times New Roman TUR"/>
          <w:color w:val="000000"/>
        </w:rPr>
        <w:t>dir.</w:t>
      </w:r>
    </w:p>
    <w:p w14:paraId="2A7EF8FD" w14:textId="77777777" w:rsidR="009F38DD" w:rsidRDefault="00F6395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84279A">
        <w:rPr>
          <w:rFonts w:ascii="Times New Roman TUR" w:hAnsi="Times New Roman TUR" w:cs="Times New Roman TUR"/>
          <w:color w:val="000000"/>
        </w:rPr>
        <w:t xml:space="preserve"> bu s</w:t>
      </w:r>
      <w:r>
        <w:rPr>
          <w:rFonts w:ascii="Times New Roman TUR" w:hAnsi="Times New Roman TUR" w:cs="Times New Roman TUR"/>
          <w:color w:val="000000"/>
        </w:rPr>
        <w:t>a</w:t>
      </w:r>
      <w:r w:rsidR="0084279A">
        <w:rPr>
          <w:rFonts w:ascii="Times New Roman TUR" w:hAnsi="Times New Roman TUR" w:cs="Times New Roman TUR"/>
          <w:color w:val="000000"/>
        </w:rPr>
        <w:t>k</w:t>
      </w:r>
      <w:r>
        <w:rPr>
          <w:rFonts w:ascii="Times New Roman TUR" w:hAnsi="Times New Roman TUR" w:cs="Times New Roman TUR"/>
          <w:color w:val="000000"/>
        </w:rPr>
        <w:t>k</w:t>
      </w:r>
      <w:r w:rsidR="0084279A">
        <w:rPr>
          <w:rFonts w:ascii="Times New Roman TUR" w:hAnsi="Times New Roman TUR" w:cs="Times New Roman TUR"/>
          <w:color w:val="000000"/>
        </w:rPr>
        <w:t xml:space="preserve">iz </w:t>
      </w:r>
      <w:r>
        <w:rPr>
          <w:rFonts w:ascii="Times New Roman TUR" w:hAnsi="Times New Roman TUR" w:cs="Times New Roman TUR"/>
          <w:color w:val="000000"/>
        </w:rPr>
        <w:t>o</w:t>
      </w:r>
      <w:r w:rsidR="0084279A">
        <w:rPr>
          <w:rFonts w:ascii="Times New Roman TUR" w:hAnsi="Times New Roman TUR" w:cs="Times New Roman TUR"/>
          <w:color w:val="000000"/>
        </w:rPr>
        <w:t>yd</w:t>
      </w:r>
      <w:r>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Pr>
          <w:rFonts w:ascii="Times New Roman TUR" w:hAnsi="Times New Roman TUR" w:cs="Times New Roman TUR"/>
          <w:color w:val="000000"/>
        </w:rPr>
        <w:t>x</w:t>
      </w:r>
      <w:r w:rsidR="0084279A">
        <w:rPr>
          <w:rFonts w:ascii="Times New Roman TUR" w:hAnsi="Times New Roman TUR" w:cs="Times New Roman TUR"/>
          <w:color w:val="000000"/>
        </w:rPr>
        <w:t>ususan bu h</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ajo</w:t>
      </w:r>
      <w:r w:rsidR="0084279A">
        <w:rPr>
          <w:rFonts w:ascii="Times New Roman TUR" w:hAnsi="Times New Roman TUR" w:cs="Times New Roman TUR"/>
          <w:color w:val="000000"/>
        </w:rPr>
        <w:t xml:space="preserve">n </w:t>
      </w:r>
      <w:r>
        <w:rPr>
          <w:rFonts w:ascii="Times New Roman TUR" w:hAnsi="Times New Roman TUR" w:cs="Times New Roman TUR"/>
          <w:color w:val="000000"/>
        </w:rPr>
        <w:t>berga</w:t>
      </w:r>
      <w:r w:rsidR="0084279A">
        <w:rPr>
          <w:rFonts w:ascii="Times New Roman TUR" w:hAnsi="Times New Roman TUR" w:cs="Times New Roman TUR"/>
          <w:color w:val="000000"/>
        </w:rPr>
        <w:t>n bu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hozir</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mda b</w:t>
      </w:r>
      <w:r w:rsidR="00317151">
        <w:rPr>
          <w:rFonts w:ascii="Times New Roman TUR" w:hAnsi="Times New Roman TUR" w:cs="Times New Roman TUR"/>
          <w:color w:val="000000"/>
        </w:rPr>
        <w:t>o‘</w:t>
      </w:r>
      <w:r>
        <w:rPr>
          <w:rFonts w:ascii="Times New Roman TUR" w:hAnsi="Times New Roman TUR" w:cs="Times New Roman TUR"/>
          <w:color w:val="000000"/>
        </w:rPr>
        <w:t>lg</w:t>
      </w:r>
      <w:r w:rsidR="0084279A">
        <w:rPr>
          <w:rFonts w:ascii="Times New Roman TUR" w:hAnsi="Times New Roman TUR" w:cs="Times New Roman TUR"/>
          <w:color w:val="000000"/>
        </w:rPr>
        <w:t>an F</w:t>
      </w:r>
      <w:r>
        <w:rPr>
          <w:rFonts w:ascii="Times New Roman TUR" w:hAnsi="Times New Roman TUR" w:cs="Times New Roman TUR"/>
          <w:color w:val="000000"/>
        </w:rPr>
        <w:t>a</w:t>
      </w:r>
      <w:r w:rsidR="0084279A">
        <w:rPr>
          <w:rFonts w:ascii="Times New Roman TUR" w:hAnsi="Times New Roman TUR" w:cs="Times New Roman TUR"/>
          <w:color w:val="000000"/>
        </w:rPr>
        <w:t xml:space="preserve">yzi, </w:t>
      </w:r>
      <w:r>
        <w:rPr>
          <w:rFonts w:ascii="Times New Roman TUR" w:hAnsi="Times New Roman TUR" w:cs="Times New Roman TUR"/>
          <w:color w:val="000000"/>
        </w:rPr>
        <w:t>A</w:t>
      </w:r>
      <w:r w:rsidR="0084279A">
        <w:rPr>
          <w:rFonts w:ascii="Times New Roman TUR" w:hAnsi="Times New Roman TUR" w:cs="Times New Roman TUR"/>
          <w:color w:val="000000"/>
        </w:rPr>
        <w:t xml:space="preserve">min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archa</w:t>
      </w:r>
      <w:r w:rsidR="0084279A">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stlar </w:t>
      </w:r>
      <w:r>
        <w:rPr>
          <w:rFonts w:ascii="Times New Roman TUR" w:hAnsi="Times New Roman TUR" w:cs="Times New Roman TUR"/>
          <w:color w:val="000000"/>
        </w:rPr>
        <w:t>sho</w:t>
      </w:r>
      <w:r w:rsidR="0084279A">
        <w:rPr>
          <w:rFonts w:ascii="Times New Roman TUR" w:hAnsi="Times New Roman TUR" w:cs="Times New Roman TUR"/>
          <w:color w:val="000000"/>
        </w:rPr>
        <w:t>hiddirki</w:t>
      </w:r>
      <w:r w:rsidR="00D96173">
        <w:rPr>
          <w:rFonts w:ascii="Times New Roman TUR" w:hAnsi="Times New Roman TUR" w:cs="Times New Roman TUR"/>
          <w:color w:val="000000"/>
        </w:rPr>
        <w:t>,</w:t>
      </w:r>
      <w:r w:rsidR="0084279A">
        <w:rPr>
          <w:rFonts w:ascii="Times New Roman TUR" w:hAnsi="Times New Roman TUR" w:cs="Times New Roman TUR"/>
          <w:color w:val="000000"/>
        </w:rPr>
        <w:t xml:space="preserve"> bu s</w:t>
      </w:r>
      <w:r>
        <w:rPr>
          <w:rFonts w:ascii="Times New Roman TUR" w:hAnsi="Times New Roman TUR" w:cs="Times New Roman TUR"/>
          <w:color w:val="000000"/>
        </w:rPr>
        <w:t>ak</w:t>
      </w:r>
      <w:r w:rsidR="0084279A">
        <w:rPr>
          <w:rFonts w:ascii="Times New Roman TUR" w:hAnsi="Times New Roman TUR" w:cs="Times New Roman TUR"/>
          <w:color w:val="000000"/>
        </w:rPr>
        <w:t xml:space="preserve">kiz </w:t>
      </w:r>
      <w:r>
        <w:rPr>
          <w:rFonts w:ascii="Times New Roman TUR" w:hAnsi="Times New Roman TUR" w:cs="Times New Roman TUR"/>
          <w:color w:val="000000"/>
        </w:rPr>
        <w:t>o</w:t>
      </w:r>
      <w:r w:rsidR="0084279A">
        <w:rPr>
          <w:rFonts w:ascii="Times New Roman TUR" w:hAnsi="Times New Roman TUR" w:cs="Times New Roman TUR"/>
          <w:color w:val="000000"/>
        </w:rPr>
        <w:t xml:space="preserve">y </w:t>
      </w:r>
      <w:r>
        <w:rPr>
          <w:rFonts w:ascii="Times New Roman TUR" w:hAnsi="Times New Roman TUR" w:cs="Times New Roman TUR"/>
          <w:color w:val="000000"/>
        </w:rPr>
        <w:t>mobayni</w:t>
      </w:r>
      <w:r w:rsidR="0084279A">
        <w:rPr>
          <w:rFonts w:ascii="Times New Roman TUR" w:hAnsi="Times New Roman TUR" w:cs="Times New Roman TUR"/>
          <w:color w:val="000000"/>
        </w:rPr>
        <w:t>da bir</w:t>
      </w:r>
      <w:r>
        <w:rPr>
          <w:rFonts w:ascii="Times New Roman TUR" w:hAnsi="Times New Roman TUR" w:cs="Times New Roman TUR"/>
          <w:color w:val="000000"/>
        </w:rPr>
        <w:t xml:space="preserve"> marta ham na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jahon urushini</w:t>
      </w:r>
      <w:r w:rsidR="0084279A">
        <w:rPr>
          <w:rFonts w:ascii="Times New Roman TUR" w:hAnsi="Times New Roman TUR" w:cs="Times New Roman TUR"/>
          <w:color w:val="000000"/>
        </w:rPr>
        <w:t>, 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siyosatni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ramaganman</w:t>
      </w:r>
      <w:r w:rsidR="0084279A">
        <w:rPr>
          <w:rFonts w:ascii="Times New Roman TUR" w:hAnsi="Times New Roman TUR" w:cs="Times New Roman TUR"/>
          <w:color w:val="000000"/>
        </w:rPr>
        <w: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xonam</w:t>
      </w:r>
      <w:r w:rsidR="0084279A">
        <w:rPr>
          <w:rFonts w:ascii="Times New Roman TUR" w:hAnsi="Times New Roman TUR" w:cs="Times New Roman TUR"/>
          <w:color w:val="000000"/>
        </w:rPr>
        <w:t xml:space="preserve">da </w:t>
      </w:r>
      <w:r>
        <w:rPr>
          <w:rFonts w:ascii="Times New Roman TUR" w:hAnsi="Times New Roman TUR" w:cs="Times New Roman TUR"/>
          <w:color w:val="000000"/>
        </w:rPr>
        <w:t>eshitilga</w:t>
      </w:r>
      <w:r w:rsidR="0084279A">
        <w:rPr>
          <w:rFonts w:ascii="Times New Roman TUR" w:hAnsi="Times New Roman TUR" w:cs="Times New Roman TUR"/>
          <w:color w:val="000000"/>
        </w:rPr>
        <w:t>n rad</w:t>
      </w:r>
      <w:r>
        <w:rPr>
          <w:rFonts w:ascii="Times New Roman TUR" w:hAnsi="Times New Roman TUR" w:cs="Times New Roman TUR"/>
          <w:color w:val="000000"/>
        </w:rPr>
        <w:t>ioni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dir </w:t>
      </w:r>
      <w:r>
        <w:rPr>
          <w:rFonts w:ascii="Times New Roman TUR" w:hAnsi="Times New Roman TUR" w:cs="Times New Roman TUR"/>
          <w:color w:val="000000"/>
        </w:rPr>
        <w:t>tinglamadi</w:t>
      </w:r>
      <w:r w:rsidR="0084279A">
        <w:rPr>
          <w:rFonts w:ascii="Times New Roman TUR" w:hAnsi="Times New Roman TUR" w:cs="Times New Roman TUR"/>
          <w:color w:val="000000"/>
        </w:rPr>
        <w:t>m. H</w:t>
      </w:r>
      <w:r>
        <w:rPr>
          <w:rFonts w:ascii="Times New Roman TUR" w:hAnsi="Times New Roman TUR" w:cs="Times New Roman TUR"/>
          <w:color w:val="000000"/>
        </w:rPr>
        <w:t>o</w:t>
      </w:r>
      <w:r w:rsidR="0084279A">
        <w:rPr>
          <w:rFonts w:ascii="Times New Roman TUR" w:hAnsi="Times New Roman TUR" w:cs="Times New Roman TUR"/>
          <w:color w:val="000000"/>
        </w:rPr>
        <w:t xml:space="preserve">lbuki </w:t>
      </w:r>
      <w:r>
        <w:rPr>
          <w:rFonts w:ascii="Times New Roman TUR" w:hAnsi="Times New Roman TUR" w:cs="Times New Roman TUR"/>
          <w:color w:val="000000"/>
        </w:rPr>
        <w:t>m</w:t>
      </w:r>
      <w:r w:rsidR="0084279A">
        <w:rPr>
          <w:rFonts w:ascii="Times New Roman TUR" w:hAnsi="Times New Roman TUR" w:cs="Times New Roman TUR"/>
          <w:color w:val="000000"/>
        </w:rPr>
        <w:t>en</w:t>
      </w:r>
      <w:r w:rsidR="007F72B3">
        <w:rPr>
          <w:rFonts w:ascii="Times New Roman TUR" w:hAnsi="Times New Roman TUR" w:cs="Times New Roman TUR"/>
          <w:color w:val="000000"/>
        </w:rPr>
        <w:t>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ab</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 xml:space="preserve">dam </w:t>
      </w:r>
      <w:r>
        <w:rPr>
          <w:rFonts w:ascii="Times New Roman TUR" w:hAnsi="Times New Roman TUR" w:cs="Times New Roman TUR"/>
          <w:color w:val="000000"/>
        </w:rPr>
        <w:t>q</w:t>
      </w:r>
      <w:r w:rsidR="0084279A">
        <w:rPr>
          <w:rFonts w:ascii="Times New Roman TUR" w:hAnsi="Times New Roman TUR" w:cs="Times New Roman TUR"/>
          <w:color w:val="000000"/>
        </w:rPr>
        <w:t>adar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qara</w:t>
      </w:r>
      <w:r w:rsidR="007F72B3">
        <w:rPr>
          <w:rFonts w:ascii="Times New Roman TUR" w:hAnsi="Times New Roman TUR" w:cs="Times New Roman TUR"/>
          <w:color w:val="000000"/>
        </w:rPr>
        <w:t>sh</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n</w:t>
      </w:r>
      <w:r w:rsidR="007B545C">
        <w:rPr>
          <w:rFonts w:ascii="Times New Roman TUR" w:hAnsi="Times New Roman TUR" w:cs="Times New Roman TUR"/>
          <w:color w:val="000000"/>
        </w:rPr>
        <w:t>o</w:t>
      </w:r>
      <w:r w:rsidR="0084279A">
        <w:rPr>
          <w:rFonts w:ascii="Times New Roman TUR" w:hAnsi="Times New Roman TUR" w:cs="Times New Roman TUR"/>
          <w:color w:val="000000"/>
        </w:rPr>
        <w:t>s</w:t>
      </w:r>
      <w:r w:rsidR="007B545C">
        <w:rPr>
          <w:rFonts w:ascii="Times New Roman TUR" w:hAnsi="Times New Roman TUR" w:cs="Times New Roman TUR"/>
          <w:color w:val="000000"/>
        </w:rPr>
        <w:t>a</w:t>
      </w:r>
      <w:r w:rsidR="0084279A">
        <w:rPr>
          <w:rFonts w:ascii="Times New Roman TUR" w:hAnsi="Times New Roman TUR" w:cs="Times New Roman TUR"/>
          <w:color w:val="000000"/>
        </w:rPr>
        <w:t>b</w:t>
      </w:r>
      <w:r w:rsidR="007B545C">
        <w:rPr>
          <w:rFonts w:ascii="Times New Roman TUR" w:hAnsi="Times New Roman TUR" w:cs="Times New Roman TUR"/>
          <w:color w:val="000000"/>
        </w:rPr>
        <w:t>a</w:t>
      </w:r>
      <w:r w:rsidR="0084279A">
        <w:rPr>
          <w:rFonts w:ascii="Times New Roman TUR" w:hAnsi="Times New Roman TUR" w:cs="Times New Roman TUR"/>
          <w:color w:val="000000"/>
        </w:rPr>
        <w:t xml:space="preserve">tim </w:t>
      </w:r>
      <w:r w:rsidR="007B545C">
        <w:rPr>
          <w:rFonts w:ascii="Times New Roman TUR" w:hAnsi="Times New Roman TUR" w:cs="Times New Roman TUR"/>
          <w:color w:val="000000"/>
        </w:rPr>
        <w:t>bo</w:t>
      </w:r>
      <w:r w:rsidR="0084279A">
        <w:rPr>
          <w:rFonts w:ascii="Times New Roman TUR" w:hAnsi="Times New Roman TUR" w:cs="Times New Roman TUR"/>
          <w:color w:val="000000"/>
        </w:rPr>
        <w:t>r. Dem</w:t>
      </w:r>
      <w:r w:rsidR="007B545C">
        <w:rPr>
          <w:rFonts w:ascii="Times New Roman TUR" w:hAnsi="Times New Roman TUR" w:cs="Times New Roman TUR"/>
          <w:color w:val="000000"/>
        </w:rPr>
        <w:t>a</w:t>
      </w:r>
      <w:r w:rsidR="0084279A">
        <w:rPr>
          <w:rFonts w:ascii="Times New Roman TUR" w:hAnsi="Times New Roman TUR" w:cs="Times New Roman TUR"/>
          <w:color w:val="000000"/>
        </w:rPr>
        <w:t>k biz</w:t>
      </w:r>
      <w:r w:rsidR="007B545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hujum qilgan</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t</w:t>
      </w:r>
      <w:r w:rsidR="00317151">
        <w:rPr>
          <w:rFonts w:ascii="Times New Roman TUR" w:hAnsi="Times New Roman TUR" w:cs="Times New Roman TUR"/>
          <w:color w:val="000000"/>
        </w:rPr>
        <w:t>o‘g‘</w:t>
      </w:r>
      <w:r w:rsidR="007B545C">
        <w:rPr>
          <w:rFonts w:ascii="Times New Roman TUR" w:hAnsi="Times New Roman TUR" w:cs="Times New Roman TUR"/>
          <w:color w:val="000000"/>
        </w:rPr>
        <w:t>ri</w:t>
      </w:r>
      <w:r w:rsidR="0084279A">
        <w:rPr>
          <w:rFonts w:ascii="Times New Roman TUR" w:hAnsi="Times New Roman TUR" w:cs="Times New Roman TUR"/>
          <w:color w:val="000000"/>
        </w:rPr>
        <w:t xml:space="preserve">dan </w:t>
      </w:r>
      <w:r w:rsidR="007B545C">
        <w:rPr>
          <w:rFonts w:ascii="Times New Roman TUR" w:hAnsi="Times New Roman TUR" w:cs="Times New Roman TUR"/>
          <w:color w:val="000000"/>
        </w:rPr>
        <w:t>t</w:t>
      </w:r>
      <w:r w:rsidR="00317151">
        <w:rPr>
          <w:rFonts w:ascii="Times New Roman TUR" w:hAnsi="Times New Roman TUR" w:cs="Times New Roman TUR"/>
          <w:color w:val="000000"/>
        </w:rPr>
        <w:t>o‘g‘</w:t>
      </w:r>
      <w:r w:rsidR="007B545C">
        <w:rPr>
          <w:rFonts w:ascii="Times New Roman TUR" w:hAnsi="Times New Roman TUR" w:cs="Times New Roman TUR"/>
          <w:color w:val="000000"/>
        </w:rPr>
        <w:t>rig</w:t>
      </w:r>
      <w:r w:rsidR="0084279A">
        <w:rPr>
          <w:rFonts w:ascii="Times New Roman TUR" w:hAnsi="Times New Roman TUR" w:cs="Times New Roman TUR"/>
          <w:color w:val="000000"/>
        </w:rPr>
        <w:t xml:space="preserve">a </w:t>
      </w:r>
      <w:r w:rsidR="007B545C">
        <w:rPr>
          <w:rFonts w:ascii="Times New Roman TUR" w:hAnsi="Times New Roman TUR" w:cs="Times New Roman TUR"/>
          <w:color w:val="000000"/>
        </w:rPr>
        <w:t>iy</w:t>
      </w:r>
      <w:r w:rsidR="0084279A">
        <w:rPr>
          <w:rFonts w:ascii="Times New Roman TUR" w:hAnsi="Times New Roman TUR" w:cs="Times New Roman TUR"/>
          <w:color w:val="000000"/>
        </w:rPr>
        <w:t>m</w:t>
      </w:r>
      <w:r w:rsidR="007B545C">
        <w:rPr>
          <w:rFonts w:ascii="Times New Roman TUR" w:hAnsi="Times New Roman TUR" w:cs="Times New Roman TUR"/>
          <w:color w:val="000000"/>
        </w:rPr>
        <w:t>o</w:t>
      </w:r>
      <w:r w:rsidR="0084279A">
        <w:rPr>
          <w:rFonts w:ascii="Times New Roman TUR" w:hAnsi="Times New Roman TUR" w:cs="Times New Roman TUR"/>
          <w:color w:val="000000"/>
        </w:rPr>
        <w:t>n</w:t>
      </w:r>
      <w:r w:rsidR="006B7852">
        <w:rPr>
          <w:rFonts w:ascii="Times New Roman TUR" w:hAnsi="Times New Roman TUR" w:cs="Times New Roman TUR"/>
          <w:color w:val="000000"/>
        </w:rPr>
        <w:t>g</w:t>
      </w:r>
      <w:r w:rsidR="0084279A">
        <w:rPr>
          <w:rFonts w:ascii="Times New Roman TUR" w:hAnsi="Times New Roman TUR" w:cs="Times New Roman TUR"/>
          <w:color w:val="000000"/>
        </w:rPr>
        <w:t>a t</w:t>
      </w:r>
      <w:r w:rsidR="007B545C">
        <w:rPr>
          <w:rFonts w:ascii="Times New Roman TUR" w:hAnsi="Times New Roman TUR" w:cs="Times New Roman TUR"/>
          <w:color w:val="000000"/>
        </w:rPr>
        <w:t>ajo</w:t>
      </w:r>
      <w:r w:rsidR="0084279A">
        <w:rPr>
          <w:rFonts w:ascii="Times New Roman TUR" w:hAnsi="Times New Roman TUR" w:cs="Times New Roman TUR"/>
          <w:color w:val="000000"/>
        </w:rPr>
        <w:t>v</w:t>
      </w:r>
      <w:r w:rsidR="007B545C">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sidR="007B545C">
        <w:rPr>
          <w:rFonts w:ascii="Times New Roman TUR" w:hAnsi="Times New Roman TUR" w:cs="Times New Roman TUR"/>
          <w:color w:val="000000"/>
        </w:rPr>
        <w:t>qiladi</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U</w:t>
      </w:r>
      <w:r w:rsidR="0084279A">
        <w:rPr>
          <w:rFonts w:ascii="Times New Roman TUR" w:hAnsi="Times New Roman TUR" w:cs="Times New Roman TUR"/>
          <w:color w:val="000000"/>
        </w:rPr>
        <w:t>lar</w:t>
      </w:r>
      <w:r w:rsidR="007B545C">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Ja</w:t>
      </w:r>
      <w:r w:rsidR="0084279A">
        <w:rPr>
          <w:rFonts w:ascii="Times New Roman TUR" w:hAnsi="Times New Roman TUR" w:cs="Times New Roman TUR"/>
          <w:color w:val="000000"/>
        </w:rPr>
        <w:t>n</w:t>
      </w:r>
      <w:r w:rsidR="007B545C">
        <w:rPr>
          <w:rFonts w:ascii="Times New Roman TUR" w:hAnsi="Times New Roman TUR" w:cs="Times New Roman TUR"/>
          <w:color w:val="000000"/>
        </w:rPr>
        <w:t>o</w:t>
      </w:r>
      <w:r w:rsidR="0084279A">
        <w:rPr>
          <w:rFonts w:ascii="Times New Roman TUR" w:hAnsi="Times New Roman TUR" w:cs="Times New Roman TUR"/>
          <w:color w:val="000000"/>
        </w:rPr>
        <w:t>b</w:t>
      </w:r>
      <w:r w:rsidR="007B545C">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sidR="007B545C">
        <w:rPr>
          <w:rFonts w:ascii="Times New Roman TUR" w:hAnsi="Times New Roman TUR" w:cs="Times New Roman TUR"/>
          <w:color w:val="000000"/>
        </w:rPr>
        <w:t>qq</w:t>
      </w:r>
      <w:r w:rsidR="0084279A">
        <w:rPr>
          <w:rFonts w:ascii="Times New Roman TUR" w:hAnsi="Times New Roman TUR" w:cs="Times New Roman TUR"/>
          <w:color w:val="000000"/>
        </w:rPr>
        <w:t>a hav</w:t>
      </w:r>
      <w:r w:rsidR="007B545C">
        <w:rPr>
          <w:rFonts w:ascii="Times New Roman TUR" w:hAnsi="Times New Roman TUR" w:cs="Times New Roman TUR"/>
          <w:color w:val="000000"/>
        </w:rPr>
        <w:t>o</w:t>
      </w:r>
      <w:r w:rsidR="0084279A">
        <w:rPr>
          <w:rFonts w:ascii="Times New Roman TUR" w:hAnsi="Times New Roman TUR" w:cs="Times New Roman TUR"/>
          <w:color w:val="000000"/>
        </w:rPr>
        <w:t>l</w:t>
      </w:r>
      <w:r w:rsidR="007B545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B545C">
        <w:rPr>
          <w:rFonts w:ascii="Times New Roman TUR" w:hAnsi="Times New Roman TUR" w:cs="Times New Roman TUR"/>
          <w:color w:val="000000"/>
        </w:rPr>
        <w:t>qilami</w:t>
      </w:r>
      <w:r w:rsidR="0084279A">
        <w:rPr>
          <w:rFonts w:ascii="Times New Roman TUR" w:hAnsi="Times New Roman TUR" w:cs="Times New Roman TUR"/>
          <w:color w:val="000000"/>
        </w:rPr>
        <w:t>z. H</w:t>
      </w:r>
      <w:r w:rsidR="007B545C">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sidR="007B545C">
        <w:rPr>
          <w:rFonts w:ascii="Times New Roman TUR" w:hAnsi="Times New Roman TUR" w:cs="Times New Roman TUR"/>
          <w:color w:val="000000"/>
        </w:rPr>
        <w:t>a</w:t>
      </w:r>
      <w:r w:rsidR="0084279A">
        <w:rPr>
          <w:rFonts w:ascii="Times New Roman TUR" w:hAnsi="Times New Roman TUR" w:cs="Times New Roman TUR"/>
          <w:color w:val="000000"/>
        </w:rPr>
        <w:t>hli siy</w:t>
      </w:r>
      <w:r w:rsidR="007B545C">
        <w:rPr>
          <w:rFonts w:ascii="Times New Roman TUR" w:hAnsi="Times New Roman TUR" w:cs="Times New Roman TUR"/>
          <w:color w:val="000000"/>
        </w:rPr>
        <w:t>o</w:t>
      </w:r>
      <w:r w:rsidR="0084279A">
        <w:rPr>
          <w:rFonts w:ascii="Times New Roman TUR" w:hAnsi="Times New Roman TUR" w:cs="Times New Roman TUR"/>
          <w:color w:val="000000"/>
        </w:rPr>
        <w:t>s</w:t>
      </w:r>
      <w:r w:rsidR="007B545C">
        <w:rPr>
          <w:rFonts w:ascii="Times New Roman TUR" w:hAnsi="Times New Roman TUR" w:cs="Times New Roman TUR"/>
          <w:color w:val="000000"/>
        </w:rPr>
        <w:t>a</w:t>
      </w:r>
      <w:r w:rsidR="0084279A">
        <w:rPr>
          <w:rFonts w:ascii="Times New Roman TUR" w:hAnsi="Times New Roman TUR" w:cs="Times New Roman TUR"/>
          <w:color w:val="000000"/>
        </w:rPr>
        <w:t>t</w:t>
      </w:r>
      <w:r w:rsidR="007B545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h</w:t>
      </w:r>
      <w:r w:rsidR="007B545C">
        <w:rPr>
          <w:rFonts w:ascii="Times New Roman TUR" w:hAnsi="Times New Roman TUR" w:cs="Times New Roman TUR"/>
          <w:color w:val="000000"/>
        </w:rPr>
        <w:t xml:space="preserve">ech </w:t>
      </w:r>
      <w:r w:rsidR="0084279A">
        <w:rPr>
          <w:rFonts w:ascii="Times New Roman TUR" w:hAnsi="Times New Roman TUR" w:cs="Times New Roman TUR"/>
          <w:color w:val="000000"/>
        </w:rPr>
        <w:t>bir</w:t>
      </w:r>
      <w:r w:rsidR="0084279A" w:rsidRPr="00075E7F">
        <w:rPr>
          <w:color w:val="000000"/>
        </w:rPr>
        <w:t xml:space="preserve"> m</w:t>
      </w:r>
      <w:r w:rsidR="007B545C" w:rsidRPr="00075E7F">
        <w:rPr>
          <w:color w:val="000000"/>
        </w:rPr>
        <w:t>u</w:t>
      </w:r>
      <w:r w:rsidR="0084279A" w:rsidRPr="00075E7F">
        <w:rPr>
          <w:color w:val="000000"/>
        </w:rPr>
        <w:t>n</w:t>
      </w:r>
      <w:r w:rsidR="007B545C" w:rsidRPr="00075E7F">
        <w:rPr>
          <w:color w:val="000000"/>
        </w:rPr>
        <w:t>o</w:t>
      </w:r>
      <w:r w:rsidR="0084279A" w:rsidRPr="00075E7F">
        <w:rPr>
          <w:color w:val="000000"/>
        </w:rPr>
        <w:t>s</w:t>
      </w:r>
      <w:r w:rsidR="007B545C" w:rsidRPr="00075E7F">
        <w:rPr>
          <w:color w:val="000000"/>
        </w:rPr>
        <w:t>a</w:t>
      </w:r>
      <w:r w:rsidR="0084279A" w:rsidRPr="00075E7F">
        <w:rPr>
          <w:color w:val="000000"/>
        </w:rPr>
        <w:t>b</w:t>
      </w:r>
      <w:r w:rsidR="007B545C" w:rsidRPr="00075E7F">
        <w:rPr>
          <w:color w:val="000000"/>
        </w:rPr>
        <w:t>a</w:t>
      </w:r>
      <w:r w:rsidR="0084279A" w:rsidRPr="00075E7F">
        <w:rPr>
          <w:color w:val="000000"/>
        </w:rPr>
        <w:t xml:space="preserve">timiz </w:t>
      </w:r>
      <w:r w:rsidR="007B545C" w:rsidRPr="00075E7F">
        <w:rPr>
          <w:color w:val="000000"/>
        </w:rPr>
        <w:t>b</w:t>
      </w:r>
      <w:r w:rsidR="00317151">
        <w:rPr>
          <w:color w:val="000000"/>
        </w:rPr>
        <w:t>o‘</w:t>
      </w:r>
      <w:r w:rsidR="007B545C" w:rsidRPr="00075E7F">
        <w:rPr>
          <w:color w:val="000000"/>
        </w:rPr>
        <w:t>lmagani</w:t>
      </w:r>
      <w:r w:rsidR="0084279A" w:rsidRPr="00075E7F">
        <w:rPr>
          <w:color w:val="000000"/>
        </w:rPr>
        <w:t xml:space="preserve"> h</w:t>
      </w:r>
      <w:r w:rsidR="007B545C" w:rsidRPr="00075E7F">
        <w:rPr>
          <w:color w:val="000000"/>
        </w:rPr>
        <w:t>o</w:t>
      </w:r>
      <w:r w:rsidR="0084279A" w:rsidRPr="00075E7F">
        <w:rPr>
          <w:color w:val="000000"/>
        </w:rPr>
        <w:t>ld</w:t>
      </w:r>
      <w:r w:rsidR="007B545C" w:rsidRPr="00075E7F">
        <w:rPr>
          <w:color w:val="000000"/>
        </w:rPr>
        <w:t>a</w:t>
      </w:r>
      <w:r w:rsidR="0084279A" w:rsidRPr="00075E7F">
        <w:rPr>
          <w:color w:val="000000"/>
        </w:rPr>
        <w:t xml:space="preserve">, </w:t>
      </w:r>
      <w:r w:rsidR="007B545C" w:rsidRPr="00075E7F">
        <w:rPr>
          <w:color w:val="000000"/>
        </w:rPr>
        <w:t>qat</w:t>
      </w:r>
      <w:r w:rsidR="00317151">
        <w:rPr>
          <w:color w:val="000000"/>
        </w:rPr>
        <w:t>’</w:t>
      </w:r>
      <w:r w:rsidR="007B545C" w:rsidRPr="00075E7F">
        <w:rPr>
          <w:color w:val="000000"/>
        </w:rPr>
        <w:t>iy</w:t>
      </w:r>
      <w:r w:rsidR="0084279A" w:rsidRPr="00075E7F">
        <w:rPr>
          <w:color w:val="000000"/>
        </w:rPr>
        <w:t xml:space="preserve"> bilsinl</w:t>
      </w:r>
      <w:r w:rsidR="007B545C" w:rsidRPr="00075E7F">
        <w:rPr>
          <w:color w:val="000000"/>
        </w:rPr>
        <w:t>a</w:t>
      </w:r>
      <w:r w:rsidR="0084279A" w:rsidRPr="00075E7F">
        <w:rPr>
          <w:color w:val="000000"/>
        </w:rPr>
        <w:t xml:space="preserve">rki: </w:t>
      </w:r>
      <w:r w:rsidR="00075E7F" w:rsidRPr="00075E7F">
        <w:rPr>
          <w:color w:val="000000"/>
        </w:rPr>
        <w:t>Bu mamlakatda, bu asrda bu millatni anarxistlikdan, inqiroz va tanazzuli mutlaqadan qutqaradigan yagona chora, Risolat-un Nurning asoslaridir</w:t>
      </w:r>
      <w:r w:rsidR="0084279A">
        <w:rPr>
          <w:rFonts w:ascii="Times New Roman TUR" w:hAnsi="Times New Roman TUR" w:cs="Times New Roman TUR"/>
          <w:color w:val="000000"/>
        </w:rPr>
        <w:t>.</w:t>
      </w:r>
    </w:p>
    <w:p w14:paraId="6422DC59"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h</w:t>
      </w:r>
      <w:r w:rsidR="008F4C94">
        <w:rPr>
          <w:rFonts w:ascii="Times New Roman TUR" w:hAnsi="Times New Roman TUR" w:cs="Times New Roman TUR"/>
          <w:color w:val="000000"/>
        </w:rPr>
        <w:t>o</w:t>
      </w:r>
      <w:r>
        <w:rPr>
          <w:rFonts w:ascii="Times New Roman TUR" w:hAnsi="Times New Roman TUR" w:cs="Times New Roman TUR"/>
          <w:color w:val="000000"/>
        </w:rPr>
        <w:t>dis</w:t>
      </w:r>
      <w:r w:rsidR="008F4C94">
        <w:rPr>
          <w:rFonts w:ascii="Times New Roman TUR" w:hAnsi="Times New Roman TUR" w:cs="Times New Roman TUR"/>
          <w:color w:val="000000"/>
        </w:rPr>
        <w:t>a</w:t>
      </w:r>
      <w:r>
        <w:rPr>
          <w:rFonts w:ascii="Times New Roman TUR" w:hAnsi="Times New Roman TUR" w:cs="Times New Roman TUR"/>
          <w:color w:val="000000"/>
        </w:rPr>
        <w:t>d</w:t>
      </w:r>
      <w:r w:rsidR="008F4C94">
        <w:rPr>
          <w:rFonts w:ascii="Times New Roman TUR" w:hAnsi="Times New Roman TUR" w:cs="Times New Roman TUR"/>
          <w:color w:val="000000"/>
        </w:rPr>
        <w:t>a</w:t>
      </w:r>
      <w:r>
        <w:rPr>
          <w:rFonts w:ascii="Times New Roman TUR" w:hAnsi="Times New Roman TUR" w:cs="Times New Roman TUR"/>
          <w:color w:val="000000"/>
        </w:rPr>
        <w:t xml:space="preserve"> </w:t>
      </w:r>
      <w:r w:rsidR="008F4C94">
        <w:rPr>
          <w:rFonts w:ascii="Times New Roman TUR" w:hAnsi="Times New Roman TUR" w:cs="Times New Roman TUR"/>
          <w:color w:val="000000"/>
        </w:rPr>
        <w:t>zahmat</w:t>
      </w:r>
      <w:r>
        <w:rPr>
          <w:rFonts w:ascii="Times New Roman TUR" w:hAnsi="Times New Roman TUR" w:cs="Times New Roman TUR"/>
          <w:color w:val="000000"/>
        </w:rPr>
        <w:t xml:space="preserve"> </w:t>
      </w:r>
      <w:r w:rsidR="008F4C94">
        <w:rPr>
          <w:rFonts w:ascii="Times New Roman TUR" w:hAnsi="Times New Roman TUR" w:cs="Times New Roman TUR"/>
          <w:color w:val="000000"/>
        </w:rPr>
        <w:t>chekkan</w:t>
      </w:r>
      <w:r>
        <w:rPr>
          <w:rFonts w:ascii="Times New Roman TUR" w:hAnsi="Times New Roman TUR" w:cs="Times New Roman TUR"/>
          <w:color w:val="000000"/>
        </w:rPr>
        <w:t xml:space="preserve"> m</w:t>
      </w:r>
      <w:r w:rsidR="008F4C9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 v</w:t>
      </w:r>
      <w:r w:rsidR="008F4C94">
        <w:rPr>
          <w:rFonts w:ascii="Times New Roman TUR" w:hAnsi="Times New Roman TUR" w:cs="Times New Roman TUR"/>
          <w:color w:val="000000"/>
        </w:rPr>
        <w:t>a</w:t>
      </w:r>
      <w:r>
        <w:rPr>
          <w:rFonts w:ascii="Times New Roman TUR" w:hAnsi="Times New Roman TUR" w:cs="Times New Roman TUR"/>
          <w:color w:val="000000"/>
        </w:rPr>
        <w:t xml:space="preserve"> </w:t>
      </w:r>
      <w:r w:rsidR="008F4C94">
        <w:rPr>
          <w:rFonts w:ascii="Times New Roman TUR" w:hAnsi="Times New Roman TUR" w:cs="Times New Roman TUR"/>
          <w:color w:val="000000"/>
        </w:rPr>
        <w:t>ustozlari</w:t>
      </w:r>
      <w:r>
        <w:rPr>
          <w:rFonts w:ascii="Times New Roman TUR" w:hAnsi="Times New Roman TUR" w:cs="Times New Roman TUR"/>
          <w:color w:val="000000"/>
        </w:rPr>
        <w:t xml:space="preserve"> bilsinl</w:t>
      </w:r>
      <w:r w:rsidR="008F4C94">
        <w:rPr>
          <w:rFonts w:ascii="Times New Roman TUR" w:hAnsi="Times New Roman TUR" w:cs="Times New Roman TUR"/>
          <w:color w:val="000000"/>
        </w:rPr>
        <w:t>a</w:t>
      </w:r>
      <w:r>
        <w:rPr>
          <w:rFonts w:ascii="Times New Roman TUR" w:hAnsi="Times New Roman TUR" w:cs="Times New Roman TUR"/>
          <w:color w:val="000000"/>
        </w:rPr>
        <w:t xml:space="preserve">rki: </w:t>
      </w:r>
      <w:r w:rsidR="008F4C94">
        <w:rPr>
          <w:rFonts w:ascii="Times New Roman TUR" w:hAnsi="Times New Roman TUR" w:cs="Times New Roman TUR"/>
          <w:color w:val="000000"/>
        </w:rPr>
        <w:t>O</w:t>
      </w:r>
      <w:r w:rsidR="00317151">
        <w:rPr>
          <w:rFonts w:ascii="Times New Roman TUR" w:hAnsi="Times New Roman TUR" w:cs="Times New Roman TUR"/>
          <w:color w:val="000000"/>
        </w:rPr>
        <w:t>g‘</w:t>
      </w:r>
      <w:r w:rsidR="008F4C94">
        <w:rPr>
          <w:rFonts w:ascii="Times New Roman TUR" w:hAnsi="Times New Roman TUR" w:cs="Times New Roman TUR"/>
          <w:color w:val="000000"/>
        </w:rPr>
        <w:t>i</w:t>
      </w:r>
      <w:r>
        <w:rPr>
          <w:rFonts w:ascii="Times New Roman TUR" w:hAnsi="Times New Roman TUR" w:cs="Times New Roman TUR"/>
          <w:color w:val="000000"/>
        </w:rPr>
        <w:t xml:space="preserve">r </w:t>
      </w:r>
      <w:r w:rsidR="008F4C94">
        <w:rPr>
          <w:rFonts w:ascii="Times New Roman TUR" w:hAnsi="Times New Roman TUR" w:cs="Times New Roman TUR"/>
          <w:color w:val="000000"/>
        </w:rPr>
        <w:t>sharoit</w:t>
      </w:r>
      <w:r>
        <w:rPr>
          <w:rFonts w:ascii="Times New Roman TUR" w:hAnsi="Times New Roman TUR" w:cs="Times New Roman TUR"/>
          <w:color w:val="000000"/>
        </w:rPr>
        <w:t xml:space="preserve"> </w:t>
      </w:r>
      <w:r w:rsidR="008F4C94">
        <w:rPr>
          <w:rFonts w:ascii="Times New Roman TUR" w:hAnsi="Times New Roman TUR" w:cs="Times New Roman TUR"/>
          <w:color w:val="000000"/>
        </w:rPr>
        <w:t>osti</w:t>
      </w:r>
      <w:r>
        <w:rPr>
          <w:rFonts w:ascii="Times New Roman TUR" w:hAnsi="Times New Roman TUR" w:cs="Times New Roman TUR"/>
          <w:color w:val="000000"/>
        </w:rPr>
        <w:t>da bir sa</w:t>
      </w:r>
      <w:r w:rsidR="008F4C94">
        <w:rPr>
          <w:rFonts w:ascii="Times New Roman TUR" w:hAnsi="Times New Roman TUR" w:cs="Times New Roman TUR"/>
          <w:color w:val="000000"/>
        </w:rPr>
        <w:t>o</w:t>
      </w:r>
      <w:r>
        <w:rPr>
          <w:rFonts w:ascii="Times New Roman TUR" w:hAnsi="Times New Roman TUR" w:cs="Times New Roman TUR"/>
          <w:color w:val="000000"/>
        </w:rPr>
        <w:t xml:space="preserve">t </w:t>
      </w:r>
      <w:r w:rsidR="008F4C94">
        <w:rPr>
          <w:rFonts w:ascii="Times New Roman TUR" w:hAnsi="Times New Roman TUR" w:cs="Times New Roman TUR"/>
          <w:color w:val="000000"/>
        </w:rPr>
        <w:t>soqchilik qilish</w:t>
      </w:r>
      <w:r>
        <w:rPr>
          <w:rFonts w:ascii="Times New Roman TUR" w:hAnsi="Times New Roman TUR" w:cs="Times New Roman TUR"/>
          <w:color w:val="000000"/>
        </w:rPr>
        <w:t xml:space="preserve">, bir </w:t>
      </w:r>
      <w:r w:rsidR="008F4C94">
        <w:rPr>
          <w:rFonts w:ascii="Times New Roman TUR" w:hAnsi="Times New Roman TUR" w:cs="Times New Roman TUR"/>
          <w:color w:val="000000"/>
        </w:rPr>
        <w:t>yil</w:t>
      </w:r>
      <w:r>
        <w:rPr>
          <w:rFonts w:ascii="Times New Roman TUR" w:hAnsi="Times New Roman TUR" w:cs="Times New Roman TUR"/>
          <w:color w:val="000000"/>
        </w:rPr>
        <w:t xml:space="preserve"> ib</w:t>
      </w:r>
      <w:r w:rsidR="008F4C94">
        <w:rPr>
          <w:rFonts w:ascii="Times New Roman TUR" w:hAnsi="Times New Roman TUR" w:cs="Times New Roman TUR"/>
          <w:color w:val="000000"/>
        </w:rPr>
        <w:t>o</w:t>
      </w:r>
      <w:r>
        <w:rPr>
          <w:rFonts w:ascii="Times New Roman TUR" w:hAnsi="Times New Roman TUR" w:cs="Times New Roman TUR"/>
          <w:color w:val="000000"/>
        </w:rPr>
        <w:t>d</w:t>
      </w:r>
      <w:r w:rsidR="008F4C94">
        <w:rPr>
          <w:rFonts w:ascii="Times New Roman TUR" w:hAnsi="Times New Roman TUR" w:cs="Times New Roman TUR"/>
          <w:color w:val="000000"/>
        </w:rPr>
        <w:t>a</w:t>
      </w:r>
      <w:r>
        <w:rPr>
          <w:rFonts w:ascii="Times New Roman TUR" w:hAnsi="Times New Roman TUR" w:cs="Times New Roman TUR"/>
          <w:color w:val="000000"/>
        </w:rPr>
        <w:t>t v</w:t>
      </w:r>
      <w:r w:rsidR="003529C7">
        <w:rPr>
          <w:rFonts w:ascii="Times New Roman TUR" w:hAnsi="Times New Roman TUR" w:cs="Times New Roman TUR"/>
          <w:color w:val="000000"/>
        </w:rPr>
        <w:t>a</w:t>
      </w:r>
      <w:r>
        <w:rPr>
          <w:rFonts w:ascii="Times New Roman TUR" w:hAnsi="Times New Roman TUR" w:cs="Times New Roman TUR"/>
          <w:color w:val="000000"/>
        </w:rPr>
        <w:t xml:space="preserve"> bir s</w:t>
      </w:r>
      <w:r w:rsidR="003529C7">
        <w:rPr>
          <w:rFonts w:ascii="Times New Roman TUR" w:hAnsi="Times New Roman TUR" w:cs="Times New Roman TUR"/>
          <w:color w:val="000000"/>
        </w:rPr>
        <w:t>o</w:t>
      </w:r>
      <w:r>
        <w:rPr>
          <w:rFonts w:ascii="Times New Roman TUR" w:hAnsi="Times New Roman TUR" w:cs="Times New Roman TUR"/>
          <w:color w:val="000000"/>
        </w:rPr>
        <w:t>at ha</w:t>
      </w:r>
      <w:r w:rsidR="003529C7">
        <w:rPr>
          <w:rFonts w:ascii="Times New Roman TUR" w:hAnsi="Times New Roman TUR" w:cs="Times New Roman TUR"/>
          <w:color w:val="000000"/>
        </w:rPr>
        <w:t>q</w:t>
      </w:r>
      <w:r>
        <w:rPr>
          <w:rFonts w:ascii="Times New Roman TUR" w:hAnsi="Times New Roman TUR" w:cs="Times New Roman TUR"/>
          <w:color w:val="000000"/>
        </w:rPr>
        <w:t>i</w:t>
      </w:r>
      <w:r w:rsidR="003529C7">
        <w:rPr>
          <w:rFonts w:ascii="Times New Roman TUR" w:hAnsi="Times New Roman TUR" w:cs="Times New Roman TUR"/>
          <w:color w:val="000000"/>
        </w:rPr>
        <w:t>qiy</w:t>
      </w:r>
      <w:r>
        <w:rPr>
          <w:rFonts w:ascii="Times New Roman TUR" w:hAnsi="Times New Roman TUR" w:cs="Times New Roman TUR"/>
          <w:color w:val="000000"/>
        </w:rPr>
        <w:t xml:space="preserve"> t</w:t>
      </w:r>
      <w:r w:rsidR="003529C7">
        <w:rPr>
          <w:rFonts w:ascii="Times New Roman TUR" w:hAnsi="Times New Roman TUR" w:cs="Times New Roman TUR"/>
          <w:color w:val="000000"/>
        </w:rPr>
        <w:t>a</w:t>
      </w:r>
      <w:r>
        <w:rPr>
          <w:rFonts w:ascii="Times New Roman TUR" w:hAnsi="Times New Roman TUR" w:cs="Times New Roman TUR"/>
          <w:color w:val="000000"/>
        </w:rPr>
        <w:t>f</w:t>
      </w:r>
      <w:r w:rsidR="003529C7">
        <w:rPr>
          <w:rFonts w:ascii="Times New Roman TUR" w:hAnsi="Times New Roman TUR" w:cs="Times New Roman TUR"/>
          <w:color w:val="000000"/>
        </w:rPr>
        <w:t>a</w:t>
      </w:r>
      <w:r>
        <w:rPr>
          <w:rFonts w:ascii="Times New Roman TUR" w:hAnsi="Times New Roman TUR" w:cs="Times New Roman TUR"/>
          <w:color w:val="000000"/>
        </w:rPr>
        <w:t>kk</w:t>
      </w:r>
      <w:r w:rsidR="003529C7">
        <w:rPr>
          <w:rFonts w:ascii="Times New Roman TUR" w:hAnsi="Times New Roman TUR" w:cs="Times New Roman TUR"/>
          <w:color w:val="000000"/>
        </w:rPr>
        <w:t>u</w:t>
      </w:r>
      <w:r>
        <w:rPr>
          <w:rFonts w:ascii="Times New Roman TUR" w:hAnsi="Times New Roman TUR" w:cs="Times New Roman TUR"/>
          <w:color w:val="000000"/>
        </w:rPr>
        <w:t>r</w:t>
      </w:r>
      <w:r w:rsidR="003529C7">
        <w:rPr>
          <w:rFonts w:ascii="Times New Roman TUR" w:hAnsi="Times New Roman TUR" w:cs="Times New Roman TUR"/>
          <w:color w:val="000000"/>
        </w:rPr>
        <w:t>i</w:t>
      </w:r>
      <w:r>
        <w:rPr>
          <w:rFonts w:ascii="Times New Roman TUR" w:hAnsi="Times New Roman TUR" w:cs="Times New Roman TUR"/>
          <w:color w:val="000000"/>
        </w:rPr>
        <w:t xml:space="preserve"> </w:t>
      </w:r>
      <w:r w:rsidR="003529C7">
        <w:rPr>
          <w:rFonts w:ascii="Times New Roman TUR" w:hAnsi="Times New Roman TUR" w:cs="Times New Roman TUR"/>
          <w:color w:val="000000"/>
        </w:rPr>
        <w:t>iy</w:t>
      </w:r>
      <w:r>
        <w:rPr>
          <w:rFonts w:ascii="Times New Roman TUR" w:hAnsi="Times New Roman TUR" w:cs="Times New Roman TUR"/>
          <w:color w:val="000000"/>
        </w:rPr>
        <w:t>m</w:t>
      </w:r>
      <w:r w:rsidR="003529C7">
        <w:rPr>
          <w:rFonts w:ascii="Times New Roman TUR" w:hAnsi="Times New Roman TUR" w:cs="Times New Roman TUR"/>
          <w:color w:val="000000"/>
        </w:rPr>
        <w:t>o</w:t>
      </w:r>
      <w:r>
        <w:rPr>
          <w:rFonts w:ascii="Times New Roman TUR" w:hAnsi="Times New Roman TUR" w:cs="Times New Roman TUR"/>
          <w:color w:val="000000"/>
        </w:rPr>
        <w:t>n</w:t>
      </w:r>
      <w:r w:rsidR="003529C7">
        <w:rPr>
          <w:rFonts w:ascii="Times New Roman TUR" w:hAnsi="Times New Roman TUR" w:cs="Times New Roman TUR"/>
          <w:color w:val="000000"/>
        </w:rPr>
        <w:t>iy</w:t>
      </w:r>
      <w:r>
        <w:rPr>
          <w:rFonts w:ascii="Times New Roman TUR" w:hAnsi="Times New Roman TUR" w:cs="Times New Roman TUR"/>
          <w:color w:val="000000"/>
        </w:rPr>
        <w:t xml:space="preserve"> bir </w:t>
      </w:r>
      <w:r w:rsidR="003529C7">
        <w:rPr>
          <w:rFonts w:ascii="Times New Roman TUR" w:hAnsi="Times New Roman TUR" w:cs="Times New Roman TUR"/>
          <w:color w:val="000000"/>
        </w:rPr>
        <w:t>yil</w:t>
      </w:r>
      <w:r>
        <w:rPr>
          <w:rFonts w:ascii="Times New Roman TUR" w:hAnsi="Times New Roman TUR" w:cs="Times New Roman TUR"/>
          <w:color w:val="000000"/>
        </w:rPr>
        <w:t xml:space="preserve"> t</w:t>
      </w:r>
      <w:r w:rsidR="003529C7">
        <w:rPr>
          <w:rFonts w:ascii="Times New Roman TUR" w:hAnsi="Times New Roman TUR" w:cs="Times New Roman TUR"/>
          <w:color w:val="000000"/>
        </w:rPr>
        <w:t>o</w:t>
      </w:r>
      <w:r>
        <w:rPr>
          <w:rFonts w:ascii="Times New Roman TUR" w:hAnsi="Times New Roman TUR" w:cs="Times New Roman TUR"/>
          <w:color w:val="000000"/>
        </w:rPr>
        <w:t>at h</w:t>
      </w:r>
      <w:r w:rsidR="003529C7">
        <w:rPr>
          <w:rFonts w:ascii="Times New Roman TUR" w:hAnsi="Times New Roman TUR" w:cs="Times New Roman TUR"/>
          <w:color w:val="000000"/>
        </w:rPr>
        <w:t>u</w:t>
      </w:r>
      <w:r>
        <w:rPr>
          <w:rFonts w:ascii="Times New Roman TUR" w:hAnsi="Times New Roman TUR" w:cs="Times New Roman TUR"/>
          <w:color w:val="000000"/>
        </w:rPr>
        <w:t>km</w:t>
      </w:r>
      <w:r w:rsidR="003529C7">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529C7">
        <w:rPr>
          <w:rFonts w:ascii="Times New Roman TUR" w:hAnsi="Times New Roman TUR" w:cs="Times New Roman TUR"/>
          <w:color w:val="000000"/>
        </w:rPr>
        <w:t>tgan</w:t>
      </w:r>
      <w:r>
        <w:rPr>
          <w:rFonts w:ascii="Times New Roman TUR" w:hAnsi="Times New Roman TUR" w:cs="Times New Roman TUR"/>
          <w:color w:val="000000"/>
        </w:rPr>
        <w:t xml:space="preserve">i </w:t>
      </w:r>
      <w:r w:rsidR="003529C7">
        <w:rPr>
          <w:rFonts w:ascii="Times New Roman TUR" w:hAnsi="Times New Roman TUR" w:cs="Times New Roman TUR"/>
          <w:color w:val="000000"/>
        </w:rPr>
        <w:t>ka</w:t>
      </w:r>
      <w:r>
        <w:rPr>
          <w:rFonts w:ascii="Times New Roman TUR" w:hAnsi="Times New Roman TUR" w:cs="Times New Roman TUR"/>
          <w:color w:val="000000"/>
        </w:rPr>
        <w:t>bi, in</w:t>
      </w:r>
      <w:r w:rsidR="003529C7">
        <w:rPr>
          <w:rFonts w:ascii="Times New Roman TUR" w:hAnsi="Times New Roman TUR" w:cs="Times New Roman TUR"/>
          <w:color w:val="000000"/>
        </w:rPr>
        <w:t>sha</w:t>
      </w:r>
      <w:r>
        <w:rPr>
          <w:rFonts w:ascii="Times New Roman TUR" w:hAnsi="Times New Roman TUR" w:cs="Times New Roman TUR"/>
          <w:color w:val="000000"/>
        </w:rPr>
        <w:t>all</w:t>
      </w:r>
      <w:r w:rsidR="003529C7">
        <w:rPr>
          <w:rFonts w:ascii="Times New Roman TUR" w:hAnsi="Times New Roman TUR" w:cs="Times New Roman TUR"/>
          <w:color w:val="000000"/>
        </w:rPr>
        <w:t>o</w:t>
      </w:r>
      <w:r>
        <w:rPr>
          <w:rFonts w:ascii="Times New Roman TUR" w:hAnsi="Times New Roman TUR" w:cs="Times New Roman TUR"/>
          <w:color w:val="000000"/>
        </w:rPr>
        <w:t xml:space="preserve">h </w:t>
      </w:r>
      <w:r w:rsidR="003529C7">
        <w:rPr>
          <w:rFonts w:ascii="Times New Roman TUR" w:hAnsi="Times New Roman TUR" w:cs="Times New Roman TUR"/>
          <w:color w:val="000000"/>
        </w:rPr>
        <w:t>u</w:t>
      </w:r>
      <w:r>
        <w:rPr>
          <w:rFonts w:ascii="Times New Roman TUR" w:hAnsi="Times New Roman TUR" w:cs="Times New Roman TUR"/>
          <w:color w:val="000000"/>
        </w:rPr>
        <w:t>lar</w:t>
      </w:r>
      <w:r w:rsidR="003529C7">
        <w:rPr>
          <w:rFonts w:ascii="Times New Roman TUR" w:hAnsi="Times New Roman TUR" w:cs="Times New Roman TUR"/>
          <w:color w:val="000000"/>
        </w:rPr>
        <w:t>ni</w:t>
      </w:r>
      <w:r>
        <w:rPr>
          <w:rFonts w:ascii="Times New Roman TUR" w:hAnsi="Times New Roman TUR" w:cs="Times New Roman TUR"/>
          <w:color w:val="000000"/>
        </w:rPr>
        <w:t>n</w:t>
      </w:r>
      <w:r w:rsidR="003529C7">
        <w:rPr>
          <w:rFonts w:ascii="Times New Roman TUR" w:hAnsi="Times New Roman TUR" w:cs="Times New Roman TUR"/>
          <w:color w:val="000000"/>
        </w:rPr>
        <w:t>g</w:t>
      </w:r>
      <w:r>
        <w:rPr>
          <w:rFonts w:ascii="Times New Roman TUR" w:hAnsi="Times New Roman TUR" w:cs="Times New Roman TUR"/>
          <w:color w:val="000000"/>
        </w:rPr>
        <w:t xml:space="preserve"> </w:t>
      </w:r>
      <w:r w:rsidR="003529C7">
        <w:rPr>
          <w:rFonts w:ascii="Times New Roman TUR" w:hAnsi="Times New Roman TUR" w:cs="Times New Roman TUR"/>
          <w:color w:val="000000"/>
        </w:rPr>
        <w:t>mashaqqatlari</w:t>
      </w:r>
      <w:r>
        <w:rPr>
          <w:rFonts w:ascii="Times New Roman TUR" w:hAnsi="Times New Roman TUR" w:cs="Times New Roman TUR"/>
          <w:color w:val="000000"/>
        </w:rPr>
        <w:t xml:space="preserve"> </w:t>
      </w:r>
      <w:r w:rsidR="003529C7">
        <w:rPr>
          <w:rFonts w:ascii="Times New Roman TUR" w:hAnsi="Times New Roman TUR" w:cs="Times New Roman TUR"/>
          <w:color w:val="000000"/>
        </w:rPr>
        <w:t>ham</w:t>
      </w:r>
      <w:r>
        <w:rPr>
          <w:rFonts w:ascii="Times New Roman TUR" w:hAnsi="Times New Roman TUR" w:cs="Times New Roman TUR"/>
          <w:color w:val="000000"/>
        </w:rPr>
        <w:t xml:space="preserve"> </w:t>
      </w:r>
      <w:r w:rsidR="003529C7">
        <w:rPr>
          <w:rFonts w:ascii="Times New Roman TUR" w:hAnsi="Times New Roman TUR" w:cs="Times New Roman TUR"/>
          <w:color w:val="000000"/>
        </w:rPr>
        <w:t>shunday</w:t>
      </w:r>
      <w:r>
        <w:rPr>
          <w:rFonts w:ascii="Times New Roman TUR" w:hAnsi="Times New Roman TUR" w:cs="Times New Roman TUR"/>
          <w:color w:val="000000"/>
        </w:rPr>
        <w:t xml:space="preserve"> s</w:t>
      </w:r>
      <w:r w:rsidR="003529C7">
        <w:rPr>
          <w:rFonts w:ascii="Times New Roman TUR" w:hAnsi="Times New Roman TUR" w:cs="Times New Roman TUR"/>
          <w:color w:val="000000"/>
        </w:rPr>
        <w:t>a</w:t>
      </w:r>
      <w:r>
        <w:rPr>
          <w:rFonts w:ascii="Times New Roman TUR" w:hAnsi="Times New Roman TUR" w:cs="Times New Roman TUR"/>
          <w:color w:val="000000"/>
        </w:rPr>
        <w:t>v</w:t>
      </w:r>
      <w:r w:rsidR="003529C7">
        <w:rPr>
          <w:rFonts w:ascii="Times New Roman TUR" w:hAnsi="Times New Roman TUR" w:cs="Times New Roman TUR"/>
          <w:color w:val="000000"/>
        </w:rPr>
        <w:t>o</w:t>
      </w:r>
      <w:r>
        <w:rPr>
          <w:rFonts w:ascii="Times New Roman TUR" w:hAnsi="Times New Roman TUR" w:cs="Times New Roman TUR"/>
          <w:color w:val="000000"/>
        </w:rPr>
        <w:t>b</w:t>
      </w:r>
      <w:r w:rsidR="003529C7">
        <w:rPr>
          <w:rFonts w:ascii="Times New Roman TUR" w:hAnsi="Times New Roman TUR" w:cs="Times New Roman TUR"/>
          <w:color w:val="000000"/>
        </w:rPr>
        <w:t>g</w:t>
      </w:r>
      <w:r>
        <w:rPr>
          <w:rFonts w:ascii="Times New Roman TUR" w:hAnsi="Times New Roman TUR" w:cs="Times New Roman TUR"/>
          <w:color w:val="000000"/>
        </w:rPr>
        <w:t>a m</w:t>
      </w:r>
      <w:r w:rsidR="003529C7">
        <w:rPr>
          <w:rFonts w:ascii="Times New Roman TUR" w:hAnsi="Times New Roman TUR" w:cs="Times New Roman TUR"/>
          <w:color w:val="000000"/>
        </w:rPr>
        <w:t>a</w:t>
      </w:r>
      <w:r>
        <w:rPr>
          <w:rFonts w:ascii="Times New Roman TUR" w:hAnsi="Times New Roman TUR" w:cs="Times New Roman TUR"/>
          <w:color w:val="000000"/>
        </w:rPr>
        <w:t>d</w:t>
      </w:r>
      <w:r w:rsidR="003529C7">
        <w:rPr>
          <w:rFonts w:ascii="Times New Roman TUR" w:hAnsi="Times New Roman TUR" w:cs="Times New Roman TUR"/>
          <w:color w:val="000000"/>
        </w:rPr>
        <w:t>o</w:t>
      </w:r>
      <w:r>
        <w:rPr>
          <w:rFonts w:ascii="Times New Roman TUR" w:hAnsi="Times New Roman TUR" w:cs="Times New Roman TUR"/>
          <w:color w:val="000000"/>
        </w:rPr>
        <w:t xml:space="preserve">r </w:t>
      </w:r>
      <w:r w:rsidR="003529C7">
        <w:rPr>
          <w:rFonts w:ascii="Times New Roman TUR" w:hAnsi="Times New Roman TUR" w:cs="Times New Roman TUR"/>
          <w:color w:val="000000"/>
        </w:rPr>
        <w:t>b</w:t>
      </w:r>
      <w:r w:rsidR="00317151">
        <w:rPr>
          <w:rFonts w:ascii="Times New Roman TUR" w:hAnsi="Times New Roman TUR" w:cs="Times New Roman TUR"/>
          <w:color w:val="000000"/>
        </w:rPr>
        <w:t>o‘</w:t>
      </w:r>
      <w:r w:rsidR="003529C7">
        <w:rPr>
          <w:rFonts w:ascii="Times New Roman TUR" w:hAnsi="Times New Roman TUR" w:cs="Times New Roman TUR"/>
          <w:color w:val="000000"/>
        </w:rPr>
        <w:t>ladi</w:t>
      </w:r>
      <w:r>
        <w:rPr>
          <w:rFonts w:ascii="Times New Roman TUR" w:hAnsi="Times New Roman TUR" w:cs="Times New Roman TUR"/>
          <w:color w:val="000000"/>
        </w:rPr>
        <w:t xml:space="preserve">. </w:t>
      </w:r>
      <w:r w:rsidR="003529C7">
        <w:rPr>
          <w:rFonts w:ascii="Times New Roman TUR" w:hAnsi="Times New Roman TUR" w:cs="Times New Roman TUR"/>
          <w:color w:val="000000"/>
        </w:rPr>
        <w:t>U</w:t>
      </w:r>
      <w:r>
        <w:rPr>
          <w:rFonts w:ascii="Times New Roman TUR" w:hAnsi="Times New Roman TUR" w:cs="Times New Roman TUR"/>
          <w:color w:val="000000"/>
        </w:rPr>
        <w:t xml:space="preserve">lar </w:t>
      </w:r>
      <w:r w:rsidR="003529C7">
        <w:rPr>
          <w:rFonts w:ascii="Times New Roman TUR" w:hAnsi="Times New Roman TUR" w:cs="Times New Roman TUR"/>
          <w:color w:val="000000"/>
        </w:rPr>
        <w:t>ham</w:t>
      </w:r>
      <w:r>
        <w:rPr>
          <w:rFonts w:ascii="Times New Roman TUR" w:hAnsi="Times New Roman TUR" w:cs="Times New Roman TUR"/>
          <w:color w:val="000000"/>
        </w:rPr>
        <w:t xml:space="preserve"> </w:t>
      </w:r>
      <w:r w:rsidR="003529C7">
        <w:rPr>
          <w:rFonts w:ascii="Times New Roman TUR" w:hAnsi="Times New Roman TUR" w:cs="Times New Roman TUR"/>
          <w:color w:val="000000"/>
        </w:rPr>
        <w:t>xavotirlanib</w:t>
      </w:r>
      <w:r>
        <w:rPr>
          <w:rFonts w:ascii="Times New Roman TUR" w:hAnsi="Times New Roman TUR" w:cs="Times New Roman TUR"/>
          <w:color w:val="000000"/>
        </w:rPr>
        <w:t xml:space="preserve"> </w:t>
      </w:r>
      <w:r w:rsidR="003529C7">
        <w:rPr>
          <w:rFonts w:ascii="Times New Roman TUR" w:hAnsi="Times New Roman TUR" w:cs="Times New Roman TUR"/>
          <w:color w:val="000000"/>
        </w:rPr>
        <w:t>xafagarchilik</w:t>
      </w:r>
      <w:r>
        <w:rPr>
          <w:rFonts w:ascii="Times New Roman TUR" w:hAnsi="Times New Roman TUR" w:cs="Times New Roman TUR"/>
          <w:color w:val="000000"/>
        </w:rPr>
        <w:t xml:space="preserve"> </w:t>
      </w:r>
      <w:r w:rsidR="003529C7">
        <w:rPr>
          <w:rFonts w:ascii="Times New Roman TUR" w:hAnsi="Times New Roman TUR" w:cs="Times New Roman TUR"/>
          <w:color w:val="000000"/>
        </w:rPr>
        <w:t>bilan</w:t>
      </w:r>
      <w:r>
        <w:rPr>
          <w:rFonts w:ascii="Times New Roman TUR" w:hAnsi="Times New Roman TUR" w:cs="Times New Roman TUR"/>
          <w:color w:val="000000"/>
        </w:rPr>
        <w:t xml:space="preserve"> </w:t>
      </w:r>
      <w:r w:rsidR="003529C7">
        <w:rPr>
          <w:rFonts w:ascii="Times New Roman TUR" w:hAnsi="Times New Roman TUR" w:cs="Times New Roman TUR"/>
          <w:color w:val="000000"/>
        </w:rPr>
        <w:t>emas</w:t>
      </w:r>
      <w:r>
        <w:rPr>
          <w:rFonts w:ascii="Times New Roman TUR" w:hAnsi="Times New Roman TUR" w:cs="Times New Roman TUR"/>
          <w:color w:val="000000"/>
        </w:rPr>
        <w:t xml:space="preserve">, </w:t>
      </w:r>
      <w:r w:rsidR="003529C7">
        <w:rPr>
          <w:rFonts w:ascii="Times New Roman TUR" w:hAnsi="Times New Roman TUR" w:cs="Times New Roman TUR"/>
          <w:color w:val="000000"/>
        </w:rPr>
        <w:t>sevinch</w:t>
      </w:r>
      <w:r>
        <w:rPr>
          <w:rFonts w:ascii="Times New Roman TUR" w:hAnsi="Times New Roman TUR" w:cs="Times New Roman TUR"/>
          <w:color w:val="000000"/>
        </w:rPr>
        <w:t xml:space="preserve"> v</w:t>
      </w:r>
      <w:r w:rsidR="003529C7">
        <w:rPr>
          <w:rFonts w:ascii="Times New Roman TUR" w:hAnsi="Times New Roman TUR" w:cs="Times New Roman TUR"/>
          <w:color w:val="000000"/>
        </w:rPr>
        <w:t>a</w:t>
      </w:r>
      <w:r>
        <w:rPr>
          <w:rFonts w:ascii="Times New Roman TUR" w:hAnsi="Times New Roman TUR" w:cs="Times New Roman TUR"/>
          <w:color w:val="000000"/>
        </w:rPr>
        <w:t xml:space="preserve"> s</w:t>
      </w:r>
      <w:r w:rsidR="003529C7">
        <w:rPr>
          <w:rFonts w:ascii="Times New Roman TUR" w:hAnsi="Times New Roman TUR" w:cs="Times New Roman TUR"/>
          <w:color w:val="000000"/>
        </w:rPr>
        <w:t>u</w:t>
      </w:r>
      <w:r>
        <w:rPr>
          <w:rFonts w:ascii="Times New Roman TUR" w:hAnsi="Times New Roman TUR" w:cs="Times New Roman TUR"/>
          <w:color w:val="000000"/>
        </w:rPr>
        <w:t xml:space="preserve">rur </w:t>
      </w:r>
      <w:r w:rsidR="003529C7">
        <w:rPr>
          <w:rFonts w:ascii="Times New Roman TUR" w:hAnsi="Times New Roman TUR" w:cs="Times New Roman TUR"/>
          <w:color w:val="000000"/>
        </w:rPr>
        <w:t>bilan</w:t>
      </w:r>
      <w:r>
        <w:rPr>
          <w:rFonts w:ascii="Times New Roman TUR" w:hAnsi="Times New Roman TUR" w:cs="Times New Roman TUR"/>
          <w:color w:val="000000"/>
        </w:rPr>
        <w:t xml:space="preserve"> </w:t>
      </w:r>
      <w:r w:rsidR="003529C7">
        <w:rPr>
          <w:rFonts w:ascii="Times New Roman TUR" w:hAnsi="Times New Roman TUR" w:cs="Times New Roman TUR"/>
          <w:color w:val="000000"/>
        </w:rPr>
        <w:t>qarshilashlari kerak</w:t>
      </w:r>
      <w:r>
        <w:rPr>
          <w:rFonts w:ascii="Times New Roman TUR" w:hAnsi="Times New Roman TUR" w:cs="Times New Roman TUR"/>
          <w:color w:val="000000"/>
        </w:rPr>
        <w:t>. Fa</w:t>
      </w:r>
      <w:r w:rsidR="003529C7">
        <w:rPr>
          <w:rFonts w:ascii="Times New Roman TUR" w:hAnsi="Times New Roman TUR" w:cs="Times New Roman TUR"/>
          <w:color w:val="000000"/>
        </w:rPr>
        <w:t>q</w:t>
      </w:r>
      <w:r>
        <w:rPr>
          <w:rFonts w:ascii="Times New Roman TUR" w:hAnsi="Times New Roman TUR" w:cs="Times New Roman TUR"/>
          <w:color w:val="000000"/>
        </w:rPr>
        <w:t>at Hazr</w:t>
      </w:r>
      <w:r w:rsidR="003529C7">
        <w:rPr>
          <w:rFonts w:ascii="Times New Roman TUR" w:hAnsi="Times New Roman TUR" w:cs="Times New Roman TUR"/>
          <w:color w:val="000000"/>
        </w:rPr>
        <w:t>a</w:t>
      </w:r>
      <w:r>
        <w:rPr>
          <w:rFonts w:ascii="Times New Roman TUR" w:hAnsi="Times New Roman TUR" w:cs="Times New Roman TUR"/>
          <w:color w:val="000000"/>
        </w:rPr>
        <w:t xml:space="preserve">t </w:t>
      </w:r>
      <w:r w:rsidR="003529C7">
        <w:rPr>
          <w:rFonts w:ascii="Times New Roman TUR" w:hAnsi="Times New Roman TUR" w:cs="Times New Roman TUR"/>
          <w:color w:val="000000"/>
        </w:rPr>
        <w:t>I</w:t>
      </w:r>
      <w:r>
        <w:rPr>
          <w:rFonts w:ascii="Times New Roman TUR" w:hAnsi="Times New Roman TUR" w:cs="Times New Roman TUR"/>
          <w:color w:val="000000"/>
        </w:rPr>
        <w:t>m</w:t>
      </w:r>
      <w:r w:rsidR="003529C7">
        <w:rPr>
          <w:rFonts w:ascii="Times New Roman TUR" w:hAnsi="Times New Roman TUR" w:cs="Times New Roman TUR"/>
          <w:color w:val="000000"/>
        </w:rPr>
        <w:t>o</w:t>
      </w:r>
      <w:r>
        <w:rPr>
          <w:rFonts w:ascii="Times New Roman TUR" w:hAnsi="Times New Roman TUR" w:cs="Times New Roman TUR"/>
          <w:color w:val="000000"/>
        </w:rPr>
        <w:t>m</w:t>
      </w:r>
      <w:r w:rsidR="007F72B3">
        <w:rPr>
          <w:rFonts w:ascii="Times New Roman TUR" w:hAnsi="Times New Roman TUR" w:cs="Times New Roman TUR"/>
          <w:color w:val="000000"/>
        </w:rPr>
        <w:t>i</w:t>
      </w:r>
      <w:r>
        <w:rPr>
          <w:rFonts w:ascii="Times New Roman TUR" w:hAnsi="Times New Roman TUR" w:cs="Times New Roman TUR"/>
          <w:color w:val="000000"/>
        </w:rPr>
        <w:t xml:space="preserve"> Ali R</w:t>
      </w:r>
      <w:r w:rsidR="003529C7">
        <w:rPr>
          <w:rFonts w:ascii="Times New Roman TUR" w:hAnsi="Times New Roman TUR" w:cs="Times New Roman TUR"/>
          <w:color w:val="000000"/>
        </w:rPr>
        <w:t>ozi</w:t>
      </w:r>
      <w:r>
        <w:rPr>
          <w:rFonts w:ascii="Times New Roman TUR" w:hAnsi="Times New Roman TUR" w:cs="Times New Roman TUR"/>
          <w:color w:val="000000"/>
        </w:rPr>
        <w:t>yall</w:t>
      </w:r>
      <w:r w:rsidR="003529C7">
        <w:rPr>
          <w:rFonts w:ascii="Times New Roman TUR" w:hAnsi="Times New Roman TUR" w:cs="Times New Roman TUR"/>
          <w:color w:val="000000"/>
        </w:rPr>
        <w:t>o</w:t>
      </w:r>
      <w:r>
        <w:rPr>
          <w:rFonts w:ascii="Times New Roman TUR" w:hAnsi="Times New Roman TUR" w:cs="Times New Roman TUR"/>
          <w:color w:val="000000"/>
        </w:rPr>
        <w:t>h</w:t>
      </w:r>
      <w:r w:rsidR="003529C7">
        <w:rPr>
          <w:rFonts w:ascii="Times New Roman TUR" w:hAnsi="Times New Roman TUR" w:cs="Times New Roman TUR"/>
          <w:color w:val="000000"/>
        </w:rPr>
        <w:t>u</w:t>
      </w:r>
      <w:r>
        <w:rPr>
          <w:rFonts w:ascii="Times New Roman TUR" w:hAnsi="Times New Roman TUR" w:cs="Times New Roman TUR"/>
          <w:color w:val="000000"/>
        </w:rPr>
        <w:t xml:space="preserve"> Anh</w:t>
      </w:r>
      <w:r w:rsidR="003529C7">
        <w:rPr>
          <w:rFonts w:ascii="Times New Roman TUR" w:hAnsi="Times New Roman TUR" w:cs="Times New Roman TUR"/>
          <w:color w:val="000000"/>
        </w:rPr>
        <w:t>ni</w:t>
      </w:r>
      <w:r>
        <w:rPr>
          <w:rFonts w:ascii="Times New Roman TUR" w:hAnsi="Times New Roman TUR" w:cs="Times New Roman TUR"/>
          <w:color w:val="000000"/>
        </w:rPr>
        <w:t>n</w:t>
      </w:r>
      <w:r w:rsidR="003529C7">
        <w:rPr>
          <w:rFonts w:ascii="Times New Roman TUR" w:hAnsi="Times New Roman TUR" w:cs="Times New Roman TUR"/>
          <w:color w:val="000000"/>
        </w:rPr>
        <w:t>g</w:t>
      </w:r>
      <w:r>
        <w:rPr>
          <w:rFonts w:ascii="Times New Roman TUR" w:hAnsi="Times New Roman TUR" w:cs="Times New Roman TUR"/>
          <w:color w:val="000000"/>
        </w:rPr>
        <w:t xml:space="preserve"> i</w:t>
      </w:r>
      <w:r w:rsidR="003529C7">
        <w:rPr>
          <w:rFonts w:ascii="Times New Roman TUR" w:hAnsi="Times New Roman TUR" w:cs="Times New Roman TUR"/>
          <w:color w:val="000000"/>
        </w:rPr>
        <w:t>k</w:t>
      </w:r>
      <w:r>
        <w:rPr>
          <w:rFonts w:ascii="Times New Roman TUR" w:hAnsi="Times New Roman TUR" w:cs="Times New Roman TUR"/>
          <w:color w:val="000000"/>
        </w:rPr>
        <w:t xml:space="preserve">ki </w:t>
      </w:r>
      <w:r w:rsidR="003529C7">
        <w:rPr>
          <w:rFonts w:ascii="Times New Roman TUR" w:hAnsi="Times New Roman TUR" w:cs="Times New Roman TUR"/>
          <w:color w:val="000000"/>
        </w:rPr>
        <w:t>marta</w:t>
      </w:r>
      <w:r>
        <w:rPr>
          <w:rFonts w:ascii="Times New Roman TUR" w:hAnsi="Times New Roman TUR" w:cs="Times New Roman TUR"/>
          <w:color w:val="000000"/>
        </w:rPr>
        <w:t xml:space="preserve"> </w:t>
      </w:r>
      <w:r w:rsidRPr="003529C7">
        <w:rPr>
          <w:rFonts w:ascii="Traditional Arabic" w:hAnsi="Traditional Arabic" w:cs="Traditional Arabic"/>
          <w:color w:val="FF0000"/>
          <w:sz w:val="40"/>
          <w:szCs w:val="40"/>
          <w:rtl/>
        </w:rPr>
        <w:t>سِرًّا بَيَانَةً سِرًّا تَنَوَّرَتْ</w:t>
      </w:r>
      <w:r w:rsidRPr="003529C7">
        <w:rPr>
          <w:rFonts w:ascii="Times New Roman TUR" w:hAnsi="Times New Roman TUR" w:cs="Times New Roman TUR"/>
          <w:color w:val="000000"/>
          <w:sz w:val="28"/>
          <w:szCs w:val="28"/>
        </w:rPr>
        <w:t xml:space="preserve"> </w:t>
      </w:r>
      <w:r>
        <w:rPr>
          <w:rFonts w:ascii="Times New Roman TUR" w:hAnsi="Times New Roman TUR" w:cs="Times New Roman TUR"/>
          <w:color w:val="000000"/>
        </w:rPr>
        <w:t>de</w:t>
      </w:r>
      <w:r w:rsidR="003529C7">
        <w:rPr>
          <w:rFonts w:ascii="Times New Roman TUR" w:hAnsi="Times New Roman TUR" w:cs="Times New Roman TUR"/>
          <w:color w:val="000000"/>
        </w:rPr>
        <w:t>yi</w:t>
      </w:r>
      <w:r>
        <w:rPr>
          <w:rFonts w:ascii="Times New Roman TUR" w:hAnsi="Times New Roman TUR" w:cs="Times New Roman TUR"/>
          <w:color w:val="000000"/>
        </w:rPr>
        <w:t>s</w:t>
      </w:r>
      <w:r w:rsidR="003529C7">
        <w:rPr>
          <w:rFonts w:ascii="Times New Roman TUR" w:hAnsi="Times New Roman TUR" w:cs="Times New Roman TUR"/>
          <w:color w:val="000000"/>
        </w:rPr>
        <w:t>h</w:t>
      </w:r>
      <w:r>
        <w:rPr>
          <w:rFonts w:ascii="Times New Roman TUR" w:hAnsi="Times New Roman TUR" w:cs="Times New Roman TUR"/>
          <w:color w:val="000000"/>
        </w:rPr>
        <w:t>i</w:t>
      </w:r>
      <w:r w:rsidR="003529C7">
        <w:rPr>
          <w:rFonts w:ascii="Times New Roman TUR" w:hAnsi="Times New Roman TUR" w:cs="Times New Roman TUR"/>
          <w:color w:val="000000"/>
        </w:rPr>
        <w:t>ga</w:t>
      </w:r>
      <w:r>
        <w:rPr>
          <w:rFonts w:ascii="Times New Roman TUR" w:hAnsi="Times New Roman TUR" w:cs="Times New Roman TUR"/>
          <w:color w:val="000000"/>
        </w:rPr>
        <w:t xml:space="preserve"> bin</w:t>
      </w:r>
      <w:r w:rsidR="003529C7">
        <w:rPr>
          <w:rFonts w:ascii="Times New Roman TUR" w:hAnsi="Times New Roman TUR" w:cs="Times New Roman TUR"/>
          <w:color w:val="000000"/>
        </w:rPr>
        <w:t>oa</w:t>
      </w:r>
      <w:r>
        <w:rPr>
          <w:rFonts w:ascii="Times New Roman TUR" w:hAnsi="Times New Roman TUR" w:cs="Times New Roman TUR"/>
          <w:color w:val="000000"/>
        </w:rPr>
        <w:t>n, biz h</w:t>
      </w:r>
      <w:r w:rsidR="003529C7">
        <w:rPr>
          <w:rFonts w:ascii="Times New Roman TUR" w:hAnsi="Times New Roman TUR" w:cs="Times New Roman TUR"/>
          <w:color w:val="000000"/>
        </w:rPr>
        <w:t>a</w:t>
      </w:r>
      <w:r>
        <w:rPr>
          <w:rFonts w:ascii="Times New Roman TUR" w:hAnsi="Times New Roman TUR" w:cs="Times New Roman TUR"/>
          <w:color w:val="000000"/>
        </w:rPr>
        <w:t>r va</w:t>
      </w:r>
      <w:r w:rsidR="003529C7">
        <w:rPr>
          <w:rFonts w:ascii="Times New Roman TUR" w:hAnsi="Times New Roman TUR" w:cs="Times New Roman TUR"/>
          <w:color w:val="000000"/>
        </w:rPr>
        <w:t>q</w:t>
      </w:r>
      <w:r>
        <w:rPr>
          <w:rFonts w:ascii="Times New Roman TUR" w:hAnsi="Times New Roman TUR" w:cs="Times New Roman TUR"/>
          <w:color w:val="000000"/>
        </w:rPr>
        <w:t xml:space="preserve">t </w:t>
      </w:r>
      <w:r w:rsidR="003529C7">
        <w:rPr>
          <w:rFonts w:ascii="Times New Roman TUR" w:hAnsi="Times New Roman TUR" w:cs="Times New Roman TUR"/>
          <w:color w:val="000000"/>
        </w:rPr>
        <w:t>e</w:t>
      </w:r>
      <w:r>
        <w:rPr>
          <w:rFonts w:ascii="Times New Roman TUR" w:hAnsi="Times New Roman TUR" w:cs="Times New Roman TUR"/>
          <w:color w:val="000000"/>
        </w:rPr>
        <w:t>htiy</w:t>
      </w:r>
      <w:r w:rsidR="003529C7">
        <w:rPr>
          <w:rFonts w:ascii="Times New Roman TUR" w:hAnsi="Times New Roman TUR" w:cs="Times New Roman TUR"/>
          <w:color w:val="000000"/>
        </w:rPr>
        <w:t>o</w:t>
      </w:r>
      <w:r>
        <w:rPr>
          <w:rFonts w:ascii="Times New Roman TUR" w:hAnsi="Times New Roman TUR" w:cs="Times New Roman TUR"/>
          <w:color w:val="000000"/>
        </w:rPr>
        <w:t>tl</w:t>
      </w:r>
      <w:r w:rsidR="003529C7">
        <w:rPr>
          <w:rFonts w:ascii="Times New Roman TUR" w:hAnsi="Times New Roman TUR" w:cs="Times New Roman TUR"/>
          <w:color w:val="000000"/>
        </w:rPr>
        <w:t>i</w:t>
      </w:r>
      <w:r>
        <w:rPr>
          <w:rFonts w:ascii="Times New Roman TUR" w:hAnsi="Times New Roman TUR" w:cs="Times New Roman TUR"/>
          <w:color w:val="000000"/>
        </w:rPr>
        <w:t xml:space="preserve"> </w:t>
      </w:r>
      <w:r w:rsidR="003529C7">
        <w:rPr>
          <w:rFonts w:ascii="Times New Roman TUR" w:hAnsi="Times New Roman TUR" w:cs="Times New Roman TUR"/>
          <w:color w:val="000000"/>
        </w:rPr>
        <w:t>b</w:t>
      </w:r>
      <w:r w:rsidR="00317151">
        <w:rPr>
          <w:rFonts w:ascii="Times New Roman TUR" w:hAnsi="Times New Roman TUR" w:cs="Times New Roman TUR"/>
          <w:color w:val="000000"/>
        </w:rPr>
        <w:t>o‘</w:t>
      </w:r>
      <w:r w:rsidR="003529C7">
        <w:rPr>
          <w:rFonts w:ascii="Times New Roman TUR" w:hAnsi="Times New Roman TUR" w:cs="Times New Roman TUR"/>
          <w:color w:val="000000"/>
        </w:rPr>
        <w:t>lishimiz</w:t>
      </w:r>
      <w:r>
        <w:rPr>
          <w:rFonts w:ascii="Times New Roman TUR" w:hAnsi="Times New Roman TUR" w:cs="Times New Roman TUR"/>
          <w:color w:val="000000"/>
        </w:rPr>
        <w:t xml:space="preserve"> v</w:t>
      </w:r>
      <w:r w:rsidR="003529C7">
        <w:rPr>
          <w:rFonts w:ascii="Times New Roman TUR" w:hAnsi="Times New Roman TUR" w:cs="Times New Roman TUR"/>
          <w:color w:val="000000"/>
        </w:rPr>
        <w:t>a</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3529C7">
        <w:rPr>
          <w:rFonts w:ascii="Times New Roman TUR" w:hAnsi="Times New Roman TUR" w:cs="Times New Roman TUR"/>
          <w:color w:val="000000"/>
        </w:rPr>
        <w:t>liq</w:t>
      </w:r>
      <w:r>
        <w:rPr>
          <w:rFonts w:ascii="Times New Roman TUR" w:hAnsi="Times New Roman TUR" w:cs="Times New Roman TUR"/>
          <w:color w:val="000000"/>
        </w:rPr>
        <w:t xml:space="preserve"> </w:t>
      </w:r>
      <w:r w:rsidR="003529C7">
        <w:rPr>
          <w:rFonts w:ascii="Times New Roman TUR" w:hAnsi="Times New Roman TUR" w:cs="Times New Roman TUR"/>
          <w:color w:val="000000"/>
        </w:rPr>
        <w:t>saqlanish</w:t>
      </w:r>
      <w:r>
        <w:rPr>
          <w:rFonts w:ascii="Times New Roman TUR" w:hAnsi="Times New Roman TUR" w:cs="Times New Roman TUR"/>
          <w:color w:val="000000"/>
        </w:rPr>
        <w:t xml:space="preserve"> vaziy</w:t>
      </w:r>
      <w:r w:rsidR="003529C7">
        <w:rPr>
          <w:rFonts w:ascii="Times New Roman TUR" w:hAnsi="Times New Roman TUR" w:cs="Times New Roman TUR"/>
          <w:color w:val="000000"/>
        </w:rPr>
        <w:t>a</w:t>
      </w:r>
      <w:r>
        <w:rPr>
          <w:rFonts w:ascii="Times New Roman TUR" w:hAnsi="Times New Roman TUR" w:cs="Times New Roman TUR"/>
          <w:color w:val="000000"/>
        </w:rPr>
        <w:t>tini muh</w:t>
      </w:r>
      <w:r w:rsidR="003529C7">
        <w:rPr>
          <w:rFonts w:ascii="Times New Roman TUR" w:hAnsi="Times New Roman TUR" w:cs="Times New Roman TUR"/>
          <w:color w:val="000000"/>
        </w:rPr>
        <w:t>o</w:t>
      </w:r>
      <w:r>
        <w:rPr>
          <w:rFonts w:ascii="Times New Roman TUR" w:hAnsi="Times New Roman TUR" w:cs="Times New Roman TUR"/>
          <w:color w:val="000000"/>
        </w:rPr>
        <w:t xml:space="preserve">faza </w:t>
      </w:r>
      <w:r w:rsidR="003529C7">
        <w:rPr>
          <w:rFonts w:ascii="Times New Roman TUR" w:hAnsi="Times New Roman TUR" w:cs="Times New Roman TUR"/>
          <w:color w:val="000000"/>
        </w:rPr>
        <w:t>qilishga</w:t>
      </w:r>
      <w:r>
        <w:rPr>
          <w:rFonts w:ascii="Times New Roman TUR" w:hAnsi="Times New Roman TUR" w:cs="Times New Roman TUR"/>
          <w:color w:val="000000"/>
        </w:rPr>
        <w:t xml:space="preserve"> m</w:t>
      </w:r>
      <w:r w:rsidR="003529C7">
        <w:rPr>
          <w:rFonts w:ascii="Times New Roman TUR" w:hAnsi="Times New Roman TUR" w:cs="Times New Roman TUR"/>
          <w:color w:val="000000"/>
        </w:rPr>
        <w:t>u</w:t>
      </w:r>
      <w:r>
        <w:rPr>
          <w:rFonts w:ascii="Times New Roman TUR" w:hAnsi="Times New Roman TUR" w:cs="Times New Roman TUR"/>
          <w:color w:val="000000"/>
        </w:rPr>
        <w:t>k</w:t>
      </w:r>
      <w:r w:rsidR="003529C7">
        <w:rPr>
          <w:rFonts w:ascii="Times New Roman TUR" w:hAnsi="Times New Roman TUR" w:cs="Times New Roman TUR"/>
          <w:color w:val="000000"/>
        </w:rPr>
        <w:t>a</w:t>
      </w:r>
      <w:r>
        <w:rPr>
          <w:rFonts w:ascii="Times New Roman TUR" w:hAnsi="Times New Roman TUR" w:cs="Times New Roman TUR"/>
          <w:color w:val="000000"/>
        </w:rPr>
        <w:t>ll</w:t>
      </w:r>
      <w:r w:rsidR="003529C7">
        <w:rPr>
          <w:rFonts w:ascii="Times New Roman TUR" w:hAnsi="Times New Roman TUR" w:cs="Times New Roman TUR"/>
          <w:color w:val="000000"/>
        </w:rPr>
        <w:t>a</w:t>
      </w:r>
      <w:r>
        <w:rPr>
          <w:rFonts w:ascii="Times New Roman TUR" w:hAnsi="Times New Roman TUR" w:cs="Times New Roman TUR"/>
          <w:color w:val="000000"/>
        </w:rPr>
        <w:t>f</w:t>
      </w:r>
      <w:r w:rsidR="003529C7">
        <w:rPr>
          <w:rFonts w:ascii="Times New Roman TUR" w:hAnsi="Times New Roman TUR" w:cs="Times New Roman TUR"/>
          <w:color w:val="000000"/>
        </w:rPr>
        <w:t>m</w:t>
      </w:r>
      <w:r>
        <w:rPr>
          <w:rFonts w:ascii="Times New Roman TUR" w:hAnsi="Times New Roman TUR" w:cs="Times New Roman TUR"/>
          <w:color w:val="000000"/>
        </w:rPr>
        <w:t>iz. Ris</w:t>
      </w:r>
      <w:r w:rsidR="003529C7">
        <w:rPr>
          <w:rFonts w:ascii="Times New Roman TUR" w:hAnsi="Times New Roman TUR" w:cs="Times New Roman TUR"/>
          <w:color w:val="000000"/>
        </w:rPr>
        <w:t>o</w:t>
      </w:r>
      <w:r>
        <w:rPr>
          <w:rFonts w:ascii="Times New Roman TUR" w:hAnsi="Times New Roman TUR" w:cs="Times New Roman TUR"/>
          <w:color w:val="000000"/>
        </w:rPr>
        <w:t>l</w:t>
      </w:r>
      <w:r w:rsidR="003529C7">
        <w:rPr>
          <w:rFonts w:ascii="Times New Roman TUR" w:hAnsi="Times New Roman TUR" w:cs="Times New Roman TUR"/>
          <w:color w:val="000000"/>
        </w:rPr>
        <w:t>a</w:t>
      </w:r>
      <w:r>
        <w:rPr>
          <w:rFonts w:ascii="Times New Roman TUR" w:hAnsi="Times New Roman TUR" w:cs="Times New Roman TUR"/>
          <w:color w:val="000000"/>
        </w:rPr>
        <w:t>-i Nur</w:t>
      </w:r>
      <w:r w:rsidR="003529C7">
        <w:rPr>
          <w:rFonts w:ascii="Times New Roman TUR" w:hAnsi="Times New Roman TUR" w:cs="Times New Roman TUR"/>
          <w:color w:val="000000"/>
        </w:rPr>
        <w:t>ni</w:t>
      </w:r>
      <w:r>
        <w:rPr>
          <w:rFonts w:ascii="Times New Roman TUR" w:hAnsi="Times New Roman TUR" w:cs="Times New Roman TUR"/>
          <w:color w:val="000000"/>
        </w:rPr>
        <w:t>n</w:t>
      </w:r>
      <w:r w:rsidR="003529C7">
        <w:rPr>
          <w:rFonts w:ascii="Times New Roman TUR" w:hAnsi="Times New Roman TUR" w:cs="Times New Roman TUR"/>
          <w:color w:val="000000"/>
        </w:rPr>
        <w:t>g</w:t>
      </w:r>
      <w:r>
        <w:rPr>
          <w:rFonts w:ascii="Times New Roman TUR" w:hAnsi="Times New Roman TUR" w:cs="Times New Roman TUR"/>
          <w:color w:val="000000"/>
        </w:rPr>
        <w:t xml:space="preserve"> m</w:t>
      </w:r>
      <w:r w:rsidR="003529C7">
        <w:rPr>
          <w:rFonts w:ascii="Times New Roman TUR" w:hAnsi="Times New Roman TUR" w:cs="Times New Roman TUR"/>
          <w:color w:val="000000"/>
        </w:rPr>
        <w:t>a</w:t>
      </w:r>
      <w:r>
        <w:rPr>
          <w:rFonts w:ascii="Times New Roman TUR" w:hAnsi="Times New Roman TUR" w:cs="Times New Roman TUR"/>
          <w:color w:val="000000"/>
        </w:rPr>
        <w:t>nsublar</w:t>
      </w:r>
      <w:r w:rsidR="003529C7">
        <w:rPr>
          <w:rFonts w:ascii="Times New Roman TUR" w:hAnsi="Times New Roman TUR" w:cs="Times New Roman TUR"/>
          <w:color w:val="000000"/>
        </w:rPr>
        <w:t>i</w:t>
      </w:r>
      <w:r>
        <w:rPr>
          <w:rFonts w:ascii="Times New Roman TUR" w:hAnsi="Times New Roman TUR" w:cs="Times New Roman TUR"/>
          <w:color w:val="000000"/>
        </w:rPr>
        <w:t xml:space="preserve">, </w:t>
      </w:r>
      <w:r w:rsidR="003529C7">
        <w:rPr>
          <w:rFonts w:ascii="Times New Roman TUR" w:hAnsi="Times New Roman TUR" w:cs="Times New Roman TUR"/>
          <w:color w:val="000000"/>
        </w:rPr>
        <w:t>sh</w:t>
      </w:r>
      <w:r>
        <w:rPr>
          <w:rFonts w:ascii="Times New Roman TUR" w:hAnsi="Times New Roman TUR" w:cs="Times New Roman TUR"/>
          <w:color w:val="000000"/>
        </w:rPr>
        <w:t>uur v</w:t>
      </w:r>
      <w:r w:rsidR="003529C7">
        <w:rPr>
          <w:rFonts w:ascii="Times New Roman TUR" w:hAnsi="Times New Roman TUR" w:cs="Times New Roman TUR"/>
          <w:color w:val="000000"/>
        </w:rPr>
        <w:t>a</w:t>
      </w:r>
      <w:r>
        <w:rPr>
          <w:rFonts w:ascii="Times New Roman TUR" w:hAnsi="Times New Roman TUR" w:cs="Times New Roman TUR"/>
          <w:color w:val="000000"/>
        </w:rPr>
        <w:t xml:space="preserve"> i</w:t>
      </w:r>
      <w:r w:rsidR="003529C7">
        <w:rPr>
          <w:rFonts w:ascii="Times New Roman TUR" w:hAnsi="Times New Roman TUR" w:cs="Times New Roman TUR"/>
          <w:color w:val="000000"/>
        </w:rPr>
        <w:t>x</w:t>
      </w:r>
      <w:r>
        <w:rPr>
          <w:rFonts w:ascii="Times New Roman TUR" w:hAnsi="Times New Roman TUR" w:cs="Times New Roman TUR"/>
          <w:color w:val="000000"/>
        </w:rPr>
        <w:t>tiy</w:t>
      </w:r>
      <w:r w:rsidR="003529C7">
        <w:rPr>
          <w:rFonts w:ascii="Times New Roman TUR" w:hAnsi="Times New Roman TUR" w:cs="Times New Roman TUR"/>
          <w:color w:val="000000"/>
        </w:rPr>
        <w:t>o</w:t>
      </w:r>
      <w:r>
        <w:rPr>
          <w:rFonts w:ascii="Times New Roman TUR" w:hAnsi="Times New Roman TUR" w:cs="Times New Roman TUR"/>
          <w:color w:val="000000"/>
        </w:rPr>
        <w:t>rlar</w:t>
      </w:r>
      <w:r w:rsidR="003529C7">
        <w:rPr>
          <w:rFonts w:ascii="Times New Roman TUR" w:hAnsi="Times New Roman TUR" w:cs="Times New Roman TUR"/>
          <w:color w:val="000000"/>
        </w:rPr>
        <w:t>i</w:t>
      </w:r>
      <w:r>
        <w:rPr>
          <w:rFonts w:ascii="Times New Roman TUR" w:hAnsi="Times New Roman TUR" w:cs="Times New Roman TUR"/>
          <w:color w:val="000000"/>
        </w:rPr>
        <w:t xml:space="preserve"> </w:t>
      </w:r>
      <w:r w:rsidR="003529C7">
        <w:rPr>
          <w:rFonts w:ascii="Times New Roman TUR" w:hAnsi="Times New Roman TUR" w:cs="Times New Roman TUR"/>
          <w:color w:val="000000"/>
        </w:rPr>
        <w:t>xo</w:t>
      </w:r>
      <w:r>
        <w:rPr>
          <w:rFonts w:ascii="Times New Roman TUR" w:hAnsi="Times New Roman TUR" w:cs="Times New Roman TUR"/>
          <w:color w:val="000000"/>
        </w:rPr>
        <w:t>ri</w:t>
      </w:r>
      <w:r w:rsidR="003529C7">
        <w:rPr>
          <w:rFonts w:ascii="Times New Roman TUR" w:hAnsi="Times New Roman TUR" w:cs="Times New Roman TUR"/>
          <w:color w:val="000000"/>
        </w:rPr>
        <w:t>j</w:t>
      </w:r>
      <w:r>
        <w:rPr>
          <w:rFonts w:ascii="Times New Roman TUR" w:hAnsi="Times New Roman TUR" w:cs="Times New Roman TUR"/>
          <w:color w:val="000000"/>
        </w:rPr>
        <w:t>id</w:t>
      </w:r>
      <w:r w:rsidR="003529C7">
        <w:rPr>
          <w:rFonts w:ascii="Times New Roman TUR" w:hAnsi="Times New Roman TUR" w:cs="Times New Roman TUR"/>
          <w:color w:val="000000"/>
        </w:rPr>
        <w:t>a</w:t>
      </w:r>
      <w:r>
        <w:rPr>
          <w:rFonts w:ascii="Times New Roman TUR" w:hAnsi="Times New Roman TUR" w:cs="Times New Roman TUR"/>
          <w:color w:val="000000"/>
        </w:rPr>
        <w:t xml:space="preserve"> bir</w:t>
      </w:r>
      <w:r w:rsidR="003529C7">
        <w:rPr>
          <w:rFonts w:ascii="Times New Roman TUR" w:hAnsi="Times New Roman TUR" w:cs="Times New Roman TUR"/>
          <w:color w:val="000000"/>
        </w:rPr>
        <w:t>-</w:t>
      </w:r>
      <w:r>
        <w:rPr>
          <w:rFonts w:ascii="Times New Roman TUR" w:hAnsi="Times New Roman TUR" w:cs="Times New Roman TUR"/>
          <w:color w:val="000000"/>
        </w:rPr>
        <w:t>biri</w:t>
      </w:r>
      <w:r w:rsidR="003529C7">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3529C7">
        <w:rPr>
          <w:rFonts w:ascii="Times New Roman TUR" w:hAnsi="Times New Roman TUR" w:cs="Times New Roman TUR"/>
          <w:color w:val="000000"/>
        </w:rPr>
        <w:t>u</w:t>
      </w:r>
      <w:r>
        <w:rPr>
          <w:rFonts w:ascii="Times New Roman TUR" w:hAnsi="Times New Roman TUR" w:cs="Times New Roman TUR"/>
          <w:color w:val="000000"/>
        </w:rPr>
        <w:t>n</w:t>
      </w:r>
      <w:r w:rsidR="003529C7">
        <w:rPr>
          <w:rFonts w:ascii="Times New Roman TUR" w:hAnsi="Times New Roman TUR" w:cs="Times New Roman TUR"/>
          <w:color w:val="000000"/>
        </w:rPr>
        <w:t>o</w:t>
      </w:r>
      <w:r>
        <w:rPr>
          <w:rFonts w:ascii="Times New Roman TUR" w:hAnsi="Times New Roman TUR" w:cs="Times New Roman TUR"/>
          <w:color w:val="000000"/>
        </w:rPr>
        <w:t>s</w:t>
      </w:r>
      <w:r w:rsidR="003529C7">
        <w:rPr>
          <w:rFonts w:ascii="Times New Roman TUR" w:hAnsi="Times New Roman TUR" w:cs="Times New Roman TUR"/>
          <w:color w:val="000000"/>
        </w:rPr>
        <w:t>a</w:t>
      </w:r>
      <w:r>
        <w:rPr>
          <w:rFonts w:ascii="Times New Roman TUR" w:hAnsi="Times New Roman TUR" w:cs="Times New Roman TUR"/>
          <w:color w:val="000000"/>
        </w:rPr>
        <w:t>b</w:t>
      </w:r>
      <w:r w:rsidR="003529C7">
        <w:rPr>
          <w:rFonts w:ascii="Times New Roman TUR" w:hAnsi="Times New Roman TUR" w:cs="Times New Roman TUR"/>
          <w:color w:val="000000"/>
        </w:rPr>
        <w:t>a</w:t>
      </w:r>
      <w:r>
        <w:rPr>
          <w:rFonts w:ascii="Times New Roman TUR" w:hAnsi="Times New Roman TUR" w:cs="Times New Roman TUR"/>
          <w:color w:val="000000"/>
        </w:rPr>
        <w:t>t</w:t>
      </w:r>
      <w:r w:rsidR="003529C7">
        <w:rPr>
          <w:rFonts w:ascii="Times New Roman TUR" w:hAnsi="Times New Roman TUR" w:cs="Times New Roman TUR"/>
          <w:color w:val="000000"/>
        </w:rPr>
        <w:t>do</w:t>
      </w:r>
      <w:r>
        <w:rPr>
          <w:rFonts w:ascii="Times New Roman TUR" w:hAnsi="Times New Roman TUR" w:cs="Times New Roman TUR"/>
          <w:color w:val="000000"/>
        </w:rPr>
        <w:t>r, bir</w:t>
      </w:r>
      <w:r w:rsidR="003529C7">
        <w:rPr>
          <w:rFonts w:ascii="Times New Roman TUR" w:hAnsi="Times New Roman TUR" w:cs="Times New Roman TUR"/>
          <w:color w:val="000000"/>
        </w:rPr>
        <w:t>-</w:t>
      </w:r>
      <w:r>
        <w:rPr>
          <w:rFonts w:ascii="Times New Roman TUR" w:hAnsi="Times New Roman TUR" w:cs="Times New Roman TUR"/>
          <w:color w:val="000000"/>
        </w:rPr>
        <w:t>birinin</w:t>
      </w:r>
      <w:r w:rsidR="003529C7">
        <w:rPr>
          <w:rFonts w:ascii="Times New Roman TUR" w:hAnsi="Times New Roman TUR" w:cs="Times New Roman TUR"/>
          <w:color w:val="000000"/>
        </w:rPr>
        <w:t>g</w:t>
      </w:r>
      <w:r>
        <w:rPr>
          <w:rFonts w:ascii="Times New Roman TUR" w:hAnsi="Times New Roman TUR" w:cs="Times New Roman TUR"/>
          <w:color w:val="000000"/>
        </w:rPr>
        <w:t xml:space="preserve"> h</w:t>
      </w:r>
      <w:r w:rsidR="00C43A61">
        <w:rPr>
          <w:rFonts w:ascii="Times New Roman TUR" w:hAnsi="Times New Roman TUR" w:cs="Times New Roman TUR"/>
          <w:color w:val="000000"/>
        </w:rPr>
        <w:t>o</w:t>
      </w:r>
      <w:r>
        <w:rPr>
          <w:rFonts w:ascii="Times New Roman TUR" w:hAnsi="Times New Roman TUR" w:cs="Times New Roman TUR"/>
          <w:color w:val="000000"/>
        </w:rPr>
        <w:t>dis</w:t>
      </w:r>
      <w:r w:rsidR="00C43A61">
        <w:rPr>
          <w:rFonts w:ascii="Times New Roman TUR" w:hAnsi="Times New Roman TUR" w:cs="Times New Roman TUR"/>
          <w:color w:val="000000"/>
        </w:rPr>
        <w:t>a</w:t>
      </w:r>
      <w:r>
        <w:rPr>
          <w:rFonts w:ascii="Times New Roman TUR" w:hAnsi="Times New Roman TUR" w:cs="Times New Roman TUR"/>
          <w:color w:val="000000"/>
        </w:rPr>
        <w:t>l</w:t>
      </w:r>
      <w:r w:rsidR="00C43A61">
        <w:rPr>
          <w:rFonts w:ascii="Times New Roman TUR" w:hAnsi="Times New Roman TUR" w:cs="Times New Roman TUR"/>
          <w:color w:val="000000"/>
        </w:rPr>
        <w:t>a</w:t>
      </w:r>
      <w:r>
        <w:rPr>
          <w:rFonts w:ascii="Times New Roman TUR" w:hAnsi="Times New Roman TUR" w:cs="Times New Roman TUR"/>
          <w:color w:val="000000"/>
        </w:rPr>
        <w:t>ri</w:t>
      </w:r>
      <w:r w:rsidR="00C43A61">
        <w:rPr>
          <w:rFonts w:ascii="Times New Roman TUR" w:hAnsi="Times New Roman TUR" w:cs="Times New Roman TUR"/>
          <w:color w:val="000000"/>
        </w:rPr>
        <w:t xml:space="preserve"> bilan</w:t>
      </w:r>
      <w:r>
        <w:rPr>
          <w:rFonts w:ascii="Times New Roman TUR" w:hAnsi="Times New Roman TUR" w:cs="Times New Roman TUR"/>
          <w:color w:val="000000"/>
        </w:rPr>
        <w:t xml:space="preserve"> al</w:t>
      </w:r>
      <w:r w:rsidR="00C43A61">
        <w:rPr>
          <w:rFonts w:ascii="Times New Roman TUR" w:hAnsi="Times New Roman TUR" w:cs="Times New Roman TUR"/>
          <w:color w:val="000000"/>
        </w:rPr>
        <w:t>oq</w:t>
      </w:r>
      <w:r>
        <w:rPr>
          <w:rFonts w:ascii="Times New Roman TUR" w:hAnsi="Times New Roman TUR" w:cs="Times New Roman TUR"/>
          <w:color w:val="000000"/>
        </w:rPr>
        <w:t>ad</w:t>
      </w:r>
      <w:r w:rsidR="00C43A61">
        <w:rPr>
          <w:rFonts w:ascii="Times New Roman TUR" w:hAnsi="Times New Roman TUR" w:cs="Times New Roman TUR"/>
          <w:color w:val="000000"/>
        </w:rPr>
        <w:t>o</w:t>
      </w:r>
      <w:r>
        <w:rPr>
          <w:rFonts w:ascii="Times New Roman TUR" w:hAnsi="Times New Roman TUR" w:cs="Times New Roman TUR"/>
          <w:color w:val="000000"/>
        </w:rPr>
        <w:t xml:space="preserve">r </w:t>
      </w:r>
      <w:r w:rsidR="00C43A6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43A61">
        <w:rPr>
          <w:rFonts w:ascii="Times New Roman TUR" w:hAnsi="Times New Roman TUR" w:cs="Times New Roman TUR"/>
          <w:color w:val="000000"/>
        </w:rPr>
        <w:t>ganig</w:t>
      </w:r>
      <w:r>
        <w:rPr>
          <w:rFonts w:ascii="Times New Roman TUR" w:hAnsi="Times New Roman TUR" w:cs="Times New Roman TUR"/>
          <w:color w:val="000000"/>
        </w:rPr>
        <w:t>a bir d</w:t>
      </w:r>
      <w:r w:rsidR="00C43A61">
        <w:rPr>
          <w:rFonts w:ascii="Times New Roman TUR" w:hAnsi="Times New Roman TUR" w:cs="Times New Roman TUR"/>
          <w:color w:val="000000"/>
        </w:rPr>
        <w:t>a</w:t>
      </w:r>
      <w:r>
        <w:rPr>
          <w:rFonts w:ascii="Times New Roman TUR" w:hAnsi="Times New Roman TUR" w:cs="Times New Roman TUR"/>
          <w:color w:val="000000"/>
        </w:rPr>
        <w:t xml:space="preserve">lil </w:t>
      </w:r>
      <w:r w:rsidR="00C43A61">
        <w:rPr>
          <w:rFonts w:ascii="Times New Roman TUR" w:hAnsi="Times New Roman TUR" w:cs="Times New Roman TUR"/>
          <w:color w:val="000000"/>
        </w:rPr>
        <w:t>ham</w:t>
      </w:r>
      <w:r>
        <w:rPr>
          <w:rFonts w:ascii="Times New Roman TUR" w:hAnsi="Times New Roman TUR" w:cs="Times New Roman TUR"/>
          <w:color w:val="000000"/>
        </w:rPr>
        <w:t xml:space="preserve"> bu </w:t>
      </w:r>
      <w:r w:rsidR="00C43A61">
        <w:rPr>
          <w:rFonts w:ascii="Times New Roman TUR" w:hAnsi="Times New Roman TUR" w:cs="Times New Roman TUR"/>
          <w:color w:val="000000"/>
        </w:rPr>
        <w:t>ku</w:t>
      </w:r>
      <w:r>
        <w:rPr>
          <w:rFonts w:ascii="Times New Roman TUR" w:hAnsi="Times New Roman TUR" w:cs="Times New Roman TUR"/>
          <w:color w:val="000000"/>
        </w:rPr>
        <w:t>nl</w:t>
      </w:r>
      <w:r w:rsidR="00C43A61">
        <w:rPr>
          <w:rFonts w:ascii="Times New Roman TUR" w:hAnsi="Times New Roman TUR" w:cs="Times New Roman TUR"/>
          <w:color w:val="000000"/>
        </w:rPr>
        <w:t>a</w:t>
      </w:r>
      <w:r>
        <w:rPr>
          <w:rFonts w:ascii="Times New Roman TUR" w:hAnsi="Times New Roman TUR" w:cs="Times New Roman TUR"/>
          <w:color w:val="000000"/>
        </w:rPr>
        <w:t>rd</w:t>
      </w:r>
      <w:r w:rsidR="00C43A61">
        <w:rPr>
          <w:rFonts w:ascii="Times New Roman TUR" w:hAnsi="Times New Roman TUR" w:cs="Times New Roman TUR"/>
          <w:color w:val="000000"/>
        </w:rPr>
        <w:t>a</w:t>
      </w:r>
      <w:r>
        <w:rPr>
          <w:rFonts w:ascii="Times New Roman TUR" w:hAnsi="Times New Roman TUR" w:cs="Times New Roman TUR"/>
          <w:color w:val="000000"/>
        </w:rPr>
        <w:t xml:space="preserve"> </w:t>
      </w:r>
      <w:r w:rsidR="00C43A6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C43A61">
        <w:rPr>
          <w:rFonts w:ascii="Times New Roman TUR" w:hAnsi="Times New Roman TUR" w:cs="Times New Roman TUR"/>
          <w:color w:val="000000"/>
        </w:rPr>
        <w:t>i</w:t>
      </w:r>
      <w:r>
        <w:rPr>
          <w:rFonts w:ascii="Times New Roman TUR" w:hAnsi="Times New Roman TUR" w:cs="Times New Roman TUR"/>
          <w:color w:val="000000"/>
        </w:rPr>
        <w:t xml:space="preserve">. </w:t>
      </w:r>
      <w:r w:rsidR="00C43A61">
        <w:rPr>
          <w:rFonts w:ascii="Times New Roman TUR" w:hAnsi="Times New Roman TUR" w:cs="Times New Roman TUR"/>
          <w:color w:val="000000"/>
        </w:rPr>
        <w:t>Shunday</w:t>
      </w:r>
      <w:r>
        <w:rPr>
          <w:rFonts w:ascii="Times New Roman TUR" w:hAnsi="Times New Roman TUR" w:cs="Times New Roman TUR"/>
          <w:color w:val="000000"/>
        </w:rPr>
        <w:t>ki:</w:t>
      </w:r>
    </w:p>
    <w:p w14:paraId="286C2564" w14:textId="77777777" w:rsidR="009F38DD" w:rsidRDefault="00C43A6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 yerdag</w:t>
      </w:r>
      <w:r w:rsidR="0084279A">
        <w:rPr>
          <w:rFonts w:ascii="Times New Roman TUR" w:hAnsi="Times New Roman TUR" w:cs="Times New Roman TUR"/>
          <w:color w:val="000000"/>
        </w:rPr>
        <w:t>i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w:t>
      </w:r>
      <w:r w:rsidR="0084279A">
        <w:rPr>
          <w:rFonts w:ascii="Times New Roman TUR" w:hAnsi="Times New Roman TUR" w:cs="Times New Roman TUR"/>
          <w:color w:val="000000"/>
        </w:rPr>
        <w:t xml:space="preserve">dan bu </w:t>
      </w:r>
      <w:r>
        <w:rPr>
          <w:rFonts w:ascii="Times New Roman TUR" w:hAnsi="Times New Roman TUR" w:cs="Times New Roman TUR"/>
          <w:color w:val="000000"/>
        </w:rPr>
        <w:t>kunga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adar, bu</w:t>
      </w:r>
      <w:r>
        <w:rPr>
          <w:rFonts w:ascii="Times New Roman TUR" w:hAnsi="Times New Roman TUR" w:cs="Times New Roman TUR"/>
          <w:color w:val="000000"/>
        </w:rPr>
        <w:t xml:space="preserve"> yer</w:t>
      </w:r>
      <w:r w:rsidR="0084279A">
        <w:rPr>
          <w:rFonts w:ascii="Times New Roman TUR" w:hAnsi="Times New Roman TUR" w:cs="Times New Roman TUR"/>
          <w:color w:val="000000"/>
        </w:rPr>
        <w:t>da</w:t>
      </w:r>
      <w:r>
        <w:rPr>
          <w:rFonts w:ascii="Times New Roman TUR" w:hAnsi="Times New Roman TUR" w:cs="Times New Roman TUR"/>
          <w:color w:val="000000"/>
        </w:rPr>
        <w:t>g</w:t>
      </w:r>
      <w:r w:rsidR="0084279A">
        <w:rPr>
          <w:rFonts w:ascii="Times New Roman TUR" w:hAnsi="Times New Roman TUR" w:cs="Times New Roman TUR"/>
          <w:color w:val="000000"/>
        </w:rPr>
        <w:t xml:space="preserve">i </w:t>
      </w:r>
      <w:r>
        <w:rPr>
          <w:rFonts w:ascii="Times New Roman TUR" w:hAnsi="Times New Roman TUR" w:cs="Times New Roman TUR"/>
          <w:color w:val="000000"/>
        </w:rPr>
        <w:t>har xil</w:t>
      </w:r>
      <w:r w:rsidR="0084279A">
        <w:rPr>
          <w:rFonts w:ascii="Times New Roman TUR" w:hAnsi="Times New Roman TUR" w:cs="Times New Roman TUR"/>
          <w:color w:val="000000"/>
        </w:rPr>
        <w:t xml:space="preserve"> taba</w:t>
      </w:r>
      <w:r>
        <w:rPr>
          <w:rFonts w:ascii="Times New Roman TUR" w:hAnsi="Times New Roman TUR" w:cs="Times New Roman TUR"/>
          <w:color w:val="000000"/>
        </w:rPr>
        <w:t>q</w:t>
      </w:r>
      <w:r w:rsidR="0084279A">
        <w:rPr>
          <w:rFonts w:ascii="Times New Roman TUR" w:hAnsi="Times New Roman TUR" w:cs="Times New Roman TUR"/>
          <w:color w:val="000000"/>
        </w:rPr>
        <w:t>alarda</w:t>
      </w:r>
      <w:r>
        <w:rPr>
          <w:rFonts w:ascii="Times New Roman TUR" w:hAnsi="Times New Roman TUR" w:cs="Times New Roman TUR"/>
          <w:color w:val="000000"/>
        </w:rPr>
        <w:t>g</w:t>
      </w:r>
      <w:r w:rsidR="0084279A">
        <w:rPr>
          <w:rFonts w:ascii="Times New Roman TUR" w:hAnsi="Times New Roman TUR" w:cs="Times New Roman TUR"/>
          <w:color w:val="000000"/>
        </w:rPr>
        <w:t>i tal</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vaziy</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tli bir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sababli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zgargandek</w:t>
      </w:r>
      <w:r w:rsidR="0084279A">
        <w:rPr>
          <w:rFonts w:ascii="Times New Roman TUR" w:hAnsi="Times New Roman TUR" w:cs="Times New Roman TUR"/>
          <w:color w:val="000000"/>
        </w:rPr>
        <w:t xml:space="preserve"> </w:t>
      </w:r>
      <w:r>
        <w:rPr>
          <w:rFonts w:ascii="Times New Roman TUR" w:hAnsi="Times New Roman TUR" w:cs="Times New Roman TUR"/>
          <w:color w:val="000000"/>
        </w:rPr>
        <w:t>chekinish</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f</w:t>
      </w:r>
      <w:r>
        <w:rPr>
          <w:rFonts w:ascii="Times New Roman TUR" w:hAnsi="Times New Roman TUR" w:cs="Times New Roman TUR"/>
          <w:color w:val="000000"/>
        </w:rPr>
        <w:t>iq</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nazar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zlariga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bizl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lb</w:t>
      </w:r>
      <w:r>
        <w:rPr>
          <w:rFonts w:ascii="Times New Roman TUR" w:hAnsi="Times New Roman TUR" w:cs="Times New Roman TUR"/>
          <w:color w:val="000000"/>
        </w:rPr>
        <w:t xml:space="preserve"> qilmasli</w:t>
      </w:r>
      <w:r w:rsidR="0084279A">
        <w:rPr>
          <w:rFonts w:ascii="Times New Roman TUR" w:hAnsi="Times New Roman TUR" w:cs="Times New Roman TUR"/>
          <w:color w:val="000000"/>
        </w:rPr>
        <w:t xml:space="preserve">k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tur</w:t>
      </w:r>
      <w:r w:rsidR="00317151">
        <w:rPr>
          <w:rFonts w:ascii="Times New Roman TUR" w:hAnsi="Times New Roman TUR" w:cs="Times New Roman TUR"/>
          <w:color w:val="000000"/>
        </w:rPr>
        <w:t>g‘</w:t>
      </w:r>
      <w:r>
        <w:rPr>
          <w:rFonts w:ascii="Times New Roman TUR" w:hAnsi="Times New Roman TUR" w:cs="Times New Roman TUR"/>
          <w:color w:val="000000"/>
        </w:rPr>
        <w:t>unlik</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 xml:space="preserve">vri </w:t>
      </w:r>
      <w:r w:rsidR="00317151">
        <w:rPr>
          <w:rFonts w:ascii="Times New Roman TUR" w:hAnsi="Times New Roman TUR" w:cs="Times New Roman TUR"/>
          <w:color w:val="000000"/>
        </w:rPr>
        <w:t>o‘</w:t>
      </w:r>
      <w:r>
        <w:rPr>
          <w:rFonts w:ascii="Times New Roman TUR" w:hAnsi="Times New Roman TUR" w:cs="Times New Roman TUR"/>
          <w:color w:val="000000"/>
        </w:rPr>
        <w:t>td</w:t>
      </w:r>
      <w:r w:rsidR="0084279A">
        <w:rPr>
          <w:rFonts w:ascii="Times New Roman TUR" w:hAnsi="Times New Roman TUR" w:cs="Times New Roman TUR"/>
          <w:color w:val="000000"/>
        </w:rPr>
        <w:t>i.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Nazif </w:t>
      </w:r>
      <w:r>
        <w:rPr>
          <w:rFonts w:ascii="Times New Roman TUR" w:hAnsi="Times New Roman TUR" w:cs="Times New Roman TUR"/>
          <w:color w:val="000000"/>
        </w:rPr>
        <w:t>ka</w:t>
      </w:r>
      <w:r w:rsidR="0084279A">
        <w:rPr>
          <w:rFonts w:ascii="Times New Roman TUR" w:hAnsi="Times New Roman TUR" w:cs="Times New Roman TUR"/>
          <w:color w:val="000000"/>
        </w:rPr>
        <w:t xml:space="preserve">bi bir </w:t>
      </w:r>
      <w:r>
        <w:rPr>
          <w:rFonts w:ascii="Times New Roman TUR" w:hAnsi="Times New Roman TUR" w:cs="Times New Roman TUR"/>
          <w:color w:val="000000"/>
        </w:rPr>
        <w:t>qancha</w:t>
      </w:r>
      <w:r w:rsidR="0084279A">
        <w:rPr>
          <w:rFonts w:ascii="Times New Roman TUR" w:hAnsi="Times New Roman TUR" w:cs="Times New Roman TUR"/>
          <w:color w:val="000000"/>
        </w:rPr>
        <w:t xml:space="preserve"> z</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tushlarining</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birl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siz</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iz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angladik</w:t>
      </w:r>
      <w:r w:rsidR="0084279A">
        <w:rPr>
          <w:rFonts w:ascii="Times New Roman TUR" w:hAnsi="Times New Roman TUR" w:cs="Times New Roman TUR"/>
          <w:color w:val="000000"/>
        </w:rPr>
        <w:t>.</w:t>
      </w:r>
    </w:p>
    <w:p w14:paraId="57E325BF"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Umum </w:t>
      </w:r>
      <w:r w:rsidR="00C43A61">
        <w:rPr>
          <w:rFonts w:ascii="Times New Roman TUR" w:hAnsi="Times New Roman TUR" w:cs="Times New Roman TUR"/>
          <w:color w:val="000000"/>
        </w:rPr>
        <w:t>q</w:t>
      </w:r>
      <w:r>
        <w:rPr>
          <w:rFonts w:ascii="Times New Roman TUR" w:hAnsi="Times New Roman TUR" w:cs="Times New Roman TUR"/>
          <w:color w:val="000000"/>
        </w:rPr>
        <w:t>ard</w:t>
      </w:r>
      <w:r w:rsidR="00C43A61">
        <w:rPr>
          <w:rFonts w:ascii="Times New Roman TUR" w:hAnsi="Times New Roman TUR" w:cs="Times New Roman TUR"/>
          <w:color w:val="000000"/>
        </w:rPr>
        <w:t>osh</w:t>
      </w:r>
      <w:r>
        <w:rPr>
          <w:rFonts w:ascii="Times New Roman TUR" w:hAnsi="Times New Roman TUR" w:cs="Times New Roman TUR"/>
          <w:color w:val="000000"/>
        </w:rPr>
        <w:t>l</w:t>
      </w:r>
      <w:r w:rsidR="00C43A61">
        <w:rPr>
          <w:rFonts w:ascii="Times New Roman TUR" w:hAnsi="Times New Roman TUR" w:cs="Times New Roman TUR"/>
          <w:color w:val="000000"/>
        </w:rPr>
        <w:t>a</w:t>
      </w:r>
      <w:r>
        <w:rPr>
          <w:rFonts w:ascii="Times New Roman TUR" w:hAnsi="Times New Roman TUR" w:cs="Times New Roman TUR"/>
          <w:color w:val="000000"/>
        </w:rPr>
        <w:t>rimiz</w:t>
      </w:r>
      <w:r w:rsidR="00C43A61">
        <w:rPr>
          <w:rFonts w:ascii="Times New Roman TUR" w:hAnsi="Times New Roman TUR" w:cs="Times New Roman TUR"/>
          <w:color w:val="000000"/>
        </w:rPr>
        <w:t>ga</w:t>
      </w:r>
      <w:r>
        <w:rPr>
          <w:rFonts w:ascii="Times New Roman TUR" w:hAnsi="Times New Roman TUR" w:cs="Times New Roman TUR"/>
          <w:color w:val="000000"/>
        </w:rPr>
        <w:t xml:space="preserve"> bir</w:t>
      </w:r>
      <w:r w:rsidR="00C43A61">
        <w:rPr>
          <w:rFonts w:ascii="Times New Roman TUR" w:hAnsi="Times New Roman TUR" w:cs="Times New Roman TUR"/>
          <w:color w:val="000000"/>
        </w:rPr>
        <w:t>-</w:t>
      </w:r>
      <w:r>
        <w:rPr>
          <w:rFonts w:ascii="Times New Roman TUR" w:hAnsi="Times New Roman TUR" w:cs="Times New Roman TUR"/>
          <w:color w:val="000000"/>
        </w:rPr>
        <w:t>bir</w:t>
      </w:r>
      <w:r w:rsidR="00C43A61">
        <w:rPr>
          <w:rFonts w:ascii="Times New Roman TUR" w:hAnsi="Times New Roman TUR" w:cs="Times New Roman TUR"/>
          <w:color w:val="000000"/>
        </w:rPr>
        <w:t>,</w:t>
      </w:r>
      <w:r>
        <w:rPr>
          <w:rFonts w:ascii="Times New Roman TUR" w:hAnsi="Times New Roman TUR" w:cs="Times New Roman TUR"/>
          <w:color w:val="000000"/>
        </w:rPr>
        <w:t xml:space="preserve"> </w:t>
      </w:r>
      <w:r w:rsidR="00C43A61">
        <w:rPr>
          <w:rFonts w:ascii="Times New Roman TUR" w:hAnsi="Times New Roman TUR" w:cs="Times New Roman TUR"/>
          <w:color w:val="000000"/>
        </w:rPr>
        <w:t>x</w:t>
      </w:r>
      <w:r>
        <w:rPr>
          <w:rFonts w:ascii="Times New Roman TUR" w:hAnsi="Times New Roman TUR" w:cs="Times New Roman TUR"/>
          <w:color w:val="000000"/>
        </w:rPr>
        <w:t>ususan musib</w:t>
      </w:r>
      <w:r w:rsidR="00C43A61">
        <w:rPr>
          <w:rFonts w:ascii="Times New Roman TUR" w:hAnsi="Times New Roman TUR" w:cs="Times New Roman TUR"/>
          <w:color w:val="000000"/>
        </w:rPr>
        <w:t>a</w:t>
      </w:r>
      <w:r>
        <w:rPr>
          <w:rFonts w:ascii="Times New Roman TUR" w:hAnsi="Times New Roman TUR" w:cs="Times New Roman TUR"/>
          <w:color w:val="000000"/>
        </w:rPr>
        <w:t>tz</w:t>
      </w:r>
      <w:r w:rsidR="00C43A61">
        <w:rPr>
          <w:rFonts w:ascii="Times New Roman TUR" w:hAnsi="Times New Roman TUR" w:cs="Times New Roman TUR"/>
          <w:color w:val="000000"/>
        </w:rPr>
        <w:t>a</w:t>
      </w:r>
      <w:r>
        <w:rPr>
          <w:rFonts w:ascii="Times New Roman TUR" w:hAnsi="Times New Roman TUR" w:cs="Times New Roman TUR"/>
          <w:color w:val="000000"/>
        </w:rPr>
        <w:t>d</w:t>
      </w:r>
      <w:r w:rsidR="00C43A61">
        <w:rPr>
          <w:rFonts w:ascii="Times New Roman TUR" w:hAnsi="Times New Roman TUR" w:cs="Times New Roman TUR"/>
          <w:color w:val="000000"/>
        </w:rPr>
        <w:t>a</w:t>
      </w:r>
      <w:r>
        <w:rPr>
          <w:rFonts w:ascii="Times New Roman TUR" w:hAnsi="Times New Roman TUR" w:cs="Times New Roman TUR"/>
          <w:color w:val="000000"/>
        </w:rPr>
        <w:t>l</w:t>
      </w:r>
      <w:r w:rsidR="00C43A61">
        <w:rPr>
          <w:rFonts w:ascii="Times New Roman TUR" w:hAnsi="Times New Roman TUR" w:cs="Times New Roman TUR"/>
          <w:color w:val="000000"/>
        </w:rPr>
        <w:t>a</w:t>
      </w:r>
      <w:r>
        <w:rPr>
          <w:rFonts w:ascii="Times New Roman TUR" w:hAnsi="Times New Roman TUR" w:cs="Times New Roman TUR"/>
          <w:color w:val="000000"/>
        </w:rPr>
        <w:t>r</w:t>
      </w:r>
      <w:r w:rsidR="00C43A61">
        <w:rPr>
          <w:rFonts w:ascii="Times New Roman TUR" w:hAnsi="Times New Roman TUR" w:cs="Times New Roman TUR"/>
          <w:color w:val="000000"/>
        </w:rPr>
        <w:t>ga</w:t>
      </w:r>
      <w:r>
        <w:rPr>
          <w:rFonts w:ascii="Times New Roman TUR" w:hAnsi="Times New Roman TUR" w:cs="Times New Roman TUR"/>
          <w:color w:val="000000"/>
        </w:rPr>
        <w:t xml:space="preserve"> s</w:t>
      </w:r>
      <w:r w:rsidR="00C43A61">
        <w:rPr>
          <w:rFonts w:ascii="Times New Roman TUR" w:hAnsi="Times New Roman TUR" w:cs="Times New Roman TUR"/>
          <w:color w:val="000000"/>
        </w:rPr>
        <w:t>a</w:t>
      </w:r>
      <w:r>
        <w:rPr>
          <w:rFonts w:ascii="Times New Roman TUR" w:hAnsi="Times New Roman TUR" w:cs="Times New Roman TUR"/>
          <w:color w:val="000000"/>
        </w:rPr>
        <w:t>l</w:t>
      </w:r>
      <w:r w:rsidR="00C43A61">
        <w:rPr>
          <w:rFonts w:ascii="Times New Roman TUR" w:hAnsi="Times New Roman TUR" w:cs="Times New Roman TUR"/>
          <w:color w:val="000000"/>
        </w:rPr>
        <w:t>o</w:t>
      </w:r>
      <w:r>
        <w:rPr>
          <w:rFonts w:ascii="Times New Roman TUR" w:hAnsi="Times New Roman TUR" w:cs="Times New Roman TUR"/>
          <w:color w:val="000000"/>
        </w:rPr>
        <w:t>m v</w:t>
      </w:r>
      <w:r w:rsidR="00C43A61">
        <w:rPr>
          <w:rFonts w:ascii="Times New Roman TUR" w:hAnsi="Times New Roman TUR" w:cs="Times New Roman TUR"/>
          <w:color w:val="000000"/>
        </w:rPr>
        <w:t>a</w:t>
      </w:r>
      <w:r>
        <w:rPr>
          <w:rFonts w:ascii="Times New Roman TUR" w:hAnsi="Times New Roman TUR" w:cs="Times New Roman TUR"/>
          <w:color w:val="000000"/>
        </w:rPr>
        <w:t xml:space="preserve"> du</w:t>
      </w:r>
      <w:r w:rsidR="00C43A61">
        <w:rPr>
          <w:rFonts w:ascii="Times New Roman TUR" w:hAnsi="Times New Roman TUR" w:cs="Times New Roman TUR"/>
          <w:color w:val="000000"/>
        </w:rPr>
        <w:t>o</w:t>
      </w:r>
      <w:r>
        <w:rPr>
          <w:rFonts w:ascii="Times New Roman TUR" w:hAnsi="Times New Roman TUR" w:cs="Times New Roman TUR"/>
          <w:color w:val="000000"/>
        </w:rPr>
        <w:t xml:space="preserve"> </w:t>
      </w:r>
      <w:r w:rsidR="00C43A61">
        <w:rPr>
          <w:rFonts w:ascii="Times New Roman TUR" w:hAnsi="Times New Roman TUR" w:cs="Times New Roman TUR"/>
          <w:color w:val="000000"/>
        </w:rPr>
        <w:t>qilami</w:t>
      </w:r>
      <w:r>
        <w:rPr>
          <w:rFonts w:ascii="Times New Roman TUR" w:hAnsi="Times New Roman TUR" w:cs="Times New Roman TUR"/>
          <w:color w:val="000000"/>
        </w:rPr>
        <w:t xml:space="preserve">z. </w:t>
      </w:r>
      <w:r w:rsidR="00C43A61">
        <w:rPr>
          <w:rFonts w:ascii="Times New Roman TUR" w:hAnsi="Times New Roman TUR" w:cs="Times New Roman TUR"/>
          <w:color w:val="000000"/>
        </w:rPr>
        <w:t>Ja</w:t>
      </w:r>
      <w:r>
        <w:rPr>
          <w:rFonts w:ascii="Times New Roman TUR" w:hAnsi="Times New Roman TUR" w:cs="Times New Roman TUR"/>
          <w:color w:val="000000"/>
        </w:rPr>
        <w:t>n</w:t>
      </w:r>
      <w:r w:rsidR="00C43A61">
        <w:rPr>
          <w:rFonts w:ascii="Times New Roman TUR" w:hAnsi="Times New Roman TUR" w:cs="Times New Roman TUR"/>
          <w:color w:val="000000"/>
        </w:rPr>
        <w:t>o</w:t>
      </w:r>
      <w:r>
        <w:rPr>
          <w:rFonts w:ascii="Times New Roman TUR" w:hAnsi="Times New Roman TUR" w:cs="Times New Roman TUR"/>
          <w:color w:val="000000"/>
        </w:rPr>
        <w:t>b</w:t>
      </w:r>
      <w:r w:rsidR="00C43A61">
        <w:rPr>
          <w:rFonts w:ascii="Times New Roman TUR" w:hAnsi="Times New Roman TUR" w:cs="Times New Roman TUR"/>
          <w:color w:val="000000"/>
        </w:rPr>
        <w:t>i</w:t>
      </w:r>
      <w:r>
        <w:rPr>
          <w:rFonts w:ascii="Times New Roman TUR" w:hAnsi="Times New Roman TUR" w:cs="Times New Roman TUR"/>
          <w:color w:val="000000"/>
        </w:rPr>
        <w:t xml:space="preserve"> Ha</w:t>
      </w:r>
      <w:r w:rsidR="00C43A61">
        <w:rPr>
          <w:rFonts w:ascii="Times New Roman TUR" w:hAnsi="Times New Roman TUR" w:cs="Times New Roman TUR"/>
          <w:color w:val="000000"/>
        </w:rPr>
        <w:t>q</w:t>
      </w:r>
      <w:r>
        <w:rPr>
          <w:rFonts w:ascii="Times New Roman TUR" w:hAnsi="Times New Roman TUR" w:cs="Times New Roman TUR"/>
          <w:color w:val="000000"/>
        </w:rPr>
        <w:t xml:space="preserve"> </w:t>
      </w:r>
      <w:r w:rsidR="00C43A61">
        <w:rPr>
          <w:rFonts w:ascii="Times New Roman TUR" w:hAnsi="Times New Roman TUR" w:cs="Times New Roman TUR"/>
          <w:color w:val="000000"/>
        </w:rPr>
        <w:t>u</w:t>
      </w:r>
      <w:r>
        <w:rPr>
          <w:rFonts w:ascii="Times New Roman TUR" w:hAnsi="Times New Roman TUR" w:cs="Times New Roman TUR"/>
          <w:color w:val="000000"/>
        </w:rPr>
        <w:t>lar</w:t>
      </w:r>
      <w:r w:rsidR="00C43A61">
        <w:rPr>
          <w:rFonts w:ascii="Times New Roman TUR" w:hAnsi="Times New Roman TUR" w:cs="Times New Roman TUR"/>
          <w:color w:val="000000"/>
        </w:rPr>
        <w:t>ni</w:t>
      </w:r>
      <w:r>
        <w:rPr>
          <w:rFonts w:ascii="Times New Roman TUR" w:hAnsi="Times New Roman TUR" w:cs="Times New Roman TUR"/>
          <w:color w:val="000000"/>
        </w:rPr>
        <w:t xml:space="preserve"> </w:t>
      </w:r>
      <w:r w:rsidR="00C43A61">
        <w:rPr>
          <w:rFonts w:ascii="Times New Roman TUR" w:hAnsi="Times New Roman TUR" w:cs="Times New Roman TUR"/>
          <w:color w:val="000000"/>
        </w:rPr>
        <w:t>tez</w:t>
      </w:r>
      <w:r>
        <w:rPr>
          <w:rFonts w:ascii="Times New Roman TUR" w:hAnsi="Times New Roman TUR" w:cs="Times New Roman TUR"/>
          <w:color w:val="000000"/>
        </w:rPr>
        <w:t xml:space="preserve"> </w:t>
      </w:r>
      <w:r w:rsidR="00C43A61">
        <w:rPr>
          <w:rFonts w:ascii="Times New Roman TUR" w:hAnsi="Times New Roman TUR" w:cs="Times New Roman TUR"/>
          <w:color w:val="000000"/>
        </w:rPr>
        <w:t>q</w:t>
      </w:r>
      <w:r>
        <w:rPr>
          <w:rFonts w:ascii="Times New Roman TUR" w:hAnsi="Times New Roman TUR" w:cs="Times New Roman TUR"/>
          <w:color w:val="000000"/>
        </w:rPr>
        <w:t>ut</w:t>
      </w:r>
      <w:r w:rsidR="00C43A61">
        <w:rPr>
          <w:rFonts w:ascii="Times New Roman TUR" w:hAnsi="Times New Roman TUR" w:cs="Times New Roman TUR"/>
          <w:color w:val="000000"/>
        </w:rPr>
        <w:t>q</w:t>
      </w:r>
      <w:r>
        <w:rPr>
          <w:rFonts w:ascii="Times New Roman TUR" w:hAnsi="Times New Roman TUR" w:cs="Times New Roman TUR"/>
          <w:color w:val="000000"/>
        </w:rPr>
        <w:t>ar</w:t>
      </w:r>
      <w:r w:rsidR="00C43A61">
        <w:rPr>
          <w:rFonts w:ascii="Times New Roman TUR" w:hAnsi="Times New Roman TUR" w:cs="Times New Roman TUR"/>
          <w:color w:val="000000"/>
        </w:rPr>
        <w:t>ib</w:t>
      </w:r>
      <w:r>
        <w:rPr>
          <w:rFonts w:ascii="Times New Roman TUR" w:hAnsi="Times New Roman TUR" w:cs="Times New Roman TUR"/>
          <w:color w:val="000000"/>
        </w:rPr>
        <w:t>,</w:t>
      </w:r>
      <w:r w:rsidR="00C43A61">
        <w:rPr>
          <w:rStyle w:val="a5"/>
          <w:rFonts w:ascii="Times New Roman TUR" w:hAnsi="Times New Roman TUR" w:cs="Times New Roman TUR"/>
          <w:color w:val="000000"/>
        </w:rPr>
        <w:footnoteReference w:customMarkFollows="1" w:id="34"/>
        <w:t>(Hoshiya)</w:t>
      </w:r>
      <w:r>
        <w:rPr>
          <w:rFonts w:ascii="Times New Roman TUR" w:hAnsi="Times New Roman TUR" w:cs="Times New Roman TUR"/>
          <w:color w:val="000000"/>
        </w:rPr>
        <w:t xml:space="preserve"> vazif</w:t>
      </w:r>
      <w:r w:rsidR="00C43A61">
        <w:rPr>
          <w:rFonts w:ascii="Times New Roman TUR" w:hAnsi="Times New Roman TUR" w:cs="Times New Roman TUR"/>
          <w:color w:val="000000"/>
        </w:rPr>
        <w:t>a</w:t>
      </w:r>
      <w:r>
        <w:rPr>
          <w:rFonts w:ascii="Times New Roman TUR" w:hAnsi="Times New Roman TUR" w:cs="Times New Roman TUR"/>
          <w:color w:val="000000"/>
        </w:rPr>
        <w:t>l</w:t>
      </w:r>
      <w:r w:rsidR="00C43A61">
        <w:rPr>
          <w:rFonts w:ascii="Times New Roman TUR" w:hAnsi="Times New Roman TUR" w:cs="Times New Roman TUR"/>
          <w:color w:val="000000"/>
        </w:rPr>
        <w:t>a</w:t>
      </w:r>
      <w:r>
        <w:rPr>
          <w:rFonts w:ascii="Times New Roman TUR" w:hAnsi="Times New Roman TUR" w:cs="Times New Roman TUR"/>
          <w:color w:val="000000"/>
        </w:rPr>
        <w:t>rinin</w:t>
      </w:r>
      <w:r w:rsidR="00C43A61">
        <w:rPr>
          <w:rFonts w:ascii="Times New Roman TUR" w:hAnsi="Times New Roman TUR" w:cs="Times New Roman TUR"/>
          <w:color w:val="000000"/>
        </w:rPr>
        <w:t>g</w:t>
      </w:r>
      <w:r>
        <w:rPr>
          <w:rFonts w:ascii="Times New Roman TUR" w:hAnsi="Times New Roman TUR" w:cs="Times New Roman TUR"/>
          <w:color w:val="000000"/>
        </w:rPr>
        <w:t xml:space="preserve"> b</w:t>
      </w:r>
      <w:r w:rsidR="00C43A61">
        <w:rPr>
          <w:rFonts w:ascii="Times New Roman TUR" w:hAnsi="Times New Roman TUR" w:cs="Times New Roman TUR"/>
          <w:color w:val="000000"/>
        </w:rPr>
        <w:t>osh</w:t>
      </w:r>
      <w:r>
        <w:rPr>
          <w:rFonts w:ascii="Times New Roman TUR" w:hAnsi="Times New Roman TUR" w:cs="Times New Roman TUR"/>
          <w:color w:val="000000"/>
        </w:rPr>
        <w:t>lar</w:t>
      </w:r>
      <w:r w:rsidR="00C43A61">
        <w:rPr>
          <w:rFonts w:ascii="Times New Roman TUR" w:hAnsi="Times New Roman TUR" w:cs="Times New Roman TUR"/>
          <w:color w:val="000000"/>
        </w:rPr>
        <w:t>ig</w:t>
      </w:r>
      <w:r>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C43A61">
        <w:rPr>
          <w:rFonts w:ascii="Times New Roman TUR" w:hAnsi="Times New Roman TUR" w:cs="Times New Roman TUR"/>
          <w:color w:val="000000"/>
        </w:rPr>
        <w:t>t</w:t>
      </w:r>
      <w:r w:rsidR="00D96173">
        <w:rPr>
          <w:rFonts w:ascii="Times New Roman TUR" w:hAnsi="Times New Roman TUR" w:cs="Times New Roman TUR"/>
          <w:color w:val="000000"/>
        </w:rPr>
        <w:t>k</w:t>
      </w:r>
      <w:r w:rsidR="00C43A61">
        <w:rPr>
          <w:rFonts w:ascii="Times New Roman TUR" w:hAnsi="Times New Roman TUR" w:cs="Times New Roman TUR"/>
          <w:color w:val="000000"/>
        </w:rPr>
        <w:t>az</w:t>
      </w:r>
      <w:r>
        <w:rPr>
          <w:rFonts w:ascii="Times New Roman TUR" w:hAnsi="Times New Roman TUR" w:cs="Times New Roman TUR"/>
          <w:color w:val="000000"/>
        </w:rPr>
        <w:t>sin</w:t>
      </w:r>
      <w:r w:rsidR="00C43A61">
        <w:rPr>
          <w:rFonts w:ascii="Times New Roman TUR" w:hAnsi="Times New Roman TUR" w:cs="Times New Roman TUR"/>
          <w:color w:val="000000"/>
        </w:rPr>
        <w:t>,</w:t>
      </w:r>
      <w:r>
        <w:rPr>
          <w:rFonts w:ascii="Times New Roman TUR" w:hAnsi="Times New Roman TUR" w:cs="Times New Roman TUR"/>
          <w:color w:val="000000"/>
        </w:rPr>
        <w:t xml:space="preserve"> </w:t>
      </w:r>
      <w:r w:rsidR="00C43A61">
        <w:rPr>
          <w:rFonts w:ascii="Times New Roman TUR" w:hAnsi="Times New Roman TUR" w:cs="Times New Roman TUR"/>
          <w:color w:val="000000"/>
        </w:rPr>
        <w:t>o</w:t>
      </w:r>
      <w:r>
        <w:rPr>
          <w:rFonts w:ascii="Times New Roman TUR" w:hAnsi="Times New Roman TUR" w:cs="Times New Roman TUR"/>
          <w:color w:val="000000"/>
        </w:rPr>
        <w:t>min!</w:t>
      </w:r>
    </w:p>
    <w:p w14:paraId="402C07F9" w14:textId="77777777" w:rsidR="0084279A" w:rsidRPr="008906D5" w:rsidRDefault="00C43A61" w:rsidP="0012019B">
      <w:pPr>
        <w:autoSpaceDE w:val="0"/>
        <w:autoSpaceDN w:val="0"/>
        <w:adjustRightInd w:val="0"/>
        <w:jc w:val="right"/>
        <w:rPr>
          <w:rFonts w:ascii="Times New Roman TUR" w:hAnsi="Times New Roman TUR" w:cs="Times New Roman TUR"/>
          <w:b/>
          <w:bCs/>
          <w:color w:val="000000"/>
        </w:rPr>
      </w:pPr>
      <w:r w:rsidRPr="008906D5">
        <w:rPr>
          <w:rFonts w:ascii="Times New Roman TUR" w:hAnsi="Times New Roman TUR" w:cs="Times New Roman TUR"/>
          <w:b/>
          <w:bCs/>
          <w:color w:val="000000"/>
        </w:rPr>
        <w:t>Q</w:t>
      </w:r>
      <w:r w:rsidR="0084279A" w:rsidRPr="008906D5">
        <w:rPr>
          <w:rFonts w:ascii="Times New Roman TUR" w:hAnsi="Times New Roman TUR" w:cs="Times New Roman TUR"/>
          <w:b/>
          <w:bCs/>
          <w:color w:val="000000"/>
        </w:rPr>
        <w:t>ard</w:t>
      </w:r>
      <w:r w:rsidRPr="008906D5">
        <w:rPr>
          <w:rFonts w:ascii="Times New Roman TUR" w:hAnsi="Times New Roman TUR" w:cs="Times New Roman TUR"/>
          <w:b/>
          <w:bCs/>
          <w:color w:val="000000"/>
        </w:rPr>
        <w:t>osh</w:t>
      </w:r>
      <w:r w:rsidR="0084279A" w:rsidRPr="008906D5">
        <w:rPr>
          <w:rFonts w:ascii="Times New Roman TUR" w:hAnsi="Times New Roman TUR" w:cs="Times New Roman TUR"/>
          <w:b/>
          <w:bCs/>
          <w:color w:val="000000"/>
        </w:rPr>
        <w:t>in</w:t>
      </w:r>
      <w:r w:rsidRPr="008906D5">
        <w:rPr>
          <w:rFonts w:ascii="Times New Roman TUR" w:hAnsi="Times New Roman TUR" w:cs="Times New Roman TUR"/>
          <w:b/>
          <w:bCs/>
          <w:color w:val="000000"/>
        </w:rPr>
        <w:t>g</w:t>
      </w:r>
      <w:r w:rsidR="0084279A" w:rsidRPr="008906D5">
        <w:rPr>
          <w:rFonts w:ascii="Times New Roman TUR" w:hAnsi="Times New Roman TUR" w:cs="Times New Roman TUR"/>
          <w:b/>
          <w:bCs/>
          <w:color w:val="000000"/>
        </w:rPr>
        <w:t xml:space="preserve">iz </w:t>
      </w:r>
    </w:p>
    <w:p w14:paraId="743AB166" w14:textId="77777777" w:rsidR="0084279A" w:rsidRDefault="0084279A" w:rsidP="0012019B">
      <w:pPr>
        <w:autoSpaceDE w:val="0"/>
        <w:autoSpaceDN w:val="0"/>
        <w:adjustRightInd w:val="0"/>
        <w:jc w:val="right"/>
        <w:rPr>
          <w:rFonts w:ascii="Times New Roman TUR" w:hAnsi="Times New Roman TUR" w:cs="Times New Roman TUR"/>
          <w:color w:val="000000"/>
        </w:rPr>
      </w:pPr>
      <w:r w:rsidRPr="008906D5">
        <w:rPr>
          <w:rFonts w:ascii="Times New Roman TUR" w:hAnsi="Times New Roman TUR" w:cs="Times New Roman TUR"/>
          <w:b/>
          <w:bCs/>
          <w:color w:val="000000"/>
        </w:rPr>
        <w:t>Said Nurs</w:t>
      </w:r>
      <w:r w:rsidR="00C43A61" w:rsidRPr="008906D5">
        <w:rPr>
          <w:rFonts w:ascii="Times New Roman TUR" w:hAnsi="Times New Roman TUR" w:cs="Times New Roman TUR"/>
          <w:b/>
          <w:bCs/>
          <w:color w:val="000000"/>
        </w:rPr>
        <w:t>iy</w:t>
      </w:r>
    </w:p>
    <w:p w14:paraId="0AB47D02"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92C7F6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B1F9B48"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R</w:t>
      </w:r>
      <w:r w:rsidR="00F93C60">
        <w:rPr>
          <w:rFonts w:ascii="Times New Roman TUR" w:hAnsi="Times New Roman TUR" w:cs="Times New Roman TUR"/>
          <w:color w:val="000000"/>
        </w:rPr>
        <w:t>I</w:t>
      </w:r>
      <w:r>
        <w:rPr>
          <w:rFonts w:ascii="Times New Roman TUR" w:hAnsi="Times New Roman TUR" w:cs="Times New Roman TUR"/>
          <w:color w:val="000000"/>
        </w:rPr>
        <w:t>S</w:t>
      </w:r>
      <w:r w:rsidR="00F93C60">
        <w:rPr>
          <w:rFonts w:ascii="Times New Roman TUR" w:hAnsi="Times New Roman TUR" w:cs="Times New Roman TUR"/>
          <w:color w:val="000000"/>
        </w:rPr>
        <w:t>O</w:t>
      </w:r>
      <w:r>
        <w:rPr>
          <w:rFonts w:ascii="Times New Roman TUR" w:hAnsi="Times New Roman TUR" w:cs="Times New Roman TUR"/>
          <w:color w:val="000000"/>
        </w:rPr>
        <w:t>L</w:t>
      </w:r>
      <w:r w:rsidR="00F93C60">
        <w:rPr>
          <w:rFonts w:ascii="Times New Roman TUR" w:hAnsi="Times New Roman TUR" w:cs="Times New Roman TUR"/>
          <w:color w:val="000000"/>
        </w:rPr>
        <w:t>A</w:t>
      </w:r>
      <w:r>
        <w:rPr>
          <w:rFonts w:ascii="Times New Roman TUR" w:hAnsi="Times New Roman TUR" w:cs="Times New Roman TUR"/>
          <w:color w:val="000000"/>
        </w:rPr>
        <w:t>-</w:t>
      </w:r>
      <w:r w:rsidR="00F93C60">
        <w:rPr>
          <w:rFonts w:ascii="Times New Roman TUR" w:hAnsi="Times New Roman TUR" w:cs="Times New Roman TUR"/>
          <w:color w:val="000000"/>
        </w:rPr>
        <w:t>I</w:t>
      </w:r>
      <w:r>
        <w:rPr>
          <w:rFonts w:ascii="Times New Roman TUR" w:hAnsi="Times New Roman TUR" w:cs="Times New Roman TUR"/>
          <w:color w:val="000000"/>
        </w:rPr>
        <w:t xml:space="preserve"> NUR</w:t>
      </w:r>
      <w:r w:rsidR="00F93C60">
        <w:rPr>
          <w:rFonts w:ascii="Times New Roman TUR" w:hAnsi="Times New Roman TUR" w:cs="Times New Roman TUR"/>
          <w:color w:val="000000"/>
        </w:rPr>
        <w:t>NI</w:t>
      </w:r>
      <w:r>
        <w:rPr>
          <w:rFonts w:ascii="Times New Roman TUR" w:hAnsi="Times New Roman TUR" w:cs="Times New Roman TUR"/>
          <w:color w:val="000000"/>
        </w:rPr>
        <w:t>N</w:t>
      </w:r>
      <w:r w:rsidR="00F93C60">
        <w:rPr>
          <w:rFonts w:ascii="Times New Roman TUR" w:hAnsi="Times New Roman TUR" w:cs="Times New Roman TUR"/>
          <w:color w:val="000000"/>
        </w:rPr>
        <w:t>G</w:t>
      </w:r>
      <w:r>
        <w:rPr>
          <w:rFonts w:ascii="Times New Roman TUR" w:hAnsi="Times New Roman TUR" w:cs="Times New Roman TUR"/>
          <w:color w:val="000000"/>
        </w:rPr>
        <w:t xml:space="preserve"> M</w:t>
      </w:r>
      <w:r w:rsidR="00F93C60">
        <w:rPr>
          <w:rFonts w:ascii="Times New Roman TUR" w:hAnsi="Times New Roman TUR" w:cs="Times New Roman TUR"/>
          <w:color w:val="000000"/>
        </w:rPr>
        <w:t>U</w:t>
      </w:r>
      <w:r>
        <w:rPr>
          <w:rFonts w:ascii="Times New Roman TUR" w:hAnsi="Times New Roman TUR" w:cs="Times New Roman TUR"/>
          <w:color w:val="000000"/>
        </w:rPr>
        <w:t>H</w:t>
      </w:r>
      <w:r w:rsidR="00F93C60">
        <w:rPr>
          <w:rFonts w:ascii="Times New Roman TUR" w:hAnsi="Times New Roman TUR" w:cs="Times New Roman TUR"/>
          <w:color w:val="000000"/>
        </w:rPr>
        <w:t>I</w:t>
      </w:r>
      <w:r>
        <w:rPr>
          <w:rFonts w:ascii="Times New Roman TUR" w:hAnsi="Times New Roman TUR" w:cs="Times New Roman TUR"/>
          <w:color w:val="000000"/>
        </w:rPr>
        <w:t>M B</w:t>
      </w:r>
      <w:r w:rsidR="00F93C60">
        <w:rPr>
          <w:rFonts w:ascii="Times New Roman TUR" w:hAnsi="Times New Roman TUR" w:cs="Times New Roman TUR"/>
          <w:color w:val="000000"/>
        </w:rPr>
        <w:t>I</w:t>
      </w:r>
      <w:r>
        <w:rPr>
          <w:rFonts w:ascii="Times New Roman TUR" w:hAnsi="Times New Roman TUR" w:cs="Times New Roman TUR"/>
          <w:color w:val="000000"/>
        </w:rPr>
        <w:t>R R</w:t>
      </w:r>
      <w:r w:rsidR="00965DA5">
        <w:rPr>
          <w:rFonts w:ascii="Times New Roman TUR" w:hAnsi="Times New Roman TUR" w:cs="Times New Roman TUR"/>
          <w:color w:val="000000"/>
        </w:rPr>
        <w:t>U</w:t>
      </w:r>
      <w:r>
        <w:rPr>
          <w:rFonts w:ascii="Times New Roman TUR" w:hAnsi="Times New Roman TUR" w:cs="Times New Roman TUR"/>
          <w:color w:val="000000"/>
        </w:rPr>
        <w:t>KN</w:t>
      </w:r>
      <w:r w:rsidR="00965DA5">
        <w:rPr>
          <w:rFonts w:ascii="Times New Roman TUR" w:hAnsi="Times New Roman TUR" w:cs="Times New Roman TUR"/>
          <w:color w:val="000000"/>
        </w:rPr>
        <w:t>I</w:t>
      </w:r>
      <w:r>
        <w:rPr>
          <w:rFonts w:ascii="Times New Roman TUR" w:hAnsi="Times New Roman TUR" w:cs="Times New Roman TUR"/>
          <w:color w:val="000000"/>
        </w:rPr>
        <w:t xml:space="preserve"> </w:t>
      </w:r>
      <w:r w:rsidR="00965DA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65DA5">
        <w:rPr>
          <w:rFonts w:ascii="Times New Roman TUR" w:hAnsi="Times New Roman TUR" w:cs="Times New Roman TUR"/>
          <w:color w:val="000000"/>
        </w:rPr>
        <w:t>G</w:t>
      </w:r>
      <w:r>
        <w:rPr>
          <w:rFonts w:ascii="Times New Roman TUR" w:hAnsi="Times New Roman TUR" w:cs="Times New Roman TUR"/>
          <w:color w:val="000000"/>
        </w:rPr>
        <w:t>AN H</w:t>
      </w:r>
      <w:r w:rsidR="00965DA5">
        <w:rPr>
          <w:rFonts w:ascii="Times New Roman TUR" w:hAnsi="Times New Roman TUR" w:cs="Times New Roman TUR"/>
          <w:color w:val="000000"/>
        </w:rPr>
        <w:t>O</w:t>
      </w:r>
      <w:r>
        <w:rPr>
          <w:rFonts w:ascii="Times New Roman TUR" w:hAnsi="Times New Roman TUR" w:cs="Times New Roman TUR"/>
          <w:color w:val="000000"/>
        </w:rPr>
        <w:t>FIZ AL</w:t>
      </w:r>
      <w:r w:rsidR="00965DA5">
        <w:rPr>
          <w:rFonts w:ascii="Times New Roman TUR" w:hAnsi="Times New Roman TUR" w:cs="Times New Roman TUR"/>
          <w:color w:val="000000"/>
        </w:rPr>
        <w:t>I</w:t>
      </w:r>
      <w:r>
        <w:rPr>
          <w:rFonts w:ascii="Times New Roman TUR" w:hAnsi="Times New Roman TUR" w:cs="Times New Roman TUR"/>
          <w:color w:val="000000"/>
        </w:rPr>
        <w:t>N</w:t>
      </w:r>
      <w:r w:rsidR="00965DA5">
        <w:rPr>
          <w:rFonts w:ascii="Times New Roman TUR" w:hAnsi="Times New Roman TUR" w:cs="Times New Roman TUR"/>
          <w:color w:val="000000"/>
        </w:rPr>
        <w:t>I</w:t>
      </w:r>
      <w:r>
        <w:rPr>
          <w:rFonts w:ascii="Times New Roman TUR" w:hAnsi="Times New Roman TUR" w:cs="Times New Roman TUR"/>
          <w:color w:val="000000"/>
        </w:rPr>
        <w:t>N</w:t>
      </w:r>
      <w:r w:rsidR="00965DA5">
        <w:rPr>
          <w:rFonts w:ascii="Times New Roman TUR" w:hAnsi="Times New Roman TUR" w:cs="Times New Roman TUR"/>
          <w:color w:val="000000"/>
        </w:rPr>
        <w:t>G</w:t>
      </w:r>
      <w:r>
        <w:rPr>
          <w:rFonts w:ascii="Times New Roman TUR" w:hAnsi="Times New Roman TUR" w:cs="Times New Roman TUR"/>
          <w:color w:val="000000"/>
        </w:rPr>
        <w:t xml:space="preserve"> (R.H.) </w:t>
      </w:r>
      <w:r w:rsidR="00965DA5" w:rsidRPr="008906D5">
        <w:rPr>
          <w:rFonts w:ascii="Times New Roman TUR" w:hAnsi="Times New Roman TUR" w:cs="Times New Roman TUR"/>
          <w:color w:val="000000"/>
        </w:rPr>
        <w:t>IFOD</w:t>
      </w:r>
      <w:r w:rsidRPr="008906D5">
        <w:rPr>
          <w:rFonts w:ascii="Times New Roman TUR" w:hAnsi="Times New Roman TUR" w:cs="Times New Roman TUR"/>
          <w:color w:val="000000"/>
        </w:rPr>
        <w:t>A</w:t>
      </w:r>
      <w:r>
        <w:rPr>
          <w:rFonts w:ascii="Times New Roman TUR" w:hAnsi="Times New Roman TUR" w:cs="Times New Roman TUR"/>
          <w:color w:val="000000"/>
        </w:rPr>
        <w:t>SI</w:t>
      </w:r>
    </w:p>
    <w:p w14:paraId="1694FA5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C54A5A2"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Aziz </w:t>
      </w:r>
      <w:r w:rsidR="00965DA5">
        <w:rPr>
          <w:rFonts w:ascii="Times New Roman TUR" w:hAnsi="Times New Roman TUR" w:cs="Times New Roman TUR"/>
          <w:color w:val="000000"/>
        </w:rPr>
        <w:t>u</w:t>
      </w:r>
      <w:r>
        <w:rPr>
          <w:rFonts w:ascii="Times New Roman TUR" w:hAnsi="Times New Roman TUR" w:cs="Times New Roman TUR"/>
          <w:color w:val="000000"/>
        </w:rPr>
        <w:t>st</w:t>
      </w:r>
      <w:r w:rsidR="00965DA5">
        <w:rPr>
          <w:rFonts w:ascii="Times New Roman TUR" w:hAnsi="Times New Roman TUR" w:cs="Times New Roman TUR"/>
          <w:color w:val="000000"/>
        </w:rPr>
        <w:t>ozi</w:t>
      </w:r>
      <w:r>
        <w:rPr>
          <w:rFonts w:ascii="Times New Roman TUR" w:hAnsi="Times New Roman TUR" w:cs="Times New Roman TUR"/>
          <w:color w:val="000000"/>
        </w:rPr>
        <w:t xml:space="preserve">m </w:t>
      </w:r>
      <w:r w:rsidR="00965DA5">
        <w:rPr>
          <w:rFonts w:ascii="Times New Roman TUR" w:hAnsi="Times New Roman TUR" w:cs="Times New Roman TUR"/>
          <w:color w:val="000000"/>
        </w:rPr>
        <w:t>a</w:t>
      </w:r>
      <w:r>
        <w:rPr>
          <w:rFonts w:ascii="Times New Roman TUR" w:hAnsi="Times New Roman TUR" w:cs="Times New Roman TUR"/>
          <w:color w:val="000000"/>
        </w:rPr>
        <w:t>f</w:t>
      </w:r>
      <w:r w:rsidR="00965DA5">
        <w:rPr>
          <w:rFonts w:ascii="Times New Roman TUR" w:hAnsi="Times New Roman TUR" w:cs="Times New Roman TUR"/>
          <w:color w:val="000000"/>
        </w:rPr>
        <w:t>a</w:t>
      </w:r>
      <w:r>
        <w:rPr>
          <w:rFonts w:ascii="Times New Roman TUR" w:hAnsi="Times New Roman TUR" w:cs="Times New Roman TUR"/>
          <w:color w:val="000000"/>
        </w:rPr>
        <w:t>ndim!</w:t>
      </w:r>
    </w:p>
    <w:p w14:paraId="06632361"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a</w:t>
      </w:r>
      <w:r w:rsidR="00965DA5">
        <w:rPr>
          <w:rFonts w:ascii="Times New Roman TUR" w:hAnsi="Times New Roman TUR" w:cs="Times New Roman TUR"/>
          <w:color w:val="000000"/>
        </w:rPr>
        <w:t>j</w:t>
      </w:r>
      <w:r>
        <w:rPr>
          <w:rFonts w:ascii="Times New Roman TUR" w:hAnsi="Times New Roman TUR" w:cs="Times New Roman TUR"/>
          <w:color w:val="000000"/>
        </w:rPr>
        <w:t>ib zam</w:t>
      </w:r>
      <w:r w:rsidR="00965DA5">
        <w:rPr>
          <w:rFonts w:ascii="Times New Roman TUR" w:hAnsi="Times New Roman TUR" w:cs="Times New Roman TUR"/>
          <w:color w:val="000000"/>
        </w:rPr>
        <w:t>o</w:t>
      </w:r>
      <w:r>
        <w:rPr>
          <w:rFonts w:ascii="Times New Roman TUR" w:hAnsi="Times New Roman TUR" w:cs="Times New Roman TUR"/>
          <w:color w:val="000000"/>
        </w:rPr>
        <w:t>nn</w:t>
      </w:r>
      <w:r w:rsidR="00965DA5">
        <w:rPr>
          <w:rFonts w:ascii="Times New Roman TUR" w:hAnsi="Times New Roman TUR" w:cs="Times New Roman TUR"/>
          <w:color w:val="000000"/>
        </w:rPr>
        <w:t>ing</w:t>
      </w:r>
      <w:r>
        <w:rPr>
          <w:rFonts w:ascii="Times New Roman TUR" w:hAnsi="Times New Roman TUR" w:cs="Times New Roman TUR"/>
          <w:color w:val="000000"/>
        </w:rPr>
        <w:t xml:space="preserve"> en</w:t>
      </w:r>
      <w:r w:rsidR="00965DA5">
        <w:rPr>
          <w:rFonts w:ascii="Times New Roman TUR" w:hAnsi="Times New Roman TUR" w:cs="Times New Roman TUR"/>
          <w:color w:val="000000"/>
        </w:rPr>
        <w:t>g</w:t>
      </w:r>
      <w:r>
        <w:rPr>
          <w:rFonts w:ascii="Times New Roman TUR" w:hAnsi="Times New Roman TUR" w:cs="Times New Roman TUR"/>
          <w:color w:val="000000"/>
        </w:rPr>
        <w:t xml:space="preserve"> b</w:t>
      </w:r>
      <w:r w:rsidR="00965DA5">
        <w:rPr>
          <w:rFonts w:ascii="Times New Roman TUR" w:hAnsi="Times New Roman TUR" w:cs="Times New Roman TUR"/>
          <w:color w:val="000000"/>
        </w:rPr>
        <w:t>u</w:t>
      </w:r>
      <w:r>
        <w:rPr>
          <w:rFonts w:ascii="Times New Roman TUR" w:hAnsi="Times New Roman TUR" w:cs="Times New Roman TUR"/>
          <w:color w:val="000000"/>
        </w:rPr>
        <w:t>y</w:t>
      </w:r>
      <w:r w:rsidR="00965DA5">
        <w:rPr>
          <w:rFonts w:ascii="Times New Roman TUR" w:hAnsi="Times New Roman TUR" w:cs="Times New Roman TUR"/>
          <w:color w:val="000000"/>
        </w:rPr>
        <w:t>u</w:t>
      </w:r>
      <w:r>
        <w:rPr>
          <w:rFonts w:ascii="Times New Roman TUR" w:hAnsi="Times New Roman TUR" w:cs="Times New Roman TUR"/>
          <w:color w:val="000000"/>
        </w:rPr>
        <w:t>k t</w:t>
      </w:r>
      <w:r w:rsidR="00965DA5">
        <w:rPr>
          <w:rFonts w:ascii="Times New Roman TUR" w:hAnsi="Times New Roman TUR" w:cs="Times New Roman TUR"/>
          <w:color w:val="000000"/>
        </w:rPr>
        <w:t>a</w:t>
      </w:r>
      <w:r>
        <w:rPr>
          <w:rFonts w:ascii="Times New Roman TUR" w:hAnsi="Times New Roman TUR" w:cs="Times New Roman TUR"/>
          <w:color w:val="000000"/>
        </w:rPr>
        <w:t>hlik</w:t>
      </w:r>
      <w:r w:rsidR="00965DA5">
        <w:rPr>
          <w:rFonts w:ascii="Times New Roman TUR" w:hAnsi="Times New Roman TUR" w:cs="Times New Roman TUR"/>
          <w:color w:val="000000"/>
        </w:rPr>
        <w:t>a</w:t>
      </w:r>
      <w:r>
        <w:rPr>
          <w:rFonts w:ascii="Times New Roman TUR" w:hAnsi="Times New Roman TUR" w:cs="Times New Roman TUR"/>
          <w:color w:val="000000"/>
        </w:rPr>
        <w:t>si, Had</w:t>
      </w:r>
      <w:r w:rsidR="00965DA5">
        <w:rPr>
          <w:rFonts w:ascii="Times New Roman TUR" w:hAnsi="Times New Roman TUR" w:cs="Times New Roman TUR"/>
          <w:color w:val="000000"/>
        </w:rPr>
        <w:t>i</w:t>
      </w:r>
      <w:r>
        <w:rPr>
          <w:rFonts w:ascii="Times New Roman TUR" w:hAnsi="Times New Roman TUR" w:cs="Times New Roman TUR"/>
          <w:color w:val="000000"/>
        </w:rPr>
        <w:t xml:space="preserve">si </w:t>
      </w:r>
      <w:r w:rsidR="00965DA5">
        <w:rPr>
          <w:rFonts w:ascii="Times New Roman TUR" w:hAnsi="Times New Roman TUR" w:cs="Times New Roman TUR"/>
          <w:color w:val="000000"/>
        </w:rPr>
        <w:t>Sha</w:t>
      </w:r>
      <w:r>
        <w:rPr>
          <w:rFonts w:ascii="Times New Roman TUR" w:hAnsi="Times New Roman TUR" w:cs="Times New Roman TUR"/>
          <w:color w:val="000000"/>
        </w:rPr>
        <w:t>rif</w:t>
      </w:r>
      <w:r w:rsidR="00965DA5">
        <w:rPr>
          <w:rFonts w:ascii="Times New Roman TUR" w:hAnsi="Times New Roman TUR" w:cs="Times New Roman TUR"/>
          <w:color w:val="000000"/>
        </w:rPr>
        <w:t xml:space="preserve"> bilan</w:t>
      </w:r>
      <w:r>
        <w:rPr>
          <w:rFonts w:ascii="Times New Roman TUR" w:hAnsi="Times New Roman TUR" w:cs="Times New Roman TUR"/>
          <w:color w:val="000000"/>
        </w:rPr>
        <w:t xml:space="preserve"> s</w:t>
      </w:r>
      <w:r w:rsidR="00965DA5">
        <w:rPr>
          <w:rFonts w:ascii="Times New Roman TUR" w:hAnsi="Times New Roman TUR" w:cs="Times New Roman TUR"/>
          <w:color w:val="000000"/>
        </w:rPr>
        <w:t>o</w:t>
      </w:r>
      <w:r>
        <w:rPr>
          <w:rFonts w:ascii="Times New Roman TUR" w:hAnsi="Times New Roman TUR" w:cs="Times New Roman TUR"/>
          <w:color w:val="000000"/>
        </w:rPr>
        <w:t xml:space="preserve">bit </w:t>
      </w:r>
      <w:r w:rsidR="00965DA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65DA5">
        <w:rPr>
          <w:rFonts w:ascii="Times New Roman TUR" w:hAnsi="Times New Roman TUR" w:cs="Times New Roman TUR"/>
          <w:color w:val="000000"/>
        </w:rPr>
        <w:t>g</w:t>
      </w:r>
      <w:r>
        <w:rPr>
          <w:rFonts w:ascii="Times New Roman TUR" w:hAnsi="Times New Roman TUR" w:cs="Times New Roman TUR"/>
          <w:color w:val="000000"/>
        </w:rPr>
        <w:t>an</w:t>
      </w:r>
      <w:r w:rsidR="00D96173">
        <w:rPr>
          <w:rFonts w:ascii="Times New Roman TUR" w:hAnsi="Times New Roman TUR" w:cs="Times New Roman TUR"/>
          <w:color w:val="000000"/>
        </w:rPr>
        <w:t>,</w:t>
      </w:r>
      <w:r>
        <w:rPr>
          <w:rFonts w:ascii="Times New Roman TUR" w:hAnsi="Times New Roman TUR" w:cs="Times New Roman TUR"/>
          <w:color w:val="000000"/>
        </w:rPr>
        <w:t xml:space="preserve"> </w:t>
      </w:r>
      <w:r w:rsidR="00965DA5">
        <w:rPr>
          <w:rFonts w:ascii="Times New Roman TUR" w:hAnsi="Times New Roman TUR" w:cs="Times New Roman TUR"/>
          <w:color w:val="000000"/>
        </w:rPr>
        <w:t>ox</w:t>
      </w:r>
      <w:r>
        <w:rPr>
          <w:rFonts w:ascii="Times New Roman TUR" w:hAnsi="Times New Roman TUR" w:cs="Times New Roman TUR"/>
          <w:color w:val="000000"/>
        </w:rPr>
        <w:t>irzam</w:t>
      </w:r>
      <w:r w:rsidR="00965DA5">
        <w:rPr>
          <w:rFonts w:ascii="Times New Roman TUR" w:hAnsi="Times New Roman TUR" w:cs="Times New Roman TUR"/>
          <w:color w:val="000000"/>
        </w:rPr>
        <w:t>o</w:t>
      </w:r>
      <w:r>
        <w:rPr>
          <w:rFonts w:ascii="Times New Roman TUR" w:hAnsi="Times New Roman TUR" w:cs="Times New Roman TUR"/>
          <w:color w:val="000000"/>
        </w:rPr>
        <w:t xml:space="preserve">nda </w:t>
      </w:r>
      <w:r w:rsidR="00965DA5">
        <w:rPr>
          <w:rFonts w:ascii="Times New Roman TUR" w:hAnsi="Times New Roman TUR" w:cs="Times New Roman TUR"/>
          <w:color w:val="000000"/>
        </w:rPr>
        <w:t>k</w:t>
      </w:r>
      <w:r w:rsidR="00317151">
        <w:rPr>
          <w:rFonts w:ascii="Times New Roman TUR" w:hAnsi="Times New Roman TUR" w:cs="Times New Roman TUR"/>
          <w:color w:val="000000"/>
        </w:rPr>
        <w:t>o‘</w:t>
      </w:r>
      <w:r w:rsidR="00965DA5">
        <w:rPr>
          <w:rFonts w:ascii="Times New Roman TUR" w:hAnsi="Times New Roman TUR" w:cs="Times New Roman TUR"/>
          <w:color w:val="000000"/>
        </w:rPr>
        <w:t>p</w:t>
      </w:r>
      <w:r>
        <w:rPr>
          <w:rFonts w:ascii="Times New Roman TUR" w:hAnsi="Times New Roman TUR" w:cs="Times New Roman TUR"/>
          <w:color w:val="000000"/>
        </w:rPr>
        <w:t xml:space="preserve"> </w:t>
      </w:r>
      <w:r w:rsidR="00965DA5">
        <w:rPr>
          <w:rFonts w:ascii="Times New Roman TUR" w:hAnsi="Times New Roman TUR" w:cs="Times New Roman TUR"/>
          <w:color w:val="000000"/>
        </w:rPr>
        <w:t>a</w:t>
      </w:r>
      <w:r>
        <w:rPr>
          <w:rFonts w:ascii="Times New Roman TUR" w:hAnsi="Times New Roman TUR" w:cs="Times New Roman TUR"/>
          <w:color w:val="000000"/>
        </w:rPr>
        <w:t>hli s</w:t>
      </w:r>
      <w:r w:rsidR="00965DA5">
        <w:rPr>
          <w:rFonts w:ascii="Times New Roman TUR" w:hAnsi="Times New Roman TUR" w:cs="Times New Roman TUR"/>
          <w:color w:val="000000"/>
        </w:rPr>
        <w:t>a</w:t>
      </w:r>
      <w:r>
        <w:rPr>
          <w:rFonts w:ascii="Times New Roman TUR" w:hAnsi="Times New Roman TUR" w:cs="Times New Roman TUR"/>
          <w:color w:val="000000"/>
        </w:rPr>
        <w:t>f</w:t>
      </w:r>
      <w:r w:rsidR="00965DA5">
        <w:rPr>
          <w:rFonts w:ascii="Times New Roman TUR" w:hAnsi="Times New Roman TUR" w:cs="Times New Roman TUR"/>
          <w:color w:val="000000"/>
        </w:rPr>
        <w:t>o</w:t>
      </w:r>
      <w:r>
        <w:rPr>
          <w:rFonts w:ascii="Times New Roman TUR" w:hAnsi="Times New Roman TUR" w:cs="Times New Roman TUR"/>
          <w:color w:val="000000"/>
        </w:rPr>
        <w:t>h</w:t>
      </w:r>
      <w:r w:rsidR="00965DA5">
        <w:rPr>
          <w:rFonts w:ascii="Times New Roman TUR" w:hAnsi="Times New Roman TUR" w:cs="Times New Roman TUR"/>
          <w:color w:val="000000"/>
        </w:rPr>
        <w:t>a</w:t>
      </w:r>
      <w:r>
        <w:rPr>
          <w:rFonts w:ascii="Times New Roman TUR" w:hAnsi="Times New Roman TUR" w:cs="Times New Roman TUR"/>
          <w:color w:val="000000"/>
        </w:rPr>
        <w:t>t v</w:t>
      </w:r>
      <w:r w:rsidR="00965DA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afl</w:t>
      </w:r>
      <w:r w:rsidR="00965DA5">
        <w:rPr>
          <w:rFonts w:ascii="Times New Roman TUR" w:hAnsi="Times New Roman TUR" w:cs="Times New Roman TUR"/>
          <w:color w:val="000000"/>
        </w:rPr>
        <w:t>a</w:t>
      </w:r>
      <w:r>
        <w:rPr>
          <w:rFonts w:ascii="Times New Roman TUR" w:hAnsi="Times New Roman TUR" w:cs="Times New Roman TUR"/>
          <w:color w:val="000000"/>
        </w:rPr>
        <w:t>t d</w:t>
      </w:r>
      <w:r w:rsidR="00965DA5">
        <w:rPr>
          <w:rFonts w:ascii="Times New Roman TUR" w:hAnsi="Times New Roman TUR" w:cs="Times New Roman TUR"/>
          <w:color w:val="000000"/>
        </w:rPr>
        <w:t>u</w:t>
      </w:r>
      <w:r>
        <w:rPr>
          <w:rFonts w:ascii="Times New Roman TUR" w:hAnsi="Times New Roman TUR" w:cs="Times New Roman TUR"/>
          <w:color w:val="000000"/>
        </w:rPr>
        <w:t>ny</w:t>
      </w:r>
      <w:r w:rsidR="00965DA5">
        <w:rPr>
          <w:rFonts w:ascii="Times New Roman TUR" w:hAnsi="Times New Roman TUR" w:cs="Times New Roman TUR"/>
          <w:color w:val="000000"/>
        </w:rPr>
        <w:t>o</w:t>
      </w:r>
      <w:r>
        <w:rPr>
          <w:rFonts w:ascii="Times New Roman TUR" w:hAnsi="Times New Roman TUR" w:cs="Times New Roman TUR"/>
          <w:color w:val="000000"/>
        </w:rPr>
        <w:t xml:space="preserve">dan </w:t>
      </w:r>
      <w:r w:rsidR="00965DA5">
        <w:rPr>
          <w:rFonts w:ascii="Times New Roman TUR" w:hAnsi="Times New Roman TUR" w:cs="Times New Roman TUR"/>
          <w:color w:val="000000"/>
        </w:rPr>
        <w:t>iy</w:t>
      </w:r>
      <w:r>
        <w:rPr>
          <w:rFonts w:ascii="Times New Roman TUR" w:hAnsi="Times New Roman TUR" w:cs="Times New Roman TUR"/>
          <w:color w:val="000000"/>
        </w:rPr>
        <w:t>m</w:t>
      </w:r>
      <w:r w:rsidR="00965DA5">
        <w:rPr>
          <w:rFonts w:ascii="Times New Roman TUR" w:hAnsi="Times New Roman TUR" w:cs="Times New Roman TUR"/>
          <w:color w:val="000000"/>
        </w:rPr>
        <w:t>o</w:t>
      </w:r>
      <w:r>
        <w:rPr>
          <w:rFonts w:ascii="Times New Roman TUR" w:hAnsi="Times New Roman TUR" w:cs="Times New Roman TUR"/>
          <w:color w:val="000000"/>
        </w:rPr>
        <w:t>ns</w:t>
      </w:r>
      <w:r w:rsidR="00965DA5">
        <w:rPr>
          <w:rFonts w:ascii="Times New Roman TUR" w:hAnsi="Times New Roman TUR" w:cs="Times New Roman TUR"/>
          <w:color w:val="000000"/>
        </w:rPr>
        <w:t>i</w:t>
      </w:r>
      <w:r>
        <w:rPr>
          <w:rFonts w:ascii="Times New Roman TUR" w:hAnsi="Times New Roman TUR" w:cs="Times New Roman TUR"/>
          <w:color w:val="000000"/>
        </w:rPr>
        <w:t xml:space="preserve">z </w:t>
      </w:r>
      <w:r w:rsidR="00965DA5">
        <w:rPr>
          <w:rFonts w:ascii="Times New Roman TUR" w:hAnsi="Times New Roman TUR" w:cs="Times New Roman TUR"/>
          <w:color w:val="000000"/>
        </w:rPr>
        <w:t>chiqish</w:t>
      </w:r>
      <w:r>
        <w:rPr>
          <w:rFonts w:ascii="Times New Roman TUR" w:hAnsi="Times New Roman TUR" w:cs="Times New Roman TUR"/>
          <w:color w:val="000000"/>
        </w:rPr>
        <w:t xml:space="preserve"> yaras</w:t>
      </w:r>
      <w:r w:rsidR="00965DA5">
        <w:rPr>
          <w:rFonts w:ascii="Times New Roman TUR" w:hAnsi="Times New Roman TUR" w:cs="Times New Roman TUR"/>
          <w:color w:val="000000"/>
        </w:rPr>
        <w:t>ini</w:t>
      </w:r>
      <w:r>
        <w:rPr>
          <w:rFonts w:ascii="Times New Roman TUR" w:hAnsi="Times New Roman TUR" w:cs="Times New Roman TUR"/>
          <w:color w:val="000000"/>
        </w:rPr>
        <w:t xml:space="preserve"> </w:t>
      </w:r>
      <w:r w:rsidR="00965DA5">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965DA5">
        <w:rPr>
          <w:rFonts w:ascii="Times New Roman TUR" w:hAnsi="Times New Roman TUR" w:cs="Times New Roman TUR"/>
          <w:color w:val="000000"/>
        </w:rPr>
        <w:t>o</w:t>
      </w:r>
      <w:r>
        <w:rPr>
          <w:rFonts w:ascii="Times New Roman TUR" w:hAnsi="Times New Roman TUR" w:cs="Times New Roman TUR"/>
          <w:color w:val="000000"/>
        </w:rPr>
        <w:t>n</w:t>
      </w:r>
      <w:r w:rsidR="00965DA5">
        <w:rPr>
          <w:rFonts w:ascii="Times New Roman TUR" w:hAnsi="Times New Roman TUR" w:cs="Times New Roman TUR"/>
          <w:color w:val="000000"/>
        </w:rPr>
        <w:t>i</w:t>
      </w:r>
      <w:r>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965DA5">
        <w:rPr>
          <w:rFonts w:ascii="Times New Roman TUR" w:hAnsi="Times New Roman TUR" w:cs="Times New Roman TUR"/>
          <w:color w:val="000000"/>
        </w:rPr>
        <w:t>j</w:t>
      </w:r>
      <w:r>
        <w:rPr>
          <w:rFonts w:ascii="Times New Roman TUR" w:hAnsi="Times New Roman TUR" w:cs="Times New Roman TUR"/>
          <w:color w:val="000000"/>
        </w:rPr>
        <w:t>iz-</w:t>
      </w:r>
      <w:r w:rsidR="00965DA5">
        <w:rPr>
          <w:rFonts w:ascii="Times New Roman TUR" w:hAnsi="Times New Roman TUR" w:cs="Times New Roman TUR"/>
          <w:color w:val="000000"/>
        </w:rPr>
        <w:t>u</w:t>
      </w:r>
      <w:r>
        <w:rPr>
          <w:rFonts w:ascii="Times New Roman TUR" w:hAnsi="Times New Roman TUR" w:cs="Times New Roman TUR"/>
          <w:color w:val="000000"/>
        </w:rPr>
        <w:t>l</w:t>
      </w:r>
      <w:r w:rsidR="00965DA5">
        <w:rPr>
          <w:rFonts w:ascii="Times New Roman TUR" w:hAnsi="Times New Roman TUR" w:cs="Times New Roman TUR"/>
          <w:color w:val="000000"/>
        </w:rPr>
        <w:t xml:space="preserve"> </w:t>
      </w:r>
      <w:r>
        <w:rPr>
          <w:rFonts w:ascii="Times New Roman TUR" w:hAnsi="Times New Roman TUR" w:cs="Times New Roman TUR"/>
          <w:color w:val="000000"/>
        </w:rPr>
        <w:t>B</w:t>
      </w:r>
      <w:r w:rsidR="00965DA5">
        <w:rPr>
          <w:rFonts w:ascii="Times New Roman TUR" w:hAnsi="Times New Roman TUR" w:cs="Times New Roman TUR"/>
          <w:color w:val="000000"/>
        </w:rPr>
        <w:t>a</w:t>
      </w:r>
      <w:r>
        <w:rPr>
          <w:rFonts w:ascii="Times New Roman TUR" w:hAnsi="Times New Roman TUR" w:cs="Times New Roman TUR"/>
          <w:color w:val="000000"/>
        </w:rPr>
        <w:t>y</w:t>
      </w:r>
      <w:r w:rsidR="00965DA5">
        <w:rPr>
          <w:rFonts w:ascii="Times New Roman TUR" w:hAnsi="Times New Roman TUR" w:cs="Times New Roman TUR"/>
          <w:color w:val="000000"/>
        </w:rPr>
        <w:t>o</w:t>
      </w:r>
      <w:r>
        <w:rPr>
          <w:rFonts w:ascii="Times New Roman TUR" w:hAnsi="Times New Roman TUR" w:cs="Times New Roman TUR"/>
          <w:color w:val="000000"/>
        </w:rPr>
        <w:t>n</w:t>
      </w:r>
      <w:r w:rsidR="00965DA5">
        <w:rPr>
          <w:rFonts w:ascii="Times New Roman TUR" w:hAnsi="Times New Roman TUR" w:cs="Times New Roman TUR"/>
          <w:color w:val="000000"/>
        </w:rPr>
        <w:t xml:space="preserve"> </w:t>
      </w:r>
      <w:r w:rsidR="00D96173">
        <w:rPr>
          <w:rFonts w:ascii="Times New Roman TUR" w:hAnsi="Times New Roman TUR" w:cs="Times New Roman TUR"/>
          <w:color w:val="000000"/>
        </w:rPr>
        <w:t xml:space="preserve">lisoni </w:t>
      </w:r>
      <w:r w:rsidR="00965DA5">
        <w:rPr>
          <w:rFonts w:ascii="Times New Roman TUR" w:hAnsi="Times New Roman TUR" w:cs="Times New Roman TUR"/>
          <w:color w:val="000000"/>
        </w:rPr>
        <w:lastRenderedPageBreak/>
        <w:t>bi</w:t>
      </w:r>
      <w:r>
        <w:rPr>
          <w:rFonts w:ascii="Times New Roman TUR" w:hAnsi="Times New Roman TUR" w:cs="Times New Roman TUR"/>
          <w:color w:val="000000"/>
        </w:rPr>
        <w:t>la</w:t>
      </w:r>
      <w:r w:rsidR="00965DA5">
        <w:rPr>
          <w:rFonts w:ascii="Times New Roman TUR" w:hAnsi="Times New Roman TUR" w:cs="Times New Roman TUR"/>
          <w:color w:val="000000"/>
        </w:rPr>
        <w:t>n</w:t>
      </w:r>
      <w:r>
        <w:rPr>
          <w:rFonts w:ascii="Times New Roman TUR" w:hAnsi="Times New Roman TUR" w:cs="Times New Roman TUR"/>
          <w:color w:val="000000"/>
        </w:rPr>
        <w:t xml:space="preserve">, </w:t>
      </w:r>
      <w:r w:rsidR="00965DA5">
        <w:rPr>
          <w:rFonts w:ascii="Times New Roman TUR" w:hAnsi="Times New Roman TUR" w:cs="Times New Roman TUR"/>
          <w:color w:val="000000"/>
        </w:rPr>
        <w:t>q</w:t>
      </w:r>
      <w:r>
        <w:rPr>
          <w:rFonts w:ascii="Times New Roman TUR" w:hAnsi="Times New Roman TUR" w:cs="Times New Roman TUR"/>
          <w:color w:val="000000"/>
        </w:rPr>
        <w:t>abr</w:t>
      </w:r>
      <w:r w:rsidR="00965DA5">
        <w:rPr>
          <w:rFonts w:ascii="Times New Roman TUR" w:hAnsi="Times New Roman TUR" w:cs="Times New Roman TUR"/>
          <w:color w:val="000000"/>
        </w:rPr>
        <w:t>ga</w:t>
      </w:r>
      <w:r>
        <w:rPr>
          <w:rFonts w:ascii="Times New Roman TUR" w:hAnsi="Times New Roman TUR" w:cs="Times New Roman TUR"/>
          <w:color w:val="000000"/>
        </w:rPr>
        <w:t xml:space="preserve"> </w:t>
      </w:r>
      <w:r w:rsidR="00965DA5">
        <w:rPr>
          <w:rFonts w:ascii="Times New Roman TUR" w:hAnsi="Times New Roman TUR" w:cs="Times New Roman TUR"/>
          <w:color w:val="000000"/>
        </w:rPr>
        <w:t>iy</w:t>
      </w:r>
      <w:r>
        <w:rPr>
          <w:rFonts w:ascii="Times New Roman TUR" w:hAnsi="Times New Roman TUR" w:cs="Times New Roman TUR"/>
          <w:color w:val="000000"/>
        </w:rPr>
        <w:t>m</w:t>
      </w:r>
      <w:r w:rsidR="00965DA5">
        <w:rPr>
          <w:rFonts w:ascii="Times New Roman TUR" w:hAnsi="Times New Roman TUR" w:cs="Times New Roman TUR"/>
          <w:color w:val="000000"/>
        </w:rPr>
        <w:t>o</w:t>
      </w:r>
      <w:r>
        <w:rPr>
          <w:rFonts w:ascii="Times New Roman TUR" w:hAnsi="Times New Roman TUR" w:cs="Times New Roman TUR"/>
          <w:color w:val="000000"/>
        </w:rPr>
        <w:t xml:space="preserve">n </w:t>
      </w:r>
      <w:r w:rsidR="00965DA5">
        <w:rPr>
          <w:rFonts w:ascii="Times New Roman TUR" w:hAnsi="Times New Roman TUR" w:cs="Times New Roman TUR"/>
          <w:color w:val="000000"/>
        </w:rPr>
        <w:t>bilan</w:t>
      </w:r>
      <w:r>
        <w:rPr>
          <w:rFonts w:ascii="Times New Roman TUR" w:hAnsi="Times New Roman TUR" w:cs="Times New Roman TUR"/>
          <w:color w:val="000000"/>
        </w:rPr>
        <w:t xml:space="preserve"> </w:t>
      </w:r>
      <w:r w:rsidR="00965DA5">
        <w:rPr>
          <w:rFonts w:ascii="Times New Roman TUR" w:hAnsi="Times New Roman TUR" w:cs="Times New Roman TUR"/>
          <w:color w:val="000000"/>
        </w:rPr>
        <w:t>kirish</w:t>
      </w:r>
      <w:r>
        <w:rPr>
          <w:rFonts w:ascii="Times New Roman TUR" w:hAnsi="Times New Roman TUR" w:cs="Times New Roman TUR"/>
          <w:color w:val="000000"/>
        </w:rPr>
        <w:t xml:space="preserve"> </w:t>
      </w:r>
      <w:r w:rsidR="00965DA5">
        <w:rPr>
          <w:rFonts w:ascii="Times New Roman TUR" w:hAnsi="Times New Roman TUR" w:cs="Times New Roman TUR"/>
          <w:color w:val="000000"/>
        </w:rPr>
        <w:t>dorisi bilan</w:t>
      </w:r>
      <w:r>
        <w:rPr>
          <w:rFonts w:ascii="Times New Roman TUR" w:hAnsi="Times New Roman TUR" w:cs="Times New Roman TUR"/>
          <w:color w:val="000000"/>
        </w:rPr>
        <w:t xml:space="preserve"> </w:t>
      </w:r>
      <w:r w:rsidR="00965DA5">
        <w:rPr>
          <w:rFonts w:ascii="Times New Roman TUR" w:hAnsi="Times New Roman TUR" w:cs="Times New Roman TUR"/>
          <w:color w:val="000000"/>
        </w:rPr>
        <w:t>davolagan</w:t>
      </w:r>
      <w:r>
        <w:rPr>
          <w:rFonts w:ascii="Times New Roman TUR" w:hAnsi="Times New Roman TUR" w:cs="Times New Roman TUR"/>
          <w:color w:val="000000"/>
        </w:rPr>
        <w:t xml:space="preserve"> Ris</w:t>
      </w:r>
      <w:r w:rsidR="00965DA5">
        <w:rPr>
          <w:rFonts w:ascii="Times New Roman TUR" w:hAnsi="Times New Roman TUR" w:cs="Times New Roman TUR"/>
          <w:color w:val="000000"/>
        </w:rPr>
        <w:t>o</w:t>
      </w:r>
      <w:r>
        <w:rPr>
          <w:rFonts w:ascii="Times New Roman TUR" w:hAnsi="Times New Roman TUR" w:cs="Times New Roman TUR"/>
          <w:color w:val="000000"/>
        </w:rPr>
        <w:t>l</w:t>
      </w:r>
      <w:r w:rsidR="00965DA5">
        <w:rPr>
          <w:rFonts w:ascii="Times New Roman TUR" w:hAnsi="Times New Roman TUR" w:cs="Times New Roman TUR"/>
          <w:color w:val="000000"/>
        </w:rPr>
        <w:t>a</w:t>
      </w:r>
      <w:r>
        <w:rPr>
          <w:rFonts w:ascii="Times New Roman TUR" w:hAnsi="Times New Roman TUR" w:cs="Times New Roman TUR"/>
          <w:color w:val="000000"/>
        </w:rPr>
        <w:t>t-</w:t>
      </w:r>
      <w:r w:rsidR="00965DA5">
        <w:rPr>
          <w:rFonts w:ascii="Times New Roman TUR" w:hAnsi="Times New Roman TUR" w:cs="Times New Roman TUR"/>
          <w:color w:val="000000"/>
        </w:rPr>
        <w:t>u</w:t>
      </w:r>
      <w:r>
        <w:rPr>
          <w:rFonts w:ascii="Times New Roman TUR" w:hAnsi="Times New Roman TUR" w:cs="Times New Roman TUR"/>
          <w:color w:val="000000"/>
        </w:rPr>
        <w:t>n</w:t>
      </w:r>
      <w:r w:rsidR="00965DA5">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965DA5">
        <w:rPr>
          <w:rFonts w:ascii="Times New Roman TUR" w:hAnsi="Times New Roman TUR" w:cs="Times New Roman TUR"/>
          <w:color w:val="000000"/>
        </w:rPr>
        <w:t>shog</w:t>
      </w:r>
      <w:r>
        <w:rPr>
          <w:rFonts w:ascii="Times New Roman TUR" w:hAnsi="Times New Roman TUR" w:cs="Times New Roman TUR"/>
          <w:color w:val="000000"/>
        </w:rPr>
        <w:t>irdl</w:t>
      </w:r>
      <w:r w:rsidR="00965DA5">
        <w:rPr>
          <w:rFonts w:ascii="Times New Roman TUR" w:hAnsi="Times New Roman TUR" w:cs="Times New Roman TUR"/>
          <w:color w:val="000000"/>
        </w:rPr>
        <w:t>a</w:t>
      </w:r>
      <w:r>
        <w:rPr>
          <w:rFonts w:ascii="Times New Roman TUR" w:hAnsi="Times New Roman TUR" w:cs="Times New Roman TUR"/>
          <w:color w:val="000000"/>
        </w:rPr>
        <w:t>ri</w:t>
      </w:r>
      <w:r w:rsidR="00965DA5">
        <w:rPr>
          <w:rFonts w:ascii="Times New Roman TUR" w:hAnsi="Times New Roman TUR" w:cs="Times New Roman TUR"/>
          <w:color w:val="000000"/>
        </w:rPr>
        <w:t>ga</w:t>
      </w:r>
      <w:r>
        <w:rPr>
          <w:rFonts w:ascii="Times New Roman TUR" w:hAnsi="Times New Roman TUR" w:cs="Times New Roman TUR"/>
          <w:color w:val="000000"/>
        </w:rPr>
        <w:t xml:space="preserve"> bir h</w:t>
      </w:r>
      <w:r w:rsidR="00965DA5">
        <w:rPr>
          <w:rFonts w:ascii="Times New Roman TUR" w:hAnsi="Times New Roman TUR" w:cs="Times New Roman TUR"/>
          <w:color w:val="000000"/>
        </w:rPr>
        <w:t>ujja</w:t>
      </w:r>
      <w:r>
        <w:rPr>
          <w:rFonts w:ascii="Times New Roman TUR" w:hAnsi="Times New Roman TUR" w:cs="Times New Roman TUR"/>
          <w:color w:val="000000"/>
        </w:rPr>
        <w:t xml:space="preserve">ti </w:t>
      </w:r>
      <w:r w:rsidR="00965DA5">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965DA5">
        <w:rPr>
          <w:rFonts w:ascii="Times New Roman TUR" w:hAnsi="Times New Roman TUR" w:cs="Times New Roman TUR"/>
          <w:color w:val="000000"/>
        </w:rPr>
        <w:t>iya</w:t>
      </w:r>
      <w:r>
        <w:rPr>
          <w:rFonts w:ascii="Times New Roman TUR" w:hAnsi="Times New Roman TUR" w:cs="Times New Roman TUR"/>
          <w:color w:val="000000"/>
        </w:rPr>
        <w:t xml:space="preserve"> ba</w:t>
      </w:r>
      <w:r w:rsidR="00965DA5">
        <w:rPr>
          <w:rFonts w:ascii="Times New Roman TUR" w:hAnsi="Times New Roman TUR" w:cs="Times New Roman TUR"/>
          <w:color w:val="000000"/>
        </w:rPr>
        <w:t>xsh qilga</w:t>
      </w:r>
      <w:r>
        <w:rPr>
          <w:rFonts w:ascii="Times New Roman TUR" w:hAnsi="Times New Roman TUR" w:cs="Times New Roman TUR"/>
          <w:color w:val="000000"/>
        </w:rPr>
        <w:t>n Ris</w:t>
      </w:r>
      <w:r w:rsidR="00965DA5">
        <w:rPr>
          <w:rFonts w:ascii="Times New Roman TUR" w:hAnsi="Times New Roman TUR" w:cs="Times New Roman TUR"/>
          <w:color w:val="000000"/>
        </w:rPr>
        <w:t>o</w:t>
      </w:r>
      <w:r>
        <w:rPr>
          <w:rFonts w:ascii="Times New Roman TUR" w:hAnsi="Times New Roman TUR" w:cs="Times New Roman TUR"/>
          <w:color w:val="000000"/>
        </w:rPr>
        <w:t>l</w:t>
      </w:r>
      <w:r w:rsidR="00965DA5">
        <w:rPr>
          <w:rFonts w:ascii="Times New Roman TUR" w:hAnsi="Times New Roman TUR" w:cs="Times New Roman TUR"/>
          <w:color w:val="000000"/>
        </w:rPr>
        <w:t>a</w:t>
      </w:r>
      <w:r>
        <w:rPr>
          <w:rFonts w:ascii="Times New Roman TUR" w:hAnsi="Times New Roman TUR" w:cs="Times New Roman TUR"/>
          <w:color w:val="000000"/>
        </w:rPr>
        <w:t>t-</w:t>
      </w:r>
      <w:r w:rsidR="00965DA5">
        <w:rPr>
          <w:rFonts w:ascii="Times New Roman TUR" w:hAnsi="Times New Roman TUR" w:cs="Times New Roman TUR"/>
          <w:color w:val="000000"/>
        </w:rPr>
        <w:t>u</w:t>
      </w:r>
      <w:r>
        <w:rPr>
          <w:rFonts w:ascii="Times New Roman TUR" w:hAnsi="Times New Roman TUR" w:cs="Times New Roman TUR"/>
          <w:color w:val="000000"/>
        </w:rPr>
        <w:t>n</w:t>
      </w:r>
      <w:r w:rsidR="00965DA5">
        <w:rPr>
          <w:rFonts w:ascii="Times New Roman TUR" w:hAnsi="Times New Roman TUR" w:cs="Times New Roman TUR"/>
          <w:color w:val="000000"/>
        </w:rPr>
        <w:t xml:space="preserve"> </w:t>
      </w:r>
      <w:r>
        <w:rPr>
          <w:rFonts w:ascii="Times New Roman TUR" w:hAnsi="Times New Roman TUR" w:cs="Times New Roman TUR"/>
          <w:color w:val="000000"/>
        </w:rPr>
        <w:t>Nur</w:t>
      </w:r>
      <w:r w:rsidR="00965DA5">
        <w:rPr>
          <w:rFonts w:ascii="Times New Roman TUR" w:hAnsi="Times New Roman TUR" w:cs="Times New Roman TUR"/>
          <w:color w:val="000000"/>
        </w:rPr>
        <w:t>g</w:t>
      </w:r>
      <w:r>
        <w:rPr>
          <w:rFonts w:ascii="Times New Roman TUR" w:hAnsi="Times New Roman TUR" w:cs="Times New Roman TUR"/>
          <w:color w:val="000000"/>
        </w:rPr>
        <w:t xml:space="preserve">a </w:t>
      </w:r>
      <w:r w:rsidR="00965DA5">
        <w:rPr>
          <w:rFonts w:ascii="Times New Roman TUR" w:hAnsi="Times New Roman TUR" w:cs="Times New Roman TUR"/>
          <w:color w:val="000000"/>
        </w:rPr>
        <w:t>x</w:t>
      </w:r>
      <w:r>
        <w:rPr>
          <w:rFonts w:ascii="Times New Roman TUR" w:hAnsi="Times New Roman TUR" w:cs="Times New Roman TUR"/>
          <w:color w:val="000000"/>
        </w:rPr>
        <w:t>izm</w:t>
      </w:r>
      <w:r w:rsidR="00965DA5">
        <w:rPr>
          <w:rFonts w:ascii="Times New Roman TUR" w:hAnsi="Times New Roman TUR" w:cs="Times New Roman TUR"/>
          <w:color w:val="000000"/>
        </w:rPr>
        <w:t>a</w:t>
      </w:r>
      <w:r>
        <w:rPr>
          <w:rFonts w:ascii="Times New Roman TUR" w:hAnsi="Times New Roman TUR" w:cs="Times New Roman TUR"/>
          <w:color w:val="000000"/>
        </w:rPr>
        <w:t>t, a</w:t>
      </w:r>
      <w:r w:rsidR="00965DA5">
        <w:rPr>
          <w:rFonts w:ascii="Times New Roman TUR" w:hAnsi="Times New Roman TUR" w:cs="Times New Roman TUR"/>
          <w:color w:val="000000"/>
        </w:rPr>
        <w:t>j</w:t>
      </w:r>
      <w:r>
        <w:rPr>
          <w:rFonts w:ascii="Times New Roman TUR" w:hAnsi="Times New Roman TUR" w:cs="Times New Roman TUR"/>
          <w:color w:val="000000"/>
        </w:rPr>
        <w:t>ab</w:t>
      </w:r>
      <w:r w:rsidR="00965DA5">
        <w:rPr>
          <w:rFonts w:ascii="Times New Roman TUR" w:hAnsi="Times New Roman TUR" w:cs="Times New Roman TUR"/>
          <w:color w:val="000000"/>
        </w:rPr>
        <w:t>o</w:t>
      </w:r>
      <w:r>
        <w:rPr>
          <w:rFonts w:ascii="Times New Roman TUR" w:hAnsi="Times New Roman TUR" w:cs="Times New Roman TUR"/>
          <w:color w:val="000000"/>
        </w:rPr>
        <w:t xml:space="preserve"> </w:t>
      </w:r>
      <w:r w:rsidR="00965DA5">
        <w:rPr>
          <w:rFonts w:ascii="Times New Roman TUR" w:hAnsi="Times New Roman TUR" w:cs="Times New Roman TUR"/>
          <w:color w:val="000000"/>
        </w:rPr>
        <w:t>oj</w:t>
      </w:r>
      <w:r>
        <w:rPr>
          <w:rFonts w:ascii="Times New Roman TUR" w:hAnsi="Times New Roman TUR" w:cs="Times New Roman TUR"/>
          <w:color w:val="000000"/>
        </w:rPr>
        <w:t>iz ins</w:t>
      </w:r>
      <w:r w:rsidR="00965DA5">
        <w:rPr>
          <w:rFonts w:ascii="Times New Roman TUR" w:hAnsi="Times New Roman TUR" w:cs="Times New Roman TUR"/>
          <w:color w:val="000000"/>
        </w:rPr>
        <w:t>o</w:t>
      </w:r>
      <w:r>
        <w:rPr>
          <w:rFonts w:ascii="Times New Roman TUR" w:hAnsi="Times New Roman TUR" w:cs="Times New Roman TUR"/>
          <w:color w:val="000000"/>
        </w:rPr>
        <w:t>nlar</w:t>
      </w:r>
      <w:r w:rsidR="00965DA5">
        <w:rPr>
          <w:rFonts w:ascii="Times New Roman TUR" w:hAnsi="Times New Roman TUR" w:cs="Times New Roman TUR"/>
          <w:color w:val="000000"/>
        </w:rPr>
        <w:t>ni</w:t>
      </w:r>
      <w:r>
        <w:rPr>
          <w:rFonts w:ascii="Times New Roman TUR" w:hAnsi="Times New Roman TUR" w:cs="Times New Roman TUR"/>
          <w:color w:val="000000"/>
        </w:rPr>
        <w:t>n</w:t>
      </w:r>
      <w:r w:rsidR="00965DA5">
        <w:rPr>
          <w:rFonts w:ascii="Times New Roman TUR" w:hAnsi="Times New Roman TUR" w:cs="Times New Roman TUR"/>
          <w:color w:val="000000"/>
        </w:rPr>
        <w:t>g</w:t>
      </w:r>
      <w:r>
        <w:rPr>
          <w:rFonts w:ascii="Times New Roman TUR" w:hAnsi="Times New Roman TUR" w:cs="Times New Roman TUR"/>
          <w:color w:val="000000"/>
        </w:rPr>
        <w:t xml:space="preserve"> </w:t>
      </w:r>
      <w:r w:rsidR="00965DA5">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sidR="00965DA5">
        <w:rPr>
          <w:rFonts w:ascii="Times New Roman TUR" w:hAnsi="Times New Roman TUR" w:cs="Times New Roman TUR"/>
          <w:color w:val="000000"/>
        </w:rPr>
        <w:t>iy</w:t>
      </w:r>
      <w:r>
        <w:rPr>
          <w:rFonts w:ascii="Times New Roman TUR" w:hAnsi="Times New Roman TUR" w:cs="Times New Roman TUR"/>
          <w:color w:val="000000"/>
        </w:rPr>
        <w:t xml:space="preserve"> v</w:t>
      </w:r>
      <w:r w:rsidR="00965DA5">
        <w:rPr>
          <w:rFonts w:ascii="Times New Roman TUR" w:hAnsi="Times New Roman TUR" w:cs="Times New Roman TUR"/>
          <w:color w:val="000000"/>
        </w:rPr>
        <w:t>a</w:t>
      </w:r>
      <w:r>
        <w:rPr>
          <w:rFonts w:ascii="Times New Roman TUR" w:hAnsi="Times New Roman TUR" w:cs="Times New Roman TUR"/>
          <w:color w:val="000000"/>
        </w:rPr>
        <w:t xml:space="preserve"> fazl</w:t>
      </w:r>
      <w:r w:rsidR="00965DA5">
        <w:rPr>
          <w:rFonts w:ascii="Times New Roman TUR" w:hAnsi="Times New Roman TUR" w:cs="Times New Roman TUR"/>
          <w:color w:val="000000"/>
        </w:rPr>
        <w:t>i</w:t>
      </w:r>
      <w:r>
        <w:rPr>
          <w:rFonts w:ascii="Times New Roman TUR" w:hAnsi="Times New Roman TUR" w:cs="Times New Roman TUR"/>
          <w:color w:val="000000"/>
        </w:rPr>
        <w:t xml:space="preserve"> </w:t>
      </w:r>
      <w:r w:rsidR="00965DA5">
        <w:rPr>
          <w:rFonts w:ascii="Times New Roman TUR" w:hAnsi="Times New Roman TUR" w:cs="Times New Roman TUR"/>
          <w:color w:val="000000"/>
        </w:rPr>
        <w:t>I</w:t>
      </w:r>
      <w:r>
        <w:rPr>
          <w:rFonts w:ascii="Times New Roman TUR" w:hAnsi="Times New Roman TUR" w:cs="Times New Roman TUR"/>
          <w:color w:val="000000"/>
        </w:rPr>
        <w:t>l</w:t>
      </w:r>
      <w:r w:rsidR="00965DA5">
        <w:rPr>
          <w:rFonts w:ascii="Times New Roman TUR" w:hAnsi="Times New Roman TUR" w:cs="Times New Roman TUR"/>
          <w:color w:val="000000"/>
        </w:rPr>
        <w:t>o</w:t>
      </w:r>
      <w:r>
        <w:rPr>
          <w:rFonts w:ascii="Times New Roman TUR" w:hAnsi="Times New Roman TUR" w:cs="Times New Roman TUR"/>
          <w:color w:val="000000"/>
        </w:rPr>
        <w:t>h</w:t>
      </w:r>
      <w:r w:rsidR="00965DA5">
        <w:rPr>
          <w:rFonts w:ascii="Times New Roman TUR" w:hAnsi="Times New Roman TUR" w:cs="Times New Roman TUR"/>
          <w:color w:val="000000"/>
        </w:rPr>
        <w:t>iy</w:t>
      </w:r>
      <w:r>
        <w:rPr>
          <w:rFonts w:ascii="Times New Roman TUR" w:hAnsi="Times New Roman TUR" w:cs="Times New Roman TUR"/>
          <w:color w:val="000000"/>
        </w:rPr>
        <w:t xml:space="preserve"> </w:t>
      </w:r>
      <w:r w:rsidR="00965DA5">
        <w:rPr>
          <w:rFonts w:ascii="Times New Roman TUR" w:hAnsi="Times New Roman TUR" w:cs="Times New Roman TUR"/>
          <w:color w:val="000000"/>
        </w:rPr>
        <w:t>bilan</w:t>
      </w:r>
      <w:r>
        <w:rPr>
          <w:rFonts w:ascii="Times New Roman TUR" w:hAnsi="Times New Roman TUR" w:cs="Times New Roman TUR"/>
          <w:color w:val="000000"/>
        </w:rPr>
        <w:t xml:space="preserve"> </w:t>
      </w:r>
      <w:r w:rsidR="00965DA5">
        <w:rPr>
          <w:rFonts w:ascii="Times New Roman TUR" w:hAnsi="Times New Roman TUR" w:cs="Times New Roman TUR"/>
          <w:color w:val="000000"/>
        </w:rPr>
        <w:t>x</w:t>
      </w:r>
      <w:r>
        <w:rPr>
          <w:rFonts w:ascii="Times New Roman TUR" w:hAnsi="Times New Roman TUR" w:cs="Times New Roman TUR"/>
          <w:color w:val="000000"/>
        </w:rPr>
        <w:t>izm</w:t>
      </w:r>
      <w:r w:rsidR="00965DA5">
        <w:rPr>
          <w:rFonts w:ascii="Times New Roman TUR" w:hAnsi="Times New Roman TUR" w:cs="Times New Roman TUR"/>
          <w:color w:val="000000"/>
        </w:rPr>
        <w:t>a</w:t>
      </w:r>
      <w:r>
        <w:rPr>
          <w:rFonts w:ascii="Times New Roman TUR" w:hAnsi="Times New Roman TUR" w:cs="Times New Roman TUR"/>
          <w:color w:val="000000"/>
        </w:rPr>
        <w:t>tl</w:t>
      </w:r>
      <w:r w:rsidR="00965DA5">
        <w:rPr>
          <w:rFonts w:ascii="Times New Roman TUR" w:hAnsi="Times New Roman TUR" w:cs="Times New Roman TUR"/>
          <w:color w:val="000000"/>
        </w:rPr>
        <w:t>a</w:t>
      </w:r>
      <w:r>
        <w:rPr>
          <w:rFonts w:ascii="Times New Roman TUR" w:hAnsi="Times New Roman TUR" w:cs="Times New Roman TUR"/>
          <w:color w:val="000000"/>
        </w:rPr>
        <w:t xml:space="preserve">ri </w:t>
      </w:r>
      <w:r w:rsidR="00965DA5">
        <w:rPr>
          <w:rFonts w:ascii="Times New Roman TUR" w:hAnsi="Times New Roman TUR" w:cs="Times New Roman TUR"/>
          <w:color w:val="000000"/>
        </w:rPr>
        <w:t>qanday</w:t>
      </w:r>
      <w:r>
        <w:rPr>
          <w:rFonts w:ascii="Times New Roman TUR" w:hAnsi="Times New Roman TUR" w:cs="Times New Roman TUR"/>
          <w:color w:val="000000"/>
        </w:rPr>
        <w:t xml:space="preserve"> </w:t>
      </w:r>
      <w:r w:rsidR="00965DA5">
        <w:rPr>
          <w:rFonts w:ascii="Times New Roman TUR" w:hAnsi="Times New Roman TUR" w:cs="Times New Roman TUR"/>
          <w:color w:val="000000"/>
        </w:rPr>
        <w:t>qarshilik</w:t>
      </w:r>
      <w:r>
        <w:rPr>
          <w:rFonts w:ascii="Times New Roman TUR" w:hAnsi="Times New Roman TUR" w:cs="Times New Roman TUR"/>
          <w:color w:val="000000"/>
        </w:rPr>
        <w:t xml:space="preserve"> </w:t>
      </w:r>
      <w:r w:rsidR="00965DA5">
        <w:rPr>
          <w:rFonts w:ascii="Times New Roman TUR" w:hAnsi="Times New Roman TUR" w:cs="Times New Roman TUR"/>
          <w:color w:val="000000"/>
        </w:rPr>
        <w:t>k</w:t>
      </w:r>
      <w:r w:rsidR="00317151">
        <w:rPr>
          <w:rFonts w:ascii="Times New Roman TUR" w:hAnsi="Times New Roman TUR" w:cs="Times New Roman TUR"/>
          <w:color w:val="000000"/>
        </w:rPr>
        <w:t>o‘</w:t>
      </w:r>
      <w:r w:rsidR="00965DA5">
        <w:rPr>
          <w:rFonts w:ascii="Times New Roman TUR" w:hAnsi="Times New Roman TUR" w:cs="Times New Roman TUR"/>
          <w:color w:val="000000"/>
        </w:rPr>
        <w:t>rsatadi</w:t>
      </w:r>
      <w:r>
        <w:rPr>
          <w:rFonts w:ascii="Times New Roman TUR" w:hAnsi="Times New Roman TUR" w:cs="Times New Roman TUR"/>
          <w:color w:val="000000"/>
        </w:rPr>
        <w:t>; b</w:t>
      </w:r>
      <w:r w:rsidR="00965DA5">
        <w:rPr>
          <w:rFonts w:ascii="Times New Roman TUR" w:hAnsi="Times New Roman TUR" w:cs="Times New Roman TUR"/>
          <w:color w:val="000000"/>
        </w:rPr>
        <w:t>a</w:t>
      </w:r>
      <w:r>
        <w:rPr>
          <w:rFonts w:ascii="Times New Roman TUR" w:hAnsi="Times New Roman TUR" w:cs="Times New Roman TUR"/>
          <w:color w:val="000000"/>
        </w:rPr>
        <w:t>lki h</w:t>
      </w:r>
      <w:r w:rsidR="00965DA5">
        <w:rPr>
          <w:rFonts w:ascii="Times New Roman TUR" w:hAnsi="Times New Roman TUR" w:cs="Times New Roman TUR"/>
          <w:color w:val="000000"/>
        </w:rPr>
        <w:t>a</w:t>
      </w:r>
      <w:r>
        <w:rPr>
          <w:rFonts w:ascii="Times New Roman TUR" w:hAnsi="Times New Roman TUR" w:cs="Times New Roman TUR"/>
          <w:color w:val="000000"/>
        </w:rPr>
        <w:t>r i</w:t>
      </w:r>
      <w:r w:rsidR="00965DA5">
        <w:rPr>
          <w:rFonts w:ascii="Times New Roman TUR" w:hAnsi="Times New Roman TUR" w:cs="Times New Roman TUR"/>
          <w:color w:val="000000"/>
        </w:rPr>
        <w:t>k</w:t>
      </w:r>
      <w:r>
        <w:rPr>
          <w:rFonts w:ascii="Times New Roman TUR" w:hAnsi="Times New Roman TUR" w:cs="Times New Roman TUR"/>
          <w:color w:val="000000"/>
        </w:rPr>
        <w:t xml:space="preserve">ki </w:t>
      </w:r>
      <w:r w:rsidR="00965DA5">
        <w:rPr>
          <w:rFonts w:ascii="Times New Roman TUR" w:hAnsi="Times New Roman TUR" w:cs="Times New Roman TUR"/>
          <w:color w:val="000000"/>
        </w:rPr>
        <w:t>j</w:t>
      </w:r>
      <w:r>
        <w:rPr>
          <w:rFonts w:ascii="Times New Roman TUR" w:hAnsi="Times New Roman TUR" w:cs="Times New Roman TUR"/>
          <w:color w:val="000000"/>
        </w:rPr>
        <w:t>ih</w:t>
      </w:r>
      <w:r w:rsidR="00965DA5">
        <w:rPr>
          <w:rFonts w:ascii="Times New Roman TUR" w:hAnsi="Times New Roman TUR" w:cs="Times New Roman TUR"/>
          <w:color w:val="000000"/>
        </w:rPr>
        <w:t>a</w:t>
      </w:r>
      <w:r>
        <w:rPr>
          <w:rFonts w:ascii="Times New Roman TUR" w:hAnsi="Times New Roman TUR" w:cs="Times New Roman TUR"/>
          <w:color w:val="000000"/>
        </w:rPr>
        <w:t>t</w:t>
      </w:r>
      <w:r w:rsidR="00965DA5">
        <w:rPr>
          <w:rFonts w:ascii="Times New Roman TUR" w:hAnsi="Times New Roman TUR" w:cs="Times New Roman TUR"/>
          <w:color w:val="000000"/>
        </w:rPr>
        <w:t xml:space="preserve"> bilan</w:t>
      </w:r>
      <w:r>
        <w:rPr>
          <w:rFonts w:ascii="Times New Roman TUR" w:hAnsi="Times New Roman TUR" w:cs="Times New Roman TUR"/>
          <w:color w:val="000000"/>
        </w:rPr>
        <w:t xml:space="preserve"> bir fazl</w:t>
      </w:r>
      <w:r w:rsidR="00965DA5">
        <w:rPr>
          <w:rFonts w:ascii="Times New Roman TUR" w:hAnsi="Times New Roman TUR" w:cs="Times New Roman TUR"/>
          <w:color w:val="000000"/>
        </w:rPr>
        <w:t>i</w:t>
      </w:r>
      <w:r>
        <w:rPr>
          <w:rFonts w:ascii="Times New Roman TUR" w:hAnsi="Times New Roman TUR" w:cs="Times New Roman TUR"/>
          <w:color w:val="000000"/>
        </w:rPr>
        <w:t xml:space="preserve"> </w:t>
      </w:r>
      <w:r w:rsidR="00965DA5">
        <w:rPr>
          <w:rFonts w:ascii="Times New Roman TUR" w:hAnsi="Times New Roman TUR" w:cs="Times New Roman TUR"/>
          <w:color w:val="000000"/>
        </w:rPr>
        <w:t>I</w:t>
      </w:r>
      <w:r>
        <w:rPr>
          <w:rFonts w:ascii="Times New Roman TUR" w:hAnsi="Times New Roman TUR" w:cs="Times New Roman TUR"/>
          <w:color w:val="000000"/>
        </w:rPr>
        <w:t>l</w:t>
      </w:r>
      <w:r w:rsidR="00965DA5">
        <w:rPr>
          <w:rFonts w:ascii="Times New Roman TUR" w:hAnsi="Times New Roman TUR" w:cs="Times New Roman TUR"/>
          <w:color w:val="000000"/>
        </w:rPr>
        <w:t>o</w:t>
      </w:r>
      <w:r>
        <w:rPr>
          <w:rFonts w:ascii="Times New Roman TUR" w:hAnsi="Times New Roman TUR" w:cs="Times New Roman TUR"/>
          <w:color w:val="000000"/>
        </w:rPr>
        <w:t>h</w:t>
      </w:r>
      <w:r w:rsidR="00965DA5">
        <w:rPr>
          <w:rFonts w:ascii="Times New Roman TUR" w:hAnsi="Times New Roman TUR" w:cs="Times New Roman TUR"/>
          <w:color w:val="000000"/>
        </w:rPr>
        <w:t>iy</w:t>
      </w:r>
      <w:r>
        <w:rPr>
          <w:rFonts w:ascii="Times New Roman TUR" w:hAnsi="Times New Roman TUR" w:cs="Times New Roman TUR"/>
          <w:color w:val="000000"/>
        </w:rPr>
        <w:t>dir." b</w:t>
      </w:r>
      <w:r w:rsidR="00965DA5">
        <w:rPr>
          <w:rFonts w:ascii="Times New Roman TUR" w:hAnsi="Times New Roman TUR" w:cs="Times New Roman TUR"/>
          <w:color w:val="000000"/>
        </w:rPr>
        <w:t>a</w:t>
      </w:r>
      <w:r>
        <w:rPr>
          <w:rFonts w:ascii="Times New Roman TUR" w:hAnsi="Times New Roman TUR" w:cs="Times New Roman TUR"/>
          <w:color w:val="000000"/>
        </w:rPr>
        <w:t>y</w:t>
      </w:r>
      <w:r w:rsidR="00965DA5">
        <w:rPr>
          <w:rFonts w:ascii="Times New Roman TUR" w:hAnsi="Times New Roman TUR" w:cs="Times New Roman TUR"/>
          <w:color w:val="000000"/>
        </w:rPr>
        <w:t>o</w:t>
      </w:r>
      <w:r>
        <w:rPr>
          <w:rFonts w:ascii="Times New Roman TUR" w:hAnsi="Times New Roman TUR" w:cs="Times New Roman TUR"/>
          <w:color w:val="000000"/>
        </w:rPr>
        <w:t xml:space="preserve">n </w:t>
      </w:r>
      <w:r w:rsidR="00965DA5">
        <w:rPr>
          <w:rFonts w:ascii="Times New Roman TUR" w:hAnsi="Times New Roman TUR" w:cs="Times New Roman TUR"/>
          <w:color w:val="000000"/>
        </w:rPr>
        <w:t>qilingandan</w:t>
      </w:r>
      <w:r>
        <w:rPr>
          <w:rFonts w:ascii="Times New Roman TUR" w:hAnsi="Times New Roman TUR" w:cs="Times New Roman TUR"/>
          <w:color w:val="000000"/>
        </w:rPr>
        <w:t xml:space="preserve"> </w:t>
      </w:r>
      <w:r w:rsidR="00965DA5">
        <w:rPr>
          <w:rFonts w:ascii="Times New Roman TUR" w:hAnsi="Times New Roman TUR" w:cs="Times New Roman TUR"/>
          <w:color w:val="000000"/>
        </w:rPr>
        <w:t>keyin</w:t>
      </w:r>
      <w:r>
        <w:rPr>
          <w:rFonts w:ascii="Times New Roman TUR" w:hAnsi="Times New Roman TUR" w:cs="Times New Roman TUR"/>
          <w:color w:val="000000"/>
        </w:rPr>
        <w:t xml:space="preserve">, </w:t>
      </w:r>
      <w:r w:rsidR="00965DA5">
        <w:rPr>
          <w:rFonts w:ascii="Times New Roman TUR" w:hAnsi="Times New Roman TUR" w:cs="Times New Roman TUR"/>
          <w:color w:val="000000"/>
        </w:rPr>
        <w:t>qanday</w:t>
      </w:r>
      <w:r>
        <w:rPr>
          <w:rFonts w:ascii="Times New Roman TUR" w:hAnsi="Times New Roman TUR" w:cs="Times New Roman TUR"/>
          <w:color w:val="000000"/>
        </w:rPr>
        <w:t xml:space="preserve"> </w:t>
      </w:r>
      <w:r w:rsidR="00965DA5">
        <w:rPr>
          <w:rFonts w:ascii="Times New Roman TUR" w:hAnsi="Times New Roman TUR" w:cs="Times New Roman TUR"/>
          <w:color w:val="000000"/>
        </w:rPr>
        <w:t>tunning</w:t>
      </w:r>
      <w:r>
        <w:rPr>
          <w:rFonts w:ascii="Times New Roman TUR" w:hAnsi="Times New Roman TUR" w:cs="Times New Roman TUR"/>
          <w:color w:val="000000"/>
        </w:rPr>
        <w:t xml:space="preserve"> zulm</w:t>
      </w:r>
      <w:r w:rsidR="00965DA5">
        <w:rPr>
          <w:rFonts w:ascii="Times New Roman TUR" w:hAnsi="Times New Roman TUR" w:cs="Times New Roman TUR"/>
          <w:color w:val="000000"/>
        </w:rPr>
        <w:t>a</w:t>
      </w:r>
      <w:r>
        <w:rPr>
          <w:rFonts w:ascii="Times New Roman TUR" w:hAnsi="Times New Roman TUR" w:cs="Times New Roman TUR"/>
          <w:color w:val="000000"/>
        </w:rPr>
        <w:t>t</w:t>
      </w:r>
      <w:r w:rsidR="00965DA5">
        <w:rPr>
          <w:rFonts w:ascii="Times New Roman TUR" w:hAnsi="Times New Roman TUR" w:cs="Times New Roman TUR"/>
          <w:color w:val="000000"/>
        </w:rPr>
        <w:t>i</w:t>
      </w:r>
      <w:r>
        <w:rPr>
          <w:rFonts w:ascii="Times New Roman TUR" w:hAnsi="Times New Roman TUR" w:cs="Times New Roman TUR"/>
          <w:color w:val="000000"/>
        </w:rPr>
        <w:t>da y</w:t>
      </w:r>
      <w:r w:rsidR="00965DA5">
        <w:rPr>
          <w:rFonts w:ascii="Times New Roman TUR" w:hAnsi="Times New Roman TUR" w:cs="Times New Roman TUR"/>
          <w:color w:val="000000"/>
        </w:rPr>
        <w:t>o</w:t>
      </w:r>
      <w:r>
        <w:rPr>
          <w:rFonts w:ascii="Times New Roman TUR" w:hAnsi="Times New Roman TUR" w:cs="Times New Roman TUR"/>
          <w:color w:val="000000"/>
        </w:rPr>
        <w:t>n</w:t>
      </w:r>
      <w:r w:rsidR="00965DA5">
        <w:rPr>
          <w:rFonts w:ascii="Times New Roman TUR" w:hAnsi="Times New Roman TUR" w:cs="Times New Roman TUR"/>
          <w:color w:val="000000"/>
        </w:rPr>
        <w:t>g</w:t>
      </w:r>
      <w:r>
        <w:rPr>
          <w:rFonts w:ascii="Times New Roman TUR" w:hAnsi="Times New Roman TUR" w:cs="Times New Roman TUR"/>
          <w:color w:val="000000"/>
        </w:rPr>
        <w:t>an bir nur v</w:t>
      </w:r>
      <w:r w:rsidR="00965DA5">
        <w:rPr>
          <w:rFonts w:ascii="Times New Roman TUR" w:hAnsi="Times New Roman TUR" w:cs="Times New Roman TUR"/>
          <w:color w:val="000000"/>
        </w:rPr>
        <w:t>a</w:t>
      </w:r>
      <w:r>
        <w:rPr>
          <w:rFonts w:ascii="Times New Roman TUR" w:hAnsi="Times New Roman TUR" w:cs="Times New Roman TUR"/>
          <w:color w:val="000000"/>
        </w:rPr>
        <w:t xml:space="preserve"> bir ziy</w:t>
      </w:r>
      <w:r w:rsidR="00965DA5">
        <w:rPr>
          <w:rFonts w:ascii="Times New Roman TUR" w:hAnsi="Times New Roman TUR" w:cs="Times New Roman TUR"/>
          <w:color w:val="000000"/>
        </w:rPr>
        <w:t>o</w:t>
      </w:r>
      <w:r>
        <w:rPr>
          <w:rFonts w:ascii="Times New Roman TUR" w:hAnsi="Times New Roman TUR" w:cs="Times New Roman TUR"/>
          <w:color w:val="000000"/>
        </w:rPr>
        <w:t xml:space="preserve"> </w:t>
      </w:r>
      <w:r w:rsidR="00EF70C3">
        <w:rPr>
          <w:rFonts w:ascii="Times New Roman TUR" w:hAnsi="Times New Roman TUR" w:cs="Times New Roman TUR"/>
          <w:color w:val="000000"/>
        </w:rPr>
        <w:t>shavqning</w:t>
      </w:r>
      <w:r>
        <w:rPr>
          <w:rFonts w:ascii="Times New Roman TUR" w:hAnsi="Times New Roman TUR" w:cs="Times New Roman TUR"/>
          <w:color w:val="000000"/>
        </w:rPr>
        <w:t xml:space="preserve"> h</w:t>
      </w:r>
      <w:r w:rsidR="00965DA5">
        <w:rPr>
          <w:rFonts w:ascii="Times New Roman TUR" w:hAnsi="Times New Roman TUR" w:cs="Times New Roman TUR"/>
          <w:color w:val="000000"/>
        </w:rPr>
        <w:t>o</w:t>
      </w:r>
      <w:r>
        <w:rPr>
          <w:rFonts w:ascii="Times New Roman TUR" w:hAnsi="Times New Roman TUR" w:cs="Times New Roman TUR"/>
          <w:color w:val="000000"/>
        </w:rPr>
        <w:t xml:space="preserve">l </w:t>
      </w:r>
      <w:r w:rsidR="00EF70C3">
        <w:rPr>
          <w:rFonts w:ascii="Times New Roman TUR" w:hAnsi="Times New Roman TUR" w:cs="Times New Roman TUR"/>
          <w:color w:val="000000"/>
        </w:rPr>
        <w:t>til</w:t>
      </w:r>
      <w:r w:rsidR="00965DA5">
        <w:rPr>
          <w:rFonts w:ascii="Times New Roman TUR" w:hAnsi="Times New Roman TUR" w:cs="Times New Roman TUR"/>
          <w:color w:val="000000"/>
        </w:rPr>
        <w:t>i bilan</w:t>
      </w:r>
      <w:r>
        <w:rPr>
          <w:rFonts w:ascii="Times New Roman TUR" w:hAnsi="Times New Roman TUR" w:cs="Times New Roman TUR"/>
          <w:color w:val="000000"/>
        </w:rPr>
        <w:t xml:space="preserve"> b</w:t>
      </w:r>
      <w:r w:rsidR="00965DA5">
        <w:rPr>
          <w:rFonts w:ascii="Times New Roman TUR" w:hAnsi="Times New Roman TUR" w:cs="Times New Roman TUR"/>
          <w:color w:val="000000"/>
        </w:rPr>
        <w:t>archa</w:t>
      </w:r>
      <w:r>
        <w:rPr>
          <w:rFonts w:ascii="Times New Roman TUR" w:hAnsi="Times New Roman TUR" w:cs="Times New Roman TUR"/>
          <w:color w:val="000000"/>
        </w:rPr>
        <w:t xml:space="preserve"> ruh s</w:t>
      </w:r>
      <w:r w:rsidR="00965DA5">
        <w:rPr>
          <w:rFonts w:ascii="Times New Roman TUR" w:hAnsi="Times New Roman TUR" w:cs="Times New Roman TUR"/>
          <w:color w:val="000000"/>
        </w:rPr>
        <w:t>o</w:t>
      </w:r>
      <w:r>
        <w:rPr>
          <w:rFonts w:ascii="Times New Roman TUR" w:hAnsi="Times New Roman TUR" w:cs="Times New Roman TUR"/>
          <w:color w:val="000000"/>
        </w:rPr>
        <w:t>hi</w:t>
      </w:r>
      <w:r w:rsidR="00965DA5">
        <w:rPr>
          <w:rFonts w:ascii="Times New Roman TUR" w:hAnsi="Times New Roman TUR" w:cs="Times New Roman TUR"/>
          <w:color w:val="000000"/>
        </w:rPr>
        <w:t>b</w:t>
      </w:r>
      <w:r>
        <w:rPr>
          <w:rFonts w:ascii="Times New Roman TUR" w:hAnsi="Times New Roman TUR" w:cs="Times New Roman TUR"/>
          <w:color w:val="000000"/>
        </w:rPr>
        <w:t>l</w:t>
      </w:r>
      <w:r w:rsidR="00965DA5">
        <w:rPr>
          <w:rFonts w:ascii="Times New Roman TUR" w:hAnsi="Times New Roman TUR" w:cs="Times New Roman TUR"/>
          <w:color w:val="000000"/>
        </w:rPr>
        <w:t>a</w:t>
      </w:r>
      <w:r>
        <w:rPr>
          <w:rFonts w:ascii="Times New Roman TUR" w:hAnsi="Times New Roman TUR" w:cs="Times New Roman TUR"/>
          <w:color w:val="000000"/>
        </w:rPr>
        <w:t>rini, hatt</w:t>
      </w:r>
      <w:r w:rsidR="00965DA5">
        <w:rPr>
          <w:rFonts w:ascii="Times New Roman TUR" w:hAnsi="Times New Roman TUR" w:cs="Times New Roman TUR"/>
          <w:color w:val="000000"/>
        </w:rPr>
        <w:t>o</w:t>
      </w:r>
      <w:r>
        <w:rPr>
          <w:rFonts w:ascii="Times New Roman TUR" w:hAnsi="Times New Roman TUR" w:cs="Times New Roman TUR"/>
          <w:color w:val="000000"/>
        </w:rPr>
        <w:t xml:space="preserve"> en</w:t>
      </w:r>
      <w:r w:rsidR="00965DA5">
        <w:rPr>
          <w:rFonts w:ascii="Times New Roman TUR" w:hAnsi="Times New Roman TUR" w:cs="Times New Roman TUR"/>
          <w:color w:val="000000"/>
        </w:rPr>
        <w:t>g</w:t>
      </w:r>
      <w:r>
        <w:rPr>
          <w:rFonts w:ascii="Times New Roman TUR" w:hAnsi="Times New Roman TUR" w:cs="Times New Roman TUR"/>
          <w:color w:val="000000"/>
        </w:rPr>
        <w:t xml:space="preserve"> </w:t>
      </w:r>
      <w:r w:rsidR="00965DA5">
        <w:rPr>
          <w:rFonts w:ascii="Times New Roman TUR" w:hAnsi="Times New Roman TUR" w:cs="Times New Roman TUR"/>
          <w:color w:val="000000"/>
        </w:rPr>
        <w:t>kichik</w:t>
      </w:r>
      <w:r>
        <w:rPr>
          <w:rFonts w:ascii="Times New Roman TUR" w:hAnsi="Times New Roman TUR" w:cs="Times New Roman TUR"/>
          <w:color w:val="000000"/>
        </w:rPr>
        <w:t xml:space="preserve"> p</w:t>
      </w:r>
      <w:r w:rsidR="00965DA5">
        <w:rPr>
          <w:rFonts w:ascii="Times New Roman TUR" w:hAnsi="Times New Roman TUR" w:cs="Times New Roman TUR"/>
          <w:color w:val="000000"/>
        </w:rPr>
        <w:t>a</w:t>
      </w:r>
      <w:r>
        <w:rPr>
          <w:rFonts w:ascii="Times New Roman TUR" w:hAnsi="Times New Roman TUR" w:cs="Times New Roman TUR"/>
          <w:color w:val="000000"/>
        </w:rPr>
        <w:t>rv</w:t>
      </w:r>
      <w:r w:rsidR="00965DA5">
        <w:rPr>
          <w:rFonts w:ascii="Times New Roman TUR" w:hAnsi="Times New Roman TUR" w:cs="Times New Roman TUR"/>
          <w:color w:val="000000"/>
        </w:rPr>
        <w:t>o</w:t>
      </w:r>
      <w:r>
        <w:rPr>
          <w:rFonts w:ascii="Times New Roman TUR" w:hAnsi="Times New Roman TUR" w:cs="Times New Roman TUR"/>
          <w:color w:val="000000"/>
        </w:rPr>
        <w:t>n</w:t>
      </w:r>
      <w:r w:rsidR="00965DA5">
        <w:rPr>
          <w:rFonts w:ascii="Times New Roman TUR" w:hAnsi="Times New Roman TUR" w:cs="Times New Roman TUR"/>
          <w:color w:val="000000"/>
        </w:rPr>
        <w:t>a</w:t>
      </w:r>
      <w:r>
        <w:rPr>
          <w:rFonts w:ascii="Times New Roman TUR" w:hAnsi="Times New Roman TUR" w:cs="Times New Roman TUR"/>
          <w:color w:val="000000"/>
        </w:rPr>
        <w:t>l</w:t>
      </w:r>
      <w:r w:rsidR="00965DA5">
        <w:rPr>
          <w:rFonts w:ascii="Times New Roman TUR" w:hAnsi="Times New Roman TUR" w:cs="Times New Roman TUR"/>
          <w:color w:val="000000"/>
        </w:rPr>
        <w:t>a</w:t>
      </w:r>
      <w:r>
        <w:rPr>
          <w:rFonts w:ascii="Times New Roman TUR" w:hAnsi="Times New Roman TUR" w:cs="Times New Roman TUR"/>
          <w:color w:val="000000"/>
        </w:rPr>
        <w:t>r</w:t>
      </w:r>
      <w:r w:rsidR="00965DA5">
        <w:rPr>
          <w:rFonts w:ascii="Times New Roman TUR" w:hAnsi="Times New Roman TUR" w:cs="Times New Roman TUR"/>
          <w:color w:val="000000"/>
        </w:rPr>
        <w:t>n</w:t>
      </w:r>
      <w:r>
        <w:rPr>
          <w:rFonts w:ascii="Times New Roman TUR" w:hAnsi="Times New Roman TUR" w:cs="Times New Roman TUR"/>
          <w:color w:val="000000"/>
        </w:rPr>
        <w:t xml:space="preserve">i </w:t>
      </w:r>
      <w:r w:rsidR="00965DA5">
        <w:rPr>
          <w:rFonts w:ascii="Times New Roman TUR" w:hAnsi="Times New Roman TUR" w:cs="Times New Roman TUR"/>
          <w:color w:val="000000"/>
        </w:rPr>
        <w:t>ham</w:t>
      </w:r>
      <w:r>
        <w:rPr>
          <w:rFonts w:ascii="Times New Roman TUR" w:hAnsi="Times New Roman TUR" w:cs="Times New Roman TUR"/>
          <w:color w:val="000000"/>
        </w:rPr>
        <w:t xml:space="preserve"> zulmat</w:t>
      </w:r>
      <w:r w:rsidR="00965DA5">
        <w:rPr>
          <w:rFonts w:ascii="Times New Roman TUR" w:hAnsi="Times New Roman TUR" w:cs="Times New Roman TUR"/>
          <w:color w:val="000000"/>
        </w:rPr>
        <w:t>d</w:t>
      </w:r>
      <w:r>
        <w:rPr>
          <w:rFonts w:ascii="Times New Roman TUR" w:hAnsi="Times New Roman TUR" w:cs="Times New Roman TUR"/>
          <w:color w:val="000000"/>
        </w:rPr>
        <w:t>an nur</w:t>
      </w:r>
      <w:r w:rsidR="00965DA5">
        <w:rPr>
          <w:rFonts w:ascii="Times New Roman TUR" w:hAnsi="Times New Roman TUR" w:cs="Times New Roman TUR"/>
          <w:color w:val="000000"/>
        </w:rPr>
        <w:t>g</w:t>
      </w:r>
      <w:r>
        <w:rPr>
          <w:rFonts w:ascii="Times New Roman TUR" w:hAnsi="Times New Roman TUR" w:cs="Times New Roman TUR"/>
          <w:color w:val="000000"/>
        </w:rPr>
        <w:t xml:space="preserve">a </w:t>
      </w:r>
      <w:r w:rsidR="00965DA5">
        <w:rPr>
          <w:rFonts w:ascii="Times New Roman TUR" w:hAnsi="Times New Roman TUR" w:cs="Times New Roman TUR"/>
          <w:color w:val="000000"/>
        </w:rPr>
        <w:t>chaqirib</w:t>
      </w:r>
      <w:r>
        <w:rPr>
          <w:rFonts w:ascii="Times New Roman TUR" w:hAnsi="Times New Roman TUR" w:cs="Times New Roman TUR"/>
          <w:color w:val="000000"/>
        </w:rPr>
        <w:t xml:space="preserve"> </w:t>
      </w:r>
      <w:r w:rsidR="00965DA5">
        <w:rPr>
          <w:rFonts w:ascii="Times New Roman TUR" w:hAnsi="Times New Roman TUR" w:cs="Times New Roman TUR"/>
          <w:color w:val="000000"/>
        </w:rPr>
        <w:t>chiqargani</w:t>
      </w:r>
      <w:r>
        <w:rPr>
          <w:rFonts w:ascii="Times New Roman TUR" w:hAnsi="Times New Roman TUR" w:cs="Times New Roman TUR"/>
          <w:color w:val="000000"/>
        </w:rPr>
        <w:t xml:space="preserve"> </w:t>
      </w:r>
      <w:r w:rsidR="00965DA5">
        <w:rPr>
          <w:rFonts w:ascii="Times New Roman TUR" w:hAnsi="Times New Roman TUR" w:cs="Times New Roman TUR"/>
          <w:color w:val="000000"/>
        </w:rPr>
        <w:t>ka</w:t>
      </w:r>
      <w:r>
        <w:rPr>
          <w:rFonts w:ascii="Times New Roman TUR" w:hAnsi="Times New Roman TUR" w:cs="Times New Roman TUR"/>
          <w:color w:val="000000"/>
        </w:rPr>
        <w:t>bi, Ris</w:t>
      </w:r>
      <w:r w:rsidR="00965DA5">
        <w:rPr>
          <w:rFonts w:ascii="Times New Roman TUR" w:hAnsi="Times New Roman TUR" w:cs="Times New Roman TUR"/>
          <w:color w:val="000000"/>
        </w:rPr>
        <w:t>o</w:t>
      </w:r>
      <w:r>
        <w:rPr>
          <w:rFonts w:ascii="Times New Roman TUR" w:hAnsi="Times New Roman TUR" w:cs="Times New Roman TUR"/>
          <w:color w:val="000000"/>
        </w:rPr>
        <w:t>l</w:t>
      </w:r>
      <w:r w:rsidR="00965DA5">
        <w:rPr>
          <w:rFonts w:ascii="Times New Roman TUR" w:hAnsi="Times New Roman TUR" w:cs="Times New Roman TUR"/>
          <w:color w:val="000000"/>
        </w:rPr>
        <w:t>a</w:t>
      </w:r>
      <w:r>
        <w:rPr>
          <w:rFonts w:ascii="Times New Roman TUR" w:hAnsi="Times New Roman TUR" w:cs="Times New Roman TUR"/>
          <w:color w:val="000000"/>
        </w:rPr>
        <w:t>t-</w:t>
      </w:r>
      <w:r w:rsidR="00965DA5">
        <w:rPr>
          <w:rFonts w:ascii="Times New Roman TUR" w:hAnsi="Times New Roman TUR" w:cs="Times New Roman TUR"/>
          <w:color w:val="000000"/>
        </w:rPr>
        <w:t>u</w:t>
      </w:r>
      <w:r>
        <w:rPr>
          <w:rFonts w:ascii="Times New Roman TUR" w:hAnsi="Times New Roman TUR" w:cs="Times New Roman TUR"/>
          <w:color w:val="000000"/>
        </w:rPr>
        <w:t>n</w:t>
      </w:r>
      <w:r w:rsidR="00965DA5">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965DA5">
        <w:rPr>
          <w:rFonts w:ascii="Times New Roman TUR" w:hAnsi="Times New Roman TUR" w:cs="Times New Roman TUR"/>
          <w:color w:val="000000"/>
        </w:rPr>
        <w:t>ham</w:t>
      </w:r>
      <w:r>
        <w:rPr>
          <w:rFonts w:ascii="Times New Roman TUR" w:hAnsi="Times New Roman TUR" w:cs="Times New Roman TUR"/>
          <w:color w:val="000000"/>
        </w:rPr>
        <w:t xml:space="preserve"> lis</w:t>
      </w:r>
      <w:r w:rsidR="00965DA5">
        <w:rPr>
          <w:rFonts w:ascii="Times New Roman TUR" w:hAnsi="Times New Roman TUR" w:cs="Times New Roman TUR"/>
          <w:color w:val="000000"/>
        </w:rPr>
        <w:t>o</w:t>
      </w:r>
      <w:r>
        <w:rPr>
          <w:rFonts w:ascii="Times New Roman TUR" w:hAnsi="Times New Roman TUR" w:cs="Times New Roman TUR"/>
          <w:color w:val="000000"/>
        </w:rPr>
        <w:t>n</w:t>
      </w:r>
      <w:r w:rsidR="00965DA5">
        <w:rPr>
          <w:rFonts w:ascii="Times New Roman TUR" w:hAnsi="Times New Roman TUR" w:cs="Times New Roman TUR"/>
          <w:color w:val="000000"/>
        </w:rPr>
        <w:t>i</w:t>
      </w:r>
      <w:r>
        <w:rPr>
          <w:rFonts w:ascii="Times New Roman TUR" w:hAnsi="Times New Roman TUR" w:cs="Times New Roman TUR"/>
          <w:color w:val="000000"/>
        </w:rPr>
        <w:t xml:space="preserve"> h</w:t>
      </w:r>
      <w:r w:rsidR="00965DA5">
        <w:rPr>
          <w:rFonts w:ascii="Times New Roman TUR" w:hAnsi="Times New Roman TUR" w:cs="Times New Roman TUR"/>
          <w:color w:val="000000"/>
        </w:rPr>
        <w:t>o</w:t>
      </w:r>
      <w:r>
        <w:rPr>
          <w:rFonts w:ascii="Times New Roman TUR" w:hAnsi="Times New Roman TUR" w:cs="Times New Roman TUR"/>
          <w:color w:val="000000"/>
        </w:rPr>
        <w:t>l v</w:t>
      </w:r>
      <w:r w:rsidR="00965DA5">
        <w:rPr>
          <w:rFonts w:ascii="Times New Roman TUR" w:hAnsi="Times New Roman TUR" w:cs="Times New Roman TUR"/>
          <w:color w:val="000000"/>
        </w:rPr>
        <w:t>a</w:t>
      </w:r>
      <w:r>
        <w:rPr>
          <w:rFonts w:ascii="Times New Roman TUR" w:hAnsi="Times New Roman TUR" w:cs="Times New Roman TUR"/>
          <w:color w:val="000000"/>
        </w:rPr>
        <w:t xml:space="preserve"> </w:t>
      </w:r>
      <w:r w:rsidR="00965DA5">
        <w:rPr>
          <w:rFonts w:ascii="Times New Roman TUR" w:hAnsi="Times New Roman TUR" w:cs="Times New Roman TUR"/>
          <w:color w:val="000000"/>
        </w:rPr>
        <w:t>qo</w:t>
      </w:r>
      <w:r>
        <w:rPr>
          <w:rFonts w:ascii="Times New Roman TUR" w:hAnsi="Times New Roman TUR" w:cs="Times New Roman TUR"/>
          <w:color w:val="000000"/>
        </w:rPr>
        <w:t xml:space="preserve">l </w:t>
      </w:r>
      <w:r w:rsidR="00965DA5">
        <w:rPr>
          <w:rFonts w:ascii="Times New Roman TUR" w:hAnsi="Times New Roman TUR" w:cs="Times New Roman TUR"/>
          <w:color w:val="000000"/>
        </w:rPr>
        <w:t>bilan</w:t>
      </w:r>
      <w:r>
        <w:rPr>
          <w:rFonts w:ascii="Times New Roman TUR" w:hAnsi="Times New Roman TUR" w:cs="Times New Roman TUR"/>
          <w:color w:val="000000"/>
        </w:rPr>
        <w:t xml:space="preserve">, </w:t>
      </w:r>
      <w:r w:rsidR="00965DA5">
        <w:rPr>
          <w:rFonts w:ascii="Times New Roman TUR" w:hAnsi="Times New Roman TUR" w:cs="Times New Roman TUR"/>
          <w:color w:val="000000"/>
        </w:rPr>
        <w:t>sha</w:t>
      </w:r>
      <w:r>
        <w:rPr>
          <w:rFonts w:ascii="Times New Roman TUR" w:hAnsi="Times New Roman TUR" w:cs="Times New Roman TUR"/>
          <w:color w:val="000000"/>
        </w:rPr>
        <w:t xml:space="preserve">riat </w:t>
      </w:r>
      <w:r w:rsidR="00965DA5">
        <w:rPr>
          <w:rFonts w:ascii="Times New Roman TUR" w:hAnsi="Times New Roman TUR" w:cs="Times New Roman TUR"/>
          <w:color w:val="000000"/>
        </w:rPr>
        <w:t>qilichi bilan</w:t>
      </w:r>
      <w:r>
        <w:rPr>
          <w:rFonts w:ascii="Times New Roman TUR" w:hAnsi="Times New Roman TUR" w:cs="Times New Roman TUR"/>
          <w:color w:val="000000"/>
        </w:rPr>
        <w:t xml:space="preserve"> m</w:t>
      </w:r>
      <w:r w:rsidR="00965DA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65DA5">
        <w:rPr>
          <w:rFonts w:ascii="Times New Roman TUR" w:hAnsi="Times New Roman TUR" w:cs="Times New Roman TUR"/>
          <w:color w:val="000000"/>
        </w:rPr>
        <w:t>a</w:t>
      </w:r>
      <w:r>
        <w:rPr>
          <w:rFonts w:ascii="Times New Roman TUR" w:hAnsi="Times New Roman TUR" w:cs="Times New Roman TUR"/>
          <w:color w:val="000000"/>
        </w:rPr>
        <w:t xml:space="preserve">n </w:t>
      </w:r>
      <w:r w:rsidR="00BC1A21">
        <w:rPr>
          <w:rFonts w:ascii="Times New Roman TUR" w:hAnsi="Times New Roman TUR" w:cs="Times New Roman TUR"/>
          <w:color w:val="000000"/>
        </w:rPr>
        <w:t>qatl qilinmagan</w:t>
      </w:r>
      <w:r>
        <w:rPr>
          <w:rFonts w:ascii="Times New Roman TUR" w:hAnsi="Times New Roman TUR" w:cs="Times New Roman TUR"/>
          <w:color w:val="000000"/>
        </w:rPr>
        <w:t xml:space="preserve"> v</w:t>
      </w:r>
      <w:r w:rsidR="00BC1A21">
        <w:rPr>
          <w:rFonts w:ascii="Times New Roman TUR" w:hAnsi="Times New Roman TUR" w:cs="Times New Roman TUR"/>
          <w:color w:val="000000"/>
        </w:rPr>
        <w:t>a</w:t>
      </w:r>
      <w:r>
        <w:rPr>
          <w:rFonts w:ascii="Times New Roman TUR" w:hAnsi="Times New Roman TUR" w:cs="Times New Roman TUR"/>
          <w:color w:val="000000"/>
        </w:rPr>
        <w:t xml:space="preserve"> zulmat</w:t>
      </w:r>
      <w:r w:rsidR="00BC1A21">
        <w:rPr>
          <w:rFonts w:ascii="Times New Roman TUR" w:hAnsi="Times New Roman TUR" w:cs="Times New Roman TUR"/>
          <w:color w:val="000000"/>
        </w:rPr>
        <w:t>d</w:t>
      </w:r>
      <w:r>
        <w:rPr>
          <w:rFonts w:ascii="Times New Roman TUR" w:hAnsi="Times New Roman TUR" w:cs="Times New Roman TUR"/>
          <w:color w:val="000000"/>
        </w:rPr>
        <w:t>a b</w:t>
      </w:r>
      <w:r w:rsidR="00317151">
        <w:rPr>
          <w:rFonts w:ascii="Times New Roman TUR" w:hAnsi="Times New Roman TUR" w:cs="Times New Roman TUR"/>
          <w:color w:val="000000"/>
        </w:rPr>
        <w:t>o‘g‘</w:t>
      </w:r>
      <w:r w:rsidR="00BC1A21">
        <w:rPr>
          <w:rFonts w:ascii="Times New Roman TUR" w:hAnsi="Times New Roman TUR" w:cs="Times New Roman TUR"/>
          <w:color w:val="000000"/>
        </w:rPr>
        <w:t>ilib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C1A21">
        <w:rPr>
          <w:rFonts w:ascii="Times New Roman TUR" w:hAnsi="Times New Roman TUR" w:cs="Times New Roman TUR"/>
          <w:color w:val="000000"/>
        </w:rPr>
        <w:t>lmagan</w:t>
      </w:r>
      <w:r>
        <w:rPr>
          <w:rFonts w:ascii="Times New Roman TUR" w:hAnsi="Times New Roman TUR" w:cs="Times New Roman TUR"/>
          <w:color w:val="000000"/>
        </w:rPr>
        <w:t xml:space="preserve"> </w:t>
      </w:r>
      <w:r w:rsidR="00BC1A21">
        <w:rPr>
          <w:rFonts w:ascii="Times New Roman TUR" w:hAnsi="Times New Roman TUR" w:cs="Times New Roman TUR"/>
          <w:color w:val="000000"/>
        </w:rPr>
        <w:t>a</w:t>
      </w:r>
      <w:r>
        <w:rPr>
          <w:rFonts w:ascii="Times New Roman TUR" w:hAnsi="Times New Roman TUR" w:cs="Times New Roman TUR"/>
          <w:color w:val="000000"/>
        </w:rPr>
        <w:t>hli ilm v</w:t>
      </w:r>
      <w:r w:rsidR="00BC1A21">
        <w:rPr>
          <w:rFonts w:ascii="Times New Roman TUR" w:hAnsi="Times New Roman TUR" w:cs="Times New Roman TUR"/>
          <w:color w:val="000000"/>
        </w:rPr>
        <w:t>a</w:t>
      </w:r>
      <w:r>
        <w:rPr>
          <w:rFonts w:ascii="Times New Roman TUR" w:hAnsi="Times New Roman TUR" w:cs="Times New Roman TUR"/>
          <w:color w:val="000000"/>
        </w:rPr>
        <w:t xml:space="preserve"> </w:t>
      </w:r>
      <w:r w:rsidR="00BC1A21">
        <w:rPr>
          <w:rFonts w:ascii="Times New Roman TUR" w:hAnsi="Times New Roman TUR" w:cs="Times New Roman TUR"/>
          <w:color w:val="000000"/>
        </w:rPr>
        <w:t>a</w:t>
      </w:r>
      <w:r>
        <w:rPr>
          <w:rFonts w:ascii="Times New Roman TUR" w:hAnsi="Times New Roman TUR" w:cs="Times New Roman TUR"/>
          <w:color w:val="000000"/>
        </w:rPr>
        <w:t>hli tar</w:t>
      </w:r>
      <w:r w:rsidR="00BC1A21">
        <w:rPr>
          <w:rFonts w:ascii="Times New Roman TUR" w:hAnsi="Times New Roman TUR" w:cs="Times New Roman TUR"/>
          <w:color w:val="000000"/>
        </w:rPr>
        <w:t>iq</w:t>
      </w:r>
      <w:r>
        <w:rPr>
          <w:rFonts w:ascii="Times New Roman TUR" w:hAnsi="Times New Roman TUR" w:cs="Times New Roman TUR"/>
          <w:color w:val="000000"/>
        </w:rPr>
        <w:t>at</w:t>
      </w:r>
      <w:r w:rsidR="00BC1A21">
        <w:rPr>
          <w:rFonts w:ascii="Times New Roman TUR" w:hAnsi="Times New Roman TUR" w:cs="Times New Roman TUR"/>
          <w:color w:val="000000"/>
        </w:rPr>
        <w:t>ni</w:t>
      </w:r>
      <w:r>
        <w:rPr>
          <w:rFonts w:ascii="Times New Roman TUR" w:hAnsi="Times New Roman TUR" w:cs="Times New Roman TUR"/>
          <w:color w:val="000000"/>
        </w:rPr>
        <w:t xml:space="preserve"> d</w:t>
      </w:r>
      <w:r w:rsidR="00BC1A2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BC1A21">
        <w:rPr>
          <w:rFonts w:ascii="Times New Roman TUR" w:hAnsi="Times New Roman TUR" w:cs="Times New Roman TUR"/>
          <w:color w:val="000000"/>
        </w:rPr>
        <w:t>a</w:t>
      </w:r>
      <w:r>
        <w:rPr>
          <w:rFonts w:ascii="Times New Roman TUR" w:hAnsi="Times New Roman TUR" w:cs="Times New Roman TUR"/>
          <w:color w:val="000000"/>
        </w:rPr>
        <w:t xml:space="preserve">t </w:t>
      </w:r>
      <w:r w:rsidR="00BC1A21">
        <w:rPr>
          <w:rFonts w:ascii="Times New Roman TUR" w:hAnsi="Times New Roman TUR" w:cs="Times New Roman TUR"/>
          <w:color w:val="000000"/>
        </w:rPr>
        <w:t>qilish</w:t>
      </w:r>
      <w:r>
        <w:rPr>
          <w:rFonts w:ascii="Times New Roman TUR" w:hAnsi="Times New Roman TUR" w:cs="Times New Roman TUR"/>
          <w:color w:val="000000"/>
        </w:rPr>
        <w:t xml:space="preserve">i, </w:t>
      </w:r>
      <w:r w:rsidR="00BC1A21">
        <w:rPr>
          <w:rFonts w:ascii="Times New Roman TUR" w:hAnsi="Times New Roman TUR" w:cs="Times New Roman TUR"/>
          <w:color w:val="000000"/>
        </w:rPr>
        <w:t>uning</w:t>
      </w:r>
      <w:r>
        <w:rPr>
          <w:rFonts w:ascii="Times New Roman TUR" w:hAnsi="Times New Roman TUR" w:cs="Times New Roman TUR"/>
          <w:color w:val="000000"/>
        </w:rPr>
        <w:t xml:space="preserve"> Rahim ismi</w:t>
      </w:r>
      <w:r w:rsidR="00BC1A21">
        <w:rPr>
          <w:rFonts w:ascii="Times New Roman TUR" w:hAnsi="Times New Roman TUR" w:cs="Times New Roman TUR"/>
          <w:color w:val="000000"/>
        </w:rPr>
        <w:t>ga</w:t>
      </w:r>
      <w:r>
        <w:rPr>
          <w:rFonts w:ascii="Times New Roman TUR" w:hAnsi="Times New Roman TUR" w:cs="Times New Roman TUR"/>
          <w:color w:val="000000"/>
        </w:rPr>
        <w:t xml:space="preserve"> mazhariy</w:t>
      </w:r>
      <w:r w:rsidR="00BC1A21">
        <w:rPr>
          <w:rFonts w:ascii="Times New Roman TUR" w:hAnsi="Times New Roman TUR" w:cs="Times New Roman TUR"/>
          <w:color w:val="000000"/>
        </w:rPr>
        <w:t>a</w:t>
      </w:r>
      <w:r>
        <w:rPr>
          <w:rFonts w:ascii="Times New Roman TUR" w:hAnsi="Times New Roman TUR" w:cs="Times New Roman TUR"/>
          <w:color w:val="000000"/>
        </w:rPr>
        <w:t xml:space="preserve">ti </w:t>
      </w:r>
      <w:r w:rsidR="00BC1A21">
        <w:rPr>
          <w:rFonts w:ascii="Times New Roman TUR" w:hAnsi="Times New Roman TUR" w:cs="Times New Roman TUR"/>
          <w:color w:val="000000"/>
        </w:rPr>
        <w:t>sh</w:t>
      </w:r>
      <w:r w:rsidR="009C608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nid</w:t>
      </w:r>
      <w:r w:rsidR="00BC1A21">
        <w:rPr>
          <w:rFonts w:ascii="Times New Roman TUR" w:hAnsi="Times New Roman TUR" w:cs="Times New Roman TUR"/>
          <w:color w:val="000000"/>
        </w:rPr>
        <w:t>a</w:t>
      </w:r>
      <w:r>
        <w:rPr>
          <w:rFonts w:ascii="Times New Roman TUR" w:hAnsi="Times New Roman TUR" w:cs="Times New Roman TUR"/>
          <w:color w:val="000000"/>
        </w:rPr>
        <w:t>ndir.</w:t>
      </w:r>
    </w:p>
    <w:p w14:paraId="2450E687" w14:textId="77777777" w:rsidR="009C608C" w:rsidRDefault="00BC1A21" w:rsidP="0012019B">
      <w:pPr>
        <w:autoSpaceDE w:val="0"/>
        <w:autoSpaceDN w:val="0"/>
        <w:adjustRightInd w:val="0"/>
        <w:ind w:firstLine="706"/>
        <w:jc w:val="both"/>
        <w:rPr>
          <w:rFonts w:ascii="Times New Roman TUR" w:hAnsi="Times New Roman TUR" w:cs="Times New Roman TUR"/>
          <w:color w:val="000000"/>
        </w:rPr>
      </w:pPr>
      <w:r w:rsidRPr="009C608C">
        <w:rPr>
          <w:rFonts w:ascii="Times New Roman TUR" w:hAnsi="Times New Roman TUR" w:cs="Times New Roman TUR"/>
          <w:b/>
          <w:bCs/>
          <w:color w:val="000000"/>
        </w:rPr>
        <w:t>I</w:t>
      </w:r>
      <w:r w:rsidR="0084279A" w:rsidRPr="009C608C">
        <w:rPr>
          <w:rFonts w:ascii="Times New Roman TUR" w:hAnsi="Times New Roman TUR" w:cs="Times New Roman TUR"/>
          <w:b/>
          <w:bCs/>
          <w:color w:val="000000"/>
        </w:rPr>
        <w:t>k</w:t>
      </w:r>
      <w:r w:rsidRPr="009C608C">
        <w:rPr>
          <w:rFonts w:ascii="Times New Roman TUR" w:hAnsi="Times New Roman TUR" w:cs="Times New Roman TUR"/>
          <w:b/>
          <w:bCs/>
          <w:color w:val="000000"/>
        </w:rPr>
        <w:t>k</w:t>
      </w:r>
      <w:r w:rsidR="0084279A" w:rsidRPr="009C608C">
        <w:rPr>
          <w:rFonts w:ascii="Times New Roman TUR" w:hAnsi="Times New Roman TUR" w:cs="Times New Roman TUR"/>
          <w:b/>
          <w:bCs/>
          <w:color w:val="000000"/>
        </w:rPr>
        <w:t xml:space="preserve">i </w:t>
      </w:r>
      <w:r w:rsidRPr="009C608C">
        <w:rPr>
          <w:rFonts w:ascii="Times New Roman TUR" w:hAnsi="Times New Roman TUR" w:cs="Times New Roman TUR"/>
          <w:b/>
          <w:bCs/>
          <w:color w:val="000000"/>
        </w:rPr>
        <w:t>xo</w:t>
      </w:r>
      <w:r w:rsidR="0084279A" w:rsidRPr="009C608C">
        <w:rPr>
          <w:rFonts w:ascii="Times New Roman TUR" w:hAnsi="Times New Roman TUR" w:cs="Times New Roman TUR"/>
          <w:b/>
          <w:bCs/>
          <w:color w:val="000000"/>
        </w:rPr>
        <w:t>t</w:t>
      </w:r>
      <w:r w:rsidRPr="009C608C">
        <w:rPr>
          <w:rFonts w:ascii="Times New Roman TUR" w:hAnsi="Times New Roman TUR" w:cs="Times New Roman TUR"/>
          <w:b/>
          <w:bCs/>
          <w:color w:val="000000"/>
        </w:rPr>
        <w:t>i</w:t>
      </w:r>
      <w:r w:rsidR="0084279A" w:rsidRPr="009C608C">
        <w:rPr>
          <w:rFonts w:ascii="Times New Roman TUR" w:hAnsi="Times New Roman TUR" w:cs="Times New Roman TUR"/>
          <w:b/>
          <w:bCs/>
          <w:color w:val="000000"/>
        </w:rPr>
        <w:t>radan birinc</w:t>
      </w:r>
      <w:r w:rsidRPr="009C608C">
        <w:rPr>
          <w:rFonts w:ascii="Times New Roman TUR" w:hAnsi="Times New Roman TUR" w:cs="Times New Roman TUR"/>
          <w:b/>
          <w:bCs/>
          <w:color w:val="000000"/>
        </w:rPr>
        <w:t>h</w:t>
      </w:r>
      <w:r w:rsidR="0084279A" w:rsidRPr="009C608C">
        <w:rPr>
          <w:rFonts w:ascii="Times New Roman TUR" w:hAnsi="Times New Roman TUR" w:cs="Times New Roman TUR"/>
          <w:b/>
          <w:bCs/>
          <w:color w:val="000000"/>
        </w:rPr>
        <w:t>isi:</w:t>
      </w:r>
      <w:r w:rsidR="0084279A">
        <w:rPr>
          <w:rFonts w:ascii="Times New Roman TUR" w:hAnsi="Times New Roman TUR" w:cs="Times New Roman TUR"/>
          <w:color w:val="000000"/>
        </w:rPr>
        <w:t xml:space="preserve"> </w:t>
      </w:r>
      <w:r>
        <w:rPr>
          <w:rFonts w:ascii="Times New Roman TUR" w:hAnsi="Times New Roman TUR" w:cs="Times New Roman TUR"/>
          <w:color w:val="000000"/>
        </w:rPr>
        <w:t>Keksa</w:t>
      </w:r>
      <w:r w:rsidR="0084279A">
        <w:rPr>
          <w:rFonts w:ascii="Times New Roman TUR" w:hAnsi="Times New Roman TUR" w:cs="Times New Roman TUR"/>
          <w:color w:val="000000"/>
        </w:rPr>
        <w:t xml:space="preserve"> </w:t>
      </w:r>
      <w:r>
        <w:rPr>
          <w:rFonts w:ascii="Times New Roman TUR" w:hAnsi="Times New Roman TUR" w:cs="Times New Roman TUR"/>
          <w:color w:val="000000"/>
        </w:rPr>
        <w:t>xo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mlar ha</w:t>
      </w:r>
      <w:r>
        <w:rPr>
          <w:rFonts w:ascii="Times New Roman TUR" w:hAnsi="Times New Roman TUR" w:cs="Times New Roman TUR"/>
          <w:color w:val="000000"/>
        </w:rPr>
        <w:t>qi</w:t>
      </w:r>
      <w:r w:rsidR="0084279A">
        <w:rPr>
          <w:rFonts w:ascii="Times New Roman TUR" w:hAnsi="Times New Roman TUR" w:cs="Times New Roman TUR"/>
          <w:color w:val="000000"/>
        </w:rPr>
        <w:t>da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 zam</w:t>
      </w:r>
      <w:r>
        <w:rPr>
          <w:rFonts w:ascii="Times New Roman TUR" w:hAnsi="Times New Roman TUR" w:cs="Times New Roman TUR"/>
          <w:color w:val="000000"/>
        </w:rPr>
        <w:t>o</w:t>
      </w:r>
      <w:r w:rsidR="0084279A">
        <w:rPr>
          <w:rFonts w:ascii="Times New Roman TUR" w:hAnsi="Times New Roman TUR" w:cs="Times New Roman TUR"/>
          <w:color w:val="000000"/>
        </w:rPr>
        <w:t>nda n</w:t>
      </w:r>
      <w:r>
        <w:rPr>
          <w:rFonts w:ascii="Times New Roman TUR" w:hAnsi="Times New Roman TUR" w:cs="Times New Roman TUR"/>
          <w:color w:val="000000"/>
        </w:rPr>
        <w:t>u</w:t>
      </w:r>
      <w:r w:rsidR="0084279A">
        <w:rPr>
          <w:rFonts w:ascii="Times New Roman TUR" w:hAnsi="Times New Roman TUR" w:cs="Times New Roman TUR"/>
          <w:color w:val="000000"/>
        </w:rPr>
        <w:t>fuz</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iy</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sirini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rganimiz</w:t>
      </w:r>
      <w:r w:rsidR="0084279A">
        <w:rPr>
          <w:rFonts w:ascii="Times New Roman TUR" w:hAnsi="Times New Roman TUR" w:cs="Times New Roman TUR"/>
          <w:color w:val="000000"/>
        </w:rPr>
        <w:t xml:space="preserve"> Had</w:t>
      </w:r>
      <w:r>
        <w:rPr>
          <w:rFonts w:ascii="Times New Roman TUR" w:hAnsi="Times New Roman TUR" w:cs="Times New Roman TUR"/>
          <w:color w:val="000000"/>
        </w:rPr>
        <w:t>i</w:t>
      </w:r>
      <w:r w:rsidR="0084279A">
        <w:rPr>
          <w:rFonts w:ascii="Times New Roman TUR" w:hAnsi="Times New Roman TUR" w:cs="Times New Roman TUR"/>
          <w:color w:val="000000"/>
        </w:rPr>
        <w:t xml:space="preserve">si </w:t>
      </w:r>
      <w:r>
        <w:rPr>
          <w:rFonts w:ascii="Times New Roman TUR" w:hAnsi="Times New Roman TUR" w:cs="Times New Roman TUR"/>
          <w:color w:val="000000"/>
        </w:rPr>
        <w:t>Sha</w:t>
      </w:r>
      <w:r w:rsidR="0084279A">
        <w:rPr>
          <w:rFonts w:ascii="Times New Roman TUR" w:hAnsi="Times New Roman TUR" w:cs="Times New Roman TUR"/>
          <w:color w:val="000000"/>
        </w:rPr>
        <w:t>rif</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y</w:t>
      </w:r>
      <w:r w:rsidR="009C608C">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qilinishi</w:t>
      </w:r>
      <w:r w:rsidR="0084279A">
        <w:rPr>
          <w:rFonts w:ascii="Times New Roman TUR" w:hAnsi="Times New Roman TUR" w:cs="Times New Roman TUR"/>
          <w:color w:val="000000"/>
        </w:rPr>
        <w:t xml:space="preserve"> bizl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 xml:space="preserve"> al</w:t>
      </w:r>
      <w:r>
        <w:rPr>
          <w:rFonts w:ascii="Times New Roman TUR" w:hAnsi="Times New Roman TUR" w:cs="Times New Roman TUR"/>
          <w:color w:val="000000"/>
        </w:rPr>
        <w:t>oq</w:t>
      </w:r>
      <w:r w:rsidR="0084279A">
        <w:rPr>
          <w:rFonts w:ascii="Times New Roman TUR" w:hAnsi="Times New Roman TUR" w:cs="Times New Roman TUR"/>
          <w:color w:val="000000"/>
        </w:rPr>
        <w:t>ad</w:t>
      </w:r>
      <w:r>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Pr>
          <w:rFonts w:ascii="Times New Roman TUR" w:hAnsi="Times New Roman TUR" w:cs="Times New Roman TUR"/>
          <w:color w:val="000000"/>
        </w:rPr>
        <w:t>ayol</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 xml:space="preserve"> sevin</w:t>
      </w:r>
      <w:r>
        <w:rPr>
          <w:rFonts w:ascii="Times New Roman TUR" w:hAnsi="Times New Roman TUR" w:cs="Times New Roman TUR"/>
          <w:color w:val="000000"/>
        </w:rPr>
        <w:t>t</w:t>
      </w:r>
      <w:r w:rsidR="0084279A">
        <w:rPr>
          <w:rFonts w:ascii="Times New Roman TUR" w:hAnsi="Times New Roman TUR" w:cs="Times New Roman TUR"/>
          <w:color w:val="000000"/>
        </w:rPr>
        <w:t xml:space="preserve">irdi. </w:t>
      </w:r>
      <w:r>
        <w:rPr>
          <w:rFonts w:ascii="Times New Roman TUR" w:hAnsi="Times New Roman TUR" w:cs="Times New Roman TUR"/>
          <w:color w:val="000000"/>
        </w:rPr>
        <w:t>Ja</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 xml:space="preserve"> sizd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n r</w:t>
      </w:r>
      <w:r>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ls</w:t>
      </w:r>
      <w:r>
        <w:rPr>
          <w:rFonts w:ascii="Times New Roman TUR" w:hAnsi="Times New Roman TUR" w:cs="Times New Roman TUR"/>
          <w:color w:val="000000"/>
        </w:rPr>
        <w:t>i</w:t>
      </w:r>
      <w:r w:rsidR="0084279A">
        <w:rPr>
          <w:rFonts w:ascii="Times New Roman TUR" w:hAnsi="Times New Roman TUR" w:cs="Times New Roman TUR"/>
          <w:color w:val="000000"/>
        </w:rPr>
        <w:t xml:space="preserve">n, </w:t>
      </w:r>
      <w:r>
        <w:rPr>
          <w:rFonts w:ascii="Times New Roman TUR" w:hAnsi="Times New Roman TUR" w:cs="Times New Roman TUR"/>
          <w:color w:val="000000"/>
        </w:rPr>
        <w:t>o</w:t>
      </w:r>
      <w:r w:rsidR="0084279A">
        <w:rPr>
          <w:rFonts w:ascii="Times New Roman TUR" w:hAnsi="Times New Roman TUR" w:cs="Times New Roman TUR"/>
          <w:color w:val="000000"/>
        </w:rPr>
        <w:t>min!</w:t>
      </w:r>
    </w:p>
    <w:p w14:paraId="4EA89BEA" w14:textId="77777777" w:rsidR="0084279A" w:rsidRDefault="00BC1A21" w:rsidP="0012019B">
      <w:pPr>
        <w:autoSpaceDE w:val="0"/>
        <w:autoSpaceDN w:val="0"/>
        <w:adjustRightInd w:val="0"/>
        <w:ind w:firstLine="706"/>
        <w:jc w:val="both"/>
        <w:rPr>
          <w:rFonts w:ascii="Times New Roman TUR" w:hAnsi="Times New Roman TUR" w:cs="Times New Roman TUR"/>
          <w:color w:val="000000"/>
        </w:rPr>
      </w:pPr>
      <w:r w:rsidRPr="009C608C">
        <w:rPr>
          <w:rFonts w:ascii="Times New Roman TUR" w:hAnsi="Times New Roman TUR" w:cs="Times New Roman TUR"/>
          <w:b/>
          <w:bCs/>
          <w:color w:val="000000"/>
        </w:rPr>
        <w:t>I</w:t>
      </w:r>
      <w:r w:rsidR="0084279A" w:rsidRPr="009C608C">
        <w:rPr>
          <w:rFonts w:ascii="Times New Roman TUR" w:hAnsi="Times New Roman TUR" w:cs="Times New Roman TUR"/>
          <w:b/>
          <w:bCs/>
          <w:color w:val="000000"/>
        </w:rPr>
        <w:t>k</w:t>
      </w:r>
      <w:r w:rsidRPr="009C608C">
        <w:rPr>
          <w:rFonts w:ascii="Times New Roman TUR" w:hAnsi="Times New Roman TUR" w:cs="Times New Roman TUR"/>
          <w:b/>
          <w:bCs/>
          <w:color w:val="000000"/>
        </w:rPr>
        <w:t>k</w:t>
      </w:r>
      <w:r w:rsidR="0084279A" w:rsidRPr="009C608C">
        <w:rPr>
          <w:rFonts w:ascii="Times New Roman TUR" w:hAnsi="Times New Roman TUR" w:cs="Times New Roman TUR"/>
          <w:b/>
          <w:bCs/>
          <w:color w:val="000000"/>
        </w:rPr>
        <w:t>inc</w:t>
      </w:r>
      <w:r w:rsidRPr="009C608C">
        <w:rPr>
          <w:rFonts w:ascii="Times New Roman TUR" w:hAnsi="Times New Roman TUR" w:cs="Times New Roman TUR"/>
          <w:b/>
          <w:bCs/>
          <w:color w:val="000000"/>
        </w:rPr>
        <w:t>h</w:t>
      </w:r>
      <w:r w:rsidR="0084279A" w:rsidRPr="009C608C">
        <w:rPr>
          <w:rFonts w:ascii="Times New Roman TUR" w:hAnsi="Times New Roman TUR" w:cs="Times New Roman TUR"/>
          <w:b/>
          <w:bCs/>
          <w:color w:val="000000"/>
        </w:rPr>
        <w:t xml:space="preserve">i </w:t>
      </w:r>
      <w:r w:rsidRPr="009C608C">
        <w:rPr>
          <w:rFonts w:ascii="Times New Roman TUR" w:hAnsi="Times New Roman TUR" w:cs="Times New Roman TUR"/>
          <w:b/>
          <w:bCs/>
          <w:color w:val="000000"/>
        </w:rPr>
        <w:t>Xo</w:t>
      </w:r>
      <w:r w:rsidR="0084279A" w:rsidRPr="009C608C">
        <w:rPr>
          <w:rFonts w:ascii="Times New Roman TUR" w:hAnsi="Times New Roman TUR" w:cs="Times New Roman TUR"/>
          <w:b/>
          <w:bCs/>
          <w:color w:val="000000"/>
        </w:rPr>
        <w:t>t</w:t>
      </w:r>
      <w:r w:rsidRPr="009C608C">
        <w:rPr>
          <w:rFonts w:ascii="Times New Roman TUR" w:hAnsi="Times New Roman TUR" w:cs="Times New Roman TUR"/>
          <w:b/>
          <w:bCs/>
          <w:color w:val="000000"/>
        </w:rPr>
        <w:t>i</w:t>
      </w:r>
      <w:r w:rsidR="0084279A" w:rsidRPr="009C608C">
        <w:rPr>
          <w:rFonts w:ascii="Times New Roman TUR" w:hAnsi="Times New Roman TUR" w:cs="Times New Roman TUR"/>
          <w:b/>
          <w:bCs/>
          <w:color w:val="000000"/>
        </w:rPr>
        <w:t>ra: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afl</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sababi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yoki</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zs</w:t>
      </w:r>
      <w:r>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rd</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i bilan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lm</w:t>
      </w:r>
      <w:r>
        <w:rPr>
          <w:rFonts w:ascii="Times New Roman TUR" w:hAnsi="Times New Roman TUR" w:cs="Times New Roman TUR"/>
          <w:color w:val="000000"/>
        </w:rPr>
        <w:t>o</w:t>
      </w:r>
      <w:r w:rsidR="0084279A">
        <w:rPr>
          <w:rFonts w:ascii="Times New Roman TUR" w:hAnsi="Times New Roman TUR" w:cs="Times New Roman TUR"/>
          <w:color w:val="000000"/>
        </w:rPr>
        <w:t xml:space="preserve">s </w:t>
      </w:r>
      <w:r w:rsidR="00317151">
        <w:rPr>
          <w:rFonts w:ascii="Times New Roman TUR" w:hAnsi="Times New Roman TUR" w:cs="Times New Roman TUR"/>
          <w:color w:val="000000"/>
        </w:rPr>
        <w:t>o‘</w:t>
      </w:r>
      <w:r>
        <w:rPr>
          <w:rFonts w:ascii="Times New Roman TUR" w:hAnsi="Times New Roman TUR" w:cs="Times New Roman TUR"/>
          <w:color w:val="000000"/>
        </w:rPr>
        <w:t>rniga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shisha</w:t>
      </w:r>
      <w:r w:rsidR="0084279A">
        <w:rPr>
          <w:rFonts w:ascii="Times New Roman TUR" w:hAnsi="Times New Roman TUR" w:cs="Times New Roman TUR"/>
          <w:color w:val="000000"/>
        </w:rPr>
        <w:t xml:space="preserve"> par</w:t>
      </w:r>
      <w:r>
        <w:rPr>
          <w:rFonts w:ascii="Times New Roman TUR" w:hAnsi="Times New Roman TUR" w:cs="Times New Roman TUR"/>
          <w:color w:val="000000"/>
        </w:rPr>
        <w:t>ch</w:t>
      </w:r>
      <w:r w:rsidR="0084279A">
        <w:rPr>
          <w:rFonts w:ascii="Times New Roman TUR" w:hAnsi="Times New Roman TUR" w:cs="Times New Roman TUR"/>
          <w:color w:val="000000"/>
        </w:rPr>
        <w:t>as</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gani</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bi, sa</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diy</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d</w:t>
      </w:r>
      <w:r w:rsidR="00317151">
        <w:rPr>
          <w:rFonts w:ascii="Times New Roman TUR" w:hAnsi="Times New Roman TUR" w:cs="Times New Roman TUR"/>
          <w:color w:val="000000"/>
        </w:rPr>
        <w:t>o‘</w:t>
      </w:r>
      <w:r>
        <w:rPr>
          <w:rFonts w:ascii="Times New Roman TUR" w:hAnsi="Times New Roman TUR" w:cs="Times New Roman TUR"/>
          <w:color w:val="000000"/>
        </w:rPr>
        <w:t>koni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an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Nurdan sa</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ti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w:t>
      </w:r>
      <w:r w:rsidR="0084279A">
        <w:rPr>
          <w:rFonts w:ascii="Times New Roman TUR" w:hAnsi="Times New Roman TUR" w:cs="Times New Roman TUR"/>
          <w:color w:val="000000"/>
        </w:rPr>
        <w:t>viy</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qidirishga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nl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ogohlantirish</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ir</w:t>
      </w:r>
      <w:r>
        <w:rPr>
          <w:rFonts w:ascii="Times New Roman TUR" w:hAnsi="Times New Roman TUR" w:cs="Times New Roman TUR"/>
          <w:color w:val="000000"/>
        </w:rPr>
        <w:t>sho</w:t>
      </w:r>
      <w:r w:rsidR="0084279A">
        <w:rPr>
          <w:rFonts w:ascii="Times New Roman TUR" w:hAnsi="Times New Roman TUR" w:cs="Times New Roman TUR"/>
          <w:color w:val="000000"/>
        </w:rPr>
        <w:t xml:space="preserve">d </w:t>
      </w:r>
      <w:r>
        <w:rPr>
          <w:rFonts w:ascii="Times New Roman TUR" w:hAnsi="Times New Roman TUR" w:cs="Times New Roman TUR"/>
          <w:color w:val="000000"/>
        </w:rPr>
        <w:t>haqidagi bayonlaringi</w:t>
      </w:r>
      <w:r w:rsidR="0084279A">
        <w:rPr>
          <w:rFonts w:ascii="Times New Roman TUR" w:hAnsi="Times New Roman TUR" w:cs="Times New Roman TUR"/>
          <w:color w:val="000000"/>
        </w:rPr>
        <w:t xml:space="preserve">z </w:t>
      </w:r>
      <w:r>
        <w:rPr>
          <w:rFonts w:ascii="Times New Roman TUR" w:hAnsi="Times New Roman TUR" w:cs="Times New Roman TUR"/>
          <w:color w:val="000000"/>
        </w:rPr>
        <w:t>kecha</w:t>
      </w:r>
      <w:r w:rsidR="0084279A">
        <w:rPr>
          <w:rFonts w:ascii="Times New Roman TUR" w:hAnsi="Times New Roman TUR" w:cs="Times New Roman TUR"/>
          <w:color w:val="000000"/>
        </w:rPr>
        <w:t>-</w:t>
      </w:r>
      <w:r>
        <w:rPr>
          <w:rFonts w:ascii="Times New Roman TUR" w:hAnsi="Times New Roman TUR" w:cs="Times New Roman TUR"/>
          <w:color w:val="000000"/>
        </w:rPr>
        <w:t>ku</w:t>
      </w:r>
      <w:r w:rsidR="0084279A">
        <w:rPr>
          <w:rFonts w:ascii="Times New Roman TUR" w:hAnsi="Times New Roman TUR" w:cs="Times New Roman TUR"/>
          <w:color w:val="000000"/>
        </w:rPr>
        <w:t>nd</w:t>
      </w:r>
      <w:r>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Pr>
          <w:rFonts w:ascii="Times New Roman TUR" w:hAnsi="Times New Roman TUR" w:cs="Times New Roman TUR"/>
          <w:color w:val="000000"/>
        </w:rPr>
        <w:t>kutgan</w:t>
      </w:r>
      <w:r w:rsidR="0084279A">
        <w:rPr>
          <w:rFonts w:ascii="Times New Roman TUR" w:hAnsi="Times New Roman TUR" w:cs="Times New Roman TUR"/>
          <w:color w:val="000000"/>
        </w:rPr>
        <w:t xml:space="preserve"> umum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Pr>
          <w:rFonts w:ascii="Times New Roman TUR" w:hAnsi="Times New Roman TUR" w:cs="Times New Roman TUR"/>
          <w:color w:val="000000"/>
        </w:rPr>
        <w:t>shog</w:t>
      </w:r>
      <w:r w:rsidR="0084279A">
        <w:rPr>
          <w:rFonts w:ascii="Times New Roman TUR" w:hAnsi="Times New Roman TUR" w:cs="Times New Roman TUR"/>
          <w:color w:val="000000"/>
        </w:rPr>
        <w:t>irdl</w:t>
      </w:r>
      <w:r>
        <w:rPr>
          <w:rFonts w:ascii="Times New Roman TUR" w:hAnsi="Times New Roman TUR" w:cs="Times New Roman TUR"/>
          <w:color w:val="000000"/>
        </w:rPr>
        <w:t>a</w:t>
      </w:r>
      <w:r w:rsidR="0084279A">
        <w:rPr>
          <w:rFonts w:ascii="Times New Roman TUR" w:hAnsi="Times New Roman TUR" w:cs="Times New Roman TUR"/>
          <w:color w:val="000000"/>
        </w:rPr>
        <w:t>rini m</w:t>
      </w:r>
      <w:r>
        <w:rPr>
          <w:rFonts w:ascii="Times New Roman TUR" w:hAnsi="Times New Roman TUR" w:cs="Times New Roman TUR"/>
          <w:color w:val="000000"/>
        </w:rPr>
        <w:t>a</w:t>
      </w:r>
      <w:r w:rsidR="0084279A">
        <w:rPr>
          <w:rFonts w:ascii="Times New Roman TUR" w:hAnsi="Times New Roman TUR" w:cs="Times New Roman TUR"/>
          <w:color w:val="000000"/>
        </w:rPr>
        <w:t xml:space="preserve">srur </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di.</w:t>
      </w:r>
    </w:p>
    <w:p w14:paraId="357235CD" w14:textId="77777777" w:rsidR="0084279A" w:rsidRPr="009C608C" w:rsidRDefault="0084279A" w:rsidP="0012019B">
      <w:pPr>
        <w:autoSpaceDE w:val="0"/>
        <w:autoSpaceDN w:val="0"/>
        <w:adjustRightInd w:val="0"/>
        <w:jc w:val="right"/>
        <w:rPr>
          <w:rFonts w:ascii="Times New Roman TUR" w:hAnsi="Times New Roman TUR" w:cs="Times New Roman TUR"/>
          <w:b/>
          <w:bCs/>
          <w:color w:val="000000"/>
        </w:rPr>
      </w:pPr>
      <w:r w:rsidRPr="009C608C">
        <w:rPr>
          <w:rFonts w:ascii="Times New Roman TUR" w:hAnsi="Times New Roman TUR" w:cs="Times New Roman TUR"/>
          <w:b/>
          <w:bCs/>
          <w:color w:val="000000"/>
        </w:rPr>
        <w:t>Tal</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b</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niz</w:t>
      </w:r>
    </w:p>
    <w:p w14:paraId="7986D27C" w14:textId="77777777" w:rsidR="0084279A" w:rsidRDefault="0084279A" w:rsidP="0012019B">
      <w:pPr>
        <w:autoSpaceDE w:val="0"/>
        <w:autoSpaceDN w:val="0"/>
        <w:adjustRightInd w:val="0"/>
        <w:jc w:val="right"/>
        <w:rPr>
          <w:rFonts w:ascii="Times New Roman TUR" w:hAnsi="Times New Roman TUR" w:cs="Times New Roman TUR"/>
          <w:color w:val="000000"/>
        </w:rPr>
      </w:pPr>
      <w:r w:rsidRPr="009C608C">
        <w:rPr>
          <w:rFonts w:ascii="Times New Roman TUR" w:hAnsi="Times New Roman TUR" w:cs="Times New Roman TUR"/>
          <w:b/>
          <w:bCs/>
          <w:color w:val="000000"/>
        </w:rPr>
        <w:tab/>
        <w:t>H</w:t>
      </w:r>
      <w:r w:rsidR="00BC1A21" w:rsidRPr="009C608C">
        <w:rPr>
          <w:rFonts w:ascii="Times New Roman TUR" w:hAnsi="Times New Roman TUR" w:cs="Times New Roman TUR"/>
          <w:b/>
          <w:bCs/>
          <w:color w:val="000000"/>
        </w:rPr>
        <w:t>o</w:t>
      </w:r>
      <w:r w:rsidRPr="009C608C">
        <w:rPr>
          <w:rFonts w:ascii="Times New Roman TUR" w:hAnsi="Times New Roman TUR" w:cs="Times New Roman TUR"/>
          <w:b/>
          <w:bCs/>
          <w:color w:val="000000"/>
        </w:rPr>
        <w:t>f</w:t>
      </w:r>
      <w:r w:rsidR="00BC1A21" w:rsidRPr="009C608C">
        <w:rPr>
          <w:rFonts w:ascii="Times New Roman TUR" w:hAnsi="Times New Roman TUR" w:cs="Times New Roman TUR"/>
          <w:b/>
          <w:bCs/>
          <w:color w:val="000000"/>
        </w:rPr>
        <w:t>i</w:t>
      </w:r>
      <w:r w:rsidRPr="009C608C">
        <w:rPr>
          <w:rFonts w:ascii="Times New Roman TUR" w:hAnsi="Times New Roman TUR" w:cs="Times New Roman TUR"/>
          <w:b/>
          <w:bCs/>
          <w:color w:val="000000"/>
        </w:rPr>
        <w:t>z Ali (R.H.)</w:t>
      </w:r>
    </w:p>
    <w:p w14:paraId="4445D728"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65BF9F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19149CD" w14:textId="77777777" w:rsidR="0084279A" w:rsidRPr="009C608C" w:rsidRDefault="0084279A" w:rsidP="0012019B">
      <w:pPr>
        <w:autoSpaceDE w:val="0"/>
        <w:autoSpaceDN w:val="0"/>
        <w:adjustRightInd w:val="0"/>
        <w:ind w:firstLine="706"/>
        <w:jc w:val="both"/>
        <w:rPr>
          <w:rFonts w:ascii="Times New Roman TUR" w:hAnsi="Times New Roman TUR" w:cs="Times New Roman TUR"/>
          <w:b/>
          <w:bCs/>
          <w:color w:val="000000"/>
        </w:rPr>
      </w:pPr>
      <w:r w:rsidRPr="009C608C">
        <w:rPr>
          <w:rFonts w:ascii="Times New Roman TUR" w:hAnsi="Times New Roman TUR" w:cs="Times New Roman TUR"/>
          <w:b/>
          <w:bCs/>
          <w:color w:val="000000"/>
        </w:rPr>
        <w:t>Mustaf</w:t>
      </w:r>
      <w:r w:rsidR="00BC1A21" w:rsidRPr="009C608C">
        <w:rPr>
          <w:rFonts w:ascii="Times New Roman TUR" w:hAnsi="Times New Roman TUR" w:cs="Times New Roman TUR"/>
          <w:b/>
          <w:bCs/>
          <w:color w:val="000000"/>
        </w:rPr>
        <w:t>o</w:t>
      </w:r>
      <w:r w:rsidRPr="009C608C">
        <w:rPr>
          <w:rFonts w:ascii="Times New Roman TUR" w:hAnsi="Times New Roman TUR" w:cs="Times New Roman TUR"/>
          <w:b/>
          <w:bCs/>
          <w:color w:val="000000"/>
        </w:rPr>
        <w:t>lar, K</w:t>
      </w:r>
      <w:r w:rsidR="00BC1A21" w:rsidRPr="009C608C">
        <w:rPr>
          <w:rFonts w:ascii="Times New Roman TUR" w:hAnsi="Times New Roman TUR" w:cs="Times New Roman TUR"/>
          <w:b/>
          <w:bCs/>
          <w:color w:val="000000"/>
        </w:rPr>
        <w:t>ichi</w:t>
      </w:r>
      <w:r w:rsidRPr="009C608C">
        <w:rPr>
          <w:rFonts w:ascii="Times New Roman TUR" w:hAnsi="Times New Roman TUR" w:cs="Times New Roman TUR"/>
          <w:b/>
          <w:bCs/>
          <w:color w:val="000000"/>
        </w:rPr>
        <w:t>k Ali, M</w:t>
      </w:r>
      <w:r w:rsidR="00BC1A21" w:rsidRPr="009C608C">
        <w:rPr>
          <w:rFonts w:ascii="Times New Roman TUR" w:hAnsi="Times New Roman TUR" w:cs="Times New Roman TUR"/>
          <w:b/>
          <w:bCs/>
          <w:color w:val="000000"/>
        </w:rPr>
        <w:t>u</w:t>
      </w:r>
      <w:r w:rsidRPr="009C608C">
        <w:rPr>
          <w:rFonts w:ascii="Times New Roman TUR" w:hAnsi="Times New Roman TUR" w:cs="Times New Roman TUR"/>
          <w:b/>
          <w:bCs/>
          <w:color w:val="000000"/>
        </w:rPr>
        <w:t>b</w:t>
      </w:r>
      <w:r w:rsidR="00BC1A21" w:rsidRPr="009C608C">
        <w:rPr>
          <w:rFonts w:ascii="Times New Roman TUR" w:hAnsi="Times New Roman TUR" w:cs="Times New Roman TUR"/>
          <w:b/>
          <w:bCs/>
          <w:color w:val="000000"/>
        </w:rPr>
        <w:t>o</w:t>
      </w:r>
      <w:r w:rsidRPr="009C608C">
        <w:rPr>
          <w:rFonts w:ascii="Times New Roman TUR" w:hAnsi="Times New Roman TUR" w:cs="Times New Roman TUR"/>
          <w:b/>
          <w:bCs/>
          <w:color w:val="000000"/>
        </w:rPr>
        <w:t>r</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k v</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 xml:space="preserve"> M</w:t>
      </w:r>
      <w:r w:rsidR="00BC1A21" w:rsidRPr="009C608C">
        <w:rPr>
          <w:rFonts w:ascii="Times New Roman TUR" w:hAnsi="Times New Roman TUR" w:cs="Times New Roman TUR"/>
          <w:b/>
          <w:bCs/>
          <w:color w:val="000000"/>
        </w:rPr>
        <w:t>u</w:t>
      </w:r>
      <w:r w:rsidRPr="009C608C">
        <w:rPr>
          <w:rFonts w:ascii="Times New Roman TUR" w:hAnsi="Times New Roman TUR" w:cs="Times New Roman TUR"/>
          <w:b/>
          <w:bCs/>
          <w:color w:val="000000"/>
        </w:rPr>
        <w:t>n</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vv</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 xml:space="preserve">r </w:t>
      </w:r>
      <w:r w:rsidR="00BC1A21" w:rsidRPr="009C608C">
        <w:rPr>
          <w:rFonts w:ascii="Times New Roman TUR" w:hAnsi="Times New Roman TUR" w:cs="Times New Roman TUR"/>
          <w:b/>
          <w:bCs/>
          <w:color w:val="000000"/>
        </w:rPr>
        <w:t>Q</w:t>
      </w:r>
      <w:r w:rsidRPr="009C608C">
        <w:rPr>
          <w:rFonts w:ascii="Times New Roman TUR" w:hAnsi="Times New Roman TUR" w:cs="Times New Roman TUR"/>
          <w:b/>
          <w:bCs/>
          <w:color w:val="000000"/>
        </w:rPr>
        <w:t>ard</w:t>
      </w:r>
      <w:r w:rsidR="00BC1A21" w:rsidRPr="009C608C">
        <w:rPr>
          <w:rFonts w:ascii="Times New Roman TUR" w:hAnsi="Times New Roman TUR" w:cs="Times New Roman TUR"/>
          <w:b/>
          <w:bCs/>
          <w:color w:val="000000"/>
        </w:rPr>
        <w:t>osh</w:t>
      </w:r>
      <w:r w:rsidRPr="009C608C">
        <w:rPr>
          <w:rFonts w:ascii="Times New Roman TUR" w:hAnsi="Times New Roman TUR" w:cs="Times New Roman TUR"/>
          <w:b/>
          <w:bCs/>
          <w:color w:val="000000"/>
        </w:rPr>
        <w:t>l</w:t>
      </w:r>
      <w:r w:rsidR="00BC1A21" w:rsidRPr="009C608C">
        <w:rPr>
          <w:rFonts w:ascii="Times New Roman TUR" w:hAnsi="Times New Roman TUR" w:cs="Times New Roman TUR"/>
          <w:b/>
          <w:bCs/>
          <w:color w:val="000000"/>
        </w:rPr>
        <w:t>a</w:t>
      </w:r>
      <w:r w:rsidRPr="009C608C">
        <w:rPr>
          <w:rFonts w:ascii="Times New Roman TUR" w:hAnsi="Times New Roman TUR" w:cs="Times New Roman TUR"/>
          <w:b/>
          <w:bCs/>
          <w:color w:val="000000"/>
        </w:rPr>
        <w:t>r!</w:t>
      </w:r>
    </w:p>
    <w:p w14:paraId="4DC92BD7"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E4174A">
        <w:rPr>
          <w:rFonts w:ascii="Times New Roman TUR" w:hAnsi="Times New Roman TUR" w:cs="Times New Roman TUR"/>
          <w:color w:val="000000"/>
        </w:rPr>
        <w:t>a</w:t>
      </w:r>
      <w:r>
        <w:rPr>
          <w:rFonts w:ascii="Times New Roman TUR" w:hAnsi="Times New Roman TUR" w:cs="Times New Roman TUR"/>
          <w:color w:val="000000"/>
        </w:rPr>
        <w:t>ktub</w:t>
      </w:r>
      <w:r w:rsidR="00E4174A">
        <w:rPr>
          <w:rFonts w:ascii="Times New Roman TUR" w:hAnsi="Times New Roman TUR" w:cs="Times New Roman TUR"/>
          <w:color w:val="000000"/>
        </w:rPr>
        <w:t>i</w:t>
      </w:r>
      <w:r>
        <w:rPr>
          <w:rFonts w:ascii="Times New Roman TUR" w:hAnsi="Times New Roman TUR" w:cs="Times New Roman TUR"/>
          <w:color w:val="000000"/>
        </w:rPr>
        <w:t>n</w:t>
      </w:r>
      <w:r w:rsidR="00E4174A">
        <w:rPr>
          <w:rFonts w:ascii="Times New Roman TUR" w:hAnsi="Times New Roman TUR" w:cs="Times New Roman TUR"/>
          <w:color w:val="000000"/>
        </w:rPr>
        <w:t>gi</w:t>
      </w:r>
      <w:r>
        <w:rPr>
          <w:rFonts w:ascii="Times New Roman TUR" w:hAnsi="Times New Roman TUR" w:cs="Times New Roman TUR"/>
          <w:color w:val="000000"/>
        </w:rPr>
        <w:t xml:space="preserve">z </w:t>
      </w:r>
      <w:r w:rsidR="00E4174A">
        <w:rPr>
          <w:rFonts w:ascii="Times New Roman TUR" w:hAnsi="Times New Roman TUR" w:cs="Times New Roman TUR"/>
          <w:color w:val="000000"/>
        </w:rPr>
        <w:t>Katta</w:t>
      </w:r>
      <w:r>
        <w:rPr>
          <w:rFonts w:ascii="Times New Roman TUR" w:hAnsi="Times New Roman TUR" w:cs="Times New Roman TUR"/>
          <w:color w:val="000000"/>
        </w:rPr>
        <w:t xml:space="preserve"> Alinin</w:t>
      </w:r>
      <w:r w:rsidR="00E4174A">
        <w:rPr>
          <w:rFonts w:ascii="Times New Roman TUR" w:hAnsi="Times New Roman TUR" w:cs="Times New Roman TUR"/>
          <w:color w:val="000000"/>
        </w:rPr>
        <w:t>g</w:t>
      </w:r>
      <w:r>
        <w:rPr>
          <w:rFonts w:ascii="Times New Roman TUR" w:hAnsi="Times New Roman TUR" w:cs="Times New Roman TUR"/>
          <w:color w:val="000000"/>
        </w:rPr>
        <w:t xml:space="preserve"> m</w:t>
      </w:r>
      <w:r w:rsidR="00E4174A">
        <w:rPr>
          <w:rFonts w:ascii="Times New Roman TUR" w:hAnsi="Times New Roman TUR" w:cs="Times New Roman TUR"/>
          <w:color w:val="000000"/>
        </w:rPr>
        <w:t>a</w:t>
      </w:r>
      <w:r>
        <w:rPr>
          <w:rFonts w:ascii="Times New Roman TUR" w:hAnsi="Times New Roman TUR" w:cs="Times New Roman TUR"/>
          <w:color w:val="000000"/>
        </w:rPr>
        <w:t>ktub</w:t>
      </w:r>
      <w:r w:rsidR="00E4174A">
        <w:rPr>
          <w:rFonts w:ascii="Times New Roman TUR" w:hAnsi="Times New Roman TUR" w:cs="Times New Roman TUR"/>
          <w:color w:val="000000"/>
        </w:rPr>
        <w:t>i</w:t>
      </w:r>
      <w:r>
        <w:rPr>
          <w:rFonts w:ascii="Times New Roman TUR" w:hAnsi="Times New Roman TUR" w:cs="Times New Roman TUR"/>
          <w:color w:val="000000"/>
        </w:rPr>
        <w:t xml:space="preserve"> </w:t>
      </w:r>
      <w:r w:rsidR="00E4174A">
        <w:rPr>
          <w:rFonts w:ascii="Times New Roman TUR" w:hAnsi="Times New Roman TUR" w:cs="Times New Roman TUR"/>
          <w:color w:val="000000"/>
        </w:rPr>
        <w:t>ka</w:t>
      </w:r>
      <w:r>
        <w:rPr>
          <w:rFonts w:ascii="Times New Roman TUR" w:hAnsi="Times New Roman TUR" w:cs="Times New Roman TUR"/>
          <w:color w:val="000000"/>
        </w:rPr>
        <w:t>bi a</w:t>
      </w:r>
      <w:r w:rsidR="00E4174A">
        <w:rPr>
          <w:rFonts w:ascii="Times New Roman TUR" w:hAnsi="Times New Roman TUR" w:cs="Times New Roman TUR"/>
          <w:color w:val="000000"/>
        </w:rPr>
        <w:t>j</w:t>
      </w:r>
      <w:r>
        <w:rPr>
          <w:rFonts w:ascii="Times New Roman TUR" w:hAnsi="Times New Roman TUR" w:cs="Times New Roman TUR"/>
          <w:color w:val="000000"/>
        </w:rPr>
        <w:t>ib bir ha</w:t>
      </w:r>
      <w:r w:rsidR="00E4174A">
        <w:rPr>
          <w:rFonts w:ascii="Times New Roman TUR" w:hAnsi="Times New Roman TUR" w:cs="Times New Roman TUR"/>
          <w:color w:val="000000"/>
        </w:rPr>
        <w:t>q</w:t>
      </w:r>
      <w:r>
        <w:rPr>
          <w:rFonts w:ascii="Times New Roman TUR" w:hAnsi="Times New Roman TUR" w:cs="Times New Roman TUR"/>
          <w:color w:val="000000"/>
        </w:rPr>
        <w:t>i</w:t>
      </w:r>
      <w:r w:rsidR="00E4174A">
        <w:rPr>
          <w:rFonts w:ascii="Times New Roman TUR" w:hAnsi="Times New Roman TUR" w:cs="Times New Roman TUR"/>
          <w:color w:val="000000"/>
        </w:rPr>
        <w:t>q</w:t>
      </w:r>
      <w:r>
        <w:rPr>
          <w:rFonts w:ascii="Times New Roman TUR" w:hAnsi="Times New Roman TUR" w:cs="Times New Roman TUR"/>
          <w:color w:val="000000"/>
        </w:rPr>
        <w:t>at</w:t>
      </w:r>
      <w:r w:rsidR="00E4174A">
        <w:rPr>
          <w:rFonts w:ascii="Times New Roman TUR" w:hAnsi="Times New Roman TUR" w:cs="Times New Roman TUR"/>
          <w:color w:val="000000"/>
        </w:rPr>
        <w:t>ni</w:t>
      </w:r>
      <w:r>
        <w:rPr>
          <w:rFonts w:ascii="Times New Roman TUR" w:hAnsi="Times New Roman TUR" w:cs="Times New Roman TUR"/>
          <w:color w:val="000000"/>
        </w:rPr>
        <w:t xml:space="preserve"> b</w:t>
      </w:r>
      <w:r w:rsidR="00E4174A">
        <w:rPr>
          <w:rFonts w:ascii="Times New Roman TUR" w:hAnsi="Times New Roman TUR" w:cs="Times New Roman TUR"/>
          <w:color w:val="000000"/>
        </w:rPr>
        <w:t>a</w:t>
      </w:r>
      <w:r>
        <w:rPr>
          <w:rFonts w:ascii="Times New Roman TUR" w:hAnsi="Times New Roman TUR" w:cs="Times New Roman TUR"/>
          <w:color w:val="000000"/>
        </w:rPr>
        <w:t>y</w:t>
      </w:r>
      <w:r w:rsidR="00E4174A">
        <w:rPr>
          <w:rFonts w:ascii="Times New Roman TUR" w:hAnsi="Times New Roman TUR" w:cs="Times New Roman TUR"/>
          <w:color w:val="000000"/>
        </w:rPr>
        <w:t>o</w:t>
      </w:r>
      <w:r>
        <w:rPr>
          <w:rFonts w:ascii="Times New Roman TUR" w:hAnsi="Times New Roman TUR" w:cs="Times New Roman TUR"/>
          <w:color w:val="000000"/>
        </w:rPr>
        <w:t xml:space="preserve">n </w:t>
      </w:r>
      <w:r w:rsidR="00E4174A">
        <w:rPr>
          <w:rFonts w:ascii="Times New Roman TUR" w:hAnsi="Times New Roman TUR" w:cs="Times New Roman TUR"/>
          <w:color w:val="000000"/>
        </w:rPr>
        <w:t>qiladi</w:t>
      </w:r>
      <w:r>
        <w:rPr>
          <w:rFonts w:ascii="Times New Roman TUR" w:hAnsi="Times New Roman TUR" w:cs="Times New Roman TUR"/>
          <w:color w:val="000000"/>
        </w:rPr>
        <w:t xml:space="preserve">. </w:t>
      </w:r>
      <w:r w:rsidR="00E4174A">
        <w:rPr>
          <w:rFonts w:ascii="Times New Roman TUR" w:hAnsi="Times New Roman TUR" w:cs="Times New Roman TUR"/>
          <w:color w:val="000000"/>
        </w:rPr>
        <w:t>U</w:t>
      </w:r>
      <w:r>
        <w:rPr>
          <w:rFonts w:ascii="Times New Roman TUR" w:hAnsi="Times New Roman TUR" w:cs="Times New Roman TUR"/>
          <w:color w:val="000000"/>
        </w:rPr>
        <w:t xml:space="preserve"> ha</w:t>
      </w:r>
      <w:r w:rsidR="00E4174A">
        <w:rPr>
          <w:rFonts w:ascii="Times New Roman TUR" w:hAnsi="Times New Roman TUR" w:cs="Times New Roman TUR"/>
          <w:color w:val="000000"/>
        </w:rPr>
        <w:t>q</w:t>
      </w:r>
      <w:r>
        <w:rPr>
          <w:rFonts w:ascii="Times New Roman TUR" w:hAnsi="Times New Roman TUR" w:cs="Times New Roman TUR"/>
          <w:color w:val="000000"/>
        </w:rPr>
        <w:t>i</w:t>
      </w:r>
      <w:r w:rsidR="00E4174A">
        <w:rPr>
          <w:rFonts w:ascii="Times New Roman TUR" w:hAnsi="Times New Roman TUR" w:cs="Times New Roman TUR"/>
          <w:color w:val="000000"/>
        </w:rPr>
        <w:t>q</w:t>
      </w:r>
      <w:r>
        <w:rPr>
          <w:rFonts w:ascii="Times New Roman TUR" w:hAnsi="Times New Roman TUR" w:cs="Times New Roman TUR"/>
          <w:color w:val="000000"/>
        </w:rPr>
        <w:t>at Ris</w:t>
      </w:r>
      <w:r w:rsidR="00E4174A">
        <w:rPr>
          <w:rFonts w:ascii="Times New Roman TUR" w:hAnsi="Times New Roman TUR" w:cs="Times New Roman TUR"/>
          <w:color w:val="000000"/>
        </w:rPr>
        <w:t>o</w:t>
      </w:r>
      <w:r>
        <w:rPr>
          <w:rFonts w:ascii="Times New Roman TUR" w:hAnsi="Times New Roman TUR" w:cs="Times New Roman TUR"/>
          <w:color w:val="000000"/>
        </w:rPr>
        <w:t>l</w:t>
      </w:r>
      <w:r w:rsidR="00E4174A">
        <w:rPr>
          <w:rFonts w:ascii="Times New Roman TUR" w:hAnsi="Times New Roman TUR" w:cs="Times New Roman TUR"/>
          <w:color w:val="000000"/>
        </w:rPr>
        <w:t>a</w:t>
      </w:r>
      <w:r>
        <w:rPr>
          <w:rFonts w:ascii="Times New Roman TUR" w:hAnsi="Times New Roman TUR" w:cs="Times New Roman TUR"/>
          <w:color w:val="000000"/>
        </w:rPr>
        <w:t>t-</w:t>
      </w:r>
      <w:r w:rsidR="00E4174A">
        <w:rPr>
          <w:rFonts w:ascii="Times New Roman TUR" w:hAnsi="Times New Roman TUR" w:cs="Times New Roman TUR"/>
          <w:color w:val="000000"/>
        </w:rPr>
        <w:t>u</w:t>
      </w:r>
      <w:r>
        <w:rPr>
          <w:rFonts w:ascii="Times New Roman TUR" w:hAnsi="Times New Roman TUR" w:cs="Times New Roman TUR"/>
          <w:color w:val="000000"/>
        </w:rPr>
        <w:t>n</w:t>
      </w:r>
      <w:r w:rsidR="00E4174A">
        <w:rPr>
          <w:rFonts w:ascii="Times New Roman TUR" w:hAnsi="Times New Roman TUR" w:cs="Times New Roman TUR"/>
          <w:color w:val="000000"/>
        </w:rPr>
        <w:t xml:space="preserve"> </w:t>
      </w:r>
      <w:r>
        <w:rPr>
          <w:rFonts w:ascii="Times New Roman TUR" w:hAnsi="Times New Roman TUR" w:cs="Times New Roman TUR"/>
          <w:color w:val="000000"/>
        </w:rPr>
        <w:t>Nur ha</w:t>
      </w:r>
      <w:r w:rsidR="00E4174A">
        <w:rPr>
          <w:rFonts w:ascii="Times New Roman TUR" w:hAnsi="Times New Roman TUR" w:cs="Times New Roman TUR"/>
          <w:color w:val="000000"/>
        </w:rPr>
        <w:t>qi</w:t>
      </w:r>
      <w:r>
        <w:rPr>
          <w:rFonts w:ascii="Times New Roman TUR" w:hAnsi="Times New Roman TUR" w:cs="Times New Roman TUR"/>
          <w:color w:val="000000"/>
        </w:rPr>
        <w:t>da ha</w:t>
      </w:r>
      <w:r w:rsidR="00E4174A">
        <w:rPr>
          <w:rFonts w:ascii="Times New Roman TUR" w:hAnsi="Times New Roman TUR" w:cs="Times New Roman TUR"/>
          <w:color w:val="000000"/>
        </w:rPr>
        <w:t>q</w:t>
      </w:r>
      <w:r>
        <w:rPr>
          <w:rFonts w:ascii="Times New Roman TUR" w:hAnsi="Times New Roman TUR" w:cs="Times New Roman TUR"/>
          <w:color w:val="000000"/>
        </w:rPr>
        <w:t>d</w:t>
      </w:r>
      <w:r w:rsidR="00E4174A">
        <w:rPr>
          <w:rFonts w:ascii="Times New Roman TUR" w:hAnsi="Times New Roman TUR" w:cs="Times New Roman TUR"/>
          <w:color w:val="000000"/>
        </w:rPr>
        <w:t>i</w:t>
      </w:r>
      <w:r>
        <w:rPr>
          <w:rFonts w:ascii="Times New Roman TUR" w:hAnsi="Times New Roman TUR" w:cs="Times New Roman TUR"/>
          <w:color w:val="000000"/>
        </w:rPr>
        <w:t>r. Fa</w:t>
      </w:r>
      <w:r w:rsidR="00E4174A">
        <w:rPr>
          <w:rFonts w:ascii="Times New Roman TUR" w:hAnsi="Times New Roman TUR" w:cs="Times New Roman TUR"/>
          <w:color w:val="000000"/>
        </w:rPr>
        <w:t>q</w:t>
      </w:r>
      <w:r>
        <w:rPr>
          <w:rFonts w:ascii="Times New Roman TUR" w:hAnsi="Times New Roman TUR" w:cs="Times New Roman TUR"/>
          <w:color w:val="000000"/>
        </w:rPr>
        <w:t xml:space="preserve">at </w:t>
      </w:r>
      <w:r w:rsidR="00E4174A">
        <w:rPr>
          <w:rFonts w:ascii="Times New Roman TUR" w:hAnsi="Times New Roman TUR" w:cs="Times New Roman TUR"/>
          <w:color w:val="000000"/>
        </w:rPr>
        <w:t>m</w:t>
      </w:r>
      <w:r>
        <w:rPr>
          <w:rFonts w:ascii="Times New Roman TUR" w:hAnsi="Times New Roman TUR" w:cs="Times New Roman TUR"/>
          <w:color w:val="000000"/>
        </w:rPr>
        <w:t>eni</w:t>
      </w:r>
      <w:r w:rsidR="00E4174A">
        <w:rPr>
          <w:rFonts w:ascii="Times New Roman TUR" w:hAnsi="Times New Roman TUR" w:cs="Times New Roman TUR"/>
          <w:color w:val="000000"/>
        </w:rPr>
        <w:t>ng</w:t>
      </w:r>
      <w:r>
        <w:rPr>
          <w:rFonts w:ascii="Times New Roman TUR" w:hAnsi="Times New Roman TUR" w:cs="Times New Roman TUR"/>
          <w:color w:val="000000"/>
        </w:rPr>
        <w:t xml:space="preserve"> haddim </w:t>
      </w:r>
      <w:r w:rsidR="00E4174A">
        <w:rPr>
          <w:rFonts w:ascii="Times New Roman TUR" w:hAnsi="Times New Roman TUR" w:cs="Times New Roman TUR"/>
          <w:color w:val="000000"/>
        </w:rPr>
        <w:t>emas</w:t>
      </w:r>
      <w:r>
        <w:rPr>
          <w:rFonts w:ascii="Times New Roman TUR" w:hAnsi="Times New Roman TUR" w:cs="Times New Roman TUR"/>
          <w:color w:val="000000"/>
        </w:rPr>
        <w:t xml:space="preserve">ki, </w:t>
      </w:r>
      <w:r w:rsidR="00E4174A">
        <w:rPr>
          <w:rFonts w:ascii="Times New Roman TUR" w:hAnsi="Times New Roman TUR" w:cs="Times New Roman TUR"/>
          <w:color w:val="000000"/>
        </w:rPr>
        <w:t>u</w:t>
      </w:r>
      <w:r>
        <w:rPr>
          <w:rFonts w:ascii="Times New Roman TUR" w:hAnsi="Times New Roman TUR" w:cs="Times New Roman TUR"/>
          <w:color w:val="000000"/>
        </w:rPr>
        <w:t xml:space="preserve"> hudud</w:t>
      </w:r>
      <w:r w:rsidR="00E4174A">
        <w:rPr>
          <w:rFonts w:ascii="Times New Roman TUR" w:hAnsi="Times New Roman TUR" w:cs="Times New Roman TUR"/>
          <w:color w:val="000000"/>
        </w:rPr>
        <w:t>g</w:t>
      </w:r>
      <w:r>
        <w:rPr>
          <w:rFonts w:ascii="Times New Roman TUR" w:hAnsi="Times New Roman TUR" w:cs="Times New Roman TUR"/>
          <w:color w:val="000000"/>
        </w:rPr>
        <w:t xml:space="preserve">a </w:t>
      </w:r>
      <w:r w:rsidR="00E4174A">
        <w:rPr>
          <w:rFonts w:ascii="Times New Roman TUR" w:hAnsi="Times New Roman TUR" w:cs="Times New Roman TUR"/>
          <w:color w:val="000000"/>
        </w:rPr>
        <w:t>kiray</w:t>
      </w:r>
      <w:r>
        <w:rPr>
          <w:rFonts w:ascii="Times New Roman TUR" w:hAnsi="Times New Roman TUR" w:cs="Times New Roman TUR"/>
          <w:color w:val="000000"/>
        </w:rPr>
        <w:t>.</w:t>
      </w:r>
    </w:p>
    <w:p w14:paraId="39A3C64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Pr="00E4174A">
        <w:rPr>
          <w:rFonts w:ascii="Traditional Arabic" w:hAnsi="Traditional Arabic" w:cs="Traditional Arabic"/>
          <w:color w:val="FF0000"/>
          <w:sz w:val="40"/>
          <w:szCs w:val="40"/>
          <w:rtl/>
        </w:rPr>
        <w:t>عُلَمَاءُ اُمَّتِى كَاَنْبِيَاءِ بَنِى اِسْرَائيِلَ</w:t>
      </w:r>
      <w:r w:rsidRPr="00E4174A">
        <w:rPr>
          <w:rFonts w:ascii="Times New Roman TUR" w:hAnsi="Times New Roman TUR" w:cs="Times New Roman TUR"/>
          <w:color w:val="000000"/>
          <w:sz w:val="28"/>
          <w:szCs w:val="28"/>
        </w:rPr>
        <w:t xml:space="preserve"> </w:t>
      </w:r>
      <w:r w:rsidR="00E4174A">
        <w:rPr>
          <w:rFonts w:ascii="Times New Roman TUR" w:hAnsi="Times New Roman TUR" w:cs="Times New Roman TUR"/>
          <w:color w:val="000000"/>
        </w:rPr>
        <w:t>marhamat</w:t>
      </w:r>
      <w:r>
        <w:rPr>
          <w:rFonts w:ascii="Times New Roman TUR" w:hAnsi="Times New Roman TUR" w:cs="Times New Roman TUR"/>
          <w:color w:val="000000"/>
        </w:rPr>
        <w:t xml:space="preserve"> </w:t>
      </w:r>
      <w:r w:rsidR="00E4174A">
        <w:rPr>
          <w:rFonts w:ascii="Times New Roman TUR" w:hAnsi="Times New Roman TUR" w:cs="Times New Roman TUR"/>
          <w:color w:val="000000"/>
        </w:rPr>
        <w:t>qilganlar</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8349CA">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 xml:space="preserve">zam </w:t>
      </w:r>
      <w:r w:rsidR="008349CA">
        <w:rPr>
          <w:rFonts w:ascii="Times New Roman TUR" w:hAnsi="Times New Roman TUR" w:cs="Times New Roman TUR"/>
          <w:color w:val="000000"/>
        </w:rPr>
        <w:t>Sho</w:t>
      </w:r>
      <w:r>
        <w:rPr>
          <w:rFonts w:ascii="Times New Roman TUR" w:hAnsi="Times New Roman TUR" w:cs="Times New Roman TUR"/>
          <w:color w:val="000000"/>
        </w:rPr>
        <w:t>h</w:t>
      </w:r>
      <w:r w:rsidR="008349CA">
        <w:rPr>
          <w:rFonts w:ascii="Times New Roman TUR" w:hAnsi="Times New Roman TUR" w:cs="Times New Roman TUR"/>
          <w:color w:val="000000"/>
        </w:rPr>
        <w:t>i</w:t>
      </w:r>
      <w:r>
        <w:rPr>
          <w:rFonts w:ascii="Times New Roman TUR" w:hAnsi="Times New Roman TUR" w:cs="Times New Roman TUR"/>
          <w:color w:val="000000"/>
        </w:rPr>
        <w:t xml:space="preserve"> </w:t>
      </w:r>
      <w:r w:rsidR="00BC4469">
        <w:rPr>
          <w:rFonts w:ascii="Times New Roman TUR" w:hAnsi="Times New Roman TUR" w:cs="Times New Roman TUR"/>
          <w:color w:val="000000"/>
        </w:rPr>
        <w:t>Ji</w:t>
      </w:r>
      <w:r>
        <w:rPr>
          <w:rFonts w:ascii="Times New Roman TUR" w:hAnsi="Times New Roman TUR" w:cs="Times New Roman TUR"/>
          <w:color w:val="000000"/>
        </w:rPr>
        <w:t>yl</w:t>
      </w:r>
      <w:r w:rsidR="008349CA">
        <w:rPr>
          <w:rFonts w:ascii="Times New Roman TUR" w:hAnsi="Times New Roman TUR" w:cs="Times New Roman TUR"/>
          <w:color w:val="000000"/>
        </w:rPr>
        <w:t>o</w:t>
      </w:r>
      <w:r>
        <w:rPr>
          <w:rFonts w:ascii="Times New Roman TUR" w:hAnsi="Times New Roman TUR" w:cs="Times New Roman TUR"/>
          <w:color w:val="000000"/>
        </w:rPr>
        <w:t>n</w:t>
      </w:r>
      <w:r w:rsidR="008349CA">
        <w:rPr>
          <w:rFonts w:ascii="Times New Roman TUR" w:hAnsi="Times New Roman TUR" w:cs="Times New Roman TUR"/>
          <w:color w:val="000000"/>
        </w:rPr>
        <w:t>iy</w:t>
      </w:r>
      <w:r>
        <w:rPr>
          <w:rFonts w:ascii="Times New Roman TUR" w:hAnsi="Times New Roman TUR" w:cs="Times New Roman TUR"/>
          <w:color w:val="000000"/>
        </w:rPr>
        <w:t xml:space="preserve"> (</w:t>
      </w:r>
      <w:r w:rsidR="008349CA">
        <w:rPr>
          <w:rFonts w:ascii="Times New Roman TUR" w:hAnsi="Times New Roman TUR" w:cs="Times New Roman TUR"/>
          <w:color w:val="000000"/>
        </w:rPr>
        <w:t>Q</w:t>
      </w:r>
      <w:r>
        <w:rPr>
          <w:rFonts w:ascii="Times New Roman TUR" w:hAnsi="Times New Roman TUR" w:cs="Times New Roman TUR"/>
          <w:color w:val="000000"/>
        </w:rPr>
        <w:t xml:space="preserve">.S.), </w:t>
      </w:r>
      <w:r w:rsidR="008349CA">
        <w:rPr>
          <w:rFonts w:ascii="Times New Roman TUR" w:hAnsi="Times New Roman TUR" w:cs="Times New Roman TUR"/>
          <w:color w:val="000000"/>
        </w:rPr>
        <w:t>I</w:t>
      </w:r>
      <w:r>
        <w:rPr>
          <w:rFonts w:ascii="Times New Roman TUR" w:hAnsi="Times New Roman TUR" w:cs="Times New Roman TUR"/>
          <w:color w:val="000000"/>
        </w:rPr>
        <w:t>m</w:t>
      </w:r>
      <w:r w:rsidR="008349CA">
        <w:rPr>
          <w:rFonts w:ascii="Times New Roman TUR" w:hAnsi="Times New Roman TUR" w:cs="Times New Roman TUR"/>
          <w:color w:val="000000"/>
        </w:rPr>
        <w:t>o</w:t>
      </w:r>
      <w:r>
        <w:rPr>
          <w:rFonts w:ascii="Times New Roman TUR" w:hAnsi="Times New Roman TUR" w:cs="Times New Roman TUR"/>
          <w:color w:val="000000"/>
        </w:rPr>
        <w:t xml:space="preserve">m </w:t>
      </w:r>
      <w:r w:rsidR="00317151">
        <w:rPr>
          <w:rFonts w:ascii="Times New Roman TUR" w:hAnsi="Times New Roman TUR" w:cs="Times New Roman TUR"/>
          <w:color w:val="000000"/>
        </w:rPr>
        <w:t>G‘</w:t>
      </w:r>
      <w:r>
        <w:rPr>
          <w:rFonts w:ascii="Times New Roman TUR" w:hAnsi="Times New Roman TUR" w:cs="Times New Roman TUR"/>
          <w:color w:val="000000"/>
        </w:rPr>
        <w:t>a</w:t>
      </w:r>
      <w:r w:rsidR="008349CA">
        <w:rPr>
          <w:rFonts w:ascii="Times New Roman TUR" w:hAnsi="Times New Roman TUR" w:cs="Times New Roman TUR"/>
          <w:color w:val="000000"/>
        </w:rPr>
        <w:t>z</w:t>
      </w:r>
      <w:r>
        <w:rPr>
          <w:rFonts w:ascii="Times New Roman TUR" w:hAnsi="Times New Roman TUR" w:cs="Times New Roman TUR"/>
          <w:color w:val="000000"/>
        </w:rPr>
        <w:t>z</w:t>
      </w:r>
      <w:r w:rsidR="008349CA">
        <w:rPr>
          <w:rFonts w:ascii="Times New Roman TUR" w:hAnsi="Times New Roman TUR" w:cs="Times New Roman TUR"/>
          <w:color w:val="000000"/>
        </w:rPr>
        <w:t>o</w:t>
      </w:r>
      <w:r>
        <w:rPr>
          <w:rFonts w:ascii="Times New Roman TUR" w:hAnsi="Times New Roman TUR" w:cs="Times New Roman TUR"/>
          <w:color w:val="000000"/>
        </w:rPr>
        <w:t>l</w:t>
      </w:r>
      <w:r w:rsidR="008349CA">
        <w:rPr>
          <w:rFonts w:ascii="Times New Roman TUR" w:hAnsi="Times New Roman TUR" w:cs="Times New Roman TUR"/>
          <w:color w:val="000000"/>
        </w:rPr>
        <w:t>iy</w:t>
      </w:r>
      <w:r>
        <w:rPr>
          <w:rFonts w:ascii="Times New Roman TUR" w:hAnsi="Times New Roman TUR" w:cs="Times New Roman TUR"/>
          <w:color w:val="000000"/>
        </w:rPr>
        <w:t xml:space="preserve"> (</w:t>
      </w:r>
      <w:r w:rsidR="008349CA">
        <w:rPr>
          <w:rFonts w:ascii="Times New Roman TUR" w:hAnsi="Times New Roman TUR" w:cs="Times New Roman TUR"/>
          <w:color w:val="000000"/>
        </w:rPr>
        <w:t>Q</w:t>
      </w:r>
      <w:r>
        <w:rPr>
          <w:rFonts w:ascii="Times New Roman TUR" w:hAnsi="Times New Roman TUR" w:cs="Times New Roman TUR"/>
          <w:color w:val="000000"/>
        </w:rPr>
        <w:t xml:space="preserve">.S.), </w:t>
      </w:r>
      <w:r w:rsidR="008349CA">
        <w:rPr>
          <w:rFonts w:ascii="Times New Roman TUR" w:hAnsi="Times New Roman TUR" w:cs="Times New Roman TUR"/>
          <w:color w:val="000000"/>
        </w:rPr>
        <w:t>I</w:t>
      </w:r>
      <w:r>
        <w:rPr>
          <w:rFonts w:ascii="Times New Roman TUR" w:hAnsi="Times New Roman TUR" w:cs="Times New Roman TUR"/>
          <w:color w:val="000000"/>
        </w:rPr>
        <w:t>m</w:t>
      </w:r>
      <w:r w:rsidR="008349CA">
        <w:rPr>
          <w:rFonts w:ascii="Times New Roman TUR" w:hAnsi="Times New Roman TUR" w:cs="Times New Roman TUR"/>
          <w:color w:val="000000"/>
        </w:rPr>
        <w:t>o</w:t>
      </w:r>
      <w:r>
        <w:rPr>
          <w:rFonts w:ascii="Times New Roman TUR" w:hAnsi="Times New Roman TUR" w:cs="Times New Roman TUR"/>
          <w:color w:val="000000"/>
        </w:rPr>
        <w:t>m Rabb</w:t>
      </w:r>
      <w:r w:rsidR="008349CA">
        <w:rPr>
          <w:rFonts w:ascii="Times New Roman TUR" w:hAnsi="Times New Roman TUR" w:cs="Times New Roman TUR"/>
          <w:color w:val="000000"/>
        </w:rPr>
        <w:t>o</w:t>
      </w:r>
      <w:r>
        <w:rPr>
          <w:rFonts w:ascii="Times New Roman TUR" w:hAnsi="Times New Roman TUR" w:cs="Times New Roman TUR"/>
          <w:color w:val="000000"/>
        </w:rPr>
        <w:t>n</w:t>
      </w:r>
      <w:r w:rsidR="008349CA">
        <w:rPr>
          <w:rFonts w:ascii="Times New Roman TUR" w:hAnsi="Times New Roman TUR" w:cs="Times New Roman TUR"/>
          <w:color w:val="000000"/>
        </w:rPr>
        <w:t>iy</w:t>
      </w:r>
      <w:r>
        <w:rPr>
          <w:rFonts w:ascii="Times New Roman TUR" w:hAnsi="Times New Roman TUR" w:cs="Times New Roman TUR"/>
          <w:color w:val="000000"/>
        </w:rPr>
        <w:t xml:space="preserve"> (</w:t>
      </w:r>
      <w:r w:rsidR="008349CA">
        <w:rPr>
          <w:rFonts w:ascii="Times New Roman TUR" w:hAnsi="Times New Roman TUR" w:cs="Times New Roman TUR"/>
          <w:color w:val="000000"/>
        </w:rPr>
        <w:t>Q</w:t>
      </w:r>
      <w:r>
        <w:rPr>
          <w:rFonts w:ascii="Times New Roman TUR" w:hAnsi="Times New Roman TUR" w:cs="Times New Roman TUR"/>
          <w:color w:val="000000"/>
        </w:rPr>
        <w:t xml:space="preserve">.S.) </w:t>
      </w:r>
      <w:r w:rsidR="008349CA">
        <w:rPr>
          <w:rFonts w:ascii="Times New Roman TUR" w:hAnsi="Times New Roman TUR" w:cs="Times New Roman TUR"/>
          <w:color w:val="000000"/>
        </w:rPr>
        <w:t>ka</w:t>
      </w:r>
      <w:r>
        <w:rPr>
          <w:rFonts w:ascii="Times New Roman TUR" w:hAnsi="Times New Roman TUR" w:cs="Times New Roman TUR"/>
          <w:color w:val="000000"/>
        </w:rPr>
        <w:t>bi h</w:t>
      </w:r>
      <w:r w:rsidR="008349CA">
        <w:rPr>
          <w:rFonts w:ascii="Times New Roman TUR" w:hAnsi="Times New Roman TUR" w:cs="Times New Roman TUR"/>
          <w:color w:val="000000"/>
        </w:rPr>
        <w:t>a</w:t>
      </w:r>
      <w:r>
        <w:rPr>
          <w:rFonts w:ascii="Times New Roman TUR" w:hAnsi="Times New Roman TUR" w:cs="Times New Roman TUR"/>
          <w:color w:val="000000"/>
        </w:rPr>
        <w:t xml:space="preserve">m </w:t>
      </w:r>
      <w:r w:rsidR="008349CA">
        <w:rPr>
          <w:rFonts w:ascii="Times New Roman TUR" w:hAnsi="Times New Roman TUR" w:cs="Times New Roman TUR"/>
          <w:color w:val="000000"/>
        </w:rPr>
        <w:t>sh</w:t>
      </w:r>
      <w:r>
        <w:rPr>
          <w:rFonts w:ascii="Times New Roman TUR" w:hAnsi="Times New Roman TUR" w:cs="Times New Roman TUR"/>
          <w:color w:val="000000"/>
        </w:rPr>
        <w:t>a</w:t>
      </w:r>
      <w:r w:rsidR="008349CA">
        <w:rPr>
          <w:rFonts w:ascii="Times New Roman TUR" w:hAnsi="Times New Roman TUR" w:cs="Times New Roman TUR"/>
          <w:color w:val="000000"/>
        </w:rPr>
        <w:t>x</w:t>
      </w:r>
      <w:r>
        <w:rPr>
          <w:rFonts w:ascii="Times New Roman TUR" w:hAnsi="Times New Roman TUR" w:cs="Times New Roman TUR"/>
          <w:color w:val="000000"/>
        </w:rPr>
        <w:t>s</w:t>
      </w:r>
      <w:r w:rsidR="008349CA">
        <w:rPr>
          <w:rFonts w:ascii="Times New Roman TUR" w:hAnsi="Times New Roman TUR" w:cs="Times New Roman TUR"/>
          <w:color w:val="000000"/>
        </w:rPr>
        <w:t>a</w:t>
      </w:r>
      <w:r>
        <w:rPr>
          <w:rFonts w:ascii="Times New Roman TUR" w:hAnsi="Times New Roman TUR" w:cs="Times New Roman TUR"/>
          <w:color w:val="000000"/>
        </w:rPr>
        <w:t>n, h</w:t>
      </w:r>
      <w:r w:rsidR="008349CA">
        <w:rPr>
          <w:rFonts w:ascii="Times New Roman TUR" w:hAnsi="Times New Roman TUR" w:cs="Times New Roman TUR"/>
          <w:color w:val="000000"/>
        </w:rPr>
        <w:t>a</w:t>
      </w:r>
      <w:r>
        <w:rPr>
          <w:rFonts w:ascii="Times New Roman TUR" w:hAnsi="Times New Roman TUR" w:cs="Times New Roman TUR"/>
          <w:color w:val="000000"/>
        </w:rPr>
        <w:t>m vazif</w:t>
      </w:r>
      <w:r w:rsidR="008349CA">
        <w:rPr>
          <w:rFonts w:ascii="Times New Roman TUR" w:hAnsi="Times New Roman TUR" w:cs="Times New Roman TUR"/>
          <w:color w:val="000000"/>
        </w:rPr>
        <w:t>a jihatidan</w:t>
      </w:r>
      <w:r>
        <w:rPr>
          <w:rFonts w:ascii="Times New Roman TUR" w:hAnsi="Times New Roman TUR" w:cs="Times New Roman TUR"/>
          <w:color w:val="000000"/>
        </w:rPr>
        <w:t xml:space="preserve"> b</w:t>
      </w:r>
      <w:r w:rsidR="008349CA">
        <w:rPr>
          <w:rFonts w:ascii="Times New Roman TUR" w:hAnsi="Times New Roman TUR" w:cs="Times New Roman TUR"/>
          <w:color w:val="000000"/>
        </w:rPr>
        <w:t>u</w:t>
      </w:r>
      <w:r>
        <w:rPr>
          <w:rFonts w:ascii="Times New Roman TUR" w:hAnsi="Times New Roman TUR" w:cs="Times New Roman TUR"/>
          <w:color w:val="000000"/>
        </w:rPr>
        <w:t>y</w:t>
      </w:r>
      <w:r w:rsidR="008349CA">
        <w:rPr>
          <w:rFonts w:ascii="Times New Roman TUR" w:hAnsi="Times New Roman TUR" w:cs="Times New Roman TUR"/>
          <w:color w:val="000000"/>
        </w:rPr>
        <w:t>u</w:t>
      </w:r>
      <w:r>
        <w:rPr>
          <w:rFonts w:ascii="Times New Roman TUR" w:hAnsi="Times New Roman TUR" w:cs="Times New Roman TUR"/>
          <w:color w:val="000000"/>
        </w:rPr>
        <w:t>k v</w:t>
      </w:r>
      <w:r w:rsidR="008349CA">
        <w:rPr>
          <w:rFonts w:ascii="Times New Roman TUR" w:hAnsi="Times New Roman TUR" w:cs="Times New Roman TUR"/>
          <w:color w:val="000000"/>
        </w:rPr>
        <w:t>a</w:t>
      </w:r>
      <w:r>
        <w:rPr>
          <w:rFonts w:ascii="Times New Roman TUR" w:hAnsi="Times New Roman TUR" w:cs="Times New Roman TUR"/>
          <w:color w:val="000000"/>
        </w:rPr>
        <w:t xml:space="preserve"> h</w:t>
      </w:r>
      <w:r w:rsidR="008349CA">
        <w:rPr>
          <w:rFonts w:ascii="Times New Roman TUR" w:hAnsi="Times New Roman TUR" w:cs="Times New Roman TUR"/>
          <w:color w:val="000000"/>
        </w:rPr>
        <w:t>o</w:t>
      </w:r>
      <w:r>
        <w:rPr>
          <w:rFonts w:ascii="Times New Roman TUR" w:hAnsi="Times New Roman TUR" w:cs="Times New Roman TUR"/>
          <w:color w:val="000000"/>
        </w:rPr>
        <w:t>ri</w:t>
      </w:r>
      <w:r w:rsidR="008349CA">
        <w:rPr>
          <w:rFonts w:ascii="Times New Roman TUR" w:hAnsi="Times New Roman TUR" w:cs="Times New Roman TUR"/>
          <w:color w:val="000000"/>
        </w:rPr>
        <w:t>qo</w:t>
      </w:r>
      <w:r>
        <w:rPr>
          <w:rFonts w:ascii="Times New Roman TUR" w:hAnsi="Times New Roman TUR" w:cs="Times New Roman TUR"/>
          <w:color w:val="000000"/>
        </w:rPr>
        <w:t xml:space="preserve"> z</w:t>
      </w:r>
      <w:r w:rsidR="008349CA">
        <w:rPr>
          <w:rFonts w:ascii="Times New Roman TUR" w:hAnsi="Times New Roman TUR" w:cs="Times New Roman TUR"/>
          <w:color w:val="000000"/>
        </w:rPr>
        <w:t>o</w:t>
      </w:r>
      <w:r>
        <w:rPr>
          <w:rFonts w:ascii="Times New Roman TUR" w:hAnsi="Times New Roman TUR" w:cs="Times New Roman TUR"/>
          <w:color w:val="000000"/>
        </w:rPr>
        <w:t>tlar bu Had</w:t>
      </w:r>
      <w:r w:rsidR="008349CA">
        <w:rPr>
          <w:rFonts w:ascii="Times New Roman TUR" w:hAnsi="Times New Roman TUR" w:cs="Times New Roman TUR"/>
          <w:color w:val="000000"/>
        </w:rPr>
        <w:t>i</w:t>
      </w:r>
      <w:r>
        <w:rPr>
          <w:rFonts w:ascii="Times New Roman TUR" w:hAnsi="Times New Roman TUR" w:cs="Times New Roman TUR"/>
          <w:color w:val="000000"/>
        </w:rPr>
        <w:t>s</w:t>
      </w:r>
      <w:r w:rsidR="008349CA">
        <w:rPr>
          <w:rFonts w:ascii="Times New Roman TUR" w:hAnsi="Times New Roman TUR" w:cs="Times New Roman TUR"/>
          <w:color w:val="000000"/>
        </w:rPr>
        <w:t>n</w:t>
      </w:r>
      <w:r>
        <w:rPr>
          <w:rFonts w:ascii="Times New Roman TUR" w:hAnsi="Times New Roman TUR" w:cs="Times New Roman TUR"/>
          <w:color w:val="000000"/>
        </w:rPr>
        <w:t xml:space="preserve">i </w:t>
      </w:r>
      <w:r w:rsidR="008349CA">
        <w:rPr>
          <w:rFonts w:ascii="Times New Roman TUR" w:hAnsi="Times New Roman TUR" w:cs="Times New Roman TUR"/>
          <w:color w:val="000000"/>
        </w:rPr>
        <w:t>qi</w:t>
      </w:r>
      <w:r>
        <w:rPr>
          <w:rFonts w:ascii="Times New Roman TUR" w:hAnsi="Times New Roman TUR" w:cs="Times New Roman TUR"/>
          <w:color w:val="000000"/>
        </w:rPr>
        <w:t>ym</w:t>
      </w:r>
      <w:r w:rsidR="008349CA">
        <w:rPr>
          <w:rFonts w:ascii="Times New Roman TUR" w:hAnsi="Times New Roman TUR" w:cs="Times New Roman TUR"/>
          <w:color w:val="000000"/>
        </w:rPr>
        <w:t>a</w:t>
      </w:r>
      <w:r>
        <w:rPr>
          <w:rFonts w:ascii="Times New Roman TUR" w:hAnsi="Times New Roman TUR" w:cs="Times New Roman TUR"/>
          <w:color w:val="000000"/>
        </w:rPr>
        <w:t>td</w:t>
      </w:r>
      <w:r w:rsidR="008349CA">
        <w:rPr>
          <w:rFonts w:ascii="Times New Roman TUR" w:hAnsi="Times New Roman TUR" w:cs="Times New Roman TUR"/>
          <w:color w:val="000000"/>
        </w:rPr>
        <w:t>o</w:t>
      </w:r>
      <w:r>
        <w:rPr>
          <w:rFonts w:ascii="Times New Roman TUR" w:hAnsi="Times New Roman TUR" w:cs="Times New Roman TUR"/>
          <w:color w:val="000000"/>
        </w:rPr>
        <w:t>r ir</w:t>
      </w:r>
      <w:r w:rsidR="008349CA">
        <w:rPr>
          <w:rFonts w:ascii="Times New Roman TUR" w:hAnsi="Times New Roman TUR" w:cs="Times New Roman TUR"/>
          <w:color w:val="000000"/>
        </w:rPr>
        <w:t>sho</w:t>
      </w:r>
      <w:r>
        <w:rPr>
          <w:rFonts w:ascii="Times New Roman TUR" w:hAnsi="Times New Roman TUR" w:cs="Times New Roman TUR"/>
          <w:color w:val="000000"/>
        </w:rPr>
        <w:t>dlari</w:t>
      </w:r>
      <w:r w:rsidR="008349CA">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8349CA">
        <w:rPr>
          <w:rFonts w:ascii="Times New Roman TUR" w:hAnsi="Times New Roman TUR" w:cs="Times New Roman TUR"/>
          <w:color w:val="000000"/>
        </w:rPr>
        <w:t>a</w:t>
      </w:r>
      <w:r>
        <w:rPr>
          <w:rFonts w:ascii="Times New Roman TUR" w:hAnsi="Times New Roman TUR" w:cs="Times New Roman TUR"/>
          <w:color w:val="000000"/>
        </w:rPr>
        <w:t xml:space="preserve"> </w:t>
      </w:r>
      <w:r w:rsidR="008349CA">
        <w:rPr>
          <w:rFonts w:ascii="Times New Roman TUR" w:hAnsi="Times New Roman TUR" w:cs="Times New Roman TUR"/>
          <w:color w:val="000000"/>
        </w:rPr>
        <w:t>a</w:t>
      </w:r>
      <w:r>
        <w:rPr>
          <w:rFonts w:ascii="Times New Roman TUR" w:hAnsi="Times New Roman TUR" w:cs="Times New Roman TUR"/>
          <w:color w:val="000000"/>
        </w:rPr>
        <w:t>s</w:t>
      </w:r>
      <w:r w:rsidR="008349CA">
        <w:rPr>
          <w:rFonts w:ascii="Times New Roman TUR" w:hAnsi="Times New Roman TUR" w:cs="Times New Roman TUR"/>
          <w:color w:val="000000"/>
        </w:rPr>
        <w:t>a</w:t>
      </w:r>
      <w:r>
        <w:rPr>
          <w:rFonts w:ascii="Times New Roman TUR" w:hAnsi="Times New Roman TUR" w:cs="Times New Roman TUR"/>
          <w:color w:val="000000"/>
        </w:rPr>
        <w:t>rl</w:t>
      </w:r>
      <w:r w:rsidR="008349CA">
        <w:rPr>
          <w:rFonts w:ascii="Times New Roman TUR" w:hAnsi="Times New Roman TUR" w:cs="Times New Roman TUR"/>
          <w:color w:val="000000"/>
        </w:rPr>
        <w:t>a</w:t>
      </w:r>
      <w:r>
        <w:rPr>
          <w:rFonts w:ascii="Times New Roman TUR" w:hAnsi="Times New Roman TUR" w:cs="Times New Roman TUR"/>
          <w:color w:val="000000"/>
        </w:rPr>
        <w:t>ri</w:t>
      </w:r>
      <w:r w:rsidR="008349CA">
        <w:rPr>
          <w:rFonts w:ascii="Times New Roman TUR" w:hAnsi="Times New Roman TUR" w:cs="Times New Roman TUR"/>
          <w:color w:val="000000"/>
        </w:rPr>
        <w:t xml:space="preserve"> bilan</w:t>
      </w:r>
      <w:r>
        <w:rPr>
          <w:rFonts w:ascii="Times New Roman TUR" w:hAnsi="Times New Roman TUR" w:cs="Times New Roman TUR"/>
          <w:color w:val="000000"/>
        </w:rPr>
        <w:t xml:space="preserve"> f</w:t>
      </w:r>
      <w:r w:rsidR="008349CA">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l</w:t>
      </w:r>
      <w:r w:rsidR="008349CA">
        <w:rPr>
          <w:rFonts w:ascii="Times New Roman TUR" w:hAnsi="Times New Roman TUR" w:cs="Times New Roman TUR"/>
          <w:color w:val="000000"/>
        </w:rPr>
        <w:t>a</w:t>
      </w:r>
      <w:r>
        <w:rPr>
          <w:rFonts w:ascii="Times New Roman TUR" w:hAnsi="Times New Roman TUR" w:cs="Times New Roman TUR"/>
          <w:color w:val="000000"/>
        </w:rPr>
        <w:t>n tasdi</w:t>
      </w:r>
      <w:r w:rsidR="008349CA">
        <w:rPr>
          <w:rFonts w:ascii="Times New Roman TUR" w:hAnsi="Times New Roman TUR" w:cs="Times New Roman TUR"/>
          <w:color w:val="000000"/>
        </w:rPr>
        <w:t>q</w:t>
      </w:r>
      <w:r>
        <w:rPr>
          <w:rFonts w:ascii="Times New Roman TUR" w:hAnsi="Times New Roman TUR" w:cs="Times New Roman TUR"/>
          <w:color w:val="000000"/>
        </w:rPr>
        <w:t xml:space="preserve"> </w:t>
      </w:r>
      <w:r w:rsidR="008349CA">
        <w:rPr>
          <w:rFonts w:ascii="Times New Roman TUR" w:hAnsi="Times New Roman TUR" w:cs="Times New Roman TUR"/>
          <w:color w:val="000000"/>
        </w:rPr>
        <w:t>qilgan</w:t>
      </w:r>
      <w:r>
        <w:rPr>
          <w:rFonts w:ascii="Times New Roman TUR" w:hAnsi="Times New Roman TUR" w:cs="Times New Roman TUR"/>
          <w:color w:val="000000"/>
        </w:rPr>
        <w:t>l</w:t>
      </w:r>
      <w:r w:rsidR="008349CA">
        <w:rPr>
          <w:rFonts w:ascii="Times New Roman TUR" w:hAnsi="Times New Roman TUR" w:cs="Times New Roman TUR"/>
          <w:color w:val="000000"/>
        </w:rPr>
        <w:t>a</w:t>
      </w:r>
      <w:r>
        <w:rPr>
          <w:rFonts w:ascii="Times New Roman TUR" w:hAnsi="Times New Roman TUR" w:cs="Times New Roman TUR"/>
          <w:color w:val="000000"/>
        </w:rPr>
        <w:t xml:space="preserve">r. </w:t>
      </w:r>
      <w:r w:rsidR="008349CA">
        <w:rPr>
          <w:rFonts w:ascii="Times New Roman TUR" w:hAnsi="Times New Roman TUR" w:cs="Times New Roman TUR"/>
          <w:color w:val="000000"/>
        </w:rPr>
        <w:t>U</w:t>
      </w:r>
      <w:r>
        <w:rPr>
          <w:rFonts w:ascii="Times New Roman TUR" w:hAnsi="Times New Roman TUR" w:cs="Times New Roman TUR"/>
          <w:color w:val="000000"/>
        </w:rPr>
        <w:t xml:space="preserve"> zam</w:t>
      </w:r>
      <w:r w:rsidR="008349CA">
        <w:rPr>
          <w:rFonts w:ascii="Times New Roman TUR" w:hAnsi="Times New Roman TUR" w:cs="Times New Roman TUR"/>
          <w:color w:val="000000"/>
        </w:rPr>
        <w:t>o</w:t>
      </w:r>
      <w:r>
        <w:rPr>
          <w:rFonts w:ascii="Times New Roman TUR" w:hAnsi="Times New Roman TUR" w:cs="Times New Roman TUR"/>
          <w:color w:val="000000"/>
        </w:rPr>
        <w:t xml:space="preserve">nlar bir </w:t>
      </w:r>
      <w:r w:rsidR="008349CA">
        <w:rPr>
          <w:rFonts w:ascii="Times New Roman TUR" w:hAnsi="Times New Roman TUR" w:cs="Times New Roman TUR"/>
          <w:color w:val="000000"/>
        </w:rPr>
        <w:t>j</w:t>
      </w:r>
      <w:r>
        <w:rPr>
          <w:rFonts w:ascii="Times New Roman TUR" w:hAnsi="Times New Roman TUR" w:cs="Times New Roman TUR"/>
          <w:color w:val="000000"/>
        </w:rPr>
        <w:t>ih</w:t>
      </w:r>
      <w:r w:rsidR="008349CA">
        <w:rPr>
          <w:rFonts w:ascii="Times New Roman TUR" w:hAnsi="Times New Roman TUR" w:cs="Times New Roman TUR"/>
          <w:color w:val="000000"/>
        </w:rPr>
        <w:t>a</w:t>
      </w:r>
      <w:r>
        <w:rPr>
          <w:rFonts w:ascii="Times New Roman TUR" w:hAnsi="Times New Roman TUR" w:cs="Times New Roman TUR"/>
          <w:color w:val="000000"/>
        </w:rPr>
        <w:t>t</w:t>
      </w:r>
      <w:r w:rsidR="008349CA">
        <w:rPr>
          <w:rFonts w:ascii="Times New Roman TUR" w:hAnsi="Times New Roman TUR" w:cs="Times New Roman TUR"/>
          <w:color w:val="000000"/>
        </w:rPr>
        <w:t>da</w:t>
      </w:r>
      <w:r>
        <w:rPr>
          <w:rFonts w:ascii="Times New Roman TUR" w:hAnsi="Times New Roman TUR" w:cs="Times New Roman TUR"/>
          <w:color w:val="000000"/>
        </w:rPr>
        <w:t xml:space="preserve"> f</w:t>
      </w:r>
      <w:r w:rsidR="008349CA">
        <w:rPr>
          <w:rFonts w:ascii="Times New Roman TUR" w:hAnsi="Times New Roman TUR" w:cs="Times New Roman TUR"/>
          <w:color w:val="000000"/>
        </w:rPr>
        <w:t>a</w:t>
      </w:r>
      <w:r>
        <w:rPr>
          <w:rFonts w:ascii="Times New Roman TUR" w:hAnsi="Times New Roman TUR" w:cs="Times New Roman TUR"/>
          <w:color w:val="000000"/>
        </w:rPr>
        <w:t>rdiy</w:t>
      </w:r>
      <w:r w:rsidR="008349CA">
        <w:rPr>
          <w:rFonts w:ascii="Times New Roman TUR" w:hAnsi="Times New Roman TUR" w:cs="Times New Roman TUR"/>
          <w:color w:val="000000"/>
        </w:rPr>
        <w:t>a</w:t>
      </w:r>
      <w:r>
        <w:rPr>
          <w:rFonts w:ascii="Times New Roman TUR" w:hAnsi="Times New Roman TUR" w:cs="Times New Roman TUR"/>
          <w:color w:val="000000"/>
        </w:rPr>
        <w:t>t zam</w:t>
      </w:r>
      <w:r w:rsidR="008349CA">
        <w:rPr>
          <w:rFonts w:ascii="Times New Roman TUR" w:hAnsi="Times New Roman TUR" w:cs="Times New Roman TUR"/>
          <w:color w:val="000000"/>
        </w:rPr>
        <w:t>o</w:t>
      </w:r>
      <w:r>
        <w:rPr>
          <w:rFonts w:ascii="Times New Roman TUR" w:hAnsi="Times New Roman TUR" w:cs="Times New Roman TUR"/>
          <w:color w:val="000000"/>
        </w:rPr>
        <w:t>n</w:t>
      </w:r>
      <w:r w:rsidR="008349CA">
        <w:rPr>
          <w:rFonts w:ascii="Times New Roman TUR" w:hAnsi="Times New Roman TUR" w:cs="Times New Roman TUR"/>
          <w:color w:val="000000"/>
        </w:rPr>
        <w:t>i</w:t>
      </w:r>
      <w:r>
        <w:rPr>
          <w:rFonts w:ascii="Times New Roman TUR" w:hAnsi="Times New Roman TUR" w:cs="Times New Roman TUR"/>
          <w:color w:val="000000"/>
        </w:rPr>
        <w:t xml:space="preserve"> </w:t>
      </w:r>
      <w:r w:rsidR="008349CA">
        <w:rPr>
          <w:rFonts w:ascii="Times New Roman TUR" w:hAnsi="Times New Roman TUR" w:cs="Times New Roman TUR"/>
          <w:color w:val="000000"/>
        </w:rPr>
        <w:t>b</w:t>
      </w:r>
      <w:r w:rsidR="00317151">
        <w:rPr>
          <w:rFonts w:ascii="Times New Roman TUR" w:hAnsi="Times New Roman TUR" w:cs="Times New Roman TUR"/>
          <w:color w:val="000000"/>
        </w:rPr>
        <w:t>o‘</w:t>
      </w:r>
      <w:r w:rsidR="008349CA">
        <w:rPr>
          <w:rFonts w:ascii="Times New Roman TUR" w:hAnsi="Times New Roman TUR" w:cs="Times New Roman TUR"/>
          <w:color w:val="000000"/>
        </w:rPr>
        <w:t>lgani</w:t>
      </w:r>
      <w:r>
        <w:rPr>
          <w:rFonts w:ascii="Times New Roman TUR" w:hAnsi="Times New Roman TUR" w:cs="Times New Roman TUR"/>
          <w:color w:val="000000"/>
        </w:rPr>
        <w:t>dan, hikm</w:t>
      </w:r>
      <w:r w:rsidR="008349CA">
        <w:rPr>
          <w:rFonts w:ascii="Times New Roman TUR" w:hAnsi="Times New Roman TUR" w:cs="Times New Roman TUR"/>
          <w:color w:val="000000"/>
        </w:rPr>
        <w:t>a</w:t>
      </w:r>
      <w:r>
        <w:rPr>
          <w:rFonts w:ascii="Times New Roman TUR" w:hAnsi="Times New Roman TUR" w:cs="Times New Roman TUR"/>
          <w:color w:val="000000"/>
        </w:rPr>
        <w:t>ti Rabb</w:t>
      </w:r>
      <w:r w:rsidR="008349CA">
        <w:rPr>
          <w:rFonts w:ascii="Times New Roman TUR" w:hAnsi="Times New Roman TUR" w:cs="Times New Roman TUR"/>
          <w:color w:val="000000"/>
        </w:rPr>
        <w:t>o</w:t>
      </w:r>
      <w:r>
        <w:rPr>
          <w:rFonts w:ascii="Times New Roman TUR" w:hAnsi="Times New Roman TUR" w:cs="Times New Roman TUR"/>
          <w:color w:val="000000"/>
        </w:rPr>
        <w:t>niy</w:t>
      </w:r>
      <w:r w:rsidR="008349CA">
        <w:rPr>
          <w:rFonts w:ascii="Times New Roman TUR" w:hAnsi="Times New Roman TUR" w:cs="Times New Roman TUR"/>
          <w:color w:val="000000"/>
        </w:rPr>
        <w:t>a</w:t>
      </w:r>
      <w:r>
        <w:rPr>
          <w:rFonts w:ascii="Times New Roman TUR" w:hAnsi="Times New Roman TUR" w:cs="Times New Roman TUR"/>
          <w:color w:val="000000"/>
        </w:rPr>
        <w:t xml:space="preserve"> </w:t>
      </w:r>
      <w:r w:rsidR="008349CA">
        <w:rPr>
          <w:rFonts w:ascii="Times New Roman TUR" w:hAnsi="Times New Roman TUR" w:cs="Times New Roman TUR"/>
          <w:color w:val="000000"/>
        </w:rPr>
        <w:t>u</w:t>
      </w:r>
      <w:r>
        <w:rPr>
          <w:rFonts w:ascii="Times New Roman TUR" w:hAnsi="Times New Roman TUR" w:cs="Times New Roman TUR"/>
          <w:color w:val="000000"/>
        </w:rPr>
        <w:t xml:space="preserve">lar </w:t>
      </w:r>
      <w:r w:rsidR="008349CA">
        <w:rPr>
          <w:rFonts w:ascii="Times New Roman TUR" w:hAnsi="Times New Roman TUR" w:cs="Times New Roman TUR"/>
          <w:color w:val="000000"/>
        </w:rPr>
        <w:t>ka</w:t>
      </w:r>
      <w:r>
        <w:rPr>
          <w:rFonts w:ascii="Times New Roman TUR" w:hAnsi="Times New Roman TUR" w:cs="Times New Roman TUR"/>
          <w:color w:val="000000"/>
        </w:rPr>
        <w:t>bi "f</w:t>
      </w:r>
      <w:r w:rsidR="008349CA">
        <w:rPr>
          <w:rFonts w:ascii="Times New Roman TUR" w:hAnsi="Times New Roman TUR" w:cs="Times New Roman TUR"/>
          <w:color w:val="000000"/>
        </w:rPr>
        <w:t>a</w:t>
      </w:r>
      <w:r>
        <w:rPr>
          <w:rFonts w:ascii="Times New Roman TUR" w:hAnsi="Times New Roman TUR" w:cs="Times New Roman TUR"/>
          <w:color w:val="000000"/>
        </w:rPr>
        <w:t>r</w:t>
      </w:r>
      <w:r w:rsidR="008349CA">
        <w:rPr>
          <w:rFonts w:ascii="Times New Roman TUR" w:hAnsi="Times New Roman TUR" w:cs="Times New Roman TUR"/>
          <w:color w:val="000000"/>
        </w:rPr>
        <w:t>i</w:t>
      </w:r>
      <w:r>
        <w:rPr>
          <w:rFonts w:ascii="Times New Roman TUR" w:hAnsi="Times New Roman TUR" w:cs="Times New Roman TUR"/>
          <w:color w:val="000000"/>
        </w:rPr>
        <w:t>d"l</w:t>
      </w:r>
      <w:r w:rsidR="008349CA">
        <w:rPr>
          <w:rFonts w:ascii="Times New Roman TUR" w:hAnsi="Times New Roman TUR" w:cs="Times New Roman TUR"/>
          <w:color w:val="000000"/>
        </w:rPr>
        <w:t>a</w:t>
      </w:r>
      <w:r>
        <w:rPr>
          <w:rFonts w:ascii="Times New Roman TUR" w:hAnsi="Times New Roman TUR" w:cs="Times New Roman TUR"/>
          <w:color w:val="000000"/>
        </w:rPr>
        <w:t>r</w:t>
      </w:r>
      <w:r w:rsidR="008349CA">
        <w:rPr>
          <w:rFonts w:ascii="Times New Roman TUR" w:hAnsi="Times New Roman TUR" w:cs="Times New Roman TUR"/>
          <w:color w:val="000000"/>
        </w:rPr>
        <w:t>n</w:t>
      </w:r>
      <w:r>
        <w:rPr>
          <w:rFonts w:ascii="Times New Roman TUR" w:hAnsi="Times New Roman TUR" w:cs="Times New Roman TUR"/>
          <w:color w:val="000000"/>
        </w:rPr>
        <w:t>i v</w:t>
      </w:r>
      <w:r w:rsidR="008349CA">
        <w:rPr>
          <w:rFonts w:ascii="Times New Roman TUR" w:hAnsi="Times New Roman TUR" w:cs="Times New Roman TUR"/>
          <w:color w:val="000000"/>
        </w:rPr>
        <w:t>a</w:t>
      </w:r>
      <w:r>
        <w:rPr>
          <w:rFonts w:ascii="Times New Roman TUR" w:hAnsi="Times New Roman TUR" w:cs="Times New Roman TUR"/>
          <w:color w:val="000000"/>
        </w:rPr>
        <w:t xml:space="preserve"> </w:t>
      </w:r>
      <w:r w:rsidR="00EF70C3">
        <w:rPr>
          <w:rFonts w:ascii="Times New Roman TUR" w:hAnsi="Times New Roman TUR" w:cs="Times New Roman TUR"/>
          <w:color w:val="000000"/>
        </w:rPr>
        <w:t>muqaddas</w:t>
      </w:r>
      <w:r>
        <w:rPr>
          <w:rFonts w:ascii="Times New Roman TUR" w:hAnsi="Times New Roman TUR" w:cs="Times New Roman TUR"/>
          <w:color w:val="000000"/>
        </w:rPr>
        <w:t xml:space="preserve"> d</w:t>
      </w:r>
      <w:r w:rsidR="008349CA">
        <w:rPr>
          <w:rFonts w:ascii="Times New Roman TUR" w:hAnsi="Times New Roman TUR" w:cs="Times New Roman TUR"/>
          <w:color w:val="000000"/>
        </w:rPr>
        <w:t>o</w:t>
      </w:r>
      <w:r>
        <w:rPr>
          <w:rFonts w:ascii="Times New Roman TUR" w:hAnsi="Times New Roman TUR" w:cs="Times New Roman TUR"/>
          <w:color w:val="000000"/>
        </w:rPr>
        <w:t>hi</w:t>
      </w:r>
      <w:r w:rsidR="008349CA">
        <w:rPr>
          <w:rFonts w:ascii="Times New Roman TUR" w:hAnsi="Times New Roman TUR" w:cs="Times New Roman TUR"/>
          <w:color w:val="000000"/>
        </w:rPr>
        <w:t>y</w:t>
      </w:r>
      <w:r>
        <w:rPr>
          <w:rFonts w:ascii="Times New Roman TUR" w:hAnsi="Times New Roman TUR" w:cs="Times New Roman TUR"/>
          <w:color w:val="000000"/>
        </w:rPr>
        <w:t>l</w:t>
      </w:r>
      <w:r w:rsidR="008349CA">
        <w:rPr>
          <w:rFonts w:ascii="Times New Roman TUR" w:hAnsi="Times New Roman TUR" w:cs="Times New Roman TUR"/>
          <w:color w:val="000000"/>
        </w:rPr>
        <w:t>a</w:t>
      </w:r>
      <w:r>
        <w:rPr>
          <w:rFonts w:ascii="Times New Roman TUR" w:hAnsi="Times New Roman TUR" w:cs="Times New Roman TUR"/>
          <w:color w:val="000000"/>
        </w:rPr>
        <w:t>r</w:t>
      </w:r>
      <w:r w:rsidR="008349CA">
        <w:rPr>
          <w:rFonts w:ascii="Times New Roman TUR" w:hAnsi="Times New Roman TUR" w:cs="Times New Roman TUR"/>
          <w:color w:val="000000"/>
        </w:rPr>
        <w:t>n</w:t>
      </w:r>
      <w:r>
        <w:rPr>
          <w:rFonts w:ascii="Times New Roman TUR" w:hAnsi="Times New Roman TUR" w:cs="Times New Roman TUR"/>
          <w:color w:val="000000"/>
        </w:rPr>
        <w:t xml:space="preserve">i </w:t>
      </w:r>
      <w:r w:rsidR="008349CA">
        <w:rPr>
          <w:rFonts w:ascii="Times New Roman TUR" w:hAnsi="Times New Roman TUR" w:cs="Times New Roman TUR"/>
          <w:color w:val="000000"/>
        </w:rPr>
        <w:t>u</w:t>
      </w:r>
      <w:r>
        <w:rPr>
          <w:rFonts w:ascii="Times New Roman TUR" w:hAnsi="Times New Roman TUR" w:cs="Times New Roman TUR"/>
          <w:color w:val="000000"/>
        </w:rPr>
        <w:t>mm</w:t>
      </w:r>
      <w:r w:rsidR="008349CA">
        <w:rPr>
          <w:rFonts w:ascii="Times New Roman TUR" w:hAnsi="Times New Roman TUR" w:cs="Times New Roman TUR"/>
          <w:color w:val="000000"/>
        </w:rPr>
        <w:t>a</w:t>
      </w:r>
      <w:r>
        <w:rPr>
          <w:rFonts w:ascii="Times New Roman TUR" w:hAnsi="Times New Roman TUR" w:cs="Times New Roman TUR"/>
          <w:color w:val="000000"/>
        </w:rPr>
        <w:t>t</w:t>
      </w:r>
      <w:r w:rsidR="008349CA">
        <w:rPr>
          <w:rFonts w:ascii="Times New Roman TUR" w:hAnsi="Times New Roman TUR" w:cs="Times New Roman TUR"/>
          <w:color w:val="000000"/>
        </w:rPr>
        <w:t>n</w:t>
      </w:r>
      <w:r>
        <w:rPr>
          <w:rFonts w:ascii="Times New Roman TUR" w:hAnsi="Times New Roman TUR" w:cs="Times New Roman TUR"/>
          <w:color w:val="000000"/>
        </w:rPr>
        <w:t>in</w:t>
      </w:r>
      <w:r w:rsidR="008349CA">
        <w:rPr>
          <w:rFonts w:ascii="Times New Roman TUR" w:hAnsi="Times New Roman TUR" w:cs="Times New Roman TUR"/>
          <w:color w:val="000000"/>
        </w:rPr>
        <w:t>g</w:t>
      </w:r>
      <w:r>
        <w:rPr>
          <w:rFonts w:ascii="Times New Roman TUR" w:hAnsi="Times New Roman TUR" w:cs="Times New Roman TUR"/>
          <w:color w:val="000000"/>
        </w:rPr>
        <w:t xml:space="preserve"> </w:t>
      </w:r>
      <w:r w:rsidR="008349CA">
        <w:rPr>
          <w:rFonts w:ascii="Times New Roman TUR" w:hAnsi="Times New Roman TUR" w:cs="Times New Roman TUR"/>
          <w:color w:val="000000"/>
        </w:rPr>
        <w:t>yordamig</w:t>
      </w:r>
      <w:r>
        <w:rPr>
          <w:rFonts w:ascii="Times New Roman TUR" w:hAnsi="Times New Roman TUR" w:cs="Times New Roman TUR"/>
          <w:color w:val="000000"/>
        </w:rPr>
        <w:t xml:space="preserve">a </w:t>
      </w:r>
      <w:r w:rsidR="008349CA">
        <w:rPr>
          <w:rFonts w:ascii="Times New Roman TUR" w:hAnsi="Times New Roman TUR" w:cs="Times New Roman TUR"/>
          <w:color w:val="000000"/>
        </w:rPr>
        <w:t>yuborgan</w:t>
      </w:r>
      <w:r>
        <w:rPr>
          <w:rFonts w:ascii="Times New Roman TUR" w:hAnsi="Times New Roman TUR" w:cs="Times New Roman TUR"/>
          <w:color w:val="000000"/>
        </w:rPr>
        <w:t xml:space="preserve">. </w:t>
      </w:r>
      <w:r w:rsidR="008349CA">
        <w:rPr>
          <w:rFonts w:ascii="Times New Roman TUR" w:hAnsi="Times New Roman TUR" w:cs="Times New Roman TUR"/>
          <w:color w:val="000000"/>
        </w:rPr>
        <w:t>Hozir</w:t>
      </w:r>
      <w:r>
        <w:rPr>
          <w:rFonts w:ascii="Times New Roman TUR" w:hAnsi="Times New Roman TUR" w:cs="Times New Roman TUR"/>
          <w:color w:val="000000"/>
        </w:rPr>
        <w:t xml:space="preserve"> </w:t>
      </w:r>
      <w:r w:rsidR="008349CA">
        <w:rPr>
          <w:rFonts w:ascii="Times New Roman TUR" w:hAnsi="Times New Roman TUR" w:cs="Times New Roman TUR"/>
          <w:color w:val="000000"/>
        </w:rPr>
        <w:t>esa</w:t>
      </w:r>
      <w:r>
        <w:rPr>
          <w:rFonts w:ascii="Times New Roman TUR" w:hAnsi="Times New Roman TUR" w:cs="Times New Roman TUR"/>
          <w:color w:val="000000"/>
        </w:rPr>
        <w:t xml:space="preserve"> ayn</w:t>
      </w:r>
      <w:r w:rsidR="008349CA">
        <w:rPr>
          <w:rFonts w:ascii="Times New Roman TUR" w:hAnsi="Times New Roman TUR" w:cs="Times New Roman TUR"/>
          <w:color w:val="000000"/>
        </w:rPr>
        <w:t>i</w:t>
      </w:r>
      <w:r>
        <w:rPr>
          <w:rFonts w:ascii="Times New Roman TUR" w:hAnsi="Times New Roman TUR" w:cs="Times New Roman TUR"/>
          <w:color w:val="000000"/>
        </w:rPr>
        <w:t xml:space="preserve"> vazif</w:t>
      </w:r>
      <w:r w:rsidR="008349CA">
        <w:rPr>
          <w:rFonts w:ascii="Times New Roman TUR" w:hAnsi="Times New Roman TUR" w:cs="Times New Roman TUR"/>
          <w:color w:val="000000"/>
        </w:rPr>
        <w:t>aga</w:t>
      </w:r>
      <w:r>
        <w:rPr>
          <w:rFonts w:ascii="Times New Roman TUR" w:hAnsi="Times New Roman TUR" w:cs="Times New Roman TUR"/>
          <w:color w:val="000000"/>
        </w:rPr>
        <w:t>, fa</w:t>
      </w:r>
      <w:r w:rsidR="008349CA">
        <w:rPr>
          <w:rFonts w:ascii="Times New Roman TUR" w:hAnsi="Times New Roman TUR" w:cs="Times New Roman TUR"/>
          <w:color w:val="000000"/>
        </w:rPr>
        <w:t>q</w:t>
      </w:r>
      <w:r>
        <w:rPr>
          <w:rFonts w:ascii="Times New Roman TUR" w:hAnsi="Times New Roman TUR" w:cs="Times New Roman TUR"/>
          <w:color w:val="000000"/>
        </w:rPr>
        <w:t xml:space="preserve">at </w:t>
      </w:r>
      <w:r w:rsidR="008349CA">
        <w:rPr>
          <w:rFonts w:ascii="Times New Roman TUR" w:hAnsi="Times New Roman TUR" w:cs="Times New Roman TUR"/>
          <w:color w:val="000000"/>
        </w:rPr>
        <w:t>mushkul</w:t>
      </w:r>
      <w:r>
        <w:rPr>
          <w:rFonts w:ascii="Times New Roman TUR" w:hAnsi="Times New Roman TUR" w:cs="Times New Roman TUR"/>
          <w:color w:val="000000"/>
        </w:rPr>
        <w:t xml:space="preserve"> v</w:t>
      </w:r>
      <w:r w:rsidR="008349CA">
        <w:rPr>
          <w:rFonts w:ascii="Times New Roman TUR" w:hAnsi="Times New Roman TUR" w:cs="Times New Roman TUR"/>
          <w:color w:val="000000"/>
        </w:rPr>
        <w:t>a</w:t>
      </w:r>
      <w:r>
        <w:rPr>
          <w:rFonts w:ascii="Times New Roman TUR" w:hAnsi="Times New Roman TUR" w:cs="Times New Roman TUR"/>
          <w:color w:val="000000"/>
        </w:rPr>
        <w:t xml:space="preserve"> d</w:t>
      </w:r>
      <w:r w:rsidR="008349CA">
        <w:rPr>
          <w:rFonts w:ascii="Times New Roman TUR" w:hAnsi="Times New Roman TUR" w:cs="Times New Roman TUR"/>
          <w:color w:val="000000"/>
        </w:rPr>
        <w:t>a</w:t>
      </w:r>
      <w:r>
        <w:rPr>
          <w:rFonts w:ascii="Times New Roman TUR" w:hAnsi="Times New Roman TUR" w:cs="Times New Roman TUR"/>
          <w:color w:val="000000"/>
        </w:rPr>
        <w:t>h</w:t>
      </w:r>
      <w:r w:rsidR="008349CA">
        <w:rPr>
          <w:rFonts w:ascii="Times New Roman TUR" w:hAnsi="Times New Roman TUR" w:cs="Times New Roman TUR"/>
          <w:color w:val="000000"/>
        </w:rPr>
        <w:t>sha</w:t>
      </w:r>
      <w:r>
        <w:rPr>
          <w:rFonts w:ascii="Times New Roman TUR" w:hAnsi="Times New Roman TUR" w:cs="Times New Roman TUR"/>
          <w:color w:val="000000"/>
        </w:rPr>
        <w:t xml:space="preserve">tli </w:t>
      </w:r>
      <w:r w:rsidR="008349CA">
        <w:rPr>
          <w:rFonts w:ascii="Times New Roman TUR" w:hAnsi="Times New Roman TUR" w:cs="Times New Roman TUR"/>
          <w:color w:val="000000"/>
        </w:rPr>
        <w:t>sha</w:t>
      </w:r>
      <w:r>
        <w:rPr>
          <w:rFonts w:ascii="Times New Roman TUR" w:hAnsi="Times New Roman TUR" w:cs="Times New Roman TUR"/>
          <w:color w:val="000000"/>
        </w:rPr>
        <w:t>r</w:t>
      </w:r>
      <w:r w:rsidR="008349CA">
        <w:rPr>
          <w:rFonts w:ascii="Times New Roman TUR" w:hAnsi="Times New Roman TUR" w:cs="Times New Roman TUR"/>
          <w:color w:val="000000"/>
        </w:rPr>
        <w:t>o</w:t>
      </w:r>
      <w:r>
        <w:rPr>
          <w:rFonts w:ascii="Times New Roman TUR" w:hAnsi="Times New Roman TUR" w:cs="Times New Roman TUR"/>
          <w:color w:val="000000"/>
        </w:rPr>
        <w:t>it i</w:t>
      </w:r>
      <w:r w:rsidR="008349CA">
        <w:rPr>
          <w:rFonts w:ascii="Times New Roman TUR" w:hAnsi="Times New Roman TUR" w:cs="Times New Roman TUR"/>
          <w:color w:val="000000"/>
        </w:rPr>
        <w:t>ch</w:t>
      </w:r>
      <w:r>
        <w:rPr>
          <w:rFonts w:ascii="Times New Roman TUR" w:hAnsi="Times New Roman TUR" w:cs="Times New Roman TUR"/>
          <w:color w:val="000000"/>
        </w:rPr>
        <w:t>id</w:t>
      </w:r>
      <w:r w:rsidR="008349CA">
        <w:rPr>
          <w:rFonts w:ascii="Times New Roman TUR" w:hAnsi="Times New Roman TUR" w:cs="Times New Roman TUR"/>
          <w:color w:val="000000"/>
        </w:rPr>
        <w:t>a</w:t>
      </w:r>
      <w:r>
        <w:rPr>
          <w:rFonts w:ascii="Times New Roman TUR" w:hAnsi="Times New Roman TUR" w:cs="Times New Roman TUR"/>
          <w:color w:val="000000"/>
        </w:rPr>
        <w:t xml:space="preserve">, bir </w:t>
      </w:r>
      <w:r w:rsidR="008349CA">
        <w:rPr>
          <w:rFonts w:ascii="Times New Roman TUR" w:hAnsi="Times New Roman TUR" w:cs="Times New Roman TUR"/>
          <w:color w:val="000000"/>
        </w:rPr>
        <w:t>sh</w:t>
      </w:r>
      <w:r>
        <w:rPr>
          <w:rFonts w:ascii="Times New Roman TUR" w:hAnsi="Times New Roman TUR" w:cs="Times New Roman TUR"/>
          <w:color w:val="000000"/>
        </w:rPr>
        <w:t>a</w:t>
      </w:r>
      <w:r w:rsidR="008349CA">
        <w:rPr>
          <w:rFonts w:ascii="Times New Roman TUR" w:hAnsi="Times New Roman TUR" w:cs="Times New Roman TUR"/>
          <w:color w:val="000000"/>
        </w:rPr>
        <w:t>x</w:t>
      </w:r>
      <w:r>
        <w:rPr>
          <w:rFonts w:ascii="Times New Roman TUR" w:hAnsi="Times New Roman TUR" w:cs="Times New Roman TUR"/>
          <w:color w:val="000000"/>
        </w:rPr>
        <w:t>s</w:t>
      </w:r>
      <w:r w:rsidR="008349CA">
        <w:rPr>
          <w:rFonts w:ascii="Times New Roman TUR" w:hAnsi="Times New Roman TUR" w:cs="Times New Roman TUR"/>
          <w:color w:val="000000"/>
        </w:rPr>
        <w:t>i</w:t>
      </w:r>
      <w:r>
        <w:rPr>
          <w:rFonts w:ascii="Times New Roman TUR" w:hAnsi="Times New Roman TUR" w:cs="Times New Roman TUR"/>
          <w:color w:val="000000"/>
        </w:rPr>
        <w:t xml:space="preserve"> m</w:t>
      </w:r>
      <w:r w:rsidR="008349C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8349CA">
        <w:rPr>
          <w:rFonts w:ascii="Times New Roman TUR" w:hAnsi="Times New Roman TUR" w:cs="Times New Roman TUR"/>
          <w:color w:val="000000"/>
        </w:rPr>
        <w:t>a</w:t>
      </w:r>
      <w:r>
        <w:rPr>
          <w:rFonts w:ascii="Times New Roman TUR" w:hAnsi="Times New Roman TUR" w:cs="Times New Roman TUR"/>
          <w:color w:val="000000"/>
        </w:rPr>
        <w:t>v</w:t>
      </w:r>
      <w:r w:rsidR="008349CA">
        <w:rPr>
          <w:rFonts w:ascii="Times New Roman TUR" w:hAnsi="Times New Roman TUR" w:cs="Times New Roman TUR"/>
          <w:color w:val="000000"/>
        </w:rPr>
        <w:t>iy</w:t>
      </w:r>
      <w:r>
        <w:rPr>
          <w:rFonts w:ascii="Times New Roman TUR" w:hAnsi="Times New Roman TUR" w:cs="Times New Roman TUR"/>
          <w:color w:val="000000"/>
        </w:rPr>
        <w:t xml:space="preserve"> h</w:t>
      </w:r>
      <w:r w:rsidR="008349CA">
        <w:rPr>
          <w:rFonts w:ascii="Times New Roman TUR" w:hAnsi="Times New Roman TUR" w:cs="Times New Roman TUR"/>
          <w:color w:val="000000"/>
        </w:rPr>
        <w:t>u</w:t>
      </w:r>
      <w:r>
        <w:rPr>
          <w:rFonts w:ascii="Times New Roman TUR" w:hAnsi="Times New Roman TUR" w:cs="Times New Roman TUR"/>
          <w:color w:val="000000"/>
        </w:rPr>
        <w:t>km</w:t>
      </w:r>
      <w:r w:rsidR="008349CA">
        <w:rPr>
          <w:rFonts w:ascii="Times New Roman TUR" w:hAnsi="Times New Roman TUR" w:cs="Times New Roman TUR"/>
          <w:color w:val="000000"/>
        </w:rPr>
        <w:t>i</w:t>
      </w:r>
      <w:r>
        <w:rPr>
          <w:rFonts w:ascii="Times New Roman TUR" w:hAnsi="Times New Roman TUR" w:cs="Times New Roman TUR"/>
          <w:color w:val="000000"/>
        </w:rPr>
        <w:t>d</w:t>
      </w:r>
      <w:r w:rsidR="008349CA">
        <w:rPr>
          <w:rFonts w:ascii="Times New Roman TUR" w:hAnsi="Times New Roman TUR" w:cs="Times New Roman TUR"/>
          <w:color w:val="000000"/>
        </w:rPr>
        <w:t>a</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349CA">
        <w:rPr>
          <w:rFonts w:ascii="Times New Roman TUR" w:hAnsi="Times New Roman TUR" w:cs="Times New Roman TUR"/>
          <w:color w:val="000000"/>
        </w:rPr>
        <w:t>g</w:t>
      </w:r>
      <w:r>
        <w:rPr>
          <w:rFonts w:ascii="Times New Roman TUR" w:hAnsi="Times New Roman TUR" w:cs="Times New Roman TUR"/>
          <w:color w:val="000000"/>
        </w:rPr>
        <w:t>an Ris</w:t>
      </w:r>
      <w:r w:rsidR="008349CA">
        <w:rPr>
          <w:rFonts w:ascii="Times New Roman TUR" w:hAnsi="Times New Roman TUR" w:cs="Times New Roman TUR"/>
          <w:color w:val="000000"/>
        </w:rPr>
        <w:t>o</w:t>
      </w:r>
      <w:r>
        <w:rPr>
          <w:rFonts w:ascii="Times New Roman TUR" w:hAnsi="Times New Roman TUR" w:cs="Times New Roman TUR"/>
          <w:color w:val="000000"/>
        </w:rPr>
        <w:t>l</w:t>
      </w:r>
      <w:r w:rsidR="008349CA">
        <w:rPr>
          <w:rFonts w:ascii="Times New Roman TUR" w:hAnsi="Times New Roman TUR" w:cs="Times New Roman TUR"/>
          <w:color w:val="000000"/>
        </w:rPr>
        <w:t>a</w:t>
      </w:r>
      <w:r>
        <w:rPr>
          <w:rFonts w:ascii="Times New Roman TUR" w:hAnsi="Times New Roman TUR" w:cs="Times New Roman TUR"/>
          <w:color w:val="000000"/>
        </w:rPr>
        <w:t>t-</w:t>
      </w:r>
      <w:r w:rsidR="008349CA">
        <w:rPr>
          <w:rFonts w:ascii="Times New Roman TUR" w:hAnsi="Times New Roman TUR" w:cs="Times New Roman TUR"/>
          <w:color w:val="000000"/>
        </w:rPr>
        <w:t>u</w:t>
      </w:r>
      <w:r>
        <w:rPr>
          <w:rFonts w:ascii="Times New Roman TUR" w:hAnsi="Times New Roman TUR" w:cs="Times New Roman TUR"/>
          <w:color w:val="000000"/>
        </w:rPr>
        <w:t>n</w:t>
      </w:r>
      <w:r w:rsidR="008349CA">
        <w:rPr>
          <w:rFonts w:ascii="Times New Roman TUR" w:hAnsi="Times New Roman TUR" w:cs="Times New Roman TUR"/>
          <w:color w:val="000000"/>
        </w:rPr>
        <w:t xml:space="preserve"> </w:t>
      </w:r>
      <w:r>
        <w:rPr>
          <w:rFonts w:ascii="Times New Roman TUR" w:hAnsi="Times New Roman TUR" w:cs="Times New Roman TUR"/>
          <w:color w:val="000000"/>
        </w:rPr>
        <w:t>Nur</w:t>
      </w:r>
      <w:r w:rsidR="008349CA">
        <w:rPr>
          <w:rFonts w:ascii="Times New Roman TUR" w:hAnsi="Times New Roman TUR" w:cs="Times New Roman TUR"/>
          <w:color w:val="000000"/>
        </w:rPr>
        <w:t>ni</w:t>
      </w:r>
      <w:r>
        <w:rPr>
          <w:rFonts w:ascii="Times New Roman TUR" w:hAnsi="Times New Roman TUR" w:cs="Times New Roman TUR"/>
          <w:color w:val="000000"/>
        </w:rPr>
        <w:t xml:space="preserve"> v</w:t>
      </w:r>
      <w:r w:rsidR="008349CA">
        <w:rPr>
          <w:rFonts w:ascii="Times New Roman TUR" w:hAnsi="Times New Roman TUR" w:cs="Times New Roman TUR"/>
          <w:color w:val="000000"/>
        </w:rPr>
        <w:t>a</w:t>
      </w:r>
      <w:r>
        <w:rPr>
          <w:rFonts w:ascii="Times New Roman TUR" w:hAnsi="Times New Roman TUR" w:cs="Times New Roman TUR"/>
          <w:color w:val="000000"/>
        </w:rPr>
        <w:t xml:space="preserve"> s</w:t>
      </w:r>
      <w:r w:rsidR="008349CA">
        <w:rPr>
          <w:rFonts w:ascii="Times New Roman TUR" w:hAnsi="Times New Roman TUR" w:cs="Times New Roman TUR"/>
          <w:color w:val="000000"/>
        </w:rPr>
        <w:t>i</w:t>
      </w:r>
      <w:r>
        <w:rPr>
          <w:rFonts w:ascii="Times New Roman TUR" w:hAnsi="Times New Roman TUR" w:cs="Times New Roman TUR"/>
          <w:color w:val="000000"/>
        </w:rPr>
        <w:t>rr</w:t>
      </w:r>
      <w:r w:rsidR="008349CA">
        <w:rPr>
          <w:rFonts w:ascii="Times New Roman TUR" w:hAnsi="Times New Roman TUR" w:cs="Times New Roman TUR"/>
          <w:color w:val="000000"/>
        </w:rPr>
        <w:t>i</w:t>
      </w:r>
      <w:r>
        <w:rPr>
          <w:rFonts w:ascii="Times New Roman TUR" w:hAnsi="Times New Roman TUR" w:cs="Times New Roman TUR"/>
          <w:color w:val="000000"/>
        </w:rPr>
        <w:t xml:space="preserve"> t</w:t>
      </w:r>
      <w:r w:rsidR="008349CA">
        <w:rPr>
          <w:rFonts w:ascii="Times New Roman TUR" w:hAnsi="Times New Roman TUR" w:cs="Times New Roman TUR"/>
          <w:color w:val="000000"/>
        </w:rPr>
        <w:t>a</w:t>
      </w:r>
      <w:r>
        <w:rPr>
          <w:rFonts w:ascii="Times New Roman TUR" w:hAnsi="Times New Roman TUR" w:cs="Times New Roman TUR"/>
          <w:color w:val="000000"/>
        </w:rPr>
        <w:t>s</w:t>
      </w:r>
      <w:r w:rsidR="008349CA">
        <w:rPr>
          <w:rFonts w:ascii="Times New Roman TUR" w:hAnsi="Times New Roman TUR" w:cs="Times New Roman TUR"/>
          <w:color w:val="000000"/>
        </w:rPr>
        <w:t>o</w:t>
      </w:r>
      <w:r>
        <w:rPr>
          <w:rFonts w:ascii="Times New Roman TUR" w:hAnsi="Times New Roman TUR" w:cs="Times New Roman TUR"/>
          <w:color w:val="000000"/>
        </w:rPr>
        <w:t>n</w:t>
      </w:r>
      <w:r w:rsidR="008349CA">
        <w:rPr>
          <w:rFonts w:ascii="Times New Roman TUR" w:hAnsi="Times New Roman TUR" w:cs="Times New Roman TUR"/>
          <w:color w:val="000000"/>
        </w:rPr>
        <w:t>u</w:t>
      </w:r>
      <w:r>
        <w:rPr>
          <w:rFonts w:ascii="Times New Roman TUR" w:hAnsi="Times New Roman TUR" w:cs="Times New Roman TUR"/>
          <w:color w:val="000000"/>
        </w:rPr>
        <w:t>d</w:t>
      </w:r>
      <w:r w:rsidR="008349CA">
        <w:rPr>
          <w:rFonts w:ascii="Times New Roman TUR" w:hAnsi="Times New Roman TUR" w:cs="Times New Roman TUR"/>
          <w:color w:val="000000"/>
        </w:rPr>
        <w:t xml:space="preserve"> bilan</w:t>
      </w:r>
      <w:r>
        <w:rPr>
          <w:rFonts w:ascii="Times New Roman TUR" w:hAnsi="Times New Roman TUR" w:cs="Times New Roman TUR"/>
          <w:color w:val="000000"/>
        </w:rPr>
        <w:t xml:space="preserve"> bir f</w:t>
      </w:r>
      <w:r w:rsidR="008349CA">
        <w:rPr>
          <w:rFonts w:ascii="Times New Roman TUR" w:hAnsi="Times New Roman TUR" w:cs="Times New Roman TUR"/>
          <w:color w:val="000000"/>
        </w:rPr>
        <w:t>a</w:t>
      </w:r>
      <w:r>
        <w:rPr>
          <w:rFonts w:ascii="Times New Roman TUR" w:hAnsi="Times New Roman TUR" w:cs="Times New Roman TUR"/>
          <w:color w:val="000000"/>
        </w:rPr>
        <w:t>rdi f</w:t>
      </w:r>
      <w:r w:rsidR="008349CA">
        <w:rPr>
          <w:rFonts w:ascii="Times New Roman TUR" w:hAnsi="Times New Roman TUR" w:cs="Times New Roman TUR"/>
          <w:color w:val="000000"/>
        </w:rPr>
        <w:t>a</w:t>
      </w:r>
      <w:r>
        <w:rPr>
          <w:rFonts w:ascii="Times New Roman TUR" w:hAnsi="Times New Roman TUR" w:cs="Times New Roman TUR"/>
          <w:color w:val="000000"/>
        </w:rPr>
        <w:t>r</w:t>
      </w:r>
      <w:r w:rsidR="008349CA">
        <w:rPr>
          <w:rFonts w:ascii="Times New Roman TUR" w:hAnsi="Times New Roman TUR" w:cs="Times New Roman TUR"/>
          <w:color w:val="000000"/>
        </w:rPr>
        <w:t>i</w:t>
      </w:r>
      <w:r>
        <w:rPr>
          <w:rFonts w:ascii="Times New Roman TUR" w:hAnsi="Times New Roman TUR" w:cs="Times New Roman TUR"/>
          <w:color w:val="000000"/>
        </w:rPr>
        <w:t>d m</w:t>
      </w:r>
      <w:r w:rsidR="008349C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8349CA">
        <w:rPr>
          <w:rFonts w:ascii="Times New Roman TUR" w:hAnsi="Times New Roman TUR" w:cs="Times New Roman TUR"/>
          <w:color w:val="000000"/>
        </w:rPr>
        <w:t>o</w:t>
      </w:r>
      <w:r>
        <w:rPr>
          <w:rFonts w:ascii="Times New Roman TUR" w:hAnsi="Times New Roman TUR" w:cs="Times New Roman TUR"/>
          <w:color w:val="000000"/>
        </w:rPr>
        <w:t>s</w:t>
      </w:r>
      <w:r w:rsidR="008349CA">
        <w:rPr>
          <w:rFonts w:ascii="Times New Roman TUR" w:hAnsi="Times New Roman TUR" w:cs="Times New Roman TUR"/>
          <w:color w:val="000000"/>
        </w:rPr>
        <w:t>i</w:t>
      </w:r>
      <w:r>
        <w:rPr>
          <w:rFonts w:ascii="Times New Roman TUR" w:hAnsi="Times New Roman TUR" w:cs="Times New Roman TUR"/>
          <w:color w:val="000000"/>
        </w:rPr>
        <w:t xml:space="preserve">da </w:t>
      </w:r>
      <w:r w:rsidR="008349C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349CA">
        <w:rPr>
          <w:rFonts w:ascii="Times New Roman TUR" w:hAnsi="Times New Roman TUR" w:cs="Times New Roman TUR"/>
          <w:color w:val="000000"/>
        </w:rPr>
        <w:t>g</w:t>
      </w:r>
      <w:r>
        <w:rPr>
          <w:rFonts w:ascii="Times New Roman TUR" w:hAnsi="Times New Roman TUR" w:cs="Times New Roman TUR"/>
          <w:color w:val="000000"/>
        </w:rPr>
        <w:t xml:space="preserve">an </w:t>
      </w:r>
      <w:r w:rsidR="008349CA">
        <w:rPr>
          <w:rFonts w:ascii="Times New Roman TUR" w:hAnsi="Times New Roman TUR" w:cs="Times New Roman TUR"/>
          <w:color w:val="000000"/>
        </w:rPr>
        <w:t>shog</w:t>
      </w:r>
      <w:r>
        <w:rPr>
          <w:rFonts w:ascii="Times New Roman TUR" w:hAnsi="Times New Roman TUR" w:cs="Times New Roman TUR"/>
          <w:color w:val="000000"/>
        </w:rPr>
        <w:t>irdl</w:t>
      </w:r>
      <w:r w:rsidR="008349CA">
        <w:rPr>
          <w:rFonts w:ascii="Times New Roman TUR" w:hAnsi="Times New Roman TUR" w:cs="Times New Roman TUR"/>
          <w:color w:val="000000"/>
        </w:rPr>
        <w:t>a</w:t>
      </w:r>
      <w:r>
        <w:rPr>
          <w:rFonts w:ascii="Times New Roman TUR" w:hAnsi="Times New Roman TUR" w:cs="Times New Roman TUR"/>
          <w:color w:val="000000"/>
        </w:rPr>
        <w:t xml:space="preserve">rini bu </w:t>
      </w:r>
      <w:r w:rsidR="008349CA">
        <w:rPr>
          <w:rFonts w:ascii="Times New Roman TUR" w:hAnsi="Times New Roman TUR" w:cs="Times New Roman TUR"/>
          <w:color w:val="000000"/>
        </w:rPr>
        <w:t>ja</w:t>
      </w:r>
      <w:r>
        <w:rPr>
          <w:rFonts w:ascii="Times New Roman TUR" w:hAnsi="Times New Roman TUR" w:cs="Times New Roman TUR"/>
          <w:color w:val="000000"/>
        </w:rPr>
        <w:t>m</w:t>
      </w:r>
      <w:r w:rsidR="008349CA">
        <w:rPr>
          <w:rFonts w:ascii="Times New Roman TUR" w:hAnsi="Times New Roman TUR" w:cs="Times New Roman TUR"/>
          <w:color w:val="000000"/>
        </w:rPr>
        <w:t>o</w:t>
      </w:r>
      <w:r>
        <w:rPr>
          <w:rFonts w:ascii="Times New Roman TUR" w:hAnsi="Times New Roman TUR" w:cs="Times New Roman TUR"/>
          <w:color w:val="000000"/>
        </w:rPr>
        <w:t>at zam</w:t>
      </w:r>
      <w:r w:rsidR="008349CA">
        <w:rPr>
          <w:rFonts w:ascii="Times New Roman TUR" w:hAnsi="Times New Roman TUR" w:cs="Times New Roman TUR"/>
          <w:color w:val="000000"/>
        </w:rPr>
        <w:t>o</w:t>
      </w:r>
      <w:r>
        <w:rPr>
          <w:rFonts w:ascii="Times New Roman TUR" w:hAnsi="Times New Roman TUR" w:cs="Times New Roman TUR"/>
          <w:color w:val="000000"/>
        </w:rPr>
        <w:t>n</w:t>
      </w:r>
      <w:r w:rsidR="008349CA">
        <w:rPr>
          <w:rFonts w:ascii="Times New Roman TUR" w:hAnsi="Times New Roman TUR" w:cs="Times New Roman TUR"/>
          <w:color w:val="000000"/>
        </w:rPr>
        <w:t>i</w:t>
      </w:r>
      <w:r>
        <w:rPr>
          <w:rFonts w:ascii="Times New Roman TUR" w:hAnsi="Times New Roman TUR" w:cs="Times New Roman TUR"/>
          <w:color w:val="000000"/>
        </w:rPr>
        <w:t xml:space="preserve">da </w:t>
      </w:r>
      <w:r w:rsidR="008349CA">
        <w:rPr>
          <w:rFonts w:ascii="Times New Roman TUR" w:hAnsi="Times New Roman TUR" w:cs="Times New Roman TUR"/>
          <w:color w:val="000000"/>
        </w:rPr>
        <w:t>u</w:t>
      </w:r>
      <w:r>
        <w:rPr>
          <w:rFonts w:ascii="Times New Roman TUR" w:hAnsi="Times New Roman TUR" w:cs="Times New Roman TUR"/>
          <w:color w:val="000000"/>
        </w:rPr>
        <w:t xml:space="preserve"> m</w:t>
      </w:r>
      <w:r w:rsidR="008349CA">
        <w:rPr>
          <w:rFonts w:ascii="Times New Roman TUR" w:hAnsi="Times New Roman TUR" w:cs="Times New Roman TUR"/>
          <w:color w:val="000000"/>
        </w:rPr>
        <w:t>u</w:t>
      </w:r>
      <w:r>
        <w:rPr>
          <w:rFonts w:ascii="Times New Roman TUR" w:hAnsi="Times New Roman TUR" w:cs="Times New Roman TUR"/>
          <w:color w:val="000000"/>
        </w:rPr>
        <w:t>him vazif</w:t>
      </w:r>
      <w:r w:rsidR="008349CA">
        <w:rPr>
          <w:rFonts w:ascii="Times New Roman TUR" w:hAnsi="Times New Roman TUR" w:cs="Times New Roman TUR"/>
          <w:color w:val="000000"/>
        </w:rPr>
        <w:t>aga</w:t>
      </w:r>
      <w:r>
        <w:rPr>
          <w:rFonts w:ascii="Times New Roman TUR" w:hAnsi="Times New Roman TUR" w:cs="Times New Roman TUR"/>
          <w:color w:val="000000"/>
        </w:rPr>
        <w:t xml:space="preserve"> </w:t>
      </w:r>
      <w:r w:rsidR="008349CA">
        <w:rPr>
          <w:rFonts w:ascii="Times New Roman TUR" w:hAnsi="Times New Roman TUR" w:cs="Times New Roman TUR"/>
          <w:color w:val="000000"/>
        </w:rPr>
        <w:t>yugurtirgan</w:t>
      </w:r>
      <w:r>
        <w:rPr>
          <w:rFonts w:ascii="Times New Roman TUR" w:hAnsi="Times New Roman TUR" w:cs="Times New Roman TUR"/>
          <w:color w:val="000000"/>
        </w:rPr>
        <w:t>. Bu s</w:t>
      </w:r>
      <w:r w:rsidR="008349CA">
        <w:rPr>
          <w:rFonts w:ascii="Times New Roman TUR" w:hAnsi="Times New Roman TUR" w:cs="Times New Roman TUR"/>
          <w:color w:val="000000"/>
        </w:rPr>
        <w:t>i</w:t>
      </w:r>
      <w:r>
        <w:rPr>
          <w:rFonts w:ascii="Times New Roman TUR" w:hAnsi="Times New Roman TUR" w:cs="Times New Roman TUR"/>
          <w:color w:val="000000"/>
        </w:rPr>
        <w:t>r</w:t>
      </w:r>
      <w:r w:rsidR="008349CA">
        <w:rPr>
          <w:rFonts w:ascii="Times New Roman TUR" w:hAnsi="Times New Roman TUR" w:cs="Times New Roman TUR"/>
          <w:color w:val="000000"/>
        </w:rPr>
        <w:t>g</w:t>
      </w:r>
      <w:r>
        <w:rPr>
          <w:rFonts w:ascii="Times New Roman TUR" w:hAnsi="Times New Roman TUR" w:cs="Times New Roman TUR"/>
          <w:color w:val="000000"/>
        </w:rPr>
        <w:t>a bin</w:t>
      </w:r>
      <w:r w:rsidR="008349CA">
        <w:rPr>
          <w:rFonts w:ascii="Times New Roman TUR" w:hAnsi="Times New Roman TUR" w:cs="Times New Roman TUR"/>
          <w:color w:val="000000"/>
        </w:rPr>
        <w:t>oa</w:t>
      </w:r>
      <w:r>
        <w:rPr>
          <w:rFonts w:ascii="Times New Roman TUR" w:hAnsi="Times New Roman TUR" w:cs="Times New Roman TUR"/>
          <w:color w:val="000000"/>
        </w:rPr>
        <w:t xml:space="preserve">n, </w:t>
      </w:r>
      <w:r w:rsidR="008349CA">
        <w:rPr>
          <w:rFonts w:ascii="Times New Roman TUR" w:hAnsi="Times New Roman TUR" w:cs="Times New Roman TUR"/>
          <w:color w:val="000000"/>
        </w:rPr>
        <w:t>m</w:t>
      </w:r>
      <w:r>
        <w:rPr>
          <w:rFonts w:ascii="Times New Roman TUR" w:hAnsi="Times New Roman TUR" w:cs="Times New Roman TUR"/>
          <w:color w:val="000000"/>
        </w:rPr>
        <w:t xml:space="preserve">en </w:t>
      </w:r>
      <w:r w:rsidR="008349CA">
        <w:rPr>
          <w:rFonts w:ascii="Times New Roman TUR" w:hAnsi="Times New Roman TUR" w:cs="Times New Roman TUR"/>
          <w:color w:val="000000"/>
        </w:rPr>
        <w:t>ka</w:t>
      </w:r>
      <w:r>
        <w:rPr>
          <w:rFonts w:ascii="Times New Roman TUR" w:hAnsi="Times New Roman TUR" w:cs="Times New Roman TUR"/>
          <w:color w:val="000000"/>
        </w:rPr>
        <w:t xml:space="preserve">bi bir </w:t>
      </w:r>
      <w:r w:rsidR="008349CA">
        <w:rPr>
          <w:rFonts w:ascii="Times New Roman TUR" w:hAnsi="Times New Roman TUR" w:cs="Times New Roman TUR"/>
          <w:color w:val="000000"/>
        </w:rPr>
        <w:t>askarning</w:t>
      </w:r>
      <w:r>
        <w:rPr>
          <w:rFonts w:ascii="Times New Roman TUR" w:hAnsi="Times New Roman TUR" w:cs="Times New Roman TUR"/>
          <w:color w:val="000000"/>
        </w:rPr>
        <w:t xml:space="preserve">, </w:t>
      </w:r>
      <w:r w:rsidR="008349CA">
        <w:rPr>
          <w:rFonts w:ascii="Times New Roman TUR" w:hAnsi="Times New Roman TUR" w:cs="Times New Roman TUR"/>
          <w:color w:val="000000"/>
        </w:rPr>
        <w:t>o</w:t>
      </w:r>
      <w:r w:rsidR="00317151">
        <w:rPr>
          <w:rFonts w:ascii="Times New Roman TUR" w:hAnsi="Times New Roman TUR" w:cs="Times New Roman TUR"/>
          <w:color w:val="000000"/>
        </w:rPr>
        <w:t>g‘</w:t>
      </w:r>
      <w:r w:rsidR="008349CA">
        <w:rPr>
          <w:rFonts w:ascii="Times New Roman TUR" w:hAnsi="Times New Roman TUR" w:cs="Times New Roman TUR"/>
          <w:color w:val="000000"/>
        </w:rPr>
        <w:t>irlashgan</w:t>
      </w:r>
      <w:r>
        <w:rPr>
          <w:rFonts w:ascii="Times New Roman TUR" w:hAnsi="Times New Roman TUR" w:cs="Times New Roman TUR"/>
          <w:color w:val="000000"/>
        </w:rPr>
        <w:t xml:space="preserve"> </w:t>
      </w:r>
      <w:r w:rsidR="008349CA">
        <w:rPr>
          <w:rFonts w:ascii="Times New Roman TUR" w:hAnsi="Times New Roman TUR" w:cs="Times New Roman TUR"/>
          <w:color w:val="000000"/>
        </w:rPr>
        <w:t>marshallik</w:t>
      </w:r>
      <w:r>
        <w:rPr>
          <w:rFonts w:ascii="Times New Roman TUR" w:hAnsi="Times New Roman TUR" w:cs="Times New Roman TUR"/>
          <w:color w:val="000000"/>
        </w:rPr>
        <w:t xml:space="preserve"> ma</w:t>
      </w:r>
      <w:r w:rsidR="008349CA">
        <w:rPr>
          <w:rFonts w:ascii="Times New Roman TUR" w:hAnsi="Times New Roman TUR" w:cs="Times New Roman TUR"/>
          <w:color w:val="000000"/>
        </w:rPr>
        <w:t>qo</w:t>
      </w:r>
      <w:r>
        <w:rPr>
          <w:rFonts w:ascii="Times New Roman TUR" w:hAnsi="Times New Roman TUR" w:cs="Times New Roman TUR"/>
          <w:color w:val="000000"/>
        </w:rPr>
        <w:t>m</w:t>
      </w:r>
      <w:r w:rsidR="008349CA">
        <w:rPr>
          <w:rFonts w:ascii="Times New Roman TUR" w:hAnsi="Times New Roman TUR" w:cs="Times New Roman TUR"/>
          <w:color w:val="000000"/>
        </w:rPr>
        <w:t>i</w:t>
      </w:r>
      <w:r>
        <w:rPr>
          <w:rFonts w:ascii="Times New Roman TUR" w:hAnsi="Times New Roman TUR" w:cs="Times New Roman TUR"/>
          <w:color w:val="000000"/>
        </w:rPr>
        <w:t xml:space="preserve">da </w:t>
      </w:r>
      <w:r w:rsidR="008349CA">
        <w:rPr>
          <w:rFonts w:ascii="Times New Roman TUR" w:hAnsi="Times New Roman TUR" w:cs="Times New Roman TUR"/>
          <w:color w:val="000000"/>
        </w:rPr>
        <w:t>faqat</w:t>
      </w:r>
      <w:r>
        <w:rPr>
          <w:rFonts w:ascii="Times New Roman TUR" w:hAnsi="Times New Roman TUR" w:cs="Times New Roman TUR"/>
          <w:color w:val="000000"/>
        </w:rPr>
        <w:t xml:space="preserve"> d</w:t>
      </w:r>
      <w:r w:rsidR="008349CA">
        <w:rPr>
          <w:rFonts w:ascii="Times New Roman TUR" w:hAnsi="Times New Roman TUR" w:cs="Times New Roman TUR"/>
          <w:color w:val="000000"/>
        </w:rPr>
        <w:t>u</w:t>
      </w:r>
      <w:r>
        <w:rPr>
          <w:rFonts w:ascii="Times New Roman TUR" w:hAnsi="Times New Roman TUR" w:cs="Times New Roman TUR"/>
          <w:color w:val="000000"/>
        </w:rPr>
        <w:t>md</w:t>
      </w:r>
      <w:r w:rsidR="008349CA">
        <w:rPr>
          <w:rFonts w:ascii="Times New Roman TUR" w:hAnsi="Times New Roman TUR" w:cs="Times New Roman TUR"/>
          <w:color w:val="000000"/>
        </w:rPr>
        <w:t>o</w:t>
      </w:r>
      <w:r>
        <w:rPr>
          <w:rFonts w:ascii="Times New Roman TUR" w:hAnsi="Times New Roman TUR" w:cs="Times New Roman TUR"/>
          <w:color w:val="000000"/>
        </w:rPr>
        <w:t>rl</w:t>
      </w:r>
      <w:r w:rsidR="008349CA">
        <w:rPr>
          <w:rFonts w:ascii="Times New Roman TUR" w:hAnsi="Times New Roman TUR" w:cs="Times New Roman TUR"/>
          <w:color w:val="000000"/>
        </w:rPr>
        <w:t>i</w:t>
      </w:r>
      <w:r>
        <w:rPr>
          <w:rFonts w:ascii="Times New Roman TUR" w:hAnsi="Times New Roman TUR" w:cs="Times New Roman TUR"/>
          <w:color w:val="000000"/>
        </w:rPr>
        <w:t>k vazif</w:t>
      </w:r>
      <w:r w:rsidR="008349CA">
        <w:rPr>
          <w:rFonts w:ascii="Times New Roman TUR" w:hAnsi="Times New Roman TUR" w:cs="Times New Roman TUR"/>
          <w:color w:val="000000"/>
        </w:rPr>
        <w:t>a</w:t>
      </w:r>
      <w:r>
        <w:rPr>
          <w:rFonts w:ascii="Times New Roman TUR" w:hAnsi="Times New Roman TUR" w:cs="Times New Roman TUR"/>
          <w:color w:val="000000"/>
        </w:rPr>
        <w:t xml:space="preserve">si </w:t>
      </w:r>
      <w:r w:rsidR="008349CA">
        <w:rPr>
          <w:rFonts w:ascii="Times New Roman TUR" w:hAnsi="Times New Roman TUR" w:cs="Times New Roman TUR"/>
          <w:color w:val="000000"/>
        </w:rPr>
        <w:t>bo</w:t>
      </w:r>
      <w:r>
        <w:rPr>
          <w:rFonts w:ascii="Times New Roman TUR" w:hAnsi="Times New Roman TUR" w:cs="Times New Roman TUR"/>
          <w:color w:val="000000"/>
        </w:rPr>
        <w:t>r.</w:t>
      </w:r>
    </w:p>
    <w:p w14:paraId="5AFB40BA" w14:textId="77777777" w:rsidR="0084279A" w:rsidRPr="0013053C" w:rsidRDefault="0084279A" w:rsidP="0012019B">
      <w:pPr>
        <w:autoSpaceDE w:val="0"/>
        <w:autoSpaceDN w:val="0"/>
        <w:adjustRightInd w:val="0"/>
        <w:jc w:val="right"/>
        <w:rPr>
          <w:rFonts w:ascii="Times New Roman TUR" w:hAnsi="Times New Roman TUR" w:cs="Times New Roman TUR"/>
          <w:b/>
          <w:bCs/>
          <w:color w:val="000000"/>
        </w:rPr>
      </w:pPr>
      <w:r w:rsidRPr="0013053C">
        <w:rPr>
          <w:rFonts w:ascii="Times New Roman TUR" w:hAnsi="Times New Roman TUR" w:cs="Times New Roman TUR"/>
          <w:b/>
          <w:bCs/>
          <w:color w:val="000000"/>
        </w:rPr>
        <w:t>Said Nurs</w:t>
      </w:r>
      <w:r w:rsidR="008349CA" w:rsidRPr="0013053C">
        <w:rPr>
          <w:rFonts w:ascii="Times New Roman TUR" w:hAnsi="Times New Roman TUR" w:cs="Times New Roman TUR"/>
          <w:b/>
          <w:bCs/>
          <w:color w:val="000000"/>
        </w:rPr>
        <w:t>iy</w:t>
      </w:r>
    </w:p>
    <w:p w14:paraId="73EF07B8"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4080A1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378E682" w14:textId="77777777" w:rsidR="009F38DD" w:rsidRDefault="008349C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bu asr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tli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ilm</w:t>
      </w:r>
      <w:r>
        <w:rPr>
          <w:rFonts w:ascii="Times New Roman TUR" w:hAnsi="Times New Roman TUR" w:cs="Times New Roman TUR"/>
          <w:color w:val="000000"/>
        </w:rPr>
        <w:t>iy</w:t>
      </w:r>
      <w:r w:rsidR="0084279A">
        <w:rPr>
          <w:rFonts w:ascii="Times New Roman TUR" w:hAnsi="Times New Roman TUR" w:cs="Times New Roman TUR"/>
          <w:color w:val="000000"/>
        </w:rPr>
        <w:t xml:space="preserve"> bir m</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sh</w:t>
      </w:r>
      <w:r w:rsidR="0084279A">
        <w:rPr>
          <w:rFonts w:ascii="Times New Roman TUR" w:hAnsi="Times New Roman TUR" w:cs="Times New Roman TUR"/>
          <w:color w:val="000000"/>
        </w:rPr>
        <w:t xml:space="preserve">idi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an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y</w:t>
      </w:r>
      <w:r w:rsidR="00317151">
        <w:rPr>
          <w:rFonts w:ascii="Times New Roman TUR" w:hAnsi="Times New Roman TUR" w:cs="Times New Roman TUR"/>
          <w:color w:val="000000"/>
        </w:rPr>
        <w:t>’</w:t>
      </w:r>
      <w:r>
        <w:rPr>
          <w:rFonts w:ascii="Times New Roman TUR" w:hAnsi="Times New Roman TUR" w:cs="Times New Roman TUR"/>
          <w:color w:val="000000"/>
        </w:rPr>
        <w:t>a</w:t>
      </w:r>
      <w:r w:rsidR="0084279A">
        <w:rPr>
          <w:rFonts w:ascii="Times New Roman TUR" w:hAnsi="Times New Roman TUR" w:cs="Times New Roman TUR"/>
          <w:color w:val="000000"/>
        </w:rPr>
        <w:t>ti m</w:t>
      </w:r>
      <w:r>
        <w:rPr>
          <w:rFonts w:ascii="Times New Roman TUR" w:hAnsi="Times New Roman TUR" w:cs="Times New Roman TUR"/>
          <w:color w:val="000000"/>
        </w:rPr>
        <w:t>aj</w:t>
      </w:r>
      <w:r w:rsidR="0084279A">
        <w:rPr>
          <w:rFonts w:ascii="Times New Roman TUR" w:hAnsi="Times New Roman TUR" w:cs="Times New Roman TUR"/>
          <w:color w:val="000000"/>
        </w:rPr>
        <w:t>muas</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boshqa</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sh</w:t>
      </w:r>
      <w:r w:rsidR="0084279A">
        <w:rPr>
          <w:rFonts w:ascii="Times New Roman TUR" w:hAnsi="Times New Roman TUR" w:cs="Times New Roman TUR"/>
          <w:color w:val="000000"/>
        </w:rPr>
        <w:t>a</w:t>
      </w:r>
      <w:r w:rsidR="00EC4751">
        <w:rPr>
          <w:rFonts w:ascii="Times New Roman TUR" w:hAnsi="Times New Roman TUR" w:cs="Times New Roman TUR"/>
          <w:color w:val="000000"/>
        </w:rPr>
        <w:t>xsiy</w:t>
      </w:r>
      <w:r w:rsidR="0084279A">
        <w:rPr>
          <w:rFonts w:ascii="Times New Roman TUR" w:hAnsi="Times New Roman TUR" w:cs="Times New Roman TUR"/>
          <w:color w:val="000000"/>
        </w:rPr>
        <w:t xml:space="preserve"> b</w:t>
      </w:r>
      <w:r w:rsidR="00EC4751">
        <w:rPr>
          <w:rFonts w:ascii="Times New Roman TUR" w:hAnsi="Times New Roman TUR" w:cs="Times New Roman TUR"/>
          <w:color w:val="000000"/>
        </w:rPr>
        <w:t>u</w:t>
      </w:r>
      <w:r w:rsidR="0084279A">
        <w:rPr>
          <w:rFonts w:ascii="Times New Roman TUR" w:hAnsi="Times New Roman TUR" w:cs="Times New Roman TUR"/>
          <w:color w:val="000000"/>
        </w:rPr>
        <w:t>y</w:t>
      </w:r>
      <w:r w:rsidR="00EC4751">
        <w:rPr>
          <w:rFonts w:ascii="Times New Roman TUR" w:hAnsi="Times New Roman TUR" w:cs="Times New Roman TUR"/>
          <w:color w:val="000000"/>
        </w:rPr>
        <w:t>u</w:t>
      </w:r>
      <w:r w:rsidR="0084279A">
        <w:rPr>
          <w:rFonts w:ascii="Times New Roman TUR" w:hAnsi="Times New Roman TUR" w:cs="Times New Roman TUR"/>
          <w:color w:val="000000"/>
        </w:rPr>
        <w:t>k m</w:t>
      </w:r>
      <w:r w:rsidR="00EC4751">
        <w:rPr>
          <w:rFonts w:ascii="Times New Roman TUR" w:hAnsi="Times New Roman TUR" w:cs="Times New Roman TUR"/>
          <w:color w:val="000000"/>
        </w:rPr>
        <w:t>u</w:t>
      </w:r>
      <w:r w:rsidR="0084279A">
        <w:rPr>
          <w:rFonts w:ascii="Times New Roman TUR" w:hAnsi="Times New Roman TUR" w:cs="Times New Roman TUR"/>
          <w:color w:val="000000"/>
        </w:rPr>
        <w:t>r</w:t>
      </w:r>
      <w:r w:rsidR="00EC4751">
        <w:rPr>
          <w:rFonts w:ascii="Times New Roman TUR" w:hAnsi="Times New Roman TUR" w:cs="Times New Roman TUR"/>
          <w:color w:val="000000"/>
        </w:rPr>
        <w:t>sh</w:t>
      </w:r>
      <w:r w:rsidR="0084279A">
        <w:rPr>
          <w:rFonts w:ascii="Times New Roman TUR" w:hAnsi="Times New Roman TUR" w:cs="Times New Roman TUR"/>
          <w:color w:val="000000"/>
        </w:rPr>
        <w:t>idl</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EC4751">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317151">
        <w:rPr>
          <w:rFonts w:ascii="Times New Roman TUR" w:hAnsi="Times New Roman TUR" w:cs="Times New Roman TUR"/>
          <w:color w:val="000000"/>
        </w:rPr>
        <w:t>o‘</w:t>
      </w:r>
      <w:r w:rsidR="00EC4751">
        <w:rPr>
          <w:rFonts w:ascii="Times New Roman TUR" w:hAnsi="Times New Roman TUR" w:cs="Times New Roman TUR"/>
          <w:color w:val="000000"/>
        </w:rPr>
        <w:t>ziga</w:t>
      </w:r>
      <w:r w:rsidR="0084279A">
        <w:rPr>
          <w:rFonts w:ascii="Times New Roman TUR" w:hAnsi="Times New Roman TUR" w:cs="Times New Roman TUR"/>
          <w:color w:val="000000"/>
        </w:rPr>
        <w:t xml:space="preserve"> muv</w:t>
      </w:r>
      <w:r w:rsidR="00EC4751">
        <w:rPr>
          <w:rFonts w:ascii="Times New Roman TUR" w:hAnsi="Times New Roman TUR" w:cs="Times New Roman TUR"/>
          <w:color w:val="000000"/>
        </w:rPr>
        <w:t>o</w:t>
      </w:r>
      <w:r w:rsidR="0084279A">
        <w:rPr>
          <w:rFonts w:ascii="Times New Roman TUR" w:hAnsi="Times New Roman TUR" w:cs="Times New Roman TUR"/>
          <w:color w:val="000000"/>
        </w:rPr>
        <w:t>f</w:t>
      </w:r>
      <w:r w:rsidR="00EC4751">
        <w:rPr>
          <w:rFonts w:ascii="Times New Roman TUR" w:hAnsi="Times New Roman TUR" w:cs="Times New Roman TUR"/>
          <w:color w:val="000000"/>
        </w:rPr>
        <w:t>iq</w:t>
      </w:r>
      <w:r w:rsidR="0084279A">
        <w:rPr>
          <w:rFonts w:ascii="Times New Roman TUR" w:hAnsi="Times New Roman TUR" w:cs="Times New Roman TUR"/>
          <w:color w:val="000000"/>
        </w:rPr>
        <w:t xml:space="preserve"> v</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 ha</w:t>
      </w:r>
      <w:r w:rsidR="00EC4751">
        <w:rPr>
          <w:rFonts w:ascii="Times New Roman TUR" w:hAnsi="Times New Roman TUR" w:cs="Times New Roman TUR"/>
          <w:color w:val="000000"/>
        </w:rPr>
        <w:t>q</w:t>
      </w:r>
      <w:r w:rsidR="0084279A">
        <w:rPr>
          <w:rFonts w:ascii="Times New Roman TUR" w:hAnsi="Times New Roman TUR" w:cs="Times New Roman TUR"/>
          <w:color w:val="000000"/>
        </w:rPr>
        <w:t>i</w:t>
      </w:r>
      <w:r w:rsidR="00EC4751">
        <w:rPr>
          <w:rFonts w:ascii="Times New Roman TUR" w:hAnsi="Times New Roman TUR" w:cs="Times New Roman TUR"/>
          <w:color w:val="000000"/>
        </w:rPr>
        <w:t>q</w:t>
      </w:r>
      <w:r w:rsidR="0084279A">
        <w:rPr>
          <w:rFonts w:ascii="Times New Roman TUR" w:hAnsi="Times New Roman TUR" w:cs="Times New Roman TUR"/>
          <w:color w:val="000000"/>
        </w:rPr>
        <w:t>at</w:t>
      </w:r>
      <w:r w:rsidR="00EC4751">
        <w:rPr>
          <w:rFonts w:ascii="Times New Roman TUR" w:hAnsi="Times New Roman TUR" w:cs="Times New Roman TUR"/>
          <w:color w:val="000000"/>
        </w:rPr>
        <w:t>i</w:t>
      </w:r>
      <w:r w:rsidR="0084279A">
        <w:rPr>
          <w:rFonts w:ascii="Times New Roman TUR" w:hAnsi="Times New Roman TUR" w:cs="Times New Roman TUR"/>
          <w:color w:val="000000"/>
        </w:rPr>
        <w:t xml:space="preserve"> ilmiy</w:t>
      </w:r>
      <w:r w:rsidR="00EC4751">
        <w:rPr>
          <w:rFonts w:ascii="Times New Roman TUR" w:hAnsi="Times New Roman TUR" w:cs="Times New Roman TUR"/>
          <w:color w:val="000000"/>
        </w:rPr>
        <w:t>a</w:t>
      </w:r>
      <w:r w:rsidR="0084279A">
        <w:rPr>
          <w:rFonts w:ascii="Times New Roman TUR" w:hAnsi="Times New Roman TUR" w:cs="Times New Roman TUR"/>
          <w:color w:val="000000"/>
        </w:rPr>
        <w:t>si</w:t>
      </w:r>
      <w:r w:rsidR="00EC4751">
        <w:rPr>
          <w:rFonts w:ascii="Times New Roman TUR" w:hAnsi="Times New Roman TUR" w:cs="Times New Roman TUR"/>
          <w:color w:val="000000"/>
        </w:rPr>
        <w:t>ga</w:t>
      </w:r>
      <w:r w:rsidR="0084279A">
        <w:rPr>
          <w:rFonts w:ascii="Times New Roman TUR" w:hAnsi="Times New Roman TUR" w:cs="Times New Roman TUR"/>
          <w:color w:val="000000"/>
        </w:rPr>
        <w:t xml:space="preserve"> m</w:t>
      </w:r>
      <w:r w:rsidR="00EC4751">
        <w:rPr>
          <w:rFonts w:ascii="Times New Roman TUR" w:hAnsi="Times New Roman TUR" w:cs="Times New Roman TUR"/>
          <w:color w:val="000000"/>
        </w:rPr>
        <w:t>u</w:t>
      </w:r>
      <w:r w:rsidR="0084279A">
        <w:rPr>
          <w:rFonts w:ascii="Times New Roman TUR" w:hAnsi="Times New Roman TUR" w:cs="Times New Roman TUR"/>
          <w:color w:val="000000"/>
        </w:rPr>
        <w:t>n</w:t>
      </w:r>
      <w:r w:rsidR="00EC4751">
        <w:rPr>
          <w:rFonts w:ascii="Times New Roman TUR" w:hAnsi="Times New Roman TUR" w:cs="Times New Roman TUR"/>
          <w:color w:val="000000"/>
        </w:rPr>
        <w:t>o</w:t>
      </w:r>
      <w:r w:rsidR="0084279A">
        <w:rPr>
          <w:rFonts w:ascii="Times New Roman TUR" w:hAnsi="Times New Roman TUR" w:cs="Times New Roman TUR"/>
          <w:color w:val="000000"/>
        </w:rPr>
        <w:t xml:space="preserve">sib bir </w:t>
      </w:r>
      <w:r w:rsidR="00EC4751">
        <w:rPr>
          <w:rFonts w:ascii="Times New Roman TUR" w:hAnsi="Times New Roman TUR" w:cs="Times New Roman TUR"/>
          <w:color w:val="000000"/>
        </w:rPr>
        <w:t>necha</w:t>
      </w:r>
      <w:r w:rsidR="0084279A">
        <w:rPr>
          <w:rFonts w:ascii="Times New Roman TUR" w:hAnsi="Times New Roman TUR" w:cs="Times New Roman TUR"/>
          <w:color w:val="000000"/>
        </w:rPr>
        <w:t xml:space="preserve"> n</w:t>
      </w:r>
      <w:r w:rsidR="00EC4751">
        <w:rPr>
          <w:rFonts w:ascii="Times New Roman TUR" w:hAnsi="Times New Roman TUR" w:cs="Times New Roman TUR"/>
          <w:color w:val="000000"/>
        </w:rPr>
        <w:t>a</w:t>
      </w:r>
      <w:r w:rsidR="0084279A">
        <w:rPr>
          <w:rFonts w:ascii="Times New Roman TUR" w:hAnsi="Times New Roman TUR" w:cs="Times New Roman TUR"/>
          <w:color w:val="000000"/>
        </w:rPr>
        <w:t>vd</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ayniq</w:t>
      </w:r>
      <w:r w:rsidR="0084279A">
        <w:rPr>
          <w:rFonts w:ascii="Times New Roman TUR" w:hAnsi="Times New Roman TUR" w:cs="Times New Roman TUR"/>
          <w:color w:val="000000"/>
        </w:rPr>
        <w:t xml:space="preserve">sa </w:t>
      </w:r>
      <w:r w:rsidR="00EC4751">
        <w:rPr>
          <w:rFonts w:ascii="Times New Roman TUR" w:hAnsi="Times New Roman TUR" w:cs="Times New Roman TUR"/>
          <w:color w:val="000000"/>
        </w:rPr>
        <w:t>iy</w:t>
      </w:r>
      <w:r w:rsidR="0084279A">
        <w:rPr>
          <w:rFonts w:ascii="Times New Roman TUR" w:hAnsi="Times New Roman TUR" w:cs="Times New Roman TUR"/>
          <w:color w:val="000000"/>
        </w:rPr>
        <w:t>m</w:t>
      </w:r>
      <w:r w:rsidR="00EC4751">
        <w:rPr>
          <w:rFonts w:ascii="Times New Roman TUR" w:hAnsi="Times New Roman TUR" w:cs="Times New Roman TUR"/>
          <w:color w:val="000000"/>
        </w:rPr>
        <w:t>o</w:t>
      </w:r>
      <w:r w:rsidR="0084279A">
        <w:rPr>
          <w:rFonts w:ascii="Times New Roman TUR" w:hAnsi="Times New Roman TUR" w:cs="Times New Roman TUR"/>
          <w:color w:val="000000"/>
        </w:rPr>
        <w:t>n</w:t>
      </w:r>
      <w:r w:rsidR="0013053C">
        <w:rPr>
          <w:rFonts w:ascii="Times New Roman TUR" w:hAnsi="Times New Roman TUR" w:cs="Times New Roman TUR"/>
          <w:color w:val="000000"/>
        </w:rPr>
        <w:t xml:space="preserve"> haqiqatlari</w:t>
      </w:r>
      <w:r w:rsidR="0084279A">
        <w:rPr>
          <w:rFonts w:ascii="Times New Roman TUR" w:hAnsi="Times New Roman TUR" w:cs="Times New Roman TUR"/>
          <w:color w:val="000000"/>
        </w:rPr>
        <w:t>nin</w:t>
      </w:r>
      <w:r w:rsidR="00EC4751">
        <w:rPr>
          <w:rFonts w:ascii="Times New Roman TUR" w:hAnsi="Times New Roman TUR" w:cs="Times New Roman TUR"/>
          <w:color w:val="000000"/>
        </w:rPr>
        <w:t>g</w:t>
      </w:r>
      <w:r w:rsidR="0084279A">
        <w:rPr>
          <w:rFonts w:ascii="Times New Roman TUR" w:hAnsi="Times New Roman TUR" w:cs="Times New Roman TUR"/>
          <w:color w:val="000000"/>
        </w:rPr>
        <w:t xml:space="preserve"> izh</w:t>
      </w:r>
      <w:r w:rsidR="00EC4751">
        <w:rPr>
          <w:rFonts w:ascii="Times New Roman TUR" w:hAnsi="Times New Roman TUR" w:cs="Times New Roman TUR"/>
          <w:color w:val="000000"/>
        </w:rPr>
        <w:t>o</w:t>
      </w:r>
      <w:r w:rsidR="0084279A">
        <w:rPr>
          <w:rFonts w:ascii="Times New Roman TUR" w:hAnsi="Times New Roman TUR" w:cs="Times New Roman TUR"/>
          <w:color w:val="000000"/>
        </w:rPr>
        <w:t>r</w:t>
      </w:r>
      <w:r w:rsidR="00EC4751">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sidR="0013053C">
        <w:rPr>
          <w:rFonts w:ascii="Times New Roman TUR" w:hAnsi="Times New Roman TUR" w:cs="Times New Roman TUR"/>
          <w:color w:val="000000"/>
        </w:rPr>
        <w:t>yoyilish</w:t>
      </w:r>
      <w:r w:rsidR="00EC4751">
        <w:rPr>
          <w:rFonts w:ascii="Times New Roman TUR" w:hAnsi="Times New Roman TUR" w:cs="Times New Roman TUR"/>
          <w:color w:val="000000"/>
        </w:rPr>
        <w:t>i</w:t>
      </w:r>
      <w:r w:rsidR="0084279A">
        <w:rPr>
          <w:rFonts w:ascii="Times New Roman TUR" w:hAnsi="Times New Roman TUR" w:cs="Times New Roman TUR"/>
          <w:color w:val="000000"/>
        </w:rPr>
        <w:t>da azim k</w:t>
      </w:r>
      <w:r w:rsidR="00EC4751">
        <w:rPr>
          <w:rFonts w:ascii="Times New Roman TUR" w:hAnsi="Times New Roman TUR" w:cs="Times New Roman TUR"/>
          <w:color w:val="000000"/>
        </w:rPr>
        <w:t>a</w:t>
      </w:r>
      <w:r w:rsidR="0084279A">
        <w:rPr>
          <w:rFonts w:ascii="Times New Roman TUR" w:hAnsi="Times New Roman TUR" w:cs="Times New Roman TUR"/>
          <w:color w:val="000000"/>
        </w:rPr>
        <w:t>r</w:t>
      </w:r>
      <w:r w:rsidR="00EC4751">
        <w:rPr>
          <w:rFonts w:ascii="Times New Roman TUR" w:hAnsi="Times New Roman TUR" w:cs="Times New Roman TUR"/>
          <w:color w:val="000000"/>
        </w:rPr>
        <w:t>o</w:t>
      </w:r>
      <w:r w:rsidR="0084279A">
        <w:rPr>
          <w:rFonts w:ascii="Times New Roman TUR" w:hAnsi="Times New Roman TUR" w:cs="Times New Roman TUR"/>
          <w:color w:val="000000"/>
        </w:rPr>
        <w:t>m</w:t>
      </w:r>
      <w:r w:rsidR="00EC4751">
        <w:rPr>
          <w:rFonts w:ascii="Times New Roman TUR" w:hAnsi="Times New Roman TUR" w:cs="Times New Roman TUR"/>
          <w:color w:val="000000"/>
        </w:rPr>
        <w:t>a</w:t>
      </w:r>
      <w:r w:rsidR="0084279A">
        <w:rPr>
          <w:rFonts w:ascii="Times New Roman TUR" w:hAnsi="Times New Roman TUR" w:cs="Times New Roman TUR"/>
          <w:color w:val="000000"/>
        </w:rPr>
        <w:t>tl</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EC4751">
        <w:rPr>
          <w:rFonts w:ascii="Times New Roman TUR" w:hAnsi="Times New Roman TUR" w:cs="Times New Roman TUR"/>
          <w:color w:val="000000"/>
        </w:rPr>
        <w:t>b</w:t>
      </w:r>
      <w:r w:rsidR="00317151">
        <w:rPr>
          <w:rFonts w:ascii="Times New Roman TUR" w:hAnsi="Times New Roman TUR" w:cs="Times New Roman TUR"/>
          <w:color w:val="000000"/>
        </w:rPr>
        <w:t>o‘</w:t>
      </w:r>
      <w:r w:rsidR="00EC4751">
        <w:rPr>
          <w:rFonts w:ascii="Times New Roman TUR" w:hAnsi="Times New Roman TUR" w:cs="Times New Roman TUR"/>
          <w:color w:val="000000"/>
        </w:rPr>
        <w:t>lgani</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EC4751">
        <w:rPr>
          <w:rFonts w:ascii="Times New Roman TUR" w:hAnsi="Times New Roman TUR" w:cs="Times New Roman TUR"/>
          <w:color w:val="000000"/>
        </w:rPr>
        <w:t>uch</w:t>
      </w:r>
      <w:r w:rsidR="0084279A">
        <w:rPr>
          <w:rFonts w:ascii="Times New Roman TUR" w:hAnsi="Times New Roman TUR" w:cs="Times New Roman TUR"/>
          <w:color w:val="000000"/>
        </w:rPr>
        <w:t xml:space="preserve"> z</w:t>
      </w:r>
      <w:r w:rsidR="00EC4751">
        <w:rPr>
          <w:rFonts w:ascii="Times New Roman TUR" w:hAnsi="Times New Roman TUR" w:cs="Times New Roman TUR"/>
          <w:color w:val="000000"/>
        </w:rPr>
        <w:t>o</w:t>
      </w:r>
      <w:r w:rsidR="0084279A">
        <w:rPr>
          <w:rFonts w:ascii="Times New Roman TUR" w:hAnsi="Times New Roman TUR" w:cs="Times New Roman TUR"/>
          <w:color w:val="000000"/>
        </w:rPr>
        <w:t>hir</w:t>
      </w:r>
      <w:r w:rsidR="0013053C">
        <w:rPr>
          <w:rFonts w:ascii="Times New Roman TUR" w:hAnsi="Times New Roman TUR" w:cs="Times New Roman TUR"/>
          <w:color w:val="000000"/>
        </w:rPr>
        <w:t>iy karomati</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EC4751">
        <w:rPr>
          <w:rFonts w:ascii="Times New Roman TUR" w:hAnsi="Times New Roman TUR" w:cs="Times New Roman TUR"/>
          <w:color w:val="000000"/>
        </w:rPr>
        <w:t>lg</w:t>
      </w:r>
      <w:r w:rsidR="0084279A">
        <w:rPr>
          <w:rFonts w:ascii="Times New Roman TUR" w:hAnsi="Times New Roman TUR" w:cs="Times New Roman TUR"/>
          <w:color w:val="000000"/>
        </w:rPr>
        <w:t>an "M</w:t>
      </w:r>
      <w:r w:rsidR="00317151">
        <w:rPr>
          <w:rFonts w:ascii="Times New Roman TUR" w:hAnsi="Times New Roman TUR" w:cs="Times New Roman TUR"/>
          <w:color w:val="000000"/>
        </w:rPr>
        <w:t>o‘’</w:t>
      </w:r>
      <w:r w:rsidR="00EC4751">
        <w:rPr>
          <w:rFonts w:ascii="Times New Roman TUR" w:hAnsi="Times New Roman TUR" w:cs="Times New Roman TUR"/>
          <w:color w:val="000000"/>
        </w:rPr>
        <w:t>j</w:t>
      </w:r>
      <w:r w:rsidR="0084279A">
        <w:rPr>
          <w:rFonts w:ascii="Times New Roman TUR" w:hAnsi="Times New Roman TUR" w:cs="Times New Roman TUR"/>
          <w:color w:val="000000"/>
        </w:rPr>
        <w:t>iz</w:t>
      </w:r>
      <w:r w:rsidR="00EC4751">
        <w:rPr>
          <w:rFonts w:ascii="Times New Roman TUR" w:hAnsi="Times New Roman TUR" w:cs="Times New Roman TUR"/>
          <w:color w:val="000000"/>
        </w:rPr>
        <w:t>o</w:t>
      </w:r>
      <w:r w:rsidR="0084279A">
        <w:rPr>
          <w:rFonts w:ascii="Times New Roman TUR" w:hAnsi="Times New Roman TUR" w:cs="Times New Roman TUR"/>
          <w:color w:val="000000"/>
        </w:rPr>
        <w:t>t</w:t>
      </w:r>
      <w:r w:rsidR="00EC4751">
        <w:rPr>
          <w:rFonts w:ascii="Times New Roman TUR" w:hAnsi="Times New Roman TUR" w:cs="Times New Roman TUR"/>
          <w:color w:val="000000"/>
        </w:rPr>
        <w:t>i</w:t>
      </w:r>
      <w:r w:rsidR="0084279A">
        <w:rPr>
          <w:rFonts w:ascii="Times New Roman TUR" w:hAnsi="Times New Roman TUR" w:cs="Times New Roman TUR"/>
          <w:color w:val="000000"/>
        </w:rPr>
        <w:t xml:space="preserve"> Ahm</w:t>
      </w:r>
      <w:r w:rsidR="00EC4751">
        <w:rPr>
          <w:rFonts w:ascii="Times New Roman TUR" w:hAnsi="Times New Roman TUR" w:cs="Times New Roman TUR"/>
          <w:color w:val="000000"/>
        </w:rPr>
        <w:t>a</w:t>
      </w:r>
      <w:r w:rsidR="0084279A">
        <w:rPr>
          <w:rFonts w:ascii="Times New Roman TUR" w:hAnsi="Times New Roman TUR" w:cs="Times New Roman TUR"/>
          <w:color w:val="000000"/>
        </w:rPr>
        <w:t>diy</w:t>
      </w:r>
      <w:r w:rsidR="00EC4751">
        <w:rPr>
          <w:rFonts w:ascii="Times New Roman TUR" w:hAnsi="Times New Roman TUR" w:cs="Times New Roman TUR"/>
          <w:color w:val="000000"/>
        </w:rPr>
        <w:t>a</w:t>
      </w:r>
      <w:r w:rsidR="0084279A">
        <w:rPr>
          <w:rFonts w:ascii="Times New Roman TUR" w:hAnsi="Times New Roman TUR" w:cs="Times New Roman TUR"/>
          <w:color w:val="000000"/>
        </w:rPr>
        <w:t>" (</w:t>
      </w:r>
      <w:r w:rsidR="00B65B6A">
        <w:rPr>
          <w:rFonts w:ascii="Times New Roman TUR" w:hAnsi="Times New Roman TUR" w:cs="Times New Roman TUR"/>
          <w:color w:val="000000"/>
        </w:rPr>
        <w:t>A.S.V</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EC4751">
        <w:rPr>
          <w:rFonts w:ascii="Times New Roman TUR" w:hAnsi="Times New Roman TUR" w:cs="Times New Roman TUR"/>
          <w:color w:val="000000"/>
        </w:rPr>
        <w:t>i</w:t>
      </w:r>
      <w:r w:rsidR="0084279A">
        <w:rPr>
          <w:rFonts w:ascii="Times New Roman TUR" w:hAnsi="Times New Roman TUR" w:cs="Times New Roman TUR"/>
          <w:color w:val="000000"/>
        </w:rPr>
        <w:t>nc</w:t>
      </w:r>
      <w:r w:rsidR="00EC4751">
        <w:rPr>
          <w:rFonts w:ascii="Times New Roman TUR" w:hAnsi="Times New Roman TUR" w:cs="Times New Roman TUR"/>
          <w:color w:val="000000"/>
        </w:rPr>
        <w:t>hi</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z, Yi</w:t>
      </w:r>
      <w:r w:rsidR="00EC4751">
        <w:rPr>
          <w:rFonts w:ascii="Times New Roman TUR" w:hAnsi="Times New Roman TUR" w:cs="Times New Roman TUR"/>
          <w:color w:val="000000"/>
        </w:rPr>
        <w:t>gi</w:t>
      </w:r>
      <w:r w:rsidR="0084279A">
        <w:rPr>
          <w:rFonts w:ascii="Times New Roman TUR" w:hAnsi="Times New Roman TUR" w:cs="Times New Roman TUR"/>
          <w:color w:val="000000"/>
        </w:rPr>
        <w:t>rm</w:t>
      </w:r>
      <w:r w:rsidR="00EC4751">
        <w:rPr>
          <w:rFonts w:ascii="Times New Roman TUR" w:hAnsi="Times New Roman TUR" w:cs="Times New Roman TUR"/>
          <w:color w:val="000000"/>
        </w:rPr>
        <w:t xml:space="preserve">a </w:t>
      </w:r>
      <w:r w:rsidR="007456DA">
        <w:rPr>
          <w:rFonts w:ascii="Times New Roman TUR" w:hAnsi="Times New Roman TUR" w:cs="Times New Roman TUR"/>
          <w:color w:val="000000"/>
        </w:rPr>
        <w:t>T</w:t>
      </w:r>
      <w:r w:rsidR="00317151">
        <w:rPr>
          <w:rFonts w:ascii="Times New Roman TUR" w:hAnsi="Times New Roman TUR" w:cs="Times New Roman TUR"/>
          <w:color w:val="000000"/>
        </w:rPr>
        <w:t>o‘</w:t>
      </w:r>
      <w:r w:rsidR="00EC4751">
        <w:rPr>
          <w:rFonts w:ascii="Times New Roman TUR" w:hAnsi="Times New Roman TUR" w:cs="Times New Roman TUR"/>
          <w:color w:val="000000"/>
        </w:rPr>
        <w:t>qqizinchi</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z v</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O</w:t>
      </w:r>
      <w:r w:rsidR="0084279A">
        <w:rPr>
          <w:rFonts w:ascii="Times New Roman TUR" w:hAnsi="Times New Roman TUR" w:cs="Times New Roman TUR"/>
          <w:color w:val="000000"/>
        </w:rPr>
        <w:t>y</w:t>
      </w:r>
      <w:r w:rsidR="00EC4751">
        <w:rPr>
          <w:rFonts w:ascii="Times New Roman TUR" w:hAnsi="Times New Roman TUR" w:cs="Times New Roman TUR"/>
          <w:color w:val="000000"/>
        </w:rPr>
        <w:t>a</w:t>
      </w:r>
      <w:r w:rsidR="0084279A">
        <w:rPr>
          <w:rFonts w:ascii="Times New Roman TUR" w:hAnsi="Times New Roman TUR" w:cs="Times New Roman TUR"/>
          <w:color w:val="000000"/>
        </w:rPr>
        <w:t>t</w:t>
      </w:r>
      <w:r w:rsidR="007456DA">
        <w:rPr>
          <w:rFonts w:ascii="Times New Roman TUR" w:hAnsi="Times New Roman TUR" w:cs="Times New Roman TUR"/>
          <w:color w:val="000000"/>
        </w:rPr>
        <w:t>-</w:t>
      </w:r>
      <w:r w:rsidR="00EC4751">
        <w:rPr>
          <w:rFonts w:ascii="Times New Roman TUR" w:hAnsi="Times New Roman TUR" w:cs="Times New Roman TUR"/>
          <w:color w:val="000000"/>
        </w:rPr>
        <w:t>u</w:t>
      </w:r>
      <w:r w:rsidR="0084279A">
        <w:rPr>
          <w:rFonts w:ascii="Times New Roman TUR" w:hAnsi="Times New Roman TUR" w:cs="Times New Roman TUR"/>
          <w:color w:val="000000"/>
        </w:rPr>
        <w:t>l</w:t>
      </w:r>
      <w:r w:rsidR="007456DA">
        <w:rPr>
          <w:rFonts w:ascii="Times New Roman TUR" w:hAnsi="Times New Roman TUR" w:cs="Times New Roman TUR"/>
          <w:color w:val="000000"/>
        </w:rPr>
        <w:t xml:space="preserve"> </w:t>
      </w:r>
      <w:r w:rsidR="0084279A">
        <w:rPr>
          <w:rFonts w:ascii="Times New Roman TUR" w:hAnsi="Times New Roman TUR" w:cs="Times New Roman TUR"/>
          <w:color w:val="000000"/>
        </w:rPr>
        <w:t>K</w:t>
      </w:r>
      <w:r w:rsidR="00EC4751">
        <w:rPr>
          <w:rFonts w:ascii="Times New Roman TUR" w:hAnsi="Times New Roman TUR" w:cs="Times New Roman TUR"/>
          <w:color w:val="000000"/>
        </w:rPr>
        <w:t>u</w:t>
      </w:r>
      <w:r w:rsidR="0084279A">
        <w:rPr>
          <w:rFonts w:ascii="Times New Roman TUR" w:hAnsi="Times New Roman TUR" w:cs="Times New Roman TUR"/>
          <w:color w:val="000000"/>
        </w:rPr>
        <w:t>br</w:t>
      </w:r>
      <w:r w:rsidR="00EC4751">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EC4751">
        <w:rPr>
          <w:rFonts w:ascii="Times New Roman TUR" w:hAnsi="Times New Roman TUR" w:cs="Times New Roman TUR"/>
          <w:color w:val="000000"/>
        </w:rPr>
        <w:t>k</w:t>
      </w:r>
      <w:r w:rsidR="00317151">
        <w:rPr>
          <w:rFonts w:ascii="Times New Roman TUR" w:hAnsi="Times New Roman TUR" w:cs="Times New Roman TUR"/>
          <w:color w:val="000000"/>
        </w:rPr>
        <w:t>o‘</w:t>
      </w:r>
      <w:r w:rsidR="00EC4751">
        <w:rPr>
          <w:rFonts w:ascii="Times New Roman TUR" w:hAnsi="Times New Roman TUR" w:cs="Times New Roman TUR"/>
          <w:color w:val="000000"/>
        </w:rPr>
        <w:t>p</w:t>
      </w:r>
      <w:r w:rsidR="0084279A">
        <w:rPr>
          <w:rFonts w:ascii="Times New Roman TUR" w:hAnsi="Times New Roman TUR" w:cs="Times New Roman TUR"/>
          <w:color w:val="000000"/>
        </w:rPr>
        <w:t xml:space="preserve"> ris</w:t>
      </w:r>
      <w:r w:rsidR="00EC4751">
        <w:rPr>
          <w:rFonts w:ascii="Times New Roman TUR" w:hAnsi="Times New Roman TUR" w:cs="Times New Roman TUR"/>
          <w:color w:val="000000"/>
        </w:rPr>
        <w:t>o</w:t>
      </w:r>
      <w:r w:rsidR="0084279A">
        <w:rPr>
          <w:rFonts w:ascii="Times New Roman TUR" w:hAnsi="Times New Roman TUR" w:cs="Times New Roman TUR"/>
          <w:color w:val="000000"/>
        </w:rPr>
        <w:t>l</w:t>
      </w:r>
      <w:r w:rsidR="00EC4751">
        <w:rPr>
          <w:rFonts w:ascii="Times New Roman TUR" w:hAnsi="Times New Roman TUR" w:cs="Times New Roman TUR"/>
          <w:color w:val="000000"/>
        </w:rPr>
        <w:t>a</w:t>
      </w:r>
      <w:r w:rsidR="0084279A">
        <w:rPr>
          <w:rFonts w:ascii="Times New Roman TUR" w:hAnsi="Times New Roman TUR" w:cs="Times New Roman TUR"/>
          <w:color w:val="000000"/>
        </w:rPr>
        <w:t>l</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EC4751">
        <w:rPr>
          <w:rFonts w:ascii="Times New Roman TUR" w:hAnsi="Times New Roman TUR" w:cs="Times New Roman TUR"/>
          <w:color w:val="000000"/>
        </w:rPr>
        <w:t>ham</w:t>
      </w:r>
      <w:r w:rsidR="0084279A">
        <w:rPr>
          <w:rFonts w:ascii="Times New Roman TUR" w:hAnsi="Times New Roman TUR" w:cs="Times New Roman TUR"/>
          <w:color w:val="000000"/>
        </w:rPr>
        <w:t>, h</w:t>
      </w:r>
      <w:r w:rsidR="00EC4751">
        <w:rPr>
          <w:rFonts w:ascii="Times New Roman TUR" w:hAnsi="Times New Roman TUR" w:cs="Times New Roman TUR"/>
          <w:color w:val="000000"/>
        </w:rPr>
        <w:t>a</w:t>
      </w:r>
      <w:r w:rsidR="0084279A">
        <w:rPr>
          <w:rFonts w:ascii="Times New Roman TUR" w:hAnsi="Times New Roman TUR" w:cs="Times New Roman TUR"/>
          <w:color w:val="000000"/>
        </w:rPr>
        <w:t>r</w:t>
      </w:r>
      <w:r w:rsidR="00EC4751">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biri </w:t>
      </w:r>
      <w:r w:rsidR="00317151">
        <w:rPr>
          <w:rFonts w:ascii="Times New Roman TUR" w:hAnsi="Times New Roman TUR" w:cs="Times New Roman TUR"/>
          <w:color w:val="000000"/>
        </w:rPr>
        <w:t>o‘</w:t>
      </w:r>
      <w:r w:rsidR="00EC4751">
        <w:rPr>
          <w:rFonts w:ascii="Times New Roman TUR" w:hAnsi="Times New Roman TUR" w:cs="Times New Roman TUR"/>
          <w:color w:val="000000"/>
        </w:rPr>
        <w:t>ziga</w:t>
      </w:r>
      <w:r w:rsidR="0084279A">
        <w:rPr>
          <w:rFonts w:ascii="Times New Roman TUR" w:hAnsi="Times New Roman TUR" w:cs="Times New Roman TUR"/>
          <w:color w:val="000000"/>
        </w:rPr>
        <w:t xml:space="preserve"> ma</w:t>
      </w:r>
      <w:r w:rsidR="00EC4751">
        <w:rPr>
          <w:rFonts w:ascii="Times New Roman TUR" w:hAnsi="Times New Roman TUR" w:cs="Times New Roman TUR"/>
          <w:color w:val="000000"/>
        </w:rPr>
        <w:t>x</w:t>
      </w:r>
      <w:r w:rsidR="0084279A">
        <w:rPr>
          <w:rFonts w:ascii="Times New Roman TUR" w:hAnsi="Times New Roman TUR" w:cs="Times New Roman TUR"/>
          <w:color w:val="000000"/>
        </w:rPr>
        <w:t>sus k</w:t>
      </w:r>
      <w:r w:rsidR="00EC4751">
        <w:rPr>
          <w:rFonts w:ascii="Times New Roman TUR" w:hAnsi="Times New Roman TUR" w:cs="Times New Roman TUR"/>
          <w:color w:val="000000"/>
        </w:rPr>
        <w:t>a</w:t>
      </w:r>
      <w:r w:rsidR="0084279A">
        <w:rPr>
          <w:rFonts w:ascii="Times New Roman TUR" w:hAnsi="Times New Roman TUR" w:cs="Times New Roman TUR"/>
          <w:color w:val="000000"/>
        </w:rPr>
        <w:t>r</w:t>
      </w:r>
      <w:r w:rsidR="00EC4751">
        <w:rPr>
          <w:rFonts w:ascii="Times New Roman TUR" w:hAnsi="Times New Roman TUR" w:cs="Times New Roman TUR"/>
          <w:color w:val="000000"/>
        </w:rPr>
        <w:t>o</w:t>
      </w:r>
      <w:r w:rsidR="0084279A">
        <w:rPr>
          <w:rFonts w:ascii="Times New Roman TUR" w:hAnsi="Times New Roman TUR" w:cs="Times New Roman TUR"/>
          <w:color w:val="000000"/>
        </w:rPr>
        <w:t>m</w:t>
      </w:r>
      <w:r w:rsidR="00EC4751">
        <w:rPr>
          <w:rFonts w:ascii="Times New Roman TUR" w:hAnsi="Times New Roman TUR" w:cs="Times New Roman TUR"/>
          <w:color w:val="000000"/>
        </w:rPr>
        <w:t>a</w:t>
      </w:r>
      <w:r w:rsidR="0084279A">
        <w:rPr>
          <w:rFonts w:ascii="Times New Roman TUR" w:hAnsi="Times New Roman TUR" w:cs="Times New Roman TUR"/>
          <w:color w:val="000000"/>
        </w:rPr>
        <w:t>tl</w:t>
      </w:r>
      <w:r w:rsidR="00EC4751">
        <w:rPr>
          <w:rFonts w:ascii="Times New Roman TUR" w:hAnsi="Times New Roman TUR" w:cs="Times New Roman TUR"/>
          <w:color w:val="000000"/>
        </w:rPr>
        <w:t>a</w:t>
      </w:r>
      <w:r w:rsidR="0084279A">
        <w:rPr>
          <w:rFonts w:ascii="Times New Roman TUR" w:hAnsi="Times New Roman TUR" w:cs="Times New Roman TUR"/>
          <w:color w:val="000000"/>
        </w:rPr>
        <w:t>ri</w:t>
      </w:r>
      <w:r w:rsidR="00A868F1">
        <w:rPr>
          <w:rFonts w:ascii="Times New Roman TUR" w:hAnsi="Times New Roman TUR" w:cs="Times New Roman TUR"/>
          <w:color w:val="000000"/>
        </w:rPr>
        <w:t xml:space="preserve"> </w:t>
      </w:r>
      <w:r w:rsidR="00EC4751">
        <w:rPr>
          <w:rFonts w:ascii="Times New Roman TUR" w:hAnsi="Times New Roman TUR" w:cs="Times New Roman TUR"/>
          <w:color w:val="000000"/>
        </w:rPr>
        <w:t>b</w:t>
      </w:r>
      <w:r w:rsidR="00317151">
        <w:rPr>
          <w:rFonts w:ascii="Times New Roman TUR" w:hAnsi="Times New Roman TUR" w:cs="Times New Roman TUR"/>
          <w:color w:val="000000"/>
        </w:rPr>
        <w:t>o‘</w:t>
      </w:r>
      <w:r w:rsidR="00EC4751">
        <w:rPr>
          <w:rFonts w:ascii="Times New Roman TUR" w:hAnsi="Times New Roman TUR" w:cs="Times New Roman TUR"/>
          <w:color w:val="000000"/>
        </w:rPr>
        <w:t>lgani</w:t>
      </w:r>
      <w:r w:rsidR="009213EA">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k</w:t>
      </w:r>
      <w:r w:rsidR="00317151">
        <w:rPr>
          <w:rFonts w:ascii="Times New Roman TUR" w:hAnsi="Times New Roman TUR" w:cs="Times New Roman TUR"/>
          <w:color w:val="000000"/>
        </w:rPr>
        <w:t>o‘</w:t>
      </w:r>
      <w:r w:rsidR="00EC4751">
        <w:rPr>
          <w:rFonts w:ascii="Times New Roman TUR" w:hAnsi="Times New Roman TUR" w:cs="Times New Roman TUR"/>
          <w:color w:val="000000"/>
        </w:rPr>
        <w:t>p</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alomat</w:t>
      </w:r>
      <w:r w:rsidR="0084279A">
        <w:rPr>
          <w:rFonts w:ascii="Times New Roman TUR" w:hAnsi="Times New Roman TUR" w:cs="Times New Roman TUR"/>
          <w:color w:val="000000"/>
        </w:rPr>
        <w:t>l</w:t>
      </w:r>
      <w:r w:rsidR="00EC4751">
        <w:rPr>
          <w:rFonts w:ascii="Times New Roman TUR" w:hAnsi="Times New Roman TUR" w:cs="Times New Roman TUR"/>
          <w:color w:val="000000"/>
        </w:rPr>
        <w:t>a</w:t>
      </w:r>
      <w:r w:rsidR="0084279A">
        <w:rPr>
          <w:rFonts w:ascii="Times New Roman TUR" w:hAnsi="Times New Roman TUR" w:cs="Times New Roman TUR"/>
          <w:color w:val="000000"/>
        </w:rPr>
        <w:t>r v</w:t>
      </w:r>
      <w:r w:rsidR="00EC4751">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sidR="00EC4751">
        <w:rPr>
          <w:rFonts w:ascii="Times New Roman TUR" w:hAnsi="Times New Roman TUR" w:cs="Times New Roman TUR"/>
          <w:color w:val="000000"/>
        </w:rPr>
        <w:t>oqe</w:t>
      </w:r>
      <w:r w:rsidR="0084279A">
        <w:rPr>
          <w:rFonts w:ascii="Times New Roman TUR" w:hAnsi="Times New Roman TUR" w:cs="Times New Roman TUR"/>
          <w:color w:val="000000"/>
        </w:rPr>
        <w:t xml:space="preserve">alar </w:t>
      </w:r>
      <w:r w:rsidR="00EC4751">
        <w:rPr>
          <w:rFonts w:ascii="Times New Roman TUR" w:hAnsi="Times New Roman TUR" w:cs="Times New Roman TUR"/>
          <w:color w:val="000000"/>
        </w:rPr>
        <w:t>meng</w:t>
      </w:r>
      <w:r w:rsidR="0084279A">
        <w:rPr>
          <w:rFonts w:ascii="Times New Roman TUR" w:hAnsi="Times New Roman TUR" w:cs="Times New Roman TUR"/>
          <w:color w:val="000000"/>
        </w:rPr>
        <w:t xml:space="preserve">a </w:t>
      </w:r>
      <w:r w:rsidR="00EC4751">
        <w:rPr>
          <w:rFonts w:ascii="Times New Roman TUR" w:hAnsi="Times New Roman TUR" w:cs="Times New Roman TUR"/>
          <w:color w:val="000000"/>
        </w:rPr>
        <w:t>q</w:t>
      </w:r>
      <w:r w:rsidR="0084279A">
        <w:rPr>
          <w:rFonts w:ascii="Times New Roman TUR" w:hAnsi="Times New Roman TUR" w:cs="Times New Roman TUR"/>
          <w:color w:val="000000"/>
        </w:rPr>
        <w:t>at</w:t>
      </w:r>
      <w:r w:rsidR="00317151">
        <w:rPr>
          <w:rFonts w:ascii="Times New Roman TUR" w:hAnsi="Times New Roman TUR" w:cs="Times New Roman TUR"/>
          <w:color w:val="000000"/>
        </w:rPr>
        <w:t>’</w:t>
      </w:r>
      <w:r w:rsidR="00EC4751">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EC4751">
        <w:rPr>
          <w:rFonts w:ascii="Times New Roman TUR" w:hAnsi="Times New Roman TUR" w:cs="Times New Roman TUR"/>
          <w:color w:val="000000"/>
        </w:rPr>
        <w:t>q</w:t>
      </w:r>
      <w:r w:rsidR="0084279A">
        <w:rPr>
          <w:rFonts w:ascii="Times New Roman TUR" w:hAnsi="Times New Roman TUR" w:cs="Times New Roman TUR"/>
          <w:color w:val="000000"/>
        </w:rPr>
        <w:t>an</w:t>
      </w:r>
      <w:r w:rsidR="00EC4751">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sidR="00EC4751">
        <w:rPr>
          <w:rFonts w:ascii="Times New Roman TUR" w:hAnsi="Times New Roman TUR" w:cs="Times New Roman TUR"/>
          <w:color w:val="000000"/>
        </w:rPr>
        <w:t>bergan</w:t>
      </w:r>
      <w:r w:rsidR="0084279A">
        <w:rPr>
          <w:rFonts w:ascii="Times New Roman TUR" w:hAnsi="Times New Roman TUR" w:cs="Times New Roman TUR"/>
          <w:color w:val="000000"/>
        </w:rPr>
        <w:t>. Hatt</w:t>
      </w:r>
      <w:r w:rsidR="00B31ABC">
        <w:rPr>
          <w:rFonts w:ascii="Times New Roman TUR" w:hAnsi="Times New Roman TUR" w:cs="Times New Roman TUR"/>
          <w:color w:val="000000"/>
        </w:rPr>
        <w:t>o</w:t>
      </w:r>
      <w:r w:rsidR="0084279A">
        <w:rPr>
          <w:rFonts w:ascii="Times New Roman TUR" w:hAnsi="Times New Roman TUR" w:cs="Times New Roman TUR"/>
          <w:color w:val="000000"/>
        </w:rPr>
        <w:t xml:space="preserve"> s</w:t>
      </w:r>
      <w:r w:rsidR="00B31ABC">
        <w:rPr>
          <w:rFonts w:ascii="Times New Roman TUR" w:hAnsi="Times New Roman TUR" w:cs="Times New Roman TUR"/>
          <w:color w:val="000000"/>
        </w:rPr>
        <w:t>a</w:t>
      </w:r>
      <w:r w:rsidR="0084279A">
        <w:rPr>
          <w:rFonts w:ascii="Times New Roman TUR" w:hAnsi="Times New Roman TUR" w:cs="Times New Roman TUR"/>
          <w:color w:val="000000"/>
        </w:rPr>
        <w:t>k</w:t>
      </w:r>
      <w:r w:rsidR="00B31ABC">
        <w:rPr>
          <w:rFonts w:ascii="Times New Roman TUR" w:hAnsi="Times New Roman TUR" w:cs="Times New Roman TUR"/>
          <w:color w:val="000000"/>
        </w:rPr>
        <w:t>a</w:t>
      </w:r>
      <w:r w:rsidR="0084279A">
        <w:rPr>
          <w:rFonts w:ascii="Times New Roman TUR" w:hAnsi="Times New Roman TUR" w:cs="Times New Roman TUR"/>
          <w:color w:val="000000"/>
        </w:rPr>
        <w:t>r</w:t>
      </w:r>
      <w:r w:rsidR="00B31ABC">
        <w:rPr>
          <w:rFonts w:ascii="Times New Roman TUR" w:hAnsi="Times New Roman TUR" w:cs="Times New Roman TUR"/>
          <w:color w:val="000000"/>
        </w:rPr>
        <w:t>o</w:t>
      </w:r>
      <w:r w:rsidR="0084279A">
        <w:rPr>
          <w:rFonts w:ascii="Times New Roman TUR" w:hAnsi="Times New Roman TUR" w:cs="Times New Roman TUR"/>
          <w:color w:val="000000"/>
        </w:rPr>
        <w:t>t</w:t>
      </w:r>
      <w:r w:rsidR="00B31ABC">
        <w:rPr>
          <w:rFonts w:ascii="Times New Roman TUR" w:hAnsi="Times New Roman TUR" w:cs="Times New Roman TUR"/>
          <w:color w:val="000000"/>
        </w:rPr>
        <w:t>d</w:t>
      </w:r>
      <w:r w:rsidR="0084279A">
        <w:rPr>
          <w:rFonts w:ascii="Times New Roman TUR" w:hAnsi="Times New Roman TUR" w:cs="Times New Roman TUR"/>
          <w:color w:val="000000"/>
        </w:rPr>
        <w:t>a 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B31ABC">
        <w:rPr>
          <w:rFonts w:ascii="Times New Roman TUR" w:hAnsi="Times New Roman TUR" w:cs="Times New Roman TUR"/>
          <w:color w:val="000000"/>
        </w:rPr>
        <w:t>g</w:t>
      </w:r>
      <w:r w:rsidR="0084279A">
        <w:rPr>
          <w:rFonts w:ascii="Times New Roman TUR" w:hAnsi="Times New Roman TUR" w:cs="Times New Roman TUR"/>
          <w:color w:val="000000"/>
        </w:rPr>
        <w:t>an tal</w:t>
      </w:r>
      <w:r w:rsidR="00B31ABC">
        <w:rPr>
          <w:rFonts w:ascii="Times New Roman TUR" w:hAnsi="Times New Roman TUR" w:cs="Times New Roman TUR"/>
          <w:color w:val="000000"/>
        </w:rPr>
        <w:t>a</w:t>
      </w:r>
      <w:r w:rsidR="0084279A">
        <w:rPr>
          <w:rFonts w:ascii="Times New Roman TUR" w:hAnsi="Times New Roman TUR" w:cs="Times New Roman TUR"/>
          <w:color w:val="000000"/>
        </w:rPr>
        <w:t>b</w:t>
      </w:r>
      <w:r w:rsidR="00B31ABC">
        <w:rPr>
          <w:rFonts w:ascii="Times New Roman TUR" w:hAnsi="Times New Roman TUR" w:cs="Times New Roman TUR"/>
          <w:color w:val="000000"/>
        </w:rPr>
        <w:t>a</w:t>
      </w:r>
      <w:r w:rsidR="0084279A">
        <w:rPr>
          <w:rFonts w:ascii="Times New Roman TUR" w:hAnsi="Times New Roman TUR" w:cs="Times New Roman TUR"/>
          <w:color w:val="000000"/>
        </w:rPr>
        <w:t>l</w:t>
      </w:r>
      <w:r w:rsidR="00B31ABC">
        <w:rPr>
          <w:rFonts w:ascii="Times New Roman TUR" w:hAnsi="Times New Roman TUR" w:cs="Times New Roman TUR"/>
          <w:color w:val="000000"/>
        </w:rPr>
        <w:t>a</w:t>
      </w:r>
      <w:r w:rsidR="0084279A">
        <w:rPr>
          <w:rFonts w:ascii="Times New Roman TUR" w:hAnsi="Times New Roman TUR" w:cs="Times New Roman TUR"/>
          <w:color w:val="000000"/>
        </w:rPr>
        <w:t>ri</w:t>
      </w:r>
      <w:r w:rsidR="00B31AB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iy</w:t>
      </w:r>
      <w:r w:rsidR="0084279A">
        <w:rPr>
          <w:rFonts w:ascii="Times New Roman TUR" w:hAnsi="Times New Roman TUR" w:cs="Times New Roman TUR"/>
          <w:color w:val="000000"/>
        </w:rPr>
        <w:t>m</w:t>
      </w:r>
      <w:r w:rsidR="00B31ABC">
        <w:rPr>
          <w:rFonts w:ascii="Times New Roman TUR" w:hAnsi="Times New Roman TUR" w:cs="Times New Roman TUR"/>
          <w:color w:val="000000"/>
        </w:rPr>
        <w:t>o</w:t>
      </w:r>
      <w:r w:rsidR="0084279A">
        <w:rPr>
          <w:rFonts w:ascii="Times New Roman TUR" w:hAnsi="Times New Roman TUR" w:cs="Times New Roman TUR"/>
          <w:color w:val="000000"/>
        </w:rPr>
        <w:t>n</w:t>
      </w:r>
      <w:r w:rsidR="00B31ABC">
        <w:rPr>
          <w:rFonts w:ascii="Times New Roman TUR" w:hAnsi="Times New Roman TUR" w:cs="Times New Roman TUR"/>
          <w:color w:val="000000"/>
        </w:rPr>
        <w:t>i</w:t>
      </w:r>
      <w:r w:rsidR="0084279A">
        <w:rPr>
          <w:rFonts w:ascii="Times New Roman TUR" w:hAnsi="Times New Roman TUR" w:cs="Times New Roman TUR"/>
          <w:color w:val="000000"/>
        </w:rPr>
        <w:t>n</w:t>
      </w:r>
      <w:r w:rsidR="00B31ABC">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09234D">
        <w:rPr>
          <w:rFonts w:ascii="Times New Roman TUR" w:hAnsi="Times New Roman TUR" w:cs="Times New Roman TUR"/>
          <w:color w:val="000000"/>
        </w:rPr>
        <w:t>q</w:t>
      </w:r>
      <w:r w:rsidR="0084279A">
        <w:rPr>
          <w:rFonts w:ascii="Times New Roman TUR" w:hAnsi="Times New Roman TUR" w:cs="Times New Roman TUR"/>
          <w:color w:val="000000"/>
        </w:rPr>
        <w:t>ut</w:t>
      </w:r>
      <w:r w:rsidR="00B31ABC">
        <w:rPr>
          <w:rFonts w:ascii="Times New Roman TUR" w:hAnsi="Times New Roman TUR" w:cs="Times New Roman TUR"/>
          <w:color w:val="000000"/>
        </w:rPr>
        <w:t>q</w:t>
      </w:r>
      <w:r w:rsidR="0084279A">
        <w:rPr>
          <w:rFonts w:ascii="Times New Roman TUR" w:hAnsi="Times New Roman TUR" w:cs="Times New Roman TUR"/>
          <w:color w:val="000000"/>
        </w:rPr>
        <w:t>ar</w:t>
      </w:r>
      <w:r w:rsidR="009213EA">
        <w:rPr>
          <w:rFonts w:ascii="Times New Roman TUR" w:hAnsi="Times New Roman TUR" w:cs="Times New Roman TUR"/>
          <w:color w:val="000000"/>
        </w:rPr>
        <w:t>ish</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uchu</w:t>
      </w:r>
      <w:r w:rsidR="0084279A">
        <w:rPr>
          <w:rFonts w:ascii="Times New Roman TUR" w:hAnsi="Times New Roman TUR" w:cs="Times New Roman TUR"/>
          <w:color w:val="000000"/>
        </w:rPr>
        <w:t>n, m</w:t>
      </w:r>
      <w:r w:rsidR="00B31ABC">
        <w:rPr>
          <w:rFonts w:ascii="Times New Roman TUR" w:hAnsi="Times New Roman TUR" w:cs="Times New Roman TUR"/>
          <w:color w:val="000000"/>
        </w:rPr>
        <w:t>u</w:t>
      </w:r>
      <w:r w:rsidR="0084279A">
        <w:rPr>
          <w:rFonts w:ascii="Times New Roman TUR" w:hAnsi="Times New Roman TUR" w:cs="Times New Roman TUR"/>
          <w:color w:val="000000"/>
        </w:rPr>
        <w:t>r</w:t>
      </w:r>
      <w:r w:rsidR="00B31ABC">
        <w:rPr>
          <w:rFonts w:ascii="Times New Roman TUR" w:hAnsi="Times New Roman TUR" w:cs="Times New Roman TUR"/>
          <w:color w:val="000000"/>
        </w:rPr>
        <w:t>sh</w:t>
      </w:r>
      <w:r w:rsidR="0084279A">
        <w:rPr>
          <w:rFonts w:ascii="Times New Roman TUR" w:hAnsi="Times New Roman TUR" w:cs="Times New Roman TUR"/>
          <w:color w:val="000000"/>
        </w:rPr>
        <w:t xml:space="preserve">id </w:t>
      </w:r>
      <w:r w:rsidR="00B31ABC">
        <w:rPr>
          <w:rFonts w:ascii="Times New Roman TUR" w:hAnsi="Times New Roman TUR" w:cs="Times New Roman TUR"/>
          <w:color w:val="000000"/>
        </w:rPr>
        <w:t>ka</w:t>
      </w:r>
      <w:r w:rsidR="0084279A">
        <w:rPr>
          <w:rFonts w:ascii="Times New Roman TUR" w:hAnsi="Times New Roman TUR" w:cs="Times New Roman TUR"/>
          <w:color w:val="000000"/>
        </w:rPr>
        <w:t>bi yeti</w:t>
      </w:r>
      <w:r w:rsidR="00B31ABC">
        <w:rPr>
          <w:rFonts w:ascii="Times New Roman TUR" w:hAnsi="Times New Roman TUR" w:cs="Times New Roman TUR"/>
          <w:color w:val="000000"/>
        </w:rPr>
        <w:t>shgan</w:t>
      </w:r>
      <w:r w:rsidR="0084279A">
        <w:rPr>
          <w:rFonts w:ascii="Times New Roman TUR" w:hAnsi="Times New Roman TUR" w:cs="Times New Roman TUR"/>
          <w:color w:val="000000"/>
        </w:rPr>
        <w:t>i</w:t>
      </w:r>
      <w:r w:rsidR="00B31AB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k</w:t>
      </w:r>
      <w:r w:rsidR="00317151">
        <w:rPr>
          <w:rFonts w:ascii="Times New Roman TUR" w:hAnsi="Times New Roman TUR" w:cs="Times New Roman TUR"/>
          <w:color w:val="000000"/>
        </w:rPr>
        <w:t>o‘</w:t>
      </w:r>
      <w:r w:rsidR="00B31ABC">
        <w:rPr>
          <w:rFonts w:ascii="Times New Roman TUR" w:hAnsi="Times New Roman TUR" w:cs="Times New Roman TUR"/>
          <w:color w:val="000000"/>
        </w:rPr>
        <w:t>plab</w:t>
      </w:r>
      <w:r w:rsidR="0084279A">
        <w:rPr>
          <w:rFonts w:ascii="Times New Roman TUR" w:hAnsi="Times New Roman TUR" w:cs="Times New Roman TUR"/>
          <w:color w:val="000000"/>
        </w:rPr>
        <w:t xml:space="preserve"> v</w:t>
      </w:r>
      <w:r w:rsidR="00B31ABC">
        <w:rPr>
          <w:rFonts w:ascii="Times New Roman TUR" w:hAnsi="Times New Roman TUR" w:cs="Times New Roman TUR"/>
          <w:color w:val="000000"/>
        </w:rPr>
        <w:t>oqe</w:t>
      </w:r>
      <w:r w:rsidR="0084279A">
        <w:rPr>
          <w:rFonts w:ascii="Times New Roman TUR" w:hAnsi="Times New Roman TUR" w:cs="Times New Roman TUR"/>
          <w:color w:val="000000"/>
        </w:rPr>
        <w:t xml:space="preserve">alar </w:t>
      </w:r>
      <w:r w:rsidR="00B31ABC">
        <w:rPr>
          <w:rFonts w:ascii="Times New Roman TUR" w:hAnsi="Times New Roman TUR" w:cs="Times New Roman TUR"/>
          <w:color w:val="000000"/>
        </w:rPr>
        <w:t>shubha</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qoldirmaydi</w:t>
      </w:r>
      <w:r w:rsidR="0084279A">
        <w:rPr>
          <w:rFonts w:ascii="Times New Roman TUR" w:hAnsi="Times New Roman TUR" w:cs="Times New Roman TUR"/>
          <w:color w:val="000000"/>
        </w:rPr>
        <w:t>. H</w:t>
      </w:r>
      <w:r w:rsidR="00B31ABC">
        <w:rPr>
          <w:rFonts w:ascii="Times New Roman TUR" w:hAnsi="Times New Roman TUR" w:cs="Times New Roman TUR"/>
          <w:color w:val="000000"/>
        </w:rPr>
        <w:t>a</w:t>
      </w:r>
      <w:r w:rsidR="0084279A">
        <w:rPr>
          <w:rFonts w:ascii="Times New Roman TUR" w:hAnsi="Times New Roman TUR" w:cs="Times New Roman TUR"/>
          <w:color w:val="000000"/>
        </w:rPr>
        <w:t>m bir s</w:t>
      </w:r>
      <w:r w:rsidR="00B31ABC">
        <w:rPr>
          <w:rFonts w:ascii="Times New Roman TUR" w:hAnsi="Times New Roman TUR" w:cs="Times New Roman TUR"/>
          <w:color w:val="000000"/>
        </w:rPr>
        <w:t>o</w:t>
      </w:r>
      <w:r w:rsidR="0084279A">
        <w:rPr>
          <w:rFonts w:ascii="Times New Roman TUR" w:hAnsi="Times New Roman TUR" w:cs="Times New Roman TUR"/>
          <w:color w:val="000000"/>
        </w:rPr>
        <w:t>at t</w:t>
      </w:r>
      <w:r w:rsidR="00B31ABC">
        <w:rPr>
          <w:rFonts w:ascii="Times New Roman TUR" w:hAnsi="Times New Roman TUR" w:cs="Times New Roman TUR"/>
          <w:color w:val="000000"/>
        </w:rPr>
        <w:t>a</w:t>
      </w:r>
      <w:r w:rsidR="0084279A">
        <w:rPr>
          <w:rFonts w:ascii="Times New Roman TUR" w:hAnsi="Times New Roman TUR" w:cs="Times New Roman TUR"/>
          <w:color w:val="000000"/>
        </w:rPr>
        <w:t>f</w:t>
      </w:r>
      <w:r w:rsidR="00B31ABC">
        <w:rPr>
          <w:rFonts w:ascii="Times New Roman TUR" w:hAnsi="Times New Roman TUR" w:cs="Times New Roman TUR"/>
          <w:color w:val="000000"/>
        </w:rPr>
        <w:t>a</w:t>
      </w:r>
      <w:r w:rsidR="0084279A">
        <w:rPr>
          <w:rFonts w:ascii="Times New Roman TUR" w:hAnsi="Times New Roman TUR" w:cs="Times New Roman TUR"/>
          <w:color w:val="000000"/>
        </w:rPr>
        <w:t>kk</w:t>
      </w:r>
      <w:r w:rsidR="00B31ABC">
        <w:rPr>
          <w:rFonts w:ascii="Times New Roman TUR" w:hAnsi="Times New Roman TUR" w:cs="Times New Roman TUR"/>
          <w:color w:val="000000"/>
        </w:rPr>
        <w:t>u</w:t>
      </w:r>
      <w:r w:rsidR="0084279A">
        <w:rPr>
          <w:rFonts w:ascii="Times New Roman TUR" w:hAnsi="Times New Roman TUR" w:cs="Times New Roman TUR"/>
          <w:color w:val="000000"/>
        </w:rPr>
        <w:t xml:space="preserve">r bir </w:t>
      </w:r>
      <w:r w:rsidR="00B31ABC">
        <w:rPr>
          <w:rFonts w:ascii="Times New Roman TUR" w:hAnsi="Times New Roman TUR" w:cs="Times New Roman TUR"/>
          <w:color w:val="000000"/>
        </w:rPr>
        <w:t>yil</w:t>
      </w:r>
      <w:r w:rsidR="0084279A">
        <w:rPr>
          <w:rFonts w:ascii="Times New Roman TUR" w:hAnsi="Times New Roman TUR" w:cs="Times New Roman TUR"/>
          <w:color w:val="000000"/>
        </w:rPr>
        <w:t xml:space="preserve"> ib</w:t>
      </w:r>
      <w:r w:rsidR="00B31ABC">
        <w:rPr>
          <w:rFonts w:ascii="Times New Roman TUR" w:hAnsi="Times New Roman TUR" w:cs="Times New Roman TUR"/>
          <w:color w:val="000000"/>
        </w:rPr>
        <w:t>o</w:t>
      </w:r>
      <w:r w:rsidR="0084279A">
        <w:rPr>
          <w:rFonts w:ascii="Times New Roman TUR" w:hAnsi="Times New Roman TUR" w:cs="Times New Roman TUR"/>
          <w:color w:val="000000"/>
        </w:rPr>
        <w:t>d</w:t>
      </w:r>
      <w:r w:rsidR="00B31ABC">
        <w:rPr>
          <w:rFonts w:ascii="Times New Roman TUR" w:hAnsi="Times New Roman TUR" w:cs="Times New Roman TUR"/>
          <w:color w:val="000000"/>
        </w:rPr>
        <w:t>a</w:t>
      </w:r>
      <w:r w:rsidR="0084279A">
        <w:rPr>
          <w:rFonts w:ascii="Times New Roman TUR" w:hAnsi="Times New Roman TUR" w:cs="Times New Roman TUR"/>
          <w:color w:val="000000"/>
        </w:rPr>
        <w:t>ti nafil</w:t>
      </w:r>
      <w:r w:rsidR="00B31ABC">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sidR="00B31ABC">
        <w:rPr>
          <w:rFonts w:ascii="Times New Roman TUR" w:hAnsi="Times New Roman TUR" w:cs="Times New Roman TUR"/>
          <w:color w:val="000000"/>
        </w:rPr>
        <w:t>u</w:t>
      </w:r>
      <w:r w:rsidR="0084279A">
        <w:rPr>
          <w:rFonts w:ascii="Times New Roman TUR" w:hAnsi="Times New Roman TUR" w:cs="Times New Roman TUR"/>
          <w:color w:val="000000"/>
        </w:rPr>
        <w:t>km</w:t>
      </w:r>
      <w:r w:rsidR="00B31ABC">
        <w:rPr>
          <w:rFonts w:ascii="Times New Roman TUR" w:hAnsi="Times New Roman TUR" w:cs="Times New Roman TUR"/>
          <w:color w:val="000000"/>
        </w:rPr>
        <w:t>i</w:t>
      </w:r>
      <w:r w:rsidR="0084279A">
        <w:rPr>
          <w:rFonts w:ascii="Times New Roman TUR" w:hAnsi="Times New Roman TUR" w:cs="Times New Roman TUR"/>
          <w:color w:val="000000"/>
        </w:rPr>
        <w:t>d</w:t>
      </w:r>
      <w:r w:rsidR="00B31ABC">
        <w:rPr>
          <w:rFonts w:ascii="Times New Roman TUR" w:hAnsi="Times New Roman TUR" w:cs="Times New Roman TUR"/>
          <w:color w:val="000000"/>
        </w:rPr>
        <w:t>a</w:t>
      </w:r>
      <w:r w:rsidR="0084279A">
        <w:rPr>
          <w:rFonts w:ascii="Times New Roman TUR" w:hAnsi="Times New Roman TUR" w:cs="Times New Roman TUR"/>
          <w:color w:val="000000"/>
        </w:rPr>
        <w:t>, bir mis</w:t>
      </w:r>
      <w:r w:rsidR="00B31ABC">
        <w:rPr>
          <w:rFonts w:ascii="Times New Roman TUR" w:hAnsi="Times New Roman TUR" w:cs="Times New Roman TUR"/>
          <w:color w:val="000000"/>
        </w:rPr>
        <w:t>o</w:t>
      </w:r>
      <w:r w:rsidR="0084279A">
        <w:rPr>
          <w:rFonts w:ascii="Times New Roman TUR" w:hAnsi="Times New Roman TUR" w:cs="Times New Roman TUR"/>
          <w:color w:val="000000"/>
        </w:rPr>
        <w:t>l "Hizb-</w:t>
      </w:r>
      <w:r w:rsidR="00B31ABC">
        <w:rPr>
          <w:rFonts w:ascii="Times New Roman TUR" w:hAnsi="Times New Roman TUR" w:cs="Times New Roman TUR"/>
          <w:color w:val="000000"/>
        </w:rPr>
        <w:t>u</w:t>
      </w:r>
      <w:r w:rsidR="0084279A">
        <w:rPr>
          <w:rFonts w:ascii="Times New Roman TUR" w:hAnsi="Times New Roman TUR" w:cs="Times New Roman TUR"/>
          <w:color w:val="000000"/>
        </w:rPr>
        <w:t>l</w:t>
      </w:r>
      <w:r w:rsidR="00B31ABC">
        <w:rPr>
          <w:rFonts w:ascii="Times New Roman TUR" w:hAnsi="Times New Roman TUR" w:cs="Times New Roman TUR"/>
          <w:color w:val="000000"/>
        </w:rPr>
        <w:t xml:space="preserve"> A</w:t>
      </w:r>
      <w:r w:rsidR="0084279A">
        <w:rPr>
          <w:rFonts w:ascii="Times New Roman TUR" w:hAnsi="Times New Roman TUR" w:cs="Times New Roman TUR"/>
          <w:color w:val="000000"/>
        </w:rPr>
        <w:t>kb</w:t>
      </w:r>
      <w:r w:rsidR="00B31ABC">
        <w:rPr>
          <w:rFonts w:ascii="Times New Roman TUR" w:hAnsi="Times New Roman TUR" w:cs="Times New Roman TUR"/>
          <w:color w:val="000000"/>
        </w:rPr>
        <w:t>a</w:t>
      </w:r>
      <w:r w:rsidR="0084279A">
        <w:rPr>
          <w:rFonts w:ascii="Times New Roman TUR" w:hAnsi="Times New Roman TUR" w:cs="Times New Roman TUR"/>
          <w:color w:val="000000"/>
        </w:rPr>
        <w:t>r"dir d</w:t>
      </w:r>
      <w:r w:rsidR="00B31ABC">
        <w:rPr>
          <w:rFonts w:ascii="Times New Roman TUR" w:hAnsi="Times New Roman TUR" w:cs="Times New Roman TUR"/>
          <w:color w:val="000000"/>
        </w:rPr>
        <w:t>eb</w:t>
      </w:r>
      <w:r w:rsidR="0084279A">
        <w:rPr>
          <w:rFonts w:ascii="Times New Roman TUR" w:hAnsi="Times New Roman TUR" w:cs="Times New Roman TUR"/>
          <w:color w:val="000000"/>
        </w:rPr>
        <w:t xml:space="preserve"> m</w:t>
      </w:r>
      <w:r w:rsidR="00B31ABC">
        <w:rPr>
          <w:rFonts w:ascii="Times New Roman TUR" w:hAnsi="Times New Roman TUR" w:cs="Times New Roman TUR"/>
          <w:color w:val="000000"/>
        </w:rPr>
        <w:t>usho</w:t>
      </w:r>
      <w:r w:rsidR="0084279A">
        <w:rPr>
          <w:rFonts w:ascii="Times New Roman TUR" w:hAnsi="Times New Roman TUR" w:cs="Times New Roman TUR"/>
          <w:color w:val="000000"/>
        </w:rPr>
        <w:t>h</w:t>
      </w:r>
      <w:r w:rsidR="00B31ABC">
        <w:rPr>
          <w:rFonts w:ascii="Times New Roman TUR" w:hAnsi="Times New Roman TUR" w:cs="Times New Roman TUR"/>
          <w:color w:val="000000"/>
        </w:rPr>
        <w:t>a</w:t>
      </w:r>
      <w:r w:rsidR="0084279A">
        <w:rPr>
          <w:rFonts w:ascii="Times New Roman TUR" w:hAnsi="Times New Roman TUR" w:cs="Times New Roman TUR"/>
          <w:color w:val="000000"/>
        </w:rPr>
        <w:t>d</w:t>
      </w:r>
      <w:r w:rsidR="00B31ABC">
        <w:rPr>
          <w:rFonts w:ascii="Times New Roman TUR" w:hAnsi="Times New Roman TUR" w:cs="Times New Roman TUR"/>
          <w:color w:val="000000"/>
        </w:rPr>
        <w:t>a</w:t>
      </w:r>
      <w:r w:rsidR="0084279A">
        <w:rPr>
          <w:rFonts w:ascii="Times New Roman TUR" w:hAnsi="Times New Roman TUR" w:cs="Times New Roman TUR"/>
          <w:color w:val="000000"/>
        </w:rPr>
        <w:t xml:space="preserve"> et</w:t>
      </w:r>
      <w:r w:rsidR="00B31ABC">
        <w:rPr>
          <w:rFonts w:ascii="Times New Roman TUR" w:hAnsi="Times New Roman TUR" w:cs="Times New Roman TUR"/>
          <w:color w:val="000000"/>
        </w:rPr>
        <w:t>d</w:t>
      </w:r>
      <w:r w:rsidR="0084279A">
        <w:rPr>
          <w:rFonts w:ascii="Times New Roman TUR" w:hAnsi="Times New Roman TUR" w:cs="Times New Roman TUR"/>
          <w:color w:val="000000"/>
        </w:rPr>
        <w:t>im v</w:t>
      </w:r>
      <w:r w:rsidR="00B31AB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q</w:t>
      </w:r>
      <w:r w:rsidR="0084279A">
        <w:rPr>
          <w:rFonts w:ascii="Times New Roman TUR" w:hAnsi="Times New Roman TUR" w:cs="Times New Roman TUR"/>
          <w:color w:val="000000"/>
        </w:rPr>
        <w:t>an</w:t>
      </w:r>
      <w:r w:rsidR="00B31ABC">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sidR="00B31ABC">
        <w:rPr>
          <w:rFonts w:ascii="Times New Roman TUR" w:hAnsi="Times New Roman TUR" w:cs="Times New Roman TUR"/>
          <w:color w:val="000000"/>
        </w:rPr>
        <w:t>k</w:t>
      </w:r>
      <w:r w:rsidR="0084279A">
        <w:rPr>
          <w:rFonts w:ascii="Times New Roman TUR" w:hAnsi="Times New Roman TUR" w:cs="Times New Roman TUR"/>
          <w:color w:val="000000"/>
        </w:rPr>
        <w:t>e</w:t>
      </w:r>
      <w:r w:rsidR="00B31ABC">
        <w:rPr>
          <w:rFonts w:ascii="Times New Roman TUR" w:hAnsi="Times New Roman TUR" w:cs="Times New Roman TUR"/>
          <w:color w:val="000000"/>
        </w:rPr>
        <w:t>l</w:t>
      </w:r>
      <w:r w:rsidR="0084279A">
        <w:rPr>
          <w:rFonts w:ascii="Times New Roman TUR" w:hAnsi="Times New Roman TUR" w:cs="Times New Roman TUR"/>
          <w:color w:val="000000"/>
        </w:rPr>
        <w:t>tirdim.</w:t>
      </w:r>
    </w:p>
    <w:p w14:paraId="402FD940" w14:textId="77777777" w:rsidR="009F38DD" w:rsidRDefault="009F38D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w:t>
      </w:r>
      <w:r w:rsidR="0084279A">
        <w:rPr>
          <w:rFonts w:ascii="Times New Roman TUR" w:hAnsi="Times New Roman TUR" w:cs="Times New Roman TUR"/>
          <w:color w:val="000000"/>
        </w:rPr>
        <w:t>ir sa</w:t>
      </w:r>
      <w:r w:rsidR="00B31ABC">
        <w:rPr>
          <w:rFonts w:ascii="Times New Roman TUR" w:hAnsi="Times New Roman TUR" w:cs="Times New Roman TUR"/>
          <w:color w:val="000000"/>
        </w:rPr>
        <w:t>vo</w:t>
      </w:r>
      <w:r w:rsidR="0084279A">
        <w:rPr>
          <w:rFonts w:ascii="Times New Roman TUR" w:hAnsi="Times New Roman TUR" w:cs="Times New Roman TUR"/>
          <w:color w:val="000000"/>
        </w:rPr>
        <w:t>l-</w:t>
      </w:r>
      <w:r w:rsidR="00B31ABC">
        <w:rPr>
          <w:rFonts w:ascii="Times New Roman TUR" w:hAnsi="Times New Roman TUR" w:cs="Times New Roman TUR"/>
          <w:color w:val="000000"/>
        </w:rPr>
        <w:t>ja</w:t>
      </w:r>
      <w:r w:rsidR="0084279A">
        <w:rPr>
          <w:rFonts w:ascii="Times New Roman TUR" w:hAnsi="Times New Roman TUR" w:cs="Times New Roman TUR"/>
          <w:color w:val="000000"/>
        </w:rPr>
        <w:t>v</w:t>
      </w:r>
      <w:r w:rsidR="00B31ABC">
        <w:rPr>
          <w:rFonts w:ascii="Times New Roman TUR" w:hAnsi="Times New Roman TUR" w:cs="Times New Roman TUR"/>
          <w:color w:val="000000"/>
        </w:rPr>
        <w:t>ob</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b</w:t>
      </w:r>
      <w:r w:rsidR="00317151">
        <w:rPr>
          <w:rFonts w:ascii="Times New Roman TUR" w:hAnsi="Times New Roman TUR" w:cs="Times New Roman TUR"/>
          <w:color w:val="000000"/>
        </w:rPr>
        <w:t>o‘</w:t>
      </w:r>
      <w:r w:rsidR="00B31ABC">
        <w:rPr>
          <w:rFonts w:ascii="Times New Roman TUR" w:hAnsi="Times New Roman TUR" w:cs="Times New Roman TUR"/>
          <w:color w:val="000000"/>
        </w:rPr>
        <w:t>lib</w:t>
      </w:r>
      <w:r w:rsidR="0084279A">
        <w:rPr>
          <w:rFonts w:ascii="Times New Roman TUR" w:hAnsi="Times New Roman TUR" w:cs="Times New Roman TUR"/>
          <w:color w:val="000000"/>
        </w:rPr>
        <w:t xml:space="preserve"> y</w:t>
      </w:r>
      <w:r w:rsidR="00B31ABC">
        <w:rPr>
          <w:rFonts w:ascii="Times New Roman TUR" w:hAnsi="Times New Roman TUR" w:cs="Times New Roman TUR"/>
          <w:color w:val="000000"/>
        </w:rPr>
        <w:t>o</w:t>
      </w:r>
      <w:r w:rsidR="0084279A">
        <w:rPr>
          <w:rFonts w:ascii="Times New Roman TUR" w:hAnsi="Times New Roman TUR" w:cs="Times New Roman TUR"/>
          <w:color w:val="000000"/>
        </w:rPr>
        <w:t>z</w:t>
      </w:r>
      <w:r w:rsidR="00B31ABC">
        <w:rPr>
          <w:rFonts w:ascii="Times New Roman TUR" w:hAnsi="Times New Roman TUR" w:cs="Times New Roman TUR"/>
          <w:color w:val="000000"/>
        </w:rPr>
        <w:t>ganim</w:t>
      </w:r>
      <w:r w:rsidR="0084279A">
        <w:rPr>
          <w:rFonts w:ascii="Times New Roman TUR" w:hAnsi="Times New Roman TUR" w:cs="Times New Roman TUR"/>
          <w:color w:val="000000"/>
        </w:rPr>
        <w:t xml:space="preserve"> bir </w:t>
      </w:r>
      <w:r w:rsidR="00B31ABC">
        <w:rPr>
          <w:rFonts w:ascii="Times New Roman TUR" w:hAnsi="Times New Roman TUR" w:cs="Times New Roman TUR"/>
          <w:color w:val="000000"/>
        </w:rPr>
        <w:t>parchani</w:t>
      </w:r>
      <w:r w:rsidR="0084279A">
        <w:rPr>
          <w:rFonts w:ascii="Times New Roman TUR" w:hAnsi="Times New Roman TUR" w:cs="Times New Roman TUR"/>
          <w:color w:val="000000"/>
        </w:rPr>
        <w:t>, siz</w:t>
      </w:r>
      <w:r w:rsidR="00B31AB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ham</w:t>
      </w:r>
      <w:r w:rsidR="0084279A">
        <w:rPr>
          <w:rFonts w:ascii="Times New Roman TUR" w:hAnsi="Times New Roman TUR" w:cs="Times New Roman TUR"/>
          <w:color w:val="000000"/>
        </w:rPr>
        <w:t xml:space="preserve"> f</w:t>
      </w:r>
      <w:r w:rsidR="00B31ABC">
        <w:rPr>
          <w:rFonts w:ascii="Times New Roman TUR" w:hAnsi="Times New Roman TUR" w:cs="Times New Roman TUR"/>
          <w:color w:val="000000"/>
        </w:rPr>
        <w:t>oy</w:t>
      </w:r>
      <w:r w:rsidR="0084279A">
        <w:rPr>
          <w:rFonts w:ascii="Times New Roman TUR" w:hAnsi="Times New Roman TUR" w:cs="Times New Roman TUR"/>
          <w:color w:val="000000"/>
        </w:rPr>
        <w:t>d</w:t>
      </w:r>
      <w:r w:rsidR="00B31ABC">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sidR="00B31ABC">
        <w:rPr>
          <w:rFonts w:ascii="Times New Roman TUR" w:hAnsi="Times New Roman TUR" w:cs="Times New Roman TUR"/>
          <w:color w:val="000000"/>
        </w:rPr>
        <w:t>b</w:t>
      </w:r>
      <w:r w:rsidR="00317151">
        <w:rPr>
          <w:rFonts w:ascii="Times New Roman TUR" w:hAnsi="Times New Roman TUR" w:cs="Times New Roman TUR"/>
          <w:color w:val="000000"/>
        </w:rPr>
        <w:t>o‘</w:t>
      </w:r>
      <w:r w:rsidR="00B31ABC">
        <w:rPr>
          <w:rFonts w:ascii="Times New Roman TUR" w:hAnsi="Times New Roman TUR" w:cs="Times New Roman TUR"/>
          <w:color w:val="000000"/>
        </w:rPr>
        <w:t>ladi</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e</w:t>
      </w:r>
      <w:r w:rsidR="0084279A">
        <w:rPr>
          <w:rFonts w:ascii="Times New Roman TUR" w:hAnsi="Times New Roman TUR" w:cs="Times New Roman TUR"/>
          <w:color w:val="000000"/>
        </w:rPr>
        <w:t>htim</w:t>
      </w:r>
      <w:r w:rsidR="00B31ABC">
        <w:rPr>
          <w:rFonts w:ascii="Times New Roman TUR" w:hAnsi="Times New Roman TUR" w:cs="Times New Roman TUR"/>
          <w:color w:val="000000"/>
        </w:rPr>
        <w:t>o</w:t>
      </w:r>
      <w:r w:rsidR="0084279A">
        <w:rPr>
          <w:rFonts w:ascii="Times New Roman TUR" w:hAnsi="Times New Roman TUR" w:cs="Times New Roman TUR"/>
          <w:color w:val="000000"/>
        </w:rPr>
        <w:t>li</w:t>
      </w:r>
      <w:r w:rsidR="00B31AB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b</w:t>
      </w:r>
      <w:r w:rsidR="00B31ABC">
        <w:rPr>
          <w:rFonts w:ascii="Times New Roman TUR" w:hAnsi="Times New Roman TUR" w:cs="Times New Roman TUR"/>
          <w:color w:val="000000"/>
        </w:rPr>
        <w:t>a</w:t>
      </w:r>
      <w:r w:rsidR="0084279A">
        <w:rPr>
          <w:rFonts w:ascii="Times New Roman TUR" w:hAnsi="Times New Roman TUR" w:cs="Times New Roman TUR"/>
          <w:color w:val="000000"/>
        </w:rPr>
        <w:t>y</w:t>
      </w:r>
      <w:r w:rsidR="00B31ABC">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B31ABC">
        <w:rPr>
          <w:rFonts w:ascii="Times New Roman TUR" w:hAnsi="Times New Roman TUR" w:cs="Times New Roman TUR"/>
          <w:color w:val="000000"/>
        </w:rPr>
        <w:t>qilaman</w:t>
      </w:r>
      <w:r w:rsidR="0084279A">
        <w:rPr>
          <w:rFonts w:ascii="Times New Roman TUR" w:hAnsi="Times New Roman TUR" w:cs="Times New Roman TUR"/>
          <w:color w:val="000000"/>
        </w:rPr>
        <w:t xml:space="preserve">. </w:t>
      </w:r>
      <w:r w:rsidR="00B31ABC">
        <w:rPr>
          <w:rFonts w:ascii="Times New Roman TUR" w:hAnsi="Times New Roman TUR" w:cs="Times New Roman TUR"/>
          <w:color w:val="000000"/>
        </w:rPr>
        <w:t>Shunday</w:t>
      </w:r>
      <w:r w:rsidR="0084279A">
        <w:rPr>
          <w:rFonts w:ascii="Times New Roman TUR" w:hAnsi="Times New Roman TUR" w:cs="Times New Roman TUR"/>
          <w:color w:val="000000"/>
        </w:rPr>
        <w:t>ki:</w:t>
      </w:r>
    </w:p>
    <w:p w14:paraId="06AE45CB" w14:textId="77777777" w:rsidR="009F38DD" w:rsidRDefault="00B31AB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A</w:t>
      </w:r>
      <w:r w:rsidR="0084279A">
        <w:rPr>
          <w:rFonts w:ascii="Times New Roman TUR" w:hAnsi="Times New Roman TUR" w:cs="Times New Roman TUR"/>
          <w:color w:val="000000"/>
        </w:rPr>
        <w:t>vliy</w:t>
      </w:r>
      <w:r>
        <w:rPr>
          <w:rFonts w:ascii="Times New Roman TUR" w:hAnsi="Times New Roman TUR" w:cs="Times New Roman TUR"/>
          <w:color w:val="000000"/>
        </w:rPr>
        <w:t>o</w:t>
      </w:r>
      <w:r w:rsidR="0084279A">
        <w:rPr>
          <w:rFonts w:ascii="Times New Roman TUR" w:hAnsi="Times New Roman TUR" w:cs="Times New Roman TUR"/>
          <w:color w:val="000000"/>
        </w:rPr>
        <w:t xml:space="preserve"> d</w:t>
      </w:r>
      <w:r>
        <w:rPr>
          <w:rFonts w:ascii="Times New Roman TUR" w:hAnsi="Times New Roman TUR" w:cs="Times New Roman TUR"/>
          <w:color w:val="000000"/>
        </w:rPr>
        <w:t>e</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ul</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kit</w:t>
      </w:r>
      <w:r>
        <w:rPr>
          <w:rFonts w:ascii="Times New Roman TUR" w:hAnsi="Times New Roman TUR" w:cs="Times New Roman TUR"/>
          <w:color w:val="000000"/>
        </w:rPr>
        <w:t>ob</w:t>
      </w:r>
      <w:r w:rsidR="0084279A">
        <w:rPr>
          <w:rFonts w:ascii="Times New Roman TUR" w:hAnsi="Times New Roman TUR" w:cs="Times New Roman TUR"/>
          <w:color w:val="000000"/>
        </w:rPr>
        <w:t>lar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t</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a </w:t>
      </w:r>
      <w:r>
        <w:rPr>
          <w:rFonts w:ascii="Times New Roman TUR" w:hAnsi="Times New Roman TUR" w:cs="Times New Roman TUR"/>
          <w:color w:val="000000"/>
        </w:rPr>
        <w:t>qilga</w:t>
      </w:r>
      <w:r w:rsidR="0084279A">
        <w:rPr>
          <w:rFonts w:ascii="Times New Roman TUR" w:hAnsi="Times New Roman TUR" w:cs="Times New Roman TUR"/>
          <w:color w:val="000000"/>
        </w:rPr>
        <w:t xml:space="preserve">n bir </w:t>
      </w:r>
      <w:r>
        <w:rPr>
          <w:rFonts w:ascii="Times New Roman TUR" w:hAnsi="Times New Roman TUR" w:cs="Times New Roman TUR"/>
          <w:color w:val="000000"/>
        </w:rPr>
        <w:t>qis</w:t>
      </w:r>
      <w:r w:rsidR="0084279A">
        <w:rPr>
          <w:rFonts w:ascii="Times New Roman TUR" w:hAnsi="Times New Roman TUR" w:cs="Times New Roman TUR"/>
          <w:color w:val="000000"/>
        </w:rPr>
        <w:t>m z</w:t>
      </w:r>
      <w:r>
        <w:rPr>
          <w:rFonts w:ascii="Times New Roman TUR" w:hAnsi="Times New Roman TUR" w:cs="Times New Roman TUR"/>
          <w:color w:val="000000"/>
        </w:rPr>
        <w:t>o</w:t>
      </w:r>
      <w:r w:rsidR="0084279A">
        <w:rPr>
          <w:rFonts w:ascii="Times New Roman TUR" w:hAnsi="Times New Roman TUR" w:cs="Times New Roman TUR"/>
          <w:color w:val="000000"/>
        </w:rPr>
        <w:t>tlar taraf</w:t>
      </w:r>
      <w:r>
        <w:rPr>
          <w:rFonts w:ascii="Times New Roman TUR" w:hAnsi="Times New Roman TUR" w:cs="Times New Roman TUR"/>
          <w:color w:val="000000"/>
        </w:rPr>
        <w:t>i</w:t>
      </w:r>
      <w:r w:rsidR="0084279A">
        <w:rPr>
          <w:rFonts w:ascii="Times New Roman TUR" w:hAnsi="Times New Roman TUR" w:cs="Times New Roman TUR"/>
          <w:color w:val="000000"/>
        </w:rPr>
        <w:t>dan s</w:t>
      </w:r>
      <w:r w:rsidR="00317151">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Pr>
          <w:rFonts w:ascii="Times New Roman TUR" w:hAnsi="Times New Roman TUR" w:cs="Times New Roman TUR"/>
          <w:color w:val="000000"/>
        </w:rPr>
        <w:t>bergan</w:t>
      </w:r>
      <w:r w:rsidR="0084279A">
        <w:rPr>
          <w:rFonts w:ascii="Times New Roman TUR" w:hAnsi="Times New Roman TUR" w:cs="Times New Roman TUR"/>
          <w:color w:val="000000"/>
        </w:rPr>
        <w:t xml:space="preserve"> z</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v</w:t>
      </w:r>
      <w:r>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iz</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 xml:space="preserve">lardan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uvv</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lishining</w:t>
      </w:r>
      <w:r w:rsidR="0084279A">
        <w:rPr>
          <w:rFonts w:ascii="Times New Roman TUR" w:hAnsi="Times New Roman TUR" w:cs="Times New Roman TUR"/>
          <w:color w:val="000000"/>
        </w:rPr>
        <w:t xml:space="preserve"> s</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bi n</w:t>
      </w:r>
      <w:r>
        <w:rPr>
          <w:rFonts w:ascii="Times New Roman TUR" w:hAnsi="Times New Roman TUR" w:cs="Times New Roman TUR"/>
          <w:color w:val="000000"/>
        </w:rPr>
        <w:t>ima</w:t>
      </w:r>
      <w:r w:rsidR="0084279A">
        <w:rPr>
          <w:rFonts w:ascii="Times New Roman TUR" w:hAnsi="Times New Roman TUR" w:cs="Times New Roman TUR"/>
          <w:color w:val="000000"/>
        </w:rPr>
        <w:t>?"</w:t>
      </w:r>
    </w:p>
    <w:p w14:paraId="66B8328B" w14:textId="77777777" w:rsidR="009F38DD" w:rsidRPr="002C09AC" w:rsidRDefault="00B31ABC" w:rsidP="0012019B">
      <w:pPr>
        <w:autoSpaceDE w:val="0"/>
        <w:autoSpaceDN w:val="0"/>
        <w:adjustRightInd w:val="0"/>
        <w:ind w:firstLine="706"/>
        <w:jc w:val="both"/>
        <w:rPr>
          <w:color w:val="000000"/>
        </w:rPr>
      </w:pPr>
      <w:r w:rsidRPr="0009234D">
        <w:rPr>
          <w:rFonts w:ascii="Times New Roman TUR" w:hAnsi="Times New Roman TUR" w:cs="Times New Roman TUR"/>
          <w:b/>
          <w:bCs/>
          <w:color w:val="000000"/>
        </w:rPr>
        <w:t>Javob</w:t>
      </w:r>
      <w:r w:rsidR="0084279A" w:rsidRPr="0009234D">
        <w:rPr>
          <w:rFonts w:ascii="Times New Roman TUR" w:hAnsi="Times New Roman TUR" w:cs="Times New Roman TUR"/>
          <w:b/>
          <w:bCs/>
          <w:color w:val="000000"/>
        </w:rPr>
        <w:t>:</w:t>
      </w:r>
      <w:r w:rsidR="0084279A">
        <w:rPr>
          <w:rFonts w:ascii="Times New Roman TUR" w:hAnsi="Times New Roman TUR" w:cs="Times New Roman TUR"/>
          <w:color w:val="000000"/>
        </w:rPr>
        <w:t xml:space="preserve"> Eski m</w:t>
      </w:r>
      <w:r>
        <w:rPr>
          <w:rFonts w:ascii="Times New Roman TUR" w:hAnsi="Times New Roman TUR" w:cs="Times New Roman TUR"/>
          <w:color w:val="000000"/>
        </w:rPr>
        <w:t>u</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k z</w:t>
      </w:r>
      <w:r>
        <w:rPr>
          <w:rFonts w:ascii="Times New Roman TUR" w:hAnsi="Times New Roman TUR" w:cs="Times New Roman TUR"/>
          <w:color w:val="000000"/>
        </w:rPr>
        <w:t>o</w:t>
      </w:r>
      <w:r w:rsidR="0084279A">
        <w:rPr>
          <w:rFonts w:ascii="Times New Roman TUR" w:hAnsi="Times New Roman TUR" w:cs="Times New Roman TUR"/>
          <w:color w:val="000000"/>
        </w:rPr>
        <w:t>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ks</w:t>
      </w:r>
      <w:r>
        <w:rPr>
          <w:rFonts w:ascii="Times New Roman TUR" w:hAnsi="Times New Roman TUR" w:cs="Times New Roman TUR"/>
          <w:color w:val="000000"/>
        </w:rPr>
        <w:t>a</w:t>
      </w:r>
      <w:r w:rsidR="0084279A">
        <w:rPr>
          <w:rFonts w:ascii="Times New Roman TUR" w:hAnsi="Times New Roman TUR" w:cs="Times New Roman TUR"/>
          <w:color w:val="000000"/>
        </w:rPr>
        <w:t>r d</w:t>
      </w:r>
      <w:r>
        <w:rPr>
          <w:rFonts w:ascii="Times New Roman TUR" w:hAnsi="Times New Roman TUR" w:cs="Times New Roman TUR"/>
          <w:color w:val="000000"/>
        </w:rPr>
        <w:t>e</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ul</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nn</w:t>
      </w:r>
      <w:r>
        <w:rPr>
          <w:rFonts w:ascii="Times New Roman TUR" w:hAnsi="Times New Roman TUR" w:cs="Times New Roman TUR"/>
          <w:color w:val="000000"/>
        </w:rPr>
        <w:t>ing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rif</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ti</w:t>
      </w:r>
      <w:r>
        <w:rPr>
          <w:rFonts w:ascii="Times New Roman TUR" w:hAnsi="Times New Roman TUR" w:cs="Times New Roman TUR"/>
          <w:color w:val="000000"/>
        </w:rPr>
        <w:t>ja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mev</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f</w:t>
      </w:r>
      <w:r>
        <w:rPr>
          <w:rFonts w:ascii="Times New Roman TUR" w:hAnsi="Times New Roman TUR" w:cs="Times New Roman TUR"/>
          <w:color w:val="000000"/>
        </w:rPr>
        <w:t>a</w:t>
      </w:r>
      <w:r w:rsidR="0084279A">
        <w:rPr>
          <w:rFonts w:ascii="Times New Roman TUR" w:hAnsi="Times New Roman TUR" w:cs="Times New Roman TUR"/>
          <w:color w:val="000000"/>
        </w:rPr>
        <w:t>yzl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n bahs</w:t>
      </w:r>
      <w:r>
        <w:rPr>
          <w:rFonts w:ascii="Times New Roman TUR" w:hAnsi="Times New Roman TUR" w:cs="Times New Roman TUR"/>
          <w:color w:val="000000"/>
        </w:rPr>
        <w:t xml:space="preserve"> qiladi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U</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zam</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nn</w:t>
      </w:r>
      <w:r>
        <w:rPr>
          <w:rFonts w:ascii="Times New Roman TUR" w:hAnsi="Times New Roman TUR" w:cs="Times New Roman TUR"/>
          <w:color w:val="000000"/>
        </w:rPr>
        <w:t>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asoslarig</w:t>
      </w:r>
      <w:r w:rsidR="0084279A">
        <w:rPr>
          <w:rFonts w:ascii="Times New Roman TUR" w:hAnsi="Times New Roman TUR" w:cs="Times New Roman TUR"/>
          <w:color w:val="000000"/>
        </w:rPr>
        <w:t>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ildizlariga</w:t>
      </w:r>
      <w:r w:rsidR="0084279A">
        <w:rPr>
          <w:rFonts w:ascii="Times New Roman TUR" w:hAnsi="Times New Roman TUR" w:cs="Times New Roman TUR"/>
          <w:color w:val="000000"/>
        </w:rPr>
        <w:t xml:space="preserve"> h</w:t>
      </w:r>
      <w:r>
        <w:rPr>
          <w:rFonts w:ascii="Times New Roman TUR" w:hAnsi="Times New Roman TUR" w:cs="Times New Roman TUR"/>
          <w:color w:val="000000"/>
        </w:rPr>
        <w:t>uj</w:t>
      </w:r>
      <w:r w:rsidR="0084279A">
        <w:rPr>
          <w:rFonts w:ascii="Times New Roman TUR" w:hAnsi="Times New Roman TUR" w:cs="Times New Roman TUR"/>
          <w:color w:val="000000"/>
        </w:rPr>
        <w:t>um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e</w:t>
      </w:r>
      <w:r w:rsidR="0084279A">
        <w:rPr>
          <w:rFonts w:ascii="Times New Roman TUR" w:hAnsi="Times New Roman TUR" w:cs="Times New Roman TUR"/>
          <w:color w:val="000000"/>
        </w:rPr>
        <w:t>di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249AB">
        <w:rPr>
          <w:rFonts w:ascii="Times New Roman TUR" w:hAnsi="Times New Roman TUR" w:cs="Times New Roman TUR"/>
          <w:color w:val="000000"/>
        </w:rPr>
        <w:t>iym</w:t>
      </w:r>
      <w:r w:rsidR="004249AB" w:rsidRPr="002C09AC">
        <w:rPr>
          <w:color w:val="000000"/>
        </w:rPr>
        <w:t>onning ruknlari</w:t>
      </w:r>
      <w:r w:rsidR="0084279A" w:rsidRPr="002C09AC">
        <w:rPr>
          <w:color w:val="000000"/>
        </w:rPr>
        <w:t xml:space="preserve"> </w:t>
      </w:r>
      <w:r w:rsidR="004249AB" w:rsidRPr="002C09AC">
        <w:rPr>
          <w:color w:val="000000"/>
        </w:rPr>
        <w:t>buzilmagan edi</w:t>
      </w:r>
      <w:r w:rsidR="0084279A" w:rsidRPr="002C09AC">
        <w:rPr>
          <w:color w:val="000000"/>
        </w:rPr>
        <w:t xml:space="preserve">. </w:t>
      </w:r>
      <w:r w:rsidR="004249AB" w:rsidRPr="002C09AC">
        <w:rPr>
          <w:color w:val="000000"/>
        </w:rPr>
        <w:t>Hozir</w:t>
      </w:r>
      <w:r w:rsidR="0084279A" w:rsidRPr="002C09AC">
        <w:rPr>
          <w:color w:val="000000"/>
        </w:rPr>
        <w:t xml:space="preserve"> </w:t>
      </w:r>
      <w:r w:rsidR="004249AB" w:rsidRPr="002C09AC">
        <w:rPr>
          <w:color w:val="000000"/>
        </w:rPr>
        <w:t>esa</w:t>
      </w:r>
      <w:r w:rsidR="0084279A" w:rsidRPr="002C09AC">
        <w:rPr>
          <w:color w:val="000000"/>
        </w:rPr>
        <w:t xml:space="preserve"> </w:t>
      </w:r>
      <w:r w:rsidR="004249AB" w:rsidRPr="002C09AC">
        <w:rPr>
          <w:color w:val="000000"/>
        </w:rPr>
        <w:t>ildizlariga</w:t>
      </w:r>
      <w:r w:rsidR="0084279A" w:rsidRPr="002C09AC">
        <w:rPr>
          <w:color w:val="000000"/>
        </w:rPr>
        <w:t xml:space="preserve"> v</w:t>
      </w:r>
      <w:r w:rsidR="004249AB" w:rsidRPr="002C09AC">
        <w:rPr>
          <w:color w:val="000000"/>
        </w:rPr>
        <w:t>a</w:t>
      </w:r>
      <w:r w:rsidR="0084279A" w:rsidRPr="002C09AC">
        <w:rPr>
          <w:color w:val="000000"/>
        </w:rPr>
        <w:t xml:space="preserve"> </w:t>
      </w:r>
      <w:r w:rsidR="004249AB" w:rsidRPr="002C09AC">
        <w:rPr>
          <w:color w:val="000000"/>
        </w:rPr>
        <w:t>ruknlariga</w:t>
      </w:r>
      <w:r w:rsidR="0084279A" w:rsidRPr="002C09AC">
        <w:rPr>
          <w:color w:val="000000"/>
        </w:rPr>
        <w:t xml:space="preserve"> </w:t>
      </w:r>
      <w:r w:rsidR="004249AB" w:rsidRPr="002C09AC">
        <w:rPr>
          <w:color w:val="000000"/>
        </w:rPr>
        <w:t>sh</w:t>
      </w:r>
      <w:r w:rsidR="0084279A" w:rsidRPr="002C09AC">
        <w:rPr>
          <w:color w:val="000000"/>
        </w:rPr>
        <w:t>idd</w:t>
      </w:r>
      <w:r w:rsidR="004249AB" w:rsidRPr="002C09AC">
        <w:rPr>
          <w:color w:val="000000"/>
        </w:rPr>
        <w:t>a</w:t>
      </w:r>
      <w:r w:rsidR="0084279A" w:rsidRPr="002C09AC">
        <w:rPr>
          <w:color w:val="000000"/>
        </w:rPr>
        <w:t>tli v</w:t>
      </w:r>
      <w:r w:rsidR="004249AB" w:rsidRPr="002C09AC">
        <w:rPr>
          <w:color w:val="000000"/>
        </w:rPr>
        <w:t>a</w:t>
      </w:r>
      <w:r w:rsidR="0084279A" w:rsidRPr="002C09AC">
        <w:rPr>
          <w:color w:val="000000"/>
        </w:rPr>
        <w:t xml:space="preserve"> </w:t>
      </w:r>
      <w:r w:rsidR="004249AB" w:rsidRPr="002C09AC">
        <w:rPr>
          <w:color w:val="000000"/>
        </w:rPr>
        <w:t>ja</w:t>
      </w:r>
      <w:r w:rsidR="0084279A" w:rsidRPr="002C09AC">
        <w:rPr>
          <w:color w:val="000000"/>
        </w:rPr>
        <w:t>m</w:t>
      </w:r>
      <w:r w:rsidR="004249AB" w:rsidRPr="002C09AC">
        <w:rPr>
          <w:color w:val="000000"/>
        </w:rPr>
        <w:t>o</w:t>
      </w:r>
      <w:r w:rsidR="0084279A" w:rsidRPr="002C09AC">
        <w:rPr>
          <w:color w:val="000000"/>
        </w:rPr>
        <w:t>atli bir sur</w:t>
      </w:r>
      <w:r w:rsidR="004249AB" w:rsidRPr="002C09AC">
        <w:rPr>
          <w:color w:val="000000"/>
        </w:rPr>
        <w:t>a</w:t>
      </w:r>
      <w:r w:rsidR="0084279A" w:rsidRPr="002C09AC">
        <w:rPr>
          <w:color w:val="000000"/>
        </w:rPr>
        <w:t>t</w:t>
      </w:r>
      <w:r w:rsidR="004249AB" w:rsidRPr="002C09AC">
        <w:rPr>
          <w:color w:val="000000"/>
        </w:rPr>
        <w:t>da</w:t>
      </w:r>
      <w:r w:rsidR="0084279A" w:rsidRPr="002C09AC">
        <w:rPr>
          <w:color w:val="000000"/>
        </w:rPr>
        <w:t xml:space="preserve"> </w:t>
      </w:r>
      <w:r w:rsidR="004249AB" w:rsidRPr="002C09AC">
        <w:rPr>
          <w:color w:val="000000"/>
        </w:rPr>
        <w:t>hujum</w:t>
      </w:r>
      <w:r w:rsidR="0084279A" w:rsidRPr="002C09AC">
        <w:rPr>
          <w:color w:val="000000"/>
        </w:rPr>
        <w:t xml:space="preserve"> </w:t>
      </w:r>
      <w:r w:rsidR="004249AB" w:rsidRPr="002C09AC">
        <w:rPr>
          <w:color w:val="000000"/>
        </w:rPr>
        <w:t>bo</w:t>
      </w:r>
      <w:r w:rsidR="0084279A" w:rsidRPr="002C09AC">
        <w:rPr>
          <w:color w:val="000000"/>
        </w:rPr>
        <w:t xml:space="preserve">r. </w:t>
      </w:r>
      <w:r w:rsidR="004249AB" w:rsidRPr="002C09AC">
        <w:rPr>
          <w:color w:val="000000"/>
        </w:rPr>
        <w:t>U</w:t>
      </w:r>
      <w:r w:rsidR="0084279A" w:rsidRPr="002C09AC">
        <w:rPr>
          <w:color w:val="000000"/>
        </w:rPr>
        <w:t xml:space="preserve"> d</w:t>
      </w:r>
      <w:r w:rsidR="004249AB" w:rsidRPr="002C09AC">
        <w:rPr>
          <w:color w:val="000000"/>
        </w:rPr>
        <w:t>e</w:t>
      </w:r>
      <w:r w:rsidR="0084279A" w:rsidRPr="002C09AC">
        <w:rPr>
          <w:color w:val="000000"/>
        </w:rPr>
        <w:t>v</w:t>
      </w:r>
      <w:r w:rsidR="004249AB" w:rsidRPr="002C09AC">
        <w:rPr>
          <w:color w:val="000000"/>
        </w:rPr>
        <w:t>o</w:t>
      </w:r>
      <w:r w:rsidR="0084279A" w:rsidRPr="002C09AC">
        <w:rPr>
          <w:color w:val="000000"/>
        </w:rPr>
        <w:t>nlar v</w:t>
      </w:r>
      <w:r w:rsidR="004249AB" w:rsidRPr="002C09AC">
        <w:rPr>
          <w:color w:val="000000"/>
        </w:rPr>
        <w:t>a</w:t>
      </w:r>
      <w:r w:rsidR="0084279A" w:rsidRPr="002C09AC">
        <w:rPr>
          <w:color w:val="000000"/>
        </w:rPr>
        <w:t xml:space="preserve"> ris</w:t>
      </w:r>
      <w:r w:rsidR="004249AB" w:rsidRPr="002C09AC">
        <w:rPr>
          <w:color w:val="000000"/>
        </w:rPr>
        <w:t>o</w:t>
      </w:r>
      <w:r w:rsidR="0084279A" w:rsidRPr="002C09AC">
        <w:rPr>
          <w:color w:val="000000"/>
        </w:rPr>
        <w:t>l</w:t>
      </w:r>
      <w:r w:rsidR="004249AB" w:rsidRPr="002C09AC">
        <w:rPr>
          <w:color w:val="000000"/>
        </w:rPr>
        <w:t>a</w:t>
      </w:r>
      <w:r w:rsidR="0084279A" w:rsidRPr="002C09AC">
        <w:rPr>
          <w:color w:val="000000"/>
        </w:rPr>
        <w:t>l</w:t>
      </w:r>
      <w:r w:rsidR="004249AB" w:rsidRPr="002C09AC">
        <w:rPr>
          <w:color w:val="000000"/>
        </w:rPr>
        <w:t>a</w:t>
      </w:r>
      <w:r w:rsidR="0084279A" w:rsidRPr="002C09AC">
        <w:rPr>
          <w:color w:val="000000"/>
        </w:rPr>
        <w:t>r</w:t>
      </w:r>
      <w:r w:rsidR="004249AB" w:rsidRPr="002C09AC">
        <w:rPr>
          <w:color w:val="000000"/>
        </w:rPr>
        <w:t>n</w:t>
      </w:r>
      <w:r w:rsidR="0084279A" w:rsidRPr="002C09AC">
        <w:rPr>
          <w:color w:val="000000"/>
        </w:rPr>
        <w:t>in</w:t>
      </w:r>
      <w:r w:rsidR="004249AB" w:rsidRPr="002C09AC">
        <w:rPr>
          <w:color w:val="000000"/>
        </w:rPr>
        <w:t>g</w:t>
      </w:r>
      <w:r w:rsidR="0084279A" w:rsidRPr="002C09AC">
        <w:rPr>
          <w:color w:val="000000"/>
        </w:rPr>
        <w:t xml:space="preserve"> </w:t>
      </w:r>
      <w:r w:rsidR="004249AB" w:rsidRPr="002C09AC">
        <w:rPr>
          <w:color w:val="000000"/>
        </w:rPr>
        <w:t>k</w:t>
      </w:r>
      <w:r w:rsidR="00317151">
        <w:rPr>
          <w:color w:val="000000"/>
        </w:rPr>
        <w:t>o‘</w:t>
      </w:r>
      <w:r w:rsidR="004249AB" w:rsidRPr="002C09AC">
        <w:rPr>
          <w:color w:val="000000"/>
        </w:rPr>
        <w:t>pchiligi</w:t>
      </w:r>
      <w:r w:rsidR="0084279A" w:rsidRPr="002C09AC">
        <w:rPr>
          <w:color w:val="000000"/>
        </w:rPr>
        <w:t xml:space="preserve"> </w:t>
      </w:r>
      <w:r w:rsidR="004249AB" w:rsidRPr="002C09AC">
        <w:rPr>
          <w:color w:val="000000"/>
        </w:rPr>
        <w:t>xo</w:t>
      </w:r>
      <w:r w:rsidR="0084279A" w:rsidRPr="002C09AC">
        <w:rPr>
          <w:color w:val="000000"/>
        </w:rPr>
        <w:t>s m</w:t>
      </w:r>
      <w:r w:rsidR="00317151">
        <w:rPr>
          <w:color w:val="000000"/>
        </w:rPr>
        <w:t>o‘</w:t>
      </w:r>
      <w:r w:rsidR="0084279A" w:rsidRPr="002C09AC">
        <w:rPr>
          <w:color w:val="000000"/>
        </w:rPr>
        <w:t>minl</w:t>
      </w:r>
      <w:r w:rsidR="004249AB" w:rsidRPr="002C09AC">
        <w:rPr>
          <w:color w:val="000000"/>
        </w:rPr>
        <w:t>a</w:t>
      </w:r>
      <w:r w:rsidR="0084279A" w:rsidRPr="002C09AC">
        <w:rPr>
          <w:color w:val="000000"/>
        </w:rPr>
        <w:t>r</w:t>
      </w:r>
      <w:r w:rsidR="004249AB" w:rsidRPr="002C09AC">
        <w:rPr>
          <w:color w:val="000000"/>
        </w:rPr>
        <w:t>ga</w:t>
      </w:r>
      <w:r w:rsidR="0084279A" w:rsidRPr="002C09AC">
        <w:rPr>
          <w:color w:val="000000"/>
        </w:rPr>
        <w:t xml:space="preserve"> v</w:t>
      </w:r>
      <w:r w:rsidR="004249AB" w:rsidRPr="002C09AC">
        <w:rPr>
          <w:color w:val="000000"/>
        </w:rPr>
        <w:t>a</w:t>
      </w:r>
      <w:r w:rsidR="0084279A" w:rsidRPr="002C09AC">
        <w:rPr>
          <w:color w:val="000000"/>
        </w:rPr>
        <w:t xml:space="preserve"> f</w:t>
      </w:r>
      <w:r w:rsidR="004249AB" w:rsidRPr="002C09AC">
        <w:rPr>
          <w:color w:val="000000"/>
        </w:rPr>
        <w:t>a</w:t>
      </w:r>
      <w:r w:rsidR="0084279A" w:rsidRPr="002C09AC">
        <w:rPr>
          <w:color w:val="000000"/>
        </w:rPr>
        <w:t>rdl</w:t>
      </w:r>
      <w:r w:rsidR="004249AB" w:rsidRPr="002C09AC">
        <w:rPr>
          <w:color w:val="000000"/>
        </w:rPr>
        <w:t>a</w:t>
      </w:r>
      <w:r w:rsidR="0084279A" w:rsidRPr="002C09AC">
        <w:rPr>
          <w:color w:val="000000"/>
        </w:rPr>
        <w:t>r</w:t>
      </w:r>
      <w:r w:rsidR="004249AB" w:rsidRPr="002C09AC">
        <w:rPr>
          <w:color w:val="000000"/>
        </w:rPr>
        <w:t>ga</w:t>
      </w:r>
      <w:r w:rsidR="0084279A" w:rsidRPr="002C09AC">
        <w:rPr>
          <w:color w:val="000000"/>
        </w:rPr>
        <w:t xml:space="preserve"> </w:t>
      </w:r>
      <w:r w:rsidR="004249AB" w:rsidRPr="002C09AC">
        <w:rPr>
          <w:color w:val="000000"/>
        </w:rPr>
        <w:t>x</w:t>
      </w:r>
      <w:r w:rsidR="0084279A" w:rsidRPr="002C09AC">
        <w:rPr>
          <w:color w:val="000000"/>
        </w:rPr>
        <w:t>it</w:t>
      </w:r>
      <w:r w:rsidR="004249AB" w:rsidRPr="002C09AC">
        <w:rPr>
          <w:color w:val="000000"/>
        </w:rPr>
        <w:t>o</w:t>
      </w:r>
      <w:r w:rsidR="0084279A" w:rsidRPr="002C09AC">
        <w:rPr>
          <w:color w:val="000000"/>
        </w:rPr>
        <w:t xml:space="preserve">b </w:t>
      </w:r>
      <w:r w:rsidR="004249AB" w:rsidRPr="002C09AC">
        <w:rPr>
          <w:color w:val="000000"/>
        </w:rPr>
        <w:t>qiladila</w:t>
      </w:r>
      <w:r w:rsidR="0084279A" w:rsidRPr="002C09AC">
        <w:rPr>
          <w:color w:val="000000"/>
        </w:rPr>
        <w:t>r. Bu zam</w:t>
      </w:r>
      <w:r w:rsidR="004249AB" w:rsidRPr="002C09AC">
        <w:rPr>
          <w:color w:val="000000"/>
        </w:rPr>
        <w:t>o</w:t>
      </w:r>
      <w:r w:rsidR="0084279A" w:rsidRPr="002C09AC">
        <w:rPr>
          <w:color w:val="000000"/>
        </w:rPr>
        <w:t>nn</w:t>
      </w:r>
      <w:r w:rsidR="004249AB" w:rsidRPr="002C09AC">
        <w:rPr>
          <w:color w:val="000000"/>
        </w:rPr>
        <w:t>ing</w:t>
      </w:r>
      <w:r w:rsidR="0084279A" w:rsidRPr="002C09AC">
        <w:rPr>
          <w:color w:val="000000"/>
        </w:rPr>
        <w:t xml:space="preserve"> d</w:t>
      </w:r>
      <w:r w:rsidR="004249AB" w:rsidRPr="002C09AC">
        <w:rPr>
          <w:color w:val="000000"/>
        </w:rPr>
        <w:t>a</w:t>
      </w:r>
      <w:r w:rsidR="0084279A" w:rsidRPr="002C09AC">
        <w:rPr>
          <w:color w:val="000000"/>
        </w:rPr>
        <w:t>h</w:t>
      </w:r>
      <w:r w:rsidR="004249AB" w:rsidRPr="002C09AC">
        <w:rPr>
          <w:color w:val="000000"/>
        </w:rPr>
        <w:t>sha</w:t>
      </w:r>
      <w:r w:rsidR="0084279A" w:rsidRPr="002C09AC">
        <w:rPr>
          <w:color w:val="000000"/>
        </w:rPr>
        <w:t xml:space="preserve">tli </w:t>
      </w:r>
      <w:r w:rsidR="004249AB" w:rsidRPr="002C09AC">
        <w:rPr>
          <w:color w:val="000000"/>
        </w:rPr>
        <w:t>hujumini</w:t>
      </w:r>
      <w:r w:rsidR="0084279A" w:rsidRPr="002C09AC">
        <w:rPr>
          <w:color w:val="000000"/>
        </w:rPr>
        <w:t xml:space="preserve"> d</w:t>
      </w:r>
      <w:r w:rsidR="004249AB" w:rsidRPr="002C09AC">
        <w:rPr>
          <w:color w:val="000000"/>
        </w:rPr>
        <w:t>a</w:t>
      </w:r>
      <w:r w:rsidR="0084279A" w:rsidRPr="002C09AC">
        <w:rPr>
          <w:color w:val="000000"/>
        </w:rPr>
        <w:t>f</w:t>
      </w:r>
      <w:r w:rsidR="004249AB" w:rsidRPr="002C09AC">
        <w:rPr>
          <w:color w:val="000000"/>
        </w:rPr>
        <w:t xml:space="preserve"> qilolmayapti</w:t>
      </w:r>
      <w:r w:rsidR="0084279A" w:rsidRPr="002C09AC">
        <w:rPr>
          <w:color w:val="000000"/>
        </w:rPr>
        <w:t>lar. Risal</w:t>
      </w:r>
      <w:r w:rsidR="004249AB" w:rsidRPr="002C09AC">
        <w:rPr>
          <w:color w:val="000000"/>
        </w:rPr>
        <w:t>a</w:t>
      </w:r>
      <w:r w:rsidR="0084279A" w:rsidRPr="002C09AC">
        <w:rPr>
          <w:color w:val="000000"/>
        </w:rPr>
        <w:t xml:space="preserve">-i Nur </w:t>
      </w:r>
      <w:r w:rsidR="004249AB" w:rsidRPr="002C09AC">
        <w:rPr>
          <w:color w:val="000000"/>
        </w:rPr>
        <w:t>esa</w:t>
      </w:r>
      <w:r w:rsidR="0084279A" w:rsidRPr="002C09AC">
        <w:rPr>
          <w:color w:val="000000"/>
        </w:rPr>
        <w:t xml:space="preserve">, </w:t>
      </w:r>
      <w:r w:rsidR="004249AB" w:rsidRPr="002C09AC">
        <w:rPr>
          <w:color w:val="000000"/>
        </w:rPr>
        <w:t>Qur</w:t>
      </w:r>
      <w:r w:rsidR="00317151">
        <w:rPr>
          <w:color w:val="000000"/>
        </w:rPr>
        <w:t>’</w:t>
      </w:r>
      <w:r w:rsidR="004249AB" w:rsidRPr="002C09AC">
        <w:rPr>
          <w:color w:val="000000"/>
        </w:rPr>
        <w:t>onning</w:t>
      </w:r>
      <w:r w:rsidR="0084279A" w:rsidRPr="002C09AC">
        <w:rPr>
          <w:color w:val="000000"/>
        </w:rPr>
        <w:t xml:space="preserve"> bir m</w:t>
      </w:r>
      <w:r w:rsidR="004249AB" w:rsidRPr="002C09AC">
        <w:rPr>
          <w:color w:val="000000"/>
        </w:rPr>
        <w:t>a</w:t>
      </w:r>
      <w:r w:rsidR="00317151">
        <w:rPr>
          <w:color w:val="000000"/>
        </w:rPr>
        <w:t>’</w:t>
      </w:r>
      <w:r w:rsidR="0084279A" w:rsidRPr="002C09AC">
        <w:rPr>
          <w:color w:val="000000"/>
        </w:rPr>
        <w:t>n</w:t>
      </w:r>
      <w:r w:rsidR="004249AB" w:rsidRPr="002C09AC">
        <w:rPr>
          <w:color w:val="000000"/>
        </w:rPr>
        <w:t>a</w:t>
      </w:r>
      <w:r w:rsidR="0084279A" w:rsidRPr="002C09AC">
        <w:rPr>
          <w:color w:val="000000"/>
        </w:rPr>
        <w:t>v</w:t>
      </w:r>
      <w:r w:rsidR="004249AB" w:rsidRPr="002C09AC">
        <w:rPr>
          <w:color w:val="000000"/>
        </w:rPr>
        <w:t>iy</w:t>
      </w:r>
      <w:r w:rsidR="0084279A" w:rsidRPr="002C09AC">
        <w:rPr>
          <w:color w:val="000000"/>
        </w:rPr>
        <w:t xml:space="preserve"> m</w:t>
      </w:r>
      <w:r w:rsidR="00317151">
        <w:rPr>
          <w:color w:val="000000"/>
        </w:rPr>
        <w:t>o‘’</w:t>
      </w:r>
      <w:r w:rsidR="004249AB" w:rsidRPr="002C09AC">
        <w:rPr>
          <w:color w:val="000000"/>
        </w:rPr>
        <w:t>j</w:t>
      </w:r>
      <w:r w:rsidR="0084279A" w:rsidRPr="002C09AC">
        <w:rPr>
          <w:color w:val="000000"/>
        </w:rPr>
        <w:t>iz</w:t>
      </w:r>
      <w:r w:rsidR="004249AB" w:rsidRPr="002C09AC">
        <w:rPr>
          <w:color w:val="000000"/>
        </w:rPr>
        <w:t>a</w:t>
      </w:r>
      <w:r w:rsidR="0084279A" w:rsidRPr="002C09AC">
        <w:rPr>
          <w:color w:val="000000"/>
        </w:rPr>
        <w:t xml:space="preserve">si </w:t>
      </w:r>
      <w:r w:rsidR="004249AB" w:rsidRPr="002C09AC">
        <w:rPr>
          <w:color w:val="000000"/>
        </w:rPr>
        <w:t>b</w:t>
      </w:r>
      <w:r w:rsidR="00317151">
        <w:rPr>
          <w:color w:val="000000"/>
        </w:rPr>
        <w:t>o‘</w:t>
      </w:r>
      <w:r w:rsidR="004249AB" w:rsidRPr="002C09AC">
        <w:rPr>
          <w:color w:val="000000"/>
        </w:rPr>
        <w:t>lib</w:t>
      </w:r>
      <w:r w:rsidR="0084279A" w:rsidRPr="002C09AC">
        <w:rPr>
          <w:color w:val="000000"/>
        </w:rPr>
        <w:t xml:space="preserve"> </w:t>
      </w:r>
      <w:r w:rsidR="004249AB" w:rsidRPr="002C09AC">
        <w:rPr>
          <w:color w:val="000000"/>
        </w:rPr>
        <w:t>iy</w:t>
      </w:r>
      <w:r w:rsidR="0084279A" w:rsidRPr="002C09AC">
        <w:rPr>
          <w:color w:val="000000"/>
        </w:rPr>
        <w:t>m</w:t>
      </w:r>
      <w:r w:rsidR="004249AB" w:rsidRPr="002C09AC">
        <w:rPr>
          <w:color w:val="000000"/>
        </w:rPr>
        <w:t>o</w:t>
      </w:r>
      <w:r w:rsidR="0084279A" w:rsidRPr="002C09AC">
        <w:rPr>
          <w:color w:val="000000"/>
        </w:rPr>
        <w:t>nn</w:t>
      </w:r>
      <w:r w:rsidR="004249AB" w:rsidRPr="002C09AC">
        <w:rPr>
          <w:color w:val="000000"/>
        </w:rPr>
        <w:t>ing</w:t>
      </w:r>
      <w:r w:rsidR="0084279A" w:rsidRPr="002C09AC">
        <w:rPr>
          <w:color w:val="000000"/>
        </w:rPr>
        <w:t xml:space="preserve"> </w:t>
      </w:r>
      <w:r w:rsidR="004249AB" w:rsidRPr="002C09AC">
        <w:rPr>
          <w:color w:val="000000"/>
        </w:rPr>
        <w:t>a</w:t>
      </w:r>
      <w:r w:rsidR="0084279A" w:rsidRPr="002C09AC">
        <w:rPr>
          <w:color w:val="000000"/>
        </w:rPr>
        <w:t>s</w:t>
      </w:r>
      <w:r w:rsidR="004249AB" w:rsidRPr="002C09AC">
        <w:rPr>
          <w:color w:val="000000"/>
        </w:rPr>
        <w:t>o</w:t>
      </w:r>
      <w:r w:rsidR="0084279A" w:rsidRPr="002C09AC">
        <w:rPr>
          <w:color w:val="000000"/>
        </w:rPr>
        <w:t>s</w:t>
      </w:r>
      <w:r w:rsidR="004249AB" w:rsidRPr="002C09AC">
        <w:rPr>
          <w:color w:val="000000"/>
        </w:rPr>
        <w:t>larini</w:t>
      </w:r>
      <w:r w:rsidR="0084279A" w:rsidRPr="002C09AC">
        <w:rPr>
          <w:color w:val="000000"/>
        </w:rPr>
        <w:t xml:space="preserve"> </w:t>
      </w:r>
      <w:r w:rsidR="004249AB" w:rsidRPr="002C09AC">
        <w:rPr>
          <w:color w:val="000000"/>
        </w:rPr>
        <w:t>q</w:t>
      </w:r>
      <w:r w:rsidR="0084279A" w:rsidRPr="002C09AC">
        <w:rPr>
          <w:color w:val="000000"/>
        </w:rPr>
        <w:t>ut</w:t>
      </w:r>
      <w:r w:rsidR="004249AB" w:rsidRPr="002C09AC">
        <w:rPr>
          <w:color w:val="000000"/>
        </w:rPr>
        <w:t>q</w:t>
      </w:r>
      <w:r w:rsidR="0084279A" w:rsidRPr="002C09AC">
        <w:rPr>
          <w:color w:val="000000"/>
        </w:rPr>
        <w:t>ar</w:t>
      </w:r>
      <w:r w:rsidR="004249AB" w:rsidRPr="002C09AC">
        <w:rPr>
          <w:color w:val="000000"/>
        </w:rPr>
        <w:t>moqda</w:t>
      </w:r>
      <w:r w:rsidR="0084279A" w:rsidRPr="002C09AC">
        <w:rPr>
          <w:color w:val="000000"/>
        </w:rPr>
        <w:t xml:space="preserve"> v</w:t>
      </w:r>
      <w:r w:rsidR="004249AB" w:rsidRPr="002C09AC">
        <w:rPr>
          <w:color w:val="000000"/>
        </w:rPr>
        <w:t>a</w:t>
      </w:r>
      <w:r w:rsidR="0084279A" w:rsidRPr="002C09AC">
        <w:rPr>
          <w:color w:val="000000"/>
        </w:rPr>
        <w:t xml:space="preserve"> m</w:t>
      </w:r>
      <w:r w:rsidR="004249AB" w:rsidRPr="002C09AC">
        <w:rPr>
          <w:color w:val="000000"/>
        </w:rPr>
        <w:t>a</w:t>
      </w:r>
      <w:r w:rsidR="0084279A" w:rsidRPr="002C09AC">
        <w:rPr>
          <w:color w:val="000000"/>
        </w:rPr>
        <w:t>v</w:t>
      </w:r>
      <w:r w:rsidR="004249AB" w:rsidRPr="002C09AC">
        <w:rPr>
          <w:color w:val="000000"/>
        </w:rPr>
        <w:t>j</w:t>
      </w:r>
      <w:r w:rsidR="0084279A" w:rsidRPr="002C09AC">
        <w:rPr>
          <w:color w:val="000000"/>
        </w:rPr>
        <w:t>ud v</w:t>
      </w:r>
      <w:r w:rsidR="004249AB" w:rsidRPr="002C09AC">
        <w:rPr>
          <w:color w:val="000000"/>
        </w:rPr>
        <w:t>a</w:t>
      </w:r>
      <w:r w:rsidR="0084279A" w:rsidRPr="002C09AC">
        <w:rPr>
          <w:color w:val="000000"/>
        </w:rPr>
        <w:t xml:space="preserve"> </w:t>
      </w:r>
      <w:r w:rsidR="004249AB" w:rsidRPr="002C09AC">
        <w:rPr>
          <w:color w:val="000000"/>
        </w:rPr>
        <w:t>mustahkam</w:t>
      </w:r>
      <w:r w:rsidR="0084279A" w:rsidRPr="002C09AC">
        <w:rPr>
          <w:color w:val="000000"/>
        </w:rPr>
        <w:t xml:space="preserve"> </w:t>
      </w:r>
      <w:r w:rsidR="004249AB" w:rsidRPr="002C09AC">
        <w:rPr>
          <w:color w:val="000000"/>
        </w:rPr>
        <w:t>iy</w:t>
      </w:r>
      <w:r w:rsidR="0084279A" w:rsidRPr="002C09AC">
        <w:rPr>
          <w:color w:val="000000"/>
        </w:rPr>
        <w:t>m</w:t>
      </w:r>
      <w:r w:rsidR="004249AB" w:rsidRPr="002C09AC">
        <w:rPr>
          <w:color w:val="000000"/>
        </w:rPr>
        <w:t>o</w:t>
      </w:r>
      <w:r w:rsidR="0084279A" w:rsidRPr="002C09AC">
        <w:rPr>
          <w:color w:val="000000"/>
        </w:rPr>
        <w:t xml:space="preserve">ndan </w:t>
      </w:r>
      <w:r w:rsidR="004249AB" w:rsidRPr="002C09AC">
        <w:rPr>
          <w:color w:val="000000"/>
        </w:rPr>
        <w:t>foydalanish</w:t>
      </w:r>
      <w:r w:rsidR="0084279A" w:rsidRPr="002C09AC">
        <w:rPr>
          <w:color w:val="000000"/>
        </w:rPr>
        <w:t xml:space="preserve"> </w:t>
      </w:r>
      <w:r w:rsidR="004249AB" w:rsidRPr="002C09AC">
        <w:rPr>
          <w:color w:val="000000"/>
        </w:rPr>
        <w:t>j</w:t>
      </w:r>
      <w:r w:rsidR="0084279A" w:rsidRPr="002C09AC">
        <w:rPr>
          <w:color w:val="000000"/>
        </w:rPr>
        <w:t>ih</w:t>
      </w:r>
      <w:r w:rsidR="004249AB" w:rsidRPr="002C09AC">
        <w:rPr>
          <w:color w:val="000000"/>
        </w:rPr>
        <w:t>a</w:t>
      </w:r>
      <w:r w:rsidR="0084279A" w:rsidRPr="002C09AC">
        <w:rPr>
          <w:color w:val="000000"/>
        </w:rPr>
        <w:t>ti</w:t>
      </w:r>
      <w:r w:rsidR="004249AB" w:rsidRPr="002C09AC">
        <w:rPr>
          <w:color w:val="000000"/>
        </w:rPr>
        <w:t>ga</w:t>
      </w:r>
      <w:r w:rsidR="0084279A" w:rsidRPr="002C09AC">
        <w:rPr>
          <w:color w:val="000000"/>
        </w:rPr>
        <w:t xml:space="preserve"> </w:t>
      </w:r>
      <w:r w:rsidR="004249AB" w:rsidRPr="002C09AC">
        <w:rPr>
          <w:color w:val="000000"/>
        </w:rPr>
        <w:t>emas</w:t>
      </w:r>
      <w:r w:rsidR="0084279A" w:rsidRPr="002C09AC">
        <w:rPr>
          <w:color w:val="000000"/>
        </w:rPr>
        <w:t>, b</w:t>
      </w:r>
      <w:r w:rsidR="004249AB" w:rsidRPr="002C09AC">
        <w:rPr>
          <w:color w:val="000000"/>
        </w:rPr>
        <w:t>a</w:t>
      </w:r>
      <w:r w:rsidR="0084279A" w:rsidRPr="002C09AC">
        <w:rPr>
          <w:color w:val="000000"/>
        </w:rPr>
        <w:t xml:space="preserve">lki </w:t>
      </w:r>
      <w:r w:rsidR="004249AB" w:rsidRPr="002C09AC">
        <w:rPr>
          <w:color w:val="000000"/>
        </w:rPr>
        <w:t>k</w:t>
      </w:r>
      <w:r w:rsidR="00317151">
        <w:rPr>
          <w:color w:val="000000"/>
        </w:rPr>
        <w:t>o‘</w:t>
      </w:r>
      <w:r w:rsidR="004249AB" w:rsidRPr="002C09AC">
        <w:rPr>
          <w:color w:val="000000"/>
        </w:rPr>
        <w:t>p</w:t>
      </w:r>
      <w:r w:rsidR="0084279A" w:rsidRPr="002C09AC">
        <w:rPr>
          <w:color w:val="000000"/>
        </w:rPr>
        <w:t xml:space="preserve"> d</w:t>
      </w:r>
      <w:r w:rsidR="004249AB" w:rsidRPr="002C09AC">
        <w:rPr>
          <w:color w:val="000000"/>
        </w:rPr>
        <w:t>a</w:t>
      </w:r>
      <w:r w:rsidR="0084279A" w:rsidRPr="002C09AC">
        <w:rPr>
          <w:color w:val="000000"/>
        </w:rPr>
        <w:t>lill</w:t>
      </w:r>
      <w:r w:rsidR="004249AB" w:rsidRPr="002C09AC">
        <w:rPr>
          <w:color w:val="000000"/>
        </w:rPr>
        <w:t>a</w:t>
      </w:r>
      <w:r w:rsidR="0084279A" w:rsidRPr="002C09AC">
        <w:rPr>
          <w:color w:val="000000"/>
        </w:rPr>
        <w:t>r v</w:t>
      </w:r>
      <w:r w:rsidR="004249AB" w:rsidRPr="002C09AC">
        <w:rPr>
          <w:color w:val="000000"/>
        </w:rPr>
        <w:t>a</w:t>
      </w:r>
      <w:r w:rsidR="0084279A" w:rsidRPr="002C09AC">
        <w:rPr>
          <w:color w:val="000000"/>
        </w:rPr>
        <w:t xml:space="preserve"> p</w:t>
      </w:r>
      <w:r w:rsidR="004249AB" w:rsidRPr="002C09AC">
        <w:rPr>
          <w:color w:val="000000"/>
        </w:rPr>
        <w:t>o</w:t>
      </w:r>
      <w:r w:rsidR="0084279A" w:rsidRPr="002C09AC">
        <w:rPr>
          <w:color w:val="000000"/>
        </w:rPr>
        <w:t>rl</w:t>
      </w:r>
      <w:r w:rsidR="004249AB" w:rsidRPr="002C09AC">
        <w:rPr>
          <w:color w:val="000000"/>
        </w:rPr>
        <w:t>oq</w:t>
      </w:r>
      <w:r w:rsidR="0084279A" w:rsidRPr="002C09AC">
        <w:rPr>
          <w:color w:val="000000"/>
        </w:rPr>
        <w:t xml:space="preserve"> b</w:t>
      </w:r>
      <w:r w:rsidR="004249AB" w:rsidRPr="002C09AC">
        <w:rPr>
          <w:color w:val="000000"/>
        </w:rPr>
        <w:t>u</w:t>
      </w:r>
      <w:r w:rsidR="0084279A" w:rsidRPr="002C09AC">
        <w:rPr>
          <w:color w:val="000000"/>
        </w:rPr>
        <w:t>rh</w:t>
      </w:r>
      <w:r w:rsidR="004249AB" w:rsidRPr="002C09AC">
        <w:rPr>
          <w:color w:val="000000"/>
        </w:rPr>
        <w:t>o</w:t>
      </w:r>
      <w:r w:rsidR="0084279A" w:rsidRPr="002C09AC">
        <w:rPr>
          <w:color w:val="000000"/>
        </w:rPr>
        <w:t xml:space="preserve">nlar </w:t>
      </w:r>
      <w:r w:rsidR="004249AB" w:rsidRPr="002C09AC">
        <w:rPr>
          <w:color w:val="000000"/>
        </w:rPr>
        <w:t>bilan</w:t>
      </w:r>
      <w:r w:rsidR="0084279A" w:rsidRPr="002C09AC">
        <w:rPr>
          <w:color w:val="000000"/>
        </w:rPr>
        <w:t xml:space="preserve"> </w:t>
      </w:r>
      <w:r w:rsidR="004249AB" w:rsidRPr="002C09AC">
        <w:rPr>
          <w:color w:val="000000"/>
        </w:rPr>
        <w:t>iy</w:t>
      </w:r>
      <w:r w:rsidR="0084279A" w:rsidRPr="002C09AC">
        <w:rPr>
          <w:color w:val="000000"/>
        </w:rPr>
        <w:t>m</w:t>
      </w:r>
      <w:r w:rsidR="004249AB" w:rsidRPr="002C09AC">
        <w:rPr>
          <w:color w:val="000000"/>
        </w:rPr>
        <w:t>o</w:t>
      </w:r>
      <w:r w:rsidR="0084279A" w:rsidRPr="002C09AC">
        <w:rPr>
          <w:color w:val="000000"/>
        </w:rPr>
        <w:t>n</w:t>
      </w:r>
      <w:r w:rsidR="004249AB" w:rsidRPr="002C09AC">
        <w:rPr>
          <w:color w:val="000000"/>
        </w:rPr>
        <w:t>ni</w:t>
      </w:r>
      <w:r w:rsidR="0084279A" w:rsidRPr="002C09AC">
        <w:rPr>
          <w:color w:val="000000"/>
        </w:rPr>
        <w:t>n</w:t>
      </w:r>
      <w:r w:rsidR="004249AB" w:rsidRPr="002C09AC">
        <w:rPr>
          <w:color w:val="000000"/>
        </w:rPr>
        <w:t>g</w:t>
      </w:r>
      <w:r w:rsidR="0084279A" w:rsidRPr="002C09AC">
        <w:rPr>
          <w:color w:val="000000"/>
        </w:rPr>
        <w:t xml:space="preserve"> isb</w:t>
      </w:r>
      <w:r w:rsidR="004249AB" w:rsidRPr="002C09AC">
        <w:rPr>
          <w:color w:val="000000"/>
        </w:rPr>
        <w:t>o</w:t>
      </w:r>
      <w:r w:rsidR="0084279A" w:rsidRPr="002C09AC">
        <w:rPr>
          <w:color w:val="000000"/>
        </w:rPr>
        <w:t>t</w:t>
      </w:r>
      <w:r w:rsidR="004249AB" w:rsidRPr="002C09AC">
        <w:rPr>
          <w:color w:val="000000"/>
        </w:rPr>
        <w:t>ig</w:t>
      </w:r>
      <w:r w:rsidR="0084279A" w:rsidRPr="002C09AC">
        <w:rPr>
          <w:color w:val="000000"/>
        </w:rPr>
        <w:t>a v</w:t>
      </w:r>
      <w:r w:rsidR="004249AB" w:rsidRPr="002C09AC">
        <w:rPr>
          <w:color w:val="000000"/>
        </w:rPr>
        <w:t>a</w:t>
      </w:r>
      <w:r w:rsidR="0084279A" w:rsidRPr="002C09AC">
        <w:rPr>
          <w:color w:val="000000"/>
        </w:rPr>
        <w:t xml:space="preserve"> taha</w:t>
      </w:r>
      <w:r w:rsidR="004249AB" w:rsidRPr="002C09AC">
        <w:rPr>
          <w:color w:val="000000"/>
        </w:rPr>
        <w:t>qq</w:t>
      </w:r>
      <w:r w:rsidR="0084279A" w:rsidRPr="002C09AC">
        <w:rPr>
          <w:color w:val="000000"/>
        </w:rPr>
        <w:t>u</w:t>
      </w:r>
      <w:r w:rsidR="004249AB" w:rsidRPr="002C09AC">
        <w:rPr>
          <w:color w:val="000000"/>
        </w:rPr>
        <w:t>qig</w:t>
      </w:r>
      <w:r w:rsidR="0084279A" w:rsidRPr="002C09AC">
        <w:rPr>
          <w:color w:val="000000"/>
        </w:rPr>
        <w:t>a v</w:t>
      </w:r>
      <w:r w:rsidR="004249AB" w:rsidRPr="002C09AC">
        <w:rPr>
          <w:color w:val="000000"/>
        </w:rPr>
        <w:t>a</w:t>
      </w:r>
      <w:r w:rsidR="0084279A" w:rsidRPr="002C09AC">
        <w:rPr>
          <w:color w:val="000000"/>
        </w:rPr>
        <w:t xml:space="preserve"> muh</w:t>
      </w:r>
      <w:r w:rsidR="004249AB" w:rsidRPr="002C09AC">
        <w:rPr>
          <w:color w:val="000000"/>
        </w:rPr>
        <w:t>o</w:t>
      </w:r>
      <w:r w:rsidR="0084279A" w:rsidRPr="002C09AC">
        <w:rPr>
          <w:color w:val="000000"/>
        </w:rPr>
        <w:t>fazas</w:t>
      </w:r>
      <w:r w:rsidR="004249AB" w:rsidRPr="002C09AC">
        <w:rPr>
          <w:color w:val="000000"/>
        </w:rPr>
        <w:t>ig</w:t>
      </w:r>
      <w:r w:rsidR="0084279A" w:rsidRPr="002C09AC">
        <w:rPr>
          <w:color w:val="000000"/>
        </w:rPr>
        <w:t>a v</w:t>
      </w:r>
      <w:r w:rsidR="004249AB" w:rsidRPr="002C09AC">
        <w:rPr>
          <w:color w:val="000000"/>
        </w:rPr>
        <w:t>a</w:t>
      </w:r>
      <w:r w:rsidR="0084279A" w:rsidRPr="002C09AC">
        <w:rPr>
          <w:color w:val="000000"/>
        </w:rPr>
        <w:t xml:space="preserve"> </w:t>
      </w:r>
      <w:r w:rsidR="004249AB" w:rsidRPr="002C09AC">
        <w:rPr>
          <w:color w:val="000000"/>
        </w:rPr>
        <w:t>shubhalarda</w:t>
      </w:r>
      <w:r w:rsidR="0084279A" w:rsidRPr="002C09AC">
        <w:rPr>
          <w:color w:val="000000"/>
        </w:rPr>
        <w:t xml:space="preserve">n </w:t>
      </w:r>
      <w:r w:rsidR="004249AB" w:rsidRPr="002C09AC">
        <w:rPr>
          <w:color w:val="000000"/>
        </w:rPr>
        <w:t>qutqarishga</w:t>
      </w:r>
      <w:r w:rsidR="0084279A" w:rsidRPr="002C09AC">
        <w:rPr>
          <w:color w:val="000000"/>
        </w:rPr>
        <w:t xml:space="preserve"> </w:t>
      </w:r>
      <w:r w:rsidR="004249AB" w:rsidRPr="002C09AC">
        <w:rPr>
          <w:color w:val="000000"/>
        </w:rPr>
        <w:t>x</w:t>
      </w:r>
      <w:r w:rsidR="0084279A" w:rsidRPr="002C09AC">
        <w:rPr>
          <w:color w:val="000000"/>
        </w:rPr>
        <w:t>izm</w:t>
      </w:r>
      <w:r w:rsidR="004249AB" w:rsidRPr="002C09AC">
        <w:rPr>
          <w:color w:val="000000"/>
        </w:rPr>
        <w:t>a</w:t>
      </w:r>
      <w:r w:rsidR="0084279A" w:rsidRPr="002C09AC">
        <w:rPr>
          <w:color w:val="000000"/>
        </w:rPr>
        <w:t xml:space="preserve">t </w:t>
      </w:r>
      <w:r w:rsidR="004249AB" w:rsidRPr="002C09AC">
        <w:rPr>
          <w:color w:val="000000"/>
        </w:rPr>
        <w:t>qilgani</w:t>
      </w:r>
      <w:r w:rsidR="0084279A" w:rsidRPr="002C09AC">
        <w:rPr>
          <w:color w:val="000000"/>
        </w:rPr>
        <w:t>d</w:t>
      </w:r>
      <w:r w:rsidR="004249AB" w:rsidRPr="002C09AC">
        <w:rPr>
          <w:color w:val="000000"/>
        </w:rPr>
        <w:t>a</w:t>
      </w:r>
      <w:r w:rsidR="0084279A" w:rsidRPr="002C09AC">
        <w:rPr>
          <w:color w:val="000000"/>
        </w:rPr>
        <w:t>n, h</w:t>
      </w:r>
      <w:r w:rsidR="004249AB" w:rsidRPr="002C09AC">
        <w:rPr>
          <w:color w:val="000000"/>
        </w:rPr>
        <w:t>ammaga</w:t>
      </w:r>
      <w:r w:rsidR="0084279A" w:rsidRPr="002C09AC">
        <w:rPr>
          <w:color w:val="000000"/>
        </w:rPr>
        <w:t xml:space="preserve"> bu zam</w:t>
      </w:r>
      <w:r w:rsidR="00BD399A" w:rsidRPr="002C09AC">
        <w:rPr>
          <w:color w:val="000000"/>
        </w:rPr>
        <w:t>o</w:t>
      </w:r>
      <w:r w:rsidR="0084279A" w:rsidRPr="002C09AC">
        <w:rPr>
          <w:color w:val="000000"/>
        </w:rPr>
        <w:t xml:space="preserve">nda </w:t>
      </w:r>
      <w:r w:rsidR="00BD399A" w:rsidRPr="002C09AC">
        <w:rPr>
          <w:color w:val="000000"/>
        </w:rPr>
        <w:t>non</w:t>
      </w:r>
      <w:r w:rsidR="0084279A" w:rsidRPr="002C09AC">
        <w:rPr>
          <w:color w:val="000000"/>
        </w:rPr>
        <w:t xml:space="preserve"> </w:t>
      </w:r>
      <w:r w:rsidR="00BD399A" w:rsidRPr="002C09AC">
        <w:rPr>
          <w:color w:val="000000"/>
        </w:rPr>
        <w:t>ka</w:t>
      </w:r>
      <w:r w:rsidR="0084279A" w:rsidRPr="002C09AC">
        <w:rPr>
          <w:color w:val="000000"/>
        </w:rPr>
        <w:t xml:space="preserve">bi, </w:t>
      </w:r>
      <w:r w:rsidR="00BD399A" w:rsidRPr="002C09AC">
        <w:rPr>
          <w:color w:val="000000"/>
        </w:rPr>
        <w:t>dori</w:t>
      </w:r>
      <w:r w:rsidR="0084279A" w:rsidRPr="002C09AC">
        <w:rPr>
          <w:color w:val="000000"/>
        </w:rPr>
        <w:t xml:space="preserve"> </w:t>
      </w:r>
      <w:r w:rsidR="00BD399A" w:rsidRPr="002C09AC">
        <w:rPr>
          <w:color w:val="000000"/>
        </w:rPr>
        <w:t>ka</w:t>
      </w:r>
      <w:r w:rsidR="0084279A" w:rsidRPr="002C09AC">
        <w:rPr>
          <w:color w:val="000000"/>
        </w:rPr>
        <w:t xml:space="preserve">bi </w:t>
      </w:r>
      <w:r w:rsidR="00BD399A" w:rsidRPr="002C09AC">
        <w:rPr>
          <w:color w:val="000000"/>
        </w:rPr>
        <w:t>keragi</w:t>
      </w:r>
      <w:r w:rsidR="0084279A" w:rsidRPr="002C09AC">
        <w:rPr>
          <w:color w:val="000000"/>
        </w:rPr>
        <w:t xml:space="preserve"> </w:t>
      </w:r>
      <w:r w:rsidR="00BD399A" w:rsidRPr="002C09AC">
        <w:rPr>
          <w:color w:val="000000"/>
        </w:rPr>
        <w:t>bo</w:t>
      </w:r>
      <w:r w:rsidR="0084279A" w:rsidRPr="002C09AC">
        <w:rPr>
          <w:color w:val="000000"/>
        </w:rPr>
        <w:t>r</w:t>
      </w:r>
      <w:r w:rsidR="009213EA" w:rsidRPr="002C09AC">
        <w:rPr>
          <w:color w:val="000000"/>
        </w:rPr>
        <w:t>l</w:t>
      </w:r>
      <w:r w:rsidR="00BD399A" w:rsidRPr="002C09AC">
        <w:rPr>
          <w:color w:val="000000"/>
        </w:rPr>
        <w:t>i</w:t>
      </w:r>
      <w:r w:rsidR="009213EA" w:rsidRPr="002C09AC">
        <w:rPr>
          <w:color w:val="000000"/>
        </w:rPr>
        <w:t>gi</w:t>
      </w:r>
      <w:r w:rsidR="00BD399A" w:rsidRPr="002C09AC">
        <w:rPr>
          <w:color w:val="000000"/>
        </w:rPr>
        <w:t>ga</w:t>
      </w:r>
      <w:r w:rsidR="0084279A" w:rsidRPr="002C09AC">
        <w:rPr>
          <w:color w:val="000000"/>
        </w:rPr>
        <w:t xml:space="preserve"> di</w:t>
      </w:r>
      <w:r w:rsidR="00BD399A" w:rsidRPr="002C09AC">
        <w:rPr>
          <w:color w:val="000000"/>
        </w:rPr>
        <w:t>qq</w:t>
      </w:r>
      <w:r w:rsidR="0084279A" w:rsidRPr="002C09AC">
        <w:rPr>
          <w:color w:val="000000"/>
        </w:rPr>
        <w:t>at</w:t>
      </w:r>
      <w:r w:rsidR="00BD399A" w:rsidRPr="002C09AC">
        <w:rPr>
          <w:color w:val="000000"/>
        </w:rPr>
        <w:t xml:space="preserve"> bilan</w:t>
      </w:r>
      <w:r w:rsidR="0084279A" w:rsidRPr="002C09AC">
        <w:rPr>
          <w:color w:val="000000"/>
        </w:rPr>
        <w:t xml:space="preserve"> </w:t>
      </w:r>
      <w:r w:rsidR="00BD399A" w:rsidRPr="002C09AC">
        <w:rPr>
          <w:color w:val="000000"/>
        </w:rPr>
        <w:t>q</w:t>
      </w:r>
      <w:r w:rsidR="0084279A" w:rsidRPr="002C09AC">
        <w:rPr>
          <w:color w:val="000000"/>
        </w:rPr>
        <w:t>a</w:t>
      </w:r>
      <w:r w:rsidR="00BD399A" w:rsidRPr="002C09AC">
        <w:rPr>
          <w:color w:val="000000"/>
        </w:rPr>
        <w:t>r</w:t>
      </w:r>
      <w:r w:rsidR="0084279A" w:rsidRPr="002C09AC">
        <w:rPr>
          <w:color w:val="000000"/>
        </w:rPr>
        <w:t>a</w:t>
      </w:r>
      <w:r w:rsidR="00BD399A" w:rsidRPr="002C09AC">
        <w:rPr>
          <w:color w:val="000000"/>
        </w:rPr>
        <w:t>ga</w:t>
      </w:r>
      <w:r w:rsidR="0084279A" w:rsidRPr="002C09AC">
        <w:rPr>
          <w:color w:val="000000"/>
        </w:rPr>
        <w:t>nlar h</w:t>
      </w:r>
      <w:r w:rsidR="00BD399A" w:rsidRPr="002C09AC">
        <w:rPr>
          <w:color w:val="000000"/>
        </w:rPr>
        <w:t>u</w:t>
      </w:r>
      <w:r w:rsidR="0084279A" w:rsidRPr="002C09AC">
        <w:rPr>
          <w:color w:val="000000"/>
        </w:rPr>
        <w:t>km</w:t>
      </w:r>
      <w:r w:rsidR="00BD399A" w:rsidRPr="002C09AC">
        <w:rPr>
          <w:color w:val="000000"/>
        </w:rPr>
        <w:t xml:space="preserve"> qilmoqda</w:t>
      </w:r>
      <w:r w:rsidR="0084279A" w:rsidRPr="002C09AC">
        <w:rPr>
          <w:color w:val="000000"/>
        </w:rPr>
        <w:t>lar.</w:t>
      </w:r>
    </w:p>
    <w:p w14:paraId="4377E85F" w14:textId="77777777" w:rsidR="009F38DD" w:rsidRPr="002C09AC" w:rsidRDefault="00BD399A" w:rsidP="0012019B">
      <w:pPr>
        <w:autoSpaceDE w:val="0"/>
        <w:autoSpaceDN w:val="0"/>
        <w:adjustRightInd w:val="0"/>
        <w:ind w:firstLine="706"/>
        <w:jc w:val="both"/>
        <w:rPr>
          <w:color w:val="000000"/>
        </w:rPr>
      </w:pPr>
      <w:r w:rsidRPr="002C09AC">
        <w:rPr>
          <w:color w:val="000000"/>
        </w:rPr>
        <w:t>U</w:t>
      </w:r>
      <w:r w:rsidR="0084279A" w:rsidRPr="002C09AC">
        <w:rPr>
          <w:color w:val="000000"/>
        </w:rPr>
        <w:t xml:space="preserve"> d</w:t>
      </w:r>
      <w:r w:rsidRPr="002C09AC">
        <w:rPr>
          <w:color w:val="000000"/>
        </w:rPr>
        <w:t>e</w:t>
      </w:r>
      <w:r w:rsidR="0084279A" w:rsidRPr="002C09AC">
        <w:rPr>
          <w:color w:val="000000"/>
        </w:rPr>
        <w:t>v</w:t>
      </w:r>
      <w:r w:rsidRPr="002C09AC">
        <w:rPr>
          <w:color w:val="000000"/>
        </w:rPr>
        <w:t>o</w:t>
      </w:r>
      <w:r w:rsidR="0084279A" w:rsidRPr="002C09AC">
        <w:rPr>
          <w:color w:val="000000"/>
        </w:rPr>
        <w:t>nlar de</w:t>
      </w:r>
      <w:r w:rsidRPr="002C09AC">
        <w:rPr>
          <w:color w:val="000000"/>
        </w:rPr>
        <w:t>ydi</w:t>
      </w:r>
      <w:r w:rsidR="0084279A" w:rsidRPr="002C09AC">
        <w:rPr>
          <w:color w:val="000000"/>
        </w:rPr>
        <w:t>l</w:t>
      </w:r>
      <w:r w:rsidRPr="002C09AC">
        <w:rPr>
          <w:color w:val="000000"/>
        </w:rPr>
        <w:t>a</w:t>
      </w:r>
      <w:r w:rsidR="0084279A" w:rsidRPr="002C09AC">
        <w:rPr>
          <w:color w:val="000000"/>
        </w:rPr>
        <w:t>rki: "V</w:t>
      </w:r>
      <w:r w:rsidRPr="002C09AC">
        <w:rPr>
          <w:color w:val="000000"/>
        </w:rPr>
        <w:t>a</w:t>
      </w:r>
      <w:r w:rsidR="0084279A" w:rsidRPr="002C09AC">
        <w:rPr>
          <w:color w:val="000000"/>
        </w:rPr>
        <w:t xml:space="preserve">li </w:t>
      </w:r>
      <w:r w:rsidRPr="002C09AC">
        <w:rPr>
          <w:color w:val="000000"/>
        </w:rPr>
        <w:t>b</w:t>
      </w:r>
      <w:r w:rsidR="00317151">
        <w:rPr>
          <w:color w:val="000000"/>
        </w:rPr>
        <w:t>o‘</w:t>
      </w:r>
      <w:r w:rsidR="0084279A" w:rsidRPr="002C09AC">
        <w:rPr>
          <w:color w:val="000000"/>
        </w:rPr>
        <w:t xml:space="preserve">l, </w:t>
      </w:r>
      <w:r w:rsidRPr="002C09AC">
        <w:rPr>
          <w:color w:val="000000"/>
        </w:rPr>
        <w:t>k</w:t>
      </w:r>
      <w:r w:rsidR="00317151">
        <w:rPr>
          <w:color w:val="000000"/>
        </w:rPr>
        <w:t>o‘</w:t>
      </w:r>
      <w:r w:rsidR="0084279A" w:rsidRPr="002C09AC">
        <w:rPr>
          <w:color w:val="000000"/>
        </w:rPr>
        <w:t>r, ma</w:t>
      </w:r>
      <w:r w:rsidRPr="002C09AC">
        <w:rPr>
          <w:color w:val="000000"/>
        </w:rPr>
        <w:t>qo</w:t>
      </w:r>
      <w:r w:rsidR="0084279A" w:rsidRPr="002C09AC">
        <w:rPr>
          <w:color w:val="000000"/>
        </w:rPr>
        <w:t>m</w:t>
      </w:r>
      <w:r w:rsidRPr="002C09AC">
        <w:rPr>
          <w:color w:val="000000"/>
        </w:rPr>
        <w:t>larg</w:t>
      </w:r>
      <w:r w:rsidR="0084279A" w:rsidRPr="002C09AC">
        <w:rPr>
          <w:color w:val="000000"/>
        </w:rPr>
        <w:t xml:space="preserve">a </w:t>
      </w:r>
      <w:r w:rsidRPr="002C09AC">
        <w:rPr>
          <w:color w:val="000000"/>
        </w:rPr>
        <w:t>chiq</w:t>
      </w:r>
      <w:r w:rsidR="0084279A" w:rsidRPr="002C09AC">
        <w:rPr>
          <w:color w:val="000000"/>
        </w:rPr>
        <w:t xml:space="preserve">, </w:t>
      </w:r>
      <w:r w:rsidRPr="002C09AC">
        <w:rPr>
          <w:color w:val="000000"/>
        </w:rPr>
        <w:t>qara</w:t>
      </w:r>
      <w:r w:rsidR="009213EA" w:rsidRPr="002C09AC">
        <w:rPr>
          <w:color w:val="000000"/>
        </w:rPr>
        <w:t>.</w:t>
      </w:r>
      <w:r w:rsidR="0084279A" w:rsidRPr="002C09AC">
        <w:rPr>
          <w:color w:val="000000"/>
        </w:rPr>
        <w:t xml:space="preserve"> </w:t>
      </w:r>
      <w:r w:rsidR="009213EA" w:rsidRPr="002C09AC">
        <w:rPr>
          <w:color w:val="000000"/>
        </w:rPr>
        <w:t>N</w:t>
      </w:r>
      <w:r w:rsidR="0084279A" w:rsidRPr="002C09AC">
        <w:rPr>
          <w:color w:val="000000"/>
        </w:rPr>
        <w:t>urlar</w:t>
      </w:r>
      <w:r w:rsidRPr="002C09AC">
        <w:rPr>
          <w:color w:val="000000"/>
        </w:rPr>
        <w:t>ni</w:t>
      </w:r>
      <w:r w:rsidR="0084279A" w:rsidRPr="002C09AC">
        <w:rPr>
          <w:color w:val="000000"/>
        </w:rPr>
        <w:t>, f</w:t>
      </w:r>
      <w:r w:rsidRPr="002C09AC">
        <w:rPr>
          <w:color w:val="000000"/>
        </w:rPr>
        <w:t>a</w:t>
      </w:r>
      <w:r w:rsidR="0084279A" w:rsidRPr="002C09AC">
        <w:rPr>
          <w:color w:val="000000"/>
        </w:rPr>
        <w:t>yzl</w:t>
      </w:r>
      <w:r w:rsidRPr="002C09AC">
        <w:rPr>
          <w:color w:val="000000"/>
        </w:rPr>
        <w:t>a</w:t>
      </w:r>
      <w:r w:rsidR="0084279A" w:rsidRPr="002C09AC">
        <w:rPr>
          <w:color w:val="000000"/>
        </w:rPr>
        <w:t>r</w:t>
      </w:r>
      <w:r w:rsidRPr="002C09AC">
        <w:rPr>
          <w:color w:val="000000"/>
        </w:rPr>
        <w:t>n</w:t>
      </w:r>
      <w:r w:rsidR="0084279A" w:rsidRPr="002C09AC">
        <w:rPr>
          <w:color w:val="000000"/>
        </w:rPr>
        <w:t xml:space="preserve">i </w:t>
      </w:r>
      <w:r w:rsidRPr="002C09AC">
        <w:rPr>
          <w:color w:val="000000"/>
        </w:rPr>
        <w:t>o</w:t>
      </w:r>
      <w:r w:rsidR="0084279A" w:rsidRPr="002C09AC">
        <w:rPr>
          <w:color w:val="000000"/>
        </w:rPr>
        <w:t>l." Ris</w:t>
      </w:r>
      <w:r w:rsidRPr="002C09AC">
        <w:rPr>
          <w:color w:val="000000"/>
        </w:rPr>
        <w:t>o</w:t>
      </w:r>
      <w:r w:rsidR="0084279A" w:rsidRPr="002C09AC">
        <w:rPr>
          <w:color w:val="000000"/>
        </w:rPr>
        <w:t>l</w:t>
      </w:r>
      <w:r w:rsidRPr="002C09AC">
        <w:rPr>
          <w:color w:val="000000"/>
        </w:rPr>
        <w:t>a</w:t>
      </w:r>
      <w:r w:rsidR="0084279A" w:rsidRPr="002C09AC">
        <w:rPr>
          <w:color w:val="000000"/>
        </w:rPr>
        <w:t xml:space="preserve">-i Nur </w:t>
      </w:r>
      <w:r w:rsidRPr="002C09AC">
        <w:rPr>
          <w:color w:val="000000"/>
        </w:rPr>
        <w:t>esa</w:t>
      </w:r>
      <w:r w:rsidR="0084279A" w:rsidRPr="002C09AC">
        <w:rPr>
          <w:color w:val="000000"/>
        </w:rPr>
        <w:t xml:space="preserve"> de</w:t>
      </w:r>
      <w:r w:rsidRPr="002C09AC">
        <w:rPr>
          <w:color w:val="000000"/>
        </w:rPr>
        <w:t>ydi</w:t>
      </w:r>
      <w:r w:rsidR="0084279A" w:rsidRPr="002C09AC">
        <w:rPr>
          <w:color w:val="000000"/>
        </w:rPr>
        <w:t>:</w:t>
      </w:r>
      <w:r w:rsidRPr="002C09AC">
        <w:rPr>
          <w:color w:val="000000"/>
        </w:rPr>
        <w:t xml:space="preserve"> </w:t>
      </w:r>
      <w:r w:rsidR="0084279A" w:rsidRPr="002C09AC">
        <w:rPr>
          <w:color w:val="000000"/>
        </w:rPr>
        <w:t>"H</w:t>
      </w:r>
      <w:r w:rsidRPr="002C09AC">
        <w:rPr>
          <w:color w:val="000000"/>
        </w:rPr>
        <w:t>a</w:t>
      </w:r>
      <w:r w:rsidR="0084279A" w:rsidRPr="002C09AC">
        <w:rPr>
          <w:color w:val="000000"/>
        </w:rPr>
        <w:t xml:space="preserve">r kim </w:t>
      </w:r>
      <w:r w:rsidRPr="002C09AC">
        <w:rPr>
          <w:color w:val="000000"/>
        </w:rPr>
        <w:t>b</w:t>
      </w:r>
      <w:r w:rsidR="00317151">
        <w:rPr>
          <w:color w:val="000000"/>
        </w:rPr>
        <w:t>o‘</w:t>
      </w:r>
      <w:r w:rsidRPr="002C09AC">
        <w:rPr>
          <w:color w:val="000000"/>
        </w:rPr>
        <w:t>l</w:t>
      </w:r>
      <w:r w:rsidR="0084279A" w:rsidRPr="002C09AC">
        <w:rPr>
          <w:color w:val="000000"/>
        </w:rPr>
        <w:t>san</w:t>
      </w:r>
      <w:r w:rsidRPr="002C09AC">
        <w:rPr>
          <w:color w:val="000000"/>
        </w:rPr>
        <w:t>g</w:t>
      </w:r>
      <w:r w:rsidR="0084279A" w:rsidRPr="002C09AC">
        <w:rPr>
          <w:color w:val="000000"/>
        </w:rPr>
        <w:t xml:space="preserve"> </w:t>
      </w:r>
      <w:r w:rsidRPr="002C09AC">
        <w:rPr>
          <w:color w:val="000000"/>
        </w:rPr>
        <w:t>b</w:t>
      </w:r>
      <w:r w:rsidR="00317151">
        <w:rPr>
          <w:color w:val="000000"/>
        </w:rPr>
        <w:t>o‘</w:t>
      </w:r>
      <w:r w:rsidR="0084279A" w:rsidRPr="002C09AC">
        <w:rPr>
          <w:color w:val="000000"/>
        </w:rPr>
        <w:t xml:space="preserve">l, </w:t>
      </w:r>
      <w:r w:rsidRPr="002C09AC">
        <w:rPr>
          <w:color w:val="000000"/>
        </w:rPr>
        <w:t>qara</w:t>
      </w:r>
      <w:r w:rsidR="0084279A" w:rsidRPr="002C09AC">
        <w:rPr>
          <w:color w:val="000000"/>
        </w:rPr>
        <w:t xml:space="preserve">, </w:t>
      </w:r>
      <w:r w:rsidRPr="002C09AC">
        <w:rPr>
          <w:color w:val="000000"/>
        </w:rPr>
        <w:t>k</w:t>
      </w:r>
      <w:r w:rsidR="00317151">
        <w:rPr>
          <w:color w:val="000000"/>
        </w:rPr>
        <w:t>o‘</w:t>
      </w:r>
      <w:r w:rsidR="0084279A" w:rsidRPr="002C09AC">
        <w:rPr>
          <w:color w:val="000000"/>
        </w:rPr>
        <w:t>r</w:t>
      </w:r>
      <w:r w:rsidR="009213EA" w:rsidRPr="002C09AC">
        <w:rPr>
          <w:color w:val="000000"/>
        </w:rPr>
        <w:t>.</w:t>
      </w:r>
      <w:r w:rsidR="0084279A" w:rsidRPr="002C09AC">
        <w:rPr>
          <w:color w:val="000000"/>
        </w:rPr>
        <w:t xml:space="preserve"> </w:t>
      </w:r>
      <w:r w:rsidR="009213EA" w:rsidRPr="002C09AC">
        <w:rPr>
          <w:color w:val="000000"/>
        </w:rPr>
        <w:t>F</w:t>
      </w:r>
      <w:r w:rsidRPr="002C09AC">
        <w:rPr>
          <w:color w:val="000000"/>
        </w:rPr>
        <w:t>aqat</w:t>
      </w:r>
      <w:r w:rsidR="0084279A" w:rsidRPr="002C09AC">
        <w:rPr>
          <w:color w:val="000000"/>
        </w:rPr>
        <w:t xml:space="preserve"> </w:t>
      </w:r>
      <w:r w:rsidRPr="002C09AC">
        <w:rPr>
          <w:color w:val="000000"/>
        </w:rPr>
        <w:t>k</w:t>
      </w:r>
      <w:r w:rsidR="00317151">
        <w:rPr>
          <w:color w:val="000000"/>
        </w:rPr>
        <w:t>o‘</w:t>
      </w:r>
      <w:r w:rsidRPr="002C09AC">
        <w:rPr>
          <w:color w:val="000000"/>
        </w:rPr>
        <w:t>zingni</w:t>
      </w:r>
      <w:r w:rsidR="0084279A" w:rsidRPr="002C09AC">
        <w:rPr>
          <w:color w:val="000000"/>
        </w:rPr>
        <w:t xml:space="preserve"> </w:t>
      </w:r>
      <w:r w:rsidRPr="002C09AC">
        <w:rPr>
          <w:color w:val="000000"/>
        </w:rPr>
        <w:t>och</w:t>
      </w:r>
      <w:r w:rsidR="0084279A" w:rsidRPr="002C09AC">
        <w:rPr>
          <w:color w:val="000000"/>
        </w:rPr>
        <w:t>, ha</w:t>
      </w:r>
      <w:r w:rsidRPr="002C09AC">
        <w:rPr>
          <w:color w:val="000000"/>
        </w:rPr>
        <w:t>q</w:t>
      </w:r>
      <w:r w:rsidR="0084279A" w:rsidRPr="002C09AC">
        <w:rPr>
          <w:color w:val="000000"/>
        </w:rPr>
        <w:t>i</w:t>
      </w:r>
      <w:r w:rsidRPr="002C09AC">
        <w:rPr>
          <w:color w:val="000000"/>
        </w:rPr>
        <w:t>q</w:t>
      </w:r>
      <w:r w:rsidR="0084279A" w:rsidRPr="002C09AC">
        <w:rPr>
          <w:color w:val="000000"/>
        </w:rPr>
        <w:t>at</w:t>
      </w:r>
      <w:r w:rsidRPr="002C09AC">
        <w:rPr>
          <w:color w:val="000000"/>
        </w:rPr>
        <w:t>ni</w:t>
      </w:r>
      <w:r w:rsidR="0084279A" w:rsidRPr="002C09AC">
        <w:rPr>
          <w:color w:val="000000"/>
        </w:rPr>
        <w:t xml:space="preserve"> m</w:t>
      </w:r>
      <w:r w:rsidRPr="002C09AC">
        <w:rPr>
          <w:color w:val="000000"/>
        </w:rPr>
        <w:t>us</w:t>
      </w:r>
      <w:r w:rsidR="0084279A" w:rsidRPr="002C09AC">
        <w:rPr>
          <w:color w:val="000000"/>
        </w:rPr>
        <w:t>h</w:t>
      </w:r>
      <w:r w:rsidRPr="002C09AC">
        <w:rPr>
          <w:color w:val="000000"/>
        </w:rPr>
        <w:t>oha</w:t>
      </w:r>
      <w:r w:rsidR="0084279A" w:rsidRPr="002C09AC">
        <w:rPr>
          <w:color w:val="000000"/>
        </w:rPr>
        <w:t>d</w:t>
      </w:r>
      <w:r w:rsidRPr="002C09AC">
        <w:rPr>
          <w:color w:val="000000"/>
        </w:rPr>
        <w:t>a</w:t>
      </w:r>
      <w:r w:rsidR="0084279A" w:rsidRPr="002C09AC">
        <w:rPr>
          <w:color w:val="000000"/>
        </w:rPr>
        <w:t xml:space="preserve"> et, sa</w:t>
      </w:r>
      <w:r w:rsidRPr="002C09AC">
        <w:rPr>
          <w:color w:val="000000"/>
        </w:rPr>
        <w:t>o</w:t>
      </w:r>
      <w:r w:rsidR="0084279A" w:rsidRPr="002C09AC">
        <w:rPr>
          <w:color w:val="000000"/>
        </w:rPr>
        <w:t>d</w:t>
      </w:r>
      <w:r w:rsidRPr="002C09AC">
        <w:rPr>
          <w:color w:val="000000"/>
        </w:rPr>
        <w:t>a</w:t>
      </w:r>
      <w:r w:rsidR="0084279A" w:rsidRPr="002C09AC">
        <w:rPr>
          <w:color w:val="000000"/>
        </w:rPr>
        <w:t xml:space="preserve">ti </w:t>
      </w:r>
      <w:r w:rsidRPr="002C09AC">
        <w:rPr>
          <w:color w:val="000000"/>
        </w:rPr>
        <w:t>a</w:t>
      </w:r>
      <w:r w:rsidR="0084279A" w:rsidRPr="002C09AC">
        <w:rPr>
          <w:color w:val="000000"/>
        </w:rPr>
        <w:t>b</w:t>
      </w:r>
      <w:r w:rsidRPr="002C09AC">
        <w:rPr>
          <w:color w:val="000000"/>
        </w:rPr>
        <w:t>a</w:t>
      </w:r>
      <w:r w:rsidR="0084279A" w:rsidRPr="002C09AC">
        <w:rPr>
          <w:color w:val="000000"/>
        </w:rPr>
        <w:t>diy</w:t>
      </w:r>
      <w:r w:rsidRPr="002C09AC">
        <w:rPr>
          <w:color w:val="000000"/>
        </w:rPr>
        <w:t>a</w:t>
      </w:r>
      <w:r w:rsidR="0084279A" w:rsidRPr="002C09AC">
        <w:rPr>
          <w:color w:val="000000"/>
        </w:rPr>
        <w:t>nin</w:t>
      </w:r>
      <w:r w:rsidRPr="002C09AC">
        <w:rPr>
          <w:color w:val="000000"/>
        </w:rPr>
        <w:t>g</w:t>
      </w:r>
      <w:r w:rsidR="0084279A" w:rsidRPr="002C09AC">
        <w:rPr>
          <w:color w:val="000000"/>
        </w:rPr>
        <w:t xml:space="preserve"> </w:t>
      </w:r>
      <w:r w:rsidRPr="002C09AC">
        <w:rPr>
          <w:color w:val="000000"/>
        </w:rPr>
        <w:t>kaliti</w:t>
      </w:r>
      <w:r w:rsidR="0084279A" w:rsidRPr="002C09AC">
        <w:rPr>
          <w:color w:val="000000"/>
        </w:rPr>
        <w:t xml:space="preserve"> </w:t>
      </w:r>
      <w:r w:rsidRPr="002C09AC">
        <w:rPr>
          <w:color w:val="000000"/>
        </w:rPr>
        <w:t>b</w:t>
      </w:r>
      <w:r w:rsidR="00317151">
        <w:rPr>
          <w:color w:val="000000"/>
        </w:rPr>
        <w:t>o‘</w:t>
      </w:r>
      <w:r w:rsidR="0084279A" w:rsidRPr="002C09AC">
        <w:rPr>
          <w:color w:val="000000"/>
        </w:rPr>
        <w:t>l</w:t>
      </w:r>
      <w:r w:rsidRPr="002C09AC">
        <w:rPr>
          <w:color w:val="000000"/>
        </w:rPr>
        <w:t>g</w:t>
      </w:r>
      <w:r w:rsidR="0084279A" w:rsidRPr="002C09AC">
        <w:rPr>
          <w:color w:val="000000"/>
        </w:rPr>
        <w:t xml:space="preserve">an </w:t>
      </w:r>
      <w:r w:rsidRPr="002C09AC">
        <w:rPr>
          <w:color w:val="000000"/>
        </w:rPr>
        <w:t>iy</w:t>
      </w:r>
      <w:r w:rsidR="0084279A" w:rsidRPr="002C09AC">
        <w:rPr>
          <w:color w:val="000000"/>
        </w:rPr>
        <w:t>m</w:t>
      </w:r>
      <w:r w:rsidRPr="002C09AC">
        <w:rPr>
          <w:color w:val="000000"/>
        </w:rPr>
        <w:t>o</w:t>
      </w:r>
      <w:r w:rsidR="0084279A" w:rsidRPr="002C09AC">
        <w:rPr>
          <w:color w:val="000000"/>
        </w:rPr>
        <w:t>n</w:t>
      </w:r>
      <w:r w:rsidRPr="002C09AC">
        <w:rPr>
          <w:color w:val="000000"/>
        </w:rPr>
        <w:t>i</w:t>
      </w:r>
      <w:r w:rsidR="0084279A" w:rsidRPr="002C09AC">
        <w:rPr>
          <w:color w:val="000000"/>
        </w:rPr>
        <w:t>n</w:t>
      </w:r>
      <w:r w:rsidRPr="002C09AC">
        <w:rPr>
          <w:color w:val="000000"/>
        </w:rPr>
        <w:t>gni</w:t>
      </w:r>
      <w:r w:rsidR="0084279A" w:rsidRPr="002C09AC">
        <w:rPr>
          <w:color w:val="000000"/>
        </w:rPr>
        <w:t xml:space="preserve"> </w:t>
      </w:r>
      <w:r w:rsidRPr="002C09AC">
        <w:rPr>
          <w:color w:val="000000"/>
        </w:rPr>
        <w:t>q</w:t>
      </w:r>
      <w:r w:rsidR="0084279A" w:rsidRPr="002C09AC">
        <w:rPr>
          <w:color w:val="000000"/>
        </w:rPr>
        <w:t>ut</w:t>
      </w:r>
      <w:r w:rsidRPr="002C09AC">
        <w:rPr>
          <w:color w:val="000000"/>
        </w:rPr>
        <w:t>q</w:t>
      </w:r>
      <w:r w:rsidR="0084279A" w:rsidRPr="002C09AC">
        <w:rPr>
          <w:color w:val="000000"/>
        </w:rPr>
        <w:t>ar."</w:t>
      </w:r>
    </w:p>
    <w:p w14:paraId="6A1A513C" w14:textId="77777777" w:rsidR="002C09AC" w:rsidRPr="002C09AC" w:rsidRDefault="002C09AC" w:rsidP="002C09AC">
      <w:pPr>
        <w:autoSpaceDE w:val="0"/>
        <w:autoSpaceDN w:val="0"/>
        <w:adjustRightInd w:val="0"/>
        <w:ind w:firstLine="284"/>
        <w:jc w:val="both"/>
        <w:rPr>
          <w:color w:val="000000"/>
        </w:rPr>
      </w:pPr>
      <w:r w:rsidRPr="002C09AC">
        <w:rPr>
          <w:color w:val="000000"/>
        </w:rPr>
        <w:t>Ham Risolat-un Nur eng avval tarjimonining nafsini ishontirishga harakat qiladi, keyin boshqalarga qaraydi. Albatta nafsi ammorasini t</w:t>
      </w:r>
      <w:r w:rsidR="00317151">
        <w:rPr>
          <w:color w:val="000000"/>
        </w:rPr>
        <w:t>o‘</w:t>
      </w:r>
      <w:r w:rsidRPr="002C09AC">
        <w:rPr>
          <w:color w:val="000000"/>
        </w:rPr>
        <w:t>liq ishontirgan va vasvasasini t</w:t>
      </w:r>
      <w:r w:rsidR="00317151">
        <w:rPr>
          <w:color w:val="000000"/>
        </w:rPr>
        <w:t>o‘</w:t>
      </w:r>
      <w:r w:rsidRPr="002C09AC">
        <w:rPr>
          <w:color w:val="000000"/>
        </w:rPr>
        <w:t>liq y</w:t>
      </w:r>
      <w:r w:rsidR="00317151">
        <w:rPr>
          <w:color w:val="000000"/>
        </w:rPr>
        <w:t>o‘</w:t>
      </w:r>
      <w:r w:rsidRPr="002C09AC">
        <w:rPr>
          <w:color w:val="000000"/>
        </w:rPr>
        <w:t xml:space="preserve">qotgan bir dars, </w:t>
      </w:r>
      <w:r w:rsidR="00317151">
        <w:rPr>
          <w:color w:val="000000"/>
        </w:rPr>
        <w:t>g‘</w:t>
      </w:r>
      <w:r w:rsidRPr="002C09AC">
        <w:rPr>
          <w:color w:val="000000"/>
        </w:rPr>
        <w:t>oyat kuchli va xolisdirki, bu zamonda jamoat shakliga kirgan dahshatli zalolatning bir shaxsi ma</w:t>
      </w:r>
      <w:r w:rsidR="00317151">
        <w:rPr>
          <w:color w:val="000000"/>
        </w:rPr>
        <w:t>’</w:t>
      </w:r>
      <w:r w:rsidRPr="002C09AC">
        <w:rPr>
          <w:color w:val="000000"/>
        </w:rPr>
        <w:t xml:space="preserve">naviysi qarshisida bir </w:t>
      </w:r>
      <w:r w:rsidR="00317151">
        <w:rPr>
          <w:color w:val="000000"/>
        </w:rPr>
        <w:t>o‘</w:t>
      </w:r>
      <w:r w:rsidRPr="002C09AC">
        <w:rPr>
          <w:color w:val="000000"/>
        </w:rPr>
        <w:t xml:space="preserve">zi </w:t>
      </w:r>
      <w:r w:rsidR="00317151">
        <w:rPr>
          <w:color w:val="000000"/>
        </w:rPr>
        <w:t>g‘</w:t>
      </w:r>
      <w:r w:rsidRPr="002C09AC">
        <w:rPr>
          <w:color w:val="000000"/>
        </w:rPr>
        <w:t>olibona qarshilik k</w:t>
      </w:r>
      <w:r w:rsidR="00317151">
        <w:rPr>
          <w:color w:val="000000"/>
        </w:rPr>
        <w:t>o‘</w:t>
      </w:r>
      <w:r w:rsidRPr="002C09AC">
        <w:rPr>
          <w:color w:val="000000"/>
        </w:rPr>
        <w:t>rsatadi.</w:t>
      </w:r>
    </w:p>
    <w:p w14:paraId="0EAB6B01" w14:textId="77777777" w:rsidR="0084279A" w:rsidRDefault="002C09AC" w:rsidP="002C09AC">
      <w:pPr>
        <w:autoSpaceDE w:val="0"/>
        <w:autoSpaceDN w:val="0"/>
        <w:adjustRightInd w:val="0"/>
        <w:ind w:firstLine="706"/>
        <w:jc w:val="both"/>
        <w:rPr>
          <w:rFonts w:ascii="Times New Roman TUR" w:hAnsi="Times New Roman TUR" w:cs="Times New Roman TUR"/>
          <w:color w:val="000000"/>
        </w:rPr>
      </w:pPr>
      <w:r w:rsidRPr="002C09AC">
        <w:rPr>
          <w:color w:val="000000"/>
        </w:rPr>
        <w:t>Ham Risolat-un Nur boshqa ulamoning asarlari kabi, faqat aqlning oyo</w:t>
      </w:r>
      <w:r w:rsidR="00317151">
        <w:rPr>
          <w:color w:val="000000"/>
        </w:rPr>
        <w:t>g‘</w:t>
      </w:r>
      <w:r w:rsidRPr="002C09AC">
        <w:rPr>
          <w:color w:val="000000"/>
        </w:rPr>
        <w:t xml:space="preserve">i va nazari bilan dars bermaydi va avliyo kabi faqat qalbning kashf va zavqi bilan harakat qilmaydi; balki aqlning va qalbning birlashish va birikishi va ruh va boshqa latifalarning </w:t>
      </w:r>
      <w:r w:rsidR="00317151">
        <w:rPr>
          <w:color w:val="000000"/>
        </w:rPr>
        <w:t>o‘</w:t>
      </w:r>
      <w:r w:rsidRPr="002C09AC">
        <w:rPr>
          <w:color w:val="000000"/>
        </w:rPr>
        <w:t>zaro k</w:t>
      </w:r>
      <w:r w:rsidR="00317151">
        <w:rPr>
          <w:color w:val="000000"/>
        </w:rPr>
        <w:t>o‘</w:t>
      </w:r>
      <w:r w:rsidRPr="002C09AC">
        <w:rPr>
          <w:color w:val="000000"/>
        </w:rPr>
        <w:t>maklashish oyo</w:t>
      </w:r>
      <w:r w:rsidR="00317151">
        <w:rPr>
          <w:color w:val="000000"/>
        </w:rPr>
        <w:t>g‘</w:t>
      </w:r>
      <w:r w:rsidRPr="002C09AC">
        <w:rPr>
          <w:color w:val="000000"/>
        </w:rPr>
        <w:t>i bilan harakat qilib eng yuksak ch</w:t>
      </w:r>
      <w:r w:rsidR="00317151">
        <w:rPr>
          <w:color w:val="000000"/>
        </w:rPr>
        <w:t>o‘</w:t>
      </w:r>
      <w:r w:rsidRPr="002C09AC">
        <w:rPr>
          <w:color w:val="000000"/>
        </w:rPr>
        <w:t>qqiga uchadi; hujum qilgan falsafaning oyo</w:t>
      </w:r>
      <w:r w:rsidR="00317151">
        <w:rPr>
          <w:color w:val="000000"/>
        </w:rPr>
        <w:t>g‘</w:t>
      </w:r>
      <w:r w:rsidRPr="002C09AC">
        <w:rPr>
          <w:color w:val="000000"/>
        </w:rPr>
        <w:t>i emas, balki k</w:t>
      </w:r>
      <w:r w:rsidR="00317151">
        <w:rPr>
          <w:color w:val="000000"/>
        </w:rPr>
        <w:t>o‘</w:t>
      </w:r>
      <w:r w:rsidRPr="002C09AC">
        <w:rPr>
          <w:color w:val="000000"/>
        </w:rPr>
        <w:t>zi yetisha olmagan yerlarga chiqadi; iymon haqiqatlarini k</w:t>
      </w:r>
      <w:r w:rsidR="00317151">
        <w:rPr>
          <w:color w:val="000000"/>
        </w:rPr>
        <w:t>o‘</w:t>
      </w:r>
      <w:r w:rsidRPr="002C09AC">
        <w:rPr>
          <w:color w:val="000000"/>
        </w:rPr>
        <w:t>r k</w:t>
      </w:r>
      <w:r w:rsidR="00317151">
        <w:rPr>
          <w:color w:val="000000"/>
        </w:rPr>
        <w:t>o‘</w:t>
      </w:r>
      <w:r w:rsidRPr="002C09AC">
        <w:rPr>
          <w:color w:val="000000"/>
        </w:rPr>
        <w:t>ziga ham k</w:t>
      </w:r>
      <w:r w:rsidR="00317151">
        <w:rPr>
          <w:color w:val="000000"/>
        </w:rPr>
        <w:t>o‘</w:t>
      </w:r>
      <w:r w:rsidRPr="002C09AC">
        <w:rPr>
          <w:color w:val="000000"/>
        </w:rPr>
        <w:t>rsatadi</w:t>
      </w:r>
      <w:r w:rsidR="0084279A">
        <w:rPr>
          <w:rFonts w:ascii="Times New Roman TUR" w:hAnsi="Times New Roman TUR" w:cs="Times New Roman TUR"/>
          <w:color w:val="000000"/>
        </w:rPr>
        <w:t>.</w:t>
      </w:r>
    </w:p>
    <w:p w14:paraId="6134B0AC" w14:textId="77777777" w:rsidR="0084279A" w:rsidRPr="0009234D" w:rsidRDefault="0084279A" w:rsidP="0012019B">
      <w:pPr>
        <w:autoSpaceDE w:val="0"/>
        <w:autoSpaceDN w:val="0"/>
        <w:adjustRightInd w:val="0"/>
        <w:jc w:val="right"/>
        <w:rPr>
          <w:rFonts w:ascii="Times New Roman TUR" w:hAnsi="Times New Roman TUR" w:cs="Times New Roman TUR"/>
          <w:b/>
          <w:bCs/>
          <w:color w:val="000000"/>
        </w:rPr>
      </w:pPr>
      <w:r w:rsidRPr="0009234D">
        <w:rPr>
          <w:rFonts w:ascii="Times New Roman TUR" w:hAnsi="Times New Roman TUR" w:cs="Times New Roman TUR"/>
          <w:b/>
          <w:bCs/>
          <w:color w:val="000000"/>
        </w:rPr>
        <w:t>Said Nurs</w:t>
      </w:r>
      <w:r w:rsidR="00663F3A" w:rsidRPr="0009234D">
        <w:rPr>
          <w:rFonts w:ascii="Times New Roman TUR" w:hAnsi="Times New Roman TUR" w:cs="Times New Roman TUR"/>
          <w:b/>
          <w:bCs/>
          <w:color w:val="000000"/>
        </w:rPr>
        <w:t>iy</w:t>
      </w:r>
    </w:p>
    <w:p w14:paraId="3D6A8FE0"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C1E529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253A9B2"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t>M</w:t>
      </w:r>
      <w:r w:rsidR="00663F3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663F3A">
        <w:rPr>
          <w:rFonts w:ascii="Times New Roman TUR" w:hAnsi="Times New Roman TUR" w:cs="Times New Roman TUR"/>
          <w:color w:val="000000"/>
        </w:rPr>
        <w:t>A</w:t>
      </w:r>
      <w:r>
        <w:rPr>
          <w:rFonts w:ascii="Times New Roman TUR" w:hAnsi="Times New Roman TUR" w:cs="Times New Roman TUR"/>
          <w:color w:val="000000"/>
        </w:rPr>
        <w:t>V</w:t>
      </w:r>
      <w:r w:rsidR="00663F3A">
        <w:rPr>
          <w:rFonts w:ascii="Times New Roman TUR" w:hAnsi="Times New Roman TUR" w:cs="Times New Roman TUR"/>
          <w:color w:val="000000"/>
        </w:rPr>
        <w:t>IY</w:t>
      </w:r>
      <w:r>
        <w:rPr>
          <w:rFonts w:ascii="Times New Roman TUR" w:hAnsi="Times New Roman TUR" w:cs="Times New Roman TUR"/>
          <w:color w:val="000000"/>
        </w:rPr>
        <w:t xml:space="preserve"> B</w:t>
      </w:r>
      <w:r w:rsidR="00663F3A">
        <w:rPr>
          <w:rFonts w:ascii="Times New Roman TUR" w:hAnsi="Times New Roman TUR" w:cs="Times New Roman TUR"/>
          <w:color w:val="000000"/>
        </w:rPr>
        <w:t>I</w:t>
      </w:r>
      <w:r>
        <w:rPr>
          <w:rFonts w:ascii="Times New Roman TUR" w:hAnsi="Times New Roman TUR" w:cs="Times New Roman TUR"/>
          <w:color w:val="000000"/>
        </w:rPr>
        <w:t xml:space="preserve">R </w:t>
      </w:r>
      <w:r w:rsidR="00663F3A">
        <w:rPr>
          <w:rFonts w:ascii="Times New Roman TUR" w:hAnsi="Times New Roman TUR" w:cs="Times New Roman TUR"/>
          <w:color w:val="000000"/>
        </w:rPr>
        <w:t>ESLATMA</w:t>
      </w:r>
      <w:r>
        <w:rPr>
          <w:rFonts w:ascii="Times New Roman TUR" w:hAnsi="Times New Roman TUR" w:cs="Times New Roman TUR"/>
          <w:color w:val="000000"/>
        </w:rPr>
        <w:t xml:space="preserve"> </w:t>
      </w:r>
      <w:r w:rsidR="00663F3A">
        <w:rPr>
          <w:rFonts w:ascii="Times New Roman TUR" w:hAnsi="Times New Roman TUR" w:cs="Times New Roman TUR"/>
          <w:color w:val="000000"/>
        </w:rPr>
        <w:t>BILA</w:t>
      </w:r>
      <w:r w:rsidR="0009234D">
        <w:rPr>
          <w:rFonts w:ascii="Times New Roman TUR" w:hAnsi="Times New Roman TUR" w:cs="Times New Roman TUR"/>
          <w:color w:val="000000"/>
        </w:rPr>
        <w:t>N</w:t>
      </w:r>
      <w:r>
        <w:rPr>
          <w:rFonts w:ascii="Times New Roman TUR" w:hAnsi="Times New Roman TUR" w:cs="Times New Roman TUR"/>
          <w:color w:val="000000"/>
        </w:rPr>
        <w:t xml:space="preserve"> B</w:t>
      </w:r>
      <w:r w:rsidR="00663F3A">
        <w:rPr>
          <w:rFonts w:ascii="Times New Roman TUR" w:hAnsi="Times New Roman TUR" w:cs="Times New Roman TUR"/>
          <w:color w:val="000000"/>
        </w:rPr>
        <w:t>I</w:t>
      </w:r>
      <w:r>
        <w:rPr>
          <w:rFonts w:ascii="Times New Roman TUR" w:hAnsi="Times New Roman TUR" w:cs="Times New Roman TUR"/>
          <w:color w:val="000000"/>
        </w:rPr>
        <w:t>R-</w:t>
      </w:r>
      <w:r w:rsidR="00663F3A">
        <w:rPr>
          <w:rFonts w:ascii="Times New Roman TUR" w:hAnsi="Times New Roman TUR" w:cs="Times New Roman TUR"/>
          <w:color w:val="000000"/>
        </w:rPr>
        <w:t>I</w:t>
      </w:r>
      <w:r>
        <w:rPr>
          <w:rFonts w:ascii="Times New Roman TUR" w:hAnsi="Times New Roman TUR" w:cs="Times New Roman TUR"/>
          <w:color w:val="000000"/>
        </w:rPr>
        <w:t>K</w:t>
      </w:r>
      <w:r w:rsidR="00663F3A">
        <w:rPr>
          <w:rFonts w:ascii="Times New Roman TUR" w:hAnsi="Times New Roman TUR" w:cs="Times New Roman TUR"/>
          <w:color w:val="000000"/>
        </w:rPr>
        <w:t>KI</w:t>
      </w:r>
      <w:r>
        <w:rPr>
          <w:rFonts w:ascii="Times New Roman TUR" w:hAnsi="Times New Roman TUR" w:cs="Times New Roman TUR"/>
          <w:color w:val="000000"/>
        </w:rPr>
        <w:t xml:space="preserve"> </w:t>
      </w:r>
      <w:r w:rsidR="00663F3A">
        <w:rPr>
          <w:rFonts w:ascii="Times New Roman TUR" w:hAnsi="Times New Roman TUR" w:cs="Times New Roman TUR"/>
          <w:color w:val="000000"/>
        </w:rPr>
        <w:t>NOZIK</w:t>
      </w:r>
      <w:r>
        <w:rPr>
          <w:rFonts w:ascii="Times New Roman TUR" w:hAnsi="Times New Roman TUR" w:cs="Times New Roman TUR"/>
          <w:color w:val="000000"/>
        </w:rPr>
        <w:t xml:space="preserve"> M</w:t>
      </w:r>
      <w:r w:rsidR="00663F3A">
        <w:rPr>
          <w:rFonts w:ascii="Times New Roman TUR" w:hAnsi="Times New Roman TUR" w:cs="Times New Roman TUR"/>
          <w:color w:val="000000"/>
        </w:rPr>
        <w:t>A</w:t>
      </w:r>
      <w:r>
        <w:rPr>
          <w:rFonts w:ascii="Times New Roman TUR" w:hAnsi="Times New Roman TUR" w:cs="Times New Roman TUR"/>
          <w:color w:val="000000"/>
        </w:rPr>
        <w:t>S</w:t>
      </w:r>
      <w:r w:rsidR="00663F3A">
        <w:rPr>
          <w:rFonts w:ascii="Times New Roman TUR" w:hAnsi="Times New Roman TUR" w:cs="Times New Roman TUR"/>
          <w:color w:val="000000"/>
        </w:rPr>
        <w:t>A</w:t>
      </w:r>
      <w:r>
        <w:rPr>
          <w:rFonts w:ascii="Times New Roman TUR" w:hAnsi="Times New Roman TUR" w:cs="Times New Roman TUR"/>
          <w:color w:val="000000"/>
        </w:rPr>
        <w:t>L</w:t>
      </w:r>
      <w:r w:rsidR="00663F3A">
        <w:rPr>
          <w:rFonts w:ascii="Times New Roman TUR" w:hAnsi="Times New Roman TUR" w:cs="Times New Roman TUR"/>
          <w:color w:val="000000"/>
        </w:rPr>
        <w:t>ANI</w:t>
      </w:r>
      <w:r>
        <w:rPr>
          <w:rFonts w:ascii="Times New Roman TUR" w:hAnsi="Times New Roman TUR" w:cs="Times New Roman TUR"/>
          <w:color w:val="000000"/>
        </w:rPr>
        <w:t xml:space="preserve"> Y</w:t>
      </w:r>
      <w:r w:rsidR="00663F3A">
        <w:rPr>
          <w:rFonts w:ascii="Times New Roman TUR" w:hAnsi="Times New Roman TUR" w:cs="Times New Roman TUR"/>
          <w:color w:val="000000"/>
        </w:rPr>
        <w:t>O</w:t>
      </w:r>
      <w:r>
        <w:rPr>
          <w:rFonts w:ascii="Times New Roman TUR" w:hAnsi="Times New Roman TUR" w:cs="Times New Roman TUR"/>
          <w:color w:val="000000"/>
        </w:rPr>
        <w:t>ZY</w:t>
      </w:r>
      <w:r w:rsidR="00663F3A">
        <w:rPr>
          <w:rFonts w:ascii="Times New Roman TUR" w:hAnsi="Times New Roman TUR" w:cs="Times New Roman TUR"/>
          <w:color w:val="000000"/>
        </w:rPr>
        <w:t>APMAN</w:t>
      </w:r>
    </w:p>
    <w:p w14:paraId="0EA2040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8807B64"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sidRPr="0009234D">
        <w:rPr>
          <w:rFonts w:ascii="Times New Roman TUR" w:hAnsi="Times New Roman TUR" w:cs="Times New Roman TUR"/>
          <w:b/>
          <w:bCs/>
          <w:color w:val="000000"/>
        </w:rPr>
        <w:t>Birinc</w:t>
      </w:r>
      <w:r w:rsidR="00663F3A" w:rsidRPr="0009234D">
        <w:rPr>
          <w:rFonts w:ascii="Times New Roman TUR" w:hAnsi="Times New Roman TUR" w:cs="Times New Roman TUR"/>
          <w:b/>
          <w:bCs/>
          <w:color w:val="000000"/>
        </w:rPr>
        <w:t>h</w:t>
      </w:r>
      <w:r w:rsidRPr="0009234D">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D217F">
        <w:rPr>
          <w:rFonts w:ascii="Times New Roman TUR" w:hAnsi="Times New Roman TUR" w:cs="Times New Roman TUR"/>
          <w:color w:val="000000"/>
        </w:rPr>
        <w:t>tgan</w:t>
      </w:r>
      <w:r>
        <w:rPr>
          <w:rFonts w:ascii="Times New Roman TUR" w:hAnsi="Times New Roman TUR" w:cs="Times New Roman TUR"/>
          <w:color w:val="000000"/>
        </w:rPr>
        <w:t xml:space="preserve"> </w:t>
      </w:r>
      <w:r w:rsidR="001D217F">
        <w:rPr>
          <w:rFonts w:ascii="Times New Roman TUR" w:hAnsi="Times New Roman TUR" w:cs="Times New Roman TUR"/>
          <w:color w:val="000000"/>
        </w:rPr>
        <w:t>yil</w:t>
      </w:r>
      <w:r>
        <w:rPr>
          <w:rFonts w:ascii="Times New Roman TUR" w:hAnsi="Times New Roman TUR" w:cs="Times New Roman TUR"/>
          <w:color w:val="000000"/>
        </w:rPr>
        <w:t xml:space="preserve"> Ramaz</w:t>
      </w:r>
      <w:r w:rsidR="001D217F">
        <w:rPr>
          <w:rFonts w:ascii="Times New Roman TUR" w:hAnsi="Times New Roman TUR" w:cs="Times New Roman TUR"/>
          <w:color w:val="000000"/>
        </w:rPr>
        <w:t>o</w:t>
      </w:r>
      <w:r>
        <w:rPr>
          <w:rFonts w:ascii="Times New Roman TUR" w:hAnsi="Times New Roman TUR" w:cs="Times New Roman TUR"/>
          <w:color w:val="000000"/>
        </w:rPr>
        <w:t>n</w:t>
      </w:r>
      <w:r w:rsidR="001D217F">
        <w:rPr>
          <w:rFonts w:ascii="Times New Roman TUR" w:hAnsi="Times New Roman TUR" w:cs="Times New Roman TUR"/>
          <w:color w:val="000000"/>
        </w:rPr>
        <w:t>i</w:t>
      </w:r>
      <w:r>
        <w:rPr>
          <w:rFonts w:ascii="Times New Roman TUR" w:hAnsi="Times New Roman TUR" w:cs="Times New Roman TUR"/>
          <w:color w:val="000000"/>
        </w:rPr>
        <w:t xml:space="preserve"> </w:t>
      </w:r>
      <w:r w:rsidR="001D217F">
        <w:rPr>
          <w:rFonts w:ascii="Times New Roman TUR" w:hAnsi="Times New Roman TUR" w:cs="Times New Roman TUR"/>
          <w:color w:val="000000"/>
        </w:rPr>
        <w:t>Sha</w:t>
      </w:r>
      <w:r>
        <w:rPr>
          <w:rFonts w:ascii="Times New Roman TUR" w:hAnsi="Times New Roman TUR" w:cs="Times New Roman TUR"/>
          <w:color w:val="000000"/>
        </w:rPr>
        <w:t>rif</w:t>
      </w:r>
      <w:r w:rsidR="001D217F">
        <w:rPr>
          <w:rFonts w:ascii="Times New Roman TUR" w:hAnsi="Times New Roman TUR" w:cs="Times New Roman TUR"/>
          <w:color w:val="000000"/>
        </w:rPr>
        <w:t>da</w:t>
      </w:r>
      <w:r>
        <w:rPr>
          <w:rFonts w:ascii="Times New Roman TUR" w:hAnsi="Times New Roman TUR" w:cs="Times New Roman TUR"/>
          <w:color w:val="000000"/>
        </w:rPr>
        <w:t xml:space="preserve"> </w:t>
      </w:r>
      <w:r w:rsidR="001D217F">
        <w:rPr>
          <w:rFonts w:ascii="Times New Roman TUR" w:hAnsi="Times New Roman TUR" w:cs="Times New Roman TUR"/>
          <w:color w:val="000000"/>
        </w:rPr>
        <w:t>A</w:t>
      </w:r>
      <w:r>
        <w:rPr>
          <w:rFonts w:ascii="Times New Roman TUR" w:hAnsi="Times New Roman TUR" w:cs="Times New Roman TUR"/>
          <w:color w:val="000000"/>
        </w:rPr>
        <w:t>hli S</w:t>
      </w:r>
      <w:r w:rsidR="001D217F">
        <w:rPr>
          <w:rFonts w:ascii="Times New Roman TUR" w:hAnsi="Times New Roman TUR" w:cs="Times New Roman TUR"/>
          <w:color w:val="000000"/>
        </w:rPr>
        <w:t>u</w:t>
      </w:r>
      <w:r>
        <w:rPr>
          <w:rFonts w:ascii="Times New Roman TUR" w:hAnsi="Times New Roman TUR" w:cs="Times New Roman TUR"/>
          <w:color w:val="000000"/>
        </w:rPr>
        <w:t>nn</w:t>
      </w:r>
      <w:r w:rsidR="001D217F">
        <w:rPr>
          <w:rFonts w:ascii="Times New Roman TUR" w:hAnsi="Times New Roman TUR" w:cs="Times New Roman TUR"/>
          <w:color w:val="000000"/>
        </w:rPr>
        <w:t>a</w:t>
      </w:r>
      <w:r>
        <w:rPr>
          <w:rFonts w:ascii="Times New Roman TUR" w:hAnsi="Times New Roman TUR" w:cs="Times New Roman TUR"/>
          <w:color w:val="000000"/>
        </w:rPr>
        <w:t>t</w:t>
      </w:r>
      <w:r w:rsidR="001D217F">
        <w:rPr>
          <w:rFonts w:ascii="Times New Roman TUR" w:hAnsi="Times New Roman TUR" w:cs="Times New Roman TUR"/>
          <w:color w:val="000000"/>
        </w:rPr>
        <w:t>n</w:t>
      </w:r>
      <w:r>
        <w:rPr>
          <w:rFonts w:ascii="Times New Roman TUR" w:hAnsi="Times New Roman TUR" w:cs="Times New Roman TUR"/>
          <w:color w:val="000000"/>
        </w:rPr>
        <w:t>in</w:t>
      </w:r>
      <w:r w:rsidR="001D217F">
        <w:rPr>
          <w:rFonts w:ascii="Times New Roman TUR" w:hAnsi="Times New Roman TUR" w:cs="Times New Roman TUR"/>
          <w:color w:val="000000"/>
        </w:rPr>
        <w:t>g</w:t>
      </w:r>
      <w:r>
        <w:rPr>
          <w:rFonts w:ascii="Times New Roman TUR" w:hAnsi="Times New Roman TUR" w:cs="Times New Roman TUR"/>
          <w:color w:val="000000"/>
        </w:rPr>
        <w:t xml:space="preserve"> </w:t>
      </w:r>
      <w:r w:rsidR="001D217F">
        <w:rPr>
          <w:rFonts w:ascii="Times New Roman TUR" w:hAnsi="Times New Roman TUR" w:cs="Times New Roman TUR"/>
          <w:color w:val="000000"/>
        </w:rPr>
        <w:t>qutulish</w:t>
      </w:r>
      <w:r>
        <w:rPr>
          <w:rFonts w:ascii="Times New Roman TUR" w:hAnsi="Times New Roman TUR" w:cs="Times New Roman TUR"/>
          <w:color w:val="000000"/>
        </w:rPr>
        <w:t>i v</w:t>
      </w:r>
      <w:r w:rsidR="001D217F">
        <w:rPr>
          <w:rFonts w:ascii="Times New Roman TUR" w:hAnsi="Times New Roman TUR" w:cs="Times New Roman TUR"/>
          <w:color w:val="000000"/>
        </w:rPr>
        <w:t>a</w:t>
      </w:r>
      <w:r>
        <w:rPr>
          <w:rFonts w:ascii="Times New Roman TUR" w:hAnsi="Times New Roman TUR" w:cs="Times New Roman TUR"/>
          <w:color w:val="000000"/>
        </w:rPr>
        <w:t xml:space="preserve"> n</w:t>
      </w:r>
      <w:r w:rsidR="001D217F">
        <w:rPr>
          <w:rFonts w:ascii="Times New Roman TUR" w:hAnsi="Times New Roman TUR" w:cs="Times New Roman TUR"/>
          <w:color w:val="000000"/>
        </w:rPr>
        <w:t>ajo</w:t>
      </w:r>
      <w:r>
        <w:rPr>
          <w:rFonts w:ascii="Times New Roman TUR" w:hAnsi="Times New Roman TUR" w:cs="Times New Roman TUR"/>
          <w:color w:val="000000"/>
        </w:rPr>
        <w:t>t</w:t>
      </w:r>
      <w:r w:rsidR="001D217F">
        <w:rPr>
          <w:rFonts w:ascii="Times New Roman TUR" w:hAnsi="Times New Roman TUR" w:cs="Times New Roman TUR"/>
          <w:color w:val="000000"/>
        </w:rPr>
        <w:t>i</w:t>
      </w:r>
      <w:r>
        <w:rPr>
          <w:rFonts w:ascii="Times New Roman TUR" w:hAnsi="Times New Roman TUR" w:cs="Times New Roman TUR"/>
          <w:color w:val="000000"/>
        </w:rPr>
        <w:t xml:space="preserve"> </w:t>
      </w:r>
      <w:r w:rsidR="001D217F">
        <w:rPr>
          <w:rFonts w:ascii="Times New Roman TUR" w:hAnsi="Times New Roman TUR" w:cs="Times New Roman TUR"/>
          <w:color w:val="000000"/>
        </w:rPr>
        <w:t>uchu</w:t>
      </w:r>
      <w:r>
        <w:rPr>
          <w:rFonts w:ascii="Times New Roman TUR" w:hAnsi="Times New Roman TUR" w:cs="Times New Roman TUR"/>
          <w:color w:val="000000"/>
        </w:rPr>
        <w:t xml:space="preserve">n </w:t>
      </w:r>
      <w:r w:rsidR="001D217F">
        <w:rPr>
          <w:rFonts w:ascii="Times New Roman TUR" w:hAnsi="Times New Roman TUR" w:cs="Times New Roman TUR"/>
          <w:color w:val="000000"/>
        </w:rPr>
        <w:t>qilingan</w:t>
      </w:r>
      <w:r>
        <w:rPr>
          <w:rFonts w:ascii="Times New Roman TUR" w:hAnsi="Times New Roman TUR" w:cs="Times New Roman TUR"/>
          <w:color w:val="000000"/>
        </w:rPr>
        <w:t xml:space="preserve"> </w:t>
      </w:r>
      <w:r w:rsidR="001D217F">
        <w:rPr>
          <w:rFonts w:ascii="Times New Roman TUR" w:hAnsi="Times New Roman TUR" w:cs="Times New Roman TUR"/>
          <w:color w:val="000000"/>
        </w:rPr>
        <w:t>juda k</w:t>
      </w:r>
      <w:r w:rsidR="00317151">
        <w:rPr>
          <w:rFonts w:ascii="Times New Roman TUR" w:hAnsi="Times New Roman TUR" w:cs="Times New Roman TUR"/>
          <w:color w:val="000000"/>
        </w:rPr>
        <w:t>o‘</w:t>
      </w:r>
      <w:r w:rsidR="001D217F">
        <w:rPr>
          <w:rFonts w:ascii="Times New Roman TUR" w:hAnsi="Times New Roman TUR" w:cs="Times New Roman TUR"/>
          <w:color w:val="000000"/>
        </w:rPr>
        <w:t>p</w:t>
      </w:r>
      <w:r>
        <w:rPr>
          <w:rFonts w:ascii="Times New Roman TUR" w:hAnsi="Times New Roman TUR" w:cs="Times New Roman TUR"/>
          <w:color w:val="000000"/>
        </w:rPr>
        <w:t xml:space="preserve"> du</w:t>
      </w:r>
      <w:r w:rsidR="001D217F">
        <w:rPr>
          <w:rFonts w:ascii="Times New Roman TUR" w:hAnsi="Times New Roman TUR" w:cs="Times New Roman TUR"/>
          <w:color w:val="000000"/>
        </w:rPr>
        <w:t>o</w:t>
      </w:r>
      <w:r>
        <w:rPr>
          <w:rFonts w:ascii="Times New Roman TUR" w:hAnsi="Times New Roman TUR" w:cs="Times New Roman TUR"/>
          <w:color w:val="000000"/>
        </w:rPr>
        <w:t>lar</w:t>
      </w:r>
      <w:r w:rsidR="001D217F">
        <w:rPr>
          <w:rFonts w:ascii="Times New Roman TUR" w:hAnsi="Times New Roman TUR" w:cs="Times New Roman TUR"/>
          <w:color w:val="000000"/>
        </w:rPr>
        <w:t>ni</w:t>
      </w:r>
      <w:r>
        <w:rPr>
          <w:rFonts w:ascii="Times New Roman TUR" w:hAnsi="Times New Roman TUR" w:cs="Times New Roman TUR"/>
          <w:color w:val="000000"/>
        </w:rPr>
        <w:t>n</w:t>
      </w:r>
      <w:r w:rsidR="001D217F">
        <w:rPr>
          <w:rFonts w:ascii="Times New Roman TUR" w:hAnsi="Times New Roman TUR" w:cs="Times New Roman TUR"/>
          <w:color w:val="000000"/>
        </w:rPr>
        <w:t>g</w:t>
      </w:r>
      <w:r>
        <w:rPr>
          <w:rFonts w:ascii="Times New Roman TUR" w:hAnsi="Times New Roman TUR" w:cs="Times New Roman TUR"/>
          <w:color w:val="000000"/>
        </w:rPr>
        <w:t xml:space="preserve"> </w:t>
      </w:r>
      <w:r w:rsidR="001D217F">
        <w:rPr>
          <w:rFonts w:ascii="Times New Roman TUR" w:hAnsi="Times New Roman TUR" w:cs="Times New Roman TUR"/>
          <w:color w:val="000000"/>
        </w:rPr>
        <w:t>hozircha</w:t>
      </w:r>
      <w:r>
        <w:rPr>
          <w:rFonts w:ascii="Times New Roman TUR" w:hAnsi="Times New Roman TUR" w:cs="Times New Roman TUR"/>
          <w:color w:val="000000"/>
        </w:rPr>
        <w:t xml:space="preserve"> </w:t>
      </w:r>
      <w:r w:rsidR="001D217F">
        <w:rPr>
          <w:rFonts w:ascii="Times New Roman TUR" w:hAnsi="Times New Roman TUR" w:cs="Times New Roman TUR"/>
          <w:color w:val="000000"/>
        </w:rPr>
        <w:t>oshkora</w:t>
      </w:r>
      <w:r>
        <w:rPr>
          <w:rFonts w:ascii="Times New Roman TUR" w:hAnsi="Times New Roman TUR" w:cs="Times New Roman TUR"/>
          <w:color w:val="000000"/>
        </w:rPr>
        <w:t xml:space="preserve"> </w:t>
      </w:r>
      <w:r w:rsidR="001D217F">
        <w:rPr>
          <w:rFonts w:ascii="Times New Roman TUR" w:hAnsi="Times New Roman TUR" w:cs="Times New Roman TUR"/>
          <w:color w:val="000000"/>
        </w:rPr>
        <w:t>q</w:t>
      </w:r>
      <w:r>
        <w:rPr>
          <w:rFonts w:ascii="Times New Roman TUR" w:hAnsi="Times New Roman TUR" w:cs="Times New Roman TUR"/>
          <w:color w:val="000000"/>
        </w:rPr>
        <w:t>ab</w:t>
      </w:r>
      <w:r w:rsidR="001D217F">
        <w:rPr>
          <w:rFonts w:ascii="Times New Roman TUR" w:hAnsi="Times New Roman TUR" w:cs="Times New Roman TUR"/>
          <w:color w:val="000000"/>
        </w:rPr>
        <w:t>u</w:t>
      </w:r>
      <w:r>
        <w:rPr>
          <w:rFonts w:ascii="Times New Roman TUR" w:hAnsi="Times New Roman TUR" w:cs="Times New Roman TUR"/>
          <w:color w:val="000000"/>
        </w:rPr>
        <w:t>ll</w:t>
      </w:r>
      <w:r w:rsidR="001D217F">
        <w:rPr>
          <w:rFonts w:ascii="Times New Roman TUR" w:hAnsi="Times New Roman TUR" w:cs="Times New Roman TUR"/>
          <w:color w:val="000000"/>
        </w:rPr>
        <w:t>a</w:t>
      </w:r>
      <w:r>
        <w:rPr>
          <w:rFonts w:ascii="Times New Roman TUR" w:hAnsi="Times New Roman TUR" w:cs="Times New Roman TUR"/>
          <w:color w:val="000000"/>
        </w:rPr>
        <w:t xml:space="preserve">ri </w:t>
      </w:r>
      <w:r w:rsidR="001D217F">
        <w:rPr>
          <w:rFonts w:ascii="Times New Roman TUR" w:hAnsi="Times New Roman TUR" w:cs="Times New Roman TUR"/>
          <w:color w:val="000000"/>
        </w:rPr>
        <w:t>k</w:t>
      </w:r>
      <w:r w:rsidR="00317151">
        <w:rPr>
          <w:rFonts w:ascii="Times New Roman TUR" w:hAnsi="Times New Roman TUR" w:cs="Times New Roman TUR"/>
          <w:color w:val="000000"/>
        </w:rPr>
        <w:t>o‘</w:t>
      </w:r>
      <w:r w:rsidR="001D217F">
        <w:rPr>
          <w:rFonts w:ascii="Times New Roman TUR" w:hAnsi="Times New Roman TUR" w:cs="Times New Roman TUR"/>
          <w:color w:val="000000"/>
        </w:rPr>
        <w:t>rinmasligiga</w:t>
      </w:r>
      <w:r>
        <w:rPr>
          <w:rFonts w:ascii="Times New Roman TUR" w:hAnsi="Times New Roman TUR" w:cs="Times New Roman TUR"/>
          <w:color w:val="000000"/>
        </w:rPr>
        <w:t xml:space="preserve"> </w:t>
      </w:r>
      <w:r w:rsidR="001D217F">
        <w:rPr>
          <w:rFonts w:ascii="Times New Roman TUR" w:hAnsi="Times New Roman TUR" w:cs="Times New Roman TUR"/>
          <w:color w:val="000000"/>
        </w:rPr>
        <w:t>x</w:t>
      </w:r>
      <w:r>
        <w:rPr>
          <w:rFonts w:ascii="Times New Roman TUR" w:hAnsi="Times New Roman TUR" w:cs="Times New Roman TUR"/>
          <w:color w:val="000000"/>
        </w:rPr>
        <w:t>usus</w:t>
      </w:r>
      <w:r w:rsidR="001D217F">
        <w:rPr>
          <w:rFonts w:ascii="Times New Roman TUR" w:hAnsi="Times New Roman TUR" w:cs="Times New Roman TUR"/>
          <w:color w:val="000000"/>
        </w:rPr>
        <w:t>iy</w:t>
      </w:r>
      <w:r>
        <w:rPr>
          <w:rFonts w:ascii="Times New Roman TUR" w:hAnsi="Times New Roman TUR" w:cs="Times New Roman TUR"/>
          <w:color w:val="000000"/>
        </w:rPr>
        <w:t xml:space="preserve"> i</w:t>
      </w:r>
      <w:r w:rsidR="001D217F">
        <w:rPr>
          <w:rFonts w:ascii="Times New Roman TUR" w:hAnsi="Times New Roman TUR" w:cs="Times New Roman TUR"/>
          <w:color w:val="000000"/>
        </w:rPr>
        <w:t>k</w:t>
      </w:r>
      <w:r>
        <w:rPr>
          <w:rFonts w:ascii="Times New Roman TUR" w:hAnsi="Times New Roman TUR" w:cs="Times New Roman TUR"/>
          <w:color w:val="000000"/>
        </w:rPr>
        <w:t>ki s</w:t>
      </w:r>
      <w:r w:rsidR="001D217F">
        <w:rPr>
          <w:rFonts w:ascii="Times New Roman TUR" w:hAnsi="Times New Roman TUR" w:cs="Times New Roman TUR"/>
          <w:color w:val="000000"/>
        </w:rPr>
        <w:t>a</w:t>
      </w:r>
      <w:r>
        <w:rPr>
          <w:rFonts w:ascii="Times New Roman TUR" w:hAnsi="Times New Roman TUR" w:cs="Times New Roman TUR"/>
          <w:color w:val="000000"/>
        </w:rPr>
        <w:t>b</w:t>
      </w:r>
      <w:r w:rsidR="001D217F">
        <w:rPr>
          <w:rFonts w:ascii="Times New Roman TUR" w:hAnsi="Times New Roman TUR" w:cs="Times New Roman TUR"/>
          <w:color w:val="000000"/>
        </w:rPr>
        <w:t>ab</w:t>
      </w:r>
      <w:r>
        <w:rPr>
          <w:rFonts w:ascii="Times New Roman TUR" w:hAnsi="Times New Roman TUR" w:cs="Times New Roman TUR"/>
          <w:color w:val="000000"/>
        </w:rPr>
        <w:t xml:space="preserve"> </w:t>
      </w:r>
      <w:r w:rsidR="001D217F">
        <w:rPr>
          <w:rFonts w:ascii="Times New Roman TUR" w:hAnsi="Times New Roman TUR" w:cs="Times New Roman TUR"/>
          <w:color w:val="000000"/>
        </w:rPr>
        <w:t>eslatil</w:t>
      </w:r>
      <w:r>
        <w:rPr>
          <w:rFonts w:ascii="Times New Roman TUR" w:hAnsi="Times New Roman TUR" w:cs="Times New Roman TUR"/>
          <w:color w:val="000000"/>
        </w:rPr>
        <w:t>di.</w:t>
      </w:r>
    </w:p>
    <w:p w14:paraId="740AB425"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sidRPr="0009234D">
        <w:rPr>
          <w:rFonts w:ascii="Times New Roman TUR" w:hAnsi="Times New Roman TUR" w:cs="Times New Roman TUR"/>
          <w:b/>
          <w:bCs/>
          <w:color w:val="000000"/>
        </w:rPr>
        <w:t>Birinc</w:t>
      </w:r>
      <w:r w:rsidR="001D217F" w:rsidRPr="0009234D">
        <w:rPr>
          <w:rFonts w:ascii="Times New Roman TUR" w:hAnsi="Times New Roman TUR" w:cs="Times New Roman TUR"/>
          <w:b/>
          <w:bCs/>
          <w:color w:val="000000"/>
        </w:rPr>
        <w:t>h</w:t>
      </w:r>
      <w:r w:rsidRPr="0009234D">
        <w:rPr>
          <w:rFonts w:ascii="Times New Roman TUR" w:hAnsi="Times New Roman TUR" w:cs="Times New Roman TUR"/>
          <w:b/>
          <w:bCs/>
          <w:color w:val="000000"/>
        </w:rPr>
        <w:t>i S</w:t>
      </w:r>
      <w:r w:rsidR="001D217F" w:rsidRPr="0009234D">
        <w:rPr>
          <w:rFonts w:ascii="Times New Roman TUR" w:hAnsi="Times New Roman TUR" w:cs="Times New Roman TUR"/>
          <w:b/>
          <w:bCs/>
          <w:color w:val="000000"/>
        </w:rPr>
        <w:t>a</w:t>
      </w:r>
      <w:r w:rsidRPr="0009234D">
        <w:rPr>
          <w:rFonts w:ascii="Times New Roman TUR" w:hAnsi="Times New Roman TUR" w:cs="Times New Roman TUR"/>
          <w:b/>
          <w:bCs/>
          <w:color w:val="000000"/>
        </w:rPr>
        <w:t>b</w:t>
      </w:r>
      <w:r w:rsidR="001D217F" w:rsidRPr="0009234D">
        <w:rPr>
          <w:rFonts w:ascii="Times New Roman TUR" w:hAnsi="Times New Roman TUR" w:cs="Times New Roman TUR"/>
          <w:b/>
          <w:bCs/>
          <w:color w:val="000000"/>
        </w:rPr>
        <w:t>ab</w:t>
      </w:r>
      <w:r w:rsidRPr="0009234D">
        <w:rPr>
          <w:rFonts w:ascii="Times New Roman TUR" w:hAnsi="Times New Roman TUR" w:cs="Times New Roman TUR"/>
          <w:b/>
          <w:bCs/>
          <w:color w:val="000000"/>
        </w:rPr>
        <w:t>:</w:t>
      </w:r>
      <w:r>
        <w:rPr>
          <w:rFonts w:ascii="Times New Roman TUR" w:hAnsi="Times New Roman TUR" w:cs="Times New Roman TUR"/>
          <w:color w:val="000000"/>
        </w:rPr>
        <w:t xml:space="preserve"> Bu asr</w:t>
      </w:r>
      <w:r w:rsidR="001D217F">
        <w:rPr>
          <w:rFonts w:ascii="Times New Roman TUR" w:hAnsi="Times New Roman TUR" w:cs="Times New Roman TUR"/>
          <w:color w:val="000000"/>
        </w:rPr>
        <w:t>ni</w:t>
      </w:r>
      <w:r>
        <w:rPr>
          <w:rFonts w:ascii="Times New Roman TUR" w:hAnsi="Times New Roman TUR" w:cs="Times New Roman TUR"/>
          <w:color w:val="000000"/>
        </w:rPr>
        <w:t>n</w:t>
      </w:r>
      <w:r w:rsidR="001D217F">
        <w:rPr>
          <w:rFonts w:ascii="Times New Roman TUR" w:hAnsi="Times New Roman TUR" w:cs="Times New Roman TUR"/>
          <w:color w:val="000000"/>
        </w:rPr>
        <w:t>g</w:t>
      </w:r>
      <w:r>
        <w:rPr>
          <w:rFonts w:ascii="Times New Roman TUR" w:hAnsi="Times New Roman TUR" w:cs="Times New Roman TUR"/>
          <w:color w:val="000000"/>
        </w:rPr>
        <w:t xml:space="preserve"> a</w:t>
      </w:r>
      <w:r w:rsidR="001D217F">
        <w:rPr>
          <w:rFonts w:ascii="Times New Roman TUR" w:hAnsi="Times New Roman TUR" w:cs="Times New Roman TUR"/>
          <w:color w:val="000000"/>
        </w:rPr>
        <w:t>j</w:t>
      </w:r>
      <w:r>
        <w:rPr>
          <w:rFonts w:ascii="Times New Roman TUR" w:hAnsi="Times New Roman TUR" w:cs="Times New Roman TUR"/>
          <w:color w:val="000000"/>
        </w:rPr>
        <w:t xml:space="preserve">ib </w:t>
      </w:r>
      <w:r w:rsidR="001D217F">
        <w:rPr>
          <w:rFonts w:ascii="Times New Roman TUR" w:hAnsi="Times New Roman TUR" w:cs="Times New Roman TUR"/>
          <w:color w:val="000000"/>
        </w:rPr>
        <w:t>xo</w:t>
      </w:r>
      <w:r>
        <w:rPr>
          <w:rFonts w:ascii="Times New Roman TUR" w:hAnsi="Times New Roman TUR" w:cs="Times New Roman TUR"/>
          <w:color w:val="000000"/>
        </w:rPr>
        <w:t>ssas</w:t>
      </w:r>
      <w:r w:rsidR="001D217F">
        <w:rPr>
          <w:rFonts w:ascii="Times New Roman TUR" w:hAnsi="Times New Roman TUR" w:cs="Times New Roman TUR"/>
          <w:color w:val="000000"/>
        </w:rPr>
        <w:t>i</w:t>
      </w:r>
      <w:r>
        <w:rPr>
          <w:rFonts w:ascii="Times New Roman TUR" w:hAnsi="Times New Roman TUR" w:cs="Times New Roman TUR"/>
          <w:color w:val="000000"/>
        </w:rPr>
        <w:t>dand</w:t>
      </w:r>
      <w:r w:rsidR="001D217F">
        <w:rPr>
          <w:rFonts w:ascii="Times New Roman TUR" w:hAnsi="Times New Roman TUR" w:cs="Times New Roman TUR"/>
          <w:color w:val="000000"/>
        </w:rPr>
        <w:t>i</w:t>
      </w:r>
      <w:r>
        <w:rPr>
          <w:rFonts w:ascii="Times New Roman TUR" w:hAnsi="Times New Roman TUR" w:cs="Times New Roman TUR"/>
          <w:color w:val="000000"/>
        </w:rPr>
        <w:t xml:space="preserve">rki: </w:t>
      </w:r>
      <w:r w:rsidR="001D217F">
        <w:rPr>
          <w:rFonts w:ascii="Times New Roman TUR" w:hAnsi="Times New Roman TUR" w:cs="Times New Roman TUR"/>
          <w:color w:val="000000"/>
        </w:rPr>
        <w:t>O</w:t>
      </w:r>
      <w:r>
        <w:rPr>
          <w:rFonts w:ascii="Times New Roman TUR" w:hAnsi="Times New Roman TUR" w:cs="Times New Roman TUR"/>
          <w:color w:val="000000"/>
        </w:rPr>
        <w:t>lm</w:t>
      </w:r>
      <w:r w:rsidR="001D217F">
        <w:rPr>
          <w:rFonts w:ascii="Times New Roman TUR" w:hAnsi="Times New Roman TUR" w:cs="Times New Roman TUR"/>
          <w:color w:val="000000"/>
        </w:rPr>
        <w:t>o</w:t>
      </w:r>
      <w:r>
        <w:rPr>
          <w:rFonts w:ascii="Times New Roman TUR" w:hAnsi="Times New Roman TUR" w:cs="Times New Roman TUR"/>
          <w:color w:val="000000"/>
        </w:rPr>
        <w:t>s</w:t>
      </w:r>
      <w:r w:rsidR="001D217F">
        <w:rPr>
          <w:rFonts w:ascii="Times New Roman TUR" w:hAnsi="Times New Roman TUR" w:cs="Times New Roman TUR"/>
          <w:color w:val="000000"/>
        </w:rPr>
        <w:t>ni</w:t>
      </w:r>
      <w:r>
        <w:rPr>
          <w:rFonts w:ascii="Times New Roman TUR" w:hAnsi="Times New Roman TUR" w:cs="Times New Roman TUR"/>
          <w:color w:val="000000"/>
        </w:rPr>
        <w:t xml:space="preserve"> </w:t>
      </w:r>
      <w:r w:rsidR="001D217F">
        <w:rPr>
          <w:rFonts w:ascii="Times New Roman TUR" w:hAnsi="Times New Roman TUR" w:cs="Times New Roman TUR"/>
          <w:color w:val="000000"/>
        </w:rPr>
        <w:t>o</w:t>
      </w:r>
      <w:r>
        <w:rPr>
          <w:rFonts w:ascii="Times New Roman TUR" w:hAnsi="Times New Roman TUR" w:cs="Times New Roman TUR"/>
          <w:color w:val="000000"/>
        </w:rPr>
        <w:t>lm</w:t>
      </w:r>
      <w:r w:rsidR="001D217F">
        <w:rPr>
          <w:rFonts w:ascii="Times New Roman TUR" w:hAnsi="Times New Roman TUR" w:cs="Times New Roman TUR"/>
          <w:color w:val="000000"/>
        </w:rPr>
        <w:t>o</w:t>
      </w:r>
      <w:r>
        <w:rPr>
          <w:rFonts w:ascii="Times New Roman TUR" w:hAnsi="Times New Roman TUR" w:cs="Times New Roman TUR"/>
          <w:color w:val="000000"/>
        </w:rPr>
        <w:t xml:space="preserve">s </w:t>
      </w:r>
      <w:r w:rsidR="009213EA">
        <w:rPr>
          <w:rFonts w:ascii="Times New Roman TUR" w:hAnsi="Times New Roman TUR" w:cs="Times New Roman TUR"/>
          <w:color w:val="000000"/>
        </w:rPr>
        <w:t xml:space="preserve">deb </w:t>
      </w:r>
      <w:r>
        <w:rPr>
          <w:rFonts w:ascii="Times New Roman TUR" w:hAnsi="Times New Roman TUR" w:cs="Times New Roman TUR"/>
          <w:color w:val="000000"/>
        </w:rPr>
        <w:t>bil</w:t>
      </w:r>
      <w:r w:rsidR="001D217F">
        <w:rPr>
          <w:rFonts w:ascii="Times New Roman TUR" w:hAnsi="Times New Roman TUR" w:cs="Times New Roman TUR"/>
          <w:color w:val="000000"/>
        </w:rPr>
        <w:t>gan</w:t>
      </w:r>
      <w:r>
        <w:rPr>
          <w:rFonts w:ascii="Times New Roman TUR" w:hAnsi="Times New Roman TUR" w:cs="Times New Roman TUR"/>
          <w:color w:val="000000"/>
        </w:rPr>
        <w:t>i h</w:t>
      </w:r>
      <w:r w:rsidR="001D217F">
        <w:rPr>
          <w:rFonts w:ascii="Times New Roman TUR" w:hAnsi="Times New Roman TUR" w:cs="Times New Roman TUR"/>
          <w:color w:val="000000"/>
        </w:rPr>
        <w:t>o</w:t>
      </w:r>
      <w:r>
        <w:rPr>
          <w:rFonts w:ascii="Times New Roman TUR" w:hAnsi="Times New Roman TUR" w:cs="Times New Roman TUR"/>
          <w:color w:val="000000"/>
        </w:rPr>
        <w:t>ld</w:t>
      </w:r>
      <w:r w:rsidR="001D217F">
        <w:rPr>
          <w:rFonts w:ascii="Times New Roman TUR" w:hAnsi="Times New Roman TUR" w:cs="Times New Roman TUR"/>
          <w:color w:val="000000"/>
        </w:rPr>
        <w:t>a</w:t>
      </w:r>
      <w:r>
        <w:rPr>
          <w:rFonts w:ascii="Times New Roman TUR" w:hAnsi="Times New Roman TUR" w:cs="Times New Roman TUR"/>
          <w:color w:val="000000"/>
        </w:rPr>
        <w:t xml:space="preserve">, </w:t>
      </w:r>
      <w:r w:rsidR="001D217F">
        <w:rPr>
          <w:rFonts w:ascii="Times New Roman TUR" w:hAnsi="Times New Roman TUR" w:cs="Times New Roman TUR"/>
          <w:color w:val="000000"/>
        </w:rPr>
        <w:t>shishani</w:t>
      </w:r>
      <w:r>
        <w:rPr>
          <w:rFonts w:ascii="Times New Roman TUR" w:hAnsi="Times New Roman TUR" w:cs="Times New Roman TUR"/>
          <w:color w:val="000000"/>
        </w:rPr>
        <w:t xml:space="preserve"> </w:t>
      </w:r>
      <w:r w:rsidR="001D217F">
        <w:rPr>
          <w:rFonts w:ascii="Times New Roman TUR" w:hAnsi="Times New Roman TUR" w:cs="Times New Roman TUR"/>
          <w:color w:val="000000"/>
        </w:rPr>
        <w:t>undan</w:t>
      </w:r>
      <w:r>
        <w:rPr>
          <w:rFonts w:ascii="Times New Roman TUR" w:hAnsi="Times New Roman TUR" w:cs="Times New Roman TUR"/>
          <w:color w:val="000000"/>
        </w:rPr>
        <w:t xml:space="preserve"> </w:t>
      </w:r>
      <w:r w:rsidR="001D217F">
        <w:rPr>
          <w:rFonts w:ascii="Times New Roman TUR" w:hAnsi="Times New Roman TUR" w:cs="Times New Roman TUR"/>
          <w:color w:val="000000"/>
        </w:rPr>
        <w:t>ustun</w:t>
      </w:r>
      <w:r>
        <w:rPr>
          <w:rFonts w:ascii="Times New Roman TUR" w:hAnsi="Times New Roman TUR" w:cs="Times New Roman TUR"/>
          <w:color w:val="000000"/>
        </w:rPr>
        <w:t xml:space="preserve"> </w:t>
      </w:r>
      <w:r w:rsidR="001D217F">
        <w:rPr>
          <w:rFonts w:ascii="Times New Roman TUR" w:hAnsi="Times New Roman TUR" w:cs="Times New Roman TUR"/>
          <w:color w:val="000000"/>
        </w:rPr>
        <w:t>q</w:t>
      </w:r>
      <w:r w:rsidR="00317151">
        <w:rPr>
          <w:rFonts w:ascii="Times New Roman TUR" w:hAnsi="Times New Roman TUR" w:cs="Times New Roman TUR"/>
          <w:color w:val="000000"/>
        </w:rPr>
        <w:t>o‘</w:t>
      </w:r>
      <w:r w:rsidR="001D217F">
        <w:rPr>
          <w:rFonts w:ascii="Times New Roman TUR" w:hAnsi="Times New Roman TUR" w:cs="Times New Roman TUR"/>
          <w:color w:val="000000"/>
        </w:rPr>
        <w:t>yadi</w:t>
      </w:r>
      <w:r>
        <w:rPr>
          <w:rFonts w:ascii="Times New Roman TUR" w:hAnsi="Times New Roman TUR" w:cs="Times New Roman TUR"/>
          <w:color w:val="000000"/>
        </w:rPr>
        <w:t>. Bu asrda</w:t>
      </w:r>
      <w:r w:rsidR="001D217F">
        <w:rPr>
          <w:rFonts w:ascii="Times New Roman TUR" w:hAnsi="Times New Roman TUR" w:cs="Times New Roman TUR"/>
          <w:color w:val="000000"/>
        </w:rPr>
        <w:t>g</w:t>
      </w:r>
      <w:r>
        <w:rPr>
          <w:rFonts w:ascii="Times New Roman TUR" w:hAnsi="Times New Roman TUR" w:cs="Times New Roman TUR"/>
          <w:color w:val="000000"/>
        </w:rPr>
        <w:t xml:space="preserve">i </w:t>
      </w:r>
      <w:r w:rsidR="001D217F">
        <w:rPr>
          <w:rFonts w:ascii="Times New Roman TUR" w:hAnsi="Times New Roman TUR" w:cs="Times New Roman TUR"/>
          <w:color w:val="000000"/>
        </w:rPr>
        <w:t>a</w:t>
      </w:r>
      <w:r>
        <w:rPr>
          <w:rFonts w:ascii="Times New Roman TUR" w:hAnsi="Times New Roman TUR" w:cs="Times New Roman TUR"/>
          <w:color w:val="000000"/>
        </w:rPr>
        <w:t xml:space="preserve">hli </w:t>
      </w:r>
      <w:r w:rsidR="001D217F">
        <w:rPr>
          <w:rFonts w:ascii="Times New Roman TUR" w:hAnsi="Times New Roman TUR" w:cs="Times New Roman TUR"/>
          <w:color w:val="000000"/>
        </w:rPr>
        <w:t>iy</w:t>
      </w:r>
      <w:r>
        <w:rPr>
          <w:rFonts w:ascii="Times New Roman TUR" w:hAnsi="Times New Roman TUR" w:cs="Times New Roman TUR"/>
          <w:color w:val="000000"/>
        </w:rPr>
        <w:t>m</w:t>
      </w:r>
      <w:r w:rsidR="001D217F">
        <w:rPr>
          <w:rFonts w:ascii="Times New Roman TUR" w:hAnsi="Times New Roman TUR" w:cs="Times New Roman TUR"/>
          <w:color w:val="000000"/>
        </w:rPr>
        <w:t>o</w:t>
      </w:r>
      <w:r>
        <w:rPr>
          <w:rFonts w:ascii="Times New Roman TUR" w:hAnsi="Times New Roman TUR" w:cs="Times New Roman TUR"/>
          <w:color w:val="000000"/>
        </w:rPr>
        <w:t>n</w:t>
      </w:r>
      <w:r w:rsidR="001D217F">
        <w:rPr>
          <w:rFonts w:ascii="Times New Roman TUR" w:hAnsi="Times New Roman TUR" w:cs="Times New Roman TUR"/>
          <w:color w:val="000000"/>
        </w:rPr>
        <w:t>ni</w:t>
      </w:r>
      <w:r>
        <w:rPr>
          <w:rFonts w:ascii="Times New Roman TUR" w:hAnsi="Times New Roman TUR" w:cs="Times New Roman TUR"/>
          <w:color w:val="000000"/>
        </w:rPr>
        <w:t>n</w:t>
      </w:r>
      <w:r w:rsidR="001D217F">
        <w:rPr>
          <w:rFonts w:ascii="Times New Roman TUR" w:hAnsi="Times New Roman TUR" w:cs="Times New Roman TUR"/>
          <w:color w:val="000000"/>
        </w:rPr>
        <w:t>g</w:t>
      </w:r>
      <w:r>
        <w:rPr>
          <w:rFonts w:ascii="Times New Roman TUR" w:hAnsi="Times New Roman TUR" w:cs="Times New Roman TUR"/>
          <w:color w:val="000000"/>
        </w:rPr>
        <w:t xml:space="preserve"> f</w:t>
      </w:r>
      <w:r w:rsidR="001D217F">
        <w:rPr>
          <w:rFonts w:ascii="Times New Roman TUR" w:hAnsi="Times New Roman TUR" w:cs="Times New Roman TUR"/>
          <w:color w:val="000000"/>
        </w:rPr>
        <w:t>a</w:t>
      </w:r>
      <w:r>
        <w:rPr>
          <w:rFonts w:ascii="Times New Roman TUR" w:hAnsi="Times New Roman TUR" w:cs="Times New Roman TUR"/>
          <w:color w:val="000000"/>
        </w:rPr>
        <w:t>v</w:t>
      </w:r>
      <w:r w:rsidR="001D217F">
        <w:rPr>
          <w:rFonts w:ascii="Times New Roman TUR" w:hAnsi="Times New Roman TUR" w:cs="Times New Roman TUR"/>
          <w:color w:val="000000"/>
        </w:rPr>
        <w:t>qu</w:t>
      </w:r>
      <w:r>
        <w:rPr>
          <w:rFonts w:ascii="Times New Roman TUR" w:hAnsi="Times New Roman TUR" w:cs="Times New Roman TUR"/>
          <w:color w:val="000000"/>
        </w:rPr>
        <w:t>l</w:t>
      </w:r>
      <w:r w:rsidR="001D217F">
        <w:rPr>
          <w:rFonts w:ascii="Times New Roman TUR" w:hAnsi="Times New Roman TUR" w:cs="Times New Roman TUR"/>
          <w:color w:val="000000"/>
        </w:rPr>
        <w:t>o</w:t>
      </w:r>
      <w:r>
        <w:rPr>
          <w:rFonts w:ascii="Times New Roman TUR" w:hAnsi="Times New Roman TUR" w:cs="Times New Roman TUR"/>
          <w:color w:val="000000"/>
        </w:rPr>
        <w:t>d</w:t>
      </w:r>
      <w:r w:rsidR="001D217F">
        <w:rPr>
          <w:rFonts w:ascii="Times New Roman TUR" w:hAnsi="Times New Roman TUR" w:cs="Times New Roman TUR"/>
          <w:color w:val="000000"/>
        </w:rPr>
        <w:t>da</w:t>
      </w:r>
      <w:r>
        <w:rPr>
          <w:rFonts w:ascii="Times New Roman TUR" w:hAnsi="Times New Roman TUR" w:cs="Times New Roman TUR"/>
          <w:color w:val="000000"/>
        </w:rPr>
        <w:t xml:space="preserve"> </w:t>
      </w:r>
      <w:r w:rsidR="001D217F">
        <w:rPr>
          <w:rFonts w:ascii="Times New Roman TUR" w:hAnsi="Times New Roman TUR" w:cs="Times New Roman TUR"/>
          <w:color w:val="000000"/>
        </w:rPr>
        <w:t>soddaligi</w:t>
      </w:r>
      <w:r>
        <w:rPr>
          <w:rFonts w:ascii="Times New Roman TUR" w:hAnsi="Times New Roman TUR" w:cs="Times New Roman TUR"/>
          <w:color w:val="000000"/>
        </w:rPr>
        <w:t xml:space="preserve"> v</w:t>
      </w:r>
      <w:r w:rsidR="001D217F">
        <w:rPr>
          <w:rFonts w:ascii="Times New Roman TUR" w:hAnsi="Times New Roman TUR" w:cs="Times New Roman TUR"/>
          <w:color w:val="000000"/>
        </w:rPr>
        <w:t>a</w:t>
      </w:r>
      <w:r>
        <w:rPr>
          <w:rFonts w:ascii="Times New Roman TUR" w:hAnsi="Times New Roman TUR" w:cs="Times New Roman TUR"/>
          <w:color w:val="000000"/>
        </w:rPr>
        <w:t xml:space="preserve"> d</w:t>
      </w:r>
      <w:r w:rsidR="001D217F">
        <w:rPr>
          <w:rFonts w:ascii="Times New Roman TUR" w:hAnsi="Times New Roman TUR" w:cs="Times New Roman TUR"/>
          <w:color w:val="000000"/>
        </w:rPr>
        <w:t>a</w:t>
      </w:r>
      <w:r>
        <w:rPr>
          <w:rFonts w:ascii="Times New Roman TUR" w:hAnsi="Times New Roman TUR" w:cs="Times New Roman TUR"/>
          <w:color w:val="000000"/>
        </w:rPr>
        <w:t>h</w:t>
      </w:r>
      <w:r w:rsidR="001D217F">
        <w:rPr>
          <w:rFonts w:ascii="Times New Roman TUR" w:hAnsi="Times New Roman TUR" w:cs="Times New Roman TUR"/>
          <w:color w:val="000000"/>
        </w:rPr>
        <w:t>sha</w:t>
      </w:r>
      <w:r>
        <w:rPr>
          <w:rFonts w:ascii="Times New Roman TUR" w:hAnsi="Times New Roman TUR" w:cs="Times New Roman TUR"/>
          <w:color w:val="000000"/>
        </w:rPr>
        <w:t xml:space="preserve">tli </w:t>
      </w:r>
      <w:r w:rsidR="00371159">
        <w:rPr>
          <w:rFonts w:ascii="Times New Roman TUR" w:hAnsi="Times New Roman TUR" w:cs="Times New Roman TUR"/>
          <w:color w:val="000000"/>
        </w:rPr>
        <w:t>jinoyatchi</w:t>
      </w:r>
      <w:r>
        <w:rPr>
          <w:rFonts w:ascii="Times New Roman TUR" w:hAnsi="Times New Roman TUR" w:cs="Times New Roman TUR"/>
          <w:color w:val="000000"/>
        </w:rPr>
        <w:t>l</w:t>
      </w:r>
      <w:r w:rsidR="00371159">
        <w:rPr>
          <w:rFonts w:ascii="Times New Roman TUR" w:hAnsi="Times New Roman TUR" w:cs="Times New Roman TUR"/>
          <w:color w:val="000000"/>
        </w:rPr>
        <w:t>a</w:t>
      </w:r>
      <w:r>
        <w:rPr>
          <w:rFonts w:ascii="Times New Roman TUR" w:hAnsi="Times New Roman TUR" w:cs="Times New Roman TUR"/>
          <w:color w:val="000000"/>
        </w:rPr>
        <w:t>r</w:t>
      </w:r>
      <w:r w:rsidR="00371159">
        <w:rPr>
          <w:rFonts w:ascii="Times New Roman TUR" w:hAnsi="Times New Roman TUR" w:cs="Times New Roman TUR"/>
          <w:color w:val="000000"/>
        </w:rPr>
        <w:t>n</w:t>
      </w:r>
      <w:r>
        <w:rPr>
          <w:rFonts w:ascii="Times New Roman TUR" w:hAnsi="Times New Roman TUR" w:cs="Times New Roman TUR"/>
          <w:color w:val="000000"/>
        </w:rPr>
        <w:t xml:space="preserve">i </w:t>
      </w:r>
      <w:r w:rsidR="00371159">
        <w:rPr>
          <w:rFonts w:ascii="Times New Roman TUR" w:hAnsi="Times New Roman TUR" w:cs="Times New Roman TUR"/>
          <w:color w:val="000000"/>
        </w:rPr>
        <w:t>o</w:t>
      </w:r>
      <w:r>
        <w:rPr>
          <w:rFonts w:ascii="Times New Roman TUR" w:hAnsi="Times New Roman TUR" w:cs="Times New Roman TUR"/>
          <w:color w:val="000000"/>
        </w:rPr>
        <w:t>li</w:t>
      </w:r>
      <w:r w:rsidR="00371159">
        <w:rPr>
          <w:rFonts w:ascii="Times New Roman TUR" w:hAnsi="Times New Roman TUR" w:cs="Times New Roman TUR"/>
          <w:color w:val="000000"/>
        </w:rPr>
        <w:t>yja</w:t>
      </w:r>
      <w:r>
        <w:rPr>
          <w:rFonts w:ascii="Times New Roman TUR" w:hAnsi="Times New Roman TUR" w:cs="Times New Roman TUR"/>
          <w:color w:val="000000"/>
        </w:rPr>
        <w:t>n</w:t>
      </w:r>
      <w:r w:rsidR="00371159">
        <w:rPr>
          <w:rFonts w:ascii="Times New Roman TUR" w:hAnsi="Times New Roman TUR" w:cs="Times New Roman TUR"/>
          <w:color w:val="000000"/>
        </w:rPr>
        <w:t>o</w:t>
      </w:r>
      <w:r>
        <w:rPr>
          <w:rFonts w:ascii="Times New Roman TUR" w:hAnsi="Times New Roman TUR" w:cs="Times New Roman TUR"/>
          <w:color w:val="000000"/>
        </w:rPr>
        <w:t>b</w:t>
      </w:r>
      <w:r w:rsidR="00371159">
        <w:rPr>
          <w:rFonts w:ascii="Times New Roman TUR" w:hAnsi="Times New Roman TUR" w:cs="Times New Roman TUR"/>
          <w:color w:val="000000"/>
        </w:rPr>
        <w:t>o</w:t>
      </w:r>
      <w:r>
        <w:rPr>
          <w:rFonts w:ascii="Times New Roman TUR" w:hAnsi="Times New Roman TUR" w:cs="Times New Roman TUR"/>
          <w:color w:val="000000"/>
        </w:rPr>
        <w:t>n</w:t>
      </w:r>
      <w:r w:rsidR="00371159">
        <w:rPr>
          <w:rFonts w:ascii="Times New Roman TUR" w:hAnsi="Times New Roman TUR" w:cs="Times New Roman TUR"/>
          <w:color w:val="000000"/>
        </w:rPr>
        <w:t>a</w:t>
      </w:r>
      <w:r>
        <w:rPr>
          <w:rFonts w:ascii="Times New Roman TUR" w:hAnsi="Times New Roman TUR" w:cs="Times New Roman TUR"/>
          <w:color w:val="000000"/>
        </w:rPr>
        <w:t xml:space="preserve"> afv</w:t>
      </w:r>
      <w:r w:rsidR="00371159">
        <w:rPr>
          <w:rFonts w:ascii="Times New Roman TUR" w:hAnsi="Times New Roman TUR" w:cs="Times New Roman TUR"/>
          <w:color w:val="000000"/>
        </w:rPr>
        <w:t xml:space="preserve"> </w:t>
      </w:r>
      <w:r>
        <w:rPr>
          <w:rFonts w:ascii="Times New Roman TUR" w:hAnsi="Times New Roman TUR" w:cs="Times New Roman TUR"/>
          <w:color w:val="000000"/>
        </w:rPr>
        <w:t>et</w:t>
      </w:r>
      <w:r w:rsidR="00371159">
        <w:rPr>
          <w:rFonts w:ascii="Times New Roman TUR" w:hAnsi="Times New Roman TUR" w:cs="Times New Roman TUR"/>
          <w:color w:val="000000"/>
        </w:rPr>
        <w:t>ish</w:t>
      </w:r>
      <w:r>
        <w:rPr>
          <w:rFonts w:ascii="Times New Roman TUR" w:hAnsi="Times New Roman TUR" w:cs="Times New Roman TUR"/>
          <w:color w:val="000000"/>
        </w:rPr>
        <w:t>i v</w:t>
      </w:r>
      <w:r w:rsidR="00371159">
        <w:rPr>
          <w:rFonts w:ascii="Times New Roman TUR" w:hAnsi="Times New Roman TUR" w:cs="Times New Roman TUR"/>
          <w:color w:val="000000"/>
        </w:rPr>
        <w:t>a</w:t>
      </w:r>
      <w:r>
        <w:rPr>
          <w:rFonts w:ascii="Times New Roman TUR" w:hAnsi="Times New Roman TUR" w:cs="Times New Roman TUR"/>
          <w:color w:val="000000"/>
        </w:rPr>
        <w:t xml:space="preserve"> bir</w:t>
      </w:r>
      <w:r w:rsidR="00371159">
        <w:rPr>
          <w:rFonts w:ascii="Times New Roman TUR" w:hAnsi="Times New Roman TUR" w:cs="Times New Roman TUR"/>
          <w:color w:val="000000"/>
        </w:rPr>
        <w:t>gina</w:t>
      </w:r>
      <w:r>
        <w:rPr>
          <w:rFonts w:ascii="Times New Roman TUR" w:hAnsi="Times New Roman TUR" w:cs="Times New Roman TUR"/>
          <w:color w:val="000000"/>
        </w:rPr>
        <w:t xml:space="preserve"> </w:t>
      </w:r>
      <w:r w:rsidR="00371159">
        <w:rPr>
          <w:rFonts w:ascii="Times New Roman TUR" w:hAnsi="Times New Roman TUR" w:cs="Times New Roman TUR"/>
          <w:color w:val="000000"/>
        </w:rPr>
        <w:t>yaxshilikn</w:t>
      </w:r>
      <w:r>
        <w:rPr>
          <w:rFonts w:ascii="Times New Roman TUR" w:hAnsi="Times New Roman TUR" w:cs="Times New Roman TUR"/>
          <w:color w:val="000000"/>
        </w:rPr>
        <w:t xml:space="preserve">i </w:t>
      </w:r>
      <w:r w:rsidR="00371159">
        <w:rPr>
          <w:rFonts w:ascii="Times New Roman TUR" w:hAnsi="Times New Roman TUR" w:cs="Times New Roman TUR"/>
          <w:color w:val="000000"/>
        </w:rPr>
        <w:t>m</w:t>
      </w:r>
      <w:r>
        <w:rPr>
          <w:rFonts w:ascii="Times New Roman TUR" w:hAnsi="Times New Roman TUR" w:cs="Times New Roman TUR"/>
          <w:color w:val="000000"/>
        </w:rPr>
        <w:t>in</w:t>
      </w:r>
      <w:r w:rsidR="00371159">
        <w:rPr>
          <w:rFonts w:ascii="Times New Roman TUR" w:hAnsi="Times New Roman TUR" w:cs="Times New Roman TUR"/>
          <w:color w:val="000000"/>
        </w:rPr>
        <w:t>g</w:t>
      </w:r>
      <w:r>
        <w:rPr>
          <w:rFonts w:ascii="Times New Roman TUR" w:hAnsi="Times New Roman TUR" w:cs="Times New Roman TUR"/>
          <w:color w:val="000000"/>
        </w:rPr>
        <w:t>l</w:t>
      </w:r>
      <w:r w:rsidR="00371159">
        <w:rPr>
          <w:rFonts w:ascii="Times New Roman TUR" w:hAnsi="Times New Roman TUR" w:cs="Times New Roman TUR"/>
          <w:color w:val="000000"/>
        </w:rPr>
        <w:t>ab</w:t>
      </w:r>
      <w:r>
        <w:rPr>
          <w:rFonts w:ascii="Times New Roman TUR" w:hAnsi="Times New Roman TUR" w:cs="Times New Roman TUR"/>
          <w:color w:val="000000"/>
        </w:rPr>
        <w:t xml:space="preserve"> </w:t>
      </w:r>
      <w:r w:rsidR="00371159">
        <w:rPr>
          <w:rFonts w:ascii="Times New Roman TUR" w:hAnsi="Times New Roman TUR" w:cs="Times New Roman TUR"/>
          <w:color w:val="000000"/>
        </w:rPr>
        <w:t>yomonlikni</w:t>
      </w:r>
      <w:r>
        <w:rPr>
          <w:rFonts w:ascii="Times New Roman TUR" w:hAnsi="Times New Roman TUR" w:cs="Times New Roman TUR"/>
          <w:color w:val="000000"/>
        </w:rPr>
        <w:t xml:space="preserve"> </w:t>
      </w:r>
      <w:r w:rsidR="00371159">
        <w:rPr>
          <w:rFonts w:ascii="Times New Roman TUR" w:hAnsi="Times New Roman TUR" w:cs="Times New Roman TUR"/>
          <w:color w:val="000000"/>
        </w:rPr>
        <w:t>qilga</w:t>
      </w:r>
      <w:r>
        <w:rPr>
          <w:rFonts w:ascii="Times New Roman TUR" w:hAnsi="Times New Roman TUR" w:cs="Times New Roman TUR"/>
          <w:color w:val="000000"/>
        </w:rPr>
        <w:t>n v</w:t>
      </w:r>
      <w:r w:rsidR="00C4651D">
        <w:rPr>
          <w:rFonts w:ascii="Times New Roman TUR" w:hAnsi="Times New Roman TUR" w:cs="Times New Roman TUR"/>
          <w:color w:val="000000"/>
        </w:rPr>
        <w:t>a</w:t>
      </w:r>
      <w:r>
        <w:rPr>
          <w:rFonts w:ascii="Times New Roman TUR" w:hAnsi="Times New Roman TUR" w:cs="Times New Roman TUR"/>
          <w:color w:val="000000"/>
        </w:rPr>
        <w:t xml:space="preserve"> </w:t>
      </w:r>
      <w:r w:rsidR="00C4651D">
        <w:rPr>
          <w:rFonts w:ascii="Times New Roman TUR" w:hAnsi="Times New Roman TUR" w:cs="Times New Roman TUR"/>
          <w:color w:val="000000"/>
        </w:rPr>
        <w:t>m</w:t>
      </w:r>
      <w:r>
        <w:rPr>
          <w:rFonts w:ascii="Times New Roman TUR" w:hAnsi="Times New Roman TUR" w:cs="Times New Roman TUR"/>
          <w:color w:val="000000"/>
        </w:rPr>
        <w:t>in</w:t>
      </w:r>
      <w:r w:rsidR="00C4651D">
        <w:rPr>
          <w:rFonts w:ascii="Times New Roman TUR" w:hAnsi="Times New Roman TUR" w:cs="Times New Roman TUR"/>
          <w:color w:val="000000"/>
        </w:rPr>
        <w:t>g</w:t>
      </w:r>
      <w:r>
        <w:rPr>
          <w:rFonts w:ascii="Times New Roman TUR" w:hAnsi="Times New Roman TUR" w:cs="Times New Roman TUR"/>
          <w:color w:val="000000"/>
        </w:rPr>
        <w:t>l</w:t>
      </w:r>
      <w:r w:rsidR="00C4651D">
        <w:rPr>
          <w:rFonts w:ascii="Times New Roman TUR" w:hAnsi="Times New Roman TUR" w:cs="Times New Roman TUR"/>
          <w:color w:val="000000"/>
        </w:rPr>
        <w:t>ab</w:t>
      </w:r>
      <w:r>
        <w:rPr>
          <w:rFonts w:ascii="Times New Roman TUR" w:hAnsi="Times New Roman TUR" w:cs="Times New Roman TUR"/>
          <w:color w:val="000000"/>
        </w:rPr>
        <w:t xml:space="preserve"> m</w:t>
      </w:r>
      <w:r w:rsidR="00C4651D">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4651D">
        <w:rPr>
          <w:rFonts w:ascii="Times New Roman TUR" w:hAnsi="Times New Roman TUR" w:cs="Times New Roman TUR"/>
          <w:color w:val="000000"/>
        </w:rPr>
        <w:t>a</w:t>
      </w:r>
      <w:r>
        <w:rPr>
          <w:rFonts w:ascii="Times New Roman TUR" w:hAnsi="Times New Roman TUR" w:cs="Times New Roman TUR"/>
          <w:color w:val="000000"/>
        </w:rPr>
        <w:t>v</w:t>
      </w:r>
      <w:r w:rsidR="00C4651D">
        <w:rPr>
          <w:rFonts w:ascii="Times New Roman TUR" w:hAnsi="Times New Roman TUR" w:cs="Times New Roman TUR"/>
          <w:color w:val="000000"/>
        </w:rPr>
        <w:t>iy</w:t>
      </w:r>
      <w:r>
        <w:rPr>
          <w:rFonts w:ascii="Times New Roman TUR" w:hAnsi="Times New Roman TUR" w:cs="Times New Roman TUR"/>
          <w:color w:val="000000"/>
        </w:rPr>
        <w:t xml:space="preserve"> v</w:t>
      </w:r>
      <w:r w:rsidR="00C4651D">
        <w:rPr>
          <w:rFonts w:ascii="Times New Roman TUR" w:hAnsi="Times New Roman TUR" w:cs="Times New Roman TUR"/>
          <w:color w:val="000000"/>
        </w:rPr>
        <w:t>a</w:t>
      </w:r>
      <w:r>
        <w:rPr>
          <w:rFonts w:ascii="Times New Roman TUR" w:hAnsi="Times New Roman TUR" w:cs="Times New Roman TUR"/>
          <w:color w:val="000000"/>
        </w:rPr>
        <w:t xml:space="preserve"> m</w:t>
      </w:r>
      <w:r w:rsidR="00C4651D">
        <w:rPr>
          <w:rFonts w:ascii="Times New Roman TUR" w:hAnsi="Times New Roman TUR" w:cs="Times New Roman TUR"/>
          <w:color w:val="000000"/>
        </w:rPr>
        <w:t>o</w:t>
      </w:r>
      <w:r>
        <w:rPr>
          <w:rFonts w:ascii="Times New Roman TUR" w:hAnsi="Times New Roman TUR" w:cs="Times New Roman TUR"/>
          <w:color w:val="000000"/>
        </w:rPr>
        <w:t>dd</w:t>
      </w:r>
      <w:r w:rsidR="00C4651D">
        <w:rPr>
          <w:rFonts w:ascii="Times New Roman TUR" w:hAnsi="Times New Roman TUR" w:cs="Times New Roman TUR"/>
          <w:color w:val="000000"/>
        </w:rPr>
        <w:t>iy</w:t>
      </w:r>
      <w:r>
        <w:rPr>
          <w:rFonts w:ascii="Times New Roman TUR" w:hAnsi="Times New Roman TUR" w:cs="Times New Roman TUR"/>
          <w:color w:val="000000"/>
        </w:rPr>
        <w:t xml:space="preserve"> </w:t>
      </w:r>
      <w:r w:rsidR="00C4651D">
        <w:rPr>
          <w:rFonts w:ascii="Times New Roman TUR" w:hAnsi="Times New Roman TUR" w:cs="Times New Roman TUR"/>
          <w:color w:val="000000"/>
        </w:rPr>
        <w:t>bandalar haqlarini</w:t>
      </w:r>
      <w:r>
        <w:rPr>
          <w:rFonts w:ascii="Times New Roman TUR" w:hAnsi="Times New Roman TUR" w:cs="Times New Roman TUR"/>
          <w:color w:val="000000"/>
        </w:rPr>
        <w:t xml:space="preserve"> mahv</w:t>
      </w:r>
      <w:r w:rsidR="00C4651D">
        <w:rPr>
          <w:rFonts w:ascii="Times New Roman TUR" w:hAnsi="Times New Roman TUR" w:cs="Times New Roman TUR"/>
          <w:color w:val="000000"/>
        </w:rPr>
        <w:t xml:space="preserve"> qilga</w:t>
      </w:r>
      <w:r>
        <w:rPr>
          <w:rFonts w:ascii="Times New Roman TUR" w:hAnsi="Times New Roman TUR" w:cs="Times New Roman TUR"/>
          <w:color w:val="000000"/>
        </w:rPr>
        <w:t xml:space="preserve">n </w:t>
      </w:r>
      <w:r w:rsidR="00C4651D">
        <w:rPr>
          <w:rFonts w:ascii="Times New Roman TUR" w:hAnsi="Times New Roman TUR" w:cs="Times New Roman TUR"/>
          <w:color w:val="000000"/>
        </w:rPr>
        <w:t>o</w:t>
      </w:r>
      <w:r>
        <w:rPr>
          <w:rFonts w:ascii="Times New Roman TUR" w:hAnsi="Times New Roman TUR" w:cs="Times New Roman TUR"/>
          <w:color w:val="000000"/>
        </w:rPr>
        <w:t xml:space="preserve">damdan </w:t>
      </w:r>
      <w:r w:rsidR="00C4651D">
        <w:rPr>
          <w:rFonts w:ascii="Times New Roman TUR" w:hAnsi="Times New Roman TUR" w:cs="Times New Roman TUR"/>
          <w:color w:val="000000"/>
        </w:rPr>
        <w:t>k</w:t>
      </w:r>
      <w:r w:rsidR="00317151">
        <w:rPr>
          <w:rFonts w:ascii="Times New Roman TUR" w:hAnsi="Times New Roman TUR" w:cs="Times New Roman TUR"/>
          <w:color w:val="000000"/>
        </w:rPr>
        <w:t>o‘</w:t>
      </w:r>
      <w:r w:rsidR="00C4651D">
        <w:rPr>
          <w:rFonts w:ascii="Times New Roman TUR" w:hAnsi="Times New Roman TUR" w:cs="Times New Roman TUR"/>
          <w:color w:val="000000"/>
        </w:rPr>
        <w:t>rsa</w:t>
      </w:r>
      <w:r>
        <w:rPr>
          <w:rFonts w:ascii="Times New Roman TUR" w:hAnsi="Times New Roman TUR" w:cs="Times New Roman TUR"/>
          <w:color w:val="000000"/>
        </w:rPr>
        <w:t xml:space="preserve">, </w:t>
      </w:r>
      <w:r w:rsidR="00C4651D">
        <w:rPr>
          <w:rFonts w:ascii="Times New Roman TUR" w:hAnsi="Times New Roman TUR" w:cs="Times New Roman TUR"/>
          <w:color w:val="000000"/>
        </w:rPr>
        <w:t>u</w:t>
      </w:r>
      <w:r>
        <w:rPr>
          <w:rFonts w:ascii="Times New Roman TUR" w:hAnsi="Times New Roman TUR" w:cs="Times New Roman TUR"/>
          <w:color w:val="000000"/>
        </w:rPr>
        <w:t>n</w:t>
      </w:r>
      <w:r w:rsidR="00C4651D">
        <w:rPr>
          <w:rFonts w:ascii="Times New Roman TUR" w:hAnsi="Times New Roman TUR" w:cs="Times New Roman TUR"/>
          <w:color w:val="000000"/>
        </w:rPr>
        <w:t>g</w:t>
      </w:r>
      <w:r>
        <w:rPr>
          <w:rFonts w:ascii="Times New Roman TUR" w:hAnsi="Times New Roman TUR" w:cs="Times New Roman TUR"/>
          <w:color w:val="000000"/>
        </w:rPr>
        <w:t>a bir n</w:t>
      </w:r>
      <w:r w:rsidR="00C4651D">
        <w:rPr>
          <w:rFonts w:ascii="Times New Roman TUR" w:hAnsi="Times New Roman TUR" w:cs="Times New Roman TUR"/>
          <w:color w:val="000000"/>
        </w:rPr>
        <w:t>a</w:t>
      </w:r>
      <w:r>
        <w:rPr>
          <w:rFonts w:ascii="Times New Roman TUR" w:hAnsi="Times New Roman TUR" w:cs="Times New Roman TUR"/>
          <w:color w:val="000000"/>
        </w:rPr>
        <w:t>vi taraf</w:t>
      </w:r>
      <w:r w:rsidR="00C4651D">
        <w:rPr>
          <w:rFonts w:ascii="Times New Roman TUR" w:hAnsi="Times New Roman TUR" w:cs="Times New Roman TUR"/>
          <w:color w:val="000000"/>
        </w:rPr>
        <w:t>do</w:t>
      </w:r>
      <w:r>
        <w:rPr>
          <w:rFonts w:ascii="Times New Roman TUR" w:hAnsi="Times New Roman TUR" w:cs="Times New Roman TUR"/>
          <w:color w:val="000000"/>
        </w:rPr>
        <w:t xml:space="preserve">r </w:t>
      </w:r>
      <w:r w:rsidR="00C4651D">
        <w:rPr>
          <w:rFonts w:ascii="Times New Roman TUR" w:hAnsi="Times New Roman TUR" w:cs="Times New Roman TUR"/>
          <w:color w:val="000000"/>
        </w:rPr>
        <w:t>chiqishidi</w:t>
      </w:r>
      <w:r>
        <w:rPr>
          <w:rFonts w:ascii="Times New Roman TUR" w:hAnsi="Times New Roman TUR" w:cs="Times New Roman TUR"/>
          <w:color w:val="000000"/>
        </w:rPr>
        <w:t>r. Bu sur</w:t>
      </w:r>
      <w:r w:rsidR="00C4651D">
        <w:rPr>
          <w:rFonts w:ascii="Times New Roman TUR" w:hAnsi="Times New Roman TUR" w:cs="Times New Roman TUR"/>
          <w:color w:val="000000"/>
        </w:rPr>
        <w:t>a</w:t>
      </w:r>
      <w:r>
        <w:rPr>
          <w:rFonts w:ascii="Times New Roman TUR" w:hAnsi="Times New Roman TUR" w:cs="Times New Roman TUR"/>
          <w:color w:val="000000"/>
        </w:rPr>
        <w:t>t</w:t>
      </w:r>
      <w:r w:rsidR="00C4651D">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44E98">
        <w:rPr>
          <w:rFonts w:ascii="Times New Roman TUR" w:hAnsi="Times New Roman TUR" w:cs="Times New Roman TUR"/>
          <w:color w:val="000000"/>
        </w:rPr>
        <w:t>juda kam</w:t>
      </w:r>
      <w:r>
        <w:rPr>
          <w:rFonts w:ascii="Times New Roman TUR" w:hAnsi="Times New Roman TUR" w:cs="Times New Roman TUR"/>
          <w:color w:val="000000"/>
        </w:rPr>
        <w:t xml:space="preserve"> </w:t>
      </w:r>
      <w:r w:rsidR="00F44E9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44E98">
        <w:rPr>
          <w:rFonts w:ascii="Times New Roman TUR" w:hAnsi="Times New Roman TUR" w:cs="Times New Roman TUR"/>
          <w:color w:val="000000"/>
        </w:rPr>
        <w:t>g</w:t>
      </w:r>
      <w:r>
        <w:rPr>
          <w:rFonts w:ascii="Times New Roman TUR" w:hAnsi="Times New Roman TUR" w:cs="Times New Roman TUR"/>
          <w:color w:val="000000"/>
        </w:rPr>
        <w:t xml:space="preserve">an </w:t>
      </w:r>
      <w:r w:rsidR="00F44E98">
        <w:rPr>
          <w:rFonts w:ascii="Times New Roman TUR" w:hAnsi="Times New Roman TUR" w:cs="Times New Roman TUR"/>
          <w:color w:val="000000"/>
        </w:rPr>
        <w:t>a</w:t>
      </w:r>
      <w:r>
        <w:rPr>
          <w:rFonts w:ascii="Times New Roman TUR" w:hAnsi="Times New Roman TUR" w:cs="Times New Roman TUR"/>
          <w:color w:val="000000"/>
        </w:rPr>
        <w:t xml:space="preserve">hli </w:t>
      </w:r>
      <w:r w:rsidR="00F44E98">
        <w:rPr>
          <w:rFonts w:ascii="Times New Roman TUR" w:hAnsi="Times New Roman TUR" w:cs="Times New Roman TUR"/>
          <w:color w:val="000000"/>
        </w:rPr>
        <w:t>z</w:t>
      </w:r>
      <w:r>
        <w:rPr>
          <w:rFonts w:ascii="Times New Roman TUR" w:hAnsi="Times New Roman TUR" w:cs="Times New Roman TUR"/>
          <w:color w:val="000000"/>
        </w:rPr>
        <w:t>al</w:t>
      </w:r>
      <w:r w:rsidR="00F44E98">
        <w:rPr>
          <w:rFonts w:ascii="Times New Roman TUR" w:hAnsi="Times New Roman TUR" w:cs="Times New Roman TUR"/>
          <w:color w:val="000000"/>
        </w:rPr>
        <w:t>o</w:t>
      </w:r>
      <w:r>
        <w:rPr>
          <w:rFonts w:ascii="Times New Roman TUR" w:hAnsi="Times New Roman TUR" w:cs="Times New Roman TUR"/>
          <w:color w:val="000000"/>
        </w:rPr>
        <w:t>l</w:t>
      </w:r>
      <w:r w:rsidR="00F44E98">
        <w:rPr>
          <w:rFonts w:ascii="Times New Roman TUR" w:hAnsi="Times New Roman TUR" w:cs="Times New Roman TUR"/>
          <w:color w:val="000000"/>
        </w:rPr>
        <w:t>a</w:t>
      </w:r>
      <w:r>
        <w:rPr>
          <w:rFonts w:ascii="Times New Roman TUR" w:hAnsi="Times New Roman TUR" w:cs="Times New Roman TUR"/>
          <w:color w:val="000000"/>
        </w:rPr>
        <w:t>t v</w:t>
      </w:r>
      <w:r w:rsidR="00F44E98">
        <w:rPr>
          <w:rFonts w:ascii="Times New Roman TUR" w:hAnsi="Times New Roman TUR" w:cs="Times New Roman TUR"/>
          <w:color w:val="000000"/>
        </w:rPr>
        <w:t>a</w:t>
      </w:r>
      <w:r>
        <w:rPr>
          <w:rFonts w:ascii="Times New Roman TUR" w:hAnsi="Times New Roman TUR" w:cs="Times New Roman TUR"/>
          <w:color w:val="000000"/>
        </w:rPr>
        <w:t xml:space="preserve"> tu</w:t>
      </w:r>
      <w:r w:rsidR="00317151">
        <w:rPr>
          <w:rFonts w:ascii="Times New Roman TUR" w:hAnsi="Times New Roman TUR" w:cs="Times New Roman TUR"/>
          <w:color w:val="000000"/>
        </w:rPr>
        <w:t>g‘</w:t>
      </w:r>
      <w:r>
        <w:rPr>
          <w:rFonts w:ascii="Times New Roman TUR" w:hAnsi="Times New Roman TUR" w:cs="Times New Roman TUR"/>
          <w:color w:val="000000"/>
        </w:rPr>
        <w:t>y</w:t>
      </w:r>
      <w:r w:rsidR="00F44E98">
        <w:rPr>
          <w:rFonts w:ascii="Times New Roman TUR" w:hAnsi="Times New Roman TUR" w:cs="Times New Roman TUR"/>
          <w:color w:val="000000"/>
        </w:rPr>
        <w:t>o</w:t>
      </w:r>
      <w:r>
        <w:rPr>
          <w:rFonts w:ascii="Times New Roman TUR" w:hAnsi="Times New Roman TUR" w:cs="Times New Roman TUR"/>
          <w:color w:val="000000"/>
        </w:rPr>
        <w:t>n s</w:t>
      </w:r>
      <w:r w:rsidR="00F44E98">
        <w:rPr>
          <w:rFonts w:ascii="Times New Roman TUR" w:hAnsi="Times New Roman TUR" w:cs="Times New Roman TUR"/>
          <w:color w:val="000000"/>
        </w:rPr>
        <w:t>o</w:t>
      </w:r>
      <w:r>
        <w:rPr>
          <w:rFonts w:ascii="Times New Roman TUR" w:hAnsi="Times New Roman TUR" w:cs="Times New Roman TUR"/>
          <w:color w:val="000000"/>
        </w:rPr>
        <w:t>fdil taraf</w:t>
      </w:r>
      <w:r w:rsidR="00F44E98">
        <w:rPr>
          <w:rFonts w:ascii="Times New Roman TUR" w:hAnsi="Times New Roman TUR" w:cs="Times New Roman TUR"/>
          <w:color w:val="000000"/>
        </w:rPr>
        <w:t>do</w:t>
      </w:r>
      <w:r>
        <w:rPr>
          <w:rFonts w:ascii="Times New Roman TUR" w:hAnsi="Times New Roman TUR" w:cs="Times New Roman TUR"/>
          <w:color w:val="000000"/>
        </w:rPr>
        <w:t xml:space="preserve">r </w:t>
      </w:r>
      <w:r w:rsidR="00F44E98">
        <w:rPr>
          <w:rFonts w:ascii="Times New Roman TUR" w:hAnsi="Times New Roman TUR" w:cs="Times New Roman TUR"/>
          <w:color w:val="000000"/>
        </w:rPr>
        <w:t>bilan</w:t>
      </w:r>
      <w:r>
        <w:rPr>
          <w:rFonts w:ascii="Times New Roman TUR" w:hAnsi="Times New Roman TUR" w:cs="Times New Roman TUR"/>
          <w:color w:val="000000"/>
        </w:rPr>
        <w:t xml:space="preserve"> </w:t>
      </w:r>
      <w:r w:rsidR="00F44E98">
        <w:rPr>
          <w:rFonts w:ascii="Times New Roman TUR" w:hAnsi="Times New Roman TUR" w:cs="Times New Roman TUR"/>
          <w:color w:val="000000"/>
        </w:rPr>
        <w:t>a</w:t>
      </w:r>
      <w:r>
        <w:rPr>
          <w:rFonts w:ascii="Times New Roman TUR" w:hAnsi="Times New Roman TUR" w:cs="Times New Roman TUR"/>
          <w:color w:val="000000"/>
        </w:rPr>
        <w:t>ks</w:t>
      </w:r>
      <w:r w:rsidR="00F44E98">
        <w:rPr>
          <w:rFonts w:ascii="Times New Roman TUR" w:hAnsi="Times New Roman TUR" w:cs="Times New Roman TUR"/>
          <w:color w:val="000000"/>
        </w:rPr>
        <w:t>a</w:t>
      </w:r>
      <w:r>
        <w:rPr>
          <w:rFonts w:ascii="Times New Roman TUR" w:hAnsi="Times New Roman TUR" w:cs="Times New Roman TUR"/>
          <w:color w:val="000000"/>
        </w:rPr>
        <w:t>riy</w:t>
      </w:r>
      <w:r w:rsidR="00F44E98">
        <w:rPr>
          <w:rFonts w:ascii="Times New Roman TUR" w:hAnsi="Times New Roman TUR" w:cs="Times New Roman TUR"/>
          <w:color w:val="000000"/>
        </w:rPr>
        <w:t>a</w:t>
      </w:r>
      <w:r>
        <w:rPr>
          <w:rFonts w:ascii="Times New Roman TUR" w:hAnsi="Times New Roman TUR" w:cs="Times New Roman TUR"/>
          <w:color w:val="000000"/>
        </w:rPr>
        <w:t>t</w:t>
      </w:r>
      <w:r w:rsidR="00EA38D7">
        <w:rPr>
          <w:rFonts w:ascii="Times New Roman TUR" w:hAnsi="Times New Roman TUR" w:cs="Times New Roman TUR"/>
          <w:color w:val="000000"/>
        </w:rPr>
        <w:t>ni</w:t>
      </w:r>
      <w:r>
        <w:rPr>
          <w:rFonts w:ascii="Times New Roman TUR" w:hAnsi="Times New Roman TUR" w:cs="Times New Roman TUR"/>
          <w:color w:val="000000"/>
        </w:rPr>
        <w:t xml:space="preserve"> t</w:t>
      </w:r>
      <w:r w:rsidR="00EA38D7">
        <w:rPr>
          <w:rFonts w:ascii="Times New Roman TUR" w:hAnsi="Times New Roman TUR" w:cs="Times New Roman TUR"/>
          <w:color w:val="000000"/>
        </w:rPr>
        <w:t>ash</w:t>
      </w:r>
      <w:r>
        <w:rPr>
          <w:rFonts w:ascii="Times New Roman TUR" w:hAnsi="Times New Roman TUR" w:cs="Times New Roman TUR"/>
          <w:color w:val="000000"/>
        </w:rPr>
        <w:t xml:space="preserve">kil </w:t>
      </w:r>
      <w:r w:rsidR="00EA38D7">
        <w:rPr>
          <w:rFonts w:ascii="Times New Roman TUR" w:hAnsi="Times New Roman TUR" w:cs="Times New Roman TUR"/>
          <w:color w:val="000000"/>
        </w:rPr>
        <w:t>qilib</w:t>
      </w:r>
      <w:r>
        <w:rPr>
          <w:rFonts w:ascii="Times New Roman TUR" w:hAnsi="Times New Roman TUR" w:cs="Times New Roman TUR"/>
          <w:color w:val="000000"/>
        </w:rPr>
        <w:t xml:space="preserve">, </w:t>
      </w:r>
      <w:r w:rsidR="00EA38D7">
        <w:rPr>
          <w:rFonts w:ascii="Times New Roman TUR" w:hAnsi="Times New Roman TUR" w:cs="Times New Roman TUR"/>
          <w:color w:val="000000"/>
        </w:rPr>
        <w:t>a</w:t>
      </w:r>
      <w:r>
        <w:rPr>
          <w:rFonts w:ascii="Times New Roman TUR" w:hAnsi="Times New Roman TUR" w:cs="Times New Roman TUR"/>
          <w:color w:val="000000"/>
        </w:rPr>
        <w:t>ks</w:t>
      </w:r>
      <w:r w:rsidR="00EA38D7">
        <w:rPr>
          <w:rFonts w:ascii="Times New Roman TUR" w:hAnsi="Times New Roman TUR" w:cs="Times New Roman TUR"/>
          <w:color w:val="000000"/>
        </w:rPr>
        <w:t>a</w:t>
      </w:r>
      <w:r>
        <w:rPr>
          <w:rFonts w:ascii="Times New Roman TUR" w:hAnsi="Times New Roman TUR" w:cs="Times New Roman TUR"/>
          <w:color w:val="000000"/>
        </w:rPr>
        <w:t>riy</w:t>
      </w:r>
      <w:r w:rsidR="00EA38D7">
        <w:rPr>
          <w:rFonts w:ascii="Times New Roman TUR" w:hAnsi="Times New Roman TUR" w:cs="Times New Roman TUR"/>
          <w:color w:val="000000"/>
        </w:rPr>
        <w:t>a</w:t>
      </w:r>
      <w:r>
        <w:rPr>
          <w:rFonts w:ascii="Times New Roman TUR" w:hAnsi="Times New Roman TUR" w:cs="Times New Roman TUR"/>
          <w:color w:val="000000"/>
        </w:rPr>
        <w:t>t</w:t>
      </w:r>
      <w:r w:rsidR="00EA38D7">
        <w:rPr>
          <w:rFonts w:ascii="Times New Roman TUR" w:hAnsi="Times New Roman TUR" w:cs="Times New Roman TUR"/>
          <w:color w:val="000000"/>
        </w:rPr>
        <w:t>n</w:t>
      </w:r>
      <w:r>
        <w:rPr>
          <w:rFonts w:ascii="Times New Roman TUR" w:hAnsi="Times New Roman TUR" w:cs="Times New Roman TUR"/>
          <w:color w:val="000000"/>
        </w:rPr>
        <w:t>in</w:t>
      </w:r>
      <w:r w:rsidR="00EA38D7">
        <w:rPr>
          <w:rFonts w:ascii="Times New Roman TUR" w:hAnsi="Times New Roman TUR" w:cs="Times New Roman TUR"/>
          <w:color w:val="000000"/>
        </w:rPr>
        <w:t>g</w:t>
      </w:r>
      <w:r>
        <w:rPr>
          <w:rFonts w:ascii="Times New Roman TUR" w:hAnsi="Times New Roman TUR" w:cs="Times New Roman TUR"/>
          <w:color w:val="000000"/>
        </w:rPr>
        <w:t xml:space="preserve"> </w:t>
      </w:r>
      <w:r w:rsidR="00EA38D7">
        <w:rPr>
          <w:rFonts w:ascii="Times New Roman TUR" w:hAnsi="Times New Roman TUR" w:cs="Times New Roman TUR"/>
          <w:color w:val="000000"/>
        </w:rPr>
        <w:t>x</w:t>
      </w:r>
      <w:r>
        <w:rPr>
          <w:rFonts w:ascii="Times New Roman TUR" w:hAnsi="Times New Roman TUR" w:cs="Times New Roman TUR"/>
          <w:color w:val="000000"/>
        </w:rPr>
        <w:t>at</w:t>
      </w:r>
      <w:r w:rsidR="00EA38D7">
        <w:rPr>
          <w:rFonts w:ascii="Times New Roman TUR" w:hAnsi="Times New Roman TUR" w:cs="Times New Roman TUR"/>
          <w:color w:val="000000"/>
        </w:rPr>
        <w:t>o</w:t>
      </w:r>
      <w:r>
        <w:rPr>
          <w:rFonts w:ascii="Times New Roman TUR" w:hAnsi="Times New Roman TUR" w:cs="Times New Roman TUR"/>
          <w:color w:val="000000"/>
        </w:rPr>
        <w:t>s</w:t>
      </w:r>
      <w:r w:rsidR="00EA38D7">
        <w:rPr>
          <w:rFonts w:ascii="Times New Roman TUR" w:hAnsi="Times New Roman TUR" w:cs="Times New Roman TUR"/>
          <w:color w:val="000000"/>
        </w:rPr>
        <w:t>i bilan</w:t>
      </w:r>
      <w:r>
        <w:rPr>
          <w:rFonts w:ascii="Times New Roman TUR" w:hAnsi="Times New Roman TUR" w:cs="Times New Roman TUR"/>
          <w:color w:val="000000"/>
        </w:rPr>
        <w:t xml:space="preserve"> </w:t>
      </w:r>
      <w:r w:rsidR="00EA38D7">
        <w:rPr>
          <w:rFonts w:ascii="Times New Roman TUR" w:hAnsi="Times New Roman TUR" w:cs="Times New Roman TUR"/>
          <w:color w:val="000000"/>
        </w:rPr>
        <w:t>hosil</w:t>
      </w:r>
      <w:r>
        <w:rPr>
          <w:rFonts w:ascii="Times New Roman TUR" w:hAnsi="Times New Roman TUR" w:cs="Times New Roman TUR"/>
          <w:color w:val="000000"/>
        </w:rPr>
        <w:t xml:space="preserve"> </w:t>
      </w:r>
      <w:r w:rsidR="00EA38D7">
        <w:rPr>
          <w:rFonts w:ascii="Times New Roman TUR" w:hAnsi="Times New Roman TUR" w:cs="Times New Roman TUR"/>
          <w:color w:val="000000"/>
        </w:rPr>
        <w:t>b</w:t>
      </w:r>
      <w:r w:rsidR="00317151">
        <w:rPr>
          <w:rFonts w:ascii="Times New Roman TUR" w:hAnsi="Times New Roman TUR" w:cs="Times New Roman TUR"/>
          <w:color w:val="000000"/>
        </w:rPr>
        <w:t>o‘</w:t>
      </w:r>
      <w:r w:rsidR="00EA38D7">
        <w:rPr>
          <w:rFonts w:ascii="Times New Roman TUR" w:hAnsi="Times New Roman TUR" w:cs="Times New Roman TUR"/>
          <w:color w:val="000000"/>
        </w:rPr>
        <w:t>lga</w:t>
      </w:r>
      <w:r>
        <w:rPr>
          <w:rFonts w:ascii="Times New Roman TUR" w:hAnsi="Times New Roman TUR" w:cs="Times New Roman TUR"/>
          <w:color w:val="000000"/>
        </w:rPr>
        <w:t xml:space="preserve">n </w:t>
      </w:r>
      <w:r w:rsidR="0009234D">
        <w:rPr>
          <w:rFonts w:ascii="Times New Roman TUR" w:hAnsi="Times New Roman TUR" w:cs="Times New Roman TUR"/>
          <w:color w:val="000000"/>
        </w:rPr>
        <w:t xml:space="preserve">ommaviy </w:t>
      </w:r>
      <w:r>
        <w:rPr>
          <w:rFonts w:ascii="Times New Roman TUR" w:hAnsi="Times New Roman TUR" w:cs="Times New Roman TUR"/>
          <w:color w:val="000000"/>
        </w:rPr>
        <w:t>musib</w:t>
      </w:r>
      <w:r w:rsidR="00EA38D7">
        <w:rPr>
          <w:rFonts w:ascii="Times New Roman TUR" w:hAnsi="Times New Roman TUR" w:cs="Times New Roman TUR"/>
          <w:color w:val="000000"/>
        </w:rPr>
        <w:t>a</w:t>
      </w:r>
      <w:r>
        <w:rPr>
          <w:rFonts w:ascii="Times New Roman TUR" w:hAnsi="Times New Roman TUR" w:cs="Times New Roman TUR"/>
          <w:color w:val="000000"/>
        </w:rPr>
        <w:t>tnin</w:t>
      </w:r>
      <w:r w:rsidR="00EA38D7">
        <w:rPr>
          <w:rFonts w:ascii="Times New Roman TUR" w:hAnsi="Times New Roman TUR" w:cs="Times New Roman TUR"/>
          <w:color w:val="000000"/>
        </w:rPr>
        <w:t>g</w:t>
      </w:r>
      <w:r>
        <w:rPr>
          <w:rFonts w:ascii="Times New Roman TUR" w:hAnsi="Times New Roman TUR" w:cs="Times New Roman TUR"/>
          <w:color w:val="000000"/>
        </w:rPr>
        <w:t xml:space="preserve"> d</w:t>
      </w:r>
      <w:r w:rsidR="00EA38D7">
        <w:rPr>
          <w:rFonts w:ascii="Times New Roman TUR" w:hAnsi="Times New Roman TUR" w:cs="Times New Roman TUR"/>
          <w:color w:val="000000"/>
        </w:rPr>
        <w:t>a</w:t>
      </w:r>
      <w:r>
        <w:rPr>
          <w:rFonts w:ascii="Times New Roman TUR" w:hAnsi="Times New Roman TUR" w:cs="Times New Roman TUR"/>
          <w:color w:val="000000"/>
        </w:rPr>
        <w:t>v</w:t>
      </w:r>
      <w:r w:rsidR="00EA38D7">
        <w:rPr>
          <w:rFonts w:ascii="Times New Roman TUR" w:hAnsi="Times New Roman TUR" w:cs="Times New Roman TUR"/>
          <w:color w:val="000000"/>
        </w:rPr>
        <w:t>o</w:t>
      </w:r>
      <w:r>
        <w:rPr>
          <w:rFonts w:ascii="Times New Roman TUR" w:hAnsi="Times New Roman TUR" w:cs="Times New Roman TUR"/>
          <w:color w:val="000000"/>
        </w:rPr>
        <w:t>m</w:t>
      </w:r>
      <w:r w:rsidR="00EA38D7">
        <w:rPr>
          <w:rFonts w:ascii="Times New Roman TUR" w:hAnsi="Times New Roman TUR" w:cs="Times New Roman TUR"/>
          <w:color w:val="000000"/>
        </w:rPr>
        <w:t>ig</w:t>
      </w:r>
      <w:r>
        <w:rPr>
          <w:rFonts w:ascii="Times New Roman TUR" w:hAnsi="Times New Roman TUR" w:cs="Times New Roman TUR"/>
          <w:color w:val="000000"/>
        </w:rPr>
        <w:t>a v</w:t>
      </w:r>
      <w:r w:rsidR="00EA38D7">
        <w:rPr>
          <w:rFonts w:ascii="Times New Roman TUR" w:hAnsi="Times New Roman TUR" w:cs="Times New Roman TUR"/>
          <w:color w:val="000000"/>
        </w:rPr>
        <w:t>a</w:t>
      </w:r>
      <w:r>
        <w:rPr>
          <w:rFonts w:ascii="Times New Roman TUR" w:hAnsi="Times New Roman TUR" w:cs="Times New Roman TUR"/>
          <w:color w:val="000000"/>
        </w:rPr>
        <w:t xml:space="preserve"> </w:t>
      </w:r>
      <w:r w:rsidR="00EA38D7">
        <w:rPr>
          <w:rFonts w:ascii="Times New Roman TUR" w:hAnsi="Times New Roman TUR" w:cs="Times New Roman TUR"/>
          <w:color w:val="000000"/>
        </w:rPr>
        <w:t>t</w:t>
      </w:r>
      <w:r w:rsidR="00317151">
        <w:rPr>
          <w:rFonts w:ascii="Times New Roman TUR" w:hAnsi="Times New Roman TUR" w:cs="Times New Roman TUR"/>
          <w:color w:val="000000"/>
        </w:rPr>
        <w:t>o‘</w:t>
      </w:r>
      <w:r w:rsidR="00EA38D7">
        <w:rPr>
          <w:rFonts w:ascii="Times New Roman TUR" w:hAnsi="Times New Roman TUR" w:cs="Times New Roman TUR"/>
          <w:color w:val="000000"/>
        </w:rPr>
        <w:t>xtamasligiga</w:t>
      </w:r>
      <w:r>
        <w:rPr>
          <w:rFonts w:ascii="Times New Roman TUR" w:hAnsi="Times New Roman TUR" w:cs="Times New Roman TUR"/>
          <w:color w:val="000000"/>
        </w:rPr>
        <w:t>, b</w:t>
      </w:r>
      <w:r w:rsidR="00EA38D7">
        <w:rPr>
          <w:rFonts w:ascii="Times New Roman TUR" w:hAnsi="Times New Roman TUR" w:cs="Times New Roman TUR"/>
          <w:color w:val="000000"/>
        </w:rPr>
        <w:t>a</w:t>
      </w:r>
      <w:r>
        <w:rPr>
          <w:rFonts w:ascii="Times New Roman TUR" w:hAnsi="Times New Roman TUR" w:cs="Times New Roman TUR"/>
          <w:color w:val="000000"/>
        </w:rPr>
        <w:t xml:space="preserve">lki </w:t>
      </w:r>
      <w:r w:rsidR="00EA38D7">
        <w:rPr>
          <w:rFonts w:ascii="Times New Roman TUR" w:hAnsi="Times New Roman TUR" w:cs="Times New Roman TUR"/>
          <w:color w:val="000000"/>
        </w:rPr>
        <w:t>shiddatlanishiga</w:t>
      </w:r>
      <w:r>
        <w:rPr>
          <w:rFonts w:ascii="Times New Roman TUR" w:hAnsi="Times New Roman TUR" w:cs="Times New Roman TUR"/>
          <w:color w:val="000000"/>
        </w:rPr>
        <w:t xml:space="preserve"> </w:t>
      </w:r>
      <w:r w:rsidR="00EA38D7">
        <w:rPr>
          <w:rFonts w:ascii="Times New Roman TUR" w:hAnsi="Times New Roman TUR" w:cs="Times New Roman TUR"/>
          <w:color w:val="000000"/>
        </w:rPr>
        <w:t>q</w:t>
      </w:r>
      <w:r>
        <w:rPr>
          <w:rFonts w:ascii="Times New Roman TUR" w:hAnsi="Times New Roman TUR" w:cs="Times New Roman TUR"/>
          <w:color w:val="000000"/>
        </w:rPr>
        <w:t>ad</w:t>
      </w:r>
      <w:r w:rsidR="00EA38D7">
        <w:rPr>
          <w:rFonts w:ascii="Times New Roman TUR" w:hAnsi="Times New Roman TUR" w:cs="Times New Roman TUR"/>
          <w:color w:val="000000"/>
        </w:rPr>
        <w:t>a</w:t>
      </w:r>
      <w:r>
        <w:rPr>
          <w:rFonts w:ascii="Times New Roman TUR" w:hAnsi="Times New Roman TUR" w:cs="Times New Roman TUR"/>
          <w:color w:val="000000"/>
        </w:rPr>
        <w:t xml:space="preserve">ri </w:t>
      </w:r>
      <w:r w:rsidR="00EA38D7">
        <w:rPr>
          <w:rFonts w:ascii="Times New Roman TUR" w:hAnsi="Times New Roman TUR" w:cs="Times New Roman TUR"/>
          <w:color w:val="000000"/>
        </w:rPr>
        <w:t>I</w:t>
      </w:r>
      <w:r>
        <w:rPr>
          <w:rFonts w:ascii="Times New Roman TUR" w:hAnsi="Times New Roman TUR" w:cs="Times New Roman TUR"/>
          <w:color w:val="000000"/>
        </w:rPr>
        <w:t>l</w:t>
      </w:r>
      <w:r w:rsidR="00EA38D7">
        <w:rPr>
          <w:rFonts w:ascii="Times New Roman TUR" w:hAnsi="Times New Roman TUR" w:cs="Times New Roman TUR"/>
          <w:color w:val="000000"/>
        </w:rPr>
        <w:t>o</w:t>
      </w:r>
      <w:r>
        <w:rPr>
          <w:rFonts w:ascii="Times New Roman TUR" w:hAnsi="Times New Roman TUR" w:cs="Times New Roman TUR"/>
          <w:color w:val="000000"/>
        </w:rPr>
        <w:t>h</w:t>
      </w:r>
      <w:r w:rsidR="00EA38D7">
        <w:rPr>
          <w:rFonts w:ascii="Times New Roman TUR" w:hAnsi="Times New Roman TUR" w:cs="Times New Roman TUR"/>
          <w:color w:val="000000"/>
        </w:rPr>
        <w:t>i</w:t>
      </w:r>
      <w:r>
        <w:rPr>
          <w:rFonts w:ascii="Times New Roman TUR" w:hAnsi="Times New Roman TUR" w:cs="Times New Roman TUR"/>
          <w:color w:val="000000"/>
        </w:rPr>
        <w:t>y</w:t>
      </w:r>
      <w:r w:rsidR="00EA38D7">
        <w:rPr>
          <w:rFonts w:ascii="Times New Roman TUR" w:hAnsi="Times New Roman TUR" w:cs="Times New Roman TUR"/>
          <w:color w:val="000000"/>
        </w:rPr>
        <w:t>ga</w:t>
      </w:r>
      <w:r>
        <w:rPr>
          <w:rFonts w:ascii="Times New Roman TUR" w:hAnsi="Times New Roman TUR" w:cs="Times New Roman TUR"/>
          <w:color w:val="000000"/>
        </w:rPr>
        <w:t xml:space="preserve"> f</w:t>
      </w:r>
      <w:r w:rsidR="00EA38D7">
        <w:rPr>
          <w:rFonts w:ascii="Times New Roman TUR" w:hAnsi="Times New Roman TUR" w:cs="Times New Roman TUR"/>
          <w:color w:val="000000"/>
        </w:rPr>
        <w:t>a</w:t>
      </w:r>
      <w:r>
        <w:rPr>
          <w:rFonts w:ascii="Times New Roman TUR" w:hAnsi="Times New Roman TUR" w:cs="Times New Roman TUR"/>
          <w:color w:val="000000"/>
        </w:rPr>
        <w:t>tv</w:t>
      </w:r>
      <w:r w:rsidR="00EA38D7">
        <w:rPr>
          <w:rFonts w:ascii="Times New Roman TUR" w:hAnsi="Times New Roman TUR" w:cs="Times New Roman TUR"/>
          <w:color w:val="000000"/>
        </w:rPr>
        <w:t>o</w:t>
      </w:r>
      <w:r>
        <w:rPr>
          <w:rFonts w:ascii="Times New Roman TUR" w:hAnsi="Times New Roman TUR" w:cs="Times New Roman TUR"/>
          <w:color w:val="000000"/>
        </w:rPr>
        <w:t xml:space="preserve"> </w:t>
      </w:r>
      <w:r w:rsidR="00EA38D7">
        <w:rPr>
          <w:rFonts w:ascii="Times New Roman TUR" w:hAnsi="Times New Roman TUR" w:cs="Times New Roman TUR"/>
          <w:color w:val="000000"/>
        </w:rPr>
        <w:t>b</w:t>
      </w:r>
      <w:r>
        <w:rPr>
          <w:rFonts w:ascii="Times New Roman TUR" w:hAnsi="Times New Roman TUR" w:cs="Times New Roman TUR"/>
          <w:color w:val="000000"/>
        </w:rPr>
        <w:t>er</w:t>
      </w:r>
      <w:r w:rsidR="00EA38D7">
        <w:rPr>
          <w:rFonts w:ascii="Times New Roman TUR" w:hAnsi="Times New Roman TUR" w:cs="Times New Roman TUR"/>
          <w:color w:val="000000"/>
        </w:rPr>
        <w:t>adi</w:t>
      </w:r>
      <w:r>
        <w:rPr>
          <w:rFonts w:ascii="Times New Roman TUR" w:hAnsi="Times New Roman TUR" w:cs="Times New Roman TUR"/>
          <w:color w:val="000000"/>
        </w:rPr>
        <w:t>l</w:t>
      </w:r>
      <w:r w:rsidR="00EA38D7">
        <w:rPr>
          <w:rFonts w:ascii="Times New Roman TUR" w:hAnsi="Times New Roman TUR" w:cs="Times New Roman TUR"/>
          <w:color w:val="000000"/>
        </w:rPr>
        <w:t>a</w:t>
      </w:r>
      <w:r>
        <w:rPr>
          <w:rFonts w:ascii="Times New Roman TUR" w:hAnsi="Times New Roman TUR" w:cs="Times New Roman TUR"/>
          <w:color w:val="000000"/>
        </w:rPr>
        <w:t>r, "Biz bun</w:t>
      </w:r>
      <w:r w:rsidR="00EA38D7">
        <w:rPr>
          <w:rFonts w:ascii="Times New Roman TUR" w:hAnsi="Times New Roman TUR" w:cs="Times New Roman TUR"/>
          <w:color w:val="000000"/>
        </w:rPr>
        <w:t>g</w:t>
      </w:r>
      <w:r>
        <w:rPr>
          <w:rFonts w:ascii="Times New Roman TUR" w:hAnsi="Times New Roman TUR" w:cs="Times New Roman TUR"/>
          <w:color w:val="000000"/>
        </w:rPr>
        <w:t xml:space="preserve">a </w:t>
      </w:r>
      <w:r w:rsidR="00EA38D7">
        <w:rPr>
          <w:rFonts w:ascii="Times New Roman TUR" w:hAnsi="Times New Roman TUR" w:cs="Times New Roman TUR"/>
          <w:color w:val="000000"/>
        </w:rPr>
        <w:t>haqdormi</w:t>
      </w:r>
      <w:r>
        <w:rPr>
          <w:rFonts w:ascii="Times New Roman TUR" w:hAnsi="Times New Roman TUR" w:cs="Times New Roman TUR"/>
          <w:color w:val="000000"/>
        </w:rPr>
        <w:t>z" de</w:t>
      </w:r>
      <w:r w:rsidR="00EA38D7">
        <w:rPr>
          <w:rFonts w:ascii="Times New Roman TUR" w:hAnsi="Times New Roman TUR" w:cs="Times New Roman TUR"/>
          <w:color w:val="000000"/>
        </w:rPr>
        <w:t>ydi</w:t>
      </w:r>
      <w:r>
        <w:rPr>
          <w:rFonts w:ascii="Times New Roman TUR" w:hAnsi="Times New Roman TUR" w:cs="Times New Roman TUR"/>
          <w:color w:val="000000"/>
        </w:rPr>
        <w:t>l</w:t>
      </w:r>
      <w:r w:rsidR="00EA38D7">
        <w:rPr>
          <w:rFonts w:ascii="Times New Roman TUR" w:hAnsi="Times New Roman TUR" w:cs="Times New Roman TUR"/>
          <w:color w:val="000000"/>
        </w:rPr>
        <w:t>a</w:t>
      </w:r>
      <w:r>
        <w:rPr>
          <w:rFonts w:ascii="Times New Roman TUR" w:hAnsi="Times New Roman TUR" w:cs="Times New Roman TUR"/>
          <w:color w:val="000000"/>
        </w:rPr>
        <w:t xml:space="preserve">r. </w:t>
      </w:r>
      <w:r w:rsidR="00EA38D7">
        <w:rPr>
          <w:rFonts w:ascii="Times New Roman TUR" w:hAnsi="Times New Roman TUR" w:cs="Times New Roman TUR"/>
          <w:color w:val="000000"/>
        </w:rPr>
        <w:t>Ha,</w:t>
      </w:r>
      <w:r>
        <w:rPr>
          <w:rFonts w:ascii="Times New Roman TUR" w:hAnsi="Times New Roman TUR" w:cs="Times New Roman TUR"/>
          <w:color w:val="000000"/>
        </w:rPr>
        <w:t xml:space="preserve"> </w:t>
      </w:r>
      <w:r w:rsidR="00645ABF">
        <w:rPr>
          <w:rFonts w:ascii="Times New Roman TUR" w:hAnsi="Times New Roman TUR" w:cs="Times New Roman TUR"/>
          <w:color w:val="000000"/>
        </w:rPr>
        <w:t>o</w:t>
      </w:r>
      <w:r>
        <w:rPr>
          <w:rFonts w:ascii="Times New Roman TUR" w:hAnsi="Times New Roman TUR" w:cs="Times New Roman TUR"/>
          <w:color w:val="000000"/>
        </w:rPr>
        <w:t>lm</w:t>
      </w:r>
      <w:r w:rsidR="00645ABF">
        <w:rPr>
          <w:rFonts w:ascii="Times New Roman TUR" w:hAnsi="Times New Roman TUR" w:cs="Times New Roman TUR"/>
          <w:color w:val="000000"/>
        </w:rPr>
        <w:t>o</w:t>
      </w:r>
      <w:r>
        <w:rPr>
          <w:rFonts w:ascii="Times New Roman TUR" w:hAnsi="Times New Roman TUR" w:cs="Times New Roman TUR"/>
          <w:color w:val="000000"/>
        </w:rPr>
        <w:t>s</w:t>
      </w:r>
      <w:r w:rsidR="00645ABF">
        <w:rPr>
          <w:rFonts w:ascii="Times New Roman TUR" w:hAnsi="Times New Roman TUR" w:cs="Times New Roman TUR"/>
          <w:color w:val="000000"/>
        </w:rPr>
        <w:t>ni</w:t>
      </w:r>
      <w:r>
        <w:rPr>
          <w:rFonts w:ascii="Times New Roman TUR" w:hAnsi="Times New Roman TUR" w:cs="Times New Roman TUR"/>
          <w:color w:val="000000"/>
        </w:rPr>
        <w:t xml:space="preserve"> bil</w:t>
      </w:r>
      <w:r w:rsidR="00645ABF">
        <w:rPr>
          <w:rFonts w:ascii="Times New Roman TUR" w:hAnsi="Times New Roman TUR" w:cs="Times New Roman TUR"/>
          <w:color w:val="000000"/>
        </w:rPr>
        <w:t>gan</w:t>
      </w:r>
      <w:r>
        <w:rPr>
          <w:rFonts w:ascii="Times New Roman TUR" w:hAnsi="Times New Roman TUR" w:cs="Times New Roman TUR"/>
          <w:color w:val="000000"/>
        </w:rPr>
        <w:t>i h</w:t>
      </w:r>
      <w:r w:rsidR="00645ABF">
        <w:rPr>
          <w:rFonts w:ascii="Times New Roman TUR" w:hAnsi="Times New Roman TUR" w:cs="Times New Roman TUR"/>
          <w:color w:val="000000"/>
        </w:rPr>
        <w:t>o</w:t>
      </w:r>
      <w:r>
        <w:rPr>
          <w:rFonts w:ascii="Times New Roman TUR" w:hAnsi="Times New Roman TUR" w:cs="Times New Roman TUR"/>
          <w:color w:val="000000"/>
        </w:rPr>
        <w:t>ld</w:t>
      </w:r>
      <w:r w:rsidR="00645ABF">
        <w:rPr>
          <w:rFonts w:ascii="Times New Roman TUR" w:hAnsi="Times New Roman TUR" w:cs="Times New Roman TUR"/>
          <w:color w:val="000000"/>
        </w:rPr>
        <w:t>a</w:t>
      </w:r>
      <w:r>
        <w:rPr>
          <w:rFonts w:ascii="Times New Roman TUR" w:hAnsi="Times New Roman TUR" w:cs="Times New Roman TUR"/>
          <w:color w:val="000000"/>
        </w:rPr>
        <w:t xml:space="preserve">, </w:t>
      </w:r>
      <w:r w:rsidR="00645ABF">
        <w:rPr>
          <w:rFonts w:ascii="Times New Roman TUR" w:hAnsi="Times New Roman TUR" w:cs="Times New Roman TUR"/>
          <w:color w:val="000000"/>
        </w:rPr>
        <w:t>faqat</w:t>
      </w:r>
      <w:r>
        <w:rPr>
          <w:rFonts w:ascii="Times New Roman TUR" w:hAnsi="Times New Roman TUR" w:cs="Times New Roman TUR"/>
          <w:color w:val="000000"/>
        </w:rPr>
        <w:t xml:space="preserve"> zarur</w:t>
      </w:r>
      <w:r w:rsidR="00645ABF">
        <w:rPr>
          <w:rFonts w:ascii="Times New Roman TUR" w:hAnsi="Times New Roman TUR" w:cs="Times New Roman TUR"/>
          <w:color w:val="000000"/>
        </w:rPr>
        <w:t>a</w:t>
      </w:r>
      <w:r>
        <w:rPr>
          <w:rFonts w:ascii="Times New Roman TUR" w:hAnsi="Times New Roman TUR" w:cs="Times New Roman TUR"/>
          <w:color w:val="000000"/>
        </w:rPr>
        <w:t xml:space="preserve">ti </w:t>
      </w:r>
      <w:r w:rsidR="00645ABF">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iyy</w:t>
      </w:r>
      <w:r w:rsidR="00645ABF">
        <w:rPr>
          <w:rFonts w:ascii="Times New Roman TUR" w:hAnsi="Times New Roman TUR" w:cs="Times New Roman TUR"/>
          <w:color w:val="000000"/>
        </w:rPr>
        <w:t>a</w:t>
      </w:r>
      <w:r>
        <w:rPr>
          <w:rFonts w:ascii="Times New Roman TUR" w:hAnsi="Times New Roman TUR" w:cs="Times New Roman TUR"/>
          <w:color w:val="000000"/>
        </w:rPr>
        <w:t xml:space="preserve"> sur</w:t>
      </w:r>
      <w:r w:rsidR="00645ABF">
        <w:rPr>
          <w:rFonts w:ascii="Times New Roman TUR" w:hAnsi="Times New Roman TUR" w:cs="Times New Roman TUR"/>
          <w:color w:val="000000"/>
        </w:rPr>
        <w:t>a</w:t>
      </w:r>
      <w:r>
        <w:rPr>
          <w:rFonts w:ascii="Times New Roman TUR" w:hAnsi="Times New Roman TUR" w:cs="Times New Roman TUR"/>
          <w:color w:val="000000"/>
        </w:rPr>
        <w:t>tid</w:t>
      </w:r>
      <w:r w:rsidR="00645ABF">
        <w:rPr>
          <w:rFonts w:ascii="Times New Roman TUR" w:hAnsi="Times New Roman TUR" w:cs="Times New Roman TUR"/>
          <w:color w:val="000000"/>
        </w:rPr>
        <w:t>a</w:t>
      </w:r>
      <w:r>
        <w:rPr>
          <w:rFonts w:ascii="Times New Roman TUR" w:hAnsi="Times New Roman TUR" w:cs="Times New Roman TUR"/>
          <w:color w:val="000000"/>
        </w:rPr>
        <w:t xml:space="preserve"> </w:t>
      </w:r>
      <w:r w:rsidR="00645ABF">
        <w:rPr>
          <w:rFonts w:ascii="Times New Roman TUR" w:hAnsi="Times New Roman TUR" w:cs="Times New Roman TUR"/>
          <w:color w:val="000000"/>
        </w:rPr>
        <w:t>shishan</w:t>
      </w:r>
      <w:r>
        <w:rPr>
          <w:rFonts w:ascii="Times New Roman TUR" w:hAnsi="Times New Roman TUR" w:cs="Times New Roman TUR"/>
          <w:color w:val="000000"/>
        </w:rPr>
        <w:t xml:space="preserve">i </w:t>
      </w:r>
      <w:r w:rsidR="00645ABF">
        <w:rPr>
          <w:rFonts w:ascii="Times New Roman TUR" w:hAnsi="Times New Roman TUR" w:cs="Times New Roman TUR"/>
          <w:color w:val="000000"/>
        </w:rPr>
        <w:t>undan</w:t>
      </w:r>
      <w:r>
        <w:rPr>
          <w:rFonts w:ascii="Times New Roman TUR" w:hAnsi="Times New Roman TUR" w:cs="Times New Roman TUR"/>
          <w:color w:val="000000"/>
        </w:rPr>
        <w:t xml:space="preserve"> </w:t>
      </w:r>
      <w:r w:rsidR="00645ABF">
        <w:rPr>
          <w:rFonts w:ascii="Times New Roman TUR" w:hAnsi="Times New Roman TUR" w:cs="Times New Roman TUR"/>
          <w:color w:val="000000"/>
        </w:rPr>
        <w:t>ustun</w:t>
      </w:r>
      <w:r>
        <w:rPr>
          <w:rFonts w:ascii="Times New Roman TUR" w:hAnsi="Times New Roman TUR" w:cs="Times New Roman TUR"/>
          <w:color w:val="000000"/>
        </w:rPr>
        <w:t xml:space="preserve"> </w:t>
      </w:r>
      <w:r w:rsidR="00645ABF">
        <w:rPr>
          <w:rFonts w:ascii="Times New Roman TUR" w:hAnsi="Times New Roman TUR" w:cs="Times New Roman TUR"/>
          <w:color w:val="000000"/>
        </w:rPr>
        <w:t>q</w:t>
      </w:r>
      <w:r w:rsidR="00317151">
        <w:rPr>
          <w:rFonts w:ascii="Times New Roman TUR" w:hAnsi="Times New Roman TUR" w:cs="Times New Roman TUR"/>
          <w:color w:val="000000"/>
        </w:rPr>
        <w:t>o‘</w:t>
      </w:r>
      <w:r w:rsidR="00645ABF">
        <w:rPr>
          <w:rFonts w:ascii="Times New Roman TUR" w:hAnsi="Times New Roman TUR" w:cs="Times New Roman TUR"/>
          <w:color w:val="000000"/>
        </w:rPr>
        <w:t>yishga</w:t>
      </w:r>
      <w:r>
        <w:rPr>
          <w:rFonts w:ascii="Times New Roman TUR" w:hAnsi="Times New Roman TUR" w:cs="Times New Roman TUR"/>
          <w:color w:val="000000"/>
        </w:rPr>
        <w:t xml:space="preserve"> ru</w:t>
      </w:r>
      <w:r w:rsidR="00645ABF">
        <w:rPr>
          <w:rFonts w:ascii="Times New Roman TUR" w:hAnsi="Times New Roman TUR" w:cs="Times New Roman TUR"/>
          <w:color w:val="000000"/>
        </w:rPr>
        <w:t>x</w:t>
      </w:r>
      <w:r>
        <w:rPr>
          <w:rFonts w:ascii="Times New Roman TUR" w:hAnsi="Times New Roman TUR" w:cs="Times New Roman TUR"/>
          <w:color w:val="000000"/>
        </w:rPr>
        <w:t>sat</w:t>
      </w:r>
      <w:r w:rsidR="00645ABF">
        <w:rPr>
          <w:rFonts w:ascii="Times New Roman TUR" w:hAnsi="Times New Roman TUR" w:cs="Times New Roman TUR"/>
          <w:color w:val="000000"/>
        </w:rPr>
        <w:t>i</w:t>
      </w:r>
      <w:r>
        <w:rPr>
          <w:rFonts w:ascii="Times New Roman TUR" w:hAnsi="Times New Roman TUR" w:cs="Times New Roman TUR"/>
          <w:color w:val="000000"/>
        </w:rPr>
        <w:t xml:space="preserve"> </w:t>
      </w:r>
      <w:r w:rsidR="00645ABF">
        <w:rPr>
          <w:rFonts w:ascii="Times New Roman TUR" w:hAnsi="Times New Roman TUR" w:cs="Times New Roman TUR"/>
          <w:color w:val="000000"/>
        </w:rPr>
        <w:t>sha</w:t>
      </w:r>
      <w:r>
        <w:rPr>
          <w:rFonts w:ascii="Times New Roman TUR" w:hAnsi="Times New Roman TUR" w:cs="Times New Roman TUR"/>
          <w:color w:val="000000"/>
        </w:rPr>
        <w:t>r</w:t>
      </w:r>
      <w:r w:rsidR="00317151">
        <w:rPr>
          <w:rFonts w:ascii="Times New Roman TUR" w:hAnsi="Times New Roman TUR" w:cs="Times New Roman TUR"/>
          <w:color w:val="000000"/>
        </w:rPr>
        <w:t>’</w:t>
      </w:r>
      <w:r>
        <w:rPr>
          <w:rFonts w:ascii="Times New Roman TUR" w:hAnsi="Times New Roman TUR" w:cs="Times New Roman TUR"/>
          <w:color w:val="000000"/>
        </w:rPr>
        <w:t>iyy</w:t>
      </w:r>
      <w:r w:rsidR="00645ABF">
        <w:rPr>
          <w:rFonts w:ascii="Times New Roman TUR" w:hAnsi="Times New Roman TUR" w:cs="Times New Roman TUR"/>
          <w:color w:val="000000"/>
        </w:rPr>
        <w:t>a</w:t>
      </w:r>
      <w:r>
        <w:rPr>
          <w:rFonts w:ascii="Times New Roman TUR" w:hAnsi="Times New Roman TUR" w:cs="Times New Roman TUR"/>
          <w:color w:val="000000"/>
        </w:rPr>
        <w:t xml:space="preserve"> </w:t>
      </w:r>
      <w:r w:rsidR="00645ABF">
        <w:rPr>
          <w:rFonts w:ascii="Times New Roman TUR" w:hAnsi="Times New Roman TUR" w:cs="Times New Roman TUR"/>
          <w:color w:val="000000"/>
        </w:rPr>
        <w:t>bo</w:t>
      </w:r>
      <w:r>
        <w:rPr>
          <w:rFonts w:ascii="Times New Roman TUR" w:hAnsi="Times New Roman TUR" w:cs="Times New Roman TUR"/>
          <w:color w:val="000000"/>
        </w:rPr>
        <w:t xml:space="preserve">r. </w:t>
      </w:r>
      <w:r w:rsidR="00645ABF">
        <w:rPr>
          <w:rFonts w:ascii="Times New Roman TUR" w:hAnsi="Times New Roman TUR" w:cs="Times New Roman TUR"/>
          <w:color w:val="000000"/>
        </w:rPr>
        <w:t>B</w:t>
      </w:r>
      <w:r w:rsidR="00317151">
        <w:rPr>
          <w:rFonts w:ascii="Times New Roman TUR" w:hAnsi="Times New Roman TUR" w:cs="Times New Roman TUR"/>
          <w:color w:val="000000"/>
        </w:rPr>
        <w:t>o‘</w:t>
      </w:r>
      <w:r w:rsidR="00645ABF">
        <w:rPr>
          <w:rFonts w:ascii="Times New Roman TUR" w:hAnsi="Times New Roman TUR" w:cs="Times New Roman TUR"/>
          <w:color w:val="000000"/>
        </w:rPr>
        <w:t>lma</w:t>
      </w:r>
      <w:r>
        <w:rPr>
          <w:rFonts w:ascii="Times New Roman TUR" w:hAnsi="Times New Roman TUR" w:cs="Times New Roman TUR"/>
          <w:color w:val="000000"/>
        </w:rPr>
        <w:t>sa k</w:t>
      </w:r>
      <w:r w:rsidR="00645ABF">
        <w:rPr>
          <w:rFonts w:ascii="Times New Roman TUR" w:hAnsi="Times New Roman TUR" w:cs="Times New Roman TUR"/>
          <w:color w:val="000000"/>
        </w:rPr>
        <w:t>ichi</w:t>
      </w:r>
      <w:r>
        <w:rPr>
          <w:rFonts w:ascii="Times New Roman TUR" w:hAnsi="Times New Roman TUR" w:cs="Times New Roman TUR"/>
          <w:color w:val="000000"/>
        </w:rPr>
        <w:t xml:space="preserve">k bir </w:t>
      </w:r>
      <w:r w:rsidR="00645ABF">
        <w:rPr>
          <w:rFonts w:ascii="Times New Roman TUR" w:hAnsi="Times New Roman TUR" w:cs="Times New Roman TUR"/>
          <w:color w:val="000000"/>
        </w:rPr>
        <w:t>e</w:t>
      </w:r>
      <w:r>
        <w:rPr>
          <w:rFonts w:ascii="Times New Roman TUR" w:hAnsi="Times New Roman TUR" w:cs="Times New Roman TUR"/>
          <w:color w:val="000000"/>
        </w:rPr>
        <w:t>htiy</w:t>
      </w:r>
      <w:r w:rsidR="00645ABF">
        <w:rPr>
          <w:rFonts w:ascii="Times New Roman TUR" w:hAnsi="Times New Roman TUR" w:cs="Times New Roman TUR"/>
          <w:color w:val="000000"/>
        </w:rPr>
        <w:t>oj bi</w:t>
      </w:r>
      <w:r>
        <w:rPr>
          <w:rFonts w:ascii="Times New Roman TUR" w:hAnsi="Times New Roman TUR" w:cs="Times New Roman TUR"/>
          <w:color w:val="000000"/>
        </w:rPr>
        <w:t>la</w:t>
      </w:r>
      <w:r w:rsidR="00645ABF">
        <w:rPr>
          <w:rFonts w:ascii="Times New Roman TUR" w:hAnsi="Times New Roman TUR" w:cs="Times New Roman TUR"/>
          <w:color w:val="000000"/>
        </w:rPr>
        <w:t>n</w:t>
      </w:r>
      <w:r>
        <w:rPr>
          <w:rFonts w:ascii="Times New Roman TUR" w:hAnsi="Times New Roman TUR" w:cs="Times New Roman TUR"/>
          <w:color w:val="000000"/>
        </w:rPr>
        <w:t xml:space="preserve"> </w:t>
      </w:r>
      <w:r w:rsidR="00645ABF">
        <w:rPr>
          <w:rFonts w:ascii="Times New Roman TUR" w:hAnsi="Times New Roman TUR" w:cs="Times New Roman TUR"/>
          <w:color w:val="000000"/>
        </w:rPr>
        <w:t>yoki</w:t>
      </w:r>
      <w:r>
        <w:rPr>
          <w:rFonts w:ascii="Times New Roman TUR" w:hAnsi="Times New Roman TUR" w:cs="Times New Roman TUR"/>
          <w:color w:val="000000"/>
        </w:rPr>
        <w:t xml:space="preserve"> tama </w:t>
      </w:r>
      <w:r w:rsidR="00A05AC4">
        <w:rPr>
          <w:rFonts w:ascii="Times New Roman TUR" w:hAnsi="Times New Roman TUR" w:cs="Times New Roman TUR"/>
          <w:color w:val="000000"/>
        </w:rPr>
        <w:t>yoki</w:t>
      </w:r>
      <w:r>
        <w:rPr>
          <w:rFonts w:ascii="Times New Roman TUR" w:hAnsi="Times New Roman TUR" w:cs="Times New Roman TUR"/>
          <w:color w:val="000000"/>
        </w:rPr>
        <w:t xml:space="preserve"> </w:t>
      </w:r>
      <w:r w:rsidR="00A05AC4">
        <w:rPr>
          <w:rFonts w:ascii="Times New Roman TUR" w:hAnsi="Times New Roman TUR" w:cs="Times New Roman TUR"/>
          <w:color w:val="000000"/>
        </w:rPr>
        <w:t>yengil</w:t>
      </w:r>
      <w:r>
        <w:rPr>
          <w:rFonts w:ascii="Times New Roman TUR" w:hAnsi="Times New Roman TUR" w:cs="Times New Roman TUR"/>
          <w:color w:val="000000"/>
        </w:rPr>
        <w:t xml:space="preserve"> bir </w:t>
      </w:r>
      <w:r w:rsidR="00A05AC4">
        <w:rPr>
          <w:rFonts w:ascii="Times New Roman TUR" w:hAnsi="Times New Roman TUR" w:cs="Times New Roman TUR"/>
          <w:color w:val="000000"/>
        </w:rPr>
        <w:t>q</w:t>
      </w:r>
      <w:r w:rsidR="00317151">
        <w:rPr>
          <w:rFonts w:ascii="Times New Roman TUR" w:hAnsi="Times New Roman TUR" w:cs="Times New Roman TUR"/>
          <w:color w:val="000000"/>
        </w:rPr>
        <w:t>o‘</w:t>
      </w:r>
      <w:r w:rsidR="00A05AC4">
        <w:rPr>
          <w:rFonts w:ascii="Times New Roman TUR" w:hAnsi="Times New Roman TUR" w:cs="Times New Roman TUR"/>
          <w:color w:val="000000"/>
        </w:rPr>
        <w:t>rquv</w:t>
      </w:r>
      <w:r>
        <w:rPr>
          <w:rFonts w:ascii="Times New Roman TUR" w:hAnsi="Times New Roman TUR" w:cs="Times New Roman TUR"/>
          <w:color w:val="000000"/>
        </w:rPr>
        <w:t xml:space="preserve"> </w:t>
      </w:r>
      <w:r w:rsidR="00A05AC4">
        <w:rPr>
          <w:rFonts w:ascii="Times New Roman TUR" w:hAnsi="Times New Roman TUR" w:cs="Times New Roman TUR"/>
          <w:color w:val="000000"/>
        </w:rPr>
        <w:t>bilan</w:t>
      </w:r>
      <w:r>
        <w:rPr>
          <w:rFonts w:ascii="Times New Roman TUR" w:hAnsi="Times New Roman TUR" w:cs="Times New Roman TUR"/>
          <w:color w:val="000000"/>
        </w:rPr>
        <w:t xml:space="preserve"> </w:t>
      </w:r>
      <w:r w:rsidR="00A05AC4">
        <w:rPr>
          <w:rFonts w:ascii="Times New Roman TUR" w:hAnsi="Times New Roman TUR" w:cs="Times New Roman TUR"/>
          <w:color w:val="000000"/>
        </w:rPr>
        <w:t>tanlansa</w:t>
      </w:r>
      <w:r>
        <w:rPr>
          <w:rFonts w:ascii="Times New Roman TUR" w:hAnsi="Times New Roman TUR" w:cs="Times New Roman TUR"/>
          <w:color w:val="000000"/>
        </w:rPr>
        <w:t xml:space="preserve">, </w:t>
      </w:r>
      <w:r w:rsidR="00A05AC4">
        <w:rPr>
          <w:rFonts w:ascii="Times New Roman TUR" w:hAnsi="Times New Roman TUR" w:cs="Times New Roman TUR"/>
          <w:color w:val="000000"/>
        </w:rPr>
        <w:t>a</w:t>
      </w:r>
      <w:r>
        <w:rPr>
          <w:rFonts w:ascii="Times New Roman TUR" w:hAnsi="Times New Roman TUR" w:cs="Times New Roman TUR"/>
          <w:color w:val="000000"/>
        </w:rPr>
        <w:t>bl</w:t>
      </w:r>
      <w:r w:rsidR="00A05AC4">
        <w:rPr>
          <w:rFonts w:ascii="Times New Roman TUR" w:hAnsi="Times New Roman TUR" w:cs="Times New Roman TUR"/>
          <w:color w:val="000000"/>
        </w:rPr>
        <w:t>a</w:t>
      </w:r>
      <w:r>
        <w:rPr>
          <w:rFonts w:ascii="Times New Roman TUR" w:hAnsi="Times New Roman TUR" w:cs="Times New Roman TUR"/>
          <w:color w:val="000000"/>
        </w:rPr>
        <w:t>h</w:t>
      </w:r>
      <w:r w:rsidR="00A05AC4">
        <w:rPr>
          <w:rFonts w:ascii="Times New Roman TUR" w:hAnsi="Times New Roman TUR" w:cs="Times New Roman TUR"/>
          <w:color w:val="000000"/>
        </w:rPr>
        <w:t>o</w:t>
      </w:r>
      <w:r>
        <w:rPr>
          <w:rFonts w:ascii="Times New Roman TUR" w:hAnsi="Times New Roman TUR" w:cs="Times New Roman TUR"/>
          <w:color w:val="000000"/>
        </w:rPr>
        <w:t>n</w:t>
      </w:r>
      <w:r w:rsidR="00A05AC4">
        <w:rPr>
          <w:rFonts w:ascii="Times New Roman TUR" w:hAnsi="Times New Roman TUR" w:cs="Times New Roman TUR"/>
          <w:color w:val="000000"/>
        </w:rPr>
        <w:t>a</w:t>
      </w:r>
      <w:r>
        <w:rPr>
          <w:rFonts w:ascii="Times New Roman TUR" w:hAnsi="Times New Roman TUR" w:cs="Times New Roman TUR"/>
          <w:color w:val="000000"/>
        </w:rPr>
        <w:t xml:space="preserve"> bir </w:t>
      </w:r>
      <w:r w:rsidR="00A05AC4">
        <w:rPr>
          <w:rFonts w:ascii="Times New Roman TUR" w:hAnsi="Times New Roman TUR" w:cs="Times New Roman TUR"/>
          <w:color w:val="000000"/>
        </w:rPr>
        <w:t>johillik</w:t>
      </w:r>
      <w:r>
        <w:rPr>
          <w:rFonts w:ascii="Times New Roman TUR" w:hAnsi="Times New Roman TUR" w:cs="Times New Roman TUR"/>
          <w:color w:val="000000"/>
        </w:rPr>
        <w:t xml:space="preserve"> v</w:t>
      </w:r>
      <w:r w:rsidR="00A05AC4">
        <w:rPr>
          <w:rFonts w:ascii="Times New Roman TUR" w:hAnsi="Times New Roman TUR" w:cs="Times New Roman TUR"/>
          <w:color w:val="000000"/>
        </w:rPr>
        <w:t>a</w:t>
      </w:r>
      <w:r>
        <w:rPr>
          <w:rFonts w:ascii="Times New Roman TUR" w:hAnsi="Times New Roman TUR" w:cs="Times New Roman TUR"/>
          <w:color w:val="000000"/>
        </w:rPr>
        <w:t xml:space="preserve"> </w:t>
      </w:r>
      <w:r w:rsidR="00A05AC4">
        <w:rPr>
          <w:rFonts w:ascii="Times New Roman TUR" w:hAnsi="Times New Roman TUR" w:cs="Times New Roman TUR"/>
          <w:color w:val="000000"/>
        </w:rPr>
        <w:t>zarard</w:t>
      </w:r>
      <w:r>
        <w:rPr>
          <w:rFonts w:ascii="Times New Roman TUR" w:hAnsi="Times New Roman TUR" w:cs="Times New Roman TUR"/>
          <w:color w:val="000000"/>
        </w:rPr>
        <w:t>ir</w:t>
      </w:r>
      <w:r w:rsidR="009213EA">
        <w:rPr>
          <w:rFonts w:ascii="Times New Roman TUR" w:hAnsi="Times New Roman TUR" w:cs="Times New Roman TUR"/>
          <w:color w:val="000000"/>
        </w:rPr>
        <w:t>.</w:t>
      </w:r>
      <w:r>
        <w:rPr>
          <w:rFonts w:ascii="Times New Roman TUR" w:hAnsi="Times New Roman TUR" w:cs="Times New Roman TUR"/>
          <w:color w:val="000000"/>
        </w:rPr>
        <w:t xml:space="preserve"> </w:t>
      </w:r>
      <w:r w:rsidR="009213EA">
        <w:rPr>
          <w:rFonts w:ascii="Times New Roman TUR" w:hAnsi="Times New Roman TUR" w:cs="Times New Roman TUR"/>
          <w:color w:val="000000"/>
        </w:rPr>
        <w:t>T</w:t>
      </w:r>
      <w:r w:rsidR="00A05AC4">
        <w:rPr>
          <w:rFonts w:ascii="Times New Roman TUR" w:hAnsi="Times New Roman TUR" w:cs="Times New Roman TUR"/>
          <w:color w:val="000000"/>
        </w:rPr>
        <w:t>a</w:t>
      </w:r>
      <w:r w:rsidR="00317151">
        <w:rPr>
          <w:rFonts w:ascii="Times New Roman TUR" w:hAnsi="Times New Roman TUR" w:cs="Times New Roman TUR"/>
          <w:color w:val="000000"/>
        </w:rPr>
        <w:t>’</w:t>
      </w:r>
      <w:r w:rsidR="00A05AC4">
        <w:rPr>
          <w:rFonts w:ascii="Times New Roman TUR" w:hAnsi="Times New Roman TUR" w:cs="Times New Roman TUR"/>
          <w:color w:val="000000"/>
        </w:rPr>
        <w:t>zirg</w:t>
      </w:r>
      <w:r>
        <w:rPr>
          <w:rFonts w:ascii="Times New Roman TUR" w:hAnsi="Times New Roman TUR" w:cs="Times New Roman TUR"/>
          <w:color w:val="000000"/>
        </w:rPr>
        <w:t xml:space="preserve">a </w:t>
      </w:r>
      <w:r w:rsidR="00A05AC4">
        <w:rPr>
          <w:rFonts w:ascii="Times New Roman TUR" w:hAnsi="Times New Roman TUR" w:cs="Times New Roman TUR"/>
          <w:color w:val="000000"/>
        </w:rPr>
        <w:t>haqdor</w:t>
      </w:r>
      <w:r>
        <w:rPr>
          <w:rFonts w:ascii="Times New Roman TUR" w:hAnsi="Times New Roman TUR" w:cs="Times New Roman TUR"/>
          <w:color w:val="000000"/>
        </w:rPr>
        <w:t xml:space="preserve"> </w:t>
      </w:r>
      <w:r w:rsidR="00A05AC4">
        <w:rPr>
          <w:rFonts w:ascii="Times New Roman TUR" w:hAnsi="Times New Roman TUR" w:cs="Times New Roman TUR"/>
          <w:color w:val="000000"/>
        </w:rPr>
        <w:t>b</w:t>
      </w:r>
      <w:r w:rsidR="00317151">
        <w:rPr>
          <w:rFonts w:ascii="Times New Roman TUR" w:hAnsi="Times New Roman TUR" w:cs="Times New Roman TUR"/>
          <w:color w:val="000000"/>
        </w:rPr>
        <w:t>o‘</w:t>
      </w:r>
      <w:r w:rsidR="00A05AC4">
        <w:rPr>
          <w:rFonts w:ascii="Times New Roman TUR" w:hAnsi="Times New Roman TUR" w:cs="Times New Roman TUR"/>
          <w:color w:val="000000"/>
        </w:rPr>
        <w:t>ladi</w:t>
      </w:r>
      <w:r>
        <w:rPr>
          <w:rFonts w:ascii="Times New Roman TUR" w:hAnsi="Times New Roman TUR" w:cs="Times New Roman TUR"/>
          <w:color w:val="000000"/>
        </w:rPr>
        <w:t>. H</w:t>
      </w:r>
      <w:r w:rsidR="00A05AC4">
        <w:rPr>
          <w:rFonts w:ascii="Times New Roman TUR" w:hAnsi="Times New Roman TUR" w:cs="Times New Roman TUR"/>
          <w:color w:val="000000"/>
        </w:rPr>
        <w:t>a</w:t>
      </w:r>
      <w:r>
        <w:rPr>
          <w:rFonts w:ascii="Times New Roman TUR" w:hAnsi="Times New Roman TUR" w:cs="Times New Roman TUR"/>
          <w:color w:val="000000"/>
        </w:rPr>
        <w:t xml:space="preserve">m </w:t>
      </w:r>
      <w:r w:rsidR="00A05AC4">
        <w:rPr>
          <w:rFonts w:ascii="Times New Roman TUR" w:hAnsi="Times New Roman TUR" w:cs="Times New Roman TUR"/>
          <w:color w:val="000000"/>
        </w:rPr>
        <w:t>oliyjanobona</w:t>
      </w:r>
      <w:r>
        <w:rPr>
          <w:rFonts w:ascii="Times New Roman TUR" w:hAnsi="Times New Roman TUR" w:cs="Times New Roman TUR"/>
          <w:color w:val="000000"/>
        </w:rPr>
        <w:t xml:space="preserve"> afv</w:t>
      </w:r>
      <w:r w:rsidR="00A05AC4">
        <w:rPr>
          <w:rFonts w:ascii="Times New Roman TUR" w:hAnsi="Times New Roman TUR" w:cs="Times New Roman TUR"/>
          <w:color w:val="000000"/>
        </w:rPr>
        <w:t xml:space="preserve"> </w:t>
      </w:r>
      <w:r>
        <w:rPr>
          <w:rFonts w:ascii="Times New Roman TUR" w:hAnsi="Times New Roman TUR" w:cs="Times New Roman TUR"/>
          <w:color w:val="000000"/>
        </w:rPr>
        <w:t>et</w:t>
      </w:r>
      <w:r w:rsidR="009213EA">
        <w:rPr>
          <w:rFonts w:ascii="Times New Roman TUR" w:hAnsi="Times New Roman TUR" w:cs="Times New Roman TUR"/>
          <w:color w:val="000000"/>
        </w:rPr>
        <w:t>ish</w:t>
      </w:r>
      <w:r>
        <w:rPr>
          <w:rFonts w:ascii="Times New Roman TUR" w:hAnsi="Times New Roman TUR" w:cs="Times New Roman TUR"/>
          <w:color w:val="000000"/>
        </w:rPr>
        <w:t xml:space="preserve"> </w:t>
      </w:r>
      <w:r w:rsidR="00A05AC4">
        <w:rPr>
          <w:rFonts w:ascii="Times New Roman TUR" w:hAnsi="Times New Roman TUR" w:cs="Times New Roman TUR"/>
          <w:color w:val="000000"/>
        </w:rPr>
        <w:t>esa</w:t>
      </w:r>
      <w:r w:rsidR="009213EA">
        <w:rPr>
          <w:rFonts w:ascii="Times New Roman TUR" w:hAnsi="Times New Roman TUR" w:cs="Times New Roman TUR"/>
          <w:color w:val="000000"/>
        </w:rPr>
        <w:t>,</w:t>
      </w:r>
      <w:r>
        <w:rPr>
          <w:rFonts w:ascii="Times New Roman TUR" w:hAnsi="Times New Roman TUR" w:cs="Times New Roman TUR"/>
          <w:color w:val="000000"/>
        </w:rPr>
        <w:t xml:space="preserve"> </w:t>
      </w:r>
      <w:r w:rsidR="009213EA">
        <w:rPr>
          <w:rFonts w:ascii="Times New Roman TUR" w:hAnsi="Times New Roman TUR" w:cs="Times New Roman TUR"/>
          <w:color w:val="000000"/>
        </w:rPr>
        <w:t>f</w:t>
      </w:r>
      <w:r w:rsidR="00A05AC4">
        <w:rPr>
          <w:rFonts w:ascii="Times New Roman TUR" w:hAnsi="Times New Roman TUR" w:cs="Times New Roman TUR"/>
          <w:color w:val="000000"/>
        </w:rPr>
        <w:t>aqat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05AC4">
        <w:rPr>
          <w:rFonts w:ascii="Times New Roman TUR" w:hAnsi="Times New Roman TUR" w:cs="Times New Roman TUR"/>
          <w:color w:val="000000"/>
        </w:rPr>
        <w:t>ziga</w:t>
      </w:r>
      <w:r>
        <w:rPr>
          <w:rFonts w:ascii="Times New Roman TUR" w:hAnsi="Times New Roman TUR" w:cs="Times New Roman TUR"/>
          <w:color w:val="000000"/>
        </w:rPr>
        <w:t xml:space="preserve"> </w:t>
      </w:r>
      <w:r w:rsidR="009213EA">
        <w:rPr>
          <w:rFonts w:ascii="Times New Roman TUR" w:hAnsi="Times New Roman TUR" w:cs="Times New Roman TUR"/>
          <w:color w:val="000000"/>
        </w:rPr>
        <w:t>qilingan</w:t>
      </w:r>
      <w:r>
        <w:rPr>
          <w:rFonts w:ascii="Times New Roman TUR" w:hAnsi="Times New Roman TUR" w:cs="Times New Roman TUR"/>
          <w:color w:val="000000"/>
        </w:rPr>
        <w:t xml:space="preserve"> </w:t>
      </w:r>
      <w:r w:rsidR="00A05AC4">
        <w:rPr>
          <w:rFonts w:ascii="Times New Roman TUR" w:hAnsi="Times New Roman TUR" w:cs="Times New Roman TUR"/>
          <w:color w:val="000000"/>
        </w:rPr>
        <w:t>j</w:t>
      </w:r>
      <w:r>
        <w:rPr>
          <w:rFonts w:ascii="Times New Roman TUR" w:hAnsi="Times New Roman TUR" w:cs="Times New Roman TUR"/>
          <w:color w:val="000000"/>
        </w:rPr>
        <w:t>in</w:t>
      </w:r>
      <w:r w:rsidR="00A05AC4">
        <w:rPr>
          <w:rFonts w:ascii="Times New Roman TUR" w:hAnsi="Times New Roman TUR" w:cs="Times New Roman TUR"/>
          <w:color w:val="000000"/>
        </w:rPr>
        <w:t>o</w:t>
      </w:r>
      <w:r>
        <w:rPr>
          <w:rFonts w:ascii="Times New Roman TUR" w:hAnsi="Times New Roman TUR" w:cs="Times New Roman TUR"/>
          <w:color w:val="000000"/>
        </w:rPr>
        <w:t>y</w:t>
      </w:r>
      <w:r w:rsidR="00A05AC4">
        <w:rPr>
          <w:rFonts w:ascii="Times New Roman TUR" w:hAnsi="Times New Roman TUR" w:cs="Times New Roman TUR"/>
          <w:color w:val="000000"/>
        </w:rPr>
        <w:t>a</w:t>
      </w:r>
      <w:r>
        <w:rPr>
          <w:rFonts w:ascii="Times New Roman TUR" w:hAnsi="Times New Roman TUR" w:cs="Times New Roman TUR"/>
          <w:color w:val="000000"/>
        </w:rPr>
        <w:t>t</w:t>
      </w:r>
      <w:r w:rsidR="00A05AC4">
        <w:rPr>
          <w:rFonts w:ascii="Times New Roman TUR" w:hAnsi="Times New Roman TUR" w:cs="Times New Roman TUR"/>
          <w:color w:val="000000"/>
        </w:rPr>
        <w:t>n</w:t>
      </w:r>
      <w:r>
        <w:rPr>
          <w:rFonts w:ascii="Times New Roman TUR" w:hAnsi="Times New Roman TUR" w:cs="Times New Roman TUR"/>
          <w:color w:val="000000"/>
        </w:rPr>
        <w:t>i afv</w:t>
      </w:r>
      <w:r w:rsidR="00A05AC4">
        <w:rPr>
          <w:rFonts w:ascii="Times New Roman TUR" w:hAnsi="Times New Roman TUR" w:cs="Times New Roman TUR"/>
          <w:color w:val="000000"/>
        </w:rPr>
        <w:t xml:space="preserve"> etishi mumkin</w:t>
      </w:r>
      <w:r w:rsidR="009213EA">
        <w:rPr>
          <w:rFonts w:ascii="Times New Roman TUR" w:hAnsi="Times New Roman TUR" w:cs="Times New Roman TUR"/>
          <w:color w:val="000000"/>
        </w:rPr>
        <w: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05AC4">
        <w:rPr>
          <w:rFonts w:ascii="Times New Roman TUR" w:hAnsi="Times New Roman TUR" w:cs="Times New Roman TUR"/>
          <w:color w:val="000000"/>
        </w:rPr>
        <w:t>z</w:t>
      </w:r>
      <w:r>
        <w:rPr>
          <w:rFonts w:ascii="Times New Roman TUR" w:hAnsi="Times New Roman TUR" w:cs="Times New Roman TUR"/>
          <w:color w:val="000000"/>
        </w:rPr>
        <w:t xml:space="preserve"> ha</w:t>
      </w:r>
      <w:r w:rsidR="00A05AC4">
        <w:rPr>
          <w:rFonts w:ascii="Times New Roman TUR" w:hAnsi="Times New Roman TUR" w:cs="Times New Roman TUR"/>
          <w:color w:val="000000"/>
        </w:rPr>
        <w:t>qi</w:t>
      </w:r>
      <w:r>
        <w:rPr>
          <w:rFonts w:ascii="Times New Roman TUR" w:hAnsi="Times New Roman TUR" w:cs="Times New Roman TUR"/>
          <w:color w:val="000000"/>
        </w:rPr>
        <w:t>dan v</w:t>
      </w:r>
      <w:r w:rsidR="00A05AC4">
        <w:rPr>
          <w:rFonts w:ascii="Times New Roman TUR" w:hAnsi="Times New Roman TUR" w:cs="Times New Roman TUR"/>
          <w:color w:val="000000"/>
        </w:rPr>
        <w:t>o</w:t>
      </w:r>
      <w:r>
        <w:rPr>
          <w:rFonts w:ascii="Times New Roman TUR" w:hAnsi="Times New Roman TUR" w:cs="Times New Roman TUR"/>
          <w:color w:val="000000"/>
        </w:rPr>
        <w:t>z</w:t>
      </w:r>
      <w:r w:rsidR="00A05AC4">
        <w:rPr>
          <w:rFonts w:ascii="Times New Roman TUR" w:hAnsi="Times New Roman TUR" w:cs="Times New Roman TUR"/>
          <w:color w:val="000000"/>
        </w:rPr>
        <w:t xml:space="preserve"> kech</w:t>
      </w:r>
      <w:r>
        <w:rPr>
          <w:rFonts w:ascii="Times New Roman TUR" w:hAnsi="Times New Roman TUR" w:cs="Times New Roman TUR"/>
          <w:color w:val="000000"/>
        </w:rPr>
        <w:t>s</w:t>
      </w:r>
      <w:r w:rsidR="00A05AC4">
        <w:rPr>
          <w:rFonts w:ascii="Times New Roman TUR" w:hAnsi="Times New Roman TUR" w:cs="Times New Roman TUR"/>
          <w:color w:val="000000"/>
        </w:rPr>
        <w:t>a</w:t>
      </w:r>
      <w:r w:rsidR="009213EA">
        <w:rPr>
          <w:rFonts w:ascii="Times New Roman TUR" w:hAnsi="Times New Roman TUR" w:cs="Times New Roman TUR"/>
          <w:color w:val="000000"/>
        </w:rPr>
        <w:t>,</w:t>
      </w:r>
      <w:r>
        <w:rPr>
          <w:rFonts w:ascii="Times New Roman TUR" w:hAnsi="Times New Roman TUR" w:cs="Times New Roman TUR"/>
          <w:color w:val="000000"/>
        </w:rPr>
        <w:t xml:space="preserve"> ha</w:t>
      </w:r>
      <w:r w:rsidR="00A05AC4">
        <w:rPr>
          <w:rFonts w:ascii="Times New Roman TUR" w:hAnsi="Times New Roman TUR" w:cs="Times New Roman TUR"/>
          <w:color w:val="000000"/>
        </w:rPr>
        <w:t>qqi</w:t>
      </w:r>
      <w:r>
        <w:rPr>
          <w:rFonts w:ascii="Times New Roman TUR" w:hAnsi="Times New Roman TUR" w:cs="Times New Roman TUR"/>
          <w:color w:val="000000"/>
        </w:rPr>
        <w:t xml:space="preserve"> </w:t>
      </w:r>
      <w:r w:rsidR="00A05AC4">
        <w:rPr>
          <w:rFonts w:ascii="Times New Roman TUR" w:hAnsi="Times New Roman TUR" w:cs="Times New Roman TUR"/>
          <w:color w:val="000000"/>
        </w:rPr>
        <w:t>bo</w:t>
      </w:r>
      <w:r>
        <w:rPr>
          <w:rFonts w:ascii="Times New Roman TUR" w:hAnsi="Times New Roman TUR" w:cs="Times New Roman TUR"/>
          <w:color w:val="000000"/>
        </w:rPr>
        <w:t>r</w:t>
      </w:r>
      <w:r w:rsidR="009213EA">
        <w:rPr>
          <w:rFonts w:ascii="Times New Roman TUR" w:hAnsi="Times New Roman TUR" w:cs="Times New Roman TUR"/>
          <w:color w:val="000000"/>
        </w:rPr>
        <w:t>.</w:t>
      </w:r>
      <w:r>
        <w:rPr>
          <w:rFonts w:ascii="Times New Roman TUR" w:hAnsi="Times New Roman TUR" w:cs="Times New Roman TUR"/>
          <w:color w:val="000000"/>
        </w:rPr>
        <w:t xml:space="preserve"> </w:t>
      </w:r>
      <w:r w:rsidR="009213EA">
        <w:rPr>
          <w:rFonts w:ascii="Times New Roman TUR" w:hAnsi="Times New Roman TUR" w:cs="Times New Roman TUR"/>
          <w:color w:val="000000"/>
        </w:rPr>
        <w:t>B</w:t>
      </w:r>
      <w:r w:rsidR="00317151">
        <w:rPr>
          <w:rFonts w:ascii="Times New Roman TUR" w:hAnsi="Times New Roman TUR" w:cs="Times New Roman TUR"/>
          <w:color w:val="000000"/>
        </w:rPr>
        <w:t>o‘</w:t>
      </w:r>
      <w:r w:rsidR="000923E4">
        <w:rPr>
          <w:rFonts w:ascii="Times New Roman TUR" w:hAnsi="Times New Roman TUR" w:cs="Times New Roman TUR"/>
          <w:color w:val="000000"/>
        </w:rPr>
        <w:t>lma</w:t>
      </w:r>
      <w:r>
        <w:rPr>
          <w:rFonts w:ascii="Times New Roman TUR" w:hAnsi="Times New Roman TUR" w:cs="Times New Roman TUR"/>
          <w:color w:val="000000"/>
        </w:rPr>
        <w:t xml:space="preserve">sa </w:t>
      </w:r>
      <w:r w:rsidR="000923E4">
        <w:rPr>
          <w:rFonts w:ascii="Times New Roman TUR" w:hAnsi="Times New Roman TUR" w:cs="Times New Roman TUR"/>
          <w:color w:val="000000"/>
        </w:rPr>
        <w:t>boshqalarning</w:t>
      </w:r>
      <w:r>
        <w:rPr>
          <w:rFonts w:ascii="Times New Roman TUR" w:hAnsi="Times New Roman TUR" w:cs="Times New Roman TUR"/>
          <w:color w:val="000000"/>
        </w:rPr>
        <w:t xml:space="preserve"> hu</w:t>
      </w:r>
      <w:r w:rsidR="000923E4">
        <w:rPr>
          <w:rFonts w:ascii="Times New Roman TUR" w:hAnsi="Times New Roman TUR" w:cs="Times New Roman TUR"/>
          <w:color w:val="000000"/>
        </w:rPr>
        <w:t>q</w:t>
      </w:r>
      <w:r>
        <w:rPr>
          <w:rFonts w:ascii="Times New Roman TUR" w:hAnsi="Times New Roman TUR" w:cs="Times New Roman TUR"/>
          <w:color w:val="000000"/>
        </w:rPr>
        <w:t>u</w:t>
      </w:r>
      <w:r w:rsidR="000923E4">
        <w:rPr>
          <w:rFonts w:ascii="Times New Roman TUR" w:hAnsi="Times New Roman TUR" w:cs="Times New Roman TUR"/>
          <w:color w:val="000000"/>
        </w:rPr>
        <w:t>qi</w:t>
      </w:r>
      <w:r>
        <w:rPr>
          <w:rFonts w:ascii="Times New Roman TUR" w:hAnsi="Times New Roman TUR" w:cs="Times New Roman TUR"/>
          <w:color w:val="000000"/>
        </w:rPr>
        <w:t>n</w:t>
      </w:r>
      <w:r w:rsidR="000923E4">
        <w:rPr>
          <w:rFonts w:ascii="Times New Roman TUR" w:hAnsi="Times New Roman TUR" w:cs="Times New Roman TUR"/>
          <w:color w:val="000000"/>
        </w:rPr>
        <w:t>i</w:t>
      </w:r>
      <w:r>
        <w:rPr>
          <w:rFonts w:ascii="Times New Roman TUR" w:hAnsi="Times New Roman TUR" w:cs="Times New Roman TUR"/>
          <w:color w:val="000000"/>
        </w:rPr>
        <w:t xml:space="preserve"> </w:t>
      </w:r>
      <w:r w:rsidR="000923E4">
        <w:rPr>
          <w:rFonts w:ascii="Times New Roman TUR" w:hAnsi="Times New Roman TUR" w:cs="Times New Roman TUR"/>
          <w:color w:val="000000"/>
        </w:rPr>
        <w:t>t</w:t>
      </w:r>
      <w:r w:rsidR="009213EA">
        <w:rPr>
          <w:rFonts w:ascii="Times New Roman TUR" w:hAnsi="Times New Roman TUR" w:cs="Times New Roman TUR"/>
          <w:color w:val="000000"/>
        </w:rPr>
        <w:t>o</w:t>
      </w:r>
      <w:r w:rsidR="000923E4">
        <w:rPr>
          <w:rFonts w:ascii="Times New Roman TUR" w:hAnsi="Times New Roman TUR" w:cs="Times New Roman TUR"/>
          <w:color w:val="000000"/>
        </w:rPr>
        <w:t>ptagan</w:t>
      </w:r>
      <w:r>
        <w:rPr>
          <w:rFonts w:ascii="Times New Roman TUR" w:hAnsi="Times New Roman TUR" w:cs="Times New Roman TUR"/>
          <w:color w:val="000000"/>
        </w:rPr>
        <w:t xml:space="preserve"> </w:t>
      </w:r>
      <w:r w:rsidR="000923E4">
        <w:rPr>
          <w:rFonts w:ascii="Times New Roman TUR" w:hAnsi="Times New Roman TUR" w:cs="Times New Roman TUR"/>
          <w:color w:val="000000"/>
        </w:rPr>
        <w:t>jinoyatchilarga</w:t>
      </w:r>
      <w:r>
        <w:rPr>
          <w:rFonts w:ascii="Times New Roman TUR" w:hAnsi="Times New Roman TUR" w:cs="Times New Roman TUR"/>
          <w:color w:val="000000"/>
        </w:rPr>
        <w:t xml:space="preserve"> </w:t>
      </w:r>
      <w:r w:rsidR="000923E4">
        <w:rPr>
          <w:rFonts w:ascii="Times New Roman TUR" w:hAnsi="Times New Roman TUR" w:cs="Times New Roman TUR"/>
          <w:color w:val="000000"/>
        </w:rPr>
        <w:t>afv etuvchi shaklda</w:t>
      </w:r>
      <w:r>
        <w:rPr>
          <w:rFonts w:ascii="Times New Roman TUR" w:hAnsi="Times New Roman TUR" w:cs="Times New Roman TUR"/>
          <w:color w:val="000000"/>
        </w:rPr>
        <w:t xml:space="preserve"> </w:t>
      </w:r>
      <w:r w:rsidR="000923E4">
        <w:rPr>
          <w:rFonts w:ascii="Times New Roman TUR" w:hAnsi="Times New Roman TUR" w:cs="Times New Roman TUR"/>
          <w:color w:val="000000"/>
        </w:rPr>
        <w:t>qarashg</w:t>
      </w:r>
      <w:r>
        <w:rPr>
          <w:rFonts w:ascii="Times New Roman TUR" w:hAnsi="Times New Roman TUR" w:cs="Times New Roman TUR"/>
          <w:color w:val="000000"/>
        </w:rPr>
        <w:t>a ha</w:t>
      </w:r>
      <w:r w:rsidR="000923E4">
        <w:rPr>
          <w:rFonts w:ascii="Times New Roman TUR" w:hAnsi="Times New Roman TUR" w:cs="Times New Roman TUR"/>
          <w:color w:val="000000"/>
        </w:rPr>
        <w:t>qqi</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0923E4">
        <w:rPr>
          <w:rFonts w:ascii="Times New Roman TUR" w:hAnsi="Times New Roman TUR" w:cs="Times New Roman TUR"/>
          <w:color w:val="000000"/>
        </w:rPr>
        <w:t>q</w:t>
      </w:r>
      <w:r>
        <w:rPr>
          <w:rFonts w:ascii="Times New Roman TUR" w:hAnsi="Times New Roman TUR" w:cs="Times New Roman TUR"/>
          <w:color w:val="000000"/>
        </w:rPr>
        <w:t>, z</w:t>
      </w:r>
      <w:r w:rsidR="000923E4">
        <w:rPr>
          <w:rFonts w:ascii="Times New Roman TUR" w:hAnsi="Times New Roman TUR" w:cs="Times New Roman TUR"/>
          <w:color w:val="000000"/>
        </w:rPr>
        <w:t>o</w:t>
      </w:r>
      <w:r>
        <w:rPr>
          <w:rFonts w:ascii="Times New Roman TUR" w:hAnsi="Times New Roman TUR" w:cs="Times New Roman TUR"/>
          <w:color w:val="000000"/>
        </w:rPr>
        <w:t>l</w:t>
      </w:r>
      <w:r w:rsidR="000923E4">
        <w:rPr>
          <w:rFonts w:ascii="Times New Roman TUR" w:hAnsi="Times New Roman TUR" w:cs="Times New Roman TUR"/>
          <w:color w:val="000000"/>
        </w:rPr>
        <w:t>i</w:t>
      </w:r>
      <w:r>
        <w:rPr>
          <w:rFonts w:ascii="Times New Roman TUR" w:hAnsi="Times New Roman TUR" w:cs="Times New Roman TUR"/>
          <w:color w:val="000000"/>
        </w:rPr>
        <w:t>m</w:t>
      </w:r>
      <w:r w:rsidR="000923E4">
        <w:rPr>
          <w:rFonts w:ascii="Times New Roman TUR" w:hAnsi="Times New Roman TUR" w:cs="Times New Roman TUR"/>
          <w:color w:val="000000"/>
        </w:rPr>
        <w:t>larga</w:t>
      </w:r>
      <w:r>
        <w:rPr>
          <w:rFonts w:ascii="Times New Roman TUR" w:hAnsi="Times New Roman TUR" w:cs="Times New Roman TUR"/>
          <w:color w:val="000000"/>
        </w:rPr>
        <w:t xml:space="preserve"> </w:t>
      </w:r>
      <w:r w:rsidR="000923E4">
        <w:rPr>
          <w:rFonts w:ascii="Times New Roman TUR" w:hAnsi="Times New Roman TUR" w:cs="Times New Roman TUR"/>
          <w:color w:val="000000"/>
        </w:rPr>
        <w:t>sh</w:t>
      </w:r>
      <w:r>
        <w:rPr>
          <w:rFonts w:ascii="Times New Roman TUR" w:hAnsi="Times New Roman TUR" w:cs="Times New Roman TUR"/>
          <w:color w:val="000000"/>
        </w:rPr>
        <w:t xml:space="preserve">erik </w:t>
      </w:r>
      <w:r w:rsidR="000923E4">
        <w:rPr>
          <w:rFonts w:ascii="Times New Roman TUR" w:hAnsi="Times New Roman TUR" w:cs="Times New Roman TUR"/>
          <w:color w:val="000000"/>
        </w:rPr>
        <w:t>b</w:t>
      </w:r>
      <w:r w:rsidR="00317151">
        <w:rPr>
          <w:rFonts w:ascii="Times New Roman TUR" w:hAnsi="Times New Roman TUR" w:cs="Times New Roman TUR"/>
          <w:color w:val="000000"/>
        </w:rPr>
        <w:t>o‘</w:t>
      </w:r>
      <w:r w:rsidR="000923E4">
        <w:rPr>
          <w:rFonts w:ascii="Times New Roman TUR" w:hAnsi="Times New Roman TUR" w:cs="Times New Roman TUR"/>
          <w:color w:val="000000"/>
        </w:rPr>
        <w:t>ladi</w:t>
      </w:r>
      <w:r>
        <w:rPr>
          <w:rFonts w:ascii="Times New Roman TUR" w:hAnsi="Times New Roman TUR" w:cs="Times New Roman TUR"/>
          <w:color w:val="000000"/>
        </w:rPr>
        <w:t>.</w:t>
      </w:r>
    </w:p>
    <w:p w14:paraId="59ADE35B" w14:textId="77777777" w:rsidR="009F38DD" w:rsidRDefault="000923E4" w:rsidP="0012019B">
      <w:pPr>
        <w:autoSpaceDE w:val="0"/>
        <w:autoSpaceDN w:val="0"/>
        <w:adjustRightInd w:val="0"/>
        <w:ind w:firstLine="706"/>
        <w:jc w:val="both"/>
        <w:rPr>
          <w:rFonts w:ascii="Times New Roman TUR" w:hAnsi="Times New Roman TUR" w:cs="Times New Roman TUR"/>
          <w:color w:val="000000"/>
        </w:rPr>
      </w:pPr>
      <w:r w:rsidRPr="0009234D">
        <w:rPr>
          <w:rFonts w:ascii="Times New Roman TUR" w:hAnsi="Times New Roman TUR" w:cs="Times New Roman TUR"/>
          <w:b/>
          <w:bCs/>
          <w:color w:val="000000"/>
        </w:rPr>
        <w:lastRenderedPageBreak/>
        <w:t>I</w:t>
      </w:r>
      <w:r w:rsidR="0084279A" w:rsidRPr="0009234D">
        <w:rPr>
          <w:rFonts w:ascii="Times New Roman TUR" w:hAnsi="Times New Roman TUR" w:cs="Times New Roman TUR"/>
          <w:b/>
          <w:bCs/>
          <w:color w:val="000000"/>
        </w:rPr>
        <w:t>k</w:t>
      </w:r>
      <w:r w:rsidRPr="0009234D">
        <w:rPr>
          <w:rFonts w:ascii="Times New Roman TUR" w:hAnsi="Times New Roman TUR" w:cs="Times New Roman TUR"/>
          <w:b/>
          <w:bCs/>
          <w:color w:val="000000"/>
        </w:rPr>
        <w:t>k</w:t>
      </w:r>
      <w:r w:rsidR="0084279A" w:rsidRPr="0009234D">
        <w:rPr>
          <w:rFonts w:ascii="Times New Roman TUR" w:hAnsi="Times New Roman TUR" w:cs="Times New Roman TUR"/>
          <w:b/>
          <w:bCs/>
          <w:color w:val="000000"/>
        </w:rPr>
        <w:t>inc</w:t>
      </w:r>
      <w:r w:rsidRPr="0009234D">
        <w:rPr>
          <w:rFonts w:ascii="Times New Roman TUR" w:hAnsi="Times New Roman TUR" w:cs="Times New Roman TUR"/>
          <w:b/>
          <w:bCs/>
          <w:color w:val="000000"/>
        </w:rPr>
        <w:t>h</w:t>
      </w:r>
      <w:r w:rsidR="0084279A" w:rsidRPr="0009234D">
        <w:rPr>
          <w:rFonts w:ascii="Times New Roman TUR" w:hAnsi="Times New Roman TUR" w:cs="Times New Roman TUR"/>
          <w:b/>
          <w:bCs/>
          <w:color w:val="000000"/>
        </w:rPr>
        <w:t>i S</w:t>
      </w:r>
      <w:r w:rsidRPr="0009234D">
        <w:rPr>
          <w:rFonts w:ascii="Times New Roman TUR" w:hAnsi="Times New Roman TUR" w:cs="Times New Roman TUR"/>
          <w:b/>
          <w:bCs/>
          <w:color w:val="000000"/>
        </w:rPr>
        <w:t>a</w:t>
      </w:r>
      <w:r w:rsidR="0084279A" w:rsidRPr="0009234D">
        <w:rPr>
          <w:rFonts w:ascii="Times New Roman TUR" w:hAnsi="Times New Roman TUR" w:cs="Times New Roman TUR"/>
          <w:b/>
          <w:bCs/>
          <w:color w:val="000000"/>
        </w:rPr>
        <w:t>b</w:t>
      </w:r>
      <w:r w:rsidRPr="0009234D">
        <w:rPr>
          <w:rFonts w:ascii="Times New Roman TUR" w:hAnsi="Times New Roman TUR" w:cs="Times New Roman TUR"/>
          <w:b/>
          <w:bCs/>
          <w:color w:val="000000"/>
        </w:rPr>
        <w:t>ab</w:t>
      </w:r>
      <w:r w:rsidR="0084279A" w:rsidRPr="0009234D">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 xml:space="preserve">zn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lmagani</w:t>
      </w:r>
      <w:r w:rsidR="0084279A">
        <w:rPr>
          <w:rFonts w:ascii="Times New Roman TUR" w:hAnsi="Times New Roman TUR" w:cs="Times New Roman TUR"/>
          <w:color w:val="000000"/>
        </w:rPr>
        <w:t>dan y</w:t>
      </w:r>
      <w:r>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lmad</w:t>
      </w:r>
      <w:r>
        <w:rPr>
          <w:rFonts w:ascii="Times New Roman TUR" w:hAnsi="Times New Roman TUR" w:cs="Times New Roman TUR"/>
          <w:color w:val="000000"/>
        </w:rPr>
        <w:t>i</w:t>
      </w:r>
      <w:r w:rsidR="0084279A">
        <w:rPr>
          <w:rFonts w:ascii="Times New Roman TUR" w:hAnsi="Times New Roman TUR" w:cs="Times New Roman TUR"/>
          <w:color w:val="000000"/>
        </w:rPr>
        <w:t>.</w:t>
      </w:r>
    </w:p>
    <w:p w14:paraId="7EF7F3E5" w14:textId="77777777" w:rsidR="0009234D" w:rsidRDefault="0009234D" w:rsidP="0012019B">
      <w:pPr>
        <w:autoSpaceDE w:val="0"/>
        <w:autoSpaceDN w:val="0"/>
        <w:adjustRightInd w:val="0"/>
        <w:ind w:firstLine="706"/>
        <w:jc w:val="both"/>
        <w:rPr>
          <w:rFonts w:ascii="Times New Roman TUR" w:hAnsi="Times New Roman TUR" w:cs="Times New Roman TUR"/>
          <w:b/>
          <w:bCs/>
          <w:color w:val="000000"/>
        </w:rPr>
      </w:pPr>
    </w:p>
    <w:p w14:paraId="0954903B" w14:textId="77777777" w:rsidR="009F38DD" w:rsidRDefault="000923E4" w:rsidP="0012019B">
      <w:pPr>
        <w:autoSpaceDE w:val="0"/>
        <w:autoSpaceDN w:val="0"/>
        <w:adjustRightInd w:val="0"/>
        <w:ind w:firstLine="706"/>
        <w:jc w:val="both"/>
        <w:rPr>
          <w:rFonts w:ascii="Times New Roman TUR" w:hAnsi="Times New Roman TUR" w:cs="Times New Roman TUR"/>
          <w:color w:val="000000"/>
        </w:rPr>
      </w:pPr>
      <w:r w:rsidRPr="0009234D">
        <w:rPr>
          <w:rFonts w:ascii="Times New Roman TUR" w:hAnsi="Times New Roman TUR" w:cs="Times New Roman TUR"/>
          <w:b/>
          <w:bCs/>
          <w:color w:val="000000"/>
        </w:rPr>
        <w:t>I</w:t>
      </w:r>
      <w:r w:rsidR="0084279A" w:rsidRPr="0009234D">
        <w:rPr>
          <w:rFonts w:ascii="Times New Roman TUR" w:hAnsi="Times New Roman TUR" w:cs="Times New Roman TUR"/>
          <w:b/>
          <w:bCs/>
          <w:color w:val="000000"/>
        </w:rPr>
        <w:t>k</w:t>
      </w:r>
      <w:r w:rsidRPr="0009234D">
        <w:rPr>
          <w:rFonts w:ascii="Times New Roman TUR" w:hAnsi="Times New Roman TUR" w:cs="Times New Roman TUR"/>
          <w:b/>
          <w:bCs/>
          <w:color w:val="000000"/>
        </w:rPr>
        <w:t>k</w:t>
      </w:r>
      <w:r w:rsidR="0084279A" w:rsidRPr="0009234D">
        <w:rPr>
          <w:rFonts w:ascii="Times New Roman TUR" w:hAnsi="Times New Roman TUR" w:cs="Times New Roman TUR"/>
          <w:b/>
          <w:bCs/>
          <w:color w:val="000000"/>
        </w:rPr>
        <w:t>inc</w:t>
      </w:r>
      <w:r w:rsidRPr="0009234D">
        <w:rPr>
          <w:rFonts w:ascii="Times New Roman TUR" w:hAnsi="Times New Roman TUR" w:cs="Times New Roman TUR"/>
          <w:b/>
          <w:bCs/>
          <w:color w:val="000000"/>
        </w:rPr>
        <w:t>h</w:t>
      </w:r>
      <w:r w:rsidR="0084279A" w:rsidRPr="0009234D">
        <w:rPr>
          <w:rFonts w:ascii="Times New Roman TUR" w:hAnsi="Times New Roman TUR" w:cs="Times New Roman TUR"/>
          <w:b/>
          <w:bCs/>
          <w:color w:val="000000"/>
        </w:rPr>
        <w:t>i M</w:t>
      </w:r>
      <w:r w:rsidRPr="0009234D">
        <w:rPr>
          <w:rFonts w:ascii="Times New Roman TUR" w:hAnsi="Times New Roman TUR" w:cs="Times New Roman TUR"/>
          <w:b/>
          <w:bCs/>
          <w:color w:val="000000"/>
        </w:rPr>
        <w:t>a</w:t>
      </w:r>
      <w:r w:rsidR="0084279A" w:rsidRPr="0009234D">
        <w:rPr>
          <w:rFonts w:ascii="Times New Roman TUR" w:hAnsi="Times New Roman TUR" w:cs="Times New Roman TUR"/>
          <w:b/>
          <w:bCs/>
          <w:color w:val="000000"/>
        </w:rPr>
        <w:t>s</w:t>
      </w:r>
      <w:r w:rsidRPr="0009234D">
        <w:rPr>
          <w:rFonts w:ascii="Times New Roman TUR" w:hAnsi="Times New Roman TUR" w:cs="Times New Roman TUR"/>
          <w:b/>
          <w:bCs/>
          <w:color w:val="000000"/>
        </w:rPr>
        <w:t>a</w:t>
      </w:r>
      <w:r w:rsidR="0084279A" w:rsidRPr="0009234D">
        <w:rPr>
          <w:rFonts w:ascii="Times New Roman TUR" w:hAnsi="Times New Roman TUR" w:cs="Times New Roman TUR"/>
          <w:b/>
          <w:bCs/>
          <w:color w:val="000000"/>
        </w:rPr>
        <w:t>l</w:t>
      </w:r>
      <w:r w:rsidRPr="0009234D">
        <w:rPr>
          <w:rFonts w:ascii="Times New Roman TUR" w:hAnsi="Times New Roman TUR" w:cs="Times New Roman TUR"/>
          <w:b/>
          <w:bCs/>
          <w:color w:val="000000"/>
        </w:rPr>
        <w:t>a</w:t>
      </w:r>
      <w:r w:rsidR="0084279A" w:rsidRPr="0009234D">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rim! </w:t>
      </w:r>
      <w:r w:rsidR="0089570C">
        <w:rPr>
          <w:rFonts w:ascii="Times New Roman TUR" w:hAnsi="Times New Roman TUR" w:cs="Times New Roman TUR"/>
          <w:color w:val="000000"/>
        </w:rPr>
        <w:t>Eskishahar</w:t>
      </w:r>
      <w:r w:rsidR="0084279A">
        <w:rPr>
          <w:rFonts w:ascii="Times New Roman TUR" w:hAnsi="Times New Roman TUR" w:cs="Times New Roman TUR"/>
          <w:color w:val="000000"/>
        </w:rPr>
        <w:t xml:space="preserve"> </w:t>
      </w:r>
      <w:r>
        <w:rPr>
          <w:rFonts w:ascii="Times New Roman TUR" w:hAnsi="Times New Roman TUR" w:cs="Times New Roman TUR"/>
          <w:color w:val="000000"/>
        </w:rPr>
        <w:t>Qamoqxonasida</w:t>
      </w:r>
      <w:r w:rsidR="00A868F1">
        <w:rPr>
          <w:rFonts w:ascii="Times New Roman TUR" w:hAnsi="Times New Roman TUR" w:cs="Times New Roman TUR"/>
          <w:color w:val="000000"/>
        </w:rPr>
        <w:t xml:space="preserve"> </w:t>
      </w:r>
      <w:r>
        <w:rPr>
          <w:rFonts w:ascii="Times New Roman TUR" w:hAnsi="Times New Roman TUR" w:cs="Times New Roman TUR"/>
          <w:color w:val="000000"/>
        </w:rPr>
        <w:t>ox</w:t>
      </w:r>
      <w:r w:rsidR="0084279A">
        <w:rPr>
          <w:rFonts w:ascii="Times New Roman TUR" w:hAnsi="Times New Roman TUR" w:cs="Times New Roman TUR"/>
          <w:color w:val="000000"/>
        </w:rPr>
        <w:t>irzam</w:t>
      </w:r>
      <w:r>
        <w:rPr>
          <w:rFonts w:ascii="Times New Roman TUR" w:hAnsi="Times New Roman TUR" w:cs="Times New Roman TUR"/>
          <w:color w:val="000000"/>
        </w:rPr>
        <w:t>on</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alari</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qi</w:t>
      </w:r>
      <w:r w:rsidR="0084279A">
        <w:rPr>
          <w:rFonts w:ascii="Times New Roman TUR" w:hAnsi="Times New Roman TUR" w:cs="Times New Roman TUR"/>
          <w:color w:val="000000"/>
        </w:rPr>
        <w:t xml:space="preserve">da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n riv</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vill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Pr>
          <w:rFonts w:ascii="Times New Roman TUR" w:hAnsi="Times New Roman TUR" w:cs="Times New Roman TUR"/>
          <w:color w:val="000000"/>
        </w:rPr>
        <w:t>muvofiq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o‘g‘</w:t>
      </w:r>
      <w:r>
        <w:rPr>
          <w:rFonts w:ascii="Times New Roman TUR" w:hAnsi="Times New Roman TUR" w:cs="Times New Roman TUR"/>
          <w:color w:val="000000"/>
        </w:rPr>
        <w:t>ri</w:t>
      </w:r>
      <w:r w:rsidR="0084279A">
        <w:rPr>
          <w:rFonts w:ascii="Times New Roman TUR" w:hAnsi="Times New Roman TUR" w:cs="Times New Roman TUR"/>
          <w:color w:val="000000"/>
        </w:rPr>
        <w:t xml:space="preserve"> </w:t>
      </w:r>
      <w:r>
        <w:rPr>
          <w:rFonts w:ascii="Times New Roman TUR" w:hAnsi="Times New Roman TUR" w:cs="Times New Roman TUR"/>
          <w:color w:val="000000"/>
        </w:rPr>
        <w:t>chiqqanlari</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a</w:t>
      </w:r>
      <w:r w:rsidR="0009234D">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hli ilm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 xml:space="preserve"> bilm</w:t>
      </w:r>
      <w:r>
        <w:rPr>
          <w:rFonts w:ascii="Times New Roman TUR" w:hAnsi="Times New Roman TUR" w:cs="Times New Roman TUR"/>
          <w:color w:val="000000"/>
        </w:rPr>
        <w:t>as</w:t>
      </w:r>
      <w:r w:rsidR="0084279A">
        <w:rPr>
          <w:rFonts w:ascii="Times New Roman TUR" w:hAnsi="Times New Roman TUR" w:cs="Times New Roman TUR"/>
          <w:color w:val="000000"/>
        </w:rPr>
        <w:t>l</w:t>
      </w:r>
      <w:r>
        <w:rPr>
          <w:rFonts w:ascii="Times New Roman TUR" w:hAnsi="Times New Roman TUR" w:cs="Times New Roman TUR"/>
          <w:color w:val="000000"/>
        </w:rPr>
        <w:t>ikla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rmasliklarining</w:t>
      </w:r>
      <w:r w:rsidR="0084279A">
        <w:rPr>
          <w:rFonts w:ascii="Times New Roman TUR" w:hAnsi="Times New Roman TUR" w:cs="Times New Roman TUR"/>
          <w:color w:val="000000"/>
        </w:rPr>
        <w:t xml:space="preserve"> s</w:t>
      </w:r>
      <w:r>
        <w:rPr>
          <w:rFonts w:ascii="Times New Roman TUR" w:hAnsi="Times New Roman TUR" w:cs="Times New Roman TUR"/>
          <w:color w:val="000000"/>
        </w:rPr>
        <w:t>i</w:t>
      </w:r>
      <w:r w:rsidR="0084279A">
        <w:rPr>
          <w:rFonts w:ascii="Times New Roman TUR" w:hAnsi="Times New Roman TUR" w:cs="Times New Roman TUR"/>
          <w:color w:val="000000"/>
        </w:rPr>
        <w:t>rr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hikm</w:t>
      </w:r>
      <w:r>
        <w:rPr>
          <w:rFonts w:ascii="Times New Roman TUR" w:hAnsi="Times New Roman TUR" w:cs="Times New Roman TUR"/>
          <w:color w:val="000000"/>
        </w:rPr>
        <w:t>a</w:t>
      </w:r>
      <w:r w:rsidR="0084279A">
        <w:rPr>
          <w:rFonts w:ascii="Times New Roman TUR" w:hAnsi="Times New Roman TUR" w:cs="Times New Roman TUR"/>
          <w:color w:val="000000"/>
        </w:rPr>
        <w:t>tini b</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qil</w:t>
      </w:r>
      <w:r w:rsidR="00F23953">
        <w:rPr>
          <w:rFonts w:ascii="Times New Roman TUR" w:hAnsi="Times New Roman TUR" w:cs="Times New Roman TUR"/>
          <w:color w:val="000000"/>
        </w:rPr>
        <w:t>ish</w:t>
      </w:r>
      <w:r w:rsidR="0084279A">
        <w:rPr>
          <w:rFonts w:ascii="Times New Roman TUR" w:hAnsi="Times New Roman TUR" w:cs="Times New Roman TUR"/>
          <w:color w:val="000000"/>
        </w:rPr>
        <w:t xml:space="preserve"> niy</w:t>
      </w:r>
      <w:r>
        <w:rPr>
          <w:rFonts w:ascii="Times New Roman TUR" w:hAnsi="Times New Roman TUR" w:cs="Times New Roman TUR"/>
          <w:color w:val="000000"/>
        </w:rPr>
        <w:t>a</w:t>
      </w:r>
      <w:r w:rsidR="0084279A">
        <w:rPr>
          <w:rFonts w:ascii="Times New Roman TUR" w:hAnsi="Times New Roman TUR" w:cs="Times New Roman TUR"/>
          <w:color w:val="000000"/>
        </w:rPr>
        <w:t>ti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w:t>
      </w:r>
      <w:r w:rsidR="0084279A">
        <w:rPr>
          <w:rFonts w:ascii="Times New Roman TUR" w:hAnsi="Times New Roman TUR" w:cs="Times New Roman TUR"/>
          <w:color w:val="000000"/>
        </w:rPr>
        <w:t>lad</w:t>
      </w:r>
      <w:r>
        <w:rPr>
          <w:rFonts w:ascii="Times New Roman TUR" w:hAnsi="Times New Roman TUR" w:cs="Times New Roman TUR"/>
          <w:color w:val="000000"/>
        </w:rPr>
        <w:t>i</w:t>
      </w:r>
      <w:r w:rsidR="0084279A">
        <w:rPr>
          <w:rFonts w:ascii="Times New Roman TUR" w:hAnsi="Times New Roman TUR" w:cs="Times New Roman TUR"/>
          <w:color w:val="000000"/>
        </w:rPr>
        <w:t>m, bir-i</w:t>
      </w:r>
      <w:r>
        <w:rPr>
          <w:rFonts w:ascii="Times New Roman TUR" w:hAnsi="Times New Roman TUR" w:cs="Times New Roman TUR"/>
          <w:color w:val="000000"/>
        </w:rPr>
        <w:t>k</w:t>
      </w:r>
      <w:r w:rsidR="0084279A">
        <w:rPr>
          <w:rFonts w:ascii="Times New Roman TUR" w:hAnsi="Times New Roman TUR" w:cs="Times New Roman TUR"/>
          <w:color w:val="000000"/>
        </w:rPr>
        <w:t>ki sahif</w:t>
      </w:r>
      <w:r>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zd</w:t>
      </w:r>
      <w:r>
        <w:rPr>
          <w:rFonts w:ascii="Times New Roman TUR" w:hAnsi="Times New Roman TUR" w:cs="Times New Roman TUR"/>
          <w:color w:val="000000"/>
        </w:rPr>
        <w:t>i</w:t>
      </w:r>
      <w:r w:rsidR="0084279A">
        <w:rPr>
          <w:rFonts w:ascii="Times New Roman TUR" w:hAnsi="Times New Roman TUR" w:cs="Times New Roman TUR"/>
          <w:color w:val="000000"/>
        </w:rPr>
        <w:t>m, p</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yopildi</w:t>
      </w:r>
      <w:r w:rsidR="0084279A">
        <w:rPr>
          <w:rFonts w:ascii="Times New Roman TUR" w:hAnsi="Times New Roman TUR" w:cs="Times New Roman TUR"/>
          <w:color w:val="000000"/>
        </w:rPr>
        <w:t xml:space="preserve">, </w:t>
      </w:r>
      <w:r>
        <w:rPr>
          <w:rFonts w:ascii="Times New Roman TUR" w:hAnsi="Times New Roman TUR" w:cs="Times New Roman TUR"/>
          <w:color w:val="000000"/>
        </w:rPr>
        <w:t>orqa</w:t>
      </w:r>
      <w:r w:rsidR="0084279A">
        <w:rPr>
          <w:rFonts w:ascii="Times New Roman TUR" w:hAnsi="Times New Roman TUR" w:cs="Times New Roman TUR"/>
          <w:color w:val="000000"/>
        </w:rPr>
        <w:t xml:space="preserve"> </w:t>
      </w:r>
      <w:r>
        <w:rPr>
          <w:rFonts w:ascii="Times New Roman TUR" w:hAnsi="Times New Roman TUR" w:cs="Times New Roman TUR"/>
          <w:color w:val="000000"/>
        </w:rPr>
        <w:t>qoldi</w:t>
      </w:r>
      <w:r w:rsidR="0084279A">
        <w:rPr>
          <w:rFonts w:ascii="Times New Roman TUR" w:hAnsi="Times New Roman TUR" w:cs="Times New Roman TUR"/>
          <w:color w:val="000000"/>
        </w:rPr>
        <w:t>. Bu be</w:t>
      </w:r>
      <w:r>
        <w:rPr>
          <w:rFonts w:ascii="Times New Roman TUR" w:hAnsi="Times New Roman TUR" w:cs="Times New Roman TUR"/>
          <w:color w:val="000000"/>
        </w:rPr>
        <w:t>sh</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yilda</w:t>
      </w:r>
      <w:r w:rsidR="0084279A">
        <w:rPr>
          <w:rFonts w:ascii="Times New Roman TUR" w:hAnsi="Times New Roman TUR" w:cs="Times New Roman TUR"/>
          <w:color w:val="000000"/>
        </w:rPr>
        <w:t xml:space="preserve"> be</w:t>
      </w:r>
      <w:r>
        <w:rPr>
          <w:rFonts w:ascii="Times New Roman TUR" w:hAnsi="Times New Roman TUR" w:cs="Times New Roman TUR"/>
          <w:color w:val="000000"/>
        </w:rPr>
        <w:t>sh</w:t>
      </w:r>
      <w:r w:rsidR="0084279A">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lt</w:t>
      </w:r>
      <w:r>
        <w:rPr>
          <w:rFonts w:ascii="Times New Roman TUR" w:hAnsi="Times New Roman TUR" w:cs="Times New Roman TUR"/>
          <w:color w:val="000000"/>
        </w:rPr>
        <w:t>i</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fa ayn</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3629DB">
        <w:rPr>
          <w:rFonts w:ascii="Times New Roman TUR" w:hAnsi="Times New Roman TUR" w:cs="Times New Roman TUR"/>
          <w:color w:val="000000"/>
        </w:rPr>
        <w:t>a</w:t>
      </w:r>
      <w:r w:rsidR="0084279A">
        <w:rPr>
          <w:rFonts w:ascii="Times New Roman TUR" w:hAnsi="Times New Roman TUR" w:cs="Times New Roman TUR"/>
          <w:color w:val="000000"/>
        </w:rPr>
        <w:t>s</w:t>
      </w:r>
      <w:r w:rsidR="003629DB">
        <w:rPr>
          <w:rFonts w:ascii="Times New Roman TUR" w:hAnsi="Times New Roman TUR" w:cs="Times New Roman TUR"/>
          <w:color w:val="000000"/>
        </w:rPr>
        <w:t>a</w:t>
      </w:r>
      <w:r w:rsidR="0084279A">
        <w:rPr>
          <w:rFonts w:ascii="Times New Roman TUR" w:hAnsi="Times New Roman TUR" w:cs="Times New Roman TUR"/>
          <w:color w:val="000000"/>
        </w:rPr>
        <w:t>l</w:t>
      </w:r>
      <w:r w:rsidR="003629DB">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sidR="00805F52">
        <w:rPr>
          <w:rFonts w:ascii="Times New Roman TUR" w:hAnsi="Times New Roman TUR" w:cs="Times New Roman TUR"/>
          <w:color w:val="000000"/>
        </w:rPr>
        <w:t>yuzlanib</w:t>
      </w:r>
      <w:r w:rsidR="0084279A">
        <w:rPr>
          <w:rFonts w:ascii="Times New Roman TUR" w:hAnsi="Times New Roman TUR" w:cs="Times New Roman TUR"/>
          <w:color w:val="000000"/>
        </w:rPr>
        <w:t xml:space="preserve"> muvaffa</w:t>
      </w:r>
      <w:r w:rsidR="00805F52">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805F52">
        <w:rPr>
          <w:rFonts w:ascii="Times New Roman TUR" w:hAnsi="Times New Roman TUR" w:cs="Times New Roman TUR"/>
          <w:color w:val="000000"/>
        </w:rPr>
        <w:t>b</w:t>
      </w:r>
      <w:r w:rsidR="00317151">
        <w:rPr>
          <w:rFonts w:ascii="Times New Roman TUR" w:hAnsi="Times New Roman TUR" w:cs="Times New Roman TUR"/>
          <w:color w:val="000000"/>
        </w:rPr>
        <w:t>o‘</w:t>
      </w:r>
      <w:r w:rsidR="00805F52">
        <w:rPr>
          <w:rFonts w:ascii="Times New Roman TUR" w:hAnsi="Times New Roman TUR" w:cs="Times New Roman TUR"/>
          <w:color w:val="000000"/>
        </w:rPr>
        <w:t>l</w:t>
      </w:r>
      <w:r w:rsidR="00F73AB8">
        <w:rPr>
          <w:rFonts w:ascii="Times New Roman TUR" w:hAnsi="Times New Roman TUR" w:cs="Times New Roman TUR"/>
          <w:color w:val="000000"/>
        </w:rPr>
        <w:t>mas</w:t>
      </w:r>
      <w:r w:rsidR="00805F52">
        <w:rPr>
          <w:rFonts w:ascii="Times New Roman TUR" w:hAnsi="Times New Roman TUR" w:cs="Times New Roman TUR"/>
          <w:color w:val="000000"/>
        </w:rPr>
        <w:t xml:space="preserve"> edi</w:t>
      </w:r>
      <w:r w:rsidR="0084279A">
        <w:rPr>
          <w:rFonts w:ascii="Times New Roman TUR" w:hAnsi="Times New Roman TUR" w:cs="Times New Roman TUR"/>
          <w:color w:val="000000"/>
        </w:rPr>
        <w:t xml:space="preserve">m. </w:t>
      </w:r>
      <w:r w:rsidR="00805F52">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sidR="00805F52">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sidR="00805F52">
        <w:rPr>
          <w:rFonts w:ascii="Times New Roman TUR" w:hAnsi="Times New Roman TUR" w:cs="Times New Roman TUR"/>
          <w:color w:val="000000"/>
        </w:rPr>
        <w:t>a</w:t>
      </w:r>
      <w:r w:rsidR="0084279A">
        <w:rPr>
          <w:rFonts w:ascii="Times New Roman TUR" w:hAnsi="Times New Roman TUR" w:cs="Times New Roman TUR"/>
          <w:color w:val="000000"/>
        </w:rPr>
        <w:t>s</w:t>
      </w:r>
      <w:r w:rsidR="00805F52">
        <w:rPr>
          <w:rFonts w:ascii="Times New Roman TUR" w:hAnsi="Times New Roman TUR" w:cs="Times New Roman TUR"/>
          <w:color w:val="000000"/>
        </w:rPr>
        <w:t>a</w:t>
      </w:r>
      <w:r w:rsidR="0084279A">
        <w:rPr>
          <w:rFonts w:ascii="Times New Roman TUR" w:hAnsi="Times New Roman TUR" w:cs="Times New Roman TUR"/>
          <w:color w:val="000000"/>
        </w:rPr>
        <w:t>l</w:t>
      </w:r>
      <w:r w:rsidR="00805F52">
        <w:rPr>
          <w:rFonts w:ascii="Times New Roman TUR" w:hAnsi="Times New Roman TUR" w:cs="Times New Roman TUR"/>
          <w:color w:val="000000"/>
        </w:rPr>
        <w:t>a</w:t>
      </w:r>
      <w:r w:rsidR="0084279A">
        <w:rPr>
          <w:rFonts w:ascii="Times New Roman TUR" w:hAnsi="Times New Roman TUR" w:cs="Times New Roman TUR"/>
          <w:color w:val="000000"/>
        </w:rPr>
        <w:t>nin</w:t>
      </w:r>
      <w:r w:rsidR="00805F52">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805F52">
        <w:rPr>
          <w:rFonts w:ascii="Times New Roman TUR" w:hAnsi="Times New Roman TUR" w:cs="Times New Roman TUR"/>
          <w:color w:val="000000"/>
        </w:rPr>
        <w:t>tafsilotlari</w:t>
      </w:r>
      <w:r w:rsidR="0084279A">
        <w:rPr>
          <w:rFonts w:ascii="Times New Roman TUR" w:hAnsi="Times New Roman TUR" w:cs="Times New Roman TUR"/>
          <w:color w:val="000000"/>
        </w:rPr>
        <w:t xml:space="preserve">dan </w:t>
      </w:r>
      <w:r w:rsidR="00805F52">
        <w:rPr>
          <w:rFonts w:ascii="Times New Roman TUR" w:hAnsi="Times New Roman TUR" w:cs="Times New Roman TUR"/>
          <w:color w:val="000000"/>
        </w:rPr>
        <w:t>meng</w:t>
      </w:r>
      <w:r w:rsidR="0084279A">
        <w:rPr>
          <w:rFonts w:ascii="Times New Roman TUR" w:hAnsi="Times New Roman TUR" w:cs="Times New Roman TUR"/>
          <w:color w:val="000000"/>
        </w:rPr>
        <w:t xml:space="preserve">a </w:t>
      </w:r>
      <w:r w:rsidR="00805F52">
        <w:rPr>
          <w:rFonts w:ascii="Times New Roman TUR" w:hAnsi="Times New Roman TUR" w:cs="Times New Roman TUR"/>
          <w:color w:val="000000"/>
        </w:rPr>
        <w:t>o</w:t>
      </w:r>
      <w:r w:rsidR="0084279A">
        <w:rPr>
          <w:rFonts w:ascii="Times New Roman TUR" w:hAnsi="Times New Roman TUR" w:cs="Times New Roman TUR"/>
          <w:color w:val="000000"/>
        </w:rPr>
        <w:t>i</w:t>
      </w:r>
      <w:r w:rsidR="00805F52">
        <w:rPr>
          <w:rFonts w:ascii="Times New Roman TUR" w:hAnsi="Times New Roman TUR" w:cs="Times New Roman TUR"/>
          <w:color w:val="000000"/>
        </w:rPr>
        <w:t>d</w:t>
      </w:r>
      <w:r w:rsidR="0084279A">
        <w:rPr>
          <w:rFonts w:ascii="Times New Roman TUR" w:hAnsi="Times New Roman TUR" w:cs="Times New Roman TUR"/>
          <w:color w:val="000000"/>
        </w:rPr>
        <w:t xml:space="preserve"> bir m</w:t>
      </w:r>
      <w:r w:rsidR="00805F52">
        <w:rPr>
          <w:rFonts w:ascii="Times New Roman TUR" w:hAnsi="Times New Roman TUR" w:cs="Times New Roman TUR"/>
          <w:color w:val="000000"/>
        </w:rPr>
        <w:t>a</w:t>
      </w:r>
      <w:r w:rsidR="0084279A">
        <w:rPr>
          <w:rFonts w:ascii="Times New Roman TUR" w:hAnsi="Times New Roman TUR" w:cs="Times New Roman TUR"/>
          <w:color w:val="000000"/>
        </w:rPr>
        <w:t>s</w:t>
      </w:r>
      <w:r w:rsidR="00805F52">
        <w:rPr>
          <w:rFonts w:ascii="Times New Roman TUR" w:hAnsi="Times New Roman TUR" w:cs="Times New Roman TUR"/>
          <w:color w:val="000000"/>
        </w:rPr>
        <w:t>a</w:t>
      </w:r>
      <w:r w:rsidR="0084279A">
        <w:rPr>
          <w:rFonts w:ascii="Times New Roman TUR" w:hAnsi="Times New Roman TUR" w:cs="Times New Roman TUR"/>
          <w:color w:val="000000"/>
        </w:rPr>
        <w:t>l</w:t>
      </w:r>
      <w:r w:rsidR="00805F52">
        <w:rPr>
          <w:rFonts w:ascii="Times New Roman TUR" w:hAnsi="Times New Roman TUR" w:cs="Times New Roman TUR"/>
          <w:color w:val="000000"/>
        </w:rPr>
        <w:t>an</w:t>
      </w:r>
      <w:r w:rsidR="0084279A">
        <w:rPr>
          <w:rFonts w:ascii="Times New Roman TUR" w:hAnsi="Times New Roman TUR" w:cs="Times New Roman TUR"/>
          <w:color w:val="000000"/>
        </w:rPr>
        <w:t>i b</w:t>
      </w:r>
      <w:r w:rsidR="00805F52">
        <w:rPr>
          <w:rFonts w:ascii="Times New Roman TUR" w:hAnsi="Times New Roman TUR" w:cs="Times New Roman TUR"/>
          <w:color w:val="000000"/>
        </w:rPr>
        <w:t>a</w:t>
      </w:r>
      <w:r w:rsidR="0084279A">
        <w:rPr>
          <w:rFonts w:ascii="Times New Roman TUR" w:hAnsi="Times New Roman TUR" w:cs="Times New Roman TUR"/>
          <w:color w:val="000000"/>
        </w:rPr>
        <w:t>y</w:t>
      </w:r>
      <w:r w:rsidR="00805F52">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F23953">
        <w:rPr>
          <w:rFonts w:ascii="Times New Roman TUR" w:hAnsi="Times New Roman TUR" w:cs="Times New Roman TUR"/>
          <w:color w:val="000000"/>
        </w:rPr>
        <w:t>qilish</w:t>
      </w:r>
      <w:r w:rsidR="0084279A">
        <w:rPr>
          <w:rFonts w:ascii="Times New Roman TUR" w:hAnsi="Times New Roman TUR" w:cs="Times New Roman TUR"/>
          <w:color w:val="000000"/>
        </w:rPr>
        <w:t xml:space="preserve"> </w:t>
      </w:r>
      <w:r w:rsidR="00805F52">
        <w:rPr>
          <w:rFonts w:ascii="Times New Roman TUR" w:hAnsi="Times New Roman TUR" w:cs="Times New Roman TUR"/>
          <w:color w:val="000000"/>
        </w:rPr>
        <w:t>eslatil</w:t>
      </w:r>
      <w:r w:rsidR="0084279A">
        <w:rPr>
          <w:rFonts w:ascii="Times New Roman TUR" w:hAnsi="Times New Roman TUR" w:cs="Times New Roman TUR"/>
          <w:color w:val="000000"/>
        </w:rPr>
        <w:t xml:space="preserve">di. </w:t>
      </w:r>
      <w:r w:rsidR="00805F52">
        <w:rPr>
          <w:rFonts w:ascii="Times New Roman TUR" w:hAnsi="Times New Roman TUR" w:cs="Times New Roman TUR"/>
          <w:color w:val="000000"/>
        </w:rPr>
        <w:t>Shunday</w:t>
      </w:r>
      <w:r w:rsidR="0084279A">
        <w:rPr>
          <w:rFonts w:ascii="Times New Roman TUR" w:hAnsi="Times New Roman TUR" w:cs="Times New Roman TUR"/>
          <w:color w:val="000000"/>
        </w:rPr>
        <w:t>ki:</w:t>
      </w:r>
    </w:p>
    <w:p w14:paraId="0C2DDA9D"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805F52">
        <w:rPr>
          <w:rFonts w:ascii="Times New Roman TUR" w:hAnsi="Times New Roman TUR" w:cs="Times New Roman TUR"/>
          <w:color w:val="000000"/>
        </w:rPr>
        <w:t>u</w:t>
      </w:r>
      <w:r>
        <w:rPr>
          <w:rFonts w:ascii="Times New Roman TUR" w:hAnsi="Times New Roman TUR" w:cs="Times New Roman TUR"/>
          <w:color w:val="000000"/>
        </w:rPr>
        <w:t>rriy</w:t>
      </w:r>
      <w:r w:rsidR="00805F52">
        <w:rPr>
          <w:rFonts w:ascii="Times New Roman TUR" w:hAnsi="Times New Roman TUR" w:cs="Times New Roman TUR"/>
          <w:color w:val="000000"/>
        </w:rPr>
        <w:t>a</w:t>
      </w:r>
      <w:r>
        <w:rPr>
          <w:rFonts w:ascii="Times New Roman TUR" w:hAnsi="Times New Roman TUR" w:cs="Times New Roman TUR"/>
          <w:color w:val="000000"/>
        </w:rPr>
        <w:t>t</w:t>
      </w:r>
      <w:r w:rsidR="00805F52">
        <w:rPr>
          <w:rFonts w:ascii="Times New Roman TUR" w:hAnsi="Times New Roman TUR" w:cs="Times New Roman TUR"/>
          <w:color w:val="000000"/>
        </w:rPr>
        <w:t>n</w:t>
      </w:r>
      <w:r>
        <w:rPr>
          <w:rFonts w:ascii="Times New Roman TUR" w:hAnsi="Times New Roman TUR" w:cs="Times New Roman TUR"/>
          <w:color w:val="000000"/>
        </w:rPr>
        <w:t>in</w:t>
      </w:r>
      <w:r w:rsidR="00805F52">
        <w:rPr>
          <w:rFonts w:ascii="Times New Roman TUR" w:hAnsi="Times New Roman TUR" w:cs="Times New Roman TUR"/>
          <w:color w:val="000000"/>
        </w:rPr>
        <w:t>g</w:t>
      </w:r>
      <w:r>
        <w:rPr>
          <w:rFonts w:ascii="Times New Roman TUR" w:hAnsi="Times New Roman TUR" w:cs="Times New Roman TUR"/>
          <w:color w:val="000000"/>
        </w:rPr>
        <w:t xml:space="preserve"> </w:t>
      </w:r>
      <w:r w:rsidR="00805F52">
        <w:rPr>
          <w:rFonts w:ascii="Times New Roman TUR" w:hAnsi="Times New Roman TUR" w:cs="Times New Roman TUR"/>
          <w:color w:val="000000"/>
        </w:rPr>
        <w:t>boshlanishida</w:t>
      </w:r>
      <w:r>
        <w:rPr>
          <w:rFonts w:ascii="Times New Roman TUR" w:hAnsi="Times New Roman TUR" w:cs="Times New Roman TUR"/>
          <w:color w:val="000000"/>
        </w:rPr>
        <w:t>, Ris</w:t>
      </w:r>
      <w:r w:rsidR="00805F52">
        <w:rPr>
          <w:rFonts w:ascii="Times New Roman TUR" w:hAnsi="Times New Roman TUR" w:cs="Times New Roman TUR"/>
          <w:color w:val="000000"/>
        </w:rPr>
        <w:t>o</w:t>
      </w:r>
      <w:r>
        <w:rPr>
          <w:rFonts w:ascii="Times New Roman TUR" w:hAnsi="Times New Roman TUR" w:cs="Times New Roman TUR"/>
          <w:color w:val="000000"/>
        </w:rPr>
        <w:t>l</w:t>
      </w:r>
      <w:r w:rsidR="00805F52">
        <w:rPr>
          <w:rFonts w:ascii="Times New Roman TUR" w:hAnsi="Times New Roman TUR" w:cs="Times New Roman TUR"/>
          <w:color w:val="000000"/>
        </w:rPr>
        <w:t>a</w:t>
      </w:r>
      <w:r>
        <w:rPr>
          <w:rFonts w:ascii="Times New Roman TUR" w:hAnsi="Times New Roman TUR" w:cs="Times New Roman TUR"/>
          <w:color w:val="000000"/>
        </w:rPr>
        <w:t>t-</w:t>
      </w:r>
      <w:r w:rsidR="00805F52">
        <w:rPr>
          <w:rFonts w:ascii="Times New Roman TUR" w:hAnsi="Times New Roman TUR" w:cs="Times New Roman TUR"/>
          <w:color w:val="000000"/>
        </w:rPr>
        <w:t>u</w:t>
      </w:r>
      <w:r>
        <w:rPr>
          <w:rFonts w:ascii="Times New Roman TUR" w:hAnsi="Times New Roman TUR" w:cs="Times New Roman TUR"/>
          <w:color w:val="000000"/>
        </w:rPr>
        <w:t>n</w:t>
      </w:r>
      <w:r w:rsidR="00805F52">
        <w:rPr>
          <w:rFonts w:ascii="Times New Roman TUR" w:hAnsi="Times New Roman TUR" w:cs="Times New Roman TUR"/>
          <w:color w:val="000000"/>
        </w:rPr>
        <w:t xml:space="preserve"> </w:t>
      </w:r>
      <w:r>
        <w:rPr>
          <w:rFonts w:ascii="Times New Roman TUR" w:hAnsi="Times New Roman TUR" w:cs="Times New Roman TUR"/>
          <w:color w:val="000000"/>
        </w:rPr>
        <w:t xml:space="preserve">Nurdan </w:t>
      </w:r>
      <w:r w:rsidR="00805F52">
        <w:rPr>
          <w:rFonts w:ascii="Times New Roman TUR" w:hAnsi="Times New Roman TUR" w:cs="Times New Roman TUR"/>
          <w:color w:val="000000"/>
        </w:rPr>
        <w:t>k</w:t>
      </w:r>
      <w:r w:rsidR="00317151">
        <w:rPr>
          <w:rFonts w:ascii="Times New Roman TUR" w:hAnsi="Times New Roman TUR" w:cs="Times New Roman TUR"/>
          <w:color w:val="000000"/>
        </w:rPr>
        <w:t>o‘</w:t>
      </w:r>
      <w:r w:rsidR="00805F52">
        <w:rPr>
          <w:rFonts w:ascii="Times New Roman TUR" w:hAnsi="Times New Roman TUR" w:cs="Times New Roman TUR"/>
          <w:color w:val="000000"/>
        </w:rPr>
        <w:t>p</w:t>
      </w:r>
      <w:r>
        <w:rPr>
          <w:rFonts w:ascii="Times New Roman TUR" w:hAnsi="Times New Roman TUR" w:cs="Times New Roman TUR"/>
          <w:color w:val="000000"/>
        </w:rPr>
        <w:t xml:space="preserve"> </w:t>
      </w:r>
      <w:r w:rsidR="00805F52">
        <w:rPr>
          <w:rFonts w:ascii="Times New Roman TUR" w:hAnsi="Times New Roman TUR" w:cs="Times New Roman TUR"/>
          <w:color w:val="000000"/>
        </w:rPr>
        <w:t>a</w:t>
      </w:r>
      <w:r>
        <w:rPr>
          <w:rFonts w:ascii="Times New Roman TUR" w:hAnsi="Times New Roman TUR" w:cs="Times New Roman TUR"/>
          <w:color w:val="000000"/>
        </w:rPr>
        <w:t>vv</w:t>
      </w:r>
      <w:r w:rsidR="00805F52">
        <w:rPr>
          <w:rFonts w:ascii="Times New Roman TUR" w:hAnsi="Times New Roman TUR" w:cs="Times New Roman TUR"/>
          <w:color w:val="000000"/>
        </w:rPr>
        <w:t>a</w:t>
      </w:r>
      <w:r>
        <w:rPr>
          <w:rFonts w:ascii="Times New Roman TUR" w:hAnsi="Times New Roman TUR" w:cs="Times New Roman TUR"/>
          <w:color w:val="000000"/>
        </w:rPr>
        <w:t xml:space="preserve">l, </w:t>
      </w:r>
      <w:r w:rsidR="00805F52">
        <w:rPr>
          <w:rFonts w:ascii="Times New Roman TUR" w:hAnsi="Times New Roman TUR" w:cs="Times New Roman TUR"/>
          <w:color w:val="000000"/>
        </w:rPr>
        <w:t>q</w:t>
      </w:r>
      <w:r>
        <w:rPr>
          <w:rFonts w:ascii="Times New Roman TUR" w:hAnsi="Times New Roman TUR" w:cs="Times New Roman TUR"/>
          <w:color w:val="000000"/>
        </w:rPr>
        <w:t>uvv</w:t>
      </w:r>
      <w:r w:rsidR="00805F52">
        <w:rPr>
          <w:rFonts w:ascii="Times New Roman TUR" w:hAnsi="Times New Roman TUR" w:cs="Times New Roman TUR"/>
          <w:color w:val="000000"/>
        </w:rPr>
        <w:t>a</w:t>
      </w:r>
      <w:r>
        <w:rPr>
          <w:rFonts w:ascii="Times New Roman TUR" w:hAnsi="Times New Roman TUR" w:cs="Times New Roman TUR"/>
          <w:color w:val="000000"/>
        </w:rPr>
        <w:t xml:space="preserve">tli bir </w:t>
      </w:r>
      <w:r w:rsidR="00805F52">
        <w:rPr>
          <w:rFonts w:ascii="Times New Roman TUR" w:hAnsi="Times New Roman TUR" w:cs="Times New Roman TUR"/>
          <w:color w:val="000000"/>
        </w:rPr>
        <w:t>u</w:t>
      </w:r>
      <w:r>
        <w:rPr>
          <w:rFonts w:ascii="Times New Roman TUR" w:hAnsi="Times New Roman TUR" w:cs="Times New Roman TUR"/>
          <w:color w:val="000000"/>
        </w:rPr>
        <w:t>mid v</w:t>
      </w:r>
      <w:r w:rsidR="00805F52">
        <w:rPr>
          <w:rFonts w:ascii="Times New Roman TUR" w:hAnsi="Times New Roman TUR" w:cs="Times New Roman TUR"/>
          <w:color w:val="000000"/>
        </w:rPr>
        <w:t>a</w:t>
      </w:r>
      <w:r>
        <w:rPr>
          <w:rFonts w:ascii="Times New Roman TUR" w:hAnsi="Times New Roman TUR" w:cs="Times New Roman TUR"/>
          <w:color w:val="000000"/>
        </w:rPr>
        <w:t xml:space="preserve"> </w:t>
      </w:r>
      <w:r w:rsidR="00805F52">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w:t>
      </w:r>
      <w:r w:rsidR="00805F52">
        <w:rPr>
          <w:rFonts w:ascii="Times New Roman TUR" w:hAnsi="Times New Roman TUR" w:cs="Times New Roman TUR"/>
          <w:color w:val="000000"/>
        </w:rPr>
        <w:t>qo</w:t>
      </w:r>
      <w:r>
        <w:rPr>
          <w:rFonts w:ascii="Times New Roman TUR" w:hAnsi="Times New Roman TUR" w:cs="Times New Roman TUR"/>
          <w:color w:val="000000"/>
        </w:rPr>
        <w:t xml:space="preserve">d </w:t>
      </w:r>
      <w:r w:rsidR="00805F52">
        <w:rPr>
          <w:rFonts w:ascii="Times New Roman TUR" w:hAnsi="Times New Roman TUR" w:cs="Times New Roman TUR"/>
          <w:color w:val="000000"/>
        </w:rPr>
        <w:t>bilan</w:t>
      </w:r>
      <w:r>
        <w:rPr>
          <w:rFonts w:ascii="Times New Roman TUR" w:hAnsi="Times New Roman TUR" w:cs="Times New Roman TUR"/>
          <w:color w:val="000000"/>
        </w:rPr>
        <w:t xml:space="preserve"> </w:t>
      </w:r>
      <w:r w:rsidR="00805F52">
        <w:rPr>
          <w:rFonts w:ascii="Times New Roman TUR" w:hAnsi="Times New Roman TUR" w:cs="Times New Roman TUR"/>
          <w:color w:val="000000"/>
        </w:rPr>
        <w:t>a</w:t>
      </w:r>
      <w:r>
        <w:rPr>
          <w:rFonts w:ascii="Times New Roman TUR" w:hAnsi="Times New Roman TUR" w:cs="Times New Roman TUR"/>
          <w:color w:val="000000"/>
        </w:rPr>
        <w:t xml:space="preserve">hli </w:t>
      </w:r>
      <w:r w:rsidR="00805F52">
        <w:rPr>
          <w:rFonts w:ascii="Times New Roman TUR" w:hAnsi="Times New Roman TUR" w:cs="Times New Roman TUR"/>
          <w:color w:val="000000"/>
        </w:rPr>
        <w:t>iy</w:t>
      </w:r>
      <w:r>
        <w:rPr>
          <w:rFonts w:ascii="Times New Roman TUR" w:hAnsi="Times New Roman TUR" w:cs="Times New Roman TUR"/>
          <w:color w:val="000000"/>
        </w:rPr>
        <w:t>m</w:t>
      </w:r>
      <w:r w:rsidR="00805F52">
        <w:rPr>
          <w:rFonts w:ascii="Times New Roman TUR" w:hAnsi="Times New Roman TUR" w:cs="Times New Roman TUR"/>
          <w:color w:val="000000"/>
        </w:rPr>
        <w:t>o</w:t>
      </w:r>
      <w:r>
        <w:rPr>
          <w:rFonts w:ascii="Times New Roman TUR" w:hAnsi="Times New Roman TUR" w:cs="Times New Roman TUR"/>
          <w:color w:val="000000"/>
        </w:rPr>
        <w:t>nn</w:t>
      </w:r>
      <w:r w:rsidR="00805F52">
        <w:rPr>
          <w:rFonts w:ascii="Times New Roman TUR" w:hAnsi="Times New Roman TUR" w:cs="Times New Roman TUR"/>
          <w:color w:val="000000"/>
        </w:rPr>
        <w:t>ing</w:t>
      </w:r>
      <w:r>
        <w:rPr>
          <w:rFonts w:ascii="Times New Roman TUR" w:hAnsi="Times New Roman TUR" w:cs="Times New Roman TUR"/>
          <w:color w:val="000000"/>
        </w:rPr>
        <w:t xml:space="preserve"> </w:t>
      </w:r>
      <w:r w:rsidR="00805F52">
        <w:rPr>
          <w:rFonts w:ascii="Times New Roman TUR" w:hAnsi="Times New Roman TUR" w:cs="Times New Roman TUR"/>
          <w:color w:val="000000"/>
        </w:rPr>
        <w:t>umidsizlikla</w:t>
      </w:r>
      <w:r>
        <w:rPr>
          <w:rFonts w:ascii="Times New Roman TUR" w:hAnsi="Times New Roman TUR" w:cs="Times New Roman TUR"/>
          <w:color w:val="000000"/>
        </w:rPr>
        <w:t xml:space="preserve">rini </w:t>
      </w:r>
      <w:r w:rsidR="00805F52">
        <w:rPr>
          <w:rFonts w:ascii="Times New Roman TUR" w:hAnsi="Times New Roman TUR" w:cs="Times New Roman TUR"/>
          <w:color w:val="000000"/>
        </w:rPr>
        <w:t>ketkazish</w:t>
      </w:r>
      <w:r>
        <w:rPr>
          <w:rFonts w:ascii="Times New Roman TUR" w:hAnsi="Times New Roman TUR" w:cs="Times New Roman TUR"/>
          <w:color w:val="000000"/>
        </w:rPr>
        <w:t xml:space="preserve"> </w:t>
      </w:r>
      <w:r w:rsidR="00805F52">
        <w:rPr>
          <w:rFonts w:ascii="Times New Roman TUR" w:hAnsi="Times New Roman TUR" w:cs="Times New Roman TUR"/>
          <w:color w:val="000000"/>
        </w:rPr>
        <w:t>uchu</w:t>
      </w:r>
      <w:r>
        <w:rPr>
          <w:rFonts w:ascii="Times New Roman TUR" w:hAnsi="Times New Roman TUR" w:cs="Times New Roman TUR"/>
          <w:color w:val="000000"/>
        </w:rPr>
        <w:t>n "</w:t>
      </w:r>
      <w:r w:rsidR="00805F52">
        <w:rPr>
          <w:rFonts w:ascii="Times New Roman TUR" w:hAnsi="Times New Roman TUR" w:cs="Times New Roman TUR"/>
          <w:color w:val="000000"/>
        </w:rPr>
        <w:t>I</w:t>
      </w:r>
      <w:r>
        <w:rPr>
          <w:rFonts w:ascii="Times New Roman TUR" w:hAnsi="Times New Roman TUR" w:cs="Times New Roman TUR"/>
          <w:color w:val="000000"/>
        </w:rPr>
        <w:t>sti</w:t>
      </w:r>
      <w:r w:rsidR="00805F52">
        <w:rPr>
          <w:rFonts w:ascii="Times New Roman TUR" w:hAnsi="Times New Roman TUR" w:cs="Times New Roman TUR"/>
          <w:color w:val="000000"/>
        </w:rPr>
        <w:t>q</w:t>
      </w:r>
      <w:r>
        <w:rPr>
          <w:rFonts w:ascii="Times New Roman TUR" w:hAnsi="Times New Roman TUR" w:cs="Times New Roman TUR"/>
          <w:color w:val="000000"/>
        </w:rPr>
        <w:t>b</w:t>
      </w:r>
      <w:r w:rsidR="00805F52">
        <w:rPr>
          <w:rFonts w:ascii="Times New Roman TUR" w:hAnsi="Times New Roman TUR" w:cs="Times New Roman TUR"/>
          <w:color w:val="000000"/>
        </w:rPr>
        <w:t>o</w:t>
      </w:r>
      <w:r>
        <w:rPr>
          <w:rFonts w:ascii="Times New Roman TUR" w:hAnsi="Times New Roman TUR" w:cs="Times New Roman TUR"/>
          <w:color w:val="000000"/>
        </w:rPr>
        <w:t>ld</w:t>
      </w:r>
      <w:r w:rsidR="00805F52">
        <w:rPr>
          <w:rFonts w:ascii="Times New Roman TUR" w:hAnsi="Times New Roman TUR" w:cs="Times New Roman TUR"/>
          <w:color w:val="000000"/>
        </w:rPr>
        <w:t>a</w:t>
      </w:r>
      <w:r>
        <w:rPr>
          <w:rFonts w:ascii="Times New Roman TUR" w:hAnsi="Times New Roman TUR" w:cs="Times New Roman TUR"/>
          <w:color w:val="000000"/>
        </w:rPr>
        <w:t xml:space="preserve"> bir </w:t>
      </w:r>
      <w:r w:rsidR="004111B3">
        <w:rPr>
          <w:rFonts w:ascii="Times New Roman TUR" w:hAnsi="Times New Roman TUR" w:cs="Times New Roman TUR"/>
          <w:color w:val="000000"/>
        </w:rPr>
        <w:t>yoru</w:t>
      </w:r>
      <w:r w:rsidR="00317151">
        <w:rPr>
          <w:rFonts w:ascii="Times New Roman TUR" w:hAnsi="Times New Roman TUR" w:cs="Times New Roman TUR"/>
          <w:color w:val="000000"/>
        </w:rPr>
        <w:t>g‘</w:t>
      </w:r>
      <w:r w:rsidR="004111B3">
        <w:rPr>
          <w:rFonts w:ascii="Times New Roman TUR" w:hAnsi="Times New Roman TUR" w:cs="Times New Roman TUR"/>
          <w:color w:val="000000"/>
        </w:rPr>
        <w:t>lik</w:t>
      </w:r>
      <w:r>
        <w:rPr>
          <w:rFonts w:ascii="Times New Roman TUR" w:hAnsi="Times New Roman TUR" w:cs="Times New Roman TUR"/>
          <w:color w:val="000000"/>
        </w:rPr>
        <w:t xml:space="preserve"> </w:t>
      </w:r>
      <w:r w:rsidR="004111B3">
        <w:rPr>
          <w:rFonts w:ascii="Times New Roman TUR" w:hAnsi="Times New Roman TUR" w:cs="Times New Roman TUR"/>
          <w:color w:val="000000"/>
        </w:rPr>
        <w:t>bo</w:t>
      </w:r>
      <w:r>
        <w:rPr>
          <w:rFonts w:ascii="Times New Roman TUR" w:hAnsi="Times New Roman TUR" w:cs="Times New Roman TUR"/>
          <w:color w:val="000000"/>
        </w:rPr>
        <w:t xml:space="preserve">r, bir nur </w:t>
      </w:r>
      <w:r w:rsidR="004111B3">
        <w:rPr>
          <w:rFonts w:ascii="Times New Roman TUR" w:hAnsi="Times New Roman TUR" w:cs="Times New Roman TUR"/>
          <w:color w:val="000000"/>
        </w:rPr>
        <w:t>k</w:t>
      </w:r>
      <w:r w:rsidR="00317151">
        <w:rPr>
          <w:rFonts w:ascii="Times New Roman TUR" w:hAnsi="Times New Roman TUR" w:cs="Times New Roman TUR"/>
          <w:color w:val="000000"/>
        </w:rPr>
        <w:t>o‘</w:t>
      </w:r>
      <w:r w:rsidR="004111B3">
        <w:rPr>
          <w:rFonts w:ascii="Times New Roman TUR" w:hAnsi="Times New Roman TUR" w:cs="Times New Roman TUR"/>
          <w:color w:val="000000"/>
        </w:rPr>
        <w:t>ryapman</w:t>
      </w:r>
      <w:r>
        <w:rPr>
          <w:rFonts w:ascii="Times New Roman TUR" w:hAnsi="Times New Roman TUR" w:cs="Times New Roman TUR"/>
          <w:color w:val="000000"/>
        </w:rPr>
        <w:t>" d</w:t>
      </w:r>
      <w:r w:rsidR="004111B3">
        <w:rPr>
          <w:rFonts w:ascii="Times New Roman TUR" w:hAnsi="Times New Roman TUR" w:cs="Times New Roman TUR"/>
          <w:color w:val="000000"/>
        </w:rPr>
        <w:t>eb</w:t>
      </w:r>
      <w:r>
        <w:rPr>
          <w:rFonts w:ascii="Times New Roman TUR" w:hAnsi="Times New Roman TUR" w:cs="Times New Roman TUR"/>
          <w:color w:val="000000"/>
        </w:rPr>
        <w:t xml:space="preserve"> </w:t>
      </w:r>
      <w:r w:rsidR="004111B3">
        <w:rPr>
          <w:rFonts w:ascii="Times New Roman TUR" w:hAnsi="Times New Roman TUR" w:cs="Times New Roman TUR"/>
          <w:color w:val="000000"/>
        </w:rPr>
        <w:t>xushxabarlar</w:t>
      </w:r>
      <w:r>
        <w:rPr>
          <w:rFonts w:ascii="Times New Roman TUR" w:hAnsi="Times New Roman TUR" w:cs="Times New Roman TUR"/>
          <w:color w:val="000000"/>
        </w:rPr>
        <w:t xml:space="preserve"> </w:t>
      </w:r>
      <w:r w:rsidR="004111B3">
        <w:rPr>
          <w:rFonts w:ascii="Times New Roman TUR" w:hAnsi="Times New Roman TUR" w:cs="Times New Roman TUR"/>
          <w:color w:val="000000"/>
        </w:rPr>
        <w:t>berar edi</w:t>
      </w:r>
      <w:r>
        <w:rPr>
          <w:rFonts w:ascii="Times New Roman TUR" w:hAnsi="Times New Roman TUR" w:cs="Times New Roman TUR"/>
          <w:color w:val="000000"/>
        </w:rPr>
        <w:t>m. Hatt</w:t>
      </w:r>
      <w:r w:rsidR="004111B3">
        <w:rPr>
          <w:rFonts w:ascii="Times New Roman TUR" w:hAnsi="Times New Roman TUR" w:cs="Times New Roman TUR"/>
          <w:color w:val="000000"/>
        </w:rPr>
        <w:t>o</w:t>
      </w:r>
      <w:r>
        <w:rPr>
          <w:rFonts w:ascii="Times New Roman TUR" w:hAnsi="Times New Roman TUR" w:cs="Times New Roman TUR"/>
          <w:color w:val="000000"/>
        </w:rPr>
        <w:t xml:space="preserve"> h</w:t>
      </w:r>
      <w:r w:rsidR="004111B3">
        <w:rPr>
          <w:rFonts w:ascii="Times New Roman TUR" w:hAnsi="Times New Roman TUR" w:cs="Times New Roman TUR"/>
          <w:color w:val="000000"/>
        </w:rPr>
        <w:t>u</w:t>
      </w:r>
      <w:r>
        <w:rPr>
          <w:rFonts w:ascii="Times New Roman TUR" w:hAnsi="Times New Roman TUR" w:cs="Times New Roman TUR"/>
          <w:color w:val="000000"/>
        </w:rPr>
        <w:t>rriy</w:t>
      </w:r>
      <w:r w:rsidR="004111B3">
        <w:rPr>
          <w:rFonts w:ascii="Times New Roman TUR" w:hAnsi="Times New Roman TUR" w:cs="Times New Roman TUR"/>
          <w:color w:val="000000"/>
        </w:rPr>
        <w:t>a</w:t>
      </w:r>
      <w:r>
        <w:rPr>
          <w:rFonts w:ascii="Times New Roman TUR" w:hAnsi="Times New Roman TUR" w:cs="Times New Roman TUR"/>
          <w:color w:val="000000"/>
        </w:rPr>
        <w:t>t</w:t>
      </w:r>
      <w:r w:rsidR="004111B3">
        <w:rPr>
          <w:rFonts w:ascii="Times New Roman TUR" w:hAnsi="Times New Roman TUR" w:cs="Times New Roman TUR"/>
          <w:color w:val="000000"/>
        </w:rPr>
        <w:t>da</w:t>
      </w:r>
      <w:r>
        <w:rPr>
          <w:rFonts w:ascii="Times New Roman TUR" w:hAnsi="Times New Roman TUR" w:cs="Times New Roman TUR"/>
          <w:color w:val="000000"/>
        </w:rPr>
        <w:t xml:space="preserve">n </w:t>
      </w:r>
      <w:r w:rsidR="004111B3">
        <w:rPr>
          <w:rFonts w:ascii="Times New Roman TUR" w:hAnsi="Times New Roman TUR" w:cs="Times New Roman TUR"/>
          <w:color w:val="000000"/>
        </w:rPr>
        <w:t>a</w:t>
      </w:r>
      <w:r>
        <w:rPr>
          <w:rFonts w:ascii="Times New Roman TUR" w:hAnsi="Times New Roman TUR" w:cs="Times New Roman TUR"/>
          <w:color w:val="000000"/>
        </w:rPr>
        <w:t>vv</w:t>
      </w:r>
      <w:r w:rsidR="004111B3">
        <w:rPr>
          <w:rFonts w:ascii="Times New Roman TUR" w:hAnsi="Times New Roman TUR" w:cs="Times New Roman TUR"/>
          <w:color w:val="000000"/>
        </w:rPr>
        <w:t>a</w:t>
      </w:r>
      <w:r>
        <w:rPr>
          <w:rFonts w:ascii="Times New Roman TUR" w:hAnsi="Times New Roman TUR" w:cs="Times New Roman TUR"/>
          <w:color w:val="000000"/>
        </w:rPr>
        <w:t>l tal</w:t>
      </w:r>
      <w:r w:rsidR="004111B3">
        <w:rPr>
          <w:rFonts w:ascii="Times New Roman TUR" w:hAnsi="Times New Roman TUR" w:cs="Times New Roman TUR"/>
          <w:color w:val="000000"/>
        </w:rPr>
        <w:t>a</w:t>
      </w:r>
      <w:r>
        <w:rPr>
          <w:rFonts w:ascii="Times New Roman TUR" w:hAnsi="Times New Roman TUR" w:cs="Times New Roman TUR"/>
          <w:color w:val="000000"/>
        </w:rPr>
        <w:t>b</w:t>
      </w:r>
      <w:r w:rsidR="004111B3">
        <w:rPr>
          <w:rFonts w:ascii="Times New Roman TUR" w:hAnsi="Times New Roman TUR" w:cs="Times New Roman TUR"/>
          <w:color w:val="000000"/>
        </w:rPr>
        <w:t>a</w:t>
      </w:r>
      <w:r>
        <w:rPr>
          <w:rFonts w:ascii="Times New Roman TUR" w:hAnsi="Times New Roman TUR" w:cs="Times New Roman TUR"/>
          <w:color w:val="000000"/>
        </w:rPr>
        <w:t>l</w:t>
      </w:r>
      <w:r w:rsidR="004111B3">
        <w:rPr>
          <w:rFonts w:ascii="Times New Roman TUR" w:hAnsi="Times New Roman TUR" w:cs="Times New Roman TUR"/>
          <w:color w:val="000000"/>
        </w:rPr>
        <w:t>a</w:t>
      </w:r>
      <w:r>
        <w:rPr>
          <w:rFonts w:ascii="Times New Roman TUR" w:hAnsi="Times New Roman TUR" w:cs="Times New Roman TUR"/>
          <w:color w:val="000000"/>
        </w:rPr>
        <w:t>rim</w:t>
      </w:r>
      <w:r w:rsidR="004111B3">
        <w:rPr>
          <w:rFonts w:ascii="Times New Roman TUR" w:hAnsi="Times New Roman TUR" w:cs="Times New Roman TUR"/>
          <w:color w:val="000000"/>
        </w:rPr>
        <w:t>ga</w:t>
      </w:r>
      <w:r>
        <w:rPr>
          <w:rFonts w:ascii="Times New Roman TUR" w:hAnsi="Times New Roman TUR" w:cs="Times New Roman TUR"/>
          <w:color w:val="000000"/>
        </w:rPr>
        <w:t xml:space="preserve"> </w:t>
      </w:r>
      <w:r w:rsidR="004111B3">
        <w:rPr>
          <w:rFonts w:ascii="Times New Roman TUR" w:hAnsi="Times New Roman TUR" w:cs="Times New Roman TUR"/>
          <w:color w:val="000000"/>
        </w:rPr>
        <w:t>xushxabar</w:t>
      </w:r>
      <w:r>
        <w:rPr>
          <w:rFonts w:ascii="Times New Roman TUR" w:hAnsi="Times New Roman TUR" w:cs="Times New Roman TUR"/>
          <w:color w:val="000000"/>
        </w:rPr>
        <w:t xml:space="preserve"> </w:t>
      </w:r>
      <w:r w:rsidR="004111B3">
        <w:rPr>
          <w:rFonts w:ascii="Times New Roman TUR" w:hAnsi="Times New Roman TUR" w:cs="Times New Roman TUR"/>
          <w:color w:val="000000"/>
        </w:rPr>
        <w:t>berar</w:t>
      </w:r>
      <w:r>
        <w:rPr>
          <w:rFonts w:ascii="Times New Roman TUR" w:hAnsi="Times New Roman TUR" w:cs="Times New Roman TUR"/>
          <w:color w:val="000000"/>
        </w:rPr>
        <w:t>dim. Tari</w:t>
      </w:r>
      <w:r w:rsidR="004111B3">
        <w:rPr>
          <w:rFonts w:ascii="Times New Roman TUR" w:hAnsi="Times New Roman TUR" w:cs="Times New Roman TUR"/>
          <w:color w:val="000000"/>
        </w:rPr>
        <w:t>xcha</w:t>
      </w:r>
      <w:r>
        <w:rPr>
          <w:rFonts w:ascii="Times New Roman TUR" w:hAnsi="Times New Roman TUR" w:cs="Times New Roman TUR"/>
          <w:color w:val="000000"/>
        </w:rPr>
        <w:t>-i hay</w:t>
      </w:r>
      <w:r w:rsidR="004111B3">
        <w:rPr>
          <w:rFonts w:ascii="Times New Roman TUR" w:hAnsi="Times New Roman TUR" w:cs="Times New Roman TUR"/>
          <w:color w:val="000000"/>
        </w:rPr>
        <w:t>o</w:t>
      </w:r>
      <w:r>
        <w:rPr>
          <w:rFonts w:ascii="Times New Roman TUR" w:hAnsi="Times New Roman TUR" w:cs="Times New Roman TUR"/>
          <w:color w:val="000000"/>
        </w:rPr>
        <w:t>t</w:t>
      </w:r>
      <w:r w:rsidR="004111B3">
        <w:rPr>
          <w:rFonts w:ascii="Times New Roman TUR" w:hAnsi="Times New Roman TUR" w:cs="Times New Roman TUR"/>
          <w:color w:val="000000"/>
        </w:rPr>
        <w:t>i</w:t>
      </w:r>
      <w:r>
        <w:rPr>
          <w:rFonts w:ascii="Times New Roman TUR" w:hAnsi="Times New Roman TUR" w:cs="Times New Roman TUR"/>
          <w:color w:val="000000"/>
        </w:rPr>
        <w:t>mda Abdurrahm</w:t>
      </w:r>
      <w:r w:rsidR="004111B3">
        <w:rPr>
          <w:rFonts w:ascii="Times New Roman TUR" w:hAnsi="Times New Roman TUR" w:cs="Times New Roman TUR"/>
          <w:color w:val="000000"/>
        </w:rPr>
        <w:t>o</w:t>
      </w:r>
      <w:r>
        <w:rPr>
          <w:rFonts w:ascii="Times New Roman TUR" w:hAnsi="Times New Roman TUR" w:cs="Times New Roman TUR"/>
          <w:color w:val="000000"/>
        </w:rPr>
        <w:t>nn</w:t>
      </w:r>
      <w:r w:rsidR="004111B3">
        <w:rPr>
          <w:rFonts w:ascii="Times New Roman TUR" w:hAnsi="Times New Roman TUR" w:cs="Times New Roman TUR"/>
          <w:color w:val="000000"/>
        </w:rPr>
        <w:t>ing</w:t>
      </w:r>
      <w:r>
        <w:rPr>
          <w:rFonts w:ascii="Times New Roman TUR" w:hAnsi="Times New Roman TUR" w:cs="Times New Roman TUR"/>
          <w:color w:val="000000"/>
        </w:rPr>
        <w:t xml:space="preserve"> y</w:t>
      </w:r>
      <w:r w:rsidR="004111B3">
        <w:rPr>
          <w:rFonts w:ascii="Times New Roman TUR" w:hAnsi="Times New Roman TUR" w:cs="Times New Roman TUR"/>
          <w:color w:val="000000"/>
        </w:rPr>
        <w:t>o</w:t>
      </w:r>
      <w:r>
        <w:rPr>
          <w:rFonts w:ascii="Times New Roman TUR" w:hAnsi="Times New Roman TUR" w:cs="Times New Roman TUR"/>
          <w:color w:val="000000"/>
        </w:rPr>
        <w:t>z</w:t>
      </w:r>
      <w:r w:rsidR="004111B3">
        <w:rPr>
          <w:rFonts w:ascii="Times New Roman TUR" w:hAnsi="Times New Roman TUR" w:cs="Times New Roman TUR"/>
          <w:color w:val="000000"/>
        </w:rPr>
        <w:t>gani</w:t>
      </w:r>
      <w:r>
        <w:rPr>
          <w:rFonts w:ascii="Times New Roman TUR" w:hAnsi="Times New Roman TUR" w:cs="Times New Roman TUR"/>
          <w:color w:val="000000"/>
        </w:rPr>
        <w:t xml:space="preserve"> </w:t>
      </w:r>
      <w:r w:rsidR="004111B3">
        <w:rPr>
          <w:rFonts w:ascii="Times New Roman TUR" w:hAnsi="Times New Roman TUR" w:cs="Times New Roman TUR"/>
          <w:color w:val="000000"/>
        </w:rPr>
        <w:t>ka</w:t>
      </w:r>
      <w:r>
        <w:rPr>
          <w:rFonts w:ascii="Times New Roman TUR" w:hAnsi="Times New Roman TUR" w:cs="Times New Roman TUR"/>
          <w:color w:val="000000"/>
        </w:rPr>
        <w:t>bi, "S</w:t>
      </w:r>
      <w:r w:rsidR="004111B3">
        <w:rPr>
          <w:rFonts w:ascii="Times New Roman TUR" w:hAnsi="Times New Roman TUR" w:cs="Times New Roman TUR"/>
          <w:color w:val="000000"/>
        </w:rPr>
        <w:t>u</w:t>
      </w:r>
      <w:r>
        <w:rPr>
          <w:rFonts w:ascii="Times New Roman TUR" w:hAnsi="Times New Roman TUR" w:cs="Times New Roman TUR"/>
          <w:color w:val="000000"/>
        </w:rPr>
        <w:t>nuh</w:t>
      </w:r>
      <w:r w:rsidR="004111B3">
        <w:rPr>
          <w:rFonts w:ascii="Times New Roman TUR" w:hAnsi="Times New Roman TUR" w:cs="Times New Roman TUR"/>
          <w:color w:val="000000"/>
        </w:rPr>
        <w:t>o</w:t>
      </w:r>
      <w:r>
        <w:rPr>
          <w:rFonts w:ascii="Times New Roman TUR" w:hAnsi="Times New Roman TUR" w:cs="Times New Roman TUR"/>
          <w:color w:val="000000"/>
        </w:rPr>
        <w:t xml:space="preserve">t" </w:t>
      </w:r>
      <w:r w:rsidR="004111B3">
        <w:rPr>
          <w:rFonts w:ascii="Times New Roman TUR" w:hAnsi="Times New Roman TUR" w:cs="Times New Roman TUR"/>
          <w:color w:val="000000"/>
        </w:rPr>
        <w:t>kabi</w:t>
      </w:r>
      <w:r>
        <w:rPr>
          <w:rFonts w:ascii="Times New Roman TUR" w:hAnsi="Times New Roman TUR" w:cs="Times New Roman TUR"/>
          <w:color w:val="000000"/>
        </w:rPr>
        <w:t xml:space="preserve"> ris</w:t>
      </w:r>
      <w:r w:rsidR="004111B3">
        <w:rPr>
          <w:rFonts w:ascii="Times New Roman TUR" w:hAnsi="Times New Roman TUR" w:cs="Times New Roman TUR"/>
          <w:color w:val="000000"/>
        </w:rPr>
        <w:t>o</w:t>
      </w:r>
      <w:r>
        <w:rPr>
          <w:rFonts w:ascii="Times New Roman TUR" w:hAnsi="Times New Roman TUR" w:cs="Times New Roman TUR"/>
          <w:color w:val="000000"/>
        </w:rPr>
        <w:t>l</w:t>
      </w:r>
      <w:r w:rsidR="004111B3">
        <w:rPr>
          <w:rFonts w:ascii="Times New Roman TUR" w:hAnsi="Times New Roman TUR" w:cs="Times New Roman TUR"/>
          <w:color w:val="000000"/>
        </w:rPr>
        <w:t>a</w:t>
      </w:r>
      <w:r>
        <w:rPr>
          <w:rFonts w:ascii="Times New Roman TUR" w:hAnsi="Times New Roman TUR" w:cs="Times New Roman TUR"/>
          <w:color w:val="000000"/>
        </w:rPr>
        <w:t>l</w:t>
      </w:r>
      <w:r w:rsidR="004111B3">
        <w:rPr>
          <w:rFonts w:ascii="Times New Roman TUR" w:hAnsi="Times New Roman TUR" w:cs="Times New Roman TUR"/>
          <w:color w:val="000000"/>
        </w:rPr>
        <w:t>a</w:t>
      </w:r>
      <w:r>
        <w:rPr>
          <w:rFonts w:ascii="Times New Roman TUR" w:hAnsi="Times New Roman TUR" w:cs="Times New Roman TUR"/>
          <w:color w:val="000000"/>
        </w:rPr>
        <w:t>rd</w:t>
      </w:r>
      <w:r w:rsidR="004111B3">
        <w:rPr>
          <w:rFonts w:ascii="Times New Roman TUR" w:hAnsi="Times New Roman TUR" w:cs="Times New Roman TUR"/>
          <w:color w:val="000000"/>
        </w:rPr>
        <w:t>a</w:t>
      </w:r>
      <w:r>
        <w:rPr>
          <w:rFonts w:ascii="Times New Roman TUR" w:hAnsi="Times New Roman TUR" w:cs="Times New Roman TUR"/>
          <w:color w:val="000000"/>
        </w:rPr>
        <w:t xml:space="preserve"> </w:t>
      </w:r>
      <w:r w:rsidR="004111B3">
        <w:rPr>
          <w:rFonts w:ascii="Times New Roman TUR" w:hAnsi="Times New Roman TUR" w:cs="Times New Roman TUR"/>
          <w:color w:val="000000"/>
        </w:rPr>
        <w:t>ham</w:t>
      </w:r>
      <w:r>
        <w:rPr>
          <w:rFonts w:ascii="Times New Roman TUR" w:hAnsi="Times New Roman TUR" w:cs="Times New Roman TUR"/>
          <w:color w:val="000000"/>
        </w:rPr>
        <w:t>, "</w:t>
      </w:r>
      <w:r w:rsidR="004111B3">
        <w:rPr>
          <w:rFonts w:ascii="Times New Roman TUR" w:hAnsi="Times New Roman TUR" w:cs="Times New Roman TUR"/>
          <w:color w:val="000000"/>
        </w:rPr>
        <w:t>M</w:t>
      </w:r>
      <w:r>
        <w:rPr>
          <w:rFonts w:ascii="Times New Roman TUR" w:hAnsi="Times New Roman TUR" w:cs="Times New Roman TUR"/>
          <w:color w:val="000000"/>
        </w:rPr>
        <w:t xml:space="preserve">en bir </w:t>
      </w:r>
      <w:r w:rsidR="004111B3">
        <w:rPr>
          <w:rFonts w:ascii="Times New Roman TUR" w:hAnsi="Times New Roman TUR" w:cs="Times New Roman TUR"/>
          <w:color w:val="000000"/>
        </w:rPr>
        <w:t>yoru</w:t>
      </w:r>
      <w:r w:rsidR="00317151">
        <w:rPr>
          <w:rFonts w:ascii="Times New Roman TUR" w:hAnsi="Times New Roman TUR" w:cs="Times New Roman TUR"/>
          <w:color w:val="000000"/>
        </w:rPr>
        <w:t>g‘</w:t>
      </w:r>
      <w:r w:rsidR="004111B3">
        <w:rPr>
          <w:rFonts w:ascii="Times New Roman TUR" w:hAnsi="Times New Roman TUR" w:cs="Times New Roman TUR"/>
          <w:color w:val="000000"/>
        </w:rPr>
        <w:t>lik</w:t>
      </w:r>
      <w:r>
        <w:rPr>
          <w:rFonts w:ascii="Times New Roman TUR" w:hAnsi="Times New Roman TUR" w:cs="Times New Roman TUR"/>
          <w:color w:val="000000"/>
        </w:rPr>
        <w:t xml:space="preserve"> </w:t>
      </w:r>
      <w:r w:rsidR="004111B3">
        <w:rPr>
          <w:rFonts w:ascii="Times New Roman TUR" w:hAnsi="Times New Roman TUR" w:cs="Times New Roman TUR"/>
          <w:color w:val="000000"/>
        </w:rPr>
        <w:t>k</w:t>
      </w:r>
      <w:r w:rsidR="00317151">
        <w:rPr>
          <w:rFonts w:ascii="Times New Roman TUR" w:hAnsi="Times New Roman TUR" w:cs="Times New Roman TUR"/>
          <w:color w:val="000000"/>
        </w:rPr>
        <w:t>o‘</w:t>
      </w:r>
      <w:r w:rsidR="004111B3">
        <w:rPr>
          <w:rFonts w:ascii="Times New Roman TUR" w:hAnsi="Times New Roman TUR" w:cs="Times New Roman TUR"/>
          <w:color w:val="000000"/>
        </w:rPr>
        <w:t>ryapman</w:t>
      </w:r>
      <w:r>
        <w:rPr>
          <w:rFonts w:ascii="Times New Roman TUR" w:hAnsi="Times New Roman TUR" w:cs="Times New Roman TUR"/>
          <w:color w:val="000000"/>
        </w:rPr>
        <w:t>" d</w:t>
      </w:r>
      <w:r w:rsidR="004111B3">
        <w:rPr>
          <w:rFonts w:ascii="Times New Roman TUR" w:hAnsi="Times New Roman TUR" w:cs="Times New Roman TUR"/>
          <w:color w:val="000000"/>
        </w:rPr>
        <w:t>eb</w:t>
      </w:r>
      <w:r>
        <w:rPr>
          <w:rFonts w:ascii="Times New Roman TUR" w:hAnsi="Times New Roman TUR" w:cs="Times New Roman TUR"/>
          <w:color w:val="000000"/>
        </w:rPr>
        <w:t xml:space="preserve"> d</w:t>
      </w:r>
      <w:r w:rsidR="004111B3">
        <w:rPr>
          <w:rFonts w:ascii="Times New Roman TUR" w:hAnsi="Times New Roman TUR" w:cs="Times New Roman TUR"/>
          <w:color w:val="000000"/>
        </w:rPr>
        <w:t>a</w:t>
      </w:r>
      <w:r>
        <w:rPr>
          <w:rFonts w:ascii="Times New Roman TUR" w:hAnsi="Times New Roman TUR" w:cs="Times New Roman TUR"/>
          <w:color w:val="000000"/>
        </w:rPr>
        <w:t>h</w:t>
      </w:r>
      <w:r w:rsidR="004111B3">
        <w:rPr>
          <w:rFonts w:ascii="Times New Roman TUR" w:hAnsi="Times New Roman TUR" w:cs="Times New Roman TUR"/>
          <w:color w:val="000000"/>
        </w:rPr>
        <w:t>sha</w:t>
      </w:r>
      <w:r>
        <w:rPr>
          <w:rFonts w:ascii="Times New Roman TUR" w:hAnsi="Times New Roman TUR" w:cs="Times New Roman TUR"/>
          <w:color w:val="000000"/>
        </w:rPr>
        <w:t>tli h</w:t>
      </w:r>
      <w:r w:rsidR="004111B3">
        <w:rPr>
          <w:rFonts w:ascii="Times New Roman TUR" w:hAnsi="Times New Roman TUR" w:cs="Times New Roman TUR"/>
          <w:color w:val="000000"/>
        </w:rPr>
        <w:t>o</w:t>
      </w:r>
      <w:r>
        <w:rPr>
          <w:rFonts w:ascii="Times New Roman TUR" w:hAnsi="Times New Roman TUR" w:cs="Times New Roman TUR"/>
          <w:color w:val="000000"/>
        </w:rPr>
        <w:t>dis</w:t>
      </w:r>
      <w:r w:rsidR="004111B3">
        <w:rPr>
          <w:rFonts w:ascii="Times New Roman TUR" w:hAnsi="Times New Roman TUR" w:cs="Times New Roman TUR"/>
          <w:color w:val="000000"/>
        </w:rPr>
        <w:t>a</w:t>
      </w:r>
      <w:r>
        <w:rPr>
          <w:rFonts w:ascii="Times New Roman TUR" w:hAnsi="Times New Roman TUR" w:cs="Times New Roman TUR"/>
          <w:color w:val="000000"/>
        </w:rPr>
        <w:t>l</w:t>
      </w:r>
      <w:r w:rsidR="004111B3">
        <w:rPr>
          <w:rFonts w:ascii="Times New Roman TUR" w:hAnsi="Times New Roman TUR" w:cs="Times New Roman TUR"/>
          <w:color w:val="000000"/>
        </w:rPr>
        <w:t>a</w:t>
      </w:r>
      <w:r>
        <w:rPr>
          <w:rFonts w:ascii="Times New Roman TUR" w:hAnsi="Times New Roman TUR" w:cs="Times New Roman TUR"/>
          <w:color w:val="000000"/>
        </w:rPr>
        <w:t>r</w:t>
      </w:r>
      <w:r w:rsidR="004111B3">
        <w:rPr>
          <w:rFonts w:ascii="Times New Roman TUR" w:hAnsi="Times New Roman TUR" w:cs="Times New Roman TUR"/>
          <w:color w:val="000000"/>
        </w:rPr>
        <w:t>ga</w:t>
      </w:r>
      <w:r>
        <w:rPr>
          <w:rFonts w:ascii="Times New Roman TUR" w:hAnsi="Times New Roman TUR" w:cs="Times New Roman TUR"/>
          <w:color w:val="000000"/>
        </w:rPr>
        <w:t xml:space="preserve"> </w:t>
      </w:r>
      <w:r w:rsidR="004111B3">
        <w:rPr>
          <w:rFonts w:ascii="Times New Roman TUR" w:hAnsi="Times New Roman TUR" w:cs="Times New Roman TUR"/>
          <w:color w:val="000000"/>
        </w:rPr>
        <w:t>q</w:t>
      </w:r>
      <w:r>
        <w:rPr>
          <w:rFonts w:ascii="Times New Roman TUR" w:hAnsi="Times New Roman TUR" w:cs="Times New Roman TUR"/>
          <w:color w:val="000000"/>
        </w:rPr>
        <w:t>ar</w:t>
      </w:r>
      <w:r w:rsidR="004111B3">
        <w:rPr>
          <w:rFonts w:ascii="Times New Roman TUR" w:hAnsi="Times New Roman TUR" w:cs="Times New Roman TUR"/>
          <w:color w:val="000000"/>
        </w:rPr>
        <w:t>shi</w:t>
      </w:r>
      <w:r>
        <w:rPr>
          <w:rFonts w:ascii="Times New Roman TUR" w:hAnsi="Times New Roman TUR" w:cs="Times New Roman TUR"/>
          <w:color w:val="000000"/>
        </w:rPr>
        <w:t xml:space="preserve"> </w:t>
      </w:r>
      <w:r w:rsidR="004111B3">
        <w:rPr>
          <w:rFonts w:ascii="Times New Roman TUR" w:hAnsi="Times New Roman TUR" w:cs="Times New Roman TUR"/>
          <w:color w:val="000000"/>
        </w:rPr>
        <w:t>u</w:t>
      </w:r>
      <w:r>
        <w:rPr>
          <w:rFonts w:ascii="Times New Roman TUR" w:hAnsi="Times New Roman TUR" w:cs="Times New Roman TUR"/>
          <w:color w:val="000000"/>
        </w:rPr>
        <w:t xml:space="preserve"> </w:t>
      </w:r>
      <w:r w:rsidR="004111B3">
        <w:rPr>
          <w:rFonts w:ascii="Times New Roman TUR" w:hAnsi="Times New Roman TUR" w:cs="Times New Roman TUR"/>
          <w:color w:val="000000"/>
        </w:rPr>
        <w:t>u</w:t>
      </w:r>
      <w:r>
        <w:rPr>
          <w:rFonts w:ascii="Times New Roman TUR" w:hAnsi="Times New Roman TUR" w:cs="Times New Roman TUR"/>
          <w:color w:val="000000"/>
        </w:rPr>
        <w:t xml:space="preserve">mid </w:t>
      </w:r>
      <w:r w:rsidR="004111B3">
        <w:rPr>
          <w:rFonts w:ascii="Times New Roman TUR" w:hAnsi="Times New Roman TUR" w:cs="Times New Roman TUR"/>
          <w:color w:val="000000"/>
        </w:rPr>
        <w:t>bilan</w:t>
      </w:r>
      <w:r>
        <w:rPr>
          <w:rFonts w:ascii="Times New Roman TUR" w:hAnsi="Times New Roman TUR" w:cs="Times New Roman TUR"/>
          <w:color w:val="000000"/>
        </w:rPr>
        <w:t xml:space="preserve"> </w:t>
      </w:r>
      <w:r w:rsidR="004111B3">
        <w:rPr>
          <w:rFonts w:ascii="Times New Roman TUR" w:hAnsi="Times New Roman TUR" w:cs="Times New Roman TUR"/>
          <w:color w:val="000000"/>
        </w:rPr>
        <w:t>bardosh berib</w:t>
      </w:r>
      <w:r>
        <w:rPr>
          <w:rFonts w:ascii="Times New Roman TUR" w:hAnsi="Times New Roman TUR" w:cs="Times New Roman TUR"/>
          <w:color w:val="000000"/>
        </w:rPr>
        <w:t xml:space="preserve"> </w:t>
      </w:r>
      <w:r w:rsidR="004111B3">
        <w:rPr>
          <w:rFonts w:ascii="Times New Roman TUR" w:hAnsi="Times New Roman TUR" w:cs="Times New Roman TUR"/>
          <w:color w:val="000000"/>
        </w:rPr>
        <w:t>qarshilik</w:t>
      </w:r>
      <w:r>
        <w:rPr>
          <w:rFonts w:ascii="Times New Roman TUR" w:hAnsi="Times New Roman TUR" w:cs="Times New Roman TUR"/>
          <w:color w:val="000000"/>
        </w:rPr>
        <w:t xml:space="preserve"> </w:t>
      </w:r>
      <w:r w:rsidR="004111B3">
        <w:rPr>
          <w:rFonts w:ascii="Times New Roman TUR" w:hAnsi="Times New Roman TUR" w:cs="Times New Roman TUR"/>
          <w:color w:val="000000"/>
        </w:rPr>
        <w:t>k</w:t>
      </w:r>
      <w:r w:rsidR="00317151">
        <w:rPr>
          <w:rFonts w:ascii="Times New Roman TUR" w:hAnsi="Times New Roman TUR" w:cs="Times New Roman TUR"/>
          <w:color w:val="000000"/>
        </w:rPr>
        <w:t>o‘</w:t>
      </w:r>
      <w:r w:rsidR="004111B3">
        <w:rPr>
          <w:rFonts w:ascii="Times New Roman TUR" w:hAnsi="Times New Roman TUR" w:cs="Times New Roman TUR"/>
          <w:color w:val="000000"/>
        </w:rPr>
        <w:t>rsatar</w:t>
      </w:r>
      <w:r>
        <w:rPr>
          <w:rFonts w:ascii="Times New Roman TUR" w:hAnsi="Times New Roman TUR" w:cs="Times New Roman TUR"/>
          <w:color w:val="000000"/>
        </w:rPr>
        <w:t xml:space="preserve">dim. </w:t>
      </w:r>
      <w:r w:rsidR="004111B3">
        <w:rPr>
          <w:rFonts w:ascii="Times New Roman TUR" w:hAnsi="Times New Roman TUR" w:cs="Times New Roman TUR"/>
          <w:color w:val="000000"/>
        </w:rPr>
        <w:t>M</w:t>
      </w:r>
      <w:r>
        <w:rPr>
          <w:rFonts w:ascii="Times New Roman TUR" w:hAnsi="Times New Roman TUR" w:cs="Times New Roman TUR"/>
          <w:color w:val="000000"/>
        </w:rPr>
        <w:t xml:space="preserve">en </w:t>
      </w:r>
      <w:r w:rsidR="004111B3">
        <w:rPr>
          <w:rFonts w:ascii="Times New Roman TUR" w:hAnsi="Times New Roman TUR" w:cs="Times New Roman TUR"/>
          <w:color w:val="000000"/>
        </w:rPr>
        <w:t>ham</w:t>
      </w:r>
      <w:r>
        <w:rPr>
          <w:rFonts w:ascii="Times New Roman TUR" w:hAnsi="Times New Roman TUR" w:cs="Times New Roman TUR"/>
          <w:color w:val="000000"/>
        </w:rPr>
        <w:t xml:space="preserve"> h</w:t>
      </w:r>
      <w:r w:rsidR="004111B3">
        <w:rPr>
          <w:rFonts w:ascii="Times New Roman TUR" w:hAnsi="Times New Roman TUR" w:cs="Times New Roman TUR"/>
          <w:color w:val="000000"/>
        </w:rPr>
        <w:t>amma</w:t>
      </w:r>
      <w:r>
        <w:rPr>
          <w:rFonts w:ascii="Times New Roman TUR" w:hAnsi="Times New Roman TUR" w:cs="Times New Roman TUR"/>
          <w:color w:val="000000"/>
        </w:rPr>
        <w:t xml:space="preserve"> </w:t>
      </w:r>
      <w:r w:rsidR="004111B3">
        <w:rPr>
          <w:rFonts w:ascii="Times New Roman TUR" w:hAnsi="Times New Roman TUR" w:cs="Times New Roman TUR"/>
          <w:color w:val="000000"/>
        </w:rPr>
        <w:t>ka</w:t>
      </w:r>
      <w:r>
        <w:rPr>
          <w:rFonts w:ascii="Times New Roman TUR" w:hAnsi="Times New Roman TUR" w:cs="Times New Roman TUR"/>
          <w:color w:val="000000"/>
        </w:rPr>
        <w:t xml:space="preserve">bi, </w:t>
      </w:r>
      <w:r w:rsidR="004111B3">
        <w:rPr>
          <w:rFonts w:ascii="Times New Roman TUR" w:hAnsi="Times New Roman TUR" w:cs="Times New Roman TUR"/>
          <w:color w:val="000000"/>
        </w:rPr>
        <w:t>u</w:t>
      </w:r>
      <w:r>
        <w:rPr>
          <w:rFonts w:ascii="Times New Roman TUR" w:hAnsi="Times New Roman TUR" w:cs="Times New Roman TUR"/>
          <w:color w:val="000000"/>
        </w:rPr>
        <w:t xml:space="preserve"> </w:t>
      </w:r>
      <w:r w:rsidR="004111B3">
        <w:rPr>
          <w:rFonts w:ascii="Times New Roman TUR" w:hAnsi="Times New Roman TUR" w:cs="Times New Roman TUR"/>
          <w:color w:val="000000"/>
        </w:rPr>
        <w:t>yoru</w:t>
      </w:r>
      <w:r w:rsidR="00317151">
        <w:rPr>
          <w:rFonts w:ascii="Times New Roman TUR" w:hAnsi="Times New Roman TUR" w:cs="Times New Roman TUR"/>
          <w:color w:val="000000"/>
        </w:rPr>
        <w:t>g‘</w:t>
      </w:r>
      <w:r w:rsidR="004111B3">
        <w:rPr>
          <w:rFonts w:ascii="Times New Roman TUR" w:hAnsi="Times New Roman TUR" w:cs="Times New Roman TUR"/>
          <w:color w:val="000000"/>
        </w:rPr>
        <w:t>likni</w:t>
      </w:r>
      <w:r>
        <w:rPr>
          <w:rFonts w:ascii="Times New Roman TUR" w:hAnsi="Times New Roman TUR" w:cs="Times New Roman TUR"/>
          <w:color w:val="000000"/>
        </w:rPr>
        <w:t xml:space="preserve"> siy</w:t>
      </w:r>
      <w:r w:rsidR="004111B3">
        <w:rPr>
          <w:rFonts w:ascii="Times New Roman TUR" w:hAnsi="Times New Roman TUR" w:cs="Times New Roman TUR"/>
          <w:color w:val="000000"/>
        </w:rPr>
        <w:t>o</w:t>
      </w:r>
      <w:r>
        <w:rPr>
          <w:rFonts w:ascii="Times New Roman TUR" w:hAnsi="Times New Roman TUR" w:cs="Times New Roman TUR"/>
          <w:color w:val="000000"/>
        </w:rPr>
        <w:t>s</w:t>
      </w:r>
      <w:r w:rsidR="004111B3">
        <w:rPr>
          <w:rFonts w:ascii="Times New Roman TUR" w:hAnsi="Times New Roman TUR" w:cs="Times New Roman TUR"/>
          <w:color w:val="000000"/>
        </w:rPr>
        <w:t>a</w:t>
      </w:r>
      <w:r>
        <w:rPr>
          <w:rFonts w:ascii="Times New Roman TUR" w:hAnsi="Times New Roman TUR" w:cs="Times New Roman TUR"/>
          <w:color w:val="000000"/>
        </w:rPr>
        <w:t xml:space="preserve">t </w:t>
      </w:r>
      <w:r w:rsidR="004111B3">
        <w:rPr>
          <w:rFonts w:ascii="Times New Roman TUR" w:hAnsi="Times New Roman TUR" w:cs="Times New Roman TUR"/>
          <w:color w:val="000000"/>
        </w:rPr>
        <w:t>o</w:t>
      </w:r>
      <w:r>
        <w:rPr>
          <w:rFonts w:ascii="Times New Roman TUR" w:hAnsi="Times New Roman TUR" w:cs="Times New Roman TUR"/>
          <w:color w:val="000000"/>
        </w:rPr>
        <w:t>l</w:t>
      </w:r>
      <w:r w:rsidR="004111B3">
        <w:rPr>
          <w:rFonts w:ascii="Times New Roman TUR" w:hAnsi="Times New Roman TUR" w:cs="Times New Roman TUR"/>
          <w:color w:val="000000"/>
        </w:rPr>
        <w:t>a</w:t>
      </w:r>
      <w:r>
        <w:rPr>
          <w:rFonts w:ascii="Times New Roman TUR" w:hAnsi="Times New Roman TUR" w:cs="Times New Roman TUR"/>
          <w:color w:val="000000"/>
        </w:rPr>
        <w:t>mid</w:t>
      </w:r>
      <w:r w:rsidR="004111B3">
        <w:rPr>
          <w:rFonts w:ascii="Times New Roman TUR" w:hAnsi="Times New Roman TUR" w:cs="Times New Roman TUR"/>
          <w:color w:val="000000"/>
        </w:rPr>
        <w:t>a</w:t>
      </w:r>
      <w:r>
        <w:rPr>
          <w:rFonts w:ascii="Times New Roman TUR" w:hAnsi="Times New Roman TUR" w:cs="Times New Roman TUR"/>
          <w:color w:val="000000"/>
        </w:rPr>
        <w:t xml:space="preserve"> v</w:t>
      </w:r>
      <w:r w:rsidR="004111B3">
        <w:rPr>
          <w:rFonts w:ascii="Times New Roman TUR" w:hAnsi="Times New Roman TUR" w:cs="Times New Roman TUR"/>
          <w:color w:val="000000"/>
        </w:rPr>
        <w:t>a</w:t>
      </w:r>
      <w:r>
        <w:rPr>
          <w:rFonts w:ascii="Times New Roman TUR" w:hAnsi="Times New Roman TUR" w:cs="Times New Roman TUR"/>
          <w:color w:val="000000"/>
        </w:rPr>
        <w:t xml:space="preserve"> hay</w:t>
      </w:r>
      <w:r w:rsidR="004111B3">
        <w:rPr>
          <w:rFonts w:ascii="Times New Roman TUR" w:hAnsi="Times New Roman TUR" w:cs="Times New Roman TUR"/>
          <w:color w:val="000000"/>
        </w:rPr>
        <w:t>o</w:t>
      </w:r>
      <w:r>
        <w:rPr>
          <w:rFonts w:ascii="Times New Roman TUR" w:hAnsi="Times New Roman TUR" w:cs="Times New Roman TUR"/>
          <w:color w:val="000000"/>
        </w:rPr>
        <w:t>t</w:t>
      </w:r>
      <w:r w:rsidR="004111B3">
        <w:rPr>
          <w:rFonts w:ascii="Times New Roman TUR" w:hAnsi="Times New Roman TUR" w:cs="Times New Roman TUR"/>
          <w:color w:val="000000"/>
        </w:rPr>
        <w:t>i</w:t>
      </w:r>
      <w:r>
        <w:rPr>
          <w:rFonts w:ascii="Times New Roman TUR" w:hAnsi="Times New Roman TUR" w:cs="Times New Roman TUR"/>
          <w:color w:val="000000"/>
        </w:rPr>
        <w:t xml:space="preserve"> i</w:t>
      </w:r>
      <w:r w:rsidR="004111B3">
        <w:rPr>
          <w:rFonts w:ascii="Times New Roman TUR" w:hAnsi="Times New Roman TUR" w:cs="Times New Roman TUR"/>
          <w:color w:val="000000"/>
        </w:rPr>
        <w:t>j</w:t>
      </w:r>
      <w:r>
        <w:rPr>
          <w:rFonts w:ascii="Times New Roman TUR" w:hAnsi="Times New Roman TUR" w:cs="Times New Roman TUR"/>
          <w:color w:val="000000"/>
        </w:rPr>
        <w:t>tim</w:t>
      </w:r>
      <w:r w:rsidR="004111B3">
        <w:rPr>
          <w:rFonts w:ascii="Times New Roman TUR" w:hAnsi="Times New Roman TUR" w:cs="Times New Roman TUR"/>
          <w:color w:val="000000"/>
        </w:rPr>
        <w:t>o</w:t>
      </w:r>
      <w:r>
        <w:rPr>
          <w:rFonts w:ascii="Times New Roman TUR" w:hAnsi="Times New Roman TUR" w:cs="Times New Roman TUR"/>
          <w:color w:val="000000"/>
        </w:rPr>
        <w:t>iy</w:t>
      </w:r>
      <w:r w:rsidR="004111B3">
        <w:rPr>
          <w:rFonts w:ascii="Times New Roman TUR" w:hAnsi="Times New Roman TUR" w:cs="Times New Roman TUR"/>
          <w:color w:val="000000"/>
        </w:rPr>
        <w:t>a</w:t>
      </w:r>
      <w:r>
        <w:rPr>
          <w:rFonts w:ascii="Times New Roman TUR" w:hAnsi="Times New Roman TUR" w:cs="Times New Roman TUR"/>
          <w:color w:val="000000"/>
        </w:rPr>
        <w:t xml:space="preserve">-i </w:t>
      </w:r>
      <w:r w:rsidR="004111B3">
        <w:rPr>
          <w:rFonts w:ascii="Times New Roman TUR" w:hAnsi="Times New Roman TUR" w:cs="Times New Roman TUR"/>
          <w:color w:val="000000"/>
        </w:rPr>
        <w:t>I</w:t>
      </w:r>
      <w:r>
        <w:rPr>
          <w:rFonts w:ascii="Times New Roman TUR" w:hAnsi="Times New Roman TUR" w:cs="Times New Roman TUR"/>
          <w:color w:val="000000"/>
        </w:rPr>
        <w:t>sl</w:t>
      </w:r>
      <w:r w:rsidR="004111B3">
        <w:rPr>
          <w:rFonts w:ascii="Times New Roman TUR" w:hAnsi="Times New Roman TUR" w:cs="Times New Roman TUR"/>
          <w:color w:val="000000"/>
        </w:rPr>
        <w:t>o</w:t>
      </w:r>
      <w:r>
        <w:rPr>
          <w:rFonts w:ascii="Times New Roman TUR" w:hAnsi="Times New Roman TUR" w:cs="Times New Roman TUR"/>
          <w:color w:val="000000"/>
        </w:rPr>
        <w:t>miy</w:t>
      </w:r>
      <w:r w:rsidR="004111B3">
        <w:rPr>
          <w:rFonts w:ascii="Times New Roman TUR" w:hAnsi="Times New Roman TUR" w:cs="Times New Roman TUR"/>
          <w:color w:val="000000"/>
        </w:rPr>
        <w:t>a</w:t>
      </w:r>
      <w:r>
        <w:rPr>
          <w:rFonts w:ascii="Times New Roman TUR" w:hAnsi="Times New Roman TUR" w:cs="Times New Roman TUR"/>
          <w:color w:val="000000"/>
        </w:rPr>
        <w:t>d</w:t>
      </w:r>
      <w:r w:rsidR="004111B3">
        <w:rPr>
          <w:rFonts w:ascii="Times New Roman TUR" w:hAnsi="Times New Roman TUR" w:cs="Times New Roman TUR"/>
          <w:color w:val="000000"/>
        </w:rPr>
        <w:t>a</w:t>
      </w:r>
      <w:r>
        <w:rPr>
          <w:rFonts w:ascii="Times New Roman TUR" w:hAnsi="Times New Roman TUR" w:cs="Times New Roman TUR"/>
          <w:color w:val="000000"/>
        </w:rPr>
        <w:t xml:space="preserve"> v</w:t>
      </w:r>
      <w:r w:rsidR="004111B3">
        <w:rPr>
          <w:rFonts w:ascii="Times New Roman TUR" w:hAnsi="Times New Roman TUR" w:cs="Times New Roman TUR"/>
          <w:color w:val="000000"/>
        </w:rPr>
        <w:t>a</w:t>
      </w:r>
      <w:r>
        <w:rPr>
          <w:rFonts w:ascii="Times New Roman TUR" w:hAnsi="Times New Roman TUR" w:cs="Times New Roman TUR"/>
          <w:color w:val="000000"/>
        </w:rPr>
        <w:t xml:space="preserve"> </w:t>
      </w:r>
      <w:r w:rsidR="004111B3">
        <w:rPr>
          <w:rFonts w:ascii="Times New Roman TUR" w:hAnsi="Times New Roman TUR" w:cs="Times New Roman TUR"/>
          <w:color w:val="000000"/>
        </w:rPr>
        <w:t>juda</w:t>
      </w:r>
      <w:r>
        <w:rPr>
          <w:rFonts w:ascii="Times New Roman TUR" w:hAnsi="Times New Roman TUR" w:cs="Times New Roman TUR"/>
          <w:color w:val="000000"/>
        </w:rPr>
        <w:t xml:space="preserve"> </w:t>
      </w:r>
      <w:r w:rsidR="004111B3">
        <w:rPr>
          <w:rFonts w:ascii="Times New Roman TUR" w:hAnsi="Times New Roman TUR" w:cs="Times New Roman TUR"/>
          <w:color w:val="000000"/>
        </w:rPr>
        <w:t>keng</w:t>
      </w:r>
      <w:r>
        <w:rPr>
          <w:rFonts w:ascii="Times New Roman TUR" w:hAnsi="Times New Roman TUR" w:cs="Times New Roman TUR"/>
          <w:color w:val="000000"/>
        </w:rPr>
        <w:t xml:space="preserve"> bir d</w:t>
      </w:r>
      <w:r w:rsidR="004111B3">
        <w:rPr>
          <w:rFonts w:ascii="Times New Roman TUR" w:hAnsi="Times New Roman TUR" w:cs="Times New Roman TUR"/>
          <w:color w:val="000000"/>
        </w:rPr>
        <w:t>o</w:t>
      </w:r>
      <w:r>
        <w:rPr>
          <w:rFonts w:ascii="Times New Roman TUR" w:hAnsi="Times New Roman TUR" w:cs="Times New Roman TUR"/>
          <w:color w:val="000000"/>
        </w:rPr>
        <w:t>ir</w:t>
      </w:r>
      <w:r w:rsidR="004111B3">
        <w:rPr>
          <w:rFonts w:ascii="Times New Roman TUR" w:hAnsi="Times New Roman TUR" w:cs="Times New Roman TUR"/>
          <w:color w:val="000000"/>
        </w:rPr>
        <w:t>a</w:t>
      </w:r>
      <w:r>
        <w:rPr>
          <w:rFonts w:ascii="Times New Roman TUR" w:hAnsi="Times New Roman TUR" w:cs="Times New Roman TUR"/>
          <w:color w:val="000000"/>
        </w:rPr>
        <w:t>d</w:t>
      </w:r>
      <w:r w:rsidR="004111B3">
        <w:rPr>
          <w:rFonts w:ascii="Times New Roman TUR" w:hAnsi="Times New Roman TUR" w:cs="Times New Roman TUR"/>
          <w:color w:val="000000"/>
        </w:rPr>
        <w:t>a</w:t>
      </w:r>
      <w:r>
        <w:rPr>
          <w:rFonts w:ascii="Times New Roman TUR" w:hAnsi="Times New Roman TUR" w:cs="Times New Roman TUR"/>
          <w:color w:val="000000"/>
        </w:rPr>
        <w:t xml:space="preserve"> tasavvur </w:t>
      </w:r>
      <w:r w:rsidR="00FF4158">
        <w:rPr>
          <w:rFonts w:ascii="Times New Roman TUR" w:hAnsi="Times New Roman TUR" w:cs="Times New Roman TUR"/>
          <w:color w:val="000000"/>
        </w:rPr>
        <w:t>qilar edi</w:t>
      </w:r>
      <w:r>
        <w:rPr>
          <w:rFonts w:ascii="Times New Roman TUR" w:hAnsi="Times New Roman TUR" w:cs="Times New Roman TUR"/>
          <w:color w:val="000000"/>
        </w:rPr>
        <w:t>m. H</w:t>
      </w:r>
      <w:r w:rsidR="00FF4158">
        <w:rPr>
          <w:rFonts w:ascii="Times New Roman TUR" w:hAnsi="Times New Roman TUR" w:cs="Times New Roman TUR"/>
          <w:color w:val="000000"/>
        </w:rPr>
        <w:t>o</w:t>
      </w:r>
      <w:r>
        <w:rPr>
          <w:rFonts w:ascii="Times New Roman TUR" w:hAnsi="Times New Roman TUR" w:cs="Times New Roman TUR"/>
          <w:color w:val="000000"/>
        </w:rPr>
        <w:t xml:space="preserve">lbuki </w:t>
      </w:r>
      <w:r w:rsidR="00716BDB">
        <w:rPr>
          <w:rFonts w:ascii="Times New Roman TUR" w:hAnsi="Times New Roman TUR" w:cs="Times New Roman TUR"/>
          <w:color w:val="000000"/>
        </w:rPr>
        <w:t>olamdagi hodisalar</w:t>
      </w:r>
      <w:r>
        <w:rPr>
          <w:rFonts w:ascii="Times New Roman TUR" w:hAnsi="Times New Roman TUR" w:cs="Times New Roman TUR"/>
          <w:color w:val="000000"/>
        </w:rPr>
        <w:t>, i</w:t>
      </w:r>
      <w:r w:rsidR="00716BDB">
        <w:rPr>
          <w:rFonts w:ascii="Times New Roman TUR" w:hAnsi="Times New Roman TUR" w:cs="Times New Roman TUR"/>
          <w:color w:val="000000"/>
        </w:rPr>
        <w:t>k</w:t>
      </w:r>
      <w:r>
        <w:rPr>
          <w:rFonts w:ascii="Times New Roman TUR" w:hAnsi="Times New Roman TUR" w:cs="Times New Roman TUR"/>
          <w:color w:val="000000"/>
        </w:rPr>
        <w:t xml:space="preserve">ki </w:t>
      </w:r>
      <w:r w:rsidR="00716BDB">
        <w:rPr>
          <w:rFonts w:ascii="Times New Roman TUR" w:hAnsi="Times New Roman TUR" w:cs="Times New Roman TUR"/>
          <w:color w:val="000000"/>
        </w:rPr>
        <w:t>jahon urushi</w:t>
      </w:r>
      <w:r>
        <w:rPr>
          <w:rFonts w:ascii="Times New Roman TUR" w:hAnsi="Times New Roman TUR" w:cs="Times New Roman TUR"/>
          <w:color w:val="000000"/>
        </w:rPr>
        <w:t xml:space="preserve"> </w:t>
      </w:r>
      <w:r w:rsidR="00716BDB">
        <w:rPr>
          <w:rFonts w:ascii="Times New Roman TUR" w:hAnsi="Times New Roman TUR" w:cs="Times New Roman TUR"/>
          <w:color w:val="000000"/>
        </w:rPr>
        <w:t>bilan m</w:t>
      </w:r>
      <w:r>
        <w:rPr>
          <w:rFonts w:ascii="Times New Roman TUR" w:hAnsi="Times New Roman TUR" w:cs="Times New Roman TUR"/>
          <w:color w:val="000000"/>
        </w:rPr>
        <w:t xml:space="preserve">eni </w:t>
      </w:r>
      <w:r w:rsidR="00716BDB">
        <w:rPr>
          <w:rFonts w:ascii="Times New Roman TUR" w:hAnsi="Times New Roman TUR" w:cs="Times New Roman TUR"/>
          <w:color w:val="000000"/>
        </w:rPr>
        <w:t>u</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716BDB">
        <w:rPr>
          <w:rFonts w:ascii="Times New Roman TUR" w:hAnsi="Times New Roman TUR" w:cs="Times New Roman TUR"/>
          <w:color w:val="000000"/>
        </w:rPr>
        <w:t>iy</w:t>
      </w:r>
      <w:r>
        <w:rPr>
          <w:rFonts w:ascii="Times New Roman TUR" w:hAnsi="Times New Roman TUR" w:cs="Times New Roman TUR"/>
          <w:color w:val="000000"/>
        </w:rPr>
        <w:t xml:space="preserve"> </w:t>
      </w:r>
      <w:r w:rsidR="00716BDB">
        <w:rPr>
          <w:rFonts w:ascii="Times New Roman TUR" w:hAnsi="Times New Roman TUR" w:cs="Times New Roman TUR"/>
          <w:color w:val="000000"/>
        </w:rPr>
        <w:t>xabar</w:t>
      </w:r>
      <w:r>
        <w:rPr>
          <w:rFonts w:ascii="Times New Roman TUR" w:hAnsi="Times New Roman TUR" w:cs="Times New Roman TUR"/>
          <w:color w:val="000000"/>
        </w:rPr>
        <w:t>da v</w:t>
      </w:r>
      <w:r w:rsidR="00716BDB">
        <w:rPr>
          <w:rFonts w:ascii="Times New Roman TUR" w:hAnsi="Times New Roman TUR" w:cs="Times New Roman TUR"/>
          <w:color w:val="000000"/>
        </w:rPr>
        <w:t>a</w:t>
      </w:r>
      <w:r>
        <w:rPr>
          <w:rFonts w:ascii="Times New Roman TUR" w:hAnsi="Times New Roman TUR" w:cs="Times New Roman TUR"/>
          <w:color w:val="000000"/>
        </w:rPr>
        <w:t xml:space="preserve"> </w:t>
      </w:r>
      <w:r w:rsidR="00716BDB">
        <w:rPr>
          <w:rFonts w:ascii="Times New Roman TUR" w:hAnsi="Times New Roman TUR" w:cs="Times New Roman TUR"/>
          <w:color w:val="000000"/>
        </w:rPr>
        <w:t>xushxabarda</w:t>
      </w:r>
      <w:r>
        <w:rPr>
          <w:rFonts w:ascii="Times New Roman TUR" w:hAnsi="Times New Roman TUR" w:cs="Times New Roman TUR"/>
          <w:color w:val="000000"/>
        </w:rPr>
        <w:t xml:space="preserve"> bir d</w:t>
      </w:r>
      <w:r w:rsidR="00716BDB">
        <w:rPr>
          <w:rFonts w:ascii="Times New Roman TUR" w:hAnsi="Times New Roman TUR" w:cs="Times New Roman TUR"/>
          <w:color w:val="000000"/>
        </w:rPr>
        <w:t>a</w:t>
      </w:r>
      <w:r>
        <w:rPr>
          <w:rFonts w:ascii="Times New Roman TUR" w:hAnsi="Times New Roman TUR" w:cs="Times New Roman TUR"/>
          <w:color w:val="000000"/>
        </w:rPr>
        <w:t>r</w:t>
      </w:r>
      <w:r w:rsidR="00716BDB">
        <w:rPr>
          <w:rFonts w:ascii="Times New Roman TUR" w:hAnsi="Times New Roman TUR" w:cs="Times New Roman TUR"/>
          <w:color w:val="000000"/>
        </w:rPr>
        <w:t>aja</w:t>
      </w:r>
      <w:r>
        <w:rPr>
          <w:rFonts w:ascii="Times New Roman TUR" w:hAnsi="Times New Roman TUR" w:cs="Times New Roman TUR"/>
          <w:color w:val="000000"/>
        </w:rPr>
        <w:t xml:space="preserve"> </w:t>
      </w:r>
      <w:r w:rsidR="00716BDB">
        <w:rPr>
          <w:rFonts w:ascii="Times New Roman TUR" w:hAnsi="Times New Roman TUR" w:cs="Times New Roman TUR"/>
          <w:color w:val="000000"/>
        </w:rPr>
        <w:t>yol</w:t>
      </w:r>
      <w:r w:rsidR="00317151">
        <w:rPr>
          <w:rFonts w:ascii="Times New Roman TUR" w:hAnsi="Times New Roman TUR" w:cs="Times New Roman TUR"/>
          <w:color w:val="000000"/>
        </w:rPr>
        <w:t>g‘</w:t>
      </w:r>
      <w:r w:rsidR="00716BDB">
        <w:rPr>
          <w:rFonts w:ascii="Times New Roman TUR" w:hAnsi="Times New Roman TUR" w:cs="Times New Roman TUR"/>
          <w:color w:val="000000"/>
        </w:rPr>
        <w:t>onlab</w:t>
      </w:r>
      <w:r>
        <w:rPr>
          <w:rFonts w:ascii="Times New Roman TUR" w:hAnsi="Times New Roman TUR" w:cs="Times New Roman TUR"/>
          <w:color w:val="000000"/>
        </w:rPr>
        <w:t xml:space="preserve"> </w:t>
      </w:r>
      <w:r w:rsidR="00716BDB">
        <w:rPr>
          <w:rFonts w:ascii="Times New Roman TUR" w:hAnsi="Times New Roman TUR" w:cs="Times New Roman TUR"/>
          <w:color w:val="000000"/>
        </w:rPr>
        <w:t>u</w:t>
      </w:r>
      <w:r>
        <w:rPr>
          <w:rFonts w:ascii="Times New Roman TUR" w:hAnsi="Times New Roman TUR" w:cs="Times New Roman TUR"/>
          <w:color w:val="000000"/>
        </w:rPr>
        <w:t>midim</w:t>
      </w:r>
      <w:r w:rsidR="00716BDB">
        <w:rPr>
          <w:rFonts w:ascii="Times New Roman TUR" w:hAnsi="Times New Roman TUR" w:cs="Times New Roman TUR"/>
          <w:color w:val="000000"/>
        </w:rPr>
        <w:t>n</w:t>
      </w:r>
      <w:r>
        <w:rPr>
          <w:rFonts w:ascii="Times New Roman TUR" w:hAnsi="Times New Roman TUR" w:cs="Times New Roman TUR"/>
          <w:color w:val="000000"/>
        </w:rPr>
        <w:t xml:space="preserve">i </w:t>
      </w:r>
      <w:r w:rsidR="00716BDB">
        <w:rPr>
          <w:rFonts w:ascii="Times New Roman TUR" w:hAnsi="Times New Roman TUR" w:cs="Times New Roman TUR"/>
          <w:color w:val="000000"/>
        </w:rPr>
        <w:t>sindirdi</w:t>
      </w:r>
      <w:r>
        <w:rPr>
          <w:rFonts w:ascii="Times New Roman TUR" w:hAnsi="Times New Roman TUR" w:cs="Times New Roman TUR"/>
          <w:color w:val="000000"/>
        </w:rPr>
        <w:t>. Bird</w:t>
      </w:r>
      <w:r w:rsidR="00716BDB">
        <w:rPr>
          <w:rFonts w:ascii="Times New Roman TUR" w:hAnsi="Times New Roman TUR" w:cs="Times New Roman TUR"/>
          <w:color w:val="000000"/>
        </w:rPr>
        <w:t>a</w:t>
      </w:r>
      <w:r>
        <w:rPr>
          <w:rFonts w:ascii="Times New Roman TUR" w:hAnsi="Times New Roman TUR" w:cs="Times New Roman TUR"/>
          <w:color w:val="000000"/>
        </w:rPr>
        <w:t xml:space="preserve">n bir </w:t>
      </w:r>
      <w:r w:rsidR="00317151">
        <w:rPr>
          <w:rFonts w:ascii="Times New Roman TUR" w:hAnsi="Times New Roman TUR" w:cs="Times New Roman TUR"/>
          <w:color w:val="000000"/>
        </w:rPr>
        <w:t>g‘</w:t>
      </w:r>
      <w:r w:rsidR="00716BDB">
        <w:rPr>
          <w:rFonts w:ascii="Times New Roman TUR" w:hAnsi="Times New Roman TUR" w:cs="Times New Roman TUR"/>
          <w:color w:val="000000"/>
        </w:rPr>
        <w:t>aybiy eslatma</w:t>
      </w:r>
      <w:r>
        <w:rPr>
          <w:rFonts w:ascii="Times New Roman TUR" w:hAnsi="Times New Roman TUR" w:cs="Times New Roman TUR"/>
          <w:color w:val="000000"/>
        </w:rPr>
        <w:t xml:space="preserve"> </w:t>
      </w:r>
      <w:r w:rsidR="00716BDB">
        <w:rPr>
          <w:rFonts w:ascii="Times New Roman TUR" w:hAnsi="Times New Roman TUR" w:cs="Times New Roman TUR"/>
          <w:color w:val="000000"/>
        </w:rPr>
        <w:t>bilan</w:t>
      </w:r>
      <w:r>
        <w:rPr>
          <w:rFonts w:ascii="Times New Roman TUR" w:hAnsi="Times New Roman TUR" w:cs="Times New Roman TUR"/>
          <w:color w:val="000000"/>
        </w:rPr>
        <w:t xml:space="preserve"> </w:t>
      </w:r>
      <w:r w:rsidR="00716BDB">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716BDB">
        <w:rPr>
          <w:rFonts w:ascii="Times New Roman TUR" w:hAnsi="Times New Roman TUR" w:cs="Times New Roman TUR"/>
          <w:color w:val="000000"/>
        </w:rPr>
        <w:t>iy</w:t>
      </w:r>
      <w:r>
        <w:rPr>
          <w:rFonts w:ascii="Times New Roman TUR" w:hAnsi="Times New Roman TUR" w:cs="Times New Roman TUR"/>
          <w:color w:val="000000"/>
        </w:rPr>
        <w:t xml:space="preserve"> </w:t>
      </w:r>
      <w:r w:rsidR="00716BDB">
        <w:rPr>
          <w:rFonts w:ascii="Times New Roman TUR" w:hAnsi="Times New Roman TUR" w:cs="Times New Roman TUR"/>
          <w:color w:val="000000"/>
        </w:rPr>
        <w:t>q</w:t>
      </w:r>
      <w:r>
        <w:rPr>
          <w:rFonts w:ascii="Times New Roman TUR" w:hAnsi="Times New Roman TUR" w:cs="Times New Roman TUR"/>
          <w:color w:val="000000"/>
        </w:rPr>
        <w:t>an</w:t>
      </w:r>
      <w:r w:rsidR="00716BDB">
        <w:rPr>
          <w:rFonts w:ascii="Times New Roman TUR" w:hAnsi="Times New Roman TUR" w:cs="Times New Roman TUR"/>
          <w:color w:val="000000"/>
        </w:rPr>
        <w:t>o</w:t>
      </w:r>
      <w:r>
        <w:rPr>
          <w:rFonts w:ascii="Times New Roman TUR" w:hAnsi="Times New Roman TUR" w:cs="Times New Roman TUR"/>
          <w:color w:val="000000"/>
        </w:rPr>
        <w:t xml:space="preserve">at </w:t>
      </w:r>
      <w:r w:rsidR="00716BDB">
        <w:rPr>
          <w:rFonts w:ascii="Times New Roman TUR" w:hAnsi="Times New Roman TUR" w:cs="Times New Roman TUR"/>
          <w:color w:val="000000"/>
        </w:rPr>
        <w:t>beradigan</w:t>
      </w:r>
      <w:r>
        <w:rPr>
          <w:rFonts w:ascii="Times New Roman TUR" w:hAnsi="Times New Roman TUR" w:cs="Times New Roman TUR"/>
          <w:color w:val="000000"/>
        </w:rPr>
        <w:t xml:space="preserve"> bir sur</w:t>
      </w:r>
      <w:r w:rsidR="00716BDB">
        <w:rPr>
          <w:rFonts w:ascii="Times New Roman TUR" w:hAnsi="Times New Roman TUR" w:cs="Times New Roman TUR"/>
          <w:color w:val="000000"/>
        </w:rPr>
        <w:t>a</w:t>
      </w:r>
      <w:r>
        <w:rPr>
          <w:rFonts w:ascii="Times New Roman TUR" w:hAnsi="Times New Roman TUR" w:cs="Times New Roman TUR"/>
          <w:color w:val="000000"/>
        </w:rPr>
        <w:t>t</w:t>
      </w:r>
      <w:r w:rsidR="00716BDB">
        <w:rPr>
          <w:rFonts w:ascii="Times New Roman TUR" w:hAnsi="Times New Roman TUR" w:cs="Times New Roman TUR"/>
          <w:color w:val="000000"/>
        </w:rPr>
        <w:t>da</w:t>
      </w:r>
      <w:r>
        <w:rPr>
          <w:rFonts w:ascii="Times New Roman TUR" w:hAnsi="Times New Roman TUR" w:cs="Times New Roman TUR"/>
          <w:color w:val="000000"/>
        </w:rPr>
        <w:t xml:space="preserve"> </w:t>
      </w:r>
      <w:r w:rsidR="00716BDB">
        <w:rPr>
          <w:rFonts w:ascii="Times New Roman TUR" w:hAnsi="Times New Roman TUR" w:cs="Times New Roman TUR"/>
          <w:color w:val="000000"/>
        </w:rPr>
        <w:t>q</w:t>
      </w:r>
      <w:r>
        <w:rPr>
          <w:rFonts w:ascii="Times New Roman TUR" w:hAnsi="Times New Roman TUR" w:cs="Times New Roman TUR"/>
          <w:color w:val="000000"/>
        </w:rPr>
        <w:t>albim</w:t>
      </w:r>
      <w:r w:rsidR="00716BDB">
        <w:rPr>
          <w:rFonts w:ascii="Times New Roman TUR" w:hAnsi="Times New Roman TUR" w:cs="Times New Roman TUR"/>
          <w:color w:val="000000"/>
        </w:rPr>
        <w:t>ga</w:t>
      </w:r>
      <w:r>
        <w:rPr>
          <w:rFonts w:ascii="Times New Roman TUR" w:hAnsi="Times New Roman TUR" w:cs="Times New Roman TUR"/>
          <w:color w:val="000000"/>
        </w:rPr>
        <w:t xml:space="preserve"> </w:t>
      </w:r>
      <w:r w:rsidR="00716BDB">
        <w:rPr>
          <w:rFonts w:ascii="Times New Roman TUR" w:hAnsi="Times New Roman TUR" w:cs="Times New Roman TUR"/>
          <w:color w:val="000000"/>
        </w:rPr>
        <w:t>k</w:t>
      </w:r>
      <w:r>
        <w:rPr>
          <w:rFonts w:ascii="Times New Roman TUR" w:hAnsi="Times New Roman TUR" w:cs="Times New Roman TUR"/>
          <w:color w:val="000000"/>
        </w:rPr>
        <w:t>eldiki: "</w:t>
      </w:r>
      <w:r w:rsidR="00716BDB">
        <w:rPr>
          <w:rFonts w:ascii="Times New Roman TUR" w:hAnsi="Times New Roman TUR" w:cs="Times New Roman TUR"/>
          <w:color w:val="000000"/>
        </w:rPr>
        <w:t>J</w:t>
      </w:r>
      <w:r>
        <w:rPr>
          <w:rFonts w:ascii="Times New Roman TUR" w:hAnsi="Times New Roman TUR" w:cs="Times New Roman TUR"/>
          <w:color w:val="000000"/>
        </w:rPr>
        <w:t>idd</w:t>
      </w:r>
      <w:r w:rsidR="00716BDB">
        <w:rPr>
          <w:rFonts w:ascii="Times New Roman TUR" w:hAnsi="Times New Roman TUR" w:cs="Times New Roman TUR"/>
          <w:color w:val="000000"/>
        </w:rPr>
        <w:t>iy</w:t>
      </w:r>
      <w:r>
        <w:rPr>
          <w:rFonts w:ascii="Times New Roman TUR" w:hAnsi="Times New Roman TUR" w:cs="Times New Roman TUR"/>
          <w:color w:val="000000"/>
        </w:rPr>
        <w:t xml:space="preserve"> bir al</w:t>
      </w:r>
      <w:r w:rsidR="00716BDB">
        <w:rPr>
          <w:rFonts w:ascii="Times New Roman TUR" w:hAnsi="Times New Roman TUR" w:cs="Times New Roman TUR"/>
          <w:color w:val="000000"/>
        </w:rPr>
        <w:t>oq</w:t>
      </w:r>
      <w:r>
        <w:rPr>
          <w:rFonts w:ascii="Times New Roman TUR" w:hAnsi="Times New Roman TUR" w:cs="Times New Roman TUR"/>
          <w:color w:val="000000"/>
        </w:rPr>
        <w:t xml:space="preserve">a </w:t>
      </w:r>
      <w:r w:rsidR="00716BDB">
        <w:rPr>
          <w:rFonts w:ascii="Times New Roman TUR" w:hAnsi="Times New Roman TUR" w:cs="Times New Roman TUR"/>
          <w:color w:val="000000"/>
        </w:rPr>
        <w:t>bilan</w:t>
      </w:r>
      <w:r>
        <w:rPr>
          <w:rFonts w:ascii="Times New Roman TUR" w:hAnsi="Times New Roman TUR" w:cs="Times New Roman TUR"/>
          <w:color w:val="000000"/>
        </w:rPr>
        <w:t xml:space="preserve"> senin</w:t>
      </w:r>
      <w:r w:rsidR="00716BDB">
        <w:rPr>
          <w:rFonts w:ascii="Times New Roman TUR" w:hAnsi="Times New Roman TUR" w:cs="Times New Roman TUR"/>
          <w:color w:val="000000"/>
        </w:rPr>
        <w:t>g</w:t>
      </w:r>
      <w:r>
        <w:rPr>
          <w:rFonts w:ascii="Times New Roman TUR" w:hAnsi="Times New Roman TUR" w:cs="Times New Roman TUR"/>
          <w:color w:val="000000"/>
        </w:rPr>
        <w:t xml:space="preserve"> eskid</w:t>
      </w:r>
      <w:r w:rsidR="00716BDB">
        <w:rPr>
          <w:rFonts w:ascii="Times New Roman TUR" w:hAnsi="Times New Roman TUR" w:cs="Times New Roman TUR"/>
          <w:color w:val="000000"/>
        </w:rPr>
        <w:t>a</w:t>
      </w:r>
      <w:r>
        <w:rPr>
          <w:rFonts w:ascii="Times New Roman TUR" w:hAnsi="Times New Roman TUR" w:cs="Times New Roman TUR"/>
          <w:color w:val="000000"/>
        </w:rPr>
        <w:t>n</w:t>
      </w:r>
      <w:r w:rsidR="00716BDB">
        <w:rPr>
          <w:rFonts w:ascii="Times New Roman TUR" w:hAnsi="Times New Roman TUR" w:cs="Times New Roman TUR"/>
          <w:color w:val="000000"/>
        </w:rPr>
        <w:t xml:space="preserve"> </w:t>
      </w:r>
      <w:r>
        <w:rPr>
          <w:rFonts w:ascii="Times New Roman TUR" w:hAnsi="Times New Roman TUR" w:cs="Times New Roman TUR"/>
          <w:color w:val="000000"/>
        </w:rPr>
        <w:t>beri t</w:t>
      </w:r>
      <w:r w:rsidR="00716BDB">
        <w:rPr>
          <w:rFonts w:ascii="Times New Roman TUR" w:hAnsi="Times New Roman TUR" w:cs="Times New Roman TUR"/>
          <w:color w:val="000000"/>
        </w:rPr>
        <w:t>a</w:t>
      </w:r>
      <w:r>
        <w:rPr>
          <w:rFonts w:ascii="Times New Roman TUR" w:hAnsi="Times New Roman TUR" w:cs="Times New Roman TUR"/>
          <w:color w:val="000000"/>
        </w:rPr>
        <w:t>kr</w:t>
      </w:r>
      <w:r w:rsidR="00716BDB">
        <w:rPr>
          <w:rFonts w:ascii="Times New Roman TUR" w:hAnsi="Times New Roman TUR" w:cs="Times New Roman TUR"/>
          <w:color w:val="000000"/>
        </w:rPr>
        <w:t>o</w:t>
      </w:r>
      <w:r>
        <w:rPr>
          <w:rFonts w:ascii="Times New Roman TUR" w:hAnsi="Times New Roman TUR" w:cs="Times New Roman TUR"/>
          <w:color w:val="000000"/>
        </w:rPr>
        <w:t xml:space="preserve">r </w:t>
      </w:r>
      <w:r w:rsidR="00716BDB">
        <w:rPr>
          <w:rFonts w:ascii="Times New Roman TUR" w:hAnsi="Times New Roman TUR" w:cs="Times New Roman TUR"/>
          <w:color w:val="000000"/>
        </w:rPr>
        <w:t>qilga</w:t>
      </w:r>
      <w:r>
        <w:rPr>
          <w:rFonts w:ascii="Times New Roman TUR" w:hAnsi="Times New Roman TUR" w:cs="Times New Roman TUR"/>
          <w:color w:val="000000"/>
        </w:rPr>
        <w:t>n</w:t>
      </w:r>
      <w:r w:rsidR="00716BDB">
        <w:rPr>
          <w:rFonts w:ascii="Times New Roman TUR" w:hAnsi="Times New Roman TUR" w:cs="Times New Roman TUR"/>
          <w:color w:val="000000"/>
        </w:rPr>
        <w:t>ing</w:t>
      </w:r>
      <w:r>
        <w:rPr>
          <w:rFonts w:ascii="Times New Roman TUR" w:hAnsi="Times New Roman TUR" w:cs="Times New Roman TUR"/>
          <w:color w:val="000000"/>
        </w:rPr>
        <w:t xml:space="preserve"> </w:t>
      </w:r>
      <w:r w:rsidR="00716BDB">
        <w:rPr>
          <w:rFonts w:ascii="Times New Roman TUR" w:hAnsi="Times New Roman TUR" w:cs="Times New Roman TUR"/>
          <w:color w:val="000000"/>
        </w:rPr>
        <w:t>yoru</w:t>
      </w:r>
      <w:r w:rsidR="00317151">
        <w:rPr>
          <w:rFonts w:ascii="Times New Roman TUR" w:hAnsi="Times New Roman TUR" w:cs="Times New Roman TUR"/>
          <w:color w:val="000000"/>
        </w:rPr>
        <w:t>g‘</w:t>
      </w:r>
      <w:r w:rsidR="00716BDB">
        <w:rPr>
          <w:rFonts w:ascii="Times New Roman TUR" w:hAnsi="Times New Roman TUR" w:cs="Times New Roman TUR"/>
          <w:color w:val="000000"/>
        </w:rPr>
        <w:t>lik</w:t>
      </w:r>
      <w:r>
        <w:rPr>
          <w:rFonts w:ascii="Times New Roman TUR" w:hAnsi="Times New Roman TUR" w:cs="Times New Roman TUR"/>
          <w:color w:val="000000"/>
        </w:rPr>
        <w:t xml:space="preserve"> </w:t>
      </w:r>
      <w:r w:rsidR="00716BDB">
        <w:rPr>
          <w:rFonts w:ascii="Times New Roman TUR" w:hAnsi="Times New Roman TUR" w:cs="Times New Roman TUR"/>
          <w:color w:val="000000"/>
        </w:rPr>
        <w:t>bo</w:t>
      </w:r>
      <w:r>
        <w:rPr>
          <w:rFonts w:ascii="Times New Roman TUR" w:hAnsi="Times New Roman TUR" w:cs="Times New Roman TUR"/>
          <w:color w:val="000000"/>
        </w:rPr>
        <w:t>r</w:t>
      </w:r>
      <w:r w:rsidR="00716BDB">
        <w:rPr>
          <w:rFonts w:ascii="Times New Roman TUR" w:hAnsi="Times New Roman TUR" w:cs="Times New Roman TUR"/>
          <w:color w:val="000000"/>
        </w:rPr>
        <w:t>,</w:t>
      </w:r>
      <w:r>
        <w:rPr>
          <w:rFonts w:ascii="Times New Roman TUR" w:hAnsi="Times New Roman TUR" w:cs="Times New Roman TUR"/>
          <w:color w:val="000000"/>
        </w:rPr>
        <w:t xml:space="preserve"> bir nur </w:t>
      </w:r>
      <w:r w:rsidR="00716BDB">
        <w:rPr>
          <w:rFonts w:ascii="Times New Roman TUR" w:hAnsi="Times New Roman TUR" w:cs="Times New Roman TUR"/>
          <w:color w:val="000000"/>
        </w:rPr>
        <w:t>k</w:t>
      </w:r>
      <w:r w:rsidR="00317151">
        <w:rPr>
          <w:rFonts w:ascii="Times New Roman TUR" w:hAnsi="Times New Roman TUR" w:cs="Times New Roman TUR"/>
          <w:color w:val="000000"/>
        </w:rPr>
        <w:t>o‘</w:t>
      </w:r>
      <w:r w:rsidR="00716BDB">
        <w:rPr>
          <w:rFonts w:ascii="Times New Roman TUR" w:hAnsi="Times New Roman TUR" w:cs="Times New Roman TUR"/>
          <w:color w:val="000000"/>
        </w:rPr>
        <w:t>ram</w:t>
      </w:r>
      <w:r>
        <w:rPr>
          <w:rFonts w:ascii="Times New Roman TUR" w:hAnsi="Times New Roman TUR" w:cs="Times New Roman TUR"/>
          <w:color w:val="000000"/>
        </w:rPr>
        <w:t>iz d</w:t>
      </w:r>
      <w:r w:rsidR="00716BDB">
        <w:rPr>
          <w:rFonts w:ascii="Times New Roman TUR" w:hAnsi="Times New Roman TUR" w:cs="Times New Roman TUR"/>
          <w:color w:val="000000"/>
        </w:rPr>
        <w:t>eb</w:t>
      </w:r>
      <w:r>
        <w:rPr>
          <w:rFonts w:ascii="Times New Roman TUR" w:hAnsi="Times New Roman TUR" w:cs="Times New Roman TUR"/>
          <w:color w:val="000000"/>
        </w:rPr>
        <w:t xml:space="preserve"> </w:t>
      </w:r>
      <w:r w:rsidR="00716BDB">
        <w:rPr>
          <w:rFonts w:ascii="Times New Roman TUR" w:hAnsi="Times New Roman TUR" w:cs="Times New Roman TUR"/>
          <w:color w:val="000000"/>
        </w:rPr>
        <w:t>xushxabarlarning</w:t>
      </w:r>
      <w:r>
        <w:rPr>
          <w:rFonts w:ascii="Times New Roman TUR" w:hAnsi="Times New Roman TUR" w:cs="Times New Roman TUR"/>
          <w:color w:val="000000"/>
        </w:rPr>
        <w:t xml:space="preserve"> t</w:t>
      </w:r>
      <w:r w:rsidR="00716BD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vili v</w:t>
      </w:r>
      <w:r w:rsidR="00716BDB">
        <w:rPr>
          <w:rFonts w:ascii="Times New Roman TUR" w:hAnsi="Times New Roman TUR" w:cs="Times New Roman TUR"/>
          <w:color w:val="000000"/>
        </w:rPr>
        <w:t>a</w:t>
      </w:r>
      <w:r>
        <w:rPr>
          <w:rFonts w:ascii="Times New Roman TUR" w:hAnsi="Times New Roman TUR" w:cs="Times New Roman TUR"/>
          <w:color w:val="000000"/>
        </w:rPr>
        <w:t xml:space="preserve"> t</w:t>
      </w:r>
      <w:r w:rsidR="00716BDB">
        <w:rPr>
          <w:rFonts w:ascii="Times New Roman TUR" w:hAnsi="Times New Roman TUR" w:cs="Times New Roman TUR"/>
          <w:color w:val="000000"/>
        </w:rPr>
        <w:t>a</w:t>
      </w:r>
      <w:r>
        <w:rPr>
          <w:rFonts w:ascii="Times New Roman TUR" w:hAnsi="Times New Roman TUR" w:cs="Times New Roman TUR"/>
          <w:color w:val="000000"/>
        </w:rPr>
        <w:t>fsiri v</w:t>
      </w:r>
      <w:r w:rsidR="00716BDB">
        <w:rPr>
          <w:rFonts w:ascii="Times New Roman TUR" w:hAnsi="Times New Roman TUR" w:cs="Times New Roman TUR"/>
          <w:color w:val="000000"/>
        </w:rPr>
        <w:t>a</w:t>
      </w:r>
      <w:r>
        <w:rPr>
          <w:rFonts w:ascii="Times New Roman TUR" w:hAnsi="Times New Roman TUR" w:cs="Times New Roman TUR"/>
          <w:color w:val="000000"/>
        </w:rPr>
        <w:t xml:space="preserve"> t</w:t>
      </w:r>
      <w:r w:rsidR="00716BDB">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biri siz ha</w:t>
      </w:r>
      <w:r w:rsidR="00716BDB">
        <w:rPr>
          <w:rFonts w:ascii="Times New Roman TUR" w:hAnsi="Times New Roman TUR" w:cs="Times New Roman TUR"/>
          <w:color w:val="000000"/>
        </w:rPr>
        <w:t>qqi</w:t>
      </w:r>
      <w:r>
        <w:rPr>
          <w:rFonts w:ascii="Times New Roman TUR" w:hAnsi="Times New Roman TUR" w:cs="Times New Roman TUR"/>
          <w:color w:val="000000"/>
        </w:rPr>
        <w:t>n</w:t>
      </w:r>
      <w:r w:rsidR="00716BDB">
        <w:rPr>
          <w:rFonts w:ascii="Times New Roman TUR" w:hAnsi="Times New Roman TUR" w:cs="Times New Roman TUR"/>
          <w:color w:val="000000"/>
        </w:rPr>
        <w:t>gi</w:t>
      </w:r>
      <w:r>
        <w:rPr>
          <w:rFonts w:ascii="Times New Roman TUR" w:hAnsi="Times New Roman TUR" w:cs="Times New Roman TUR"/>
          <w:color w:val="000000"/>
        </w:rPr>
        <w:t>zda, b</w:t>
      </w:r>
      <w:r w:rsidR="00716BDB">
        <w:rPr>
          <w:rFonts w:ascii="Times New Roman TUR" w:hAnsi="Times New Roman TUR" w:cs="Times New Roman TUR"/>
          <w:color w:val="000000"/>
        </w:rPr>
        <w:t>a</w:t>
      </w:r>
      <w:r>
        <w:rPr>
          <w:rFonts w:ascii="Times New Roman TUR" w:hAnsi="Times New Roman TUR" w:cs="Times New Roman TUR"/>
          <w:color w:val="000000"/>
        </w:rPr>
        <w:t xml:space="preserve">lki </w:t>
      </w:r>
      <w:r w:rsidR="00716BDB">
        <w:rPr>
          <w:rFonts w:ascii="Times New Roman TUR" w:hAnsi="Times New Roman TUR" w:cs="Times New Roman TUR"/>
          <w:color w:val="000000"/>
        </w:rPr>
        <w:t>iy</w:t>
      </w:r>
      <w:r>
        <w:rPr>
          <w:rFonts w:ascii="Times New Roman TUR" w:hAnsi="Times New Roman TUR" w:cs="Times New Roman TUR"/>
          <w:color w:val="000000"/>
        </w:rPr>
        <w:t>m</w:t>
      </w:r>
      <w:r w:rsidR="00716BDB">
        <w:rPr>
          <w:rFonts w:ascii="Times New Roman TUR" w:hAnsi="Times New Roman TUR" w:cs="Times New Roman TUR"/>
          <w:color w:val="000000"/>
        </w:rPr>
        <w:t>o</w:t>
      </w:r>
      <w:r>
        <w:rPr>
          <w:rFonts w:ascii="Times New Roman TUR" w:hAnsi="Times New Roman TUR" w:cs="Times New Roman TUR"/>
          <w:color w:val="000000"/>
        </w:rPr>
        <w:t xml:space="preserve">n </w:t>
      </w:r>
      <w:r w:rsidR="00716BDB">
        <w:rPr>
          <w:rFonts w:ascii="Times New Roman TUR" w:hAnsi="Times New Roman TUR" w:cs="Times New Roman TUR"/>
          <w:color w:val="000000"/>
        </w:rPr>
        <w:t>j</w:t>
      </w:r>
      <w:r>
        <w:rPr>
          <w:rFonts w:ascii="Times New Roman TUR" w:hAnsi="Times New Roman TUR" w:cs="Times New Roman TUR"/>
          <w:color w:val="000000"/>
        </w:rPr>
        <w:t>ih</w:t>
      </w:r>
      <w:r w:rsidR="00716BDB">
        <w:rPr>
          <w:rFonts w:ascii="Times New Roman TUR" w:hAnsi="Times New Roman TUR" w:cs="Times New Roman TUR"/>
          <w:color w:val="000000"/>
        </w:rPr>
        <w:t>a</w:t>
      </w:r>
      <w:r>
        <w:rPr>
          <w:rFonts w:ascii="Times New Roman TUR" w:hAnsi="Times New Roman TUR" w:cs="Times New Roman TUR"/>
          <w:color w:val="000000"/>
        </w:rPr>
        <w:t>ti</w:t>
      </w:r>
      <w:r w:rsidR="00716BDB">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716BDB">
        <w:rPr>
          <w:rFonts w:ascii="Times New Roman TUR" w:hAnsi="Times New Roman TUR" w:cs="Times New Roman TUR"/>
          <w:color w:val="000000"/>
        </w:rPr>
        <w:t>o</w:t>
      </w:r>
      <w:r>
        <w:rPr>
          <w:rFonts w:ascii="Times New Roman TUR" w:hAnsi="Times New Roman TUR" w:cs="Times New Roman TUR"/>
          <w:color w:val="000000"/>
        </w:rPr>
        <w:t>l</w:t>
      </w:r>
      <w:r w:rsidR="00716BDB">
        <w:rPr>
          <w:rFonts w:ascii="Times New Roman TUR" w:hAnsi="Times New Roman TUR" w:cs="Times New Roman TUR"/>
          <w:color w:val="000000"/>
        </w:rPr>
        <w:t>a</w:t>
      </w:r>
      <w:r>
        <w:rPr>
          <w:rFonts w:ascii="Times New Roman TUR" w:hAnsi="Times New Roman TUR" w:cs="Times New Roman TUR"/>
          <w:color w:val="000000"/>
        </w:rPr>
        <w:t xml:space="preserve">mi </w:t>
      </w:r>
      <w:r w:rsidR="00716BDB">
        <w:rPr>
          <w:rFonts w:ascii="Times New Roman TUR" w:hAnsi="Times New Roman TUR" w:cs="Times New Roman TUR"/>
          <w:color w:val="000000"/>
        </w:rPr>
        <w:t>I</w:t>
      </w:r>
      <w:r>
        <w:rPr>
          <w:rFonts w:ascii="Times New Roman TUR" w:hAnsi="Times New Roman TUR" w:cs="Times New Roman TUR"/>
          <w:color w:val="000000"/>
        </w:rPr>
        <w:t>sl</w:t>
      </w:r>
      <w:r w:rsidR="00716BDB">
        <w:rPr>
          <w:rFonts w:ascii="Times New Roman TUR" w:hAnsi="Times New Roman TUR" w:cs="Times New Roman TUR"/>
          <w:color w:val="000000"/>
        </w:rPr>
        <w:t>o</w:t>
      </w:r>
      <w:r>
        <w:rPr>
          <w:rFonts w:ascii="Times New Roman TUR" w:hAnsi="Times New Roman TUR" w:cs="Times New Roman TUR"/>
          <w:color w:val="000000"/>
        </w:rPr>
        <w:t>m ha</w:t>
      </w:r>
      <w:r w:rsidR="00716BDB">
        <w:rPr>
          <w:rFonts w:ascii="Times New Roman TUR" w:hAnsi="Times New Roman TUR" w:cs="Times New Roman TUR"/>
          <w:color w:val="000000"/>
        </w:rPr>
        <w:t>qi</w:t>
      </w:r>
      <w:r>
        <w:rPr>
          <w:rFonts w:ascii="Times New Roman TUR" w:hAnsi="Times New Roman TUR" w:cs="Times New Roman TUR"/>
          <w:color w:val="000000"/>
        </w:rPr>
        <w:t xml:space="preserve">da </w:t>
      </w:r>
      <w:r w:rsidR="00716BDB">
        <w:rPr>
          <w:rFonts w:ascii="Times New Roman TUR" w:hAnsi="Times New Roman TUR" w:cs="Times New Roman TUR"/>
          <w:color w:val="000000"/>
        </w:rPr>
        <w:t>ham</w:t>
      </w:r>
      <w:r>
        <w:rPr>
          <w:rFonts w:ascii="Times New Roman TUR" w:hAnsi="Times New Roman TUR" w:cs="Times New Roman TUR"/>
          <w:color w:val="000000"/>
        </w:rPr>
        <w:t xml:space="preserve"> </w:t>
      </w:r>
      <w:r w:rsidR="00716BDB">
        <w:rPr>
          <w:rFonts w:ascii="Times New Roman TUR" w:hAnsi="Times New Roman TUR" w:cs="Times New Roman TUR"/>
          <w:color w:val="000000"/>
        </w:rPr>
        <w:t>a</w:t>
      </w:r>
      <w:r>
        <w:rPr>
          <w:rFonts w:ascii="Times New Roman TUR" w:hAnsi="Times New Roman TUR" w:cs="Times New Roman TUR"/>
          <w:color w:val="000000"/>
        </w:rPr>
        <w:t>h</w:t>
      </w:r>
      <w:r w:rsidR="00716BDB">
        <w:rPr>
          <w:rFonts w:ascii="Times New Roman TUR" w:hAnsi="Times New Roman TUR" w:cs="Times New Roman TUR"/>
          <w:color w:val="000000"/>
        </w:rPr>
        <w:t>a</w:t>
      </w:r>
      <w:r>
        <w:rPr>
          <w:rFonts w:ascii="Times New Roman TUR" w:hAnsi="Times New Roman TUR" w:cs="Times New Roman TUR"/>
          <w:color w:val="000000"/>
        </w:rPr>
        <w:t>miy</w:t>
      </w:r>
      <w:r w:rsidR="00716BDB">
        <w:rPr>
          <w:rFonts w:ascii="Times New Roman TUR" w:hAnsi="Times New Roman TUR" w:cs="Times New Roman TUR"/>
          <w:color w:val="000000"/>
        </w:rPr>
        <w:t>a</w:t>
      </w:r>
      <w:r>
        <w:rPr>
          <w:rFonts w:ascii="Times New Roman TUR" w:hAnsi="Times New Roman TUR" w:cs="Times New Roman TUR"/>
          <w:color w:val="000000"/>
        </w:rPr>
        <w:t>tli Ris</w:t>
      </w:r>
      <w:r w:rsidR="00716BDB">
        <w:rPr>
          <w:rFonts w:ascii="Times New Roman TUR" w:hAnsi="Times New Roman TUR" w:cs="Times New Roman TUR"/>
          <w:color w:val="000000"/>
        </w:rPr>
        <w:t>o</w:t>
      </w:r>
      <w:r>
        <w:rPr>
          <w:rFonts w:ascii="Times New Roman TUR" w:hAnsi="Times New Roman TUR" w:cs="Times New Roman TUR"/>
          <w:color w:val="000000"/>
        </w:rPr>
        <w:t>l</w:t>
      </w:r>
      <w:r w:rsidR="00716BDB">
        <w:rPr>
          <w:rFonts w:ascii="Times New Roman TUR" w:hAnsi="Times New Roman TUR" w:cs="Times New Roman TUR"/>
          <w:color w:val="000000"/>
        </w:rPr>
        <w:t>a</w:t>
      </w:r>
      <w:r>
        <w:rPr>
          <w:rFonts w:ascii="Times New Roman TUR" w:hAnsi="Times New Roman TUR" w:cs="Times New Roman TUR"/>
          <w:color w:val="000000"/>
        </w:rPr>
        <w:t>t-</w:t>
      </w:r>
      <w:r w:rsidR="00716BDB">
        <w:rPr>
          <w:rFonts w:ascii="Times New Roman TUR" w:hAnsi="Times New Roman TUR" w:cs="Times New Roman TUR"/>
          <w:color w:val="000000"/>
        </w:rPr>
        <w:t>u</w:t>
      </w:r>
      <w:r>
        <w:rPr>
          <w:rFonts w:ascii="Times New Roman TUR" w:hAnsi="Times New Roman TUR" w:cs="Times New Roman TUR"/>
          <w:color w:val="000000"/>
        </w:rPr>
        <w:t>n</w:t>
      </w:r>
      <w:r w:rsidR="00716BDB">
        <w:rPr>
          <w:rFonts w:ascii="Times New Roman TUR" w:hAnsi="Times New Roman TUR" w:cs="Times New Roman TUR"/>
          <w:color w:val="000000"/>
        </w:rPr>
        <w:t xml:space="preserve"> </w:t>
      </w:r>
      <w:r>
        <w:rPr>
          <w:rFonts w:ascii="Times New Roman TUR" w:hAnsi="Times New Roman TUR" w:cs="Times New Roman TUR"/>
          <w:color w:val="000000"/>
        </w:rPr>
        <w:t>Nurd</w:t>
      </w:r>
      <w:r w:rsidR="00716BDB">
        <w:rPr>
          <w:rFonts w:ascii="Times New Roman TUR" w:hAnsi="Times New Roman TUR" w:cs="Times New Roman TUR"/>
          <w:color w:val="000000"/>
        </w:rPr>
        <w:t>i</w:t>
      </w:r>
      <w:r>
        <w:rPr>
          <w:rFonts w:ascii="Times New Roman TUR" w:hAnsi="Times New Roman TUR" w:cs="Times New Roman TUR"/>
          <w:color w:val="000000"/>
        </w:rPr>
        <w:t xml:space="preserve">r. Bu bir </w:t>
      </w:r>
      <w:r w:rsidR="00716BDB">
        <w:rPr>
          <w:rFonts w:ascii="Times New Roman TUR" w:hAnsi="Times New Roman TUR" w:cs="Times New Roman TUR"/>
          <w:color w:val="000000"/>
        </w:rPr>
        <w:t>yoru</w:t>
      </w:r>
      <w:r w:rsidR="00317151">
        <w:rPr>
          <w:rFonts w:ascii="Times New Roman TUR" w:hAnsi="Times New Roman TUR" w:cs="Times New Roman TUR"/>
          <w:color w:val="000000"/>
        </w:rPr>
        <w:t>g‘</w:t>
      </w:r>
      <w:r w:rsidR="00716BDB">
        <w:rPr>
          <w:rFonts w:ascii="Times New Roman TUR" w:hAnsi="Times New Roman TUR" w:cs="Times New Roman TUR"/>
          <w:color w:val="000000"/>
        </w:rPr>
        <w:t>likdir</w:t>
      </w:r>
      <w:r>
        <w:rPr>
          <w:rFonts w:ascii="Times New Roman TUR" w:hAnsi="Times New Roman TUR" w:cs="Times New Roman TUR"/>
          <w:color w:val="000000"/>
        </w:rPr>
        <w:t xml:space="preserve">ki, seni </w:t>
      </w:r>
      <w:r w:rsidR="00716BDB">
        <w:rPr>
          <w:rFonts w:ascii="Times New Roman TUR" w:hAnsi="Times New Roman TUR" w:cs="Times New Roman TUR"/>
          <w:color w:val="000000"/>
        </w:rPr>
        <w:t>sh</w:t>
      </w:r>
      <w:r>
        <w:rPr>
          <w:rFonts w:ascii="Times New Roman TUR" w:hAnsi="Times New Roman TUR" w:cs="Times New Roman TUR"/>
          <w:color w:val="000000"/>
        </w:rPr>
        <w:t>idd</w:t>
      </w:r>
      <w:r w:rsidR="00716BDB">
        <w:rPr>
          <w:rFonts w:ascii="Times New Roman TUR" w:hAnsi="Times New Roman TUR" w:cs="Times New Roman TUR"/>
          <w:color w:val="000000"/>
        </w:rPr>
        <w:t>a</w:t>
      </w:r>
      <w:r>
        <w:rPr>
          <w:rFonts w:ascii="Times New Roman TUR" w:hAnsi="Times New Roman TUR" w:cs="Times New Roman TUR"/>
          <w:color w:val="000000"/>
        </w:rPr>
        <w:t>tli al</w:t>
      </w:r>
      <w:r w:rsidR="00716BDB">
        <w:rPr>
          <w:rFonts w:ascii="Times New Roman TUR" w:hAnsi="Times New Roman TUR" w:cs="Times New Roman TUR"/>
          <w:color w:val="000000"/>
        </w:rPr>
        <w:t>oq</w:t>
      </w:r>
      <w:r>
        <w:rPr>
          <w:rFonts w:ascii="Times New Roman TUR" w:hAnsi="Times New Roman TUR" w:cs="Times New Roman TUR"/>
          <w:color w:val="000000"/>
        </w:rPr>
        <w:t>ad</w:t>
      </w:r>
      <w:r w:rsidR="00716BDB">
        <w:rPr>
          <w:rFonts w:ascii="Times New Roman TUR" w:hAnsi="Times New Roman TUR" w:cs="Times New Roman TUR"/>
          <w:color w:val="000000"/>
        </w:rPr>
        <w:t>o</w:t>
      </w:r>
      <w:r>
        <w:rPr>
          <w:rFonts w:ascii="Times New Roman TUR" w:hAnsi="Times New Roman TUR" w:cs="Times New Roman TUR"/>
          <w:color w:val="000000"/>
        </w:rPr>
        <w:t xml:space="preserve">r </w:t>
      </w:r>
      <w:r w:rsidR="00225244">
        <w:rPr>
          <w:rFonts w:ascii="Times New Roman TUR" w:hAnsi="Times New Roman TUR" w:cs="Times New Roman TUR"/>
          <w:color w:val="000000"/>
        </w:rPr>
        <w:t>qilgan</w:t>
      </w:r>
      <w:r>
        <w:rPr>
          <w:rFonts w:ascii="Times New Roman TUR" w:hAnsi="Times New Roman TUR" w:cs="Times New Roman TUR"/>
          <w:color w:val="000000"/>
        </w:rPr>
        <w:t xml:space="preserve"> </w:t>
      </w:r>
      <w:r w:rsidR="00225244">
        <w:rPr>
          <w:rFonts w:ascii="Times New Roman TUR" w:hAnsi="Times New Roman TUR" w:cs="Times New Roman TUR"/>
          <w:color w:val="000000"/>
        </w:rPr>
        <w:t>e</w:t>
      </w:r>
      <w:r>
        <w:rPr>
          <w:rFonts w:ascii="Times New Roman TUR" w:hAnsi="Times New Roman TUR" w:cs="Times New Roman TUR"/>
          <w:color w:val="000000"/>
        </w:rPr>
        <w:t>di. V</w:t>
      </w:r>
      <w:r w:rsidR="00225244">
        <w:rPr>
          <w:rFonts w:ascii="Times New Roman TUR" w:hAnsi="Times New Roman TUR" w:cs="Times New Roman TUR"/>
          <w:color w:val="000000"/>
        </w:rPr>
        <w:t>a</w:t>
      </w:r>
      <w:r>
        <w:rPr>
          <w:rFonts w:ascii="Times New Roman TUR" w:hAnsi="Times New Roman TUR" w:cs="Times New Roman TUR"/>
          <w:color w:val="000000"/>
        </w:rPr>
        <w:t xml:space="preserve"> bu bir nurki, </w:t>
      </w:r>
      <w:r w:rsidR="00225244">
        <w:rPr>
          <w:rFonts w:ascii="Times New Roman TUR" w:hAnsi="Times New Roman TUR" w:cs="Times New Roman TUR"/>
          <w:color w:val="000000"/>
        </w:rPr>
        <w:t>avvallari</w:t>
      </w:r>
      <w:r>
        <w:rPr>
          <w:rFonts w:ascii="Times New Roman TUR" w:hAnsi="Times New Roman TUR" w:cs="Times New Roman TUR"/>
          <w:color w:val="000000"/>
        </w:rPr>
        <w:t xml:space="preserve"> ta</w:t>
      </w:r>
      <w:r w:rsidR="00225244">
        <w:rPr>
          <w:rFonts w:ascii="Times New Roman TUR" w:hAnsi="Times New Roman TUR" w:cs="Times New Roman TUR"/>
          <w:color w:val="000000"/>
        </w:rPr>
        <w:t>x</w:t>
      </w:r>
      <w:r>
        <w:rPr>
          <w:rFonts w:ascii="Times New Roman TUR" w:hAnsi="Times New Roman TUR" w:cs="Times New Roman TUR"/>
          <w:color w:val="000000"/>
        </w:rPr>
        <w:t>ayy</w:t>
      </w:r>
      <w:r w:rsidR="00225244">
        <w:rPr>
          <w:rFonts w:ascii="Times New Roman TUR" w:hAnsi="Times New Roman TUR" w:cs="Times New Roman TUR"/>
          <w:color w:val="000000"/>
        </w:rPr>
        <w:t>u</w:t>
      </w:r>
      <w:r>
        <w:rPr>
          <w:rFonts w:ascii="Times New Roman TUR" w:hAnsi="Times New Roman TUR" w:cs="Times New Roman TUR"/>
          <w:color w:val="000000"/>
        </w:rPr>
        <w:t>l v</w:t>
      </w:r>
      <w:r w:rsidR="00225244">
        <w:rPr>
          <w:rFonts w:ascii="Times New Roman TUR" w:hAnsi="Times New Roman TUR" w:cs="Times New Roman TUR"/>
          <w:color w:val="000000"/>
        </w:rPr>
        <w:t>a</w:t>
      </w:r>
      <w:r>
        <w:rPr>
          <w:rFonts w:ascii="Times New Roman TUR" w:hAnsi="Times New Roman TUR" w:cs="Times New Roman TUR"/>
          <w:color w:val="000000"/>
        </w:rPr>
        <w:t xml:space="preserve"> ta</w:t>
      </w:r>
      <w:r w:rsidR="00225244">
        <w:rPr>
          <w:rFonts w:ascii="Times New Roman TUR" w:hAnsi="Times New Roman TUR" w:cs="Times New Roman TUR"/>
          <w:color w:val="000000"/>
        </w:rPr>
        <w:t>x</w:t>
      </w:r>
      <w:r>
        <w:rPr>
          <w:rFonts w:ascii="Times New Roman TUR" w:hAnsi="Times New Roman TUR" w:cs="Times New Roman TUR"/>
          <w:color w:val="000000"/>
        </w:rPr>
        <w:t>minin</w:t>
      </w:r>
      <w:r w:rsidR="00225244">
        <w:rPr>
          <w:rFonts w:ascii="Times New Roman TUR" w:hAnsi="Times New Roman TUR" w:cs="Times New Roman TUR"/>
          <w:color w:val="000000"/>
        </w:rPr>
        <w:t>g bilan</w:t>
      </w:r>
      <w:r>
        <w:rPr>
          <w:rFonts w:ascii="Times New Roman TUR" w:hAnsi="Times New Roman TUR" w:cs="Times New Roman TUR"/>
          <w:color w:val="000000"/>
        </w:rPr>
        <w:t xml:space="preserve"> </w:t>
      </w:r>
      <w:r w:rsidR="00225244">
        <w:rPr>
          <w:rFonts w:ascii="Times New Roman TUR" w:hAnsi="Times New Roman TUR" w:cs="Times New Roman TUR"/>
          <w:color w:val="000000"/>
        </w:rPr>
        <w:t>keng</w:t>
      </w:r>
      <w:r>
        <w:rPr>
          <w:rFonts w:ascii="Times New Roman TUR" w:hAnsi="Times New Roman TUR" w:cs="Times New Roman TUR"/>
          <w:color w:val="000000"/>
        </w:rPr>
        <w:t xml:space="preserve"> d</w:t>
      </w:r>
      <w:r w:rsidR="00225244">
        <w:rPr>
          <w:rFonts w:ascii="Times New Roman TUR" w:hAnsi="Times New Roman TUR" w:cs="Times New Roman TUR"/>
          <w:color w:val="000000"/>
        </w:rPr>
        <w:t>o</w:t>
      </w:r>
      <w:r>
        <w:rPr>
          <w:rFonts w:ascii="Times New Roman TUR" w:hAnsi="Times New Roman TUR" w:cs="Times New Roman TUR"/>
          <w:color w:val="000000"/>
        </w:rPr>
        <w:t>ir</w:t>
      </w:r>
      <w:r w:rsidR="00225244">
        <w:rPr>
          <w:rFonts w:ascii="Times New Roman TUR" w:hAnsi="Times New Roman TUR" w:cs="Times New Roman TUR"/>
          <w:color w:val="000000"/>
        </w:rPr>
        <w:t>a</w:t>
      </w:r>
      <w:r>
        <w:rPr>
          <w:rFonts w:ascii="Times New Roman TUR" w:hAnsi="Times New Roman TUR" w:cs="Times New Roman TUR"/>
          <w:color w:val="000000"/>
        </w:rPr>
        <w:t>d</w:t>
      </w:r>
      <w:r w:rsidR="00225244">
        <w:rPr>
          <w:rFonts w:ascii="Times New Roman TUR" w:hAnsi="Times New Roman TUR" w:cs="Times New Roman TUR"/>
          <w:color w:val="000000"/>
        </w:rPr>
        <w:t>a</w:t>
      </w:r>
      <w:r>
        <w:rPr>
          <w:rFonts w:ascii="Times New Roman TUR" w:hAnsi="Times New Roman TUR" w:cs="Times New Roman TUR"/>
          <w:color w:val="000000"/>
        </w:rPr>
        <w:t>, b</w:t>
      </w:r>
      <w:r w:rsidR="00225244">
        <w:rPr>
          <w:rFonts w:ascii="Times New Roman TUR" w:hAnsi="Times New Roman TUR" w:cs="Times New Roman TUR"/>
          <w:color w:val="000000"/>
        </w:rPr>
        <w:t>a</w:t>
      </w:r>
      <w:r>
        <w:rPr>
          <w:rFonts w:ascii="Times New Roman TUR" w:hAnsi="Times New Roman TUR" w:cs="Times New Roman TUR"/>
          <w:color w:val="000000"/>
        </w:rPr>
        <w:t>lki siy</w:t>
      </w:r>
      <w:r w:rsidR="00225244">
        <w:rPr>
          <w:rFonts w:ascii="Times New Roman TUR" w:hAnsi="Times New Roman TUR" w:cs="Times New Roman TUR"/>
          <w:color w:val="000000"/>
        </w:rPr>
        <w:t>o</w:t>
      </w:r>
      <w:r>
        <w:rPr>
          <w:rFonts w:ascii="Times New Roman TUR" w:hAnsi="Times New Roman TUR" w:cs="Times New Roman TUR"/>
          <w:color w:val="000000"/>
        </w:rPr>
        <w:t>s</w:t>
      </w:r>
      <w:r w:rsidR="00225244">
        <w:rPr>
          <w:rFonts w:ascii="Times New Roman TUR" w:hAnsi="Times New Roman TUR" w:cs="Times New Roman TUR"/>
          <w:color w:val="000000"/>
        </w:rPr>
        <w:t>a</w:t>
      </w:r>
      <w:r>
        <w:rPr>
          <w:rFonts w:ascii="Times New Roman TUR" w:hAnsi="Times New Roman TUR" w:cs="Times New Roman TUR"/>
          <w:color w:val="000000"/>
        </w:rPr>
        <w:t xml:space="preserve">t </w:t>
      </w:r>
      <w:r w:rsidR="00225244">
        <w:rPr>
          <w:rFonts w:ascii="Times New Roman TUR" w:hAnsi="Times New Roman TUR" w:cs="Times New Roman TUR"/>
          <w:color w:val="000000"/>
        </w:rPr>
        <w:t>o</w:t>
      </w:r>
      <w:r>
        <w:rPr>
          <w:rFonts w:ascii="Times New Roman TUR" w:hAnsi="Times New Roman TUR" w:cs="Times New Roman TUR"/>
          <w:color w:val="000000"/>
        </w:rPr>
        <w:t>l</w:t>
      </w:r>
      <w:r w:rsidR="00225244">
        <w:rPr>
          <w:rFonts w:ascii="Times New Roman TUR" w:hAnsi="Times New Roman TUR" w:cs="Times New Roman TUR"/>
          <w:color w:val="000000"/>
        </w:rPr>
        <w:t>a</w:t>
      </w:r>
      <w:r>
        <w:rPr>
          <w:rFonts w:ascii="Times New Roman TUR" w:hAnsi="Times New Roman TUR" w:cs="Times New Roman TUR"/>
          <w:color w:val="000000"/>
        </w:rPr>
        <w:t>mid</w:t>
      </w:r>
      <w:r w:rsidR="00225244">
        <w:rPr>
          <w:rFonts w:ascii="Times New Roman TUR" w:hAnsi="Times New Roman TUR" w:cs="Times New Roman TUR"/>
          <w:color w:val="000000"/>
        </w:rPr>
        <w:t>a</w:t>
      </w:r>
      <w:r>
        <w:rPr>
          <w:rFonts w:ascii="Times New Roman TUR" w:hAnsi="Times New Roman TUR" w:cs="Times New Roman TUR"/>
          <w:color w:val="000000"/>
        </w:rPr>
        <w:t xml:space="preserve"> </w:t>
      </w:r>
      <w:r w:rsidR="00225244">
        <w:rPr>
          <w:rFonts w:ascii="Times New Roman TUR" w:hAnsi="Times New Roman TUR" w:cs="Times New Roman TUR"/>
          <w:color w:val="000000"/>
        </w:rPr>
        <w:t>keladigan</w:t>
      </w:r>
      <w:r>
        <w:rPr>
          <w:rFonts w:ascii="Times New Roman TUR" w:hAnsi="Times New Roman TUR" w:cs="Times New Roman TUR"/>
          <w:color w:val="000000"/>
        </w:rPr>
        <w:t xml:space="preserve"> </w:t>
      </w:r>
      <w:r w:rsidR="00225244">
        <w:rPr>
          <w:rFonts w:ascii="Times New Roman TUR" w:hAnsi="Times New Roman TUR" w:cs="Times New Roman TUR"/>
          <w:color w:val="000000"/>
        </w:rPr>
        <w:t>saodatli</w:t>
      </w:r>
      <w:r>
        <w:rPr>
          <w:rFonts w:ascii="Times New Roman TUR" w:hAnsi="Times New Roman TUR" w:cs="Times New Roman TUR"/>
          <w:color w:val="000000"/>
        </w:rPr>
        <w:t xml:space="preserve"> v</w:t>
      </w:r>
      <w:r w:rsidR="00225244">
        <w:rPr>
          <w:rFonts w:ascii="Times New Roman TUR" w:hAnsi="Times New Roman TUR" w:cs="Times New Roman TUR"/>
          <w:color w:val="000000"/>
        </w:rPr>
        <w:t>a</w:t>
      </w:r>
      <w:r>
        <w:rPr>
          <w:rFonts w:ascii="Times New Roman TUR" w:hAnsi="Times New Roman TUR" w:cs="Times New Roman TUR"/>
          <w:color w:val="000000"/>
        </w:rPr>
        <w:t xml:space="preserve"> dind</w:t>
      </w:r>
      <w:r w:rsidR="00225244">
        <w:rPr>
          <w:rFonts w:ascii="Times New Roman TUR" w:hAnsi="Times New Roman TUR" w:cs="Times New Roman TUR"/>
          <w:color w:val="000000"/>
        </w:rPr>
        <w:t>o</w:t>
      </w:r>
      <w:r>
        <w:rPr>
          <w:rFonts w:ascii="Times New Roman TUR" w:hAnsi="Times New Roman TUR" w:cs="Times New Roman TUR"/>
          <w:color w:val="000000"/>
        </w:rPr>
        <w:t>r</w:t>
      </w:r>
      <w:r w:rsidR="00225244">
        <w:rPr>
          <w:rFonts w:ascii="Times New Roman TUR" w:hAnsi="Times New Roman TUR" w:cs="Times New Roman TUR"/>
          <w:color w:val="000000"/>
        </w:rPr>
        <w:t xml:space="preserve"> ravishdagi</w:t>
      </w:r>
      <w:r>
        <w:rPr>
          <w:rFonts w:ascii="Times New Roman TUR" w:hAnsi="Times New Roman TUR" w:cs="Times New Roman TUR"/>
          <w:color w:val="000000"/>
        </w:rPr>
        <w:t xml:space="preserve"> h</w:t>
      </w:r>
      <w:r w:rsidR="00225244">
        <w:rPr>
          <w:rFonts w:ascii="Times New Roman TUR" w:hAnsi="Times New Roman TUR" w:cs="Times New Roman TUR"/>
          <w:color w:val="000000"/>
        </w:rPr>
        <w:t>o</w:t>
      </w:r>
      <w:r>
        <w:rPr>
          <w:rFonts w:ascii="Times New Roman TUR" w:hAnsi="Times New Roman TUR" w:cs="Times New Roman TUR"/>
          <w:color w:val="000000"/>
        </w:rPr>
        <w:t>l</w:t>
      </w:r>
      <w:r w:rsidR="00225244">
        <w:rPr>
          <w:rFonts w:ascii="Times New Roman TUR" w:hAnsi="Times New Roman TUR" w:cs="Times New Roman TUR"/>
          <w:color w:val="000000"/>
        </w:rPr>
        <w:t>a</w:t>
      </w:r>
      <w:r>
        <w:rPr>
          <w:rFonts w:ascii="Times New Roman TUR" w:hAnsi="Times New Roman TUR" w:cs="Times New Roman TUR"/>
          <w:color w:val="000000"/>
        </w:rPr>
        <w:t>tl</w:t>
      </w:r>
      <w:r w:rsidR="00225244">
        <w:rPr>
          <w:rFonts w:ascii="Times New Roman TUR" w:hAnsi="Times New Roman TUR" w:cs="Times New Roman TUR"/>
          <w:color w:val="000000"/>
        </w:rPr>
        <w:t>a</w:t>
      </w:r>
      <w:r>
        <w:rPr>
          <w:rFonts w:ascii="Times New Roman TUR" w:hAnsi="Times New Roman TUR" w:cs="Times New Roman TUR"/>
          <w:color w:val="000000"/>
        </w:rPr>
        <w:t>r</w:t>
      </w:r>
      <w:r w:rsidR="00225244">
        <w:rPr>
          <w:rFonts w:ascii="Times New Roman TUR" w:hAnsi="Times New Roman TUR" w:cs="Times New Roman TUR"/>
          <w:color w:val="000000"/>
        </w:rPr>
        <w:t>n</w:t>
      </w:r>
      <w:r>
        <w:rPr>
          <w:rFonts w:ascii="Times New Roman TUR" w:hAnsi="Times New Roman TUR" w:cs="Times New Roman TUR"/>
          <w:color w:val="000000"/>
        </w:rPr>
        <w:t>in</w:t>
      </w:r>
      <w:r w:rsidR="00225244">
        <w:rPr>
          <w:rFonts w:ascii="Times New Roman TUR" w:hAnsi="Times New Roman TUR" w:cs="Times New Roman TUR"/>
          <w:color w:val="000000"/>
        </w:rPr>
        <w:t>g</w:t>
      </w:r>
      <w:r>
        <w:rPr>
          <w:rFonts w:ascii="Times New Roman TUR" w:hAnsi="Times New Roman TUR" w:cs="Times New Roman TUR"/>
          <w:color w:val="000000"/>
        </w:rPr>
        <w:t xml:space="preserve"> v</w:t>
      </w:r>
      <w:r w:rsidR="00225244">
        <w:rPr>
          <w:rFonts w:ascii="Times New Roman TUR" w:hAnsi="Times New Roman TUR" w:cs="Times New Roman TUR"/>
          <w:color w:val="000000"/>
        </w:rPr>
        <w:t>a</w:t>
      </w:r>
      <w:r>
        <w:rPr>
          <w:rFonts w:ascii="Times New Roman TUR" w:hAnsi="Times New Roman TUR" w:cs="Times New Roman TUR"/>
          <w:color w:val="000000"/>
        </w:rPr>
        <w:t xml:space="preserve"> vaziy</w:t>
      </w:r>
      <w:r w:rsidR="00225244">
        <w:rPr>
          <w:rFonts w:ascii="Times New Roman TUR" w:hAnsi="Times New Roman TUR" w:cs="Times New Roman TUR"/>
          <w:color w:val="000000"/>
        </w:rPr>
        <w:t>a</w:t>
      </w:r>
      <w:r>
        <w:rPr>
          <w:rFonts w:ascii="Times New Roman TUR" w:hAnsi="Times New Roman TUR" w:cs="Times New Roman TUR"/>
          <w:color w:val="000000"/>
        </w:rPr>
        <w:t>tl</w:t>
      </w:r>
      <w:r w:rsidR="00225244">
        <w:rPr>
          <w:rFonts w:ascii="Times New Roman TUR" w:hAnsi="Times New Roman TUR" w:cs="Times New Roman TUR"/>
          <w:color w:val="000000"/>
        </w:rPr>
        <w:t>a</w:t>
      </w:r>
      <w:r>
        <w:rPr>
          <w:rFonts w:ascii="Times New Roman TUR" w:hAnsi="Times New Roman TUR" w:cs="Times New Roman TUR"/>
          <w:color w:val="000000"/>
        </w:rPr>
        <w:t>r</w:t>
      </w:r>
      <w:r w:rsidR="00225244">
        <w:rPr>
          <w:rFonts w:ascii="Times New Roman TUR" w:hAnsi="Times New Roman TUR" w:cs="Times New Roman TUR"/>
          <w:color w:val="000000"/>
        </w:rPr>
        <w:t>n</w:t>
      </w:r>
      <w:r>
        <w:rPr>
          <w:rFonts w:ascii="Times New Roman TUR" w:hAnsi="Times New Roman TUR" w:cs="Times New Roman TUR"/>
          <w:color w:val="000000"/>
        </w:rPr>
        <w:t>in</w:t>
      </w:r>
      <w:r w:rsidR="00225244">
        <w:rPr>
          <w:rFonts w:ascii="Times New Roman TUR" w:hAnsi="Times New Roman TUR" w:cs="Times New Roman TUR"/>
          <w:color w:val="000000"/>
        </w:rPr>
        <w:t>g</w:t>
      </w:r>
      <w:r>
        <w:rPr>
          <w:rFonts w:ascii="Times New Roman TUR" w:hAnsi="Times New Roman TUR" w:cs="Times New Roman TUR"/>
          <w:color w:val="000000"/>
        </w:rPr>
        <w:t xml:space="preserve"> mu</w:t>
      </w:r>
      <w:r w:rsidR="00225244">
        <w:rPr>
          <w:rFonts w:ascii="Times New Roman TUR" w:hAnsi="Times New Roman TUR" w:cs="Times New Roman TUR"/>
          <w:color w:val="000000"/>
        </w:rPr>
        <w:t>q</w:t>
      </w:r>
      <w:r>
        <w:rPr>
          <w:rFonts w:ascii="Times New Roman TUR" w:hAnsi="Times New Roman TUR" w:cs="Times New Roman TUR"/>
          <w:color w:val="000000"/>
        </w:rPr>
        <w:t>addim</w:t>
      </w:r>
      <w:r w:rsidR="00225244">
        <w:rPr>
          <w:rFonts w:ascii="Times New Roman TUR" w:hAnsi="Times New Roman TUR" w:cs="Times New Roman TUR"/>
          <w:color w:val="000000"/>
        </w:rPr>
        <w:t>a</w:t>
      </w:r>
      <w:r>
        <w:rPr>
          <w:rFonts w:ascii="Times New Roman TUR" w:hAnsi="Times New Roman TUR" w:cs="Times New Roman TUR"/>
          <w:color w:val="000000"/>
        </w:rPr>
        <w:t>si v</w:t>
      </w:r>
      <w:r w:rsidR="00225244">
        <w:rPr>
          <w:rFonts w:ascii="Times New Roman TUR" w:hAnsi="Times New Roman TUR" w:cs="Times New Roman TUR"/>
          <w:color w:val="000000"/>
        </w:rPr>
        <w:t>a</w:t>
      </w:r>
      <w:r>
        <w:rPr>
          <w:rFonts w:ascii="Times New Roman TUR" w:hAnsi="Times New Roman TUR" w:cs="Times New Roman TUR"/>
          <w:color w:val="000000"/>
        </w:rPr>
        <w:t xml:space="preserve"> </w:t>
      </w:r>
      <w:r w:rsidR="00225244">
        <w:rPr>
          <w:rFonts w:ascii="Times New Roman TUR" w:hAnsi="Times New Roman TUR" w:cs="Times New Roman TUR"/>
          <w:color w:val="000000"/>
        </w:rPr>
        <w:t>xushxabarchi</w:t>
      </w:r>
      <w:r>
        <w:rPr>
          <w:rFonts w:ascii="Times New Roman TUR" w:hAnsi="Times New Roman TUR" w:cs="Times New Roman TUR"/>
          <w:color w:val="000000"/>
        </w:rPr>
        <w:t xml:space="preserve">si </w:t>
      </w:r>
      <w:r w:rsidR="00225244">
        <w:rPr>
          <w:rFonts w:ascii="Times New Roman TUR" w:hAnsi="Times New Roman TUR" w:cs="Times New Roman TUR"/>
          <w:color w:val="000000"/>
        </w:rPr>
        <w:t>e</w:t>
      </w:r>
      <w:r>
        <w:rPr>
          <w:rFonts w:ascii="Times New Roman TUR" w:hAnsi="Times New Roman TUR" w:cs="Times New Roman TUR"/>
          <w:color w:val="000000"/>
        </w:rPr>
        <w:t>k</w:t>
      </w:r>
      <w:r w:rsidR="00225244">
        <w:rPr>
          <w:rFonts w:ascii="Times New Roman TUR" w:hAnsi="Times New Roman TUR" w:cs="Times New Roman TUR"/>
          <w:color w:val="000000"/>
        </w:rPr>
        <w:t>a</w:t>
      </w:r>
      <w:r>
        <w:rPr>
          <w:rFonts w:ascii="Times New Roman TUR" w:hAnsi="Times New Roman TUR" w:cs="Times New Roman TUR"/>
          <w:color w:val="000000"/>
        </w:rPr>
        <w:t xml:space="preserve">n, bu </w:t>
      </w:r>
      <w:r w:rsidR="00225244">
        <w:rPr>
          <w:rFonts w:ascii="Times New Roman TUR" w:hAnsi="Times New Roman TUR" w:cs="Times New Roman TUR"/>
          <w:color w:val="000000"/>
        </w:rPr>
        <w:t>oldindan b</w:t>
      </w:r>
      <w:r w:rsidR="00317151">
        <w:rPr>
          <w:rFonts w:ascii="Times New Roman TUR" w:hAnsi="Times New Roman TUR" w:cs="Times New Roman TUR"/>
          <w:color w:val="000000"/>
        </w:rPr>
        <w:t>o‘</w:t>
      </w:r>
      <w:r w:rsidR="00225244">
        <w:rPr>
          <w:rFonts w:ascii="Times New Roman TUR" w:hAnsi="Times New Roman TUR" w:cs="Times New Roman TUR"/>
          <w:color w:val="000000"/>
        </w:rPr>
        <w:t>lgan</w:t>
      </w:r>
      <w:r>
        <w:rPr>
          <w:rFonts w:ascii="Times New Roman TUR" w:hAnsi="Times New Roman TUR" w:cs="Times New Roman TUR"/>
          <w:color w:val="000000"/>
        </w:rPr>
        <w:t xml:space="preserve"> </w:t>
      </w:r>
      <w:r w:rsidR="00225244">
        <w:rPr>
          <w:rFonts w:ascii="Times New Roman TUR" w:hAnsi="Times New Roman TUR" w:cs="Times New Roman TUR"/>
          <w:color w:val="000000"/>
        </w:rPr>
        <w:t>yoru</w:t>
      </w:r>
      <w:r w:rsidR="00317151">
        <w:rPr>
          <w:rFonts w:ascii="Times New Roman TUR" w:hAnsi="Times New Roman TUR" w:cs="Times New Roman TUR"/>
          <w:color w:val="000000"/>
        </w:rPr>
        <w:t>g‘</w:t>
      </w:r>
      <w:r w:rsidR="00225244">
        <w:rPr>
          <w:rFonts w:ascii="Times New Roman TUR" w:hAnsi="Times New Roman TUR" w:cs="Times New Roman TUR"/>
          <w:color w:val="000000"/>
        </w:rPr>
        <w:t>likni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25244">
        <w:rPr>
          <w:rFonts w:ascii="Times New Roman TUR" w:hAnsi="Times New Roman TUR" w:cs="Times New Roman TUR"/>
          <w:color w:val="000000"/>
        </w:rPr>
        <w:t>sha</w:t>
      </w:r>
      <w:r>
        <w:rPr>
          <w:rFonts w:ascii="Times New Roman TUR" w:hAnsi="Times New Roman TUR" w:cs="Times New Roman TUR"/>
          <w:color w:val="000000"/>
        </w:rPr>
        <w:t xml:space="preserve"> </w:t>
      </w:r>
      <w:r w:rsidR="00225244">
        <w:rPr>
          <w:rFonts w:ascii="Times New Roman TUR" w:hAnsi="Times New Roman TUR" w:cs="Times New Roman TUR"/>
          <w:color w:val="000000"/>
        </w:rPr>
        <w:t>kelajakdagi</w:t>
      </w:r>
      <w:r>
        <w:rPr>
          <w:rFonts w:ascii="Times New Roman TUR" w:hAnsi="Times New Roman TUR" w:cs="Times New Roman TUR"/>
          <w:color w:val="000000"/>
        </w:rPr>
        <w:t xml:space="preserve"> sa</w:t>
      </w:r>
      <w:r w:rsidR="00225244">
        <w:rPr>
          <w:rFonts w:ascii="Times New Roman TUR" w:hAnsi="Times New Roman TUR" w:cs="Times New Roman TUR"/>
          <w:color w:val="000000"/>
        </w:rPr>
        <w:t>o</w:t>
      </w:r>
      <w:r>
        <w:rPr>
          <w:rFonts w:ascii="Times New Roman TUR" w:hAnsi="Times New Roman TUR" w:cs="Times New Roman TUR"/>
          <w:color w:val="000000"/>
        </w:rPr>
        <w:t>d</w:t>
      </w:r>
      <w:r w:rsidR="00225244">
        <w:rPr>
          <w:rFonts w:ascii="Times New Roman TUR" w:hAnsi="Times New Roman TUR" w:cs="Times New Roman TUR"/>
          <w:color w:val="000000"/>
        </w:rPr>
        <w:t>a</w:t>
      </w:r>
      <w:r>
        <w:rPr>
          <w:rFonts w:ascii="Times New Roman TUR" w:hAnsi="Times New Roman TUR" w:cs="Times New Roman TUR"/>
          <w:color w:val="000000"/>
        </w:rPr>
        <w:t xml:space="preserve">t </w:t>
      </w:r>
      <w:r w:rsidR="00225244">
        <w:rPr>
          <w:rFonts w:ascii="Times New Roman TUR" w:hAnsi="Times New Roman TUR" w:cs="Times New Roman TUR"/>
          <w:color w:val="000000"/>
        </w:rPr>
        <w:t xml:space="preserve">deb </w:t>
      </w:r>
      <w:r>
        <w:rPr>
          <w:rFonts w:ascii="Times New Roman TUR" w:hAnsi="Times New Roman TUR" w:cs="Times New Roman TUR"/>
          <w:color w:val="000000"/>
        </w:rPr>
        <w:t xml:space="preserve">tasavvur </w:t>
      </w:r>
      <w:r w:rsidR="00225244">
        <w:rPr>
          <w:rFonts w:ascii="Times New Roman TUR" w:hAnsi="Times New Roman TUR" w:cs="Times New Roman TUR"/>
          <w:color w:val="000000"/>
        </w:rPr>
        <w:t>qilib</w:t>
      </w:r>
      <w:r>
        <w:rPr>
          <w:rFonts w:ascii="Times New Roman TUR" w:hAnsi="Times New Roman TUR" w:cs="Times New Roman TUR"/>
          <w:color w:val="000000"/>
        </w:rPr>
        <w:t xml:space="preserve"> eski zam</w:t>
      </w:r>
      <w:r w:rsidR="00225244">
        <w:rPr>
          <w:rFonts w:ascii="Times New Roman TUR" w:hAnsi="Times New Roman TUR" w:cs="Times New Roman TUR"/>
          <w:color w:val="000000"/>
        </w:rPr>
        <w:t>o</w:t>
      </w:r>
      <w:r>
        <w:rPr>
          <w:rFonts w:ascii="Times New Roman TUR" w:hAnsi="Times New Roman TUR" w:cs="Times New Roman TUR"/>
          <w:color w:val="000000"/>
        </w:rPr>
        <w:t>nda siy</w:t>
      </w:r>
      <w:r w:rsidR="00225244">
        <w:rPr>
          <w:rFonts w:ascii="Times New Roman TUR" w:hAnsi="Times New Roman TUR" w:cs="Times New Roman TUR"/>
          <w:color w:val="000000"/>
        </w:rPr>
        <w:t>o</w:t>
      </w:r>
      <w:r>
        <w:rPr>
          <w:rFonts w:ascii="Times New Roman TUR" w:hAnsi="Times New Roman TUR" w:cs="Times New Roman TUR"/>
          <w:color w:val="000000"/>
        </w:rPr>
        <w:t>s</w:t>
      </w:r>
      <w:r w:rsidR="00225244">
        <w:rPr>
          <w:rFonts w:ascii="Times New Roman TUR" w:hAnsi="Times New Roman TUR" w:cs="Times New Roman TUR"/>
          <w:color w:val="000000"/>
        </w:rPr>
        <w:t>a</w:t>
      </w:r>
      <w:r>
        <w:rPr>
          <w:rFonts w:ascii="Times New Roman TUR" w:hAnsi="Times New Roman TUR" w:cs="Times New Roman TUR"/>
          <w:color w:val="000000"/>
        </w:rPr>
        <w:t xml:space="preserve">t </w:t>
      </w:r>
      <w:r w:rsidR="00225244">
        <w:rPr>
          <w:rFonts w:ascii="Times New Roman TUR" w:hAnsi="Times New Roman TUR" w:cs="Times New Roman TUR"/>
          <w:color w:val="000000"/>
        </w:rPr>
        <w:t>eshigi bilan</w:t>
      </w:r>
      <w:r>
        <w:rPr>
          <w:rFonts w:ascii="Times New Roman TUR" w:hAnsi="Times New Roman TUR" w:cs="Times New Roman TUR"/>
          <w:color w:val="000000"/>
        </w:rPr>
        <w:t xml:space="preserve"> </w:t>
      </w:r>
      <w:r w:rsidR="00225244">
        <w:rPr>
          <w:rFonts w:ascii="Times New Roman TUR" w:hAnsi="Times New Roman TUR" w:cs="Times New Roman TUR"/>
          <w:color w:val="000000"/>
        </w:rPr>
        <w:t>uni</w:t>
      </w:r>
      <w:r>
        <w:rPr>
          <w:rFonts w:ascii="Times New Roman TUR" w:hAnsi="Times New Roman TUR" w:cs="Times New Roman TUR"/>
          <w:color w:val="000000"/>
        </w:rPr>
        <w:t xml:space="preserve"> </w:t>
      </w:r>
      <w:r w:rsidR="00225244">
        <w:rPr>
          <w:rFonts w:ascii="Times New Roman TUR" w:hAnsi="Times New Roman TUR" w:cs="Times New Roman TUR"/>
          <w:color w:val="000000"/>
        </w:rPr>
        <w:t>qidirayotgan eding</w:t>
      </w:r>
      <w:r>
        <w:rPr>
          <w:rFonts w:ascii="Times New Roman TUR" w:hAnsi="Times New Roman TUR" w:cs="Times New Roman TUR"/>
          <w:color w:val="000000"/>
        </w:rPr>
        <w:t>.</w:t>
      </w:r>
    </w:p>
    <w:p w14:paraId="56286ED5" w14:textId="77777777" w:rsidR="0084279A" w:rsidRDefault="0022524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ti</w:t>
      </w:r>
      <w:r w:rsidR="0084279A">
        <w:rPr>
          <w:rFonts w:ascii="Times New Roman TUR" w:hAnsi="Times New Roman TUR" w:cs="Times New Roman TUR"/>
          <w:color w:val="000000"/>
        </w:rPr>
        <w:t>z-</w:t>
      </w:r>
      <w:r>
        <w:rPr>
          <w:rFonts w:ascii="Times New Roman TUR" w:hAnsi="Times New Roman TUR" w:cs="Times New Roman TUR"/>
          <w:color w:val="000000"/>
        </w:rPr>
        <w:t>qirq</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 xml:space="preserve">l, bir </w:t>
      </w:r>
      <w:r>
        <w:rPr>
          <w:rFonts w:ascii="Times New Roman TUR" w:hAnsi="Times New Roman TUR" w:cs="Times New Roman TUR"/>
          <w:color w:val="000000"/>
        </w:rPr>
        <w:t>oldindan sezish hissi</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his</w:t>
      </w:r>
      <w:r>
        <w:rPr>
          <w:rFonts w:ascii="Times New Roman TUR" w:hAnsi="Times New Roman TUR" w:cs="Times New Roman TUR"/>
          <w:color w:val="000000"/>
        </w:rPr>
        <w:t xml:space="preserve"> qilding</w:t>
      </w:r>
      <w:r w:rsidR="0084279A">
        <w:rPr>
          <w:rFonts w:ascii="Times New Roman TUR" w:hAnsi="Times New Roman TUR" w:cs="Times New Roman TUR"/>
          <w:color w:val="000000"/>
        </w:rPr>
        <w:t>. Fa</w:t>
      </w:r>
      <w:r>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qandayki</w:t>
      </w:r>
      <w:r w:rsidR="0084279A">
        <w:rPr>
          <w:rFonts w:ascii="Times New Roman TUR" w:hAnsi="Times New Roman TUR" w:cs="Times New Roman TUR"/>
          <w:color w:val="000000"/>
        </w:rPr>
        <w:t xml:space="preserve"> </w:t>
      </w:r>
      <w:r>
        <w:rPr>
          <w:rFonts w:ascii="Times New Roman TUR" w:hAnsi="Times New Roman TUR" w:cs="Times New Roman TUR"/>
          <w:color w:val="000000"/>
        </w:rPr>
        <w:t>qizil</w:t>
      </w:r>
      <w:r w:rsidR="0084279A">
        <w:rPr>
          <w:rFonts w:ascii="Times New Roman TUR" w:hAnsi="Times New Roman TUR" w:cs="Times New Roman TUR"/>
          <w:color w:val="000000"/>
        </w:rPr>
        <w:t xml:space="preserve"> bir p</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 qora</w:t>
      </w:r>
      <w:r w:rsidR="0084279A">
        <w:rPr>
          <w:rFonts w:ascii="Times New Roman TUR" w:hAnsi="Times New Roman TUR" w:cs="Times New Roman TUR"/>
          <w:color w:val="000000"/>
        </w:rPr>
        <w:t xml:space="preserve"> bir yer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qaral</w:t>
      </w:r>
      <w:r w:rsidR="0084279A">
        <w:rPr>
          <w:rFonts w:ascii="Times New Roman TUR" w:hAnsi="Times New Roman TUR" w:cs="Times New Roman TUR"/>
          <w:color w:val="000000"/>
        </w:rPr>
        <w:t>sa</w:t>
      </w:r>
      <w:r w:rsidR="00216060">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216060">
        <w:rPr>
          <w:rFonts w:ascii="Times New Roman TUR" w:hAnsi="Times New Roman TUR" w:cs="Times New Roman TUR"/>
          <w:color w:val="000000"/>
        </w:rPr>
        <w:t>qorani</w:t>
      </w:r>
      <w:r w:rsidR="0084279A">
        <w:rPr>
          <w:rFonts w:ascii="Times New Roman TUR" w:hAnsi="Times New Roman TUR" w:cs="Times New Roman TUR"/>
          <w:color w:val="000000"/>
        </w:rPr>
        <w:t xml:space="preserve"> </w:t>
      </w:r>
      <w:r w:rsidR="00216060">
        <w:rPr>
          <w:rFonts w:ascii="Times New Roman TUR" w:hAnsi="Times New Roman TUR" w:cs="Times New Roman TUR"/>
          <w:color w:val="000000"/>
        </w:rPr>
        <w:t>qizil</w:t>
      </w:r>
      <w:r w:rsidR="0084279A">
        <w:rPr>
          <w:rFonts w:ascii="Times New Roman TUR" w:hAnsi="Times New Roman TUR" w:cs="Times New Roman TUR"/>
          <w:color w:val="000000"/>
        </w:rPr>
        <w:t xml:space="preserve"> </w:t>
      </w:r>
      <w:r w:rsidR="00216060">
        <w:rPr>
          <w:rFonts w:ascii="Times New Roman TUR" w:hAnsi="Times New Roman TUR" w:cs="Times New Roman TUR"/>
          <w:color w:val="000000"/>
        </w:rPr>
        <w:t>k</w:t>
      </w:r>
      <w:r w:rsidR="00317151">
        <w:rPr>
          <w:rFonts w:ascii="Times New Roman TUR" w:hAnsi="Times New Roman TUR" w:cs="Times New Roman TUR"/>
          <w:color w:val="000000"/>
        </w:rPr>
        <w:t>o‘</w:t>
      </w:r>
      <w:r w:rsidR="00216060">
        <w:rPr>
          <w:rFonts w:ascii="Times New Roman TUR" w:hAnsi="Times New Roman TUR" w:cs="Times New Roman TUR"/>
          <w:color w:val="000000"/>
        </w:rPr>
        <w:t>radi</w:t>
      </w:r>
      <w:r w:rsidR="0084279A">
        <w:rPr>
          <w:rFonts w:ascii="Times New Roman TUR" w:hAnsi="Times New Roman TUR" w:cs="Times New Roman TUR"/>
          <w:color w:val="000000"/>
        </w:rPr>
        <w:t xml:space="preserve">, sen </w:t>
      </w:r>
      <w:r w:rsidR="00216060">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216060">
        <w:rPr>
          <w:rFonts w:ascii="Times New Roman TUR" w:hAnsi="Times New Roman TUR" w:cs="Times New Roman TUR"/>
          <w:color w:val="000000"/>
        </w:rPr>
        <w:t>t</w:t>
      </w:r>
      <w:r w:rsidR="00317151">
        <w:rPr>
          <w:rFonts w:ascii="Times New Roman TUR" w:hAnsi="Times New Roman TUR" w:cs="Times New Roman TUR"/>
          <w:color w:val="000000"/>
        </w:rPr>
        <w:t>o‘g‘</w:t>
      </w:r>
      <w:r w:rsidR="00216060">
        <w:rPr>
          <w:rFonts w:ascii="Times New Roman TUR" w:hAnsi="Times New Roman TUR" w:cs="Times New Roman TUR"/>
          <w:color w:val="000000"/>
        </w:rPr>
        <w:t>ri k</w:t>
      </w:r>
      <w:r w:rsidR="00317151">
        <w:rPr>
          <w:rFonts w:ascii="Times New Roman TUR" w:hAnsi="Times New Roman TUR" w:cs="Times New Roman TUR"/>
          <w:color w:val="000000"/>
        </w:rPr>
        <w:t>o‘</w:t>
      </w:r>
      <w:r w:rsidR="00216060">
        <w:rPr>
          <w:rFonts w:ascii="Times New Roman TUR" w:hAnsi="Times New Roman TUR" w:cs="Times New Roman TUR"/>
          <w:color w:val="000000"/>
        </w:rPr>
        <w:t>rding</w:t>
      </w:r>
      <w:r w:rsidR="0084279A">
        <w:rPr>
          <w:rFonts w:ascii="Times New Roman TUR" w:hAnsi="Times New Roman TUR" w:cs="Times New Roman TUR"/>
          <w:color w:val="000000"/>
        </w:rPr>
        <w:t>, fa</w:t>
      </w:r>
      <w:r w:rsidR="00216060">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sidR="00216060">
        <w:rPr>
          <w:rFonts w:ascii="Times New Roman TUR" w:hAnsi="Times New Roman TUR" w:cs="Times New Roman TUR"/>
          <w:color w:val="000000"/>
        </w:rPr>
        <w:t>xato</w:t>
      </w:r>
      <w:r w:rsidR="0084279A">
        <w:rPr>
          <w:rFonts w:ascii="Times New Roman TUR" w:hAnsi="Times New Roman TUR" w:cs="Times New Roman TUR"/>
          <w:color w:val="000000"/>
        </w:rPr>
        <w:t xml:space="preserve"> tatbi</w:t>
      </w:r>
      <w:r w:rsidR="00216060">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216060">
        <w:rPr>
          <w:rFonts w:ascii="Times New Roman TUR" w:hAnsi="Times New Roman TUR" w:cs="Times New Roman TUR"/>
          <w:color w:val="000000"/>
        </w:rPr>
        <w:t>qild</w:t>
      </w:r>
      <w:r w:rsidR="0084279A">
        <w:rPr>
          <w:rFonts w:ascii="Times New Roman TUR" w:hAnsi="Times New Roman TUR" w:cs="Times New Roman TUR"/>
          <w:color w:val="000000"/>
        </w:rPr>
        <w:t>in</w:t>
      </w:r>
      <w:r w:rsidR="00216060">
        <w:rPr>
          <w:rFonts w:ascii="Times New Roman TUR" w:hAnsi="Times New Roman TUR" w:cs="Times New Roman TUR"/>
          <w:color w:val="000000"/>
        </w:rPr>
        <w:t>g</w:t>
      </w:r>
      <w:r w:rsidR="0084279A">
        <w:rPr>
          <w:rFonts w:ascii="Times New Roman TUR" w:hAnsi="Times New Roman TUR" w:cs="Times New Roman TUR"/>
          <w:color w:val="000000"/>
        </w:rPr>
        <w:t>, siy</w:t>
      </w:r>
      <w:r w:rsidR="00216060">
        <w:rPr>
          <w:rFonts w:ascii="Times New Roman TUR" w:hAnsi="Times New Roman TUR" w:cs="Times New Roman TUR"/>
          <w:color w:val="000000"/>
        </w:rPr>
        <w:t>o</w:t>
      </w:r>
      <w:r w:rsidR="0084279A">
        <w:rPr>
          <w:rFonts w:ascii="Times New Roman TUR" w:hAnsi="Times New Roman TUR" w:cs="Times New Roman TUR"/>
          <w:color w:val="000000"/>
        </w:rPr>
        <w:t>s</w:t>
      </w:r>
      <w:r w:rsidR="00216060">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216060">
        <w:rPr>
          <w:rFonts w:ascii="Times New Roman TUR" w:hAnsi="Times New Roman TUR" w:cs="Times New Roman TUR"/>
          <w:color w:val="000000"/>
        </w:rPr>
        <w:t>jo</w:t>
      </w:r>
      <w:r w:rsidR="0084279A">
        <w:rPr>
          <w:rFonts w:ascii="Times New Roman TUR" w:hAnsi="Times New Roman TUR" w:cs="Times New Roman TUR"/>
          <w:color w:val="000000"/>
        </w:rPr>
        <w:t>zib</w:t>
      </w:r>
      <w:r w:rsidR="00216060">
        <w:rPr>
          <w:rFonts w:ascii="Times New Roman TUR" w:hAnsi="Times New Roman TUR" w:cs="Times New Roman TUR"/>
          <w:color w:val="000000"/>
        </w:rPr>
        <w:t>a</w:t>
      </w:r>
      <w:r w:rsidR="0084279A">
        <w:rPr>
          <w:rFonts w:ascii="Times New Roman TUR" w:hAnsi="Times New Roman TUR" w:cs="Times New Roman TUR"/>
          <w:color w:val="000000"/>
        </w:rPr>
        <w:t>si seni aldat</w:t>
      </w:r>
      <w:r w:rsidR="00216060">
        <w:rPr>
          <w:rFonts w:ascii="Times New Roman TUR" w:hAnsi="Times New Roman TUR" w:cs="Times New Roman TUR"/>
          <w:color w:val="000000"/>
        </w:rPr>
        <w:t>di</w:t>
      </w:r>
      <w:r w:rsidR="0084279A">
        <w:rPr>
          <w:rFonts w:ascii="Times New Roman TUR" w:hAnsi="Times New Roman TUR" w:cs="Times New Roman TUR"/>
          <w:color w:val="000000"/>
        </w:rPr>
        <w:t>."</w:t>
      </w:r>
    </w:p>
    <w:p w14:paraId="6830CB40" w14:textId="77777777" w:rsidR="0084279A" w:rsidRPr="00311600" w:rsidRDefault="0084279A" w:rsidP="0012019B">
      <w:pPr>
        <w:autoSpaceDE w:val="0"/>
        <w:autoSpaceDN w:val="0"/>
        <w:adjustRightInd w:val="0"/>
        <w:jc w:val="right"/>
        <w:rPr>
          <w:rFonts w:ascii="Times New Roman TUR" w:hAnsi="Times New Roman TUR" w:cs="Times New Roman TUR"/>
          <w:b/>
          <w:bCs/>
          <w:color w:val="000000"/>
        </w:rPr>
      </w:pPr>
      <w:r w:rsidRPr="00311600">
        <w:rPr>
          <w:rFonts w:ascii="Times New Roman TUR" w:hAnsi="Times New Roman TUR" w:cs="Times New Roman TUR"/>
          <w:b/>
          <w:bCs/>
          <w:color w:val="000000"/>
        </w:rPr>
        <w:t>S.N.</w:t>
      </w:r>
    </w:p>
    <w:p w14:paraId="32F24957"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3F46873"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2257AF17" w14:textId="77777777" w:rsidR="0084279A" w:rsidRDefault="00216060"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 xml:space="preserve">N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F</w:t>
      </w:r>
      <w:r>
        <w:rPr>
          <w:rFonts w:ascii="Times New Roman TUR" w:hAnsi="Times New Roman TUR" w:cs="Times New Roman TUR"/>
          <w:color w:val="000000"/>
        </w:rPr>
        <w:t>A</w:t>
      </w:r>
      <w:r w:rsidR="0084279A">
        <w:rPr>
          <w:rFonts w:ascii="Times New Roman TUR" w:hAnsi="Times New Roman TUR" w:cs="Times New Roman TUR"/>
          <w:color w:val="000000"/>
        </w:rPr>
        <w:t>YZ</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w:t>
      </w:r>
      <w:r w:rsidR="0084279A">
        <w:rPr>
          <w:rFonts w:ascii="Times New Roman TUR" w:hAnsi="Times New Roman TUR" w:cs="Times New Roman TUR"/>
          <w:color w:val="000000"/>
        </w:rPr>
        <w:t>LARININ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AR</w:t>
      </w:r>
      <w:r>
        <w:rPr>
          <w:rFonts w:ascii="Times New Roman TUR" w:hAnsi="Times New Roman TUR" w:cs="Times New Roman TUR"/>
          <w:color w:val="000000"/>
        </w:rPr>
        <w:t>I</w:t>
      </w:r>
      <w:r w:rsidR="0084279A">
        <w:rPr>
          <w:rFonts w:ascii="Times New Roman TUR" w:hAnsi="Times New Roman TUR" w:cs="Times New Roman TUR"/>
          <w:color w:val="000000"/>
        </w:rPr>
        <w:t>B VAZ</w:t>
      </w:r>
      <w:r>
        <w:rPr>
          <w:rFonts w:ascii="Times New Roman TUR" w:hAnsi="Times New Roman TUR" w:cs="Times New Roman TUR"/>
          <w:color w:val="000000"/>
        </w:rPr>
        <w:t>I</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IGA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R</w:t>
      </w:r>
      <w:r>
        <w:rPr>
          <w:rFonts w:ascii="Times New Roman TUR" w:hAnsi="Times New Roman TUR" w:cs="Times New Roman TUR"/>
          <w:color w:val="000000"/>
        </w:rPr>
        <w:t>I</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w:t>
      </w:r>
      <w:r>
        <w:rPr>
          <w:rFonts w:ascii="Times New Roman TUR" w:hAnsi="Times New Roman TUR" w:cs="Times New Roman TUR"/>
          <w:color w:val="000000"/>
        </w:rPr>
        <w:t>I</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A</w:t>
      </w:r>
      <w:r>
        <w:rPr>
          <w:rFonts w:ascii="Times New Roman TUR" w:hAnsi="Times New Roman TUR" w:cs="Times New Roman TUR"/>
          <w:color w:val="000000"/>
        </w:rPr>
        <w:t>JI</w:t>
      </w:r>
      <w:r w:rsidR="0084279A">
        <w:rPr>
          <w:rFonts w:ascii="Times New Roman TUR" w:hAnsi="Times New Roman TUR" w:cs="Times New Roman TUR"/>
          <w:color w:val="000000"/>
        </w:rPr>
        <w:t xml:space="preserve">B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IGA</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QILGA</w:t>
      </w:r>
      <w:r w:rsidR="0084279A">
        <w:rPr>
          <w:rFonts w:ascii="Times New Roman TUR" w:hAnsi="Times New Roman TUR" w:cs="Times New Roman TUR"/>
          <w:color w:val="000000"/>
        </w:rPr>
        <w:t>N B</w:t>
      </w:r>
      <w:r>
        <w:rPr>
          <w:rFonts w:ascii="Times New Roman TUR" w:hAnsi="Times New Roman TUR" w:cs="Times New Roman TUR"/>
          <w:color w:val="000000"/>
        </w:rPr>
        <w:t>I</w:t>
      </w:r>
      <w:r w:rsidR="0084279A">
        <w:rPr>
          <w:rFonts w:ascii="Times New Roman TUR" w:hAnsi="Times New Roman TUR" w:cs="Times New Roman TUR"/>
          <w:color w:val="000000"/>
        </w:rPr>
        <w:t>R SA</w:t>
      </w:r>
      <w:r w:rsidR="00841387">
        <w:rPr>
          <w:rFonts w:ascii="Times New Roman TUR" w:hAnsi="Times New Roman TUR" w:cs="Times New Roman TUR"/>
          <w:color w:val="000000"/>
        </w:rPr>
        <w:t>VO</w:t>
      </w:r>
      <w:r w:rsidR="0084279A">
        <w:rPr>
          <w:rFonts w:ascii="Times New Roman TUR" w:hAnsi="Times New Roman TUR" w:cs="Times New Roman TUR"/>
          <w:color w:val="000000"/>
        </w:rPr>
        <w:t>LL</w:t>
      </w:r>
      <w:r w:rsidR="00841387">
        <w:rPr>
          <w:rFonts w:ascii="Times New Roman TUR" w:hAnsi="Times New Roman TUR" w:cs="Times New Roman TUR"/>
          <w:color w:val="000000"/>
        </w:rPr>
        <w:t>A</w:t>
      </w:r>
      <w:r w:rsidR="0084279A">
        <w:rPr>
          <w:rFonts w:ascii="Times New Roman TUR" w:hAnsi="Times New Roman TUR" w:cs="Times New Roman TUR"/>
          <w:color w:val="000000"/>
        </w:rPr>
        <w:t>R</w:t>
      </w:r>
      <w:r w:rsidR="00841387">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sidR="00841387">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841387">
        <w:rPr>
          <w:rFonts w:ascii="Times New Roman TUR" w:hAnsi="Times New Roman TUR" w:cs="Times New Roman TUR"/>
          <w:color w:val="000000"/>
        </w:rPr>
        <w:t>U</w:t>
      </w:r>
      <w:r w:rsidR="0084279A">
        <w:rPr>
          <w:rFonts w:ascii="Times New Roman TUR" w:hAnsi="Times New Roman TUR" w:cs="Times New Roman TUR"/>
          <w:color w:val="000000"/>
        </w:rPr>
        <w:t>ST</w:t>
      </w:r>
      <w:r w:rsidR="00841387">
        <w:rPr>
          <w:rFonts w:ascii="Times New Roman TUR" w:hAnsi="Times New Roman TUR" w:cs="Times New Roman TUR"/>
          <w:color w:val="000000"/>
        </w:rPr>
        <w:t>OZ</w:t>
      </w:r>
      <w:r w:rsidR="0084279A">
        <w:rPr>
          <w:rFonts w:ascii="Times New Roman TUR" w:hAnsi="Times New Roman TUR" w:cs="Times New Roman TUR"/>
          <w:color w:val="000000"/>
        </w:rPr>
        <w:t>LARININ</w:t>
      </w:r>
      <w:r w:rsidR="00841387">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841387">
        <w:rPr>
          <w:rFonts w:ascii="Times New Roman TUR" w:hAnsi="Times New Roman TUR" w:cs="Times New Roman TUR"/>
          <w:color w:val="000000"/>
        </w:rPr>
        <w:t>U</w:t>
      </w:r>
      <w:r w:rsidR="0084279A">
        <w:rPr>
          <w:rFonts w:ascii="Times New Roman TUR" w:hAnsi="Times New Roman TUR" w:cs="Times New Roman TUR"/>
          <w:color w:val="000000"/>
        </w:rPr>
        <w:t>LAR</w:t>
      </w:r>
      <w:r w:rsidR="00841387">
        <w:rPr>
          <w:rFonts w:ascii="Times New Roman TUR" w:hAnsi="Times New Roman TUR" w:cs="Times New Roman TUR"/>
          <w:color w:val="000000"/>
        </w:rPr>
        <w:t>G</w:t>
      </w:r>
      <w:r w:rsidR="0084279A">
        <w:rPr>
          <w:rFonts w:ascii="Times New Roman TUR" w:hAnsi="Times New Roman TUR" w:cs="Times New Roman TUR"/>
          <w:color w:val="000000"/>
        </w:rPr>
        <w:t>A V</w:t>
      </w:r>
      <w:r w:rsidR="00841387">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1387">
        <w:rPr>
          <w:rFonts w:ascii="Times New Roman TUR" w:hAnsi="Times New Roman TUR" w:cs="Times New Roman TUR"/>
          <w:color w:val="000000"/>
        </w:rPr>
        <w:t>XSHASHLARIGA</w:t>
      </w:r>
      <w:r w:rsidR="0084279A">
        <w:rPr>
          <w:rFonts w:ascii="Times New Roman TUR" w:hAnsi="Times New Roman TUR" w:cs="Times New Roman TUR"/>
          <w:color w:val="000000"/>
        </w:rPr>
        <w:t xml:space="preserve"> </w:t>
      </w:r>
      <w:r w:rsidR="00841387">
        <w:rPr>
          <w:rFonts w:ascii="Times New Roman TUR" w:hAnsi="Times New Roman TUR" w:cs="Times New Roman TUR"/>
          <w:color w:val="000000"/>
        </w:rPr>
        <w:t>BERGAN JAVOBI</w:t>
      </w:r>
    </w:p>
    <w:p w14:paraId="18E4B86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98255D4"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sidRPr="00311600">
        <w:rPr>
          <w:rFonts w:ascii="Times New Roman TUR" w:hAnsi="Times New Roman TUR" w:cs="Times New Roman TUR"/>
          <w:b/>
          <w:bCs/>
          <w:color w:val="000000"/>
        </w:rPr>
        <w:t>Sa</w:t>
      </w:r>
      <w:r w:rsidR="00841387" w:rsidRPr="00311600">
        <w:rPr>
          <w:rFonts w:ascii="Times New Roman TUR" w:hAnsi="Times New Roman TUR" w:cs="Times New Roman TUR"/>
          <w:b/>
          <w:bCs/>
          <w:color w:val="000000"/>
        </w:rPr>
        <w:t>vo</w:t>
      </w:r>
      <w:r w:rsidRPr="00311600">
        <w:rPr>
          <w:rFonts w:ascii="Times New Roman TUR" w:hAnsi="Times New Roman TUR" w:cs="Times New Roman TUR"/>
          <w:b/>
          <w:bCs/>
          <w:color w:val="000000"/>
        </w:rPr>
        <w:t>l:</w:t>
      </w:r>
      <w:r>
        <w:rPr>
          <w:rFonts w:ascii="Times New Roman TUR" w:hAnsi="Times New Roman TUR" w:cs="Times New Roman TUR"/>
          <w:color w:val="000000"/>
        </w:rPr>
        <w:t xml:space="preserve"> </w:t>
      </w:r>
      <w:r w:rsidR="00841387">
        <w:rPr>
          <w:rFonts w:ascii="Times New Roman TUR" w:hAnsi="Times New Roman TUR" w:cs="Times New Roman TUR"/>
          <w:color w:val="000000"/>
        </w:rPr>
        <w:t>O</w:t>
      </w:r>
      <w:r>
        <w:rPr>
          <w:rFonts w:ascii="Times New Roman TUR" w:hAnsi="Times New Roman TUR" w:cs="Times New Roman TUR"/>
          <w:color w:val="000000"/>
        </w:rPr>
        <w:t>l</w:t>
      </w:r>
      <w:r w:rsidR="00841387">
        <w:rPr>
          <w:rFonts w:ascii="Times New Roman TUR" w:hAnsi="Times New Roman TUR" w:cs="Times New Roman TUR"/>
          <w:color w:val="000000"/>
        </w:rPr>
        <w:t>a</w:t>
      </w:r>
      <w:r>
        <w:rPr>
          <w:rFonts w:ascii="Times New Roman TUR" w:hAnsi="Times New Roman TUR" w:cs="Times New Roman TUR"/>
          <w:color w:val="000000"/>
        </w:rPr>
        <w:t xml:space="preserve">mi </w:t>
      </w:r>
      <w:r w:rsidR="00841387">
        <w:rPr>
          <w:rFonts w:ascii="Times New Roman TUR" w:hAnsi="Times New Roman TUR" w:cs="Times New Roman TUR"/>
          <w:color w:val="000000"/>
        </w:rPr>
        <w:t>I</w:t>
      </w:r>
      <w:r>
        <w:rPr>
          <w:rFonts w:ascii="Times New Roman TUR" w:hAnsi="Times New Roman TUR" w:cs="Times New Roman TUR"/>
          <w:color w:val="000000"/>
        </w:rPr>
        <w:t>sl</w:t>
      </w:r>
      <w:r w:rsidR="00841387">
        <w:rPr>
          <w:rFonts w:ascii="Times New Roman TUR" w:hAnsi="Times New Roman TUR" w:cs="Times New Roman TUR"/>
          <w:color w:val="000000"/>
        </w:rPr>
        <w:t>o</w:t>
      </w:r>
      <w:r>
        <w:rPr>
          <w:rFonts w:ascii="Times New Roman TUR" w:hAnsi="Times New Roman TUR" w:cs="Times New Roman TUR"/>
          <w:color w:val="000000"/>
        </w:rPr>
        <w:t>m</w:t>
      </w:r>
      <w:r w:rsidR="00841387">
        <w:rPr>
          <w:rFonts w:ascii="Times New Roman TUR" w:hAnsi="Times New Roman TUR" w:cs="Times New Roman TUR"/>
          <w:color w:val="000000"/>
        </w:rPr>
        <w:t>ni</w:t>
      </w:r>
      <w:r>
        <w:rPr>
          <w:rFonts w:ascii="Times New Roman TUR" w:hAnsi="Times New Roman TUR" w:cs="Times New Roman TUR"/>
          <w:color w:val="000000"/>
        </w:rPr>
        <w:t>n</w:t>
      </w:r>
      <w:r w:rsidR="00841387">
        <w:rPr>
          <w:rFonts w:ascii="Times New Roman TUR" w:hAnsi="Times New Roman TUR" w:cs="Times New Roman TUR"/>
          <w:color w:val="000000"/>
        </w:rPr>
        <w:t>g</w:t>
      </w:r>
      <w:r>
        <w:rPr>
          <w:rFonts w:ascii="Times New Roman TUR" w:hAnsi="Times New Roman TUR" w:cs="Times New Roman TUR"/>
          <w:color w:val="000000"/>
        </w:rPr>
        <w:t xml:space="preserve"> </w:t>
      </w:r>
      <w:r w:rsidR="00841387">
        <w:rPr>
          <w:rFonts w:ascii="Times New Roman TUR" w:hAnsi="Times New Roman TUR" w:cs="Times New Roman TUR"/>
          <w:color w:val="000000"/>
        </w:rPr>
        <w:t>muqaddaroti bilan</w:t>
      </w:r>
      <w:r>
        <w:rPr>
          <w:rFonts w:ascii="Times New Roman TUR" w:hAnsi="Times New Roman TUR" w:cs="Times New Roman TUR"/>
          <w:color w:val="000000"/>
        </w:rPr>
        <w:t xml:space="preserve"> </w:t>
      </w:r>
      <w:r w:rsidR="00841387">
        <w:rPr>
          <w:rFonts w:ascii="Times New Roman TUR" w:hAnsi="Times New Roman TUR" w:cs="Times New Roman TUR"/>
          <w:color w:val="000000"/>
        </w:rPr>
        <w:t>j</w:t>
      </w:r>
      <w:r>
        <w:rPr>
          <w:rFonts w:ascii="Times New Roman TUR" w:hAnsi="Times New Roman TUR" w:cs="Times New Roman TUR"/>
          <w:color w:val="000000"/>
        </w:rPr>
        <w:t>idd</w:t>
      </w:r>
      <w:r w:rsidR="00841387">
        <w:rPr>
          <w:rFonts w:ascii="Times New Roman TUR" w:hAnsi="Times New Roman TUR" w:cs="Times New Roman TUR"/>
          <w:color w:val="000000"/>
        </w:rPr>
        <w:t>iy</w:t>
      </w:r>
      <w:r>
        <w:rPr>
          <w:rFonts w:ascii="Times New Roman TUR" w:hAnsi="Times New Roman TUR" w:cs="Times New Roman TUR"/>
          <w:color w:val="000000"/>
        </w:rPr>
        <w:t xml:space="preserve"> al</w:t>
      </w:r>
      <w:r w:rsidR="00841387">
        <w:rPr>
          <w:rFonts w:ascii="Times New Roman TUR" w:hAnsi="Times New Roman TUR" w:cs="Times New Roman TUR"/>
          <w:color w:val="000000"/>
        </w:rPr>
        <w:t>oq</w:t>
      </w:r>
      <w:r>
        <w:rPr>
          <w:rFonts w:ascii="Times New Roman TUR" w:hAnsi="Times New Roman TUR" w:cs="Times New Roman TUR"/>
          <w:color w:val="000000"/>
        </w:rPr>
        <w:t>ad</w:t>
      </w:r>
      <w:r w:rsidR="00841387">
        <w:rPr>
          <w:rFonts w:ascii="Times New Roman TUR" w:hAnsi="Times New Roman TUR" w:cs="Times New Roman TUR"/>
          <w:color w:val="000000"/>
        </w:rPr>
        <w:t>o</w:t>
      </w:r>
      <w:r>
        <w:rPr>
          <w:rFonts w:ascii="Times New Roman TUR" w:hAnsi="Times New Roman TUR" w:cs="Times New Roman TUR"/>
          <w:color w:val="000000"/>
        </w:rPr>
        <w:t xml:space="preserve">r </w:t>
      </w:r>
      <w:r w:rsidR="0084138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1387">
        <w:rPr>
          <w:rFonts w:ascii="Times New Roman TUR" w:hAnsi="Times New Roman TUR" w:cs="Times New Roman TUR"/>
          <w:color w:val="000000"/>
        </w:rPr>
        <w:t>g</w:t>
      </w:r>
      <w:r>
        <w:rPr>
          <w:rFonts w:ascii="Times New Roman TUR" w:hAnsi="Times New Roman TUR" w:cs="Times New Roman TUR"/>
          <w:color w:val="000000"/>
        </w:rPr>
        <w:t xml:space="preserve">an bu </w:t>
      </w:r>
      <w:r w:rsidR="00841387">
        <w:rPr>
          <w:rFonts w:ascii="Times New Roman TUR" w:hAnsi="Times New Roman TUR" w:cs="Times New Roman TUR"/>
          <w:color w:val="000000"/>
        </w:rPr>
        <w:t>jahon</w:t>
      </w:r>
      <w:r>
        <w:rPr>
          <w:rFonts w:ascii="Times New Roman TUR" w:hAnsi="Times New Roman TUR" w:cs="Times New Roman TUR"/>
          <w:color w:val="000000"/>
        </w:rPr>
        <w:t xml:space="preserve"> </w:t>
      </w:r>
      <w:r w:rsidR="00841387">
        <w:rPr>
          <w:rFonts w:ascii="Times New Roman TUR" w:hAnsi="Times New Roman TUR" w:cs="Times New Roman TUR"/>
          <w:color w:val="000000"/>
        </w:rPr>
        <w:t>urushi</w:t>
      </w:r>
      <w:r>
        <w:rPr>
          <w:rFonts w:ascii="Times New Roman TUR" w:hAnsi="Times New Roman TUR" w:cs="Times New Roman TUR"/>
          <w:color w:val="000000"/>
        </w:rPr>
        <w:t>nin</w:t>
      </w:r>
      <w:r w:rsidR="00841387">
        <w:rPr>
          <w:rFonts w:ascii="Times New Roman TUR" w:hAnsi="Times New Roman TUR" w:cs="Times New Roman TUR"/>
          <w:color w:val="000000"/>
        </w:rPr>
        <w:t>g</w:t>
      </w:r>
      <w:r>
        <w:rPr>
          <w:rFonts w:ascii="Times New Roman TUR" w:hAnsi="Times New Roman TUR" w:cs="Times New Roman TUR"/>
          <w:color w:val="000000"/>
        </w:rPr>
        <w:t xml:space="preserve"> d</w:t>
      </w:r>
      <w:r w:rsidR="00841387">
        <w:rPr>
          <w:rFonts w:ascii="Times New Roman TUR" w:hAnsi="Times New Roman TUR" w:cs="Times New Roman TUR"/>
          <w:color w:val="000000"/>
        </w:rPr>
        <w:t>a</w:t>
      </w:r>
      <w:r>
        <w:rPr>
          <w:rFonts w:ascii="Times New Roman TUR" w:hAnsi="Times New Roman TUR" w:cs="Times New Roman TUR"/>
          <w:color w:val="000000"/>
        </w:rPr>
        <w:t>h</w:t>
      </w:r>
      <w:r w:rsidR="00841387">
        <w:rPr>
          <w:rFonts w:ascii="Times New Roman TUR" w:hAnsi="Times New Roman TUR" w:cs="Times New Roman TUR"/>
          <w:color w:val="000000"/>
        </w:rPr>
        <w:t>sha</w:t>
      </w:r>
      <w:r>
        <w:rPr>
          <w:rFonts w:ascii="Times New Roman TUR" w:hAnsi="Times New Roman TUR" w:cs="Times New Roman TUR"/>
          <w:color w:val="000000"/>
        </w:rPr>
        <w:t>tli zam</w:t>
      </w:r>
      <w:r w:rsidR="00841387">
        <w:rPr>
          <w:rFonts w:ascii="Times New Roman TUR" w:hAnsi="Times New Roman TUR" w:cs="Times New Roman TUR"/>
          <w:color w:val="000000"/>
        </w:rPr>
        <w:t>o</w:t>
      </w:r>
      <w:r>
        <w:rPr>
          <w:rFonts w:ascii="Times New Roman TUR" w:hAnsi="Times New Roman TUR" w:cs="Times New Roman TUR"/>
          <w:color w:val="000000"/>
        </w:rPr>
        <w:t>nlar</w:t>
      </w:r>
      <w:r w:rsidR="00841387">
        <w:rPr>
          <w:rFonts w:ascii="Times New Roman TUR" w:hAnsi="Times New Roman TUR" w:cs="Times New Roman TUR"/>
          <w:color w:val="000000"/>
        </w:rPr>
        <w:t>i</w:t>
      </w:r>
      <w:r>
        <w:rPr>
          <w:rFonts w:ascii="Times New Roman TUR" w:hAnsi="Times New Roman TUR" w:cs="Times New Roman TUR"/>
          <w:color w:val="000000"/>
        </w:rPr>
        <w:t>da elli</w:t>
      </w:r>
      <w:r w:rsidR="00841387">
        <w:rPr>
          <w:rFonts w:ascii="Times New Roman TUR" w:hAnsi="Times New Roman TUR" w:cs="Times New Roman TUR"/>
          <w:color w:val="000000"/>
        </w:rPr>
        <w:t>k</w:t>
      </w:r>
      <w:r>
        <w:rPr>
          <w:rFonts w:ascii="Times New Roman TUR" w:hAnsi="Times New Roman TUR" w:cs="Times New Roman TUR"/>
          <w:color w:val="000000"/>
        </w:rPr>
        <w:t xml:space="preserve"> </w:t>
      </w:r>
      <w:r w:rsidR="00841387">
        <w:rPr>
          <w:rFonts w:ascii="Times New Roman TUR" w:hAnsi="Times New Roman TUR" w:cs="Times New Roman TUR"/>
          <w:color w:val="000000"/>
        </w:rPr>
        <w:t>ku</w:t>
      </w:r>
      <w:r>
        <w:rPr>
          <w:rFonts w:ascii="Times New Roman TUR" w:hAnsi="Times New Roman TUR" w:cs="Times New Roman TUR"/>
          <w:color w:val="000000"/>
        </w:rPr>
        <w:t xml:space="preserve">n </w:t>
      </w:r>
      <w:r w:rsidR="00841387">
        <w:rPr>
          <w:rFonts w:ascii="Times New Roman TUR" w:hAnsi="Times New Roman TUR" w:cs="Times New Roman TUR"/>
          <w:color w:val="000000"/>
        </w:rPr>
        <w:t>q</w:t>
      </w:r>
      <w:r>
        <w:rPr>
          <w:rFonts w:ascii="Times New Roman TUR" w:hAnsi="Times New Roman TUR" w:cs="Times New Roman TUR"/>
          <w:color w:val="000000"/>
        </w:rPr>
        <w:t>adar, (</w:t>
      </w:r>
      <w:r w:rsidR="00841387">
        <w:rPr>
          <w:rFonts w:ascii="Times New Roman TUR" w:hAnsi="Times New Roman TUR" w:cs="Times New Roman TUR"/>
          <w:color w:val="000000"/>
        </w:rPr>
        <w:t>hozir</w:t>
      </w:r>
      <w:r>
        <w:rPr>
          <w:rFonts w:ascii="Times New Roman TUR" w:hAnsi="Times New Roman TUR" w:cs="Times New Roman TUR"/>
          <w:color w:val="000000"/>
        </w:rPr>
        <w:t xml:space="preserve"> ye</w:t>
      </w:r>
      <w:r w:rsidR="00841387">
        <w:rPr>
          <w:rFonts w:ascii="Times New Roman TUR" w:hAnsi="Times New Roman TUR" w:cs="Times New Roman TUR"/>
          <w:color w:val="000000"/>
        </w:rPr>
        <w:t>tt</w:t>
      </w:r>
      <w:r>
        <w:rPr>
          <w:rFonts w:ascii="Times New Roman TUR" w:hAnsi="Times New Roman TUR" w:cs="Times New Roman TUR"/>
          <w:color w:val="000000"/>
        </w:rPr>
        <w:t xml:space="preserve">i </w:t>
      </w:r>
      <w:r w:rsidR="00841387">
        <w:rPr>
          <w:rFonts w:ascii="Times New Roman TUR" w:hAnsi="Times New Roman TUR" w:cs="Times New Roman TUR"/>
          <w:color w:val="000000"/>
        </w:rPr>
        <w:t>yil</w:t>
      </w:r>
      <w:r>
        <w:rPr>
          <w:rFonts w:ascii="Times New Roman TUR" w:hAnsi="Times New Roman TUR" w:cs="Times New Roman TUR"/>
          <w:color w:val="000000"/>
        </w:rPr>
        <w:t>d</w:t>
      </w:r>
      <w:r w:rsidR="00841387">
        <w:rPr>
          <w:rFonts w:ascii="Times New Roman TUR" w:hAnsi="Times New Roman TUR" w:cs="Times New Roman TUR"/>
          <w:color w:val="000000"/>
        </w:rPr>
        <w:t>a</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841387">
        <w:rPr>
          <w:rFonts w:ascii="Times New Roman TUR" w:hAnsi="Times New Roman TUR" w:cs="Times New Roman TUR"/>
          <w:color w:val="000000"/>
        </w:rPr>
        <w:t>td</w:t>
      </w:r>
      <w:r>
        <w:rPr>
          <w:rFonts w:ascii="Times New Roman TUR" w:hAnsi="Times New Roman TUR" w:cs="Times New Roman TUR"/>
          <w:color w:val="000000"/>
        </w:rPr>
        <w:t>i</w:t>
      </w:r>
      <w:r w:rsidR="002D2CC2">
        <w:rPr>
          <w:rFonts w:ascii="Times New Roman TUR" w:hAnsi="Times New Roman TUR" w:cs="Times New Roman TUR"/>
          <w:color w:val="000000"/>
        </w:rPr>
        <w:t>,</w:t>
      </w:r>
      <w:r>
        <w:rPr>
          <w:rFonts w:ascii="Times New Roman TUR" w:hAnsi="Times New Roman TUR" w:cs="Times New Roman TUR"/>
          <w:color w:val="000000"/>
        </w:rPr>
        <w:t xml:space="preserve"> ayn</w:t>
      </w:r>
      <w:r w:rsidR="00841387">
        <w:rPr>
          <w:rFonts w:ascii="Times New Roman TUR" w:hAnsi="Times New Roman TUR" w:cs="Times New Roman TUR"/>
          <w:color w:val="000000"/>
        </w:rPr>
        <w:t>i</w:t>
      </w:r>
      <w:r>
        <w:rPr>
          <w:rFonts w:ascii="Times New Roman TUR" w:hAnsi="Times New Roman TUR" w:cs="Times New Roman TUR"/>
          <w:color w:val="000000"/>
        </w:rPr>
        <w:t xml:space="preserve"> h</w:t>
      </w:r>
      <w:r w:rsidR="00841387">
        <w:rPr>
          <w:rFonts w:ascii="Times New Roman TUR" w:hAnsi="Times New Roman TUR" w:cs="Times New Roman TUR"/>
          <w:color w:val="000000"/>
        </w:rPr>
        <w:t>o</w:t>
      </w:r>
      <w:r>
        <w:rPr>
          <w:rFonts w:ascii="Times New Roman TUR" w:hAnsi="Times New Roman TUR" w:cs="Times New Roman TUR"/>
          <w:color w:val="000000"/>
        </w:rPr>
        <w:t>l d</w:t>
      </w:r>
      <w:r w:rsidR="00841387">
        <w:rPr>
          <w:rFonts w:ascii="Times New Roman TUR" w:hAnsi="Times New Roman TUR" w:cs="Times New Roman TUR"/>
          <w:color w:val="000000"/>
        </w:rPr>
        <w:t>a</w:t>
      </w:r>
      <w:r>
        <w:rPr>
          <w:rFonts w:ascii="Times New Roman TUR" w:hAnsi="Times New Roman TUR" w:cs="Times New Roman TUR"/>
          <w:color w:val="000000"/>
        </w:rPr>
        <w:t>v</w:t>
      </w:r>
      <w:r w:rsidR="00841387">
        <w:rPr>
          <w:rFonts w:ascii="Times New Roman TUR" w:hAnsi="Times New Roman TUR" w:cs="Times New Roman TUR"/>
          <w:color w:val="000000"/>
        </w:rPr>
        <w:t>o</w:t>
      </w:r>
      <w:r>
        <w:rPr>
          <w:rFonts w:ascii="Times New Roman TUR" w:hAnsi="Times New Roman TUR" w:cs="Times New Roman TUR"/>
          <w:color w:val="000000"/>
        </w:rPr>
        <w:t xml:space="preserve">m </w:t>
      </w:r>
      <w:r w:rsidR="00841387">
        <w:rPr>
          <w:rFonts w:ascii="Times New Roman TUR" w:hAnsi="Times New Roman TUR" w:cs="Times New Roman TUR"/>
          <w:color w:val="000000"/>
        </w:rPr>
        <w:t>qilmoqda</w:t>
      </w:r>
      <w:r>
        <w:rPr>
          <w:rFonts w:ascii="Times New Roman TUR" w:hAnsi="Times New Roman TUR" w:cs="Times New Roman TUR"/>
          <w:color w:val="000000"/>
        </w:rPr>
        <w:t>. H</w:t>
      </w:r>
      <w:r w:rsidR="00841387">
        <w:rPr>
          <w:rFonts w:ascii="Times New Roman TUR" w:hAnsi="Times New Roman TUR" w:cs="Times New Roman TUR"/>
          <w:color w:val="000000"/>
        </w:rPr>
        <w:t>a</w:t>
      </w:r>
      <w:r>
        <w:rPr>
          <w:rFonts w:ascii="Times New Roman TUR" w:hAnsi="Times New Roman TUR" w:cs="Times New Roman TUR"/>
          <w:color w:val="000000"/>
        </w:rPr>
        <w:t>m n</w:t>
      </w:r>
      <w:r w:rsidR="00841387">
        <w:rPr>
          <w:rFonts w:ascii="Times New Roman TUR" w:hAnsi="Times New Roman TUR" w:cs="Times New Roman TUR"/>
          <w:color w:val="000000"/>
        </w:rPr>
        <w:t>a</w:t>
      </w:r>
      <w:r>
        <w:rPr>
          <w:rFonts w:ascii="Times New Roman TUR" w:hAnsi="Times New Roman TUR" w:cs="Times New Roman TUR"/>
          <w:color w:val="000000"/>
        </w:rPr>
        <w:t xml:space="preserve"> </w:t>
      </w:r>
      <w:r w:rsidR="00841387">
        <w:rPr>
          <w:rFonts w:ascii="Times New Roman TUR" w:hAnsi="Times New Roman TUR" w:cs="Times New Roman TUR"/>
          <w:color w:val="000000"/>
        </w:rPr>
        <w:t>s</w:t>
      </w:r>
      <w:r w:rsidR="00317151">
        <w:rPr>
          <w:rFonts w:ascii="Times New Roman TUR" w:hAnsi="Times New Roman TUR" w:cs="Times New Roman TUR"/>
          <w:color w:val="000000"/>
        </w:rPr>
        <w:t>o‘</w:t>
      </w:r>
      <w:r w:rsidR="00841387">
        <w:rPr>
          <w:rFonts w:ascii="Times New Roman TUR" w:hAnsi="Times New Roman TUR" w:cs="Times New Roman TUR"/>
          <w:color w:val="000000"/>
        </w:rPr>
        <w:t>raydi</w:t>
      </w:r>
      <w:r>
        <w:rPr>
          <w:rFonts w:ascii="Times New Roman TUR" w:hAnsi="Times New Roman TUR" w:cs="Times New Roman TUR"/>
          <w:color w:val="000000"/>
        </w:rPr>
        <w:t xml:space="preserve"> v</w:t>
      </w:r>
      <w:r w:rsidR="00841387">
        <w:rPr>
          <w:rFonts w:ascii="Times New Roman TUR" w:hAnsi="Times New Roman TUR" w:cs="Times New Roman TUR"/>
          <w:color w:val="000000"/>
        </w:rPr>
        <w:t>a</w:t>
      </w:r>
      <w:r>
        <w:rPr>
          <w:rFonts w:ascii="Times New Roman TUR" w:hAnsi="Times New Roman TUR" w:cs="Times New Roman TUR"/>
          <w:color w:val="000000"/>
        </w:rPr>
        <w:t xml:space="preserve"> n</w:t>
      </w:r>
      <w:r w:rsidR="00841387">
        <w:rPr>
          <w:rFonts w:ascii="Times New Roman TUR" w:hAnsi="Times New Roman TUR" w:cs="Times New Roman TUR"/>
          <w:color w:val="000000"/>
        </w:rPr>
        <w:t>a</w:t>
      </w:r>
      <w:r>
        <w:rPr>
          <w:rFonts w:ascii="Times New Roman TUR" w:hAnsi="Times New Roman TUR" w:cs="Times New Roman TUR"/>
          <w:color w:val="000000"/>
        </w:rPr>
        <w:t xml:space="preserve"> </w:t>
      </w:r>
      <w:r w:rsidR="00841387">
        <w:rPr>
          <w:rFonts w:ascii="Times New Roman TUR" w:hAnsi="Times New Roman TUR" w:cs="Times New Roman TUR"/>
          <w:color w:val="000000"/>
        </w:rPr>
        <w:t>qiziqadi</w:t>
      </w:r>
      <w:r>
        <w:rPr>
          <w:rFonts w:ascii="Times New Roman TUR" w:hAnsi="Times New Roman TUR" w:cs="Times New Roman TUR"/>
          <w:color w:val="000000"/>
        </w:rPr>
        <w:t xml:space="preserve">.) </w:t>
      </w:r>
      <w:r w:rsidRPr="008D44CE">
        <w:rPr>
          <w:rFonts w:ascii="Times New Roman TUR" w:hAnsi="Times New Roman TUR" w:cs="Times New Roman TUR"/>
          <w:color w:val="000000"/>
        </w:rPr>
        <w:t>H</w:t>
      </w:r>
      <w:r w:rsidR="00841387" w:rsidRPr="008D44CE">
        <w:rPr>
          <w:rFonts w:ascii="Times New Roman TUR" w:hAnsi="Times New Roman TUR" w:cs="Times New Roman TUR"/>
          <w:color w:val="000000"/>
        </w:rPr>
        <w:t>a</w:t>
      </w:r>
      <w:r w:rsidRPr="008D44CE">
        <w:rPr>
          <w:rFonts w:ascii="Times New Roman TUR" w:hAnsi="Times New Roman TUR" w:cs="Times New Roman TUR"/>
          <w:color w:val="000000"/>
        </w:rPr>
        <w:t xml:space="preserve">r </w:t>
      </w:r>
      <w:r w:rsidR="00841387" w:rsidRPr="008D44CE">
        <w:rPr>
          <w:rFonts w:ascii="Times New Roman TUR" w:hAnsi="Times New Roman TUR" w:cs="Times New Roman TUR"/>
          <w:color w:val="000000"/>
        </w:rPr>
        <w:t>ku</w:t>
      </w:r>
      <w:r w:rsidRPr="008D44CE">
        <w:rPr>
          <w:rFonts w:ascii="Times New Roman TUR" w:hAnsi="Times New Roman TUR" w:cs="Times New Roman TUR"/>
          <w:color w:val="000000"/>
        </w:rPr>
        <w:t xml:space="preserve">n </w:t>
      </w:r>
      <w:r w:rsidR="008D44CE">
        <w:rPr>
          <w:rFonts w:ascii="Times New Roman TUR" w:hAnsi="Times New Roman TUR" w:cs="Times New Roman TUR"/>
          <w:color w:val="000000"/>
        </w:rPr>
        <w:t>x</w:t>
      </w:r>
      <w:r w:rsidRPr="008D44CE">
        <w:rPr>
          <w:rFonts w:ascii="Times New Roman TUR" w:hAnsi="Times New Roman TUR" w:cs="Times New Roman TUR"/>
          <w:color w:val="000000"/>
        </w:rPr>
        <w:t>izm</w:t>
      </w:r>
      <w:r w:rsidR="008D44CE">
        <w:rPr>
          <w:rFonts w:ascii="Times New Roman TUR" w:hAnsi="Times New Roman TUR" w:cs="Times New Roman TUR"/>
          <w:color w:val="000000"/>
        </w:rPr>
        <w:t>a</w:t>
      </w:r>
      <w:r>
        <w:rPr>
          <w:rFonts w:ascii="Times New Roman TUR" w:hAnsi="Times New Roman TUR" w:cs="Times New Roman TUR"/>
          <w:color w:val="000000"/>
        </w:rPr>
        <w:t>tin</w:t>
      </w:r>
      <w:r w:rsidR="008D44CE">
        <w:rPr>
          <w:rFonts w:ascii="Times New Roman TUR" w:hAnsi="Times New Roman TUR" w:cs="Times New Roman TUR"/>
          <w:color w:val="000000"/>
        </w:rPr>
        <w:t>g</w:t>
      </w:r>
      <w:r>
        <w:rPr>
          <w:rFonts w:ascii="Times New Roman TUR" w:hAnsi="Times New Roman TUR" w:cs="Times New Roman TUR"/>
          <w:color w:val="000000"/>
        </w:rPr>
        <w:t>izd</w:t>
      </w:r>
      <w:r w:rsidR="008D44CE">
        <w:rPr>
          <w:rFonts w:ascii="Times New Roman TUR" w:hAnsi="Times New Roman TUR" w:cs="Times New Roman TUR"/>
          <w:color w:val="000000"/>
        </w:rPr>
        <w:t>a</w:t>
      </w:r>
      <w:r>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8D44CE">
        <w:rPr>
          <w:rFonts w:ascii="Times New Roman TUR" w:hAnsi="Times New Roman TUR" w:cs="Times New Roman TUR"/>
          <w:color w:val="000000"/>
        </w:rPr>
        <w:t>lg</w:t>
      </w:r>
      <w:r>
        <w:rPr>
          <w:rFonts w:ascii="Times New Roman TUR" w:hAnsi="Times New Roman TUR" w:cs="Times New Roman TUR"/>
          <w:color w:val="000000"/>
        </w:rPr>
        <w:t>an bizl</w:t>
      </w:r>
      <w:r w:rsidR="008D44CE">
        <w:rPr>
          <w:rFonts w:ascii="Times New Roman TUR" w:hAnsi="Times New Roman TUR" w:cs="Times New Roman TUR"/>
          <w:color w:val="000000"/>
        </w:rPr>
        <w:t>a</w:t>
      </w:r>
      <w:r>
        <w:rPr>
          <w:rFonts w:ascii="Times New Roman TUR" w:hAnsi="Times New Roman TUR" w:cs="Times New Roman TUR"/>
          <w:color w:val="000000"/>
        </w:rPr>
        <w:t>rd</w:t>
      </w:r>
      <w:r w:rsidR="008D44CE">
        <w:rPr>
          <w:rFonts w:ascii="Times New Roman TUR" w:hAnsi="Times New Roman TUR" w:cs="Times New Roman TUR"/>
          <w:color w:val="000000"/>
        </w:rPr>
        <w:t>a</w:t>
      </w:r>
      <w:r>
        <w:rPr>
          <w:rFonts w:ascii="Times New Roman TUR" w:hAnsi="Times New Roman TUR" w:cs="Times New Roman TUR"/>
          <w:color w:val="000000"/>
        </w:rPr>
        <w:t xml:space="preserve">n bir </w:t>
      </w:r>
      <w:r w:rsidR="008D44CE">
        <w:rPr>
          <w:rFonts w:ascii="Times New Roman TUR" w:hAnsi="Times New Roman TUR" w:cs="Times New Roman TUR"/>
          <w:color w:val="000000"/>
        </w:rPr>
        <w:t>marta ham</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r</w:t>
      </w:r>
      <w:r w:rsidR="008D44CE">
        <w:rPr>
          <w:rFonts w:ascii="Times New Roman TUR" w:hAnsi="Times New Roman TUR" w:cs="Times New Roman TUR"/>
          <w:color w:val="000000"/>
        </w:rPr>
        <w:t>a</w:t>
      </w:r>
      <w:r>
        <w:rPr>
          <w:rFonts w:ascii="Times New Roman TUR" w:hAnsi="Times New Roman TUR" w:cs="Times New Roman TUR"/>
          <w:color w:val="000000"/>
        </w:rPr>
        <w:t>mad</w:t>
      </w:r>
      <w:r w:rsidR="008D44CE">
        <w:rPr>
          <w:rFonts w:ascii="Times New Roman TUR" w:hAnsi="Times New Roman TUR" w:cs="Times New Roman TUR"/>
          <w:color w:val="000000"/>
        </w:rPr>
        <w:t>i</w:t>
      </w:r>
      <w:r>
        <w:rPr>
          <w:rFonts w:ascii="Times New Roman TUR" w:hAnsi="Times New Roman TUR" w:cs="Times New Roman TUR"/>
          <w:color w:val="000000"/>
        </w:rPr>
        <w:t>n</w:t>
      </w:r>
      <w:r w:rsidR="008D44CE">
        <w:rPr>
          <w:rFonts w:ascii="Times New Roman TUR" w:hAnsi="Times New Roman TUR" w:cs="Times New Roman TUR"/>
          <w:color w:val="000000"/>
        </w:rPr>
        <w:t>gi</w:t>
      </w:r>
      <w:r>
        <w:rPr>
          <w:rFonts w:ascii="Times New Roman TUR" w:hAnsi="Times New Roman TUR" w:cs="Times New Roman TUR"/>
          <w:color w:val="000000"/>
        </w:rPr>
        <w:t>z. A</w:t>
      </w:r>
      <w:r w:rsidR="008D44CE">
        <w:rPr>
          <w:rFonts w:ascii="Times New Roman TUR" w:hAnsi="Times New Roman TUR" w:cs="Times New Roman TUR"/>
          <w:color w:val="000000"/>
        </w:rPr>
        <w:t>j</w:t>
      </w:r>
      <w:r>
        <w:rPr>
          <w:rFonts w:ascii="Times New Roman TUR" w:hAnsi="Times New Roman TUR" w:cs="Times New Roman TUR"/>
          <w:color w:val="000000"/>
        </w:rPr>
        <w:t>ab</w:t>
      </w:r>
      <w:r w:rsidR="008D44CE">
        <w:rPr>
          <w:rFonts w:ascii="Times New Roman TUR" w:hAnsi="Times New Roman TUR" w:cs="Times New Roman TUR"/>
          <w:color w:val="000000"/>
        </w:rPr>
        <w:t>o,</w:t>
      </w:r>
      <w:r>
        <w:rPr>
          <w:rFonts w:ascii="Times New Roman TUR" w:hAnsi="Times New Roman TUR" w:cs="Times New Roman TUR"/>
          <w:color w:val="000000"/>
        </w:rPr>
        <w:t xml:space="preserve"> bu </w:t>
      </w:r>
      <w:r w:rsidR="008D44CE">
        <w:rPr>
          <w:rFonts w:ascii="Times New Roman TUR" w:hAnsi="Times New Roman TUR" w:cs="Times New Roman TUR"/>
          <w:color w:val="000000"/>
        </w:rPr>
        <w:t>ulkan</w:t>
      </w:r>
      <w:r>
        <w:rPr>
          <w:rFonts w:ascii="Times New Roman TUR" w:hAnsi="Times New Roman TUR" w:cs="Times New Roman TUR"/>
          <w:color w:val="000000"/>
        </w:rPr>
        <w:t xml:space="preserve"> h</w:t>
      </w:r>
      <w:r w:rsidR="008D44CE">
        <w:rPr>
          <w:rFonts w:ascii="Times New Roman TUR" w:hAnsi="Times New Roman TUR" w:cs="Times New Roman TUR"/>
          <w:color w:val="000000"/>
        </w:rPr>
        <w:t>o</w:t>
      </w:r>
      <w:r>
        <w:rPr>
          <w:rFonts w:ascii="Times New Roman TUR" w:hAnsi="Times New Roman TUR" w:cs="Times New Roman TUR"/>
          <w:color w:val="000000"/>
        </w:rPr>
        <w:t>dis</w:t>
      </w:r>
      <w:r w:rsidR="008D44CE">
        <w:rPr>
          <w:rFonts w:ascii="Times New Roman TUR" w:hAnsi="Times New Roman TUR" w:cs="Times New Roman TUR"/>
          <w:color w:val="000000"/>
        </w:rPr>
        <w:t>a</w:t>
      </w:r>
      <w:r>
        <w:rPr>
          <w:rFonts w:ascii="Times New Roman TUR" w:hAnsi="Times New Roman TUR" w:cs="Times New Roman TUR"/>
          <w:color w:val="000000"/>
        </w:rPr>
        <w:t>d</w:t>
      </w:r>
      <w:r w:rsidR="008D44CE">
        <w:rPr>
          <w:rFonts w:ascii="Times New Roman TUR" w:hAnsi="Times New Roman TUR" w:cs="Times New Roman TUR"/>
          <w:color w:val="000000"/>
        </w:rPr>
        <w:t>a</w:t>
      </w:r>
      <w:r>
        <w:rPr>
          <w:rFonts w:ascii="Times New Roman TUR" w:hAnsi="Times New Roman TUR" w:cs="Times New Roman TUR"/>
          <w:color w:val="000000"/>
        </w:rPr>
        <w:t xml:space="preserve">n </w:t>
      </w:r>
      <w:r w:rsidR="008D44CE">
        <w:rPr>
          <w:rFonts w:ascii="Times New Roman TUR" w:hAnsi="Times New Roman TUR" w:cs="Times New Roman TUR"/>
          <w:color w:val="000000"/>
        </w:rPr>
        <w:t>yanada</w:t>
      </w:r>
      <w:r>
        <w:rPr>
          <w:rFonts w:ascii="Times New Roman TUR" w:hAnsi="Times New Roman TUR" w:cs="Times New Roman TUR"/>
          <w:color w:val="000000"/>
        </w:rPr>
        <w:t xml:space="preserve"> </w:t>
      </w:r>
      <w:r w:rsidR="008D44CE">
        <w:rPr>
          <w:rFonts w:ascii="Times New Roman TUR" w:hAnsi="Times New Roman TUR" w:cs="Times New Roman TUR"/>
          <w:color w:val="000000"/>
        </w:rPr>
        <w:t>katta</w:t>
      </w:r>
      <w:r>
        <w:rPr>
          <w:rFonts w:ascii="Times New Roman TUR" w:hAnsi="Times New Roman TUR" w:cs="Times New Roman TUR"/>
          <w:color w:val="000000"/>
        </w:rPr>
        <w:t xml:space="preserve"> </w:t>
      </w:r>
      <w:r w:rsidR="008D44CE">
        <w:rPr>
          <w:rFonts w:ascii="Times New Roman TUR" w:hAnsi="Times New Roman TUR" w:cs="Times New Roman TUR"/>
          <w:color w:val="000000"/>
        </w:rPr>
        <w:t>boshqa</w:t>
      </w:r>
      <w:r>
        <w:rPr>
          <w:rFonts w:ascii="Times New Roman TUR" w:hAnsi="Times New Roman TUR" w:cs="Times New Roman TUR"/>
          <w:color w:val="000000"/>
        </w:rPr>
        <w:t xml:space="preserve"> bir ha</w:t>
      </w:r>
      <w:r w:rsidR="008D44CE">
        <w:rPr>
          <w:rFonts w:ascii="Times New Roman TUR" w:hAnsi="Times New Roman TUR" w:cs="Times New Roman TUR"/>
          <w:color w:val="000000"/>
        </w:rPr>
        <w:t>q</w:t>
      </w:r>
      <w:r>
        <w:rPr>
          <w:rFonts w:ascii="Times New Roman TUR" w:hAnsi="Times New Roman TUR" w:cs="Times New Roman TUR"/>
          <w:color w:val="000000"/>
        </w:rPr>
        <w:t>i</w:t>
      </w:r>
      <w:r w:rsidR="008D44CE">
        <w:rPr>
          <w:rFonts w:ascii="Times New Roman TUR" w:hAnsi="Times New Roman TUR" w:cs="Times New Roman TUR"/>
          <w:color w:val="000000"/>
        </w:rPr>
        <w:t>q</w:t>
      </w:r>
      <w:r>
        <w:rPr>
          <w:rFonts w:ascii="Times New Roman TUR" w:hAnsi="Times New Roman TUR" w:cs="Times New Roman TUR"/>
          <w:color w:val="000000"/>
        </w:rPr>
        <w:t>at h</w:t>
      </w:r>
      <w:r w:rsidR="008D44CE">
        <w:rPr>
          <w:rFonts w:ascii="Times New Roman TUR" w:hAnsi="Times New Roman TUR" w:cs="Times New Roman TUR"/>
          <w:color w:val="000000"/>
        </w:rPr>
        <w:t>u</w:t>
      </w:r>
      <w:r>
        <w:rPr>
          <w:rFonts w:ascii="Times New Roman TUR" w:hAnsi="Times New Roman TUR" w:cs="Times New Roman TUR"/>
          <w:color w:val="000000"/>
        </w:rPr>
        <w:t>km</w:t>
      </w:r>
      <w:r w:rsidR="008D44CE">
        <w:rPr>
          <w:rFonts w:ascii="Times New Roman TUR" w:hAnsi="Times New Roman TUR" w:cs="Times New Roman TUR"/>
          <w:color w:val="000000"/>
        </w:rPr>
        <w:t xml:space="preserve"> qilmoqda</w:t>
      </w:r>
      <w:r w:rsidR="002D2CC2">
        <w:rPr>
          <w:rFonts w:ascii="Times New Roman TUR" w:hAnsi="Times New Roman TUR" w:cs="Times New Roman TUR"/>
          <w:color w:val="000000"/>
        </w:rPr>
        <w:t>mi</w:t>
      </w:r>
      <w:r>
        <w:rPr>
          <w:rFonts w:ascii="Times New Roman TUR" w:hAnsi="Times New Roman TUR" w:cs="Times New Roman TUR"/>
          <w:color w:val="000000"/>
        </w:rPr>
        <w:t>ki, bun</w:t>
      </w:r>
      <w:r w:rsidR="008D44CE">
        <w:rPr>
          <w:rFonts w:ascii="Times New Roman TUR" w:hAnsi="Times New Roman TUR" w:cs="Times New Roman TUR"/>
          <w:color w:val="000000"/>
        </w:rPr>
        <w:t>i</w:t>
      </w:r>
      <w:r>
        <w:rPr>
          <w:rFonts w:ascii="Times New Roman TUR" w:hAnsi="Times New Roman TUR" w:cs="Times New Roman TUR"/>
          <w:color w:val="000000"/>
        </w:rPr>
        <w:t xml:space="preserve"> </w:t>
      </w:r>
      <w:r w:rsidR="008D44CE">
        <w:rPr>
          <w:rFonts w:ascii="Times New Roman TUR" w:hAnsi="Times New Roman TUR" w:cs="Times New Roman TUR"/>
          <w:color w:val="000000"/>
        </w:rPr>
        <w:t>a</w:t>
      </w:r>
      <w:r>
        <w:rPr>
          <w:rFonts w:ascii="Times New Roman TUR" w:hAnsi="Times New Roman TUR" w:cs="Times New Roman TUR"/>
          <w:color w:val="000000"/>
        </w:rPr>
        <w:t>h</w:t>
      </w:r>
      <w:r w:rsidR="008D44CE">
        <w:rPr>
          <w:rFonts w:ascii="Times New Roman TUR" w:hAnsi="Times New Roman TUR" w:cs="Times New Roman TUR"/>
          <w:color w:val="000000"/>
        </w:rPr>
        <w:t>a</w:t>
      </w:r>
      <w:r>
        <w:rPr>
          <w:rFonts w:ascii="Times New Roman TUR" w:hAnsi="Times New Roman TUR" w:cs="Times New Roman TUR"/>
          <w:color w:val="000000"/>
        </w:rPr>
        <w:t>miy</w:t>
      </w:r>
      <w:r w:rsidR="008D44CE">
        <w:rPr>
          <w:rFonts w:ascii="Times New Roman TUR" w:hAnsi="Times New Roman TUR" w:cs="Times New Roman TUR"/>
          <w:color w:val="000000"/>
        </w:rPr>
        <w:t>a</w:t>
      </w:r>
      <w:r>
        <w:rPr>
          <w:rFonts w:ascii="Times New Roman TUR" w:hAnsi="Times New Roman TUR" w:cs="Times New Roman TUR"/>
          <w:color w:val="000000"/>
        </w:rPr>
        <w:t>t</w:t>
      </w:r>
      <w:r w:rsidR="008D44CE">
        <w:rPr>
          <w:rFonts w:ascii="Times New Roman TUR" w:hAnsi="Times New Roman TUR" w:cs="Times New Roman TUR"/>
          <w:color w:val="000000"/>
        </w:rPr>
        <w:t>da</w:t>
      </w:r>
      <w:r>
        <w:rPr>
          <w:rFonts w:ascii="Times New Roman TUR" w:hAnsi="Times New Roman TUR" w:cs="Times New Roman TUR"/>
          <w:color w:val="000000"/>
        </w:rPr>
        <w:t xml:space="preserve">n </w:t>
      </w:r>
      <w:r w:rsidR="008D44CE">
        <w:rPr>
          <w:rFonts w:ascii="Times New Roman TUR" w:hAnsi="Times New Roman TUR" w:cs="Times New Roman TUR"/>
          <w:color w:val="000000"/>
        </w:rPr>
        <w:t>tushirmoqda</w:t>
      </w:r>
      <w:r w:rsidR="002D2CC2">
        <w:rPr>
          <w:rFonts w:ascii="Times New Roman TUR" w:hAnsi="Times New Roman TUR" w:cs="Times New Roman TUR"/>
          <w:color w:val="000000"/>
        </w:rPr>
        <w:t>.</w:t>
      </w:r>
      <w:r>
        <w:rPr>
          <w:rFonts w:ascii="Times New Roman TUR" w:hAnsi="Times New Roman TUR" w:cs="Times New Roman TUR"/>
          <w:color w:val="000000"/>
        </w:rPr>
        <w:t xml:space="preserve"> </w:t>
      </w:r>
      <w:r w:rsidR="002D2CC2">
        <w:rPr>
          <w:rFonts w:ascii="Times New Roman TUR" w:hAnsi="Times New Roman TUR" w:cs="Times New Roman TUR"/>
          <w:color w:val="000000"/>
        </w:rPr>
        <w:t>Y</w:t>
      </w:r>
      <w:r w:rsidR="008D44CE">
        <w:rPr>
          <w:rFonts w:ascii="Times New Roman TUR" w:hAnsi="Times New Roman TUR" w:cs="Times New Roman TUR"/>
          <w:color w:val="000000"/>
        </w:rPr>
        <w:t>oxud</w:t>
      </w:r>
      <w:r>
        <w:rPr>
          <w:rFonts w:ascii="Times New Roman TUR" w:hAnsi="Times New Roman TUR" w:cs="Times New Roman TUR"/>
          <w:color w:val="000000"/>
        </w:rPr>
        <w:t xml:space="preserve"> </w:t>
      </w:r>
      <w:r w:rsidR="008D44CE">
        <w:rPr>
          <w:rFonts w:ascii="Times New Roman TUR" w:hAnsi="Times New Roman TUR" w:cs="Times New Roman TUR"/>
          <w:color w:val="000000"/>
        </w:rPr>
        <w:t>u bilan</w:t>
      </w:r>
      <w:r>
        <w:rPr>
          <w:rFonts w:ascii="Times New Roman TUR" w:hAnsi="Times New Roman TUR" w:cs="Times New Roman TUR"/>
          <w:color w:val="000000"/>
        </w:rPr>
        <w:t xml:space="preserve"> m</w:t>
      </w:r>
      <w:r w:rsidR="008D44CE">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8D44CE">
        <w:rPr>
          <w:rFonts w:ascii="Times New Roman TUR" w:hAnsi="Times New Roman TUR" w:cs="Times New Roman TUR"/>
          <w:color w:val="000000"/>
        </w:rPr>
        <w:t>b</w:t>
      </w:r>
      <w:r w:rsidR="00317151">
        <w:rPr>
          <w:rFonts w:ascii="Times New Roman TUR" w:hAnsi="Times New Roman TUR" w:cs="Times New Roman TUR"/>
          <w:color w:val="000000"/>
        </w:rPr>
        <w:t>o‘</w:t>
      </w:r>
      <w:r w:rsidR="008D44CE">
        <w:rPr>
          <w:rFonts w:ascii="Times New Roman TUR" w:hAnsi="Times New Roman TUR" w:cs="Times New Roman TUR"/>
          <w:color w:val="000000"/>
        </w:rPr>
        <w:t>lishning</w:t>
      </w:r>
      <w:r>
        <w:rPr>
          <w:rFonts w:ascii="Times New Roman TUR" w:hAnsi="Times New Roman TUR" w:cs="Times New Roman TUR"/>
          <w:color w:val="000000"/>
        </w:rPr>
        <w:t xml:space="preserve"> bir zarar</w:t>
      </w:r>
      <w:r w:rsidR="008D44CE">
        <w:rPr>
          <w:rFonts w:ascii="Times New Roman TUR" w:hAnsi="Times New Roman TUR" w:cs="Times New Roman TUR"/>
          <w:color w:val="000000"/>
        </w:rPr>
        <w:t>i</w:t>
      </w:r>
      <w:r>
        <w:rPr>
          <w:rFonts w:ascii="Times New Roman TUR" w:hAnsi="Times New Roman TUR" w:cs="Times New Roman TUR"/>
          <w:color w:val="000000"/>
        </w:rPr>
        <w:t xml:space="preserve"> </w:t>
      </w:r>
      <w:r w:rsidR="008D44CE">
        <w:rPr>
          <w:rFonts w:ascii="Times New Roman TUR" w:hAnsi="Times New Roman TUR" w:cs="Times New Roman TUR"/>
          <w:color w:val="000000"/>
        </w:rPr>
        <w:t>bo</w:t>
      </w:r>
      <w:r>
        <w:rPr>
          <w:rFonts w:ascii="Times New Roman TUR" w:hAnsi="Times New Roman TUR" w:cs="Times New Roman TUR"/>
          <w:color w:val="000000"/>
        </w:rPr>
        <w:t>r</w:t>
      </w:r>
      <w:r w:rsidR="002D2CC2">
        <w:rPr>
          <w:rFonts w:ascii="Times New Roman TUR" w:hAnsi="Times New Roman TUR" w:cs="Times New Roman TUR"/>
          <w:color w:val="000000"/>
        </w:rPr>
        <w:t>mi</w:t>
      </w:r>
      <w:r>
        <w:rPr>
          <w:rFonts w:ascii="Times New Roman TUR" w:hAnsi="Times New Roman TUR" w:cs="Times New Roman TUR"/>
          <w:color w:val="000000"/>
        </w:rPr>
        <w:t>?. d</w:t>
      </w:r>
      <w:r w:rsidR="008D44CE">
        <w:rPr>
          <w:rFonts w:ascii="Times New Roman TUR" w:hAnsi="Times New Roman TUR" w:cs="Times New Roman TUR"/>
          <w:color w:val="000000"/>
        </w:rPr>
        <w:t>eb</w:t>
      </w:r>
      <w:r>
        <w:rPr>
          <w:rFonts w:ascii="Times New Roman TUR" w:hAnsi="Times New Roman TUR" w:cs="Times New Roman TUR"/>
          <w:color w:val="000000"/>
        </w:rPr>
        <w:t xml:space="preserve"> </w:t>
      </w:r>
      <w:r w:rsidR="008D44CE">
        <w:rPr>
          <w:rFonts w:ascii="Times New Roman TUR" w:hAnsi="Times New Roman TUR" w:cs="Times New Roman TUR"/>
          <w:color w:val="000000"/>
        </w:rPr>
        <w:t>U</w:t>
      </w:r>
      <w:r>
        <w:rPr>
          <w:rFonts w:ascii="Times New Roman TUR" w:hAnsi="Times New Roman TUR" w:cs="Times New Roman TUR"/>
          <w:color w:val="000000"/>
        </w:rPr>
        <w:t>st</w:t>
      </w:r>
      <w:r w:rsidR="008D44CE">
        <w:rPr>
          <w:rFonts w:ascii="Times New Roman TUR" w:hAnsi="Times New Roman TUR" w:cs="Times New Roman TUR"/>
          <w:color w:val="000000"/>
        </w:rPr>
        <w:t>ozi</w:t>
      </w:r>
      <w:r>
        <w:rPr>
          <w:rFonts w:ascii="Times New Roman TUR" w:hAnsi="Times New Roman TUR" w:cs="Times New Roman TUR"/>
          <w:color w:val="000000"/>
        </w:rPr>
        <w:t>m</w:t>
      </w:r>
      <w:r w:rsidR="008D44CE">
        <w:rPr>
          <w:rFonts w:ascii="Times New Roman TUR" w:hAnsi="Times New Roman TUR" w:cs="Times New Roman TUR"/>
          <w:color w:val="000000"/>
        </w:rPr>
        <w:t>i</w:t>
      </w:r>
      <w:r>
        <w:rPr>
          <w:rFonts w:ascii="Times New Roman TUR" w:hAnsi="Times New Roman TUR" w:cs="Times New Roman TUR"/>
          <w:color w:val="000000"/>
        </w:rPr>
        <w:t>zdan s</w:t>
      </w:r>
      <w:r w:rsidR="00317151">
        <w:rPr>
          <w:rFonts w:ascii="Times New Roman TUR" w:hAnsi="Times New Roman TUR" w:cs="Times New Roman TUR"/>
          <w:color w:val="000000"/>
        </w:rPr>
        <w:t>o‘</w:t>
      </w:r>
      <w:r>
        <w:rPr>
          <w:rFonts w:ascii="Times New Roman TUR" w:hAnsi="Times New Roman TUR" w:cs="Times New Roman TUR"/>
          <w:color w:val="000000"/>
        </w:rPr>
        <w:t>r</w:t>
      </w:r>
      <w:r w:rsidR="008D44CE">
        <w:rPr>
          <w:rFonts w:ascii="Times New Roman TUR" w:hAnsi="Times New Roman TUR" w:cs="Times New Roman TUR"/>
          <w:color w:val="000000"/>
        </w:rPr>
        <w:t>a</w:t>
      </w:r>
      <w:r>
        <w:rPr>
          <w:rFonts w:ascii="Times New Roman TUR" w:hAnsi="Times New Roman TUR" w:cs="Times New Roman TUR"/>
          <w:color w:val="000000"/>
        </w:rPr>
        <w:t>d</w:t>
      </w:r>
      <w:r w:rsidR="008D44CE">
        <w:rPr>
          <w:rFonts w:ascii="Times New Roman TUR" w:hAnsi="Times New Roman TUR" w:cs="Times New Roman TUR"/>
          <w:color w:val="000000"/>
        </w:rPr>
        <w:t>i</w:t>
      </w:r>
      <w:r>
        <w:rPr>
          <w:rFonts w:ascii="Times New Roman TUR" w:hAnsi="Times New Roman TUR" w:cs="Times New Roman TUR"/>
          <w:color w:val="000000"/>
        </w:rPr>
        <w:t xml:space="preserve">k. </w:t>
      </w:r>
      <w:r w:rsidR="008D44CE">
        <w:rPr>
          <w:rFonts w:ascii="Times New Roman TUR" w:hAnsi="Times New Roman TUR" w:cs="Times New Roman TUR"/>
          <w:color w:val="000000"/>
        </w:rPr>
        <w:t>U</w:t>
      </w:r>
      <w:r>
        <w:rPr>
          <w:rFonts w:ascii="Times New Roman TUR" w:hAnsi="Times New Roman TUR" w:cs="Times New Roman TUR"/>
          <w:color w:val="000000"/>
        </w:rPr>
        <w:t xml:space="preserve"> </w:t>
      </w:r>
      <w:r w:rsidR="008D44CE">
        <w:rPr>
          <w:rFonts w:ascii="Times New Roman TUR" w:hAnsi="Times New Roman TUR" w:cs="Times New Roman TUR"/>
          <w:color w:val="000000"/>
        </w:rPr>
        <w:t>ham</w:t>
      </w:r>
      <w:r>
        <w:rPr>
          <w:rFonts w:ascii="Times New Roman TUR" w:hAnsi="Times New Roman TUR" w:cs="Times New Roman TUR"/>
          <w:color w:val="000000"/>
        </w:rPr>
        <w:t>:</w:t>
      </w:r>
    </w:p>
    <w:p w14:paraId="382371C5" w14:textId="77777777" w:rsidR="009F38DD" w:rsidRDefault="008D44CE" w:rsidP="0012019B">
      <w:pPr>
        <w:autoSpaceDE w:val="0"/>
        <w:autoSpaceDN w:val="0"/>
        <w:adjustRightInd w:val="0"/>
        <w:ind w:firstLine="706"/>
        <w:jc w:val="both"/>
        <w:rPr>
          <w:rFonts w:ascii="Times New Roman TUR" w:hAnsi="Times New Roman TUR" w:cs="Times New Roman TUR"/>
          <w:color w:val="000000"/>
        </w:rPr>
      </w:pPr>
      <w:r w:rsidRPr="00311600">
        <w:rPr>
          <w:rFonts w:ascii="Times New Roman TUR" w:hAnsi="Times New Roman TUR" w:cs="Times New Roman TUR"/>
          <w:b/>
          <w:bCs/>
          <w:color w:val="000000"/>
        </w:rPr>
        <w:t>Javob</w:t>
      </w:r>
      <w:r w:rsidR="0084279A" w:rsidRPr="00311600">
        <w:rPr>
          <w:rFonts w:ascii="Times New Roman TUR" w:hAnsi="Times New Roman TUR" w:cs="Times New Roman TUR"/>
          <w:b/>
          <w:bCs/>
          <w:color w:val="000000"/>
        </w:rPr>
        <w:t>:</w:t>
      </w:r>
      <w:r w:rsidR="0084279A">
        <w:rPr>
          <w:rFonts w:ascii="Times New Roman TUR" w:hAnsi="Times New Roman TUR" w:cs="Times New Roman TUR"/>
          <w:color w:val="000000"/>
        </w:rPr>
        <w:t xml:space="preserve"> D</w:t>
      </w:r>
      <w:r>
        <w:rPr>
          <w:rFonts w:ascii="Times New Roman TUR" w:hAnsi="Times New Roman TUR" w:cs="Times New Roman TUR"/>
          <w:color w:val="000000"/>
        </w:rPr>
        <w:t>eydi</w:t>
      </w:r>
      <w:r w:rsidR="0084279A">
        <w:rPr>
          <w:rFonts w:ascii="Times New Roman TUR" w:hAnsi="Times New Roman TUR" w:cs="Times New Roman TUR"/>
          <w:color w:val="000000"/>
        </w:rPr>
        <w:t xml:space="preserve">ki: </w:t>
      </w:r>
      <w:r>
        <w:rPr>
          <w:rFonts w:ascii="Times New Roman TUR" w:hAnsi="Times New Roman TUR" w:cs="Times New Roman TUR"/>
          <w:color w:val="000000"/>
        </w:rPr>
        <w:t>Ha</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jahon</w:t>
      </w:r>
      <w:r w:rsidR="0084279A">
        <w:rPr>
          <w:rFonts w:ascii="Times New Roman TUR" w:hAnsi="Times New Roman TUR" w:cs="Times New Roman TUR"/>
          <w:color w:val="000000"/>
        </w:rPr>
        <w:t xml:space="preserve"> </w:t>
      </w:r>
      <w:r>
        <w:rPr>
          <w:rFonts w:ascii="Times New Roman TUR" w:hAnsi="Times New Roman TUR" w:cs="Times New Roman TUR"/>
          <w:color w:val="000000"/>
        </w:rPr>
        <w:t>urushida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yanada</w:t>
      </w:r>
      <w:r w:rsidR="0084279A">
        <w:rPr>
          <w:rFonts w:ascii="Times New Roman TUR" w:hAnsi="Times New Roman TUR" w:cs="Times New Roman TUR"/>
          <w:color w:val="000000"/>
        </w:rPr>
        <w:t xml:space="preserve"> </w:t>
      </w:r>
      <w:r>
        <w:rPr>
          <w:rFonts w:ascii="Times New Roman TUR" w:hAnsi="Times New Roman TUR" w:cs="Times New Roman TUR"/>
          <w:color w:val="000000"/>
        </w:rPr>
        <w:t>katta</w:t>
      </w:r>
      <w:r w:rsidR="0084279A">
        <w:rPr>
          <w:rFonts w:ascii="Times New Roman TUR" w:hAnsi="Times New Roman TUR" w:cs="Times New Roman TUR"/>
          <w:color w:val="000000"/>
        </w:rPr>
        <w:t xml:space="preserve"> bir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yanada</w:t>
      </w:r>
      <w:r w:rsidR="0084279A">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84279A">
        <w:rPr>
          <w:rFonts w:ascii="Times New Roman TUR" w:hAnsi="Times New Roman TUR" w:cs="Times New Roman TUR"/>
          <w:color w:val="000000"/>
        </w:rPr>
        <w:t>zam bir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sidR="001B6FBE">
        <w:rPr>
          <w:rFonts w:ascii="Times New Roman TUR" w:hAnsi="Times New Roman TUR" w:cs="Times New Roman TUR"/>
          <w:color w:val="000000"/>
        </w:rPr>
        <w:t>u</w:t>
      </w:r>
      <w:r w:rsidR="0084279A">
        <w:rPr>
          <w:rFonts w:ascii="Times New Roman TUR" w:hAnsi="Times New Roman TUR" w:cs="Times New Roman TUR"/>
          <w:color w:val="000000"/>
        </w:rPr>
        <w:t>km</w:t>
      </w:r>
      <w:r w:rsidR="001B6FBE">
        <w:rPr>
          <w:rFonts w:ascii="Times New Roman TUR" w:hAnsi="Times New Roman TUR" w:cs="Times New Roman TUR"/>
          <w:color w:val="000000"/>
        </w:rPr>
        <w:t xml:space="preserve"> qilgan</w:t>
      </w:r>
      <w:r w:rsidR="0084279A">
        <w:rPr>
          <w:rFonts w:ascii="Times New Roman TUR" w:hAnsi="Times New Roman TUR" w:cs="Times New Roman TUR"/>
          <w:color w:val="000000"/>
        </w:rPr>
        <w:t xml:space="preserve">i </w:t>
      </w:r>
      <w:r w:rsidR="001B6FBE">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sidR="001B6FBE">
        <w:rPr>
          <w:rFonts w:ascii="Times New Roman TUR" w:hAnsi="Times New Roman TUR" w:cs="Times New Roman TUR"/>
          <w:color w:val="000000"/>
        </w:rPr>
        <w:t>sh</w:t>
      </w:r>
      <w:r w:rsidR="0084279A">
        <w:rPr>
          <w:rFonts w:ascii="Times New Roman TUR" w:hAnsi="Times New Roman TUR" w:cs="Times New Roman TUR"/>
          <w:color w:val="000000"/>
        </w:rPr>
        <w:t xml:space="preserve">u </w:t>
      </w:r>
      <w:r w:rsidR="001B6FBE">
        <w:rPr>
          <w:rFonts w:ascii="Times New Roman TUR" w:hAnsi="Times New Roman TUR" w:cs="Times New Roman TUR"/>
          <w:color w:val="000000"/>
        </w:rPr>
        <w:t>ja</w:t>
      </w:r>
      <w:r w:rsidR="0084279A">
        <w:rPr>
          <w:rFonts w:ascii="Times New Roman TUR" w:hAnsi="Times New Roman TUR" w:cs="Times New Roman TUR"/>
          <w:color w:val="000000"/>
        </w:rPr>
        <w:t>h</w:t>
      </w:r>
      <w:r w:rsidR="001B6FBE">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1B6FBE">
        <w:rPr>
          <w:rFonts w:ascii="Times New Roman TUR" w:hAnsi="Times New Roman TUR" w:cs="Times New Roman TUR"/>
          <w:color w:val="000000"/>
        </w:rPr>
        <w:t>urushi</w:t>
      </w:r>
      <w:r w:rsidR="0084279A">
        <w:rPr>
          <w:rFonts w:ascii="Times New Roman TUR" w:hAnsi="Times New Roman TUR" w:cs="Times New Roman TUR"/>
          <w:color w:val="000000"/>
        </w:rPr>
        <w:t xml:space="preserve"> </w:t>
      </w:r>
      <w:r w:rsidR="001B6FBE">
        <w:rPr>
          <w:rFonts w:ascii="Times New Roman TUR" w:hAnsi="Times New Roman TUR" w:cs="Times New Roman TUR"/>
          <w:color w:val="000000"/>
        </w:rPr>
        <w:t>u</w:t>
      </w:r>
      <w:r w:rsidR="0084279A">
        <w:rPr>
          <w:rFonts w:ascii="Times New Roman TUR" w:hAnsi="Times New Roman TUR" w:cs="Times New Roman TUR"/>
          <w:color w:val="000000"/>
        </w:rPr>
        <w:t>n</w:t>
      </w:r>
      <w:r w:rsidR="001B6FBE">
        <w:rPr>
          <w:rFonts w:ascii="Times New Roman TUR" w:hAnsi="Times New Roman TUR" w:cs="Times New Roman TUR"/>
          <w:color w:val="000000"/>
        </w:rPr>
        <w:t>g</w:t>
      </w:r>
      <w:r w:rsidR="0084279A">
        <w:rPr>
          <w:rFonts w:ascii="Times New Roman TUR" w:hAnsi="Times New Roman TUR" w:cs="Times New Roman TUR"/>
          <w:color w:val="000000"/>
        </w:rPr>
        <w:t>a nisb</w:t>
      </w:r>
      <w:r w:rsidR="001B6FBE">
        <w:rPr>
          <w:rFonts w:ascii="Times New Roman TUR" w:hAnsi="Times New Roman TUR" w:cs="Times New Roman TUR"/>
          <w:color w:val="000000"/>
        </w:rPr>
        <w:t>a</w:t>
      </w:r>
      <w:r w:rsidR="0084279A">
        <w:rPr>
          <w:rFonts w:ascii="Times New Roman TUR" w:hAnsi="Times New Roman TUR" w:cs="Times New Roman TUR"/>
          <w:color w:val="000000"/>
        </w:rPr>
        <w:t>t</w:t>
      </w:r>
      <w:r w:rsidR="001B6FBE">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1B6FBE">
        <w:rPr>
          <w:rFonts w:ascii="Times New Roman TUR" w:hAnsi="Times New Roman TUR" w:cs="Times New Roman TUR"/>
          <w:color w:val="000000"/>
        </w:rPr>
        <w:t>juda</w:t>
      </w:r>
      <w:r w:rsidR="0084279A">
        <w:rPr>
          <w:rFonts w:ascii="Times New Roman TUR" w:hAnsi="Times New Roman TUR" w:cs="Times New Roman TUR"/>
          <w:color w:val="000000"/>
        </w:rPr>
        <w:t xml:space="preserve"> </w:t>
      </w:r>
      <w:r w:rsidR="001B6FBE">
        <w:rPr>
          <w:rFonts w:ascii="Times New Roman TUR" w:hAnsi="Times New Roman TUR" w:cs="Times New Roman TUR"/>
          <w:color w:val="000000"/>
        </w:rPr>
        <w:t>a</w:t>
      </w:r>
      <w:r w:rsidR="0084279A">
        <w:rPr>
          <w:rFonts w:ascii="Times New Roman TUR" w:hAnsi="Times New Roman TUR" w:cs="Times New Roman TUR"/>
          <w:color w:val="000000"/>
        </w:rPr>
        <w:t>h</w:t>
      </w:r>
      <w:r w:rsidR="001B6FBE">
        <w:rPr>
          <w:rFonts w:ascii="Times New Roman TUR" w:hAnsi="Times New Roman TUR" w:cs="Times New Roman TUR"/>
          <w:color w:val="000000"/>
        </w:rPr>
        <w:t>a</w:t>
      </w:r>
      <w:r w:rsidR="0084279A">
        <w:rPr>
          <w:rFonts w:ascii="Times New Roman TUR" w:hAnsi="Times New Roman TUR" w:cs="Times New Roman TUR"/>
          <w:color w:val="000000"/>
        </w:rPr>
        <w:t>miy</w:t>
      </w:r>
      <w:r w:rsidR="001B6FBE">
        <w:rPr>
          <w:rFonts w:ascii="Times New Roman TUR" w:hAnsi="Times New Roman TUR" w:cs="Times New Roman TUR"/>
          <w:color w:val="000000"/>
        </w:rPr>
        <w:t>a</w:t>
      </w:r>
      <w:r w:rsidR="0084279A">
        <w:rPr>
          <w:rFonts w:ascii="Times New Roman TUR" w:hAnsi="Times New Roman TUR" w:cs="Times New Roman TUR"/>
          <w:color w:val="000000"/>
        </w:rPr>
        <w:t xml:space="preserve">tsiz </w:t>
      </w:r>
      <w:r w:rsidR="001B6FBE">
        <w:rPr>
          <w:rFonts w:ascii="Times New Roman TUR" w:hAnsi="Times New Roman TUR" w:cs="Times New Roman TUR"/>
          <w:color w:val="000000"/>
        </w:rPr>
        <w:t>b</w:t>
      </w:r>
      <w:r w:rsidR="00317151">
        <w:rPr>
          <w:rFonts w:ascii="Times New Roman TUR" w:hAnsi="Times New Roman TUR" w:cs="Times New Roman TUR"/>
          <w:color w:val="000000"/>
        </w:rPr>
        <w:t>o‘</w:t>
      </w:r>
      <w:r w:rsidR="001B6FBE">
        <w:rPr>
          <w:rFonts w:ascii="Times New Roman TUR" w:hAnsi="Times New Roman TUR" w:cs="Times New Roman TUR"/>
          <w:color w:val="000000"/>
        </w:rPr>
        <w:t>lyapti</w:t>
      </w:r>
      <w:r w:rsidR="0084279A">
        <w:rPr>
          <w:rFonts w:ascii="Times New Roman TUR" w:hAnsi="Times New Roman TUR" w:cs="Times New Roman TUR"/>
          <w:color w:val="000000"/>
        </w:rPr>
        <w:t xml:space="preserve">. </w:t>
      </w:r>
      <w:r w:rsidR="001B6FBE">
        <w:rPr>
          <w:rFonts w:ascii="Times New Roman TUR" w:hAnsi="Times New Roman TUR" w:cs="Times New Roman TUR"/>
          <w:color w:val="000000"/>
        </w:rPr>
        <w:t>Chu</w:t>
      </w:r>
      <w:r w:rsidR="0084279A">
        <w:rPr>
          <w:rFonts w:ascii="Times New Roman TUR" w:hAnsi="Times New Roman TUR" w:cs="Times New Roman TUR"/>
          <w:color w:val="000000"/>
        </w:rPr>
        <w:t>nk</w:t>
      </w:r>
      <w:r w:rsidR="001B6FBE">
        <w:rPr>
          <w:rFonts w:ascii="Times New Roman TUR" w:hAnsi="Times New Roman TUR" w:cs="Times New Roman TUR"/>
          <w:color w:val="000000"/>
        </w:rPr>
        <w:t>i</w:t>
      </w:r>
      <w:r w:rsidR="0084279A">
        <w:rPr>
          <w:rFonts w:ascii="Times New Roman TUR" w:hAnsi="Times New Roman TUR" w:cs="Times New Roman TUR"/>
          <w:color w:val="000000"/>
        </w:rPr>
        <w:t xml:space="preserve"> bu </w:t>
      </w:r>
      <w:r w:rsidR="001B6FBE">
        <w:rPr>
          <w:rFonts w:ascii="Times New Roman TUR" w:hAnsi="Times New Roman TUR" w:cs="Times New Roman TUR"/>
          <w:color w:val="000000"/>
        </w:rPr>
        <w:t>ja</w:t>
      </w:r>
      <w:r w:rsidR="0084279A">
        <w:rPr>
          <w:rFonts w:ascii="Times New Roman TUR" w:hAnsi="Times New Roman TUR" w:cs="Times New Roman TUR"/>
          <w:color w:val="000000"/>
        </w:rPr>
        <w:t>h</w:t>
      </w:r>
      <w:r w:rsidR="001B6FBE">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1B6FBE">
        <w:rPr>
          <w:rFonts w:ascii="Times New Roman TUR" w:hAnsi="Times New Roman TUR" w:cs="Times New Roman TUR"/>
          <w:color w:val="000000"/>
        </w:rPr>
        <w:t>urushida</w:t>
      </w:r>
      <w:r w:rsidR="0084279A">
        <w:rPr>
          <w:rFonts w:ascii="Times New Roman TUR" w:hAnsi="Times New Roman TUR" w:cs="Times New Roman TUR"/>
          <w:color w:val="000000"/>
        </w:rPr>
        <w:t xml:space="preserve"> i</w:t>
      </w:r>
      <w:r w:rsidR="001B6FBE">
        <w:rPr>
          <w:rFonts w:ascii="Times New Roman TUR" w:hAnsi="Times New Roman TUR" w:cs="Times New Roman TUR"/>
          <w:color w:val="000000"/>
        </w:rPr>
        <w:t>k</w:t>
      </w:r>
      <w:r w:rsidR="0084279A">
        <w:rPr>
          <w:rFonts w:ascii="Times New Roman TUR" w:hAnsi="Times New Roman TUR" w:cs="Times New Roman TUR"/>
          <w:color w:val="000000"/>
        </w:rPr>
        <w:t>ki h</w:t>
      </w:r>
      <w:r w:rsidR="001B6FBE">
        <w:rPr>
          <w:rFonts w:ascii="Times New Roman TUR" w:hAnsi="Times New Roman TUR" w:cs="Times New Roman TUR"/>
          <w:color w:val="000000"/>
        </w:rPr>
        <w:t>u</w:t>
      </w:r>
      <w:r w:rsidR="0084279A">
        <w:rPr>
          <w:rFonts w:ascii="Times New Roman TUR" w:hAnsi="Times New Roman TUR" w:cs="Times New Roman TUR"/>
          <w:color w:val="000000"/>
        </w:rPr>
        <w:t>k</w:t>
      </w:r>
      <w:r w:rsidR="001B6FBE">
        <w:rPr>
          <w:rFonts w:ascii="Times New Roman TUR" w:hAnsi="Times New Roman TUR" w:cs="Times New Roman TUR"/>
          <w:color w:val="000000"/>
        </w:rPr>
        <w:t>i</w:t>
      </w:r>
      <w:r w:rsidR="0084279A">
        <w:rPr>
          <w:rFonts w:ascii="Times New Roman TUR" w:hAnsi="Times New Roman TUR" w:cs="Times New Roman TUR"/>
          <w:color w:val="000000"/>
        </w:rPr>
        <w:t>m</w:t>
      </w:r>
      <w:r w:rsidR="001B6FBE">
        <w:rPr>
          <w:rFonts w:ascii="Times New Roman TUR" w:hAnsi="Times New Roman TUR" w:cs="Times New Roman TUR"/>
          <w:color w:val="000000"/>
        </w:rPr>
        <w:t>a</w:t>
      </w:r>
      <w:r w:rsidR="0084279A">
        <w:rPr>
          <w:rFonts w:ascii="Times New Roman TUR" w:hAnsi="Times New Roman TUR" w:cs="Times New Roman TUR"/>
          <w:color w:val="000000"/>
        </w:rPr>
        <w:t>t k</w:t>
      </w:r>
      <w:r w:rsidR="001B6FBE">
        <w:rPr>
          <w:rFonts w:ascii="Times New Roman TUR" w:hAnsi="Times New Roman TUR" w:cs="Times New Roman TUR"/>
          <w:color w:val="000000"/>
        </w:rPr>
        <w:t>u</w:t>
      </w:r>
      <w:r w:rsidR="0084279A">
        <w:rPr>
          <w:rFonts w:ascii="Times New Roman TUR" w:hAnsi="Times New Roman TUR" w:cs="Times New Roman TUR"/>
          <w:color w:val="000000"/>
        </w:rPr>
        <w:t>r</w:t>
      </w:r>
      <w:r w:rsidR="001B6FBE">
        <w:rPr>
          <w:rFonts w:ascii="Times New Roman TUR" w:hAnsi="Times New Roman TUR" w:cs="Times New Roman TUR"/>
          <w:color w:val="000000"/>
        </w:rPr>
        <w:t>ra</w:t>
      </w:r>
      <w:r w:rsidR="0084279A">
        <w:rPr>
          <w:rFonts w:ascii="Times New Roman TUR" w:hAnsi="Times New Roman TUR" w:cs="Times New Roman TUR"/>
          <w:color w:val="000000"/>
        </w:rPr>
        <w:t>-i arz</w:t>
      </w:r>
      <w:r w:rsidR="001B6FBE">
        <w:rPr>
          <w:rFonts w:ascii="Times New Roman TUR" w:hAnsi="Times New Roman TUR" w:cs="Times New Roman TUR"/>
          <w:color w:val="000000"/>
        </w:rPr>
        <w:t>ni</w:t>
      </w:r>
      <w:r w:rsidR="0084279A">
        <w:rPr>
          <w:rFonts w:ascii="Times New Roman TUR" w:hAnsi="Times New Roman TUR" w:cs="Times New Roman TUR"/>
          <w:color w:val="000000"/>
        </w:rPr>
        <w:t>n</w:t>
      </w:r>
      <w:r w:rsidR="001B6FBE">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sidR="001B6FBE">
        <w:rPr>
          <w:rFonts w:ascii="Times New Roman TUR" w:hAnsi="Times New Roman TUR" w:cs="Times New Roman TUR"/>
          <w:color w:val="000000"/>
        </w:rPr>
        <w:t>o</w:t>
      </w:r>
      <w:r w:rsidR="0084279A">
        <w:rPr>
          <w:rFonts w:ascii="Times New Roman TUR" w:hAnsi="Times New Roman TUR" w:cs="Times New Roman TUR"/>
          <w:color w:val="000000"/>
        </w:rPr>
        <w:t>kimiy</w:t>
      </w:r>
      <w:r w:rsidR="001B6FBE">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1B6FBE">
        <w:rPr>
          <w:rFonts w:ascii="Times New Roman TUR" w:hAnsi="Times New Roman TUR" w:cs="Times New Roman TUR"/>
          <w:color w:val="000000"/>
        </w:rPr>
        <w:t>uchu</w:t>
      </w:r>
      <w:r w:rsidR="0084279A">
        <w:rPr>
          <w:rFonts w:ascii="Times New Roman TUR" w:hAnsi="Times New Roman TUR" w:cs="Times New Roman TUR"/>
          <w:color w:val="000000"/>
        </w:rPr>
        <w:t>n m</w:t>
      </w:r>
      <w:r w:rsidR="00C83A65">
        <w:rPr>
          <w:rFonts w:ascii="Times New Roman TUR" w:hAnsi="Times New Roman TUR" w:cs="Times New Roman TUR"/>
          <w:color w:val="000000"/>
        </w:rPr>
        <w:t>u</w:t>
      </w:r>
      <w:r w:rsidR="0084279A">
        <w:rPr>
          <w:rFonts w:ascii="Times New Roman TUR" w:hAnsi="Times New Roman TUR" w:cs="Times New Roman TUR"/>
          <w:color w:val="000000"/>
        </w:rPr>
        <w:t>r</w:t>
      </w:r>
      <w:r w:rsidR="00C83A65">
        <w:rPr>
          <w:rFonts w:ascii="Times New Roman TUR" w:hAnsi="Times New Roman TUR" w:cs="Times New Roman TUR"/>
          <w:color w:val="000000"/>
        </w:rPr>
        <w:t>o</w:t>
      </w:r>
      <w:r w:rsidR="0084279A">
        <w:rPr>
          <w:rFonts w:ascii="Times New Roman TUR" w:hAnsi="Times New Roman TUR" w:cs="Times New Roman TUR"/>
          <w:color w:val="000000"/>
        </w:rPr>
        <w:t>faa v</w:t>
      </w:r>
      <w:r w:rsidR="00C83A65">
        <w:rPr>
          <w:rFonts w:ascii="Times New Roman TUR" w:hAnsi="Times New Roman TUR" w:cs="Times New Roman TUR"/>
          <w:color w:val="000000"/>
        </w:rPr>
        <w:t>a</w:t>
      </w:r>
      <w:r w:rsidR="0084279A">
        <w:rPr>
          <w:rFonts w:ascii="Times New Roman TUR" w:hAnsi="Times New Roman TUR" w:cs="Times New Roman TUR"/>
          <w:color w:val="000000"/>
        </w:rPr>
        <w:t xml:space="preserve"> muh</w:t>
      </w:r>
      <w:r w:rsidR="00C83A65">
        <w:rPr>
          <w:rFonts w:ascii="Times New Roman TUR" w:hAnsi="Times New Roman TUR" w:cs="Times New Roman TUR"/>
          <w:color w:val="000000"/>
        </w:rPr>
        <w:t>o</w:t>
      </w:r>
      <w:r w:rsidR="0084279A">
        <w:rPr>
          <w:rFonts w:ascii="Times New Roman TUR" w:hAnsi="Times New Roman TUR" w:cs="Times New Roman TUR"/>
          <w:color w:val="000000"/>
        </w:rPr>
        <w:t>k</w:t>
      </w:r>
      <w:r w:rsidR="00C83A65">
        <w:rPr>
          <w:rFonts w:ascii="Times New Roman TUR" w:hAnsi="Times New Roman TUR" w:cs="Times New Roman TUR"/>
          <w:color w:val="000000"/>
        </w:rPr>
        <w:t>a</w:t>
      </w:r>
      <w:r w:rsidR="0084279A">
        <w:rPr>
          <w:rFonts w:ascii="Times New Roman TUR" w:hAnsi="Times New Roman TUR" w:cs="Times New Roman TUR"/>
          <w:color w:val="000000"/>
        </w:rPr>
        <w:t>m</w:t>
      </w:r>
      <w:r w:rsidR="00C83A65">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sidR="00C83A65">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C83A65">
        <w:rPr>
          <w:rFonts w:ascii="Times New Roman TUR" w:hAnsi="Times New Roman TUR" w:cs="Times New Roman TUR"/>
          <w:color w:val="000000"/>
        </w:rPr>
        <w:t>o</w:t>
      </w:r>
      <w:r w:rsidR="0084279A">
        <w:rPr>
          <w:rFonts w:ascii="Times New Roman TUR" w:hAnsi="Times New Roman TUR" w:cs="Times New Roman TUR"/>
          <w:color w:val="000000"/>
        </w:rPr>
        <w:t>s</w:t>
      </w:r>
      <w:r w:rsidR="00C83A65">
        <w:rPr>
          <w:rFonts w:ascii="Times New Roman TUR" w:hAnsi="Times New Roman TUR" w:cs="Times New Roman TUR"/>
          <w:color w:val="000000"/>
        </w:rPr>
        <w:t>i</w:t>
      </w:r>
      <w:r w:rsidR="0084279A">
        <w:rPr>
          <w:rFonts w:ascii="Times New Roman TUR" w:hAnsi="Times New Roman TUR" w:cs="Times New Roman TUR"/>
          <w:color w:val="000000"/>
        </w:rPr>
        <w:t>da 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C83A65">
        <w:rPr>
          <w:rFonts w:ascii="Times New Roman TUR" w:hAnsi="Times New Roman TUR" w:cs="Times New Roman TUR"/>
          <w:color w:val="000000"/>
        </w:rPr>
        <w:t>ish</w:t>
      </w:r>
      <w:r w:rsidR="0084279A">
        <w:rPr>
          <w:rFonts w:ascii="Times New Roman TUR" w:hAnsi="Times New Roman TUR" w:cs="Times New Roman TUR"/>
          <w:color w:val="000000"/>
        </w:rPr>
        <w:t>lar</w:t>
      </w:r>
      <w:r w:rsidR="00C83A65">
        <w:rPr>
          <w:rFonts w:ascii="Times New Roman TUR" w:hAnsi="Times New Roman TUR" w:cs="Times New Roman TUR"/>
          <w:color w:val="000000"/>
        </w:rPr>
        <w:t>i</w:t>
      </w:r>
      <w:r w:rsidR="0084279A">
        <w:rPr>
          <w:rFonts w:ascii="Times New Roman TUR" w:hAnsi="Times New Roman TUR" w:cs="Times New Roman TUR"/>
          <w:color w:val="000000"/>
        </w:rPr>
        <w:t xml:space="preserve"> i</w:t>
      </w:r>
      <w:r w:rsidR="00C83A65">
        <w:rPr>
          <w:rFonts w:ascii="Times New Roman TUR" w:hAnsi="Times New Roman TUR" w:cs="Times New Roman TUR"/>
          <w:color w:val="000000"/>
        </w:rPr>
        <w:t>ch</w:t>
      </w:r>
      <w:r w:rsidR="0084279A">
        <w:rPr>
          <w:rFonts w:ascii="Times New Roman TUR" w:hAnsi="Times New Roman TUR" w:cs="Times New Roman TUR"/>
          <w:color w:val="000000"/>
        </w:rPr>
        <w:t>id</w:t>
      </w:r>
      <w:r w:rsidR="00C83A65">
        <w:rPr>
          <w:rFonts w:ascii="Times New Roman TUR" w:hAnsi="Times New Roman TUR" w:cs="Times New Roman TUR"/>
          <w:color w:val="000000"/>
        </w:rPr>
        <w:t>a</w:t>
      </w:r>
      <w:r w:rsidR="0084279A">
        <w:rPr>
          <w:rFonts w:ascii="Times New Roman TUR" w:hAnsi="Times New Roman TUR" w:cs="Times New Roman TUR"/>
          <w:color w:val="000000"/>
        </w:rPr>
        <w:t xml:space="preserve"> i</w:t>
      </w:r>
      <w:r w:rsidR="00C83A65">
        <w:rPr>
          <w:rFonts w:ascii="Times New Roman TUR" w:hAnsi="Times New Roman TUR" w:cs="Times New Roman TUR"/>
          <w:color w:val="000000"/>
        </w:rPr>
        <w:t>k</w:t>
      </w:r>
      <w:r w:rsidR="0084279A">
        <w:rPr>
          <w:rFonts w:ascii="Times New Roman TUR" w:hAnsi="Times New Roman TUR" w:cs="Times New Roman TUR"/>
          <w:color w:val="000000"/>
        </w:rPr>
        <w:t>ki muazzam din</w:t>
      </w:r>
      <w:r w:rsidR="00C83A65">
        <w:rPr>
          <w:rFonts w:ascii="Times New Roman TUR" w:hAnsi="Times New Roman TUR" w:cs="Times New Roman TUR"/>
          <w:color w:val="000000"/>
        </w:rPr>
        <w:t>n</w:t>
      </w:r>
      <w:r w:rsidR="0084279A">
        <w:rPr>
          <w:rFonts w:ascii="Times New Roman TUR" w:hAnsi="Times New Roman TUR" w:cs="Times New Roman TUR"/>
          <w:color w:val="000000"/>
        </w:rPr>
        <w:t>in</w:t>
      </w:r>
      <w:r w:rsidR="00C83A65">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kelishuv</w:t>
      </w:r>
      <w:r w:rsidR="0084279A">
        <w:rPr>
          <w:rFonts w:ascii="Times New Roman TUR" w:hAnsi="Times New Roman TUR" w:cs="Times New Roman TUR"/>
          <w:color w:val="000000"/>
        </w:rPr>
        <w:t xml:space="preserve"> v</w:t>
      </w:r>
      <w:r w:rsidR="00C83A65">
        <w:rPr>
          <w:rFonts w:ascii="Times New Roman TUR" w:hAnsi="Times New Roman TUR" w:cs="Times New Roman TUR"/>
          <w:color w:val="000000"/>
        </w:rPr>
        <w:t>a</w:t>
      </w:r>
      <w:r w:rsidR="0084279A">
        <w:rPr>
          <w:rFonts w:ascii="Times New Roman TUR" w:hAnsi="Times New Roman TUR" w:cs="Times New Roman TUR"/>
          <w:color w:val="000000"/>
        </w:rPr>
        <w:t xml:space="preserve"> sulh mahk</w:t>
      </w:r>
      <w:r w:rsidR="00C83A65">
        <w:rPr>
          <w:rFonts w:ascii="Times New Roman TUR" w:hAnsi="Times New Roman TUR" w:cs="Times New Roman TUR"/>
          <w:color w:val="000000"/>
        </w:rPr>
        <w:t>a</w:t>
      </w:r>
      <w:r w:rsidR="0084279A">
        <w:rPr>
          <w:rFonts w:ascii="Times New Roman TUR" w:hAnsi="Times New Roman TUR" w:cs="Times New Roman TUR"/>
          <w:color w:val="000000"/>
        </w:rPr>
        <w:t>m</w:t>
      </w:r>
      <w:r w:rsidR="00C83A65">
        <w:rPr>
          <w:rFonts w:ascii="Times New Roman TUR" w:hAnsi="Times New Roman TUR" w:cs="Times New Roman TUR"/>
          <w:color w:val="000000"/>
        </w:rPr>
        <w:t>a</w:t>
      </w:r>
      <w:r w:rsidR="0084279A">
        <w:rPr>
          <w:rFonts w:ascii="Times New Roman TUR" w:hAnsi="Times New Roman TUR" w:cs="Times New Roman TUR"/>
          <w:color w:val="000000"/>
        </w:rPr>
        <w:t>si</w:t>
      </w:r>
      <w:r w:rsidR="00C83A65">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yarashish</w:t>
      </w:r>
      <w:r w:rsidR="0084279A">
        <w:rPr>
          <w:rFonts w:ascii="Times New Roman TUR" w:hAnsi="Times New Roman TUR" w:cs="Times New Roman TUR"/>
          <w:color w:val="000000"/>
        </w:rPr>
        <w:t xml:space="preserve"> d</w:t>
      </w:r>
      <w:r w:rsidR="00C83A65">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C83A65">
        <w:rPr>
          <w:rFonts w:ascii="Times New Roman TUR" w:hAnsi="Times New Roman TUR" w:cs="Times New Roman TUR"/>
          <w:color w:val="000000"/>
        </w:rPr>
        <w:t>o</w:t>
      </w:r>
      <w:r w:rsidR="0084279A">
        <w:rPr>
          <w:rFonts w:ascii="Times New Roman TUR" w:hAnsi="Times New Roman TUR" w:cs="Times New Roman TUR"/>
          <w:color w:val="000000"/>
        </w:rPr>
        <w:t>s</w:t>
      </w:r>
      <w:r w:rsidR="00C83A65">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ochilib</w:t>
      </w:r>
      <w:r w:rsidR="0084279A">
        <w:rPr>
          <w:rFonts w:ascii="Times New Roman TUR" w:hAnsi="Times New Roman TUR" w:cs="Times New Roman TUR"/>
          <w:color w:val="000000"/>
        </w:rPr>
        <w:t xml:space="preserve"> v</w:t>
      </w:r>
      <w:r w:rsidR="00C83A65">
        <w:rPr>
          <w:rFonts w:ascii="Times New Roman TUR" w:hAnsi="Times New Roman TUR" w:cs="Times New Roman TUR"/>
          <w:color w:val="000000"/>
        </w:rPr>
        <w:t>a</w:t>
      </w:r>
      <w:r w:rsidR="0084279A">
        <w:rPr>
          <w:rFonts w:ascii="Times New Roman TUR" w:hAnsi="Times New Roman TUR" w:cs="Times New Roman TUR"/>
          <w:color w:val="000000"/>
        </w:rPr>
        <w:t xml:space="preserve"> dinsizli</w:t>
      </w:r>
      <w:r w:rsidR="00C83A65">
        <w:rPr>
          <w:rFonts w:ascii="Times New Roman TUR" w:hAnsi="Times New Roman TUR" w:cs="Times New Roman TUR"/>
          <w:color w:val="000000"/>
        </w:rPr>
        <w:t>kn</w:t>
      </w:r>
      <w:r w:rsidR="0084279A">
        <w:rPr>
          <w:rFonts w:ascii="Times New Roman TUR" w:hAnsi="Times New Roman TUR" w:cs="Times New Roman TUR"/>
          <w:color w:val="000000"/>
        </w:rPr>
        <w:t>in</w:t>
      </w:r>
      <w:r w:rsidR="00C83A65">
        <w:rPr>
          <w:rFonts w:ascii="Times New Roman TUR" w:hAnsi="Times New Roman TUR" w:cs="Times New Roman TUR"/>
          <w:color w:val="000000"/>
        </w:rPr>
        <w:t>g</w:t>
      </w:r>
      <w:r w:rsidR="0084279A">
        <w:rPr>
          <w:rFonts w:ascii="Times New Roman TUR" w:hAnsi="Times New Roman TUR" w:cs="Times New Roman TUR"/>
          <w:color w:val="000000"/>
        </w:rPr>
        <w:t xml:space="preserve"> d</w:t>
      </w:r>
      <w:r w:rsidR="00C83A65">
        <w:rPr>
          <w:rFonts w:ascii="Times New Roman TUR" w:hAnsi="Times New Roman TUR" w:cs="Times New Roman TUR"/>
          <w:color w:val="000000"/>
        </w:rPr>
        <w:t>a</w:t>
      </w:r>
      <w:r w:rsidR="0084279A">
        <w:rPr>
          <w:rFonts w:ascii="Times New Roman TUR" w:hAnsi="Times New Roman TUR" w:cs="Times New Roman TUR"/>
          <w:color w:val="000000"/>
        </w:rPr>
        <w:t>h</w:t>
      </w:r>
      <w:r w:rsidR="00C83A65">
        <w:rPr>
          <w:rFonts w:ascii="Times New Roman TUR" w:hAnsi="Times New Roman TUR" w:cs="Times New Roman TUR"/>
          <w:color w:val="000000"/>
        </w:rPr>
        <w:t>sha</w:t>
      </w:r>
      <w:r w:rsidR="0084279A">
        <w:rPr>
          <w:rFonts w:ascii="Times New Roman TUR" w:hAnsi="Times New Roman TUR" w:cs="Times New Roman TUR"/>
          <w:color w:val="000000"/>
        </w:rPr>
        <w:t xml:space="preserve">tli </w:t>
      </w:r>
      <w:r w:rsidR="00C83A65">
        <w:rPr>
          <w:rFonts w:ascii="Times New Roman TUR" w:hAnsi="Times New Roman TUR" w:cs="Times New Roman TUR"/>
          <w:color w:val="000000"/>
        </w:rPr>
        <w:t>ja</w:t>
      </w:r>
      <w:r w:rsidR="0084279A">
        <w:rPr>
          <w:rFonts w:ascii="Times New Roman TUR" w:hAnsi="Times New Roman TUR" w:cs="Times New Roman TUR"/>
          <w:color w:val="000000"/>
        </w:rPr>
        <w:t>r</w:t>
      </w:r>
      <w:r w:rsidR="00C83A65">
        <w:rPr>
          <w:rFonts w:ascii="Times New Roman TUR" w:hAnsi="Times New Roman TUR" w:cs="Times New Roman TUR"/>
          <w:color w:val="000000"/>
        </w:rPr>
        <w:t>a</w:t>
      </w:r>
      <w:r w:rsidR="0084279A">
        <w:rPr>
          <w:rFonts w:ascii="Times New Roman TUR" w:hAnsi="Times New Roman TUR" w:cs="Times New Roman TUR"/>
          <w:color w:val="000000"/>
        </w:rPr>
        <w:t>y</w:t>
      </w:r>
      <w:r w:rsidR="00311600">
        <w:rPr>
          <w:rFonts w:ascii="Times New Roman TUR" w:hAnsi="Times New Roman TUR" w:cs="Times New Roman TUR"/>
          <w:color w:val="000000"/>
        </w:rPr>
        <w:t>o</w:t>
      </w:r>
      <w:r w:rsidR="0084279A">
        <w:rPr>
          <w:rFonts w:ascii="Times New Roman TUR" w:hAnsi="Times New Roman TUR" w:cs="Times New Roman TUR"/>
          <w:color w:val="000000"/>
        </w:rPr>
        <w:t>n</w:t>
      </w:r>
      <w:r w:rsidR="00C83A65">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ham</w:t>
      </w:r>
      <w:r w:rsidR="0084279A">
        <w:rPr>
          <w:rFonts w:ascii="Times New Roman TUR" w:hAnsi="Times New Roman TUR" w:cs="Times New Roman TUR"/>
          <w:color w:val="000000"/>
        </w:rPr>
        <w:t xml:space="preserve"> s</w:t>
      </w:r>
      <w:r w:rsidR="00C83A65">
        <w:rPr>
          <w:rFonts w:ascii="Times New Roman TUR" w:hAnsi="Times New Roman TUR" w:cs="Times New Roman TUR"/>
          <w:color w:val="000000"/>
        </w:rPr>
        <w:t>a</w:t>
      </w:r>
      <w:r w:rsidR="0084279A">
        <w:rPr>
          <w:rFonts w:ascii="Times New Roman TUR" w:hAnsi="Times New Roman TUR" w:cs="Times New Roman TUR"/>
          <w:color w:val="000000"/>
        </w:rPr>
        <w:t>m</w:t>
      </w:r>
      <w:r w:rsidR="00C83A65">
        <w:rPr>
          <w:rFonts w:ascii="Times New Roman TUR" w:hAnsi="Times New Roman TUR" w:cs="Times New Roman TUR"/>
          <w:color w:val="000000"/>
        </w:rPr>
        <w:t>o</w:t>
      </w:r>
      <w:r w:rsidR="0084279A">
        <w:rPr>
          <w:rFonts w:ascii="Times New Roman TUR" w:hAnsi="Times New Roman TUR" w:cs="Times New Roman TUR"/>
          <w:color w:val="000000"/>
        </w:rPr>
        <w:t>v</w:t>
      </w:r>
      <w:r w:rsidR="00C83A65">
        <w:rPr>
          <w:rFonts w:ascii="Times New Roman TUR" w:hAnsi="Times New Roman TUR" w:cs="Times New Roman TUR"/>
          <w:color w:val="000000"/>
        </w:rPr>
        <w:t>iy</w:t>
      </w:r>
      <w:r w:rsidR="0084279A">
        <w:rPr>
          <w:rFonts w:ascii="Times New Roman TUR" w:hAnsi="Times New Roman TUR" w:cs="Times New Roman TUR"/>
          <w:color w:val="000000"/>
        </w:rPr>
        <w:t xml:space="preserve"> dinl</w:t>
      </w:r>
      <w:r w:rsidR="00C83A65">
        <w:rPr>
          <w:rFonts w:ascii="Times New Roman TUR" w:hAnsi="Times New Roman TUR" w:cs="Times New Roman TUR"/>
          <w:color w:val="000000"/>
        </w:rPr>
        <w:t>a</w:t>
      </w:r>
      <w:r w:rsidR="0084279A">
        <w:rPr>
          <w:rFonts w:ascii="Times New Roman TUR" w:hAnsi="Times New Roman TUR" w:cs="Times New Roman TUR"/>
          <w:color w:val="000000"/>
        </w:rPr>
        <w:t>r</w:t>
      </w:r>
      <w:r w:rsidR="00C83A65">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2D2CC2">
        <w:rPr>
          <w:rFonts w:ascii="Times New Roman TUR" w:hAnsi="Times New Roman TUR" w:cs="Times New Roman TUR"/>
          <w:color w:val="000000"/>
        </w:rPr>
        <w:t>ulkan urush</w:t>
      </w:r>
      <w:r w:rsidR="0084279A">
        <w:rPr>
          <w:rFonts w:ascii="Times New Roman TUR" w:hAnsi="Times New Roman TUR" w:cs="Times New Roman TUR"/>
          <w:color w:val="000000"/>
        </w:rPr>
        <w:t>i b</w:t>
      </w:r>
      <w:r w:rsidR="00C83A65">
        <w:rPr>
          <w:rFonts w:ascii="Times New Roman TUR" w:hAnsi="Times New Roman TUR" w:cs="Times New Roman TUR"/>
          <w:color w:val="000000"/>
        </w:rPr>
        <w:t>oshlangan</w:t>
      </w:r>
      <w:r w:rsidR="0084279A">
        <w:rPr>
          <w:rFonts w:ascii="Times New Roman TUR" w:hAnsi="Times New Roman TUR" w:cs="Times New Roman TUR"/>
          <w:color w:val="000000"/>
        </w:rPr>
        <w:t xml:space="preserve"> h</w:t>
      </w:r>
      <w:r w:rsidR="00C83A65">
        <w:rPr>
          <w:rFonts w:ascii="Times New Roman TUR" w:hAnsi="Times New Roman TUR" w:cs="Times New Roman TUR"/>
          <w:color w:val="000000"/>
        </w:rPr>
        <w:t>a</w:t>
      </w:r>
      <w:r w:rsidR="0084279A">
        <w:rPr>
          <w:rFonts w:ascii="Times New Roman TUR" w:hAnsi="Times New Roman TUR" w:cs="Times New Roman TUR"/>
          <w:color w:val="000000"/>
        </w:rPr>
        <w:t>ng</w:t>
      </w:r>
      <w:r w:rsidR="00C83A65">
        <w:rPr>
          <w:rFonts w:ascii="Times New Roman TUR" w:hAnsi="Times New Roman TUR" w:cs="Times New Roman TUR"/>
          <w:color w:val="000000"/>
        </w:rPr>
        <w:t>o</w:t>
      </w:r>
      <w:r w:rsidR="0084279A">
        <w:rPr>
          <w:rFonts w:ascii="Times New Roman TUR" w:hAnsi="Times New Roman TUR" w:cs="Times New Roman TUR"/>
          <w:color w:val="000000"/>
        </w:rPr>
        <w:t>mda, n</w:t>
      </w:r>
      <w:r w:rsidR="00C83A65">
        <w:rPr>
          <w:rFonts w:ascii="Times New Roman TUR" w:hAnsi="Times New Roman TUR" w:cs="Times New Roman TUR"/>
          <w:color w:val="000000"/>
        </w:rPr>
        <w:t>a</w:t>
      </w:r>
      <w:r w:rsidR="0084279A">
        <w:rPr>
          <w:rFonts w:ascii="Times New Roman TUR" w:hAnsi="Times New Roman TUR" w:cs="Times New Roman TUR"/>
          <w:color w:val="000000"/>
        </w:rPr>
        <w:t>v</w:t>
      </w:r>
      <w:r w:rsidR="00317151">
        <w:rPr>
          <w:rFonts w:ascii="Times New Roman TUR" w:hAnsi="Times New Roman TUR" w:cs="Times New Roman TUR"/>
          <w:color w:val="000000"/>
        </w:rPr>
        <w:t>’</w:t>
      </w:r>
      <w:r w:rsidR="00311600">
        <w:rPr>
          <w:rFonts w:ascii="Times New Roman TUR" w:hAnsi="Times New Roman TUR" w:cs="Times New Roman TUR"/>
          <w:color w:val="000000"/>
        </w:rPr>
        <w:t>-</w:t>
      </w:r>
      <w:r w:rsidR="0084279A">
        <w:rPr>
          <w:rFonts w:ascii="Times New Roman TUR" w:hAnsi="Times New Roman TUR" w:cs="Times New Roman TUR"/>
          <w:color w:val="000000"/>
        </w:rPr>
        <w:t>i b</w:t>
      </w:r>
      <w:r w:rsidR="00C83A65">
        <w:rPr>
          <w:rFonts w:ascii="Times New Roman TUR" w:hAnsi="Times New Roman TUR" w:cs="Times New Roman TUR"/>
          <w:color w:val="000000"/>
        </w:rPr>
        <w:t>asha</w:t>
      </w:r>
      <w:r w:rsidR="0084279A">
        <w:rPr>
          <w:rFonts w:ascii="Times New Roman TUR" w:hAnsi="Times New Roman TUR" w:cs="Times New Roman TUR"/>
          <w:color w:val="000000"/>
        </w:rPr>
        <w:t>r</w:t>
      </w:r>
      <w:r w:rsidR="00C83A65">
        <w:rPr>
          <w:rFonts w:ascii="Times New Roman TUR" w:hAnsi="Times New Roman TUR" w:cs="Times New Roman TUR"/>
          <w:color w:val="000000"/>
        </w:rPr>
        <w:t>n</w:t>
      </w:r>
      <w:r w:rsidR="0084279A">
        <w:rPr>
          <w:rFonts w:ascii="Times New Roman TUR" w:hAnsi="Times New Roman TUR" w:cs="Times New Roman TUR"/>
          <w:color w:val="000000"/>
        </w:rPr>
        <w:t>in</w:t>
      </w:r>
      <w:r w:rsidR="00C83A65">
        <w:rPr>
          <w:rFonts w:ascii="Times New Roman TUR" w:hAnsi="Times New Roman TUR" w:cs="Times New Roman TUR"/>
          <w:color w:val="000000"/>
        </w:rPr>
        <w:t>g</w:t>
      </w:r>
      <w:r w:rsidR="0084279A">
        <w:rPr>
          <w:rFonts w:ascii="Times New Roman TUR" w:hAnsi="Times New Roman TUR" w:cs="Times New Roman TUR"/>
          <w:color w:val="000000"/>
        </w:rPr>
        <w:t xml:space="preserve"> so</w:t>
      </w:r>
      <w:r w:rsidR="00C83A65">
        <w:rPr>
          <w:rFonts w:ascii="Times New Roman TUR" w:hAnsi="Times New Roman TUR" w:cs="Times New Roman TUR"/>
          <w:color w:val="000000"/>
        </w:rPr>
        <w:t>t</w:t>
      </w:r>
      <w:r w:rsidR="0084279A">
        <w:rPr>
          <w:rFonts w:ascii="Times New Roman TUR" w:hAnsi="Times New Roman TUR" w:cs="Times New Roman TUR"/>
          <w:color w:val="000000"/>
        </w:rPr>
        <w:t>s</w:t>
      </w:r>
      <w:r w:rsidR="00C83A65">
        <w:rPr>
          <w:rFonts w:ascii="Times New Roman TUR" w:hAnsi="Times New Roman TUR" w:cs="Times New Roman TUR"/>
          <w:color w:val="000000"/>
        </w:rPr>
        <w:t>i</w:t>
      </w:r>
      <w:r w:rsidR="0084279A">
        <w:rPr>
          <w:rFonts w:ascii="Times New Roman TUR" w:hAnsi="Times New Roman TUR" w:cs="Times New Roman TUR"/>
          <w:color w:val="000000"/>
        </w:rPr>
        <w:t>alist taba</w:t>
      </w:r>
      <w:r w:rsidR="00C83A65">
        <w:rPr>
          <w:rFonts w:ascii="Times New Roman TUR" w:hAnsi="Times New Roman TUR" w:cs="Times New Roman TUR"/>
          <w:color w:val="000000"/>
        </w:rPr>
        <w:t>q</w:t>
      </w:r>
      <w:r w:rsidR="0084279A">
        <w:rPr>
          <w:rFonts w:ascii="Times New Roman TUR" w:hAnsi="Times New Roman TUR" w:cs="Times New Roman TUR"/>
          <w:color w:val="000000"/>
        </w:rPr>
        <w:t>asi</w:t>
      </w:r>
      <w:r w:rsidR="00C83A65">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burjua</w:t>
      </w:r>
      <w:r w:rsidR="00C83A65">
        <w:rPr>
          <w:rFonts w:ascii="Times New Roman TUR" w:hAnsi="Times New Roman TUR" w:cs="Times New Roman TUR"/>
          <w:color w:val="000000"/>
        </w:rPr>
        <w:t>ziya</w:t>
      </w:r>
      <w:r w:rsidR="0084279A">
        <w:rPr>
          <w:rFonts w:ascii="Times New Roman TUR" w:hAnsi="Times New Roman TUR" w:cs="Times New Roman TUR"/>
          <w:color w:val="000000"/>
        </w:rPr>
        <w:t>lar t</w:t>
      </w:r>
      <w:r w:rsidR="00C83A65">
        <w:rPr>
          <w:rFonts w:ascii="Times New Roman TUR" w:hAnsi="Times New Roman TUR" w:cs="Times New Roman TUR"/>
          <w:color w:val="000000"/>
        </w:rPr>
        <w:t>o</w:t>
      </w:r>
      <w:r w:rsidR="0084279A">
        <w:rPr>
          <w:rFonts w:ascii="Times New Roman TUR" w:hAnsi="Times New Roman TUR" w:cs="Times New Roman TUR"/>
          <w:color w:val="000000"/>
        </w:rPr>
        <w:t>if</w:t>
      </w:r>
      <w:r w:rsidR="00C83A65">
        <w:rPr>
          <w:rFonts w:ascii="Times New Roman TUR" w:hAnsi="Times New Roman TUR" w:cs="Times New Roman TUR"/>
          <w:color w:val="000000"/>
        </w:rPr>
        <w:t>a</w:t>
      </w:r>
      <w:r w:rsidR="0084279A">
        <w:rPr>
          <w:rFonts w:ascii="Times New Roman TUR" w:hAnsi="Times New Roman TUR" w:cs="Times New Roman TUR"/>
          <w:color w:val="000000"/>
        </w:rPr>
        <w:t>sinin</w:t>
      </w:r>
      <w:r w:rsidR="00C83A65">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84279A">
        <w:rPr>
          <w:rFonts w:ascii="Times New Roman TUR" w:hAnsi="Times New Roman TUR" w:cs="Times New Roman TUR"/>
          <w:color w:val="000000"/>
        </w:rPr>
        <w:lastRenderedPageBreak/>
        <w:t>mahk</w:t>
      </w:r>
      <w:r w:rsidR="00C83A65">
        <w:rPr>
          <w:rFonts w:ascii="Times New Roman TUR" w:hAnsi="Times New Roman TUR" w:cs="Times New Roman TUR"/>
          <w:color w:val="000000"/>
        </w:rPr>
        <w:t>a</w:t>
      </w:r>
      <w:r w:rsidR="0084279A">
        <w:rPr>
          <w:rFonts w:ascii="Times New Roman TUR" w:hAnsi="Times New Roman TUR" w:cs="Times New Roman TUR"/>
          <w:color w:val="000000"/>
        </w:rPr>
        <w:t>m</w:t>
      </w:r>
      <w:r w:rsidR="00C83A65">
        <w:rPr>
          <w:rFonts w:ascii="Times New Roman TUR" w:hAnsi="Times New Roman TUR" w:cs="Times New Roman TUR"/>
          <w:color w:val="000000"/>
        </w:rPr>
        <w:t>a</w:t>
      </w:r>
      <w:r w:rsidR="0084279A">
        <w:rPr>
          <w:rFonts w:ascii="Times New Roman TUR" w:hAnsi="Times New Roman TUR" w:cs="Times New Roman TUR"/>
          <w:color w:val="000000"/>
        </w:rPr>
        <w:t>-i k</w:t>
      </w:r>
      <w:r w:rsidR="00C83A65">
        <w:rPr>
          <w:rFonts w:ascii="Times New Roman TUR" w:hAnsi="Times New Roman TUR" w:cs="Times New Roman TUR"/>
          <w:color w:val="000000"/>
        </w:rPr>
        <w:t>u</w:t>
      </w:r>
      <w:r w:rsidR="0084279A">
        <w:rPr>
          <w:rFonts w:ascii="Times New Roman TUR" w:hAnsi="Times New Roman TUR" w:cs="Times New Roman TUR"/>
          <w:color w:val="000000"/>
        </w:rPr>
        <w:t>br</w:t>
      </w:r>
      <w:r w:rsidR="00C83A65">
        <w:rPr>
          <w:rFonts w:ascii="Times New Roman TUR" w:hAnsi="Times New Roman TUR" w:cs="Times New Roman TUR"/>
          <w:color w:val="000000"/>
        </w:rPr>
        <w:t>o</w:t>
      </w:r>
      <w:r w:rsidR="0084279A">
        <w:rPr>
          <w:rFonts w:ascii="Times New Roman TUR" w:hAnsi="Times New Roman TUR" w:cs="Times New Roman TUR"/>
          <w:color w:val="000000"/>
        </w:rPr>
        <w:t>lar</w:t>
      </w:r>
      <w:r w:rsidR="00C83A65">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sidR="00C83A65">
        <w:rPr>
          <w:rFonts w:ascii="Times New Roman TUR" w:hAnsi="Times New Roman TUR" w:cs="Times New Roman TUR"/>
          <w:color w:val="000000"/>
        </w:rPr>
        <w:t>ochilg</w:t>
      </w:r>
      <w:r w:rsidR="0084279A">
        <w:rPr>
          <w:rFonts w:ascii="Times New Roman TUR" w:hAnsi="Times New Roman TUR" w:cs="Times New Roman TUR"/>
          <w:color w:val="000000"/>
        </w:rPr>
        <w:t>an d</w:t>
      </w:r>
      <w:r w:rsidR="00C83A65">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C83A65">
        <w:rPr>
          <w:rFonts w:ascii="Times New Roman TUR" w:hAnsi="Times New Roman TUR" w:cs="Times New Roman TUR"/>
          <w:color w:val="000000"/>
        </w:rPr>
        <w:t>o</w:t>
      </w:r>
      <w:r w:rsidR="0084279A">
        <w:rPr>
          <w:rFonts w:ascii="Times New Roman TUR" w:hAnsi="Times New Roman TUR" w:cs="Times New Roman TUR"/>
          <w:color w:val="000000"/>
        </w:rPr>
        <w:t>lar</w:t>
      </w:r>
      <w:r w:rsidR="00C83A65">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sidR="00C83A65">
        <w:rPr>
          <w:rFonts w:ascii="Times New Roman TUR" w:hAnsi="Times New Roman TUR" w:cs="Times New Roman TUR"/>
          <w:color w:val="000000"/>
        </w:rPr>
        <w:t>juda</w:t>
      </w:r>
      <w:r w:rsidR="0084279A">
        <w:rPr>
          <w:rFonts w:ascii="Times New Roman TUR" w:hAnsi="Times New Roman TUR" w:cs="Times New Roman TUR"/>
          <w:color w:val="000000"/>
        </w:rPr>
        <w:t xml:space="preserve"> m</w:t>
      </w:r>
      <w:r w:rsidR="00C83A65">
        <w:rPr>
          <w:rFonts w:ascii="Times New Roman TUR" w:hAnsi="Times New Roman TUR" w:cs="Times New Roman TUR"/>
          <w:color w:val="000000"/>
        </w:rPr>
        <w:t>u</w:t>
      </w:r>
      <w:r w:rsidR="0084279A">
        <w:rPr>
          <w:rFonts w:ascii="Times New Roman TUR" w:hAnsi="Times New Roman TUR" w:cs="Times New Roman TUR"/>
          <w:color w:val="000000"/>
        </w:rPr>
        <w:t xml:space="preserve">him </w:t>
      </w:r>
      <w:r w:rsidR="00C83A65">
        <w:rPr>
          <w:rFonts w:ascii="Times New Roman TUR" w:hAnsi="Times New Roman TUR" w:cs="Times New Roman TUR"/>
          <w:color w:val="000000"/>
        </w:rPr>
        <w:t>shunday</w:t>
      </w:r>
      <w:r w:rsidR="0084279A">
        <w:rPr>
          <w:rFonts w:ascii="Times New Roman TUR" w:hAnsi="Times New Roman TUR" w:cs="Times New Roman TUR"/>
          <w:color w:val="000000"/>
        </w:rPr>
        <w:t xml:space="preserve"> bir d</w:t>
      </w:r>
      <w:r w:rsidR="00C83A65">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C83A65">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ochilgan</w:t>
      </w:r>
      <w:r w:rsidR="0084279A">
        <w:rPr>
          <w:rFonts w:ascii="Times New Roman TUR" w:hAnsi="Times New Roman TUR" w:cs="Times New Roman TUR"/>
          <w:color w:val="000000"/>
        </w:rPr>
        <w:t xml:space="preserve"> v</w:t>
      </w:r>
      <w:r w:rsidR="00C83A65">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shunday</w:t>
      </w:r>
      <w:r w:rsidR="0084279A">
        <w:rPr>
          <w:rFonts w:ascii="Times New Roman TUR" w:hAnsi="Times New Roman TUR" w:cs="Times New Roman TUR"/>
          <w:color w:val="000000"/>
        </w:rPr>
        <w:t xml:space="preserve"> muazzam bir ha</w:t>
      </w:r>
      <w:r w:rsidR="00C83A65">
        <w:rPr>
          <w:rFonts w:ascii="Times New Roman TUR" w:hAnsi="Times New Roman TUR" w:cs="Times New Roman TUR"/>
          <w:color w:val="000000"/>
        </w:rPr>
        <w:t>q</w:t>
      </w:r>
      <w:r w:rsidR="0084279A">
        <w:rPr>
          <w:rFonts w:ascii="Times New Roman TUR" w:hAnsi="Times New Roman TUR" w:cs="Times New Roman TUR"/>
          <w:color w:val="000000"/>
        </w:rPr>
        <w:t>i</w:t>
      </w:r>
      <w:r w:rsidR="00C83A65">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sidR="00317151">
        <w:rPr>
          <w:rFonts w:ascii="Times New Roman TUR" w:hAnsi="Times New Roman TUR" w:cs="Times New Roman TUR"/>
          <w:color w:val="000000"/>
        </w:rPr>
        <w:t>o‘</w:t>
      </w:r>
      <w:r w:rsidR="00C83A65">
        <w:rPr>
          <w:rFonts w:ascii="Times New Roman TUR" w:hAnsi="Times New Roman TUR" w:cs="Times New Roman TUR"/>
          <w:color w:val="000000"/>
        </w:rPr>
        <w:t>rtaga chiqqan</w:t>
      </w:r>
      <w:r w:rsidR="0084279A">
        <w:rPr>
          <w:rFonts w:ascii="Times New Roman TUR" w:hAnsi="Times New Roman TUR" w:cs="Times New Roman TUR"/>
          <w:color w:val="000000"/>
        </w:rPr>
        <w:t xml:space="preserve">ki, </w:t>
      </w:r>
      <w:r w:rsidR="00C83A65">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sidR="00C83A65">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C83A65">
        <w:rPr>
          <w:rFonts w:ascii="Times New Roman TUR" w:hAnsi="Times New Roman TUR" w:cs="Times New Roman TUR"/>
          <w:color w:val="000000"/>
        </w:rPr>
        <w:t>o</w:t>
      </w:r>
      <w:r w:rsidR="0084279A">
        <w:rPr>
          <w:rFonts w:ascii="Times New Roman TUR" w:hAnsi="Times New Roman TUR" w:cs="Times New Roman TUR"/>
          <w:color w:val="000000"/>
        </w:rPr>
        <w:t>n</w:t>
      </w:r>
      <w:r w:rsidR="00C83A65">
        <w:rPr>
          <w:rFonts w:ascii="Times New Roman TUR" w:hAnsi="Times New Roman TUR" w:cs="Times New Roman TUR"/>
          <w:color w:val="000000"/>
        </w:rPr>
        <w:t>i</w:t>
      </w:r>
      <w:r w:rsidR="0084279A">
        <w:rPr>
          <w:rFonts w:ascii="Times New Roman TUR" w:hAnsi="Times New Roman TUR" w:cs="Times New Roman TUR"/>
          <w:color w:val="000000"/>
        </w:rPr>
        <w:t>n</w:t>
      </w:r>
      <w:r w:rsidR="00C83A65">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bitta</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o</w:t>
      </w:r>
      <w:r w:rsidR="0084279A">
        <w:rPr>
          <w:rFonts w:ascii="Times New Roman TUR" w:hAnsi="Times New Roman TUR" w:cs="Times New Roman TUR"/>
          <w:color w:val="000000"/>
        </w:rPr>
        <w:t>dam</w:t>
      </w:r>
      <w:r w:rsidR="00C83A65">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C83A65">
        <w:rPr>
          <w:rFonts w:ascii="Times New Roman TUR" w:hAnsi="Times New Roman TUR" w:cs="Times New Roman TUR"/>
          <w:color w:val="000000"/>
        </w:rPr>
        <w:t>tekka</w:t>
      </w:r>
      <w:r w:rsidR="0084279A">
        <w:rPr>
          <w:rFonts w:ascii="Times New Roman TUR" w:hAnsi="Times New Roman TUR" w:cs="Times New Roman TUR"/>
          <w:color w:val="000000"/>
        </w:rPr>
        <w:t>n mi</w:t>
      </w:r>
      <w:r w:rsidR="00C83A65">
        <w:rPr>
          <w:rFonts w:ascii="Times New Roman TUR" w:hAnsi="Times New Roman TUR" w:cs="Times New Roman TUR"/>
          <w:color w:val="000000"/>
        </w:rPr>
        <w:t>q</w:t>
      </w:r>
      <w:r w:rsidR="0084279A">
        <w:rPr>
          <w:rFonts w:ascii="Times New Roman TUR" w:hAnsi="Times New Roman TUR" w:cs="Times New Roman TUR"/>
          <w:color w:val="000000"/>
        </w:rPr>
        <w:t>d</w:t>
      </w:r>
      <w:r w:rsidR="00C83A65">
        <w:rPr>
          <w:rFonts w:ascii="Times New Roman TUR" w:hAnsi="Times New Roman TUR" w:cs="Times New Roman TUR"/>
          <w:color w:val="000000"/>
        </w:rPr>
        <w:t>o</w:t>
      </w:r>
      <w:r w:rsidR="0084279A">
        <w:rPr>
          <w:rFonts w:ascii="Times New Roman TUR" w:hAnsi="Times New Roman TUR" w:cs="Times New Roman TUR"/>
          <w:color w:val="000000"/>
        </w:rPr>
        <w:t>r</w:t>
      </w:r>
      <w:r w:rsidR="00C83A65">
        <w:rPr>
          <w:rFonts w:ascii="Times New Roman TUR" w:hAnsi="Times New Roman TUR" w:cs="Times New Roman TUR"/>
          <w:color w:val="000000"/>
        </w:rPr>
        <w:t>i</w:t>
      </w:r>
      <w:r w:rsidR="0084279A">
        <w:rPr>
          <w:rFonts w:ascii="Times New Roman TUR" w:hAnsi="Times New Roman TUR" w:cs="Times New Roman TUR"/>
          <w:color w:val="000000"/>
        </w:rPr>
        <w:t xml:space="preserve"> bu </w:t>
      </w:r>
      <w:r w:rsidR="00C83A65">
        <w:rPr>
          <w:rFonts w:ascii="Times New Roman TUR" w:hAnsi="Times New Roman TUR" w:cs="Times New Roman TUR"/>
          <w:color w:val="000000"/>
        </w:rPr>
        <w:t>jaho</w:t>
      </w:r>
      <w:r w:rsidR="00311600">
        <w:rPr>
          <w:rFonts w:ascii="Times New Roman TUR" w:hAnsi="Times New Roman TUR" w:cs="Times New Roman TUR"/>
          <w:color w:val="000000"/>
        </w:rPr>
        <w:t>n</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urushidan</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yanada</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kattadir</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Xullas,</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sidR="00C83A65">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C83A65">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C83A65">
        <w:rPr>
          <w:rFonts w:ascii="Times New Roman TUR" w:hAnsi="Times New Roman TUR" w:cs="Times New Roman TUR"/>
          <w:color w:val="000000"/>
        </w:rPr>
        <w:t>ham</w:t>
      </w:r>
      <w:r w:rsidR="0084279A">
        <w:rPr>
          <w:rFonts w:ascii="Times New Roman TUR" w:hAnsi="Times New Roman TUR" w:cs="Times New Roman TUR"/>
          <w:color w:val="000000"/>
        </w:rPr>
        <w:t xml:space="preserve"> buki:</w:t>
      </w:r>
    </w:p>
    <w:p w14:paraId="42D05E8B" w14:textId="77777777" w:rsidR="009F38DD" w:rsidRDefault="005F452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w:t>
      </w:r>
      <w:r w:rsidR="0084279A">
        <w:rPr>
          <w:rFonts w:ascii="Times New Roman TUR" w:hAnsi="Times New Roman TUR" w:cs="Times New Roman TUR"/>
          <w:color w:val="000000"/>
        </w:rPr>
        <w:t>u zam</w:t>
      </w:r>
      <w:r>
        <w:rPr>
          <w:rFonts w:ascii="Times New Roman TUR" w:hAnsi="Times New Roman TUR" w:cs="Times New Roman TUR"/>
          <w:color w:val="000000"/>
        </w:rPr>
        <w:t>o</w:t>
      </w:r>
      <w:r w:rsidR="0084279A">
        <w:rPr>
          <w:rFonts w:ascii="Times New Roman TUR" w:hAnsi="Times New Roman TUR" w:cs="Times New Roman TUR"/>
          <w:color w:val="000000"/>
        </w:rPr>
        <w:t>nda h</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bir m</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min </w:t>
      </w:r>
      <w:r>
        <w:rPr>
          <w:rFonts w:ascii="Times New Roman TUR" w:hAnsi="Times New Roman TUR" w:cs="Times New Roman TUR"/>
          <w:color w:val="000000"/>
        </w:rPr>
        <w:t>uchu</w:t>
      </w:r>
      <w:r w:rsidR="0084279A">
        <w:rPr>
          <w:rFonts w:ascii="Times New Roman TUR" w:hAnsi="Times New Roman TUR" w:cs="Times New Roman TUR"/>
          <w:color w:val="000000"/>
        </w:rPr>
        <w:t>n, b</w:t>
      </w:r>
      <w:r>
        <w:rPr>
          <w:rFonts w:ascii="Times New Roman TUR" w:hAnsi="Times New Roman TUR" w:cs="Times New Roman TUR"/>
          <w:color w:val="000000"/>
        </w:rPr>
        <w:t>a</w:t>
      </w:r>
      <w:r w:rsidR="0084279A">
        <w:rPr>
          <w:rFonts w:ascii="Times New Roman TUR" w:hAnsi="Times New Roman TUR" w:cs="Times New Roman TUR"/>
          <w:color w:val="000000"/>
        </w:rPr>
        <w:t>lki h</w:t>
      </w:r>
      <w:r>
        <w:rPr>
          <w:rFonts w:ascii="Times New Roman TUR" w:hAnsi="Times New Roman TUR" w:cs="Times New Roman TUR"/>
          <w:color w:val="000000"/>
        </w:rPr>
        <w:t>amma</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n k</w:t>
      </w:r>
      <w:r>
        <w:rPr>
          <w:rFonts w:ascii="Times New Roman TUR" w:hAnsi="Times New Roman TUR" w:cs="Times New Roman TUR"/>
          <w:color w:val="000000"/>
        </w:rPr>
        <w:t>ur</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-i arz </w:t>
      </w:r>
      <w:r>
        <w:rPr>
          <w:rFonts w:ascii="Times New Roman TUR" w:hAnsi="Times New Roman TUR" w:cs="Times New Roman TUR"/>
          <w:color w:val="000000"/>
        </w:rPr>
        <w:t>q</w:t>
      </w:r>
      <w:r w:rsidR="0084279A">
        <w:rPr>
          <w:rFonts w:ascii="Times New Roman TUR" w:hAnsi="Times New Roman TUR" w:cs="Times New Roman TUR"/>
          <w:color w:val="000000"/>
        </w:rPr>
        <w:t>adar bir b</w:t>
      </w:r>
      <w:r>
        <w:rPr>
          <w:rFonts w:ascii="Times New Roman TUR" w:hAnsi="Times New Roman TUR" w:cs="Times New Roman TUR"/>
          <w:color w:val="000000"/>
        </w:rPr>
        <w:t>oqiy</w:t>
      </w:r>
      <w:r w:rsidR="0084279A">
        <w:rPr>
          <w:rFonts w:ascii="Times New Roman TUR" w:hAnsi="Times New Roman TUR" w:cs="Times New Roman TUR"/>
          <w:color w:val="000000"/>
        </w:rPr>
        <w:t xml:space="preserve"> </w:t>
      </w:r>
      <w:r>
        <w:rPr>
          <w:rFonts w:ascii="Times New Roman TUR" w:hAnsi="Times New Roman TUR" w:cs="Times New Roman TUR"/>
          <w:color w:val="000000"/>
        </w:rPr>
        <w:t>ekinzor</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ekinzor</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oshd</w:t>
      </w:r>
      <w:r w:rsidR="0084279A">
        <w:rPr>
          <w:rFonts w:ascii="Times New Roman TUR" w:hAnsi="Times New Roman TUR" w:cs="Times New Roman TUR"/>
          <w:color w:val="000000"/>
        </w:rPr>
        <w:t xml:space="preserve">an </w:t>
      </w:r>
      <w:r>
        <w:rPr>
          <w:rFonts w:ascii="Times New Roman TUR" w:hAnsi="Times New Roman TUR" w:cs="Times New Roman TUR"/>
          <w:color w:val="000000"/>
        </w:rPr>
        <w:t>oyoq</w:t>
      </w:r>
      <w:r w:rsidR="0084279A">
        <w:rPr>
          <w:rFonts w:ascii="Times New Roman TUR" w:hAnsi="Times New Roman TUR" w:cs="Times New Roman TUR"/>
          <w:color w:val="000000"/>
        </w:rPr>
        <w:t xml:space="preserve"> b</w:t>
      </w:r>
      <w:r>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la</w:t>
      </w:r>
      <w:r w:rsidR="0084279A">
        <w:rPr>
          <w:rFonts w:ascii="Times New Roman TUR" w:hAnsi="Times New Roman TUR" w:cs="Times New Roman TUR"/>
          <w:color w:val="000000"/>
        </w:rPr>
        <w:t>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asrlar</w:t>
      </w:r>
      <w:r>
        <w:rPr>
          <w:rFonts w:ascii="Times New Roman TUR" w:hAnsi="Times New Roman TUR" w:cs="Times New Roman TUR"/>
          <w:color w:val="000000"/>
        </w:rPr>
        <w:t xml:space="preserve"> bi</w:t>
      </w:r>
      <w:r w:rsidR="0084279A">
        <w:rPr>
          <w:rFonts w:ascii="Times New Roman TUR" w:hAnsi="Times New Roman TUR" w:cs="Times New Roman TUR"/>
          <w:color w:val="000000"/>
        </w:rPr>
        <w:t>la</w:t>
      </w:r>
      <w:r>
        <w:rPr>
          <w:rFonts w:ascii="Times New Roman TUR" w:hAnsi="Times New Roman TUR" w:cs="Times New Roman TUR"/>
          <w:color w:val="000000"/>
        </w:rPr>
        <w:t>n</w:t>
      </w:r>
      <w:r w:rsidR="0084279A">
        <w:rPr>
          <w:rFonts w:ascii="Times New Roman TUR" w:hAnsi="Times New Roman TUR" w:cs="Times New Roman TUR"/>
          <w:color w:val="000000"/>
        </w:rPr>
        <w:t xml:space="preserve"> </w:t>
      </w:r>
      <w:r>
        <w:rPr>
          <w:rFonts w:ascii="Times New Roman TUR" w:hAnsi="Times New Roman TUR" w:cs="Times New Roman TUR"/>
          <w:color w:val="000000"/>
        </w:rPr>
        <w:t>bezalgan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iy</w:t>
      </w:r>
      <w:r w:rsidR="0084279A">
        <w:rPr>
          <w:rFonts w:ascii="Times New Roman TUR" w:hAnsi="Times New Roman TUR" w:cs="Times New Roman TUR"/>
          <w:color w:val="000000"/>
        </w:rPr>
        <w:t xml:space="preserve"> bir m</w:t>
      </w:r>
      <w:r>
        <w:rPr>
          <w:rFonts w:ascii="Times New Roman TUR" w:hAnsi="Times New Roman TUR" w:cs="Times New Roman TUR"/>
          <w:color w:val="000000"/>
        </w:rPr>
        <w:t>u</w:t>
      </w:r>
      <w:r w:rsidR="0084279A">
        <w:rPr>
          <w:rFonts w:ascii="Times New Roman TUR" w:hAnsi="Times New Roman TUR" w:cs="Times New Roman TUR"/>
          <w:color w:val="000000"/>
        </w:rPr>
        <w:t xml:space="preserve">lk </w:t>
      </w:r>
      <w:r>
        <w:rPr>
          <w:rFonts w:ascii="Times New Roman TUR" w:hAnsi="Times New Roman TUR" w:cs="Times New Roman TUR"/>
          <w:color w:val="000000"/>
        </w:rPr>
        <w:t>o</w:t>
      </w:r>
      <w:r w:rsidR="0084279A">
        <w:rPr>
          <w:rFonts w:ascii="Times New Roman TUR" w:hAnsi="Times New Roman TUR" w:cs="Times New Roman TUR"/>
          <w:color w:val="000000"/>
        </w:rPr>
        <w:t>lm</w:t>
      </w:r>
      <w:r>
        <w:rPr>
          <w:rFonts w:ascii="Times New Roman TUR" w:hAnsi="Times New Roman TUR" w:cs="Times New Roman TUR"/>
          <w:color w:val="000000"/>
        </w:rPr>
        <w:t>oq</w:t>
      </w:r>
      <w:r w:rsidR="0084279A">
        <w:rPr>
          <w:rFonts w:ascii="Times New Roman TUR" w:hAnsi="Times New Roman TUR" w:cs="Times New Roman TUR"/>
          <w:color w:val="000000"/>
        </w:rPr>
        <w:t xml:space="preserve"> </w:t>
      </w:r>
      <w:r>
        <w:rPr>
          <w:rFonts w:ascii="Times New Roman TUR" w:hAnsi="Times New Roman TUR" w:cs="Times New Roman TUR"/>
          <w:color w:val="000000"/>
        </w:rPr>
        <w:t>yoki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lk</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qotmoq</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ochilgan</w:t>
      </w:r>
      <w:r w:rsidR="0084279A">
        <w:rPr>
          <w:rFonts w:ascii="Times New Roman TUR" w:hAnsi="Times New Roman TUR" w:cs="Times New Roman TUR"/>
          <w:color w:val="000000"/>
        </w:rPr>
        <w:t>. Dem</w:t>
      </w:r>
      <w:r>
        <w:rPr>
          <w:rFonts w:ascii="Times New Roman TUR" w:hAnsi="Times New Roman TUR" w:cs="Times New Roman TUR"/>
          <w:color w:val="000000"/>
        </w:rPr>
        <w:t>a</w:t>
      </w:r>
      <w:r w:rsidR="0084279A">
        <w:rPr>
          <w:rFonts w:ascii="Times New Roman TUR" w:hAnsi="Times New Roman TUR" w:cs="Times New Roman TUR"/>
          <w:color w:val="000000"/>
        </w:rPr>
        <w:t>k h</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bi</w:t>
      </w:r>
      <w:r>
        <w:rPr>
          <w:rFonts w:ascii="Times New Roman TUR" w:hAnsi="Times New Roman TUR" w:cs="Times New Roman TUR"/>
          <w:color w:val="000000"/>
        </w:rPr>
        <w:t>tta</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dam</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shunday</w:t>
      </w:r>
      <w:r w:rsidR="0084279A">
        <w:rPr>
          <w:rFonts w:ascii="Times New Roman TUR" w:hAnsi="Times New Roman TUR" w:cs="Times New Roman TUR"/>
          <w:color w:val="000000"/>
        </w:rPr>
        <w:t xml:space="preserve"> bir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ochilgan</w:t>
      </w:r>
      <w:r w:rsidR="0084279A">
        <w:rPr>
          <w:rFonts w:ascii="Times New Roman TUR" w:hAnsi="Times New Roman TUR" w:cs="Times New Roman TUR"/>
          <w:color w:val="000000"/>
        </w:rPr>
        <w:t xml:space="preserve">ki; </w:t>
      </w:r>
      <w:r>
        <w:rPr>
          <w:rFonts w:ascii="Times New Roman TUR" w:hAnsi="Times New Roman TUR" w:cs="Times New Roman TUR"/>
          <w:color w:val="000000"/>
        </w:rPr>
        <w:t>aga</w:t>
      </w:r>
      <w:r w:rsidR="0084279A">
        <w:rPr>
          <w:rFonts w:ascii="Times New Roman TUR" w:hAnsi="Times New Roman TUR" w:cs="Times New Roman TUR"/>
          <w:color w:val="000000"/>
        </w:rPr>
        <w:t xml:space="preserve">r </w:t>
      </w:r>
      <w:r>
        <w:rPr>
          <w:rFonts w:ascii="Times New Roman TUR" w:hAnsi="Times New Roman TUR" w:cs="Times New Roman TUR"/>
          <w:color w:val="000000"/>
        </w:rPr>
        <w:t>I</w:t>
      </w:r>
      <w:r w:rsidR="0084279A">
        <w:rPr>
          <w:rFonts w:ascii="Times New Roman TUR" w:hAnsi="Times New Roman TUR" w:cs="Times New Roman TUR"/>
          <w:color w:val="000000"/>
        </w:rPr>
        <w:t>ngliz</w:t>
      </w:r>
      <w:r w:rsidR="00311600">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lm</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q</w:t>
      </w:r>
      <w:r w:rsidR="0084279A">
        <w:rPr>
          <w:rFonts w:ascii="Times New Roman TUR" w:hAnsi="Times New Roman TUR" w:cs="Times New Roman TUR"/>
          <w:color w:val="000000"/>
        </w:rPr>
        <w:t>adar s</w:t>
      </w:r>
      <w:r>
        <w:rPr>
          <w:rFonts w:ascii="Times New Roman TUR" w:hAnsi="Times New Roman TUR" w:cs="Times New Roman TUR"/>
          <w:color w:val="000000"/>
        </w:rPr>
        <w:t>a</w:t>
      </w:r>
      <w:r w:rsidR="0084279A">
        <w:rPr>
          <w:rFonts w:ascii="Times New Roman TUR" w:hAnsi="Times New Roman TUR" w:cs="Times New Roman TUR"/>
          <w:color w:val="000000"/>
        </w:rPr>
        <w:t>rv</w:t>
      </w:r>
      <w:r>
        <w:rPr>
          <w:rFonts w:ascii="Times New Roman TUR" w:hAnsi="Times New Roman TUR" w:cs="Times New Roman TUR"/>
          <w:color w:val="000000"/>
        </w:rPr>
        <w:t>a</w:t>
      </w:r>
      <w:r w:rsidR="0084279A">
        <w:rPr>
          <w:rFonts w:ascii="Times New Roman TUR" w:hAnsi="Times New Roman TUR" w:cs="Times New Roman TUR"/>
          <w:color w:val="000000"/>
        </w:rPr>
        <w:t>ti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uvv</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lsa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a</w:t>
      </w:r>
      <w:r>
        <w:rPr>
          <w:rFonts w:ascii="Times New Roman TUR" w:hAnsi="Times New Roman TUR" w:cs="Times New Roman TUR"/>
          <w:color w:val="000000"/>
        </w:rPr>
        <w:t>q</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 xml:space="preserve">sa,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w:t>
      </w:r>
      <w:r w:rsidR="0084279A">
        <w:rPr>
          <w:rFonts w:ascii="Times New Roman TUR" w:hAnsi="Times New Roman TUR" w:cs="Times New Roman TUR"/>
          <w:color w:val="000000"/>
        </w:rPr>
        <w:t>z</w:t>
      </w:r>
      <w:r>
        <w:rPr>
          <w:rFonts w:ascii="Times New Roman TUR" w:hAnsi="Times New Roman TUR" w:cs="Times New Roman TUR"/>
          <w:color w:val="000000"/>
        </w:rPr>
        <w:t>o</w:t>
      </w:r>
      <w:r w:rsidR="0084279A">
        <w:rPr>
          <w:rFonts w:ascii="Times New Roman TUR" w:hAnsi="Times New Roman TUR" w:cs="Times New Roman TUR"/>
          <w:color w:val="000000"/>
        </w:rPr>
        <w:t>nm</w:t>
      </w:r>
      <w:r>
        <w:rPr>
          <w:rFonts w:ascii="Times New Roman TUR" w:hAnsi="Times New Roman TUR" w:cs="Times New Roman TUR"/>
          <w:color w:val="000000"/>
        </w:rPr>
        <w:t>oq</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n b</w:t>
      </w:r>
      <w:r>
        <w:rPr>
          <w:rFonts w:ascii="Times New Roman TUR" w:hAnsi="Times New Roman TUR" w:cs="Times New Roman TUR"/>
          <w:color w:val="000000"/>
        </w:rPr>
        <w:t>archasini</w:t>
      </w:r>
      <w:r w:rsidR="0084279A">
        <w:rPr>
          <w:rFonts w:ascii="Times New Roman TUR" w:hAnsi="Times New Roman TUR" w:cs="Times New Roman TUR"/>
          <w:color w:val="000000"/>
        </w:rPr>
        <w:t xml:space="preserve"> sarf</w:t>
      </w:r>
      <w:r>
        <w:rPr>
          <w:rFonts w:ascii="Times New Roman TUR" w:hAnsi="Times New Roman TUR" w:cs="Times New Roman TUR"/>
          <w:color w:val="000000"/>
        </w:rPr>
        <w:t xml:space="preserve"> qiladi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lb</w:t>
      </w:r>
      <w:r>
        <w:rPr>
          <w:rFonts w:ascii="Times New Roman TUR" w:hAnsi="Times New Roman TUR" w:cs="Times New Roman TUR"/>
          <w:color w:val="000000"/>
        </w:rPr>
        <w:t>a</w:t>
      </w:r>
      <w:r w:rsidR="0084279A">
        <w:rPr>
          <w:rFonts w:ascii="Times New Roman TUR" w:hAnsi="Times New Roman TUR" w:cs="Times New Roman TUR"/>
          <w:color w:val="000000"/>
        </w:rPr>
        <w:t>tt</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qozonmas</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l b</w:t>
      </w:r>
      <w:r>
        <w:rPr>
          <w:rFonts w:ascii="Times New Roman TUR" w:hAnsi="Times New Roman TUR" w:cs="Times New Roman TUR"/>
          <w:color w:val="000000"/>
        </w:rPr>
        <w:t>oshq</w:t>
      </w:r>
      <w:r w:rsidR="0084279A">
        <w:rPr>
          <w:rFonts w:ascii="Times New Roman TUR" w:hAnsi="Times New Roman TUR" w:cs="Times New Roman TUR"/>
          <w:color w:val="000000"/>
        </w:rPr>
        <w:t xml:space="preserve">a </w:t>
      </w:r>
      <w:r>
        <w:rPr>
          <w:rFonts w:ascii="Times New Roman TUR" w:hAnsi="Times New Roman TUR" w:cs="Times New Roman TUR"/>
          <w:color w:val="000000"/>
        </w:rPr>
        <w:t>narsalarga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b</w:t>
      </w:r>
      <w:r w:rsidR="0084279A">
        <w:rPr>
          <w:rFonts w:ascii="Times New Roman TUR" w:hAnsi="Times New Roman TUR" w:cs="Times New Roman TUR"/>
          <w:color w:val="000000"/>
        </w:rPr>
        <w:t>er</w:t>
      </w:r>
      <w:r>
        <w:rPr>
          <w:rFonts w:ascii="Times New Roman TUR" w:hAnsi="Times New Roman TUR" w:cs="Times New Roman TUR"/>
          <w:color w:val="000000"/>
        </w:rPr>
        <w:t>ga</w:t>
      </w:r>
      <w:r w:rsidR="0084279A">
        <w:rPr>
          <w:rFonts w:ascii="Times New Roman TUR" w:hAnsi="Times New Roman TUR" w:cs="Times New Roman TUR"/>
          <w:color w:val="000000"/>
        </w:rPr>
        <w:t>n, d</w:t>
      </w:r>
      <w:r>
        <w:rPr>
          <w:rFonts w:ascii="Times New Roman TUR" w:hAnsi="Times New Roman TUR" w:cs="Times New Roman TUR"/>
          <w:color w:val="000000"/>
        </w:rPr>
        <w:t>e</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dir. Hatt</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311600">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shu</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aja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hlik</w:t>
      </w:r>
      <w:r>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Pr>
          <w:rFonts w:ascii="Times New Roman TUR" w:hAnsi="Times New Roman TUR" w:cs="Times New Roman TUR"/>
          <w:color w:val="000000"/>
        </w:rPr>
        <w:t>tushgan</w:t>
      </w:r>
      <w:r w:rsidR="0084279A">
        <w:rPr>
          <w:rFonts w:ascii="Times New Roman TUR" w:hAnsi="Times New Roman TUR" w:cs="Times New Roman TUR"/>
          <w:color w:val="000000"/>
        </w:rPr>
        <w:t xml:space="preserve">ki, bir </w:t>
      </w:r>
      <w:r>
        <w:rPr>
          <w:rFonts w:ascii="Times New Roman TUR" w:hAnsi="Times New Roman TUR" w:cs="Times New Roman TUR"/>
          <w:color w:val="000000"/>
        </w:rPr>
        <w:t>a</w:t>
      </w:r>
      <w:r w:rsidR="0084279A">
        <w:rPr>
          <w:rFonts w:ascii="Times New Roman TUR" w:hAnsi="Times New Roman TUR" w:cs="Times New Roman TUR"/>
          <w:color w:val="000000"/>
        </w:rPr>
        <w:t>hli k</w:t>
      </w:r>
      <w:r>
        <w:rPr>
          <w:rFonts w:ascii="Times New Roman TUR" w:hAnsi="Times New Roman TUR" w:cs="Times New Roman TUR"/>
          <w:color w:val="000000"/>
        </w:rPr>
        <w:t>ash</w:t>
      </w:r>
      <w:r w:rsidR="0084279A">
        <w:rPr>
          <w:rFonts w:ascii="Times New Roman TUR" w:hAnsi="Times New Roman TUR" w:cs="Times New Roman TUR"/>
          <w:color w:val="000000"/>
        </w:rPr>
        <w:t>f</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Pr>
          <w:rFonts w:ascii="Times New Roman TUR" w:hAnsi="Times New Roman TUR" w:cs="Times New Roman TUR"/>
          <w:color w:val="000000"/>
        </w:rPr>
        <w:t>usho</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si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bir yerd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aja</w:t>
      </w:r>
      <w:r w:rsidR="0084279A">
        <w:rPr>
          <w:rFonts w:ascii="Times New Roman TUR" w:hAnsi="Times New Roman TUR" w:cs="Times New Roman TUR"/>
          <w:color w:val="000000"/>
        </w:rPr>
        <w:t xml:space="preserve">l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vazifadan b</w:t>
      </w:r>
      <w:r w:rsidR="00317151">
        <w:rPr>
          <w:rFonts w:ascii="Times New Roman TUR" w:hAnsi="Times New Roman TUR" w:cs="Times New Roman TUR"/>
          <w:color w:val="000000"/>
        </w:rPr>
        <w:t>o‘</w:t>
      </w:r>
      <w:r>
        <w:rPr>
          <w:rFonts w:ascii="Times New Roman TUR" w:hAnsi="Times New Roman TUR" w:cs="Times New Roman TUR"/>
          <w:color w:val="000000"/>
        </w:rPr>
        <w:t>shatilish hujjatini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qi</w:t>
      </w:r>
      <w:r w:rsidR="0084279A">
        <w:rPr>
          <w:rFonts w:ascii="Times New Roman TUR" w:hAnsi="Times New Roman TUR" w:cs="Times New Roman TUR"/>
          <w:color w:val="000000"/>
        </w:rPr>
        <w:t>r</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 xml:space="preserve">damdan bir </w:t>
      </w:r>
      <w:r>
        <w:rPr>
          <w:rFonts w:ascii="Times New Roman TUR" w:hAnsi="Times New Roman TUR" w:cs="Times New Roman TUR"/>
          <w:color w:val="000000"/>
        </w:rPr>
        <w:t>o</w:t>
      </w:r>
      <w:r w:rsidR="0084279A">
        <w:rPr>
          <w:rFonts w:ascii="Times New Roman TUR" w:hAnsi="Times New Roman TUR" w:cs="Times New Roman TUR"/>
          <w:color w:val="000000"/>
        </w:rPr>
        <w:t xml:space="preserve">dam </w:t>
      </w:r>
      <w:r>
        <w:rPr>
          <w:rFonts w:ascii="Times New Roman TUR" w:hAnsi="Times New Roman TUR" w:cs="Times New Roman TUR"/>
          <w:color w:val="000000"/>
        </w:rPr>
        <w:t>qo</w:t>
      </w:r>
      <w:r w:rsidR="0084279A">
        <w:rPr>
          <w:rFonts w:ascii="Times New Roman TUR" w:hAnsi="Times New Roman TUR" w:cs="Times New Roman TUR"/>
          <w:color w:val="000000"/>
        </w:rPr>
        <w:t>z</w:t>
      </w:r>
      <w:r>
        <w:rPr>
          <w:rFonts w:ascii="Times New Roman TUR" w:hAnsi="Times New Roman TUR" w:cs="Times New Roman TUR"/>
          <w:color w:val="000000"/>
        </w:rPr>
        <w:t>o</w:t>
      </w:r>
      <w:r w:rsidR="0084279A">
        <w:rPr>
          <w:rFonts w:ascii="Times New Roman TUR" w:hAnsi="Times New Roman TUR" w:cs="Times New Roman TUR"/>
          <w:color w:val="000000"/>
        </w:rPr>
        <w:t>na</w:t>
      </w:r>
      <w:r>
        <w:rPr>
          <w:rFonts w:ascii="Times New Roman TUR" w:hAnsi="Times New Roman TUR" w:cs="Times New Roman TUR"/>
          <w:color w:val="000000"/>
        </w:rPr>
        <w:t xml:space="preserve"> olgan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ti</w:t>
      </w:r>
      <w:r w:rsidR="0084279A">
        <w:rPr>
          <w:rFonts w:ascii="Times New Roman TUR" w:hAnsi="Times New Roman TUR" w:cs="Times New Roman TUR"/>
          <w:color w:val="000000"/>
        </w:rPr>
        <w:t xml:space="preserve">z </w:t>
      </w:r>
      <w:r w:rsidR="009021A5">
        <w:rPr>
          <w:rFonts w:ascii="Times New Roman TUR" w:hAnsi="Times New Roman TUR" w:cs="Times New Roman TUR"/>
          <w:color w:val="000000"/>
        </w:rPr>
        <w:t>t</w:t>
      </w:r>
      <w:r w:rsidR="00317151">
        <w:rPr>
          <w:rFonts w:ascii="Times New Roman TUR" w:hAnsi="Times New Roman TUR" w:cs="Times New Roman TUR"/>
          <w:color w:val="000000"/>
        </w:rPr>
        <w:t>o‘</w:t>
      </w:r>
      <w:r w:rsidR="009021A5">
        <w:rPr>
          <w:rFonts w:ascii="Times New Roman TUR" w:hAnsi="Times New Roman TUR" w:cs="Times New Roman TUR"/>
          <w:color w:val="000000"/>
        </w:rPr>
        <w:t>qqizi</w:t>
      </w:r>
      <w:r w:rsidR="0084279A">
        <w:rPr>
          <w:rFonts w:ascii="Times New Roman TUR" w:hAnsi="Times New Roman TUR" w:cs="Times New Roman TUR"/>
          <w:color w:val="000000"/>
        </w:rPr>
        <w:t xml:space="preserve"> </w:t>
      </w:r>
      <w:r w:rsidR="009021A5">
        <w:rPr>
          <w:rFonts w:ascii="Times New Roman TUR" w:hAnsi="Times New Roman TUR" w:cs="Times New Roman TUR"/>
          <w:color w:val="000000"/>
        </w:rPr>
        <w:t>y</w:t>
      </w:r>
      <w:r w:rsidR="00317151">
        <w:rPr>
          <w:rFonts w:ascii="Times New Roman TUR" w:hAnsi="Times New Roman TUR" w:cs="Times New Roman TUR"/>
          <w:color w:val="000000"/>
        </w:rPr>
        <w:t>o‘</w:t>
      </w:r>
      <w:r w:rsidR="009021A5">
        <w:rPr>
          <w:rFonts w:ascii="Times New Roman TUR" w:hAnsi="Times New Roman TUR" w:cs="Times New Roman TUR"/>
          <w:color w:val="000000"/>
        </w:rPr>
        <w:t>qotgan</w:t>
      </w:r>
      <w:r w:rsidR="0084279A">
        <w:rPr>
          <w:rFonts w:ascii="Times New Roman TUR" w:hAnsi="Times New Roman TUR" w:cs="Times New Roman TUR"/>
          <w:color w:val="000000"/>
        </w:rPr>
        <w:t>.</w:t>
      </w:r>
    </w:p>
    <w:p w14:paraId="4EC7DB61" w14:textId="77777777" w:rsidR="009F38DD" w:rsidRDefault="009021A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Mana</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tli, az</w:t>
      </w:r>
      <w:r>
        <w:rPr>
          <w:rFonts w:ascii="Times New Roman TUR" w:hAnsi="Times New Roman TUR" w:cs="Times New Roman TUR"/>
          <w:color w:val="000000"/>
        </w:rPr>
        <w:t>i</w:t>
      </w:r>
      <w:r w:rsidR="0084279A">
        <w:rPr>
          <w:rFonts w:ascii="Times New Roman TUR" w:hAnsi="Times New Roman TUR" w:cs="Times New Roman TUR"/>
          <w:color w:val="000000"/>
        </w:rPr>
        <w:t>m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qozontiradigan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yi</w:t>
      </w:r>
      <w:r>
        <w:rPr>
          <w:rFonts w:ascii="Times New Roman TUR" w:hAnsi="Times New Roman TUR" w:cs="Times New Roman TUR"/>
          <w:color w:val="000000"/>
        </w:rPr>
        <w:t>gi</w:t>
      </w:r>
      <w:r w:rsidR="0084279A">
        <w:rPr>
          <w:rFonts w:ascii="Times New Roman TUR" w:hAnsi="Times New Roman TUR" w:cs="Times New Roman TUR"/>
          <w:color w:val="000000"/>
        </w:rPr>
        <w:t>rm</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yilda</w:t>
      </w:r>
      <w:r w:rsidR="0084279A">
        <w:rPr>
          <w:rFonts w:ascii="Times New Roman TUR" w:hAnsi="Times New Roman TUR" w:cs="Times New Roman TUR"/>
          <w:color w:val="000000"/>
        </w:rPr>
        <w:t>n</w:t>
      </w:r>
      <w:r w:rsidR="00A868F1">
        <w:rPr>
          <w:rFonts w:ascii="Times New Roman TUR" w:hAnsi="Times New Roman TUR" w:cs="Times New Roman TUR"/>
          <w:color w:val="000000"/>
        </w:rPr>
        <w:t xml:space="preserve"> </w:t>
      </w:r>
      <w:r w:rsidR="0084279A">
        <w:rPr>
          <w:rFonts w:ascii="Times New Roman TUR" w:hAnsi="Times New Roman TUR" w:cs="Times New Roman TUR"/>
          <w:color w:val="000000"/>
        </w:rPr>
        <w:t>beri t</w:t>
      </w:r>
      <w:r>
        <w:rPr>
          <w:rFonts w:ascii="Times New Roman TUR" w:hAnsi="Times New Roman TUR" w:cs="Times New Roman TUR"/>
          <w:color w:val="000000"/>
        </w:rPr>
        <w:t>aj</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ta</w:t>
      </w:r>
      <w:r w:rsidR="0084279A">
        <w:rPr>
          <w:rFonts w:ascii="Times New Roman TUR" w:hAnsi="Times New Roman TUR" w:cs="Times New Roman TUR"/>
          <w:color w:val="000000"/>
        </w:rPr>
        <w:t>dan s</w:t>
      </w:r>
      <w:r>
        <w:rPr>
          <w:rFonts w:ascii="Times New Roman TUR" w:hAnsi="Times New Roman TUR" w:cs="Times New Roman TUR"/>
          <w:color w:val="000000"/>
        </w:rPr>
        <w:t>a</w:t>
      </w:r>
      <w:r w:rsidR="0084279A">
        <w:rPr>
          <w:rFonts w:ascii="Times New Roman TUR" w:hAnsi="Times New Roman TUR" w:cs="Times New Roman TUR"/>
          <w:color w:val="000000"/>
        </w:rPr>
        <w:t>k</w:t>
      </w:r>
      <w:r>
        <w:rPr>
          <w:rFonts w:ascii="Times New Roman TUR" w:hAnsi="Times New Roman TUR" w:cs="Times New Roman TUR"/>
          <w:color w:val="000000"/>
        </w:rPr>
        <w:t>k</w:t>
      </w:r>
      <w:r w:rsidR="0084279A">
        <w:rPr>
          <w:rFonts w:ascii="Times New Roman TUR" w:hAnsi="Times New Roman TUR" w:cs="Times New Roman TUR"/>
          <w:color w:val="000000"/>
        </w:rPr>
        <w:t>iz</w:t>
      </w:r>
      <w:r>
        <w:rPr>
          <w:rFonts w:ascii="Times New Roman TUR" w:hAnsi="Times New Roman TUR" w:cs="Times New Roman TUR"/>
          <w:color w:val="000000"/>
        </w:rPr>
        <w:t>tas</w:t>
      </w:r>
      <w:r w:rsidR="0084279A">
        <w:rPr>
          <w:rFonts w:ascii="Times New Roman TUR" w:hAnsi="Times New Roman TUR" w:cs="Times New Roman TUR"/>
          <w:color w:val="000000"/>
        </w:rPr>
        <w:t>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qozontirg</w:t>
      </w:r>
      <w:r w:rsidR="0084279A">
        <w:rPr>
          <w:rFonts w:ascii="Times New Roman TUR" w:hAnsi="Times New Roman TUR" w:cs="Times New Roman TUR"/>
          <w:color w:val="000000"/>
        </w:rPr>
        <w:t>an bir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kili 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 xml:space="preserve">sa, </w:t>
      </w:r>
      <w:r>
        <w:rPr>
          <w:rFonts w:ascii="Times New Roman TUR" w:hAnsi="Times New Roman TUR" w:cs="Times New Roman TUR"/>
          <w:color w:val="000000"/>
        </w:rPr>
        <w:t>a</w:t>
      </w:r>
      <w:r w:rsidR="0084279A">
        <w:rPr>
          <w:rFonts w:ascii="Times New Roman TUR" w:hAnsi="Times New Roman TUR" w:cs="Times New Roman TUR"/>
          <w:color w:val="000000"/>
        </w:rPr>
        <w:t>lb</w:t>
      </w:r>
      <w:r>
        <w:rPr>
          <w:rFonts w:ascii="Times New Roman TUR" w:hAnsi="Times New Roman TUR" w:cs="Times New Roman TUR"/>
          <w:color w:val="000000"/>
        </w:rPr>
        <w:t>a</w:t>
      </w:r>
      <w:r w:rsidR="0084279A">
        <w:rPr>
          <w:rFonts w:ascii="Times New Roman TUR" w:hAnsi="Times New Roman TUR" w:cs="Times New Roman TUR"/>
          <w:color w:val="000000"/>
        </w:rPr>
        <w:t>tt</w:t>
      </w:r>
      <w:r>
        <w:rPr>
          <w:rFonts w:ascii="Times New Roman TUR" w:hAnsi="Times New Roman TUR" w:cs="Times New Roman TUR"/>
          <w:color w:val="000000"/>
        </w:rPr>
        <w:t>a</w:t>
      </w:r>
      <w:r w:rsidR="0084279A">
        <w:rPr>
          <w:rFonts w:ascii="Times New Roman TUR" w:hAnsi="Times New Roman TUR" w:cs="Times New Roman TUR"/>
          <w:color w:val="000000"/>
        </w:rPr>
        <w:t xml:space="preserve"> a</w:t>
      </w:r>
      <w:r>
        <w:rPr>
          <w:rFonts w:ascii="Times New Roman TUR" w:hAnsi="Times New Roman TUR" w:cs="Times New Roman TUR"/>
          <w:color w:val="000000"/>
        </w:rPr>
        <w:t>q</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oshi</w:t>
      </w:r>
      <w:r w:rsidR="0084279A">
        <w:rPr>
          <w:rFonts w:ascii="Times New Roman TUR" w:hAnsi="Times New Roman TUR" w:cs="Times New Roman TUR"/>
          <w:color w:val="000000"/>
        </w:rPr>
        <w:t>da h</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o</w:t>
      </w:r>
      <w:r w:rsidR="0084279A">
        <w:rPr>
          <w:rFonts w:ascii="Times New Roman TUR" w:hAnsi="Times New Roman TUR" w:cs="Times New Roman TUR"/>
          <w:color w:val="000000"/>
        </w:rPr>
        <w:t xml:space="preserve">dam </w:t>
      </w:r>
      <w:r>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w:t>
      </w:r>
      <w:r w:rsidR="0084279A">
        <w:rPr>
          <w:rFonts w:ascii="Times New Roman TUR" w:hAnsi="Times New Roman TUR" w:cs="Times New Roman TUR"/>
          <w:color w:val="000000"/>
        </w:rPr>
        <w:t>z</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ti</w:t>
      </w:r>
      <w:r w:rsidR="0084279A">
        <w:rPr>
          <w:rFonts w:ascii="Times New Roman TUR" w:hAnsi="Times New Roman TUR" w:cs="Times New Roman TUR"/>
          <w:color w:val="000000"/>
        </w:rPr>
        <w:t>r</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shunday</w:t>
      </w:r>
      <w:r w:rsidR="0084279A">
        <w:rPr>
          <w:rFonts w:ascii="Times New Roman TUR" w:hAnsi="Times New Roman TUR" w:cs="Times New Roman TUR"/>
          <w:color w:val="000000"/>
        </w:rPr>
        <w:t xml:space="preserve"> bir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kilini vazif</w:t>
      </w:r>
      <w:r>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llaydigan</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x</w:t>
      </w:r>
      <w:r w:rsidR="0084279A">
        <w:rPr>
          <w:rFonts w:ascii="Times New Roman TUR" w:hAnsi="Times New Roman TUR" w:cs="Times New Roman TUR"/>
          <w:color w:val="000000"/>
        </w:rPr>
        <w:t>izm</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ga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ustun</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berishga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ll</w:t>
      </w:r>
      <w:r>
        <w:rPr>
          <w:rFonts w:ascii="Times New Roman TUR" w:hAnsi="Times New Roman TUR" w:cs="Times New Roman TUR"/>
          <w:color w:val="000000"/>
        </w:rPr>
        <w:t>a</w:t>
      </w:r>
      <w:r w:rsidR="0084279A">
        <w:rPr>
          <w:rFonts w:ascii="Times New Roman TUR" w:hAnsi="Times New Roman TUR" w:cs="Times New Roman TUR"/>
          <w:color w:val="000000"/>
        </w:rPr>
        <w:t>f</w:t>
      </w:r>
      <w:r>
        <w:rPr>
          <w:rFonts w:ascii="Times New Roman TUR" w:hAnsi="Times New Roman TUR" w:cs="Times New Roman TUR"/>
          <w:color w:val="000000"/>
        </w:rPr>
        <w:t>d</w:t>
      </w:r>
      <w:r w:rsidR="0084279A">
        <w:rPr>
          <w:rFonts w:ascii="Times New Roman TUR" w:hAnsi="Times New Roman TUR" w:cs="Times New Roman TUR"/>
          <w:color w:val="000000"/>
        </w:rPr>
        <w:t xml:space="preserve">ir. </w:t>
      </w:r>
      <w:r>
        <w:rPr>
          <w:rFonts w:ascii="Times New Roman TUR" w:hAnsi="Times New Roman TUR" w:cs="Times New Roman TUR"/>
          <w:color w:val="000000"/>
        </w:rPr>
        <w:t>Xullas,</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kilinin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bu asrda birisi</w:t>
      </w:r>
      <w:r>
        <w:rPr>
          <w:rFonts w:ascii="Times New Roman TUR" w:hAnsi="Times New Roman TUR" w:cs="Times New Roman TUR"/>
          <w:color w:val="000000"/>
        </w:rPr>
        <w:t>,</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lki birinc</w:t>
      </w:r>
      <w:r>
        <w:rPr>
          <w:rFonts w:ascii="Times New Roman TUR" w:hAnsi="Times New Roman TUR" w:cs="Times New Roman TUR"/>
          <w:color w:val="000000"/>
        </w:rPr>
        <w:t>h</w:t>
      </w:r>
      <w:r w:rsidR="0084279A">
        <w:rPr>
          <w:rFonts w:ascii="Times New Roman TUR" w:hAnsi="Times New Roman TUR" w:cs="Times New Roman TUR"/>
          <w:color w:val="000000"/>
        </w:rPr>
        <w:t xml:space="preserve">isi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84279A">
        <w:rPr>
          <w:rFonts w:ascii="Times New Roman TUR" w:hAnsi="Times New Roman TUR" w:cs="Times New Roman TUR"/>
          <w:color w:val="000000"/>
        </w:rPr>
        <w:t>iz</w:t>
      </w:r>
      <w:r>
        <w:rPr>
          <w:rFonts w:ascii="Times New Roman TUR" w:hAnsi="Times New Roman TUR" w:cs="Times New Roman TUR"/>
          <w:color w:val="000000"/>
        </w:rPr>
        <w:t>-u</w:t>
      </w:r>
      <w:r w:rsidR="0084279A">
        <w:rPr>
          <w:rFonts w:ascii="Times New Roman TUR" w:hAnsi="Times New Roman TUR" w:cs="Times New Roman TUR"/>
          <w:color w:val="000000"/>
        </w:rPr>
        <w:t>l</w:t>
      </w:r>
      <w:r>
        <w:rPr>
          <w:rFonts w:ascii="Times New Roman TUR" w:hAnsi="Times New Roman TUR" w:cs="Times New Roman TUR"/>
          <w:color w:val="000000"/>
        </w:rPr>
        <w:t xml:space="preserve"> </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i</w:t>
      </w:r>
      <w:r w:rsidR="00317151">
        <w:rPr>
          <w:rFonts w:ascii="Times New Roman TUR" w:hAnsi="Times New Roman TUR" w:cs="Times New Roman TUR"/>
          <w:color w:val="000000"/>
        </w:rPr>
        <w:t>’</w:t>
      </w:r>
      <w:r>
        <w:rPr>
          <w:rFonts w:ascii="Times New Roman TUR" w:hAnsi="Times New Roman TUR" w:cs="Times New Roman TUR"/>
          <w:color w:val="000000"/>
        </w:rPr>
        <w:t>jo</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sid</w:t>
      </w:r>
      <w:r>
        <w:rPr>
          <w:rFonts w:ascii="Times New Roman TUR" w:hAnsi="Times New Roman TUR" w:cs="Times New Roman TUR"/>
          <w:color w:val="000000"/>
        </w:rPr>
        <w:t>a</w:t>
      </w:r>
      <w:r w:rsidR="0084279A">
        <w:rPr>
          <w:rFonts w:ascii="Times New Roman TUR" w:hAnsi="Times New Roman TUR" w:cs="Times New Roman TUR"/>
          <w:color w:val="000000"/>
        </w:rPr>
        <w:t>n s</w:t>
      </w:r>
      <w:r>
        <w:rPr>
          <w:rFonts w:ascii="Times New Roman TUR" w:hAnsi="Times New Roman TUR" w:cs="Times New Roman TUR"/>
          <w:color w:val="000000"/>
        </w:rPr>
        <w:t>izilga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chiqq</w:t>
      </w:r>
      <w:r w:rsidR="0084279A">
        <w:rPr>
          <w:rFonts w:ascii="Times New Roman TUR" w:hAnsi="Times New Roman TUR" w:cs="Times New Roman TUR"/>
          <w:color w:val="000000"/>
        </w:rPr>
        <w:t>an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a</w:t>
      </w:r>
      <w:r w:rsidR="0084279A">
        <w:rPr>
          <w:rFonts w:ascii="Times New Roman TUR" w:hAnsi="Times New Roman TUR" w:cs="Times New Roman TUR"/>
          <w:color w:val="000000"/>
        </w:rPr>
        <w:t>ll</w:t>
      </w:r>
      <w:r>
        <w:rPr>
          <w:rFonts w:ascii="Times New Roman TUR" w:hAnsi="Times New Roman TUR" w:cs="Times New Roman TUR"/>
          <w:color w:val="000000"/>
        </w:rPr>
        <w:t>u</w:t>
      </w:r>
      <w:r w:rsidR="0084279A">
        <w:rPr>
          <w:rFonts w:ascii="Times New Roman TUR" w:hAnsi="Times New Roman TUR" w:cs="Times New Roman TUR"/>
          <w:color w:val="000000"/>
        </w:rPr>
        <w:t>d e</w:t>
      </w:r>
      <w:r>
        <w:rPr>
          <w:rFonts w:ascii="Times New Roman TUR" w:hAnsi="Times New Roman TUR" w:cs="Times New Roman TUR"/>
          <w:color w:val="000000"/>
        </w:rPr>
        <w:t>tga</w:t>
      </w:r>
      <w:r w:rsidR="0084279A">
        <w:rPr>
          <w:rFonts w:ascii="Times New Roman TUR" w:hAnsi="Times New Roman TUR" w:cs="Times New Roman TUR"/>
          <w:color w:val="000000"/>
        </w:rPr>
        <w:t>n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lganini</w:t>
      </w:r>
      <w:r w:rsidR="0084279A">
        <w:rPr>
          <w:rFonts w:ascii="Times New Roman TUR" w:hAnsi="Times New Roman TUR" w:cs="Times New Roman TUR"/>
          <w:color w:val="000000"/>
        </w:rPr>
        <w:t xml:space="preserve"> </w:t>
      </w:r>
      <w:r w:rsidR="002A6DD0">
        <w:rPr>
          <w:rFonts w:ascii="Times New Roman TUR" w:hAnsi="Times New Roman TUR" w:cs="Times New Roman TUR"/>
          <w:color w:val="000000"/>
        </w:rPr>
        <w:t>m</w:t>
      </w:r>
      <w:r w:rsidR="0084279A">
        <w:rPr>
          <w:rFonts w:ascii="Times New Roman TUR" w:hAnsi="Times New Roman TUR" w:cs="Times New Roman TUR"/>
          <w:color w:val="000000"/>
        </w:rPr>
        <w:t>in</w:t>
      </w:r>
      <w:r w:rsidR="002A6DD0">
        <w:rPr>
          <w:rFonts w:ascii="Times New Roman TUR" w:hAnsi="Times New Roman TUR" w:cs="Times New Roman TUR"/>
          <w:color w:val="000000"/>
        </w:rPr>
        <w:t>g</w:t>
      </w:r>
      <w:r w:rsidR="0084279A">
        <w:rPr>
          <w:rFonts w:ascii="Times New Roman TUR" w:hAnsi="Times New Roman TUR" w:cs="Times New Roman TUR"/>
          <w:color w:val="000000"/>
        </w:rPr>
        <w:t>l</w:t>
      </w:r>
      <w:r w:rsidR="002A6DD0">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2A6DD0">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2A6DD0">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A6DD0">
        <w:rPr>
          <w:rFonts w:ascii="Times New Roman TUR" w:hAnsi="Times New Roman TUR" w:cs="Times New Roman TUR"/>
          <w:color w:val="000000"/>
        </w:rPr>
        <w:t>sha</w:t>
      </w:r>
      <w:r w:rsidR="0084279A">
        <w:rPr>
          <w:rFonts w:ascii="Times New Roman TUR" w:hAnsi="Times New Roman TUR" w:cs="Times New Roman TUR"/>
          <w:color w:val="000000"/>
        </w:rPr>
        <w:t xml:space="preserve"> d</w:t>
      </w:r>
      <w:r w:rsidR="002A6DD0">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2A6DD0">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sidR="002A6DD0">
        <w:rPr>
          <w:rFonts w:ascii="Times New Roman TUR" w:hAnsi="Times New Roman TUR" w:cs="Times New Roman TUR"/>
          <w:color w:val="000000"/>
        </w:rPr>
        <w:t>qo</w:t>
      </w:r>
      <w:r w:rsidR="0084279A">
        <w:rPr>
          <w:rFonts w:ascii="Times New Roman TUR" w:hAnsi="Times New Roman TUR" w:cs="Times New Roman TUR"/>
          <w:color w:val="000000"/>
        </w:rPr>
        <w:t>z</w:t>
      </w:r>
      <w:r w:rsidR="002A6DD0">
        <w:rPr>
          <w:rFonts w:ascii="Times New Roman TUR" w:hAnsi="Times New Roman TUR" w:cs="Times New Roman TUR"/>
          <w:color w:val="000000"/>
        </w:rPr>
        <w:t>o</w:t>
      </w:r>
      <w:r w:rsidR="0084279A">
        <w:rPr>
          <w:rFonts w:ascii="Times New Roman TUR" w:hAnsi="Times New Roman TUR" w:cs="Times New Roman TUR"/>
          <w:color w:val="000000"/>
        </w:rPr>
        <w:t>n</w:t>
      </w:r>
      <w:r w:rsidR="002A6DD0">
        <w:rPr>
          <w:rFonts w:ascii="Times New Roman TUR" w:hAnsi="Times New Roman TUR" w:cs="Times New Roman TUR"/>
          <w:color w:val="000000"/>
        </w:rPr>
        <w:t>g</w:t>
      </w:r>
      <w:r w:rsidR="0084279A">
        <w:rPr>
          <w:rFonts w:ascii="Times New Roman TUR" w:hAnsi="Times New Roman TUR" w:cs="Times New Roman TUR"/>
          <w:color w:val="000000"/>
        </w:rPr>
        <w:t xml:space="preserve">anlar </w:t>
      </w:r>
      <w:r w:rsidR="002A6DD0">
        <w:rPr>
          <w:rFonts w:ascii="Times New Roman TUR" w:hAnsi="Times New Roman TUR" w:cs="Times New Roman TUR"/>
          <w:color w:val="000000"/>
        </w:rPr>
        <w:t>sho</w:t>
      </w:r>
      <w:r w:rsidR="0084279A">
        <w:rPr>
          <w:rFonts w:ascii="Times New Roman TUR" w:hAnsi="Times New Roman TUR" w:cs="Times New Roman TUR"/>
          <w:color w:val="000000"/>
        </w:rPr>
        <w:t>hid.</w:t>
      </w:r>
    </w:p>
    <w:p w14:paraId="6437ECC1" w14:textId="77777777" w:rsidR="009F38DD" w:rsidRDefault="002A6DD0"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Darhaqiqat</w:t>
      </w:r>
      <w:r w:rsidR="0084279A">
        <w:rPr>
          <w:rFonts w:ascii="Times New Roman TUR" w:hAnsi="Times New Roman TUR" w:cs="Times New Roman TUR"/>
          <w:color w:val="000000"/>
        </w:rPr>
        <w:t>, bu k</w:t>
      </w:r>
      <w:r>
        <w:rPr>
          <w:rFonts w:ascii="Times New Roman TUR" w:hAnsi="Times New Roman TUR" w:cs="Times New Roman TUR"/>
          <w:color w:val="000000"/>
        </w:rPr>
        <w:t>ur</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-i arz</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vazifadorlik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yuborilgan</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 ins</w:t>
      </w:r>
      <w:r>
        <w:rPr>
          <w:rFonts w:ascii="Times New Roman TUR" w:hAnsi="Times New Roman TUR" w:cs="Times New Roman TUR"/>
          <w:color w:val="000000"/>
        </w:rPr>
        <w:t>o</w:t>
      </w:r>
      <w:r w:rsidR="0084279A">
        <w:rPr>
          <w:rFonts w:ascii="Times New Roman TUR" w:hAnsi="Times New Roman TUR" w:cs="Times New Roman TUR"/>
          <w:color w:val="000000"/>
        </w:rPr>
        <w:t>n, bu</w:t>
      </w:r>
      <w:r>
        <w:rPr>
          <w:rFonts w:ascii="Times New Roman TUR" w:hAnsi="Times New Roman TUR" w:cs="Times New Roman TUR"/>
          <w:color w:val="000000"/>
        </w:rPr>
        <w:t xml:space="preserve"> yer</w:t>
      </w:r>
      <w:r w:rsidR="0084279A">
        <w:rPr>
          <w:rFonts w:ascii="Times New Roman TUR" w:hAnsi="Times New Roman TUR" w:cs="Times New Roman TUR"/>
          <w:color w:val="000000"/>
        </w:rPr>
        <w:t>da m</w:t>
      </w:r>
      <w:r>
        <w:rPr>
          <w:rFonts w:ascii="Times New Roman TUR" w:hAnsi="Times New Roman TUR" w:cs="Times New Roman TUR"/>
          <w:color w:val="000000"/>
        </w:rPr>
        <w:t>u</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fir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f</w:t>
      </w:r>
      <w:r>
        <w:rPr>
          <w:rFonts w:ascii="Times New Roman TUR" w:hAnsi="Times New Roman TUR" w:cs="Times New Roman TUR"/>
          <w:color w:val="000000"/>
        </w:rPr>
        <w:t>o</w:t>
      </w:r>
      <w:r w:rsidR="0084279A">
        <w:rPr>
          <w:rFonts w:ascii="Times New Roman TUR" w:hAnsi="Times New Roman TUR" w:cs="Times New Roman TUR"/>
          <w:color w:val="000000"/>
        </w:rPr>
        <w:t>ni</w:t>
      </w:r>
      <w:r>
        <w:rPr>
          <w:rFonts w:ascii="Times New Roman TUR" w:hAnsi="Times New Roman TUR" w:cs="Times New Roman TUR"/>
          <w:color w:val="000000"/>
        </w:rPr>
        <w:t>y</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o</w:t>
      </w:r>
      <w:r w:rsidR="0084279A">
        <w:rPr>
          <w:rFonts w:ascii="Times New Roman TUR" w:hAnsi="Times New Roman TUR" w:cs="Times New Roman TUR"/>
          <w:color w:val="000000"/>
        </w:rPr>
        <w:t>hiy</w:t>
      </w:r>
      <w:r>
        <w:rPr>
          <w:rFonts w:ascii="Times New Roman TUR" w:hAnsi="Times New Roman TUR" w:cs="Times New Roman TUR"/>
          <w:color w:val="000000"/>
        </w:rPr>
        <w:t>a</w:t>
      </w:r>
      <w:r w:rsidR="0084279A">
        <w:rPr>
          <w:rFonts w:ascii="Times New Roman TUR" w:hAnsi="Times New Roman TUR" w:cs="Times New Roman TUR"/>
          <w:color w:val="000000"/>
        </w:rPr>
        <w:t>ti bir hay</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Pr>
          <w:rFonts w:ascii="Times New Roman TUR" w:hAnsi="Times New Roman TUR" w:cs="Times New Roman TUR"/>
          <w:color w:val="000000"/>
        </w:rPr>
        <w:t>oqi</w:t>
      </w:r>
      <w:r w:rsidR="0084279A">
        <w:rPr>
          <w:rFonts w:ascii="Times New Roman TUR" w:hAnsi="Times New Roman TUR" w:cs="Times New Roman TUR"/>
          <w:color w:val="000000"/>
        </w:rPr>
        <w:t>y</w:t>
      </w:r>
      <w:r>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Pr>
          <w:rFonts w:ascii="Times New Roman TUR" w:hAnsi="Times New Roman TUR" w:cs="Times New Roman TUR"/>
          <w:color w:val="000000"/>
        </w:rPr>
        <w:t>yuzlangan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84279A">
        <w:rPr>
          <w:rFonts w:ascii="Times New Roman TUR" w:hAnsi="Times New Roman TUR" w:cs="Times New Roman TUR"/>
          <w:color w:val="000000"/>
        </w:rPr>
        <w:t xml:space="preserve">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sidR="0084279A">
        <w:rPr>
          <w:rFonts w:ascii="Times New Roman TUR" w:hAnsi="Times New Roman TUR" w:cs="Times New Roman TUR"/>
          <w:color w:val="000000"/>
        </w:rPr>
        <w:t xml:space="preserve"> taha</w:t>
      </w:r>
      <w:r>
        <w:rPr>
          <w:rFonts w:ascii="Times New Roman TUR" w:hAnsi="Times New Roman TUR" w:cs="Times New Roman TUR"/>
          <w:color w:val="000000"/>
        </w:rPr>
        <w:t>qq</w:t>
      </w:r>
      <w:r w:rsidR="0084279A">
        <w:rPr>
          <w:rFonts w:ascii="Times New Roman TUR" w:hAnsi="Times New Roman TUR" w:cs="Times New Roman TUR"/>
          <w:color w:val="000000"/>
        </w:rPr>
        <w:t>u</w:t>
      </w:r>
      <w:r>
        <w:rPr>
          <w:rFonts w:ascii="Times New Roman TUR" w:hAnsi="Times New Roman TUR" w:cs="Times New Roman TUR"/>
          <w:color w:val="000000"/>
        </w:rPr>
        <w:t>q</w:t>
      </w:r>
      <w:r w:rsidR="0084279A">
        <w:rPr>
          <w:rFonts w:ascii="Times New Roman TUR" w:hAnsi="Times New Roman TUR" w:cs="Times New Roman TUR"/>
          <w:color w:val="000000"/>
        </w:rPr>
        <w:t xml:space="preserve"> et</w:t>
      </w:r>
      <w:r>
        <w:rPr>
          <w:rFonts w:ascii="Times New Roman TUR" w:hAnsi="Times New Roman TUR" w:cs="Times New Roman TUR"/>
          <w:color w:val="000000"/>
        </w:rPr>
        <w:t>gan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 ins</w:t>
      </w:r>
      <w:r>
        <w:rPr>
          <w:rFonts w:ascii="Times New Roman TUR" w:hAnsi="Times New Roman TUR" w:cs="Times New Roman TUR"/>
          <w:color w:val="000000"/>
        </w:rPr>
        <w:t>o</w:t>
      </w:r>
      <w:r w:rsidR="0084279A">
        <w:rPr>
          <w:rFonts w:ascii="Times New Roman TUR" w:hAnsi="Times New Roman TUR" w:cs="Times New Roman TUR"/>
          <w:color w:val="000000"/>
        </w:rPr>
        <w:t>n bu zam</w:t>
      </w:r>
      <w:r>
        <w:rPr>
          <w:rFonts w:ascii="Times New Roman TUR" w:hAnsi="Times New Roman TUR" w:cs="Times New Roman TUR"/>
          <w:color w:val="000000"/>
        </w:rPr>
        <w:t>o</w:t>
      </w:r>
      <w:r w:rsidR="0084279A">
        <w:rPr>
          <w:rFonts w:ascii="Times New Roman TUR" w:hAnsi="Times New Roman TUR" w:cs="Times New Roman TUR"/>
          <w:color w:val="000000"/>
        </w:rPr>
        <w:t>nda hay</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diy</w:t>
      </w:r>
      <w:r>
        <w:rPr>
          <w:rFonts w:ascii="Times New Roman TUR" w:hAnsi="Times New Roman TUR" w:cs="Times New Roman TUR"/>
          <w:color w:val="000000"/>
        </w:rPr>
        <w:t>a</w:t>
      </w:r>
      <w:r w:rsidR="0084279A">
        <w:rPr>
          <w:rFonts w:ascii="Times New Roman TUR" w:hAnsi="Times New Roman TUR" w:cs="Times New Roman TUR"/>
          <w:color w:val="000000"/>
        </w:rPr>
        <w:t xml:space="preserve">sini </w:t>
      </w:r>
      <w:r w:rsidR="004306B0">
        <w:rPr>
          <w:rFonts w:ascii="Times New Roman TUR" w:hAnsi="Times New Roman TUR" w:cs="Times New Roman TUR"/>
          <w:color w:val="000000"/>
        </w:rPr>
        <w:t>q</w:t>
      </w:r>
      <w:r w:rsidR="0084279A">
        <w:rPr>
          <w:rFonts w:ascii="Times New Roman TUR" w:hAnsi="Times New Roman TUR" w:cs="Times New Roman TUR"/>
          <w:color w:val="000000"/>
        </w:rPr>
        <w:t>ut</w:t>
      </w:r>
      <w:r>
        <w:rPr>
          <w:rFonts w:ascii="Times New Roman TUR" w:hAnsi="Times New Roman TUR" w:cs="Times New Roman TUR"/>
          <w:color w:val="000000"/>
        </w:rPr>
        <w:t>q</w:t>
      </w:r>
      <w:r w:rsidR="0084279A">
        <w:rPr>
          <w:rFonts w:ascii="Times New Roman TUR" w:hAnsi="Times New Roman TUR" w:cs="Times New Roman TUR"/>
          <w:color w:val="000000"/>
        </w:rPr>
        <w:t>ara</w:t>
      </w:r>
      <w:r>
        <w:rPr>
          <w:rFonts w:ascii="Times New Roman TUR" w:hAnsi="Times New Roman TUR" w:cs="Times New Roman TUR"/>
          <w:color w:val="000000"/>
        </w:rPr>
        <w:t>digan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tayanch</w:t>
      </w:r>
      <w:r w:rsidR="0084279A">
        <w:rPr>
          <w:rFonts w:ascii="Times New Roman TUR" w:hAnsi="Times New Roman TUR" w:cs="Times New Roman TUR"/>
          <w:color w:val="000000"/>
        </w:rPr>
        <w:t xml:space="preserve"> n</w:t>
      </w:r>
      <w:r>
        <w:rPr>
          <w:rFonts w:ascii="Times New Roman TUR" w:hAnsi="Times New Roman TUR" w:cs="Times New Roman TUR"/>
          <w:color w:val="000000"/>
        </w:rPr>
        <w:t>uq</w:t>
      </w:r>
      <w:r w:rsidR="0084279A">
        <w:rPr>
          <w:rFonts w:ascii="Times New Roman TUR" w:hAnsi="Times New Roman TUR" w:cs="Times New Roman TUR"/>
          <w:color w:val="000000"/>
        </w:rPr>
        <w:t>talar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buzilgani</w:t>
      </w:r>
      <w:r w:rsidR="0084279A">
        <w:rPr>
          <w:rFonts w:ascii="Times New Roman TUR" w:hAnsi="Times New Roman TUR" w:cs="Times New Roman TUR"/>
          <w:color w:val="000000"/>
        </w:rPr>
        <w:t>dan</w:t>
      </w:r>
      <w:r w:rsidR="004306B0">
        <w:rPr>
          <w:rFonts w:ascii="Times New Roman TUR" w:hAnsi="Times New Roman TUR" w:cs="Times New Roman TUR"/>
          <w:color w:val="000000"/>
        </w:rPr>
        <w:t>,</w:t>
      </w:r>
      <w:r w:rsidR="0084279A">
        <w:rPr>
          <w:rFonts w:ascii="Times New Roman TUR" w:hAnsi="Times New Roman TUR" w:cs="Times New Roman TUR"/>
          <w:color w:val="000000"/>
        </w:rPr>
        <w:t xml:space="preserve"> bu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w:t>
      </w:r>
      <w:r>
        <w:rPr>
          <w:rFonts w:ascii="Times New Roman TUR" w:hAnsi="Times New Roman TUR" w:cs="Times New Roman TUR"/>
          <w:color w:val="000000"/>
        </w:rPr>
        <w:t>ch</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archa</w:t>
      </w:r>
      <w:r w:rsidR="0084279A">
        <w:rPr>
          <w:rFonts w:ascii="Times New Roman TUR" w:hAnsi="Times New Roman TUR" w:cs="Times New Roman TUR"/>
          <w:color w:val="000000"/>
        </w:rPr>
        <w:t xml:space="preserve"> al</w:t>
      </w:r>
      <w:r>
        <w:rPr>
          <w:rFonts w:ascii="Times New Roman TUR" w:hAnsi="Times New Roman TUR" w:cs="Times New Roman TUR"/>
          <w:color w:val="000000"/>
        </w:rPr>
        <w:t>oq</w:t>
      </w:r>
      <w:r w:rsidR="0084279A">
        <w:rPr>
          <w:rFonts w:ascii="Times New Roman TUR" w:hAnsi="Times New Roman TUR" w:cs="Times New Roman TUR"/>
          <w:color w:val="000000"/>
        </w:rPr>
        <w:t>ad</w:t>
      </w:r>
      <w:r>
        <w:rPr>
          <w:rFonts w:ascii="Times New Roman TUR" w:hAnsi="Times New Roman TUR" w:cs="Times New Roman TUR"/>
          <w:color w:val="000000"/>
        </w:rPr>
        <w:t>o</w:t>
      </w:r>
      <w:r w:rsidR="0084279A">
        <w:rPr>
          <w:rFonts w:ascii="Times New Roman TUR" w:hAnsi="Times New Roman TUR" w:cs="Times New Roman TUR"/>
          <w:color w:val="000000"/>
        </w:rPr>
        <w:t>r ahb</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iy</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rk</w:t>
      </w:r>
      <w:r>
        <w:rPr>
          <w:rFonts w:ascii="Times New Roman TUR" w:hAnsi="Times New Roman TUR" w:cs="Times New Roman TUR"/>
          <w:color w:val="000000"/>
        </w:rPr>
        <w:t xml:space="preserve"> </w:t>
      </w:r>
      <w:r w:rsidR="0084279A">
        <w:rPr>
          <w:rFonts w:ascii="Times New Roman TUR" w:hAnsi="Times New Roman TUR" w:cs="Times New Roman TUR"/>
          <w:color w:val="000000"/>
        </w:rPr>
        <w:t>etm</w:t>
      </w:r>
      <w:r>
        <w:rPr>
          <w:rFonts w:ascii="Times New Roman TUR" w:hAnsi="Times New Roman TUR" w:cs="Times New Roman TUR"/>
          <w:color w:val="000000"/>
        </w:rPr>
        <w:t>oq bilan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r, bu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aja</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yanada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mm</w:t>
      </w:r>
      <w:r>
        <w:rPr>
          <w:rFonts w:ascii="Times New Roman TUR" w:hAnsi="Times New Roman TUR" w:cs="Times New Roman TUR"/>
          <w:color w:val="000000"/>
        </w:rPr>
        <w:t>a</w:t>
      </w:r>
      <w:r w:rsidR="0084279A">
        <w:rPr>
          <w:rFonts w:ascii="Times New Roman TUR" w:hAnsi="Times New Roman TUR" w:cs="Times New Roman TUR"/>
          <w:color w:val="000000"/>
        </w:rPr>
        <w:t>l bir b</w:t>
      </w:r>
      <w:r>
        <w:rPr>
          <w:rFonts w:ascii="Times New Roman TUR" w:hAnsi="Times New Roman TUR" w:cs="Times New Roman TUR"/>
          <w:color w:val="000000"/>
        </w:rPr>
        <w:t>oqiy</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lk</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qotmoq</w:t>
      </w:r>
      <w:r w:rsidR="0084279A">
        <w:rPr>
          <w:rFonts w:ascii="Times New Roman TUR" w:hAnsi="Times New Roman TUR" w:cs="Times New Roman TUR"/>
          <w:color w:val="000000"/>
        </w:rPr>
        <w:t xml:space="preserve"> </w:t>
      </w:r>
      <w:r>
        <w:rPr>
          <w:rFonts w:ascii="Times New Roman TUR" w:hAnsi="Times New Roman TUR" w:cs="Times New Roman TUR"/>
          <w:color w:val="000000"/>
        </w:rPr>
        <w:t>yoki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qozonmoq</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osi</w:t>
      </w:r>
      <w:r w:rsidR="0084279A">
        <w:rPr>
          <w:rFonts w:ascii="Times New Roman TUR" w:hAnsi="Times New Roman TUR" w:cs="Times New Roman TUR"/>
          <w:color w:val="000000"/>
        </w:rPr>
        <w:t xml:space="preserve"> </w:t>
      </w:r>
      <w:r>
        <w:rPr>
          <w:rFonts w:ascii="Times New Roman TUR" w:hAnsi="Times New Roman TUR" w:cs="Times New Roman TUR"/>
          <w:color w:val="000000"/>
        </w:rPr>
        <w:t>boshiga</w:t>
      </w:r>
      <w:r w:rsidR="0084279A">
        <w:rPr>
          <w:rFonts w:ascii="Times New Roman TUR" w:hAnsi="Times New Roman TUR" w:cs="Times New Roman TUR"/>
          <w:color w:val="000000"/>
        </w:rPr>
        <w:t xml:space="preserve"> </w:t>
      </w:r>
      <w:r>
        <w:rPr>
          <w:rFonts w:ascii="Times New Roman TUR" w:hAnsi="Times New Roman TUR" w:cs="Times New Roman TUR"/>
          <w:color w:val="000000"/>
        </w:rPr>
        <w:t>ochilgan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Aga</w:t>
      </w:r>
      <w:r w:rsidR="0084279A">
        <w:rPr>
          <w:rFonts w:ascii="Times New Roman TUR" w:hAnsi="Times New Roman TUR" w:cs="Times New Roman TUR"/>
          <w:color w:val="000000"/>
        </w:rPr>
        <w:t xml:space="preserve">r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hujjati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lmasa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hujjat</w:t>
      </w:r>
      <w:r w:rsidR="0084279A">
        <w:rPr>
          <w:rFonts w:ascii="Times New Roman TUR" w:hAnsi="Times New Roman TUR" w:cs="Times New Roman TUR"/>
          <w:color w:val="000000"/>
        </w:rPr>
        <w:t xml:space="preserve">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tiqodni</w:t>
      </w:r>
      <w:r w:rsidR="0084279A">
        <w:rPr>
          <w:rFonts w:ascii="Times New Roman TUR" w:hAnsi="Times New Roman TUR" w:cs="Times New Roman TUR"/>
          <w:color w:val="000000"/>
        </w:rPr>
        <w:t xml:space="preserve"> s</w:t>
      </w:r>
      <w:r w:rsidR="00044207">
        <w:rPr>
          <w:rFonts w:ascii="Times New Roman TUR" w:hAnsi="Times New Roman TUR" w:cs="Times New Roman TUR"/>
          <w:color w:val="000000"/>
        </w:rPr>
        <w:t>o</w:t>
      </w:r>
      <w:r w:rsidR="00317151">
        <w:rPr>
          <w:rFonts w:ascii="Times New Roman TUR" w:hAnsi="Times New Roman TUR" w:cs="Times New Roman TUR"/>
          <w:color w:val="000000"/>
        </w:rPr>
        <w:t>g‘</w:t>
      </w:r>
      <w:r w:rsidR="0084279A">
        <w:rPr>
          <w:rFonts w:ascii="Times New Roman TUR" w:hAnsi="Times New Roman TUR" w:cs="Times New Roman TUR"/>
          <w:color w:val="000000"/>
        </w:rPr>
        <w:t>l</w:t>
      </w:r>
      <w:r w:rsidR="00044207">
        <w:rPr>
          <w:rFonts w:ascii="Times New Roman TUR" w:hAnsi="Times New Roman TUR" w:cs="Times New Roman TUR"/>
          <w:color w:val="000000"/>
        </w:rPr>
        <w:t>o</w:t>
      </w:r>
      <w:r w:rsidR="0084279A">
        <w:rPr>
          <w:rFonts w:ascii="Times New Roman TUR" w:hAnsi="Times New Roman TUR" w:cs="Times New Roman TUR"/>
          <w:color w:val="000000"/>
        </w:rPr>
        <w:t>m bir sur</w:t>
      </w:r>
      <w:r w:rsidR="00044207">
        <w:rPr>
          <w:rFonts w:ascii="Times New Roman TUR" w:hAnsi="Times New Roman TUR" w:cs="Times New Roman TUR"/>
          <w:color w:val="000000"/>
        </w:rPr>
        <w:t>a</w:t>
      </w:r>
      <w:r w:rsidR="0084279A">
        <w:rPr>
          <w:rFonts w:ascii="Times New Roman TUR" w:hAnsi="Times New Roman TUR" w:cs="Times New Roman TUR"/>
          <w:color w:val="000000"/>
        </w:rPr>
        <w:t>t</w:t>
      </w:r>
      <w:r w:rsidR="00044207">
        <w:rPr>
          <w:rFonts w:ascii="Times New Roman TUR" w:hAnsi="Times New Roman TUR" w:cs="Times New Roman TUR"/>
          <w:color w:val="000000"/>
        </w:rPr>
        <w:t>da</w:t>
      </w:r>
      <w:r w:rsidR="0084279A">
        <w:rPr>
          <w:rFonts w:ascii="Times New Roman TUR" w:hAnsi="Times New Roman TUR" w:cs="Times New Roman TUR"/>
          <w:color w:val="000000"/>
        </w:rPr>
        <w:t xml:space="preserve"> </w:t>
      </w:r>
      <w:r w:rsidR="00044207">
        <w:rPr>
          <w:rFonts w:ascii="Times New Roman TUR" w:hAnsi="Times New Roman TUR" w:cs="Times New Roman TUR"/>
          <w:color w:val="000000"/>
        </w:rPr>
        <w:t>q</w:t>
      </w:r>
      <w:r w:rsidR="00317151">
        <w:rPr>
          <w:rFonts w:ascii="Times New Roman TUR" w:hAnsi="Times New Roman TUR" w:cs="Times New Roman TUR"/>
          <w:color w:val="000000"/>
        </w:rPr>
        <w:t>o‘</w:t>
      </w:r>
      <w:r w:rsidR="00044207">
        <w:rPr>
          <w:rFonts w:ascii="Times New Roman TUR" w:hAnsi="Times New Roman TUR" w:cs="Times New Roman TUR"/>
          <w:color w:val="000000"/>
        </w:rPr>
        <w:t>lga kiritmasa</w:t>
      </w:r>
      <w:r w:rsidR="0084279A">
        <w:rPr>
          <w:rFonts w:ascii="Times New Roman TUR" w:hAnsi="Times New Roman TUR" w:cs="Times New Roman TUR"/>
          <w:color w:val="000000"/>
        </w:rPr>
        <w:t xml:space="preserve">, </w:t>
      </w:r>
      <w:r w:rsidR="00044207">
        <w:rPr>
          <w:rFonts w:ascii="Times New Roman TUR" w:hAnsi="Times New Roman TUR" w:cs="Times New Roman TUR"/>
          <w:color w:val="000000"/>
        </w:rPr>
        <w:t>u</w:t>
      </w:r>
      <w:r w:rsidR="0084279A">
        <w:rPr>
          <w:rFonts w:ascii="Times New Roman TUR" w:hAnsi="Times New Roman TUR" w:cs="Times New Roman TUR"/>
          <w:color w:val="000000"/>
        </w:rPr>
        <w:t xml:space="preserve"> d</w:t>
      </w:r>
      <w:r w:rsidR="00044207">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sidR="00044207">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sidR="00044207">
        <w:rPr>
          <w:rFonts w:ascii="Times New Roman TUR" w:hAnsi="Times New Roman TUR" w:cs="Times New Roman TUR"/>
          <w:color w:val="000000"/>
        </w:rPr>
        <w:t>y</w:t>
      </w:r>
      <w:r w:rsidR="00317151">
        <w:rPr>
          <w:rFonts w:ascii="Times New Roman TUR" w:hAnsi="Times New Roman TUR" w:cs="Times New Roman TUR"/>
          <w:color w:val="000000"/>
        </w:rPr>
        <w:t>o‘</w:t>
      </w:r>
      <w:r w:rsidR="00044207">
        <w:rPr>
          <w:rFonts w:ascii="Times New Roman TUR" w:hAnsi="Times New Roman TUR" w:cs="Times New Roman TUR"/>
          <w:color w:val="000000"/>
        </w:rPr>
        <w:t>qotadi</w:t>
      </w:r>
      <w:r w:rsidR="0084279A">
        <w:rPr>
          <w:rFonts w:ascii="Times New Roman TUR" w:hAnsi="Times New Roman TUR" w:cs="Times New Roman TUR"/>
          <w:color w:val="000000"/>
        </w:rPr>
        <w:t>. A</w:t>
      </w:r>
      <w:r w:rsidR="00044207">
        <w:rPr>
          <w:rFonts w:ascii="Times New Roman TUR" w:hAnsi="Times New Roman TUR" w:cs="Times New Roman TUR"/>
          <w:color w:val="000000"/>
        </w:rPr>
        <w:t>j</w:t>
      </w:r>
      <w:r w:rsidR="0084279A">
        <w:rPr>
          <w:rFonts w:ascii="Times New Roman TUR" w:hAnsi="Times New Roman TUR" w:cs="Times New Roman TUR"/>
          <w:color w:val="000000"/>
        </w:rPr>
        <w:t>ab</w:t>
      </w:r>
      <w:r w:rsidR="00044207">
        <w:rPr>
          <w:rFonts w:ascii="Times New Roman TUR" w:hAnsi="Times New Roman TUR" w:cs="Times New Roman TUR"/>
          <w:color w:val="000000"/>
        </w:rPr>
        <w:t>o,</w:t>
      </w:r>
      <w:r w:rsidR="0084279A">
        <w:rPr>
          <w:rFonts w:ascii="Times New Roman TUR" w:hAnsi="Times New Roman TUR" w:cs="Times New Roman TUR"/>
          <w:color w:val="000000"/>
        </w:rPr>
        <w:t xml:space="preserve"> bu </w:t>
      </w:r>
      <w:r w:rsidR="00044207">
        <w:rPr>
          <w:rFonts w:ascii="Times New Roman TUR" w:hAnsi="Times New Roman TUR" w:cs="Times New Roman TUR"/>
          <w:color w:val="000000"/>
        </w:rPr>
        <w:t>y</w:t>
      </w:r>
      <w:r w:rsidR="00317151">
        <w:rPr>
          <w:rFonts w:ascii="Times New Roman TUR" w:hAnsi="Times New Roman TUR" w:cs="Times New Roman TUR"/>
          <w:color w:val="000000"/>
        </w:rPr>
        <w:t>o‘</w:t>
      </w:r>
      <w:r w:rsidR="00044207">
        <w:rPr>
          <w:rFonts w:ascii="Times New Roman TUR" w:hAnsi="Times New Roman TUR" w:cs="Times New Roman TUR"/>
          <w:color w:val="000000"/>
        </w:rPr>
        <w:t>qotgan</w:t>
      </w:r>
      <w:r w:rsidR="0084279A">
        <w:rPr>
          <w:rFonts w:ascii="Times New Roman TUR" w:hAnsi="Times New Roman TUR" w:cs="Times New Roman TUR"/>
          <w:color w:val="000000"/>
        </w:rPr>
        <w:t xml:space="preserve"> </w:t>
      </w:r>
      <w:r w:rsidR="00044207">
        <w:rPr>
          <w:rFonts w:ascii="Times New Roman TUR" w:hAnsi="Times New Roman TUR" w:cs="Times New Roman TUR"/>
          <w:color w:val="000000"/>
        </w:rPr>
        <w:t>narsasining</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44207">
        <w:rPr>
          <w:rFonts w:ascii="Times New Roman TUR" w:hAnsi="Times New Roman TUR" w:cs="Times New Roman TUR"/>
          <w:color w:val="000000"/>
        </w:rPr>
        <w:t>rni</w:t>
      </w:r>
      <w:r w:rsidR="0084279A">
        <w:rPr>
          <w:rFonts w:ascii="Times New Roman TUR" w:hAnsi="Times New Roman TUR" w:cs="Times New Roman TUR"/>
          <w:color w:val="000000"/>
        </w:rPr>
        <w:t xml:space="preserve">ni </w:t>
      </w:r>
      <w:r w:rsidR="00044207">
        <w:rPr>
          <w:rFonts w:ascii="Times New Roman TUR" w:hAnsi="Times New Roman TUR" w:cs="Times New Roman TUR"/>
          <w:color w:val="000000"/>
        </w:rPr>
        <w:t>qays</w:t>
      </w:r>
      <w:r w:rsidR="0084279A">
        <w:rPr>
          <w:rFonts w:ascii="Times New Roman TUR" w:hAnsi="Times New Roman TUR" w:cs="Times New Roman TUR"/>
          <w:color w:val="000000"/>
        </w:rPr>
        <w:t xml:space="preserve">i </w:t>
      </w:r>
      <w:r w:rsidR="00044207">
        <w:rPr>
          <w:rFonts w:ascii="Times New Roman TUR" w:hAnsi="Times New Roman TUR" w:cs="Times New Roman TUR"/>
          <w:color w:val="000000"/>
        </w:rPr>
        <w:t>narsa</w:t>
      </w:r>
      <w:r w:rsidR="0084279A">
        <w:rPr>
          <w:rFonts w:ascii="Times New Roman TUR" w:hAnsi="Times New Roman TUR" w:cs="Times New Roman TUR"/>
          <w:color w:val="000000"/>
        </w:rPr>
        <w:t xml:space="preserve"> </w:t>
      </w:r>
      <w:r w:rsidR="00044207">
        <w:rPr>
          <w:rFonts w:ascii="Times New Roman TUR" w:hAnsi="Times New Roman TUR" w:cs="Times New Roman TUR"/>
          <w:color w:val="000000"/>
        </w:rPr>
        <w:t>t</w:t>
      </w:r>
      <w:r w:rsidR="00317151">
        <w:rPr>
          <w:rFonts w:ascii="Times New Roman TUR" w:hAnsi="Times New Roman TUR" w:cs="Times New Roman TUR"/>
          <w:color w:val="000000"/>
        </w:rPr>
        <w:t>o‘</w:t>
      </w:r>
      <w:r w:rsidR="00044207">
        <w:rPr>
          <w:rFonts w:ascii="Times New Roman TUR" w:hAnsi="Times New Roman TUR" w:cs="Times New Roman TUR"/>
          <w:color w:val="000000"/>
        </w:rPr>
        <w:t>ldira oladi</w:t>
      </w:r>
      <w:r w:rsidR="0084279A">
        <w:rPr>
          <w:rFonts w:ascii="Times New Roman TUR" w:hAnsi="Times New Roman TUR" w:cs="Times New Roman TUR"/>
          <w:color w:val="000000"/>
        </w:rPr>
        <w:t>?</w:t>
      </w:r>
    </w:p>
    <w:p w14:paraId="5082A41E" w14:textId="77777777" w:rsidR="0084279A" w:rsidRDefault="00E530B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84279A">
        <w:rPr>
          <w:rFonts w:ascii="Times New Roman TUR" w:hAnsi="Times New Roman TUR" w:cs="Times New Roman TUR"/>
          <w:color w:val="000000"/>
        </w:rPr>
        <w:t xml:space="preserve"> bu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w:t>
      </w:r>
      <w:r>
        <w:rPr>
          <w:rFonts w:ascii="Times New Roman TUR" w:hAnsi="Times New Roman TUR" w:cs="Times New Roman TUR"/>
          <w:color w:val="000000"/>
        </w:rPr>
        <w:t>g</w:t>
      </w:r>
      <w:r w:rsidR="0084279A">
        <w:rPr>
          <w:rFonts w:ascii="Times New Roman TUR" w:hAnsi="Times New Roman TUR" w:cs="Times New Roman TUR"/>
          <w:color w:val="000000"/>
        </w:rPr>
        <w:t>a bin</w:t>
      </w:r>
      <w:r>
        <w:rPr>
          <w:rFonts w:ascii="Times New Roman TUR" w:hAnsi="Times New Roman TUR" w:cs="Times New Roman TUR"/>
          <w:color w:val="000000"/>
        </w:rPr>
        <w:t>oa</w:t>
      </w:r>
      <w:r w:rsidR="0084279A">
        <w:rPr>
          <w:rFonts w:ascii="Times New Roman TUR" w:hAnsi="Times New Roman TUR" w:cs="Times New Roman TUR"/>
          <w:color w:val="000000"/>
        </w:rPr>
        <w:t xml:space="preserve">n, </w:t>
      </w:r>
      <w:r>
        <w:rPr>
          <w:rFonts w:ascii="Times New Roman TUR" w:hAnsi="Times New Roman TUR" w:cs="Times New Roman TUR"/>
          <w:color w:val="000000"/>
        </w:rPr>
        <w:t>m</w:t>
      </w:r>
      <w:r w:rsidR="0084279A">
        <w:rPr>
          <w:rFonts w:ascii="Times New Roman TUR" w:hAnsi="Times New Roman TUR" w:cs="Times New Roman TUR"/>
          <w:color w:val="000000"/>
        </w:rPr>
        <w:t>eni</w:t>
      </w:r>
      <w:r>
        <w:rPr>
          <w:rFonts w:ascii="Times New Roman TUR" w:hAnsi="Times New Roman TUR" w:cs="Times New Roman TUR"/>
          <w:color w:val="000000"/>
        </w:rPr>
        <w:t>ng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rim</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birimiz</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y</w:t>
      </w:r>
      <w:r>
        <w:rPr>
          <w:rFonts w:ascii="Times New Roman TUR" w:hAnsi="Times New Roman TUR" w:cs="Times New Roman TUR"/>
          <w:color w:val="000000"/>
        </w:rPr>
        <w:t>u</w:t>
      </w:r>
      <w:r w:rsidR="0084279A">
        <w:rPr>
          <w:rFonts w:ascii="Times New Roman TUR" w:hAnsi="Times New Roman TUR" w:cs="Times New Roman TUR"/>
          <w:color w:val="000000"/>
        </w:rPr>
        <w:t>z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aja</w:t>
      </w:r>
      <w:r w:rsidR="0084279A">
        <w:rPr>
          <w:rFonts w:ascii="Times New Roman TUR" w:hAnsi="Times New Roman TUR" w:cs="Times New Roman TUR"/>
          <w:color w:val="000000"/>
        </w:rPr>
        <w:t xml:space="preserve"> a</w:t>
      </w:r>
      <w:r>
        <w:rPr>
          <w:rFonts w:ascii="Times New Roman TUR" w:hAnsi="Times New Roman TUR" w:cs="Times New Roman TUR"/>
          <w:color w:val="000000"/>
        </w:rPr>
        <w:t>q</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fikri ziy</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ashsa</w:t>
      </w:r>
      <w:r w:rsidR="0084279A">
        <w:rPr>
          <w:rFonts w:ascii="Times New Roman TUR" w:hAnsi="Times New Roman TUR" w:cs="Times New Roman TUR"/>
          <w:color w:val="000000"/>
        </w:rPr>
        <w:t>, bu muazzam</w:t>
      </w:r>
      <w:r w:rsidR="004306B0">
        <w:rPr>
          <w:rFonts w:ascii="Times New Roman TUR" w:hAnsi="Times New Roman TUR" w:cs="Times New Roman TUR"/>
          <w:color w:val="000000"/>
        </w:rPr>
        <w:t xml:space="preserve"> </w:t>
      </w:r>
      <w:r w:rsidR="0084279A">
        <w:rPr>
          <w:rFonts w:ascii="Times New Roman TUR" w:hAnsi="Times New Roman TUR" w:cs="Times New Roman TUR"/>
          <w:color w:val="000000"/>
        </w:rPr>
        <w:t>vazif</w:t>
      </w:r>
      <w:r>
        <w:rPr>
          <w:rFonts w:ascii="Times New Roman TUR" w:hAnsi="Times New Roman TUR" w:cs="Times New Roman TUR"/>
          <w:color w:val="000000"/>
        </w:rPr>
        <w:t>a</w:t>
      </w:r>
      <w:r w:rsidR="0084279A">
        <w:rPr>
          <w:rFonts w:ascii="Times New Roman TUR" w:hAnsi="Times New Roman TUR" w:cs="Times New Roman TUR"/>
          <w:color w:val="000000"/>
        </w:rPr>
        <w:t xml:space="preserve">-i </w:t>
      </w:r>
      <w:r w:rsidR="004306B0">
        <w:rPr>
          <w:rFonts w:ascii="Times New Roman TUR" w:hAnsi="Times New Roman TUR" w:cs="Times New Roman TUR"/>
          <w:color w:val="000000"/>
        </w:rPr>
        <w:t>muqaddasa</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x</w:t>
      </w:r>
      <w:r w:rsidR="0084279A">
        <w:rPr>
          <w:rFonts w:ascii="Times New Roman TUR" w:hAnsi="Times New Roman TUR" w:cs="Times New Roman TUR"/>
          <w:color w:val="000000"/>
        </w:rPr>
        <w:t>izm</w:t>
      </w:r>
      <w:r>
        <w:rPr>
          <w:rFonts w:ascii="Times New Roman TUR" w:hAnsi="Times New Roman TUR" w:cs="Times New Roman TUR"/>
          <w:color w:val="000000"/>
        </w:rPr>
        <w:t>a</w:t>
      </w:r>
      <w:r w:rsidR="0084279A">
        <w:rPr>
          <w:rFonts w:ascii="Times New Roman TUR" w:hAnsi="Times New Roman TUR" w:cs="Times New Roman TUR"/>
          <w:color w:val="000000"/>
        </w:rPr>
        <w:t>ti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z</w:t>
      </w:r>
      <w:r w:rsidR="00317151">
        <w:rPr>
          <w:rFonts w:ascii="Times New Roman TUR" w:hAnsi="Times New Roman TUR" w:cs="Times New Roman TUR"/>
          <w:color w:val="000000"/>
        </w:rPr>
        <w:t>o‘</w:t>
      </w:r>
      <w:r>
        <w:rPr>
          <w:rFonts w:ascii="Times New Roman TUR" w:hAnsi="Times New Roman TUR" w:cs="Times New Roman TUR"/>
          <w:color w:val="000000"/>
        </w:rPr>
        <w:t>r</w:t>
      </w:r>
      <w:r w:rsidR="00317151">
        <w:rPr>
          <w:rFonts w:ascii="Times New Roman TUR" w:hAnsi="Times New Roman TUR" w:cs="Times New Roman TUR"/>
          <w:color w:val="000000"/>
        </w:rPr>
        <w:t>g‘</w:t>
      </w:r>
      <w:r>
        <w:rPr>
          <w:rFonts w:ascii="Times New Roman TUR" w:hAnsi="Times New Roman TUR" w:cs="Times New Roman TUR"/>
          <w:color w:val="000000"/>
        </w:rPr>
        <w:t>a</w:t>
      </w:r>
      <w:r w:rsidR="0084279A">
        <w:rPr>
          <w:rFonts w:ascii="Times New Roman TUR" w:hAnsi="Times New Roman TUR" w:cs="Times New Roman TUR"/>
          <w:color w:val="000000"/>
        </w:rPr>
        <w:t xml:space="preserve"> k</w:t>
      </w:r>
      <w:r>
        <w:rPr>
          <w:rFonts w:ascii="Times New Roman TUR" w:hAnsi="Times New Roman TUR" w:cs="Times New Roman TUR"/>
          <w:color w:val="000000"/>
        </w:rPr>
        <w:t>ifoya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a oladi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Boshqa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qarash</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foydasiz</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ma</w:t>
      </w:r>
      <w:r w:rsidR="00317151">
        <w:rPr>
          <w:rFonts w:ascii="Times New Roman TUR" w:hAnsi="Times New Roman TUR" w:cs="Times New Roman TUR"/>
          <w:color w:val="000000"/>
        </w:rPr>
        <w:t>’</w:t>
      </w:r>
      <w:r>
        <w:rPr>
          <w:rFonts w:ascii="Times New Roman TUR" w:hAnsi="Times New Roman TUR" w:cs="Times New Roman TUR"/>
          <w:color w:val="000000"/>
        </w:rPr>
        <w:t>nosiz</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q</w:t>
      </w:r>
      <w:r w:rsidR="0084279A">
        <w:rPr>
          <w:rFonts w:ascii="Times New Roman TUR" w:hAnsi="Times New Roman TUR" w:cs="Times New Roman TUR"/>
          <w:color w:val="000000"/>
        </w:rPr>
        <w:t xml:space="preserve">adar </w:t>
      </w:r>
      <w:r>
        <w:rPr>
          <w:rFonts w:ascii="Times New Roman TUR" w:hAnsi="Times New Roman TUR" w:cs="Times New Roman TUR"/>
          <w:color w:val="000000"/>
        </w:rPr>
        <w:t>bo</w:t>
      </w:r>
      <w:r w:rsidR="0084279A">
        <w:rPr>
          <w:rFonts w:ascii="Times New Roman TUR" w:hAnsi="Times New Roman TUR" w:cs="Times New Roman TUR"/>
          <w:color w:val="000000"/>
        </w:rPr>
        <w:t>rki,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Pr>
          <w:rFonts w:ascii="Times New Roman TUR" w:hAnsi="Times New Roman TUR" w:cs="Times New Roman TUR"/>
          <w:color w:val="000000"/>
        </w:rPr>
        <w:t>shog</w:t>
      </w:r>
      <w:r w:rsidR="0084279A">
        <w:rPr>
          <w:rFonts w:ascii="Times New Roman TUR" w:hAnsi="Times New Roman TUR" w:cs="Times New Roman TUR"/>
          <w:color w:val="000000"/>
        </w:rPr>
        <w:t>irdl</w:t>
      </w:r>
      <w:r>
        <w:rPr>
          <w:rFonts w:ascii="Times New Roman TUR" w:hAnsi="Times New Roman TUR" w:cs="Times New Roman TUR"/>
          <w:color w:val="000000"/>
        </w:rPr>
        <w:t>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narigi</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lar i</w:t>
      </w:r>
      <w:r>
        <w:rPr>
          <w:rFonts w:ascii="Times New Roman TUR" w:hAnsi="Times New Roman TUR" w:cs="Times New Roman TUR"/>
          <w:color w:val="000000"/>
        </w:rPr>
        <w:t>ch</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keraksi</w:t>
      </w:r>
      <w:r w:rsidR="0084279A">
        <w:rPr>
          <w:rFonts w:ascii="Times New Roman TUR" w:hAnsi="Times New Roman TUR" w:cs="Times New Roman TUR"/>
          <w:color w:val="000000"/>
        </w:rPr>
        <w:t>z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s</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ab</w:t>
      </w:r>
      <w:r w:rsidR="0084279A">
        <w:rPr>
          <w:rFonts w:ascii="Times New Roman TUR" w:hAnsi="Times New Roman TUR" w:cs="Times New Roman TUR"/>
          <w:color w:val="000000"/>
        </w:rPr>
        <w:t>siz b</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zan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a</w:t>
      </w:r>
      <w:r>
        <w:rPr>
          <w:rFonts w:ascii="Times New Roman TUR" w:hAnsi="Times New Roman TUR" w:cs="Times New Roman TUR"/>
          <w:color w:val="000000"/>
        </w:rPr>
        <w:t>q</w:t>
      </w:r>
      <w:r w:rsidR="0084279A">
        <w:rPr>
          <w:rFonts w:ascii="Times New Roman TUR" w:hAnsi="Times New Roman TUR" w:cs="Times New Roman TUR"/>
          <w:color w:val="000000"/>
        </w:rPr>
        <w:t>ls</w:t>
      </w:r>
      <w:r>
        <w:rPr>
          <w:rFonts w:ascii="Times New Roman TUR" w:hAnsi="Times New Roman TUR" w:cs="Times New Roman TUR"/>
          <w:color w:val="000000"/>
        </w:rPr>
        <w:t>i</w:t>
      </w:r>
      <w:r w:rsidR="0084279A">
        <w:rPr>
          <w:rFonts w:ascii="Times New Roman TUR" w:hAnsi="Times New Roman TUR" w:cs="Times New Roman TUR"/>
          <w:color w:val="000000"/>
        </w:rPr>
        <w:t>zlar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Pr>
          <w:rFonts w:ascii="Times New Roman TUR" w:hAnsi="Times New Roman TUR" w:cs="Times New Roman TUR"/>
          <w:color w:val="000000"/>
        </w:rPr>
        <w:t>ajo</w:t>
      </w:r>
      <w:r w:rsidR="0084279A">
        <w:rPr>
          <w:rFonts w:ascii="Times New Roman TUR" w:hAnsi="Times New Roman TUR" w:cs="Times New Roman TUR"/>
          <w:color w:val="000000"/>
        </w:rPr>
        <w:t>v</w:t>
      </w:r>
      <w:r>
        <w:rPr>
          <w:rFonts w:ascii="Times New Roman TUR" w:hAnsi="Times New Roman TUR" w:cs="Times New Roman TUR"/>
          <w:color w:val="000000"/>
        </w:rPr>
        <w:t>u</w:t>
      </w:r>
      <w:r w:rsidR="0084279A">
        <w:rPr>
          <w:rFonts w:ascii="Times New Roman TUR" w:hAnsi="Times New Roman TUR" w:cs="Times New Roman TUR"/>
          <w:color w:val="000000"/>
        </w:rPr>
        <w:t>zl</w:t>
      </w:r>
      <w:r>
        <w:rPr>
          <w:rFonts w:ascii="Times New Roman TUR" w:hAnsi="Times New Roman TUR" w:cs="Times New Roman TUR"/>
          <w:color w:val="000000"/>
        </w:rPr>
        <w:t>a</w:t>
      </w:r>
      <w:r w:rsidR="0084279A">
        <w:rPr>
          <w:rFonts w:ascii="Times New Roman TUR" w:hAnsi="Times New Roman TUR" w:cs="Times New Roman TUR"/>
          <w:color w:val="000000"/>
        </w:rPr>
        <w:t>ri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hujumlari</w:t>
      </w:r>
      <w:r w:rsidR="0084279A">
        <w:rPr>
          <w:rFonts w:ascii="Times New Roman TUR" w:hAnsi="Times New Roman TUR" w:cs="Times New Roman TUR"/>
          <w:color w:val="000000"/>
        </w:rPr>
        <w:t xml:space="preserve"> zam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da zarur</w:t>
      </w:r>
      <w:r>
        <w:rPr>
          <w:rFonts w:ascii="Times New Roman TUR" w:hAnsi="Times New Roman TUR" w:cs="Times New Roman TUR"/>
          <w:color w:val="000000"/>
        </w:rPr>
        <w:t>a</w:t>
      </w:r>
      <w:r w:rsidR="0084279A">
        <w:rPr>
          <w:rFonts w:ascii="Times New Roman TUR" w:hAnsi="Times New Roman TUR" w:cs="Times New Roman TUR"/>
          <w:color w:val="000000"/>
        </w:rPr>
        <w:t>t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aja</w:t>
      </w:r>
      <w:r w:rsidR="0084279A">
        <w:rPr>
          <w:rFonts w:ascii="Times New Roman TUR" w:hAnsi="Times New Roman TUR" w:cs="Times New Roman TUR"/>
          <w:color w:val="000000"/>
        </w:rPr>
        <w:t>sid</w:t>
      </w:r>
      <w:r>
        <w:rPr>
          <w:rFonts w:ascii="Times New Roman TUR" w:hAnsi="Times New Roman TUR" w:cs="Times New Roman TUR"/>
          <w:color w:val="000000"/>
        </w:rPr>
        <w:t>a</w:t>
      </w:r>
      <w:r w:rsidR="0084279A">
        <w:rPr>
          <w:rFonts w:ascii="Times New Roman TUR" w:hAnsi="Times New Roman TUR" w:cs="Times New Roman TUR"/>
          <w:color w:val="000000"/>
        </w:rPr>
        <w:t>, ist</w:t>
      </w:r>
      <w:r>
        <w:rPr>
          <w:rFonts w:ascii="Times New Roman TUR" w:hAnsi="Times New Roman TUR" w:cs="Times New Roman TUR"/>
          <w:color w:val="000000"/>
        </w:rPr>
        <w:t>amasdan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vaqtinchalik</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qaraganmi</w:t>
      </w:r>
      <w:r w:rsidR="0084279A">
        <w:rPr>
          <w:rFonts w:ascii="Times New Roman TUR" w:hAnsi="Times New Roman TUR" w:cs="Times New Roman TUR"/>
          <w:color w:val="000000"/>
        </w:rPr>
        <w:t>z. H</w:t>
      </w:r>
      <w:r>
        <w:rPr>
          <w:rFonts w:ascii="Times New Roman TUR" w:hAnsi="Times New Roman TUR" w:cs="Times New Roman TUR"/>
          <w:color w:val="000000"/>
        </w:rPr>
        <w:t>a</w:t>
      </w:r>
      <w:r w:rsidR="0084279A">
        <w:rPr>
          <w:rFonts w:ascii="Times New Roman TUR" w:hAnsi="Times New Roman TUR" w:cs="Times New Roman TUR"/>
          <w:color w:val="000000"/>
        </w:rPr>
        <w:t>m bu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b</w:t>
      </w:r>
      <w:r>
        <w:rPr>
          <w:rFonts w:ascii="Times New Roman TUR" w:hAnsi="Times New Roman TUR" w:cs="Times New Roman TUR"/>
          <w:color w:val="000000"/>
        </w:rPr>
        <w:t>uyu</w:t>
      </w:r>
      <w:r w:rsidR="0084279A">
        <w:rPr>
          <w:rFonts w:ascii="Times New Roman TUR" w:hAnsi="Times New Roman TUR" w:cs="Times New Roman TUR"/>
          <w:color w:val="000000"/>
        </w:rPr>
        <w:t>k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xo</w:t>
      </w:r>
      <w:r w:rsidR="0084279A">
        <w:rPr>
          <w:rFonts w:ascii="Times New Roman TUR" w:hAnsi="Times New Roman TUR" w:cs="Times New Roman TUR"/>
          <w:color w:val="000000"/>
        </w:rPr>
        <w:t>ri</w:t>
      </w:r>
      <w:r>
        <w:rPr>
          <w:rFonts w:ascii="Times New Roman TUR" w:hAnsi="Times New Roman TUR" w:cs="Times New Roman TUR"/>
          <w:color w:val="000000"/>
        </w:rPr>
        <w:t>j</w:t>
      </w:r>
      <w:r w:rsidR="0084279A">
        <w:rPr>
          <w:rFonts w:ascii="Times New Roman TUR" w:hAnsi="Times New Roman TUR" w:cs="Times New Roman TUR"/>
          <w:color w:val="000000"/>
        </w:rPr>
        <w:t>id</w:t>
      </w:r>
      <w:r>
        <w:rPr>
          <w:rFonts w:ascii="Times New Roman TUR" w:hAnsi="Times New Roman TUR" w:cs="Times New Roman TUR"/>
          <w:color w:val="000000"/>
        </w:rPr>
        <w:t>ag</w:t>
      </w:r>
      <w:r w:rsidR="0084279A">
        <w:rPr>
          <w:rFonts w:ascii="Times New Roman TUR" w:hAnsi="Times New Roman TUR" w:cs="Times New Roman TUR"/>
          <w:color w:val="000000"/>
        </w:rPr>
        <w:t>i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lar</w:t>
      </w:r>
      <w:r>
        <w:rPr>
          <w:rFonts w:ascii="Times New Roman TUR" w:hAnsi="Times New Roman TUR" w:cs="Times New Roman TUR"/>
          <w:color w:val="000000"/>
        </w:rPr>
        <w:t>g</w:t>
      </w:r>
      <w:r w:rsidR="0084279A">
        <w:rPr>
          <w:rFonts w:ascii="Times New Roman TUR" w:hAnsi="Times New Roman TUR" w:cs="Times New Roman TUR"/>
          <w:color w:val="000000"/>
        </w:rPr>
        <w:t>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o‘g‘</w:t>
      </w:r>
      <w:r>
        <w:rPr>
          <w:rFonts w:ascii="Times New Roman TUR" w:hAnsi="Times New Roman TUR" w:cs="Times New Roman TUR"/>
          <w:color w:val="000000"/>
        </w:rPr>
        <w:t>ish</w:t>
      </w:r>
      <w:r w:rsidR="0084279A">
        <w:rPr>
          <w:rFonts w:ascii="Times New Roman TUR" w:hAnsi="Times New Roman TUR" w:cs="Times New Roman TUR"/>
          <w:color w:val="000000"/>
        </w:rPr>
        <w:t>malar</w:t>
      </w:r>
      <w:r>
        <w:rPr>
          <w:rFonts w:ascii="Times New Roman TUR" w:hAnsi="Times New Roman TUR" w:cs="Times New Roman TUR"/>
          <w:color w:val="000000"/>
        </w:rPr>
        <w:t>g</w:t>
      </w:r>
      <w:r w:rsidR="0084279A">
        <w:rPr>
          <w:rFonts w:ascii="Times New Roman TUR" w:hAnsi="Times New Roman TUR" w:cs="Times New Roman TUR"/>
          <w:color w:val="000000"/>
        </w:rPr>
        <w:t>a al</w:t>
      </w:r>
      <w:r>
        <w:rPr>
          <w:rFonts w:ascii="Times New Roman TUR" w:hAnsi="Times New Roman TUR" w:cs="Times New Roman TUR"/>
          <w:color w:val="000000"/>
        </w:rPr>
        <w:t>oq</w:t>
      </w:r>
      <w:r w:rsidR="0084279A">
        <w:rPr>
          <w:rFonts w:ascii="Times New Roman TUR" w:hAnsi="Times New Roman TUR" w:cs="Times New Roman TUR"/>
          <w:color w:val="000000"/>
        </w:rPr>
        <w:t>ad</w:t>
      </w:r>
      <w:r>
        <w:rPr>
          <w:rFonts w:ascii="Times New Roman TUR" w:hAnsi="Times New Roman TUR" w:cs="Times New Roman TUR"/>
          <w:color w:val="000000"/>
        </w:rPr>
        <w:t>orona</w:t>
      </w:r>
      <w:r w:rsidR="0084279A">
        <w:rPr>
          <w:rFonts w:ascii="Times New Roman TUR" w:hAnsi="Times New Roman TUR" w:cs="Times New Roman TUR"/>
          <w:color w:val="000000"/>
        </w:rPr>
        <w:t xml:space="preserve"> fikr</w:t>
      </w:r>
      <w:r>
        <w:rPr>
          <w:rFonts w:ascii="Times New Roman TUR" w:hAnsi="Times New Roman TUR" w:cs="Times New Roman TUR"/>
          <w:color w:val="000000"/>
        </w:rPr>
        <w:t>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alb</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shilish</w:t>
      </w:r>
      <w:r w:rsidR="0084279A">
        <w:rPr>
          <w:rFonts w:ascii="Times New Roman TUR" w:hAnsi="Times New Roman TUR" w:cs="Times New Roman TUR"/>
          <w:color w:val="000000"/>
        </w:rPr>
        <w:t xml:space="preserve"> zararl</w:t>
      </w:r>
      <w:r>
        <w:rPr>
          <w:rFonts w:ascii="Times New Roman TUR" w:hAnsi="Times New Roman TUR" w:cs="Times New Roman TUR"/>
          <w:color w:val="000000"/>
        </w:rPr>
        <w:t>i</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Pr>
          <w:rFonts w:ascii="Times New Roman TUR" w:hAnsi="Times New Roman TUR" w:cs="Times New Roman TUR"/>
          <w:color w:val="000000"/>
        </w:rPr>
        <w:t>Chu</w:t>
      </w:r>
      <w:r w:rsidR="0084279A">
        <w:rPr>
          <w:rFonts w:ascii="Times New Roman TUR" w:hAnsi="Times New Roman TUR" w:cs="Times New Roman TUR"/>
          <w:color w:val="000000"/>
        </w:rPr>
        <w:t>nki b</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w:t>
      </w:r>
      <w:r>
        <w:rPr>
          <w:rFonts w:ascii="Times New Roman TUR" w:hAnsi="Times New Roman TUR" w:cs="Times New Roman TUR"/>
          <w:color w:val="000000"/>
        </w:rPr>
        <w:t>keng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ya</w:t>
      </w:r>
      <w:r>
        <w:rPr>
          <w:rFonts w:ascii="Times New Roman TUR" w:hAnsi="Times New Roman TUR" w:cs="Times New Roman TUR"/>
          <w:color w:val="000000"/>
        </w:rPr>
        <w:t>jo</w:t>
      </w:r>
      <w:r w:rsidR="0084279A">
        <w:rPr>
          <w:rFonts w:ascii="Times New Roman TUR" w:hAnsi="Times New Roman TUR" w:cs="Times New Roman TUR"/>
          <w:color w:val="000000"/>
        </w:rPr>
        <w:t xml:space="preserve">n </w:t>
      </w:r>
      <w:r>
        <w:rPr>
          <w:rFonts w:ascii="Times New Roman TUR" w:hAnsi="Times New Roman TUR" w:cs="Times New Roman TUR"/>
          <w:color w:val="000000"/>
        </w:rPr>
        <w:t>b</w:t>
      </w:r>
      <w:r w:rsidR="0084279A">
        <w:rPr>
          <w:rFonts w:ascii="Times New Roman TUR" w:hAnsi="Times New Roman TUR" w:cs="Times New Roman TUR"/>
          <w:color w:val="000000"/>
        </w:rPr>
        <w:t>er</w:t>
      </w:r>
      <w:r>
        <w:rPr>
          <w:rFonts w:ascii="Times New Roman TUR" w:hAnsi="Times New Roman TUR" w:cs="Times New Roman TUR"/>
          <w:color w:val="000000"/>
        </w:rPr>
        <w:t>ga</w:t>
      </w:r>
      <w:r w:rsidR="0084279A">
        <w:rPr>
          <w:rFonts w:ascii="Times New Roman TUR" w:hAnsi="Times New Roman TUR" w:cs="Times New Roman TUR"/>
          <w:color w:val="000000"/>
        </w:rPr>
        <w:t>n d</w:t>
      </w:r>
      <w:r>
        <w:rPr>
          <w:rFonts w:ascii="Times New Roman TUR" w:hAnsi="Times New Roman TUR" w:cs="Times New Roman TUR"/>
          <w:color w:val="000000"/>
        </w:rPr>
        <w:t>o</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di</w:t>
      </w:r>
      <w:r>
        <w:rPr>
          <w:rFonts w:ascii="Times New Roman TUR" w:hAnsi="Times New Roman TUR" w:cs="Times New Roman TUR"/>
          <w:color w:val="000000"/>
        </w:rPr>
        <w:t>qq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qilga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ular bilan</w:t>
      </w:r>
      <w:r w:rsidR="0084279A">
        <w:rPr>
          <w:rFonts w:ascii="Times New Roman TUR" w:hAnsi="Times New Roman TUR" w:cs="Times New Roman TUR"/>
          <w:color w:val="000000"/>
        </w:rPr>
        <w:t xml:space="preserve"> m</w:t>
      </w:r>
      <w:r>
        <w:rPr>
          <w:rFonts w:ascii="Times New Roman TUR" w:hAnsi="Times New Roman TUR" w:cs="Times New Roman TUR"/>
          <w:color w:val="000000"/>
        </w:rPr>
        <w:t>ash</w:t>
      </w:r>
      <w:r w:rsidR="00317151">
        <w:rPr>
          <w:rFonts w:ascii="Times New Roman TUR" w:hAnsi="Times New Roman TUR" w:cs="Times New Roman TUR"/>
          <w:color w:val="000000"/>
        </w:rPr>
        <w:t>g‘</w:t>
      </w:r>
      <w:r w:rsidR="0084279A">
        <w:rPr>
          <w:rFonts w:ascii="Times New Roman TUR" w:hAnsi="Times New Roman TUR" w:cs="Times New Roman TUR"/>
          <w:color w:val="000000"/>
        </w:rPr>
        <w:t xml:space="preserve">ul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bir </w:t>
      </w:r>
      <w:r>
        <w:rPr>
          <w:rFonts w:ascii="Times New Roman TUR" w:hAnsi="Times New Roman TUR" w:cs="Times New Roman TUR"/>
          <w:color w:val="000000"/>
        </w:rPr>
        <w:t>o</w:t>
      </w:r>
      <w:r w:rsidR="0084279A">
        <w:rPr>
          <w:rFonts w:ascii="Times New Roman TUR" w:hAnsi="Times New Roman TUR" w:cs="Times New Roman TUR"/>
          <w:color w:val="000000"/>
        </w:rPr>
        <w:t xml:space="preserve">dam, </w:t>
      </w:r>
      <w:r>
        <w:rPr>
          <w:rFonts w:ascii="Times New Roman TUR" w:hAnsi="Times New Roman TUR" w:cs="Times New Roman TUR"/>
          <w:color w:val="000000"/>
        </w:rPr>
        <w:t>qi</w:t>
      </w:r>
      <w:r w:rsidR="0084279A">
        <w:rPr>
          <w:rFonts w:ascii="Times New Roman TUR" w:hAnsi="Times New Roman TUR" w:cs="Times New Roman TUR"/>
          <w:color w:val="000000"/>
        </w:rPr>
        <w:t>s</w:t>
      </w:r>
      <w:r>
        <w:rPr>
          <w:rFonts w:ascii="Times New Roman TUR" w:hAnsi="Times New Roman TUR" w:cs="Times New Roman TUR"/>
          <w:color w:val="000000"/>
        </w:rPr>
        <w:t>q</w:t>
      </w:r>
      <w:r w:rsidR="0084279A">
        <w:rPr>
          <w:rFonts w:ascii="Times New Roman TUR" w:hAnsi="Times New Roman TUR" w:cs="Times New Roman TUR"/>
          <w:color w:val="000000"/>
        </w:rPr>
        <w:t>a bir d</w:t>
      </w:r>
      <w:r>
        <w:rPr>
          <w:rFonts w:ascii="Times New Roman TUR" w:hAnsi="Times New Roman TUR" w:cs="Times New Roman TUR"/>
          <w:color w:val="000000"/>
        </w:rPr>
        <w:t>o</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 xml:space="preserve"> i</w:t>
      </w:r>
      <w:r>
        <w:rPr>
          <w:rFonts w:ascii="Times New Roman TUR" w:hAnsi="Times New Roman TUR" w:cs="Times New Roman TUR"/>
          <w:color w:val="000000"/>
        </w:rPr>
        <w:t>ch</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vazif</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w:t>
      </w:r>
      <w:r>
        <w:rPr>
          <w:rFonts w:ascii="Times New Roman TUR" w:hAnsi="Times New Roman TUR" w:cs="Times New Roman TUR"/>
          <w:color w:val="000000"/>
        </w:rPr>
        <w:t>x</w:t>
      </w:r>
      <w:r w:rsidR="0084279A">
        <w:rPr>
          <w:rFonts w:ascii="Times New Roman TUR" w:hAnsi="Times New Roman TUR" w:cs="Times New Roman TUR"/>
          <w:color w:val="000000"/>
        </w:rPr>
        <w:t>izm</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orqa</w:t>
      </w:r>
      <w:r w:rsidR="0084279A">
        <w:rPr>
          <w:rFonts w:ascii="Times New Roman TUR" w:hAnsi="Times New Roman TUR" w:cs="Times New Roman TUR"/>
          <w:color w:val="000000"/>
        </w:rPr>
        <w:t xml:space="preserve"> </w:t>
      </w:r>
      <w:r>
        <w:rPr>
          <w:rFonts w:ascii="Times New Roman TUR" w:hAnsi="Times New Roman TUR" w:cs="Times New Roman TUR"/>
          <w:color w:val="000000"/>
        </w:rPr>
        <w:t>qoladi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yoki</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v</w:t>
      </w:r>
      <w:r>
        <w:rPr>
          <w:rFonts w:ascii="Times New Roman TUR" w:hAnsi="Times New Roman TUR" w:cs="Times New Roman TUR"/>
          <w:color w:val="000000"/>
        </w:rPr>
        <w:t>q</w:t>
      </w:r>
      <w:r w:rsidR="0084279A">
        <w:rPr>
          <w:rFonts w:ascii="Times New Roman TUR" w:hAnsi="Times New Roman TUR" w:cs="Times New Roman TUR"/>
          <w:color w:val="000000"/>
        </w:rPr>
        <w:t xml:space="preserve">i </w:t>
      </w:r>
      <w:r>
        <w:rPr>
          <w:rFonts w:ascii="Times New Roman TUR" w:hAnsi="Times New Roman TUR" w:cs="Times New Roman TUR"/>
          <w:color w:val="000000"/>
        </w:rPr>
        <w:t>sinadi</w:t>
      </w:r>
      <w:r w:rsidR="0084279A">
        <w:rPr>
          <w:rFonts w:ascii="Times New Roman TUR" w:hAnsi="Times New Roman TUR" w:cs="Times New Roman TUR"/>
          <w:color w:val="000000"/>
        </w:rPr>
        <w:t>.</w:t>
      </w:r>
      <w:r>
        <w:rPr>
          <w:rFonts w:ascii="Times New Roman TUR" w:hAnsi="Times New Roman TUR" w:cs="Times New Roman TUR"/>
          <w:color w:val="000000"/>
        </w:rPr>
        <w:t xml:space="preserve"> </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keng</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jo</w:t>
      </w:r>
      <w:r w:rsidR="0084279A">
        <w:rPr>
          <w:rFonts w:ascii="Times New Roman TUR" w:hAnsi="Times New Roman TUR" w:cs="Times New Roman TUR"/>
          <w:color w:val="000000"/>
        </w:rPr>
        <w:t>zib</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o</w:t>
      </w:r>
      <w:r w:rsidR="0084279A">
        <w:rPr>
          <w:rFonts w:ascii="Times New Roman TUR" w:hAnsi="Times New Roman TUR" w:cs="Times New Roman TUR"/>
          <w:color w:val="000000"/>
        </w:rPr>
        <w:t>r 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o‘g‘</w:t>
      </w:r>
      <w:r>
        <w:rPr>
          <w:rFonts w:ascii="Times New Roman TUR" w:hAnsi="Times New Roman TUR" w:cs="Times New Roman TUR"/>
          <w:color w:val="000000"/>
        </w:rPr>
        <w:t>ish</w:t>
      </w:r>
      <w:r w:rsidR="0084279A">
        <w:rPr>
          <w:rFonts w:ascii="Times New Roman TUR" w:hAnsi="Times New Roman TUR" w:cs="Times New Roman TUR"/>
          <w:color w:val="000000"/>
        </w:rPr>
        <w:t>ma d</w:t>
      </w:r>
      <w:r>
        <w:rPr>
          <w:rFonts w:ascii="Times New Roman TUR" w:hAnsi="Times New Roman TUR" w:cs="Times New Roman TUR"/>
          <w:color w:val="000000"/>
        </w:rPr>
        <w:t>o</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di</w:t>
      </w:r>
      <w:r>
        <w:rPr>
          <w:rFonts w:ascii="Times New Roman TUR" w:hAnsi="Times New Roman TUR" w:cs="Times New Roman TUR"/>
          <w:color w:val="000000"/>
        </w:rPr>
        <w:t>qq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qilga</w:t>
      </w:r>
      <w:r w:rsidR="0084279A">
        <w:rPr>
          <w:rFonts w:ascii="Times New Roman TUR" w:hAnsi="Times New Roman TUR" w:cs="Times New Roman TUR"/>
          <w:color w:val="000000"/>
        </w:rPr>
        <w:t>n, b</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zan </w:t>
      </w:r>
      <w:r w:rsidR="00AF1A3C">
        <w:rPr>
          <w:rFonts w:ascii="Times New Roman TUR" w:hAnsi="Times New Roman TUR" w:cs="Times New Roman TUR"/>
          <w:color w:val="000000"/>
        </w:rPr>
        <w:t>berilib ketadi</w:t>
      </w:r>
      <w:r w:rsidR="0084279A">
        <w:rPr>
          <w:rFonts w:ascii="Times New Roman TUR" w:hAnsi="Times New Roman TUR" w:cs="Times New Roman TUR"/>
          <w:color w:val="000000"/>
        </w:rPr>
        <w:t>; vazif</w:t>
      </w:r>
      <w:r w:rsidR="00AF1A3C">
        <w:rPr>
          <w:rFonts w:ascii="Times New Roman TUR" w:hAnsi="Times New Roman TUR" w:cs="Times New Roman TUR"/>
          <w:color w:val="000000"/>
        </w:rPr>
        <w:t>a</w:t>
      </w:r>
      <w:r w:rsidR="0084279A">
        <w:rPr>
          <w:rFonts w:ascii="Times New Roman TUR" w:hAnsi="Times New Roman TUR" w:cs="Times New Roman TUR"/>
          <w:color w:val="000000"/>
        </w:rPr>
        <w:t xml:space="preserve">sini </w:t>
      </w:r>
      <w:r w:rsidR="00AF1A3C">
        <w:rPr>
          <w:rFonts w:ascii="Times New Roman TUR" w:hAnsi="Times New Roman TUR" w:cs="Times New Roman TUR"/>
          <w:color w:val="000000"/>
        </w:rPr>
        <w:t>qilolmagani</w:t>
      </w:r>
      <w:r w:rsidR="0084279A">
        <w:rPr>
          <w:rFonts w:ascii="Times New Roman TUR" w:hAnsi="Times New Roman TUR" w:cs="Times New Roman TUR"/>
          <w:color w:val="000000"/>
        </w:rPr>
        <w:t xml:space="preserve"> </w:t>
      </w:r>
      <w:r w:rsidR="00AF1A3C">
        <w:rPr>
          <w:rFonts w:ascii="Times New Roman TUR" w:hAnsi="Times New Roman TUR" w:cs="Times New Roman TUR"/>
          <w:color w:val="000000"/>
        </w:rPr>
        <w:t>ka</w:t>
      </w:r>
      <w:r w:rsidR="0084279A">
        <w:rPr>
          <w:rFonts w:ascii="Times New Roman TUR" w:hAnsi="Times New Roman TUR" w:cs="Times New Roman TUR"/>
          <w:color w:val="000000"/>
        </w:rPr>
        <w:t>bi, s</w:t>
      </w:r>
      <w:r w:rsidR="00AF1A3C">
        <w:rPr>
          <w:rFonts w:ascii="Times New Roman TUR" w:hAnsi="Times New Roman TUR" w:cs="Times New Roman TUR"/>
          <w:color w:val="000000"/>
        </w:rPr>
        <w:t>a</w:t>
      </w:r>
      <w:r w:rsidR="0084279A">
        <w:rPr>
          <w:rFonts w:ascii="Times New Roman TUR" w:hAnsi="Times New Roman TUR" w:cs="Times New Roman TUR"/>
          <w:color w:val="000000"/>
        </w:rPr>
        <w:t>l</w:t>
      </w:r>
      <w:r w:rsidR="00AF1A3C">
        <w:rPr>
          <w:rFonts w:ascii="Times New Roman TUR" w:hAnsi="Times New Roman TUR" w:cs="Times New Roman TUR"/>
          <w:color w:val="000000"/>
        </w:rPr>
        <w:t>o</w:t>
      </w:r>
      <w:r w:rsidR="0084279A">
        <w:rPr>
          <w:rFonts w:ascii="Times New Roman TUR" w:hAnsi="Times New Roman TUR" w:cs="Times New Roman TUR"/>
          <w:color w:val="000000"/>
        </w:rPr>
        <w:t>m</w:t>
      </w:r>
      <w:r w:rsidR="00AF1A3C">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AF1A3C">
        <w:rPr>
          <w:rFonts w:ascii="Times New Roman TUR" w:hAnsi="Times New Roman TUR" w:cs="Times New Roman TUR"/>
          <w:color w:val="000000"/>
        </w:rPr>
        <w:t>q</w:t>
      </w:r>
      <w:r w:rsidR="0084279A">
        <w:rPr>
          <w:rFonts w:ascii="Times New Roman TUR" w:hAnsi="Times New Roman TUR" w:cs="Times New Roman TUR"/>
          <w:color w:val="000000"/>
        </w:rPr>
        <w:t>albini v</w:t>
      </w:r>
      <w:r w:rsidR="00AF1A3C">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sidR="00AF1A3C">
        <w:rPr>
          <w:rFonts w:ascii="Times New Roman TUR" w:hAnsi="Times New Roman TUR" w:cs="Times New Roman TUR"/>
          <w:color w:val="000000"/>
        </w:rPr>
        <w:t>u</w:t>
      </w:r>
      <w:r w:rsidR="0084279A">
        <w:rPr>
          <w:rFonts w:ascii="Times New Roman TUR" w:hAnsi="Times New Roman TUR" w:cs="Times New Roman TUR"/>
          <w:color w:val="000000"/>
        </w:rPr>
        <w:t>sn</w:t>
      </w:r>
      <w:r w:rsidR="00AF1A3C">
        <w:rPr>
          <w:rFonts w:ascii="Times New Roman TUR" w:hAnsi="Times New Roman TUR" w:cs="Times New Roman TUR"/>
          <w:color w:val="000000"/>
        </w:rPr>
        <w:t>i</w:t>
      </w:r>
      <w:r w:rsidR="0084279A">
        <w:rPr>
          <w:rFonts w:ascii="Times New Roman TUR" w:hAnsi="Times New Roman TUR" w:cs="Times New Roman TUR"/>
          <w:color w:val="000000"/>
        </w:rPr>
        <w:t xml:space="preserve"> niy</w:t>
      </w:r>
      <w:r w:rsidR="00AF1A3C">
        <w:rPr>
          <w:rFonts w:ascii="Times New Roman TUR" w:hAnsi="Times New Roman TUR" w:cs="Times New Roman TUR"/>
          <w:color w:val="000000"/>
        </w:rPr>
        <w:t>a</w:t>
      </w:r>
      <w:r w:rsidR="0084279A">
        <w:rPr>
          <w:rFonts w:ascii="Times New Roman TUR" w:hAnsi="Times New Roman TUR" w:cs="Times New Roman TUR"/>
          <w:color w:val="000000"/>
        </w:rPr>
        <w:t>tini v</w:t>
      </w:r>
      <w:r w:rsidR="00AF1A3C">
        <w:rPr>
          <w:rFonts w:ascii="Times New Roman TUR" w:hAnsi="Times New Roman TUR" w:cs="Times New Roman TUR"/>
          <w:color w:val="000000"/>
        </w:rPr>
        <w:t>a</w:t>
      </w:r>
      <w:r w:rsidR="0084279A">
        <w:rPr>
          <w:rFonts w:ascii="Times New Roman TUR" w:hAnsi="Times New Roman TUR" w:cs="Times New Roman TUR"/>
          <w:color w:val="000000"/>
        </w:rPr>
        <w:t xml:space="preserve"> isti</w:t>
      </w:r>
      <w:r w:rsidR="00AF1A3C">
        <w:rPr>
          <w:rFonts w:ascii="Times New Roman TUR" w:hAnsi="Times New Roman TUR" w:cs="Times New Roman TUR"/>
          <w:color w:val="000000"/>
        </w:rPr>
        <w:t>qo</w:t>
      </w:r>
      <w:r w:rsidR="0084279A">
        <w:rPr>
          <w:rFonts w:ascii="Times New Roman TUR" w:hAnsi="Times New Roman TUR" w:cs="Times New Roman TUR"/>
          <w:color w:val="000000"/>
        </w:rPr>
        <w:t>m</w:t>
      </w:r>
      <w:r w:rsidR="00AF1A3C">
        <w:rPr>
          <w:rFonts w:ascii="Times New Roman TUR" w:hAnsi="Times New Roman TUR" w:cs="Times New Roman TUR"/>
          <w:color w:val="000000"/>
        </w:rPr>
        <w:t>a</w:t>
      </w:r>
      <w:r w:rsidR="0084279A">
        <w:rPr>
          <w:rFonts w:ascii="Times New Roman TUR" w:hAnsi="Times New Roman TUR" w:cs="Times New Roman TUR"/>
          <w:color w:val="000000"/>
        </w:rPr>
        <w:t>ti fikrini v</w:t>
      </w:r>
      <w:r w:rsidR="00AF1A3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F1A3C">
        <w:rPr>
          <w:rFonts w:ascii="Times New Roman TUR" w:hAnsi="Times New Roman TUR" w:cs="Times New Roman TUR"/>
          <w:color w:val="000000"/>
        </w:rPr>
        <w:t>x</w:t>
      </w:r>
      <w:r w:rsidR="0084279A">
        <w:rPr>
          <w:rFonts w:ascii="Times New Roman TUR" w:hAnsi="Times New Roman TUR" w:cs="Times New Roman TUR"/>
          <w:color w:val="000000"/>
        </w:rPr>
        <w:t>izm</w:t>
      </w:r>
      <w:r w:rsidR="00AF1A3C">
        <w:rPr>
          <w:rFonts w:ascii="Times New Roman TUR" w:hAnsi="Times New Roman TUR" w:cs="Times New Roman TUR"/>
          <w:color w:val="000000"/>
        </w:rPr>
        <w:t>a</w:t>
      </w:r>
      <w:r w:rsidR="0084279A">
        <w:rPr>
          <w:rFonts w:ascii="Times New Roman TUR" w:hAnsi="Times New Roman TUR" w:cs="Times New Roman TUR"/>
          <w:color w:val="000000"/>
        </w:rPr>
        <w:t>tid</w:t>
      </w:r>
      <w:r w:rsidR="00AF1A3C">
        <w:rPr>
          <w:rFonts w:ascii="Times New Roman TUR" w:hAnsi="Times New Roman TUR" w:cs="Times New Roman TUR"/>
          <w:color w:val="000000"/>
        </w:rPr>
        <w:t>ag</w:t>
      </w:r>
      <w:r w:rsidR="0084279A">
        <w:rPr>
          <w:rFonts w:ascii="Times New Roman TUR" w:hAnsi="Times New Roman TUR" w:cs="Times New Roman TUR"/>
          <w:color w:val="000000"/>
        </w:rPr>
        <w:t>i i</w:t>
      </w:r>
      <w:r w:rsidR="00AF1A3C">
        <w:rPr>
          <w:rFonts w:ascii="Times New Roman TUR" w:hAnsi="Times New Roman TUR" w:cs="Times New Roman TUR"/>
          <w:color w:val="000000"/>
        </w:rPr>
        <w:t>x</w:t>
      </w:r>
      <w:r w:rsidR="0084279A">
        <w:rPr>
          <w:rFonts w:ascii="Times New Roman TUR" w:hAnsi="Times New Roman TUR" w:cs="Times New Roman TUR"/>
          <w:color w:val="000000"/>
        </w:rPr>
        <w:t>l</w:t>
      </w:r>
      <w:r w:rsidR="00AF1A3C">
        <w:rPr>
          <w:rFonts w:ascii="Times New Roman TUR" w:hAnsi="Times New Roman TUR" w:cs="Times New Roman TUR"/>
          <w:color w:val="000000"/>
        </w:rPr>
        <w:t>o</w:t>
      </w:r>
      <w:r w:rsidR="0084279A">
        <w:rPr>
          <w:rFonts w:ascii="Times New Roman TUR" w:hAnsi="Times New Roman TUR" w:cs="Times New Roman TUR"/>
          <w:color w:val="000000"/>
        </w:rPr>
        <w:t>s</w:t>
      </w:r>
      <w:r w:rsidR="00AF1A3C">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AF1A3C">
        <w:rPr>
          <w:rFonts w:ascii="Times New Roman TUR" w:hAnsi="Times New Roman TUR" w:cs="Times New Roman TUR"/>
          <w:color w:val="000000"/>
        </w:rPr>
        <w:t>y</w:t>
      </w:r>
      <w:r w:rsidR="00317151">
        <w:rPr>
          <w:rFonts w:ascii="Times New Roman TUR" w:hAnsi="Times New Roman TUR" w:cs="Times New Roman TUR"/>
          <w:color w:val="000000"/>
        </w:rPr>
        <w:t>o‘</w:t>
      </w:r>
      <w:r w:rsidR="00AF1A3C">
        <w:rPr>
          <w:rFonts w:ascii="Times New Roman TUR" w:hAnsi="Times New Roman TUR" w:cs="Times New Roman TUR"/>
          <w:color w:val="000000"/>
        </w:rPr>
        <w:t>qotmasa</w:t>
      </w:r>
      <w:r w:rsidR="0084279A">
        <w:rPr>
          <w:rFonts w:ascii="Times New Roman TUR" w:hAnsi="Times New Roman TUR" w:cs="Times New Roman TUR"/>
          <w:color w:val="000000"/>
        </w:rPr>
        <w:t xml:space="preserve"> </w:t>
      </w:r>
      <w:r w:rsidR="00AF1A3C">
        <w:rPr>
          <w:rFonts w:ascii="Times New Roman TUR" w:hAnsi="Times New Roman TUR" w:cs="Times New Roman TUR"/>
          <w:color w:val="000000"/>
        </w:rPr>
        <w:t>ham</w:t>
      </w:r>
      <w:r w:rsidR="004306B0">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F1A3C">
        <w:rPr>
          <w:rFonts w:ascii="Times New Roman TUR" w:hAnsi="Times New Roman TUR" w:cs="Times New Roman TUR"/>
          <w:color w:val="000000"/>
        </w:rPr>
        <w:t>sha</w:t>
      </w:r>
      <w:r w:rsidR="0084279A">
        <w:rPr>
          <w:rFonts w:ascii="Times New Roman TUR" w:hAnsi="Times New Roman TUR" w:cs="Times New Roman TUR"/>
          <w:color w:val="000000"/>
        </w:rPr>
        <w:t xml:space="preserve"> </w:t>
      </w:r>
      <w:r w:rsidR="003B2C0F">
        <w:rPr>
          <w:rFonts w:ascii="Times New Roman TUR" w:hAnsi="Times New Roman TUR" w:cs="Times New Roman TUR"/>
          <w:color w:val="000000"/>
        </w:rPr>
        <w:t>ayblov</w:t>
      </w:r>
      <w:r w:rsidR="0084279A">
        <w:rPr>
          <w:rFonts w:ascii="Times New Roman TUR" w:hAnsi="Times New Roman TUR" w:cs="Times New Roman TUR"/>
          <w:color w:val="000000"/>
        </w:rPr>
        <w:t xml:space="preserve"> </w:t>
      </w:r>
      <w:r w:rsidR="003B2C0F">
        <w:rPr>
          <w:rFonts w:ascii="Times New Roman TUR" w:hAnsi="Times New Roman TUR" w:cs="Times New Roman TUR"/>
          <w:color w:val="000000"/>
        </w:rPr>
        <w:t>osti</w:t>
      </w:r>
      <w:r w:rsidR="0084279A">
        <w:rPr>
          <w:rFonts w:ascii="Times New Roman TUR" w:hAnsi="Times New Roman TUR" w:cs="Times New Roman TUR"/>
          <w:color w:val="000000"/>
        </w:rPr>
        <w:t xml:space="preserve">da </w:t>
      </w:r>
      <w:r w:rsidR="003B2C0F">
        <w:rPr>
          <w:rFonts w:ascii="Times New Roman TUR" w:hAnsi="Times New Roman TUR" w:cs="Times New Roman TUR"/>
          <w:color w:val="000000"/>
        </w:rPr>
        <w:t>qolishi mumkin</w:t>
      </w:r>
      <w:r w:rsidR="0084279A">
        <w:rPr>
          <w:rFonts w:ascii="Times New Roman TUR" w:hAnsi="Times New Roman TUR" w:cs="Times New Roman TUR"/>
          <w:color w:val="000000"/>
        </w:rPr>
        <w:t>. Hatt</w:t>
      </w:r>
      <w:r w:rsidR="00B66E15">
        <w:rPr>
          <w:rFonts w:ascii="Times New Roman TUR" w:hAnsi="Times New Roman TUR" w:cs="Times New Roman TUR"/>
          <w:color w:val="000000"/>
        </w:rPr>
        <w:t>o</w:t>
      </w:r>
      <w:r w:rsidR="0084279A">
        <w:rPr>
          <w:rFonts w:ascii="Times New Roman TUR" w:hAnsi="Times New Roman TUR" w:cs="Times New Roman TUR"/>
          <w:color w:val="000000"/>
        </w:rPr>
        <w:t xml:space="preserve"> mahk</w:t>
      </w:r>
      <w:r w:rsidR="00B66E15">
        <w:rPr>
          <w:rFonts w:ascii="Times New Roman TUR" w:hAnsi="Times New Roman TUR" w:cs="Times New Roman TUR"/>
          <w:color w:val="000000"/>
        </w:rPr>
        <w:t>a</w:t>
      </w:r>
      <w:r w:rsidR="0084279A">
        <w:rPr>
          <w:rFonts w:ascii="Times New Roman TUR" w:hAnsi="Times New Roman TUR" w:cs="Times New Roman TUR"/>
          <w:color w:val="000000"/>
        </w:rPr>
        <w:t>m</w:t>
      </w:r>
      <w:r w:rsidR="00B66E15">
        <w:rPr>
          <w:rFonts w:ascii="Times New Roman TUR" w:hAnsi="Times New Roman TUR" w:cs="Times New Roman TUR"/>
          <w:color w:val="000000"/>
        </w:rPr>
        <w:t>a</w:t>
      </w:r>
      <w:r w:rsidR="0084279A">
        <w:rPr>
          <w:rFonts w:ascii="Times New Roman TUR" w:hAnsi="Times New Roman TUR" w:cs="Times New Roman TUR"/>
          <w:color w:val="000000"/>
        </w:rPr>
        <w:t>d</w:t>
      </w:r>
      <w:r w:rsidR="00B66E15">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meng</w:t>
      </w:r>
      <w:r w:rsidR="0084279A">
        <w:rPr>
          <w:rFonts w:ascii="Times New Roman TUR" w:hAnsi="Times New Roman TUR" w:cs="Times New Roman TUR"/>
          <w:color w:val="000000"/>
        </w:rPr>
        <w:t>a bu n</w:t>
      </w:r>
      <w:r w:rsidR="00B66E15">
        <w:rPr>
          <w:rFonts w:ascii="Times New Roman TUR" w:hAnsi="Times New Roman TUR" w:cs="Times New Roman TUR"/>
          <w:color w:val="000000"/>
        </w:rPr>
        <w:t>uq</w:t>
      </w:r>
      <w:r w:rsidR="0084279A">
        <w:rPr>
          <w:rFonts w:ascii="Times New Roman TUR" w:hAnsi="Times New Roman TUR" w:cs="Times New Roman TUR"/>
          <w:color w:val="000000"/>
        </w:rPr>
        <w:t>tadan h</w:t>
      </w:r>
      <w:r w:rsidR="00B66E15">
        <w:rPr>
          <w:rFonts w:ascii="Times New Roman TUR" w:hAnsi="Times New Roman TUR" w:cs="Times New Roman TUR"/>
          <w:color w:val="000000"/>
        </w:rPr>
        <w:t>uj</w:t>
      </w:r>
      <w:r w:rsidR="0084279A">
        <w:rPr>
          <w:rFonts w:ascii="Times New Roman TUR" w:hAnsi="Times New Roman TUR" w:cs="Times New Roman TUR"/>
          <w:color w:val="000000"/>
        </w:rPr>
        <w:t xml:space="preserve">um </w:t>
      </w:r>
      <w:r w:rsidR="00B66E15">
        <w:rPr>
          <w:rFonts w:ascii="Times New Roman TUR" w:hAnsi="Times New Roman TUR" w:cs="Times New Roman TUR"/>
          <w:color w:val="000000"/>
        </w:rPr>
        <w:t>qilgan</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paytlari</w:t>
      </w:r>
      <w:r w:rsidR="0084279A">
        <w:rPr>
          <w:rFonts w:ascii="Times New Roman TUR" w:hAnsi="Times New Roman TUR" w:cs="Times New Roman TUR"/>
          <w:color w:val="000000"/>
        </w:rPr>
        <w:t xml:space="preserve"> dedim: "</w:t>
      </w:r>
      <w:r w:rsidR="00B66E15">
        <w:rPr>
          <w:rFonts w:ascii="Times New Roman TUR" w:hAnsi="Times New Roman TUR" w:cs="Times New Roman TUR"/>
          <w:color w:val="000000"/>
        </w:rPr>
        <w:t>Quyosh</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ka</w:t>
      </w:r>
      <w:r w:rsidR="0084279A">
        <w:rPr>
          <w:rFonts w:ascii="Times New Roman TUR" w:hAnsi="Times New Roman TUR" w:cs="Times New Roman TUR"/>
          <w:color w:val="000000"/>
        </w:rPr>
        <w:t>bi ha</w:t>
      </w:r>
      <w:r w:rsidR="00B66E15">
        <w:rPr>
          <w:rFonts w:ascii="Times New Roman TUR" w:hAnsi="Times New Roman TUR" w:cs="Times New Roman TUR"/>
          <w:color w:val="000000"/>
        </w:rPr>
        <w:t>q</w:t>
      </w:r>
      <w:r w:rsidR="0084279A">
        <w:rPr>
          <w:rFonts w:ascii="Times New Roman TUR" w:hAnsi="Times New Roman TUR" w:cs="Times New Roman TUR"/>
          <w:color w:val="000000"/>
        </w:rPr>
        <w:t>i</w:t>
      </w:r>
      <w:r w:rsidR="00B66E15">
        <w:rPr>
          <w:rFonts w:ascii="Times New Roman TUR" w:hAnsi="Times New Roman TUR" w:cs="Times New Roman TUR"/>
          <w:color w:val="000000"/>
        </w:rPr>
        <w:t>q</w:t>
      </w:r>
      <w:r w:rsidR="0084279A">
        <w:rPr>
          <w:rFonts w:ascii="Times New Roman TUR" w:hAnsi="Times New Roman TUR" w:cs="Times New Roman TUR"/>
          <w:color w:val="000000"/>
        </w:rPr>
        <w:t>at</w:t>
      </w:r>
      <w:r w:rsidR="00B66E15">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iy</w:t>
      </w:r>
      <w:r w:rsidR="0084279A">
        <w:rPr>
          <w:rFonts w:ascii="Times New Roman TUR" w:hAnsi="Times New Roman TUR" w:cs="Times New Roman TUR"/>
          <w:color w:val="000000"/>
        </w:rPr>
        <w:t>m</w:t>
      </w:r>
      <w:r w:rsidR="00B66E15">
        <w:rPr>
          <w:rFonts w:ascii="Times New Roman TUR" w:hAnsi="Times New Roman TUR" w:cs="Times New Roman TUR"/>
          <w:color w:val="000000"/>
        </w:rPr>
        <w:t>o</w:t>
      </w:r>
      <w:r w:rsidR="0084279A">
        <w:rPr>
          <w:rFonts w:ascii="Times New Roman TUR" w:hAnsi="Times New Roman TUR" w:cs="Times New Roman TUR"/>
          <w:color w:val="000000"/>
        </w:rPr>
        <w:t>niy</w:t>
      </w:r>
      <w:r w:rsidR="00B66E15">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sidR="00B66E15">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sidR="00B66E15">
        <w:rPr>
          <w:rFonts w:ascii="Times New Roman TUR" w:hAnsi="Times New Roman TUR" w:cs="Times New Roman TUR"/>
          <w:color w:val="000000"/>
        </w:rPr>
        <w:t>o</w:t>
      </w:r>
      <w:r w:rsidR="0084279A">
        <w:rPr>
          <w:rFonts w:ascii="Times New Roman TUR" w:hAnsi="Times New Roman TUR" w:cs="Times New Roman TUR"/>
          <w:color w:val="000000"/>
        </w:rPr>
        <w:t>niy</w:t>
      </w:r>
      <w:r w:rsidR="00B66E15">
        <w:rPr>
          <w:rFonts w:ascii="Times New Roman TUR" w:hAnsi="Times New Roman TUR" w:cs="Times New Roman TUR"/>
          <w:color w:val="000000"/>
        </w:rPr>
        <w:t>a</w:t>
      </w:r>
      <w:r w:rsidR="0084279A">
        <w:rPr>
          <w:rFonts w:ascii="Times New Roman TUR" w:hAnsi="Times New Roman TUR" w:cs="Times New Roman TUR"/>
          <w:color w:val="000000"/>
        </w:rPr>
        <w:t xml:space="preserve"> yerd</w:t>
      </w:r>
      <w:r w:rsidR="00B66E15">
        <w:rPr>
          <w:rFonts w:ascii="Times New Roman TUR" w:hAnsi="Times New Roman TUR" w:cs="Times New Roman TUR"/>
          <w:color w:val="000000"/>
        </w:rPr>
        <w:t>ag</w:t>
      </w:r>
      <w:r w:rsidR="0084279A">
        <w:rPr>
          <w:rFonts w:ascii="Times New Roman TUR" w:hAnsi="Times New Roman TUR" w:cs="Times New Roman TUR"/>
          <w:color w:val="000000"/>
        </w:rPr>
        <w:t xml:space="preserve">i </w:t>
      </w:r>
      <w:r w:rsidR="00B66E15">
        <w:rPr>
          <w:rFonts w:ascii="Times New Roman TUR" w:hAnsi="Times New Roman TUR" w:cs="Times New Roman TUR"/>
          <w:color w:val="000000"/>
        </w:rPr>
        <w:t>vaqtinchalik</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yoru</w:t>
      </w:r>
      <w:r w:rsidR="00317151">
        <w:rPr>
          <w:rFonts w:ascii="Times New Roman TUR" w:hAnsi="Times New Roman TUR" w:cs="Times New Roman TUR"/>
          <w:color w:val="000000"/>
        </w:rPr>
        <w:t>g‘</w:t>
      </w:r>
      <w:r w:rsidR="00B66E15">
        <w:rPr>
          <w:rFonts w:ascii="Times New Roman TUR" w:hAnsi="Times New Roman TUR" w:cs="Times New Roman TUR"/>
          <w:color w:val="000000"/>
        </w:rPr>
        <w:t>liklarning</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jozibasiga</w:t>
      </w:r>
      <w:r w:rsidR="0084279A">
        <w:rPr>
          <w:rFonts w:ascii="Times New Roman TUR" w:hAnsi="Times New Roman TUR" w:cs="Times New Roman TUR"/>
          <w:color w:val="000000"/>
        </w:rPr>
        <w:t xml:space="preserve"> t</w:t>
      </w:r>
      <w:r w:rsidR="00B66E15">
        <w:rPr>
          <w:rFonts w:ascii="Times New Roman TUR" w:hAnsi="Times New Roman TUR" w:cs="Times New Roman TUR"/>
          <w:color w:val="000000"/>
        </w:rPr>
        <w:t>o</w:t>
      </w:r>
      <w:r w:rsidR="0084279A">
        <w:rPr>
          <w:rFonts w:ascii="Times New Roman TUR" w:hAnsi="Times New Roman TUR" w:cs="Times New Roman TUR"/>
          <w:color w:val="000000"/>
        </w:rPr>
        <w:t>b</w:t>
      </w:r>
      <w:r w:rsidR="00B66E15">
        <w:rPr>
          <w:rFonts w:ascii="Times New Roman TUR" w:hAnsi="Times New Roman TUR" w:cs="Times New Roman TUR"/>
          <w:color w:val="000000"/>
        </w:rPr>
        <w:t>e</w:t>
      </w:r>
      <w:r w:rsidR="0084279A">
        <w:rPr>
          <w:rFonts w:ascii="Times New Roman TUR" w:hAnsi="Times New Roman TUR" w:cs="Times New Roman TUR"/>
          <w:color w:val="000000"/>
        </w:rPr>
        <w:t xml:space="preserve"> v</w:t>
      </w:r>
      <w:r w:rsidR="00B66E15">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vosita</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b</w:t>
      </w:r>
      <w:r w:rsidR="00317151">
        <w:rPr>
          <w:rFonts w:ascii="Times New Roman TUR" w:hAnsi="Times New Roman TUR" w:cs="Times New Roman TUR"/>
          <w:color w:val="000000"/>
        </w:rPr>
        <w:t>o‘</w:t>
      </w:r>
      <w:r w:rsidR="00B66E15">
        <w:rPr>
          <w:rFonts w:ascii="Times New Roman TUR" w:hAnsi="Times New Roman TUR" w:cs="Times New Roman TUR"/>
          <w:color w:val="000000"/>
        </w:rPr>
        <w:t>lmagani</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B66E15">
        <w:rPr>
          <w:rFonts w:ascii="Times New Roman TUR" w:hAnsi="Times New Roman TUR" w:cs="Times New Roman TUR"/>
          <w:color w:val="000000"/>
        </w:rPr>
        <w:t>u</w:t>
      </w:r>
      <w:r w:rsidR="0084279A">
        <w:rPr>
          <w:rFonts w:ascii="Times New Roman TUR" w:hAnsi="Times New Roman TUR" w:cs="Times New Roman TUR"/>
          <w:color w:val="000000"/>
        </w:rPr>
        <w:t xml:space="preserve"> ha</w:t>
      </w:r>
      <w:r w:rsidR="00B66E15">
        <w:rPr>
          <w:rFonts w:ascii="Times New Roman TUR" w:hAnsi="Times New Roman TUR" w:cs="Times New Roman TUR"/>
          <w:color w:val="000000"/>
        </w:rPr>
        <w:t>q</w:t>
      </w:r>
      <w:r w:rsidR="0084279A">
        <w:rPr>
          <w:rFonts w:ascii="Times New Roman TUR" w:hAnsi="Times New Roman TUR" w:cs="Times New Roman TUR"/>
          <w:color w:val="000000"/>
        </w:rPr>
        <w:t>i</w:t>
      </w:r>
      <w:r w:rsidR="00B66E15">
        <w:rPr>
          <w:rFonts w:ascii="Times New Roman TUR" w:hAnsi="Times New Roman TUR" w:cs="Times New Roman TUR"/>
          <w:color w:val="000000"/>
        </w:rPr>
        <w:t>q</w:t>
      </w:r>
      <w:r w:rsidR="0084279A">
        <w:rPr>
          <w:rFonts w:ascii="Times New Roman TUR" w:hAnsi="Times New Roman TUR" w:cs="Times New Roman TUR"/>
          <w:color w:val="000000"/>
        </w:rPr>
        <w:t>at</w:t>
      </w:r>
      <w:r w:rsidR="00B66E15">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haqiqatdan</w:t>
      </w:r>
      <w:r w:rsidR="0084279A">
        <w:rPr>
          <w:rFonts w:ascii="Times New Roman TUR" w:hAnsi="Times New Roman TUR" w:cs="Times New Roman TUR"/>
          <w:color w:val="000000"/>
        </w:rPr>
        <w:t xml:space="preserve"> tan</w:t>
      </w:r>
      <w:r w:rsidR="00B66E15">
        <w:rPr>
          <w:rFonts w:ascii="Times New Roman TUR" w:hAnsi="Times New Roman TUR" w:cs="Times New Roman TUR"/>
          <w:color w:val="000000"/>
        </w:rPr>
        <w:t>ig</w:t>
      </w:r>
      <w:r w:rsidR="0084279A">
        <w:rPr>
          <w:rFonts w:ascii="Times New Roman TUR" w:hAnsi="Times New Roman TUR" w:cs="Times New Roman TUR"/>
          <w:color w:val="000000"/>
        </w:rPr>
        <w:t>an</w:t>
      </w:r>
      <w:r w:rsidR="00A868F1">
        <w:rPr>
          <w:rFonts w:ascii="Times New Roman TUR" w:hAnsi="Times New Roman TUR" w:cs="Times New Roman TUR"/>
          <w:color w:val="000000"/>
        </w:rPr>
        <w:t xml:space="preserve"> </w:t>
      </w:r>
      <w:r w:rsidR="0084279A">
        <w:rPr>
          <w:rFonts w:ascii="Times New Roman TUR" w:hAnsi="Times New Roman TUR" w:cs="Times New Roman TUR"/>
          <w:color w:val="000000"/>
        </w:rPr>
        <w:t>k</w:t>
      </w:r>
      <w:r w:rsidR="00B66E15">
        <w:rPr>
          <w:rFonts w:ascii="Times New Roman TUR" w:hAnsi="Times New Roman TUR" w:cs="Times New Roman TUR"/>
          <w:color w:val="000000"/>
        </w:rPr>
        <w:t>u</w:t>
      </w:r>
      <w:r w:rsidR="0084279A">
        <w:rPr>
          <w:rFonts w:ascii="Times New Roman TUR" w:hAnsi="Times New Roman TUR" w:cs="Times New Roman TUR"/>
          <w:color w:val="000000"/>
        </w:rPr>
        <w:t>r</w:t>
      </w:r>
      <w:r w:rsidR="00B66E15">
        <w:rPr>
          <w:rFonts w:ascii="Times New Roman TUR" w:hAnsi="Times New Roman TUR" w:cs="Times New Roman TUR"/>
          <w:color w:val="000000"/>
        </w:rPr>
        <w:t>ra</w:t>
      </w:r>
      <w:r w:rsidR="0084279A">
        <w:rPr>
          <w:rFonts w:ascii="Times New Roman TUR" w:hAnsi="Times New Roman TUR" w:cs="Times New Roman TUR"/>
          <w:color w:val="000000"/>
        </w:rPr>
        <w:t>-i arzda</w:t>
      </w:r>
      <w:r w:rsidR="00B66E15">
        <w:rPr>
          <w:rFonts w:ascii="Times New Roman TUR" w:hAnsi="Times New Roman TUR" w:cs="Times New Roman TUR"/>
          <w:color w:val="000000"/>
        </w:rPr>
        <w:t>g</w:t>
      </w:r>
      <w:r w:rsidR="0084279A">
        <w:rPr>
          <w:rFonts w:ascii="Times New Roman TUR" w:hAnsi="Times New Roman TUR" w:cs="Times New Roman TUR"/>
          <w:color w:val="000000"/>
        </w:rPr>
        <w:t>i h</w:t>
      </w:r>
      <w:r w:rsidR="00B66E15">
        <w:rPr>
          <w:rFonts w:ascii="Times New Roman TUR" w:hAnsi="Times New Roman TUR" w:cs="Times New Roman TUR"/>
          <w:color w:val="000000"/>
        </w:rPr>
        <w:t>o</w:t>
      </w:r>
      <w:r w:rsidR="0084279A">
        <w:rPr>
          <w:rFonts w:ascii="Times New Roman TUR" w:hAnsi="Times New Roman TUR" w:cs="Times New Roman TUR"/>
          <w:color w:val="000000"/>
        </w:rPr>
        <w:t>disa</w:t>
      </w:r>
      <w:r w:rsidR="00B66E15">
        <w:rPr>
          <w:rFonts w:ascii="Times New Roman TUR" w:hAnsi="Times New Roman TUR" w:cs="Times New Roman TUR"/>
          <w:color w:val="000000"/>
        </w:rPr>
        <w:t>larga</w:t>
      </w:r>
      <w:r w:rsidR="004306B0">
        <w:rPr>
          <w:rFonts w:ascii="Times New Roman TUR" w:hAnsi="Times New Roman TUR" w:cs="Times New Roman TUR"/>
          <w:color w:val="000000"/>
        </w:rPr>
        <w:t xml:space="preserve"> emas</w:t>
      </w:r>
      <w:r w:rsidR="0084279A">
        <w:rPr>
          <w:rFonts w:ascii="Times New Roman TUR" w:hAnsi="Times New Roman TUR" w:cs="Times New Roman TUR"/>
          <w:color w:val="000000"/>
        </w:rPr>
        <w:t>, b</w:t>
      </w:r>
      <w:r w:rsidR="00B66E15">
        <w:rPr>
          <w:rFonts w:ascii="Times New Roman TUR" w:hAnsi="Times New Roman TUR" w:cs="Times New Roman TUR"/>
          <w:color w:val="000000"/>
        </w:rPr>
        <w:t>a</w:t>
      </w:r>
      <w:r w:rsidR="0084279A">
        <w:rPr>
          <w:rFonts w:ascii="Times New Roman TUR" w:hAnsi="Times New Roman TUR" w:cs="Times New Roman TUR"/>
          <w:color w:val="000000"/>
        </w:rPr>
        <w:t>lki k</w:t>
      </w:r>
      <w:r w:rsidR="00B66E15">
        <w:rPr>
          <w:rFonts w:ascii="Times New Roman TUR" w:hAnsi="Times New Roman TUR" w:cs="Times New Roman TUR"/>
          <w:color w:val="000000"/>
        </w:rPr>
        <w:t>o</w:t>
      </w:r>
      <w:r w:rsidR="0084279A">
        <w:rPr>
          <w:rFonts w:ascii="Times New Roman TUR" w:hAnsi="Times New Roman TUR" w:cs="Times New Roman TUR"/>
          <w:color w:val="000000"/>
        </w:rPr>
        <w:t>in</w:t>
      </w:r>
      <w:r w:rsidR="00B66E15">
        <w:rPr>
          <w:rFonts w:ascii="Times New Roman TUR" w:hAnsi="Times New Roman TUR" w:cs="Times New Roman TUR"/>
          <w:color w:val="000000"/>
        </w:rPr>
        <w:t>o</w:t>
      </w:r>
      <w:r w:rsidR="0084279A">
        <w:rPr>
          <w:rFonts w:ascii="Times New Roman TUR" w:hAnsi="Times New Roman TUR" w:cs="Times New Roman TUR"/>
          <w:color w:val="000000"/>
        </w:rPr>
        <w:t>t</w:t>
      </w:r>
      <w:r w:rsidR="00B66E15">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B66E15">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vosita</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qilolmaydi</w:t>
      </w:r>
      <w:r w:rsidR="0084279A">
        <w:rPr>
          <w:rFonts w:ascii="Times New Roman TUR" w:hAnsi="Times New Roman TUR" w:cs="Times New Roman TUR"/>
          <w:color w:val="000000"/>
        </w:rPr>
        <w:t xml:space="preserve"> dedim, </w:t>
      </w:r>
      <w:r w:rsidR="00B66E15">
        <w:rPr>
          <w:rFonts w:ascii="Times New Roman TUR" w:hAnsi="Times New Roman TUR" w:cs="Times New Roman TUR"/>
          <w:color w:val="000000"/>
        </w:rPr>
        <w:t>u</w:t>
      </w:r>
      <w:r w:rsidR="0084279A">
        <w:rPr>
          <w:rFonts w:ascii="Times New Roman TUR" w:hAnsi="Times New Roman TUR" w:cs="Times New Roman TUR"/>
          <w:color w:val="000000"/>
        </w:rPr>
        <w:t>lar</w:t>
      </w:r>
      <w:r w:rsidR="00B66E15">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jim qildirdim</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Xullas, ustozimizning</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ja</w:t>
      </w:r>
      <w:r w:rsidR="0084279A">
        <w:rPr>
          <w:rFonts w:ascii="Times New Roman TUR" w:hAnsi="Times New Roman TUR" w:cs="Times New Roman TUR"/>
          <w:color w:val="000000"/>
        </w:rPr>
        <w:t>v</w:t>
      </w:r>
      <w:r w:rsidR="00B66E15">
        <w:rPr>
          <w:rFonts w:ascii="Times New Roman TUR" w:hAnsi="Times New Roman TUR" w:cs="Times New Roman TUR"/>
          <w:color w:val="000000"/>
        </w:rPr>
        <w:t>o</w:t>
      </w:r>
      <w:r w:rsidR="0084279A">
        <w:rPr>
          <w:rFonts w:ascii="Times New Roman TUR" w:hAnsi="Times New Roman TUR" w:cs="Times New Roman TUR"/>
          <w:color w:val="000000"/>
        </w:rPr>
        <w:t>b</w:t>
      </w:r>
      <w:r w:rsidR="00B66E15">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tugad</w:t>
      </w:r>
      <w:r w:rsidR="0084279A">
        <w:rPr>
          <w:rFonts w:ascii="Times New Roman TUR" w:hAnsi="Times New Roman TUR" w:cs="Times New Roman TUR"/>
          <w:color w:val="000000"/>
        </w:rPr>
        <w:t xml:space="preserve">i, biz </w:t>
      </w:r>
      <w:r w:rsidR="00B66E15">
        <w:rPr>
          <w:rFonts w:ascii="Times New Roman TUR" w:hAnsi="Times New Roman TUR" w:cs="Times New Roman TUR"/>
          <w:color w:val="000000"/>
        </w:rPr>
        <w:t>ham</w:t>
      </w:r>
      <w:r w:rsidR="0084279A">
        <w:rPr>
          <w:rFonts w:ascii="Times New Roman TUR" w:hAnsi="Times New Roman TUR" w:cs="Times New Roman TUR"/>
          <w:color w:val="000000"/>
        </w:rPr>
        <w:t xml:space="preserve"> b</w:t>
      </w:r>
      <w:r w:rsidR="00B66E15">
        <w:rPr>
          <w:rFonts w:ascii="Times New Roman TUR" w:hAnsi="Times New Roman TUR" w:cs="Times New Roman TUR"/>
          <w:color w:val="000000"/>
        </w:rPr>
        <w:t>or</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q</w:t>
      </w:r>
      <w:r w:rsidR="0084279A">
        <w:rPr>
          <w:rFonts w:ascii="Times New Roman TUR" w:hAnsi="Times New Roman TUR" w:cs="Times New Roman TUR"/>
          <w:color w:val="000000"/>
        </w:rPr>
        <w:t>uvv</w:t>
      </w:r>
      <w:r w:rsidR="00B66E15">
        <w:rPr>
          <w:rFonts w:ascii="Times New Roman TUR" w:hAnsi="Times New Roman TUR" w:cs="Times New Roman TUR"/>
          <w:color w:val="000000"/>
        </w:rPr>
        <w:t>a</w:t>
      </w:r>
      <w:r w:rsidR="0084279A">
        <w:rPr>
          <w:rFonts w:ascii="Times New Roman TUR" w:hAnsi="Times New Roman TUR" w:cs="Times New Roman TUR"/>
          <w:color w:val="000000"/>
        </w:rPr>
        <w:t>timiz</w:t>
      </w:r>
      <w:r w:rsidR="00B66E15">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tasdi</w:t>
      </w:r>
      <w:r w:rsidR="00B66E15">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B66E15">
        <w:rPr>
          <w:rFonts w:ascii="Times New Roman TUR" w:hAnsi="Times New Roman TUR" w:cs="Times New Roman TUR"/>
          <w:color w:val="000000"/>
        </w:rPr>
        <w:t>qild</w:t>
      </w:r>
      <w:r w:rsidR="0084279A">
        <w:rPr>
          <w:rFonts w:ascii="Times New Roman TUR" w:hAnsi="Times New Roman TUR" w:cs="Times New Roman TUR"/>
          <w:color w:val="000000"/>
        </w:rPr>
        <w:t>ik.</w:t>
      </w:r>
    </w:p>
    <w:p w14:paraId="3EDF0457" w14:textId="77777777" w:rsidR="0084279A" w:rsidRPr="004306B0" w:rsidRDefault="0084279A" w:rsidP="0012019B">
      <w:pPr>
        <w:autoSpaceDE w:val="0"/>
        <w:autoSpaceDN w:val="0"/>
        <w:adjustRightInd w:val="0"/>
        <w:jc w:val="right"/>
        <w:rPr>
          <w:rFonts w:ascii="Times New Roman TUR" w:hAnsi="Times New Roman TUR" w:cs="Times New Roman TUR"/>
          <w:b/>
          <w:bCs/>
          <w:color w:val="000000"/>
        </w:rPr>
      </w:pPr>
      <w:r w:rsidRPr="004306B0">
        <w:rPr>
          <w:rFonts w:ascii="Times New Roman TUR" w:hAnsi="Times New Roman TUR" w:cs="Times New Roman TUR"/>
          <w:b/>
          <w:bCs/>
          <w:color w:val="000000"/>
        </w:rPr>
        <w:t>Ris</w:t>
      </w:r>
      <w:r w:rsidR="00B66E15" w:rsidRPr="004306B0">
        <w:rPr>
          <w:rFonts w:ascii="Times New Roman TUR" w:hAnsi="Times New Roman TUR" w:cs="Times New Roman TUR"/>
          <w:b/>
          <w:bCs/>
          <w:color w:val="000000"/>
        </w:rPr>
        <w:t>o</w:t>
      </w:r>
      <w:r w:rsidRPr="004306B0">
        <w:rPr>
          <w:rFonts w:ascii="Times New Roman TUR" w:hAnsi="Times New Roman TUR" w:cs="Times New Roman TUR"/>
          <w:b/>
          <w:bCs/>
          <w:color w:val="000000"/>
        </w:rPr>
        <w:t>l</w:t>
      </w:r>
      <w:r w:rsidR="00B66E15" w:rsidRPr="004306B0">
        <w:rPr>
          <w:rFonts w:ascii="Times New Roman TUR" w:hAnsi="Times New Roman TUR" w:cs="Times New Roman TUR"/>
          <w:b/>
          <w:bCs/>
          <w:color w:val="000000"/>
        </w:rPr>
        <w:t>a</w:t>
      </w:r>
      <w:r w:rsidRPr="004306B0">
        <w:rPr>
          <w:rFonts w:ascii="Times New Roman TUR" w:hAnsi="Times New Roman TUR" w:cs="Times New Roman TUR"/>
          <w:b/>
          <w:bCs/>
          <w:color w:val="000000"/>
        </w:rPr>
        <w:t xml:space="preserve">-i Nur </w:t>
      </w:r>
      <w:r w:rsidR="00B66E15" w:rsidRPr="004306B0">
        <w:rPr>
          <w:rFonts w:ascii="Times New Roman TUR" w:hAnsi="Times New Roman TUR" w:cs="Times New Roman TUR"/>
          <w:b/>
          <w:bCs/>
          <w:color w:val="000000"/>
        </w:rPr>
        <w:t>shog</w:t>
      </w:r>
      <w:r w:rsidRPr="004306B0">
        <w:rPr>
          <w:rFonts w:ascii="Times New Roman TUR" w:hAnsi="Times New Roman TUR" w:cs="Times New Roman TUR"/>
          <w:b/>
          <w:bCs/>
          <w:color w:val="000000"/>
        </w:rPr>
        <w:t>irdl</w:t>
      </w:r>
      <w:r w:rsidR="00B66E15" w:rsidRPr="004306B0">
        <w:rPr>
          <w:rFonts w:ascii="Times New Roman TUR" w:hAnsi="Times New Roman TUR" w:cs="Times New Roman TUR"/>
          <w:b/>
          <w:bCs/>
          <w:color w:val="000000"/>
        </w:rPr>
        <w:t>a</w:t>
      </w:r>
      <w:r w:rsidRPr="004306B0">
        <w:rPr>
          <w:rFonts w:ascii="Times New Roman TUR" w:hAnsi="Times New Roman TUR" w:cs="Times New Roman TUR"/>
          <w:b/>
          <w:bCs/>
          <w:color w:val="000000"/>
        </w:rPr>
        <w:t>rid</w:t>
      </w:r>
      <w:r w:rsidR="00B66E15" w:rsidRPr="004306B0">
        <w:rPr>
          <w:rFonts w:ascii="Times New Roman TUR" w:hAnsi="Times New Roman TUR" w:cs="Times New Roman TUR"/>
          <w:b/>
          <w:bCs/>
          <w:color w:val="000000"/>
        </w:rPr>
        <w:t>a</w:t>
      </w:r>
      <w:r w:rsidRPr="004306B0">
        <w:rPr>
          <w:rFonts w:ascii="Times New Roman TUR" w:hAnsi="Times New Roman TUR" w:cs="Times New Roman TUR"/>
          <w:b/>
          <w:bCs/>
          <w:color w:val="000000"/>
        </w:rPr>
        <w:t xml:space="preserve">n </w:t>
      </w:r>
    </w:p>
    <w:p w14:paraId="0CB65799" w14:textId="77777777" w:rsidR="0084279A" w:rsidRDefault="0084279A" w:rsidP="0012019B">
      <w:pPr>
        <w:autoSpaceDE w:val="0"/>
        <w:autoSpaceDN w:val="0"/>
        <w:adjustRightInd w:val="0"/>
        <w:jc w:val="right"/>
        <w:rPr>
          <w:rFonts w:ascii="Times New Roman TUR" w:hAnsi="Times New Roman TUR" w:cs="Times New Roman TUR"/>
          <w:color w:val="000000"/>
        </w:rPr>
      </w:pPr>
      <w:r w:rsidRPr="004306B0">
        <w:rPr>
          <w:rFonts w:ascii="Times New Roman TUR" w:hAnsi="Times New Roman TUR" w:cs="Times New Roman TUR"/>
          <w:b/>
          <w:bCs/>
          <w:color w:val="000000"/>
        </w:rPr>
        <w:tab/>
      </w:r>
      <w:r w:rsidR="00B66E15" w:rsidRPr="004306B0">
        <w:rPr>
          <w:rFonts w:ascii="Times New Roman TUR" w:hAnsi="Times New Roman TUR" w:cs="Times New Roman TUR"/>
          <w:b/>
          <w:bCs/>
          <w:color w:val="000000"/>
        </w:rPr>
        <w:t>A</w:t>
      </w:r>
      <w:r w:rsidRPr="004306B0">
        <w:rPr>
          <w:rFonts w:ascii="Times New Roman TUR" w:hAnsi="Times New Roman TUR" w:cs="Times New Roman TUR"/>
          <w:b/>
          <w:bCs/>
          <w:color w:val="000000"/>
        </w:rPr>
        <w:t>min, F</w:t>
      </w:r>
      <w:r w:rsidR="00B66E15" w:rsidRPr="004306B0">
        <w:rPr>
          <w:rFonts w:ascii="Times New Roman TUR" w:hAnsi="Times New Roman TUR" w:cs="Times New Roman TUR"/>
          <w:b/>
          <w:bCs/>
          <w:color w:val="000000"/>
        </w:rPr>
        <w:t>a</w:t>
      </w:r>
      <w:r w:rsidRPr="004306B0">
        <w:rPr>
          <w:rFonts w:ascii="Times New Roman TUR" w:hAnsi="Times New Roman TUR" w:cs="Times New Roman TUR"/>
          <w:b/>
          <w:bCs/>
          <w:color w:val="000000"/>
        </w:rPr>
        <w:t>yzi</w:t>
      </w:r>
    </w:p>
    <w:p w14:paraId="4A4B41D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429332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B9CA13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 xml:space="preserve"> [Bir m</w:t>
      </w:r>
      <w:r w:rsidR="00B66E15">
        <w:rPr>
          <w:rFonts w:ascii="Times New Roman TUR" w:hAnsi="Times New Roman TUR" w:cs="Times New Roman TUR"/>
          <w:color w:val="000000"/>
        </w:rPr>
        <w:t>a</w:t>
      </w:r>
      <w:r>
        <w:rPr>
          <w:rFonts w:ascii="Times New Roman TUR" w:hAnsi="Times New Roman TUR" w:cs="Times New Roman TUR"/>
          <w:color w:val="000000"/>
        </w:rPr>
        <w:t>ktub</w:t>
      </w:r>
      <w:r w:rsidR="00B66E15">
        <w:rPr>
          <w:rFonts w:ascii="Times New Roman TUR" w:hAnsi="Times New Roman TUR" w:cs="Times New Roman TUR"/>
          <w:color w:val="000000"/>
        </w:rPr>
        <w:t>ni</w:t>
      </w:r>
      <w:r>
        <w:rPr>
          <w:rFonts w:ascii="Times New Roman TUR" w:hAnsi="Times New Roman TUR" w:cs="Times New Roman TUR"/>
          <w:color w:val="000000"/>
        </w:rPr>
        <w:t>n</w:t>
      </w:r>
      <w:r w:rsidR="00B66E15">
        <w:rPr>
          <w:rFonts w:ascii="Times New Roman TUR" w:hAnsi="Times New Roman TUR" w:cs="Times New Roman TUR"/>
          <w:color w:val="000000"/>
        </w:rPr>
        <w:t>g</w:t>
      </w:r>
      <w:r>
        <w:rPr>
          <w:rFonts w:ascii="Times New Roman TUR" w:hAnsi="Times New Roman TUR" w:cs="Times New Roman TUR"/>
          <w:color w:val="000000"/>
        </w:rPr>
        <w:t xml:space="preserve"> par</w:t>
      </w:r>
      <w:r w:rsidR="00B66E15">
        <w:rPr>
          <w:rFonts w:ascii="Times New Roman TUR" w:hAnsi="Times New Roman TUR" w:cs="Times New Roman TUR"/>
          <w:color w:val="000000"/>
        </w:rPr>
        <w:t>ch</w:t>
      </w:r>
      <w:r>
        <w:rPr>
          <w:rFonts w:ascii="Times New Roman TUR" w:hAnsi="Times New Roman TUR" w:cs="Times New Roman TUR"/>
          <w:color w:val="000000"/>
        </w:rPr>
        <w:t>as</w:t>
      </w:r>
      <w:r w:rsidR="00B66E15">
        <w:rPr>
          <w:rFonts w:ascii="Times New Roman TUR" w:hAnsi="Times New Roman TUR" w:cs="Times New Roman TUR"/>
          <w:color w:val="000000"/>
        </w:rPr>
        <w:t>i</w:t>
      </w:r>
      <w:r>
        <w:rPr>
          <w:rFonts w:ascii="Times New Roman TUR" w:hAnsi="Times New Roman TUR" w:cs="Times New Roman TUR"/>
          <w:color w:val="000000"/>
        </w:rPr>
        <w:t>. Bu ma</w:t>
      </w:r>
      <w:r w:rsidR="00B66E15">
        <w:rPr>
          <w:rFonts w:ascii="Times New Roman TUR" w:hAnsi="Times New Roman TUR" w:cs="Times New Roman TUR"/>
          <w:color w:val="000000"/>
        </w:rPr>
        <w:t>qo</w:t>
      </w:r>
      <w:r>
        <w:rPr>
          <w:rFonts w:ascii="Times New Roman TUR" w:hAnsi="Times New Roman TUR" w:cs="Times New Roman TUR"/>
          <w:color w:val="000000"/>
        </w:rPr>
        <w:t>m m</w:t>
      </w:r>
      <w:r w:rsidR="00B66E15">
        <w:rPr>
          <w:rFonts w:ascii="Times New Roman TUR" w:hAnsi="Times New Roman TUR" w:cs="Times New Roman TUR"/>
          <w:color w:val="000000"/>
        </w:rPr>
        <w:t>u</w:t>
      </w:r>
      <w:r>
        <w:rPr>
          <w:rFonts w:ascii="Times New Roman TUR" w:hAnsi="Times New Roman TUR" w:cs="Times New Roman TUR"/>
          <w:color w:val="000000"/>
        </w:rPr>
        <w:t>n</w:t>
      </w:r>
      <w:r w:rsidR="00B66E15">
        <w:rPr>
          <w:rFonts w:ascii="Times New Roman TUR" w:hAnsi="Times New Roman TUR" w:cs="Times New Roman TUR"/>
          <w:color w:val="000000"/>
        </w:rPr>
        <w:t>o</w:t>
      </w:r>
      <w:r>
        <w:rPr>
          <w:rFonts w:ascii="Times New Roman TUR" w:hAnsi="Times New Roman TUR" w:cs="Times New Roman TUR"/>
          <w:color w:val="000000"/>
        </w:rPr>
        <w:t>s</w:t>
      </w:r>
      <w:r w:rsidR="00B66E15">
        <w:rPr>
          <w:rFonts w:ascii="Times New Roman TUR" w:hAnsi="Times New Roman TUR" w:cs="Times New Roman TUR"/>
          <w:color w:val="000000"/>
        </w:rPr>
        <w:t>a</w:t>
      </w:r>
      <w:r>
        <w:rPr>
          <w:rFonts w:ascii="Times New Roman TUR" w:hAnsi="Times New Roman TUR" w:cs="Times New Roman TUR"/>
          <w:color w:val="000000"/>
        </w:rPr>
        <w:t>b</w:t>
      </w:r>
      <w:r w:rsidR="00B66E15">
        <w:rPr>
          <w:rFonts w:ascii="Times New Roman TUR" w:hAnsi="Times New Roman TUR" w:cs="Times New Roman TUR"/>
          <w:color w:val="000000"/>
        </w:rPr>
        <w:t>a</w:t>
      </w:r>
      <w:r>
        <w:rPr>
          <w:rFonts w:ascii="Times New Roman TUR" w:hAnsi="Times New Roman TUR" w:cs="Times New Roman TUR"/>
          <w:color w:val="000000"/>
        </w:rPr>
        <w:t>ti</w:t>
      </w:r>
      <w:r w:rsidR="00B66E15">
        <w:rPr>
          <w:rFonts w:ascii="Times New Roman TUR" w:hAnsi="Times New Roman TUR" w:cs="Times New Roman TUR"/>
          <w:color w:val="000000"/>
        </w:rPr>
        <w:t>ga</w:t>
      </w:r>
      <w:r>
        <w:rPr>
          <w:rFonts w:ascii="Times New Roman TUR" w:hAnsi="Times New Roman TUR" w:cs="Times New Roman TUR"/>
          <w:color w:val="000000"/>
        </w:rPr>
        <w:t xml:space="preserve"> bin</w:t>
      </w:r>
      <w:r w:rsidR="00B66E15">
        <w:rPr>
          <w:rFonts w:ascii="Times New Roman TUR" w:hAnsi="Times New Roman TUR" w:cs="Times New Roman TUR"/>
          <w:color w:val="000000"/>
        </w:rPr>
        <w:t>oa</w:t>
      </w:r>
      <w:r>
        <w:rPr>
          <w:rFonts w:ascii="Times New Roman TUR" w:hAnsi="Times New Roman TUR" w:cs="Times New Roman TUR"/>
          <w:color w:val="000000"/>
        </w:rPr>
        <w:t>n y</w:t>
      </w:r>
      <w:r w:rsidR="00B66E15">
        <w:rPr>
          <w:rFonts w:ascii="Times New Roman TUR" w:hAnsi="Times New Roman TUR" w:cs="Times New Roman TUR"/>
          <w:color w:val="000000"/>
        </w:rPr>
        <w:t>o</w:t>
      </w:r>
      <w:r>
        <w:rPr>
          <w:rFonts w:ascii="Times New Roman TUR" w:hAnsi="Times New Roman TUR" w:cs="Times New Roman TUR"/>
          <w:color w:val="000000"/>
        </w:rPr>
        <w:t>z</w:t>
      </w:r>
      <w:r w:rsidR="00B66E15">
        <w:rPr>
          <w:rFonts w:ascii="Times New Roman TUR" w:hAnsi="Times New Roman TUR" w:cs="Times New Roman TUR"/>
          <w:color w:val="000000"/>
        </w:rPr>
        <w:t>i</w:t>
      </w:r>
      <w:r>
        <w:rPr>
          <w:rFonts w:ascii="Times New Roman TUR" w:hAnsi="Times New Roman TUR" w:cs="Times New Roman TUR"/>
          <w:color w:val="000000"/>
        </w:rPr>
        <w:t>ld</w:t>
      </w:r>
      <w:r w:rsidR="00B66E15">
        <w:rPr>
          <w:rFonts w:ascii="Times New Roman TUR" w:hAnsi="Times New Roman TUR" w:cs="Times New Roman TUR"/>
          <w:color w:val="000000"/>
        </w:rPr>
        <w:t>i</w:t>
      </w:r>
      <w:r>
        <w:rPr>
          <w:rFonts w:ascii="Times New Roman TUR" w:hAnsi="Times New Roman TUR" w:cs="Times New Roman TUR"/>
          <w:color w:val="000000"/>
        </w:rPr>
        <w:t>.]</w:t>
      </w:r>
    </w:p>
    <w:p w14:paraId="42E23F8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CAB276E" w14:textId="77777777" w:rsidR="009F38D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S</w:t>
      </w:r>
      <w:r w:rsidR="00B66E15">
        <w:rPr>
          <w:rFonts w:ascii="Times New Roman TUR" w:hAnsi="Times New Roman TUR" w:cs="Times New Roman TUR"/>
          <w:color w:val="000000"/>
        </w:rPr>
        <w:t>i</w:t>
      </w:r>
      <w:r>
        <w:rPr>
          <w:rFonts w:ascii="Times New Roman TUR" w:hAnsi="Times New Roman TUR" w:cs="Times New Roman TUR"/>
          <w:color w:val="000000"/>
        </w:rPr>
        <w:t>dd</w:t>
      </w:r>
      <w:r w:rsidR="00B66E15">
        <w:rPr>
          <w:rFonts w:ascii="Times New Roman TUR" w:hAnsi="Times New Roman TUR" w:cs="Times New Roman TUR"/>
          <w:color w:val="000000"/>
        </w:rPr>
        <w:t>iq</w:t>
      </w:r>
      <w:r>
        <w:rPr>
          <w:rFonts w:ascii="Times New Roman TUR" w:hAnsi="Times New Roman TUR" w:cs="Times New Roman TUR"/>
          <w:color w:val="000000"/>
        </w:rPr>
        <w:t xml:space="preserve"> </w:t>
      </w:r>
      <w:r w:rsidR="00B66E15">
        <w:rPr>
          <w:rFonts w:ascii="Times New Roman TUR" w:hAnsi="Times New Roman TUR" w:cs="Times New Roman TUR"/>
          <w:color w:val="000000"/>
        </w:rPr>
        <w:t>Q</w:t>
      </w:r>
      <w:r>
        <w:rPr>
          <w:rFonts w:ascii="Times New Roman TUR" w:hAnsi="Times New Roman TUR" w:cs="Times New Roman TUR"/>
          <w:color w:val="000000"/>
        </w:rPr>
        <w:t>ard</w:t>
      </w:r>
      <w:r w:rsidR="00B66E15">
        <w:rPr>
          <w:rFonts w:ascii="Times New Roman TUR" w:hAnsi="Times New Roman TUR" w:cs="Times New Roman TUR"/>
          <w:color w:val="000000"/>
        </w:rPr>
        <w:t>osh</w:t>
      </w:r>
      <w:r>
        <w:rPr>
          <w:rFonts w:ascii="Times New Roman TUR" w:hAnsi="Times New Roman TUR" w:cs="Times New Roman TUR"/>
          <w:color w:val="000000"/>
        </w:rPr>
        <w:t>l</w:t>
      </w:r>
      <w:r w:rsidR="00B66E15">
        <w:rPr>
          <w:rFonts w:ascii="Times New Roman TUR" w:hAnsi="Times New Roman TUR" w:cs="Times New Roman TUR"/>
          <w:color w:val="000000"/>
        </w:rPr>
        <w:t>a</w:t>
      </w:r>
      <w:r>
        <w:rPr>
          <w:rFonts w:ascii="Times New Roman TUR" w:hAnsi="Times New Roman TUR" w:cs="Times New Roman TUR"/>
          <w:color w:val="000000"/>
        </w:rPr>
        <w:t>rim!</w:t>
      </w:r>
    </w:p>
    <w:p w14:paraId="4D14928F" w14:textId="77777777" w:rsidR="009F38DD" w:rsidRDefault="00B66E1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Zinhor</w:t>
      </w:r>
      <w:r w:rsidR="0084279A">
        <w:rPr>
          <w:rFonts w:ascii="Times New Roman TUR" w:hAnsi="Times New Roman TUR" w:cs="Times New Roman TUR"/>
          <w:color w:val="000000"/>
        </w:rPr>
        <w:t xml:space="preserve"> d</w:t>
      </w:r>
      <w:r>
        <w:rPr>
          <w:rFonts w:ascii="Times New Roman TUR" w:hAnsi="Times New Roman TUR" w:cs="Times New Roman TUR"/>
          <w:color w:val="000000"/>
        </w:rPr>
        <w:t>o</w:t>
      </w:r>
      <w:r w:rsidR="0084279A">
        <w:rPr>
          <w:rFonts w:ascii="Times New Roman TUR" w:hAnsi="Times New Roman TUR" w:cs="Times New Roman TUR"/>
          <w:color w:val="000000"/>
        </w:rPr>
        <w:t>ny</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x</w:t>
      </w:r>
      <w:r w:rsidR="0084279A">
        <w:rPr>
          <w:rFonts w:ascii="Times New Roman TUR" w:hAnsi="Times New Roman TUR" w:cs="Times New Roman TUR"/>
          <w:color w:val="000000"/>
        </w:rPr>
        <w:t>ususan 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ja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ayniq</w:t>
      </w:r>
      <w:r w:rsidR="0084279A">
        <w:rPr>
          <w:rFonts w:ascii="Times New Roman TUR" w:hAnsi="Times New Roman TUR" w:cs="Times New Roman TUR"/>
          <w:color w:val="000000"/>
        </w:rPr>
        <w:t xml:space="preserve">sa </w:t>
      </w:r>
      <w:r>
        <w:rPr>
          <w:rFonts w:ascii="Times New Roman TUR" w:hAnsi="Times New Roman TUR" w:cs="Times New Roman TUR"/>
          <w:color w:val="000000"/>
        </w:rPr>
        <w:t>xo</w:t>
      </w:r>
      <w:r w:rsidR="0084279A">
        <w:rPr>
          <w:rFonts w:ascii="Times New Roman TUR" w:hAnsi="Times New Roman TUR" w:cs="Times New Roman TUR"/>
          <w:color w:val="000000"/>
        </w:rPr>
        <w:t>ri</w:t>
      </w:r>
      <w:r>
        <w:rPr>
          <w:rFonts w:ascii="Times New Roman TUR" w:hAnsi="Times New Roman TUR" w:cs="Times New Roman TUR"/>
          <w:color w:val="000000"/>
        </w:rPr>
        <w:t>jga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qarag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ja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nlar siz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linishga</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tmas</w:t>
      </w:r>
      <w:r>
        <w:rPr>
          <w:rFonts w:ascii="Times New Roman TUR" w:hAnsi="Times New Roman TUR" w:cs="Times New Roman TUR"/>
          <w:color w:val="000000"/>
        </w:rPr>
        <w:t>i</w:t>
      </w:r>
      <w:r w:rsidR="0084279A">
        <w:rPr>
          <w:rFonts w:ascii="Times New Roman TUR" w:hAnsi="Times New Roman TUR" w:cs="Times New Roman TUR"/>
          <w:color w:val="000000"/>
        </w:rPr>
        <w:t xml:space="preserve">n, </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n</w:t>
      </w:r>
      <w:r>
        <w:rPr>
          <w:rFonts w:ascii="Times New Roman TUR" w:hAnsi="Times New Roman TUR" w:cs="Times New Roman TUR"/>
          <w:color w:val="000000"/>
        </w:rPr>
        <w:t>gi</w:t>
      </w:r>
      <w:r w:rsidR="0084279A">
        <w:rPr>
          <w:rFonts w:ascii="Times New Roman TUR" w:hAnsi="Times New Roman TUR" w:cs="Times New Roman TUR"/>
          <w:color w:val="000000"/>
        </w:rPr>
        <w:t xml:space="preserve">zda </w:t>
      </w:r>
      <w:r>
        <w:rPr>
          <w:rFonts w:ascii="Times New Roman TUR" w:hAnsi="Times New Roman TUR" w:cs="Times New Roman TUR"/>
          <w:color w:val="000000"/>
        </w:rPr>
        <w:t>birlashgan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z</w:t>
      </w:r>
      <w:r w:rsidR="0084279A">
        <w:rPr>
          <w:rFonts w:ascii="Times New Roman TUR" w:hAnsi="Times New Roman TUR" w:cs="Times New Roman TUR"/>
          <w:color w:val="000000"/>
        </w:rPr>
        <w:t>al</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 fır</w:t>
      </w:r>
      <w:r>
        <w:rPr>
          <w:rFonts w:ascii="Times New Roman TUR" w:hAnsi="Times New Roman TUR" w:cs="Times New Roman TUR"/>
          <w:color w:val="000000"/>
        </w:rPr>
        <w:t>q</w:t>
      </w:r>
      <w:r w:rsidR="0084279A">
        <w:rPr>
          <w:rFonts w:ascii="Times New Roman TUR" w:hAnsi="Times New Roman TUR" w:cs="Times New Roman TUR"/>
          <w:color w:val="000000"/>
        </w:rPr>
        <w:t>alar</w:t>
      </w:r>
      <w:r>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 xml:space="preserve"> siz</w:t>
      </w:r>
      <w:r>
        <w:rPr>
          <w:rFonts w:ascii="Times New Roman TUR" w:hAnsi="Times New Roman TUR" w:cs="Times New Roman TUR"/>
          <w:color w:val="000000"/>
        </w:rPr>
        <w:t>n</w:t>
      </w:r>
      <w:r w:rsidR="0084279A">
        <w:rPr>
          <w:rFonts w:ascii="Times New Roman TUR" w:hAnsi="Times New Roman TUR" w:cs="Times New Roman TUR"/>
          <w:color w:val="000000"/>
        </w:rPr>
        <w:t>i p</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sho</w:t>
      </w:r>
      <w:r w:rsidR="0084279A">
        <w:rPr>
          <w:rFonts w:ascii="Times New Roman TUR" w:hAnsi="Times New Roman TUR" w:cs="Times New Roman TUR"/>
          <w:color w:val="000000"/>
        </w:rPr>
        <w:t>n etm</w:t>
      </w:r>
      <w:r>
        <w:rPr>
          <w:rFonts w:ascii="Times New Roman TUR" w:hAnsi="Times New Roman TUR" w:cs="Times New Roman TUR"/>
          <w:color w:val="000000"/>
        </w:rPr>
        <w:t>a</w:t>
      </w:r>
      <w:r w:rsidR="0084279A">
        <w:rPr>
          <w:rFonts w:ascii="Times New Roman TUR" w:hAnsi="Times New Roman TUR" w:cs="Times New Roman TUR"/>
          <w:color w:val="000000"/>
        </w:rPr>
        <w:t>sin. "</w:t>
      </w:r>
      <w:r>
        <w:rPr>
          <w:rFonts w:ascii="Times New Roman TUR" w:hAnsi="Times New Roman TUR" w:cs="Times New Roman TUR"/>
          <w:color w:val="000000"/>
        </w:rPr>
        <w:t>A</w:t>
      </w:r>
      <w:r w:rsidR="0084279A">
        <w:rPr>
          <w:rFonts w:ascii="Times New Roman TUR" w:hAnsi="Times New Roman TUR" w:cs="Times New Roman TUR"/>
          <w:color w:val="000000"/>
        </w:rPr>
        <w:t>lhubbu Fill</w:t>
      </w:r>
      <w:r>
        <w:rPr>
          <w:rFonts w:ascii="Times New Roman TUR" w:hAnsi="Times New Roman TUR" w:cs="Times New Roman TUR"/>
          <w:color w:val="000000"/>
        </w:rPr>
        <w:t>o</w:t>
      </w:r>
      <w:r w:rsidR="0084279A">
        <w:rPr>
          <w:rFonts w:ascii="Times New Roman TUR" w:hAnsi="Times New Roman TUR" w:cs="Times New Roman TUR"/>
          <w:color w:val="000000"/>
        </w:rPr>
        <w:t>h" "V</w:t>
      </w:r>
      <w:r>
        <w:rPr>
          <w:rFonts w:ascii="Times New Roman TUR" w:hAnsi="Times New Roman TUR" w:cs="Times New Roman TUR"/>
          <w:color w:val="000000"/>
        </w:rPr>
        <w:t>a</w:t>
      </w:r>
      <w:r w:rsidR="0084279A">
        <w:rPr>
          <w:rFonts w:ascii="Times New Roman TUR" w:hAnsi="Times New Roman TUR" w:cs="Times New Roman TUR"/>
          <w:color w:val="000000"/>
        </w:rPr>
        <w:t>lbu</w:t>
      </w:r>
      <w:r w:rsidR="00317151">
        <w:rPr>
          <w:rFonts w:ascii="Times New Roman TUR" w:hAnsi="Times New Roman TUR" w:cs="Times New Roman TUR"/>
          <w:color w:val="000000"/>
        </w:rPr>
        <w:t>g‘</w:t>
      </w:r>
      <w:r w:rsidR="0084279A">
        <w:rPr>
          <w:rFonts w:ascii="Times New Roman TUR" w:hAnsi="Times New Roman TUR" w:cs="Times New Roman TUR"/>
          <w:color w:val="000000"/>
        </w:rPr>
        <w:t>zu Fill</w:t>
      </w:r>
      <w:r>
        <w:rPr>
          <w:rFonts w:ascii="Times New Roman TUR" w:hAnsi="Times New Roman TUR" w:cs="Times New Roman TUR"/>
          <w:color w:val="000000"/>
        </w:rPr>
        <w:t>o</w:t>
      </w:r>
      <w:r w:rsidR="0084279A">
        <w:rPr>
          <w:rFonts w:ascii="Times New Roman TUR" w:hAnsi="Times New Roman TUR" w:cs="Times New Roman TUR"/>
          <w:color w:val="000000"/>
        </w:rPr>
        <w:t>h" d</w:t>
      </w:r>
      <w:r>
        <w:rPr>
          <w:rFonts w:ascii="Times New Roman TUR" w:hAnsi="Times New Roman TUR" w:cs="Times New Roman TUR"/>
          <w:color w:val="000000"/>
        </w:rPr>
        <w:t>a</w:t>
      </w:r>
      <w:r w:rsidR="0084279A">
        <w:rPr>
          <w:rFonts w:ascii="Times New Roman TUR" w:hAnsi="Times New Roman TUR" w:cs="Times New Roman TUR"/>
          <w:color w:val="000000"/>
        </w:rPr>
        <w:t>stur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Rahm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rniga</w:t>
      </w:r>
      <w:r w:rsidR="00D608BA">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Alloh saqlasin</w:t>
      </w:r>
      <w:r w:rsidR="00D608BA">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lhubbu fissiy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ti v</w:t>
      </w:r>
      <w:r>
        <w:rPr>
          <w:rFonts w:ascii="Times New Roman TUR" w:hAnsi="Times New Roman TUR" w:cs="Times New Roman TUR"/>
          <w:color w:val="000000"/>
        </w:rPr>
        <w:t>a</w:t>
      </w:r>
      <w:r w:rsidR="0084279A">
        <w:rPr>
          <w:rFonts w:ascii="Times New Roman TUR" w:hAnsi="Times New Roman TUR" w:cs="Times New Roman TUR"/>
          <w:color w:val="000000"/>
        </w:rPr>
        <w:t>lbu</w:t>
      </w:r>
      <w:r w:rsidR="00317151">
        <w:rPr>
          <w:rFonts w:ascii="Times New Roman TUR" w:hAnsi="Times New Roman TUR" w:cs="Times New Roman TUR"/>
          <w:color w:val="000000"/>
        </w:rPr>
        <w:t>g‘</w:t>
      </w:r>
      <w:r w:rsidR="0084279A">
        <w:rPr>
          <w:rFonts w:ascii="Times New Roman TUR" w:hAnsi="Times New Roman TUR" w:cs="Times New Roman TUR"/>
          <w:color w:val="000000"/>
        </w:rPr>
        <w:t>zu lissiy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ti" d</w:t>
      </w:r>
      <w:r>
        <w:rPr>
          <w:rFonts w:ascii="Times New Roman TUR" w:hAnsi="Times New Roman TUR" w:cs="Times New Roman TUR"/>
          <w:color w:val="000000"/>
        </w:rPr>
        <w:t>a</w:t>
      </w:r>
      <w:r w:rsidR="0084279A">
        <w:rPr>
          <w:rFonts w:ascii="Times New Roman TUR" w:hAnsi="Times New Roman TUR" w:cs="Times New Roman TUR"/>
          <w:color w:val="000000"/>
        </w:rPr>
        <w:t>stur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yt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 xml:space="preserve"> h</w:t>
      </w:r>
      <w:r>
        <w:rPr>
          <w:rFonts w:ascii="Times New Roman TUR" w:hAnsi="Times New Roman TUR" w:cs="Times New Roman TUR"/>
          <w:color w:val="000000"/>
        </w:rPr>
        <w:t>u</w:t>
      </w:r>
      <w:r w:rsidR="0084279A">
        <w:rPr>
          <w:rFonts w:ascii="Times New Roman TUR" w:hAnsi="Times New Roman TUR" w:cs="Times New Roman TUR"/>
          <w:color w:val="000000"/>
        </w:rPr>
        <w:t>km</w:t>
      </w:r>
      <w:r>
        <w:rPr>
          <w:rFonts w:ascii="Times New Roman TUR" w:hAnsi="Times New Roman TUR" w:cs="Times New Roman TUR"/>
          <w:color w:val="000000"/>
        </w:rPr>
        <w:t xml:space="preserve"> qilib</w:t>
      </w:r>
      <w:r w:rsidR="0084279A">
        <w:rPr>
          <w:rFonts w:ascii="Times New Roman TUR" w:hAnsi="Times New Roman TUR" w:cs="Times New Roman TUR"/>
          <w:color w:val="000000"/>
        </w:rPr>
        <w:t>, m</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Pr>
          <w:rFonts w:ascii="Times New Roman TUR" w:hAnsi="Times New Roman TUR" w:cs="Times New Roman TUR"/>
          <w:color w:val="000000"/>
        </w:rPr>
        <w:t>ka</w:t>
      </w:r>
      <w:r w:rsidR="0084279A">
        <w:rPr>
          <w:rFonts w:ascii="Times New Roman TUR" w:hAnsi="Times New Roman TUR" w:cs="Times New Roman TUR"/>
          <w:color w:val="000000"/>
        </w:rPr>
        <w:t>bi bir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ad</w:t>
      </w:r>
      <w:r>
        <w:rPr>
          <w:rFonts w:ascii="Times New Roman TUR" w:hAnsi="Times New Roman TUR" w:cs="Times New Roman TUR"/>
          <w:color w:val="000000"/>
        </w:rPr>
        <w:t>o</w:t>
      </w:r>
      <w:r w:rsidR="0084279A">
        <w:rPr>
          <w:rFonts w:ascii="Times New Roman TUR" w:hAnsi="Times New Roman TUR" w:cs="Times New Roman TUR"/>
          <w:color w:val="000000"/>
        </w:rPr>
        <w:t>v</w:t>
      </w:r>
      <w:r>
        <w:rPr>
          <w:rFonts w:ascii="Times New Roman TUR" w:hAnsi="Times New Roman TUR" w:cs="Times New Roman TUR"/>
          <w:color w:val="000000"/>
        </w:rPr>
        <w:t>a</w:t>
      </w:r>
      <w:r w:rsidR="0084279A">
        <w:rPr>
          <w:rFonts w:ascii="Times New Roman TUR" w:hAnsi="Times New Roman TUR" w:cs="Times New Roman TUR"/>
          <w:color w:val="000000"/>
        </w:rPr>
        <w:t>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x</w:t>
      </w:r>
      <w:r w:rsidR="0084279A">
        <w:rPr>
          <w:rFonts w:ascii="Times New Roman TUR" w:hAnsi="Times New Roman TUR" w:cs="Times New Roman TUR"/>
          <w:color w:val="000000"/>
        </w:rPr>
        <w:t>ann</w:t>
      </w:r>
      <w:r>
        <w:rPr>
          <w:rFonts w:ascii="Times New Roman TUR" w:hAnsi="Times New Roman TUR" w:cs="Times New Roman TUR"/>
          <w:color w:val="000000"/>
        </w:rPr>
        <w:t>o</w:t>
      </w:r>
      <w:r w:rsidR="0084279A">
        <w:rPr>
          <w:rFonts w:ascii="Times New Roman TUR" w:hAnsi="Times New Roman TUR" w:cs="Times New Roman TUR"/>
          <w:color w:val="000000"/>
        </w:rPr>
        <w:t xml:space="preserve">s" </w:t>
      </w:r>
      <w:r>
        <w:rPr>
          <w:rFonts w:ascii="Times New Roman TUR" w:hAnsi="Times New Roman TUR" w:cs="Times New Roman TUR"/>
          <w:color w:val="000000"/>
        </w:rPr>
        <w:t>ka</w:t>
      </w:r>
      <w:r w:rsidR="0084279A">
        <w:rPr>
          <w:rFonts w:ascii="Times New Roman TUR" w:hAnsi="Times New Roman TUR" w:cs="Times New Roman TUR"/>
          <w:color w:val="000000"/>
        </w:rPr>
        <w:t>bi bir 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dagi</w:t>
      </w:r>
      <w:r w:rsidR="0084279A">
        <w:rPr>
          <w:rFonts w:ascii="Times New Roman TUR" w:hAnsi="Times New Roman TUR" w:cs="Times New Roman TUR"/>
          <w:color w:val="000000"/>
        </w:rPr>
        <w:t xml:space="preserve"> </w:t>
      </w:r>
      <w:r>
        <w:rPr>
          <w:rFonts w:ascii="Times New Roman TUR" w:hAnsi="Times New Roman TUR" w:cs="Times New Roman TUR"/>
          <w:color w:val="000000"/>
        </w:rPr>
        <w:t>birodariga</w:t>
      </w:r>
      <w:r w:rsidR="0084279A">
        <w:rPr>
          <w:rFonts w:ascii="Times New Roman TUR" w:hAnsi="Times New Roman TUR" w:cs="Times New Roman TUR"/>
          <w:color w:val="000000"/>
        </w:rPr>
        <w:t xml:space="preserve"> muhabb</w:t>
      </w:r>
      <w:r>
        <w:rPr>
          <w:rFonts w:ascii="Times New Roman TUR" w:hAnsi="Times New Roman TUR" w:cs="Times New Roman TUR"/>
          <w:color w:val="000000"/>
        </w:rPr>
        <w:t>a</w:t>
      </w:r>
      <w:r w:rsidR="0084279A">
        <w:rPr>
          <w:rFonts w:ascii="Times New Roman TUR" w:hAnsi="Times New Roman TUR" w:cs="Times New Roman TUR"/>
          <w:color w:val="000000"/>
        </w:rPr>
        <w:t>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tarafd</w:t>
      </w:r>
      <w:r>
        <w:rPr>
          <w:rFonts w:ascii="Times New Roman TUR" w:hAnsi="Times New Roman TUR" w:cs="Times New Roman TUR"/>
          <w:color w:val="000000"/>
        </w:rPr>
        <w:t>o</w:t>
      </w:r>
      <w:r w:rsidR="0084279A">
        <w:rPr>
          <w:rFonts w:ascii="Times New Roman TUR" w:hAnsi="Times New Roman TUR" w:cs="Times New Roman TUR"/>
          <w:color w:val="000000"/>
        </w:rPr>
        <w:t>rl</w:t>
      </w:r>
      <w:r>
        <w:rPr>
          <w:rFonts w:ascii="Times New Roman TUR" w:hAnsi="Times New Roman TUR" w:cs="Times New Roman TUR"/>
          <w:color w:val="000000"/>
        </w:rPr>
        <w:t>i</w:t>
      </w:r>
      <w:r w:rsidR="0084279A">
        <w:rPr>
          <w:rFonts w:ascii="Times New Roman TUR" w:hAnsi="Times New Roman TUR" w:cs="Times New Roman TUR"/>
          <w:color w:val="000000"/>
        </w:rPr>
        <w:t>k</w:t>
      </w:r>
      <w:r>
        <w:rPr>
          <w:rFonts w:ascii="Times New Roman TUR" w:hAnsi="Times New Roman TUR" w:cs="Times New Roman TUR"/>
          <w:color w:val="000000"/>
        </w:rPr>
        <w:t xml:space="preserve"> bi</w:t>
      </w:r>
      <w:r w:rsidR="0084279A">
        <w:rPr>
          <w:rFonts w:ascii="Times New Roman TUR" w:hAnsi="Times New Roman TUR" w:cs="Times New Roman TUR"/>
          <w:color w:val="000000"/>
        </w:rPr>
        <w:t>la</w:t>
      </w:r>
      <w:r>
        <w:rPr>
          <w:rFonts w:ascii="Times New Roman TUR" w:hAnsi="Times New Roman TUR" w:cs="Times New Roman TUR"/>
          <w:color w:val="000000"/>
        </w:rPr>
        <w:t>n</w:t>
      </w:r>
      <w:r w:rsidR="0084279A">
        <w:rPr>
          <w:rFonts w:ascii="Times New Roman TUR" w:hAnsi="Times New Roman TUR" w:cs="Times New Roman TUR"/>
          <w:color w:val="000000"/>
        </w:rPr>
        <w:t xml:space="preserve"> zulm</w:t>
      </w:r>
      <w:r>
        <w:rPr>
          <w:rFonts w:ascii="Times New Roman TUR" w:hAnsi="Times New Roman TUR" w:cs="Times New Roman TUR"/>
          <w:color w:val="000000"/>
        </w:rPr>
        <w:t>iga</w:t>
      </w:r>
      <w:r w:rsidR="0084279A">
        <w:rPr>
          <w:rFonts w:ascii="Times New Roman TUR" w:hAnsi="Times New Roman TUR" w:cs="Times New Roman TUR"/>
          <w:color w:val="000000"/>
        </w:rPr>
        <w:t xml:space="preserve"> r</w:t>
      </w:r>
      <w:r>
        <w:rPr>
          <w:rFonts w:ascii="Times New Roman TUR" w:hAnsi="Times New Roman TUR" w:cs="Times New Roman TUR"/>
          <w:color w:val="000000"/>
        </w:rPr>
        <w:t>i</w:t>
      </w:r>
      <w:r w:rsidR="0084279A">
        <w:rPr>
          <w:rFonts w:ascii="Times New Roman TUR" w:hAnsi="Times New Roman TUR" w:cs="Times New Roman TUR"/>
          <w:color w:val="000000"/>
        </w:rPr>
        <w:t>z</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rsatib</w:t>
      </w:r>
      <w:r w:rsidR="0084279A">
        <w:rPr>
          <w:rFonts w:ascii="Times New Roman TUR" w:hAnsi="Times New Roman TUR" w:cs="Times New Roman TUR"/>
          <w:color w:val="000000"/>
        </w:rPr>
        <w:t xml:space="preserve"> </w:t>
      </w:r>
      <w:r>
        <w:rPr>
          <w:rFonts w:ascii="Times New Roman TUR" w:hAnsi="Times New Roman TUR" w:cs="Times New Roman TUR"/>
          <w:color w:val="000000"/>
        </w:rPr>
        <w:t>j</w:t>
      </w:r>
      <w:r w:rsidR="0084279A">
        <w:rPr>
          <w:rFonts w:ascii="Times New Roman TUR" w:hAnsi="Times New Roman TUR" w:cs="Times New Roman TUR"/>
          <w:color w:val="000000"/>
        </w:rPr>
        <w:t>in</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sh</w:t>
      </w:r>
      <w:r w:rsidR="0084279A">
        <w:rPr>
          <w:rFonts w:ascii="Times New Roman TUR" w:hAnsi="Times New Roman TUR" w:cs="Times New Roman TUR"/>
          <w:color w:val="000000"/>
        </w:rPr>
        <w:t xml:space="preserve">erik </w:t>
      </w:r>
      <w:r>
        <w:rPr>
          <w:rFonts w:ascii="Times New Roman TUR" w:hAnsi="Times New Roman TUR" w:cs="Times New Roman TUR"/>
          <w:color w:val="000000"/>
        </w:rPr>
        <w:t>qilma</w:t>
      </w:r>
      <w:r w:rsidR="0084279A">
        <w:rPr>
          <w:rFonts w:ascii="Times New Roman TUR" w:hAnsi="Times New Roman TUR" w:cs="Times New Roman TUR"/>
          <w:color w:val="000000"/>
        </w:rPr>
        <w:t>sin.</w:t>
      </w:r>
    </w:p>
    <w:p w14:paraId="29474B7F" w14:textId="77777777" w:rsidR="009F38DD" w:rsidRDefault="00B66E1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bu zam</w:t>
      </w:r>
      <w:r w:rsidR="00DE1624">
        <w:rPr>
          <w:rFonts w:ascii="Times New Roman TUR" w:hAnsi="Times New Roman TUR" w:cs="Times New Roman TUR"/>
          <w:color w:val="000000"/>
        </w:rPr>
        <w:t>o</w:t>
      </w:r>
      <w:r w:rsidR="0084279A">
        <w:rPr>
          <w:rFonts w:ascii="Times New Roman TUR" w:hAnsi="Times New Roman TUR" w:cs="Times New Roman TUR"/>
          <w:color w:val="000000"/>
        </w:rPr>
        <w:t>nda</w:t>
      </w:r>
      <w:r w:rsidR="00DE1624">
        <w:rPr>
          <w:rFonts w:ascii="Times New Roman TUR" w:hAnsi="Times New Roman TUR" w:cs="Times New Roman TUR"/>
          <w:color w:val="000000"/>
        </w:rPr>
        <w:t>g</w:t>
      </w:r>
      <w:r w:rsidR="0084279A">
        <w:rPr>
          <w:rFonts w:ascii="Times New Roman TUR" w:hAnsi="Times New Roman TUR" w:cs="Times New Roman TUR"/>
          <w:color w:val="000000"/>
        </w:rPr>
        <w:t>i siy</w:t>
      </w:r>
      <w:r w:rsidR="00DE1624">
        <w:rPr>
          <w:rFonts w:ascii="Times New Roman TUR" w:hAnsi="Times New Roman TUR" w:cs="Times New Roman TUR"/>
          <w:color w:val="000000"/>
        </w:rPr>
        <w:t>o</w:t>
      </w:r>
      <w:r w:rsidR="0084279A">
        <w:rPr>
          <w:rFonts w:ascii="Times New Roman TUR" w:hAnsi="Times New Roman TUR" w:cs="Times New Roman TUR"/>
          <w:color w:val="000000"/>
        </w:rPr>
        <w:t>s</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DE1624">
        <w:rPr>
          <w:rFonts w:ascii="Times New Roman TUR" w:hAnsi="Times New Roman TUR" w:cs="Times New Roman TUR"/>
          <w:color w:val="000000"/>
        </w:rPr>
        <w:t>q</w:t>
      </w:r>
      <w:r w:rsidR="0084279A">
        <w:rPr>
          <w:rFonts w:ascii="Times New Roman TUR" w:hAnsi="Times New Roman TUR" w:cs="Times New Roman TUR"/>
          <w:color w:val="000000"/>
        </w:rPr>
        <w:t>albl</w:t>
      </w:r>
      <w:r w:rsidR="00DE1624">
        <w:rPr>
          <w:rFonts w:ascii="Times New Roman TUR" w:hAnsi="Times New Roman TUR" w:cs="Times New Roman TUR"/>
          <w:color w:val="000000"/>
        </w:rPr>
        <w:t>a</w:t>
      </w:r>
      <w:r w:rsidR="0084279A">
        <w:rPr>
          <w:rFonts w:ascii="Times New Roman TUR" w:hAnsi="Times New Roman TUR" w:cs="Times New Roman TUR"/>
          <w:color w:val="000000"/>
        </w:rPr>
        <w:t>r</w:t>
      </w:r>
      <w:r w:rsidR="00DE1624">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DE1624">
        <w:rPr>
          <w:rFonts w:ascii="Times New Roman TUR" w:hAnsi="Times New Roman TUR" w:cs="Times New Roman TUR"/>
          <w:color w:val="000000"/>
        </w:rPr>
        <w:t>buzib</w:t>
      </w:r>
      <w:r w:rsidR="0084279A">
        <w:rPr>
          <w:rFonts w:ascii="Times New Roman TUR" w:hAnsi="Times New Roman TUR" w:cs="Times New Roman TUR"/>
          <w:color w:val="000000"/>
        </w:rPr>
        <w:t xml:space="preserve"> asab</w:t>
      </w:r>
      <w:r w:rsidR="00DE1624">
        <w:rPr>
          <w:rFonts w:ascii="Times New Roman TUR" w:hAnsi="Times New Roman TUR" w:cs="Times New Roman TUR"/>
          <w:color w:val="000000"/>
        </w:rPr>
        <w:t>iy</w:t>
      </w:r>
      <w:r w:rsidR="0084279A">
        <w:rPr>
          <w:rFonts w:ascii="Times New Roman TUR" w:hAnsi="Times New Roman TUR" w:cs="Times New Roman TUR"/>
          <w:color w:val="000000"/>
        </w:rPr>
        <w:t xml:space="preserve"> ruhlar</w:t>
      </w:r>
      <w:r w:rsidR="00DE1624">
        <w:rPr>
          <w:rFonts w:ascii="Times New Roman TUR" w:hAnsi="Times New Roman TUR" w:cs="Times New Roman TUR"/>
          <w:color w:val="000000"/>
        </w:rPr>
        <w:t>ni</w:t>
      </w:r>
      <w:r w:rsidR="0084279A">
        <w:rPr>
          <w:rFonts w:ascii="Times New Roman TUR" w:hAnsi="Times New Roman TUR" w:cs="Times New Roman TUR"/>
          <w:color w:val="000000"/>
        </w:rPr>
        <w:t xml:space="preserve"> az</w:t>
      </w:r>
      <w:r w:rsidR="00DE1624">
        <w:rPr>
          <w:rFonts w:ascii="Times New Roman TUR" w:hAnsi="Times New Roman TUR" w:cs="Times New Roman TUR"/>
          <w:color w:val="000000"/>
        </w:rPr>
        <w:t>o</w:t>
      </w:r>
      <w:r w:rsidR="0084279A">
        <w:rPr>
          <w:rFonts w:ascii="Times New Roman TUR" w:hAnsi="Times New Roman TUR" w:cs="Times New Roman TUR"/>
          <w:color w:val="000000"/>
        </w:rPr>
        <w:t>b i</w:t>
      </w:r>
      <w:r w:rsidR="00DE1624">
        <w:rPr>
          <w:rFonts w:ascii="Times New Roman TUR" w:hAnsi="Times New Roman TUR" w:cs="Times New Roman TUR"/>
          <w:color w:val="000000"/>
        </w:rPr>
        <w:t>ch</w:t>
      </w:r>
      <w:r w:rsidR="0084279A">
        <w:rPr>
          <w:rFonts w:ascii="Times New Roman TUR" w:hAnsi="Times New Roman TUR" w:cs="Times New Roman TUR"/>
          <w:color w:val="000000"/>
        </w:rPr>
        <w:t>id</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qoldiradi</w:t>
      </w:r>
      <w:r w:rsidR="0084279A">
        <w:rPr>
          <w:rFonts w:ascii="Times New Roman TUR" w:hAnsi="Times New Roman TUR" w:cs="Times New Roman TUR"/>
          <w:color w:val="000000"/>
        </w:rPr>
        <w:t>. S</w:t>
      </w:r>
      <w:r w:rsidR="00DE1624">
        <w:rPr>
          <w:rFonts w:ascii="Times New Roman TUR" w:hAnsi="Times New Roman TUR" w:cs="Times New Roman TUR"/>
          <w:color w:val="000000"/>
        </w:rPr>
        <w:t>a</w:t>
      </w:r>
      <w:r w:rsidR="0084279A">
        <w:rPr>
          <w:rFonts w:ascii="Times New Roman TUR" w:hAnsi="Times New Roman TUR" w:cs="Times New Roman TUR"/>
          <w:color w:val="000000"/>
        </w:rPr>
        <w:t>l</w:t>
      </w:r>
      <w:r w:rsidR="00DE1624">
        <w:rPr>
          <w:rFonts w:ascii="Times New Roman TUR" w:hAnsi="Times New Roman TUR" w:cs="Times New Roman TUR"/>
          <w:color w:val="000000"/>
        </w:rPr>
        <w:t>o</w:t>
      </w:r>
      <w:r w:rsidR="0084279A">
        <w:rPr>
          <w:rFonts w:ascii="Times New Roman TUR" w:hAnsi="Times New Roman TUR" w:cs="Times New Roman TUR"/>
          <w:color w:val="000000"/>
        </w:rPr>
        <w:t>m</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DE1624">
        <w:rPr>
          <w:rFonts w:ascii="Times New Roman TUR" w:hAnsi="Times New Roman TUR" w:cs="Times New Roman TUR"/>
          <w:color w:val="000000"/>
        </w:rPr>
        <w:t>q</w:t>
      </w:r>
      <w:r w:rsidR="0084279A">
        <w:rPr>
          <w:rFonts w:ascii="Times New Roman TUR" w:hAnsi="Times New Roman TUR" w:cs="Times New Roman TUR"/>
          <w:color w:val="000000"/>
        </w:rPr>
        <w:t>alb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istir</w:t>
      </w:r>
      <w:r w:rsidR="00DE1624">
        <w:rPr>
          <w:rFonts w:ascii="Times New Roman TUR" w:hAnsi="Times New Roman TUR" w:cs="Times New Roman TUR"/>
          <w:color w:val="000000"/>
        </w:rPr>
        <w:t>o</w:t>
      </w:r>
      <w:r w:rsidR="0084279A">
        <w:rPr>
          <w:rFonts w:ascii="Times New Roman TUR" w:hAnsi="Times New Roman TUR" w:cs="Times New Roman TUR"/>
          <w:color w:val="000000"/>
        </w:rPr>
        <w:t>hat</w:t>
      </w:r>
      <w:r w:rsidR="00DE1624">
        <w:rPr>
          <w:rFonts w:ascii="Times New Roman TUR" w:hAnsi="Times New Roman TUR" w:cs="Times New Roman TUR"/>
          <w:color w:val="000000"/>
        </w:rPr>
        <w:t>i</w:t>
      </w:r>
      <w:r w:rsidR="0084279A">
        <w:rPr>
          <w:rFonts w:ascii="Times New Roman TUR" w:hAnsi="Times New Roman TUR" w:cs="Times New Roman TUR"/>
          <w:color w:val="000000"/>
        </w:rPr>
        <w:t xml:space="preserve"> ruh ist</w:t>
      </w:r>
      <w:r w:rsidR="00DE1624">
        <w:rPr>
          <w:rFonts w:ascii="Times New Roman TUR" w:hAnsi="Times New Roman TUR" w:cs="Times New Roman TUR"/>
          <w:color w:val="000000"/>
        </w:rPr>
        <w:t>aga</w:t>
      </w:r>
      <w:r w:rsidR="0084279A">
        <w:rPr>
          <w:rFonts w:ascii="Times New Roman TUR" w:hAnsi="Times New Roman TUR" w:cs="Times New Roman TUR"/>
          <w:color w:val="000000"/>
        </w:rPr>
        <w:t xml:space="preserve">n </w:t>
      </w:r>
      <w:r w:rsidR="00DE1624">
        <w:rPr>
          <w:rFonts w:ascii="Times New Roman TUR" w:hAnsi="Times New Roman TUR" w:cs="Times New Roman TUR"/>
          <w:color w:val="000000"/>
        </w:rPr>
        <w:t>o</w:t>
      </w:r>
      <w:r w:rsidR="0084279A">
        <w:rPr>
          <w:rFonts w:ascii="Times New Roman TUR" w:hAnsi="Times New Roman TUR" w:cs="Times New Roman TUR"/>
          <w:color w:val="000000"/>
        </w:rPr>
        <w:t>dam, siy</w:t>
      </w:r>
      <w:r w:rsidR="00DE1624">
        <w:rPr>
          <w:rFonts w:ascii="Times New Roman TUR" w:hAnsi="Times New Roman TUR" w:cs="Times New Roman TUR"/>
          <w:color w:val="000000"/>
        </w:rPr>
        <w:t>o</w:t>
      </w:r>
      <w:r w:rsidR="0084279A">
        <w:rPr>
          <w:rFonts w:ascii="Times New Roman TUR" w:hAnsi="Times New Roman TUR" w:cs="Times New Roman TUR"/>
          <w:color w:val="000000"/>
        </w:rPr>
        <w:t>s</w:t>
      </w:r>
      <w:r w:rsidR="00DE1624">
        <w:rPr>
          <w:rFonts w:ascii="Times New Roman TUR" w:hAnsi="Times New Roman TUR" w:cs="Times New Roman TUR"/>
          <w:color w:val="000000"/>
        </w:rPr>
        <w:t>a</w:t>
      </w:r>
      <w:r w:rsidR="0084279A">
        <w:rPr>
          <w:rFonts w:ascii="Times New Roman TUR" w:hAnsi="Times New Roman TUR" w:cs="Times New Roman TUR"/>
          <w:color w:val="000000"/>
        </w:rPr>
        <w:t>t</w:t>
      </w:r>
      <w:r w:rsidR="00DE1624">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DE1624">
        <w:rPr>
          <w:rFonts w:ascii="Times New Roman TUR" w:hAnsi="Times New Roman TUR" w:cs="Times New Roman TUR"/>
          <w:color w:val="000000"/>
        </w:rPr>
        <w:t>tashlashi kerak</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hozir</w:t>
      </w:r>
      <w:r w:rsidR="0084279A">
        <w:rPr>
          <w:rFonts w:ascii="Times New Roman TUR" w:hAnsi="Times New Roman TUR" w:cs="Times New Roman TUR"/>
          <w:color w:val="000000"/>
        </w:rPr>
        <w:t xml:space="preserve"> k</w:t>
      </w:r>
      <w:r w:rsidR="00DE1624">
        <w:rPr>
          <w:rFonts w:ascii="Times New Roman TUR" w:hAnsi="Times New Roman TUR" w:cs="Times New Roman TUR"/>
          <w:color w:val="000000"/>
        </w:rPr>
        <w:t>ur</w:t>
      </w:r>
      <w:r w:rsidR="0084279A">
        <w:rPr>
          <w:rFonts w:ascii="Times New Roman TUR" w:hAnsi="Times New Roman TUR" w:cs="Times New Roman TUR"/>
          <w:color w:val="000000"/>
        </w:rPr>
        <w:t>r</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-i arzda </w:t>
      </w:r>
      <w:r w:rsidR="00DE1624">
        <w:rPr>
          <w:rFonts w:ascii="Times New Roman TUR" w:hAnsi="Times New Roman TUR" w:cs="Times New Roman TUR"/>
          <w:color w:val="000000"/>
        </w:rPr>
        <w:t>hamma</w:t>
      </w:r>
      <w:r w:rsidR="0084279A">
        <w:rPr>
          <w:rFonts w:ascii="Times New Roman TUR" w:hAnsi="Times New Roman TUR" w:cs="Times New Roman TUR"/>
          <w:color w:val="000000"/>
        </w:rPr>
        <w:t xml:space="preserve"> y</w:t>
      </w:r>
      <w:r w:rsidR="00DE1624">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q</w:t>
      </w:r>
      <w:r w:rsidR="0084279A">
        <w:rPr>
          <w:rFonts w:ascii="Times New Roman TUR" w:hAnsi="Times New Roman TUR" w:cs="Times New Roman TUR"/>
          <w:color w:val="000000"/>
        </w:rPr>
        <w:t>alb</w:t>
      </w:r>
      <w:r w:rsidR="00DE1624">
        <w:rPr>
          <w:rFonts w:ascii="Times New Roman TUR" w:hAnsi="Times New Roman TUR" w:cs="Times New Roman TUR"/>
          <w:color w:val="000000"/>
        </w:rPr>
        <w:t>a</w:t>
      </w:r>
      <w:r w:rsidR="0084279A">
        <w:rPr>
          <w:rFonts w:ascii="Times New Roman TUR" w:hAnsi="Times New Roman TUR" w:cs="Times New Roman TUR"/>
          <w:color w:val="000000"/>
        </w:rPr>
        <w:t>n, y</w:t>
      </w:r>
      <w:r w:rsidR="00DE1624">
        <w:rPr>
          <w:rFonts w:ascii="Times New Roman TUR" w:hAnsi="Times New Roman TUR" w:cs="Times New Roman TUR"/>
          <w:color w:val="000000"/>
        </w:rPr>
        <w:t>o</w:t>
      </w:r>
      <w:r w:rsidR="0084279A">
        <w:rPr>
          <w:rFonts w:ascii="Times New Roman TUR" w:hAnsi="Times New Roman TUR" w:cs="Times New Roman TUR"/>
          <w:color w:val="000000"/>
        </w:rPr>
        <w:t xml:space="preserve"> ruh</w:t>
      </w:r>
      <w:r w:rsidR="00DE1624">
        <w:rPr>
          <w:rFonts w:ascii="Times New Roman TUR" w:hAnsi="Times New Roman TUR" w:cs="Times New Roman TUR"/>
          <w:color w:val="000000"/>
        </w:rPr>
        <w:t>a</w:t>
      </w:r>
      <w:r w:rsidR="0084279A">
        <w:rPr>
          <w:rFonts w:ascii="Times New Roman TUR" w:hAnsi="Times New Roman TUR" w:cs="Times New Roman TUR"/>
          <w:color w:val="000000"/>
        </w:rPr>
        <w:t>n, y</w:t>
      </w:r>
      <w:r w:rsidR="00DE1624">
        <w:rPr>
          <w:rFonts w:ascii="Times New Roman TUR" w:hAnsi="Times New Roman TUR" w:cs="Times New Roman TUR"/>
          <w:color w:val="000000"/>
        </w:rPr>
        <w:t>o</w:t>
      </w:r>
      <w:r w:rsidR="0084279A">
        <w:rPr>
          <w:rFonts w:ascii="Times New Roman TUR" w:hAnsi="Times New Roman TUR" w:cs="Times New Roman TUR"/>
          <w:color w:val="000000"/>
        </w:rPr>
        <w:t xml:space="preserve"> a</w:t>
      </w:r>
      <w:r w:rsidR="00DE1624">
        <w:rPr>
          <w:rFonts w:ascii="Times New Roman TUR" w:hAnsi="Times New Roman TUR" w:cs="Times New Roman TUR"/>
          <w:color w:val="000000"/>
        </w:rPr>
        <w:t>q</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n, y</w:t>
      </w:r>
      <w:r w:rsidR="00DE1624">
        <w:rPr>
          <w:rFonts w:ascii="Times New Roman TUR" w:hAnsi="Times New Roman TUR" w:cs="Times New Roman TUR"/>
          <w:color w:val="000000"/>
        </w:rPr>
        <w:t>o</w:t>
      </w:r>
      <w:r w:rsidR="0084279A">
        <w:rPr>
          <w:rFonts w:ascii="Times New Roman TUR" w:hAnsi="Times New Roman TUR" w:cs="Times New Roman TUR"/>
          <w:color w:val="000000"/>
        </w:rPr>
        <w:t xml:space="preserve"> b</w:t>
      </w:r>
      <w:r w:rsidR="00DE1624">
        <w:rPr>
          <w:rFonts w:ascii="Times New Roman TUR" w:hAnsi="Times New Roman TUR" w:cs="Times New Roman TUR"/>
          <w:color w:val="000000"/>
        </w:rPr>
        <w:t>a</w:t>
      </w:r>
      <w:r w:rsidR="0084279A">
        <w:rPr>
          <w:rFonts w:ascii="Times New Roman TUR" w:hAnsi="Times New Roman TUR" w:cs="Times New Roman TUR"/>
          <w:color w:val="000000"/>
        </w:rPr>
        <w:t>d</w:t>
      </w:r>
      <w:r w:rsidR="00DE1624">
        <w:rPr>
          <w:rFonts w:ascii="Times New Roman TUR" w:hAnsi="Times New Roman TUR" w:cs="Times New Roman TUR"/>
          <w:color w:val="000000"/>
        </w:rPr>
        <w:t>a</w:t>
      </w:r>
      <w:r w:rsidR="0084279A">
        <w:rPr>
          <w:rFonts w:ascii="Times New Roman TUR" w:hAnsi="Times New Roman TUR" w:cs="Times New Roman TUR"/>
          <w:color w:val="000000"/>
        </w:rPr>
        <w:t>n</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DE1624">
        <w:rPr>
          <w:rFonts w:ascii="Times New Roman TUR" w:hAnsi="Times New Roman TUR" w:cs="Times New Roman TUR"/>
          <w:color w:val="000000"/>
        </w:rPr>
        <w:t>k</w:t>
      </w:r>
      <w:r w:rsidR="0084279A">
        <w:rPr>
          <w:rFonts w:ascii="Times New Roman TUR" w:hAnsi="Times New Roman TUR" w:cs="Times New Roman TUR"/>
          <w:color w:val="000000"/>
        </w:rPr>
        <w:t>el</w:t>
      </w:r>
      <w:r w:rsidR="00DE1624">
        <w:rPr>
          <w:rFonts w:ascii="Times New Roman TUR" w:hAnsi="Times New Roman TUR" w:cs="Times New Roman TUR"/>
          <w:color w:val="000000"/>
        </w:rPr>
        <w:t>ga</w:t>
      </w:r>
      <w:r w:rsidR="0084279A">
        <w:rPr>
          <w:rFonts w:ascii="Times New Roman TUR" w:hAnsi="Times New Roman TUR" w:cs="Times New Roman TUR"/>
          <w:color w:val="000000"/>
        </w:rPr>
        <w:t>n musib</w:t>
      </w:r>
      <w:r w:rsidR="00DE1624">
        <w:rPr>
          <w:rFonts w:ascii="Times New Roman TUR" w:hAnsi="Times New Roman TUR" w:cs="Times New Roman TUR"/>
          <w:color w:val="000000"/>
        </w:rPr>
        <w:t>a</w:t>
      </w:r>
      <w:r w:rsidR="0084279A">
        <w:rPr>
          <w:rFonts w:ascii="Times New Roman TUR" w:hAnsi="Times New Roman TUR" w:cs="Times New Roman TUR"/>
          <w:color w:val="000000"/>
        </w:rPr>
        <w:t>t</w:t>
      </w:r>
      <w:r w:rsidR="00DE1624">
        <w:rPr>
          <w:rFonts w:ascii="Times New Roman TUR" w:hAnsi="Times New Roman TUR" w:cs="Times New Roman TUR"/>
          <w:color w:val="000000"/>
        </w:rPr>
        <w:t>da</w:t>
      </w:r>
      <w:r w:rsidR="0084279A">
        <w:rPr>
          <w:rFonts w:ascii="Times New Roman TUR" w:hAnsi="Times New Roman TUR" w:cs="Times New Roman TUR"/>
          <w:color w:val="000000"/>
        </w:rPr>
        <w:t>n hiss</w:t>
      </w:r>
      <w:r w:rsidR="00DE1624">
        <w:rPr>
          <w:rFonts w:ascii="Times New Roman TUR" w:hAnsi="Times New Roman TUR" w:cs="Times New Roman TUR"/>
          <w:color w:val="000000"/>
        </w:rPr>
        <w:t>a</w:t>
      </w:r>
      <w:r w:rsidR="0084279A">
        <w:rPr>
          <w:rFonts w:ascii="Times New Roman TUR" w:hAnsi="Times New Roman TUR" w:cs="Times New Roman TUR"/>
          <w:color w:val="000000"/>
        </w:rPr>
        <w:t>d</w:t>
      </w:r>
      <w:r w:rsidR="00DE1624">
        <w:rPr>
          <w:rFonts w:ascii="Times New Roman TUR" w:hAnsi="Times New Roman TUR" w:cs="Times New Roman TUR"/>
          <w:color w:val="000000"/>
        </w:rPr>
        <w:t>o</w:t>
      </w:r>
      <w:r w:rsidR="0084279A">
        <w:rPr>
          <w:rFonts w:ascii="Times New Roman TUR" w:hAnsi="Times New Roman TUR" w:cs="Times New Roman TUR"/>
          <w:color w:val="000000"/>
        </w:rPr>
        <w:t>rl</w:t>
      </w:r>
      <w:r w:rsidR="00DE1624">
        <w:rPr>
          <w:rFonts w:ascii="Times New Roman TUR" w:hAnsi="Times New Roman TUR" w:cs="Times New Roman TUR"/>
          <w:color w:val="000000"/>
        </w:rPr>
        <w:t>i</w:t>
      </w:r>
      <w:r w:rsidR="0084279A">
        <w:rPr>
          <w:rFonts w:ascii="Times New Roman TUR" w:hAnsi="Times New Roman TUR" w:cs="Times New Roman TUR"/>
          <w:color w:val="000000"/>
        </w:rPr>
        <w:t>k</w:t>
      </w:r>
      <w:r w:rsidR="00DE1624">
        <w:rPr>
          <w:rFonts w:ascii="Times New Roman TUR" w:hAnsi="Times New Roman TUR" w:cs="Times New Roman TUR"/>
          <w:color w:val="000000"/>
        </w:rPr>
        <w:t>d</w:t>
      </w:r>
      <w:r w:rsidR="0084279A">
        <w:rPr>
          <w:rFonts w:ascii="Times New Roman TUR" w:hAnsi="Times New Roman TUR" w:cs="Times New Roman TUR"/>
          <w:color w:val="000000"/>
        </w:rPr>
        <w:t>an az</w:t>
      </w:r>
      <w:r w:rsidR="00DE1624">
        <w:rPr>
          <w:rFonts w:ascii="Times New Roman TUR" w:hAnsi="Times New Roman TUR" w:cs="Times New Roman TUR"/>
          <w:color w:val="000000"/>
        </w:rPr>
        <w:t>o</w:t>
      </w:r>
      <w:r w:rsidR="0084279A">
        <w:rPr>
          <w:rFonts w:ascii="Times New Roman TUR" w:hAnsi="Times New Roman TUR" w:cs="Times New Roman TUR"/>
          <w:color w:val="000000"/>
        </w:rPr>
        <w:t xml:space="preserve">b </w:t>
      </w:r>
      <w:r w:rsidR="00DE1624">
        <w:rPr>
          <w:rFonts w:ascii="Times New Roman TUR" w:hAnsi="Times New Roman TUR" w:cs="Times New Roman TUR"/>
          <w:color w:val="000000"/>
        </w:rPr>
        <w:t>chekmoqda</w:t>
      </w:r>
      <w:r w:rsidR="0084279A">
        <w:rPr>
          <w:rFonts w:ascii="Times New Roman TUR" w:hAnsi="Times New Roman TUR" w:cs="Times New Roman TUR"/>
          <w:color w:val="000000"/>
        </w:rPr>
        <w:t>, p</w:t>
      </w:r>
      <w:r w:rsidR="00DE1624">
        <w:rPr>
          <w:rFonts w:ascii="Times New Roman TUR" w:hAnsi="Times New Roman TUR" w:cs="Times New Roman TUR"/>
          <w:color w:val="000000"/>
        </w:rPr>
        <w:t>a</w:t>
      </w:r>
      <w:r w:rsidR="0084279A">
        <w:rPr>
          <w:rFonts w:ascii="Times New Roman TUR" w:hAnsi="Times New Roman TUR" w:cs="Times New Roman TUR"/>
          <w:color w:val="000000"/>
        </w:rPr>
        <w:t>ri</w:t>
      </w:r>
      <w:r w:rsidR="00DE1624">
        <w:rPr>
          <w:rFonts w:ascii="Times New Roman TUR" w:hAnsi="Times New Roman TUR" w:cs="Times New Roman TUR"/>
          <w:color w:val="000000"/>
        </w:rPr>
        <w:t>sho</w:t>
      </w:r>
      <w:r w:rsidR="0084279A">
        <w:rPr>
          <w:rFonts w:ascii="Times New Roman TUR" w:hAnsi="Times New Roman TUR" w:cs="Times New Roman TUR"/>
          <w:color w:val="000000"/>
        </w:rPr>
        <w:t>nd</w:t>
      </w:r>
      <w:r w:rsidR="00DE1624">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sidR="00DE1624">
        <w:rPr>
          <w:rFonts w:ascii="Times New Roman TUR" w:hAnsi="Times New Roman TUR" w:cs="Times New Roman TUR"/>
          <w:color w:val="000000"/>
        </w:rPr>
        <w:t>Ayniq</w:t>
      </w:r>
      <w:r w:rsidR="0084279A">
        <w:rPr>
          <w:rFonts w:ascii="Times New Roman TUR" w:hAnsi="Times New Roman TUR" w:cs="Times New Roman TUR"/>
          <w:color w:val="000000"/>
        </w:rPr>
        <w:t xml:space="preserve">sa </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DE1624">
        <w:rPr>
          <w:rFonts w:ascii="Times New Roman TUR" w:hAnsi="Times New Roman TUR" w:cs="Times New Roman TUR"/>
          <w:color w:val="000000"/>
        </w:rPr>
        <w:t>z</w:t>
      </w:r>
      <w:r w:rsidR="0084279A">
        <w:rPr>
          <w:rFonts w:ascii="Times New Roman TUR" w:hAnsi="Times New Roman TUR" w:cs="Times New Roman TUR"/>
          <w:color w:val="000000"/>
        </w:rPr>
        <w:t>al</w:t>
      </w:r>
      <w:r w:rsidR="00DE1624">
        <w:rPr>
          <w:rFonts w:ascii="Times New Roman TUR" w:hAnsi="Times New Roman TUR" w:cs="Times New Roman TUR"/>
          <w:color w:val="000000"/>
        </w:rPr>
        <w:t>o</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t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317151">
        <w:rPr>
          <w:rFonts w:ascii="Times New Roman TUR" w:hAnsi="Times New Roman TUR" w:cs="Times New Roman TUR"/>
          <w:color w:val="000000"/>
        </w:rPr>
        <w:t>g‘</w:t>
      </w:r>
      <w:r w:rsidR="0084279A">
        <w:rPr>
          <w:rFonts w:ascii="Times New Roman TUR" w:hAnsi="Times New Roman TUR" w:cs="Times New Roman TUR"/>
          <w:color w:val="000000"/>
        </w:rPr>
        <w:t>afl</w:t>
      </w:r>
      <w:r w:rsidR="00DE1624">
        <w:rPr>
          <w:rFonts w:ascii="Times New Roman TUR" w:hAnsi="Times New Roman TUR" w:cs="Times New Roman TUR"/>
          <w:color w:val="000000"/>
        </w:rPr>
        <w:t>a</w:t>
      </w:r>
      <w:r w:rsidR="0084279A">
        <w:rPr>
          <w:rFonts w:ascii="Times New Roman TUR" w:hAnsi="Times New Roman TUR" w:cs="Times New Roman TUR"/>
          <w:color w:val="000000"/>
        </w:rPr>
        <w:t>t m</w:t>
      </w:r>
      <w:r w:rsidR="00DE1624">
        <w:rPr>
          <w:rFonts w:ascii="Times New Roman TUR" w:hAnsi="Times New Roman TUR" w:cs="Times New Roman TUR"/>
          <w:color w:val="000000"/>
        </w:rPr>
        <w:t>a</w:t>
      </w:r>
      <w:r w:rsidR="0084279A">
        <w:rPr>
          <w:rFonts w:ascii="Times New Roman TUR" w:hAnsi="Times New Roman TUR" w:cs="Times New Roman TUR"/>
          <w:color w:val="000000"/>
        </w:rPr>
        <w:t>rham</w:t>
      </w:r>
      <w:r w:rsidR="00DE1624">
        <w:rPr>
          <w:rFonts w:ascii="Times New Roman TUR" w:hAnsi="Times New Roman TUR" w:cs="Times New Roman TUR"/>
          <w:color w:val="000000"/>
        </w:rPr>
        <w:t>a</w:t>
      </w:r>
      <w:r w:rsidR="0084279A">
        <w:rPr>
          <w:rFonts w:ascii="Times New Roman TUR" w:hAnsi="Times New Roman TUR" w:cs="Times New Roman TUR"/>
          <w:color w:val="000000"/>
        </w:rPr>
        <w:t>ti umumiy</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-i </w:t>
      </w:r>
      <w:r w:rsidR="00DE1624">
        <w:rPr>
          <w:rFonts w:ascii="Times New Roman TUR" w:hAnsi="Times New Roman TUR" w:cs="Times New Roman TUR"/>
          <w:color w:val="000000"/>
        </w:rPr>
        <w:t>I</w:t>
      </w:r>
      <w:r w:rsidR="0084279A">
        <w:rPr>
          <w:rFonts w:ascii="Times New Roman TUR" w:hAnsi="Times New Roman TUR" w:cs="Times New Roman TUR"/>
          <w:color w:val="000000"/>
        </w:rPr>
        <w:t>l</w:t>
      </w:r>
      <w:r w:rsidR="00DE1624">
        <w:rPr>
          <w:rFonts w:ascii="Times New Roman TUR" w:hAnsi="Times New Roman TUR" w:cs="Times New Roman TUR"/>
          <w:color w:val="000000"/>
        </w:rPr>
        <w:t>o</w:t>
      </w:r>
      <w:r w:rsidR="0084279A">
        <w:rPr>
          <w:rFonts w:ascii="Times New Roman TUR" w:hAnsi="Times New Roman TUR" w:cs="Times New Roman TUR"/>
          <w:color w:val="000000"/>
        </w:rPr>
        <w:t>hiy</w:t>
      </w:r>
      <w:r w:rsidR="00DE1624">
        <w:rPr>
          <w:rFonts w:ascii="Times New Roman TUR" w:hAnsi="Times New Roman TUR" w:cs="Times New Roman TUR"/>
          <w:color w:val="000000"/>
        </w:rPr>
        <w:t>a</w:t>
      </w:r>
      <w:r w:rsidR="0084279A">
        <w:rPr>
          <w:rFonts w:ascii="Times New Roman TUR" w:hAnsi="Times New Roman TUR" w:cs="Times New Roman TUR"/>
          <w:color w:val="000000"/>
        </w:rPr>
        <w:t>d</w:t>
      </w:r>
      <w:r w:rsidR="00DE1624">
        <w:rPr>
          <w:rFonts w:ascii="Times New Roman TUR" w:hAnsi="Times New Roman TUR" w:cs="Times New Roman TUR"/>
          <w:color w:val="000000"/>
        </w:rPr>
        <w:t>a</w:t>
      </w:r>
      <w:r w:rsidR="0084279A">
        <w:rPr>
          <w:rFonts w:ascii="Times New Roman TUR" w:hAnsi="Times New Roman TUR" w:cs="Times New Roman TUR"/>
          <w:color w:val="000000"/>
        </w:rPr>
        <w:t>n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hikm</w:t>
      </w:r>
      <w:r w:rsidR="00DE1624">
        <w:rPr>
          <w:rFonts w:ascii="Times New Roman TUR" w:hAnsi="Times New Roman TUR" w:cs="Times New Roman TUR"/>
          <w:color w:val="000000"/>
        </w:rPr>
        <w:t>a</w:t>
      </w:r>
      <w:r w:rsidR="0084279A">
        <w:rPr>
          <w:rFonts w:ascii="Times New Roman TUR" w:hAnsi="Times New Roman TUR" w:cs="Times New Roman TUR"/>
          <w:color w:val="000000"/>
        </w:rPr>
        <w:t>ti t</w:t>
      </w:r>
      <w:r w:rsidR="00DE1624">
        <w:rPr>
          <w:rFonts w:ascii="Times New Roman TUR" w:hAnsi="Times New Roman TUR" w:cs="Times New Roman TUR"/>
          <w:color w:val="000000"/>
        </w:rPr>
        <w:t>o</w:t>
      </w:r>
      <w:r w:rsidR="0084279A">
        <w:rPr>
          <w:rFonts w:ascii="Times New Roman TUR" w:hAnsi="Times New Roman TUR" w:cs="Times New Roman TUR"/>
          <w:color w:val="000000"/>
        </w:rPr>
        <w:t>mm</w:t>
      </w:r>
      <w:r w:rsidR="00DE1624">
        <w:rPr>
          <w:rFonts w:ascii="Times New Roman TUR" w:hAnsi="Times New Roman TUR" w:cs="Times New Roman TUR"/>
          <w:color w:val="000000"/>
        </w:rPr>
        <w:t>a</w:t>
      </w:r>
      <w:r w:rsidR="0084279A">
        <w:rPr>
          <w:rFonts w:ascii="Times New Roman TUR" w:hAnsi="Times New Roman TUR" w:cs="Times New Roman TUR"/>
          <w:color w:val="000000"/>
        </w:rPr>
        <w:t>-i S</w:t>
      </w:r>
      <w:r w:rsidR="00DE1624">
        <w:rPr>
          <w:rFonts w:ascii="Times New Roman TUR" w:hAnsi="Times New Roman TUR" w:cs="Times New Roman TUR"/>
          <w:color w:val="000000"/>
        </w:rPr>
        <w:t>u</w:t>
      </w:r>
      <w:r w:rsidR="0084279A">
        <w:rPr>
          <w:rFonts w:ascii="Times New Roman TUR" w:hAnsi="Times New Roman TUR" w:cs="Times New Roman TUR"/>
          <w:color w:val="000000"/>
        </w:rPr>
        <w:t>bh</w:t>
      </w:r>
      <w:r w:rsidR="00DE1624">
        <w:rPr>
          <w:rFonts w:ascii="Times New Roman TUR" w:hAnsi="Times New Roman TUR" w:cs="Times New Roman TUR"/>
          <w:color w:val="000000"/>
        </w:rPr>
        <w:t>o</w:t>
      </w:r>
      <w:r w:rsidR="0084279A">
        <w:rPr>
          <w:rFonts w:ascii="Times New Roman TUR" w:hAnsi="Times New Roman TUR" w:cs="Times New Roman TUR"/>
          <w:color w:val="000000"/>
        </w:rPr>
        <w:t>niy</w:t>
      </w:r>
      <w:r w:rsidR="00DE1624">
        <w:rPr>
          <w:rFonts w:ascii="Times New Roman TUR" w:hAnsi="Times New Roman TUR" w:cs="Times New Roman TUR"/>
          <w:color w:val="000000"/>
        </w:rPr>
        <w:t>a</w:t>
      </w:r>
      <w:r w:rsidR="0084279A">
        <w:rPr>
          <w:rFonts w:ascii="Times New Roman TUR" w:hAnsi="Times New Roman TUR" w:cs="Times New Roman TUR"/>
          <w:color w:val="000000"/>
        </w:rPr>
        <w:t>d</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DE1624">
        <w:rPr>
          <w:rFonts w:ascii="Times New Roman TUR" w:hAnsi="Times New Roman TUR" w:cs="Times New Roman TUR"/>
          <w:color w:val="000000"/>
        </w:rPr>
        <w:t>x</w:t>
      </w:r>
      <w:r w:rsidR="0084279A">
        <w:rPr>
          <w:rFonts w:ascii="Times New Roman TUR" w:hAnsi="Times New Roman TUR" w:cs="Times New Roman TUR"/>
          <w:color w:val="000000"/>
        </w:rPr>
        <w:t>ab</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rsiz </w:t>
      </w:r>
      <w:r w:rsidR="00DE1624">
        <w:rPr>
          <w:rFonts w:ascii="Times New Roman TUR" w:hAnsi="Times New Roman TUR" w:cs="Times New Roman TUR"/>
          <w:color w:val="000000"/>
        </w:rPr>
        <w:t>b</w:t>
      </w:r>
      <w:r w:rsidR="00317151">
        <w:rPr>
          <w:rFonts w:ascii="Times New Roman TUR" w:hAnsi="Times New Roman TUR" w:cs="Times New Roman TUR"/>
          <w:color w:val="000000"/>
        </w:rPr>
        <w:t>o‘</w:t>
      </w:r>
      <w:r w:rsidR="00DE1624">
        <w:rPr>
          <w:rFonts w:ascii="Times New Roman TUR" w:hAnsi="Times New Roman TUR" w:cs="Times New Roman TUR"/>
          <w:color w:val="000000"/>
        </w:rPr>
        <w:t>lgani</w:t>
      </w:r>
      <w:r w:rsidR="0084279A">
        <w:rPr>
          <w:rFonts w:ascii="Times New Roman TUR" w:hAnsi="Times New Roman TUR" w:cs="Times New Roman TUR"/>
          <w:color w:val="000000"/>
        </w:rPr>
        <w:t>dan, n</w:t>
      </w:r>
      <w:r w:rsidR="00DE1624">
        <w:rPr>
          <w:rFonts w:ascii="Times New Roman TUR" w:hAnsi="Times New Roman TUR" w:cs="Times New Roman TUR"/>
          <w:color w:val="000000"/>
        </w:rPr>
        <w:t>a</w:t>
      </w:r>
      <w:r w:rsidR="0084279A">
        <w:rPr>
          <w:rFonts w:ascii="Times New Roman TUR" w:hAnsi="Times New Roman TUR" w:cs="Times New Roman TUR"/>
          <w:color w:val="000000"/>
        </w:rPr>
        <w:t>v</w:t>
      </w:r>
      <w:r w:rsidR="00317151">
        <w:rPr>
          <w:rFonts w:ascii="Times New Roman TUR" w:hAnsi="Times New Roman TUR" w:cs="Times New Roman TUR"/>
          <w:color w:val="000000"/>
        </w:rPr>
        <w:t>’</w:t>
      </w:r>
      <w:r w:rsidR="0028103E">
        <w:rPr>
          <w:rFonts w:ascii="Times New Roman TUR" w:hAnsi="Times New Roman TUR" w:cs="Times New Roman TUR"/>
          <w:color w:val="000000"/>
        </w:rPr>
        <w:t>-</w:t>
      </w:r>
      <w:r w:rsidR="0084279A">
        <w:rPr>
          <w:rFonts w:ascii="Times New Roman TUR" w:hAnsi="Times New Roman TUR" w:cs="Times New Roman TUR"/>
          <w:color w:val="000000"/>
        </w:rPr>
        <w:t>i b</w:t>
      </w:r>
      <w:r w:rsidR="00DE1624">
        <w:rPr>
          <w:rFonts w:ascii="Times New Roman TUR" w:hAnsi="Times New Roman TUR" w:cs="Times New Roman TUR"/>
          <w:color w:val="000000"/>
        </w:rPr>
        <w:t>asha</w:t>
      </w:r>
      <w:r w:rsidR="0084279A">
        <w:rPr>
          <w:rFonts w:ascii="Times New Roman TUR" w:hAnsi="Times New Roman TUR" w:cs="Times New Roman TUR"/>
          <w:color w:val="000000"/>
        </w:rPr>
        <w:t>r</w:t>
      </w:r>
      <w:r w:rsidR="00DE1624">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jinsdoshiga achinish</w:t>
      </w:r>
      <w:r w:rsidR="0084279A">
        <w:rPr>
          <w:rFonts w:ascii="Times New Roman TUR" w:hAnsi="Times New Roman TUR" w:cs="Times New Roman TUR"/>
          <w:color w:val="000000"/>
        </w:rPr>
        <w:t>, al</w:t>
      </w:r>
      <w:r w:rsidR="00DE1624">
        <w:rPr>
          <w:rFonts w:ascii="Times New Roman TUR" w:hAnsi="Times New Roman TUR" w:cs="Times New Roman TUR"/>
          <w:color w:val="000000"/>
        </w:rPr>
        <w:t>oq</w:t>
      </w:r>
      <w:r w:rsidR="0084279A">
        <w:rPr>
          <w:rFonts w:ascii="Times New Roman TUR" w:hAnsi="Times New Roman TUR" w:cs="Times New Roman TUR"/>
          <w:color w:val="000000"/>
        </w:rPr>
        <w:t>ad</w:t>
      </w:r>
      <w:r w:rsidR="00DE1624">
        <w:rPr>
          <w:rFonts w:ascii="Times New Roman TUR" w:hAnsi="Times New Roman TUR" w:cs="Times New Roman TUR"/>
          <w:color w:val="000000"/>
        </w:rPr>
        <w:t>o</w:t>
      </w:r>
      <w:r w:rsidR="0084279A">
        <w:rPr>
          <w:rFonts w:ascii="Times New Roman TUR" w:hAnsi="Times New Roman TUR" w:cs="Times New Roman TUR"/>
          <w:color w:val="000000"/>
        </w:rPr>
        <w:t>rl</w:t>
      </w:r>
      <w:r w:rsidR="00DE1624">
        <w:rPr>
          <w:rFonts w:ascii="Times New Roman TUR" w:hAnsi="Times New Roman TUR" w:cs="Times New Roman TUR"/>
          <w:color w:val="000000"/>
        </w:rPr>
        <w:t>i</w:t>
      </w:r>
      <w:r w:rsidR="0084279A">
        <w:rPr>
          <w:rFonts w:ascii="Times New Roman TUR" w:hAnsi="Times New Roman TUR" w:cs="Times New Roman TUR"/>
          <w:color w:val="000000"/>
        </w:rPr>
        <w:t xml:space="preserve">k </w:t>
      </w:r>
      <w:r w:rsidR="00DE1624">
        <w:rPr>
          <w:rFonts w:ascii="Times New Roman TUR" w:hAnsi="Times New Roman TUR" w:cs="Times New Roman TUR"/>
          <w:color w:val="000000"/>
        </w:rPr>
        <w:t>j</w:t>
      </w:r>
      <w:r w:rsidR="0084279A">
        <w:rPr>
          <w:rFonts w:ascii="Times New Roman TUR" w:hAnsi="Times New Roman TUR" w:cs="Times New Roman TUR"/>
          <w:color w:val="000000"/>
        </w:rPr>
        <w:t>ih</w:t>
      </w:r>
      <w:r w:rsidR="00DE1624">
        <w:rPr>
          <w:rFonts w:ascii="Times New Roman TUR" w:hAnsi="Times New Roman TUR" w:cs="Times New Roman TUR"/>
          <w:color w:val="000000"/>
        </w:rPr>
        <w:t>a</w:t>
      </w:r>
      <w:r w:rsidR="0084279A">
        <w:rPr>
          <w:rFonts w:ascii="Times New Roman TUR" w:hAnsi="Times New Roman TUR" w:cs="Times New Roman TUR"/>
          <w:color w:val="000000"/>
        </w:rPr>
        <w:t>ti</w:t>
      </w:r>
      <w:r w:rsidR="00DE1624">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DE1624">
        <w:rPr>
          <w:rFonts w:ascii="Times New Roman TUR" w:hAnsi="Times New Roman TUR" w:cs="Times New Roman TUR"/>
          <w:color w:val="000000"/>
        </w:rPr>
        <w:t>z</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a</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mid</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8A2546">
        <w:rPr>
          <w:rFonts w:ascii="Times New Roman TUR" w:hAnsi="Times New Roman TUR" w:cs="Times New Roman TUR"/>
          <w:color w:val="000000"/>
        </w:rPr>
        <w:t>tashqari</w:t>
      </w:r>
      <w:r w:rsidR="0084279A">
        <w:rPr>
          <w:rFonts w:ascii="Times New Roman TUR" w:hAnsi="Times New Roman TUR" w:cs="Times New Roman TUR"/>
          <w:color w:val="000000"/>
        </w:rPr>
        <w:t xml:space="preserve"> n</w:t>
      </w:r>
      <w:r w:rsidR="00DE1624">
        <w:rPr>
          <w:rFonts w:ascii="Times New Roman TUR" w:hAnsi="Times New Roman TUR" w:cs="Times New Roman TUR"/>
          <w:color w:val="000000"/>
        </w:rPr>
        <w:t>a</w:t>
      </w:r>
      <w:r w:rsidR="0084279A">
        <w:rPr>
          <w:rFonts w:ascii="Times New Roman TUR" w:hAnsi="Times New Roman TUR" w:cs="Times New Roman TUR"/>
          <w:color w:val="000000"/>
        </w:rPr>
        <w:t>v</w:t>
      </w:r>
      <w:r w:rsidR="00317151">
        <w:rPr>
          <w:rFonts w:ascii="Times New Roman TUR" w:hAnsi="Times New Roman TUR" w:cs="Times New Roman TUR"/>
          <w:color w:val="000000"/>
        </w:rPr>
        <w:t>’</w:t>
      </w:r>
      <w:r w:rsidR="008A2546">
        <w:rPr>
          <w:rFonts w:ascii="Times New Roman TUR" w:hAnsi="Times New Roman TUR" w:cs="Times New Roman TUR"/>
          <w:color w:val="000000"/>
        </w:rPr>
        <w:t>-</w:t>
      </w:r>
      <w:r w:rsidR="0084279A">
        <w:rPr>
          <w:rFonts w:ascii="Times New Roman TUR" w:hAnsi="Times New Roman TUR" w:cs="Times New Roman TUR"/>
          <w:color w:val="000000"/>
        </w:rPr>
        <w:t>i b</w:t>
      </w:r>
      <w:r w:rsidR="00DE1624">
        <w:rPr>
          <w:rFonts w:ascii="Times New Roman TUR" w:hAnsi="Times New Roman TUR" w:cs="Times New Roman TUR"/>
          <w:color w:val="000000"/>
        </w:rPr>
        <w:t>asha</w:t>
      </w:r>
      <w:r w:rsidR="0084279A">
        <w:rPr>
          <w:rFonts w:ascii="Times New Roman TUR" w:hAnsi="Times New Roman TUR" w:cs="Times New Roman TUR"/>
          <w:color w:val="000000"/>
        </w:rPr>
        <w:t>r</w:t>
      </w:r>
      <w:r w:rsidR="00DE1624">
        <w:rPr>
          <w:rFonts w:ascii="Times New Roman TUR" w:hAnsi="Times New Roman TUR" w:cs="Times New Roman TUR"/>
          <w:color w:val="000000"/>
        </w:rPr>
        <w:t>n</w:t>
      </w:r>
      <w:r w:rsidR="0084279A">
        <w:rPr>
          <w:rFonts w:ascii="Times New Roman TUR" w:hAnsi="Times New Roman TUR" w:cs="Times New Roman TUR"/>
          <w:color w:val="000000"/>
        </w:rPr>
        <w:t>in</w:t>
      </w:r>
      <w:r w:rsidR="00DE1624">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hozirg</w:t>
      </w:r>
      <w:r w:rsidR="0084279A">
        <w:rPr>
          <w:rFonts w:ascii="Times New Roman TUR" w:hAnsi="Times New Roman TUR" w:cs="Times New Roman TUR"/>
          <w:color w:val="000000"/>
        </w:rPr>
        <w:t xml:space="preserve">i </w:t>
      </w:r>
      <w:r w:rsidR="00DE1624">
        <w:rPr>
          <w:rFonts w:ascii="Times New Roman TUR" w:hAnsi="Times New Roman TUR" w:cs="Times New Roman TUR"/>
          <w:color w:val="000000"/>
        </w:rPr>
        <w:t>alamli</w:t>
      </w:r>
      <w:r w:rsidR="0084279A">
        <w:rPr>
          <w:rFonts w:ascii="Times New Roman TUR" w:hAnsi="Times New Roman TUR" w:cs="Times New Roman TUR"/>
          <w:color w:val="000000"/>
        </w:rPr>
        <w:t xml:space="preserve">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sidR="00DE1624">
        <w:rPr>
          <w:rFonts w:ascii="Times New Roman TUR" w:hAnsi="Times New Roman TUR" w:cs="Times New Roman TUR"/>
          <w:color w:val="000000"/>
        </w:rPr>
        <w:t>a</w:t>
      </w:r>
      <w:r w:rsidR="0084279A">
        <w:rPr>
          <w:rFonts w:ascii="Times New Roman TUR" w:hAnsi="Times New Roman TUR" w:cs="Times New Roman TUR"/>
          <w:color w:val="000000"/>
        </w:rPr>
        <w:t>h</w:t>
      </w:r>
      <w:r w:rsidR="00DE1624">
        <w:rPr>
          <w:rFonts w:ascii="Times New Roman TUR" w:hAnsi="Times New Roman TUR" w:cs="Times New Roman TUR"/>
          <w:color w:val="000000"/>
        </w:rPr>
        <w:t>sha</w:t>
      </w:r>
      <w:r w:rsidR="0084279A">
        <w:rPr>
          <w:rFonts w:ascii="Times New Roman TUR" w:hAnsi="Times New Roman TUR" w:cs="Times New Roman TUR"/>
          <w:color w:val="000000"/>
        </w:rPr>
        <w:t xml:space="preserve">tli </w:t>
      </w:r>
      <w:r w:rsidR="00DE1624">
        <w:rPr>
          <w:rFonts w:ascii="Times New Roman TUR" w:hAnsi="Times New Roman TUR" w:cs="Times New Roman TUR"/>
          <w:color w:val="000000"/>
        </w:rPr>
        <w:t>a</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ml</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DE1624">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alamzada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b</w:t>
      </w:r>
      <w:r w:rsidR="00317151">
        <w:rPr>
          <w:rFonts w:ascii="Times New Roman TUR" w:hAnsi="Times New Roman TUR" w:cs="Times New Roman TUR"/>
          <w:color w:val="000000"/>
        </w:rPr>
        <w:t>o‘</w:t>
      </w:r>
      <w:r w:rsidR="00DE1624">
        <w:rPr>
          <w:rFonts w:ascii="Times New Roman TUR" w:hAnsi="Times New Roman TUR" w:cs="Times New Roman TUR"/>
          <w:color w:val="000000"/>
        </w:rPr>
        <w:t>lib</w:t>
      </w:r>
      <w:r w:rsidR="0084279A">
        <w:rPr>
          <w:rFonts w:ascii="Times New Roman TUR" w:hAnsi="Times New Roman TUR" w:cs="Times New Roman TUR"/>
          <w:color w:val="000000"/>
        </w:rPr>
        <w:t xml:space="preserve"> az</w:t>
      </w:r>
      <w:r w:rsidR="00DE1624">
        <w:rPr>
          <w:rFonts w:ascii="Times New Roman TUR" w:hAnsi="Times New Roman TUR" w:cs="Times New Roman TUR"/>
          <w:color w:val="000000"/>
        </w:rPr>
        <w:t>o</w:t>
      </w:r>
      <w:r w:rsidR="0084279A">
        <w:rPr>
          <w:rFonts w:ascii="Times New Roman TUR" w:hAnsi="Times New Roman TUR" w:cs="Times New Roman TUR"/>
          <w:color w:val="000000"/>
        </w:rPr>
        <w:t xml:space="preserve">b </w:t>
      </w:r>
      <w:r w:rsidR="00DE1624">
        <w:rPr>
          <w:rFonts w:ascii="Times New Roman TUR" w:hAnsi="Times New Roman TUR" w:cs="Times New Roman TUR"/>
          <w:color w:val="000000"/>
        </w:rPr>
        <w:t>chekmoqda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Chu</w:t>
      </w:r>
      <w:r w:rsidR="0084279A">
        <w:rPr>
          <w:rFonts w:ascii="Times New Roman TUR" w:hAnsi="Times New Roman TUR" w:cs="Times New Roman TUR"/>
          <w:color w:val="000000"/>
        </w:rPr>
        <w:t xml:space="preserve">nki </w:t>
      </w:r>
      <w:r w:rsidR="00DE1624">
        <w:rPr>
          <w:rFonts w:ascii="Times New Roman TUR" w:hAnsi="Times New Roman TUR" w:cs="Times New Roman TUR"/>
          <w:color w:val="000000"/>
        </w:rPr>
        <w:t>keraksiz</w:t>
      </w:r>
      <w:r w:rsidR="0084279A">
        <w:rPr>
          <w:rFonts w:ascii="Times New Roman TUR" w:hAnsi="Times New Roman TUR" w:cs="Times New Roman TUR"/>
          <w:color w:val="000000"/>
        </w:rPr>
        <w:t xml:space="preserve">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ma</w:t>
      </w:r>
      <w:r w:rsidR="00317151">
        <w:rPr>
          <w:rFonts w:ascii="Times New Roman TUR" w:hAnsi="Times New Roman TUR" w:cs="Times New Roman TUR"/>
          <w:color w:val="000000"/>
        </w:rPr>
        <w:t>’</w:t>
      </w:r>
      <w:r w:rsidR="00DE1624">
        <w:rPr>
          <w:rFonts w:ascii="Times New Roman TUR" w:hAnsi="Times New Roman TUR" w:cs="Times New Roman TUR"/>
          <w:color w:val="000000"/>
        </w:rPr>
        <w:t>nosiz</w:t>
      </w:r>
      <w:r w:rsidR="0084279A">
        <w:rPr>
          <w:rFonts w:ascii="Times New Roman TUR" w:hAnsi="Times New Roman TUR" w:cs="Times New Roman TUR"/>
          <w:color w:val="000000"/>
        </w:rPr>
        <w:t xml:space="preserve"> bir sur</w:t>
      </w:r>
      <w:r w:rsidR="00DE1624">
        <w:rPr>
          <w:rFonts w:ascii="Times New Roman TUR" w:hAnsi="Times New Roman TUR" w:cs="Times New Roman TUR"/>
          <w:color w:val="000000"/>
        </w:rPr>
        <w:t>a</w:t>
      </w:r>
      <w:r w:rsidR="0084279A">
        <w:rPr>
          <w:rFonts w:ascii="Times New Roman TUR" w:hAnsi="Times New Roman TUR" w:cs="Times New Roman TUR"/>
          <w:color w:val="000000"/>
        </w:rPr>
        <w:t>t</w:t>
      </w:r>
      <w:r w:rsidR="00DE1624">
        <w:rPr>
          <w:rFonts w:ascii="Times New Roman TUR" w:hAnsi="Times New Roman TUR" w:cs="Times New Roman TUR"/>
          <w:color w:val="000000"/>
        </w:rPr>
        <w:t>da</w:t>
      </w:r>
      <w:r w:rsidR="0084279A">
        <w:rPr>
          <w:rFonts w:ascii="Times New Roman TUR" w:hAnsi="Times New Roman TUR" w:cs="Times New Roman TUR"/>
          <w:color w:val="000000"/>
        </w:rPr>
        <w:t xml:space="preserve"> vazif</w:t>
      </w:r>
      <w:r w:rsidR="00DE1624">
        <w:rPr>
          <w:rFonts w:ascii="Times New Roman TUR" w:hAnsi="Times New Roman TUR" w:cs="Times New Roman TUR"/>
          <w:color w:val="000000"/>
        </w:rPr>
        <w:t>a</w:t>
      </w:r>
      <w:r w:rsidR="0084279A">
        <w:rPr>
          <w:rFonts w:ascii="Times New Roman TUR" w:hAnsi="Times New Roman TUR" w:cs="Times New Roman TUR"/>
          <w:color w:val="000000"/>
        </w:rPr>
        <w:t>-i ha</w:t>
      </w:r>
      <w:r w:rsidR="00DE1624">
        <w:rPr>
          <w:rFonts w:ascii="Times New Roman TUR" w:hAnsi="Times New Roman TUR" w:cs="Times New Roman TUR"/>
          <w:color w:val="000000"/>
        </w:rPr>
        <w:t>q</w:t>
      </w:r>
      <w:r w:rsidR="0084279A">
        <w:rPr>
          <w:rFonts w:ascii="Times New Roman TUR" w:hAnsi="Times New Roman TUR" w:cs="Times New Roman TUR"/>
          <w:color w:val="000000"/>
        </w:rPr>
        <w:t>i</w:t>
      </w:r>
      <w:r w:rsidR="00DE1624">
        <w:rPr>
          <w:rFonts w:ascii="Times New Roman TUR" w:hAnsi="Times New Roman TUR" w:cs="Times New Roman TUR"/>
          <w:color w:val="000000"/>
        </w:rPr>
        <w:t>q</w:t>
      </w:r>
      <w:r w:rsidR="0084279A">
        <w:rPr>
          <w:rFonts w:ascii="Times New Roman TUR" w:hAnsi="Times New Roman TUR" w:cs="Times New Roman TUR"/>
          <w:color w:val="000000"/>
        </w:rPr>
        <w:t>iy</w:t>
      </w:r>
      <w:r w:rsidR="00DE1624">
        <w:rPr>
          <w:rFonts w:ascii="Times New Roman TUR" w:hAnsi="Times New Roman TUR" w:cs="Times New Roman TUR"/>
          <w:color w:val="000000"/>
        </w:rPr>
        <w:t>a</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rini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eng kerakli</w:t>
      </w:r>
      <w:r w:rsidR="0084279A">
        <w:rPr>
          <w:rFonts w:ascii="Times New Roman TUR" w:hAnsi="Times New Roman TUR" w:cs="Times New Roman TUR"/>
          <w:color w:val="000000"/>
        </w:rPr>
        <w:t xml:space="preserve"> i</w:t>
      </w:r>
      <w:r w:rsidR="00DE1624">
        <w:rPr>
          <w:rFonts w:ascii="Times New Roman TUR" w:hAnsi="Times New Roman TUR" w:cs="Times New Roman TUR"/>
          <w:color w:val="000000"/>
        </w:rPr>
        <w:t>sh</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rini </w:t>
      </w:r>
      <w:r w:rsidR="00DE1624">
        <w:rPr>
          <w:rFonts w:ascii="Times New Roman TUR" w:hAnsi="Times New Roman TUR" w:cs="Times New Roman TUR"/>
          <w:color w:val="000000"/>
        </w:rPr>
        <w:t>tashlab</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ofoqiy</w:t>
      </w:r>
      <w:r w:rsidR="0084279A">
        <w:rPr>
          <w:rFonts w:ascii="Times New Roman TUR" w:hAnsi="Times New Roman TUR" w:cs="Times New Roman TUR"/>
          <w:color w:val="000000"/>
        </w:rPr>
        <w:t xml:space="preserve">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siy</w:t>
      </w:r>
      <w:r w:rsidR="00DE1624">
        <w:rPr>
          <w:rFonts w:ascii="Times New Roman TUR" w:hAnsi="Times New Roman TUR" w:cs="Times New Roman TUR"/>
          <w:color w:val="000000"/>
        </w:rPr>
        <w:t>o</w:t>
      </w:r>
      <w:r w:rsidR="0084279A">
        <w:rPr>
          <w:rFonts w:ascii="Times New Roman TUR" w:hAnsi="Times New Roman TUR" w:cs="Times New Roman TUR"/>
          <w:color w:val="000000"/>
        </w:rPr>
        <w:t>s</w:t>
      </w:r>
      <w:r w:rsidR="00DE1624">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b</w:t>
      </w:r>
      <w:r w:rsidR="00317151">
        <w:rPr>
          <w:rFonts w:ascii="Times New Roman TUR" w:hAnsi="Times New Roman TUR" w:cs="Times New Roman TUR"/>
          <w:color w:val="000000"/>
        </w:rPr>
        <w:t>o‘g‘</w:t>
      </w:r>
      <w:r w:rsidR="00DE1624">
        <w:rPr>
          <w:rFonts w:ascii="Times New Roman TUR" w:hAnsi="Times New Roman TUR" w:cs="Times New Roman TUR"/>
          <w:color w:val="000000"/>
        </w:rPr>
        <w:t>ishma</w:t>
      </w:r>
      <w:r w:rsidR="0084279A">
        <w:rPr>
          <w:rFonts w:ascii="Times New Roman TUR" w:hAnsi="Times New Roman TUR" w:cs="Times New Roman TUR"/>
          <w:color w:val="000000"/>
        </w:rPr>
        <w:t>lar</w:t>
      </w:r>
      <w:r w:rsidR="00DE1624">
        <w:rPr>
          <w:rFonts w:ascii="Times New Roman TUR" w:hAnsi="Times New Roman TUR" w:cs="Times New Roman TUR"/>
          <w:color w:val="000000"/>
        </w:rPr>
        <w:t>g</w:t>
      </w:r>
      <w:r w:rsidR="0084279A">
        <w:rPr>
          <w:rFonts w:ascii="Times New Roman TUR" w:hAnsi="Times New Roman TUR" w:cs="Times New Roman TUR"/>
          <w:color w:val="000000"/>
        </w:rPr>
        <w:t>a v</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 k</w:t>
      </w:r>
      <w:r w:rsidR="00DE1624">
        <w:rPr>
          <w:rFonts w:ascii="Times New Roman TUR" w:hAnsi="Times New Roman TUR" w:cs="Times New Roman TUR"/>
          <w:color w:val="000000"/>
        </w:rPr>
        <w:t>o</w:t>
      </w:r>
      <w:r w:rsidR="0084279A">
        <w:rPr>
          <w:rFonts w:ascii="Times New Roman TUR" w:hAnsi="Times New Roman TUR" w:cs="Times New Roman TUR"/>
          <w:color w:val="000000"/>
        </w:rPr>
        <w:t>in</w:t>
      </w:r>
      <w:r w:rsidR="00DE1624">
        <w:rPr>
          <w:rFonts w:ascii="Times New Roman TUR" w:hAnsi="Times New Roman TUR" w:cs="Times New Roman TUR"/>
          <w:color w:val="000000"/>
        </w:rPr>
        <w:t>o</w:t>
      </w:r>
      <w:r w:rsidR="0084279A">
        <w:rPr>
          <w:rFonts w:ascii="Times New Roman TUR" w:hAnsi="Times New Roman TUR" w:cs="Times New Roman TUR"/>
          <w:color w:val="000000"/>
        </w:rPr>
        <w:t>t</w:t>
      </w:r>
      <w:r w:rsidR="00DE1624">
        <w:rPr>
          <w:rFonts w:ascii="Times New Roman TUR" w:hAnsi="Times New Roman TUR" w:cs="Times New Roman TUR"/>
          <w:color w:val="000000"/>
        </w:rPr>
        <w:t>ni</w:t>
      </w:r>
      <w:r w:rsidR="0084279A">
        <w:rPr>
          <w:rFonts w:ascii="Times New Roman TUR" w:hAnsi="Times New Roman TUR" w:cs="Times New Roman TUR"/>
          <w:color w:val="000000"/>
        </w:rPr>
        <w:t>n</w:t>
      </w:r>
      <w:r w:rsidR="00DE1624">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sidR="00DE1624">
        <w:rPr>
          <w:rFonts w:ascii="Times New Roman TUR" w:hAnsi="Times New Roman TUR" w:cs="Times New Roman TUR"/>
          <w:color w:val="000000"/>
        </w:rPr>
        <w:t>o</w:t>
      </w:r>
      <w:r w:rsidR="0084279A">
        <w:rPr>
          <w:rFonts w:ascii="Times New Roman TUR" w:hAnsi="Times New Roman TUR" w:cs="Times New Roman TUR"/>
          <w:color w:val="000000"/>
        </w:rPr>
        <w:t>dis</w:t>
      </w:r>
      <w:r w:rsidR="00DE1624">
        <w:rPr>
          <w:rFonts w:ascii="Times New Roman TUR" w:hAnsi="Times New Roman TUR" w:cs="Times New Roman TUR"/>
          <w:color w:val="000000"/>
        </w:rPr>
        <w:t>a</w:t>
      </w:r>
      <w:r w:rsidR="0084279A">
        <w:rPr>
          <w:rFonts w:ascii="Times New Roman TUR" w:hAnsi="Times New Roman TUR" w:cs="Times New Roman TUR"/>
          <w:color w:val="000000"/>
        </w:rPr>
        <w:t>l</w:t>
      </w:r>
      <w:r w:rsidR="00DE1624">
        <w:rPr>
          <w:rFonts w:ascii="Times New Roman TUR" w:hAnsi="Times New Roman TUR" w:cs="Times New Roman TUR"/>
          <w:color w:val="000000"/>
        </w:rPr>
        <w:t>a</w:t>
      </w:r>
      <w:r w:rsidR="0084279A">
        <w:rPr>
          <w:rFonts w:ascii="Times New Roman TUR" w:hAnsi="Times New Roman TUR" w:cs="Times New Roman TUR"/>
          <w:color w:val="000000"/>
        </w:rPr>
        <w:t xml:space="preserve">rini </w:t>
      </w:r>
      <w:r w:rsidR="00DE1624">
        <w:rPr>
          <w:rFonts w:ascii="Times New Roman TUR" w:hAnsi="Times New Roman TUR" w:cs="Times New Roman TUR"/>
          <w:color w:val="000000"/>
        </w:rPr>
        <w:t>qiziqish bilan</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tinglab</w:t>
      </w:r>
      <w:r w:rsidR="0084279A">
        <w:rPr>
          <w:rFonts w:ascii="Times New Roman TUR" w:hAnsi="Times New Roman TUR" w:cs="Times New Roman TUR"/>
          <w:color w:val="000000"/>
        </w:rPr>
        <w:t xml:space="preserve"> </w:t>
      </w:r>
      <w:r w:rsidR="00DE1624">
        <w:rPr>
          <w:rFonts w:ascii="Times New Roman TUR" w:hAnsi="Times New Roman TUR" w:cs="Times New Roman TUR"/>
          <w:color w:val="000000"/>
        </w:rPr>
        <w:t>q</w:t>
      </w:r>
      <w:r w:rsidR="00317151">
        <w:rPr>
          <w:rFonts w:ascii="Times New Roman TUR" w:hAnsi="Times New Roman TUR" w:cs="Times New Roman TUR"/>
          <w:color w:val="000000"/>
        </w:rPr>
        <w:t>o‘</w:t>
      </w:r>
      <w:r w:rsidR="00DE1624">
        <w:rPr>
          <w:rFonts w:ascii="Times New Roman TUR" w:hAnsi="Times New Roman TUR" w:cs="Times New Roman TUR"/>
          <w:color w:val="000000"/>
        </w:rPr>
        <w:t>shilib</w:t>
      </w:r>
      <w:r w:rsidR="0084279A">
        <w:rPr>
          <w:rFonts w:ascii="Times New Roman TUR" w:hAnsi="Times New Roman TUR" w:cs="Times New Roman TUR"/>
          <w:color w:val="000000"/>
        </w:rPr>
        <w:t xml:space="preserve"> ruhlar</w:t>
      </w:r>
      <w:r w:rsidR="00DE1624">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9B2069">
        <w:rPr>
          <w:rFonts w:ascii="Times New Roman TUR" w:hAnsi="Times New Roman TUR" w:cs="Times New Roman TUR"/>
          <w:color w:val="000000"/>
        </w:rPr>
        <w:t>tentak</w:t>
      </w:r>
      <w:r w:rsidR="0084279A">
        <w:rPr>
          <w:rFonts w:ascii="Times New Roman TUR" w:hAnsi="Times New Roman TUR" w:cs="Times New Roman TUR"/>
          <w:color w:val="000000"/>
        </w:rPr>
        <w:t>, a</w:t>
      </w:r>
      <w:r w:rsidR="009B2069">
        <w:rPr>
          <w:rFonts w:ascii="Times New Roman TUR" w:hAnsi="Times New Roman TUR" w:cs="Times New Roman TUR"/>
          <w:color w:val="000000"/>
        </w:rPr>
        <w:t>q</w:t>
      </w:r>
      <w:r w:rsidR="0084279A">
        <w:rPr>
          <w:rFonts w:ascii="Times New Roman TUR" w:hAnsi="Times New Roman TUR" w:cs="Times New Roman TUR"/>
          <w:color w:val="000000"/>
        </w:rPr>
        <w:t>llar</w:t>
      </w:r>
      <w:r w:rsidR="009B2069">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9B2069">
        <w:rPr>
          <w:rFonts w:ascii="Times New Roman TUR" w:hAnsi="Times New Roman TUR" w:cs="Times New Roman TUR"/>
          <w:color w:val="000000"/>
        </w:rPr>
        <w:t>vaysaqi</w:t>
      </w:r>
      <w:r w:rsidR="0084279A">
        <w:rPr>
          <w:rFonts w:ascii="Times New Roman TUR" w:hAnsi="Times New Roman TUR" w:cs="Times New Roman TUR"/>
          <w:color w:val="000000"/>
        </w:rPr>
        <w:t xml:space="preserve"> </w:t>
      </w:r>
      <w:r w:rsidR="009B2069">
        <w:rPr>
          <w:rFonts w:ascii="Times New Roman TUR" w:hAnsi="Times New Roman TUR" w:cs="Times New Roman TUR"/>
          <w:color w:val="000000"/>
        </w:rPr>
        <w:t>qilganla</w:t>
      </w:r>
      <w:r w:rsidR="0084279A">
        <w:rPr>
          <w:rFonts w:ascii="Times New Roman TUR" w:hAnsi="Times New Roman TUR" w:cs="Times New Roman TUR"/>
          <w:color w:val="000000"/>
        </w:rPr>
        <w:t>r. "Zarar</w:t>
      </w:r>
      <w:r w:rsidR="009B2069">
        <w:rPr>
          <w:rFonts w:ascii="Times New Roman TUR" w:hAnsi="Times New Roman TUR" w:cs="Times New Roman TUR"/>
          <w:color w:val="000000"/>
        </w:rPr>
        <w:t>g</w:t>
      </w:r>
      <w:r w:rsidR="0084279A">
        <w:rPr>
          <w:rFonts w:ascii="Times New Roman TUR" w:hAnsi="Times New Roman TUR" w:cs="Times New Roman TUR"/>
          <w:color w:val="000000"/>
        </w:rPr>
        <w:t>a r</w:t>
      </w:r>
      <w:r w:rsidR="009B2069">
        <w:rPr>
          <w:rFonts w:ascii="Times New Roman TUR" w:hAnsi="Times New Roman TUR" w:cs="Times New Roman TUR"/>
          <w:color w:val="000000"/>
        </w:rPr>
        <w:t>o</w:t>
      </w:r>
      <w:r w:rsidR="0084279A">
        <w:rPr>
          <w:rFonts w:ascii="Times New Roman TUR" w:hAnsi="Times New Roman TUR" w:cs="Times New Roman TUR"/>
          <w:color w:val="000000"/>
        </w:rPr>
        <w:t>z</w:t>
      </w:r>
      <w:r w:rsidR="009B2069">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9B2069">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9B2069">
        <w:rPr>
          <w:rFonts w:ascii="Times New Roman TUR" w:hAnsi="Times New Roman TUR" w:cs="Times New Roman TUR"/>
          <w:color w:val="000000"/>
        </w:rPr>
        <w:t>g</w:t>
      </w:r>
      <w:r w:rsidR="0084279A">
        <w:rPr>
          <w:rFonts w:ascii="Times New Roman TUR" w:hAnsi="Times New Roman TUR" w:cs="Times New Roman TUR"/>
          <w:color w:val="000000"/>
        </w:rPr>
        <w:t>an</w:t>
      </w:r>
      <w:r w:rsidR="009B2069">
        <w:rPr>
          <w:rFonts w:ascii="Times New Roman TUR" w:hAnsi="Times New Roman TUR" w:cs="Times New Roman TUR"/>
          <w:color w:val="000000"/>
        </w:rPr>
        <w:t>g</w:t>
      </w:r>
      <w:r w:rsidR="0084279A">
        <w:rPr>
          <w:rFonts w:ascii="Times New Roman TUR" w:hAnsi="Times New Roman TUR" w:cs="Times New Roman TUR"/>
          <w:color w:val="000000"/>
        </w:rPr>
        <w:t>a m</w:t>
      </w:r>
      <w:r w:rsidR="009B2069">
        <w:rPr>
          <w:rFonts w:ascii="Times New Roman TUR" w:hAnsi="Times New Roman TUR" w:cs="Times New Roman TUR"/>
          <w:color w:val="000000"/>
        </w:rPr>
        <w:t>a</w:t>
      </w:r>
      <w:r w:rsidR="0084279A">
        <w:rPr>
          <w:rFonts w:ascii="Times New Roman TUR" w:hAnsi="Times New Roman TUR" w:cs="Times New Roman TUR"/>
          <w:color w:val="000000"/>
        </w:rPr>
        <w:t>rham</w:t>
      </w:r>
      <w:r w:rsidR="009B2069">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9B2069">
        <w:rPr>
          <w:rFonts w:ascii="Times New Roman TUR" w:hAnsi="Times New Roman TUR" w:cs="Times New Roman TUR"/>
          <w:color w:val="000000"/>
        </w:rPr>
        <w:t>qilinma</w:t>
      </w:r>
      <w:r w:rsidR="008A2546">
        <w:rPr>
          <w:rFonts w:ascii="Times New Roman TUR" w:hAnsi="Times New Roman TUR" w:cs="Times New Roman TUR"/>
          <w:color w:val="000000"/>
        </w:rPr>
        <w:t>ydi</w:t>
      </w:r>
      <w:r w:rsidR="0084279A">
        <w:rPr>
          <w:rFonts w:ascii="Times New Roman TUR" w:hAnsi="Times New Roman TUR" w:cs="Times New Roman TUR"/>
          <w:color w:val="000000"/>
        </w:rPr>
        <w:t>" m</w:t>
      </w:r>
      <w:r w:rsidR="009B2069">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9B2069">
        <w:rPr>
          <w:rFonts w:ascii="Times New Roman TUR" w:hAnsi="Times New Roman TUR" w:cs="Times New Roman TUR"/>
          <w:color w:val="000000"/>
        </w:rPr>
        <w:t>o</w:t>
      </w:r>
      <w:r w:rsidR="0084279A">
        <w:rPr>
          <w:rFonts w:ascii="Times New Roman TUR" w:hAnsi="Times New Roman TUR" w:cs="Times New Roman TUR"/>
          <w:color w:val="000000"/>
        </w:rPr>
        <w:t>s</w:t>
      </w:r>
      <w:r w:rsidR="009B2069">
        <w:rPr>
          <w:rFonts w:ascii="Times New Roman TUR" w:hAnsi="Times New Roman TUR" w:cs="Times New Roman TUR"/>
          <w:color w:val="000000"/>
        </w:rPr>
        <w:t>i</w:t>
      </w:r>
      <w:r w:rsidR="0084279A">
        <w:rPr>
          <w:rFonts w:ascii="Times New Roman TUR" w:hAnsi="Times New Roman TUR" w:cs="Times New Roman TUR"/>
          <w:color w:val="000000"/>
        </w:rPr>
        <w:t>da</w:t>
      </w:r>
      <w:r w:rsidR="0084279A" w:rsidRPr="009B2069">
        <w:rPr>
          <w:rFonts w:ascii="Times New Roman TUR" w:hAnsi="Times New Roman TUR" w:cs="Times New Roman TUR"/>
          <w:color w:val="000000"/>
          <w:sz w:val="28"/>
          <w:szCs w:val="28"/>
        </w:rPr>
        <w:t xml:space="preserve"> </w:t>
      </w:r>
      <w:r w:rsidR="0084279A" w:rsidRPr="009B2069">
        <w:rPr>
          <w:rFonts w:ascii="Traditional Arabic" w:hAnsi="Traditional Arabic" w:cs="Traditional Arabic"/>
          <w:color w:val="FF0000"/>
          <w:sz w:val="40"/>
          <w:szCs w:val="40"/>
          <w:rtl/>
        </w:rPr>
        <w:t>اَلرَّاضِى بِالضَّرَرِ لاَ يُنْظَرُ لَهُ</w:t>
      </w:r>
      <w:r w:rsidR="0084279A" w:rsidRPr="009B2069">
        <w:rPr>
          <w:rFonts w:ascii="Times New Roman TUR" w:hAnsi="Times New Roman TUR" w:cs="Times New Roman TUR"/>
          <w:color w:val="000000"/>
          <w:sz w:val="28"/>
          <w:szCs w:val="28"/>
        </w:rPr>
        <w:t xml:space="preserve"> </w:t>
      </w:r>
      <w:r w:rsidR="009B2069">
        <w:rPr>
          <w:rFonts w:ascii="Times New Roman TUR" w:hAnsi="Times New Roman TUR" w:cs="Times New Roman TUR"/>
          <w:color w:val="000000"/>
        </w:rPr>
        <w:t>qo</w:t>
      </w:r>
      <w:r w:rsidR="0084279A">
        <w:rPr>
          <w:rFonts w:ascii="Times New Roman TUR" w:hAnsi="Times New Roman TUR" w:cs="Times New Roman TUR"/>
          <w:color w:val="000000"/>
        </w:rPr>
        <w:t>id</w:t>
      </w:r>
      <w:r w:rsidR="009B2069">
        <w:rPr>
          <w:rFonts w:ascii="Times New Roman TUR" w:hAnsi="Times New Roman TUR" w:cs="Times New Roman TUR"/>
          <w:color w:val="000000"/>
        </w:rPr>
        <w:t>a</w:t>
      </w:r>
      <w:r w:rsidR="0084279A">
        <w:rPr>
          <w:rFonts w:ascii="Times New Roman TUR" w:hAnsi="Times New Roman TUR" w:cs="Times New Roman TUR"/>
          <w:color w:val="000000"/>
        </w:rPr>
        <w:t xml:space="preserve">-i </w:t>
      </w:r>
      <w:r w:rsidR="009B2069">
        <w:rPr>
          <w:rFonts w:ascii="Times New Roman TUR" w:hAnsi="Times New Roman TUR" w:cs="Times New Roman TUR"/>
          <w:color w:val="000000"/>
        </w:rPr>
        <w:t>a</w:t>
      </w:r>
      <w:r w:rsidR="0084279A">
        <w:rPr>
          <w:rFonts w:ascii="Times New Roman TUR" w:hAnsi="Times New Roman TUR" w:cs="Times New Roman TUR"/>
          <w:color w:val="000000"/>
        </w:rPr>
        <w:t>s</w:t>
      </w:r>
      <w:r w:rsidR="009B2069">
        <w:rPr>
          <w:rFonts w:ascii="Times New Roman TUR" w:hAnsi="Times New Roman TUR" w:cs="Times New Roman TUR"/>
          <w:color w:val="000000"/>
        </w:rPr>
        <w:t>o</w:t>
      </w:r>
      <w:r w:rsidR="0084279A">
        <w:rPr>
          <w:rFonts w:ascii="Times New Roman TUR" w:hAnsi="Times New Roman TUR" w:cs="Times New Roman TUR"/>
          <w:color w:val="000000"/>
        </w:rPr>
        <w:t>siy</w:t>
      </w:r>
      <w:r w:rsidR="009B2069">
        <w:rPr>
          <w:rFonts w:ascii="Times New Roman TUR" w:hAnsi="Times New Roman TUR" w:cs="Times New Roman TUR"/>
          <w:color w:val="000000"/>
        </w:rPr>
        <w:t>a</w:t>
      </w:r>
      <w:r w:rsidR="0084279A">
        <w:rPr>
          <w:rFonts w:ascii="Times New Roman TUR" w:hAnsi="Times New Roman TUR" w:cs="Times New Roman TUR"/>
          <w:color w:val="000000"/>
        </w:rPr>
        <w:t>si</w:t>
      </w:r>
      <w:r w:rsidR="009B2069">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9B2069">
        <w:rPr>
          <w:rFonts w:ascii="Times New Roman TUR" w:hAnsi="Times New Roman TUR" w:cs="Times New Roman TUR"/>
          <w:color w:val="000000"/>
        </w:rPr>
        <w:t>sha</w:t>
      </w:r>
      <w:r w:rsidR="0084279A">
        <w:rPr>
          <w:rFonts w:ascii="Times New Roman TUR" w:hAnsi="Times New Roman TUR" w:cs="Times New Roman TUR"/>
          <w:color w:val="000000"/>
        </w:rPr>
        <w:t>f</w:t>
      </w:r>
      <w:r w:rsidR="009B2069">
        <w:rPr>
          <w:rFonts w:ascii="Times New Roman TUR" w:hAnsi="Times New Roman TUR" w:cs="Times New Roman TUR"/>
          <w:color w:val="000000"/>
        </w:rPr>
        <w:t>q</w:t>
      </w:r>
      <w:r w:rsidR="0084279A">
        <w:rPr>
          <w:rFonts w:ascii="Times New Roman TUR" w:hAnsi="Times New Roman TUR" w:cs="Times New Roman TUR"/>
          <w:color w:val="000000"/>
        </w:rPr>
        <w:t>at ha</w:t>
      </w:r>
      <w:r w:rsidR="009B2069">
        <w:rPr>
          <w:rFonts w:ascii="Times New Roman TUR" w:hAnsi="Times New Roman TUR" w:cs="Times New Roman TUR"/>
          <w:color w:val="000000"/>
        </w:rPr>
        <w:t>qqini</w:t>
      </w:r>
      <w:r w:rsidR="0084279A">
        <w:rPr>
          <w:rFonts w:ascii="Times New Roman TUR" w:hAnsi="Times New Roman TUR" w:cs="Times New Roman TUR"/>
          <w:color w:val="000000"/>
        </w:rPr>
        <w:t xml:space="preserve"> v</w:t>
      </w:r>
      <w:r w:rsidR="009B2069">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9B2069">
        <w:rPr>
          <w:rFonts w:ascii="Times New Roman TUR" w:hAnsi="Times New Roman TUR" w:cs="Times New Roman TUR"/>
          <w:color w:val="000000"/>
        </w:rPr>
        <w:t>a</w:t>
      </w:r>
      <w:r w:rsidR="0084279A">
        <w:rPr>
          <w:rFonts w:ascii="Times New Roman TUR" w:hAnsi="Times New Roman TUR" w:cs="Times New Roman TUR"/>
          <w:color w:val="000000"/>
        </w:rPr>
        <w:t>rham</w:t>
      </w:r>
      <w:r w:rsidR="009B2069">
        <w:rPr>
          <w:rFonts w:ascii="Times New Roman TUR" w:hAnsi="Times New Roman TUR" w:cs="Times New Roman TUR"/>
          <w:color w:val="000000"/>
        </w:rPr>
        <w:t>a</w:t>
      </w:r>
      <w:r w:rsidR="0084279A">
        <w:rPr>
          <w:rFonts w:ascii="Times New Roman TUR" w:hAnsi="Times New Roman TUR" w:cs="Times New Roman TUR"/>
          <w:color w:val="000000"/>
        </w:rPr>
        <w:t>t l</w:t>
      </w:r>
      <w:r w:rsidR="009B2069">
        <w:rPr>
          <w:rFonts w:ascii="Times New Roman TUR" w:hAnsi="Times New Roman TUR" w:cs="Times New Roman TUR"/>
          <w:color w:val="000000"/>
        </w:rPr>
        <w:t>a</w:t>
      </w:r>
      <w:r w:rsidR="0084279A">
        <w:rPr>
          <w:rFonts w:ascii="Times New Roman TUR" w:hAnsi="Times New Roman TUR" w:cs="Times New Roman TUR"/>
          <w:color w:val="000000"/>
        </w:rPr>
        <w:t>y</w:t>
      </w:r>
      <w:r w:rsidR="009B2069">
        <w:rPr>
          <w:rFonts w:ascii="Times New Roman TUR" w:hAnsi="Times New Roman TUR" w:cs="Times New Roman TUR"/>
          <w:color w:val="000000"/>
        </w:rPr>
        <w:t>oqa</w:t>
      </w:r>
      <w:r w:rsidR="0084279A">
        <w:rPr>
          <w:rFonts w:ascii="Times New Roman TUR" w:hAnsi="Times New Roman TUR" w:cs="Times New Roman TUR"/>
          <w:color w:val="000000"/>
        </w:rPr>
        <w:t>t</w:t>
      </w:r>
      <w:r w:rsidR="009B2069">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B2069">
        <w:rPr>
          <w:rFonts w:ascii="Times New Roman TUR" w:hAnsi="Times New Roman TUR" w:cs="Times New Roman TUR"/>
          <w:color w:val="000000"/>
        </w:rPr>
        <w:t>zlaridan</w:t>
      </w:r>
      <w:r w:rsidR="0084279A">
        <w:rPr>
          <w:rFonts w:ascii="Times New Roman TUR" w:hAnsi="Times New Roman TUR" w:cs="Times New Roman TUR"/>
          <w:color w:val="000000"/>
        </w:rPr>
        <w:t xml:space="preserve"> </w:t>
      </w:r>
      <w:r w:rsidR="0074429C">
        <w:rPr>
          <w:rFonts w:ascii="Times New Roman TUR" w:hAnsi="Times New Roman TUR" w:cs="Times New Roman TUR"/>
          <w:color w:val="000000"/>
        </w:rPr>
        <w:t>olib tashlaganlar</w:t>
      </w:r>
      <w:r w:rsidR="0084279A">
        <w:rPr>
          <w:rFonts w:ascii="Times New Roman TUR" w:hAnsi="Times New Roman TUR" w:cs="Times New Roman TUR"/>
          <w:color w:val="000000"/>
        </w:rPr>
        <w:t xml:space="preserve">. </w:t>
      </w:r>
      <w:r w:rsidR="0074429C">
        <w:rPr>
          <w:rFonts w:ascii="Times New Roman TUR" w:hAnsi="Times New Roman TUR" w:cs="Times New Roman TUR"/>
          <w:color w:val="000000"/>
        </w:rPr>
        <w:t>Ularg</w:t>
      </w:r>
      <w:r w:rsidR="0084279A">
        <w:rPr>
          <w:rFonts w:ascii="Times New Roman TUR" w:hAnsi="Times New Roman TUR" w:cs="Times New Roman TUR"/>
          <w:color w:val="000000"/>
        </w:rPr>
        <w:t xml:space="preserve">a </w:t>
      </w:r>
      <w:r w:rsidR="0074429C">
        <w:rPr>
          <w:rFonts w:ascii="Times New Roman TUR" w:hAnsi="Times New Roman TUR" w:cs="Times New Roman TUR"/>
          <w:color w:val="000000"/>
        </w:rPr>
        <w:t>achinilmaydi</w:t>
      </w:r>
      <w:r w:rsidR="0084279A">
        <w:rPr>
          <w:rFonts w:ascii="Times New Roman TUR" w:hAnsi="Times New Roman TUR" w:cs="Times New Roman TUR"/>
          <w:color w:val="000000"/>
        </w:rPr>
        <w:t xml:space="preserve"> v</w:t>
      </w:r>
      <w:r w:rsidR="0074429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4429C">
        <w:rPr>
          <w:rFonts w:ascii="Times New Roman TUR" w:hAnsi="Times New Roman TUR" w:cs="Times New Roman TUR"/>
          <w:color w:val="000000"/>
        </w:rPr>
        <w:t>sha</w:t>
      </w:r>
      <w:r w:rsidR="0084279A">
        <w:rPr>
          <w:rFonts w:ascii="Times New Roman TUR" w:hAnsi="Times New Roman TUR" w:cs="Times New Roman TUR"/>
          <w:color w:val="000000"/>
        </w:rPr>
        <w:t>f</w:t>
      </w:r>
      <w:r w:rsidR="0074429C">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sidR="0074429C">
        <w:rPr>
          <w:rFonts w:ascii="Times New Roman TUR" w:hAnsi="Times New Roman TUR" w:cs="Times New Roman TUR"/>
          <w:color w:val="000000"/>
        </w:rPr>
        <w:t>qilinmaydi</w:t>
      </w:r>
      <w:r w:rsidR="0084279A">
        <w:rPr>
          <w:rFonts w:ascii="Times New Roman TUR" w:hAnsi="Times New Roman TUR" w:cs="Times New Roman TUR"/>
          <w:color w:val="000000"/>
        </w:rPr>
        <w:t xml:space="preserve"> v</w:t>
      </w:r>
      <w:r w:rsidR="0074429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4429C">
        <w:rPr>
          <w:rFonts w:ascii="Times New Roman TUR" w:hAnsi="Times New Roman TUR" w:cs="Times New Roman TUR"/>
          <w:color w:val="000000"/>
        </w:rPr>
        <w:t>keraksiz</w:t>
      </w:r>
      <w:r w:rsidR="0084279A">
        <w:rPr>
          <w:rFonts w:ascii="Times New Roman TUR" w:hAnsi="Times New Roman TUR" w:cs="Times New Roman TUR"/>
          <w:color w:val="000000"/>
        </w:rPr>
        <w:t xml:space="preserve"> b</w:t>
      </w:r>
      <w:r w:rsidR="0074429C">
        <w:rPr>
          <w:rFonts w:ascii="Times New Roman TUR" w:hAnsi="Times New Roman TUR" w:cs="Times New Roman TUR"/>
          <w:color w:val="000000"/>
        </w:rPr>
        <w:t>osh</w:t>
      </w:r>
      <w:r w:rsidR="0084279A">
        <w:rPr>
          <w:rFonts w:ascii="Times New Roman TUR" w:hAnsi="Times New Roman TUR" w:cs="Times New Roman TUR"/>
          <w:color w:val="000000"/>
        </w:rPr>
        <w:t>lar</w:t>
      </w:r>
      <w:r w:rsidR="0074429C">
        <w:rPr>
          <w:rFonts w:ascii="Times New Roman TUR" w:hAnsi="Times New Roman TUR" w:cs="Times New Roman TUR"/>
          <w:color w:val="000000"/>
        </w:rPr>
        <w:t>ig</w:t>
      </w:r>
      <w:r w:rsidR="0084279A">
        <w:rPr>
          <w:rFonts w:ascii="Times New Roman TUR" w:hAnsi="Times New Roman TUR" w:cs="Times New Roman TUR"/>
          <w:color w:val="000000"/>
        </w:rPr>
        <w:t>a b</w:t>
      </w:r>
      <w:r w:rsidR="0074429C">
        <w:rPr>
          <w:rFonts w:ascii="Times New Roman TUR" w:hAnsi="Times New Roman TUR" w:cs="Times New Roman TUR"/>
          <w:color w:val="000000"/>
        </w:rPr>
        <w:t>a</w:t>
      </w:r>
      <w:r w:rsidR="0084279A">
        <w:rPr>
          <w:rFonts w:ascii="Times New Roman TUR" w:hAnsi="Times New Roman TUR" w:cs="Times New Roman TUR"/>
          <w:color w:val="000000"/>
        </w:rPr>
        <w:t>l</w:t>
      </w:r>
      <w:r w:rsidR="0074429C">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74429C">
        <w:rPr>
          <w:rFonts w:ascii="Times New Roman TUR" w:hAnsi="Times New Roman TUR" w:cs="Times New Roman TUR"/>
          <w:color w:val="000000"/>
        </w:rPr>
        <w:t>keltirmoqda</w:t>
      </w:r>
      <w:r w:rsidR="0084279A">
        <w:rPr>
          <w:rFonts w:ascii="Times New Roman TUR" w:hAnsi="Times New Roman TUR" w:cs="Times New Roman TUR"/>
          <w:color w:val="000000"/>
        </w:rPr>
        <w:t>lar.</w:t>
      </w:r>
    </w:p>
    <w:p w14:paraId="2F280EEB" w14:textId="77777777" w:rsidR="0084279A" w:rsidRDefault="0074429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en ta</w:t>
      </w:r>
      <w:r>
        <w:rPr>
          <w:rFonts w:ascii="Times New Roman TUR" w:hAnsi="Times New Roman TUR" w:cs="Times New Roman TUR"/>
          <w:color w:val="000000"/>
        </w:rPr>
        <w:t>x</w:t>
      </w:r>
      <w:r w:rsidR="0084279A">
        <w:rPr>
          <w:rFonts w:ascii="Times New Roman TUR" w:hAnsi="Times New Roman TUR" w:cs="Times New Roman TUR"/>
          <w:color w:val="000000"/>
        </w:rPr>
        <w:t xml:space="preserve">min </w:t>
      </w:r>
      <w:r>
        <w:rPr>
          <w:rFonts w:ascii="Times New Roman TUR" w:hAnsi="Times New Roman TUR" w:cs="Times New Roman TUR"/>
          <w:color w:val="000000"/>
        </w:rPr>
        <w:t>qilyapman</w:t>
      </w:r>
      <w:r w:rsidR="0084279A">
        <w:rPr>
          <w:rFonts w:ascii="Times New Roman TUR" w:hAnsi="Times New Roman TUR" w:cs="Times New Roman TUR"/>
          <w:color w:val="000000"/>
        </w:rPr>
        <w:t>ki, b</w:t>
      </w:r>
      <w:r>
        <w:rPr>
          <w:rFonts w:ascii="Times New Roman TUR" w:hAnsi="Times New Roman TUR" w:cs="Times New Roman TUR"/>
          <w:color w:val="000000"/>
        </w:rPr>
        <w:t>utun</w:t>
      </w:r>
      <w:r w:rsidR="0084279A">
        <w:rPr>
          <w:rFonts w:ascii="Times New Roman TUR" w:hAnsi="Times New Roman TUR" w:cs="Times New Roman TUR"/>
          <w:color w:val="000000"/>
        </w:rPr>
        <w:t xml:space="preserve"> k</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ra</w:t>
      </w:r>
      <w:r w:rsidR="0084279A">
        <w:rPr>
          <w:rFonts w:ascii="Times New Roman TUR" w:hAnsi="Times New Roman TUR" w:cs="Times New Roman TUR"/>
          <w:color w:val="000000"/>
        </w:rPr>
        <w:t>-i arz</w:t>
      </w:r>
      <w:r>
        <w:rPr>
          <w:rFonts w:ascii="Times New Roman TUR" w:hAnsi="Times New Roman TUR" w:cs="Times New Roman TUR"/>
          <w:color w:val="000000"/>
        </w:rPr>
        <w:t>ning</w:t>
      </w:r>
      <w:r w:rsidR="0084279A">
        <w:rPr>
          <w:rFonts w:ascii="Times New Roman TUR" w:hAnsi="Times New Roman TUR" w:cs="Times New Roman TUR"/>
          <w:color w:val="000000"/>
        </w:rPr>
        <w:t xml:space="preserve"> bu y</w:t>
      </w:r>
      <w:r>
        <w:rPr>
          <w:rFonts w:ascii="Times New Roman TUR" w:hAnsi="Times New Roman TUR" w:cs="Times New Roman TUR"/>
          <w:color w:val="000000"/>
        </w:rPr>
        <w:t>o</w:t>
      </w:r>
      <w:r w:rsidR="0084279A">
        <w:rPr>
          <w:rFonts w:ascii="Times New Roman TUR" w:hAnsi="Times New Roman TUR" w:cs="Times New Roman TUR"/>
          <w:color w:val="000000"/>
        </w:rPr>
        <w:t>n</w:t>
      </w:r>
      <w:r w:rsidR="00317151">
        <w:rPr>
          <w:rFonts w:ascii="Times New Roman TUR" w:hAnsi="Times New Roman TUR" w:cs="Times New Roman TUR"/>
          <w:color w:val="000000"/>
        </w:rPr>
        <w:t>g‘</w:t>
      </w:r>
      <w:r>
        <w:rPr>
          <w:rFonts w:ascii="Times New Roman TUR" w:hAnsi="Times New Roman TUR" w:cs="Times New Roman TUR"/>
          <w:color w:val="000000"/>
        </w:rPr>
        <w:t>ini</w:t>
      </w:r>
      <w:r w:rsidR="0084279A">
        <w:rPr>
          <w:rFonts w:ascii="Times New Roman TUR" w:hAnsi="Times New Roman TUR" w:cs="Times New Roman TUR"/>
          <w:color w:val="000000"/>
        </w:rPr>
        <w:t>da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fonlari</w:t>
      </w:r>
      <w:r w:rsidR="0084279A">
        <w:rPr>
          <w:rFonts w:ascii="Times New Roman TUR" w:hAnsi="Times New Roman TUR" w:cs="Times New Roman TUR"/>
          <w:color w:val="000000"/>
        </w:rPr>
        <w:t>da 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q</w:t>
      </w:r>
      <w:r w:rsidR="0084279A">
        <w:rPr>
          <w:rFonts w:ascii="Times New Roman TUR" w:hAnsi="Times New Roman TUR" w:cs="Times New Roman TUR"/>
          <w:color w:val="000000"/>
        </w:rPr>
        <w:t>albini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istir</w:t>
      </w:r>
      <w:r>
        <w:rPr>
          <w:rFonts w:ascii="Times New Roman TUR" w:hAnsi="Times New Roman TUR" w:cs="Times New Roman TUR"/>
          <w:color w:val="000000"/>
        </w:rPr>
        <w:t>o</w:t>
      </w:r>
      <w:r w:rsidR="0084279A">
        <w:rPr>
          <w:rFonts w:ascii="Times New Roman TUR" w:hAnsi="Times New Roman TUR" w:cs="Times New Roman TUR"/>
          <w:color w:val="000000"/>
        </w:rPr>
        <w:t>hat</w:t>
      </w:r>
      <w:r>
        <w:rPr>
          <w:rFonts w:ascii="Times New Roman TUR" w:hAnsi="Times New Roman TUR" w:cs="Times New Roman TUR"/>
          <w:color w:val="000000"/>
        </w:rPr>
        <w:t>i</w:t>
      </w:r>
      <w:r w:rsidR="0084279A">
        <w:rPr>
          <w:rFonts w:ascii="Times New Roman TUR" w:hAnsi="Times New Roman TUR" w:cs="Times New Roman TUR"/>
          <w:color w:val="000000"/>
        </w:rPr>
        <w:t xml:space="preserve"> ruh</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muh</w:t>
      </w:r>
      <w:r>
        <w:rPr>
          <w:rFonts w:ascii="Times New Roman TUR" w:hAnsi="Times New Roman TUR" w:cs="Times New Roman TUR"/>
          <w:color w:val="000000"/>
        </w:rPr>
        <w:t>o</w:t>
      </w:r>
      <w:r w:rsidR="0084279A">
        <w:rPr>
          <w:rFonts w:ascii="Times New Roman TUR" w:hAnsi="Times New Roman TUR" w:cs="Times New Roman TUR"/>
          <w:color w:val="000000"/>
        </w:rPr>
        <w:t xml:space="preserve">faza </w:t>
      </w:r>
      <w:r>
        <w:rPr>
          <w:rFonts w:ascii="Times New Roman TUR" w:hAnsi="Times New Roman TUR" w:cs="Times New Roman TUR"/>
          <w:color w:val="000000"/>
        </w:rPr>
        <w:t>qilga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ut</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g</w:t>
      </w:r>
      <w:r w:rsidR="0084279A">
        <w:rPr>
          <w:rFonts w:ascii="Times New Roman TUR" w:hAnsi="Times New Roman TUR" w:cs="Times New Roman TUR"/>
          <w:color w:val="000000"/>
        </w:rPr>
        <w:t>an bu m</w:t>
      </w:r>
      <w:r>
        <w:rPr>
          <w:rFonts w:ascii="Times New Roman TUR" w:hAnsi="Times New Roman TUR" w:cs="Times New Roman TUR"/>
          <w:color w:val="000000"/>
        </w:rPr>
        <w:t>a</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 d</w:t>
      </w:r>
      <w:r>
        <w:rPr>
          <w:rFonts w:ascii="Times New Roman TUR" w:hAnsi="Times New Roman TUR" w:cs="Times New Roman TUR"/>
          <w:color w:val="000000"/>
        </w:rPr>
        <w:t>o</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si</w:t>
      </w:r>
      <w:r>
        <w:rPr>
          <w:rFonts w:ascii="Times New Roman TUR" w:hAnsi="Times New Roman TUR" w:cs="Times New Roman TUR"/>
          <w:color w:val="000000"/>
        </w:rPr>
        <w:t>ga</w:t>
      </w:r>
      <w:r w:rsidR="00A868F1">
        <w:rPr>
          <w:rFonts w:ascii="Times New Roman TUR" w:hAnsi="Times New Roman TUR" w:cs="Times New Roman TUR"/>
          <w:color w:val="000000"/>
        </w:rPr>
        <w:t xml:space="preserve"> </w:t>
      </w:r>
      <w:r>
        <w:rPr>
          <w:rFonts w:ascii="Times New Roman TUR" w:hAnsi="Times New Roman TUR" w:cs="Times New Roman TUR"/>
          <w:color w:val="000000"/>
        </w:rPr>
        <w:t>s</w:t>
      </w:r>
      <w:r w:rsidR="0084279A">
        <w:rPr>
          <w:rFonts w:ascii="Times New Roman TUR" w:hAnsi="Times New Roman TUR" w:cs="Times New Roman TUR"/>
          <w:color w:val="000000"/>
        </w:rPr>
        <w:t>ad</w:t>
      </w:r>
      <w:r>
        <w:rPr>
          <w:rFonts w:ascii="Times New Roman TUR" w:hAnsi="Times New Roman TUR" w:cs="Times New Roman TUR"/>
          <w:color w:val="000000"/>
        </w:rPr>
        <w:t>oq</w:t>
      </w:r>
      <w:r w:rsidR="0084279A">
        <w:rPr>
          <w:rFonts w:ascii="Times New Roman TUR" w:hAnsi="Times New Roman TUR" w:cs="Times New Roman TUR"/>
          <w:color w:val="000000"/>
        </w:rPr>
        <w:t>at</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ir</w:t>
      </w:r>
      <w:r>
        <w:rPr>
          <w:rFonts w:ascii="Times New Roman TUR" w:hAnsi="Times New Roman TUR" w:cs="Times New Roman TUR"/>
          <w:color w:val="000000"/>
        </w:rPr>
        <w:t>ga</w:t>
      </w:r>
      <w:r w:rsidR="0084279A">
        <w:rPr>
          <w:rFonts w:ascii="Times New Roman TUR" w:hAnsi="Times New Roman TUR" w:cs="Times New Roman TUR"/>
          <w:color w:val="000000"/>
        </w:rPr>
        <w:t>nl</w:t>
      </w:r>
      <w:r>
        <w:rPr>
          <w:rFonts w:ascii="Times New Roman TUR" w:hAnsi="Times New Roman TUR" w:cs="Times New Roman TUR"/>
          <w:color w:val="000000"/>
        </w:rPr>
        <w:t>a</w:t>
      </w:r>
      <w:r w:rsidR="0084279A">
        <w:rPr>
          <w:rFonts w:ascii="Times New Roman TUR" w:hAnsi="Times New Roman TUR" w:cs="Times New Roman TUR"/>
          <w:color w:val="000000"/>
        </w:rPr>
        <w:t xml:space="preserve">rdir. </w:t>
      </w:r>
      <w:r>
        <w:rPr>
          <w:rFonts w:ascii="Times New Roman TUR" w:hAnsi="Times New Roman TUR" w:cs="Times New Roman TUR"/>
          <w:color w:val="000000"/>
        </w:rPr>
        <w:t>Chu</w:t>
      </w:r>
      <w:r w:rsidR="0084279A">
        <w:rPr>
          <w:rFonts w:ascii="Times New Roman TUR" w:hAnsi="Times New Roman TUR" w:cs="Times New Roman TUR"/>
          <w:color w:val="000000"/>
        </w:rPr>
        <w:t xml:space="preserve">nki </w:t>
      </w:r>
      <w:r>
        <w:rPr>
          <w:rFonts w:ascii="Times New Roman TUR" w:hAnsi="Times New Roman TUR" w:cs="Times New Roman TUR"/>
          <w:color w:val="000000"/>
        </w:rPr>
        <w:t>u</w:t>
      </w:r>
      <w:r w:rsidR="0084279A">
        <w:rPr>
          <w:rFonts w:ascii="Times New Roman TUR" w:hAnsi="Times New Roman TUR" w:cs="Times New Roman TUR"/>
          <w:color w:val="000000"/>
        </w:rPr>
        <w:t>lar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Nurdan </w:t>
      </w:r>
      <w:r>
        <w:rPr>
          <w:rFonts w:ascii="Times New Roman TUR" w:hAnsi="Times New Roman TUR" w:cs="Times New Roman TUR"/>
          <w:color w:val="000000"/>
        </w:rPr>
        <w:t>olgan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tah</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rsl</w:t>
      </w:r>
      <w:r>
        <w:rPr>
          <w:rFonts w:ascii="Times New Roman TUR" w:hAnsi="Times New Roman TUR" w:cs="Times New Roman TUR"/>
          <w:color w:val="000000"/>
        </w:rPr>
        <w:t>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nuri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zi bilan</w:t>
      </w:r>
      <w:r w:rsidR="0084279A">
        <w:rPr>
          <w:rFonts w:ascii="Times New Roman TUR" w:hAnsi="Times New Roman TUR" w:cs="Times New Roman TUR"/>
          <w:color w:val="000000"/>
        </w:rPr>
        <w:t xml:space="preserve"> h</w:t>
      </w:r>
      <w:r>
        <w:rPr>
          <w:rFonts w:ascii="Times New Roman TUR" w:hAnsi="Times New Roman TUR" w:cs="Times New Roman TUR"/>
          <w:color w:val="000000"/>
        </w:rPr>
        <w:t>amma narsada</w:t>
      </w:r>
      <w:r w:rsidR="0084279A">
        <w:rPr>
          <w:rFonts w:ascii="Times New Roman TUR" w:hAnsi="Times New Roman TUR" w:cs="Times New Roman TUR"/>
          <w:color w:val="000000"/>
        </w:rPr>
        <w:t xml:space="preserve"> rahm</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hiy</w:t>
      </w:r>
      <w:r>
        <w:rPr>
          <w:rFonts w:ascii="Times New Roman TUR" w:hAnsi="Times New Roman TUR" w:cs="Times New Roman TUR"/>
          <w:color w:val="000000"/>
        </w:rPr>
        <w:t>a</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izini, </w:t>
      </w:r>
      <w:r w:rsidR="009041DC">
        <w:rPr>
          <w:rFonts w:ascii="Times New Roman TUR" w:hAnsi="Times New Roman TUR" w:cs="Times New Roman TUR"/>
          <w:color w:val="000000"/>
        </w:rPr>
        <w:t>mohiyatini</w:t>
      </w:r>
      <w:r w:rsidR="0084279A">
        <w:rPr>
          <w:rFonts w:ascii="Times New Roman TUR" w:hAnsi="Times New Roman TUR" w:cs="Times New Roman TUR"/>
          <w:color w:val="000000"/>
        </w:rPr>
        <w:t>, y</w:t>
      </w:r>
      <w:r w:rsidR="009041DC">
        <w:rPr>
          <w:rFonts w:ascii="Times New Roman TUR" w:hAnsi="Times New Roman TUR" w:cs="Times New Roman TUR"/>
          <w:color w:val="000000"/>
        </w:rPr>
        <w:t>uzini</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k</w:t>
      </w:r>
      <w:r w:rsidR="00317151">
        <w:rPr>
          <w:rFonts w:ascii="Times New Roman TUR" w:hAnsi="Times New Roman TUR" w:cs="Times New Roman TUR"/>
          <w:color w:val="000000"/>
        </w:rPr>
        <w:t>o‘</w:t>
      </w:r>
      <w:r w:rsidR="009041DC">
        <w:rPr>
          <w:rFonts w:ascii="Times New Roman TUR" w:hAnsi="Times New Roman TUR" w:cs="Times New Roman TUR"/>
          <w:color w:val="000000"/>
        </w:rPr>
        <w:t>rib</w:t>
      </w:r>
      <w:r w:rsidR="008A2546">
        <w:rPr>
          <w:rFonts w:ascii="Times New Roman TUR" w:hAnsi="Times New Roman TUR" w:cs="Times New Roman TUR"/>
          <w:color w:val="000000"/>
        </w:rPr>
        <w:t>,</w:t>
      </w:r>
      <w:r w:rsidR="0084279A">
        <w:rPr>
          <w:rFonts w:ascii="Times New Roman TUR" w:hAnsi="Times New Roman TUR" w:cs="Times New Roman TUR"/>
          <w:color w:val="000000"/>
        </w:rPr>
        <w:t xml:space="preserve"> h</w:t>
      </w:r>
      <w:r w:rsidR="009041DC">
        <w:rPr>
          <w:rFonts w:ascii="Times New Roman TUR" w:hAnsi="Times New Roman TUR" w:cs="Times New Roman TUR"/>
          <w:color w:val="000000"/>
        </w:rPr>
        <w:t>amma narsada</w:t>
      </w:r>
      <w:r w:rsidR="0084279A">
        <w:rPr>
          <w:rFonts w:ascii="Times New Roman TUR" w:hAnsi="Times New Roman TUR" w:cs="Times New Roman TUR"/>
          <w:color w:val="000000"/>
        </w:rPr>
        <w:t xml:space="preserve"> k</w:t>
      </w:r>
      <w:r w:rsidR="009041DC">
        <w:rPr>
          <w:rFonts w:ascii="Times New Roman TUR" w:hAnsi="Times New Roman TUR" w:cs="Times New Roman TUR"/>
          <w:color w:val="000000"/>
        </w:rPr>
        <w:t>a</w:t>
      </w:r>
      <w:r w:rsidR="0084279A">
        <w:rPr>
          <w:rFonts w:ascii="Times New Roman TUR" w:hAnsi="Times New Roman TUR" w:cs="Times New Roman TUR"/>
          <w:color w:val="000000"/>
        </w:rPr>
        <w:t>m</w:t>
      </w:r>
      <w:r w:rsidR="009041DC">
        <w:rPr>
          <w:rFonts w:ascii="Times New Roman TUR" w:hAnsi="Times New Roman TUR" w:cs="Times New Roman TUR"/>
          <w:color w:val="000000"/>
        </w:rPr>
        <w:t>o</w:t>
      </w:r>
      <w:r w:rsidR="0084279A">
        <w:rPr>
          <w:rFonts w:ascii="Times New Roman TUR" w:hAnsi="Times New Roman TUR" w:cs="Times New Roman TUR"/>
          <w:color w:val="000000"/>
        </w:rPr>
        <w:t>li hikm</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sidR="009041DC">
        <w:rPr>
          <w:rFonts w:ascii="Times New Roman TUR" w:hAnsi="Times New Roman TUR" w:cs="Times New Roman TUR"/>
          <w:color w:val="000000"/>
        </w:rPr>
        <w:t>ja</w:t>
      </w:r>
      <w:r w:rsidR="0084279A">
        <w:rPr>
          <w:rFonts w:ascii="Times New Roman TUR" w:hAnsi="Times New Roman TUR" w:cs="Times New Roman TUR"/>
          <w:color w:val="000000"/>
        </w:rPr>
        <w:t>m</w:t>
      </w:r>
      <w:r w:rsidR="009041DC">
        <w:rPr>
          <w:rFonts w:ascii="Times New Roman TUR" w:hAnsi="Times New Roman TUR" w:cs="Times New Roman TUR"/>
          <w:color w:val="000000"/>
        </w:rPr>
        <w:t>o</w:t>
      </w:r>
      <w:r w:rsidR="0084279A">
        <w:rPr>
          <w:rFonts w:ascii="Times New Roman TUR" w:hAnsi="Times New Roman TUR" w:cs="Times New Roman TUR"/>
          <w:color w:val="000000"/>
        </w:rPr>
        <w:t>li ad</w:t>
      </w:r>
      <w:r w:rsidR="009041DC">
        <w:rPr>
          <w:rFonts w:ascii="Times New Roman TUR" w:hAnsi="Times New Roman TUR" w:cs="Times New Roman TUR"/>
          <w:color w:val="000000"/>
        </w:rPr>
        <w:t>o</w:t>
      </w:r>
      <w:r w:rsidR="0084279A">
        <w:rPr>
          <w:rFonts w:ascii="Times New Roman TUR" w:hAnsi="Times New Roman TUR" w:cs="Times New Roman TUR"/>
          <w:color w:val="000000"/>
        </w:rPr>
        <w:t>l</w:t>
      </w:r>
      <w:r w:rsidR="009041DC">
        <w:rPr>
          <w:rFonts w:ascii="Times New Roman TUR" w:hAnsi="Times New Roman TUR" w:cs="Times New Roman TUR"/>
          <w:color w:val="000000"/>
        </w:rPr>
        <w:t>a</w:t>
      </w:r>
      <w:r w:rsidR="0084279A">
        <w:rPr>
          <w:rFonts w:ascii="Times New Roman TUR" w:hAnsi="Times New Roman TUR" w:cs="Times New Roman TUR"/>
          <w:color w:val="000000"/>
        </w:rPr>
        <w:t>tini m</w:t>
      </w:r>
      <w:r w:rsidR="009041DC">
        <w:rPr>
          <w:rFonts w:ascii="Times New Roman TUR" w:hAnsi="Times New Roman TUR" w:cs="Times New Roman TUR"/>
          <w:color w:val="000000"/>
        </w:rPr>
        <w:t>usho</w:t>
      </w:r>
      <w:r w:rsidR="0084279A">
        <w:rPr>
          <w:rFonts w:ascii="Times New Roman TUR" w:hAnsi="Times New Roman TUR" w:cs="Times New Roman TUR"/>
          <w:color w:val="000000"/>
        </w:rPr>
        <w:t>h</w:t>
      </w:r>
      <w:r w:rsidR="009041DC">
        <w:rPr>
          <w:rFonts w:ascii="Times New Roman TUR" w:hAnsi="Times New Roman TUR" w:cs="Times New Roman TUR"/>
          <w:color w:val="000000"/>
        </w:rPr>
        <w:t>a</w:t>
      </w:r>
      <w:r w:rsidR="0084279A">
        <w:rPr>
          <w:rFonts w:ascii="Times New Roman TUR" w:hAnsi="Times New Roman TUR" w:cs="Times New Roman TUR"/>
          <w:color w:val="000000"/>
        </w:rPr>
        <w:t>d</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qilgan</w:t>
      </w:r>
      <w:r w:rsidR="0084279A">
        <w:rPr>
          <w:rFonts w:ascii="Times New Roman TUR" w:hAnsi="Times New Roman TUR" w:cs="Times New Roman TUR"/>
          <w:color w:val="000000"/>
        </w:rPr>
        <w:t>l</w:t>
      </w:r>
      <w:r w:rsidR="009041DC">
        <w:rPr>
          <w:rFonts w:ascii="Times New Roman TUR" w:hAnsi="Times New Roman TUR" w:cs="Times New Roman TUR"/>
          <w:color w:val="000000"/>
        </w:rPr>
        <w:t>a</w:t>
      </w:r>
      <w:r w:rsidR="0084279A">
        <w:rPr>
          <w:rFonts w:ascii="Times New Roman TUR" w:hAnsi="Times New Roman TUR" w:cs="Times New Roman TUR"/>
          <w:color w:val="000000"/>
        </w:rPr>
        <w:t>rid</w:t>
      </w:r>
      <w:r w:rsidR="009041DC">
        <w:rPr>
          <w:rFonts w:ascii="Times New Roman TUR" w:hAnsi="Times New Roman TUR" w:cs="Times New Roman TUR"/>
          <w:color w:val="000000"/>
        </w:rPr>
        <w:t>a</w:t>
      </w:r>
      <w:r w:rsidR="0084279A">
        <w:rPr>
          <w:rFonts w:ascii="Times New Roman TUR" w:hAnsi="Times New Roman TUR" w:cs="Times New Roman TUR"/>
          <w:color w:val="000000"/>
        </w:rPr>
        <w:t>n, k</w:t>
      </w:r>
      <w:r w:rsidR="009041DC">
        <w:rPr>
          <w:rFonts w:ascii="Times New Roman TUR" w:hAnsi="Times New Roman TUR" w:cs="Times New Roman TUR"/>
          <w:color w:val="000000"/>
        </w:rPr>
        <w:t>a</w:t>
      </w:r>
      <w:r w:rsidR="0084279A">
        <w:rPr>
          <w:rFonts w:ascii="Times New Roman TUR" w:hAnsi="Times New Roman TUR" w:cs="Times New Roman TUR"/>
          <w:color w:val="000000"/>
        </w:rPr>
        <w:t>m</w:t>
      </w:r>
      <w:r w:rsidR="009041DC">
        <w:rPr>
          <w:rFonts w:ascii="Times New Roman TUR" w:hAnsi="Times New Roman TUR" w:cs="Times New Roman TUR"/>
          <w:color w:val="000000"/>
        </w:rPr>
        <w:t>o</w:t>
      </w:r>
      <w:r w:rsidR="0084279A">
        <w:rPr>
          <w:rFonts w:ascii="Times New Roman TUR" w:hAnsi="Times New Roman TUR" w:cs="Times New Roman TUR"/>
          <w:color w:val="000000"/>
        </w:rPr>
        <w:t>li t</w:t>
      </w:r>
      <w:r w:rsidR="009041DC">
        <w:rPr>
          <w:rFonts w:ascii="Times New Roman TUR" w:hAnsi="Times New Roman TUR" w:cs="Times New Roman TUR"/>
          <w:color w:val="000000"/>
        </w:rPr>
        <w:t>a</w:t>
      </w:r>
      <w:r w:rsidR="0084279A">
        <w:rPr>
          <w:rFonts w:ascii="Times New Roman TUR" w:hAnsi="Times New Roman TUR" w:cs="Times New Roman TUR"/>
          <w:color w:val="000000"/>
        </w:rPr>
        <w:t>slimiy</w:t>
      </w:r>
      <w:r w:rsidR="009041DC">
        <w:rPr>
          <w:rFonts w:ascii="Times New Roman TUR" w:hAnsi="Times New Roman TUR" w:cs="Times New Roman TUR"/>
          <w:color w:val="000000"/>
        </w:rPr>
        <w:t>a</w:t>
      </w:r>
      <w:r w:rsidR="0084279A">
        <w:rPr>
          <w:rFonts w:ascii="Times New Roman TUR" w:hAnsi="Times New Roman TUR" w:cs="Times New Roman TUR"/>
          <w:color w:val="000000"/>
        </w:rPr>
        <w:t>t v</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r</w:t>
      </w:r>
      <w:r w:rsidR="009041DC">
        <w:rPr>
          <w:rFonts w:ascii="Times New Roman TUR" w:hAnsi="Times New Roman TUR" w:cs="Times New Roman TUR"/>
          <w:color w:val="000000"/>
        </w:rPr>
        <w:t>i</w:t>
      </w:r>
      <w:r w:rsidR="0084279A">
        <w:rPr>
          <w:rFonts w:ascii="Times New Roman TUR" w:hAnsi="Times New Roman TUR" w:cs="Times New Roman TUR"/>
          <w:color w:val="000000"/>
        </w:rPr>
        <w:t>z</w:t>
      </w:r>
      <w:r w:rsidR="009041DC">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bilan</w:t>
      </w:r>
      <w:r w:rsidR="0084279A">
        <w:rPr>
          <w:rFonts w:ascii="Times New Roman TUR" w:hAnsi="Times New Roman TUR" w:cs="Times New Roman TUR"/>
          <w:color w:val="000000"/>
        </w:rPr>
        <w:t xml:space="preserve"> -Rububiy</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9041DC">
        <w:rPr>
          <w:rFonts w:ascii="Times New Roman TUR" w:hAnsi="Times New Roman TUR" w:cs="Times New Roman TUR"/>
          <w:color w:val="000000"/>
        </w:rPr>
        <w:t>I</w:t>
      </w:r>
      <w:r w:rsidR="0084279A">
        <w:rPr>
          <w:rFonts w:ascii="Times New Roman TUR" w:hAnsi="Times New Roman TUR" w:cs="Times New Roman TUR"/>
          <w:color w:val="000000"/>
        </w:rPr>
        <w:t>l</w:t>
      </w:r>
      <w:r w:rsidR="009041DC">
        <w:rPr>
          <w:rFonts w:ascii="Times New Roman TUR" w:hAnsi="Times New Roman TUR" w:cs="Times New Roman TUR"/>
          <w:color w:val="000000"/>
        </w:rPr>
        <w:t>o</w:t>
      </w:r>
      <w:r w:rsidR="0084279A">
        <w:rPr>
          <w:rFonts w:ascii="Times New Roman TUR" w:hAnsi="Times New Roman TUR" w:cs="Times New Roman TUR"/>
          <w:color w:val="000000"/>
        </w:rPr>
        <w:t>hiy</w:t>
      </w:r>
      <w:r w:rsidR="009041DC">
        <w:rPr>
          <w:rFonts w:ascii="Times New Roman TUR" w:hAnsi="Times New Roman TUR" w:cs="Times New Roman TUR"/>
          <w:color w:val="000000"/>
        </w:rPr>
        <w:t>a</w:t>
      </w:r>
      <w:r w:rsidR="0084279A">
        <w:rPr>
          <w:rFonts w:ascii="Times New Roman TUR" w:hAnsi="Times New Roman TUR" w:cs="Times New Roman TUR"/>
          <w:color w:val="000000"/>
        </w:rPr>
        <w:t>nin</w:t>
      </w:r>
      <w:r w:rsidR="009041DC">
        <w:rPr>
          <w:rFonts w:ascii="Times New Roman TUR" w:hAnsi="Times New Roman TUR" w:cs="Times New Roman TUR"/>
          <w:color w:val="000000"/>
        </w:rPr>
        <w:t>g</w:t>
      </w:r>
      <w:r w:rsidR="0084279A">
        <w:rPr>
          <w:rFonts w:ascii="Times New Roman TUR" w:hAnsi="Times New Roman TUR" w:cs="Times New Roman TUR"/>
          <w:color w:val="000000"/>
        </w:rPr>
        <w:t xml:space="preserve"> i</w:t>
      </w:r>
      <w:r w:rsidR="009041DC">
        <w:rPr>
          <w:rFonts w:ascii="Times New Roman TUR" w:hAnsi="Times New Roman TUR" w:cs="Times New Roman TUR"/>
          <w:color w:val="000000"/>
        </w:rPr>
        <w:t>j</w:t>
      </w:r>
      <w:r w:rsidR="0084279A">
        <w:rPr>
          <w:rFonts w:ascii="Times New Roman TUR" w:hAnsi="Times New Roman TUR" w:cs="Times New Roman TUR"/>
          <w:color w:val="000000"/>
        </w:rPr>
        <w:t>r</w:t>
      </w:r>
      <w:r w:rsidR="009041DC">
        <w:rPr>
          <w:rFonts w:ascii="Times New Roman TUR" w:hAnsi="Times New Roman TUR" w:cs="Times New Roman TUR"/>
          <w:color w:val="000000"/>
        </w:rPr>
        <w:t>oo</w:t>
      </w:r>
      <w:r w:rsidR="0084279A">
        <w:rPr>
          <w:rFonts w:ascii="Times New Roman TUR" w:hAnsi="Times New Roman TUR" w:cs="Times New Roman TUR"/>
          <w:color w:val="000000"/>
        </w:rPr>
        <w:t>t</w:t>
      </w:r>
      <w:r w:rsidR="009041DC">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sidR="009041DC">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9041DC">
        <w:rPr>
          <w:rFonts w:ascii="Times New Roman TUR" w:hAnsi="Times New Roman TUR" w:cs="Times New Roman TUR"/>
          <w:color w:val="000000"/>
        </w:rPr>
        <w:t>g</w:t>
      </w:r>
      <w:r w:rsidR="0084279A">
        <w:rPr>
          <w:rFonts w:ascii="Times New Roman TUR" w:hAnsi="Times New Roman TUR" w:cs="Times New Roman TUR"/>
          <w:color w:val="000000"/>
        </w:rPr>
        <w:t>an musib</w:t>
      </w:r>
      <w:r w:rsidR="009041DC">
        <w:rPr>
          <w:rFonts w:ascii="Times New Roman TUR" w:hAnsi="Times New Roman TUR" w:cs="Times New Roman TUR"/>
          <w:color w:val="000000"/>
        </w:rPr>
        <w:t>a</w:t>
      </w:r>
      <w:r w:rsidR="0084279A">
        <w:rPr>
          <w:rFonts w:ascii="Times New Roman TUR" w:hAnsi="Times New Roman TUR" w:cs="Times New Roman TUR"/>
          <w:color w:val="000000"/>
        </w:rPr>
        <w:t>tl</w:t>
      </w:r>
      <w:r w:rsidR="009041DC">
        <w:rPr>
          <w:rFonts w:ascii="Times New Roman TUR" w:hAnsi="Times New Roman TUR" w:cs="Times New Roman TUR"/>
          <w:color w:val="000000"/>
        </w:rPr>
        <w:t>a</w:t>
      </w:r>
      <w:r w:rsidR="0084279A">
        <w:rPr>
          <w:rFonts w:ascii="Times New Roman TUR" w:hAnsi="Times New Roman TUR" w:cs="Times New Roman TUR"/>
          <w:color w:val="000000"/>
        </w:rPr>
        <w:t>r</w:t>
      </w:r>
      <w:r w:rsidR="009041D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qarshi</w:t>
      </w:r>
      <w:r w:rsidR="0084279A">
        <w:rPr>
          <w:rFonts w:ascii="Times New Roman TUR" w:hAnsi="Times New Roman TUR" w:cs="Times New Roman TUR"/>
          <w:color w:val="000000"/>
        </w:rPr>
        <w:t>- t</w:t>
      </w:r>
      <w:r w:rsidR="009041DC">
        <w:rPr>
          <w:rFonts w:ascii="Times New Roman TUR" w:hAnsi="Times New Roman TUR" w:cs="Times New Roman TUR"/>
          <w:color w:val="000000"/>
        </w:rPr>
        <w:t>a</w:t>
      </w:r>
      <w:r w:rsidR="0084279A">
        <w:rPr>
          <w:rFonts w:ascii="Times New Roman TUR" w:hAnsi="Times New Roman TUR" w:cs="Times New Roman TUR"/>
          <w:color w:val="000000"/>
        </w:rPr>
        <w:t>slimiy</w:t>
      </w:r>
      <w:r w:rsidR="009041DC">
        <w:rPr>
          <w:rFonts w:ascii="Times New Roman TUR" w:hAnsi="Times New Roman TUR" w:cs="Times New Roman TUR"/>
          <w:color w:val="000000"/>
        </w:rPr>
        <w:t>a</w:t>
      </w:r>
      <w:r w:rsidR="0084279A">
        <w:rPr>
          <w:rFonts w:ascii="Times New Roman TUR" w:hAnsi="Times New Roman TUR" w:cs="Times New Roman TUR"/>
          <w:color w:val="000000"/>
        </w:rPr>
        <w:t>t</w:t>
      </w:r>
      <w:r w:rsidR="009041D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kulib</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q</w:t>
      </w:r>
      <w:r w:rsidR="0084279A">
        <w:rPr>
          <w:rFonts w:ascii="Times New Roman TUR" w:hAnsi="Times New Roman TUR" w:cs="Times New Roman TUR"/>
          <w:color w:val="000000"/>
        </w:rPr>
        <w:t>ar</w:t>
      </w:r>
      <w:r w:rsidR="009041DC">
        <w:rPr>
          <w:rFonts w:ascii="Times New Roman TUR" w:hAnsi="Times New Roman TUR" w:cs="Times New Roman TUR"/>
          <w:color w:val="000000"/>
        </w:rPr>
        <w:t>shi</w:t>
      </w:r>
      <w:r w:rsidR="0084279A">
        <w:rPr>
          <w:rFonts w:ascii="Times New Roman TUR" w:hAnsi="Times New Roman TUR" w:cs="Times New Roman TUR"/>
          <w:color w:val="000000"/>
        </w:rPr>
        <w:t>l</w:t>
      </w:r>
      <w:r w:rsidR="009041DC">
        <w:rPr>
          <w:rFonts w:ascii="Times New Roman TUR" w:hAnsi="Times New Roman TUR" w:cs="Times New Roman TUR"/>
          <w:color w:val="000000"/>
        </w:rPr>
        <w:t>a</w:t>
      </w:r>
      <w:r w:rsidR="0084279A">
        <w:rPr>
          <w:rFonts w:ascii="Times New Roman TUR" w:hAnsi="Times New Roman TUR" w:cs="Times New Roman TUR"/>
          <w:color w:val="000000"/>
        </w:rPr>
        <w:t>y</w:t>
      </w:r>
      <w:r w:rsidR="009041DC">
        <w:rPr>
          <w:rFonts w:ascii="Times New Roman TUR" w:hAnsi="Times New Roman TUR" w:cs="Times New Roman TUR"/>
          <w:color w:val="000000"/>
        </w:rPr>
        <w:t>di</w:t>
      </w:r>
      <w:r w:rsidR="0084279A">
        <w:rPr>
          <w:rFonts w:ascii="Times New Roman TUR" w:hAnsi="Times New Roman TUR" w:cs="Times New Roman TUR"/>
          <w:color w:val="000000"/>
        </w:rPr>
        <w:t>lar, r</w:t>
      </w:r>
      <w:r w:rsidR="009041DC">
        <w:rPr>
          <w:rFonts w:ascii="Times New Roman TUR" w:hAnsi="Times New Roman TUR" w:cs="Times New Roman TUR"/>
          <w:color w:val="000000"/>
        </w:rPr>
        <w:t>i</w:t>
      </w:r>
      <w:r w:rsidR="0084279A">
        <w:rPr>
          <w:rFonts w:ascii="Times New Roman TUR" w:hAnsi="Times New Roman TUR" w:cs="Times New Roman TUR"/>
          <w:color w:val="000000"/>
        </w:rPr>
        <w:t>z</w:t>
      </w:r>
      <w:r w:rsidR="009041DC">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k</w:t>
      </w:r>
      <w:r w:rsidR="00317151">
        <w:rPr>
          <w:rFonts w:ascii="Times New Roman TUR" w:hAnsi="Times New Roman TUR" w:cs="Times New Roman TUR"/>
          <w:color w:val="000000"/>
        </w:rPr>
        <w:t>o‘</w:t>
      </w:r>
      <w:r w:rsidR="009041DC">
        <w:rPr>
          <w:rFonts w:ascii="Times New Roman TUR" w:hAnsi="Times New Roman TUR" w:cs="Times New Roman TUR"/>
          <w:color w:val="000000"/>
        </w:rPr>
        <w:t>rsatadi</w:t>
      </w:r>
      <w:r w:rsidR="0084279A">
        <w:rPr>
          <w:rFonts w:ascii="Times New Roman TUR" w:hAnsi="Times New Roman TUR" w:cs="Times New Roman TUR"/>
          <w:color w:val="000000"/>
        </w:rPr>
        <w:t>lar v</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9041DC">
        <w:rPr>
          <w:rFonts w:ascii="Times New Roman TUR" w:hAnsi="Times New Roman TUR" w:cs="Times New Roman TUR"/>
          <w:color w:val="000000"/>
        </w:rPr>
        <w:t>a</w:t>
      </w:r>
      <w:r w:rsidR="0084279A">
        <w:rPr>
          <w:rFonts w:ascii="Times New Roman TUR" w:hAnsi="Times New Roman TUR" w:cs="Times New Roman TUR"/>
          <w:color w:val="000000"/>
        </w:rPr>
        <w:t>rh</w:t>
      </w:r>
      <w:r w:rsidR="009041DC">
        <w:rPr>
          <w:rFonts w:ascii="Times New Roman TUR" w:hAnsi="Times New Roman TUR" w:cs="Times New Roman TUR"/>
          <w:color w:val="000000"/>
        </w:rPr>
        <w:t>a</w:t>
      </w:r>
      <w:r w:rsidR="0084279A">
        <w:rPr>
          <w:rFonts w:ascii="Times New Roman TUR" w:hAnsi="Times New Roman TUR" w:cs="Times New Roman TUR"/>
          <w:color w:val="000000"/>
        </w:rPr>
        <w:t>m</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9041DC">
        <w:rPr>
          <w:rFonts w:ascii="Times New Roman TUR" w:hAnsi="Times New Roman TUR" w:cs="Times New Roman TUR"/>
          <w:color w:val="000000"/>
        </w:rPr>
        <w:t>I</w:t>
      </w:r>
      <w:r w:rsidR="0084279A">
        <w:rPr>
          <w:rFonts w:ascii="Times New Roman TUR" w:hAnsi="Times New Roman TUR" w:cs="Times New Roman TUR"/>
          <w:color w:val="000000"/>
        </w:rPr>
        <w:t>l</w:t>
      </w:r>
      <w:r w:rsidR="009041DC">
        <w:rPr>
          <w:rFonts w:ascii="Times New Roman TUR" w:hAnsi="Times New Roman TUR" w:cs="Times New Roman TUR"/>
          <w:color w:val="000000"/>
        </w:rPr>
        <w:t>o</w:t>
      </w:r>
      <w:r w:rsidR="0084279A">
        <w:rPr>
          <w:rFonts w:ascii="Times New Roman TUR" w:hAnsi="Times New Roman TUR" w:cs="Times New Roman TUR"/>
          <w:color w:val="000000"/>
        </w:rPr>
        <w:t>hiy</w:t>
      </w:r>
      <w:r w:rsidR="009041DC">
        <w:rPr>
          <w:rFonts w:ascii="Times New Roman TUR" w:hAnsi="Times New Roman TUR" w:cs="Times New Roman TUR"/>
          <w:color w:val="000000"/>
        </w:rPr>
        <w:t>a</w:t>
      </w:r>
      <w:r w:rsidR="0084279A">
        <w:rPr>
          <w:rFonts w:ascii="Times New Roman TUR" w:hAnsi="Times New Roman TUR" w:cs="Times New Roman TUR"/>
          <w:color w:val="000000"/>
        </w:rPr>
        <w:t>d</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9041DC">
        <w:rPr>
          <w:rFonts w:ascii="Times New Roman TUR" w:hAnsi="Times New Roman TUR" w:cs="Times New Roman TUR"/>
          <w:color w:val="000000"/>
        </w:rPr>
        <w:t>yanada</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oldin</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sha</w:t>
      </w:r>
      <w:r w:rsidR="0084279A">
        <w:rPr>
          <w:rFonts w:ascii="Times New Roman TUR" w:hAnsi="Times New Roman TUR" w:cs="Times New Roman TUR"/>
          <w:color w:val="000000"/>
        </w:rPr>
        <w:t>f</w:t>
      </w:r>
      <w:r w:rsidR="009041DC">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sidR="009041DC">
        <w:rPr>
          <w:rFonts w:ascii="Times New Roman TUR" w:hAnsi="Times New Roman TUR" w:cs="Times New Roman TUR"/>
          <w:color w:val="000000"/>
        </w:rPr>
        <w:t>his qilmaydilar</w:t>
      </w:r>
      <w:r w:rsidR="0084279A">
        <w:rPr>
          <w:rFonts w:ascii="Times New Roman TUR" w:hAnsi="Times New Roman TUR" w:cs="Times New Roman TUR"/>
          <w:color w:val="000000"/>
        </w:rPr>
        <w:t>ki</w:t>
      </w:r>
      <w:r w:rsidR="009041DC">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a</w:t>
      </w:r>
      <w:r w:rsidR="0084279A">
        <w:rPr>
          <w:rFonts w:ascii="Times New Roman TUR" w:hAnsi="Times New Roman TUR" w:cs="Times New Roman TUR"/>
          <w:color w:val="000000"/>
        </w:rPr>
        <w:t>l</w:t>
      </w:r>
      <w:r w:rsidR="009041DC">
        <w:rPr>
          <w:rFonts w:ascii="Times New Roman TUR" w:hAnsi="Times New Roman TUR" w:cs="Times New Roman TUR"/>
          <w:color w:val="000000"/>
        </w:rPr>
        <w:t>a</w:t>
      </w:r>
      <w:r w:rsidR="0084279A">
        <w:rPr>
          <w:rFonts w:ascii="Times New Roman TUR" w:hAnsi="Times New Roman TUR" w:cs="Times New Roman TUR"/>
          <w:color w:val="000000"/>
        </w:rPr>
        <w:t>m v</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az</w:t>
      </w:r>
      <w:r w:rsidR="009041DC">
        <w:rPr>
          <w:rFonts w:ascii="Times New Roman TUR" w:hAnsi="Times New Roman TUR" w:cs="Times New Roman TUR"/>
          <w:color w:val="000000"/>
        </w:rPr>
        <w:t>o</w:t>
      </w:r>
      <w:r w:rsidR="0084279A">
        <w:rPr>
          <w:rFonts w:ascii="Times New Roman TUR" w:hAnsi="Times New Roman TUR" w:cs="Times New Roman TUR"/>
          <w:color w:val="000000"/>
        </w:rPr>
        <w:t xml:space="preserve">b </w:t>
      </w:r>
      <w:r w:rsidR="009041DC">
        <w:rPr>
          <w:rFonts w:ascii="Times New Roman TUR" w:hAnsi="Times New Roman TUR" w:cs="Times New Roman TUR"/>
          <w:color w:val="000000"/>
        </w:rPr>
        <w:t>ch</w:t>
      </w:r>
      <w:r w:rsidR="0084279A">
        <w:rPr>
          <w:rFonts w:ascii="Times New Roman TUR" w:hAnsi="Times New Roman TUR" w:cs="Times New Roman TUR"/>
          <w:color w:val="000000"/>
        </w:rPr>
        <w:t>eksinl</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9041DC">
        <w:rPr>
          <w:rFonts w:ascii="Times New Roman TUR" w:hAnsi="Times New Roman TUR" w:cs="Times New Roman TUR"/>
          <w:color w:val="000000"/>
        </w:rPr>
        <w:t>Xullas</w:t>
      </w:r>
      <w:r w:rsidR="0084279A">
        <w:rPr>
          <w:rFonts w:ascii="Times New Roman TUR" w:hAnsi="Times New Roman TUR" w:cs="Times New Roman TUR"/>
          <w:color w:val="000000"/>
        </w:rPr>
        <w:t xml:space="preserve"> bu ha</w:t>
      </w:r>
      <w:r w:rsidR="009041DC">
        <w:rPr>
          <w:rFonts w:ascii="Times New Roman TUR" w:hAnsi="Times New Roman TUR" w:cs="Times New Roman TUR"/>
          <w:color w:val="000000"/>
        </w:rPr>
        <w:t>q</w:t>
      </w:r>
      <w:r w:rsidR="0084279A">
        <w:rPr>
          <w:rFonts w:ascii="Times New Roman TUR" w:hAnsi="Times New Roman TUR" w:cs="Times New Roman TUR"/>
          <w:color w:val="000000"/>
        </w:rPr>
        <w:t>i</w:t>
      </w:r>
      <w:r w:rsidR="009041DC">
        <w:rPr>
          <w:rFonts w:ascii="Times New Roman TUR" w:hAnsi="Times New Roman TUR" w:cs="Times New Roman TUR"/>
          <w:color w:val="000000"/>
        </w:rPr>
        <w:t>q</w:t>
      </w:r>
      <w:r w:rsidR="0084279A">
        <w:rPr>
          <w:rFonts w:ascii="Times New Roman TUR" w:hAnsi="Times New Roman TUR" w:cs="Times New Roman TUR"/>
          <w:color w:val="000000"/>
        </w:rPr>
        <w:t>at</w:t>
      </w:r>
      <w:r w:rsidR="009041DC">
        <w:rPr>
          <w:rFonts w:ascii="Times New Roman TUR" w:hAnsi="Times New Roman TUR" w:cs="Times New Roman TUR"/>
          <w:color w:val="000000"/>
        </w:rPr>
        <w:t>g</w:t>
      </w:r>
      <w:r w:rsidR="0084279A">
        <w:rPr>
          <w:rFonts w:ascii="Times New Roman TUR" w:hAnsi="Times New Roman TUR" w:cs="Times New Roman TUR"/>
          <w:color w:val="000000"/>
        </w:rPr>
        <w:t>a bin</w:t>
      </w:r>
      <w:r w:rsidR="009041DC">
        <w:rPr>
          <w:rFonts w:ascii="Times New Roman TUR" w:hAnsi="Times New Roman TUR" w:cs="Times New Roman TUR"/>
          <w:color w:val="000000"/>
        </w:rPr>
        <w:t>oa</w:t>
      </w:r>
      <w:r w:rsidR="0084279A">
        <w:rPr>
          <w:rFonts w:ascii="Times New Roman TUR" w:hAnsi="Times New Roman TUR" w:cs="Times New Roman TUR"/>
          <w:color w:val="000000"/>
        </w:rPr>
        <w:t>n, y</w:t>
      </w:r>
      <w:r w:rsidR="009041DC">
        <w:rPr>
          <w:rFonts w:ascii="Times New Roman TUR" w:hAnsi="Times New Roman TUR" w:cs="Times New Roman TUR"/>
          <w:color w:val="000000"/>
        </w:rPr>
        <w:t>o</w:t>
      </w:r>
      <w:r w:rsidR="0084279A">
        <w:rPr>
          <w:rFonts w:ascii="Times New Roman TUR" w:hAnsi="Times New Roman TUR" w:cs="Times New Roman TUR"/>
          <w:color w:val="000000"/>
        </w:rPr>
        <w:t>l</w:t>
      </w:r>
      <w:r w:rsidR="00317151">
        <w:rPr>
          <w:rFonts w:ascii="Times New Roman TUR" w:hAnsi="Times New Roman TUR" w:cs="Times New Roman TUR"/>
          <w:color w:val="000000"/>
        </w:rPr>
        <w:t>g‘</w:t>
      </w:r>
      <w:r w:rsidR="009041DC">
        <w:rPr>
          <w:rFonts w:ascii="Times New Roman TUR" w:hAnsi="Times New Roman TUR" w:cs="Times New Roman TUR"/>
          <w:color w:val="000000"/>
        </w:rPr>
        <w:t>i</w:t>
      </w:r>
      <w:r w:rsidR="0084279A">
        <w:rPr>
          <w:rFonts w:ascii="Times New Roman TUR" w:hAnsi="Times New Roman TUR" w:cs="Times New Roman TUR"/>
          <w:color w:val="000000"/>
        </w:rPr>
        <w:t>z hay</w:t>
      </w:r>
      <w:r w:rsidR="009041DC">
        <w:rPr>
          <w:rFonts w:ascii="Times New Roman TUR" w:hAnsi="Times New Roman TUR" w:cs="Times New Roman TUR"/>
          <w:color w:val="000000"/>
        </w:rPr>
        <w:t>o</w:t>
      </w:r>
      <w:r w:rsidR="0084279A">
        <w:rPr>
          <w:rFonts w:ascii="Times New Roman TUR" w:hAnsi="Times New Roman TUR" w:cs="Times New Roman TUR"/>
          <w:color w:val="000000"/>
        </w:rPr>
        <w:t>t</w:t>
      </w:r>
      <w:r w:rsidR="009041DC">
        <w:rPr>
          <w:rFonts w:ascii="Times New Roman TUR" w:hAnsi="Times New Roman TUR" w:cs="Times New Roman TUR"/>
          <w:color w:val="000000"/>
        </w:rPr>
        <w:t>i</w:t>
      </w:r>
      <w:r w:rsidR="0084279A">
        <w:rPr>
          <w:rFonts w:ascii="Times New Roman TUR" w:hAnsi="Times New Roman TUR" w:cs="Times New Roman TUR"/>
          <w:color w:val="000000"/>
        </w:rPr>
        <w:t xml:space="preserve"> u</w:t>
      </w:r>
      <w:r w:rsidR="009041DC">
        <w:rPr>
          <w:rFonts w:ascii="Times New Roman TUR" w:hAnsi="Times New Roman TUR" w:cs="Times New Roman TUR"/>
          <w:color w:val="000000"/>
        </w:rPr>
        <w:t>x</w:t>
      </w:r>
      <w:r w:rsidR="0084279A">
        <w:rPr>
          <w:rFonts w:ascii="Times New Roman TUR" w:hAnsi="Times New Roman TUR" w:cs="Times New Roman TUR"/>
          <w:color w:val="000000"/>
        </w:rPr>
        <w:t>r</w:t>
      </w:r>
      <w:r w:rsidR="009041DC">
        <w:rPr>
          <w:rFonts w:ascii="Times New Roman TUR" w:hAnsi="Times New Roman TUR" w:cs="Times New Roman TUR"/>
          <w:color w:val="000000"/>
        </w:rPr>
        <w:t>o</w:t>
      </w:r>
      <w:r w:rsidR="0084279A">
        <w:rPr>
          <w:rFonts w:ascii="Times New Roman TUR" w:hAnsi="Times New Roman TUR" w:cs="Times New Roman TUR"/>
          <w:color w:val="000000"/>
        </w:rPr>
        <w:t>viy</w:t>
      </w:r>
      <w:r w:rsidR="009041DC">
        <w:rPr>
          <w:rFonts w:ascii="Times New Roman TUR" w:hAnsi="Times New Roman TUR" w:cs="Times New Roman TUR"/>
          <w:color w:val="000000"/>
        </w:rPr>
        <w:t>a</w:t>
      </w:r>
      <w:r w:rsidR="0084279A">
        <w:rPr>
          <w:rFonts w:ascii="Times New Roman TUR" w:hAnsi="Times New Roman TUR" w:cs="Times New Roman TUR"/>
          <w:color w:val="000000"/>
        </w:rPr>
        <w:t>nin</w:t>
      </w:r>
      <w:r w:rsidR="009041DC">
        <w:rPr>
          <w:rFonts w:ascii="Times New Roman TUR" w:hAnsi="Times New Roman TUR" w:cs="Times New Roman TUR"/>
          <w:color w:val="000000"/>
        </w:rPr>
        <w:t>g</w:t>
      </w:r>
      <w:r w:rsidR="008A2546">
        <w:rPr>
          <w:rFonts w:ascii="Times New Roman TUR" w:hAnsi="Times New Roman TUR" w:cs="Times New Roman TUR"/>
          <w:color w:val="000000"/>
        </w:rPr>
        <w:t xml:space="preserve"> emas</w:t>
      </w:r>
      <w:r w:rsidR="0084279A">
        <w:rPr>
          <w:rFonts w:ascii="Times New Roman TUR" w:hAnsi="Times New Roman TUR" w:cs="Times New Roman TUR"/>
          <w:color w:val="000000"/>
        </w:rPr>
        <w:t>, b</w:t>
      </w:r>
      <w:r w:rsidR="009041DC">
        <w:rPr>
          <w:rFonts w:ascii="Times New Roman TUR" w:hAnsi="Times New Roman TUR" w:cs="Times New Roman TUR"/>
          <w:color w:val="000000"/>
        </w:rPr>
        <w:t>a</w:t>
      </w:r>
      <w:r w:rsidR="0084279A">
        <w:rPr>
          <w:rFonts w:ascii="Times New Roman TUR" w:hAnsi="Times New Roman TUR" w:cs="Times New Roman TUR"/>
          <w:color w:val="000000"/>
        </w:rPr>
        <w:t>lki d</w:t>
      </w:r>
      <w:r w:rsidR="009041DC">
        <w:rPr>
          <w:rFonts w:ascii="Times New Roman TUR" w:hAnsi="Times New Roman TUR" w:cs="Times New Roman TUR"/>
          <w:color w:val="000000"/>
        </w:rPr>
        <w:t>u</w:t>
      </w:r>
      <w:r w:rsidR="0084279A">
        <w:rPr>
          <w:rFonts w:ascii="Times New Roman TUR" w:hAnsi="Times New Roman TUR" w:cs="Times New Roman TUR"/>
          <w:color w:val="000000"/>
        </w:rPr>
        <w:t>ny</w:t>
      </w:r>
      <w:r w:rsidR="009041DC">
        <w:rPr>
          <w:rFonts w:ascii="Times New Roman TUR" w:hAnsi="Times New Roman TUR" w:cs="Times New Roman TUR"/>
          <w:color w:val="000000"/>
        </w:rPr>
        <w:t>o</w:t>
      </w:r>
      <w:r w:rsidR="0084279A">
        <w:rPr>
          <w:rFonts w:ascii="Times New Roman TUR" w:hAnsi="Times New Roman TUR" w:cs="Times New Roman TUR"/>
          <w:color w:val="000000"/>
        </w:rPr>
        <w:t>da</w:t>
      </w:r>
      <w:r w:rsidR="009041DC">
        <w:rPr>
          <w:rFonts w:ascii="Times New Roman TUR" w:hAnsi="Times New Roman TUR" w:cs="Times New Roman TUR"/>
          <w:color w:val="000000"/>
        </w:rPr>
        <w:t>g</w:t>
      </w:r>
      <w:r w:rsidR="0084279A">
        <w:rPr>
          <w:rFonts w:ascii="Times New Roman TUR" w:hAnsi="Times New Roman TUR" w:cs="Times New Roman TUR"/>
          <w:color w:val="000000"/>
        </w:rPr>
        <w:t>i hay</w:t>
      </w:r>
      <w:r w:rsidR="009041DC">
        <w:rPr>
          <w:rFonts w:ascii="Times New Roman TUR" w:hAnsi="Times New Roman TUR" w:cs="Times New Roman TUR"/>
          <w:color w:val="000000"/>
        </w:rPr>
        <w:t>o</w:t>
      </w:r>
      <w:r w:rsidR="0084279A">
        <w:rPr>
          <w:rFonts w:ascii="Times New Roman TUR" w:hAnsi="Times New Roman TUR" w:cs="Times New Roman TUR"/>
          <w:color w:val="000000"/>
        </w:rPr>
        <w:t>t</w:t>
      </w:r>
      <w:r w:rsidR="009041DC">
        <w:rPr>
          <w:rFonts w:ascii="Times New Roman TUR" w:hAnsi="Times New Roman TUR" w:cs="Times New Roman TUR"/>
          <w:color w:val="000000"/>
        </w:rPr>
        <w:t>ni</w:t>
      </w:r>
      <w:r w:rsidR="0084279A">
        <w:rPr>
          <w:rFonts w:ascii="Times New Roman TUR" w:hAnsi="Times New Roman TUR" w:cs="Times New Roman TUR"/>
          <w:color w:val="000000"/>
        </w:rPr>
        <w:t>n</w:t>
      </w:r>
      <w:r w:rsidR="009041DC">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ham</w:t>
      </w:r>
      <w:r w:rsidR="0084279A">
        <w:rPr>
          <w:rFonts w:ascii="Times New Roman TUR" w:hAnsi="Times New Roman TUR" w:cs="Times New Roman TUR"/>
          <w:color w:val="000000"/>
        </w:rPr>
        <w:t xml:space="preserve"> sa</w:t>
      </w:r>
      <w:r w:rsidR="009041DC">
        <w:rPr>
          <w:rFonts w:ascii="Times New Roman TUR" w:hAnsi="Times New Roman TUR" w:cs="Times New Roman TUR"/>
          <w:color w:val="000000"/>
        </w:rPr>
        <w:t>o</w:t>
      </w:r>
      <w:r w:rsidR="0084279A">
        <w:rPr>
          <w:rFonts w:ascii="Times New Roman TUR" w:hAnsi="Times New Roman TUR" w:cs="Times New Roman TUR"/>
          <w:color w:val="000000"/>
        </w:rPr>
        <w:t>d</w:t>
      </w:r>
      <w:r w:rsidR="009041DC">
        <w:rPr>
          <w:rFonts w:ascii="Times New Roman TUR" w:hAnsi="Times New Roman TUR" w:cs="Times New Roman TUR"/>
          <w:color w:val="000000"/>
        </w:rPr>
        <w:t>a</w:t>
      </w:r>
      <w:r w:rsidR="0084279A">
        <w:rPr>
          <w:rFonts w:ascii="Times New Roman TUR" w:hAnsi="Times New Roman TUR" w:cs="Times New Roman TUR"/>
          <w:color w:val="000000"/>
        </w:rPr>
        <w:t>t v</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l</w:t>
      </w:r>
      <w:r w:rsidR="009041DC">
        <w:rPr>
          <w:rFonts w:ascii="Times New Roman TUR" w:hAnsi="Times New Roman TUR" w:cs="Times New Roman TUR"/>
          <w:color w:val="000000"/>
        </w:rPr>
        <w:t>a</w:t>
      </w:r>
      <w:r w:rsidR="0084279A">
        <w:rPr>
          <w:rFonts w:ascii="Times New Roman TUR" w:hAnsi="Times New Roman TUR" w:cs="Times New Roman TUR"/>
          <w:color w:val="000000"/>
        </w:rPr>
        <w:t>zz</w:t>
      </w:r>
      <w:r w:rsidR="009041DC">
        <w:rPr>
          <w:rFonts w:ascii="Times New Roman TUR" w:hAnsi="Times New Roman TUR" w:cs="Times New Roman TUR"/>
          <w:color w:val="000000"/>
        </w:rPr>
        <w:t>a</w:t>
      </w:r>
      <w:r w:rsidR="0084279A">
        <w:rPr>
          <w:rFonts w:ascii="Times New Roman TUR" w:hAnsi="Times New Roman TUR" w:cs="Times New Roman TUR"/>
          <w:color w:val="000000"/>
        </w:rPr>
        <w:t>tini ist</w:t>
      </w:r>
      <w:r w:rsidR="009041DC">
        <w:rPr>
          <w:rFonts w:ascii="Times New Roman TUR" w:hAnsi="Times New Roman TUR" w:cs="Times New Roman TUR"/>
          <w:color w:val="000000"/>
        </w:rPr>
        <w:t>aga</w:t>
      </w:r>
      <w:r w:rsidR="0084279A">
        <w:rPr>
          <w:rFonts w:ascii="Times New Roman TUR" w:hAnsi="Times New Roman TUR" w:cs="Times New Roman TUR"/>
          <w:color w:val="000000"/>
        </w:rPr>
        <w:t>nl</w:t>
      </w:r>
      <w:r w:rsidR="009041DC">
        <w:rPr>
          <w:rFonts w:ascii="Times New Roman TUR" w:hAnsi="Times New Roman TUR" w:cs="Times New Roman TUR"/>
          <w:color w:val="000000"/>
        </w:rPr>
        <w:t>a</w:t>
      </w:r>
      <w:r w:rsidR="0084279A">
        <w:rPr>
          <w:rFonts w:ascii="Times New Roman TUR" w:hAnsi="Times New Roman TUR" w:cs="Times New Roman TUR"/>
          <w:color w:val="000000"/>
        </w:rPr>
        <w:t>r, hadsiz t</w:t>
      </w:r>
      <w:r w:rsidR="009041DC">
        <w:rPr>
          <w:rFonts w:ascii="Times New Roman TUR" w:hAnsi="Times New Roman TUR" w:cs="Times New Roman TUR"/>
          <w:color w:val="000000"/>
        </w:rPr>
        <w:t>aj</w:t>
      </w:r>
      <w:r w:rsidR="0084279A">
        <w:rPr>
          <w:rFonts w:ascii="Times New Roman TUR" w:hAnsi="Times New Roman TUR" w:cs="Times New Roman TUR"/>
          <w:color w:val="000000"/>
        </w:rPr>
        <w:t>r</w:t>
      </w:r>
      <w:r w:rsidR="009041DC">
        <w:rPr>
          <w:rFonts w:ascii="Times New Roman TUR" w:hAnsi="Times New Roman TUR" w:cs="Times New Roman TUR"/>
          <w:color w:val="000000"/>
        </w:rPr>
        <w:t>i</w:t>
      </w:r>
      <w:r w:rsidR="0084279A">
        <w:rPr>
          <w:rFonts w:ascii="Times New Roman TUR" w:hAnsi="Times New Roman TUR" w:cs="Times New Roman TUR"/>
          <w:color w:val="000000"/>
        </w:rPr>
        <w:t>b</w:t>
      </w:r>
      <w:r w:rsidR="009041DC">
        <w:rPr>
          <w:rFonts w:ascii="Times New Roman TUR" w:hAnsi="Times New Roman TUR" w:cs="Times New Roman TUR"/>
          <w:color w:val="000000"/>
        </w:rPr>
        <w:t>a</w:t>
      </w:r>
      <w:r w:rsidR="0084279A">
        <w:rPr>
          <w:rFonts w:ascii="Times New Roman TUR" w:hAnsi="Times New Roman TUR" w:cs="Times New Roman TUR"/>
          <w:color w:val="000000"/>
        </w:rPr>
        <w:t>l</w:t>
      </w:r>
      <w:r w:rsidR="009041DC">
        <w:rPr>
          <w:rFonts w:ascii="Times New Roman TUR" w:hAnsi="Times New Roman TUR" w:cs="Times New Roman TUR"/>
          <w:color w:val="000000"/>
        </w:rPr>
        <w:t>a</w:t>
      </w:r>
      <w:r w:rsidR="0084279A">
        <w:rPr>
          <w:rFonts w:ascii="Times New Roman TUR" w:hAnsi="Times New Roman TUR" w:cs="Times New Roman TUR"/>
          <w:color w:val="000000"/>
        </w:rPr>
        <w:t>r</w:t>
      </w:r>
      <w:r w:rsidR="009041D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Ris</w:t>
      </w:r>
      <w:r w:rsidR="009041DC">
        <w:rPr>
          <w:rFonts w:ascii="Times New Roman TUR" w:hAnsi="Times New Roman TUR" w:cs="Times New Roman TUR"/>
          <w:color w:val="000000"/>
        </w:rPr>
        <w:t>o</w:t>
      </w:r>
      <w:r w:rsidR="0084279A">
        <w:rPr>
          <w:rFonts w:ascii="Times New Roman TUR" w:hAnsi="Times New Roman TUR" w:cs="Times New Roman TUR"/>
          <w:color w:val="000000"/>
        </w:rPr>
        <w:t>l</w:t>
      </w:r>
      <w:r w:rsidR="009041DC">
        <w:rPr>
          <w:rFonts w:ascii="Times New Roman TUR" w:hAnsi="Times New Roman TUR" w:cs="Times New Roman TUR"/>
          <w:color w:val="000000"/>
        </w:rPr>
        <w:t>a</w:t>
      </w:r>
      <w:r w:rsidR="0084279A">
        <w:rPr>
          <w:rFonts w:ascii="Times New Roman TUR" w:hAnsi="Times New Roman TUR" w:cs="Times New Roman TUR"/>
          <w:color w:val="000000"/>
        </w:rPr>
        <w:t>t-</w:t>
      </w:r>
      <w:r w:rsidR="009041DC">
        <w:rPr>
          <w:rFonts w:ascii="Times New Roman TUR" w:hAnsi="Times New Roman TUR" w:cs="Times New Roman TUR"/>
          <w:color w:val="000000"/>
        </w:rPr>
        <w:t>u</w:t>
      </w:r>
      <w:r w:rsidR="0084279A">
        <w:rPr>
          <w:rFonts w:ascii="Times New Roman TUR" w:hAnsi="Times New Roman TUR" w:cs="Times New Roman TUR"/>
          <w:color w:val="000000"/>
        </w:rPr>
        <w:t>n</w:t>
      </w:r>
      <w:r w:rsidR="009041DC">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9041DC">
        <w:rPr>
          <w:rFonts w:ascii="Times New Roman TUR" w:hAnsi="Times New Roman TUR" w:cs="Times New Roman TUR"/>
          <w:color w:val="000000"/>
        </w:rPr>
        <w:t>ni</w:t>
      </w:r>
      <w:r w:rsidR="0084279A">
        <w:rPr>
          <w:rFonts w:ascii="Times New Roman TUR" w:hAnsi="Times New Roman TUR" w:cs="Times New Roman TUR"/>
          <w:color w:val="000000"/>
        </w:rPr>
        <w:t>n</w:t>
      </w:r>
      <w:r w:rsidR="009041DC">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iy</w:t>
      </w:r>
      <w:r w:rsidR="0084279A">
        <w:rPr>
          <w:rFonts w:ascii="Times New Roman TUR" w:hAnsi="Times New Roman TUR" w:cs="Times New Roman TUR"/>
          <w:color w:val="000000"/>
        </w:rPr>
        <w:t>m</w:t>
      </w:r>
      <w:r w:rsidR="009041DC">
        <w:rPr>
          <w:rFonts w:ascii="Times New Roman TUR" w:hAnsi="Times New Roman TUR" w:cs="Times New Roman TUR"/>
          <w:color w:val="000000"/>
        </w:rPr>
        <w:t>o</w:t>
      </w:r>
      <w:r w:rsidR="0084279A">
        <w:rPr>
          <w:rFonts w:ascii="Times New Roman TUR" w:hAnsi="Times New Roman TUR" w:cs="Times New Roman TUR"/>
          <w:color w:val="000000"/>
        </w:rPr>
        <w:t>n</w:t>
      </w:r>
      <w:r w:rsidR="009041DC">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sidR="009041DC">
        <w:rPr>
          <w:rFonts w:ascii="Times New Roman TUR" w:hAnsi="Times New Roman TUR" w:cs="Times New Roman TUR"/>
          <w:color w:val="000000"/>
        </w:rPr>
        <w:t>o</w:t>
      </w:r>
      <w:r w:rsidR="0084279A">
        <w:rPr>
          <w:rFonts w:ascii="Times New Roman TUR" w:hAnsi="Times New Roman TUR" w:cs="Times New Roman TUR"/>
          <w:color w:val="000000"/>
        </w:rPr>
        <w:t>n</w:t>
      </w:r>
      <w:r w:rsidR="009041DC">
        <w:rPr>
          <w:rFonts w:ascii="Times New Roman TUR" w:hAnsi="Times New Roman TUR" w:cs="Times New Roman TUR"/>
          <w:color w:val="000000"/>
        </w:rPr>
        <w:t>iy</w:t>
      </w:r>
      <w:r w:rsidR="0084279A">
        <w:rPr>
          <w:rFonts w:ascii="Times New Roman TUR" w:hAnsi="Times New Roman TUR" w:cs="Times New Roman TUR"/>
          <w:color w:val="000000"/>
        </w:rPr>
        <w:t xml:space="preserve"> d</w:t>
      </w:r>
      <w:r w:rsidR="009041DC">
        <w:rPr>
          <w:rFonts w:ascii="Times New Roman TUR" w:hAnsi="Times New Roman TUR" w:cs="Times New Roman TUR"/>
          <w:color w:val="000000"/>
        </w:rPr>
        <w:t>a</w:t>
      </w:r>
      <w:r w:rsidR="0084279A">
        <w:rPr>
          <w:rFonts w:ascii="Times New Roman TUR" w:hAnsi="Times New Roman TUR" w:cs="Times New Roman TUR"/>
          <w:color w:val="000000"/>
        </w:rPr>
        <w:t>rsl</w:t>
      </w:r>
      <w:r w:rsidR="009041DC">
        <w:rPr>
          <w:rFonts w:ascii="Times New Roman TUR" w:hAnsi="Times New Roman TUR" w:cs="Times New Roman TUR"/>
          <w:color w:val="000000"/>
        </w:rPr>
        <w:t>a</w:t>
      </w:r>
      <w:r w:rsidR="0084279A">
        <w:rPr>
          <w:rFonts w:ascii="Times New Roman TUR" w:hAnsi="Times New Roman TUR" w:cs="Times New Roman TUR"/>
          <w:color w:val="000000"/>
        </w:rPr>
        <w:t>rid</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 xml:space="preserve">topa oladi </w:t>
      </w:r>
      <w:r w:rsidR="0084279A">
        <w:rPr>
          <w:rFonts w:ascii="Times New Roman TUR" w:hAnsi="Times New Roman TUR" w:cs="Times New Roman TUR"/>
          <w:color w:val="000000"/>
        </w:rPr>
        <w:t xml:space="preserve"> v</w:t>
      </w:r>
      <w:r w:rsidR="009041D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041DC">
        <w:rPr>
          <w:rFonts w:ascii="Times New Roman TUR" w:hAnsi="Times New Roman TUR" w:cs="Times New Roman TUR"/>
          <w:color w:val="000000"/>
        </w:rPr>
        <w:t>topmoqda</w:t>
      </w:r>
      <w:r w:rsidR="0084279A">
        <w:rPr>
          <w:rFonts w:ascii="Times New Roman TUR" w:hAnsi="Times New Roman TUR" w:cs="Times New Roman TUR"/>
          <w:color w:val="000000"/>
        </w:rPr>
        <w:t>lar.</w:t>
      </w:r>
    </w:p>
    <w:p w14:paraId="2ED127A9" w14:textId="77777777" w:rsidR="0084279A" w:rsidRPr="008A2546" w:rsidRDefault="0084279A" w:rsidP="0012019B">
      <w:pPr>
        <w:autoSpaceDE w:val="0"/>
        <w:autoSpaceDN w:val="0"/>
        <w:adjustRightInd w:val="0"/>
        <w:jc w:val="right"/>
        <w:rPr>
          <w:rFonts w:ascii="Times New Roman TUR" w:hAnsi="Times New Roman TUR" w:cs="Times New Roman TUR"/>
          <w:b/>
          <w:bCs/>
          <w:color w:val="000000"/>
        </w:rPr>
      </w:pPr>
      <w:r w:rsidRPr="008A2546">
        <w:rPr>
          <w:rFonts w:ascii="Times New Roman TUR" w:hAnsi="Times New Roman TUR" w:cs="Times New Roman TUR"/>
          <w:b/>
          <w:bCs/>
          <w:color w:val="000000"/>
        </w:rPr>
        <w:t>Said Nurs</w:t>
      </w:r>
      <w:r w:rsidR="009041DC" w:rsidRPr="008A2546">
        <w:rPr>
          <w:rFonts w:ascii="Times New Roman TUR" w:hAnsi="Times New Roman TUR" w:cs="Times New Roman TUR"/>
          <w:b/>
          <w:bCs/>
          <w:color w:val="000000"/>
        </w:rPr>
        <w:t>iy</w:t>
      </w:r>
    </w:p>
    <w:p w14:paraId="28EB538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6EFAF9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43110E0"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009041DC">
        <w:rPr>
          <w:rFonts w:ascii="Times New Roman TUR" w:hAnsi="Times New Roman TUR" w:cs="Times New Roman TUR"/>
          <w:color w:val="000000"/>
        </w:rPr>
        <w:t>A</w:t>
      </w:r>
      <w:r>
        <w:rPr>
          <w:rFonts w:ascii="Times New Roman TUR" w:hAnsi="Times New Roman TUR" w:cs="Times New Roman TUR"/>
          <w:color w:val="000000"/>
        </w:rPr>
        <w:t>H</w:t>
      </w:r>
      <w:r w:rsidR="009041DC">
        <w:rPr>
          <w:rFonts w:ascii="Times New Roman TUR" w:hAnsi="Times New Roman TUR" w:cs="Times New Roman TUR"/>
          <w:color w:val="000000"/>
        </w:rPr>
        <w:t>A</w:t>
      </w:r>
      <w:r>
        <w:rPr>
          <w:rFonts w:ascii="Times New Roman TUR" w:hAnsi="Times New Roman TUR" w:cs="Times New Roman TUR"/>
          <w:color w:val="000000"/>
        </w:rPr>
        <w:t>M</w:t>
      </w:r>
      <w:r w:rsidR="009041DC">
        <w:rPr>
          <w:rFonts w:ascii="Times New Roman TUR" w:hAnsi="Times New Roman TUR" w:cs="Times New Roman TUR"/>
          <w:color w:val="000000"/>
        </w:rPr>
        <w:t>I</w:t>
      </w:r>
      <w:r>
        <w:rPr>
          <w:rFonts w:ascii="Times New Roman TUR" w:hAnsi="Times New Roman TUR" w:cs="Times New Roman TUR"/>
          <w:color w:val="000000"/>
        </w:rPr>
        <w:t>Y</w:t>
      </w:r>
      <w:r w:rsidR="009041DC">
        <w:rPr>
          <w:rFonts w:ascii="Times New Roman TUR" w:hAnsi="Times New Roman TUR" w:cs="Times New Roman TUR"/>
          <w:color w:val="000000"/>
        </w:rPr>
        <w:t>A</w:t>
      </w:r>
      <w:r>
        <w:rPr>
          <w:rFonts w:ascii="Times New Roman TUR" w:hAnsi="Times New Roman TUR" w:cs="Times New Roman TUR"/>
          <w:color w:val="000000"/>
        </w:rPr>
        <w:t>TL</w:t>
      </w:r>
      <w:r w:rsidR="009041DC">
        <w:rPr>
          <w:rFonts w:ascii="Times New Roman TUR" w:hAnsi="Times New Roman TUR" w:cs="Times New Roman TUR"/>
          <w:color w:val="000000"/>
        </w:rPr>
        <w:t>I</w:t>
      </w:r>
      <w:r>
        <w:rPr>
          <w:rFonts w:ascii="Times New Roman TUR" w:hAnsi="Times New Roman TUR" w:cs="Times New Roman TUR"/>
          <w:color w:val="000000"/>
        </w:rPr>
        <w:t xml:space="preserve"> B</w:t>
      </w:r>
      <w:r w:rsidR="009041DC">
        <w:rPr>
          <w:rFonts w:ascii="Times New Roman TUR" w:hAnsi="Times New Roman TUR" w:cs="Times New Roman TUR"/>
          <w:color w:val="000000"/>
        </w:rPr>
        <w:t>I</w:t>
      </w:r>
      <w:r>
        <w:rPr>
          <w:rFonts w:ascii="Times New Roman TUR" w:hAnsi="Times New Roman TUR" w:cs="Times New Roman TUR"/>
          <w:color w:val="000000"/>
        </w:rPr>
        <w:t xml:space="preserve">R </w:t>
      </w:r>
      <w:r w:rsidR="009041DC">
        <w:rPr>
          <w:rFonts w:ascii="Times New Roman TUR" w:hAnsi="Times New Roman TUR" w:cs="Times New Roman TUR"/>
          <w:color w:val="000000"/>
        </w:rPr>
        <w:t>DOMLA</w:t>
      </w:r>
      <w:r>
        <w:rPr>
          <w:rFonts w:ascii="Times New Roman TUR" w:hAnsi="Times New Roman TUR" w:cs="Times New Roman TUR"/>
          <w:color w:val="000000"/>
        </w:rPr>
        <w:t>NIN</w:t>
      </w:r>
      <w:r w:rsidR="009041DC">
        <w:rPr>
          <w:rFonts w:ascii="Times New Roman TUR" w:hAnsi="Times New Roman TUR" w:cs="Times New Roman TUR"/>
          <w:color w:val="000000"/>
        </w:rPr>
        <w:t>G</w:t>
      </w:r>
      <w:r>
        <w:rPr>
          <w:rFonts w:ascii="Times New Roman TUR" w:hAnsi="Times New Roman TUR" w:cs="Times New Roman TUR"/>
          <w:color w:val="000000"/>
        </w:rPr>
        <w:t xml:space="preserve"> </w:t>
      </w:r>
      <w:r w:rsidR="009041DC">
        <w:rPr>
          <w:rFonts w:ascii="Times New Roman TUR" w:hAnsi="Times New Roman TUR" w:cs="Times New Roman TUR"/>
          <w:color w:val="000000"/>
        </w:rPr>
        <w:t>U</w:t>
      </w:r>
      <w:r>
        <w:rPr>
          <w:rFonts w:ascii="Times New Roman TUR" w:hAnsi="Times New Roman TUR" w:cs="Times New Roman TUR"/>
          <w:color w:val="000000"/>
        </w:rPr>
        <w:t>ST</w:t>
      </w:r>
      <w:r w:rsidR="009041DC">
        <w:rPr>
          <w:rFonts w:ascii="Times New Roman TUR" w:hAnsi="Times New Roman TUR" w:cs="Times New Roman TUR"/>
          <w:color w:val="000000"/>
        </w:rPr>
        <w:t>OZ</w:t>
      </w:r>
      <w:r>
        <w:rPr>
          <w:rFonts w:ascii="Times New Roman TUR" w:hAnsi="Times New Roman TUR" w:cs="Times New Roman TUR"/>
          <w:color w:val="000000"/>
        </w:rPr>
        <w:t xml:space="preserve"> HA</w:t>
      </w:r>
      <w:r w:rsidR="009041DC">
        <w:rPr>
          <w:rFonts w:ascii="Times New Roman TUR" w:hAnsi="Times New Roman TUR" w:cs="Times New Roman TUR"/>
          <w:color w:val="000000"/>
        </w:rPr>
        <w:t>Q</w:t>
      </w:r>
      <w:r>
        <w:rPr>
          <w:rFonts w:ascii="Times New Roman TUR" w:hAnsi="Times New Roman TUR" w:cs="Times New Roman TUR"/>
          <w:color w:val="000000"/>
        </w:rPr>
        <w:t>IDA Z</w:t>
      </w:r>
      <w:r w:rsidR="009041DC">
        <w:rPr>
          <w:rFonts w:ascii="Times New Roman TUR" w:hAnsi="Times New Roman TUR" w:cs="Times New Roman TUR"/>
          <w:color w:val="000000"/>
        </w:rPr>
        <w:t>I</w:t>
      </w:r>
      <w:r>
        <w:rPr>
          <w:rFonts w:ascii="Times New Roman TUR" w:hAnsi="Times New Roman TUR" w:cs="Times New Roman TUR"/>
          <w:color w:val="000000"/>
        </w:rPr>
        <w:t>Y</w:t>
      </w:r>
      <w:r w:rsidR="009041DC">
        <w:rPr>
          <w:rFonts w:ascii="Times New Roman TUR" w:hAnsi="Times New Roman TUR" w:cs="Times New Roman TUR"/>
          <w:color w:val="000000"/>
        </w:rPr>
        <w:t>O</w:t>
      </w:r>
      <w:r>
        <w:rPr>
          <w:rFonts w:ascii="Times New Roman TUR" w:hAnsi="Times New Roman TUR" w:cs="Times New Roman TUR"/>
          <w:color w:val="000000"/>
        </w:rPr>
        <w:t>D</w:t>
      </w:r>
      <w:r w:rsidR="009041DC">
        <w:rPr>
          <w:rFonts w:ascii="Times New Roman TUR" w:hAnsi="Times New Roman TUR" w:cs="Times New Roman TUR"/>
          <w:color w:val="000000"/>
        </w:rPr>
        <w:t>A</w:t>
      </w:r>
      <w:r>
        <w:rPr>
          <w:rFonts w:ascii="Times New Roman TUR" w:hAnsi="Times New Roman TUR" w:cs="Times New Roman TUR"/>
          <w:color w:val="000000"/>
        </w:rPr>
        <w:t xml:space="preserve"> H</w:t>
      </w:r>
      <w:r w:rsidR="009041DC">
        <w:rPr>
          <w:rFonts w:ascii="Times New Roman TUR" w:hAnsi="Times New Roman TUR" w:cs="Times New Roman TUR"/>
          <w:color w:val="000000"/>
        </w:rPr>
        <w:t>U</w:t>
      </w:r>
      <w:r>
        <w:rPr>
          <w:rFonts w:ascii="Times New Roman TUR" w:hAnsi="Times New Roman TUR" w:cs="Times New Roman TUR"/>
          <w:color w:val="000000"/>
        </w:rPr>
        <w:t>SN</w:t>
      </w:r>
      <w:r w:rsidR="009041DC">
        <w:rPr>
          <w:rFonts w:ascii="Times New Roman TUR" w:hAnsi="Times New Roman TUR" w:cs="Times New Roman TUR"/>
          <w:color w:val="000000"/>
        </w:rPr>
        <w:t>I</w:t>
      </w:r>
      <w:r>
        <w:rPr>
          <w:rFonts w:ascii="Times New Roman TUR" w:hAnsi="Times New Roman TUR" w:cs="Times New Roman TUR"/>
          <w:color w:val="000000"/>
        </w:rPr>
        <w:t xml:space="preserve"> Z</w:t>
      </w:r>
      <w:r w:rsidR="009041DC">
        <w:rPr>
          <w:rFonts w:ascii="Times New Roman TUR" w:hAnsi="Times New Roman TUR" w:cs="Times New Roman TUR"/>
          <w:color w:val="000000"/>
        </w:rPr>
        <w:t>O</w:t>
      </w:r>
      <w:r>
        <w:rPr>
          <w:rFonts w:ascii="Times New Roman TUR" w:hAnsi="Times New Roman TUR" w:cs="Times New Roman TUR"/>
          <w:color w:val="000000"/>
        </w:rPr>
        <w:t xml:space="preserve">NINI </w:t>
      </w:r>
      <w:r w:rsidR="009041DC">
        <w:rPr>
          <w:rFonts w:ascii="Times New Roman TUR" w:hAnsi="Times New Roman TUR" w:cs="Times New Roman TUR"/>
          <w:color w:val="000000"/>
        </w:rPr>
        <w:t>T</w:t>
      </w:r>
      <w:r w:rsidR="00317151">
        <w:rPr>
          <w:rFonts w:ascii="Times New Roman TUR" w:hAnsi="Times New Roman TUR" w:cs="Times New Roman TUR"/>
          <w:color w:val="000000"/>
        </w:rPr>
        <w:t>O‘G‘</w:t>
      </w:r>
      <w:r w:rsidR="009041DC">
        <w:rPr>
          <w:rFonts w:ascii="Times New Roman TUR" w:hAnsi="Times New Roman TUR" w:cs="Times New Roman TUR"/>
          <w:color w:val="000000"/>
        </w:rPr>
        <w:t>RILASH</w:t>
      </w:r>
      <w:r>
        <w:rPr>
          <w:rFonts w:ascii="Times New Roman TUR" w:hAnsi="Times New Roman TUR" w:cs="Times New Roman TUR"/>
          <w:color w:val="000000"/>
        </w:rPr>
        <w:t xml:space="preserve"> M</w:t>
      </w:r>
      <w:r w:rsidR="009041DC">
        <w:rPr>
          <w:rFonts w:ascii="Times New Roman TUR" w:hAnsi="Times New Roman TUR" w:cs="Times New Roman TUR"/>
          <w:color w:val="000000"/>
        </w:rPr>
        <w:t>U</w:t>
      </w:r>
      <w:r>
        <w:rPr>
          <w:rFonts w:ascii="Times New Roman TUR" w:hAnsi="Times New Roman TUR" w:cs="Times New Roman TUR"/>
          <w:color w:val="000000"/>
        </w:rPr>
        <w:t>N</w:t>
      </w:r>
      <w:r w:rsidR="009041DC">
        <w:rPr>
          <w:rFonts w:ascii="Times New Roman TUR" w:hAnsi="Times New Roman TUR" w:cs="Times New Roman TUR"/>
          <w:color w:val="000000"/>
        </w:rPr>
        <w:t>O</w:t>
      </w:r>
      <w:r>
        <w:rPr>
          <w:rFonts w:ascii="Times New Roman TUR" w:hAnsi="Times New Roman TUR" w:cs="Times New Roman TUR"/>
          <w:color w:val="000000"/>
        </w:rPr>
        <w:t>S</w:t>
      </w:r>
      <w:r w:rsidR="009041DC">
        <w:rPr>
          <w:rFonts w:ascii="Times New Roman TUR" w:hAnsi="Times New Roman TUR" w:cs="Times New Roman TUR"/>
          <w:color w:val="000000"/>
        </w:rPr>
        <w:t>A</w:t>
      </w:r>
      <w:r>
        <w:rPr>
          <w:rFonts w:ascii="Times New Roman TUR" w:hAnsi="Times New Roman TUR" w:cs="Times New Roman TUR"/>
          <w:color w:val="000000"/>
        </w:rPr>
        <w:t>B</w:t>
      </w:r>
      <w:r w:rsidR="009041DC">
        <w:rPr>
          <w:rFonts w:ascii="Times New Roman TUR" w:hAnsi="Times New Roman TUR" w:cs="Times New Roman TUR"/>
          <w:color w:val="000000"/>
        </w:rPr>
        <w:t>A</w:t>
      </w:r>
      <w:r>
        <w:rPr>
          <w:rFonts w:ascii="Times New Roman TUR" w:hAnsi="Times New Roman TUR" w:cs="Times New Roman TUR"/>
          <w:color w:val="000000"/>
        </w:rPr>
        <w:t>T</w:t>
      </w:r>
      <w:r w:rsidR="009041DC">
        <w:rPr>
          <w:rFonts w:ascii="Times New Roman TUR" w:hAnsi="Times New Roman TUR" w:cs="Times New Roman TUR"/>
          <w:color w:val="000000"/>
        </w:rPr>
        <w:t>I BILAN</w:t>
      </w:r>
      <w:r>
        <w:rPr>
          <w:rFonts w:ascii="Times New Roman TUR" w:hAnsi="Times New Roman TUR" w:cs="Times New Roman TUR"/>
          <w:color w:val="000000"/>
        </w:rPr>
        <w:t xml:space="preserve"> </w:t>
      </w:r>
      <w:r w:rsidR="009041DC">
        <w:rPr>
          <w:rFonts w:ascii="Times New Roman TUR" w:hAnsi="Times New Roman TUR" w:cs="Times New Roman TUR"/>
          <w:color w:val="000000"/>
        </w:rPr>
        <w:t>A</w:t>
      </w:r>
      <w:r>
        <w:rPr>
          <w:rFonts w:ascii="Times New Roman TUR" w:hAnsi="Times New Roman TUR" w:cs="Times New Roman TUR"/>
          <w:color w:val="000000"/>
        </w:rPr>
        <w:t>M</w:t>
      </w:r>
      <w:r w:rsidR="009041DC">
        <w:rPr>
          <w:rFonts w:ascii="Times New Roman TUR" w:hAnsi="Times New Roman TUR" w:cs="Times New Roman TUR"/>
          <w:color w:val="000000"/>
        </w:rPr>
        <w:t>I</w:t>
      </w:r>
      <w:r>
        <w:rPr>
          <w:rFonts w:ascii="Times New Roman TUR" w:hAnsi="Times New Roman TUR" w:cs="Times New Roman TUR"/>
          <w:color w:val="000000"/>
        </w:rPr>
        <w:t>N V</w:t>
      </w:r>
      <w:r w:rsidR="009041DC">
        <w:rPr>
          <w:rFonts w:ascii="Times New Roman TUR" w:hAnsi="Times New Roman TUR" w:cs="Times New Roman TUR"/>
          <w:color w:val="000000"/>
        </w:rPr>
        <w:t>A</w:t>
      </w:r>
      <w:r>
        <w:rPr>
          <w:rFonts w:ascii="Times New Roman TUR" w:hAnsi="Times New Roman TUR" w:cs="Times New Roman TUR"/>
          <w:color w:val="000000"/>
        </w:rPr>
        <w:t xml:space="preserve"> F</w:t>
      </w:r>
      <w:r w:rsidR="009041DC">
        <w:rPr>
          <w:rFonts w:ascii="Times New Roman TUR" w:hAnsi="Times New Roman TUR" w:cs="Times New Roman TUR"/>
          <w:color w:val="000000"/>
        </w:rPr>
        <w:t>A</w:t>
      </w:r>
      <w:r>
        <w:rPr>
          <w:rFonts w:ascii="Times New Roman TUR" w:hAnsi="Times New Roman TUR" w:cs="Times New Roman TUR"/>
          <w:color w:val="000000"/>
        </w:rPr>
        <w:t>YZ</w:t>
      </w:r>
      <w:r w:rsidR="009041DC">
        <w:rPr>
          <w:rFonts w:ascii="Times New Roman TUR" w:hAnsi="Times New Roman TUR" w:cs="Times New Roman TUR"/>
          <w:color w:val="000000"/>
        </w:rPr>
        <w:t>I</w:t>
      </w:r>
      <w:r>
        <w:rPr>
          <w:rFonts w:ascii="Times New Roman TUR" w:hAnsi="Times New Roman TUR" w:cs="Times New Roman TUR"/>
          <w:color w:val="000000"/>
        </w:rPr>
        <w:t>N</w:t>
      </w:r>
      <w:r w:rsidR="009041DC">
        <w:rPr>
          <w:rFonts w:ascii="Times New Roman TUR" w:hAnsi="Times New Roman TUR" w:cs="Times New Roman TUR"/>
          <w:color w:val="000000"/>
        </w:rPr>
        <w:t>I</w:t>
      </w:r>
      <w:r>
        <w:rPr>
          <w:rFonts w:ascii="Times New Roman TUR" w:hAnsi="Times New Roman TUR" w:cs="Times New Roman TUR"/>
          <w:color w:val="000000"/>
        </w:rPr>
        <w:t>N</w:t>
      </w:r>
      <w:r w:rsidR="009041DC">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041DC">
        <w:rPr>
          <w:rFonts w:ascii="Times New Roman TUR" w:hAnsi="Times New Roman TUR" w:cs="Times New Roman TUR"/>
          <w:color w:val="000000"/>
        </w:rPr>
        <w:t>SHA</w:t>
      </w:r>
      <w:r>
        <w:rPr>
          <w:rFonts w:ascii="Times New Roman TUR" w:hAnsi="Times New Roman TUR" w:cs="Times New Roman TUR"/>
          <w:color w:val="000000"/>
        </w:rPr>
        <w:t xml:space="preserve"> </w:t>
      </w:r>
      <w:r w:rsidR="009041DC">
        <w:rPr>
          <w:rFonts w:ascii="Times New Roman TUR" w:hAnsi="Times New Roman TUR" w:cs="Times New Roman TUR"/>
          <w:color w:val="000000"/>
        </w:rPr>
        <w:t>DOMLAG</w:t>
      </w:r>
      <w:r>
        <w:rPr>
          <w:rFonts w:ascii="Times New Roman TUR" w:hAnsi="Times New Roman TUR" w:cs="Times New Roman TUR"/>
          <w:color w:val="000000"/>
        </w:rPr>
        <w:t xml:space="preserve">A </w:t>
      </w:r>
      <w:r w:rsidR="009041DC">
        <w:rPr>
          <w:rFonts w:ascii="Times New Roman TUR" w:hAnsi="Times New Roman TUR" w:cs="Times New Roman TUR"/>
          <w:color w:val="000000"/>
        </w:rPr>
        <w:t>YUBORGAN</w:t>
      </w:r>
      <w:r>
        <w:rPr>
          <w:rFonts w:ascii="Times New Roman TUR" w:hAnsi="Times New Roman TUR" w:cs="Times New Roman TUR"/>
          <w:color w:val="000000"/>
        </w:rPr>
        <w:t xml:space="preserve"> B</w:t>
      </w:r>
      <w:r w:rsidR="009041DC">
        <w:rPr>
          <w:rFonts w:ascii="Times New Roman TUR" w:hAnsi="Times New Roman TUR" w:cs="Times New Roman TUR"/>
          <w:color w:val="000000"/>
        </w:rPr>
        <w:t>I</w:t>
      </w:r>
      <w:r>
        <w:rPr>
          <w:rFonts w:ascii="Times New Roman TUR" w:hAnsi="Times New Roman TUR" w:cs="Times New Roman TUR"/>
          <w:color w:val="000000"/>
        </w:rPr>
        <w:t>R M</w:t>
      </w:r>
      <w:r w:rsidR="009041DC">
        <w:rPr>
          <w:rFonts w:ascii="Times New Roman TUR" w:hAnsi="Times New Roman TUR" w:cs="Times New Roman TUR"/>
          <w:color w:val="000000"/>
        </w:rPr>
        <w:t>A</w:t>
      </w:r>
      <w:r>
        <w:rPr>
          <w:rFonts w:ascii="Times New Roman TUR" w:hAnsi="Times New Roman TUR" w:cs="Times New Roman TUR"/>
          <w:color w:val="000000"/>
        </w:rPr>
        <w:t>KTU</w:t>
      </w:r>
      <w:r w:rsidR="009041DC">
        <w:rPr>
          <w:rFonts w:ascii="Times New Roman TUR" w:hAnsi="Times New Roman TUR" w:cs="Times New Roman TUR"/>
          <w:color w:val="000000"/>
        </w:rPr>
        <w:t>BLARI</w:t>
      </w:r>
    </w:p>
    <w:p w14:paraId="3961180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CE27B6F" w14:textId="77777777" w:rsidR="009041DC"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S</w:t>
      </w:r>
      <w:r w:rsidR="009041DC">
        <w:rPr>
          <w:rFonts w:ascii="Times New Roman TUR" w:hAnsi="Times New Roman TUR" w:cs="Times New Roman TUR"/>
          <w:color w:val="000000"/>
        </w:rPr>
        <w:t>o</w:t>
      </w:r>
      <w:r>
        <w:rPr>
          <w:rFonts w:ascii="Times New Roman TUR" w:hAnsi="Times New Roman TUR" w:cs="Times New Roman TUR"/>
          <w:color w:val="000000"/>
        </w:rPr>
        <w:t>d</w:t>
      </w:r>
      <w:r w:rsidR="009041DC">
        <w:rPr>
          <w:rFonts w:ascii="Times New Roman TUR" w:hAnsi="Times New Roman TUR" w:cs="Times New Roman TUR"/>
          <w:color w:val="000000"/>
        </w:rPr>
        <w:t>iq</w:t>
      </w:r>
      <w:r>
        <w:rPr>
          <w:rFonts w:ascii="Times New Roman TUR" w:hAnsi="Times New Roman TUR" w:cs="Times New Roman TUR"/>
          <w:color w:val="000000"/>
        </w:rPr>
        <w:t xml:space="preserve"> v</w:t>
      </w:r>
      <w:r w:rsidR="009041DC">
        <w:rPr>
          <w:rFonts w:ascii="Times New Roman TUR" w:hAnsi="Times New Roman TUR" w:cs="Times New Roman TUR"/>
          <w:color w:val="000000"/>
        </w:rPr>
        <w:t>a</w:t>
      </w:r>
      <w:r>
        <w:rPr>
          <w:rFonts w:ascii="Times New Roman TUR" w:hAnsi="Times New Roman TUR" w:cs="Times New Roman TUR"/>
          <w:color w:val="000000"/>
        </w:rPr>
        <w:t xml:space="preserve"> Muht</w:t>
      </w:r>
      <w:r w:rsidR="009041DC">
        <w:rPr>
          <w:rFonts w:ascii="Times New Roman TUR" w:hAnsi="Times New Roman TUR" w:cs="Times New Roman TUR"/>
          <w:color w:val="000000"/>
        </w:rPr>
        <w:t>a</w:t>
      </w:r>
      <w:r>
        <w:rPr>
          <w:rFonts w:ascii="Times New Roman TUR" w:hAnsi="Times New Roman TUR" w:cs="Times New Roman TUR"/>
          <w:color w:val="000000"/>
        </w:rPr>
        <w:t>r</w:t>
      </w:r>
      <w:r w:rsidR="009041DC">
        <w:rPr>
          <w:rFonts w:ascii="Times New Roman TUR" w:hAnsi="Times New Roman TUR" w:cs="Times New Roman TUR"/>
          <w:color w:val="000000"/>
        </w:rPr>
        <w:t>a</w:t>
      </w:r>
      <w:r>
        <w:rPr>
          <w:rFonts w:ascii="Times New Roman TUR" w:hAnsi="Times New Roman TUR" w:cs="Times New Roman TUR"/>
          <w:color w:val="000000"/>
        </w:rPr>
        <w:t xml:space="preserve">m </w:t>
      </w:r>
      <w:r w:rsidR="009041DC">
        <w:rPr>
          <w:rFonts w:ascii="Times New Roman TUR" w:hAnsi="Times New Roman TUR" w:cs="Times New Roman TUR"/>
          <w:color w:val="000000"/>
        </w:rPr>
        <w:t>Domla</w:t>
      </w:r>
      <w:r>
        <w:rPr>
          <w:rFonts w:ascii="Times New Roman TUR" w:hAnsi="Times New Roman TUR" w:cs="Times New Roman TUR"/>
          <w:color w:val="000000"/>
        </w:rPr>
        <w:t xml:space="preserve"> Ha</w:t>
      </w:r>
      <w:r w:rsidR="009041DC">
        <w:rPr>
          <w:rFonts w:ascii="Times New Roman TUR" w:hAnsi="Times New Roman TUR" w:cs="Times New Roman TUR"/>
          <w:color w:val="000000"/>
        </w:rPr>
        <w:t>sh</w:t>
      </w:r>
      <w:r>
        <w:rPr>
          <w:rFonts w:ascii="Times New Roman TUR" w:hAnsi="Times New Roman TUR" w:cs="Times New Roman TUR"/>
          <w:color w:val="000000"/>
        </w:rPr>
        <w:t>m</w:t>
      </w:r>
      <w:r w:rsidR="009041DC">
        <w:rPr>
          <w:rFonts w:ascii="Times New Roman TUR" w:hAnsi="Times New Roman TUR" w:cs="Times New Roman TUR"/>
          <w:color w:val="000000"/>
        </w:rPr>
        <w:t>a</w:t>
      </w:r>
      <w:r>
        <w:rPr>
          <w:rFonts w:ascii="Times New Roman TUR" w:hAnsi="Times New Roman TUR" w:cs="Times New Roman TUR"/>
          <w:color w:val="000000"/>
        </w:rPr>
        <w:t xml:space="preserve">t </w:t>
      </w:r>
      <w:r w:rsidR="009041DC">
        <w:rPr>
          <w:rFonts w:ascii="Times New Roman TUR" w:hAnsi="Times New Roman TUR" w:cs="Times New Roman TUR"/>
          <w:color w:val="000000"/>
        </w:rPr>
        <w:t>A</w:t>
      </w:r>
      <w:r>
        <w:rPr>
          <w:rFonts w:ascii="Times New Roman TUR" w:hAnsi="Times New Roman TUR" w:cs="Times New Roman TUR"/>
          <w:color w:val="000000"/>
        </w:rPr>
        <w:t>f</w:t>
      </w:r>
      <w:r w:rsidR="009041DC">
        <w:rPr>
          <w:rFonts w:ascii="Times New Roman TUR" w:hAnsi="Times New Roman TUR" w:cs="Times New Roman TUR"/>
          <w:color w:val="000000"/>
        </w:rPr>
        <w:t>a</w:t>
      </w:r>
      <w:r>
        <w:rPr>
          <w:rFonts w:ascii="Times New Roman TUR" w:hAnsi="Times New Roman TUR" w:cs="Times New Roman TUR"/>
          <w:color w:val="000000"/>
        </w:rPr>
        <w:t>ndi</w:t>
      </w:r>
      <w:r w:rsidR="00D608BA">
        <w:rPr>
          <w:rFonts w:ascii="Times New Roman TUR" w:hAnsi="Times New Roman TUR" w:cs="Times New Roman TUR"/>
          <w:color w:val="000000"/>
        </w:rPr>
        <w:t>.</w:t>
      </w:r>
    </w:p>
    <w:p w14:paraId="77A63D71" w14:textId="77777777" w:rsidR="00835EEC"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Siz</w:t>
      </w:r>
      <w:r w:rsidR="009041DC">
        <w:rPr>
          <w:rFonts w:ascii="Times New Roman TUR" w:hAnsi="Times New Roman TUR" w:cs="Times New Roman TUR"/>
          <w:color w:val="000000"/>
        </w:rPr>
        <w:t>n</w:t>
      </w:r>
      <w:r>
        <w:rPr>
          <w:rFonts w:ascii="Times New Roman TUR" w:hAnsi="Times New Roman TUR" w:cs="Times New Roman TUR"/>
          <w:color w:val="000000"/>
        </w:rPr>
        <w:t>in</w:t>
      </w:r>
      <w:r w:rsidR="009041DC">
        <w:rPr>
          <w:rFonts w:ascii="Times New Roman TUR" w:hAnsi="Times New Roman TUR" w:cs="Times New Roman TUR"/>
          <w:color w:val="000000"/>
        </w:rPr>
        <w:t xml:space="preserve">g </w:t>
      </w:r>
      <w:r>
        <w:rPr>
          <w:rFonts w:ascii="Times New Roman TUR" w:hAnsi="Times New Roman TUR" w:cs="Times New Roman TUR"/>
          <w:color w:val="000000"/>
        </w:rPr>
        <w:t>m</w:t>
      </w:r>
      <w:r w:rsidR="009041DC">
        <w:rPr>
          <w:rFonts w:ascii="Times New Roman TUR" w:hAnsi="Times New Roman TUR" w:cs="Times New Roman TUR"/>
          <w:color w:val="000000"/>
        </w:rPr>
        <w:t>uja</w:t>
      </w:r>
      <w:r>
        <w:rPr>
          <w:rFonts w:ascii="Times New Roman TUR" w:hAnsi="Times New Roman TUR" w:cs="Times New Roman TUR"/>
          <w:color w:val="000000"/>
        </w:rPr>
        <w:t>ddid ha</w:t>
      </w:r>
      <w:r w:rsidR="009041DC">
        <w:rPr>
          <w:rFonts w:ascii="Times New Roman TUR" w:hAnsi="Times New Roman TUR" w:cs="Times New Roman TUR"/>
          <w:color w:val="000000"/>
        </w:rPr>
        <w:t>qi</w:t>
      </w:r>
      <w:r>
        <w:rPr>
          <w:rFonts w:ascii="Times New Roman TUR" w:hAnsi="Times New Roman TUR" w:cs="Times New Roman TUR"/>
          <w:color w:val="000000"/>
        </w:rPr>
        <w:t>da</w:t>
      </w:r>
      <w:r w:rsidR="009041DC">
        <w:rPr>
          <w:rFonts w:ascii="Times New Roman TUR" w:hAnsi="Times New Roman TUR" w:cs="Times New Roman TUR"/>
          <w:color w:val="000000"/>
        </w:rPr>
        <w:t>g</w:t>
      </w:r>
      <w:r>
        <w:rPr>
          <w:rFonts w:ascii="Times New Roman TUR" w:hAnsi="Times New Roman TUR" w:cs="Times New Roman TUR"/>
          <w:color w:val="000000"/>
        </w:rPr>
        <w:t>i m</w:t>
      </w:r>
      <w:r w:rsidR="009041DC">
        <w:rPr>
          <w:rFonts w:ascii="Times New Roman TUR" w:hAnsi="Times New Roman TUR" w:cs="Times New Roman TUR"/>
          <w:color w:val="000000"/>
        </w:rPr>
        <w:t>a</w:t>
      </w:r>
      <w:r>
        <w:rPr>
          <w:rFonts w:ascii="Times New Roman TUR" w:hAnsi="Times New Roman TUR" w:cs="Times New Roman TUR"/>
          <w:color w:val="000000"/>
        </w:rPr>
        <w:t>ktub</w:t>
      </w:r>
      <w:r w:rsidR="009041DC">
        <w:rPr>
          <w:rFonts w:ascii="Times New Roman TUR" w:hAnsi="Times New Roman TUR" w:cs="Times New Roman TUR"/>
          <w:color w:val="000000"/>
        </w:rPr>
        <w:t>i</w:t>
      </w:r>
      <w:r>
        <w:rPr>
          <w:rFonts w:ascii="Times New Roman TUR" w:hAnsi="Times New Roman TUR" w:cs="Times New Roman TUR"/>
          <w:color w:val="000000"/>
        </w:rPr>
        <w:t>n</w:t>
      </w:r>
      <w:r w:rsidR="009041DC">
        <w:rPr>
          <w:rFonts w:ascii="Times New Roman TUR" w:hAnsi="Times New Roman TUR" w:cs="Times New Roman TUR"/>
          <w:color w:val="000000"/>
        </w:rPr>
        <w:t>gi</w:t>
      </w:r>
      <w:r>
        <w:rPr>
          <w:rFonts w:ascii="Times New Roman TUR" w:hAnsi="Times New Roman TUR" w:cs="Times New Roman TUR"/>
          <w:color w:val="000000"/>
        </w:rPr>
        <w:t>z</w:t>
      </w:r>
      <w:r w:rsidR="009041DC">
        <w:rPr>
          <w:rFonts w:ascii="Times New Roman TUR" w:hAnsi="Times New Roman TUR" w:cs="Times New Roman TUR"/>
          <w:color w:val="000000"/>
        </w:rPr>
        <w:t>ni</w:t>
      </w:r>
      <w:r>
        <w:rPr>
          <w:rFonts w:ascii="Times New Roman TUR" w:hAnsi="Times New Roman TUR" w:cs="Times New Roman TUR"/>
          <w:color w:val="000000"/>
        </w:rPr>
        <w:t xml:space="preserve"> hayr</w:t>
      </w:r>
      <w:r w:rsidR="009041DC">
        <w:rPr>
          <w:rFonts w:ascii="Times New Roman TUR" w:hAnsi="Times New Roman TUR" w:cs="Times New Roman TUR"/>
          <w:color w:val="000000"/>
        </w:rPr>
        <w:t>a</w:t>
      </w:r>
      <w:r>
        <w:rPr>
          <w:rFonts w:ascii="Times New Roman TUR" w:hAnsi="Times New Roman TUR" w:cs="Times New Roman TUR"/>
          <w:color w:val="000000"/>
        </w:rPr>
        <w:t>t</w:t>
      </w:r>
      <w:r w:rsidR="009041DC">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041DC">
        <w:rPr>
          <w:rFonts w:ascii="Times New Roman TUR" w:hAnsi="Times New Roman TUR" w:cs="Times New Roman TUR"/>
          <w:color w:val="000000"/>
        </w:rPr>
        <w:t>qi</w:t>
      </w:r>
      <w:r>
        <w:rPr>
          <w:rFonts w:ascii="Times New Roman TUR" w:hAnsi="Times New Roman TUR" w:cs="Times New Roman TUR"/>
          <w:color w:val="000000"/>
        </w:rPr>
        <w:t>d</w:t>
      </w:r>
      <w:r w:rsidR="009041DC">
        <w:rPr>
          <w:rFonts w:ascii="Times New Roman TUR" w:hAnsi="Times New Roman TUR" w:cs="Times New Roman TUR"/>
          <w:color w:val="000000"/>
        </w:rPr>
        <w:t>i</w:t>
      </w:r>
      <w:r>
        <w:rPr>
          <w:rFonts w:ascii="Times New Roman TUR" w:hAnsi="Times New Roman TUR" w:cs="Times New Roman TUR"/>
          <w:color w:val="000000"/>
        </w:rPr>
        <w:t xml:space="preserve">k, </w:t>
      </w:r>
      <w:r w:rsidR="009041DC">
        <w:rPr>
          <w:rFonts w:ascii="Times New Roman TUR" w:hAnsi="Times New Roman TUR" w:cs="Times New Roman TUR"/>
          <w:color w:val="000000"/>
        </w:rPr>
        <w:t>u</w:t>
      </w:r>
      <w:r>
        <w:rPr>
          <w:rFonts w:ascii="Times New Roman TUR" w:hAnsi="Times New Roman TUR" w:cs="Times New Roman TUR"/>
          <w:color w:val="000000"/>
        </w:rPr>
        <w:t>st</w:t>
      </w:r>
      <w:r w:rsidR="009041DC">
        <w:rPr>
          <w:rFonts w:ascii="Times New Roman TUR" w:hAnsi="Times New Roman TUR" w:cs="Times New Roman TUR"/>
          <w:color w:val="000000"/>
        </w:rPr>
        <w:t>ozi</w:t>
      </w:r>
      <w:r>
        <w:rPr>
          <w:rFonts w:ascii="Times New Roman TUR" w:hAnsi="Times New Roman TUR" w:cs="Times New Roman TUR"/>
          <w:color w:val="000000"/>
        </w:rPr>
        <w:t>m</w:t>
      </w:r>
      <w:r w:rsidR="009041DC">
        <w:rPr>
          <w:rFonts w:ascii="Times New Roman TUR" w:hAnsi="Times New Roman TUR" w:cs="Times New Roman TUR"/>
          <w:color w:val="000000"/>
        </w:rPr>
        <w:t>i</w:t>
      </w:r>
      <w:r>
        <w:rPr>
          <w:rFonts w:ascii="Times New Roman TUR" w:hAnsi="Times New Roman TUR" w:cs="Times New Roman TUR"/>
          <w:color w:val="000000"/>
        </w:rPr>
        <w:t>z</w:t>
      </w:r>
      <w:r w:rsidR="009041DC">
        <w:rPr>
          <w:rFonts w:ascii="Times New Roman TUR" w:hAnsi="Times New Roman TUR" w:cs="Times New Roman TUR"/>
          <w:color w:val="000000"/>
        </w:rPr>
        <w:t>g</w:t>
      </w:r>
      <w:r>
        <w:rPr>
          <w:rFonts w:ascii="Times New Roman TUR" w:hAnsi="Times New Roman TUR" w:cs="Times New Roman TUR"/>
          <w:color w:val="000000"/>
        </w:rPr>
        <w:t xml:space="preserve">a </w:t>
      </w:r>
      <w:r w:rsidR="009041DC">
        <w:rPr>
          <w:rFonts w:ascii="Times New Roman TUR" w:hAnsi="Times New Roman TUR" w:cs="Times New Roman TUR"/>
          <w:color w:val="000000"/>
        </w:rPr>
        <w:t>ayt</w:t>
      </w:r>
      <w:r>
        <w:rPr>
          <w:rFonts w:ascii="Times New Roman TUR" w:hAnsi="Times New Roman TUR" w:cs="Times New Roman TUR"/>
          <w:color w:val="000000"/>
        </w:rPr>
        <w:t xml:space="preserve">dik. </w:t>
      </w:r>
      <w:r w:rsidR="009041DC">
        <w:rPr>
          <w:rFonts w:ascii="Times New Roman TUR" w:hAnsi="Times New Roman TUR" w:cs="Times New Roman TUR"/>
          <w:color w:val="000000"/>
        </w:rPr>
        <w:t>U</w:t>
      </w:r>
      <w:r>
        <w:rPr>
          <w:rFonts w:ascii="Times New Roman TUR" w:hAnsi="Times New Roman TUR" w:cs="Times New Roman TUR"/>
          <w:color w:val="000000"/>
        </w:rPr>
        <w:t>st</w:t>
      </w:r>
      <w:r w:rsidR="009041DC">
        <w:rPr>
          <w:rFonts w:ascii="Times New Roman TUR" w:hAnsi="Times New Roman TUR" w:cs="Times New Roman TUR"/>
          <w:color w:val="000000"/>
        </w:rPr>
        <w:t>ozi</w:t>
      </w:r>
      <w:r>
        <w:rPr>
          <w:rFonts w:ascii="Times New Roman TUR" w:hAnsi="Times New Roman TUR" w:cs="Times New Roman TUR"/>
          <w:color w:val="000000"/>
        </w:rPr>
        <w:t>m</w:t>
      </w:r>
      <w:r w:rsidR="009041DC">
        <w:rPr>
          <w:rFonts w:ascii="Times New Roman TUR" w:hAnsi="Times New Roman TUR" w:cs="Times New Roman TUR"/>
          <w:color w:val="000000"/>
        </w:rPr>
        <w:t>i</w:t>
      </w:r>
      <w:r>
        <w:rPr>
          <w:rFonts w:ascii="Times New Roman TUR" w:hAnsi="Times New Roman TUR" w:cs="Times New Roman TUR"/>
          <w:color w:val="000000"/>
        </w:rPr>
        <w:t>z d</w:t>
      </w:r>
      <w:r w:rsidR="009041DC">
        <w:rPr>
          <w:rFonts w:ascii="Times New Roman TUR" w:hAnsi="Times New Roman TUR" w:cs="Times New Roman TUR"/>
          <w:color w:val="000000"/>
        </w:rPr>
        <w:t>eydi</w:t>
      </w:r>
      <w:r>
        <w:rPr>
          <w:rFonts w:ascii="Times New Roman TUR" w:hAnsi="Times New Roman TUR" w:cs="Times New Roman TUR"/>
          <w:color w:val="000000"/>
        </w:rPr>
        <w:t>ki: "</w:t>
      </w:r>
      <w:r w:rsidR="009041DC">
        <w:rPr>
          <w:rFonts w:ascii="Times New Roman TUR" w:hAnsi="Times New Roman TUR" w:cs="Times New Roman TUR"/>
          <w:color w:val="000000"/>
        </w:rPr>
        <w:t>Ha</w:t>
      </w:r>
      <w:r>
        <w:rPr>
          <w:rFonts w:ascii="Times New Roman TUR" w:hAnsi="Times New Roman TUR" w:cs="Times New Roman TUR"/>
          <w:color w:val="000000"/>
        </w:rPr>
        <w:t>, bu zam</w:t>
      </w:r>
      <w:r w:rsidR="009041DC">
        <w:rPr>
          <w:rFonts w:ascii="Times New Roman TUR" w:hAnsi="Times New Roman TUR" w:cs="Times New Roman TUR"/>
          <w:color w:val="000000"/>
        </w:rPr>
        <w:t>o</w:t>
      </w:r>
      <w:r>
        <w:rPr>
          <w:rFonts w:ascii="Times New Roman TUR" w:hAnsi="Times New Roman TUR" w:cs="Times New Roman TUR"/>
          <w:color w:val="000000"/>
        </w:rPr>
        <w:t>nda h</w:t>
      </w:r>
      <w:r w:rsidR="009041DC">
        <w:rPr>
          <w:rFonts w:ascii="Times New Roman TUR" w:hAnsi="Times New Roman TUR" w:cs="Times New Roman TUR"/>
          <w:color w:val="000000"/>
        </w:rPr>
        <w:t>a</w:t>
      </w:r>
      <w:r>
        <w:rPr>
          <w:rFonts w:ascii="Times New Roman TUR" w:hAnsi="Times New Roman TUR" w:cs="Times New Roman TUR"/>
          <w:color w:val="000000"/>
        </w:rPr>
        <w:t xml:space="preserve">m </w:t>
      </w:r>
      <w:r w:rsidR="009041DC">
        <w:rPr>
          <w:rFonts w:ascii="Times New Roman TUR" w:hAnsi="Times New Roman TUR" w:cs="Times New Roman TUR"/>
          <w:color w:val="000000"/>
        </w:rPr>
        <w:t>iy</w:t>
      </w:r>
      <w:r>
        <w:rPr>
          <w:rFonts w:ascii="Times New Roman TUR" w:hAnsi="Times New Roman TUR" w:cs="Times New Roman TUR"/>
          <w:color w:val="000000"/>
        </w:rPr>
        <w:t>m</w:t>
      </w:r>
      <w:r w:rsidR="009041DC">
        <w:rPr>
          <w:rFonts w:ascii="Times New Roman TUR" w:hAnsi="Times New Roman TUR" w:cs="Times New Roman TUR"/>
          <w:color w:val="000000"/>
        </w:rPr>
        <w:t>o</w:t>
      </w:r>
      <w:r>
        <w:rPr>
          <w:rFonts w:ascii="Times New Roman TUR" w:hAnsi="Times New Roman TUR" w:cs="Times New Roman TUR"/>
          <w:color w:val="000000"/>
        </w:rPr>
        <w:t>n v</w:t>
      </w:r>
      <w:r w:rsidR="009041DC">
        <w:rPr>
          <w:rFonts w:ascii="Times New Roman TUR" w:hAnsi="Times New Roman TUR" w:cs="Times New Roman TUR"/>
          <w:color w:val="000000"/>
        </w:rPr>
        <w:t>a</w:t>
      </w:r>
      <w:r>
        <w:rPr>
          <w:rFonts w:ascii="Times New Roman TUR" w:hAnsi="Times New Roman TUR" w:cs="Times New Roman TUR"/>
          <w:color w:val="000000"/>
        </w:rPr>
        <w:t xml:space="preserve"> din, h</w:t>
      </w:r>
      <w:r w:rsidR="009041DC">
        <w:rPr>
          <w:rFonts w:ascii="Times New Roman TUR" w:hAnsi="Times New Roman TUR" w:cs="Times New Roman TUR"/>
          <w:color w:val="000000"/>
        </w:rPr>
        <w:t>a</w:t>
      </w:r>
      <w:r>
        <w:rPr>
          <w:rFonts w:ascii="Times New Roman TUR" w:hAnsi="Times New Roman TUR" w:cs="Times New Roman TUR"/>
          <w:color w:val="000000"/>
        </w:rPr>
        <w:t>m hay</w:t>
      </w:r>
      <w:r w:rsidR="009041DC">
        <w:rPr>
          <w:rFonts w:ascii="Times New Roman TUR" w:hAnsi="Times New Roman TUR" w:cs="Times New Roman TUR"/>
          <w:color w:val="000000"/>
        </w:rPr>
        <w:t>o</w:t>
      </w:r>
      <w:r>
        <w:rPr>
          <w:rFonts w:ascii="Times New Roman TUR" w:hAnsi="Times New Roman TUR" w:cs="Times New Roman TUR"/>
          <w:color w:val="000000"/>
        </w:rPr>
        <w:t>t</w:t>
      </w:r>
      <w:r w:rsidR="009041DC">
        <w:rPr>
          <w:rFonts w:ascii="Times New Roman TUR" w:hAnsi="Times New Roman TUR" w:cs="Times New Roman TUR"/>
          <w:color w:val="000000"/>
        </w:rPr>
        <w:t>i</w:t>
      </w:r>
      <w:r>
        <w:rPr>
          <w:rFonts w:ascii="Times New Roman TUR" w:hAnsi="Times New Roman TUR" w:cs="Times New Roman TUR"/>
          <w:color w:val="000000"/>
        </w:rPr>
        <w:t xml:space="preserve"> i</w:t>
      </w:r>
      <w:r w:rsidR="009041DC">
        <w:rPr>
          <w:rFonts w:ascii="Times New Roman TUR" w:hAnsi="Times New Roman TUR" w:cs="Times New Roman TUR"/>
          <w:color w:val="000000"/>
        </w:rPr>
        <w:t>j</w:t>
      </w:r>
      <w:r>
        <w:rPr>
          <w:rFonts w:ascii="Times New Roman TUR" w:hAnsi="Times New Roman TUR" w:cs="Times New Roman TUR"/>
          <w:color w:val="000000"/>
        </w:rPr>
        <w:t>tim</w:t>
      </w:r>
      <w:r w:rsidR="009041DC">
        <w:rPr>
          <w:rFonts w:ascii="Times New Roman TUR" w:hAnsi="Times New Roman TUR" w:cs="Times New Roman TUR"/>
          <w:color w:val="000000"/>
        </w:rPr>
        <w:t>o</w:t>
      </w:r>
      <w:r>
        <w:rPr>
          <w:rFonts w:ascii="Times New Roman TUR" w:hAnsi="Times New Roman TUR" w:cs="Times New Roman TUR"/>
          <w:color w:val="000000"/>
        </w:rPr>
        <w:t>iy</w:t>
      </w:r>
      <w:r w:rsidR="009041DC">
        <w:rPr>
          <w:rFonts w:ascii="Times New Roman TUR" w:hAnsi="Times New Roman TUR" w:cs="Times New Roman TUR"/>
          <w:color w:val="000000"/>
        </w:rPr>
        <w:t>a</w:t>
      </w:r>
      <w:r>
        <w:rPr>
          <w:rFonts w:ascii="Times New Roman TUR" w:hAnsi="Times New Roman TUR" w:cs="Times New Roman TUR"/>
          <w:color w:val="000000"/>
        </w:rPr>
        <w:t xml:space="preserve"> v</w:t>
      </w:r>
      <w:r w:rsidR="009041DC">
        <w:rPr>
          <w:rFonts w:ascii="Times New Roman TUR" w:hAnsi="Times New Roman TUR" w:cs="Times New Roman TUR"/>
          <w:color w:val="000000"/>
        </w:rPr>
        <w:t>a</w:t>
      </w:r>
      <w:r>
        <w:rPr>
          <w:rFonts w:ascii="Times New Roman TUR" w:hAnsi="Times New Roman TUR" w:cs="Times New Roman TUR"/>
          <w:color w:val="000000"/>
        </w:rPr>
        <w:t xml:space="preserve"> </w:t>
      </w:r>
      <w:r w:rsidR="009041DC">
        <w:rPr>
          <w:rFonts w:ascii="Times New Roman TUR" w:hAnsi="Times New Roman TUR" w:cs="Times New Roman TUR"/>
          <w:color w:val="000000"/>
        </w:rPr>
        <w:t>sha</w:t>
      </w:r>
      <w:r>
        <w:rPr>
          <w:rFonts w:ascii="Times New Roman TUR" w:hAnsi="Times New Roman TUR" w:cs="Times New Roman TUR"/>
          <w:color w:val="000000"/>
        </w:rPr>
        <w:t>riat, h</w:t>
      </w:r>
      <w:r w:rsidR="009041DC">
        <w:rPr>
          <w:rFonts w:ascii="Times New Roman TUR" w:hAnsi="Times New Roman TUR" w:cs="Times New Roman TUR"/>
          <w:color w:val="000000"/>
        </w:rPr>
        <w:t>a</w:t>
      </w:r>
      <w:r>
        <w:rPr>
          <w:rFonts w:ascii="Times New Roman TUR" w:hAnsi="Times New Roman TUR" w:cs="Times New Roman TUR"/>
          <w:color w:val="000000"/>
        </w:rPr>
        <w:t>m hu</w:t>
      </w:r>
      <w:r w:rsidR="009041DC">
        <w:rPr>
          <w:rFonts w:ascii="Times New Roman TUR" w:hAnsi="Times New Roman TUR" w:cs="Times New Roman TUR"/>
          <w:color w:val="000000"/>
        </w:rPr>
        <w:t>q</w:t>
      </w:r>
      <w:r>
        <w:rPr>
          <w:rFonts w:ascii="Times New Roman TUR" w:hAnsi="Times New Roman TUR" w:cs="Times New Roman TUR"/>
          <w:color w:val="000000"/>
        </w:rPr>
        <w:t>u</w:t>
      </w:r>
      <w:r w:rsidR="009041DC">
        <w:rPr>
          <w:rFonts w:ascii="Times New Roman TUR" w:hAnsi="Times New Roman TUR" w:cs="Times New Roman TUR"/>
          <w:color w:val="000000"/>
        </w:rPr>
        <w:t>qi</w:t>
      </w:r>
      <w:r>
        <w:rPr>
          <w:rFonts w:ascii="Times New Roman TUR" w:hAnsi="Times New Roman TUR" w:cs="Times New Roman TUR"/>
          <w:color w:val="000000"/>
        </w:rPr>
        <w:t xml:space="preserve"> </w:t>
      </w:r>
      <w:r w:rsidR="009041DC">
        <w:rPr>
          <w:rFonts w:ascii="Times New Roman TUR" w:hAnsi="Times New Roman TUR" w:cs="Times New Roman TUR"/>
          <w:color w:val="000000"/>
        </w:rPr>
        <w:t>o</w:t>
      </w:r>
      <w:r>
        <w:rPr>
          <w:rFonts w:ascii="Times New Roman TUR" w:hAnsi="Times New Roman TUR" w:cs="Times New Roman TUR"/>
          <w:color w:val="000000"/>
        </w:rPr>
        <w:t>mm</w:t>
      </w:r>
      <w:r w:rsidR="009041DC">
        <w:rPr>
          <w:rFonts w:ascii="Times New Roman TUR" w:hAnsi="Times New Roman TUR" w:cs="Times New Roman TUR"/>
          <w:color w:val="000000"/>
        </w:rPr>
        <w:t>a</w:t>
      </w:r>
      <w:r>
        <w:rPr>
          <w:rFonts w:ascii="Times New Roman TUR" w:hAnsi="Times New Roman TUR" w:cs="Times New Roman TUR"/>
          <w:color w:val="000000"/>
        </w:rPr>
        <w:t xml:space="preserve"> v</w:t>
      </w:r>
      <w:r w:rsidR="009041DC">
        <w:rPr>
          <w:rFonts w:ascii="Times New Roman TUR" w:hAnsi="Times New Roman TUR" w:cs="Times New Roman TUR"/>
          <w:color w:val="000000"/>
        </w:rPr>
        <w:t>a</w:t>
      </w:r>
      <w:r>
        <w:rPr>
          <w:rFonts w:ascii="Times New Roman TUR" w:hAnsi="Times New Roman TUR" w:cs="Times New Roman TUR"/>
          <w:color w:val="000000"/>
        </w:rPr>
        <w:t xml:space="preserve"> siy</w:t>
      </w:r>
      <w:r w:rsidR="009041DC">
        <w:rPr>
          <w:rFonts w:ascii="Times New Roman TUR" w:hAnsi="Times New Roman TUR" w:cs="Times New Roman TUR"/>
          <w:color w:val="000000"/>
        </w:rPr>
        <w:t>o</w:t>
      </w:r>
      <w:r>
        <w:rPr>
          <w:rFonts w:ascii="Times New Roman TUR" w:hAnsi="Times New Roman TUR" w:cs="Times New Roman TUR"/>
          <w:color w:val="000000"/>
        </w:rPr>
        <w:t>s</w:t>
      </w:r>
      <w:r w:rsidR="009041DC">
        <w:rPr>
          <w:rFonts w:ascii="Times New Roman TUR" w:hAnsi="Times New Roman TUR" w:cs="Times New Roman TUR"/>
          <w:color w:val="000000"/>
        </w:rPr>
        <w:t>a</w:t>
      </w:r>
      <w:r>
        <w:rPr>
          <w:rFonts w:ascii="Times New Roman TUR" w:hAnsi="Times New Roman TUR" w:cs="Times New Roman TUR"/>
          <w:color w:val="000000"/>
        </w:rPr>
        <w:t xml:space="preserve">ti </w:t>
      </w:r>
      <w:r w:rsidR="009041DC">
        <w:rPr>
          <w:rFonts w:ascii="Times New Roman TUR" w:hAnsi="Times New Roman TUR" w:cs="Times New Roman TUR"/>
          <w:color w:val="000000"/>
        </w:rPr>
        <w:t>I</w:t>
      </w:r>
      <w:r>
        <w:rPr>
          <w:rFonts w:ascii="Times New Roman TUR" w:hAnsi="Times New Roman TUR" w:cs="Times New Roman TUR"/>
          <w:color w:val="000000"/>
        </w:rPr>
        <w:t>sl</w:t>
      </w:r>
      <w:r w:rsidR="009041DC">
        <w:rPr>
          <w:rFonts w:ascii="Times New Roman TUR" w:hAnsi="Times New Roman TUR" w:cs="Times New Roman TUR"/>
          <w:color w:val="000000"/>
        </w:rPr>
        <w:t>o</w:t>
      </w:r>
      <w:r>
        <w:rPr>
          <w:rFonts w:ascii="Times New Roman TUR" w:hAnsi="Times New Roman TUR" w:cs="Times New Roman TUR"/>
          <w:color w:val="000000"/>
        </w:rPr>
        <w:t>miy</w:t>
      </w:r>
      <w:r w:rsidR="009041DC">
        <w:rPr>
          <w:rFonts w:ascii="Times New Roman TUR" w:hAnsi="Times New Roman TUR" w:cs="Times New Roman TUR"/>
          <w:color w:val="000000"/>
        </w:rPr>
        <w:t>a</w:t>
      </w:r>
      <w:r>
        <w:rPr>
          <w:rFonts w:ascii="Times New Roman TUR" w:hAnsi="Times New Roman TUR" w:cs="Times New Roman TUR"/>
          <w:color w:val="000000"/>
        </w:rPr>
        <w:t xml:space="preserve"> </w:t>
      </w:r>
      <w:r w:rsidR="009041DC">
        <w:rPr>
          <w:rFonts w:ascii="Times New Roman TUR" w:hAnsi="Times New Roman TUR" w:cs="Times New Roman TUR"/>
          <w:color w:val="000000"/>
        </w:rPr>
        <w:t>uchu</w:t>
      </w:r>
      <w:r>
        <w:rPr>
          <w:rFonts w:ascii="Times New Roman TUR" w:hAnsi="Times New Roman TUR" w:cs="Times New Roman TUR"/>
          <w:color w:val="000000"/>
        </w:rPr>
        <w:t xml:space="preserve">n </w:t>
      </w:r>
      <w:r w:rsidR="00317151">
        <w:rPr>
          <w:rFonts w:ascii="Times New Roman TUR" w:hAnsi="Times New Roman TUR" w:cs="Times New Roman TUR"/>
          <w:color w:val="000000"/>
        </w:rPr>
        <w:t>g‘</w:t>
      </w:r>
      <w:r w:rsidR="009041DC">
        <w:rPr>
          <w:rFonts w:ascii="Times New Roman TUR" w:hAnsi="Times New Roman TUR" w:cs="Times New Roman TUR"/>
          <w:color w:val="000000"/>
        </w:rPr>
        <w:t>o</w:t>
      </w:r>
      <w:r>
        <w:rPr>
          <w:rFonts w:ascii="Times New Roman TUR" w:hAnsi="Times New Roman TUR" w:cs="Times New Roman TUR"/>
          <w:color w:val="000000"/>
        </w:rPr>
        <w:t>y</w:t>
      </w:r>
      <w:r w:rsidR="009041DC">
        <w:rPr>
          <w:rFonts w:ascii="Times New Roman TUR" w:hAnsi="Times New Roman TUR" w:cs="Times New Roman TUR"/>
          <w:color w:val="000000"/>
        </w:rPr>
        <w:t>a</w:t>
      </w:r>
      <w:r>
        <w:rPr>
          <w:rFonts w:ascii="Times New Roman TUR" w:hAnsi="Times New Roman TUR" w:cs="Times New Roman TUR"/>
          <w:color w:val="000000"/>
        </w:rPr>
        <w:t xml:space="preserve">t </w:t>
      </w:r>
      <w:r w:rsidR="009041DC">
        <w:rPr>
          <w:rFonts w:ascii="Times New Roman TUR" w:hAnsi="Times New Roman TUR" w:cs="Times New Roman TUR"/>
          <w:color w:val="000000"/>
        </w:rPr>
        <w:t>a</w:t>
      </w:r>
      <w:r>
        <w:rPr>
          <w:rFonts w:ascii="Times New Roman TUR" w:hAnsi="Times New Roman TUR" w:cs="Times New Roman TUR"/>
          <w:color w:val="000000"/>
        </w:rPr>
        <w:t>h</w:t>
      </w:r>
      <w:r w:rsidR="009041DC">
        <w:rPr>
          <w:rFonts w:ascii="Times New Roman TUR" w:hAnsi="Times New Roman TUR" w:cs="Times New Roman TUR"/>
          <w:color w:val="000000"/>
        </w:rPr>
        <w:t>a</w:t>
      </w:r>
      <w:r>
        <w:rPr>
          <w:rFonts w:ascii="Times New Roman TUR" w:hAnsi="Times New Roman TUR" w:cs="Times New Roman TUR"/>
          <w:color w:val="000000"/>
        </w:rPr>
        <w:t>miy</w:t>
      </w:r>
      <w:r w:rsidR="009041DC">
        <w:rPr>
          <w:rFonts w:ascii="Times New Roman TUR" w:hAnsi="Times New Roman TUR" w:cs="Times New Roman TUR"/>
          <w:color w:val="000000"/>
        </w:rPr>
        <w:t>a</w:t>
      </w:r>
      <w:r>
        <w:rPr>
          <w:rFonts w:ascii="Times New Roman TUR" w:hAnsi="Times New Roman TUR" w:cs="Times New Roman TUR"/>
          <w:color w:val="000000"/>
        </w:rPr>
        <w:t>tli bir m</w:t>
      </w:r>
      <w:r w:rsidR="009041DC">
        <w:rPr>
          <w:rFonts w:ascii="Times New Roman TUR" w:hAnsi="Times New Roman TUR" w:cs="Times New Roman TUR"/>
          <w:color w:val="000000"/>
        </w:rPr>
        <w:t>uja</w:t>
      </w:r>
      <w:r>
        <w:rPr>
          <w:rFonts w:ascii="Times New Roman TUR" w:hAnsi="Times New Roman TUR" w:cs="Times New Roman TUR"/>
          <w:color w:val="000000"/>
        </w:rPr>
        <w:t>ddid ist</w:t>
      </w:r>
      <w:r w:rsidR="009041DC">
        <w:rPr>
          <w:rFonts w:ascii="Times New Roman TUR" w:hAnsi="Times New Roman TUR" w:cs="Times New Roman TUR"/>
          <w:color w:val="000000"/>
        </w:rPr>
        <w:t>aydi</w:t>
      </w:r>
      <w:r>
        <w:rPr>
          <w:rFonts w:ascii="Times New Roman TUR" w:hAnsi="Times New Roman TUR" w:cs="Times New Roman TUR"/>
          <w:color w:val="000000"/>
        </w:rPr>
        <w:t>. Fa</w:t>
      </w:r>
      <w:r w:rsidR="009041DC">
        <w:rPr>
          <w:rFonts w:ascii="Times New Roman TUR" w:hAnsi="Times New Roman TUR" w:cs="Times New Roman TUR"/>
          <w:color w:val="000000"/>
        </w:rPr>
        <w:t>q</w:t>
      </w:r>
      <w:r>
        <w:rPr>
          <w:rFonts w:ascii="Times New Roman TUR" w:hAnsi="Times New Roman TUR" w:cs="Times New Roman TUR"/>
          <w:color w:val="000000"/>
        </w:rPr>
        <w:t>at en</w:t>
      </w:r>
      <w:r w:rsidR="009041DC">
        <w:rPr>
          <w:rFonts w:ascii="Times New Roman TUR" w:hAnsi="Times New Roman TUR" w:cs="Times New Roman TUR"/>
          <w:color w:val="000000"/>
        </w:rPr>
        <w:t>g</w:t>
      </w:r>
      <w:r>
        <w:rPr>
          <w:rFonts w:ascii="Times New Roman TUR" w:hAnsi="Times New Roman TUR" w:cs="Times New Roman TUR"/>
          <w:color w:val="000000"/>
        </w:rPr>
        <w:t xml:space="preserve"> </w:t>
      </w:r>
      <w:r w:rsidR="009041DC">
        <w:rPr>
          <w:rFonts w:ascii="Times New Roman TUR" w:hAnsi="Times New Roman TUR" w:cs="Times New Roman TUR"/>
          <w:color w:val="000000"/>
        </w:rPr>
        <w:t>a</w:t>
      </w:r>
      <w:r>
        <w:rPr>
          <w:rFonts w:ascii="Times New Roman TUR" w:hAnsi="Times New Roman TUR" w:cs="Times New Roman TUR"/>
          <w:color w:val="000000"/>
        </w:rPr>
        <w:t>h</w:t>
      </w:r>
      <w:r w:rsidR="009041DC">
        <w:rPr>
          <w:rFonts w:ascii="Times New Roman TUR" w:hAnsi="Times New Roman TUR" w:cs="Times New Roman TUR"/>
          <w:color w:val="000000"/>
        </w:rPr>
        <w:t>a</w:t>
      </w:r>
      <w:r>
        <w:rPr>
          <w:rFonts w:ascii="Times New Roman TUR" w:hAnsi="Times New Roman TUR" w:cs="Times New Roman TUR"/>
          <w:color w:val="000000"/>
        </w:rPr>
        <w:t>miy</w:t>
      </w:r>
      <w:r w:rsidR="005D66AD">
        <w:rPr>
          <w:rFonts w:ascii="Times New Roman TUR" w:hAnsi="Times New Roman TUR" w:cs="Times New Roman TUR"/>
          <w:color w:val="000000"/>
        </w:rPr>
        <w:t>a</w:t>
      </w:r>
      <w:r>
        <w:rPr>
          <w:rFonts w:ascii="Times New Roman TUR" w:hAnsi="Times New Roman TUR" w:cs="Times New Roman TUR"/>
          <w:color w:val="000000"/>
        </w:rPr>
        <w:t xml:space="preserve">tlisi, </w:t>
      </w:r>
      <w:r w:rsidR="005D66AD">
        <w:rPr>
          <w:rFonts w:ascii="Times New Roman TUR" w:hAnsi="Times New Roman TUR" w:cs="Times New Roman TUR"/>
          <w:color w:val="000000"/>
        </w:rPr>
        <w:t>iy</w:t>
      </w:r>
      <w:r>
        <w:rPr>
          <w:rFonts w:ascii="Times New Roman TUR" w:hAnsi="Times New Roman TUR" w:cs="Times New Roman TUR"/>
          <w:color w:val="000000"/>
        </w:rPr>
        <w:t>m</w:t>
      </w:r>
      <w:r w:rsidR="005D66AD">
        <w:rPr>
          <w:rFonts w:ascii="Times New Roman TUR" w:hAnsi="Times New Roman TUR" w:cs="Times New Roman TUR"/>
          <w:color w:val="000000"/>
        </w:rPr>
        <w:t>o</w:t>
      </w:r>
      <w:r>
        <w:rPr>
          <w:rFonts w:ascii="Times New Roman TUR" w:hAnsi="Times New Roman TUR" w:cs="Times New Roman TUR"/>
          <w:color w:val="000000"/>
        </w:rPr>
        <w:t>n</w:t>
      </w:r>
      <w:r w:rsidR="008A2546">
        <w:rPr>
          <w:rFonts w:ascii="Times New Roman TUR" w:hAnsi="Times New Roman TUR" w:cs="Times New Roman TUR"/>
          <w:color w:val="000000"/>
        </w:rPr>
        <w:t xml:space="preserve"> haqiqatlari</w:t>
      </w:r>
      <w:r w:rsidR="005D66AD">
        <w:rPr>
          <w:rFonts w:ascii="Times New Roman TUR" w:hAnsi="Times New Roman TUR" w:cs="Times New Roman TUR"/>
          <w:color w:val="000000"/>
        </w:rPr>
        <w:t>n</w:t>
      </w:r>
      <w:r>
        <w:rPr>
          <w:rFonts w:ascii="Times New Roman TUR" w:hAnsi="Times New Roman TUR" w:cs="Times New Roman TUR"/>
          <w:color w:val="000000"/>
        </w:rPr>
        <w:t>i muh</w:t>
      </w:r>
      <w:r w:rsidR="005D66AD">
        <w:rPr>
          <w:rFonts w:ascii="Times New Roman TUR" w:hAnsi="Times New Roman TUR" w:cs="Times New Roman TUR"/>
          <w:color w:val="000000"/>
        </w:rPr>
        <w:t>o</w:t>
      </w:r>
      <w:r>
        <w:rPr>
          <w:rFonts w:ascii="Times New Roman TUR" w:hAnsi="Times New Roman TUR" w:cs="Times New Roman TUR"/>
          <w:color w:val="000000"/>
        </w:rPr>
        <w:t>faza n</w:t>
      </w:r>
      <w:r w:rsidR="005D66AD">
        <w:rPr>
          <w:rFonts w:ascii="Times New Roman TUR" w:hAnsi="Times New Roman TUR" w:cs="Times New Roman TUR"/>
          <w:color w:val="000000"/>
        </w:rPr>
        <w:t>uq</w:t>
      </w:r>
      <w:r>
        <w:rPr>
          <w:rFonts w:ascii="Times New Roman TUR" w:hAnsi="Times New Roman TUR" w:cs="Times New Roman TUR"/>
          <w:color w:val="000000"/>
        </w:rPr>
        <w:t>tas</w:t>
      </w:r>
      <w:r w:rsidR="005D66AD">
        <w:rPr>
          <w:rFonts w:ascii="Times New Roman TUR" w:hAnsi="Times New Roman TUR" w:cs="Times New Roman TUR"/>
          <w:color w:val="000000"/>
        </w:rPr>
        <w:t>i</w:t>
      </w:r>
      <w:r>
        <w:rPr>
          <w:rFonts w:ascii="Times New Roman TUR" w:hAnsi="Times New Roman TUR" w:cs="Times New Roman TUR"/>
          <w:color w:val="000000"/>
        </w:rPr>
        <w:t>da</w:t>
      </w:r>
      <w:r w:rsidR="005D66AD">
        <w:rPr>
          <w:rFonts w:ascii="Times New Roman TUR" w:hAnsi="Times New Roman TUR" w:cs="Times New Roman TUR"/>
          <w:color w:val="000000"/>
        </w:rPr>
        <w:t>g</w:t>
      </w:r>
      <w:r>
        <w:rPr>
          <w:rFonts w:ascii="Times New Roman TUR" w:hAnsi="Times New Roman TUR" w:cs="Times New Roman TUR"/>
          <w:color w:val="000000"/>
        </w:rPr>
        <w:t xml:space="preserve">i </w:t>
      </w:r>
      <w:r w:rsidR="008A2546">
        <w:rPr>
          <w:rFonts w:ascii="Times New Roman TUR" w:hAnsi="Times New Roman TUR" w:cs="Times New Roman TUR"/>
          <w:color w:val="000000"/>
        </w:rPr>
        <w:t>tajdid</w:t>
      </w:r>
      <w:r>
        <w:rPr>
          <w:rFonts w:ascii="Times New Roman TUR" w:hAnsi="Times New Roman TUR" w:cs="Times New Roman TUR"/>
          <w:color w:val="000000"/>
        </w:rPr>
        <w:t>, en</w:t>
      </w:r>
      <w:r w:rsidR="005D66AD">
        <w:rPr>
          <w:rFonts w:ascii="Times New Roman TUR" w:hAnsi="Times New Roman TUR" w:cs="Times New Roman TUR"/>
          <w:color w:val="000000"/>
        </w:rPr>
        <w:t>g</w:t>
      </w:r>
      <w:r>
        <w:rPr>
          <w:rFonts w:ascii="Times New Roman TUR" w:hAnsi="Times New Roman TUR" w:cs="Times New Roman TUR"/>
          <w:color w:val="000000"/>
        </w:rPr>
        <w:t xml:space="preserve"> mu</w:t>
      </w:r>
      <w:r w:rsidR="005D66AD">
        <w:rPr>
          <w:rFonts w:ascii="Times New Roman TUR" w:hAnsi="Times New Roman TUR" w:cs="Times New Roman TUR"/>
          <w:color w:val="000000"/>
        </w:rPr>
        <w:t>q</w:t>
      </w:r>
      <w:r>
        <w:rPr>
          <w:rFonts w:ascii="Times New Roman TUR" w:hAnsi="Times New Roman TUR" w:cs="Times New Roman TUR"/>
          <w:color w:val="000000"/>
        </w:rPr>
        <w:t>add</w:t>
      </w:r>
      <w:r w:rsidR="005D66AD">
        <w:rPr>
          <w:rFonts w:ascii="Times New Roman TUR" w:hAnsi="Times New Roman TUR" w:cs="Times New Roman TUR"/>
          <w:color w:val="000000"/>
        </w:rPr>
        <w:t>a</w:t>
      </w:r>
      <w:r>
        <w:rPr>
          <w:rFonts w:ascii="Times New Roman TUR" w:hAnsi="Times New Roman TUR" w:cs="Times New Roman TUR"/>
          <w:color w:val="000000"/>
        </w:rPr>
        <w:t>s v</w:t>
      </w:r>
      <w:r w:rsidR="005D66AD">
        <w:rPr>
          <w:rFonts w:ascii="Times New Roman TUR" w:hAnsi="Times New Roman TUR" w:cs="Times New Roman TUR"/>
          <w:color w:val="000000"/>
        </w:rPr>
        <w:t>a</w:t>
      </w:r>
      <w:r>
        <w:rPr>
          <w:rFonts w:ascii="Times New Roman TUR" w:hAnsi="Times New Roman TUR" w:cs="Times New Roman TUR"/>
          <w:color w:val="000000"/>
        </w:rPr>
        <w:t xml:space="preserve"> en</w:t>
      </w:r>
      <w:r w:rsidR="005D66AD">
        <w:rPr>
          <w:rFonts w:ascii="Times New Roman TUR" w:hAnsi="Times New Roman TUR" w:cs="Times New Roman TUR"/>
          <w:color w:val="000000"/>
        </w:rPr>
        <w:t>g</w:t>
      </w:r>
      <w:r>
        <w:rPr>
          <w:rFonts w:ascii="Times New Roman TUR" w:hAnsi="Times New Roman TUR" w:cs="Times New Roman TUR"/>
          <w:color w:val="000000"/>
        </w:rPr>
        <w:t xml:space="preserve"> b</w:t>
      </w:r>
      <w:r w:rsidR="005D66AD">
        <w:rPr>
          <w:rFonts w:ascii="Times New Roman TUR" w:hAnsi="Times New Roman TUR" w:cs="Times New Roman TUR"/>
          <w:color w:val="000000"/>
        </w:rPr>
        <w:t>u</w:t>
      </w:r>
      <w:r>
        <w:rPr>
          <w:rFonts w:ascii="Times New Roman TUR" w:hAnsi="Times New Roman TUR" w:cs="Times New Roman TUR"/>
          <w:color w:val="000000"/>
        </w:rPr>
        <w:t>y</w:t>
      </w:r>
      <w:r w:rsidR="005D66AD">
        <w:rPr>
          <w:rFonts w:ascii="Times New Roman TUR" w:hAnsi="Times New Roman TUR" w:cs="Times New Roman TUR"/>
          <w:color w:val="000000"/>
        </w:rPr>
        <w:t>ugi</w:t>
      </w:r>
      <w:r>
        <w:rPr>
          <w:rFonts w:ascii="Times New Roman TUR" w:hAnsi="Times New Roman TUR" w:cs="Times New Roman TUR"/>
          <w:color w:val="000000"/>
        </w:rPr>
        <w:t>d</w:t>
      </w:r>
      <w:r w:rsidR="005D66AD">
        <w:rPr>
          <w:rFonts w:ascii="Times New Roman TUR" w:hAnsi="Times New Roman TUR" w:cs="Times New Roman TUR"/>
          <w:color w:val="000000"/>
        </w:rPr>
        <w:t>i</w:t>
      </w:r>
      <w:r>
        <w:rPr>
          <w:rFonts w:ascii="Times New Roman TUR" w:hAnsi="Times New Roman TUR" w:cs="Times New Roman TUR"/>
          <w:color w:val="000000"/>
        </w:rPr>
        <w:t xml:space="preserve">r. </w:t>
      </w:r>
      <w:r w:rsidR="00360EAF">
        <w:rPr>
          <w:rFonts w:ascii="Times New Roman TUR" w:hAnsi="Times New Roman TUR" w:cs="Times New Roman TUR"/>
          <w:color w:val="000000"/>
        </w:rPr>
        <w:t>Sha</w:t>
      </w:r>
      <w:r>
        <w:rPr>
          <w:rFonts w:ascii="Times New Roman TUR" w:hAnsi="Times New Roman TUR" w:cs="Times New Roman TUR"/>
          <w:color w:val="000000"/>
        </w:rPr>
        <w:t>riat v</w:t>
      </w:r>
      <w:r w:rsidR="00360EAF">
        <w:rPr>
          <w:rFonts w:ascii="Times New Roman TUR" w:hAnsi="Times New Roman TUR" w:cs="Times New Roman TUR"/>
          <w:color w:val="000000"/>
        </w:rPr>
        <w:t>a</w:t>
      </w:r>
      <w:r>
        <w:rPr>
          <w:rFonts w:ascii="Times New Roman TUR" w:hAnsi="Times New Roman TUR" w:cs="Times New Roman TUR"/>
          <w:color w:val="000000"/>
        </w:rPr>
        <w:t xml:space="preserve"> hay</w:t>
      </w:r>
      <w:r w:rsidR="00360EAF">
        <w:rPr>
          <w:rFonts w:ascii="Times New Roman TUR" w:hAnsi="Times New Roman TUR" w:cs="Times New Roman TUR"/>
          <w:color w:val="000000"/>
        </w:rPr>
        <w:t>o</w:t>
      </w:r>
      <w:r>
        <w:rPr>
          <w:rFonts w:ascii="Times New Roman TUR" w:hAnsi="Times New Roman TUR" w:cs="Times New Roman TUR"/>
          <w:color w:val="000000"/>
        </w:rPr>
        <w:t>t</w:t>
      </w:r>
      <w:r w:rsidR="00360EAF">
        <w:rPr>
          <w:rFonts w:ascii="Times New Roman TUR" w:hAnsi="Times New Roman TUR" w:cs="Times New Roman TUR"/>
          <w:color w:val="000000"/>
        </w:rPr>
        <w:t>i</w:t>
      </w:r>
      <w:r>
        <w:rPr>
          <w:rFonts w:ascii="Times New Roman TUR" w:hAnsi="Times New Roman TUR" w:cs="Times New Roman TUR"/>
          <w:color w:val="000000"/>
        </w:rPr>
        <w:t xml:space="preserve"> i</w:t>
      </w:r>
      <w:r w:rsidR="00360EAF">
        <w:rPr>
          <w:rFonts w:ascii="Times New Roman TUR" w:hAnsi="Times New Roman TUR" w:cs="Times New Roman TUR"/>
          <w:color w:val="000000"/>
        </w:rPr>
        <w:t>j</w:t>
      </w:r>
      <w:r>
        <w:rPr>
          <w:rFonts w:ascii="Times New Roman TUR" w:hAnsi="Times New Roman TUR" w:cs="Times New Roman TUR"/>
          <w:color w:val="000000"/>
        </w:rPr>
        <w:t>tim</w:t>
      </w:r>
      <w:r w:rsidR="00360EAF">
        <w:rPr>
          <w:rFonts w:ascii="Times New Roman TUR" w:hAnsi="Times New Roman TUR" w:cs="Times New Roman TUR"/>
          <w:color w:val="000000"/>
        </w:rPr>
        <w:t>o</w:t>
      </w:r>
      <w:r>
        <w:rPr>
          <w:rFonts w:ascii="Times New Roman TUR" w:hAnsi="Times New Roman TUR" w:cs="Times New Roman TUR"/>
          <w:color w:val="000000"/>
        </w:rPr>
        <w:t>iy</w:t>
      </w:r>
      <w:r w:rsidR="00360EAF">
        <w:rPr>
          <w:rFonts w:ascii="Times New Roman TUR" w:hAnsi="Times New Roman TUR" w:cs="Times New Roman TUR"/>
          <w:color w:val="000000"/>
        </w:rPr>
        <w:t>a</w:t>
      </w:r>
      <w:r>
        <w:rPr>
          <w:rFonts w:ascii="Times New Roman TUR" w:hAnsi="Times New Roman TUR" w:cs="Times New Roman TUR"/>
          <w:color w:val="000000"/>
        </w:rPr>
        <w:t xml:space="preserve"> v</w:t>
      </w:r>
      <w:r w:rsidR="00360EAF">
        <w:rPr>
          <w:rFonts w:ascii="Times New Roman TUR" w:hAnsi="Times New Roman TUR" w:cs="Times New Roman TUR"/>
          <w:color w:val="000000"/>
        </w:rPr>
        <w:t>a</w:t>
      </w:r>
      <w:r>
        <w:rPr>
          <w:rFonts w:ascii="Times New Roman TUR" w:hAnsi="Times New Roman TUR" w:cs="Times New Roman TUR"/>
          <w:color w:val="000000"/>
        </w:rPr>
        <w:t xml:space="preserve"> siy</w:t>
      </w:r>
      <w:r w:rsidR="00360EAF">
        <w:rPr>
          <w:rFonts w:ascii="Times New Roman TUR" w:hAnsi="Times New Roman TUR" w:cs="Times New Roman TUR"/>
          <w:color w:val="000000"/>
        </w:rPr>
        <w:t>o</w:t>
      </w:r>
      <w:r>
        <w:rPr>
          <w:rFonts w:ascii="Times New Roman TUR" w:hAnsi="Times New Roman TUR" w:cs="Times New Roman TUR"/>
          <w:color w:val="000000"/>
        </w:rPr>
        <w:t>siy</w:t>
      </w:r>
      <w:r w:rsidR="00360EAF">
        <w:rPr>
          <w:rFonts w:ascii="Times New Roman TUR" w:hAnsi="Times New Roman TUR" w:cs="Times New Roman TUR"/>
          <w:color w:val="000000"/>
        </w:rPr>
        <w:t>a</w:t>
      </w:r>
      <w:r>
        <w:rPr>
          <w:rFonts w:ascii="Times New Roman TUR" w:hAnsi="Times New Roman TUR" w:cs="Times New Roman TUR"/>
          <w:color w:val="000000"/>
        </w:rPr>
        <w:t xml:space="preserve"> d</w:t>
      </w:r>
      <w:r w:rsidR="00360EAF">
        <w:rPr>
          <w:rFonts w:ascii="Times New Roman TUR" w:hAnsi="Times New Roman TUR" w:cs="Times New Roman TUR"/>
          <w:color w:val="000000"/>
        </w:rPr>
        <w:t>o</w:t>
      </w:r>
      <w:r>
        <w:rPr>
          <w:rFonts w:ascii="Times New Roman TUR" w:hAnsi="Times New Roman TUR" w:cs="Times New Roman TUR"/>
          <w:color w:val="000000"/>
        </w:rPr>
        <w:t>ir</w:t>
      </w:r>
      <w:r w:rsidR="00360EAF">
        <w:rPr>
          <w:rFonts w:ascii="Times New Roman TUR" w:hAnsi="Times New Roman TUR" w:cs="Times New Roman TUR"/>
          <w:color w:val="000000"/>
        </w:rPr>
        <w:t>a</w:t>
      </w:r>
      <w:r>
        <w:rPr>
          <w:rFonts w:ascii="Times New Roman TUR" w:hAnsi="Times New Roman TUR" w:cs="Times New Roman TUR"/>
          <w:color w:val="000000"/>
        </w:rPr>
        <w:t>l</w:t>
      </w:r>
      <w:r w:rsidR="00360EAF">
        <w:rPr>
          <w:rFonts w:ascii="Times New Roman TUR" w:hAnsi="Times New Roman TUR" w:cs="Times New Roman TUR"/>
          <w:color w:val="000000"/>
        </w:rPr>
        <w:t>a</w:t>
      </w:r>
      <w:r>
        <w:rPr>
          <w:rFonts w:ascii="Times New Roman TUR" w:hAnsi="Times New Roman TUR" w:cs="Times New Roman TUR"/>
          <w:color w:val="000000"/>
        </w:rPr>
        <w:t xml:space="preserve">ri </w:t>
      </w:r>
      <w:r w:rsidR="00360EAF">
        <w:rPr>
          <w:rFonts w:ascii="Times New Roman TUR" w:hAnsi="Times New Roman TUR" w:cs="Times New Roman TUR"/>
          <w:color w:val="000000"/>
        </w:rPr>
        <w:t>u</w:t>
      </w:r>
      <w:r>
        <w:rPr>
          <w:rFonts w:ascii="Times New Roman TUR" w:hAnsi="Times New Roman TUR" w:cs="Times New Roman TUR"/>
          <w:color w:val="000000"/>
        </w:rPr>
        <w:t>n</w:t>
      </w:r>
      <w:r w:rsidR="00360EAF">
        <w:rPr>
          <w:rFonts w:ascii="Times New Roman TUR" w:hAnsi="Times New Roman TUR" w:cs="Times New Roman TUR"/>
          <w:color w:val="000000"/>
        </w:rPr>
        <w:t>g</w:t>
      </w:r>
      <w:r>
        <w:rPr>
          <w:rFonts w:ascii="Times New Roman TUR" w:hAnsi="Times New Roman TUR" w:cs="Times New Roman TUR"/>
          <w:color w:val="000000"/>
        </w:rPr>
        <w:t>a nisb</w:t>
      </w:r>
      <w:r w:rsidR="00360EAF">
        <w:rPr>
          <w:rFonts w:ascii="Times New Roman TUR" w:hAnsi="Times New Roman TUR" w:cs="Times New Roman TUR"/>
          <w:color w:val="000000"/>
        </w:rPr>
        <w:t>a</w:t>
      </w:r>
      <w:r>
        <w:rPr>
          <w:rFonts w:ascii="Times New Roman TUR" w:hAnsi="Times New Roman TUR" w:cs="Times New Roman TUR"/>
          <w:color w:val="000000"/>
        </w:rPr>
        <w:t>t</w:t>
      </w:r>
      <w:r w:rsidR="00360EAF">
        <w:rPr>
          <w:rFonts w:ascii="Times New Roman TUR" w:hAnsi="Times New Roman TUR" w:cs="Times New Roman TUR"/>
          <w:color w:val="000000"/>
        </w:rPr>
        <w:t>a</w:t>
      </w:r>
      <w:r>
        <w:rPr>
          <w:rFonts w:ascii="Times New Roman TUR" w:hAnsi="Times New Roman TUR" w:cs="Times New Roman TUR"/>
          <w:color w:val="000000"/>
        </w:rPr>
        <w:t>n i</w:t>
      </w:r>
      <w:r w:rsidR="00360EAF">
        <w:rPr>
          <w:rFonts w:ascii="Times New Roman TUR" w:hAnsi="Times New Roman TUR" w:cs="Times New Roman TUR"/>
          <w:color w:val="000000"/>
        </w:rPr>
        <w:t>k</w:t>
      </w:r>
      <w:r>
        <w:rPr>
          <w:rFonts w:ascii="Times New Roman TUR" w:hAnsi="Times New Roman TUR" w:cs="Times New Roman TUR"/>
          <w:color w:val="000000"/>
        </w:rPr>
        <w:t>kinc</w:t>
      </w:r>
      <w:r w:rsidR="00360EAF">
        <w:rPr>
          <w:rFonts w:ascii="Times New Roman TUR" w:hAnsi="Times New Roman TUR" w:cs="Times New Roman TUR"/>
          <w:color w:val="000000"/>
        </w:rPr>
        <w:t>h</w:t>
      </w:r>
      <w:r>
        <w:rPr>
          <w:rFonts w:ascii="Times New Roman TUR" w:hAnsi="Times New Roman TUR" w:cs="Times New Roman TUR"/>
          <w:color w:val="000000"/>
        </w:rPr>
        <w:t xml:space="preserve">i, </w:t>
      </w:r>
      <w:r w:rsidR="00360EAF">
        <w:rPr>
          <w:rFonts w:ascii="Times New Roman TUR" w:hAnsi="Times New Roman TUR" w:cs="Times New Roman TUR"/>
          <w:color w:val="000000"/>
        </w:rPr>
        <w:t>uchinchi</w:t>
      </w:r>
      <w:r>
        <w:rPr>
          <w:rFonts w:ascii="Times New Roman TUR" w:hAnsi="Times New Roman TUR" w:cs="Times New Roman TUR"/>
          <w:color w:val="000000"/>
        </w:rPr>
        <w:t xml:space="preserve">, </w:t>
      </w:r>
      <w:r w:rsidR="00360EAF">
        <w:rPr>
          <w:rFonts w:ascii="Times New Roman TUR" w:hAnsi="Times New Roman TUR" w:cs="Times New Roman TUR"/>
          <w:color w:val="000000"/>
        </w:rPr>
        <w:t>t</w:t>
      </w:r>
      <w:r w:rsidR="00317151">
        <w:rPr>
          <w:rFonts w:ascii="Times New Roman TUR" w:hAnsi="Times New Roman TUR" w:cs="Times New Roman TUR"/>
          <w:color w:val="000000"/>
        </w:rPr>
        <w:t>o‘</w:t>
      </w:r>
      <w:r w:rsidR="00360EAF">
        <w:rPr>
          <w:rFonts w:ascii="Times New Roman TUR" w:hAnsi="Times New Roman TUR" w:cs="Times New Roman TUR"/>
          <w:color w:val="000000"/>
        </w:rPr>
        <w:t>rtinchi</w:t>
      </w:r>
      <w:r>
        <w:rPr>
          <w:rFonts w:ascii="Times New Roman TUR" w:hAnsi="Times New Roman TUR" w:cs="Times New Roman TUR"/>
          <w:color w:val="000000"/>
        </w:rPr>
        <w:t xml:space="preserve"> d</w:t>
      </w:r>
      <w:r w:rsidR="00360EAF">
        <w:rPr>
          <w:rFonts w:ascii="Times New Roman TUR" w:hAnsi="Times New Roman TUR" w:cs="Times New Roman TUR"/>
          <w:color w:val="000000"/>
        </w:rPr>
        <w:t>a</w:t>
      </w:r>
      <w:r>
        <w:rPr>
          <w:rFonts w:ascii="Times New Roman TUR" w:hAnsi="Times New Roman TUR" w:cs="Times New Roman TUR"/>
          <w:color w:val="000000"/>
        </w:rPr>
        <w:t>r</w:t>
      </w:r>
      <w:r w:rsidR="00360EAF">
        <w:rPr>
          <w:rFonts w:ascii="Times New Roman TUR" w:hAnsi="Times New Roman TUR" w:cs="Times New Roman TUR"/>
          <w:color w:val="000000"/>
        </w:rPr>
        <w:t>aja</w:t>
      </w:r>
      <w:r>
        <w:rPr>
          <w:rFonts w:ascii="Times New Roman TUR" w:hAnsi="Times New Roman TUR" w:cs="Times New Roman TUR"/>
          <w:color w:val="000000"/>
        </w:rPr>
        <w:t>d</w:t>
      </w:r>
      <w:r w:rsidR="00360EAF">
        <w:rPr>
          <w:rFonts w:ascii="Times New Roman TUR" w:hAnsi="Times New Roman TUR" w:cs="Times New Roman TUR"/>
          <w:color w:val="000000"/>
        </w:rPr>
        <w:t>a</w:t>
      </w:r>
      <w:r>
        <w:rPr>
          <w:rFonts w:ascii="Times New Roman TUR" w:hAnsi="Times New Roman TUR" w:cs="Times New Roman TUR"/>
          <w:color w:val="000000"/>
        </w:rPr>
        <w:t xml:space="preserve"> </w:t>
      </w:r>
      <w:r w:rsidR="00360EAF">
        <w:rPr>
          <w:rFonts w:ascii="Times New Roman TUR" w:hAnsi="Times New Roman TUR" w:cs="Times New Roman TUR"/>
          <w:color w:val="000000"/>
        </w:rPr>
        <w:t>qoladi</w:t>
      </w:r>
      <w:r>
        <w:rPr>
          <w:rFonts w:ascii="Times New Roman TUR" w:hAnsi="Times New Roman TUR" w:cs="Times New Roman TUR"/>
          <w:color w:val="000000"/>
        </w:rPr>
        <w:t>. Riv</w:t>
      </w:r>
      <w:r w:rsidR="00360EAF">
        <w:rPr>
          <w:rFonts w:ascii="Times New Roman TUR" w:hAnsi="Times New Roman TUR" w:cs="Times New Roman TUR"/>
          <w:color w:val="000000"/>
        </w:rPr>
        <w:t>o</w:t>
      </w:r>
      <w:r>
        <w:rPr>
          <w:rFonts w:ascii="Times New Roman TUR" w:hAnsi="Times New Roman TUR" w:cs="Times New Roman TUR"/>
          <w:color w:val="000000"/>
        </w:rPr>
        <w:t>y</w:t>
      </w:r>
      <w:r w:rsidR="00360EAF">
        <w:rPr>
          <w:rFonts w:ascii="Times New Roman TUR" w:hAnsi="Times New Roman TUR" w:cs="Times New Roman TUR"/>
          <w:color w:val="000000"/>
        </w:rPr>
        <w:t>a</w:t>
      </w:r>
      <w:r>
        <w:rPr>
          <w:rFonts w:ascii="Times New Roman TUR" w:hAnsi="Times New Roman TUR" w:cs="Times New Roman TUR"/>
          <w:color w:val="000000"/>
        </w:rPr>
        <w:t>ti Had</w:t>
      </w:r>
      <w:r w:rsidR="00360EAF">
        <w:rPr>
          <w:rFonts w:ascii="Times New Roman TUR" w:hAnsi="Times New Roman TUR" w:cs="Times New Roman TUR"/>
          <w:color w:val="000000"/>
        </w:rPr>
        <w:t>i</w:t>
      </w:r>
      <w:r>
        <w:rPr>
          <w:rFonts w:ascii="Times New Roman TUR" w:hAnsi="Times New Roman TUR" w:cs="Times New Roman TUR"/>
          <w:color w:val="000000"/>
        </w:rPr>
        <w:t>siy</w:t>
      </w:r>
      <w:r w:rsidR="00360EAF">
        <w:rPr>
          <w:rFonts w:ascii="Times New Roman TUR" w:hAnsi="Times New Roman TUR" w:cs="Times New Roman TUR"/>
          <w:color w:val="000000"/>
        </w:rPr>
        <w:t>a</w:t>
      </w:r>
      <w:r>
        <w:rPr>
          <w:rFonts w:ascii="Times New Roman TUR" w:hAnsi="Times New Roman TUR" w:cs="Times New Roman TUR"/>
          <w:color w:val="000000"/>
        </w:rPr>
        <w:t>d</w:t>
      </w:r>
      <w:r w:rsidR="00360EAF">
        <w:rPr>
          <w:rFonts w:ascii="Times New Roman TUR" w:hAnsi="Times New Roman TUR" w:cs="Times New Roman TUR"/>
          <w:color w:val="000000"/>
        </w:rPr>
        <w:t>a</w:t>
      </w:r>
      <w:r>
        <w:rPr>
          <w:rFonts w:ascii="Times New Roman TUR" w:hAnsi="Times New Roman TUR" w:cs="Times New Roman TUR"/>
          <w:color w:val="000000"/>
        </w:rPr>
        <w:t xml:space="preserve"> t</w:t>
      </w:r>
      <w:r w:rsidR="00360EAF">
        <w:rPr>
          <w:rFonts w:ascii="Times New Roman TUR" w:hAnsi="Times New Roman TUR" w:cs="Times New Roman TUR"/>
          <w:color w:val="000000"/>
        </w:rPr>
        <w:t>aj</w:t>
      </w:r>
      <w:r>
        <w:rPr>
          <w:rFonts w:ascii="Times New Roman TUR" w:hAnsi="Times New Roman TUR" w:cs="Times New Roman TUR"/>
          <w:color w:val="000000"/>
        </w:rPr>
        <w:t>didi din ha</w:t>
      </w:r>
      <w:r w:rsidR="00360EAF">
        <w:rPr>
          <w:rFonts w:ascii="Times New Roman TUR" w:hAnsi="Times New Roman TUR" w:cs="Times New Roman TUR"/>
          <w:color w:val="000000"/>
        </w:rPr>
        <w:t>qi</w:t>
      </w:r>
      <w:r>
        <w:rPr>
          <w:rFonts w:ascii="Times New Roman TUR" w:hAnsi="Times New Roman TUR" w:cs="Times New Roman TUR"/>
          <w:color w:val="000000"/>
        </w:rPr>
        <w:t>da</w:t>
      </w:r>
      <w:r w:rsidR="00360EAF">
        <w:rPr>
          <w:rFonts w:ascii="Times New Roman TUR" w:hAnsi="Times New Roman TUR" w:cs="Times New Roman TUR"/>
          <w:color w:val="000000"/>
        </w:rPr>
        <w:t>g</w:t>
      </w:r>
      <w:r>
        <w:rPr>
          <w:rFonts w:ascii="Times New Roman TUR" w:hAnsi="Times New Roman TUR" w:cs="Times New Roman TUR"/>
          <w:color w:val="000000"/>
        </w:rPr>
        <w:t>i ziy</w:t>
      </w:r>
      <w:r w:rsidR="00360EAF">
        <w:rPr>
          <w:rFonts w:ascii="Times New Roman TUR" w:hAnsi="Times New Roman TUR" w:cs="Times New Roman TUR"/>
          <w:color w:val="000000"/>
        </w:rPr>
        <w:t>o</w:t>
      </w:r>
      <w:r>
        <w:rPr>
          <w:rFonts w:ascii="Times New Roman TUR" w:hAnsi="Times New Roman TUR" w:cs="Times New Roman TUR"/>
          <w:color w:val="000000"/>
        </w:rPr>
        <w:t>d</w:t>
      </w:r>
      <w:r w:rsidR="00360EAF">
        <w:rPr>
          <w:rFonts w:ascii="Times New Roman TUR" w:hAnsi="Times New Roman TUR" w:cs="Times New Roman TUR"/>
          <w:color w:val="000000"/>
        </w:rPr>
        <w:t>a</w:t>
      </w:r>
      <w:r>
        <w:rPr>
          <w:rFonts w:ascii="Times New Roman TUR" w:hAnsi="Times New Roman TUR" w:cs="Times New Roman TUR"/>
          <w:color w:val="000000"/>
        </w:rPr>
        <w:t xml:space="preserve"> </w:t>
      </w:r>
      <w:r w:rsidR="00360EAF">
        <w:rPr>
          <w:rFonts w:ascii="Times New Roman TUR" w:hAnsi="Times New Roman TUR" w:cs="Times New Roman TUR"/>
          <w:color w:val="000000"/>
        </w:rPr>
        <w:t>a</w:t>
      </w:r>
      <w:r>
        <w:rPr>
          <w:rFonts w:ascii="Times New Roman TUR" w:hAnsi="Times New Roman TUR" w:cs="Times New Roman TUR"/>
          <w:color w:val="000000"/>
        </w:rPr>
        <w:t>h</w:t>
      </w:r>
      <w:r w:rsidR="00360EAF">
        <w:rPr>
          <w:rFonts w:ascii="Times New Roman TUR" w:hAnsi="Times New Roman TUR" w:cs="Times New Roman TUR"/>
          <w:color w:val="000000"/>
        </w:rPr>
        <w:t>a</w:t>
      </w:r>
      <w:r>
        <w:rPr>
          <w:rFonts w:ascii="Times New Roman TUR" w:hAnsi="Times New Roman TUR" w:cs="Times New Roman TUR"/>
          <w:color w:val="000000"/>
        </w:rPr>
        <w:t>miy</w:t>
      </w:r>
      <w:r w:rsidR="00360EAF">
        <w:rPr>
          <w:rFonts w:ascii="Times New Roman TUR" w:hAnsi="Times New Roman TUR" w:cs="Times New Roman TUR"/>
          <w:color w:val="000000"/>
        </w:rPr>
        <w:t>a</w:t>
      </w:r>
      <w:r>
        <w:rPr>
          <w:rFonts w:ascii="Times New Roman TUR" w:hAnsi="Times New Roman TUR" w:cs="Times New Roman TUR"/>
          <w:color w:val="000000"/>
        </w:rPr>
        <w:t xml:space="preserve">t </w:t>
      </w:r>
      <w:r w:rsidR="00360EAF">
        <w:rPr>
          <w:rFonts w:ascii="Times New Roman TUR" w:hAnsi="Times New Roman TUR" w:cs="Times New Roman TUR"/>
          <w:color w:val="000000"/>
        </w:rPr>
        <w:t>esa</w:t>
      </w:r>
      <w:r>
        <w:rPr>
          <w:rFonts w:ascii="Times New Roman TUR" w:hAnsi="Times New Roman TUR" w:cs="Times New Roman TUR"/>
          <w:color w:val="000000"/>
        </w:rPr>
        <w:t xml:space="preserve">, </w:t>
      </w:r>
      <w:r w:rsidR="00360EAF">
        <w:rPr>
          <w:rFonts w:ascii="Times New Roman TUR" w:hAnsi="Times New Roman TUR" w:cs="Times New Roman TUR"/>
          <w:color w:val="000000"/>
        </w:rPr>
        <w:t>iy</w:t>
      </w:r>
      <w:r>
        <w:rPr>
          <w:rFonts w:ascii="Times New Roman TUR" w:hAnsi="Times New Roman TUR" w:cs="Times New Roman TUR"/>
          <w:color w:val="000000"/>
        </w:rPr>
        <w:t>m</w:t>
      </w:r>
      <w:r w:rsidR="00360EAF">
        <w:rPr>
          <w:rFonts w:ascii="Times New Roman TUR" w:hAnsi="Times New Roman TUR" w:cs="Times New Roman TUR"/>
          <w:color w:val="000000"/>
        </w:rPr>
        <w:t>o</w:t>
      </w:r>
      <w:r>
        <w:rPr>
          <w:rFonts w:ascii="Times New Roman TUR" w:hAnsi="Times New Roman TUR" w:cs="Times New Roman TUR"/>
          <w:color w:val="000000"/>
        </w:rPr>
        <w:t>n</w:t>
      </w:r>
      <w:r w:rsidR="00360EAF">
        <w:rPr>
          <w:rFonts w:ascii="Times New Roman TUR" w:hAnsi="Times New Roman TUR" w:cs="Times New Roman TUR"/>
          <w:color w:val="000000"/>
        </w:rPr>
        <w:t>iy</w:t>
      </w:r>
      <w:r>
        <w:rPr>
          <w:rFonts w:ascii="Times New Roman TUR" w:hAnsi="Times New Roman TUR" w:cs="Times New Roman TUR"/>
          <w:color w:val="000000"/>
        </w:rPr>
        <w:t xml:space="preserve"> ha</w:t>
      </w:r>
      <w:r w:rsidR="00360EAF">
        <w:rPr>
          <w:rFonts w:ascii="Times New Roman TUR" w:hAnsi="Times New Roman TUR" w:cs="Times New Roman TUR"/>
          <w:color w:val="000000"/>
        </w:rPr>
        <w:t>qiqatlar</w:t>
      </w:r>
      <w:r>
        <w:rPr>
          <w:rFonts w:ascii="Times New Roman TUR" w:hAnsi="Times New Roman TUR" w:cs="Times New Roman TUR"/>
          <w:color w:val="000000"/>
        </w:rPr>
        <w:t>d</w:t>
      </w:r>
      <w:r w:rsidR="00360EAF">
        <w:rPr>
          <w:rFonts w:ascii="Times New Roman TUR" w:hAnsi="Times New Roman TUR" w:cs="Times New Roman TUR"/>
          <w:color w:val="000000"/>
        </w:rPr>
        <w:t>ag</w:t>
      </w:r>
      <w:r>
        <w:rPr>
          <w:rFonts w:ascii="Times New Roman TUR" w:hAnsi="Times New Roman TUR" w:cs="Times New Roman TUR"/>
          <w:color w:val="000000"/>
        </w:rPr>
        <w:t xml:space="preserve">i </w:t>
      </w:r>
      <w:r w:rsidR="008A2546">
        <w:rPr>
          <w:rFonts w:ascii="Times New Roman TUR" w:hAnsi="Times New Roman TUR" w:cs="Times New Roman TUR"/>
          <w:color w:val="000000"/>
        </w:rPr>
        <w:t>tajdid</w:t>
      </w:r>
      <w:r>
        <w:rPr>
          <w:rFonts w:ascii="Times New Roman TUR" w:hAnsi="Times New Roman TUR" w:cs="Times New Roman TUR"/>
          <w:color w:val="000000"/>
        </w:rPr>
        <w:t xml:space="preserve"> </w:t>
      </w:r>
      <w:r w:rsidR="00360EAF">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tib</w:t>
      </w:r>
      <w:r w:rsidR="00360EAF">
        <w:rPr>
          <w:rFonts w:ascii="Times New Roman TUR" w:hAnsi="Times New Roman TUR" w:cs="Times New Roman TUR"/>
          <w:color w:val="000000"/>
        </w:rPr>
        <w:t>o</w:t>
      </w:r>
      <w:r>
        <w:rPr>
          <w:rFonts w:ascii="Times New Roman TUR" w:hAnsi="Times New Roman TUR" w:cs="Times New Roman TUR"/>
          <w:color w:val="000000"/>
        </w:rPr>
        <w:t>ri</w:t>
      </w:r>
      <w:r w:rsidR="00360EAF">
        <w:rPr>
          <w:rFonts w:ascii="Times New Roman TUR" w:hAnsi="Times New Roman TUR" w:cs="Times New Roman TUR"/>
          <w:color w:val="000000"/>
        </w:rPr>
        <w:t xml:space="preserve"> bilan</w:t>
      </w:r>
      <w:r>
        <w:rPr>
          <w:rFonts w:ascii="Times New Roman TUR" w:hAnsi="Times New Roman TUR" w:cs="Times New Roman TUR"/>
          <w:color w:val="000000"/>
        </w:rPr>
        <w:t>dir. Fa</w:t>
      </w:r>
      <w:r w:rsidR="00360EAF">
        <w:rPr>
          <w:rFonts w:ascii="Times New Roman TUR" w:hAnsi="Times New Roman TUR" w:cs="Times New Roman TUR"/>
          <w:color w:val="000000"/>
        </w:rPr>
        <w:t>q</w:t>
      </w:r>
      <w:r>
        <w:rPr>
          <w:rFonts w:ascii="Times New Roman TUR" w:hAnsi="Times New Roman TUR" w:cs="Times New Roman TUR"/>
          <w:color w:val="000000"/>
        </w:rPr>
        <w:t xml:space="preserve">at </w:t>
      </w:r>
      <w:r w:rsidR="00360EAF">
        <w:rPr>
          <w:rFonts w:ascii="Times New Roman TUR" w:hAnsi="Times New Roman TUR" w:cs="Times New Roman TUR"/>
          <w:color w:val="000000"/>
        </w:rPr>
        <w:t>xalq tushunchasida</w:t>
      </w:r>
      <w:r>
        <w:rPr>
          <w:rFonts w:ascii="Times New Roman TUR" w:hAnsi="Times New Roman TUR" w:cs="Times New Roman TUR"/>
          <w:color w:val="000000"/>
        </w:rPr>
        <w:t xml:space="preserve"> v</w:t>
      </w:r>
      <w:r w:rsidR="00360EAF">
        <w:rPr>
          <w:rFonts w:ascii="Times New Roman TUR" w:hAnsi="Times New Roman TUR" w:cs="Times New Roman TUR"/>
          <w:color w:val="000000"/>
        </w:rPr>
        <w:t>a</w:t>
      </w:r>
      <w:r>
        <w:rPr>
          <w:rFonts w:ascii="Times New Roman TUR" w:hAnsi="Times New Roman TUR" w:cs="Times New Roman TUR"/>
          <w:color w:val="000000"/>
        </w:rPr>
        <w:t xml:space="preserve"> hay</w:t>
      </w:r>
      <w:r w:rsidR="00360EAF">
        <w:rPr>
          <w:rFonts w:ascii="Times New Roman TUR" w:hAnsi="Times New Roman TUR" w:cs="Times New Roman TUR"/>
          <w:color w:val="000000"/>
        </w:rPr>
        <w:t>o</w:t>
      </w:r>
      <w:r>
        <w:rPr>
          <w:rFonts w:ascii="Times New Roman TUR" w:hAnsi="Times New Roman TUR" w:cs="Times New Roman TUR"/>
          <w:color w:val="000000"/>
        </w:rPr>
        <w:t>tp</w:t>
      </w:r>
      <w:r w:rsidR="00360EAF">
        <w:rPr>
          <w:rFonts w:ascii="Times New Roman TUR" w:hAnsi="Times New Roman TUR" w:cs="Times New Roman TUR"/>
          <w:color w:val="000000"/>
        </w:rPr>
        <w:t>a</w:t>
      </w:r>
      <w:r>
        <w:rPr>
          <w:rFonts w:ascii="Times New Roman TUR" w:hAnsi="Times New Roman TUR" w:cs="Times New Roman TUR"/>
          <w:color w:val="000000"/>
        </w:rPr>
        <w:t>r</w:t>
      </w:r>
      <w:r w:rsidR="00360EAF">
        <w:rPr>
          <w:rFonts w:ascii="Times New Roman TUR" w:hAnsi="Times New Roman TUR" w:cs="Times New Roman TUR"/>
          <w:color w:val="000000"/>
        </w:rPr>
        <w:t>a</w:t>
      </w:r>
      <w:r>
        <w:rPr>
          <w:rFonts w:ascii="Times New Roman TUR" w:hAnsi="Times New Roman TUR" w:cs="Times New Roman TUR"/>
          <w:color w:val="000000"/>
        </w:rPr>
        <w:t>st ins</w:t>
      </w:r>
      <w:r w:rsidR="00360EAF">
        <w:rPr>
          <w:rFonts w:ascii="Times New Roman TUR" w:hAnsi="Times New Roman TUR" w:cs="Times New Roman TUR"/>
          <w:color w:val="000000"/>
        </w:rPr>
        <w:t>o</w:t>
      </w:r>
      <w:r>
        <w:rPr>
          <w:rFonts w:ascii="Times New Roman TUR" w:hAnsi="Times New Roman TUR" w:cs="Times New Roman TUR"/>
          <w:color w:val="000000"/>
        </w:rPr>
        <w:t>nlar</w:t>
      </w:r>
      <w:r w:rsidR="00360EAF">
        <w:rPr>
          <w:rFonts w:ascii="Times New Roman TUR" w:hAnsi="Times New Roman TUR" w:cs="Times New Roman TUR"/>
          <w:color w:val="000000"/>
        </w:rPr>
        <w:t>ni</w:t>
      </w:r>
      <w:r>
        <w:rPr>
          <w:rFonts w:ascii="Times New Roman TUR" w:hAnsi="Times New Roman TUR" w:cs="Times New Roman TUR"/>
          <w:color w:val="000000"/>
        </w:rPr>
        <w:t>n</w:t>
      </w:r>
      <w:r w:rsidR="00360EAF">
        <w:rPr>
          <w:rFonts w:ascii="Times New Roman TUR" w:hAnsi="Times New Roman TUR" w:cs="Times New Roman TUR"/>
          <w:color w:val="000000"/>
        </w:rPr>
        <w:t>g</w:t>
      </w:r>
      <w:r>
        <w:rPr>
          <w:rFonts w:ascii="Times New Roman TUR" w:hAnsi="Times New Roman TUR" w:cs="Times New Roman TUR"/>
          <w:color w:val="000000"/>
        </w:rPr>
        <w:t xml:space="preserve"> nazar</w:t>
      </w:r>
      <w:r w:rsidR="00360EAF">
        <w:rPr>
          <w:rFonts w:ascii="Times New Roman TUR" w:hAnsi="Times New Roman TUR" w:cs="Times New Roman TUR"/>
          <w:color w:val="000000"/>
        </w:rPr>
        <w:t>i</w:t>
      </w:r>
      <w:r>
        <w:rPr>
          <w:rFonts w:ascii="Times New Roman TUR" w:hAnsi="Times New Roman TUR" w:cs="Times New Roman TUR"/>
          <w:color w:val="000000"/>
        </w:rPr>
        <w:t xml:space="preserve">da </w:t>
      </w:r>
      <w:r w:rsidR="00835EEC">
        <w:rPr>
          <w:rFonts w:ascii="Times New Roman TUR" w:hAnsi="Times New Roman TUR" w:cs="Times New Roman TUR"/>
          <w:color w:val="000000"/>
        </w:rPr>
        <w:t>k</w:t>
      </w:r>
      <w:r w:rsidR="00317151">
        <w:rPr>
          <w:rFonts w:ascii="Times New Roman TUR" w:hAnsi="Times New Roman TUR" w:cs="Times New Roman TUR"/>
          <w:color w:val="000000"/>
        </w:rPr>
        <w:t>o‘</w:t>
      </w:r>
      <w:r w:rsidR="00835EEC">
        <w:rPr>
          <w:rFonts w:ascii="Times New Roman TUR" w:hAnsi="Times New Roman TUR" w:cs="Times New Roman TUR"/>
          <w:color w:val="000000"/>
        </w:rPr>
        <w:t>rinishdan</w:t>
      </w:r>
      <w:r>
        <w:rPr>
          <w:rFonts w:ascii="Times New Roman TUR" w:hAnsi="Times New Roman TUR" w:cs="Times New Roman TUR"/>
          <w:color w:val="000000"/>
        </w:rPr>
        <w:t xml:space="preserve"> </w:t>
      </w:r>
      <w:r w:rsidR="00835EEC">
        <w:rPr>
          <w:rFonts w:ascii="Times New Roman TUR" w:hAnsi="Times New Roman TUR" w:cs="Times New Roman TUR"/>
          <w:color w:val="000000"/>
        </w:rPr>
        <w:t>keng</w:t>
      </w:r>
      <w:r>
        <w:rPr>
          <w:rFonts w:ascii="Times New Roman TUR" w:hAnsi="Times New Roman TUR" w:cs="Times New Roman TUR"/>
          <w:color w:val="000000"/>
        </w:rPr>
        <w:t xml:space="preserve"> v</w:t>
      </w:r>
      <w:r w:rsidR="00835EEC">
        <w:rPr>
          <w:rFonts w:ascii="Times New Roman TUR" w:hAnsi="Times New Roman TUR" w:cs="Times New Roman TUR"/>
          <w:color w:val="000000"/>
        </w:rPr>
        <w:t>a</w:t>
      </w:r>
      <w:r>
        <w:rPr>
          <w:rFonts w:ascii="Times New Roman TUR" w:hAnsi="Times New Roman TUR" w:cs="Times New Roman TUR"/>
          <w:color w:val="000000"/>
        </w:rPr>
        <w:t xml:space="preserve"> h</w:t>
      </w:r>
      <w:r w:rsidR="00835EEC">
        <w:rPr>
          <w:rFonts w:ascii="Times New Roman TUR" w:hAnsi="Times New Roman TUR" w:cs="Times New Roman TUR"/>
          <w:color w:val="000000"/>
        </w:rPr>
        <w:t>o</w:t>
      </w:r>
      <w:r>
        <w:rPr>
          <w:rFonts w:ascii="Times New Roman TUR" w:hAnsi="Times New Roman TUR" w:cs="Times New Roman TUR"/>
          <w:color w:val="000000"/>
        </w:rPr>
        <w:t>kimiy</w:t>
      </w:r>
      <w:r w:rsidR="00835EEC">
        <w:rPr>
          <w:rFonts w:ascii="Times New Roman TUR" w:hAnsi="Times New Roman TUR" w:cs="Times New Roman TUR"/>
          <w:color w:val="000000"/>
        </w:rPr>
        <w:t>a</w:t>
      </w:r>
      <w:r>
        <w:rPr>
          <w:rFonts w:ascii="Times New Roman TUR" w:hAnsi="Times New Roman TUR" w:cs="Times New Roman TUR"/>
          <w:color w:val="000000"/>
        </w:rPr>
        <w:t>t n</w:t>
      </w:r>
      <w:r w:rsidR="00835EEC">
        <w:rPr>
          <w:rFonts w:ascii="Times New Roman TUR" w:hAnsi="Times New Roman TUR" w:cs="Times New Roman TUR"/>
          <w:color w:val="000000"/>
        </w:rPr>
        <w:t>uq</w:t>
      </w:r>
      <w:r>
        <w:rPr>
          <w:rFonts w:ascii="Times New Roman TUR" w:hAnsi="Times New Roman TUR" w:cs="Times New Roman TUR"/>
          <w:color w:val="000000"/>
        </w:rPr>
        <w:t>tas</w:t>
      </w:r>
      <w:r w:rsidR="00835EEC">
        <w:rPr>
          <w:rFonts w:ascii="Times New Roman TUR" w:hAnsi="Times New Roman TUR" w:cs="Times New Roman TUR"/>
          <w:color w:val="000000"/>
        </w:rPr>
        <w:t>i</w:t>
      </w:r>
      <w:r>
        <w:rPr>
          <w:rFonts w:ascii="Times New Roman TUR" w:hAnsi="Times New Roman TUR" w:cs="Times New Roman TUR"/>
          <w:color w:val="000000"/>
        </w:rPr>
        <w:t xml:space="preserve">da </w:t>
      </w:r>
      <w:r w:rsidR="00835EEC">
        <w:rPr>
          <w:rFonts w:ascii="Times New Roman TUR" w:hAnsi="Times New Roman TUR" w:cs="Times New Roman TUR"/>
          <w:color w:val="000000"/>
        </w:rPr>
        <w:t>jo</w:t>
      </w:r>
      <w:r>
        <w:rPr>
          <w:rFonts w:ascii="Times New Roman TUR" w:hAnsi="Times New Roman TUR" w:cs="Times New Roman TUR"/>
          <w:color w:val="000000"/>
        </w:rPr>
        <w:t>zib</w:t>
      </w:r>
      <w:r w:rsidR="00835EEC">
        <w:rPr>
          <w:rFonts w:ascii="Times New Roman TUR" w:hAnsi="Times New Roman TUR" w:cs="Times New Roman TUR"/>
          <w:color w:val="000000"/>
        </w:rPr>
        <w:t>a</w:t>
      </w:r>
      <w:r>
        <w:rPr>
          <w:rFonts w:ascii="Times New Roman TUR" w:hAnsi="Times New Roman TUR" w:cs="Times New Roman TUR"/>
          <w:color w:val="000000"/>
        </w:rPr>
        <w:t>d</w:t>
      </w:r>
      <w:r w:rsidR="00835EEC">
        <w:rPr>
          <w:rFonts w:ascii="Times New Roman TUR" w:hAnsi="Times New Roman TUR" w:cs="Times New Roman TUR"/>
          <w:color w:val="000000"/>
        </w:rPr>
        <w:t>o</w:t>
      </w:r>
      <w:r>
        <w:rPr>
          <w:rFonts w:ascii="Times New Roman TUR" w:hAnsi="Times New Roman TUR" w:cs="Times New Roman TUR"/>
          <w:color w:val="000000"/>
        </w:rPr>
        <w:t xml:space="preserve">r </w:t>
      </w:r>
      <w:r w:rsidR="00835EEC">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35EEC">
        <w:rPr>
          <w:rFonts w:ascii="Times New Roman TUR" w:hAnsi="Times New Roman TUR" w:cs="Times New Roman TUR"/>
          <w:color w:val="000000"/>
        </w:rPr>
        <w:t>g</w:t>
      </w:r>
      <w:r>
        <w:rPr>
          <w:rFonts w:ascii="Times New Roman TUR" w:hAnsi="Times New Roman TUR" w:cs="Times New Roman TUR"/>
          <w:color w:val="000000"/>
        </w:rPr>
        <w:t>an hay</w:t>
      </w:r>
      <w:r w:rsidR="00835EEC">
        <w:rPr>
          <w:rFonts w:ascii="Times New Roman TUR" w:hAnsi="Times New Roman TUR" w:cs="Times New Roman TUR"/>
          <w:color w:val="000000"/>
        </w:rPr>
        <w:t>o</w:t>
      </w:r>
      <w:r>
        <w:rPr>
          <w:rFonts w:ascii="Times New Roman TUR" w:hAnsi="Times New Roman TUR" w:cs="Times New Roman TUR"/>
          <w:color w:val="000000"/>
        </w:rPr>
        <w:t>t</w:t>
      </w:r>
      <w:r w:rsidR="00835EEC">
        <w:rPr>
          <w:rFonts w:ascii="Times New Roman TUR" w:hAnsi="Times New Roman TUR" w:cs="Times New Roman TUR"/>
          <w:color w:val="000000"/>
        </w:rPr>
        <w:t>i</w:t>
      </w:r>
      <w:r>
        <w:rPr>
          <w:rFonts w:ascii="Times New Roman TUR" w:hAnsi="Times New Roman TUR" w:cs="Times New Roman TUR"/>
          <w:color w:val="000000"/>
        </w:rPr>
        <w:t xml:space="preserve"> i</w:t>
      </w:r>
      <w:r w:rsidR="00835EEC">
        <w:rPr>
          <w:rFonts w:ascii="Times New Roman TUR" w:hAnsi="Times New Roman TUR" w:cs="Times New Roman TUR"/>
          <w:color w:val="000000"/>
        </w:rPr>
        <w:t>j</w:t>
      </w:r>
      <w:r>
        <w:rPr>
          <w:rFonts w:ascii="Times New Roman TUR" w:hAnsi="Times New Roman TUR" w:cs="Times New Roman TUR"/>
          <w:color w:val="000000"/>
        </w:rPr>
        <w:t>tim</w:t>
      </w:r>
      <w:r w:rsidR="00835EEC">
        <w:rPr>
          <w:rFonts w:ascii="Times New Roman TUR" w:hAnsi="Times New Roman TUR" w:cs="Times New Roman TUR"/>
          <w:color w:val="000000"/>
        </w:rPr>
        <w:t>o</w:t>
      </w:r>
      <w:r>
        <w:rPr>
          <w:rFonts w:ascii="Times New Roman TUR" w:hAnsi="Times New Roman TUR" w:cs="Times New Roman TUR"/>
          <w:color w:val="000000"/>
        </w:rPr>
        <w:t>iy</w:t>
      </w:r>
      <w:r w:rsidR="00835EEC">
        <w:rPr>
          <w:rFonts w:ascii="Times New Roman TUR" w:hAnsi="Times New Roman TUR" w:cs="Times New Roman TUR"/>
          <w:color w:val="000000"/>
        </w:rPr>
        <w:t>a</w:t>
      </w:r>
      <w:r>
        <w:rPr>
          <w:rFonts w:ascii="Times New Roman TUR" w:hAnsi="Times New Roman TUR" w:cs="Times New Roman TUR"/>
          <w:color w:val="000000"/>
        </w:rPr>
        <w:t xml:space="preserve">-i </w:t>
      </w:r>
      <w:r w:rsidR="00835EEC">
        <w:rPr>
          <w:rFonts w:ascii="Times New Roman TUR" w:hAnsi="Times New Roman TUR" w:cs="Times New Roman TUR"/>
          <w:color w:val="000000"/>
        </w:rPr>
        <w:t>I</w:t>
      </w:r>
      <w:r>
        <w:rPr>
          <w:rFonts w:ascii="Times New Roman TUR" w:hAnsi="Times New Roman TUR" w:cs="Times New Roman TUR"/>
          <w:color w:val="000000"/>
        </w:rPr>
        <w:t>sl</w:t>
      </w:r>
      <w:r w:rsidR="00835EEC">
        <w:rPr>
          <w:rFonts w:ascii="Times New Roman TUR" w:hAnsi="Times New Roman TUR" w:cs="Times New Roman TUR"/>
          <w:color w:val="000000"/>
        </w:rPr>
        <w:t>o</w:t>
      </w:r>
      <w:r>
        <w:rPr>
          <w:rFonts w:ascii="Times New Roman TUR" w:hAnsi="Times New Roman TUR" w:cs="Times New Roman TUR"/>
          <w:color w:val="000000"/>
        </w:rPr>
        <w:t>miy</w:t>
      </w:r>
      <w:r w:rsidR="00835EEC">
        <w:rPr>
          <w:rFonts w:ascii="Times New Roman TUR" w:hAnsi="Times New Roman TUR" w:cs="Times New Roman TUR"/>
          <w:color w:val="000000"/>
        </w:rPr>
        <w:t>a</w:t>
      </w:r>
      <w:r>
        <w:rPr>
          <w:rFonts w:ascii="Times New Roman TUR" w:hAnsi="Times New Roman TUR" w:cs="Times New Roman TUR"/>
          <w:color w:val="000000"/>
        </w:rPr>
        <w:t xml:space="preserve"> </w:t>
      </w:r>
      <w:r>
        <w:rPr>
          <w:rFonts w:ascii="Times New Roman TUR" w:hAnsi="Times New Roman TUR" w:cs="Times New Roman TUR"/>
          <w:color w:val="000000"/>
        </w:rPr>
        <w:lastRenderedPageBreak/>
        <w:t>v</w:t>
      </w:r>
      <w:r w:rsidR="00835EEC">
        <w:rPr>
          <w:rFonts w:ascii="Times New Roman TUR" w:hAnsi="Times New Roman TUR" w:cs="Times New Roman TUR"/>
          <w:color w:val="000000"/>
        </w:rPr>
        <w:t>a</w:t>
      </w:r>
      <w:r>
        <w:rPr>
          <w:rFonts w:ascii="Times New Roman TUR" w:hAnsi="Times New Roman TUR" w:cs="Times New Roman TUR"/>
          <w:color w:val="000000"/>
        </w:rPr>
        <w:t xml:space="preserve"> siy</w:t>
      </w:r>
      <w:r w:rsidR="00835EEC">
        <w:rPr>
          <w:rFonts w:ascii="Times New Roman TUR" w:hAnsi="Times New Roman TUR" w:cs="Times New Roman TUR"/>
          <w:color w:val="000000"/>
        </w:rPr>
        <w:t>o</w:t>
      </w:r>
      <w:r>
        <w:rPr>
          <w:rFonts w:ascii="Times New Roman TUR" w:hAnsi="Times New Roman TUR" w:cs="Times New Roman TUR"/>
          <w:color w:val="000000"/>
        </w:rPr>
        <w:t>s</w:t>
      </w:r>
      <w:r w:rsidR="00835EEC">
        <w:rPr>
          <w:rFonts w:ascii="Times New Roman TUR" w:hAnsi="Times New Roman TUR" w:cs="Times New Roman TUR"/>
          <w:color w:val="000000"/>
        </w:rPr>
        <w:t>a</w:t>
      </w:r>
      <w:r>
        <w:rPr>
          <w:rFonts w:ascii="Times New Roman TUR" w:hAnsi="Times New Roman TUR" w:cs="Times New Roman TUR"/>
          <w:color w:val="000000"/>
        </w:rPr>
        <w:t>ti d</w:t>
      </w:r>
      <w:r w:rsidR="00835EEC">
        <w:rPr>
          <w:rFonts w:ascii="Times New Roman TUR" w:hAnsi="Times New Roman TUR" w:cs="Times New Roman TUR"/>
          <w:color w:val="000000"/>
        </w:rPr>
        <w:t>i</w:t>
      </w:r>
      <w:r>
        <w:rPr>
          <w:rFonts w:ascii="Times New Roman TUR" w:hAnsi="Times New Roman TUR" w:cs="Times New Roman TUR"/>
          <w:color w:val="000000"/>
        </w:rPr>
        <w:t>niy</w:t>
      </w:r>
      <w:r w:rsidR="00835EEC">
        <w:rPr>
          <w:rFonts w:ascii="Times New Roman TUR" w:hAnsi="Times New Roman TUR" w:cs="Times New Roman TUR"/>
          <w:color w:val="000000"/>
        </w:rPr>
        <w:t>a</w:t>
      </w:r>
      <w:r>
        <w:rPr>
          <w:rFonts w:ascii="Times New Roman TUR" w:hAnsi="Times New Roman TUR" w:cs="Times New Roman TUR"/>
          <w:color w:val="000000"/>
        </w:rPr>
        <w:t xml:space="preserve"> </w:t>
      </w:r>
      <w:r w:rsidR="00835EEC">
        <w:rPr>
          <w:rFonts w:ascii="Times New Roman TUR" w:hAnsi="Times New Roman TUR" w:cs="Times New Roman TUR"/>
          <w:color w:val="000000"/>
        </w:rPr>
        <w:t>j</w:t>
      </w:r>
      <w:r>
        <w:rPr>
          <w:rFonts w:ascii="Times New Roman TUR" w:hAnsi="Times New Roman TUR" w:cs="Times New Roman TUR"/>
          <w:color w:val="000000"/>
        </w:rPr>
        <w:t>ih</w:t>
      </w:r>
      <w:r w:rsidR="00835EEC">
        <w:rPr>
          <w:rFonts w:ascii="Times New Roman TUR" w:hAnsi="Times New Roman TUR" w:cs="Times New Roman TUR"/>
          <w:color w:val="000000"/>
        </w:rPr>
        <w:t>a</w:t>
      </w:r>
      <w:r>
        <w:rPr>
          <w:rFonts w:ascii="Times New Roman TUR" w:hAnsi="Times New Roman TUR" w:cs="Times New Roman TUR"/>
          <w:color w:val="000000"/>
        </w:rPr>
        <w:t>tl</w:t>
      </w:r>
      <w:r w:rsidR="00835EEC">
        <w:rPr>
          <w:rFonts w:ascii="Times New Roman TUR" w:hAnsi="Times New Roman TUR" w:cs="Times New Roman TUR"/>
          <w:color w:val="000000"/>
        </w:rPr>
        <w:t>a</w:t>
      </w:r>
      <w:r>
        <w:rPr>
          <w:rFonts w:ascii="Times New Roman TUR" w:hAnsi="Times New Roman TUR" w:cs="Times New Roman TUR"/>
          <w:color w:val="000000"/>
        </w:rPr>
        <w:t xml:space="preserve">ri </w:t>
      </w:r>
      <w:r w:rsidR="00835EEC">
        <w:rPr>
          <w:rFonts w:ascii="Times New Roman TUR" w:hAnsi="Times New Roman TUR" w:cs="Times New Roman TUR"/>
          <w:color w:val="000000"/>
        </w:rPr>
        <w:t>yanada</w:t>
      </w:r>
      <w:r>
        <w:rPr>
          <w:rFonts w:ascii="Times New Roman TUR" w:hAnsi="Times New Roman TUR" w:cs="Times New Roman TUR"/>
          <w:color w:val="000000"/>
        </w:rPr>
        <w:t xml:space="preserve"> ziy</w:t>
      </w:r>
      <w:r w:rsidR="00835EEC">
        <w:rPr>
          <w:rFonts w:ascii="Times New Roman TUR" w:hAnsi="Times New Roman TUR" w:cs="Times New Roman TUR"/>
          <w:color w:val="000000"/>
        </w:rPr>
        <w:t>o</w:t>
      </w:r>
      <w:r>
        <w:rPr>
          <w:rFonts w:ascii="Times New Roman TUR" w:hAnsi="Times New Roman TUR" w:cs="Times New Roman TUR"/>
          <w:color w:val="000000"/>
        </w:rPr>
        <w:t>d</w:t>
      </w:r>
      <w:r w:rsidR="00835EEC">
        <w:rPr>
          <w:rFonts w:ascii="Times New Roman TUR" w:hAnsi="Times New Roman TUR" w:cs="Times New Roman TUR"/>
          <w:color w:val="000000"/>
        </w:rPr>
        <w:t>a</w:t>
      </w:r>
      <w:r>
        <w:rPr>
          <w:rFonts w:ascii="Times New Roman TUR" w:hAnsi="Times New Roman TUR" w:cs="Times New Roman TUR"/>
          <w:color w:val="000000"/>
        </w:rPr>
        <w:t xml:space="preserve"> </w:t>
      </w:r>
      <w:r w:rsidR="00835EEC">
        <w:rPr>
          <w:rFonts w:ascii="Times New Roman TUR" w:hAnsi="Times New Roman TUR" w:cs="Times New Roman TUR"/>
          <w:color w:val="000000"/>
        </w:rPr>
        <w:t>a</w:t>
      </w:r>
      <w:r>
        <w:rPr>
          <w:rFonts w:ascii="Times New Roman TUR" w:hAnsi="Times New Roman TUR" w:cs="Times New Roman TUR"/>
          <w:color w:val="000000"/>
        </w:rPr>
        <w:t>h</w:t>
      </w:r>
      <w:r w:rsidR="00835EEC">
        <w:rPr>
          <w:rFonts w:ascii="Times New Roman TUR" w:hAnsi="Times New Roman TUR" w:cs="Times New Roman TUR"/>
          <w:color w:val="000000"/>
        </w:rPr>
        <w:t>a</w:t>
      </w:r>
      <w:r>
        <w:rPr>
          <w:rFonts w:ascii="Times New Roman TUR" w:hAnsi="Times New Roman TUR" w:cs="Times New Roman TUR"/>
          <w:color w:val="000000"/>
        </w:rPr>
        <w:t>miy</w:t>
      </w:r>
      <w:r w:rsidR="00835EEC">
        <w:rPr>
          <w:rFonts w:ascii="Times New Roman TUR" w:hAnsi="Times New Roman TUR" w:cs="Times New Roman TUR"/>
          <w:color w:val="000000"/>
        </w:rPr>
        <w:t>a</w:t>
      </w:r>
      <w:r>
        <w:rPr>
          <w:rFonts w:ascii="Times New Roman TUR" w:hAnsi="Times New Roman TUR" w:cs="Times New Roman TUR"/>
          <w:color w:val="000000"/>
        </w:rPr>
        <w:t xml:space="preserve">tli </w:t>
      </w:r>
      <w:r w:rsidR="00835EEC">
        <w:rPr>
          <w:rFonts w:ascii="Times New Roman TUR" w:hAnsi="Times New Roman TUR" w:cs="Times New Roman TUR"/>
          <w:color w:val="000000"/>
        </w:rPr>
        <w:t>k</w:t>
      </w:r>
      <w:r w:rsidR="00317151">
        <w:rPr>
          <w:rFonts w:ascii="Times New Roman TUR" w:hAnsi="Times New Roman TUR" w:cs="Times New Roman TUR"/>
          <w:color w:val="000000"/>
        </w:rPr>
        <w:t>o‘</w:t>
      </w:r>
      <w:r w:rsidR="00835EEC">
        <w:rPr>
          <w:rFonts w:ascii="Times New Roman TUR" w:hAnsi="Times New Roman TUR" w:cs="Times New Roman TUR"/>
          <w:color w:val="000000"/>
        </w:rPr>
        <w:t>ringani</w:t>
      </w:r>
      <w:r>
        <w:rPr>
          <w:rFonts w:ascii="Times New Roman TUR" w:hAnsi="Times New Roman TUR" w:cs="Times New Roman TUR"/>
          <w:color w:val="000000"/>
        </w:rPr>
        <w:t xml:space="preserve"> </w:t>
      </w:r>
      <w:r w:rsidR="00835EEC">
        <w:rPr>
          <w:rFonts w:ascii="Times New Roman TUR" w:hAnsi="Times New Roman TUR" w:cs="Times New Roman TUR"/>
          <w:color w:val="000000"/>
        </w:rPr>
        <w:t>uchu</w:t>
      </w:r>
      <w:r>
        <w:rPr>
          <w:rFonts w:ascii="Times New Roman TUR" w:hAnsi="Times New Roman TUR" w:cs="Times New Roman TUR"/>
          <w:color w:val="000000"/>
        </w:rPr>
        <w:t xml:space="preserve">n, </w:t>
      </w:r>
      <w:r w:rsidR="00835EEC">
        <w:rPr>
          <w:rFonts w:ascii="Times New Roman TUR" w:hAnsi="Times New Roman TUR" w:cs="Times New Roman TUR"/>
          <w:color w:val="000000"/>
        </w:rPr>
        <w:t>u</w:t>
      </w:r>
      <w:r>
        <w:rPr>
          <w:rFonts w:ascii="Times New Roman TUR" w:hAnsi="Times New Roman TUR" w:cs="Times New Roman TUR"/>
          <w:color w:val="000000"/>
        </w:rPr>
        <w:t xml:space="preserve"> </w:t>
      </w:r>
      <w:r w:rsidR="00835EEC">
        <w:rPr>
          <w:rFonts w:ascii="Times New Roman TUR" w:hAnsi="Times New Roman TUR" w:cs="Times New Roman TUR"/>
          <w:color w:val="000000"/>
        </w:rPr>
        <w:t>k</w:t>
      </w:r>
      <w:r w:rsidR="00317151">
        <w:rPr>
          <w:rFonts w:ascii="Times New Roman TUR" w:hAnsi="Times New Roman TUR" w:cs="Times New Roman TUR"/>
          <w:color w:val="000000"/>
        </w:rPr>
        <w:t>o‘</w:t>
      </w:r>
      <w:r w:rsidR="00835EEC">
        <w:rPr>
          <w:rFonts w:ascii="Times New Roman TUR" w:hAnsi="Times New Roman TUR" w:cs="Times New Roman TUR"/>
          <w:color w:val="000000"/>
        </w:rPr>
        <w:t>zoynak</w:t>
      </w:r>
      <w:r>
        <w:rPr>
          <w:rFonts w:ascii="Times New Roman TUR" w:hAnsi="Times New Roman TUR" w:cs="Times New Roman TUR"/>
          <w:color w:val="000000"/>
        </w:rPr>
        <w:t xml:space="preserve"> </w:t>
      </w:r>
      <w:r w:rsidR="00835EEC">
        <w:rPr>
          <w:rFonts w:ascii="Times New Roman TUR" w:hAnsi="Times New Roman TUR" w:cs="Times New Roman TUR"/>
          <w:color w:val="000000"/>
        </w:rPr>
        <w:t>bilan</w:t>
      </w:r>
      <w:r>
        <w:rPr>
          <w:rFonts w:ascii="Times New Roman TUR" w:hAnsi="Times New Roman TUR" w:cs="Times New Roman TUR"/>
          <w:color w:val="000000"/>
        </w:rPr>
        <w:t xml:space="preserve"> </w:t>
      </w:r>
      <w:r w:rsidR="00835EEC">
        <w:rPr>
          <w:rFonts w:ascii="Times New Roman TUR" w:hAnsi="Times New Roman TUR" w:cs="Times New Roman TUR"/>
          <w:color w:val="000000"/>
        </w:rPr>
        <w:t>u</w:t>
      </w:r>
      <w:r>
        <w:rPr>
          <w:rFonts w:ascii="Times New Roman TUR" w:hAnsi="Times New Roman TUR" w:cs="Times New Roman TUR"/>
          <w:color w:val="000000"/>
        </w:rPr>
        <w:t xml:space="preserve"> n</w:t>
      </w:r>
      <w:r w:rsidR="00835EEC">
        <w:rPr>
          <w:rFonts w:ascii="Times New Roman TUR" w:hAnsi="Times New Roman TUR" w:cs="Times New Roman TUR"/>
          <w:color w:val="000000"/>
        </w:rPr>
        <w:t>uq</w:t>
      </w:r>
      <w:r>
        <w:rPr>
          <w:rFonts w:ascii="Times New Roman TUR" w:hAnsi="Times New Roman TUR" w:cs="Times New Roman TUR"/>
          <w:color w:val="000000"/>
        </w:rPr>
        <w:t xml:space="preserve">ta-i nazardan </w:t>
      </w:r>
      <w:r w:rsidR="00835EEC">
        <w:rPr>
          <w:rFonts w:ascii="Times New Roman TUR" w:hAnsi="Times New Roman TUR" w:cs="Times New Roman TUR"/>
          <w:color w:val="000000"/>
        </w:rPr>
        <w:t>qaraydi</w:t>
      </w:r>
      <w:r>
        <w:rPr>
          <w:rFonts w:ascii="Times New Roman TUR" w:hAnsi="Times New Roman TUR" w:cs="Times New Roman TUR"/>
          <w:color w:val="000000"/>
        </w:rPr>
        <w:t>lar, m</w:t>
      </w:r>
      <w:r w:rsidR="00835EEC">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835EEC">
        <w:rPr>
          <w:rFonts w:ascii="Times New Roman TUR" w:hAnsi="Times New Roman TUR" w:cs="Times New Roman TUR"/>
          <w:color w:val="000000"/>
        </w:rPr>
        <w:t>o</w:t>
      </w:r>
      <w:r>
        <w:rPr>
          <w:rFonts w:ascii="Times New Roman TUR" w:hAnsi="Times New Roman TUR" w:cs="Times New Roman TUR"/>
          <w:color w:val="000000"/>
        </w:rPr>
        <w:t xml:space="preserve"> </w:t>
      </w:r>
      <w:r w:rsidR="00835EEC">
        <w:rPr>
          <w:rFonts w:ascii="Times New Roman TUR" w:hAnsi="Times New Roman TUR" w:cs="Times New Roman TUR"/>
          <w:color w:val="000000"/>
        </w:rPr>
        <w:t>beradi</w:t>
      </w:r>
      <w:r>
        <w:rPr>
          <w:rFonts w:ascii="Times New Roman TUR" w:hAnsi="Times New Roman TUR" w:cs="Times New Roman TUR"/>
          <w:color w:val="000000"/>
        </w:rPr>
        <w:t>lar.</w:t>
      </w:r>
    </w:p>
    <w:p w14:paraId="3F901C60" w14:textId="77777777" w:rsidR="0084279A" w:rsidRDefault="00835EEC"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xml:space="preserve">m bu </w:t>
      </w:r>
      <w:r>
        <w:rPr>
          <w:rFonts w:ascii="Times New Roman TUR" w:hAnsi="Times New Roman TUR" w:cs="Times New Roman TUR"/>
          <w:color w:val="000000"/>
        </w:rPr>
        <w:t>uch</w:t>
      </w:r>
      <w:r w:rsidR="0084279A">
        <w:rPr>
          <w:rFonts w:ascii="Times New Roman TUR" w:hAnsi="Times New Roman TUR" w:cs="Times New Roman TUR"/>
          <w:color w:val="000000"/>
        </w:rPr>
        <w:t xml:space="preserve"> </w:t>
      </w:r>
      <w:r>
        <w:rPr>
          <w:rFonts w:ascii="Times New Roman TUR" w:hAnsi="Times New Roman TUR" w:cs="Times New Roman TUR"/>
          <w:color w:val="000000"/>
        </w:rPr>
        <w:t>vazifalar</w:t>
      </w:r>
      <w:r w:rsidR="0084279A">
        <w:rPr>
          <w:rFonts w:ascii="Times New Roman TUR" w:hAnsi="Times New Roman TUR" w:cs="Times New Roman TUR"/>
          <w:color w:val="000000"/>
        </w:rPr>
        <w:t xml:space="preserve"> bird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bir </w:t>
      </w:r>
      <w:r>
        <w:rPr>
          <w:rFonts w:ascii="Times New Roman TUR" w:hAnsi="Times New Roman TUR" w:cs="Times New Roman TUR"/>
          <w:color w:val="000000"/>
        </w:rPr>
        <w:t>shax</w:t>
      </w:r>
      <w:r w:rsidR="0084279A">
        <w:rPr>
          <w:rFonts w:ascii="Times New Roman TUR" w:hAnsi="Times New Roman TUR" w:cs="Times New Roman TUR"/>
          <w:color w:val="000000"/>
        </w:rPr>
        <w:t>s</w:t>
      </w:r>
      <w:r>
        <w:rPr>
          <w:rFonts w:ascii="Times New Roman TUR" w:hAnsi="Times New Roman TUR" w:cs="Times New Roman TUR"/>
          <w:color w:val="000000"/>
        </w:rPr>
        <w:t>d</w:t>
      </w:r>
      <w:r w:rsidR="0084279A">
        <w:rPr>
          <w:rFonts w:ascii="Times New Roman TUR" w:hAnsi="Times New Roman TUR" w:cs="Times New Roman TUR"/>
          <w:color w:val="000000"/>
        </w:rPr>
        <w:t xml:space="preserve">a </w:t>
      </w:r>
      <w:r>
        <w:rPr>
          <w:rFonts w:ascii="Times New Roman TUR" w:hAnsi="Times New Roman TUR" w:cs="Times New Roman TUR"/>
          <w:color w:val="000000"/>
        </w:rPr>
        <w:t>va yoxud</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ja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at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bu zam</w:t>
      </w:r>
      <w:r>
        <w:rPr>
          <w:rFonts w:ascii="Times New Roman TUR" w:hAnsi="Times New Roman TUR" w:cs="Times New Roman TUR"/>
          <w:color w:val="000000"/>
        </w:rPr>
        <w:t>o</w:t>
      </w:r>
      <w:r w:rsidR="0084279A">
        <w:rPr>
          <w:rFonts w:ascii="Times New Roman TUR" w:hAnsi="Times New Roman TUR" w:cs="Times New Roman TUR"/>
          <w:color w:val="000000"/>
        </w:rPr>
        <w:t>nda b</w:t>
      </w:r>
      <w:r w:rsidR="00317151">
        <w:rPr>
          <w:rFonts w:ascii="Times New Roman TUR" w:hAnsi="Times New Roman TUR" w:cs="Times New Roman TUR"/>
          <w:color w:val="000000"/>
        </w:rPr>
        <w:t>o‘</w:t>
      </w:r>
      <w:r>
        <w:rPr>
          <w:rFonts w:ascii="Times New Roman TUR" w:hAnsi="Times New Roman TUR" w:cs="Times New Roman TUR"/>
          <w:color w:val="000000"/>
        </w:rPr>
        <w:t>lishi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mm</w:t>
      </w:r>
      <w:r>
        <w:rPr>
          <w:rFonts w:ascii="Times New Roman TUR" w:hAnsi="Times New Roman TUR" w:cs="Times New Roman TUR"/>
          <w:color w:val="000000"/>
        </w:rPr>
        <w:t>a</w:t>
      </w:r>
      <w:r w:rsidR="0084279A">
        <w:rPr>
          <w:rFonts w:ascii="Times New Roman TUR" w:hAnsi="Times New Roman TUR" w:cs="Times New Roman TUR"/>
          <w:color w:val="000000"/>
        </w:rPr>
        <w:t xml:space="preserve">l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bir</w:t>
      </w:r>
      <w:r>
        <w:rPr>
          <w:rFonts w:ascii="Times New Roman TUR" w:hAnsi="Times New Roman TUR" w:cs="Times New Roman TUR"/>
          <w:color w:val="000000"/>
        </w:rPr>
        <w:t>-</w:t>
      </w:r>
      <w:r w:rsidR="0084279A">
        <w:rPr>
          <w:rFonts w:ascii="Times New Roman TUR" w:hAnsi="Times New Roman TUR" w:cs="Times New Roman TUR"/>
          <w:color w:val="000000"/>
        </w:rPr>
        <w:t xml:space="preserve">birini </w:t>
      </w:r>
      <w:r>
        <w:rPr>
          <w:rFonts w:ascii="Times New Roman TUR" w:hAnsi="Times New Roman TUR" w:cs="Times New Roman TUR"/>
          <w:color w:val="000000"/>
        </w:rPr>
        <w:t>rad qilmasligi</w:t>
      </w:r>
      <w:r w:rsidR="0084279A">
        <w:rPr>
          <w:rFonts w:ascii="Times New Roman TUR" w:hAnsi="Times New Roman TUR" w:cs="Times New Roman TUR"/>
          <w:color w:val="000000"/>
        </w:rPr>
        <w:t xml:space="preserve">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uz</w:t>
      </w:r>
      <w:r>
        <w:rPr>
          <w:rFonts w:ascii="Times New Roman TUR" w:hAnsi="Times New Roman TUR" w:cs="Times New Roman TUR"/>
          <w:color w:val="000000"/>
        </w:rPr>
        <w:t>oq</w:t>
      </w:r>
      <w:r w:rsidR="0084279A">
        <w:rPr>
          <w:rFonts w:ascii="Times New Roman TUR" w:hAnsi="Times New Roman TUR" w:cs="Times New Roman TUR"/>
          <w:color w:val="000000"/>
        </w:rPr>
        <w:t xml:space="preserve">, </w:t>
      </w:r>
      <w:r>
        <w:rPr>
          <w:rFonts w:ascii="Times New Roman TUR" w:hAnsi="Times New Roman TUR" w:cs="Times New Roman TUR"/>
          <w:color w:val="000000"/>
        </w:rPr>
        <w:t>g</w:t>
      </w:r>
      <w:r w:rsidR="00317151">
        <w:rPr>
          <w:rFonts w:ascii="Times New Roman TUR" w:hAnsi="Times New Roman TUR" w:cs="Times New Roman TUR"/>
          <w:color w:val="000000"/>
        </w:rPr>
        <w:t>o‘</w:t>
      </w:r>
      <w:r>
        <w:rPr>
          <w:rFonts w:ascii="Times New Roman TUR" w:hAnsi="Times New Roman TUR" w:cs="Times New Roman TUR"/>
          <w:color w:val="000000"/>
        </w:rPr>
        <w:t>yo</w:t>
      </w:r>
      <w:r w:rsidR="0084279A">
        <w:rPr>
          <w:rFonts w:ascii="Times New Roman TUR" w:hAnsi="Times New Roman TUR" w:cs="Times New Roman TUR"/>
          <w:color w:val="000000"/>
        </w:rPr>
        <w:t xml:space="preserve"> </w:t>
      </w:r>
      <w:r>
        <w:rPr>
          <w:rFonts w:ascii="Times New Roman TUR" w:hAnsi="Times New Roman TUR" w:cs="Times New Roman TUR"/>
          <w:color w:val="000000"/>
        </w:rPr>
        <w:t>mumkin</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rinmaydi</w:t>
      </w:r>
      <w:r w:rsidR="0084279A">
        <w:rPr>
          <w:rFonts w:ascii="Times New Roman TUR" w:hAnsi="Times New Roman TUR" w:cs="Times New Roman TUR"/>
          <w:color w:val="000000"/>
        </w:rPr>
        <w:t xml:space="preserve">, </w:t>
      </w:r>
      <w:r>
        <w:rPr>
          <w:rFonts w:ascii="Times New Roman TUR" w:hAnsi="Times New Roman TUR" w:cs="Times New Roman TUR"/>
          <w:color w:val="000000"/>
        </w:rPr>
        <w:t>ox</w:t>
      </w:r>
      <w:r w:rsidR="0084279A">
        <w:rPr>
          <w:rFonts w:ascii="Times New Roman TUR" w:hAnsi="Times New Roman TUR" w:cs="Times New Roman TUR"/>
          <w:color w:val="000000"/>
        </w:rPr>
        <w:t>irzam</w:t>
      </w:r>
      <w:r>
        <w:rPr>
          <w:rFonts w:ascii="Times New Roman TUR" w:hAnsi="Times New Roman TUR" w:cs="Times New Roman TUR"/>
          <w:color w:val="000000"/>
        </w:rPr>
        <w:t>o</w:t>
      </w:r>
      <w:r w:rsidR="0084279A">
        <w:rPr>
          <w:rFonts w:ascii="Times New Roman TUR" w:hAnsi="Times New Roman TUR" w:cs="Times New Roman TUR"/>
          <w:color w:val="000000"/>
        </w:rPr>
        <w:t xml:space="preserve">nda </w:t>
      </w:r>
      <w:r>
        <w:rPr>
          <w:rFonts w:ascii="Times New Roman TUR" w:hAnsi="Times New Roman TUR" w:cs="Times New Roman TUR"/>
          <w:color w:val="000000"/>
        </w:rPr>
        <w:t>O</w:t>
      </w:r>
      <w:r w:rsidR="0084279A">
        <w:rPr>
          <w:rFonts w:ascii="Times New Roman TUR" w:hAnsi="Times New Roman TUR" w:cs="Times New Roman TUR"/>
          <w:color w:val="000000"/>
        </w:rPr>
        <w:t>li B</w:t>
      </w:r>
      <w:r>
        <w:rPr>
          <w:rFonts w:ascii="Times New Roman TUR" w:hAnsi="Times New Roman TUR" w:cs="Times New Roman TUR"/>
          <w:color w:val="000000"/>
        </w:rPr>
        <w:t>a</w:t>
      </w:r>
      <w:r w:rsidR="0084279A">
        <w:rPr>
          <w:rFonts w:ascii="Times New Roman TUR" w:hAnsi="Times New Roman TUR" w:cs="Times New Roman TUR"/>
          <w:color w:val="000000"/>
        </w:rPr>
        <w:t>yti N</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at</w:t>
      </w:r>
      <w:r>
        <w:rPr>
          <w:rFonts w:ascii="Times New Roman TUR" w:hAnsi="Times New Roman TUR" w:cs="Times New Roman TUR"/>
          <w:color w:val="000000"/>
        </w:rPr>
        <w:t>i</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o</w:t>
      </w:r>
      <w:r w:rsidR="0084279A">
        <w:rPr>
          <w:rFonts w:ascii="Times New Roman TUR" w:hAnsi="Times New Roman TUR" w:cs="Times New Roman TUR"/>
          <w:color w:val="000000"/>
        </w:rPr>
        <w:t>niy</w:t>
      </w:r>
      <w:r>
        <w:rPr>
          <w:rFonts w:ascii="Times New Roman TUR" w:hAnsi="Times New Roman TUR" w:cs="Times New Roman TUR"/>
          <w:color w:val="000000"/>
        </w:rPr>
        <w:t>a</w:t>
      </w:r>
      <w:r w:rsidR="0084279A">
        <w:rPr>
          <w:rFonts w:ascii="Times New Roman TUR" w:hAnsi="Times New Roman TUR" w:cs="Times New Roman TUR"/>
          <w:color w:val="000000"/>
        </w:rPr>
        <w:t>sini t</w:t>
      </w:r>
      <w:r>
        <w:rPr>
          <w:rFonts w:ascii="Times New Roman TUR" w:hAnsi="Times New Roman TUR" w:cs="Times New Roman TUR"/>
          <w:color w:val="000000"/>
        </w:rPr>
        <w:t>a</w:t>
      </w:r>
      <w:r w:rsidR="0084279A">
        <w:rPr>
          <w:rFonts w:ascii="Times New Roman TUR" w:hAnsi="Times New Roman TUR" w:cs="Times New Roman TUR"/>
          <w:color w:val="000000"/>
        </w:rPr>
        <w:t>msil e</w:t>
      </w:r>
      <w:r>
        <w:rPr>
          <w:rFonts w:ascii="Times New Roman TUR" w:hAnsi="Times New Roman TUR" w:cs="Times New Roman TUR"/>
          <w:color w:val="000000"/>
        </w:rPr>
        <w:t>tga</w:t>
      </w:r>
      <w:r w:rsidR="0084279A">
        <w:rPr>
          <w:rFonts w:ascii="Times New Roman TUR" w:hAnsi="Times New Roman TUR" w:cs="Times New Roman TUR"/>
          <w:color w:val="000000"/>
        </w:rPr>
        <w:t>n M</w:t>
      </w:r>
      <w:r>
        <w:rPr>
          <w:rFonts w:ascii="Times New Roman TUR" w:hAnsi="Times New Roman TUR" w:cs="Times New Roman TUR"/>
          <w:color w:val="000000"/>
        </w:rPr>
        <w:t>a</w:t>
      </w:r>
      <w:r w:rsidR="0084279A">
        <w:rPr>
          <w:rFonts w:ascii="Times New Roman TUR" w:hAnsi="Times New Roman TUR" w:cs="Times New Roman TUR"/>
          <w:color w:val="000000"/>
        </w:rPr>
        <w:t>hdi</w:t>
      </w:r>
      <w:r>
        <w:rPr>
          <w:rFonts w:ascii="Times New Roman TUR" w:hAnsi="Times New Roman TUR" w:cs="Times New Roman TUR"/>
          <w:color w:val="000000"/>
        </w:rPr>
        <w:t>y</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atid</w:t>
      </w:r>
      <w:r>
        <w:rPr>
          <w:rFonts w:ascii="Times New Roman TUR" w:hAnsi="Times New Roman TUR" w:cs="Times New Roman TUR"/>
          <w:color w:val="000000"/>
        </w:rPr>
        <w:t>ag</w:t>
      </w:r>
      <w:r w:rsidR="0084279A">
        <w:rPr>
          <w:rFonts w:ascii="Times New Roman TUR" w:hAnsi="Times New Roman TUR" w:cs="Times New Roman TUR"/>
          <w:color w:val="000000"/>
        </w:rPr>
        <w:t xml:space="preserve">i </w:t>
      </w:r>
      <w:r>
        <w:rPr>
          <w:rFonts w:ascii="Times New Roman TUR" w:hAnsi="Times New Roman TUR" w:cs="Times New Roman TUR"/>
          <w:color w:val="000000"/>
        </w:rPr>
        <w:t>sh</w:t>
      </w:r>
      <w:r w:rsidR="0084279A">
        <w:rPr>
          <w:rFonts w:ascii="Times New Roman TUR" w:hAnsi="Times New Roman TUR" w:cs="Times New Roman TUR"/>
          <w:color w:val="000000"/>
        </w:rPr>
        <w:t>a</w:t>
      </w:r>
      <w:r>
        <w:rPr>
          <w:rFonts w:ascii="Times New Roman TUR" w:hAnsi="Times New Roman TUR" w:cs="Times New Roman TUR"/>
          <w:color w:val="000000"/>
        </w:rPr>
        <w:t>x</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yi</w:t>
      </w:r>
      <w:r w:rsidR="00317151">
        <w:rPr>
          <w:rFonts w:ascii="Times New Roman TUR" w:hAnsi="Times New Roman TUR" w:cs="Times New Roman TUR"/>
          <w:color w:val="000000"/>
        </w:rPr>
        <w:t>g‘</w:t>
      </w:r>
      <w:r>
        <w:rPr>
          <w:rFonts w:ascii="Times New Roman TUR" w:hAnsi="Times New Roman TUR" w:cs="Times New Roman TUR"/>
          <w:color w:val="000000"/>
        </w:rPr>
        <w:t>ila</w:t>
      </w:r>
      <w:r w:rsidR="0084279A">
        <w:rPr>
          <w:rFonts w:ascii="Times New Roman TUR" w:hAnsi="Times New Roman TUR" w:cs="Times New Roman TUR"/>
          <w:color w:val="000000"/>
        </w:rPr>
        <w:t xml:space="preserve"> </w:t>
      </w:r>
      <w:r>
        <w:rPr>
          <w:rFonts w:ascii="Times New Roman TUR" w:hAnsi="Times New Roman TUR" w:cs="Times New Roman TUR"/>
          <w:color w:val="000000"/>
        </w:rPr>
        <w:t>oladi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qq</w:t>
      </w:r>
      <w:r w:rsidR="0084279A">
        <w:rPr>
          <w:rFonts w:ascii="Times New Roman TUR" w:hAnsi="Times New Roman TUR" w:cs="Times New Roman TUR"/>
          <w:color w:val="000000"/>
        </w:rPr>
        <w:t>a</w:t>
      </w:r>
      <w:r w:rsidR="00A868F1">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hadsiz </w:t>
      </w:r>
      <w:r>
        <w:rPr>
          <w:rFonts w:ascii="Times New Roman TUR" w:hAnsi="Times New Roman TUR" w:cs="Times New Roman TUR"/>
          <w:color w:val="000000"/>
        </w:rPr>
        <w:t>shu</w:t>
      </w:r>
      <w:r w:rsidR="0084279A">
        <w:rPr>
          <w:rFonts w:ascii="Times New Roman TUR" w:hAnsi="Times New Roman TUR" w:cs="Times New Roman TUR"/>
          <w:color w:val="000000"/>
        </w:rPr>
        <w:t xml:space="preserve">kr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ls</w:t>
      </w:r>
      <w:r>
        <w:rPr>
          <w:rFonts w:ascii="Times New Roman TUR" w:hAnsi="Times New Roman TUR" w:cs="Times New Roman TUR"/>
          <w:color w:val="000000"/>
        </w:rPr>
        <w:t>i</w:t>
      </w:r>
      <w:r w:rsidR="0084279A">
        <w:rPr>
          <w:rFonts w:ascii="Times New Roman TUR" w:hAnsi="Times New Roman TUR" w:cs="Times New Roman TUR"/>
          <w:color w:val="000000"/>
        </w:rPr>
        <w:t>nki, bu asrda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w:t>
      </w:r>
      <w:r>
        <w:rPr>
          <w:rFonts w:ascii="Times New Roman TUR" w:hAnsi="Times New Roman TUR" w:cs="Times New Roman TUR"/>
          <w:color w:val="000000"/>
        </w:rPr>
        <w:t>shog</w:t>
      </w:r>
      <w:r w:rsidR="0084279A">
        <w:rPr>
          <w:rFonts w:ascii="Times New Roman TUR" w:hAnsi="Times New Roman TUR" w:cs="Times New Roman TUR"/>
          <w:color w:val="000000"/>
        </w:rPr>
        <w:t>irdl</w:t>
      </w:r>
      <w:r>
        <w:rPr>
          <w:rFonts w:ascii="Times New Roman TUR" w:hAnsi="Times New Roman TUR" w:cs="Times New Roman TUR"/>
          <w:color w:val="000000"/>
        </w:rPr>
        <w:t>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a</w:t>
      </w:r>
      <w:r>
        <w:rPr>
          <w:rFonts w:ascii="Times New Roman TUR" w:hAnsi="Times New Roman TUR" w:cs="Times New Roman TUR"/>
          <w:color w:val="000000"/>
        </w:rPr>
        <w:t>x</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 xml:space="preserve">si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sidR="008A2546">
        <w:rPr>
          <w:rFonts w:ascii="Times New Roman TUR" w:hAnsi="Times New Roman TUR" w:cs="Times New Roman TUR"/>
          <w:color w:val="000000"/>
        </w:rPr>
        <w:t xml:space="preserve"> haqiqatlarini</w:t>
      </w:r>
      <w:r w:rsidR="0084279A">
        <w:rPr>
          <w:rFonts w:ascii="Times New Roman TUR" w:hAnsi="Times New Roman TUR" w:cs="Times New Roman TUR"/>
          <w:color w:val="000000"/>
        </w:rPr>
        <w:t xml:space="preserve"> muh</w:t>
      </w:r>
      <w:r>
        <w:rPr>
          <w:rFonts w:ascii="Times New Roman TUR" w:hAnsi="Times New Roman TUR" w:cs="Times New Roman TUR"/>
          <w:color w:val="000000"/>
        </w:rPr>
        <w:t>o</w:t>
      </w:r>
      <w:r w:rsidR="0084279A">
        <w:rPr>
          <w:rFonts w:ascii="Times New Roman TUR" w:hAnsi="Times New Roman TUR" w:cs="Times New Roman TUR"/>
          <w:color w:val="000000"/>
        </w:rPr>
        <w:t>fazas</w:t>
      </w:r>
      <w:r>
        <w:rPr>
          <w:rFonts w:ascii="Times New Roman TUR" w:hAnsi="Times New Roman TUR" w:cs="Times New Roman TUR"/>
          <w:color w:val="000000"/>
        </w:rPr>
        <w:t>i</w:t>
      </w:r>
      <w:r w:rsidR="0084279A">
        <w:rPr>
          <w:rFonts w:ascii="Times New Roman TUR" w:hAnsi="Times New Roman TUR" w:cs="Times New Roman TUR"/>
          <w:color w:val="000000"/>
        </w:rPr>
        <w:t>da t</w:t>
      </w:r>
      <w:r w:rsidR="008A2546">
        <w:rPr>
          <w:rFonts w:ascii="Times New Roman TUR" w:hAnsi="Times New Roman TUR" w:cs="Times New Roman TUR"/>
          <w:color w:val="000000"/>
        </w:rPr>
        <w:t>ajdid</w:t>
      </w:r>
      <w:r w:rsidR="0084279A">
        <w:rPr>
          <w:rFonts w:ascii="Times New Roman TUR" w:hAnsi="Times New Roman TUR" w:cs="Times New Roman TUR"/>
          <w:color w:val="000000"/>
        </w:rPr>
        <w:t xml:space="preserve"> vazif</w:t>
      </w:r>
      <w:r>
        <w:rPr>
          <w:rFonts w:ascii="Times New Roman TUR" w:hAnsi="Times New Roman TUR" w:cs="Times New Roman TUR"/>
          <w:color w:val="000000"/>
        </w:rPr>
        <w:t>a</w:t>
      </w:r>
      <w:r w:rsidR="0084279A">
        <w:rPr>
          <w:rFonts w:ascii="Times New Roman TUR" w:hAnsi="Times New Roman TUR" w:cs="Times New Roman TUR"/>
          <w:color w:val="000000"/>
        </w:rPr>
        <w:t xml:space="preserve">sini </w:t>
      </w:r>
      <w:r>
        <w:rPr>
          <w:rFonts w:ascii="Times New Roman TUR" w:hAnsi="Times New Roman TUR" w:cs="Times New Roman TUR"/>
          <w:color w:val="000000"/>
        </w:rPr>
        <w:t>qilgan</w:t>
      </w:r>
      <w:r w:rsidR="0084279A">
        <w:rPr>
          <w:rFonts w:ascii="Times New Roman TUR" w:hAnsi="Times New Roman TUR" w:cs="Times New Roman TUR"/>
          <w:color w:val="000000"/>
        </w:rPr>
        <w:t>. Yi</w:t>
      </w:r>
      <w:r>
        <w:rPr>
          <w:rFonts w:ascii="Times New Roman TUR" w:hAnsi="Times New Roman TUR" w:cs="Times New Roman TUR"/>
          <w:color w:val="000000"/>
        </w:rPr>
        <w:t>gi</w:t>
      </w:r>
      <w:r w:rsidR="0084279A">
        <w:rPr>
          <w:rFonts w:ascii="Times New Roman TUR" w:hAnsi="Times New Roman TUR" w:cs="Times New Roman TUR"/>
          <w:color w:val="000000"/>
        </w:rPr>
        <w:t>rm</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yilda</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beri </w:t>
      </w:r>
      <w:r>
        <w:rPr>
          <w:rFonts w:ascii="Times New Roman TUR" w:hAnsi="Times New Roman TUR" w:cs="Times New Roman TUR"/>
          <w:color w:val="000000"/>
        </w:rPr>
        <w:t>u</w:t>
      </w:r>
      <w:r w:rsidR="0084279A">
        <w:rPr>
          <w:rFonts w:ascii="Times New Roman TUR" w:hAnsi="Times New Roman TUR" w:cs="Times New Roman TUR"/>
          <w:color w:val="000000"/>
        </w:rPr>
        <w:t xml:space="preserve"> vazif</w:t>
      </w:r>
      <w:r>
        <w:rPr>
          <w:rFonts w:ascii="Times New Roman TUR" w:hAnsi="Times New Roman TUR" w:cs="Times New Roman TUR"/>
          <w:color w:val="000000"/>
        </w:rPr>
        <w:t>a</w:t>
      </w:r>
      <w:r w:rsidR="0084279A">
        <w:rPr>
          <w:rFonts w:ascii="Times New Roman TUR" w:hAnsi="Times New Roman TUR" w:cs="Times New Roman TUR"/>
          <w:color w:val="000000"/>
        </w:rPr>
        <w:t xml:space="preserve">-i </w:t>
      </w:r>
      <w:r w:rsidR="008A2546">
        <w:rPr>
          <w:rFonts w:ascii="Times New Roman TUR" w:hAnsi="Times New Roman TUR" w:cs="Times New Roman TUR"/>
          <w:color w:val="000000"/>
        </w:rPr>
        <w:t>muqaddasa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sirli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f</w:t>
      </w:r>
      <w:r>
        <w:rPr>
          <w:rFonts w:ascii="Times New Roman TUR" w:hAnsi="Times New Roman TUR" w:cs="Times New Roman TUR"/>
          <w:color w:val="000000"/>
        </w:rPr>
        <w:t>o</w:t>
      </w:r>
      <w:r w:rsidR="0084279A">
        <w:rPr>
          <w:rFonts w:ascii="Times New Roman TUR" w:hAnsi="Times New Roman TUR" w:cs="Times New Roman TUR"/>
          <w:color w:val="000000"/>
        </w:rPr>
        <w:t>tih</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n</w:t>
      </w:r>
      <w:r>
        <w:rPr>
          <w:rFonts w:ascii="Times New Roman TUR" w:hAnsi="Times New Roman TUR" w:cs="Times New Roman TUR"/>
          <w:color w:val="000000"/>
        </w:rPr>
        <w:t>ash</w:t>
      </w:r>
      <w:r w:rsidR="0084279A">
        <w:rPr>
          <w:rFonts w:ascii="Times New Roman TUR" w:hAnsi="Times New Roman TUR" w:cs="Times New Roman TUR"/>
          <w:color w:val="000000"/>
        </w:rPr>
        <w:t>riy</w:t>
      </w:r>
      <w:r>
        <w:rPr>
          <w:rFonts w:ascii="Times New Roman TUR" w:hAnsi="Times New Roman TUR" w:cs="Times New Roman TUR"/>
          <w:color w:val="000000"/>
        </w:rPr>
        <w:t>o</w:t>
      </w:r>
      <w:r w:rsidR="0084279A">
        <w:rPr>
          <w:rFonts w:ascii="Times New Roman TUR" w:hAnsi="Times New Roman TUR" w:cs="Times New Roman TUR"/>
          <w:color w:val="000000"/>
        </w:rPr>
        <w:t>ti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 d</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sha</w:t>
      </w:r>
      <w:r w:rsidR="0084279A">
        <w:rPr>
          <w:rFonts w:ascii="Times New Roman TUR" w:hAnsi="Times New Roman TUR" w:cs="Times New Roman TUR"/>
          <w:color w:val="000000"/>
        </w:rPr>
        <w:t>tli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uvv</w:t>
      </w:r>
      <w:r>
        <w:rPr>
          <w:rFonts w:ascii="Times New Roman TUR" w:hAnsi="Times New Roman TUR" w:cs="Times New Roman TUR"/>
          <w:color w:val="000000"/>
        </w:rPr>
        <w:t>a</w:t>
      </w:r>
      <w:r w:rsidR="0084279A">
        <w:rPr>
          <w:rFonts w:ascii="Times New Roman TUR" w:hAnsi="Times New Roman TUR" w:cs="Times New Roman TUR"/>
          <w:color w:val="000000"/>
        </w:rPr>
        <w:t>tli z</w:t>
      </w:r>
      <w:r>
        <w:rPr>
          <w:rFonts w:ascii="Times New Roman TUR" w:hAnsi="Times New Roman TUR" w:cs="Times New Roman TUR"/>
          <w:color w:val="000000"/>
        </w:rPr>
        <w:t>i</w:t>
      </w:r>
      <w:r w:rsidR="0084279A">
        <w:rPr>
          <w:rFonts w:ascii="Times New Roman TUR" w:hAnsi="Times New Roman TUR" w:cs="Times New Roman TUR"/>
          <w:color w:val="000000"/>
        </w:rPr>
        <w:t>nd</w:t>
      </w:r>
      <w:r>
        <w:rPr>
          <w:rFonts w:ascii="Times New Roman TUR" w:hAnsi="Times New Roman TUR" w:cs="Times New Roman TUR"/>
          <w:color w:val="000000"/>
        </w:rPr>
        <w:t>iqo</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z</w:t>
      </w:r>
      <w:r w:rsidR="0084279A">
        <w:rPr>
          <w:rFonts w:ascii="Times New Roman TUR" w:hAnsi="Times New Roman TUR" w:cs="Times New Roman TUR"/>
          <w:color w:val="000000"/>
        </w:rPr>
        <w:t>al</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 h</w:t>
      </w:r>
      <w:r>
        <w:rPr>
          <w:rFonts w:ascii="Times New Roman TUR" w:hAnsi="Times New Roman TUR" w:cs="Times New Roman TUR"/>
          <w:color w:val="000000"/>
        </w:rPr>
        <w:t>uj</w:t>
      </w:r>
      <w:r w:rsidR="0084279A">
        <w:rPr>
          <w:rFonts w:ascii="Times New Roman TUR" w:hAnsi="Times New Roman TUR" w:cs="Times New Roman TUR"/>
          <w:color w:val="000000"/>
        </w:rPr>
        <w:t>um</w:t>
      </w:r>
      <w:r>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liq</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qarshilik qilib</w:t>
      </w:r>
      <w:r w:rsidR="0084279A">
        <w:rPr>
          <w:rFonts w:ascii="Times New Roman TUR" w:hAnsi="Times New Roman TUR" w:cs="Times New Roman TUR"/>
          <w:color w:val="000000"/>
        </w:rPr>
        <w:t xml:space="preserve"> y</w:t>
      </w:r>
      <w:r>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ab</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2281D">
        <w:rPr>
          <w:rFonts w:ascii="Times New Roman TUR" w:hAnsi="Times New Roman TUR" w:cs="Times New Roman TUR"/>
          <w:color w:val="000000"/>
        </w:rPr>
        <w:t>i</w:t>
      </w:r>
      <w:r>
        <w:rPr>
          <w:rFonts w:ascii="Times New Roman TUR" w:hAnsi="Times New Roman TUR" w:cs="Times New Roman TUR"/>
          <w:color w:val="000000"/>
        </w:rPr>
        <w:t>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ut</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gani</w:t>
      </w:r>
      <w:r w:rsidR="008A2546">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qirq</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 xml:space="preserve">dam </w:t>
      </w:r>
      <w:r>
        <w:rPr>
          <w:rFonts w:ascii="Times New Roman TUR" w:hAnsi="Times New Roman TUR" w:cs="Times New Roman TUR"/>
          <w:color w:val="000000"/>
        </w:rPr>
        <w:t>guvohlik</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qiladi</w:t>
      </w:r>
      <w:r w:rsidR="0084279A">
        <w:rPr>
          <w:rFonts w:ascii="Times New Roman TUR" w:hAnsi="Times New Roman TUR" w:cs="Times New Roman TUR"/>
          <w:color w:val="000000"/>
        </w:rPr>
        <w:t>. Amm</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men</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Pr>
          <w:rFonts w:ascii="Times New Roman TUR" w:hAnsi="Times New Roman TUR" w:cs="Times New Roman TUR"/>
          <w:color w:val="000000"/>
        </w:rPr>
        <w:t>oj</w:t>
      </w:r>
      <w:r w:rsidR="0084279A">
        <w:rPr>
          <w:rFonts w:ascii="Times New Roman TUR" w:hAnsi="Times New Roman TUR" w:cs="Times New Roman TUR"/>
          <w:color w:val="000000"/>
        </w:rPr>
        <w:t>iz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zaif bir b</w:t>
      </w:r>
      <w:r>
        <w:rPr>
          <w:rFonts w:ascii="Times New Roman TUR" w:hAnsi="Times New Roman TUR" w:cs="Times New Roman TUR"/>
          <w:color w:val="000000"/>
        </w:rPr>
        <w:t>echo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ab</w:t>
      </w:r>
      <w:r w:rsidR="0084279A">
        <w:rPr>
          <w:rFonts w:ascii="Times New Roman TUR" w:hAnsi="Times New Roman TUR" w:cs="Times New Roman TUR"/>
          <w:color w:val="000000"/>
        </w:rPr>
        <w:t xml:space="preserve"> d</w:t>
      </w:r>
      <w:r>
        <w:rPr>
          <w:rFonts w:ascii="Times New Roman TUR" w:hAnsi="Times New Roman TUR" w:cs="Times New Roman TUR"/>
          <w:color w:val="000000"/>
        </w:rPr>
        <w:t>araja</w:t>
      </w:r>
      <w:r w:rsidR="0084279A">
        <w:rPr>
          <w:rFonts w:ascii="Times New Roman TUR" w:hAnsi="Times New Roman TUR" w:cs="Times New Roman TUR"/>
          <w:color w:val="000000"/>
        </w:rPr>
        <w:t xml:space="preserve"> haddimd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ortiq</w:t>
      </w:r>
      <w:r w:rsidR="0084279A">
        <w:rPr>
          <w:rFonts w:ascii="Times New Roman TUR" w:hAnsi="Times New Roman TUR" w:cs="Times New Roman TUR"/>
          <w:color w:val="000000"/>
        </w:rPr>
        <w:t xml:space="preserve"> bir y</w:t>
      </w:r>
      <w:r>
        <w:rPr>
          <w:rFonts w:ascii="Times New Roman TUR" w:hAnsi="Times New Roman TUR" w:cs="Times New Roman TUR"/>
          <w:color w:val="000000"/>
        </w:rPr>
        <w:t>u</w:t>
      </w:r>
      <w:r w:rsidR="0084279A">
        <w:rPr>
          <w:rFonts w:ascii="Times New Roman TUR" w:hAnsi="Times New Roman TUR" w:cs="Times New Roman TUR"/>
          <w:color w:val="000000"/>
        </w:rPr>
        <w:t>k</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tarish</w:t>
      </w:r>
      <w:r w:rsidR="0084279A">
        <w:rPr>
          <w:rFonts w:ascii="Times New Roman TUR" w:hAnsi="Times New Roman TUR" w:cs="Times New Roman TUR"/>
          <w:color w:val="000000"/>
        </w:rPr>
        <w:t xml:space="preserve"> tarz</w:t>
      </w:r>
      <w:r>
        <w:rPr>
          <w:rFonts w:ascii="Times New Roman TUR" w:hAnsi="Times New Roman TUR" w:cs="Times New Roman TUR"/>
          <w:color w:val="000000"/>
        </w:rPr>
        <w:t>i</w:t>
      </w:r>
      <w:r w:rsidR="0084279A">
        <w:rPr>
          <w:rFonts w:ascii="Times New Roman TUR" w:hAnsi="Times New Roman TUR" w:cs="Times New Roman TUR"/>
          <w:color w:val="000000"/>
        </w:rPr>
        <w:t>da b</w:t>
      </w:r>
      <w:r>
        <w:rPr>
          <w:rFonts w:ascii="Times New Roman TUR" w:hAnsi="Times New Roman TUR" w:cs="Times New Roman TUR"/>
          <w:color w:val="000000"/>
        </w:rPr>
        <w:t>echora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a</w:t>
      </w:r>
      <w:r>
        <w:rPr>
          <w:rFonts w:ascii="Times New Roman TUR" w:hAnsi="Times New Roman TUR" w:cs="Times New Roman TUR"/>
          <w:color w:val="000000"/>
        </w:rPr>
        <w:t>x</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961EEF">
        <w:rPr>
          <w:rFonts w:ascii="Times New Roman TUR" w:hAnsi="Times New Roman TUR" w:cs="Times New Roman TUR"/>
          <w:color w:val="000000"/>
        </w:rPr>
        <w:t>diqqat bilan qarashga sabab qilmaslik kerak</w:t>
      </w:r>
      <w:r w:rsidR="0084279A">
        <w:rPr>
          <w:rFonts w:ascii="Times New Roman TUR" w:hAnsi="Times New Roman TUR" w:cs="Times New Roman TUR"/>
          <w:color w:val="000000"/>
        </w:rPr>
        <w:t>" d</w:t>
      </w:r>
      <w:r w:rsidR="00961EEF">
        <w:rPr>
          <w:rFonts w:ascii="Times New Roman TUR" w:hAnsi="Times New Roman TUR" w:cs="Times New Roman TUR"/>
          <w:color w:val="000000"/>
        </w:rPr>
        <w:t>eydi</w:t>
      </w:r>
      <w:r w:rsidR="0084279A">
        <w:rPr>
          <w:rFonts w:ascii="Times New Roman TUR" w:hAnsi="Times New Roman TUR" w:cs="Times New Roman TUR"/>
          <w:color w:val="000000"/>
        </w:rPr>
        <w:t xml:space="preserve"> v</w:t>
      </w:r>
      <w:r w:rsidR="00961EEF">
        <w:rPr>
          <w:rFonts w:ascii="Times New Roman TUR" w:hAnsi="Times New Roman TUR" w:cs="Times New Roman TUR"/>
          <w:color w:val="000000"/>
        </w:rPr>
        <w:t>a</w:t>
      </w:r>
      <w:r w:rsidR="0084279A">
        <w:rPr>
          <w:rFonts w:ascii="Times New Roman TUR" w:hAnsi="Times New Roman TUR" w:cs="Times New Roman TUR"/>
          <w:color w:val="000000"/>
        </w:rPr>
        <w:t xml:space="preserve"> siz</w:t>
      </w:r>
      <w:r w:rsidR="00961EEF">
        <w:rPr>
          <w:rFonts w:ascii="Times New Roman TUR" w:hAnsi="Times New Roman TUR" w:cs="Times New Roman TUR"/>
          <w:color w:val="000000"/>
        </w:rPr>
        <w:t>ga</w:t>
      </w:r>
      <w:r w:rsidR="0084279A">
        <w:rPr>
          <w:rFonts w:ascii="Times New Roman TUR" w:hAnsi="Times New Roman TUR" w:cs="Times New Roman TUR"/>
          <w:color w:val="000000"/>
        </w:rPr>
        <w:t xml:space="preserve"> s</w:t>
      </w:r>
      <w:r w:rsidR="00961EEF">
        <w:rPr>
          <w:rFonts w:ascii="Times New Roman TUR" w:hAnsi="Times New Roman TUR" w:cs="Times New Roman TUR"/>
          <w:color w:val="000000"/>
        </w:rPr>
        <w:t>a</w:t>
      </w:r>
      <w:r w:rsidR="0084279A">
        <w:rPr>
          <w:rFonts w:ascii="Times New Roman TUR" w:hAnsi="Times New Roman TUR" w:cs="Times New Roman TUR"/>
          <w:color w:val="000000"/>
        </w:rPr>
        <w:t>l</w:t>
      </w:r>
      <w:r w:rsidR="00961EEF">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sidR="00961EEF">
        <w:rPr>
          <w:rFonts w:ascii="Times New Roman TUR" w:hAnsi="Times New Roman TUR" w:cs="Times New Roman TUR"/>
          <w:color w:val="000000"/>
        </w:rPr>
        <w:t>aytadi</w:t>
      </w:r>
      <w:r w:rsidR="0084279A">
        <w:rPr>
          <w:rFonts w:ascii="Times New Roman TUR" w:hAnsi="Times New Roman TUR" w:cs="Times New Roman TUR"/>
          <w:color w:val="000000"/>
        </w:rPr>
        <w:t xml:space="preserve">. Biz </w:t>
      </w:r>
      <w:r w:rsidR="00961EEF">
        <w:rPr>
          <w:rFonts w:ascii="Times New Roman TUR" w:hAnsi="Times New Roman TUR" w:cs="Times New Roman TUR"/>
          <w:color w:val="000000"/>
        </w:rPr>
        <w:t>ham</w:t>
      </w:r>
      <w:r w:rsidR="0084279A">
        <w:rPr>
          <w:rFonts w:ascii="Times New Roman TUR" w:hAnsi="Times New Roman TUR" w:cs="Times New Roman TUR"/>
          <w:color w:val="000000"/>
        </w:rPr>
        <w:t xml:space="preserve"> z</w:t>
      </w:r>
      <w:r w:rsidR="00961EEF">
        <w:rPr>
          <w:rFonts w:ascii="Times New Roman TUR" w:hAnsi="Times New Roman TUR" w:cs="Times New Roman TUR"/>
          <w:color w:val="000000"/>
        </w:rPr>
        <w:t>o</w:t>
      </w:r>
      <w:r w:rsidR="0084279A">
        <w:rPr>
          <w:rFonts w:ascii="Times New Roman TUR" w:hAnsi="Times New Roman TUR" w:cs="Times New Roman TUR"/>
          <w:color w:val="000000"/>
        </w:rPr>
        <w:t>t</w:t>
      </w:r>
      <w:r w:rsidR="00961EEF">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961EEF">
        <w:rPr>
          <w:rFonts w:ascii="Times New Roman TUR" w:hAnsi="Times New Roman TUR" w:cs="Times New Roman TUR"/>
          <w:color w:val="000000"/>
        </w:rPr>
        <w:t>oliy</w:t>
      </w:r>
      <w:r w:rsidR="0084279A">
        <w:rPr>
          <w:rFonts w:ascii="Times New Roman TUR" w:hAnsi="Times New Roman TUR" w:cs="Times New Roman TUR"/>
          <w:color w:val="000000"/>
        </w:rPr>
        <w:t>in</w:t>
      </w:r>
      <w:r w:rsidR="00961EEF">
        <w:rPr>
          <w:rFonts w:ascii="Times New Roman TUR" w:hAnsi="Times New Roman TUR" w:cs="Times New Roman TUR"/>
          <w:color w:val="000000"/>
        </w:rPr>
        <w:t>g</w:t>
      </w:r>
      <w:r w:rsidR="0084279A">
        <w:rPr>
          <w:rFonts w:ascii="Times New Roman TUR" w:hAnsi="Times New Roman TUR" w:cs="Times New Roman TUR"/>
          <w:color w:val="000000"/>
        </w:rPr>
        <w:t>iz</w:t>
      </w:r>
      <w:r w:rsidR="00961EEF">
        <w:rPr>
          <w:rFonts w:ascii="Times New Roman TUR" w:hAnsi="Times New Roman TUR" w:cs="Times New Roman TUR"/>
          <w:color w:val="000000"/>
        </w:rPr>
        <w:t>ga</w:t>
      </w:r>
      <w:r w:rsidR="0084279A">
        <w:rPr>
          <w:rFonts w:ascii="Times New Roman TUR" w:hAnsi="Times New Roman TUR" w:cs="Times New Roman TUR"/>
          <w:color w:val="000000"/>
        </w:rPr>
        <w:t xml:space="preserve"> v</w:t>
      </w:r>
      <w:r w:rsidR="00961EE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61EEF">
        <w:rPr>
          <w:rFonts w:ascii="Times New Roman TUR" w:hAnsi="Times New Roman TUR" w:cs="Times New Roman TUR"/>
          <w:color w:val="000000"/>
        </w:rPr>
        <w:t>u yer</w:t>
      </w:r>
      <w:r w:rsidR="0084279A">
        <w:rPr>
          <w:rFonts w:ascii="Times New Roman TUR" w:hAnsi="Times New Roman TUR" w:cs="Times New Roman TUR"/>
          <w:color w:val="000000"/>
        </w:rPr>
        <w:t>da</w:t>
      </w:r>
      <w:r w:rsidR="00961EEF">
        <w:rPr>
          <w:rFonts w:ascii="Times New Roman TUR" w:hAnsi="Times New Roman TUR" w:cs="Times New Roman TUR"/>
          <w:color w:val="000000"/>
        </w:rPr>
        <w:t>g</w:t>
      </w:r>
      <w:r w:rsidR="0084279A">
        <w:rPr>
          <w:rFonts w:ascii="Times New Roman TUR" w:hAnsi="Times New Roman TUR" w:cs="Times New Roman TUR"/>
          <w:color w:val="000000"/>
        </w:rPr>
        <w:t>i Ris</w:t>
      </w:r>
      <w:r w:rsidR="00961EEF">
        <w:rPr>
          <w:rFonts w:ascii="Times New Roman TUR" w:hAnsi="Times New Roman TUR" w:cs="Times New Roman TUR"/>
          <w:color w:val="000000"/>
        </w:rPr>
        <w:t>o</w:t>
      </w:r>
      <w:r w:rsidR="0084279A">
        <w:rPr>
          <w:rFonts w:ascii="Times New Roman TUR" w:hAnsi="Times New Roman TUR" w:cs="Times New Roman TUR"/>
          <w:color w:val="000000"/>
        </w:rPr>
        <w:t>l</w:t>
      </w:r>
      <w:r w:rsidR="00961EEF">
        <w:rPr>
          <w:rFonts w:ascii="Times New Roman TUR" w:hAnsi="Times New Roman TUR" w:cs="Times New Roman TUR"/>
          <w:color w:val="000000"/>
        </w:rPr>
        <w:t>a</w:t>
      </w:r>
      <w:r w:rsidR="0084279A">
        <w:rPr>
          <w:rFonts w:ascii="Times New Roman TUR" w:hAnsi="Times New Roman TUR" w:cs="Times New Roman TUR"/>
          <w:color w:val="000000"/>
        </w:rPr>
        <w:t>t-</w:t>
      </w:r>
      <w:r w:rsidR="00961EEF">
        <w:rPr>
          <w:rFonts w:ascii="Times New Roman TUR" w:hAnsi="Times New Roman TUR" w:cs="Times New Roman TUR"/>
          <w:color w:val="000000"/>
        </w:rPr>
        <w:t>u</w:t>
      </w:r>
      <w:r w:rsidR="0084279A">
        <w:rPr>
          <w:rFonts w:ascii="Times New Roman TUR" w:hAnsi="Times New Roman TUR" w:cs="Times New Roman TUR"/>
          <w:color w:val="000000"/>
        </w:rPr>
        <w:t>n</w:t>
      </w:r>
      <w:r w:rsidR="00961EEF">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sidR="00961EEF">
        <w:rPr>
          <w:rFonts w:ascii="Times New Roman TUR" w:hAnsi="Times New Roman TUR" w:cs="Times New Roman TUR"/>
          <w:color w:val="000000"/>
        </w:rPr>
        <w:t>bilan</w:t>
      </w:r>
      <w:r w:rsidR="0084279A">
        <w:rPr>
          <w:rFonts w:ascii="Times New Roman TUR" w:hAnsi="Times New Roman TUR" w:cs="Times New Roman TUR"/>
          <w:color w:val="000000"/>
        </w:rPr>
        <w:t xml:space="preserve"> al</w:t>
      </w:r>
      <w:r w:rsidR="00961EEF">
        <w:rPr>
          <w:rFonts w:ascii="Times New Roman TUR" w:hAnsi="Times New Roman TUR" w:cs="Times New Roman TUR"/>
          <w:color w:val="000000"/>
        </w:rPr>
        <w:t>oq</w:t>
      </w:r>
      <w:r w:rsidR="0084279A">
        <w:rPr>
          <w:rFonts w:ascii="Times New Roman TUR" w:hAnsi="Times New Roman TUR" w:cs="Times New Roman TUR"/>
          <w:color w:val="000000"/>
        </w:rPr>
        <w:t>ad</w:t>
      </w:r>
      <w:r w:rsidR="00961EEF">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961EEF">
        <w:rPr>
          <w:rFonts w:ascii="Times New Roman TUR" w:hAnsi="Times New Roman TUR" w:cs="Times New Roman TUR"/>
          <w:color w:val="000000"/>
        </w:rPr>
        <w:t>b</w:t>
      </w:r>
      <w:r w:rsidR="00317151">
        <w:rPr>
          <w:rFonts w:ascii="Times New Roman TUR" w:hAnsi="Times New Roman TUR" w:cs="Times New Roman TUR"/>
          <w:color w:val="000000"/>
        </w:rPr>
        <w:t>o‘</w:t>
      </w:r>
      <w:r w:rsidR="00961EEF">
        <w:rPr>
          <w:rFonts w:ascii="Times New Roman TUR" w:hAnsi="Times New Roman TUR" w:cs="Times New Roman TUR"/>
          <w:color w:val="000000"/>
        </w:rPr>
        <w:t>lganlarg</w:t>
      </w:r>
      <w:r w:rsidR="0084279A">
        <w:rPr>
          <w:rFonts w:ascii="Times New Roman TUR" w:hAnsi="Times New Roman TUR" w:cs="Times New Roman TUR"/>
          <w:color w:val="000000"/>
        </w:rPr>
        <w:t>a s</w:t>
      </w:r>
      <w:r w:rsidR="00961EEF">
        <w:rPr>
          <w:rFonts w:ascii="Times New Roman TUR" w:hAnsi="Times New Roman TUR" w:cs="Times New Roman TUR"/>
          <w:color w:val="000000"/>
        </w:rPr>
        <w:t>a</w:t>
      </w:r>
      <w:r w:rsidR="0084279A">
        <w:rPr>
          <w:rFonts w:ascii="Times New Roman TUR" w:hAnsi="Times New Roman TUR" w:cs="Times New Roman TUR"/>
          <w:color w:val="000000"/>
        </w:rPr>
        <w:t>l</w:t>
      </w:r>
      <w:r w:rsidR="00961EEF">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sidR="00961EEF">
        <w:rPr>
          <w:rFonts w:ascii="Times New Roman TUR" w:hAnsi="Times New Roman TUR" w:cs="Times New Roman TUR"/>
          <w:color w:val="000000"/>
        </w:rPr>
        <w:t>aytami</w:t>
      </w:r>
      <w:r w:rsidR="0084279A">
        <w:rPr>
          <w:rFonts w:ascii="Times New Roman TUR" w:hAnsi="Times New Roman TUR" w:cs="Times New Roman TUR"/>
          <w:color w:val="000000"/>
        </w:rPr>
        <w:t>z.</w:t>
      </w:r>
    </w:p>
    <w:p w14:paraId="169D6053" w14:textId="77777777" w:rsidR="0084279A" w:rsidRPr="008A2546" w:rsidRDefault="0084279A" w:rsidP="0012019B">
      <w:pPr>
        <w:autoSpaceDE w:val="0"/>
        <w:autoSpaceDN w:val="0"/>
        <w:adjustRightInd w:val="0"/>
        <w:jc w:val="right"/>
        <w:rPr>
          <w:rFonts w:ascii="Times New Roman TUR" w:hAnsi="Times New Roman TUR" w:cs="Times New Roman TUR"/>
          <w:b/>
          <w:bCs/>
          <w:color w:val="000000"/>
        </w:rPr>
      </w:pPr>
      <w:r w:rsidRPr="008A2546">
        <w:rPr>
          <w:rFonts w:ascii="Times New Roman TUR" w:hAnsi="Times New Roman TUR" w:cs="Times New Roman TUR"/>
          <w:b/>
          <w:bCs/>
          <w:color w:val="000000"/>
        </w:rPr>
        <w:t>Ris</w:t>
      </w:r>
      <w:r w:rsidR="00961EEF" w:rsidRPr="008A2546">
        <w:rPr>
          <w:rFonts w:ascii="Times New Roman TUR" w:hAnsi="Times New Roman TUR" w:cs="Times New Roman TUR"/>
          <w:b/>
          <w:bCs/>
          <w:color w:val="000000"/>
        </w:rPr>
        <w:t>o</w:t>
      </w:r>
      <w:r w:rsidRPr="008A2546">
        <w:rPr>
          <w:rFonts w:ascii="Times New Roman TUR" w:hAnsi="Times New Roman TUR" w:cs="Times New Roman TUR"/>
          <w:b/>
          <w:bCs/>
          <w:color w:val="000000"/>
        </w:rPr>
        <w:t>l</w:t>
      </w:r>
      <w:r w:rsidR="00961EEF" w:rsidRPr="008A2546">
        <w:rPr>
          <w:rFonts w:ascii="Times New Roman TUR" w:hAnsi="Times New Roman TUR" w:cs="Times New Roman TUR"/>
          <w:b/>
          <w:bCs/>
          <w:color w:val="000000"/>
        </w:rPr>
        <w:t>a</w:t>
      </w:r>
      <w:r w:rsidRPr="008A2546">
        <w:rPr>
          <w:rFonts w:ascii="Times New Roman TUR" w:hAnsi="Times New Roman TUR" w:cs="Times New Roman TUR"/>
          <w:b/>
          <w:bCs/>
          <w:color w:val="000000"/>
        </w:rPr>
        <w:t xml:space="preserve">-i Nur </w:t>
      </w:r>
      <w:r w:rsidR="00961EEF" w:rsidRPr="008A2546">
        <w:rPr>
          <w:rFonts w:ascii="Times New Roman TUR" w:hAnsi="Times New Roman TUR" w:cs="Times New Roman TUR"/>
          <w:b/>
          <w:bCs/>
          <w:color w:val="000000"/>
        </w:rPr>
        <w:t>shog</w:t>
      </w:r>
      <w:r w:rsidRPr="008A2546">
        <w:rPr>
          <w:rFonts w:ascii="Times New Roman TUR" w:hAnsi="Times New Roman TUR" w:cs="Times New Roman TUR"/>
          <w:b/>
          <w:bCs/>
          <w:color w:val="000000"/>
        </w:rPr>
        <w:t>irdl</w:t>
      </w:r>
      <w:r w:rsidR="00961EEF" w:rsidRPr="008A2546">
        <w:rPr>
          <w:rFonts w:ascii="Times New Roman TUR" w:hAnsi="Times New Roman TUR" w:cs="Times New Roman TUR"/>
          <w:b/>
          <w:bCs/>
          <w:color w:val="000000"/>
        </w:rPr>
        <w:t>a</w:t>
      </w:r>
      <w:r w:rsidRPr="008A2546">
        <w:rPr>
          <w:rFonts w:ascii="Times New Roman TUR" w:hAnsi="Times New Roman TUR" w:cs="Times New Roman TUR"/>
          <w:b/>
          <w:bCs/>
          <w:color w:val="000000"/>
        </w:rPr>
        <w:t>rid</w:t>
      </w:r>
      <w:r w:rsidR="00961EEF" w:rsidRPr="008A2546">
        <w:rPr>
          <w:rFonts w:ascii="Times New Roman TUR" w:hAnsi="Times New Roman TUR" w:cs="Times New Roman TUR"/>
          <w:b/>
          <w:bCs/>
          <w:color w:val="000000"/>
        </w:rPr>
        <w:t>a</w:t>
      </w:r>
      <w:r w:rsidRPr="008A2546">
        <w:rPr>
          <w:rFonts w:ascii="Times New Roman TUR" w:hAnsi="Times New Roman TUR" w:cs="Times New Roman TUR"/>
          <w:b/>
          <w:bCs/>
          <w:color w:val="000000"/>
        </w:rPr>
        <w:t xml:space="preserve">n </w:t>
      </w:r>
    </w:p>
    <w:p w14:paraId="2E8514A3" w14:textId="77777777" w:rsidR="0084279A" w:rsidRDefault="0084279A" w:rsidP="0012019B">
      <w:pPr>
        <w:autoSpaceDE w:val="0"/>
        <w:autoSpaceDN w:val="0"/>
        <w:adjustRightInd w:val="0"/>
        <w:jc w:val="right"/>
        <w:rPr>
          <w:rFonts w:ascii="Times New Roman TUR" w:hAnsi="Times New Roman TUR" w:cs="Times New Roman TUR"/>
          <w:color w:val="000000"/>
        </w:rPr>
      </w:pPr>
      <w:r w:rsidRPr="008A2546">
        <w:rPr>
          <w:rFonts w:ascii="Times New Roman TUR" w:hAnsi="Times New Roman TUR" w:cs="Times New Roman TUR"/>
          <w:b/>
          <w:bCs/>
          <w:color w:val="000000"/>
        </w:rPr>
        <w:tab/>
      </w:r>
      <w:r w:rsidR="00961EEF" w:rsidRPr="008A2546">
        <w:rPr>
          <w:rFonts w:ascii="Times New Roman TUR" w:hAnsi="Times New Roman TUR" w:cs="Times New Roman TUR"/>
          <w:b/>
          <w:bCs/>
          <w:color w:val="000000"/>
        </w:rPr>
        <w:t>A</w:t>
      </w:r>
      <w:r w:rsidRPr="008A2546">
        <w:rPr>
          <w:rFonts w:ascii="Times New Roman TUR" w:hAnsi="Times New Roman TUR" w:cs="Times New Roman TUR"/>
          <w:b/>
          <w:bCs/>
          <w:color w:val="000000"/>
        </w:rPr>
        <w:t>min, F</w:t>
      </w:r>
      <w:r w:rsidR="00961EEF" w:rsidRPr="008A2546">
        <w:rPr>
          <w:rFonts w:ascii="Times New Roman TUR" w:hAnsi="Times New Roman TUR" w:cs="Times New Roman TUR"/>
          <w:b/>
          <w:bCs/>
          <w:color w:val="000000"/>
        </w:rPr>
        <w:t>a</w:t>
      </w:r>
      <w:r w:rsidRPr="008A2546">
        <w:rPr>
          <w:rFonts w:ascii="Times New Roman TUR" w:hAnsi="Times New Roman TUR" w:cs="Times New Roman TUR"/>
          <w:b/>
          <w:bCs/>
          <w:color w:val="000000"/>
        </w:rPr>
        <w:t>yzi</w:t>
      </w:r>
    </w:p>
    <w:p w14:paraId="42758BCE"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281287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FFA33C6"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r w:rsidR="00C576D7" w:rsidRPr="008A2546">
        <w:rPr>
          <w:rFonts w:ascii="Times New Roman TUR" w:hAnsi="Times New Roman TUR" w:cs="Times New Roman TUR"/>
          <w:color w:val="000000"/>
        </w:rPr>
        <w:t>U</w:t>
      </w:r>
      <w:r w:rsidRPr="008A2546">
        <w:rPr>
          <w:rFonts w:ascii="Times New Roman TUR" w:hAnsi="Times New Roman TUR" w:cs="Times New Roman TUR"/>
          <w:color w:val="000000"/>
        </w:rPr>
        <w:t>ST</w:t>
      </w:r>
      <w:r w:rsidR="00C576D7" w:rsidRPr="008A2546">
        <w:rPr>
          <w:rFonts w:ascii="Times New Roman TUR" w:hAnsi="Times New Roman TUR" w:cs="Times New Roman TUR"/>
          <w:color w:val="000000"/>
        </w:rPr>
        <w:t>OZ</w:t>
      </w:r>
      <w:r w:rsidRPr="008A2546">
        <w:rPr>
          <w:rFonts w:ascii="Times New Roman TUR" w:hAnsi="Times New Roman TUR" w:cs="Times New Roman TUR"/>
          <w:color w:val="000000"/>
        </w:rPr>
        <w:t>IMIZ</w:t>
      </w:r>
      <w:r w:rsidR="00C576D7" w:rsidRPr="008A2546">
        <w:rPr>
          <w:rFonts w:ascii="Times New Roman TUR" w:hAnsi="Times New Roman TUR" w:cs="Times New Roman TUR"/>
          <w:color w:val="000000"/>
        </w:rPr>
        <w:t>N</w:t>
      </w:r>
      <w:r w:rsidRPr="008A2546">
        <w:rPr>
          <w:rFonts w:ascii="Times New Roman TUR" w:hAnsi="Times New Roman TUR" w:cs="Times New Roman TUR"/>
          <w:color w:val="000000"/>
        </w:rPr>
        <w:t>IN</w:t>
      </w:r>
      <w:r w:rsidR="00C576D7">
        <w:rPr>
          <w:rFonts w:ascii="Times New Roman TUR" w:hAnsi="Times New Roman TUR" w:cs="Times New Roman TUR"/>
          <w:color w:val="000000"/>
        </w:rPr>
        <w:t>G</w:t>
      </w:r>
      <w:r>
        <w:rPr>
          <w:rFonts w:ascii="Times New Roman TUR" w:hAnsi="Times New Roman TUR" w:cs="Times New Roman TUR"/>
          <w:color w:val="000000"/>
        </w:rPr>
        <w:t xml:space="preserve"> </w:t>
      </w:r>
      <w:r w:rsidR="00C576D7">
        <w:rPr>
          <w:rFonts w:ascii="Times New Roman TUR" w:hAnsi="Times New Roman TUR" w:cs="Times New Roman TUR"/>
          <w:color w:val="000000"/>
        </w:rPr>
        <w:t>A</w:t>
      </w:r>
      <w:r>
        <w:rPr>
          <w:rFonts w:ascii="Times New Roman TUR" w:hAnsi="Times New Roman TUR" w:cs="Times New Roman TUR"/>
          <w:color w:val="000000"/>
        </w:rPr>
        <w:t>H</w:t>
      </w:r>
      <w:r w:rsidR="00C576D7">
        <w:rPr>
          <w:rFonts w:ascii="Times New Roman TUR" w:hAnsi="Times New Roman TUR" w:cs="Times New Roman TUR"/>
          <w:color w:val="000000"/>
        </w:rPr>
        <w:t>A</w:t>
      </w:r>
      <w:r>
        <w:rPr>
          <w:rFonts w:ascii="Times New Roman TUR" w:hAnsi="Times New Roman TUR" w:cs="Times New Roman TUR"/>
          <w:color w:val="000000"/>
        </w:rPr>
        <w:t>M</w:t>
      </w:r>
      <w:r w:rsidR="00C576D7">
        <w:rPr>
          <w:rFonts w:ascii="Times New Roman TUR" w:hAnsi="Times New Roman TUR" w:cs="Times New Roman TUR"/>
          <w:color w:val="000000"/>
        </w:rPr>
        <w:t>I</w:t>
      </w:r>
      <w:r>
        <w:rPr>
          <w:rFonts w:ascii="Times New Roman TUR" w:hAnsi="Times New Roman TUR" w:cs="Times New Roman TUR"/>
          <w:color w:val="000000"/>
        </w:rPr>
        <w:t>Y</w:t>
      </w:r>
      <w:r w:rsidR="00C576D7">
        <w:rPr>
          <w:rFonts w:ascii="Times New Roman TUR" w:hAnsi="Times New Roman TUR" w:cs="Times New Roman TUR"/>
          <w:color w:val="000000"/>
        </w:rPr>
        <w:t>A</w:t>
      </w:r>
      <w:r>
        <w:rPr>
          <w:rFonts w:ascii="Times New Roman TUR" w:hAnsi="Times New Roman TUR" w:cs="Times New Roman TUR"/>
          <w:color w:val="000000"/>
        </w:rPr>
        <w:t>TL</w:t>
      </w:r>
      <w:r w:rsidR="00C576D7">
        <w:rPr>
          <w:rFonts w:ascii="Times New Roman TUR" w:hAnsi="Times New Roman TUR" w:cs="Times New Roman TUR"/>
          <w:color w:val="000000"/>
        </w:rPr>
        <w:t>I</w:t>
      </w:r>
      <w:r>
        <w:rPr>
          <w:rFonts w:ascii="Times New Roman TUR" w:hAnsi="Times New Roman TUR" w:cs="Times New Roman TUR"/>
          <w:color w:val="000000"/>
        </w:rPr>
        <w:t xml:space="preserve"> B</w:t>
      </w:r>
      <w:r w:rsidR="00C576D7">
        <w:rPr>
          <w:rFonts w:ascii="Times New Roman TUR" w:hAnsi="Times New Roman TUR" w:cs="Times New Roman TUR"/>
          <w:color w:val="000000"/>
        </w:rPr>
        <w:t>I</w:t>
      </w:r>
      <w:r>
        <w:rPr>
          <w:rFonts w:ascii="Times New Roman TUR" w:hAnsi="Times New Roman TUR" w:cs="Times New Roman TUR"/>
          <w:color w:val="000000"/>
        </w:rPr>
        <w:t>R M</w:t>
      </w:r>
      <w:r w:rsidR="00C576D7">
        <w:rPr>
          <w:rFonts w:ascii="Times New Roman TUR" w:hAnsi="Times New Roman TUR" w:cs="Times New Roman TUR"/>
          <w:color w:val="000000"/>
        </w:rPr>
        <w:t>A</w:t>
      </w:r>
      <w:r>
        <w:rPr>
          <w:rFonts w:ascii="Times New Roman TUR" w:hAnsi="Times New Roman TUR" w:cs="Times New Roman TUR"/>
          <w:color w:val="000000"/>
        </w:rPr>
        <w:t>KTUB</w:t>
      </w:r>
      <w:r w:rsidR="00C576D7">
        <w:rPr>
          <w:rFonts w:ascii="Times New Roman TUR" w:hAnsi="Times New Roman TUR" w:cs="Times New Roman TUR"/>
          <w:color w:val="000000"/>
        </w:rPr>
        <w:t>I</w:t>
      </w:r>
    </w:p>
    <w:p w14:paraId="5CA104E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845E0D2" w14:textId="77777777" w:rsidR="00C576D7"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00317151">
        <w:rPr>
          <w:rFonts w:ascii="Times New Roman TUR" w:hAnsi="Times New Roman TUR" w:cs="Times New Roman TUR"/>
          <w:color w:val="000000"/>
        </w:rPr>
        <w:t>G‘</w:t>
      </w:r>
      <w:r w:rsidR="00C576D7">
        <w:rPr>
          <w:rFonts w:ascii="Times New Roman TUR" w:hAnsi="Times New Roman TUR" w:cs="Times New Roman TUR"/>
          <w:color w:val="000000"/>
        </w:rPr>
        <w:t>o</w:t>
      </w:r>
      <w:r>
        <w:rPr>
          <w:rFonts w:ascii="Times New Roman TUR" w:hAnsi="Times New Roman TUR" w:cs="Times New Roman TUR"/>
          <w:color w:val="000000"/>
        </w:rPr>
        <w:t>y</w:t>
      </w:r>
      <w:r w:rsidR="00C576D7">
        <w:rPr>
          <w:rFonts w:ascii="Times New Roman TUR" w:hAnsi="Times New Roman TUR" w:cs="Times New Roman TUR"/>
          <w:color w:val="000000"/>
        </w:rPr>
        <w:t>a</w:t>
      </w:r>
      <w:r>
        <w:rPr>
          <w:rFonts w:ascii="Times New Roman TUR" w:hAnsi="Times New Roman TUR" w:cs="Times New Roman TUR"/>
          <w:color w:val="000000"/>
        </w:rPr>
        <w:t xml:space="preserve">t </w:t>
      </w:r>
      <w:r w:rsidR="00C576D7">
        <w:rPr>
          <w:rFonts w:ascii="Times New Roman TUR" w:hAnsi="Times New Roman TUR" w:cs="Times New Roman TUR"/>
          <w:color w:val="000000"/>
        </w:rPr>
        <w:t>j</w:t>
      </w:r>
      <w:r>
        <w:rPr>
          <w:rFonts w:ascii="Times New Roman TUR" w:hAnsi="Times New Roman TUR" w:cs="Times New Roman TUR"/>
          <w:color w:val="000000"/>
        </w:rPr>
        <w:t>idd</w:t>
      </w:r>
      <w:r w:rsidR="00C576D7">
        <w:rPr>
          <w:rFonts w:ascii="Times New Roman TUR" w:hAnsi="Times New Roman TUR" w:cs="Times New Roman TUR"/>
          <w:color w:val="000000"/>
        </w:rPr>
        <w:t>iy</w:t>
      </w:r>
      <w:r>
        <w:rPr>
          <w:rFonts w:ascii="Times New Roman TUR" w:hAnsi="Times New Roman TUR" w:cs="Times New Roman TUR"/>
          <w:color w:val="000000"/>
        </w:rPr>
        <w:t xml:space="preserve"> bir </w:t>
      </w:r>
      <w:r w:rsidR="00C576D7">
        <w:rPr>
          <w:rFonts w:ascii="Times New Roman TUR" w:hAnsi="Times New Roman TUR" w:cs="Times New Roman TUR"/>
          <w:color w:val="000000"/>
        </w:rPr>
        <w:t>eslatma</w:t>
      </w:r>
      <w:r>
        <w:rPr>
          <w:rFonts w:ascii="Times New Roman TUR" w:hAnsi="Times New Roman TUR" w:cs="Times New Roman TUR"/>
          <w:color w:val="000000"/>
        </w:rPr>
        <w:t xml:space="preserve"> </w:t>
      </w:r>
      <w:r w:rsidR="00C576D7">
        <w:rPr>
          <w:rFonts w:ascii="Times New Roman TUR" w:hAnsi="Times New Roman TUR" w:cs="Times New Roman TUR"/>
          <w:color w:val="000000"/>
        </w:rPr>
        <w:t>bilan</w:t>
      </w:r>
      <w:r>
        <w:rPr>
          <w:rFonts w:ascii="Times New Roman TUR" w:hAnsi="Times New Roman TUR" w:cs="Times New Roman TUR"/>
          <w:color w:val="000000"/>
        </w:rPr>
        <w:t xml:space="preserve"> bir ha</w:t>
      </w:r>
      <w:r w:rsidR="00C576D7">
        <w:rPr>
          <w:rFonts w:ascii="Times New Roman TUR" w:hAnsi="Times New Roman TUR" w:cs="Times New Roman TUR"/>
          <w:color w:val="000000"/>
        </w:rPr>
        <w:t>q</w:t>
      </w:r>
      <w:r>
        <w:rPr>
          <w:rFonts w:ascii="Times New Roman TUR" w:hAnsi="Times New Roman TUR" w:cs="Times New Roman TUR"/>
          <w:color w:val="000000"/>
        </w:rPr>
        <w:t>i</w:t>
      </w:r>
      <w:r w:rsidR="00C576D7">
        <w:rPr>
          <w:rFonts w:ascii="Times New Roman TUR" w:hAnsi="Times New Roman TUR" w:cs="Times New Roman TUR"/>
          <w:color w:val="000000"/>
        </w:rPr>
        <w:t>q</w:t>
      </w:r>
      <w:r>
        <w:rPr>
          <w:rFonts w:ascii="Times New Roman TUR" w:hAnsi="Times New Roman TUR" w:cs="Times New Roman TUR"/>
          <w:color w:val="000000"/>
        </w:rPr>
        <w:t>at</w:t>
      </w:r>
      <w:r w:rsidR="00C576D7">
        <w:rPr>
          <w:rFonts w:ascii="Times New Roman TUR" w:hAnsi="Times New Roman TUR" w:cs="Times New Roman TUR"/>
          <w:color w:val="000000"/>
        </w:rPr>
        <w:t>ni</w:t>
      </w:r>
      <w:r>
        <w:rPr>
          <w:rFonts w:ascii="Times New Roman TUR" w:hAnsi="Times New Roman TUR" w:cs="Times New Roman TUR"/>
          <w:color w:val="000000"/>
        </w:rPr>
        <w:t xml:space="preserve"> b</w:t>
      </w:r>
      <w:r w:rsidR="00C576D7">
        <w:rPr>
          <w:rFonts w:ascii="Times New Roman TUR" w:hAnsi="Times New Roman TUR" w:cs="Times New Roman TUR"/>
          <w:color w:val="000000"/>
        </w:rPr>
        <w:t>a</w:t>
      </w:r>
      <w:r>
        <w:rPr>
          <w:rFonts w:ascii="Times New Roman TUR" w:hAnsi="Times New Roman TUR" w:cs="Times New Roman TUR"/>
          <w:color w:val="000000"/>
        </w:rPr>
        <w:t>y</w:t>
      </w:r>
      <w:r w:rsidR="00C576D7">
        <w:rPr>
          <w:rFonts w:ascii="Times New Roman TUR" w:hAnsi="Times New Roman TUR" w:cs="Times New Roman TUR"/>
          <w:color w:val="000000"/>
        </w:rPr>
        <w:t>o</w:t>
      </w:r>
      <w:r>
        <w:rPr>
          <w:rFonts w:ascii="Times New Roman TUR" w:hAnsi="Times New Roman TUR" w:cs="Times New Roman TUR"/>
          <w:color w:val="000000"/>
        </w:rPr>
        <w:t xml:space="preserve">n </w:t>
      </w:r>
      <w:r w:rsidR="00C576D7">
        <w:rPr>
          <w:rFonts w:ascii="Times New Roman TUR" w:hAnsi="Times New Roman TUR" w:cs="Times New Roman TUR"/>
          <w:color w:val="000000"/>
        </w:rPr>
        <w:t>qilishga</w:t>
      </w:r>
      <w:r>
        <w:rPr>
          <w:rFonts w:ascii="Times New Roman TUR" w:hAnsi="Times New Roman TUR" w:cs="Times New Roman TUR"/>
          <w:color w:val="000000"/>
        </w:rPr>
        <w:t xml:space="preserve"> </w:t>
      </w:r>
      <w:r w:rsidR="00C576D7">
        <w:rPr>
          <w:rFonts w:ascii="Times New Roman TUR" w:hAnsi="Times New Roman TUR" w:cs="Times New Roman TUR"/>
          <w:color w:val="000000"/>
        </w:rPr>
        <w:t>ehtiyoj</w:t>
      </w:r>
      <w:r>
        <w:rPr>
          <w:rFonts w:ascii="Times New Roman TUR" w:hAnsi="Times New Roman TUR" w:cs="Times New Roman TUR"/>
          <w:color w:val="000000"/>
        </w:rPr>
        <w:t xml:space="preserve"> </w:t>
      </w:r>
      <w:r w:rsidR="00C576D7">
        <w:rPr>
          <w:rFonts w:ascii="Times New Roman TUR" w:hAnsi="Times New Roman TUR" w:cs="Times New Roman TUR"/>
          <w:color w:val="000000"/>
        </w:rPr>
        <w:t>bo</w:t>
      </w:r>
      <w:r>
        <w:rPr>
          <w:rFonts w:ascii="Times New Roman TUR" w:hAnsi="Times New Roman TUR" w:cs="Times New Roman TUR"/>
          <w:color w:val="000000"/>
        </w:rPr>
        <w:t xml:space="preserve">r. </w:t>
      </w:r>
      <w:r w:rsidR="00C576D7">
        <w:rPr>
          <w:rFonts w:ascii="Times New Roman TUR" w:hAnsi="Times New Roman TUR" w:cs="Times New Roman TUR"/>
          <w:color w:val="000000"/>
        </w:rPr>
        <w:t>Shunday</w:t>
      </w:r>
      <w:r>
        <w:rPr>
          <w:rFonts w:ascii="Times New Roman TUR" w:hAnsi="Times New Roman TUR" w:cs="Times New Roman TUR"/>
          <w:color w:val="000000"/>
        </w:rPr>
        <w:t>ki:</w:t>
      </w:r>
    </w:p>
    <w:p w14:paraId="1BCE9608" w14:textId="77777777" w:rsidR="00010F86" w:rsidRDefault="0084279A" w:rsidP="0012019B">
      <w:pPr>
        <w:autoSpaceDE w:val="0"/>
        <w:autoSpaceDN w:val="0"/>
        <w:adjustRightInd w:val="0"/>
        <w:ind w:firstLine="706"/>
        <w:jc w:val="both"/>
        <w:rPr>
          <w:rFonts w:ascii="Times New Roman TUR" w:hAnsi="Times New Roman TUR" w:cs="Times New Roman TUR"/>
          <w:color w:val="000000"/>
        </w:rPr>
      </w:pPr>
      <w:r w:rsidRPr="00C576D7">
        <w:rPr>
          <w:rFonts w:ascii="Traditional Arabic" w:hAnsi="Traditional Arabic" w:cs="Traditional Arabic"/>
          <w:color w:val="FF0000"/>
          <w:sz w:val="40"/>
          <w:szCs w:val="40"/>
          <w:rtl/>
        </w:rPr>
        <w:t>لاَ يَعْلَمُ الْغَيْبَ الاَّ اللَّهُ</w:t>
      </w:r>
      <w:r>
        <w:rPr>
          <w:rFonts w:ascii="Times New Roman TUR" w:hAnsi="Times New Roman TUR" w:cs="Times New Roman TUR"/>
          <w:color w:val="000000"/>
        </w:rPr>
        <w:t xml:space="preserve"> s</w:t>
      </w:r>
      <w:r w:rsidR="00C576D7">
        <w:rPr>
          <w:rFonts w:ascii="Times New Roman TUR" w:hAnsi="Times New Roman TUR" w:cs="Times New Roman TUR"/>
          <w:color w:val="000000"/>
        </w:rPr>
        <w:t>i</w:t>
      </w:r>
      <w:r>
        <w:rPr>
          <w:rFonts w:ascii="Times New Roman TUR" w:hAnsi="Times New Roman TUR" w:cs="Times New Roman TUR"/>
          <w:color w:val="000000"/>
        </w:rPr>
        <w:t>rri</w:t>
      </w:r>
      <w:r w:rsidR="00C576D7">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C576D7">
        <w:rPr>
          <w:rFonts w:ascii="Times New Roman TUR" w:hAnsi="Times New Roman TUR" w:cs="Times New Roman TUR"/>
          <w:color w:val="000000"/>
        </w:rPr>
        <w:t>a</w:t>
      </w:r>
      <w:r>
        <w:rPr>
          <w:rFonts w:ascii="Times New Roman TUR" w:hAnsi="Times New Roman TUR" w:cs="Times New Roman TUR"/>
          <w:color w:val="000000"/>
        </w:rPr>
        <w:t>hli v</w:t>
      </w:r>
      <w:r w:rsidR="00C576D7">
        <w:rPr>
          <w:rFonts w:ascii="Times New Roman TUR" w:hAnsi="Times New Roman TUR" w:cs="Times New Roman TUR"/>
          <w:color w:val="000000"/>
        </w:rPr>
        <w:t>a</w:t>
      </w:r>
      <w:r>
        <w:rPr>
          <w:rFonts w:ascii="Times New Roman TUR" w:hAnsi="Times New Roman TUR" w:cs="Times New Roman TUR"/>
          <w:color w:val="000000"/>
        </w:rPr>
        <w:t>l</w:t>
      </w:r>
      <w:r w:rsidR="00C576D7">
        <w:rPr>
          <w:rFonts w:ascii="Times New Roman TUR" w:hAnsi="Times New Roman TUR" w:cs="Times New Roman TUR"/>
          <w:color w:val="000000"/>
        </w:rPr>
        <w:t>o</w:t>
      </w:r>
      <w:r>
        <w:rPr>
          <w:rFonts w:ascii="Times New Roman TUR" w:hAnsi="Times New Roman TUR" w:cs="Times New Roman TUR"/>
          <w:color w:val="000000"/>
        </w:rPr>
        <w:t>y</w:t>
      </w:r>
      <w:r w:rsidR="00C576D7">
        <w:rPr>
          <w:rFonts w:ascii="Times New Roman TUR" w:hAnsi="Times New Roman TUR" w:cs="Times New Roman TUR"/>
          <w:color w:val="000000"/>
        </w:rPr>
        <w:t>a</w:t>
      </w:r>
      <w:r>
        <w:rPr>
          <w:rFonts w:ascii="Times New Roman TUR" w:hAnsi="Times New Roman TUR" w:cs="Times New Roman TUR"/>
          <w:color w:val="000000"/>
        </w:rPr>
        <w:t xml:space="preserve">t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C576D7">
        <w:rPr>
          <w:rFonts w:ascii="Times New Roman TUR" w:hAnsi="Times New Roman TUR" w:cs="Times New Roman TUR"/>
          <w:color w:val="000000"/>
        </w:rPr>
        <w:t>iy</w:t>
      </w:r>
      <w:r>
        <w:rPr>
          <w:rFonts w:ascii="Times New Roman TUR" w:hAnsi="Times New Roman TUR" w:cs="Times New Roman TUR"/>
          <w:color w:val="000000"/>
        </w:rPr>
        <w:t xml:space="preserve"> </w:t>
      </w:r>
      <w:r w:rsidR="00C576D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576D7">
        <w:rPr>
          <w:rFonts w:ascii="Times New Roman TUR" w:hAnsi="Times New Roman TUR" w:cs="Times New Roman TUR"/>
          <w:color w:val="000000"/>
        </w:rPr>
        <w:t>g</w:t>
      </w:r>
      <w:r>
        <w:rPr>
          <w:rFonts w:ascii="Times New Roman TUR" w:hAnsi="Times New Roman TUR" w:cs="Times New Roman TUR"/>
          <w:color w:val="000000"/>
        </w:rPr>
        <w:t xml:space="preserve">an </w:t>
      </w:r>
      <w:r w:rsidR="00C576D7">
        <w:rPr>
          <w:rFonts w:ascii="Times New Roman TUR" w:hAnsi="Times New Roman TUR" w:cs="Times New Roman TUR"/>
          <w:color w:val="000000"/>
        </w:rPr>
        <w:t>narsalarn</w:t>
      </w:r>
      <w:r>
        <w:rPr>
          <w:rFonts w:ascii="Times New Roman TUR" w:hAnsi="Times New Roman TUR" w:cs="Times New Roman TUR"/>
          <w:color w:val="000000"/>
        </w:rPr>
        <w:t>i, bildirilm</w:t>
      </w:r>
      <w:r w:rsidR="00C576D7">
        <w:rPr>
          <w:rFonts w:ascii="Times New Roman TUR" w:hAnsi="Times New Roman TUR" w:cs="Times New Roman TUR"/>
          <w:color w:val="000000"/>
        </w:rPr>
        <w:t>a</w:t>
      </w:r>
      <w:r>
        <w:rPr>
          <w:rFonts w:ascii="Times New Roman TUR" w:hAnsi="Times New Roman TUR" w:cs="Times New Roman TUR"/>
          <w:color w:val="000000"/>
        </w:rPr>
        <w:t>s</w:t>
      </w:r>
      <w:r w:rsidR="00C576D7">
        <w:rPr>
          <w:rFonts w:ascii="Times New Roman TUR" w:hAnsi="Times New Roman TUR" w:cs="Times New Roman TUR"/>
          <w:color w:val="000000"/>
        </w:rPr>
        <w:t>a</w:t>
      </w:r>
      <w:r w:rsidR="008A2546">
        <w:rPr>
          <w:rFonts w:ascii="Times New Roman TUR" w:hAnsi="Times New Roman TUR" w:cs="Times New Roman TUR"/>
          <w:color w:val="000000"/>
        </w:rPr>
        <w:t>,</w:t>
      </w:r>
      <w:r>
        <w:rPr>
          <w:rFonts w:ascii="Times New Roman TUR" w:hAnsi="Times New Roman TUR" w:cs="Times New Roman TUR"/>
          <w:color w:val="000000"/>
        </w:rPr>
        <w:t xml:space="preserve"> bilm</w:t>
      </w:r>
      <w:r w:rsidR="00C576D7">
        <w:rPr>
          <w:rFonts w:ascii="Times New Roman TUR" w:hAnsi="Times New Roman TUR" w:cs="Times New Roman TUR"/>
          <w:color w:val="000000"/>
        </w:rPr>
        <w:t>aydi</w:t>
      </w:r>
      <w:r>
        <w:rPr>
          <w:rFonts w:ascii="Times New Roman TUR" w:hAnsi="Times New Roman TUR" w:cs="Times New Roman TUR"/>
          <w:color w:val="000000"/>
        </w:rPr>
        <w:t>l</w:t>
      </w:r>
      <w:r w:rsidR="00C576D7">
        <w:rPr>
          <w:rFonts w:ascii="Times New Roman TUR" w:hAnsi="Times New Roman TUR" w:cs="Times New Roman TUR"/>
          <w:color w:val="000000"/>
        </w:rPr>
        <w:t>a</w:t>
      </w:r>
      <w:r>
        <w:rPr>
          <w:rFonts w:ascii="Times New Roman TUR" w:hAnsi="Times New Roman TUR" w:cs="Times New Roman TUR"/>
          <w:color w:val="000000"/>
        </w:rPr>
        <w:t>r. En</w:t>
      </w:r>
      <w:r w:rsidR="00C576D7">
        <w:rPr>
          <w:rFonts w:ascii="Times New Roman TUR" w:hAnsi="Times New Roman TUR" w:cs="Times New Roman TUR"/>
          <w:color w:val="000000"/>
        </w:rPr>
        <w:t>g</w:t>
      </w:r>
      <w:r>
        <w:rPr>
          <w:rFonts w:ascii="Times New Roman TUR" w:hAnsi="Times New Roman TUR" w:cs="Times New Roman TUR"/>
          <w:color w:val="000000"/>
        </w:rPr>
        <w:t xml:space="preserve"> b</w:t>
      </w:r>
      <w:r w:rsidR="00C576D7">
        <w:rPr>
          <w:rFonts w:ascii="Times New Roman TUR" w:hAnsi="Times New Roman TUR" w:cs="Times New Roman TUR"/>
          <w:color w:val="000000"/>
        </w:rPr>
        <w:t>u</w:t>
      </w:r>
      <w:r>
        <w:rPr>
          <w:rFonts w:ascii="Times New Roman TUR" w:hAnsi="Times New Roman TUR" w:cs="Times New Roman TUR"/>
          <w:color w:val="000000"/>
        </w:rPr>
        <w:t>y</w:t>
      </w:r>
      <w:r w:rsidR="00C576D7">
        <w:rPr>
          <w:rFonts w:ascii="Times New Roman TUR" w:hAnsi="Times New Roman TUR" w:cs="Times New Roman TUR"/>
          <w:color w:val="000000"/>
        </w:rPr>
        <w:t>u</w:t>
      </w:r>
      <w:r>
        <w:rPr>
          <w:rFonts w:ascii="Times New Roman TUR" w:hAnsi="Times New Roman TUR" w:cs="Times New Roman TUR"/>
          <w:color w:val="000000"/>
        </w:rPr>
        <w:t>k bir v</w:t>
      </w:r>
      <w:r w:rsidR="00C576D7">
        <w:rPr>
          <w:rFonts w:ascii="Times New Roman TUR" w:hAnsi="Times New Roman TUR" w:cs="Times New Roman TUR"/>
          <w:color w:val="000000"/>
        </w:rPr>
        <w:t>a</w:t>
      </w:r>
      <w:r>
        <w:rPr>
          <w:rFonts w:ascii="Times New Roman TUR" w:hAnsi="Times New Roman TUR" w:cs="Times New Roman TUR"/>
          <w:color w:val="000000"/>
        </w:rPr>
        <w:t xml:space="preserve">li </w:t>
      </w:r>
      <w:r w:rsidR="00C576D7">
        <w:rPr>
          <w:rFonts w:ascii="Times New Roman TUR" w:hAnsi="Times New Roman TUR" w:cs="Times New Roman TUR"/>
          <w:color w:val="000000"/>
        </w:rPr>
        <w:t>ham</w:t>
      </w:r>
      <w:r>
        <w:rPr>
          <w:rFonts w:ascii="Times New Roman TUR" w:hAnsi="Times New Roman TUR" w:cs="Times New Roman TUR"/>
          <w:color w:val="000000"/>
        </w:rPr>
        <w:t xml:space="preserve"> </w:t>
      </w:r>
      <w:r w:rsidR="00C576D7">
        <w:rPr>
          <w:rFonts w:ascii="Times New Roman TUR" w:hAnsi="Times New Roman TUR" w:cs="Times New Roman TUR"/>
          <w:color w:val="000000"/>
        </w:rPr>
        <w:t>dushmanining</w:t>
      </w:r>
      <w:r>
        <w:rPr>
          <w:rFonts w:ascii="Times New Roman TUR" w:hAnsi="Times New Roman TUR" w:cs="Times New Roman TUR"/>
          <w:color w:val="000000"/>
        </w:rPr>
        <w:t xml:space="preserve"> ha</w:t>
      </w:r>
      <w:r w:rsidR="00C576D7">
        <w:rPr>
          <w:rFonts w:ascii="Times New Roman TUR" w:hAnsi="Times New Roman TUR" w:cs="Times New Roman TUR"/>
          <w:color w:val="000000"/>
        </w:rPr>
        <w:t>q</w:t>
      </w:r>
      <w:r>
        <w:rPr>
          <w:rFonts w:ascii="Times New Roman TUR" w:hAnsi="Times New Roman TUR" w:cs="Times New Roman TUR"/>
          <w:color w:val="000000"/>
        </w:rPr>
        <w:t>i</w:t>
      </w:r>
      <w:r w:rsidR="00C576D7">
        <w:rPr>
          <w:rFonts w:ascii="Times New Roman TUR" w:hAnsi="Times New Roman TUR" w:cs="Times New Roman TUR"/>
          <w:color w:val="000000"/>
        </w:rPr>
        <w:t>qiy</w:t>
      </w:r>
      <w:r>
        <w:rPr>
          <w:rFonts w:ascii="Times New Roman TUR" w:hAnsi="Times New Roman TUR" w:cs="Times New Roman TUR"/>
          <w:color w:val="000000"/>
        </w:rPr>
        <w:t xml:space="preserve"> h</w:t>
      </w:r>
      <w:r w:rsidR="00010F86">
        <w:rPr>
          <w:rFonts w:ascii="Times New Roman TUR" w:hAnsi="Times New Roman TUR" w:cs="Times New Roman TUR"/>
          <w:color w:val="000000"/>
        </w:rPr>
        <w:t>o</w:t>
      </w:r>
      <w:r>
        <w:rPr>
          <w:rFonts w:ascii="Times New Roman TUR" w:hAnsi="Times New Roman TUR" w:cs="Times New Roman TUR"/>
          <w:color w:val="000000"/>
        </w:rPr>
        <w:t>lini bilm</w:t>
      </w:r>
      <w:r w:rsidR="00010F86">
        <w:rPr>
          <w:rFonts w:ascii="Times New Roman TUR" w:hAnsi="Times New Roman TUR" w:cs="Times New Roman TUR"/>
          <w:color w:val="000000"/>
        </w:rPr>
        <w:t>agan</w:t>
      </w:r>
      <w:r>
        <w:rPr>
          <w:rFonts w:ascii="Times New Roman TUR" w:hAnsi="Times New Roman TUR" w:cs="Times New Roman TUR"/>
          <w:color w:val="000000"/>
        </w:rPr>
        <w:t>l</w:t>
      </w:r>
      <w:r w:rsidR="00010F86">
        <w:rPr>
          <w:rFonts w:ascii="Times New Roman TUR" w:hAnsi="Times New Roman TUR" w:cs="Times New Roman TUR"/>
          <w:color w:val="000000"/>
        </w:rPr>
        <w:t>a</w:t>
      </w:r>
      <w:r>
        <w:rPr>
          <w:rFonts w:ascii="Times New Roman TUR" w:hAnsi="Times New Roman TUR" w:cs="Times New Roman TUR"/>
          <w:color w:val="000000"/>
        </w:rPr>
        <w:t xml:space="preserve">ri </w:t>
      </w:r>
      <w:r w:rsidR="00010F86">
        <w:rPr>
          <w:rFonts w:ascii="Times New Roman TUR" w:hAnsi="Times New Roman TUR" w:cs="Times New Roman TUR"/>
          <w:color w:val="000000"/>
        </w:rPr>
        <w:t>uchu</w:t>
      </w:r>
      <w:r>
        <w:rPr>
          <w:rFonts w:ascii="Times New Roman TUR" w:hAnsi="Times New Roman TUR" w:cs="Times New Roman TUR"/>
          <w:color w:val="000000"/>
        </w:rPr>
        <w:t>n</w:t>
      </w:r>
      <w:r w:rsidR="008A2546">
        <w:rPr>
          <w:rFonts w:ascii="Times New Roman TUR" w:hAnsi="Times New Roman TUR" w:cs="Times New Roman TUR"/>
          <w:color w:val="000000"/>
        </w:rPr>
        <w:t>,</w:t>
      </w:r>
      <w:r>
        <w:rPr>
          <w:rFonts w:ascii="Times New Roman TUR" w:hAnsi="Times New Roman TUR" w:cs="Times New Roman TUR"/>
          <w:color w:val="000000"/>
        </w:rPr>
        <w:t xml:space="preserve"> ha</w:t>
      </w:r>
      <w:r w:rsidR="00010F86">
        <w:rPr>
          <w:rFonts w:ascii="Times New Roman TUR" w:hAnsi="Times New Roman TUR" w:cs="Times New Roman TUR"/>
          <w:color w:val="000000"/>
        </w:rPr>
        <w:t>q</w:t>
      </w:r>
      <w:r>
        <w:rPr>
          <w:rFonts w:ascii="Times New Roman TUR" w:hAnsi="Times New Roman TUR" w:cs="Times New Roman TUR"/>
          <w:color w:val="000000"/>
        </w:rPr>
        <w:t>s</w:t>
      </w:r>
      <w:r w:rsidR="00010F86">
        <w:rPr>
          <w:rFonts w:ascii="Times New Roman TUR" w:hAnsi="Times New Roman TUR" w:cs="Times New Roman TUR"/>
          <w:color w:val="000000"/>
        </w:rPr>
        <w:t>i</w:t>
      </w:r>
      <w:r>
        <w:rPr>
          <w:rFonts w:ascii="Times New Roman TUR" w:hAnsi="Times New Roman TUR" w:cs="Times New Roman TUR"/>
          <w:color w:val="000000"/>
        </w:rPr>
        <w:t xml:space="preserve">z </w:t>
      </w:r>
      <w:r w:rsidR="00010F86">
        <w:rPr>
          <w:rFonts w:ascii="Times New Roman TUR" w:hAnsi="Times New Roman TUR" w:cs="Times New Roman TUR"/>
          <w:color w:val="000000"/>
        </w:rPr>
        <w:t>b</w:t>
      </w:r>
      <w:r w:rsidR="00317151">
        <w:rPr>
          <w:rFonts w:ascii="Times New Roman TUR" w:hAnsi="Times New Roman TUR" w:cs="Times New Roman TUR"/>
          <w:color w:val="000000"/>
        </w:rPr>
        <w:t>o‘</w:t>
      </w:r>
      <w:r w:rsidR="00010F86">
        <w:rPr>
          <w:rFonts w:ascii="Times New Roman TUR" w:hAnsi="Times New Roman TUR" w:cs="Times New Roman TUR"/>
          <w:color w:val="000000"/>
        </w:rPr>
        <w:t>lib</w:t>
      </w:r>
      <w:r>
        <w:rPr>
          <w:rFonts w:ascii="Times New Roman TUR" w:hAnsi="Times New Roman TUR" w:cs="Times New Roman TUR"/>
          <w:color w:val="000000"/>
        </w:rPr>
        <w:t xml:space="preserve"> </w:t>
      </w:r>
      <w:r w:rsidR="00010F86">
        <w:rPr>
          <w:rFonts w:ascii="Times New Roman TUR" w:hAnsi="Times New Roman TUR" w:cs="Times New Roman TUR"/>
          <w:color w:val="000000"/>
        </w:rPr>
        <w:t>urushgani</w:t>
      </w:r>
      <w:r>
        <w:rPr>
          <w:rFonts w:ascii="Times New Roman TUR" w:hAnsi="Times New Roman TUR" w:cs="Times New Roman TUR"/>
          <w:color w:val="000000"/>
        </w:rPr>
        <w:t>ni A</w:t>
      </w:r>
      <w:r w:rsidR="00010F86">
        <w:rPr>
          <w:rFonts w:ascii="Times New Roman TUR" w:hAnsi="Times New Roman TUR" w:cs="Times New Roman TUR"/>
          <w:color w:val="000000"/>
        </w:rPr>
        <w:t>sha</w:t>
      </w:r>
      <w:r>
        <w:rPr>
          <w:rFonts w:ascii="Times New Roman TUR" w:hAnsi="Times New Roman TUR" w:cs="Times New Roman TUR"/>
          <w:color w:val="000000"/>
        </w:rPr>
        <w:t>r</w:t>
      </w:r>
      <w:r w:rsidR="00010F86">
        <w:rPr>
          <w:rFonts w:ascii="Times New Roman TUR" w:hAnsi="Times New Roman TUR" w:cs="Times New Roman TUR"/>
          <w:color w:val="000000"/>
        </w:rPr>
        <w:t>a</w:t>
      </w:r>
      <w:r>
        <w:rPr>
          <w:rFonts w:ascii="Times New Roman TUR" w:hAnsi="Times New Roman TUR" w:cs="Times New Roman TUR"/>
          <w:color w:val="000000"/>
        </w:rPr>
        <w:t>-i M</w:t>
      </w:r>
      <w:r w:rsidR="00010F86">
        <w:rPr>
          <w:rFonts w:ascii="Times New Roman TUR" w:hAnsi="Times New Roman TUR" w:cs="Times New Roman TUR"/>
          <w:color w:val="000000"/>
        </w:rPr>
        <w:t>u</w:t>
      </w:r>
      <w:r>
        <w:rPr>
          <w:rFonts w:ascii="Times New Roman TUR" w:hAnsi="Times New Roman TUR" w:cs="Times New Roman TUR"/>
          <w:color w:val="000000"/>
        </w:rPr>
        <w:t>b</w:t>
      </w:r>
      <w:r w:rsidR="00010F86">
        <w:rPr>
          <w:rFonts w:ascii="Times New Roman TUR" w:hAnsi="Times New Roman TUR" w:cs="Times New Roman TUR"/>
          <w:color w:val="000000"/>
        </w:rPr>
        <w:t>ashsha</w:t>
      </w:r>
      <w:r>
        <w:rPr>
          <w:rFonts w:ascii="Times New Roman TUR" w:hAnsi="Times New Roman TUR" w:cs="Times New Roman TUR"/>
          <w:color w:val="000000"/>
        </w:rPr>
        <w:t>r</w:t>
      </w:r>
      <w:r w:rsidR="00010F86">
        <w:rPr>
          <w:rFonts w:ascii="Times New Roman TUR" w:hAnsi="Times New Roman TUR" w:cs="Times New Roman TUR"/>
          <w:color w:val="000000"/>
        </w:rPr>
        <w:t>a</w:t>
      </w:r>
      <w:r>
        <w:rPr>
          <w:rFonts w:ascii="Times New Roman TUR" w:hAnsi="Times New Roman TUR" w:cs="Times New Roman TUR"/>
          <w:color w:val="000000"/>
        </w:rPr>
        <w:t>nin</w:t>
      </w:r>
      <w:r w:rsidR="00010F86">
        <w:rPr>
          <w:rFonts w:ascii="Times New Roman TUR" w:hAnsi="Times New Roman TUR" w:cs="Times New Roman TUR"/>
          <w:color w:val="000000"/>
        </w:rPr>
        <w:t>g</w:t>
      </w:r>
      <w:r>
        <w:rPr>
          <w:rFonts w:ascii="Times New Roman TUR" w:hAnsi="Times New Roman TUR" w:cs="Times New Roman TUR"/>
          <w:color w:val="000000"/>
        </w:rPr>
        <w:t xml:space="preserve"> m</w:t>
      </w:r>
      <w:r w:rsidR="00010F86">
        <w:rPr>
          <w:rFonts w:ascii="Times New Roman TUR" w:hAnsi="Times New Roman TUR" w:cs="Times New Roman TUR"/>
          <w:color w:val="000000"/>
        </w:rPr>
        <w:t>o</w:t>
      </w:r>
      <w:r>
        <w:rPr>
          <w:rFonts w:ascii="Times New Roman TUR" w:hAnsi="Times New Roman TUR" w:cs="Times New Roman TUR"/>
          <w:color w:val="000000"/>
        </w:rPr>
        <w:t>b</w:t>
      </w:r>
      <w:r w:rsidR="00010F86">
        <w:rPr>
          <w:rFonts w:ascii="Times New Roman TUR" w:hAnsi="Times New Roman TUR" w:cs="Times New Roman TUR"/>
          <w:color w:val="000000"/>
        </w:rPr>
        <w:t>a</w:t>
      </w:r>
      <w:r>
        <w:rPr>
          <w:rFonts w:ascii="Times New Roman TUR" w:hAnsi="Times New Roman TUR" w:cs="Times New Roman TUR"/>
          <w:color w:val="000000"/>
        </w:rPr>
        <w:t>yn</w:t>
      </w:r>
      <w:r w:rsidR="00010F86">
        <w:rPr>
          <w:rFonts w:ascii="Times New Roman TUR" w:hAnsi="Times New Roman TUR" w:cs="Times New Roman TUR"/>
          <w:color w:val="000000"/>
        </w:rPr>
        <w:t>i</w:t>
      </w:r>
      <w:r>
        <w:rPr>
          <w:rFonts w:ascii="Times New Roman TUR" w:hAnsi="Times New Roman TUR" w:cs="Times New Roman TUR"/>
          <w:color w:val="000000"/>
        </w:rPr>
        <w:t>d</w:t>
      </w:r>
      <w:r w:rsidR="00010F86">
        <w:rPr>
          <w:rFonts w:ascii="Times New Roman TUR" w:hAnsi="Times New Roman TUR" w:cs="Times New Roman TUR"/>
          <w:color w:val="000000"/>
        </w:rPr>
        <w:t>ag</w:t>
      </w:r>
      <w:r>
        <w:rPr>
          <w:rFonts w:ascii="Times New Roman TUR" w:hAnsi="Times New Roman TUR" w:cs="Times New Roman TUR"/>
          <w:color w:val="000000"/>
        </w:rPr>
        <w:t xml:space="preserve">i </w:t>
      </w:r>
      <w:r w:rsidR="00010F86">
        <w:rPr>
          <w:rFonts w:ascii="Times New Roman TUR" w:hAnsi="Times New Roman TUR" w:cs="Times New Roman TUR"/>
          <w:color w:val="000000"/>
        </w:rPr>
        <w:t>jang</w:t>
      </w:r>
      <w:r>
        <w:rPr>
          <w:rFonts w:ascii="Times New Roman TUR" w:hAnsi="Times New Roman TUR" w:cs="Times New Roman TUR"/>
          <w:color w:val="000000"/>
        </w:rPr>
        <w:t xml:space="preserve"> </w:t>
      </w:r>
      <w:r w:rsidR="00010F86">
        <w:rPr>
          <w:rFonts w:ascii="Times New Roman TUR" w:hAnsi="Times New Roman TUR" w:cs="Times New Roman TUR"/>
          <w:color w:val="000000"/>
        </w:rPr>
        <w:t>k</w:t>
      </w:r>
      <w:r w:rsidR="00317151">
        <w:rPr>
          <w:rFonts w:ascii="Times New Roman TUR" w:hAnsi="Times New Roman TUR" w:cs="Times New Roman TUR"/>
          <w:color w:val="000000"/>
        </w:rPr>
        <w:t>o‘</w:t>
      </w:r>
      <w:r w:rsidR="00010F86">
        <w:rPr>
          <w:rFonts w:ascii="Times New Roman TUR" w:hAnsi="Times New Roman TUR" w:cs="Times New Roman TUR"/>
          <w:color w:val="000000"/>
        </w:rPr>
        <w:t>rsatadi</w:t>
      </w:r>
      <w:r>
        <w:rPr>
          <w:rFonts w:ascii="Times New Roman TUR" w:hAnsi="Times New Roman TUR" w:cs="Times New Roman TUR"/>
          <w:color w:val="000000"/>
        </w:rPr>
        <w:t>. Dem</w:t>
      </w:r>
      <w:r w:rsidR="00010F86">
        <w:rPr>
          <w:rFonts w:ascii="Times New Roman TUR" w:hAnsi="Times New Roman TUR" w:cs="Times New Roman TUR"/>
          <w:color w:val="000000"/>
        </w:rPr>
        <w:t>a</w:t>
      </w:r>
      <w:r>
        <w:rPr>
          <w:rFonts w:ascii="Times New Roman TUR" w:hAnsi="Times New Roman TUR" w:cs="Times New Roman TUR"/>
          <w:color w:val="000000"/>
        </w:rPr>
        <w:t>k i</w:t>
      </w:r>
      <w:r w:rsidR="00010F86">
        <w:rPr>
          <w:rFonts w:ascii="Times New Roman TUR" w:hAnsi="Times New Roman TUR" w:cs="Times New Roman TUR"/>
          <w:color w:val="000000"/>
        </w:rPr>
        <w:t>k</w:t>
      </w:r>
      <w:r>
        <w:rPr>
          <w:rFonts w:ascii="Times New Roman TUR" w:hAnsi="Times New Roman TUR" w:cs="Times New Roman TUR"/>
          <w:color w:val="000000"/>
        </w:rPr>
        <w:t>ki v</w:t>
      </w:r>
      <w:r w:rsidR="00010F86">
        <w:rPr>
          <w:rFonts w:ascii="Times New Roman TUR" w:hAnsi="Times New Roman TUR" w:cs="Times New Roman TUR"/>
          <w:color w:val="000000"/>
        </w:rPr>
        <w:t>a</w:t>
      </w:r>
      <w:r>
        <w:rPr>
          <w:rFonts w:ascii="Times New Roman TUR" w:hAnsi="Times New Roman TUR" w:cs="Times New Roman TUR"/>
          <w:color w:val="000000"/>
        </w:rPr>
        <w:t>li, i</w:t>
      </w:r>
      <w:r w:rsidR="00010F86">
        <w:rPr>
          <w:rFonts w:ascii="Times New Roman TUR" w:hAnsi="Times New Roman TUR" w:cs="Times New Roman TUR"/>
          <w:color w:val="000000"/>
        </w:rPr>
        <w:t>k</w:t>
      </w:r>
      <w:r>
        <w:rPr>
          <w:rFonts w:ascii="Times New Roman TUR" w:hAnsi="Times New Roman TUR" w:cs="Times New Roman TUR"/>
          <w:color w:val="000000"/>
        </w:rPr>
        <w:t xml:space="preserve">ki </w:t>
      </w:r>
      <w:r w:rsidR="00010F86">
        <w:rPr>
          <w:rFonts w:ascii="Times New Roman TUR" w:hAnsi="Times New Roman TUR" w:cs="Times New Roman TUR"/>
          <w:color w:val="000000"/>
        </w:rPr>
        <w:t>a</w:t>
      </w:r>
      <w:r>
        <w:rPr>
          <w:rFonts w:ascii="Times New Roman TUR" w:hAnsi="Times New Roman TUR" w:cs="Times New Roman TUR"/>
          <w:color w:val="000000"/>
        </w:rPr>
        <w:t>hli ha</w:t>
      </w:r>
      <w:r w:rsidR="00010F86">
        <w:rPr>
          <w:rFonts w:ascii="Times New Roman TUR" w:hAnsi="Times New Roman TUR" w:cs="Times New Roman TUR"/>
          <w:color w:val="000000"/>
        </w:rPr>
        <w:t>q</w:t>
      </w:r>
      <w:r>
        <w:rPr>
          <w:rFonts w:ascii="Times New Roman TUR" w:hAnsi="Times New Roman TUR" w:cs="Times New Roman TUR"/>
          <w:color w:val="000000"/>
        </w:rPr>
        <w:t>i</w:t>
      </w:r>
      <w:r w:rsidR="00010F86">
        <w:rPr>
          <w:rFonts w:ascii="Times New Roman TUR" w:hAnsi="Times New Roman TUR" w:cs="Times New Roman TUR"/>
          <w:color w:val="000000"/>
        </w:rPr>
        <w:t>q</w:t>
      </w:r>
      <w:r>
        <w:rPr>
          <w:rFonts w:ascii="Times New Roman TUR" w:hAnsi="Times New Roman TUR" w:cs="Times New Roman TUR"/>
          <w:color w:val="000000"/>
        </w:rPr>
        <w:t>at bir</w:t>
      </w:r>
      <w:r w:rsidR="00010F86">
        <w:rPr>
          <w:rFonts w:ascii="Times New Roman TUR" w:hAnsi="Times New Roman TUR" w:cs="Times New Roman TUR"/>
          <w:color w:val="000000"/>
        </w:rPr>
        <w:t>-</w:t>
      </w:r>
      <w:r>
        <w:rPr>
          <w:rFonts w:ascii="Times New Roman TUR" w:hAnsi="Times New Roman TUR" w:cs="Times New Roman TUR"/>
          <w:color w:val="000000"/>
        </w:rPr>
        <w:t>birini ink</w:t>
      </w:r>
      <w:r w:rsidR="00010F86">
        <w:rPr>
          <w:rFonts w:ascii="Times New Roman TUR" w:hAnsi="Times New Roman TUR" w:cs="Times New Roman TUR"/>
          <w:color w:val="000000"/>
        </w:rPr>
        <w:t>o</w:t>
      </w:r>
      <w:r>
        <w:rPr>
          <w:rFonts w:ascii="Times New Roman TUR" w:hAnsi="Times New Roman TUR" w:cs="Times New Roman TUR"/>
          <w:color w:val="000000"/>
        </w:rPr>
        <w:t xml:space="preserve">r </w:t>
      </w:r>
      <w:r w:rsidR="00010F86">
        <w:rPr>
          <w:rFonts w:ascii="Times New Roman TUR" w:hAnsi="Times New Roman TUR" w:cs="Times New Roman TUR"/>
          <w:color w:val="000000"/>
        </w:rPr>
        <w:t>qilish bilan</w:t>
      </w:r>
      <w:r>
        <w:rPr>
          <w:rFonts w:ascii="Times New Roman TUR" w:hAnsi="Times New Roman TUR" w:cs="Times New Roman TUR"/>
          <w:color w:val="000000"/>
        </w:rPr>
        <w:t xml:space="preserve"> ma</w:t>
      </w:r>
      <w:r w:rsidR="00010F86">
        <w:rPr>
          <w:rFonts w:ascii="Times New Roman TUR" w:hAnsi="Times New Roman TUR" w:cs="Times New Roman TUR"/>
          <w:color w:val="000000"/>
        </w:rPr>
        <w:t>qo</w:t>
      </w:r>
      <w:r>
        <w:rPr>
          <w:rFonts w:ascii="Times New Roman TUR" w:hAnsi="Times New Roman TUR" w:cs="Times New Roman TUR"/>
          <w:color w:val="000000"/>
        </w:rPr>
        <w:t>mlar</w:t>
      </w:r>
      <w:r w:rsidR="00010F86">
        <w:rPr>
          <w:rFonts w:ascii="Times New Roman TUR" w:hAnsi="Times New Roman TUR" w:cs="Times New Roman TUR"/>
          <w:color w:val="000000"/>
        </w:rPr>
        <w:t>i</w:t>
      </w:r>
      <w:r>
        <w:rPr>
          <w:rFonts w:ascii="Times New Roman TUR" w:hAnsi="Times New Roman TUR" w:cs="Times New Roman TUR"/>
          <w:color w:val="000000"/>
        </w:rPr>
        <w:t xml:space="preserve">dan </w:t>
      </w:r>
      <w:r w:rsidR="00010F86">
        <w:rPr>
          <w:rFonts w:ascii="Times New Roman TUR" w:hAnsi="Times New Roman TUR" w:cs="Times New Roman TUR"/>
          <w:color w:val="000000"/>
        </w:rPr>
        <w:t>tushmaydila</w:t>
      </w:r>
      <w:r>
        <w:rPr>
          <w:rFonts w:ascii="Times New Roman TUR" w:hAnsi="Times New Roman TUR" w:cs="Times New Roman TUR"/>
          <w:color w:val="000000"/>
        </w:rPr>
        <w:t xml:space="preserve">r. </w:t>
      </w:r>
      <w:r w:rsidR="00010F86">
        <w:rPr>
          <w:rFonts w:ascii="Times New Roman TUR" w:hAnsi="Times New Roman TUR" w:cs="Times New Roman TUR"/>
          <w:color w:val="000000"/>
        </w:rPr>
        <w:t>Agar</w:t>
      </w:r>
      <w:r>
        <w:rPr>
          <w:rFonts w:ascii="Times New Roman TUR" w:hAnsi="Times New Roman TUR" w:cs="Times New Roman TUR"/>
          <w:color w:val="000000"/>
        </w:rPr>
        <w:t xml:space="preserve"> b</w:t>
      </w:r>
      <w:r w:rsidR="00010F86">
        <w:rPr>
          <w:rFonts w:ascii="Times New Roman TUR" w:hAnsi="Times New Roman TUR" w:cs="Times New Roman TUR"/>
          <w:color w:val="000000"/>
        </w:rPr>
        <w:t>u</w:t>
      </w:r>
      <w:r>
        <w:rPr>
          <w:rFonts w:ascii="Times New Roman TUR" w:hAnsi="Times New Roman TUR" w:cs="Times New Roman TUR"/>
          <w:color w:val="000000"/>
        </w:rPr>
        <w:t>t</w:t>
      </w:r>
      <w:r w:rsidR="00010F86">
        <w:rPr>
          <w:rFonts w:ascii="Times New Roman TUR" w:hAnsi="Times New Roman TUR" w:cs="Times New Roman TUR"/>
          <w:color w:val="000000"/>
        </w:rPr>
        <w:t>u</w:t>
      </w:r>
      <w:r>
        <w:rPr>
          <w:rFonts w:ascii="Times New Roman TUR" w:hAnsi="Times New Roman TUR" w:cs="Times New Roman TUR"/>
          <w:color w:val="000000"/>
        </w:rPr>
        <w:t>n</w:t>
      </w:r>
      <w:r w:rsidR="00010F86">
        <w:rPr>
          <w:rFonts w:ascii="Times New Roman TUR" w:hAnsi="Times New Roman TUR" w:cs="Times New Roman TUR"/>
          <w:color w:val="000000"/>
        </w:rPr>
        <w:t>-</w:t>
      </w:r>
      <w:r>
        <w:rPr>
          <w:rFonts w:ascii="Times New Roman TUR" w:hAnsi="Times New Roman TUR" w:cs="Times New Roman TUR"/>
          <w:color w:val="000000"/>
        </w:rPr>
        <w:t>b</w:t>
      </w:r>
      <w:r w:rsidR="00010F86">
        <w:rPr>
          <w:rFonts w:ascii="Times New Roman TUR" w:hAnsi="Times New Roman TUR" w:cs="Times New Roman TUR"/>
          <w:color w:val="000000"/>
        </w:rPr>
        <w:t>u</w:t>
      </w:r>
      <w:r>
        <w:rPr>
          <w:rFonts w:ascii="Times New Roman TUR" w:hAnsi="Times New Roman TUR" w:cs="Times New Roman TUR"/>
          <w:color w:val="000000"/>
        </w:rPr>
        <w:t>t</w:t>
      </w:r>
      <w:r w:rsidR="00010F86">
        <w:rPr>
          <w:rFonts w:ascii="Times New Roman TUR" w:hAnsi="Times New Roman TUR" w:cs="Times New Roman TUR"/>
          <w:color w:val="000000"/>
        </w:rPr>
        <w:t>u</w:t>
      </w:r>
      <w:r>
        <w:rPr>
          <w:rFonts w:ascii="Times New Roman TUR" w:hAnsi="Times New Roman TUR" w:cs="Times New Roman TUR"/>
          <w:color w:val="000000"/>
        </w:rPr>
        <w:t xml:space="preserve">n </w:t>
      </w:r>
      <w:r w:rsidR="00010F86">
        <w:rPr>
          <w:rFonts w:ascii="Times New Roman TUR" w:hAnsi="Times New Roman TUR" w:cs="Times New Roman TUR"/>
          <w:color w:val="000000"/>
        </w:rPr>
        <w:t>sha</w:t>
      </w:r>
      <w:r>
        <w:rPr>
          <w:rFonts w:ascii="Times New Roman TUR" w:hAnsi="Times New Roman TUR" w:cs="Times New Roman TUR"/>
          <w:color w:val="000000"/>
        </w:rPr>
        <w:t>riat</w:t>
      </w:r>
      <w:r w:rsidR="008A2546">
        <w:rPr>
          <w:rFonts w:ascii="Times New Roman TUR" w:hAnsi="Times New Roman TUR" w:cs="Times New Roman TUR"/>
          <w:color w:val="000000"/>
        </w:rPr>
        <w:t>ning zohiri</w:t>
      </w:r>
      <w:r w:rsidR="00010F86">
        <w:rPr>
          <w:rFonts w:ascii="Times New Roman TUR" w:hAnsi="Times New Roman TUR" w:cs="Times New Roman TUR"/>
          <w:color w:val="000000"/>
        </w:rPr>
        <w:t>g</w:t>
      </w:r>
      <w:r>
        <w:rPr>
          <w:rFonts w:ascii="Times New Roman TUR" w:hAnsi="Times New Roman TUR" w:cs="Times New Roman TUR"/>
          <w:color w:val="000000"/>
        </w:rPr>
        <w:t>a mu</w:t>
      </w:r>
      <w:r w:rsidR="00010F86">
        <w:rPr>
          <w:rFonts w:ascii="Times New Roman TUR" w:hAnsi="Times New Roman TUR" w:cs="Times New Roman TUR"/>
          <w:color w:val="000000"/>
        </w:rPr>
        <w:t>xo</w:t>
      </w:r>
      <w:r>
        <w:rPr>
          <w:rFonts w:ascii="Times New Roman TUR" w:hAnsi="Times New Roman TUR" w:cs="Times New Roman TUR"/>
          <w:color w:val="000000"/>
        </w:rPr>
        <w:t>lif v</w:t>
      </w:r>
      <w:r w:rsidR="00010F86">
        <w:rPr>
          <w:rFonts w:ascii="Times New Roman TUR" w:hAnsi="Times New Roman TUR" w:cs="Times New Roman TUR"/>
          <w:color w:val="000000"/>
        </w:rPr>
        <w:t>a</w:t>
      </w:r>
      <w:r>
        <w:rPr>
          <w:rFonts w:ascii="Times New Roman TUR" w:hAnsi="Times New Roman TUR" w:cs="Times New Roman TUR"/>
          <w:color w:val="000000"/>
        </w:rPr>
        <w:t xml:space="preserve"> </w:t>
      </w:r>
      <w:r w:rsidR="00010F86">
        <w:rPr>
          <w:rFonts w:ascii="Times New Roman TUR" w:hAnsi="Times New Roman TUR" w:cs="Times New Roman TUR"/>
          <w:color w:val="000000"/>
        </w:rPr>
        <w:t>xato</w:t>
      </w:r>
      <w:r>
        <w:rPr>
          <w:rFonts w:ascii="Times New Roman TUR" w:hAnsi="Times New Roman TUR" w:cs="Times New Roman TUR"/>
          <w:color w:val="000000"/>
        </w:rPr>
        <w:t xml:space="preserve"> bir i</w:t>
      </w:r>
      <w:r w:rsidR="00010F86">
        <w:rPr>
          <w:rFonts w:ascii="Times New Roman TUR" w:hAnsi="Times New Roman TUR" w:cs="Times New Roman TUR"/>
          <w:color w:val="000000"/>
        </w:rPr>
        <w:t>j</w:t>
      </w:r>
      <w:r>
        <w:rPr>
          <w:rFonts w:ascii="Times New Roman TUR" w:hAnsi="Times New Roman TUR" w:cs="Times New Roman TUR"/>
          <w:color w:val="000000"/>
        </w:rPr>
        <w:t>tih</w:t>
      </w:r>
      <w:r w:rsidR="00010F86">
        <w:rPr>
          <w:rFonts w:ascii="Times New Roman TUR" w:hAnsi="Times New Roman TUR" w:cs="Times New Roman TUR"/>
          <w:color w:val="000000"/>
        </w:rPr>
        <w:t>o</w:t>
      </w:r>
      <w:r>
        <w:rPr>
          <w:rFonts w:ascii="Times New Roman TUR" w:hAnsi="Times New Roman TUR" w:cs="Times New Roman TUR"/>
          <w:color w:val="000000"/>
        </w:rPr>
        <w:t xml:space="preserve">d </w:t>
      </w:r>
      <w:r w:rsidR="00010F86">
        <w:rPr>
          <w:rFonts w:ascii="Times New Roman TUR" w:hAnsi="Times New Roman TUR" w:cs="Times New Roman TUR"/>
          <w:color w:val="000000"/>
        </w:rPr>
        <w:t>bilan</w:t>
      </w:r>
      <w:r>
        <w:rPr>
          <w:rFonts w:ascii="Times New Roman TUR" w:hAnsi="Times New Roman TUR" w:cs="Times New Roman TUR"/>
          <w:color w:val="000000"/>
        </w:rPr>
        <w:t xml:space="preserve"> har</w:t>
      </w:r>
      <w:r w:rsidR="00010F86">
        <w:rPr>
          <w:rFonts w:ascii="Times New Roman TUR" w:hAnsi="Times New Roman TUR" w:cs="Times New Roman TUR"/>
          <w:color w:val="000000"/>
        </w:rPr>
        <w:t>a</w:t>
      </w:r>
      <w:r>
        <w:rPr>
          <w:rFonts w:ascii="Times New Roman TUR" w:hAnsi="Times New Roman TUR" w:cs="Times New Roman TUR"/>
          <w:color w:val="000000"/>
        </w:rPr>
        <w:t>k</w:t>
      </w:r>
      <w:r w:rsidR="00010F86">
        <w:rPr>
          <w:rFonts w:ascii="Times New Roman TUR" w:hAnsi="Times New Roman TUR" w:cs="Times New Roman TUR"/>
          <w:color w:val="000000"/>
        </w:rPr>
        <w:t>a</w:t>
      </w:r>
      <w:r>
        <w:rPr>
          <w:rFonts w:ascii="Times New Roman TUR" w:hAnsi="Times New Roman TUR" w:cs="Times New Roman TUR"/>
          <w:color w:val="000000"/>
        </w:rPr>
        <w:t xml:space="preserve">t </w:t>
      </w:r>
      <w:r w:rsidR="00010F86">
        <w:rPr>
          <w:rFonts w:ascii="Times New Roman TUR" w:hAnsi="Times New Roman TUR" w:cs="Times New Roman TUR"/>
          <w:color w:val="000000"/>
        </w:rPr>
        <w:t>qilmagan</w:t>
      </w:r>
      <w:r>
        <w:rPr>
          <w:rFonts w:ascii="Times New Roman TUR" w:hAnsi="Times New Roman TUR" w:cs="Times New Roman TUR"/>
          <w:color w:val="000000"/>
        </w:rPr>
        <w:t xml:space="preserve"> </w:t>
      </w:r>
      <w:r w:rsidR="00010F86">
        <w:rPr>
          <w:rFonts w:ascii="Times New Roman TUR" w:hAnsi="Times New Roman TUR" w:cs="Times New Roman TUR"/>
          <w:color w:val="000000"/>
        </w:rPr>
        <w:t>b</w:t>
      </w:r>
      <w:r w:rsidR="00317151">
        <w:rPr>
          <w:rFonts w:ascii="Times New Roman TUR" w:hAnsi="Times New Roman TUR" w:cs="Times New Roman TUR"/>
          <w:color w:val="000000"/>
        </w:rPr>
        <w:t>o‘</w:t>
      </w:r>
      <w:r w:rsidR="00010F86">
        <w:rPr>
          <w:rFonts w:ascii="Times New Roman TUR" w:hAnsi="Times New Roman TUR" w:cs="Times New Roman TUR"/>
          <w:color w:val="000000"/>
        </w:rPr>
        <w:t>lsa</w:t>
      </w:r>
      <w:r>
        <w:rPr>
          <w:rFonts w:ascii="Times New Roman TUR" w:hAnsi="Times New Roman TUR" w:cs="Times New Roman TUR"/>
          <w:color w:val="000000"/>
        </w:rPr>
        <w:t>.</w:t>
      </w:r>
    </w:p>
    <w:p w14:paraId="5F5E7E28" w14:textId="77777777" w:rsidR="00FB2076"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s</w:t>
      </w:r>
      <w:r w:rsidR="00010F86">
        <w:rPr>
          <w:rFonts w:ascii="Times New Roman TUR" w:hAnsi="Times New Roman TUR" w:cs="Times New Roman TUR"/>
          <w:color w:val="000000"/>
        </w:rPr>
        <w:t>i</w:t>
      </w:r>
      <w:r>
        <w:rPr>
          <w:rFonts w:ascii="Times New Roman TUR" w:hAnsi="Times New Roman TUR" w:cs="Times New Roman TUR"/>
          <w:color w:val="000000"/>
        </w:rPr>
        <w:t>r</w:t>
      </w:r>
      <w:r w:rsidR="00010F86">
        <w:rPr>
          <w:rFonts w:ascii="Times New Roman TUR" w:hAnsi="Times New Roman TUR" w:cs="Times New Roman TUR"/>
          <w:color w:val="000000"/>
        </w:rPr>
        <w:t>g</w:t>
      </w:r>
      <w:r>
        <w:rPr>
          <w:rFonts w:ascii="Times New Roman TUR" w:hAnsi="Times New Roman TUR" w:cs="Times New Roman TUR"/>
          <w:color w:val="000000"/>
        </w:rPr>
        <w:t>a bin</w:t>
      </w:r>
      <w:r w:rsidR="00010F86">
        <w:rPr>
          <w:rFonts w:ascii="Times New Roman TUR" w:hAnsi="Times New Roman TUR" w:cs="Times New Roman TUR"/>
          <w:color w:val="000000"/>
        </w:rPr>
        <w:t>oa</w:t>
      </w:r>
      <w:r>
        <w:rPr>
          <w:rFonts w:ascii="Times New Roman TUR" w:hAnsi="Times New Roman TUR" w:cs="Times New Roman TUR"/>
          <w:color w:val="000000"/>
        </w:rPr>
        <w:t>n,</w:t>
      </w:r>
      <w:r w:rsidRPr="00010F86">
        <w:rPr>
          <w:rFonts w:ascii="Times New Roman TUR" w:hAnsi="Times New Roman TUR" w:cs="Times New Roman TUR"/>
          <w:color w:val="000000"/>
          <w:sz w:val="28"/>
          <w:szCs w:val="28"/>
        </w:rPr>
        <w:t xml:space="preserve"> </w:t>
      </w:r>
      <w:r w:rsidRPr="00010F86">
        <w:rPr>
          <w:rFonts w:ascii="Traditional Arabic" w:hAnsi="Traditional Arabic" w:cs="Traditional Arabic"/>
          <w:color w:val="FF0000"/>
          <w:sz w:val="40"/>
          <w:szCs w:val="40"/>
        </w:rPr>
        <w:t xml:space="preserve"> </w:t>
      </w:r>
      <w:r w:rsidRPr="00010F86">
        <w:rPr>
          <w:rFonts w:ascii="Traditional Arabic" w:hAnsi="Traditional Arabic" w:cs="Traditional Arabic"/>
          <w:color w:val="FF0000"/>
          <w:sz w:val="40"/>
          <w:szCs w:val="40"/>
          <w:rtl/>
        </w:rPr>
        <w:t>وَ الْكَاظِمِينَ الْغَيْظَ وَ الْعَافِينَ عَنِ النَّاسِ</w:t>
      </w:r>
      <w:r w:rsidRPr="00010F86">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da</w:t>
      </w:r>
      <w:r w:rsidR="00010F86">
        <w:rPr>
          <w:rFonts w:ascii="Times New Roman TUR" w:hAnsi="Times New Roman TUR" w:cs="Times New Roman TUR"/>
          <w:color w:val="000000"/>
        </w:rPr>
        <w:t>g</w:t>
      </w:r>
      <w:r>
        <w:rPr>
          <w:rFonts w:ascii="Times New Roman TUR" w:hAnsi="Times New Roman TUR" w:cs="Times New Roman TUR"/>
          <w:color w:val="000000"/>
        </w:rPr>
        <w:t xml:space="preserve">i </w:t>
      </w:r>
      <w:r w:rsidR="00F61938">
        <w:rPr>
          <w:rFonts w:ascii="Times New Roman TUR" w:hAnsi="Times New Roman TUR" w:cs="Times New Roman TUR"/>
          <w:color w:val="000000"/>
        </w:rPr>
        <w:t>oliyjanob</w:t>
      </w:r>
      <w:r>
        <w:rPr>
          <w:rFonts w:ascii="Times New Roman TUR" w:hAnsi="Times New Roman TUR" w:cs="Times New Roman TUR"/>
          <w:color w:val="000000"/>
        </w:rPr>
        <w:t xml:space="preserve"> d</w:t>
      </w:r>
      <w:r w:rsidR="00F61938">
        <w:rPr>
          <w:rFonts w:ascii="Times New Roman TUR" w:hAnsi="Times New Roman TUR" w:cs="Times New Roman TUR"/>
          <w:color w:val="000000"/>
        </w:rPr>
        <w:t>a</w:t>
      </w:r>
      <w:r>
        <w:rPr>
          <w:rFonts w:ascii="Times New Roman TUR" w:hAnsi="Times New Roman TUR" w:cs="Times New Roman TUR"/>
          <w:color w:val="000000"/>
        </w:rPr>
        <w:t>stur</w:t>
      </w:r>
      <w:r w:rsidR="00F61938">
        <w:rPr>
          <w:rFonts w:ascii="Times New Roman TUR" w:hAnsi="Times New Roman TUR" w:cs="Times New Roman TUR"/>
          <w:color w:val="000000"/>
        </w:rPr>
        <w:t>ig</w:t>
      </w:r>
      <w:r>
        <w:rPr>
          <w:rFonts w:ascii="Times New Roman TUR" w:hAnsi="Times New Roman TUR" w:cs="Times New Roman TUR"/>
          <w:color w:val="000000"/>
        </w:rPr>
        <w:t xml:space="preserve">a </w:t>
      </w:r>
      <w:r w:rsidR="00F61938">
        <w:rPr>
          <w:rFonts w:ascii="Times New Roman TUR" w:hAnsi="Times New Roman TUR" w:cs="Times New Roman TUR"/>
          <w:color w:val="000000"/>
        </w:rPr>
        <w:t>ergashib</w:t>
      </w:r>
      <w:r>
        <w:rPr>
          <w:rFonts w:ascii="Times New Roman TUR" w:hAnsi="Times New Roman TUR" w:cs="Times New Roman TUR"/>
          <w:color w:val="000000"/>
        </w:rPr>
        <w:t xml:space="preserve"> v</w:t>
      </w:r>
      <w:r w:rsidR="00F61938">
        <w:rPr>
          <w:rFonts w:ascii="Times New Roman TUR" w:hAnsi="Times New Roman TUR" w:cs="Times New Roman TUR"/>
          <w:color w:val="000000"/>
        </w:rPr>
        <w:t>a</w:t>
      </w:r>
      <w:r>
        <w:rPr>
          <w:rFonts w:ascii="Times New Roman TUR" w:hAnsi="Times New Roman TUR" w:cs="Times New Roman TUR"/>
          <w:color w:val="000000"/>
        </w:rPr>
        <w:t xml:space="preserve"> </w:t>
      </w:r>
      <w:r w:rsidR="00F61938">
        <w:rPr>
          <w:rFonts w:ascii="Times New Roman TUR" w:hAnsi="Times New Roman TUR" w:cs="Times New Roman TUR"/>
          <w:color w:val="000000"/>
        </w:rPr>
        <w:t>omi m</w:t>
      </w:r>
      <w:r w:rsidR="00317151">
        <w:rPr>
          <w:rFonts w:ascii="Times New Roman TUR" w:hAnsi="Times New Roman TUR" w:cs="Times New Roman TUR"/>
          <w:color w:val="000000"/>
        </w:rPr>
        <w:t>o‘</w:t>
      </w:r>
      <w:r w:rsidR="00F61938">
        <w:rPr>
          <w:rFonts w:ascii="Times New Roman TUR" w:hAnsi="Times New Roman TUR" w:cs="Times New Roman TUR"/>
          <w:color w:val="000000"/>
        </w:rPr>
        <w:t>minlarning</w:t>
      </w:r>
      <w:r>
        <w:rPr>
          <w:rFonts w:ascii="Times New Roman TUR" w:hAnsi="Times New Roman TUR" w:cs="Times New Roman TUR"/>
          <w:color w:val="000000"/>
        </w:rPr>
        <w:t xml:space="preserve"> </w:t>
      </w:r>
      <w:r w:rsidR="00F61938">
        <w:rPr>
          <w:rFonts w:ascii="Times New Roman TUR" w:hAnsi="Times New Roman TUR" w:cs="Times New Roman TUR"/>
          <w:color w:val="000000"/>
        </w:rPr>
        <w:t>sha</w:t>
      </w:r>
      <w:r>
        <w:rPr>
          <w:rFonts w:ascii="Times New Roman TUR" w:hAnsi="Times New Roman TUR" w:cs="Times New Roman TUR"/>
          <w:color w:val="000000"/>
        </w:rPr>
        <w:t>y</w:t>
      </w:r>
      <w:r w:rsidR="00F61938">
        <w:rPr>
          <w:rFonts w:ascii="Times New Roman TUR" w:hAnsi="Times New Roman TUR" w:cs="Times New Roman TUR"/>
          <w:color w:val="000000"/>
        </w:rPr>
        <w:t>x</w:t>
      </w:r>
      <w:r>
        <w:rPr>
          <w:rFonts w:ascii="Times New Roman TUR" w:hAnsi="Times New Roman TUR" w:cs="Times New Roman TUR"/>
          <w:color w:val="000000"/>
        </w:rPr>
        <w:t>l</w:t>
      </w:r>
      <w:r w:rsidR="00F61938">
        <w:rPr>
          <w:rFonts w:ascii="Times New Roman TUR" w:hAnsi="Times New Roman TUR" w:cs="Times New Roman TUR"/>
          <w:color w:val="000000"/>
        </w:rPr>
        <w:t>a</w:t>
      </w:r>
      <w:r>
        <w:rPr>
          <w:rFonts w:ascii="Times New Roman TUR" w:hAnsi="Times New Roman TUR" w:cs="Times New Roman TUR"/>
          <w:color w:val="000000"/>
        </w:rPr>
        <w:t>ri</w:t>
      </w:r>
      <w:r w:rsidR="00F61938">
        <w:rPr>
          <w:rFonts w:ascii="Times New Roman TUR" w:hAnsi="Times New Roman TUR" w:cs="Times New Roman TUR"/>
          <w:color w:val="000000"/>
        </w:rPr>
        <w:t>ga</w:t>
      </w:r>
      <w:r>
        <w:rPr>
          <w:rFonts w:ascii="Times New Roman TUR" w:hAnsi="Times New Roman TUR" w:cs="Times New Roman TUR"/>
          <w:color w:val="000000"/>
        </w:rPr>
        <w:t xml:space="preserve"> </w:t>
      </w:r>
      <w:r w:rsidR="00F61938">
        <w:rPr>
          <w:rFonts w:ascii="Times New Roman TUR" w:hAnsi="Times New Roman TUR" w:cs="Times New Roman TUR"/>
          <w:color w:val="000000"/>
        </w:rPr>
        <w:t>b</w:t>
      </w:r>
      <w:r w:rsidR="00317151">
        <w:rPr>
          <w:rFonts w:ascii="Times New Roman TUR" w:hAnsi="Times New Roman TUR" w:cs="Times New Roman TUR"/>
          <w:color w:val="000000"/>
        </w:rPr>
        <w:t>o‘</w:t>
      </w:r>
      <w:r w:rsidR="00F61938">
        <w:rPr>
          <w:rFonts w:ascii="Times New Roman TUR" w:hAnsi="Times New Roman TUR" w:cs="Times New Roman TUR"/>
          <w:color w:val="000000"/>
        </w:rPr>
        <w:t>lgan</w:t>
      </w:r>
      <w:r>
        <w:rPr>
          <w:rFonts w:ascii="Times New Roman TUR" w:hAnsi="Times New Roman TUR" w:cs="Times New Roman TUR"/>
          <w:color w:val="000000"/>
        </w:rPr>
        <w:t xml:space="preserve"> h</w:t>
      </w:r>
      <w:r w:rsidR="00F61938">
        <w:rPr>
          <w:rFonts w:ascii="Times New Roman TUR" w:hAnsi="Times New Roman TUR" w:cs="Times New Roman TUR"/>
          <w:color w:val="000000"/>
        </w:rPr>
        <w:t>u</w:t>
      </w:r>
      <w:r>
        <w:rPr>
          <w:rFonts w:ascii="Times New Roman TUR" w:hAnsi="Times New Roman TUR" w:cs="Times New Roman TUR"/>
          <w:color w:val="000000"/>
        </w:rPr>
        <w:t>sn</w:t>
      </w:r>
      <w:r w:rsidR="00F61938">
        <w:rPr>
          <w:rFonts w:ascii="Times New Roman TUR" w:hAnsi="Times New Roman TUR" w:cs="Times New Roman TUR"/>
          <w:color w:val="000000"/>
        </w:rPr>
        <w:t>i</w:t>
      </w:r>
      <w:r>
        <w:rPr>
          <w:rFonts w:ascii="Times New Roman TUR" w:hAnsi="Times New Roman TUR" w:cs="Times New Roman TUR"/>
          <w:color w:val="000000"/>
        </w:rPr>
        <w:t xml:space="preserve"> z</w:t>
      </w:r>
      <w:r w:rsidR="00F61938">
        <w:rPr>
          <w:rFonts w:ascii="Times New Roman TUR" w:hAnsi="Times New Roman TUR" w:cs="Times New Roman TUR"/>
          <w:color w:val="000000"/>
        </w:rPr>
        <w:t>o</w:t>
      </w:r>
      <w:r>
        <w:rPr>
          <w:rFonts w:ascii="Times New Roman TUR" w:hAnsi="Times New Roman TUR" w:cs="Times New Roman TUR"/>
          <w:color w:val="000000"/>
        </w:rPr>
        <w:t>nlar</w:t>
      </w:r>
      <w:r w:rsidR="00F61938">
        <w:rPr>
          <w:rFonts w:ascii="Times New Roman TUR" w:hAnsi="Times New Roman TUR" w:cs="Times New Roman TUR"/>
          <w:color w:val="000000"/>
        </w:rPr>
        <w:t>ini</w:t>
      </w:r>
      <w:r>
        <w:rPr>
          <w:rFonts w:ascii="Times New Roman TUR" w:hAnsi="Times New Roman TUR" w:cs="Times New Roman TUR"/>
          <w:color w:val="000000"/>
        </w:rPr>
        <w:t xml:space="preserve"> </w:t>
      </w:r>
      <w:r w:rsidR="00F61938">
        <w:rPr>
          <w:rFonts w:ascii="Times New Roman TUR" w:hAnsi="Times New Roman TUR" w:cs="Times New Roman TUR"/>
          <w:color w:val="000000"/>
        </w:rPr>
        <w:t>sindirmaslik bilan</w:t>
      </w:r>
      <w:r>
        <w:rPr>
          <w:rFonts w:ascii="Times New Roman TUR" w:hAnsi="Times New Roman TUR" w:cs="Times New Roman TUR"/>
          <w:color w:val="000000"/>
        </w:rPr>
        <w:t xml:space="preserve"> </w:t>
      </w:r>
      <w:r w:rsidR="00F61938">
        <w:rPr>
          <w:rFonts w:ascii="Times New Roman TUR" w:hAnsi="Times New Roman TUR" w:cs="Times New Roman TUR"/>
          <w:color w:val="000000"/>
        </w:rPr>
        <w:t>iy</w:t>
      </w:r>
      <w:r>
        <w:rPr>
          <w:rFonts w:ascii="Times New Roman TUR" w:hAnsi="Times New Roman TUR" w:cs="Times New Roman TUR"/>
          <w:color w:val="000000"/>
        </w:rPr>
        <w:t>m</w:t>
      </w:r>
      <w:r w:rsidR="00F61938">
        <w:rPr>
          <w:rFonts w:ascii="Times New Roman TUR" w:hAnsi="Times New Roman TUR" w:cs="Times New Roman TUR"/>
          <w:color w:val="000000"/>
        </w:rPr>
        <w:t>o</w:t>
      </w:r>
      <w:r>
        <w:rPr>
          <w:rFonts w:ascii="Times New Roman TUR" w:hAnsi="Times New Roman TUR" w:cs="Times New Roman TUR"/>
          <w:color w:val="000000"/>
        </w:rPr>
        <w:t>nlar</w:t>
      </w:r>
      <w:r w:rsidR="00F61938">
        <w:rPr>
          <w:rFonts w:ascii="Times New Roman TUR" w:hAnsi="Times New Roman TUR" w:cs="Times New Roman TUR"/>
          <w:color w:val="000000"/>
        </w:rPr>
        <w:t>ini</w:t>
      </w:r>
      <w:r>
        <w:rPr>
          <w:rFonts w:ascii="Times New Roman TUR" w:hAnsi="Times New Roman TUR" w:cs="Times New Roman TUR"/>
          <w:color w:val="000000"/>
        </w:rPr>
        <w:t xml:space="preserve"> </w:t>
      </w:r>
      <w:r w:rsidR="00F61938">
        <w:rPr>
          <w:rFonts w:ascii="Times New Roman TUR" w:hAnsi="Times New Roman TUR" w:cs="Times New Roman TUR"/>
          <w:color w:val="000000"/>
        </w:rPr>
        <w:t>buzmas</w:t>
      </w:r>
      <w:r>
        <w:rPr>
          <w:rFonts w:ascii="Times New Roman TUR" w:hAnsi="Times New Roman TUR" w:cs="Times New Roman TUR"/>
          <w:color w:val="000000"/>
        </w:rPr>
        <w:t>dan muh</w:t>
      </w:r>
      <w:r w:rsidR="00F61938">
        <w:rPr>
          <w:rFonts w:ascii="Times New Roman TUR" w:hAnsi="Times New Roman TUR" w:cs="Times New Roman TUR"/>
          <w:color w:val="000000"/>
        </w:rPr>
        <w:t>o</w:t>
      </w:r>
      <w:r>
        <w:rPr>
          <w:rFonts w:ascii="Times New Roman TUR" w:hAnsi="Times New Roman TUR" w:cs="Times New Roman TUR"/>
          <w:color w:val="000000"/>
        </w:rPr>
        <w:t>faza etm</w:t>
      </w:r>
      <w:r w:rsidR="00F61938">
        <w:rPr>
          <w:rFonts w:ascii="Times New Roman TUR" w:hAnsi="Times New Roman TUR" w:cs="Times New Roman TUR"/>
          <w:color w:val="000000"/>
        </w:rPr>
        <w:t>oq</w:t>
      </w:r>
      <w:r>
        <w:rPr>
          <w:rFonts w:ascii="Times New Roman TUR" w:hAnsi="Times New Roman TUR" w:cs="Times New Roman TUR"/>
          <w:color w:val="000000"/>
        </w:rPr>
        <w:t xml:space="preserve"> v</w:t>
      </w:r>
      <w:r w:rsidR="00F61938">
        <w:rPr>
          <w:rFonts w:ascii="Times New Roman TUR" w:hAnsi="Times New Roman TUR" w:cs="Times New Roman TUR"/>
          <w:color w:val="000000"/>
        </w:rPr>
        <w:t>a</w:t>
      </w:r>
      <w:r>
        <w:rPr>
          <w:rFonts w:ascii="Times New Roman TUR" w:hAnsi="Times New Roman TUR" w:cs="Times New Roman TUR"/>
          <w:color w:val="000000"/>
        </w:rPr>
        <w:t xml:space="preserve"> Ris</w:t>
      </w:r>
      <w:r w:rsidR="00F61938">
        <w:rPr>
          <w:rFonts w:ascii="Times New Roman TUR" w:hAnsi="Times New Roman TUR" w:cs="Times New Roman TUR"/>
          <w:color w:val="000000"/>
        </w:rPr>
        <w:t>o</w:t>
      </w:r>
      <w:r>
        <w:rPr>
          <w:rFonts w:ascii="Times New Roman TUR" w:hAnsi="Times New Roman TUR" w:cs="Times New Roman TUR"/>
          <w:color w:val="000000"/>
        </w:rPr>
        <w:t>l</w:t>
      </w:r>
      <w:r w:rsidR="00F61938">
        <w:rPr>
          <w:rFonts w:ascii="Times New Roman TUR" w:hAnsi="Times New Roman TUR" w:cs="Times New Roman TUR"/>
          <w:color w:val="000000"/>
        </w:rPr>
        <w:t>a</w:t>
      </w:r>
      <w:r>
        <w:rPr>
          <w:rFonts w:ascii="Times New Roman TUR" w:hAnsi="Times New Roman TUR" w:cs="Times New Roman TUR"/>
          <w:color w:val="000000"/>
        </w:rPr>
        <w:t>-i Nur</w:t>
      </w:r>
      <w:r w:rsidR="00F61938">
        <w:rPr>
          <w:rFonts w:ascii="Times New Roman TUR" w:hAnsi="Times New Roman TUR" w:cs="Times New Roman TUR"/>
          <w:color w:val="000000"/>
        </w:rPr>
        <w:t>ni</w:t>
      </w:r>
      <w:r>
        <w:rPr>
          <w:rFonts w:ascii="Times New Roman TUR" w:hAnsi="Times New Roman TUR" w:cs="Times New Roman TUR"/>
          <w:color w:val="000000"/>
        </w:rPr>
        <w:t>n</w:t>
      </w:r>
      <w:r w:rsidR="00F61938">
        <w:rPr>
          <w:rFonts w:ascii="Times New Roman TUR" w:hAnsi="Times New Roman TUR" w:cs="Times New Roman TUR"/>
          <w:color w:val="000000"/>
        </w:rPr>
        <w:t>g</w:t>
      </w:r>
      <w:r>
        <w:rPr>
          <w:rFonts w:ascii="Times New Roman TUR" w:hAnsi="Times New Roman TUR" w:cs="Times New Roman TUR"/>
          <w:color w:val="000000"/>
        </w:rPr>
        <w:t xml:space="preserve"> </w:t>
      </w:r>
      <w:r w:rsidR="00F61938">
        <w:rPr>
          <w:rFonts w:ascii="Times New Roman TUR" w:hAnsi="Times New Roman TUR" w:cs="Times New Roman TUR"/>
          <w:color w:val="000000"/>
        </w:rPr>
        <w:t>yetakchi</w:t>
      </w:r>
      <w:r>
        <w:rPr>
          <w:rFonts w:ascii="Times New Roman TUR" w:hAnsi="Times New Roman TUR" w:cs="Times New Roman TUR"/>
          <w:color w:val="000000"/>
        </w:rPr>
        <w:t>lar</w:t>
      </w:r>
      <w:r w:rsidR="00F61938">
        <w:rPr>
          <w:rFonts w:ascii="Times New Roman TUR" w:hAnsi="Times New Roman TUR" w:cs="Times New Roman TUR"/>
          <w:color w:val="000000"/>
        </w:rPr>
        <w:t>i</w:t>
      </w:r>
      <w:r>
        <w:rPr>
          <w:rFonts w:ascii="Times New Roman TUR" w:hAnsi="Times New Roman TUR" w:cs="Times New Roman TUR"/>
          <w:color w:val="000000"/>
        </w:rPr>
        <w:t>n</w:t>
      </w:r>
      <w:r w:rsidR="00F61938">
        <w:rPr>
          <w:rFonts w:ascii="Times New Roman TUR" w:hAnsi="Times New Roman TUR" w:cs="Times New Roman TUR"/>
          <w:color w:val="000000"/>
        </w:rPr>
        <w:t>i</w:t>
      </w:r>
      <w:r>
        <w:rPr>
          <w:rFonts w:ascii="Times New Roman TUR" w:hAnsi="Times New Roman TUR" w:cs="Times New Roman TUR"/>
          <w:color w:val="000000"/>
        </w:rPr>
        <w:t>n</w:t>
      </w:r>
      <w:r w:rsidR="00F61938">
        <w:rPr>
          <w:rFonts w:ascii="Times New Roman TUR" w:hAnsi="Times New Roman TUR" w:cs="Times New Roman TUR"/>
          <w:color w:val="000000"/>
        </w:rPr>
        <w:t>g</w:t>
      </w:r>
      <w:r>
        <w:rPr>
          <w:rFonts w:ascii="Times New Roman TUR" w:hAnsi="Times New Roman TUR" w:cs="Times New Roman TUR"/>
          <w:color w:val="000000"/>
        </w:rPr>
        <w:t xml:space="preserve"> ha</w:t>
      </w:r>
      <w:r w:rsidR="00F61938">
        <w:rPr>
          <w:rFonts w:ascii="Times New Roman TUR" w:hAnsi="Times New Roman TUR" w:cs="Times New Roman TUR"/>
          <w:color w:val="000000"/>
        </w:rPr>
        <w:t>q</w:t>
      </w:r>
      <w:r>
        <w:rPr>
          <w:rFonts w:ascii="Times New Roman TUR" w:hAnsi="Times New Roman TUR" w:cs="Times New Roman TUR"/>
          <w:color w:val="000000"/>
        </w:rPr>
        <w:t>s</w:t>
      </w:r>
      <w:r w:rsidR="00F61938">
        <w:rPr>
          <w:rFonts w:ascii="Times New Roman TUR" w:hAnsi="Times New Roman TUR" w:cs="Times New Roman TUR"/>
          <w:color w:val="000000"/>
        </w:rPr>
        <w:t>i</w:t>
      </w:r>
      <w:r>
        <w:rPr>
          <w:rFonts w:ascii="Times New Roman TUR" w:hAnsi="Times New Roman TUR" w:cs="Times New Roman TUR"/>
          <w:color w:val="000000"/>
        </w:rPr>
        <w:t xml:space="preserve">z </w:t>
      </w:r>
      <w:r w:rsidR="00F61938">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F61938">
        <w:rPr>
          <w:rFonts w:ascii="Times New Roman TUR" w:hAnsi="Times New Roman TUR" w:cs="Times New Roman TUR"/>
          <w:color w:val="000000"/>
        </w:rPr>
        <w:t>o</w:t>
      </w:r>
      <w:r>
        <w:rPr>
          <w:rFonts w:ascii="Times New Roman TUR" w:hAnsi="Times New Roman TUR" w:cs="Times New Roman TUR"/>
          <w:color w:val="000000"/>
        </w:rPr>
        <w:t>zlar</w:t>
      </w:r>
      <w:r w:rsidR="00F61938">
        <w:rPr>
          <w:rFonts w:ascii="Times New Roman TUR" w:hAnsi="Times New Roman TUR" w:cs="Times New Roman TUR"/>
          <w:color w:val="000000"/>
        </w:rPr>
        <w:t>g</w:t>
      </w:r>
      <w:r>
        <w:rPr>
          <w:rFonts w:ascii="Times New Roman TUR" w:hAnsi="Times New Roman TUR" w:cs="Times New Roman TUR"/>
          <w:color w:val="000000"/>
        </w:rPr>
        <w:t xml:space="preserve">a </w:t>
      </w:r>
      <w:r w:rsidR="00F61938">
        <w:rPr>
          <w:rFonts w:ascii="Times New Roman TUR" w:hAnsi="Times New Roman TUR" w:cs="Times New Roman TUR"/>
          <w:color w:val="000000"/>
        </w:rPr>
        <w:t>q</w:t>
      </w:r>
      <w:r>
        <w:rPr>
          <w:rFonts w:ascii="Times New Roman TUR" w:hAnsi="Times New Roman TUR" w:cs="Times New Roman TUR"/>
          <w:color w:val="000000"/>
        </w:rPr>
        <w:t>ar</w:t>
      </w:r>
      <w:r w:rsidR="00F61938">
        <w:rPr>
          <w:rFonts w:ascii="Times New Roman TUR" w:hAnsi="Times New Roman TUR" w:cs="Times New Roman TUR"/>
          <w:color w:val="000000"/>
        </w:rPr>
        <w:t>shi</w:t>
      </w:r>
      <w:r>
        <w:rPr>
          <w:rFonts w:ascii="Times New Roman TUR" w:hAnsi="Times New Roman TUR" w:cs="Times New Roman TUR"/>
          <w:color w:val="000000"/>
        </w:rPr>
        <w:t xml:space="preserve"> ha</w:t>
      </w:r>
      <w:r w:rsidR="00F61938">
        <w:rPr>
          <w:rFonts w:ascii="Times New Roman TUR" w:hAnsi="Times New Roman TUR" w:cs="Times New Roman TUR"/>
          <w:color w:val="000000"/>
        </w:rPr>
        <w:t>q</w:t>
      </w:r>
      <w:r>
        <w:rPr>
          <w:rFonts w:ascii="Times New Roman TUR" w:hAnsi="Times New Roman TUR" w:cs="Times New Roman TUR"/>
          <w:color w:val="000000"/>
        </w:rPr>
        <w:t>l</w:t>
      </w:r>
      <w:r w:rsidR="00F61938">
        <w:rPr>
          <w:rFonts w:ascii="Times New Roman TUR" w:hAnsi="Times New Roman TUR" w:cs="Times New Roman TUR"/>
          <w:color w:val="000000"/>
        </w:rPr>
        <w:t>i</w:t>
      </w:r>
      <w:r>
        <w:rPr>
          <w:rFonts w:ascii="Times New Roman TUR" w:hAnsi="Times New Roman TUR" w:cs="Times New Roman TUR"/>
          <w:color w:val="000000"/>
        </w:rPr>
        <w:t>, fa</w:t>
      </w:r>
      <w:r w:rsidR="00F61938">
        <w:rPr>
          <w:rFonts w:ascii="Times New Roman TUR" w:hAnsi="Times New Roman TUR" w:cs="Times New Roman TUR"/>
          <w:color w:val="000000"/>
        </w:rPr>
        <w:t>q</w:t>
      </w:r>
      <w:r>
        <w:rPr>
          <w:rFonts w:ascii="Times New Roman TUR" w:hAnsi="Times New Roman TUR" w:cs="Times New Roman TUR"/>
          <w:color w:val="000000"/>
        </w:rPr>
        <w:t>at zararl</w:t>
      </w:r>
      <w:r w:rsidR="00F61938">
        <w:rPr>
          <w:rFonts w:ascii="Times New Roman TUR" w:hAnsi="Times New Roman TUR" w:cs="Times New Roman TUR"/>
          <w:color w:val="000000"/>
        </w:rPr>
        <w:t>i</w:t>
      </w:r>
      <w:r>
        <w:rPr>
          <w:rFonts w:ascii="Times New Roman TUR" w:hAnsi="Times New Roman TUR" w:cs="Times New Roman TUR"/>
          <w:color w:val="000000"/>
        </w:rPr>
        <w:t xml:space="preserve"> hidd</w:t>
      </w:r>
      <w:r w:rsidR="00F61938">
        <w:rPr>
          <w:rFonts w:ascii="Times New Roman TUR" w:hAnsi="Times New Roman TUR" w:cs="Times New Roman TUR"/>
          <w:color w:val="000000"/>
        </w:rPr>
        <w:t>a</w:t>
      </w:r>
      <w:r>
        <w:rPr>
          <w:rFonts w:ascii="Times New Roman TUR" w:hAnsi="Times New Roman TUR" w:cs="Times New Roman TUR"/>
          <w:color w:val="000000"/>
        </w:rPr>
        <w:t>tl</w:t>
      </w:r>
      <w:r w:rsidR="00F61938">
        <w:rPr>
          <w:rFonts w:ascii="Times New Roman TUR" w:hAnsi="Times New Roman TUR" w:cs="Times New Roman TUR"/>
          <w:color w:val="000000"/>
        </w:rPr>
        <w:t>a</w:t>
      </w:r>
      <w:r>
        <w:rPr>
          <w:rFonts w:ascii="Times New Roman TUR" w:hAnsi="Times New Roman TUR" w:cs="Times New Roman TUR"/>
          <w:color w:val="000000"/>
        </w:rPr>
        <w:t>rid</w:t>
      </w:r>
      <w:r w:rsidR="00F61938">
        <w:rPr>
          <w:rFonts w:ascii="Times New Roman TUR" w:hAnsi="Times New Roman TUR" w:cs="Times New Roman TUR"/>
          <w:color w:val="000000"/>
        </w:rPr>
        <w:t>a</w:t>
      </w:r>
      <w:r>
        <w:rPr>
          <w:rFonts w:ascii="Times New Roman TUR" w:hAnsi="Times New Roman TUR" w:cs="Times New Roman TUR"/>
          <w:color w:val="000000"/>
        </w:rPr>
        <w:t xml:space="preserve">n </w:t>
      </w:r>
      <w:r w:rsidR="00F61938">
        <w:rPr>
          <w:rFonts w:ascii="Times New Roman TUR" w:hAnsi="Times New Roman TUR" w:cs="Times New Roman TUR"/>
          <w:color w:val="000000"/>
        </w:rPr>
        <w:t>q</w:t>
      </w:r>
      <w:r>
        <w:rPr>
          <w:rFonts w:ascii="Times New Roman TUR" w:hAnsi="Times New Roman TUR" w:cs="Times New Roman TUR"/>
          <w:color w:val="000000"/>
        </w:rPr>
        <w:t>ut</w:t>
      </w:r>
      <w:r w:rsidR="00F61938">
        <w:rPr>
          <w:rFonts w:ascii="Times New Roman TUR" w:hAnsi="Times New Roman TUR" w:cs="Times New Roman TUR"/>
          <w:color w:val="000000"/>
        </w:rPr>
        <w:t>q</w:t>
      </w:r>
      <w:r>
        <w:rPr>
          <w:rFonts w:ascii="Times New Roman TUR" w:hAnsi="Times New Roman TUR" w:cs="Times New Roman TUR"/>
          <w:color w:val="000000"/>
        </w:rPr>
        <w:t>arm</w:t>
      </w:r>
      <w:r w:rsidR="00F61938">
        <w:rPr>
          <w:rFonts w:ascii="Times New Roman TUR" w:hAnsi="Times New Roman TUR" w:cs="Times New Roman TUR"/>
          <w:color w:val="000000"/>
        </w:rPr>
        <w:t>oq</w:t>
      </w:r>
      <w:r>
        <w:rPr>
          <w:rFonts w:ascii="Times New Roman TUR" w:hAnsi="Times New Roman TUR" w:cs="Times New Roman TUR"/>
          <w:color w:val="000000"/>
        </w:rPr>
        <w:t xml:space="preserve"> </w:t>
      </w:r>
      <w:r w:rsidR="00F61938">
        <w:rPr>
          <w:rFonts w:ascii="Times New Roman TUR" w:hAnsi="Times New Roman TUR" w:cs="Times New Roman TUR"/>
          <w:color w:val="000000"/>
        </w:rPr>
        <w:t>ehtiyojiga</w:t>
      </w:r>
      <w:r>
        <w:rPr>
          <w:rFonts w:ascii="Times New Roman TUR" w:hAnsi="Times New Roman TUR" w:cs="Times New Roman TUR"/>
          <w:color w:val="000000"/>
        </w:rPr>
        <w:t xml:space="preserve"> bin</w:t>
      </w:r>
      <w:r w:rsidR="00F61938">
        <w:rPr>
          <w:rFonts w:ascii="Times New Roman TUR" w:hAnsi="Times New Roman TUR" w:cs="Times New Roman TUR"/>
          <w:color w:val="000000"/>
        </w:rPr>
        <w:t>oa</w:t>
      </w:r>
      <w:r>
        <w:rPr>
          <w:rFonts w:ascii="Times New Roman TUR" w:hAnsi="Times New Roman TUR" w:cs="Times New Roman TUR"/>
          <w:color w:val="000000"/>
        </w:rPr>
        <w:t>n v</w:t>
      </w:r>
      <w:r w:rsidR="00F61938">
        <w:rPr>
          <w:rFonts w:ascii="Times New Roman TUR" w:hAnsi="Times New Roman TUR" w:cs="Times New Roman TUR"/>
          <w:color w:val="000000"/>
        </w:rPr>
        <w:t>a</w:t>
      </w:r>
      <w:r>
        <w:rPr>
          <w:rFonts w:ascii="Times New Roman TUR" w:hAnsi="Times New Roman TUR" w:cs="Times New Roman TUR"/>
          <w:color w:val="000000"/>
        </w:rPr>
        <w:t xml:space="preserve"> </w:t>
      </w:r>
      <w:r w:rsidR="00F61938">
        <w:rPr>
          <w:rFonts w:ascii="Times New Roman TUR" w:hAnsi="Times New Roman TUR" w:cs="Times New Roman TUR"/>
          <w:color w:val="000000"/>
        </w:rPr>
        <w:t>a</w:t>
      </w:r>
      <w:r>
        <w:rPr>
          <w:rFonts w:ascii="Times New Roman TUR" w:hAnsi="Times New Roman TUR" w:cs="Times New Roman TUR"/>
          <w:color w:val="000000"/>
        </w:rPr>
        <w:t>hli ilh</w:t>
      </w:r>
      <w:r w:rsidR="00F61938">
        <w:rPr>
          <w:rFonts w:ascii="Times New Roman TUR" w:hAnsi="Times New Roman TUR" w:cs="Times New Roman TUR"/>
          <w:color w:val="000000"/>
        </w:rPr>
        <w:t>o</w:t>
      </w:r>
      <w:r>
        <w:rPr>
          <w:rFonts w:ascii="Times New Roman TUR" w:hAnsi="Times New Roman TUR" w:cs="Times New Roman TUR"/>
          <w:color w:val="000000"/>
        </w:rPr>
        <w:t>d</w:t>
      </w:r>
      <w:r w:rsidR="00F61938">
        <w:rPr>
          <w:rFonts w:ascii="Times New Roman TUR" w:hAnsi="Times New Roman TUR" w:cs="Times New Roman TUR"/>
          <w:color w:val="000000"/>
        </w:rPr>
        <w:t>ni</w:t>
      </w:r>
      <w:r>
        <w:rPr>
          <w:rFonts w:ascii="Times New Roman TUR" w:hAnsi="Times New Roman TUR" w:cs="Times New Roman TUR"/>
          <w:color w:val="000000"/>
        </w:rPr>
        <w:t>n</w:t>
      </w:r>
      <w:r w:rsidR="00F61938">
        <w:rPr>
          <w:rFonts w:ascii="Times New Roman TUR" w:hAnsi="Times New Roman TUR" w:cs="Times New Roman TUR"/>
          <w:color w:val="000000"/>
        </w:rPr>
        <w:t>g</w:t>
      </w:r>
      <w:r>
        <w:rPr>
          <w:rFonts w:ascii="Times New Roman TUR" w:hAnsi="Times New Roman TUR" w:cs="Times New Roman TUR"/>
          <w:color w:val="000000"/>
        </w:rPr>
        <w:t xml:space="preserve"> i</w:t>
      </w:r>
      <w:r w:rsidR="00F61938">
        <w:rPr>
          <w:rFonts w:ascii="Times New Roman TUR" w:hAnsi="Times New Roman TUR" w:cs="Times New Roman TUR"/>
          <w:color w:val="000000"/>
        </w:rPr>
        <w:t>k</w:t>
      </w:r>
      <w:r>
        <w:rPr>
          <w:rFonts w:ascii="Times New Roman TUR" w:hAnsi="Times New Roman TUR" w:cs="Times New Roman TUR"/>
          <w:color w:val="000000"/>
        </w:rPr>
        <w:t>ki t</w:t>
      </w:r>
      <w:r w:rsidR="00F61938">
        <w:rPr>
          <w:rFonts w:ascii="Times New Roman TUR" w:hAnsi="Times New Roman TUR" w:cs="Times New Roman TUR"/>
          <w:color w:val="000000"/>
        </w:rPr>
        <w:t>o</w:t>
      </w:r>
      <w:r>
        <w:rPr>
          <w:rFonts w:ascii="Times New Roman TUR" w:hAnsi="Times New Roman TUR" w:cs="Times New Roman TUR"/>
          <w:color w:val="000000"/>
        </w:rPr>
        <w:t>if</w:t>
      </w:r>
      <w:r w:rsidR="00F61938">
        <w:rPr>
          <w:rFonts w:ascii="Times New Roman TUR" w:hAnsi="Times New Roman TUR" w:cs="Times New Roman TUR"/>
          <w:color w:val="000000"/>
        </w:rPr>
        <w:t>a</w:t>
      </w:r>
      <w:r>
        <w:rPr>
          <w:rFonts w:ascii="Times New Roman TUR" w:hAnsi="Times New Roman TUR" w:cs="Times New Roman TUR"/>
          <w:color w:val="000000"/>
        </w:rPr>
        <w:t xml:space="preserve">-i </w:t>
      </w:r>
      <w:r w:rsidR="00F61938">
        <w:rPr>
          <w:rFonts w:ascii="Times New Roman TUR" w:hAnsi="Times New Roman TUR" w:cs="Times New Roman TUR"/>
          <w:color w:val="000000"/>
        </w:rPr>
        <w:t>a</w:t>
      </w:r>
      <w:r>
        <w:rPr>
          <w:rFonts w:ascii="Times New Roman TUR" w:hAnsi="Times New Roman TUR" w:cs="Times New Roman TUR"/>
          <w:color w:val="000000"/>
        </w:rPr>
        <w:t>hli ha</w:t>
      </w:r>
      <w:r w:rsidR="00F61938">
        <w:rPr>
          <w:rFonts w:ascii="Times New Roman TUR" w:hAnsi="Times New Roman TUR" w:cs="Times New Roman TUR"/>
          <w:color w:val="000000"/>
        </w:rPr>
        <w:t>q</w:t>
      </w:r>
      <w:r>
        <w:rPr>
          <w:rFonts w:ascii="Times New Roman TUR" w:hAnsi="Times New Roman TUR" w:cs="Times New Roman TUR"/>
          <w:color w:val="000000"/>
        </w:rPr>
        <w:t>i</w:t>
      </w:r>
      <w:r w:rsidR="00F61938">
        <w:rPr>
          <w:rFonts w:ascii="Times New Roman TUR" w:hAnsi="Times New Roman TUR" w:cs="Times New Roman TUR"/>
          <w:color w:val="000000"/>
        </w:rPr>
        <w:t>q</w:t>
      </w:r>
      <w:r>
        <w:rPr>
          <w:rFonts w:ascii="Times New Roman TUR" w:hAnsi="Times New Roman TUR" w:cs="Times New Roman TUR"/>
          <w:color w:val="000000"/>
        </w:rPr>
        <w:t>at</w:t>
      </w:r>
      <w:r w:rsidR="00F61938">
        <w:rPr>
          <w:rFonts w:ascii="Times New Roman TUR" w:hAnsi="Times New Roman TUR" w:cs="Times New Roman TUR"/>
          <w:color w:val="000000"/>
        </w:rPr>
        <w:t>ni</w:t>
      </w:r>
      <w:r>
        <w:rPr>
          <w:rFonts w:ascii="Times New Roman TUR" w:hAnsi="Times New Roman TUR" w:cs="Times New Roman TUR"/>
          <w:color w:val="000000"/>
        </w:rPr>
        <w:t>n</w:t>
      </w:r>
      <w:r w:rsidR="00F61938">
        <w:rPr>
          <w:rFonts w:ascii="Times New Roman TUR" w:hAnsi="Times New Roman TUR" w:cs="Times New Roman TUR"/>
          <w:color w:val="000000"/>
        </w:rPr>
        <w:t>g</w:t>
      </w:r>
      <w:r>
        <w:rPr>
          <w:rFonts w:ascii="Times New Roman TUR" w:hAnsi="Times New Roman TUR" w:cs="Times New Roman TUR"/>
          <w:color w:val="000000"/>
        </w:rPr>
        <w:t xml:space="preserve"> m</w:t>
      </w:r>
      <w:r w:rsidR="00F61938">
        <w:rPr>
          <w:rFonts w:ascii="Times New Roman TUR" w:hAnsi="Times New Roman TUR" w:cs="Times New Roman TUR"/>
          <w:color w:val="000000"/>
        </w:rPr>
        <w:t>o</w:t>
      </w:r>
      <w:r>
        <w:rPr>
          <w:rFonts w:ascii="Times New Roman TUR" w:hAnsi="Times New Roman TUR" w:cs="Times New Roman TUR"/>
          <w:color w:val="000000"/>
        </w:rPr>
        <w:t>b</w:t>
      </w:r>
      <w:r w:rsidR="00F61938">
        <w:rPr>
          <w:rFonts w:ascii="Times New Roman TUR" w:hAnsi="Times New Roman TUR" w:cs="Times New Roman TUR"/>
          <w:color w:val="000000"/>
        </w:rPr>
        <w:t>a</w:t>
      </w:r>
      <w:r>
        <w:rPr>
          <w:rFonts w:ascii="Times New Roman TUR" w:hAnsi="Times New Roman TUR" w:cs="Times New Roman TUR"/>
          <w:color w:val="000000"/>
        </w:rPr>
        <w:t>ynid</w:t>
      </w:r>
      <w:r w:rsidR="00F61938">
        <w:rPr>
          <w:rFonts w:ascii="Times New Roman TUR" w:hAnsi="Times New Roman TUR" w:cs="Times New Roman TUR"/>
          <w:color w:val="000000"/>
        </w:rPr>
        <w:t>ag</w:t>
      </w:r>
      <w:r>
        <w:rPr>
          <w:rFonts w:ascii="Times New Roman TUR" w:hAnsi="Times New Roman TUR" w:cs="Times New Roman TUR"/>
          <w:color w:val="000000"/>
        </w:rPr>
        <w:t xml:space="preserve">i </w:t>
      </w:r>
      <w:r w:rsidR="00F61938">
        <w:rPr>
          <w:rFonts w:ascii="Times New Roman TUR" w:hAnsi="Times New Roman TUR" w:cs="Times New Roman TUR"/>
          <w:color w:val="000000"/>
        </w:rPr>
        <w:t>xusumatda</w:t>
      </w:r>
      <w:r>
        <w:rPr>
          <w:rFonts w:ascii="Times New Roman TUR" w:hAnsi="Times New Roman TUR" w:cs="Times New Roman TUR"/>
          <w:color w:val="000000"/>
        </w:rPr>
        <w:t>n ist</w:t>
      </w:r>
      <w:r w:rsidRPr="00EB69CA">
        <w:rPr>
          <w:rFonts w:ascii="Times New Roman TUR" w:hAnsi="Times New Roman TUR" w:cs="Times New Roman TUR"/>
          <w:color w:val="000000"/>
        </w:rPr>
        <w:t>if</w:t>
      </w:r>
      <w:r w:rsidR="00F61938" w:rsidRPr="00EB69CA">
        <w:rPr>
          <w:rFonts w:ascii="Times New Roman TUR" w:hAnsi="Times New Roman TUR" w:cs="Times New Roman TUR"/>
          <w:color w:val="000000"/>
        </w:rPr>
        <w:t>o</w:t>
      </w:r>
      <w:r w:rsidRPr="00EB69CA">
        <w:rPr>
          <w:rFonts w:ascii="Times New Roman TUR" w:hAnsi="Times New Roman TUR" w:cs="Times New Roman TUR"/>
          <w:color w:val="000000"/>
        </w:rPr>
        <w:t>d</w:t>
      </w:r>
      <w:r w:rsidR="00F61938" w:rsidRPr="00EB69CA">
        <w:rPr>
          <w:rFonts w:ascii="Times New Roman TUR" w:hAnsi="Times New Roman TUR" w:cs="Times New Roman TUR"/>
          <w:color w:val="000000"/>
        </w:rPr>
        <w:t>a</w:t>
      </w:r>
      <w:r>
        <w:rPr>
          <w:rFonts w:ascii="Times New Roman TUR" w:hAnsi="Times New Roman TUR" w:cs="Times New Roman TUR"/>
          <w:color w:val="000000"/>
        </w:rPr>
        <w:t xml:space="preserve"> </w:t>
      </w:r>
      <w:r w:rsidR="00F61938">
        <w:rPr>
          <w:rFonts w:ascii="Times New Roman TUR" w:hAnsi="Times New Roman TUR" w:cs="Times New Roman TUR"/>
          <w:color w:val="000000"/>
        </w:rPr>
        <w:t>qilib</w:t>
      </w:r>
      <w:r>
        <w:rPr>
          <w:rFonts w:ascii="Times New Roman TUR" w:hAnsi="Times New Roman TUR" w:cs="Times New Roman TUR"/>
          <w:color w:val="000000"/>
        </w:rPr>
        <w:t xml:space="preserve"> birinin</w:t>
      </w:r>
      <w:r w:rsidR="00F61938">
        <w:rPr>
          <w:rFonts w:ascii="Times New Roman TUR" w:hAnsi="Times New Roman TUR" w:cs="Times New Roman TUR"/>
          <w:color w:val="000000"/>
        </w:rPr>
        <w:t>g</w:t>
      </w:r>
      <w:r>
        <w:rPr>
          <w:rFonts w:ascii="Times New Roman TUR" w:hAnsi="Times New Roman TUR" w:cs="Times New Roman TUR"/>
          <w:color w:val="000000"/>
        </w:rPr>
        <w:t xml:space="preserve"> </w:t>
      </w:r>
      <w:r w:rsidR="00F61938">
        <w:rPr>
          <w:rFonts w:ascii="Times New Roman TUR" w:hAnsi="Times New Roman TUR" w:cs="Times New Roman TUR"/>
          <w:color w:val="000000"/>
        </w:rPr>
        <w:t>quroli bilan</w:t>
      </w:r>
      <w:r>
        <w:rPr>
          <w:rFonts w:ascii="Times New Roman TUR" w:hAnsi="Times New Roman TUR" w:cs="Times New Roman TUR"/>
          <w:color w:val="000000"/>
        </w:rPr>
        <w:t xml:space="preserve">, </w:t>
      </w:r>
      <w:r w:rsidR="00F61938">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F61938">
        <w:rPr>
          <w:rFonts w:ascii="Times New Roman TUR" w:hAnsi="Times New Roman TUR" w:cs="Times New Roman TUR"/>
          <w:color w:val="000000"/>
        </w:rPr>
        <w:t>o</w:t>
      </w:r>
      <w:r>
        <w:rPr>
          <w:rFonts w:ascii="Times New Roman TUR" w:hAnsi="Times New Roman TUR" w:cs="Times New Roman TUR"/>
          <w:color w:val="000000"/>
        </w:rPr>
        <w:t>zi</w:t>
      </w:r>
      <w:r w:rsidR="00F61938">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61938">
        <w:rPr>
          <w:rFonts w:ascii="Times New Roman TUR" w:hAnsi="Times New Roman TUR" w:cs="Times New Roman TUR"/>
          <w:color w:val="000000"/>
        </w:rPr>
        <w:t>narigisi</w:t>
      </w:r>
      <w:r>
        <w:rPr>
          <w:rFonts w:ascii="Times New Roman TUR" w:hAnsi="Times New Roman TUR" w:cs="Times New Roman TUR"/>
          <w:color w:val="000000"/>
        </w:rPr>
        <w:t xml:space="preserve">ni </w:t>
      </w:r>
      <w:r w:rsidR="00F61938">
        <w:rPr>
          <w:rFonts w:ascii="Times New Roman TUR" w:hAnsi="Times New Roman TUR" w:cs="Times New Roman TUR"/>
          <w:color w:val="000000"/>
        </w:rPr>
        <w:t>yaralab</w:t>
      </w:r>
      <w:r>
        <w:rPr>
          <w:rFonts w:ascii="Times New Roman TUR" w:hAnsi="Times New Roman TUR" w:cs="Times New Roman TUR"/>
          <w:color w:val="000000"/>
        </w:rPr>
        <w:t xml:space="preserve">, </w:t>
      </w:r>
      <w:r w:rsidR="00F61938">
        <w:rPr>
          <w:rFonts w:ascii="Times New Roman TUR" w:hAnsi="Times New Roman TUR" w:cs="Times New Roman TUR"/>
          <w:color w:val="000000"/>
        </w:rPr>
        <w:t>narigining</w:t>
      </w:r>
      <w:r>
        <w:rPr>
          <w:rFonts w:ascii="Times New Roman TUR" w:hAnsi="Times New Roman TUR" w:cs="Times New Roman TUR"/>
          <w:color w:val="000000"/>
        </w:rPr>
        <w:t xml:space="preserve"> d</w:t>
      </w:r>
      <w:r w:rsidR="00F61938">
        <w:rPr>
          <w:rFonts w:ascii="Times New Roman TUR" w:hAnsi="Times New Roman TUR" w:cs="Times New Roman TUR"/>
          <w:color w:val="000000"/>
        </w:rPr>
        <w:t>a</w:t>
      </w:r>
      <w:r>
        <w:rPr>
          <w:rFonts w:ascii="Times New Roman TUR" w:hAnsi="Times New Roman TUR" w:cs="Times New Roman TUR"/>
          <w:color w:val="000000"/>
        </w:rPr>
        <w:t>lill</w:t>
      </w:r>
      <w:r w:rsidR="00F61938">
        <w:rPr>
          <w:rFonts w:ascii="Times New Roman TUR" w:hAnsi="Times New Roman TUR" w:cs="Times New Roman TUR"/>
          <w:color w:val="000000"/>
        </w:rPr>
        <w:t>a</w:t>
      </w:r>
      <w:r>
        <w:rPr>
          <w:rFonts w:ascii="Times New Roman TUR" w:hAnsi="Times New Roman TUR" w:cs="Times New Roman TUR"/>
          <w:color w:val="000000"/>
        </w:rPr>
        <w:t>ri</w:t>
      </w:r>
      <w:r w:rsidR="00F61938">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F61938">
        <w:rPr>
          <w:rFonts w:ascii="Times New Roman TUR" w:hAnsi="Times New Roman TUR" w:cs="Times New Roman TUR"/>
          <w:color w:val="000000"/>
        </w:rPr>
        <w:t>bu yerdagini</w:t>
      </w:r>
      <w:r>
        <w:rPr>
          <w:rFonts w:ascii="Times New Roman TUR" w:hAnsi="Times New Roman TUR" w:cs="Times New Roman TUR"/>
          <w:color w:val="000000"/>
        </w:rPr>
        <w:t xml:space="preserve"> </w:t>
      </w:r>
      <w:r w:rsidR="00F61938">
        <w:rPr>
          <w:rFonts w:ascii="Times New Roman TUR" w:hAnsi="Times New Roman TUR" w:cs="Times New Roman TUR"/>
          <w:color w:val="000000"/>
        </w:rPr>
        <w:t>rad qilib</w:t>
      </w:r>
      <w:r>
        <w:rPr>
          <w:rFonts w:ascii="Times New Roman TUR" w:hAnsi="Times New Roman TUR" w:cs="Times New Roman TUR"/>
          <w:color w:val="000000"/>
        </w:rPr>
        <w:t xml:space="preserve"> i</w:t>
      </w:r>
      <w:r w:rsidR="00F61938">
        <w:rPr>
          <w:rFonts w:ascii="Times New Roman TUR" w:hAnsi="Times New Roman TUR" w:cs="Times New Roman TUR"/>
          <w:color w:val="000000"/>
        </w:rPr>
        <w:t>k</w:t>
      </w:r>
      <w:r>
        <w:rPr>
          <w:rFonts w:ascii="Times New Roman TUR" w:hAnsi="Times New Roman TUR" w:cs="Times New Roman TUR"/>
          <w:color w:val="000000"/>
        </w:rPr>
        <w:t>k</w:t>
      </w:r>
      <w:r w:rsidR="00F61938">
        <w:rPr>
          <w:rFonts w:ascii="Times New Roman TUR" w:hAnsi="Times New Roman TUR" w:cs="Times New Roman TUR"/>
          <w:color w:val="000000"/>
        </w:rPr>
        <w:t>ala</w:t>
      </w:r>
      <w:r>
        <w:rPr>
          <w:rFonts w:ascii="Times New Roman TUR" w:hAnsi="Times New Roman TUR" w:cs="Times New Roman TUR"/>
          <w:color w:val="000000"/>
        </w:rPr>
        <w:t xml:space="preserve">sini </w:t>
      </w:r>
      <w:r w:rsidR="00F61938">
        <w:rPr>
          <w:rFonts w:ascii="Times New Roman TUR" w:hAnsi="Times New Roman TUR" w:cs="Times New Roman TUR"/>
          <w:color w:val="000000"/>
        </w:rPr>
        <w:t>ham</w:t>
      </w:r>
      <w:r>
        <w:rPr>
          <w:rFonts w:ascii="Times New Roman TUR" w:hAnsi="Times New Roman TUR" w:cs="Times New Roman TUR"/>
          <w:color w:val="000000"/>
        </w:rPr>
        <w:t xml:space="preserve"> yer</w:t>
      </w:r>
      <w:r w:rsidR="00F61938">
        <w:rPr>
          <w:rFonts w:ascii="Times New Roman TUR" w:hAnsi="Times New Roman TUR" w:cs="Times New Roman TUR"/>
          <w:color w:val="000000"/>
        </w:rPr>
        <w:t>ga</w:t>
      </w:r>
      <w:r>
        <w:rPr>
          <w:rFonts w:ascii="Times New Roman TUR" w:hAnsi="Times New Roman TUR" w:cs="Times New Roman TUR"/>
          <w:color w:val="000000"/>
        </w:rPr>
        <w:t xml:space="preserve"> urm</w:t>
      </w:r>
      <w:r w:rsidR="00F61938">
        <w:rPr>
          <w:rFonts w:ascii="Times New Roman TUR" w:hAnsi="Times New Roman TUR" w:cs="Times New Roman TUR"/>
          <w:color w:val="000000"/>
        </w:rPr>
        <w:t>oq</w:t>
      </w:r>
      <w:r>
        <w:rPr>
          <w:rFonts w:ascii="Times New Roman TUR" w:hAnsi="Times New Roman TUR" w:cs="Times New Roman TUR"/>
          <w:color w:val="000000"/>
        </w:rPr>
        <w:t xml:space="preserve"> v</w:t>
      </w:r>
      <w:r w:rsidR="00F61938">
        <w:rPr>
          <w:rFonts w:ascii="Times New Roman TUR" w:hAnsi="Times New Roman TUR" w:cs="Times New Roman TUR"/>
          <w:color w:val="000000"/>
        </w:rPr>
        <w:t>a</w:t>
      </w:r>
      <w:r>
        <w:rPr>
          <w:rFonts w:ascii="Times New Roman TUR" w:hAnsi="Times New Roman TUR" w:cs="Times New Roman TUR"/>
          <w:color w:val="000000"/>
        </w:rPr>
        <w:t xml:space="preserve"> </w:t>
      </w:r>
      <w:r w:rsidR="00F61938">
        <w:rPr>
          <w:rFonts w:ascii="Times New Roman TUR" w:hAnsi="Times New Roman TUR" w:cs="Times New Roman TUR"/>
          <w:color w:val="000000"/>
        </w:rPr>
        <w:t>rad qilishdan</w:t>
      </w:r>
      <w:r>
        <w:rPr>
          <w:rFonts w:ascii="Times New Roman TUR" w:hAnsi="Times New Roman TUR" w:cs="Times New Roman TUR"/>
          <w:color w:val="000000"/>
        </w:rPr>
        <w:t xml:space="preserve"> </w:t>
      </w:r>
      <w:r w:rsidR="00F61938">
        <w:rPr>
          <w:rFonts w:ascii="Times New Roman TUR" w:hAnsi="Times New Roman TUR" w:cs="Times New Roman TUR"/>
          <w:color w:val="000000"/>
        </w:rPr>
        <w:t>saqlanib</w:t>
      </w:r>
      <w:r>
        <w:rPr>
          <w:rFonts w:ascii="Times New Roman TUR" w:hAnsi="Times New Roman TUR" w:cs="Times New Roman TUR"/>
          <w:color w:val="000000"/>
        </w:rPr>
        <w:t xml:space="preserve"> Ris</w:t>
      </w:r>
      <w:r w:rsidR="00F61938">
        <w:rPr>
          <w:rFonts w:ascii="Times New Roman TUR" w:hAnsi="Times New Roman TUR" w:cs="Times New Roman TUR"/>
          <w:color w:val="000000"/>
        </w:rPr>
        <w:t>o</w:t>
      </w:r>
      <w:r>
        <w:rPr>
          <w:rFonts w:ascii="Times New Roman TUR" w:hAnsi="Times New Roman TUR" w:cs="Times New Roman TUR"/>
          <w:color w:val="000000"/>
        </w:rPr>
        <w:t>l</w:t>
      </w:r>
      <w:r w:rsidR="00F61938">
        <w:rPr>
          <w:rFonts w:ascii="Times New Roman TUR" w:hAnsi="Times New Roman TUR" w:cs="Times New Roman TUR"/>
          <w:color w:val="000000"/>
        </w:rPr>
        <w:t>a</w:t>
      </w:r>
      <w:r>
        <w:rPr>
          <w:rFonts w:ascii="Times New Roman TUR" w:hAnsi="Times New Roman TUR" w:cs="Times New Roman TUR"/>
          <w:color w:val="000000"/>
        </w:rPr>
        <w:t>-in</w:t>
      </w:r>
      <w:r w:rsidR="00F61938">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F61938">
        <w:rPr>
          <w:rFonts w:ascii="Times New Roman TUR" w:hAnsi="Times New Roman TUR" w:cs="Times New Roman TUR"/>
          <w:color w:val="000000"/>
        </w:rPr>
        <w:t>shog</w:t>
      </w:r>
      <w:r>
        <w:rPr>
          <w:rFonts w:ascii="Times New Roman TUR" w:hAnsi="Times New Roman TUR" w:cs="Times New Roman TUR"/>
          <w:color w:val="000000"/>
        </w:rPr>
        <w:t>irdl</w:t>
      </w:r>
      <w:r w:rsidR="00F61938">
        <w:rPr>
          <w:rFonts w:ascii="Times New Roman TUR" w:hAnsi="Times New Roman TUR" w:cs="Times New Roman TUR"/>
          <w:color w:val="000000"/>
        </w:rPr>
        <w:t>a</w:t>
      </w:r>
      <w:r>
        <w:rPr>
          <w:rFonts w:ascii="Times New Roman TUR" w:hAnsi="Times New Roman TUR" w:cs="Times New Roman TUR"/>
          <w:color w:val="000000"/>
        </w:rPr>
        <w:t>ri; bu m</w:t>
      </w:r>
      <w:r w:rsidR="0062608B">
        <w:rPr>
          <w:rFonts w:ascii="Times New Roman TUR" w:hAnsi="Times New Roman TUR" w:cs="Times New Roman TUR"/>
          <w:color w:val="000000"/>
        </w:rPr>
        <w:t>a</w:t>
      </w:r>
      <w:r>
        <w:rPr>
          <w:rFonts w:ascii="Times New Roman TUR" w:hAnsi="Times New Roman TUR" w:cs="Times New Roman TUR"/>
          <w:color w:val="000000"/>
        </w:rPr>
        <w:t>zk</w:t>
      </w:r>
      <w:r w:rsidR="0062608B">
        <w:rPr>
          <w:rFonts w:ascii="Times New Roman TUR" w:hAnsi="Times New Roman TUR" w:cs="Times New Roman TUR"/>
          <w:color w:val="000000"/>
        </w:rPr>
        <w:t>u</w:t>
      </w:r>
      <w:r>
        <w:rPr>
          <w:rFonts w:ascii="Times New Roman TUR" w:hAnsi="Times New Roman TUR" w:cs="Times New Roman TUR"/>
          <w:color w:val="000000"/>
        </w:rPr>
        <w:t>r be</w:t>
      </w:r>
      <w:r w:rsidR="0062608B">
        <w:rPr>
          <w:rFonts w:ascii="Times New Roman TUR" w:hAnsi="Times New Roman TUR" w:cs="Times New Roman TUR"/>
          <w:color w:val="000000"/>
        </w:rPr>
        <w:t>sh</w:t>
      </w:r>
      <w:r>
        <w:rPr>
          <w:rFonts w:ascii="Times New Roman TUR" w:hAnsi="Times New Roman TUR" w:cs="Times New Roman TUR"/>
          <w:color w:val="000000"/>
        </w:rPr>
        <w:t xml:space="preserve"> </w:t>
      </w:r>
      <w:r w:rsidR="0062608B">
        <w:rPr>
          <w:rFonts w:ascii="Times New Roman TUR" w:hAnsi="Times New Roman TUR" w:cs="Times New Roman TUR"/>
          <w:color w:val="000000"/>
        </w:rPr>
        <w:t>a</w:t>
      </w:r>
      <w:r>
        <w:rPr>
          <w:rFonts w:ascii="Times New Roman TUR" w:hAnsi="Times New Roman TUR" w:cs="Times New Roman TUR"/>
          <w:color w:val="000000"/>
        </w:rPr>
        <w:t>s</w:t>
      </w:r>
      <w:r w:rsidR="0062608B">
        <w:rPr>
          <w:rFonts w:ascii="Times New Roman TUR" w:hAnsi="Times New Roman TUR" w:cs="Times New Roman TUR"/>
          <w:color w:val="000000"/>
        </w:rPr>
        <w:t>o</w:t>
      </w:r>
      <w:r>
        <w:rPr>
          <w:rFonts w:ascii="Times New Roman TUR" w:hAnsi="Times New Roman TUR" w:cs="Times New Roman TUR"/>
          <w:color w:val="000000"/>
        </w:rPr>
        <w:t>s</w:t>
      </w:r>
      <w:r w:rsidR="0062608B">
        <w:rPr>
          <w:rFonts w:ascii="Times New Roman TUR" w:hAnsi="Times New Roman TUR" w:cs="Times New Roman TUR"/>
          <w:color w:val="000000"/>
        </w:rPr>
        <w:t>g</w:t>
      </w:r>
      <w:r>
        <w:rPr>
          <w:rFonts w:ascii="Times New Roman TUR" w:hAnsi="Times New Roman TUR" w:cs="Times New Roman TUR"/>
          <w:color w:val="000000"/>
        </w:rPr>
        <w:t>a bin</w:t>
      </w:r>
      <w:r w:rsidR="0062608B">
        <w:rPr>
          <w:rFonts w:ascii="Times New Roman TUR" w:hAnsi="Times New Roman TUR" w:cs="Times New Roman TUR"/>
          <w:color w:val="000000"/>
        </w:rPr>
        <w:t>oa</w:t>
      </w:r>
      <w:r>
        <w:rPr>
          <w:rFonts w:ascii="Times New Roman TUR" w:hAnsi="Times New Roman TUR" w:cs="Times New Roman TUR"/>
          <w:color w:val="000000"/>
        </w:rPr>
        <w:t xml:space="preserve">n, </w:t>
      </w:r>
      <w:r w:rsidR="0062608B">
        <w:rPr>
          <w:rFonts w:ascii="Times New Roman TUR" w:hAnsi="Times New Roman TUR" w:cs="Times New Roman TUR"/>
          <w:color w:val="000000"/>
        </w:rPr>
        <w:t>qarshi chiqqan</w:t>
      </w:r>
      <w:r>
        <w:rPr>
          <w:rFonts w:ascii="Times New Roman TUR" w:hAnsi="Times New Roman TUR" w:cs="Times New Roman TUR"/>
          <w:color w:val="000000"/>
        </w:rPr>
        <w:t>lar</w:t>
      </w:r>
      <w:r w:rsidR="0062608B">
        <w:rPr>
          <w:rFonts w:ascii="Times New Roman TUR" w:hAnsi="Times New Roman TUR" w:cs="Times New Roman TUR"/>
          <w:color w:val="000000"/>
        </w:rPr>
        <w:t>g</w:t>
      </w:r>
      <w:r>
        <w:rPr>
          <w:rFonts w:ascii="Times New Roman TUR" w:hAnsi="Times New Roman TUR" w:cs="Times New Roman TUR"/>
          <w:color w:val="000000"/>
        </w:rPr>
        <w:t>a hidd</w:t>
      </w:r>
      <w:r w:rsidR="0062608B">
        <w:rPr>
          <w:rFonts w:ascii="Times New Roman TUR" w:hAnsi="Times New Roman TUR" w:cs="Times New Roman TUR"/>
          <w:color w:val="000000"/>
        </w:rPr>
        <w:t>a</w:t>
      </w:r>
      <w:r>
        <w:rPr>
          <w:rFonts w:ascii="Times New Roman TUR" w:hAnsi="Times New Roman TUR" w:cs="Times New Roman TUR"/>
          <w:color w:val="000000"/>
        </w:rPr>
        <w:t>t v</w:t>
      </w:r>
      <w:r w:rsidR="0062608B">
        <w:rPr>
          <w:rFonts w:ascii="Times New Roman TUR" w:hAnsi="Times New Roman TUR" w:cs="Times New Roman TUR"/>
          <w:color w:val="000000"/>
        </w:rPr>
        <w:t>a</w:t>
      </w:r>
      <w:r>
        <w:rPr>
          <w:rFonts w:ascii="Times New Roman TUR" w:hAnsi="Times New Roman TUR" w:cs="Times New Roman TUR"/>
          <w:color w:val="000000"/>
        </w:rPr>
        <w:t xml:space="preserve"> t</w:t>
      </w:r>
      <w:r w:rsidR="0062608B">
        <w:rPr>
          <w:rFonts w:ascii="Times New Roman TUR" w:hAnsi="Times New Roman TUR" w:cs="Times New Roman TUR"/>
          <w:color w:val="000000"/>
        </w:rPr>
        <w:t>a</w:t>
      </w:r>
      <w:r>
        <w:rPr>
          <w:rFonts w:ascii="Times New Roman TUR" w:hAnsi="Times New Roman TUR" w:cs="Times New Roman TUR"/>
          <w:color w:val="000000"/>
        </w:rPr>
        <w:t>h</w:t>
      </w:r>
      <w:r w:rsidR="0062608B">
        <w:rPr>
          <w:rFonts w:ascii="Times New Roman TUR" w:hAnsi="Times New Roman TUR" w:cs="Times New Roman TUR"/>
          <w:color w:val="000000"/>
        </w:rPr>
        <w:t>a</w:t>
      </w:r>
      <w:r>
        <w:rPr>
          <w:rFonts w:ascii="Times New Roman TUR" w:hAnsi="Times New Roman TUR" w:cs="Times New Roman TUR"/>
          <w:color w:val="000000"/>
        </w:rPr>
        <w:t>vv</w:t>
      </w:r>
      <w:r w:rsidR="0062608B">
        <w:rPr>
          <w:rFonts w:ascii="Times New Roman TUR" w:hAnsi="Times New Roman TUR" w:cs="Times New Roman TUR"/>
          <w:color w:val="000000"/>
        </w:rPr>
        <w:t>u</w:t>
      </w:r>
      <w:r>
        <w:rPr>
          <w:rFonts w:ascii="Times New Roman TUR" w:hAnsi="Times New Roman TUR" w:cs="Times New Roman TUR"/>
          <w:color w:val="000000"/>
        </w:rPr>
        <w:t>r</w:t>
      </w:r>
      <w:r w:rsidR="0062608B">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62608B">
        <w:rPr>
          <w:rFonts w:ascii="Times New Roman TUR" w:hAnsi="Times New Roman TUR" w:cs="Times New Roman TUR"/>
          <w:color w:val="000000"/>
        </w:rPr>
        <w:t>a</w:t>
      </w:r>
      <w:r>
        <w:rPr>
          <w:rFonts w:ascii="Times New Roman TUR" w:hAnsi="Times New Roman TUR" w:cs="Times New Roman TUR"/>
          <w:color w:val="000000"/>
        </w:rPr>
        <w:t xml:space="preserve"> </w:t>
      </w:r>
      <w:r w:rsidR="0062608B">
        <w:rPr>
          <w:rFonts w:ascii="Times New Roman TUR" w:hAnsi="Times New Roman TUR" w:cs="Times New Roman TUR"/>
          <w:color w:val="000000"/>
        </w:rPr>
        <w:t>misli bilan javob bermaslik</w:t>
      </w:r>
      <w:r>
        <w:rPr>
          <w:rFonts w:ascii="Times New Roman TUR" w:hAnsi="Times New Roman TUR" w:cs="Times New Roman TUR"/>
          <w:color w:val="000000"/>
        </w:rPr>
        <w:t xml:space="preserve">, </w:t>
      </w:r>
      <w:r w:rsidR="0062608B">
        <w:rPr>
          <w:rFonts w:ascii="Times New Roman TUR" w:hAnsi="Times New Roman TUR" w:cs="Times New Roman TUR"/>
          <w:color w:val="000000"/>
        </w:rPr>
        <w:t>faqat</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2608B">
        <w:rPr>
          <w:rFonts w:ascii="Times New Roman TUR" w:hAnsi="Times New Roman TUR" w:cs="Times New Roman TUR"/>
          <w:color w:val="000000"/>
        </w:rPr>
        <w:t>zlari</w:t>
      </w:r>
      <w:r>
        <w:rPr>
          <w:rFonts w:ascii="Times New Roman TUR" w:hAnsi="Times New Roman TUR" w:cs="Times New Roman TUR"/>
          <w:color w:val="000000"/>
        </w:rPr>
        <w:t>ni muh</w:t>
      </w:r>
      <w:r w:rsidR="0062608B">
        <w:rPr>
          <w:rFonts w:ascii="Times New Roman TUR" w:hAnsi="Times New Roman TUR" w:cs="Times New Roman TUR"/>
          <w:color w:val="000000"/>
        </w:rPr>
        <w:t>o</w:t>
      </w:r>
      <w:r>
        <w:rPr>
          <w:rFonts w:ascii="Times New Roman TUR" w:hAnsi="Times New Roman TUR" w:cs="Times New Roman TUR"/>
          <w:color w:val="000000"/>
        </w:rPr>
        <w:t xml:space="preserve">faza </w:t>
      </w:r>
      <w:r w:rsidR="0062608B">
        <w:rPr>
          <w:rFonts w:ascii="Times New Roman TUR" w:hAnsi="Times New Roman TUR" w:cs="Times New Roman TUR"/>
          <w:color w:val="000000"/>
        </w:rPr>
        <w:t>uchu</w:t>
      </w:r>
      <w:r>
        <w:rPr>
          <w:rFonts w:ascii="Times New Roman TUR" w:hAnsi="Times New Roman TUR" w:cs="Times New Roman TUR"/>
          <w:color w:val="000000"/>
        </w:rPr>
        <w:t xml:space="preserve">n </w:t>
      </w:r>
      <w:r w:rsidR="0062608B">
        <w:rPr>
          <w:rFonts w:ascii="Times New Roman TUR" w:hAnsi="Times New Roman TUR" w:cs="Times New Roman TUR"/>
          <w:color w:val="000000"/>
        </w:rPr>
        <w:t>kelishib</w:t>
      </w:r>
      <w:r>
        <w:rPr>
          <w:rFonts w:ascii="Times New Roman TUR" w:hAnsi="Times New Roman TUR" w:cs="Times New Roman TUR"/>
          <w:color w:val="000000"/>
        </w:rPr>
        <w:t xml:space="preserve"> </w:t>
      </w:r>
      <w:r w:rsidR="0062608B">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62608B">
        <w:rPr>
          <w:rFonts w:ascii="Times New Roman TUR" w:hAnsi="Times New Roman TUR" w:cs="Times New Roman TUR"/>
          <w:color w:val="000000"/>
        </w:rPr>
        <w:t>o</w:t>
      </w:r>
      <w:r>
        <w:rPr>
          <w:rFonts w:ascii="Times New Roman TUR" w:hAnsi="Times New Roman TUR" w:cs="Times New Roman TUR"/>
          <w:color w:val="000000"/>
        </w:rPr>
        <w:t>z</w:t>
      </w:r>
      <w:r w:rsidR="0062608B">
        <w:rPr>
          <w:rFonts w:ascii="Times New Roman TUR" w:hAnsi="Times New Roman TUR" w:cs="Times New Roman TUR"/>
          <w:color w:val="000000"/>
        </w:rPr>
        <w:t>ga sabab</w:t>
      </w:r>
      <w:r>
        <w:rPr>
          <w:rFonts w:ascii="Times New Roman TUR" w:hAnsi="Times New Roman TUR" w:cs="Times New Roman TUR"/>
          <w:color w:val="000000"/>
        </w:rPr>
        <w:t xml:space="preserve"> n</w:t>
      </w:r>
      <w:r w:rsidR="0062608B">
        <w:rPr>
          <w:rFonts w:ascii="Times New Roman TUR" w:hAnsi="Times New Roman TUR" w:cs="Times New Roman TUR"/>
          <w:color w:val="000000"/>
        </w:rPr>
        <w:t>uq</w:t>
      </w:r>
      <w:r>
        <w:rPr>
          <w:rFonts w:ascii="Times New Roman TUR" w:hAnsi="Times New Roman TUR" w:cs="Times New Roman TUR"/>
          <w:color w:val="000000"/>
        </w:rPr>
        <w:t>talar</w:t>
      </w:r>
      <w:r w:rsidR="0062608B">
        <w:rPr>
          <w:rFonts w:ascii="Times New Roman TUR" w:hAnsi="Times New Roman TUR" w:cs="Times New Roman TUR"/>
          <w:color w:val="000000"/>
        </w:rPr>
        <w:t>ni</w:t>
      </w:r>
      <w:r>
        <w:rPr>
          <w:rFonts w:ascii="Times New Roman TUR" w:hAnsi="Times New Roman TUR" w:cs="Times New Roman TUR"/>
          <w:color w:val="000000"/>
        </w:rPr>
        <w:t xml:space="preserve"> </w:t>
      </w:r>
      <w:r w:rsidR="0062608B">
        <w:rPr>
          <w:rFonts w:ascii="Times New Roman TUR" w:hAnsi="Times New Roman TUR" w:cs="Times New Roman TUR"/>
          <w:color w:val="000000"/>
        </w:rPr>
        <w:t>i</w:t>
      </w:r>
      <w:r>
        <w:rPr>
          <w:rFonts w:ascii="Times New Roman TUR" w:hAnsi="Times New Roman TUR" w:cs="Times New Roman TUR"/>
          <w:color w:val="000000"/>
        </w:rPr>
        <w:t>z</w:t>
      </w:r>
      <w:r w:rsidR="0062608B">
        <w:rPr>
          <w:rFonts w:ascii="Times New Roman TUR" w:hAnsi="Times New Roman TUR" w:cs="Times New Roman TUR"/>
          <w:color w:val="000000"/>
        </w:rPr>
        <w:t>o</w:t>
      </w:r>
      <w:r>
        <w:rPr>
          <w:rFonts w:ascii="Times New Roman TUR" w:hAnsi="Times New Roman TUR" w:cs="Times New Roman TUR"/>
          <w:color w:val="000000"/>
        </w:rPr>
        <w:t xml:space="preserve">h </w:t>
      </w:r>
      <w:r w:rsidR="0062608B">
        <w:rPr>
          <w:rFonts w:ascii="Times New Roman TUR" w:hAnsi="Times New Roman TUR" w:cs="Times New Roman TUR"/>
          <w:color w:val="000000"/>
        </w:rPr>
        <w:t>qilish</w:t>
      </w:r>
      <w:r>
        <w:rPr>
          <w:rFonts w:ascii="Times New Roman TUR" w:hAnsi="Times New Roman TUR" w:cs="Times New Roman TUR"/>
          <w:color w:val="000000"/>
        </w:rPr>
        <w:t xml:space="preserve"> v</w:t>
      </w:r>
      <w:r w:rsidR="0062608B">
        <w:rPr>
          <w:rFonts w:ascii="Times New Roman TUR" w:hAnsi="Times New Roman TUR" w:cs="Times New Roman TUR"/>
          <w:color w:val="000000"/>
        </w:rPr>
        <w:t>a</w:t>
      </w:r>
      <w:r>
        <w:rPr>
          <w:rFonts w:ascii="Times New Roman TUR" w:hAnsi="Times New Roman TUR" w:cs="Times New Roman TUR"/>
          <w:color w:val="000000"/>
        </w:rPr>
        <w:t xml:space="preserve"> </w:t>
      </w:r>
      <w:r w:rsidR="0062608B">
        <w:rPr>
          <w:rFonts w:ascii="Times New Roman TUR" w:hAnsi="Times New Roman TUR" w:cs="Times New Roman TUR"/>
          <w:color w:val="000000"/>
        </w:rPr>
        <w:t>javob</w:t>
      </w:r>
      <w:r>
        <w:rPr>
          <w:rFonts w:ascii="Times New Roman TUR" w:hAnsi="Times New Roman TUR" w:cs="Times New Roman TUR"/>
          <w:color w:val="000000"/>
        </w:rPr>
        <w:t xml:space="preserve"> </w:t>
      </w:r>
      <w:r w:rsidR="0062608B">
        <w:rPr>
          <w:rFonts w:ascii="Times New Roman TUR" w:hAnsi="Times New Roman TUR" w:cs="Times New Roman TUR"/>
          <w:color w:val="000000"/>
        </w:rPr>
        <w:t>berish</w:t>
      </w:r>
      <w:r>
        <w:rPr>
          <w:rFonts w:ascii="Times New Roman TUR" w:hAnsi="Times New Roman TUR" w:cs="Times New Roman TUR"/>
          <w:color w:val="000000"/>
        </w:rPr>
        <w:t xml:space="preserve"> </w:t>
      </w:r>
      <w:r w:rsidR="0062608B">
        <w:rPr>
          <w:rFonts w:ascii="Times New Roman TUR" w:hAnsi="Times New Roman TUR" w:cs="Times New Roman TUR"/>
          <w:color w:val="000000"/>
        </w:rPr>
        <w:t>kerak</w:t>
      </w:r>
      <w:r>
        <w:rPr>
          <w:rFonts w:ascii="Times New Roman TUR" w:hAnsi="Times New Roman TUR" w:cs="Times New Roman TUR"/>
          <w:color w:val="000000"/>
        </w:rPr>
        <w:t xml:space="preserve">. </w:t>
      </w:r>
      <w:r w:rsidR="0062608B">
        <w:rPr>
          <w:rFonts w:ascii="Times New Roman TUR" w:hAnsi="Times New Roman TUR" w:cs="Times New Roman TUR"/>
          <w:color w:val="000000"/>
        </w:rPr>
        <w:t>Chu</w:t>
      </w:r>
      <w:r>
        <w:rPr>
          <w:rFonts w:ascii="Times New Roman TUR" w:hAnsi="Times New Roman TUR" w:cs="Times New Roman TUR"/>
          <w:color w:val="000000"/>
        </w:rPr>
        <w:t>nki bu zam</w:t>
      </w:r>
      <w:r w:rsidR="0062608B">
        <w:rPr>
          <w:rFonts w:ascii="Times New Roman TUR" w:hAnsi="Times New Roman TUR" w:cs="Times New Roman TUR"/>
          <w:color w:val="000000"/>
        </w:rPr>
        <w:t>o</w:t>
      </w:r>
      <w:r>
        <w:rPr>
          <w:rFonts w:ascii="Times New Roman TUR" w:hAnsi="Times New Roman TUR" w:cs="Times New Roman TUR"/>
          <w:color w:val="000000"/>
        </w:rPr>
        <w:t xml:space="preserve">nda </w:t>
      </w:r>
      <w:r w:rsidR="0062608B">
        <w:rPr>
          <w:rFonts w:ascii="Times New Roman TUR" w:hAnsi="Times New Roman TUR" w:cs="Times New Roman TUR"/>
          <w:color w:val="000000"/>
        </w:rPr>
        <w:t>a</w:t>
      </w:r>
      <w:r>
        <w:rPr>
          <w:rFonts w:ascii="Times New Roman TUR" w:hAnsi="Times New Roman TUR" w:cs="Times New Roman TUR"/>
          <w:color w:val="000000"/>
        </w:rPr>
        <w:t>n</w:t>
      </w:r>
      <w:r w:rsidR="0062608B">
        <w:rPr>
          <w:rFonts w:ascii="Times New Roman TUR" w:hAnsi="Times New Roman TUR" w:cs="Times New Roman TUR"/>
          <w:color w:val="000000"/>
        </w:rPr>
        <w:t>o</w:t>
      </w:r>
      <w:r>
        <w:rPr>
          <w:rFonts w:ascii="Times New Roman TUR" w:hAnsi="Times New Roman TUR" w:cs="Times New Roman TUR"/>
          <w:color w:val="000000"/>
        </w:rPr>
        <w:t>niy</w:t>
      </w:r>
      <w:r w:rsidR="0062608B">
        <w:rPr>
          <w:rFonts w:ascii="Times New Roman TUR" w:hAnsi="Times New Roman TUR" w:cs="Times New Roman TUR"/>
          <w:color w:val="000000"/>
        </w:rPr>
        <w:t>a</w:t>
      </w:r>
      <w:r>
        <w:rPr>
          <w:rFonts w:ascii="Times New Roman TUR" w:hAnsi="Times New Roman TUR" w:cs="Times New Roman TUR"/>
          <w:color w:val="000000"/>
        </w:rPr>
        <w:t xml:space="preserve">t </w:t>
      </w:r>
      <w:r w:rsidR="00D80907">
        <w:rPr>
          <w:rFonts w:ascii="Times New Roman TUR" w:hAnsi="Times New Roman TUR" w:cs="Times New Roman TUR"/>
          <w:color w:val="000000"/>
        </w:rPr>
        <w:t>juda ham ildamlab ketgan</w:t>
      </w:r>
      <w:r>
        <w:rPr>
          <w:rFonts w:ascii="Times New Roman TUR" w:hAnsi="Times New Roman TUR" w:cs="Times New Roman TUR"/>
          <w:color w:val="000000"/>
        </w:rPr>
        <w:t>, h</w:t>
      </w:r>
      <w:r w:rsidR="00D80907">
        <w:rPr>
          <w:rFonts w:ascii="Times New Roman TUR" w:hAnsi="Times New Roman TUR" w:cs="Times New Roman TUR"/>
          <w:color w:val="000000"/>
        </w:rPr>
        <w:t>amma</w:t>
      </w:r>
      <w:r>
        <w:rPr>
          <w:rFonts w:ascii="Times New Roman TUR" w:hAnsi="Times New Roman TUR" w:cs="Times New Roman TUR"/>
          <w:color w:val="000000"/>
        </w:rPr>
        <w:t xml:space="preserve"> </w:t>
      </w:r>
      <w:r w:rsidR="00D80907">
        <w:rPr>
          <w:rFonts w:ascii="Times New Roman TUR" w:hAnsi="Times New Roman TUR" w:cs="Times New Roman TUR"/>
          <w:color w:val="000000"/>
        </w:rPr>
        <w:t>qo</w:t>
      </w:r>
      <w:r>
        <w:rPr>
          <w:rFonts w:ascii="Times New Roman TUR" w:hAnsi="Times New Roman TUR" w:cs="Times New Roman TUR"/>
          <w:color w:val="000000"/>
        </w:rPr>
        <w:t>m</w:t>
      </w:r>
      <w:r w:rsidR="00D80907">
        <w:rPr>
          <w:rFonts w:ascii="Times New Roman TUR" w:hAnsi="Times New Roman TUR" w:cs="Times New Roman TUR"/>
          <w:color w:val="000000"/>
        </w:rPr>
        <w:t>a</w:t>
      </w:r>
      <w:r>
        <w:rPr>
          <w:rFonts w:ascii="Times New Roman TUR" w:hAnsi="Times New Roman TUR" w:cs="Times New Roman TUR"/>
          <w:color w:val="000000"/>
        </w:rPr>
        <w:t>ti mi</w:t>
      </w:r>
      <w:r w:rsidR="00D80907">
        <w:rPr>
          <w:rFonts w:ascii="Times New Roman TUR" w:hAnsi="Times New Roman TUR" w:cs="Times New Roman TUR"/>
          <w:color w:val="000000"/>
        </w:rPr>
        <w:t>qdori</w:t>
      </w:r>
      <w:r>
        <w:rPr>
          <w:rFonts w:ascii="Times New Roman TUR" w:hAnsi="Times New Roman TUR" w:cs="Times New Roman TUR"/>
          <w:color w:val="000000"/>
        </w:rPr>
        <w:t xml:space="preserve">da bir </w:t>
      </w:r>
      <w:r w:rsidR="00D80907">
        <w:rPr>
          <w:rFonts w:ascii="Times New Roman TUR" w:hAnsi="Times New Roman TUR" w:cs="Times New Roman TUR"/>
          <w:color w:val="000000"/>
        </w:rPr>
        <w:t>m</w:t>
      </w:r>
      <w:r>
        <w:rPr>
          <w:rFonts w:ascii="Times New Roman TUR" w:hAnsi="Times New Roman TUR" w:cs="Times New Roman TUR"/>
          <w:color w:val="000000"/>
        </w:rPr>
        <w:t>uz par</w:t>
      </w:r>
      <w:r w:rsidR="00D80907">
        <w:rPr>
          <w:rFonts w:ascii="Times New Roman TUR" w:hAnsi="Times New Roman TUR" w:cs="Times New Roman TUR"/>
          <w:color w:val="000000"/>
        </w:rPr>
        <w:t>ch</w:t>
      </w:r>
      <w:r>
        <w:rPr>
          <w:rFonts w:ascii="Times New Roman TUR" w:hAnsi="Times New Roman TUR" w:cs="Times New Roman TUR"/>
          <w:color w:val="000000"/>
        </w:rPr>
        <w:t>as</w:t>
      </w:r>
      <w:r w:rsidR="00D80907">
        <w:rPr>
          <w:rFonts w:ascii="Times New Roman TUR" w:hAnsi="Times New Roman TUR" w:cs="Times New Roman TUR"/>
          <w:color w:val="000000"/>
        </w:rPr>
        <w:t>i</w:t>
      </w:r>
      <w:r>
        <w:rPr>
          <w:rFonts w:ascii="Times New Roman TUR" w:hAnsi="Times New Roman TUR" w:cs="Times New Roman TUR"/>
          <w:color w:val="000000"/>
        </w:rPr>
        <w:t xml:space="preserve"> </w:t>
      </w:r>
      <w:r w:rsidR="00D8090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80907">
        <w:rPr>
          <w:rFonts w:ascii="Times New Roman TUR" w:hAnsi="Times New Roman TUR" w:cs="Times New Roman TUR"/>
          <w:color w:val="000000"/>
        </w:rPr>
        <w:t>g</w:t>
      </w:r>
      <w:r>
        <w:rPr>
          <w:rFonts w:ascii="Times New Roman TUR" w:hAnsi="Times New Roman TUR" w:cs="Times New Roman TUR"/>
          <w:color w:val="000000"/>
        </w:rPr>
        <w:t xml:space="preserve">an </w:t>
      </w:r>
      <w:r w:rsidR="00D80907">
        <w:rPr>
          <w:rFonts w:ascii="Times New Roman TUR" w:hAnsi="Times New Roman TUR" w:cs="Times New Roman TUR"/>
          <w:color w:val="000000"/>
        </w:rPr>
        <w:t>a</w:t>
      </w:r>
      <w:r>
        <w:rPr>
          <w:rFonts w:ascii="Times New Roman TUR" w:hAnsi="Times New Roman TUR" w:cs="Times New Roman TUR"/>
          <w:color w:val="000000"/>
        </w:rPr>
        <w:t>n</w:t>
      </w:r>
      <w:r w:rsidR="00D80907">
        <w:rPr>
          <w:rFonts w:ascii="Times New Roman TUR" w:hAnsi="Times New Roman TUR" w:cs="Times New Roman TUR"/>
          <w:color w:val="000000"/>
        </w:rPr>
        <w:t>o</w:t>
      </w:r>
      <w:r>
        <w:rPr>
          <w:rFonts w:ascii="Times New Roman TUR" w:hAnsi="Times New Roman TUR" w:cs="Times New Roman TUR"/>
          <w:color w:val="000000"/>
        </w:rPr>
        <w:t>niy</w:t>
      </w:r>
      <w:r w:rsidR="00D80907">
        <w:rPr>
          <w:rFonts w:ascii="Times New Roman TUR" w:hAnsi="Times New Roman TUR" w:cs="Times New Roman TUR"/>
          <w:color w:val="000000"/>
        </w:rPr>
        <w:t>a</w:t>
      </w:r>
      <w:r>
        <w:rPr>
          <w:rFonts w:ascii="Times New Roman TUR" w:hAnsi="Times New Roman TUR" w:cs="Times New Roman TUR"/>
          <w:color w:val="000000"/>
        </w:rPr>
        <w:t>tini eritm</w:t>
      </w:r>
      <w:r w:rsidR="00D80907">
        <w:rPr>
          <w:rFonts w:ascii="Times New Roman TUR" w:hAnsi="Times New Roman TUR" w:cs="Times New Roman TUR"/>
          <w:color w:val="000000"/>
        </w:rPr>
        <w:t>a</w:t>
      </w:r>
      <w:r>
        <w:rPr>
          <w:rFonts w:ascii="Times New Roman TUR" w:hAnsi="Times New Roman TUR" w:cs="Times New Roman TUR"/>
          <w:color w:val="000000"/>
        </w:rPr>
        <w:t>y</w:t>
      </w:r>
      <w:r w:rsidR="00D80907">
        <w:rPr>
          <w:rFonts w:ascii="Times New Roman TUR" w:hAnsi="Times New Roman TUR" w:cs="Times New Roman TUR"/>
          <w:color w:val="000000"/>
        </w:rPr>
        <w:t>di</w:t>
      </w:r>
      <w:r>
        <w:rPr>
          <w:rFonts w:ascii="Times New Roman TUR" w:hAnsi="Times New Roman TUR" w:cs="Times New Roman TUR"/>
          <w:color w:val="000000"/>
        </w:rPr>
        <w:t xml:space="preserve">, </w:t>
      </w:r>
      <w:r w:rsidR="00FB2076">
        <w:rPr>
          <w:rFonts w:ascii="Times New Roman TUR" w:hAnsi="Times New Roman TUR" w:cs="Times New Roman TUR"/>
          <w:color w:val="000000"/>
        </w:rPr>
        <w:t>sindirmaydi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B2076">
        <w:rPr>
          <w:rFonts w:ascii="Times New Roman TUR" w:hAnsi="Times New Roman TUR" w:cs="Times New Roman TUR"/>
          <w:color w:val="000000"/>
        </w:rPr>
        <w:t>z</w:t>
      </w:r>
      <w:r>
        <w:rPr>
          <w:rFonts w:ascii="Times New Roman TUR" w:hAnsi="Times New Roman TUR" w:cs="Times New Roman TUR"/>
          <w:color w:val="000000"/>
        </w:rPr>
        <w:t xml:space="preserve">ini </w:t>
      </w:r>
      <w:r w:rsidR="00FB2076">
        <w:rPr>
          <w:rFonts w:ascii="Times New Roman TUR" w:hAnsi="Times New Roman TUR" w:cs="Times New Roman TUR"/>
          <w:color w:val="000000"/>
        </w:rPr>
        <w:t>uzrli deb</w:t>
      </w:r>
      <w:r>
        <w:rPr>
          <w:rFonts w:ascii="Times New Roman TUR" w:hAnsi="Times New Roman TUR" w:cs="Times New Roman TUR"/>
          <w:color w:val="000000"/>
        </w:rPr>
        <w:t xml:space="preserve"> bil</w:t>
      </w:r>
      <w:r w:rsidR="00FB2076">
        <w:rPr>
          <w:rFonts w:ascii="Times New Roman TUR" w:hAnsi="Times New Roman TUR" w:cs="Times New Roman TUR"/>
          <w:color w:val="000000"/>
        </w:rPr>
        <w:t>adi</w:t>
      </w:r>
      <w:r>
        <w:rPr>
          <w:rFonts w:ascii="Times New Roman TUR" w:hAnsi="Times New Roman TUR" w:cs="Times New Roman TUR"/>
          <w:color w:val="000000"/>
        </w:rPr>
        <w:t xml:space="preserve">. </w:t>
      </w:r>
      <w:r w:rsidR="00FB2076">
        <w:rPr>
          <w:rFonts w:ascii="Times New Roman TUR" w:hAnsi="Times New Roman TUR" w:cs="Times New Roman TUR"/>
          <w:color w:val="000000"/>
        </w:rPr>
        <w:t>U</w:t>
      </w:r>
      <w:r>
        <w:rPr>
          <w:rFonts w:ascii="Times New Roman TUR" w:hAnsi="Times New Roman TUR" w:cs="Times New Roman TUR"/>
          <w:color w:val="000000"/>
        </w:rPr>
        <w:t>ndan niz</w:t>
      </w:r>
      <w:r w:rsidR="00FB2076">
        <w:rPr>
          <w:rFonts w:ascii="Times New Roman TUR" w:hAnsi="Times New Roman TUR" w:cs="Times New Roman TUR"/>
          <w:color w:val="000000"/>
        </w:rPr>
        <w:t>o</w:t>
      </w:r>
      <w:r>
        <w:rPr>
          <w:rFonts w:ascii="Times New Roman TUR" w:hAnsi="Times New Roman TUR" w:cs="Times New Roman TUR"/>
          <w:color w:val="000000"/>
        </w:rPr>
        <w:t xml:space="preserve"> </w:t>
      </w:r>
      <w:r w:rsidR="00FB2076">
        <w:rPr>
          <w:rFonts w:ascii="Times New Roman TUR" w:hAnsi="Times New Roman TUR" w:cs="Times New Roman TUR"/>
          <w:color w:val="000000"/>
        </w:rPr>
        <w:t>chiqadi</w:t>
      </w:r>
      <w:r>
        <w:rPr>
          <w:rFonts w:ascii="Times New Roman TUR" w:hAnsi="Times New Roman TUR" w:cs="Times New Roman TUR"/>
          <w:color w:val="000000"/>
        </w:rPr>
        <w:t xml:space="preserve">, </w:t>
      </w:r>
      <w:r w:rsidR="00FB2076">
        <w:rPr>
          <w:rFonts w:ascii="Times New Roman TUR" w:hAnsi="Times New Roman TUR" w:cs="Times New Roman TUR"/>
          <w:color w:val="000000"/>
        </w:rPr>
        <w:t>a</w:t>
      </w:r>
      <w:r>
        <w:rPr>
          <w:rFonts w:ascii="Times New Roman TUR" w:hAnsi="Times New Roman TUR" w:cs="Times New Roman TUR"/>
          <w:color w:val="000000"/>
        </w:rPr>
        <w:t>hli ha</w:t>
      </w:r>
      <w:r w:rsidR="00FB2076">
        <w:rPr>
          <w:rFonts w:ascii="Times New Roman TUR" w:hAnsi="Times New Roman TUR" w:cs="Times New Roman TUR"/>
          <w:color w:val="000000"/>
        </w:rPr>
        <w:t>q</w:t>
      </w:r>
      <w:r>
        <w:rPr>
          <w:rFonts w:ascii="Times New Roman TUR" w:hAnsi="Times New Roman TUR" w:cs="Times New Roman TUR"/>
          <w:color w:val="000000"/>
        </w:rPr>
        <w:t xml:space="preserve"> zarar </w:t>
      </w:r>
      <w:r w:rsidR="00FB2076">
        <w:rPr>
          <w:rFonts w:ascii="Times New Roman TUR" w:hAnsi="Times New Roman TUR" w:cs="Times New Roman TUR"/>
          <w:color w:val="000000"/>
        </w:rPr>
        <w:t>qiladi</w:t>
      </w:r>
      <w:r>
        <w:rPr>
          <w:rFonts w:ascii="Times New Roman TUR" w:hAnsi="Times New Roman TUR" w:cs="Times New Roman TUR"/>
          <w:color w:val="000000"/>
        </w:rPr>
        <w:t xml:space="preserve">, </w:t>
      </w:r>
      <w:r w:rsidR="00FB2076">
        <w:rPr>
          <w:rFonts w:ascii="Times New Roman TUR" w:hAnsi="Times New Roman TUR" w:cs="Times New Roman TUR"/>
          <w:color w:val="000000"/>
        </w:rPr>
        <w:t>a</w:t>
      </w:r>
      <w:r>
        <w:rPr>
          <w:rFonts w:ascii="Times New Roman TUR" w:hAnsi="Times New Roman TUR" w:cs="Times New Roman TUR"/>
          <w:color w:val="000000"/>
        </w:rPr>
        <w:t xml:space="preserve">hli </w:t>
      </w:r>
      <w:r w:rsidR="00FB2076">
        <w:rPr>
          <w:rFonts w:ascii="Times New Roman TUR" w:hAnsi="Times New Roman TUR" w:cs="Times New Roman TUR"/>
          <w:color w:val="000000"/>
        </w:rPr>
        <w:t>z</w:t>
      </w:r>
      <w:r>
        <w:rPr>
          <w:rFonts w:ascii="Times New Roman TUR" w:hAnsi="Times New Roman TUR" w:cs="Times New Roman TUR"/>
          <w:color w:val="000000"/>
        </w:rPr>
        <w:t>al</w:t>
      </w:r>
      <w:r w:rsidR="00FB2076">
        <w:rPr>
          <w:rFonts w:ascii="Times New Roman TUR" w:hAnsi="Times New Roman TUR" w:cs="Times New Roman TUR"/>
          <w:color w:val="000000"/>
        </w:rPr>
        <w:t>o</w:t>
      </w:r>
      <w:r>
        <w:rPr>
          <w:rFonts w:ascii="Times New Roman TUR" w:hAnsi="Times New Roman TUR" w:cs="Times New Roman TUR"/>
          <w:color w:val="000000"/>
        </w:rPr>
        <w:t>l</w:t>
      </w:r>
      <w:r w:rsidR="00FB2076">
        <w:rPr>
          <w:rFonts w:ascii="Times New Roman TUR" w:hAnsi="Times New Roman TUR" w:cs="Times New Roman TUR"/>
          <w:color w:val="000000"/>
        </w:rPr>
        <w:t>a</w:t>
      </w:r>
      <w:r>
        <w:rPr>
          <w:rFonts w:ascii="Times New Roman TUR" w:hAnsi="Times New Roman TUR" w:cs="Times New Roman TUR"/>
          <w:color w:val="000000"/>
        </w:rPr>
        <w:t xml:space="preserve">t </w:t>
      </w:r>
      <w:r w:rsidR="00FB2076">
        <w:rPr>
          <w:rFonts w:ascii="Times New Roman TUR" w:hAnsi="Times New Roman TUR" w:cs="Times New Roman TUR"/>
          <w:color w:val="000000"/>
        </w:rPr>
        <w:t>foydalanadi</w:t>
      </w:r>
      <w:r>
        <w:rPr>
          <w:rFonts w:ascii="Times New Roman TUR" w:hAnsi="Times New Roman TUR" w:cs="Times New Roman TUR"/>
          <w:color w:val="000000"/>
        </w:rPr>
        <w:t>.</w:t>
      </w:r>
    </w:p>
    <w:p w14:paraId="471AA8C9" w14:textId="77777777" w:rsidR="00983DF1" w:rsidRDefault="00FB2076"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84279A">
        <w:rPr>
          <w:rFonts w:ascii="Times New Roman TUR" w:hAnsi="Times New Roman TUR" w:cs="Times New Roman TUR"/>
          <w:color w:val="000000"/>
        </w:rPr>
        <w:t>stanbulda ma</w:t>
      </w:r>
      <w:r w:rsidR="00317151">
        <w:rPr>
          <w:rFonts w:ascii="Times New Roman TUR" w:hAnsi="Times New Roman TUR" w:cs="Times New Roman TUR"/>
          <w:color w:val="000000"/>
        </w:rPr>
        <w:t>’</w:t>
      </w:r>
      <w:r w:rsidR="0084279A">
        <w:rPr>
          <w:rFonts w:ascii="Times New Roman TUR" w:hAnsi="Times New Roman TUR" w:cs="Times New Roman TUR"/>
          <w:color w:val="000000"/>
        </w:rPr>
        <w:t>l</w:t>
      </w:r>
      <w:r>
        <w:rPr>
          <w:rFonts w:ascii="Times New Roman TUR" w:hAnsi="Times New Roman TUR" w:cs="Times New Roman TUR"/>
          <w:color w:val="000000"/>
        </w:rPr>
        <w:t>u</w:t>
      </w:r>
      <w:r w:rsidR="0084279A">
        <w:rPr>
          <w:rFonts w:ascii="Times New Roman TUR" w:hAnsi="Times New Roman TUR" w:cs="Times New Roman TUR"/>
          <w:color w:val="000000"/>
        </w:rPr>
        <w:t xml:space="preserve">m </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tir</w:t>
      </w:r>
      <w:r>
        <w:rPr>
          <w:rFonts w:ascii="Times New Roman TUR" w:hAnsi="Times New Roman TUR" w:cs="Times New Roman TUR"/>
          <w:color w:val="000000"/>
        </w:rPr>
        <w:t>o</w:t>
      </w:r>
      <w:r w:rsidR="0084279A">
        <w:rPr>
          <w:rFonts w:ascii="Times New Roman TUR" w:hAnsi="Times New Roman TUR" w:cs="Times New Roman TUR"/>
          <w:color w:val="000000"/>
        </w:rPr>
        <w:t>z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qiladi</w:t>
      </w:r>
      <w:r w:rsidR="0084279A">
        <w:rPr>
          <w:rFonts w:ascii="Times New Roman TUR" w:hAnsi="Times New Roman TUR" w:cs="Times New Roman TUR"/>
          <w:color w:val="000000"/>
        </w:rPr>
        <w:t xml:space="preserve">ki, </w:t>
      </w:r>
      <w:r>
        <w:rPr>
          <w:rFonts w:ascii="Times New Roman TUR" w:hAnsi="Times New Roman TUR" w:cs="Times New Roman TUR"/>
          <w:color w:val="000000"/>
        </w:rPr>
        <w:t>kelajakda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ash</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bini </w:t>
      </w:r>
      <w:r>
        <w:rPr>
          <w:rFonts w:ascii="Times New Roman TUR" w:hAnsi="Times New Roman TUR" w:cs="Times New Roman TUR"/>
          <w:color w:val="000000"/>
        </w:rPr>
        <w:t>juda 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yoqtirgan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 z</w:t>
      </w:r>
      <w:r>
        <w:rPr>
          <w:rFonts w:ascii="Times New Roman TUR" w:hAnsi="Times New Roman TUR" w:cs="Times New Roman TUR"/>
          <w:color w:val="000000"/>
        </w:rPr>
        <w:t>o</w:t>
      </w:r>
      <w:r w:rsidR="0084279A">
        <w:rPr>
          <w:rFonts w:ascii="Times New Roman TUR" w:hAnsi="Times New Roman TUR" w:cs="Times New Roman TUR"/>
          <w:color w:val="000000"/>
        </w:rPr>
        <w:t>tlar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xu</w:t>
      </w:r>
      <w:r w:rsidR="0084279A">
        <w:rPr>
          <w:rFonts w:ascii="Times New Roman TUR" w:hAnsi="Times New Roman TUR" w:cs="Times New Roman TUR"/>
          <w:color w:val="000000"/>
        </w:rPr>
        <w:t>d</w:t>
      </w:r>
      <w:r w:rsidR="00317151">
        <w:rPr>
          <w:rFonts w:ascii="Times New Roman TUR" w:hAnsi="Times New Roman TUR" w:cs="Times New Roman TUR"/>
          <w:color w:val="000000"/>
        </w:rPr>
        <w:t>g‘</w:t>
      </w:r>
      <w:r>
        <w:rPr>
          <w:rFonts w:ascii="Times New Roman TUR" w:hAnsi="Times New Roman TUR" w:cs="Times New Roman TUR"/>
          <w:color w:val="000000"/>
        </w:rPr>
        <w:t>a</w:t>
      </w:r>
      <w:r w:rsidR="0084279A">
        <w:rPr>
          <w:rFonts w:ascii="Times New Roman TUR" w:hAnsi="Times New Roman TUR" w:cs="Times New Roman TUR"/>
          <w:color w:val="000000"/>
        </w:rPr>
        <w:t>m b</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f</w:t>
      </w:r>
      <w:r>
        <w:rPr>
          <w:rFonts w:ascii="Times New Roman TUR" w:hAnsi="Times New Roman TUR" w:cs="Times New Roman TUR"/>
          <w:color w:val="000000"/>
        </w:rPr>
        <w:t>i</w:t>
      </w:r>
      <w:r w:rsidR="0084279A">
        <w:rPr>
          <w:rFonts w:ascii="Times New Roman TUR" w:hAnsi="Times New Roman TUR" w:cs="Times New Roman TUR"/>
          <w:color w:val="000000"/>
        </w:rPr>
        <w:t>-</w:t>
      </w:r>
      <w:r>
        <w:rPr>
          <w:rFonts w:ascii="Times New Roman TUR" w:hAnsi="Times New Roman TUR" w:cs="Times New Roman TUR"/>
          <w:color w:val="000000"/>
        </w:rPr>
        <w:t>mash</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b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 xml:space="preserve">fsi </w:t>
      </w:r>
      <w:r>
        <w:rPr>
          <w:rFonts w:ascii="Times New Roman TUR" w:hAnsi="Times New Roman TUR" w:cs="Times New Roman TUR"/>
          <w:color w:val="000000"/>
        </w:rPr>
        <w:t>a</w:t>
      </w:r>
      <w:r w:rsidR="0084279A">
        <w:rPr>
          <w:rFonts w:ascii="Times New Roman TUR" w:hAnsi="Times New Roman TUR" w:cs="Times New Roman TUR"/>
          <w:color w:val="000000"/>
        </w:rPr>
        <w:t>mm</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sini t</w:t>
      </w:r>
      <w:r w:rsidR="00317151">
        <w:rPr>
          <w:rFonts w:ascii="Times New Roman TUR" w:hAnsi="Times New Roman TUR" w:cs="Times New Roman TUR"/>
          <w:color w:val="000000"/>
        </w:rPr>
        <w:t>o‘</w:t>
      </w:r>
      <w:r>
        <w:rPr>
          <w:rFonts w:ascii="Times New Roman TUR" w:hAnsi="Times New Roman TUR" w:cs="Times New Roman TUR"/>
          <w:color w:val="000000"/>
        </w:rPr>
        <w:t xml:space="preserve">liq </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rm</w:t>
      </w:r>
      <w:r>
        <w:rPr>
          <w:rFonts w:ascii="Times New Roman TUR" w:hAnsi="Times New Roman TUR" w:cs="Times New Roman TUR"/>
          <w:color w:val="000000"/>
        </w:rPr>
        <w:t>aga</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mansabsevarlik</w:t>
      </w:r>
      <w:r w:rsidR="0084279A">
        <w:rPr>
          <w:rFonts w:ascii="Times New Roman TUR" w:hAnsi="Times New Roman TUR" w:cs="Times New Roman TUR"/>
          <w:color w:val="000000"/>
        </w:rPr>
        <w:t xml:space="preserve"> </w:t>
      </w:r>
      <w:r>
        <w:rPr>
          <w:rFonts w:ascii="Times New Roman TUR" w:hAnsi="Times New Roman TUR" w:cs="Times New Roman TUR"/>
          <w:color w:val="000000"/>
        </w:rPr>
        <w:t>tahlikasi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xalos b</w:t>
      </w:r>
      <w:r w:rsidR="00317151">
        <w:rPr>
          <w:rFonts w:ascii="Times New Roman TUR" w:hAnsi="Times New Roman TUR" w:cs="Times New Roman TUR"/>
          <w:color w:val="000000"/>
        </w:rPr>
        <w:t>o‘</w:t>
      </w:r>
      <w:r>
        <w:rPr>
          <w:rFonts w:ascii="Times New Roman TUR" w:hAnsi="Times New Roman TUR" w:cs="Times New Roman TUR"/>
          <w:color w:val="000000"/>
        </w:rPr>
        <w:t>lmagan</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hli ir</w:t>
      </w:r>
      <w:r>
        <w:rPr>
          <w:rFonts w:ascii="Times New Roman TUR" w:hAnsi="Times New Roman TUR" w:cs="Times New Roman TUR"/>
          <w:color w:val="000000"/>
        </w:rPr>
        <w:t>sho</w:t>
      </w:r>
      <w:r w:rsidR="0084279A">
        <w:rPr>
          <w:rFonts w:ascii="Times New Roman TUR" w:hAnsi="Times New Roman TUR" w:cs="Times New Roman TUR"/>
          <w:color w:val="000000"/>
        </w:rPr>
        <w:t>d v</w:t>
      </w:r>
      <w:r w:rsidR="005A6592">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A6592">
        <w:rPr>
          <w:rFonts w:ascii="Times New Roman TUR" w:hAnsi="Times New Roman TUR" w:cs="Times New Roman TUR"/>
          <w:color w:val="000000"/>
        </w:rPr>
        <w:t>a</w:t>
      </w:r>
      <w:r w:rsidR="0084279A">
        <w:rPr>
          <w:rFonts w:ascii="Times New Roman TUR" w:hAnsi="Times New Roman TUR" w:cs="Times New Roman TUR"/>
          <w:color w:val="000000"/>
        </w:rPr>
        <w:t>hli ha</w:t>
      </w:r>
      <w:r w:rsidR="005A6592">
        <w:rPr>
          <w:rFonts w:ascii="Times New Roman TUR" w:hAnsi="Times New Roman TUR" w:cs="Times New Roman TUR"/>
          <w:color w:val="000000"/>
        </w:rPr>
        <w:t>q</w:t>
      </w:r>
      <w:r w:rsidR="0084279A">
        <w:rPr>
          <w:rFonts w:ascii="Times New Roman TUR" w:hAnsi="Times New Roman TUR" w:cs="Times New Roman TUR"/>
          <w:color w:val="000000"/>
        </w:rPr>
        <w:t>, Ris</w:t>
      </w:r>
      <w:r w:rsidR="005A6592">
        <w:rPr>
          <w:rFonts w:ascii="Times New Roman TUR" w:hAnsi="Times New Roman TUR" w:cs="Times New Roman TUR"/>
          <w:color w:val="000000"/>
        </w:rPr>
        <w:t>o</w:t>
      </w:r>
      <w:r w:rsidR="0084279A">
        <w:rPr>
          <w:rFonts w:ascii="Times New Roman TUR" w:hAnsi="Times New Roman TUR" w:cs="Times New Roman TUR"/>
          <w:color w:val="000000"/>
        </w:rPr>
        <w:t>l</w:t>
      </w:r>
      <w:r w:rsidR="005A6592">
        <w:rPr>
          <w:rFonts w:ascii="Times New Roman TUR" w:hAnsi="Times New Roman TUR" w:cs="Times New Roman TUR"/>
          <w:color w:val="000000"/>
        </w:rPr>
        <w:t>a</w:t>
      </w:r>
      <w:r w:rsidR="0084279A">
        <w:rPr>
          <w:rFonts w:ascii="Times New Roman TUR" w:hAnsi="Times New Roman TUR" w:cs="Times New Roman TUR"/>
          <w:color w:val="000000"/>
        </w:rPr>
        <w:t>t-</w:t>
      </w:r>
      <w:r w:rsidR="005A6592">
        <w:rPr>
          <w:rFonts w:ascii="Times New Roman TUR" w:hAnsi="Times New Roman TUR" w:cs="Times New Roman TUR"/>
          <w:color w:val="000000"/>
        </w:rPr>
        <w:t>u</w:t>
      </w:r>
      <w:r w:rsidR="0084279A">
        <w:rPr>
          <w:rFonts w:ascii="Times New Roman TUR" w:hAnsi="Times New Roman TUR" w:cs="Times New Roman TUR"/>
          <w:color w:val="000000"/>
        </w:rPr>
        <w:t>n</w:t>
      </w:r>
      <w:r w:rsidR="005A6592">
        <w:rPr>
          <w:rFonts w:ascii="Times New Roman TUR" w:hAnsi="Times New Roman TUR" w:cs="Times New Roman TUR"/>
          <w:color w:val="000000"/>
        </w:rPr>
        <w:t xml:space="preserve"> </w:t>
      </w:r>
      <w:r w:rsidR="0084279A">
        <w:rPr>
          <w:rFonts w:ascii="Times New Roman TUR" w:hAnsi="Times New Roman TUR" w:cs="Times New Roman TUR"/>
          <w:color w:val="000000"/>
        </w:rPr>
        <w:t>Nur v</w:t>
      </w:r>
      <w:r w:rsidR="005A6592">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A6592">
        <w:rPr>
          <w:rFonts w:ascii="Times New Roman TUR" w:hAnsi="Times New Roman TUR" w:cs="Times New Roman TUR"/>
          <w:color w:val="000000"/>
        </w:rPr>
        <w:t>shog</w:t>
      </w:r>
      <w:r w:rsidR="0084279A">
        <w:rPr>
          <w:rFonts w:ascii="Times New Roman TUR" w:hAnsi="Times New Roman TUR" w:cs="Times New Roman TUR"/>
          <w:color w:val="000000"/>
        </w:rPr>
        <w:t>irdl</w:t>
      </w:r>
      <w:r w:rsidR="005A6592">
        <w:rPr>
          <w:rFonts w:ascii="Times New Roman TUR" w:hAnsi="Times New Roman TUR" w:cs="Times New Roman TUR"/>
          <w:color w:val="000000"/>
        </w:rPr>
        <w:t>a</w:t>
      </w:r>
      <w:r w:rsidR="0084279A">
        <w:rPr>
          <w:rFonts w:ascii="Times New Roman TUR" w:hAnsi="Times New Roman TUR" w:cs="Times New Roman TUR"/>
          <w:color w:val="000000"/>
        </w:rPr>
        <w:t>ri</w:t>
      </w:r>
      <w:r w:rsidR="005A6592">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5A6592">
        <w:rPr>
          <w:rFonts w:ascii="Times New Roman TUR" w:hAnsi="Times New Roman TUR" w:cs="Times New Roman TUR"/>
          <w:color w:val="000000"/>
        </w:rPr>
        <w:t>q</w:t>
      </w:r>
      <w:r w:rsidR="0084279A">
        <w:rPr>
          <w:rFonts w:ascii="Times New Roman TUR" w:hAnsi="Times New Roman TUR" w:cs="Times New Roman TUR"/>
          <w:color w:val="000000"/>
        </w:rPr>
        <w:t>ar</w:t>
      </w:r>
      <w:r w:rsidR="005A6592">
        <w:rPr>
          <w:rFonts w:ascii="Times New Roman TUR" w:hAnsi="Times New Roman TUR" w:cs="Times New Roman TUR"/>
          <w:color w:val="000000"/>
        </w:rPr>
        <w:t>shi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A6592">
        <w:rPr>
          <w:rFonts w:ascii="Times New Roman TUR" w:hAnsi="Times New Roman TUR" w:cs="Times New Roman TUR"/>
          <w:color w:val="000000"/>
        </w:rPr>
        <w:t>z</w:t>
      </w:r>
      <w:r w:rsidR="0084279A">
        <w:rPr>
          <w:rFonts w:ascii="Times New Roman TUR" w:hAnsi="Times New Roman TUR" w:cs="Times New Roman TUR"/>
          <w:color w:val="000000"/>
        </w:rPr>
        <w:t xml:space="preserve"> m</w:t>
      </w:r>
      <w:r w:rsidR="005A6592">
        <w:rPr>
          <w:rFonts w:ascii="Times New Roman TUR" w:hAnsi="Times New Roman TUR" w:cs="Times New Roman TUR"/>
          <w:color w:val="000000"/>
        </w:rPr>
        <w:t>ash</w:t>
      </w:r>
      <w:r w:rsidR="0084279A">
        <w:rPr>
          <w:rFonts w:ascii="Times New Roman TUR" w:hAnsi="Times New Roman TUR" w:cs="Times New Roman TUR"/>
          <w:color w:val="000000"/>
        </w:rPr>
        <w:t>r</w:t>
      </w:r>
      <w:r w:rsidR="005A6592">
        <w:rPr>
          <w:rFonts w:ascii="Times New Roman TUR" w:hAnsi="Times New Roman TUR" w:cs="Times New Roman TUR"/>
          <w:color w:val="000000"/>
        </w:rPr>
        <w:t>a</w:t>
      </w:r>
      <w:r w:rsidR="0084279A">
        <w:rPr>
          <w:rFonts w:ascii="Times New Roman TUR" w:hAnsi="Times New Roman TUR" w:cs="Times New Roman TUR"/>
          <w:color w:val="000000"/>
        </w:rPr>
        <w:t>bl</w:t>
      </w:r>
      <w:r w:rsidR="005A6592">
        <w:rPr>
          <w:rFonts w:ascii="Times New Roman TUR" w:hAnsi="Times New Roman TUR" w:cs="Times New Roman TUR"/>
          <w:color w:val="000000"/>
        </w:rPr>
        <w:t>a</w:t>
      </w:r>
      <w:r w:rsidR="0084279A">
        <w:rPr>
          <w:rFonts w:ascii="Times New Roman TUR" w:hAnsi="Times New Roman TUR" w:cs="Times New Roman TUR"/>
          <w:color w:val="000000"/>
        </w:rPr>
        <w:t>rini v</w:t>
      </w:r>
      <w:r w:rsidR="005A6592">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5A6592">
        <w:rPr>
          <w:rFonts w:ascii="Times New Roman TUR" w:hAnsi="Times New Roman TUR" w:cs="Times New Roman TUR"/>
          <w:color w:val="000000"/>
        </w:rPr>
        <w:t>a</w:t>
      </w:r>
      <w:r w:rsidR="0084279A">
        <w:rPr>
          <w:rFonts w:ascii="Times New Roman TUR" w:hAnsi="Times New Roman TUR" w:cs="Times New Roman TUR"/>
          <w:color w:val="000000"/>
        </w:rPr>
        <w:t>sl</w:t>
      </w:r>
      <w:r w:rsidR="005A6592">
        <w:rPr>
          <w:rFonts w:ascii="Times New Roman TUR" w:hAnsi="Times New Roman TUR" w:cs="Times New Roman TUR"/>
          <w:color w:val="000000"/>
        </w:rPr>
        <w:t>a</w:t>
      </w:r>
      <w:r w:rsidR="0084279A">
        <w:rPr>
          <w:rFonts w:ascii="Times New Roman TUR" w:hAnsi="Times New Roman TUR" w:cs="Times New Roman TUR"/>
          <w:color w:val="000000"/>
        </w:rPr>
        <w:t>kl</w:t>
      </w:r>
      <w:r w:rsidR="005A6592">
        <w:rPr>
          <w:rFonts w:ascii="Times New Roman TUR" w:hAnsi="Times New Roman TUR" w:cs="Times New Roman TUR"/>
          <w:color w:val="000000"/>
        </w:rPr>
        <w:t>a</w:t>
      </w:r>
      <w:r w:rsidR="0084279A">
        <w:rPr>
          <w:rFonts w:ascii="Times New Roman TUR" w:hAnsi="Times New Roman TUR" w:cs="Times New Roman TUR"/>
          <w:color w:val="000000"/>
        </w:rPr>
        <w:t>rinin</w:t>
      </w:r>
      <w:r w:rsidR="005A6592">
        <w:rPr>
          <w:rFonts w:ascii="Times New Roman TUR" w:hAnsi="Times New Roman TUR" w:cs="Times New Roman TUR"/>
          <w:color w:val="000000"/>
        </w:rPr>
        <w:t>g</w:t>
      </w:r>
      <w:r w:rsidR="0084279A">
        <w:rPr>
          <w:rFonts w:ascii="Times New Roman TUR" w:hAnsi="Times New Roman TUR" w:cs="Times New Roman TUR"/>
          <w:color w:val="000000"/>
        </w:rPr>
        <w:t xml:space="preserve"> r</w:t>
      </w:r>
      <w:r w:rsidR="00983DF1">
        <w:rPr>
          <w:rFonts w:ascii="Times New Roman TUR" w:hAnsi="Times New Roman TUR" w:cs="Times New Roman TUR"/>
          <w:color w:val="000000"/>
        </w:rPr>
        <w:t>i</w:t>
      </w:r>
      <w:r w:rsidR="0084279A">
        <w:rPr>
          <w:rFonts w:ascii="Times New Roman TUR" w:hAnsi="Times New Roman TUR" w:cs="Times New Roman TUR"/>
          <w:color w:val="000000"/>
        </w:rPr>
        <w:t>v</w:t>
      </w:r>
      <w:r w:rsidR="00983DF1">
        <w:rPr>
          <w:rFonts w:ascii="Times New Roman TUR" w:hAnsi="Times New Roman TUR" w:cs="Times New Roman TUR"/>
          <w:color w:val="000000"/>
        </w:rPr>
        <w:t>ojini</w:t>
      </w:r>
      <w:r w:rsidR="0084279A">
        <w:rPr>
          <w:rFonts w:ascii="Times New Roman TUR" w:hAnsi="Times New Roman TUR" w:cs="Times New Roman TUR"/>
          <w:color w:val="000000"/>
        </w:rPr>
        <w:t xml:space="preserve"> v</w:t>
      </w:r>
      <w:r w:rsidR="00983DF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ergashuvchilarining</w:t>
      </w:r>
      <w:r w:rsidR="0084279A">
        <w:rPr>
          <w:rFonts w:ascii="Times New Roman TUR" w:hAnsi="Times New Roman TUR" w:cs="Times New Roman TUR"/>
          <w:color w:val="000000"/>
        </w:rPr>
        <w:t xml:space="preserve"> </w:t>
      </w:r>
      <w:r w:rsidR="00B52E28">
        <w:rPr>
          <w:rFonts w:ascii="Times New Roman TUR" w:hAnsi="Times New Roman TUR" w:cs="Times New Roman TUR"/>
          <w:color w:val="000000"/>
        </w:rPr>
        <w:t>chiroyli aloqalarini</w:t>
      </w:r>
      <w:r w:rsidR="0084279A">
        <w:rPr>
          <w:rFonts w:ascii="Times New Roman TUR" w:hAnsi="Times New Roman TUR" w:cs="Times New Roman TUR"/>
          <w:color w:val="000000"/>
        </w:rPr>
        <w:t xml:space="preserve"> muh</w:t>
      </w:r>
      <w:r w:rsidR="00983DF1">
        <w:rPr>
          <w:rFonts w:ascii="Times New Roman TUR" w:hAnsi="Times New Roman TUR" w:cs="Times New Roman TUR"/>
          <w:color w:val="000000"/>
        </w:rPr>
        <w:t>o</w:t>
      </w:r>
      <w:r w:rsidR="0084279A">
        <w:rPr>
          <w:rFonts w:ascii="Times New Roman TUR" w:hAnsi="Times New Roman TUR" w:cs="Times New Roman TUR"/>
          <w:color w:val="000000"/>
        </w:rPr>
        <w:t>faza niy</w:t>
      </w:r>
      <w:r w:rsidR="00983DF1">
        <w:rPr>
          <w:rFonts w:ascii="Times New Roman TUR" w:hAnsi="Times New Roman TUR" w:cs="Times New Roman TUR"/>
          <w:color w:val="000000"/>
        </w:rPr>
        <w:t>a</w:t>
      </w:r>
      <w:r w:rsidR="0084279A">
        <w:rPr>
          <w:rFonts w:ascii="Times New Roman TUR" w:hAnsi="Times New Roman TUR" w:cs="Times New Roman TUR"/>
          <w:color w:val="000000"/>
        </w:rPr>
        <w:t>ti</w:t>
      </w:r>
      <w:r w:rsidR="00983DF1">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tir</w:t>
      </w:r>
      <w:r w:rsidR="00983DF1">
        <w:rPr>
          <w:rFonts w:ascii="Times New Roman TUR" w:hAnsi="Times New Roman TUR" w:cs="Times New Roman TUR"/>
          <w:color w:val="000000"/>
        </w:rPr>
        <w:t>o</w:t>
      </w:r>
      <w:r w:rsidR="0084279A">
        <w:rPr>
          <w:rFonts w:ascii="Times New Roman TUR" w:hAnsi="Times New Roman TUR" w:cs="Times New Roman TUR"/>
          <w:color w:val="000000"/>
        </w:rPr>
        <w:t xml:space="preserve">z </w:t>
      </w:r>
      <w:r w:rsidR="00983DF1">
        <w:rPr>
          <w:rFonts w:ascii="Times New Roman TUR" w:hAnsi="Times New Roman TUR" w:cs="Times New Roman TUR"/>
          <w:color w:val="000000"/>
        </w:rPr>
        <w:t>qiladilar</w:t>
      </w:r>
      <w:r w:rsidR="0084279A">
        <w:rPr>
          <w:rFonts w:ascii="Times New Roman TUR" w:hAnsi="Times New Roman TUR" w:cs="Times New Roman TUR"/>
          <w:color w:val="000000"/>
        </w:rPr>
        <w:t>. B</w:t>
      </w:r>
      <w:r w:rsidR="00983DF1">
        <w:rPr>
          <w:rFonts w:ascii="Times New Roman TUR" w:hAnsi="Times New Roman TUR" w:cs="Times New Roman TUR"/>
          <w:color w:val="000000"/>
        </w:rPr>
        <w:t>a</w:t>
      </w:r>
      <w:r w:rsidR="0084279A">
        <w:rPr>
          <w:rFonts w:ascii="Times New Roman TUR" w:hAnsi="Times New Roman TUR" w:cs="Times New Roman TUR"/>
          <w:color w:val="000000"/>
        </w:rPr>
        <w:t>lki d</w:t>
      </w:r>
      <w:r w:rsidR="00983DF1">
        <w:rPr>
          <w:rFonts w:ascii="Times New Roman TUR" w:hAnsi="Times New Roman TUR" w:cs="Times New Roman TUR"/>
          <w:color w:val="000000"/>
        </w:rPr>
        <w:t>a</w:t>
      </w:r>
      <w:r w:rsidR="0084279A">
        <w:rPr>
          <w:rFonts w:ascii="Times New Roman TUR" w:hAnsi="Times New Roman TUR" w:cs="Times New Roman TUR"/>
          <w:color w:val="000000"/>
        </w:rPr>
        <w:t>h</w:t>
      </w:r>
      <w:r w:rsidR="00983DF1">
        <w:rPr>
          <w:rFonts w:ascii="Times New Roman TUR" w:hAnsi="Times New Roman TUR" w:cs="Times New Roman TUR"/>
          <w:color w:val="000000"/>
        </w:rPr>
        <w:t>sha</w:t>
      </w:r>
      <w:r w:rsidR="0084279A">
        <w:rPr>
          <w:rFonts w:ascii="Times New Roman TUR" w:hAnsi="Times New Roman TUR" w:cs="Times New Roman TUR"/>
          <w:color w:val="000000"/>
        </w:rPr>
        <w:t xml:space="preserve">tli </w:t>
      </w:r>
      <w:r w:rsidR="00983DF1">
        <w:rPr>
          <w:rFonts w:ascii="Times New Roman TUR" w:hAnsi="Times New Roman TUR" w:cs="Times New Roman TUR"/>
          <w:color w:val="000000"/>
        </w:rPr>
        <w:t>qarshilik</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qil</w:t>
      </w:r>
      <w:r w:rsidR="00D608BA">
        <w:rPr>
          <w:rFonts w:ascii="Times New Roman TUR" w:hAnsi="Times New Roman TUR" w:cs="Times New Roman TUR"/>
          <w:color w:val="000000"/>
        </w:rPr>
        <w:t>ish</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e</w:t>
      </w:r>
      <w:r w:rsidR="0084279A">
        <w:rPr>
          <w:rFonts w:ascii="Times New Roman TUR" w:hAnsi="Times New Roman TUR" w:cs="Times New Roman TUR"/>
          <w:color w:val="000000"/>
        </w:rPr>
        <w:t>htim</w:t>
      </w:r>
      <w:r w:rsidR="00983DF1">
        <w:rPr>
          <w:rFonts w:ascii="Times New Roman TUR" w:hAnsi="Times New Roman TUR" w:cs="Times New Roman TUR"/>
          <w:color w:val="000000"/>
        </w:rPr>
        <w:t>o</w:t>
      </w:r>
      <w:r w:rsidR="0084279A">
        <w:rPr>
          <w:rFonts w:ascii="Times New Roman TUR" w:hAnsi="Times New Roman TUR" w:cs="Times New Roman TUR"/>
          <w:color w:val="000000"/>
        </w:rPr>
        <w:t xml:space="preserve">li </w:t>
      </w:r>
      <w:r w:rsidR="00983DF1">
        <w:rPr>
          <w:rFonts w:ascii="Times New Roman TUR" w:hAnsi="Times New Roman TUR" w:cs="Times New Roman TUR"/>
          <w:color w:val="000000"/>
        </w:rPr>
        <w:t>bo</w:t>
      </w:r>
      <w:r w:rsidR="0084279A">
        <w:rPr>
          <w:rFonts w:ascii="Times New Roman TUR" w:hAnsi="Times New Roman TUR" w:cs="Times New Roman TUR"/>
          <w:color w:val="000000"/>
        </w:rPr>
        <w:t>r. B</w:t>
      </w:r>
      <w:r w:rsidR="00983DF1">
        <w:rPr>
          <w:rFonts w:ascii="Times New Roman TUR" w:hAnsi="Times New Roman TUR" w:cs="Times New Roman TUR"/>
          <w:color w:val="000000"/>
        </w:rPr>
        <w:t>unday</w:t>
      </w:r>
      <w:r w:rsidR="0084279A">
        <w:rPr>
          <w:rFonts w:ascii="Times New Roman TUR" w:hAnsi="Times New Roman TUR" w:cs="Times New Roman TUR"/>
          <w:color w:val="000000"/>
        </w:rPr>
        <w:t xml:space="preserve"> h</w:t>
      </w:r>
      <w:r w:rsidR="00983DF1">
        <w:rPr>
          <w:rFonts w:ascii="Times New Roman TUR" w:hAnsi="Times New Roman TUR" w:cs="Times New Roman TUR"/>
          <w:color w:val="000000"/>
        </w:rPr>
        <w:t>o</w:t>
      </w:r>
      <w:r w:rsidR="0084279A">
        <w:rPr>
          <w:rFonts w:ascii="Times New Roman TUR" w:hAnsi="Times New Roman TUR" w:cs="Times New Roman TUR"/>
          <w:color w:val="000000"/>
        </w:rPr>
        <w:t>dis</w:t>
      </w:r>
      <w:r w:rsidR="00983DF1">
        <w:rPr>
          <w:rFonts w:ascii="Times New Roman TUR" w:hAnsi="Times New Roman TUR" w:cs="Times New Roman TUR"/>
          <w:color w:val="000000"/>
        </w:rPr>
        <w:t>a</w:t>
      </w:r>
      <w:r w:rsidR="0084279A">
        <w:rPr>
          <w:rFonts w:ascii="Times New Roman TUR" w:hAnsi="Times New Roman TUR" w:cs="Times New Roman TUR"/>
          <w:color w:val="000000"/>
        </w:rPr>
        <w:t>l</w:t>
      </w:r>
      <w:r w:rsidR="00983DF1">
        <w:rPr>
          <w:rFonts w:ascii="Times New Roman TUR" w:hAnsi="Times New Roman TUR" w:cs="Times New Roman TUR"/>
          <w:color w:val="000000"/>
        </w:rPr>
        <w:t>a</w:t>
      </w:r>
      <w:r w:rsidR="0084279A">
        <w:rPr>
          <w:rFonts w:ascii="Times New Roman TUR" w:hAnsi="Times New Roman TUR" w:cs="Times New Roman TUR"/>
          <w:color w:val="000000"/>
        </w:rPr>
        <w:t>r</w:t>
      </w:r>
      <w:r w:rsidR="00983DF1">
        <w:rPr>
          <w:rFonts w:ascii="Times New Roman TUR" w:hAnsi="Times New Roman TUR" w:cs="Times New Roman TUR"/>
          <w:color w:val="000000"/>
        </w:rPr>
        <w:t>n</w:t>
      </w:r>
      <w:r w:rsidR="0084279A">
        <w:rPr>
          <w:rFonts w:ascii="Times New Roman TUR" w:hAnsi="Times New Roman TUR" w:cs="Times New Roman TUR"/>
          <w:color w:val="000000"/>
        </w:rPr>
        <w:t>in</w:t>
      </w:r>
      <w:r w:rsidR="00983DF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b</w:t>
      </w:r>
      <w:r w:rsidR="00317151">
        <w:rPr>
          <w:rFonts w:ascii="Times New Roman TUR" w:hAnsi="Times New Roman TUR" w:cs="Times New Roman TUR"/>
          <w:color w:val="000000"/>
        </w:rPr>
        <w:t>o‘</w:t>
      </w:r>
      <w:r w:rsidR="00983DF1">
        <w:rPr>
          <w:rFonts w:ascii="Times New Roman TUR" w:hAnsi="Times New Roman TUR" w:cs="Times New Roman TUR"/>
          <w:color w:val="000000"/>
        </w:rPr>
        <w:t>lishi</w:t>
      </w:r>
      <w:r w:rsidR="0084279A">
        <w:rPr>
          <w:rFonts w:ascii="Times New Roman TUR" w:hAnsi="Times New Roman TUR" w:cs="Times New Roman TUR"/>
          <w:color w:val="000000"/>
        </w:rPr>
        <w:t>da bizl</w:t>
      </w:r>
      <w:r w:rsidR="00983DF1">
        <w:rPr>
          <w:rFonts w:ascii="Times New Roman TUR" w:hAnsi="Times New Roman TUR" w:cs="Times New Roman TUR"/>
          <w:color w:val="000000"/>
        </w:rPr>
        <w:t>a</w:t>
      </w:r>
      <w:r w:rsidR="0084279A">
        <w:rPr>
          <w:rFonts w:ascii="Times New Roman TUR" w:hAnsi="Times New Roman TUR" w:cs="Times New Roman TUR"/>
          <w:color w:val="000000"/>
        </w:rPr>
        <w:t>r</w:t>
      </w:r>
      <w:r w:rsidR="00983DF1">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sovuqqonlik</w:t>
      </w:r>
      <w:r w:rsidR="0084279A">
        <w:rPr>
          <w:rFonts w:ascii="Times New Roman TUR" w:hAnsi="Times New Roman TUR" w:cs="Times New Roman TUR"/>
          <w:color w:val="000000"/>
        </w:rPr>
        <w:t xml:space="preserve"> v</w:t>
      </w:r>
      <w:r w:rsidR="00983DF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tebranmaslik</w:t>
      </w:r>
      <w:r w:rsidR="0084279A">
        <w:rPr>
          <w:rFonts w:ascii="Times New Roman TUR" w:hAnsi="Times New Roman TUR" w:cs="Times New Roman TUR"/>
          <w:color w:val="000000"/>
        </w:rPr>
        <w:t xml:space="preserve"> v</w:t>
      </w:r>
      <w:r w:rsidR="00983DF1">
        <w:rPr>
          <w:rFonts w:ascii="Times New Roman TUR" w:hAnsi="Times New Roman TUR" w:cs="Times New Roman TUR"/>
          <w:color w:val="000000"/>
        </w:rPr>
        <w:t>a</w:t>
      </w:r>
      <w:r w:rsidR="0084279A">
        <w:rPr>
          <w:rFonts w:ascii="Times New Roman TUR" w:hAnsi="Times New Roman TUR" w:cs="Times New Roman TUR"/>
          <w:color w:val="000000"/>
        </w:rPr>
        <w:t xml:space="preserve"> ad</w:t>
      </w:r>
      <w:r w:rsidR="00983DF1">
        <w:rPr>
          <w:rFonts w:ascii="Times New Roman TUR" w:hAnsi="Times New Roman TUR" w:cs="Times New Roman TUR"/>
          <w:color w:val="000000"/>
        </w:rPr>
        <w:t>o</w:t>
      </w:r>
      <w:r w:rsidR="0084279A">
        <w:rPr>
          <w:rFonts w:ascii="Times New Roman TUR" w:hAnsi="Times New Roman TUR" w:cs="Times New Roman TUR"/>
          <w:color w:val="000000"/>
        </w:rPr>
        <w:t>v</w:t>
      </w:r>
      <w:r w:rsidR="00983DF1">
        <w:rPr>
          <w:rFonts w:ascii="Times New Roman TUR" w:hAnsi="Times New Roman TUR" w:cs="Times New Roman TUR"/>
          <w:color w:val="000000"/>
        </w:rPr>
        <w:t>a</w:t>
      </w:r>
      <w:r w:rsidR="0084279A">
        <w:rPr>
          <w:rFonts w:ascii="Times New Roman TUR" w:hAnsi="Times New Roman TUR" w:cs="Times New Roman TUR"/>
          <w:color w:val="000000"/>
        </w:rPr>
        <w:t>t</w:t>
      </w:r>
      <w:r w:rsidR="00983DF1">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k</w:t>
      </w:r>
      <w:r w:rsidR="0084279A">
        <w:rPr>
          <w:rFonts w:ascii="Times New Roman TUR" w:hAnsi="Times New Roman TUR" w:cs="Times New Roman TUR"/>
          <w:color w:val="000000"/>
        </w:rPr>
        <w:t>irm</w:t>
      </w:r>
      <w:r w:rsidR="00983DF1">
        <w:rPr>
          <w:rFonts w:ascii="Times New Roman TUR" w:hAnsi="Times New Roman TUR" w:cs="Times New Roman TUR"/>
          <w:color w:val="000000"/>
        </w:rPr>
        <w:t>aslik</w:t>
      </w:r>
      <w:r w:rsidR="0084279A">
        <w:rPr>
          <w:rFonts w:ascii="Times New Roman TUR" w:hAnsi="Times New Roman TUR" w:cs="Times New Roman TUR"/>
          <w:color w:val="000000"/>
        </w:rPr>
        <w:t xml:space="preserve"> v</w:t>
      </w:r>
      <w:r w:rsidR="00983DF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83DF1">
        <w:rPr>
          <w:rFonts w:ascii="Times New Roman TUR" w:hAnsi="Times New Roman TUR" w:cs="Times New Roman TUR"/>
          <w:color w:val="000000"/>
        </w:rPr>
        <w:t>sha</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e</w:t>
      </w:r>
      <w:r w:rsidR="00317151">
        <w:rPr>
          <w:rFonts w:ascii="Times New Roman TUR" w:hAnsi="Times New Roman TUR" w:cs="Times New Roman TUR"/>
          <w:color w:val="000000"/>
        </w:rPr>
        <w:t>’</w:t>
      </w:r>
      <w:r w:rsidR="00983DF1">
        <w:rPr>
          <w:rFonts w:ascii="Times New Roman TUR" w:hAnsi="Times New Roman TUR" w:cs="Times New Roman TUR"/>
          <w:color w:val="000000"/>
        </w:rPr>
        <w:t>tirozchi</w:t>
      </w:r>
      <w:r w:rsidR="0084279A">
        <w:rPr>
          <w:rFonts w:ascii="Times New Roman TUR" w:hAnsi="Times New Roman TUR" w:cs="Times New Roman TUR"/>
          <w:color w:val="000000"/>
        </w:rPr>
        <w:t xml:space="preserve"> t</w:t>
      </w:r>
      <w:r w:rsidR="00983DF1">
        <w:rPr>
          <w:rFonts w:ascii="Times New Roman TUR" w:hAnsi="Times New Roman TUR" w:cs="Times New Roman TUR"/>
          <w:color w:val="000000"/>
        </w:rPr>
        <w:t>o</w:t>
      </w:r>
      <w:r w:rsidR="0084279A">
        <w:rPr>
          <w:rFonts w:ascii="Times New Roman TUR" w:hAnsi="Times New Roman TUR" w:cs="Times New Roman TUR"/>
          <w:color w:val="000000"/>
        </w:rPr>
        <w:t>if</w:t>
      </w:r>
      <w:r w:rsidR="00983DF1">
        <w:rPr>
          <w:rFonts w:ascii="Times New Roman TUR" w:hAnsi="Times New Roman TUR" w:cs="Times New Roman TUR"/>
          <w:color w:val="000000"/>
        </w:rPr>
        <w:t>a</w:t>
      </w:r>
      <w:r w:rsidR="0084279A">
        <w:rPr>
          <w:rFonts w:ascii="Times New Roman TUR" w:hAnsi="Times New Roman TUR" w:cs="Times New Roman TUR"/>
          <w:color w:val="000000"/>
        </w:rPr>
        <w:t>nin</w:t>
      </w:r>
      <w:r w:rsidR="00983DF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ham</w:t>
      </w:r>
      <w:r w:rsidR="0084279A">
        <w:rPr>
          <w:rFonts w:ascii="Times New Roman TUR" w:hAnsi="Times New Roman TUR" w:cs="Times New Roman TUR"/>
          <w:color w:val="000000"/>
        </w:rPr>
        <w:t xml:space="preserve"> r</w:t>
      </w:r>
      <w:r w:rsidR="00983DF1">
        <w:rPr>
          <w:rFonts w:ascii="Times New Roman TUR" w:hAnsi="Times New Roman TUR" w:cs="Times New Roman TUR"/>
          <w:color w:val="000000"/>
        </w:rPr>
        <w:t>ai</w:t>
      </w:r>
      <w:r w:rsidR="0084279A">
        <w:rPr>
          <w:rFonts w:ascii="Times New Roman TUR" w:hAnsi="Times New Roman TUR" w:cs="Times New Roman TUR"/>
          <w:color w:val="000000"/>
        </w:rPr>
        <w:t>salar</w:t>
      </w:r>
      <w:r w:rsidR="00983DF1">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rad qilmaslik</w:t>
      </w:r>
      <w:r w:rsidR="0084279A">
        <w:rPr>
          <w:rFonts w:ascii="Times New Roman TUR" w:hAnsi="Times New Roman TUR" w:cs="Times New Roman TUR"/>
          <w:color w:val="000000"/>
        </w:rPr>
        <w:t xml:space="preserve"> </w:t>
      </w:r>
      <w:r w:rsidR="00983DF1">
        <w:rPr>
          <w:rFonts w:ascii="Times New Roman TUR" w:hAnsi="Times New Roman TUR" w:cs="Times New Roman TUR"/>
          <w:color w:val="000000"/>
        </w:rPr>
        <w:t>k</w:t>
      </w:r>
      <w:r w:rsidR="0084279A">
        <w:rPr>
          <w:rFonts w:ascii="Times New Roman TUR" w:hAnsi="Times New Roman TUR" w:cs="Times New Roman TUR"/>
          <w:color w:val="000000"/>
        </w:rPr>
        <w:t>er</w:t>
      </w:r>
      <w:r w:rsidR="00983DF1">
        <w:rPr>
          <w:rFonts w:ascii="Times New Roman TUR" w:hAnsi="Times New Roman TUR" w:cs="Times New Roman TUR"/>
          <w:color w:val="000000"/>
        </w:rPr>
        <w:t>a</w:t>
      </w:r>
      <w:r w:rsidR="0084279A">
        <w:rPr>
          <w:rFonts w:ascii="Times New Roman TUR" w:hAnsi="Times New Roman TUR" w:cs="Times New Roman TUR"/>
          <w:color w:val="000000"/>
        </w:rPr>
        <w:t>k.</w:t>
      </w:r>
    </w:p>
    <w:p w14:paraId="64CA0235" w14:textId="77777777" w:rsidR="00983DF1"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F</w:t>
      </w:r>
      <w:r w:rsidR="00983DF1">
        <w:rPr>
          <w:rFonts w:ascii="Times New Roman TUR" w:hAnsi="Times New Roman TUR" w:cs="Times New Roman TUR"/>
          <w:color w:val="000000"/>
        </w:rPr>
        <w:t xml:space="preserve">osh </w:t>
      </w:r>
      <w:r>
        <w:rPr>
          <w:rFonts w:ascii="Times New Roman TUR" w:hAnsi="Times New Roman TUR" w:cs="Times New Roman TUR"/>
          <w:color w:val="000000"/>
        </w:rPr>
        <w:t>etm</w:t>
      </w:r>
      <w:r w:rsidR="00983DF1">
        <w:rPr>
          <w:rFonts w:ascii="Times New Roman TUR" w:hAnsi="Times New Roman TUR" w:cs="Times New Roman TUR"/>
          <w:color w:val="000000"/>
        </w:rPr>
        <w:t>oq</w:t>
      </w:r>
      <w:r>
        <w:rPr>
          <w:rFonts w:ascii="Times New Roman TUR" w:hAnsi="Times New Roman TUR" w:cs="Times New Roman TUR"/>
          <w:color w:val="000000"/>
        </w:rPr>
        <w:t xml:space="preserve"> </w:t>
      </w:r>
      <w:r w:rsidR="00983DF1">
        <w:rPr>
          <w:rFonts w:ascii="Times New Roman TUR" w:hAnsi="Times New Roman TUR" w:cs="Times New Roman TUR"/>
          <w:color w:val="000000"/>
        </w:rPr>
        <w:t>xotirimg</w:t>
      </w:r>
      <w:r>
        <w:rPr>
          <w:rFonts w:ascii="Times New Roman TUR" w:hAnsi="Times New Roman TUR" w:cs="Times New Roman TUR"/>
          <w:color w:val="000000"/>
        </w:rPr>
        <w:t xml:space="preserve">a </w:t>
      </w:r>
      <w:r w:rsidR="00983DF1">
        <w:rPr>
          <w:rFonts w:ascii="Times New Roman TUR" w:hAnsi="Times New Roman TUR" w:cs="Times New Roman TUR"/>
          <w:color w:val="000000"/>
        </w:rPr>
        <w:t>k</w:t>
      </w:r>
      <w:r>
        <w:rPr>
          <w:rFonts w:ascii="Times New Roman TUR" w:hAnsi="Times New Roman TUR" w:cs="Times New Roman TUR"/>
          <w:color w:val="000000"/>
        </w:rPr>
        <w:t>elm</w:t>
      </w:r>
      <w:r w:rsidR="00983DF1">
        <w:rPr>
          <w:rFonts w:ascii="Times New Roman TUR" w:hAnsi="Times New Roman TUR" w:cs="Times New Roman TUR"/>
          <w:color w:val="000000"/>
        </w:rPr>
        <w:t>aga</w:t>
      </w:r>
      <w:r>
        <w:rPr>
          <w:rFonts w:ascii="Times New Roman TUR" w:hAnsi="Times New Roman TUR" w:cs="Times New Roman TUR"/>
          <w:color w:val="000000"/>
        </w:rPr>
        <w:t>n bir s</w:t>
      </w:r>
      <w:r w:rsidR="00983DF1">
        <w:rPr>
          <w:rFonts w:ascii="Times New Roman TUR" w:hAnsi="Times New Roman TUR" w:cs="Times New Roman TUR"/>
          <w:color w:val="000000"/>
        </w:rPr>
        <w:t>i</w:t>
      </w:r>
      <w:r>
        <w:rPr>
          <w:rFonts w:ascii="Times New Roman TUR" w:hAnsi="Times New Roman TUR" w:cs="Times New Roman TUR"/>
          <w:color w:val="000000"/>
        </w:rPr>
        <w:t>r</w:t>
      </w:r>
      <w:r w:rsidR="00983DF1">
        <w:rPr>
          <w:rFonts w:ascii="Times New Roman TUR" w:hAnsi="Times New Roman TUR" w:cs="Times New Roman TUR"/>
          <w:color w:val="000000"/>
        </w:rPr>
        <w:t>ni</w:t>
      </w:r>
      <w:r>
        <w:rPr>
          <w:rFonts w:ascii="Times New Roman TUR" w:hAnsi="Times New Roman TUR" w:cs="Times New Roman TUR"/>
          <w:color w:val="000000"/>
        </w:rPr>
        <w:t xml:space="preserve"> f</w:t>
      </w:r>
      <w:r w:rsidR="00983DF1">
        <w:rPr>
          <w:rFonts w:ascii="Times New Roman TUR" w:hAnsi="Times New Roman TUR" w:cs="Times New Roman TUR"/>
          <w:color w:val="000000"/>
        </w:rPr>
        <w:t>osh qilishga</w:t>
      </w:r>
      <w:r>
        <w:rPr>
          <w:rFonts w:ascii="Times New Roman TUR" w:hAnsi="Times New Roman TUR" w:cs="Times New Roman TUR"/>
          <w:color w:val="000000"/>
        </w:rPr>
        <w:t xml:space="preserve"> m</w:t>
      </w:r>
      <w:r w:rsidR="00983DF1">
        <w:rPr>
          <w:rFonts w:ascii="Times New Roman TUR" w:hAnsi="Times New Roman TUR" w:cs="Times New Roman TUR"/>
          <w:color w:val="000000"/>
        </w:rPr>
        <w:t>aj</w:t>
      </w:r>
      <w:r>
        <w:rPr>
          <w:rFonts w:ascii="Times New Roman TUR" w:hAnsi="Times New Roman TUR" w:cs="Times New Roman TUR"/>
          <w:color w:val="000000"/>
        </w:rPr>
        <w:t xml:space="preserve">bur </w:t>
      </w:r>
      <w:r w:rsidR="00983DF1">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983DF1">
        <w:rPr>
          <w:rFonts w:ascii="Times New Roman TUR" w:hAnsi="Times New Roman TUR" w:cs="Times New Roman TUR"/>
          <w:color w:val="000000"/>
        </w:rPr>
        <w:t>i</w:t>
      </w:r>
      <w:r>
        <w:rPr>
          <w:rFonts w:ascii="Times New Roman TUR" w:hAnsi="Times New Roman TUR" w:cs="Times New Roman TUR"/>
          <w:color w:val="000000"/>
        </w:rPr>
        <w:t xml:space="preserve">m. </w:t>
      </w:r>
      <w:r w:rsidR="00983DF1">
        <w:rPr>
          <w:rFonts w:ascii="Times New Roman TUR" w:hAnsi="Times New Roman TUR" w:cs="Times New Roman TUR"/>
          <w:color w:val="000000"/>
        </w:rPr>
        <w:t>Shunday</w:t>
      </w:r>
      <w:r>
        <w:rPr>
          <w:rFonts w:ascii="Times New Roman TUR" w:hAnsi="Times New Roman TUR" w:cs="Times New Roman TUR"/>
          <w:color w:val="000000"/>
        </w:rPr>
        <w:t>ki:</w:t>
      </w:r>
    </w:p>
    <w:p w14:paraId="34C38744" w14:textId="77777777" w:rsidR="00C434F3"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983DF1">
        <w:rPr>
          <w:rFonts w:ascii="Times New Roman TUR" w:hAnsi="Times New Roman TUR" w:cs="Times New Roman TUR"/>
          <w:color w:val="000000"/>
        </w:rPr>
        <w:t>o</w:t>
      </w:r>
      <w:r>
        <w:rPr>
          <w:rFonts w:ascii="Times New Roman TUR" w:hAnsi="Times New Roman TUR" w:cs="Times New Roman TUR"/>
          <w:color w:val="000000"/>
        </w:rPr>
        <w:t>l</w:t>
      </w:r>
      <w:r w:rsidR="00983DF1">
        <w:rPr>
          <w:rFonts w:ascii="Times New Roman TUR" w:hAnsi="Times New Roman TUR" w:cs="Times New Roman TUR"/>
          <w:color w:val="000000"/>
        </w:rPr>
        <w:t>a</w:t>
      </w:r>
      <w:r>
        <w:rPr>
          <w:rFonts w:ascii="Times New Roman TUR" w:hAnsi="Times New Roman TUR" w:cs="Times New Roman TUR"/>
          <w:color w:val="000000"/>
        </w:rPr>
        <w:t>-i Nur</w:t>
      </w:r>
      <w:r w:rsidR="00983DF1">
        <w:rPr>
          <w:rFonts w:ascii="Times New Roman TUR" w:hAnsi="Times New Roman TUR" w:cs="Times New Roman TUR"/>
          <w:color w:val="000000"/>
        </w:rPr>
        <w:t>ni</w:t>
      </w:r>
      <w:r>
        <w:rPr>
          <w:rFonts w:ascii="Times New Roman TUR" w:hAnsi="Times New Roman TUR" w:cs="Times New Roman TUR"/>
          <w:color w:val="000000"/>
        </w:rPr>
        <w:t>n</w:t>
      </w:r>
      <w:r w:rsidR="00983DF1">
        <w:rPr>
          <w:rFonts w:ascii="Times New Roman TUR" w:hAnsi="Times New Roman TUR" w:cs="Times New Roman TUR"/>
          <w:color w:val="000000"/>
        </w:rPr>
        <w:t>g</w:t>
      </w:r>
      <w:r>
        <w:rPr>
          <w:rFonts w:ascii="Times New Roman TUR" w:hAnsi="Times New Roman TUR" w:cs="Times New Roman TUR"/>
          <w:color w:val="000000"/>
        </w:rPr>
        <w:t xml:space="preserve"> </w:t>
      </w:r>
      <w:r w:rsidR="00983DF1">
        <w:rPr>
          <w:rFonts w:ascii="Times New Roman TUR" w:hAnsi="Times New Roman TUR" w:cs="Times New Roman TUR"/>
          <w:color w:val="000000"/>
        </w:rPr>
        <w:t>shax</w:t>
      </w:r>
      <w:r>
        <w:rPr>
          <w:rFonts w:ascii="Times New Roman TUR" w:hAnsi="Times New Roman TUR" w:cs="Times New Roman TUR"/>
          <w:color w:val="000000"/>
        </w:rPr>
        <w:t>s</w:t>
      </w:r>
      <w:r w:rsidR="00983DF1">
        <w:rPr>
          <w:rFonts w:ascii="Times New Roman TUR" w:hAnsi="Times New Roman TUR" w:cs="Times New Roman TUR"/>
          <w:color w:val="000000"/>
        </w:rPr>
        <w:t>i</w:t>
      </w:r>
      <w:r>
        <w:rPr>
          <w:rFonts w:ascii="Times New Roman TUR" w:hAnsi="Times New Roman TUR" w:cs="Times New Roman TUR"/>
          <w:color w:val="000000"/>
        </w:rPr>
        <w:t xml:space="preserve"> m</w:t>
      </w:r>
      <w:r w:rsidR="00983DF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83DF1">
        <w:rPr>
          <w:rFonts w:ascii="Times New Roman TUR" w:hAnsi="Times New Roman TUR" w:cs="Times New Roman TUR"/>
          <w:color w:val="000000"/>
        </w:rPr>
        <w:t>a</w:t>
      </w:r>
      <w:r>
        <w:rPr>
          <w:rFonts w:ascii="Times New Roman TUR" w:hAnsi="Times New Roman TUR" w:cs="Times New Roman TUR"/>
          <w:color w:val="000000"/>
        </w:rPr>
        <w:t>v</w:t>
      </w:r>
      <w:r w:rsidR="00983DF1">
        <w:rPr>
          <w:rFonts w:ascii="Times New Roman TUR" w:hAnsi="Times New Roman TUR" w:cs="Times New Roman TUR"/>
          <w:color w:val="000000"/>
        </w:rPr>
        <w:t>iy</w:t>
      </w:r>
      <w:r>
        <w:rPr>
          <w:rFonts w:ascii="Times New Roman TUR" w:hAnsi="Times New Roman TUR" w:cs="Times New Roman TUR"/>
          <w:color w:val="000000"/>
        </w:rPr>
        <w:t>si v</w:t>
      </w:r>
      <w:r w:rsidR="00983DF1">
        <w:rPr>
          <w:rFonts w:ascii="Times New Roman TUR" w:hAnsi="Times New Roman TUR" w:cs="Times New Roman TUR"/>
          <w:color w:val="000000"/>
        </w:rPr>
        <w:t>a</w:t>
      </w:r>
      <w:r>
        <w:rPr>
          <w:rFonts w:ascii="Times New Roman TUR" w:hAnsi="Times New Roman TUR" w:cs="Times New Roman TUR"/>
          <w:color w:val="000000"/>
        </w:rPr>
        <w:t xml:space="preserve"> </w:t>
      </w:r>
      <w:r w:rsidR="00983DF1">
        <w:rPr>
          <w:rFonts w:ascii="Times New Roman TUR" w:hAnsi="Times New Roman TUR" w:cs="Times New Roman TUR"/>
          <w:color w:val="000000"/>
        </w:rPr>
        <w:t>u</w:t>
      </w:r>
      <w:r>
        <w:rPr>
          <w:rFonts w:ascii="Times New Roman TUR" w:hAnsi="Times New Roman TUR" w:cs="Times New Roman TUR"/>
          <w:color w:val="000000"/>
        </w:rPr>
        <w:t xml:space="preserve"> </w:t>
      </w:r>
      <w:r w:rsidR="00983DF1">
        <w:rPr>
          <w:rFonts w:ascii="Times New Roman TUR" w:hAnsi="Times New Roman TUR" w:cs="Times New Roman TUR"/>
          <w:color w:val="000000"/>
        </w:rPr>
        <w:t>shax</w:t>
      </w:r>
      <w:r>
        <w:rPr>
          <w:rFonts w:ascii="Times New Roman TUR" w:hAnsi="Times New Roman TUR" w:cs="Times New Roman TUR"/>
          <w:color w:val="000000"/>
        </w:rPr>
        <w:t>s</w:t>
      </w:r>
      <w:r w:rsidR="00983DF1">
        <w:rPr>
          <w:rFonts w:ascii="Times New Roman TUR" w:hAnsi="Times New Roman TUR" w:cs="Times New Roman TUR"/>
          <w:color w:val="000000"/>
        </w:rPr>
        <w:t>i</w:t>
      </w:r>
      <w:r>
        <w:rPr>
          <w:rFonts w:ascii="Times New Roman TUR" w:hAnsi="Times New Roman TUR" w:cs="Times New Roman TUR"/>
          <w:color w:val="000000"/>
        </w:rPr>
        <w:t xml:space="preserve"> m</w:t>
      </w:r>
      <w:r w:rsidR="00983DF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83DF1">
        <w:rPr>
          <w:rFonts w:ascii="Times New Roman TUR" w:hAnsi="Times New Roman TUR" w:cs="Times New Roman TUR"/>
          <w:color w:val="000000"/>
        </w:rPr>
        <w:t>a</w:t>
      </w:r>
      <w:r>
        <w:rPr>
          <w:rFonts w:ascii="Times New Roman TUR" w:hAnsi="Times New Roman TUR" w:cs="Times New Roman TUR"/>
          <w:color w:val="000000"/>
        </w:rPr>
        <w:t>v</w:t>
      </w:r>
      <w:r w:rsidR="00983DF1">
        <w:rPr>
          <w:rFonts w:ascii="Times New Roman TUR" w:hAnsi="Times New Roman TUR" w:cs="Times New Roman TUR"/>
          <w:color w:val="000000"/>
        </w:rPr>
        <w:t>i</w:t>
      </w:r>
      <w:r>
        <w:rPr>
          <w:rFonts w:ascii="Times New Roman TUR" w:hAnsi="Times New Roman TUR" w:cs="Times New Roman TUR"/>
          <w:color w:val="000000"/>
        </w:rPr>
        <w:t>y</w:t>
      </w:r>
      <w:r w:rsidR="00983DF1">
        <w:rPr>
          <w:rFonts w:ascii="Times New Roman TUR" w:hAnsi="Times New Roman TUR" w:cs="Times New Roman TUR"/>
          <w:color w:val="000000"/>
        </w:rPr>
        <w:t>n</w:t>
      </w:r>
      <w:r>
        <w:rPr>
          <w:rFonts w:ascii="Times New Roman TUR" w:hAnsi="Times New Roman TUR" w:cs="Times New Roman TUR"/>
          <w:color w:val="000000"/>
        </w:rPr>
        <w:t>i t</w:t>
      </w:r>
      <w:r w:rsidR="00983DF1">
        <w:rPr>
          <w:rFonts w:ascii="Times New Roman TUR" w:hAnsi="Times New Roman TUR" w:cs="Times New Roman TUR"/>
          <w:color w:val="000000"/>
        </w:rPr>
        <w:t>a</w:t>
      </w:r>
      <w:r>
        <w:rPr>
          <w:rFonts w:ascii="Times New Roman TUR" w:hAnsi="Times New Roman TUR" w:cs="Times New Roman TUR"/>
          <w:color w:val="000000"/>
        </w:rPr>
        <w:t>msil e</w:t>
      </w:r>
      <w:r w:rsidR="00983DF1">
        <w:rPr>
          <w:rFonts w:ascii="Times New Roman TUR" w:hAnsi="Times New Roman TUR" w:cs="Times New Roman TUR"/>
          <w:color w:val="000000"/>
        </w:rPr>
        <w:t>tga</w:t>
      </w:r>
      <w:r>
        <w:rPr>
          <w:rFonts w:ascii="Times New Roman TUR" w:hAnsi="Times New Roman TUR" w:cs="Times New Roman TUR"/>
          <w:color w:val="000000"/>
        </w:rPr>
        <w:t xml:space="preserve">n </w:t>
      </w:r>
      <w:r w:rsidR="00983DF1">
        <w:rPr>
          <w:rFonts w:ascii="Times New Roman TUR" w:hAnsi="Times New Roman TUR" w:cs="Times New Roman TUR"/>
          <w:color w:val="000000"/>
        </w:rPr>
        <w:t>xo</w:t>
      </w:r>
      <w:r>
        <w:rPr>
          <w:rFonts w:ascii="Times New Roman TUR" w:hAnsi="Times New Roman TUR" w:cs="Times New Roman TUR"/>
          <w:color w:val="000000"/>
        </w:rPr>
        <w:t xml:space="preserve">s </w:t>
      </w:r>
      <w:r w:rsidR="00983DF1">
        <w:rPr>
          <w:rFonts w:ascii="Times New Roman TUR" w:hAnsi="Times New Roman TUR" w:cs="Times New Roman TUR"/>
          <w:color w:val="000000"/>
        </w:rPr>
        <w:t>shog</w:t>
      </w:r>
      <w:r>
        <w:rPr>
          <w:rFonts w:ascii="Times New Roman TUR" w:hAnsi="Times New Roman TUR" w:cs="Times New Roman TUR"/>
          <w:color w:val="000000"/>
        </w:rPr>
        <w:t>irdl</w:t>
      </w:r>
      <w:r w:rsidR="00983DF1">
        <w:rPr>
          <w:rFonts w:ascii="Times New Roman TUR" w:hAnsi="Times New Roman TUR" w:cs="Times New Roman TUR"/>
          <w:color w:val="000000"/>
        </w:rPr>
        <w:t>a</w:t>
      </w:r>
      <w:r>
        <w:rPr>
          <w:rFonts w:ascii="Times New Roman TUR" w:hAnsi="Times New Roman TUR" w:cs="Times New Roman TUR"/>
          <w:color w:val="000000"/>
        </w:rPr>
        <w:t>rinin</w:t>
      </w:r>
      <w:r w:rsidR="00983DF1">
        <w:rPr>
          <w:rFonts w:ascii="Times New Roman TUR" w:hAnsi="Times New Roman TUR" w:cs="Times New Roman TUR"/>
          <w:color w:val="000000"/>
        </w:rPr>
        <w:t>g</w:t>
      </w:r>
      <w:r>
        <w:rPr>
          <w:rFonts w:ascii="Times New Roman TUR" w:hAnsi="Times New Roman TUR" w:cs="Times New Roman TUR"/>
          <w:color w:val="000000"/>
        </w:rPr>
        <w:t xml:space="preserve"> </w:t>
      </w:r>
      <w:r w:rsidR="00983DF1">
        <w:rPr>
          <w:rFonts w:ascii="Times New Roman TUR" w:hAnsi="Times New Roman TUR" w:cs="Times New Roman TUR"/>
          <w:color w:val="000000"/>
        </w:rPr>
        <w:t>shax</w:t>
      </w:r>
      <w:r>
        <w:rPr>
          <w:rFonts w:ascii="Times New Roman TUR" w:hAnsi="Times New Roman TUR" w:cs="Times New Roman TUR"/>
          <w:color w:val="000000"/>
        </w:rPr>
        <w:t>s</w:t>
      </w:r>
      <w:r w:rsidR="00983DF1">
        <w:rPr>
          <w:rFonts w:ascii="Times New Roman TUR" w:hAnsi="Times New Roman TUR" w:cs="Times New Roman TUR"/>
          <w:color w:val="000000"/>
        </w:rPr>
        <w:t>i</w:t>
      </w:r>
      <w:r>
        <w:rPr>
          <w:rFonts w:ascii="Times New Roman TUR" w:hAnsi="Times New Roman TUR" w:cs="Times New Roman TUR"/>
          <w:color w:val="000000"/>
        </w:rPr>
        <w:t xml:space="preserve"> m</w:t>
      </w:r>
      <w:r w:rsidR="00983DF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983DF1">
        <w:rPr>
          <w:rFonts w:ascii="Times New Roman TUR" w:hAnsi="Times New Roman TUR" w:cs="Times New Roman TUR"/>
          <w:color w:val="000000"/>
        </w:rPr>
        <w:t>a</w:t>
      </w:r>
      <w:r>
        <w:rPr>
          <w:rFonts w:ascii="Times New Roman TUR" w:hAnsi="Times New Roman TUR" w:cs="Times New Roman TUR"/>
          <w:color w:val="000000"/>
        </w:rPr>
        <w:t>v</w:t>
      </w:r>
      <w:r w:rsidR="00983DF1">
        <w:rPr>
          <w:rFonts w:ascii="Times New Roman TUR" w:hAnsi="Times New Roman TUR" w:cs="Times New Roman TUR"/>
          <w:color w:val="000000"/>
        </w:rPr>
        <w:t>iy</w:t>
      </w:r>
      <w:r>
        <w:rPr>
          <w:rFonts w:ascii="Times New Roman TUR" w:hAnsi="Times New Roman TUR" w:cs="Times New Roman TUR"/>
          <w:color w:val="000000"/>
        </w:rPr>
        <w:t>si "f</w:t>
      </w:r>
      <w:r w:rsidR="00983DF1">
        <w:rPr>
          <w:rFonts w:ascii="Times New Roman TUR" w:hAnsi="Times New Roman TUR" w:cs="Times New Roman TUR"/>
          <w:color w:val="000000"/>
        </w:rPr>
        <w:t>a</w:t>
      </w:r>
      <w:r>
        <w:rPr>
          <w:rFonts w:ascii="Times New Roman TUR" w:hAnsi="Times New Roman TUR" w:cs="Times New Roman TUR"/>
          <w:color w:val="000000"/>
        </w:rPr>
        <w:t>rid" ma</w:t>
      </w:r>
      <w:r w:rsidR="00F53225">
        <w:rPr>
          <w:rFonts w:ascii="Times New Roman TUR" w:hAnsi="Times New Roman TUR" w:cs="Times New Roman TUR"/>
          <w:color w:val="000000"/>
        </w:rPr>
        <w:t>qo</w:t>
      </w:r>
      <w:r>
        <w:rPr>
          <w:rFonts w:ascii="Times New Roman TUR" w:hAnsi="Times New Roman TUR" w:cs="Times New Roman TUR"/>
          <w:color w:val="000000"/>
        </w:rPr>
        <w:t>m</w:t>
      </w:r>
      <w:r w:rsidR="00F53225">
        <w:rPr>
          <w:rFonts w:ascii="Times New Roman TUR" w:hAnsi="Times New Roman TUR" w:cs="Times New Roman TUR"/>
          <w:color w:val="000000"/>
        </w:rPr>
        <w:t>ig</w:t>
      </w:r>
      <w:r>
        <w:rPr>
          <w:rFonts w:ascii="Times New Roman TUR" w:hAnsi="Times New Roman TUR" w:cs="Times New Roman TUR"/>
          <w:color w:val="000000"/>
        </w:rPr>
        <w:t xml:space="preserve">a mazhar </w:t>
      </w:r>
      <w:r w:rsidR="00F53225">
        <w:rPr>
          <w:rFonts w:ascii="Times New Roman TUR" w:hAnsi="Times New Roman TUR" w:cs="Times New Roman TUR"/>
          <w:color w:val="000000"/>
        </w:rPr>
        <w:t>b</w:t>
      </w:r>
      <w:r w:rsidR="00317151">
        <w:rPr>
          <w:rFonts w:ascii="Times New Roman TUR" w:hAnsi="Times New Roman TUR" w:cs="Times New Roman TUR"/>
          <w:color w:val="000000"/>
        </w:rPr>
        <w:t>o‘</w:t>
      </w:r>
      <w:r w:rsidR="00F53225">
        <w:rPr>
          <w:rFonts w:ascii="Times New Roman TUR" w:hAnsi="Times New Roman TUR" w:cs="Times New Roman TUR"/>
          <w:color w:val="000000"/>
        </w:rPr>
        <w:t>lganlari</w:t>
      </w:r>
      <w:r>
        <w:rPr>
          <w:rFonts w:ascii="Times New Roman TUR" w:hAnsi="Times New Roman TUR" w:cs="Times New Roman TUR"/>
          <w:color w:val="000000"/>
        </w:rPr>
        <w:t xml:space="preserve"> </w:t>
      </w:r>
      <w:r w:rsidR="00F53225">
        <w:rPr>
          <w:rFonts w:ascii="Times New Roman TUR" w:hAnsi="Times New Roman TUR" w:cs="Times New Roman TUR"/>
          <w:color w:val="000000"/>
        </w:rPr>
        <w:t>uchu</w:t>
      </w:r>
      <w:r>
        <w:rPr>
          <w:rFonts w:ascii="Times New Roman TUR" w:hAnsi="Times New Roman TUR" w:cs="Times New Roman TUR"/>
          <w:color w:val="000000"/>
        </w:rPr>
        <w:t xml:space="preserve">n, </w:t>
      </w:r>
      <w:r w:rsidR="00F53225">
        <w:rPr>
          <w:rFonts w:ascii="Times New Roman TUR" w:hAnsi="Times New Roman TUR" w:cs="Times New Roman TUR"/>
          <w:color w:val="000000"/>
        </w:rPr>
        <w:t>x</w:t>
      </w:r>
      <w:r>
        <w:rPr>
          <w:rFonts w:ascii="Times New Roman TUR" w:hAnsi="Times New Roman TUR" w:cs="Times New Roman TUR"/>
          <w:color w:val="000000"/>
        </w:rPr>
        <w:t>usus</w:t>
      </w:r>
      <w:r w:rsidR="00F53225">
        <w:rPr>
          <w:rFonts w:ascii="Times New Roman TUR" w:hAnsi="Times New Roman TUR" w:cs="Times New Roman TUR"/>
          <w:color w:val="000000"/>
        </w:rPr>
        <w:t>iy</w:t>
      </w:r>
      <w:r>
        <w:rPr>
          <w:rFonts w:ascii="Times New Roman TUR" w:hAnsi="Times New Roman TUR" w:cs="Times New Roman TUR"/>
          <w:color w:val="000000"/>
        </w:rPr>
        <w:t xml:space="preserve"> bir m</w:t>
      </w:r>
      <w:r w:rsidR="00F53225">
        <w:rPr>
          <w:rFonts w:ascii="Times New Roman TUR" w:hAnsi="Times New Roman TUR" w:cs="Times New Roman TUR"/>
          <w:color w:val="000000"/>
        </w:rPr>
        <w:t>a</w:t>
      </w:r>
      <w:r>
        <w:rPr>
          <w:rFonts w:ascii="Times New Roman TUR" w:hAnsi="Times New Roman TUR" w:cs="Times New Roman TUR"/>
          <w:color w:val="000000"/>
        </w:rPr>
        <w:t>ml</w:t>
      </w:r>
      <w:r w:rsidR="00F53225">
        <w:rPr>
          <w:rFonts w:ascii="Times New Roman TUR" w:hAnsi="Times New Roman TUR" w:cs="Times New Roman TUR"/>
          <w:color w:val="000000"/>
        </w:rPr>
        <w:t>a</w:t>
      </w:r>
      <w:r>
        <w:rPr>
          <w:rFonts w:ascii="Times New Roman TUR" w:hAnsi="Times New Roman TUR" w:cs="Times New Roman TUR"/>
          <w:color w:val="000000"/>
        </w:rPr>
        <w:t>k</w:t>
      </w:r>
      <w:r w:rsidR="00F53225">
        <w:rPr>
          <w:rFonts w:ascii="Times New Roman TUR" w:hAnsi="Times New Roman TUR" w:cs="Times New Roman TUR"/>
          <w:color w:val="000000"/>
        </w:rPr>
        <w:t>a</w:t>
      </w:r>
      <w:r>
        <w:rPr>
          <w:rFonts w:ascii="Times New Roman TUR" w:hAnsi="Times New Roman TUR" w:cs="Times New Roman TUR"/>
          <w:color w:val="000000"/>
        </w:rPr>
        <w:t>t</w:t>
      </w:r>
      <w:r w:rsidR="00F53225">
        <w:rPr>
          <w:rFonts w:ascii="Times New Roman TUR" w:hAnsi="Times New Roman TUR" w:cs="Times New Roman TUR"/>
          <w:color w:val="000000"/>
        </w:rPr>
        <w:t>n</w:t>
      </w:r>
      <w:r>
        <w:rPr>
          <w:rFonts w:ascii="Times New Roman TUR" w:hAnsi="Times New Roman TUR" w:cs="Times New Roman TUR"/>
          <w:color w:val="000000"/>
        </w:rPr>
        <w:t>in</w:t>
      </w:r>
      <w:r w:rsidR="00F53225">
        <w:rPr>
          <w:rFonts w:ascii="Times New Roman TUR" w:hAnsi="Times New Roman TUR" w:cs="Times New Roman TUR"/>
          <w:color w:val="000000"/>
        </w:rPr>
        <w:t>g</w:t>
      </w:r>
      <w:r>
        <w:rPr>
          <w:rFonts w:ascii="Times New Roman TUR" w:hAnsi="Times New Roman TUR" w:cs="Times New Roman TUR"/>
          <w:color w:val="000000"/>
        </w:rPr>
        <w:t xml:space="preserve"> </w:t>
      </w:r>
      <w:r w:rsidR="00F53225">
        <w:rPr>
          <w:rFonts w:ascii="Times New Roman TUR" w:hAnsi="Times New Roman TUR" w:cs="Times New Roman TUR"/>
          <w:color w:val="000000"/>
        </w:rPr>
        <w:t>q</w:t>
      </w:r>
      <w:r>
        <w:rPr>
          <w:rFonts w:ascii="Times New Roman TUR" w:hAnsi="Times New Roman TUR" w:cs="Times New Roman TUR"/>
          <w:color w:val="000000"/>
        </w:rPr>
        <w:t>utb</w:t>
      </w:r>
      <w:r w:rsidR="00F53225">
        <w:rPr>
          <w:rFonts w:ascii="Times New Roman TUR" w:hAnsi="Times New Roman TUR" w:cs="Times New Roman TUR"/>
          <w:color w:val="000000"/>
        </w:rPr>
        <w:t>i</w:t>
      </w:r>
      <w:r w:rsidR="0097460D">
        <w:rPr>
          <w:rFonts w:ascii="Times New Roman TUR" w:hAnsi="Times New Roman TUR" w:cs="Times New Roman TUR"/>
          <w:color w:val="000000"/>
        </w:rPr>
        <w:t xml:space="preserve"> emas</w:t>
      </w:r>
      <w:r>
        <w:rPr>
          <w:rFonts w:ascii="Times New Roman TUR" w:hAnsi="Times New Roman TUR" w:cs="Times New Roman TUR"/>
          <w:color w:val="000000"/>
        </w:rPr>
        <w:t>, b</w:t>
      </w:r>
      <w:r w:rsidR="00F53225">
        <w:rPr>
          <w:rFonts w:ascii="Times New Roman TUR" w:hAnsi="Times New Roman TUR" w:cs="Times New Roman TUR"/>
          <w:color w:val="000000"/>
        </w:rPr>
        <w:t>a</w:t>
      </w:r>
      <w:r>
        <w:rPr>
          <w:rFonts w:ascii="Times New Roman TUR" w:hAnsi="Times New Roman TUR" w:cs="Times New Roman TUR"/>
          <w:color w:val="000000"/>
        </w:rPr>
        <w:t xml:space="preserve">lki </w:t>
      </w:r>
      <w:r w:rsidR="00F53225">
        <w:rPr>
          <w:rFonts w:ascii="Times New Roman TUR" w:hAnsi="Times New Roman TUR" w:cs="Times New Roman TUR"/>
          <w:color w:val="000000"/>
        </w:rPr>
        <w:t>a</w:t>
      </w:r>
      <w:r>
        <w:rPr>
          <w:rFonts w:ascii="Times New Roman TUR" w:hAnsi="Times New Roman TUR" w:cs="Times New Roman TUR"/>
          <w:color w:val="000000"/>
        </w:rPr>
        <w:t>ks</w:t>
      </w:r>
      <w:r w:rsidR="00F53225">
        <w:rPr>
          <w:rFonts w:ascii="Times New Roman TUR" w:hAnsi="Times New Roman TUR" w:cs="Times New Roman TUR"/>
          <w:color w:val="000000"/>
        </w:rPr>
        <w:t>a</w:t>
      </w:r>
      <w:r>
        <w:rPr>
          <w:rFonts w:ascii="Times New Roman TUR" w:hAnsi="Times New Roman TUR" w:cs="Times New Roman TUR"/>
          <w:color w:val="000000"/>
        </w:rPr>
        <w:t>riy</w:t>
      </w:r>
      <w:r w:rsidR="00F53225">
        <w:rPr>
          <w:rFonts w:ascii="Times New Roman TUR" w:hAnsi="Times New Roman TUR" w:cs="Times New Roman TUR"/>
          <w:color w:val="000000"/>
        </w:rPr>
        <w:t>a</w:t>
      </w:r>
      <w:r>
        <w:rPr>
          <w:rFonts w:ascii="Times New Roman TUR" w:hAnsi="Times New Roman TUR" w:cs="Times New Roman TUR"/>
          <w:color w:val="000000"/>
        </w:rPr>
        <w:t>ti mutla</w:t>
      </w:r>
      <w:r w:rsidR="00F53225">
        <w:rPr>
          <w:rFonts w:ascii="Times New Roman TUR" w:hAnsi="Times New Roman TUR" w:cs="Times New Roman TUR"/>
          <w:color w:val="000000"/>
        </w:rPr>
        <w:t>q</w:t>
      </w:r>
      <w:r>
        <w:rPr>
          <w:rFonts w:ascii="Times New Roman TUR" w:hAnsi="Times New Roman TUR" w:cs="Times New Roman TUR"/>
          <w:color w:val="000000"/>
        </w:rPr>
        <w:t xml:space="preserve">a </w:t>
      </w:r>
      <w:r w:rsidR="00F53225">
        <w:rPr>
          <w:rFonts w:ascii="Times New Roman TUR" w:hAnsi="Times New Roman TUR" w:cs="Times New Roman TUR"/>
          <w:color w:val="000000"/>
        </w:rPr>
        <w:t>bilan</w:t>
      </w:r>
      <w:r>
        <w:rPr>
          <w:rFonts w:ascii="Times New Roman TUR" w:hAnsi="Times New Roman TUR" w:cs="Times New Roman TUR"/>
          <w:color w:val="000000"/>
        </w:rPr>
        <w:t xml:space="preserve"> Hi</w:t>
      </w:r>
      <w:r w:rsidR="00F53225">
        <w:rPr>
          <w:rFonts w:ascii="Times New Roman TUR" w:hAnsi="Times New Roman TUR" w:cs="Times New Roman TUR"/>
          <w:color w:val="000000"/>
        </w:rPr>
        <w:t>jo</w:t>
      </w:r>
      <w:r>
        <w:rPr>
          <w:rFonts w:ascii="Times New Roman TUR" w:hAnsi="Times New Roman TUR" w:cs="Times New Roman TUR"/>
          <w:color w:val="000000"/>
        </w:rPr>
        <w:t>zda b</w:t>
      </w:r>
      <w:r w:rsidR="00317151">
        <w:rPr>
          <w:rFonts w:ascii="Times New Roman TUR" w:hAnsi="Times New Roman TUR" w:cs="Times New Roman TUR"/>
          <w:color w:val="000000"/>
        </w:rPr>
        <w:t>o‘</w:t>
      </w:r>
      <w:r w:rsidR="00F53225">
        <w:rPr>
          <w:rFonts w:ascii="Times New Roman TUR" w:hAnsi="Times New Roman TUR" w:cs="Times New Roman TUR"/>
          <w:color w:val="000000"/>
        </w:rPr>
        <w:t>lg</w:t>
      </w:r>
      <w:r>
        <w:rPr>
          <w:rFonts w:ascii="Times New Roman TUR" w:hAnsi="Times New Roman TUR" w:cs="Times New Roman TUR"/>
          <w:color w:val="000000"/>
        </w:rPr>
        <w:t xml:space="preserve">an </w:t>
      </w:r>
      <w:r w:rsidR="00F53225">
        <w:rPr>
          <w:rFonts w:ascii="Times New Roman TUR" w:hAnsi="Times New Roman TUR" w:cs="Times New Roman TUR"/>
          <w:color w:val="000000"/>
        </w:rPr>
        <w:t>q</w:t>
      </w:r>
      <w:r>
        <w:rPr>
          <w:rFonts w:ascii="Times New Roman TUR" w:hAnsi="Times New Roman TUR" w:cs="Times New Roman TUR"/>
          <w:color w:val="000000"/>
        </w:rPr>
        <w:t>utb</w:t>
      </w:r>
      <w:r w:rsidR="00F53225">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F53225">
        <w:rPr>
          <w:rFonts w:ascii="Times New Roman TUR" w:hAnsi="Times New Roman TUR" w:cs="Times New Roman TUR"/>
          <w:color w:val="000000"/>
        </w:rPr>
        <w:t>ni</w:t>
      </w:r>
      <w:r>
        <w:rPr>
          <w:rFonts w:ascii="Times New Roman TUR" w:hAnsi="Times New Roman TUR" w:cs="Times New Roman TUR"/>
          <w:color w:val="000000"/>
        </w:rPr>
        <w:t>n</w:t>
      </w:r>
      <w:r w:rsidR="00F53225">
        <w:rPr>
          <w:rFonts w:ascii="Times New Roman TUR" w:hAnsi="Times New Roman TUR" w:cs="Times New Roman TUR"/>
          <w:color w:val="000000"/>
        </w:rPr>
        <w:t>g</w:t>
      </w:r>
      <w:r>
        <w:rPr>
          <w:rFonts w:ascii="Times New Roman TUR" w:hAnsi="Times New Roman TUR" w:cs="Times New Roman TUR"/>
          <w:color w:val="000000"/>
        </w:rPr>
        <w:t xml:space="preserve"> tasarruf</w:t>
      </w:r>
      <w:r w:rsidR="00F53225">
        <w:rPr>
          <w:rFonts w:ascii="Times New Roman TUR" w:hAnsi="Times New Roman TUR" w:cs="Times New Roman TUR"/>
          <w:color w:val="000000"/>
        </w:rPr>
        <w:t>i</w:t>
      </w:r>
      <w:r>
        <w:rPr>
          <w:rFonts w:ascii="Times New Roman TUR" w:hAnsi="Times New Roman TUR" w:cs="Times New Roman TUR"/>
          <w:color w:val="000000"/>
        </w:rPr>
        <w:t xml:space="preserve">dan </w:t>
      </w:r>
      <w:r w:rsidR="00F53225">
        <w:rPr>
          <w:rFonts w:ascii="Times New Roman TUR" w:hAnsi="Times New Roman TUR" w:cs="Times New Roman TUR"/>
          <w:color w:val="000000"/>
        </w:rPr>
        <w:t>xo</w:t>
      </w:r>
      <w:r>
        <w:rPr>
          <w:rFonts w:ascii="Times New Roman TUR" w:hAnsi="Times New Roman TUR" w:cs="Times New Roman TUR"/>
          <w:color w:val="000000"/>
        </w:rPr>
        <w:t>ri</w:t>
      </w:r>
      <w:r w:rsidR="00F53225">
        <w:rPr>
          <w:rFonts w:ascii="Times New Roman TUR" w:hAnsi="Times New Roman TUR" w:cs="Times New Roman TUR"/>
          <w:color w:val="000000"/>
        </w:rPr>
        <w:t>j</w:t>
      </w:r>
      <w:r>
        <w:rPr>
          <w:rFonts w:ascii="Times New Roman TUR" w:hAnsi="Times New Roman TUR" w:cs="Times New Roman TUR"/>
          <w:color w:val="000000"/>
        </w:rPr>
        <w:t xml:space="preserve"> </w:t>
      </w:r>
      <w:r w:rsidR="00F53225">
        <w:rPr>
          <w:rFonts w:ascii="Times New Roman TUR" w:hAnsi="Times New Roman TUR" w:cs="Times New Roman TUR"/>
          <w:color w:val="000000"/>
        </w:rPr>
        <w:t>b</w:t>
      </w:r>
      <w:r w:rsidR="00317151">
        <w:rPr>
          <w:rFonts w:ascii="Times New Roman TUR" w:hAnsi="Times New Roman TUR" w:cs="Times New Roman TUR"/>
          <w:color w:val="000000"/>
        </w:rPr>
        <w:t>o‘</w:t>
      </w:r>
      <w:r w:rsidR="00F53225">
        <w:rPr>
          <w:rFonts w:ascii="Times New Roman TUR" w:hAnsi="Times New Roman TUR" w:cs="Times New Roman TUR"/>
          <w:color w:val="000000"/>
        </w:rPr>
        <w:t>lgani</w:t>
      </w:r>
      <w:r>
        <w:rPr>
          <w:rFonts w:ascii="Times New Roman TUR" w:hAnsi="Times New Roman TUR" w:cs="Times New Roman TUR"/>
          <w:color w:val="000000"/>
        </w:rPr>
        <w:t xml:space="preserve"> v</w:t>
      </w:r>
      <w:r w:rsidR="00F53225">
        <w:rPr>
          <w:rFonts w:ascii="Times New Roman TUR" w:hAnsi="Times New Roman TUR" w:cs="Times New Roman TUR"/>
          <w:color w:val="000000"/>
        </w:rPr>
        <w:t>a</w:t>
      </w:r>
      <w:r>
        <w:rPr>
          <w:rFonts w:ascii="Times New Roman TUR" w:hAnsi="Times New Roman TUR" w:cs="Times New Roman TUR"/>
          <w:color w:val="000000"/>
        </w:rPr>
        <w:t xml:space="preserve"> </w:t>
      </w:r>
      <w:r w:rsidR="00F53225">
        <w:rPr>
          <w:rFonts w:ascii="Times New Roman TUR" w:hAnsi="Times New Roman TUR" w:cs="Times New Roman TUR"/>
          <w:color w:val="000000"/>
        </w:rPr>
        <w:t>uning</w:t>
      </w:r>
      <w:r>
        <w:rPr>
          <w:rFonts w:ascii="Times New Roman TUR" w:hAnsi="Times New Roman TUR" w:cs="Times New Roman TUR"/>
          <w:color w:val="000000"/>
        </w:rPr>
        <w:t xml:space="preserve"> h</w:t>
      </w:r>
      <w:r w:rsidR="00F53225">
        <w:rPr>
          <w:rFonts w:ascii="Times New Roman TUR" w:hAnsi="Times New Roman TUR" w:cs="Times New Roman TUR"/>
          <w:color w:val="000000"/>
        </w:rPr>
        <w:t>u</w:t>
      </w:r>
      <w:r>
        <w:rPr>
          <w:rFonts w:ascii="Times New Roman TUR" w:hAnsi="Times New Roman TUR" w:cs="Times New Roman TUR"/>
          <w:color w:val="000000"/>
        </w:rPr>
        <w:t>km</w:t>
      </w:r>
      <w:r w:rsidR="00F53225">
        <w:rPr>
          <w:rFonts w:ascii="Times New Roman TUR" w:hAnsi="Times New Roman TUR" w:cs="Times New Roman TUR"/>
          <w:color w:val="000000"/>
        </w:rPr>
        <w:t>i</w:t>
      </w:r>
      <w:r>
        <w:rPr>
          <w:rFonts w:ascii="Times New Roman TUR" w:hAnsi="Times New Roman TUR" w:cs="Times New Roman TUR"/>
          <w:color w:val="000000"/>
        </w:rPr>
        <w:t xml:space="preserve"> </w:t>
      </w:r>
      <w:r w:rsidR="00F53225">
        <w:rPr>
          <w:rFonts w:ascii="Times New Roman TUR" w:hAnsi="Times New Roman TUR" w:cs="Times New Roman TUR"/>
          <w:color w:val="000000"/>
        </w:rPr>
        <w:t>ostiga</w:t>
      </w:r>
      <w:r>
        <w:rPr>
          <w:rFonts w:ascii="Times New Roman TUR" w:hAnsi="Times New Roman TUR" w:cs="Times New Roman TUR"/>
          <w:color w:val="000000"/>
        </w:rPr>
        <w:t xml:space="preserve"> </w:t>
      </w:r>
      <w:r w:rsidR="00F53225">
        <w:rPr>
          <w:rFonts w:ascii="Times New Roman TUR" w:hAnsi="Times New Roman TUR" w:cs="Times New Roman TUR"/>
          <w:color w:val="000000"/>
        </w:rPr>
        <w:t>kirishga</w:t>
      </w:r>
      <w:r>
        <w:rPr>
          <w:rFonts w:ascii="Times New Roman TUR" w:hAnsi="Times New Roman TUR" w:cs="Times New Roman TUR"/>
          <w:color w:val="000000"/>
        </w:rPr>
        <w:t xml:space="preserve"> m</w:t>
      </w:r>
      <w:r w:rsidR="00F53225">
        <w:rPr>
          <w:rFonts w:ascii="Times New Roman TUR" w:hAnsi="Times New Roman TUR" w:cs="Times New Roman TUR"/>
          <w:color w:val="000000"/>
        </w:rPr>
        <w:t>aj</w:t>
      </w:r>
      <w:r>
        <w:rPr>
          <w:rFonts w:ascii="Times New Roman TUR" w:hAnsi="Times New Roman TUR" w:cs="Times New Roman TUR"/>
          <w:color w:val="000000"/>
        </w:rPr>
        <w:t xml:space="preserve">bur </w:t>
      </w:r>
      <w:r w:rsidR="00F53225">
        <w:rPr>
          <w:rFonts w:ascii="Times New Roman TUR" w:hAnsi="Times New Roman TUR" w:cs="Times New Roman TUR"/>
          <w:color w:val="000000"/>
        </w:rPr>
        <w:t>emas</w:t>
      </w:r>
      <w:r>
        <w:rPr>
          <w:rFonts w:ascii="Times New Roman TUR" w:hAnsi="Times New Roman TUR" w:cs="Times New Roman TUR"/>
          <w:color w:val="000000"/>
        </w:rPr>
        <w:t>. H</w:t>
      </w:r>
      <w:r w:rsidR="00F53225">
        <w:rPr>
          <w:rFonts w:ascii="Times New Roman TUR" w:hAnsi="Times New Roman TUR" w:cs="Times New Roman TUR"/>
          <w:color w:val="000000"/>
        </w:rPr>
        <w:t>a</w:t>
      </w:r>
      <w:r>
        <w:rPr>
          <w:rFonts w:ascii="Times New Roman TUR" w:hAnsi="Times New Roman TUR" w:cs="Times New Roman TUR"/>
          <w:color w:val="000000"/>
        </w:rPr>
        <w:t>r zam</w:t>
      </w:r>
      <w:r w:rsidR="00F53225">
        <w:rPr>
          <w:rFonts w:ascii="Times New Roman TUR" w:hAnsi="Times New Roman TUR" w:cs="Times New Roman TUR"/>
          <w:color w:val="000000"/>
        </w:rPr>
        <w:t>o</w:t>
      </w:r>
      <w:r>
        <w:rPr>
          <w:rFonts w:ascii="Times New Roman TUR" w:hAnsi="Times New Roman TUR" w:cs="Times New Roman TUR"/>
          <w:color w:val="000000"/>
        </w:rPr>
        <w:t>nda b</w:t>
      </w:r>
      <w:r w:rsidR="00317151">
        <w:rPr>
          <w:rFonts w:ascii="Times New Roman TUR" w:hAnsi="Times New Roman TUR" w:cs="Times New Roman TUR"/>
          <w:color w:val="000000"/>
        </w:rPr>
        <w:t>o‘</w:t>
      </w:r>
      <w:r w:rsidR="00F53225">
        <w:rPr>
          <w:rFonts w:ascii="Times New Roman TUR" w:hAnsi="Times New Roman TUR" w:cs="Times New Roman TUR"/>
          <w:color w:val="000000"/>
        </w:rPr>
        <w:t>lg</w:t>
      </w:r>
      <w:r>
        <w:rPr>
          <w:rFonts w:ascii="Times New Roman TUR" w:hAnsi="Times New Roman TUR" w:cs="Times New Roman TUR"/>
          <w:color w:val="000000"/>
        </w:rPr>
        <w:t>an i</w:t>
      </w:r>
      <w:r w:rsidR="00F53225">
        <w:rPr>
          <w:rFonts w:ascii="Times New Roman TUR" w:hAnsi="Times New Roman TUR" w:cs="Times New Roman TUR"/>
          <w:color w:val="000000"/>
        </w:rPr>
        <w:t>k</w:t>
      </w:r>
      <w:r>
        <w:rPr>
          <w:rFonts w:ascii="Times New Roman TUR" w:hAnsi="Times New Roman TUR" w:cs="Times New Roman TUR"/>
          <w:color w:val="000000"/>
        </w:rPr>
        <w:t>ki "</w:t>
      </w:r>
      <w:r w:rsidR="00F53225">
        <w:rPr>
          <w:rFonts w:ascii="Times New Roman TUR" w:hAnsi="Times New Roman TUR" w:cs="Times New Roman TUR"/>
          <w:color w:val="000000"/>
        </w:rPr>
        <w:t>I</w:t>
      </w:r>
      <w:r>
        <w:rPr>
          <w:rFonts w:ascii="Times New Roman TUR" w:hAnsi="Times New Roman TUR" w:cs="Times New Roman TUR"/>
          <w:color w:val="000000"/>
        </w:rPr>
        <w:t>m</w:t>
      </w:r>
      <w:r w:rsidR="00F53225">
        <w:rPr>
          <w:rFonts w:ascii="Times New Roman TUR" w:hAnsi="Times New Roman TUR" w:cs="Times New Roman TUR"/>
          <w:color w:val="000000"/>
        </w:rPr>
        <w:t>o</w:t>
      </w:r>
      <w:r>
        <w:rPr>
          <w:rFonts w:ascii="Times New Roman TUR" w:hAnsi="Times New Roman TUR" w:cs="Times New Roman TUR"/>
          <w:color w:val="000000"/>
        </w:rPr>
        <w:t xml:space="preserve">m" </w:t>
      </w:r>
      <w:r w:rsidR="00F53225">
        <w:rPr>
          <w:rFonts w:ascii="Times New Roman TUR" w:hAnsi="Times New Roman TUR" w:cs="Times New Roman TUR"/>
          <w:color w:val="000000"/>
        </w:rPr>
        <w:t>ka</w:t>
      </w:r>
      <w:r>
        <w:rPr>
          <w:rFonts w:ascii="Times New Roman TUR" w:hAnsi="Times New Roman TUR" w:cs="Times New Roman TUR"/>
          <w:color w:val="000000"/>
        </w:rPr>
        <w:t xml:space="preserve">bi, </w:t>
      </w:r>
      <w:r w:rsidR="00F53225">
        <w:rPr>
          <w:rFonts w:ascii="Times New Roman TUR" w:hAnsi="Times New Roman TUR" w:cs="Times New Roman TUR"/>
          <w:color w:val="000000"/>
        </w:rPr>
        <w:t>uni</w:t>
      </w:r>
      <w:r>
        <w:rPr>
          <w:rFonts w:ascii="Times New Roman TUR" w:hAnsi="Times New Roman TUR" w:cs="Times New Roman TUR"/>
          <w:color w:val="000000"/>
        </w:rPr>
        <w:t xml:space="preserve"> y</w:t>
      </w:r>
      <w:r w:rsidR="00F5322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w:t>
      </w:r>
      <w:r w:rsidR="00F53225">
        <w:rPr>
          <w:rFonts w:ascii="Times New Roman TUR" w:hAnsi="Times New Roman TUR" w:cs="Times New Roman TUR"/>
          <w:color w:val="000000"/>
        </w:rPr>
        <w:t>q</w:t>
      </w:r>
      <w:r>
        <w:rPr>
          <w:rFonts w:ascii="Times New Roman TUR" w:hAnsi="Times New Roman TUR" w:cs="Times New Roman TUR"/>
          <w:color w:val="000000"/>
        </w:rPr>
        <w:t>utb</w:t>
      </w:r>
      <w:r w:rsidR="00F53225">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F53225">
        <w:rPr>
          <w:rFonts w:ascii="Times New Roman TUR" w:hAnsi="Times New Roman TUR" w:cs="Times New Roman TUR"/>
          <w:color w:val="000000"/>
        </w:rPr>
        <w:t>ni</w:t>
      </w:r>
      <w:r>
        <w:rPr>
          <w:rFonts w:ascii="Times New Roman TUR" w:hAnsi="Times New Roman TUR" w:cs="Times New Roman TUR"/>
          <w:color w:val="000000"/>
        </w:rPr>
        <w:t xml:space="preserve"> tan</w:t>
      </w:r>
      <w:r w:rsidR="00F53225">
        <w:rPr>
          <w:rFonts w:ascii="Times New Roman TUR" w:hAnsi="Times New Roman TUR" w:cs="Times New Roman TUR"/>
          <w:color w:val="000000"/>
        </w:rPr>
        <w:t>ishg</w:t>
      </w:r>
      <w:r>
        <w:rPr>
          <w:rFonts w:ascii="Times New Roman TUR" w:hAnsi="Times New Roman TUR" w:cs="Times New Roman TUR"/>
          <w:color w:val="000000"/>
        </w:rPr>
        <w:t>a m</w:t>
      </w:r>
      <w:r w:rsidR="00F53225">
        <w:rPr>
          <w:rFonts w:ascii="Times New Roman TUR" w:hAnsi="Times New Roman TUR" w:cs="Times New Roman TUR"/>
          <w:color w:val="000000"/>
        </w:rPr>
        <w:t>aj</w:t>
      </w:r>
      <w:r>
        <w:rPr>
          <w:rFonts w:ascii="Times New Roman TUR" w:hAnsi="Times New Roman TUR" w:cs="Times New Roman TUR"/>
          <w:color w:val="000000"/>
        </w:rPr>
        <w:t xml:space="preserve">bur </w:t>
      </w:r>
      <w:r w:rsidR="00F53225">
        <w:rPr>
          <w:rFonts w:ascii="Times New Roman TUR" w:hAnsi="Times New Roman TUR" w:cs="Times New Roman TUR"/>
          <w:color w:val="000000"/>
        </w:rPr>
        <w:t>b</w:t>
      </w:r>
      <w:r w:rsidR="00317151">
        <w:rPr>
          <w:rFonts w:ascii="Times New Roman TUR" w:hAnsi="Times New Roman TUR" w:cs="Times New Roman TUR"/>
          <w:color w:val="000000"/>
        </w:rPr>
        <w:t>o‘</w:t>
      </w:r>
      <w:r w:rsidR="00F53225">
        <w:rPr>
          <w:rFonts w:ascii="Times New Roman TUR" w:hAnsi="Times New Roman TUR" w:cs="Times New Roman TUR"/>
          <w:color w:val="000000"/>
        </w:rPr>
        <w:t>lmaydi</w:t>
      </w:r>
      <w:r>
        <w:rPr>
          <w:rFonts w:ascii="Times New Roman TUR" w:hAnsi="Times New Roman TUR" w:cs="Times New Roman TUR"/>
          <w:color w:val="000000"/>
        </w:rPr>
        <w:t xml:space="preserve">. </w:t>
      </w:r>
      <w:r w:rsidR="00F53225">
        <w:rPr>
          <w:rFonts w:ascii="Times New Roman TUR" w:hAnsi="Times New Roman TUR" w:cs="Times New Roman TUR"/>
          <w:color w:val="000000"/>
        </w:rPr>
        <w:t>M</w:t>
      </w:r>
      <w:r>
        <w:rPr>
          <w:rFonts w:ascii="Times New Roman TUR" w:hAnsi="Times New Roman TUR" w:cs="Times New Roman TUR"/>
          <w:color w:val="000000"/>
        </w:rPr>
        <w:t xml:space="preserve">en </w:t>
      </w:r>
      <w:r w:rsidR="00F53225">
        <w:rPr>
          <w:rFonts w:ascii="Times New Roman TUR" w:hAnsi="Times New Roman TUR" w:cs="Times New Roman TUR"/>
          <w:color w:val="000000"/>
        </w:rPr>
        <w:t>avvallari</w:t>
      </w:r>
      <w:r>
        <w:rPr>
          <w:rFonts w:ascii="Times New Roman TUR" w:hAnsi="Times New Roman TUR" w:cs="Times New Roman TUR"/>
          <w:color w:val="000000"/>
        </w:rPr>
        <w:t xml:space="preserve"> Ris</w:t>
      </w:r>
      <w:r w:rsidR="00F53225">
        <w:rPr>
          <w:rFonts w:ascii="Times New Roman TUR" w:hAnsi="Times New Roman TUR" w:cs="Times New Roman TUR"/>
          <w:color w:val="000000"/>
        </w:rPr>
        <w:t>o</w:t>
      </w:r>
      <w:r>
        <w:rPr>
          <w:rFonts w:ascii="Times New Roman TUR" w:hAnsi="Times New Roman TUR" w:cs="Times New Roman TUR"/>
          <w:color w:val="000000"/>
        </w:rPr>
        <w:t>l</w:t>
      </w:r>
      <w:r w:rsidR="00F53225">
        <w:rPr>
          <w:rFonts w:ascii="Times New Roman TUR" w:hAnsi="Times New Roman TUR" w:cs="Times New Roman TUR"/>
          <w:color w:val="000000"/>
        </w:rPr>
        <w:t>a</w:t>
      </w:r>
      <w:r>
        <w:rPr>
          <w:rFonts w:ascii="Times New Roman TUR" w:hAnsi="Times New Roman TUR" w:cs="Times New Roman TUR"/>
          <w:color w:val="000000"/>
        </w:rPr>
        <w:t>-i Nur</w:t>
      </w:r>
      <w:r w:rsidR="00F53225">
        <w:rPr>
          <w:rFonts w:ascii="Times New Roman TUR" w:hAnsi="Times New Roman TUR" w:cs="Times New Roman TUR"/>
          <w:color w:val="000000"/>
        </w:rPr>
        <w:t>ni</w:t>
      </w:r>
      <w:r>
        <w:rPr>
          <w:rFonts w:ascii="Times New Roman TUR" w:hAnsi="Times New Roman TUR" w:cs="Times New Roman TUR"/>
          <w:color w:val="000000"/>
        </w:rPr>
        <w:t>n</w:t>
      </w:r>
      <w:r w:rsidR="00F53225">
        <w:rPr>
          <w:rFonts w:ascii="Times New Roman TUR" w:hAnsi="Times New Roman TUR" w:cs="Times New Roman TUR"/>
          <w:color w:val="000000"/>
        </w:rPr>
        <w:t>g</w:t>
      </w:r>
      <w:r>
        <w:rPr>
          <w:rFonts w:ascii="Times New Roman TUR" w:hAnsi="Times New Roman TUR" w:cs="Times New Roman TUR"/>
          <w:color w:val="000000"/>
        </w:rPr>
        <w:t xml:space="preserve"> </w:t>
      </w:r>
      <w:r w:rsidR="00F53225">
        <w:rPr>
          <w:rFonts w:ascii="Times New Roman TUR" w:hAnsi="Times New Roman TUR" w:cs="Times New Roman TUR"/>
          <w:color w:val="000000"/>
        </w:rPr>
        <w:t>sh</w:t>
      </w:r>
      <w:r>
        <w:rPr>
          <w:rFonts w:ascii="Times New Roman TUR" w:hAnsi="Times New Roman TUR" w:cs="Times New Roman TUR"/>
          <w:color w:val="000000"/>
        </w:rPr>
        <w:t>a</w:t>
      </w:r>
      <w:r w:rsidR="00F53225">
        <w:rPr>
          <w:rFonts w:ascii="Times New Roman TUR" w:hAnsi="Times New Roman TUR" w:cs="Times New Roman TUR"/>
          <w:color w:val="000000"/>
        </w:rPr>
        <w:t>x</w:t>
      </w:r>
      <w:r>
        <w:rPr>
          <w:rFonts w:ascii="Times New Roman TUR" w:hAnsi="Times New Roman TUR" w:cs="Times New Roman TUR"/>
          <w:color w:val="000000"/>
        </w:rPr>
        <w:t>s</w:t>
      </w:r>
      <w:r w:rsidR="00F53225">
        <w:rPr>
          <w:rFonts w:ascii="Times New Roman TUR" w:hAnsi="Times New Roman TUR" w:cs="Times New Roman TUR"/>
          <w:color w:val="000000"/>
        </w:rPr>
        <w:t>i</w:t>
      </w:r>
      <w:r>
        <w:rPr>
          <w:rFonts w:ascii="Times New Roman TUR" w:hAnsi="Times New Roman TUR" w:cs="Times New Roman TUR"/>
          <w:color w:val="000000"/>
        </w:rPr>
        <w:t xml:space="preserve"> m</w:t>
      </w:r>
      <w:r w:rsidR="00F5322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F53225">
        <w:rPr>
          <w:rFonts w:ascii="Times New Roman TUR" w:hAnsi="Times New Roman TUR" w:cs="Times New Roman TUR"/>
          <w:color w:val="000000"/>
        </w:rPr>
        <w:t>a</w:t>
      </w:r>
      <w:r>
        <w:rPr>
          <w:rFonts w:ascii="Times New Roman TUR" w:hAnsi="Times New Roman TUR" w:cs="Times New Roman TUR"/>
          <w:color w:val="000000"/>
        </w:rPr>
        <w:t>v</w:t>
      </w:r>
      <w:r w:rsidR="00F53225">
        <w:rPr>
          <w:rFonts w:ascii="Times New Roman TUR" w:hAnsi="Times New Roman TUR" w:cs="Times New Roman TUR"/>
          <w:color w:val="000000"/>
        </w:rPr>
        <w:t>iy</w:t>
      </w:r>
      <w:r>
        <w:rPr>
          <w:rFonts w:ascii="Times New Roman TUR" w:hAnsi="Times New Roman TUR" w:cs="Times New Roman TUR"/>
          <w:color w:val="000000"/>
        </w:rPr>
        <w:t xml:space="preserve">sini </w:t>
      </w:r>
      <w:r w:rsidR="00317151">
        <w:rPr>
          <w:rFonts w:ascii="Times New Roman TUR" w:hAnsi="Times New Roman TUR" w:cs="Times New Roman TUR"/>
          <w:color w:val="000000"/>
        </w:rPr>
        <w:t>o‘</w:t>
      </w:r>
      <w:r w:rsidR="00F53225">
        <w:rPr>
          <w:rFonts w:ascii="Times New Roman TUR" w:hAnsi="Times New Roman TUR" w:cs="Times New Roman TUR"/>
          <w:color w:val="000000"/>
        </w:rPr>
        <w:t>sha</w:t>
      </w:r>
      <w:r>
        <w:rPr>
          <w:rFonts w:ascii="Times New Roman TUR" w:hAnsi="Times New Roman TUR" w:cs="Times New Roman TUR"/>
          <w:color w:val="000000"/>
        </w:rPr>
        <w:t xml:space="preserve"> im</w:t>
      </w:r>
      <w:r w:rsidR="00F53225">
        <w:rPr>
          <w:rFonts w:ascii="Times New Roman TUR" w:hAnsi="Times New Roman TUR" w:cs="Times New Roman TUR"/>
          <w:color w:val="000000"/>
        </w:rPr>
        <w:t>o</w:t>
      </w:r>
      <w:r>
        <w:rPr>
          <w:rFonts w:ascii="Times New Roman TUR" w:hAnsi="Times New Roman TUR" w:cs="Times New Roman TUR"/>
          <w:color w:val="000000"/>
        </w:rPr>
        <w:t>mlardan birisi</w:t>
      </w:r>
      <w:r w:rsidR="00F53225">
        <w:rPr>
          <w:rFonts w:ascii="Times New Roman TUR" w:hAnsi="Times New Roman TUR" w:cs="Times New Roman TUR"/>
          <w:color w:val="000000"/>
        </w:rPr>
        <w:t xml:space="preserve"> deb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F53225">
        <w:rPr>
          <w:rFonts w:ascii="Times New Roman TUR" w:hAnsi="Times New Roman TUR" w:cs="Times New Roman TUR"/>
          <w:color w:val="000000"/>
        </w:rPr>
        <w:t>ylar edim</w:t>
      </w:r>
      <w:r>
        <w:rPr>
          <w:rFonts w:ascii="Times New Roman TUR" w:hAnsi="Times New Roman TUR" w:cs="Times New Roman TUR"/>
          <w:color w:val="000000"/>
        </w:rPr>
        <w:t xml:space="preserve">. </w:t>
      </w:r>
      <w:r w:rsidR="00F53225">
        <w:rPr>
          <w:rFonts w:ascii="Times New Roman TUR" w:hAnsi="Times New Roman TUR" w:cs="Times New Roman TUR"/>
          <w:color w:val="000000"/>
        </w:rPr>
        <w:t>Hozir</w:t>
      </w:r>
      <w:r>
        <w:rPr>
          <w:rFonts w:ascii="Times New Roman TUR" w:hAnsi="Times New Roman TUR" w:cs="Times New Roman TUR"/>
          <w:color w:val="000000"/>
        </w:rPr>
        <w:t xml:space="preserve"> </w:t>
      </w:r>
      <w:r w:rsidR="00F53225">
        <w:rPr>
          <w:rFonts w:ascii="Times New Roman TUR" w:hAnsi="Times New Roman TUR" w:cs="Times New Roman TUR"/>
          <w:color w:val="000000"/>
        </w:rPr>
        <w:t>anglayapman</w:t>
      </w:r>
      <w:r>
        <w:rPr>
          <w:rFonts w:ascii="Times New Roman TUR" w:hAnsi="Times New Roman TUR" w:cs="Times New Roman TUR"/>
          <w:color w:val="000000"/>
        </w:rPr>
        <w:t xml:space="preserve">ki,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F53225">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zamda "</w:t>
      </w:r>
      <w:r w:rsidR="00F53225">
        <w:rPr>
          <w:rFonts w:ascii="Times New Roman TUR" w:hAnsi="Times New Roman TUR" w:cs="Times New Roman TUR"/>
          <w:color w:val="000000"/>
        </w:rPr>
        <w:t>q</w:t>
      </w:r>
      <w:r>
        <w:rPr>
          <w:rFonts w:ascii="Times New Roman TUR" w:hAnsi="Times New Roman TUR" w:cs="Times New Roman TUR"/>
          <w:color w:val="000000"/>
        </w:rPr>
        <w:t>utbiy</w:t>
      </w:r>
      <w:r w:rsidR="00F53225">
        <w:rPr>
          <w:rFonts w:ascii="Times New Roman TUR" w:hAnsi="Times New Roman TUR" w:cs="Times New Roman TUR"/>
          <w:color w:val="000000"/>
        </w:rPr>
        <w:t>a</w:t>
      </w:r>
      <w:r>
        <w:rPr>
          <w:rFonts w:ascii="Times New Roman TUR" w:hAnsi="Times New Roman TUR" w:cs="Times New Roman TUR"/>
          <w:color w:val="000000"/>
        </w:rPr>
        <w:t>t" v</w:t>
      </w:r>
      <w:r w:rsidR="00F53225">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avsiy</w:t>
      </w:r>
      <w:r w:rsidR="00F53225">
        <w:rPr>
          <w:rFonts w:ascii="Times New Roman TUR" w:hAnsi="Times New Roman TUR" w:cs="Times New Roman TUR"/>
          <w:color w:val="000000"/>
        </w:rPr>
        <w:t>a</w:t>
      </w:r>
      <w:r>
        <w:rPr>
          <w:rFonts w:ascii="Times New Roman TUR" w:hAnsi="Times New Roman TUR" w:cs="Times New Roman TUR"/>
          <w:color w:val="000000"/>
        </w:rPr>
        <w:t>t"</w:t>
      </w:r>
      <w:r w:rsidR="00F53225">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F53225">
        <w:rPr>
          <w:rFonts w:ascii="Times New Roman TUR" w:hAnsi="Times New Roman TUR" w:cs="Times New Roman TUR"/>
          <w:color w:val="000000"/>
        </w:rPr>
        <w:t>a</w:t>
      </w:r>
      <w:r>
        <w:rPr>
          <w:rFonts w:ascii="Times New Roman TUR" w:hAnsi="Times New Roman TUR" w:cs="Times New Roman TUR"/>
          <w:color w:val="000000"/>
        </w:rPr>
        <w:t>r</w:t>
      </w:r>
      <w:r w:rsidR="00F53225">
        <w:rPr>
          <w:rFonts w:ascii="Times New Roman TUR" w:hAnsi="Times New Roman TUR" w:cs="Times New Roman TUR"/>
          <w:color w:val="000000"/>
        </w:rPr>
        <w:t>o</w:t>
      </w:r>
      <w:r>
        <w:rPr>
          <w:rFonts w:ascii="Times New Roman TUR" w:hAnsi="Times New Roman TUR" w:cs="Times New Roman TUR"/>
          <w:color w:val="000000"/>
        </w:rPr>
        <w:t>b</w:t>
      </w:r>
      <w:r w:rsidR="00F53225">
        <w:rPr>
          <w:rFonts w:ascii="Times New Roman TUR" w:hAnsi="Times New Roman TUR" w:cs="Times New Roman TUR"/>
          <w:color w:val="000000"/>
        </w:rPr>
        <w:t>a</w:t>
      </w:r>
      <w:r>
        <w:rPr>
          <w:rFonts w:ascii="Times New Roman TUR" w:hAnsi="Times New Roman TUR" w:cs="Times New Roman TUR"/>
          <w:color w:val="000000"/>
        </w:rPr>
        <w:t>r "f</w:t>
      </w:r>
      <w:r w:rsidR="00F53225">
        <w:rPr>
          <w:rFonts w:ascii="Times New Roman TUR" w:hAnsi="Times New Roman TUR" w:cs="Times New Roman TUR"/>
          <w:color w:val="000000"/>
        </w:rPr>
        <w:t>a</w:t>
      </w:r>
      <w:r>
        <w:rPr>
          <w:rFonts w:ascii="Times New Roman TUR" w:hAnsi="Times New Roman TUR" w:cs="Times New Roman TUR"/>
          <w:color w:val="000000"/>
        </w:rPr>
        <w:t>rdiy</w:t>
      </w:r>
      <w:r w:rsidR="00F53225">
        <w:rPr>
          <w:rFonts w:ascii="Times New Roman TUR" w:hAnsi="Times New Roman TUR" w:cs="Times New Roman TUR"/>
          <w:color w:val="000000"/>
        </w:rPr>
        <w:t>a</w:t>
      </w:r>
      <w:r>
        <w:rPr>
          <w:rFonts w:ascii="Times New Roman TUR" w:hAnsi="Times New Roman TUR" w:cs="Times New Roman TUR"/>
          <w:color w:val="000000"/>
        </w:rPr>
        <w:t xml:space="preserve">t" </w:t>
      </w:r>
      <w:r w:rsidR="00F53225">
        <w:rPr>
          <w:rFonts w:ascii="Times New Roman TUR" w:hAnsi="Times New Roman TUR" w:cs="Times New Roman TUR"/>
          <w:color w:val="000000"/>
        </w:rPr>
        <w:t>ham</w:t>
      </w:r>
      <w:r>
        <w:rPr>
          <w:rFonts w:ascii="Times New Roman TUR" w:hAnsi="Times New Roman TUR" w:cs="Times New Roman TUR"/>
          <w:color w:val="000000"/>
        </w:rPr>
        <w:t xml:space="preserve"> </w:t>
      </w:r>
      <w:r w:rsidR="00F53225">
        <w:rPr>
          <w:rFonts w:ascii="Times New Roman TUR" w:hAnsi="Times New Roman TUR" w:cs="Times New Roman TUR"/>
          <w:color w:val="000000"/>
        </w:rPr>
        <w:t>b</w:t>
      </w:r>
      <w:r w:rsidR="00317151">
        <w:rPr>
          <w:rFonts w:ascii="Times New Roman TUR" w:hAnsi="Times New Roman TUR" w:cs="Times New Roman TUR"/>
          <w:color w:val="000000"/>
        </w:rPr>
        <w:t>o‘</w:t>
      </w:r>
      <w:r w:rsidR="00F53225">
        <w:rPr>
          <w:rFonts w:ascii="Times New Roman TUR" w:hAnsi="Times New Roman TUR" w:cs="Times New Roman TUR"/>
          <w:color w:val="000000"/>
        </w:rPr>
        <w:t>lgani</w:t>
      </w:r>
      <w:r>
        <w:rPr>
          <w:rFonts w:ascii="Times New Roman TUR" w:hAnsi="Times New Roman TUR" w:cs="Times New Roman TUR"/>
          <w:color w:val="000000"/>
        </w:rPr>
        <w:t xml:space="preserve">dan, </w:t>
      </w:r>
      <w:r w:rsidR="00F53225">
        <w:rPr>
          <w:rFonts w:ascii="Times New Roman TUR" w:hAnsi="Times New Roman TUR" w:cs="Times New Roman TUR"/>
          <w:color w:val="000000"/>
        </w:rPr>
        <w:t>ox</w:t>
      </w:r>
      <w:r>
        <w:rPr>
          <w:rFonts w:ascii="Times New Roman TUR" w:hAnsi="Times New Roman TUR" w:cs="Times New Roman TUR"/>
          <w:color w:val="000000"/>
        </w:rPr>
        <w:t>irzam</w:t>
      </w:r>
      <w:r w:rsidR="00F53225">
        <w:rPr>
          <w:rFonts w:ascii="Times New Roman TUR" w:hAnsi="Times New Roman TUR" w:cs="Times New Roman TUR"/>
          <w:color w:val="000000"/>
        </w:rPr>
        <w:t>o</w:t>
      </w:r>
      <w:r>
        <w:rPr>
          <w:rFonts w:ascii="Times New Roman TUR" w:hAnsi="Times New Roman TUR" w:cs="Times New Roman TUR"/>
          <w:color w:val="000000"/>
        </w:rPr>
        <w:t>nda</w:t>
      </w:r>
      <w:r w:rsidR="00F53225">
        <w:rPr>
          <w:rFonts w:ascii="Times New Roman TUR" w:hAnsi="Times New Roman TUR" w:cs="Times New Roman TUR"/>
          <w:color w:val="000000"/>
        </w:rPr>
        <w:t>g</w:t>
      </w:r>
      <w:r>
        <w:rPr>
          <w:rFonts w:ascii="Times New Roman TUR" w:hAnsi="Times New Roman TUR" w:cs="Times New Roman TUR"/>
          <w:color w:val="000000"/>
        </w:rPr>
        <w:t xml:space="preserve">i </w:t>
      </w:r>
      <w:r w:rsidR="00F53225">
        <w:rPr>
          <w:rFonts w:ascii="Times New Roman TUR" w:hAnsi="Times New Roman TUR" w:cs="Times New Roman TUR"/>
          <w:color w:val="000000"/>
        </w:rPr>
        <w:t>shog</w:t>
      </w:r>
      <w:r>
        <w:rPr>
          <w:rFonts w:ascii="Times New Roman TUR" w:hAnsi="Times New Roman TUR" w:cs="Times New Roman TUR"/>
          <w:color w:val="000000"/>
        </w:rPr>
        <w:t>irdl</w:t>
      </w:r>
      <w:r w:rsidR="00F53225">
        <w:rPr>
          <w:rFonts w:ascii="Times New Roman TUR" w:hAnsi="Times New Roman TUR" w:cs="Times New Roman TUR"/>
          <w:color w:val="000000"/>
        </w:rPr>
        <w:t>a</w:t>
      </w:r>
      <w:r>
        <w:rPr>
          <w:rFonts w:ascii="Times New Roman TUR" w:hAnsi="Times New Roman TUR" w:cs="Times New Roman TUR"/>
          <w:color w:val="000000"/>
        </w:rPr>
        <w:t>ri b</w:t>
      </w:r>
      <w:r w:rsidR="00F53225">
        <w:rPr>
          <w:rFonts w:ascii="Times New Roman TUR" w:hAnsi="Times New Roman TUR" w:cs="Times New Roman TUR"/>
          <w:color w:val="000000"/>
        </w:rPr>
        <w:t>o</w:t>
      </w:r>
      <w:r w:rsidR="00317151">
        <w:rPr>
          <w:rFonts w:ascii="Times New Roman TUR" w:hAnsi="Times New Roman TUR" w:cs="Times New Roman TUR"/>
          <w:color w:val="000000"/>
        </w:rPr>
        <w:t>g‘</w:t>
      </w:r>
      <w:r w:rsidR="00F53225">
        <w:rPr>
          <w:rFonts w:ascii="Times New Roman TUR" w:hAnsi="Times New Roman TUR" w:cs="Times New Roman TUR"/>
          <w:color w:val="000000"/>
        </w:rPr>
        <w:t>langan</w:t>
      </w:r>
      <w:r>
        <w:rPr>
          <w:rFonts w:ascii="Times New Roman TUR" w:hAnsi="Times New Roman TUR" w:cs="Times New Roman TUR"/>
          <w:color w:val="000000"/>
        </w:rPr>
        <w:t xml:space="preserve"> Ris</w:t>
      </w:r>
      <w:r w:rsidR="00F53225">
        <w:rPr>
          <w:rFonts w:ascii="Times New Roman TUR" w:hAnsi="Times New Roman TUR" w:cs="Times New Roman TUR"/>
          <w:color w:val="000000"/>
        </w:rPr>
        <w:t>o</w:t>
      </w:r>
      <w:r>
        <w:rPr>
          <w:rFonts w:ascii="Times New Roman TUR" w:hAnsi="Times New Roman TUR" w:cs="Times New Roman TUR"/>
          <w:color w:val="000000"/>
        </w:rPr>
        <w:t>l</w:t>
      </w:r>
      <w:r w:rsidR="00F53225">
        <w:rPr>
          <w:rFonts w:ascii="Times New Roman TUR" w:hAnsi="Times New Roman TUR" w:cs="Times New Roman TUR"/>
          <w:color w:val="000000"/>
        </w:rPr>
        <w:t>a</w:t>
      </w:r>
      <w:r>
        <w:rPr>
          <w:rFonts w:ascii="Times New Roman TUR" w:hAnsi="Times New Roman TUR" w:cs="Times New Roman TUR"/>
          <w:color w:val="000000"/>
        </w:rPr>
        <w:t>t-</w:t>
      </w:r>
      <w:r w:rsidR="00F53225">
        <w:rPr>
          <w:rFonts w:ascii="Times New Roman TUR" w:hAnsi="Times New Roman TUR" w:cs="Times New Roman TUR"/>
          <w:color w:val="000000"/>
        </w:rPr>
        <w:t>u</w:t>
      </w:r>
      <w:r>
        <w:rPr>
          <w:rFonts w:ascii="Times New Roman TUR" w:hAnsi="Times New Roman TUR" w:cs="Times New Roman TUR"/>
          <w:color w:val="000000"/>
        </w:rPr>
        <w:t>n</w:t>
      </w:r>
      <w:r w:rsidR="00F53225">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317151">
        <w:rPr>
          <w:rFonts w:ascii="Times New Roman TUR" w:hAnsi="Times New Roman TUR" w:cs="Times New Roman TUR"/>
          <w:color w:val="000000"/>
        </w:rPr>
        <w:t>o‘</w:t>
      </w:r>
      <w:r w:rsidR="00F53225">
        <w:rPr>
          <w:rFonts w:ascii="Times New Roman TUR" w:hAnsi="Times New Roman TUR" w:cs="Times New Roman TUR"/>
          <w:color w:val="000000"/>
        </w:rPr>
        <w:t>sha</w:t>
      </w:r>
      <w:r>
        <w:rPr>
          <w:rFonts w:ascii="Times New Roman TUR" w:hAnsi="Times New Roman TUR" w:cs="Times New Roman TUR"/>
          <w:color w:val="000000"/>
        </w:rPr>
        <w:t xml:space="preserve"> f</w:t>
      </w:r>
      <w:r w:rsidR="00F53225">
        <w:rPr>
          <w:rFonts w:ascii="Times New Roman TUR" w:hAnsi="Times New Roman TUR" w:cs="Times New Roman TUR"/>
          <w:color w:val="000000"/>
        </w:rPr>
        <w:t>a</w:t>
      </w:r>
      <w:r>
        <w:rPr>
          <w:rFonts w:ascii="Times New Roman TUR" w:hAnsi="Times New Roman TUR" w:cs="Times New Roman TUR"/>
          <w:color w:val="000000"/>
        </w:rPr>
        <w:t>rdiy</w:t>
      </w:r>
      <w:r w:rsidR="00F53225">
        <w:rPr>
          <w:rFonts w:ascii="Times New Roman TUR" w:hAnsi="Times New Roman TUR" w:cs="Times New Roman TUR"/>
          <w:color w:val="000000"/>
        </w:rPr>
        <w:t>a</w:t>
      </w:r>
      <w:r>
        <w:rPr>
          <w:rFonts w:ascii="Times New Roman TUR" w:hAnsi="Times New Roman TUR" w:cs="Times New Roman TUR"/>
          <w:color w:val="000000"/>
        </w:rPr>
        <w:t>t ma</w:t>
      </w:r>
      <w:r w:rsidR="00F53225">
        <w:rPr>
          <w:rFonts w:ascii="Times New Roman TUR" w:hAnsi="Times New Roman TUR" w:cs="Times New Roman TUR"/>
          <w:color w:val="000000"/>
        </w:rPr>
        <w:t>qo</w:t>
      </w:r>
      <w:r>
        <w:rPr>
          <w:rFonts w:ascii="Times New Roman TUR" w:hAnsi="Times New Roman TUR" w:cs="Times New Roman TUR"/>
          <w:color w:val="000000"/>
        </w:rPr>
        <w:t>m</w:t>
      </w:r>
      <w:r w:rsidR="00F53225">
        <w:rPr>
          <w:rFonts w:ascii="Times New Roman TUR" w:hAnsi="Times New Roman TUR" w:cs="Times New Roman TUR"/>
          <w:color w:val="000000"/>
        </w:rPr>
        <w:t>ga</w:t>
      </w:r>
      <w:r>
        <w:rPr>
          <w:rFonts w:ascii="Times New Roman TUR" w:hAnsi="Times New Roman TUR" w:cs="Times New Roman TUR"/>
          <w:color w:val="000000"/>
        </w:rPr>
        <w:t xml:space="preserve"> </w:t>
      </w:r>
      <w:r w:rsidR="00F53225">
        <w:rPr>
          <w:rFonts w:ascii="Times New Roman TUR" w:hAnsi="Times New Roman TUR" w:cs="Times New Roman TUR"/>
          <w:color w:val="000000"/>
        </w:rPr>
        <w:t>sazovor</w:t>
      </w:r>
      <w:r>
        <w:rPr>
          <w:rFonts w:ascii="Times New Roman TUR" w:hAnsi="Times New Roman TUR" w:cs="Times New Roman TUR"/>
          <w:color w:val="000000"/>
        </w:rPr>
        <w:t>d</w:t>
      </w:r>
      <w:r w:rsidR="00F53225">
        <w:rPr>
          <w:rFonts w:ascii="Times New Roman TUR" w:hAnsi="Times New Roman TUR" w:cs="Times New Roman TUR"/>
          <w:color w:val="000000"/>
        </w:rPr>
        <w:t>i</w:t>
      </w:r>
      <w:r>
        <w:rPr>
          <w:rFonts w:ascii="Times New Roman TUR" w:hAnsi="Times New Roman TUR" w:cs="Times New Roman TUR"/>
          <w:color w:val="000000"/>
        </w:rPr>
        <w:t xml:space="preserve">r. </w:t>
      </w:r>
      <w:r w:rsidR="00F53225">
        <w:rPr>
          <w:rFonts w:ascii="Times New Roman TUR" w:hAnsi="Times New Roman TUR" w:cs="Times New Roman TUR"/>
          <w:color w:val="000000"/>
        </w:rPr>
        <w:t>Yashirishga</w:t>
      </w:r>
      <w:r>
        <w:rPr>
          <w:rFonts w:ascii="Times New Roman TUR" w:hAnsi="Times New Roman TUR" w:cs="Times New Roman TUR"/>
          <w:color w:val="000000"/>
        </w:rPr>
        <w:t xml:space="preserve"> l</w:t>
      </w:r>
      <w:r w:rsidR="00F53225">
        <w:rPr>
          <w:rFonts w:ascii="Times New Roman TUR" w:hAnsi="Times New Roman TUR" w:cs="Times New Roman TUR"/>
          <w:color w:val="000000"/>
        </w:rPr>
        <w:t>o</w:t>
      </w:r>
      <w:r>
        <w:rPr>
          <w:rFonts w:ascii="Times New Roman TUR" w:hAnsi="Times New Roman TUR" w:cs="Times New Roman TUR"/>
          <w:color w:val="000000"/>
        </w:rPr>
        <w:t>y</w:t>
      </w:r>
      <w:r w:rsidR="00F53225">
        <w:rPr>
          <w:rFonts w:ascii="Times New Roman TUR" w:hAnsi="Times New Roman TUR" w:cs="Times New Roman TUR"/>
          <w:color w:val="000000"/>
        </w:rPr>
        <w:t>iq</w:t>
      </w:r>
      <w:r>
        <w:rPr>
          <w:rFonts w:ascii="Times New Roman TUR" w:hAnsi="Times New Roman TUR" w:cs="Times New Roman TUR"/>
          <w:color w:val="000000"/>
        </w:rPr>
        <w:t xml:space="preserve"> </w:t>
      </w:r>
      <w:r w:rsidR="00F5322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53225">
        <w:rPr>
          <w:rFonts w:ascii="Times New Roman TUR" w:hAnsi="Times New Roman TUR" w:cs="Times New Roman TUR"/>
          <w:color w:val="000000"/>
        </w:rPr>
        <w:t>g</w:t>
      </w:r>
      <w:r>
        <w:rPr>
          <w:rFonts w:ascii="Times New Roman TUR" w:hAnsi="Times New Roman TUR" w:cs="Times New Roman TUR"/>
          <w:color w:val="000000"/>
        </w:rPr>
        <w:t>an bu s</w:t>
      </w:r>
      <w:r w:rsidR="00F53225">
        <w:rPr>
          <w:rFonts w:ascii="Times New Roman TUR" w:hAnsi="Times New Roman TUR" w:cs="Times New Roman TUR"/>
          <w:color w:val="000000"/>
        </w:rPr>
        <w:t>i</w:t>
      </w:r>
      <w:r>
        <w:rPr>
          <w:rFonts w:ascii="Times New Roman TUR" w:hAnsi="Times New Roman TUR" w:cs="Times New Roman TUR"/>
          <w:color w:val="000000"/>
        </w:rPr>
        <w:t>rr</w:t>
      </w:r>
      <w:r w:rsidR="00F53225">
        <w:rPr>
          <w:rFonts w:ascii="Times New Roman TUR" w:hAnsi="Times New Roman TUR" w:cs="Times New Roman TUR"/>
          <w:color w:val="000000"/>
        </w:rPr>
        <w:t>i</w:t>
      </w:r>
      <w:r>
        <w:rPr>
          <w:rFonts w:ascii="Times New Roman TUR" w:hAnsi="Times New Roman TUR" w:cs="Times New Roman TUR"/>
          <w:color w:val="000000"/>
        </w:rPr>
        <w:t xml:space="preserve"> az</w:t>
      </w:r>
      <w:r w:rsidR="00F53225">
        <w:rPr>
          <w:rFonts w:ascii="Times New Roman TUR" w:hAnsi="Times New Roman TUR" w:cs="Times New Roman TUR"/>
          <w:color w:val="000000"/>
        </w:rPr>
        <w:t>i</w:t>
      </w:r>
      <w:r>
        <w:rPr>
          <w:rFonts w:ascii="Times New Roman TUR" w:hAnsi="Times New Roman TUR" w:cs="Times New Roman TUR"/>
          <w:color w:val="000000"/>
        </w:rPr>
        <w:t>m</w:t>
      </w:r>
      <w:r w:rsidR="00F53225">
        <w:rPr>
          <w:rFonts w:ascii="Times New Roman TUR" w:hAnsi="Times New Roman TUR" w:cs="Times New Roman TUR"/>
          <w:color w:val="000000"/>
        </w:rPr>
        <w:t>ga</w:t>
      </w:r>
      <w:r>
        <w:rPr>
          <w:rFonts w:ascii="Times New Roman TUR" w:hAnsi="Times New Roman TUR" w:cs="Times New Roman TUR"/>
          <w:color w:val="000000"/>
        </w:rPr>
        <w:t xml:space="preserve"> bin</w:t>
      </w:r>
      <w:r w:rsidR="00F53225">
        <w:rPr>
          <w:rFonts w:ascii="Times New Roman TUR" w:hAnsi="Times New Roman TUR" w:cs="Times New Roman TUR"/>
          <w:color w:val="000000"/>
        </w:rPr>
        <w:t>oa</w:t>
      </w:r>
      <w:r>
        <w:rPr>
          <w:rFonts w:ascii="Times New Roman TUR" w:hAnsi="Times New Roman TUR" w:cs="Times New Roman TUR"/>
          <w:color w:val="000000"/>
        </w:rPr>
        <w:t>n, M</w:t>
      </w:r>
      <w:r w:rsidR="00F53225">
        <w:rPr>
          <w:rFonts w:ascii="Times New Roman TUR" w:hAnsi="Times New Roman TUR" w:cs="Times New Roman TUR"/>
          <w:color w:val="000000"/>
        </w:rPr>
        <w:t>a</w:t>
      </w:r>
      <w:r>
        <w:rPr>
          <w:rFonts w:ascii="Times New Roman TUR" w:hAnsi="Times New Roman TUR" w:cs="Times New Roman TUR"/>
          <w:color w:val="000000"/>
        </w:rPr>
        <w:t>kk</w:t>
      </w:r>
      <w:r w:rsidR="00F53225">
        <w:rPr>
          <w:rFonts w:ascii="Times New Roman TUR" w:hAnsi="Times New Roman TUR" w:cs="Times New Roman TUR"/>
          <w:color w:val="000000"/>
        </w:rPr>
        <w:t>a</w:t>
      </w:r>
      <w:r>
        <w:rPr>
          <w:rFonts w:ascii="Times New Roman TUR" w:hAnsi="Times New Roman TUR" w:cs="Times New Roman TUR"/>
          <w:color w:val="000000"/>
        </w:rPr>
        <w:t>-i M</w:t>
      </w:r>
      <w:r w:rsidR="00F53225">
        <w:rPr>
          <w:rFonts w:ascii="Times New Roman TUR" w:hAnsi="Times New Roman TUR" w:cs="Times New Roman TUR"/>
          <w:color w:val="000000"/>
        </w:rPr>
        <w:t>u</w:t>
      </w:r>
      <w:r>
        <w:rPr>
          <w:rFonts w:ascii="Times New Roman TUR" w:hAnsi="Times New Roman TUR" w:cs="Times New Roman TUR"/>
          <w:color w:val="000000"/>
        </w:rPr>
        <w:t>k</w:t>
      </w:r>
      <w:r w:rsidR="00F53225">
        <w:rPr>
          <w:rFonts w:ascii="Times New Roman TUR" w:hAnsi="Times New Roman TUR" w:cs="Times New Roman TUR"/>
          <w:color w:val="000000"/>
        </w:rPr>
        <w:t>a</w:t>
      </w:r>
      <w:r>
        <w:rPr>
          <w:rFonts w:ascii="Times New Roman TUR" w:hAnsi="Times New Roman TUR" w:cs="Times New Roman TUR"/>
          <w:color w:val="000000"/>
        </w:rPr>
        <w:t>rr</w:t>
      </w:r>
      <w:r w:rsidR="00F53225">
        <w:rPr>
          <w:rFonts w:ascii="Times New Roman TUR" w:hAnsi="Times New Roman TUR" w:cs="Times New Roman TUR"/>
          <w:color w:val="000000"/>
        </w:rPr>
        <w:t>a</w:t>
      </w:r>
      <w:r>
        <w:rPr>
          <w:rFonts w:ascii="Times New Roman TUR" w:hAnsi="Times New Roman TUR" w:cs="Times New Roman TUR"/>
          <w:color w:val="000000"/>
        </w:rPr>
        <w:t>m</w:t>
      </w:r>
      <w:r w:rsidR="00F53225">
        <w:rPr>
          <w:rFonts w:ascii="Times New Roman TUR" w:hAnsi="Times New Roman TUR" w:cs="Times New Roman TUR"/>
          <w:color w:val="000000"/>
        </w:rPr>
        <w:t>a</w:t>
      </w:r>
      <w:r>
        <w:rPr>
          <w:rFonts w:ascii="Times New Roman TUR" w:hAnsi="Times New Roman TUR" w:cs="Times New Roman TUR"/>
          <w:color w:val="000000"/>
        </w:rPr>
        <w:t>d</w:t>
      </w:r>
      <w:r w:rsidR="00F53225">
        <w:rPr>
          <w:rFonts w:ascii="Times New Roman TUR" w:hAnsi="Times New Roman TUR" w:cs="Times New Roman TUR"/>
          <w:color w:val="000000"/>
        </w:rPr>
        <w:t>a</w:t>
      </w:r>
      <w:r>
        <w:rPr>
          <w:rFonts w:ascii="Times New Roman TUR" w:hAnsi="Times New Roman TUR" w:cs="Times New Roman TUR"/>
          <w:color w:val="000000"/>
        </w:rPr>
        <w:t xml:space="preserve"> </w:t>
      </w:r>
      <w:r w:rsidR="00F53225">
        <w:rPr>
          <w:rFonts w:ascii="Times New Roman TUR" w:hAnsi="Times New Roman TUR" w:cs="Times New Roman TUR"/>
          <w:color w:val="000000"/>
        </w:rPr>
        <w:t>ham</w:t>
      </w:r>
      <w:r>
        <w:rPr>
          <w:rFonts w:ascii="Times New Roman TUR" w:hAnsi="Times New Roman TUR" w:cs="Times New Roman TUR"/>
          <w:color w:val="000000"/>
        </w:rPr>
        <w:t xml:space="preserve"> farz</w:t>
      </w:r>
      <w:r w:rsidR="00F53225">
        <w:rPr>
          <w:rFonts w:ascii="Times New Roman TUR" w:hAnsi="Times New Roman TUR" w:cs="Times New Roman TUR"/>
          <w:color w:val="000000"/>
        </w:rPr>
        <w:t>i</w:t>
      </w:r>
      <w:r>
        <w:rPr>
          <w:rFonts w:ascii="Times New Roman TUR" w:hAnsi="Times New Roman TUR" w:cs="Times New Roman TUR"/>
          <w:color w:val="000000"/>
        </w:rPr>
        <w:t xml:space="preserve"> m</w:t>
      </w:r>
      <w:r w:rsidR="00F53225">
        <w:rPr>
          <w:rFonts w:ascii="Times New Roman TUR" w:hAnsi="Times New Roman TUR" w:cs="Times New Roman TUR"/>
          <w:color w:val="000000"/>
        </w:rPr>
        <w:t>a</w:t>
      </w:r>
      <w:r>
        <w:rPr>
          <w:rFonts w:ascii="Times New Roman TUR" w:hAnsi="Times New Roman TUR" w:cs="Times New Roman TUR"/>
          <w:color w:val="000000"/>
        </w:rPr>
        <w:t>h</w:t>
      </w:r>
      <w:r w:rsidR="00F53225">
        <w:rPr>
          <w:rFonts w:ascii="Times New Roman TUR" w:hAnsi="Times New Roman TUR" w:cs="Times New Roman TUR"/>
          <w:color w:val="000000"/>
        </w:rPr>
        <w:t>o</w:t>
      </w:r>
      <w:r>
        <w:rPr>
          <w:rFonts w:ascii="Times New Roman TUR" w:hAnsi="Times New Roman TUR" w:cs="Times New Roman TUR"/>
          <w:color w:val="000000"/>
        </w:rPr>
        <w:t xml:space="preserve">l </w:t>
      </w:r>
      <w:r w:rsidR="00F53225">
        <w:rPr>
          <w:rFonts w:ascii="Times New Roman TUR" w:hAnsi="Times New Roman TUR" w:cs="Times New Roman TUR"/>
          <w:color w:val="000000"/>
        </w:rPr>
        <w:t>b</w:t>
      </w:r>
      <w:r w:rsidR="00317151">
        <w:rPr>
          <w:rFonts w:ascii="Times New Roman TUR" w:hAnsi="Times New Roman TUR" w:cs="Times New Roman TUR"/>
          <w:color w:val="000000"/>
        </w:rPr>
        <w:t>o‘</w:t>
      </w:r>
      <w:r w:rsidR="00F53225">
        <w:rPr>
          <w:rFonts w:ascii="Times New Roman TUR" w:hAnsi="Times New Roman TUR" w:cs="Times New Roman TUR"/>
          <w:color w:val="000000"/>
        </w:rPr>
        <w:t>lib</w:t>
      </w:r>
      <w:r>
        <w:rPr>
          <w:rFonts w:ascii="Times New Roman TUR" w:hAnsi="Times New Roman TUR" w:cs="Times New Roman TUR"/>
          <w:color w:val="000000"/>
        </w:rPr>
        <w:t xml:space="preserve"> Ris</w:t>
      </w:r>
      <w:r w:rsidR="00F53225">
        <w:rPr>
          <w:rFonts w:ascii="Times New Roman TUR" w:hAnsi="Times New Roman TUR" w:cs="Times New Roman TUR"/>
          <w:color w:val="000000"/>
        </w:rPr>
        <w:t>o</w:t>
      </w:r>
      <w:r>
        <w:rPr>
          <w:rFonts w:ascii="Times New Roman TUR" w:hAnsi="Times New Roman TUR" w:cs="Times New Roman TUR"/>
          <w:color w:val="000000"/>
        </w:rPr>
        <w:t>l</w:t>
      </w:r>
      <w:r w:rsidR="00F53225">
        <w:rPr>
          <w:rFonts w:ascii="Times New Roman TUR" w:hAnsi="Times New Roman TUR" w:cs="Times New Roman TUR"/>
          <w:color w:val="000000"/>
        </w:rPr>
        <w:t>a</w:t>
      </w:r>
      <w:r>
        <w:rPr>
          <w:rFonts w:ascii="Times New Roman TUR" w:hAnsi="Times New Roman TUR" w:cs="Times New Roman TUR"/>
          <w:color w:val="000000"/>
        </w:rPr>
        <w:t>-in</w:t>
      </w:r>
      <w:r w:rsidR="00F53225">
        <w:rPr>
          <w:rFonts w:ascii="Times New Roman TUR" w:hAnsi="Times New Roman TUR" w:cs="Times New Roman TUR"/>
          <w:color w:val="000000"/>
        </w:rPr>
        <w:t xml:space="preserve"> </w:t>
      </w:r>
      <w:r>
        <w:rPr>
          <w:rFonts w:ascii="Times New Roman TUR" w:hAnsi="Times New Roman TUR" w:cs="Times New Roman TUR"/>
          <w:color w:val="000000"/>
        </w:rPr>
        <w:t>Nur</w:t>
      </w:r>
      <w:r w:rsidR="00F53225">
        <w:rPr>
          <w:rFonts w:ascii="Times New Roman TUR" w:hAnsi="Times New Roman TUR" w:cs="Times New Roman TUR"/>
          <w:color w:val="000000"/>
        </w:rPr>
        <w:t>ga</w:t>
      </w:r>
      <w:r>
        <w:rPr>
          <w:rFonts w:ascii="Times New Roman TUR" w:hAnsi="Times New Roman TUR" w:cs="Times New Roman TUR"/>
          <w:color w:val="000000"/>
        </w:rPr>
        <w:t xml:space="preserve"> </w:t>
      </w:r>
      <w:r w:rsidR="00F53225">
        <w:rPr>
          <w:rFonts w:ascii="Times New Roman TUR" w:hAnsi="Times New Roman TUR" w:cs="Times New Roman TUR"/>
          <w:color w:val="000000"/>
        </w:rPr>
        <w:t>qarshi</w:t>
      </w:r>
      <w:r>
        <w:rPr>
          <w:rFonts w:ascii="Times New Roman TUR" w:hAnsi="Times New Roman TUR" w:cs="Times New Roman TUR"/>
          <w:color w:val="000000"/>
        </w:rPr>
        <w:t xml:space="preserve"> bir </w:t>
      </w:r>
      <w:r w:rsidR="00F53225">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F53225">
        <w:rPr>
          <w:rFonts w:ascii="Times New Roman TUR" w:hAnsi="Times New Roman TUR" w:cs="Times New Roman TUR"/>
          <w:color w:val="000000"/>
        </w:rPr>
        <w:t>o</w:t>
      </w:r>
      <w:r>
        <w:rPr>
          <w:rFonts w:ascii="Times New Roman TUR" w:hAnsi="Times New Roman TUR" w:cs="Times New Roman TUR"/>
          <w:color w:val="000000"/>
        </w:rPr>
        <w:t xml:space="preserve">z </w:t>
      </w:r>
      <w:r w:rsidR="00F53225">
        <w:rPr>
          <w:rFonts w:ascii="Times New Roman TUR" w:hAnsi="Times New Roman TUR" w:cs="Times New Roman TUR"/>
          <w:color w:val="000000"/>
        </w:rPr>
        <w:t>q</w:t>
      </w:r>
      <w:r>
        <w:rPr>
          <w:rFonts w:ascii="Times New Roman TUR" w:hAnsi="Times New Roman TUR" w:cs="Times New Roman TUR"/>
          <w:color w:val="000000"/>
        </w:rPr>
        <w:t>utb</w:t>
      </w:r>
      <w:r w:rsidR="00F53225">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 xml:space="preserve">zamdan </w:t>
      </w:r>
      <w:r w:rsidR="00F53225">
        <w:rPr>
          <w:rFonts w:ascii="Times New Roman TUR" w:hAnsi="Times New Roman TUR" w:cs="Times New Roman TUR"/>
          <w:color w:val="000000"/>
        </w:rPr>
        <w:t>ham</w:t>
      </w:r>
      <w:r>
        <w:rPr>
          <w:rFonts w:ascii="Times New Roman TUR" w:hAnsi="Times New Roman TUR" w:cs="Times New Roman TUR"/>
          <w:color w:val="000000"/>
        </w:rPr>
        <w:t xml:space="preserve"> </w:t>
      </w:r>
      <w:r w:rsidR="00F53225">
        <w:rPr>
          <w:rFonts w:ascii="Times New Roman TUR" w:hAnsi="Times New Roman TUR" w:cs="Times New Roman TUR"/>
          <w:color w:val="000000"/>
        </w:rPr>
        <w:t>k</w:t>
      </w:r>
      <w:r>
        <w:rPr>
          <w:rFonts w:ascii="Times New Roman TUR" w:hAnsi="Times New Roman TUR" w:cs="Times New Roman TUR"/>
          <w:color w:val="000000"/>
        </w:rPr>
        <w:t>els</w:t>
      </w:r>
      <w:r w:rsidR="00F53225">
        <w:rPr>
          <w:rFonts w:ascii="Times New Roman TUR" w:hAnsi="Times New Roman TUR" w:cs="Times New Roman TUR"/>
          <w:color w:val="000000"/>
        </w:rPr>
        <w:t>a</w:t>
      </w:r>
      <w:r>
        <w:rPr>
          <w:rFonts w:ascii="Times New Roman TUR" w:hAnsi="Times New Roman TUR" w:cs="Times New Roman TUR"/>
          <w:color w:val="000000"/>
        </w:rPr>
        <w:t>, Ris</w:t>
      </w:r>
      <w:r w:rsidR="00F53225">
        <w:rPr>
          <w:rFonts w:ascii="Times New Roman TUR" w:hAnsi="Times New Roman TUR" w:cs="Times New Roman TUR"/>
          <w:color w:val="000000"/>
        </w:rPr>
        <w:t>o</w:t>
      </w:r>
      <w:r>
        <w:rPr>
          <w:rFonts w:ascii="Times New Roman TUR" w:hAnsi="Times New Roman TUR" w:cs="Times New Roman TUR"/>
          <w:color w:val="000000"/>
        </w:rPr>
        <w:t>l</w:t>
      </w:r>
      <w:r w:rsidR="00F53225">
        <w:rPr>
          <w:rFonts w:ascii="Times New Roman TUR" w:hAnsi="Times New Roman TUR" w:cs="Times New Roman TUR"/>
          <w:color w:val="000000"/>
        </w:rPr>
        <w:t>a</w:t>
      </w:r>
      <w:r>
        <w:rPr>
          <w:rFonts w:ascii="Times New Roman TUR" w:hAnsi="Times New Roman TUR" w:cs="Times New Roman TUR"/>
          <w:color w:val="000000"/>
        </w:rPr>
        <w:t>-in</w:t>
      </w:r>
      <w:r w:rsidR="00F53225">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F53225">
        <w:rPr>
          <w:rFonts w:ascii="Times New Roman TUR" w:hAnsi="Times New Roman TUR" w:cs="Times New Roman TUR"/>
          <w:color w:val="000000"/>
        </w:rPr>
        <w:t>shog</w:t>
      </w:r>
      <w:r>
        <w:rPr>
          <w:rFonts w:ascii="Times New Roman TUR" w:hAnsi="Times New Roman TUR" w:cs="Times New Roman TUR"/>
          <w:color w:val="000000"/>
        </w:rPr>
        <w:t>irdl</w:t>
      </w:r>
      <w:r w:rsidR="00F53225">
        <w:rPr>
          <w:rFonts w:ascii="Times New Roman TUR" w:hAnsi="Times New Roman TUR" w:cs="Times New Roman TUR"/>
          <w:color w:val="000000"/>
        </w:rPr>
        <w:t>a</w:t>
      </w:r>
      <w:r>
        <w:rPr>
          <w:rFonts w:ascii="Times New Roman TUR" w:hAnsi="Times New Roman TUR" w:cs="Times New Roman TUR"/>
          <w:color w:val="000000"/>
        </w:rPr>
        <w:t xml:space="preserve">ri </w:t>
      </w:r>
      <w:r w:rsidR="00C434F3">
        <w:rPr>
          <w:rFonts w:ascii="Times New Roman TUR" w:hAnsi="Times New Roman TUR" w:cs="Times New Roman TUR"/>
          <w:color w:val="000000"/>
        </w:rPr>
        <w:t>ikkilanmasdan</w:t>
      </w:r>
      <w:r>
        <w:rPr>
          <w:rFonts w:ascii="Times New Roman TUR" w:hAnsi="Times New Roman TUR" w:cs="Times New Roman TUR"/>
          <w:color w:val="000000"/>
        </w:rPr>
        <w:t xml:space="preserve"> </w:t>
      </w:r>
      <w:r w:rsidR="00C434F3">
        <w:rPr>
          <w:rFonts w:ascii="Times New Roman TUR" w:hAnsi="Times New Roman TUR" w:cs="Times New Roman TUR"/>
          <w:color w:val="000000"/>
        </w:rPr>
        <w:t>u</w:t>
      </w:r>
      <w:r>
        <w:rPr>
          <w:rFonts w:ascii="Times New Roman TUR" w:hAnsi="Times New Roman TUR" w:cs="Times New Roman TUR"/>
          <w:color w:val="000000"/>
        </w:rPr>
        <w:t xml:space="preserve"> m</w:t>
      </w:r>
      <w:r w:rsidR="00C434F3">
        <w:rPr>
          <w:rFonts w:ascii="Times New Roman TUR" w:hAnsi="Times New Roman TUR" w:cs="Times New Roman TUR"/>
          <w:color w:val="000000"/>
        </w:rPr>
        <w:t>u</w:t>
      </w:r>
      <w:r>
        <w:rPr>
          <w:rFonts w:ascii="Times New Roman TUR" w:hAnsi="Times New Roman TUR" w:cs="Times New Roman TUR"/>
          <w:color w:val="000000"/>
        </w:rPr>
        <w:t>b</w:t>
      </w:r>
      <w:r w:rsidR="00C434F3">
        <w:rPr>
          <w:rFonts w:ascii="Times New Roman TUR" w:hAnsi="Times New Roman TUR" w:cs="Times New Roman TUR"/>
          <w:color w:val="000000"/>
        </w:rPr>
        <w:t>o</w:t>
      </w:r>
      <w:r>
        <w:rPr>
          <w:rFonts w:ascii="Times New Roman TUR" w:hAnsi="Times New Roman TUR" w:cs="Times New Roman TUR"/>
          <w:color w:val="000000"/>
        </w:rPr>
        <w:t>r</w:t>
      </w:r>
      <w:r w:rsidR="00C434F3">
        <w:rPr>
          <w:rFonts w:ascii="Times New Roman TUR" w:hAnsi="Times New Roman TUR" w:cs="Times New Roman TUR"/>
          <w:color w:val="000000"/>
        </w:rPr>
        <w:t>a</w:t>
      </w:r>
      <w:r>
        <w:rPr>
          <w:rFonts w:ascii="Times New Roman TUR" w:hAnsi="Times New Roman TUR" w:cs="Times New Roman TUR"/>
          <w:color w:val="000000"/>
        </w:rPr>
        <w:t xml:space="preserve">k </w:t>
      </w:r>
      <w:r w:rsidR="00C434F3">
        <w:rPr>
          <w:rFonts w:ascii="Times New Roman TUR" w:hAnsi="Times New Roman TUR" w:cs="Times New Roman TUR"/>
          <w:color w:val="000000"/>
        </w:rPr>
        <w:t>q</w:t>
      </w:r>
      <w:r>
        <w:rPr>
          <w:rFonts w:ascii="Times New Roman TUR" w:hAnsi="Times New Roman TUR" w:cs="Times New Roman TUR"/>
          <w:color w:val="000000"/>
        </w:rPr>
        <w:t>utb</w:t>
      </w:r>
      <w:r w:rsidR="00C434F3">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C434F3">
        <w:rPr>
          <w:rFonts w:ascii="Times New Roman TUR" w:hAnsi="Times New Roman TUR" w:cs="Times New Roman TUR"/>
          <w:color w:val="000000"/>
        </w:rPr>
        <w:t>ni</w:t>
      </w:r>
      <w:r>
        <w:rPr>
          <w:rFonts w:ascii="Times New Roman TUR" w:hAnsi="Times New Roman TUR" w:cs="Times New Roman TUR"/>
          <w:color w:val="000000"/>
        </w:rPr>
        <w:t>n</w:t>
      </w:r>
      <w:r w:rsidR="00C434F3">
        <w:rPr>
          <w:rFonts w:ascii="Times New Roman TUR" w:hAnsi="Times New Roman TUR" w:cs="Times New Roman TUR"/>
          <w:color w:val="000000"/>
        </w:rPr>
        <w:t>g</w:t>
      </w:r>
      <w:r>
        <w:rPr>
          <w:rFonts w:ascii="Times New Roman TUR" w:hAnsi="Times New Roman TUR" w:cs="Times New Roman TUR"/>
          <w:color w:val="000000"/>
        </w:rPr>
        <w:t xml:space="preserve"> </w:t>
      </w:r>
      <w:r w:rsidR="00C434F3">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C434F3">
        <w:rPr>
          <w:rFonts w:ascii="Times New Roman TUR" w:hAnsi="Times New Roman TUR" w:cs="Times New Roman TUR"/>
          <w:color w:val="000000"/>
        </w:rPr>
        <w:t>o</w:t>
      </w:r>
      <w:r>
        <w:rPr>
          <w:rFonts w:ascii="Times New Roman TUR" w:hAnsi="Times New Roman TUR" w:cs="Times New Roman TUR"/>
          <w:color w:val="000000"/>
        </w:rPr>
        <w:t>z</w:t>
      </w:r>
      <w:r w:rsidR="00C434F3">
        <w:rPr>
          <w:rFonts w:ascii="Times New Roman TUR" w:hAnsi="Times New Roman TUR" w:cs="Times New Roman TUR"/>
          <w:color w:val="000000"/>
        </w:rPr>
        <w:t>ini</w:t>
      </w:r>
      <w:r>
        <w:rPr>
          <w:rFonts w:ascii="Times New Roman TUR" w:hAnsi="Times New Roman TUR" w:cs="Times New Roman TUR"/>
          <w:color w:val="000000"/>
        </w:rPr>
        <w:t xml:space="preserve"> iltif</w:t>
      </w:r>
      <w:r w:rsidR="00C434F3">
        <w:rPr>
          <w:rFonts w:ascii="Times New Roman TUR" w:hAnsi="Times New Roman TUR" w:cs="Times New Roman TUR"/>
          <w:color w:val="000000"/>
        </w:rPr>
        <w:t>o</w:t>
      </w:r>
      <w:r>
        <w:rPr>
          <w:rFonts w:ascii="Times New Roman TUR" w:hAnsi="Times New Roman TUR" w:cs="Times New Roman TUR"/>
          <w:color w:val="000000"/>
        </w:rPr>
        <w:t>t v</w:t>
      </w:r>
      <w:r w:rsidR="00C434F3">
        <w:rPr>
          <w:rFonts w:ascii="Times New Roman TUR" w:hAnsi="Times New Roman TUR" w:cs="Times New Roman TUR"/>
          <w:color w:val="000000"/>
        </w:rPr>
        <w:t>a</w:t>
      </w:r>
      <w:r>
        <w:rPr>
          <w:rFonts w:ascii="Times New Roman TUR" w:hAnsi="Times New Roman TUR" w:cs="Times New Roman TUR"/>
          <w:color w:val="000000"/>
        </w:rPr>
        <w:t xml:space="preserve"> s</w:t>
      </w:r>
      <w:r w:rsidR="00C434F3">
        <w:rPr>
          <w:rFonts w:ascii="Times New Roman TUR" w:hAnsi="Times New Roman TUR" w:cs="Times New Roman TUR"/>
          <w:color w:val="000000"/>
        </w:rPr>
        <w:t>a</w:t>
      </w:r>
      <w:r>
        <w:rPr>
          <w:rFonts w:ascii="Times New Roman TUR" w:hAnsi="Times New Roman TUR" w:cs="Times New Roman TUR"/>
          <w:color w:val="000000"/>
        </w:rPr>
        <w:t>l</w:t>
      </w:r>
      <w:r w:rsidR="00C434F3">
        <w:rPr>
          <w:rFonts w:ascii="Times New Roman TUR" w:hAnsi="Times New Roman TUR" w:cs="Times New Roman TUR"/>
          <w:color w:val="000000"/>
        </w:rPr>
        <w:t>o</w:t>
      </w:r>
      <w:r>
        <w:rPr>
          <w:rFonts w:ascii="Times New Roman TUR" w:hAnsi="Times New Roman TUR" w:cs="Times New Roman TUR"/>
          <w:color w:val="000000"/>
        </w:rPr>
        <w:t>m sur</w:t>
      </w:r>
      <w:r w:rsidR="00C434F3">
        <w:rPr>
          <w:rFonts w:ascii="Times New Roman TUR" w:hAnsi="Times New Roman TUR" w:cs="Times New Roman TUR"/>
          <w:color w:val="000000"/>
        </w:rPr>
        <w:t>a</w:t>
      </w:r>
      <w:r>
        <w:rPr>
          <w:rFonts w:ascii="Times New Roman TUR" w:hAnsi="Times New Roman TUR" w:cs="Times New Roman TUR"/>
          <w:color w:val="000000"/>
        </w:rPr>
        <w:t>tid</w:t>
      </w:r>
      <w:r w:rsidR="00C434F3">
        <w:rPr>
          <w:rFonts w:ascii="Times New Roman TUR" w:hAnsi="Times New Roman TUR" w:cs="Times New Roman TUR"/>
          <w:color w:val="000000"/>
        </w:rPr>
        <w:t>a</w:t>
      </w:r>
      <w:r>
        <w:rPr>
          <w:rFonts w:ascii="Times New Roman TUR" w:hAnsi="Times New Roman TUR" w:cs="Times New Roman TUR"/>
          <w:color w:val="000000"/>
        </w:rPr>
        <w:t xml:space="preserve"> </w:t>
      </w:r>
      <w:r w:rsidR="00C434F3">
        <w:rPr>
          <w:rFonts w:ascii="Times New Roman TUR" w:hAnsi="Times New Roman TUR" w:cs="Times New Roman TUR"/>
          <w:color w:val="000000"/>
        </w:rPr>
        <w:t>qabul qilib</w:t>
      </w:r>
      <w:r>
        <w:rPr>
          <w:rFonts w:ascii="Times New Roman TUR" w:hAnsi="Times New Roman TUR" w:cs="Times New Roman TUR"/>
          <w:color w:val="000000"/>
        </w:rPr>
        <w:t xml:space="preserve"> </w:t>
      </w:r>
      <w:r w:rsidR="00C434F3">
        <w:rPr>
          <w:rFonts w:ascii="Times New Roman TUR" w:hAnsi="Times New Roman TUR" w:cs="Times New Roman TUR"/>
          <w:color w:val="000000"/>
        </w:rPr>
        <w:t>e</w:t>
      </w:r>
      <w:r w:rsidR="00317151">
        <w:rPr>
          <w:rFonts w:ascii="Times New Roman TUR" w:hAnsi="Times New Roman TUR" w:cs="Times New Roman TUR"/>
          <w:color w:val="000000"/>
        </w:rPr>
        <w:t>’</w:t>
      </w:r>
      <w:r w:rsidR="00C434F3">
        <w:rPr>
          <w:rFonts w:ascii="Times New Roman TUR" w:hAnsi="Times New Roman TUR" w:cs="Times New Roman TUR"/>
          <w:color w:val="000000"/>
        </w:rPr>
        <w:t>tiborini</w:t>
      </w:r>
      <w:r>
        <w:rPr>
          <w:rFonts w:ascii="Times New Roman TUR" w:hAnsi="Times New Roman TUR" w:cs="Times New Roman TUR"/>
          <w:color w:val="000000"/>
        </w:rPr>
        <w:t xml:space="preserve"> </w:t>
      </w:r>
      <w:r w:rsidR="00C434F3">
        <w:rPr>
          <w:rFonts w:ascii="Times New Roman TUR" w:hAnsi="Times New Roman TUR" w:cs="Times New Roman TUR"/>
          <w:color w:val="000000"/>
        </w:rPr>
        <w:t>ham</w:t>
      </w:r>
      <w:r>
        <w:rPr>
          <w:rFonts w:ascii="Times New Roman TUR" w:hAnsi="Times New Roman TUR" w:cs="Times New Roman TUR"/>
          <w:color w:val="000000"/>
        </w:rPr>
        <w:t xml:space="preserve"> </w:t>
      </w:r>
      <w:r w:rsidR="00C434F3">
        <w:rPr>
          <w:rFonts w:ascii="Times New Roman TUR" w:hAnsi="Times New Roman TUR" w:cs="Times New Roman TUR"/>
          <w:color w:val="000000"/>
        </w:rPr>
        <w:t>qozonish</w:t>
      </w:r>
      <w:r>
        <w:rPr>
          <w:rFonts w:ascii="Times New Roman TUR" w:hAnsi="Times New Roman TUR" w:cs="Times New Roman TUR"/>
          <w:color w:val="000000"/>
        </w:rPr>
        <w:t xml:space="preserve"> </w:t>
      </w:r>
      <w:r w:rsidR="00C434F3">
        <w:rPr>
          <w:rFonts w:ascii="Times New Roman TUR" w:hAnsi="Times New Roman TUR" w:cs="Times New Roman TUR"/>
          <w:color w:val="000000"/>
        </w:rPr>
        <w:t>uchu</w:t>
      </w:r>
      <w:r>
        <w:rPr>
          <w:rFonts w:ascii="Times New Roman TUR" w:hAnsi="Times New Roman TUR" w:cs="Times New Roman TUR"/>
          <w:color w:val="000000"/>
        </w:rPr>
        <w:t xml:space="preserve">n </w:t>
      </w:r>
      <w:r w:rsidR="00C434F3">
        <w:rPr>
          <w:rFonts w:ascii="Times New Roman TUR" w:hAnsi="Times New Roman TUR" w:cs="Times New Roman TUR"/>
          <w:color w:val="000000"/>
        </w:rPr>
        <w:t>e</w:t>
      </w:r>
      <w:r w:rsidR="00317151">
        <w:rPr>
          <w:rFonts w:ascii="Times New Roman TUR" w:hAnsi="Times New Roman TUR" w:cs="Times New Roman TUR"/>
          <w:color w:val="000000"/>
        </w:rPr>
        <w:t>’</w:t>
      </w:r>
      <w:r w:rsidR="00C434F3">
        <w:rPr>
          <w:rFonts w:ascii="Times New Roman TUR" w:hAnsi="Times New Roman TUR" w:cs="Times New Roman TUR"/>
          <w:color w:val="000000"/>
        </w:rPr>
        <w:t>tirozga sabab</w:t>
      </w:r>
      <w:r>
        <w:rPr>
          <w:rFonts w:ascii="Times New Roman TUR" w:hAnsi="Times New Roman TUR" w:cs="Times New Roman TUR"/>
          <w:color w:val="000000"/>
        </w:rPr>
        <w:t xml:space="preserve"> n</w:t>
      </w:r>
      <w:r w:rsidR="00C434F3">
        <w:rPr>
          <w:rFonts w:ascii="Times New Roman TUR" w:hAnsi="Times New Roman TUR" w:cs="Times New Roman TUR"/>
          <w:color w:val="000000"/>
        </w:rPr>
        <w:t>uq</w:t>
      </w:r>
      <w:r>
        <w:rPr>
          <w:rFonts w:ascii="Times New Roman TUR" w:hAnsi="Times New Roman TUR" w:cs="Times New Roman TUR"/>
          <w:color w:val="000000"/>
        </w:rPr>
        <w:t>talar</w:t>
      </w:r>
      <w:r w:rsidR="00C434F3">
        <w:rPr>
          <w:rFonts w:ascii="Times New Roman TUR" w:hAnsi="Times New Roman TUR" w:cs="Times New Roman TUR"/>
          <w:color w:val="000000"/>
        </w:rPr>
        <w:t>ni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434F3">
        <w:rPr>
          <w:rFonts w:ascii="Times New Roman TUR" w:hAnsi="Times New Roman TUR" w:cs="Times New Roman TUR"/>
          <w:color w:val="000000"/>
        </w:rPr>
        <w:t>sha</w:t>
      </w:r>
      <w:r>
        <w:rPr>
          <w:rFonts w:ascii="Times New Roman TUR" w:hAnsi="Times New Roman TUR" w:cs="Times New Roman TUR"/>
          <w:color w:val="000000"/>
        </w:rPr>
        <w:t xml:space="preserve"> </w:t>
      </w:r>
      <w:r w:rsidR="00C434F3">
        <w:rPr>
          <w:rFonts w:ascii="Times New Roman TUR" w:hAnsi="Times New Roman TUR" w:cs="Times New Roman TUR"/>
          <w:color w:val="000000"/>
        </w:rPr>
        <w:t>buyuk</w:t>
      </w:r>
      <w:r>
        <w:rPr>
          <w:rFonts w:ascii="Times New Roman TUR" w:hAnsi="Times New Roman TUR" w:cs="Times New Roman TUR"/>
          <w:color w:val="000000"/>
        </w:rPr>
        <w:t xml:space="preserve"> </w:t>
      </w:r>
      <w:r w:rsidR="00C434F3">
        <w:rPr>
          <w:rFonts w:ascii="Times New Roman TUR" w:hAnsi="Times New Roman TUR" w:cs="Times New Roman TUR"/>
          <w:color w:val="000000"/>
        </w:rPr>
        <w:t>u</w:t>
      </w:r>
      <w:r>
        <w:rPr>
          <w:rFonts w:ascii="Times New Roman TUR" w:hAnsi="Times New Roman TUR" w:cs="Times New Roman TUR"/>
          <w:color w:val="000000"/>
        </w:rPr>
        <w:t>st</w:t>
      </w:r>
      <w:r w:rsidR="00C434F3">
        <w:rPr>
          <w:rFonts w:ascii="Times New Roman TUR" w:hAnsi="Times New Roman TUR" w:cs="Times New Roman TUR"/>
          <w:color w:val="000000"/>
        </w:rPr>
        <w:t>oz</w:t>
      </w:r>
      <w:r>
        <w:rPr>
          <w:rFonts w:ascii="Times New Roman TUR" w:hAnsi="Times New Roman TUR" w:cs="Times New Roman TUR"/>
          <w:color w:val="000000"/>
        </w:rPr>
        <w:t>lar</w:t>
      </w:r>
      <w:r w:rsidR="00C434F3">
        <w:rPr>
          <w:rFonts w:ascii="Times New Roman TUR" w:hAnsi="Times New Roman TUR" w:cs="Times New Roman TUR"/>
          <w:color w:val="000000"/>
        </w:rPr>
        <w:t>ig</w:t>
      </w:r>
      <w:r>
        <w:rPr>
          <w:rFonts w:ascii="Times New Roman TUR" w:hAnsi="Times New Roman TUR" w:cs="Times New Roman TUR"/>
          <w:color w:val="000000"/>
        </w:rPr>
        <w:t xml:space="preserve">a </w:t>
      </w:r>
      <w:r w:rsidR="00C434F3">
        <w:rPr>
          <w:rFonts w:ascii="Times New Roman TUR" w:hAnsi="Times New Roman TUR" w:cs="Times New Roman TUR"/>
          <w:color w:val="000000"/>
        </w:rPr>
        <w:t>q</w:t>
      </w:r>
      <w:r>
        <w:rPr>
          <w:rFonts w:ascii="Times New Roman TUR" w:hAnsi="Times New Roman TUR" w:cs="Times New Roman TUR"/>
          <w:color w:val="000000"/>
        </w:rPr>
        <w:t>ar</w:t>
      </w:r>
      <w:r w:rsidR="00C434F3">
        <w:rPr>
          <w:rFonts w:ascii="Times New Roman TUR" w:hAnsi="Times New Roman TUR" w:cs="Times New Roman TUR"/>
          <w:color w:val="000000"/>
        </w:rPr>
        <w:t>shi</w:t>
      </w:r>
      <w:r>
        <w:rPr>
          <w:rFonts w:ascii="Times New Roman TUR" w:hAnsi="Times New Roman TUR" w:cs="Times New Roman TUR"/>
          <w:color w:val="000000"/>
        </w:rPr>
        <w:t xml:space="preserve"> </w:t>
      </w:r>
      <w:r w:rsidR="00C434F3">
        <w:rPr>
          <w:rFonts w:ascii="Times New Roman TUR" w:hAnsi="Times New Roman TUR" w:cs="Times New Roman TUR"/>
          <w:color w:val="000000"/>
        </w:rPr>
        <w:t>i</w:t>
      </w:r>
      <w:r>
        <w:rPr>
          <w:rFonts w:ascii="Times New Roman TUR" w:hAnsi="Times New Roman TUR" w:cs="Times New Roman TUR"/>
          <w:color w:val="000000"/>
        </w:rPr>
        <w:t>z</w:t>
      </w:r>
      <w:r w:rsidR="00C434F3">
        <w:rPr>
          <w:rFonts w:ascii="Times New Roman TUR" w:hAnsi="Times New Roman TUR" w:cs="Times New Roman TUR"/>
          <w:color w:val="000000"/>
        </w:rPr>
        <w:t>o</w:t>
      </w:r>
      <w:r>
        <w:rPr>
          <w:rFonts w:ascii="Times New Roman TUR" w:hAnsi="Times New Roman TUR" w:cs="Times New Roman TUR"/>
          <w:color w:val="000000"/>
        </w:rPr>
        <w:t xml:space="preserve">h </w:t>
      </w:r>
      <w:r w:rsidR="00C434F3">
        <w:rPr>
          <w:rFonts w:ascii="Times New Roman TUR" w:hAnsi="Times New Roman TUR" w:cs="Times New Roman TUR"/>
          <w:color w:val="000000"/>
        </w:rPr>
        <w:t>bilan</w:t>
      </w:r>
      <w:r>
        <w:rPr>
          <w:rFonts w:ascii="Times New Roman TUR" w:hAnsi="Times New Roman TUR" w:cs="Times New Roman TUR"/>
          <w:color w:val="000000"/>
        </w:rPr>
        <w:t xml:space="preserve"> </w:t>
      </w:r>
      <w:r w:rsidR="00C434F3">
        <w:rPr>
          <w:rFonts w:ascii="Times New Roman TUR" w:hAnsi="Times New Roman TUR" w:cs="Times New Roman TUR"/>
          <w:color w:val="000000"/>
        </w:rPr>
        <w:t>q</w:t>
      </w:r>
      <w:r w:rsidR="00317151">
        <w:rPr>
          <w:rFonts w:ascii="Times New Roman TUR" w:hAnsi="Times New Roman TUR" w:cs="Times New Roman TUR"/>
          <w:color w:val="000000"/>
        </w:rPr>
        <w:t>o‘</w:t>
      </w:r>
      <w:r w:rsidR="00C434F3">
        <w:rPr>
          <w:rFonts w:ascii="Times New Roman TUR" w:hAnsi="Times New Roman TUR" w:cs="Times New Roman TUR"/>
          <w:color w:val="000000"/>
        </w:rPr>
        <w:t>lla</w:t>
      </w:r>
      <w:r>
        <w:rPr>
          <w:rFonts w:ascii="Times New Roman TUR" w:hAnsi="Times New Roman TUR" w:cs="Times New Roman TUR"/>
          <w:color w:val="000000"/>
        </w:rPr>
        <w:t xml:space="preserve">rini </w:t>
      </w:r>
      <w:r w:rsidR="00317151">
        <w:rPr>
          <w:rFonts w:ascii="Times New Roman TUR" w:hAnsi="Times New Roman TUR" w:cs="Times New Roman TUR"/>
          <w:color w:val="000000"/>
        </w:rPr>
        <w:t>o‘</w:t>
      </w:r>
      <w:r w:rsidR="00C434F3">
        <w:rPr>
          <w:rFonts w:ascii="Times New Roman TUR" w:hAnsi="Times New Roman TUR" w:cs="Times New Roman TUR"/>
          <w:color w:val="000000"/>
        </w:rPr>
        <w:t>pishd</w:t>
      </w:r>
      <w:r>
        <w:rPr>
          <w:rFonts w:ascii="Times New Roman TUR" w:hAnsi="Times New Roman TUR" w:cs="Times New Roman TUR"/>
          <w:color w:val="000000"/>
        </w:rPr>
        <w:t>ir.</w:t>
      </w:r>
    </w:p>
    <w:p w14:paraId="4C2917A4" w14:textId="77777777" w:rsidR="00C434F3" w:rsidRDefault="00C434F3" w:rsidP="0012019B">
      <w:pPr>
        <w:autoSpaceDE w:val="0"/>
        <w:autoSpaceDN w:val="0"/>
        <w:adjustRightInd w:val="0"/>
        <w:ind w:firstLine="706"/>
        <w:jc w:val="both"/>
        <w:rPr>
          <w:rFonts w:ascii="Times New Roman TUR" w:hAnsi="Times New Roman TUR" w:cs="Times New Roman TUR"/>
          <w:color w:val="000000"/>
        </w:rPr>
      </w:pPr>
    </w:p>
    <w:p w14:paraId="5F7CC38C" w14:textId="77777777" w:rsidR="00C434F3" w:rsidRDefault="00C434F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rim!</w:t>
      </w:r>
    </w:p>
    <w:p w14:paraId="5066AAF3" w14:textId="77777777" w:rsidR="00C434F3"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zam</w:t>
      </w:r>
      <w:r w:rsidR="00C434F3">
        <w:rPr>
          <w:rFonts w:ascii="Times New Roman TUR" w:hAnsi="Times New Roman TUR" w:cs="Times New Roman TUR"/>
          <w:color w:val="000000"/>
        </w:rPr>
        <w:t>o</w:t>
      </w:r>
      <w:r>
        <w:rPr>
          <w:rFonts w:ascii="Times New Roman TUR" w:hAnsi="Times New Roman TUR" w:cs="Times New Roman TUR"/>
          <w:color w:val="000000"/>
        </w:rPr>
        <w:t xml:space="preserve">nda </w:t>
      </w:r>
      <w:r w:rsidR="00C434F3">
        <w:rPr>
          <w:rFonts w:ascii="Times New Roman TUR" w:hAnsi="Times New Roman TUR" w:cs="Times New Roman TUR"/>
          <w:color w:val="000000"/>
        </w:rPr>
        <w:t>shunday</w:t>
      </w:r>
      <w:r>
        <w:rPr>
          <w:rFonts w:ascii="Times New Roman TUR" w:hAnsi="Times New Roman TUR" w:cs="Times New Roman TUR"/>
          <w:color w:val="000000"/>
        </w:rPr>
        <w:t xml:space="preserve"> d</w:t>
      </w:r>
      <w:r w:rsidR="00C434F3">
        <w:rPr>
          <w:rFonts w:ascii="Times New Roman TUR" w:hAnsi="Times New Roman TUR" w:cs="Times New Roman TUR"/>
          <w:color w:val="000000"/>
        </w:rPr>
        <w:t>a</w:t>
      </w:r>
      <w:r>
        <w:rPr>
          <w:rFonts w:ascii="Times New Roman TUR" w:hAnsi="Times New Roman TUR" w:cs="Times New Roman TUR"/>
          <w:color w:val="000000"/>
        </w:rPr>
        <w:t>h</w:t>
      </w:r>
      <w:r w:rsidR="00C434F3">
        <w:rPr>
          <w:rFonts w:ascii="Times New Roman TUR" w:hAnsi="Times New Roman TUR" w:cs="Times New Roman TUR"/>
          <w:color w:val="000000"/>
        </w:rPr>
        <w:t>sha</w:t>
      </w:r>
      <w:r>
        <w:rPr>
          <w:rFonts w:ascii="Times New Roman TUR" w:hAnsi="Times New Roman TUR" w:cs="Times New Roman TUR"/>
          <w:color w:val="000000"/>
        </w:rPr>
        <w:t xml:space="preserve">tli </w:t>
      </w:r>
      <w:r w:rsidR="00C434F3">
        <w:rPr>
          <w:rFonts w:ascii="Times New Roman TUR" w:hAnsi="Times New Roman TUR" w:cs="Times New Roman TUR"/>
          <w:color w:val="000000"/>
        </w:rPr>
        <w:t>ja</w:t>
      </w:r>
      <w:r>
        <w:rPr>
          <w:rFonts w:ascii="Times New Roman TUR" w:hAnsi="Times New Roman TUR" w:cs="Times New Roman TUR"/>
          <w:color w:val="000000"/>
        </w:rPr>
        <w:t>r</w:t>
      </w:r>
      <w:r w:rsidR="00C434F3">
        <w:rPr>
          <w:rFonts w:ascii="Times New Roman TUR" w:hAnsi="Times New Roman TUR" w:cs="Times New Roman TUR"/>
          <w:color w:val="000000"/>
        </w:rPr>
        <w:t>a</w:t>
      </w:r>
      <w:r>
        <w:rPr>
          <w:rFonts w:ascii="Times New Roman TUR" w:hAnsi="Times New Roman TUR" w:cs="Times New Roman TUR"/>
          <w:color w:val="000000"/>
        </w:rPr>
        <w:t>y</w:t>
      </w:r>
      <w:r w:rsidR="00C434F3">
        <w:rPr>
          <w:rFonts w:ascii="Times New Roman TUR" w:hAnsi="Times New Roman TUR" w:cs="Times New Roman TUR"/>
          <w:color w:val="000000"/>
        </w:rPr>
        <w:t>o</w:t>
      </w:r>
      <w:r>
        <w:rPr>
          <w:rFonts w:ascii="Times New Roman TUR" w:hAnsi="Times New Roman TUR" w:cs="Times New Roman TUR"/>
          <w:color w:val="000000"/>
        </w:rPr>
        <w:t>nlar v</w:t>
      </w:r>
      <w:r w:rsidR="00C434F3">
        <w:rPr>
          <w:rFonts w:ascii="Times New Roman TUR" w:hAnsi="Times New Roman TUR" w:cs="Times New Roman TUR"/>
          <w:color w:val="000000"/>
        </w:rPr>
        <w:t>a</w:t>
      </w:r>
      <w:r>
        <w:rPr>
          <w:rFonts w:ascii="Times New Roman TUR" w:hAnsi="Times New Roman TUR" w:cs="Times New Roman TUR"/>
          <w:color w:val="000000"/>
        </w:rPr>
        <w:t xml:space="preserve"> hay</w:t>
      </w:r>
      <w:r w:rsidR="00C434F3">
        <w:rPr>
          <w:rFonts w:ascii="Times New Roman TUR" w:hAnsi="Times New Roman TUR" w:cs="Times New Roman TUR"/>
          <w:color w:val="000000"/>
        </w:rPr>
        <w:t>o</w:t>
      </w:r>
      <w:r>
        <w:rPr>
          <w:rFonts w:ascii="Times New Roman TUR" w:hAnsi="Times New Roman TUR" w:cs="Times New Roman TUR"/>
          <w:color w:val="000000"/>
        </w:rPr>
        <w:t>t</w:t>
      </w:r>
      <w:r w:rsidR="00C434F3">
        <w:rPr>
          <w:rFonts w:ascii="Times New Roman TUR" w:hAnsi="Times New Roman TUR" w:cs="Times New Roman TUR"/>
          <w:color w:val="000000"/>
        </w:rPr>
        <w:t>ni</w:t>
      </w:r>
      <w:r>
        <w:rPr>
          <w:rFonts w:ascii="Times New Roman TUR" w:hAnsi="Times New Roman TUR" w:cs="Times New Roman TUR"/>
          <w:color w:val="000000"/>
        </w:rPr>
        <w:t xml:space="preserve"> v</w:t>
      </w:r>
      <w:r w:rsidR="00C434F3">
        <w:rPr>
          <w:rFonts w:ascii="Times New Roman TUR" w:hAnsi="Times New Roman TUR" w:cs="Times New Roman TUR"/>
          <w:color w:val="000000"/>
        </w:rPr>
        <w:t>a</w:t>
      </w:r>
      <w:r>
        <w:rPr>
          <w:rFonts w:ascii="Times New Roman TUR" w:hAnsi="Times New Roman TUR" w:cs="Times New Roman TUR"/>
          <w:color w:val="000000"/>
        </w:rPr>
        <w:t xml:space="preserve"> </w:t>
      </w:r>
      <w:r w:rsidR="00C434F3">
        <w:rPr>
          <w:rFonts w:ascii="Times New Roman TUR" w:hAnsi="Times New Roman TUR" w:cs="Times New Roman TUR"/>
          <w:color w:val="000000"/>
        </w:rPr>
        <w:t>ja</w:t>
      </w:r>
      <w:r>
        <w:rPr>
          <w:rFonts w:ascii="Times New Roman TUR" w:hAnsi="Times New Roman TUR" w:cs="Times New Roman TUR"/>
          <w:color w:val="000000"/>
        </w:rPr>
        <w:t>h</w:t>
      </w:r>
      <w:r w:rsidR="00C434F3">
        <w:rPr>
          <w:rFonts w:ascii="Times New Roman TUR" w:hAnsi="Times New Roman TUR" w:cs="Times New Roman TUR"/>
          <w:color w:val="000000"/>
        </w:rPr>
        <w:t>o</w:t>
      </w:r>
      <w:r>
        <w:rPr>
          <w:rFonts w:ascii="Times New Roman TUR" w:hAnsi="Times New Roman TUR" w:cs="Times New Roman TUR"/>
          <w:color w:val="000000"/>
        </w:rPr>
        <w:t>n</w:t>
      </w:r>
      <w:r w:rsidR="00C434F3">
        <w:rPr>
          <w:rFonts w:ascii="Times New Roman TUR" w:hAnsi="Times New Roman TUR" w:cs="Times New Roman TUR"/>
          <w:color w:val="000000"/>
        </w:rPr>
        <w:t>ni</w:t>
      </w:r>
      <w:r>
        <w:rPr>
          <w:rFonts w:ascii="Times New Roman TUR" w:hAnsi="Times New Roman TUR" w:cs="Times New Roman TUR"/>
          <w:color w:val="000000"/>
        </w:rPr>
        <w:t xml:space="preserve"> </w:t>
      </w:r>
      <w:r w:rsidR="00C434F3">
        <w:rPr>
          <w:rFonts w:ascii="Times New Roman TUR" w:hAnsi="Times New Roman TUR" w:cs="Times New Roman TUR"/>
          <w:color w:val="000000"/>
        </w:rPr>
        <w:t>izdan chiqaradigan</w:t>
      </w:r>
      <w:r>
        <w:rPr>
          <w:rFonts w:ascii="Times New Roman TUR" w:hAnsi="Times New Roman TUR" w:cs="Times New Roman TUR"/>
          <w:color w:val="000000"/>
        </w:rPr>
        <w:t xml:space="preserve"> h</w:t>
      </w:r>
      <w:r w:rsidR="00C434F3">
        <w:rPr>
          <w:rFonts w:ascii="Times New Roman TUR" w:hAnsi="Times New Roman TUR" w:cs="Times New Roman TUR"/>
          <w:color w:val="000000"/>
        </w:rPr>
        <w:t>o</w:t>
      </w:r>
      <w:r>
        <w:rPr>
          <w:rFonts w:ascii="Times New Roman TUR" w:hAnsi="Times New Roman TUR" w:cs="Times New Roman TUR"/>
          <w:color w:val="000000"/>
        </w:rPr>
        <w:t>dis</w:t>
      </w:r>
      <w:r w:rsidR="00C434F3">
        <w:rPr>
          <w:rFonts w:ascii="Times New Roman TUR" w:hAnsi="Times New Roman TUR" w:cs="Times New Roman TUR"/>
          <w:color w:val="000000"/>
        </w:rPr>
        <w:t>a</w:t>
      </w:r>
      <w:r>
        <w:rPr>
          <w:rFonts w:ascii="Times New Roman TUR" w:hAnsi="Times New Roman TUR" w:cs="Times New Roman TUR"/>
          <w:color w:val="000000"/>
        </w:rPr>
        <w:t>l</w:t>
      </w:r>
      <w:r w:rsidR="00C434F3">
        <w:rPr>
          <w:rFonts w:ascii="Times New Roman TUR" w:hAnsi="Times New Roman TUR" w:cs="Times New Roman TUR"/>
          <w:color w:val="000000"/>
        </w:rPr>
        <w:t>a</w:t>
      </w:r>
      <w:r>
        <w:rPr>
          <w:rFonts w:ascii="Times New Roman TUR" w:hAnsi="Times New Roman TUR" w:cs="Times New Roman TUR"/>
          <w:color w:val="000000"/>
        </w:rPr>
        <w:t>r i</w:t>
      </w:r>
      <w:r w:rsidR="00C434F3">
        <w:rPr>
          <w:rFonts w:ascii="Times New Roman TUR" w:hAnsi="Times New Roman TUR" w:cs="Times New Roman TUR"/>
          <w:color w:val="000000"/>
        </w:rPr>
        <w:t>ch</w:t>
      </w:r>
      <w:r>
        <w:rPr>
          <w:rFonts w:ascii="Times New Roman TUR" w:hAnsi="Times New Roman TUR" w:cs="Times New Roman TUR"/>
          <w:color w:val="000000"/>
        </w:rPr>
        <w:t>id</w:t>
      </w:r>
      <w:r w:rsidR="00C434F3">
        <w:rPr>
          <w:rFonts w:ascii="Times New Roman TUR" w:hAnsi="Times New Roman TUR" w:cs="Times New Roman TUR"/>
          <w:color w:val="000000"/>
        </w:rPr>
        <w:t>a</w:t>
      </w:r>
      <w:r>
        <w:rPr>
          <w:rFonts w:ascii="Times New Roman TUR" w:hAnsi="Times New Roman TUR" w:cs="Times New Roman TUR"/>
          <w:color w:val="000000"/>
        </w:rPr>
        <w:t>, hadsiz bir m</w:t>
      </w:r>
      <w:r w:rsidR="00C434F3">
        <w:rPr>
          <w:rFonts w:ascii="Times New Roman TUR" w:hAnsi="Times New Roman TUR" w:cs="Times New Roman TUR"/>
          <w:color w:val="000000"/>
        </w:rPr>
        <w:t>a</w:t>
      </w:r>
      <w:r>
        <w:rPr>
          <w:rFonts w:ascii="Times New Roman TUR" w:hAnsi="Times New Roman TUR" w:cs="Times New Roman TUR"/>
          <w:color w:val="000000"/>
        </w:rPr>
        <w:t>t</w:t>
      </w:r>
      <w:r w:rsidR="00C434F3">
        <w:rPr>
          <w:rFonts w:ascii="Times New Roman TUR" w:hAnsi="Times New Roman TUR" w:cs="Times New Roman TUR"/>
          <w:color w:val="000000"/>
        </w:rPr>
        <w:t>o</w:t>
      </w:r>
      <w:r>
        <w:rPr>
          <w:rFonts w:ascii="Times New Roman TUR" w:hAnsi="Times New Roman TUR" w:cs="Times New Roman TUR"/>
          <w:color w:val="000000"/>
        </w:rPr>
        <w:t>n</w:t>
      </w:r>
      <w:r w:rsidR="00C434F3">
        <w:rPr>
          <w:rFonts w:ascii="Times New Roman TUR" w:hAnsi="Times New Roman TUR" w:cs="Times New Roman TUR"/>
          <w:color w:val="000000"/>
        </w:rPr>
        <w:t>a</w:t>
      </w:r>
      <w:r>
        <w:rPr>
          <w:rFonts w:ascii="Times New Roman TUR" w:hAnsi="Times New Roman TUR" w:cs="Times New Roman TUR"/>
          <w:color w:val="000000"/>
        </w:rPr>
        <w:t>t v</w:t>
      </w:r>
      <w:r w:rsidR="00C434F3">
        <w:rPr>
          <w:rFonts w:ascii="Times New Roman TUR" w:hAnsi="Times New Roman TUR" w:cs="Times New Roman TUR"/>
          <w:color w:val="000000"/>
        </w:rPr>
        <w:t>a</w:t>
      </w:r>
      <w:r>
        <w:rPr>
          <w:rFonts w:ascii="Times New Roman TUR" w:hAnsi="Times New Roman TUR" w:cs="Times New Roman TUR"/>
          <w:color w:val="000000"/>
        </w:rPr>
        <w:t xml:space="preserve"> </w:t>
      </w:r>
      <w:r w:rsidR="00C434F3">
        <w:rPr>
          <w:rFonts w:ascii="Times New Roman TUR" w:hAnsi="Times New Roman TUR" w:cs="Times New Roman TUR"/>
          <w:color w:val="000000"/>
        </w:rPr>
        <w:t>sovuqqonlik</w:t>
      </w:r>
      <w:r>
        <w:rPr>
          <w:rFonts w:ascii="Times New Roman TUR" w:hAnsi="Times New Roman TUR" w:cs="Times New Roman TUR"/>
          <w:color w:val="000000"/>
        </w:rPr>
        <w:t xml:space="preserve"> v</w:t>
      </w:r>
      <w:r w:rsidR="00C434F3">
        <w:rPr>
          <w:rFonts w:ascii="Times New Roman TUR" w:hAnsi="Times New Roman TUR" w:cs="Times New Roman TUR"/>
          <w:color w:val="000000"/>
        </w:rPr>
        <w:t>a</w:t>
      </w:r>
      <w:r>
        <w:rPr>
          <w:rFonts w:ascii="Times New Roman TUR" w:hAnsi="Times New Roman TUR" w:cs="Times New Roman TUR"/>
          <w:color w:val="000000"/>
        </w:rPr>
        <w:t xml:space="preserve"> nih</w:t>
      </w:r>
      <w:r w:rsidR="00C434F3">
        <w:rPr>
          <w:rFonts w:ascii="Times New Roman TUR" w:hAnsi="Times New Roman TUR" w:cs="Times New Roman TUR"/>
          <w:color w:val="000000"/>
        </w:rPr>
        <w:t>o</w:t>
      </w:r>
      <w:r>
        <w:rPr>
          <w:rFonts w:ascii="Times New Roman TUR" w:hAnsi="Times New Roman TUR" w:cs="Times New Roman TUR"/>
          <w:color w:val="000000"/>
        </w:rPr>
        <w:t>y</w:t>
      </w:r>
      <w:r w:rsidR="00C434F3">
        <w:rPr>
          <w:rFonts w:ascii="Times New Roman TUR" w:hAnsi="Times New Roman TUR" w:cs="Times New Roman TUR"/>
          <w:color w:val="000000"/>
        </w:rPr>
        <w:t>a</w:t>
      </w:r>
      <w:r>
        <w:rPr>
          <w:rFonts w:ascii="Times New Roman TUR" w:hAnsi="Times New Roman TUR" w:cs="Times New Roman TUR"/>
          <w:color w:val="000000"/>
        </w:rPr>
        <w:t>tsiz</w:t>
      </w:r>
      <w:r w:rsidR="00A868F1">
        <w:rPr>
          <w:rFonts w:ascii="Times New Roman TUR" w:hAnsi="Times New Roman TUR" w:cs="Times New Roman TUR"/>
          <w:color w:val="000000"/>
        </w:rPr>
        <w:t xml:space="preserve"> </w:t>
      </w:r>
      <w:r>
        <w:rPr>
          <w:rFonts w:ascii="Times New Roman TUR" w:hAnsi="Times New Roman TUR" w:cs="Times New Roman TUR"/>
          <w:color w:val="000000"/>
        </w:rPr>
        <w:t>bir f</w:t>
      </w:r>
      <w:r w:rsidR="00C434F3">
        <w:rPr>
          <w:rFonts w:ascii="Times New Roman TUR" w:hAnsi="Times New Roman TUR" w:cs="Times New Roman TUR"/>
          <w:color w:val="000000"/>
        </w:rPr>
        <w:t>i</w:t>
      </w:r>
      <w:r>
        <w:rPr>
          <w:rFonts w:ascii="Times New Roman TUR" w:hAnsi="Times New Roman TUR" w:cs="Times New Roman TUR"/>
          <w:color w:val="000000"/>
        </w:rPr>
        <w:t>d</w:t>
      </w:r>
      <w:r w:rsidR="00C434F3">
        <w:rPr>
          <w:rFonts w:ascii="Times New Roman TUR" w:hAnsi="Times New Roman TUR" w:cs="Times New Roman TUR"/>
          <w:color w:val="000000"/>
        </w:rPr>
        <w:t>o</w:t>
      </w:r>
      <w:r>
        <w:rPr>
          <w:rFonts w:ascii="Times New Roman TUR" w:hAnsi="Times New Roman TUR" w:cs="Times New Roman TUR"/>
          <w:color w:val="000000"/>
        </w:rPr>
        <w:t>k</w:t>
      </w:r>
      <w:r w:rsidR="00C434F3">
        <w:rPr>
          <w:rFonts w:ascii="Times New Roman TUR" w:hAnsi="Times New Roman TUR" w:cs="Times New Roman TUR"/>
          <w:color w:val="000000"/>
        </w:rPr>
        <w:t>o</w:t>
      </w:r>
      <w:r>
        <w:rPr>
          <w:rFonts w:ascii="Times New Roman TUR" w:hAnsi="Times New Roman TUR" w:cs="Times New Roman TUR"/>
          <w:color w:val="000000"/>
        </w:rPr>
        <w:t>rl</w:t>
      </w:r>
      <w:r w:rsidR="00C434F3">
        <w:rPr>
          <w:rFonts w:ascii="Times New Roman TUR" w:hAnsi="Times New Roman TUR" w:cs="Times New Roman TUR"/>
          <w:color w:val="000000"/>
        </w:rPr>
        <w:t>i</w:t>
      </w:r>
      <w:r>
        <w:rPr>
          <w:rFonts w:ascii="Times New Roman TUR" w:hAnsi="Times New Roman TUR" w:cs="Times New Roman TUR"/>
          <w:color w:val="000000"/>
        </w:rPr>
        <w:t>k ta</w:t>
      </w:r>
      <w:r w:rsidR="00C434F3">
        <w:rPr>
          <w:rFonts w:ascii="Times New Roman TUR" w:hAnsi="Times New Roman TUR" w:cs="Times New Roman TUR"/>
          <w:color w:val="000000"/>
        </w:rPr>
        <w:t>shish</w:t>
      </w:r>
      <w:r>
        <w:rPr>
          <w:rFonts w:ascii="Times New Roman TUR" w:hAnsi="Times New Roman TUR" w:cs="Times New Roman TUR"/>
          <w:color w:val="000000"/>
        </w:rPr>
        <w:t xml:space="preserve"> </w:t>
      </w:r>
      <w:r w:rsidR="00C434F3">
        <w:rPr>
          <w:rFonts w:ascii="Times New Roman TUR" w:hAnsi="Times New Roman TUR" w:cs="Times New Roman TUR"/>
          <w:color w:val="000000"/>
        </w:rPr>
        <w:t>k</w:t>
      </w:r>
      <w:r>
        <w:rPr>
          <w:rFonts w:ascii="Times New Roman TUR" w:hAnsi="Times New Roman TUR" w:cs="Times New Roman TUR"/>
          <w:color w:val="000000"/>
        </w:rPr>
        <w:t>erek.</w:t>
      </w:r>
    </w:p>
    <w:p w14:paraId="0DB904FF" w14:textId="77777777" w:rsidR="0084279A" w:rsidRDefault="00C434F3"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sidR="0084279A" w:rsidRPr="00C434F3">
        <w:rPr>
          <w:rFonts w:ascii="Traditional Arabic" w:hAnsi="Traditional Arabic" w:cs="Traditional Arabic"/>
          <w:color w:val="FF0000"/>
          <w:sz w:val="40"/>
          <w:szCs w:val="40"/>
        </w:rPr>
        <w:t xml:space="preserve"> </w:t>
      </w:r>
      <w:r w:rsidR="0084279A" w:rsidRPr="00C434F3">
        <w:rPr>
          <w:rFonts w:ascii="Traditional Arabic" w:hAnsi="Traditional Arabic" w:cs="Traditional Arabic"/>
          <w:color w:val="FF0000"/>
          <w:sz w:val="40"/>
          <w:szCs w:val="40"/>
          <w:rtl/>
        </w:rPr>
        <w:t>يَسْتَحِبُّونَ الْحَيَاةَ الدُّنْيَا عَلَى اْلاۤخِرَةِ</w:t>
      </w:r>
      <w:r w:rsidR="0084279A" w:rsidRPr="00C434F3">
        <w:rPr>
          <w:rFonts w:ascii="Times New Roman TUR" w:hAnsi="Times New Roman TUR" w:cs="Times New Roman TUR"/>
          <w:color w:val="000000"/>
          <w:sz w:val="28"/>
          <w:szCs w:val="28"/>
        </w:rPr>
        <w:t xml:space="preserve"> </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o</w:t>
      </w:r>
      <w:r w:rsidR="0084279A">
        <w:rPr>
          <w:rFonts w:ascii="Times New Roman TUR" w:hAnsi="Times New Roman TUR" w:cs="Times New Roman TUR"/>
          <w:color w:val="000000"/>
        </w:rPr>
        <w:t>y</w:t>
      </w:r>
      <w:r w:rsidR="004B2524">
        <w:rPr>
          <w:rFonts w:ascii="Times New Roman TUR" w:hAnsi="Times New Roman TUR" w:cs="Times New Roman TUR"/>
          <w:color w:val="000000"/>
        </w:rPr>
        <w:t>a</w:t>
      </w:r>
      <w:r w:rsidR="0084279A">
        <w:rPr>
          <w:rFonts w:ascii="Times New Roman TUR" w:hAnsi="Times New Roman TUR" w:cs="Times New Roman TUR"/>
          <w:color w:val="000000"/>
        </w:rPr>
        <w:t>tinin</w:t>
      </w:r>
      <w:r w:rsidR="004B2524">
        <w:rPr>
          <w:rFonts w:ascii="Times New Roman TUR" w:hAnsi="Times New Roman TUR" w:cs="Times New Roman TUR"/>
          <w:color w:val="000000"/>
        </w:rPr>
        <w:t>g</w:t>
      </w:r>
      <w:r w:rsidR="0084279A">
        <w:rPr>
          <w:rFonts w:ascii="Times New Roman TUR" w:hAnsi="Times New Roman TUR" w:cs="Times New Roman TUR"/>
          <w:color w:val="000000"/>
        </w:rPr>
        <w:t xml:space="preserve"> s</w:t>
      </w:r>
      <w:r w:rsidR="004B2524">
        <w:rPr>
          <w:rFonts w:ascii="Times New Roman TUR" w:hAnsi="Times New Roman TUR" w:cs="Times New Roman TUR"/>
          <w:color w:val="000000"/>
        </w:rPr>
        <w:t>i</w:t>
      </w:r>
      <w:r w:rsidR="0084279A">
        <w:rPr>
          <w:rFonts w:ascii="Times New Roman TUR" w:hAnsi="Times New Roman TUR" w:cs="Times New Roman TUR"/>
          <w:color w:val="000000"/>
        </w:rPr>
        <w:t>rr</w:t>
      </w:r>
      <w:r w:rsidR="004B2524">
        <w:rPr>
          <w:rFonts w:ascii="Times New Roman TUR" w:hAnsi="Times New Roman TUR" w:cs="Times New Roman TUR"/>
          <w:color w:val="000000"/>
        </w:rPr>
        <w:t>i</w:t>
      </w:r>
      <w:r w:rsidR="0084279A">
        <w:rPr>
          <w:rFonts w:ascii="Times New Roman TUR" w:hAnsi="Times New Roman TUR" w:cs="Times New Roman TUR"/>
          <w:color w:val="000000"/>
        </w:rPr>
        <w:t xml:space="preserve"> i</w:t>
      </w:r>
      <w:r w:rsidR="004B2524">
        <w:rPr>
          <w:rFonts w:ascii="Times New Roman TUR" w:hAnsi="Times New Roman TUR" w:cs="Times New Roman TUR"/>
          <w:color w:val="000000"/>
        </w:rPr>
        <w:t>sho</w:t>
      </w:r>
      <w:r w:rsidR="0084279A">
        <w:rPr>
          <w:rFonts w:ascii="Times New Roman TUR" w:hAnsi="Times New Roman TUR" w:cs="Times New Roman TUR"/>
          <w:color w:val="000000"/>
        </w:rPr>
        <w:t>r</w:t>
      </w:r>
      <w:r w:rsidR="004B2524">
        <w:rPr>
          <w:rFonts w:ascii="Times New Roman TUR" w:hAnsi="Times New Roman TUR" w:cs="Times New Roman TUR"/>
          <w:color w:val="000000"/>
        </w:rPr>
        <w:t>iy</w:t>
      </w:r>
      <w:r w:rsidR="0084279A">
        <w:rPr>
          <w:rFonts w:ascii="Times New Roman TUR" w:hAnsi="Times New Roman TUR" w:cs="Times New Roman TUR"/>
          <w:color w:val="000000"/>
        </w:rPr>
        <w:t>si</w:t>
      </w:r>
      <w:r w:rsidR="004B2524">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ox</w:t>
      </w:r>
      <w:r w:rsidR="0084279A">
        <w:rPr>
          <w:rFonts w:ascii="Times New Roman TUR" w:hAnsi="Times New Roman TUR" w:cs="Times New Roman TUR"/>
          <w:color w:val="000000"/>
        </w:rPr>
        <w:t>ir</w:t>
      </w:r>
      <w:r w:rsidR="004B2524">
        <w:rPr>
          <w:rFonts w:ascii="Times New Roman TUR" w:hAnsi="Times New Roman TUR" w:cs="Times New Roman TUR"/>
          <w:color w:val="000000"/>
        </w:rPr>
        <w:t>a</w:t>
      </w:r>
      <w:r w:rsidR="0084279A">
        <w:rPr>
          <w:rFonts w:ascii="Times New Roman TUR" w:hAnsi="Times New Roman TUR" w:cs="Times New Roman TUR"/>
          <w:color w:val="000000"/>
        </w:rPr>
        <w:t>t</w:t>
      </w:r>
      <w:r w:rsidR="004B2524">
        <w:rPr>
          <w:rFonts w:ascii="Times New Roman TUR" w:hAnsi="Times New Roman TUR" w:cs="Times New Roman TUR"/>
          <w:color w:val="000000"/>
        </w:rPr>
        <w:t>n</w:t>
      </w:r>
      <w:r w:rsidR="0084279A">
        <w:rPr>
          <w:rFonts w:ascii="Times New Roman TUR" w:hAnsi="Times New Roman TUR" w:cs="Times New Roman TUR"/>
          <w:color w:val="000000"/>
        </w:rPr>
        <w:t>i bil</w:t>
      </w:r>
      <w:r w:rsidR="004B2524">
        <w:rPr>
          <w:rFonts w:ascii="Times New Roman TUR" w:hAnsi="Times New Roman TUR" w:cs="Times New Roman TUR"/>
          <w:color w:val="000000"/>
        </w:rPr>
        <w:t>gan</w:t>
      </w:r>
      <w:r w:rsidR="0084279A">
        <w:rPr>
          <w:rFonts w:ascii="Times New Roman TUR" w:hAnsi="Times New Roman TUR" w:cs="Times New Roman TUR"/>
          <w:color w:val="000000"/>
        </w:rPr>
        <w:t>l</w:t>
      </w:r>
      <w:r w:rsidR="004B2524">
        <w:rPr>
          <w:rFonts w:ascii="Times New Roman TUR" w:hAnsi="Times New Roman TUR" w:cs="Times New Roman TUR"/>
          <w:color w:val="000000"/>
        </w:rPr>
        <w:t>a</w:t>
      </w:r>
      <w:r w:rsidR="0084279A">
        <w:rPr>
          <w:rFonts w:ascii="Times New Roman TUR" w:hAnsi="Times New Roman TUR" w:cs="Times New Roman TUR"/>
          <w:color w:val="000000"/>
        </w:rPr>
        <w:t>ri v</w:t>
      </w:r>
      <w:r w:rsidR="004B252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iy</w:t>
      </w:r>
      <w:r w:rsidR="0084279A">
        <w:rPr>
          <w:rFonts w:ascii="Times New Roman TUR" w:hAnsi="Times New Roman TUR" w:cs="Times New Roman TUR"/>
          <w:color w:val="000000"/>
        </w:rPr>
        <w:t>m</w:t>
      </w:r>
      <w:r w:rsidR="004B2524">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4B2524">
        <w:rPr>
          <w:rFonts w:ascii="Times New Roman TUR" w:hAnsi="Times New Roman TUR" w:cs="Times New Roman TUR"/>
          <w:color w:val="000000"/>
        </w:rPr>
        <w:t>keltirgan</w:t>
      </w:r>
      <w:r w:rsidR="0084279A">
        <w:rPr>
          <w:rFonts w:ascii="Times New Roman TUR" w:hAnsi="Times New Roman TUR" w:cs="Times New Roman TUR"/>
          <w:color w:val="000000"/>
        </w:rPr>
        <w:t>l</w:t>
      </w:r>
      <w:r w:rsidR="004B2524">
        <w:rPr>
          <w:rFonts w:ascii="Times New Roman TUR" w:hAnsi="Times New Roman TUR" w:cs="Times New Roman TUR"/>
          <w:color w:val="000000"/>
        </w:rPr>
        <w:t>a</w:t>
      </w:r>
      <w:r w:rsidR="0084279A">
        <w:rPr>
          <w:rFonts w:ascii="Times New Roman TUR" w:hAnsi="Times New Roman TUR" w:cs="Times New Roman TUR"/>
          <w:color w:val="000000"/>
        </w:rPr>
        <w:t>ri h</w:t>
      </w:r>
      <w:r w:rsidR="004B2524">
        <w:rPr>
          <w:rFonts w:ascii="Times New Roman TUR" w:hAnsi="Times New Roman TUR" w:cs="Times New Roman TUR"/>
          <w:color w:val="000000"/>
        </w:rPr>
        <w:t>o</w:t>
      </w:r>
      <w:r w:rsidR="0084279A">
        <w:rPr>
          <w:rFonts w:ascii="Times New Roman TUR" w:hAnsi="Times New Roman TUR" w:cs="Times New Roman TUR"/>
          <w:color w:val="000000"/>
        </w:rPr>
        <w:t>ld</w:t>
      </w:r>
      <w:r w:rsidR="004B2524">
        <w:rPr>
          <w:rFonts w:ascii="Times New Roman TUR" w:hAnsi="Times New Roman TUR" w:cs="Times New Roman TUR"/>
          <w:color w:val="000000"/>
        </w:rPr>
        <w:t>a</w:t>
      </w:r>
      <w:r w:rsidR="0084279A">
        <w:rPr>
          <w:rFonts w:ascii="Times New Roman TUR" w:hAnsi="Times New Roman TUR" w:cs="Times New Roman TUR"/>
          <w:color w:val="000000"/>
        </w:rPr>
        <w:t>, d</w:t>
      </w:r>
      <w:r w:rsidR="004B2524">
        <w:rPr>
          <w:rFonts w:ascii="Times New Roman TUR" w:hAnsi="Times New Roman TUR" w:cs="Times New Roman TUR"/>
          <w:color w:val="000000"/>
        </w:rPr>
        <w:t>u</w:t>
      </w:r>
      <w:r w:rsidR="0084279A">
        <w:rPr>
          <w:rFonts w:ascii="Times New Roman TUR" w:hAnsi="Times New Roman TUR" w:cs="Times New Roman TUR"/>
          <w:color w:val="000000"/>
        </w:rPr>
        <w:t>ny</w:t>
      </w:r>
      <w:r w:rsidR="004B2524">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ox</w:t>
      </w:r>
      <w:r w:rsidR="0084279A">
        <w:rPr>
          <w:rFonts w:ascii="Times New Roman TUR" w:hAnsi="Times New Roman TUR" w:cs="Times New Roman TUR"/>
          <w:color w:val="000000"/>
        </w:rPr>
        <w:t>ir</w:t>
      </w:r>
      <w:r w:rsidR="004B2524">
        <w:rPr>
          <w:rFonts w:ascii="Times New Roman TUR" w:hAnsi="Times New Roman TUR" w:cs="Times New Roman TUR"/>
          <w:color w:val="000000"/>
        </w:rPr>
        <w:t>a</w:t>
      </w:r>
      <w:r w:rsidR="0084279A">
        <w:rPr>
          <w:rFonts w:ascii="Times New Roman TUR" w:hAnsi="Times New Roman TUR" w:cs="Times New Roman TUR"/>
          <w:color w:val="000000"/>
        </w:rPr>
        <w:t>t</w:t>
      </w:r>
      <w:r w:rsidR="004B2524">
        <w:rPr>
          <w:rFonts w:ascii="Times New Roman TUR" w:hAnsi="Times New Roman TUR" w:cs="Times New Roman TUR"/>
          <w:color w:val="000000"/>
        </w:rPr>
        <w:t>ga</w:t>
      </w:r>
      <w:r w:rsidR="0084279A">
        <w:rPr>
          <w:rFonts w:ascii="Times New Roman TUR" w:hAnsi="Times New Roman TUR" w:cs="Times New Roman TUR"/>
          <w:color w:val="000000"/>
        </w:rPr>
        <w:t xml:space="preserve"> sev</w:t>
      </w:r>
      <w:r w:rsidR="004B2524">
        <w:rPr>
          <w:rFonts w:ascii="Times New Roman TUR" w:hAnsi="Times New Roman TUR" w:cs="Times New Roman TUR"/>
          <w:color w:val="000000"/>
        </w:rPr>
        <w:t>ib turib</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ustun q</w:t>
      </w:r>
      <w:r w:rsidR="00317151">
        <w:rPr>
          <w:rFonts w:ascii="Times New Roman TUR" w:hAnsi="Times New Roman TUR" w:cs="Times New Roman TUR"/>
          <w:color w:val="000000"/>
        </w:rPr>
        <w:t>o‘</w:t>
      </w:r>
      <w:r w:rsidR="004B2524">
        <w:rPr>
          <w:rFonts w:ascii="Times New Roman TUR" w:hAnsi="Times New Roman TUR" w:cs="Times New Roman TUR"/>
          <w:color w:val="000000"/>
        </w:rPr>
        <w:t>ymoq</w:t>
      </w:r>
      <w:r w:rsidR="0084279A">
        <w:rPr>
          <w:rFonts w:ascii="Times New Roman TUR" w:hAnsi="Times New Roman TUR" w:cs="Times New Roman TUR"/>
          <w:color w:val="000000"/>
        </w:rPr>
        <w:t xml:space="preserve"> v</w:t>
      </w:r>
      <w:r w:rsidR="004B252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sinadigan</w:t>
      </w:r>
      <w:r w:rsidR="0084279A">
        <w:rPr>
          <w:rFonts w:ascii="Times New Roman TUR" w:hAnsi="Times New Roman TUR" w:cs="Times New Roman TUR"/>
          <w:color w:val="000000"/>
        </w:rPr>
        <w:t xml:space="preserve"> </w:t>
      </w:r>
      <w:r w:rsidR="004B2524">
        <w:rPr>
          <w:rFonts w:ascii="Times New Roman TUR" w:hAnsi="Times New Roman TUR" w:cs="Times New Roman TUR"/>
          <w:color w:val="000000"/>
        </w:rPr>
        <w:t>shishan</w:t>
      </w:r>
      <w:r w:rsidR="0084279A">
        <w:rPr>
          <w:rFonts w:ascii="Times New Roman TUR" w:hAnsi="Times New Roman TUR" w:cs="Times New Roman TUR"/>
          <w:color w:val="000000"/>
        </w:rPr>
        <w:t>i b</w:t>
      </w:r>
      <w:r w:rsidR="004B2524">
        <w:rPr>
          <w:rFonts w:ascii="Times New Roman TUR" w:hAnsi="Times New Roman TUR" w:cs="Times New Roman TUR"/>
          <w:color w:val="000000"/>
        </w:rPr>
        <w:t>oqiy</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o</w:t>
      </w:r>
      <w:r w:rsidR="0084279A">
        <w:rPr>
          <w:rFonts w:ascii="Times New Roman TUR" w:hAnsi="Times New Roman TUR" w:cs="Times New Roman TUR"/>
          <w:color w:val="000000"/>
        </w:rPr>
        <w:t>lm</w:t>
      </w:r>
      <w:r w:rsidR="00646989">
        <w:rPr>
          <w:rFonts w:ascii="Times New Roman TUR" w:hAnsi="Times New Roman TUR" w:cs="Times New Roman TUR"/>
          <w:color w:val="000000"/>
        </w:rPr>
        <w:t>o</w:t>
      </w:r>
      <w:r w:rsidR="0084279A">
        <w:rPr>
          <w:rFonts w:ascii="Times New Roman TUR" w:hAnsi="Times New Roman TUR" w:cs="Times New Roman TUR"/>
          <w:color w:val="000000"/>
        </w:rPr>
        <w:t>s</w:t>
      </w:r>
      <w:r w:rsidR="00646989">
        <w:rPr>
          <w:rFonts w:ascii="Times New Roman TUR" w:hAnsi="Times New Roman TUR" w:cs="Times New Roman TUR"/>
          <w:color w:val="000000"/>
        </w:rPr>
        <w:t>g</w:t>
      </w:r>
      <w:r w:rsidR="0084279A">
        <w:rPr>
          <w:rFonts w:ascii="Times New Roman TUR" w:hAnsi="Times New Roman TUR" w:cs="Times New Roman TUR"/>
          <w:color w:val="000000"/>
        </w:rPr>
        <w:t>a bil</w:t>
      </w:r>
      <w:r w:rsidR="00646989">
        <w:rPr>
          <w:rFonts w:ascii="Times New Roman TUR" w:hAnsi="Times New Roman TUR" w:cs="Times New Roman TUR"/>
          <w:color w:val="000000"/>
        </w:rPr>
        <w:t>ib turib</w:t>
      </w:r>
      <w:r w:rsidR="0084279A">
        <w:rPr>
          <w:rFonts w:ascii="Times New Roman TUR" w:hAnsi="Times New Roman TUR" w:cs="Times New Roman TUR"/>
          <w:color w:val="000000"/>
        </w:rPr>
        <w:t xml:space="preserve"> r</w:t>
      </w:r>
      <w:r w:rsidR="00646989">
        <w:rPr>
          <w:rFonts w:ascii="Times New Roman TUR" w:hAnsi="Times New Roman TUR" w:cs="Times New Roman TUR"/>
          <w:color w:val="000000"/>
        </w:rPr>
        <w:t>i</w:t>
      </w:r>
      <w:r w:rsidR="0084279A">
        <w:rPr>
          <w:rFonts w:ascii="Times New Roman TUR" w:hAnsi="Times New Roman TUR" w:cs="Times New Roman TUR"/>
          <w:color w:val="000000"/>
        </w:rPr>
        <w:t>z</w:t>
      </w:r>
      <w:r w:rsidR="00646989">
        <w:rPr>
          <w:rFonts w:ascii="Times New Roman TUR" w:hAnsi="Times New Roman TUR" w:cs="Times New Roman TUR"/>
          <w:color w:val="000000"/>
        </w:rPr>
        <w:t>o</w:t>
      </w:r>
      <w:r w:rsidR="0084279A">
        <w:rPr>
          <w:rFonts w:ascii="Times New Roman TUR" w:hAnsi="Times New Roman TUR" w:cs="Times New Roman TUR"/>
          <w:color w:val="000000"/>
        </w:rPr>
        <w:t xml:space="preserve"> v</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 sevin</w:t>
      </w:r>
      <w:r w:rsidR="00646989">
        <w:rPr>
          <w:rFonts w:ascii="Times New Roman TUR" w:hAnsi="Times New Roman TUR" w:cs="Times New Roman TUR"/>
          <w:color w:val="000000"/>
        </w:rPr>
        <w:t>ch bilan</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ustun</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q</w:t>
      </w:r>
      <w:r w:rsidR="00317151">
        <w:rPr>
          <w:rFonts w:ascii="Times New Roman TUR" w:hAnsi="Times New Roman TUR" w:cs="Times New Roman TUR"/>
          <w:color w:val="000000"/>
        </w:rPr>
        <w:t>o‘</w:t>
      </w:r>
      <w:r w:rsidR="00646989">
        <w:rPr>
          <w:rFonts w:ascii="Times New Roman TUR" w:hAnsi="Times New Roman TUR" w:cs="Times New Roman TUR"/>
          <w:color w:val="000000"/>
        </w:rPr>
        <w:t>ymoq</w:t>
      </w:r>
      <w:r w:rsidR="0084279A">
        <w:rPr>
          <w:rFonts w:ascii="Times New Roman TUR" w:hAnsi="Times New Roman TUR" w:cs="Times New Roman TUR"/>
          <w:color w:val="000000"/>
        </w:rPr>
        <w:t xml:space="preserve"> v</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oqi</w:t>
      </w:r>
      <w:r w:rsidR="0084279A">
        <w:rPr>
          <w:rFonts w:ascii="Times New Roman TUR" w:hAnsi="Times New Roman TUR" w:cs="Times New Roman TUR"/>
          <w:color w:val="000000"/>
        </w:rPr>
        <w:t>b</w:t>
      </w:r>
      <w:r w:rsidR="00646989">
        <w:rPr>
          <w:rFonts w:ascii="Times New Roman TUR" w:hAnsi="Times New Roman TUR" w:cs="Times New Roman TUR"/>
          <w:color w:val="000000"/>
        </w:rPr>
        <w:t>a</w:t>
      </w:r>
      <w:r w:rsidR="0084279A">
        <w:rPr>
          <w:rFonts w:ascii="Times New Roman TUR" w:hAnsi="Times New Roman TUR" w:cs="Times New Roman TUR"/>
          <w:color w:val="000000"/>
        </w:rPr>
        <w:t>t</w:t>
      </w:r>
      <w:r w:rsidR="00646989">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646989">
        <w:rPr>
          <w:rFonts w:ascii="Times New Roman TUR" w:hAnsi="Times New Roman TUR" w:cs="Times New Roman TUR"/>
          <w:color w:val="000000"/>
        </w:rPr>
        <w:t>k</w:t>
      </w:r>
      <w:r w:rsidR="00317151">
        <w:rPr>
          <w:rFonts w:ascii="Times New Roman TUR" w:hAnsi="Times New Roman TUR" w:cs="Times New Roman TUR"/>
          <w:color w:val="000000"/>
        </w:rPr>
        <w:t>o‘</w:t>
      </w:r>
      <w:r w:rsidR="00646989">
        <w:rPr>
          <w:rFonts w:ascii="Times New Roman TUR" w:hAnsi="Times New Roman TUR" w:cs="Times New Roman TUR"/>
          <w:color w:val="000000"/>
        </w:rPr>
        <w:t>rmaga</w:t>
      </w:r>
      <w:r w:rsidR="0084279A">
        <w:rPr>
          <w:rFonts w:ascii="Times New Roman TUR" w:hAnsi="Times New Roman TUR" w:cs="Times New Roman TUR"/>
          <w:color w:val="000000"/>
        </w:rPr>
        <w:t>n k</w:t>
      </w:r>
      <w:r w:rsidR="00317151">
        <w:rPr>
          <w:rFonts w:ascii="Times New Roman TUR" w:hAnsi="Times New Roman TUR" w:cs="Times New Roman TUR"/>
          <w:color w:val="000000"/>
        </w:rPr>
        <w:t>o‘</w:t>
      </w:r>
      <w:r w:rsidR="00646989">
        <w:rPr>
          <w:rFonts w:ascii="Times New Roman TUR" w:hAnsi="Times New Roman TUR" w:cs="Times New Roman TUR"/>
          <w:color w:val="000000"/>
        </w:rPr>
        <w:t>r</w:t>
      </w:r>
      <w:r w:rsidR="0084279A">
        <w:rPr>
          <w:rFonts w:ascii="Times New Roman TUR" w:hAnsi="Times New Roman TUR" w:cs="Times New Roman TUR"/>
          <w:color w:val="000000"/>
        </w:rPr>
        <w:t xml:space="preserve"> hissiy</w:t>
      </w:r>
      <w:r w:rsidR="00646989">
        <w:rPr>
          <w:rFonts w:ascii="Times New Roman TUR" w:hAnsi="Times New Roman TUR" w:cs="Times New Roman TUR"/>
          <w:color w:val="000000"/>
        </w:rPr>
        <w:t>o</w:t>
      </w:r>
      <w:r w:rsidR="0084279A">
        <w:rPr>
          <w:rFonts w:ascii="Times New Roman TUR" w:hAnsi="Times New Roman TUR" w:cs="Times New Roman TUR"/>
          <w:color w:val="000000"/>
        </w:rPr>
        <w:t>t</w:t>
      </w:r>
      <w:r w:rsidR="00646989">
        <w:rPr>
          <w:rFonts w:ascii="Times New Roman TUR" w:hAnsi="Times New Roman TUR" w:cs="Times New Roman TUR"/>
          <w:color w:val="000000"/>
        </w:rPr>
        <w:t>ni</w:t>
      </w:r>
      <w:r w:rsidR="0084279A">
        <w:rPr>
          <w:rFonts w:ascii="Times New Roman TUR" w:hAnsi="Times New Roman TUR" w:cs="Times New Roman TUR"/>
          <w:color w:val="000000"/>
        </w:rPr>
        <w:t>n</w:t>
      </w:r>
      <w:r w:rsidR="00646989">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sidR="00646989">
        <w:rPr>
          <w:rFonts w:ascii="Times New Roman TUR" w:hAnsi="Times New Roman TUR" w:cs="Times New Roman TUR"/>
          <w:color w:val="000000"/>
        </w:rPr>
        <w:t>u</w:t>
      </w:r>
      <w:r w:rsidR="0084279A">
        <w:rPr>
          <w:rFonts w:ascii="Times New Roman TUR" w:hAnsi="Times New Roman TUR" w:cs="Times New Roman TUR"/>
          <w:color w:val="000000"/>
        </w:rPr>
        <w:t>kmi</w:t>
      </w:r>
      <w:r w:rsidR="00646989">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tayyor</w:t>
      </w:r>
      <w:r w:rsidR="0084279A">
        <w:rPr>
          <w:rFonts w:ascii="Times New Roman TUR" w:hAnsi="Times New Roman TUR" w:cs="Times New Roman TUR"/>
          <w:color w:val="000000"/>
        </w:rPr>
        <w:t xml:space="preserve"> bir dirh</w:t>
      </w:r>
      <w:r w:rsidR="00646989">
        <w:rPr>
          <w:rFonts w:ascii="Times New Roman TUR" w:hAnsi="Times New Roman TUR" w:cs="Times New Roman TUR"/>
          <w:color w:val="000000"/>
        </w:rPr>
        <w:t>a</w:t>
      </w:r>
      <w:r w:rsidR="0084279A">
        <w:rPr>
          <w:rFonts w:ascii="Times New Roman TUR" w:hAnsi="Times New Roman TUR" w:cs="Times New Roman TUR"/>
          <w:color w:val="000000"/>
        </w:rPr>
        <w:t>m z</w:t>
      </w:r>
      <w:r w:rsidR="00646989">
        <w:rPr>
          <w:rFonts w:ascii="Times New Roman TUR" w:hAnsi="Times New Roman TUR" w:cs="Times New Roman TUR"/>
          <w:color w:val="000000"/>
        </w:rPr>
        <w:t>a</w:t>
      </w:r>
      <w:r w:rsidR="0084279A">
        <w:rPr>
          <w:rFonts w:ascii="Times New Roman TUR" w:hAnsi="Times New Roman TUR" w:cs="Times New Roman TUR"/>
          <w:color w:val="000000"/>
        </w:rPr>
        <w:t>h</w:t>
      </w:r>
      <w:r w:rsidR="00646989">
        <w:rPr>
          <w:rFonts w:ascii="Times New Roman TUR" w:hAnsi="Times New Roman TUR" w:cs="Times New Roman TUR"/>
          <w:color w:val="000000"/>
        </w:rPr>
        <w:t>a</w:t>
      </w:r>
      <w:r w:rsidR="0084279A">
        <w:rPr>
          <w:rFonts w:ascii="Times New Roman TUR" w:hAnsi="Times New Roman TUR" w:cs="Times New Roman TUR"/>
          <w:color w:val="000000"/>
        </w:rPr>
        <w:t>rli l</w:t>
      </w:r>
      <w:r w:rsidR="00646989">
        <w:rPr>
          <w:rFonts w:ascii="Times New Roman TUR" w:hAnsi="Times New Roman TUR" w:cs="Times New Roman TUR"/>
          <w:color w:val="000000"/>
        </w:rPr>
        <w:t>a</w:t>
      </w:r>
      <w:r w:rsidR="0084279A">
        <w:rPr>
          <w:rFonts w:ascii="Times New Roman TUR" w:hAnsi="Times New Roman TUR" w:cs="Times New Roman TUR"/>
          <w:color w:val="000000"/>
        </w:rPr>
        <w:t>zz</w:t>
      </w:r>
      <w:r w:rsidR="00646989">
        <w:rPr>
          <w:rFonts w:ascii="Times New Roman TUR" w:hAnsi="Times New Roman TUR" w:cs="Times New Roman TUR"/>
          <w:color w:val="000000"/>
        </w:rPr>
        <w:t>a</w:t>
      </w:r>
      <w:r w:rsidR="0084279A">
        <w:rPr>
          <w:rFonts w:ascii="Times New Roman TUR" w:hAnsi="Times New Roman TUR" w:cs="Times New Roman TUR"/>
          <w:color w:val="000000"/>
        </w:rPr>
        <w:t>t</w:t>
      </w:r>
      <w:r w:rsidR="00646989">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646989">
        <w:rPr>
          <w:rFonts w:ascii="Times New Roman TUR" w:hAnsi="Times New Roman TUR" w:cs="Times New Roman TUR"/>
          <w:color w:val="000000"/>
        </w:rPr>
        <w:t>kelajakda</w:t>
      </w:r>
      <w:r w:rsidR="0084279A">
        <w:rPr>
          <w:rFonts w:ascii="Times New Roman TUR" w:hAnsi="Times New Roman TUR" w:cs="Times New Roman TUR"/>
          <w:color w:val="000000"/>
        </w:rPr>
        <w:t xml:space="preserve"> bir b</w:t>
      </w:r>
      <w:r w:rsidR="00646989">
        <w:rPr>
          <w:rFonts w:ascii="Times New Roman TUR" w:hAnsi="Times New Roman TUR" w:cs="Times New Roman TUR"/>
          <w:color w:val="000000"/>
        </w:rPr>
        <w:t>o</w:t>
      </w:r>
      <w:r w:rsidR="0084279A">
        <w:rPr>
          <w:rFonts w:ascii="Times New Roman TUR" w:hAnsi="Times New Roman TUR" w:cs="Times New Roman TUR"/>
          <w:color w:val="000000"/>
        </w:rPr>
        <w:t>tm</w:t>
      </w:r>
      <w:r w:rsidR="00646989">
        <w:rPr>
          <w:rFonts w:ascii="Times New Roman TUR" w:hAnsi="Times New Roman TUR" w:cs="Times New Roman TUR"/>
          <w:color w:val="000000"/>
        </w:rPr>
        <w:t>o</w:t>
      </w:r>
      <w:r w:rsidR="0084279A">
        <w:rPr>
          <w:rFonts w:ascii="Times New Roman TUR" w:hAnsi="Times New Roman TUR" w:cs="Times New Roman TUR"/>
          <w:color w:val="000000"/>
        </w:rPr>
        <w:t>n s</w:t>
      </w:r>
      <w:r w:rsidR="00646989">
        <w:rPr>
          <w:rFonts w:ascii="Times New Roman TUR" w:hAnsi="Times New Roman TUR" w:cs="Times New Roman TUR"/>
          <w:color w:val="000000"/>
        </w:rPr>
        <w:t>of</w:t>
      </w:r>
      <w:r w:rsidR="0084279A">
        <w:rPr>
          <w:rFonts w:ascii="Times New Roman TUR" w:hAnsi="Times New Roman TUR" w:cs="Times New Roman TUR"/>
          <w:color w:val="000000"/>
        </w:rPr>
        <w:t xml:space="preserve"> l</w:t>
      </w:r>
      <w:r w:rsidR="00646989">
        <w:rPr>
          <w:rFonts w:ascii="Times New Roman TUR" w:hAnsi="Times New Roman TUR" w:cs="Times New Roman TUR"/>
          <w:color w:val="000000"/>
        </w:rPr>
        <w:t>a</w:t>
      </w:r>
      <w:r w:rsidR="0084279A">
        <w:rPr>
          <w:rFonts w:ascii="Times New Roman TUR" w:hAnsi="Times New Roman TUR" w:cs="Times New Roman TUR"/>
          <w:color w:val="000000"/>
        </w:rPr>
        <w:t>zz</w:t>
      </w:r>
      <w:r w:rsidR="00646989">
        <w:rPr>
          <w:rFonts w:ascii="Times New Roman TUR" w:hAnsi="Times New Roman TUR" w:cs="Times New Roman TUR"/>
          <w:color w:val="000000"/>
        </w:rPr>
        <w:t>a</w:t>
      </w:r>
      <w:r w:rsidR="0084279A">
        <w:rPr>
          <w:rFonts w:ascii="Times New Roman TUR" w:hAnsi="Times New Roman TUR" w:cs="Times New Roman TUR"/>
          <w:color w:val="000000"/>
        </w:rPr>
        <w:t>t</w:t>
      </w:r>
      <w:r w:rsidR="00646989">
        <w:rPr>
          <w:rFonts w:ascii="Times New Roman TUR" w:hAnsi="Times New Roman TUR" w:cs="Times New Roman TUR"/>
          <w:color w:val="000000"/>
        </w:rPr>
        <w:t>dan</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ustun</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q</w:t>
      </w:r>
      <w:r w:rsidR="00317151">
        <w:rPr>
          <w:rFonts w:ascii="Times New Roman TUR" w:hAnsi="Times New Roman TUR" w:cs="Times New Roman TUR"/>
          <w:color w:val="000000"/>
        </w:rPr>
        <w:t>o‘</w:t>
      </w:r>
      <w:r w:rsidR="00646989">
        <w:rPr>
          <w:rFonts w:ascii="Times New Roman TUR" w:hAnsi="Times New Roman TUR" w:cs="Times New Roman TUR"/>
          <w:color w:val="000000"/>
        </w:rPr>
        <w:t>ymoq</w:t>
      </w:r>
      <w:r w:rsidR="0084279A">
        <w:rPr>
          <w:rFonts w:ascii="Times New Roman TUR" w:hAnsi="Times New Roman TUR" w:cs="Times New Roman TUR"/>
          <w:color w:val="000000"/>
        </w:rPr>
        <w:t>, bu zam</w:t>
      </w:r>
      <w:r w:rsidR="00646989">
        <w:rPr>
          <w:rFonts w:ascii="Times New Roman TUR" w:hAnsi="Times New Roman TUR" w:cs="Times New Roman TUR"/>
          <w:color w:val="000000"/>
        </w:rPr>
        <w:t>o</w:t>
      </w:r>
      <w:r w:rsidR="0084279A">
        <w:rPr>
          <w:rFonts w:ascii="Times New Roman TUR" w:hAnsi="Times New Roman TUR" w:cs="Times New Roman TUR"/>
          <w:color w:val="000000"/>
        </w:rPr>
        <w:t>nn</w:t>
      </w:r>
      <w:r w:rsidR="00646989">
        <w:rPr>
          <w:rFonts w:ascii="Times New Roman TUR" w:hAnsi="Times New Roman TUR" w:cs="Times New Roman TUR"/>
          <w:color w:val="000000"/>
        </w:rPr>
        <w:t>ing</w:t>
      </w:r>
      <w:r w:rsidR="0084279A">
        <w:rPr>
          <w:rFonts w:ascii="Times New Roman TUR" w:hAnsi="Times New Roman TUR" w:cs="Times New Roman TUR"/>
          <w:color w:val="000000"/>
        </w:rPr>
        <w:t xml:space="preserve"> d</w:t>
      </w:r>
      <w:r w:rsidR="00646989">
        <w:rPr>
          <w:rFonts w:ascii="Times New Roman TUR" w:hAnsi="Times New Roman TUR" w:cs="Times New Roman TUR"/>
          <w:color w:val="000000"/>
        </w:rPr>
        <w:t>a</w:t>
      </w:r>
      <w:r w:rsidR="0084279A">
        <w:rPr>
          <w:rFonts w:ascii="Times New Roman TUR" w:hAnsi="Times New Roman TUR" w:cs="Times New Roman TUR"/>
          <w:color w:val="000000"/>
        </w:rPr>
        <w:t>h</w:t>
      </w:r>
      <w:r w:rsidR="00646989">
        <w:rPr>
          <w:rFonts w:ascii="Times New Roman TUR" w:hAnsi="Times New Roman TUR" w:cs="Times New Roman TUR"/>
          <w:color w:val="000000"/>
        </w:rPr>
        <w:t>sha</w:t>
      </w:r>
      <w:r w:rsidR="0084279A">
        <w:rPr>
          <w:rFonts w:ascii="Times New Roman TUR" w:hAnsi="Times New Roman TUR" w:cs="Times New Roman TUR"/>
          <w:color w:val="000000"/>
        </w:rPr>
        <w:t xml:space="preserve">tli bir </w:t>
      </w:r>
      <w:r w:rsidR="00646989">
        <w:rPr>
          <w:rFonts w:ascii="Times New Roman TUR" w:hAnsi="Times New Roman TUR" w:cs="Times New Roman TUR"/>
          <w:color w:val="000000"/>
        </w:rPr>
        <w:t>kasalligi</w:t>
      </w:r>
      <w:r w:rsidR="0084279A">
        <w:rPr>
          <w:rFonts w:ascii="Times New Roman TUR" w:hAnsi="Times New Roman TUR" w:cs="Times New Roman TUR"/>
          <w:color w:val="000000"/>
        </w:rPr>
        <w:t>, bir musib</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tidir. </w:t>
      </w:r>
      <w:r w:rsidR="00646989">
        <w:rPr>
          <w:rFonts w:ascii="Times New Roman TUR" w:hAnsi="Times New Roman TUR" w:cs="Times New Roman TUR"/>
          <w:color w:val="000000"/>
        </w:rPr>
        <w:t>U</w:t>
      </w:r>
      <w:r w:rsidR="0084279A">
        <w:rPr>
          <w:rFonts w:ascii="Times New Roman TUR" w:hAnsi="Times New Roman TUR" w:cs="Times New Roman TUR"/>
          <w:color w:val="000000"/>
        </w:rPr>
        <w:t xml:space="preserve"> musib</w:t>
      </w:r>
      <w:r w:rsidR="00646989">
        <w:rPr>
          <w:rFonts w:ascii="Times New Roman TUR" w:hAnsi="Times New Roman TUR" w:cs="Times New Roman TUR"/>
          <w:color w:val="000000"/>
        </w:rPr>
        <w:t>a</w:t>
      </w:r>
      <w:r w:rsidR="0084279A">
        <w:rPr>
          <w:rFonts w:ascii="Times New Roman TUR" w:hAnsi="Times New Roman TUR" w:cs="Times New Roman TUR"/>
          <w:color w:val="000000"/>
        </w:rPr>
        <w:t>t s</w:t>
      </w:r>
      <w:r w:rsidR="00646989">
        <w:rPr>
          <w:rFonts w:ascii="Times New Roman TUR" w:hAnsi="Times New Roman TUR" w:cs="Times New Roman TUR"/>
          <w:color w:val="000000"/>
        </w:rPr>
        <w:t>i</w:t>
      </w:r>
      <w:r w:rsidR="0084279A">
        <w:rPr>
          <w:rFonts w:ascii="Times New Roman TUR" w:hAnsi="Times New Roman TUR" w:cs="Times New Roman TUR"/>
          <w:color w:val="000000"/>
        </w:rPr>
        <w:t>rri</w:t>
      </w:r>
      <w:r w:rsidR="00646989">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sidR="0084279A">
        <w:rPr>
          <w:rFonts w:ascii="Times New Roman TUR" w:hAnsi="Times New Roman TUR" w:cs="Times New Roman TUR"/>
          <w:color w:val="000000"/>
        </w:rPr>
        <w:t>minl</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646989">
        <w:rPr>
          <w:rFonts w:ascii="Times New Roman TUR" w:hAnsi="Times New Roman TUR" w:cs="Times New Roman TUR"/>
          <w:color w:val="000000"/>
        </w:rPr>
        <w:t>ham</w:t>
      </w:r>
      <w:r w:rsidR="0084279A">
        <w:rPr>
          <w:rFonts w:ascii="Times New Roman TUR" w:hAnsi="Times New Roman TUR" w:cs="Times New Roman TUR"/>
          <w:color w:val="000000"/>
        </w:rPr>
        <w:t xml:space="preserve"> b</w:t>
      </w:r>
      <w:r w:rsidR="00646989">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zan </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646989">
        <w:rPr>
          <w:rFonts w:ascii="Times New Roman TUR" w:hAnsi="Times New Roman TUR" w:cs="Times New Roman TUR"/>
          <w:color w:val="000000"/>
        </w:rPr>
        <w:t>z</w:t>
      </w:r>
      <w:r w:rsidR="0084279A">
        <w:rPr>
          <w:rFonts w:ascii="Times New Roman TUR" w:hAnsi="Times New Roman TUR" w:cs="Times New Roman TUR"/>
          <w:color w:val="000000"/>
        </w:rPr>
        <w:t>al</w:t>
      </w:r>
      <w:r w:rsidR="00646989">
        <w:rPr>
          <w:rFonts w:ascii="Times New Roman TUR" w:hAnsi="Times New Roman TUR" w:cs="Times New Roman TUR"/>
          <w:color w:val="000000"/>
        </w:rPr>
        <w:t>o</w:t>
      </w:r>
      <w:r w:rsidR="0084279A">
        <w:rPr>
          <w:rFonts w:ascii="Times New Roman TUR" w:hAnsi="Times New Roman TUR" w:cs="Times New Roman TUR"/>
          <w:color w:val="000000"/>
        </w:rPr>
        <w:t>l</w:t>
      </w:r>
      <w:r w:rsidR="00646989">
        <w:rPr>
          <w:rFonts w:ascii="Times New Roman TUR" w:hAnsi="Times New Roman TUR" w:cs="Times New Roman TUR"/>
          <w:color w:val="000000"/>
        </w:rPr>
        <w:t>a</w:t>
      </w:r>
      <w:r w:rsidR="0084279A">
        <w:rPr>
          <w:rFonts w:ascii="Times New Roman TUR" w:hAnsi="Times New Roman TUR" w:cs="Times New Roman TUR"/>
          <w:color w:val="000000"/>
        </w:rPr>
        <w:t>t</w:t>
      </w:r>
      <w:r w:rsidR="00646989">
        <w:rPr>
          <w:rFonts w:ascii="Times New Roman TUR" w:hAnsi="Times New Roman TUR" w:cs="Times New Roman TUR"/>
          <w:color w:val="000000"/>
        </w:rPr>
        <w:t>ga</w:t>
      </w:r>
      <w:r w:rsidR="0084279A">
        <w:rPr>
          <w:rFonts w:ascii="Times New Roman TUR" w:hAnsi="Times New Roman TUR" w:cs="Times New Roman TUR"/>
          <w:color w:val="000000"/>
        </w:rPr>
        <w:t xml:space="preserve"> taraf</w:t>
      </w:r>
      <w:r w:rsidR="00646989">
        <w:rPr>
          <w:rFonts w:ascii="Times New Roman TUR" w:hAnsi="Times New Roman TUR" w:cs="Times New Roman TUR"/>
          <w:color w:val="000000"/>
        </w:rPr>
        <w:t>do</w:t>
      </w:r>
      <w:r w:rsidR="0084279A">
        <w:rPr>
          <w:rFonts w:ascii="Times New Roman TUR" w:hAnsi="Times New Roman TUR" w:cs="Times New Roman TUR"/>
          <w:color w:val="000000"/>
        </w:rPr>
        <w:t xml:space="preserve">r </w:t>
      </w:r>
      <w:r w:rsidR="00646989">
        <w:rPr>
          <w:rFonts w:ascii="Times New Roman TUR" w:hAnsi="Times New Roman TUR" w:cs="Times New Roman TUR"/>
          <w:color w:val="000000"/>
        </w:rPr>
        <w:t>b</w:t>
      </w:r>
      <w:r w:rsidR="00317151">
        <w:rPr>
          <w:rFonts w:ascii="Times New Roman TUR" w:hAnsi="Times New Roman TUR" w:cs="Times New Roman TUR"/>
          <w:color w:val="000000"/>
        </w:rPr>
        <w:t>o‘</w:t>
      </w:r>
      <w:r w:rsidR="00646989">
        <w:rPr>
          <w:rFonts w:ascii="Times New Roman TUR" w:hAnsi="Times New Roman TUR" w:cs="Times New Roman TUR"/>
          <w:color w:val="000000"/>
        </w:rPr>
        <w:t>lish</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ka</w:t>
      </w:r>
      <w:r w:rsidR="0084279A">
        <w:rPr>
          <w:rFonts w:ascii="Times New Roman TUR" w:hAnsi="Times New Roman TUR" w:cs="Times New Roman TUR"/>
          <w:color w:val="000000"/>
        </w:rPr>
        <w:t>bi d</w:t>
      </w:r>
      <w:r w:rsidR="00646989">
        <w:rPr>
          <w:rFonts w:ascii="Times New Roman TUR" w:hAnsi="Times New Roman TUR" w:cs="Times New Roman TUR"/>
          <w:color w:val="000000"/>
        </w:rPr>
        <w:t>a</w:t>
      </w:r>
      <w:r w:rsidR="0084279A">
        <w:rPr>
          <w:rFonts w:ascii="Times New Roman TUR" w:hAnsi="Times New Roman TUR" w:cs="Times New Roman TUR"/>
          <w:color w:val="000000"/>
        </w:rPr>
        <w:t>h</w:t>
      </w:r>
      <w:r w:rsidR="00646989">
        <w:rPr>
          <w:rFonts w:ascii="Times New Roman TUR" w:hAnsi="Times New Roman TUR" w:cs="Times New Roman TUR"/>
          <w:color w:val="000000"/>
        </w:rPr>
        <w:t>sha</w:t>
      </w:r>
      <w:r w:rsidR="0084279A">
        <w:rPr>
          <w:rFonts w:ascii="Times New Roman TUR" w:hAnsi="Times New Roman TUR" w:cs="Times New Roman TUR"/>
          <w:color w:val="000000"/>
        </w:rPr>
        <w:t xml:space="preserve">tli </w:t>
      </w:r>
      <w:r w:rsidR="00646989">
        <w:rPr>
          <w:rFonts w:ascii="Times New Roman TUR" w:hAnsi="Times New Roman TUR" w:cs="Times New Roman TUR"/>
          <w:color w:val="000000"/>
        </w:rPr>
        <w:t>x</w:t>
      </w:r>
      <w:r w:rsidR="0084279A">
        <w:rPr>
          <w:rFonts w:ascii="Times New Roman TUR" w:hAnsi="Times New Roman TUR" w:cs="Times New Roman TUR"/>
          <w:color w:val="000000"/>
        </w:rPr>
        <w:t>at</w:t>
      </w:r>
      <w:r w:rsidR="00646989">
        <w:rPr>
          <w:rFonts w:ascii="Times New Roman TUR" w:hAnsi="Times New Roman TUR" w:cs="Times New Roman TUR"/>
          <w:color w:val="000000"/>
        </w:rPr>
        <w:t>o</w:t>
      </w:r>
      <w:r w:rsidR="0084279A">
        <w:rPr>
          <w:rFonts w:ascii="Times New Roman TUR" w:hAnsi="Times New Roman TUR" w:cs="Times New Roman TUR"/>
          <w:color w:val="000000"/>
        </w:rPr>
        <w:t xml:space="preserve">da </w:t>
      </w:r>
      <w:r w:rsidR="00646989">
        <w:rPr>
          <w:rFonts w:ascii="Times New Roman TUR" w:hAnsi="Times New Roman TUR" w:cs="Times New Roman TUR"/>
          <w:color w:val="000000"/>
        </w:rPr>
        <w:t>b</w:t>
      </w:r>
      <w:r w:rsidR="00317151">
        <w:rPr>
          <w:rFonts w:ascii="Times New Roman TUR" w:hAnsi="Times New Roman TUR" w:cs="Times New Roman TUR"/>
          <w:color w:val="000000"/>
        </w:rPr>
        <w:t>o‘</w:t>
      </w:r>
      <w:r w:rsidR="00646989">
        <w:rPr>
          <w:rFonts w:ascii="Times New Roman TUR" w:hAnsi="Times New Roman TUR" w:cs="Times New Roman TUR"/>
          <w:color w:val="000000"/>
        </w:rPr>
        <w:t>ladi</w:t>
      </w:r>
      <w:r w:rsidR="0084279A">
        <w:rPr>
          <w:rFonts w:ascii="Times New Roman TUR" w:hAnsi="Times New Roman TUR" w:cs="Times New Roman TUR"/>
          <w:color w:val="000000"/>
        </w:rPr>
        <w:t xml:space="preserve">lar. </w:t>
      </w:r>
      <w:r w:rsidR="00646989">
        <w:rPr>
          <w:rFonts w:ascii="Times New Roman TUR" w:hAnsi="Times New Roman TUR" w:cs="Times New Roman TUR"/>
          <w:color w:val="000000"/>
        </w:rPr>
        <w:t>Ja</w:t>
      </w:r>
      <w:r w:rsidR="0084279A">
        <w:rPr>
          <w:rFonts w:ascii="Times New Roman TUR" w:hAnsi="Times New Roman TUR" w:cs="Times New Roman TUR"/>
          <w:color w:val="000000"/>
        </w:rPr>
        <w:t>n</w:t>
      </w:r>
      <w:r w:rsidR="00646989">
        <w:rPr>
          <w:rFonts w:ascii="Times New Roman TUR" w:hAnsi="Times New Roman TUR" w:cs="Times New Roman TUR"/>
          <w:color w:val="000000"/>
        </w:rPr>
        <w:t>o</w:t>
      </w:r>
      <w:r w:rsidR="0084279A">
        <w:rPr>
          <w:rFonts w:ascii="Times New Roman TUR" w:hAnsi="Times New Roman TUR" w:cs="Times New Roman TUR"/>
          <w:color w:val="000000"/>
        </w:rPr>
        <w:t>b</w:t>
      </w:r>
      <w:r w:rsidR="00646989">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sidR="00646989">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646989">
        <w:rPr>
          <w:rFonts w:ascii="Times New Roman TUR" w:hAnsi="Times New Roman TUR" w:cs="Times New Roman TUR"/>
          <w:color w:val="000000"/>
        </w:rPr>
        <w:t>iy</w:t>
      </w:r>
      <w:r w:rsidR="0084279A">
        <w:rPr>
          <w:rFonts w:ascii="Times New Roman TUR" w:hAnsi="Times New Roman TUR" w:cs="Times New Roman TUR"/>
          <w:color w:val="000000"/>
        </w:rPr>
        <w:t>m</w:t>
      </w:r>
      <w:r w:rsidR="00646989">
        <w:rPr>
          <w:rFonts w:ascii="Times New Roman TUR" w:hAnsi="Times New Roman TUR" w:cs="Times New Roman TUR"/>
          <w:color w:val="000000"/>
        </w:rPr>
        <w:t>o</w:t>
      </w:r>
      <w:r w:rsidR="0084279A">
        <w:rPr>
          <w:rFonts w:ascii="Times New Roman TUR" w:hAnsi="Times New Roman TUR" w:cs="Times New Roman TUR"/>
          <w:color w:val="000000"/>
        </w:rPr>
        <w:t>n</w:t>
      </w:r>
      <w:r w:rsidR="00646989">
        <w:rPr>
          <w:rFonts w:ascii="Times New Roman TUR" w:hAnsi="Times New Roman TUR" w:cs="Times New Roman TUR"/>
          <w:color w:val="000000"/>
        </w:rPr>
        <w:t>ni</w:t>
      </w:r>
      <w:r w:rsidR="0084279A">
        <w:rPr>
          <w:rFonts w:ascii="Times New Roman TUR" w:hAnsi="Times New Roman TUR" w:cs="Times New Roman TUR"/>
          <w:color w:val="000000"/>
        </w:rPr>
        <w:t xml:space="preserve"> v</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sidR="00646989">
        <w:rPr>
          <w:rFonts w:ascii="Times New Roman TUR" w:hAnsi="Times New Roman TUR" w:cs="Times New Roman TUR"/>
          <w:color w:val="000000"/>
        </w:rPr>
        <w:t>o</w:t>
      </w:r>
      <w:r w:rsidR="0084279A">
        <w:rPr>
          <w:rFonts w:ascii="Times New Roman TUR" w:hAnsi="Times New Roman TUR" w:cs="Times New Roman TUR"/>
          <w:color w:val="000000"/>
        </w:rPr>
        <w:t>l</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sidR="00646989">
        <w:rPr>
          <w:rFonts w:ascii="Times New Roman TUR" w:hAnsi="Times New Roman TUR" w:cs="Times New Roman TUR"/>
          <w:color w:val="000000"/>
        </w:rPr>
        <w:t>shog</w:t>
      </w:r>
      <w:r w:rsidR="0084279A">
        <w:rPr>
          <w:rFonts w:ascii="Times New Roman TUR" w:hAnsi="Times New Roman TUR" w:cs="Times New Roman TUR"/>
          <w:color w:val="000000"/>
        </w:rPr>
        <w:t>irdl</w:t>
      </w:r>
      <w:r w:rsidR="00646989">
        <w:rPr>
          <w:rFonts w:ascii="Times New Roman TUR" w:hAnsi="Times New Roman TUR" w:cs="Times New Roman TUR"/>
          <w:color w:val="000000"/>
        </w:rPr>
        <w:t>a</w:t>
      </w:r>
      <w:r w:rsidR="0084279A">
        <w:rPr>
          <w:rFonts w:ascii="Times New Roman TUR" w:hAnsi="Times New Roman TUR" w:cs="Times New Roman TUR"/>
          <w:color w:val="000000"/>
        </w:rPr>
        <w:t>rini bu musib</w:t>
      </w:r>
      <w:r w:rsidR="00646989">
        <w:rPr>
          <w:rFonts w:ascii="Times New Roman TUR" w:hAnsi="Times New Roman TUR" w:cs="Times New Roman TUR"/>
          <w:color w:val="000000"/>
        </w:rPr>
        <w:t>a</w:t>
      </w:r>
      <w:r w:rsidR="0084279A">
        <w:rPr>
          <w:rFonts w:ascii="Times New Roman TUR" w:hAnsi="Times New Roman TUR" w:cs="Times New Roman TUR"/>
          <w:color w:val="000000"/>
        </w:rPr>
        <w:t>tl</w:t>
      </w:r>
      <w:r w:rsidR="00646989">
        <w:rPr>
          <w:rFonts w:ascii="Times New Roman TUR" w:hAnsi="Times New Roman TUR" w:cs="Times New Roman TUR"/>
          <w:color w:val="000000"/>
        </w:rPr>
        <w:t>a</w:t>
      </w:r>
      <w:r w:rsidR="0084279A">
        <w:rPr>
          <w:rFonts w:ascii="Times New Roman TUR" w:hAnsi="Times New Roman TUR" w:cs="Times New Roman TUR"/>
          <w:color w:val="000000"/>
        </w:rPr>
        <w:t>r</w:t>
      </w:r>
      <w:r w:rsidR="00646989">
        <w:rPr>
          <w:rFonts w:ascii="Times New Roman TUR" w:hAnsi="Times New Roman TUR" w:cs="Times New Roman TUR"/>
          <w:color w:val="000000"/>
        </w:rPr>
        <w:t>n</w:t>
      </w:r>
      <w:r w:rsidR="0084279A">
        <w:rPr>
          <w:rFonts w:ascii="Times New Roman TUR" w:hAnsi="Times New Roman TUR" w:cs="Times New Roman TUR"/>
          <w:color w:val="000000"/>
        </w:rPr>
        <w:t>in</w:t>
      </w:r>
      <w:r w:rsidR="00646989">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646989">
        <w:rPr>
          <w:rFonts w:ascii="Times New Roman TUR" w:hAnsi="Times New Roman TUR" w:cs="Times New Roman TUR"/>
          <w:color w:val="000000"/>
        </w:rPr>
        <w:t>yomonligidan</w:t>
      </w:r>
      <w:r w:rsidR="0084279A">
        <w:rPr>
          <w:rFonts w:ascii="Times New Roman TUR" w:hAnsi="Times New Roman TUR" w:cs="Times New Roman TUR"/>
          <w:color w:val="000000"/>
        </w:rPr>
        <w:t xml:space="preserve"> muh</w:t>
      </w:r>
      <w:r w:rsidR="00646989">
        <w:rPr>
          <w:rFonts w:ascii="Times New Roman TUR" w:hAnsi="Times New Roman TUR" w:cs="Times New Roman TUR"/>
          <w:color w:val="000000"/>
        </w:rPr>
        <w:t>o</w:t>
      </w:r>
      <w:r w:rsidR="0084279A">
        <w:rPr>
          <w:rFonts w:ascii="Times New Roman TUR" w:hAnsi="Times New Roman TUR" w:cs="Times New Roman TUR"/>
          <w:color w:val="000000"/>
        </w:rPr>
        <w:t xml:space="preserve">faza </w:t>
      </w:r>
      <w:r w:rsidR="00646989">
        <w:rPr>
          <w:rFonts w:ascii="Times New Roman TUR" w:hAnsi="Times New Roman TUR" w:cs="Times New Roman TUR"/>
          <w:color w:val="000000"/>
        </w:rPr>
        <w:t>a</w:t>
      </w:r>
      <w:r w:rsidR="0084279A">
        <w:rPr>
          <w:rFonts w:ascii="Times New Roman TUR" w:hAnsi="Times New Roman TUR" w:cs="Times New Roman TUR"/>
          <w:color w:val="000000"/>
        </w:rPr>
        <w:t>yl</w:t>
      </w:r>
      <w:r w:rsidR="00646989">
        <w:rPr>
          <w:rFonts w:ascii="Times New Roman TUR" w:hAnsi="Times New Roman TUR" w:cs="Times New Roman TUR"/>
          <w:color w:val="000000"/>
        </w:rPr>
        <w:t>a</w:t>
      </w:r>
      <w:r w:rsidR="0084279A">
        <w:rPr>
          <w:rFonts w:ascii="Times New Roman TUR" w:hAnsi="Times New Roman TUR" w:cs="Times New Roman TUR"/>
          <w:color w:val="000000"/>
        </w:rPr>
        <w:t xml:space="preserve">sin, </w:t>
      </w:r>
      <w:r w:rsidR="00646989">
        <w:rPr>
          <w:rFonts w:ascii="Times New Roman TUR" w:hAnsi="Times New Roman TUR" w:cs="Times New Roman TUR"/>
          <w:color w:val="000000"/>
        </w:rPr>
        <w:t>o</w:t>
      </w:r>
      <w:r w:rsidR="0084279A">
        <w:rPr>
          <w:rFonts w:ascii="Times New Roman TUR" w:hAnsi="Times New Roman TUR" w:cs="Times New Roman TUR"/>
          <w:color w:val="000000"/>
        </w:rPr>
        <w:t>min!</w:t>
      </w:r>
    </w:p>
    <w:p w14:paraId="0E01608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5E04C11" w14:textId="77777777" w:rsidR="0084279A" w:rsidRPr="0097460D" w:rsidRDefault="0084279A" w:rsidP="0012019B">
      <w:pPr>
        <w:autoSpaceDE w:val="0"/>
        <w:autoSpaceDN w:val="0"/>
        <w:adjustRightInd w:val="0"/>
        <w:jc w:val="right"/>
        <w:rPr>
          <w:rFonts w:ascii="Times New Roman TUR" w:hAnsi="Times New Roman TUR" w:cs="Times New Roman TUR"/>
          <w:b/>
          <w:bCs/>
          <w:color w:val="000000"/>
        </w:rPr>
      </w:pPr>
      <w:r w:rsidRPr="0097460D">
        <w:rPr>
          <w:rFonts w:ascii="Times New Roman TUR" w:hAnsi="Times New Roman TUR" w:cs="Times New Roman TUR"/>
          <w:b/>
          <w:bCs/>
          <w:color w:val="000000"/>
        </w:rPr>
        <w:t>Said Nurs</w:t>
      </w:r>
      <w:r w:rsidR="00646989" w:rsidRPr="0097460D">
        <w:rPr>
          <w:rFonts w:ascii="Times New Roman TUR" w:hAnsi="Times New Roman TUR" w:cs="Times New Roman TUR"/>
          <w:b/>
          <w:bCs/>
          <w:color w:val="000000"/>
        </w:rPr>
        <w:t>iy</w:t>
      </w:r>
    </w:p>
    <w:p w14:paraId="68D3172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052BC0A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A8ABB2E"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sidRPr="0097460D">
        <w:rPr>
          <w:rFonts w:ascii="Times New Roman TUR" w:hAnsi="Times New Roman TUR" w:cs="Times New Roman TUR"/>
          <w:b/>
          <w:bCs/>
          <w:color w:val="000000"/>
        </w:rPr>
        <w:t>S</w:t>
      </w:r>
      <w:r w:rsidR="00646989" w:rsidRPr="0097460D">
        <w:rPr>
          <w:rFonts w:ascii="Times New Roman TUR" w:hAnsi="Times New Roman TUR" w:cs="Times New Roman TUR"/>
          <w:b/>
          <w:bCs/>
          <w:color w:val="000000"/>
        </w:rPr>
        <w:t>avo</w:t>
      </w:r>
      <w:r w:rsidRPr="0097460D">
        <w:rPr>
          <w:rFonts w:ascii="Times New Roman TUR" w:hAnsi="Times New Roman TUR" w:cs="Times New Roman TUR"/>
          <w:b/>
          <w:bCs/>
          <w:color w:val="000000"/>
        </w:rPr>
        <w:t>l:</w:t>
      </w:r>
      <w:r>
        <w:rPr>
          <w:rFonts w:ascii="Times New Roman TUR" w:hAnsi="Times New Roman TUR" w:cs="Times New Roman TUR"/>
          <w:color w:val="000000"/>
        </w:rPr>
        <w:t xml:space="preserve"> "</w:t>
      </w:r>
      <w:r w:rsidR="00646989">
        <w:rPr>
          <w:rFonts w:ascii="Times New Roman TUR" w:hAnsi="Times New Roman TUR" w:cs="Times New Roman TUR"/>
          <w:color w:val="000000"/>
        </w:rPr>
        <w:t>Ishoroti</w:t>
      </w:r>
      <w:r>
        <w:rPr>
          <w:rFonts w:ascii="Times New Roman TUR" w:hAnsi="Times New Roman TUR" w:cs="Times New Roman TUR"/>
          <w:color w:val="000000"/>
        </w:rPr>
        <w:t xml:space="preserve"> </w:t>
      </w:r>
      <w:r w:rsidR="00646989">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646989">
        <w:rPr>
          <w:rFonts w:ascii="Times New Roman TUR" w:hAnsi="Times New Roman TUR" w:cs="Times New Roman TUR"/>
          <w:color w:val="000000"/>
        </w:rPr>
        <w:t>o</w:t>
      </w:r>
      <w:r>
        <w:rPr>
          <w:rFonts w:ascii="Times New Roman TUR" w:hAnsi="Times New Roman TUR" w:cs="Times New Roman TUR"/>
          <w:color w:val="000000"/>
        </w:rPr>
        <w:t>niy</w:t>
      </w:r>
      <w:r w:rsidR="00646989">
        <w:rPr>
          <w:rFonts w:ascii="Times New Roman TUR" w:hAnsi="Times New Roman TUR" w:cs="Times New Roman TUR"/>
          <w:color w:val="000000"/>
        </w:rPr>
        <w:t>a</w:t>
      </w:r>
      <w:r>
        <w:rPr>
          <w:rFonts w:ascii="Times New Roman TUR" w:hAnsi="Times New Roman TUR" w:cs="Times New Roman TUR"/>
          <w:color w:val="000000"/>
        </w:rPr>
        <w:t xml:space="preserve"> Ris</w:t>
      </w:r>
      <w:r w:rsidR="00646989">
        <w:rPr>
          <w:rFonts w:ascii="Times New Roman TUR" w:hAnsi="Times New Roman TUR" w:cs="Times New Roman TUR"/>
          <w:color w:val="000000"/>
        </w:rPr>
        <w:t>o</w:t>
      </w:r>
      <w:r>
        <w:rPr>
          <w:rFonts w:ascii="Times New Roman TUR" w:hAnsi="Times New Roman TUR" w:cs="Times New Roman TUR"/>
          <w:color w:val="000000"/>
        </w:rPr>
        <w:t>l</w:t>
      </w:r>
      <w:r w:rsidR="00646989">
        <w:rPr>
          <w:rFonts w:ascii="Times New Roman TUR" w:hAnsi="Times New Roman TUR" w:cs="Times New Roman TUR"/>
          <w:color w:val="000000"/>
        </w:rPr>
        <w:t>a</w:t>
      </w:r>
      <w:r>
        <w:rPr>
          <w:rFonts w:ascii="Times New Roman TUR" w:hAnsi="Times New Roman TUR" w:cs="Times New Roman TUR"/>
          <w:color w:val="000000"/>
        </w:rPr>
        <w:t>sid</w:t>
      </w:r>
      <w:r w:rsidR="00646989">
        <w:rPr>
          <w:rFonts w:ascii="Times New Roman TUR" w:hAnsi="Times New Roman TUR" w:cs="Times New Roman TUR"/>
          <w:color w:val="000000"/>
        </w:rPr>
        <w:t>a</w:t>
      </w:r>
      <w:r>
        <w:rPr>
          <w:rFonts w:ascii="Times New Roman TUR" w:hAnsi="Times New Roman TUR" w:cs="Times New Roman TUR"/>
          <w:color w:val="000000"/>
        </w:rPr>
        <w:t xml:space="preserve"> F</w:t>
      </w:r>
      <w:r w:rsidR="00646989">
        <w:rPr>
          <w:rFonts w:ascii="Times New Roman TUR" w:hAnsi="Times New Roman TUR" w:cs="Times New Roman TUR"/>
          <w:color w:val="000000"/>
        </w:rPr>
        <w:t>o</w:t>
      </w:r>
      <w:r>
        <w:rPr>
          <w:rFonts w:ascii="Times New Roman TUR" w:hAnsi="Times New Roman TUR" w:cs="Times New Roman TUR"/>
          <w:color w:val="000000"/>
        </w:rPr>
        <w:t>tihan</w:t>
      </w:r>
      <w:r w:rsidR="00646989">
        <w:rPr>
          <w:rFonts w:ascii="Times New Roman TUR" w:hAnsi="Times New Roman TUR" w:cs="Times New Roman TUR"/>
          <w:color w:val="000000"/>
        </w:rPr>
        <w:t>i</w:t>
      </w:r>
      <w:r>
        <w:rPr>
          <w:rFonts w:ascii="Times New Roman TUR" w:hAnsi="Times New Roman TUR" w:cs="Times New Roman TUR"/>
          <w:color w:val="000000"/>
        </w:rPr>
        <w:t>n</w:t>
      </w:r>
      <w:r w:rsidR="00646989">
        <w:rPr>
          <w:rFonts w:ascii="Times New Roman TUR" w:hAnsi="Times New Roman TUR" w:cs="Times New Roman TUR"/>
          <w:color w:val="000000"/>
        </w:rPr>
        <w:t>g</w:t>
      </w:r>
      <w:r>
        <w:rPr>
          <w:rFonts w:ascii="Times New Roman TUR" w:hAnsi="Times New Roman TUR" w:cs="Times New Roman TUR"/>
          <w:color w:val="000000"/>
        </w:rPr>
        <w:t xml:space="preserve"> s</w:t>
      </w:r>
      <w:r w:rsidR="00646989">
        <w:rPr>
          <w:rFonts w:ascii="Times New Roman TUR" w:hAnsi="Times New Roman TUR" w:cs="Times New Roman TUR"/>
          <w:color w:val="000000"/>
        </w:rPr>
        <w:t>i</w:t>
      </w:r>
      <w:r>
        <w:rPr>
          <w:rFonts w:ascii="Times New Roman TUR" w:hAnsi="Times New Roman TUR" w:cs="Times New Roman TUR"/>
          <w:color w:val="000000"/>
        </w:rPr>
        <w:t>r</w:t>
      </w:r>
      <w:r w:rsidR="00646989">
        <w:rPr>
          <w:rFonts w:ascii="Times New Roman TUR" w:hAnsi="Times New Roman TUR" w:cs="Times New Roman TUR"/>
          <w:color w:val="000000"/>
        </w:rPr>
        <w:t>o</w:t>
      </w:r>
      <w:r>
        <w:rPr>
          <w:rFonts w:ascii="Times New Roman TUR" w:hAnsi="Times New Roman TUR" w:cs="Times New Roman TUR"/>
          <w:color w:val="000000"/>
        </w:rPr>
        <w:t>t</w:t>
      </w:r>
      <w:r w:rsidR="00646989">
        <w:rPr>
          <w:rFonts w:ascii="Times New Roman TUR" w:hAnsi="Times New Roman TUR" w:cs="Times New Roman TUR"/>
          <w:color w:val="000000"/>
        </w:rPr>
        <w:t>i</w:t>
      </w:r>
      <w:r>
        <w:rPr>
          <w:rFonts w:ascii="Times New Roman TUR" w:hAnsi="Times New Roman TUR" w:cs="Times New Roman TUR"/>
          <w:color w:val="000000"/>
        </w:rPr>
        <w:t xml:space="preserve"> m</w:t>
      </w:r>
      <w:r w:rsidR="00646989">
        <w:rPr>
          <w:rFonts w:ascii="Times New Roman TUR" w:hAnsi="Times New Roman TUR" w:cs="Times New Roman TUR"/>
          <w:color w:val="000000"/>
        </w:rPr>
        <w:t>u</w:t>
      </w:r>
      <w:r>
        <w:rPr>
          <w:rFonts w:ascii="Times New Roman TUR" w:hAnsi="Times New Roman TUR" w:cs="Times New Roman TUR"/>
          <w:color w:val="000000"/>
        </w:rPr>
        <w:t>sta</w:t>
      </w:r>
      <w:r w:rsidR="00646989">
        <w:rPr>
          <w:rFonts w:ascii="Times New Roman TUR" w:hAnsi="Times New Roman TUR" w:cs="Times New Roman TUR"/>
          <w:color w:val="000000"/>
        </w:rPr>
        <w:t>qi</w:t>
      </w:r>
      <w:r>
        <w:rPr>
          <w:rFonts w:ascii="Times New Roman TUR" w:hAnsi="Times New Roman TUR" w:cs="Times New Roman TUR"/>
          <w:color w:val="000000"/>
        </w:rPr>
        <w:t>m as</w:t>
      </w:r>
      <w:r w:rsidR="00646989">
        <w:rPr>
          <w:rFonts w:ascii="Times New Roman TUR" w:hAnsi="Times New Roman TUR" w:cs="Times New Roman TUR"/>
          <w:color w:val="000000"/>
        </w:rPr>
        <w:t>xo</w:t>
      </w:r>
      <w:r>
        <w:rPr>
          <w:rFonts w:ascii="Times New Roman TUR" w:hAnsi="Times New Roman TUR" w:cs="Times New Roman TUR"/>
          <w:color w:val="000000"/>
        </w:rPr>
        <w:t>b</w:t>
      </w:r>
      <w:r w:rsidR="00646989">
        <w:rPr>
          <w:rFonts w:ascii="Times New Roman TUR" w:hAnsi="Times New Roman TUR" w:cs="Times New Roman TUR"/>
          <w:color w:val="000000"/>
        </w:rPr>
        <w:t>i-</w:t>
      </w:r>
      <w:r>
        <w:rPr>
          <w:rFonts w:ascii="Times New Roman TUR" w:hAnsi="Times New Roman TUR" w:cs="Times New Roman TUR"/>
          <w:color w:val="000000"/>
        </w:rPr>
        <w:t>ki</w:t>
      </w:r>
      <w:r w:rsidRPr="00646989">
        <w:rPr>
          <w:rFonts w:ascii="Times New Roman TUR" w:hAnsi="Times New Roman TUR" w:cs="Times New Roman TUR"/>
          <w:color w:val="000000"/>
          <w:sz w:val="28"/>
          <w:szCs w:val="28"/>
        </w:rPr>
        <w:t xml:space="preserve"> </w:t>
      </w:r>
      <w:r w:rsidRPr="00646989">
        <w:rPr>
          <w:rFonts w:ascii="Traditional Arabic" w:hAnsi="Traditional Arabic" w:cs="Traditional Arabic"/>
          <w:color w:val="FF0000"/>
          <w:sz w:val="40"/>
          <w:szCs w:val="40"/>
          <w:rtl/>
        </w:rPr>
        <w:t>الَّذِينَ اَنْعَمْتَ عَلَيْهِمْ</w:t>
      </w:r>
      <w:r w:rsidRPr="00646989">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w:t>
      </w:r>
      <w:r w:rsidR="00646989">
        <w:rPr>
          <w:rFonts w:ascii="Times New Roman TUR" w:hAnsi="Times New Roman TUR" w:cs="Times New Roman TUR"/>
          <w:color w:val="000000"/>
        </w:rPr>
        <w:t>o</w:t>
      </w:r>
      <w:r>
        <w:rPr>
          <w:rFonts w:ascii="Times New Roman TUR" w:hAnsi="Times New Roman TUR" w:cs="Times New Roman TUR"/>
          <w:color w:val="000000"/>
        </w:rPr>
        <w:t>y</w:t>
      </w:r>
      <w:r w:rsidR="00646989">
        <w:rPr>
          <w:rFonts w:ascii="Times New Roman TUR" w:hAnsi="Times New Roman TUR" w:cs="Times New Roman TUR"/>
          <w:color w:val="000000"/>
        </w:rPr>
        <w:t>a</w:t>
      </w:r>
      <w:r>
        <w:rPr>
          <w:rFonts w:ascii="Times New Roman TUR" w:hAnsi="Times New Roman TUR" w:cs="Times New Roman TUR"/>
          <w:color w:val="000000"/>
        </w:rPr>
        <w:t>tinin</w:t>
      </w:r>
      <w:r w:rsidR="00646989">
        <w:rPr>
          <w:rFonts w:ascii="Times New Roman TUR" w:hAnsi="Times New Roman TUR" w:cs="Times New Roman TUR"/>
          <w:color w:val="000000"/>
        </w:rPr>
        <w:t>g</w:t>
      </w:r>
      <w:r>
        <w:rPr>
          <w:rFonts w:ascii="Times New Roman TUR" w:hAnsi="Times New Roman TUR" w:cs="Times New Roman TUR"/>
          <w:color w:val="000000"/>
        </w:rPr>
        <w:t xml:space="preserve"> t</w:t>
      </w:r>
      <w:r w:rsidR="0064698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rif </w:t>
      </w:r>
      <w:r w:rsidR="00646989">
        <w:rPr>
          <w:rFonts w:ascii="Times New Roman TUR" w:hAnsi="Times New Roman TUR" w:cs="Times New Roman TUR"/>
          <w:color w:val="000000"/>
        </w:rPr>
        <w:t>a</w:t>
      </w:r>
      <w:r>
        <w:rPr>
          <w:rFonts w:ascii="Times New Roman TUR" w:hAnsi="Times New Roman TUR" w:cs="Times New Roman TUR"/>
          <w:color w:val="000000"/>
        </w:rPr>
        <w:t>yl</w:t>
      </w:r>
      <w:r w:rsidR="00646989">
        <w:rPr>
          <w:rFonts w:ascii="Times New Roman TUR" w:hAnsi="Times New Roman TUR" w:cs="Times New Roman TUR"/>
          <w:color w:val="000000"/>
        </w:rPr>
        <w:t>agan</w:t>
      </w:r>
      <w:r>
        <w:rPr>
          <w:rFonts w:ascii="Times New Roman TUR" w:hAnsi="Times New Roman TUR" w:cs="Times New Roman TUR"/>
          <w:color w:val="000000"/>
        </w:rPr>
        <w:t>i t</w:t>
      </w:r>
      <w:r w:rsidR="00646989">
        <w:rPr>
          <w:rFonts w:ascii="Times New Roman TUR" w:hAnsi="Times New Roman TUR" w:cs="Times New Roman TUR"/>
          <w:color w:val="000000"/>
        </w:rPr>
        <w:t>o</w:t>
      </w:r>
      <w:r>
        <w:rPr>
          <w:rFonts w:ascii="Times New Roman TUR" w:hAnsi="Times New Roman TUR" w:cs="Times New Roman TUR"/>
          <w:color w:val="000000"/>
        </w:rPr>
        <w:t>if</w:t>
      </w:r>
      <w:r w:rsidR="00646989">
        <w:rPr>
          <w:rFonts w:ascii="Times New Roman TUR" w:hAnsi="Times New Roman TUR" w:cs="Times New Roman TUR"/>
          <w:color w:val="000000"/>
        </w:rPr>
        <w:t>a</w:t>
      </w:r>
      <w:r>
        <w:rPr>
          <w:rFonts w:ascii="Times New Roman TUR" w:hAnsi="Times New Roman TUR" w:cs="Times New Roman TUR"/>
          <w:color w:val="000000"/>
        </w:rPr>
        <w:t xml:space="preserve"> i</w:t>
      </w:r>
      <w:r w:rsidR="00646989">
        <w:rPr>
          <w:rFonts w:ascii="Times New Roman TUR" w:hAnsi="Times New Roman TUR" w:cs="Times New Roman TUR"/>
          <w:color w:val="000000"/>
        </w:rPr>
        <w:t>chi</w:t>
      </w:r>
      <w:r>
        <w:rPr>
          <w:rFonts w:ascii="Times New Roman TUR" w:hAnsi="Times New Roman TUR" w:cs="Times New Roman TUR"/>
          <w:color w:val="000000"/>
        </w:rPr>
        <w:t>d</w:t>
      </w:r>
      <w:r w:rsidR="00646989">
        <w:rPr>
          <w:rFonts w:ascii="Times New Roman TUR" w:hAnsi="Times New Roman TUR" w:cs="Times New Roman TUR"/>
          <w:color w:val="000000"/>
        </w:rPr>
        <w:t>a</w:t>
      </w:r>
      <w:r>
        <w:rPr>
          <w:rFonts w:ascii="Times New Roman TUR" w:hAnsi="Times New Roman TUR" w:cs="Times New Roman TUR"/>
          <w:color w:val="000000"/>
        </w:rPr>
        <w:t>, h</w:t>
      </w:r>
      <w:r w:rsidR="00646989">
        <w:rPr>
          <w:rFonts w:ascii="Times New Roman TUR" w:hAnsi="Times New Roman TUR" w:cs="Times New Roman TUR"/>
          <w:color w:val="000000"/>
        </w:rPr>
        <w:t>a</w:t>
      </w:r>
      <w:r>
        <w:rPr>
          <w:rFonts w:ascii="Times New Roman TUR" w:hAnsi="Times New Roman TUR" w:cs="Times New Roman TUR"/>
          <w:color w:val="000000"/>
        </w:rPr>
        <w:t>m</w:t>
      </w:r>
      <w:r w:rsidRPr="00646989">
        <w:rPr>
          <w:rFonts w:ascii="Times New Roman TUR" w:hAnsi="Times New Roman TUR" w:cs="Times New Roman TUR"/>
          <w:color w:val="000000"/>
          <w:sz w:val="28"/>
          <w:szCs w:val="28"/>
        </w:rPr>
        <w:t xml:space="preserve"> </w:t>
      </w:r>
      <w:r w:rsidRPr="00646989">
        <w:rPr>
          <w:rFonts w:ascii="Traditional Arabic" w:hAnsi="Traditional Arabic" w:cs="Traditional Arabic"/>
          <w:color w:val="FF0000"/>
          <w:sz w:val="40"/>
          <w:szCs w:val="40"/>
          <w:rtl/>
        </w:rPr>
        <w:t>لاَ تَزَالُ طَائِفَةٌ مِنْ اُمَّتِى ... حَتَّى يَاْتِيَ اللَّهُ بِاَمْرِهِ</w:t>
      </w:r>
      <w:r>
        <w:rPr>
          <w:rFonts w:ascii="Times New Roman TUR" w:hAnsi="Times New Roman TUR" w:cs="Times New Roman TUR"/>
          <w:color w:val="000000"/>
        </w:rPr>
        <w:t xml:space="preserve"> </w:t>
      </w:r>
      <w:r w:rsidR="00646989">
        <w:rPr>
          <w:rFonts w:ascii="Times New Roman TUR" w:hAnsi="Times New Roman TUR" w:cs="Times New Roman TUR"/>
          <w:color w:val="000000"/>
        </w:rPr>
        <w:t>oxirigacha</w:t>
      </w:r>
      <w:r>
        <w:rPr>
          <w:rFonts w:ascii="Times New Roman TUR" w:hAnsi="Times New Roman TUR" w:cs="Times New Roman TUR"/>
          <w:color w:val="000000"/>
        </w:rPr>
        <w:t xml:space="preserve"> Had</w:t>
      </w:r>
      <w:r w:rsidR="00646989">
        <w:rPr>
          <w:rFonts w:ascii="Times New Roman TUR" w:hAnsi="Times New Roman TUR" w:cs="Times New Roman TUR"/>
          <w:color w:val="000000"/>
        </w:rPr>
        <w:t>i</w:t>
      </w:r>
      <w:r>
        <w:rPr>
          <w:rFonts w:ascii="Times New Roman TUR" w:hAnsi="Times New Roman TUR" w:cs="Times New Roman TUR"/>
          <w:color w:val="000000"/>
        </w:rPr>
        <w:t>sinin</w:t>
      </w:r>
      <w:r w:rsidR="00646989">
        <w:rPr>
          <w:rFonts w:ascii="Times New Roman TUR" w:hAnsi="Times New Roman TUR" w:cs="Times New Roman TUR"/>
          <w:color w:val="000000"/>
        </w:rPr>
        <w:t>g</w:t>
      </w:r>
      <w:r>
        <w:rPr>
          <w:rFonts w:ascii="Times New Roman TUR" w:hAnsi="Times New Roman TUR" w:cs="Times New Roman TUR"/>
          <w:color w:val="000000"/>
        </w:rPr>
        <w:t xml:space="preserve"> </w:t>
      </w:r>
      <w:r w:rsidR="00646989">
        <w:rPr>
          <w:rFonts w:ascii="Times New Roman TUR" w:hAnsi="Times New Roman TUR" w:cs="Times New Roman TUR"/>
          <w:color w:val="000000"/>
        </w:rPr>
        <w:t>ox</w:t>
      </w:r>
      <w:r>
        <w:rPr>
          <w:rFonts w:ascii="Times New Roman TUR" w:hAnsi="Times New Roman TUR" w:cs="Times New Roman TUR"/>
          <w:color w:val="000000"/>
        </w:rPr>
        <w:t>irzam</w:t>
      </w:r>
      <w:r w:rsidR="00646989">
        <w:rPr>
          <w:rFonts w:ascii="Times New Roman TUR" w:hAnsi="Times New Roman TUR" w:cs="Times New Roman TUR"/>
          <w:color w:val="000000"/>
        </w:rPr>
        <w:t>o</w:t>
      </w:r>
      <w:r>
        <w:rPr>
          <w:rFonts w:ascii="Times New Roman TUR" w:hAnsi="Times New Roman TUR" w:cs="Times New Roman TUR"/>
          <w:color w:val="000000"/>
        </w:rPr>
        <w:t xml:space="preserve">nda </w:t>
      </w:r>
      <w:r w:rsidR="00646989">
        <w:rPr>
          <w:rFonts w:ascii="Times New Roman TUR" w:hAnsi="Times New Roman TUR" w:cs="Times New Roman TUR"/>
          <w:color w:val="000000"/>
        </w:rPr>
        <w:t>k</w:t>
      </w:r>
      <w:r w:rsidR="00317151">
        <w:rPr>
          <w:rFonts w:ascii="Times New Roman TUR" w:hAnsi="Times New Roman TUR" w:cs="Times New Roman TUR"/>
          <w:color w:val="000000"/>
        </w:rPr>
        <w:t>o‘</w:t>
      </w:r>
      <w:r w:rsidR="00646989">
        <w:rPr>
          <w:rFonts w:ascii="Times New Roman TUR" w:hAnsi="Times New Roman TUR" w:cs="Times New Roman TUR"/>
          <w:color w:val="000000"/>
        </w:rPr>
        <w:t>rsatgan</w:t>
      </w:r>
      <w:r>
        <w:rPr>
          <w:rFonts w:ascii="Times New Roman TUR" w:hAnsi="Times New Roman TUR" w:cs="Times New Roman TUR"/>
          <w:color w:val="000000"/>
        </w:rPr>
        <w:t xml:space="preserve"> m</w:t>
      </w:r>
      <w:r w:rsidR="00AF2A63">
        <w:rPr>
          <w:rFonts w:ascii="Times New Roman TUR" w:hAnsi="Times New Roman TUR" w:cs="Times New Roman TUR"/>
          <w:color w:val="000000"/>
        </w:rPr>
        <w:t>ujo</w:t>
      </w:r>
      <w:r>
        <w:rPr>
          <w:rFonts w:ascii="Times New Roman TUR" w:hAnsi="Times New Roman TUR" w:cs="Times New Roman TUR"/>
          <w:color w:val="000000"/>
        </w:rPr>
        <w:t>hidl</w:t>
      </w:r>
      <w:r w:rsidR="00AF2A63">
        <w:rPr>
          <w:rFonts w:ascii="Times New Roman TUR" w:hAnsi="Times New Roman TUR" w:cs="Times New Roman TUR"/>
          <w:color w:val="000000"/>
        </w:rPr>
        <w:t>a</w:t>
      </w:r>
      <w:r>
        <w:rPr>
          <w:rFonts w:ascii="Times New Roman TUR" w:hAnsi="Times New Roman TUR" w:cs="Times New Roman TUR"/>
          <w:color w:val="000000"/>
        </w:rPr>
        <w:t>r i</w:t>
      </w:r>
      <w:r w:rsidR="00AF2A63">
        <w:rPr>
          <w:rFonts w:ascii="Times New Roman TUR" w:hAnsi="Times New Roman TUR" w:cs="Times New Roman TUR"/>
          <w:color w:val="000000"/>
        </w:rPr>
        <w:t>chi</w:t>
      </w:r>
      <w:r>
        <w:rPr>
          <w:rFonts w:ascii="Times New Roman TUR" w:hAnsi="Times New Roman TUR" w:cs="Times New Roman TUR"/>
          <w:color w:val="000000"/>
        </w:rPr>
        <w:t>d</w:t>
      </w:r>
      <w:r w:rsidR="00AF2A63">
        <w:rPr>
          <w:rFonts w:ascii="Times New Roman TUR" w:hAnsi="Times New Roman TUR" w:cs="Times New Roman TUR"/>
          <w:color w:val="000000"/>
        </w:rPr>
        <w:t>a</w:t>
      </w:r>
      <w:r>
        <w:rPr>
          <w:rFonts w:ascii="Times New Roman TUR" w:hAnsi="Times New Roman TUR" w:cs="Times New Roman TUR"/>
          <w:color w:val="000000"/>
        </w:rPr>
        <w:t>, h</w:t>
      </w:r>
      <w:r w:rsidR="00AF2A63">
        <w:rPr>
          <w:rFonts w:ascii="Times New Roman TUR" w:hAnsi="Times New Roman TUR" w:cs="Times New Roman TUR"/>
          <w:color w:val="000000"/>
        </w:rPr>
        <w:t>a</w:t>
      </w:r>
      <w:r>
        <w:rPr>
          <w:rFonts w:ascii="Times New Roman TUR" w:hAnsi="Times New Roman TUR" w:cs="Times New Roman TUR"/>
          <w:color w:val="000000"/>
        </w:rPr>
        <w:t>m V</w:t>
      </w:r>
      <w:r w:rsidR="00AF2A63">
        <w:rPr>
          <w:rFonts w:ascii="Times New Roman TUR" w:hAnsi="Times New Roman TUR" w:cs="Times New Roman TUR"/>
          <w:color w:val="000000"/>
        </w:rPr>
        <w:t>a</w:t>
      </w:r>
      <w:r>
        <w:rPr>
          <w:rFonts w:ascii="Times New Roman TUR" w:hAnsi="Times New Roman TUR" w:cs="Times New Roman TUR"/>
          <w:color w:val="000000"/>
        </w:rPr>
        <w:t>l</w:t>
      </w:r>
      <w:r w:rsidR="00AF2A63">
        <w:rPr>
          <w:rFonts w:ascii="Times New Roman TUR" w:hAnsi="Times New Roman TUR" w:cs="Times New Roman TUR"/>
          <w:color w:val="000000"/>
        </w:rPr>
        <w:t xml:space="preserve"> </w:t>
      </w:r>
      <w:r>
        <w:rPr>
          <w:rFonts w:ascii="Times New Roman TUR" w:hAnsi="Times New Roman TUR" w:cs="Times New Roman TUR"/>
          <w:color w:val="000000"/>
        </w:rPr>
        <w:t>Asr</w:t>
      </w:r>
      <w:r w:rsidR="00AF2A63">
        <w:rPr>
          <w:rFonts w:ascii="Times New Roman TUR" w:hAnsi="Times New Roman TUR" w:cs="Times New Roman TUR"/>
          <w:color w:val="000000"/>
        </w:rPr>
        <w:t>i</w:t>
      </w:r>
      <w:r>
        <w:rPr>
          <w:rFonts w:ascii="Times New Roman TUR" w:hAnsi="Times New Roman TUR" w:cs="Times New Roman TUR"/>
          <w:color w:val="000000"/>
        </w:rPr>
        <w:t xml:space="preserve"> Sur</w:t>
      </w:r>
      <w:r w:rsidR="00AF2A63">
        <w:rPr>
          <w:rFonts w:ascii="Times New Roman TUR" w:hAnsi="Times New Roman TUR" w:cs="Times New Roman TUR"/>
          <w:color w:val="000000"/>
        </w:rPr>
        <w:t>a</w:t>
      </w:r>
      <w:r>
        <w:rPr>
          <w:rFonts w:ascii="Times New Roman TUR" w:hAnsi="Times New Roman TUR" w:cs="Times New Roman TUR"/>
          <w:color w:val="000000"/>
        </w:rPr>
        <w:t>sinin</w:t>
      </w:r>
      <w:r w:rsidR="00AF2A63">
        <w:rPr>
          <w:rFonts w:ascii="Times New Roman TUR" w:hAnsi="Times New Roman TUR" w:cs="Times New Roman TUR"/>
          <w:color w:val="000000"/>
        </w:rPr>
        <w:t>g</w:t>
      </w:r>
    </w:p>
    <w:p w14:paraId="373BBEDC" w14:textId="77777777" w:rsidR="00AF2A63" w:rsidRDefault="0084279A" w:rsidP="0012019B">
      <w:pPr>
        <w:autoSpaceDE w:val="0"/>
        <w:autoSpaceDN w:val="0"/>
        <w:adjustRightInd w:val="0"/>
        <w:jc w:val="both"/>
        <w:rPr>
          <w:rFonts w:ascii="Times New Roman TUR" w:hAnsi="Times New Roman TUR" w:cs="Times New Roman TUR"/>
          <w:color w:val="000000"/>
        </w:rPr>
      </w:pPr>
      <w:r w:rsidRPr="00AF2A63">
        <w:rPr>
          <w:rFonts w:ascii="Traditional Arabic" w:hAnsi="Traditional Arabic" w:cs="Traditional Arabic"/>
          <w:color w:val="FF0000"/>
          <w:sz w:val="40"/>
          <w:szCs w:val="40"/>
          <w:rtl/>
        </w:rPr>
        <w:t>اِلاَّ الَّذِينَ اَمَنُوا وَعَمِلُوا الصَّالِحَاتِ</w:t>
      </w:r>
      <w:r w:rsidRPr="00AF2A63">
        <w:rPr>
          <w:rFonts w:ascii="Times New Roman TUR" w:hAnsi="Times New Roman TUR" w:cs="Times New Roman TUR"/>
          <w:color w:val="000000"/>
          <w:sz w:val="28"/>
          <w:szCs w:val="28"/>
        </w:rPr>
        <w:t xml:space="preserve"> </w:t>
      </w:r>
      <w:r>
        <w:rPr>
          <w:rFonts w:ascii="Times New Roman TUR" w:hAnsi="Times New Roman TUR" w:cs="Times New Roman TUR"/>
          <w:color w:val="000000"/>
        </w:rPr>
        <w:t xml:space="preserve"> </w:t>
      </w:r>
      <w:r w:rsidR="00AF2A63">
        <w:rPr>
          <w:rFonts w:ascii="Times New Roman TUR" w:hAnsi="Times New Roman TUR" w:cs="Times New Roman TUR"/>
          <w:color w:val="000000"/>
        </w:rPr>
        <w:t>bilan</w:t>
      </w:r>
      <w:r>
        <w:rPr>
          <w:rFonts w:ascii="Times New Roman TUR" w:hAnsi="Times New Roman TUR" w:cs="Times New Roman TUR"/>
          <w:color w:val="000000"/>
        </w:rPr>
        <w:t xml:space="preserve"> </w:t>
      </w:r>
      <w:r w:rsidR="00AF2A63">
        <w:rPr>
          <w:rFonts w:ascii="Times New Roman TUR" w:hAnsi="Times New Roman TUR" w:cs="Times New Roman TUR"/>
          <w:color w:val="000000"/>
        </w:rPr>
        <w:t>boshlanga</w:t>
      </w:r>
      <w:r>
        <w:rPr>
          <w:rFonts w:ascii="Times New Roman TUR" w:hAnsi="Times New Roman TUR" w:cs="Times New Roman TUR"/>
          <w:color w:val="000000"/>
        </w:rPr>
        <w:t xml:space="preserve">n </w:t>
      </w:r>
      <w:r w:rsidR="00AF2A63">
        <w:rPr>
          <w:rFonts w:ascii="Times New Roman TUR" w:hAnsi="Times New Roman TUR" w:cs="Times New Roman TUR"/>
          <w:color w:val="000000"/>
        </w:rPr>
        <w:t>uch</w:t>
      </w:r>
      <w:r>
        <w:rPr>
          <w:rFonts w:ascii="Times New Roman TUR" w:hAnsi="Times New Roman TUR" w:cs="Times New Roman TUR"/>
          <w:color w:val="000000"/>
        </w:rPr>
        <w:t xml:space="preserve"> </w:t>
      </w:r>
      <w:r w:rsidR="00AF2A63">
        <w:rPr>
          <w:rFonts w:ascii="Times New Roman TUR" w:hAnsi="Times New Roman TUR" w:cs="Times New Roman TUR"/>
          <w:color w:val="000000"/>
        </w:rPr>
        <w:t>ju</w:t>
      </w:r>
      <w:r>
        <w:rPr>
          <w:rFonts w:ascii="Times New Roman TUR" w:hAnsi="Times New Roman TUR" w:cs="Times New Roman TUR"/>
          <w:color w:val="000000"/>
        </w:rPr>
        <w:t>ml</w:t>
      </w:r>
      <w:r w:rsidR="00AF2A63">
        <w:rPr>
          <w:rFonts w:ascii="Times New Roman TUR" w:hAnsi="Times New Roman TUR" w:cs="Times New Roman TUR"/>
          <w:color w:val="000000"/>
        </w:rPr>
        <w:t>a</w:t>
      </w:r>
      <w:r>
        <w:rPr>
          <w:rFonts w:ascii="Times New Roman TUR" w:hAnsi="Times New Roman TUR" w:cs="Times New Roman TUR"/>
          <w:color w:val="000000"/>
        </w:rPr>
        <w:t>sid</w:t>
      </w:r>
      <w:r w:rsidR="00AF2A63">
        <w:rPr>
          <w:rFonts w:ascii="Times New Roman TUR" w:hAnsi="Times New Roman TUR" w:cs="Times New Roman TUR"/>
          <w:color w:val="000000"/>
        </w:rPr>
        <w:t>a</w:t>
      </w:r>
      <w:r>
        <w:rPr>
          <w:rFonts w:ascii="Times New Roman TUR" w:hAnsi="Times New Roman TUR" w:cs="Times New Roman TUR"/>
          <w:color w:val="000000"/>
        </w:rPr>
        <w:t xml:space="preserve"> m</w:t>
      </w:r>
      <w:r w:rsidR="00AF2A6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AF2A63">
        <w:rPr>
          <w:rFonts w:ascii="Times New Roman TUR" w:hAnsi="Times New Roman TUR" w:cs="Times New Roman TUR"/>
          <w:color w:val="000000"/>
        </w:rPr>
        <w:t>o</w:t>
      </w:r>
      <w:r>
        <w:rPr>
          <w:rFonts w:ascii="Times New Roman TUR" w:hAnsi="Times New Roman TUR" w:cs="Times New Roman TUR"/>
          <w:color w:val="000000"/>
        </w:rPr>
        <w:t>y</w:t>
      </w:r>
      <w:r w:rsidR="00AF2A63">
        <w:rPr>
          <w:rFonts w:ascii="Times New Roman TUR" w:hAnsi="Times New Roman TUR" w:cs="Times New Roman TUR"/>
          <w:color w:val="000000"/>
        </w:rPr>
        <w:t>i</w:t>
      </w:r>
      <w:r>
        <w:rPr>
          <w:rFonts w:ascii="Times New Roman TUR" w:hAnsi="Times New Roman TUR" w:cs="Times New Roman TUR"/>
          <w:color w:val="000000"/>
        </w:rPr>
        <w:t xml:space="preserve"> i</w:t>
      </w:r>
      <w:r w:rsidR="00AF2A63">
        <w:rPr>
          <w:rFonts w:ascii="Times New Roman TUR" w:hAnsi="Times New Roman TUR" w:cs="Times New Roman TUR"/>
          <w:color w:val="000000"/>
        </w:rPr>
        <w:t>sho</w:t>
      </w:r>
      <w:r>
        <w:rPr>
          <w:rFonts w:ascii="Times New Roman TUR" w:hAnsi="Times New Roman TUR" w:cs="Times New Roman TUR"/>
          <w:color w:val="000000"/>
        </w:rPr>
        <w:t>r</w:t>
      </w:r>
      <w:r w:rsidR="00AF2A63">
        <w:rPr>
          <w:rFonts w:ascii="Times New Roman TUR" w:hAnsi="Times New Roman TUR" w:cs="Times New Roman TUR"/>
          <w:color w:val="000000"/>
        </w:rPr>
        <w:t>iy</w:t>
      </w:r>
      <w:r>
        <w:rPr>
          <w:rFonts w:ascii="Times New Roman TUR" w:hAnsi="Times New Roman TUR" w:cs="Times New Roman TUR"/>
          <w:color w:val="000000"/>
        </w:rPr>
        <w:t xml:space="preserve"> </w:t>
      </w:r>
      <w:r w:rsidR="00AF2A63">
        <w:rPr>
          <w:rFonts w:ascii="Times New Roman TUR" w:hAnsi="Times New Roman TUR" w:cs="Times New Roman TUR"/>
          <w:color w:val="000000"/>
        </w:rPr>
        <w:t>bilan</w:t>
      </w:r>
      <w:r>
        <w:rPr>
          <w:rFonts w:ascii="Times New Roman TUR" w:hAnsi="Times New Roman TUR" w:cs="Times New Roman TUR"/>
          <w:color w:val="000000"/>
        </w:rPr>
        <w:t xml:space="preserve"> </w:t>
      </w:r>
      <w:r w:rsidR="00AF2A63">
        <w:rPr>
          <w:rFonts w:ascii="Times New Roman TUR" w:hAnsi="Times New Roman TUR" w:cs="Times New Roman TUR"/>
          <w:color w:val="000000"/>
        </w:rPr>
        <w:t>x</w:t>
      </w:r>
      <w:r>
        <w:rPr>
          <w:rFonts w:ascii="Times New Roman TUR" w:hAnsi="Times New Roman TUR" w:cs="Times New Roman TUR"/>
          <w:color w:val="000000"/>
        </w:rPr>
        <w:t>usus</w:t>
      </w:r>
      <w:r w:rsidR="00AF2A63">
        <w:rPr>
          <w:rFonts w:ascii="Times New Roman TUR" w:hAnsi="Times New Roman TUR" w:cs="Times New Roman TUR"/>
          <w:color w:val="000000"/>
        </w:rPr>
        <w:t>iy</w:t>
      </w:r>
      <w:r>
        <w:rPr>
          <w:rFonts w:ascii="Times New Roman TUR" w:hAnsi="Times New Roman TUR" w:cs="Times New Roman TUR"/>
          <w:color w:val="000000"/>
        </w:rPr>
        <w:t xml:space="preserve"> bir sur</w:t>
      </w:r>
      <w:r w:rsidR="00AF2A63">
        <w:rPr>
          <w:rFonts w:ascii="Times New Roman TUR" w:hAnsi="Times New Roman TUR" w:cs="Times New Roman TUR"/>
          <w:color w:val="000000"/>
        </w:rPr>
        <w:t>a</w:t>
      </w:r>
      <w:r>
        <w:rPr>
          <w:rFonts w:ascii="Times New Roman TUR" w:hAnsi="Times New Roman TUR" w:cs="Times New Roman TUR"/>
          <w:color w:val="000000"/>
        </w:rPr>
        <w:t>t</w:t>
      </w:r>
      <w:r w:rsidR="00AF2A63">
        <w:rPr>
          <w:rFonts w:ascii="Times New Roman TUR" w:hAnsi="Times New Roman TUR" w:cs="Times New Roman TUR"/>
          <w:color w:val="000000"/>
        </w:rPr>
        <w:t>da</w:t>
      </w:r>
      <w:r>
        <w:rPr>
          <w:rFonts w:ascii="Times New Roman TUR" w:hAnsi="Times New Roman TUR" w:cs="Times New Roman TUR"/>
          <w:color w:val="000000"/>
        </w:rPr>
        <w:t xml:space="preserve"> </w:t>
      </w:r>
      <w:r w:rsidR="0097460D">
        <w:rPr>
          <w:rFonts w:ascii="Times New Roman TUR" w:hAnsi="Times New Roman TUR" w:cs="Times New Roman TUR"/>
          <w:color w:val="000000"/>
        </w:rPr>
        <w:t>kirgan</w:t>
      </w:r>
      <w:r>
        <w:rPr>
          <w:rFonts w:ascii="Times New Roman TUR" w:hAnsi="Times New Roman TUR" w:cs="Times New Roman TUR"/>
          <w:color w:val="000000"/>
        </w:rPr>
        <w:t xml:space="preserve"> bir f</w:t>
      </w:r>
      <w:r w:rsidR="00AF2A63">
        <w:rPr>
          <w:rFonts w:ascii="Times New Roman TUR" w:hAnsi="Times New Roman TUR" w:cs="Times New Roman TUR"/>
          <w:color w:val="000000"/>
        </w:rPr>
        <w:t>a</w:t>
      </w:r>
      <w:r>
        <w:rPr>
          <w:rFonts w:ascii="Times New Roman TUR" w:hAnsi="Times New Roman TUR" w:cs="Times New Roman TUR"/>
          <w:color w:val="000000"/>
        </w:rPr>
        <w:t>rd</w:t>
      </w:r>
      <w:r w:rsidR="00AF2A63">
        <w:rPr>
          <w:rFonts w:ascii="Times New Roman TUR" w:hAnsi="Times New Roman TUR" w:cs="Times New Roman TUR"/>
          <w:color w:val="000000"/>
        </w:rPr>
        <w:t>n</w:t>
      </w:r>
      <w:r>
        <w:rPr>
          <w:rFonts w:ascii="Times New Roman TUR" w:hAnsi="Times New Roman TUR" w:cs="Times New Roman TUR"/>
          <w:color w:val="000000"/>
        </w:rPr>
        <w:t>in</w:t>
      </w:r>
      <w:r w:rsidR="00AF2A63">
        <w:rPr>
          <w:rFonts w:ascii="Times New Roman TUR" w:hAnsi="Times New Roman TUR" w:cs="Times New Roman TUR"/>
          <w:color w:val="000000"/>
        </w:rPr>
        <w:t>g</w:t>
      </w:r>
      <w:r>
        <w:rPr>
          <w:rFonts w:ascii="Times New Roman TUR" w:hAnsi="Times New Roman TUR" w:cs="Times New Roman TUR"/>
          <w:color w:val="000000"/>
        </w:rPr>
        <w:t xml:space="preserve"> Ris</w:t>
      </w:r>
      <w:r w:rsidR="00AF2A63">
        <w:rPr>
          <w:rFonts w:ascii="Times New Roman TUR" w:hAnsi="Times New Roman TUR" w:cs="Times New Roman TUR"/>
          <w:color w:val="000000"/>
        </w:rPr>
        <w:t>o</w:t>
      </w:r>
      <w:r>
        <w:rPr>
          <w:rFonts w:ascii="Times New Roman TUR" w:hAnsi="Times New Roman TUR" w:cs="Times New Roman TUR"/>
          <w:color w:val="000000"/>
        </w:rPr>
        <w:t>l</w:t>
      </w:r>
      <w:r w:rsidR="00AF2A63">
        <w:rPr>
          <w:rFonts w:ascii="Times New Roman TUR" w:hAnsi="Times New Roman TUR" w:cs="Times New Roman TUR"/>
          <w:color w:val="000000"/>
        </w:rPr>
        <w:t>a</w:t>
      </w:r>
      <w:r>
        <w:rPr>
          <w:rFonts w:ascii="Times New Roman TUR" w:hAnsi="Times New Roman TUR" w:cs="Times New Roman TUR"/>
          <w:color w:val="000000"/>
        </w:rPr>
        <w:t xml:space="preserve">-i Nur </w:t>
      </w:r>
      <w:r w:rsidR="00AF2A63">
        <w:rPr>
          <w:rFonts w:ascii="Times New Roman TUR" w:hAnsi="Times New Roman TUR" w:cs="Times New Roman TUR"/>
          <w:color w:val="000000"/>
        </w:rPr>
        <w:t>shog</w:t>
      </w:r>
      <w:r>
        <w:rPr>
          <w:rFonts w:ascii="Times New Roman TUR" w:hAnsi="Times New Roman TUR" w:cs="Times New Roman TUR"/>
          <w:color w:val="000000"/>
        </w:rPr>
        <w:t>irdl</w:t>
      </w:r>
      <w:r w:rsidR="00AF2A63">
        <w:rPr>
          <w:rFonts w:ascii="Times New Roman TUR" w:hAnsi="Times New Roman TUR" w:cs="Times New Roman TUR"/>
          <w:color w:val="000000"/>
        </w:rPr>
        <w:t>a</w:t>
      </w:r>
      <w:r>
        <w:rPr>
          <w:rFonts w:ascii="Times New Roman TUR" w:hAnsi="Times New Roman TUR" w:cs="Times New Roman TUR"/>
          <w:color w:val="000000"/>
        </w:rPr>
        <w:t xml:space="preserve">ri </w:t>
      </w:r>
      <w:r w:rsidR="00AF2A63">
        <w:rPr>
          <w:rFonts w:ascii="Times New Roman TUR" w:hAnsi="Times New Roman TUR" w:cs="Times New Roman TUR"/>
          <w:color w:val="000000"/>
        </w:rPr>
        <w:t>b</w:t>
      </w:r>
      <w:r w:rsidR="00317151">
        <w:rPr>
          <w:rFonts w:ascii="Times New Roman TUR" w:hAnsi="Times New Roman TUR" w:cs="Times New Roman TUR"/>
          <w:color w:val="000000"/>
        </w:rPr>
        <w:t>o‘</w:t>
      </w:r>
      <w:r w:rsidR="00AF2A63">
        <w:rPr>
          <w:rFonts w:ascii="Times New Roman TUR" w:hAnsi="Times New Roman TUR" w:cs="Times New Roman TUR"/>
          <w:color w:val="000000"/>
        </w:rPr>
        <w:t>lganiga</w:t>
      </w:r>
      <w:r>
        <w:rPr>
          <w:rFonts w:ascii="Times New Roman TUR" w:hAnsi="Times New Roman TUR" w:cs="Times New Roman TUR"/>
          <w:color w:val="000000"/>
        </w:rPr>
        <w:t xml:space="preserve"> s</w:t>
      </w:r>
      <w:r w:rsidR="00AF2A63">
        <w:rPr>
          <w:rFonts w:ascii="Times New Roman TUR" w:hAnsi="Times New Roman TUR" w:cs="Times New Roman TUR"/>
          <w:color w:val="000000"/>
        </w:rPr>
        <w:t>a</w:t>
      </w:r>
      <w:r>
        <w:rPr>
          <w:rFonts w:ascii="Times New Roman TUR" w:hAnsi="Times New Roman TUR" w:cs="Times New Roman TUR"/>
          <w:color w:val="000000"/>
        </w:rPr>
        <w:t>b</w:t>
      </w:r>
      <w:r w:rsidR="00AF2A63">
        <w:rPr>
          <w:rFonts w:ascii="Times New Roman TUR" w:hAnsi="Times New Roman TUR" w:cs="Times New Roman TUR"/>
          <w:color w:val="000000"/>
        </w:rPr>
        <w:t>ab</w:t>
      </w:r>
      <w:r>
        <w:rPr>
          <w:rFonts w:ascii="Times New Roman TUR" w:hAnsi="Times New Roman TUR" w:cs="Times New Roman TUR"/>
          <w:color w:val="000000"/>
        </w:rPr>
        <w:t xml:space="preserve"> n</w:t>
      </w:r>
      <w:r w:rsidR="00AF2A63">
        <w:rPr>
          <w:rFonts w:ascii="Times New Roman TUR" w:hAnsi="Times New Roman TUR" w:cs="Times New Roman TUR"/>
          <w:color w:val="000000"/>
        </w:rPr>
        <w:t>ima</w:t>
      </w:r>
      <w:r>
        <w:rPr>
          <w:rFonts w:ascii="Times New Roman TUR" w:hAnsi="Times New Roman TUR" w:cs="Times New Roman TUR"/>
          <w:color w:val="000000"/>
        </w:rPr>
        <w:t xml:space="preserve"> v</w:t>
      </w:r>
      <w:r w:rsidR="00AF2A63">
        <w:rPr>
          <w:rFonts w:ascii="Times New Roman TUR" w:hAnsi="Times New Roman TUR" w:cs="Times New Roman TUR"/>
          <w:color w:val="000000"/>
        </w:rPr>
        <w:t>a</w:t>
      </w:r>
      <w:r>
        <w:rPr>
          <w:rFonts w:ascii="Times New Roman TUR" w:hAnsi="Times New Roman TUR" w:cs="Times New Roman TUR"/>
          <w:color w:val="000000"/>
        </w:rPr>
        <w:t xml:space="preserve"> </w:t>
      </w:r>
      <w:r w:rsidR="00AF2A63">
        <w:rPr>
          <w:rFonts w:ascii="Times New Roman TUR" w:hAnsi="Times New Roman TUR" w:cs="Times New Roman TUR"/>
          <w:color w:val="000000"/>
        </w:rPr>
        <w:t>maxsus qilish jihat</w:t>
      </w:r>
      <w:r>
        <w:rPr>
          <w:rFonts w:ascii="Times New Roman TUR" w:hAnsi="Times New Roman TUR" w:cs="Times New Roman TUR"/>
          <w:color w:val="000000"/>
        </w:rPr>
        <w:t>i n</w:t>
      </w:r>
      <w:r w:rsidR="00AF2A63">
        <w:rPr>
          <w:rFonts w:ascii="Times New Roman TUR" w:hAnsi="Times New Roman TUR" w:cs="Times New Roman TUR"/>
          <w:color w:val="000000"/>
        </w:rPr>
        <w:t>ima</w:t>
      </w:r>
      <w:r>
        <w:rPr>
          <w:rFonts w:ascii="Times New Roman TUR" w:hAnsi="Times New Roman TUR" w:cs="Times New Roman TUR"/>
          <w:color w:val="000000"/>
        </w:rPr>
        <w:t>?"</w:t>
      </w:r>
    </w:p>
    <w:p w14:paraId="0A15CE2C" w14:textId="77777777" w:rsidR="00AF2A63" w:rsidRDefault="00AF2A63" w:rsidP="0012019B">
      <w:pPr>
        <w:autoSpaceDE w:val="0"/>
        <w:autoSpaceDN w:val="0"/>
        <w:adjustRightInd w:val="0"/>
        <w:ind w:firstLine="706"/>
        <w:jc w:val="both"/>
        <w:rPr>
          <w:rFonts w:ascii="Times New Roman TUR" w:hAnsi="Times New Roman TUR" w:cs="Times New Roman TUR"/>
          <w:color w:val="000000"/>
        </w:rPr>
      </w:pPr>
      <w:r w:rsidRPr="0099166E">
        <w:rPr>
          <w:rFonts w:ascii="Times New Roman TUR" w:hAnsi="Times New Roman TUR" w:cs="Times New Roman TUR"/>
          <w:b/>
          <w:bCs/>
          <w:color w:val="000000"/>
        </w:rPr>
        <w:t>Javob</w:t>
      </w:r>
      <w:r w:rsidR="0084279A" w:rsidRPr="0099166E">
        <w:rPr>
          <w:rFonts w:ascii="Times New Roman TUR" w:hAnsi="Times New Roman TUR" w:cs="Times New Roman TUR"/>
          <w:b/>
          <w:bCs/>
          <w:color w:val="000000"/>
        </w:rPr>
        <w:t>:</w:t>
      </w:r>
      <w:r w:rsidR="0084279A">
        <w:rPr>
          <w:rFonts w:ascii="Times New Roman TUR" w:hAnsi="Times New Roman TUR" w:cs="Times New Roman TUR"/>
          <w:color w:val="000000"/>
        </w:rPr>
        <w:t xml:space="preserve"> S</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 xml:space="preserve">bi </w:t>
      </w:r>
      <w:r>
        <w:rPr>
          <w:rFonts w:ascii="Times New Roman TUR" w:hAnsi="Times New Roman TUR" w:cs="Times New Roman TUR"/>
          <w:color w:val="000000"/>
        </w:rPr>
        <w:t>esa</w:t>
      </w:r>
      <w:r w:rsidR="0084279A">
        <w:rPr>
          <w:rFonts w:ascii="Times New Roman TUR" w:hAnsi="Times New Roman TUR" w:cs="Times New Roman TUR"/>
          <w:color w:val="000000"/>
        </w:rPr>
        <w:t>:</w:t>
      </w:r>
    </w:p>
    <w:p w14:paraId="01933612" w14:textId="77777777" w:rsidR="006B7FE8"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AF2A63">
        <w:rPr>
          <w:rFonts w:ascii="Times New Roman TUR" w:hAnsi="Times New Roman TUR" w:cs="Times New Roman TUR"/>
          <w:color w:val="000000"/>
        </w:rPr>
        <w:t>o</w:t>
      </w:r>
      <w:r>
        <w:rPr>
          <w:rFonts w:ascii="Times New Roman TUR" w:hAnsi="Times New Roman TUR" w:cs="Times New Roman TUR"/>
          <w:color w:val="000000"/>
        </w:rPr>
        <w:t>l</w:t>
      </w:r>
      <w:r w:rsidR="00AF2A63">
        <w:rPr>
          <w:rFonts w:ascii="Times New Roman TUR" w:hAnsi="Times New Roman TUR" w:cs="Times New Roman TUR"/>
          <w:color w:val="000000"/>
        </w:rPr>
        <w:t>a</w:t>
      </w:r>
      <w:r>
        <w:rPr>
          <w:rFonts w:ascii="Times New Roman TUR" w:hAnsi="Times New Roman TUR" w:cs="Times New Roman TUR"/>
          <w:color w:val="000000"/>
        </w:rPr>
        <w:t>-i Nur y</w:t>
      </w:r>
      <w:r w:rsidR="00AF2A63">
        <w:rPr>
          <w:rFonts w:ascii="Times New Roman TUR" w:hAnsi="Times New Roman TUR" w:cs="Times New Roman TUR"/>
          <w:color w:val="000000"/>
        </w:rPr>
        <w:t>u</w:t>
      </w:r>
      <w:r>
        <w:rPr>
          <w:rFonts w:ascii="Times New Roman TUR" w:hAnsi="Times New Roman TUR" w:cs="Times New Roman TUR"/>
          <w:color w:val="000000"/>
        </w:rPr>
        <w:t>z</w:t>
      </w:r>
      <w:r w:rsidR="00AF2A63">
        <w:rPr>
          <w:rFonts w:ascii="Times New Roman TUR" w:hAnsi="Times New Roman TUR" w:cs="Times New Roman TUR"/>
          <w:color w:val="000000"/>
        </w:rPr>
        <w:t>ga</w:t>
      </w:r>
      <w:r>
        <w:rPr>
          <w:rFonts w:ascii="Times New Roman TUR" w:hAnsi="Times New Roman TUR" w:cs="Times New Roman TUR"/>
          <w:color w:val="000000"/>
        </w:rPr>
        <w:t xml:space="preserve"> ya</w:t>
      </w:r>
      <w:r w:rsidR="00AF2A63">
        <w:rPr>
          <w:rFonts w:ascii="Times New Roman TUR" w:hAnsi="Times New Roman TUR" w:cs="Times New Roman TUR"/>
          <w:color w:val="000000"/>
        </w:rPr>
        <w:t>qi</w:t>
      </w:r>
      <w:r>
        <w:rPr>
          <w:rFonts w:ascii="Times New Roman TUR" w:hAnsi="Times New Roman TUR" w:cs="Times New Roman TUR"/>
          <w:color w:val="000000"/>
        </w:rPr>
        <w:t>n din t</w:t>
      </w:r>
      <w:r w:rsidR="00AF2A63">
        <w:rPr>
          <w:rFonts w:ascii="Times New Roman TUR" w:hAnsi="Times New Roman TUR" w:cs="Times New Roman TUR"/>
          <w:color w:val="000000"/>
        </w:rPr>
        <w:t>i</w:t>
      </w:r>
      <w:r>
        <w:rPr>
          <w:rFonts w:ascii="Times New Roman TUR" w:hAnsi="Times New Roman TUR" w:cs="Times New Roman TUR"/>
          <w:color w:val="000000"/>
        </w:rPr>
        <w:t>ls</w:t>
      </w:r>
      <w:r w:rsidR="00AF2A63">
        <w:rPr>
          <w:rFonts w:ascii="Times New Roman TUR" w:hAnsi="Times New Roman TUR" w:cs="Times New Roman TUR"/>
          <w:color w:val="000000"/>
        </w:rPr>
        <w:t>i</w:t>
      </w:r>
      <w:r>
        <w:rPr>
          <w:rFonts w:ascii="Times New Roman TUR" w:hAnsi="Times New Roman TUR" w:cs="Times New Roman TUR"/>
          <w:color w:val="000000"/>
        </w:rPr>
        <w:t>mlar</w:t>
      </w:r>
      <w:r w:rsidR="00AF2A63">
        <w:rPr>
          <w:rFonts w:ascii="Times New Roman TUR" w:hAnsi="Times New Roman TUR" w:cs="Times New Roman TUR"/>
          <w:color w:val="000000"/>
        </w:rPr>
        <w:t>ini</w:t>
      </w:r>
      <w:r>
        <w:rPr>
          <w:rFonts w:ascii="Times New Roman TUR" w:hAnsi="Times New Roman TUR" w:cs="Times New Roman TUR"/>
          <w:color w:val="000000"/>
        </w:rPr>
        <w:t xml:space="preserve"> v</w:t>
      </w:r>
      <w:r w:rsidR="00AF2A63">
        <w:rPr>
          <w:rFonts w:ascii="Times New Roman TUR" w:hAnsi="Times New Roman TUR" w:cs="Times New Roman TUR"/>
          <w:color w:val="000000"/>
        </w:rPr>
        <w:t>a</w:t>
      </w:r>
      <w:r>
        <w:rPr>
          <w:rFonts w:ascii="Times New Roman TUR" w:hAnsi="Times New Roman TUR" w:cs="Times New Roman TUR"/>
          <w:color w:val="000000"/>
        </w:rPr>
        <w:t xml:space="preserve"> </w:t>
      </w:r>
      <w:r w:rsidR="00AF2A63">
        <w:rPr>
          <w:rFonts w:ascii="Times New Roman TUR" w:hAnsi="Times New Roman TUR" w:cs="Times New Roman TUR"/>
          <w:color w:val="000000"/>
        </w:rPr>
        <w:t>Qur</w:t>
      </w:r>
      <w:r w:rsidR="00317151">
        <w:rPr>
          <w:rFonts w:ascii="Times New Roman TUR" w:hAnsi="Times New Roman TUR" w:cs="Times New Roman TUR"/>
          <w:color w:val="000000"/>
        </w:rPr>
        <w:t>’</w:t>
      </w:r>
      <w:r w:rsidR="00AF2A63">
        <w:rPr>
          <w:rFonts w:ascii="Times New Roman TUR" w:hAnsi="Times New Roman TUR" w:cs="Times New Roman TUR"/>
          <w:color w:val="000000"/>
        </w:rPr>
        <w:t>on</w:t>
      </w:r>
      <w:r w:rsidR="0099166E">
        <w:rPr>
          <w:rFonts w:ascii="Times New Roman TUR" w:hAnsi="Times New Roman TUR" w:cs="Times New Roman TUR"/>
          <w:color w:val="000000"/>
        </w:rPr>
        <w:t>ning haqiqatlari</w:t>
      </w:r>
      <w:r>
        <w:rPr>
          <w:rFonts w:ascii="Times New Roman TUR" w:hAnsi="Times New Roman TUR" w:cs="Times New Roman TUR"/>
          <w:color w:val="000000"/>
        </w:rPr>
        <w:t xml:space="preserve"> muamm</w:t>
      </w:r>
      <w:r w:rsidR="00AF2A63">
        <w:rPr>
          <w:rFonts w:ascii="Times New Roman TUR" w:hAnsi="Times New Roman TUR" w:cs="Times New Roman TUR"/>
          <w:color w:val="000000"/>
        </w:rPr>
        <w:t>o</w:t>
      </w:r>
      <w:r>
        <w:rPr>
          <w:rFonts w:ascii="Times New Roman TUR" w:hAnsi="Times New Roman TUR" w:cs="Times New Roman TUR"/>
          <w:color w:val="000000"/>
        </w:rPr>
        <w:t>lar</w:t>
      </w:r>
      <w:r w:rsidR="00AF2A63">
        <w:rPr>
          <w:rFonts w:ascii="Times New Roman TUR" w:hAnsi="Times New Roman TUR" w:cs="Times New Roman TUR"/>
          <w:color w:val="000000"/>
        </w:rPr>
        <w:t>ini</w:t>
      </w:r>
      <w:r>
        <w:rPr>
          <w:rFonts w:ascii="Times New Roman TUR" w:hAnsi="Times New Roman TUR" w:cs="Times New Roman TUR"/>
          <w:color w:val="000000"/>
        </w:rPr>
        <w:t xml:space="preserve"> hal v</w:t>
      </w:r>
      <w:r w:rsidR="00AF2A63">
        <w:rPr>
          <w:rFonts w:ascii="Times New Roman TUR" w:hAnsi="Times New Roman TUR" w:cs="Times New Roman TUR"/>
          <w:color w:val="000000"/>
        </w:rPr>
        <w:t>a</w:t>
      </w:r>
      <w:r>
        <w:rPr>
          <w:rFonts w:ascii="Times New Roman TUR" w:hAnsi="Times New Roman TUR" w:cs="Times New Roman TUR"/>
          <w:color w:val="000000"/>
        </w:rPr>
        <w:t xml:space="preserve"> k</w:t>
      </w:r>
      <w:r w:rsidR="00AF2A63">
        <w:rPr>
          <w:rFonts w:ascii="Times New Roman TUR" w:hAnsi="Times New Roman TUR" w:cs="Times New Roman TUR"/>
          <w:color w:val="000000"/>
        </w:rPr>
        <w:t>ash</w:t>
      </w:r>
      <w:r>
        <w:rPr>
          <w:rFonts w:ascii="Times New Roman TUR" w:hAnsi="Times New Roman TUR" w:cs="Times New Roman TUR"/>
          <w:color w:val="000000"/>
        </w:rPr>
        <w:t>f</w:t>
      </w:r>
      <w:r w:rsidR="00AF2A63">
        <w:rPr>
          <w:rFonts w:ascii="Times New Roman TUR" w:hAnsi="Times New Roman TUR" w:cs="Times New Roman TUR"/>
          <w:color w:val="000000"/>
        </w:rPr>
        <w:t xml:space="preserve"> qilgan</w:t>
      </w:r>
      <w:r>
        <w:rPr>
          <w:rFonts w:ascii="Times New Roman TUR" w:hAnsi="Times New Roman TUR" w:cs="Times New Roman TUR"/>
          <w:color w:val="000000"/>
        </w:rPr>
        <w:t>ki</w:t>
      </w:r>
      <w:r w:rsidR="00C46F73">
        <w:rPr>
          <w:rFonts w:ascii="Times New Roman TUR" w:hAnsi="Times New Roman TUR" w:cs="Times New Roman TUR"/>
          <w:color w:val="000000"/>
        </w:rPr>
        <w:t>,</w:t>
      </w:r>
      <w:r>
        <w:rPr>
          <w:rFonts w:ascii="Times New Roman TUR" w:hAnsi="Times New Roman TUR" w:cs="Times New Roman TUR"/>
          <w:color w:val="000000"/>
        </w:rPr>
        <w:t xml:space="preserve"> h</w:t>
      </w:r>
      <w:r w:rsidR="00AF2A63">
        <w:rPr>
          <w:rFonts w:ascii="Times New Roman TUR" w:hAnsi="Times New Roman TUR" w:cs="Times New Roman TUR"/>
          <w:color w:val="000000"/>
        </w:rPr>
        <w:t>a</w:t>
      </w:r>
      <w:r>
        <w:rPr>
          <w:rFonts w:ascii="Times New Roman TUR" w:hAnsi="Times New Roman TUR" w:cs="Times New Roman TUR"/>
          <w:color w:val="000000"/>
        </w:rPr>
        <w:t>r</w:t>
      </w:r>
      <w:r w:rsidR="00AF2A63">
        <w:rPr>
          <w:rFonts w:ascii="Times New Roman TUR" w:hAnsi="Times New Roman TUR" w:cs="Times New Roman TUR"/>
          <w:color w:val="000000"/>
        </w:rPr>
        <w:t xml:space="preserve"> </w:t>
      </w:r>
      <w:r>
        <w:rPr>
          <w:rFonts w:ascii="Times New Roman TUR" w:hAnsi="Times New Roman TUR" w:cs="Times New Roman TUR"/>
          <w:color w:val="000000"/>
        </w:rPr>
        <w:t>bir t</w:t>
      </w:r>
      <w:r w:rsidR="00AF2A63">
        <w:rPr>
          <w:rFonts w:ascii="Times New Roman TUR" w:hAnsi="Times New Roman TUR" w:cs="Times New Roman TUR"/>
          <w:color w:val="000000"/>
        </w:rPr>
        <w:t>i</w:t>
      </w:r>
      <w:r>
        <w:rPr>
          <w:rFonts w:ascii="Times New Roman TUR" w:hAnsi="Times New Roman TUR" w:cs="Times New Roman TUR"/>
          <w:color w:val="000000"/>
        </w:rPr>
        <w:t>ls</w:t>
      </w:r>
      <w:r w:rsidR="00AF2A63">
        <w:rPr>
          <w:rFonts w:ascii="Times New Roman TUR" w:hAnsi="Times New Roman TUR" w:cs="Times New Roman TUR"/>
          <w:color w:val="000000"/>
        </w:rPr>
        <w:t>i</w:t>
      </w:r>
      <w:r>
        <w:rPr>
          <w:rFonts w:ascii="Times New Roman TUR" w:hAnsi="Times New Roman TUR" w:cs="Times New Roman TUR"/>
          <w:color w:val="000000"/>
        </w:rPr>
        <w:t>m</w:t>
      </w:r>
      <w:r w:rsidR="00AF2A63">
        <w:rPr>
          <w:rFonts w:ascii="Times New Roman TUR" w:hAnsi="Times New Roman TUR" w:cs="Times New Roman TUR"/>
          <w:color w:val="000000"/>
        </w:rPr>
        <w:t>ni</w:t>
      </w:r>
      <w:r>
        <w:rPr>
          <w:rFonts w:ascii="Times New Roman TUR" w:hAnsi="Times New Roman TUR" w:cs="Times New Roman TUR"/>
          <w:color w:val="000000"/>
        </w:rPr>
        <w:t>n</w:t>
      </w:r>
      <w:r w:rsidR="00AF2A63">
        <w:rPr>
          <w:rFonts w:ascii="Times New Roman TUR" w:hAnsi="Times New Roman TUR" w:cs="Times New Roman TUR"/>
          <w:color w:val="000000"/>
        </w:rPr>
        <w:t>g</w:t>
      </w:r>
      <w:r>
        <w:rPr>
          <w:rFonts w:ascii="Times New Roman TUR" w:hAnsi="Times New Roman TUR" w:cs="Times New Roman TUR"/>
          <w:color w:val="000000"/>
        </w:rPr>
        <w:t xml:space="preserve"> bilinm</w:t>
      </w:r>
      <w:r w:rsidR="00AF2A63">
        <w:rPr>
          <w:rFonts w:ascii="Times New Roman TUR" w:hAnsi="Times New Roman TUR" w:cs="Times New Roman TUR"/>
          <w:color w:val="000000"/>
        </w:rPr>
        <w:t>asligi</w:t>
      </w:r>
      <w:r>
        <w:rPr>
          <w:rFonts w:ascii="Times New Roman TUR" w:hAnsi="Times New Roman TUR" w:cs="Times New Roman TUR"/>
          <w:color w:val="000000"/>
        </w:rPr>
        <w:t>d</w:t>
      </w:r>
      <w:r w:rsidR="00AF2A63">
        <w:rPr>
          <w:rFonts w:ascii="Times New Roman TUR" w:hAnsi="Times New Roman TUR" w:cs="Times New Roman TUR"/>
          <w:color w:val="000000"/>
        </w:rPr>
        <w:t>a</w:t>
      </w:r>
      <w:r>
        <w:rPr>
          <w:rFonts w:ascii="Times New Roman TUR" w:hAnsi="Times New Roman TUR" w:cs="Times New Roman TUR"/>
          <w:color w:val="000000"/>
        </w:rPr>
        <w:t xml:space="preserve">n </w:t>
      </w:r>
      <w:r w:rsidR="00AF2A63">
        <w:rPr>
          <w:rFonts w:ascii="Times New Roman TUR" w:hAnsi="Times New Roman TUR" w:cs="Times New Roman TUR"/>
          <w:color w:val="000000"/>
        </w:rPr>
        <w:t>k</w:t>
      </w:r>
      <w:r w:rsidR="00317151">
        <w:rPr>
          <w:rFonts w:ascii="Times New Roman TUR" w:hAnsi="Times New Roman TUR" w:cs="Times New Roman TUR"/>
          <w:color w:val="000000"/>
        </w:rPr>
        <w:t>o‘</w:t>
      </w:r>
      <w:r w:rsidR="00AF2A63">
        <w:rPr>
          <w:rFonts w:ascii="Times New Roman TUR" w:hAnsi="Times New Roman TUR" w:cs="Times New Roman TUR"/>
          <w:color w:val="000000"/>
        </w:rPr>
        <w:t>p</w:t>
      </w:r>
      <w:r>
        <w:rPr>
          <w:rFonts w:ascii="Times New Roman TUR" w:hAnsi="Times New Roman TUR" w:cs="Times New Roman TUR"/>
          <w:color w:val="000000"/>
        </w:rPr>
        <w:t xml:space="preserve"> ins</w:t>
      </w:r>
      <w:r w:rsidR="00AF2A63">
        <w:rPr>
          <w:rFonts w:ascii="Times New Roman TUR" w:hAnsi="Times New Roman TUR" w:cs="Times New Roman TUR"/>
          <w:color w:val="000000"/>
        </w:rPr>
        <w:t>o</w:t>
      </w:r>
      <w:r>
        <w:rPr>
          <w:rFonts w:ascii="Times New Roman TUR" w:hAnsi="Times New Roman TUR" w:cs="Times New Roman TUR"/>
          <w:color w:val="000000"/>
        </w:rPr>
        <w:t xml:space="preserve">nlar </w:t>
      </w:r>
      <w:r w:rsidR="00AF2A63">
        <w:rPr>
          <w:rFonts w:ascii="Times New Roman TUR" w:hAnsi="Times New Roman TUR" w:cs="Times New Roman TUR"/>
          <w:color w:val="000000"/>
        </w:rPr>
        <w:t>shubhalarg</w:t>
      </w:r>
      <w:r>
        <w:rPr>
          <w:rFonts w:ascii="Times New Roman TUR" w:hAnsi="Times New Roman TUR" w:cs="Times New Roman TUR"/>
          <w:color w:val="000000"/>
        </w:rPr>
        <w:t>a v</w:t>
      </w:r>
      <w:r w:rsidR="00AF2A63">
        <w:rPr>
          <w:rFonts w:ascii="Times New Roman TUR" w:hAnsi="Times New Roman TUR" w:cs="Times New Roman TUR"/>
          <w:color w:val="000000"/>
        </w:rPr>
        <w:t>a</w:t>
      </w:r>
      <w:r>
        <w:rPr>
          <w:rFonts w:ascii="Times New Roman TUR" w:hAnsi="Times New Roman TUR" w:cs="Times New Roman TUR"/>
          <w:color w:val="000000"/>
        </w:rPr>
        <w:t xml:space="preserve"> </w:t>
      </w:r>
      <w:r w:rsidR="00AF2A63">
        <w:rPr>
          <w:rFonts w:ascii="Times New Roman TUR" w:hAnsi="Times New Roman TUR" w:cs="Times New Roman TUR"/>
          <w:color w:val="000000"/>
        </w:rPr>
        <w:t>shaklarg</w:t>
      </w:r>
      <w:r>
        <w:rPr>
          <w:rFonts w:ascii="Times New Roman TUR" w:hAnsi="Times New Roman TUR" w:cs="Times New Roman TUR"/>
          <w:color w:val="000000"/>
        </w:rPr>
        <w:t xml:space="preserve">a </w:t>
      </w:r>
      <w:r w:rsidR="00AF2A63">
        <w:rPr>
          <w:rFonts w:ascii="Times New Roman TUR" w:hAnsi="Times New Roman TUR" w:cs="Times New Roman TUR"/>
          <w:color w:val="000000"/>
        </w:rPr>
        <w:t>tushib</w:t>
      </w:r>
      <w:r>
        <w:rPr>
          <w:rFonts w:ascii="Times New Roman TUR" w:hAnsi="Times New Roman TUR" w:cs="Times New Roman TUR"/>
          <w:color w:val="000000"/>
        </w:rPr>
        <w:t xml:space="preserve">, </w:t>
      </w:r>
      <w:r w:rsidR="006B7FE8">
        <w:rPr>
          <w:rFonts w:ascii="Times New Roman TUR" w:hAnsi="Times New Roman TUR" w:cs="Times New Roman TUR"/>
          <w:color w:val="000000"/>
        </w:rPr>
        <w:t>gumonlardan</w:t>
      </w:r>
      <w:r>
        <w:rPr>
          <w:rFonts w:ascii="Times New Roman TUR" w:hAnsi="Times New Roman TUR" w:cs="Times New Roman TUR"/>
          <w:color w:val="000000"/>
        </w:rPr>
        <w:t xml:space="preserve"> </w:t>
      </w:r>
      <w:r w:rsidR="006B7FE8">
        <w:rPr>
          <w:rFonts w:ascii="Times New Roman TUR" w:hAnsi="Times New Roman TUR" w:cs="Times New Roman TUR"/>
          <w:color w:val="000000"/>
        </w:rPr>
        <w:t>xalos b</w:t>
      </w:r>
      <w:r w:rsidR="00317151">
        <w:rPr>
          <w:rFonts w:ascii="Times New Roman TUR" w:hAnsi="Times New Roman TUR" w:cs="Times New Roman TUR"/>
          <w:color w:val="000000"/>
        </w:rPr>
        <w:t>o‘</w:t>
      </w:r>
      <w:r w:rsidR="006B7FE8">
        <w:rPr>
          <w:rFonts w:ascii="Times New Roman TUR" w:hAnsi="Times New Roman TUR" w:cs="Times New Roman TUR"/>
          <w:color w:val="000000"/>
        </w:rPr>
        <w:t>lmasdan</w:t>
      </w:r>
      <w:r>
        <w:rPr>
          <w:rFonts w:ascii="Times New Roman TUR" w:hAnsi="Times New Roman TUR" w:cs="Times New Roman TUR"/>
          <w:color w:val="000000"/>
        </w:rPr>
        <w:t xml:space="preserve"> b</w:t>
      </w:r>
      <w:r w:rsidR="006B7FE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zan </w:t>
      </w:r>
      <w:r w:rsidR="006B7FE8">
        <w:rPr>
          <w:rFonts w:ascii="Times New Roman TUR" w:hAnsi="Times New Roman TUR" w:cs="Times New Roman TUR"/>
          <w:color w:val="000000"/>
        </w:rPr>
        <w:t>iy</w:t>
      </w:r>
      <w:r>
        <w:rPr>
          <w:rFonts w:ascii="Times New Roman TUR" w:hAnsi="Times New Roman TUR" w:cs="Times New Roman TUR"/>
          <w:color w:val="000000"/>
        </w:rPr>
        <w:t>m</w:t>
      </w:r>
      <w:r w:rsidR="006B7FE8">
        <w:rPr>
          <w:rFonts w:ascii="Times New Roman TUR" w:hAnsi="Times New Roman TUR" w:cs="Times New Roman TUR"/>
          <w:color w:val="000000"/>
        </w:rPr>
        <w:t>o</w:t>
      </w:r>
      <w:r>
        <w:rPr>
          <w:rFonts w:ascii="Times New Roman TUR" w:hAnsi="Times New Roman TUR" w:cs="Times New Roman TUR"/>
          <w:color w:val="000000"/>
        </w:rPr>
        <w:t>n</w:t>
      </w:r>
      <w:r w:rsidR="006B7FE8">
        <w:rPr>
          <w:rFonts w:ascii="Times New Roman TUR" w:hAnsi="Times New Roman TUR" w:cs="Times New Roman TUR"/>
          <w:color w:val="000000"/>
        </w:rPr>
        <w:t>ini</w:t>
      </w:r>
      <w:r>
        <w:rPr>
          <w:rFonts w:ascii="Times New Roman TUR" w:hAnsi="Times New Roman TUR" w:cs="Times New Roman TUR"/>
          <w:color w:val="000000"/>
        </w:rPr>
        <w:t xml:space="preserve"> </w:t>
      </w:r>
      <w:r w:rsidR="006B7FE8">
        <w:rPr>
          <w:rFonts w:ascii="Times New Roman TUR" w:hAnsi="Times New Roman TUR" w:cs="Times New Roman TUR"/>
          <w:color w:val="000000"/>
        </w:rPr>
        <w:t>y</w:t>
      </w:r>
      <w:r w:rsidR="00317151">
        <w:rPr>
          <w:rFonts w:ascii="Times New Roman TUR" w:hAnsi="Times New Roman TUR" w:cs="Times New Roman TUR"/>
          <w:color w:val="000000"/>
        </w:rPr>
        <w:t>o‘</w:t>
      </w:r>
      <w:r w:rsidR="006B7FE8">
        <w:rPr>
          <w:rFonts w:ascii="Times New Roman TUR" w:hAnsi="Times New Roman TUR" w:cs="Times New Roman TUR"/>
          <w:color w:val="000000"/>
        </w:rPr>
        <w:t>qotar e</w:t>
      </w:r>
      <w:r>
        <w:rPr>
          <w:rFonts w:ascii="Times New Roman TUR" w:hAnsi="Times New Roman TUR" w:cs="Times New Roman TUR"/>
          <w:color w:val="000000"/>
        </w:rPr>
        <w:t xml:space="preserve">di. </w:t>
      </w:r>
      <w:r w:rsidR="006B7FE8">
        <w:rPr>
          <w:rFonts w:ascii="Times New Roman TUR" w:hAnsi="Times New Roman TUR" w:cs="Times New Roman TUR"/>
          <w:color w:val="000000"/>
        </w:rPr>
        <w:t>Hozir</w:t>
      </w:r>
      <w:r>
        <w:rPr>
          <w:rFonts w:ascii="Times New Roman TUR" w:hAnsi="Times New Roman TUR" w:cs="Times New Roman TUR"/>
          <w:color w:val="000000"/>
        </w:rPr>
        <w:t xml:space="preserve"> b</w:t>
      </w:r>
      <w:r w:rsidR="006B7FE8">
        <w:rPr>
          <w:rFonts w:ascii="Times New Roman TUR" w:hAnsi="Times New Roman TUR" w:cs="Times New Roman TUR"/>
          <w:color w:val="000000"/>
        </w:rPr>
        <w:t>archa</w:t>
      </w:r>
      <w:r>
        <w:rPr>
          <w:rFonts w:ascii="Times New Roman TUR" w:hAnsi="Times New Roman TUR" w:cs="Times New Roman TUR"/>
          <w:color w:val="000000"/>
        </w:rPr>
        <w:t xml:space="preserve"> dinsizl</w:t>
      </w:r>
      <w:r w:rsidR="006B7FE8">
        <w:rPr>
          <w:rFonts w:ascii="Times New Roman TUR" w:hAnsi="Times New Roman TUR" w:cs="Times New Roman TUR"/>
          <w:color w:val="000000"/>
        </w:rPr>
        <w:t>a</w:t>
      </w:r>
      <w:r>
        <w:rPr>
          <w:rFonts w:ascii="Times New Roman TUR" w:hAnsi="Times New Roman TUR" w:cs="Times New Roman TUR"/>
          <w:color w:val="000000"/>
        </w:rPr>
        <w:t>r t</w:t>
      </w:r>
      <w:r w:rsidR="00317151">
        <w:rPr>
          <w:rFonts w:ascii="Times New Roman TUR" w:hAnsi="Times New Roman TUR" w:cs="Times New Roman TUR"/>
          <w:color w:val="000000"/>
        </w:rPr>
        <w:t>o‘</w:t>
      </w:r>
      <w:r>
        <w:rPr>
          <w:rFonts w:ascii="Times New Roman TUR" w:hAnsi="Times New Roman TUR" w:cs="Times New Roman TUR"/>
          <w:color w:val="000000"/>
        </w:rPr>
        <w:t xml:space="preserve">plansa, </w:t>
      </w:r>
      <w:r w:rsidR="006B7FE8">
        <w:rPr>
          <w:rFonts w:ascii="Times New Roman TUR" w:hAnsi="Times New Roman TUR" w:cs="Times New Roman TUR"/>
          <w:color w:val="000000"/>
        </w:rPr>
        <w:t>u</w:t>
      </w:r>
      <w:r>
        <w:rPr>
          <w:rFonts w:ascii="Times New Roman TUR" w:hAnsi="Times New Roman TUR" w:cs="Times New Roman TUR"/>
          <w:color w:val="000000"/>
        </w:rPr>
        <w:t xml:space="preserve"> t</w:t>
      </w:r>
      <w:r w:rsidR="006B7FE8">
        <w:rPr>
          <w:rFonts w:ascii="Times New Roman TUR" w:hAnsi="Times New Roman TUR" w:cs="Times New Roman TUR"/>
          <w:color w:val="000000"/>
        </w:rPr>
        <w:t>i</w:t>
      </w:r>
      <w:r>
        <w:rPr>
          <w:rFonts w:ascii="Times New Roman TUR" w:hAnsi="Times New Roman TUR" w:cs="Times New Roman TUR"/>
          <w:color w:val="000000"/>
        </w:rPr>
        <w:t>ls</w:t>
      </w:r>
      <w:r w:rsidR="006B7FE8">
        <w:rPr>
          <w:rFonts w:ascii="Times New Roman TUR" w:hAnsi="Times New Roman TUR" w:cs="Times New Roman TUR"/>
          <w:color w:val="000000"/>
        </w:rPr>
        <w:t>i</w:t>
      </w:r>
      <w:r>
        <w:rPr>
          <w:rFonts w:ascii="Times New Roman TUR" w:hAnsi="Times New Roman TUR" w:cs="Times New Roman TUR"/>
          <w:color w:val="000000"/>
        </w:rPr>
        <w:t>mlar</w:t>
      </w:r>
      <w:r w:rsidR="006B7FE8">
        <w:rPr>
          <w:rFonts w:ascii="Times New Roman TUR" w:hAnsi="Times New Roman TUR" w:cs="Times New Roman TUR"/>
          <w:color w:val="000000"/>
        </w:rPr>
        <w:t>ni</w:t>
      </w:r>
      <w:r>
        <w:rPr>
          <w:rFonts w:ascii="Times New Roman TUR" w:hAnsi="Times New Roman TUR" w:cs="Times New Roman TUR"/>
          <w:color w:val="000000"/>
        </w:rPr>
        <w:t>n</w:t>
      </w:r>
      <w:r w:rsidR="006B7FE8">
        <w:rPr>
          <w:rFonts w:ascii="Times New Roman TUR" w:hAnsi="Times New Roman TUR" w:cs="Times New Roman TUR"/>
          <w:color w:val="000000"/>
        </w:rPr>
        <w:t>g</w:t>
      </w:r>
      <w:r>
        <w:rPr>
          <w:rFonts w:ascii="Times New Roman TUR" w:hAnsi="Times New Roman TUR" w:cs="Times New Roman TUR"/>
          <w:color w:val="000000"/>
        </w:rPr>
        <w:t xml:space="preserve"> k</w:t>
      </w:r>
      <w:r w:rsidR="006B7FE8">
        <w:rPr>
          <w:rFonts w:ascii="Times New Roman TUR" w:hAnsi="Times New Roman TUR" w:cs="Times New Roman TUR"/>
          <w:color w:val="000000"/>
        </w:rPr>
        <w:t>ash</w:t>
      </w:r>
      <w:r>
        <w:rPr>
          <w:rFonts w:ascii="Times New Roman TUR" w:hAnsi="Times New Roman TUR" w:cs="Times New Roman TUR"/>
          <w:color w:val="000000"/>
        </w:rPr>
        <w:t>f</w:t>
      </w:r>
      <w:r w:rsidR="006B7FE8">
        <w:rPr>
          <w:rFonts w:ascii="Times New Roman TUR" w:hAnsi="Times New Roman TUR" w:cs="Times New Roman TUR"/>
          <w:color w:val="000000"/>
        </w:rPr>
        <w:t>i</w:t>
      </w:r>
      <w:r>
        <w:rPr>
          <w:rFonts w:ascii="Times New Roman TUR" w:hAnsi="Times New Roman TUR" w:cs="Times New Roman TUR"/>
          <w:color w:val="000000"/>
        </w:rPr>
        <w:t>d</w:t>
      </w:r>
      <w:r w:rsidR="006B7FE8">
        <w:rPr>
          <w:rFonts w:ascii="Times New Roman TUR" w:hAnsi="Times New Roman TUR" w:cs="Times New Roman TUR"/>
          <w:color w:val="000000"/>
        </w:rPr>
        <w:t>a</w:t>
      </w:r>
      <w:r>
        <w:rPr>
          <w:rFonts w:ascii="Times New Roman TUR" w:hAnsi="Times New Roman TUR" w:cs="Times New Roman TUR"/>
          <w:color w:val="000000"/>
        </w:rPr>
        <w:t xml:space="preserve">n </w:t>
      </w:r>
      <w:r w:rsidR="006B7FE8">
        <w:rPr>
          <w:rFonts w:ascii="Times New Roman TUR" w:hAnsi="Times New Roman TUR" w:cs="Times New Roman TUR"/>
          <w:color w:val="000000"/>
        </w:rPr>
        <w:t>keyin</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al</w:t>
      </w:r>
      <w:r w:rsidR="006B7FE8">
        <w:rPr>
          <w:rFonts w:ascii="Times New Roman TUR" w:hAnsi="Times New Roman TUR" w:cs="Times New Roman TUR"/>
          <w:color w:val="000000"/>
        </w:rPr>
        <w:t>a</w:t>
      </w:r>
      <w:r>
        <w:rPr>
          <w:rFonts w:ascii="Times New Roman TUR" w:hAnsi="Times New Roman TUR" w:cs="Times New Roman TUR"/>
          <w:color w:val="000000"/>
        </w:rPr>
        <w:t>b</w:t>
      </w:r>
      <w:r w:rsidR="003A1E8C">
        <w:rPr>
          <w:rFonts w:ascii="Times New Roman TUR" w:hAnsi="Times New Roman TUR" w:cs="Times New Roman TUR"/>
          <w:color w:val="000000"/>
        </w:rPr>
        <w:t>a</w:t>
      </w:r>
      <w:r>
        <w:rPr>
          <w:rFonts w:ascii="Times New Roman TUR" w:hAnsi="Times New Roman TUR" w:cs="Times New Roman TUR"/>
          <w:color w:val="000000"/>
        </w:rPr>
        <w:t xml:space="preserve"> </w:t>
      </w:r>
      <w:r w:rsidR="006B7FE8">
        <w:rPr>
          <w:rFonts w:ascii="Times New Roman TUR" w:hAnsi="Times New Roman TUR" w:cs="Times New Roman TUR"/>
          <w:color w:val="000000"/>
        </w:rPr>
        <w:t>qozonolmaydila</w:t>
      </w:r>
      <w:r>
        <w:rPr>
          <w:rFonts w:ascii="Times New Roman TUR" w:hAnsi="Times New Roman TUR" w:cs="Times New Roman TUR"/>
          <w:color w:val="000000"/>
        </w:rPr>
        <w:t>r. Yi</w:t>
      </w:r>
      <w:r w:rsidR="006B7FE8">
        <w:rPr>
          <w:rFonts w:ascii="Times New Roman TUR" w:hAnsi="Times New Roman TUR" w:cs="Times New Roman TUR"/>
          <w:color w:val="000000"/>
        </w:rPr>
        <w:t>gi</w:t>
      </w:r>
      <w:r>
        <w:rPr>
          <w:rFonts w:ascii="Times New Roman TUR" w:hAnsi="Times New Roman TUR" w:cs="Times New Roman TUR"/>
          <w:color w:val="000000"/>
        </w:rPr>
        <w:t>rm</w:t>
      </w:r>
      <w:r w:rsidR="006B7FE8">
        <w:rPr>
          <w:rFonts w:ascii="Times New Roman TUR" w:hAnsi="Times New Roman TUR" w:cs="Times New Roman TUR"/>
          <w:color w:val="000000"/>
        </w:rPr>
        <w:t xml:space="preserve">a </w:t>
      </w:r>
      <w:r w:rsidR="003A1E8C">
        <w:rPr>
          <w:rFonts w:ascii="Times New Roman TUR" w:hAnsi="Times New Roman TUR" w:cs="Times New Roman TUR"/>
          <w:color w:val="000000"/>
        </w:rPr>
        <w:t>S</w:t>
      </w:r>
      <w:r w:rsidR="006B7FE8">
        <w:rPr>
          <w:rFonts w:ascii="Times New Roman TUR" w:hAnsi="Times New Roman TUR" w:cs="Times New Roman TUR"/>
          <w:color w:val="000000"/>
        </w:rPr>
        <w:t>a</w:t>
      </w:r>
      <w:r>
        <w:rPr>
          <w:rFonts w:ascii="Times New Roman TUR" w:hAnsi="Times New Roman TUR" w:cs="Times New Roman TUR"/>
          <w:color w:val="000000"/>
        </w:rPr>
        <w:t>k</w:t>
      </w:r>
      <w:r w:rsidR="006B7FE8">
        <w:rPr>
          <w:rFonts w:ascii="Times New Roman TUR" w:hAnsi="Times New Roman TUR" w:cs="Times New Roman TUR"/>
          <w:color w:val="000000"/>
        </w:rPr>
        <w:t>k</w:t>
      </w:r>
      <w:r>
        <w:rPr>
          <w:rFonts w:ascii="Times New Roman TUR" w:hAnsi="Times New Roman TUR" w:cs="Times New Roman TUR"/>
          <w:color w:val="000000"/>
        </w:rPr>
        <w:t>izinc</w:t>
      </w:r>
      <w:r w:rsidR="006B7FE8">
        <w:rPr>
          <w:rFonts w:ascii="Times New Roman TUR" w:hAnsi="Times New Roman TUR" w:cs="Times New Roman TUR"/>
          <w:color w:val="000000"/>
        </w:rPr>
        <w:t>h</w:t>
      </w:r>
      <w:r>
        <w:rPr>
          <w:rFonts w:ascii="Times New Roman TUR" w:hAnsi="Times New Roman TUR" w:cs="Times New Roman TUR"/>
          <w:color w:val="000000"/>
        </w:rPr>
        <w:t>i M</w:t>
      </w:r>
      <w:r w:rsidR="006B7FE8">
        <w:rPr>
          <w:rFonts w:ascii="Times New Roman TUR" w:hAnsi="Times New Roman TUR" w:cs="Times New Roman TUR"/>
          <w:color w:val="000000"/>
        </w:rPr>
        <w:t>a</w:t>
      </w:r>
      <w:r>
        <w:rPr>
          <w:rFonts w:ascii="Times New Roman TUR" w:hAnsi="Times New Roman TUR" w:cs="Times New Roman TUR"/>
          <w:color w:val="000000"/>
        </w:rPr>
        <w:t>ktu</w:t>
      </w:r>
      <w:r w:rsidR="006B7FE8">
        <w:rPr>
          <w:rFonts w:ascii="Times New Roman TUR" w:hAnsi="Times New Roman TUR" w:cs="Times New Roman TUR"/>
          <w:color w:val="000000"/>
        </w:rPr>
        <w:t>bd</w:t>
      </w:r>
      <w:r>
        <w:rPr>
          <w:rFonts w:ascii="Times New Roman TUR" w:hAnsi="Times New Roman TUR" w:cs="Times New Roman TUR"/>
          <w:color w:val="000000"/>
        </w:rPr>
        <w:t>a "</w:t>
      </w:r>
      <w:r w:rsidR="006B7FE8">
        <w:rPr>
          <w:rFonts w:ascii="Times New Roman TUR" w:hAnsi="Times New Roman TUR" w:cs="Times New Roman TUR"/>
          <w:color w:val="000000"/>
        </w:rPr>
        <w:t xml:space="preserve">Yetti </w:t>
      </w:r>
      <w:r w:rsidR="006B7FE8">
        <w:rPr>
          <w:rFonts w:ascii="Times New Roman TUR" w:hAnsi="Times New Roman TUR" w:cs="Times New Roman TUR"/>
          <w:color w:val="000000"/>
        </w:rPr>
        <w:lastRenderedPageBreak/>
        <w:t>I</w:t>
      </w:r>
      <w:r>
        <w:rPr>
          <w:rFonts w:ascii="Times New Roman TUR" w:hAnsi="Times New Roman TUR" w:cs="Times New Roman TUR"/>
          <w:color w:val="000000"/>
        </w:rPr>
        <w:t>n</w:t>
      </w:r>
      <w:r w:rsidR="006B7FE8">
        <w:rPr>
          <w:rFonts w:ascii="Times New Roman TUR" w:hAnsi="Times New Roman TUR" w:cs="Times New Roman TUR"/>
          <w:color w:val="000000"/>
        </w:rPr>
        <w:t>o</w:t>
      </w:r>
      <w:r>
        <w:rPr>
          <w:rFonts w:ascii="Times New Roman TUR" w:hAnsi="Times New Roman TUR" w:cs="Times New Roman TUR"/>
          <w:color w:val="000000"/>
        </w:rPr>
        <w:t>y</w:t>
      </w:r>
      <w:r w:rsidR="006B7FE8">
        <w:rPr>
          <w:rFonts w:ascii="Times New Roman TUR" w:hAnsi="Times New Roman TUR" w:cs="Times New Roman TUR"/>
          <w:color w:val="000000"/>
        </w:rPr>
        <w:t>a</w:t>
      </w:r>
      <w:r>
        <w:rPr>
          <w:rFonts w:ascii="Times New Roman TUR" w:hAnsi="Times New Roman TUR" w:cs="Times New Roman TUR"/>
          <w:color w:val="000000"/>
        </w:rPr>
        <w:t>t</w:t>
      </w:r>
      <w:r w:rsidR="006B7FE8">
        <w:rPr>
          <w:rFonts w:ascii="Times New Roman TUR" w:hAnsi="Times New Roman TUR" w:cs="Times New Roman TUR"/>
          <w:color w:val="000000"/>
        </w:rPr>
        <w:t>lar</w:t>
      </w:r>
      <w:r>
        <w:rPr>
          <w:rFonts w:ascii="Times New Roman TUR" w:hAnsi="Times New Roman TUR" w:cs="Times New Roman TUR"/>
          <w:color w:val="000000"/>
        </w:rPr>
        <w:t xml:space="preserve">"da bir </w:t>
      </w:r>
      <w:r w:rsidR="006B7FE8">
        <w:rPr>
          <w:rFonts w:ascii="Times New Roman TUR" w:hAnsi="Times New Roman TUR" w:cs="Times New Roman TUR"/>
          <w:color w:val="000000"/>
        </w:rPr>
        <w:t>qi</w:t>
      </w:r>
      <w:r>
        <w:rPr>
          <w:rFonts w:ascii="Times New Roman TUR" w:hAnsi="Times New Roman TUR" w:cs="Times New Roman TUR"/>
          <w:color w:val="000000"/>
        </w:rPr>
        <w:t>sm</w:t>
      </w:r>
      <w:r w:rsidR="006B7FE8">
        <w:rPr>
          <w:rFonts w:ascii="Times New Roman TUR" w:hAnsi="Times New Roman TUR" w:cs="Times New Roman TUR"/>
          <w:color w:val="000000"/>
        </w:rPr>
        <w:t>ig</w:t>
      </w:r>
      <w:r>
        <w:rPr>
          <w:rFonts w:ascii="Times New Roman TUR" w:hAnsi="Times New Roman TUR" w:cs="Times New Roman TUR"/>
          <w:color w:val="000000"/>
        </w:rPr>
        <w:t>a i</w:t>
      </w:r>
      <w:r w:rsidR="006B7FE8">
        <w:rPr>
          <w:rFonts w:ascii="Times New Roman TUR" w:hAnsi="Times New Roman TUR" w:cs="Times New Roman TUR"/>
          <w:color w:val="000000"/>
        </w:rPr>
        <w:t>sho</w:t>
      </w:r>
      <w:r>
        <w:rPr>
          <w:rFonts w:ascii="Times New Roman TUR" w:hAnsi="Times New Roman TUR" w:cs="Times New Roman TUR"/>
          <w:color w:val="000000"/>
        </w:rPr>
        <w:t>r</w:t>
      </w:r>
      <w:r w:rsidR="006B7FE8">
        <w:rPr>
          <w:rFonts w:ascii="Times New Roman TUR" w:hAnsi="Times New Roman TUR" w:cs="Times New Roman TUR"/>
          <w:color w:val="000000"/>
        </w:rPr>
        <w:t>a</w:t>
      </w:r>
      <w:r>
        <w:rPr>
          <w:rFonts w:ascii="Times New Roman TUR" w:hAnsi="Times New Roman TUR" w:cs="Times New Roman TUR"/>
          <w:color w:val="000000"/>
        </w:rPr>
        <w:t xml:space="preserve"> </w:t>
      </w:r>
      <w:r w:rsidR="006B7FE8">
        <w:rPr>
          <w:rFonts w:ascii="Times New Roman TUR" w:hAnsi="Times New Roman TUR" w:cs="Times New Roman TUR"/>
          <w:color w:val="000000"/>
        </w:rPr>
        <w:t>qilingan</w:t>
      </w:r>
      <w:r>
        <w:rPr>
          <w:rFonts w:ascii="Times New Roman TUR" w:hAnsi="Times New Roman TUR" w:cs="Times New Roman TUR"/>
          <w:color w:val="000000"/>
        </w:rPr>
        <w:t xml:space="preserve">. </w:t>
      </w:r>
      <w:r w:rsidR="006B7FE8">
        <w:rPr>
          <w:rFonts w:ascii="Times New Roman TUR" w:hAnsi="Times New Roman TUR" w:cs="Times New Roman TUR"/>
          <w:color w:val="000000"/>
        </w:rPr>
        <w:t>I</w:t>
      </w:r>
      <w:r>
        <w:rPr>
          <w:rFonts w:ascii="Times New Roman TUR" w:hAnsi="Times New Roman TUR" w:cs="Times New Roman TUR"/>
          <w:color w:val="000000"/>
        </w:rPr>
        <w:t>n</w:t>
      </w:r>
      <w:r w:rsidR="006B7FE8">
        <w:rPr>
          <w:rFonts w:ascii="Times New Roman TUR" w:hAnsi="Times New Roman TUR" w:cs="Times New Roman TUR"/>
          <w:color w:val="000000"/>
        </w:rPr>
        <w:t>sha</w:t>
      </w:r>
      <w:r>
        <w:rPr>
          <w:rFonts w:ascii="Times New Roman TUR" w:hAnsi="Times New Roman TUR" w:cs="Times New Roman TUR"/>
          <w:color w:val="000000"/>
        </w:rPr>
        <w:t>all</w:t>
      </w:r>
      <w:r w:rsidR="006B7FE8">
        <w:rPr>
          <w:rFonts w:ascii="Times New Roman TUR" w:hAnsi="Times New Roman TUR" w:cs="Times New Roman TUR"/>
          <w:color w:val="000000"/>
        </w:rPr>
        <w:t>o</w:t>
      </w:r>
      <w:r>
        <w:rPr>
          <w:rFonts w:ascii="Times New Roman TUR" w:hAnsi="Times New Roman TUR" w:cs="Times New Roman TUR"/>
          <w:color w:val="000000"/>
        </w:rPr>
        <w:t>h, bir zam</w:t>
      </w:r>
      <w:r w:rsidR="006B7FE8">
        <w:rPr>
          <w:rFonts w:ascii="Times New Roman TUR" w:hAnsi="Times New Roman TUR" w:cs="Times New Roman TUR"/>
          <w:color w:val="000000"/>
        </w:rPr>
        <w:t>o</w:t>
      </w:r>
      <w:r>
        <w:rPr>
          <w:rFonts w:ascii="Times New Roman TUR" w:hAnsi="Times New Roman TUR" w:cs="Times New Roman TUR"/>
          <w:color w:val="000000"/>
        </w:rPr>
        <w:t xml:space="preserve">n </w:t>
      </w:r>
      <w:r w:rsidR="006B7FE8">
        <w:rPr>
          <w:rFonts w:ascii="Times New Roman TUR" w:hAnsi="Times New Roman TUR" w:cs="Times New Roman TUR"/>
          <w:color w:val="000000"/>
        </w:rPr>
        <w:t>u</w:t>
      </w:r>
      <w:r>
        <w:rPr>
          <w:rFonts w:ascii="Times New Roman TUR" w:hAnsi="Times New Roman TUR" w:cs="Times New Roman TUR"/>
          <w:color w:val="000000"/>
        </w:rPr>
        <w:t xml:space="preserve"> t</w:t>
      </w:r>
      <w:r w:rsidR="006B7FE8">
        <w:rPr>
          <w:rFonts w:ascii="Times New Roman TUR" w:hAnsi="Times New Roman TUR" w:cs="Times New Roman TUR"/>
          <w:color w:val="000000"/>
        </w:rPr>
        <w:t>i</w:t>
      </w:r>
      <w:r>
        <w:rPr>
          <w:rFonts w:ascii="Times New Roman TUR" w:hAnsi="Times New Roman TUR" w:cs="Times New Roman TUR"/>
          <w:color w:val="000000"/>
        </w:rPr>
        <w:t>ls</w:t>
      </w:r>
      <w:r w:rsidR="006B7FE8">
        <w:rPr>
          <w:rFonts w:ascii="Times New Roman TUR" w:hAnsi="Times New Roman TUR" w:cs="Times New Roman TUR"/>
          <w:color w:val="000000"/>
        </w:rPr>
        <w:t>i</w:t>
      </w:r>
      <w:r>
        <w:rPr>
          <w:rFonts w:ascii="Times New Roman TUR" w:hAnsi="Times New Roman TUR" w:cs="Times New Roman TUR"/>
          <w:color w:val="000000"/>
        </w:rPr>
        <w:t>mlar m</w:t>
      </w:r>
      <w:r w:rsidR="006B7FE8">
        <w:rPr>
          <w:rFonts w:ascii="Times New Roman TUR" w:hAnsi="Times New Roman TUR" w:cs="Times New Roman TUR"/>
          <w:color w:val="000000"/>
        </w:rPr>
        <w:t>u</w:t>
      </w:r>
      <w:r>
        <w:rPr>
          <w:rFonts w:ascii="Times New Roman TUR" w:hAnsi="Times New Roman TUR" w:cs="Times New Roman TUR"/>
          <w:color w:val="000000"/>
        </w:rPr>
        <w:t>sta</w:t>
      </w:r>
      <w:r w:rsidR="006B7FE8">
        <w:rPr>
          <w:rFonts w:ascii="Times New Roman TUR" w:hAnsi="Times New Roman TUR" w:cs="Times New Roman TUR"/>
          <w:color w:val="000000"/>
        </w:rPr>
        <w:t>q</w:t>
      </w:r>
      <w:r>
        <w:rPr>
          <w:rFonts w:ascii="Times New Roman TUR" w:hAnsi="Times New Roman TUR" w:cs="Times New Roman TUR"/>
          <w:color w:val="000000"/>
        </w:rPr>
        <w:t>il bir ris</w:t>
      </w:r>
      <w:r w:rsidR="006B7FE8">
        <w:rPr>
          <w:rFonts w:ascii="Times New Roman TUR" w:hAnsi="Times New Roman TUR" w:cs="Times New Roman TUR"/>
          <w:color w:val="000000"/>
        </w:rPr>
        <w:t>o</w:t>
      </w:r>
      <w:r>
        <w:rPr>
          <w:rFonts w:ascii="Times New Roman TUR" w:hAnsi="Times New Roman TUR" w:cs="Times New Roman TUR"/>
          <w:color w:val="000000"/>
        </w:rPr>
        <w:t>l</w:t>
      </w:r>
      <w:r w:rsidR="006B7FE8">
        <w:rPr>
          <w:rFonts w:ascii="Times New Roman TUR" w:hAnsi="Times New Roman TUR" w:cs="Times New Roman TUR"/>
          <w:color w:val="000000"/>
        </w:rPr>
        <w:t>a</w:t>
      </w:r>
      <w:r>
        <w:rPr>
          <w:rFonts w:ascii="Times New Roman TUR" w:hAnsi="Times New Roman TUR" w:cs="Times New Roman TUR"/>
          <w:color w:val="000000"/>
        </w:rPr>
        <w:t>d</w:t>
      </w:r>
      <w:r w:rsidR="006B7FE8">
        <w:rPr>
          <w:rFonts w:ascii="Times New Roman TUR" w:hAnsi="Times New Roman TUR" w:cs="Times New Roman TUR"/>
          <w:color w:val="000000"/>
        </w:rPr>
        <w:t>a</w:t>
      </w:r>
      <w:r>
        <w:rPr>
          <w:rFonts w:ascii="Times New Roman TUR" w:hAnsi="Times New Roman TUR" w:cs="Times New Roman TUR"/>
          <w:color w:val="000000"/>
        </w:rPr>
        <w:t xml:space="preserve"> </w:t>
      </w:r>
      <w:r w:rsidR="006B7FE8">
        <w:rPr>
          <w:rFonts w:ascii="Times New Roman TUR" w:hAnsi="Times New Roman TUR" w:cs="Times New Roman TUR"/>
          <w:color w:val="000000"/>
        </w:rPr>
        <w:t>ja</w:t>
      </w:r>
      <w:r>
        <w:rPr>
          <w:rFonts w:ascii="Times New Roman TUR" w:hAnsi="Times New Roman TUR" w:cs="Times New Roman TUR"/>
          <w:color w:val="000000"/>
        </w:rPr>
        <w:t>m</w:t>
      </w:r>
      <w:r w:rsidR="006B7FE8">
        <w:rPr>
          <w:rFonts w:ascii="Times New Roman TUR" w:hAnsi="Times New Roman TUR" w:cs="Times New Roman TUR"/>
          <w:color w:val="000000"/>
        </w:rPr>
        <w:t xml:space="preserve"> qilinadi</w:t>
      </w:r>
      <w:r>
        <w:rPr>
          <w:rFonts w:ascii="Times New Roman TUR" w:hAnsi="Times New Roman TUR" w:cs="Times New Roman TUR"/>
          <w:color w:val="000000"/>
        </w:rPr>
        <w:t>.</w:t>
      </w:r>
    </w:p>
    <w:p w14:paraId="078DF9FA" w14:textId="77777777" w:rsidR="0084279A" w:rsidRPr="003A1E8C" w:rsidRDefault="0084279A" w:rsidP="0012019B">
      <w:pPr>
        <w:autoSpaceDE w:val="0"/>
        <w:autoSpaceDN w:val="0"/>
        <w:adjustRightInd w:val="0"/>
        <w:ind w:firstLine="706"/>
        <w:jc w:val="right"/>
        <w:rPr>
          <w:rFonts w:ascii="Times New Roman TUR" w:hAnsi="Times New Roman TUR" w:cs="Times New Roman TUR"/>
          <w:b/>
          <w:bCs/>
          <w:color w:val="000000"/>
        </w:rPr>
      </w:pPr>
      <w:r w:rsidRPr="003A1E8C">
        <w:rPr>
          <w:rFonts w:ascii="Times New Roman TUR" w:hAnsi="Times New Roman TUR" w:cs="Times New Roman TUR"/>
          <w:b/>
          <w:bCs/>
          <w:color w:val="000000"/>
        </w:rPr>
        <w:t>Said Nurs</w:t>
      </w:r>
      <w:r w:rsidR="006B7FE8" w:rsidRPr="003A1E8C">
        <w:rPr>
          <w:rFonts w:ascii="Times New Roman TUR" w:hAnsi="Times New Roman TUR" w:cs="Times New Roman TUR"/>
          <w:b/>
          <w:bCs/>
          <w:color w:val="000000"/>
        </w:rPr>
        <w:t>iy</w:t>
      </w:r>
    </w:p>
    <w:p w14:paraId="6CBBB07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776D462A"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3629B0C5"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SAL</w:t>
      </w:r>
      <w:r w:rsidR="00100D95">
        <w:rPr>
          <w:rFonts w:ascii="Times New Roman TUR" w:hAnsi="Times New Roman TUR" w:cs="Times New Roman TUR"/>
          <w:color w:val="000000"/>
        </w:rPr>
        <w:t>O</w:t>
      </w:r>
      <w:r>
        <w:rPr>
          <w:rFonts w:ascii="Times New Roman TUR" w:hAnsi="Times New Roman TUR" w:cs="Times New Roman TUR"/>
          <w:color w:val="000000"/>
        </w:rPr>
        <w:t>HADD</w:t>
      </w:r>
      <w:r w:rsidR="00100D95">
        <w:rPr>
          <w:rFonts w:ascii="Times New Roman TUR" w:hAnsi="Times New Roman TUR" w:cs="Times New Roman TUR"/>
          <w:color w:val="000000"/>
        </w:rPr>
        <w:t>I</w:t>
      </w:r>
      <w:r>
        <w:rPr>
          <w:rFonts w:ascii="Times New Roman TUR" w:hAnsi="Times New Roman TUR" w:cs="Times New Roman TUR"/>
          <w:color w:val="000000"/>
        </w:rPr>
        <w:t>NN</w:t>
      </w:r>
      <w:r w:rsidR="00100D95">
        <w:rPr>
          <w:rFonts w:ascii="Times New Roman TUR" w:hAnsi="Times New Roman TUR" w:cs="Times New Roman TUR"/>
          <w:color w:val="000000"/>
        </w:rPr>
        <w:t>ING</w:t>
      </w:r>
      <w:r>
        <w:rPr>
          <w:rFonts w:ascii="Times New Roman TUR" w:hAnsi="Times New Roman TUR" w:cs="Times New Roman TUR"/>
          <w:color w:val="000000"/>
        </w:rPr>
        <w:t xml:space="preserve"> </w:t>
      </w:r>
      <w:r w:rsidR="00100D95">
        <w:rPr>
          <w:rFonts w:ascii="Times New Roman TUR" w:hAnsi="Times New Roman TUR" w:cs="Times New Roman TUR"/>
          <w:color w:val="000000"/>
        </w:rPr>
        <w:t>BAYONI</w:t>
      </w:r>
      <w:r>
        <w:rPr>
          <w:rFonts w:ascii="Times New Roman TUR" w:hAnsi="Times New Roman TUR" w:cs="Times New Roman TUR"/>
          <w:color w:val="000000"/>
        </w:rPr>
        <w:t>DAN B</w:t>
      </w:r>
      <w:r w:rsidR="00100D95">
        <w:rPr>
          <w:rFonts w:ascii="Times New Roman TUR" w:hAnsi="Times New Roman TUR" w:cs="Times New Roman TUR"/>
          <w:color w:val="000000"/>
        </w:rPr>
        <w:t>I</w:t>
      </w:r>
      <w:r>
        <w:rPr>
          <w:rFonts w:ascii="Times New Roman TUR" w:hAnsi="Times New Roman TUR" w:cs="Times New Roman TUR"/>
          <w:color w:val="000000"/>
        </w:rPr>
        <w:t>R PAR</w:t>
      </w:r>
      <w:r w:rsidR="00100D95">
        <w:rPr>
          <w:rFonts w:ascii="Times New Roman TUR" w:hAnsi="Times New Roman TUR" w:cs="Times New Roman TUR"/>
          <w:color w:val="000000"/>
        </w:rPr>
        <w:t>CH</w:t>
      </w:r>
      <w:r>
        <w:rPr>
          <w:rFonts w:ascii="Times New Roman TUR" w:hAnsi="Times New Roman TUR" w:cs="Times New Roman TUR"/>
          <w:color w:val="000000"/>
        </w:rPr>
        <w:t>A</w:t>
      </w:r>
    </w:p>
    <w:p w14:paraId="786F449D" w14:textId="77777777" w:rsidR="006B7FE8" w:rsidRDefault="006B7FE8" w:rsidP="0012019B">
      <w:pPr>
        <w:autoSpaceDE w:val="0"/>
        <w:autoSpaceDN w:val="0"/>
        <w:adjustRightInd w:val="0"/>
        <w:jc w:val="both"/>
        <w:rPr>
          <w:rFonts w:ascii="Times New Roman TUR" w:hAnsi="Times New Roman TUR" w:cs="Times New Roman TUR"/>
          <w:color w:val="000000"/>
        </w:rPr>
      </w:pPr>
    </w:p>
    <w:p w14:paraId="5FA82D1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t>................................</w:t>
      </w:r>
    </w:p>
    <w:p w14:paraId="51D61D6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E33AB2D"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Bir va</w:t>
      </w:r>
      <w:r w:rsidR="008D6EDE">
        <w:rPr>
          <w:rFonts w:ascii="Times New Roman TUR" w:hAnsi="Times New Roman TUR" w:cs="Times New Roman TUR"/>
          <w:color w:val="000000"/>
        </w:rPr>
        <w:t>q</w:t>
      </w:r>
      <w:r>
        <w:rPr>
          <w:rFonts w:ascii="Times New Roman TUR" w:hAnsi="Times New Roman TUR" w:cs="Times New Roman TUR"/>
          <w:color w:val="000000"/>
        </w:rPr>
        <w:t>t, Tosyadan Kastamonu</w:t>
      </w:r>
      <w:r w:rsidR="008D6EDE">
        <w:rPr>
          <w:rFonts w:ascii="Times New Roman TUR" w:hAnsi="Times New Roman TUR" w:cs="Times New Roman TUR"/>
          <w:color w:val="000000"/>
        </w:rPr>
        <w:t>g</w:t>
      </w:r>
      <w:r>
        <w:rPr>
          <w:rFonts w:ascii="Times New Roman TUR" w:hAnsi="Times New Roman TUR" w:cs="Times New Roman TUR"/>
          <w:color w:val="000000"/>
        </w:rPr>
        <w:t xml:space="preserve">a </w:t>
      </w:r>
      <w:r w:rsidR="008D6EDE">
        <w:rPr>
          <w:rFonts w:ascii="Times New Roman TUR" w:hAnsi="Times New Roman TUR" w:cs="Times New Roman TUR"/>
          <w:color w:val="000000"/>
        </w:rPr>
        <w:t>k</w:t>
      </w:r>
      <w:r>
        <w:rPr>
          <w:rFonts w:ascii="Times New Roman TUR" w:hAnsi="Times New Roman TUR" w:cs="Times New Roman TUR"/>
          <w:color w:val="000000"/>
        </w:rPr>
        <w:t>el</w:t>
      </w:r>
      <w:r w:rsidR="008D6EDE">
        <w:rPr>
          <w:rFonts w:ascii="Times New Roman TUR" w:hAnsi="Times New Roman TUR" w:cs="Times New Roman TUR"/>
          <w:color w:val="000000"/>
        </w:rPr>
        <w:t>a</w:t>
      </w:r>
      <w:r>
        <w:rPr>
          <w:rFonts w:ascii="Times New Roman TUR" w:hAnsi="Times New Roman TUR" w:cs="Times New Roman TUR"/>
          <w:color w:val="000000"/>
        </w:rPr>
        <w:t>rk</w:t>
      </w:r>
      <w:r w:rsidR="008D6EDE">
        <w:rPr>
          <w:rFonts w:ascii="Times New Roman TUR" w:hAnsi="Times New Roman TUR" w:cs="Times New Roman TUR"/>
          <w:color w:val="000000"/>
        </w:rPr>
        <w:t>a</w:t>
      </w:r>
      <w:r>
        <w:rPr>
          <w:rFonts w:ascii="Times New Roman TUR" w:hAnsi="Times New Roman TUR" w:cs="Times New Roman TUR"/>
          <w:color w:val="000000"/>
        </w:rPr>
        <w:t>n</w:t>
      </w:r>
      <w:r w:rsidR="008D6EDE">
        <w:rPr>
          <w:rFonts w:ascii="Times New Roman TUR" w:hAnsi="Times New Roman TUR" w:cs="Times New Roman TUR"/>
          <w:color w:val="000000"/>
        </w:rPr>
        <w:t>,</w:t>
      </w:r>
      <w:r>
        <w:rPr>
          <w:rFonts w:ascii="Times New Roman TUR" w:hAnsi="Times New Roman TUR" w:cs="Times New Roman TUR"/>
          <w:color w:val="000000"/>
        </w:rPr>
        <w:t xml:space="preserve"> b</w:t>
      </w:r>
      <w:r w:rsidR="008D6EDE">
        <w:rPr>
          <w:rFonts w:ascii="Times New Roman TUR" w:hAnsi="Times New Roman TUR" w:cs="Times New Roman TUR"/>
          <w:color w:val="000000"/>
        </w:rPr>
        <w:t>a</w:t>
      </w:r>
      <w:r>
        <w:rPr>
          <w:rFonts w:ascii="Times New Roman TUR" w:hAnsi="Times New Roman TUR" w:cs="Times New Roman TUR"/>
          <w:color w:val="000000"/>
        </w:rPr>
        <w:t>r</w:t>
      </w:r>
      <w:r w:rsidR="008D6EDE">
        <w:rPr>
          <w:rFonts w:ascii="Times New Roman TUR" w:hAnsi="Times New Roman TUR" w:cs="Times New Roman TUR"/>
          <w:color w:val="000000"/>
        </w:rPr>
        <w:t>o</w:t>
      </w:r>
      <w:r>
        <w:rPr>
          <w:rFonts w:ascii="Times New Roman TUR" w:hAnsi="Times New Roman TUR" w:cs="Times New Roman TUR"/>
          <w:color w:val="000000"/>
        </w:rPr>
        <w:t>b</w:t>
      </w:r>
      <w:r w:rsidR="008D6EDE">
        <w:rPr>
          <w:rFonts w:ascii="Times New Roman TUR" w:hAnsi="Times New Roman TUR" w:cs="Times New Roman TUR"/>
          <w:color w:val="000000"/>
        </w:rPr>
        <w:t>a</w:t>
      </w:r>
      <w:r>
        <w:rPr>
          <w:rFonts w:ascii="Times New Roman TUR" w:hAnsi="Times New Roman TUR" w:cs="Times New Roman TUR"/>
          <w:color w:val="000000"/>
        </w:rPr>
        <w:t>rimd</w:t>
      </w:r>
      <w:r w:rsidR="008D6EDE">
        <w:rPr>
          <w:rFonts w:ascii="Times New Roman TUR" w:hAnsi="Times New Roman TUR" w:cs="Times New Roman TUR"/>
          <w:color w:val="000000"/>
        </w:rPr>
        <w:t>a</w:t>
      </w:r>
      <w:r>
        <w:rPr>
          <w:rFonts w:ascii="Times New Roman TUR" w:hAnsi="Times New Roman TUR" w:cs="Times New Roman TUR"/>
          <w:color w:val="000000"/>
        </w:rPr>
        <w:t xml:space="preserve"> Ris</w:t>
      </w:r>
      <w:r w:rsidR="008D6EDE">
        <w:rPr>
          <w:rFonts w:ascii="Times New Roman TUR" w:hAnsi="Times New Roman TUR" w:cs="Times New Roman TUR"/>
          <w:color w:val="000000"/>
        </w:rPr>
        <w:t>o</w:t>
      </w:r>
      <w:r>
        <w:rPr>
          <w:rFonts w:ascii="Times New Roman TUR" w:hAnsi="Times New Roman TUR" w:cs="Times New Roman TUR"/>
          <w:color w:val="000000"/>
        </w:rPr>
        <w:t>l</w:t>
      </w:r>
      <w:r w:rsidR="008D6EDE">
        <w:rPr>
          <w:rFonts w:ascii="Times New Roman TUR" w:hAnsi="Times New Roman TUR" w:cs="Times New Roman TUR"/>
          <w:color w:val="000000"/>
        </w:rPr>
        <w:t>a</w:t>
      </w:r>
      <w:r>
        <w:rPr>
          <w:rFonts w:ascii="Times New Roman TUR" w:hAnsi="Times New Roman TUR" w:cs="Times New Roman TUR"/>
          <w:color w:val="000000"/>
        </w:rPr>
        <w:t>-i Nur</w:t>
      </w:r>
      <w:r w:rsidR="008D6EDE">
        <w:rPr>
          <w:rFonts w:ascii="Times New Roman TUR" w:hAnsi="Times New Roman TUR" w:cs="Times New Roman TUR"/>
          <w:color w:val="000000"/>
        </w:rPr>
        <w:t>ni</w:t>
      </w:r>
      <w:r>
        <w:rPr>
          <w:rFonts w:ascii="Times New Roman TUR" w:hAnsi="Times New Roman TUR" w:cs="Times New Roman TUR"/>
          <w:color w:val="000000"/>
        </w:rPr>
        <w:t>n</w:t>
      </w:r>
      <w:r w:rsidR="008D6EDE">
        <w:rPr>
          <w:rFonts w:ascii="Times New Roman TUR" w:hAnsi="Times New Roman TUR" w:cs="Times New Roman TUR"/>
          <w:color w:val="000000"/>
        </w:rPr>
        <w:t>g</w:t>
      </w:r>
      <w:r>
        <w:rPr>
          <w:rFonts w:ascii="Times New Roman TUR" w:hAnsi="Times New Roman TUR" w:cs="Times New Roman TUR"/>
          <w:color w:val="000000"/>
        </w:rPr>
        <w:t xml:space="preserve"> "</w:t>
      </w:r>
      <w:r w:rsidR="008D6EDE">
        <w:rPr>
          <w:rFonts w:ascii="Times New Roman TUR" w:hAnsi="Times New Roman TUR" w:cs="Times New Roman TUR"/>
          <w:color w:val="000000"/>
        </w:rPr>
        <w:t>Yo</w:t>
      </w:r>
      <w:r w:rsidR="00317151">
        <w:rPr>
          <w:rFonts w:ascii="Times New Roman TUR" w:hAnsi="Times New Roman TUR" w:cs="Times New Roman TUR"/>
          <w:color w:val="000000"/>
        </w:rPr>
        <w:t>g‘</w:t>
      </w:r>
      <w:r w:rsidR="008D6EDE">
        <w:rPr>
          <w:rFonts w:ascii="Times New Roman TUR" w:hAnsi="Times New Roman TUR" w:cs="Times New Roman TUR"/>
          <w:color w:val="000000"/>
        </w:rPr>
        <w:t>du</w:t>
      </w:r>
      <w:r>
        <w:rPr>
          <w:rFonts w:ascii="Times New Roman TUR" w:hAnsi="Times New Roman TUR" w:cs="Times New Roman TUR"/>
          <w:color w:val="000000"/>
        </w:rPr>
        <w:t>"lar</w:t>
      </w:r>
      <w:r w:rsidR="008D6EDE">
        <w:rPr>
          <w:rFonts w:ascii="Times New Roman TUR" w:hAnsi="Times New Roman TUR" w:cs="Times New Roman TUR"/>
          <w:color w:val="000000"/>
        </w:rPr>
        <w:t>i</w:t>
      </w:r>
      <w:r>
        <w:rPr>
          <w:rFonts w:ascii="Times New Roman TUR" w:hAnsi="Times New Roman TUR" w:cs="Times New Roman TUR"/>
          <w:color w:val="000000"/>
        </w:rPr>
        <w:t xml:space="preserve"> v</w:t>
      </w:r>
      <w:r w:rsidR="008D6EDE">
        <w:rPr>
          <w:rFonts w:ascii="Times New Roman TUR" w:hAnsi="Times New Roman TUR" w:cs="Times New Roman TUR"/>
          <w:color w:val="000000"/>
        </w:rPr>
        <w:t>a</w:t>
      </w:r>
      <w:r>
        <w:rPr>
          <w:rFonts w:ascii="Times New Roman TUR" w:hAnsi="Times New Roman TUR" w:cs="Times New Roman TUR"/>
          <w:color w:val="000000"/>
        </w:rPr>
        <w:t xml:space="preserve"> "</w:t>
      </w:r>
      <w:r w:rsidR="008D6EDE">
        <w:rPr>
          <w:rFonts w:ascii="Times New Roman TUR" w:hAnsi="Times New Roman TUR" w:cs="Times New Roman TUR"/>
          <w:color w:val="000000"/>
        </w:rPr>
        <w:t>Sh</w:t>
      </w:r>
      <w:r>
        <w:rPr>
          <w:rFonts w:ascii="Times New Roman TUR" w:hAnsi="Times New Roman TUR" w:cs="Times New Roman TUR"/>
          <w:color w:val="000000"/>
        </w:rPr>
        <w:t>u</w:t>
      </w:r>
      <w:r w:rsidR="00317151">
        <w:rPr>
          <w:rFonts w:ascii="Times New Roman TUR" w:hAnsi="Times New Roman TUR" w:cs="Times New Roman TUR"/>
          <w:color w:val="000000"/>
        </w:rPr>
        <w:t>’</w:t>
      </w:r>
      <w:r w:rsidR="003A1E8C">
        <w:rPr>
          <w:rFonts w:ascii="Times New Roman TUR" w:hAnsi="Times New Roman TUR" w:cs="Times New Roman TUR"/>
          <w:color w:val="000000"/>
        </w:rPr>
        <w:t>l</w:t>
      </w:r>
      <w:r>
        <w:rPr>
          <w:rFonts w:ascii="Times New Roman TUR" w:hAnsi="Times New Roman TUR" w:cs="Times New Roman TUR"/>
          <w:color w:val="000000"/>
        </w:rPr>
        <w:t>a"lar</w:t>
      </w:r>
      <w:r w:rsidR="008D6EDE">
        <w:rPr>
          <w:rFonts w:ascii="Times New Roman TUR" w:hAnsi="Times New Roman TUR" w:cs="Times New Roman TUR"/>
          <w:color w:val="000000"/>
        </w:rPr>
        <w:t>i</w:t>
      </w:r>
      <w:r>
        <w:rPr>
          <w:rFonts w:ascii="Times New Roman TUR" w:hAnsi="Times New Roman TUR" w:cs="Times New Roman TUR"/>
          <w:color w:val="000000"/>
        </w:rPr>
        <w:t xml:space="preserve"> </w:t>
      </w:r>
      <w:r w:rsidR="008D6EDE">
        <w:rPr>
          <w:rFonts w:ascii="Times New Roman TUR" w:hAnsi="Times New Roman TUR" w:cs="Times New Roman TUR"/>
          <w:color w:val="000000"/>
        </w:rPr>
        <w:t>bo</w:t>
      </w:r>
      <w:r>
        <w:rPr>
          <w:rFonts w:ascii="Times New Roman TUR" w:hAnsi="Times New Roman TUR" w:cs="Times New Roman TUR"/>
          <w:color w:val="000000"/>
        </w:rPr>
        <w:t>r</w:t>
      </w:r>
      <w:r w:rsidR="008D6EDE">
        <w:rPr>
          <w:rFonts w:ascii="Times New Roman TUR" w:hAnsi="Times New Roman TUR" w:cs="Times New Roman TUR"/>
          <w:color w:val="000000"/>
        </w:rPr>
        <w:t xml:space="preserve"> e</w:t>
      </w:r>
      <w:r>
        <w:rPr>
          <w:rFonts w:ascii="Times New Roman TUR" w:hAnsi="Times New Roman TUR" w:cs="Times New Roman TUR"/>
          <w:color w:val="000000"/>
        </w:rPr>
        <w:t>d</w:t>
      </w:r>
      <w:r w:rsidR="008D6EDE">
        <w:rPr>
          <w:rFonts w:ascii="Times New Roman TUR" w:hAnsi="Times New Roman TUR" w:cs="Times New Roman TUR"/>
          <w:color w:val="000000"/>
        </w:rPr>
        <w:t>i</w:t>
      </w:r>
      <w:r>
        <w:rPr>
          <w:rFonts w:ascii="Times New Roman TUR" w:hAnsi="Times New Roman TUR" w:cs="Times New Roman TUR"/>
          <w:color w:val="000000"/>
        </w:rPr>
        <w:t>. Ha</w:t>
      </w:r>
      <w:r w:rsidR="008D6EDE">
        <w:rPr>
          <w:rFonts w:ascii="Times New Roman TUR" w:hAnsi="Times New Roman TUR" w:cs="Times New Roman TUR"/>
          <w:color w:val="000000"/>
        </w:rPr>
        <w:t>sh</w:t>
      </w:r>
      <w:r>
        <w:rPr>
          <w:rFonts w:ascii="Times New Roman TUR" w:hAnsi="Times New Roman TUR" w:cs="Times New Roman TUR"/>
          <w:color w:val="000000"/>
        </w:rPr>
        <w:t>r</w:t>
      </w:r>
      <w:r w:rsidR="008D6EDE">
        <w:rPr>
          <w:rFonts w:ascii="Times New Roman TUR" w:hAnsi="Times New Roman TUR" w:cs="Times New Roman TUR"/>
          <w:color w:val="000000"/>
        </w:rPr>
        <w:t>ga</w:t>
      </w:r>
      <w:r>
        <w:rPr>
          <w:rFonts w:ascii="Times New Roman TUR" w:hAnsi="Times New Roman TUR" w:cs="Times New Roman TUR"/>
          <w:color w:val="000000"/>
        </w:rPr>
        <w:t xml:space="preserve"> d</w:t>
      </w:r>
      <w:r w:rsidR="008D6EDE">
        <w:rPr>
          <w:rFonts w:ascii="Times New Roman TUR" w:hAnsi="Times New Roman TUR" w:cs="Times New Roman TUR"/>
          <w:color w:val="000000"/>
        </w:rPr>
        <w:t>o</w:t>
      </w:r>
      <w:r>
        <w:rPr>
          <w:rFonts w:ascii="Times New Roman TUR" w:hAnsi="Times New Roman TUR" w:cs="Times New Roman TUR"/>
          <w:color w:val="000000"/>
        </w:rPr>
        <w:t>ir bir m</w:t>
      </w:r>
      <w:r w:rsidR="008D6EDE">
        <w:rPr>
          <w:rFonts w:ascii="Times New Roman TUR" w:hAnsi="Times New Roman TUR" w:cs="Times New Roman TUR"/>
          <w:color w:val="000000"/>
        </w:rPr>
        <w:t>a</w:t>
      </w:r>
      <w:r>
        <w:rPr>
          <w:rFonts w:ascii="Times New Roman TUR" w:hAnsi="Times New Roman TUR" w:cs="Times New Roman TUR"/>
          <w:color w:val="000000"/>
        </w:rPr>
        <w:t xml:space="preserve">bhas </w:t>
      </w:r>
      <w:r w:rsidR="00317151">
        <w:rPr>
          <w:rFonts w:ascii="Times New Roman TUR" w:hAnsi="Times New Roman TUR" w:cs="Times New Roman TUR"/>
          <w:color w:val="000000"/>
        </w:rPr>
        <w:t>o‘</w:t>
      </w:r>
      <w:r w:rsidR="008D6EDE">
        <w:rPr>
          <w:rFonts w:ascii="Times New Roman TUR" w:hAnsi="Times New Roman TUR" w:cs="Times New Roman TUR"/>
          <w:color w:val="000000"/>
        </w:rPr>
        <w:t>qi</w:t>
      </w:r>
      <w:r>
        <w:rPr>
          <w:rFonts w:ascii="Times New Roman TUR" w:hAnsi="Times New Roman TUR" w:cs="Times New Roman TUR"/>
          <w:color w:val="000000"/>
        </w:rPr>
        <w:t>yo</w:t>
      </w:r>
      <w:r w:rsidR="008D6EDE">
        <w:rPr>
          <w:rFonts w:ascii="Times New Roman TUR" w:hAnsi="Times New Roman TUR" w:cs="Times New Roman TUR"/>
          <w:color w:val="000000"/>
        </w:rPr>
        <w:t>tgan e</w:t>
      </w:r>
      <w:r>
        <w:rPr>
          <w:rFonts w:ascii="Times New Roman TUR" w:hAnsi="Times New Roman TUR" w:cs="Times New Roman TUR"/>
          <w:color w:val="000000"/>
        </w:rPr>
        <w:t>d</w:t>
      </w:r>
      <w:r w:rsidR="008D6EDE">
        <w:rPr>
          <w:rFonts w:ascii="Times New Roman TUR" w:hAnsi="Times New Roman TUR" w:cs="Times New Roman TUR"/>
          <w:color w:val="000000"/>
        </w:rPr>
        <w:t>i</w:t>
      </w:r>
      <w:r>
        <w:rPr>
          <w:rFonts w:ascii="Times New Roman TUR" w:hAnsi="Times New Roman TUR" w:cs="Times New Roman TUR"/>
          <w:color w:val="000000"/>
        </w:rPr>
        <w:t xml:space="preserve">m. </w:t>
      </w:r>
      <w:r w:rsidR="008D6EDE">
        <w:rPr>
          <w:rFonts w:ascii="Times New Roman TUR" w:hAnsi="Times New Roman TUR" w:cs="Times New Roman TUR"/>
          <w:color w:val="000000"/>
        </w:rPr>
        <w:t>Yuk mashinasi</w:t>
      </w:r>
      <w:r>
        <w:rPr>
          <w:rFonts w:ascii="Times New Roman TUR" w:hAnsi="Times New Roman TUR" w:cs="Times New Roman TUR"/>
          <w:color w:val="000000"/>
        </w:rPr>
        <w:t xml:space="preserve"> </w:t>
      </w:r>
      <w:r w:rsidR="008D6EDE">
        <w:rPr>
          <w:rFonts w:ascii="Times New Roman TUR" w:hAnsi="Times New Roman TUR" w:cs="Times New Roman TUR"/>
          <w:color w:val="000000"/>
        </w:rPr>
        <w:t>tepaliklar</w:t>
      </w:r>
      <w:r w:rsidR="00001E78">
        <w:rPr>
          <w:rFonts w:ascii="Times New Roman TUR" w:hAnsi="Times New Roman TUR" w:cs="Times New Roman TUR"/>
          <w:color w:val="000000"/>
        </w:rPr>
        <w:t>ga</w:t>
      </w:r>
      <w:r>
        <w:rPr>
          <w:rFonts w:ascii="Times New Roman TUR" w:hAnsi="Times New Roman TUR" w:cs="Times New Roman TUR"/>
          <w:color w:val="000000"/>
        </w:rPr>
        <w:t xml:space="preserve"> </w:t>
      </w:r>
      <w:r w:rsidR="00001E78">
        <w:rPr>
          <w:rFonts w:ascii="Times New Roman TUR" w:hAnsi="Times New Roman TUR" w:cs="Times New Roman TUR"/>
          <w:color w:val="000000"/>
        </w:rPr>
        <w:t>tirmashib chiqayotgan edi</w:t>
      </w:r>
      <w:r>
        <w:rPr>
          <w:rFonts w:ascii="Times New Roman TUR" w:hAnsi="Times New Roman TUR" w:cs="Times New Roman TUR"/>
          <w:color w:val="000000"/>
        </w:rPr>
        <w:t>. Hav</w:t>
      </w:r>
      <w:r w:rsidR="00001E78">
        <w:rPr>
          <w:rFonts w:ascii="Times New Roman TUR" w:hAnsi="Times New Roman TUR" w:cs="Times New Roman TUR"/>
          <w:color w:val="000000"/>
        </w:rPr>
        <w:t>o</w:t>
      </w:r>
      <w:r>
        <w:rPr>
          <w:rFonts w:ascii="Times New Roman TUR" w:hAnsi="Times New Roman TUR" w:cs="Times New Roman TUR"/>
          <w:color w:val="000000"/>
        </w:rPr>
        <w:t>n</w:t>
      </w:r>
      <w:r w:rsidR="00001E78">
        <w:rPr>
          <w:rFonts w:ascii="Times New Roman TUR" w:hAnsi="Times New Roman TUR" w:cs="Times New Roman TUR"/>
          <w:color w:val="000000"/>
        </w:rPr>
        <w:t>i</w:t>
      </w:r>
      <w:r>
        <w:rPr>
          <w:rFonts w:ascii="Times New Roman TUR" w:hAnsi="Times New Roman TUR" w:cs="Times New Roman TUR"/>
          <w:color w:val="000000"/>
        </w:rPr>
        <w:t>n</w:t>
      </w:r>
      <w:r w:rsidR="00001E78">
        <w:rPr>
          <w:rFonts w:ascii="Times New Roman TUR" w:hAnsi="Times New Roman TUR" w:cs="Times New Roman TUR"/>
          <w:color w:val="000000"/>
        </w:rPr>
        <w:t>g</w:t>
      </w:r>
      <w:r>
        <w:rPr>
          <w:rFonts w:ascii="Times New Roman TUR" w:hAnsi="Times New Roman TUR" w:cs="Times New Roman TUR"/>
          <w:color w:val="000000"/>
        </w:rPr>
        <w:t xml:space="preserve"> v</w:t>
      </w:r>
      <w:r w:rsidR="00001E78">
        <w:rPr>
          <w:rFonts w:ascii="Times New Roman TUR" w:hAnsi="Times New Roman TUR" w:cs="Times New Roman TUR"/>
          <w:color w:val="000000"/>
        </w:rPr>
        <w:t>a</w:t>
      </w:r>
      <w:r>
        <w:rPr>
          <w:rFonts w:ascii="Times New Roman TUR" w:hAnsi="Times New Roman TUR" w:cs="Times New Roman TUR"/>
          <w:color w:val="000000"/>
        </w:rPr>
        <w:t xml:space="preserve"> </w:t>
      </w:r>
      <w:r w:rsidR="00001E78">
        <w:rPr>
          <w:rFonts w:ascii="Times New Roman TUR" w:hAnsi="Times New Roman TUR" w:cs="Times New Roman TUR"/>
          <w:color w:val="000000"/>
        </w:rPr>
        <w:t>mashinaning</w:t>
      </w:r>
      <w:r>
        <w:rPr>
          <w:rFonts w:ascii="Times New Roman TUR" w:hAnsi="Times New Roman TUR" w:cs="Times New Roman TUR"/>
          <w:color w:val="000000"/>
        </w:rPr>
        <w:t xml:space="preserve"> har</w:t>
      </w:r>
      <w:r w:rsidR="00001E78">
        <w:rPr>
          <w:rFonts w:ascii="Times New Roman TUR" w:hAnsi="Times New Roman TUR" w:cs="Times New Roman TUR"/>
          <w:color w:val="000000"/>
        </w:rPr>
        <w:t>o</w:t>
      </w:r>
      <w:r>
        <w:rPr>
          <w:rFonts w:ascii="Times New Roman TUR" w:hAnsi="Times New Roman TUR" w:cs="Times New Roman TUR"/>
          <w:color w:val="000000"/>
        </w:rPr>
        <w:t>r</w:t>
      </w:r>
      <w:r w:rsidR="00001E78">
        <w:rPr>
          <w:rFonts w:ascii="Times New Roman TUR" w:hAnsi="Times New Roman TUR" w:cs="Times New Roman TUR"/>
          <w:color w:val="000000"/>
        </w:rPr>
        <w:t>a</w:t>
      </w:r>
      <w:r>
        <w:rPr>
          <w:rFonts w:ascii="Times New Roman TUR" w:hAnsi="Times New Roman TUR" w:cs="Times New Roman TUR"/>
          <w:color w:val="000000"/>
        </w:rPr>
        <w:t xml:space="preserve">ti </w:t>
      </w:r>
      <w:r w:rsidR="00001E78">
        <w:rPr>
          <w:rFonts w:ascii="Times New Roman TUR" w:hAnsi="Times New Roman TUR" w:cs="Times New Roman TUR"/>
          <w:color w:val="000000"/>
        </w:rPr>
        <w:t>meng</w:t>
      </w:r>
      <w:r>
        <w:rPr>
          <w:rFonts w:ascii="Times New Roman TUR" w:hAnsi="Times New Roman TUR" w:cs="Times New Roman TUR"/>
          <w:color w:val="000000"/>
        </w:rPr>
        <w:t xml:space="preserve">a </w:t>
      </w:r>
      <w:r w:rsidR="00001E78">
        <w:rPr>
          <w:rFonts w:ascii="Times New Roman TUR" w:hAnsi="Times New Roman TUR" w:cs="Times New Roman TUR"/>
          <w:color w:val="000000"/>
        </w:rPr>
        <w:t>o</w:t>
      </w:r>
      <w:r w:rsidR="00317151">
        <w:rPr>
          <w:rFonts w:ascii="Times New Roman TUR" w:hAnsi="Times New Roman TUR" w:cs="Times New Roman TUR"/>
          <w:color w:val="000000"/>
        </w:rPr>
        <w:t>g‘</w:t>
      </w:r>
      <w:r w:rsidR="00001E78">
        <w:rPr>
          <w:rFonts w:ascii="Times New Roman TUR" w:hAnsi="Times New Roman TUR" w:cs="Times New Roman TUR"/>
          <w:color w:val="000000"/>
        </w:rPr>
        <w:t>irlik</w:t>
      </w:r>
      <w:r>
        <w:rPr>
          <w:rFonts w:ascii="Times New Roman TUR" w:hAnsi="Times New Roman TUR" w:cs="Times New Roman TUR"/>
          <w:color w:val="000000"/>
        </w:rPr>
        <w:t xml:space="preserve"> v</w:t>
      </w:r>
      <w:r w:rsidR="00001E78">
        <w:rPr>
          <w:rFonts w:ascii="Times New Roman TUR" w:hAnsi="Times New Roman TUR" w:cs="Times New Roman TUR"/>
          <w:color w:val="000000"/>
        </w:rPr>
        <w:t>a</w:t>
      </w:r>
      <w:r>
        <w:rPr>
          <w:rFonts w:ascii="Times New Roman TUR" w:hAnsi="Times New Roman TUR" w:cs="Times New Roman TUR"/>
          <w:color w:val="000000"/>
        </w:rPr>
        <w:t xml:space="preserve"> fikrim</w:t>
      </w:r>
      <w:r w:rsidR="00001E78">
        <w:rPr>
          <w:rFonts w:ascii="Times New Roman TUR" w:hAnsi="Times New Roman TUR" w:cs="Times New Roman TUR"/>
          <w:color w:val="000000"/>
        </w:rPr>
        <w:t>ga</w:t>
      </w:r>
      <w:r>
        <w:rPr>
          <w:rFonts w:ascii="Times New Roman TUR" w:hAnsi="Times New Roman TUR" w:cs="Times New Roman TUR"/>
          <w:color w:val="000000"/>
        </w:rPr>
        <w:t xml:space="preserve"> </w:t>
      </w:r>
      <w:r w:rsidR="00001E78">
        <w:rPr>
          <w:rFonts w:ascii="Times New Roman TUR" w:hAnsi="Times New Roman TUR" w:cs="Times New Roman TUR"/>
          <w:color w:val="000000"/>
        </w:rPr>
        <w:t>ham</w:t>
      </w:r>
      <w:r>
        <w:rPr>
          <w:rFonts w:ascii="Times New Roman TUR" w:hAnsi="Times New Roman TUR" w:cs="Times New Roman TUR"/>
          <w:color w:val="000000"/>
        </w:rPr>
        <w:t xml:space="preserve"> "Bu Ris</w:t>
      </w:r>
      <w:r w:rsidR="00001E78">
        <w:rPr>
          <w:rFonts w:ascii="Times New Roman TUR" w:hAnsi="Times New Roman TUR" w:cs="Times New Roman TUR"/>
          <w:color w:val="000000"/>
        </w:rPr>
        <w:t>o</w:t>
      </w:r>
      <w:r>
        <w:rPr>
          <w:rFonts w:ascii="Times New Roman TUR" w:hAnsi="Times New Roman TUR" w:cs="Times New Roman TUR"/>
          <w:color w:val="000000"/>
        </w:rPr>
        <w:t>l</w:t>
      </w:r>
      <w:r w:rsidR="00001E78">
        <w:rPr>
          <w:rFonts w:ascii="Times New Roman TUR" w:hAnsi="Times New Roman TUR" w:cs="Times New Roman TUR"/>
          <w:color w:val="000000"/>
        </w:rPr>
        <w:t>a</w:t>
      </w:r>
      <w:r>
        <w:rPr>
          <w:rFonts w:ascii="Times New Roman TUR" w:hAnsi="Times New Roman TUR" w:cs="Times New Roman TUR"/>
          <w:color w:val="000000"/>
        </w:rPr>
        <w:t>-i muazzam bir m</w:t>
      </w:r>
      <w:r w:rsidR="00317151">
        <w:rPr>
          <w:rFonts w:ascii="Times New Roman TUR" w:hAnsi="Times New Roman TUR" w:cs="Times New Roman TUR"/>
          <w:color w:val="000000"/>
        </w:rPr>
        <w:t>o‘’</w:t>
      </w:r>
      <w:r w:rsidR="00001E78">
        <w:rPr>
          <w:rFonts w:ascii="Times New Roman TUR" w:hAnsi="Times New Roman TUR" w:cs="Times New Roman TUR"/>
          <w:color w:val="000000"/>
        </w:rPr>
        <w:t>j</w:t>
      </w:r>
      <w:r>
        <w:rPr>
          <w:rFonts w:ascii="Times New Roman TUR" w:hAnsi="Times New Roman TUR" w:cs="Times New Roman TUR"/>
          <w:color w:val="000000"/>
        </w:rPr>
        <w:t>iz</w:t>
      </w:r>
      <w:r w:rsidR="00001E78">
        <w:rPr>
          <w:rFonts w:ascii="Times New Roman TUR" w:hAnsi="Times New Roman TUR" w:cs="Times New Roman TUR"/>
          <w:color w:val="000000"/>
        </w:rPr>
        <w:t>a</w:t>
      </w:r>
      <w:r>
        <w:rPr>
          <w:rFonts w:ascii="Times New Roman TUR" w:hAnsi="Times New Roman TUR" w:cs="Times New Roman TUR"/>
          <w:color w:val="000000"/>
        </w:rPr>
        <w:t xml:space="preserve">-i </w:t>
      </w:r>
      <w:r w:rsidR="00001E78">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001E78">
        <w:rPr>
          <w:rFonts w:ascii="Times New Roman TUR" w:hAnsi="Times New Roman TUR" w:cs="Times New Roman TUR"/>
          <w:color w:val="000000"/>
        </w:rPr>
        <w:t>o</w:t>
      </w:r>
      <w:r>
        <w:rPr>
          <w:rFonts w:ascii="Times New Roman TUR" w:hAnsi="Times New Roman TUR" w:cs="Times New Roman TUR"/>
          <w:color w:val="000000"/>
        </w:rPr>
        <w:t>niy</w:t>
      </w:r>
      <w:r w:rsidR="00001E78">
        <w:rPr>
          <w:rFonts w:ascii="Times New Roman TUR" w:hAnsi="Times New Roman TUR" w:cs="Times New Roman TUR"/>
          <w:color w:val="000000"/>
        </w:rPr>
        <w:t>a</w:t>
      </w:r>
      <w:r>
        <w:rPr>
          <w:rFonts w:ascii="Times New Roman TUR" w:hAnsi="Times New Roman TUR" w:cs="Times New Roman TUR"/>
          <w:color w:val="000000"/>
        </w:rPr>
        <w:t>dir</w:t>
      </w:r>
      <w:r w:rsidR="00C46F73">
        <w:rPr>
          <w:rFonts w:ascii="Times New Roman TUR" w:hAnsi="Times New Roman TUR" w:cs="Times New Roman TUR"/>
          <w:color w:val="000000"/>
        </w:rPr>
        <w:t>.</w:t>
      </w:r>
      <w:r>
        <w:rPr>
          <w:rFonts w:ascii="Times New Roman TUR" w:hAnsi="Times New Roman TUR" w:cs="Times New Roman TUR"/>
          <w:color w:val="000000"/>
        </w:rPr>
        <w:t xml:space="preserve"> </w:t>
      </w:r>
      <w:r w:rsidR="00C46F73">
        <w:rPr>
          <w:rFonts w:ascii="Times New Roman TUR" w:hAnsi="Times New Roman TUR" w:cs="Times New Roman TUR"/>
          <w:color w:val="000000"/>
        </w:rPr>
        <w:t>B</w:t>
      </w:r>
      <w:r w:rsidR="00001E78">
        <w:rPr>
          <w:rFonts w:ascii="Times New Roman TUR" w:hAnsi="Times New Roman TUR" w:cs="Times New Roman TUR"/>
          <w:color w:val="000000"/>
        </w:rPr>
        <w:t>oshq</w:t>
      </w:r>
      <w:r>
        <w:rPr>
          <w:rFonts w:ascii="Times New Roman TUR" w:hAnsi="Times New Roman TUR" w:cs="Times New Roman TUR"/>
          <w:color w:val="000000"/>
        </w:rPr>
        <w:t>a s</w:t>
      </w:r>
      <w:r w:rsidR="00001E78">
        <w:rPr>
          <w:rFonts w:ascii="Times New Roman TUR" w:hAnsi="Times New Roman TUR" w:cs="Times New Roman TUR"/>
          <w:color w:val="000000"/>
        </w:rPr>
        <w:t>o</w:t>
      </w:r>
      <w:r>
        <w:rPr>
          <w:rFonts w:ascii="Times New Roman TUR" w:hAnsi="Times New Roman TUR" w:cs="Times New Roman TUR"/>
          <w:color w:val="000000"/>
        </w:rPr>
        <w:t>hada m</w:t>
      </w:r>
      <w:r w:rsidR="00317151">
        <w:rPr>
          <w:rFonts w:ascii="Times New Roman TUR" w:hAnsi="Times New Roman TUR" w:cs="Times New Roman TUR"/>
          <w:color w:val="000000"/>
        </w:rPr>
        <w:t>o‘’</w:t>
      </w:r>
      <w:r w:rsidR="00001E78">
        <w:rPr>
          <w:rFonts w:ascii="Times New Roman TUR" w:hAnsi="Times New Roman TUR" w:cs="Times New Roman TUR"/>
          <w:color w:val="000000"/>
        </w:rPr>
        <w:t>j</w:t>
      </w:r>
      <w:r>
        <w:rPr>
          <w:rFonts w:ascii="Times New Roman TUR" w:hAnsi="Times New Roman TUR" w:cs="Times New Roman TUR"/>
          <w:color w:val="000000"/>
        </w:rPr>
        <w:t>iz</w:t>
      </w:r>
      <w:r w:rsidR="00001E78">
        <w:rPr>
          <w:rFonts w:ascii="Times New Roman TUR" w:hAnsi="Times New Roman TUR" w:cs="Times New Roman TUR"/>
          <w:color w:val="000000"/>
        </w:rPr>
        <w:t>a</w:t>
      </w:r>
      <w:r>
        <w:rPr>
          <w:rFonts w:ascii="Times New Roman TUR" w:hAnsi="Times New Roman TUR" w:cs="Times New Roman TUR"/>
          <w:color w:val="000000"/>
        </w:rPr>
        <w:t xml:space="preserve"> </w:t>
      </w:r>
      <w:r w:rsidR="00001E78">
        <w:rPr>
          <w:rFonts w:ascii="Times New Roman TUR" w:hAnsi="Times New Roman TUR" w:cs="Times New Roman TUR"/>
          <w:color w:val="000000"/>
        </w:rPr>
        <w:t>k</w:t>
      </w:r>
      <w:r w:rsidR="00317151">
        <w:rPr>
          <w:rFonts w:ascii="Times New Roman TUR" w:hAnsi="Times New Roman TUR" w:cs="Times New Roman TUR"/>
          <w:color w:val="000000"/>
        </w:rPr>
        <w:t>o‘</w:t>
      </w:r>
      <w:r w:rsidR="00001E78">
        <w:rPr>
          <w:rFonts w:ascii="Times New Roman TUR" w:hAnsi="Times New Roman TUR" w:cs="Times New Roman TUR"/>
          <w:color w:val="000000"/>
        </w:rPr>
        <w:t>rsata oladi</w:t>
      </w:r>
      <w:r>
        <w:rPr>
          <w:rFonts w:ascii="Times New Roman TUR" w:hAnsi="Times New Roman TUR" w:cs="Times New Roman TUR"/>
          <w:color w:val="000000"/>
        </w:rPr>
        <w:t>mi? H</w:t>
      </w:r>
      <w:r w:rsidR="00001E78">
        <w:rPr>
          <w:rFonts w:ascii="Times New Roman TUR" w:hAnsi="Times New Roman TUR" w:cs="Times New Roman TUR"/>
          <w:color w:val="000000"/>
        </w:rPr>
        <w:t>o</w:t>
      </w:r>
      <w:r>
        <w:rPr>
          <w:rFonts w:ascii="Times New Roman TUR" w:hAnsi="Times New Roman TUR" w:cs="Times New Roman TUR"/>
          <w:color w:val="000000"/>
        </w:rPr>
        <w:t>lbuki m</w:t>
      </w:r>
      <w:r w:rsidR="00317151">
        <w:rPr>
          <w:rFonts w:ascii="Times New Roman TUR" w:hAnsi="Times New Roman TUR" w:cs="Times New Roman TUR"/>
          <w:color w:val="000000"/>
        </w:rPr>
        <w:t>o‘’</w:t>
      </w:r>
      <w:r w:rsidR="00001E78">
        <w:rPr>
          <w:rFonts w:ascii="Times New Roman TUR" w:hAnsi="Times New Roman TUR" w:cs="Times New Roman TUR"/>
          <w:color w:val="000000"/>
        </w:rPr>
        <w:t>j</w:t>
      </w:r>
      <w:r>
        <w:rPr>
          <w:rFonts w:ascii="Times New Roman TUR" w:hAnsi="Times New Roman TUR" w:cs="Times New Roman TUR"/>
          <w:color w:val="000000"/>
        </w:rPr>
        <w:t>iz</w:t>
      </w:r>
      <w:r w:rsidR="00001E78">
        <w:rPr>
          <w:rFonts w:ascii="Times New Roman TUR" w:hAnsi="Times New Roman TUR" w:cs="Times New Roman TUR"/>
          <w:color w:val="000000"/>
        </w:rPr>
        <w:t>a</w:t>
      </w:r>
      <w:r>
        <w:rPr>
          <w:rFonts w:ascii="Times New Roman TUR" w:hAnsi="Times New Roman TUR" w:cs="Times New Roman TUR"/>
          <w:color w:val="000000"/>
        </w:rPr>
        <w:t xml:space="preserve"> </w:t>
      </w:r>
      <w:r w:rsidR="00001E78">
        <w:rPr>
          <w:rFonts w:ascii="Times New Roman TUR" w:hAnsi="Times New Roman TUR" w:cs="Times New Roman TUR"/>
          <w:color w:val="000000"/>
        </w:rPr>
        <w:t>a</w:t>
      </w:r>
      <w:r>
        <w:rPr>
          <w:rFonts w:ascii="Times New Roman TUR" w:hAnsi="Times New Roman TUR" w:cs="Times New Roman TUR"/>
          <w:color w:val="000000"/>
        </w:rPr>
        <w:t>nbiy</w:t>
      </w:r>
      <w:r w:rsidR="00001E78">
        <w:rPr>
          <w:rFonts w:ascii="Times New Roman TUR" w:hAnsi="Times New Roman TUR" w:cs="Times New Roman TUR"/>
          <w:color w:val="000000"/>
        </w:rPr>
        <w:t>o</w:t>
      </w:r>
      <w:r>
        <w:rPr>
          <w:rFonts w:ascii="Times New Roman TUR" w:hAnsi="Times New Roman TUR" w:cs="Times New Roman TUR"/>
          <w:color w:val="000000"/>
        </w:rPr>
        <w:t>lar</w:t>
      </w:r>
      <w:r w:rsidR="00001E78">
        <w:rPr>
          <w:rFonts w:ascii="Times New Roman TUR" w:hAnsi="Times New Roman TUR" w:cs="Times New Roman TUR"/>
          <w:color w:val="000000"/>
        </w:rPr>
        <w:t>g</w:t>
      </w:r>
      <w:r>
        <w:rPr>
          <w:rFonts w:ascii="Times New Roman TUR" w:hAnsi="Times New Roman TUR" w:cs="Times New Roman TUR"/>
          <w:color w:val="000000"/>
        </w:rPr>
        <w:t>a ma</w:t>
      </w:r>
      <w:r w:rsidR="00001E78">
        <w:rPr>
          <w:rFonts w:ascii="Times New Roman TUR" w:hAnsi="Times New Roman TUR" w:cs="Times New Roman TUR"/>
          <w:color w:val="000000"/>
        </w:rPr>
        <w:t>x</w:t>
      </w:r>
      <w:r>
        <w:rPr>
          <w:rFonts w:ascii="Times New Roman TUR" w:hAnsi="Times New Roman TUR" w:cs="Times New Roman TUR"/>
          <w:color w:val="000000"/>
        </w:rPr>
        <w:t>sus, R</w:t>
      </w:r>
      <w:r w:rsidR="00001E78">
        <w:rPr>
          <w:rFonts w:ascii="Times New Roman TUR" w:hAnsi="Times New Roman TUR" w:cs="Times New Roman TUR"/>
          <w:color w:val="000000"/>
        </w:rPr>
        <w:t>a</w:t>
      </w:r>
      <w:r>
        <w:rPr>
          <w:rFonts w:ascii="Times New Roman TUR" w:hAnsi="Times New Roman TUR" w:cs="Times New Roman TUR"/>
          <w:color w:val="000000"/>
        </w:rPr>
        <w:t>s</w:t>
      </w:r>
      <w:r w:rsidR="00001E78">
        <w:rPr>
          <w:rFonts w:ascii="Times New Roman TUR" w:hAnsi="Times New Roman TUR" w:cs="Times New Roman TUR"/>
          <w:color w:val="000000"/>
        </w:rPr>
        <w:t>u</w:t>
      </w:r>
      <w:r>
        <w:rPr>
          <w:rFonts w:ascii="Times New Roman TUR" w:hAnsi="Times New Roman TUR" w:cs="Times New Roman TUR"/>
          <w:color w:val="000000"/>
        </w:rPr>
        <w:t xml:space="preserve">li </w:t>
      </w:r>
      <w:r w:rsidR="00001E78">
        <w:rPr>
          <w:rFonts w:ascii="Times New Roman TUR" w:hAnsi="Times New Roman TUR" w:cs="Times New Roman TUR"/>
          <w:color w:val="000000"/>
        </w:rPr>
        <w:t>A</w:t>
      </w:r>
      <w:r>
        <w:rPr>
          <w:rFonts w:ascii="Times New Roman TUR" w:hAnsi="Times New Roman TUR" w:cs="Times New Roman TUR"/>
          <w:color w:val="000000"/>
        </w:rPr>
        <w:t>kr</w:t>
      </w:r>
      <w:r w:rsidR="00001E78">
        <w:rPr>
          <w:rFonts w:ascii="Times New Roman TUR" w:hAnsi="Times New Roman TUR" w:cs="Times New Roman TUR"/>
          <w:color w:val="000000"/>
        </w:rPr>
        <w:t>a</w:t>
      </w:r>
      <w:r>
        <w:rPr>
          <w:rFonts w:ascii="Times New Roman TUR" w:hAnsi="Times New Roman TUR" w:cs="Times New Roman TUR"/>
          <w:color w:val="000000"/>
        </w:rPr>
        <w:t>m Al</w:t>
      </w:r>
      <w:r w:rsidR="00001E78">
        <w:rPr>
          <w:rFonts w:ascii="Times New Roman TUR" w:hAnsi="Times New Roman TUR" w:cs="Times New Roman TUR"/>
          <w:color w:val="000000"/>
        </w:rPr>
        <w:t>a</w:t>
      </w:r>
      <w:r>
        <w:rPr>
          <w:rFonts w:ascii="Times New Roman TUR" w:hAnsi="Times New Roman TUR" w:cs="Times New Roman TUR"/>
          <w:color w:val="000000"/>
        </w:rPr>
        <w:t>yhissal</w:t>
      </w:r>
      <w:r w:rsidR="00001E78">
        <w:rPr>
          <w:rFonts w:ascii="Times New Roman TUR" w:hAnsi="Times New Roman TUR" w:cs="Times New Roman TUR"/>
          <w:color w:val="000000"/>
        </w:rPr>
        <w:t>o</w:t>
      </w:r>
      <w:r>
        <w:rPr>
          <w:rFonts w:ascii="Times New Roman TUR" w:hAnsi="Times New Roman TUR" w:cs="Times New Roman TUR"/>
          <w:color w:val="000000"/>
        </w:rPr>
        <w:t>t</w:t>
      </w:r>
      <w:r w:rsidR="00001E78">
        <w:rPr>
          <w:rFonts w:ascii="Times New Roman TUR" w:hAnsi="Times New Roman TUR" w:cs="Times New Roman TUR"/>
          <w:color w:val="000000"/>
        </w:rPr>
        <w:t>u</w:t>
      </w:r>
      <w:r>
        <w:rPr>
          <w:rFonts w:ascii="Times New Roman TUR" w:hAnsi="Times New Roman TUR" w:cs="Times New Roman TUR"/>
          <w:color w:val="000000"/>
        </w:rPr>
        <w:t xml:space="preserve"> V</w:t>
      </w:r>
      <w:r w:rsidR="00001E78">
        <w:rPr>
          <w:rFonts w:ascii="Times New Roman TUR" w:hAnsi="Times New Roman TUR" w:cs="Times New Roman TUR"/>
          <w:color w:val="000000"/>
        </w:rPr>
        <w:t>a</w:t>
      </w:r>
      <w:r>
        <w:rPr>
          <w:rFonts w:ascii="Times New Roman TUR" w:hAnsi="Times New Roman TUR" w:cs="Times New Roman TUR"/>
          <w:color w:val="000000"/>
        </w:rPr>
        <w:t>ss</w:t>
      </w:r>
      <w:r w:rsidR="00001E78">
        <w:rPr>
          <w:rFonts w:ascii="Times New Roman TUR" w:hAnsi="Times New Roman TUR" w:cs="Times New Roman TUR"/>
          <w:color w:val="000000"/>
        </w:rPr>
        <w:t>a</w:t>
      </w:r>
      <w:r>
        <w:rPr>
          <w:rFonts w:ascii="Times New Roman TUR" w:hAnsi="Times New Roman TUR" w:cs="Times New Roman TUR"/>
          <w:color w:val="000000"/>
        </w:rPr>
        <w:t>l</w:t>
      </w:r>
      <w:r w:rsidR="00001E78">
        <w:rPr>
          <w:rFonts w:ascii="Times New Roman TUR" w:hAnsi="Times New Roman TUR" w:cs="Times New Roman TUR"/>
          <w:color w:val="000000"/>
        </w:rPr>
        <w:t>o</w:t>
      </w:r>
      <w:r>
        <w:rPr>
          <w:rFonts w:ascii="Times New Roman TUR" w:hAnsi="Times New Roman TUR" w:cs="Times New Roman TUR"/>
          <w:color w:val="000000"/>
        </w:rPr>
        <w:t>mdan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001E78">
        <w:rPr>
          <w:rFonts w:ascii="Times New Roman TUR" w:hAnsi="Times New Roman TUR" w:cs="Times New Roman TUR"/>
          <w:color w:val="000000"/>
        </w:rPr>
        <w:t>g</w:t>
      </w:r>
      <w:r>
        <w:rPr>
          <w:rFonts w:ascii="Times New Roman TUR" w:hAnsi="Times New Roman TUR" w:cs="Times New Roman TUR"/>
          <w:color w:val="000000"/>
        </w:rPr>
        <w:t>ra m</w:t>
      </w:r>
      <w:r w:rsidR="00317151">
        <w:rPr>
          <w:rFonts w:ascii="Times New Roman TUR" w:hAnsi="Times New Roman TUR" w:cs="Times New Roman TUR"/>
          <w:color w:val="000000"/>
        </w:rPr>
        <w:t>o‘’</w:t>
      </w:r>
      <w:r w:rsidR="00001E78">
        <w:rPr>
          <w:rFonts w:ascii="Times New Roman TUR" w:hAnsi="Times New Roman TUR" w:cs="Times New Roman TUR"/>
          <w:color w:val="000000"/>
        </w:rPr>
        <w:t>j</w:t>
      </w:r>
      <w:r>
        <w:rPr>
          <w:rFonts w:ascii="Times New Roman TUR" w:hAnsi="Times New Roman TUR" w:cs="Times New Roman TUR"/>
          <w:color w:val="000000"/>
        </w:rPr>
        <w:t>iz</w:t>
      </w:r>
      <w:r w:rsidR="00001E78">
        <w:rPr>
          <w:rFonts w:ascii="Times New Roman TUR" w:hAnsi="Times New Roman TUR" w:cs="Times New Roman TUR"/>
          <w:color w:val="000000"/>
        </w:rPr>
        <w:t>a</w:t>
      </w:r>
      <w:r>
        <w:rPr>
          <w:rFonts w:ascii="Times New Roman TUR" w:hAnsi="Times New Roman TUR" w:cs="Times New Roman TUR"/>
          <w:color w:val="000000"/>
        </w:rPr>
        <w:t xml:space="preserve"> </w:t>
      </w:r>
      <w:r w:rsidR="00001E78">
        <w:rPr>
          <w:rFonts w:ascii="Times New Roman TUR" w:hAnsi="Times New Roman TUR" w:cs="Times New Roman TUR"/>
          <w:color w:val="000000"/>
        </w:rPr>
        <w:t>k</w:t>
      </w:r>
      <w:r w:rsidR="00317151">
        <w:rPr>
          <w:rFonts w:ascii="Times New Roman TUR" w:hAnsi="Times New Roman TUR" w:cs="Times New Roman TUR"/>
          <w:color w:val="000000"/>
        </w:rPr>
        <w:t>o‘</w:t>
      </w:r>
      <w:r w:rsidR="00001E78">
        <w:rPr>
          <w:rFonts w:ascii="Times New Roman TUR" w:hAnsi="Times New Roman TUR" w:cs="Times New Roman TUR"/>
          <w:color w:val="000000"/>
        </w:rPr>
        <w:t>rsatilmaydi</w:t>
      </w:r>
      <w:r>
        <w:rPr>
          <w:rFonts w:ascii="Times New Roman TUR" w:hAnsi="Times New Roman TUR" w:cs="Times New Roman TUR"/>
          <w:color w:val="000000"/>
        </w:rPr>
        <w:t xml:space="preserve">" </w:t>
      </w:r>
      <w:r w:rsidR="003A1E8C">
        <w:rPr>
          <w:rFonts w:ascii="Times New Roman TUR" w:hAnsi="Times New Roman TUR" w:cs="Times New Roman TUR"/>
          <w:color w:val="000000"/>
        </w:rPr>
        <w:t>m</w:t>
      </w:r>
      <w:r w:rsidR="00001E78">
        <w:rPr>
          <w:rFonts w:ascii="Times New Roman TUR" w:hAnsi="Times New Roman TUR" w:cs="Times New Roman TUR"/>
          <w:color w:val="000000"/>
        </w:rPr>
        <w:t>u</w:t>
      </w:r>
      <w:r>
        <w:rPr>
          <w:rFonts w:ascii="Times New Roman TUR" w:hAnsi="Times New Roman TUR" w:cs="Times New Roman TUR"/>
          <w:color w:val="000000"/>
        </w:rPr>
        <w:t>l</w:t>
      </w:r>
      <w:r w:rsidR="00001E78">
        <w:rPr>
          <w:rFonts w:ascii="Times New Roman TUR" w:hAnsi="Times New Roman TUR" w:cs="Times New Roman TUR"/>
          <w:color w:val="000000"/>
        </w:rPr>
        <w:t>o</w:t>
      </w:r>
      <w:r>
        <w:rPr>
          <w:rFonts w:ascii="Times New Roman TUR" w:hAnsi="Times New Roman TUR" w:cs="Times New Roman TUR"/>
          <w:color w:val="000000"/>
        </w:rPr>
        <w:t>hazas</w:t>
      </w:r>
      <w:r w:rsidR="00001E78">
        <w:rPr>
          <w:rFonts w:ascii="Times New Roman TUR" w:hAnsi="Times New Roman TUR" w:cs="Times New Roman TUR"/>
          <w:color w:val="000000"/>
        </w:rPr>
        <w:t>i</w:t>
      </w:r>
      <w:r>
        <w:rPr>
          <w:rFonts w:ascii="Times New Roman TUR" w:hAnsi="Times New Roman TUR" w:cs="Times New Roman TUR"/>
          <w:color w:val="000000"/>
        </w:rPr>
        <w:t xml:space="preserve"> </w:t>
      </w:r>
      <w:r w:rsidR="00001E78">
        <w:rPr>
          <w:rFonts w:ascii="Times New Roman TUR" w:hAnsi="Times New Roman TUR" w:cs="Times New Roman TUR"/>
          <w:color w:val="000000"/>
        </w:rPr>
        <w:t>a</w:t>
      </w:r>
      <w:r>
        <w:rPr>
          <w:rFonts w:ascii="Times New Roman TUR" w:hAnsi="Times New Roman TUR" w:cs="Times New Roman TUR"/>
          <w:color w:val="000000"/>
        </w:rPr>
        <w:t>sn</w:t>
      </w:r>
      <w:r w:rsidR="00001E78">
        <w:rPr>
          <w:rFonts w:ascii="Times New Roman TUR" w:hAnsi="Times New Roman TUR" w:cs="Times New Roman TUR"/>
          <w:color w:val="000000"/>
        </w:rPr>
        <w:t>o</w:t>
      </w:r>
      <w:r>
        <w:rPr>
          <w:rFonts w:ascii="Times New Roman TUR" w:hAnsi="Times New Roman TUR" w:cs="Times New Roman TUR"/>
          <w:color w:val="000000"/>
        </w:rPr>
        <w:t>s</w:t>
      </w:r>
      <w:r w:rsidR="00001E78">
        <w:rPr>
          <w:rFonts w:ascii="Times New Roman TUR" w:hAnsi="Times New Roman TUR" w:cs="Times New Roman TUR"/>
          <w:color w:val="000000"/>
        </w:rPr>
        <w:t>i</w:t>
      </w:r>
      <w:r>
        <w:rPr>
          <w:rFonts w:ascii="Times New Roman TUR" w:hAnsi="Times New Roman TUR" w:cs="Times New Roman TUR"/>
          <w:color w:val="000000"/>
        </w:rPr>
        <w:t xml:space="preserve">da </w:t>
      </w:r>
      <w:r w:rsidR="00001E78">
        <w:rPr>
          <w:rFonts w:ascii="Times New Roman TUR" w:hAnsi="Times New Roman TUR" w:cs="Times New Roman TUR"/>
          <w:color w:val="000000"/>
        </w:rPr>
        <w:t>yuk mashinasi</w:t>
      </w:r>
      <w:r>
        <w:rPr>
          <w:rFonts w:ascii="Times New Roman TUR" w:hAnsi="Times New Roman TUR" w:cs="Times New Roman TUR"/>
          <w:color w:val="000000"/>
        </w:rPr>
        <w:t xml:space="preserve"> m</w:t>
      </w:r>
      <w:r w:rsidR="00001E78">
        <w:rPr>
          <w:rFonts w:ascii="Times New Roman TUR" w:hAnsi="Times New Roman TUR" w:cs="Times New Roman TUR"/>
          <w:color w:val="000000"/>
        </w:rPr>
        <w:t>u</w:t>
      </w:r>
      <w:r>
        <w:rPr>
          <w:rFonts w:ascii="Times New Roman TUR" w:hAnsi="Times New Roman TUR" w:cs="Times New Roman TUR"/>
          <w:color w:val="000000"/>
        </w:rPr>
        <w:t>dhi</w:t>
      </w:r>
      <w:r w:rsidR="00001E78">
        <w:rPr>
          <w:rFonts w:ascii="Times New Roman TUR" w:hAnsi="Times New Roman TUR" w:cs="Times New Roman TUR"/>
          <w:color w:val="000000"/>
        </w:rPr>
        <w:t>sh</w:t>
      </w:r>
      <w:r>
        <w:rPr>
          <w:rFonts w:ascii="Times New Roman TUR" w:hAnsi="Times New Roman TUR" w:cs="Times New Roman TUR"/>
          <w:color w:val="000000"/>
        </w:rPr>
        <w:t xml:space="preserve"> </w:t>
      </w:r>
      <w:r w:rsidR="00001E78">
        <w:rPr>
          <w:rFonts w:ascii="Times New Roman TUR" w:hAnsi="Times New Roman TUR" w:cs="Times New Roman TUR"/>
          <w:color w:val="000000"/>
        </w:rPr>
        <w:t>zarba</w:t>
      </w:r>
      <w:r>
        <w:rPr>
          <w:rFonts w:ascii="Times New Roman TUR" w:hAnsi="Times New Roman TUR" w:cs="Times New Roman TUR"/>
          <w:color w:val="000000"/>
        </w:rPr>
        <w:t>l</w:t>
      </w:r>
      <w:r w:rsidR="00001E78">
        <w:rPr>
          <w:rFonts w:ascii="Times New Roman TUR" w:hAnsi="Times New Roman TUR" w:cs="Times New Roman TUR"/>
          <w:color w:val="000000"/>
        </w:rPr>
        <w:t>a</w:t>
      </w:r>
      <w:r>
        <w:rPr>
          <w:rFonts w:ascii="Times New Roman TUR" w:hAnsi="Times New Roman TUR" w:cs="Times New Roman TUR"/>
          <w:color w:val="000000"/>
        </w:rPr>
        <w:t>r</w:t>
      </w:r>
      <w:r w:rsidR="00001E78">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001E78">
        <w:rPr>
          <w:rFonts w:ascii="Times New Roman TUR" w:hAnsi="Times New Roman TUR" w:cs="Times New Roman TUR"/>
          <w:color w:val="000000"/>
        </w:rPr>
        <w:t>uch</w:t>
      </w:r>
      <w:r>
        <w:rPr>
          <w:rFonts w:ascii="Times New Roman TUR" w:hAnsi="Times New Roman TUR" w:cs="Times New Roman TUR"/>
          <w:color w:val="000000"/>
        </w:rPr>
        <w:t xml:space="preserve"> </w:t>
      </w:r>
      <w:r w:rsidR="007A031F">
        <w:rPr>
          <w:rFonts w:ascii="Times New Roman TUR" w:hAnsi="Times New Roman TUR" w:cs="Times New Roman TUR"/>
          <w:color w:val="000000"/>
        </w:rPr>
        <w:t>bor dumalab</w:t>
      </w:r>
      <w:r>
        <w:rPr>
          <w:rFonts w:ascii="Times New Roman TUR" w:hAnsi="Times New Roman TUR" w:cs="Times New Roman TUR"/>
          <w:color w:val="000000"/>
        </w:rPr>
        <w:t xml:space="preserve"> yi</w:t>
      </w:r>
      <w:r w:rsidR="007A031F">
        <w:rPr>
          <w:rFonts w:ascii="Times New Roman TUR" w:hAnsi="Times New Roman TUR" w:cs="Times New Roman TUR"/>
          <w:color w:val="000000"/>
        </w:rPr>
        <w:t>gi</w:t>
      </w:r>
      <w:r>
        <w:rPr>
          <w:rFonts w:ascii="Times New Roman TUR" w:hAnsi="Times New Roman TUR" w:cs="Times New Roman TUR"/>
          <w:color w:val="000000"/>
        </w:rPr>
        <w:t>rm</w:t>
      </w:r>
      <w:r w:rsidR="007A031F">
        <w:rPr>
          <w:rFonts w:ascii="Times New Roman TUR" w:hAnsi="Times New Roman TUR" w:cs="Times New Roman TUR"/>
          <w:color w:val="000000"/>
        </w:rPr>
        <w:t xml:space="preserve">a </w:t>
      </w:r>
      <w:r>
        <w:rPr>
          <w:rFonts w:ascii="Times New Roman TUR" w:hAnsi="Times New Roman TUR" w:cs="Times New Roman TUR"/>
          <w:color w:val="000000"/>
        </w:rPr>
        <w:t>be</w:t>
      </w:r>
      <w:r w:rsidR="007A031F">
        <w:rPr>
          <w:rFonts w:ascii="Times New Roman TUR" w:hAnsi="Times New Roman TUR" w:cs="Times New Roman TUR"/>
          <w:color w:val="000000"/>
        </w:rPr>
        <w:t>sh</w:t>
      </w:r>
      <w:r>
        <w:rPr>
          <w:rFonts w:ascii="Times New Roman TUR" w:hAnsi="Times New Roman TUR" w:cs="Times New Roman TUR"/>
          <w:color w:val="000000"/>
        </w:rPr>
        <w:t>-</w:t>
      </w:r>
      <w:r w:rsidR="00317151">
        <w:rPr>
          <w:rFonts w:ascii="Times New Roman TUR" w:hAnsi="Times New Roman TUR" w:cs="Times New Roman TUR"/>
          <w:color w:val="000000"/>
        </w:rPr>
        <w:t>o‘</w:t>
      </w:r>
      <w:r>
        <w:rPr>
          <w:rFonts w:ascii="Times New Roman TUR" w:hAnsi="Times New Roman TUR" w:cs="Times New Roman TUR"/>
          <w:color w:val="000000"/>
        </w:rPr>
        <w:t>t</w:t>
      </w:r>
      <w:r w:rsidR="007A031F">
        <w:rPr>
          <w:rFonts w:ascii="Times New Roman TUR" w:hAnsi="Times New Roman TUR" w:cs="Times New Roman TUR"/>
          <w:color w:val="000000"/>
        </w:rPr>
        <w:t>ti</w:t>
      </w:r>
      <w:r>
        <w:rPr>
          <w:rFonts w:ascii="Times New Roman TUR" w:hAnsi="Times New Roman TUR" w:cs="Times New Roman TUR"/>
          <w:color w:val="000000"/>
        </w:rPr>
        <w:t>z metr yerd</w:t>
      </w:r>
      <w:r w:rsidR="007A031F">
        <w:rPr>
          <w:rFonts w:ascii="Times New Roman TUR" w:hAnsi="Times New Roman TUR" w:cs="Times New Roman TUR"/>
          <w:color w:val="000000"/>
        </w:rPr>
        <w:t>a</w:t>
      </w:r>
      <w:r>
        <w:rPr>
          <w:rFonts w:ascii="Times New Roman TUR" w:hAnsi="Times New Roman TUR" w:cs="Times New Roman TUR"/>
          <w:color w:val="000000"/>
        </w:rPr>
        <w:t xml:space="preserve">n </w:t>
      </w:r>
      <w:r w:rsidR="007A031F">
        <w:rPr>
          <w:rFonts w:ascii="Times New Roman TUR" w:hAnsi="Times New Roman TUR" w:cs="Times New Roman TUR"/>
          <w:color w:val="000000"/>
        </w:rPr>
        <w:t>pastg</w:t>
      </w:r>
      <w:r>
        <w:rPr>
          <w:rFonts w:ascii="Times New Roman TUR" w:hAnsi="Times New Roman TUR" w:cs="Times New Roman TUR"/>
          <w:color w:val="000000"/>
        </w:rPr>
        <w:t>a yu</w:t>
      </w:r>
      <w:r w:rsidR="007A031F">
        <w:rPr>
          <w:rFonts w:ascii="Times New Roman TUR" w:hAnsi="Times New Roman TUR" w:cs="Times New Roman TUR"/>
          <w:color w:val="000000"/>
        </w:rPr>
        <w:t>maladi</w:t>
      </w:r>
      <w:r>
        <w:rPr>
          <w:rFonts w:ascii="Times New Roman TUR" w:hAnsi="Times New Roman TUR" w:cs="Times New Roman TUR"/>
          <w:color w:val="000000"/>
        </w:rPr>
        <w:t xml:space="preserve">. </w:t>
      </w:r>
      <w:r w:rsidR="007A031F">
        <w:rPr>
          <w:rFonts w:ascii="Times New Roman TUR" w:hAnsi="Times New Roman TUR" w:cs="Times New Roman TUR"/>
          <w:color w:val="000000"/>
        </w:rPr>
        <w:t>Guvohlik</w:t>
      </w:r>
      <w:r>
        <w:rPr>
          <w:rFonts w:ascii="Times New Roman TUR" w:hAnsi="Times New Roman TUR" w:cs="Times New Roman TUR"/>
          <w:color w:val="000000"/>
        </w:rPr>
        <w:t xml:space="preserve"> </w:t>
      </w:r>
      <w:r w:rsidR="007A031F">
        <w:rPr>
          <w:rFonts w:ascii="Times New Roman TUR" w:hAnsi="Times New Roman TUR" w:cs="Times New Roman TUR"/>
          <w:color w:val="000000"/>
        </w:rPr>
        <w:t>k</w:t>
      </w:r>
      <w:r>
        <w:rPr>
          <w:rFonts w:ascii="Times New Roman TUR" w:hAnsi="Times New Roman TUR" w:cs="Times New Roman TUR"/>
          <w:color w:val="000000"/>
        </w:rPr>
        <w:t>e</w:t>
      </w:r>
      <w:r w:rsidR="007A031F">
        <w:rPr>
          <w:rFonts w:ascii="Times New Roman TUR" w:hAnsi="Times New Roman TUR" w:cs="Times New Roman TUR"/>
          <w:color w:val="000000"/>
        </w:rPr>
        <w:t>l</w:t>
      </w:r>
      <w:r>
        <w:rPr>
          <w:rFonts w:ascii="Times New Roman TUR" w:hAnsi="Times New Roman TUR" w:cs="Times New Roman TUR"/>
          <w:color w:val="000000"/>
        </w:rPr>
        <w:t>tir</w:t>
      </w:r>
      <w:r w:rsidR="007A031F">
        <w:rPr>
          <w:rFonts w:ascii="Times New Roman TUR" w:hAnsi="Times New Roman TUR" w:cs="Times New Roman TUR"/>
          <w:color w:val="000000"/>
        </w:rPr>
        <w:t>a</w:t>
      </w:r>
      <w:r>
        <w:rPr>
          <w:rFonts w:ascii="Times New Roman TUR" w:hAnsi="Times New Roman TUR" w:cs="Times New Roman TUR"/>
          <w:color w:val="000000"/>
        </w:rPr>
        <w:t>m</w:t>
      </w:r>
      <w:r w:rsidR="007A031F">
        <w:rPr>
          <w:rFonts w:ascii="Times New Roman TUR" w:hAnsi="Times New Roman TUR" w:cs="Times New Roman TUR"/>
          <w:color w:val="000000"/>
        </w:rPr>
        <w:t>an</w:t>
      </w:r>
      <w:r>
        <w:rPr>
          <w:rFonts w:ascii="Times New Roman TUR" w:hAnsi="Times New Roman TUR" w:cs="Times New Roman TUR"/>
          <w:color w:val="000000"/>
        </w:rPr>
        <w:t>. Yaral</w:t>
      </w:r>
      <w:r w:rsidR="007A031F">
        <w:rPr>
          <w:rFonts w:ascii="Times New Roman TUR" w:hAnsi="Times New Roman TUR" w:cs="Times New Roman TUR"/>
          <w:color w:val="000000"/>
        </w:rPr>
        <w:t>imiman deb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A031F">
        <w:rPr>
          <w:rFonts w:ascii="Times New Roman TUR" w:hAnsi="Times New Roman TUR" w:cs="Times New Roman TUR"/>
          <w:color w:val="000000"/>
        </w:rPr>
        <w:t>zimni tekshirdim</w:t>
      </w:r>
      <w:r>
        <w:rPr>
          <w:rFonts w:ascii="Times New Roman TUR" w:hAnsi="Times New Roman TUR" w:cs="Times New Roman TUR"/>
          <w:color w:val="000000"/>
        </w:rPr>
        <w:t>, y</w:t>
      </w:r>
      <w:r w:rsidR="007A031F">
        <w:rPr>
          <w:rFonts w:ascii="Times New Roman TUR" w:hAnsi="Times New Roman TUR" w:cs="Times New Roman TUR"/>
          <w:color w:val="000000"/>
        </w:rPr>
        <w:t>u</w:t>
      </w:r>
      <w:r>
        <w:rPr>
          <w:rFonts w:ascii="Times New Roman TUR" w:hAnsi="Times New Roman TUR" w:cs="Times New Roman TUR"/>
          <w:color w:val="000000"/>
        </w:rPr>
        <w:t>z</w:t>
      </w:r>
      <w:r w:rsidR="007A031F">
        <w:rPr>
          <w:rFonts w:ascii="Times New Roman TUR" w:hAnsi="Times New Roman TUR" w:cs="Times New Roman TUR"/>
          <w:color w:val="000000"/>
        </w:rPr>
        <w:t xml:space="preserve"> m</w:t>
      </w:r>
      <w:r>
        <w:rPr>
          <w:rFonts w:ascii="Times New Roman TUR" w:hAnsi="Times New Roman TUR" w:cs="Times New Roman TUR"/>
          <w:color w:val="000000"/>
        </w:rPr>
        <w:t>in</w:t>
      </w:r>
      <w:r w:rsidR="007A031F">
        <w:rPr>
          <w:rFonts w:ascii="Times New Roman TUR" w:hAnsi="Times New Roman TUR" w:cs="Times New Roman TUR"/>
          <w:color w:val="000000"/>
        </w:rPr>
        <w:t>g</w:t>
      </w:r>
      <w:r>
        <w:rPr>
          <w:rFonts w:ascii="Times New Roman TUR" w:hAnsi="Times New Roman TUR" w:cs="Times New Roman TUR"/>
          <w:color w:val="000000"/>
        </w:rPr>
        <w:t xml:space="preserve"> </w:t>
      </w:r>
      <w:r w:rsidR="007A031F">
        <w:rPr>
          <w:rFonts w:ascii="Times New Roman TUR" w:hAnsi="Times New Roman TUR" w:cs="Times New Roman TUR"/>
          <w:color w:val="000000"/>
        </w:rPr>
        <w:t>shu</w:t>
      </w:r>
      <w:r>
        <w:rPr>
          <w:rFonts w:ascii="Times New Roman TUR" w:hAnsi="Times New Roman TUR" w:cs="Times New Roman TUR"/>
          <w:color w:val="000000"/>
        </w:rPr>
        <w:t>kr h</w:t>
      </w:r>
      <w:r w:rsidR="007A031F">
        <w:rPr>
          <w:rFonts w:ascii="Times New Roman TUR" w:hAnsi="Times New Roman TUR" w:cs="Times New Roman TUR"/>
          <w:color w:val="000000"/>
        </w:rPr>
        <w:t xml:space="preserve">ech </w:t>
      </w:r>
      <w:r>
        <w:rPr>
          <w:rFonts w:ascii="Times New Roman TUR" w:hAnsi="Times New Roman TUR" w:cs="Times New Roman TUR"/>
          <w:color w:val="000000"/>
        </w:rPr>
        <w:t>bir yaram y</w:t>
      </w:r>
      <w:r w:rsidR="00317151">
        <w:rPr>
          <w:rFonts w:ascii="Times New Roman TUR" w:hAnsi="Times New Roman TUR" w:cs="Times New Roman TUR"/>
          <w:color w:val="000000"/>
        </w:rPr>
        <w:t>o‘</w:t>
      </w:r>
      <w:r w:rsidR="007A031F">
        <w:rPr>
          <w:rFonts w:ascii="Times New Roman TUR" w:hAnsi="Times New Roman TUR" w:cs="Times New Roman TUR"/>
          <w:color w:val="000000"/>
        </w:rPr>
        <w:t>q</w:t>
      </w:r>
      <w:r>
        <w:rPr>
          <w:rFonts w:ascii="Times New Roman TUR" w:hAnsi="Times New Roman TUR" w:cs="Times New Roman TUR"/>
          <w:color w:val="000000"/>
        </w:rPr>
        <w:t xml:space="preserve">. </w:t>
      </w:r>
      <w:r w:rsidR="007A031F">
        <w:rPr>
          <w:rFonts w:ascii="Times New Roman TUR" w:hAnsi="Times New Roman TUR" w:cs="Times New Roman TUR"/>
          <w:color w:val="000000"/>
        </w:rPr>
        <w:t>Q</w:t>
      </w:r>
      <w:r w:rsidR="00317151">
        <w:rPr>
          <w:rFonts w:ascii="Times New Roman TUR" w:hAnsi="Times New Roman TUR" w:cs="Times New Roman TUR"/>
          <w:color w:val="000000"/>
        </w:rPr>
        <w:t>o‘</w:t>
      </w:r>
      <w:r w:rsidR="007A031F">
        <w:rPr>
          <w:rFonts w:ascii="Times New Roman TUR" w:hAnsi="Times New Roman TUR" w:cs="Times New Roman TUR"/>
          <w:color w:val="000000"/>
        </w:rPr>
        <w:t>rqib turdim</w:t>
      </w:r>
      <w:r>
        <w:rPr>
          <w:rFonts w:ascii="Times New Roman TUR" w:hAnsi="Times New Roman TUR" w:cs="Times New Roman TUR"/>
          <w:color w:val="000000"/>
        </w:rPr>
        <w:t xml:space="preserve">. </w:t>
      </w:r>
      <w:r w:rsidR="007A031F">
        <w:rPr>
          <w:rFonts w:ascii="Times New Roman TUR" w:hAnsi="Times New Roman TUR" w:cs="Times New Roman TUR"/>
          <w:color w:val="000000"/>
        </w:rPr>
        <w:t>Haydovchining boshi yorilgan</w:t>
      </w:r>
      <w:r>
        <w:rPr>
          <w:rFonts w:ascii="Times New Roman TUR" w:hAnsi="Times New Roman TUR" w:cs="Times New Roman TUR"/>
          <w:color w:val="000000"/>
        </w:rPr>
        <w:t xml:space="preserve">, </w:t>
      </w:r>
      <w:r w:rsidR="007A031F" w:rsidRPr="007A031F">
        <w:rPr>
          <w:rFonts w:ascii="Times New Roman TUR" w:hAnsi="Times New Roman TUR" w:cs="Times New Roman TUR"/>
          <w:color w:val="000000"/>
        </w:rPr>
        <w:t>oh-voh</w:t>
      </w:r>
      <w:r>
        <w:rPr>
          <w:rFonts w:ascii="Times New Roman TUR" w:hAnsi="Times New Roman TUR" w:cs="Times New Roman TUR"/>
          <w:color w:val="000000"/>
        </w:rPr>
        <w:t xml:space="preserve"> </w:t>
      </w:r>
      <w:r w:rsidR="00C46F73">
        <w:rPr>
          <w:rFonts w:ascii="Times New Roman TUR" w:hAnsi="Times New Roman TUR" w:cs="Times New Roman TUR"/>
          <w:color w:val="000000"/>
        </w:rPr>
        <w:t>chek</w:t>
      </w:r>
      <w:r w:rsidR="007A031F">
        <w:rPr>
          <w:rFonts w:ascii="Times New Roman TUR" w:hAnsi="Times New Roman TUR" w:cs="Times New Roman TUR"/>
          <w:color w:val="000000"/>
        </w:rPr>
        <w:t>moqda</w:t>
      </w:r>
      <w:r>
        <w:rPr>
          <w:rFonts w:ascii="Times New Roman TUR" w:hAnsi="Times New Roman TUR" w:cs="Times New Roman TUR"/>
          <w:color w:val="000000"/>
        </w:rPr>
        <w:t xml:space="preserve">. </w:t>
      </w:r>
      <w:r w:rsidR="007A031F">
        <w:rPr>
          <w:rFonts w:ascii="Times New Roman TUR" w:hAnsi="Times New Roman TUR" w:cs="Times New Roman TUR"/>
          <w:color w:val="000000"/>
        </w:rPr>
        <w:t>Atrofimni k</w:t>
      </w:r>
      <w:r w:rsidR="00317151">
        <w:rPr>
          <w:rFonts w:ascii="Times New Roman TUR" w:hAnsi="Times New Roman TUR" w:cs="Times New Roman TUR"/>
          <w:color w:val="000000"/>
        </w:rPr>
        <w:t>o‘</w:t>
      </w:r>
      <w:r w:rsidR="007A031F">
        <w:rPr>
          <w:rFonts w:ascii="Times New Roman TUR" w:hAnsi="Times New Roman TUR" w:cs="Times New Roman TUR"/>
          <w:color w:val="000000"/>
        </w:rPr>
        <w:t>rib chiqdim</w:t>
      </w:r>
      <w:r w:rsidR="00C46F73">
        <w:rPr>
          <w:rFonts w:ascii="Times New Roman TUR" w:hAnsi="Times New Roman TUR" w:cs="Times New Roman TUR"/>
          <w:color w:val="000000"/>
        </w:rPr>
        <w:t>.</w:t>
      </w:r>
      <w:r>
        <w:rPr>
          <w:rFonts w:ascii="Times New Roman TUR" w:hAnsi="Times New Roman TUR" w:cs="Times New Roman TUR"/>
          <w:color w:val="000000"/>
        </w:rPr>
        <w:t xml:space="preserve"> </w:t>
      </w:r>
      <w:r w:rsidR="00C46F73">
        <w:rPr>
          <w:rFonts w:ascii="Times New Roman TUR" w:hAnsi="Times New Roman TUR" w:cs="Times New Roman TUR"/>
          <w:color w:val="000000"/>
        </w:rPr>
        <w:t>H</w:t>
      </w:r>
      <w:r w:rsidR="007A031F">
        <w:rPr>
          <w:rFonts w:ascii="Times New Roman TUR" w:hAnsi="Times New Roman TUR" w:cs="Times New Roman TUR"/>
          <w:color w:val="000000"/>
        </w:rPr>
        <w:t>aydovchi tomonidagi shisha</w:t>
      </w:r>
      <w:r>
        <w:rPr>
          <w:rFonts w:ascii="Times New Roman TUR" w:hAnsi="Times New Roman TUR" w:cs="Times New Roman TUR"/>
          <w:color w:val="000000"/>
        </w:rPr>
        <w:t xml:space="preserve">lar </w:t>
      </w:r>
      <w:r w:rsidR="007A031F" w:rsidRPr="007A031F">
        <w:rPr>
          <w:rFonts w:ascii="Times New Roman TUR" w:hAnsi="Times New Roman TUR" w:cs="Times New Roman TUR"/>
          <w:color w:val="000000"/>
        </w:rPr>
        <w:t>chil-parchin</w:t>
      </w:r>
      <w:r>
        <w:rPr>
          <w:rFonts w:ascii="Times New Roman TUR" w:hAnsi="Times New Roman TUR" w:cs="Times New Roman TUR"/>
          <w:color w:val="000000"/>
        </w:rPr>
        <w:t xml:space="preserve"> </w:t>
      </w:r>
      <w:r w:rsidR="007A031F">
        <w:rPr>
          <w:rFonts w:ascii="Times New Roman TUR" w:hAnsi="Times New Roman TUR" w:cs="Times New Roman TUR"/>
          <w:color w:val="000000"/>
        </w:rPr>
        <w:t>b</w:t>
      </w:r>
      <w:r w:rsidR="00317151">
        <w:rPr>
          <w:rFonts w:ascii="Times New Roman TUR" w:hAnsi="Times New Roman TUR" w:cs="Times New Roman TUR"/>
          <w:color w:val="000000"/>
        </w:rPr>
        <w:t>o‘</w:t>
      </w:r>
      <w:r w:rsidR="007A031F">
        <w:rPr>
          <w:rFonts w:ascii="Times New Roman TUR" w:hAnsi="Times New Roman TUR" w:cs="Times New Roman TUR"/>
          <w:color w:val="000000"/>
        </w:rPr>
        <w:t>lgan</w:t>
      </w:r>
      <w:r w:rsidR="00C46F73">
        <w:rPr>
          <w:rFonts w:ascii="Times New Roman TUR" w:hAnsi="Times New Roman TUR" w:cs="Times New Roman TUR"/>
          <w:color w:val="000000"/>
        </w:rPr>
        <w:t>.</w:t>
      </w:r>
      <w:r>
        <w:rPr>
          <w:rFonts w:ascii="Times New Roman TUR" w:hAnsi="Times New Roman TUR" w:cs="Times New Roman TUR"/>
          <w:color w:val="000000"/>
        </w:rPr>
        <w:t xml:space="preserve"> </w:t>
      </w:r>
      <w:r w:rsidR="00C46F73">
        <w:rPr>
          <w:rFonts w:ascii="Times New Roman TUR" w:hAnsi="Times New Roman TUR" w:cs="Times New Roman TUR"/>
          <w:color w:val="000000"/>
        </w:rPr>
        <w:t>M</w:t>
      </w:r>
      <w:r w:rsidR="007A031F">
        <w:rPr>
          <w:rFonts w:ascii="Times New Roman TUR" w:hAnsi="Times New Roman TUR" w:cs="Times New Roman TUR"/>
          <w:color w:val="000000"/>
        </w:rPr>
        <w:t>ening</w:t>
      </w:r>
      <w:r>
        <w:rPr>
          <w:rFonts w:ascii="Times New Roman TUR" w:hAnsi="Times New Roman TUR" w:cs="Times New Roman TUR"/>
          <w:color w:val="000000"/>
        </w:rPr>
        <w:t xml:space="preserve"> taraf</w:t>
      </w:r>
      <w:r w:rsidR="007A031F">
        <w:rPr>
          <w:rFonts w:ascii="Times New Roman TUR" w:hAnsi="Times New Roman TUR" w:cs="Times New Roman TUR"/>
          <w:color w:val="000000"/>
        </w:rPr>
        <w:t>i</w:t>
      </w:r>
      <w:r>
        <w:rPr>
          <w:rFonts w:ascii="Times New Roman TUR" w:hAnsi="Times New Roman TUR" w:cs="Times New Roman TUR"/>
          <w:color w:val="000000"/>
        </w:rPr>
        <w:t>mda</w:t>
      </w:r>
      <w:r w:rsidR="007A031F">
        <w:rPr>
          <w:rFonts w:ascii="Times New Roman TUR" w:hAnsi="Times New Roman TUR" w:cs="Times New Roman TUR"/>
          <w:color w:val="000000"/>
        </w:rPr>
        <w:t>gi</w:t>
      </w:r>
      <w:r>
        <w:rPr>
          <w:rFonts w:ascii="Times New Roman TUR" w:hAnsi="Times New Roman TUR" w:cs="Times New Roman TUR"/>
          <w:color w:val="000000"/>
        </w:rPr>
        <w:t xml:space="preserve"> </w:t>
      </w:r>
      <w:r w:rsidR="00E91D94">
        <w:rPr>
          <w:rFonts w:ascii="Times New Roman TUR" w:hAnsi="Times New Roman TUR" w:cs="Times New Roman TUR"/>
          <w:color w:val="000000"/>
        </w:rPr>
        <w:t>mayin shisha ham sinmagan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91D94">
        <w:rPr>
          <w:rFonts w:ascii="Times New Roman TUR" w:hAnsi="Times New Roman TUR" w:cs="Times New Roman TUR"/>
          <w:color w:val="000000"/>
        </w:rPr>
        <w:t>sha vaqtda buning</w:t>
      </w:r>
      <w:r>
        <w:rPr>
          <w:rFonts w:ascii="Times New Roman TUR" w:hAnsi="Times New Roman TUR" w:cs="Times New Roman TUR"/>
          <w:color w:val="000000"/>
        </w:rPr>
        <w:t xml:space="preserve"> b</w:t>
      </w:r>
      <w:r w:rsidR="00E91D94">
        <w:rPr>
          <w:rFonts w:ascii="Times New Roman TUR" w:hAnsi="Times New Roman TUR" w:cs="Times New Roman TUR"/>
          <w:color w:val="000000"/>
        </w:rPr>
        <w:t>u</w:t>
      </w:r>
      <w:r>
        <w:rPr>
          <w:rFonts w:ascii="Times New Roman TUR" w:hAnsi="Times New Roman TUR" w:cs="Times New Roman TUR"/>
          <w:color w:val="000000"/>
        </w:rPr>
        <w:t>y</w:t>
      </w:r>
      <w:r w:rsidR="00E91D94">
        <w:rPr>
          <w:rFonts w:ascii="Times New Roman TUR" w:hAnsi="Times New Roman TUR" w:cs="Times New Roman TUR"/>
          <w:color w:val="000000"/>
        </w:rPr>
        <w:t>u</w:t>
      </w:r>
      <w:r>
        <w:rPr>
          <w:rFonts w:ascii="Times New Roman TUR" w:hAnsi="Times New Roman TUR" w:cs="Times New Roman TUR"/>
          <w:color w:val="000000"/>
        </w:rPr>
        <w:t>k bir k</w:t>
      </w:r>
      <w:r w:rsidR="00E91D94">
        <w:rPr>
          <w:rFonts w:ascii="Times New Roman TUR" w:hAnsi="Times New Roman TUR" w:cs="Times New Roman TUR"/>
          <w:color w:val="000000"/>
        </w:rPr>
        <w:t>a</w:t>
      </w:r>
      <w:r>
        <w:rPr>
          <w:rFonts w:ascii="Times New Roman TUR" w:hAnsi="Times New Roman TUR" w:cs="Times New Roman TUR"/>
          <w:color w:val="000000"/>
        </w:rPr>
        <w:t>r</w:t>
      </w:r>
      <w:r w:rsidR="00E91D94">
        <w:rPr>
          <w:rFonts w:ascii="Times New Roman TUR" w:hAnsi="Times New Roman TUR" w:cs="Times New Roman TUR"/>
          <w:color w:val="000000"/>
        </w:rPr>
        <w:t>o</w:t>
      </w:r>
      <w:r>
        <w:rPr>
          <w:rFonts w:ascii="Times New Roman TUR" w:hAnsi="Times New Roman TUR" w:cs="Times New Roman TUR"/>
          <w:color w:val="000000"/>
        </w:rPr>
        <w:t>m</w:t>
      </w:r>
      <w:r w:rsidR="00E91D94">
        <w:rPr>
          <w:rFonts w:ascii="Times New Roman TUR" w:hAnsi="Times New Roman TUR" w:cs="Times New Roman TUR"/>
          <w:color w:val="000000"/>
        </w:rPr>
        <w:t>a</w:t>
      </w:r>
      <w:r>
        <w:rPr>
          <w:rFonts w:ascii="Times New Roman TUR" w:hAnsi="Times New Roman TUR" w:cs="Times New Roman TUR"/>
          <w:color w:val="000000"/>
        </w:rPr>
        <w:t xml:space="preserve">t </w:t>
      </w:r>
      <w:r w:rsidR="00E91D94">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91D94">
        <w:rPr>
          <w:rFonts w:ascii="Times New Roman TUR" w:hAnsi="Times New Roman TUR" w:cs="Times New Roman TUR"/>
          <w:color w:val="000000"/>
        </w:rPr>
        <w:t>ganini</w:t>
      </w:r>
      <w:r>
        <w:rPr>
          <w:rFonts w:ascii="Times New Roman TUR" w:hAnsi="Times New Roman TUR" w:cs="Times New Roman TUR"/>
          <w:color w:val="000000"/>
        </w:rPr>
        <w:t>, m</w:t>
      </w:r>
      <w:r w:rsidR="00317151">
        <w:rPr>
          <w:rFonts w:ascii="Times New Roman TUR" w:hAnsi="Times New Roman TUR" w:cs="Times New Roman TUR"/>
          <w:color w:val="000000"/>
        </w:rPr>
        <w:t>o‘’</w:t>
      </w:r>
      <w:r w:rsidR="00E91D94">
        <w:rPr>
          <w:rFonts w:ascii="Times New Roman TUR" w:hAnsi="Times New Roman TUR" w:cs="Times New Roman TUR"/>
          <w:color w:val="000000"/>
        </w:rPr>
        <w:t>jiza</w:t>
      </w:r>
      <w:r>
        <w:rPr>
          <w:rFonts w:ascii="Times New Roman TUR" w:hAnsi="Times New Roman TUR" w:cs="Times New Roman TUR"/>
          <w:color w:val="000000"/>
        </w:rPr>
        <w:t xml:space="preserve"> </w:t>
      </w:r>
      <w:r w:rsidR="00E91D94">
        <w:rPr>
          <w:rFonts w:ascii="Times New Roman TUR" w:hAnsi="Times New Roman TUR" w:cs="Times New Roman TUR"/>
          <w:color w:val="000000"/>
        </w:rPr>
        <w:t>b</w:t>
      </w:r>
      <w:r w:rsidR="00317151">
        <w:rPr>
          <w:rFonts w:ascii="Times New Roman TUR" w:hAnsi="Times New Roman TUR" w:cs="Times New Roman TUR"/>
          <w:color w:val="000000"/>
        </w:rPr>
        <w:t>o‘</w:t>
      </w:r>
      <w:r w:rsidR="00E91D94">
        <w:rPr>
          <w:rFonts w:ascii="Times New Roman TUR" w:hAnsi="Times New Roman TUR" w:cs="Times New Roman TUR"/>
          <w:color w:val="000000"/>
        </w:rPr>
        <w:t>lmaganini</w:t>
      </w:r>
      <w:r>
        <w:rPr>
          <w:rFonts w:ascii="Times New Roman TUR" w:hAnsi="Times New Roman TUR" w:cs="Times New Roman TUR"/>
          <w:color w:val="000000"/>
        </w:rPr>
        <w:t xml:space="preserve"> v</w:t>
      </w:r>
      <w:r w:rsidR="00E91D94">
        <w:rPr>
          <w:rFonts w:ascii="Times New Roman TUR" w:hAnsi="Times New Roman TUR" w:cs="Times New Roman TUR"/>
          <w:color w:val="000000"/>
        </w:rPr>
        <w:t>a</w:t>
      </w:r>
      <w:r>
        <w:rPr>
          <w:rFonts w:ascii="Times New Roman TUR" w:hAnsi="Times New Roman TUR" w:cs="Times New Roman TUR"/>
          <w:color w:val="000000"/>
        </w:rPr>
        <w:t xml:space="preserve"> </w:t>
      </w:r>
      <w:r w:rsidR="00E91D94">
        <w:rPr>
          <w:rFonts w:ascii="Times New Roman TUR" w:hAnsi="Times New Roman TUR" w:cs="Times New Roman TUR"/>
          <w:color w:val="000000"/>
        </w:rPr>
        <w:t>boshqa</w:t>
      </w:r>
      <w:r>
        <w:rPr>
          <w:rFonts w:ascii="Times New Roman TUR" w:hAnsi="Times New Roman TUR" w:cs="Times New Roman TUR"/>
          <w:color w:val="000000"/>
        </w:rPr>
        <w:t xml:space="preserve"> b</w:t>
      </w:r>
      <w:r w:rsidR="00E91D94">
        <w:rPr>
          <w:rFonts w:ascii="Times New Roman TUR" w:hAnsi="Times New Roman TUR" w:cs="Times New Roman TUR"/>
          <w:color w:val="000000"/>
        </w:rPr>
        <w:t>unday</w:t>
      </w:r>
      <w:r>
        <w:rPr>
          <w:rFonts w:ascii="Times New Roman TUR" w:hAnsi="Times New Roman TUR" w:cs="Times New Roman TUR"/>
          <w:color w:val="000000"/>
        </w:rPr>
        <w:t xml:space="preserve"> m</w:t>
      </w:r>
      <w:r w:rsidR="00E91D94">
        <w:rPr>
          <w:rFonts w:ascii="Times New Roman TUR" w:hAnsi="Times New Roman TUR" w:cs="Times New Roman TUR"/>
          <w:color w:val="000000"/>
        </w:rPr>
        <w:t>oja</w:t>
      </w:r>
      <w:r>
        <w:rPr>
          <w:rFonts w:ascii="Times New Roman TUR" w:hAnsi="Times New Roman TUR" w:cs="Times New Roman TUR"/>
          <w:color w:val="000000"/>
        </w:rPr>
        <w:t>r</w:t>
      </w:r>
      <w:r w:rsidR="00E91D94">
        <w:rPr>
          <w:rFonts w:ascii="Times New Roman TUR" w:hAnsi="Times New Roman TUR" w:cs="Times New Roman TUR"/>
          <w:color w:val="000000"/>
        </w:rPr>
        <w:t>o</w:t>
      </w:r>
      <w:r>
        <w:rPr>
          <w:rFonts w:ascii="Times New Roman TUR" w:hAnsi="Times New Roman TUR" w:cs="Times New Roman TUR"/>
          <w:color w:val="000000"/>
        </w:rPr>
        <w:t>l</w:t>
      </w:r>
      <w:r w:rsidR="00E91D94">
        <w:rPr>
          <w:rFonts w:ascii="Times New Roman TUR" w:hAnsi="Times New Roman TUR" w:cs="Times New Roman TUR"/>
          <w:color w:val="000000"/>
        </w:rPr>
        <w:t>i</w:t>
      </w:r>
      <w:r>
        <w:rPr>
          <w:rFonts w:ascii="Times New Roman TUR" w:hAnsi="Times New Roman TUR" w:cs="Times New Roman TUR"/>
          <w:color w:val="000000"/>
        </w:rPr>
        <w:t xml:space="preserve"> </w:t>
      </w:r>
      <w:r w:rsidR="00E91D94">
        <w:rPr>
          <w:rFonts w:ascii="Times New Roman TUR" w:hAnsi="Times New Roman TUR" w:cs="Times New Roman TUR"/>
          <w:color w:val="000000"/>
        </w:rPr>
        <w:t>narsalarn</w:t>
      </w:r>
      <w:r>
        <w:rPr>
          <w:rFonts w:ascii="Times New Roman TUR" w:hAnsi="Times New Roman TUR" w:cs="Times New Roman TUR"/>
          <w:color w:val="000000"/>
        </w:rPr>
        <w:t>i t</w:t>
      </w:r>
      <w:r w:rsidR="00E91D94">
        <w:rPr>
          <w:rFonts w:ascii="Times New Roman TUR" w:hAnsi="Times New Roman TUR" w:cs="Times New Roman TUR"/>
          <w:color w:val="000000"/>
        </w:rPr>
        <w:t>a</w:t>
      </w:r>
      <w:r>
        <w:rPr>
          <w:rFonts w:ascii="Times New Roman TUR" w:hAnsi="Times New Roman TUR" w:cs="Times New Roman TUR"/>
          <w:color w:val="000000"/>
        </w:rPr>
        <w:t>f</w:t>
      </w:r>
      <w:r w:rsidR="00E91D94">
        <w:rPr>
          <w:rFonts w:ascii="Times New Roman TUR" w:hAnsi="Times New Roman TUR" w:cs="Times New Roman TUR"/>
          <w:color w:val="000000"/>
        </w:rPr>
        <w:t>a</w:t>
      </w:r>
      <w:r>
        <w:rPr>
          <w:rFonts w:ascii="Times New Roman TUR" w:hAnsi="Times New Roman TUR" w:cs="Times New Roman TUR"/>
          <w:color w:val="000000"/>
        </w:rPr>
        <w:t>kk</w:t>
      </w:r>
      <w:r w:rsidR="00E91D94">
        <w:rPr>
          <w:rFonts w:ascii="Times New Roman TUR" w:hAnsi="Times New Roman TUR" w:cs="Times New Roman TUR"/>
          <w:color w:val="000000"/>
        </w:rPr>
        <w:t>u</w:t>
      </w:r>
      <w:r>
        <w:rPr>
          <w:rFonts w:ascii="Times New Roman TUR" w:hAnsi="Times New Roman TUR" w:cs="Times New Roman TUR"/>
          <w:color w:val="000000"/>
        </w:rPr>
        <w:t xml:space="preserve">r </w:t>
      </w:r>
      <w:r w:rsidR="00E91D94">
        <w:rPr>
          <w:rFonts w:ascii="Times New Roman TUR" w:hAnsi="Times New Roman TUR" w:cs="Times New Roman TUR"/>
          <w:color w:val="000000"/>
        </w:rPr>
        <w:t>qilmaslik</w:t>
      </w:r>
      <w:r>
        <w:rPr>
          <w:rFonts w:ascii="Times New Roman TUR" w:hAnsi="Times New Roman TUR" w:cs="Times New Roman TUR"/>
          <w:color w:val="000000"/>
        </w:rPr>
        <w:t xml:space="preserve"> </w:t>
      </w:r>
      <w:r w:rsidR="00E91D94">
        <w:rPr>
          <w:rFonts w:ascii="Times New Roman TUR" w:hAnsi="Times New Roman TUR" w:cs="Times New Roman TUR"/>
          <w:color w:val="000000"/>
        </w:rPr>
        <w:t>uchu</w:t>
      </w:r>
      <w:r>
        <w:rPr>
          <w:rFonts w:ascii="Times New Roman TUR" w:hAnsi="Times New Roman TUR" w:cs="Times New Roman TUR"/>
          <w:color w:val="000000"/>
        </w:rPr>
        <w:t>n k</w:t>
      </w:r>
      <w:r w:rsidR="00E91D94">
        <w:rPr>
          <w:rFonts w:ascii="Times New Roman TUR" w:hAnsi="Times New Roman TUR" w:cs="Times New Roman TUR"/>
          <w:color w:val="000000"/>
        </w:rPr>
        <w:t>a</w:t>
      </w:r>
      <w:r>
        <w:rPr>
          <w:rFonts w:ascii="Times New Roman TUR" w:hAnsi="Times New Roman TUR" w:cs="Times New Roman TUR"/>
          <w:color w:val="000000"/>
        </w:rPr>
        <w:t>r</w:t>
      </w:r>
      <w:r w:rsidR="00E91D94">
        <w:rPr>
          <w:rFonts w:ascii="Times New Roman TUR" w:hAnsi="Times New Roman TUR" w:cs="Times New Roman TUR"/>
          <w:color w:val="000000"/>
        </w:rPr>
        <w:t>o</w:t>
      </w:r>
      <w:r>
        <w:rPr>
          <w:rFonts w:ascii="Times New Roman TUR" w:hAnsi="Times New Roman TUR" w:cs="Times New Roman TUR"/>
          <w:color w:val="000000"/>
        </w:rPr>
        <w:t>m</w:t>
      </w:r>
      <w:r w:rsidR="00E91D94">
        <w:rPr>
          <w:rFonts w:ascii="Times New Roman TUR" w:hAnsi="Times New Roman TUR" w:cs="Times New Roman TUR"/>
          <w:color w:val="000000"/>
        </w:rPr>
        <w:t>a</w:t>
      </w:r>
      <w:r>
        <w:rPr>
          <w:rFonts w:ascii="Times New Roman TUR" w:hAnsi="Times New Roman TUR" w:cs="Times New Roman TUR"/>
          <w:color w:val="000000"/>
        </w:rPr>
        <w:t>tk</w:t>
      </w:r>
      <w:r w:rsidR="00E91D94">
        <w:rPr>
          <w:rFonts w:ascii="Times New Roman TUR" w:hAnsi="Times New Roman TUR" w:cs="Times New Roman TUR"/>
          <w:color w:val="000000"/>
        </w:rPr>
        <w:t>o</w:t>
      </w:r>
      <w:r>
        <w:rPr>
          <w:rFonts w:ascii="Times New Roman TUR" w:hAnsi="Times New Roman TUR" w:cs="Times New Roman TUR"/>
          <w:color w:val="000000"/>
        </w:rPr>
        <w:t>r</w:t>
      </w:r>
      <w:r w:rsidR="00E91D94">
        <w:rPr>
          <w:rFonts w:ascii="Times New Roman TUR" w:hAnsi="Times New Roman TUR" w:cs="Times New Roman TUR"/>
          <w:color w:val="000000"/>
        </w:rPr>
        <w:t>o</w:t>
      </w:r>
      <w:r>
        <w:rPr>
          <w:rFonts w:ascii="Times New Roman TUR" w:hAnsi="Times New Roman TUR" w:cs="Times New Roman TUR"/>
          <w:color w:val="000000"/>
        </w:rPr>
        <w:t>n</w:t>
      </w:r>
      <w:r w:rsidR="00E91D94">
        <w:rPr>
          <w:rFonts w:ascii="Times New Roman TUR" w:hAnsi="Times New Roman TUR" w:cs="Times New Roman TUR"/>
          <w:color w:val="000000"/>
        </w:rPr>
        <w:t>a</w:t>
      </w:r>
      <w:r>
        <w:rPr>
          <w:rFonts w:ascii="Times New Roman TUR" w:hAnsi="Times New Roman TUR" w:cs="Times New Roman TUR"/>
          <w:color w:val="000000"/>
        </w:rPr>
        <w:t xml:space="preserve"> Ris</w:t>
      </w:r>
      <w:r w:rsidR="00E91D94">
        <w:rPr>
          <w:rFonts w:ascii="Times New Roman TUR" w:hAnsi="Times New Roman TUR" w:cs="Times New Roman TUR"/>
          <w:color w:val="000000"/>
        </w:rPr>
        <w:t>o</w:t>
      </w:r>
      <w:r>
        <w:rPr>
          <w:rFonts w:ascii="Times New Roman TUR" w:hAnsi="Times New Roman TUR" w:cs="Times New Roman TUR"/>
          <w:color w:val="000000"/>
        </w:rPr>
        <w:t>l</w:t>
      </w:r>
      <w:r w:rsidR="00E91D94">
        <w:rPr>
          <w:rFonts w:ascii="Times New Roman TUR" w:hAnsi="Times New Roman TUR" w:cs="Times New Roman TUR"/>
          <w:color w:val="000000"/>
        </w:rPr>
        <w:t>a</w:t>
      </w:r>
      <w:r>
        <w:rPr>
          <w:rFonts w:ascii="Times New Roman TUR" w:hAnsi="Times New Roman TUR" w:cs="Times New Roman TUR"/>
          <w:color w:val="000000"/>
        </w:rPr>
        <w:t>-i Nur</w:t>
      </w:r>
      <w:r w:rsidR="00E91D94">
        <w:rPr>
          <w:rFonts w:ascii="Times New Roman TUR" w:hAnsi="Times New Roman TUR" w:cs="Times New Roman TUR"/>
          <w:color w:val="000000"/>
        </w:rPr>
        <w:t>ni</w:t>
      </w:r>
      <w:r>
        <w:rPr>
          <w:rFonts w:ascii="Times New Roman TUR" w:hAnsi="Times New Roman TUR" w:cs="Times New Roman TUR"/>
          <w:color w:val="000000"/>
        </w:rPr>
        <w:t>n</w:t>
      </w:r>
      <w:r w:rsidR="00E91D94">
        <w:rPr>
          <w:rFonts w:ascii="Times New Roman TUR" w:hAnsi="Times New Roman TUR" w:cs="Times New Roman TUR"/>
          <w:color w:val="000000"/>
        </w:rPr>
        <w:t>g</w:t>
      </w:r>
      <w:r>
        <w:rPr>
          <w:rFonts w:ascii="Times New Roman TUR" w:hAnsi="Times New Roman TUR" w:cs="Times New Roman TUR"/>
          <w:color w:val="000000"/>
        </w:rPr>
        <w:t xml:space="preserve"> bir t</w:t>
      </w:r>
      <w:r w:rsidR="00E91D94">
        <w:rPr>
          <w:rFonts w:ascii="Times New Roman TUR" w:hAnsi="Times New Roman TUR" w:cs="Times New Roman TUR"/>
          <w:color w:val="000000"/>
        </w:rPr>
        <w:t>a</w:t>
      </w:r>
      <w:r w:rsidR="00317151">
        <w:rPr>
          <w:rFonts w:ascii="Times New Roman TUR" w:hAnsi="Times New Roman TUR" w:cs="Times New Roman TUR"/>
          <w:color w:val="000000"/>
        </w:rPr>
        <w:t>’</w:t>
      </w:r>
      <w:r w:rsidR="00E91D94">
        <w:rPr>
          <w:rFonts w:ascii="Times New Roman TUR" w:hAnsi="Times New Roman TUR" w:cs="Times New Roman TUR"/>
          <w:color w:val="000000"/>
        </w:rPr>
        <w:t>ziri</w:t>
      </w:r>
      <w:r>
        <w:rPr>
          <w:rFonts w:ascii="Times New Roman TUR" w:hAnsi="Times New Roman TUR" w:cs="Times New Roman TUR"/>
          <w:color w:val="000000"/>
        </w:rPr>
        <w:t xml:space="preserve"> </w:t>
      </w:r>
      <w:r w:rsidR="00E91D94">
        <w:rPr>
          <w:rFonts w:ascii="Times New Roman TUR" w:hAnsi="Times New Roman TUR" w:cs="Times New Roman TUR"/>
          <w:color w:val="000000"/>
        </w:rPr>
        <w:t>b</w:t>
      </w:r>
      <w:r w:rsidR="00317151">
        <w:rPr>
          <w:rFonts w:ascii="Times New Roman TUR" w:hAnsi="Times New Roman TUR" w:cs="Times New Roman TUR"/>
          <w:color w:val="000000"/>
        </w:rPr>
        <w:t>o‘</w:t>
      </w:r>
      <w:r w:rsidR="00E91D94">
        <w:rPr>
          <w:rFonts w:ascii="Times New Roman TUR" w:hAnsi="Times New Roman TUR" w:cs="Times New Roman TUR"/>
          <w:color w:val="000000"/>
        </w:rPr>
        <w:t>lgani</w:t>
      </w:r>
      <w:r>
        <w:rPr>
          <w:rFonts w:ascii="Times New Roman TUR" w:hAnsi="Times New Roman TUR" w:cs="Times New Roman TUR"/>
          <w:color w:val="000000"/>
        </w:rPr>
        <w:t xml:space="preserve"> </w:t>
      </w:r>
      <w:r w:rsidR="00E91D94">
        <w:rPr>
          <w:rFonts w:ascii="Times New Roman TUR" w:hAnsi="Times New Roman TUR" w:cs="Times New Roman TUR"/>
          <w:color w:val="000000"/>
        </w:rPr>
        <w:t>tushundim</w:t>
      </w:r>
      <w:r>
        <w:rPr>
          <w:rFonts w:ascii="Times New Roman TUR" w:hAnsi="Times New Roman TUR" w:cs="Times New Roman TUR"/>
          <w:color w:val="000000"/>
        </w:rPr>
        <w:t>.</w:t>
      </w:r>
    </w:p>
    <w:p w14:paraId="3F3AA940" w14:textId="77777777" w:rsidR="0084279A" w:rsidRPr="003A1E8C" w:rsidRDefault="0084279A" w:rsidP="0012019B">
      <w:pPr>
        <w:autoSpaceDE w:val="0"/>
        <w:autoSpaceDN w:val="0"/>
        <w:adjustRightInd w:val="0"/>
        <w:jc w:val="right"/>
        <w:rPr>
          <w:rFonts w:ascii="Times New Roman TUR" w:hAnsi="Times New Roman TUR" w:cs="Times New Roman TUR"/>
          <w:b/>
          <w:bCs/>
          <w:color w:val="000000"/>
        </w:rPr>
      </w:pPr>
      <w:r w:rsidRPr="003A1E8C">
        <w:rPr>
          <w:rFonts w:ascii="Times New Roman TUR" w:hAnsi="Times New Roman TUR" w:cs="Times New Roman TUR"/>
          <w:b/>
          <w:bCs/>
          <w:color w:val="000000"/>
        </w:rPr>
        <w:t>Ris</w:t>
      </w:r>
      <w:r w:rsidR="00E91D94" w:rsidRPr="003A1E8C">
        <w:rPr>
          <w:rFonts w:ascii="Times New Roman TUR" w:hAnsi="Times New Roman TUR" w:cs="Times New Roman TUR"/>
          <w:b/>
          <w:bCs/>
          <w:color w:val="000000"/>
        </w:rPr>
        <w:t>o</w:t>
      </w:r>
      <w:r w:rsidRPr="003A1E8C">
        <w:rPr>
          <w:rFonts w:ascii="Times New Roman TUR" w:hAnsi="Times New Roman TUR" w:cs="Times New Roman TUR"/>
          <w:b/>
          <w:bCs/>
          <w:color w:val="000000"/>
        </w:rPr>
        <w:t>l</w:t>
      </w:r>
      <w:r w:rsidR="00E91D94" w:rsidRPr="003A1E8C">
        <w:rPr>
          <w:rFonts w:ascii="Times New Roman TUR" w:hAnsi="Times New Roman TUR" w:cs="Times New Roman TUR"/>
          <w:b/>
          <w:bCs/>
          <w:color w:val="000000"/>
        </w:rPr>
        <w:t>a</w:t>
      </w:r>
      <w:r w:rsidRPr="003A1E8C">
        <w:rPr>
          <w:rFonts w:ascii="Times New Roman TUR" w:hAnsi="Times New Roman TUR" w:cs="Times New Roman TUR"/>
          <w:b/>
          <w:bCs/>
          <w:color w:val="000000"/>
        </w:rPr>
        <w:t xml:space="preserve">-i Nur </w:t>
      </w:r>
      <w:r w:rsidR="00E91D94" w:rsidRPr="003A1E8C">
        <w:rPr>
          <w:rFonts w:ascii="Times New Roman TUR" w:hAnsi="Times New Roman TUR" w:cs="Times New Roman TUR"/>
          <w:b/>
          <w:bCs/>
          <w:color w:val="000000"/>
        </w:rPr>
        <w:t>shog</w:t>
      </w:r>
      <w:r w:rsidRPr="003A1E8C">
        <w:rPr>
          <w:rFonts w:ascii="Times New Roman TUR" w:hAnsi="Times New Roman TUR" w:cs="Times New Roman TUR"/>
          <w:b/>
          <w:bCs/>
          <w:color w:val="000000"/>
        </w:rPr>
        <w:t>irdl</w:t>
      </w:r>
      <w:r w:rsidR="00E91D94" w:rsidRPr="003A1E8C">
        <w:rPr>
          <w:rFonts w:ascii="Times New Roman TUR" w:hAnsi="Times New Roman TUR" w:cs="Times New Roman TUR"/>
          <w:b/>
          <w:bCs/>
          <w:color w:val="000000"/>
        </w:rPr>
        <w:t>a</w:t>
      </w:r>
      <w:r w:rsidRPr="003A1E8C">
        <w:rPr>
          <w:rFonts w:ascii="Times New Roman TUR" w:hAnsi="Times New Roman TUR" w:cs="Times New Roman TUR"/>
          <w:b/>
          <w:bCs/>
          <w:color w:val="000000"/>
        </w:rPr>
        <w:t>rid</w:t>
      </w:r>
      <w:r w:rsidR="00E91D94" w:rsidRPr="003A1E8C">
        <w:rPr>
          <w:rFonts w:ascii="Times New Roman TUR" w:hAnsi="Times New Roman TUR" w:cs="Times New Roman TUR"/>
          <w:b/>
          <w:bCs/>
          <w:color w:val="000000"/>
        </w:rPr>
        <w:t>a</w:t>
      </w:r>
      <w:r w:rsidRPr="003A1E8C">
        <w:rPr>
          <w:rFonts w:ascii="Times New Roman TUR" w:hAnsi="Times New Roman TUR" w:cs="Times New Roman TUR"/>
          <w:b/>
          <w:bCs/>
          <w:color w:val="000000"/>
        </w:rPr>
        <w:t xml:space="preserve">n </w:t>
      </w:r>
    </w:p>
    <w:p w14:paraId="487BD62A" w14:textId="77777777" w:rsidR="003A1E8C" w:rsidRDefault="003A1E8C"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b/>
          <w:bCs/>
          <w:color w:val="000000"/>
        </w:rPr>
        <w:t xml:space="preserve">        </w:t>
      </w:r>
      <w:r w:rsidR="0084279A" w:rsidRPr="003A1E8C">
        <w:rPr>
          <w:rFonts w:ascii="Times New Roman TUR" w:hAnsi="Times New Roman TUR" w:cs="Times New Roman TUR"/>
          <w:b/>
          <w:bCs/>
          <w:color w:val="000000"/>
        </w:rPr>
        <w:tab/>
        <w:t>Sal</w:t>
      </w:r>
      <w:r w:rsidR="00E91D94" w:rsidRPr="003A1E8C">
        <w:rPr>
          <w:rFonts w:ascii="Times New Roman TUR" w:hAnsi="Times New Roman TUR" w:cs="Times New Roman TUR"/>
          <w:b/>
          <w:bCs/>
          <w:color w:val="000000"/>
        </w:rPr>
        <w:t>o</w:t>
      </w:r>
      <w:r w:rsidR="0084279A" w:rsidRPr="003A1E8C">
        <w:rPr>
          <w:rFonts w:ascii="Times New Roman TUR" w:hAnsi="Times New Roman TUR" w:cs="Times New Roman TUR"/>
          <w:b/>
          <w:bCs/>
          <w:color w:val="000000"/>
        </w:rPr>
        <w:t xml:space="preserve">haddin </w:t>
      </w:r>
      <w:r w:rsidR="00E91D94" w:rsidRPr="003A1E8C">
        <w:rPr>
          <w:rFonts w:ascii="Times New Roman TUR" w:hAnsi="Times New Roman TUR" w:cs="Times New Roman TUR"/>
          <w:b/>
          <w:bCs/>
          <w:color w:val="000000"/>
        </w:rPr>
        <w:t>Cha</w:t>
      </w:r>
      <w:r w:rsidR="0084279A" w:rsidRPr="003A1E8C">
        <w:rPr>
          <w:rFonts w:ascii="Times New Roman TUR" w:hAnsi="Times New Roman TUR" w:cs="Times New Roman TUR"/>
          <w:b/>
          <w:bCs/>
          <w:color w:val="000000"/>
        </w:rPr>
        <w:t>l</w:t>
      </w:r>
      <w:r w:rsidR="00E91D94" w:rsidRPr="003A1E8C">
        <w:rPr>
          <w:rFonts w:ascii="Times New Roman TUR" w:hAnsi="Times New Roman TUR" w:cs="Times New Roman TUR"/>
          <w:b/>
          <w:bCs/>
          <w:color w:val="000000"/>
        </w:rPr>
        <w:t>a</w:t>
      </w:r>
      <w:r w:rsidR="0084279A" w:rsidRPr="003A1E8C">
        <w:rPr>
          <w:rFonts w:ascii="Times New Roman TUR" w:hAnsi="Times New Roman TUR" w:cs="Times New Roman TUR"/>
          <w:b/>
          <w:bCs/>
          <w:color w:val="000000"/>
        </w:rPr>
        <w:t>bi</w:t>
      </w:r>
      <w:r w:rsidR="00E91D94" w:rsidRPr="003A1E8C">
        <w:rPr>
          <w:rFonts w:ascii="Times New Roman TUR" w:hAnsi="Times New Roman TUR" w:cs="Times New Roman TUR"/>
          <w:b/>
          <w:bCs/>
          <w:color w:val="000000"/>
        </w:rPr>
        <w:t>y</w:t>
      </w:r>
    </w:p>
    <w:p w14:paraId="51D3E1E6"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88E09D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C1BB241" w14:textId="77777777" w:rsidR="00E91D94"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w:t>
      </w:r>
      <w:r w:rsidR="00E91D94">
        <w:rPr>
          <w:rFonts w:ascii="Times New Roman TUR" w:hAnsi="Times New Roman TUR" w:cs="Times New Roman TUR"/>
          <w:color w:val="000000"/>
        </w:rPr>
        <w:t>,</w:t>
      </w:r>
      <w:r>
        <w:rPr>
          <w:rFonts w:ascii="Times New Roman TUR" w:hAnsi="Times New Roman TUR" w:cs="Times New Roman TUR"/>
          <w:color w:val="000000"/>
        </w:rPr>
        <w:t xml:space="preserve"> S</w:t>
      </w:r>
      <w:r w:rsidR="00E91D94">
        <w:rPr>
          <w:rFonts w:ascii="Times New Roman TUR" w:hAnsi="Times New Roman TUR" w:cs="Times New Roman TUR"/>
          <w:color w:val="000000"/>
        </w:rPr>
        <w:t>i</w:t>
      </w:r>
      <w:r>
        <w:rPr>
          <w:rFonts w:ascii="Times New Roman TUR" w:hAnsi="Times New Roman TUR" w:cs="Times New Roman TUR"/>
          <w:color w:val="000000"/>
        </w:rPr>
        <w:t>dd</w:t>
      </w:r>
      <w:r w:rsidR="00E91D94">
        <w:rPr>
          <w:rFonts w:ascii="Times New Roman TUR" w:hAnsi="Times New Roman TUR" w:cs="Times New Roman TUR"/>
          <w:color w:val="000000"/>
        </w:rPr>
        <w:t>iq</w:t>
      </w:r>
      <w:r>
        <w:rPr>
          <w:rFonts w:ascii="Times New Roman TUR" w:hAnsi="Times New Roman TUR" w:cs="Times New Roman TUR"/>
          <w:color w:val="000000"/>
        </w:rPr>
        <w:t xml:space="preserve"> </w:t>
      </w:r>
      <w:r w:rsidR="00E91D94">
        <w:rPr>
          <w:rFonts w:ascii="Times New Roman TUR" w:hAnsi="Times New Roman TUR" w:cs="Times New Roman TUR"/>
          <w:color w:val="000000"/>
        </w:rPr>
        <w:t>Q</w:t>
      </w:r>
      <w:r>
        <w:rPr>
          <w:rFonts w:ascii="Times New Roman TUR" w:hAnsi="Times New Roman TUR" w:cs="Times New Roman TUR"/>
          <w:color w:val="000000"/>
        </w:rPr>
        <w:t>ard</w:t>
      </w:r>
      <w:r w:rsidR="00E91D94">
        <w:rPr>
          <w:rFonts w:ascii="Times New Roman TUR" w:hAnsi="Times New Roman TUR" w:cs="Times New Roman TUR"/>
          <w:color w:val="000000"/>
        </w:rPr>
        <w:t>osh</w:t>
      </w:r>
      <w:r>
        <w:rPr>
          <w:rFonts w:ascii="Times New Roman TUR" w:hAnsi="Times New Roman TUR" w:cs="Times New Roman TUR"/>
          <w:color w:val="000000"/>
        </w:rPr>
        <w:t>l</w:t>
      </w:r>
      <w:r w:rsidR="00E91D94">
        <w:rPr>
          <w:rFonts w:ascii="Times New Roman TUR" w:hAnsi="Times New Roman TUR" w:cs="Times New Roman TUR"/>
          <w:color w:val="000000"/>
        </w:rPr>
        <w:t>a</w:t>
      </w:r>
      <w:r>
        <w:rPr>
          <w:rFonts w:ascii="Times New Roman TUR" w:hAnsi="Times New Roman TUR" w:cs="Times New Roman TUR"/>
          <w:color w:val="000000"/>
        </w:rPr>
        <w:t>rim!</w:t>
      </w:r>
    </w:p>
    <w:p w14:paraId="1D922FD9" w14:textId="77777777" w:rsidR="00E91D94"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9A7659">
        <w:rPr>
          <w:rFonts w:ascii="Times New Roman TUR" w:hAnsi="Times New Roman TUR" w:cs="Times New Roman TUR"/>
          <w:color w:val="000000"/>
        </w:rPr>
        <w:t>o</w:t>
      </w:r>
      <w:r>
        <w:rPr>
          <w:rFonts w:ascii="Times New Roman TUR" w:hAnsi="Times New Roman TUR" w:cs="Times New Roman TUR"/>
          <w:color w:val="000000"/>
        </w:rPr>
        <w:t>l</w:t>
      </w:r>
      <w:r w:rsidR="009A7659">
        <w:rPr>
          <w:rFonts w:ascii="Times New Roman TUR" w:hAnsi="Times New Roman TUR" w:cs="Times New Roman TUR"/>
          <w:color w:val="000000"/>
        </w:rPr>
        <w:t>a</w:t>
      </w:r>
      <w:r>
        <w:rPr>
          <w:rFonts w:ascii="Times New Roman TUR" w:hAnsi="Times New Roman TUR" w:cs="Times New Roman TUR"/>
          <w:color w:val="000000"/>
        </w:rPr>
        <w:t>-i Nur</w:t>
      </w:r>
      <w:r w:rsidR="009A7659">
        <w:rPr>
          <w:rFonts w:ascii="Times New Roman TUR" w:hAnsi="Times New Roman TUR" w:cs="Times New Roman TUR"/>
          <w:color w:val="000000"/>
        </w:rPr>
        <w:t>ni</w:t>
      </w:r>
      <w:r>
        <w:rPr>
          <w:rFonts w:ascii="Times New Roman TUR" w:hAnsi="Times New Roman TUR" w:cs="Times New Roman TUR"/>
          <w:color w:val="000000"/>
        </w:rPr>
        <w:t>n</w:t>
      </w:r>
      <w:r w:rsidR="009A7659">
        <w:rPr>
          <w:rFonts w:ascii="Times New Roman TUR" w:hAnsi="Times New Roman TUR" w:cs="Times New Roman TUR"/>
          <w:color w:val="000000"/>
        </w:rPr>
        <w:t>g</w:t>
      </w:r>
      <w:r>
        <w:rPr>
          <w:rFonts w:ascii="Times New Roman TUR" w:hAnsi="Times New Roman TUR" w:cs="Times New Roman TUR"/>
          <w:color w:val="000000"/>
        </w:rPr>
        <w:t xml:space="preserve"> ha</w:t>
      </w:r>
      <w:r w:rsidR="009A7659">
        <w:rPr>
          <w:rFonts w:ascii="Times New Roman TUR" w:hAnsi="Times New Roman TUR" w:cs="Times New Roman TUR"/>
          <w:color w:val="000000"/>
        </w:rPr>
        <w:t>qqo</w:t>
      </w:r>
      <w:r>
        <w:rPr>
          <w:rFonts w:ascii="Times New Roman TUR" w:hAnsi="Times New Roman TUR" w:cs="Times New Roman TUR"/>
          <w:color w:val="000000"/>
        </w:rPr>
        <w:t>niy</w:t>
      </w:r>
      <w:r w:rsidR="009A7659">
        <w:rPr>
          <w:rFonts w:ascii="Times New Roman TUR" w:hAnsi="Times New Roman TUR" w:cs="Times New Roman TUR"/>
          <w:color w:val="000000"/>
        </w:rPr>
        <w:t>a</w:t>
      </w:r>
      <w:r>
        <w:rPr>
          <w:rFonts w:ascii="Times New Roman TUR" w:hAnsi="Times New Roman TUR" w:cs="Times New Roman TUR"/>
          <w:color w:val="000000"/>
        </w:rPr>
        <w:t>ti</w:t>
      </w:r>
      <w:r w:rsidR="009A7659">
        <w:rPr>
          <w:rFonts w:ascii="Times New Roman TUR" w:hAnsi="Times New Roman TUR" w:cs="Times New Roman TUR"/>
          <w:color w:val="000000"/>
        </w:rPr>
        <w:t>ga</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9A7659">
        <w:rPr>
          <w:rFonts w:ascii="Times New Roman TUR" w:hAnsi="Times New Roman TUR" w:cs="Times New Roman TUR"/>
          <w:color w:val="000000"/>
        </w:rPr>
        <w:t>a</w:t>
      </w:r>
      <w:r>
        <w:rPr>
          <w:rFonts w:ascii="Times New Roman TUR" w:hAnsi="Times New Roman TUR" w:cs="Times New Roman TUR"/>
          <w:color w:val="000000"/>
        </w:rPr>
        <w:t>h</w:t>
      </w:r>
      <w:r w:rsidR="009A7659">
        <w:rPr>
          <w:rFonts w:ascii="Times New Roman TUR" w:hAnsi="Times New Roman TUR" w:cs="Times New Roman TUR"/>
          <w:color w:val="000000"/>
        </w:rPr>
        <w:t>a</w:t>
      </w:r>
      <w:r>
        <w:rPr>
          <w:rFonts w:ascii="Times New Roman TUR" w:hAnsi="Times New Roman TUR" w:cs="Times New Roman TUR"/>
          <w:color w:val="000000"/>
        </w:rPr>
        <w:t>miy</w:t>
      </w:r>
      <w:r w:rsidR="009A7659">
        <w:rPr>
          <w:rFonts w:ascii="Times New Roman TUR" w:hAnsi="Times New Roman TUR" w:cs="Times New Roman TUR"/>
          <w:color w:val="000000"/>
        </w:rPr>
        <w:t>a</w:t>
      </w:r>
      <w:r>
        <w:rPr>
          <w:rFonts w:ascii="Times New Roman TUR" w:hAnsi="Times New Roman TUR" w:cs="Times New Roman TUR"/>
          <w:color w:val="000000"/>
        </w:rPr>
        <w:t>ti</w:t>
      </w:r>
      <w:r w:rsidR="009A7659">
        <w:rPr>
          <w:rFonts w:ascii="Times New Roman TUR" w:hAnsi="Times New Roman TUR" w:cs="Times New Roman TUR"/>
          <w:color w:val="000000"/>
        </w:rPr>
        <w:t>ga</w:t>
      </w:r>
      <w:r>
        <w:rPr>
          <w:rFonts w:ascii="Times New Roman TUR" w:hAnsi="Times New Roman TUR" w:cs="Times New Roman TUR"/>
          <w:color w:val="000000"/>
        </w:rPr>
        <w:t xml:space="preserve"> d</w:t>
      </w:r>
      <w:r w:rsidR="009A7659">
        <w:rPr>
          <w:rFonts w:ascii="Times New Roman TUR" w:hAnsi="Times New Roman TUR" w:cs="Times New Roman TUR"/>
          <w:color w:val="000000"/>
        </w:rPr>
        <w:t>o</w:t>
      </w:r>
      <w:r>
        <w:rPr>
          <w:rFonts w:ascii="Times New Roman TUR" w:hAnsi="Times New Roman TUR" w:cs="Times New Roman TUR"/>
          <w:color w:val="000000"/>
        </w:rPr>
        <w:t>ir bir imz</w:t>
      </w:r>
      <w:r w:rsidR="009A7659">
        <w:rPr>
          <w:rFonts w:ascii="Times New Roman TUR" w:hAnsi="Times New Roman TUR" w:cs="Times New Roman TUR"/>
          <w:color w:val="000000"/>
        </w:rPr>
        <w:t>o</w:t>
      </w:r>
      <w:r>
        <w:rPr>
          <w:rFonts w:ascii="Times New Roman TUR" w:hAnsi="Times New Roman TUR" w:cs="Times New Roman TUR"/>
          <w:color w:val="000000"/>
        </w:rPr>
        <w:t>y</w:t>
      </w:r>
      <w:r w:rsidR="009A7659">
        <w:rPr>
          <w:rFonts w:ascii="Times New Roman TUR" w:hAnsi="Times New Roman TUR" w:cs="Times New Roman TUR"/>
          <w:color w:val="000000"/>
        </w:rPr>
        <w:t>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9A7659">
        <w:rPr>
          <w:rFonts w:ascii="Times New Roman TUR" w:hAnsi="Times New Roman TUR" w:cs="Times New Roman TUR"/>
          <w:color w:val="000000"/>
        </w:rPr>
        <w:t>iy</w:t>
      </w:r>
      <w:r>
        <w:rPr>
          <w:rFonts w:ascii="Times New Roman TUR" w:hAnsi="Times New Roman TUR" w:cs="Times New Roman TUR"/>
          <w:color w:val="000000"/>
        </w:rPr>
        <w:t xml:space="preserve"> h</w:t>
      </w:r>
      <w:r w:rsidR="009A7659">
        <w:rPr>
          <w:rFonts w:ascii="Times New Roman TUR" w:hAnsi="Times New Roman TUR" w:cs="Times New Roman TUR"/>
          <w:color w:val="000000"/>
        </w:rPr>
        <w:t>u</w:t>
      </w:r>
      <w:r>
        <w:rPr>
          <w:rFonts w:ascii="Times New Roman TUR" w:hAnsi="Times New Roman TUR" w:cs="Times New Roman TUR"/>
          <w:color w:val="000000"/>
        </w:rPr>
        <w:t>km</w:t>
      </w:r>
      <w:r w:rsidR="009A7659">
        <w:rPr>
          <w:rFonts w:ascii="Times New Roman TUR" w:hAnsi="Times New Roman TUR" w:cs="Times New Roman TUR"/>
          <w:color w:val="000000"/>
        </w:rPr>
        <w:t>i</w:t>
      </w:r>
      <w:r>
        <w:rPr>
          <w:rFonts w:ascii="Times New Roman TUR" w:hAnsi="Times New Roman TUR" w:cs="Times New Roman TUR"/>
          <w:color w:val="000000"/>
        </w:rPr>
        <w:t>d</w:t>
      </w:r>
      <w:r w:rsidR="009A7659">
        <w:rPr>
          <w:rFonts w:ascii="Times New Roman TUR" w:hAnsi="Times New Roman TUR" w:cs="Times New Roman TUR"/>
          <w:color w:val="000000"/>
        </w:rPr>
        <w:t>a</w:t>
      </w:r>
      <w:r>
        <w:rPr>
          <w:rFonts w:ascii="Times New Roman TUR" w:hAnsi="Times New Roman TUR" w:cs="Times New Roman TUR"/>
          <w:color w:val="000000"/>
        </w:rPr>
        <w:t xml:space="preserve"> bu m</w:t>
      </w:r>
      <w:r w:rsidR="009A7659">
        <w:rPr>
          <w:rFonts w:ascii="Times New Roman TUR" w:hAnsi="Times New Roman TUR" w:cs="Times New Roman TUR"/>
          <w:color w:val="000000"/>
        </w:rPr>
        <w:t>aj</w:t>
      </w:r>
      <w:r>
        <w:rPr>
          <w:rFonts w:ascii="Times New Roman TUR" w:hAnsi="Times New Roman TUR" w:cs="Times New Roman TUR"/>
          <w:color w:val="000000"/>
        </w:rPr>
        <w:t xml:space="preserve">mua </w:t>
      </w:r>
      <w:r w:rsidR="009A7659">
        <w:rPr>
          <w:rFonts w:ascii="Times New Roman TUR" w:hAnsi="Times New Roman TUR" w:cs="Times New Roman TUR"/>
          <w:color w:val="000000"/>
        </w:rPr>
        <w:t>k</w:t>
      </w:r>
      <w:r w:rsidR="00317151">
        <w:rPr>
          <w:rFonts w:ascii="Times New Roman TUR" w:hAnsi="Times New Roman TUR" w:cs="Times New Roman TUR"/>
          <w:color w:val="000000"/>
        </w:rPr>
        <w:t>o‘</w:t>
      </w:r>
      <w:r w:rsidR="009A7659">
        <w:rPr>
          <w:rFonts w:ascii="Times New Roman TUR" w:hAnsi="Times New Roman TUR" w:cs="Times New Roman TUR"/>
          <w:color w:val="000000"/>
        </w:rPr>
        <w:t>rsatgan</w:t>
      </w:r>
      <w:r>
        <w:rPr>
          <w:rFonts w:ascii="Times New Roman TUR" w:hAnsi="Times New Roman TUR" w:cs="Times New Roman TUR"/>
          <w:color w:val="000000"/>
        </w:rPr>
        <w:t xml:space="preserve"> </w:t>
      </w:r>
      <w:r w:rsidR="009A7659">
        <w:rPr>
          <w:rFonts w:ascii="Times New Roman TUR" w:hAnsi="Times New Roman TUR" w:cs="Times New Roman TUR"/>
          <w:color w:val="000000"/>
        </w:rPr>
        <w:t>qi</w:t>
      </w:r>
      <w:r>
        <w:rPr>
          <w:rFonts w:ascii="Times New Roman TUR" w:hAnsi="Times New Roman TUR" w:cs="Times New Roman TUR"/>
          <w:color w:val="000000"/>
        </w:rPr>
        <w:t>ym</w:t>
      </w:r>
      <w:r w:rsidR="009A7659">
        <w:rPr>
          <w:rFonts w:ascii="Times New Roman TUR" w:hAnsi="Times New Roman TUR" w:cs="Times New Roman TUR"/>
          <w:color w:val="000000"/>
        </w:rPr>
        <w:t>a</w:t>
      </w:r>
      <w:r>
        <w:rPr>
          <w:rFonts w:ascii="Times New Roman TUR" w:hAnsi="Times New Roman TUR" w:cs="Times New Roman TUR"/>
          <w:color w:val="000000"/>
        </w:rPr>
        <w:t>t Ris</w:t>
      </w:r>
      <w:r w:rsidR="009A7659">
        <w:rPr>
          <w:rFonts w:ascii="Times New Roman TUR" w:hAnsi="Times New Roman TUR" w:cs="Times New Roman TUR"/>
          <w:color w:val="000000"/>
        </w:rPr>
        <w:t>o</w:t>
      </w:r>
      <w:r>
        <w:rPr>
          <w:rFonts w:ascii="Times New Roman TUR" w:hAnsi="Times New Roman TUR" w:cs="Times New Roman TUR"/>
          <w:color w:val="000000"/>
        </w:rPr>
        <w:t>l</w:t>
      </w:r>
      <w:r w:rsidR="009A7659">
        <w:rPr>
          <w:rFonts w:ascii="Times New Roman TUR" w:hAnsi="Times New Roman TUR" w:cs="Times New Roman TUR"/>
          <w:color w:val="000000"/>
        </w:rPr>
        <w:t>a</w:t>
      </w:r>
      <w:r>
        <w:rPr>
          <w:rFonts w:ascii="Times New Roman TUR" w:hAnsi="Times New Roman TUR" w:cs="Times New Roman TUR"/>
          <w:color w:val="000000"/>
        </w:rPr>
        <w:t>-in</w:t>
      </w:r>
      <w:r w:rsidR="009A7659">
        <w:rPr>
          <w:rFonts w:ascii="Times New Roman TUR" w:hAnsi="Times New Roman TUR" w:cs="Times New Roman TUR"/>
          <w:color w:val="000000"/>
        </w:rPr>
        <w:t xml:space="preserve"> </w:t>
      </w:r>
      <w:r>
        <w:rPr>
          <w:rFonts w:ascii="Times New Roman TUR" w:hAnsi="Times New Roman TUR" w:cs="Times New Roman TUR"/>
          <w:color w:val="000000"/>
        </w:rPr>
        <w:t>Nurda b</w:t>
      </w:r>
      <w:r w:rsidR="00317151">
        <w:rPr>
          <w:rFonts w:ascii="Times New Roman TUR" w:hAnsi="Times New Roman TUR" w:cs="Times New Roman TUR"/>
          <w:color w:val="000000"/>
        </w:rPr>
        <w:t>o‘</w:t>
      </w:r>
      <w:r w:rsidR="009A7659">
        <w:rPr>
          <w:rFonts w:ascii="Times New Roman TUR" w:hAnsi="Times New Roman TUR" w:cs="Times New Roman TUR"/>
          <w:color w:val="000000"/>
        </w:rPr>
        <w:t>lganini</w:t>
      </w:r>
      <w:r>
        <w:rPr>
          <w:rFonts w:ascii="Times New Roman TUR" w:hAnsi="Times New Roman TUR" w:cs="Times New Roman TUR"/>
          <w:color w:val="000000"/>
        </w:rPr>
        <w:t xml:space="preserve"> bu zam</w:t>
      </w:r>
      <w:r w:rsidR="009A7659">
        <w:rPr>
          <w:rFonts w:ascii="Times New Roman TUR" w:hAnsi="Times New Roman TUR" w:cs="Times New Roman TUR"/>
          <w:color w:val="000000"/>
        </w:rPr>
        <w:t>o</w:t>
      </w:r>
      <w:r>
        <w:rPr>
          <w:rFonts w:ascii="Times New Roman TUR" w:hAnsi="Times New Roman TUR" w:cs="Times New Roman TUR"/>
          <w:color w:val="000000"/>
        </w:rPr>
        <w:t>nn</w:t>
      </w:r>
      <w:r w:rsidR="009A7659">
        <w:rPr>
          <w:rFonts w:ascii="Times New Roman TUR" w:hAnsi="Times New Roman TUR" w:cs="Times New Roman TUR"/>
          <w:color w:val="000000"/>
        </w:rPr>
        <w:t>ing</w:t>
      </w:r>
      <w:r>
        <w:rPr>
          <w:rFonts w:ascii="Times New Roman TUR" w:hAnsi="Times New Roman TUR" w:cs="Times New Roman TUR"/>
          <w:color w:val="000000"/>
        </w:rPr>
        <w:t xml:space="preserve"> d</w:t>
      </w:r>
      <w:r w:rsidR="009A7659">
        <w:rPr>
          <w:rFonts w:ascii="Times New Roman TUR" w:hAnsi="Times New Roman TUR" w:cs="Times New Roman TUR"/>
          <w:color w:val="000000"/>
        </w:rPr>
        <w:t>a</w:t>
      </w:r>
      <w:r>
        <w:rPr>
          <w:rFonts w:ascii="Times New Roman TUR" w:hAnsi="Times New Roman TUR" w:cs="Times New Roman TUR"/>
          <w:color w:val="000000"/>
        </w:rPr>
        <w:t>h</w:t>
      </w:r>
      <w:r w:rsidR="009A7659">
        <w:rPr>
          <w:rFonts w:ascii="Times New Roman TUR" w:hAnsi="Times New Roman TUR" w:cs="Times New Roman TUR"/>
          <w:color w:val="000000"/>
        </w:rPr>
        <w:t>sha</w:t>
      </w:r>
      <w:r>
        <w:rPr>
          <w:rFonts w:ascii="Times New Roman TUR" w:hAnsi="Times New Roman TUR" w:cs="Times New Roman TUR"/>
          <w:color w:val="000000"/>
        </w:rPr>
        <w:t xml:space="preserve">tli </w:t>
      </w:r>
      <w:r w:rsidR="009A7659">
        <w:rPr>
          <w:rFonts w:ascii="Times New Roman TUR" w:hAnsi="Times New Roman TUR" w:cs="Times New Roman TUR"/>
          <w:color w:val="000000"/>
        </w:rPr>
        <w:t>t</w:t>
      </w:r>
      <w:r w:rsidR="00317151">
        <w:rPr>
          <w:rFonts w:ascii="Times New Roman TUR" w:hAnsi="Times New Roman TUR" w:cs="Times New Roman TUR"/>
          <w:color w:val="000000"/>
        </w:rPr>
        <w:t>o‘</w:t>
      </w:r>
      <w:r w:rsidR="009A7659">
        <w:rPr>
          <w:rFonts w:ascii="Times New Roman TUR" w:hAnsi="Times New Roman TUR" w:cs="Times New Roman TUR"/>
          <w:color w:val="000000"/>
        </w:rPr>
        <w:t>fonlari</w:t>
      </w:r>
      <w:r>
        <w:rPr>
          <w:rFonts w:ascii="Times New Roman TUR" w:hAnsi="Times New Roman TUR" w:cs="Times New Roman TUR"/>
          <w:color w:val="000000"/>
        </w:rPr>
        <w:t xml:space="preserve"> isb</w:t>
      </w:r>
      <w:r w:rsidR="009A7659">
        <w:rPr>
          <w:rFonts w:ascii="Times New Roman TUR" w:hAnsi="Times New Roman TUR" w:cs="Times New Roman TUR"/>
          <w:color w:val="000000"/>
        </w:rPr>
        <w:t>o</w:t>
      </w:r>
      <w:r>
        <w:rPr>
          <w:rFonts w:ascii="Times New Roman TUR" w:hAnsi="Times New Roman TUR" w:cs="Times New Roman TUR"/>
          <w:color w:val="000000"/>
        </w:rPr>
        <w:t xml:space="preserve">t </w:t>
      </w:r>
      <w:r w:rsidR="009A7659">
        <w:rPr>
          <w:rFonts w:ascii="Times New Roman TUR" w:hAnsi="Times New Roman TUR" w:cs="Times New Roman TUR"/>
          <w:color w:val="000000"/>
        </w:rPr>
        <w:t>qiladi</w:t>
      </w:r>
      <w:r>
        <w:rPr>
          <w:rFonts w:ascii="Times New Roman TUR" w:hAnsi="Times New Roman TUR" w:cs="Times New Roman TUR"/>
          <w:color w:val="000000"/>
        </w:rPr>
        <w:t>.</w:t>
      </w:r>
    </w:p>
    <w:p w14:paraId="0C424F35" w14:textId="77777777" w:rsidR="00E91D94" w:rsidRDefault="009A765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rim, Hazr</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I</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 xml:space="preserve"> Al</w:t>
      </w:r>
      <w:r>
        <w:rPr>
          <w:rFonts w:ascii="Times New Roman TUR" w:hAnsi="Times New Roman TUR" w:cs="Times New Roman TUR"/>
          <w:color w:val="000000"/>
        </w:rPr>
        <w:t>a</w:t>
      </w:r>
      <w:r w:rsidR="0084279A">
        <w:rPr>
          <w:rFonts w:ascii="Times New Roman TUR" w:hAnsi="Times New Roman TUR" w:cs="Times New Roman TUR"/>
          <w:color w:val="000000"/>
        </w:rPr>
        <w:t>yhiss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j</w:t>
      </w:r>
      <w:r w:rsidR="0084279A">
        <w:rPr>
          <w:rFonts w:ascii="Times New Roman TUR" w:hAnsi="Times New Roman TUR" w:cs="Times New Roman TUR"/>
          <w:color w:val="000000"/>
        </w:rPr>
        <w:t xml:space="preserve">ili </w:t>
      </w:r>
      <w:r>
        <w:rPr>
          <w:rFonts w:ascii="Times New Roman TUR" w:hAnsi="Times New Roman TUR" w:cs="Times New Roman TUR"/>
          <w:color w:val="000000"/>
        </w:rPr>
        <w:t>Sha</w:t>
      </w:r>
      <w:r w:rsidR="0084279A">
        <w:rPr>
          <w:rFonts w:ascii="Times New Roman TUR" w:hAnsi="Times New Roman TUR" w:cs="Times New Roman TUR"/>
          <w:color w:val="000000"/>
        </w:rPr>
        <w:t>rif</w:t>
      </w:r>
      <w:r>
        <w:rPr>
          <w:rFonts w:ascii="Times New Roman TUR" w:hAnsi="Times New Roman TUR" w:cs="Times New Roman TUR"/>
          <w:color w:val="000000"/>
        </w:rPr>
        <w:t>da</w:t>
      </w:r>
      <w:r w:rsidR="0084279A">
        <w:rPr>
          <w:rFonts w:ascii="Times New Roman TUR" w:hAnsi="Times New Roman TUR" w:cs="Times New Roman TUR"/>
          <w:color w:val="000000"/>
        </w:rPr>
        <w:t xml:space="preserve"> de</w:t>
      </w:r>
      <w:r>
        <w:rPr>
          <w:rFonts w:ascii="Times New Roman TUR" w:hAnsi="Times New Roman TUR" w:cs="Times New Roman TUR"/>
          <w:color w:val="000000"/>
        </w:rPr>
        <w:t>gan</w:t>
      </w:r>
      <w:r w:rsidR="0084279A">
        <w:rPr>
          <w:rFonts w:ascii="Times New Roman TUR" w:hAnsi="Times New Roman TUR" w:cs="Times New Roman TUR"/>
          <w:color w:val="000000"/>
        </w:rPr>
        <w:t>ki:</w:t>
      </w:r>
    </w:p>
    <w:p w14:paraId="66E560A5" w14:textId="77777777" w:rsidR="00276084"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9A7659">
        <w:rPr>
          <w:rFonts w:ascii="Times New Roman TUR" w:hAnsi="Times New Roman TUR" w:cs="Times New Roman TUR"/>
          <w:color w:val="000000"/>
        </w:rPr>
        <w:t>M</w:t>
      </w:r>
      <w:r>
        <w:rPr>
          <w:rFonts w:ascii="Times New Roman TUR" w:hAnsi="Times New Roman TUR" w:cs="Times New Roman TUR"/>
          <w:color w:val="000000"/>
        </w:rPr>
        <w:t xml:space="preserve">en </w:t>
      </w:r>
      <w:r w:rsidR="009A7659">
        <w:rPr>
          <w:rFonts w:ascii="Times New Roman TUR" w:hAnsi="Times New Roman TUR" w:cs="Times New Roman TUR"/>
          <w:color w:val="000000"/>
        </w:rPr>
        <w:t>ketyapman</w:t>
      </w:r>
      <w:r>
        <w:rPr>
          <w:rFonts w:ascii="Times New Roman TUR" w:hAnsi="Times New Roman TUR" w:cs="Times New Roman TUR"/>
          <w:color w:val="000000"/>
        </w:rPr>
        <w:t>, t</w:t>
      </w:r>
      <w:r w:rsidR="009A7659">
        <w:rPr>
          <w:rFonts w:ascii="Times New Roman TUR" w:hAnsi="Times New Roman TUR" w:cs="Times New Roman TUR"/>
          <w:color w:val="000000"/>
        </w:rPr>
        <w:t>oki</w:t>
      </w:r>
      <w:r>
        <w:rPr>
          <w:rFonts w:ascii="Times New Roman TUR" w:hAnsi="Times New Roman TUR" w:cs="Times New Roman TUR"/>
          <w:color w:val="000000"/>
        </w:rPr>
        <w:t xml:space="preserve"> siz</w:t>
      </w:r>
      <w:r w:rsidR="009A7659">
        <w:rPr>
          <w:rFonts w:ascii="Times New Roman TUR" w:hAnsi="Times New Roman TUR" w:cs="Times New Roman TUR"/>
          <w:color w:val="000000"/>
        </w:rPr>
        <w:t>ga</w:t>
      </w:r>
      <w:r>
        <w:rPr>
          <w:rFonts w:ascii="Times New Roman TUR" w:hAnsi="Times New Roman TUR" w:cs="Times New Roman TUR"/>
          <w:color w:val="000000"/>
        </w:rPr>
        <w:t xml:space="preserve"> t</w:t>
      </w:r>
      <w:r w:rsidR="009A7659">
        <w:rPr>
          <w:rFonts w:ascii="Times New Roman TUR" w:hAnsi="Times New Roman TUR" w:cs="Times New Roman TUR"/>
          <w:color w:val="000000"/>
        </w:rPr>
        <w:t>a</w:t>
      </w:r>
      <w:r>
        <w:rPr>
          <w:rFonts w:ascii="Times New Roman TUR" w:hAnsi="Times New Roman TUR" w:cs="Times New Roman TUR"/>
          <w:color w:val="000000"/>
        </w:rPr>
        <w:t>s</w:t>
      </w:r>
      <w:r w:rsidR="009A7659">
        <w:rPr>
          <w:rFonts w:ascii="Times New Roman TUR" w:hAnsi="Times New Roman TUR" w:cs="Times New Roman TUR"/>
          <w:color w:val="000000"/>
        </w:rPr>
        <w:t>a</w:t>
      </w:r>
      <w:r>
        <w:rPr>
          <w:rFonts w:ascii="Times New Roman TUR" w:hAnsi="Times New Roman TUR" w:cs="Times New Roman TUR"/>
          <w:color w:val="000000"/>
        </w:rPr>
        <w:t>llic</w:t>
      </w:r>
      <w:r w:rsidR="009A7659">
        <w:rPr>
          <w:rFonts w:ascii="Times New Roman TUR" w:hAnsi="Times New Roman TUR" w:cs="Times New Roman TUR"/>
          <w:color w:val="000000"/>
        </w:rPr>
        <w:t>h</w:t>
      </w:r>
      <w:r>
        <w:rPr>
          <w:rFonts w:ascii="Times New Roman TUR" w:hAnsi="Times New Roman TUR" w:cs="Times New Roman TUR"/>
          <w:color w:val="000000"/>
        </w:rPr>
        <w:t xml:space="preserve">i </w:t>
      </w:r>
      <w:r w:rsidR="009A7659">
        <w:rPr>
          <w:rFonts w:ascii="Times New Roman TUR" w:hAnsi="Times New Roman TUR" w:cs="Times New Roman TUR"/>
          <w:color w:val="000000"/>
        </w:rPr>
        <w:t>k</w:t>
      </w:r>
      <w:r>
        <w:rPr>
          <w:rFonts w:ascii="Times New Roman TUR" w:hAnsi="Times New Roman TUR" w:cs="Times New Roman TUR"/>
          <w:color w:val="000000"/>
        </w:rPr>
        <w:t>elsin." Y</w:t>
      </w:r>
      <w:r w:rsidR="009A7659">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ni Hazr</w:t>
      </w:r>
      <w:r w:rsidR="009A7659">
        <w:rPr>
          <w:rFonts w:ascii="Times New Roman TUR" w:hAnsi="Times New Roman TUR" w:cs="Times New Roman TUR"/>
          <w:color w:val="000000"/>
        </w:rPr>
        <w:t>a</w:t>
      </w:r>
      <w:r>
        <w:rPr>
          <w:rFonts w:ascii="Times New Roman TUR" w:hAnsi="Times New Roman TUR" w:cs="Times New Roman TUR"/>
          <w:color w:val="000000"/>
        </w:rPr>
        <w:t>t Ahm</w:t>
      </w:r>
      <w:r w:rsidR="009A7659">
        <w:rPr>
          <w:rFonts w:ascii="Times New Roman TUR" w:hAnsi="Times New Roman TUR" w:cs="Times New Roman TUR"/>
          <w:color w:val="000000"/>
        </w:rPr>
        <w:t>a</w:t>
      </w:r>
      <w:r>
        <w:rPr>
          <w:rFonts w:ascii="Times New Roman TUR" w:hAnsi="Times New Roman TUR" w:cs="Times New Roman TUR"/>
          <w:color w:val="000000"/>
        </w:rPr>
        <w:t>d Al</w:t>
      </w:r>
      <w:r w:rsidR="009A7659">
        <w:rPr>
          <w:rFonts w:ascii="Times New Roman TUR" w:hAnsi="Times New Roman TUR" w:cs="Times New Roman TUR"/>
          <w:color w:val="000000"/>
        </w:rPr>
        <w:t>a</w:t>
      </w:r>
      <w:r>
        <w:rPr>
          <w:rFonts w:ascii="Times New Roman TUR" w:hAnsi="Times New Roman TUR" w:cs="Times New Roman TUR"/>
          <w:color w:val="000000"/>
        </w:rPr>
        <w:t>yhissal</w:t>
      </w:r>
      <w:r w:rsidR="009A7659">
        <w:rPr>
          <w:rFonts w:ascii="Times New Roman TUR" w:hAnsi="Times New Roman TUR" w:cs="Times New Roman TUR"/>
          <w:color w:val="000000"/>
        </w:rPr>
        <w:t>o</w:t>
      </w:r>
      <w:r>
        <w:rPr>
          <w:rFonts w:ascii="Times New Roman TUR" w:hAnsi="Times New Roman TUR" w:cs="Times New Roman TUR"/>
          <w:color w:val="000000"/>
        </w:rPr>
        <w:t>t</w:t>
      </w:r>
      <w:r w:rsidR="009A7659">
        <w:rPr>
          <w:rFonts w:ascii="Times New Roman TUR" w:hAnsi="Times New Roman TUR" w:cs="Times New Roman TUR"/>
          <w:color w:val="000000"/>
        </w:rPr>
        <w:t>u</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ss</w:t>
      </w:r>
      <w:r w:rsidR="009A7659">
        <w:rPr>
          <w:rFonts w:ascii="Times New Roman TUR" w:hAnsi="Times New Roman TUR" w:cs="Times New Roman TUR"/>
          <w:color w:val="000000"/>
        </w:rPr>
        <w:t>a</w:t>
      </w:r>
      <w:r>
        <w:rPr>
          <w:rFonts w:ascii="Times New Roman TUR" w:hAnsi="Times New Roman TUR" w:cs="Times New Roman TUR"/>
          <w:color w:val="000000"/>
        </w:rPr>
        <w:t>l</w:t>
      </w:r>
      <w:r w:rsidR="009A7659">
        <w:rPr>
          <w:rFonts w:ascii="Times New Roman TUR" w:hAnsi="Times New Roman TUR" w:cs="Times New Roman TUR"/>
          <w:color w:val="000000"/>
        </w:rPr>
        <w:t>o</w:t>
      </w:r>
      <w:r>
        <w:rPr>
          <w:rFonts w:ascii="Times New Roman TUR" w:hAnsi="Times New Roman TUR" w:cs="Times New Roman TUR"/>
          <w:color w:val="000000"/>
        </w:rPr>
        <w:t xml:space="preserve">m </w:t>
      </w:r>
      <w:r w:rsidR="009A7659">
        <w:rPr>
          <w:rFonts w:ascii="Times New Roman TUR" w:hAnsi="Times New Roman TUR" w:cs="Times New Roman TUR"/>
          <w:color w:val="000000"/>
        </w:rPr>
        <w:t>k</w:t>
      </w:r>
      <w:r>
        <w:rPr>
          <w:rFonts w:ascii="Times New Roman TUR" w:hAnsi="Times New Roman TUR" w:cs="Times New Roman TUR"/>
          <w:color w:val="000000"/>
        </w:rPr>
        <w:t>elsin de</w:t>
      </w:r>
      <w:r w:rsidR="009A7659">
        <w:rPr>
          <w:rFonts w:ascii="Times New Roman TUR" w:hAnsi="Times New Roman TUR" w:cs="Times New Roman TUR"/>
          <w:color w:val="000000"/>
        </w:rPr>
        <w:t>yishi bilan</w:t>
      </w:r>
      <w:r>
        <w:rPr>
          <w:rFonts w:ascii="Times New Roman TUR" w:hAnsi="Times New Roman TUR" w:cs="Times New Roman TUR"/>
          <w:color w:val="000000"/>
        </w:rPr>
        <w:t xml:space="preserve">, </w:t>
      </w:r>
      <w:r w:rsidR="009A7659">
        <w:rPr>
          <w:rFonts w:ascii="Times New Roman TUR" w:hAnsi="Times New Roman TUR" w:cs="Times New Roman TUR"/>
          <w:color w:val="000000"/>
        </w:rPr>
        <w:t>Qur</w:t>
      </w:r>
      <w:r w:rsidR="00317151">
        <w:rPr>
          <w:rFonts w:ascii="Times New Roman TUR" w:hAnsi="Times New Roman TUR" w:cs="Times New Roman TUR"/>
          <w:color w:val="000000"/>
        </w:rPr>
        <w:t>’</w:t>
      </w:r>
      <w:r w:rsidR="009A7659">
        <w:rPr>
          <w:rFonts w:ascii="Times New Roman TUR" w:hAnsi="Times New Roman TUR" w:cs="Times New Roman TUR"/>
          <w:color w:val="000000"/>
        </w:rPr>
        <w:t>onning</w:t>
      </w:r>
      <w:r>
        <w:rPr>
          <w:rFonts w:ascii="Times New Roman TUR" w:hAnsi="Times New Roman TUR" w:cs="Times New Roman TUR"/>
          <w:color w:val="000000"/>
        </w:rPr>
        <w:t xml:space="preserve"> b</w:t>
      </w:r>
      <w:r w:rsidR="009A7659">
        <w:rPr>
          <w:rFonts w:ascii="Times New Roman TUR" w:hAnsi="Times New Roman TUR" w:cs="Times New Roman TUR"/>
          <w:color w:val="000000"/>
        </w:rPr>
        <w:t>asha</w:t>
      </w:r>
      <w:r>
        <w:rPr>
          <w:rFonts w:ascii="Times New Roman TUR" w:hAnsi="Times New Roman TUR" w:cs="Times New Roman TUR"/>
          <w:color w:val="000000"/>
        </w:rPr>
        <w:t>r</w:t>
      </w:r>
      <w:r w:rsidR="009A7659">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9A7659">
        <w:rPr>
          <w:rFonts w:ascii="Times New Roman TUR" w:hAnsi="Times New Roman TUR" w:cs="Times New Roman TUR"/>
          <w:color w:val="000000"/>
        </w:rPr>
        <w:t>o</w:t>
      </w:r>
      <w:r>
        <w:rPr>
          <w:rFonts w:ascii="Times New Roman TUR" w:hAnsi="Times New Roman TUR" w:cs="Times New Roman TUR"/>
          <w:color w:val="000000"/>
        </w:rPr>
        <w:t>y</w:t>
      </w:r>
      <w:r w:rsidR="009A7659">
        <w:rPr>
          <w:rFonts w:ascii="Times New Roman TUR" w:hAnsi="Times New Roman TUR" w:cs="Times New Roman TUR"/>
          <w:color w:val="000000"/>
        </w:rPr>
        <w:t>a</w:t>
      </w:r>
      <w:r>
        <w:rPr>
          <w:rFonts w:ascii="Times New Roman TUR" w:hAnsi="Times New Roman TUR" w:cs="Times New Roman TUR"/>
          <w:color w:val="000000"/>
        </w:rPr>
        <w:t>t b</w:t>
      </w:r>
      <w:r w:rsidR="009A7659">
        <w:rPr>
          <w:rFonts w:ascii="Times New Roman TUR" w:hAnsi="Times New Roman TUR" w:cs="Times New Roman TUR"/>
          <w:color w:val="000000"/>
        </w:rPr>
        <w:t>uyuk</w:t>
      </w:r>
      <w:r>
        <w:rPr>
          <w:rFonts w:ascii="Times New Roman TUR" w:hAnsi="Times New Roman TUR" w:cs="Times New Roman TUR"/>
          <w:color w:val="000000"/>
        </w:rPr>
        <w:t xml:space="preserve"> bir n</w:t>
      </w:r>
      <w:r w:rsidR="009A7659">
        <w:rPr>
          <w:rFonts w:ascii="Times New Roman TUR" w:hAnsi="Times New Roman TUR" w:cs="Times New Roman TUR"/>
          <w:color w:val="000000"/>
        </w:rPr>
        <w:t>a</w:t>
      </w:r>
      <w:r>
        <w:rPr>
          <w:rFonts w:ascii="Times New Roman TUR" w:hAnsi="Times New Roman TUR" w:cs="Times New Roman TUR"/>
          <w:color w:val="000000"/>
        </w:rPr>
        <w:t>ti</w:t>
      </w:r>
      <w:r w:rsidR="009A7659">
        <w:rPr>
          <w:rFonts w:ascii="Times New Roman TUR" w:hAnsi="Times New Roman TUR" w:cs="Times New Roman TUR"/>
          <w:color w:val="000000"/>
        </w:rPr>
        <w:t>ja</w:t>
      </w:r>
      <w:r>
        <w:rPr>
          <w:rFonts w:ascii="Times New Roman TUR" w:hAnsi="Times New Roman TUR" w:cs="Times New Roman TUR"/>
          <w:color w:val="000000"/>
        </w:rPr>
        <w:t xml:space="preserve">si, bir </w:t>
      </w:r>
      <w:r w:rsidR="00317151">
        <w:rPr>
          <w:rFonts w:ascii="Times New Roman TUR" w:hAnsi="Times New Roman TUR" w:cs="Times New Roman TUR"/>
          <w:color w:val="000000"/>
        </w:rPr>
        <w:t>g‘</w:t>
      </w:r>
      <w:r w:rsidR="009A7659">
        <w:rPr>
          <w:rFonts w:ascii="Times New Roman TUR" w:hAnsi="Times New Roman TUR" w:cs="Times New Roman TUR"/>
          <w:color w:val="000000"/>
        </w:rPr>
        <w:t>o</w:t>
      </w:r>
      <w:r>
        <w:rPr>
          <w:rFonts w:ascii="Times New Roman TUR" w:hAnsi="Times New Roman TUR" w:cs="Times New Roman TUR"/>
          <w:color w:val="000000"/>
        </w:rPr>
        <w:t>y</w:t>
      </w:r>
      <w:r w:rsidR="009A7659">
        <w:rPr>
          <w:rFonts w:ascii="Times New Roman TUR" w:hAnsi="Times New Roman TUR" w:cs="Times New Roman TUR"/>
          <w:color w:val="000000"/>
        </w:rPr>
        <w:t>a</w:t>
      </w:r>
      <w:r>
        <w:rPr>
          <w:rFonts w:ascii="Times New Roman TUR" w:hAnsi="Times New Roman TUR" w:cs="Times New Roman TUR"/>
          <w:color w:val="000000"/>
        </w:rPr>
        <w:t>si, bir h</w:t>
      </w:r>
      <w:r w:rsidR="009A7659">
        <w:rPr>
          <w:rFonts w:ascii="Times New Roman TUR" w:hAnsi="Times New Roman TUR" w:cs="Times New Roman TUR"/>
          <w:color w:val="000000"/>
        </w:rPr>
        <w:t>a</w:t>
      </w:r>
      <w:r>
        <w:rPr>
          <w:rFonts w:ascii="Times New Roman TUR" w:hAnsi="Times New Roman TUR" w:cs="Times New Roman TUR"/>
          <w:color w:val="000000"/>
        </w:rPr>
        <w:t>dy</w:t>
      </w:r>
      <w:r w:rsidR="009A7659">
        <w:rPr>
          <w:rFonts w:ascii="Times New Roman TUR" w:hAnsi="Times New Roman TUR" w:cs="Times New Roman TUR"/>
          <w:color w:val="000000"/>
        </w:rPr>
        <w:t>a</w:t>
      </w:r>
      <w:r>
        <w:rPr>
          <w:rFonts w:ascii="Times New Roman TUR" w:hAnsi="Times New Roman TUR" w:cs="Times New Roman TUR"/>
          <w:color w:val="000000"/>
        </w:rPr>
        <w:t>si, t</w:t>
      </w:r>
      <w:r w:rsidR="009A7659">
        <w:rPr>
          <w:rFonts w:ascii="Times New Roman TUR" w:hAnsi="Times New Roman TUR" w:cs="Times New Roman TUR"/>
          <w:color w:val="000000"/>
        </w:rPr>
        <w:t>a</w:t>
      </w:r>
      <w:r>
        <w:rPr>
          <w:rFonts w:ascii="Times New Roman TUR" w:hAnsi="Times New Roman TUR" w:cs="Times New Roman TUR"/>
          <w:color w:val="000000"/>
        </w:rPr>
        <w:t>s</w:t>
      </w:r>
      <w:r w:rsidR="009A7659">
        <w:rPr>
          <w:rFonts w:ascii="Times New Roman TUR" w:hAnsi="Times New Roman TUR" w:cs="Times New Roman TUR"/>
          <w:color w:val="000000"/>
        </w:rPr>
        <w:t>a</w:t>
      </w:r>
      <w:r>
        <w:rPr>
          <w:rFonts w:ascii="Times New Roman TUR" w:hAnsi="Times New Roman TUR" w:cs="Times New Roman TUR"/>
          <w:color w:val="000000"/>
        </w:rPr>
        <w:t xml:space="preserve">llidir. </w:t>
      </w:r>
      <w:r w:rsidR="009A7659">
        <w:rPr>
          <w:rFonts w:ascii="Times New Roman TUR" w:hAnsi="Times New Roman TUR" w:cs="Times New Roman TUR"/>
          <w:color w:val="000000"/>
        </w:rPr>
        <w:t>Ha</w:t>
      </w:r>
      <w:r>
        <w:rPr>
          <w:rFonts w:ascii="Times New Roman TUR" w:hAnsi="Times New Roman TUR" w:cs="Times New Roman TUR"/>
          <w:color w:val="000000"/>
        </w:rPr>
        <w:t>, bu d</w:t>
      </w:r>
      <w:r w:rsidR="009A7659">
        <w:rPr>
          <w:rFonts w:ascii="Times New Roman TUR" w:hAnsi="Times New Roman TUR" w:cs="Times New Roman TUR"/>
          <w:color w:val="000000"/>
        </w:rPr>
        <w:t>a</w:t>
      </w:r>
      <w:r>
        <w:rPr>
          <w:rFonts w:ascii="Times New Roman TUR" w:hAnsi="Times New Roman TUR" w:cs="Times New Roman TUR"/>
          <w:color w:val="000000"/>
        </w:rPr>
        <w:t>h</w:t>
      </w:r>
      <w:r w:rsidR="009A7659">
        <w:rPr>
          <w:rFonts w:ascii="Times New Roman TUR" w:hAnsi="Times New Roman TUR" w:cs="Times New Roman TUR"/>
          <w:color w:val="000000"/>
        </w:rPr>
        <w:t>sha</w:t>
      </w:r>
      <w:r>
        <w:rPr>
          <w:rFonts w:ascii="Times New Roman TUR" w:hAnsi="Times New Roman TUR" w:cs="Times New Roman TUR"/>
          <w:color w:val="000000"/>
        </w:rPr>
        <w:t>tli k</w:t>
      </w:r>
      <w:r w:rsidR="009A7659">
        <w:rPr>
          <w:rFonts w:ascii="Times New Roman TUR" w:hAnsi="Times New Roman TUR" w:cs="Times New Roman TUR"/>
          <w:color w:val="000000"/>
        </w:rPr>
        <w:t>o</w:t>
      </w:r>
      <w:r>
        <w:rPr>
          <w:rFonts w:ascii="Times New Roman TUR" w:hAnsi="Times New Roman TUR" w:cs="Times New Roman TUR"/>
          <w:color w:val="000000"/>
        </w:rPr>
        <w:t>in</w:t>
      </w:r>
      <w:r w:rsidR="009A7659">
        <w:rPr>
          <w:rFonts w:ascii="Times New Roman TUR" w:hAnsi="Times New Roman TUR" w:cs="Times New Roman TUR"/>
          <w:color w:val="000000"/>
        </w:rPr>
        <w:t>o</w:t>
      </w:r>
      <w:r>
        <w:rPr>
          <w:rFonts w:ascii="Times New Roman TUR" w:hAnsi="Times New Roman TUR" w:cs="Times New Roman TUR"/>
          <w:color w:val="000000"/>
        </w:rPr>
        <w:t>t</w:t>
      </w:r>
      <w:r w:rsidR="009A7659">
        <w:rPr>
          <w:rFonts w:ascii="Times New Roman TUR" w:hAnsi="Times New Roman TUR" w:cs="Times New Roman TUR"/>
          <w:color w:val="000000"/>
        </w:rPr>
        <w:t>ni</w:t>
      </w:r>
      <w:r>
        <w:rPr>
          <w:rFonts w:ascii="Times New Roman TUR" w:hAnsi="Times New Roman TUR" w:cs="Times New Roman TUR"/>
          <w:color w:val="000000"/>
        </w:rPr>
        <w:t>n</w:t>
      </w:r>
      <w:r w:rsidR="009A7659">
        <w:rPr>
          <w:rFonts w:ascii="Times New Roman TUR" w:hAnsi="Times New Roman TUR" w:cs="Times New Roman TUR"/>
          <w:color w:val="000000"/>
        </w:rPr>
        <w:t>g</w:t>
      </w:r>
      <w:r>
        <w:rPr>
          <w:rFonts w:ascii="Times New Roman TUR" w:hAnsi="Times New Roman TUR" w:cs="Times New Roman TUR"/>
          <w:color w:val="000000"/>
        </w:rPr>
        <w:t xml:space="preserve"> </w:t>
      </w:r>
      <w:r w:rsidR="009A7659">
        <w:rPr>
          <w:rFonts w:ascii="Times New Roman TUR" w:hAnsi="Times New Roman TUR" w:cs="Times New Roman TUR"/>
          <w:color w:val="000000"/>
        </w:rPr>
        <w:t>t</w:t>
      </w:r>
      <w:r w:rsidR="00317151">
        <w:rPr>
          <w:rFonts w:ascii="Times New Roman TUR" w:hAnsi="Times New Roman TUR" w:cs="Times New Roman TUR"/>
          <w:color w:val="000000"/>
        </w:rPr>
        <w:t>o‘</w:t>
      </w:r>
      <w:r w:rsidR="009A7659">
        <w:rPr>
          <w:rFonts w:ascii="Times New Roman TUR" w:hAnsi="Times New Roman TUR" w:cs="Times New Roman TUR"/>
          <w:color w:val="000000"/>
        </w:rPr>
        <w:t>fonlari</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z</w:t>
      </w:r>
      <w:r w:rsidR="009A7659">
        <w:rPr>
          <w:rFonts w:ascii="Times New Roman TUR" w:hAnsi="Times New Roman TUR" w:cs="Times New Roman TUR"/>
          <w:color w:val="000000"/>
        </w:rPr>
        <w:t>a</w:t>
      </w:r>
      <w:r>
        <w:rPr>
          <w:rFonts w:ascii="Times New Roman TUR" w:hAnsi="Times New Roman TUR" w:cs="Times New Roman TUR"/>
          <w:color w:val="000000"/>
        </w:rPr>
        <w:t>v</w:t>
      </w:r>
      <w:r w:rsidR="009A7659">
        <w:rPr>
          <w:rFonts w:ascii="Times New Roman TUR" w:hAnsi="Times New Roman TUR" w:cs="Times New Roman TUR"/>
          <w:color w:val="000000"/>
        </w:rPr>
        <w:t>o</w:t>
      </w:r>
      <w:r>
        <w:rPr>
          <w:rFonts w:ascii="Times New Roman TUR" w:hAnsi="Times New Roman TUR" w:cs="Times New Roman TUR"/>
          <w:color w:val="000000"/>
        </w:rPr>
        <w:t xml:space="preserve">l </w:t>
      </w:r>
      <w:r w:rsidR="009A7659">
        <w:rPr>
          <w:rFonts w:ascii="Times New Roman TUR" w:hAnsi="Times New Roman TUR" w:cs="Times New Roman TUR"/>
          <w:color w:val="000000"/>
        </w:rPr>
        <w:t>buz</w:t>
      </w:r>
      <w:r w:rsidR="00317151">
        <w:rPr>
          <w:rFonts w:ascii="Times New Roman TUR" w:hAnsi="Times New Roman TUR" w:cs="Times New Roman TUR"/>
          <w:color w:val="000000"/>
        </w:rPr>
        <w:t>g‘</w:t>
      </w:r>
      <w:r w:rsidR="009A7659">
        <w:rPr>
          <w:rFonts w:ascii="Times New Roman TUR" w:hAnsi="Times New Roman TUR" w:cs="Times New Roman TUR"/>
          <w:color w:val="000000"/>
        </w:rPr>
        <w:t>unchiliklari</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bu b</w:t>
      </w:r>
      <w:r w:rsidR="00317151">
        <w:rPr>
          <w:rFonts w:ascii="Times New Roman TUR" w:hAnsi="Times New Roman TUR" w:cs="Times New Roman TUR"/>
          <w:color w:val="000000"/>
        </w:rPr>
        <w:t>o‘</w:t>
      </w:r>
      <w:r w:rsidR="009A7659">
        <w:rPr>
          <w:rFonts w:ascii="Times New Roman TUR" w:hAnsi="Times New Roman TUR" w:cs="Times New Roman TUR"/>
          <w:color w:val="000000"/>
        </w:rPr>
        <w:t>sh</w:t>
      </w:r>
      <w:r>
        <w:rPr>
          <w:rFonts w:ascii="Times New Roman TUR" w:hAnsi="Times New Roman TUR" w:cs="Times New Roman TUR"/>
          <w:color w:val="000000"/>
        </w:rPr>
        <w:t>l</w:t>
      </w:r>
      <w:r w:rsidR="009A7659">
        <w:rPr>
          <w:rFonts w:ascii="Times New Roman TUR" w:hAnsi="Times New Roman TUR" w:cs="Times New Roman TUR"/>
          <w:color w:val="000000"/>
        </w:rPr>
        <w:t>iq</w:t>
      </w:r>
      <w:r>
        <w:rPr>
          <w:rFonts w:ascii="Times New Roman TUR" w:hAnsi="Times New Roman TUR" w:cs="Times New Roman TUR"/>
          <w:color w:val="000000"/>
        </w:rPr>
        <w:t xml:space="preserve"> nih</w:t>
      </w:r>
      <w:r w:rsidR="009A7659">
        <w:rPr>
          <w:rFonts w:ascii="Times New Roman TUR" w:hAnsi="Times New Roman TUR" w:cs="Times New Roman TUR"/>
          <w:color w:val="000000"/>
        </w:rPr>
        <w:t>o</w:t>
      </w:r>
      <w:r>
        <w:rPr>
          <w:rFonts w:ascii="Times New Roman TUR" w:hAnsi="Times New Roman TUR" w:cs="Times New Roman TUR"/>
          <w:color w:val="000000"/>
        </w:rPr>
        <w:t>y</w:t>
      </w:r>
      <w:r w:rsidR="009A7659">
        <w:rPr>
          <w:rFonts w:ascii="Times New Roman TUR" w:hAnsi="Times New Roman TUR" w:cs="Times New Roman TUR"/>
          <w:color w:val="000000"/>
        </w:rPr>
        <w:t>a</w:t>
      </w:r>
      <w:r>
        <w:rPr>
          <w:rFonts w:ascii="Times New Roman TUR" w:hAnsi="Times New Roman TUR" w:cs="Times New Roman TUR"/>
          <w:color w:val="000000"/>
        </w:rPr>
        <w:t>tsiz f</w:t>
      </w:r>
      <w:r w:rsidR="009A7659">
        <w:rPr>
          <w:rFonts w:ascii="Times New Roman TUR" w:hAnsi="Times New Roman TUR" w:cs="Times New Roman TUR"/>
          <w:color w:val="000000"/>
        </w:rPr>
        <w:t>a</w:t>
      </w:r>
      <w:r>
        <w:rPr>
          <w:rFonts w:ascii="Times New Roman TUR" w:hAnsi="Times New Roman TUR" w:cs="Times New Roman TUR"/>
          <w:color w:val="000000"/>
        </w:rPr>
        <w:t>z</w:t>
      </w:r>
      <w:r w:rsidR="009A7659">
        <w:rPr>
          <w:rFonts w:ascii="Times New Roman TUR" w:hAnsi="Times New Roman TUR" w:cs="Times New Roman TUR"/>
          <w:color w:val="000000"/>
        </w:rPr>
        <w:t>o</w:t>
      </w:r>
      <w:r>
        <w:rPr>
          <w:rFonts w:ascii="Times New Roman TUR" w:hAnsi="Times New Roman TUR" w:cs="Times New Roman TUR"/>
          <w:color w:val="000000"/>
        </w:rPr>
        <w:t>da h</w:t>
      </w:r>
      <w:r w:rsidR="009A7659">
        <w:rPr>
          <w:rFonts w:ascii="Times New Roman TUR" w:hAnsi="Times New Roman TUR" w:cs="Times New Roman TUR"/>
          <w:color w:val="000000"/>
        </w:rPr>
        <w:t>amma narsa</w:t>
      </w:r>
      <w:r>
        <w:rPr>
          <w:rFonts w:ascii="Times New Roman TUR" w:hAnsi="Times New Roman TUR" w:cs="Times New Roman TUR"/>
          <w:color w:val="000000"/>
        </w:rPr>
        <w:t xml:space="preserve"> </w:t>
      </w:r>
      <w:r w:rsidR="009A7659">
        <w:rPr>
          <w:rFonts w:ascii="Times New Roman TUR" w:hAnsi="Times New Roman TUR" w:cs="Times New Roman TUR"/>
          <w:color w:val="000000"/>
        </w:rPr>
        <w:t>bilan</w:t>
      </w:r>
      <w:r>
        <w:rPr>
          <w:rFonts w:ascii="Times New Roman TUR" w:hAnsi="Times New Roman TUR" w:cs="Times New Roman TUR"/>
          <w:color w:val="000000"/>
        </w:rPr>
        <w:t xml:space="preserve"> al</w:t>
      </w:r>
      <w:r w:rsidR="009A7659">
        <w:rPr>
          <w:rFonts w:ascii="Times New Roman TUR" w:hAnsi="Times New Roman TUR" w:cs="Times New Roman TUR"/>
          <w:color w:val="000000"/>
        </w:rPr>
        <w:t>oq</w:t>
      </w:r>
      <w:r>
        <w:rPr>
          <w:rFonts w:ascii="Times New Roman TUR" w:hAnsi="Times New Roman TUR" w:cs="Times New Roman TUR"/>
          <w:color w:val="000000"/>
        </w:rPr>
        <w:t>ad</w:t>
      </w:r>
      <w:r w:rsidR="009A7659">
        <w:rPr>
          <w:rFonts w:ascii="Times New Roman TUR" w:hAnsi="Times New Roman TUR" w:cs="Times New Roman TUR"/>
          <w:color w:val="000000"/>
        </w:rPr>
        <w:t>o</w:t>
      </w:r>
      <w:r>
        <w:rPr>
          <w:rFonts w:ascii="Times New Roman TUR" w:hAnsi="Times New Roman TUR" w:cs="Times New Roman TUR"/>
          <w:color w:val="000000"/>
        </w:rPr>
        <w:t xml:space="preserve">r </w:t>
      </w:r>
      <w:r w:rsidR="009A765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A7659">
        <w:rPr>
          <w:rFonts w:ascii="Times New Roman TUR" w:hAnsi="Times New Roman TUR" w:cs="Times New Roman TUR"/>
          <w:color w:val="000000"/>
        </w:rPr>
        <w:t>g</w:t>
      </w:r>
      <w:r>
        <w:rPr>
          <w:rFonts w:ascii="Times New Roman TUR" w:hAnsi="Times New Roman TUR" w:cs="Times New Roman TUR"/>
          <w:color w:val="000000"/>
        </w:rPr>
        <w:t>an ins</w:t>
      </w:r>
      <w:r w:rsidR="009A7659">
        <w:rPr>
          <w:rFonts w:ascii="Times New Roman TUR" w:hAnsi="Times New Roman TUR" w:cs="Times New Roman TUR"/>
          <w:color w:val="000000"/>
        </w:rPr>
        <w:t>o</w:t>
      </w:r>
      <w:r>
        <w:rPr>
          <w:rFonts w:ascii="Times New Roman TUR" w:hAnsi="Times New Roman TUR" w:cs="Times New Roman TUR"/>
          <w:color w:val="000000"/>
        </w:rPr>
        <w:t xml:space="preserve">n </w:t>
      </w:r>
      <w:r w:rsidR="009A7659">
        <w:rPr>
          <w:rFonts w:ascii="Times New Roman TUR" w:hAnsi="Times New Roman TUR" w:cs="Times New Roman TUR"/>
          <w:color w:val="000000"/>
        </w:rPr>
        <w:t>uchu</w:t>
      </w:r>
      <w:r>
        <w:rPr>
          <w:rFonts w:ascii="Times New Roman TUR" w:hAnsi="Times New Roman TUR" w:cs="Times New Roman TUR"/>
          <w:color w:val="000000"/>
        </w:rPr>
        <w:t>n t</w:t>
      </w:r>
      <w:r w:rsidR="009A7659">
        <w:rPr>
          <w:rFonts w:ascii="Times New Roman TUR" w:hAnsi="Times New Roman TUR" w:cs="Times New Roman TUR"/>
          <w:color w:val="000000"/>
        </w:rPr>
        <w:t>a</w:t>
      </w:r>
      <w:r>
        <w:rPr>
          <w:rFonts w:ascii="Times New Roman TUR" w:hAnsi="Times New Roman TUR" w:cs="Times New Roman TUR"/>
          <w:color w:val="000000"/>
        </w:rPr>
        <w:t>s</w:t>
      </w:r>
      <w:r w:rsidR="009A7659">
        <w:rPr>
          <w:rFonts w:ascii="Times New Roman TUR" w:hAnsi="Times New Roman TUR" w:cs="Times New Roman TUR"/>
          <w:color w:val="000000"/>
        </w:rPr>
        <w:t>a</w:t>
      </w:r>
      <w:r>
        <w:rPr>
          <w:rFonts w:ascii="Times New Roman TUR" w:hAnsi="Times New Roman TUR" w:cs="Times New Roman TUR"/>
          <w:color w:val="000000"/>
        </w:rPr>
        <w:t>lli</w:t>
      </w:r>
      <w:r w:rsidR="009A7659">
        <w:rPr>
          <w:rFonts w:ascii="Times New Roman TUR" w:hAnsi="Times New Roman TUR" w:cs="Times New Roman TUR"/>
          <w:color w:val="000000"/>
        </w:rPr>
        <w:t>n</w:t>
      </w:r>
      <w:r>
        <w:rPr>
          <w:rFonts w:ascii="Times New Roman TUR" w:hAnsi="Times New Roman TUR" w:cs="Times New Roman TUR"/>
          <w:color w:val="000000"/>
        </w:rPr>
        <w:t>i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9A7659">
        <w:rPr>
          <w:rFonts w:ascii="Times New Roman TUR" w:hAnsi="Times New Roman TUR" w:cs="Times New Roman TUR"/>
          <w:color w:val="000000"/>
        </w:rPr>
        <w:t>madad s</w:t>
      </w:r>
      <w:r w:rsidR="00317151">
        <w:rPr>
          <w:rFonts w:ascii="Times New Roman TUR" w:hAnsi="Times New Roman TUR" w:cs="Times New Roman TUR"/>
          <w:color w:val="000000"/>
        </w:rPr>
        <w:t>o‘</w:t>
      </w:r>
      <w:r w:rsidR="009A7659">
        <w:rPr>
          <w:rFonts w:ascii="Times New Roman TUR" w:hAnsi="Times New Roman TUR" w:cs="Times New Roman TUR"/>
          <w:color w:val="000000"/>
        </w:rPr>
        <w:t>rash</w:t>
      </w:r>
      <w:r>
        <w:rPr>
          <w:rFonts w:ascii="Times New Roman TUR" w:hAnsi="Times New Roman TUR" w:cs="Times New Roman TUR"/>
          <w:color w:val="000000"/>
        </w:rPr>
        <w:t xml:space="preserve"> n</w:t>
      </w:r>
      <w:r w:rsidR="009A7659">
        <w:rPr>
          <w:rFonts w:ascii="Times New Roman TUR" w:hAnsi="Times New Roman TUR" w:cs="Times New Roman TUR"/>
          <w:color w:val="000000"/>
        </w:rPr>
        <w:t>uq</w:t>
      </w:r>
      <w:r>
        <w:rPr>
          <w:rFonts w:ascii="Times New Roman TUR" w:hAnsi="Times New Roman TUR" w:cs="Times New Roman TUR"/>
          <w:color w:val="000000"/>
        </w:rPr>
        <w:t>talar</w:t>
      </w:r>
      <w:r w:rsidR="009A7659">
        <w:rPr>
          <w:rFonts w:ascii="Times New Roman TUR" w:hAnsi="Times New Roman TUR" w:cs="Times New Roman TUR"/>
          <w:color w:val="000000"/>
        </w:rPr>
        <w:t>ini</w:t>
      </w:r>
      <w:r>
        <w:rPr>
          <w:rFonts w:ascii="Times New Roman TUR" w:hAnsi="Times New Roman TUR" w:cs="Times New Roman TUR"/>
          <w:color w:val="000000"/>
        </w:rPr>
        <w:t xml:space="preserve"> </w:t>
      </w:r>
      <w:r w:rsidR="009A7659">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9A7659">
        <w:rPr>
          <w:rFonts w:ascii="Times New Roman TUR" w:hAnsi="Times New Roman TUR" w:cs="Times New Roman TUR"/>
          <w:color w:val="000000"/>
        </w:rPr>
        <w:t>o</w:t>
      </w:r>
      <w:r>
        <w:rPr>
          <w:rFonts w:ascii="Times New Roman TUR" w:hAnsi="Times New Roman TUR" w:cs="Times New Roman TUR"/>
          <w:color w:val="000000"/>
        </w:rPr>
        <w:t xml:space="preserve">n </w:t>
      </w:r>
      <w:r w:rsidR="009A7659">
        <w:rPr>
          <w:rFonts w:ascii="Times New Roman TUR" w:hAnsi="Times New Roman TUR" w:cs="Times New Roman TUR"/>
          <w:color w:val="000000"/>
        </w:rPr>
        <w:t>b</w:t>
      </w:r>
      <w:r>
        <w:rPr>
          <w:rFonts w:ascii="Times New Roman TUR" w:hAnsi="Times New Roman TUR" w:cs="Times New Roman TUR"/>
          <w:color w:val="000000"/>
        </w:rPr>
        <w:t>er</w:t>
      </w:r>
      <w:r w:rsidR="009A7659">
        <w:rPr>
          <w:rFonts w:ascii="Times New Roman TUR" w:hAnsi="Times New Roman TUR" w:cs="Times New Roman TUR"/>
          <w:color w:val="000000"/>
        </w:rPr>
        <w:t>adi</w:t>
      </w:r>
      <w:r>
        <w:rPr>
          <w:rFonts w:ascii="Times New Roman TUR" w:hAnsi="Times New Roman TUR" w:cs="Times New Roman TUR"/>
          <w:color w:val="000000"/>
        </w:rPr>
        <w:t>. En</w:t>
      </w:r>
      <w:r w:rsidR="009A7659">
        <w:rPr>
          <w:rFonts w:ascii="Times New Roman TUR" w:hAnsi="Times New Roman TUR" w:cs="Times New Roman TUR"/>
          <w:color w:val="000000"/>
        </w:rPr>
        <w:t>g</w:t>
      </w:r>
      <w:r>
        <w:rPr>
          <w:rFonts w:ascii="Times New Roman TUR" w:hAnsi="Times New Roman TUR" w:cs="Times New Roman TUR"/>
          <w:color w:val="000000"/>
        </w:rPr>
        <w:t xml:space="preserve"> ziy</w:t>
      </w:r>
      <w:r w:rsidR="009A7659">
        <w:rPr>
          <w:rFonts w:ascii="Times New Roman TUR" w:hAnsi="Times New Roman TUR" w:cs="Times New Roman TUR"/>
          <w:color w:val="000000"/>
        </w:rPr>
        <w:t>o</w:t>
      </w:r>
      <w:r>
        <w:rPr>
          <w:rFonts w:ascii="Times New Roman TUR" w:hAnsi="Times New Roman TUR" w:cs="Times New Roman TUR"/>
          <w:color w:val="000000"/>
        </w:rPr>
        <w:t>d</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9A7659">
        <w:rPr>
          <w:rFonts w:ascii="Times New Roman TUR" w:hAnsi="Times New Roman TUR" w:cs="Times New Roman TUR"/>
          <w:color w:val="000000"/>
        </w:rPr>
        <w:t>u</w:t>
      </w:r>
      <w:r>
        <w:rPr>
          <w:rFonts w:ascii="Times New Roman TUR" w:hAnsi="Times New Roman TUR" w:cs="Times New Roman TUR"/>
          <w:color w:val="000000"/>
        </w:rPr>
        <w:t xml:space="preserve"> t</w:t>
      </w:r>
      <w:r w:rsidR="009A7659">
        <w:rPr>
          <w:rFonts w:ascii="Times New Roman TUR" w:hAnsi="Times New Roman TUR" w:cs="Times New Roman TUR"/>
          <w:color w:val="000000"/>
        </w:rPr>
        <w:t>a</w:t>
      </w:r>
      <w:r>
        <w:rPr>
          <w:rFonts w:ascii="Times New Roman TUR" w:hAnsi="Times New Roman TUR" w:cs="Times New Roman TUR"/>
          <w:color w:val="000000"/>
        </w:rPr>
        <w:t>s</w:t>
      </w:r>
      <w:r w:rsidR="009A7659">
        <w:rPr>
          <w:rFonts w:ascii="Times New Roman TUR" w:hAnsi="Times New Roman TUR" w:cs="Times New Roman TUR"/>
          <w:color w:val="000000"/>
        </w:rPr>
        <w:t>a</w:t>
      </w:r>
      <w:r>
        <w:rPr>
          <w:rFonts w:ascii="Times New Roman TUR" w:hAnsi="Times New Roman TUR" w:cs="Times New Roman TUR"/>
          <w:color w:val="000000"/>
        </w:rPr>
        <w:t>lli</w:t>
      </w:r>
      <w:r w:rsidR="009A7659">
        <w:rPr>
          <w:rFonts w:ascii="Times New Roman TUR" w:hAnsi="Times New Roman TUR" w:cs="Times New Roman TUR"/>
          <w:color w:val="000000"/>
        </w:rPr>
        <w:t>ga</w:t>
      </w:r>
      <w:r>
        <w:rPr>
          <w:rFonts w:ascii="Times New Roman TUR" w:hAnsi="Times New Roman TUR" w:cs="Times New Roman TUR"/>
          <w:color w:val="000000"/>
        </w:rPr>
        <w:t xml:space="preserve"> muht</w:t>
      </w:r>
      <w:r w:rsidR="009A7659">
        <w:rPr>
          <w:rFonts w:ascii="Times New Roman TUR" w:hAnsi="Times New Roman TUR" w:cs="Times New Roman TUR"/>
          <w:color w:val="000000"/>
        </w:rPr>
        <w:t>oj</w:t>
      </w:r>
      <w:r>
        <w:rPr>
          <w:rFonts w:ascii="Times New Roman TUR" w:hAnsi="Times New Roman TUR" w:cs="Times New Roman TUR"/>
          <w:color w:val="000000"/>
        </w:rPr>
        <w:t xml:space="preserve"> bu zam</w:t>
      </w:r>
      <w:r w:rsidR="004700E7">
        <w:rPr>
          <w:rFonts w:ascii="Times New Roman TUR" w:hAnsi="Times New Roman TUR" w:cs="Times New Roman TUR"/>
          <w:color w:val="000000"/>
        </w:rPr>
        <w:t>o</w:t>
      </w:r>
      <w:r>
        <w:rPr>
          <w:rFonts w:ascii="Times New Roman TUR" w:hAnsi="Times New Roman TUR" w:cs="Times New Roman TUR"/>
          <w:color w:val="000000"/>
        </w:rPr>
        <w:t>nd</w:t>
      </w:r>
      <w:r w:rsidR="009A7659">
        <w:rPr>
          <w:rFonts w:ascii="Times New Roman TUR" w:hAnsi="Times New Roman TUR" w:cs="Times New Roman TUR"/>
          <w:color w:val="000000"/>
        </w:rPr>
        <w:t>i</w:t>
      </w:r>
      <w:r>
        <w:rPr>
          <w:rFonts w:ascii="Times New Roman TUR" w:hAnsi="Times New Roman TUR" w:cs="Times New Roman TUR"/>
          <w:color w:val="000000"/>
        </w:rPr>
        <w:t>r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en</w:t>
      </w:r>
      <w:r w:rsidR="009A7659">
        <w:rPr>
          <w:rFonts w:ascii="Times New Roman TUR" w:hAnsi="Times New Roman TUR" w:cs="Times New Roman TUR"/>
          <w:color w:val="000000"/>
        </w:rPr>
        <w:t>g</w:t>
      </w:r>
      <w:r>
        <w:rPr>
          <w:rFonts w:ascii="Times New Roman TUR" w:hAnsi="Times New Roman TUR" w:cs="Times New Roman TUR"/>
          <w:color w:val="000000"/>
        </w:rPr>
        <w:t xml:space="preserve"> ziy</w:t>
      </w:r>
      <w:r w:rsidR="009A7659">
        <w:rPr>
          <w:rFonts w:ascii="Times New Roman TUR" w:hAnsi="Times New Roman TUR" w:cs="Times New Roman TUR"/>
          <w:color w:val="000000"/>
        </w:rPr>
        <w:t>o</w:t>
      </w:r>
      <w:r>
        <w:rPr>
          <w:rFonts w:ascii="Times New Roman TUR" w:hAnsi="Times New Roman TUR" w:cs="Times New Roman TUR"/>
          <w:color w:val="000000"/>
        </w:rPr>
        <w:t>d</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9A7659">
        <w:rPr>
          <w:rFonts w:ascii="Times New Roman TUR" w:hAnsi="Times New Roman TUR" w:cs="Times New Roman TUR"/>
          <w:color w:val="000000"/>
        </w:rPr>
        <w:t>q</w:t>
      </w:r>
      <w:r>
        <w:rPr>
          <w:rFonts w:ascii="Times New Roman TUR" w:hAnsi="Times New Roman TUR" w:cs="Times New Roman TUR"/>
          <w:color w:val="000000"/>
        </w:rPr>
        <w:t>uvv</w:t>
      </w:r>
      <w:r w:rsidR="009A7659">
        <w:rPr>
          <w:rFonts w:ascii="Times New Roman TUR" w:hAnsi="Times New Roman TUR" w:cs="Times New Roman TUR"/>
          <w:color w:val="000000"/>
        </w:rPr>
        <w:t>a</w:t>
      </w:r>
      <w:r>
        <w:rPr>
          <w:rFonts w:ascii="Times New Roman TUR" w:hAnsi="Times New Roman TUR" w:cs="Times New Roman TUR"/>
          <w:color w:val="000000"/>
        </w:rPr>
        <w:t>tli bir sur</w:t>
      </w:r>
      <w:r w:rsidR="009A7659">
        <w:rPr>
          <w:rFonts w:ascii="Times New Roman TUR" w:hAnsi="Times New Roman TUR" w:cs="Times New Roman TUR"/>
          <w:color w:val="000000"/>
        </w:rPr>
        <w:t>a</w:t>
      </w:r>
      <w:r>
        <w:rPr>
          <w:rFonts w:ascii="Times New Roman TUR" w:hAnsi="Times New Roman TUR" w:cs="Times New Roman TUR"/>
          <w:color w:val="000000"/>
        </w:rPr>
        <w:t>t</w:t>
      </w:r>
      <w:r w:rsidR="009A7659">
        <w:rPr>
          <w:rFonts w:ascii="Times New Roman TUR" w:hAnsi="Times New Roman TUR" w:cs="Times New Roman TUR"/>
          <w:color w:val="000000"/>
        </w:rPr>
        <w:t>da</w:t>
      </w:r>
      <w:r>
        <w:rPr>
          <w:rFonts w:ascii="Times New Roman TUR" w:hAnsi="Times New Roman TUR" w:cs="Times New Roman TUR"/>
          <w:color w:val="000000"/>
        </w:rPr>
        <w:t xml:space="preserve"> </w:t>
      </w:r>
      <w:r w:rsidR="009A7659">
        <w:rPr>
          <w:rFonts w:ascii="Times New Roman TUR" w:hAnsi="Times New Roman TUR" w:cs="Times New Roman TUR"/>
          <w:color w:val="000000"/>
        </w:rPr>
        <w:t>u</w:t>
      </w:r>
      <w:r>
        <w:rPr>
          <w:rFonts w:ascii="Times New Roman TUR" w:hAnsi="Times New Roman TUR" w:cs="Times New Roman TUR"/>
          <w:color w:val="000000"/>
        </w:rPr>
        <w:t xml:space="preserve"> t</w:t>
      </w:r>
      <w:r w:rsidR="009A7659">
        <w:rPr>
          <w:rFonts w:ascii="Times New Roman TUR" w:hAnsi="Times New Roman TUR" w:cs="Times New Roman TUR"/>
          <w:color w:val="000000"/>
        </w:rPr>
        <w:t>a</w:t>
      </w:r>
      <w:r>
        <w:rPr>
          <w:rFonts w:ascii="Times New Roman TUR" w:hAnsi="Times New Roman TUR" w:cs="Times New Roman TUR"/>
          <w:color w:val="000000"/>
        </w:rPr>
        <w:t>s</w:t>
      </w:r>
      <w:r w:rsidR="009A7659">
        <w:rPr>
          <w:rFonts w:ascii="Times New Roman TUR" w:hAnsi="Times New Roman TUR" w:cs="Times New Roman TUR"/>
          <w:color w:val="000000"/>
        </w:rPr>
        <w:t>a</w:t>
      </w:r>
      <w:r>
        <w:rPr>
          <w:rFonts w:ascii="Times New Roman TUR" w:hAnsi="Times New Roman TUR" w:cs="Times New Roman TUR"/>
          <w:color w:val="000000"/>
        </w:rPr>
        <w:t>lli</w:t>
      </w:r>
      <w:r w:rsidR="009A7659">
        <w:rPr>
          <w:rFonts w:ascii="Times New Roman TUR" w:hAnsi="Times New Roman TUR" w:cs="Times New Roman TUR"/>
          <w:color w:val="000000"/>
        </w:rPr>
        <w:t>n</w:t>
      </w:r>
      <w:r>
        <w:rPr>
          <w:rFonts w:ascii="Times New Roman TUR" w:hAnsi="Times New Roman TUR" w:cs="Times New Roman TUR"/>
          <w:color w:val="000000"/>
        </w:rPr>
        <w:t>i isb</w:t>
      </w:r>
      <w:r w:rsidR="009A7659">
        <w:rPr>
          <w:rFonts w:ascii="Times New Roman TUR" w:hAnsi="Times New Roman TUR" w:cs="Times New Roman TUR"/>
          <w:color w:val="000000"/>
        </w:rPr>
        <w:t>o</w:t>
      </w:r>
      <w:r>
        <w:rPr>
          <w:rFonts w:ascii="Times New Roman TUR" w:hAnsi="Times New Roman TUR" w:cs="Times New Roman TUR"/>
          <w:color w:val="000000"/>
        </w:rPr>
        <w:t xml:space="preserve">t </w:t>
      </w:r>
      <w:r w:rsidR="009A7659">
        <w:rPr>
          <w:rFonts w:ascii="Times New Roman TUR" w:hAnsi="Times New Roman TUR" w:cs="Times New Roman TUR"/>
          <w:color w:val="000000"/>
        </w:rPr>
        <w:t>qilga</w:t>
      </w:r>
      <w:r>
        <w:rPr>
          <w:rFonts w:ascii="Times New Roman TUR" w:hAnsi="Times New Roman TUR" w:cs="Times New Roman TUR"/>
          <w:color w:val="000000"/>
        </w:rPr>
        <w:t xml:space="preserve">n, </w:t>
      </w:r>
      <w:r w:rsidR="009A7659">
        <w:rPr>
          <w:rFonts w:ascii="Times New Roman TUR" w:hAnsi="Times New Roman TUR" w:cs="Times New Roman TUR"/>
          <w:color w:val="000000"/>
        </w:rPr>
        <w:t>k</w:t>
      </w:r>
      <w:r w:rsidR="00317151">
        <w:rPr>
          <w:rFonts w:ascii="Times New Roman TUR" w:hAnsi="Times New Roman TUR" w:cs="Times New Roman TUR"/>
          <w:color w:val="000000"/>
        </w:rPr>
        <w:t>o‘</w:t>
      </w:r>
      <w:r w:rsidR="009A7659">
        <w:rPr>
          <w:rFonts w:ascii="Times New Roman TUR" w:hAnsi="Times New Roman TUR" w:cs="Times New Roman TUR"/>
          <w:color w:val="000000"/>
        </w:rPr>
        <w:t>rsatgan</w:t>
      </w:r>
      <w:r>
        <w:rPr>
          <w:rFonts w:ascii="Times New Roman TUR" w:hAnsi="Times New Roman TUR" w:cs="Times New Roman TUR"/>
          <w:color w:val="000000"/>
        </w:rPr>
        <w:t xml:space="preserve"> Ris</w:t>
      </w:r>
      <w:r w:rsidR="009A7659">
        <w:rPr>
          <w:rFonts w:ascii="Times New Roman TUR" w:hAnsi="Times New Roman TUR" w:cs="Times New Roman TUR"/>
          <w:color w:val="000000"/>
        </w:rPr>
        <w:t>o</w:t>
      </w:r>
      <w:r>
        <w:rPr>
          <w:rFonts w:ascii="Times New Roman TUR" w:hAnsi="Times New Roman TUR" w:cs="Times New Roman TUR"/>
          <w:color w:val="000000"/>
        </w:rPr>
        <w:t>l</w:t>
      </w:r>
      <w:r w:rsidR="009A7659">
        <w:rPr>
          <w:rFonts w:ascii="Times New Roman TUR" w:hAnsi="Times New Roman TUR" w:cs="Times New Roman TUR"/>
          <w:color w:val="000000"/>
        </w:rPr>
        <w:t>a</w:t>
      </w:r>
      <w:r>
        <w:rPr>
          <w:rFonts w:ascii="Times New Roman TUR" w:hAnsi="Times New Roman TUR" w:cs="Times New Roman TUR"/>
          <w:color w:val="000000"/>
        </w:rPr>
        <w:t>-i Nurd</w:t>
      </w:r>
      <w:r w:rsidR="009A7659">
        <w:rPr>
          <w:rFonts w:ascii="Times New Roman TUR" w:hAnsi="Times New Roman TUR" w:cs="Times New Roman TUR"/>
          <w:color w:val="000000"/>
        </w:rPr>
        <w:t>i</w:t>
      </w:r>
      <w:r>
        <w:rPr>
          <w:rFonts w:ascii="Times New Roman TUR" w:hAnsi="Times New Roman TUR" w:cs="Times New Roman TUR"/>
          <w:color w:val="000000"/>
        </w:rPr>
        <w:t xml:space="preserve">r. </w:t>
      </w:r>
      <w:r w:rsidR="009A7659">
        <w:rPr>
          <w:rFonts w:ascii="Times New Roman TUR" w:hAnsi="Times New Roman TUR" w:cs="Times New Roman TUR"/>
          <w:color w:val="000000"/>
        </w:rPr>
        <w:t>Chu</w:t>
      </w:r>
      <w:r>
        <w:rPr>
          <w:rFonts w:ascii="Times New Roman TUR" w:hAnsi="Times New Roman TUR" w:cs="Times New Roman TUR"/>
          <w:color w:val="000000"/>
        </w:rPr>
        <w:t>nki zulmat</w:t>
      </w:r>
      <w:r w:rsidR="009A7659">
        <w:rPr>
          <w:rFonts w:ascii="Times New Roman TUR" w:hAnsi="Times New Roman TUR" w:cs="Times New Roman TUR"/>
          <w:color w:val="000000"/>
        </w:rPr>
        <w:t>lar</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9A7659">
        <w:rPr>
          <w:rFonts w:ascii="Times New Roman TUR" w:hAnsi="Times New Roman TUR" w:cs="Times New Roman TUR"/>
          <w:color w:val="000000"/>
        </w:rPr>
        <w:t>vahmlarning</w:t>
      </w:r>
      <w:r>
        <w:rPr>
          <w:rFonts w:ascii="Times New Roman TUR" w:hAnsi="Times New Roman TUR" w:cs="Times New Roman TUR"/>
          <w:color w:val="000000"/>
        </w:rPr>
        <w:t xml:space="preserve"> m</w:t>
      </w:r>
      <w:r w:rsidR="009A7659">
        <w:rPr>
          <w:rFonts w:ascii="Times New Roman TUR" w:hAnsi="Times New Roman TUR" w:cs="Times New Roman TUR"/>
          <w:color w:val="000000"/>
        </w:rPr>
        <w:t>a</w:t>
      </w:r>
      <w:r>
        <w:rPr>
          <w:rFonts w:ascii="Times New Roman TUR" w:hAnsi="Times New Roman TUR" w:cs="Times New Roman TUR"/>
          <w:color w:val="000000"/>
        </w:rPr>
        <w:t>nba</w:t>
      </w:r>
      <w:r w:rsidR="009A7659">
        <w:rPr>
          <w:rFonts w:ascii="Times New Roman TUR" w:hAnsi="Times New Roman TUR" w:cs="Times New Roman TUR"/>
          <w:color w:val="000000"/>
        </w:rPr>
        <w:t>i</w:t>
      </w:r>
      <w:r>
        <w:rPr>
          <w:rFonts w:ascii="Times New Roman TUR" w:hAnsi="Times New Roman TUR" w:cs="Times New Roman TUR"/>
          <w:color w:val="000000"/>
        </w:rPr>
        <w:t xml:space="preserve"> </w:t>
      </w:r>
      <w:r w:rsidR="009A765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A7659">
        <w:rPr>
          <w:rFonts w:ascii="Times New Roman TUR" w:hAnsi="Times New Roman TUR" w:cs="Times New Roman TUR"/>
          <w:color w:val="000000"/>
        </w:rPr>
        <w:t>g</w:t>
      </w:r>
      <w:r>
        <w:rPr>
          <w:rFonts w:ascii="Times New Roman TUR" w:hAnsi="Times New Roman TUR" w:cs="Times New Roman TUR"/>
          <w:color w:val="000000"/>
        </w:rPr>
        <w:t>an</w:t>
      </w:r>
      <w:r w:rsidR="00A868F1">
        <w:rPr>
          <w:rFonts w:ascii="Times New Roman TUR" w:hAnsi="Times New Roman TUR" w:cs="Times New Roman TUR"/>
          <w:color w:val="000000"/>
        </w:rPr>
        <w:t xml:space="preserve"> </w:t>
      </w:r>
      <w:r>
        <w:rPr>
          <w:rFonts w:ascii="Times New Roman TUR" w:hAnsi="Times New Roman TUR" w:cs="Times New Roman TUR"/>
          <w:color w:val="000000"/>
        </w:rPr>
        <w:t>tabiat</w:t>
      </w:r>
      <w:r w:rsidR="009A7659">
        <w:rPr>
          <w:rFonts w:ascii="Times New Roman TUR" w:hAnsi="Times New Roman TUR" w:cs="Times New Roman TUR"/>
          <w:color w:val="000000"/>
        </w:rPr>
        <w:t>ni</w:t>
      </w:r>
      <w:r>
        <w:rPr>
          <w:rFonts w:ascii="Times New Roman TUR" w:hAnsi="Times New Roman TUR" w:cs="Times New Roman TUR"/>
          <w:color w:val="000000"/>
        </w:rPr>
        <w:t xml:space="preserve"> </w:t>
      </w:r>
      <w:r w:rsidR="009A7659">
        <w:rPr>
          <w:rFonts w:ascii="Times New Roman TUR" w:hAnsi="Times New Roman TUR" w:cs="Times New Roman TUR"/>
          <w:color w:val="000000"/>
        </w:rPr>
        <w:t>u</w:t>
      </w:r>
      <w:r>
        <w:rPr>
          <w:rFonts w:ascii="Times New Roman TUR" w:hAnsi="Times New Roman TUR" w:cs="Times New Roman TUR"/>
          <w:color w:val="000000"/>
        </w:rPr>
        <w:t xml:space="preserve"> </w:t>
      </w:r>
      <w:r w:rsidR="009A7659">
        <w:rPr>
          <w:rFonts w:ascii="Times New Roman TUR" w:hAnsi="Times New Roman TUR" w:cs="Times New Roman TUR"/>
          <w:color w:val="000000"/>
        </w:rPr>
        <w:t>teshgan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A7659">
        <w:rPr>
          <w:rFonts w:ascii="Times New Roman TUR" w:hAnsi="Times New Roman TUR" w:cs="Times New Roman TUR"/>
          <w:color w:val="000000"/>
        </w:rPr>
        <w:t>tgan</w:t>
      </w:r>
      <w:r>
        <w:rPr>
          <w:rFonts w:ascii="Times New Roman TUR" w:hAnsi="Times New Roman TUR" w:cs="Times New Roman TUR"/>
          <w:color w:val="000000"/>
        </w:rPr>
        <w:t>, ha</w:t>
      </w:r>
      <w:r w:rsidR="009A7659">
        <w:rPr>
          <w:rFonts w:ascii="Times New Roman TUR" w:hAnsi="Times New Roman TUR" w:cs="Times New Roman TUR"/>
          <w:color w:val="000000"/>
        </w:rPr>
        <w:t>q</w:t>
      </w:r>
      <w:r>
        <w:rPr>
          <w:rFonts w:ascii="Times New Roman TUR" w:hAnsi="Times New Roman TUR" w:cs="Times New Roman TUR"/>
          <w:color w:val="000000"/>
        </w:rPr>
        <w:t>i</w:t>
      </w:r>
      <w:r w:rsidR="009A7659">
        <w:rPr>
          <w:rFonts w:ascii="Times New Roman TUR" w:hAnsi="Times New Roman TUR" w:cs="Times New Roman TUR"/>
          <w:color w:val="000000"/>
        </w:rPr>
        <w:t>q</w:t>
      </w:r>
      <w:r>
        <w:rPr>
          <w:rFonts w:ascii="Times New Roman TUR" w:hAnsi="Times New Roman TUR" w:cs="Times New Roman TUR"/>
          <w:color w:val="000000"/>
        </w:rPr>
        <w:t>at nur</w:t>
      </w:r>
      <w:r w:rsidR="009A7659">
        <w:rPr>
          <w:rFonts w:ascii="Times New Roman TUR" w:hAnsi="Times New Roman TUR" w:cs="Times New Roman TUR"/>
          <w:color w:val="000000"/>
        </w:rPr>
        <w:t>ig</w:t>
      </w:r>
      <w:r>
        <w:rPr>
          <w:rFonts w:ascii="Times New Roman TUR" w:hAnsi="Times New Roman TUR" w:cs="Times New Roman TUR"/>
          <w:color w:val="000000"/>
        </w:rPr>
        <w:t xml:space="preserve">a </w:t>
      </w:r>
      <w:r w:rsidR="009A7659">
        <w:rPr>
          <w:rFonts w:ascii="Times New Roman TUR" w:hAnsi="Times New Roman TUR" w:cs="Times New Roman TUR"/>
          <w:color w:val="000000"/>
        </w:rPr>
        <w:t>k</w:t>
      </w:r>
      <w:r>
        <w:rPr>
          <w:rFonts w:ascii="Times New Roman TUR" w:hAnsi="Times New Roman TUR" w:cs="Times New Roman TUR"/>
          <w:color w:val="000000"/>
        </w:rPr>
        <w:t>ir</w:t>
      </w:r>
      <w:r w:rsidR="009A7659">
        <w:rPr>
          <w:rFonts w:ascii="Times New Roman TUR" w:hAnsi="Times New Roman TUR" w:cs="Times New Roman TUR"/>
          <w:color w:val="000000"/>
        </w:rPr>
        <w:t>gan</w:t>
      </w:r>
      <w:r>
        <w:rPr>
          <w:rFonts w:ascii="Times New Roman TUR" w:hAnsi="Times New Roman TUR" w:cs="Times New Roman TUR"/>
          <w:color w:val="000000"/>
        </w:rPr>
        <w:t>. Yi</w:t>
      </w:r>
      <w:r w:rsidR="009A7659">
        <w:rPr>
          <w:rFonts w:ascii="Times New Roman TUR" w:hAnsi="Times New Roman TUR" w:cs="Times New Roman TUR"/>
          <w:color w:val="000000"/>
        </w:rPr>
        <w:t>gi</w:t>
      </w:r>
      <w:r>
        <w:rPr>
          <w:rFonts w:ascii="Times New Roman TUR" w:hAnsi="Times New Roman TUR" w:cs="Times New Roman TUR"/>
          <w:color w:val="000000"/>
        </w:rPr>
        <w:t>rm</w:t>
      </w:r>
      <w:r w:rsidR="009A7659">
        <w:rPr>
          <w:rFonts w:ascii="Times New Roman TUR" w:hAnsi="Times New Roman TUR" w:cs="Times New Roman TUR"/>
          <w:color w:val="000000"/>
        </w:rPr>
        <w:t xml:space="preserve">a </w:t>
      </w:r>
      <w:r w:rsidR="004700E7">
        <w:rPr>
          <w:rFonts w:ascii="Times New Roman TUR" w:hAnsi="Times New Roman TUR" w:cs="Times New Roman TUR"/>
          <w:color w:val="000000"/>
        </w:rPr>
        <w:t>T</w:t>
      </w:r>
      <w:r w:rsidR="00317151">
        <w:rPr>
          <w:rFonts w:ascii="Times New Roman TUR" w:hAnsi="Times New Roman TUR" w:cs="Times New Roman TUR"/>
          <w:color w:val="000000"/>
        </w:rPr>
        <w:t>o‘</w:t>
      </w:r>
      <w:r w:rsidR="009A7659">
        <w:rPr>
          <w:rFonts w:ascii="Times New Roman TUR" w:hAnsi="Times New Roman TUR" w:cs="Times New Roman TUR"/>
          <w:color w:val="000000"/>
        </w:rPr>
        <w:t>qqizinchi</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9A7659">
        <w:rPr>
          <w:rFonts w:ascii="Times New Roman TUR" w:hAnsi="Times New Roman TUR" w:cs="Times New Roman TUR"/>
          <w:color w:val="000000"/>
        </w:rPr>
        <w:t>ti</w:t>
      </w:r>
      <w:r>
        <w:rPr>
          <w:rFonts w:ascii="Times New Roman TUR" w:hAnsi="Times New Roman TUR" w:cs="Times New Roman TUR"/>
          <w:color w:val="000000"/>
        </w:rPr>
        <w:t>z</w:t>
      </w:r>
      <w:r w:rsidR="009A7659">
        <w:rPr>
          <w:rFonts w:ascii="Times New Roman TUR" w:hAnsi="Times New Roman TUR" w:cs="Times New Roman TUR"/>
          <w:color w:val="000000"/>
        </w:rPr>
        <w:t>i</w:t>
      </w:r>
      <w:r>
        <w:rPr>
          <w:rFonts w:ascii="Times New Roman TUR" w:hAnsi="Times New Roman TUR" w:cs="Times New Roman TUR"/>
          <w:color w:val="000000"/>
        </w:rPr>
        <w:t>nc</w:t>
      </w:r>
      <w:r w:rsidR="009A7659">
        <w:rPr>
          <w:rFonts w:ascii="Times New Roman TUR" w:hAnsi="Times New Roman TUR" w:cs="Times New Roman TUR"/>
          <w:color w:val="000000"/>
        </w:rPr>
        <w:t>hi</w:t>
      </w:r>
      <w:r>
        <w:rPr>
          <w:rFonts w:ascii="Times New Roman TUR" w:hAnsi="Times New Roman TUR" w:cs="Times New Roman TUR"/>
          <w:color w:val="000000"/>
        </w:rPr>
        <w:t xml:space="preserve"> v</w:t>
      </w:r>
      <w:r w:rsidR="009A7659">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9A7659">
        <w:rPr>
          <w:rFonts w:ascii="Times New Roman TUR" w:hAnsi="Times New Roman TUR" w:cs="Times New Roman TUR"/>
          <w:color w:val="000000"/>
        </w:rPr>
        <w:t xml:space="preserve"> </w:t>
      </w:r>
      <w:r w:rsidR="004700E7">
        <w:rPr>
          <w:rFonts w:ascii="Times New Roman TUR" w:hAnsi="Times New Roman TUR" w:cs="Times New Roman TUR"/>
          <w:color w:val="000000"/>
        </w:rPr>
        <w:t>O</w:t>
      </w:r>
      <w:r>
        <w:rPr>
          <w:rFonts w:ascii="Times New Roman TUR" w:hAnsi="Times New Roman TUR" w:cs="Times New Roman TUR"/>
          <w:color w:val="000000"/>
        </w:rPr>
        <w:t>lt</w:t>
      </w:r>
      <w:r w:rsidR="009A7659">
        <w:rPr>
          <w:rFonts w:ascii="Times New Roman TUR" w:hAnsi="Times New Roman TUR" w:cs="Times New Roman TUR"/>
          <w:color w:val="000000"/>
        </w:rPr>
        <w:t>i</w:t>
      </w:r>
      <w:r>
        <w:rPr>
          <w:rFonts w:ascii="Times New Roman TUR" w:hAnsi="Times New Roman TUR" w:cs="Times New Roman TUR"/>
          <w:color w:val="000000"/>
        </w:rPr>
        <w:t>nc</w:t>
      </w:r>
      <w:r w:rsidR="009A7659">
        <w:rPr>
          <w:rFonts w:ascii="Times New Roman TUR" w:hAnsi="Times New Roman TUR" w:cs="Times New Roman TUR"/>
          <w:color w:val="000000"/>
        </w:rPr>
        <w:t>hi</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9A7659">
        <w:rPr>
          <w:rFonts w:ascii="Times New Roman TUR" w:hAnsi="Times New Roman TUR" w:cs="Times New Roman TUR"/>
          <w:color w:val="000000"/>
        </w:rPr>
        <w:t>a</w:t>
      </w:r>
      <w:r>
        <w:rPr>
          <w:rFonts w:ascii="Times New Roman TUR" w:hAnsi="Times New Roman TUR" w:cs="Times New Roman TUR"/>
          <w:color w:val="000000"/>
        </w:rPr>
        <w:t xml:space="preserve">r </w:t>
      </w:r>
      <w:r w:rsidR="009A7659">
        <w:rPr>
          <w:rFonts w:ascii="Times New Roman TUR" w:hAnsi="Times New Roman TUR" w:cs="Times New Roman TUR"/>
          <w:color w:val="000000"/>
        </w:rPr>
        <w:t>ka</w:t>
      </w:r>
      <w:r>
        <w:rPr>
          <w:rFonts w:ascii="Times New Roman TUR" w:hAnsi="Times New Roman TUR" w:cs="Times New Roman TUR"/>
          <w:color w:val="000000"/>
        </w:rPr>
        <w:t xml:space="preserve">bi </w:t>
      </w:r>
      <w:r w:rsidR="009A7659">
        <w:rPr>
          <w:rFonts w:ascii="Times New Roman TUR" w:hAnsi="Times New Roman TUR" w:cs="Times New Roman TUR"/>
          <w:color w:val="000000"/>
        </w:rPr>
        <w:t>a</w:t>
      </w:r>
      <w:r>
        <w:rPr>
          <w:rFonts w:ascii="Times New Roman TUR" w:hAnsi="Times New Roman TUR" w:cs="Times New Roman TUR"/>
          <w:color w:val="000000"/>
        </w:rPr>
        <w:t>ks</w:t>
      </w:r>
      <w:r w:rsidR="009A7659">
        <w:rPr>
          <w:rFonts w:ascii="Times New Roman TUR" w:hAnsi="Times New Roman TUR" w:cs="Times New Roman TUR"/>
          <w:color w:val="000000"/>
        </w:rPr>
        <w:t>a</w:t>
      </w:r>
      <w:r>
        <w:rPr>
          <w:rFonts w:ascii="Times New Roman TUR" w:hAnsi="Times New Roman TUR" w:cs="Times New Roman TUR"/>
          <w:color w:val="000000"/>
        </w:rPr>
        <w:t>r par</w:t>
      </w:r>
      <w:r w:rsidR="009A7659">
        <w:rPr>
          <w:rFonts w:ascii="Times New Roman TUR" w:hAnsi="Times New Roman TUR" w:cs="Times New Roman TUR"/>
          <w:color w:val="000000"/>
        </w:rPr>
        <w:t>ch</w:t>
      </w:r>
      <w:r>
        <w:rPr>
          <w:rFonts w:ascii="Times New Roman TUR" w:hAnsi="Times New Roman TUR" w:cs="Times New Roman TUR"/>
          <w:color w:val="000000"/>
        </w:rPr>
        <w:t>alar</w:t>
      </w:r>
      <w:r w:rsidR="009A7659">
        <w:rPr>
          <w:rFonts w:ascii="Times New Roman TUR" w:hAnsi="Times New Roman TUR" w:cs="Times New Roman TUR"/>
          <w:color w:val="000000"/>
        </w:rPr>
        <w:t>i</w:t>
      </w:r>
      <w:r>
        <w:rPr>
          <w:rFonts w:ascii="Times New Roman TUR" w:hAnsi="Times New Roman TUR" w:cs="Times New Roman TUR"/>
          <w:color w:val="000000"/>
        </w:rPr>
        <w:t xml:space="preserve">da </w:t>
      </w:r>
      <w:r w:rsidR="009A7659">
        <w:rPr>
          <w:rFonts w:ascii="Times New Roman TUR" w:hAnsi="Times New Roman TUR" w:cs="Times New Roman TUR"/>
          <w:color w:val="000000"/>
        </w:rPr>
        <w:t>iy</w:t>
      </w:r>
      <w:r>
        <w:rPr>
          <w:rFonts w:ascii="Times New Roman TUR" w:hAnsi="Times New Roman TUR" w:cs="Times New Roman TUR"/>
          <w:color w:val="000000"/>
        </w:rPr>
        <w:t>m</w:t>
      </w:r>
      <w:r w:rsidR="009A7659">
        <w:rPr>
          <w:rFonts w:ascii="Times New Roman TUR" w:hAnsi="Times New Roman TUR" w:cs="Times New Roman TUR"/>
          <w:color w:val="000000"/>
        </w:rPr>
        <w:t>o</w:t>
      </w:r>
      <w:r>
        <w:rPr>
          <w:rFonts w:ascii="Times New Roman TUR" w:hAnsi="Times New Roman TUR" w:cs="Times New Roman TUR"/>
          <w:color w:val="000000"/>
        </w:rPr>
        <w:t>n</w:t>
      </w:r>
      <w:r w:rsidR="004700E7">
        <w:rPr>
          <w:rFonts w:ascii="Times New Roman TUR" w:hAnsi="Times New Roman TUR" w:cs="Times New Roman TUR"/>
          <w:color w:val="000000"/>
        </w:rPr>
        <w:t xml:space="preserve"> haqiqatlari</w:t>
      </w:r>
      <w:r>
        <w:rPr>
          <w:rFonts w:ascii="Times New Roman TUR" w:hAnsi="Times New Roman TUR" w:cs="Times New Roman TUR"/>
          <w:color w:val="000000"/>
        </w:rPr>
        <w:t>nin</w:t>
      </w:r>
      <w:r w:rsidR="009A7659">
        <w:rPr>
          <w:rFonts w:ascii="Times New Roman TUR" w:hAnsi="Times New Roman TUR" w:cs="Times New Roman TUR"/>
          <w:color w:val="000000"/>
        </w:rPr>
        <w:t>g</w:t>
      </w:r>
      <w:r>
        <w:rPr>
          <w:rFonts w:ascii="Times New Roman TUR" w:hAnsi="Times New Roman TUR" w:cs="Times New Roman TUR"/>
          <w:color w:val="000000"/>
        </w:rPr>
        <w:t xml:space="preserve"> y</w:t>
      </w:r>
      <w:r w:rsidR="00276084">
        <w:rPr>
          <w:rFonts w:ascii="Times New Roman TUR" w:hAnsi="Times New Roman TUR" w:cs="Times New Roman TUR"/>
          <w:color w:val="000000"/>
        </w:rPr>
        <w:t>u</w:t>
      </w:r>
      <w:r>
        <w:rPr>
          <w:rFonts w:ascii="Times New Roman TUR" w:hAnsi="Times New Roman TUR" w:cs="Times New Roman TUR"/>
          <w:color w:val="000000"/>
        </w:rPr>
        <w:t>z</w:t>
      </w:r>
      <w:r w:rsidR="00276084">
        <w:rPr>
          <w:rFonts w:ascii="Times New Roman TUR" w:hAnsi="Times New Roman TUR" w:cs="Times New Roman TUR"/>
          <w:color w:val="000000"/>
        </w:rPr>
        <w:t>lab</w:t>
      </w:r>
      <w:r>
        <w:rPr>
          <w:rFonts w:ascii="Times New Roman TUR" w:hAnsi="Times New Roman TUR" w:cs="Times New Roman TUR"/>
          <w:color w:val="000000"/>
        </w:rPr>
        <w:t xml:space="preserve"> t</w:t>
      </w:r>
      <w:r w:rsidR="00276084">
        <w:rPr>
          <w:rFonts w:ascii="Times New Roman TUR" w:hAnsi="Times New Roman TUR" w:cs="Times New Roman TUR"/>
          <w:color w:val="000000"/>
        </w:rPr>
        <w:t>i</w:t>
      </w:r>
      <w:r>
        <w:rPr>
          <w:rFonts w:ascii="Times New Roman TUR" w:hAnsi="Times New Roman TUR" w:cs="Times New Roman TUR"/>
          <w:color w:val="000000"/>
        </w:rPr>
        <w:t>ls</w:t>
      </w:r>
      <w:r w:rsidR="00276084">
        <w:rPr>
          <w:rFonts w:ascii="Times New Roman TUR" w:hAnsi="Times New Roman TUR" w:cs="Times New Roman TUR"/>
          <w:color w:val="000000"/>
        </w:rPr>
        <w:t>i</w:t>
      </w:r>
      <w:r>
        <w:rPr>
          <w:rFonts w:ascii="Times New Roman TUR" w:hAnsi="Times New Roman TUR" w:cs="Times New Roman TUR"/>
          <w:color w:val="000000"/>
        </w:rPr>
        <w:t>mlar</w:t>
      </w:r>
      <w:r w:rsidR="00276084">
        <w:rPr>
          <w:rFonts w:ascii="Times New Roman TUR" w:hAnsi="Times New Roman TUR" w:cs="Times New Roman TUR"/>
          <w:color w:val="000000"/>
        </w:rPr>
        <w:t>ini</w:t>
      </w:r>
      <w:r>
        <w:rPr>
          <w:rFonts w:ascii="Times New Roman TUR" w:hAnsi="Times New Roman TUR" w:cs="Times New Roman TUR"/>
          <w:color w:val="000000"/>
        </w:rPr>
        <w:t xml:space="preserve"> k</w:t>
      </w:r>
      <w:r w:rsidR="00276084">
        <w:rPr>
          <w:rFonts w:ascii="Times New Roman TUR" w:hAnsi="Times New Roman TUR" w:cs="Times New Roman TUR"/>
          <w:color w:val="000000"/>
        </w:rPr>
        <w:t>ash</w:t>
      </w:r>
      <w:r>
        <w:rPr>
          <w:rFonts w:ascii="Times New Roman TUR" w:hAnsi="Times New Roman TUR" w:cs="Times New Roman TUR"/>
          <w:color w:val="000000"/>
        </w:rPr>
        <w:t>f v</w:t>
      </w:r>
      <w:r w:rsidR="00276084">
        <w:rPr>
          <w:rFonts w:ascii="Times New Roman TUR" w:hAnsi="Times New Roman TUR" w:cs="Times New Roman TUR"/>
          <w:color w:val="000000"/>
        </w:rPr>
        <w:t>a</w:t>
      </w:r>
      <w:r>
        <w:rPr>
          <w:rFonts w:ascii="Times New Roman TUR" w:hAnsi="Times New Roman TUR" w:cs="Times New Roman TUR"/>
          <w:color w:val="000000"/>
        </w:rPr>
        <w:t xml:space="preserve"> </w:t>
      </w:r>
      <w:r w:rsidR="00276084">
        <w:rPr>
          <w:rFonts w:ascii="Times New Roman TUR" w:hAnsi="Times New Roman TUR" w:cs="Times New Roman TUR"/>
          <w:color w:val="000000"/>
        </w:rPr>
        <w:t>i</w:t>
      </w:r>
      <w:r>
        <w:rPr>
          <w:rFonts w:ascii="Times New Roman TUR" w:hAnsi="Times New Roman TUR" w:cs="Times New Roman TUR"/>
          <w:color w:val="000000"/>
        </w:rPr>
        <w:t>z</w:t>
      </w:r>
      <w:r w:rsidR="00276084">
        <w:rPr>
          <w:rFonts w:ascii="Times New Roman TUR" w:hAnsi="Times New Roman TUR" w:cs="Times New Roman TUR"/>
          <w:color w:val="000000"/>
        </w:rPr>
        <w:t>o</w:t>
      </w:r>
      <w:r>
        <w:rPr>
          <w:rFonts w:ascii="Times New Roman TUR" w:hAnsi="Times New Roman TUR" w:cs="Times New Roman TUR"/>
          <w:color w:val="000000"/>
        </w:rPr>
        <w:t xml:space="preserve">h </w:t>
      </w:r>
      <w:r w:rsidR="00276084">
        <w:rPr>
          <w:rFonts w:ascii="Times New Roman TUR" w:hAnsi="Times New Roman TUR" w:cs="Times New Roman TUR"/>
          <w:color w:val="000000"/>
        </w:rPr>
        <w:t>qilib</w:t>
      </w:r>
      <w:r>
        <w:rPr>
          <w:rFonts w:ascii="Times New Roman TUR" w:hAnsi="Times New Roman TUR" w:cs="Times New Roman TUR"/>
          <w:color w:val="000000"/>
        </w:rPr>
        <w:t xml:space="preserve"> a</w:t>
      </w:r>
      <w:r w:rsidR="00276084">
        <w:rPr>
          <w:rFonts w:ascii="Times New Roman TUR" w:hAnsi="Times New Roman TUR" w:cs="Times New Roman TUR"/>
          <w:color w:val="000000"/>
        </w:rPr>
        <w:t>qlni</w:t>
      </w:r>
      <w:r>
        <w:rPr>
          <w:rFonts w:ascii="Times New Roman TUR" w:hAnsi="Times New Roman TUR" w:cs="Times New Roman TUR"/>
          <w:color w:val="000000"/>
        </w:rPr>
        <w:t xml:space="preserve"> ink</w:t>
      </w:r>
      <w:r w:rsidR="00276084">
        <w:rPr>
          <w:rFonts w:ascii="Times New Roman TUR" w:hAnsi="Times New Roman TUR" w:cs="Times New Roman TUR"/>
          <w:color w:val="000000"/>
        </w:rPr>
        <w:t>o</w:t>
      </w:r>
      <w:r>
        <w:rPr>
          <w:rFonts w:ascii="Times New Roman TUR" w:hAnsi="Times New Roman TUR" w:cs="Times New Roman TUR"/>
          <w:color w:val="000000"/>
        </w:rPr>
        <w:t xml:space="preserve">rdan, </w:t>
      </w:r>
      <w:r w:rsidR="00276084">
        <w:rPr>
          <w:rFonts w:ascii="Times New Roman TUR" w:hAnsi="Times New Roman TUR" w:cs="Times New Roman TUR"/>
          <w:color w:val="000000"/>
        </w:rPr>
        <w:t>ikkilanishlardan</w:t>
      </w:r>
      <w:r>
        <w:rPr>
          <w:rFonts w:ascii="Times New Roman TUR" w:hAnsi="Times New Roman TUR" w:cs="Times New Roman TUR"/>
          <w:color w:val="000000"/>
        </w:rPr>
        <w:t xml:space="preserve"> </w:t>
      </w:r>
      <w:r w:rsidR="00276084">
        <w:rPr>
          <w:rFonts w:ascii="Times New Roman TUR" w:hAnsi="Times New Roman TUR" w:cs="Times New Roman TUR"/>
          <w:color w:val="000000"/>
        </w:rPr>
        <w:t>q</w:t>
      </w:r>
      <w:r>
        <w:rPr>
          <w:rFonts w:ascii="Times New Roman TUR" w:hAnsi="Times New Roman TUR" w:cs="Times New Roman TUR"/>
          <w:color w:val="000000"/>
        </w:rPr>
        <w:t>ut</w:t>
      </w:r>
      <w:r w:rsidR="00276084">
        <w:rPr>
          <w:rFonts w:ascii="Times New Roman TUR" w:hAnsi="Times New Roman TUR" w:cs="Times New Roman TUR"/>
          <w:color w:val="000000"/>
        </w:rPr>
        <w:t>q</w:t>
      </w:r>
      <w:r>
        <w:rPr>
          <w:rFonts w:ascii="Times New Roman TUR" w:hAnsi="Times New Roman TUR" w:cs="Times New Roman TUR"/>
          <w:color w:val="000000"/>
        </w:rPr>
        <w:t>ar</w:t>
      </w:r>
      <w:r w:rsidR="00276084">
        <w:rPr>
          <w:rFonts w:ascii="Times New Roman TUR" w:hAnsi="Times New Roman TUR" w:cs="Times New Roman TUR"/>
          <w:color w:val="000000"/>
        </w:rPr>
        <w:t>gan</w:t>
      </w:r>
      <w:r>
        <w:rPr>
          <w:rFonts w:ascii="Times New Roman TUR" w:hAnsi="Times New Roman TUR" w:cs="Times New Roman TUR"/>
          <w:color w:val="000000"/>
        </w:rPr>
        <w:t xml:space="preserve">. </w:t>
      </w:r>
      <w:r w:rsidR="00276084">
        <w:rPr>
          <w:rFonts w:ascii="Times New Roman TUR" w:hAnsi="Times New Roman TUR" w:cs="Times New Roman TUR"/>
          <w:color w:val="000000"/>
        </w:rPr>
        <w:t>Xullas</w:t>
      </w:r>
      <w:r>
        <w:rPr>
          <w:rFonts w:ascii="Times New Roman TUR" w:hAnsi="Times New Roman TUR" w:cs="Times New Roman TUR"/>
          <w:color w:val="000000"/>
        </w:rPr>
        <w:t xml:space="preserve"> bu ha</w:t>
      </w:r>
      <w:r w:rsidR="00276084">
        <w:rPr>
          <w:rFonts w:ascii="Times New Roman TUR" w:hAnsi="Times New Roman TUR" w:cs="Times New Roman TUR"/>
          <w:color w:val="000000"/>
        </w:rPr>
        <w:t>q</w:t>
      </w:r>
      <w:r>
        <w:rPr>
          <w:rFonts w:ascii="Times New Roman TUR" w:hAnsi="Times New Roman TUR" w:cs="Times New Roman TUR"/>
          <w:color w:val="000000"/>
        </w:rPr>
        <w:t>i</w:t>
      </w:r>
      <w:r w:rsidR="00276084">
        <w:rPr>
          <w:rFonts w:ascii="Times New Roman TUR" w:hAnsi="Times New Roman TUR" w:cs="Times New Roman TUR"/>
          <w:color w:val="000000"/>
        </w:rPr>
        <w:t>q</w:t>
      </w:r>
      <w:r>
        <w:rPr>
          <w:rFonts w:ascii="Times New Roman TUR" w:hAnsi="Times New Roman TUR" w:cs="Times New Roman TUR"/>
          <w:color w:val="000000"/>
        </w:rPr>
        <w:t xml:space="preserve">at </w:t>
      </w:r>
      <w:r w:rsidR="00276084">
        <w:rPr>
          <w:rFonts w:ascii="Times New Roman TUR" w:hAnsi="Times New Roman TUR" w:cs="Times New Roman TUR"/>
          <w:color w:val="000000"/>
        </w:rPr>
        <w:t>uchun</w:t>
      </w:r>
      <w:r>
        <w:rPr>
          <w:rFonts w:ascii="Times New Roman TUR" w:hAnsi="Times New Roman TUR" w:cs="Times New Roman TUR"/>
          <w:color w:val="000000"/>
        </w:rPr>
        <w:t>dirki</w:t>
      </w:r>
      <w:r w:rsidR="00C46F73">
        <w:rPr>
          <w:rFonts w:ascii="Times New Roman TUR" w:hAnsi="Times New Roman TUR" w:cs="Times New Roman TUR"/>
          <w:color w:val="000000"/>
        </w:rPr>
        <w:t>,</w:t>
      </w:r>
      <w:r>
        <w:rPr>
          <w:rFonts w:ascii="Times New Roman TUR" w:hAnsi="Times New Roman TUR" w:cs="Times New Roman TUR"/>
          <w:color w:val="000000"/>
        </w:rPr>
        <w:t xml:space="preserve"> bu </w:t>
      </w:r>
      <w:r w:rsidR="00276084">
        <w:rPr>
          <w:rFonts w:ascii="Times New Roman TUR" w:hAnsi="Times New Roman TUR" w:cs="Times New Roman TUR"/>
          <w:color w:val="000000"/>
        </w:rPr>
        <w:t>juda</w:t>
      </w:r>
      <w:r>
        <w:rPr>
          <w:rFonts w:ascii="Times New Roman TUR" w:hAnsi="Times New Roman TUR" w:cs="Times New Roman TUR"/>
          <w:color w:val="000000"/>
        </w:rPr>
        <w:t xml:space="preserve"> </w:t>
      </w:r>
      <w:r w:rsidR="00276084">
        <w:rPr>
          <w:rFonts w:ascii="Times New Roman TUR" w:hAnsi="Times New Roman TUR" w:cs="Times New Roman TUR"/>
          <w:color w:val="000000"/>
        </w:rPr>
        <w:t>zeriktiruvchi</w:t>
      </w:r>
      <w:r>
        <w:rPr>
          <w:rFonts w:ascii="Times New Roman TUR" w:hAnsi="Times New Roman TUR" w:cs="Times New Roman TUR"/>
          <w:color w:val="000000"/>
        </w:rPr>
        <w:t xml:space="preserve"> zam</w:t>
      </w:r>
      <w:r w:rsidR="00276084">
        <w:rPr>
          <w:rFonts w:ascii="Times New Roman TUR" w:hAnsi="Times New Roman TUR" w:cs="Times New Roman TUR"/>
          <w:color w:val="000000"/>
        </w:rPr>
        <w:t>o</w:t>
      </w:r>
      <w:r>
        <w:rPr>
          <w:rFonts w:ascii="Times New Roman TUR" w:hAnsi="Times New Roman TUR" w:cs="Times New Roman TUR"/>
          <w:color w:val="000000"/>
        </w:rPr>
        <w:t xml:space="preserve">nda, </w:t>
      </w:r>
      <w:r w:rsidR="00276084">
        <w:rPr>
          <w:rFonts w:ascii="Times New Roman TUR" w:hAnsi="Times New Roman TUR" w:cs="Times New Roman TUR"/>
          <w:color w:val="000000"/>
        </w:rPr>
        <w:t>zeriktirmaydigan</w:t>
      </w:r>
      <w:r>
        <w:rPr>
          <w:rFonts w:ascii="Times New Roman TUR" w:hAnsi="Times New Roman TUR" w:cs="Times New Roman TUR"/>
          <w:color w:val="000000"/>
        </w:rPr>
        <w:t xml:space="preserve"> bir tarzda </w:t>
      </w:r>
      <w:r w:rsidR="00276084">
        <w:rPr>
          <w:rFonts w:ascii="Times New Roman TUR" w:hAnsi="Times New Roman TUR" w:cs="Times New Roman TUR"/>
          <w:color w:val="000000"/>
        </w:rPr>
        <w:t>k</w:t>
      </w:r>
      <w:r w:rsidR="00317151">
        <w:rPr>
          <w:rFonts w:ascii="Times New Roman TUR" w:hAnsi="Times New Roman TUR" w:cs="Times New Roman TUR"/>
          <w:color w:val="000000"/>
        </w:rPr>
        <w:t>o‘</w:t>
      </w:r>
      <w:r w:rsidR="00276084">
        <w:rPr>
          <w:rFonts w:ascii="Times New Roman TUR" w:hAnsi="Times New Roman TUR" w:cs="Times New Roman TUR"/>
          <w:color w:val="000000"/>
        </w:rPr>
        <w:t>p</w:t>
      </w:r>
      <w:r>
        <w:rPr>
          <w:rFonts w:ascii="Times New Roman TUR" w:hAnsi="Times New Roman TUR" w:cs="Times New Roman TUR"/>
          <w:color w:val="000000"/>
        </w:rPr>
        <w:t xml:space="preserve"> t</w:t>
      </w:r>
      <w:r w:rsidR="00276084">
        <w:rPr>
          <w:rFonts w:ascii="Times New Roman TUR" w:hAnsi="Times New Roman TUR" w:cs="Times New Roman TUR"/>
          <w:color w:val="000000"/>
        </w:rPr>
        <w:t>a</w:t>
      </w:r>
      <w:r>
        <w:rPr>
          <w:rFonts w:ascii="Times New Roman TUR" w:hAnsi="Times New Roman TUR" w:cs="Times New Roman TUR"/>
          <w:color w:val="000000"/>
        </w:rPr>
        <w:t>kr</w:t>
      </w:r>
      <w:r w:rsidR="00276084">
        <w:rPr>
          <w:rFonts w:ascii="Times New Roman TUR" w:hAnsi="Times New Roman TUR" w:cs="Times New Roman TUR"/>
          <w:color w:val="000000"/>
        </w:rPr>
        <w:t>o</w:t>
      </w:r>
      <w:r>
        <w:rPr>
          <w:rFonts w:ascii="Times New Roman TUR" w:hAnsi="Times New Roman TUR" w:cs="Times New Roman TUR"/>
          <w:color w:val="000000"/>
        </w:rPr>
        <w:t xml:space="preserve">r </w:t>
      </w:r>
      <w:r w:rsidR="00276084">
        <w:rPr>
          <w:rFonts w:ascii="Times New Roman TUR" w:hAnsi="Times New Roman TUR" w:cs="Times New Roman TUR"/>
          <w:color w:val="000000"/>
        </w:rPr>
        <w:t>bilan</w:t>
      </w:r>
      <w:r>
        <w:rPr>
          <w:rFonts w:ascii="Times New Roman TUR" w:hAnsi="Times New Roman TUR" w:cs="Times New Roman TUR"/>
          <w:color w:val="000000"/>
        </w:rPr>
        <w:t xml:space="preserve"> a</w:t>
      </w:r>
      <w:r w:rsidR="00276084">
        <w:rPr>
          <w:rFonts w:ascii="Times New Roman TUR" w:hAnsi="Times New Roman TUR" w:cs="Times New Roman TUR"/>
          <w:color w:val="000000"/>
        </w:rPr>
        <w:t>q</w:t>
      </w:r>
      <w:r>
        <w:rPr>
          <w:rFonts w:ascii="Times New Roman TUR" w:hAnsi="Times New Roman TUR" w:cs="Times New Roman TUR"/>
          <w:color w:val="000000"/>
        </w:rPr>
        <w:t>l</w:t>
      </w:r>
      <w:r w:rsidR="00276084">
        <w:rPr>
          <w:rFonts w:ascii="Times New Roman TUR" w:hAnsi="Times New Roman TUR" w:cs="Times New Roman TUR"/>
          <w:color w:val="000000"/>
        </w:rPr>
        <w:t>i</w:t>
      </w:r>
      <w:r>
        <w:rPr>
          <w:rFonts w:ascii="Times New Roman TUR" w:hAnsi="Times New Roman TUR" w:cs="Times New Roman TUR"/>
          <w:color w:val="000000"/>
        </w:rPr>
        <w:t xml:space="preserve"> b</w:t>
      </w:r>
      <w:r w:rsidR="00276084">
        <w:rPr>
          <w:rFonts w:ascii="Times New Roman TUR" w:hAnsi="Times New Roman TUR" w:cs="Times New Roman TUR"/>
          <w:color w:val="000000"/>
        </w:rPr>
        <w:t>oshi</w:t>
      </w:r>
      <w:r>
        <w:rPr>
          <w:rFonts w:ascii="Times New Roman TUR" w:hAnsi="Times New Roman TUR" w:cs="Times New Roman TUR"/>
          <w:color w:val="000000"/>
        </w:rPr>
        <w:t xml:space="preserve">da </w:t>
      </w:r>
      <w:r w:rsidR="00276084">
        <w:rPr>
          <w:rFonts w:ascii="Times New Roman TUR" w:hAnsi="Times New Roman TUR" w:cs="Times New Roman TUR"/>
          <w:color w:val="000000"/>
        </w:rPr>
        <w:t>b</w:t>
      </w:r>
      <w:r w:rsidR="00317151">
        <w:rPr>
          <w:rFonts w:ascii="Times New Roman TUR" w:hAnsi="Times New Roman TUR" w:cs="Times New Roman TUR"/>
          <w:color w:val="000000"/>
        </w:rPr>
        <w:t>o‘</w:t>
      </w:r>
      <w:r w:rsidR="00276084">
        <w:rPr>
          <w:rFonts w:ascii="Times New Roman TUR" w:hAnsi="Times New Roman TUR" w:cs="Times New Roman TUR"/>
          <w:color w:val="000000"/>
        </w:rPr>
        <w:t>lganlarni</w:t>
      </w:r>
      <w:r>
        <w:rPr>
          <w:rFonts w:ascii="Times New Roman TUR" w:hAnsi="Times New Roman TUR" w:cs="Times New Roman TUR"/>
          <w:color w:val="000000"/>
        </w:rPr>
        <w:t xml:space="preserve"> Ris</w:t>
      </w:r>
      <w:r w:rsidR="00276084">
        <w:rPr>
          <w:rFonts w:ascii="Times New Roman TUR" w:hAnsi="Times New Roman TUR" w:cs="Times New Roman TUR"/>
          <w:color w:val="000000"/>
        </w:rPr>
        <w:t>o</w:t>
      </w:r>
      <w:r>
        <w:rPr>
          <w:rFonts w:ascii="Times New Roman TUR" w:hAnsi="Times New Roman TUR" w:cs="Times New Roman TUR"/>
          <w:color w:val="000000"/>
        </w:rPr>
        <w:t>l</w:t>
      </w:r>
      <w:r w:rsidR="00276084">
        <w:rPr>
          <w:rFonts w:ascii="Times New Roman TUR" w:hAnsi="Times New Roman TUR" w:cs="Times New Roman TUR"/>
          <w:color w:val="000000"/>
        </w:rPr>
        <w:t>a</w:t>
      </w:r>
      <w:r>
        <w:rPr>
          <w:rFonts w:ascii="Times New Roman TUR" w:hAnsi="Times New Roman TUR" w:cs="Times New Roman TUR"/>
          <w:color w:val="000000"/>
        </w:rPr>
        <w:t xml:space="preserve">-i Nur </w:t>
      </w:r>
      <w:r w:rsidR="00276084">
        <w:rPr>
          <w:rFonts w:ascii="Times New Roman TUR" w:hAnsi="Times New Roman TUR" w:cs="Times New Roman TUR"/>
          <w:color w:val="000000"/>
        </w:rPr>
        <w:t>bilan</w:t>
      </w:r>
      <w:r>
        <w:rPr>
          <w:rFonts w:ascii="Times New Roman TUR" w:hAnsi="Times New Roman TUR" w:cs="Times New Roman TUR"/>
          <w:color w:val="000000"/>
        </w:rPr>
        <w:t xml:space="preserve"> m</w:t>
      </w:r>
      <w:r w:rsidR="00276084">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276084">
        <w:rPr>
          <w:rFonts w:ascii="Times New Roman TUR" w:hAnsi="Times New Roman TUR" w:cs="Times New Roman TUR"/>
          <w:color w:val="000000"/>
        </w:rPr>
        <w:t>qiladi</w:t>
      </w:r>
      <w:r>
        <w:rPr>
          <w:rFonts w:ascii="Times New Roman TUR" w:hAnsi="Times New Roman TUR" w:cs="Times New Roman TUR"/>
          <w:color w:val="000000"/>
        </w:rPr>
        <w:t>.</w:t>
      </w:r>
    </w:p>
    <w:p w14:paraId="08B98338" w14:textId="77777777" w:rsidR="00276084"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w:t>
      </w:r>
      <w:r w:rsidR="0027608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f</w:t>
      </w:r>
      <w:r w:rsidR="00276084">
        <w:rPr>
          <w:rFonts w:ascii="Times New Roman TUR" w:hAnsi="Times New Roman TUR" w:cs="Times New Roman TUR"/>
          <w:color w:val="000000"/>
        </w:rPr>
        <w:t>a</w:t>
      </w:r>
      <w:r>
        <w:rPr>
          <w:rFonts w:ascii="Times New Roman TUR" w:hAnsi="Times New Roman TUR" w:cs="Times New Roman TUR"/>
          <w:color w:val="000000"/>
        </w:rPr>
        <w:t>t m</w:t>
      </w:r>
      <w:r w:rsidR="00276084">
        <w:rPr>
          <w:rFonts w:ascii="Times New Roman TUR" w:hAnsi="Times New Roman TUR" w:cs="Times New Roman TUR"/>
          <w:color w:val="000000"/>
        </w:rPr>
        <w:t>a</w:t>
      </w:r>
      <w:r>
        <w:rPr>
          <w:rFonts w:ascii="Times New Roman TUR" w:hAnsi="Times New Roman TUR" w:cs="Times New Roman TUR"/>
          <w:color w:val="000000"/>
        </w:rPr>
        <w:t>ktub</w:t>
      </w:r>
      <w:r w:rsidR="00276084">
        <w:rPr>
          <w:rFonts w:ascii="Times New Roman TUR" w:hAnsi="Times New Roman TUR" w:cs="Times New Roman TUR"/>
          <w:color w:val="000000"/>
        </w:rPr>
        <w:t>i</w:t>
      </w:r>
      <w:r>
        <w:rPr>
          <w:rFonts w:ascii="Times New Roman TUR" w:hAnsi="Times New Roman TUR" w:cs="Times New Roman TUR"/>
          <w:color w:val="000000"/>
        </w:rPr>
        <w:t>da de</w:t>
      </w:r>
      <w:r w:rsidR="00276084">
        <w:rPr>
          <w:rFonts w:ascii="Times New Roman TUR" w:hAnsi="Times New Roman TUR" w:cs="Times New Roman TUR"/>
          <w:color w:val="000000"/>
        </w:rPr>
        <w:t>gan</w:t>
      </w:r>
      <w:r>
        <w:rPr>
          <w:rFonts w:ascii="Times New Roman TUR" w:hAnsi="Times New Roman TUR" w:cs="Times New Roman TUR"/>
          <w:color w:val="000000"/>
        </w:rPr>
        <w:t>: "</w:t>
      </w:r>
      <w:r w:rsidR="00276084">
        <w:rPr>
          <w:rFonts w:ascii="Times New Roman TUR" w:hAnsi="Times New Roman TUR" w:cs="Times New Roman TUR"/>
          <w:color w:val="000000"/>
        </w:rPr>
        <w:t>Qachon</w:t>
      </w:r>
      <w:r>
        <w:rPr>
          <w:rFonts w:ascii="Times New Roman TUR" w:hAnsi="Times New Roman TUR" w:cs="Times New Roman TUR"/>
          <w:color w:val="000000"/>
        </w:rPr>
        <w:t xml:space="preserve"> bir </w:t>
      </w:r>
      <w:r w:rsidR="00276084">
        <w:rPr>
          <w:rFonts w:ascii="Times New Roman TUR" w:hAnsi="Times New Roman TUR" w:cs="Times New Roman TUR"/>
          <w:color w:val="000000"/>
        </w:rPr>
        <w:t>o</w:t>
      </w:r>
      <w:r>
        <w:rPr>
          <w:rFonts w:ascii="Times New Roman TUR" w:hAnsi="Times New Roman TUR" w:cs="Times New Roman TUR"/>
          <w:color w:val="000000"/>
        </w:rPr>
        <w:t>ra</w:t>
      </w:r>
      <w:r w:rsidR="00276084">
        <w:rPr>
          <w:rFonts w:ascii="Times New Roman TUR" w:hAnsi="Times New Roman TUR" w:cs="Times New Roman TUR"/>
          <w:color w:val="000000"/>
        </w:rPr>
        <w:t>g</w:t>
      </w:r>
      <w:r>
        <w:rPr>
          <w:rFonts w:ascii="Times New Roman TUR" w:hAnsi="Times New Roman TUR" w:cs="Times New Roman TUR"/>
          <w:color w:val="000000"/>
        </w:rPr>
        <w:t xml:space="preserve">a </w:t>
      </w:r>
      <w:r w:rsidR="00276084">
        <w:rPr>
          <w:rFonts w:ascii="Times New Roman TUR" w:hAnsi="Times New Roman TUR" w:cs="Times New Roman TUR"/>
          <w:color w:val="000000"/>
        </w:rPr>
        <w:t>k</w:t>
      </w:r>
      <w:r>
        <w:rPr>
          <w:rFonts w:ascii="Times New Roman TUR" w:hAnsi="Times New Roman TUR" w:cs="Times New Roman TUR"/>
          <w:color w:val="000000"/>
        </w:rPr>
        <w:t>els</w:t>
      </w:r>
      <w:r w:rsidR="00276084">
        <w:rPr>
          <w:rFonts w:ascii="Times New Roman TUR" w:hAnsi="Times New Roman TUR" w:cs="Times New Roman TUR"/>
          <w:color w:val="000000"/>
        </w:rPr>
        <w:t>a</w:t>
      </w:r>
      <w:r>
        <w:rPr>
          <w:rFonts w:ascii="Times New Roman TUR" w:hAnsi="Times New Roman TUR" w:cs="Times New Roman TUR"/>
          <w:color w:val="000000"/>
        </w:rPr>
        <w:t>k, S</w:t>
      </w:r>
      <w:r w:rsidR="00317151">
        <w:rPr>
          <w:rFonts w:ascii="Times New Roman TUR" w:hAnsi="Times New Roman TUR" w:cs="Times New Roman TUR"/>
          <w:color w:val="000000"/>
        </w:rPr>
        <w:t>o‘</w:t>
      </w:r>
      <w:r>
        <w:rPr>
          <w:rFonts w:ascii="Times New Roman TUR" w:hAnsi="Times New Roman TUR" w:cs="Times New Roman TUR"/>
          <w:color w:val="000000"/>
        </w:rPr>
        <w:t>zl</w:t>
      </w:r>
      <w:r w:rsidR="00276084">
        <w:rPr>
          <w:rFonts w:ascii="Times New Roman TUR" w:hAnsi="Times New Roman TUR" w:cs="Times New Roman TUR"/>
          <w:color w:val="000000"/>
        </w:rPr>
        <w:t>a</w:t>
      </w:r>
      <w:r>
        <w:rPr>
          <w:rFonts w:ascii="Times New Roman TUR" w:hAnsi="Times New Roman TUR" w:cs="Times New Roman TUR"/>
          <w:color w:val="000000"/>
        </w:rPr>
        <w:t>rd</w:t>
      </w:r>
      <w:r w:rsidR="004700E7">
        <w:rPr>
          <w:rFonts w:ascii="Times New Roman TUR" w:hAnsi="Times New Roman TUR" w:cs="Times New Roman TUR"/>
          <w:color w:val="000000"/>
        </w:rPr>
        <w:t>a</w:t>
      </w:r>
      <w:r>
        <w:rPr>
          <w:rFonts w:ascii="Times New Roman TUR" w:hAnsi="Times New Roman TUR" w:cs="Times New Roman TUR"/>
          <w:color w:val="000000"/>
        </w:rPr>
        <w:t xml:space="preserve">n birisini </w:t>
      </w:r>
      <w:r w:rsidR="00276084">
        <w:rPr>
          <w:rFonts w:ascii="Times New Roman TUR" w:hAnsi="Times New Roman TUR" w:cs="Times New Roman TUR"/>
          <w:color w:val="000000"/>
        </w:rPr>
        <w:t>ochib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76084">
        <w:rPr>
          <w:rFonts w:ascii="Times New Roman TUR" w:hAnsi="Times New Roman TUR" w:cs="Times New Roman TUR"/>
          <w:color w:val="000000"/>
        </w:rPr>
        <w:t>qiymiz</w:t>
      </w:r>
      <w:r>
        <w:rPr>
          <w:rFonts w:ascii="Times New Roman TUR" w:hAnsi="Times New Roman TUR" w:cs="Times New Roman TUR"/>
          <w:color w:val="000000"/>
        </w:rPr>
        <w:t xml:space="preserve">, </w:t>
      </w:r>
      <w:r w:rsidR="00276084">
        <w:rPr>
          <w:rFonts w:ascii="Times New Roman TUR" w:hAnsi="Times New Roman TUR" w:cs="Times New Roman TUR"/>
          <w:color w:val="000000"/>
        </w:rPr>
        <w:t>shirin-shirin</w:t>
      </w:r>
      <w:r>
        <w:rPr>
          <w:rFonts w:ascii="Times New Roman TUR" w:hAnsi="Times New Roman TUR" w:cs="Times New Roman TUR"/>
          <w:color w:val="000000"/>
        </w:rPr>
        <w:t xml:space="preserve"> istif</w:t>
      </w:r>
      <w:r w:rsidR="00276084">
        <w:rPr>
          <w:rFonts w:ascii="Times New Roman TUR" w:hAnsi="Times New Roman TUR" w:cs="Times New Roman TUR"/>
          <w:color w:val="000000"/>
        </w:rPr>
        <w:t>o</w:t>
      </w:r>
      <w:r>
        <w:rPr>
          <w:rFonts w:ascii="Times New Roman TUR" w:hAnsi="Times New Roman TUR" w:cs="Times New Roman TUR"/>
          <w:color w:val="000000"/>
        </w:rPr>
        <w:t>d</w:t>
      </w:r>
      <w:r w:rsidR="00276084">
        <w:rPr>
          <w:rFonts w:ascii="Times New Roman TUR" w:hAnsi="Times New Roman TUR" w:cs="Times New Roman TUR"/>
          <w:color w:val="000000"/>
        </w:rPr>
        <w:t>a</w:t>
      </w:r>
      <w:r>
        <w:rPr>
          <w:rFonts w:ascii="Times New Roman TUR" w:hAnsi="Times New Roman TUR" w:cs="Times New Roman TUR"/>
          <w:color w:val="000000"/>
        </w:rPr>
        <w:t xml:space="preserve"> </w:t>
      </w:r>
      <w:r w:rsidR="00276084">
        <w:rPr>
          <w:rFonts w:ascii="Times New Roman TUR" w:hAnsi="Times New Roman TUR" w:cs="Times New Roman TUR"/>
          <w:color w:val="000000"/>
        </w:rPr>
        <w:t>qilib</w:t>
      </w:r>
      <w:r>
        <w:rPr>
          <w:rFonts w:ascii="Times New Roman TUR" w:hAnsi="Times New Roman TUR" w:cs="Times New Roman TUR"/>
          <w:color w:val="000000"/>
        </w:rPr>
        <w:t xml:space="preserve"> </w:t>
      </w:r>
      <w:r w:rsidR="00276084">
        <w:rPr>
          <w:rFonts w:ascii="Times New Roman TUR" w:hAnsi="Times New Roman TUR" w:cs="Times New Roman TUR"/>
          <w:color w:val="000000"/>
        </w:rPr>
        <w:t>U</w:t>
      </w:r>
      <w:r>
        <w:rPr>
          <w:rFonts w:ascii="Times New Roman TUR" w:hAnsi="Times New Roman TUR" w:cs="Times New Roman TUR"/>
          <w:color w:val="000000"/>
        </w:rPr>
        <w:t>st</w:t>
      </w:r>
      <w:r w:rsidR="00276084">
        <w:rPr>
          <w:rFonts w:ascii="Times New Roman TUR" w:hAnsi="Times New Roman TUR" w:cs="Times New Roman TUR"/>
          <w:color w:val="000000"/>
        </w:rPr>
        <w:t>ozi</w:t>
      </w:r>
      <w:r>
        <w:rPr>
          <w:rFonts w:ascii="Times New Roman TUR" w:hAnsi="Times New Roman TUR" w:cs="Times New Roman TUR"/>
          <w:color w:val="000000"/>
        </w:rPr>
        <w:t>m</w:t>
      </w:r>
      <w:r w:rsidR="00276084">
        <w:rPr>
          <w:rFonts w:ascii="Times New Roman TUR" w:hAnsi="Times New Roman TUR" w:cs="Times New Roman TUR"/>
          <w:color w:val="000000"/>
        </w:rPr>
        <w:t>i</w:t>
      </w:r>
      <w:r>
        <w:rPr>
          <w:rFonts w:ascii="Times New Roman TUR" w:hAnsi="Times New Roman TUR" w:cs="Times New Roman TUR"/>
          <w:color w:val="000000"/>
        </w:rPr>
        <w:t>z</w:t>
      </w:r>
      <w:r w:rsidR="00276084">
        <w:rPr>
          <w:rFonts w:ascii="Times New Roman TUR" w:hAnsi="Times New Roman TUR" w:cs="Times New Roman TUR"/>
          <w:color w:val="000000"/>
        </w:rPr>
        <w:t xml:space="preserve"> bi</w:t>
      </w:r>
      <w:r>
        <w:rPr>
          <w:rFonts w:ascii="Times New Roman TUR" w:hAnsi="Times New Roman TUR" w:cs="Times New Roman TUR"/>
          <w:color w:val="000000"/>
        </w:rPr>
        <w:t>la</w:t>
      </w:r>
      <w:r w:rsidR="00276084">
        <w:rPr>
          <w:rFonts w:ascii="Times New Roman TUR" w:hAnsi="Times New Roman TUR" w:cs="Times New Roman TUR"/>
          <w:color w:val="000000"/>
        </w:rPr>
        <w:t>n</w:t>
      </w:r>
      <w:r>
        <w:rPr>
          <w:rFonts w:ascii="Times New Roman TUR" w:hAnsi="Times New Roman TUR" w:cs="Times New Roman TUR"/>
          <w:color w:val="000000"/>
        </w:rPr>
        <w:t xml:space="preserve"> </w:t>
      </w:r>
      <w:r w:rsidR="00276084">
        <w:rPr>
          <w:rFonts w:ascii="Times New Roman TUR" w:hAnsi="Times New Roman TUR" w:cs="Times New Roman TUR"/>
          <w:color w:val="000000"/>
        </w:rPr>
        <w:t>k</w:t>
      </w:r>
      <w:r w:rsidR="00317151">
        <w:rPr>
          <w:rFonts w:ascii="Times New Roman TUR" w:hAnsi="Times New Roman TUR" w:cs="Times New Roman TUR"/>
          <w:color w:val="000000"/>
        </w:rPr>
        <w:t>o‘</w:t>
      </w:r>
      <w:r w:rsidR="00276084">
        <w:rPr>
          <w:rFonts w:ascii="Times New Roman TUR" w:hAnsi="Times New Roman TUR" w:cs="Times New Roman TUR"/>
          <w:color w:val="000000"/>
        </w:rPr>
        <w:t>rishamiz</w:t>
      </w:r>
      <w:r>
        <w:rPr>
          <w:rFonts w:ascii="Times New Roman TUR" w:hAnsi="Times New Roman TUR" w:cs="Times New Roman TUR"/>
          <w:color w:val="000000"/>
        </w:rPr>
        <w:t>. H</w:t>
      </w:r>
      <w:r w:rsidR="00276084">
        <w:rPr>
          <w:rFonts w:ascii="Times New Roman TUR" w:hAnsi="Times New Roman TUR" w:cs="Times New Roman TUR"/>
          <w:color w:val="000000"/>
        </w:rPr>
        <w:t>a</w:t>
      </w:r>
      <w:r>
        <w:rPr>
          <w:rFonts w:ascii="Times New Roman TUR" w:hAnsi="Times New Roman TUR" w:cs="Times New Roman TUR"/>
          <w:color w:val="000000"/>
        </w:rPr>
        <w:t>m Ris</w:t>
      </w:r>
      <w:r w:rsidR="00276084">
        <w:rPr>
          <w:rFonts w:ascii="Times New Roman TUR" w:hAnsi="Times New Roman TUR" w:cs="Times New Roman TUR"/>
          <w:color w:val="000000"/>
        </w:rPr>
        <w:t>o</w:t>
      </w:r>
      <w:r>
        <w:rPr>
          <w:rFonts w:ascii="Times New Roman TUR" w:hAnsi="Times New Roman TUR" w:cs="Times New Roman TUR"/>
          <w:color w:val="000000"/>
        </w:rPr>
        <w:t>l</w:t>
      </w:r>
      <w:r w:rsidR="00276084">
        <w:rPr>
          <w:rFonts w:ascii="Times New Roman TUR" w:hAnsi="Times New Roman TUR" w:cs="Times New Roman TUR"/>
          <w:color w:val="000000"/>
        </w:rPr>
        <w:t>a</w:t>
      </w:r>
      <w:r>
        <w:rPr>
          <w:rFonts w:ascii="Times New Roman TUR" w:hAnsi="Times New Roman TUR" w:cs="Times New Roman TUR"/>
          <w:color w:val="000000"/>
        </w:rPr>
        <w:t>-i Nur</w:t>
      </w:r>
      <w:r w:rsidR="00276084">
        <w:rPr>
          <w:rFonts w:ascii="Times New Roman TUR" w:hAnsi="Times New Roman TUR" w:cs="Times New Roman TUR"/>
          <w:color w:val="000000"/>
        </w:rPr>
        <w:t>ni</w:t>
      </w:r>
      <w:r>
        <w:rPr>
          <w:rFonts w:ascii="Times New Roman TUR" w:hAnsi="Times New Roman TUR" w:cs="Times New Roman TUR"/>
          <w:color w:val="000000"/>
        </w:rPr>
        <w:t>n</w:t>
      </w:r>
      <w:r w:rsidR="00276084">
        <w:rPr>
          <w:rFonts w:ascii="Times New Roman TUR" w:hAnsi="Times New Roman TUR" w:cs="Times New Roman TUR"/>
          <w:color w:val="000000"/>
        </w:rPr>
        <w:t>g</w:t>
      </w:r>
      <w:r>
        <w:rPr>
          <w:rFonts w:ascii="Times New Roman TUR" w:hAnsi="Times New Roman TUR" w:cs="Times New Roman TUR"/>
          <w:color w:val="000000"/>
        </w:rPr>
        <w:t xml:space="preserve"> en</w:t>
      </w:r>
      <w:r w:rsidR="00276084">
        <w:rPr>
          <w:rFonts w:ascii="Times New Roman TUR" w:hAnsi="Times New Roman TUR" w:cs="Times New Roman TUR"/>
          <w:color w:val="000000"/>
        </w:rPr>
        <w:t>g</w:t>
      </w:r>
      <w:r>
        <w:rPr>
          <w:rFonts w:ascii="Times New Roman TUR" w:hAnsi="Times New Roman TUR" w:cs="Times New Roman TUR"/>
          <w:color w:val="000000"/>
        </w:rPr>
        <w:t xml:space="preserve"> </w:t>
      </w:r>
      <w:r w:rsidR="00276084">
        <w:rPr>
          <w:rFonts w:ascii="Times New Roman TUR" w:hAnsi="Times New Roman TUR" w:cs="Times New Roman TUR"/>
          <w:color w:val="000000"/>
        </w:rPr>
        <w:t>yaqqol</w:t>
      </w:r>
      <w:r>
        <w:rPr>
          <w:rFonts w:ascii="Times New Roman TUR" w:hAnsi="Times New Roman TUR" w:cs="Times New Roman TUR"/>
          <w:color w:val="000000"/>
        </w:rPr>
        <w:t xml:space="preserve"> </w:t>
      </w:r>
      <w:r w:rsidR="00276084">
        <w:rPr>
          <w:rFonts w:ascii="Times New Roman TUR" w:hAnsi="Times New Roman TUR" w:cs="Times New Roman TUR"/>
          <w:color w:val="000000"/>
        </w:rPr>
        <w:t>xususiyat</w:t>
      </w:r>
      <w:r>
        <w:rPr>
          <w:rFonts w:ascii="Times New Roman TUR" w:hAnsi="Times New Roman TUR" w:cs="Times New Roman TUR"/>
          <w:color w:val="000000"/>
        </w:rPr>
        <w:t>i</w:t>
      </w:r>
      <w:r w:rsidR="004700E7">
        <w:rPr>
          <w:rFonts w:ascii="Times New Roman TUR" w:hAnsi="Times New Roman TUR" w:cs="Times New Roman TUR"/>
          <w:color w:val="000000"/>
        </w:rPr>
        <w:t>,</w:t>
      </w:r>
      <w:r>
        <w:rPr>
          <w:rFonts w:ascii="Times New Roman TUR" w:hAnsi="Times New Roman TUR" w:cs="Times New Roman TUR"/>
          <w:color w:val="000000"/>
        </w:rPr>
        <w:t xml:space="preserve"> </w:t>
      </w:r>
      <w:r w:rsidR="00276084">
        <w:rPr>
          <w:rFonts w:ascii="Times New Roman TUR" w:hAnsi="Times New Roman TUR" w:cs="Times New Roman TUR"/>
          <w:color w:val="000000"/>
        </w:rPr>
        <w:t>zeriktirmaslikdir</w:t>
      </w:r>
      <w:r>
        <w:rPr>
          <w:rFonts w:ascii="Times New Roman TUR" w:hAnsi="Times New Roman TUR" w:cs="Times New Roman TUR"/>
          <w:color w:val="000000"/>
        </w:rPr>
        <w:t>. Y</w:t>
      </w:r>
      <w:r w:rsidR="00276084">
        <w:rPr>
          <w:rFonts w:ascii="Times New Roman TUR" w:hAnsi="Times New Roman TUR" w:cs="Times New Roman TUR"/>
          <w:color w:val="000000"/>
        </w:rPr>
        <w:t>u</w:t>
      </w:r>
      <w:r>
        <w:rPr>
          <w:rFonts w:ascii="Times New Roman TUR" w:hAnsi="Times New Roman TUR" w:cs="Times New Roman TUR"/>
          <w:color w:val="000000"/>
        </w:rPr>
        <w:t>z d</w:t>
      </w:r>
      <w:r w:rsidR="00276084">
        <w:rPr>
          <w:rFonts w:ascii="Times New Roman TUR" w:hAnsi="Times New Roman TUR" w:cs="Times New Roman TUR"/>
          <w:color w:val="000000"/>
        </w:rPr>
        <w:t>a</w:t>
      </w:r>
      <w:r>
        <w:rPr>
          <w:rFonts w:ascii="Times New Roman TUR" w:hAnsi="Times New Roman TUR" w:cs="Times New Roman TUR"/>
          <w:color w:val="000000"/>
        </w:rPr>
        <w:t xml:space="preserve">fa </w:t>
      </w:r>
      <w:r w:rsidR="00317151">
        <w:rPr>
          <w:rFonts w:ascii="Times New Roman TUR" w:hAnsi="Times New Roman TUR" w:cs="Times New Roman TUR"/>
          <w:color w:val="000000"/>
        </w:rPr>
        <w:t>o‘</w:t>
      </w:r>
      <w:r w:rsidR="00276084">
        <w:rPr>
          <w:rFonts w:ascii="Times New Roman TUR" w:hAnsi="Times New Roman TUR" w:cs="Times New Roman TUR"/>
          <w:color w:val="000000"/>
        </w:rPr>
        <w:t>qil</w:t>
      </w:r>
      <w:r>
        <w:rPr>
          <w:rFonts w:ascii="Times New Roman TUR" w:hAnsi="Times New Roman TUR" w:cs="Times New Roman TUR"/>
          <w:color w:val="000000"/>
        </w:rPr>
        <w:t xml:space="preserve">sa, </w:t>
      </w:r>
      <w:r w:rsidR="00276084">
        <w:rPr>
          <w:rFonts w:ascii="Times New Roman TUR" w:hAnsi="Times New Roman TUR" w:cs="Times New Roman TUR"/>
          <w:color w:val="000000"/>
        </w:rPr>
        <w:t xml:space="preserve">bir </w:t>
      </w:r>
      <w:r>
        <w:rPr>
          <w:rFonts w:ascii="Times New Roman TUR" w:hAnsi="Times New Roman TUR" w:cs="Times New Roman TUR"/>
          <w:color w:val="000000"/>
        </w:rPr>
        <w:t>y</w:t>
      </w:r>
      <w:r w:rsidR="00276084">
        <w:rPr>
          <w:rFonts w:ascii="Times New Roman TUR" w:hAnsi="Times New Roman TUR" w:cs="Times New Roman TUR"/>
          <w:color w:val="000000"/>
        </w:rPr>
        <w:t>u</w:t>
      </w:r>
      <w:r>
        <w:rPr>
          <w:rFonts w:ascii="Times New Roman TUR" w:hAnsi="Times New Roman TUR" w:cs="Times New Roman TUR"/>
          <w:color w:val="000000"/>
        </w:rPr>
        <w:t>z birinc</w:t>
      </w:r>
      <w:r w:rsidR="00276084">
        <w:rPr>
          <w:rFonts w:ascii="Times New Roman TUR" w:hAnsi="Times New Roman TUR" w:cs="Times New Roman TUR"/>
          <w:color w:val="000000"/>
        </w:rPr>
        <w:t>h</w:t>
      </w:r>
      <w:r>
        <w:rPr>
          <w:rFonts w:ascii="Times New Roman TUR" w:hAnsi="Times New Roman TUR" w:cs="Times New Roman TUR"/>
          <w:color w:val="000000"/>
        </w:rPr>
        <w:t>id</w:t>
      </w:r>
      <w:r w:rsidR="00276084">
        <w:rPr>
          <w:rFonts w:ascii="Times New Roman TUR" w:hAnsi="Times New Roman TUR" w:cs="Times New Roman TUR"/>
          <w:color w:val="000000"/>
        </w:rPr>
        <w:t>a</w:t>
      </w:r>
      <w:r>
        <w:rPr>
          <w:rFonts w:ascii="Times New Roman TUR" w:hAnsi="Times New Roman TUR" w:cs="Times New Roman TUR"/>
          <w:color w:val="000000"/>
        </w:rPr>
        <w:t xml:space="preserve"> y</w:t>
      </w:r>
      <w:r w:rsidR="00276084">
        <w:rPr>
          <w:rFonts w:ascii="Times New Roman TUR" w:hAnsi="Times New Roman TUR" w:cs="Times New Roman TUR"/>
          <w:color w:val="000000"/>
        </w:rPr>
        <w:t>a</w:t>
      </w:r>
      <w:r>
        <w:rPr>
          <w:rFonts w:ascii="Times New Roman TUR" w:hAnsi="Times New Roman TUR" w:cs="Times New Roman TUR"/>
          <w:color w:val="000000"/>
        </w:rPr>
        <w:t>n</w:t>
      </w:r>
      <w:r w:rsidR="00276084">
        <w:rPr>
          <w:rFonts w:ascii="Times New Roman TUR" w:hAnsi="Times New Roman TUR" w:cs="Times New Roman TUR"/>
          <w:color w:val="000000"/>
        </w:rPr>
        <w:t>a</w:t>
      </w:r>
      <w:r>
        <w:rPr>
          <w:rFonts w:ascii="Times New Roman TUR" w:hAnsi="Times New Roman TUR" w:cs="Times New Roman TUR"/>
          <w:color w:val="000000"/>
        </w:rPr>
        <w:t xml:space="preserve"> z</w:t>
      </w:r>
      <w:r w:rsidR="00276084">
        <w:rPr>
          <w:rFonts w:ascii="Times New Roman TUR" w:hAnsi="Times New Roman TUR" w:cs="Times New Roman TUR"/>
          <w:color w:val="000000"/>
        </w:rPr>
        <w:t>a</w:t>
      </w:r>
      <w:r>
        <w:rPr>
          <w:rFonts w:ascii="Times New Roman TUR" w:hAnsi="Times New Roman TUR" w:cs="Times New Roman TUR"/>
          <w:color w:val="000000"/>
        </w:rPr>
        <w:t>v</w:t>
      </w:r>
      <w:r w:rsidR="00276084">
        <w:rPr>
          <w:rFonts w:ascii="Times New Roman TUR" w:hAnsi="Times New Roman TUR" w:cs="Times New Roman TUR"/>
          <w:color w:val="000000"/>
        </w:rPr>
        <w:t>q</w:t>
      </w:r>
      <w:r>
        <w:rPr>
          <w:rFonts w:ascii="Times New Roman TUR" w:hAnsi="Times New Roman TUR" w:cs="Times New Roman TUR"/>
          <w:color w:val="000000"/>
        </w:rPr>
        <w:t xml:space="preserve"> </w:t>
      </w:r>
      <w:r w:rsidR="00276084">
        <w:rPr>
          <w:rFonts w:ascii="Times New Roman TUR" w:hAnsi="Times New Roman TUR" w:cs="Times New Roman TUR"/>
          <w:color w:val="000000"/>
        </w:rPr>
        <w:t>bilan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76084">
        <w:rPr>
          <w:rFonts w:ascii="Times New Roman TUR" w:hAnsi="Times New Roman TUR" w:cs="Times New Roman TUR"/>
          <w:color w:val="000000"/>
        </w:rPr>
        <w:t>qilishi mumkin</w:t>
      </w:r>
      <w:r>
        <w:rPr>
          <w:rFonts w:ascii="Times New Roman TUR" w:hAnsi="Times New Roman TUR" w:cs="Times New Roman TUR"/>
          <w:color w:val="000000"/>
        </w:rPr>
        <w:t>." de</w:t>
      </w:r>
      <w:r w:rsidR="00276084">
        <w:rPr>
          <w:rFonts w:ascii="Times New Roman TUR" w:hAnsi="Times New Roman TUR" w:cs="Times New Roman TUR"/>
          <w:color w:val="000000"/>
        </w:rPr>
        <w:t>gan</w:t>
      </w:r>
      <w:r>
        <w:rPr>
          <w:rFonts w:ascii="Times New Roman TUR" w:hAnsi="Times New Roman TUR" w:cs="Times New Roman TUR"/>
          <w:color w:val="000000"/>
        </w:rPr>
        <w:t xml:space="preserve">. </w:t>
      </w:r>
      <w:r w:rsidR="00276084">
        <w:rPr>
          <w:rFonts w:ascii="Times New Roman TUR" w:hAnsi="Times New Roman TUR" w:cs="Times New Roman TUR"/>
          <w:color w:val="000000"/>
        </w:rPr>
        <w:t>T</w:t>
      </w:r>
      <w:r w:rsidR="00317151">
        <w:rPr>
          <w:rFonts w:ascii="Times New Roman TUR" w:hAnsi="Times New Roman TUR" w:cs="Times New Roman TUR"/>
          <w:color w:val="000000"/>
        </w:rPr>
        <w:t>o‘g‘</w:t>
      </w:r>
      <w:r>
        <w:rPr>
          <w:rFonts w:ascii="Times New Roman TUR" w:hAnsi="Times New Roman TUR" w:cs="Times New Roman TUR"/>
          <w:color w:val="000000"/>
        </w:rPr>
        <w:t>r</w:t>
      </w:r>
      <w:r w:rsidR="00276084">
        <w:rPr>
          <w:rFonts w:ascii="Times New Roman TUR" w:hAnsi="Times New Roman TUR" w:cs="Times New Roman TUR"/>
          <w:color w:val="000000"/>
        </w:rPr>
        <w:t>i</w:t>
      </w:r>
      <w:r>
        <w:rPr>
          <w:rFonts w:ascii="Times New Roman TUR" w:hAnsi="Times New Roman TUR" w:cs="Times New Roman TUR"/>
          <w:color w:val="000000"/>
        </w:rPr>
        <w:t xml:space="preserve"> </w:t>
      </w:r>
      <w:r w:rsidR="00276084">
        <w:rPr>
          <w:rFonts w:ascii="Times New Roman TUR" w:hAnsi="Times New Roman TUR" w:cs="Times New Roman TUR"/>
          <w:color w:val="000000"/>
        </w:rPr>
        <w:t>aytgan</w:t>
      </w:r>
      <w:r>
        <w:rPr>
          <w:rFonts w:ascii="Times New Roman TUR" w:hAnsi="Times New Roman TUR" w:cs="Times New Roman TUR"/>
          <w:color w:val="000000"/>
        </w:rPr>
        <w:t>.</w:t>
      </w:r>
    </w:p>
    <w:p w14:paraId="4FEBB6B0" w14:textId="77777777" w:rsidR="00276084" w:rsidRDefault="00276084"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Faqat</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ji</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y</w:t>
      </w:r>
      <w:r w:rsidR="0084279A">
        <w:rPr>
          <w:rFonts w:ascii="Times New Roman TUR" w:hAnsi="Times New Roman TUR" w:cs="Times New Roman TUR"/>
          <w:color w:val="000000"/>
        </w:rPr>
        <w:t xml:space="preserve"> vazif</w:t>
      </w:r>
      <w:r>
        <w:rPr>
          <w:rFonts w:ascii="Times New Roman TUR" w:hAnsi="Times New Roman TUR" w:cs="Times New Roman TUR"/>
          <w:color w:val="000000"/>
        </w:rPr>
        <w:t>a</w:t>
      </w:r>
      <w:r w:rsidR="0084279A">
        <w:rPr>
          <w:rFonts w:ascii="Times New Roman TUR" w:hAnsi="Times New Roman TUR" w:cs="Times New Roman TUR"/>
          <w:color w:val="000000"/>
        </w:rPr>
        <w:t>sinin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xo</w:t>
      </w:r>
      <w:r w:rsidR="0084279A">
        <w:rPr>
          <w:rFonts w:ascii="Times New Roman TUR" w:hAnsi="Times New Roman TUR" w:cs="Times New Roman TUR"/>
          <w:color w:val="000000"/>
        </w:rPr>
        <w:t>ri</w:t>
      </w:r>
      <w:r>
        <w:rPr>
          <w:rFonts w:ascii="Times New Roman TUR" w:hAnsi="Times New Roman TUR" w:cs="Times New Roman TUR"/>
          <w:color w:val="000000"/>
        </w:rPr>
        <w:t>j</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w:t>
      </w:r>
      <w:r w:rsidR="0084279A">
        <w:rPr>
          <w:rFonts w:ascii="Times New Roman TUR" w:hAnsi="Times New Roman TUR" w:cs="Times New Roman TUR"/>
          <w:color w:val="000000"/>
        </w:rPr>
        <w:t>da</w:t>
      </w:r>
      <w:r>
        <w:rPr>
          <w:rFonts w:ascii="Times New Roman TUR" w:hAnsi="Times New Roman TUR" w:cs="Times New Roman TUR"/>
          <w:color w:val="000000"/>
        </w:rPr>
        <w:t>g</w:t>
      </w:r>
      <w:r w:rsidR="0084279A">
        <w:rPr>
          <w:rFonts w:ascii="Times New Roman TUR" w:hAnsi="Times New Roman TUR" w:cs="Times New Roman TUR"/>
          <w:color w:val="000000"/>
        </w:rPr>
        <w:t>i isti</w:t>
      </w:r>
      <w:r>
        <w:rPr>
          <w:rFonts w:ascii="Times New Roman TUR" w:hAnsi="Times New Roman TUR" w:cs="Times New Roman TUR"/>
          <w:color w:val="000000"/>
        </w:rPr>
        <w:t>q</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liy</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kamdan-kam</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ra</w:t>
      </w:r>
      <w:r>
        <w:rPr>
          <w:rFonts w:ascii="Times New Roman TUR" w:hAnsi="Times New Roman TUR" w:cs="Times New Roman TUR"/>
          <w:color w:val="000000"/>
        </w:rPr>
        <w:t>-</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 xml:space="preserve">ra </w:t>
      </w:r>
      <w:r>
        <w:rPr>
          <w:rFonts w:ascii="Times New Roman TUR" w:hAnsi="Times New Roman TUR" w:cs="Times New Roman TUR"/>
          <w:color w:val="000000"/>
        </w:rPr>
        <w:t>qarashi,</w:t>
      </w:r>
      <w:r w:rsidR="0084279A">
        <w:rPr>
          <w:rFonts w:ascii="Times New Roman TUR" w:hAnsi="Times New Roman TUR" w:cs="Times New Roman TUR"/>
          <w:color w:val="000000"/>
        </w:rPr>
        <w:t xml:space="preserve"> z</w:t>
      </w:r>
      <w:r>
        <w:rPr>
          <w:rFonts w:ascii="Times New Roman TUR" w:hAnsi="Times New Roman TUR" w:cs="Times New Roman TUR"/>
          <w:color w:val="000000"/>
        </w:rPr>
        <w:t>o</w:t>
      </w:r>
      <w:r w:rsidR="0084279A">
        <w:rPr>
          <w:rFonts w:ascii="Times New Roman TUR" w:hAnsi="Times New Roman TUR" w:cs="Times New Roman TUR"/>
          <w:color w:val="000000"/>
        </w:rPr>
        <w:t>hir</w:t>
      </w:r>
      <w:r>
        <w:rPr>
          <w:rFonts w:ascii="Times New Roman TUR" w:hAnsi="Times New Roman TUR" w:cs="Times New Roman TUR"/>
          <w:color w:val="000000"/>
        </w:rPr>
        <w:t>iy</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chalkashlik</w:t>
      </w:r>
      <w:r w:rsidR="0084279A">
        <w:rPr>
          <w:rFonts w:ascii="Times New Roman TUR" w:hAnsi="Times New Roman TUR" w:cs="Times New Roman TUR"/>
          <w:color w:val="000000"/>
        </w:rPr>
        <w:t xml:space="preserve"> </w:t>
      </w:r>
      <w:r>
        <w:rPr>
          <w:rFonts w:ascii="Times New Roman TUR" w:hAnsi="Times New Roman TUR" w:cs="Times New Roman TUR"/>
          <w:color w:val="000000"/>
        </w:rPr>
        <w:t>beradi</w:t>
      </w:r>
      <w:r w:rsidR="0084279A">
        <w:rPr>
          <w:rFonts w:ascii="Times New Roman TUR" w:hAnsi="Times New Roman TUR" w:cs="Times New Roman TUR"/>
          <w:color w:val="000000"/>
        </w:rPr>
        <w:t>. M</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an</w:t>
      </w:r>
      <w:r w:rsidR="0084279A">
        <w:rPr>
          <w:rFonts w:ascii="Times New Roman TUR" w:hAnsi="Times New Roman TUR" w:cs="Times New Roman TUR"/>
          <w:color w:val="000000"/>
        </w:rPr>
        <w:t xml:space="preserve">: Bundan </w:t>
      </w:r>
      <w:r w:rsidR="00317151">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ti</w:t>
      </w:r>
      <w:r w:rsidR="0084279A">
        <w:rPr>
          <w:rFonts w:ascii="Times New Roman TUR" w:hAnsi="Times New Roman TUR" w:cs="Times New Roman TUR"/>
          <w:color w:val="000000"/>
        </w:rPr>
        <w:t>z-</w:t>
      </w:r>
      <w:r>
        <w:rPr>
          <w:rFonts w:ascii="Times New Roman TUR" w:hAnsi="Times New Roman TUR" w:cs="Times New Roman TUR"/>
          <w:color w:val="000000"/>
        </w:rPr>
        <w:t>qi</w:t>
      </w:r>
      <w:r w:rsidR="0084279A">
        <w:rPr>
          <w:rFonts w:ascii="Times New Roman TUR" w:hAnsi="Times New Roman TUR" w:cs="Times New Roman TUR"/>
          <w:color w:val="000000"/>
        </w:rPr>
        <w:t>r</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 xml:space="preserve">l, "Bir nur </w:t>
      </w:r>
      <w:r>
        <w:rPr>
          <w:rFonts w:ascii="Times New Roman TUR" w:hAnsi="Times New Roman TUR" w:cs="Times New Roman TUR"/>
          <w:color w:val="000000"/>
        </w:rPr>
        <w:t>keladi</w:t>
      </w:r>
      <w:r w:rsidR="0084279A">
        <w:rPr>
          <w:rFonts w:ascii="Times New Roman TUR" w:hAnsi="Times New Roman TUR" w:cs="Times New Roman TUR"/>
          <w:color w:val="000000"/>
        </w:rPr>
        <w:t xml:space="preserve">, bir nur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mi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ram</w:t>
      </w:r>
      <w:r w:rsidR="0084279A">
        <w:rPr>
          <w:rFonts w:ascii="Times New Roman TUR" w:hAnsi="Times New Roman TUR" w:cs="Times New Roman TUR"/>
          <w:color w:val="000000"/>
        </w:rPr>
        <w:t>iz" de</w:t>
      </w:r>
      <w:r>
        <w:rPr>
          <w:rFonts w:ascii="Times New Roman TUR" w:hAnsi="Times New Roman TUR" w:cs="Times New Roman TUR"/>
          <w:color w:val="000000"/>
        </w:rPr>
        <w:t>gan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oni</w:t>
      </w:r>
      <w:r w:rsidR="0084279A">
        <w:rPr>
          <w:rFonts w:ascii="Times New Roman TUR" w:hAnsi="Times New Roman TUR" w:cs="Times New Roman TUR"/>
          <w:color w:val="000000"/>
        </w:rPr>
        <w:t xml:space="preserve"> </w:t>
      </w:r>
      <w:r>
        <w:rPr>
          <w:rFonts w:ascii="Times New Roman TUR" w:hAnsi="Times New Roman TUR" w:cs="Times New Roman TUR"/>
          <w:color w:val="000000"/>
        </w:rPr>
        <w:t>keng</w:t>
      </w:r>
      <w:r w:rsidR="0084279A">
        <w:rPr>
          <w:rFonts w:ascii="Times New Roman TUR" w:hAnsi="Times New Roman TUR" w:cs="Times New Roman TUR"/>
          <w:color w:val="000000"/>
        </w:rPr>
        <w:t xml:space="preserve"> bir d</w:t>
      </w:r>
      <w:r>
        <w:rPr>
          <w:rFonts w:ascii="Times New Roman TUR" w:hAnsi="Times New Roman TUR" w:cs="Times New Roman TUR"/>
          <w:color w:val="000000"/>
        </w:rPr>
        <w:t>o</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siy</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tasavvur </w:t>
      </w:r>
      <w:r>
        <w:rPr>
          <w:rFonts w:ascii="Times New Roman TUR" w:hAnsi="Times New Roman TUR" w:cs="Times New Roman TUR"/>
          <w:color w:val="000000"/>
        </w:rPr>
        <w:t>qilgan</w:t>
      </w:r>
      <w:r w:rsidR="0084279A">
        <w:rPr>
          <w:rFonts w:ascii="Times New Roman TUR" w:hAnsi="Times New Roman TUR" w:cs="Times New Roman TUR"/>
          <w:color w:val="000000"/>
        </w:rPr>
        <w:t>.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bundan </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rt, </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 xml:space="preserve"> </w:t>
      </w:r>
      <w:r w:rsidR="0084279A">
        <w:rPr>
          <w:rFonts w:ascii="Times New Roman TUR" w:hAnsi="Times New Roman TUR" w:cs="Times New Roman TUR"/>
          <w:color w:val="000000"/>
        </w:rPr>
        <w:t>be</w:t>
      </w:r>
      <w:r>
        <w:rPr>
          <w:rFonts w:ascii="Times New Roman TUR" w:hAnsi="Times New Roman TUR" w:cs="Times New Roman TUR"/>
          <w:color w:val="000000"/>
        </w:rPr>
        <w:t>sh</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l, "Dinsizli</w:t>
      </w:r>
      <w:r>
        <w:rPr>
          <w:rFonts w:ascii="Times New Roman TUR" w:hAnsi="Times New Roman TUR" w:cs="Times New Roman TUR"/>
          <w:color w:val="000000"/>
        </w:rPr>
        <w:t>kn</w:t>
      </w:r>
      <w:r w:rsidR="0084279A">
        <w:rPr>
          <w:rFonts w:ascii="Times New Roman TUR" w:hAnsi="Times New Roman TUR" w:cs="Times New Roman TUR"/>
          <w:color w:val="000000"/>
        </w:rPr>
        <w:t xml:space="preserve">i </w:t>
      </w:r>
      <w:r>
        <w:rPr>
          <w:rFonts w:ascii="Times New Roman TUR" w:hAnsi="Times New Roman TUR" w:cs="Times New Roman TUR"/>
          <w:color w:val="000000"/>
        </w:rPr>
        <w:t>aylantirganla</w:t>
      </w:r>
      <w:r w:rsidR="0084279A">
        <w:rPr>
          <w:rFonts w:ascii="Times New Roman TUR" w:hAnsi="Times New Roman TUR" w:cs="Times New Roman TUR"/>
          <w:color w:val="000000"/>
        </w:rPr>
        <w:t>r m</w:t>
      </w:r>
      <w:r>
        <w:rPr>
          <w:rFonts w:ascii="Times New Roman TUR" w:hAnsi="Times New Roman TUR" w:cs="Times New Roman TUR"/>
          <w:color w:val="000000"/>
        </w:rPr>
        <w:t>u</w:t>
      </w:r>
      <w:r w:rsidR="0084279A">
        <w:rPr>
          <w:rFonts w:ascii="Times New Roman TUR" w:hAnsi="Times New Roman TUR" w:cs="Times New Roman TUR"/>
          <w:color w:val="000000"/>
        </w:rPr>
        <w:t>dhi</w:t>
      </w:r>
      <w:r>
        <w:rPr>
          <w:rFonts w:ascii="Times New Roman TUR" w:hAnsi="Times New Roman TUR" w:cs="Times New Roman TUR"/>
          <w:color w:val="000000"/>
        </w:rPr>
        <w:t>sh</w:t>
      </w:r>
      <w:r w:rsidR="0084279A">
        <w:rPr>
          <w:rFonts w:ascii="Times New Roman TUR" w:hAnsi="Times New Roman TUR" w:cs="Times New Roman TUR"/>
          <w:color w:val="000000"/>
        </w:rPr>
        <w:t xml:space="preserve"> s</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vi</w:t>
      </w:r>
      <w:r>
        <w:rPr>
          <w:rFonts w:ascii="Times New Roman TUR" w:hAnsi="Times New Roman TUR" w:cs="Times New Roman TUR"/>
          <w:color w:val="000000"/>
        </w:rPr>
        <w:t>y</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zir</w:t>
      </w:r>
      <w:r w:rsidR="0084279A">
        <w:rPr>
          <w:rFonts w:ascii="Times New Roman TUR" w:hAnsi="Times New Roman TUR" w:cs="Times New Roman TUR"/>
          <w:color w:val="000000"/>
        </w:rPr>
        <w:t>lar y</w:t>
      </w:r>
      <w:r>
        <w:rPr>
          <w:rFonts w:ascii="Times New Roman TUR" w:hAnsi="Times New Roman TUR" w:cs="Times New Roman TUR"/>
          <w:color w:val="000000"/>
        </w:rPr>
        <w:t>e</w:t>
      </w:r>
      <w:r w:rsidR="0084279A">
        <w:rPr>
          <w:rFonts w:ascii="Times New Roman TUR" w:hAnsi="Times New Roman TUR" w:cs="Times New Roman TUR"/>
          <w:color w:val="000000"/>
        </w:rPr>
        <w:t>y</w:t>
      </w:r>
      <w:r>
        <w:rPr>
          <w:rFonts w:ascii="Times New Roman TUR" w:hAnsi="Times New Roman TUR" w:cs="Times New Roman TUR"/>
          <w:color w:val="000000"/>
        </w:rPr>
        <w:t>di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 d</w:t>
      </w:r>
      <w:r>
        <w:rPr>
          <w:rFonts w:ascii="Times New Roman TUR" w:hAnsi="Times New Roman TUR" w:cs="Times New Roman TUR"/>
          <w:color w:val="000000"/>
        </w:rPr>
        <w:t>eb</w:t>
      </w:r>
      <w:r w:rsidR="0084279A">
        <w:rPr>
          <w:rFonts w:ascii="Times New Roman TUR" w:hAnsi="Times New Roman TUR" w:cs="Times New Roman TUR"/>
          <w:color w:val="000000"/>
        </w:rPr>
        <w:t xml:space="preserve"> </w:t>
      </w:r>
      <w:r>
        <w:rPr>
          <w:rFonts w:ascii="Times New Roman TUR" w:hAnsi="Times New Roman TUR" w:cs="Times New Roman TUR"/>
          <w:color w:val="000000"/>
        </w:rPr>
        <w:t>katta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en</w:t>
      </w:r>
      <w:r>
        <w:rPr>
          <w:rFonts w:ascii="Times New Roman TUR" w:hAnsi="Times New Roman TUR" w:cs="Times New Roman TUR"/>
          <w:color w:val="000000"/>
        </w:rPr>
        <w:t>g</w:t>
      </w:r>
      <w:r w:rsidR="0084279A">
        <w:rPr>
          <w:rFonts w:ascii="Times New Roman TUR" w:hAnsi="Times New Roman TUR" w:cs="Times New Roman TUR"/>
          <w:color w:val="000000"/>
        </w:rPr>
        <w:t xml:space="preserve"> k</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ra</w:t>
      </w:r>
      <w:r w:rsidR="0084279A">
        <w:rPr>
          <w:rFonts w:ascii="Times New Roman TUR" w:hAnsi="Times New Roman TUR" w:cs="Times New Roman TUR"/>
          <w:color w:val="000000"/>
        </w:rPr>
        <w:t>-i arz d</w:t>
      </w:r>
      <w:r>
        <w:rPr>
          <w:rFonts w:ascii="Times New Roman TUR" w:hAnsi="Times New Roman TUR" w:cs="Times New Roman TUR"/>
          <w:color w:val="000000"/>
        </w:rPr>
        <w:t>o</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sid</w:t>
      </w:r>
      <w:r>
        <w:rPr>
          <w:rFonts w:ascii="Times New Roman TUR" w:hAnsi="Times New Roman TUR" w:cs="Times New Roman TUR"/>
          <w:color w:val="000000"/>
        </w:rPr>
        <w:t>ag</w:t>
      </w:r>
      <w:r w:rsidR="0084279A">
        <w:rPr>
          <w:rFonts w:ascii="Times New Roman TUR" w:hAnsi="Times New Roman TUR" w:cs="Times New Roman TUR"/>
          <w:color w:val="000000"/>
        </w:rPr>
        <w:t>i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an</w:t>
      </w:r>
      <w:r w:rsidR="0084279A">
        <w:rPr>
          <w:rFonts w:ascii="Times New Roman TUR" w:hAnsi="Times New Roman TUR" w:cs="Times New Roman TUR"/>
          <w:color w:val="000000"/>
        </w:rPr>
        <w:t xml:space="preserve">i </w:t>
      </w:r>
      <w:r>
        <w:rPr>
          <w:rFonts w:ascii="Times New Roman TUR" w:hAnsi="Times New Roman TUR" w:cs="Times New Roman TUR"/>
          <w:color w:val="000000"/>
        </w:rPr>
        <w:t>to</w:t>
      </w:r>
      <w:r w:rsidR="0084279A">
        <w:rPr>
          <w:rFonts w:ascii="Times New Roman TUR" w:hAnsi="Times New Roman TUR" w:cs="Times New Roman TUR"/>
          <w:color w:val="000000"/>
        </w:rPr>
        <w:t>r bir m</w:t>
      </w:r>
      <w:r>
        <w:rPr>
          <w:rFonts w:ascii="Times New Roman TUR" w:hAnsi="Times New Roman TUR" w:cs="Times New Roman TUR"/>
          <w:color w:val="000000"/>
        </w:rPr>
        <w:t>a</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cheklangan</w:t>
      </w:r>
      <w:r w:rsidR="0084279A">
        <w:rPr>
          <w:rFonts w:ascii="Times New Roman TUR" w:hAnsi="Times New Roman TUR" w:cs="Times New Roman TUR"/>
          <w:color w:val="000000"/>
        </w:rPr>
        <w:t xml:space="preserve"> ins</w:t>
      </w:r>
      <w:r>
        <w:rPr>
          <w:rFonts w:ascii="Times New Roman TUR" w:hAnsi="Times New Roman TUR" w:cs="Times New Roman TUR"/>
          <w:color w:val="000000"/>
        </w:rPr>
        <w:t>o</w:t>
      </w:r>
      <w:r w:rsidR="0084279A">
        <w:rPr>
          <w:rFonts w:ascii="Times New Roman TUR" w:hAnsi="Times New Roman TUR" w:cs="Times New Roman TUR"/>
          <w:color w:val="000000"/>
        </w:rPr>
        <w:t xml:space="preserve">nlarda tasavvur </w:t>
      </w:r>
      <w:r>
        <w:rPr>
          <w:rFonts w:ascii="Times New Roman TUR" w:hAnsi="Times New Roman TUR" w:cs="Times New Roman TUR"/>
          <w:color w:val="000000"/>
        </w:rPr>
        <w:t>qilgan</w:t>
      </w:r>
      <w:r w:rsidR="0084279A">
        <w:rPr>
          <w:rFonts w:ascii="Times New Roman TUR" w:hAnsi="Times New Roman TUR" w:cs="Times New Roman TUR"/>
          <w:color w:val="000000"/>
        </w:rPr>
        <w:t>. H</w:t>
      </w:r>
      <w:r w:rsidR="00591173">
        <w:rPr>
          <w:rFonts w:ascii="Times New Roman TUR" w:hAnsi="Times New Roman TUR" w:cs="Times New Roman TUR"/>
          <w:color w:val="000000"/>
        </w:rPr>
        <w:t>o</w:t>
      </w:r>
      <w:r w:rsidR="0084279A">
        <w:rPr>
          <w:rFonts w:ascii="Times New Roman TUR" w:hAnsi="Times New Roman TUR" w:cs="Times New Roman TUR"/>
          <w:color w:val="000000"/>
        </w:rPr>
        <w:t>lbuki isti</w:t>
      </w:r>
      <w:r w:rsidR="00591173">
        <w:rPr>
          <w:rFonts w:ascii="Times New Roman TUR" w:hAnsi="Times New Roman TUR" w:cs="Times New Roman TUR"/>
          <w:color w:val="000000"/>
        </w:rPr>
        <w:t>q</w:t>
      </w:r>
      <w:r w:rsidR="0084279A">
        <w:rPr>
          <w:rFonts w:ascii="Times New Roman TUR" w:hAnsi="Times New Roman TUR" w:cs="Times New Roman TUR"/>
          <w:color w:val="000000"/>
        </w:rPr>
        <w:t>b</w:t>
      </w:r>
      <w:r w:rsidR="00591173">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sidR="00591173">
        <w:rPr>
          <w:rFonts w:ascii="Times New Roman TUR" w:hAnsi="Times New Roman TUR" w:cs="Times New Roman TUR"/>
          <w:color w:val="000000"/>
        </w:rPr>
        <w:t>u</w:t>
      </w:r>
      <w:r w:rsidR="0084279A">
        <w:rPr>
          <w:rFonts w:ascii="Times New Roman TUR" w:hAnsi="Times New Roman TUR" w:cs="Times New Roman TUR"/>
          <w:color w:val="000000"/>
        </w:rPr>
        <w:t xml:space="preserve"> i</w:t>
      </w:r>
      <w:r w:rsidR="00591173">
        <w:rPr>
          <w:rFonts w:ascii="Times New Roman TUR" w:hAnsi="Times New Roman TUR" w:cs="Times New Roman TUR"/>
          <w:color w:val="000000"/>
        </w:rPr>
        <w:t>k</w:t>
      </w:r>
      <w:r w:rsidR="0084279A">
        <w:rPr>
          <w:rFonts w:ascii="Times New Roman TUR" w:hAnsi="Times New Roman TUR" w:cs="Times New Roman TUR"/>
          <w:color w:val="000000"/>
        </w:rPr>
        <w:t xml:space="preserve">ki </w:t>
      </w:r>
      <w:r w:rsidR="00317151">
        <w:rPr>
          <w:rFonts w:ascii="Times New Roman TUR" w:hAnsi="Times New Roman TUR" w:cs="Times New Roman TUR"/>
          <w:color w:val="000000"/>
        </w:rPr>
        <w:t>g‘</w:t>
      </w:r>
      <w:r w:rsidR="0084279A">
        <w:rPr>
          <w:rFonts w:ascii="Times New Roman TUR" w:hAnsi="Times New Roman TUR" w:cs="Times New Roman TUR"/>
          <w:color w:val="000000"/>
        </w:rPr>
        <w:t>ayb</w:t>
      </w:r>
      <w:r w:rsidR="00591173">
        <w:rPr>
          <w:rFonts w:ascii="Times New Roman TUR" w:hAnsi="Times New Roman TUR" w:cs="Times New Roman TUR"/>
          <w:color w:val="000000"/>
        </w:rPr>
        <w:t>i</w:t>
      </w:r>
      <w:r w:rsidR="0084279A">
        <w:rPr>
          <w:rFonts w:ascii="Times New Roman TUR" w:hAnsi="Times New Roman TUR" w:cs="Times New Roman TUR"/>
          <w:color w:val="000000"/>
        </w:rPr>
        <w:t>y</w:t>
      </w:r>
      <w:r w:rsidR="00591173">
        <w:rPr>
          <w:rFonts w:ascii="Times New Roman TUR" w:hAnsi="Times New Roman TUR" w:cs="Times New Roman TUR"/>
          <w:color w:val="000000"/>
        </w:rPr>
        <w:t xml:space="preserve"> xabarn</w:t>
      </w:r>
      <w:r w:rsidR="0084279A">
        <w:rPr>
          <w:rFonts w:ascii="Times New Roman TUR" w:hAnsi="Times New Roman TUR" w:cs="Times New Roman TUR"/>
          <w:color w:val="000000"/>
        </w:rPr>
        <w:t>i tasavvur</w:t>
      </w:r>
      <w:r w:rsidR="00591173">
        <w:rPr>
          <w:rFonts w:ascii="Times New Roman TUR" w:hAnsi="Times New Roman TUR" w:cs="Times New Roman TUR"/>
          <w:color w:val="000000"/>
        </w:rPr>
        <w:t>dan</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juda yuksak tarzda</w:t>
      </w:r>
      <w:r w:rsidR="0084279A">
        <w:rPr>
          <w:rFonts w:ascii="Times New Roman TUR" w:hAnsi="Times New Roman TUR" w:cs="Times New Roman TUR"/>
          <w:color w:val="000000"/>
        </w:rPr>
        <w:t xml:space="preserve"> t</w:t>
      </w:r>
      <w:r w:rsidR="00591173">
        <w:rPr>
          <w:rFonts w:ascii="Times New Roman TUR" w:hAnsi="Times New Roman TUR" w:cs="Times New Roman TUR"/>
          <w:color w:val="000000"/>
        </w:rPr>
        <w:t>a</w:t>
      </w:r>
      <w:r w:rsidR="0084279A">
        <w:rPr>
          <w:rFonts w:ascii="Times New Roman TUR" w:hAnsi="Times New Roman TUR" w:cs="Times New Roman TUR"/>
          <w:color w:val="000000"/>
        </w:rPr>
        <w:t>fsir v</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591173">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bir </w:t>
      </w:r>
      <w:r w:rsidR="00591173">
        <w:rPr>
          <w:rFonts w:ascii="Times New Roman TUR" w:hAnsi="Times New Roman TUR" w:cs="Times New Roman TUR"/>
          <w:color w:val="000000"/>
        </w:rPr>
        <w:t>a</w:t>
      </w:r>
      <w:r w:rsidR="0084279A">
        <w:rPr>
          <w:rFonts w:ascii="Times New Roman TUR" w:hAnsi="Times New Roman TUR" w:cs="Times New Roman TUR"/>
          <w:color w:val="000000"/>
        </w:rPr>
        <w:t>yl</w:t>
      </w:r>
      <w:r w:rsidR="00591173">
        <w:rPr>
          <w:rFonts w:ascii="Times New Roman TUR" w:hAnsi="Times New Roman TUR" w:cs="Times New Roman TUR"/>
          <w:color w:val="000000"/>
        </w:rPr>
        <w:t>a</w:t>
      </w:r>
      <w:r w:rsidR="0084279A">
        <w:rPr>
          <w:rFonts w:ascii="Times New Roman TUR" w:hAnsi="Times New Roman TUR" w:cs="Times New Roman TUR"/>
          <w:color w:val="000000"/>
        </w:rPr>
        <w:t>di. Eski Said</w:t>
      </w:r>
      <w:r w:rsidR="00591173">
        <w:rPr>
          <w:rFonts w:ascii="Times New Roman TUR" w:hAnsi="Times New Roman TUR" w:cs="Times New Roman TUR"/>
          <w:color w:val="000000"/>
        </w:rPr>
        <w:t>n</w:t>
      </w:r>
      <w:r w:rsidR="0084279A">
        <w:rPr>
          <w:rFonts w:ascii="Times New Roman TUR" w:hAnsi="Times New Roman TUR" w:cs="Times New Roman TUR"/>
          <w:color w:val="000000"/>
        </w:rPr>
        <w:t>in</w:t>
      </w:r>
      <w:r w:rsidR="00591173">
        <w:rPr>
          <w:rFonts w:ascii="Times New Roman TUR" w:hAnsi="Times New Roman TUR" w:cs="Times New Roman TUR"/>
          <w:color w:val="000000"/>
        </w:rPr>
        <w:t>g</w:t>
      </w:r>
      <w:r w:rsidR="0084279A">
        <w:rPr>
          <w:rFonts w:ascii="Times New Roman TUR" w:hAnsi="Times New Roman TUR" w:cs="Times New Roman TUR"/>
          <w:color w:val="000000"/>
        </w:rPr>
        <w:t xml:space="preserve"> "Bir nur </w:t>
      </w:r>
      <w:r w:rsidR="00591173">
        <w:rPr>
          <w:rFonts w:ascii="Times New Roman TUR" w:hAnsi="Times New Roman TUR" w:cs="Times New Roman TUR"/>
          <w:color w:val="000000"/>
        </w:rPr>
        <w:t>o</w:t>
      </w:r>
      <w:r w:rsidR="0084279A">
        <w:rPr>
          <w:rFonts w:ascii="Times New Roman TUR" w:hAnsi="Times New Roman TUR" w:cs="Times New Roman TUR"/>
          <w:color w:val="000000"/>
        </w:rPr>
        <w:t>l</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mi </w:t>
      </w:r>
      <w:r w:rsidR="00591173">
        <w:rPr>
          <w:rFonts w:ascii="Times New Roman TUR" w:hAnsi="Times New Roman TUR" w:cs="Times New Roman TUR"/>
          <w:color w:val="000000"/>
        </w:rPr>
        <w:t>k</w:t>
      </w:r>
      <w:r w:rsidR="00317151">
        <w:rPr>
          <w:rFonts w:ascii="Times New Roman TUR" w:hAnsi="Times New Roman TUR" w:cs="Times New Roman TUR"/>
          <w:color w:val="000000"/>
        </w:rPr>
        <w:t>o‘</w:t>
      </w:r>
      <w:r w:rsidR="00591173">
        <w:rPr>
          <w:rFonts w:ascii="Times New Roman TUR" w:hAnsi="Times New Roman TUR" w:cs="Times New Roman TUR"/>
          <w:color w:val="000000"/>
        </w:rPr>
        <w:t>ram</w:t>
      </w:r>
      <w:r w:rsidR="0084279A">
        <w:rPr>
          <w:rFonts w:ascii="Times New Roman TUR" w:hAnsi="Times New Roman TUR" w:cs="Times New Roman TUR"/>
          <w:color w:val="000000"/>
        </w:rPr>
        <w:t>iz" de</w:t>
      </w:r>
      <w:r w:rsidR="00591173">
        <w:rPr>
          <w:rFonts w:ascii="Times New Roman TUR" w:hAnsi="Times New Roman TUR" w:cs="Times New Roman TUR"/>
          <w:color w:val="000000"/>
        </w:rPr>
        <w:t>yish</w:t>
      </w:r>
      <w:r w:rsidR="0084279A">
        <w:rPr>
          <w:rFonts w:ascii="Times New Roman TUR" w:hAnsi="Times New Roman TUR" w:cs="Times New Roman TUR"/>
          <w:color w:val="000000"/>
        </w:rPr>
        <w:t>i, Ris</w:t>
      </w:r>
      <w:r w:rsidR="00591173">
        <w:rPr>
          <w:rFonts w:ascii="Times New Roman TUR" w:hAnsi="Times New Roman TUR" w:cs="Times New Roman TUR"/>
          <w:color w:val="000000"/>
        </w:rPr>
        <w:t>o</w:t>
      </w:r>
      <w:r w:rsidR="0084279A">
        <w:rPr>
          <w:rFonts w:ascii="Times New Roman TUR" w:hAnsi="Times New Roman TUR" w:cs="Times New Roman TUR"/>
          <w:color w:val="000000"/>
        </w:rPr>
        <w:t>l</w:t>
      </w:r>
      <w:r w:rsidR="00591173">
        <w:rPr>
          <w:rFonts w:ascii="Times New Roman TUR" w:hAnsi="Times New Roman TUR" w:cs="Times New Roman TUR"/>
          <w:color w:val="000000"/>
        </w:rPr>
        <w:t>a</w:t>
      </w:r>
      <w:r w:rsidR="0084279A">
        <w:rPr>
          <w:rFonts w:ascii="Times New Roman TUR" w:hAnsi="Times New Roman TUR" w:cs="Times New Roman TUR"/>
          <w:color w:val="000000"/>
        </w:rPr>
        <w:t>-i Nur</w:t>
      </w:r>
      <w:r w:rsidR="00591173">
        <w:rPr>
          <w:rFonts w:ascii="Times New Roman TUR" w:hAnsi="Times New Roman TUR" w:cs="Times New Roman TUR"/>
          <w:color w:val="000000"/>
        </w:rPr>
        <w:t>ni</w:t>
      </w:r>
      <w:r w:rsidR="0084279A">
        <w:rPr>
          <w:rFonts w:ascii="Times New Roman TUR" w:hAnsi="Times New Roman TUR" w:cs="Times New Roman TUR"/>
          <w:color w:val="000000"/>
        </w:rPr>
        <w:t>n</w:t>
      </w:r>
      <w:r w:rsidR="00591173">
        <w:rPr>
          <w:rFonts w:ascii="Times New Roman TUR" w:hAnsi="Times New Roman TUR" w:cs="Times New Roman TUR"/>
          <w:color w:val="000000"/>
        </w:rPr>
        <w:t>g</w:t>
      </w:r>
      <w:r w:rsidR="0084279A">
        <w:rPr>
          <w:rFonts w:ascii="Times New Roman TUR" w:hAnsi="Times New Roman TUR" w:cs="Times New Roman TUR"/>
          <w:color w:val="000000"/>
        </w:rPr>
        <w:t xml:space="preserve"> d</w:t>
      </w:r>
      <w:r w:rsidR="00591173">
        <w:rPr>
          <w:rFonts w:ascii="Times New Roman TUR" w:hAnsi="Times New Roman TUR" w:cs="Times New Roman TUR"/>
          <w:color w:val="000000"/>
        </w:rPr>
        <w:t>o</w:t>
      </w:r>
      <w:r w:rsidR="0084279A">
        <w:rPr>
          <w:rFonts w:ascii="Times New Roman TUR" w:hAnsi="Times New Roman TUR" w:cs="Times New Roman TUR"/>
          <w:color w:val="000000"/>
        </w:rPr>
        <w:t>ir</w:t>
      </w:r>
      <w:r w:rsidR="00591173">
        <w:rPr>
          <w:rFonts w:ascii="Times New Roman TUR" w:hAnsi="Times New Roman TUR" w:cs="Times New Roman TUR"/>
          <w:color w:val="000000"/>
        </w:rPr>
        <w:t>a</w:t>
      </w:r>
      <w:r w:rsidR="0084279A">
        <w:rPr>
          <w:rFonts w:ascii="Times New Roman TUR" w:hAnsi="Times New Roman TUR" w:cs="Times New Roman TUR"/>
          <w:color w:val="000000"/>
        </w:rPr>
        <w:t>sinin</w:t>
      </w:r>
      <w:r w:rsidR="00591173">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591173">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591173">
        <w:rPr>
          <w:rFonts w:ascii="Times New Roman TUR" w:hAnsi="Times New Roman TUR" w:cs="Times New Roman TUR"/>
          <w:color w:val="000000"/>
        </w:rPr>
        <w:t>o</w:t>
      </w:r>
      <w:r w:rsidR="0084279A">
        <w:rPr>
          <w:rFonts w:ascii="Times New Roman TUR" w:hAnsi="Times New Roman TUR" w:cs="Times New Roman TUR"/>
          <w:color w:val="000000"/>
        </w:rPr>
        <w:t>s</w:t>
      </w:r>
      <w:r w:rsidR="00591173">
        <w:rPr>
          <w:rFonts w:ascii="Times New Roman TUR" w:hAnsi="Times New Roman TUR" w:cs="Times New Roman TUR"/>
          <w:color w:val="000000"/>
        </w:rPr>
        <w:t>i</w:t>
      </w:r>
      <w:r w:rsidR="0084279A">
        <w:rPr>
          <w:rFonts w:ascii="Times New Roman TUR" w:hAnsi="Times New Roman TUR" w:cs="Times New Roman TUR"/>
          <w:color w:val="000000"/>
        </w:rPr>
        <w:t>n</w:t>
      </w:r>
      <w:r w:rsidR="00591173">
        <w:rPr>
          <w:rFonts w:ascii="Times New Roman TUR" w:hAnsi="Times New Roman TUR" w:cs="Times New Roman TUR"/>
          <w:color w:val="000000"/>
        </w:rPr>
        <w:t>i</w:t>
      </w:r>
      <w:r w:rsidR="0084279A">
        <w:rPr>
          <w:rFonts w:ascii="Times New Roman TUR" w:hAnsi="Times New Roman TUR" w:cs="Times New Roman TUR"/>
          <w:color w:val="000000"/>
        </w:rPr>
        <w:t xml:space="preserve"> his</w:t>
      </w:r>
      <w:r w:rsidR="00591173">
        <w:rPr>
          <w:rFonts w:ascii="Times New Roman TUR" w:hAnsi="Times New Roman TUR" w:cs="Times New Roman TUR"/>
          <w:color w:val="000000"/>
        </w:rPr>
        <w:t xml:space="preserve"> qilgan</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keng</w:t>
      </w:r>
      <w:r w:rsidR="0084279A">
        <w:rPr>
          <w:rFonts w:ascii="Times New Roman TUR" w:hAnsi="Times New Roman TUR" w:cs="Times New Roman TUR"/>
          <w:color w:val="000000"/>
        </w:rPr>
        <w:t xml:space="preserve"> bir d</w:t>
      </w:r>
      <w:r w:rsidR="00591173">
        <w:rPr>
          <w:rFonts w:ascii="Times New Roman TUR" w:hAnsi="Times New Roman TUR" w:cs="Times New Roman TUR"/>
          <w:color w:val="000000"/>
        </w:rPr>
        <w:t>o</w:t>
      </w:r>
      <w:r w:rsidR="0084279A">
        <w:rPr>
          <w:rFonts w:ascii="Times New Roman TUR" w:hAnsi="Times New Roman TUR" w:cs="Times New Roman TUR"/>
          <w:color w:val="000000"/>
        </w:rPr>
        <w:t>ir</w:t>
      </w:r>
      <w:r w:rsidR="00591173">
        <w:rPr>
          <w:rFonts w:ascii="Times New Roman TUR" w:hAnsi="Times New Roman TUR" w:cs="Times New Roman TUR"/>
          <w:color w:val="000000"/>
        </w:rPr>
        <w:t>a</w:t>
      </w:r>
      <w:r w:rsidR="0084279A">
        <w:rPr>
          <w:rFonts w:ascii="Times New Roman TUR" w:hAnsi="Times New Roman TUR" w:cs="Times New Roman TUR"/>
          <w:color w:val="000000"/>
        </w:rPr>
        <w:t>-i siy</w:t>
      </w:r>
      <w:r w:rsidR="00591173">
        <w:rPr>
          <w:rFonts w:ascii="Times New Roman TUR" w:hAnsi="Times New Roman TUR" w:cs="Times New Roman TUR"/>
          <w:color w:val="000000"/>
        </w:rPr>
        <w:t>o</w:t>
      </w:r>
      <w:r w:rsidR="0084279A">
        <w:rPr>
          <w:rFonts w:ascii="Times New Roman TUR" w:hAnsi="Times New Roman TUR" w:cs="Times New Roman TUR"/>
          <w:color w:val="000000"/>
        </w:rPr>
        <w:t>siy</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 tasavvur </w:t>
      </w:r>
      <w:r w:rsidR="00591173">
        <w:rPr>
          <w:rFonts w:ascii="Times New Roman TUR" w:hAnsi="Times New Roman TUR" w:cs="Times New Roman TUR"/>
          <w:color w:val="000000"/>
        </w:rPr>
        <w:t>qilgan</w:t>
      </w:r>
      <w:r w:rsidR="0084279A">
        <w:rPr>
          <w:rFonts w:ascii="Times New Roman TUR" w:hAnsi="Times New Roman TUR" w:cs="Times New Roman TUR"/>
          <w:color w:val="000000"/>
        </w:rPr>
        <w:t xml:space="preserve">i </w:t>
      </w:r>
      <w:r w:rsidR="00591173">
        <w:rPr>
          <w:rFonts w:ascii="Times New Roman TUR" w:hAnsi="Times New Roman TUR" w:cs="Times New Roman TUR"/>
          <w:color w:val="000000"/>
        </w:rPr>
        <w:t>ka</w:t>
      </w:r>
      <w:r w:rsidR="0084279A">
        <w:rPr>
          <w:rFonts w:ascii="Times New Roman TUR" w:hAnsi="Times New Roman TUR" w:cs="Times New Roman TUR"/>
          <w:color w:val="000000"/>
        </w:rPr>
        <w:t>bi; s</w:t>
      </w:r>
      <w:r w:rsidR="00591173">
        <w:rPr>
          <w:rFonts w:ascii="Times New Roman TUR" w:hAnsi="Times New Roman TUR" w:cs="Times New Roman TUR"/>
          <w:color w:val="000000"/>
        </w:rPr>
        <w:t>i</w:t>
      </w:r>
      <w:r w:rsidR="0084279A">
        <w:rPr>
          <w:rFonts w:ascii="Times New Roman TUR" w:hAnsi="Times New Roman TUR" w:cs="Times New Roman TUR"/>
          <w:color w:val="000000"/>
        </w:rPr>
        <w:t>rr</w:t>
      </w:r>
      <w:r w:rsidR="00591173">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I</w:t>
      </w:r>
      <w:r w:rsidR="0084279A">
        <w:rPr>
          <w:rFonts w:ascii="Times New Roman TUR" w:hAnsi="Times New Roman TUR" w:cs="Times New Roman TUR"/>
          <w:color w:val="000000"/>
        </w:rPr>
        <w:t>nn</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84279A">
        <w:rPr>
          <w:rFonts w:ascii="Times New Roman TUR" w:hAnsi="Times New Roman TUR" w:cs="Times New Roman TUR"/>
          <w:color w:val="000000"/>
        </w:rPr>
        <w:t>t</w:t>
      </w:r>
      <w:r w:rsidR="00591173">
        <w:rPr>
          <w:rFonts w:ascii="Times New Roman TUR" w:hAnsi="Times New Roman TUR" w:cs="Times New Roman TUR"/>
          <w:color w:val="000000"/>
        </w:rPr>
        <w:t>o</w:t>
      </w:r>
      <w:r w:rsidR="0084279A">
        <w:rPr>
          <w:rFonts w:ascii="Times New Roman TUR" w:hAnsi="Times New Roman TUR" w:cs="Times New Roman TUR"/>
          <w:color w:val="000000"/>
        </w:rPr>
        <w:t>yn</w:t>
      </w:r>
      <w:r w:rsidR="00591173">
        <w:rPr>
          <w:rFonts w:ascii="Times New Roman TUR" w:hAnsi="Times New Roman TUR" w:cs="Times New Roman TUR"/>
          <w:color w:val="000000"/>
        </w:rPr>
        <w:t>a</w:t>
      </w:r>
      <w:r w:rsidR="0084279A">
        <w:rPr>
          <w:rFonts w:ascii="Times New Roman TUR" w:hAnsi="Times New Roman TUR" w:cs="Times New Roman TUR"/>
          <w:color w:val="000000"/>
        </w:rPr>
        <w:t>"da "</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591173">
        <w:rPr>
          <w:rFonts w:ascii="Times New Roman TUR" w:hAnsi="Times New Roman TUR" w:cs="Times New Roman TUR"/>
          <w:color w:val="000000"/>
        </w:rPr>
        <w:t xml:space="preserve"> uch</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591173">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rt </w:t>
      </w:r>
      <w:r w:rsidR="00591173">
        <w:rPr>
          <w:rFonts w:ascii="Times New Roman TUR" w:hAnsi="Times New Roman TUR" w:cs="Times New Roman TUR"/>
          <w:color w:val="000000"/>
        </w:rPr>
        <w:t>yil</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591173">
        <w:rPr>
          <w:rFonts w:ascii="Times New Roman TUR" w:hAnsi="Times New Roman TUR" w:cs="Times New Roman TUR"/>
          <w:color w:val="000000"/>
        </w:rPr>
        <w:t>g</w:t>
      </w:r>
      <w:r w:rsidR="0084279A">
        <w:rPr>
          <w:rFonts w:ascii="Times New Roman TUR" w:hAnsi="Times New Roman TUR" w:cs="Times New Roman TUR"/>
          <w:color w:val="000000"/>
        </w:rPr>
        <w:t>ra dinsizli</w:t>
      </w:r>
      <w:r w:rsidR="00591173">
        <w:rPr>
          <w:rFonts w:ascii="Times New Roman TUR" w:hAnsi="Times New Roman TUR" w:cs="Times New Roman TUR"/>
          <w:color w:val="000000"/>
        </w:rPr>
        <w:t>kn</w:t>
      </w:r>
      <w:r w:rsidR="0084279A">
        <w:rPr>
          <w:rFonts w:ascii="Times New Roman TUR" w:hAnsi="Times New Roman TUR" w:cs="Times New Roman TUR"/>
          <w:color w:val="000000"/>
        </w:rPr>
        <w:t>i, z</w:t>
      </w:r>
      <w:r w:rsidR="00591173">
        <w:rPr>
          <w:rFonts w:ascii="Times New Roman TUR" w:hAnsi="Times New Roman TUR" w:cs="Times New Roman TUR"/>
          <w:color w:val="000000"/>
        </w:rPr>
        <w:t>i</w:t>
      </w:r>
      <w:r w:rsidR="0084279A">
        <w:rPr>
          <w:rFonts w:ascii="Times New Roman TUR" w:hAnsi="Times New Roman TUR" w:cs="Times New Roman TUR"/>
          <w:color w:val="000000"/>
        </w:rPr>
        <w:t>nd</w:t>
      </w:r>
      <w:r w:rsidR="00591173">
        <w:rPr>
          <w:rFonts w:ascii="Times New Roman TUR" w:hAnsi="Times New Roman TUR" w:cs="Times New Roman TUR"/>
          <w:color w:val="000000"/>
        </w:rPr>
        <w:t>iqoni</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tarqatganlar</w:t>
      </w:r>
      <w:r w:rsidR="0084279A">
        <w:rPr>
          <w:rFonts w:ascii="Times New Roman TUR" w:hAnsi="Times New Roman TUR" w:cs="Times New Roman TUR"/>
          <w:color w:val="000000"/>
        </w:rPr>
        <w:t xml:space="preserve"> m</w:t>
      </w:r>
      <w:r w:rsidR="00591173">
        <w:rPr>
          <w:rFonts w:ascii="Times New Roman TUR" w:hAnsi="Times New Roman TUR" w:cs="Times New Roman TUR"/>
          <w:color w:val="000000"/>
        </w:rPr>
        <w:t>u</w:t>
      </w:r>
      <w:r w:rsidR="0084279A">
        <w:rPr>
          <w:rFonts w:ascii="Times New Roman TUR" w:hAnsi="Times New Roman TUR" w:cs="Times New Roman TUR"/>
          <w:color w:val="000000"/>
        </w:rPr>
        <w:t>dhi</w:t>
      </w:r>
      <w:r w:rsidR="00591173">
        <w:rPr>
          <w:rFonts w:ascii="Times New Roman TUR" w:hAnsi="Times New Roman TUR" w:cs="Times New Roman TUR"/>
          <w:color w:val="000000"/>
        </w:rPr>
        <w:t>sh</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ta</w:t>
      </w:r>
      <w:r w:rsidR="00317151">
        <w:rPr>
          <w:rFonts w:ascii="Times New Roman TUR" w:hAnsi="Times New Roman TUR" w:cs="Times New Roman TUR"/>
          <w:color w:val="000000"/>
        </w:rPr>
        <w:t>’</w:t>
      </w:r>
      <w:r w:rsidR="00591173">
        <w:rPr>
          <w:rFonts w:ascii="Times New Roman TUR" w:hAnsi="Times New Roman TUR" w:cs="Times New Roman TUR"/>
          <w:color w:val="000000"/>
        </w:rPr>
        <w:t>zir</w:t>
      </w:r>
      <w:r w:rsidR="0084279A">
        <w:rPr>
          <w:rFonts w:ascii="Times New Roman TUR" w:hAnsi="Times New Roman TUR" w:cs="Times New Roman TUR"/>
          <w:color w:val="000000"/>
        </w:rPr>
        <w:t>lar y</w:t>
      </w:r>
      <w:r w:rsidR="00591173">
        <w:rPr>
          <w:rFonts w:ascii="Times New Roman TUR" w:hAnsi="Times New Roman TUR" w:cs="Times New Roman TUR"/>
          <w:color w:val="000000"/>
        </w:rPr>
        <w:t>e</w:t>
      </w:r>
      <w:r w:rsidR="0084279A">
        <w:rPr>
          <w:rFonts w:ascii="Times New Roman TUR" w:hAnsi="Times New Roman TUR" w:cs="Times New Roman TUR"/>
          <w:color w:val="000000"/>
        </w:rPr>
        <w:t>y</w:t>
      </w:r>
      <w:r w:rsidR="00591173">
        <w:rPr>
          <w:rFonts w:ascii="Times New Roman TUR" w:hAnsi="Times New Roman TUR" w:cs="Times New Roman TUR"/>
          <w:color w:val="000000"/>
        </w:rPr>
        <w:t>di</w:t>
      </w:r>
      <w:r w:rsidR="0084279A">
        <w:rPr>
          <w:rFonts w:ascii="Times New Roman TUR" w:hAnsi="Times New Roman TUR" w:cs="Times New Roman TUR"/>
          <w:color w:val="000000"/>
        </w:rPr>
        <w:t>l</w:t>
      </w:r>
      <w:r w:rsidR="00591173">
        <w:rPr>
          <w:rFonts w:ascii="Times New Roman TUR" w:hAnsi="Times New Roman TUR" w:cs="Times New Roman TUR"/>
          <w:color w:val="000000"/>
        </w:rPr>
        <w:t>a</w:t>
      </w:r>
      <w:r w:rsidR="0084279A">
        <w:rPr>
          <w:rFonts w:ascii="Times New Roman TUR" w:hAnsi="Times New Roman TUR" w:cs="Times New Roman TUR"/>
          <w:color w:val="000000"/>
        </w:rPr>
        <w:t>r" de</w:t>
      </w:r>
      <w:r w:rsidR="00591173">
        <w:rPr>
          <w:rFonts w:ascii="Times New Roman TUR" w:hAnsi="Times New Roman TUR" w:cs="Times New Roman TUR"/>
          <w:color w:val="000000"/>
        </w:rPr>
        <w:t>b</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keng</w:t>
      </w:r>
      <w:r w:rsidR="0084279A">
        <w:rPr>
          <w:rFonts w:ascii="Times New Roman TUR" w:hAnsi="Times New Roman TUR" w:cs="Times New Roman TUR"/>
          <w:color w:val="000000"/>
        </w:rPr>
        <w:t xml:space="preserve"> bir ha</w:t>
      </w:r>
      <w:r w:rsidR="00591173">
        <w:rPr>
          <w:rFonts w:ascii="Times New Roman TUR" w:hAnsi="Times New Roman TUR" w:cs="Times New Roman TUR"/>
          <w:color w:val="000000"/>
        </w:rPr>
        <w:t>q</w:t>
      </w:r>
      <w:r w:rsidR="0084279A">
        <w:rPr>
          <w:rFonts w:ascii="Times New Roman TUR" w:hAnsi="Times New Roman TUR" w:cs="Times New Roman TUR"/>
          <w:color w:val="000000"/>
        </w:rPr>
        <w:t>i</w:t>
      </w:r>
      <w:r w:rsidR="00591173">
        <w:rPr>
          <w:rFonts w:ascii="Times New Roman TUR" w:hAnsi="Times New Roman TUR" w:cs="Times New Roman TUR"/>
          <w:color w:val="000000"/>
        </w:rPr>
        <w:t>q</w:t>
      </w:r>
      <w:r w:rsidR="0084279A">
        <w:rPr>
          <w:rFonts w:ascii="Times New Roman TUR" w:hAnsi="Times New Roman TUR" w:cs="Times New Roman TUR"/>
          <w:color w:val="000000"/>
        </w:rPr>
        <w:t>at</w:t>
      </w:r>
      <w:r w:rsidR="00591173">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to</w:t>
      </w:r>
      <w:r w:rsidR="0084279A">
        <w:rPr>
          <w:rFonts w:ascii="Times New Roman TUR" w:hAnsi="Times New Roman TUR" w:cs="Times New Roman TUR"/>
          <w:color w:val="000000"/>
        </w:rPr>
        <w:t>r bir d</w:t>
      </w:r>
      <w:r w:rsidR="00591173">
        <w:rPr>
          <w:rFonts w:ascii="Times New Roman TUR" w:hAnsi="Times New Roman TUR" w:cs="Times New Roman TUR"/>
          <w:color w:val="000000"/>
        </w:rPr>
        <w:t>o</w:t>
      </w:r>
      <w:r w:rsidR="0084279A">
        <w:rPr>
          <w:rFonts w:ascii="Times New Roman TUR" w:hAnsi="Times New Roman TUR" w:cs="Times New Roman TUR"/>
          <w:color w:val="000000"/>
        </w:rPr>
        <w:t>ir</w:t>
      </w:r>
      <w:r w:rsidR="00591173">
        <w:rPr>
          <w:rFonts w:ascii="Times New Roman TUR" w:hAnsi="Times New Roman TUR" w:cs="Times New Roman TUR"/>
          <w:color w:val="000000"/>
        </w:rPr>
        <w:t>a</w:t>
      </w:r>
      <w:r w:rsidR="0084279A">
        <w:rPr>
          <w:rFonts w:ascii="Times New Roman TUR" w:hAnsi="Times New Roman TUR" w:cs="Times New Roman TUR"/>
          <w:color w:val="000000"/>
        </w:rPr>
        <w:t>d</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 tasavvur </w:t>
      </w:r>
      <w:r w:rsidR="00591173">
        <w:rPr>
          <w:rFonts w:ascii="Times New Roman TUR" w:hAnsi="Times New Roman TUR" w:cs="Times New Roman TUR"/>
          <w:color w:val="000000"/>
        </w:rPr>
        <w:t>qilgan</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I</w:t>
      </w:r>
      <w:r w:rsidR="0084279A">
        <w:rPr>
          <w:rFonts w:ascii="Times New Roman TUR" w:hAnsi="Times New Roman TUR" w:cs="Times New Roman TUR"/>
          <w:color w:val="000000"/>
        </w:rPr>
        <w:t>sti</w:t>
      </w:r>
      <w:r w:rsidR="00591173">
        <w:rPr>
          <w:rFonts w:ascii="Times New Roman TUR" w:hAnsi="Times New Roman TUR" w:cs="Times New Roman TUR"/>
          <w:color w:val="000000"/>
        </w:rPr>
        <w:t>q</w:t>
      </w:r>
      <w:r w:rsidR="0084279A">
        <w:rPr>
          <w:rFonts w:ascii="Times New Roman TUR" w:hAnsi="Times New Roman TUR" w:cs="Times New Roman TUR"/>
          <w:color w:val="000000"/>
        </w:rPr>
        <w:t>b</w:t>
      </w:r>
      <w:r w:rsidR="00591173">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sidR="00591173">
        <w:rPr>
          <w:rFonts w:ascii="Times New Roman TUR" w:hAnsi="Times New Roman TUR" w:cs="Times New Roman TUR"/>
          <w:color w:val="000000"/>
        </w:rPr>
        <w:t>u</w:t>
      </w:r>
      <w:r w:rsidR="0084279A">
        <w:rPr>
          <w:rFonts w:ascii="Times New Roman TUR" w:hAnsi="Times New Roman TUR" w:cs="Times New Roman TUR"/>
          <w:color w:val="000000"/>
        </w:rPr>
        <w:t xml:space="preserve"> i</w:t>
      </w:r>
      <w:r w:rsidR="00591173">
        <w:rPr>
          <w:rFonts w:ascii="Times New Roman TUR" w:hAnsi="Times New Roman TUR" w:cs="Times New Roman TUR"/>
          <w:color w:val="000000"/>
        </w:rPr>
        <w:t>k</w:t>
      </w:r>
      <w:r w:rsidR="0084279A">
        <w:rPr>
          <w:rFonts w:ascii="Times New Roman TUR" w:hAnsi="Times New Roman TUR" w:cs="Times New Roman TUR"/>
          <w:color w:val="000000"/>
        </w:rPr>
        <w:t>ki ha</w:t>
      </w:r>
      <w:r w:rsidR="00591173">
        <w:rPr>
          <w:rFonts w:ascii="Times New Roman TUR" w:hAnsi="Times New Roman TUR" w:cs="Times New Roman TUR"/>
          <w:color w:val="000000"/>
        </w:rPr>
        <w:t>q</w:t>
      </w:r>
      <w:r w:rsidR="0084279A">
        <w:rPr>
          <w:rFonts w:ascii="Times New Roman TUR" w:hAnsi="Times New Roman TUR" w:cs="Times New Roman TUR"/>
          <w:color w:val="000000"/>
        </w:rPr>
        <w:t>i</w:t>
      </w:r>
      <w:r w:rsidR="00591173">
        <w:rPr>
          <w:rFonts w:ascii="Times New Roman TUR" w:hAnsi="Times New Roman TUR" w:cs="Times New Roman TUR"/>
          <w:color w:val="000000"/>
        </w:rPr>
        <w:t>q</w:t>
      </w:r>
      <w:r w:rsidR="0084279A">
        <w:rPr>
          <w:rFonts w:ascii="Times New Roman TUR" w:hAnsi="Times New Roman TUR" w:cs="Times New Roman TUR"/>
          <w:color w:val="000000"/>
        </w:rPr>
        <w:t>at</w:t>
      </w:r>
      <w:r w:rsidR="00591173">
        <w:rPr>
          <w:rFonts w:ascii="Times New Roman TUR" w:hAnsi="Times New Roman TUR" w:cs="Times New Roman TUR"/>
          <w:color w:val="000000"/>
        </w:rPr>
        <w:t>ni</w:t>
      </w:r>
      <w:r w:rsidR="0084279A">
        <w:rPr>
          <w:rFonts w:ascii="Times New Roman TUR" w:hAnsi="Times New Roman TUR" w:cs="Times New Roman TUR"/>
          <w:color w:val="000000"/>
        </w:rPr>
        <w:t xml:space="preserve"> t</w:t>
      </w:r>
      <w:r w:rsidR="00591173">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bir v</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fsir </w:t>
      </w:r>
      <w:r w:rsidR="00591173">
        <w:rPr>
          <w:rFonts w:ascii="Times New Roman TUR" w:hAnsi="Times New Roman TUR" w:cs="Times New Roman TUR"/>
          <w:color w:val="000000"/>
        </w:rPr>
        <w:t>a</w:t>
      </w:r>
      <w:r w:rsidR="0084279A">
        <w:rPr>
          <w:rFonts w:ascii="Times New Roman TUR" w:hAnsi="Times New Roman TUR" w:cs="Times New Roman TUR"/>
          <w:color w:val="000000"/>
        </w:rPr>
        <w:t>yl</w:t>
      </w:r>
      <w:r w:rsidR="00591173">
        <w:rPr>
          <w:rFonts w:ascii="Times New Roman TUR" w:hAnsi="Times New Roman TUR" w:cs="Times New Roman TUR"/>
          <w:color w:val="000000"/>
        </w:rPr>
        <w:t>a</w:t>
      </w:r>
      <w:r w:rsidR="0084279A">
        <w:rPr>
          <w:rFonts w:ascii="Times New Roman TUR" w:hAnsi="Times New Roman TUR" w:cs="Times New Roman TUR"/>
          <w:color w:val="000000"/>
        </w:rPr>
        <w:t>di. B</w:t>
      </w:r>
      <w:r w:rsidR="00591173">
        <w:rPr>
          <w:rFonts w:ascii="Times New Roman TUR" w:hAnsi="Times New Roman TUR" w:cs="Times New Roman TUR"/>
          <w:color w:val="000000"/>
        </w:rPr>
        <w:t>oshd</w:t>
      </w:r>
      <w:r w:rsidR="0084279A">
        <w:rPr>
          <w:rFonts w:ascii="Times New Roman TUR" w:hAnsi="Times New Roman TUR" w:cs="Times New Roman TUR"/>
          <w:color w:val="000000"/>
        </w:rPr>
        <w:t xml:space="preserve">a Isparta </w:t>
      </w:r>
      <w:r w:rsidR="00591173">
        <w:rPr>
          <w:rFonts w:ascii="Times New Roman TUR" w:hAnsi="Times New Roman TUR" w:cs="Times New Roman TUR"/>
          <w:color w:val="000000"/>
        </w:rPr>
        <w:t>b</w:t>
      </w:r>
      <w:r w:rsidR="00317151">
        <w:rPr>
          <w:rFonts w:ascii="Times New Roman TUR" w:hAnsi="Times New Roman TUR" w:cs="Times New Roman TUR"/>
          <w:color w:val="000000"/>
        </w:rPr>
        <w:t>o‘</w:t>
      </w:r>
      <w:r w:rsidR="00591173">
        <w:rPr>
          <w:rFonts w:ascii="Times New Roman TUR" w:hAnsi="Times New Roman TUR" w:cs="Times New Roman TUR"/>
          <w:color w:val="000000"/>
        </w:rPr>
        <w:t>lib</w:t>
      </w:r>
      <w:r w:rsidR="004700E7">
        <w:rPr>
          <w:rFonts w:ascii="Times New Roman TUR" w:hAnsi="Times New Roman TUR" w:cs="Times New Roman TUR"/>
          <w:color w:val="000000"/>
        </w:rPr>
        <w:t>,</w:t>
      </w:r>
      <w:r w:rsidR="0084279A">
        <w:rPr>
          <w:rFonts w:ascii="Times New Roman TUR" w:hAnsi="Times New Roman TUR" w:cs="Times New Roman TUR"/>
          <w:color w:val="000000"/>
        </w:rPr>
        <w:t xml:space="preserve"> Ris</w:t>
      </w:r>
      <w:r w:rsidR="00591173">
        <w:rPr>
          <w:rFonts w:ascii="Times New Roman TUR" w:hAnsi="Times New Roman TUR" w:cs="Times New Roman TUR"/>
          <w:color w:val="000000"/>
        </w:rPr>
        <w:t>o</w:t>
      </w:r>
      <w:r w:rsidR="0084279A">
        <w:rPr>
          <w:rFonts w:ascii="Times New Roman TUR" w:hAnsi="Times New Roman TUR" w:cs="Times New Roman TUR"/>
          <w:color w:val="000000"/>
        </w:rPr>
        <w:t>l</w:t>
      </w:r>
      <w:r w:rsidR="00591173">
        <w:rPr>
          <w:rFonts w:ascii="Times New Roman TUR" w:hAnsi="Times New Roman TUR" w:cs="Times New Roman TUR"/>
          <w:color w:val="000000"/>
        </w:rPr>
        <w:t>a</w:t>
      </w:r>
      <w:r w:rsidR="0084279A">
        <w:rPr>
          <w:rFonts w:ascii="Times New Roman TUR" w:hAnsi="Times New Roman TUR" w:cs="Times New Roman TUR"/>
          <w:color w:val="000000"/>
        </w:rPr>
        <w:t>-i Nur d</w:t>
      </w:r>
      <w:r w:rsidR="00591173">
        <w:rPr>
          <w:rFonts w:ascii="Times New Roman TUR" w:hAnsi="Times New Roman TUR" w:cs="Times New Roman TUR"/>
          <w:color w:val="000000"/>
        </w:rPr>
        <w:t>o</w:t>
      </w:r>
      <w:r w:rsidR="0084279A">
        <w:rPr>
          <w:rFonts w:ascii="Times New Roman TUR" w:hAnsi="Times New Roman TUR" w:cs="Times New Roman TUR"/>
          <w:color w:val="000000"/>
        </w:rPr>
        <w:t>ir</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sidR="00591173">
        <w:rPr>
          <w:rFonts w:ascii="Times New Roman TUR" w:hAnsi="Times New Roman TUR" w:cs="Times New Roman TUR"/>
          <w:color w:val="000000"/>
        </w:rPr>
        <w:t>a</w:t>
      </w:r>
      <w:r w:rsidR="0084279A">
        <w:rPr>
          <w:rFonts w:ascii="Times New Roman TUR" w:hAnsi="Times New Roman TUR" w:cs="Times New Roman TUR"/>
          <w:color w:val="000000"/>
        </w:rPr>
        <w:t>vv</w:t>
      </w:r>
      <w:r w:rsidR="00591173">
        <w:rPr>
          <w:rFonts w:ascii="Times New Roman TUR" w:hAnsi="Times New Roman TUR" w:cs="Times New Roman TUR"/>
          <w:color w:val="000000"/>
        </w:rPr>
        <w:t>a</w:t>
      </w:r>
      <w:r w:rsidR="0084279A">
        <w:rPr>
          <w:rFonts w:ascii="Times New Roman TUR" w:hAnsi="Times New Roman TUR" w:cs="Times New Roman TUR"/>
          <w:color w:val="000000"/>
        </w:rPr>
        <w:t>l</w:t>
      </w:r>
      <w:r w:rsidR="00591173">
        <w:rPr>
          <w:rFonts w:ascii="Times New Roman TUR" w:hAnsi="Times New Roman TUR" w:cs="Times New Roman TUR"/>
          <w:color w:val="000000"/>
        </w:rPr>
        <w:t>g</w:t>
      </w:r>
      <w:r w:rsidR="0084279A">
        <w:rPr>
          <w:rFonts w:ascii="Times New Roman TUR" w:hAnsi="Times New Roman TUR" w:cs="Times New Roman TUR"/>
          <w:color w:val="000000"/>
        </w:rPr>
        <w:t>i ha</w:t>
      </w:r>
      <w:r w:rsidR="00591173">
        <w:rPr>
          <w:rFonts w:ascii="Times New Roman TUR" w:hAnsi="Times New Roman TUR" w:cs="Times New Roman TUR"/>
          <w:color w:val="000000"/>
        </w:rPr>
        <w:t>q</w:t>
      </w:r>
      <w:r w:rsidR="0084279A">
        <w:rPr>
          <w:rFonts w:ascii="Times New Roman TUR" w:hAnsi="Times New Roman TUR" w:cs="Times New Roman TUR"/>
          <w:color w:val="000000"/>
        </w:rPr>
        <w:t>i</w:t>
      </w:r>
      <w:r w:rsidR="00591173">
        <w:rPr>
          <w:rFonts w:ascii="Times New Roman TUR" w:hAnsi="Times New Roman TUR" w:cs="Times New Roman TUR"/>
          <w:color w:val="000000"/>
        </w:rPr>
        <w:t>q</w:t>
      </w:r>
      <w:r w:rsidR="0084279A">
        <w:rPr>
          <w:rFonts w:ascii="Times New Roman TUR" w:hAnsi="Times New Roman TUR" w:cs="Times New Roman TUR"/>
          <w:color w:val="000000"/>
        </w:rPr>
        <w:t>at</w:t>
      </w:r>
      <w:r w:rsidR="00591173">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juda</w:t>
      </w:r>
      <w:r w:rsidR="0084279A">
        <w:rPr>
          <w:rFonts w:ascii="Times New Roman TUR" w:hAnsi="Times New Roman TUR" w:cs="Times New Roman TUR"/>
          <w:color w:val="000000"/>
        </w:rPr>
        <w:t xml:space="preserve"> p</w:t>
      </w:r>
      <w:r w:rsidR="00591173">
        <w:rPr>
          <w:rFonts w:ascii="Times New Roman TUR" w:hAnsi="Times New Roman TUR" w:cs="Times New Roman TUR"/>
          <w:color w:val="000000"/>
        </w:rPr>
        <w:t>o</w:t>
      </w:r>
      <w:r w:rsidR="0084279A">
        <w:rPr>
          <w:rFonts w:ascii="Times New Roman TUR" w:hAnsi="Times New Roman TUR" w:cs="Times New Roman TUR"/>
          <w:color w:val="000000"/>
        </w:rPr>
        <w:t>rl</w:t>
      </w:r>
      <w:r w:rsidR="00591173">
        <w:rPr>
          <w:rFonts w:ascii="Times New Roman TUR" w:hAnsi="Times New Roman TUR" w:cs="Times New Roman TUR"/>
          <w:color w:val="000000"/>
        </w:rPr>
        <w:t>oq</w:t>
      </w:r>
      <w:r w:rsidR="0084279A">
        <w:rPr>
          <w:rFonts w:ascii="Times New Roman TUR" w:hAnsi="Times New Roman TUR" w:cs="Times New Roman TUR"/>
          <w:color w:val="000000"/>
        </w:rPr>
        <w:t xml:space="preserve"> v</w:t>
      </w:r>
      <w:r w:rsidR="00591173">
        <w:rPr>
          <w:rFonts w:ascii="Times New Roman TUR" w:hAnsi="Times New Roman TUR" w:cs="Times New Roman TUR"/>
          <w:color w:val="000000"/>
        </w:rPr>
        <w:t>a</w:t>
      </w:r>
      <w:r w:rsidR="0084279A">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sidR="00591173">
        <w:rPr>
          <w:rFonts w:ascii="Times New Roman TUR" w:hAnsi="Times New Roman TUR" w:cs="Times New Roman TUR"/>
          <w:color w:val="000000"/>
        </w:rPr>
        <w:t>a</w:t>
      </w:r>
      <w:r w:rsidR="0084279A">
        <w:rPr>
          <w:rFonts w:ascii="Times New Roman TUR" w:hAnsi="Times New Roman TUR" w:cs="Times New Roman TUR"/>
          <w:color w:val="000000"/>
        </w:rPr>
        <w:t>l bir sur</w:t>
      </w:r>
      <w:r w:rsidR="00591173">
        <w:rPr>
          <w:rFonts w:ascii="Times New Roman TUR" w:hAnsi="Times New Roman TUR" w:cs="Times New Roman TUR"/>
          <w:color w:val="000000"/>
        </w:rPr>
        <w:t>a</w:t>
      </w:r>
      <w:r w:rsidR="0084279A">
        <w:rPr>
          <w:rFonts w:ascii="Times New Roman TUR" w:hAnsi="Times New Roman TUR" w:cs="Times New Roman TUR"/>
          <w:color w:val="000000"/>
        </w:rPr>
        <w:t>t</w:t>
      </w:r>
      <w:r w:rsidR="00591173">
        <w:rPr>
          <w:rFonts w:ascii="Times New Roman TUR" w:hAnsi="Times New Roman TUR" w:cs="Times New Roman TUR"/>
          <w:color w:val="000000"/>
        </w:rPr>
        <w:t>da</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k</w:t>
      </w:r>
      <w:r w:rsidR="00317151">
        <w:rPr>
          <w:rFonts w:ascii="Times New Roman TUR" w:hAnsi="Times New Roman TUR" w:cs="Times New Roman TUR"/>
          <w:color w:val="000000"/>
        </w:rPr>
        <w:t>o‘</w:t>
      </w:r>
      <w:r w:rsidR="00591173">
        <w:rPr>
          <w:rFonts w:ascii="Times New Roman TUR" w:hAnsi="Times New Roman TUR" w:cs="Times New Roman TUR"/>
          <w:color w:val="000000"/>
        </w:rPr>
        <w:t>rsatgan</w:t>
      </w:r>
      <w:r w:rsidR="0084279A">
        <w:rPr>
          <w:rFonts w:ascii="Times New Roman TUR" w:hAnsi="Times New Roman TUR" w:cs="Times New Roman TUR"/>
          <w:color w:val="000000"/>
        </w:rPr>
        <w:t xml:space="preserve">i </w:t>
      </w:r>
      <w:r w:rsidR="00591173">
        <w:rPr>
          <w:rFonts w:ascii="Times New Roman TUR" w:hAnsi="Times New Roman TUR" w:cs="Times New Roman TUR"/>
          <w:color w:val="000000"/>
        </w:rPr>
        <w:t>ka</w:t>
      </w:r>
      <w:r w:rsidR="0084279A">
        <w:rPr>
          <w:rFonts w:ascii="Times New Roman TUR" w:hAnsi="Times New Roman TUR" w:cs="Times New Roman TUR"/>
          <w:color w:val="000000"/>
        </w:rPr>
        <w:t>bi, i</w:t>
      </w:r>
      <w:r w:rsidR="00591173">
        <w:rPr>
          <w:rFonts w:ascii="Times New Roman TUR" w:hAnsi="Times New Roman TUR" w:cs="Times New Roman TUR"/>
          <w:color w:val="000000"/>
        </w:rPr>
        <w:t>k</w:t>
      </w:r>
      <w:r w:rsidR="0084279A">
        <w:rPr>
          <w:rFonts w:ascii="Times New Roman TUR" w:hAnsi="Times New Roman TUR" w:cs="Times New Roman TUR"/>
          <w:color w:val="000000"/>
        </w:rPr>
        <w:t>kinc</w:t>
      </w:r>
      <w:r w:rsidR="00591173">
        <w:rPr>
          <w:rFonts w:ascii="Times New Roman TUR" w:hAnsi="Times New Roman TUR" w:cs="Times New Roman TUR"/>
          <w:color w:val="000000"/>
        </w:rPr>
        <w:t>h</w:t>
      </w:r>
      <w:r w:rsidR="0084279A">
        <w:rPr>
          <w:rFonts w:ascii="Times New Roman TUR" w:hAnsi="Times New Roman TUR" w:cs="Times New Roman TUR"/>
          <w:color w:val="000000"/>
        </w:rPr>
        <w:t>i ha</w:t>
      </w:r>
      <w:r w:rsidR="00591173">
        <w:rPr>
          <w:rFonts w:ascii="Times New Roman TUR" w:hAnsi="Times New Roman TUR" w:cs="Times New Roman TUR"/>
          <w:color w:val="000000"/>
        </w:rPr>
        <w:t>q</w:t>
      </w:r>
      <w:r w:rsidR="0084279A">
        <w:rPr>
          <w:rFonts w:ascii="Times New Roman TUR" w:hAnsi="Times New Roman TUR" w:cs="Times New Roman TUR"/>
          <w:color w:val="000000"/>
        </w:rPr>
        <w:t>i</w:t>
      </w:r>
      <w:r w:rsidR="00591173">
        <w:rPr>
          <w:rFonts w:ascii="Times New Roman TUR" w:hAnsi="Times New Roman TUR" w:cs="Times New Roman TUR"/>
          <w:color w:val="000000"/>
        </w:rPr>
        <w:t>q</w:t>
      </w:r>
      <w:r w:rsidR="0084279A">
        <w:rPr>
          <w:rFonts w:ascii="Times New Roman TUR" w:hAnsi="Times New Roman TUR" w:cs="Times New Roman TUR"/>
          <w:color w:val="000000"/>
        </w:rPr>
        <w:t>at</w:t>
      </w:r>
      <w:r w:rsidR="00591173">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591173">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0466E4">
        <w:rPr>
          <w:rFonts w:ascii="Times New Roman TUR" w:hAnsi="Times New Roman TUR" w:cs="Times New Roman TUR"/>
          <w:color w:val="000000"/>
        </w:rPr>
        <w:t>buzuq madaniyatning</w:t>
      </w:r>
      <w:r w:rsidR="0084279A">
        <w:rPr>
          <w:rFonts w:ascii="Times New Roman TUR" w:hAnsi="Times New Roman TUR" w:cs="Times New Roman TUR"/>
          <w:color w:val="000000"/>
        </w:rPr>
        <w:t xml:space="preserve"> </w:t>
      </w:r>
      <w:r w:rsidR="00455880">
        <w:rPr>
          <w:rFonts w:ascii="Times New Roman TUR" w:hAnsi="Times New Roman TUR" w:cs="Times New Roman TUR"/>
          <w:color w:val="000000"/>
        </w:rPr>
        <w:t>tu</w:t>
      </w:r>
      <w:r w:rsidR="00317151">
        <w:rPr>
          <w:rFonts w:ascii="Times New Roman TUR" w:hAnsi="Times New Roman TUR" w:cs="Times New Roman TUR"/>
          <w:color w:val="000000"/>
        </w:rPr>
        <w:t>g‘</w:t>
      </w:r>
      <w:r w:rsidR="00455880">
        <w:rPr>
          <w:rFonts w:ascii="Times New Roman TUR" w:hAnsi="Times New Roman TUR" w:cs="Times New Roman TUR"/>
          <w:color w:val="000000"/>
        </w:rPr>
        <w:t>yonini</w:t>
      </w:r>
      <w:r w:rsidR="0084279A">
        <w:rPr>
          <w:rFonts w:ascii="Times New Roman TUR" w:hAnsi="Times New Roman TUR" w:cs="Times New Roman TUR"/>
          <w:color w:val="000000"/>
        </w:rPr>
        <w:t xml:space="preserve"> v</w:t>
      </w:r>
      <w:r w:rsidR="00455880">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455880">
        <w:rPr>
          <w:rFonts w:ascii="Times New Roman TUR" w:hAnsi="Times New Roman TUR" w:cs="Times New Roman TUR"/>
          <w:color w:val="000000"/>
        </w:rPr>
        <w:t>o</w:t>
      </w:r>
      <w:r w:rsidR="0084279A">
        <w:rPr>
          <w:rFonts w:ascii="Times New Roman TUR" w:hAnsi="Times New Roman TUR" w:cs="Times New Roman TUR"/>
          <w:color w:val="000000"/>
        </w:rPr>
        <w:t>ddiyunl</w:t>
      </w:r>
      <w:r w:rsidR="00455880">
        <w:rPr>
          <w:rFonts w:ascii="Times New Roman TUR" w:hAnsi="Times New Roman TUR" w:cs="Times New Roman TUR"/>
          <w:color w:val="000000"/>
        </w:rPr>
        <w:t>i</w:t>
      </w:r>
      <w:r w:rsidR="0084279A">
        <w:rPr>
          <w:rFonts w:ascii="Times New Roman TUR" w:hAnsi="Times New Roman TUR" w:cs="Times New Roman TUR"/>
          <w:color w:val="000000"/>
        </w:rPr>
        <w:t>k</w:t>
      </w:r>
      <w:r w:rsidR="00455880">
        <w:rPr>
          <w:rStyle w:val="a5"/>
          <w:rFonts w:ascii="Times New Roman TUR" w:hAnsi="Times New Roman TUR" w:cs="Times New Roman TUR"/>
          <w:color w:val="000000"/>
        </w:rPr>
        <w:footnoteReference w:customMarkFollows="1" w:id="35"/>
        <w:t>(Hoshiya)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432DAD">
        <w:rPr>
          <w:rFonts w:ascii="Times New Roman TUR" w:hAnsi="Times New Roman TUR" w:cs="Times New Roman TUR"/>
          <w:color w:val="000000"/>
        </w:rPr>
        <w:t>latini</w:t>
      </w:r>
      <w:r w:rsidR="0084279A">
        <w:rPr>
          <w:rFonts w:ascii="Times New Roman TUR" w:hAnsi="Times New Roman TUR" w:cs="Times New Roman TUR"/>
          <w:color w:val="000000"/>
        </w:rPr>
        <w:t xml:space="preserve"> </w:t>
      </w:r>
      <w:r w:rsidR="00432DAD">
        <w:rPr>
          <w:rFonts w:ascii="Times New Roman TUR" w:hAnsi="Times New Roman TUR" w:cs="Times New Roman TUR"/>
          <w:color w:val="000000"/>
        </w:rPr>
        <w:t>singdirgan</w:t>
      </w:r>
      <w:r w:rsidR="0084279A">
        <w:rPr>
          <w:rFonts w:ascii="Times New Roman TUR" w:hAnsi="Times New Roman TUR" w:cs="Times New Roman TUR"/>
          <w:color w:val="000000"/>
        </w:rPr>
        <w:t xml:space="preserve"> v</w:t>
      </w:r>
      <w:r w:rsidR="00432DAD">
        <w:rPr>
          <w:rFonts w:ascii="Times New Roman TUR" w:hAnsi="Times New Roman TUR" w:cs="Times New Roman TUR"/>
          <w:color w:val="000000"/>
        </w:rPr>
        <w:t>a</w:t>
      </w:r>
      <w:r w:rsidR="0084279A">
        <w:rPr>
          <w:rFonts w:ascii="Times New Roman TUR" w:hAnsi="Times New Roman TUR" w:cs="Times New Roman TUR"/>
          <w:color w:val="000000"/>
        </w:rPr>
        <w:t xml:space="preserve"> id</w:t>
      </w:r>
      <w:r w:rsidR="00432DAD">
        <w:rPr>
          <w:rFonts w:ascii="Times New Roman TUR" w:hAnsi="Times New Roman TUR" w:cs="Times New Roman TUR"/>
          <w:color w:val="000000"/>
        </w:rPr>
        <w:t>o</w:t>
      </w:r>
      <w:r w:rsidR="0084279A">
        <w:rPr>
          <w:rFonts w:ascii="Times New Roman TUR" w:hAnsi="Times New Roman TUR" w:cs="Times New Roman TUR"/>
          <w:color w:val="000000"/>
        </w:rPr>
        <w:t>r</w:t>
      </w:r>
      <w:r w:rsidR="00432DA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32DAD">
        <w:rPr>
          <w:rFonts w:ascii="Times New Roman TUR" w:hAnsi="Times New Roman TUR" w:cs="Times New Roman TUR"/>
          <w:color w:val="000000"/>
        </w:rPr>
        <w:t>qilgan</w:t>
      </w:r>
      <w:r w:rsidR="0084279A">
        <w:rPr>
          <w:rFonts w:ascii="Times New Roman TUR" w:hAnsi="Times New Roman TUR" w:cs="Times New Roman TUR"/>
          <w:color w:val="000000"/>
        </w:rPr>
        <w:t xml:space="preserve"> </w:t>
      </w:r>
      <w:r w:rsidR="00432DAD">
        <w:rPr>
          <w:rFonts w:ascii="Times New Roman TUR" w:hAnsi="Times New Roman TUR" w:cs="Times New Roman TUR"/>
          <w:color w:val="000000"/>
        </w:rPr>
        <w:t>a</w:t>
      </w:r>
      <w:r w:rsidR="0084279A">
        <w:rPr>
          <w:rFonts w:ascii="Times New Roman TUR" w:hAnsi="Times New Roman TUR" w:cs="Times New Roman TUR"/>
          <w:color w:val="000000"/>
        </w:rPr>
        <w:t>rv</w:t>
      </w:r>
      <w:r w:rsidR="00432DAD">
        <w:rPr>
          <w:rFonts w:ascii="Times New Roman TUR" w:hAnsi="Times New Roman TUR" w:cs="Times New Roman TUR"/>
          <w:color w:val="000000"/>
        </w:rPr>
        <w:t>o</w:t>
      </w:r>
      <w:r w:rsidR="0084279A">
        <w:rPr>
          <w:rFonts w:ascii="Times New Roman TUR" w:hAnsi="Times New Roman TUR" w:cs="Times New Roman TUR"/>
          <w:color w:val="000000"/>
        </w:rPr>
        <w:t>h</w:t>
      </w:r>
      <w:r w:rsidR="00432DAD">
        <w:rPr>
          <w:rFonts w:ascii="Times New Roman TUR" w:hAnsi="Times New Roman TUR" w:cs="Times New Roman TUR"/>
          <w:color w:val="000000"/>
        </w:rPr>
        <w:t>i</w:t>
      </w:r>
      <w:r w:rsidR="0084279A">
        <w:rPr>
          <w:rFonts w:ascii="Times New Roman TUR" w:hAnsi="Times New Roman TUR" w:cs="Times New Roman TUR"/>
          <w:color w:val="000000"/>
        </w:rPr>
        <w:t xml:space="preserve"> habis</w:t>
      </w:r>
      <w:r w:rsidR="00432DAD">
        <w:rPr>
          <w:rFonts w:ascii="Times New Roman TUR" w:hAnsi="Times New Roman TUR" w:cs="Times New Roman TUR"/>
          <w:color w:val="000000"/>
        </w:rPr>
        <w:t>a</w:t>
      </w:r>
      <w:r w:rsidR="0084279A">
        <w:rPr>
          <w:rFonts w:ascii="Times New Roman TUR" w:hAnsi="Times New Roman TUR" w:cs="Times New Roman TUR"/>
          <w:color w:val="000000"/>
        </w:rPr>
        <w:t>nin</w:t>
      </w:r>
      <w:r w:rsidR="00432DAD">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sidR="00432DAD">
        <w:rPr>
          <w:rFonts w:ascii="Times New Roman TUR" w:hAnsi="Times New Roman TUR" w:cs="Times New Roman TUR"/>
          <w:color w:val="000000"/>
        </w:rPr>
        <w:t>osh</w:t>
      </w:r>
      <w:r w:rsidR="0084279A">
        <w:rPr>
          <w:rFonts w:ascii="Times New Roman TUR" w:hAnsi="Times New Roman TUR" w:cs="Times New Roman TUR"/>
          <w:color w:val="000000"/>
        </w:rPr>
        <w:t>lar</w:t>
      </w:r>
      <w:r w:rsidR="00432DAD">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432DAD">
        <w:rPr>
          <w:rFonts w:ascii="Times New Roman TUR" w:hAnsi="Times New Roman TUR" w:cs="Times New Roman TUR"/>
          <w:color w:val="000000"/>
        </w:rPr>
        <w:t>k</w:t>
      </w:r>
      <w:r w:rsidR="0084279A">
        <w:rPr>
          <w:rFonts w:ascii="Times New Roman TUR" w:hAnsi="Times New Roman TUR" w:cs="Times New Roman TUR"/>
          <w:color w:val="000000"/>
        </w:rPr>
        <w:t>el</w:t>
      </w:r>
      <w:r w:rsidR="00432DAD">
        <w:rPr>
          <w:rFonts w:ascii="Times New Roman TUR" w:hAnsi="Times New Roman TUR" w:cs="Times New Roman TUR"/>
          <w:color w:val="000000"/>
        </w:rPr>
        <w:t>ga</w:t>
      </w:r>
      <w:r w:rsidR="0084279A">
        <w:rPr>
          <w:rFonts w:ascii="Times New Roman TUR" w:hAnsi="Times New Roman TUR" w:cs="Times New Roman TUR"/>
          <w:color w:val="000000"/>
        </w:rPr>
        <w:t>n bu d</w:t>
      </w:r>
      <w:r w:rsidR="00432DAD">
        <w:rPr>
          <w:rFonts w:ascii="Times New Roman TUR" w:hAnsi="Times New Roman TUR" w:cs="Times New Roman TUR"/>
          <w:color w:val="000000"/>
        </w:rPr>
        <w:t>a</w:t>
      </w:r>
      <w:r w:rsidR="0084279A">
        <w:rPr>
          <w:rFonts w:ascii="Times New Roman TUR" w:hAnsi="Times New Roman TUR" w:cs="Times New Roman TUR"/>
          <w:color w:val="000000"/>
        </w:rPr>
        <w:t>h</w:t>
      </w:r>
      <w:r w:rsidR="00432DAD">
        <w:rPr>
          <w:rFonts w:ascii="Times New Roman TUR" w:hAnsi="Times New Roman TUR" w:cs="Times New Roman TUR"/>
          <w:color w:val="000000"/>
        </w:rPr>
        <w:t>sha</w:t>
      </w:r>
      <w:r w:rsidR="0084279A">
        <w:rPr>
          <w:rFonts w:ascii="Times New Roman TUR" w:hAnsi="Times New Roman TUR" w:cs="Times New Roman TUR"/>
          <w:color w:val="000000"/>
        </w:rPr>
        <w:t>tli s</w:t>
      </w:r>
      <w:r w:rsidR="00432DAD">
        <w:rPr>
          <w:rFonts w:ascii="Times New Roman TUR" w:hAnsi="Times New Roman TUR" w:cs="Times New Roman TUR"/>
          <w:color w:val="000000"/>
        </w:rPr>
        <w:t>a</w:t>
      </w:r>
      <w:r w:rsidR="0084279A">
        <w:rPr>
          <w:rFonts w:ascii="Times New Roman TUR" w:hAnsi="Times New Roman TUR" w:cs="Times New Roman TUR"/>
          <w:color w:val="000000"/>
        </w:rPr>
        <w:t>m</w:t>
      </w:r>
      <w:r w:rsidR="00432DAD">
        <w:rPr>
          <w:rFonts w:ascii="Times New Roman TUR" w:hAnsi="Times New Roman TUR" w:cs="Times New Roman TUR"/>
          <w:color w:val="000000"/>
        </w:rPr>
        <w:t>o</w:t>
      </w:r>
      <w:r w:rsidR="0084279A">
        <w:rPr>
          <w:rFonts w:ascii="Times New Roman TUR" w:hAnsi="Times New Roman TUR" w:cs="Times New Roman TUR"/>
          <w:color w:val="000000"/>
        </w:rPr>
        <w:t>v</w:t>
      </w:r>
      <w:r w:rsidR="00432DAD">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432DAD">
        <w:rPr>
          <w:rFonts w:ascii="Times New Roman TUR" w:hAnsi="Times New Roman TUR" w:cs="Times New Roman TUR"/>
          <w:color w:val="000000"/>
        </w:rPr>
        <w:t>ta</w:t>
      </w:r>
      <w:r w:rsidR="00317151">
        <w:rPr>
          <w:rFonts w:ascii="Times New Roman TUR" w:hAnsi="Times New Roman TUR" w:cs="Times New Roman TUR"/>
          <w:color w:val="000000"/>
        </w:rPr>
        <w:t>’</w:t>
      </w:r>
      <w:r w:rsidR="00432DAD">
        <w:rPr>
          <w:rFonts w:ascii="Times New Roman TUR" w:hAnsi="Times New Roman TUR" w:cs="Times New Roman TUR"/>
          <w:color w:val="000000"/>
        </w:rPr>
        <w:t>zir</w:t>
      </w:r>
      <w:r w:rsidR="0084279A">
        <w:rPr>
          <w:rFonts w:ascii="Times New Roman TUR" w:hAnsi="Times New Roman TUR" w:cs="Times New Roman TUR"/>
          <w:color w:val="000000"/>
        </w:rPr>
        <w:t xml:space="preserve">lar </w:t>
      </w:r>
      <w:r w:rsidR="00432DAD">
        <w:rPr>
          <w:rFonts w:ascii="Times New Roman TUR" w:hAnsi="Times New Roman TUR" w:cs="Times New Roman TUR"/>
          <w:color w:val="000000"/>
        </w:rPr>
        <w:t>keng</w:t>
      </w:r>
      <w:r w:rsidR="0084279A">
        <w:rPr>
          <w:rFonts w:ascii="Times New Roman TUR" w:hAnsi="Times New Roman TUR" w:cs="Times New Roman TUR"/>
          <w:color w:val="000000"/>
        </w:rPr>
        <w:t xml:space="preserve"> bir d</w:t>
      </w:r>
      <w:r w:rsidR="00432DAD">
        <w:rPr>
          <w:rFonts w:ascii="Times New Roman TUR" w:hAnsi="Times New Roman TUR" w:cs="Times New Roman TUR"/>
          <w:color w:val="000000"/>
        </w:rPr>
        <w:t>o</w:t>
      </w:r>
      <w:r w:rsidR="0084279A">
        <w:rPr>
          <w:rFonts w:ascii="Times New Roman TUR" w:hAnsi="Times New Roman TUR" w:cs="Times New Roman TUR"/>
          <w:color w:val="000000"/>
        </w:rPr>
        <w:t>ir</w:t>
      </w:r>
      <w:r w:rsidR="00432DAD">
        <w:rPr>
          <w:rFonts w:ascii="Times New Roman TUR" w:hAnsi="Times New Roman TUR" w:cs="Times New Roman TUR"/>
          <w:color w:val="000000"/>
        </w:rPr>
        <w:t>a</w:t>
      </w:r>
      <w:r w:rsidR="0084279A">
        <w:rPr>
          <w:rFonts w:ascii="Times New Roman TUR" w:hAnsi="Times New Roman TUR" w:cs="Times New Roman TUR"/>
          <w:color w:val="000000"/>
        </w:rPr>
        <w:t>d</w:t>
      </w:r>
      <w:r w:rsidR="00432DAD">
        <w:rPr>
          <w:rFonts w:ascii="Times New Roman TUR" w:hAnsi="Times New Roman TUR" w:cs="Times New Roman TUR"/>
          <w:color w:val="000000"/>
        </w:rPr>
        <w:t>a</w:t>
      </w:r>
      <w:r w:rsidR="0084279A">
        <w:rPr>
          <w:rFonts w:ascii="Times New Roman TUR" w:hAnsi="Times New Roman TUR" w:cs="Times New Roman TUR"/>
          <w:color w:val="000000"/>
        </w:rPr>
        <w:t xml:space="preserve"> s</w:t>
      </w:r>
      <w:r w:rsidR="00432DAD">
        <w:rPr>
          <w:rFonts w:ascii="Times New Roman TUR" w:hAnsi="Times New Roman TUR" w:cs="Times New Roman TUR"/>
          <w:color w:val="000000"/>
        </w:rPr>
        <w:t>i</w:t>
      </w:r>
      <w:r w:rsidR="0084279A">
        <w:rPr>
          <w:rFonts w:ascii="Times New Roman TUR" w:hAnsi="Times New Roman TUR" w:cs="Times New Roman TUR"/>
          <w:color w:val="000000"/>
        </w:rPr>
        <w:t>rr</w:t>
      </w:r>
      <w:r w:rsidR="00432DAD">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432DAD">
        <w:rPr>
          <w:rFonts w:ascii="Times New Roman TUR" w:hAnsi="Times New Roman TUR" w:cs="Times New Roman TUR"/>
          <w:color w:val="000000"/>
        </w:rPr>
        <w:t>I</w:t>
      </w:r>
      <w:r w:rsidR="0084279A">
        <w:rPr>
          <w:rFonts w:ascii="Times New Roman TUR" w:hAnsi="Times New Roman TUR" w:cs="Times New Roman TUR"/>
          <w:color w:val="000000"/>
        </w:rPr>
        <w:t>nn</w:t>
      </w:r>
      <w:r w:rsidR="00432DAD">
        <w:rPr>
          <w:rFonts w:ascii="Times New Roman TUR" w:hAnsi="Times New Roman TUR" w:cs="Times New Roman TUR"/>
          <w:color w:val="000000"/>
        </w:rPr>
        <w:t>a</w:t>
      </w:r>
      <w:r w:rsidR="0084279A">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sidR="0084279A">
        <w:rPr>
          <w:rFonts w:ascii="Times New Roman TUR" w:hAnsi="Times New Roman TUR" w:cs="Times New Roman TUR"/>
          <w:color w:val="000000"/>
        </w:rPr>
        <w:t>t</w:t>
      </w:r>
      <w:r w:rsidR="00432DAD">
        <w:rPr>
          <w:rFonts w:ascii="Times New Roman TUR" w:hAnsi="Times New Roman TUR" w:cs="Times New Roman TUR"/>
          <w:color w:val="000000"/>
        </w:rPr>
        <w:t>o</w:t>
      </w:r>
      <w:r w:rsidR="0084279A">
        <w:rPr>
          <w:rFonts w:ascii="Times New Roman TUR" w:hAnsi="Times New Roman TUR" w:cs="Times New Roman TUR"/>
          <w:color w:val="000000"/>
        </w:rPr>
        <w:t>yn</w:t>
      </w:r>
      <w:r w:rsidR="00432DAD">
        <w:rPr>
          <w:rFonts w:ascii="Times New Roman TUR" w:hAnsi="Times New Roman TUR" w:cs="Times New Roman TUR"/>
          <w:color w:val="000000"/>
        </w:rPr>
        <w:t>a</w:t>
      </w:r>
      <w:r w:rsidR="0084279A">
        <w:rPr>
          <w:rFonts w:ascii="Times New Roman TUR" w:hAnsi="Times New Roman TUR" w:cs="Times New Roman TUR"/>
          <w:color w:val="000000"/>
        </w:rPr>
        <w:t>n</w:t>
      </w:r>
      <w:r w:rsidR="00432DAD">
        <w:rPr>
          <w:rFonts w:ascii="Times New Roman TUR" w:hAnsi="Times New Roman TUR" w:cs="Times New Roman TUR"/>
          <w:color w:val="000000"/>
        </w:rPr>
        <w:t>i</w:t>
      </w:r>
      <w:r w:rsidR="0084279A">
        <w:rPr>
          <w:rFonts w:ascii="Times New Roman TUR" w:hAnsi="Times New Roman TUR" w:cs="Times New Roman TUR"/>
          <w:color w:val="000000"/>
        </w:rPr>
        <w:t>n</w:t>
      </w:r>
      <w:r w:rsidR="00432DAD">
        <w:rPr>
          <w:rFonts w:ascii="Times New Roman TUR" w:hAnsi="Times New Roman TUR" w:cs="Times New Roman TUR"/>
          <w:color w:val="000000"/>
        </w:rPr>
        <w:t>g</w:t>
      </w:r>
      <w:r w:rsidR="0084279A">
        <w:rPr>
          <w:rFonts w:ascii="Times New Roman TUR" w:hAnsi="Times New Roman TUR" w:cs="Times New Roman TUR"/>
          <w:color w:val="000000"/>
        </w:rPr>
        <w:t xml:space="preserve"> ha</w:t>
      </w:r>
      <w:r w:rsidR="00432DAD">
        <w:rPr>
          <w:rFonts w:ascii="Times New Roman TUR" w:hAnsi="Times New Roman TUR" w:cs="Times New Roman TUR"/>
          <w:color w:val="000000"/>
        </w:rPr>
        <w:t>q</w:t>
      </w:r>
      <w:r w:rsidR="0084279A">
        <w:rPr>
          <w:rFonts w:ascii="Times New Roman TUR" w:hAnsi="Times New Roman TUR" w:cs="Times New Roman TUR"/>
          <w:color w:val="000000"/>
        </w:rPr>
        <w:t>i</w:t>
      </w:r>
      <w:r w:rsidR="00432DAD">
        <w:rPr>
          <w:rFonts w:ascii="Times New Roman TUR" w:hAnsi="Times New Roman TUR" w:cs="Times New Roman TUR"/>
          <w:color w:val="000000"/>
        </w:rPr>
        <w:t>q</w:t>
      </w:r>
      <w:r w:rsidR="0084279A">
        <w:rPr>
          <w:rFonts w:ascii="Times New Roman TUR" w:hAnsi="Times New Roman TUR" w:cs="Times New Roman TUR"/>
          <w:color w:val="000000"/>
        </w:rPr>
        <w:t>at</w:t>
      </w:r>
      <w:r w:rsidR="00432DAD">
        <w:rPr>
          <w:rFonts w:ascii="Times New Roman TUR" w:hAnsi="Times New Roman TUR" w:cs="Times New Roman TUR"/>
          <w:color w:val="000000"/>
        </w:rPr>
        <w:t>i</w:t>
      </w:r>
      <w:r w:rsidR="0084279A">
        <w:rPr>
          <w:rFonts w:ascii="Times New Roman TUR" w:hAnsi="Times New Roman TUR" w:cs="Times New Roman TUR"/>
          <w:color w:val="000000"/>
        </w:rPr>
        <w:t>n</w:t>
      </w:r>
      <w:r w:rsidR="00432DAD">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432DAD">
        <w:rPr>
          <w:rFonts w:ascii="Times New Roman TUR" w:hAnsi="Times New Roman TUR" w:cs="Times New Roman TUR"/>
          <w:color w:val="000000"/>
        </w:rPr>
        <w:t>batamom</w:t>
      </w:r>
      <w:r w:rsidR="0084279A">
        <w:rPr>
          <w:rFonts w:ascii="Times New Roman TUR" w:hAnsi="Times New Roman TUR" w:cs="Times New Roman TUR"/>
          <w:color w:val="000000"/>
        </w:rPr>
        <w:t xml:space="preserve"> isb</w:t>
      </w:r>
      <w:r w:rsidR="00432DAD">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sidR="00432DAD">
        <w:rPr>
          <w:rFonts w:ascii="Times New Roman TUR" w:hAnsi="Times New Roman TUR" w:cs="Times New Roman TUR"/>
          <w:color w:val="000000"/>
        </w:rPr>
        <w:t>qilgan</w:t>
      </w:r>
      <w:r w:rsidR="0084279A">
        <w:rPr>
          <w:rFonts w:ascii="Times New Roman TUR" w:hAnsi="Times New Roman TUR" w:cs="Times New Roman TUR"/>
          <w:color w:val="000000"/>
        </w:rPr>
        <w:t>.</w:t>
      </w:r>
    </w:p>
    <w:p w14:paraId="20CC5262" w14:textId="77777777" w:rsidR="00276084" w:rsidRDefault="0084279A" w:rsidP="0012019B">
      <w:pPr>
        <w:autoSpaceDE w:val="0"/>
        <w:autoSpaceDN w:val="0"/>
        <w:adjustRightInd w:val="0"/>
        <w:ind w:firstLine="706"/>
        <w:jc w:val="both"/>
        <w:rPr>
          <w:rFonts w:ascii="Times New Roman TUR" w:hAnsi="Times New Roman TUR" w:cs="Times New Roman TUR"/>
          <w:color w:val="000000"/>
        </w:rPr>
      </w:pPr>
      <w:r w:rsidRPr="004700E7">
        <w:rPr>
          <w:rFonts w:ascii="Times New Roman TUR" w:hAnsi="Times New Roman TUR" w:cs="Times New Roman TUR"/>
          <w:b/>
          <w:bCs/>
          <w:color w:val="000000"/>
        </w:rPr>
        <w:t>Sa</w:t>
      </w:r>
      <w:r w:rsidR="008063B3" w:rsidRPr="004700E7">
        <w:rPr>
          <w:rFonts w:ascii="Times New Roman TUR" w:hAnsi="Times New Roman TUR" w:cs="Times New Roman TUR"/>
          <w:b/>
          <w:bCs/>
          <w:color w:val="000000"/>
        </w:rPr>
        <w:t>vo</w:t>
      </w:r>
      <w:r w:rsidRPr="004700E7">
        <w:rPr>
          <w:rFonts w:ascii="Times New Roman TUR" w:hAnsi="Times New Roman TUR" w:cs="Times New Roman TUR"/>
          <w:b/>
          <w:bCs/>
          <w:color w:val="000000"/>
        </w:rPr>
        <w:t>l:</w:t>
      </w:r>
      <w:r>
        <w:rPr>
          <w:rFonts w:ascii="Times New Roman TUR" w:hAnsi="Times New Roman TUR" w:cs="Times New Roman TUR"/>
          <w:color w:val="000000"/>
        </w:rPr>
        <w:t xml:space="preserve"> Ris</w:t>
      </w:r>
      <w:r w:rsidR="008063B3">
        <w:rPr>
          <w:rFonts w:ascii="Times New Roman TUR" w:hAnsi="Times New Roman TUR" w:cs="Times New Roman TUR"/>
          <w:color w:val="000000"/>
        </w:rPr>
        <w:t>o</w:t>
      </w:r>
      <w:r>
        <w:rPr>
          <w:rFonts w:ascii="Times New Roman TUR" w:hAnsi="Times New Roman TUR" w:cs="Times New Roman TUR"/>
          <w:color w:val="000000"/>
        </w:rPr>
        <w:t>l</w:t>
      </w:r>
      <w:r w:rsidR="008063B3">
        <w:rPr>
          <w:rFonts w:ascii="Times New Roman TUR" w:hAnsi="Times New Roman TUR" w:cs="Times New Roman TUR"/>
          <w:color w:val="000000"/>
        </w:rPr>
        <w:t>a</w:t>
      </w:r>
      <w:r>
        <w:rPr>
          <w:rFonts w:ascii="Times New Roman TUR" w:hAnsi="Times New Roman TUR" w:cs="Times New Roman TUR"/>
          <w:color w:val="000000"/>
        </w:rPr>
        <w:t xml:space="preserve">-i Nur </w:t>
      </w:r>
      <w:r w:rsidR="008063B3">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8063B3">
        <w:rPr>
          <w:rFonts w:ascii="Times New Roman TUR" w:hAnsi="Times New Roman TUR" w:cs="Times New Roman TUR"/>
          <w:color w:val="000000"/>
        </w:rPr>
        <w:t>iy</w:t>
      </w:r>
      <w:r>
        <w:rPr>
          <w:rFonts w:ascii="Times New Roman TUR" w:hAnsi="Times New Roman TUR" w:cs="Times New Roman TUR"/>
          <w:color w:val="000000"/>
        </w:rPr>
        <w:t xml:space="preserve"> b</w:t>
      </w:r>
      <w:r w:rsidR="008063B3">
        <w:rPr>
          <w:rFonts w:ascii="Times New Roman TUR" w:hAnsi="Times New Roman TUR" w:cs="Times New Roman TUR"/>
          <w:color w:val="000000"/>
        </w:rPr>
        <w:t>u</w:t>
      </w:r>
      <w:r>
        <w:rPr>
          <w:rFonts w:ascii="Times New Roman TUR" w:hAnsi="Times New Roman TUR" w:cs="Times New Roman TUR"/>
          <w:color w:val="000000"/>
        </w:rPr>
        <w:t>rh</w:t>
      </w:r>
      <w:r w:rsidR="008063B3">
        <w:rPr>
          <w:rFonts w:ascii="Times New Roman TUR" w:hAnsi="Times New Roman TUR" w:cs="Times New Roman TUR"/>
          <w:color w:val="000000"/>
        </w:rPr>
        <w:t>o</w:t>
      </w:r>
      <w:r>
        <w:rPr>
          <w:rFonts w:ascii="Times New Roman TUR" w:hAnsi="Times New Roman TUR" w:cs="Times New Roman TUR"/>
          <w:color w:val="000000"/>
        </w:rPr>
        <w:t>nlar</w:t>
      </w:r>
      <w:r w:rsidR="008063B3">
        <w:rPr>
          <w:rFonts w:ascii="Times New Roman TUR" w:hAnsi="Times New Roman TUR" w:cs="Times New Roman TUR"/>
          <w:color w:val="000000"/>
        </w:rPr>
        <w:t>g</w:t>
      </w:r>
      <w:r>
        <w:rPr>
          <w:rFonts w:ascii="Times New Roman TUR" w:hAnsi="Times New Roman TUR" w:cs="Times New Roman TUR"/>
          <w:color w:val="000000"/>
        </w:rPr>
        <w:t xml:space="preserve">a </w:t>
      </w:r>
      <w:r w:rsidR="008063B3">
        <w:rPr>
          <w:rFonts w:ascii="Times New Roman TUR" w:hAnsi="Times New Roman TUR" w:cs="Times New Roman TUR"/>
          <w:color w:val="000000"/>
        </w:rPr>
        <w:t>tayanib</w:t>
      </w:r>
      <w:r>
        <w:rPr>
          <w:rFonts w:ascii="Times New Roman TUR" w:hAnsi="Times New Roman TUR" w:cs="Times New Roman TUR"/>
          <w:color w:val="000000"/>
        </w:rPr>
        <w:t xml:space="preserve"> h</w:t>
      </w:r>
      <w:r w:rsidR="008063B3">
        <w:rPr>
          <w:rFonts w:ascii="Times New Roman TUR" w:hAnsi="Times New Roman TUR" w:cs="Times New Roman TUR"/>
          <w:color w:val="000000"/>
        </w:rPr>
        <w:t>u</w:t>
      </w:r>
      <w:r>
        <w:rPr>
          <w:rFonts w:ascii="Times New Roman TUR" w:hAnsi="Times New Roman TUR" w:cs="Times New Roman TUR"/>
          <w:color w:val="000000"/>
        </w:rPr>
        <w:t>kml</w:t>
      </w:r>
      <w:r w:rsidR="008063B3">
        <w:rPr>
          <w:rFonts w:ascii="Times New Roman TUR" w:hAnsi="Times New Roman TUR" w:cs="Times New Roman TUR"/>
          <w:color w:val="000000"/>
        </w:rPr>
        <w:t>a</w:t>
      </w:r>
      <w:r>
        <w:rPr>
          <w:rFonts w:ascii="Times New Roman TUR" w:hAnsi="Times New Roman TUR" w:cs="Times New Roman TUR"/>
          <w:color w:val="000000"/>
        </w:rPr>
        <w:t xml:space="preserve">ri </w:t>
      </w:r>
      <w:r w:rsidR="008063B3">
        <w:rPr>
          <w:rFonts w:ascii="Times New Roman TUR" w:hAnsi="Times New Roman TUR" w:cs="Times New Roman TUR"/>
          <w:color w:val="000000"/>
        </w:rPr>
        <w:t>batamom</w:t>
      </w:r>
      <w:r>
        <w:rPr>
          <w:rFonts w:ascii="Times New Roman TUR" w:hAnsi="Times New Roman TUR" w:cs="Times New Roman TUR"/>
          <w:color w:val="000000"/>
        </w:rPr>
        <w:t xml:space="preserve"> t</w:t>
      </w:r>
      <w:r w:rsidR="008063B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vilsiz, t</w:t>
      </w:r>
      <w:r w:rsidR="008063B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birsiz ha</w:t>
      </w:r>
      <w:r w:rsidR="008063B3">
        <w:rPr>
          <w:rFonts w:ascii="Times New Roman TUR" w:hAnsi="Times New Roman TUR" w:cs="Times New Roman TUR"/>
          <w:color w:val="000000"/>
        </w:rPr>
        <w:t>q</w:t>
      </w:r>
      <w:r>
        <w:rPr>
          <w:rFonts w:ascii="Times New Roman TUR" w:hAnsi="Times New Roman TUR" w:cs="Times New Roman TUR"/>
          <w:color w:val="000000"/>
        </w:rPr>
        <w:t>i</w:t>
      </w:r>
      <w:r w:rsidR="008063B3">
        <w:rPr>
          <w:rFonts w:ascii="Times New Roman TUR" w:hAnsi="Times New Roman TUR" w:cs="Times New Roman TUR"/>
          <w:color w:val="000000"/>
        </w:rPr>
        <w:t>q</w:t>
      </w:r>
      <w:r>
        <w:rPr>
          <w:rFonts w:ascii="Times New Roman TUR" w:hAnsi="Times New Roman TUR" w:cs="Times New Roman TUR"/>
          <w:color w:val="000000"/>
        </w:rPr>
        <w:t xml:space="preserve">at </w:t>
      </w:r>
      <w:r w:rsidR="008063B3">
        <w:rPr>
          <w:rFonts w:ascii="Times New Roman TUR" w:hAnsi="Times New Roman TUR" w:cs="Times New Roman TUR"/>
          <w:color w:val="000000"/>
        </w:rPr>
        <w:t>chiqishi</w:t>
      </w:r>
      <w:r>
        <w:rPr>
          <w:rFonts w:ascii="Times New Roman TUR" w:hAnsi="Times New Roman TUR" w:cs="Times New Roman TUR"/>
          <w:color w:val="000000"/>
        </w:rPr>
        <w:t xml:space="preserve"> v</w:t>
      </w:r>
      <w:r w:rsidR="008063B3">
        <w:rPr>
          <w:rFonts w:ascii="Times New Roman TUR" w:hAnsi="Times New Roman TUR" w:cs="Times New Roman TUR"/>
          <w:color w:val="000000"/>
        </w:rPr>
        <w:t>a</w:t>
      </w:r>
      <w:r>
        <w:rPr>
          <w:rFonts w:ascii="Times New Roman TUR" w:hAnsi="Times New Roman TUR" w:cs="Times New Roman TUR"/>
          <w:color w:val="000000"/>
        </w:rPr>
        <w:t xml:space="preserve"> </w:t>
      </w:r>
      <w:r w:rsidR="008063B3">
        <w:rPr>
          <w:rFonts w:ascii="Times New Roman TUR" w:hAnsi="Times New Roman TUR" w:cs="Times New Roman TUR"/>
          <w:color w:val="000000"/>
        </w:rPr>
        <w:t>faqat</w:t>
      </w:r>
      <w:r>
        <w:rPr>
          <w:rFonts w:ascii="Times New Roman TUR" w:hAnsi="Times New Roman TUR" w:cs="Times New Roman TUR"/>
          <w:color w:val="000000"/>
        </w:rPr>
        <w:t xml:space="preserve"> i</w:t>
      </w:r>
      <w:r w:rsidR="008063B3">
        <w:rPr>
          <w:rFonts w:ascii="Times New Roman TUR" w:hAnsi="Times New Roman TUR" w:cs="Times New Roman TUR"/>
          <w:color w:val="000000"/>
        </w:rPr>
        <w:t>sho</w:t>
      </w:r>
      <w:r>
        <w:rPr>
          <w:rFonts w:ascii="Times New Roman TUR" w:hAnsi="Times New Roman TUR" w:cs="Times New Roman TUR"/>
          <w:color w:val="000000"/>
        </w:rPr>
        <w:t>r</w:t>
      </w:r>
      <w:r w:rsidR="008063B3">
        <w:rPr>
          <w:rFonts w:ascii="Times New Roman TUR" w:hAnsi="Times New Roman TUR" w:cs="Times New Roman TUR"/>
          <w:color w:val="000000"/>
        </w:rPr>
        <w:t>a</w:t>
      </w:r>
      <w:r>
        <w:rPr>
          <w:rFonts w:ascii="Times New Roman TUR" w:hAnsi="Times New Roman TUR" w:cs="Times New Roman TUR"/>
          <w:color w:val="000000"/>
        </w:rPr>
        <w:t>ti t</w:t>
      </w:r>
      <w:r w:rsidR="008063B3">
        <w:rPr>
          <w:rFonts w:ascii="Times New Roman TUR" w:hAnsi="Times New Roman TUR" w:cs="Times New Roman TUR"/>
          <w:color w:val="000000"/>
        </w:rPr>
        <w:t>a</w:t>
      </w:r>
      <w:r>
        <w:rPr>
          <w:rFonts w:ascii="Times New Roman TUR" w:hAnsi="Times New Roman TUR" w:cs="Times New Roman TUR"/>
          <w:color w:val="000000"/>
        </w:rPr>
        <w:t>v</w:t>
      </w:r>
      <w:r w:rsidR="008063B3">
        <w:rPr>
          <w:rFonts w:ascii="Times New Roman TUR" w:hAnsi="Times New Roman TUR" w:cs="Times New Roman TUR"/>
          <w:color w:val="000000"/>
        </w:rPr>
        <w:t>o</w:t>
      </w:r>
      <w:r>
        <w:rPr>
          <w:rFonts w:ascii="Times New Roman TUR" w:hAnsi="Times New Roman TUR" w:cs="Times New Roman TUR"/>
          <w:color w:val="000000"/>
        </w:rPr>
        <w:t>fu</w:t>
      </w:r>
      <w:r w:rsidR="008063B3">
        <w:rPr>
          <w:rFonts w:ascii="Times New Roman TUR" w:hAnsi="Times New Roman TUR" w:cs="Times New Roman TUR"/>
          <w:color w:val="000000"/>
        </w:rPr>
        <w:t>qi</w:t>
      </w:r>
      <w:r>
        <w:rPr>
          <w:rFonts w:ascii="Times New Roman TUR" w:hAnsi="Times New Roman TUR" w:cs="Times New Roman TUR"/>
          <w:color w:val="000000"/>
        </w:rPr>
        <w:t>y</w:t>
      </w:r>
      <w:r w:rsidR="008063B3">
        <w:rPr>
          <w:rFonts w:ascii="Times New Roman TUR" w:hAnsi="Times New Roman TUR" w:cs="Times New Roman TUR"/>
          <w:color w:val="000000"/>
        </w:rPr>
        <w:t>a</w:t>
      </w:r>
      <w:r>
        <w:rPr>
          <w:rFonts w:ascii="Times New Roman TUR" w:hAnsi="Times New Roman TUR" w:cs="Times New Roman TUR"/>
          <w:color w:val="000000"/>
        </w:rPr>
        <w:t xml:space="preserve"> v</w:t>
      </w:r>
      <w:r w:rsidR="008063B3">
        <w:rPr>
          <w:rFonts w:ascii="Times New Roman TUR" w:hAnsi="Times New Roman TUR" w:cs="Times New Roman TUR"/>
          <w:color w:val="000000"/>
        </w:rPr>
        <w:t>a</w:t>
      </w:r>
      <w:r>
        <w:rPr>
          <w:rFonts w:ascii="Times New Roman TUR" w:hAnsi="Times New Roman TUR" w:cs="Times New Roman TUR"/>
          <w:color w:val="000000"/>
        </w:rPr>
        <w:t xml:space="preserve"> s</w:t>
      </w:r>
      <w:r w:rsidR="008063B3">
        <w:rPr>
          <w:rFonts w:ascii="Times New Roman TUR" w:hAnsi="Times New Roman TUR" w:cs="Times New Roman TUR"/>
          <w:color w:val="000000"/>
        </w:rPr>
        <w:t>u</w:t>
      </w:r>
      <w:r>
        <w:rPr>
          <w:rFonts w:ascii="Times New Roman TUR" w:hAnsi="Times New Roman TUR" w:cs="Times New Roman TUR"/>
          <w:color w:val="000000"/>
        </w:rPr>
        <w:t>nuh</w:t>
      </w:r>
      <w:r w:rsidR="008063B3">
        <w:rPr>
          <w:rFonts w:ascii="Times New Roman TUR" w:hAnsi="Times New Roman TUR" w:cs="Times New Roman TUR"/>
          <w:color w:val="000000"/>
        </w:rPr>
        <w:t>o</w:t>
      </w:r>
      <w:r>
        <w:rPr>
          <w:rFonts w:ascii="Times New Roman TUR" w:hAnsi="Times New Roman TUR" w:cs="Times New Roman TUR"/>
          <w:color w:val="000000"/>
        </w:rPr>
        <w:t>t</w:t>
      </w:r>
      <w:r w:rsidR="008063B3">
        <w:rPr>
          <w:rFonts w:ascii="Times New Roman TUR" w:hAnsi="Times New Roman TUR" w:cs="Times New Roman TUR"/>
          <w:color w:val="000000"/>
        </w:rPr>
        <w:t>i</w:t>
      </w:r>
      <w:r>
        <w:rPr>
          <w:rFonts w:ascii="Times New Roman TUR" w:hAnsi="Times New Roman TUR" w:cs="Times New Roman TUR"/>
          <w:color w:val="000000"/>
        </w:rPr>
        <w:t xml:space="preserve"> </w:t>
      </w:r>
      <w:r w:rsidR="008063B3">
        <w:rPr>
          <w:rFonts w:ascii="Times New Roman TUR" w:hAnsi="Times New Roman TUR" w:cs="Times New Roman TUR"/>
          <w:color w:val="000000"/>
        </w:rPr>
        <w:t>q</w:t>
      </w:r>
      <w:r>
        <w:rPr>
          <w:rFonts w:ascii="Times New Roman TUR" w:hAnsi="Times New Roman TUR" w:cs="Times New Roman TUR"/>
          <w:color w:val="000000"/>
        </w:rPr>
        <w:t>albiy</w:t>
      </w:r>
      <w:r w:rsidR="008063B3">
        <w:rPr>
          <w:rFonts w:ascii="Times New Roman TUR" w:hAnsi="Times New Roman TUR" w:cs="Times New Roman TUR"/>
          <w:color w:val="000000"/>
        </w:rPr>
        <w:t>aga</w:t>
      </w:r>
      <w:r>
        <w:rPr>
          <w:rFonts w:ascii="Times New Roman TUR" w:hAnsi="Times New Roman TUR" w:cs="Times New Roman TUR"/>
          <w:color w:val="000000"/>
        </w:rPr>
        <w:t xml:space="preserve"> </w:t>
      </w:r>
      <w:r w:rsidR="00F150A0">
        <w:rPr>
          <w:rFonts w:ascii="Times New Roman TUR" w:hAnsi="Times New Roman TUR" w:cs="Times New Roman TUR"/>
          <w:color w:val="000000"/>
        </w:rPr>
        <w:t>ish</w:t>
      </w:r>
      <w:r w:rsidR="004700E7">
        <w:rPr>
          <w:rFonts w:ascii="Times New Roman TUR" w:hAnsi="Times New Roman TUR" w:cs="Times New Roman TUR"/>
          <w:color w:val="000000"/>
        </w:rPr>
        <w:t>o</w:t>
      </w:r>
      <w:r w:rsidR="00F150A0">
        <w:rPr>
          <w:rFonts w:ascii="Times New Roman TUR" w:hAnsi="Times New Roman TUR" w:cs="Times New Roman TUR"/>
          <w:color w:val="000000"/>
        </w:rPr>
        <w:t>ngan</w:t>
      </w:r>
      <w:r>
        <w:rPr>
          <w:rFonts w:ascii="Times New Roman TUR" w:hAnsi="Times New Roman TUR" w:cs="Times New Roman TUR"/>
          <w:color w:val="000000"/>
        </w:rPr>
        <w:t xml:space="preserve"> b</w:t>
      </w:r>
      <w:r w:rsidR="00F150A0">
        <w:rPr>
          <w:rFonts w:ascii="Times New Roman TUR" w:hAnsi="Times New Roman TUR" w:cs="Times New Roman TUR"/>
          <w:color w:val="000000"/>
        </w:rPr>
        <w:t>a</w:t>
      </w:r>
      <w:r>
        <w:rPr>
          <w:rFonts w:ascii="Times New Roman TUR" w:hAnsi="Times New Roman TUR" w:cs="Times New Roman TUR"/>
          <w:color w:val="000000"/>
        </w:rPr>
        <w:t>y</w:t>
      </w:r>
      <w:r w:rsidR="00F150A0">
        <w:rPr>
          <w:rFonts w:ascii="Times New Roman TUR" w:hAnsi="Times New Roman TUR" w:cs="Times New Roman TUR"/>
          <w:color w:val="000000"/>
        </w:rPr>
        <w:t>o</w:t>
      </w:r>
      <w:r>
        <w:rPr>
          <w:rFonts w:ascii="Times New Roman TUR" w:hAnsi="Times New Roman TUR" w:cs="Times New Roman TUR"/>
          <w:color w:val="000000"/>
        </w:rPr>
        <w:t>n</w:t>
      </w:r>
      <w:r w:rsidR="00F150A0">
        <w:rPr>
          <w:rFonts w:ascii="Times New Roman TUR" w:hAnsi="Times New Roman TUR" w:cs="Times New Roman TUR"/>
          <w:color w:val="000000"/>
        </w:rPr>
        <w:t>o</w:t>
      </w:r>
      <w:r>
        <w:rPr>
          <w:rFonts w:ascii="Times New Roman TUR" w:hAnsi="Times New Roman TUR" w:cs="Times New Roman TUR"/>
          <w:color w:val="000000"/>
        </w:rPr>
        <w:t>t</w:t>
      </w:r>
      <w:r w:rsidR="00F150A0">
        <w:rPr>
          <w:rFonts w:ascii="Times New Roman TUR" w:hAnsi="Times New Roman TUR" w:cs="Times New Roman TUR"/>
          <w:color w:val="000000"/>
        </w:rPr>
        <w:t>i</w:t>
      </w:r>
      <w:r>
        <w:rPr>
          <w:rFonts w:ascii="Times New Roman TUR" w:hAnsi="Times New Roman TUR" w:cs="Times New Roman TUR"/>
          <w:color w:val="000000"/>
        </w:rPr>
        <w:t>, b</w:t>
      </w:r>
      <w:r w:rsidR="00F150A0">
        <w:rPr>
          <w:rFonts w:ascii="Times New Roman TUR" w:hAnsi="Times New Roman TUR" w:cs="Times New Roman TUR"/>
          <w:color w:val="000000"/>
        </w:rPr>
        <w:t>unday</w:t>
      </w:r>
      <w:r>
        <w:rPr>
          <w:rFonts w:ascii="Times New Roman TUR" w:hAnsi="Times New Roman TUR" w:cs="Times New Roman TUR"/>
          <w:color w:val="000000"/>
        </w:rPr>
        <w:t xml:space="preserve"> d</w:t>
      </w:r>
      <w:r w:rsidR="00F150A0">
        <w:rPr>
          <w:rFonts w:ascii="Times New Roman TUR" w:hAnsi="Times New Roman TUR" w:cs="Times New Roman TUR"/>
          <w:color w:val="000000"/>
        </w:rPr>
        <w:t>u</w:t>
      </w:r>
      <w:r>
        <w:rPr>
          <w:rFonts w:ascii="Times New Roman TUR" w:hAnsi="Times New Roman TUR" w:cs="Times New Roman TUR"/>
          <w:color w:val="000000"/>
        </w:rPr>
        <w:t>ny</w:t>
      </w:r>
      <w:r w:rsidR="00F150A0">
        <w:rPr>
          <w:rFonts w:ascii="Times New Roman TUR" w:hAnsi="Times New Roman TUR" w:cs="Times New Roman TUR"/>
          <w:color w:val="000000"/>
        </w:rPr>
        <w:t>o</w:t>
      </w:r>
      <w:r>
        <w:rPr>
          <w:rFonts w:ascii="Times New Roman TUR" w:hAnsi="Times New Roman TUR" w:cs="Times New Roman TUR"/>
          <w:color w:val="000000"/>
        </w:rPr>
        <w:t>v</w:t>
      </w:r>
      <w:r w:rsidR="00F150A0">
        <w:rPr>
          <w:rFonts w:ascii="Times New Roman TUR" w:hAnsi="Times New Roman TUR" w:cs="Times New Roman TUR"/>
          <w:color w:val="000000"/>
        </w:rPr>
        <w:t>iy</w:t>
      </w:r>
      <w:r>
        <w:rPr>
          <w:rFonts w:ascii="Times New Roman TUR" w:hAnsi="Times New Roman TUR" w:cs="Times New Roman TUR"/>
          <w:color w:val="000000"/>
        </w:rPr>
        <w:t xml:space="preserve"> </w:t>
      </w:r>
      <w:r w:rsidR="00F150A0">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F150A0">
        <w:rPr>
          <w:rFonts w:ascii="Times New Roman TUR" w:hAnsi="Times New Roman TUR" w:cs="Times New Roman TUR"/>
          <w:color w:val="000000"/>
        </w:rPr>
        <w:t>g</w:t>
      </w:r>
      <w:r>
        <w:rPr>
          <w:rFonts w:ascii="Times New Roman TUR" w:hAnsi="Times New Roman TUR" w:cs="Times New Roman TUR"/>
          <w:color w:val="000000"/>
        </w:rPr>
        <w:t>an</w:t>
      </w:r>
      <w:r w:rsidR="00A868F1">
        <w:rPr>
          <w:rFonts w:ascii="Times New Roman TUR" w:hAnsi="Times New Roman TUR" w:cs="Times New Roman TUR"/>
          <w:color w:val="000000"/>
        </w:rPr>
        <w:t xml:space="preserve"> i</w:t>
      </w:r>
      <w:r>
        <w:rPr>
          <w:rFonts w:ascii="Times New Roman TUR" w:hAnsi="Times New Roman TUR" w:cs="Times New Roman TUR"/>
          <w:color w:val="000000"/>
        </w:rPr>
        <w:t>sti</w:t>
      </w:r>
      <w:r w:rsidR="00F150A0">
        <w:rPr>
          <w:rFonts w:ascii="Times New Roman TUR" w:hAnsi="Times New Roman TUR" w:cs="Times New Roman TUR"/>
          <w:color w:val="000000"/>
        </w:rPr>
        <w:t>q</w:t>
      </w:r>
      <w:r>
        <w:rPr>
          <w:rFonts w:ascii="Times New Roman TUR" w:hAnsi="Times New Roman TUR" w:cs="Times New Roman TUR"/>
          <w:color w:val="000000"/>
        </w:rPr>
        <w:t>b</w:t>
      </w:r>
      <w:r w:rsidR="00F150A0">
        <w:rPr>
          <w:rFonts w:ascii="Times New Roman TUR" w:hAnsi="Times New Roman TUR" w:cs="Times New Roman TUR"/>
          <w:color w:val="000000"/>
        </w:rPr>
        <w:t>o</w:t>
      </w:r>
      <w:r>
        <w:rPr>
          <w:rFonts w:ascii="Times New Roman TUR" w:hAnsi="Times New Roman TUR" w:cs="Times New Roman TUR"/>
          <w:color w:val="000000"/>
        </w:rPr>
        <w:t>l</w:t>
      </w:r>
      <w:r w:rsidR="00F150A0">
        <w:rPr>
          <w:rFonts w:ascii="Times New Roman TUR" w:hAnsi="Times New Roman TUR" w:cs="Times New Roman TUR"/>
          <w:color w:val="000000"/>
        </w:rPr>
        <w:t>ga doir masalalarda</w:t>
      </w:r>
      <w:r>
        <w:rPr>
          <w:rFonts w:ascii="Times New Roman TUR" w:hAnsi="Times New Roman TUR" w:cs="Times New Roman TUR"/>
          <w:color w:val="000000"/>
        </w:rPr>
        <w:t xml:space="preserve"> n</w:t>
      </w:r>
      <w:r w:rsidR="00F150A0">
        <w:rPr>
          <w:rFonts w:ascii="Times New Roman TUR" w:hAnsi="Times New Roman TUR" w:cs="Times New Roman TUR"/>
          <w:color w:val="000000"/>
        </w:rPr>
        <w:t>ima uchun</w:t>
      </w:r>
      <w:r>
        <w:rPr>
          <w:rFonts w:ascii="Times New Roman TUR" w:hAnsi="Times New Roman TUR" w:cs="Times New Roman TUR"/>
          <w:color w:val="000000"/>
        </w:rPr>
        <w:t xml:space="preserve"> t</w:t>
      </w:r>
      <w:r w:rsidR="00F150A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w:t>
      </w:r>
      <w:r w:rsidR="00F150A0">
        <w:rPr>
          <w:rFonts w:ascii="Times New Roman TUR" w:hAnsi="Times New Roman TUR" w:cs="Times New Roman TUR"/>
          <w:color w:val="000000"/>
        </w:rPr>
        <w:t>ga</w:t>
      </w:r>
      <w:r>
        <w:rPr>
          <w:rFonts w:ascii="Times New Roman TUR" w:hAnsi="Times New Roman TUR" w:cs="Times New Roman TUR"/>
          <w:color w:val="000000"/>
        </w:rPr>
        <w:t xml:space="preserve"> v</w:t>
      </w:r>
      <w:r w:rsidR="00F150A0">
        <w:rPr>
          <w:rFonts w:ascii="Times New Roman TUR" w:hAnsi="Times New Roman TUR" w:cs="Times New Roman TUR"/>
          <w:color w:val="000000"/>
        </w:rPr>
        <w:t>a</w:t>
      </w:r>
      <w:r>
        <w:rPr>
          <w:rFonts w:ascii="Times New Roman TUR" w:hAnsi="Times New Roman TUR" w:cs="Times New Roman TUR"/>
          <w:color w:val="000000"/>
        </w:rPr>
        <w:t xml:space="preserve"> t</w:t>
      </w:r>
      <w:r w:rsidR="00F150A0">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vil</w:t>
      </w:r>
      <w:r w:rsidR="00F150A0">
        <w:rPr>
          <w:rFonts w:ascii="Times New Roman TUR" w:hAnsi="Times New Roman TUR" w:cs="Times New Roman TUR"/>
          <w:color w:val="000000"/>
        </w:rPr>
        <w:t>ga</w:t>
      </w:r>
      <w:r>
        <w:rPr>
          <w:rFonts w:ascii="Times New Roman TUR" w:hAnsi="Times New Roman TUR" w:cs="Times New Roman TUR"/>
          <w:color w:val="000000"/>
        </w:rPr>
        <w:t xml:space="preserve"> muht</w:t>
      </w:r>
      <w:r w:rsidR="00F150A0">
        <w:rPr>
          <w:rFonts w:ascii="Times New Roman TUR" w:hAnsi="Times New Roman TUR" w:cs="Times New Roman TUR"/>
          <w:color w:val="000000"/>
        </w:rPr>
        <w:t>oj</w:t>
      </w:r>
      <w:r>
        <w:rPr>
          <w:rFonts w:ascii="Times New Roman TUR" w:hAnsi="Times New Roman TUR" w:cs="Times New Roman TUR"/>
          <w:color w:val="000000"/>
        </w:rPr>
        <w:t xml:space="preserve"> </w:t>
      </w:r>
      <w:r w:rsidR="00F150A0">
        <w:rPr>
          <w:rFonts w:ascii="Times New Roman TUR" w:hAnsi="Times New Roman TUR" w:cs="Times New Roman TUR"/>
          <w:color w:val="000000"/>
        </w:rPr>
        <w:t>b</w:t>
      </w:r>
      <w:r w:rsidR="00317151">
        <w:rPr>
          <w:rFonts w:ascii="Times New Roman TUR" w:hAnsi="Times New Roman TUR" w:cs="Times New Roman TUR"/>
          <w:color w:val="000000"/>
        </w:rPr>
        <w:t>o‘</w:t>
      </w:r>
      <w:r w:rsidR="00F150A0">
        <w:rPr>
          <w:rFonts w:ascii="Times New Roman TUR" w:hAnsi="Times New Roman TUR" w:cs="Times New Roman TUR"/>
          <w:color w:val="000000"/>
        </w:rPr>
        <w:t>ladi</w:t>
      </w:r>
      <w:r>
        <w:rPr>
          <w:rFonts w:ascii="Times New Roman TUR" w:hAnsi="Times New Roman TUR" w:cs="Times New Roman TUR"/>
          <w:color w:val="000000"/>
        </w:rPr>
        <w:t>? d</w:t>
      </w:r>
      <w:r w:rsidR="00F150A0">
        <w:rPr>
          <w:rFonts w:ascii="Times New Roman TUR" w:hAnsi="Times New Roman TUR" w:cs="Times New Roman TUR"/>
          <w:color w:val="000000"/>
        </w:rPr>
        <w:t>eb</w:t>
      </w:r>
      <w:r>
        <w:rPr>
          <w:rFonts w:ascii="Times New Roman TUR" w:hAnsi="Times New Roman TUR" w:cs="Times New Roman TUR"/>
          <w:color w:val="000000"/>
        </w:rPr>
        <w:t xml:space="preserve"> </w:t>
      </w:r>
      <w:r w:rsidR="00F150A0">
        <w:rPr>
          <w:rFonts w:ascii="Times New Roman TUR" w:hAnsi="Times New Roman TUR" w:cs="Times New Roman TUR"/>
          <w:color w:val="000000"/>
        </w:rPr>
        <w:t>xotirimg</w:t>
      </w:r>
      <w:r>
        <w:rPr>
          <w:rFonts w:ascii="Times New Roman TUR" w:hAnsi="Times New Roman TUR" w:cs="Times New Roman TUR"/>
          <w:color w:val="000000"/>
        </w:rPr>
        <w:t xml:space="preserve">a </w:t>
      </w:r>
      <w:r w:rsidR="00F150A0">
        <w:rPr>
          <w:rFonts w:ascii="Times New Roman TUR" w:hAnsi="Times New Roman TUR" w:cs="Times New Roman TUR"/>
          <w:color w:val="000000"/>
        </w:rPr>
        <w:t>k</w:t>
      </w:r>
      <w:r>
        <w:rPr>
          <w:rFonts w:ascii="Times New Roman TUR" w:hAnsi="Times New Roman TUR" w:cs="Times New Roman TUR"/>
          <w:color w:val="000000"/>
        </w:rPr>
        <w:t>eldi.</w:t>
      </w:r>
    </w:p>
    <w:p w14:paraId="59814846" w14:textId="77777777" w:rsidR="0084279A" w:rsidRDefault="00F150A0" w:rsidP="0012019B">
      <w:pPr>
        <w:autoSpaceDE w:val="0"/>
        <w:autoSpaceDN w:val="0"/>
        <w:adjustRightInd w:val="0"/>
        <w:ind w:firstLine="706"/>
        <w:jc w:val="both"/>
        <w:rPr>
          <w:rFonts w:ascii="Times New Roman TUR" w:hAnsi="Times New Roman TUR" w:cs="Times New Roman TUR"/>
          <w:color w:val="000000"/>
        </w:rPr>
      </w:pPr>
      <w:r w:rsidRPr="004700E7">
        <w:rPr>
          <w:rFonts w:ascii="Times New Roman TUR" w:hAnsi="Times New Roman TUR" w:cs="Times New Roman TUR"/>
          <w:b/>
          <w:bCs/>
          <w:color w:val="000000"/>
        </w:rPr>
        <w:t>Bunday</w:t>
      </w:r>
      <w:r w:rsidR="0084279A" w:rsidRPr="004700E7">
        <w:rPr>
          <w:rFonts w:ascii="Times New Roman TUR" w:hAnsi="Times New Roman TUR" w:cs="Times New Roman TUR"/>
          <w:b/>
          <w:bCs/>
          <w:color w:val="000000"/>
        </w:rPr>
        <w:t xml:space="preserve"> bir </w:t>
      </w:r>
      <w:r w:rsidRPr="004700E7">
        <w:rPr>
          <w:rFonts w:ascii="Times New Roman TUR" w:hAnsi="Times New Roman TUR" w:cs="Times New Roman TUR"/>
          <w:b/>
          <w:bCs/>
          <w:color w:val="000000"/>
        </w:rPr>
        <w:t>javob</w:t>
      </w:r>
      <w:r w:rsidR="0084279A" w:rsidRPr="004700E7">
        <w:rPr>
          <w:rFonts w:ascii="Times New Roman TUR" w:hAnsi="Times New Roman TUR" w:cs="Times New Roman TUR"/>
          <w:b/>
          <w:bCs/>
          <w:color w:val="000000"/>
        </w:rPr>
        <w:t xml:space="preserve"> </w:t>
      </w:r>
      <w:r w:rsidRPr="004700E7">
        <w:rPr>
          <w:rFonts w:ascii="Times New Roman TUR" w:hAnsi="Times New Roman TUR" w:cs="Times New Roman TUR"/>
          <w:b/>
          <w:bCs/>
          <w:color w:val="000000"/>
        </w:rPr>
        <w:t>eslatildi</w:t>
      </w:r>
      <w:r w:rsidR="0084279A" w:rsidRPr="004700E7">
        <w:rPr>
          <w:rFonts w:ascii="Times New Roman TUR" w:hAnsi="Times New Roman TUR" w:cs="Times New Roman TUR"/>
          <w:b/>
          <w:bCs/>
          <w:color w:val="000000"/>
        </w:rPr>
        <w:t>ki: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ayb</w:t>
      </w:r>
      <w:r>
        <w:rPr>
          <w:rFonts w:ascii="Times New Roman TUR" w:hAnsi="Times New Roman TUR" w:cs="Times New Roman TUR"/>
          <w:color w:val="000000"/>
        </w:rPr>
        <w:t>iy</w:t>
      </w:r>
      <w:r w:rsidR="0084279A">
        <w:rPr>
          <w:rFonts w:ascii="Times New Roman TUR" w:hAnsi="Times New Roman TUR" w:cs="Times New Roman TUR"/>
          <w:color w:val="000000"/>
        </w:rPr>
        <w:t xml:space="preserve"> isti</w:t>
      </w:r>
      <w:r>
        <w:rPr>
          <w:rFonts w:ascii="Times New Roman TUR" w:hAnsi="Times New Roman TUR" w:cs="Times New Roman TUR"/>
          <w:color w:val="000000"/>
        </w:rPr>
        <w:t>q</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li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oshga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n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alarni</w:t>
      </w:r>
      <w:r w:rsidR="0084279A">
        <w:rPr>
          <w:rFonts w:ascii="Times New Roman TUR" w:hAnsi="Times New Roman TUR" w:cs="Times New Roman TUR"/>
          <w:color w:val="000000"/>
        </w:rPr>
        <w:t xml:space="preserve"> bildirm</w:t>
      </w:r>
      <w:r>
        <w:rPr>
          <w:rFonts w:ascii="Times New Roman TUR" w:hAnsi="Times New Roman TUR" w:cs="Times New Roman TUR"/>
          <w:color w:val="000000"/>
        </w:rPr>
        <w:t>aslikda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rham</w:t>
      </w:r>
      <w:r>
        <w:rPr>
          <w:rFonts w:ascii="Times New Roman TUR" w:hAnsi="Times New Roman TUR" w:cs="Times New Roman TUR"/>
          <w:color w:val="000000"/>
        </w:rPr>
        <w:t>u</w:t>
      </w:r>
      <w:r w:rsidR="0084279A">
        <w:rPr>
          <w:rFonts w:ascii="Times New Roman TUR" w:hAnsi="Times New Roman TUR" w:cs="Times New Roman TUR"/>
          <w:color w:val="000000"/>
        </w:rPr>
        <w:t>rr</w:t>
      </w:r>
      <w:r>
        <w:rPr>
          <w:rFonts w:ascii="Times New Roman TUR" w:hAnsi="Times New Roman TUR" w:cs="Times New Roman TUR"/>
          <w:color w:val="000000"/>
        </w:rPr>
        <w:t>o</w:t>
      </w:r>
      <w:r w:rsidR="0084279A">
        <w:rPr>
          <w:rFonts w:ascii="Times New Roman TUR" w:hAnsi="Times New Roman TUR" w:cs="Times New Roman TUR"/>
          <w:color w:val="000000"/>
        </w:rPr>
        <w:t>him</w:t>
      </w:r>
      <w:r>
        <w:rPr>
          <w:rFonts w:ascii="Times New Roman TUR" w:hAnsi="Times New Roman TUR" w:cs="Times New Roman TUR"/>
          <w:color w:val="000000"/>
        </w:rPr>
        <w:t>iy</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b</w:t>
      </w:r>
      <w:r>
        <w:rPr>
          <w:rFonts w:ascii="Times New Roman TUR" w:hAnsi="Times New Roman TUR" w:cs="Times New Roman TUR"/>
          <w:color w:val="000000"/>
        </w:rPr>
        <w:t>u</w:t>
      </w:r>
      <w:r w:rsidR="0084279A">
        <w:rPr>
          <w:rFonts w:ascii="Times New Roman TUR" w:hAnsi="Times New Roman TUR" w:cs="Times New Roman TUR"/>
          <w:color w:val="000000"/>
        </w:rPr>
        <w:t>y</w:t>
      </w:r>
      <w:r>
        <w:rPr>
          <w:rFonts w:ascii="Times New Roman TUR" w:hAnsi="Times New Roman TUR" w:cs="Times New Roman TUR"/>
          <w:color w:val="000000"/>
        </w:rPr>
        <w:t>u</w:t>
      </w:r>
      <w:r w:rsidR="0084279A">
        <w:rPr>
          <w:rFonts w:ascii="Times New Roman TUR" w:hAnsi="Times New Roman TUR" w:cs="Times New Roman TUR"/>
          <w:color w:val="000000"/>
        </w:rPr>
        <w:t>k bir rahm</w:t>
      </w:r>
      <w:r>
        <w:rPr>
          <w:rFonts w:ascii="Times New Roman TUR" w:hAnsi="Times New Roman TUR" w:cs="Times New Roman TUR"/>
          <w:color w:val="000000"/>
        </w:rPr>
        <w:t>a</w:t>
      </w:r>
      <w:r w:rsidR="0084279A">
        <w:rPr>
          <w:rFonts w:ascii="Times New Roman TUR" w:hAnsi="Times New Roman TUR" w:cs="Times New Roman TUR"/>
          <w:color w:val="000000"/>
        </w:rPr>
        <w:t>ti sa</w:t>
      </w:r>
      <w:r>
        <w:rPr>
          <w:rFonts w:ascii="Times New Roman TUR" w:hAnsi="Times New Roman TUR" w:cs="Times New Roman TUR"/>
          <w:color w:val="000000"/>
        </w:rPr>
        <w:t>q</w:t>
      </w:r>
      <w:r w:rsidR="0084279A">
        <w:rPr>
          <w:rFonts w:ascii="Times New Roman TUR" w:hAnsi="Times New Roman TUR" w:cs="Times New Roman TUR"/>
          <w:color w:val="000000"/>
        </w:rPr>
        <w:t>lan</w:t>
      </w:r>
      <w:r>
        <w:rPr>
          <w:rFonts w:ascii="Times New Roman TUR" w:hAnsi="Times New Roman TUR" w:cs="Times New Roman TUR"/>
          <w:color w:val="000000"/>
        </w:rPr>
        <w:t>gani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ayb</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yashirishda</w:t>
      </w:r>
      <w:r w:rsidR="0084279A">
        <w:rPr>
          <w:rFonts w:ascii="Times New Roman TUR" w:hAnsi="Times New Roman TUR" w:cs="Times New Roman TUR"/>
          <w:color w:val="000000"/>
        </w:rPr>
        <w:t xml:space="preserve">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tli bir hikm</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w:t>
      </w:r>
      <w:r w:rsidR="0084279A">
        <w:rPr>
          <w:rFonts w:ascii="Times New Roman TUR" w:hAnsi="Times New Roman TUR" w:cs="Times New Roman TUR"/>
          <w:color w:val="000000"/>
        </w:rPr>
        <w:t xml:space="preserve"> </w:t>
      </w:r>
      <w:r>
        <w:rPr>
          <w:rFonts w:ascii="Times New Roman TUR" w:hAnsi="Times New Roman TUR" w:cs="Times New Roman TUR"/>
          <w:color w:val="000000"/>
        </w:rPr>
        <w:t>j</w:t>
      </w:r>
      <w:r w:rsidR="0084279A">
        <w:rPr>
          <w:rFonts w:ascii="Times New Roman TUR" w:hAnsi="Times New Roman TUR" w:cs="Times New Roman TUR"/>
          <w:color w:val="000000"/>
        </w:rPr>
        <w:t>ih</w:t>
      </w:r>
      <w:r>
        <w:rPr>
          <w:rFonts w:ascii="Times New Roman TUR" w:hAnsi="Times New Roman TUR" w:cs="Times New Roman TUR"/>
          <w:color w:val="000000"/>
        </w:rPr>
        <w:t>a</w:t>
      </w:r>
      <w:r w:rsidR="0084279A">
        <w:rPr>
          <w:rFonts w:ascii="Times New Roman TUR" w:hAnsi="Times New Roman TUR" w:cs="Times New Roman TUR"/>
          <w:color w:val="000000"/>
        </w:rPr>
        <w:t>t</w:t>
      </w:r>
      <w:r w:rsidR="003A0C78">
        <w:rPr>
          <w:rFonts w:ascii="Times New Roman TUR" w:hAnsi="Times New Roman TUR" w:cs="Times New Roman TUR"/>
          <w:color w:val="000000"/>
        </w:rPr>
        <w:t>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ayb</w:t>
      </w:r>
      <w:r>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Pr>
          <w:rFonts w:ascii="Times New Roman TUR" w:hAnsi="Times New Roman TUR" w:cs="Times New Roman TUR"/>
          <w:color w:val="000000"/>
        </w:rPr>
        <w:t>narsa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x</w:t>
      </w:r>
      <w:r w:rsidR="0084279A">
        <w:rPr>
          <w:rFonts w:ascii="Times New Roman TUR" w:hAnsi="Times New Roman TUR" w:cs="Times New Roman TUR"/>
          <w:color w:val="000000"/>
        </w:rPr>
        <w:t>ab</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berishda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man</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qilib</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noaniq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muxtasar</w:t>
      </w:r>
      <w:r w:rsidR="0084279A">
        <w:rPr>
          <w:rFonts w:ascii="Times New Roman TUR" w:hAnsi="Times New Roman TUR" w:cs="Times New Roman TUR"/>
          <w:color w:val="000000"/>
        </w:rPr>
        <w:t xml:space="preserve"> bir sur</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 xml:space="preserve"> ilh</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Pr>
          <w:rFonts w:ascii="Times New Roman TUR" w:hAnsi="Times New Roman TUR" w:cs="Times New Roman TUR"/>
          <w:color w:val="000000"/>
        </w:rPr>
        <w:t>yoki</w:t>
      </w:r>
      <w:r w:rsidR="0084279A">
        <w:rPr>
          <w:rFonts w:ascii="Times New Roman TUR" w:hAnsi="Times New Roman TUR" w:cs="Times New Roman TUR"/>
          <w:color w:val="000000"/>
        </w:rPr>
        <w:t xml:space="preserve"> </w:t>
      </w:r>
      <w:r>
        <w:rPr>
          <w:rFonts w:ascii="Times New Roman TUR" w:hAnsi="Times New Roman TUR" w:cs="Times New Roman TUR"/>
          <w:color w:val="000000"/>
        </w:rPr>
        <w:t>eslatma</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alomatn</w:t>
      </w:r>
      <w:r w:rsidR="0084279A">
        <w:rPr>
          <w:rFonts w:ascii="Times New Roman TUR" w:hAnsi="Times New Roman TUR" w:cs="Times New Roman TUR"/>
          <w:color w:val="000000"/>
        </w:rPr>
        <w:t>i v</w:t>
      </w:r>
      <w:r>
        <w:rPr>
          <w:rFonts w:ascii="Times New Roman TUR" w:hAnsi="Times New Roman TUR" w:cs="Times New Roman TUR"/>
          <w:color w:val="000000"/>
        </w:rPr>
        <w:t>a</w:t>
      </w:r>
      <w:r w:rsidR="0084279A">
        <w:rPr>
          <w:rFonts w:ascii="Times New Roman TUR" w:hAnsi="Times New Roman TUR" w:cs="Times New Roman TUR"/>
          <w:color w:val="000000"/>
        </w:rPr>
        <w:t>sil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qilib</w:t>
      </w:r>
      <w:r w:rsidR="0084279A">
        <w:rPr>
          <w:rFonts w:ascii="Times New Roman TUR" w:hAnsi="Times New Roman TUR" w:cs="Times New Roman TUR"/>
          <w:color w:val="000000"/>
        </w:rPr>
        <w:t xml:space="preserve"> k</w:t>
      </w:r>
      <w:r>
        <w:rPr>
          <w:rFonts w:ascii="Times New Roman TUR" w:hAnsi="Times New Roman TUR" w:cs="Times New Roman TUR"/>
          <w:color w:val="000000"/>
        </w:rPr>
        <w:t>ash</w:t>
      </w:r>
      <w:r w:rsidR="0084279A">
        <w:rPr>
          <w:rFonts w:ascii="Times New Roman TUR" w:hAnsi="Times New Roman TUR" w:cs="Times New Roman TUR"/>
          <w:color w:val="000000"/>
        </w:rPr>
        <w:t>fiy</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d</w:t>
      </w:r>
      <w:r w:rsidR="0084279A">
        <w:rPr>
          <w:rFonts w:ascii="Times New Roman TUR" w:hAnsi="Times New Roman TUR" w:cs="Times New Roman TUR"/>
          <w:color w:val="000000"/>
        </w:rPr>
        <w:t>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s</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iq</w:t>
      </w:r>
      <w:r w:rsidR="003A0C78">
        <w:rPr>
          <w:rFonts w:ascii="Times New Roman TUR" w:hAnsi="Times New Roman TUR" w:cs="Times New Roman TUR"/>
          <w:color w:val="000000"/>
        </w:rPr>
        <w:t xml:space="preserve"> tush</w:t>
      </w:r>
      <w:r w:rsidR="0084279A">
        <w:rPr>
          <w:rFonts w:ascii="Times New Roman TUR" w:hAnsi="Times New Roman TUR" w:cs="Times New Roman TUR"/>
          <w:color w:val="000000"/>
        </w:rPr>
        <w:t xml:space="preserve">da bir </w:t>
      </w:r>
      <w:r>
        <w:rPr>
          <w:rFonts w:ascii="Times New Roman TUR" w:hAnsi="Times New Roman TUR" w:cs="Times New Roman TUR"/>
          <w:color w:val="000000"/>
        </w:rPr>
        <w:t>qi</w:t>
      </w:r>
      <w:r w:rsidR="0084279A">
        <w:rPr>
          <w:rFonts w:ascii="Times New Roman TUR" w:hAnsi="Times New Roman TUR" w:cs="Times New Roman TUR"/>
          <w:color w:val="000000"/>
        </w:rPr>
        <w:t xml:space="preserve">sm </w:t>
      </w:r>
      <w:r w:rsidR="00317151">
        <w:rPr>
          <w:rFonts w:ascii="Times New Roman TUR" w:hAnsi="Times New Roman TUR" w:cs="Times New Roman TUR"/>
          <w:color w:val="000000"/>
        </w:rPr>
        <w:t>g‘</w:t>
      </w:r>
      <w:r w:rsidR="0084279A">
        <w:rPr>
          <w:rFonts w:ascii="Times New Roman TUR" w:hAnsi="Times New Roman TUR" w:cs="Times New Roman TUR"/>
          <w:color w:val="000000"/>
        </w:rPr>
        <w:t>ayb</w:t>
      </w:r>
      <w:r>
        <w:rPr>
          <w:rFonts w:ascii="Times New Roman TUR" w:hAnsi="Times New Roman TUR" w:cs="Times New Roman TUR"/>
          <w:color w:val="000000"/>
        </w:rPr>
        <w:t>iy</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atlar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3F3226">
        <w:rPr>
          <w:rFonts w:ascii="Times New Roman TUR" w:hAnsi="Times New Roman TUR" w:cs="Times New Roman TUR"/>
          <w:color w:val="000000"/>
        </w:rPr>
        <w:t>his</w:t>
      </w:r>
      <w:r w:rsidR="0084279A">
        <w:rPr>
          <w:rFonts w:ascii="Times New Roman TUR" w:hAnsi="Times New Roman TUR" w:cs="Times New Roman TUR"/>
          <w:color w:val="000000"/>
        </w:rPr>
        <w:t xml:space="preserve"> </w:t>
      </w:r>
      <w:r w:rsidR="003F3226">
        <w:rPr>
          <w:rFonts w:ascii="Times New Roman TUR" w:hAnsi="Times New Roman TUR" w:cs="Times New Roman TUR"/>
          <w:color w:val="000000"/>
        </w:rPr>
        <w:t>qildiradi</w:t>
      </w:r>
      <w:r w:rsidR="0084279A">
        <w:rPr>
          <w:rFonts w:ascii="Times New Roman TUR" w:hAnsi="Times New Roman TUR" w:cs="Times New Roman TUR"/>
          <w:color w:val="000000"/>
        </w:rPr>
        <w:t xml:space="preserve"> v</w:t>
      </w:r>
      <w:r w:rsidR="003F3226">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F3226">
        <w:rPr>
          <w:rFonts w:ascii="Times New Roman TUR" w:hAnsi="Times New Roman TUR" w:cs="Times New Roman TUR"/>
          <w:color w:val="000000"/>
        </w:rPr>
        <w:t>u</w:t>
      </w:r>
      <w:r w:rsidR="0084279A">
        <w:rPr>
          <w:rFonts w:ascii="Times New Roman TUR" w:hAnsi="Times New Roman TUR" w:cs="Times New Roman TUR"/>
          <w:color w:val="000000"/>
        </w:rPr>
        <w:t xml:space="preserve"> ha</w:t>
      </w:r>
      <w:r w:rsidR="003F3226">
        <w:rPr>
          <w:rFonts w:ascii="Times New Roman TUR" w:hAnsi="Times New Roman TUR" w:cs="Times New Roman TUR"/>
          <w:color w:val="000000"/>
        </w:rPr>
        <w:t>q</w:t>
      </w:r>
      <w:r w:rsidR="0084279A">
        <w:rPr>
          <w:rFonts w:ascii="Times New Roman TUR" w:hAnsi="Times New Roman TUR" w:cs="Times New Roman TUR"/>
          <w:color w:val="000000"/>
        </w:rPr>
        <w:t>i</w:t>
      </w:r>
      <w:r w:rsidR="003F3226">
        <w:rPr>
          <w:rFonts w:ascii="Times New Roman TUR" w:hAnsi="Times New Roman TUR" w:cs="Times New Roman TUR"/>
          <w:color w:val="000000"/>
        </w:rPr>
        <w:t>q</w:t>
      </w:r>
      <w:r w:rsidR="0084279A">
        <w:rPr>
          <w:rFonts w:ascii="Times New Roman TUR" w:hAnsi="Times New Roman TUR" w:cs="Times New Roman TUR"/>
          <w:color w:val="000000"/>
        </w:rPr>
        <w:t>atlar</w:t>
      </w:r>
      <w:r w:rsidR="003F3226">
        <w:rPr>
          <w:rFonts w:ascii="Times New Roman TUR" w:hAnsi="Times New Roman TUR" w:cs="Times New Roman TUR"/>
          <w:color w:val="000000"/>
        </w:rPr>
        <w:t>ni</w:t>
      </w:r>
      <w:r w:rsidR="0084279A">
        <w:rPr>
          <w:rFonts w:ascii="Times New Roman TUR" w:hAnsi="Times New Roman TUR" w:cs="Times New Roman TUR"/>
          <w:color w:val="000000"/>
        </w:rPr>
        <w:t>n</w:t>
      </w:r>
      <w:r w:rsidR="003F3226">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F3226">
        <w:rPr>
          <w:rFonts w:ascii="Times New Roman TUR" w:hAnsi="Times New Roman TUR" w:cs="Times New Roman TUR"/>
          <w:color w:val="000000"/>
        </w:rPr>
        <w:t>x</w:t>
      </w:r>
      <w:r w:rsidR="0084279A">
        <w:rPr>
          <w:rFonts w:ascii="Times New Roman TUR" w:hAnsi="Times New Roman TUR" w:cs="Times New Roman TUR"/>
          <w:color w:val="000000"/>
        </w:rPr>
        <w:t>usus</w:t>
      </w:r>
      <w:r w:rsidR="003F3226">
        <w:rPr>
          <w:rFonts w:ascii="Times New Roman TUR" w:hAnsi="Times New Roman TUR" w:cs="Times New Roman TUR"/>
          <w:color w:val="000000"/>
        </w:rPr>
        <w:t>iy</w:t>
      </w:r>
      <w:r w:rsidR="0084279A">
        <w:rPr>
          <w:rFonts w:ascii="Times New Roman TUR" w:hAnsi="Times New Roman TUR" w:cs="Times New Roman TUR"/>
          <w:color w:val="000000"/>
        </w:rPr>
        <w:t xml:space="preserve"> sur</w:t>
      </w:r>
      <w:r w:rsidR="003F3226">
        <w:rPr>
          <w:rFonts w:ascii="Times New Roman TUR" w:hAnsi="Times New Roman TUR" w:cs="Times New Roman TUR"/>
          <w:color w:val="000000"/>
        </w:rPr>
        <w:t>a</w:t>
      </w:r>
      <w:r w:rsidR="0084279A">
        <w:rPr>
          <w:rFonts w:ascii="Times New Roman TUR" w:hAnsi="Times New Roman TUR" w:cs="Times New Roman TUR"/>
          <w:color w:val="000000"/>
        </w:rPr>
        <w:t>tl</w:t>
      </w:r>
      <w:r w:rsidR="003F3226">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3F3226">
        <w:rPr>
          <w:rFonts w:ascii="Times New Roman TUR" w:hAnsi="Times New Roman TUR" w:cs="Times New Roman TUR"/>
          <w:color w:val="000000"/>
        </w:rPr>
        <w:t>b</w:t>
      </w:r>
      <w:r w:rsidR="00317151">
        <w:rPr>
          <w:rFonts w:ascii="Times New Roman TUR" w:hAnsi="Times New Roman TUR" w:cs="Times New Roman TUR"/>
          <w:color w:val="000000"/>
        </w:rPr>
        <w:t>o‘</w:t>
      </w:r>
      <w:r w:rsidR="003F3226">
        <w:rPr>
          <w:rFonts w:ascii="Times New Roman TUR" w:hAnsi="Times New Roman TUR" w:cs="Times New Roman TUR"/>
          <w:color w:val="000000"/>
        </w:rPr>
        <w:t>lgan</w:t>
      </w:r>
      <w:r w:rsidR="0084279A">
        <w:rPr>
          <w:rFonts w:ascii="Times New Roman TUR" w:hAnsi="Times New Roman TUR" w:cs="Times New Roman TUR"/>
          <w:color w:val="000000"/>
        </w:rPr>
        <w:t xml:space="preserve">dan </w:t>
      </w:r>
      <w:r w:rsidR="003F3226">
        <w:rPr>
          <w:rFonts w:ascii="Times New Roman TUR" w:hAnsi="Times New Roman TUR" w:cs="Times New Roman TUR"/>
          <w:color w:val="000000"/>
        </w:rPr>
        <w:t>keyin</w:t>
      </w:r>
      <w:r w:rsidR="0084279A">
        <w:rPr>
          <w:rFonts w:ascii="Times New Roman TUR" w:hAnsi="Times New Roman TUR" w:cs="Times New Roman TUR"/>
          <w:color w:val="000000"/>
        </w:rPr>
        <w:t xml:space="preserve"> bilin</w:t>
      </w:r>
      <w:r w:rsidR="003F3226">
        <w:rPr>
          <w:rFonts w:ascii="Times New Roman TUR" w:hAnsi="Times New Roman TUR" w:cs="Times New Roman TUR"/>
          <w:color w:val="000000"/>
        </w:rPr>
        <w:t>adi</w:t>
      </w:r>
      <w:r w:rsidR="0084279A">
        <w:rPr>
          <w:rFonts w:ascii="Times New Roman TUR" w:hAnsi="Times New Roman TUR" w:cs="Times New Roman TUR"/>
          <w:color w:val="000000"/>
        </w:rPr>
        <w:t>.</w:t>
      </w:r>
    </w:p>
    <w:p w14:paraId="4FBE9AFE" w14:textId="77777777" w:rsidR="0084279A" w:rsidRPr="003A0C78" w:rsidRDefault="0084279A" w:rsidP="0012019B">
      <w:pPr>
        <w:autoSpaceDE w:val="0"/>
        <w:autoSpaceDN w:val="0"/>
        <w:adjustRightInd w:val="0"/>
        <w:jc w:val="right"/>
        <w:rPr>
          <w:rFonts w:ascii="Times New Roman TUR" w:hAnsi="Times New Roman TUR" w:cs="Times New Roman TUR"/>
          <w:b/>
          <w:bCs/>
          <w:color w:val="000000"/>
        </w:rPr>
      </w:pPr>
      <w:r w:rsidRPr="003A0C78">
        <w:rPr>
          <w:rFonts w:ascii="Times New Roman TUR" w:hAnsi="Times New Roman TUR" w:cs="Times New Roman TUR"/>
          <w:b/>
          <w:bCs/>
          <w:color w:val="000000"/>
        </w:rPr>
        <w:t>Said Nurs</w:t>
      </w:r>
      <w:r w:rsidR="003F3226" w:rsidRPr="003A0C78">
        <w:rPr>
          <w:rFonts w:ascii="Times New Roman TUR" w:hAnsi="Times New Roman TUR" w:cs="Times New Roman TUR"/>
          <w:b/>
          <w:bCs/>
          <w:color w:val="000000"/>
        </w:rPr>
        <w:t>iy</w:t>
      </w:r>
    </w:p>
    <w:p w14:paraId="5E4CDBE3"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59C769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E7E8AF9"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t>R</w:t>
      </w:r>
      <w:r w:rsidR="003F3226">
        <w:rPr>
          <w:rFonts w:ascii="Times New Roman TUR" w:hAnsi="Times New Roman TUR" w:cs="Times New Roman TUR"/>
          <w:color w:val="000000"/>
        </w:rPr>
        <w:t>I</w:t>
      </w:r>
      <w:r>
        <w:rPr>
          <w:rFonts w:ascii="Times New Roman TUR" w:hAnsi="Times New Roman TUR" w:cs="Times New Roman TUR"/>
          <w:color w:val="000000"/>
        </w:rPr>
        <w:t>S</w:t>
      </w:r>
      <w:r w:rsidR="003F3226">
        <w:rPr>
          <w:rFonts w:ascii="Times New Roman TUR" w:hAnsi="Times New Roman TUR" w:cs="Times New Roman TUR"/>
          <w:color w:val="000000"/>
        </w:rPr>
        <w:t>O</w:t>
      </w:r>
      <w:r>
        <w:rPr>
          <w:rFonts w:ascii="Times New Roman TUR" w:hAnsi="Times New Roman TUR" w:cs="Times New Roman TUR"/>
          <w:color w:val="000000"/>
        </w:rPr>
        <w:t>L</w:t>
      </w:r>
      <w:r w:rsidR="003F3226">
        <w:rPr>
          <w:rFonts w:ascii="Times New Roman TUR" w:hAnsi="Times New Roman TUR" w:cs="Times New Roman TUR"/>
          <w:color w:val="000000"/>
        </w:rPr>
        <w:t>A</w:t>
      </w:r>
      <w:r>
        <w:rPr>
          <w:rFonts w:ascii="Times New Roman TUR" w:hAnsi="Times New Roman TUR" w:cs="Times New Roman TUR"/>
          <w:color w:val="000000"/>
        </w:rPr>
        <w:t>-</w:t>
      </w:r>
      <w:r w:rsidR="003F3226">
        <w:rPr>
          <w:rFonts w:ascii="Times New Roman TUR" w:hAnsi="Times New Roman TUR" w:cs="Times New Roman TUR"/>
          <w:color w:val="000000"/>
        </w:rPr>
        <w:t>I</w:t>
      </w:r>
      <w:r>
        <w:rPr>
          <w:rFonts w:ascii="Times New Roman TUR" w:hAnsi="Times New Roman TUR" w:cs="Times New Roman TUR"/>
          <w:color w:val="000000"/>
        </w:rPr>
        <w:t xml:space="preserve"> NUR </w:t>
      </w:r>
      <w:r w:rsidR="003F3226">
        <w:rPr>
          <w:rFonts w:ascii="Times New Roman TUR" w:hAnsi="Times New Roman TUR" w:cs="Times New Roman TUR"/>
          <w:color w:val="000000"/>
        </w:rPr>
        <w:t>SHOGI</w:t>
      </w:r>
      <w:r>
        <w:rPr>
          <w:rFonts w:ascii="Times New Roman TUR" w:hAnsi="Times New Roman TUR" w:cs="Times New Roman TUR"/>
          <w:color w:val="000000"/>
        </w:rPr>
        <w:t>RDL</w:t>
      </w:r>
      <w:r w:rsidR="003F3226">
        <w:rPr>
          <w:rFonts w:ascii="Times New Roman TUR" w:hAnsi="Times New Roman TUR" w:cs="Times New Roman TUR"/>
          <w:color w:val="000000"/>
        </w:rPr>
        <w:t>A</w:t>
      </w:r>
      <w:r>
        <w:rPr>
          <w:rFonts w:ascii="Times New Roman TUR" w:hAnsi="Times New Roman TUR" w:cs="Times New Roman TUR"/>
          <w:color w:val="000000"/>
        </w:rPr>
        <w:t>R</w:t>
      </w:r>
      <w:r w:rsidR="003F3226">
        <w:rPr>
          <w:rFonts w:ascii="Times New Roman TUR" w:hAnsi="Times New Roman TUR" w:cs="Times New Roman TUR"/>
          <w:color w:val="000000"/>
        </w:rPr>
        <w:t>I</w:t>
      </w:r>
      <w:r>
        <w:rPr>
          <w:rFonts w:ascii="Times New Roman TUR" w:hAnsi="Times New Roman TUR" w:cs="Times New Roman TUR"/>
          <w:color w:val="000000"/>
        </w:rPr>
        <w:t>D</w:t>
      </w:r>
      <w:r w:rsidR="003F3226">
        <w:rPr>
          <w:rFonts w:ascii="Times New Roman TUR" w:hAnsi="Times New Roman TUR" w:cs="Times New Roman TUR"/>
          <w:color w:val="000000"/>
        </w:rPr>
        <w:t>A</w:t>
      </w:r>
      <w:r>
        <w:rPr>
          <w:rFonts w:ascii="Times New Roman TUR" w:hAnsi="Times New Roman TUR" w:cs="Times New Roman TUR"/>
          <w:color w:val="000000"/>
        </w:rPr>
        <w:t xml:space="preserve">N </w:t>
      </w:r>
      <w:r w:rsidR="003F3226">
        <w:rPr>
          <w:rFonts w:ascii="Times New Roman TUR" w:hAnsi="Times New Roman TUR" w:cs="Times New Roman TUR"/>
          <w:color w:val="000000"/>
        </w:rPr>
        <w:t>A</w:t>
      </w:r>
      <w:r>
        <w:rPr>
          <w:rFonts w:ascii="Times New Roman TUR" w:hAnsi="Times New Roman TUR" w:cs="Times New Roman TUR"/>
          <w:color w:val="000000"/>
        </w:rPr>
        <w:t>M</w:t>
      </w:r>
      <w:r w:rsidR="003F3226">
        <w:rPr>
          <w:rFonts w:ascii="Times New Roman TUR" w:hAnsi="Times New Roman TUR" w:cs="Times New Roman TUR"/>
          <w:color w:val="000000"/>
        </w:rPr>
        <w:t>I</w:t>
      </w:r>
      <w:r>
        <w:rPr>
          <w:rFonts w:ascii="Times New Roman TUR" w:hAnsi="Times New Roman TUR" w:cs="Times New Roman TUR"/>
          <w:color w:val="000000"/>
        </w:rPr>
        <w:t>N, H</w:t>
      </w:r>
      <w:r w:rsidR="003F3226">
        <w:rPr>
          <w:rFonts w:ascii="Times New Roman TUR" w:hAnsi="Times New Roman TUR" w:cs="Times New Roman TUR"/>
          <w:color w:val="000000"/>
        </w:rPr>
        <w:t>I</w:t>
      </w:r>
      <w:r>
        <w:rPr>
          <w:rFonts w:ascii="Times New Roman TUR" w:hAnsi="Times New Roman TUR" w:cs="Times New Roman TUR"/>
          <w:color w:val="000000"/>
        </w:rPr>
        <w:t>LM</w:t>
      </w:r>
      <w:r w:rsidR="003F3226">
        <w:rPr>
          <w:rFonts w:ascii="Times New Roman TUR" w:hAnsi="Times New Roman TUR" w:cs="Times New Roman TUR"/>
          <w:color w:val="000000"/>
        </w:rPr>
        <w:t>I</w:t>
      </w:r>
      <w:r>
        <w:rPr>
          <w:rFonts w:ascii="Times New Roman TUR" w:hAnsi="Times New Roman TUR" w:cs="Times New Roman TUR"/>
          <w:color w:val="000000"/>
        </w:rPr>
        <w:t>, K</w:t>
      </w:r>
      <w:r w:rsidR="003F3226">
        <w:rPr>
          <w:rFonts w:ascii="Times New Roman TUR" w:hAnsi="Times New Roman TUR" w:cs="Times New Roman TUR"/>
          <w:color w:val="000000"/>
        </w:rPr>
        <w:t>O</w:t>
      </w:r>
      <w:r>
        <w:rPr>
          <w:rFonts w:ascii="Times New Roman TUR" w:hAnsi="Times New Roman TUR" w:cs="Times New Roman TUR"/>
          <w:color w:val="000000"/>
        </w:rPr>
        <w:t>M</w:t>
      </w:r>
      <w:r w:rsidR="003F3226">
        <w:rPr>
          <w:rFonts w:ascii="Times New Roman TUR" w:hAnsi="Times New Roman TUR" w:cs="Times New Roman TUR"/>
          <w:color w:val="000000"/>
        </w:rPr>
        <w:t>I</w:t>
      </w:r>
      <w:r>
        <w:rPr>
          <w:rFonts w:ascii="Times New Roman TUR" w:hAnsi="Times New Roman TUR" w:cs="Times New Roman TUR"/>
          <w:color w:val="000000"/>
        </w:rPr>
        <w:t>L</w:t>
      </w:r>
      <w:r w:rsidR="004F366B">
        <w:rPr>
          <w:rFonts w:ascii="Times New Roman TUR" w:hAnsi="Times New Roman TUR" w:cs="Times New Roman TUR"/>
          <w:color w:val="000000"/>
        </w:rPr>
        <w:t xml:space="preserve"> </w:t>
      </w:r>
      <w:r>
        <w:rPr>
          <w:rFonts w:ascii="Times New Roman TUR" w:hAnsi="Times New Roman TUR" w:cs="Times New Roman TUR"/>
          <w:color w:val="000000"/>
        </w:rPr>
        <w:t>V</w:t>
      </w:r>
      <w:r w:rsidR="003F3226">
        <w:rPr>
          <w:rFonts w:ascii="Times New Roman TUR" w:hAnsi="Times New Roman TUR" w:cs="Times New Roman TUR"/>
          <w:color w:val="000000"/>
        </w:rPr>
        <w:t>A</w:t>
      </w:r>
      <w:r>
        <w:rPr>
          <w:rFonts w:ascii="Times New Roman TUR" w:hAnsi="Times New Roman TUR" w:cs="Times New Roman TUR"/>
          <w:color w:val="000000"/>
        </w:rPr>
        <w:t xml:space="preserve"> F</w:t>
      </w:r>
      <w:r w:rsidR="003F3226">
        <w:rPr>
          <w:rFonts w:ascii="Times New Roman TUR" w:hAnsi="Times New Roman TUR" w:cs="Times New Roman TUR"/>
          <w:color w:val="000000"/>
        </w:rPr>
        <w:t>A</w:t>
      </w:r>
      <w:r>
        <w:rPr>
          <w:rFonts w:ascii="Times New Roman TUR" w:hAnsi="Times New Roman TUR" w:cs="Times New Roman TUR"/>
          <w:color w:val="000000"/>
        </w:rPr>
        <w:t>YZ</w:t>
      </w:r>
      <w:r w:rsidR="003F3226">
        <w:rPr>
          <w:rFonts w:ascii="Times New Roman TUR" w:hAnsi="Times New Roman TUR" w:cs="Times New Roman TUR"/>
          <w:color w:val="000000"/>
        </w:rPr>
        <w:t>I</w:t>
      </w:r>
      <w:r>
        <w:rPr>
          <w:rFonts w:ascii="Times New Roman TUR" w:hAnsi="Times New Roman TUR" w:cs="Times New Roman TUR"/>
          <w:color w:val="000000"/>
        </w:rPr>
        <w:t>N</w:t>
      </w:r>
      <w:r w:rsidR="003F3226">
        <w:rPr>
          <w:rFonts w:ascii="Times New Roman TUR" w:hAnsi="Times New Roman TUR" w:cs="Times New Roman TUR"/>
          <w:color w:val="000000"/>
        </w:rPr>
        <w:t>I</w:t>
      </w:r>
      <w:r>
        <w:rPr>
          <w:rFonts w:ascii="Times New Roman TUR" w:hAnsi="Times New Roman TUR" w:cs="Times New Roman TUR"/>
          <w:color w:val="000000"/>
        </w:rPr>
        <w:t>N</w:t>
      </w:r>
      <w:r w:rsidR="003F3226">
        <w:rPr>
          <w:rFonts w:ascii="Times New Roman TUR" w:hAnsi="Times New Roman TUR" w:cs="Times New Roman TUR"/>
          <w:color w:val="000000"/>
        </w:rPr>
        <w:t>G</w:t>
      </w:r>
      <w:r>
        <w:rPr>
          <w:rFonts w:ascii="Times New Roman TUR" w:hAnsi="Times New Roman TUR" w:cs="Times New Roman TUR"/>
          <w:color w:val="000000"/>
        </w:rPr>
        <w:t xml:space="preserve"> B</w:t>
      </w:r>
      <w:r w:rsidR="003F3226">
        <w:rPr>
          <w:rFonts w:ascii="Times New Roman TUR" w:hAnsi="Times New Roman TUR" w:cs="Times New Roman TUR"/>
          <w:color w:val="000000"/>
        </w:rPr>
        <w:t>I</w:t>
      </w:r>
      <w:r>
        <w:rPr>
          <w:rFonts w:ascii="Times New Roman TUR" w:hAnsi="Times New Roman TUR" w:cs="Times New Roman TUR"/>
          <w:color w:val="000000"/>
        </w:rPr>
        <w:t xml:space="preserve">R </w:t>
      </w:r>
      <w:r w:rsidR="003F3226">
        <w:rPr>
          <w:rFonts w:ascii="Times New Roman TUR" w:hAnsi="Times New Roman TUR" w:cs="Times New Roman TUR"/>
          <w:color w:val="000000"/>
        </w:rPr>
        <w:t>BAYONI</w:t>
      </w:r>
    </w:p>
    <w:p w14:paraId="77A63F8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FE12744"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362E3B">
        <w:rPr>
          <w:rFonts w:ascii="Times New Roman TUR" w:hAnsi="Times New Roman TUR" w:cs="Times New Roman TUR"/>
          <w:color w:val="000000"/>
        </w:rPr>
        <w:t>o</w:t>
      </w:r>
      <w:r>
        <w:rPr>
          <w:rFonts w:ascii="Times New Roman TUR" w:hAnsi="Times New Roman TUR" w:cs="Times New Roman TUR"/>
          <w:color w:val="000000"/>
        </w:rPr>
        <w:t>l</w:t>
      </w:r>
      <w:r w:rsidR="00362E3B">
        <w:rPr>
          <w:rFonts w:ascii="Times New Roman TUR" w:hAnsi="Times New Roman TUR" w:cs="Times New Roman TUR"/>
          <w:color w:val="000000"/>
        </w:rPr>
        <w:t>a</w:t>
      </w:r>
      <w:r>
        <w:rPr>
          <w:rFonts w:ascii="Times New Roman TUR" w:hAnsi="Times New Roman TUR" w:cs="Times New Roman TUR"/>
          <w:color w:val="000000"/>
        </w:rPr>
        <w:t>-i Nur</w:t>
      </w:r>
      <w:r w:rsidR="00362E3B">
        <w:rPr>
          <w:rFonts w:ascii="Times New Roman TUR" w:hAnsi="Times New Roman TUR" w:cs="Times New Roman TUR"/>
          <w:color w:val="000000"/>
        </w:rPr>
        <w:t>ni</w:t>
      </w:r>
      <w:r>
        <w:rPr>
          <w:rFonts w:ascii="Times New Roman TUR" w:hAnsi="Times New Roman TUR" w:cs="Times New Roman TUR"/>
          <w:color w:val="000000"/>
        </w:rPr>
        <w:t>n</w:t>
      </w:r>
      <w:r w:rsidR="00362E3B">
        <w:rPr>
          <w:rFonts w:ascii="Times New Roman TUR" w:hAnsi="Times New Roman TUR" w:cs="Times New Roman TUR"/>
          <w:color w:val="000000"/>
        </w:rPr>
        <w:t>g</w:t>
      </w:r>
      <w:r>
        <w:rPr>
          <w:rFonts w:ascii="Times New Roman TUR" w:hAnsi="Times New Roman TUR" w:cs="Times New Roman TUR"/>
          <w:color w:val="000000"/>
        </w:rPr>
        <w:t xml:space="preserve"> </w:t>
      </w:r>
      <w:r w:rsidR="00362E3B">
        <w:rPr>
          <w:rFonts w:ascii="Times New Roman TUR" w:hAnsi="Times New Roman TUR" w:cs="Times New Roman TUR"/>
          <w:color w:val="000000"/>
        </w:rPr>
        <w:t>tuman</w:t>
      </w:r>
      <w:r>
        <w:rPr>
          <w:rFonts w:ascii="Times New Roman TUR" w:hAnsi="Times New Roman TUR" w:cs="Times New Roman TUR"/>
          <w:color w:val="000000"/>
        </w:rPr>
        <w:t>lar</w:t>
      </w:r>
      <w:r w:rsidR="00362E3B">
        <w:rPr>
          <w:rFonts w:ascii="Times New Roman TUR" w:hAnsi="Times New Roman TUR" w:cs="Times New Roman TUR"/>
          <w:color w:val="000000"/>
        </w:rPr>
        <w:t>g</w:t>
      </w:r>
      <w:r>
        <w:rPr>
          <w:rFonts w:ascii="Times New Roman TUR" w:hAnsi="Times New Roman TUR" w:cs="Times New Roman TUR"/>
          <w:color w:val="000000"/>
        </w:rPr>
        <w:t xml:space="preserve">a, </w:t>
      </w:r>
      <w:r w:rsidR="00362E3B">
        <w:rPr>
          <w:rFonts w:ascii="Times New Roman TUR" w:hAnsi="Times New Roman TUR" w:cs="Times New Roman TUR"/>
          <w:color w:val="000000"/>
        </w:rPr>
        <w:t>ja</w:t>
      </w:r>
      <w:r>
        <w:rPr>
          <w:rFonts w:ascii="Times New Roman TUR" w:hAnsi="Times New Roman TUR" w:cs="Times New Roman TUR"/>
          <w:color w:val="000000"/>
        </w:rPr>
        <w:t>m</w:t>
      </w:r>
      <w:r w:rsidR="00362E3B">
        <w:rPr>
          <w:rFonts w:ascii="Times New Roman TUR" w:hAnsi="Times New Roman TUR" w:cs="Times New Roman TUR"/>
          <w:color w:val="000000"/>
        </w:rPr>
        <w:t>o</w:t>
      </w:r>
      <w:r>
        <w:rPr>
          <w:rFonts w:ascii="Times New Roman TUR" w:hAnsi="Times New Roman TUR" w:cs="Times New Roman TUR"/>
          <w:color w:val="000000"/>
        </w:rPr>
        <w:t>atl</w:t>
      </w:r>
      <w:r w:rsidR="00362E3B">
        <w:rPr>
          <w:rFonts w:ascii="Times New Roman TUR" w:hAnsi="Times New Roman TUR" w:cs="Times New Roman TUR"/>
          <w:color w:val="000000"/>
        </w:rPr>
        <w:t>a</w:t>
      </w:r>
      <w:r>
        <w:rPr>
          <w:rFonts w:ascii="Times New Roman TUR" w:hAnsi="Times New Roman TUR" w:cs="Times New Roman TUR"/>
          <w:color w:val="000000"/>
        </w:rPr>
        <w:t>r</w:t>
      </w:r>
      <w:r w:rsidR="00362E3B">
        <w:rPr>
          <w:rFonts w:ascii="Times New Roman TUR" w:hAnsi="Times New Roman TUR" w:cs="Times New Roman TUR"/>
          <w:color w:val="000000"/>
        </w:rPr>
        <w:t>ga</w:t>
      </w:r>
      <w:r>
        <w:rPr>
          <w:rFonts w:ascii="Times New Roman TUR" w:hAnsi="Times New Roman TUR" w:cs="Times New Roman TUR"/>
          <w:color w:val="000000"/>
        </w:rPr>
        <w:t xml:space="preserve"> b</w:t>
      </w:r>
      <w:r w:rsidR="00362E3B">
        <w:rPr>
          <w:rFonts w:ascii="Times New Roman TUR" w:hAnsi="Times New Roman TUR" w:cs="Times New Roman TUR"/>
          <w:color w:val="000000"/>
        </w:rPr>
        <w:t>a</w:t>
      </w:r>
      <w:r>
        <w:rPr>
          <w:rFonts w:ascii="Times New Roman TUR" w:hAnsi="Times New Roman TUR" w:cs="Times New Roman TUR"/>
          <w:color w:val="000000"/>
        </w:rPr>
        <w:t>r</w:t>
      </w:r>
      <w:r w:rsidR="00362E3B">
        <w:rPr>
          <w:rFonts w:ascii="Times New Roman TUR" w:hAnsi="Times New Roman TUR" w:cs="Times New Roman TUR"/>
          <w:color w:val="000000"/>
        </w:rPr>
        <w:t>a</w:t>
      </w:r>
      <w:r>
        <w:rPr>
          <w:rFonts w:ascii="Times New Roman TUR" w:hAnsi="Times New Roman TUR" w:cs="Times New Roman TUR"/>
          <w:color w:val="000000"/>
        </w:rPr>
        <w:t>k</w:t>
      </w:r>
      <w:r w:rsidR="00362E3B">
        <w:rPr>
          <w:rFonts w:ascii="Times New Roman TUR" w:hAnsi="Times New Roman TUR" w:cs="Times New Roman TUR"/>
          <w:color w:val="000000"/>
        </w:rPr>
        <w:t>aga</w:t>
      </w:r>
      <w:r>
        <w:rPr>
          <w:rFonts w:ascii="Times New Roman TUR" w:hAnsi="Times New Roman TUR" w:cs="Times New Roman TUR"/>
          <w:color w:val="000000"/>
        </w:rPr>
        <w:t xml:space="preserve"> </w:t>
      </w:r>
      <w:r w:rsidR="00362E3B">
        <w:rPr>
          <w:rFonts w:ascii="Times New Roman TUR" w:hAnsi="Times New Roman TUR" w:cs="Times New Roman TUR"/>
          <w:color w:val="000000"/>
        </w:rPr>
        <w:t>sabab</w:t>
      </w:r>
      <w:r>
        <w:rPr>
          <w:rFonts w:ascii="Times New Roman TUR" w:hAnsi="Times New Roman TUR" w:cs="Times New Roman TUR"/>
          <w:color w:val="000000"/>
        </w:rPr>
        <w:t xml:space="preserve"> </w:t>
      </w:r>
      <w:r w:rsidR="00362E3B">
        <w:rPr>
          <w:rFonts w:ascii="Times New Roman TUR" w:hAnsi="Times New Roman TUR" w:cs="Times New Roman TUR"/>
          <w:color w:val="000000"/>
        </w:rPr>
        <w:t>b</w:t>
      </w:r>
      <w:r w:rsidR="00317151">
        <w:rPr>
          <w:rFonts w:ascii="Times New Roman TUR" w:hAnsi="Times New Roman TUR" w:cs="Times New Roman TUR"/>
          <w:color w:val="000000"/>
        </w:rPr>
        <w:t>o‘</w:t>
      </w:r>
      <w:r w:rsidR="00362E3B">
        <w:rPr>
          <w:rFonts w:ascii="Times New Roman TUR" w:hAnsi="Times New Roman TUR" w:cs="Times New Roman TUR"/>
          <w:color w:val="000000"/>
        </w:rPr>
        <w:t>lishi</w:t>
      </w:r>
      <w:r>
        <w:rPr>
          <w:rFonts w:ascii="Times New Roman TUR" w:hAnsi="Times New Roman TUR" w:cs="Times New Roman TUR"/>
          <w:color w:val="000000"/>
        </w:rPr>
        <w:t xml:space="preserve"> v</w:t>
      </w:r>
      <w:r w:rsidR="00362E3B">
        <w:rPr>
          <w:rFonts w:ascii="Times New Roman TUR" w:hAnsi="Times New Roman TUR" w:cs="Times New Roman TUR"/>
          <w:color w:val="000000"/>
        </w:rPr>
        <w:t>a</w:t>
      </w:r>
      <w:r>
        <w:rPr>
          <w:rFonts w:ascii="Times New Roman TUR" w:hAnsi="Times New Roman TUR" w:cs="Times New Roman TUR"/>
          <w:color w:val="000000"/>
        </w:rPr>
        <w:t xml:space="preserve"> </w:t>
      </w:r>
      <w:r w:rsidR="00362E3B">
        <w:rPr>
          <w:rFonts w:ascii="Times New Roman TUR" w:hAnsi="Times New Roman TUR" w:cs="Times New Roman TUR"/>
          <w:color w:val="000000"/>
        </w:rPr>
        <w:t>u</w:t>
      </w:r>
      <w:r>
        <w:rPr>
          <w:rFonts w:ascii="Times New Roman TUR" w:hAnsi="Times New Roman TUR" w:cs="Times New Roman TUR"/>
          <w:color w:val="000000"/>
        </w:rPr>
        <w:t>n</w:t>
      </w:r>
      <w:r w:rsidR="00362E3B">
        <w:rPr>
          <w:rFonts w:ascii="Times New Roman TUR" w:hAnsi="Times New Roman TUR" w:cs="Times New Roman TUR"/>
          <w:color w:val="000000"/>
        </w:rPr>
        <w:t>g</w:t>
      </w:r>
      <w:r>
        <w:rPr>
          <w:rFonts w:ascii="Times New Roman TUR" w:hAnsi="Times New Roman TUR" w:cs="Times New Roman TUR"/>
          <w:color w:val="000000"/>
        </w:rPr>
        <w:t xml:space="preserve">a zarar </w:t>
      </w:r>
      <w:r w:rsidR="00362E3B">
        <w:rPr>
          <w:rFonts w:ascii="Times New Roman TUR" w:hAnsi="Times New Roman TUR" w:cs="Times New Roman TUR"/>
          <w:color w:val="000000"/>
        </w:rPr>
        <w:t>berganlarga</w:t>
      </w:r>
      <w:r>
        <w:rPr>
          <w:rFonts w:ascii="Times New Roman TUR" w:hAnsi="Times New Roman TUR" w:cs="Times New Roman TUR"/>
          <w:color w:val="000000"/>
        </w:rPr>
        <w:t xml:space="preserve"> </w:t>
      </w:r>
      <w:r w:rsidR="00362E3B">
        <w:rPr>
          <w:rFonts w:ascii="Times New Roman TUR" w:hAnsi="Times New Roman TUR" w:cs="Times New Roman TUR"/>
          <w:color w:val="000000"/>
        </w:rPr>
        <w:t>ta</w:t>
      </w:r>
      <w:r w:rsidR="00317151">
        <w:rPr>
          <w:rFonts w:ascii="Times New Roman TUR" w:hAnsi="Times New Roman TUR" w:cs="Times New Roman TUR"/>
          <w:color w:val="000000"/>
        </w:rPr>
        <w:t>’</w:t>
      </w:r>
      <w:r w:rsidR="00362E3B">
        <w:rPr>
          <w:rFonts w:ascii="Times New Roman TUR" w:hAnsi="Times New Roman TUR" w:cs="Times New Roman TUR"/>
          <w:color w:val="000000"/>
        </w:rPr>
        <w:t>zir</w:t>
      </w:r>
      <w:r>
        <w:rPr>
          <w:rFonts w:ascii="Times New Roman TUR" w:hAnsi="Times New Roman TUR" w:cs="Times New Roman TUR"/>
          <w:color w:val="000000"/>
        </w:rPr>
        <w:t xml:space="preserve"> </w:t>
      </w:r>
      <w:r w:rsidR="00362E3B">
        <w:rPr>
          <w:rFonts w:ascii="Times New Roman TUR" w:hAnsi="Times New Roman TUR" w:cs="Times New Roman TUR"/>
          <w:color w:val="000000"/>
        </w:rPr>
        <w:t>k</w:t>
      </w:r>
      <w:r>
        <w:rPr>
          <w:rFonts w:ascii="Times New Roman TUR" w:hAnsi="Times New Roman TUR" w:cs="Times New Roman TUR"/>
          <w:color w:val="000000"/>
        </w:rPr>
        <w:t>el</w:t>
      </w:r>
      <w:r w:rsidR="00362E3B">
        <w:rPr>
          <w:rFonts w:ascii="Times New Roman TUR" w:hAnsi="Times New Roman TUR" w:cs="Times New Roman TUR"/>
          <w:color w:val="000000"/>
        </w:rPr>
        <w:t>ishi</w:t>
      </w:r>
      <w:r>
        <w:rPr>
          <w:rFonts w:ascii="Times New Roman TUR" w:hAnsi="Times New Roman TUR" w:cs="Times New Roman TUR"/>
          <w:color w:val="000000"/>
        </w:rPr>
        <w:t xml:space="preserve"> </w:t>
      </w:r>
      <w:r w:rsidR="00362E3B">
        <w:rPr>
          <w:rFonts w:ascii="Times New Roman TUR" w:hAnsi="Times New Roman TUR" w:cs="Times New Roman TUR"/>
          <w:color w:val="000000"/>
        </w:rPr>
        <w:t>ka</w:t>
      </w:r>
      <w:r>
        <w:rPr>
          <w:rFonts w:ascii="Times New Roman TUR" w:hAnsi="Times New Roman TUR" w:cs="Times New Roman TUR"/>
          <w:color w:val="000000"/>
        </w:rPr>
        <w:t xml:space="preserve">bi, </w:t>
      </w:r>
      <w:r w:rsidR="00362E3B">
        <w:rPr>
          <w:rFonts w:ascii="Times New Roman TUR" w:hAnsi="Times New Roman TUR" w:cs="Times New Roman TUR"/>
          <w:color w:val="000000"/>
        </w:rPr>
        <w:t>sh</w:t>
      </w:r>
      <w:r>
        <w:rPr>
          <w:rFonts w:ascii="Times New Roman TUR" w:hAnsi="Times New Roman TUR" w:cs="Times New Roman TUR"/>
          <w:color w:val="000000"/>
        </w:rPr>
        <w:t>a</w:t>
      </w:r>
      <w:r w:rsidR="00362E3B">
        <w:rPr>
          <w:rFonts w:ascii="Times New Roman TUR" w:hAnsi="Times New Roman TUR" w:cs="Times New Roman TUR"/>
          <w:color w:val="000000"/>
        </w:rPr>
        <w:t>x</w:t>
      </w:r>
      <w:r>
        <w:rPr>
          <w:rFonts w:ascii="Times New Roman TUR" w:hAnsi="Times New Roman TUR" w:cs="Times New Roman TUR"/>
          <w:color w:val="000000"/>
        </w:rPr>
        <w:t>slar</w:t>
      </w:r>
      <w:r w:rsidR="00362E3B">
        <w:rPr>
          <w:rFonts w:ascii="Times New Roman TUR" w:hAnsi="Times New Roman TUR" w:cs="Times New Roman TUR"/>
          <w:color w:val="000000"/>
        </w:rPr>
        <w:t>g</w:t>
      </w:r>
      <w:r>
        <w:rPr>
          <w:rFonts w:ascii="Times New Roman TUR" w:hAnsi="Times New Roman TUR" w:cs="Times New Roman TUR"/>
          <w:color w:val="000000"/>
        </w:rPr>
        <w:t xml:space="preserve">a </w:t>
      </w:r>
      <w:r w:rsidR="00362E3B">
        <w:rPr>
          <w:rFonts w:ascii="Times New Roman TUR" w:hAnsi="Times New Roman TUR" w:cs="Times New Roman TUR"/>
          <w:color w:val="000000"/>
        </w:rPr>
        <w:t>ham</w:t>
      </w:r>
      <w:r>
        <w:rPr>
          <w:rFonts w:ascii="Times New Roman TUR" w:hAnsi="Times New Roman TUR" w:cs="Times New Roman TUR"/>
          <w:color w:val="000000"/>
        </w:rPr>
        <w:t xml:space="preserve"> </w:t>
      </w:r>
      <w:r w:rsidR="00362E3B">
        <w:rPr>
          <w:rFonts w:ascii="Times New Roman TUR" w:hAnsi="Times New Roman TUR" w:cs="Times New Roman TUR"/>
          <w:color w:val="000000"/>
        </w:rPr>
        <w:t>juda</w:t>
      </w:r>
      <w:r>
        <w:rPr>
          <w:rFonts w:ascii="Times New Roman TUR" w:hAnsi="Times New Roman TUR" w:cs="Times New Roman TUR"/>
          <w:color w:val="000000"/>
        </w:rPr>
        <w:t xml:space="preserve"> z</w:t>
      </w:r>
      <w:r w:rsidR="00362E3B">
        <w:rPr>
          <w:rFonts w:ascii="Times New Roman TUR" w:hAnsi="Times New Roman TUR" w:cs="Times New Roman TUR"/>
          <w:color w:val="000000"/>
        </w:rPr>
        <w:t>o</w:t>
      </w:r>
      <w:r>
        <w:rPr>
          <w:rFonts w:ascii="Times New Roman TUR" w:hAnsi="Times New Roman TUR" w:cs="Times New Roman TUR"/>
          <w:color w:val="000000"/>
        </w:rPr>
        <w:t>hir bir sur</w:t>
      </w:r>
      <w:r w:rsidR="00362E3B">
        <w:rPr>
          <w:rFonts w:ascii="Times New Roman TUR" w:hAnsi="Times New Roman TUR" w:cs="Times New Roman TUR"/>
          <w:color w:val="000000"/>
        </w:rPr>
        <w:t>a</w:t>
      </w:r>
      <w:r>
        <w:rPr>
          <w:rFonts w:ascii="Times New Roman TUR" w:hAnsi="Times New Roman TUR" w:cs="Times New Roman TUR"/>
          <w:color w:val="000000"/>
        </w:rPr>
        <w:t>t</w:t>
      </w:r>
      <w:r w:rsidR="00362E3B">
        <w:rPr>
          <w:rFonts w:ascii="Times New Roman TUR" w:hAnsi="Times New Roman TUR" w:cs="Times New Roman TUR"/>
          <w:color w:val="000000"/>
        </w:rPr>
        <w:t>da</w:t>
      </w:r>
      <w:r>
        <w:rPr>
          <w:rFonts w:ascii="Times New Roman TUR" w:hAnsi="Times New Roman TUR" w:cs="Times New Roman TUR"/>
          <w:color w:val="000000"/>
        </w:rPr>
        <w:t xml:space="preserve"> h</w:t>
      </w:r>
      <w:r w:rsidR="00362E3B">
        <w:rPr>
          <w:rFonts w:ascii="Times New Roman TUR" w:hAnsi="Times New Roman TUR" w:cs="Times New Roman TUR"/>
          <w:color w:val="000000"/>
        </w:rPr>
        <w:t>a</w:t>
      </w:r>
      <w:r>
        <w:rPr>
          <w:rFonts w:ascii="Times New Roman TUR" w:hAnsi="Times New Roman TUR" w:cs="Times New Roman TUR"/>
          <w:color w:val="000000"/>
        </w:rPr>
        <w:t>m b</w:t>
      </w:r>
      <w:r w:rsidR="00362E3B">
        <w:rPr>
          <w:rFonts w:ascii="Times New Roman TUR" w:hAnsi="Times New Roman TUR" w:cs="Times New Roman TUR"/>
          <w:color w:val="000000"/>
        </w:rPr>
        <w:t>a</w:t>
      </w:r>
      <w:r>
        <w:rPr>
          <w:rFonts w:ascii="Times New Roman TUR" w:hAnsi="Times New Roman TUR" w:cs="Times New Roman TUR"/>
          <w:color w:val="000000"/>
        </w:rPr>
        <w:t>r</w:t>
      </w:r>
      <w:r w:rsidR="00362E3B">
        <w:rPr>
          <w:rFonts w:ascii="Times New Roman TUR" w:hAnsi="Times New Roman TUR" w:cs="Times New Roman TUR"/>
          <w:color w:val="000000"/>
        </w:rPr>
        <w:t>a</w:t>
      </w:r>
      <w:r>
        <w:rPr>
          <w:rFonts w:ascii="Times New Roman TUR" w:hAnsi="Times New Roman TUR" w:cs="Times New Roman TUR"/>
          <w:color w:val="000000"/>
        </w:rPr>
        <w:t>k</w:t>
      </w:r>
      <w:r w:rsidR="00362E3B">
        <w:rPr>
          <w:rFonts w:ascii="Times New Roman TUR" w:hAnsi="Times New Roman TUR" w:cs="Times New Roman TUR"/>
          <w:color w:val="000000"/>
        </w:rPr>
        <w:t>a</w:t>
      </w:r>
      <w:r>
        <w:rPr>
          <w:rFonts w:ascii="Times New Roman TUR" w:hAnsi="Times New Roman TUR" w:cs="Times New Roman TUR"/>
          <w:color w:val="000000"/>
        </w:rPr>
        <w:t xml:space="preserve"> v</w:t>
      </w:r>
      <w:r w:rsidR="00362E3B">
        <w:rPr>
          <w:rFonts w:ascii="Times New Roman TUR" w:hAnsi="Times New Roman TUR" w:cs="Times New Roman TUR"/>
          <w:color w:val="000000"/>
        </w:rPr>
        <w:t>a</w:t>
      </w:r>
      <w:r>
        <w:rPr>
          <w:rFonts w:ascii="Times New Roman TUR" w:hAnsi="Times New Roman TUR" w:cs="Times New Roman TUR"/>
          <w:color w:val="000000"/>
        </w:rPr>
        <w:t xml:space="preserve"> </w:t>
      </w:r>
      <w:r w:rsidR="003A0C78">
        <w:rPr>
          <w:rFonts w:ascii="Times New Roman TUR" w:hAnsi="Times New Roman TUR" w:cs="Times New Roman TUR"/>
          <w:color w:val="000000"/>
        </w:rPr>
        <w:t>chiroyli tirikchilik</w:t>
      </w:r>
      <w:r>
        <w:rPr>
          <w:rFonts w:ascii="Times New Roman TUR" w:hAnsi="Times New Roman TUR" w:cs="Times New Roman TUR"/>
          <w:color w:val="000000"/>
        </w:rPr>
        <w:t xml:space="preserve"> (</w:t>
      </w:r>
      <w:r w:rsidR="00362E3B">
        <w:rPr>
          <w:rFonts w:ascii="Times New Roman TUR" w:hAnsi="Times New Roman TUR" w:cs="Times New Roman TUR"/>
          <w:color w:val="000000"/>
        </w:rPr>
        <w:t>u</w:t>
      </w:r>
      <w:r>
        <w:rPr>
          <w:rFonts w:ascii="Times New Roman TUR" w:hAnsi="Times New Roman TUR" w:cs="Times New Roman TUR"/>
          <w:color w:val="000000"/>
        </w:rPr>
        <w:t>n</w:t>
      </w:r>
      <w:r w:rsidR="00362E3B">
        <w:rPr>
          <w:rFonts w:ascii="Times New Roman TUR" w:hAnsi="Times New Roman TUR" w:cs="Times New Roman TUR"/>
          <w:color w:val="000000"/>
        </w:rPr>
        <w:t>g</w:t>
      </w:r>
      <w:r>
        <w:rPr>
          <w:rFonts w:ascii="Times New Roman TUR" w:hAnsi="Times New Roman TUR" w:cs="Times New Roman TUR"/>
          <w:color w:val="000000"/>
        </w:rPr>
        <w:t xml:space="preserve">a </w:t>
      </w:r>
      <w:r w:rsidR="00362E3B">
        <w:rPr>
          <w:rFonts w:ascii="Times New Roman TUR" w:hAnsi="Times New Roman TUR" w:cs="Times New Roman TUR"/>
          <w:color w:val="000000"/>
        </w:rPr>
        <w:t>xizmat qilgan</w:t>
      </w:r>
      <w:r>
        <w:rPr>
          <w:rFonts w:ascii="Times New Roman TUR" w:hAnsi="Times New Roman TUR" w:cs="Times New Roman TUR"/>
          <w:color w:val="000000"/>
        </w:rPr>
        <w:t>lar</w:t>
      </w:r>
      <w:r w:rsidR="00362E3B">
        <w:rPr>
          <w:rFonts w:ascii="Times New Roman TUR" w:hAnsi="Times New Roman TUR" w:cs="Times New Roman TUR"/>
          <w:color w:val="000000"/>
        </w:rPr>
        <w:t>g</w:t>
      </w:r>
      <w:r>
        <w:rPr>
          <w:rFonts w:ascii="Times New Roman TUR" w:hAnsi="Times New Roman TUR" w:cs="Times New Roman TUR"/>
          <w:color w:val="000000"/>
        </w:rPr>
        <w:t>a) v</w:t>
      </w:r>
      <w:r w:rsidR="00362E3B">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362E3B">
        <w:rPr>
          <w:rFonts w:ascii="Times New Roman TUR" w:hAnsi="Times New Roman TUR" w:cs="Times New Roman TUR"/>
          <w:color w:val="000000"/>
        </w:rPr>
        <w:t>iy</w:t>
      </w:r>
      <w:r>
        <w:rPr>
          <w:rFonts w:ascii="Times New Roman TUR" w:hAnsi="Times New Roman TUR" w:cs="Times New Roman TUR"/>
          <w:color w:val="000000"/>
        </w:rPr>
        <w:t xml:space="preserve"> t</w:t>
      </w:r>
      <w:r w:rsidR="00362E3B">
        <w:rPr>
          <w:rFonts w:ascii="Times New Roman TUR" w:hAnsi="Times New Roman TUR" w:cs="Times New Roman TUR"/>
          <w:color w:val="000000"/>
        </w:rPr>
        <w:t>a</w:t>
      </w:r>
      <w:r w:rsidR="00317151">
        <w:rPr>
          <w:rFonts w:ascii="Times New Roman TUR" w:hAnsi="Times New Roman TUR" w:cs="Times New Roman TUR"/>
          <w:color w:val="000000"/>
        </w:rPr>
        <w:t>’</w:t>
      </w:r>
      <w:r w:rsidR="00362E3B">
        <w:rPr>
          <w:rFonts w:ascii="Times New Roman TUR" w:hAnsi="Times New Roman TUR" w:cs="Times New Roman TUR"/>
          <w:color w:val="000000"/>
        </w:rPr>
        <w:t>zir</w:t>
      </w:r>
      <w:r>
        <w:rPr>
          <w:rFonts w:ascii="Times New Roman TUR" w:hAnsi="Times New Roman TUR" w:cs="Times New Roman TUR"/>
          <w:color w:val="000000"/>
        </w:rPr>
        <w:t>lar (</w:t>
      </w:r>
      <w:r w:rsidR="00362E3B">
        <w:rPr>
          <w:rFonts w:ascii="Times New Roman TUR" w:hAnsi="Times New Roman TUR" w:cs="Times New Roman TUR"/>
          <w:color w:val="000000"/>
        </w:rPr>
        <w:t>unga qarshi va zarar berayotganlarg</w:t>
      </w:r>
      <w:r>
        <w:rPr>
          <w:rFonts w:ascii="Times New Roman TUR" w:hAnsi="Times New Roman TUR" w:cs="Times New Roman TUR"/>
          <w:color w:val="000000"/>
        </w:rPr>
        <w:t xml:space="preserve">a) </w:t>
      </w:r>
      <w:r w:rsidR="00362E3B">
        <w:rPr>
          <w:rFonts w:ascii="Times New Roman TUR" w:hAnsi="Times New Roman TUR" w:cs="Times New Roman TUR"/>
          <w:color w:val="000000"/>
        </w:rPr>
        <w:t>k</w:t>
      </w:r>
      <w:r>
        <w:rPr>
          <w:rFonts w:ascii="Times New Roman TUR" w:hAnsi="Times New Roman TUR" w:cs="Times New Roman TUR"/>
          <w:color w:val="000000"/>
        </w:rPr>
        <w:t>el</w:t>
      </w:r>
      <w:r w:rsidR="00362E3B">
        <w:rPr>
          <w:rFonts w:ascii="Times New Roman TUR" w:hAnsi="Times New Roman TUR" w:cs="Times New Roman TUR"/>
          <w:color w:val="000000"/>
        </w:rPr>
        <w:t>ish</w:t>
      </w:r>
      <w:r>
        <w:rPr>
          <w:rFonts w:ascii="Times New Roman TUR" w:hAnsi="Times New Roman TUR" w:cs="Times New Roman TUR"/>
          <w:color w:val="000000"/>
        </w:rPr>
        <w:t xml:space="preserve">i bu </w:t>
      </w:r>
      <w:r w:rsidR="00362E3B">
        <w:rPr>
          <w:rFonts w:ascii="Times New Roman TUR" w:hAnsi="Times New Roman TUR" w:cs="Times New Roman TUR"/>
          <w:color w:val="000000"/>
        </w:rPr>
        <w:t>atrofda</w:t>
      </w:r>
      <w:r>
        <w:rPr>
          <w:rFonts w:ascii="Times New Roman TUR" w:hAnsi="Times New Roman TUR" w:cs="Times New Roman TUR"/>
          <w:color w:val="000000"/>
        </w:rPr>
        <w:t xml:space="preserve"> </w:t>
      </w:r>
      <w:r w:rsidR="00362E3B">
        <w:rPr>
          <w:rFonts w:ascii="Times New Roman TUR" w:hAnsi="Times New Roman TUR" w:cs="Times New Roman TUR"/>
          <w:color w:val="000000"/>
        </w:rPr>
        <w:t>juda</w:t>
      </w:r>
      <w:r>
        <w:rPr>
          <w:rFonts w:ascii="Times New Roman TUR" w:hAnsi="Times New Roman TUR" w:cs="Times New Roman TUR"/>
          <w:color w:val="000000"/>
        </w:rPr>
        <w:t xml:space="preserve"> </w:t>
      </w:r>
      <w:r w:rsidR="00362E3B">
        <w:rPr>
          <w:rFonts w:ascii="Times New Roman TUR" w:hAnsi="Times New Roman TUR" w:cs="Times New Roman TUR"/>
          <w:color w:val="000000"/>
        </w:rPr>
        <w:t>k</w:t>
      </w:r>
      <w:r w:rsidR="00317151">
        <w:rPr>
          <w:rFonts w:ascii="Times New Roman TUR" w:hAnsi="Times New Roman TUR" w:cs="Times New Roman TUR"/>
          <w:color w:val="000000"/>
        </w:rPr>
        <w:t>o‘</w:t>
      </w:r>
      <w:r w:rsidR="00362E3B">
        <w:rPr>
          <w:rFonts w:ascii="Times New Roman TUR" w:hAnsi="Times New Roman TUR" w:cs="Times New Roman TUR"/>
          <w:color w:val="000000"/>
        </w:rPr>
        <w:t>p</w:t>
      </w:r>
      <w:r>
        <w:rPr>
          <w:rFonts w:ascii="Times New Roman TUR" w:hAnsi="Times New Roman TUR" w:cs="Times New Roman TUR"/>
          <w:color w:val="000000"/>
        </w:rPr>
        <w:t xml:space="preserve"> h</w:t>
      </w:r>
      <w:r w:rsidR="00362E3B">
        <w:rPr>
          <w:rFonts w:ascii="Times New Roman TUR" w:hAnsi="Times New Roman TUR" w:cs="Times New Roman TUR"/>
          <w:color w:val="000000"/>
        </w:rPr>
        <w:t>o</w:t>
      </w:r>
      <w:r>
        <w:rPr>
          <w:rFonts w:ascii="Times New Roman TUR" w:hAnsi="Times New Roman TUR" w:cs="Times New Roman TUR"/>
          <w:color w:val="000000"/>
        </w:rPr>
        <w:t>dis</w:t>
      </w:r>
      <w:r w:rsidR="00362E3B">
        <w:rPr>
          <w:rFonts w:ascii="Times New Roman TUR" w:hAnsi="Times New Roman TUR" w:cs="Times New Roman TUR"/>
          <w:color w:val="000000"/>
        </w:rPr>
        <w:t>a</w:t>
      </w:r>
      <w:r>
        <w:rPr>
          <w:rFonts w:ascii="Times New Roman TUR" w:hAnsi="Times New Roman TUR" w:cs="Times New Roman TUR"/>
          <w:color w:val="000000"/>
        </w:rPr>
        <w:t>l</w:t>
      </w:r>
      <w:r w:rsidR="00362E3B">
        <w:rPr>
          <w:rFonts w:ascii="Times New Roman TUR" w:hAnsi="Times New Roman TUR" w:cs="Times New Roman TUR"/>
          <w:color w:val="000000"/>
        </w:rPr>
        <w:t>a</w:t>
      </w:r>
      <w:r>
        <w:rPr>
          <w:rFonts w:ascii="Times New Roman TUR" w:hAnsi="Times New Roman TUR" w:cs="Times New Roman TUR"/>
          <w:color w:val="000000"/>
        </w:rPr>
        <w:t xml:space="preserve">ri </w:t>
      </w:r>
      <w:r w:rsidR="00362E3B">
        <w:rPr>
          <w:rFonts w:ascii="Times New Roman TUR" w:hAnsi="Times New Roman TUR" w:cs="Times New Roman TUR"/>
          <w:color w:val="000000"/>
        </w:rPr>
        <w:t>bo</w:t>
      </w:r>
      <w:r>
        <w:rPr>
          <w:rFonts w:ascii="Times New Roman TUR" w:hAnsi="Times New Roman TUR" w:cs="Times New Roman TUR"/>
          <w:color w:val="000000"/>
        </w:rPr>
        <w:t xml:space="preserve">r. Biz </w:t>
      </w:r>
      <w:r w:rsidR="00317151">
        <w:rPr>
          <w:rFonts w:ascii="Times New Roman TUR" w:hAnsi="Times New Roman TUR" w:cs="Times New Roman TUR"/>
          <w:color w:val="000000"/>
        </w:rPr>
        <w:t>o‘</w:t>
      </w:r>
      <w:r w:rsidR="00362E3B">
        <w:rPr>
          <w:rFonts w:ascii="Times New Roman TUR" w:hAnsi="Times New Roman TUR" w:cs="Times New Roman TUR"/>
          <w:color w:val="000000"/>
        </w:rPr>
        <w:t>z</w:t>
      </w:r>
      <w:r>
        <w:rPr>
          <w:rFonts w:ascii="Times New Roman TUR" w:hAnsi="Times New Roman TUR" w:cs="Times New Roman TUR"/>
          <w:color w:val="000000"/>
        </w:rPr>
        <w:t>imizd</w:t>
      </w:r>
      <w:r w:rsidR="00362E3B">
        <w:rPr>
          <w:rFonts w:ascii="Times New Roman TUR" w:hAnsi="Times New Roman TUR" w:cs="Times New Roman TUR"/>
          <w:color w:val="000000"/>
        </w:rPr>
        <w:t>a</w:t>
      </w:r>
      <w:r>
        <w:rPr>
          <w:rFonts w:ascii="Times New Roman TUR" w:hAnsi="Times New Roman TUR" w:cs="Times New Roman TUR"/>
          <w:color w:val="000000"/>
        </w:rPr>
        <w:t xml:space="preserve">, </w:t>
      </w:r>
      <w:r w:rsidR="00362E3B">
        <w:rPr>
          <w:rFonts w:ascii="Times New Roman TUR" w:hAnsi="Times New Roman TUR" w:cs="Times New Roman TUR"/>
          <w:color w:val="000000"/>
        </w:rPr>
        <w:t>xizmat jarayonida</w:t>
      </w:r>
      <w:r>
        <w:rPr>
          <w:rFonts w:ascii="Times New Roman TUR" w:hAnsi="Times New Roman TUR" w:cs="Times New Roman TUR"/>
          <w:color w:val="000000"/>
        </w:rPr>
        <w:t xml:space="preserve"> </w:t>
      </w:r>
      <w:r w:rsidR="00362E3B">
        <w:rPr>
          <w:rFonts w:ascii="Times New Roman TUR" w:hAnsi="Times New Roman TUR" w:cs="Times New Roman TUR"/>
          <w:color w:val="000000"/>
        </w:rPr>
        <w:t>juda</w:t>
      </w:r>
      <w:r>
        <w:rPr>
          <w:rFonts w:ascii="Times New Roman TUR" w:hAnsi="Times New Roman TUR" w:cs="Times New Roman TUR"/>
          <w:color w:val="000000"/>
        </w:rPr>
        <w:t xml:space="preserve"> </w:t>
      </w:r>
      <w:r w:rsidR="00362E3B">
        <w:rPr>
          <w:rFonts w:ascii="Times New Roman TUR" w:hAnsi="Times New Roman TUR" w:cs="Times New Roman TUR"/>
          <w:color w:val="000000"/>
        </w:rPr>
        <w:t>yaqqol</w:t>
      </w:r>
      <w:r>
        <w:rPr>
          <w:rFonts w:ascii="Times New Roman TUR" w:hAnsi="Times New Roman TUR" w:cs="Times New Roman TUR"/>
          <w:color w:val="000000"/>
        </w:rPr>
        <w:t xml:space="preserve"> bir sur</w:t>
      </w:r>
      <w:r w:rsidR="00362E3B">
        <w:rPr>
          <w:rFonts w:ascii="Times New Roman TUR" w:hAnsi="Times New Roman TUR" w:cs="Times New Roman TUR"/>
          <w:color w:val="000000"/>
        </w:rPr>
        <w:t>a</w:t>
      </w:r>
      <w:r>
        <w:rPr>
          <w:rFonts w:ascii="Times New Roman TUR" w:hAnsi="Times New Roman TUR" w:cs="Times New Roman TUR"/>
          <w:color w:val="000000"/>
        </w:rPr>
        <w:t>t</w:t>
      </w:r>
      <w:r w:rsidR="00362E3B">
        <w:rPr>
          <w:rFonts w:ascii="Times New Roman TUR" w:hAnsi="Times New Roman TUR" w:cs="Times New Roman TUR"/>
          <w:color w:val="000000"/>
        </w:rPr>
        <w:t>da</w:t>
      </w:r>
      <w:r>
        <w:rPr>
          <w:rFonts w:ascii="Times New Roman TUR" w:hAnsi="Times New Roman TUR" w:cs="Times New Roman TUR"/>
          <w:color w:val="000000"/>
        </w:rPr>
        <w:t xml:space="preserve"> </w:t>
      </w:r>
      <w:r w:rsidR="003A0C78">
        <w:rPr>
          <w:rFonts w:ascii="Times New Roman TUR" w:hAnsi="Times New Roman TUR" w:cs="Times New Roman TUR"/>
          <w:color w:val="000000"/>
        </w:rPr>
        <w:t>chiroyli bir tirikchilik,</w:t>
      </w:r>
      <w:r>
        <w:rPr>
          <w:rFonts w:ascii="Times New Roman TUR" w:hAnsi="Times New Roman TUR" w:cs="Times New Roman TUR"/>
          <w:color w:val="000000"/>
        </w:rPr>
        <w:t xml:space="preserve"> bir in</w:t>
      </w:r>
      <w:r w:rsidR="00362E3B">
        <w:rPr>
          <w:rFonts w:ascii="Times New Roman TUR" w:hAnsi="Times New Roman TUR" w:cs="Times New Roman TUR"/>
          <w:color w:val="000000"/>
        </w:rPr>
        <w:t>o</w:t>
      </w:r>
      <w:r>
        <w:rPr>
          <w:rFonts w:ascii="Times New Roman TUR" w:hAnsi="Times New Roman TUR" w:cs="Times New Roman TUR"/>
          <w:color w:val="000000"/>
        </w:rPr>
        <w:t>y</w:t>
      </w:r>
      <w:r w:rsidR="00362E3B">
        <w:rPr>
          <w:rFonts w:ascii="Times New Roman TUR" w:hAnsi="Times New Roman TUR" w:cs="Times New Roman TUR"/>
          <w:color w:val="000000"/>
        </w:rPr>
        <w:t>a</w:t>
      </w:r>
      <w:r>
        <w:rPr>
          <w:rFonts w:ascii="Times New Roman TUR" w:hAnsi="Times New Roman TUR" w:cs="Times New Roman TUR"/>
          <w:color w:val="000000"/>
        </w:rPr>
        <w:t xml:space="preserve">t </w:t>
      </w:r>
      <w:r w:rsidR="00362E3B">
        <w:rPr>
          <w:rFonts w:ascii="Times New Roman TUR" w:hAnsi="Times New Roman TUR" w:cs="Times New Roman TUR"/>
          <w:color w:val="000000"/>
        </w:rPr>
        <w:t>k</w:t>
      </w:r>
      <w:r w:rsidR="00317151">
        <w:rPr>
          <w:rFonts w:ascii="Times New Roman TUR" w:hAnsi="Times New Roman TUR" w:cs="Times New Roman TUR"/>
          <w:color w:val="000000"/>
        </w:rPr>
        <w:t>o‘</w:t>
      </w:r>
      <w:r w:rsidR="00362E3B">
        <w:rPr>
          <w:rFonts w:ascii="Times New Roman TUR" w:hAnsi="Times New Roman TUR" w:cs="Times New Roman TUR"/>
          <w:color w:val="000000"/>
        </w:rPr>
        <w:t>rganimi</w:t>
      </w:r>
      <w:r>
        <w:rPr>
          <w:rFonts w:ascii="Times New Roman TUR" w:hAnsi="Times New Roman TUR" w:cs="Times New Roman TUR"/>
          <w:color w:val="000000"/>
        </w:rPr>
        <w:t xml:space="preserve">z </w:t>
      </w:r>
      <w:r w:rsidR="00362E3B">
        <w:rPr>
          <w:rFonts w:ascii="Times New Roman TUR" w:hAnsi="Times New Roman TUR" w:cs="Times New Roman TUR"/>
          <w:color w:val="000000"/>
        </w:rPr>
        <w:t>ka</w:t>
      </w:r>
      <w:r>
        <w:rPr>
          <w:rFonts w:ascii="Times New Roman TUR" w:hAnsi="Times New Roman TUR" w:cs="Times New Roman TUR"/>
          <w:color w:val="000000"/>
        </w:rPr>
        <w:t>bi</w:t>
      </w:r>
      <w:r w:rsidR="004F366B">
        <w:rPr>
          <w:rFonts w:ascii="Times New Roman TUR" w:hAnsi="Times New Roman TUR" w:cs="Times New Roman TUR"/>
          <w:color w:val="000000"/>
        </w:rPr>
        <w:t>,</w:t>
      </w:r>
      <w:r>
        <w:rPr>
          <w:rFonts w:ascii="Times New Roman TUR" w:hAnsi="Times New Roman TUR" w:cs="Times New Roman TUR"/>
          <w:color w:val="000000"/>
        </w:rPr>
        <w:t xml:space="preserve"> Ris</w:t>
      </w:r>
      <w:r w:rsidR="00362E3B">
        <w:rPr>
          <w:rFonts w:ascii="Times New Roman TUR" w:hAnsi="Times New Roman TUR" w:cs="Times New Roman TUR"/>
          <w:color w:val="000000"/>
        </w:rPr>
        <w:t>o</w:t>
      </w:r>
      <w:r>
        <w:rPr>
          <w:rFonts w:ascii="Times New Roman TUR" w:hAnsi="Times New Roman TUR" w:cs="Times New Roman TUR"/>
          <w:color w:val="000000"/>
        </w:rPr>
        <w:t>l</w:t>
      </w:r>
      <w:r w:rsidR="00362E3B">
        <w:rPr>
          <w:rFonts w:ascii="Times New Roman TUR" w:hAnsi="Times New Roman TUR" w:cs="Times New Roman TUR"/>
          <w:color w:val="000000"/>
        </w:rPr>
        <w:t>a</w:t>
      </w:r>
      <w:r>
        <w:rPr>
          <w:rFonts w:ascii="Times New Roman TUR" w:hAnsi="Times New Roman TUR" w:cs="Times New Roman TUR"/>
          <w:color w:val="000000"/>
        </w:rPr>
        <w:t>-i Nur</w:t>
      </w:r>
      <w:r w:rsidR="00362E3B">
        <w:rPr>
          <w:rFonts w:ascii="Times New Roman TUR" w:hAnsi="Times New Roman TUR" w:cs="Times New Roman TUR"/>
          <w:color w:val="000000"/>
        </w:rPr>
        <w:t>ni</w:t>
      </w:r>
      <w:r>
        <w:rPr>
          <w:rFonts w:ascii="Times New Roman TUR" w:hAnsi="Times New Roman TUR" w:cs="Times New Roman TUR"/>
          <w:color w:val="000000"/>
        </w:rPr>
        <w:t>n</w:t>
      </w:r>
      <w:r w:rsidR="00362E3B">
        <w:rPr>
          <w:rFonts w:ascii="Times New Roman TUR" w:hAnsi="Times New Roman TUR" w:cs="Times New Roman TUR"/>
          <w:color w:val="000000"/>
        </w:rPr>
        <w:t>g</w:t>
      </w:r>
      <w:r>
        <w:rPr>
          <w:rFonts w:ascii="Times New Roman TUR" w:hAnsi="Times New Roman TUR" w:cs="Times New Roman TUR"/>
          <w:color w:val="000000"/>
        </w:rPr>
        <w:t xml:space="preserve"> </w:t>
      </w:r>
      <w:r w:rsidR="003A0C78">
        <w:rPr>
          <w:rFonts w:ascii="Times New Roman TUR" w:hAnsi="Times New Roman TUR" w:cs="Times New Roman TUR"/>
          <w:color w:val="000000"/>
        </w:rPr>
        <w:t>il</w:t>
      </w:r>
      <w:r w:rsidR="00317151">
        <w:rPr>
          <w:rFonts w:ascii="Times New Roman TUR" w:hAnsi="Times New Roman TUR" w:cs="Times New Roman TUR"/>
          <w:color w:val="000000"/>
        </w:rPr>
        <w:t>g‘</w:t>
      </w:r>
      <w:r w:rsidR="003A0C78">
        <w:rPr>
          <w:rFonts w:ascii="Times New Roman TUR" w:hAnsi="Times New Roman TUR" w:cs="Times New Roman TUR"/>
          <w:color w:val="000000"/>
        </w:rPr>
        <w:t>or</w:t>
      </w:r>
      <w:r w:rsidR="00362E3B">
        <w:rPr>
          <w:rFonts w:ascii="Times New Roman TUR" w:hAnsi="Times New Roman TUR" w:cs="Times New Roman TUR"/>
          <w:color w:val="000000"/>
        </w:rPr>
        <w:t>lari</w:t>
      </w:r>
      <w:r>
        <w:rPr>
          <w:rFonts w:ascii="Times New Roman TUR" w:hAnsi="Times New Roman TUR" w:cs="Times New Roman TUR"/>
          <w:color w:val="000000"/>
        </w:rPr>
        <w:t xml:space="preserve">dan </w:t>
      </w:r>
      <w:r w:rsidR="00362E3B">
        <w:rPr>
          <w:rFonts w:ascii="Times New Roman TUR" w:hAnsi="Times New Roman TUR" w:cs="Times New Roman TUR"/>
          <w:color w:val="000000"/>
        </w:rPr>
        <w:t>b</w:t>
      </w:r>
      <w:r w:rsidR="00317151">
        <w:rPr>
          <w:rFonts w:ascii="Times New Roman TUR" w:hAnsi="Times New Roman TUR" w:cs="Times New Roman TUR"/>
          <w:color w:val="000000"/>
        </w:rPr>
        <w:t>o‘</w:t>
      </w:r>
      <w:r w:rsidR="00362E3B">
        <w:rPr>
          <w:rFonts w:ascii="Times New Roman TUR" w:hAnsi="Times New Roman TUR" w:cs="Times New Roman TUR"/>
          <w:color w:val="000000"/>
        </w:rPr>
        <w:t xml:space="preserve">lgan </w:t>
      </w:r>
      <w:r>
        <w:rPr>
          <w:rFonts w:ascii="Times New Roman TUR" w:hAnsi="Times New Roman TUR" w:cs="Times New Roman TUR"/>
          <w:color w:val="000000"/>
        </w:rPr>
        <w:t xml:space="preserve">Nazif </w:t>
      </w:r>
      <w:r w:rsidR="00362E3B">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362E3B">
        <w:rPr>
          <w:rFonts w:ascii="Times New Roman TUR" w:hAnsi="Times New Roman TUR" w:cs="Times New Roman TUR"/>
          <w:color w:val="000000"/>
        </w:rPr>
        <w:t>iy</w:t>
      </w:r>
      <w:r>
        <w:rPr>
          <w:rFonts w:ascii="Times New Roman TUR" w:hAnsi="Times New Roman TUR" w:cs="Times New Roman TUR"/>
          <w:color w:val="000000"/>
        </w:rPr>
        <w:t xml:space="preserve"> bir sur</w:t>
      </w:r>
      <w:r w:rsidR="00362E3B">
        <w:rPr>
          <w:rFonts w:ascii="Times New Roman TUR" w:hAnsi="Times New Roman TUR" w:cs="Times New Roman TUR"/>
          <w:color w:val="000000"/>
        </w:rPr>
        <w:t>a</w:t>
      </w:r>
      <w:r>
        <w:rPr>
          <w:rFonts w:ascii="Times New Roman TUR" w:hAnsi="Times New Roman TUR" w:cs="Times New Roman TUR"/>
          <w:color w:val="000000"/>
        </w:rPr>
        <w:t>t</w:t>
      </w:r>
      <w:r w:rsidR="00362E3B">
        <w:rPr>
          <w:rFonts w:ascii="Times New Roman TUR" w:hAnsi="Times New Roman TUR" w:cs="Times New Roman TUR"/>
          <w:color w:val="000000"/>
        </w:rPr>
        <w:t>da</w:t>
      </w:r>
      <w:r>
        <w:rPr>
          <w:rFonts w:ascii="Times New Roman TUR" w:hAnsi="Times New Roman TUR" w:cs="Times New Roman TUR"/>
          <w:color w:val="000000"/>
        </w:rPr>
        <w:t xml:space="preserve"> </w:t>
      </w:r>
      <w:r w:rsidR="00362E3B">
        <w:rPr>
          <w:rFonts w:ascii="Times New Roman TUR" w:hAnsi="Times New Roman TUR" w:cs="Times New Roman TUR"/>
          <w:color w:val="000000"/>
        </w:rPr>
        <w:t>x</w:t>
      </w:r>
      <w:r>
        <w:rPr>
          <w:rFonts w:ascii="Times New Roman TUR" w:hAnsi="Times New Roman TUR" w:cs="Times New Roman TUR"/>
          <w:color w:val="000000"/>
        </w:rPr>
        <w:t>ab</w:t>
      </w:r>
      <w:r w:rsidR="00362E3B">
        <w:rPr>
          <w:rFonts w:ascii="Times New Roman TUR" w:hAnsi="Times New Roman TUR" w:cs="Times New Roman TUR"/>
          <w:color w:val="000000"/>
        </w:rPr>
        <w:t>a</w:t>
      </w:r>
      <w:r>
        <w:rPr>
          <w:rFonts w:ascii="Times New Roman TUR" w:hAnsi="Times New Roman TUR" w:cs="Times New Roman TUR"/>
          <w:color w:val="000000"/>
        </w:rPr>
        <w:t xml:space="preserve">r </w:t>
      </w:r>
      <w:r w:rsidR="00362E3B">
        <w:rPr>
          <w:rFonts w:ascii="Times New Roman TUR" w:hAnsi="Times New Roman TUR" w:cs="Times New Roman TUR"/>
          <w:color w:val="000000"/>
        </w:rPr>
        <w:t>beradi</w:t>
      </w:r>
      <w:r>
        <w:rPr>
          <w:rFonts w:ascii="Times New Roman TUR" w:hAnsi="Times New Roman TUR" w:cs="Times New Roman TUR"/>
          <w:color w:val="000000"/>
        </w:rPr>
        <w:t xml:space="preserve">ki: </w:t>
      </w:r>
      <w:r w:rsidR="00C92C95">
        <w:rPr>
          <w:rFonts w:ascii="Times New Roman TUR" w:hAnsi="Times New Roman TUR" w:cs="Times New Roman TUR"/>
          <w:color w:val="000000"/>
        </w:rPr>
        <w:t>Uch</w:t>
      </w:r>
      <w:r>
        <w:rPr>
          <w:rFonts w:ascii="Times New Roman TUR" w:hAnsi="Times New Roman TUR" w:cs="Times New Roman TUR"/>
          <w:color w:val="000000"/>
        </w:rPr>
        <w:t>-</w:t>
      </w:r>
      <w:r w:rsidR="00C92C95">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C92C95">
        <w:rPr>
          <w:rFonts w:ascii="Times New Roman TUR" w:hAnsi="Times New Roman TUR" w:cs="Times New Roman TUR"/>
          <w:color w:val="000000"/>
        </w:rPr>
        <w:t>o</w:t>
      </w:r>
      <w:r>
        <w:rPr>
          <w:rFonts w:ascii="Times New Roman TUR" w:hAnsi="Times New Roman TUR" w:cs="Times New Roman TUR"/>
          <w:color w:val="000000"/>
        </w:rPr>
        <w:t>dam d</w:t>
      </w:r>
      <w:r w:rsidR="00C92C95">
        <w:rPr>
          <w:rFonts w:ascii="Times New Roman TUR" w:hAnsi="Times New Roman TUR" w:cs="Times New Roman TUR"/>
          <w:color w:val="000000"/>
        </w:rPr>
        <w:t>u</w:t>
      </w:r>
      <w:r>
        <w:rPr>
          <w:rFonts w:ascii="Times New Roman TUR" w:hAnsi="Times New Roman TUR" w:cs="Times New Roman TUR"/>
          <w:color w:val="000000"/>
        </w:rPr>
        <w:t>ny</w:t>
      </w:r>
      <w:r w:rsidR="00C92C95">
        <w:rPr>
          <w:rFonts w:ascii="Times New Roman TUR" w:hAnsi="Times New Roman TUR" w:cs="Times New Roman TUR"/>
          <w:color w:val="000000"/>
        </w:rPr>
        <w:t>o</w:t>
      </w:r>
      <w:r>
        <w:rPr>
          <w:rFonts w:ascii="Times New Roman TUR" w:hAnsi="Times New Roman TUR" w:cs="Times New Roman TUR"/>
          <w:color w:val="000000"/>
        </w:rPr>
        <w:t xml:space="preserve"> s</w:t>
      </w:r>
      <w:r w:rsidR="00C92C95">
        <w:rPr>
          <w:rFonts w:ascii="Times New Roman TUR" w:hAnsi="Times New Roman TUR" w:cs="Times New Roman TUR"/>
          <w:color w:val="000000"/>
        </w:rPr>
        <w:t>a</w:t>
      </w:r>
      <w:r>
        <w:rPr>
          <w:rFonts w:ascii="Times New Roman TUR" w:hAnsi="Times New Roman TUR" w:cs="Times New Roman TUR"/>
          <w:color w:val="000000"/>
        </w:rPr>
        <w:t>rv</w:t>
      </w:r>
      <w:r w:rsidR="00C92C95">
        <w:rPr>
          <w:rFonts w:ascii="Times New Roman TUR" w:hAnsi="Times New Roman TUR" w:cs="Times New Roman TUR"/>
          <w:color w:val="000000"/>
        </w:rPr>
        <w:t>a</w:t>
      </w:r>
      <w:r>
        <w:rPr>
          <w:rFonts w:ascii="Times New Roman TUR" w:hAnsi="Times New Roman TUR" w:cs="Times New Roman TUR"/>
          <w:color w:val="000000"/>
        </w:rPr>
        <w:t xml:space="preserve">ti </w:t>
      </w:r>
      <w:r w:rsidR="00C92C95">
        <w:rPr>
          <w:rFonts w:ascii="Times New Roman TUR" w:hAnsi="Times New Roman TUR" w:cs="Times New Roman TUR"/>
          <w:color w:val="000000"/>
        </w:rPr>
        <w:t>deb</w:t>
      </w:r>
      <w:r>
        <w:rPr>
          <w:rFonts w:ascii="Times New Roman TUR" w:hAnsi="Times New Roman TUR" w:cs="Times New Roman TUR"/>
          <w:color w:val="000000"/>
        </w:rPr>
        <w:t xml:space="preserve"> Ris</w:t>
      </w:r>
      <w:r w:rsidR="00C92C95">
        <w:rPr>
          <w:rFonts w:ascii="Times New Roman TUR" w:hAnsi="Times New Roman TUR" w:cs="Times New Roman TUR"/>
          <w:color w:val="000000"/>
        </w:rPr>
        <w:t>o</w:t>
      </w:r>
      <w:r>
        <w:rPr>
          <w:rFonts w:ascii="Times New Roman TUR" w:hAnsi="Times New Roman TUR" w:cs="Times New Roman TUR"/>
          <w:color w:val="000000"/>
        </w:rPr>
        <w:t>l</w:t>
      </w:r>
      <w:r w:rsidR="00C92C95">
        <w:rPr>
          <w:rFonts w:ascii="Times New Roman TUR" w:hAnsi="Times New Roman TUR" w:cs="Times New Roman TUR"/>
          <w:color w:val="000000"/>
        </w:rPr>
        <w:t>a</w:t>
      </w:r>
      <w:r>
        <w:rPr>
          <w:rFonts w:ascii="Times New Roman TUR" w:hAnsi="Times New Roman TUR" w:cs="Times New Roman TUR"/>
          <w:color w:val="000000"/>
        </w:rPr>
        <w:t>-in Nur</w:t>
      </w:r>
      <w:r w:rsidR="00C92C95">
        <w:rPr>
          <w:rFonts w:ascii="Times New Roman TUR" w:hAnsi="Times New Roman TUR" w:cs="Times New Roman TUR"/>
          <w:color w:val="000000"/>
        </w:rPr>
        <w:t>ga</w:t>
      </w:r>
      <w:r>
        <w:rPr>
          <w:rFonts w:ascii="Times New Roman TUR" w:hAnsi="Times New Roman TUR" w:cs="Times New Roman TUR"/>
          <w:color w:val="000000"/>
        </w:rPr>
        <w:t xml:space="preserve"> </w:t>
      </w:r>
      <w:r w:rsidR="00C92C95">
        <w:rPr>
          <w:rFonts w:ascii="Times New Roman TUR" w:hAnsi="Times New Roman TUR" w:cs="Times New Roman TUR"/>
          <w:color w:val="000000"/>
        </w:rPr>
        <w:t>qarshi</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plan</w:t>
      </w:r>
      <w:r w:rsidR="00C92C95">
        <w:rPr>
          <w:rFonts w:ascii="Times New Roman TUR" w:hAnsi="Times New Roman TUR" w:cs="Times New Roman TUR"/>
          <w:color w:val="000000"/>
        </w:rPr>
        <w:t>ib</w:t>
      </w:r>
      <w:r>
        <w:rPr>
          <w:rFonts w:ascii="Times New Roman TUR" w:hAnsi="Times New Roman TUR" w:cs="Times New Roman TUR"/>
          <w:color w:val="000000"/>
        </w:rPr>
        <w:t xml:space="preserve"> m</w:t>
      </w:r>
      <w:r w:rsidR="00C92C95">
        <w:rPr>
          <w:rFonts w:ascii="Times New Roman TUR" w:hAnsi="Times New Roman TUR" w:cs="Times New Roman TUR"/>
          <w:color w:val="000000"/>
        </w:rPr>
        <w:t>u</w:t>
      </w:r>
      <w:r>
        <w:rPr>
          <w:rFonts w:ascii="Times New Roman TUR" w:hAnsi="Times New Roman TUR" w:cs="Times New Roman TUR"/>
          <w:color w:val="000000"/>
        </w:rPr>
        <w:t>n</w:t>
      </w:r>
      <w:r w:rsidR="00C92C95">
        <w:rPr>
          <w:rFonts w:ascii="Times New Roman TUR" w:hAnsi="Times New Roman TUR" w:cs="Times New Roman TUR"/>
          <w:color w:val="000000"/>
        </w:rPr>
        <w:t>o</w:t>
      </w:r>
      <w:r>
        <w:rPr>
          <w:rFonts w:ascii="Times New Roman TUR" w:hAnsi="Times New Roman TUR" w:cs="Times New Roman TUR"/>
          <w:color w:val="000000"/>
        </w:rPr>
        <w:t>f</w:t>
      </w:r>
      <w:r w:rsidR="00C92C95">
        <w:rPr>
          <w:rFonts w:ascii="Times New Roman TUR" w:hAnsi="Times New Roman TUR" w:cs="Times New Roman TUR"/>
          <w:color w:val="000000"/>
        </w:rPr>
        <w:t>iqo</w:t>
      </w:r>
      <w:r>
        <w:rPr>
          <w:rFonts w:ascii="Times New Roman TUR" w:hAnsi="Times New Roman TUR" w:cs="Times New Roman TUR"/>
          <w:color w:val="000000"/>
        </w:rPr>
        <w:t>n</w:t>
      </w:r>
      <w:r w:rsidR="00C92C95">
        <w:rPr>
          <w:rFonts w:ascii="Times New Roman TUR" w:hAnsi="Times New Roman TUR" w:cs="Times New Roman TUR"/>
          <w:color w:val="000000"/>
        </w:rPr>
        <w:t>a</w:t>
      </w:r>
      <w:r>
        <w:rPr>
          <w:rFonts w:ascii="Times New Roman TUR" w:hAnsi="Times New Roman TUR" w:cs="Times New Roman TUR"/>
          <w:color w:val="000000"/>
        </w:rPr>
        <w:t xml:space="preserve"> bir t</w:t>
      </w:r>
      <w:r w:rsidR="00C92C95">
        <w:rPr>
          <w:rFonts w:ascii="Times New Roman TUR" w:hAnsi="Times New Roman TUR" w:cs="Times New Roman TUR"/>
          <w:color w:val="000000"/>
        </w:rPr>
        <w:t>a</w:t>
      </w:r>
      <w:r>
        <w:rPr>
          <w:rFonts w:ascii="Times New Roman TUR" w:hAnsi="Times New Roman TUR" w:cs="Times New Roman TUR"/>
          <w:color w:val="000000"/>
        </w:rPr>
        <w:t xml:space="preserve">dbir </w:t>
      </w:r>
      <w:r w:rsidR="00C92C95">
        <w:rPr>
          <w:rFonts w:ascii="Times New Roman TUR" w:hAnsi="Times New Roman TUR" w:cs="Times New Roman TUR"/>
          <w:color w:val="000000"/>
        </w:rPr>
        <w:t>qilgan</w:t>
      </w:r>
      <w:r>
        <w:rPr>
          <w:rFonts w:ascii="Times New Roman TUR" w:hAnsi="Times New Roman TUR" w:cs="Times New Roman TUR"/>
          <w:color w:val="000000"/>
        </w:rPr>
        <w:t>lar</w:t>
      </w:r>
      <w:r w:rsidR="00C92C95">
        <w:rPr>
          <w:rFonts w:ascii="Times New Roman TUR" w:hAnsi="Times New Roman TUR" w:cs="Times New Roman TUR"/>
          <w:color w:val="000000"/>
        </w:rPr>
        <w:t>i</w:t>
      </w:r>
      <w:r>
        <w:rPr>
          <w:rFonts w:ascii="Times New Roman TUR" w:hAnsi="Times New Roman TUR" w:cs="Times New Roman TUR"/>
          <w:color w:val="000000"/>
        </w:rPr>
        <w:t xml:space="preserve"> h</w:t>
      </w:r>
      <w:r w:rsidR="00C92C95">
        <w:rPr>
          <w:rFonts w:ascii="Times New Roman TUR" w:hAnsi="Times New Roman TUR" w:cs="Times New Roman TUR"/>
          <w:color w:val="000000"/>
        </w:rPr>
        <w:t>a</w:t>
      </w:r>
      <w:r>
        <w:rPr>
          <w:rFonts w:ascii="Times New Roman TUR" w:hAnsi="Times New Roman TUR" w:cs="Times New Roman TUR"/>
          <w:color w:val="000000"/>
        </w:rPr>
        <w:t>ng</w:t>
      </w:r>
      <w:r w:rsidR="00C92C95">
        <w:rPr>
          <w:rFonts w:ascii="Times New Roman TUR" w:hAnsi="Times New Roman TUR" w:cs="Times New Roman TUR"/>
          <w:color w:val="000000"/>
        </w:rPr>
        <w:t>o</w:t>
      </w:r>
      <w:r>
        <w:rPr>
          <w:rFonts w:ascii="Times New Roman TUR" w:hAnsi="Times New Roman TUR" w:cs="Times New Roman TUR"/>
          <w:color w:val="000000"/>
        </w:rPr>
        <w:t xml:space="preserve">mda, </w:t>
      </w:r>
      <w:r w:rsidR="00C92C95">
        <w:rPr>
          <w:rFonts w:ascii="Times New Roman TUR" w:hAnsi="Times New Roman TUR" w:cs="Times New Roman TUR"/>
          <w:color w:val="000000"/>
        </w:rPr>
        <w:t>uch</w:t>
      </w:r>
      <w:r>
        <w:rPr>
          <w:rFonts w:ascii="Times New Roman TUR" w:hAnsi="Times New Roman TUR" w:cs="Times New Roman TUR"/>
          <w:color w:val="000000"/>
        </w:rPr>
        <w:t xml:space="preserve"> </w:t>
      </w:r>
      <w:r w:rsidR="00C92C95">
        <w:rPr>
          <w:rFonts w:ascii="Times New Roman TUR" w:hAnsi="Times New Roman TUR" w:cs="Times New Roman TUR"/>
          <w:color w:val="000000"/>
        </w:rPr>
        <w:t>ku</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92C95">
        <w:rPr>
          <w:rFonts w:ascii="Times New Roman TUR" w:hAnsi="Times New Roman TUR" w:cs="Times New Roman TUR"/>
          <w:color w:val="000000"/>
        </w:rPr>
        <w:t>g</w:t>
      </w:r>
      <w:r>
        <w:rPr>
          <w:rFonts w:ascii="Times New Roman TUR" w:hAnsi="Times New Roman TUR" w:cs="Times New Roman TUR"/>
          <w:color w:val="000000"/>
        </w:rPr>
        <w:t xml:space="preserve">ra </w:t>
      </w:r>
      <w:r w:rsidR="00317151">
        <w:rPr>
          <w:rFonts w:ascii="Times New Roman TUR" w:hAnsi="Times New Roman TUR" w:cs="Times New Roman TUR"/>
          <w:color w:val="000000"/>
        </w:rPr>
        <w:t>o‘</w:t>
      </w:r>
      <w:r w:rsidR="00C92C95">
        <w:rPr>
          <w:rFonts w:ascii="Times New Roman TUR" w:hAnsi="Times New Roman TUR" w:cs="Times New Roman TUR"/>
          <w:color w:val="000000"/>
        </w:rPr>
        <w:t>sha</w:t>
      </w:r>
      <w:r>
        <w:rPr>
          <w:rFonts w:ascii="Times New Roman TUR" w:hAnsi="Times New Roman TUR" w:cs="Times New Roman TUR"/>
          <w:color w:val="000000"/>
        </w:rPr>
        <w:t xml:space="preserve"> </w:t>
      </w:r>
      <w:r w:rsidR="00C92C95">
        <w:rPr>
          <w:rFonts w:ascii="Times New Roman TUR" w:hAnsi="Times New Roman TUR" w:cs="Times New Roman TUR"/>
          <w:color w:val="000000"/>
        </w:rPr>
        <w:t>uch</w:t>
      </w:r>
      <w:r>
        <w:rPr>
          <w:rFonts w:ascii="Times New Roman TUR" w:hAnsi="Times New Roman TUR" w:cs="Times New Roman TUR"/>
          <w:color w:val="000000"/>
        </w:rPr>
        <w:t xml:space="preserve"> </w:t>
      </w:r>
      <w:r w:rsidR="00C92C95">
        <w:rPr>
          <w:rFonts w:ascii="Times New Roman TUR" w:hAnsi="Times New Roman TUR" w:cs="Times New Roman TUR"/>
          <w:color w:val="000000"/>
        </w:rPr>
        <w:t>o</w:t>
      </w:r>
      <w:r>
        <w:rPr>
          <w:rFonts w:ascii="Times New Roman TUR" w:hAnsi="Times New Roman TUR" w:cs="Times New Roman TUR"/>
          <w:color w:val="000000"/>
        </w:rPr>
        <w:t>dam</w:t>
      </w:r>
      <w:r w:rsidR="00C92C95">
        <w:rPr>
          <w:rFonts w:ascii="Times New Roman TUR" w:hAnsi="Times New Roman TUR" w:cs="Times New Roman TUR"/>
          <w:color w:val="000000"/>
        </w:rPr>
        <w:t>ni</w:t>
      </w:r>
      <w:r>
        <w:rPr>
          <w:rFonts w:ascii="Times New Roman TUR" w:hAnsi="Times New Roman TUR" w:cs="Times New Roman TUR"/>
          <w:color w:val="000000"/>
        </w:rPr>
        <w:t>n</w:t>
      </w:r>
      <w:r w:rsidR="00C92C95">
        <w:rPr>
          <w:rFonts w:ascii="Times New Roman TUR" w:hAnsi="Times New Roman TUR" w:cs="Times New Roman TUR"/>
          <w:color w:val="000000"/>
        </w:rPr>
        <w:t>g</w:t>
      </w:r>
      <w:r>
        <w:rPr>
          <w:rFonts w:ascii="Times New Roman TUR" w:hAnsi="Times New Roman TUR" w:cs="Times New Roman TUR"/>
          <w:color w:val="000000"/>
        </w:rPr>
        <w:t xml:space="preserve"> </w:t>
      </w:r>
      <w:r w:rsidR="00C92C95">
        <w:rPr>
          <w:rFonts w:ascii="Times New Roman TUR" w:hAnsi="Times New Roman TUR" w:cs="Times New Roman TUR"/>
          <w:color w:val="000000"/>
        </w:rPr>
        <w:t>uy</w:t>
      </w:r>
      <w:r>
        <w:rPr>
          <w:rFonts w:ascii="Times New Roman TUR" w:hAnsi="Times New Roman TUR" w:cs="Times New Roman TUR"/>
          <w:color w:val="000000"/>
        </w:rPr>
        <w:t>l</w:t>
      </w:r>
      <w:r w:rsidR="00C92C95">
        <w:rPr>
          <w:rFonts w:ascii="Times New Roman TUR" w:hAnsi="Times New Roman TUR" w:cs="Times New Roman TUR"/>
          <w:color w:val="000000"/>
        </w:rPr>
        <w:t>a</w:t>
      </w:r>
      <w:r>
        <w:rPr>
          <w:rFonts w:ascii="Times New Roman TUR" w:hAnsi="Times New Roman TUR" w:cs="Times New Roman TUR"/>
          <w:color w:val="000000"/>
        </w:rPr>
        <w:t>ri v</w:t>
      </w:r>
      <w:r w:rsidR="00C92C95">
        <w:rPr>
          <w:rFonts w:ascii="Times New Roman TUR" w:hAnsi="Times New Roman TUR" w:cs="Times New Roman TUR"/>
          <w:color w:val="000000"/>
        </w:rPr>
        <w:t>a</w:t>
      </w:r>
      <w:r>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Pr>
          <w:rFonts w:ascii="Times New Roman TUR" w:hAnsi="Times New Roman TUR" w:cs="Times New Roman TUR"/>
          <w:color w:val="000000"/>
        </w:rPr>
        <w:t>k</w:t>
      </w:r>
      <w:r w:rsidR="00C92C95">
        <w:rPr>
          <w:rFonts w:ascii="Times New Roman TUR" w:hAnsi="Times New Roman TUR" w:cs="Times New Roman TUR"/>
          <w:color w:val="000000"/>
        </w:rPr>
        <w:t>o</w:t>
      </w:r>
      <w:r>
        <w:rPr>
          <w:rFonts w:ascii="Times New Roman TUR" w:hAnsi="Times New Roman TUR" w:cs="Times New Roman TUR"/>
          <w:color w:val="000000"/>
        </w:rPr>
        <w:t>nlar</w:t>
      </w:r>
      <w:r w:rsidR="00C92C95">
        <w:rPr>
          <w:rFonts w:ascii="Times New Roman TUR" w:hAnsi="Times New Roman TUR" w:cs="Times New Roman TUR"/>
          <w:color w:val="000000"/>
        </w:rPr>
        <w:t>i</w:t>
      </w:r>
      <w:r>
        <w:rPr>
          <w:rFonts w:ascii="Times New Roman TUR" w:hAnsi="Times New Roman TUR" w:cs="Times New Roman TUR"/>
          <w:color w:val="000000"/>
        </w:rPr>
        <w:t xml:space="preserve"> y</w:t>
      </w:r>
      <w:r w:rsidR="00C92C95">
        <w:rPr>
          <w:rFonts w:ascii="Times New Roman TUR" w:hAnsi="Times New Roman TUR" w:cs="Times New Roman TUR"/>
          <w:color w:val="000000"/>
        </w:rPr>
        <w:t>o</w:t>
      </w:r>
      <w:r>
        <w:rPr>
          <w:rFonts w:ascii="Times New Roman TUR" w:hAnsi="Times New Roman TUR" w:cs="Times New Roman TUR"/>
          <w:color w:val="000000"/>
        </w:rPr>
        <w:t>n</w:t>
      </w:r>
      <w:r w:rsidR="00C92C95">
        <w:rPr>
          <w:rFonts w:ascii="Times New Roman TUR" w:hAnsi="Times New Roman TUR" w:cs="Times New Roman TUR"/>
          <w:color w:val="000000"/>
        </w:rPr>
        <w:t>ib</w:t>
      </w:r>
      <w:r>
        <w:rPr>
          <w:rFonts w:ascii="Times New Roman TUR" w:hAnsi="Times New Roman TUR" w:cs="Times New Roman TUR"/>
          <w:color w:val="000000"/>
        </w:rPr>
        <w:t xml:space="preserve"> </w:t>
      </w:r>
      <w:r w:rsidR="00C92C95">
        <w:rPr>
          <w:rFonts w:ascii="Times New Roman TUR" w:hAnsi="Times New Roman TUR" w:cs="Times New Roman TUR"/>
          <w:color w:val="000000"/>
        </w:rPr>
        <w:t>m</w:t>
      </w:r>
      <w:r>
        <w:rPr>
          <w:rFonts w:ascii="Times New Roman TUR" w:hAnsi="Times New Roman TUR" w:cs="Times New Roman TUR"/>
          <w:color w:val="000000"/>
        </w:rPr>
        <w:t>in</w:t>
      </w:r>
      <w:r w:rsidR="00C92C95">
        <w:rPr>
          <w:rFonts w:ascii="Times New Roman TUR" w:hAnsi="Times New Roman TUR" w:cs="Times New Roman TUR"/>
          <w:color w:val="000000"/>
        </w:rPr>
        <w:t>g</w:t>
      </w:r>
      <w:r>
        <w:rPr>
          <w:rFonts w:ascii="Times New Roman TUR" w:hAnsi="Times New Roman TUR" w:cs="Times New Roman TUR"/>
          <w:color w:val="000000"/>
        </w:rPr>
        <w:t>l</w:t>
      </w:r>
      <w:r w:rsidR="00C92C95">
        <w:rPr>
          <w:rFonts w:ascii="Times New Roman TUR" w:hAnsi="Times New Roman TUR" w:cs="Times New Roman TUR"/>
          <w:color w:val="000000"/>
        </w:rPr>
        <w:t>ab</w:t>
      </w:r>
      <w:r>
        <w:rPr>
          <w:rFonts w:ascii="Times New Roman TUR" w:hAnsi="Times New Roman TUR" w:cs="Times New Roman TUR"/>
          <w:color w:val="000000"/>
        </w:rPr>
        <w:t xml:space="preserve"> lira </w:t>
      </w:r>
      <w:r w:rsidR="00C92C95">
        <w:rPr>
          <w:rFonts w:ascii="Times New Roman TUR" w:hAnsi="Times New Roman TUR" w:cs="Times New Roman TUR"/>
          <w:color w:val="000000"/>
        </w:rPr>
        <w:t>y</w:t>
      </w:r>
      <w:r w:rsidR="00317151">
        <w:rPr>
          <w:rFonts w:ascii="Times New Roman TUR" w:hAnsi="Times New Roman TUR" w:cs="Times New Roman TUR"/>
          <w:color w:val="000000"/>
        </w:rPr>
        <w:t>o‘</w:t>
      </w:r>
      <w:r w:rsidR="00C92C95">
        <w:rPr>
          <w:rFonts w:ascii="Times New Roman TUR" w:hAnsi="Times New Roman TUR" w:cs="Times New Roman TUR"/>
          <w:color w:val="000000"/>
        </w:rPr>
        <w:t>qotish bi</w:t>
      </w:r>
      <w:r>
        <w:rPr>
          <w:rFonts w:ascii="Times New Roman TUR" w:hAnsi="Times New Roman TUR" w:cs="Times New Roman TUR"/>
          <w:color w:val="000000"/>
        </w:rPr>
        <w:t>la</w:t>
      </w:r>
      <w:r w:rsidR="00C92C95">
        <w:rPr>
          <w:rFonts w:ascii="Times New Roman TUR" w:hAnsi="Times New Roman TUR" w:cs="Times New Roman TUR"/>
          <w:color w:val="000000"/>
        </w:rPr>
        <w:t>n</w:t>
      </w:r>
      <w:r>
        <w:rPr>
          <w:rFonts w:ascii="Times New Roman TUR" w:hAnsi="Times New Roman TUR" w:cs="Times New Roman TUR"/>
          <w:color w:val="000000"/>
        </w:rPr>
        <w:t xml:space="preserve"> t</w:t>
      </w:r>
      <w:r w:rsidR="004F366B">
        <w:rPr>
          <w:rFonts w:ascii="Times New Roman TUR" w:hAnsi="Times New Roman TUR" w:cs="Times New Roman TUR"/>
          <w:color w:val="000000"/>
        </w:rPr>
        <w:t>a</w:t>
      </w:r>
      <w:r w:rsidR="00317151">
        <w:rPr>
          <w:rFonts w:ascii="Times New Roman TUR" w:hAnsi="Times New Roman TUR" w:cs="Times New Roman TUR"/>
          <w:color w:val="000000"/>
        </w:rPr>
        <w:t>’</w:t>
      </w:r>
      <w:r w:rsidR="00C92C95">
        <w:rPr>
          <w:rFonts w:ascii="Times New Roman TUR" w:hAnsi="Times New Roman TUR" w:cs="Times New Roman TUR"/>
          <w:color w:val="000000"/>
        </w:rPr>
        <w:t>zir</w:t>
      </w:r>
      <w:r>
        <w:rPr>
          <w:rFonts w:ascii="Times New Roman TUR" w:hAnsi="Times New Roman TUR" w:cs="Times New Roman TUR"/>
          <w:color w:val="000000"/>
        </w:rPr>
        <w:t xml:space="preserve"> yedil</w:t>
      </w:r>
      <w:r w:rsidR="00C92C95">
        <w:rPr>
          <w:rFonts w:ascii="Times New Roman TUR" w:hAnsi="Times New Roman TUR" w:cs="Times New Roman TUR"/>
          <w:color w:val="000000"/>
        </w:rPr>
        <w:t>a</w:t>
      </w:r>
      <w:r>
        <w:rPr>
          <w:rFonts w:ascii="Times New Roman TUR" w:hAnsi="Times New Roman TUR" w:cs="Times New Roman TUR"/>
          <w:color w:val="000000"/>
        </w:rPr>
        <w:t>r.</w:t>
      </w:r>
    </w:p>
    <w:p w14:paraId="3BAC3F22"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C92C95">
        <w:rPr>
          <w:rFonts w:ascii="Times New Roman TUR" w:hAnsi="Times New Roman TUR" w:cs="Times New Roman TUR"/>
          <w:color w:val="000000"/>
        </w:rPr>
        <w:t>a</w:t>
      </w:r>
      <w:r>
        <w:rPr>
          <w:rFonts w:ascii="Times New Roman TUR" w:hAnsi="Times New Roman TUR" w:cs="Times New Roman TUR"/>
          <w:color w:val="000000"/>
        </w:rPr>
        <w:t xml:space="preserve">m bir </w:t>
      </w:r>
      <w:r w:rsidR="00C92C95">
        <w:rPr>
          <w:rFonts w:ascii="Times New Roman TUR" w:hAnsi="Times New Roman TUR" w:cs="Times New Roman TUR"/>
          <w:color w:val="000000"/>
        </w:rPr>
        <w:t>makkor</w:t>
      </w:r>
      <w:r>
        <w:rPr>
          <w:rFonts w:ascii="Times New Roman TUR" w:hAnsi="Times New Roman TUR" w:cs="Times New Roman TUR"/>
          <w:color w:val="000000"/>
        </w:rPr>
        <w:t xml:space="preserve"> v</w:t>
      </w:r>
      <w:r w:rsidR="00C92C95">
        <w:rPr>
          <w:rFonts w:ascii="Times New Roman TUR" w:hAnsi="Times New Roman TUR" w:cs="Times New Roman TUR"/>
          <w:color w:val="000000"/>
        </w:rPr>
        <w:t>a</w:t>
      </w:r>
      <w:r>
        <w:rPr>
          <w:rFonts w:ascii="Times New Roman TUR" w:hAnsi="Times New Roman TUR" w:cs="Times New Roman TUR"/>
          <w:color w:val="000000"/>
        </w:rPr>
        <w:t xml:space="preserve"> </w:t>
      </w:r>
      <w:r w:rsidR="00C92C95">
        <w:rPr>
          <w:rFonts w:ascii="Times New Roman TUR" w:hAnsi="Times New Roman TUR" w:cs="Times New Roman TUR"/>
          <w:color w:val="000000"/>
        </w:rPr>
        <w:t>jo</w:t>
      </w:r>
      <w:r>
        <w:rPr>
          <w:rFonts w:ascii="Times New Roman TUR" w:hAnsi="Times New Roman TUR" w:cs="Times New Roman TUR"/>
          <w:color w:val="000000"/>
        </w:rPr>
        <w:t xml:space="preserve">sus </w:t>
      </w:r>
      <w:r w:rsidR="00C92C95">
        <w:rPr>
          <w:rFonts w:ascii="Times New Roman TUR" w:hAnsi="Times New Roman TUR" w:cs="Times New Roman TUR"/>
          <w:color w:val="000000"/>
        </w:rPr>
        <w:t>o</w:t>
      </w:r>
      <w:r>
        <w:rPr>
          <w:rFonts w:ascii="Times New Roman TUR" w:hAnsi="Times New Roman TUR" w:cs="Times New Roman TUR"/>
          <w:color w:val="000000"/>
        </w:rPr>
        <w:t>dam Ris</w:t>
      </w:r>
      <w:r w:rsidR="00C92C95">
        <w:rPr>
          <w:rFonts w:ascii="Times New Roman TUR" w:hAnsi="Times New Roman TUR" w:cs="Times New Roman TUR"/>
          <w:color w:val="000000"/>
        </w:rPr>
        <w:t>o</w:t>
      </w:r>
      <w:r>
        <w:rPr>
          <w:rFonts w:ascii="Times New Roman TUR" w:hAnsi="Times New Roman TUR" w:cs="Times New Roman TUR"/>
          <w:color w:val="000000"/>
        </w:rPr>
        <w:t>l</w:t>
      </w:r>
      <w:r w:rsidR="00C92C95">
        <w:rPr>
          <w:rFonts w:ascii="Times New Roman TUR" w:hAnsi="Times New Roman TUR" w:cs="Times New Roman TUR"/>
          <w:color w:val="000000"/>
        </w:rPr>
        <w:t>a</w:t>
      </w:r>
      <w:r>
        <w:rPr>
          <w:rFonts w:ascii="Times New Roman TUR" w:hAnsi="Times New Roman TUR" w:cs="Times New Roman TUR"/>
          <w:color w:val="000000"/>
        </w:rPr>
        <w:t>t-</w:t>
      </w:r>
      <w:r w:rsidR="00C92C95">
        <w:rPr>
          <w:rFonts w:ascii="Times New Roman TUR" w:hAnsi="Times New Roman TUR" w:cs="Times New Roman TUR"/>
          <w:color w:val="000000"/>
        </w:rPr>
        <w:t>u</w:t>
      </w:r>
      <w:r>
        <w:rPr>
          <w:rFonts w:ascii="Times New Roman TUR" w:hAnsi="Times New Roman TUR" w:cs="Times New Roman TUR"/>
          <w:color w:val="000000"/>
        </w:rPr>
        <w:t>n</w:t>
      </w:r>
      <w:r w:rsidR="00C92C95">
        <w:rPr>
          <w:rFonts w:ascii="Times New Roman TUR" w:hAnsi="Times New Roman TUR" w:cs="Times New Roman TUR"/>
          <w:color w:val="000000"/>
        </w:rPr>
        <w:t xml:space="preserve"> </w:t>
      </w:r>
      <w:r>
        <w:rPr>
          <w:rFonts w:ascii="Times New Roman TUR" w:hAnsi="Times New Roman TUR" w:cs="Times New Roman TUR"/>
          <w:color w:val="000000"/>
        </w:rPr>
        <w:t xml:space="preserve">Nur </w:t>
      </w:r>
      <w:r w:rsidR="00C92C95">
        <w:rPr>
          <w:rFonts w:ascii="Times New Roman TUR" w:hAnsi="Times New Roman TUR" w:cs="Times New Roman TUR"/>
          <w:color w:val="000000"/>
        </w:rPr>
        <w:t>shog</w:t>
      </w:r>
      <w:r>
        <w:rPr>
          <w:rFonts w:ascii="Times New Roman TUR" w:hAnsi="Times New Roman TUR" w:cs="Times New Roman TUR"/>
          <w:color w:val="000000"/>
        </w:rPr>
        <w:t>irdl</w:t>
      </w:r>
      <w:r w:rsidR="00C92C95">
        <w:rPr>
          <w:rFonts w:ascii="Times New Roman TUR" w:hAnsi="Times New Roman TUR" w:cs="Times New Roman TUR"/>
          <w:color w:val="000000"/>
        </w:rPr>
        <w:t>a</w:t>
      </w:r>
      <w:r>
        <w:rPr>
          <w:rFonts w:ascii="Times New Roman TUR" w:hAnsi="Times New Roman TUR" w:cs="Times New Roman TUR"/>
          <w:color w:val="000000"/>
        </w:rPr>
        <w:t>ri</w:t>
      </w:r>
      <w:r w:rsidR="00C92C95">
        <w:rPr>
          <w:rFonts w:ascii="Times New Roman TUR" w:hAnsi="Times New Roman TUR" w:cs="Times New Roman TUR"/>
          <w:color w:val="000000"/>
        </w:rPr>
        <w:t>ga</w:t>
      </w:r>
      <w:r>
        <w:rPr>
          <w:rFonts w:ascii="Times New Roman TUR" w:hAnsi="Times New Roman TUR" w:cs="Times New Roman TUR"/>
          <w:color w:val="000000"/>
        </w:rPr>
        <w:t xml:space="preserve"> </w:t>
      </w:r>
      <w:r w:rsidR="00C92C95">
        <w:rPr>
          <w:rFonts w:ascii="Times New Roman TUR" w:hAnsi="Times New Roman TUR" w:cs="Times New Roman TUR"/>
          <w:color w:val="000000"/>
        </w:rPr>
        <w:t>qarshi</w:t>
      </w:r>
      <w:r>
        <w:rPr>
          <w:rFonts w:ascii="Times New Roman TUR" w:hAnsi="Times New Roman TUR" w:cs="Times New Roman TUR"/>
          <w:color w:val="000000"/>
        </w:rPr>
        <w:t xml:space="preserve"> </w:t>
      </w:r>
      <w:r w:rsidR="00C92C95">
        <w:rPr>
          <w:rFonts w:ascii="Times New Roman TUR" w:hAnsi="Times New Roman TUR" w:cs="Times New Roman TUR"/>
          <w:color w:val="000000"/>
        </w:rPr>
        <w:t>harakat qilayotgan ediki</w:t>
      </w:r>
      <w:r>
        <w:rPr>
          <w:rFonts w:ascii="Times New Roman TUR" w:hAnsi="Times New Roman TUR" w:cs="Times New Roman TUR"/>
          <w:color w:val="000000"/>
        </w:rPr>
        <w:t xml:space="preserve">, </w:t>
      </w:r>
      <w:r w:rsidR="00C92C95">
        <w:rPr>
          <w:rFonts w:ascii="Times New Roman TUR" w:hAnsi="Times New Roman TUR" w:cs="Times New Roman TUR"/>
          <w:color w:val="000000"/>
        </w:rPr>
        <w:t>ularni</w:t>
      </w:r>
      <w:r>
        <w:rPr>
          <w:rFonts w:ascii="Times New Roman TUR" w:hAnsi="Times New Roman TUR" w:cs="Times New Roman TUR"/>
          <w:color w:val="000000"/>
        </w:rPr>
        <w:t xml:space="preserve"> </w:t>
      </w:r>
      <w:r w:rsidR="00C92C95">
        <w:rPr>
          <w:rFonts w:ascii="Times New Roman TUR" w:hAnsi="Times New Roman TUR" w:cs="Times New Roman TUR"/>
          <w:color w:val="000000"/>
        </w:rPr>
        <w:t>qamoqqa</w:t>
      </w:r>
      <w:r>
        <w:rPr>
          <w:rFonts w:ascii="Times New Roman TUR" w:hAnsi="Times New Roman TUR" w:cs="Times New Roman TUR"/>
          <w:color w:val="000000"/>
        </w:rPr>
        <w:t xml:space="preserve"> </w:t>
      </w:r>
      <w:r w:rsidR="00C92C95">
        <w:rPr>
          <w:rFonts w:ascii="Times New Roman TUR" w:hAnsi="Times New Roman TUR" w:cs="Times New Roman TUR"/>
          <w:color w:val="000000"/>
        </w:rPr>
        <w:t>tashlattirsin</w:t>
      </w:r>
      <w:r>
        <w:rPr>
          <w:rFonts w:ascii="Times New Roman TUR" w:hAnsi="Times New Roman TUR" w:cs="Times New Roman TUR"/>
          <w:color w:val="000000"/>
        </w:rPr>
        <w:t xml:space="preserve">. Bir </w:t>
      </w:r>
      <w:r w:rsidR="00C92C95">
        <w:rPr>
          <w:rFonts w:ascii="Times New Roman TUR" w:hAnsi="Times New Roman TUR" w:cs="Times New Roman TUR"/>
          <w:color w:val="000000"/>
        </w:rPr>
        <w:t>ku</w:t>
      </w:r>
      <w:r>
        <w:rPr>
          <w:rFonts w:ascii="Times New Roman TUR" w:hAnsi="Times New Roman TUR" w:cs="Times New Roman TUR"/>
          <w:color w:val="000000"/>
        </w:rPr>
        <w:t xml:space="preserve">n </w:t>
      </w:r>
      <w:r w:rsidR="00C92C95">
        <w:rPr>
          <w:rFonts w:ascii="Times New Roman TUR" w:hAnsi="Times New Roman TUR" w:cs="Times New Roman TUR"/>
          <w:color w:val="000000"/>
        </w:rPr>
        <w:t>ochiqchasiga</w:t>
      </w:r>
      <w:r w:rsidR="00546BC4">
        <w:rPr>
          <w:rFonts w:ascii="Times New Roman TUR" w:hAnsi="Times New Roman TUR" w:cs="Times New Roman TUR"/>
          <w:color w:val="000000"/>
        </w:rPr>
        <w:t>,</w:t>
      </w:r>
      <w:r>
        <w:rPr>
          <w:rFonts w:ascii="Times New Roman TUR" w:hAnsi="Times New Roman TUR" w:cs="Times New Roman TUR"/>
          <w:color w:val="000000"/>
        </w:rPr>
        <w:t xml:space="preserve"> "</w:t>
      </w:r>
      <w:r w:rsidR="00C92C95">
        <w:rPr>
          <w:rFonts w:ascii="Times New Roman TUR" w:hAnsi="Times New Roman TUR" w:cs="Times New Roman TUR"/>
          <w:color w:val="000000"/>
        </w:rPr>
        <w:t>M</w:t>
      </w:r>
      <w:r>
        <w:rPr>
          <w:rFonts w:ascii="Times New Roman TUR" w:hAnsi="Times New Roman TUR" w:cs="Times New Roman TUR"/>
          <w:color w:val="000000"/>
        </w:rPr>
        <w:t xml:space="preserve">en bir </w:t>
      </w:r>
      <w:r w:rsidR="00C92C95">
        <w:rPr>
          <w:rFonts w:ascii="Times New Roman TUR" w:hAnsi="Times New Roman TUR" w:cs="Times New Roman TUR"/>
          <w:color w:val="000000"/>
        </w:rPr>
        <w:t>alomat</w:t>
      </w:r>
      <w:r>
        <w:rPr>
          <w:rFonts w:ascii="Times New Roman TUR" w:hAnsi="Times New Roman TUR" w:cs="Times New Roman TUR"/>
          <w:color w:val="000000"/>
        </w:rPr>
        <w:t xml:space="preserve"> </w:t>
      </w:r>
      <w:r w:rsidR="0091494F">
        <w:rPr>
          <w:rFonts w:ascii="Times New Roman TUR" w:hAnsi="Times New Roman TUR" w:cs="Times New Roman TUR"/>
          <w:color w:val="000000"/>
        </w:rPr>
        <w:t>topolmadim</w:t>
      </w:r>
      <w:r>
        <w:rPr>
          <w:rFonts w:ascii="Times New Roman TUR" w:hAnsi="Times New Roman TUR" w:cs="Times New Roman TUR"/>
          <w:color w:val="000000"/>
        </w:rPr>
        <w:t>ki</w:t>
      </w:r>
      <w:r w:rsidR="0091494F">
        <w:rPr>
          <w:rFonts w:ascii="Times New Roman TUR" w:hAnsi="Times New Roman TUR" w:cs="Times New Roman TUR"/>
          <w:color w:val="000000"/>
        </w:rPr>
        <w:t>,</w:t>
      </w:r>
      <w:r>
        <w:rPr>
          <w:rFonts w:ascii="Times New Roman TUR" w:hAnsi="Times New Roman TUR" w:cs="Times New Roman TUR"/>
          <w:color w:val="000000"/>
        </w:rPr>
        <w:t xml:space="preserve"> bular</w:t>
      </w:r>
      <w:r w:rsidR="0091494F">
        <w:rPr>
          <w:rFonts w:ascii="Times New Roman TUR" w:hAnsi="Times New Roman TUR" w:cs="Times New Roman TUR"/>
          <w:color w:val="000000"/>
        </w:rPr>
        <w:t>ni</w:t>
      </w:r>
      <w:r>
        <w:rPr>
          <w:rFonts w:ascii="Times New Roman TUR" w:hAnsi="Times New Roman TUR" w:cs="Times New Roman TUR"/>
          <w:color w:val="000000"/>
        </w:rPr>
        <w:t xml:space="preserve"> </w:t>
      </w:r>
      <w:r w:rsidR="0091494F">
        <w:rPr>
          <w:rFonts w:ascii="Times New Roman TUR" w:hAnsi="Times New Roman TUR" w:cs="Times New Roman TUR"/>
          <w:color w:val="000000"/>
        </w:rPr>
        <w:t>qamoqqa</w:t>
      </w:r>
      <w:r>
        <w:rPr>
          <w:rFonts w:ascii="Times New Roman TUR" w:hAnsi="Times New Roman TUR" w:cs="Times New Roman TUR"/>
          <w:color w:val="000000"/>
        </w:rPr>
        <w:t xml:space="preserve"> </w:t>
      </w:r>
      <w:r w:rsidR="0091494F">
        <w:rPr>
          <w:rFonts w:ascii="Times New Roman TUR" w:hAnsi="Times New Roman TUR" w:cs="Times New Roman TUR"/>
          <w:color w:val="000000"/>
        </w:rPr>
        <w:t>tiqay</w:t>
      </w:r>
      <w:r>
        <w:rPr>
          <w:rFonts w:ascii="Times New Roman TUR" w:hAnsi="Times New Roman TUR" w:cs="Times New Roman TUR"/>
          <w:color w:val="000000"/>
        </w:rPr>
        <w:t xml:space="preserve">. </w:t>
      </w:r>
      <w:r w:rsidR="0091494F">
        <w:rPr>
          <w:rFonts w:ascii="Times New Roman TUR" w:hAnsi="Times New Roman TUR" w:cs="Times New Roman TUR"/>
          <w:color w:val="000000"/>
        </w:rPr>
        <w:t>Aga</w:t>
      </w:r>
      <w:r>
        <w:rPr>
          <w:rFonts w:ascii="Times New Roman TUR" w:hAnsi="Times New Roman TUR" w:cs="Times New Roman TUR"/>
          <w:color w:val="000000"/>
        </w:rPr>
        <w:t xml:space="preserve">r bir </w:t>
      </w:r>
      <w:r w:rsidR="0091494F">
        <w:rPr>
          <w:rFonts w:ascii="Times New Roman TUR" w:hAnsi="Times New Roman TUR" w:cs="Times New Roman TUR"/>
          <w:color w:val="000000"/>
        </w:rPr>
        <w:t>alomat</w:t>
      </w:r>
      <w:r>
        <w:rPr>
          <w:rFonts w:ascii="Times New Roman TUR" w:hAnsi="Times New Roman TUR" w:cs="Times New Roman TUR"/>
          <w:color w:val="000000"/>
        </w:rPr>
        <w:t xml:space="preserve"> </w:t>
      </w:r>
      <w:r w:rsidR="0091494F">
        <w:rPr>
          <w:rFonts w:ascii="Times New Roman TUR" w:hAnsi="Times New Roman TUR" w:cs="Times New Roman TUR"/>
          <w:color w:val="000000"/>
        </w:rPr>
        <w:t>top</w:t>
      </w:r>
      <w:r>
        <w:rPr>
          <w:rFonts w:ascii="Times New Roman TUR" w:hAnsi="Times New Roman TUR" w:cs="Times New Roman TUR"/>
          <w:color w:val="000000"/>
        </w:rPr>
        <w:t xml:space="preserve">sam, </w:t>
      </w:r>
      <w:r w:rsidR="0091494F">
        <w:rPr>
          <w:rFonts w:ascii="Times New Roman TUR" w:hAnsi="Times New Roman TUR" w:cs="Times New Roman TUR"/>
          <w:color w:val="000000"/>
        </w:rPr>
        <w:t>u</w:t>
      </w:r>
      <w:r>
        <w:rPr>
          <w:rFonts w:ascii="Times New Roman TUR" w:hAnsi="Times New Roman TUR" w:cs="Times New Roman TUR"/>
          <w:color w:val="000000"/>
        </w:rPr>
        <w:t>lar</w:t>
      </w:r>
      <w:r w:rsidR="0091494F">
        <w:rPr>
          <w:rFonts w:ascii="Times New Roman TUR" w:hAnsi="Times New Roman TUR" w:cs="Times New Roman TUR"/>
          <w:color w:val="000000"/>
        </w:rPr>
        <w:t>ni</w:t>
      </w:r>
      <w:r>
        <w:rPr>
          <w:rFonts w:ascii="Times New Roman TUR" w:hAnsi="Times New Roman TUR" w:cs="Times New Roman TUR"/>
          <w:color w:val="000000"/>
        </w:rPr>
        <w:t xml:space="preserve"> </w:t>
      </w:r>
      <w:r w:rsidR="0091494F">
        <w:rPr>
          <w:rFonts w:ascii="Times New Roman TUR" w:hAnsi="Times New Roman TUR" w:cs="Times New Roman TUR"/>
          <w:color w:val="000000"/>
        </w:rPr>
        <w:t>qamoqqa</w:t>
      </w:r>
      <w:r>
        <w:rPr>
          <w:rFonts w:ascii="Times New Roman TUR" w:hAnsi="Times New Roman TUR" w:cs="Times New Roman TUR"/>
          <w:color w:val="000000"/>
        </w:rPr>
        <w:t xml:space="preserve"> </w:t>
      </w:r>
      <w:r w:rsidR="0091494F">
        <w:rPr>
          <w:rFonts w:ascii="Times New Roman TUR" w:hAnsi="Times New Roman TUR" w:cs="Times New Roman TUR"/>
          <w:color w:val="000000"/>
        </w:rPr>
        <w:t>tiqaman</w:t>
      </w:r>
      <w:r>
        <w:rPr>
          <w:rFonts w:ascii="Times New Roman TUR" w:hAnsi="Times New Roman TUR" w:cs="Times New Roman TUR"/>
          <w:color w:val="000000"/>
        </w:rPr>
        <w:t>" d</w:t>
      </w:r>
      <w:r w:rsidR="0091494F">
        <w:rPr>
          <w:rFonts w:ascii="Times New Roman TUR" w:hAnsi="Times New Roman TUR" w:cs="Times New Roman TUR"/>
          <w:color w:val="000000"/>
        </w:rPr>
        <w:t>eb</w:t>
      </w:r>
      <w:r>
        <w:rPr>
          <w:rFonts w:ascii="Times New Roman TUR" w:hAnsi="Times New Roman TUR" w:cs="Times New Roman TUR"/>
          <w:color w:val="000000"/>
        </w:rPr>
        <w:t xml:space="preserve"> </w:t>
      </w:r>
      <w:r w:rsidR="0091494F">
        <w:rPr>
          <w:rFonts w:ascii="Times New Roman TUR" w:hAnsi="Times New Roman TUR" w:cs="Times New Roman TUR"/>
          <w:color w:val="000000"/>
        </w:rPr>
        <w:t>e</w:t>
      </w:r>
      <w:r w:rsidR="00317151">
        <w:rPr>
          <w:rFonts w:ascii="Times New Roman TUR" w:hAnsi="Times New Roman TUR" w:cs="Times New Roman TUR"/>
          <w:color w:val="000000"/>
        </w:rPr>
        <w:t>’</w:t>
      </w:r>
      <w:r w:rsidR="0091494F">
        <w:rPr>
          <w:rFonts w:ascii="Times New Roman TUR" w:hAnsi="Times New Roman TUR" w:cs="Times New Roman TUR"/>
          <w:color w:val="000000"/>
        </w:rPr>
        <w:t>lon</w:t>
      </w:r>
      <w:r>
        <w:rPr>
          <w:rFonts w:ascii="Times New Roman TUR" w:hAnsi="Times New Roman TUR" w:cs="Times New Roman TUR"/>
          <w:color w:val="000000"/>
        </w:rPr>
        <w:t xml:space="preserve"> </w:t>
      </w:r>
      <w:r w:rsidR="0091494F">
        <w:rPr>
          <w:rFonts w:ascii="Times New Roman TUR" w:hAnsi="Times New Roman TUR" w:cs="Times New Roman TUR"/>
          <w:color w:val="000000"/>
        </w:rPr>
        <w:t>qilgan</w:t>
      </w:r>
      <w:r>
        <w:rPr>
          <w:rFonts w:ascii="Times New Roman TUR" w:hAnsi="Times New Roman TUR" w:cs="Times New Roman TUR"/>
          <w:color w:val="000000"/>
        </w:rPr>
        <w:t xml:space="preserve"> va</w:t>
      </w:r>
      <w:r w:rsidR="0091494F">
        <w:rPr>
          <w:rFonts w:ascii="Times New Roman TUR" w:hAnsi="Times New Roman TUR" w:cs="Times New Roman TUR"/>
          <w:color w:val="000000"/>
        </w:rPr>
        <w:t>q</w:t>
      </w:r>
      <w:r>
        <w:rPr>
          <w:rFonts w:ascii="Times New Roman TUR" w:hAnsi="Times New Roman TUR" w:cs="Times New Roman TUR"/>
          <w:color w:val="000000"/>
        </w:rPr>
        <w:t>t</w:t>
      </w:r>
      <w:r w:rsidR="0091494F">
        <w:rPr>
          <w:rFonts w:ascii="Times New Roman TUR" w:hAnsi="Times New Roman TUR" w:cs="Times New Roman TUR"/>
          <w:color w:val="000000"/>
        </w:rPr>
        <w:t>da</w:t>
      </w:r>
      <w:r>
        <w:rPr>
          <w:rFonts w:ascii="Times New Roman TUR" w:hAnsi="Times New Roman TUR" w:cs="Times New Roman TUR"/>
          <w:color w:val="000000"/>
        </w:rPr>
        <w:t>n i</w:t>
      </w:r>
      <w:r w:rsidR="0091494F">
        <w:rPr>
          <w:rFonts w:ascii="Times New Roman TUR" w:hAnsi="Times New Roman TUR" w:cs="Times New Roman TUR"/>
          <w:color w:val="000000"/>
        </w:rPr>
        <w:t>k</w:t>
      </w:r>
      <w:r>
        <w:rPr>
          <w:rFonts w:ascii="Times New Roman TUR" w:hAnsi="Times New Roman TUR" w:cs="Times New Roman TUR"/>
          <w:color w:val="000000"/>
        </w:rPr>
        <w:t xml:space="preserve">ki </w:t>
      </w:r>
      <w:r w:rsidR="0091494F">
        <w:rPr>
          <w:rFonts w:ascii="Times New Roman TUR" w:hAnsi="Times New Roman TUR" w:cs="Times New Roman TUR"/>
          <w:color w:val="000000"/>
        </w:rPr>
        <w:t>ku</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91494F">
        <w:rPr>
          <w:rFonts w:ascii="Times New Roman TUR" w:hAnsi="Times New Roman TUR" w:cs="Times New Roman TUR"/>
          <w:color w:val="000000"/>
        </w:rPr>
        <w:t>gra</w:t>
      </w:r>
      <w:r>
        <w:rPr>
          <w:rFonts w:ascii="Times New Roman TUR" w:hAnsi="Times New Roman TUR" w:cs="Times New Roman TUR"/>
          <w:color w:val="000000"/>
        </w:rPr>
        <w:t xml:space="preserve"> bir i</w:t>
      </w:r>
      <w:r w:rsidR="0091494F">
        <w:rPr>
          <w:rFonts w:ascii="Times New Roman TUR" w:hAnsi="Times New Roman TUR" w:cs="Times New Roman TUR"/>
          <w:color w:val="000000"/>
        </w:rPr>
        <w:t>sh</w:t>
      </w:r>
      <w:r>
        <w:rPr>
          <w:rFonts w:ascii="Times New Roman TUR" w:hAnsi="Times New Roman TUR" w:cs="Times New Roman TUR"/>
          <w:color w:val="000000"/>
        </w:rPr>
        <w:t xml:space="preserve"> </w:t>
      </w:r>
      <w:r w:rsidR="0091494F">
        <w:rPr>
          <w:rFonts w:ascii="Times New Roman TUR" w:hAnsi="Times New Roman TUR" w:cs="Times New Roman TUR"/>
          <w:color w:val="000000"/>
        </w:rPr>
        <w:t>qilib</w:t>
      </w:r>
      <w:r>
        <w:rPr>
          <w:rFonts w:ascii="Times New Roman TUR" w:hAnsi="Times New Roman TUR" w:cs="Times New Roman TUR"/>
          <w:color w:val="000000"/>
        </w:rPr>
        <w:t xml:space="preserve"> Ris</w:t>
      </w:r>
      <w:r w:rsidR="0091494F">
        <w:rPr>
          <w:rFonts w:ascii="Times New Roman TUR" w:hAnsi="Times New Roman TUR" w:cs="Times New Roman TUR"/>
          <w:color w:val="000000"/>
        </w:rPr>
        <w:t>o</w:t>
      </w:r>
      <w:r>
        <w:rPr>
          <w:rFonts w:ascii="Times New Roman TUR" w:hAnsi="Times New Roman TUR" w:cs="Times New Roman TUR"/>
          <w:color w:val="000000"/>
        </w:rPr>
        <w:t>l</w:t>
      </w:r>
      <w:r w:rsidR="0091494F">
        <w:rPr>
          <w:rFonts w:ascii="Times New Roman TUR" w:hAnsi="Times New Roman TUR" w:cs="Times New Roman TUR"/>
          <w:color w:val="000000"/>
        </w:rPr>
        <w:t>a</w:t>
      </w:r>
      <w:r>
        <w:rPr>
          <w:rFonts w:ascii="Times New Roman TUR" w:hAnsi="Times New Roman TUR" w:cs="Times New Roman TUR"/>
          <w:color w:val="000000"/>
        </w:rPr>
        <w:t xml:space="preserve">-i Nur </w:t>
      </w:r>
      <w:r w:rsidR="0091494F">
        <w:rPr>
          <w:rFonts w:ascii="Times New Roman TUR" w:hAnsi="Times New Roman TUR" w:cs="Times New Roman TUR"/>
          <w:color w:val="000000"/>
        </w:rPr>
        <w:t>shog</w:t>
      </w:r>
      <w:r>
        <w:rPr>
          <w:rFonts w:ascii="Times New Roman TUR" w:hAnsi="Times New Roman TUR" w:cs="Times New Roman TUR"/>
          <w:color w:val="000000"/>
        </w:rPr>
        <w:t>irdl</w:t>
      </w:r>
      <w:r w:rsidR="0091494F">
        <w:rPr>
          <w:rFonts w:ascii="Times New Roman TUR" w:hAnsi="Times New Roman TUR" w:cs="Times New Roman TUR"/>
          <w:color w:val="000000"/>
        </w:rPr>
        <w:t>a</w:t>
      </w:r>
      <w:r>
        <w:rPr>
          <w:rFonts w:ascii="Times New Roman TUR" w:hAnsi="Times New Roman TUR" w:cs="Times New Roman TUR"/>
          <w:color w:val="000000"/>
        </w:rPr>
        <w:t xml:space="preserve">ri </w:t>
      </w:r>
      <w:r w:rsidR="00317151">
        <w:rPr>
          <w:rFonts w:ascii="Times New Roman TUR" w:hAnsi="Times New Roman TUR" w:cs="Times New Roman TUR"/>
          <w:color w:val="000000"/>
        </w:rPr>
        <w:t>o‘</w:t>
      </w:r>
      <w:r w:rsidR="0091494F">
        <w:rPr>
          <w:rFonts w:ascii="Times New Roman TUR" w:hAnsi="Times New Roman TUR" w:cs="Times New Roman TUR"/>
          <w:color w:val="000000"/>
        </w:rPr>
        <w:t>rniga</w:t>
      </w:r>
      <w:r>
        <w:rPr>
          <w:rFonts w:ascii="Times New Roman TUR" w:hAnsi="Times New Roman TUR" w:cs="Times New Roman TUR"/>
          <w:color w:val="000000"/>
        </w:rPr>
        <w:t xml:space="preserve"> </w:t>
      </w:r>
      <w:r w:rsidR="0091494F">
        <w:rPr>
          <w:rFonts w:ascii="Times New Roman TUR" w:hAnsi="Times New Roman TUR" w:cs="Times New Roman TUR"/>
          <w:color w:val="000000"/>
        </w:rPr>
        <w:t>u</w:t>
      </w:r>
      <w:r>
        <w:rPr>
          <w:rFonts w:ascii="Times New Roman TUR" w:hAnsi="Times New Roman TUR" w:cs="Times New Roman TUR"/>
          <w:color w:val="000000"/>
        </w:rPr>
        <w:t xml:space="preserve"> i</w:t>
      </w:r>
      <w:r w:rsidR="0091494F">
        <w:rPr>
          <w:rFonts w:ascii="Times New Roman TUR" w:hAnsi="Times New Roman TUR" w:cs="Times New Roman TUR"/>
          <w:color w:val="000000"/>
        </w:rPr>
        <w:t>k</w:t>
      </w:r>
      <w:r>
        <w:rPr>
          <w:rFonts w:ascii="Times New Roman TUR" w:hAnsi="Times New Roman TUR" w:cs="Times New Roman TUR"/>
          <w:color w:val="000000"/>
        </w:rPr>
        <w:t xml:space="preserve">ki </w:t>
      </w:r>
      <w:r w:rsidR="0091494F">
        <w:rPr>
          <w:rFonts w:ascii="Times New Roman TUR" w:hAnsi="Times New Roman TUR" w:cs="Times New Roman TUR"/>
          <w:color w:val="000000"/>
        </w:rPr>
        <w:t>yil</w:t>
      </w:r>
      <w:r>
        <w:rPr>
          <w:rFonts w:ascii="Times New Roman TUR" w:hAnsi="Times New Roman TUR" w:cs="Times New Roman TUR"/>
          <w:color w:val="000000"/>
        </w:rPr>
        <w:t xml:space="preserve"> </w:t>
      </w:r>
      <w:r w:rsidR="0091494F">
        <w:rPr>
          <w:rFonts w:ascii="Times New Roman TUR" w:hAnsi="Times New Roman TUR" w:cs="Times New Roman TUR"/>
          <w:color w:val="000000"/>
        </w:rPr>
        <w:t>qamoqqa</w:t>
      </w:r>
      <w:r>
        <w:rPr>
          <w:rFonts w:ascii="Times New Roman TUR" w:hAnsi="Times New Roman TUR" w:cs="Times New Roman TUR"/>
          <w:color w:val="000000"/>
        </w:rPr>
        <w:t xml:space="preserve"> </w:t>
      </w:r>
      <w:r w:rsidR="0091494F">
        <w:rPr>
          <w:rFonts w:ascii="Times New Roman TUR" w:hAnsi="Times New Roman TUR" w:cs="Times New Roman TUR"/>
          <w:color w:val="000000"/>
        </w:rPr>
        <w:t>k</w:t>
      </w:r>
      <w:r>
        <w:rPr>
          <w:rFonts w:ascii="Times New Roman TUR" w:hAnsi="Times New Roman TUR" w:cs="Times New Roman TUR"/>
          <w:color w:val="000000"/>
        </w:rPr>
        <w:t>irdi.</w:t>
      </w:r>
    </w:p>
    <w:p w14:paraId="59FED69D"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lastRenderedPageBreak/>
        <w:t>H</w:t>
      </w:r>
      <w:r w:rsidR="0091494F">
        <w:rPr>
          <w:rFonts w:ascii="Times New Roman TUR" w:hAnsi="Times New Roman TUR" w:cs="Times New Roman TUR"/>
          <w:color w:val="000000"/>
        </w:rPr>
        <w:t>a</w:t>
      </w:r>
      <w:r>
        <w:rPr>
          <w:rFonts w:ascii="Times New Roman TUR" w:hAnsi="Times New Roman TUR" w:cs="Times New Roman TUR"/>
          <w:color w:val="000000"/>
        </w:rPr>
        <w:t>m b</w:t>
      </w:r>
      <w:r w:rsidR="0091494F">
        <w:rPr>
          <w:rFonts w:ascii="Times New Roman TUR" w:hAnsi="Times New Roman TUR" w:cs="Times New Roman TUR"/>
          <w:color w:val="000000"/>
        </w:rPr>
        <w:t>a</w:t>
      </w:r>
      <w:r>
        <w:rPr>
          <w:rFonts w:ascii="Times New Roman TUR" w:hAnsi="Times New Roman TUR" w:cs="Times New Roman TUR"/>
          <w:color w:val="000000"/>
        </w:rPr>
        <w:t>dba</w:t>
      </w:r>
      <w:r w:rsidR="0091494F">
        <w:rPr>
          <w:rFonts w:ascii="Times New Roman TUR" w:hAnsi="Times New Roman TUR" w:cs="Times New Roman TUR"/>
          <w:color w:val="000000"/>
        </w:rPr>
        <w:t>x</w:t>
      </w:r>
      <w:r>
        <w:rPr>
          <w:rFonts w:ascii="Times New Roman TUR" w:hAnsi="Times New Roman TUR" w:cs="Times New Roman TUR"/>
          <w:color w:val="000000"/>
        </w:rPr>
        <w:t xml:space="preserve">t </w:t>
      </w:r>
      <w:r w:rsidR="0091494F">
        <w:rPr>
          <w:rFonts w:ascii="Times New Roman TUR" w:hAnsi="Times New Roman TUR" w:cs="Times New Roman TUR"/>
          <w:color w:val="000000"/>
        </w:rPr>
        <w:t>qaysar</w:t>
      </w:r>
      <w:r>
        <w:rPr>
          <w:rFonts w:ascii="Times New Roman TUR" w:hAnsi="Times New Roman TUR" w:cs="Times New Roman TUR"/>
          <w:color w:val="000000"/>
        </w:rPr>
        <w:t xml:space="preserve"> bir </w:t>
      </w:r>
      <w:r w:rsidR="0091494F">
        <w:rPr>
          <w:rFonts w:ascii="Times New Roman TUR" w:hAnsi="Times New Roman TUR" w:cs="Times New Roman TUR"/>
          <w:color w:val="000000"/>
        </w:rPr>
        <w:t>o</w:t>
      </w:r>
      <w:r>
        <w:rPr>
          <w:rFonts w:ascii="Times New Roman TUR" w:hAnsi="Times New Roman TUR" w:cs="Times New Roman TUR"/>
          <w:color w:val="000000"/>
        </w:rPr>
        <w:t xml:space="preserve">dam </w:t>
      </w:r>
      <w:r w:rsidR="0091494F">
        <w:rPr>
          <w:rFonts w:ascii="Times New Roman TUR" w:hAnsi="Times New Roman TUR" w:cs="Times New Roman TUR"/>
          <w:color w:val="000000"/>
        </w:rPr>
        <w:t>sh</w:t>
      </w:r>
      <w:r>
        <w:rPr>
          <w:rFonts w:ascii="Times New Roman TUR" w:hAnsi="Times New Roman TUR" w:cs="Times New Roman TUR"/>
          <w:color w:val="000000"/>
        </w:rPr>
        <w:t>idd</w:t>
      </w:r>
      <w:r w:rsidR="0091494F">
        <w:rPr>
          <w:rFonts w:ascii="Times New Roman TUR" w:hAnsi="Times New Roman TUR" w:cs="Times New Roman TUR"/>
          <w:color w:val="000000"/>
        </w:rPr>
        <w:t>a</w:t>
      </w:r>
      <w:r>
        <w:rPr>
          <w:rFonts w:ascii="Times New Roman TUR" w:hAnsi="Times New Roman TUR" w:cs="Times New Roman TUR"/>
          <w:color w:val="000000"/>
        </w:rPr>
        <w:t>tli Ris</w:t>
      </w:r>
      <w:r w:rsidR="0091494F">
        <w:rPr>
          <w:rFonts w:ascii="Times New Roman TUR" w:hAnsi="Times New Roman TUR" w:cs="Times New Roman TUR"/>
          <w:color w:val="000000"/>
        </w:rPr>
        <w:t>o</w:t>
      </w:r>
      <w:r>
        <w:rPr>
          <w:rFonts w:ascii="Times New Roman TUR" w:hAnsi="Times New Roman TUR" w:cs="Times New Roman TUR"/>
          <w:color w:val="000000"/>
        </w:rPr>
        <w:t>l</w:t>
      </w:r>
      <w:r w:rsidR="0091494F">
        <w:rPr>
          <w:rFonts w:ascii="Times New Roman TUR" w:hAnsi="Times New Roman TUR" w:cs="Times New Roman TUR"/>
          <w:color w:val="000000"/>
        </w:rPr>
        <w:t>a</w:t>
      </w:r>
      <w:r>
        <w:rPr>
          <w:rFonts w:ascii="Times New Roman TUR" w:hAnsi="Times New Roman TUR" w:cs="Times New Roman TUR"/>
          <w:color w:val="000000"/>
        </w:rPr>
        <w:t>-i Nur</w:t>
      </w:r>
      <w:r w:rsidR="0091494F">
        <w:rPr>
          <w:rFonts w:ascii="Times New Roman TUR" w:hAnsi="Times New Roman TUR" w:cs="Times New Roman TUR"/>
          <w:color w:val="000000"/>
        </w:rPr>
        <w:t>ga</w:t>
      </w:r>
      <w:r>
        <w:rPr>
          <w:rFonts w:ascii="Times New Roman TUR" w:hAnsi="Times New Roman TUR" w:cs="Times New Roman TUR"/>
          <w:color w:val="000000"/>
        </w:rPr>
        <w:t xml:space="preserve"> </w:t>
      </w:r>
      <w:r w:rsidR="0091494F">
        <w:rPr>
          <w:rFonts w:ascii="Times New Roman TUR" w:hAnsi="Times New Roman TUR" w:cs="Times New Roman TUR"/>
          <w:color w:val="000000"/>
        </w:rPr>
        <w:t>qarshi,</w:t>
      </w:r>
      <w:r>
        <w:rPr>
          <w:rFonts w:ascii="Times New Roman TUR" w:hAnsi="Times New Roman TUR" w:cs="Times New Roman TUR"/>
          <w:color w:val="000000"/>
        </w:rPr>
        <w:t xml:space="preserve"> h</w:t>
      </w:r>
      <w:r w:rsidR="0091494F">
        <w:rPr>
          <w:rFonts w:ascii="Times New Roman TUR" w:hAnsi="Times New Roman TUR" w:cs="Times New Roman TUR"/>
          <w:color w:val="000000"/>
        </w:rPr>
        <w:t>a</w:t>
      </w:r>
      <w:r>
        <w:rPr>
          <w:rFonts w:ascii="Times New Roman TUR" w:hAnsi="Times New Roman TUR" w:cs="Times New Roman TUR"/>
          <w:color w:val="000000"/>
        </w:rPr>
        <w:t xml:space="preserve">m </w:t>
      </w:r>
      <w:r w:rsidR="0091494F">
        <w:rPr>
          <w:rFonts w:ascii="Times New Roman TUR" w:hAnsi="Times New Roman TUR" w:cs="Times New Roman TUR"/>
          <w:color w:val="000000"/>
        </w:rPr>
        <w:t>shog</w:t>
      </w:r>
      <w:r>
        <w:rPr>
          <w:rFonts w:ascii="Times New Roman TUR" w:hAnsi="Times New Roman TUR" w:cs="Times New Roman TUR"/>
          <w:color w:val="000000"/>
        </w:rPr>
        <w:t>irdl</w:t>
      </w:r>
      <w:r w:rsidR="0091494F">
        <w:rPr>
          <w:rFonts w:ascii="Times New Roman TUR" w:hAnsi="Times New Roman TUR" w:cs="Times New Roman TUR"/>
          <w:color w:val="000000"/>
        </w:rPr>
        <w:t>a</w:t>
      </w:r>
      <w:r>
        <w:rPr>
          <w:rFonts w:ascii="Times New Roman TUR" w:hAnsi="Times New Roman TUR" w:cs="Times New Roman TUR"/>
          <w:color w:val="000000"/>
        </w:rPr>
        <w:t>rinin</w:t>
      </w:r>
      <w:r w:rsidR="0091494F">
        <w:rPr>
          <w:rFonts w:ascii="Times New Roman TUR" w:hAnsi="Times New Roman TUR" w:cs="Times New Roman TUR"/>
          <w:color w:val="000000"/>
        </w:rPr>
        <w:t>g</w:t>
      </w:r>
      <w:r>
        <w:rPr>
          <w:rFonts w:ascii="Times New Roman TUR" w:hAnsi="Times New Roman TUR" w:cs="Times New Roman TUR"/>
          <w:color w:val="000000"/>
        </w:rPr>
        <w:t xml:space="preserve"> bir </w:t>
      </w:r>
      <w:r w:rsidR="00546BC4">
        <w:rPr>
          <w:rFonts w:ascii="Times New Roman TUR" w:hAnsi="Times New Roman TUR" w:cs="Times New Roman TUR"/>
          <w:color w:val="000000"/>
        </w:rPr>
        <w:t>peshqadam</w:t>
      </w:r>
      <w:r w:rsidR="0091494F">
        <w:rPr>
          <w:rFonts w:ascii="Times New Roman TUR" w:hAnsi="Times New Roman TUR" w:cs="Times New Roman TUR"/>
          <w:color w:val="000000"/>
        </w:rPr>
        <w:t>iga</w:t>
      </w:r>
      <w:r>
        <w:rPr>
          <w:rFonts w:ascii="Times New Roman TUR" w:hAnsi="Times New Roman TUR" w:cs="Times New Roman TUR"/>
          <w:color w:val="000000"/>
        </w:rPr>
        <w:t xml:space="preserve"> </w:t>
      </w:r>
      <w:r w:rsidR="0091494F">
        <w:rPr>
          <w:rFonts w:ascii="Times New Roman TUR" w:hAnsi="Times New Roman TUR" w:cs="Times New Roman TUR"/>
          <w:color w:val="000000"/>
        </w:rPr>
        <w:t>qarshi</w:t>
      </w:r>
      <w:r>
        <w:rPr>
          <w:rFonts w:ascii="Times New Roman TUR" w:hAnsi="Times New Roman TUR" w:cs="Times New Roman TUR"/>
          <w:color w:val="000000"/>
        </w:rPr>
        <w:t xml:space="preserve"> </w:t>
      </w:r>
      <w:r w:rsidR="0091494F">
        <w:rPr>
          <w:rFonts w:ascii="Times New Roman TUR" w:hAnsi="Times New Roman TUR" w:cs="Times New Roman TUR"/>
          <w:color w:val="000000"/>
        </w:rPr>
        <w:t>b</w:t>
      </w:r>
      <w:r w:rsidR="00317151">
        <w:rPr>
          <w:rFonts w:ascii="Times New Roman TUR" w:hAnsi="Times New Roman TUR" w:cs="Times New Roman TUR"/>
          <w:color w:val="000000"/>
        </w:rPr>
        <w:t>o‘</w:t>
      </w:r>
      <w:r w:rsidR="0091494F">
        <w:rPr>
          <w:rFonts w:ascii="Times New Roman TUR" w:hAnsi="Times New Roman TUR" w:cs="Times New Roman TUR"/>
          <w:color w:val="000000"/>
        </w:rPr>
        <w:t>lgan</w:t>
      </w:r>
      <w:r>
        <w:rPr>
          <w:rFonts w:ascii="Times New Roman TUR" w:hAnsi="Times New Roman TUR" w:cs="Times New Roman TUR"/>
          <w:color w:val="000000"/>
        </w:rPr>
        <w:t xml:space="preserve"> h</w:t>
      </w:r>
      <w:r w:rsidR="0091494F">
        <w:rPr>
          <w:rFonts w:ascii="Times New Roman TUR" w:hAnsi="Times New Roman TUR" w:cs="Times New Roman TUR"/>
          <w:color w:val="000000"/>
        </w:rPr>
        <w:t>a</w:t>
      </w:r>
      <w:r>
        <w:rPr>
          <w:rFonts w:ascii="Times New Roman TUR" w:hAnsi="Times New Roman TUR" w:cs="Times New Roman TUR"/>
          <w:color w:val="000000"/>
        </w:rPr>
        <w:t>ng</w:t>
      </w:r>
      <w:r w:rsidR="0091494F">
        <w:rPr>
          <w:rFonts w:ascii="Times New Roman TUR" w:hAnsi="Times New Roman TUR" w:cs="Times New Roman TUR"/>
          <w:color w:val="000000"/>
        </w:rPr>
        <w:t>o</w:t>
      </w:r>
      <w:r>
        <w:rPr>
          <w:rFonts w:ascii="Times New Roman TUR" w:hAnsi="Times New Roman TUR" w:cs="Times New Roman TUR"/>
          <w:color w:val="000000"/>
        </w:rPr>
        <w:t>mda, bir-i</w:t>
      </w:r>
      <w:r w:rsidR="0091494F">
        <w:rPr>
          <w:rFonts w:ascii="Times New Roman TUR" w:hAnsi="Times New Roman TUR" w:cs="Times New Roman TUR"/>
          <w:color w:val="000000"/>
        </w:rPr>
        <w:t>k</w:t>
      </w:r>
      <w:r>
        <w:rPr>
          <w:rFonts w:ascii="Times New Roman TUR" w:hAnsi="Times New Roman TUR" w:cs="Times New Roman TUR"/>
          <w:color w:val="000000"/>
        </w:rPr>
        <w:t xml:space="preserve">ki </w:t>
      </w:r>
      <w:r w:rsidR="0091494F">
        <w:rPr>
          <w:rFonts w:ascii="Times New Roman TUR" w:hAnsi="Times New Roman TUR" w:cs="Times New Roman TUR"/>
          <w:color w:val="000000"/>
        </w:rPr>
        <w:t>ku</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91494F">
        <w:rPr>
          <w:rFonts w:ascii="Times New Roman TUR" w:hAnsi="Times New Roman TUR" w:cs="Times New Roman TUR"/>
          <w:color w:val="000000"/>
        </w:rPr>
        <w:t>g</w:t>
      </w:r>
      <w:r>
        <w:rPr>
          <w:rFonts w:ascii="Times New Roman TUR" w:hAnsi="Times New Roman TUR" w:cs="Times New Roman TUR"/>
          <w:color w:val="000000"/>
        </w:rPr>
        <w:t>ra m</w:t>
      </w:r>
      <w:r w:rsidR="0091494F">
        <w:rPr>
          <w:rFonts w:ascii="Times New Roman TUR" w:hAnsi="Times New Roman TUR" w:cs="Times New Roman TUR"/>
          <w:color w:val="000000"/>
        </w:rPr>
        <w:t>a</w:t>
      </w:r>
      <w:r>
        <w:rPr>
          <w:rFonts w:ascii="Times New Roman TUR" w:hAnsi="Times New Roman TUR" w:cs="Times New Roman TUR"/>
          <w:color w:val="000000"/>
        </w:rPr>
        <w:t>y</w:t>
      </w:r>
      <w:r w:rsidR="0091494F">
        <w:rPr>
          <w:rFonts w:ascii="Times New Roman TUR" w:hAnsi="Times New Roman TUR" w:cs="Times New Roman TUR"/>
          <w:color w:val="000000"/>
        </w:rPr>
        <w:t>xo</w:t>
      </w:r>
      <w:r>
        <w:rPr>
          <w:rFonts w:ascii="Times New Roman TUR" w:hAnsi="Times New Roman TUR" w:cs="Times New Roman TUR"/>
          <w:color w:val="000000"/>
        </w:rPr>
        <w:t>n</w:t>
      </w:r>
      <w:r w:rsidR="0091494F">
        <w:rPr>
          <w:rFonts w:ascii="Times New Roman TUR" w:hAnsi="Times New Roman TUR" w:cs="Times New Roman TUR"/>
          <w:color w:val="000000"/>
        </w:rPr>
        <w:t>aga</w:t>
      </w:r>
      <w:r>
        <w:rPr>
          <w:rFonts w:ascii="Times New Roman TUR" w:hAnsi="Times New Roman TUR" w:cs="Times New Roman TUR"/>
          <w:color w:val="000000"/>
        </w:rPr>
        <w:t xml:space="preserve"> </w:t>
      </w:r>
      <w:r w:rsidR="0091494F">
        <w:rPr>
          <w:rFonts w:ascii="Times New Roman TUR" w:hAnsi="Times New Roman TUR" w:cs="Times New Roman TUR"/>
          <w:color w:val="000000"/>
        </w:rPr>
        <w:t>ketib</w:t>
      </w:r>
      <w:r>
        <w:rPr>
          <w:rFonts w:ascii="Times New Roman TUR" w:hAnsi="Times New Roman TUR" w:cs="Times New Roman TUR"/>
          <w:color w:val="000000"/>
        </w:rPr>
        <w:t xml:space="preserve"> </w:t>
      </w:r>
      <w:r w:rsidR="0091494F">
        <w:rPr>
          <w:rFonts w:ascii="Times New Roman TUR" w:hAnsi="Times New Roman TUR" w:cs="Times New Roman TUR"/>
          <w:color w:val="000000"/>
        </w:rPr>
        <w:t>ichib-ichib</w:t>
      </w:r>
      <w:r>
        <w:rPr>
          <w:rFonts w:ascii="Times New Roman TUR" w:hAnsi="Times New Roman TUR" w:cs="Times New Roman TUR"/>
          <w:color w:val="000000"/>
        </w:rPr>
        <w:t xml:space="preserve"> </w:t>
      </w:r>
      <w:r w:rsidR="0091494F">
        <w:rPr>
          <w:rFonts w:ascii="Times New Roman TUR" w:hAnsi="Times New Roman TUR" w:cs="Times New Roman TUR"/>
          <w:color w:val="000000"/>
        </w:rPr>
        <w:t>b</w:t>
      </w:r>
      <w:r w:rsidR="00317151">
        <w:rPr>
          <w:rFonts w:ascii="Times New Roman TUR" w:hAnsi="Times New Roman TUR" w:cs="Times New Roman TUR"/>
          <w:color w:val="000000"/>
        </w:rPr>
        <w:t>o‘</w:t>
      </w:r>
      <w:r w:rsidR="0091494F">
        <w:rPr>
          <w:rFonts w:ascii="Times New Roman TUR" w:hAnsi="Times New Roman TUR" w:cs="Times New Roman TUR"/>
          <w:color w:val="000000"/>
        </w:rPr>
        <w:t>kib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494F">
        <w:rPr>
          <w:rFonts w:ascii="Times New Roman TUR" w:hAnsi="Times New Roman TUR" w:cs="Times New Roman TUR"/>
          <w:color w:val="000000"/>
        </w:rPr>
        <w:t>sha yer</w:t>
      </w:r>
      <w:r>
        <w:rPr>
          <w:rFonts w:ascii="Times New Roman TUR" w:hAnsi="Times New Roman TUR" w:cs="Times New Roman TUR"/>
          <w:color w:val="000000"/>
        </w:rPr>
        <w:t xml:space="preserve">da </w:t>
      </w:r>
      <w:r w:rsidR="00317151">
        <w:rPr>
          <w:rFonts w:ascii="Times New Roman TUR" w:hAnsi="Times New Roman TUR" w:cs="Times New Roman TUR"/>
          <w:color w:val="000000"/>
        </w:rPr>
        <w:t>o‘</w:t>
      </w:r>
      <w:r>
        <w:rPr>
          <w:rFonts w:ascii="Times New Roman TUR" w:hAnsi="Times New Roman TUR" w:cs="Times New Roman TUR"/>
          <w:color w:val="000000"/>
        </w:rPr>
        <w:t>l</w:t>
      </w:r>
      <w:r w:rsidR="0091494F">
        <w:rPr>
          <w:rFonts w:ascii="Times New Roman TUR" w:hAnsi="Times New Roman TUR" w:cs="Times New Roman TUR"/>
          <w:color w:val="000000"/>
        </w:rPr>
        <w:t>gan</w:t>
      </w:r>
      <w:r>
        <w:rPr>
          <w:rFonts w:ascii="Times New Roman TUR" w:hAnsi="Times New Roman TUR" w:cs="Times New Roman TUR"/>
          <w:color w:val="000000"/>
        </w:rPr>
        <w:t>.</w:t>
      </w:r>
    </w:p>
    <w:p w14:paraId="207C2805" w14:textId="77777777" w:rsidR="005E3F68"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n</w:t>
      </w:r>
      <w:r w:rsidR="0091494F">
        <w:rPr>
          <w:rFonts w:ascii="Times New Roman TUR" w:hAnsi="Times New Roman TUR" w:cs="Times New Roman TUR"/>
          <w:color w:val="000000"/>
        </w:rPr>
        <w:t>a</w:t>
      </w:r>
      <w:r>
        <w:rPr>
          <w:rFonts w:ascii="Times New Roman TUR" w:hAnsi="Times New Roman TUR" w:cs="Times New Roman TUR"/>
          <w:color w:val="000000"/>
        </w:rPr>
        <w:t>vd</w:t>
      </w:r>
      <w:r w:rsidR="00A868F1">
        <w:rPr>
          <w:rFonts w:ascii="Times New Roman TUR" w:hAnsi="Times New Roman TUR" w:cs="Times New Roman TUR"/>
          <w:color w:val="000000"/>
        </w:rPr>
        <w:t>a</w:t>
      </w:r>
      <w:r>
        <w:rPr>
          <w:rFonts w:ascii="Times New Roman TUR" w:hAnsi="Times New Roman TUR" w:cs="Times New Roman TUR"/>
          <w:color w:val="000000"/>
        </w:rPr>
        <w:t xml:space="preserve"> </w:t>
      </w:r>
      <w:r w:rsidR="0091494F">
        <w:rPr>
          <w:rFonts w:ascii="Times New Roman TUR" w:hAnsi="Times New Roman TUR" w:cs="Times New Roman TUR"/>
          <w:color w:val="000000"/>
        </w:rPr>
        <w:t>k</w:t>
      </w:r>
      <w:r w:rsidR="00317151">
        <w:rPr>
          <w:rFonts w:ascii="Times New Roman TUR" w:hAnsi="Times New Roman TUR" w:cs="Times New Roman TUR"/>
          <w:color w:val="000000"/>
        </w:rPr>
        <w:t>o‘</w:t>
      </w:r>
      <w:r w:rsidR="0091494F">
        <w:rPr>
          <w:rFonts w:ascii="Times New Roman TUR" w:hAnsi="Times New Roman TUR" w:cs="Times New Roman TUR"/>
          <w:color w:val="000000"/>
        </w:rPr>
        <w:t>p</w:t>
      </w:r>
      <w:r>
        <w:rPr>
          <w:rFonts w:ascii="Times New Roman TUR" w:hAnsi="Times New Roman TUR" w:cs="Times New Roman TUR"/>
          <w:color w:val="000000"/>
        </w:rPr>
        <w:t xml:space="preserve"> h</w:t>
      </w:r>
      <w:r w:rsidR="0091494F">
        <w:rPr>
          <w:rFonts w:ascii="Times New Roman TUR" w:hAnsi="Times New Roman TUR" w:cs="Times New Roman TUR"/>
          <w:color w:val="000000"/>
        </w:rPr>
        <w:t>o</w:t>
      </w:r>
      <w:r>
        <w:rPr>
          <w:rFonts w:ascii="Times New Roman TUR" w:hAnsi="Times New Roman TUR" w:cs="Times New Roman TUR"/>
          <w:color w:val="000000"/>
        </w:rPr>
        <w:t>dis</w:t>
      </w:r>
      <w:r w:rsidR="0091494F">
        <w:rPr>
          <w:rFonts w:ascii="Times New Roman TUR" w:hAnsi="Times New Roman TUR" w:cs="Times New Roman TUR"/>
          <w:color w:val="000000"/>
        </w:rPr>
        <w:t>a</w:t>
      </w:r>
      <w:r>
        <w:rPr>
          <w:rFonts w:ascii="Times New Roman TUR" w:hAnsi="Times New Roman TUR" w:cs="Times New Roman TUR"/>
          <w:color w:val="000000"/>
        </w:rPr>
        <w:t>l</w:t>
      </w:r>
      <w:r w:rsidR="0091494F">
        <w:rPr>
          <w:rFonts w:ascii="Times New Roman TUR" w:hAnsi="Times New Roman TUR" w:cs="Times New Roman TUR"/>
          <w:color w:val="000000"/>
        </w:rPr>
        <w:t>a</w:t>
      </w:r>
      <w:r>
        <w:rPr>
          <w:rFonts w:ascii="Times New Roman TUR" w:hAnsi="Times New Roman TUR" w:cs="Times New Roman TUR"/>
          <w:color w:val="000000"/>
        </w:rPr>
        <w:t xml:space="preserve">r </w:t>
      </w:r>
      <w:r w:rsidR="0091494F">
        <w:rPr>
          <w:rFonts w:ascii="Times New Roman TUR" w:hAnsi="Times New Roman TUR" w:cs="Times New Roman TUR"/>
          <w:color w:val="000000"/>
        </w:rPr>
        <w:t>bo</w:t>
      </w:r>
      <w:r>
        <w:rPr>
          <w:rFonts w:ascii="Times New Roman TUR" w:hAnsi="Times New Roman TUR" w:cs="Times New Roman TUR"/>
          <w:color w:val="000000"/>
        </w:rPr>
        <w:t>r. Dem</w:t>
      </w:r>
      <w:r w:rsidR="0091494F">
        <w:rPr>
          <w:rFonts w:ascii="Times New Roman TUR" w:hAnsi="Times New Roman TUR" w:cs="Times New Roman TUR"/>
          <w:color w:val="000000"/>
        </w:rPr>
        <w:t>a</w:t>
      </w:r>
      <w:r>
        <w:rPr>
          <w:rFonts w:ascii="Times New Roman TUR" w:hAnsi="Times New Roman TUR" w:cs="Times New Roman TUR"/>
          <w:color w:val="000000"/>
        </w:rPr>
        <w:t>k</w:t>
      </w:r>
      <w:r w:rsidR="004F366B">
        <w:rPr>
          <w:rFonts w:ascii="Times New Roman TUR" w:hAnsi="Times New Roman TUR" w:cs="Times New Roman TUR"/>
          <w:color w:val="000000"/>
        </w:rPr>
        <w:t>,</w:t>
      </w:r>
      <w:r>
        <w:rPr>
          <w:rFonts w:ascii="Times New Roman TUR" w:hAnsi="Times New Roman TUR" w:cs="Times New Roman TUR"/>
          <w:color w:val="000000"/>
        </w:rPr>
        <w:t xml:space="preserve"> Ris</w:t>
      </w:r>
      <w:r w:rsidR="0091494F">
        <w:rPr>
          <w:rFonts w:ascii="Times New Roman TUR" w:hAnsi="Times New Roman TUR" w:cs="Times New Roman TUR"/>
          <w:color w:val="000000"/>
        </w:rPr>
        <w:t>o</w:t>
      </w:r>
      <w:r>
        <w:rPr>
          <w:rFonts w:ascii="Times New Roman TUR" w:hAnsi="Times New Roman TUR" w:cs="Times New Roman TUR"/>
          <w:color w:val="000000"/>
        </w:rPr>
        <w:t>l</w:t>
      </w:r>
      <w:r w:rsidR="0091494F">
        <w:rPr>
          <w:rFonts w:ascii="Times New Roman TUR" w:hAnsi="Times New Roman TUR" w:cs="Times New Roman TUR"/>
          <w:color w:val="000000"/>
        </w:rPr>
        <w:t>a</w:t>
      </w:r>
      <w:r>
        <w:rPr>
          <w:rFonts w:ascii="Times New Roman TUR" w:hAnsi="Times New Roman TUR" w:cs="Times New Roman TUR"/>
          <w:color w:val="000000"/>
        </w:rPr>
        <w:t>-i Nur d</w:t>
      </w:r>
      <w:r w:rsidR="00317151">
        <w:rPr>
          <w:rFonts w:ascii="Times New Roman TUR" w:hAnsi="Times New Roman TUR" w:cs="Times New Roman TUR"/>
          <w:color w:val="000000"/>
        </w:rPr>
        <w:t>o‘</w:t>
      </w:r>
      <w:r>
        <w:rPr>
          <w:rFonts w:ascii="Times New Roman TUR" w:hAnsi="Times New Roman TUR" w:cs="Times New Roman TUR"/>
          <w:color w:val="000000"/>
        </w:rPr>
        <w:t>stlar</w:t>
      </w:r>
      <w:r w:rsidR="0091494F">
        <w:rPr>
          <w:rFonts w:ascii="Times New Roman TUR" w:hAnsi="Times New Roman TUR" w:cs="Times New Roman TUR"/>
          <w:color w:val="000000"/>
        </w:rPr>
        <w:t>g</w:t>
      </w:r>
      <w:r>
        <w:rPr>
          <w:rFonts w:ascii="Times New Roman TUR" w:hAnsi="Times New Roman TUR" w:cs="Times New Roman TUR"/>
          <w:color w:val="000000"/>
        </w:rPr>
        <w:t>a tiry</w:t>
      </w:r>
      <w:r w:rsidR="0091494F">
        <w:rPr>
          <w:rFonts w:ascii="Times New Roman TUR" w:hAnsi="Times New Roman TUR" w:cs="Times New Roman TUR"/>
          <w:color w:val="000000"/>
        </w:rPr>
        <w:t>oq</w:t>
      </w:r>
      <w:r>
        <w:rPr>
          <w:rFonts w:ascii="Times New Roman TUR" w:hAnsi="Times New Roman TUR" w:cs="Times New Roman TUR"/>
          <w:color w:val="000000"/>
        </w:rPr>
        <w:t xml:space="preserve"> </w:t>
      </w:r>
      <w:r w:rsidR="0091494F">
        <w:rPr>
          <w:rFonts w:ascii="Times New Roman TUR" w:hAnsi="Times New Roman TUR" w:cs="Times New Roman TUR"/>
          <w:color w:val="000000"/>
        </w:rPr>
        <w:t>b</w:t>
      </w:r>
      <w:r w:rsidR="00317151">
        <w:rPr>
          <w:rFonts w:ascii="Times New Roman TUR" w:hAnsi="Times New Roman TUR" w:cs="Times New Roman TUR"/>
          <w:color w:val="000000"/>
        </w:rPr>
        <w:t>o‘</w:t>
      </w:r>
      <w:r w:rsidR="0091494F">
        <w:rPr>
          <w:rFonts w:ascii="Times New Roman TUR" w:hAnsi="Times New Roman TUR" w:cs="Times New Roman TUR"/>
          <w:color w:val="000000"/>
        </w:rPr>
        <w:t>lgani</w:t>
      </w:r>
      <w:r>
        <w:rPr>
          <w:rFonts w:ascii="Times New Roman TUR" w:hAnsi="Times New Roman TUR" w:cs="Times New Roman TUR"/>
          <w:color w:val="000000"/>
        </w:rPr>
        <w:t xml:space="preserve"> </w:t>
      </w:r>
      <w:r w:rsidR="0091494F">
        <w:rPr>
          <w:rFonts w:ascii="Times New Roman TUR" w:hAnsi="Times New Roman TUR" w:cs="Times New Roman TUR"/>
          <w:color w:val="000000"/>
        </w:rPr>
        <w:t>ka</w:t>
      </w:r>
      <w:r>
        <w:rPr>
          <w:rFonts w:ascii="Times New Roman TUR" w:hAnsi="Times New Roman TUR" w:cs="Times New Roman TUR"/>
          <w:color w:val="000000"/>
        </w:rPr>
        <w:t>bi, d</w:t>
      </w:r>
      <w:r w:rsidR="0091494F">
        <w:rPr>
          <w:rFonts w:ascii="Times New Roman TUR" w:hAnsi="Times New Roman TUR" w:cs="Times New Roman TUR"/>
          <w:color w:val="000000"/>
        </w:rPr>
        <w:t>ush</w:t>
      </w:r>
      <w:r>
        <w:rPr>
          <w:rFonts w:ascii="Times New Roman TUR" w:hAnsi="Times New Roman TUR" w:cs="Times New Roman TUR"/>
          <w:color w:val="000000"/>
        </w:rPr>
        <w:t>manlar</w:t>
      </w:r>
      <w:r w:rsidR="0091494F">
        <w:rPr>
          <w:rFonts w:ascii="Times New Roman TUR" w:hAnsi="Times New Roman TUR" w:cs="Times New Roman TUR"/>
          <w:color w:val="000000"/>
        </w:rPr>
        <w:t>g</w:t>
      </w:r>
      <w:r>
        <w:rPr>
          <w:rFonts w:ascii="Times New Roman TUR" w:hAnsi="Times New Roman TUR" w:cs="Times New Roman TUR"/>
          <w:color w:val="000000"/>
        </w:rPr>
        <w:t xml:space="preserve">a </w:t>
      </w:r>
      <w:r w:rsidR="0091494F">
        <w:rPr>
          <w:rFonts w:ascii="Times New Roman TUR" w:hAnsi="Times New Roman TUR" w:cs="Times New Roman TUR"/>
          <w:color w:val="000000"/>
        </w:rPr>
        <w:t>ham</w:t>
      </w:r>
      <w:r>
        <w:rPr>
          <w:rFonts w:ascii="Times New Roman TUR" w:hAnsi="Times New Roman TUR" w:cs="Times New Roman TUR"/>
          <w:color w:val="000000"/>
        </w:rPr>
        <w:t xml:space="preserve"> </w:t>
      </w:r>
      <w:r w:rsidR="0091494F">
        <w:rPr>
          <w:rFonts w:ascii="Times New Roman TUR" w:hAnsi="Times New Roman TUR" w:cs="Times New Roman TUR"/>
          <w:color w:val="000000"/>
        </w:rPr>
        <w:t>chaqmoq</w:t>
      </w:r>
      <w:r>
        <w:rPr>
          <w:rFonts w:ascii="Times New Roman TUR" w:hAnsi="Times New Roman TUR" w:cs="Times New Roman TUR"/>
          <w:color w:val="000000"/>
        </w:rPr>
        <w:t xml:space="preserve"> </w:t>
      </w:r>
      <w:r w:rsidR="005E3F68">
        <w:rPr>
          <w:rFonts w:ascii="Times New Roman TUR" w:hAnsi="Times New Roman TUR" w:cs="Times New Roman TUR"/>
          <w:color w:val="000000"/>
        </w:rPr>
        <w:t>b</w:t>
      </w:r>
      <w:r w:rsidR="00317151">
        <w:rPr>
          <w:rFonts w:ascii="Times New Roman TUR" w:hAnsi="Times New Roman TUR" w:cs="Times New Roman TUR"/>
          <w:color w:val="000000"/>
        </w:rPr>
        <w:t>o‘</w:t>
      </w:r>
      <w:r w:rsidR="005E3F68">
        <w:rPr>
          <w:rFonts w:ascii="Times New Roman TUR" w:hAnsi="Times New Roman TUR" w:cs="Times New Roman TUR"/>
          <w:color w:val="000000"/>
        </w:rPr>
        <w:t>ladi</w:t>
      </w:r>
      <w:r>
        <w:rPr>
          <w:rFonts w:ascii="Times New Roman TUR" w:hAnsi="Times New Roman TUR" w:cs="Times New Roman TUR"/>
          <w:color w:val="000000"/>
        </w:rPr>
        <w:t>.</w:t>
      </w:r>
    </w:p>
    <w:p w14:paraId="5617F945" w14:textId="77777777" w:rsidR="005E3F68"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5E3F68">
        <w:rPr>
          <w:rFonts w:ascii="Times New Roman TUR" w:hAnsi="Times New Roman TUR" w:cs="Times New Roman TUR"/>
          <w:color w:val="000000"/>
        </w:rPr>
        <w:t>a</w:t>
      </w:r>
      <w:r>
        <w:rPr>
          <w:rFonts w:ascii="Times New Roman TUR" w:hAnsi="Times New Roman TUR" w:cs="Times New Roman TUR"/>
          <w:color w:val="000000"/>
        </w:rPr>
        <w:t xml:space="preserve">m </w:t>
      </w:r>
      <w:r w:rsidR="00317151">
        <w:rPr>
          <w:rFonts w:ascii="Times New Roman TUR" w:hAnsi="Times New Roman TUR" w:cs="Times New Roman TUR"/>
          <w:color w:val="000000"/>
        </w:rPr>
        <w:t>G‘</w:t>
      </w:r>
      <w:r>
        <w:rPr>
          <w:rFonts w:ascii="Times New Roman TUR" w:hAnsi="Times New Roman TUR" w:cs="Times New Roman TUR"/>
          <w:color w:val="000000"/>
        </w:rPr>
        <w:t>avs</w:t>
      </w:r>
      <w:r w:rsidR="005E3F68">
        <w:rPr>
          <w:rFonts w:ascii="Times New Roman TUR" w:hAnsi="Times New Roman TUR" w:cs="Times New Roman TUR"/>
          <w:color w:val="000000"/>
        </w:rPr>
        <w:t>i</w:t>
      </w:r>
      <w:r>
        <w:rPr>
          <w:rFonts w:ascii="Times New Roman TUR" w:hAnsi="Times New Roman TUR" w:cs="Times New Roman TUR"/>
          <w:color w:val="000000"/>
        </w:rPr>
        <w:t xml:space="preserve"> A</w:t>
      </w:r>
      <w:r w:rsidR="00317151">
        <w:rPr>
          <w:rFonts w:ascii="Times New Roman TUR" w:hAnsi="Times New Roman TUR" w:cs="Times New Roman TUR"/>
          <w:color w:val="000000"/>
        </w:rPr>
        <w:t>’</w:t>
      </w:r>
      <w:r>
        <w:rPr>
          <w:rFonts w:ascii="Times New Roman TUR" w:hAnsi="Times New Roman TUR" w:cs="Times New Roman TUR"/>
          <w:color w:val="000000"/>
        </w:rPr>
        <w:t>zam</w:t>
      </w:r>
      <w:r w:rsidR="005E3F68">
        <w:rPr>
          <w:rFonts w:ascii="Times New Roman TUR" w:hAnsi="Times New Roman TUR" w:cs="Times New Roman TUR"/>
          <w:color w:val="000000"/>
        </w:rPr>
        <w:t>ni</w:t>
      </w:r>
      <w:r>
        <w:rPr>
          <w:rFonts w:ascii="Times New Roman TUR" w:hAnsi="Times New Roman TUR" w:cs="Times New Roman TUR"/>
          <w:color w:val="000000"/>
        </w:rPr>
        <w:t>n</w:t>
      </w:r>
      <w:r w:rsidR="005E3F68">
        <w:rPr>
          <w:rFonts w:ascii="Times New Roman TUR" w:hAnsi="Times New Roman TUR" w:cs="Times New Roman TUR"/>
          <w:color w:val="000000"/>
        </w:rPr>
        <w:t>g</w:t>
      </w:r>
      <w:r>
        <w:rPr>
          <w:rFonts w:ascii="Times New Roman TUR" w:hAnsi="Times New Roman TUR" w:cs="Times New Roman TUR"/>
          <w:color w:val="000000"/>
        </w:rPr>
        <w:t xml:space="preserve"> </w:t>
      </w:r>
      <w:r w:rsidR="005E3F68">
        <w:rPr>
          <w:rFonts w:ascii="Times New Roman TUR" w:hAnsi="Times New Roman TUR" w:cs="Times New Roman TUR"/>
          <w:color w:val="000000"/>
        </w:rPr>
        <w:t>u</w:t>
      </w:r>
      <w:r>
        <w:rPr>
          <w:rFonts w:ascii="Times New Roman TUR" w:hAnsi="Times New Roman TUR" w:cs="Times New Roman TUR"/>
          <w:color w:val="000000"/>
        </w:rPr>
        <w:t>st</w:t>
      </w:r>
      <w:r w:rsidR="005E3F68">
        <w:rPr>
          <w:rFonts w:ascii="Times New Roman TUR" w:hAnsi="Times New Roman TUR" w:cs="Times New Roman TUR"/>
          <w:color w:val="000000"/>
        </w:rPr>
        <w:t>ozi</w:t>
      </w:r>
      <w:r>
        <w:rPr>
          <w:rFonts w:ascii="Times New Roman TUR" w:hAnsi="Times New Roman TUR" w:cs="Times New Roman TUR"/>
          <w:color w:val="000000"/>
        </w:rPr>
        <w:t>m</w:t>
      </w:r>
      <w:r w:rsidR="005E3F68">
        <w:rPr>
          <w:rFonts w:ascii="Times New Roman TUR" w:hAnsi="Times New Roman TUR" w:cs="Times New Roman TUR"/>
          <w:color w:val="000000"/>
        </w:rPr>
        <w:t>i</w:t>
      </w:r>
      <w:r>
        <w:rPr>
          <w:rFonts w:ascii="Times New Roman TUR" w:hAnsi="Times New Roman TUR" w:cs="Times New Roman TUR"/>
          <w:color w:val="000000"/>
        </w:rPr>
        <w:t>z ha</w:t>
      </w:r>
      <w:r w:rsidR="005E3F68">
        <w:rPr>
          <w:rFonts w:ascii="Times New Roman TUR" w:hAnsi="Times New Roman TUR" w:cs="Times New Roman TUR"/>
          <w:color w:val="000000"/>
        </w:rPr>
        <w:t>qi</w:t>
      </w:r>
      <w:r>
        <w:rPr>
          <w:rFonts w:ascii="Times New Roman TUR" w:hAnsi="Times New Roman TUR" w:cs="Times New Roman TUR"/>
          <w:color w:val="000000"/>
        </w:rPr>
        <w:t>da:</w:t>
      </w:r>
      <w:r w:rsidRPr="005E3F68">
        <w:rPr>
          <w:rFonts w:ascii="Times New Roman TUR" w:hAnsi="Times New Roman TUR" w:cs="Times New Roman TUR"/>
          <w:color w:val="000000"/>
          <w:sz w:val="28"/>
          <w:szCs w:val="28"/>
        </w:rPr>
        <w:t xml:space="preserve"> </w:t>
      </w:r>
      <w:r w:rsidRPr="005E3F68">
        <w:rPr>
          <w:rFonts w:ascii="Traditional Arabic" w:hAnsi="Traditional Arabic" w:cs="Traditional Arabic"/>
          <w:color w:val="FF0000"/>
          <w:sz w:val="40"/>
          <w:szCs w:val="40"/>
          <w:rtl/>
        </w:rPr>
        <w:t>فَاِنَّكَ مَحْرُوسٌ بِعَيْنِ الْعِنَايَةِ</w:t>
      </w:r>
      <w:r>
        <w:rPr>
          <w:rFonts w:ascii="Times New Roman TUR" w:hAnsi="Times New Roman TUR" w:cs="Times New Roman TUR"/>
          <w:color w:val="000000"/>
        </w:rPr>
        <w:t xml:space="preserve"> </w:t>
      </w:r>
      <w:r w:rsidR="00546BC4">
        <w:rPr>
          <w:rFonts w:ascii="Times New Roman TUR" w:hAnsi="Times New Roman TUR" w:cs="Times New Roman TUR"/>
          <w:color w:val="000000"/>
        </w:rPr>
        <w:t>ifodas</w:t>
      </w:r>
      <w:r w:rsidR="005E3F68">
        <w:rPr>
          <w:rFonts w:ascii="Times New Roman TUR" w:hAnsi="Times New Roman TUR" w:cs="Times New Roman TUR"/>
          <w:color w:val="000000"/>
        </w:rPr>
        <w:t>i bilan</w:t>
      </w:r>
      <w:r>
        <w:rPr>
          <w:rFonts w:ascii="Times New Roman TUR" w:hAnsi="Times New Roman TUR" w:cs="Times New Roman TUR"/>
          <w:color w:val="000000"/>
        </w:rPr>
        <w:t xml:space="preserve"> in</w:t>
      </w:r>
      <w:r w:rsidR="005E3F68">
        <w:rPr>
          <w:rFonts w:ascii="Times New Roman TUR" w:hAnsi="Times New Roman TUR" w:cs="Times New Roman TUR"/>
          <w:color w:val="000000"/>
        </w:rPr>
        <w:t>o</w:t>
      </w:r>
      <w:r>
        <w:rPr>
          <w:rFonts w:ascii="Times New Roman TUR" w:hAnsi="Times New Roman TUR" w:cs="Times New Roman TUR"/>
          <w:color w:val="000000"/>
        </w:rPr>
        <w:t>y</w:t>
      </w:r>
      <w:r w:rsidR="005E3F68">
        <w:rPr>
          <w:rFonts w:ascii="Times New Roman TUR" w:hAnsi="Times New Roman TUR" w:cs="Times New Roman TUR"/>
          <w:color w:val="000000"/>
        </w:rPr>
        <w:t>a</w:t>
      </w:r>
      <w:r>
        <w:rPr>
          <w:rFonts w:ascii="Times New Roman TUR" w:hAnsi="Times New Roman TUR" w:cs="Times New Roman TUR"/>
          <w:color w:val="000000"/>
        </w:rPr>
        <w:t>t v</w:t>
      </w:r>
      <w:r w:rsidR="005E3F68">
        <w:rPr>
          <w:rFonts w:ascii="Times New Roman TUR" w:hAnsi="Times New Roman TUR" w:cs="Times New Roman TUR"/>
          <w:color w:val="000000"/>
        </w:rPr>
        <w:t>a</w:t>
      </w:r>
      <w:r>
        <w:rPr>
          <w:rFonts w:ascii="Times New Roman TUR" w:hAnsi="Times New Roman TUR" w:cs="Times New Roman TUR"/>
          <w:color w:val="000000"/>
        </w:rPr>
        <w:t xml:space="preserve"> </w:t>
      </w:r>
      <w:r w:rsidR="005E3F68">
        <w:rPr>
          <w:rFonts w:ascii="Times New Roman TUR" w:hAnsi="Times New Roman TUR" w:cs="Times New Roman TUR"/>
          <w:color w:val="000000"/>
        </w:rPr>
        <w:t>osonlashtirishga</w:t>
      </w:r>
      <w:r>
        <w:rPr>
          <w:rFonts w:ascii="Times New Roman TUR" w:hAnsi="Times New Roman TUR" w:cs="Times New Roman TUR"/>
          <w:color w:val="000000"/>
        </w:rPr>
        <w:t xml:space="preserve"> d</w:t>
      </w:r>
      <w:r w:rsidR="005E3F68">
        <w:rPr>
          <w:rFonts w:ascii="Times New Roman TUR" w:hAnsi="Times New Roman TUR" w:cs="Times New Roman TUR"/>
          <w:color w:val="000000"/>
        </w:rPr>
        <w:t>o</w:t>
      </w:r>
      <w:r>
        <w:rPr>
          <w:rFonts w:ascii="Times New Roman TUR" w:hAnsi="Times New Roman TUR" w:cs="Times New Roman TUR"/>
          <w:color w:val="000000"/>
        </w:rPr>
        <w:t>im</w:t>
      </w:r>
      <w:r w:rsidR="005E3F68">
        <w:rPr>
          <w:rFonts w:ascii="Times New Roman TUR" w:hAnsi="Times New Roman TUR" w:cs="Times New Roman TUR"/>
          <w:color w:val="000000"/>
        </w:rPr>
        <w:t>o</w:t>
      </w:r>
      <w:r>
        <w:rPr>
          <w:rFonts w:ascii="Times New Roman TUR" w:hAnsi="Times New Roman TUR" w:cs="Times New Roman TUR"/>
          <w:color w:val="000000"/>
        </w:rPr>
        <w:t xml:space="preserve"> </w:t>
      </w:r>
      <w:r w:rsidR="005E3F68">
        <w:rPr>
          <w:rFonts w:ascii="Times New Roman TUR" w:hAnsi="Times New Roman TUR" w:cs="Times New Roman TUR"/>
          <w:color w:val="000000"/>
        </w:rPr>
        <w:t>sazovor</w:t>
      </w:r>
      <w:r>
        <w:rPr>
          <w:rFonts w:ascii="Times New Roman TUR" w:hAnsi="Times New Roman TUR" w:cs="Times New Roman TUR"/>
          <w:color w:val="000000"/>
        </w:rPr>
        <w:t xml:space="preserve"> </w:t>
      </w:r>
      <w:r w:rsidR="005E3F68">
        <w:rPr>
          <w:rFonts w:ascii="Times New Roman TUR" w:hAnsi="Times New Roman TUR" w:cs="Times New Roman TUR"/>
          <w:color w:val="000000"/>
        </w:rPr>
        <w:t>b</w:t>
      </w:r>
      <w:r w:rsidR="00317151">
        <w:rPr>
          <w:rFonts w:ascii="Times New Roman TUR" w:hAnsi="Times New Roman TUR" w:cs="Times New Roman TUR"/>
          <w:color w:val="000000"/>
        </w:rPr>
        <w:t>o‘</w:t>
      </w:r>
      <w:r w:rsidR="005E3F68">
        <w:rPr>
          <w:rFonts w:ascii="Times New Roman TUR" w:hAnsi="Times New Roman TUR" w:cs="Times New Roman TUR"/>
          <w:color w:val="000000"/>
        </w:rPr>
        <w:t>lganig</w:t>
      </w:r>
      <w:r>
        <w:rPr>
          <w:rFonts w:ascii="Times New Roman TUR" w:hAnsi="Times New Roman TUR" w:cs="Times New Roman TUR"/>
          <w:color w:val="000000"/>
        </w:rPr>
        <w:t>a v</w:t>
      </w:r>
      <w:r w:rsidR="005E3F68">
        <w:rPr>
          <w:rFonts w:ascii="Times New Roman TUR" w:hAnsi="Times New Roman TUR" w:cs="Times New Roman TUR"/>
          <w:color w:val="000000"/>
        </w:rPr>
        <w:t>a</w:t>
      </w:r>
      <w:r>
        <w:rPr>
          <w:rFonts w:ascii="Times New Roman TUR" w:hAnsi="Times New Roman TUR" w:cs="Times New Roman TUR"/>
          <w:color w:val="000000"/>
        </w:rPr>
        <w:t xml:space="preserve"> t</w:t>
      </w:r>
      <w:r w:rsidR="005E3F68">
        <w:rPr>
          <w:rFonts w:ascii="Times New Roman TUR" w:hAnsi="Times New Roman TUR" w:cs="Times New Roman TUR"/>
          <w:color w:val="000000"/>
        </w:rPr>
        <w:t>a</w:t>
      </w:r>
      <w:r>
        <w:rPr>
          <w:rFonts w:ascii="Times New Roman TUR" w:hAnsi="Times New Roman TUR" w:cs="Times New Roman TUR"/>
          <w:color w:val="000000"/>
        </w:rPr>
        <w:t>v</w:t>
      </w:r>
      <w:r w:rsidR="005E3F68">
        <w:rPr>
          <w:rFonts w:ascii="Times New Roman TUR" w:hAnsi="Times New Roman TUR" w:cs="Times New Roman TUR"/>
          <w:color w:val="000000"/>
        </w:rPr>
        <w:t>o</w:t>
      </w:r>
      <w:r>
        <w:rPr>
          <w:rFonts w:ascii="Times New Roman TUR" w:hAnsi="Times New Roman TUR" w:cs="Times New Roman TUR"/>
          <w:color w:val="000000"/>
        </w:rPr>
        <w:t>fu</w:t>
      </w:r>
      <w:r w:rsidR="005E3F68">
        <w:rPr>
          <w:rFonts w:ascii="Times New Roman TUR" w:hAnsi="Times New Roman TUR" w:cs="Times New Roman TUR"/>
          <w:color w:val="000000"/>
        </w:rPr>
        <w:t>q</w:t>
      </w:r>
      <w:r>
        <w:rPr>
          <w:rFonts w:ascii="Times New Roman TUR" w:hAnsi="Times New Roman TUR" w:cs="Times New Roman TUR"/>
          <w:color w:val="000000"/>
        </w:rPr>
        <w:t xml:space="preserve"> Ris</w:t>
      </w:r>
      <w:r w:rsidR="005E3F68">
        <w:rPr>
          <w:rFonts w:ascii="Times New Roman TUR" w:hAnsi="Times New Roman TUR" w:cs="Times New Roman TUR"/>
          <w:color w:val="000000"/>
        </w:rPr>
        <w:t>o</w:t>
      </w:r>
      <w:r>
        <w:rPr>
          <w:rFonts w:ascii="Times New Roman TUR" w:hAnsi="Times New Roman TUR" w:cs="Times New Roman TUR"/>
          <w:color w:val="000000"/>
        </w:rPr>
        <w:t>l</w:t>
      </w:r>
      <w:r w:rsidR="005E3F68">
        <w:rPr>
          <w:rFonts w:ascii="Times New Roman TUR" w:hAnsi="Times New Roman TUR" w:cs="Times New Roman TUR"/>
          <w:color w:val="000000"/>
        </w:rPr>
        <w:t>a</w:t>
      </w:r>
      <w:r>
        <w:rPr>
          <w:rFonts w:ascii="Times New Roman TUR" w:hAnsi="Times New Roman TUR" w:cs="Times New Roman TUR"/>
          <w:color w:val="000000"/>
        </w:rPr>
        <w:t>-i Nur</w:t>
      </w:r>
      <w:r w:rsidR="005E3F68">
        <w:rPr>
          <w:rFonts w:ascii="Times New Roman TUR" w:hAnsi="Times New Roman TUR" w:cs="Times New Roman TUR"/>
          <w:color w:val="000000"/>
        </w:rPr>
        <w:t>ni</w:t>
      </w:r>
      <w:r>
        <w:rPr>
          <w:rFonts w:ascii="Times New Roman TUR" w:hAnsi="Times New Roman TUR" w:cs="Times New Roman TUR"/>
          <w:color w:val="000000"/>
        </w:rPr>
        <w:t>n</w:t>
      </w:r>
      <w:r w:rsidR="005E3F68">
        <w:rPr>
          <w:rFonts w:ascii="Times New Roman TUR" w:hAnsi="Times New Roman TUR" w:cs="Times New Roman TUR"/>
          <w:color w:val="000000"/>
        </w:rPr>
        <w:t>g</w:t>
      </w:r>
      <w:r>
        <w:rPr>
          <w:rFonts w:ascii="Times New Roman TUR" w:hAnsi="Times New Roman TUR" w:cs="Times New Roman TUR"/>
          <w:color w:val="000000"/>
        </w:rPr>
        <w:t xml:space="preserve"> bir ma</w:t>
      </w:r>
      <w:r w:rsidR="00317151">
        <w:rPr>
          <w:rFonts w:ascii="Times New Roman TUR" w:hAnsi="Times New Roman TUR" w:cs="Times New Roman TUR"/>
          <w:color w:val="000000"/>
        </w:rPr>
        <w:t>’</w:t>
      </w:r>
      <w:r>
        <w:rPr>
          <w:rFonts w:ascii="Times New Roman TUR" w:hAnsi="Times New Roman TUR" w:cs="Times New Roman TUR"/>
          <w:color w:val="000000"/>
        </w:rPr>
        <w:t>d</w:t>
      </w:r>
      <w:r w:rsidR="005E3F68">
        <w:rPr>
          <w:rFonts w:ascii="Times New Roman TUR" w:hAnsi="Times New Roman TUR" w:cs="Times New Roman TUR"/>
          <w:color w:val="000000"/>
        </w:rPr>
        <w:t>a</w:t>
      </w:r>
      <w:r>
        <w:rPr>
          <w:rFonts w:ascii="Times New Roman TUR" w:hAnsi="Times New Roman TUR" w:cs="Times New Roman TUR"/>
          <w:color w:val="000000"/>
        </w:rPr>
        <w:t xml:space="preserve">ni </w:t>
      </w:r>
      <w:r w:rsidR="005E3F68">
        <w:rPr>
          <w:rFonts w:ascii="Times New Roman TUR" w:hAnsi="Times New Roman TUR" w:cs="Times New Roman TUR"/>
          <w:color w:val="000000"/>
        </w:rPr>
        <w:t>b</w:t>
      </w:r>
      <w:r w:rsidR="00317151">
        <w:rPr>
          <w:rFonts w:ascii="Times New Roman TUR" w:hAnsi="Times New Roman TUR" w:cs="Times New Roman TUR"/>
          <w:color w:val="000000"/>
        </w:rPr>
        <w:t>o‘</w:t>
      </w:r>
      <w:r w:rsidR="005E3F68">
        <w:rPr>
          <w:rFonts w:ascii="Times New Roman TUR" w:hAnsi="Times New Roman TUR" w:cs="Times New Roman TUR"/>
          <w:color w:val="000000"/>
        </w:rPr>
        <w:t>lganiga</w:t>
      </w:r>
      <w:r>
        <w:rPr>
          <w:rFonts w:ascii="Times New Roman TUR" w:hAnsi="Times New Roman TUR" w:cs="Times New Roman TUR"/>
          <w:color w:val="000000"/>
        </w:rPr>
        <w:t xml:space="preserve"> </w:t>
      </w:r>
      <w:r w:rsidR="005E3F68">
        <w:rPr>
          <w:rFonts w:ascii="Times New Roman TUR" w:hAnsi="Times New Roman TUR" w:cs="Times New Roman TUR"/>
          <w:color w:val="000000"/>
        </w:rPr>
        <w:t>juda</w:t>
      </w:r>
      <w:r>
        <w:rPr>
          <w:rFonts w:ascii="Times New Roman TUR" w:hAnsi="Times New Roman TUR" w:cs="Times New Roman TUR"/>
          <w:color w:val="000000"/>
        </w:rPr>
        <w:t xml:space="preserve"> </w:t>
      </w:r>
      <w:r w:rsidR="005E3F68">
        <w:rPr>
          <w:rFonts w:ascii="Times New Roman TUR" w:hAnsi="Times New Roman TUR" w:cs="Times New Roman TUR"/>
          <w:color w:val="000000"/>
        </w:rPr>
        <w:t>k</w:t>
      </w:r>
      <w:r w:rsidR="00317151">
        <w:rPr>
          <w:rFonts w:ascii="Times New Roman TUR" w:hAnsi="Times New Roman TUR" w:cs="Times New Roman TUR"/>
          <w:color w:val="000000"/>
        </w:rPr>
        <w:t>o‘</w:t>
      </w:r>
      <w:r w:rsidR="005E3F68">
        <w:rPr>
          <w:rFonts w:ascii="Times New Roman TUR" w:hAnsi="Times New Roman TUR" w:cs="Times New Roman TUR"/>
          <w:color w:val="000000"/>
        </w:rPr>
        <w:t>p</w:t>
      </w:r>
      <w:r>
        <w:rPr>
          <w:rFonts w:ascii="Times New Roman TUR" w:hAnsi="Times New Roman TUR" w:cs="Times New Roman TUR"/>
          <w:color w:val="000000"/>
        </w:rPr>
        <w:t xml:space="preserve"> </w:t>
      </w:r>
      <w:r w:rsidR="005E3F68">
        <w:rPr>
          <w:rFonts w:ascii="Times New Roman TUR" w:hAnsi="Times New Roman TUR" w:cs="Times New Roman TUR"/>
          <w:color w:val="000000"/>
        </w:rPr>
        <w:t>alomatlar</w:t>
      </w:r>
      <w:r>
        <w:rPr>
          <w:rFonts w:ascii="Times New Roman TUR" w:hAnsi="Times New Roman TUR" w:cs="Times New Roman TUR"/>
          <w:color w:val="000000"/>
        </w:rPr>
        <w:t>d</w:t>
      </w:r>
      <w:r w:rsidR="005E3F68">
        <w:rPr>
          <w:rFonts w:ascii="Times New Roman TUR" w:hAnsi="Times New Roman TUR" w:cs="Times New Roman TUR"/>
          <w:color w:val="000000"/>
        </w:rPr>
        <w:t>a</w:t>
      </w:r>
      <w:r>
        <w:rPr>
          <w:rFonts w:ascii="Times New Roman TUR" w:hAnsi="Times New Roman TUR" w:cs="Times New Roman TUR"/>
          <w:color w:val="000000"/>
        </w:rPr>
        <w:t>n</w:t>
      </w:r>
      <w:r w:rsidR="00546BC4">
        <w:rPr>
          <w:rFonts w:ascii="Times New Roman TUR" w:hAnsi="Times New Roman TUR" w:cs="Times New Roman TUR"/>
          <w:color w:val="000000"/>
        </w:rPr>
        <w:t>,</w:t>
      </w:r>
      <w:r>
        <w:rPr>
          <w:rFonts w:ascii="Times New Roman TUR" w:hAnsi="Times New Roman TUR" w:cs="Times New Roman TUR"/>
          <w:color w:val="000000"/>
        </w:rPr>
        <w:t xml:space="preserve"> bu bir-i</w:t>
      </w:r>
      <w:r w:rsidR="005E3F68">
        <w:rPr>
          <w:rFonts w:ascii="Times New Roman TUR" w:hAnsi="Times New Roman TUR" w:cs="Times New Roman TUR"/>
          <w:color w:val="000000"/>
        </w:rPr>
        <w:t>k</w:t>
      </w:r>
      <w:r>
        <w:rPr>
          <w:rFonts w:ascii="Times New Roman TUR" w:hAnsi="Times New Roman TUR" w:cs="Times New Roman TUR"/>
          <w:color w:val="000000"/>
        </w:rPr>
        <w:t xml:space="preserve">ki </w:t>
      </w:r>
      <w:r w:rsidR="005E3F68">
        <w:rPr>
          <w:rFonts w:ascii="Times New Roman TUR" w:hAnsi="Times New Roman TUR" w:cs="Times New Roman TUR"/>
          <w:color w:val="000000"/>
        </w:rPr>
        <w:t>ku</w:t>
      </w:r>
      <w:r>
        <w:rPr>
          <w:rFonts w:ascii="Times New Roman TUR" w:hAnsi="Times New Roman TUR" w:cs="Times New Roman TUR"/>
          <w:color w:val="000000"/>
        </w:rPr>
        <w:t xml:space="preserve">n </w:t>
      </w:r>
      <w:r w:rsidR="005E3F68">
        <w:rPr>
          <w:rFonts w:ascii="Times New Roman TUR" w:hAnsi="Times New Roman TUR" w:cs="Times New Roman TUR"/>
          <w:color w:val="000000"/>
        </w:rPr>
        <w:t>mobayni</w:t>
      </w:r>
      <w:r>
        <w:rPr>
          <w:rFonts w:ascii="Times New Roman TUR" w:hAnsi="Times New Roman TUR" w:cs="Times New Roman TUR"/>
          <w:color w:val="000000"/>
        </w:rPr>
        <w:t>da k</w:t>
      </w:r>
      <w:r w:rsidR="005E3F68">
        <w:rPr>
          <w:rFonts w:ascii="Times New Roman TUR" w:hAnsi="Times New Roman TUR" w:cs="Times New Roman TUR"/>
          <w:color w:val="000000"/>
        </w:rPr>
        <w:t>ichi</w:t>
      </w:r>
      <w:r>
        <w:rPr>
          <w:rFonts w:ascii="Times New Roman TUR" w:hAnsi="Times New Roman TUR" w:cs="Times New Roman TUR"/>
          <w:color w:val="000000"/>
        </w:rPr>
        <w:t>k v</w:t>
      </w:r>
      <w:r w:rsidR="005E3F68">
        <w:rPr>
          <w:rFonts w:ascii="Times New Roman TUR" w:hAnsi="Times New Roman TUR" w:cs="Times New Roman TUR"/>
          <w:color w:val="000000"/>
        </w:rPr>
        <w:t>a</w:t>
      </w:r>
      <w:r>
        <w:rPr>
          <w:rFonts w:ascii="Times New Roman TUR" w:hAnsi="Times New Roman TUR" w:cs="Times New Roman TUR"/>
          <w:color w:val="000000"/>
        </w:rPr>
        <w:t xml:space="preserve"> l</w:t>
      </w:r>
      <w:r w:rsidR="005E3F68">
        <w:rPr>
          <w:rFonts w:ascii="Times New Roman TUR" w:hAnsi="Times New Roman TUR" w:cs="Times New Roman TUR"/>
          <w:color w:val="000000"/>
        </w:rPr>
        <w:t>a</w:t>
      </w:r>
      <w:r>
        <w:rPr>
          <w:rFonts w:ascii="Times New Roman TUR" w:hAnsi="Times New Roman TUR" w:cs="Times New Roman TUR"/>
          <w:color w:val="000000"/>
        </w:rPr>
        <w:t>tif, fa</w:t>
      </w:r>
      <w:r w:rsidR="005E3F68">
        <w:rPr>
          <w:rFonts w:ascii="Times New Roman TUR" w:hAnsi="Times New Roman TUR" w:cs="Times New Roman TUR"/>
          <w:color w:val="000000"/>
        </w:rPr>
        <w:t>q</w:t>
      </w:r>
      <w:r>
        <w:rPr>
          <w:rFonts w:ascii="Times New Roman TUR" w:hAnsi="Times New Roman TUR" w:cs="Times New Roman TUR"/>
          <w:color w:val="000000"/>
        </w:rPr>
        <w:t xml:space="preserve">at </w:t>
      </w:r>
      <w:r w:rsidR="005E3F68">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w:t>
      </w:r>
      <w:r w:rsidR="005E3F68">
        <w:rPr>
          <w:rFonts w:ascii="Times New Roman TUR" w:hAnsi="Times New Roman TUR" w:cs="Times New Roman TUR"/>
          <w:color w:val="000000"/>
        </w:rPr>
        <w:t>y</w:t>
      </w:r>
      <w:r>
        <w:rPr>
          <w:rFonts w:ascii="Times New Roman TUR" w:hAnsi="Times New Roman TUR" w:cs="Times New Roman TUR"/>
          <w:color w:val="000000"/>
        </w:rPr>
        <w:t xml:space="preserve"> </w:t>
      </w:r>
      <w:r w:rsidR="005E3F68">
        <w:rPr>
          <w:rFonts w:ascii="Times New Roman TUR" w:hAnsi="Times New Roman TUR" w:cs="Times New Roman TUR"/>
          <w:color w:val="000000"/>
        </w:rPr>
        <w:t>q</w:t>
      </w:r>
      <w:r>
        <w:rPr>
          <w:rFonts w:ascii="Times New Roman TUR" w:hAnsi="Times New Roman TUR" w:cs="Times New Roman TUR"/>
          <w:color w:val="000000"/>
        </w:rPr>
        <w:t>an</w:t>
      </w:r>
      <w:r w:rsidR="005E3F68">
        <w:rPr>
          <w:rFonts w:ascii="Times New Roman TUR" w:hAnsi="Times New Roman TUR" w:cs="Times New Roman TUR"/>
          <w:color w:val="000000"/>
        </w:rPr>
        <w:t>o</w:t>
      </w:r>
      <w:r>
        <w:rPr>
          <w:rFonts w:ascii="Times New Roman TUR" w:hAnsi="Times New Roman TUR" w:cs="Times New Roman TUR"/>
          <w:color w:val="000000"/>
        </w:rPr>
        <w:t xml:space="preserve">at </w:t>
      </w:r>
      <w:r w:rsidR="005E3F68">
        <w:rPr>
          <w:rFonts w:ascii="Times New Roman TUR" w:hAnsi="Times New Roman TUR" w:cs="Times New Roman TUR"/>
          <w:color w:val="000000"/>
        </w:rPr>
        <w:t>b</w:t>
      </w:r>
      <w:r>
        <w:rPr>
          <w:rFonts w:ascii="Times New Roman TUR" w:hAnsi="Times New Roman TUR" w:cs="Times New Roman TUR"/>
          <w:color w:val="000000"/>
        </w:rPr>
        <w:t>er</w:t>
      </w:r>
      <w:r w:rsidR="005E3F68">
        <w:rPr>
          <w:rFonts w:ascii="Times New Roman TUR" w:hAnsi="Times New Roman TUR" w:cs="Times New Roman TUR"/>
          <w:color w:val="000000"/>
        </w:rPr>
        <w:t>ga</w:t>
      </w:r>
      <w:r>
        <w:rPr>
          <w:rFonts w:ascii="Times New Roman TUR" w:hAnsi="Times New Roman TUR" w:cs="Times New Roman TUR"/>
          <w:color w:val="000000"/>
        </w:rPr>
        <w:t xml:space="preserve">n </w:t>
      </w:r>
      <w:r w:rsidR="005E3F68">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sidR="005E3F68">
        <w:rPr>
          <w:rFonts w:ascii="Times New Roman TUR" w:hAnsi="Times New Roman TUR" w:cs="Times New Roman TUR"/>
          <w:color w:val="000000"/>
        </w:rPr>
        <w:t>iy</w:t>
      </w:r>
      <w:r>
        <w:rPr>
          <w:rFonts w:ascii="Times New Roman TUR" w:hAnsi="Times New Roman TUR" w:cs="Times New Roman TUR"/>
          <w:color w:val="000000"/>
        </w:rPr>
        <w:t xml:space="preserve"> h</w:t>
      </w:r>
      <w:r w:rsidR="005E3F68">
        <w:rPr>
          <w:rFonts w:ascii="Times New Roman TUR" w:hAnsi="Times New Roman TUR" w:cs="Times New Roman TUR"/>
          <w:color w:val="000000"/>
        </w:rPr>
        <w:t>o</w:t>
      </w:r>
      <w:r>
        <w:rPr>
          <w:rFonts w:ascii="Times New Roman TUR" w:hAnsi="Times New Roman TUR" w:cs="Times New Roman TUR"/>
          <w:color w:val="000000"/>
        </w:rPr>
        <w:t>dis</w:t>
      </w:r>
      <w:r w:rsidR="005E3F68">
        <w:rPr>
          <w:rFonts w:ascii="Times New Roman TUR" w:hAnsi="Times New Roman TUR" w:cs="Times New Roman TUR"/>
          <w:color w:val="000000"/>
        </w:rPr>
        <w:t>a</w:t>
      </w:r>
      <w:r>
        <w:rPr>
          <w:rFonts w:ascii="Times New Roman TUR" w:hAnsi="Times New Roman TUR" w:cs="Times New Roman TUR"/>
          <w:color w:val="000000"/>
        </w:rPr>
        <w:t>l</w:t>
      </w:r>
      <w:r w:rsidR="005E3F68">
        <w:rPr>
          <w:rFonts w:ascii="Times New Roman TUR" w:hAnsi="Times New Roman TUR" w:cs="Times New Roman TUR"/>
          <w:color w:val="000000"/>
        </w:rPr>
        <w:t>a</w:t>
      </w:r>
      <w:r>
        <w:rPr>
          <w:rFonts w:ascii="Times New Roman TUR" w:hAnsi="Times New Roman TUR" w:cs="Times New Roman TUR"/>
          <w:color w:val="000000"/>
        </w:rPr>
        <w:t>r</w:t>
      </w:r>
      <w:r w:rsidR="005E3F68">
        <w:rPr>
          <w:rFonts w:ascii="Times New Roman TUR" w:hAnsi="Times New Roman TUR" w:cs="Times New Roman TUR"/>
          <w:color w:val="000000"/>
        </w:rPr>
        <w:t>n</w:t>
      </w:r>
      <w:r>
        <w:rPr>
          <w:rFonts w:ascii="Times New Roman TUR" w:hAnsi="Times New Roman TUR" w:cs="Times New Roman TUR"/>
          <w:color w:val="000000"/>
        </w:rPr>
        <w:t>in</w:t>
      </w:r>
      <w:r w:rsidR="005E3F68">
        <w:rPr>
          <w:rFonts w:ascii="Times New Roman TUR" w:hAnsi="Times New Roman TUR" w:cs="Times New Roman TUR"/>
          <w:color w:val="000000"/>
        </w:rPr>
        <w:t>g</w:t>
      </w:r>
      <w:r>
        <w:rPr>
          <w:rFonts w:ascii="Times New Roman TUR" w:hAnsi="Times New Roman TUR" w:cs="Times New Roman TUR"/>
          <w:color w:val="000000"/>
        </w:rPr>
        <w:t xml:space="preserve"> t</w:t>
      </w:r>
      <w:r w:rsidR="005E3F68">
        <w:rPr>
          <w:rFonts w:ascii="Times New Roman TUR" w:hAnsi="Times New Roman TUR" w:cs="Times New Roman TUR"/>
          <w:color w:val="000000"/>
        </w:rPr>
        <w:t>a</w:t>
      </w:r>
      <w:r>
        <w:rPr>
          <w:rFonts w:ascii="Times New Roman TUR" w:hAnsi="Times New Roman TUR" w:cs="Times New Roman TUR"/>
          <w:color w:val="000000"/>
        </w:rPr>
        <w:t>v</w:t>
      </w:r>
      <w:r w:rsidR="005E3F68">
        <w:rPr>
          <w:rFonts w:ascii="Times New Roman TUR" w:hAnsi="Times New Roman TUR" w:cs="Times New Roman TUR"/>
          <w:color w:val="000000"/>
        </w:rPr>
        <w:t>o</w:t>
      </w:r>
      <w:r>
        <w:rPr>
          <w:rFonts w:ascii="Times New Roman TUR" w:hAnsi="Times New Roman TUR" w:cs="Times New Roman TUR"/>
          <w:color w:val="000000"/>
        </w:rPr>
        <w:t>fu</w:t>
      </w:r>
      <w:r w:rsidR="005E3F68">
        <w:rPr>
          <w:rFonts w:ascii="Times New Roman TUR" w:hAnsi="Times New Roman TUR" w:cs="Times New Roman TUR"/>
          <w:color w:val="000000"/>
        </w:rPr>
        <w:t>qlari</w:t>
      </w:r>
      <w:r>
        <w:rPr>
          <w:rFonts w:ascii="Times New Roman TUR" w:hAnsi="Times New Roman TUR" w:cs="Times New Roman TUR"/>
          <w:color w:val="000000"/>
        </w:rPr>
        <w:t xml:space="preserve">da </w:t>
      </w:r>
      <w:r w:rsidR="005E3F68">
        <w:rPr>
          <w:rFonts w:ascii="Times New Roman TUR" w:hAnsi="Times New Roman TUR" w:cs="Times New Roman TUR"/>
          <w:color w:val="000000"/>
        </w:rPr>
        <w:t>k</w:t>
      </w:r>
      <w:r w:rsidR="00317151">
        <w:rPr>
          <w:rFonts w:ascii="Times New Roman TUR" w:hAnsi="Times New Roman TUR" w:cs="Times New Roman TUR"/>
          <w:color w:val="000000"/>
        </w:rPr>
        <w:t>o‘</w:t>
      </w:r>
      <w:r w:rsidR="005E3F68">
        <w:rPr>
          <w:rFonts w:ascii="Times New Roman TUR" w:hAnsi="Times New Roman TUR" w:cs="Times New Roman TUR"/>
          <w:color w:val="000000"/>
        </w:rPr>
        <w:t>zimiz bilan</w:t>
      </w:r>
      <w:r>
        <w:rPr>
          <w:rFonts w:ascii="Times New Roman TUR" w:hAnsi="Times New Roman TUR" w:cs="Times New Roman TUR"/>
          <w:color w:val="000000"/>
        </w:rPr>
        <w:t xml:space="preserve"> </w:t>
      </w:r>
      <w:r w:rsidR="005E3F68">
        <w:rPr>
          <w:rFonts w:ascii="Times New Roman TUR" w:hAnsi="Times New Roman TUR" w:cs="Times New Roman TUR"/>
          <w:color w:val="000000"/>
        </w:rPr>
        <w:t>k</w:t>
      </w:r>
      <w:r w:rsidR="00317151">
        <w:rPr>
          <w:rFonts w:ascii="Times New Roman TUR" w:hAnsi="Times New Roman TUR" w:cs="Times New Roman TUR"/>
          <w:color w:val="000000"/>
        </w:rPr>
        <w:t>o‘</w:t>
      </w:r>
      <w:r w:rsidR="005E3F68">
        <w:rPr>
          <w:rFonts w:ascii="Times New Roman TUR" w:hAnsi="Times New Roman TUR" w:cs="Times New Roman TUR"/>
          <w:color w:val="000000"/>
        </w:rPr>
        <w:t>rganimiz</w:t>
      </w:r>
      <w:r>
        <w:rPr>
          <w:rFonts w:ascii="Times New Roman TUR" w:hAnsi="Times New Roman TUR" w:cs="Times New Roman TUR"/>
          <w:color w:val="000000"/>
        </w:rPr>
        <w:t xml:space="preserve"> in</w:t>
      </w:r>
      <w:r w:rsidR="005E3F68">
        <w:rPr>
          <w:rFonts w:ascii="Times New Roman TUR" w:hAnsi="Times New Roman TUR" w:cs="Times New Roman TUR"/>
          <w:color w:val="000000"/>
        </w:rPr>
        <w:t>o</w:t>
      </w:r>
      <w:r>
        <w:rPr>
          <w:rFonts w:ascii="Times New Roman TUR" w:hAnsi="Times New Roman TUR" w:cs="Times New Roman TUR"/>
          <w:color w:val="000000"/>
        </w:rPr>
        <w:t>y</w:t>
      </w:r>
      <w:r w:rsidR="005E3F68">
        <w:rPr>
          <w:rFonts w:ascii="Times New Roman TUR" w:hAnsi="Times New Roman TUR" w:cs="Times New Roman TUR"/>
          <w:color w:val="000000"/>
        </w:rPr>
        <w:t>o</w:t>
      </w:r>
      <w:r>
        <w:rPr>
          <w:rFonts w:ascii="Times New Roman TUR" w:hAnsi="Times New Roman TUR" w:cs="Times New Roman TUR"/>
          <w:color w:val="000000"/>
        </w:rPr>
        <w:t>t</w:t>
      </w:r>
      <w:r w:rsidR="005E3F68">
        <w:rPr>
          <w:rFonts w:ascii="Times New Roman TUR" w:hAnsi="Times New Roman TUR" w:cs="Times New Roman TUR"/>
          <w:color w:val="000000"/>
        </w:rPr>
        <w:t>i</w:t>
      </w:r>
      <w:r>
        <w:rPr>
          <w:rFonts w:ascii="Times New Roman TUR" w:hAnsi="Times New Roman TUR" w:cs="Times New Roman TUR"/>
          <w:color w:val="000000"/>
        </w:rPr>
        <w:t xml:space="preserve"> Rabb</w:t>
      </w:r>
      <w:r w:rsidR="005E3F68">
        <w:rPr>
          <w:rFonts w:ascii="Times New Roman TUR" w:hAnsi="Times New Roman TUR" w:cs="Times New Roman TUR"/>
          <w:color w:val="000000"/>
        </w:rPr>
        <w:t>o</w:t>
      </w:r>
      <w:r>
        <w:rPr>
          <w:rFonts w:ascii="Times New Roman TUR" w:hAnsi="Times New Roman TUR" w:cs="Times New Roman TUR"/>
          <w:color w:val="000000"/>
        </w:rPr>
        <w:t>niy</w:t>
      </w:r>
      <w:r w:rsidR="005E3F68">
        <w:rPr>
          <w:rFonts w:ascii="Times New Roman TUR" w:hAnsi="Times New Roman TUR" w:cs="Times New Roman TUR"/>
          <w:color w:val="000000"/>
        </w:rPr>
        <w:t>a</w:t>
      </w:r>
      <w:r>
        <w:rPr>
          <w:rFonts w:ascii="Times New Roman TUR" w:hAnsi="Times New Roman TUR" w:cs="Times New Roman TUR"/>
          <w:color w:val="000000"/>
        </w:rPr>
        <w:t>nin</w:t>
      </w:r>
      <w:r w:rsidR="005E3F68">
        <w:rPr>
          <w:rFonts w:ascii="Times New Roman TUR" w:hAnsi="Times New Roman TUR" w:cs="Times New Roman TUR"/>
          <w:color w:val="000000"/>
        </w:rPr>
        <w:t>g</w:t>
      </w:r>
      <w:r>
        <w:rPr>
          <w:rFonts w:ascii="Times New Roman TUR" w:hAnsi="Times New Roman TUR" w:cs="Times New Roman TUR"/>
          <w:color w:val="000000"/>
        </w:rPr>
        <w:t xml:space="preserve"> </w:t>
      </w:r>
      <w:r w:rsidR="005E3F68">
        <w:rPr>
          <w:rFonts w:ascii="Times New Roman TUR" w:hAnsi="Times New Roman TUR" w:cs="Times New Roman TUR"/>
          <w:color w:val="000000"/>
        </w:rPr>
        <w:t>namunalarida</w:t>
      </w:r>
      <w:r>
        <w:rPr>
          <w:rFonts w:ascii="Times New Roman TUR" w:hAnsi="Times New Roman TUR" w:cs="Times New Roman TUR"/>
          <w:color w:val="000000"/>
        </w:rPr>
        <w:t>n be</w:t>
      </w:r>
      <w:r w:rsidR="005E3F68">
        <w:rPr>
          <w:rFonts w:ascii="Times New Roman TUR" w:hAnsi="Times New Roman TUR" w:cs="Times New Roman TUR"/>
          <w:color w:val="000000"/>
        </w:rPr>
        <w:t>sh-oltitasini</w:t>
      </w:r>
      <w:r>
        <w:rPr>
          <w:rFonts w:ascii="Times New Roman TUR" w:hAnsi="Times New Roman TUR" w:cs="Times New Roman TUR"/>
          <w:color w:val="000000"/>
        </w:rPr>
        <w:t xml:space="preserve"> b</w:t>
      </w:r>
      <w:r w:rsidR="005E3F68">
        <w:rPr>
          <w:rFonts w:ascii="Times New Roman TUR" w:hAnsi="Times New Roman TUR" w:cs="Times New Roman TUR"/>
          <w:color w:val="000000"/>
        </w:rPr>
        <w:t>a</w:t>
      </w:r>
      <w:r>
        <w:rPr>
          <w:rFonts w:ascii="Times New Roman TUR" w:hAnsi="Times New Roman TUR" w:cs="Times New Roman TUR"/>
          <w:color w:val="000000"/>
        </w:rPr>
        <w:t>y</w:t>
      </w:r>
      <w:r w:rsidR="005E3F68">
        <w:rPr>
          <w:rFonts w:ascii="Times New Roman TUR" w:hAnsi="Times New Roman TUR" w:cs="Times New Roman TUR"/>
          <w:color w:val="000000"/>
        </w:rPr>
        <w:t>o</w:t>
      </w:r>
      <w:r>
        <w:rPr>
          <w:rFonts w:ascii="Times New Roman TUR" w:hAnsi="Times New Roman TUR" w:cs="Times New Roman TUR"/>
          <w:color w:val="000000"/>
        </w:rPr>
        <w:t xml:space="preserve">n </w:t>
      </w:r>
      <w:r w:rsidR="005E3F68">
        <w:rPr>
          <w:rFonts w:ascii="Times New Roman TUR" w:hAnsi="Times New Roman TUR" w:cs="Times New Roman TUR"/>
          <w:color w:val="000000"/>
        </w:rPr>
        <w:t>qilamiz</w:t>
      </w:r>
      <w:r>
        <w:rPr>
          <w:rFonts w:ascii="Times New Roman TUR" w:hAnsi="Times New Roman TUR" w:cs="Times New Roman TUR"/>
          <w:color w:val="000000"/>
        </w:rPr>
        <w:t>ki</w:t>
      </w:r>
      <w:r w:rsidR="004F366B">
        <w:rPr>
          <w:rFonts w:ascii="Times New Roman TUR" w:hAnsi="Times New Roman TUR" w:cs="Times New Roman TUR"/>
          <w:color w:val="000000"/>
        </w:rPr>
        <w:t>,</w:t>
      </w:r>
      <w:r>
        <w:rPr>
          <w:rFonts w:ascii="Times New Roman TUR" w:hAnsi="Times New Roman TUR" w:cs="Times New Roman TUR"/>
          <w:color w:val="000000"/>
        </w:rPr>
        <w:t xml:space="preserve"> </w:t>
      </w:r>
      <w:r w:rsidR="005E3F68">
        <w:rPr>
          <w:rFonts w:ascii="Times New Roman TUR" w:hAnsi="Times New Roman TUR" w:cs="Times New Roman TUR"/>
          <w:color w:val="000000"/>
        </w:rPr>
        <w:t>u</w:t>
      </w:r>
      <w:r>
        <w:rPr>
          <w:rFonts w:ascii="Times New Roman TUR" w:hAnsi="Times New Roman TUR" w:cs="Times New Roman TUR"/>
          <w:color w:val="000000"/>
        </w:rPr>
        <w:t>lar bu i</w:t>
      </w:r>
      <w:r w:rsidR="005E3F68">
        <w:rPr>
          <w:rFonts w:ascii="Times New Roman TUR" w:hAnsi="Times New Roman TUR" w:cs="Times New Roman TUR"/>
          <w:color w:val="000000"/>
        </w:rPr>
        <w:t>k</w:t>
      </w:r>
      <w:r>
        <w:rPr>
          <w:rFonts w:ascii="Times New Roman TUR" w:hAnsi="Times New Roman TUR" w:cs="Times New Roman TUR"/>
          <w:color w:val="000000"/>
        </w:rPr>
        <w:t xml:space="preserve">ki </w:t>
      </w:r>
      <w:r w:rsidR="005E3F68">
        <w:rPr>
          <w:rFonts w:ascii="Times New Roman TUR" w:hAnsi="Times New Roman TUR" w:cs="Times New Roman TUR"/>
          <w:color w:val="000000"/>
        </w:rPr>
        <w:t>ku</w:t>
      </w:r>
      <w:r>
        <w:rPr>
          <w:rFonts w:ascii="Times New Roman TUR" w:hAnsi="Times New Roman TUR" w:cs="Times New Roman TUR"/>
          <w:color w:val="000000"/>
        </w:rPr>
        <w:t xml:space="preserve">n </w:t>
      </w:r>
      <w:r w:rsidR="005E3F68">
        <w:rPr>
          <w:rFonts w:ascii="Times New Roman TUR" w:hAnsi="Times New Roman TUR" w:cs="Times New Roman TUR"/>
          <w:color w:val="000000"/>
        </w:rPr>
        <w:t>mobayni</w:t>
      </w:r>
      <w:r>
        <w:rPr>
          <w:rFonts w:ascii="Times New Roman TUR" w:hAnsi="Times New Roman TUR" w:cs="Times New Roman TUR"/>
          <w:color w:val="000000"/>
        </w:rPr>
        <w:t>da b</w:t>
      </w:r>
      <w:r w:rsidR="005E3F68">
        <w:rPr>
          <w:rFonts w:ascii="Times New Roman TUR" w:hAnsi="Times New Roman TUR" w:cs="Times New Roman TUR"/>
          <w:color w:val="000000"/>
        </w:rPr>
        <w:t>a</w:t>
      </w:r>
      <w:r>
        <w:rPr>
          <w:rFonts w:ascii="Times New Roman TUR" w:hAnsi="Times New Roman TUR" w:cs="Times New Roman TUR"/>
          <w:color w:val="000000"/>
        </w:rPr>
        <w:t>r</w:t>
      </w:r>
      <w:r w:rsidR="005E3F68">
        <w:rPr>
          <w:rFonts w:ascii="Times New Roman TUR" w:hAnsi="Times New Roman TUR" w:cs="Times New Roman TUR"/>
          <w:color w:val="000000"/>
        </w:rPr>
        <w:t>o</w:t>
      </w:r>
      <w:r>
        <w:rPr>
          <w:rFonts w:ascii="Times New Roman TUR" w:hAnsi="Times New Roman TUR" w:cs="Times New Roman TUR"/>
          <w:color w:val="000000"/>
        </w:rPr>
        <w:t>b</w:t>
      </w:r>
      <w:r w:rsidR="005E3F68">
        <w:rPr>
          <w:rFonts w:ascii="Times New Roman TUR" w:hAnsi="Times New Roman TUR" w:cs="Times New Roman TUR"/>
          <w:color w:val="000000"/>
        </w:rPr>
        <w:t>a</w:t>
      </w:r>
      <w:r>
        <w:rPr>
          <w:rFonts w:ascii="Times New Roman TUR" w:hAnsi="Times New Roman TUR" w:cs="Times New Roman TUR"/>
          <w:color w:val="000000"/>
        </w:rPr>
        <w:t xml:space="preserve">r </w:t>
      </w:r>
      <w:r w:rsidR="005E3F68">
        <w:rPr>
          <w:rFonts w:ascii="Times New Roman TUR" w:hAnsi="Times New Roman TUR" w:cs="Times New Roman TUR"/>
          <w:color w:val="000000"/>
        </w:rPr>
        <w:t>sodir</w:t>
      </w:r>
      <w:r>
        <w:rPr>
          <w:rFonts w:ascii="Times New Roman TUR" w:hAnsi="Times New Roman TUR" w:cs="Times New Roman TUR"/>
          <w:color w:val="000000"/>
        </w:rPr>
        <w:t xml:space="preserve"> </w:t>
      </w:r>
      <w:r w:rsidR="005E3F68">
        <w:rPr>
          <w:rFonts w:ascii="Times New Roman TUR" w:hAnsi="Times New Roman TUR" w:cs="Times New Roman TUR"/>
          <w:color w:val="000000"/>
        </w:rPr>
        <w:t>b</w:t>
      </w:r>
      <w:r w:rsidR="00317151">
        <w:rPr>
          <w:rFonts w:ascii="Times New Roman TUR" w:hAnsi="Times New Roman TUR" w:cs="Times New Roman TUR"/>
          <w:color w:val="000000"/>
        </w:rPr>
        <w:t>o‘</w:t>
      </w:r>
      <w:r w:rsidR="005E3F68">
        <w:rPr>
          <w:rFonts w:ascii="Times New Roman TUR" w:hAnsi="Times New Roman TUR" w:cs="Times New Roman TUR"/>
          <w:color w:val="000000"/>
        </w:rPr>
        <w:t>lgan</w:t>
      </w:r>
      <w:r>
        <w:rPr>
          <w:rFonts w:ascii="Times New Roman TUR" w:hAnsi="Times New Roman TUR" w:cs="Times New Roman TUR"/>
          <w:color w:val="000000"/>
        </w:rPr>
        <w:t>.</w:t>
      </w:r>
    </w:p>
    <w:p w14:paraId="70C2A168" w14:textId="77777777" w:rsidR="005E3F68" w:rsidRDefault="0084279A" w:rsidP="0012019B">
      <w:pPr>
        <w:autoSpaceDE w:val="0"/>
        <w:autoSpaceDN w:val="0"/>
        <w:adjustRightInd w:val="0"/>
        <w:ind w:firstLine="706"/>
        <w:jc w:val="both"/>
        <w:rPr>
          <w:rFonts w:ascii="Times New Roman TUR" w:hAnsi="Times New Roman TUR" w:cs="Times New Roman TUR"/>
          <w:color w:val="000000"/>
        </w:rPr>
      </w:pPr>
      <w:r w:rsidRPr="00546BC4">
        <w:rPr>
          <w:rFonts w:ascii="Times New Roman TUR" w:hAnsi="Times New Roman TUR" w:cs="Times New Roman TUR"/>
          <w:b/>
          <w:bCs/>
          <w:color w:val="000000"/>
        </w:rPr>
        <w:t>Birinc</w:t>
      </w:r>
      <w:r w:rsidR="005E3F68" w:rsidRPr="00546BC4">
        <w:rPr>
          <w:rFonts w:ascii="Times New Roman TUR" w:hAnsi="Times New Roman TUR" w:cs="Times New Roman TUR"/>
          <w:b/>
          <w:bCs/>
          <w:color w:val="000000"/>
        </w:rPr>
        <w:t>h</w:t>
      </w:r>
      <w:r w:rsidRPr="00546BC4">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5E3F68">
        <w:rPr>
          <w:rFonts w:ascii="Times New Roman TUR" w:hAnsi="Times New Roman TUR" w:cs="Times New Roman TUR"/>
          <w:color w:val="000000"/>
        </w:rPr>
        <w:t>Kecha</w:t>
      </w:r>
      <w:r>
        <w:rPr>
          <w:rFonts w:ascii="Times New Roman TUR" w:hAnsi="Times New Roman TUR" w:cs="Times New Roman TUR"/>
          <w:color w:val="000000"/>
        </w:rPr>
        <w:t xml:space="preserve"> </w:t>
      </w:r>
      <w:r w:rsidR="005E3F68">
        <w:rPr>
          <w:rFonts w:ascii="Times New Roman TUR" w:hAnsi="Times New Roman TUR" w:cs="Times New Roman TUR"/>
          <w:color w:val="000000"/>
        </w:rPr>
        <w:t>u</w:t>
      </w:r>
      <w:r>
        <w:rPr>
          <w:rFonts w:ascii="Times New Roman TUR" w:hAnsi="Times New Roman TUR" w:cs="Times New Roman TUR"/>
          <w:color w:val="000000"/>
        </w:rPr>
        <w:t>st</w:t>
      </w:r>
      <w:r w:rsidR="005E3F68">
        <w:rPr>
          <w:rFonts w:ascii="Times New Roman TUR" w:hAnsi="Times New Roman TUR" w:cs="Times New Roman TUR"/>
          <w:color w:val="000000"/>
        </w:rPr>
        <w:t>ozi</w:t>
      </w:r>
      <w:r>
        <w:rPr>
          <w:rFonts w:ascii="Times New Roman TUR" w:hAnsi="Times New Roman TUR" w:cs="Times New Roman TUR"/>
          <w:color w:val="000000"/>
        </w:rPr>
        <w:t>m</w:t>
      </w:r>
      <w:r w:rsidR="005E3F68">
        <w:rPr>
          <w:rFonts w:ascii="Times New Roman TUR" w:hAnsi="Times New Roman TUR" w:cs="Times New Roman TUR"/>
          <w:color w:val="000000"/>
        </w:rPr>
        <w:t>i</w:t>
      </w:r>
      <w:r>
        <w:rPr>
          <w:rFonts w:ascii="Times New Roman TUR" w:hAnsi="Times New Roman TUR" w:cs="Times New Roman TUR"/>
          <w:color w:val="000000"/>
        </w:rPr>
        <w:t>z</w:t>
      </w:r>
      <w:r w:rsidR="005E3F68">
        <w:rPr>
          <w:rFonts w:ascii="Times New Roman TUR" w:hAnsi="Times New Roman TUR" w:cs="Times New Roman TUR"/>
          <w:color w:val="000000"/>
        </w:rPr>
        <w:t>g</w:t>
      </w:r>
      <w:r>
        <w:rPr>
          <w:rFonts w:ascii="Times New Roman TUR" w:hAnsi="Times New Roman TUR" w:cs="Times New Roman TUR"/>
          <w:color w:val="000000"/>
        </w:rPr>
        <w:t>a Ris</w:t>
      </w:r>
      <w:r w:rsidR="005E3F68">
        <w:rPr>
          <w:rFonts w:ascii="Times New Roman TUR" w:hAnsi="Times New Roman TUR" w:cs="Times New Roman TUR"/>
          <w:color w:val="000000"/>
        </w:rPr>
        <w:t>o</w:t>
      </w:r>
      <w:r>
        <w:rPr>
          <w:rFonts w:ascii="Times New Roman TUR" w:hAnsi="Times New Roman TUR" w:cs="Times New Roman TUR"/>
          <w:color w:val="000000"/>
        </w:rPr>
        <w:t>l</w:t>
      </w:r>
      <w:r w:rsidR="005E3F68">
        <w:rPr>
          <w:rFonts w:ascii="Times New Roman TUR" w:hAnsi="Times New Roman TUR" w:cs="Times New Roman TUR"/>
          <w:color w:val="000000"/>
        </w:rPr>
        <w:t>a</w:t>
      </w:r>
      <w:r>
        <w:rPr>
          <w:rFonts w:ascii="Times New Roman TUR" w:hAnsi="Times New Roman TUR" w:cs="Times New Roman TUR"/>
          <w:color w:val="000000"/>
        </w:rPr>
        <w:t>-i Nur</w:t>
      </w:r>
      <w:r w:rsidR="005E3F68">
        <w:rPr>
          <w:rFonts w:ascii="Times New Roman TUR" w:hAnsi="Times New Roman TUR" w:cs="Times New Roman TUR"/>
          <w:color w:val="000000"/>
        </w:rPr>
        <w:t>g</w:t>
      </w:r>
      <w:r>
        <w:rPr>
          <w:rFonts w:ascii="Times New Roman TUR" w:hAnsi="Times New Roman TUR" w:cs="Times New Roman TUR"/>
          <w:color w:val="000000"/>
        </w:rPr>
        <w:t xml:space="preserve">a </w:t>
      </w:r>
      <w:r w:rsidR="005E3F68">
        <w:rPr>
          <w:rFonts w:ascii="Times New Roman TUR" w:hAnsi="Times New Roman TUR" w:cs="Times New Roman TUR"/>
          <w:color w:val="000000"/>
        </w:rPr>
        <w:t>o</w:t>
      </w:r>
      <w:r>
        <w:rPr>
          <w:rFonts w:ascii="Times New Roman TUR" w:hAnsi="Times New Roman TUR" w:cs="Times New Roman TUR"/>
          <w:color w:val="000000"/>
        </w:rPr>
        <w:t>i</w:t>
      </w:r>
      <w:r w:rsidR="005E3F68">
        <w:rPr>
          <w:rFonts w:ascii="Times New Roman TUR" w:hAnsi="Times New Roman TUR" w:cs="Times New Roman TUR"/>
          <w:color w:val="000000"/>
        </w:rPr>
        <w:t>d</w:t>
      </w:r>
      <w:r>
        <w:rPr>
          <w:rFonts w:ascii="Times New Roman TUR" w:hAnsi="Times New Roman TUR" w:cs="Times New Roman TUR"/>
          <w:color w:val="000000"/>
        </w:rPr>
        <w:t xml:space="preserve"> </w:t>
      </w:r>
      <w:r w:rsidR="005E3F68">
        <w:rPr>
          <w:rFonts w:ascii="Times New Roman TUR" w:hAnsi="Times New Roman TUR" w:cs="Times New Roman TUR"/>
          <w:color w:val="000000"/>
        </w:rPr>
        <w:t>uch</w:t>
      </w:r>
      <w:r>
        <w:rPr>
          <w:rFonts w:ascii="Times New Roman TUR" w:hAnsi="Times New Roman TUR" w:cs="Times New Roman TUR"/>
          <w:color w:val="000000"/>
        </w:rPr>
        <w:t xml:space="preserve"> </w:t>
      </w:r>
      <w:r w:rsidR="005E3F68">
        <w:rPr>
          <w:rFonts w:ascii="Times New Roman TUR" w:hAnsi="Times New Roman TUR" w:cs="Times New Roman TUR"/>
          <w:color w:val="000000"/>
        </w:rPr>
        <w:t>x</w:t>
      </w:r>
      <w:r>
        <w:rPr>
          <w:rFonts w:ascii="Times New Roman TUR" w:hAnsi="Times New Roman TUR" w:cs="Times New Roman TUR"/>
          <w:color w:val="000000"/>
        </w:rPr>
        <w:t>izm</w:t>
      </w:r>
      <w:r w:rsidR="005E3F68">
        <w:rPr>
          <w:rFonts w:ascii="Times New Roman TUR" w:hAnsi="Times New Roman TUR" w:cs="Times New Roman TUR"/>
          <w:color w:val="000000"/>
        </w:rPr>
        <w:t>a</w:t>
      </w:r>
      <w:r>
        <w:rPr>
          <w:rFonts w:ascii="Times New Roman TUR" w:hAnsi="Times New Roman TUR" w:cs="Times New Roman TUR"/>
          <w:color w:val="000000"/>
        </w:rPr>
        <w:t>t l</w:t>
      </w:r>
      <w:r w:rsidR="005E3F68">
        <w:rPr>
          <w:rFonts w:ascii="Times New Roman TUR" w:hAnsi="Times New Roman TUR" w:cs="Times New Roman TUR"/>
          <w:color w:val="000000"/>
        </w:rPr>
        <w:t>o</w:t>
      </w:r>
      <w:r>
        <w:rPr>
          <w:rFonts w:ascii="Times New Roman TUR" w:hAnsi="Times New Roman TUR" w:cs="Times New Roman TUR"/>
          <w:color w:val="000000"/>
        </w:rPr>
        <w:t>z</w:t>
      </w:r>
      <w:r w:rsidR="005E3F68">
        <w:rPr>
          <w:rFonts w:ascii="Times New Roman TUR" w:hAnsi="Times New Roman TUR" w:cs="Times New Roman TUR"/>
          <w:color w:val="000000"/>
        </w:rPr>
        <w:t>i</w:t>
      </w:r>
      <w:r>
        <w:rPr>
          <w:rFonts w:ascii="Times New Roman TUR" w:hAnsi="Times New Roman TUR" w:cs="Times New Roman TUR"/>
          <w:color w:val="000000"/>
        </w:rPr>
        <w:t xml:space="preserve">m </w:t>
      </w:r>
      <w:r w:rsidR="005E3F68">
        <w:rPr>
          <w:rFonts w:ascii="Times New Roman TUR" w:hAnsi="Times New Roman TUR" w:cs="Times New Roman TUR"/>
          <w:color w:val="000000"/>
        </w:rPr>
        <w:t>k</w:t>
      </w:r>
      <w:r>
        <w:rPr>
          <w:rFonts w:ascii="Times New Roman TUR" w:hAnsi="Times New Roman TUR" w:cs="Times New Roman TUR"/>
          <w:color w:val="000000"/>
        </w:rPr>
        <w:t xml:space="preserve">eldi... </w:t>
      </w:r>
      <w:r w:rsidR="005E3F68">
        <w:rPr>
          <w:rFonts w:ascii="Times New Roman TUR" w:hAnsi="Times New Roman TUR" w:cs="Times New Roman TUR"/>
          <w:color w:val="000000"/>
        </w:rPr>
        <w:t>Hech kim</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5E3F68">
        <w:rPr>
          <w:rFonts w:ascii="Times New Roman TUR" w:hAnsi="Times New Roman TUR" w:cs="Times New Roman TUR"/>
          <w:color w:val="000000"/>
        </w:rPr>
        <w:t>q,</w:t>
      </w:r>
      <w:r>
        <w:rPr>
          <w:rFonts w:ascii="Times New Roman TUR" w:hAnsi="Times New Roman TUR" w:cs="Times New Roman TUR"/>
          <w:color w:val="000000"/>
        </w:rPr>
        <w:t xml:space="preserve"> bizl</w:t>
      </w:r>
      <w:r w:rsidR="005E3F68">
        <w:rPr>
          <w:rFonts w:ascii="Times New Roman TUR" w:hAnsi="Times New Roman TUR" w:cs="Times New Roman TUR"/>
          <w:color w:val="000000"/>
        </w:rPr>
        <w:t>a</w:t>
      </w:r>
      <w:r>
        <w:rPr>
          <w:rFonts w:ascii="Times New Roman TUR" w:hAnsi="Times New Roman TUR" w:cs="Times New Roman TUR"/>
          <w:color w:val="000000"/>
        </w:rPr>
        <w:t xml:space="preserve">r </w:t>
      </w:r>
      <w:r w:rsidR="005E3F68">
        <w:rPr>
          <w:rFonts w:ascii="Times New Roman TUR" w:hAnsi="Times New Roman TUR" w:cs="Times New Roman TUR"/>
          <w:color w:val="000000"/>
        </w:rPr>
        <w:t>ham</w:t>
      </w:r>
      <w:r>
        <w:rPr>
          <w:rFonts w:ascii="Times New Roman TUR" w:hAnsi="Times New Roman TUR" w:cs="Times New Roman TUR"/>
          <w:color w:val="000000"/>
        </w:rPr>
        <w:t xml:space="preserve"> uz</w:t>
      </w:r>
      <w:r w:rsidR="005E3F68">
        <w:rPr>
          <w:rFonts w:ascii="Times New Roman TUR" w:hAnsi="Times New Roman TUR" w:cs="Times New Roman TUR"/>
          <w:color w:val="000000"/>
        </w:rPr>
        <w:t>oqd</w:t>
      </w:r>
      <w:r>
        <w:rPr>
          <w:rFonts w:ascii="Times New Roman TUR" w:hAnsi="Times New Roman TUR" w:cs="Times New Roman TUR"/>
          <w:color w:val="000000"/>
        </w:rPr>
        <w:t xml:space="preserve">a. </w:t>
      </w:r>
      <w:r w:rsidR="005E3F68">
        <w:rPr>
          <w:rFonts w:ascii="Times New Roman TUR" w:hAnsi="Times New Roman TUR" w:cs="Times New Roman TUR"/>
          <w:color w:val="000000"/>
        </w:rPr>
        <w:t>Zinapoyada</w:t>
      </w:r>
      <w:r>
        <w:rPr>
          <w:rFonts w:ascii="Times New Roman TUR" w:hAnsi="Times New Roman TUR" w:cs="Times New Roman TUR"/>
          <w:color w:val="000000"/>
        </w:rPr>
        <w:t xml:space="preserve">n </w:t>
      </w:r>
      <w:r w:rsidR="005E3F68">
        <w:rPr>
          <w:rFonts w:ascii="Times New Roman TUR" w:hAnsi="Times New Roman TUR" w:cs="Times New Roman TUR"/>
          <w:color w:val="000000"/>
        </w:rPr>
        <w:t>tushib</w:t>
      </w:r>
      <w:r>
        <w:rPr>
          <w:rFonts w:ascii="Times New Roman TUR" w:hAnsi="Times New Roman TUR" w:cs="Times New Roman TUR"/>
          <w:color w:val="000000"/>
        </w:rPr>
        <w:t xml:space="preserve">, bir </w:t>
      </w:r>
      <w:r w:rsidR="005E3F68">
        <w:rPr>
          <w:rFonts w:ascii="Times New Roman TUR" w:hAnsi="Times New Roman TUR" w:cs="Times New Roman TUR"/>
          <w:color w:val="000000"/>
        </w:rPr>
        <w:t>bolani</w:t>
      </w:r>
      <w:r>
        <w:rPr>
          <w:rFonts w:ascii="Times New Roman TUR" w:hAnsi="Times New Roman TUR" w:cs="Times New Roman TUR"/>
          <w:color w:val="000000"/>
        </w:rPr>
        <w:t xml:space="preserve"> </w:t>
      </w:r>
      <w:r w:rsidR="005E3F68">
        <w:rPr>
          <w:rFonts w:ascii="Times New Roman TUR" w:hAnsi="Times New Roman TUR" w:cs="Times New Roman TUR"/>
          <w:color w:val="000000"/>
        </w:rPr>
        <w:t>topib</w:t>
      </w:r>
      <w:r>
        <w:rPr>
          <w:rFonts w:ascii="Times New Roman TUR" w:hAnsi="Times New Roman TUR" w:cs="Times New Roman TUR"/>
          <w:color w:val="000000"/>
        </w:rPr>
        <w:t xml:space="preserve"> bizl</w:t>
      </w:r>
      <w:r w:rsidR="005E3F68">
        <w:rPr>
          <w:rFonts w:ascii="Times New Roman TUR" w:hAnsi="Times New Roman TUR" w:cs="Times New Roman TUR"/>
          <w:color w:val="000000"/>
        </w:rPr>
        <w:t>a</w:t>
      </w:r>
      <w:r>
        <w:rPr>
          <w:rFonts w:ascii="Times New Roman TUR" w:hAnsi="Times New Roman TUR" w:cs="Times New Roman TUR"/>
          <w:color w:val="000000"/>
        </w:rPr>
        <w:t>r</w:t>
      </w:r>
      <w:r w:rsidR="005E3F68">
        <w:rPr>
          <w:rFonts w:ascii="Times New Roman TUR" w:hAnsi="Times New Roman TUR" w:cs="Times New Roman TUR"/>
          <w:color w:val="000000"/>
        </w:rPr>
        <w:t>ga</w:t>
      </w:r>
      <w:r>
        <w:rPr>
          <w:rFonts w:ascii="Times New Roman TUR" w:hAnsi="Times New Roman TUR" w:cs="Times New Roman TUR"/>
          <w:color w:val="000000"/>
        </w:rPr>
        <w:t xml:space="preserve"> </w:t>
      </w:r>
      <w:r w:rsidR="005E3F68">
        <w:rPr>
          <w:rFonts w:ascii="Times New Roman TUR" w:hAnsi="Times New Roman TUR" w:cs="Times New Roman TUR"/>
          <w:color w:val="000000"/>
        </w:rPr>
        <w:t>yuborish</w:t>
      </w:r>
      <w:r>
        <w:rPr>
          <w:rFonts w:ascii="Times New Roman TUR" w:hAnsi="Times New Roman TUR" w:cs="Times New Roman TUR"/>
          <w:color w:val="000000"/>
        </w:rPr>
        <w:t xml:space="preserve"> niy</w:t>
      </w:r>
      <w:r w:rsidR="005E3F68">
        <w:rPr>
          <w:rFonts w:ascii="Times New Roman TUR" w:hAnsi="Times New Roman TUR" w:cs="Times New Roman TUR"/>
          <w:color w:val="000000"/>
        </w:rPr>
        <w:t>a</w:t>
      </w:r>
      <w:r>
        <w:rPr>
          <w:rFonts w:ascii="Times New Roman TUR" w:hAnsi="Times New Roman TUR" w:cs="Times New Roman TUR"/>
          <w:color w:val="000000"/>
        </w:rPr>
        <w:t>ti</w:t>
      </w:r>
      <w:r w:rsidR="005E3F68">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5E3F68">
        <w:rPr>
          <w:rFonts w:ascii="Times New Roman TUR" w:hAnsi="Times New Roman TUR" w:cs="Times New Roman TUR"/>
          <w:color w:val="000000"/>
        </w:rPr>
        <w:t>eshikni</w:t>
      </w:r>
      <w:r>
        <w:rPr>
          <w:rFonts w:ascii="Times New Roman TUR" w:hAnsi="Times New Roman TUR" w:cs="Times New Roman TUR"/>
          <w:color w:val="000000"/>
        </w:rPr>
        <w:t xml:space="preserve"> </w:t>
      </w:r>
      <w:r w:rsidR="005E3F68">
        <w:rPr>
          <w:rFonts w:ascii="Times New Roman TUR" w:hAnsi="Times New Roman TUR" w:cs="Times New Roman TUR"/>
          <w:color w:val="000000"/>
        </w:rPr>
        <w:t>ochdi</w:t>
      </w:r>
      <w:r>
        <w:rPr>
          <w:rFonts w:ascii="Times New Roman TUR" w:hAnsi="Times New Roman TUR" w:cs="Times New Roman TUR"/>
          <w:color w:val="000000"/>
        </w:rPr>
        <w:t>. Ris</w:t>
      </w:r>
      <w:r w:rsidR="005E3F68">
        <w:rPr>
          <w:rFonts w:ascii="Times New Roman TUR" w:hAnsi="Times New Roman TUR" w:cs="Times New Roman TUR"/>
          <w:color w:val="000000"/>
        </w:rPr>
        <w:t>o</w:t>
      </w:r>
      <w:r>
        <w:rPr>
          <w:rFonts w:ascii="Times New Roman TUR" w:hAnsi="Times New Roman TUR" w:cs="Times New Roman TUR"/>
          <w:color w:val="000000"/>
        </w:rPr>
        <w:t>l</w:t>
      </w:r>
      <w:r w:rsidR="005E3F68">
        <w:rPr>
          <w:rFonts w:ascii="Times New Roman TUR" w:hAnsi="Times New Roman TUR" w:cs="Times New Roman TUR"/>
          <w:color w:val="000000"/>
        </w:rPr>
        <w:t>a</w:t>
      </w:r>
      <w:r>
        <w:rPr>
          <w:rFonts w:ascii="Times New Roman TUR" w:hAnsi="Times New Roman TUR" w:cs="Times New Roman TUR"/>
          <w:color w:val="000000"/>
        </w:rPr>
        <w:t>-i Nur</w:t>
      </w:r>
      <w:r w:rsidR="005E3F68">
        <w:rPr>
          <w:rFonts w:ascii="Times New Roman TUR" w:hAnsi="Times New Roman TUR" w:cs="Times New Roman TUR"/>
          <w:color w:val="000000"/>
        </w:rPr>
        <w:t>ni</w:t>
      </w:r>
      <w:r>
        <w:rPr>
          <w:rFonts w:ascii="Times New Roman TUR" w:hAnsi="Times New Roman TUR" w:cs="Times New Roman TUR"/>
          <w:color w:val="000000"/>
        </w:rPr>
        <w:t>n</w:t>
      </w:r>
      <w:r w:rsidR="005E3F68">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E3F68">
        <w:rPr>
          <w:rFonts w:ascii="Times New Roman TUR" w:hAnsi="Times New Roman TUR" w:cs="Times New Roman TUR"/>
          <w:color w:val="000000"/>
        </w:rPr>
        <w:t>sha</w:t>
      </w:r>
      <w:r>
        <w:rPr>
          <w:rFonts w:ascii="Times New Roman TUR" w:hAnsi="Times New Roman TUR" w:cs="Times New Roman TUR"/>
          <w:color w:val="000000"/>
        </w:rPr>
        <w:t xml:space="preserve"> </w:t>
      </w:r>
      <w:r w:rsidR="005E3F68">
        <w:rPr>
          <w:rFonts w:ascii="Times New Roman TUR" w:hAnsi="Times New Roman TUR" w:cs="Times New Roman TUR"/>
          <w:color w:val="000000"/>
        </w:rPr>
        <w:t>uch</w:t>
      </w:r>
      <w:r>
        <w:rPr>
          <w:rFonts w:ascii="Times New Roman TUR" w:hAnsi="Times New Roman TUR" w:cs="Times New Roman TUR"/>
          <w:color w:val="000000"/>
        </w:rPr>
        <w:t xml:space="preserve"> </w:t>
      </w:r>
      <w:r w:rsidR="005E3F68">
        <w:rPr>
          <w:rFonts w:ascii="Times New Roman TUR" w:hAnsi="Times New Roman TUR" w:cs="Times New Roman TUR"/>
          <w:color w:val="000000"/>
        </w:rPr>
        <w:t>x</w:t>
      </w:r>
      <w:r>
        <w:rPr>
          <w:rFonts w:ascii="Times New Roman TUR" w:hAnsi="Times New Roman TUR" w:cs="Times New Roman TUR"/>
          <w:color w:val="000000"/>
        </w:rPr>
        <w:t>izm</w:t>
      </w:r>
      <w:r w:rsidR="005E3F68">
        <w:rPr>
          <w:rFonts w:ascii="Times New Roman TUR" w:hAnsi="Times New Roman TUR" w:cs="Times New Roman TUR"/>
          <w:color w:val="000000"/>
        </w:rPr>
        <w:t>a</w:t>
      </w:r>
      <w:r>
        <w:rPr>
          <w:rFonts w:ascii="Times New Roman TUR" w:hAnsi="Times New Roman TUR" w:cs="Times New Roman TUR"/>
          <w:color w:val="000000"/>
        </w:rPr>
        <w:t xml:space="preserve">tini </w:t>
      </w:r>
      <w:r w:rsidR="005E3F68">
        <w:rPr>
          <w:rFonts w:ascii="Times New Roman TUR" w:hAnsi="Times New Roman TUR" w:cs="Times New Roman TUR"/>
          <w:color w:val="000000"/>
        </w:rPr>
        <w:t>qiladigan</w:t>
      </w:r>
      <w:r>
        <w:rPr>
          <w:rFonts w:ascii="Times New Roman TUR" w:hAnsi="Times New Roman TUR" w:cs="Times New Roman TUR"/>
          <w:color w:val="000000"/>
        </w:rPr>
        <w:t xml:space="preserve"> </w:t>
      </w:r>
      <w:r w:rsidR="005E3F68">
        <w:rPr>
          <w:rFonts w:ascii="Times New Roman TUR" w:hAnsi="Times New Roman TUR" w:cs="Times New Roman TUR"/>
          <w:color w:val="000000"/>
        </w:rPr>
        <w:t>uchta</w:t>
      </w:r>
      <w:r>
        <w:rPr>
          <w:rFonts w:ascii="Times New Roman TUR" w:hAnsi="Times New Roman TUR" w:cs="Times New Roman TUR"/>
          <w:color w:val="000000"/>
        </w:rPr>
        <w:t xml:space="preserve"> </w:t>
      </w:r>
      <w:r w:rsidR="005E3F68">
        <w:rPr>
          <w:rFonts w:ascii="Times New Roman TUR" w:hAnsi="Times New Roman TUR" w:cs="Times New Roman TUR"/>
          <w:color w:val="000000"/>
        </w:rPr>
        <w:t>shog</w:t>
      </w:r>
      <w:r>
        <w:rPr>
          <w:rFonts w:ascii="Times New Roman TUR" w:hAnsi="Times New Roman TUR" w:cs="Times New Roman TUR"/>
          <w:color w:val="000000"/>
        </w:rPr>
        <w:t>irdi f</w:t>
      </w:r>
      <w:r w:rsidR="005E3F68">
        <w:rPr>
          <w:rFonts w:ascii="Times New Roman TUR" w:hAnsi="Times New Roman TUR" w:cs="Times New Roman TUR"/>
          <w:color w:val="000000"/>
        </w:rPr>
        <w:t>a</w:t>
      </w:r>
      <w:r>
        <w:rPr>
          <w:rFonts w:ascii="Times New Roman TUR" w:hAnsi="Times New Roman TUR" w:cs="Times New Roman TUR"/>
          <w:color w:val="000000"/>
        </w:rPr>
        <w:t>v</w:t>
      </w:r>
      <w:r w:rsidR="005E3F68">
        <w:rPr>
          <w:rFonts w:ascii="Times New Roman TUR" w:hAnsi="Times New Roman TUR" w:cs="Times New Roman TUR"/>
          <w:color w:val="000000"/>
        </w:rPr>
        <w:t>qu</w:t>
      </w:r>
      <w:r>
        <w:rPr>
          <w:rFonts w:ascii="Times New Roman TUR" w:hAnsi="Times New Roman TUR" w:cs="Times New Roman TUR"/>
          <w:color w:val="000000"/>
        </w:rPr>
        <w:t>l</w:t>
      </w:r>
      <w:r w:rsidR="005E3F68">
        <w:rPr>
          <w:rFonts w:ascii="Times New Roman TUR" w:hAnsi="Times New Roman TUR" w:cs="Times New Roman TUR"/>
          <w:color w:val="000000"/>
        </w:rPr>
        <w:t>o</w:t>
      </w:r>
      <w:r>
        <w:rPr>
          <w:rFonts w:ascii="Times New Roman TUR" w:hAnsi="Times New Roman TUR" w:cs="Times New Roman TUR"/>
          <w:color w:val="000000"/>
        </w:rPr>
        <w:t>d</w:t>
      </w:r>
      <w:r w:rsidR="005E3F68">
        <w:rPr>
          <w:rFonts w:ascii="Times New Roman TUR" w:hAnsi="Times New Roman TUR" w:cs="Times New Roman TUR"/>
          <w:color w:val="000000"/>
        </w:rPr>
        <w:t>da</w:t>
      </w:r>
      <w:r>
        <w:rPr>
          <w:rFonts w:ascii="Times New Roman TUR" w:hAnsi="Times New Roman TUR" w:cs="Times New Roman TUR"/>
          <w:color w:val="000000"/>
        </w:rPr>
        <w:t xml:space="preserve"> bir tarzda </w:t>
      </w:r>
      <w:r w:rsidR="00317151">
        <w:rPr>
          <w:rFonts w:ascii="Times New Roman TUR" w:hAnsi="Times New Roman TUR" w:cs="Times New Roman TUR"/>
          <w:color w:val="000000"/>
        </w:rPr>
        <w:t>o‘</w:t>
      </w:r>
      <w:r w:rsidR="005E3F68">
        <w:rPr>
          <w:rFonts w:ascii="Times New Roman TUR" w:hAnsi="Times New Roman TUR" w:cs="Times New Roman TUR"/>
          <w:color w:val="000000"/>
        </w:rPr>
        <w:t xml:space="preserve">sha </w:t>
      </w:r>
      <w:r>
        <w:rPr>
          <w:rFonts w:ascii="Times New Roman TUR" w:hAnsi="Times New Roman TUR" w:cs="Times New Roman TUR"/>
          <w:color w:val="000000"/>
        </w:rPr>
        <w:t>da</w:t>
      </w:r>
      <w:r w:rsidR="005E3F68">
        <w:rPr>
          <w:rFonts w:ascii="Times New Roman TUR" w:hAnsi="Times New Roman TUR" w:cs="Times New Roman TUR"/>
          <w:color w:val="000000"/>
        </w:rPr>
        <w:t>q</w:t>
      </w:r>
      <w:r>
        <w:rPr>
          <w:rFonts w:ascii="Times New Roman TUR" w:hAnsi="Times New Roman TUR" w:cs="Times New Roman TUR"/>
          <w:color w:val="000000"/>
        </w:rPr>
        <w:t>i</w:t>
      </w:r>
      <w:r w:rsidR="005E3F68">
        <w:rPr>
          <w:rFonts w:ascii="Times New Roman TUR" w:hAnsi="Times New Roman TUR" w:cs="Times New Roman TUR"/>
          <w:color w:val="000000"/>
        </w:rPr>
        <w:t>q</w:t>
      </w:r>
      <w:r>
        <w:rPr>
          <w:rFonts w:ascii="Times New Roman TUR" w:hAnsi="Times New Roman TUR" w:cs="Times New Roman TUR"/>
          <w:color w:val="000000"/>
        </w:rPr>
        <w:t>a</w:t>
      </w:r>
      <w:r w:rsidR="005E3F68">
        <w:rPr>
          <w:rFonts w:ascii="Times New Roman TUR" w:hAnsi="Times New Roman TUR" w:cs="Times New Roman TUR"/>
          <w:color w:val="000000"/>
        </w:rPr>
        <w:t>da</w:t>
      </w:r>
      <w:r>
        <w:rPr>
          <w:rFonts w:ascii="Times New Roman TUR" w:hAnsi="Times New Roman TUR" w:cs="Times New Roman TUR"/>
          <w:color w:val="000000"/>
        </w:rPr>
        <w:t xml:space="preserve"> </w:t>
      </w:r>
      <w:r w:rsidR="005E3F68">
        <w:rPr>
          <w:rFonts w:ascii="Times New Roman TUR" w:hAnsi="Times New Roman TUR" w:cs="Times New Roman TUR"/>
          <w:color w:val="000000"/>
        </w:rPr>
        <w:t>eshikka</w:t>
      </w:r>
      <w:r>
        <w:rPr>
          <w:rFonts w:ascii="Times New Roman TUR" w:hAnsi="Times New Roman TUR" w:cs="Times New Roman TUR"/>
          <w:color w:val="000000"/>
        </w:rPr>
        <w:t xml:space="preserve"> </w:t>
      </w:r>
      <w:r w:rsidR="005E3F68">
        <w:rPr>
          <w:rFonts w:ascii="Times New Roman TUR" w:hAnsi="Times New Roman TUR" w:cs="Times New Roman TUR"/>
          <w:color w:val="000000"/>
        </w:rPr>
        <w:t>k</w:t>
      </w:r>
      <w:r>
        <w:rPr>
          <w:rFonts w:ascii="Times New Roman TUR" w:hAnsi="Times New Roman TUR" w:cs="Times New Roman TUR"/>
          <w:color w:val="000000"/>
        </w:rPr>
        <w:t>el</w:t>
      </w:r>
      <w:r w:rsidR="005E3F68">
        <w:rPr>
          <w:rFonts w:ascii="Times New Roman TUR" w:hAnsi="Times New Roman TUR" w:cs="Times New Roman TUR"/>
          <w:color w:val="000000"/>
        </w:rPr>
        <w:t>gan</w:t>
      </w:r>
      <w:r>
        <w:rPr>
          <w:rFonts w:ascii="Times New Roman TUR" w:hAnsi="Times New Roman TUR" w:cs="Times New Roman TUR"/>
          <w:color w:val="000000"/>
        </w:rPr>
        <w:t>l</w:t>
      </w:r>
      <w:r w:rsidR="005E3F68">
        <w:rPr>
          <w:rFonts w:ascii="Times New Roman TUR" w:hAnsi="Times New Roman TUR" w:cs="Times New Roman TUR"/>
          <w:color w:val="000000"/>
        </w:rPr>
        <w:t>a</w:t>
      </w:r>
      <w:r>
        <w:rPr>
          <w:rFonts w:ascii="Times New Roman TUR" w:hAnsi="Times New Roman TUR" w:cs="Times New Roman TUR"/>
          <w:color w:val="000000"/>
        </w:rPr>
        <w:t>r.</w:t>
      </w:r>
    </w:p>
    <w:p w14:paraId="75B70EB6" w14:textId="77777777" w:rsidR="005E3F68" w:rsidRDefault="005E3F68" w:rsidP="0012019B">
      <w:pPr>
        <w:autoSpaceDE w:val="0"/>
        <w:autoSpaceDN w:val="0"/>
        <w:adjustRightInd w:val="0"/>
        <w:ind w:firstLine="706"/>
        <w:jc w:val="both"/>
        <w:rPr>
          <w:rFonts w:ascii="Times New Roman TUR" w:hAnsi="Times New Roman TUR" w:cs="Times New Roman TUR"/>
          <w:color w:val="000000"/>
        </w:rPr>
      </w:pPr>
      <w:r w:rsidRPr="00546BC4">
        <w:rPr>
          <w:rFonts w:ascii="Times New Roman TUR" w:hAnsi="Times New Roman TUR" w:cs="Times New Roman TUR"/>
          <w:b/>
          <w:bCs/>
          <w:color w:val="000000"/>
        </w:rPr>
        <w:t>I</w:t>
      </w:r>
      <w:r w:rsidR="0084279A" w:rsidRPr="00546BC4">
        <w:rPr>
          <w:rFonts w:ascii="Times New Roman TUR" w:hAnsi="Times New Roman TUR" w:cs="Times New Roman TUR"/>
          <w:b/>
          <w:bCs/>
          <w:color w:val="000000"/>
        </w:rPr>
        <w:t>k</w:t>
      </w:r>
      <w:r w:rsidRPr="00546BC4">
        <w:rPr>
          <w:rFonts w:ascii="Times New Roman TUR" w:hAnsi="Times New Roman TUR" w:cs="Times New Roman TUR"/>
          <w:b/>
          <w:bCs/>
          <w:color w:val="000000"/>
        </w:rPr>
        <w:t>k</w:t>
      </w:r>
      <w:r w:rsidR="0084279A" w:rsidRPr="00546BC4">
        <w:rPr>
          <w:rFonts w:ascii="Times New Roman TUR" w:hAnsi="Times New Roman TUR" w:cs="Times New Roman TUR"/>
          <w:b/>
          <w:bCs/>
          <w:color w:val="000000"/>
        </w:rPr>
        <w:t>inc</w:t>
      </w:r>
      <w:r w:rsidRPr="00546BC4">
        <w:rPr>
          <w:rFonts w:ascii="Times New Roman TUR" w:hAnsi="Times New Roman TUR" w:cs="Times New Roman TUR"/>
          <w:b/>
          <w:bCs/>
          <w:color w:val="000000"/>
        </w:rPr>
        <w:t>h</w:t>
      </w:r>
      <w:r w:rsidR="0084279A" w:rsidRPr="00546BC4">
        <w:rPr>
          <w:rFonts w:ascii="Times New Roman TUR" w:hAnsi="Times New Roman TUR" w:cs="Times New Roman TUR"/>
          <w:b/>
          <w:bCs/>
          <w:color w:val="000000"/>
        </w:rPr>
        <w:t>isi:</w:t>
      </w:r>
      <w:r w:rsidR="0084279A">
        <w:rPr>
          <w:rFonts w:ascii="Times New Roman TUR" w:hAnsi="Times New Roman TUR" w:cs="Times New Roman TUR"/>
          <w:color w:val="000000"/>
        </w:rPr>
        <w:t xml:space="preserve"> .................</w:t>
      </w:r>
    </w:p>
    <w:p w14:paraId="0ABC46BE" w14:textId="77777777" w:rsidR="00BF4D69" w:rsidRDefault="005E3F68" w:rsidP="0012019B">
      <w:pPr>
        <w:autoSpaceDE w:val="0"/>
        <w:autoSpaceDN w:val="0"/>
        <w:adjustRightInd w:val="0"/>
        <w:ind w:firstLine="706"/>
        <w:jc w:val="both"/>
        <w:rPr>
          <w:rFonts w:ascii="Times New Roman TUR" w:hAnsi="Times New Roman TUR" w:cs="Times New Roman TUR"/>
          <w:color w:val="000000"/>
        </w:rPr>
      </w:pPr>
      <w:r w:rsidRPr="00546BC4">
        <w:rPr>
          <w:rFonts w:ascii="Times New Roman TUR" w:hAnsi="Times New Roman TUR" w:cs="Times New Roman TUR"/>
          <w:b/>
          <w:bCs/>
          <w:color w:val="000000"/>
        </w:rPr>
        <w:t>Uchi</w:t>
      </w:r>
      <w:r w:rsidR="0084279A" w:rsidRPr="00546BC4">
        <w:rPr>
          <w:rFonts w:ascii="Times New Roman TUR" w:hAnsi="Times New Roman TUR" w:cs="Times New Roman TUR"/>
          <w:b/>
          <w:bCs/>
          <w:color w:val="000000"/>
        </w:rPr>
        <w:t>nc</w:t>
      </w:r>
      <w:r w:rsidRPr="00546BC4">
        <w:rPr>
          <w:rFonts w:ascii="Times New Roman TUR" w:hAnsi="Times New Roman TUR" w:cs="Times New Roman TUR"/>
          <w:b/>
          <w:bCs/>
          <w:color w:val="000000"/>
        </w:rPr>
        <w:t>hi</w:t>
      </w:r>
      <w:r w:rsidR="0084279A" w:rsidRPr="00546BC4">
        <w:rPr>
          <w:rFonts w:ascii="Times New Roman TUR" w:hAnsi="Times New Roman TUR" w:cs="Times New Roman TUR"/>
          <w:b/>
          <w:bCs/>
          <w:color w:val="000000"/>
        </w:rPr>
        <w:t>s</w:t>
      </w:r>
      <w:r w:rsidRPr="00546BC4">
        <w:rPr>
          <w:rFonts w:ascii="Times New Roman TUR" w:hAnsi="Times New Roman TUR" w:cs="Times New Roman TUR"/>
          <w:b/>
          <w:bCs/>
          <w:color w:val="000000"/>
        </w:rPr>
        <w:t>i</w:t>
      </w:r>
      <w:r w:rsidR="0084279A" w:rsidRPr="00546BC4">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sidR="00BF4D69">
        <w:rPr>
          <w:rFonts w:ascii="Times New Roman TUR" w:hAnsi="Times New Roman TUR" w:cs="Times New Roman TUR"/>
          <w:color w:val="000000"/>
        </w:rPr>
        <w:t>U</w:t>
      </w:r>
      <w:r w:rsidR="0084279A">
        <w:rPr>
          <w:rFonts w:ascii="Times New Roman TUR" w:hAnsi="Times New Roman TUR" w:cs="Times New Roman TUR"/>
          <w:color w:val="000000"/>
        </w:rPr>
        <w:t>st</w:t>
      </w:r>
      <w:r w:rsidR="00BF4D69">
        <w:rPr>
          <w:rFonts w:ascii="Times New Roman TUR" w:hAnsi="Times New Roman TUR" w:cs="Times New Roman TUR"/>
          <w:color w:val="000000"/>
        </w:rPr>
        <w:t>ozi</w:t>
      </w:r>
      <w:r w:rsidR="0084279A">
        <w:rPr>
          <w:rFonts w:ascii="Times New Roman TUR" w:hAnsi="Times New Roman TUR" w:cs="Times New Roman TUR"/>
          <w:color w:val="000000"/>
        </w:rPr>
        <w:t>m</w:t>
      </w:r>
      <w:r w:rsidR="00BF4D69">
        <w:rPr>
          <w:rFonts w:ascii="Times New Roman TUR" w:hAnsi="Times New Roman TUR" w:cs="Times New Roman TUR"/>
          <w:color w:val="000000"/>
        </w:rPr>
        <w:t>i</w:t>
      </w:r>
      <w:r w:rsidR="0084279A">
        <w:rPr>
          <w:rFonts w:ascii="Times New Roman TUR" w:hAnsi="Times New Roman TUR" w:cs="Times New Roman TUR"/>
          <w:color w:val="000000"/>
        </w:rPr>
        <w:t>z ayn</w:t>
      </w:r>
      <w:r w:rsidR="00BF4D69">
        <w:rPr>
          <w:rFonts w:ascii="Times New Roman TUR" w:hAnsi="Times New Roman TUR" w:cs="Times New Roman TUR"/>
          <w:color w:val="000000"/>
        </w:rPr>
        <w:t>i</w:t>
      </w:r>
      <w:r w:rsidR="0084279A">
        <w:rPr>
          <w:rFonts w:ascii="Times New Roman TUR" w:hAnsi="Times New Roman TUR" w:cs="Times New Roman TUR"/>
          <w:color w:val="000000"/>
        </w:rPr>
        <w:t xml:space="preserve"> bu </w:t>
      </w:r>
      <w:r w:rsidR="00BF4D69">
        <w:rPr>
          <w:rFonts w:ascii="Times New Roman TUR" w:hAnsi="Times New Roman TUR" w:cs="Times New Roman TUR"/>
          <w:color w:val="000000"/>
        </w:rPr>
        <w:t>ku</w:t>
      </w:r>
      <w:r w:rsidR="0084279A">
        <w:rPr>
          <w:rFonts w:ascii="Times New Roman TUR" w:hAnsi="Times New Roman TUR" w:cs="Times New Roman TUR"/>
          <w:color w:val="000000"/>
        </w:rPr>
        <w:t xml:space="preserve">n </w:t>
      </w:r>
      <w:r w:rsidR="00BF4D69">
        <w:rPr>
          <w:rFonts w:ascii="Times New Roman TUR" w:hAnsi="Times New Roman TUR" w:cs="Times New Roman TUR"/>
          <w:color w:val="000000"/>
        </w:rPr>
        <w:t>A</w:t>
      </w:r>
      <w:r w:rsidR="0084279A">
        <w:rPr>
          <w:rFonts w:ascii="Times New Roman TUR" w:hAnsi="Times New Roman TUR" w:cs="Times New Roman TUR"/>
          <w:color w:val="000000"/>
        </w:rPr>
        <w:t xml:space="preserve">min </w:t>
      </w:r>
      <w:r w:rsidR="00BF4D69">
        <w:rPr>
          <w:rFonts w:ascii="Times New Roman TUR" w:hAnsi="Times New Roman TUR" w:cs="Times New Roman TUR"/>
          <w:color w:val="000000"/>
        </w:rPr>
        <w:t>q</w:t>
      </w:r>
      <w:r w:rsidR="0084279A">
        <w:rPr>
          <w:rFonts w:ascii="Times New Roman TUR" w:hAnsi="Times New Roman TUR" w:cs="Times New Roman TUR"/>
          <w:color w:val="000000"/>
        </w:rPr>
        <w:t>ard</w:t>
      </w:r>
      <w:r w:rsidR="00BF4D69">
        <w:rPr>
          <w:rFonts w:ascii="Times New Roman TUR" w:hAnsi="Times New Roman TUR" w:cs="Times New Roman TUR"/>
          <w:color w:val="000000"/>
        </w:rPr>
        <w:t>osh</w:t>
      </w:r>
      <w:r w:rsidR="0084279A">
        <w:rPr>
          <w:rFonts w:ascii="Times New Roman TUR" w:hAnsi="Times New Roman TUR" w:cs="Times New Roman TUR"/>
          <w:color w:val="000000"/>
        </w:rPr>
        <w:t>imiz</w:t>
      </w:r>
      <w:r w:rsidR="00BF4D69">
        <w:rPr>
          <w:rFonts w:ascii="Times New Roman TUR" w:hAnsi="Times New Roman TUR" w:cs="Times New Roman TUR"/>
          <w:color w:val="000000"/>
        </w:rPr>
        <w:t>ga</w:t>
      </w:r>
      <w:r w:rsidR="0084279A">
        <w:rPr>
          <w:rFonts w:ascii="Times New Roman TUR" w:hAnsi="Times New Roman TUR" w:cs="Times New Roman TUR"/>
          <w:color w:val="000000"/>
        </w:rPr>
        <w:t xml:space="preserve"> dedi:</w:t>
      </w:r>
    </w:p>
    <w:p w14:paraId="73F2ACC7" w14:textId="77777777" w:rsidR="00BF4D69"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BF4D69">
        <w:rPr>
          <w:rFonts w:ascii="Times New Roman TUR" w:hAnsi="Times New Roman TUR" w:cs="Times New Roman TUR"/>
          <w:color w:val="000000"/>
        </w:rPr>
        <w:t>Uch</w:t>
      </w:r>
      <w:r>
        <w:rPr>
          <w:rFonts w:ascii="Times New Roman TUR" w:hAnsi="Times New Roman TUR" w:cs="Times New Roman TUR"/>
          <w:color w:val="000000"/>
        </w:rPr>
        <w:t>-</w:t>
      </w:r>
      <w:r w:rsidR="00BF4D69">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BF4D69">
        <w:rPr>
          <w:rFonts w:ascii="Times New Roman TUR" w:hAnsi="Times New Roman TUR" w:cs="Times New Roman TUR"/>
          <w:color w:val="000000"/>
        </w:rPr>
        <w:t>o</w:t>
      </w:r>
      <w:r>
        <w:rPr>
          <w:rFonts w:ascii="Times New Roman TUR" w:hAnsi="Times New Roman TUR" w:cs="Times New Roman TUR"/>
          <w:color w:val="000000"/>
        </w:rPr>
        <w:t>yd</w:t>
      </w:r>
      <w:r w:rsidR="00BF4D69">
        <w:rPr>
          <w:rFonts w:ascii="Times New Roman TUR" w:hAnsi="Times New Roman TUR" w:cs="Times New Roman TUR"/>
          <w:color w:val="000000"/>
        </w:rPr>
        <w:t>i</w:t>
      </w:r>
      <w:r>
        <w:rPr>
          <w:rFonts w:ascii="Times New Roman TUR" w:hAnsi="Times New Roman TUR" w:cs="Times New Roman TUR"/>
          <w:color w:val="000000"/>
        </w:rPr>
        <w:t>r h</w:t>
      </w:r>
      <w:r w:rsidR="00BF4D69">
        <w:rPr>
          <w:rFonts w:ascii="Times New Roman TUR" w:hAnsi="Times New Roman TUR" w:cs="Times New Roman TUR"/>
          <w:color w:val="000000"/>
        </w:rPr>
        <w:t>a</w:t>
      </w:r>
      <w:r>
        <w:rPr>
          <w:rFonts w:ascii="Times New Roman TUR" w:hAnsi="Times New Roman TUR" w:cs="Times New Roman TUR"/>
          <w:color w:val="000000"/>
        </w:rPr>
        <w:t xml:space="preserve">r hafta </w:t>
      </w:r>
      <w:r w:rsidR="00BF4D69">
        <w:rPr>
          <w:rFonts w:ascii="Times New Roman TUR" w:hAnsi="Times New Roman TUR" w:cs="Times New Roman TUR"/>
          <w:color w:val="000000"/>
        </w:rPr>
        <w:t>qishlo</w:t>
      </w:r>
      <w:r w:rsidR="00317151">
        <w:rPr>
          <w:rFonts w:ascii="Times New Roman TUR" w:hAnsi="Times New Roman TUR" w:cs="Times New Roman TUR"/>
          <w:color w:val="000000"/>
        </w:rPr>
        <w:t>g‘</w:t>
      </w:r>
      <w:r w:rsidR="00BF4D69">
        <w:rPr>
          <w:rFonts w:ascii="Times New Roman TUR" w:hAnsi="Times New Roman TUR" w:cs="Times New Roman TUR"/>
          <w:color w:val="000000"/>
        </w:rPr>
        <w:t>ida</w:t>
      </w:r>
      <w:r>
        <w:rPr>
          <w:rFonts w:ascii="Times New Roman TUR" w:hAnsi="Times New Roman TUR" w:cs="Times New Roman TUR"/>
          <w:color w:val="000000"/>
        </w:rPr>
        <w:t>n bu</w:t>
      </w:r>
      <w:r w:rsidR="00BF4D69">
        <w:rPr>
          <w:rFonts w:ascii="Times New Roman TUR" w:hAnsi="Times New Roman TUR" w:cs="Times New Roman TUR"/>
          <w:color w:val="000000"/>
        </w:rPr>
        <w:t xml:space="preserve"> yerg</w:t>
      </w:r>
      <w:r>
        <w:rPr>
          <w:rFonts w:ascii="Times New Roman TUR" w:hAnsi="Times New Roman TUR" w:cs="Times New Roman TUR"/>
          <w:color w:val="000000"/>
        </w:rPr>
        <w:t xml:space="preserve">a </w:t>
      </w:r>
      <w:r w:rsidR="00BF4D69">
        <w:rPr>
          <w:rFonts w:ascii="Times New Roman TUR" w:hAnsi="Times New Roman TUR" w:cs="Times New Roman TUR"/>
          <w:color w:val="000000"/>
        </w:rPr>
        <w:t>kelga</w:t>
      </w:r>
      <w:r>
        <w:rPr>
          <w:rFonts w:ascii="Times New Roman TUR" w:hAnsi="Times New Roman TUR" w:cs="Times New Roman TUR"/>
          <w:color w:val="000000"/>
        </w:rPr>
        <w:t xml:space="preserve">n </w:t>
      </w:r>
      <w:r w:rsidR="00BF4D69">
        <w:rPr>
          <w:rFonts w:ascii="Times New Roman TUR" w:hAnsi="Times New Roman TUR" w:cs="Times New Roman TUR"/>
          <w:color w:val="000000"/>
        </w:rPr>
        <w:t>uy</w:t>
      </w:r>
      <w:r>
        <w:rPr>
          <w:rFonts w:ascii="Times New Roman TUR" w:hAnsi="Times New Roman TUR" w:cs="Times New Roman TUR"/>
          <w:color w:val="000000"/>
        </w:rPr>
        <w:t xml:space="preserve"> s</w:t>
      </w:r>
      <w:r w:rsidR="00BF4D69">
        <w:rPr>
          <w:rFonts w:ascii="Times New Roman TUR" w:hAnsi="Times New Roman TUR" w:cs="Times New Roman TUR"/>
          <w:color w:val="000000"/>
        </w:rPr>
        <w:t>o</w:t>
      </w:r>
      <w:r>
        <w:rPr>
          <w:rFonts w:ascii="Times New Roman TUR" w:hAnsi="Times New Roman TUR" w:cs="Times New Roman TUR"/>
          <w:color w:val="000000"/>
        </w:rPr>
        <w:t>hib</w:t>
      </w:r>
      <w:r w:rsidR="00BF4D69">
        <w:rPr>
          <w:rFonts w:ascii="Times New Roman TUR" w:hAnsi="Times New Roman TUR" w:cs="Times New Roman TUR"/>
          <w:color w:val="000000"/>
        </w:rPr>
        <w:t>a</w:t>
      </w:r>
      <w:r>
        <w:rPr>
          <w:rFonts w:ascii="Times New Roman TUR" w:hAnsi="Times New Roman TUR" w:cs="Times New Roman TUR"/>
          <w:color w:val="000000"/>
        </w:rPr>
        <w:t xml:space="preserve">si </w:t>
      </w:r>
      <w:r w:rsidR="00BF4D69">
        <w:rPr>
          <w:rFonts w:ascii="Times New Roman TUR" w:hAnsi="Times New Roman TUR" w:cs="Times New Roman TUR"/>
          <w:color w:val="000000"/>
        </w:rPr>
        <w:t>k</w:t>
      </w:r>
      <w:r>
        <w:rPr>
          <w:rFonts w:ascii="Times New Roman TUR" w:hAnsi="Times New Roman TUR" w:cs="Times New Roman TUR"/>
          <w:color w:val="000000"/>
        </w:rPr>
        <w:t>elm</w:t>
      </w:r>
      <w:r w:rsidR="00BF4D69">
        <w:rPr>
          <w:rFonts w:ascii="Times New Roman TUR" w:hAnsi="Times New Roman TUR" w:cs="Times New Roman TUR"/>
          <w:color w:val="000000"/>
        </w:rPr>
        <w:t>a</w:t>
      </w:r>
      <w:r>
        <w:rPr>
          <w:rFonts w:ascii="Times New Roman TUR" w:hAnsi="Times New Roman TUR" w:cs="Times New Roman TUR"/>
          <w:color w:val="000000"/>
        </w:rPr>
        <w:t xml:space="preserve">di. </w:t>
      </w:r>
      <w:r w:rsidR="00BF4D69">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BF4D69">
        <w:rPr>
          <w:rFonts w:ascii="Times New Roman TUR" w:hAnsi="Times New Roman TUR" w:cs="Times New Roman TUR"/>
          <w:color w:val="000000"/>
        </w:rPr>
        <w:t>o</w:t>
      </w:r>
      <w:r>
        <w:rPr>
          <w:rFonts w:ascii="Times New Roman TUR" w:hAnsi="Times New Roman TUR" w:cs="Times New Roman TUR"/>
          <w:color w:val="000000"/>
        </w:rPr>
        <w:t xml:space="preserve">y </w:t>
      </w:r>
      <w:r w:rsidR="00BF4D6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BF4D69">
        <w:rPr>
          <w:rFonts w:ascii="Times New Roman TUR" w:hAnsi="Times New Roman TUR" w:cs="Times New Roman TUR"/>
          <w:color w:val="000000"/>
        </w:rPr>
        <w:t>i,</w:t>
      </w:r>
      <w:r>
        <w:rPr>
          <w:rFonts w:ascii="Times New Roman TUR" w:hAnsi="Times New Roman TUR" w:cs="Times New Roman TUR"/>
          <w:color w:val="000000"/>
        </w:rPr>
        <w:t xml:space="preserve"> </w:t>
      </w:r>
      <w:r w:rsidR="00BF4D69">
        <w:rPr>
          <w:rFonts w:ascii="Times New Roman TUR" w:hAnsi="Times New Roman TUR" w:cs="Times New Roman TUR"/>
          <w:color w:val="000000"/>
        </w:rPr>
        <w:t>ijara pulini o</w:t>
      </w:r>
      <w:r>
        <w:rPr>
          <w:rFonts w:ascii="Times New Roman TUR" w:hAnsi="Times New Roman TUR" w:cs="Times New Roman TUR"/>
          <w:color w:val="000000"/>
        </w:rPr>
        <w:t>lmad</w:t>
      </w:r>
      <w:r w:rsidR="00BF4D69">
        <w:rPr>
          <w:rFonts w:ascii="Times New Roman TUR" w:hAnsi="Times New Roman TUR" w:cs="Times New Roman TUR"/>
          <w:color w:val="000000"/>
        </w:rPr>
        <w:t>i</w:t>
      </w:r>
      <w:r>
        <w:rPr>
          <w:rFonts w:ascii="Times New Roman TUR" w:hAnsi="Times New Roman TUR" w:cs="Times New Roman TUR"/>
          <w:color w:val="000000"/>
        </w:rPr>
        <w:t>. H</w:t>
      </w:r>
      <w:r w:rsidR="00BF4D69">
        <w:rPr>
          <w:rFonts w:ascii="Times New Roman TUR" w:hAnsi="Times New Roman TUR" w:cs="Times New Roman TUR"/>
          <w:color w:val="000000"/>
        </w:rPr>
        <w:t>a</w:t>
      </w:r>
      <w:r>
        <w:rPr>
          <w:rFonts w:ascii="Times New Roman TUR" w:hAnsi="Times New Roman TUR" w:cs="Times New Roman TUR"/>
          <w:color w:val="000000"/>
        </w:rPr>
        <w:t>r</w:t>
      </w:r>
      <w:r w:rsidR="00BF4D69">
        <w:rPr>
          <w:rFonts w:ascii="Times New Roman TUR" w:hAnsi="Times New Roman TUR" w:cs="Times New Roman TUR"/>
          <w:color w:val="000000"/>
        </w:rPr>
        <w:t xml:space="preserve"> </w:t>
      </w:r>
      <w:r>
        <w:rPr>
          <w:rFonts w:ascii="Times New Roman TUR" w:hAnsi="Times New Roman TUR" w:cs="Times New Roman TUR"/>
          <w:color w:val="000000"/>
        </w:rPr>
        <w:t>h</w:t>
      </w:r>
      <w:r w:rsidR="00BF4D69">
        <w:rPr>
          <w:rFonts w:ascii="Times New Roman TUR" w:hAnsi="Times New Roman TUR" w:cs="Times New Roman TUR"/>
          <w:color w:val="000000"/>
        </w:rPr>
        <w:t>o</w:t>
      </w:r>
      <w:r>
        <w:rPr>
          <w:rFonts w:ascii="Times New Roman TUR" w:hAnsi="Times New Roman TUR" w:cs="Times New Roman TUR"/>
          <w:color w:val="000000"/>
        </w:rPr>
        <w:t>ld</w:t>
      </w:r>
      <w:r w:rsidR="00BF4D69">
        <w:rPr>
          <w:rFonts w:ascii="Times New Roman TUR" w:hAnsi="Times New Roman TUR" w:cs="Times New Roman TUR"/>
          <w:color w:val="000000"/>
        </w:rPr>
        <w:t>a</w:t>
      </w:r>
      <w:r>
        <w:rPr>
          <w:rFonts w:ascii="Times New Roman TUR" w:hAnsi="Times New Roman TUR" w:cs="Times New Roman TUR"/>
          <w:color w:val="000000"/>
        </w:rPr>
        <w:t xml:space="preserve"> </w:t>
      </w:r>
      <w:r w:rsidR="00BF4D69">
        <w:rPr>
          <w:rFonts w:ascii="Times New Roman TUR" w:hAnsi="Times New Roman TUR" w:cs="Times New Roman TUR"/>
          <w:color w:val="000000"/>
        </w:rPr>
        <w:t>x</w:t>
      </w:r>
      <w:r>
        <w:rPr>
          <w:rFonts w:ascii="Times New Roman TUR" w:hAnsi="Times New Roman TUR" w:cs="Times New Roman TUR"/>
          <w:color w:val="000000"/>
        </w:rPr>
        <w:t>ab</w:t>
      </w:r>
      <w:r w:rsidR="00BF4D69">
        <w:rPr>
          <w:rFonts w:ascii="Times New Roman TUR" w:hAnsi="Times New Roman TUR" w:cs="Times New Roman TUR"/>
          <w:color w:val="000000"/>
        </w:rPr>
        <w:t>a</w:t>
      </w:r>
      <w:r>
        <w:rPr>
          <w:rFonts w:ascii="Times New Roman TUR" w:hAnsi="Times New Roman TUR" w:cs="Times New Roman TUR"/>
          <w:color w:val="000000"/>
        </w:rPr>
        <w:t xml:space="preserve">r </w:t>
      </w:r>
      <w:r w:rsidR="00BF4D69">
        <w:rPr>
          <w:rFonts w:ascii="Times New Roman TUR" w:hAnsi="Times New Roman TUR" w:cs="Times New Roman TUR"/>
          <w:color w:val="000000"/>
        </w:rPr>
        <w:t>yuboring</w:t>
      </w:r>
      <w:r>
        <w:rPr>
          <w:rFonts w:ascii="Times New Roman TUR" w:hAnsi="Times New Roman TUR" w:cs="Times New Roman TUR"/>
          <w:color w:val="000000"/>
        </w:rPr>
        <w:t xml:space="preserve"> </w:t>
      </w:r>
      <w:r w:rsidR="00BF4D69">
        <w:rPr>
          <w:rFonts w:ascii="Times New Roman TUR" w:hAnsi="Times New Roman TUR" w:cs="Times New Roman TUR"/>
          <w:color w:val="000000"/>
        </w:rPr>
        <w:t>k</w:t>
      </w:r>
      <w:r>
        <w:rPr>
          <w:rFonts w:ascii="Times New Roman TUR" w:hAnsi="Times New Roman TUR" w:cs="Times New Roman TUR"/>
          <w:color w:val="000000"/>
        </w:rPr>
        <w:t xml:space="preserve">elsin, </w:t>
      </w:r>
      <w:r w:rsidR="00BF4D69">
        <w:rPr>
          <w:rFonts w:ascii="Times New Roman TUR" w:hAnsi="Times New Roman TUR" w:cs="Times New Roman TUR"/>
          <w:color w:val="000000"/>
        </w:rPr>
        <w:t>ijara pulini</w:t>
      </w:r>
      <w:r>
        <w:rPr>
          <w:rFonts w:ascii="Times New Roman TUR" w:hAnsi="Times New Roman TUR" w:cs="Times New Roman TUR"/>
          <w:color w:val="000000"/>
        </w:rPr>
        <w:t xml:space="preserve"> </w:t>
      </w:r>
      <w:r w:rsidR="00BF4D69">
        <w:rPr>
          <w:rFonts w:ascii="Times New Roman TUR" w:hAnsi="Times New Roman TUR" w:cs="Times New Roman TUR"/>
          <w:color w:val="000000"/>
        </w:rPr>
        <w:t>o</w:t>
      </w:r>
      <w:r>
        <w:rPr>
          <w:rFonts w:ascii="Times New Roman TUR" w:hAnsi="Times New Roman TUR" w:cs="Times New Roman TUR"/>
          <w:color w:val="000000"/>
        </w:rPr>
        <w:t>ls</w:t>
      </w:r>
      <w:r w:rsidR="00BF4D69">
        <w:rPr>
          <w:rFonts w:ascii="Times New Roman TUR" w:hAnsi="Times New Roman TUR" w:cs="Times New Roman TUR"/>
          <w:color w:val="000000"/>
        </w:rPr>
        <w:t>i</w:t>
      </w:r>
      <w:r>
        <w:rPr>
          <w:rFonts w:ascii="Times New Roman TUR" w:hAnsi="Times New Roman TUR" w:cs="Times New Roman TUR"/>
          <w:color w:val="000000"/>
        </w:rPr>
        <w:t>n." de</w:t>
      </w:r>
      <w:r w:rsidR="00BF4D69">
        <w:rPr>
          <w:rFonts w:ascii="Times New Roman TUR" w:hAnsi="Times New Roman TUR" w:cs="Times New Roman TUR"/>
          <w:color w:val="000000"/>
        </w:rPr>
        <w:t>gan</w:t>
      </w:r>
      <w:r>
        <w:rPr>
          <w:rFonts w:ascii="Times New Roman TUR" w:hAnsi="Times New Roman TUR" w:cs="Times New Roman TUR"/>
          <w:color w:val="000000"/>
        </w:rPr>
        <w:t xml:space="preserve"> ayn</w:t>
      </w:r>
      <w:r w:rsidR="00BF4D69">
        <w:rPr>
          <w:rFonts w:ascii="Times New Roman TUR" w:hAnsi="Times New Roman TUR" w:cs="Times New Roman TUR"/>
          <w:color w:val="000000"/>
        </w:rPr>
        <w:t>i</w:t>
      </w:r>
      <w:r>
        <w:rPr>
          <w:rFonts w:ascii="Times New Roman TUR" w:hAnsi="Times New Roman TUR" w:cs="Times New Roman TUR"/>
          <w:color w:val="000000"/>
        </w:rPr>
        <w:t xml:space="preserve"> va</w:t>
      </w:r>
      <w:r w:rsidR="00BF4D69">
        <w:rPr>
          <w:rFonts w:ascii="Times New Roman TUR" w:hAnsi="Times New Roman TUR" w:cs="Times New Roman TUR"/>
          <w:color w:val="000000"/>
        </w:rPr>
        <w:t>q</w:t>
      </w:r>
      <w:r>
        <w:rPr>
          <w:rFonts w:ascii="Times New Roman TUR" w:hAnsi="Times New Roman TUR" w:cs="Times New Roman TUR"/>
          <w:color w:val="000000"/>
        </w:rPr>
        <w:t>t</w:t>
      </w:r>
      <w:r w:rsidR="00BF4D69">
        <w:rPr>
          <w:rFonts w:ascii="Times New Roman TUR" w:hAnsi="Times New Roman TUR" w:cs="Times New Roman TUR"/>
          <w:color w:val="000000"/>
        </w:rPr>
        <w:t>da</w:t>
      </w:r>
      <w:r>
        <w:rPr>
          <w:rFonts w:ascii="Times New Roman TUR" w:hAnsi="Times New Roman TUR" w:cs="Times New Roman TUR"/>
          <w:color w:val="000000"/>
        </w:rPr>
        <w:t xml:space="preserve">, </w:t>
      </w:r>
      <w:r w:rsidR="00BF4D69">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BF4D69">
        <w:rPr>
          <w:rFonts w:ascii="Times New Roman TUR" w:hAnsi="Times New Roman TUR" w:cs="Times New Roman TUR"/>
          <w:color w:val="000000"/>
        </w:rPr>
        <w:t>o</w:t>
      </w:r>
      <w:r>
        <w:rPr>
          <w:rFonts w:ascii="Times New Roman TUR" w:hAnsi="Times New Roman TUR" w:cs="Times New Roman TUR"/>
          <w:color w:val="000000"/>
        </w:rPr>
        <w:t>ydan</w:t>
      </w:r>
      <w:r w:rsidR="00BF4D69">
        <w:rPr>
          <w:rFonts w:ascii="Times New Roman TUR" w:hAnsi="Times New Roman TUR" w:cs="Times New Roman TUR"/>
          <w:color w:val="000000"/>
        </w:rPr>
        <w:t xml:space="preserve"> </w:t>
      </w:r>
      <w:r>
        <w:rPr>
          <w:rFonts w:ascii="Times New Roman TUR" w:hAnsi="Times New Roman TUR" w:cs="Times New Roman TUR"/>
          <w:color w:val="000000"/>
        </w:rPr>
        <w:t xml:space="preserve">beri </w:t>
      </w:r>
      <w:r w:rsidR="00BF4D69">
        <w:rPr>
          <w:rFonts w:ascii="Times New Roman TUR" w:hAnsi="Times New Roman TUR" w:cs="Times New Roman TUR"/>
          <w:color w:val="000000"/>
        </w:rPr>
        <w:t>kelmagan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F4D69">
        <w:rPr>
          <w:rFonts w:ascii="Times New Roman TUR" w:hAnsi="Times New Roman TUR" w:cs="Times New Roman TUR"/>
          <w:color w:val="000000"/>
        </w:rPr>
        <w:t>sha</w:t>
      </w:r>
      <w:r>
        <w:rPr>
          <w:rFonts w:ascii="Times New Roman TUR" w:hAnsi="Times New Roman TUR" w:cs="Times New Roman TUR"/>
          <w:color w:val="000000"/>
        </w:rPr>
        <w:t xml:space="preserve"> </w:t>
      </w:r>
      <w:r w:rsidR="00BF4D69">
        <w:rPr>
          <w:rFonts w:ascii="Times New Roman TUR" w:hAnsi="Times New Roman TUR" w:cs="Times New Roman TUR"/>
          <w:color w:val="000000"/>
        </w:rPr>
        <w:t>uy</w:t>
      </w:r>
      <w:r>
        <w:rPr>
          <w:rFonts w:ascii="Times New Roman TUR" w:hAnsi="Times New Roman TUR" w:cs="Times New Roman TUR"/>
          <w:color w:val="000000"/>
        </w:rPr>
        <w:t xml:space="preserve"> s</w:t>
      </w:r>
      <w:r w:rsidR="00BF4D69">
        <w:rPr>
          <w:rFonts w:ascii="Times New Roman TUR" w:hAnsi="Times New Roman TUR" w:cs="Times New Roman TUR"/>
          <w:color w:val="000000"/>
        </w:rPr>
        <w:t>o</w:t>
      </w:r>
      <w:r>
        <w:rPr>
          <w:rFonts w:ascii="Times New Roman TUR" w:hAnsi="Times New Roman TUR" w:cs="Times New Roman TUR"/>
          <w:color w:val="000000"/>
        </w:rPr>
        <w:t>hib</w:t>
      </w:r>
      <w:r w:rsidR="00BF4D69">
        <w:rPr>
          <w:rFonts w:ascii="Times New Roman TUR" w:hAnsi="Times New Roman TUR" w:cs="Times New Roman TUR"/>
          <w:color w:val="000000"/>
        </w:rPr>
        <w:t>a</w:t>
      </w:r>
      <w:r>
        <w:rPr>
          <w:rFonts w:ascii="Times New Roman TUR" w:hAnsi="Times New Roman TUR" w:cs="Times New Roman TUR"/>
          <w:color w:val="000000"/>
        </w:rPr>
        <w:t xml:space="preserve">si </w:t>
      </w:r>
      <w:r w:rsidR="00BF4D69">
        <w:rPr>
          <w:rFonts w:ascii="Times New Roman TUR" w:hAnsi="Times New Roman TUR" w:cs="Times New Roman TUR"/>
          <w:color w:val="000000"/>
        </w:rPr>
        <w:t>eshikni</w:t>
      </w:r>
      <w:r>
        <w:rPr>
          <w:rFonts w:ascii="Times New Roman TUR" w:hAnsi="Times New Roman TUR" w:cs="Times New Roman TUR"/>
          <w:color w:val="000000"/>
        </w:rPr>
        <w:t xml:space="preserve"> </w:t>
      </w:r>
      <w:r w:rsidR="00BF4D69">
        <w:rPr>
          <w:rFonts w:ascii="Times New Roman TUR" w:hAnsi="Times New Roman TUR" w:cs="Times New Roman TUR"/>
          <w:color w:val="000000"/>
        </w:rPr>
        <w:t>taqillatdi</w:t>
      </w:r>
      <w:r>
        <w:rPr>
          <w:rFonts w:ascii="Times New Roman TUR" w:hAnsi="Times New Roman TUR" w:cs="Times New Roman TUR"/>
          <w:color w:val="000000"/>
        </w:rPr>
        <w:t xml:space="preserve"> </w:t>
      </w:r>
      <w:r w:rsidR="00BF4D69">
        <w:rPr>
          <w:rFonts w:ascii="Times New Roman TUR" w:hAnsi="Times New Roman TUR" w:cs="Times New Roman TUR"/>
          <w:color w:val="000000"/>
        </w:rPr>
        <w:t>k</w:t>
      </w:r>
      <w:r>
        <w:rPr>
          <w:rFonts w:ascii="Times New Roman TUR" w:hAnsi="Times New Roman TUR" w:cs="Times New Roman TUR"/>
          <w:color w:val="000000"/>
        </w:rPr>
        <w:t>eldi, be</w:t>
      </w:r>
      <w:r w:rsidR="00BF4D69">
        <w:rPr>
          <w:rFonts w:ascii="Times New Roman TUR" w:hAnsi="Times New Roman TUR" w:cs="Times New Roman TUR"/>
          <w:color w:val="000000"/>
        </w:rPr>
        <w:t>sh</w:t>
      </w:r>
      <w:r>
        <w:rPr>
          <w:rFonts w:ascii="Times New Roman TUR" w:hAnsi="Times New Roman TUR" w:cs="Times New Roman TUR"/>
          <w:color w:val="000000"/>
        </w:rPr>
        <w:t xml:space="preserve"> </w:t>
      </w:r>
      <w:r w:rsidR="00BF4D69">
        <w:rPr>
          <w:rFonts w:ascii="Times New Roman TUR" w:hAnsi="Times New Roman TUR" w:cs="Times New Roman TUR"/>
          <w:color w:val="000000"/>
        </w:rPr>
        <w:t>o</w:t>
      </w:r>
      <w:r>
        <w:rPr>
          <w:rFonts w:ascii="Times New Roman TUR" w:hAnsi="Times New Roman TUR" w:cs="Times New Roman TUR"/>
          <w:color w:val="000000"/>
        </w:rPr>
        <w:t>yl</w:t>
      </w:r>
      <w:r w:rsidR="00BF4D69">
        <w:rPr>
          <w:rFonts w:ascii="Times New Roman TUR" w:hAnsi="Times New Roman TUR" w:cs="Times New Roman TUR"/>
          <w:color w:val="000000"/>
        </w:rPr>
        <w:t>i</w:t>
      </w:r>
      <w:r>
        <w:rPr>
          <w:rFonts w:ascii="Times New Roman TUR" w:hAnsi="Times New Roman TUR" w:cs="Times New Roman TUR"/>
          <w:color w:val="000000"/>
        </w:rPr>
        <w:t xml:space="preserve">k </w:t>
      </w:r>
      <w:r w:rsidR="00BF4D69">
        <w:rPr>
          <w:rFonts w:ascii="Times New Roman TUR" w:hAnsi="Times New Roman TUR" w:cs="Times New Roman TUR"/>
          <w:color w:val="000000"/>
        </w:rPr>
        <w:t>ijara pulini</w:t>
      </w:r>
      <w:r>
        <w:rPr>
          <w:rFonts w:ascii="Times New Roman TUR" w:hAnsi="Times New Roman TUR" w:cs="Times New Roman TUR"/>
          <w:color w:val="000000"/>
        </w:rPr>
        <w:t xml:space="preserve"> </w:t>
      </w:r>
      <w:r w:rsidR="00BF4D69">
        <w:rPr>
          <w:rFonts w:ascii="Times New Roman TUR" w:hAnsi="Times New Roman TUR" w:cs="Times New Roman TUR"/>
          <w:color w:val="000000"/>
        </w:rPr>
        <w:t>o</w:t>
      </w:r>
      <w:r>
        <w:rPr>
          <w:rFonts w:ascii="Times New Roman TUR" w:hAnsi="Times New Roman TUR" w:cs="Times New Roman TUR"/>
          <w:color w:val="000000"/>
        </w:rPr>
        <w:t>ld</w:t>
      </w:r>
      <w:r w:rsidR="00BF4D69">
        <w:rPr>
          <w:rFonts w:ascii="Times New Roman TUR" w:hAnsi="Times New Roman TUR" w:cs="Times New Roman TUR"/>
          <w:color w:val="000000"/>
        </w:rPr>
        <w:t>i</w:t>
      </w:r>
      <w:r>
        <w:rPr>
          <w:rFonts w:ascii="Times New Roman TUR" w:hAnsi="Times New Roman TUR" w:cs="Times New Roman TUR"/>
          <w:color w:val="000000"/>
        </w:rPr>
        <w:t>.</w:t>
      </w:r>
    </w:p>
    <w:p w14:paraId="3FDB529E" w14:textId="77777777" w:rsidR="00D21489" w:rsidRDefault="00D21489"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z, bu h</w:t>
      </w:r>
      <w:r>
        <w:rPr>
          <w:rFonts w:ascii="Times New Roman TUR" w:hAnsi="Times New Roman TUR" w:cs="Times New Roman TUR"/>
          <w:color w:val="000000"/>
        </w:rPr>
        <w:t>o</w:t>
      </w:r>
      <w:r w:rsidR="0084279A">
        <w:rPr>
          <w:rFonts w:ascii="Times New Roman TUR" w:hAnsi="Times New Roman TUR" w:cs="Times New Roman TUR"/>
          <w:color w:val="000000"/>
        </w:rPr>
        <w:t>dis</w:t>
      </w:r>
      <w:r>
        <w:rPr>
          <w:rFonts w:ascii="Times New Roman TUR" w:hAnsi="Times New Roman TUR" w:cs="Times New Roman TUR"/>
          <w:color w:val="000000"/>
        </w:rPr>
        <w:t>a</w:t>
      </w:r>
      <w:r w:rsidR="0084279A">
        <w:rPr>
          <w:rFonts w:ascii="Times New Roman TUR" w:hAnsi="Times New Roman TUR" w:cs="Times New Roman TUR"/>
          <w:color w:val="000000"/>
        </w:rPr>
        <w:t>-i in</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n m</w:t>
      </w:r>
      <w:r>
        <w:rPr>
          <w:rFonts w:ascii="Times New Roman TUR" w:hAnsi="Times New Roman TUR" w:cs="Times New Roman TUR"/>
          <w:color w:val="000000"/>
        </w:rPr>
        <w:t>a</w:t>
      </w:r>
      <w:r w:rsidR="0084279A">
        <w:rPr>
          <w:rFonts w:ascii="Times New Roman TUR" w:hAnsi="Times New Roman TUR" w:cs="Times New Roman TUR"/>
          <w:color w:val="000000"/>
        </w:rPr>
        <w:t>mnuniy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uz</w:t>
      </w:r>
      <w:r>
        <w:rPr>
          <w:rFonts w:ascii="Times New Roman TUR" w:hAnsi="Times New Roman TUR" w:cs="Times New Roman TUR"/>
          <w:color w:val="000000"/>
        </w:rPr>
        <w:t>oq</w:t>
      </w:r>
      <w:r w:rsidR="0084279A">
        <w:rPr>
          <w:rFonts w:ascii="Times New Roman TUR" w:hAnsi="Times New Roman TUR" w:cs="Times New Roman TUR"/>
          <w:color w:val="000000"/>
        </w:rPr>
        <w:t xml:space="preserve"> bir n</w:t>
      </w:r>
      <w:r>
        <w:rPr>
          <w:rFonts w:ascii="Times New Roman TUR" w:hAnsi="Times New Roman TUR" w:cs="Times New Roman TUR"/>
          <w:color w:val="000000"/>
        </w:rPr>
        <w:t>o</w:t>
      </w:r>
      <w:r w:rsidR="0084279A">
        <w:rPr>
          <w:rFonts w:ascii="Times New Roman TUR" w:hAnsi="Times New Roman TUR" w:cs="Times New Roman TUR"/>
          <w:color w:val="000000"/>
        </w:rPr>
        <w:t>hiy</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 xml:space="preserve">n </w:t>
      </w:r>
      <w:r>
        <w:rPr>
          <w:rFonts w:ascii="Times New Roman TUR" w:hAnsi="Times New Roman TUR" w:cs="Times New Roman TUR"/>
          <w:color w:val="000000"/>
        </w:rPr>
        <w:t>aylana</w:t>
      </w:r>
      <w:r w:rsidR="0084279A">
        <w:rPr>
          <w:rFonts w:ascii="Times New Roman TUR" w:hAnsi="Times New Roman TUR" w:cs="Times New Roman TUR"/>
          <w:color w:val="000000"/>
        </w:rPr>
        <w:t xml:space="preserve"> h</w:t>
      </w:r>
      <w:r>
        <w:rPr>
          <w:rFonts w:ascii="Times New Roman TUR" w:hAnsi="Times New Roman TUR" w:cs="Times New Roman TUR"/>
          <w:color w:val="000000"/>
        </w:rPr>
        <w:t>ech</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rm</w:t>
      </w:r>
      <w:r>
        <w:rPr>
          <w:rFonts w:ascii="Times New Roman TUR" w:hAnsi="Times New Roman TUR" w:cs="Times New Roman TUR"/>
          <w:color w:val="000000"/>
        </w:rPr>
        <w:t>agani</w:t>
      </w:r>
      <w:r w:rsidR="0084279A">
        <w:rPr>
          <w:rFonts w:ascii="Times New Roman TUR" w:hAnsi="Times New Roman TUR" w:cs="Times New Roman TUR"/>
          <w:color w:val="000000"/>
        </w:rPr>
        <w:t>miz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w:t>
      </w:r>
      <w:r>
        <w:rPr>
          <w:rFonts w:ascii="Times New Roman TUR" w:hAnsi="Times New Roman TUR" w:cs="Times New Roman TUR"/>
          <w:color w:val="000000"/>
        </w:rPr>
        <w:t xml:space="preserve"> yer</w:t>
      </w:r>
      <w:r w:rsidR="0084279A">
        <w:rPr>
          <w:rFonts w:ascii="Times New Roman TUR" w:hAnsi="Times New Roman TUR" w:cs="Times New Roman TUR"/>
          <w:color w:val="000000"/>
        </w:rPr>
        <w:t>da 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ma</w:t>
      </w:r>
      <w:r>
        <w:rPr>
          <w:rFonts w:ascii="Times New Roman TUR" w:hAnsi="Times New Roman TUR" w:cs="Times New Roman TUR"/>
          <w:color w:val="000000"/>
        </w:rPr>
        <w:t>g</w:t>
      </w:r>
      <w:r w:rsidR="0084279A">
        <w:rPr>
          <w:rFonts w:ascii="Times New Roman TUR" w:hAnsi="Times New Roman TUR" w:cs="Times New Roman TUR"/>
          <w:color w:val="000000"/>
        </w:rPr>
        <w:t>an bir k</w:t>
      </w:r>
      <w:r>
        <w:rPr>
          <w:rFonts w:ascii="Times New Roman TUR" w:hAnsi="Times New Roman TUR" w:cs="Times New Roman TUR"/>
          <w:color w:val="000000"/>
        </w:rPr>
        <w:t>ichi</w:t>
      </w:r>
      <w:r w:rsidR="0084279A">
        <w:rPr>
          <w:rFonts w:ascii="Times New Roman TUR" w:hAnsi="Times New Roman TUR" w:cs="Times New Roman TUR"/>
          <w:color w:val="000000"/>
        </w:rPr>
        <w:t xml:space="preserve">k </w:t>
      </w:r>
      <w:r>
        <w:rPr>
          <w:rFonts w:ascii="Times New Roman TUR" w:hAnsi="Times New Roman TUR" w:cs="Times New Roman TUR"/>
          <w:color w:val="000000"/>
        </w:rPr>
        <w:t>nonn</w:t>
      </w:r>
      <w:r w:rsidR="0084279A">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w:t>
      </w:r>
      <w:r>
        <w:rPr>
          <w:rFonts w:ascii="Times New Roman TUR" w:hAnsi="Times New Roman TUR" w:cs="Times New Roman TUR"/>
          <w:color w:val="000000"/>
        </w:rPr>
        <w:t>uy</w:t>
      </w:r>
      <w:r w:rsidR="0084279A">
        <w:rPr>
          <w:rFonts w:ascii="Times New Roman TUR" w:hAnsi="Times New Roman TUR" w:cs="Times New Roman TUR"/>
          <w:color w:val="000000"/>
        </w:rPr>
        <w:t xml:space="preserve"> s</w:t>
      </w:r>
      <w:r w:rsidR="005F52CB">
        <w:rPr>
          <w:rFonts w:ascii="Times New Roman TUR" w:hAnsi="Times New Roman TUR" w:cs="Times New Roman TUR"/>
          <w:color w:val="000000"/>
        </w:rPr>
        <w:t>o</w:t>
      </w:r>
      <w:r w:rsidR="0084279A">
        <w:rPr>
          <w:rFonts w:ascii="Times New Roman TUR" w:hAnsi="Times New Roman TUR" w:cs="Times New Roman TUR"/>
          <w:color w:val="000000"/>
        </w:rPr>
        <w:t>hib</w:t>
      </w:r>
      <w:r>
        <w:rPr>
          <w:rFonts w:ascii="Times New Roman TUR" w:hAnsi="Times New Roman TUR" w:cs="Times New Roman TUR"/>
          <w:color w:val="000000"/>
        </w:rPr>
        <w:t>a</w:t>
      </w:r>
      <w:r w:rsidR="0084279A">
        <w:rPr>
          <w:rFonts w:ascii="Times New Roman TUR" w:hAnsi="Times New Roman TUR" w:cs="Times New Roman TUR"/>
          <w:color w:val="000000"/>
        </w:rPr>
        <w:t>si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be</w:t>
      </w:r>
      <w:r w:rsidR="0084279A">
        <w:rPr>
          <w:rFonts w:ascii="Times New Roman TUR" w:hAnsi="Times New Roman TUR" w:cs="Times New Roman TUR"/>
          <w:color w:val="000000"/>
        </w:rPr>
        <w:t>rdi. Ayn</w:t>
      </w:r>
      <w:r>
        <w:rPr>
          <w:rFonts w:ascii="Times New Roman TUR" w:hAnsi="Times New Roman TUR" w:cs="Times New Roman TUR"/>
          <w:color w:val="000000"/>
        </w:rPr>
        <w:t>i</w:t>
      </w:r>
      <w:r w:rsidR="0084279A">
        <w:rPr>
          <w:rFonts w:ascii="Times New Roman TUR" w:hAnsi="Times New Roman TUR" w:cs="Times New Roman TUR"/>
          <w:color w:val="000000"/>
        </w:rPr>
        <w:t xml:space="preserve"> va</w:t>
      </w:r>
      <w:r>
        <w:rPr>
          <w:rFonts w:ascii="Times New Roman TUR" w:hAnsi="Times New Roman TUR" w:cs="Times New Roman TUR"/>
          <w:color w:val="000000"/>
        </w:rPr>
        <w:t>q</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yi</w:t>
      </w:r>
      <w:r>
        <w:rPr>
          <w:rFonts w:ascii="Times New Roman TUR" w:hAnsi="Times New Roman TUR" w:cs="Times New Roman TUR"/>
          <w:color w:val="000000"/>
        </w:rPr>
        <w:t>gi</w:t>
      </w:r>
      <w:r w:rsidR="0084279A">
        <w:rPr>
          <w:rFonts w:ascii="Times New Roman TUR" w:hAnsi="Times New Roman TUR" w:cs="Times New Roman TUR"/>
          <w:color w:val="000000"/>
        </w:rPr>
        <w:t>rm</w:t>
      </w:r>
      <w:r>
        <w:rPr>
          <w:rFonts w:ascii="Times New Roman TUR" w:hAnsi="Times New Roman TUR" w:cs="Times New Roman TUR"/>
          <w:color w:val="000000"/>
        </w:rPr>
        <w:t>a</w:t>
      </w:r>
      <w:r w:rsidR="0084279A">
        <w:rPr>
          <w:rFonts w:ascii="Times New Roman TUR" w:hAnsi="Times New Roman TUR" w:cs="Times New Roman TUR"/>
          <w:color w:val="000000"/>
        </w:rPr>
        <w:t xml:space="preserve"> da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 xml:space="preserve">a </w:t>
      </w:r>
      <w:r>
        <w:rPr>
          <w:rFonts w:ascii="Times New Roman TUR" w:hAnsi="Times New Roman TUR" w:cs="Times New Roman TUR"/>
          <w:color w:val="000000"/>
        </w:rPr>
        <w:t>mobayni</w:t>
      </w:r>
      <w:r w:rsidR="0084279A">
        <w:rPr>
          <w:rFonts w:ascii="Times New Roman TUR" w:hAnsi="Times New Roman TUR" w:cs="Times New Roman TUR"/>
          <w:color w:val="000000"/>
        </w:rPr>
        <w:t>da bu</w:t>
      </w:r>
      <w:r>
        <w:rPr>
          <w:rFonts w:ascii="Times New Roman TUR" w:hAnsi="Times New Roman TUR" w:cs="Times New Roman TUR"/>
          <w:color w:val="000000"/>
        </w:rPr>
        <w:t xml:space="preserve"> yer</w:t>
      </w:r>
      <w:r w:rsidR="0084279A">
        <w:rPr>
          <w:rFonts w:ascii="Times New Roman TUR" w:hAnsi="Times New Roman TUR" w:cs="Times New Roman TUR"/>
          <w:color w:val="000000"/>
        </w:rPr>
        <w:t>da b</w:t>
      </w:r>
      <w:r w:rsidR="00317151">
        <w:rPr>
          <w:rFonts w:ascii="Times New Roman TUR" w:hAnsi="Times New Roman TUR" w:cs="Times New Roman TUR"/>
          <w:color w:val="000000"/>
        </w:rPr>
        <w:t>o‘</w:t>
      </w:r>
      <w:r w:rsidR="0084279A">
        <w:rPr>
          <w:rFonts w:ascii="Times New Roman TUR" w:hAnsi="Times New Roman TUR" w:cs="Times New Roman TUR"/>
          <w:color w:val="000000"/>
        </w:rPr>
        <w:t>lma</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ayn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nonda</w:t>
      </w:r>
      <w:r w:rsidR="0084279A">
        <w:rPr>
          <w:rFonts w:ascii="Times New Roman TUR" w:hAnsi="Times New Roman TUR" w:cs="Times New Roman TUR"/>
          <w:color w:val="000000"/>
        </w:rPr>
        <w:t>n be</w:t>
      </w:r>
      <w:r>
        <w:rPr>
          <w:rFonts w:ascii="Times New Roman TUR" w:hAnsi="Times New Roman TUR" w:cs="Times New Roman TUR"/>
          <w:color w:val="000000"/>
        </w:rPr>
        <w:t>sh</w:t>
      </w:r>
      <w:r w:rsidR="0084279A">
        <w:rPr>
          <w:rFonts w:ascii="Times New Roman TUR" w:hAnsi="Times New Roman TUR" w:cs="Times New Roman TUR"/>
          <w:color w:val="000000"/>
        </w:rPr>
        <w:t xml:space="preserve"> misli ik</w:t>
      </w:r>
      <w:r>
        <w:rPr>
          <w:rFonts w:ascii="Times New Roman TUR" w:hAnsi="Times New Roman TUR" w:cs="Times New Roman TUR"/>
          <w:color w:val="000000"/>
        </w:rPr>
        <w:t>k</w:t>
      </w:r>
      <w:r w:rsidR="0084279A">
        <w:rPr>
          <w:rFonts w:ascii="Times New Roman TUR" w:hAnsi="Times New Roman TUR" w:cs="Times New Roman TUR"/>
          <w:color w:val="000000"/>
        </w:rPr>
        <w:t xml:space="preserve">i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kit</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5F52CB">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ib</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t</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as</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vi</w:t>
      </w:r>
      <w:r>
        <w:rPr>
          <w:rFonts w:ascii="Times New Roman TUR" w:hAnsi="Times New Roman TUR" w:cs="Times New Roman TUR"/>
          <w:color w:val="000000"/>
        </w:rPr>
        <w:t>y</w:t>
      </w:r>
      <w:r w:rsidR="0084279A">
        <w:rPr>
          <w:rFonts w:ascii="Times New Roman TUR" w:hAnsi="Times New Roman TUR" w:cs="Times New Roman TUR"/>
          <w:color w:val="000000"/>
        </w:rPr>
        <w:t xml:space="preserve"> </w:t>
      </w:r>
      <w:r>
        <w:rPr>
          <w:rFonts w:ascii="Times New Roman TUR" w:hAnsi="Times New Roman TUR" w:cs="Times New Roman TUR"/>
          <w:color w:val="000000"/>
        </w:rPr>
        <w:t>haqqining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d</w:t>
      </w:r>
      <w:r>
        <w:rPr>
          <w:rFonts w:ascii="Times New Roman TUR" w:hAnsi="Times New Roman TUR" w:cs="Times New Roman TUR"/>
          <w:color w:val="000000"/>
        </w:rPr>
        <w:t>an</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haqqi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lib</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eldi.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bir </w:t>
      </w:r>
      <w:r w:rsidR="00090199">
        <w:rPr>
          <w:rFonts w:ascii="Times New Roman TUR" w:hAnsi="Times New Roman TUR" w:cs="Times New Roman TUR"/>
          <w:color w:val="000000"/>
        </w:rPr>
        <w:t>oz</w:t>
      </w:r>
      <w:r w:rsidR="0084279A">
        <w:rPr>
          <w:rFonts w:ascii="Times New Roman TUR" w:hAnsi="Times New Roman TUR" w:cs="Times New Roman TUR"/>
          <w:color w:val="000000"/>
        </w:rPr>
        <w:t xml:space="preserve"> a</w:t>
      </w:r>
      <w:r>
        <w:rPr>
          <w:rFonts w:ascii="Times New Roman TUR" w:hAnsi="Times New Roman TUR" w:cs="Times New Roman TUR"/>
          <w:color w:val="000000"/>
        </w:rPr>
        <w:t>sh</w:t>
      </w:r>
      <w:r w:rsidR="0084279A">
        <w:rPr>
          <w:rFonts w:ascii="Times New Roman TUR" w:hAnsi="Times New Roman TUR" w:cs="Times New Roman TUR"/>
          <w:color w:val="000000"/>
        </w:rPr>
        <w:t>ur</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317151">
        <w:rPr>
          <w:rFonts w:ascii="Times New Roman TUR" w:hAnsi="Times New Roman TUR" w:cs="Times New Roman TUR"/>
          <w:color w:val="000000"/>
        </w:rPr>
        <w:t>o‘</w:t>
      </w:r>
      <w:r>
        <w:rPr>
          <w:rFonts w:ascii="Times New Roman TUR" w:hAnsi="Times New Roman TUR" w:cs="Times New Roman TUR"/>
          <w:color w:val="000000"/>
        </w:rPr>
        <w:t>rvasini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w:t>
      </w:r>
      <w:r>
        <w:rPr>
          <w:rFonts w:ascii="Times New Roman TUR" w:hAnsi="Times New Roman TUR" w:cs="Times New Roman TUR"/>
          <w:color w:val="000000"/>
        </w:rPr>
        <w:t>uy</w:t>
      </w:r>
      <w:r w:rsidR="0084279A">
        <w:rPr>
          <w:rFonts w:ascii="Times New Roman TUR" w:hAnsi="Times New Roman TUR" w:cs="Times New Roman TUR"/>
          <w:color w:val="000000"/>
        </w:rPr>
        <w:t xml:space="preserve"> s</w:t>
      </w:r>
      <w:r w:rsidR="005F52CB">
        <w:rPr>
          <w:rFonts w:ascii="Times New Roman TUR" w:hAnsi="Times New Roman TUR" w:cs="Times New Roman TUR"/>
          <w:color w:val="000000"/>
        </w:rPr>
        <w:t>o</w:t>
      </w:r>
      <w:r w:rsidR="0084279A">
        <w:rPr>
          <w:rFonts w:ascii="Times New Roman TUR" w:hAnsi="Times New Roman TUR" w:cs="Times New Roman TUR"/>
          <w:color w:val="000000"/>
        </w:rPr>
        <w:t>hib</w:t>
      </w:r>
      <w:r>
        <w:rPr>
          <w:rFonts w:ascii="Times New Roman TUR" w:hAnsi="Times New Roman TUR" w:cs="Times New Roman TUR"/>
          <w:color w:val="000000"/>
        </w:rPr>
        <w:t>a</w:t>
      </w:r>
      <w:r w:rsidR="0084279A">
        <w:rPr>
          <w:rFonts w:ascii="Times New Roman TUR" w:hAnsi="Times New Roman TUR" w:cs="Times New Roman TUR"/>
          <w:color w:val="000000"/>
        </w:rPr>
        <w:t>si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84279A">
        <w:rPr>
          <w:rFonts w:ascii="Times New Roman TUR" w:hAnsi="Times New Roman TUR" w:cs="Times New Roman TUR"/>
          <w:color w:val="000000"/>
        </w:rPr>
        <w:t>erdi. Ayn</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a</w:t>
      </w:r>
      <w:r>
        <w:rPr>
          <w:rFonts w:ascii="Times New Roman TUR" w:hAnsi="Times New Roman TUR" w:cs="Times New Roman TUR"/>
          <w:color w:val="000000"/>
        </w:rPr>
        <w:t>sh</w:t>
      </w:r>
      <w:r w:rsidR="0084279A">
        <w:rPr>
          <w:rFonts w:ascii="Times New Roman TUR" w:hAnsi="Times New Roman TUR" w:cs="Times New Roman TUR"/>
          <w:color w:val="000000"/>
        </w:rPr>
        <w:t>ur</w:t>
      </w:r>
      <w:r>
        <w:rPr>
          <w:rFonts w:ascii="Times New Roman TUR" w:hAnsi="Times New Roman TUR" w:cs="Times New Roman TUR"/>
          <w:color w:val="000000"/>
        </w:rPr>
        <w:t>o</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n misli </w:t>
      </w:r>
      <w:r>
        <w:rPr>
          <w:rFonts w:ascii="Times New Roman TUR" w:hAnsi="Times New Roman TUR" w:cs="Times New Roman TUR"/>
          <w:color w:val="000000"/>
        </w:rPr>
        <w:t>q</w:t>
      </w:r>
      <w:r w:rsidR="0084279A">
        <w:rPr>
          <w:rFonts w:ascii="Times New Roman TUR" w:hAnsi="Times New Roman TUR" w:cs="Times New Roman TUR"/>
          <w:color w:val="000000"/>
        </w:rPr>
        <w:t xml:space="preserve">adar </w:t>
      </w:r>
      <w:r>
        <w:rPr>
          <w:rFonts w:ascii="Times New Roman TUR" w:hAnsi="Times New Roman TUR" w:cs="Times New Roman TUR"/>
          <w:color w:val="000000"/>
        </w:rPr>
        <w:t>uch</w:t>
      </w:r>
      <w:r w:rsidR="0084279A">
        <w:rPr>
          <w:rFonts w:ascii="Times New Roman TUR" w:hAnsi="Times New Roman TUR" w:cs="Times New Roman TUR"/>
          <w:color w:val="000000"/>
        </w:rPr>
        <w:t xml:space="preserve"> l</w:t>
      </w:r>
      <w:r>
        <w:rPr>
          <w:rFonts w:ascii="Times New Roman TUR" w:hAnsi="Times New Roman TUR" w:cs="Times New Roman TUR"/>
          <w:color w:val="000000"/>
        </w:rPr>
        <w:t>a</w:t>
      </w:r>
      <w:r w:rsidR="0084279A">
        <w:rPr>
          <w:rFonts w:ascii="Times New Roman TUR" w:hAnsi="Times New Roman TUR" w:cs="Times New Roman TUR"/>
          <w:color w:val="000000"/>
        </w:rPr>
        <w:t xml:space="preserve">tif </w:t>
      </w:r>
      <w:r>
        <w:rPr>
          <w:rFonts w:ascii="Times New Roman TUR" w:hAnsi="Times New Roman TUR" w:cs="Times New Roman TUR"/>
          <w:color w:val="000000"/>
        </w:rPr>
        <w:t>non</w:t>
      </w:r>
      <w:r w:rsidR="0084279A">
        <w:rPr>
          <w:rFonts w:ascii="Times New Roman TUR" w:hAnsi="Times New Roman TUR" w:cs="Times New Roman TUR"/>
          <w:color w:val="000000"/>
        </w:rPr>
        <w:t xml:space="preserve">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i</w:t>
      </w:r>
      <w:r>
        <w:rPr>
          <w:rFonts w:ascii="Times New Roman TUR" w:hAnsi="Times New Roman TUR" w:cs="Times New Roman TUR"/>
          <w:color w:val="000000"/>
        </w:rPr>
        <w:t>k</w:t>
      </w:r>
      <w:r w:rsidR="0084279A">
        <w:rPr>
          <w:rFonts w:ascii="Times New Roman TUR" w:hAnsi="Times New Roman TUR" w:cs="Times New Roman TUR"/>
          <w:color w:val="000000"/>
        </w:rPr>
        <w:t xml:space="preserve">ki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 i</w:t>
      </w:r>
      <w:r>
        <w:rPr>
          <w:rFonts w:ascii="Times New Roman TUR" w:hAnsi="Times New Roman TUR" w:cs="Times New Roman TUR"/>
          <w:color w:val="000000"/>
        </w:rPr>
        <w:t>k</w:t>
      </w:r>
      <w:r w:rsidR="0084279A">
        <w:rPr>
          <w:rFonts w:ascii="Times New Roman TUR" w:hAnsi="Times New Roman TUR" w:cs="Times New Roman TUR"/>
          <w:color w:val="000000"/>
        </w:rPr>
        <w:t>ki</w:t>
      </w:r>
      <w:r>
        <w:rPr>
          <w:rFonts w:ascii="Times New Roman TUR" w:hAnsi="Times New Roman TUR" w:cs="Times New Roman TUR"/>
          <w:color w:val="000000"/>
        </w:rPr>
        <w:t>ta</w:t>
      </w:r>
      <w:r w:rsidR="0084279A">
        <w:rPr>
          <w:rFonts w:ascii="Times New Roman TUR" w:hAnsi="Times New Roman TUR" w:cs="Times New Roman TUR"/>
          <w:color w:val="000000"/>
        </w:rPr>
        <w:t xml:space="preserve"> kit</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qilishiga</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d</w:t>
      </w:r>
      <w:r>
        <w:rPr>
          <w:rFonts w:ascii="Times New Roman TUR" w:hAnsi="Times New Roman TUR" w:cs="Times New Roman TUR"/>
          <w:color w:val="000000"/>
        </w:rPr>
        <w:t>an</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haq</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lib</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 xml:space="preserve">eldi,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zimiz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rd</w:t>
      </w:r>
      <w:r>
        <w:rPr>
          <w:rFonts w:ascii="Times New Roman TUR" w:hAnsi="Times New Roman TUR" w:cs="Times New Roman TUR"/>
          <w:color w:val="000000"/>
        </w:rPr>
        <w:t>i</w:t>
      </w:r>
      <w:r w:rsidR="0084279A">
        <w:rPr>
          <w:rFonts w:ascii="Times New Roman TUR" w:hAnsi="Times New Roman TUR" w:cs="Times New Roman TUR"/>
          <w:color w:val="000000"/>
        </w:rPr>
        <w:t>k.</w:t>
      </w:r>
    </w:p>
    <w:p w14:paraId="5BFD48D8"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D21489">
        <w:rPr>
          <w:rFonts w:ascii="Times New Roman TUR" w:hAnsi="Times New Roman TUR" w:cs="Times New Roman TUR"/>
          <w:color w:val="000000"/>
        </w:rPr>
        <w:t>a</w:t>
      </w:r>
      <w:r>
        <w:rPr>
          <w:rFonts w:ascii="Times New Roman TUR" w:hAnsi="Times New Roman TUR" w:cs="Times New Roman TUR"/>
          <w:color w:val="000000"/>
        </w:rPr>
        <w:t>m bug</w:t>
      </w:r>
      <w:r w:rsidR="00D21489">
        <w:rPr>
          <w:rFonts w:ascii="Times New Roman TUR" w:hAnsi="Times New Roman TUR" w:cs="Times New Roman TUR"/>
          <w:color w:val="000000"/>
        </w:rPr>
        <w:t>u</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D21489">
        <w:rPr>
          <w:rFonts w:ascii="Times New Roman TUR" w:hAnsi="Times New Roman TUR" w:cs="Times New Roman TUR"/>
          <w:color w:val="000000"/>
        </w:rPr>
        <w:t>sha</w:t>
      </w:r>
      <w:r>
        <w:rPr>
          <w:rFonts w:ascii="Times New Roman TUR" w:hAnsi="Times New Roman TUR" w:cs="Times New Roman TUR"/>
          <w:color w:val="000000"/>
        </w:rPr>
        <w:t xml:space="preserve"> </w:t>
      </w:r>
      <w:r w:rsidR="00D21489">
        <w:rPr>
          <w:rFonts w:ascii="Times New Roman TUR" w:hAnsi="Times New Roman TUR" w:cs="Times New Roman TUR"/>
          <w:color w:val="000000"/>
        </w:rPr>
        <w:t>uy</w:t>
      </w:r>
      <w:r>
        <w:rPr>
          <w:rFonts w:ascii="Times New Roman TUR" w:hAnsi="Times New Roman TUR" w:cs="Times New Roman TUR"/>
          <w:color w:val="000000"/>
        </w:rPr>
        <w:t xml:space="preserve"> s</w:t>
      </w:r>
      <w:r w:rsidR="005F52CB">
        <w:rPr>
          <w:rFonts w:ascii="Times New Roman TUR" w:hAnsi="Times New Roman TUR" w:cs="Times New Roman TUR"/>
          <w:color w:val="000000"/>
        </w:rPr>
        <w:t>o</w:t>
      </w:r>
      <w:r>
        <w:rPr>
          <w:rFonts w:ascii="Times New Roman TUR" w:hAnsi="Times New Roman TUR" w:cs="Times New Roman TUR"/>
          <w:color w:val="000000"/>
        </w:rPr>
        <w:t>hib</w:t>
      </w:r>
      <w:r w:rsidR="00D21489">
        <w:rPr>
          <w:rFonts w:ascii="Times New Roman TUR" w:hAnsi="Times New Roman TUR" w:cs="Times New Roman TUR"/>
          <w:color w:val="000000"/>
        </w:rPr>
        <w:t>a</w:t>
      </w:r>
      <w:r>
        <w:rPr>
          <w:rFonts w:ascii="Times New Roman TUR" w:hAnsi="Times New Roman TUR" w:cs="Times New Roman TUR"/>
          <w:color w:val="000000"/>
        </w:rPr>
        <w:t>sinin</w:t>
      </w:r>
      <w:r w:rsidR="00D21489">
        <w:rPr>
          <w:rFonts w:ascii="Times New Roman TUR" w:hAnsi="Times New Roman TUR" w:cs="Times New Roman TUR"/>
          <w:color w:val="000000"/>
        </w:rPr>
        <w:t>g</w:t>
      </w:r>
      <w:r>
        <w:rPr>
          <w:rFonts w:ascii="Times New Roman TUR" w:hAnsi="Times New Roman TUR" w:cs="Times New Roman TUR"/>
          <w:color w:val="000000"/>
        </w:rPr>
        <w:t xml:space="preserve"> ye</w:t>
      </w:r>
      <w:r w:rsidR="00D21489">
        <w:rPr>
          <w:rFonts w:ascii="Times New Roman TUR" w:hAnsi="Times New Roman TUR" w:cs="Times New Roman TUR"/>
          <w:color w:val="000000"/>
        </w:rPr>
        <w:t>tt</w:t>
      </w:r>
      <w:r>
        <w:rPr>
          <w:rFonts w:ascii="Times New Roman TUR" w:hAnsi="Times New Roman TUR" w:cs="Times New Roman TUR"/>
          <w:color w:val="000000"/>
        </w:rPr>
        <w:t xml:space="preserve">i </w:t>
      </w:r>
      <w:r w:rsidR="00D21489">
        <w:rPr>
          <w:rFonts w:ascii="Times New Roman TUR" w:hAnsi="Times New Roman TUR" w:cs="Times New Roman TUR"/>
          <w:color w:val="000000"/>
        </w:rPr>
        <w:t>yil</w:t>
      </w:r>
      <w:r>
        <w:rPr>
          <w:rFonts w:ascii="Times New Roman TUR" w:hAnsi="Times New Roman TUR" w:cs="Times New Roman TUR"/>
          <w:color w:val="000000"/>
        </w:rPr>
        <w:t xml:space="preserve">dir </w:t>
      </w:r>
      <w:r w:rsidR="00D21489">
        <w:rPr>
          <w:rFonts w:ascii="Times New Roman TUR" w:hAnsi="Times New Roman TUR" w:cs="Times New Roman TUR"/>
          <w:color w:val="000000"/>
        </w:rPr>
        <w:t>ismini</w:t>
      </w:r>
      <w:r>
        <w:rPr>
          <w:rFonts w:ascii="Times New Roman TUR" w:hAnsi="Times New Roman TUR" w:cs="Times New Roman TUR"/>
          <w:color w:val="000000"/>
        </w:rPr>
        <w:t xml:space="preserve"> bilm</w:t>
      </w:r>
      <w:r w:rsidR="00912E0D">
        <w:rPr>
          <w:rFonts w:ascii="Times New Roman TUR" w:hAnsi="Times New Roman TUR" w:cs="Times New Roman TUR"/>
          <w:color w:val="000000"/>
        </w:rPr>
        <w:t>agan</w:t>
      </w:r>
      <w:r>
        <w:rPr>
          <w:rFonts w:ascii="Times New Roman TUR" w:hAnsi="Times New Roman TUR" w:cs="Times New Roman TUR"/>
          <w:color w:val="000000"/>
        </w:rPr>
        <w:t xml:space="preserve">i </w:t>
      </w:r>
      <w:r w:rsidR="00912E0D">
        <w:rPr>
          <w:rFonts w:ascii="Times New Roman TUR" w:hAnsi="Times New Roman TUR" w:cs="Times New Roman TUR"/>
          <w:color w:val="000000"/>
        </w:rPr>
        <w:t>uchu</w:t>
      </w:r>
      <w:r>
        <w:rPr>
          <w:rFonts w:ascii="Times New Roman TUR" w:hAnsi="Times New Roman TUR" w:cs="Times New Roman TUR"/>
          <w:color w:val="000000"/>
        </w:rPr>
        <w:t>n</w:t>
      </w:r>
      <w:r w:rsidR="00912E0D">
        <w:rPr>
          <w:rFonts w:ascii="Times New Roman TUR" w:hAnsi="Times New Roman TUR" w:cs="Times New Roman TUR"/>
          <w:color w:val="000000"/>
        </w:rPr>
        <w:t>,</w:t>
      </w:r>
      <w:r>
        <w:rPr>
          <w:rFonts w:ascii="Times New Roman TUR" w:hAnsi="Times New Roman TUR" w:cs="Times New Roman TUR"/>
          <w:color w:val="000000"/>
        </w:rPr>
        <w:t xml:space="preserve"> </w:t>
      </w:r>
      <w:r w:rsidR="00912E0D">
        <w:rPr>
          <w:rFonts w:ascii="Times New Roman TUR" w:hAnsi="Times New Roman TUR" w:cs="Times New Roman TUR"/>
          <w:color w:val="000000"/>
        </w:rPr>
        <w:t>u</w:t>
      </w:r>
      <w:r>
        <w:rPr>
          <w:rFonts w:ascii="Times New Roman TUR" w:hAnsi="Times New Roman TUR" w:cs="Times New Roman TUR"/>
          <w:color w:val="000000"/>
        </w:rPr>
        <w:t>st</w:t>
      </w:r>
      <w:r w:rsidR="00912E0D">
        <w:rPr>
          <w:rFonts w:ascii="Times New Roman TUR" w:hAnsi="Times New Roman TUR" w:cs="Times New Roman TUR"/>
          <w:color w:val="000000"/>
        </w:rPr>
        <w:t>ozi</w:t>
      </w:r>
      <w:r>
        <w:rPr>
          <w:rFonts w:ascii="Times New Roman TUR" w:hAnsi="Times New Roman TUR" w:cs="Times New Roman TUR"/>
          <w:color w:val="000000"/>
        </w:rPr>
        <w:t>m</w:t>
      </w:r>
      <w:r w:rsidR="00912E0D">
        <w:rPr>
          <w:rFonts w:ascii="Times New Roman TUR" w:hAnsi="Times New Roman TUR" w:cs="Times New Roman TUR"/>
          <w:color w:val="000000"/>
        </w:rPr>
        <w:t>i</w:t>
      </w:r>
      <w:r>
        <w:rPr>
          <w:rFonts w:ascii="Times New Roman TUR" w:hAnsi="Times New Roman TUR" w:cs="Times New Roman TUR"/>
          <w:color w:val="000000"/>
        </w:rPr>
        <w:t xml:space="preserve">z </w:t>
      </w:r>
      <w:r w:rsidR="00912E0D">
        <w:rPr>
          <w:rFonts w:ascii="Times New Roman TUR" w:hAnsi="Times New Roman TUR" w:cs="Times New Roman TUR"/>
          <w:color w:val="000000"/>
        </w:rPr>
        <w:t>undan</w:t>
      </w:r>
      <w:r>
        <w:rPr>
          <w:rFonts w:ascii="Times New Roman TUR" w:hAnsi="Times New Roman TUR" w:cs="Times New Roman TUR"/>
          <w:color w:val="000000"/>
        </w:rPr>
        <w:t xml:space="preserve"> "</w:t>
      </w:r>
      <w:r w:rsidR="00912E0D">
        <w:rPr>
          <w:rFonts w:ascii="Times New Roman TUR" w:hAnsi="Times New Roman TUR" w:cs="Times New Roman TUR"/>
          <w:color w:val="000000"/>
        </w:rPr>
        <w:t>I</w:t>
      </w:r>
      <w:r>
        <w:rPr>
          <w:rFonts w:ascii="Times New Roman TUR" w:hAnsi="Times New Roman TUR" w:cs="Times New Roman TUR"/>
          <w:color w:val="000000"/>
        </w:rPr>
        <w:t>smin</w:t>
      </w:r>
      <w:r w:rsidR="00912E0D">
        <w:rPr>
          <w:rFonts w:ascii="Times New Roman TUR" w:hAnsi="Times New Roman TUR" w:cs="Times New Roman TUR"/>
          <w:color w:val="000000"/>
        </w:rPr>
        <w:t>g</w:t>
      </w:r>
      <w:r>
        <w:rPr>
          <w:rFonts w:ascii="Times New Roman TUR" w:hAnsi="Times New Roman TUR" w:cs="Times New Roman TUR"/>
          <w:color w:val="000000"/>
        </w:rPr>
        <w:t xml:space="preserve"> n</w:t>
      </w:r>
      <w:r w:rsidR="00912E0D">
        <w:rPr>
          <w:rFonts w:ascii="Times New Roman TUR" w:hAnsi="Times New Roman TUR" w:cs="Times New Roman TUR"/>
          <w:color w:val="000000"/>
        </w:rPr>
        <w:t>ima</w:t>
      </w:r>
      <w:r>
        <w:rPr>
          <w:rFonts w:ascii="Times New Roman TUR" w:hAnsi="Times New Roman TUR" w:cs="Times New Roman TUR"/>
          <w:color w:val="000000"/>
        </w:rPr>
        <w:t>" d</w:t>
      </w:r>
      <w:r w:rsidR="00912E0D">
        <w:rPr>
          <w:rFonts w:ascii="Times New Roman TUR" w:hAnsi="Times New Roman TUR" w:cs="Times New Roman TUR"/>
          <w:color w:val="000000"/>
        </w:rPr>
        <w:t>eb</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r</w:t>
      </w:r>
      <w:r w:rsidR="00912E0D">
        <w:rPr>
          <w:rFonts w:ascii="Times New Roman TUR" w:hAnsi="Times New Roman TUR" w:cs="Times New Roman TUR"/>
          <w:color w:val="000000"/>
        </w:rPr>
        <w:t>a</w:t>
      </w:r>
      <w:r>
        <w:rPr>
          <w:rFonts w:ascii="Times New Roman TUR" w:hAnsi="Times New Roman TUR" w:cs="Times New Roman TUR"/>
          <w:color w:val="000000"/>
        </w:rPr>
        <w:t>d</w:t>
      </w:r>
      <w:r w:rsidR="00912E0D">
        <w:rPr>
          <w:rFonts w:ascii="Times New Roman TUR" w:hAnsi="Times New Roman TUR" w:cs="Times New Roman TUR"/>
          <w:color w:val="000000"/>
        </w:rPr>
        <w:t>i</w:t>
      </w:r>
      <w:r>
        <w:rPr>
          <w:rFonts w:ascii="Times New Roman TUR" w:hAnsi="Times New Roman TUR" w:cs="Times New Roman TUR"/>
          <w:color w:val="000000"/>
        </w:rPr>
        <w:t>. "</w:t>
      </w:r>
      <w:r w:rsidR="00912E0D">
        <w:rPr>
          <w:rFonts w:ascii="Times New Roman TUR" w:hAnsi="Times New Roman TUR" w:cs="Times New Roman TUR"/>
          <w:color w:val="000000"/>
        </w:rPr>
        <w:t>X</w:t>
      </w:r>
      <w:r>
        <w:rPr>
          <w:rFonts w:ascii="Times New Roman TUR" w:hAnsi="Times New Roman TUR" w:cs="Times New Roman TUR"/>
          <w:color w:val="000000"/>
        </w:rPr>
        <w:t>ayriy</w:t>
      </w:r>
      <w:r w:rsidR="00912E0D">
        <w:rPr>
          <w:rFonts w:ascii="Times New Roman TUR" w:hAnsi="Times New Roman TUR" w:cs="Times New Roman TUR"/>
          <w:color w:val="000000"/>
        </w:rPr>
        <w:t>a</w:t>
      </w:r>
      <w:r>
        <w:rPr>
          <w:rFonts w:ascii="Times New Roman TUR" w:hAnsi="Times New Roman TUR" w:cs="Times New Roman TUR"/>
          <w:color w:val="000000"/>
        </w:rPr>
        <w:t>"</w:t>
      </w:r>
      <w:r w:rsidR="00912E0D">
        <w:rPr>
          <w:rFonts w:ascii="Times New Roman TUR" w:hAnsi="Times New Roman TUR" w:cs="Times New Roman TUR"/>
          <w:color w:val="000000"/>
        </w:rPr>
        <w:t xml:space="preserve">, </w:t>
      </w:r>
      <w:r>
        <w:rPr>
          <w:rFonts w:ascii="Times New Roman TUR" w:hAnsi="Times New Roman TUR" w:cs="Times New Roman TUR"/>
          <w:color w:val="000000"/>
        </w:rPr>
        <w:t>d</w:t>
      </w:r>
      <w:r w:rsidR="00912E0D">
        <w:rPr>
          <w:rFonts w:ascii="Times New Roman TUR" w:hAnsi="Times New Roman TUR" w:cs="Times New Roman TUR"/>
          <w:color w:val="000000"/>
        </w:rPr>
        <w:t>edi</w:t>
      </w:r>
      <w:r>
        <w:rPr>
          <w:rFonts w:ascii="Times New Roman TUR" w:hAnsi="Times New Roman TUR" w:cs="Times New Roman TUR"/>
          <w:color w:val="000000"/>
        </w:rPr>
        <w:t>.</w:t>
      </w:r>
    </w:p>
    <w:p w14:paraId="1EE07152" w14:textId="77777777" w:rsidR="00A8661B" w:rsidRDefault="0084279A" w:rsidP="0012019B">
      <w:pPr>
        <w:autoSpaceDE w:val="0"/>
        <w:autoSpaceDN w:val="0"/>
        <w:adjustRightInd w:val="0"/>
        <w:ind w:firstLine="706"/>
        <w:jc w:val="both"/>
        <w:rPr>
          <w:rFonts w:ascii="Times New Roman TUR" w:hAnsi="Times New Roman TUR" w:cs="Times New Roman TUR"/>
          <w:color w:val="000000"/>
        </w:rPr>
      </w:pPr>
      <w:r>
        <w:rPr>
          <w:rFonts w:ascii="MS Sans Serif" w:hAnsi="MS Sans Serif" w:cs="MS Sans Serif"/>
          <w:sz w:val="16"/>
          <w:szCs w:val="16"/>
        </w:rPr>
        <w:t xml:space="preserve">  </w:t>
      </w:r>
      <w:r w:rsidR="007B01F5" w:rsidRPr="007B01F5">
        <w:rPr>
          <w:rFonts w:ascii="Times New Roman TUR" w:hAnsi="Times New Roman TUR" w:cs="Times New Roman TUR"/>
          <w:color w:val="000000"/>
        </w:rPr>
        <w:t>X</w:t>
      </w:r>
      <w:r w:rsidRPr="007B01F5">
        <w:rPr>
          <w:rFonts w:ascii="Times New Roman TUR" w:hAnsi="Times New Roman TUR" w:cs="Times New Roman TUR"/>
          <w:color w:val="000000"/>
        </w:rPr>
        <w:t>ayriy</w:t>
      </w:r>
      <w:r w:rsidR="007B01F5">
        <w:rPr>
          <w:rFonts w:ascii="Times New Roman TUR" w:hAnsi="Times New Roman TUR" w:cs="Times New Roman TUR"/>
          <w:color w:val="000000"/>
        </w:rPr>
        <w:t>a</w:t>
      </w:r>
      <w:r>
        <w:rPr>
          <w:rFonts w:ascii="Times New Roman TUR" w:hAnsi="Times New Roman TUR" w:cs="Times New Roman TUR"/>
          <w:color w:val="000000"/>
        </w:rPr>
        <w:t xml:space="preserve"> ism</w:t>
      </w:r>
      <w:r w:rsidR="007B01F5">
        <w:rPr>
          <w:rFonts w:ascii="Times New Roman TUR" w:hAnsi="Times New Roman TUR" w:cs="Times New Roman TUR"/>
          <w:color w:val="000000"/>
        </w:rPr>
        <w:t>li</w:t>
      </w:r>
      <w:r>
        <w:rPr>
          <w:rFonts w:ascii="Times New Roman TUR" w:hAnsi="Times New Roman TUR" w:cs="Times New Roman TUR"/>
          <w:color w:val="000000"/>
        </w:rPr>
        <w:t xml:space="preserve"> </w:t>
      </w:r>
      <w:r w:rsidR="007B01F5">
        <w:rPr>
          <w:rFonts w:ascii="Times New Roman TUR" w:hAnsi="Times New Roman TUR" w:cs="Times New Roman TUR"/>
          <w:color w:val="000000"/>
        </w:rPr>
        <w:t>b</w:t>
      </w:r>
      <w:r w:rsidR="00317151">
        <w:rPr>
          <w:rFonts w:ascii="Times New Roman TUR" w:hAnsi="Times New Roman TUR" w:cs="Times New Roman TUR"/>
          <w:color w:val="000000"/>
        </w:rPr>
        <w:t>o‘</w:t>
      </w:r>
      <w:r w:rsidR="007B01F5">
        <w:rPr>
          <w:rFonts w:ascii="Times New Roman TUR" w:hAnsi="Times New Roman TUR" w:cs="Times New Roman TUR"/>
          <w:color w:val="000000"/>
        </w:rPr>
        <w:t>lish</w:t>
      </w:r>
      <w:r>
        <w:rPr>
          <w:rFonts w:ascii="Times New Roman TUR" w:hAnsi="Times New Roman TUR" w:cs="Times New Roman TUR"/>
          <w:color w:val="000000"/>
        </w:rPr>
        <w:t xml:space="preserve"> t</w:t>
      </w:r>
      <w:r w:rsidR="007B01F5">
        <w:rPr>
          <w:rFonts w:ascii="Times New Roman TUR" w:hAnsi="Times New Roman TUR" w:cs="Times New Roman TUR"/>
          <w:color w:val="000000"/>
        </w:rPr>
        <w:t>a</w:t>
      </w:r>
      <w:r>
        <w:rPr>
          <w:rFonts w:ascii="Times New Roman TUR" w:hAnsi="Times New Roman TUR" w:cs="Times New Roman TUR"/>
          <w:color w:val="000000"/>
        </w:rPr>
        <w:t>f</w:t>
      </w:r>
      <w:r w:rsidR="007B01F5">
        <w:rPr>
          <w:rFonts w:ascii="Times New Roman TUR" w:hAnsi="Times New Roman TUR" w:cs="Times New Roman TUR"/>
          <w:color w:val="000000"/>
        </w:rPr>
        <w:t>a</w:t>
      </w:r>
      <w:r w:rsidR="00317151">
        <w:rPr>
          <w:rFonts w:ascii="Times New Roman TUR" w:hAnsi="Times New Roman TUR" w:cs="Times New Roman TUR"/>
          <w:color w:val="000000"/>
        </w:rPr>
        <w:t>’</w:t>
      </w:r>
      <w:r w:rsidR="007B01F5">
        <w:rPr>
          <w:rFonts w:ascii="Times New Roman TUR" w:hAnsi="Times New Roman TUR" w:cs="Times New Roman TUR"/>
          <w:color w:val="000000"/>
        </w:rPr>
        <w:t>u</w:t>
      </w:r>
      <w:r>
        <w:rPr>
          <w:rFonts w:ascii="Times New Roman TUR" w:hAnsi="Times New Roman TUR" w:cs="Times New Roman TUR"/>
          <w:color w:val="000000"/>
        </w:rPr>
        <w:t>li</w:t>
      </w:r>
      <w:r w:rsidR="007B01F5">
        <w:rPr>
          <w:rFonts w:ascii="Times New Roman TUR" w:hAnsi="Times New Roman TUR" w:cs="Times New Roman TUR"/>
          <w:color w:val="000000"/>
        </w:rPr>
        <w:t xml:space="preserve"> bilan</w:t>
      </w:r>
      <w:r>
        <w:rPr>
          <w:rFonts w:ascii="Times New Roman TUR" w:hAnsi="Times New Roman TUR" w:cs="Times New Roman TUR"/>
          <w:color w:val="000000"/>
        </w:rPr>
        <w:t xml:space="preserve"> i</w:t>
      </w:r>
      <w:r w:rsidR="007B01F5">
        <w:rPr>
          <w:rFonts w:ascii="Times New Roman TUR" w:hAnsi="Times New Roman TUR" w:cs="Times New Roman TUR"/>
          <w:color w:val="000000"/>
        </w:rPr>
        <w:t>k</w:t>
      </w:r>
      <w:r>
        <w:rPr>
          <w:rFonts w:ascii="Times New Roman TUR" w:hAnsi="Times New Roman TUR" w:cs="Times New Roman TUR"/>
          <w:color w:val="000000"/>
        </w:rPr>
        <w:t>ki s</w:t>
      </w:r>
      <w:r w:rsidR="007B01F5">
        <w:rPr>
          <w:rFonts w:ascii="Times New Roman TUR" w:hAnsi="Times New Roman TUR" w:cs="Times New Roman TUR"/>
          <w:color w:val="000000"/>
        </w:rPr>
        <w:t>o</w:t>
      </w:r>
      <w:r>
        <w:rPr>
          <w:rFonts w:ascii="Times New Roman TUR" w:hAnsi="Times New Roman TUR" w:cs="Times New Roman TUR"/>
          <w:color w:val="000000"/>
        </w:rPr>
        <w:t>at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7B01F5">
        <w:rPr>
          <w:rFonts w:ascii="Times New Roman TUR" w:hAnsi="Times New Roman TUR" w:cs="Times New Roman TUR"/>
          <w:color w:val="000000"/>
        </w:rPr>
        <w:t>g</w:t>
      </w:r>
      <w:r>
        <w:rPr>
          <w:rFonts w:ascii="Times New Roman TUR" w:hAnsi="Times New Roman TUR" w:cs="Times New Roman TUR"/>
          <w:color w:val="000000"/>
        </w:rPr>
        <w:t xml:space="preserve">ra </w:t>
      </w:r>
      <w:r w:rsidR="007B01F5">
        <w:rPr>
          <w:rFonts w:ascii="Times New Roman TUR" w:hAnsi="Times New Roman TUR" w:cs="Times New Roman TUR"/>
          <w:color w:val="000000"/>
        </w:rPr>
        <w:t>X</w:t>
      </w:r>
      <w:r>
        <w:rPr>
          <w:rFonts w:ascii="Times New Roman TUR" w:hAnsi="Times New Roman TUR" w:cs="Times New Roman TUR"/>
          <w:color w:val="000000"/>
        </w:rPr>
        <w:t xml:space="preserve">ayri </w:t>
      </w:r>
      <w:r w:rsidR="007B01F5">
        <w:rPr>
          <w:rFonts w:ascii="Times New Roman TUR" w:hAnsi="Times New Roman TUR" w:cs="Times New Roman TUR"/>
          <w:color w:val="000000"/>
        </w:rPr>
        <w:t xml:space="preserve">ismli </w:t>
      </w:r>
      <w:r>
        <w:rPr>
          <w:rFonts w:ascii="Times New Roman TUR" w:hAnsi="Times New Roman TUR" w:cs="Times New Roman TUR"/>
          <w:color w:val="000000"/>
        </w:rPr>
        <w:t>Ris</w:t>
      </w:r>
      <w:r w:rsidR="007B01F5">
        <w:rPr>
          <w:rFonts w:ascii="Times New Roman TUR" w:hAnsi="Times New Roman TUR" w:cs="Times New Roman TUR"/>
          <w:color w:val="000000"/>
        </w:rPr>
        <w:t>o</w:t>
      </w:r>
      <w:r>
        <w:rPr>
          <w:rFonts w:ascii="Times New Roman TUR" w:hAnsi="Times New Roman TUR" w:cs="Times New Roman TUR"/>
          <w:color w:val="000000"/>
        </w:rPr>
        <w:t>l</w:t>
      </w:r>
      <w:r w:rsidR="007B01F5">
        <w:rPr>
          <w:rFonts w:ascii="Times New Roman TUR" w:hAnsi="Times New Roman TUR" w:cs="Times New Roman TUR"/>
          <w:color w:val="000000"/>
        </w:rPr>
        <w:t>a</w:t>
      </w:r>
      <w:r>
        <w:rPr>
          <w:rFonts w:ascii="Times New Roman TUR" w:hAnsi="Times New Roman TUR" w:cs="Times New Roman TUR"/>
          <w:color w:val="000000"/>
        </w:rPr>
        <w:t>-i Nur</w:t>
      </w:r>
      <w:r w:rsidR="007B01F5">
        <w:rPr>
          <w:rFonts w:ascii="Times New Roman TUR" w:hAnsi="Times New Roman TUR" w:cs="Times New Roman TUR"/>
          <w:color w:val="000000"/>
        </w:rPr>
        <w:t>ni</w:t>
      </w:r>
      <w:r>
        <w:rPr>
          <w:rFonts w:ascii="Times New Roman TUR" w:hAnsi="Times New Roman TUR" w:cs="Times New Roman TUR"/>
          <w:color w:val="000000"/>
        </w:rPr>
        <w:t>n</w:t>
      </w:r>
      <w:r w:rsidR="007B01F5">
        <w:rPr>
          <w:rFonts w:ascii="Times New Roman TUR" w:hAnsi="Times New Roman TUR" w:cs="Times New Roman TUR"/>
          <w:color w:val="000000"/>
        </w:rPr>
        <w:t>g</w:t>
      </w:r>
      <w:r>
        <w:rPr>
          <w:rFonts w:ascii="Times New Roman TUR" w:hAnsi="Times New Roman TUR" w:cs="Times New Roman TUR"/>
          <w:color w:val="000000"/>
        </w:rPr>
        <w:t xml:space="preserve"> bir </w:t>
      </w:r>
      <w:r w:rsidR="007B01F5">
        <w:rPr>
          <w:rFonts w:ascii="Times New Roman TUR" w:hAnsi="Times New Roman TUR" w:cs="Times New Roman TUR"/>
          <w:color w:val="000000"/>
        </w:rPr>
        <w:t>shog</w:t>
      </w:r>
      <w:r>
        <w:rPr>
          <w:rFonts w:ascii="Times New Roman TUR" w:hAnsi="Times New Roman TUR" w:cs="Times New Roman TUR"/>
          <w:color w:val="000000"/>
        </w:rPr>
        <w:t>irdi (</w:t>
      </w:r>
      <w:r w:rsidR="007B01F5">
        <w:rPr>
          <w:rFonts w:ascii="Times New Roman TUR" w:hAnsi="Times New Roman TUR" w:cs="Times New Roman TUR"/>
          <w:color w:val="000000"/>
        </w:rPr>
        <w:t>X</w:t>
      </w:r>
      <w:r>
        <w:rPr>
          <w:rFonts w:ascii="Times New Roman TUR" w:hAnsi="Times New Roman TUR" w:cs="Times New Roman TUR"/>
          <w:color w:val="000000"/>
        </w:rPr>
        <w:t>ab</w:t>
      </w:r>
      <w:r w:rsidR="007B01F5">
        <w:rPr>
          <w:rFonts w:ascii="Times New Roman TUR" w:hAnsi="Times New Roman TUR" w:cs="Times New Roman TUR"/>
          <w:color w:val="000000"/>
        </w:rPr>
        <w:t>a</w:t>
      </w:r>
      <w:r>
        <w:rPr>
          <w:rFonts w:ascii="Times New Roman TUR" w:hAnsi="Times New Roman TUR" w:cs="Times New Roman TUR"/>
          <w:color w:val="000000"/>
        </w:rPr>
        <w:t>rimiz y</w:t>
      </w:r>
      <w:r w:rsidR="00317151">
        <w:rPr>
          <w:rFonts w:ascii="Times New Roman TUR" w:hAnsi="Times New Roman TUR" w:cs="Times New Roman TUR"/>
          <w:color w:val="000000"/>
        </w:rPr>
        <w:t>o‘</w:t>
      </w:r>
      <w:r w:rsidR="007B01F5">
        <w:rPr>
          <w:rFonts w:ascii="Times New Roman TUR" w:hAnsi="Times New Roman TUR" w:cs="Times New Roman TUR"/>
          <w:color w:val="000000"/>
        </w:rPr>
        <w:t xml:space="preserve">q </w:t>
      </w:r>
      <w:r>
        <w:rPr>
          <w:rFonts w:ascii="Times New Roman TUR" w:hAnsi="Times New Roman TUR" w:cs="Times New Roman TUR"/>
          <w:color w:val="000000"/>
        </w:rPr>
        <w:t>e</w:t>
      </w:r>
      <w:r w:rsidR="007B01F5">
        <w:rPr>
          <w:rFonts w:ascii="Times New Roman TUR" w:hAnsi="Times New Roman TUR" w:cs="Times New Roman TUR"/>
          <w:color w:val="000000"/>
        </w:rPr>
        <w:t>ka</w:t>
      </w:r>
      <w:r>
        <w:rPr>
          <w:rFonts w:ascii="Times New Roman TUR" w:hAnsi="Times New Roman TUR" w:cs="Times New Roman TUR"/>
          <w:color w:val="000000"/>
        </w:rPr>
        <w:t>n</w:t>
      </w:r>
      <w:r w:rsidR="00090199">
        <w:rPr>
          <w:rFonts w:ascii="Times New Roman TUR" w:hAnsi="Times New Roman TUR" w:cs="Times New Roman TUR"/>
          <w:color w:val="000000"/>
        </w:rPr>
        <w:t>,</w:t>
      </w:r>
      <w:r>
        <w:rPr>
          <w:rFonts w:ascii="Times New Roman TUR" w:hAnsi="Times New Roman TUR" w:cs="Times New Roman TUR"/>
          <w:color w:val="000000"/>
        </w:rPr>
        <w:t xml:space="preserve"> </w:t>
      </w:r>
      <w:r w:rsidR="007B01F5">
        <w:rPr>
          <w:rFonts w:ascii="Times New Roman TUR" w:hAnsi="Times New Roman TUR" w:cs="Times New Roman TUR"/>
          <w:color w:val="000000"/>
        </w:rPr>
        <w:t>I</w:t>
      </w:r>
      <w:r>
        <w:rPr>
          <w:rFonts w:ascii="Times New Roman TUR" w:hAnsi="Times New Roman TUR" w:cs="Times New Roman TUR"/>
          <w:color w:val="000000"/>
        </w:rPr>
        <w:t>stanbul</w:t>
      </w:r>
      <w:r w:rsidR="007B01F5">
        <w:rPr>
          <w:rFonts w:ascii="Times New Roman TUR" w:hAnsi="Times New Roman TUR" w:cs="Times New Roman TUR"/>
          <w:color w:val="000000"/>
        </w:rPr>
        <w:t>g</w:t>
      </w:r>
      <w:r>
        <w:rPr>
          <w:rFonts w:ascii="Times New Roman TUR" w:hAnsi="Times New Roman TUR" w:cs="Times New Roman TUR"/>
          <w:color w:val="000000"/>
        </w:rPr>
        <w:t xml:space="preserve">a </w:t>
      </w:r>
      <w:r w:rsidR="007B01F5">
        <w:rPr>
          <w:rFonts w:ascii="Times New Roman TUR" w:hAnsi="Times New Roman TUR" w:cs="Times New Roman TUR"/>
          <w:color w:val="000000"/>
        </w:rPr>
        <w:t>ke</w:t>
      </w:r>
      <w:r>
        <w:rPr>
          <w:rFonts w:ascii="Times New Roman TUR" w:hAnsi="Times New Roman TUR" w:cs="Times New Roman TUR"/>
          <w:color w:val="000000"/>
        </w:rPr>
        <w:t>t</w:t>
      </w:r>
      <w:r w:rsidR="007B01F5">
        <w:rPr>
          <w:rFonts w:ascii="Times New Roman TUR" w:hAnsi="Times New Roman TUR" w:cs="Times New Roman TUR"/>
          <w:color w:val="000000"/>
        </w:rPr>
        <w:t>gan</w:t>
      </w:r>
      <w:r>
        <w:rPr>
          <w:rFonts w:ascii="Times New Roman TUR" w:hAnsi="Times New Roman TUR" w:cs="Times New Roman TUR"/>
          <w:color w:val="000000"/>
        </w:rPr>
        <w:t>. H</w:t>
      </w:r>
      <w:r w:rsidR="007B01F5">
        <w:rPr>
          <w:rFonts w:ascii="Times New Roman TUR" w:hAnsi="Times New Roman TUR" w:cs="Times New Roman TUR"/>
          <w:color w:val="000000"/>
        </w:rPr>
        <w:t>a</w:t>
      </w:r>
      <w:r>
        <w:rPr>
          <w:rFonts w:ascii="Times New Roman TUR" w:hAnsi="Times New Roman TUR" w:cs="Times New Roman TUR"/>
          <w:color w:val="000000"/>
        </w:rPr>
        <w:t>m ti</w:t>
      </w:r>
      <w:r w:rsidR="007B01F5">
        <w:rPr>
          <w:rFonts w:ascii="Times New Roman TUR" w:hAnsi="Times New Roman TUR" w:cs="Times New Roman TUR"/>
          <w:color w:val="000000"/>
        </w:rPr>
        <w:t>jo</w:t>
      </w:r>
      <w:r>
        <w:rPr>
          <w:rFonts w:ascii="Times New Roman TUR" w:hAnsi="Times New Roman TUR" w:cs="Times New Roman TUR"/>
          <w:color w:val="000000"/>
        </w:rPr>
        <w:t>r</w:t>
      </w:r>
      <w:r w:rsidR="007B01F5">
        <w:rPr>
          <w:rFonts w:ascii="Times New Roman TUR" w:hAnsi="Times New Roman TUR" w:cs="Times New Roman TUR"/>
          <w:color w:val="000000"/>
        </w:rPr>
        <w:t>a</w:t>
      </w:r>
      <w:r>
        <w:rPr>
          <w:rFonts w:ascii="Times New Roman TUR" w:hAnsi="Times New Roman TUR" w:cs="Times New Roman TUR"/>
          <w:color w:val="000000"/>
        </w:rPr>
        <w:t>t m</w:t>
      </w:r>
      <w:r w:rsidR="007B01F5">
        <w:rPr>
          <w:rFonts w:ascii="Times New Roman TUR" w:hAnsi="Times New Roman TUR" w:cs="Times New Roman TUR"/>
          <w:color w:val="000000"/>
        </w:rPr>
        <w:t>u</w:t>
      </w:r>
      <w:r>
        <w:rPr>
          <w:rFonts w:ascii="Times New Roman TUR" w:hAnsi="Times New Roman TUR" w:cs="Times New Roman TUR"/>
          <w:color w:val="000000"/>
        </w:rPr>
        <w:t>n</w:t>
      </w:r>
      <w:r w:rsidR="007B01F5">
        <w:rPr>
          <w:rFonts w:ascii="Times New Roman TUR" w:hAnsi="Times New Roman TUR" w:cs="Times New Roman TUR"/>
          <w:color w:val="000000"/>
        </w:rPr>
        <w:t>o</w:t>
      </w:r>
      <w:r>
        <w:rPr>
          <w:rFonts w:ascii="Times New Roman TUR" w:hAnsi="Times New Roman TUR" w:cs="Times New Roman TUR"/>
          <w:color w:val="000000"/>
        </w:rPr>
        <w:t>s</w:t>
      </w:r>
      <w:r w:rsidR="007B01F5">
        <w:rPr>
          <w:rFonts w:ascii="Times New Roman TUR" w:hAnsi="Times New Roman TUR" w:cs="Times New Roman TUR"/>
          <w:color w:val="000000"/>
        </w:rPr>
        <w:t>a</w:t>
      </w:r>
      <w:r>
        <w:rPr>
          <w:rFonts w:ascii="Times New Roman TUR" w:hAnsi="Times New Roman TUR" w:cs="Times New Roman TUR"/>
          <w:color w:val="000000"/>
        </w:rPr>
        <w:t>b</w:t>
      </w:r>
      <w:r w:rsidR="007B01F5">
        <w:rPr>
          <w:rFonts w:ascii="Times New Roman TUR" w:hAnsi="Times New Roman TUR" w:cs="Times New Roman TUR"/>
          <w:color w:val="000000"/>
        </w:rPr>
        <w:t>a</w:t>
      </w:r>
      <w:r>
        <w:rPr>
          <w:rFonts w:ascii="Times New Roman TUR" w:hAnsi="Times New Roman TUR" w:cs="Times New Roman TUR"/>
          <w:color w:val="000000"/>
        </w:rPr>
        <w:t>ti</w:t>
      </w:r>
      <w:r w:rsidR="007B01F5">
        <w:rPr>
          <w:rFonts w:ascii="Times New Roman TUR" w:hAnsi="Times New Roman TUR" w:cs="Times New Roman TUR"/>
          <w:color w:val="000000"/>
        </w:rPr>
        <w:t xml:space="preserve"> bilan</w:t>
      </w:r>
      <w:r>
        <w:rPr>
          <w:rFonts w:ascii="Times New Roman TUR" w:hAnsi="Times New Roman TUR" w:cs="Times New Roman TUR"/>
          <w:color w:val="000000"/>
        </w:rPr>
        <w:t xml:space="preserve"> i</w:t>
      </w:r>
      <w:r w:rsidR="007B01F5">
        <w:rPr>
          <w:rFonts w:ascii="Times New Roman TUR" w:hAnsi="Times New Roman TUR" w:cs="Times New Roman TUR"/>
          <w:color w:val="000000"/>
        </w:rPr>
        <w:t>k</w:t>
      </w:r>
      <w:r>
        <w:rPr>
          <w:rFonts w:ascii="Times New Roman TUR" w:hAnsi="Times New Roman TUR" w:cs="Times New Roman TUR"/>
          <w:color w:val="000000"/>
        </w:rPr>
        <w:t>ki m</w:t>
      </w:r>
      <w:r w:rsidR="007B01F5">
        <w:rPr>
          <w:rFonts w:ascii="Times New Roman TUR" w:hAnsi="Times New Roman TUR" w:cs="Times New Roman TUR"/>
          <w:color w:val="000000"/>
        </w:rPr>
        <w:t>u</w:t>
      </w:r>
      <w:r>
        <w:rPr>
          <w:rFonts w:ascii="Times New Roman TUR" w:hAnsi="Times New Roman TUR" w:cs="Times New Roman TUR"/>
          <w:color w:val="000000"/>
        </w:rPr>
        <w:t xml:space="preserve">him </w:t>
      </w:r>
      <w:r w:rsidR="007B01F5">
        <w:rPr>
          <w:rFonts w:ascii="Times New Roman TUR" w:hAnsi="Times New Roman TUR" w:cs="Times New Roman TUR"/>
          <w:color w:val="000000"/>
        </w:rPr>
        <w:t>shog</w:t>
      </w:r>
      <w:r>
        <w:rPr>
          <w:rFonts w:ascii="Times New Roman TUR" w:hAnsi="Times New Roman TUR" w:cs="Times New Roman TUR"/>
          <w:color w:val="000000"/>
        </w:rPr>
        <w:t>irdl</w:t>
      </w:r>
      <w:r w:rsidR="007B01F5">
        <w:rPr>
          <w:rFonts w:ascii="Times New Roman TUR" w:hAnsi="Times New Roman TUR" w:cs="Times New Roman TUR"/>
          <w:color w:val="000000"/>
        </w:rPr>
        <w:t>a</w:t>
      </w:r>
      <w:r>
        <w:rPr>
          <w:rFonts w:ascii="Times New Roman TUR" w:hAnsi="Times New Roman TUR" w:cs="Times New Roman TUR"/>
          <w:color w:val="000000"/>
        </w:rPr>
        <w:t xml:space="preserve">ri </w:t>
      </w:r>
      <w:r w:rsidR="007B01F5">
        <w:rPr>
          <w:rFonts w:ascii="Times New Roman TUR" w:hAnsi="Times New Roman TUR" w:cs="Times New Roman TUR"/>
          <w:color w:val="000000"/>
        </w:rPr>
        <w:t>ham</w:t>
      </w:r>
      <w:r>
        <w:rPr>
          <w:rFonts w:ascii="Times New Roman TUR" w:hAnsi="Times New Roman TUR" w:cs="Times New Roman TUR"/>
          <w:color w:val="000000"/>
        </w:rPr>
        <w:t xml:space="preserve"> </w:t>
      </w:r>
      <w:r w:rsidR="007B01F5">
        <w:rPr>
          <w:rFonts w:ascii="Times New Roman TUR" w:hAnsi="Times New Roman TUR" w:cs="Times New Roman TUR"/>
          <w:color w:val="000000"/>
        </w:rPr>
        <w:t>borib</w:t>
      </w:r>
      <w:r>
        <w:rPr>
          <w:rFonts w:ascii="Times New Roman TUR" w:hAnsi="Times New Roman TUR" w:cs="Times New Roman TUR"/>
          <w:color w:val="000000"/>
        </w:rPr>
        <w:t xml:space="preserve"> </w:t>
      </w:r>
      <w:r w:rsidR="007B01F5">
        <w:rPr>
          <w:rFonts w:ascii="Times New Roman TUR" w:hAnsi="Times New Roman TUR" w:cs="Times New Roman TUR"/>
          <w:color w:val="000000"/>
        </w:rPr>
        <w:t>kech</w:t>
      </w:r>
      <w:r>
        <w:rPr>
          <w:rFonts w:ascii="Times New Roman TUR" w:hAnsi="Times New Roman TUR" w:cs="Times New Roman TUR"/>
          <w:color w:val="000000"/>
        </w:rPr>
        <w:t xml:space="preserve"> </w:t>
      </w:r>
      <w:r w:rsidR="007B01F5">
        <w:rPr>
          <w:rFonts w:ascii="Times New Roman TUR" w:hAnsi="Times New Roman TUR" w:cs="Times New Roman TUR"/>
          <w:color w:val="000000"/>
        </w:rPr>
        <w:t>qol</w:t>
      </w:r>
      <w:r>
        <w:rPr>
          <w:rFonts w:ascii="Times New Roman TUR" w:hAnsi="Times New Roman TUR" w:cs="Times New Roman TUR"/>
          <w:color w:val="000000"/>
        </w:rPr>
        <w:t>d</w:t>
      </w:r>
      <w:r w:rsidR="007B01F5">
        <w:rPr>
          <w:rFonts w:ascii="Times New Roman TUR" w:hAnsi="Times New Roman TUR" w:cs="Times New Roman TUR"/>
          <w:color w:val="000000"/>
        </w:rPr>
        <w:t>i</w:t>
      </w:r>
      <w:r>
        <w:rPr>
          <w:rFonts w:ascii="Times New Roman TUR" w:hAnsi="Times New Roman TUR" w:cs="Times New Roman TUR"/>
          <w:color w:val="000000"/>
        </w:rPr>
        <w:t>lar. M</w:t>
      </w:r>
      <w:r w:rsidR="007B01F5">
        <w:rPr>
          <w:rFonts w:ascii="Times New Roman TUR" w:hAnsi="Times New Roman TUR" w:cs="Times New Roman TUR"/>
          <w:color w:val="000000"/>
        </w:rPr>
        <w:t>o</w:t>
      </w:r>
      <w:r>
        <w:rPr>
          <w:rFonts w:ascii="Times New Roman TUR" w:hAnsi="Times New Roman TUR" w:cs="Times New Roman TUR"/>
          <w:color w:val="000000"/>
        </w:rPr>
        <w:t>dd</w:t>
      </w:r>
      <w:r w:rsidR="007B01F5">
        <w:rPr>
          <w:rFonts w:ascii="Times New Roman TUR" w:hAnsi="Times New Roman TUR" w:cs="Times New Roman TUR"/>
          <w:color w:val="000000"/>
        </w:rPr>
        <w:t>iy</w:t>
      </w:r>
      <w:r>
        <w:rPr>
          <w:rFonts w:ascii="Times New Roman TUR" w:hAnsi="Times New Roman TUR" w:cs="Times New Roman TUR"/>
          <w:color w:val="000000"/>
        </w:rPr>
        <w:t xml:space="preserve"> v</w:t>
      </w:r>
      <w:r w:rsidR="007B01F5">
        <w:rPr>
          <w:rFonts w:ascii="Times New Roman TUR" w:hAnsi="Times New Roman TUR" w:cs="Times New Roman TUR"/>
          <w:color w:val="000000"/>
        </w:rPr>
        <w:t>a</w:t>
      </w:r>
      <w:r>
        <w:rPr>
          <w:rFonts w:ascii="Times New Roman TUR" w:hAnsi="Times New Roman TUR" w:cs="Times New Roman TUR"/>
          <w:color w:val="000000"/>
        </w:rPr>
        <w:t xml:space="preserve"> m</w:t>
      </w:r>
      <w:r w:rsidR="007B01F5">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7B01F5">
        <w:rPr>
          <w:rFonts w:ascii="Times New Roman TUR" w:hAnsi="Times New Roman TUR" w:cs="Times New Roman TUR"/>
          <w:color w:val="000000"/>
        </w:rPr>
        <w:t>a</w:t>
      </w:r>
      <w:r>
        <w:rPr>
          <w:rFonts w:ascii="Times New Roman TUR" w:hAnsi="Times New Roman TUR" w:cs="Times New Roman TUR"/>
          <w:color w:val="000000"/>
        </w:rPr>
        <w:t>v</w:t>
      </w:r>
      <w:r w:rsidR="007B01F5">
        <w:rPr>
          <w:rFonts w:ascii="Times New Roman TUR" w:hAnsi="Times New Roman TUR" w:cs="Times New Roman TUR"/>
          <w:color w:val="000000"/>
        </w:rPr>
        <w:t>iy</w:t>
      </w:r>
      <w:r>
        <w:rPr>
          <w:rFonts w:ascii="Times New Roman TUR" w:hAnsi="Times New Roman TUR" w:cs="Times New Roman TUR"/>
          <w:color w:val="000000"/>
        </w:rPr>
        <w:t xml:space="preserve"> </w:t>
      </w:r>
      <w:r w:rsidR="007B01F5">
        <w:rPr>
          <w:rFonts w:ascii="Times New Roman TUR" w:hAnsi="Times New Roman TUR" w:cs="Times New Roman TUR"/>
          <w:color w:val="000000"/>
        </w:rPr>
        <w:t>t</w:t>
      </w:r>
      <w:r w:rsidR="00317151">
        <w:rPr>
          <w:rFonts w:ascii="Times New Roman TUR" w:hAnsi="Times New Roman TUR" w:cs="Times New Roman TUR"/>
          <w:color w:val="000000"/>
        </w:rPr>
        <w:t>o‘</w:t>
      </w:r>
      <w:r w:rsidR="007B01F5">
        <w:rPr>
          <w:rFonts w:ascii="Times New Roman TUR" w:hAnsi="Times New Roman TUR" w:cs="Times New Roman TUR"/>
          <w:color w:val="000000"/>
        </w:rPr>
        <w:t>fon</w:t>
      </w:r>
      <w:r>
        <w:rPr>
          <w:rFonts w:ascii="Times New Roman TUR" w:hAnsi="Times New Roman TUR" w:cs="Times New Roman TUR"/>
          <w:color w:val="000000"/>
        </w:rPr>
        <w:t>lar m</w:t>
      </w:r>
      <w:r w:rsidR="007B01F5">
        <w:rPr>
          <w:rFonts w:ascii="Times New Roman TUR" w:hAnsi="Times New Roman TUR" w:cs="Times New Roman TUR"/>
          <w:color w:val="000000"/>
        </w:rPr>
        <w:t>u</w:t>
      </w:r>
      <w:r>
        <w:rPr>
          <w:rFonts w:ascii="Times New Roman TUR" w:hAnsi="Times New Roman TUR" w:cs="Times New Roman TUR"/>
          <w:color w:val="000000"/>
        </w:rPr>
        <w:t>n</w:t>
      </w:r>
      <w:r w:rsidR="007B01F5">
        <w:rPr>
          <w:rFonts w:ascii="Times New Roman TUR" w:hAnsi="Times New Roman TUR" w:cs="Times New Roman TUR"/>
          <w:color w:val="000000"/>
        </w:rPr>
        <w:t>o</w:t>
      </w:r>
      <w:r>
        <w:rPr>
          <w:rFonts w:ascii="Times New Roman TUR" w:hAnsi="Times New Roman TUR" w:cs="Times New Roman TUR"/>
          <w:color w:val="000000"/>
        </w:rPr>
        <w:t>s</w:t>
      </w:r>
      <w:r w:rsidR="007B01F5">
        <w:rPr>
          <w:rFonts w:ascii="Times New Roman TUR" w:hAnsi="Times New Roman TUR" w:cs="Times New Roman TUR"/>
          <w:color w:val="000000"/>
        </w:rPr>
        <w:t>a</w:t>
      </w:r>
      <w:r>
        <w:rPr>
          <w:rFonts w:ascii="Times New Roman TUR" w:hAnsi="Times New Roman TUR" w:cs="Times New Roman TUR"/>
          <w:color w:val="000000"/>
        </w:rPr>
        <w:t>b</w:t>
      </w:r>
      <w:r w:rsidR="007B01F5">
        <w:rPr>
          <w:rFonts w:ascii="Times New Roman TUR" w:hAnsi="Times New Roman TUR" w:cs="Times New Roman TUR"/>
          <w:color w:val="000000"/>
        </w:rPr>
        <w:t>a</w:t>
      </w:r>
      <w:r>
        <w:rPr>
          <w:rFonts w:ascii="Times New Roman TUR" w:hAnsi="Times New Roman TUR" w:cs="Times New Roman TUR"/>
          <w:color w:val="000000"/>
        </w:rPr>
        <w:t>ti</w:t>
      </w:r>
      <w:r w:rsidR="007B01F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7B01F5">
        <w:rPr>
          <w:rFonts w:ascii="Times New Roman TUR" w:hAnsi="Times New Roman TUR" w:cs="Times New Roman TUR"/>
          <w:color w:val="000000"/>
        </w:rPr>
        <w:t>u</w:t>
      </w:r>
      <w:r>
        <w:rPr>
          <w:rFonts w:ascii="Times New Roman TUR" w:hAnsi="Times New Roman TUR" w:cs="Times New Roman TUR"/>
          <w:color w:val="000000"/>
        </w:rPr>
        <w:t>st</w:t>
      </w:r>
      <w:r w:rsidR="007B01F5">
        <w:rPr>
          <w:rFonts w:ascii="Times New Roman TUR" w:hAnsi="Times New Roman TUR" w:cs="Times New Roman TUR"/>
          <w:color w:val="000000"/>
        </w:rPr>
        <w:t>ozi</w:t>
      </w:r>
      <w:r>
        <w:rPr>
          <w:rFonts w:ascii="Times New Roman TUR" w:hAnsi="Times New Roman TUR" w:cs="Times New Roman TUR"/>
          <w:color w:val="000000"/>
        </w:rPr>
        <w:t>m</w:t>
      </w:r>
      <w:r w:rsidR="007B01F5">
        <w:rPr>
          <w:rFonts w:ascii="Times New Roman TUR" w:hAnsi="Times New Roman TUR" w:cs="Times New Roman TUR"/>
          <w:color w:val="000000"/>
        </w:rPr>
        <w:t>i</w:t>
      </w:r>
      <w:r>
        <w:rPr>
          <w:rFonts w:ascii="Times New Roman TUR" w:hAnsi="Times New Roman TUR" w:cs="Times New Roman TUR"/>
          <w:color w:val="000000"/>
        </w:rPr>
        <w:t>z h</w:t>
      </w:r>
      <w:r w:rsidR="007B01F5">
        <w:rPr>
          <w:rFonts w:ascii="Times New Roman TUR" w:hAnsi="Times New Roman TUR" w:cs="Times New Roman TUR"/>
          <w:color w:val="000000"/>
        </w:rPr>
        <w:t>a</w:t>
      </w:r>
      <w:r>
        <w:rPr>
          <w:rFonts w:ascii="Times New Roman TUR" w:hAnsi="Times New Roman TUR" w:cs="Times New Roman TUR"/>
          <w:color w:val="000000"/>
        </w:rPr>
        <w:t xml:space="preserve">m </w:t>
      </w:r>
      <w:r w:rsidR="007B01F5">
        <w:rPr>
          <w:rFonts w:ascii="Times New Roman TUR" w:hAnsi="Times New Roman TUR" w:cs="Times New Roman TUR"/>
          <w:color w:val="000000"/>
        </w:rPr>
        <w:t>u</w:t>
      </w:r>
      <w:r>
        <w:rPr>
          <w:rFonts w:ascii="Times New Roman TUR" w:hAnsi="Times New Roman TUR" w:cs="Times New Roman TUR"/>
          <w:color w:val="000000"/>
        </w:rPr>
        <w:t>lar</w:t>
      </w:r>
      <w:r w:rsidR="007B01F5">
        <w:rPr>
          <w:rFonts w:ascii="Times New Roman TUR" w:hAnsi="Times New Roman TUR" w:cs="Times New Roman TUR"/>
          <w:color w:val="000000"/>
        </w:rPr>
        <w:t>ni</w:t>
      </w:r>
      <w:r>
        <w:rPr>
          <w:rFonts w:ascii="Times New Roman TUR" w:hAnsi="Times New Roman TUR" w:cs="Times New Roman TUR"/>
          <w:color w:val="000000"/>
        </w:rPr>
        <w:t>, h</w:t>
      </w:r>
      <w:r w:rsidR="007B01F5">
        <w:rPr>
          <w:rFonts w:ascii="Times New Roman TUR" w:hAnsi="Times New Roman TUR" w:cs="Times New Roman TUR"/>
          <w:color w:val="000000"/>
        </w:rPr>
        <w:t>a</w:t>
      </w:r>
      <w:r>
        <w:rPr>
          <w:rFonts w:ascii="Times New Roman TUR" w:hAnsi="Times New Roman TUR" w:cs="Times New Roman TUR"/>
          <w:color w:val="000000"/>
        </w:rPr>
        <w:t xml:space="preserve">m </w:t>
      </w:r>
      <w:r w:rsidR="007B01F5">
        <w:rPr>
          <w:rFonts w:ascii="Times New Roman TUR" w:hAnsi="Times New Roman TUR" w:cs="Times New Roman TUR"/>
          <w:color w:val="000000"/>
        </w:rPr>
        <w:t>u yerd</w:t>
      </w:r>
      <w:r>
        <w:rPr>
          <w:rFonts w:ascii="Times New Roman TUR" w:hAnsi="Times New Roman TUR" w:cs="Times New Roman TUR"/>
          <w:color w:val="000000"/>
        </w:rPr>
        <w:t>a</w:t>
      </w:r>
      <w:r w:rsidR="007B01F5">
        <w:rPr>
          <w:rFonts w:ascii="Times New Roman TUR" w:hAnsi="Times New Roman TUR" w:cs="Times New Roman TUR"/>
          <w:color w:val="000000"/>
        </w:rPr>
        <w:t>g</w:t>
      </w:r>
      <w:r>
        <w:rPr>
          <w:rFonts w:ascii="Times New Roman TUR" w:hAnsi="Times New Roman TUR" w:cs="Times New Roman TUR"/>
          <w:color w:val="000000"/>
        </w:rPr>
        <w:t>i m</w:t>
      </w:r>
      <w:r w:rsidR="007B01F5">
        <w:rPr>
          <w:rFonts w:ascii="Times New Roman TUR" w:hAnsi="Times New Roman TUR" w:cs="Times New Roman TUR"/>
          <w:color w:val="000000"/>
        </w:rPr>
        <w:t>u</w:t>
      </w:r>
      <w:r>
        <w:rPr>
          <w:rFonts w:ascii="Times New Roman TUR" w:hAnsi="Times New Roman TUR" w:cs="Times New Roman TUR"/>
          <w:color w:val="000000"/>
        </w:rPr>
        <w:t xml:space="preserve">him bir </w:t>
      </w:r>
      <w:r w:rsidR="007B01F5">
        <w:rPr>
          <w:rFonts w:ascii="Times New Roman TUR" w:hAnsi="Times New Roman TUR" w:cs="Times New Roman TUR"/>
          <w:color w:val="000000"/>
        </w:rPr>
        <w:t>shog</w:t>
      </w:r>
      <w:r>
        <w:rPr>
          <w:rFonts w:ascii="Times New Roman TUR" w:hAnsi="Times New Roman TUR" w:cs="Times New Roman TUR"/>
          <w:color w:val="000000"/>
        </w:rPr>
        <w:t xml:space="preserve">irdi </w:t>
      </w:r>
      <w:r w:rsidR="007B01F5">
        <w:rPr>
          <w:rFonts w:ascii="Times New Roman TUR" w:hAnsi="Times New Roman TUR" w:cs="Times New Roman TUR"/>
          <w:color w:val="000000"/>
        </w:rPr>
        <w:t>uchu</w:t>
      </w:r>
      <w:r>
        <w:rPr>
          <w:rFonts w:ascii="Times New Roman TUR" w:hAnsi="Times New Roman TUR" w:cs="Times New Roman TUR"/>
          <w:color w:val="000000"/>
        </w:rPr>
        <w:t xml:space="preserve">n </w:t>
      </w:r>
      <w:r w:rsidR="007B01F5">
        <w:rPr>
          <w:rFonts w:ascii="Times New Roman TUR" w:hAnsi="Times New Roman TUR" w:cs="Times New Roman TUR"/>
          <w:color w:val="000000"/>
        </w:rPr>
        <w:t>juda</w:t>
      </w:r>
      <w:r>
        <w:rPr>
          <w:rFonts w:ascii="Times New Roman TUR" w:hAnsi="Times New Roman TUR" w:cs="Times New Roman TUR"/>
          <w:color w:val="000000"/>
        </w:rPr>
        <w:t xml:space="preserve"> </w:t>
      </w:r>
      <w:r w:rsidR="007B01F5">
        <w:rPr>
          <w:rFonts w:ascii="Times New Roman TUR" w:hAnsi="Times New Roman TUR" w:cs="Times New Roman TUR"/>
          <w:color w:val="000000"/>
        </w:rPr>
        <w:t>xavotirlanayotgan edi</w:t>
      </w:r>
      <w:r>
        <w:rPr>
          <w:rFonts w:ascii="Times New Roman TUR" w:hAnsi="Times New Roman TUR" w:cs="Times New Roman TUR"/>
          <w:color w:val="000000"/>
        </w:rPr>
        <w:t>) bug</w:t>
      </w:r>
      <w:r w:rsidR="007B01F5">
        <w:rPr>
          <w:rFonts w:ascii="Times New Roman TUR" w:hAnsi="Times New Roman TUR" w:cs="Times New Roman TUR"/>
          <w:color w:val="000000"/>
        </w:rPr>
        <w:t>u</w:t>
      </w:r>
      <w:r>
        <w:rPr>
          <w:rFonts w:ascii="Times New Roman TUR" w:hAnsi="Times New Roman TUR" w:cs="Times New Roman TUR"/>
          <w:color w:val="000000"/>
        </w:rPr>
        <w:t xml:space="preserve">n </w:t>
      </w:r>
      <w:r w:rsidR="007B01F5">
        <w:rPr>
          <w:rFonts w:ascii="Times New Roman TUR" w:hAnsi="Times New Roman TUR" w:cs="Times New Roman TUR"/>
          <w:color w:val="000000"/>
        </w:rPr>
        <w:t>u</w:t>
      </w:r>
      <w:r>
        <w:rPr>
          <w:rFonts w:ascii="Times New Roman TUR" w:hAnsi="Times New Roman TUR" w:cs="Times New Roman TUR"/>
          <w:color w:val="000000"/>
        </w:rPr>
        <w:t xml:space="preserve"> </w:t>
      </w:r>
      <w:r w:rsidR="007B01F5">
        <w:rPr>
          <w:rFonts w:ascii="Times New Roman TUR" w:hAnsi="Times New Roman TUR" w:cs="Times New Roman TUR"/>
          <w:color w:val="000000"/>
        </w:rPr>
        <w:t>X</w:t>
      </w:r>
      <w:r>
        <w:rPr>
          <w:rFonts w:ascii="Times New Roman TUR" w:hAnsi="Times New Roman TUR" w:cs="Times New Roman TUR"/>
          <w:color w:val="000000"/>
        </w:rPr>
        <w:t>ayri ik</w:t>
      </w:r>
      <w:r w:rsidR="007B01F5">
        <w:rPr>
          <w:rFonts w:ascii="Times New Roman TUR" w:hAnsi="Times New Roman TUR" w:cs="Times New Roman TUR"/>
          <w:color w:val="000000"/>
        </w:rPr>
        <w:t>k</w:t>
      </w:r>
      <w:r>
        <w:rPr>
          <w:rFonts w:ascii="Times New Roman TUR" w:hAnsi="Times New Roman TUR" w:cs="Times New Roman TUR"/>
          <w:color w:val="000000"/>
        </w:rPr>
        <w:t>i s</w:t>
      </w:r>
      <w:r w:rsidR="007B01F5">
        <w:rPr>
          <w:rFonts w:ascii="Times New Roman TUR" w:hAnsi="Times New Roman TUR" w:cs="Times New Roman TUR"/>
          <w:color w:val="000000"/>
        </w:rPr>
        <w:t>o</w:t>
      </w:r>
      <w:r>
        <w:rPr>
          <w:rFonts w:ascii="Times New Roman TUR" w:hAnsi="Times New Roman TUR" w:cs="Times New Roman TUR"/>
          <w:color w:val="000000"/>
        </w:rPr>
        <w:t xml:space="preserve">at </w:t>
      </w:r>
      <w:r w:rsidR="00317151">
        <w:rPr>
          <w:rFonts w:ascii="Times New Roman TUR" w:hAnsi="Times New Roman TUR" w:cs="Times New Roman TUR"/>
          <w:color w:val="000000"/>
        </w:rPr>
        <w:t>o‘</w:t>
      </w:r>
      <w:r w:rsidR="00090199">
        <w:rPr>
          <w:rFonts w:ascii="Times New Roman TUR" w:hAnsi="Times New Roman TUR" w:cs="Times New Roman TUR"/>
          <w:color w:val="000000"/>
        </w:rPr>
        <w:t>sha</w:t>
      </w:r>
      <w:r>
        <w:rPr>
          <w:rFonts w:ascii="Times New Roman TUR" w:hAnsi="Times New Roman TUR" w:cs="Times New Roman TUR"/>
          <w:color w:val="000000"/>
        </w:rPr>
        <w:t xml:space="preserve"> </w:t>
      </w:r>
      <w:r w:rsidR="007B01F5">
        <w:rPr>
          <w:rFonts w:ascii="Times New Roman TUR" w:hAnsi="Times New Roman TUR" w:cs="Times New Roman TUR"/>
          <w:color w:val="000000"/>
        </w:rPr>
        <w:t>X</w:t>
      </w:r>
      <w:r>
        <w:rPr>
          <w:rFonts w:ascii="Times New Roman TUR" w:hAnsi="Times New Roman TUR" w:cs="Times New Roman TUR"/>
          <w:color w:val="000000"/>
        </w:rPr>
        <w:t>ayriy</w:t>
      </w:r>
      <w:r w:rsidR="007B01F5">
        <w:rPr>
          <w:rFonts w:ascii="Times New Roman TUR" w:hAnsi="Times New Roman TUR" w:cs="Times New Roman TUR"/>
          <w:color w:val="000000"/>
        </w:rPr>
        <w:t>a</w:t>
      </w:r>
      <w:r>
        <w:rPr>
          <w:rFonts w:ascii="Times New Roman TUR" w:hAnsi="Times New Roman TUR" w:cs="Times New Roman TUR"/>
          <w:color w:val="000000"/>
        </w:rPr>
        <w:t>d</w:t>
      </w:r>
      <w:r w:rsidR="007B01F5">
        <w:rPr>
          <w:rFonts w:ascii="Times New Roman TUR" w:hAnsi="Times New Roman TUR" w:cs="Times New Roman TUR"/>
          <w:color w:val="000000"/>
        </w:rPr>
        <w:t>a</w:t>
      </w:r>
      <w:r>
        <w:rPr>
          <w:rFonts w:ascii="Times New Roman TUR" w:hAnsi="Times New Roman TUR" w:cs="Times New Roman TUR"/>
          <w:color w:val="000000"/>
        </w:rPr>
        <w:t>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7B01F5">
        <w:rPr>
          <w:rFonts w:ascii="Times New Roman TUR" w:hAnsi="Times New Roman TUR" w:cs="Times New Roman TUR"/>
          <w:color w:val="000000"/>
        </w:rPr>
        <w:t>g</w:t>
      </w:r>
      <w:r>
        <w:rPr>
          <w:rFonts w:ascii="Times New Roman TUR" w:hAnsi="Times New Roman TUR" w:cs="Times New Roman TUR"/>
          <w:color w:val="000000"/>
        </w:rPr>
        <w:t xml:space="preserve">ra </w:t>
      </w:r>
      <w:r w:rsidR="007B01F5">
        <w:rPr>
          <w:rFonts w:ascii="Times New Roman TUR" w:hAnsi="Times New Roman TUR" w:cs="Times New Roman TUR"/>
          <w:color w:val="000000"/>
        </w:rPr>
        <w:t>eshikni</w:t>
      </w:r>
      <w:r>
        <w:rPr>
          <w:rFonts w:ascii="Times New Roman TUR" w:hAnsi="Times New Roman TUR" w:cs="Times New Roman TUR"/>
          <w:color w:val="000000"/>
        </w:rPr>
        <w:t xml:space="preserve"> </w:t>
      </w:r>
      <w:r w:rsidR="007B01F5">
        <w:rPr>
          <w:rFonts w:ascii="Times New Roman TUR" w:hAnsi="Times New Roman TUR" w:cs="Times New Roman TUR"/>
          <w:color w:val="000000"/>
        </w:rPr>
        <w:t>ochdi</w:t>
      </w:r>
      <w:r>
        <w:rPr>
          <w:rFonts w:ascii="Times New Roman TUR" w:hAnsi="Times New Roman TUR" w:cs="Times New Roman TUR"/>
          <w:color w:val="000000"/>
        </w:rPr>
        <w:t xml:space="preserve">, </w:t>
      </w:r>
      <w:r w:rsidR="007B01F5">
        <w:rPr>
          <w:rFonts w:ascii="Times New Roman TUR" w:hAnsi="Times New Roman TUR" w:cs="Times New Roman TUR"/>
          <w:color w:val="000000"/>
        </w:rPr>
        <w:t>k</w:t>
      </w:r>
      <w:r>
        <w:rPr>
          <w:rFonts w:ascii="Times New Roman TUR" w:hAnsi="Times New Roman TUR" w:cs="Times New Roman TUR"/>
          <w:color w:val="000000"/>
        </w:rPr>
        <w:t xml:space="preserve">eldi. </w:t>
      </w:r>
      <w:r w:rsidR="00317151">
        <w:rPr>
          <w:rFonts w:ascii="Times New Roman TUR" w:hAnsi="Times New Roman TUR" w:cs="Times New Roman TUR"/>
          <w:color w:val="000000"/>
        </w:rPr>
        <w:t>O‘</w:t>
      </w:r>
      <w:r w:rsidR="007B01F5">
        <w:rPr>
          <w:rFonts w:ascii="Times New Roman TUR" w:hAnsi="Times New Roman TUR" w:cs="Times New Roman TUR"/>
          <w:color w:val="000000"/>
        </w:rPr>
        <w:t>sha</w:t>
      </w:r>
      <w:r>
        <w:rPr>
          <w:rFonts w:ascii="Times New Roman TUR" w:hAnsi="Times New Roman TUR" w:cs="Times New Roman TUR"/>
          <w:color w:val="000000"/>
        </w:rPr>
        <w:t xml:space="preserve"> </w:t>
      </w:r>
      <w:r w:rsidR="007B01F5">
        <w:rPr>
          <w:rFonts w:ascii="Times New Roman TUR" w:hAnsi="Times New Roman TUR" w:cs="Times New Roman TUR"/>
          <w:color w:val="000000"/>
        </w:rPr>
        <w:t>uch</w:t>
      </w:r>
      <w:r>
        <w:rPr>
          <w:rFonts w:ascii="Times New Roman TUR" w:hAnsi="Times New Roman TUR" w:cs="Times New Roman TUR"/>
          <w:color w:val="000000"/>
        </w:rPr>
        <w:t xml:space="preserve"> </w:t>
      </w:r>
      <w:r w:rsidR="007B01F5">
        <w:rPr>
          <w:rFonts w:ascii="Times New Roman TUR" w:hAnsi="Times New Roman TUR" w:cs="Times New Roman TUR"/>
          <w:color w:val="000000"/>
        </w:rPr>
        <w:t>shog</w:t>
      </w:r>
      <w:r>
        <w:rPr>
          <w:rFonts w:ascii="Times New Roman TUR" w:hAnsi="Times New Roman TUR" w:cs="Times New Roman TUR"/>
          <w:color w:val="000000"/>
        </w:rPr>
        <w:t>ird ha</w:t>
      </w:r>
      <w:r w:rsidR="007B01F5">
        <w:rPr>
          <w:rFonts w:ascii="Times New Roman TUR" w:hAnsi="Times New Roman TUR" w:cs="Times New Roman TUR"/>
          <w:color w:val="000000"/>
        </w:rPr>
        <w:t>qi</w:t>
      </w:r>
      <w:r>
        <w:rPr>
          <w:rFonts w:ascii="Times New Roman TUR" w:hAnsi="Times New Roman TUR" w:cs="Times New Roman TUR"/>
          <w:color w:val="000000"/>
        </w:rPr>
        <w:t>da</w:t>
      </w:r>
      <w:r w:rsidR="007B01F5">
        <w:rPr>
          <w:rFonts w:ascii="Times New Roman TUR" w:hAnsi="Times New Roman TUR" w:cs="Times New Roman TUR"/>
          <w:color w:val="000000"/>
        </w:rPr>
        <w:t>g</w:t>
      </w:r>
      <w:r>
        <w:rPr>
          <w:rFonts w:ascii="Times New Roman TUR" w:hAnsi="Times New Roman TUR" w:cs="Times New Roman TUR"/>
          <w:color w:val="000000"/>
        </w:rPr>
        <w:t xml:space="preserve">i </w:t>
      </w:r>
      <w:r w:rsidR="007B01F5">
        <w:rPr>
          <w:rFonts w:ascii="Times New Roman TUR" w:hAnsi="Times New Roman TUR" w:cs="Times New Roman TUR"/>
          <w:color w:val="000000"/>
        </w:rPr>
        <w:t>xavotirni y</w:t>
      </w:r>
      <w:r w:rsidR="00317151">
        <w:rPr>
          <w:rFonts w:ascii="Times New Roman TUR" w:hAnsi="Times New Roman TUR" w:cs="Times New Roman TUR"/>
          <w:color w:val="000000"/>
        </w:rPr>
        <w:t>o‘</w:t>
      </w:r>
      <w:r w:rsidR="007B01F5">
        <w:rPr>
          <w:rFonts w:ascii="Times New Roman TUR" w:hAnsi="Times New Roman TUR" w:cs="Times New Roman TUR"/>
          <w:color w:val="000000"/>
        </w:rPr>
        <w:t>qotish bilan</w:t>
      </w:r>
      <w:r>
        <w:rPr>
          <w:rFonts w:ascii="Times New Roman TUR" w:hAnsi="Times New Roman TUR" w:cs="Times New Roman TUR"/>
          <w:color w:val="000000"/>
        </w:rPr>
        <w:t xml:space="preserve"> </w:t>
      </w:r>
      <w:r w:rsidR="007B01F5">
        <w:rPr>
          <w:rFonts w:ascii="Times New Roman TUR" w:hAnsi="Times New Roman TUR" w:cs="Times New Roman TUR"/>
          <w:color w:val="000000"/>
        </w:rPr>
        <w:t>ba</w:t>
      </w:r>
      <w:r>
        <w:rPr>
          <w:rFonts w:ascii="Times New Roman TUR" w:hAnsi="Times New Roman TUR" w:cs="Times New Roman TUR"/>
          <w:color w:val="000000"/>
        </w:rPr>
        <w:t>r</w:t>
      </w:r>
      <w:r w:rsidR="007B01F5">
        <w:rPr>
          <w:rFonts w:ascii="Times New Roman TUR" w:hAnsi="Times New Roman TUR" w:cs="Times New Roman TUR"/>
          <w:color w:val="000000"/>
        </w:rPr>
        <w:t>o</w:t>
      </w:r>
      <w:r>
        <w:rPr>
          <w:rFonts w:ascii="Times New Roman TUR" w:hAnsi="Times New Roman TUR" w:cs="Times New Roman TUR"/>
          <w:color w:val="000000"/>
        </w:rPr>
        <w:t>b</w:t>
      </w:r>
      <w:r w:rsidR="007B01F5">
        <w:rPr>
          <w:rFonts w:ascii="Times New Roman TUR" w:hAnsi="Times New Roman TUR" w:cs="Times New Roman TUR"/>
          <w:color w:val="000000"/>
        </w:rPr>
        <w:t>a</w:t>
      </w:r>
      <w:r>
        <w:rPr>
          <w:rFonts w:ascii="Times New Roman TUR" w:hAnsi="Times New Roman TUR" w:cs="Times New Roman TUR"/>
          <w:color w:val="000000"/>
        </w:rPr>
        <w:t xml:space="preserve">r, </w:t>
      </w:r>
      <w:r w:rsidR="007B01F5">
        <w:rPr>
          <w:rFonts w:ascii="Times New Roman TUR" w:hAnsi="Times New Roman TUR" w:cs="Times New Roman TUR"/>
          <w:color w:val="000000"/>
        </w:rPr>
        <w:t>U</w:t>
      </w:r>
      <w:r>
        <w:rPr>
          <w:rFonts w:ascii="Times New Roman TUR" w:hAnsi="Times New Roman TUR" w:cs="Times New Roman TUR"/>
          <w:color w:val="000000"/>
        </w:rPr>
        <w:t>st</w:t>
      </w:r>
      <w:r w:rsidR="007B01F5">
        <w:rPr>
          <w:rFonts w:ascii="Times New Roman TUR" w:hAnsi="Times New Roman TUR" w:cs="Times New Roman TUR"/>
          <w:color w:val="000000"/>
        </w:rPr>
        <w:t>ozning</w:t>
      </w:r>
      <w:r>
        <w:rPr>
          <w:rFonts w:ascii="Times New Roman TUR" w:hAnsi="Times New Roman TUR" w:cs="Times New Roman TUR"/>
          <w:color w:val="000000"/>
        </w:rPr>
        <w:t xml:space="preserve"> </w:t>
      </w:r>
      <w:r w:rsidR="007B01F5">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7B01F5">
        <w:rPr>
          <w:rFonts w:ascii="Times New Roman TUR" w:hAnsi="Times New Roman TUR" w:cs="Times New Roman TUR"/>
          <w:color w:val="000000"/>
        </w:rPr>
        <w:t>o</w:t>
      </w:r>
      <w:r>
        <w:rPr>
          <w:rFonts w:ascii="Times New Roman TUR" w:hAnsi="Times New Roman TUR" w:cs="Times New Roman TUR"/>
          <w:color w:val="000000"/>
        </w:rPr>
        <w:t>ydan</w:t>
      </w:r>
      <w:r w:rsidR="007B01F5">
        <w:rPr>
          <w:rFonts w:ascii="Times New Roman TUR" w:hAnsi="Times New Roman TUR" w:cs="Times New Roman TUR"/>
          <w:color w:val="000000"/>
        </w:rPr>
        <w:t xml:space="preserve"> </w:t>
      </w:r>
      <w:r>
        <w:rPr>
          <w:rFonts w:ascii="Times New Roman TUR" w:hAnsi="Times New Roman TUR" w:cs="Times New Roman TUR"/>
          <w:color w:val="000000"/>
        </w:rPr>
        <w:t>beri d</w:t>
      </w:r>
      <w:r w:rsidR="007B01F5">
        <w:rPr>
          <w:rFonts w:ascii="Times New Roman TUR" w:hAnsi="Times New Roman TUR" w:cs="Times New Roman TUR"/>
          <w:color w:val="000000"/>
        </w:rPr>
        <w:t>a</w:t>
      </w:r>
      <w:r>
        <w:rPr>
          <w:rFonts w:ascii="Times New Roman TUR" w:hAnsi="Times New Roman TUR" w:cs="Times New Roman TUR"/>
          <w:color w:val="000000"/>
        </w:rPr>
        <w:t>v</w:t>
      </w:r>
      <w:r w:rsidR="007B01F5">
        <w:rPr>
          <w:rFonts w:ascii="Times New Roman TUR" w:hAnsi="Times New Roman TUR" w:cs="Times New Roman TUR"/>
          <w:color w:val="000000"/>
        </w:rPr>
        <w:t>o</w:t>
      </w:r>
      <w:r>
        <w:rPr>
          <w:rFonts w:ascii="Times New Roman TUR" w:hAnsi="Times New Roman TUR" w:cs="Times New Roman TUR"/>
          <w:color w:val="000000"/>
        </w:rPr>
        <w:t xml:space="preserve">m </w:t>
      </w:r>
      <w:r w:rsidR="007B01F5">
        <w:rPr>
          <w:rFonts w:ascii="Times New Roman TUR" w:hAnsi="Times New Roman TUR" w:cs="Times New Roman TUR"/>
          <w:color w:val="000000"/>
        </w:rPr>
        <w:t>qilga</w:t>
      </w:r>
      <w:r>
        <w:rPr>
          <w:rFonts w:ascii="Times New Roman TUR" w:hAnsi="Times New Roman TUR" w:cs="Times New Roman TUR"/>
          <w:color w:val="000000"/>
        </w:rPr>
        <w:t xml:space="preserve">n "tefarik" </w:t>
      </w:r>
      <w:r w:rsidR="007B01F5">
        <w:rPr>
          <w:rFonts w:ascii="Times New Roman TUR" w:hAnsi="Times New Roman TUR" w:cs="Times New Roman TUR"/>
          <w:color w:val="000000"/>
        </w:rPr>
        <w:t>nomli</w:t>
      </w:r>
      <w:r>
        <w:rPr>
          <w:rFonts w:ascii="Times New Roman TUR" w:hAnsi="Times New Roman TUR" w:cs="Times New Roman TUR"/>
          <w:color w:val="000000"/>
        </w:rPr>
        <w:t xml:space="preserve"> bir </w:t>
      </w:r>
      <w:r w:rsidR="007B01F5">
        <w:rPr>
          <w:rFonts w:ascii="Times New Roman TUR" w:hAnsi="Times New Roman TUR" w:cs="Times New Roman TUR"/>
          <w:color w:val="000000"/>
        </w:rPr>
        <w:t>mushki</w:t>
      </w:r>
      <w:r>
        <w:rPr>
          <w:rFonts w:ascii="Times New Roman TUR" w:hAnsi="Times New Roman TUR" w:cs="Times New Roman TUR"/>
          <w:color w:val="000000"/>
        </w:rPr>
        <w:t xml:space="preserve"> bug</w:t>
      </w:r>
      <w:r w:rsidR="007B01F5">
        <w:rPr>
          <w:rFonts w:ascii="Times New Roman TUR" w:hAnsi="Times New Roman TUR" w:cs="Times New Roman TUR"/>
          <w:color w:val="000000"/>
        </w:rPr>
        <w:t>u</w:t>
      </w:r>
      <w:r>
        <w:rPr>
          <w:rFonts w:ascii="Times New Roman TUR" w:hAnsi="Times New Roman TUR" w:cs="Times New Roman TUR"/>
          <w:color w:val="000000"/>
        </w:rPr>
        <w:t xml:space="preserve">n </w:t>
      </w:r>
      <w:r w:rsidR="007B01F5">
        <w:rPr>
          <w:rFonts w:ascii="Times New Roman TUR" w:hAnsi="Times New Roman TUR" w:cs="Times New Roman TUR"/>
          <w:color w:val="000000"/>
        </w:rPr>
        <w:t>tugagan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B01F5">
        <w:rPr>
          <w:rFonts w:ascii="Times New Roman TUR" w:hAnsi="Times New Roman TUR" w:cs="Times New Roman TUR"/>
          <w:color w:val="000000"/>
        </w:rPr>
        <w:t>zimi</w:t>
      </w:r>
      <w:r>
        <w:rPr>
          <w:rFonts w:ascii="Times New Roman TUR" w:hAnsi="Times New Roman TUR" w:cs="Times New Roman TUR"/>
          <w:color w:val="000000"/>
        </w:rPr>
        <w:t xml:space="preserve">z </w:t>
      </w:r>
      <w:r w:rsidR="007B01F5">
        <w:rPr>
          <w:rFonts w:ascii="Times New Roman TUR" w:hAnsi="Times New Roman TUR" w:cs="Times New Roman TUR"/>
          <w:color w:val="000000"/>
        </w:rPr>
        <w:t>k</w:t>
      </w:r>
      <w:r w:rsidR="00317151">
        <w:rPr>
          <w:rFonts w:ascii="Times New Roman TUR" w:hAnsi="Times New Roman TUR" w:cs="Times New Roman TUR"/>
          <w:color w:val="000000"/>
        </w:rPr>
        <w:t>o‘</w:t>
      </w:r>
      <w:r w:rsidR="007B01F5">
        <w:rPr>
          <w:rFonts w:ascii="Times New Roman TUR" w:hAnsi="Times New Roman TUR" w:cs="Times New Roman TUR"/>
          <w:color w:val="000000"/>
        </w:rPr>
        <w:t>rdi</w:t>
      </w:r>
      <w:r>
        <w:rPr>
          <w:rFonts w:ascii="Times New Roman TUR" w:hAnsi="Times New Roman TUR" w:cs="Times New Roman TUR"/>
          <w:color w:val="000000"/>
        </w:rPr>
        <w:t xml:space="preserve">k. </w:t>
      </w:r>
      <w:r w:rsidR="007B01F5">
        <w:rPr>
          <w:rFonts w:ascii="Times New Roman TUR" w:hAnsi="Times New Roman TUR" w:cs="Times New Roman TUR"/>
          <w:color w:val="000000"/>
        </w:rPr>
        <w:t>X</w:t>
      </w:r>
      <w:r>
        <w:rPr>
          <w:rFonts w:ascii="Times New Roman TUR" w:hAnsi="Times New Roman TUR" w:cs="Times New Roman TUR"/>
          <w:color w:val="000000"/>
        </w:rPr>
        <w:t>ayrinin</w:t>
      </w:r>
      <w:r w:rsidR="007B01F5">
        <w:rPr>
          <w:rFonts w:ascii="Times New Roman TUR" w:hAnsi="Times New Roman TUR" w:cs="Times New Roman TUR"/>
          <w:color w:val="000000"/>
        </w:rPr>
        <w:t>g</w:t>
      </w:r>
      <w:r>
        <w:rPr>
          <w:rFonts w:ascii="Times New Roman TUR" w:hAnsi="Times New Roman TUR" w:cs="Times New Roman TUR"/>
          <w:color w:val="000000"/>
        </w:rPr>
        <w:t xml:space="preserve"> bir k</w:t>
      </w:r>
      <w:r w:rsidR="007B01F5">
        <w:rPr>
          <w:rFonts w:ascii="Times New Roman TUR" w:hAnsi="Times New Roman TUR" w:cs="Times New Roman TUR"/>
          <w:color w:val="000000"/>
        </w:rPr>
        <w:t>ichi</w:t>
      </w:r>
      <w:r>
        <w:rPr>
          <w:rFonts w:ascii="Times New Roman TUR" w:hAnsi="Times New Roman TUR" w:cs="Times New Roman TUR"/>
          <w:color w:val="000000"/>
        </w:rPr>
        <w:t xml:space="preserve">k </w:t>
      </w:r>
      <w:r w:rsidR="007B01F5">
        <w:rPr>
          <w:rFonts w:ascii="Times New Roman TUR" w:hAnsi="Times New Roman TUR" w:cs="Times New Roman TUR"/>
          <w:color w:val="000000"/>
        </w:rPr>
        <w:t>shisha</w:t>
      </w:r>
      <w:r>
        <w:rPr>
          <w:rFonts w:ascii="Times New Roman TUR" w:hAnsi="Times New Roman TUR" w:cs="Times New Roman TUR"/>
          <w:color w:val="000000"/>
        </w:rPr>
        <w:t xml:space="preserve"> </w:t>
      </w:r>
      <w:r w:rsidR="007B01F5">
        <w:rPr>
          <w:rFonts w:ascii="Times New Roman TUR" w:hAnsi="Times New Roman TUR" w:cs="Times New Roman TUR"/>
          <w:color w:val="000000"/>
        </w:rPr>
        <w:t>q</w:t>
      </w:r>
      <w:r w:rsidR="00317151">
        <w:rPr>
          <w:rFonts w:ascii="Times New Roman TUR" w:hAnsi="Times New Roman TUR" w:cs="Times New Roman TUR"/>
          <w:color w:val="000000"/>
        </w:rPr>
        <w:t>o‘</w:t>
      </w:r>
      <w:r w:rsidR="007B01F5">
        <w:rPr>
          <w:rFonts w:ascii="Times New Roman TUR" w:hAnsi="Times New Roman TUR" w:cs="Times New Roman TUR"/>
          <w:color w:val="000000"/>
        </w:rPr>
        <w:t>lida</w:t>
      </w:r>
      <w:r>
        <w:rPr>
          <w:rFonts w:ascii="Times New Roman TUR" w:hAnsi="Times New Roman TUR" w:cs="Times New Roman TUR"/>
          <w:color w:val="000000"/>
        </w:rPr>
        <w:t>, "</w:t>
      </w:r>
      <w:r w:rsidR="007B01F5">
        <w:rPr>
          <w:rFonts w:ascii="Times New Roman TUR" w:hAnsi="Times New Roman TUR" w:cs="Times New Roman TUR"/>
          <w:color w:val="000000"/>
        </w:rPr>
        <w:t>Mana</w:t>
      </w:r>
      <w:r>
        <w:rPr>
          <w:rFonts w:ascii="Times New Roman TUR" w:hAnsi="Times New Roman TUR" w:cs="Times New Roman TUR"/>
          <w:color w:val="000000"/>
        </w:rPr>
        <w:t xml:space="preserve"> siz</w:t>
      </w:r>
      <w:r w:rsidR="007B01F5">
        <w:rPr>
          <w:rFonts w:ascii="Times New Roman TUR" w:hAnsi="Times New Roman TUR" w:cs="Times New Roman TUR"/>
          <w:color w:val="000000"/>
        </w:rPr>
        <w:t>ga</w:t>
      </w:r>
      <w:r>
        <w:rPr>
          <w:rFonts w:ascii="Times New Roman TUR" w:hAnsi="Times New Roman TUR" w:cs="Times New Roman TUR"/>
          <w:color w:val="000000"/>
        </w:rPr>
        <w:t xml:space="preserve"> tefarik </w:t>
      </w:r>
      <w:r w:rsidR="007B01F5">
        <w:rPr>
          <w:rFonts w:ascii="Times New Roman TUR" w:hAnsi="Times New Roman TUR" w:cs="Times New Roman TUR"/>
          <w:color w:val="000000"/>
        </w:rPr>
        <w:t>k</w:t>
      </w:r>
      <w:r>
        <w:rPr>
          <w:rFonts w:ascii="Times New Roman TUR" w:hAnsi="Times New Roman TUR" w:cs="Times New Roman TUR"/>
          <w:color w:val="000000"/>
        </w:rPr>
        <w:t>e</w:t>
      </w:r>
      <w:r w:rsidR="007B01F5">
        <w:rPr>
          <w:rFonts w:ascii="Times New Roman TUR" w:hAnsi="Times New Roman TUR" w:cs="Times New Roman TUR"/>
          <w:color w:val="000000"/>
        </w:rPr>
        <w:t>l</w:t>
      </w:r>
      <w:r>
        <w:rPr>
          <w:rFonts w:ascii="Times New Roman TUR" w:hAnsi="Times New Roman TUR" w:cs="Times New Roman TUR"/>
          <w:color w:val="000000"/>
        </w:rPr>
        <w:t xml:space="preserve">tirdim." dedi. </w:t>
      </w:r>
      <w:r w:rsidR="007B01F5">
        <w:rPr>
          <w:rFonts w:ascii="Times New Roman TUR" w:hAnsi="Times New Roman TUR" w:cs="Times New Roman TUR"/>
          <w:color w:val="000000"/>
        </w:rPr>
        <w:t>Mana</w:t>
      </w:r>
      <w:r>
        <w:rPr>
          <w:rFonts w:ascii="Times New Roman TUR" w:hAnsi="Times New Roman TUR" w:cs="Times New Roman TUR"/>
          <w:color w:val="000000"/>
        </w:rPr>
        <w:t xml:space="preserve"> bu k</w:t>
      </w:r>
      <w:r w:rsidR="007B01F5">
        <w:rPr>
          <w:rFonts w:ascii="Times New Roman TUR" w:hAnsi="Times New Roman TUR" w:cs="Times New Roman TUR"/>
          <w:color w:val="000000"/>
        </w:rPr>
        <w:t>ichi</w:t>
      </w:r>
      <w:r>
        <w:rPr>
          <w:rFonts w:ascii="Times New Roman TUR" w:hAnsi="Times New Roman TUR" w:cs="Times New Roman TUR"/>
          <w:color w:val="000000"/>
        </w:rPr>
        <w:t>k l</w:t>
      </w:r>
      <w:r w:rsidR="007B01F5">
        <w:rPr>
          <w:rFonts w:ascii="Times New Roman TUR" w:hAnsi="Times New Roman TUR" w:cs="Times New Roman TUR"/>
          <w:color w:val="000000"/>
        </w:rPr>
        <w:t>a</w:t>
      </w:r>
      <w:r>
        <w:rPr>
          <w:rFonts w:ascii="Times New Roman TUR" w:hAnsi="Times New Roman TUR" w:cs="Times New Roman TUR"/>
          <w:color w:val="000000"/>
        </w:rPr>
        <w:t>tif tefarikd</w:t>
      </w:r>
      <w:r w:rsidR="007B01F5">
        <w:rPr>
          <w:rFonts w:ascii="Times New Roman TUR" w:hAnsi="Times New Roman TUR" w:cs="Times New Roman TUR"/>
          <w:color w:val="000000"/>
        </w:rPr>
        <w:t>ag</w:t>
      </w:r>
      <w:r>
        <w:rPr>
          <w:rFonts w:ascii="Times New Roman TUR" w:hAnsi="Times New Roman TUR" w:cs="Times New Roman TUR"/>
          <w:color w:val="000000"/>
        </w:rPr>
        <w:t>i t</w:t>
      </w:r>
      <w:r w:rsidR="007B01F5">
        <w:rPr>
          <w:rFonts w:ascii="Times New Roman TUR" w:hAnsi="Times New Roman TUR" w:cs="Times New Roman TUR"/>
          <w:color w:val="000000"/>
        </w:rPr>
        <w:t>a</w:t>
      </w:r>
      <w:r>
        <w:rPr>
          <w:rFonts w:ascii="Times New Roman TUR" w:hAnsi="Times New Roman TUR" w:cs="Times New Roman TUR"/>
          <w:color w:val="000000"/>
        </w:rPr>
        <w:t>v</w:t>
      </w:r>
      <w:r w:rsidR="007B01F5">
        <w:rPr>
          <w:rFonts w:ascii="Times New Roman TUR" w:hAnsi="Times New Roman TUR" w:cs="Times New Roman TUR"/>
          <w:color w:val="000000"/>
        </w:rPr>
        <w:t>o</w:t>
      </w:r>
      <w:r>
        <w:rPr>
          <w:rFonts w:ascii="Times New Roman TUR" w:hAnsi="Times New Roman TUR" w:cs="Times New Roman TUR"/>
          <w:color w:val="000000"/>
        </w:rPr>
        <w:t>fu</w:t>
      </w:r>
      <w:r w:rsidR="007B01F5">
        <w:rPr>
          <w:rFonts w:ascii="Times New Roman TUR" w:hAnsi="Times New Roman TUR" w:cs="Times New Roman TUR"/>
          <w:color w:val="000000"/>
        </w:rPr>
        <w:t>qq</w:t>
      </w:r>
      <w:r>
        <w:rPr>
          <w:rFonts w:ascii="Times New Roman TUR" w:hAnsi="Times New Roman TUR" w:cs="Times New Roman TUR"/>
          <w:color w:val="000000"/>
        </w:rPr>
        <w:t>a b</w:t>
      </w:r>
      <w:r w:rsidR="007B01F5">
        <w:rPr>
          <w:rFonts w:ascii="Times New Roman TUR" w:hAnsi="Times New Roman TUR" w:cs="Times New Roman TUR"/>
          <w:color w:val="000000"/>
        </w:rPr>
        <w:t>a</w:t>
      </w:r>
      <w:r>
        <w:rPr>
          <w:rFonts w:ascii="Times New Roman TUR" w:hAnsi="Times New Roman TUR" w:cs="Times New Roman TUR"/>
          <w:color w:val="000000"/>
        </w:rPr>
        <w:t>r</w:t>
      </w:r>
      <w:r w:rsidR="007B01F5">
        <w:rPr>
          <w:rFonts w:ascii="Times New Roman TUR" w:hAnsi="Times New Roman TUR" w:cs="Times New Roman TUR"/>
          <w:color w:val="000000"/>
        </w:rPr>
        <w:t>a</w:t>
      </w:r>
      <w:r>
        <w:rPr>
          <w:rFonts w:ascii="Times New Roman TUR" w:hAnsi="Times New Roman TUR" w:cs="Times New Roman TUR"/>
          <w:color w:val="000000"/>
        </w:rPr>
        <w:t>k</w:t>
      </w:r>
      <w:r w:rsidR="007B01F5">
        <w:rPr>
          <w:rFonts w:ascii="Times New Roman TUR" w:hAnsi="Times New Roman TUR" w:cs="Times New Roman TUR"/>
          <w:color w:val="000000"/>
        </w:rPr>
        <w:t>a</w:t>
      </w:r>
      <w:r>
        <w:rPr>
          <w:rFonts w:ascii="Times New Roman TUR" w:hAnsi="Times New Roman TUR" w:cs="Times New Roman TUR"/>
          <w:color w:val="000000"/>
        </w:rPr>
        <w:t>ll</w:t>
      </w:r>
      <w:r w:rsidR="007B01F5">
        <w:rPr>
          <w:rFonts w:ascii="Times New Roman TUR" w:hAnsi="Times New Roman TUR" w:cs="Times New Roman TUR"/>
          <w:color w:val="000000"/>
        </w:rPr>
        <w:t>o</w:t>
      </w:r>
      <w:r>
        <w:rPr>
          <w:rFonts w:ascii="Times New Roman TUR" w:hAnsi="Times New Roman TUR" w:cs="Times New Roman TUR"/>
          <w:color w:val="000000"/>
        </w:rPr>
        <w:t>h dedi.</w:t>
      </w:r>
    </w:p>
    <w:p w14:paraId="23680B04"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Bu i</w:t>
      </w:r>
      <w:r w:rsidR="007B01F5">
        <w:rPr>
          <w:rFonts w:ascii="Times New Roman TUR" w:hAnsi="Times New Roman TUR" w:cs="Times New Roman TUR"/>
          <w:color w:val="000000"/>
        </w:rPr>
        <w:t>k</w:t>
      </w:r>
      <w:r>
        <w:rPr>
          <w:rFonts w:ascii="Times New Roman TUR" w:hAnsi="Times New Roman TUR" w:cs="Times New Roman TUR"/>
          <w:color w:val="000000"/>
        </w:rPr>
        <w:t xml:space="preserve">ki </w:t>
      </w:r>
      <w:r w:rsidR="007B01F5">
        <w:rPr>
          <w:rFonts w:ascii="Times New Roman TUR" w:hAnsi="Times New Roman TUR" w:cs="Times New Roman TUR"/>
          <w:color w:val="000000"/>
        </w:rPr>
        <w:t>ku</w:t>
      </w:r>
      <w:r>
        <w:rPr>
          <w:rFonts w:ascii="Times New Roman TUR" w:hAnsi="Times New Roman TUR" w:cs="Times New Roman TUR"/>
          <w:color w:val="000000"/>
        </w:rPr>
        <w:t xml:space="preserve">n </w:t>
      </w:r>
      <w:r w:rsidR="007B01F5">
        <w:rPr>
          <w:rFonts w:ascii="Times New Roman TUR" w:hAnsi="Times New Roman TUR" w:cs="Times New Roman TUR"/>
          <w:color w:val="000000"/>
        </w:rPr>
        <w:t>mobayni</w:t>
      </w:r>
      <w:r>
        <w:rPr>
          <w:rFonts w:ascii="Times New Roman TUR" w:hAnsi="Times New Roman TUR" w:cs="Times New Roman TUR"/>
          <w:color w:val="000000"/>
        </w:rPr>
        <w:t>da bu k</w:t>
      </w:r>
      <w:r w:rsidR="007B01F5">
        <w:rPr>
          <w:rFonts w:ascii="Times New Roman TUR" w:hAnsi="Times New Roman TUR" w:cs="Times New Roman TUR"/>
          <w:color w:val="000000"/>
        </w:rPr>
        <w:t>ichi</w:t>
      </w:r>
      <w:r>
        <w:rPr>
          <w:rFonts w:ascii="Times New Roman TUR" w:hAnsi="Times New Roman TUR" w:cs="Times New Roman TUR"/>
          <w:color w:val="000000"/>
        </w:rPr>
        <w:t>k n</w:t>
      </w:r>
      <w:r w:rsidR="007B01F5">
        <w:rPr>
          <w:rFonts w:ascii="Times New Roman TUR" w:hAnsi="Times New Roman TUR" w:cs="Times New Roman TUR"/>
          <w:color w:val="000000"/>
        </w:rPr>
        <w:t>a</w:t>
      </w:r>
      <w:r>
        <w:rPr>
          <w:rFonts w:ascii="Times New Roman TUR" w:hAnsi="Times New Roman TUR" w:cs="Times New Roman TUR"/>
          <w:color w:val="000000"/>
        </w:rPr>
        <w:t>mun</w:t>
      </w:r>
      <w:r w:rsidR="007B01F5">
        <w:rPr>
          <w:rFonts w:ascii="Times New Roman TUR" w:hAnsi="Times New Roman TUR" w:cs="Times New Roman TUR"/>
          <w:color w:val="000000"/>
        </w:rPr>
        <w:t>a</w:t>
      </w:r>
      <w:r>
        <w:rPr>
          <w:rFonts w:ascii="Times New Roman TUR" w:hAnsi="Times New Roman TUR" w:cs="Times New Roman TUR"/>
          <w:color w:val="000000"/>
        </w:rPr>
        <w:t>l</w:t>
      </w:r>
      <w:r w:rsidR="007B01F5">
        <w:rPr>
          <w:rFonts w:ascii="Times New Roman TUR" w:hAnsi="Times New Roman TUR" w:cs="Times New Roman TUR"/>
          <w:color w:val="000000"/>
        </w:rPr>
        <w:t>a</w:t>
      </w:r>
      <w:r>
        <w:rPr>
          <w:rFonts w:ascii="Times New Roman TUR" w:hAnsi="Times New Roman TUR" w:cs="Times New Roman TUR"/>
          <w:color w:val="000000"/>
        </w:rPr>
        <w:t xml:space="preserve">r </w:t>
      </w:r>
      <w:r w:rsidR="007B01F5">
        <w:rPr>
          <w:rFonts w:ascii="Times New Roman TUR" w:hAnsi="Times New Roman TUR" w:cs="Times New Roman TUR"/>
          <w:color w:val="000000"/>
        </w:rPr>
        <w:t>ka</w:t>
      </w:r>
      <w:r>
        <w:rPr>
          <w:rFonts w:ascii="Times New Roman TUR" w:hAnsi="Times New Roman TUR" w:cs="Times New Roman TUR"/>
          <w:color w:val="000000"/>
        </w:rPr>
        <w:t xml:space="preserve">bi </w:t>
      </w:r>
      <w:r w:rsidR="007B01F5">
        <w:rPr>
          <w:rFonts w:ascii="Times New Roman TUR" w:hAnsi="Times New Roman TUR" w:cs="Times New Roman TUR"/>
          <w:color w:val="000000"/>
        </w:rPr>
        <w:t>u</w:t>
      </w:r>
      <w:r>
        <w:rPr>
          <w:rFonts w:ascii="Times New Roman TUR" w:hAnsi="Times New Roman TUR" w:cs="Times New Roman TUR"/>
          <w:color w:val="000000"/>
        </w:rPr>
        <w:t>st</w:t>
      </w:r>
      <w:r w:rsidR="007B01F5">
        <w:rPr>
          <w:rFonts w:ascii="Times New Roman TUR" w:hAnsi="Times New Roman TUR" w:cs="Times New Roman TUR"/>
          <w:color w:val="000000"/>
        </w:rPr>
        <w:t>ozi</w:t>
      </w:r>
      <w:r>
        <w:rPr>
          <w:rFonts w:ascii="Times New Roman TUR" w:hAnsi="Times New Roman TUR" w:cs="Times New Roman TUR"/>
          <w:color w:val="000000"/>
        </w:rPr>
        <w:t>m</w:t>
      </w:r>
      <w:r w:rsidR="007B01F5">
        <w:rPr>
          <w:rFonts w:ascii="Times New Roman TUR" w:hAnsi="Times New Roman TUR" w:cs="Times New Roman TUR"/>
          <w:color w:val="000000"/>
        </w:rPr>
        <w:t>i</w:t>
      </w:r>
      <w:r>
        <w:rPr>
          <w:rFonts w:ascii="Times New Roman TUR" w:hAnsi="Times New Roman TUR" w:cs="Times New Roman TUR"/>
          <w:color w:val="000000"/>
        </w:rPr>
        <w:t>z M</w:t>
      </w:r>
      <w:r w:rsidR="00317151">
        <w:rPr>
          <w:rFonts w:ascii="Times New Roman TUR" w:hAnsi="Times New Roman TUR" w:cs="Times New Roman TUR"/>
          <w:color w:val="000000"/>
        </w:rPr>
        <w:t>o‘’</w:t>
      </w:r>
      <w:r w:rsidR="00EC7E36">
        <w:rPr>
          <w:rFonts w:ascii="Times New Roman TUR" w:hAnsi="Times New Roman TUR" w:cs="Times New Roman TUR"/>
          <w:color w:val="000000"/>
        </w:rPr>
        <w:t>j</w:t>
      </w:r>
      <w:r>
        <w:rPr>
          <w:rFonts w:ascii="Times New Roman TUR" w:hAnsi="Times New Roman TUR" w:cs="Times New Roman TUR"/>
          <w:color w:val="000000"/>
        </w:rPr>
        <w:t>iz</w:t>
      </w:r>
      <w:r w:rsidR="00EC7E36">
        <w:rPr>
          <w:rFonts w:ascii="Times New Roman TUR" w:hAnsi="Times New Roman TUR" w:cs="Times New Roman TUR"/>
          <w:color w:val="000000"/>
        </w:rPr>
        <w:t>o</w:t>
      </w:r>
      <w:r>
        <w:rPr>
          <w:rFonts w:ascii="Times New Roman TUR" w:hAnsi="Times New Roman TUR" w:cs="Times New Roman TUR"/>
          <w:color w:val="000000"/>
        </w:rPr>
        <w:t>t</w:t>
      </w:r>
      <w:r w:rsidR="00EC7E36">
        <w:rPr>
          <w:rFonts w:ascii="Times New Roman TUR" w:hAnsi="Times New Roman TUR" w:cs="Times New Roman TUR"/>
          <w:color w:val="000000"/>
        </w:rPr>
        <w:t>i</w:t>
      </w:r>
      <w:r>
        <w:rPr>
          <w:rFonts w:ascii="Times New Roman TUR" w:hAnsi="Times New Roman TUR" w:cs="Times New Roman TUR"/>
          <w:color w:val="000000"/>
        </w:rPr>
        <w:t xml:space="preserve"> Ahm</w:t>
      </w:r>
      <w:r w:rsidR="00EC7E36">
        <w:rPr>
          <w:rFonts w:ascii="Times New Roman TUR" w:hAnsi="Times New Roman TUR" w:cs="Times New Roman TUR"/>
          <w:color w:val="000000"/>
        </w:rPr>
        <w:t>a</w:t>
      </w:r>
      <w:r>
        <w:rPr>
          <w:rFonts w:ascii="Times New Roman TUR" w:hAnsi="Times New Roman TUR" w:cs="Times New Roman TUR"/>
          <w:color w:val="000000"/>
        </w:rPr>
        <w:t>diy</w:t>
      </w:r>
      <w:r w:rsidR="00EC7E36">
        <w:rPr>
          <w:rFonts w:ascii="Times New Roman TUR" w:hAnsi="Times New Roman TUR" w:cs="Times New Roman TUR"/>
          <w:color w:val="000000"/>
        </w:rPr>
        <w:t>a</w:t>
      </w:r>
      <w:r>
        <w:rPr>
          <w:rFonts w:ascii="Times New Roman TUR" w:hAnsi="Times New Roman TUR" w:cs="Times New Roman TUR"/>
          <w:color w:val="000000"/>
        </w:rPr>
        <w:t>nin</w:t>
      </w:r>
      <w:r w:rsidR="00EC7E36">
        <w:rPr>
          <w:rFonts w:ascii="Times New Roman TUR" w:hAnsi="Times New Roman TUR" w:cs="Times New Roman TUR"/>
          <w:color w:val="000000"/>
        </w:rPr>
        <w:t>g</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tah</w:t>
      </w:r>
      <w:r w:rsidR="00EC7E36">
        <w:rPr>
          <w:rFonts w:ascii="Times New Roman TUR" w:hAnsi="Times New Roman TUR" w:cs="Times New Roman TUR"/>
          <w:color w:val="000000"/>
        </w:rPr>
        <w:t>r</w:t>
      </w:r>
      <w:r>
        <w:rPr>
          <w:rFonts w:ascii="Times New Roman TUR" w:hAnsi="Times New Roman TUR" w:cs="Times New Roman TUR"/>
          <w:color w:val="000000"/>
        </w:rPr>
        <w:t>i</w:t>
      </w:r>
      <w:r w:rsidR="00EC7E36">
        <w:rPr>
          <w:rFonts w:ascii="Times New Roman TUR" w:hAnsi="Times New Roman TUR" w:cs="Times New Roman TUR"/>
          <w:color w:val="000000"/>
        </w:rPr>
        <w:t>r</w:t>
      </w:r>
      <w:r>
        <w:rPr>
          <w:rFonts w:ascii="Times New Roman TUR" w:hAnsi="Times New Roman TUR" w:cs="Times New Roman TUR"/>
          <w:color w:val="000000"/>
        </w:rPr>
        <w:t>i</w:t>
      </w:r>
      <w:r w:rsidR="00EC7E36">
        <w:rPr>
          <w:rFonts w:ascii="Times New Roman TUR" w:hAnsi="Times New Roman TUR" w:cs="Times New Roman TUR"/>
          <w:color w:val="000000"/>
        </w:rPr>
        <w:t xml:space="preserve"> bilan</w:t>
      </w:r>
      <w:r>
        <w:rPr>
          <w:rFonts w:ascii="Times New Roman TUR" w:hAnsi="Times New Roman TUR" w:cs="Times New Roman TUR"/>
          <w:color w:val="000000"/>
        </w:rPr>
        <w:t xml:space="preserve"> m</w:t>
      </w:r>
      <w:r w:rsidR="00EC7E36">
        <w:rPr>
          <w:rFonts w:ascii="Times New Roman TUR" w:hAnsi="Times New Roman TUR" w:cs="Times New Roman TUR"/>
          <w:color w:val="000000"/>
        </w:rPr>
        <w:t>ash</w:t>
      </w:r>
      <w:r w:rsidR="00317151">
        <w:rPr>
          <w:rFonts w:ascii="Times New Roman TUR" w:hAnsi="Times New Roman TUR" w:cs="Times New Roman TUR"/>
          <w:color w:val="000000"/>
        </w:rPr>
        <w:t>g‘</w:t>
      </w:r>
      <w:r>
        <w:rPr>
          <w:rFonts w:ascii="Times New Roman TUR" w:hAnsi="Times New Roman TUR" w:cs="Times New Roman TUR"/>
          <w:color w:val="000000"/>
        </w:rPr>
        <w:t xml:space="preserve">ul </w:t>
      </w:r>
      <w:r w:rsidR="00EC7E36">
        <w:rPr>
          <w:rFonts w:ascii="Times New Roman TUR" w:hAnsi="Times New Roman TUR" w:cs="Times New Roman TUR"/>
          <w:color w:val="000000"/>
        </w:rPr>
        <w:t>b</w:t>
      </w:r>
      <w:r w:rsidR="00317151">
        <w:rPr>
          <w:rFonts w:ascii="Times New Roman TUR" w:hAnsi="Times New Roman TUR" w:cs="Times New Roman TUR"/>
          <w:color w:val="000000"/>
        </w:rPr>
        <w:t>o‘</w:t>
      </w:r>
      <w:r w:rsidR="00EC7E36">
        <w:rPr>
          <w:rFonts w:ascii="Times New Roman TUR" w:hAnsi="Times New Roman TUR" w:cs="Times New Roman TUR"/>
          <w:color w:val="000000"/>
        </w:rPr>
        <w:t>lgani</w:t>
      </w:r>
      <w:r>
        <w:rPr>
          <w:rFonts w:ascii="Times New Roman TUR" w:hAnsi="Times New Roman TUR" w:cs="Times New Roman TUR"/>
          <w:color w:val="000000"/>
        </w:rPr>
        <w:t xml:space="preserve"> </w:t>
      </w:r>
      <w:r w:rsidR="00EC7E36">
        <w:rPr>
          <w:rFonts w:ascii="Times New Roman TUR" w:hAnsi="Times New Roman TUR" w:cs="Times New Roman TUR"/>
          <w:color w:val="000000"/>
        </w:rPr>
        <w:t>uchu</w:t>
      </w:r>
      <w:r>
        <w:rPr>
          <w:rFonts w:ascii="Times New Roman TUR" w:hAnsi="Times New Roman TUR" w:cs="Times New Roman TUR"/>
          <w:color w:val="000000"/>
        </w:rPr>
        <w:t>n</w:t>
      </w:r>
      <w:r w:rsidR="00090199">
        <w:rPr>
          <w:rFonts w:ascii="Times New Roman TUR" w:hAnsi="Times New Roman TUR" w:cs="Times New Roman TUR"/>
          <w:color w:val="000000"/>
        </w:rPr>
        <w:t>,</w:t>
      </w:r>
      <w:r>
        <w:rPr>
          <w:rFonts w:ascii="Times New Roman TUR" w:hAnsi="Times New Roman TUR" w:cs="Times New Roman TUR"/>
          <w:color w:val="000000"/>
        </w:rPr>
        <w:t xml:space="preserve"> </w:t>
      </w:r>
      <w:r w:rsidR="00EC7E36">
        <w:rPr>
          <w:rFonts w:ascii="Times New Roman TUR" w:hAnsi="Times New Roman TUR" w:cs="Times New Roman TUR"/>
          <w:color w:val="000000"/>
        </w:rPr>
        <w:t>k</w:t>
      </w:r>
      <w:r w:rsidR="00317151">
        <w:rPr>
          <w:rFonts w:ascii="Times New Roman TUR" w:hAnsi="Times New Roman TUR" w:cs="Times New Roman TUR"/>
          <w:color w:val="000000"/>
        </w:rPr>
        <w:t>o‘</w:t>
      </w:r>
      <w:r w:rsidR="00EC7E36">
        <w:rPr>
          <w:rFonts w:ascii="Times New Roman TUR" w:hAnsi="Times New Roman TUR" w:cs="Times New Roman TUR"/>
          <w:color w:val="000000"/>
        </w:rPr>
        <w:t>p</w:t>
      </w:r>
      <w:r>
        <w:rPr>
          <w:rFonts w:ascii="Times New Roman TUR" w:hAnsi="Times New Roman TUR" w:cs="Times New Roman TUR"/>
          <w:color w:val="000000"/>
        </w:rPr>
        <w:t xml:space="preserve"> n</w:t>
      </w:r>
      <w:r w:rsidR="00EC7E36">
        <w:rPr>
          <w:rFonts w:ascii="Times New Roman TUR" w:hAnsi="Times New Roman TUR" w:cs="Times New Roman TUR"/>
          <w:color w:val="000000"/>
        </w:rPr>
        <w:t>a</w:t>
      </w:r>
      <w:r>
        <w:rPr>
          <w:rFonts w:ascii="Times New Roman TUR" w:hAnsi="Times New Roman TUR" w:cs="Times New Roman TUR"/>
          <w:color w:val="000000"/>
        </w:rPr>
        <w:t>mun</w:t>
      </w:r>
      <w:r w:rsidR="00EC7E36">
        <w:rPr>
          <w:rFonts w:ascii="Times New Roman TUR" w:hAnsi="Times New Roman TUR" w:cs="Times New Roman TUR"/>
          <w:color w:val="000000"/>
        </w:rPr>
        <w:t>a</w:t>
      </w:r>
      <w:r>
        <w:rPr>
          <w:rFonts w:ascii="Times New Roman TUR" w:hAnsi="Times New Roman TUR" w:cs="Times New Roman TUR"/>
          <w:color w:val="000000"/>
        </w:rPr>
        <w:t>l</w:t>
      </w:r>
      <w:r w:rsidR="00EC7E36">
        <w:rPr>
          <w:rFonts w:ascii="Times New Roman TUR" w:hAnsi="Times New Roman TUR" w:cs="Times New Roman TUR"/>
          <w:color w:val="000000"/>
        </w:rPr>
        <w:t>a</w:t>
      </w:r>
      <w:r>
        <w:rPr>
          <w:rFonts w:ascii="Times New Roman TUR" w:hAnsi="Times New Roman TUR" w:cs="Times New Roman TUR"/>
          <w:color w:val="000000"/>
        </w:rPr>
        <w:t xml:space="preserve">r </w:t>
      </w:r>
      <w:r w:rsidR="00EC7E36">
        <w:rPr>
          <w:rFonts w:ascii="Times New Roman TUR" w:hAnsi="Times New Roman TUR" w:cs="Times New Roman TUR"/>
          <w:color w:val="000000"/>
        </w:rPr>
        <w:t>k</w:t>
      </w:r>
      <w:r w:rsidR="00317151">
        <w:rPr>
          <w:rFonts w:ascii="Times New Roman TUR" w:hAnsi="Times New Roman TUR" w:cs="Times New Roman TUR"/>
          <w:color w:val="000000"/>
        </w:rPr>
        <w:t>o‘</w:t>
      </w:r>
      <w:r w:rsidR="00EC7E36">
        <w:rPr>
          <w:rFonts w:ascii="Times New Roman TUR" w:hAnsi="Times New Roman TUR" w:cs="Times New Roman TUR"/>
          <w:color w:val="000000"/>
        </w:rPr>
        <w:t>rgan</w:t>
      </w:r>
      <w:r>
        <w:rPr>
          <w:rFonts w:ascii="Times New Roman TUR" w:hAnsi="Times New Roman TUR" w:cs="Times New Roman TUR"/>
          <w:color w:val="000000"/>
        </w:rPr>
        <w:t>. M</w:t>
      </w:r>
      <w:r w:rsidR="00EC7E36">
        <w:rPr>
          <w:rFonts w:ascii="Times New Roman TUR" w:hAnsi="Times New Roman TUR" w:cs="Times New Roman TUR"/>
          <w:color w:val="000000"/>
        </w:rPr>
        <w:t>o</w:t>
      </w:r>
      <w:r>
        <w:rPr>
          <w:rFonts w:ascii="Times New Roman TUR" w:hAnsi="Times New Roman TUR" w:cs="Times New Roman TUR"/>
          <w:color w:val="000000"/>
        </w:rPr>
        <w:t>d</w:t>
      </w:r>
      <w:r w:rsidR="00EC7E36">
        <w:rPr>
          <w:rFonts w:ascii="Times New Roman TUR" w:hAnsi="Times New Roman TUR" w:cs="Times New Roman TUR"/>
          <w:color w:val="000000"/>
        </w:rPr>
        <w:t>o</w:t>
      </w:r>
      <w:r>
        <w:rPr>
          <w:rFonts w:ascii="Times New Roman TUR" w:hAnsi="Times New Roman TUR" w:cs="Times New Roman TUR"/>
          <w:color w:val="000000"/>
        </w:rPr>
        <w:t>m</w:t>
      </w:r>
      <w:r w:rsidR="00EC7E36">
        <w:rPr>
          <w:rFonts w:ascii="Times New Roman TUR" w:hAnsi="Times New Roman TUR" w:cs="Times New Roman TUR"/>
          <w:color w:val="000000"/>
        </w:rPr>
        <w:t>iki</w:t>
      </w:r>
      <w:r>
        <w:rPr>
          <w:rFonts w:ascii="Times New Roman TUR" w:hAnsi="Times New Roman TUR" w:cs="Times New Roman TUR"/>
          <w:color w:val="000000"/>
        </w:rPr>
        <w:t xml:space="preserve"> ik</w:t>
      </w:r>
      <w:r w:rsidR="00EC7E36">
        <w:rPr>
          <w:rFonts w:ascii="Times New Roman TUR" w:hAnsi="Times New Roman TUR" w:cs="Times New Roman TUR"/>
          <w:color w:val="000000"/>
        </w:rPr>
        <w:t>k</w:t>
      </w:r>
      <w:r>
        <w:rPr>
          <w:rFonts w:ascii="Times New Roman TUR" w:hAnsi="Times New Roman TUR" w:cs="Times New Roman TUR"/>
          <w:color w:val="000000"/>
        </w:rPr>
        <w:t xml:space="preserve">i </w:t>
      </w:r>
      <w:r w:rsidR="00EC7E36">
        <w:rPr>
          <w:rFonts w:ascii="Times New Roman TUR" w:hAnsi="Times New Roman TUR" w:cs="Times New Roman TUR"/>
          <w:color w:val="000000"/>
        </w:rPr>
        <w:t>ku</w:t>
      </w:r>
      <w:r>
        <w:rPr>
          <w:rFonts w:ascii="Times New Roman TUR" w:hAnsi="Times New Roman TUR" w:cs="Times New Roman TUR"/>
          <w:color w:val="000000"/>
        </w:rPr>
        <w:t xml:space="preserve">n </w:t>
      </w:r>
      <w:r w:rsidR="00EC7E36">
        <w:rPr>
          <w:rFonts w:ascii="Times New Roman TUR" w:hAnsi="Times New Roman TUR" w:cs="Times New Roman TUR"/>
          <w:color w:val="000000"/>
        </w:rPr>
        <w:t>mobayni</w:t>
      </w:r>
      <w:r>
        <w:rPr>
          <w:rFonts w:ascii="Times New Roman TUR" w:hAnsi="Times New Roman TUR" w:cs="Times New Roman TUR"/>
          <w:color w:val="000000"/>
        </w:rPr>
        <w:t xml:space="preserve">da bu </w:t>
      </w:r>
      <w:r w:rsidR="00EC7E36">
        <w:rPr>
          <w:rFonts w:ascii="Times New Roman TUR" w:hAnsi="Times New Roman TUR" w:cs="Times New Roman TUR"/>
          <w:color w:val="000000"/>
        </w:rPr>
        <w:t>q</w:t>
      </w:r>
      <w:r>
        <w:rPr>
          <w:rFonts w:ascii="Times New Roman TUR" w:hAnsi="Times New Roman TUR" w:cs="Times New Roman TUR"/>
          <w:color w:val="000000"/>
        </w:rPr>
        <w:t>adar in</w:t>
      </w:r>
      <w:r w:rsidR="00EC7E36">
        <w:rPr>
          <w:rFonts w:ascii="Times New Roman TUR" w:hAnsi="Times New Roman TUR" w:cs="Times New Roman TUR"/>
          <w:color w:val="000000"/>
        </w:rPr>
        <w:t>o</w:t>
      </w:r>
      <w:r>
        <w:rPr>
          <w:rFonts w:ascii="Times New Roman TUR" w:hAnsi="Times New Roman TUR" w:cs="Times New Roman TUR"/>
          <w:color w:val="000000"/>
        </w:rPr>
        <w:t>y</w:t>
      </w:r>
      <w:r w:rsidR="00EC7E36">
        <w:rPr>
          <w:rFonts w:ascii="Times New Roman TUR" w:hAnsi="Times New Roman TUR" w:cs="Times New Roman TUR"/>
          <w:color w:val="000000"/>
        </w:rPr>
        <w:t>a</w:t>
      </w:r>
      <w:r>
        <w:rPr>
          <w:rFonts w:ascii="Times New Roman TUR" w:hAnsi="Times New Roman TUR" w:cs="Times New Roman TUR"/>
          <w:color w:val="000000"/>
        </w:rPr>
        <w:t>t</w:t>
      </w:r>
      <w:r w:rsidR="00EC7E36">
        <w:rPr>
          <w:rFonts w:ascii="Times New Roman TUR" w:hAnsi="Times New Roman TUR" w:cs="Times New Roman TUR"/>
          <w:color w:val="000000"/>
        </w:rPr>
        <w:t>larni</w:t>
      </w:r>
      <w:r>
        <w:rPr>
          <w:rFonts w:ascii="Times New Roman TUR" w:hAnsi="Times New Roman TUR" w:cs="Times New Roman TUR"/>
          <w:color w:val="000000"/>
        </w:rPr>
        <w:t>n</w:t>
      </w:r>
      <w:r w:rsidR="00EC7E36">
        <w:rPr>
          <w:rFonts w:ascii="Times New Roman TUR" w:hAnsi="Times New Roman TUR" w:cs="Times New Roman TUR"/>
          <w:color w:val="000000"/>
        </w:rPr>
        <w:t>g</w:t>
      </w:r>
      <w:r>
        <w:rPr>
          <w:rFonts w:ascii="Times New Roman TUR" w:hAnsi="Times New Roman TUR" w:cs="Times New Roman TUR"/>
          <w:color w:val="000000"/>
        </w:rPr>
        <w:t xml:space="preserve"> </w:t>
      </w:r>
      <w:r w:rsidR="00EC7E36">
        <w:rPr>
          <w:rFonts w:ascii="Times New Roman TUR" w:hAnsi="Times New Roman TUR" w:cs="Times New Roman TUR"/>
          <w:color w:val="000000"/>
        </w:rPr>
        <w:t>j</w:t>
      </w:r>
      <w:r>
        <w:rPr>
          <w:rFonts w:ascii="Times New Roman TUR" w:hAnsi="Times New Roman TUR" w:cs="Times New Roman TUR"/>
          <w:color w:val="000000"/>
        </w:rPr>
        <w:t>ilv</w:t>
      </w:r>
      <w:r w:rsidR="00EC7E36">
        <w:rPr>
          <w:rFonts w:ascii="Times New Roman TUR" w:hAnsi="Times New Roman TUR" w:cs="Times New Roman TUR"/>
          <w:color w:val="000000"/>
        </w:rPr>
        <w:t>a</w:t>
      </w:r>
      <w:r>
        <w:rPr>
          <w:rFonts w:ascii="Times New Roman TUR" w:hAnsi="Times New Roman TUR" w:cs="Times New Roman TUR"/>
          <w:color w:val="000000"/>
        </w:rPr>
        <w:t>l</w:t>
      </w:r>
      <w:r w:rsidR="00EC7E36">
        <w:rPr>
          <w:rFonts w:ascii="Times New Roman TUR" w:hAnsi="Times New Roman TUR" w:cs="Times New Roman TUR"/>
          <w:color w:val="000000"/>
        </w:rPr>
        <w:t>a</w:t>
      </w:r>
      <w:r>
        <w:rPr>
          <w:rFonts w:ascii="Times New Roman TUR" w:hAnsi="Times New Roman TUR" w:cs="Times New Roman TUR"/>
          <w:color w:val="000000"/>
        </w:rPr>
        <w:t xml:space="preserve">rini </w:t>
      </w:r>
      <w:r w:rsidR="00EC7E36">
        <w:rPr>
          <w:rFonts w:ascii="Times New Roman TUR" w:hAnsi="Times New Roman TUR" w:cs="Times New Roman TUR"/>
          <w:color w:val="000000"/>
        </w:rPr>
        <w:t>k</w:t>
      </w:r>
      <w:r w:rsidR="00317151">
        <w:rPr>
          <w:rFonts w:ascii="Times New Roman TUR" w:hAnsi="Times New Roman TUR" w:cs="Times New Roman TUR"/>
          <w:color w:val="000000"/>
        </w:rPr>
        <w:t>o‘</w:t>
      </w:r>
      <w:r w:rsidR="00EC7E36">
        <w:rPr>
          <w:rFonts w:ascii="Times New Roman TUR" w:hAnsi="Times New Roman TUR" w:cs="Times New Roman TUR"/>
          <w:color w:val="000000"/>
        </w:rPr>
        <w:t>ryapmi</w:t>
      </w:r>
      <w:r>
        <w:rPr>
          <w:rFonts w:ascii="Times New Roman TUR" w:hAnsi="Times New Roman TUR" w:cs="Times New Roman TUR"/>
          <w:color w:val="000000"/>
        </w:rPr>
        <w:t>z. Ris</w:t>
      </w:r>
      <w:r w:rsidR="00EC7E36">
        <w:rPr>
          <w:rFonts w:ascii="Times New Roman TUR" w:hAnsi="Times New Roman TUR" w:cs="Times New Roman TUR"/>
          <w:color w:val="000000"/>
        </w:rPr>
        <w:t>o</w:t>
      </w:r>
      <w:r>
        <w:rPr>
          <w:rFonts w:ascii="Times New Roman TUR" w:hAnsi="Times New Roman TUR" w:cs="Times New Roman TUR"/>
          <w:color w:val="000000"/>
        </w:rPr>
        <w:t>l</w:t>
      </w:r>
      <w:r w:rsidR="00EC7E36">
        <w:rPr>
          <w:rFonts w:ascii="Times New Roman TUR" w:hAnsi="Times New Roman TUR" w:cs="Times New Roman TUR"/>
          <w:color w:val="000000"/>
        </w:rPr>
        <w:t>a</w:t>
      </w:r>
      <w:r>
        <w:rPr>
          <w:rFonts w:ascii="Times New Roman TUR" w:hAnsi="Times New Roman TUR" w:cs="Times New Roman TUR"/>
          <w:color w:val="000000"/>
        </w:rPr>
        <w:t>-i Nur d</w:t>
      </w:r>
      <w:r w:rsidR="00EC7E36">
        <w:rPr>
          <w:rFonts w:ascii="Times New Roman TUR" w:hAnsi="Times New Roman TUR" w:cs="Times New Roman TUR"/>
          <w:color w:val="000000"/>
        </w:rPr>
        <w:t>o</w:t>
      </w:r>
      <w:r>
        <w:rPr>
          <w:rFonts w:ascii="Times New Roman TUR" w:hAnsi="Times New Roman TUR" w:cs="Times New Roman TUR"/>
          <w:color w:val="000000"/>
        </w:rPr>
        <w:t>ir</w:t>
      </w:r>
      <w:r w:rsidR="00EC7E36">
        <w:rPr>
          <w:rFonts w:ascii="Times New Roman TUR" w:hAnsi="Times New Roman TUR" w:cs="Times New Roman TUR"/>
          <w:color w:val="000000"/>
        </w:rPr>
        <w:t>a</w:t>
      </w:r>
      <w:r>
        <w:rPr>
          <w:rFonts w:ascii="Times New Roman TUR" w:hAnsi="Times New Roman TUR" w:cs="Times New Roman TUR"/>
          <w:color w:val="000000"/>
        </w:rPr>
        <w:t>si i</w:t>
      </w:r>
      <w:r w:rsidR="00EC7E36">
        <w:rPr>
          <w:rFonts w:ascii="Times New Roman TUR" w:hAnsi="Times New Roman TUR" w:cs="Times New Roman TUR"/>
          <w:color w:val="000000"/>
        </w:rPr>
        <w:t>ch</w:t>
      </w:r>
      <w:r>
        <w:rPr>
          <w:rFonts w:ascii="Times New Roman TUR" w:hAnsi="Times New Roman TUR" w:cs="Times New Roman TUR"/>
          <w:color w:val="000000"/>
        </w:rPr>
        <w:t>id</w:t>
      </w:r>
      <w:r w:rsidR="00EC7E36">
        <w:rPr>
          <w:rFonts w:ascii="Times New Roman TUR" w:hAnsi="Times New Roman TUR" w:cs="Times New Roman TUR"/>
          <w:color w:val="000000"/>
        </w:rPr>
        <w:t>a</w:t>
      </w:r>
      <w:r>
        <w:rPr>
          <w:rFonts w:ascii="Times New Roman TUR" w:hAnsi="Times New Roman TUR" w:cs="Times New Roman TUR"/>
          <w:color w:val="000000"/>
        </w:rPr>
        <w:t xml:space="preserve"> di</w:t>
      </w:r>
      <w:r w:rsidR="00EC7E36">
        <w:rPr>
          <w:rFonts w:ascii="Times New Roman TUR" w:hAnsi="Times New Roman TUR" w:cs="Times New Roman TUR"/>
          <w:color w:val="000000"/>
        </w:rPr>
        <w:t>qq</w:t>
      </w:r>
      <w:r>
        <w:rPr>
          <w:rFonts w:ascii="Times New Roman TUR" w:hAnsi="Times New Roman TUR" w:cs="Times New Roman TUR"/>
          <w:color w:val="000000"/>
        </w:rPr>
        <w:t xml:space="preserve">at </w:t>
      </w:r>
      <w:r w:rsidR="00EC7E36">
        <w:rPr>
          <w:rFonts w:ascii="Times New Roman TUR" w:hAnsi="Times New Roman TUR" w:cs="Times New Roman TUR"/>
          <w:color w:val="000000"/>
        </w:rPr>
        <w:t>qilinsa</w:t>
      </w:r>
      <w:r>
        <w:rPr>
          <w:rFonts w:ascii="Times New Roman TUR" w:hAnsi="Times New Roman TUR" w:cs="Times New Roman TUR"/>
          <w:color w:val="000000"/>
        </w:rPr>
        <w:t>, h</w:t>
      </w:r>
      <w:r w:rsidR="00EC7E36">
        <w:rPr>
          <w:rFonts w:ascii="Times New Roman TUR" w:hAnsi="Times New Roman TUR" w:cs="Times New Roman TUR"/>
          <w:color w:val="000000"/>
        </w:rPr>
        <w:t>amma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C7E36">
        <w:rPr>
          <w:rFonts w:ascii="Times New Roman TUR" w:hAnsi="Times New Roman TUR" w:cs="Times New Roman TUR"/>
          <w:color w:val="000000"/>
        </w:rPr>
        <w:t>zida</w:t>
      </w:r>
      <w:r>
        <w:rPr>
          <w:rFonts w:ascii="Times New Roman TUR" w:hAnsi="Times New Roman TUR" w:cs="Times New Roman TUR"/>
          <w:color w:val="000000"/>
        </w:rPr>
        <w:t xml:space="preserve"> </w:t>
      </w:r>
      <w:r w:rsidR="00EC7E36">
        <w:rPr>
          <w:rFonts w:ascii="Times New Roman TUR" w:hAnsi="Times New Roman TUR" w:cs="Times New Roman TUR"/>
          <w:color w:val="000000"/>
        </w:rPr>
        <w:t>x</w:t>
      </w:r>
      <w:r>
        <w:rPr>
          <w:rFonts w:ascii="Times New Roman TUR" w:hAnsi="Times New Roman TUR" w:cs="Times New Roman TUR"/>
          <w:color w:val="000000"/>
        </w:rPr>
        <w:t>izm</w:t>
      </w:r>
      <w:r w:rsidR="00EC7E36">
        <w:rPr>
          <w:rFonts w:ascii="Times New Roman TUR" w:hAnsi="Times New Roman TUR" w:cs="Times New Roman TUR"/>
          <w:color w:val="000000"/>
        </w:rPr>
        <w:t>a</w:t>
      </w:r>
      <w:r>
        <w:rPr>
          <w:rFonts w:ascii="Times New Roman TUR" w:hAnsi="Times New Roman TUR" w:cs="Times New Roman TUR"/>
          <w:color w:val="000000"/>
        </w:rPr>
        <w:t>ti d</w:t>
      </w:r>
      <w:r w:rsidR="00EC7E36">
        <w:rPr>
          <w:rFonts w:ascii="Times New Roman TUR" w:hAnsi="Times New Roman TUR" w:cs="Times New Roman TUR"/>
          <w:color w:val="000000"/>
        </w:rPr>
        <w:t>a</w:t>
      </w:r>
      <w:r>
        <w:rPr>
          <w:rFonts w:ascii="Times New Roman TUR" w:hAnsi="Times New Roman TUR" w:cs="Times New Roman TUR"/>
          <w:color w:val="000000"/>
        </w:rPr>
        <w:t>r</w:t>
      </w:r>
      <w:r w:rsidR="00EC7E36">
        <w:rPr>
          <w:rFonts w:ascii="Times New Roman TUR" w:hAnsi="Times New Roman TUR" w:cs="Times New Roman TUR"/>
          <w:color w:val="000000"/>
        </w:rPr>
        <w:t>aja</w:t>
      </w:r>
      <w:r>
        <w:rPr>
          <w:rFonts w:ascii="Times New Roman TUR" w:hAnsi="Times New Roman TUR" w:cs="Times New Roman TUR"/>
          <w:color w:val="000000"/>
        </w:rPr>
        <w:t>sid</w:t>
      </w:r>
      <w:r w:rsidR="00EC7E36">
        <w:rPr>
          <w:rFonts w:ascii="Times New Roman TUR" w:hAnsi="Times New Roman TUR" w:cs="Times New Roman TUR"/>
          <w:color w:val="000000"/>
        </w:rPr>
        <w:t>a</w:t>
      </w:r>
      <w:r>
        <w:rPr>
          <w:rFonts w:ascii="Times New Roman TUR" w:hAnsi="Times New Roman TUR" w:cs="Times New Roman TUR"/>
          <w:color w:val="000000"/>
        </w:rPr>
        <w:t xml:space="preserve"> b</w:t>
      </w:r>
      <w:r w:rsidR="00EC7E36">
        <w:rPr>
          <w:rFonts w:ascii="Times New Roman TUR" w:hAnsi="Times New Roman TUR" w:cs="Times New Roman TUR"/>
          <w:color w:val="000000"/>
        </w:rPr>
        <w:t>unday</w:t>
      </w:r>
      <w:r>
        <w:rPr>
          <w:rFonts w:ascii="Times New Roman TUR" w:hAnsi="Times New Roman TUR" w:cs="Times New Roman TUR"/>
          <w:color w:val="000000"/>
        </w:rPr>
        <w:t xml:space="preserve"> n</w:t>
      </w:r>
      <w:r w:rsidR="00EC7E36">
        <w:rPr>
          <w:rFonts w:ascii="Times New Roman TUR" w:hAnsi="Times New Roman TUR" w:cs="Times New Roman TUR"/>
          <w:color w:val="000000"/>
        </w:rPr>
        <w:t>a</w:t>
      </w:r>
      <w:r>
        <w:rPr>
          <w:rFonts w:ascii="Times New Roman TUR" w:hAnsi="Times New Roman TUR" w:cs="Times New Roman TUR"/>
          <w:color w:val="000000"/>
        </w:rPr>
        <w:t>mun</w:t>
      </w:r>
      <w:r w:rsidR="00EC7E36">
        <w:rPr>
          <w:rFonts w:ascii="Times New Roman TUR" w:hAnsi="Times New Roman TUR" w:cs="Times New Roman TUR"/>
          <w:color w:val="000000"/>
        </w:rPr>
        <w:t>a</w:t>
      </w:r>
      <w:r>
        <w:rPr>
          <w:rFonts w:ascii="Times New Roman TUR" w:hAnsi="Times New Roman TUR" w:cs="Times New Roman TUR"/>
          <w:color w:val="000000"/>
        </w:rPr>
        <w:t>l</w:t>
      </w:r>
      <w:r w:rsidR="00EC7E36">
        <w:rPr>
          <w:rFonts w:ascii="Times New Roman TUR" w:hAnsi="Times New Roman TUR" w:cs="Times New Roman TUR"/>
          <w:color w:val="000000"/>
        </w:rPr>
        <w:t>a</w:t>
      </w:r>
      <w:r>
        <w:rPr>
          <w:rFonts w:ascii="Times New Roman TUR" w:hAnsi="Times New Roman TUR" w:cs="Times New Roman TUR"/>
          <w:color w:val="000000"/>
        </w:rPr>
        <w:t>r</w:t>
      </w:r>
      <w:r w:rsidR="00EC7E36">
        <w:rPr>
          <w:rFonts w:ascii="Times New Roman TUR" w:hAnsi="Times New Roman TUR" w:cs="Times New Roman TUR"/>
          <w:color w:val="000000"/>
        </w:rPr>
        <w:t>n</w:t>
      </w:r>
      <w:r>
        <w:rPr>
          <w:rFonts w:ascii="Times New Roman TUR" w:hAnsi="Times New Roman TUR" w:cs="Times New Roman TUR"/>
          <w:color w:val="000000"/>
        </w:rPr>
        <w:t xml:space="preserve">i </w:t>
      </w:r>
      <w:r w:rsidR="00EC7E36">
        <w:rPr>
          <w:rFonts w:ascii="Times New Roman TUR" w:hAnsi="Times New Roman TUR" w:cs="Times New Roman TUR"/>
          <w:color w:val="000000"/>
        </w:rPr>
        <w:t>k</w:t>
      </w:r>
      <w:r w:rsidR="00317151">
        <w:rPr>
          <w:rFonts w:ascii="Times New Roman TUR" w:hAnsi="Times New Roman TUR" w:cs="Times New Roman TUR"/>
          <w:color w:val="000000"/>
        </w:rPr>
        <w:t>o‘</w:t>
      </w:r>
      <w:r w:rsidR="00EC7E36">
        <w:rPr>
          <w:rFonts w:ascii="Times New Roman TUR" w:hAnsi="Times New Roman TUR" w:cs="Times New Roman TUR"/>
          <w:color w:val="000000"/>
        </w:rPr>
        <w:t>radi</w:t>
      </w:r>
      <w:r>
        <w:rPr>
          <w:rFonts w:ascii="Times New Roman TUR" w:hAnsi="Times New Roman TUR" w:cs="Times New Roman TUR"/>
          <w:color w:val="000000"/>
        </w:rPr>
        <w:t>.</w:t>
      </w:r>
    </w:p>
    <w:p w14:paraId="697B6314" w14:textId="77777777" w:rsidR="0084279A" w:rsidRPr="00090199" w:rsidRDefault="0084279A" w:rsidP="0012019B">
      <w:pPr>
        <w:autoSpaceDE w:val="0"/>
        <w:autoSpaceDN w:val="0"/>
        <w:adjustRightInd w:val="0"/>
        <w:jc w:val="right"/>
        <w:rPr>
          <w:rFonts w:ascii="Times New Roman TUR" w:hAnsi="Times New Roman TUR" w:cs="Times New Roman TUR"/>
          <w:b/>
          <w:bCs/>
          <w:color w:val="000000"/>
        </w:rPr>
      </w:pPr>
      <w:r w:rsidRPr="00090199">
        <w:rPr>
          <w:rFonts w:ascii="Times New Roman TUR" w:hAnsi="Times New Roman TUR" w:cs="Times New Roman TUR"/>
          <w:b/>
          <w:bCs/>
          <w:color w:val="000000"/>
        </w:rPr>
        <w:t>Ris</w:t>
      </w:r>
      <w:r w:rsidR="00EC7E36" w:rsidRPr="00090199">
        <w:rPr>
          <w:rFonts w:ascii="Times New Roman TUR" w:hAnsi="Times New Roman TUR" w:cs="Times New Roman TUR"/>
          <w:b/>
          <w:bCs/>
          <w:color w:val="000000"/>
        </w:rPr>
        <w:t>o</w:t>
      </w:r>
      <w:r w:rsidRPr="00090199">
        <w:rPr>
          <w:rFonts w:ascii="Times New Roman TUR" w:hAnsi="Times New Roman TUR" w:cs="Times New Roman TUR"/>
          <w:b/>
          <w:bCs/>
          <w:color w:val="000000"/>
        </w:rPr>
        <w:t>l</w:t>
      </w:r>
      <w:r w:rsidR="00EC7E36" w:rsidRPr="00090199">
        <w:rPr>
          <w:rFonts w:ascii="Times New Roman TUR" w:hAnsi="Times New Roman TUR" w:cs="Times New Roman TUR"/>
          <w:b/>
          <w:bCs/>
          <w:color w:val="000000"/>
        </w:rPr>
        <w:t>a</w:t>
      </w:r>
      <w:r w:rsidRPr="00090199">
        <w:rPr>
          <w:rFonts w:ascii="Times New Roman TUR" w:hAnsi="Times New Roman TUR" w:cs="Times New Roman TUR"/>
          <w:b/>
          <w:bCs/>
          <w:color w:val="000000"/>
        </w:rPr>
        <w:t xml:space="preserve">-i Nur </w:t>
      </w:r>
      <w:r w:rsidR="00EC7E36" w:rsidRPr="00090199">
        <w:rPr>
          <w:rFonts w:ascii="Times New Roman TUR" w:hAnsi="Times New Roman TUR" w:cs="Times New Roman TUR"/>
          <w:b/>
          <w:bCs/>
          <w:color w:val="000000"/>
        </w:rPr>
        <w:t>shog</w:t>
      </w:r>
      <w:r w:rsidRPr="00090199">
        <w:rPr>
          <w:rFonts w:ascii="Times New Roman TUR" w:hAnsi="Times New Roman TUR" w:cs="Times New Roman TUR"/>
          <w:b/>
          <w:bCs/>
          <w:color w:val="000000"/>
        </w:rPr>
        <w:t>irdl</w:t>
      </w:r>
      <w:r w:rsidR="00EC7E36" w:rsidRPr="00090199">
        <w:rPr>
          <w:rFonts w:ascii="Times New Roman TUR" w:hAnsi="Times New Roman TUR" w:cs="Times New Roman TUR"/>
          <w:b/>
          <w:bCs/>
          <w:color w:val="000000"/>
        </w:rPr>
        <w:t>a</w:t>
      </w:r>
      <w:r w:rsidRPr="00090199">
        <w:rPr>
          <w:rFonts w:ascii="Times New Roman TUR" w:hAnsi="Times New Roman TUR" w:cs="Times New Roman TUR"/>
          <w:b/>
          <w:bCs/>
          <w:color w:val="000000"/>
        </w:rPr>
        <w:t>rid</w:t>
      </w:r>
      <w:r w:rsidR="00EC7E36" w:rsidRPr="00090199">
        <w:rPr>
          <w:rFonts w:ascii="Times New Roman TUR" w:hAnsi="Times New Roman TUR" w:cs="Times New Roman TUR"/>
          <w:b/>
          <w:bCs/>
          <w:color w:val="000000"/>
        </w:rPr>
        <w:t>a</w:t>
      </w:r>
      <w:r w:rsidRPr="00090199">
        <w:rPr>
          <w:rFonts w:ascii="Times New Roman TUR" w:hAnsi="Times New Roman TUR" w:cs="Times New Roman TUR"/>
          <w:b/>
          <w:bCs/>
          <w:color w:val="000000"/>
        </w:rPr>
        <w:t>n</w:t>
      </w:r>
    </w:p>
    <w:p w14:paraId="3D94F32C" w14:textId="77777777" w:rsidR="0084279A" w:rsidRPr="00090199" w:rsidRDefault="0084279A" w:rsidP="0012019B">
      <w:pPr>
        <w:autoSpaceDE w:val="0"/>
        <w:autoSpaceDN w:val="0"/>
        <w:adjustRightInd w:val="0"/>
        <w:jc w:val="right"/>
        <w:rPr>
          <w:rFonts w:ascii="Times New Roman TUR" w:hAnsi="Times New Roman TUR" w:cs="Times New Roman TUR"/>
          <w:b/>
          <w:bCs/>
          <w:color w:val="000000"/>
        </w:rPr>
      </w:pPr>
      <w:r w:rsidRPr="00090199">
        <w:rPr>
          <w:rFonts w:ascii="Times New Roman TUR" w:hAnsi="Times New Roman TUR" w:cs="Times New Roman TUR"/>
          <w:b/>
          <w:bCs/>
          <w:color w:val="000000"/>
        </w:rPr>
        <w:tab/>
        <w:t xml:space="preserve">Hilmi, </w:t>
      </w:r>
      <w:r w:rsidR="00EC7E36" w:rsidRPr="00090199">
        <w:rPr>
          <w:rFonts w:ascii="Times New Roman TUR" w:hAnsi="Times New Roman TUR" w:cs="Times New Roman TUR"/>
          <w:b/>
          <w:bCs/>
          <w:color w:val="000000"/>
        </w:rPr>
        <w:t>A</w:t>
      </w:r>
      <w:r w:rsidRPr="00090199">
        <w:rPr>
          <w:rFonts w:ascii="Times New Roman TUR" w:hAnsi="Times New Roman TUR" w:cs="Times New Roman TUR"/>
          <w:b/>
          <w:bCs/>
          <w:color w:val="000000"/>
        </w:rPr>
        <w:t>min, K</w:t>
      </w:r>
      <w:r w:rsidR="00EC7E36" w:rsidRPr="00090199">
        <w:rPr>
          <w:rFonts w:ascii="Times New Roman TUR" w:hAnsi="Times New Roman TUR" w:cs="Times New Roman TUR"/>
          <w:b/>
          <w:bCs/>
          <w:color w:val="000000"/>
        </w:rPr>
        <w:t>o</w:t>
      </w:r>
      <w:r w:rsidRPr="00090199">
        <w:rPr>
          <w:rFonts w:ascii="Times New Roman TUR" w:hAnsi="Times New Roman TUR" w:cs="Times New Roman TUR"/>
          <w:b/>
          <w:bCs/>
          <w:color w:val="000000"/>
        </w:rPr>
        <w:t>mil, F</w:t>
      </w:r>
      <w:r w:rsidR="00EC7E36" w:rsidRPr="00090199">
        <w:rPr>
          <w:rFonts w:ascii="Times New Roman TUR" w:hAnsi="Times New Roman TUR" w:cs="Times New Roman TUR"/>
          <w:b/>
          <w:bCs/>
          <w:color w:val="000000"/>
        </w:rPr>
        <w:t>a</w:t>
      </w:r>
      <w:r w:rsidRPr="00090199">
        <w:rPr>
          <w:rFonts w:ascii="Times New Roman TUR" w:hAnsi="Times New Roman TUR" w:cs="Times New Roman TUR"/>
          <w:b/>
          <w:bCs/>
          <w:color w:val="000000"/>
        </w:rPr>
        <w:t>yzi, H</w:t>
      </w:r>
      <w:r w:rsidR="00EC7E36" w:rsidRPr="00090199">
        <w:rPr>
          <w:rFonts w:ascii="Times New Roman TUR" w:hAnsi="Times New Roman TUR" w:cs="Times New Roman TUR"/>
          <w:b/>
          <w:bCs/>
          <w:color w:val="000000"/>
        </w:rPr>
        <w:t>o</w:t>
      </w:r>
      <w:r w:rsidRPr="00090199">
        <w:rPr>
          <w:rFonts w:ascii="Times New Roman TUR" w:hAnsi="Times New Roman TUR" w:cs="Times New Roman TUR"/>
          <w:b/>
          <w:bCs/>
          <w:color w:val="000000"/>
        </w:rPr>
        <w:t>f</w:t>
      </w:r>
      <w:r w:rsidR="00EC7E36" w:rsidRPr="00090199">
        <w:rPr>
          <w:rFonts w:ascii="Times New Roman TUR" w:hAnsi="Times New Roman TUR" w:cs="Times New Roman TUR"/>
          <w:b/>
          <w:bCs/>
          <w:color w:val="000000"/>
        </w:rPr>
        <w:t>i</w:t>
      </w:r>
      <w:r w:rsidRPr="00090199">
        <w:rPr>
          <w:rFonts w:ascii="Times New Roman TUR" w:hAnsi="Times New Roman TUR" w:cs="Times New Roman TUR"/>
          <w:b/>
          <w:bCs/>
          <w:color w:val="000000"/>
        </w:rPr>
        <w:t>z Ahm</w:t>
      </w:r>
      <w:r w:rsidR="00EC7E36" w:rsidRPr="00090199">
        <w:rPr>
          <w:rFonts w:ascii="Times New Roman TUR" w:hAnsi="Times New Roman TUR" w:cs="Times New Roman TUR"/>
          <w:b/>
          <w:bCs/>
          <w:color w:val="000000"/>
        </w:rPr>
        <w:t>a</w:t>
      </w:r>
      <w:r w:rsidRPr="00090199">
        <w:rPr>
          <w:rFonts w:ascii="Times New Roman TUR" w:hAnsi="Times New Roman TUR" w:cs="Times New Roman TUR"/>
          <w:b/>
          <w:bCs/>
          <w:color w:val="000000"/>
        </w:rPr>
        <w:t>d</w:t>
      </w:r>
    </w:p>
    <w:p w14:paraId="1641B0F5" w14:textId="77777777" w:rsidR="0084279A" w:rsidRPr="00090199" w:rsidRDefault="0084279A" w:rsidP="0012019B">
      <w:pPr>
        <w:autoSpaceDE w:val="0"/>
        <w:autoSpaceDN w:val="0"/>
        <w:adjustRightInd w:val="0"/>
        <w:jc w:val="right"/>
        <w:rPr>
          <w:rFonts w:ascii="Times New Roman TUR" w:hAnsi="Times New Roman TUR" w:cs="Times New Roman TUR"/>
          <w:b/>
          <w:bCs/>
          <w:color w:val="000000"/>
        </w:rPr>
      </w:pPr>
      <w:r w:rsidRPr="00090199">
        <w:rPr>
          <w:rFonts w:ascii="Times New Roman TUR" w:hAnsi="Times New Roman TUR" w:cs="Times New Roman TUR"/>
          <w:b/>
          <w:bCs/>
          <w:color w:val="000000"/>
        </w:rPr>
        <w:tab/>
      </w:r>
      <w:r w:rsidR="00EC7E36" w:rsidRPr="00090199">
        <w:rPr>
          <w:rFonts w:ascii="Times New Roman TUR" w:hAnsi="Times New Roman TUR" w:cs="Times New Roman TUR"/>
          <w:b/>
          <w:bCs/>
          <w:color w:val="000000"/>
        </w:rPr>
        <w:t>Ha</w:t>
      </w:r>
      <w:r w:rsidRPr="00090199">
        <w:rPr>
          <w:rFonts w:ascii="Times New Roman TUR" w:hAnsi="Times New Roman TUR" w:cs="Times New Roman TUR"/>
          <w:b/>
          <w:bCs/>
          <w:color w:val="000000"/>
        </w:rPr>
        <w:t xml:space="preserve">, </w:t>
      </w:r>
      <w:r w:rsidR="00EC7E36" w:rsidRPr="00090199">
        <w:rPr>
          <w:rFonts w:ascii="Times New Roman TUR" w:hAnsi="Times New Roman TUR" w:cs="Times New Roman TUR"/>
          <w:b/>
          <w:bCs/>
          <w:color w:val="000000"/>
        </w:rPr>
        <w:t>m</w:t>
      </w:r>
      <w:r w:rsidRPr="00090199">
        <w:rPr>
          <w:rFonts w:ascii="Times New Roman TUR" w:hAnsi="Times New Roman TUR" w:cs="Times New Roman TUR"/>
          <w:b/>
          <w:bCs/>
          <w:color w:val="000000"/>
        </w:rPr>
        <w:t xml:space="preserve">en </w:t>
      </w:r>
      <w:r w:rsidR="00EC7E36" w:rsidRPr="00090199">
        <w:rPr>
          <w:rFonts w:ascii="Times New Roman TUR" w:hAnsi="Times New Roman TUR" w:cs="Times New Roman TUR"/>
          <w:b/>
          <w:bCs/>
          <w:color w:val="000000"/>
        </w:rPr>
        <w:t>ham</w:t>
      </w:r>
      <w:r w:rsidRPr="00090199">
        <w:rPr>
          <w:rFonts w:ascii="Times New Roman TUR" w:hAnsi="Times New Roman TUR" w:cs="Times New Roman TUR"/>
          <w:b/>
          <w:bCs/>
          <w:color w:val="000000"/>
        </w:rPr>
        <w:t xml:space="preserve"> tasdi</w:t>
      </w:r>
      <w:r w:rsidR="00EC7E36" w:rsidRPr="00090199">
        <w:rPr>
          <w:rFonts w:ascii="Times New Roman TUR" w:hAnsi="Times New Roman TUR" w:cs="Times New Roman TUR"/>
          <w:b/>
          <w:bCs/>
          <w:color w:val="000000"/>
        </w:rPr>
        <w:t>q</w:t>
      </w:r>
      <w:r w:rsidRPr="00090199">
        <w:rPr>
          <w:rFonts w:ascii="Times New Roman TUR" w:hAnsi="Times New Roman TUR" w:cs="Times New Roman TUR"/>
          <w:b/>
          <w:bCs/>
          <w:color w:val="000000"/>
        </w:rPr>
        <w:t xml:space="preserve"> </w:t>
      </w:r>
      <w:r w:rsidR="00EC7E36" w:rsidRPr="00090199">
        <w:rPr>
          <w:rFonts w:ascii="Times New Roman TUR" w:hAnsi="Times New Roman TUR" w:cs="Times New Roman TUR"/>
          <w:b/>
          <w:bCs/>
          <w:color w:val="000000"/>
        </w:rPr>
        <w:t>qilaman</w:t>
      </w:r>
    </w:p>
    <w:p w14:paraId="712E75E7" w14:textId="77777777" w:rsidR="0084279A" w:rsidRDefault="0084279A" w:rsidP="0012019B">
      <w:pPr>
        <w:autoSpaceDE w:val="0"/>
        <w:autoSpaceDN w:val="0"/>
        <w:adjustRightInd w:val="0"/>
        <w:jc w:val="right"/>
        <w:rPr>
          <w:rFonts w:ascii="Times New Roman TUR" w:hAnsi="Times New Roman TUR" w:cs="Times New Roman TUR"/>
          <w:color w:val="000000"/>
        </w:rPr>
      </w:pPr>
      <w:r w:rsidRPr="00090199">
        <w:rPr>
          <w:rFonts w:ascii="Times New Roman TUR" w:hAnsi="Times New Roman TUR" w:cs="Times New Roman TUR"/>
          <w:b/>
          <w:bCs/>
          <w:color w:val="000000"/>
        </w:rPr>
        <w:t>Said Nurs</w:t>
      </w:r>
      <w:r w:rsidR="00EC7E36" w:rsidRPr="00090199">
        <w:rPr>
          <w:rFonts w:ascii="Times New Roman TUR" w:hAnsi="Times New Roman TUR" w:cs="Times New Roman TUR"/>
          <w:b/>
          <w:bCs/>
          <w:color w:val="000000"/>
        </w:rPr>
        <w:t>iy</w:t>
      </w:r>
    </w:p>
    <w:p w14:paraId="1E6E0306"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lastRenderedPageBreak/>
        <w:t>* * *</w:t>
      </w:r>
    </w:p>
    <w:p w14:paraId="7D76CA6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140C237" w14:textId="77777777" w:rsidR="00A8661B" w:rsidRDefault="0084279A" w:rsidP="0012019B">
      <w:pPr>
        <w:autoSpaceDE w:val="0"/>
        <w:autoSpaceDN w:val="0"/>
        <w:adjustRightInd w:val="0"/>
        <w:ind w:firstLine="706"/>
        <w:jc w:val="both"/>
        <w:rPr>
          <w:rFonts w:ascii="Times New Roman TUR" w:hAnsi="Times New Roman TUR" w:cs="Times New Roman TUR"/>
          <w:color w:val="000000"/>
        </w:rPr>
      </w:pPr>
      <w:r w:rsidRPr="005F52CB">
        <w:rPr>
          <w:rFonts w:ascii="Times New Roman TUR" w:hAnsi="Times New Roman TUR" w:cs="Times New Roman TUR"/>
          <w:color w:val="000000"/>
        </w:rPr>
        <w:t>F</w:t>
      </w:r>
      <w:r w:rsidR="00845402" w:rsidRPr="005F52CB">
        <w:rPr>
          <w:rFonts w:ascii="Times New Roman TUR" w:hAnsi="Times New Roman TUR" w:cs="Times New Roman TUR"/>
          <w:color w:val="000000"/>
        </w:rPr>
        <w:t>a</w:t>
      </w:r>
      <w:r w:rsidRPr="005F52CB">
        <w:rPr>
          <w:rFonts w:ascii="Times New Roman TUR" w:hAnsi="Times New Roman TUR" w:cs="Times New Roman TUR"/>
          <w:color w:val="000000"/>
        </w:rPr>
        <w:t>yzi</w:t>
      </w:r>
      <w:r w:rsidR="00845402">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845402">
        <w:rPr>
          <w:rFonts w:ascii="Times New Roman TUR" w:hAnsi="Times New Roman TUR" w:cs="Times New Roman TUR"/>
          <w:color w:val="000000"/>
        </w:rPr>
        <w:t>A</w:t>
      </w:r>
      <w:r>
        <w:rPr>
          <w:rFonts w:ascii="Times New Roman TUR" w:hAnsi="Times New Roman TUR" w:cs="Times New Roman TUR"/>
          <w:color w:val="000000"/>
        </w:rPr>
        <w:t>min d</w:t>
      </w:r>
      <w:r w:rsidR="00845402">
        <w:rPr>
          <w:rFonts w:ascii="Times New Roman TUR" w:hAnsi="Times New Roman TUR" w:cs="Times New Roman TUR"/>
          <w:color w:val="000000"/>
        </w:rPr>
        <w:t>e</w:t>
      </w:r>
      <w:r>
        <w:rPr>
          <w:rFonts w:ascii="Times New Roman TUR" w:hAnsi="Times New Roman TUR" w:cs="Times New Roman TUR"/>
          <w:color w:val="000000"/>
        </w:rPr>
        <w:t>y</w:t>
      </w:r>
      <w:r w:rsidR="00845402">
        <w:rPr>
          <w:rFonts w:ascii="Times New Roman TUR" w:hAnsi="Times New Roman TUR" w:cs="Times New Roman TUR"/>
          <w:color w:val="000000"/>
        </w:rPr>
        <w:t>di</w:t>
      </w:r>
      <w:r>
        <w:rPr>
          <w:rFonts w:ascii="Times New Roman TUR" w:hAnsi="Times New Roman TUR" w:cs="Times New Roman TUR"/>
          <w:color w:val="000000"/>
        </w:rPr>
        <w:t xml:space="preserve">lar: </w:t>
      </w:r>
      <w:r w:rsidR="00845402">
        <w:rPr>
          <w:rFonts w:ascii="Times New Roman TUR" w:hAnsi="Times New Roman TUR" w:cs="Times New Roman TUR"/>
          <w:color w:val="000000"/>
        </w:rPr>
        <w:t>U</w:t>
      </w:r>
      <w:r>
        <w:rPr>
          <w:rFonts w:ascii="Times New Roman TUR" w:hAnsi="Times New Roman TUR" w:cs="Times New Roman TUR"/>
          <w:color w:val="000000"/>
        </w:rPr>
        <w:t>st</w:t>
      </w:r>
      <w:r w:rsidR="00845402">
        <w:rPr>
          <w:rFonts w:ascii="Times New Roman TUR" w:hAnsi="Times New Roman TUR" w:cs="Times New Roman TUR"/>
          <w:color w:val="000000"/>
        </w:rPr>
        <w:t>ozi</w:t>
      </w:r>
      <w:r>
        <w:rPr>
          <w:rFonts w:ascii="Times New Roman TUR" w:hAnsi="Times New Roman TUR" w:cs="Times New Roman TUR"/>
          <w:color w:val="000000"/>
        </w:rPr>
        <w:t>m</w:t>
      </w:r>
      <w:r w:rsidR="00845402">
        <w:rPr>
          <w:rFonts w:ascii="Times New Roman TUR" w:hAnsi="Times New Roman TUR" w:cs="Times New Roman TUR"/>
          <w:color w:val="000000"/>
        </w:rPr>
        <w:t>i</w:t>
      </w:r>
      <w:r>
        <w:rPr>
          <w:rFonts w:ascii="Times New Roman TUR" w:hAnsi="Times New Roman TUR" w:cs="Times New Roman TUR"/>
          <w:color w:val="000000"/>
        </w:rPr>
        <w:t xml:space="preserve">z </w:t>
      </w:r>
      <w:r w:rsidR="0084540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5402">
        <w:rPr>
          <w:rFonts w:ascii="Times New Roman TUR" w:hAnsi="Times New Roman TUR" w:cs="Times New Roman TUR"/>
          <w:color w:val="000000"/>
        </w:rPr>
        <w:t>g</w:t>
      </w:r>
      <w:r>
        <w:rPr>
          <w:rFonts w:ascii="Times New Roman TUR" w:hAnsi="Times New Roman TUR" w:cs="Times New Roman TUR"/>
          <w:color w:val="000000"/>
        </w:rPr>
        <w:t>an Ris</w:t>
      </w:r>
      <w:r w:rsidR="00845402">
        <w:rPr>
          <w:rFonts w:ascii="Times New Roman TUR" w:hAnsi="Times New Roman TUR" w:cs="Times New Roman TUR"/>
          <w:color w:val="000000"/>
        </w:rPr>
        <w:t>o</w:t>
      </w:r>
      <w:r>
        <w:rPr>
          <w:rFonts w:ascii="Times New Roman TUR" w:hAnsi="Times New Roman TUR" w:cs="Times New Roman TUR"/>
          <w:color w:val="000000"/>
        </w:rPr>
        <w:t>l</w:t>
      </w:r>
      <w:r w:rsidR="00845402">
        <w:rPr>
          <w:rFonts w:ascii="Times New Roman TUR" w:hAnsi="Times New Roman TUR" w:cs="Times New Roman TUR"/>
          <w:color w:val="000000"/>
        </w:rPr>
        <w:t>a</w:t>
      </w:r>
      <w:r>
        <w:rPr>
          <w:rFonts w:ascii="Times New Roman TUR" w:hAnsi="Times New Roman TUR" w:cs="Times New Roman TUR"/>
          <w:color w:val="000000"/>
        </w:rPr>
        <w:t>-i Nur</w:t>
      </w:r>
      <w:r w:rsidR="00845402">
        <w:rPr>
          <w:rFonts w:ascii="Times New Roman TUR" w:hAnsi="Times New Roman TUR" w:cs="Times New Roman TUR"/>
          <w:color w:val="000000"/>
        </w:rPr>
        <w:t>ni</w:t>
      </w:r>
      <w:r>
        <w:rPr>
          <w:rFonts w:ascii="Times New Roman TUR" w:hAnsi="Times New Roman TUR" w:cs="Times New Roman TUR"/>
          <w:color w:val="000000"/>
        </w:rPr>
        <w:t>n</w:t>
      </w:r>
      <w:r w:rsidR="00845402">
        <w:rPr>
          <w:rFonts w:ascii="Times New Roman TUR" w:hAnsi="Times New Roman TUR" w:cs="Times New Roman TUR"/>
          <w:color w:val="000000"/>
        </w:rPr>
        <w:t>g</w:t>
      </w:r>
      <w:r>
        <w:rPr>
          <w:rFonts w:ascii="Times New Roman TUR" w:hAnsi="Times New Roman TUR" w:cs="Times New Roman TUR"/>
          <w:color w:val="000000"/>
        </w:rPr>
        <w:t xml:space="preserve"> </w:t>
      </w:r>
      <w:r w:rsidR="00845402">
        <w:rPr>
          <w:rFonts w:ascii="Times New Roman TUR" w:hAnsi="Times New Roman TUR" w:cs="Times New Roman TUR"/>
          <w:color w:val="000000"/>
        </w:rPr>
        <w:t>muhim</w:t>
      </w:r>
      <w:r>
        <w:rPr>
          <w:rFonts w:ascii="Times New Roman TUR" w:hAnsi="Times New Roman TUR" w:cs="Times New Roman TUR"/>
          <w:color w:val="000000"/>
        </w:rPr>
        <w:t xml:space="preserve"> ha</w:t>
      </w:r>
      <w:r w:rsidR="00845402">
        <w:rPr>
          <w:rFonts w:ascii="Times New Roman TUR" w:hAnsi="Times New Roman TUR" w:cs="Times New Roman TUR"/>
          <w:color w:val="000000"/>
        </w:rPr>
        <w:t>q</w:t>
      </w:r>
      <w:r>
        <w:rPr>
          <w:rFonts w:ascii="Times New Roman TUR" w:hAnsi="Times New Roman TUR" w:cs="Times New Roman TUR"/>
          <w:color w:val="000000"/>
        </w:rPr>
        <w:t>i</w:t>
      </w:r>
      <w:r w:rsidR="00845402">
        <w:rPr>
          <w:rFonts w:ascii="Times New Roman TUR" w:hAnsi="Times New Roman TUR" w:cs="Times New Roman TUR"/>
          <w:color w:val="000000"/>
        </w:rPr>
        <w:t>qat</w:t>
      </w:r>
      <w:r>
        <w:rPr>
          <w:rFonts w:ascii="Times New Roman TUR" w:hAnsi="Times New Roman TUR" w:cs="Times New Roman TUR"/>
          <w:color w:val="000000"/>
        </w:rPr>
        <w:t>l</w:t>
      </w:r>
      <w:r w:rsidR="00845402">
        <w:rPr>
          <w:rFonts w:ascii="Times New Roman TUR" w:hAnsi="Times New Roman TUR" w:cs="Times New Roman TUR"/>
          <w:color w:val="000000"/>
        </w:rPr>
        <w:t>a</w:t>
      </w:r>
      <w:r>
        <w:rPr>
          <w:rFonts w:ascii="Times New Roman TUR" w:hAnsi="Times New Roman TUR" w:cs="Times New Roman TUR"/>
          <w:color w:val="000000"/>
        </w:rPr>
        <w:t>ri i</w:t>
      </w:r>
      <w:r w:rsidR="00845402">
        <w:rPr>
          <w:rFonts w:ascii="Times New Roman TUR" w:hAnsi="Times New Roman TUR" w:cs="Times New Roman TUR"/>
          <w:color w:val="000000"/>
        </w:rPr>
        <w:t>ch</w:t>
      </w:r>
      <w:r>
        <w:rPr>
          <w:rFonts w:ascii="Times New Roman TUR" w:hAnsi="Times New Roman TUR" w:cs="Times New Roman TUR"/>
          <w:color w:val="000000"/>
        </w:rPr>
        <w:t>id</w:t>
      </w:r>
      <w:r w:rsidR="00845402">
        <w:rPr>
          <w:rFonts w:ascii="Times New Roman TUR" w:hAnsi="Times New Roman TUR" w:cs="Times New Roman TUR"/>
          <w:color w:val="000000"/>
        </w:rPr>
        <w:t>a</w:t>
      </w:r>
      <w:r>
        <w:rPr>
          <w:rFonts w:ascii="Times New Roman TUR" w:hAnsi="Times New Roman TUR" w:cs="Times New Roman TUR"/>
          <w:color w:val="000000"/>
        </w:rPr>
        <w:t xml:space="preserve"> en</w:t>
      </w:r>
      <w:r w:rsidR="00845402">
        <w:rPr>
          <w:rFonts w:ascii="Times New Roman TUR" w:hAnsi="Times New Roman TUR" w:cs="Times New Roman TUR"/>
          <w:color w:val="000000"/>
        </w:rPr>
        <w:t>g</w:t>
      </w:r>
      <w:r>
        <w:rPr>
          <w:rFonts w:ascii="Times New Roman TUR" w:hAnsi="Times New Roman TUR" w:cs="Times New Roman TUR"/>
          <w:color w:val="000000"/>
        </w:rPr>
        <w:t xml:space="preserve"> </w:t>
      </w:r>
      <w:r w:rsidR="00845402">
        <w:rPr>
          <w:rFonts w:ascii="Times New Roman TUR" w:hAnsi="Times New Roman TUR" w:cs="Times New Roman TUR"/>
          <w:color w:val="000000"/>
        </w:rPr>
        <w:t>shirin</w:t>
      </w:r>
      <w:r>
        <w:rPr>
          <w:rFonts w:ascii="Times New Roman TUR" w:hAnsi="Times New Roman TUR" w:cs="Times New Roman TUR"/>
          <w:color w:val="000000"/>
        </w:rPr>
        <w:t xml:space="preserve"> bir </w:t>
      </w:r>
      <w:r w:rsidR="00845402">
        <w:rPr>
          <w:rFonts w:ascii="Times New Roman TUR" w:hAnsi="Times New Roman TUR" w:cs="Times New Roman TUR"/>
          <w:color w:val="000000"/>
        </w:rPr>
        <w:t>meva</w:t>
      </w:r>
      <w:r>
        <w:rPr>
          <w:rFonts w:ascii="Times New Roman TUR" w:hAnsi="Times New Roman TUR" w:cs="Times New Roman TUR"/>
          <w:color w:val="000000"/>
        </w:rPr>
        <w:t>si t</w:t>
      </w:r>
      <w:r w:rsidR="00845402">
        <w:rPr>
          <w:rFonts w:ascii="Times New Roman TUR" w:hAnsi="Times New Roman TUR" w:cs="Times New Roman TUR"/>
          <w:color w:val="000000"/>
        </w:rPr>
        <w:t>a</w:t>
      </w:r>
      <w:r>
        <w:rPr>
          <w:rFonts w:ascii="Times New Roman TUR" w:hAnsi="Times New Roman TUR" w:cs="Times New Roman TUR"/>
          <w:color w:val="000000"/>
        </w:rPr>
        <w:t>v</w:t>
      </w:r>
      <w:r w:rsidR="00845402">
        <w:rPr>
          <w:rFonts w:ascii="Times New Roman TUR" w:hAnsi="Times New Roman TUR" w:cs="Times New Roman TUR"/>
          <w:color w:val="000000"/>
        </w:rPr>
        <w:t>o</w:t>
      </w:r>
      <w:r>
        <w:rPr>
          <w:rFonts w:ascii="Times New Roman TUR" w:hAnsi="Times New Roman TUR" w:cs="Times New Roman TUR"/>
          <w:color w:val="000000"/>
        </w:rPr>
        <w:t>fu</w:t>
      </w:r>
      <w:r w:rsidR="00845402">
        <w:rPr>
          <w:rFonts w:ascii="Times New Roman TUR" w:hAnsi="Times New Roman TUR" w:cs="Times New Roman TUR"/>
          <w:color w:val="000000"/>
        </w:rPr>
        <w:t>q</w:t>
      </w:r>
      <w:r>
        <w:rPr>
          <w:rFonts w:ascii="Times New Roman TUR" w:hAnsi="Times New Roman TUR" w:cs="Times New Roman TUR"/>
          <w:color w:val="000000"/>
        </w:rPr>
        <w:t xml:space="preserve"> </w:t>
      </w:r>
      <w:r w:rsidR="00845402">
        <w:rPr>
          <w:rFonts w:ascii="Times New Roman TUR" w:hAnsi="Times New Roman TUR" w:cs="Times New Roman TUR"/>
          <w:color w:val="000000"/>
        </w:rPr>
        <w:t>b</w:t>
      </w:r>
      <w:r w:rsidR="00317151">
        <w:rPr>
          <w:rFonts w:ascii="Times New Roman TUR" w:hAnsi="Times New Roman TUR" w:cs="Times New Roman TUR"/>
          <w:color w:val="000000"/>
        </w:rPr>
        <w:t>o‘</w:t>
      </w:r>
      <w:r w:rsidR="00845402">
        <w:rPr>
          <w:rFonts w:ascii="Times New Roman TUR" w:hAnsi="Times New Roman TUR" w:cs="Times New Roman TUR"/>
          <w:color w:val="000000"/>
        </w:rPr>
        <w:t>lgani uchu</w:t>
      </w:r>
      <w:r>
        <w:rPr>
          <w:rFonts w:ascii="Times New Roman TUR" w:hAnsi="Times New Roman TUR" w:cs="Times New Roman TUR"/>
          <w:color w:val="000000"/>
        </w:rPr>
        <w:t xml:space="preserve">n, </w:t>
      </w:r>
      <w:r w:rsidR="00845402">
        <w:rPr>
          <w:rFonts w:ascii="Times New Roman TUR" w:hAnsi="Times New Roman TUR" w:cs="Times New Roman TUR"/>
          <w:color w:val="000000"/>
        </w:rPr>
        <w:t>q</w:t>
      </w:r>
      <w:r>
        <w:rPr>
          <w:rFonts w:ascii="Times New Roman TUR" w:hAnsi="Times New Roman TUR" w:cs="Times New Roman TUR"/>
          <w:color w:val="000000"/>
        </w:rPr>
        <w:t>ard</w:t>
      </w:r>
      <w:r w:rsidR="00845402">
        <w:rPr>
          <w:rFonts w:ascii="Times New Roman TUR" w:hAnsi="Times New Roman TUR" w:cs="Times New Roman TUR"/>
          <w:color w:val="000000"/>
        </w:rPr>
        <w:t>osh</w:t>
      </w:r>
      <w:r>
        <w:rPr>
          <w:rFonts w:ascii="Times New Roman TUR" w:hAnsi="Times New Roman TUR" w:cs="Times New Roman TUR"/>
          <w:color w:val="000000"/>
        </w:rPr>
        <w:t>l</w:t>
      </w:r>
      <w:r w:rsidR="00845402">
        <w:rPr>
          <w:rFonts w:ascii="Times New Roman TUR" w:hAnsi="Times New Roman TUR" w:cs="Times New Roman TUR"/>
          <w:color w:val="000000"/>
        </w:rPr>
        <w:t>a</w:t>
      </w:r>
      <w:r>
        <w:rPr>
          <w:rFonts w:ascii="Times New Roman TUR" w:hAnsi="Times New Roman TUR" w:cs="Times New Roman TUR"/>
          <w:color w:val="000000"/>
        </w:rPr>
        <w:t>rimiz</w:t>
      </w:r>
      <w:r w:rsidR="00845402">
        <w:rPr>
          <w:rFonts w:ascii="Times New Roman TUR" w:hAnsi="Times New Roman TUR" w:cs="Times New Roman TUR"/>
          <w:color w:val="000000"/>
        </w:rPr>
        <w:t>ga</w:t>
      </w:r>
      <w:r>
        <w:rPr>
          <w:rFonts w:ascii="Times New Roman TUR" w:hAnsi="Times New Roman TUR" w:cs="Times New Roman TUR"/>
          <w:color w:val="000000"/>
        </w:rPr>
        <w:t xml:space="preserve"> y</w:t>
      </w:r>
      <w:r w:rsidR="00845402">
        <w:rPr>
          <w:rFonts w:ascii="Times New Roman TUR" w:hAnsi="Times New Roman TUR" w:cs="Times New Roman TUR"/>
          <w:color w:val="000000"/>
        </w:rPr>
        <w:t>a</w:t>
      </w:r>
      <w:r>
        <w:rPr>
          <w:rFonts w:ascii="Times New Roman TUR" w:hAnsi="Times New Roman TUR" w:cs="Times New Roman TUR"/>
          <w:color w:val="000000"/>
        </w:rPr>
        <w:t>n</w:t>
      </w:r>
      <w:r w:rsidR="00845402">
        <w:rPr>
          <w:rFonts w:ascii="Times New Roman TUR" w:hAnsi="Times New Roman TUR" w:cs="Times New Roman TUR"/>
          <w:color w:val="000000"/>
        </w:rPr>
        <w:t>a</w:t>
      </w:r>
      <w:r>
        <w:rPr>
          <w:rFonts w:ascii="Times New Roman TUR" w:hAnsi="Times New Roman TUR" w:cs="Times New Roman TUR"/>
          <w:color w:val="000000"/>
        </w:rPr>
        <w:t xml:space="preserve"> bu i</w:t>
      </w:r>
      <w:r w:rsidR="00845402">
        <w:rPr>
          <w:rFonts w:ascii="Times New Roman TUR" w:hAnsi="Times New Roman TUR" w:cs="Times New Roman TUR"/>
          <w:color w:val="000000"/>
        </w:rPr>
        <w:t>k</w:t>
      </w:r>
      <w:r>
        <w:rPr>
          <w:rFonts w:ascii="Times New Roman TUR" w:hAnsi="Times New Roman TUR" w:cs="Times New Roman TUR"/>
          <w:color w:val="000000"/>
        </w:rPr>
        <w:t xml:space="preserve">ki </w:t>
      </w:r>
      <w:r w:rsidR="00845402">
        <w:rPr>
          <w:rFonts w:ascii="Times New Roman TUR" w:hAnsi="Times New Roman TUR" w:cs="Times New Roman TUR"/>
          <w:color w:val="000000"/>
        </w:rPr>
        <w:t>ku</w:t>
      </w:r>
      <w:r>
        <w:rPr>
          <w:rFonts w:ascii="Times New Roman TUR" w:hAnsi="Times New Roman TUR" w:cs="Times New Roman TUR"/>
          <w:color w:val="000000"/>
        </w:rPr>
        <w:t xml:space="preserve">n </w:t>
      </w:r>
      <w:r w:rsidR="00845402">
        <w:rPr>
          <w:rFonts w:ascii="Times New Roman TUR" w:hAnsi="Times New Roman TUR" w:cs="Times New Roman TUR"/>
          <w:color w:val="000000"/>
        </w:rPr>
        <w:t>mobayni</w:t>
      </w:r>
      <w:r>
        <w:rPr>
          <w:rFonts w:ascii="Times New Roman TUR" w:hAnsi="Times New Roman TUR" w:cs="Times New Roman TUR"/>
          <w:color w:val="000000"/>
        </w:rPr>
        <w:t>da k</w:t>
      </w:r>
      <w:r w:rsidR="00845402">
        <w:rPr>
          <w:rFonts w:ascii="Times New Roman TUR" w:hAnsi="Times New Roman TUR" w:cs="Times New Roman TUR"/>
          <w:color w:val="000000"/>
        </w:rPr>
        <w:t>ichi</w:t>
      </w:r>
      <w:r>
        <w:rPr>
          <w:rFonts w:ascii="Times New Roman TUR" w:hAnsi="Times New Roman TUR" w:cs="Times New Roman TUR"/>
          <w:color w:val="000000"/>
        </w:rPr>
        <w:t>k bir-i</w:t>
      </w:r>
      <w:r w:rsidR="00845402">
        <w:rPr>
          <w:rFonts w:ascii="Times New Roman TUR" w:hAnsi="Times New Roman TUR" w:cs="Times New Roman TUR"/>
          <w:color w:val="000000"/>
        </w:rPr>
        <w:t>k</w:t>
      </w:r>
      <w:r>
        <w:rPr>
          <w:rFonts w:ascii="Times New Roman TUR" w:hAnsi="Times New Roman TUR" w:cs="Times New Roman TUR"/>
          <w:color w:val="000000"/>
        </w:rPr>
        <w:t>ki t</w:t>
      </w:r>
      <w:r w:rsidR="00845402">
        <w:rPr>
          <w:rFonts w:ascii="Times New Roman TUR" w:hAnsi="Times New Roman TUR" w:cs="Times New Roman TUR"/>
          <w:color w:val="000000"/>
        </w:rPr>
        <w:t>a</w:t>
      </w:r>
      <w:r>
        <w:rPr>
          <w:rFonts w:ascii="Times New Roman TUR" w:hAnsi="Times New Roman TUR" w:cs="Times New Roman TUR"/>
          <w:color w:val="000000"/>
        </w:rPr>
        <w:t>v</w:t>
      </w:r>
      <w:r w:rsidR="00845402">
        <w:rPr>
          <w:rFonts w:ascii="Times New Roman TUR" w:hAnsi="Times New Roman TUR" w:cs="Times New Roman TUR"/>
          <w:color w:val="000000"/>
        </w:rPr>
        <w:t>o</w:t>
      </w:r>
      <w:r>
        <w:rPr>
          <w:rFonts w:ascii="Times New Roman TUR" w:hAnsi="Times New Roman TUR" w:cs="Times New Roman TUR"/>
          <w:color w:val="000000"/>
        </w:rPr>
        <w:t>fu</w:t>
      </w:r>
      <w:r w:rsidR="00845402">
        <w:rPr>
          <w:rFonts w:ascii="Times New Roman TUR" w:hAnsi="Times New Roman TUR" w:cs="Times New Roman TUR"/>
          <w:color w:val="000000"/>
        </w:rPr>
        <w:t>qni</w:t>
      </w:r>
      <w:r>
        <w:rPr>
          <w:rFonts w:ascii="Times New Roman TUR" w:hAnsi="Times New Roman TUR" w:cs="Times New Roman TUR"/>
          <w:color w:val="000000"/>
        </w:rPr>
        <w:t xml:space="preserve"> siz</w:t>
      </w:r>
      <w:r w:rsidR="00EC40D0">
        <w:rPr>
          <w:rFonts w:ascii="Times New Roman TUR" w:hAnsi="Times New Roman TUR" w:cs="Times New Roman TUR"/>
          <w:color w:val="000000"/>
        </w:rPr>
        <w:t>ga</w:t>
      </w:r>
      <w:r>
        <w:rPr>
          <w:rFonts w:ascii="Times New Roman TUR" w:hAnsi="Times New Roman TUR" w:cs="Times New Roman TUR"/>
          <w:color w:val="000000"/>
        </w:rPr>
        <w:t xml:space="preserve"> bundan </w:t>
      </w:r>
      <w:r w:rsidR="00EC40D0">
        <w:rPr>
          <w:rFonts w:ascii="Times New Roman TUR" w:hAnsi="Times New Roman TUR" w:cs="Times New Roman TUR"/>
          <w:color w:val="000000"/>
        </w:rPr>
        <w:t>a</w:t>
      </w:r>
      <w:r>
        <w:rPr>
          <w:rFonts w:ascii="Times New Roman TUR" w:hAnsi="Times New Roman TUR" w:cs="Times New Roman TUR"/>
          <w:color w:val="000000"/>
        </w:rPr>
        <w:t>vv</w:t>
      </w:r>
      <w:r w:rsidR="00EC40D0">
        <w:rPr>
          <w:rFonts w:ascii="Times New Roman TUR" w:hAnsi="Times New Roman TUR" w:cs="Times New Roman TUR"/>
          <w:color w:val="000000"/>
        </w:rPr>
        <w:t>a</w:t>
      </w:r>
      <w:r>
        <w:rPr>
          <w:rFonts w:ascii="Times New Roman TUR" w:hAnsi="Times New Roman TUR" w:cs="Times New Roman TUR"/>
          <w:color w:val="000000"/>
        </w:rPr>
        <w:t>l</w:t>
      </w:r>
      <w:r w:rsidR="00EC40D0">
        <w:rPr>
          <w:rFonts w:ascii="Times New Roman TUR" w:hAnsi="Times New Roman TUR" w:cs="Times New Roman TUR"/>
          <w:color w:val="000000"/>
        </w:rPr>
        <w:t>g</w:t>
      </w:r>
      <w:r>
        <w:rPr>
          <w:rFonts w:ascii="Times New Roman TUR" w:hAnsi="Times New Roman TUR" w:cs="Times New Roman TUR"/>
          <w:color w:val="000000"/>
        </w:rPr>
        <w:t>i t</w:t>
      </w:r>
      <w:r w:rsidR="00EC40D0">
        <w:rPr>
          <w:rFonts w:ascii="Times New Roman TUR" w:hAnsi="Times New Roman TUR" w:cs="Times New Roman TUR"/>
          <w:color w:val="000000"/>
        </w:rPr>
        <w:t>a</w:t>
      </w:r>
      <w:r>
        <w:rPr>
          <w:rFonts w:ascii="Times New Roman TUR" w:hAnsi="Times New Roman TUR" w:cs="Times New Roman TUR"/>
          <w:color w:val="000000"/>
        </w:rPr>
        <w:t>v</w:t>
      </w:r>
      <w:r w:rsidR="00EC40D0">
        <w:rPr>
          <w:rFonts w:ascii="Times New Roman TUR" w:hAnsi="Times New Roman TUR" w:cs="Times New Roman TUR"/>
          <w:color w:val="000000"/>
        </w:rPr>
        <w:t>o</w:t>
      </w:r>
      <w:r>
        <w:rPr>
          <w:rFonts w:ascii="Times New Roman TUR" w:hAnsi="Times New Roman TUR" w:cs="Times New Roman TUR"/>
          <w:color w:val="000000"/>
        </w:rPr>
        <w:t>fu</w:t>
      </w:r>
      <w:r w:rsidR="00EC40D0">
        <w:rPr>
          <w:rFonts w:ascii="Times New Roman TUR" w:hAnsi="Times New Roman TUR" w:cs="Times New Roman TUR"/>
          <w:color w:val="000000"/>
        </w:rPr>
        <w:t>q</w:t>
      </w:r>
      <w:r w:rsidR="00090199">
        <w:rPr>
          <w:rFonts w:ascii="Times New Roman TUR" w:hAnsi="Times New Roman TUR" w:cs="Times New Roman TUR"/>
          <w:color w:val="000000"/>
        </w:rPr>
        <w:t>a</w:t>
      </w:r>
      <w:r>
        <w:rPr>
          <w:rFonts w:ascii="Times New Roman TUR" w:hAnsi="Times New Roman TUR" w:cs="Times New Roman TUR"/>
          <w:color w:val="000000"/>
        </w:rPr>
        <w:t xml:space="preserve"> h</w:t>
      </w:r>
      <w:r w:rsidR="00EC40D0">
        <w:rPr>
          <w:rFonts w:ascii="Times New Roman TUR" w:hAnsi="Times New Roman TUR" w:cs="Times New Roman TUR"/>
          <w:color w:val="000000"/>
        </w:rPr>
        <w:t>osh</w:t>
      </w:r>
      <w:r>
        <w:rPr>
          <w:rFonts w:ascii="Times New Roman TUR" w:hAnsi="Times New Roman TUR" w:cs="Times New Roman TUR"/>
          <w:color w:val="000000"/>
        </w:rPr>
        <w:t>iy</w:t>
      </w:r>
      <w:r w:rsidR="00EC40D0">
        <w:rPr>
          <w:rFonts w:ascii="Times New Roman TUR" w:hAnsi="Times New Roman TUR" w:cs="Times New Roman TUR"/>
          <w:color w:val="000000"/>
        </w:rPr>
        <w:t>a</w:t>
      </w:r>
      <w:r>
        <w:rPr>
          <w:rFonts w:ascii="Times New Roman TUR" w:hAnsi="Times New Roman TUR" w:cs="Times New Roman TUR"/>
          <w:color w:val="000000"/>
        </w:rPr>
        <w:t xml:space="preserve"> </w:t>
      </w:r>
      <w:r w:rsidR="00EC40D0">
        <w:rPr>
          <w:rFonts w:ascii="Times New Roman TUR" w:hAnsi="Times New Roman TUR" w:cs="Times New Roman TUR"/>
          <w:color w:val="000000"/>
        </w:rPr>
        <w:t>sifatida</w:t>
      </w:r>
      <w:r>
        <w:rPr>
          <w:rFonts w:ascii="Times New Roman TUR" w:hAnsi="Times New Roman TUR" w:cs="Times New Roman TUR"/>
          <w:color w:val="000000"/>
        </w:rPr>
        <w:t xml:space="preserve"> y</w:t>
      </w:r>
      <w:r w:rsidR="00EC40D0">
        <w:rPr>
          <w:rFonts w:ascii="Times New Roman TUR" w:hAnsi="Times New Roman TUR" w:cs="Times New Roman TUR"/>
          <w:color w:val="000000"/>
        </w:rPr>
        <w:t>ozami</w:t>
      </w:r>
      <w:r>
        <w:rPr>
          <w:rFonts w:ascii="Times New Roman TUR" w:hAnsi="Times New Roman TUR" w:cs="Times New Roman TUR"/>
          <w:color w:val="000000"/>
        </w:rPr>
        <w:t>z.</w:t>
      </w:r>
    </w:p>
    <w:p w14:paraId="3C679352" w14:textId="77777777" w:rsidR="00A8661B" w:rsidRDefault="00EC40D0"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Pr>
          <w:rFonts w:ascii="Times New Roman TUR" w:hAnsi="Times New Roman TUR" w:cs="Times New Roman TUR"/>
          <w:color w:val="000000"/>
        </w:rPr>
        <w:t>qanday</w:t>
      </w:r>
      <w:r w:rsidR="0084279A">
        <w:rPr>
          <w:rFonts w:ascii="Times New Roman TUR" w:hAnsi="Times New Roman TUR" w:cs="Times New Roman TUR"/>
          <w:color w:val="000000"/>
        </w:rPr>
        <w:t>ki k</w:t>
      </w:r>
      <w:r w:rsidR="001B4AAE">
        <w:rPr>
          <w:rFonts w:ascii="Times New Roman TUR" w:hAnsi="Times New Roman TUR" w:cs="Times New Roman TUR"/>
          <w:color w:val="000000"/>
        </w:rPr>
        <w:t>a</w:t>
      </w:r>
      <w:r w:rsidR="0084279A">
        <w:rPr>
          <w:rFonts w:ascii="Times New Roman TUR" w:hAnsi="Times New Roman TUR" w:cs="Times New Roman TUR"/>
          <w:color w:val="000000"/>
        </w:rPr>
        <w:t>lima</w:t>
      </w:r>
      <w:r w:rsidR="001B4AAE">
        <w:rPr>
          <w:rFonts w:ascii="Times New Roman TUR" w:hAnsi="Times New Roman TUR" w:cs="Times New Roman TUR"/>
          <w:color w:val="000000"/>
        </w:rPr>
        <w:t>lard</w:t>
      </w:r>
      <w:r w:rsidR="0084279A">
        <w:rPr>
          <w:rFonts w:ascii="Times New Roman TUR" w:hAnsi="Times New Roman TUR" w:cs="Times New Roman TUR"/>
          <w:color w:val="000000"/>
        </w:rPr>
        <w:t>a v</w:t>
      </w:r>
      <w:r w:rsidR="001B4AA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yozilgan kalimalarda</w:t>
      </w:r>
      <w:r w:rsidR="0084279A">
        <w:rPr>
          <w:rFonts w:ascii="Times New Roman TUR" w:hAnsi="Times New Roman TUR" w:cs="Times New Roman TUR"/>
          <w:color w:val="000000"/>
        </w:rPr>
        <w:t xml:space="preserve"> t</w:t>
      </w:r>
      <w:r w:rsidR="001B4AAE">
        <w:rPr>
          <w:rFonts w:ascii="Times New Roman TUR" w:hAnsi="Times New Roman TUR" w:cs="Times New Roman TUR"/>
          <w:color w:val="000000"/>
        </w:rPr>
        <w:t>a</w:t>
      </w:r>
      <w:r w:rsidR="0084279A">
        <w:rPr>
          <w:rFonts w:ascii="Times New Roman TUR" w:hAnsi="Times New Roman TUR" w:cs="Times New Roman TUR"/>
          <w:color w:val="000000"/>
        </w:rPr>
        <w:t>v</w:t>
      </w:r>
      <w:r w:rsidR="001B4AAE">
        <w:rPr>
          <w:rFonts w:ascii="Times New Roman TUR" w:hAnsi="Times New Roman TUR" w:cs="Times New Roman TUR"/>
          <w:color w:val="000000"/>
        </w:rPr>
        <w:t>o</w:t>
      </w:r>
      <w:r w:rsidR="0084279A">
        <w:rPr>
          <w:rFonts w:ascii="Times New Roman TUR" w:hAnsi="Times New Roman TUR" w:cs="Times New Roman TUR"/>
          <w:color w:val="000000"/>
        </w:rPr>
        <w:t>fu</w:t>
      </w:r>
      <w:r w:rsidR="001B4AAE">
        <w:rPr>
          <w:rFonts w:ascii="Times New Roman TUR" w:hAnsi="Times New Roman TUR" w:cs="Times New Roman TUR"/>
          <w:color w:val="000000"/>
        </w:rPr>
        <w:t>q</w:t>
      </w:r>
      <w:r w:rsidR="0084279A">
        <w:rPr>
          <w:rFonts w:ascii="Times New Roman TUR" w:hAnsi="Times New Roman TUR" w:cs="Times New Roman TUR"/>
          <w:color w:val="000000"/>
        </w:rPr>
        <w:t xml:space="preserve"> bir </w:t>
      </w:r>
      <w:r w:rsidR="001B4AAE">
        <w:rPr>
          <w:rFonts w:ascii="Times New Roman TUR" w:hAnsi="Times New Roman TUR" w:cs="Times New Roman TUR"/>
          <w:color w:val="000000"/>
        </w:rPr>
        <w:t>q</w:t>
      </w:r>
      <w:r w:rsidR="0084279A">
        <w:rPr>
          <w:rFonts w:ascii="Times New Roman TUR" w:hAnsi="Times New Roman TUR" w:cs="Times New Roman TUR"/>
          <w:color w:val="000000"/>
        </w:rPr>
        <w:t xml:space="preserve">asd, bir </w:t>
      </w:r>
      <w:r w:rsidR="001B4AAE">
        <w:rPr>
          <w:rFonts w:ascii="Times New Roman TUR" w:hAnsi="Times New Roman TUR" w:cs="Times New Roman TUR"/>
          <w:color w:val="000000"/>
        </w:rPr>
        <w:t>x</w:t>
      </w:r>
      <w:r w:rsidR="0084279A">
        <w:rPr>
          <w:rFonts w:ascii="Times New Roman TUR" w:hAnsi="Times New Roman TUR" w:cs="Times New Roman TUR"/>
          <w:color w:val="000000"/>
        </w:rPr>
        <w:t>ususiy</w:t>
      </w:r>
      <w:r w:rsidR="00090199">
        <w:rPr>
          <w:rFonts w:ascii="Times New Roman TUR" w:hAnsi="Times New Roman TUR" w:cs="Times New Roman TUR"/>
          <w:color w:val="000000"/>
        </w:rPr>
        <w:t xml:space="preserve"> inoyat</w:t>
      </w:r>
      <w:r w:rsidR="001B4AAE">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1B4AAE">
        <w:rPr>
          <w:rFonts w:ascii="Times New Roman TUR" w:hAnsi="Times New Roman TUR" w:cs="Times New Roman TUR"/>
          <w:color w:val="000000"/>
        </w:rPr>
        <w:t>k</w:t>
      </w:r>
      <w:r w:rsidR="00317151">
        <w:rPr>
          <w:rFonts w:ascii="Times New Roman TUR" w:hAnsi="Times New Roman TUR" w:cs="Times New Roman TUR"/>
          <w:color w:val="000000"/>
        </w:rPr>
        <w:t>o‘</w:t>
      </w:r>
      <w:r w:rsidR="001B4AAE">
        <w:rPr>
          <w:rFonts w:ascii="Times New Roman TUR" w:hAnsi="Times New Roman TUR" w:cs="Times New Roman TUR"/>
          <w:color w:val="000000"/>
        </w:rPr>
        <w:t>rsatadi</w:t>
      </w:r>
      <w:r w:rsidR="005F52CB">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5F52CB">
        <w:rPr>
          <w:rFonts w:ascii="Times New Roman TUR" w:hAnsi="Times New Roman TUR" w:cs="Times New Roman TUR"/>
          <w:color w:val="000000"/>
        </w:rPr>
        <w:t>B</w:t>
      </w:r>
      <w:r w:rsidR="001B4AAE">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zan h</w:t>
      </w:r>
      <w:r w:rsidR="001B4AAE">
        <w:rPr>
          <w:rFonts w:ascii="Times New Roman TUR" w:hAnsi="Times New Roman TUR" w:cs="Times New Roman TUR"/>
          <w:color w:val="000000"/>
        </w:rPr>
        <w:t>o</w:t>
      </w:r>
      <w:r w:rsidR="0084279A">
        <w:rPr>
          <w:rFonts w:ascii="Times New Roman TUR" w:hAnsi="Times New Roman TUR" w:cs="Times New Roman TUR"/>
          <w:color w:val="000000"/>
        </w:rPr>
        <w:t>ri</w:t>
      </w:r>
      <w:r w:rsidR="001B4AAE">
        <w:rPr>
          <w:rFonts w:ascii="Times New Roman TUR" w:hAnsi="Times New Roman TUR" w:cs="Times New Roman TUR"/>
          <w:color w:val="000000"/>
        </w:rPr>
        <w:t>qo</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b</w:t>
      </w:r>
      <w:r w:rsidR="00317151">
        <w:rPr>
          <w:rFonts w:ascii="Times New Roman TUR" w:hAnsi="Times New Roman TUR" w:cs="Times New Roman TUR"/>
          <w:color w:val="000000"/>
        </w:rPr>
        <w:t>o‘</w:t>
      </w:r>
      <w:r w:rsidR="001B4AAE">
        <w:rPr>
          <w:rFonts w:ascii="Times New Roman TUR" w:hAnsi="Times New Roman TUR" w:cs="Times New Roman TUR"/>
          <w:color w:val="000000"/>
        </w:rPr>
        <w:t>lib</w:t>
      </w:r>
      <w:r w:rsidR="0084279A">
        <w:rPr>
          <w:rFonts w:ascii="Times New Roman TUR" w:hAnsi="Times New Roman TUR" w:cs="Times New Roman TUR"/>
          <w:color w:val="000000"/>
        </w:rPr>
        <w:t xml:space="preserve"> k</w:t>
      </w:r>
      <w:r w:rsidR="001B4AAE">
        <w:rPr>
          <w:rFonts w:ascii="Times New Roman TUR" w:hAnsi="Times New Roman TUR" w:cs="Times New Roman TUR"/>
          <w:color w:val="000000"/>
        </w:rPr>
        <w:t>a</w:t>
      </w:r>
      <w:r w:rsidR="0084279A">
        <w:rPr>
          <w:rFonts w:ascii="Times New Roman TUR" w:hAnsi="Times New Roman TUR" w:cs="Times New Roman TUR"/>
          <w:color w:val="000000"/>
        </w:rPr>
        <w:t>r</w:t>
      </w:r>
      <w:r w:rsidR="001B4AAE">
        <w:rPr>
          <w:rFonts w:ascii="Times New Roman TUR" w:hAnsi="Times New Roman TUR" w:cs="Times New Roman TUR"/>
          <w:color w:val="000000"/>
        </w:rPr>
        <w:t>o</w:t>
      </w:r>
      <w:r w:rsidR="0084279A">
        <w:rPr>
          <w:rFonts w:ascii="Times New Roman TUR" w:hAnsi="Times New Roman TUR" w:cs="Times New Roman TUR"/>
          <w:color w:val="000000"/>
        </w:rPr>
        <w:t>m</w:t>
      </w:r>
      <w:r w:rsidR="001B4AAE">
        <w:rPr>
          <w:rFonts w:ascii="Times New Roman TUR" w:hAnsi="Times New Roman TUR" w:cs="Times New Roman TUR"/>
          <w:color w:val="000000"/>
        </w:rPr>
        <w:t>a</w:t>
      </w:r>
      <w:r w:rsidR="0084279A">
        <w:rPr>
          <w:rFonts w:ascii="Times New Roman TUR" w:hAnsi="Times New Roman TUR" w:cs="Times New Roman TUR"/>
          <w:color w:val="000000"/>
        </w:rPr>
        <w:t>t d</w:t>
      </w:r>
      <w:r w:rsidR="001B4AAE">
        <w:rPr>
          <w:rFonts w:ascii="Times New Roman TUR" w:hAnsi="Times New Roman TUR" w:cs="Times New Roman TUR"/>
          <w:color w:val="000000"/>
        </w:rPr>
        <w:t>a</w:t>
      </w:r>
      <w:r w:rsidR="0084279A">
        <w:rPr>
          <w:rFonts w:ascii="Times New Roman TUR" w:hAnsi="Times New Roman TUR" w:cs="Times New Roman TUR"/>
          <w:color w:val="000000"/>
        </w:rPr>
        <w:t>r</w:t>
      </w:r>
      <w:r w:rsidR="001B4AAE">
        <w:rPr>
          <w:rFonts w:ascii="Times New Roman TUR" w:hAnsi="Times New Roman TUR" w:cs="Times New Roman TUR"/>
          <w:color w:val="000000"/>
        </w:rPr>
        <w:t>aja</w:t>
      </w:r>
      <w:r w:rsidR="0084279A">
        <w:rPr>
          <w:rFonts w:ascii="Times New Roman TUR" w:hAnsi="Times New Roman TUR" w:cs="Times New Roman TUR"/>
          <w:color w:val="000000"/>
        </w:rPr>
        <w:t>s</w:t>
      </w:r>
      <w:r w:rsidR="001B4AAE">
        <w:rPr>
          <w:rFonts w:ascii="Times New Roman TUR" w:hAnsi="Times New Roman TUR" w:cs="Times New Roman TUR"/>
          <w:color w:val="000000"/>
        </w:rPr>
        <w:t>iga</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chiqadi</w:t>
      </w:r>
      <w:r w:rsidR="0084279A">
        <w:rPr>
          <w:rFonts w:ascii="Times New Roman TUR" w:hAnsi="Times New Roman TUR" w:cs="Times New Roman TUR"/>
          <w:color w:val="000000"/>
        </w:rPr>
        <w:t>, b</w:t>
      </w:r>
      <w:r w:rsidR="001B4AAE">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zan l</w:t>
      </w:r>
      <w:r w:rsidR="001B4AAE">
        <w:rPr>
          <w:rFonts w:ascii="Times New Roman TUR" w:hAnsi="Times New Roman TUR" w:cs="Times New Roman TUR"/>
          <w:color w:val="000000"/>
        </w:rPr>
        <w:t>a</w:t>
      </w:r>
      <w:r w:rsidR="0084279A">
        <w:rPr>
          <w:rFonts w:ascii="Times New Roman TUR" w:hAnsi="Times New Roman TUR" w:cs="Times New Roman TUR"/>
          <w:color w:val="000000"/>
        </w:rPr>
        <w:t>tif bir zar</w:t>
      </w:r>
      <w:r w:rsidR="001B4AAE">
        <w:rPr>
          <w:rFonts w:ascii="Times New Roman TUR" w:hAnsi="Times New Roman TUR" w:cs="Times New Roman TUR"/>
          <w:color w:val="000000"/>
        </w:rPr>
        <w:t>i</w:t>
      </w:r>
      <w:r w:rsidR="0084279A">
        <w:rPr>
          <w:rFonts w:ascii="Times New Roman TUR" w:hAnsi="Times New Roman TUR" w:cs="Times New Roman TUR"/>
          <w:color w:val="000000"/>
        </w:rPr>
        <w:t>f</w:t>
      </w:r>
      <w:r w:rsidR="001B4AAE">
        <w:rPr>
          <w:rFonts w:ascii="Times New Roman TUR" w:hAnsi="Times New Roman TUR" w:cs="Times New Roman TUR"/>
          <w:color w:val="000000"/>
        </w:rPr>
        <w:t>lik</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beradi</w:t>
      </w:r>
      <w:r w:rsidR="005F52CB">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5F52CB">
        <w:rPr>
          <w:rFonts w:ascii="Times New Roman TUR" w:hAnsi="Times New Roman TUR" w:cs="Times New Roman TUR"/>
          <w:color w:val="000000"/>
        </w:rPr>
        <w:t>A</w:t>
      </w:r>
      <w:r w:rsidR="0084279A">
        <w:rPr>
          <w:rFonts w:ascii="Times New Roman TUR" w:hAnsi="Times New Roman TUR" w:cs="Times New Roman TUR"/>
          <w:color w:val="000000"/>
        </w:rPr>
        <w:t>yn</w:t>
      </w:r>
      <w:r w:rsidR="001B4AAE">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1B4AAE">
        <w:rPr>
          <w:rFonts w:ascii="Times New Roman TUR" w:hAnsi="Times New Roman TUR" w:cs="Times New Roman TUR"/>
          <w:color w:val="000000"/>
        </w:rPr>
        <w:t>shuning</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kabi</w:t>
      </w:r>
      <w:r w:rsidR="005F52CB">
        <w:rPr>
          <w:rFonts w:ascii="Times New Roman TUR" w:hAnsi="Times New Roman TUR" w:cs="Times New Roman TUR"/>
          <w:color w:val="000000"/>
        </w:rPr>
        <w:t>,</w:t>
      </w:r>
      <w:r w:rsidR="0084279A">
        <w:rPr>
          <w:rFonts w:ascii="Times New Roman TUR" w:hAnsi="Times New Roman TUR" w:cs="Times New Roman TUR"/>
          <w:color w:val="000000"/>
        </w:rPr>
        <w:t xml:space="preserve"> Ris</w:t>
      </w:r>
      <w:r w:rsidR="001B4AAE">
        <w:rPr>
          <w:rFonts w:ascii="Times New Roman TUR" w:hAnsi="Times New Roman TUR" w:cs="Times New Roman TUR"/>
          <w:color w:val="000000"/>
        </w:rPr>
        <w:t>o</w:t>
      </w:r>
      <w:r w:rsidR="0084279A">
        <w:rPr>
          <w:rFonts w:ascii="Times New Roman TUR" w:hAnsi="Times New Roman TUR" w:cs="Times New Roman TUR"/>
          <w:color w:val="000000"/>
        </w:rPr>
        <w:t>l</w:t>
      </w:r>
      <w:r w:rsidR="001B4AAE">
        <w:rPr>
          <w:rFonts w:ascii="Times New Roman TUR" w:hAnsi="Times New Roman TUR" w:cs="Times New Roman TUR"/>
          <w:color w:val="000000"/>
        </w:rPr>
        <w:t>a</w:t>
      </w:r>
      <w:r w:rsidR="0084279A">
        <w:rPr>
          <w:rFonts w:ascii="Times New Roman TUR" w:hAnsi="Times New Roman TUR" w:cs="Times New Roman TUR"/>
          <w:color w:val="000000"/>
        </w:rPr>
        <w:t>-i Nur</w:t>
      </w:r>
      <w:r w:rsidR="001B4AAE">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1B4AAE">
        <w:rPr>
          <w:rFonts w:ascii="Times New Roman TUR" w:hAnsi="Times New Roman TUR" w:cs="Times New Roman TUR"/>
          <w:color w:val="000000"/>
        </w:rPr>
        <w:t>o</w:t>
      </w:r>
      <w:r w:rsidR="0084279A">
        <w:rPr>
          <w:rFonts w:ascii="Times New Roman TUR" w:hAnsi="Times New Roman TUR" w:cs="Times New Roman TUR"/>
          <w:color w:val="000000"/>
        </w:rPr>
        <w:t>i</w:t>
      </w:r>
      <w:r w:rsidR="001B4AAE">
        <w:rPr>
          <w:rFonts w:ascii="Times New Roman TUR" w:hAnsi="Times New Roman TUR" w:cs="Times New Roman TUR"/>
          <w:color w:val="000000"/>
        </w:rPr>
        <w:t>d</w:t>
      </w:r>
      <w:r w:rsidR="0084279A">
        <w:rPr>
          <w:rFonts w:ascii="Times New Roman TUR" w:hAnsi="Times New Roman TUR" w:cs="Times New Roman TUR"/>
          <w:color w:val="000000"/>
        </w:rPr>
        <w:t xml:space="preserve"> v</w:t>
      </w:r>
      <w:r w:rsidR="001B4AA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U</w:t>
      </w:r>
      <w:r w:rsidR="0084279A">
        <w:rPr>
          <w:rFonts w:ascii="Times New Roman TUR" w:hAnsi="Times New Roman TUR" w:cs="Times New Roman TUR"/>
          <w:color w:val="000000"/>
        </w:rPr>
        <w:t>st</w:t>
      </w:r>
      <w:r w:rsidR="001B4AAE">
        <w:rPr>
          <w:rFonts w:ascii="Times New Roman TUR" w:hAnsi="Times New Roman TUR" w:cs="Times New Roman TUR"/>
          <w:color w:val="000000"/>
        </w:rPr>
        <w:t>ozi</w:t>
      </w:r>
      <w:r w:rsidR="0084279A">
        <w:rPr>
          <w:rFonts w:ascii="Times New Roman TUR" w:hAnsi="Times New Roman TUR" w:cs="Times New Roman TUR"/>
          <w:color w:val="000000"/>
        </w:rPr>
        <w:t>m</w:t>
      </w:r>
      <w:r w:rsidR="001B4AAE">
        <w:rPr>
          <w:rFonts w:ascii="Times New Roman TUR" w:hAnsi="Times New Roman TUR" w:cs="Times New Roman TUR"/>
          <w:color w:val="000000"/>
        </w:rPr>
        <w:t>i</w:t>
      </w:r>
      <w:r w:rsidR="0084279A">
        <w:rPr>
          <w:rFonts w:ascii="Times New Roman TUR" w:hAnsi="Times New Roman TUR" w:cs="Times New Roman TUR"/>
          <w:color w:val="000000"/>
        </w:rPr>
        <w:t>z</w:t>
      </w:r>
      <w:r w:rsidR="001B4AAE">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1B4AAE">
        <w:rPr>
          <w:rFonts w:ascii="Times New Roman TUR" w:hAnsi="Times New Roman TUR" w:cs="Times New Roman TUR"/>
          <w:color w:val="000000"/>
        </w:rPr>
        <w:t>oid</w:t>
      </w:r>
      <w:r w:rsidR="0084279A">
        <w:rPr>
          <w:rFonts w:ascii="Times New Roman TUR" w:hAnsi="Times New Roman TUR" w:cs="Times New Roman TUR"/>
          <w:color w:val="000000"/>
        </w:rPr>
        <w:t xml:space="preserve"> h</w:t>
      </w:r>
      <w:r w:rsidR="001B4AAE">
        <w:rPr>
          <w:rFonts w:ascii="Times New Roman TUR" w:hAnsi="Times New Roman TUR" w:cs="Times New Roman TUR"/>
          <w:color w:val="000000"/>
        </w:rPr>
        <w:t>o</w:t>
      </w:r>
      <w:r w:rsidR="0084279A">
        <w:rPr>
          <w:rFonts w:ascii="Times New Roman TUR" w:hAnsi="Times New Roman TUR" w:cs="Times New Roman TUR"/>
          <w:color w:val="000000"/>
        </w:rPr>
        <w:t>disa</w:t>
      </w:r>
      <w:r w:rsidR="001B4AAE">
        <w:rPr>
          <w:rFonts w:ascii="Times New Roman TUR" w:hAnsi="Times New Roman TUR" w:cs="Times New Roman TUR"/>
          <w:color w:val="000000"/>
        </w:rPr>
        <w:t>lard</w:t>
      </w:r>
      <w:r w:rsidR="0084279A">
        <w:rPr>
          <w:rFonts w:ascii="Times New Roman TUR" w:hAnsi="Times New Roman TUR" w:cs="Times New Roman TUR"/>
          <w:color w:val="000000"/>
        </w:rPr>
        <w:t xml:space="preserve">a </w:t>
      </w:r>
      <w:r w:rsidR="001B4AAE">
        <w:rPr>
          <w:rFonts w:ascii="Times New Roman TUR" w:hAnsi="Times New Roman TUR" w:cs="Times New Roman TUR"/>
          <w:color w:val="000000"/>
        </w:rPr>
        <w:t>ham</w:t>
      </w:r>
      <w:r w:rsidR="0084279A">
        <w:rPr>
          <w:rFonts w:ascii="Times New Roman TUR" w:hAnsi="Times New Roman TUR" w:cs="Times New Roman TUR"/>
          <w:color w:val="000000"/>
        </w:rPr>
        <w:t xml:space="preserve"> ayn</w:t>
      </w:r>
      <w:r w:rsidR="001B4AAE">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1B4AAE">
        <w:rPr>
          <w:rFonts w:ascii="Times New Roman TUR" w:hAnsi="Times New Roman TUR" w:cs="Times New Roman TUR"/>
          <w:color w:val="000000"/>
        </w:rPr>
        <w:t>q</w:t>
      </w:r>
      <w:r w:rsidR="0084279A">
        <w:rPr>
          <w:rFonts w:ascii="Times New Roman TUR" w:hAnsi="Times New Roman TUR" w:cs="Times New Roman TUR"/>
          <w:color w:val="000000"/>
        </w:rPr>
        <w:t>asd</w:t>
      </w:r>
      <w:r w:rsidR="001B4AAE">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sidR="001B4AAE">
        <w:rPr>
          <w:rFonts w:ascii="Times New Roman TUR" w:hAnsi="Times New Roman TUR" w:cs="Times New Roman TUR"/>
          <w:color w:val="000000"/>
        </w:rPr>
        <w:t>a</w:t>
      </w:r>
      <w:r w:rsidR="0084279A">
        <w:rPr>
          <w:rFonts w:ascii="Times New Roman TUR" w:hAnsi="Times New Roman TUR" w:cs="Times New Roman TUR"/>
          <w:color w:val="000000"/>
        </w:rPr>
        <w:t xml:space="preserve"> in</w:t>
      </w:r>
      <w:r w:rsidR="001B4AAE">
        <w:rPr>
          <w:rFonts w:ascii="Times New Roman TUR" w:hAnsi="Times New Roman TUR" w:cs="Times New Roman TUR"/>
          <w:color w:val="000000"/>
        </w:rPr>
        <w:t>o</w:t>
      </w:r>
      <w:r w:rsidR="0084279A">
        <w:rPr>
          <w:rFonts w:ascii="Times New Roman TUR" w:hAnsi="Times New Roman TUR" w:cs="Times New Roman TUR"/>
          <w:color w:val="000000"/>
        </w:rPr>
        <w:t>y</w:t>
      </w:r>
      <w:r w:rsidR="001B4AAE">
        <w:rPr>
          <w:rFonts w:ascii="Times New Roman TUR" w:hAnsi="Times New Roman TUR" w:cs="Times New Roman TUR"/>
          <w:color w:val="000000"/>
        </w:rPr>
        <w:t>a</w:t>
      </w:r>
      <w:r w:rsidR="0084279A">
        <w:rPr>
          <w:rFonts w:ascii="Times New Roman TUR" w:hAnsi="Times New Roman TUR" w:cs="Times New Roman TUR"/>
          <w:color w:val="000000"/>
        </w:rPr>
        <w:t>tk</w:t>
      </w:r>
      <w:r w:rsidR="001B4AAE">
        <w:rPr>
          <w:rFonts w:ascii="Times New Roman TUR" w:hAnsi="Times New Roman TUR" w:cs="Times New Roman TUR"/>
          <w:color w:val="000000"/>
        </w:rPr>
        <w:t>o</w:t>
      </w:r>
      <w:r w:rsidR="0084279A">
        <w:rPr>
          <w:rFonts w:ascii="Times New Roman TUR" w:hAnsi="Times New Roman TUR" w:cs="Times New Roman TUR"/>
          <w:color w:val="000000"/>
        </w:rPr>
        <w:t>r</w:t>
      </w:r>
      <w:r w:rsidR="001B4AAE">
        <w:rPr>
          <w:rFonts w:ascii="Times New Roman TUR" w:hAnsi="Times New Roman TUR" w:cs="Times New Roman TUR"/>
          <w:color w:val="000000"/>
        </w:rPr>
        <w:t>o</w:t>
      </w:r>
      <w:r w:rsidR="0084279A">
        <w:rPr>
          <w:rFonts w:ascii="Times New Roman TUR" w:hAnsi="Times New Roman TUR" w:cs="Times New Roman TUR"/>
          <w:color w:val="000000"/>
        </w:rPr>
        <w:t>n</w:t>
      </w:r>
      <w:r w:rsidR="001B4AA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s</w:t>
      </w:r>
      <w:r w:rsidR="00317151">
        <w:rPr>
          <w:rFonts w:ascii="Times New Roman TUR" w:hAnsi="Times New Roman TUR" w:cs="Times New Roman TUR"/>
          <w:color w:val="000000"/>
        </w:rPr>
        <w:t>o‘</w:t>
      </w:r>
      <w:r w:rsidR="001B4AAE">
        <w:rPr>
          <w:rFonts w:ascii="Times New Roman TUR" w:hAnsi="Times New Roman TUR" w:cs="Times New Roman TUR"/>
          <w:color w:val="000000"/>
        </w:rPr>
        <w:t>zlarda</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b</w:t>
      </w:r>
      <w:r w:rsidR="00317151">
        <w:rPr>
          <w:rFonts w:ascii="Times New Roman TUR" w:hAnsi="Times New Roman TUR" w:cs="Times New Roman TUR"/>
          <w:color w:val="000000"/>
        </w:rPr>
        <w:t>o‘</w:t>
      </w:r>
      <w:r w:rsidR="001B4AAE">
        <w:rPr>
          <w:rFonts w:ascii="Times New Roman TUR" w:hAnsi="Times New Roman TUR" w:cs="Times New Roman TUR"/>
          <w:color w:val="000000"/>
        </w:rPr>
        <w:t>lgani</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ka</w:t>
      </w:r>
      <w:r w:rsidR="0084279A">
        <w:rPr>
          <w:rFonts w:ascii="Times New Roman TUR" w:hAnsi="Times New Roman TUR" w:cs="Times New Roman TUR"/>
          <w:color w:val="000000"/>
        </w:rPr>
        <w:t>bi</w:t>
      </w:r>
      <w:r w:rsidR="00090199">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ishlarda</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1B4AAE">
        <w:rPr>
          <w:rFonts w:ascii="Times New Roman TUR" w:hAnsi="Times New Roman TUR" w:cs="Times New Roman TUR"/>
          <w:color w:val="000000"/>
        </w:rPr>
        <w:t>k</w:t>
      </w:r>
      <w:r w:rsidR="00317151">
        <w:rPr>
          <w:rFonts w:ascii="Times New Roman TUR" w:hAnsi="Times New Roman TUR" w:cs="Times New Roman TUR"/>
          <w:color w:val="000000"/>
        </w:rPr>
        <w:t>o‘</w:t>
      </w:r>
      <w:r w:rsidR="001B4AAE">
        <w:rPr>
          <w:rFonts w:ascii="Times New Roman TUR" w:hAnsi="Times New Roman TUR" w:cs="Times New Roman TUR"/>
          <w:color w:val="000000"/>
        </w:rPr>
        <w:t>ryapmiz</w:t>
      </w:r>
      <w:r w:rsidR="0084279A">
        <w:rPr>
          <w:rFonts w:ascii="Times New Roman TUR" w:hAnsi="Times New Roman TUR" w:cs="Times New Roman TUR"/>
          <w:color w:val="000000"/>
        </w:rPr>
        <w:t>.</w:t>
      </w:r>
    </w:p>
    <w:p w14:paraId="6C8B745F" w14:textId="77777777" w:rsidR="001B1F4B" w:rsidRDefault="001B4AA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Jumladan</w:t>
      </w:r>
      <w:r w:rsidR="0084279A">
        <w:rPr>
          <w:rFonts w:ascii="Times New Roman TUR" w:hAnsi="Times New Roman TUR" w:cs="Times New Roman TUR"/>
          <w:color w:val="000000"/>
        </w:rPr>
        <w:t>, siz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rt </w:t>
      </w:r>
      <w:r>
        <w:rPr>
          <w:rFonts w:ascii="Times New Roman TUR" w:hAnsi="Times New Roman TUR" w:cs="Times New Roman TUR"/>
          <w:color w:val="000000"/>
        </w:rPr>
        <w:t>o</w:t>
      </w:r>
      <w:r w:rsidR="0084279A">
        <w:rPr>
          <w:rFonts w:ascii="Times New Roman TUR" w:hAnsi="Times New Roman TUR" w:cs="Times New Roman TUR"/>
          <w:color w:val="000000"/>
        </w:rPr>
        <w:t xml:space="preserve">y </w:t>
      </w:r>
      <w:r>
        <w:rPr>
          <w:rFonts w:ascii="Times New Roman TUR" w:hAnsi="Times New Roman TUR" w:cs="Times New Roman TUR"/>
          <w:color w:val="000000"/>
        </w:rPr>
        <w:t>k</w:t>
      </w:r>
      <w:r w:rsidR="0084279A">
        <w:rPr>
          <w:rFonts w:ascii="Times New Roman TUR" w:hAnsi="Times New Roman TUR" w:cs="Times New Roman TUR"/>
          <w:color w:val="000000"/>
        </w:rPr>
        <w:t>elm</w:t>
      </w:r>
      <w:r>
        <w:rPr>
          <w:rFonts w:ascii="Times New Roman TUR" w:hAnsi="Times New Roman TUR" w:cs="Times New Roman TUR"/>
          <w:color w:val="000000"/>
        </w:rPr>
        <w:t>aga</w:t>
      </w:r>
      <w:r w:rsidR="0084279A">
        <w:rPr>
          <w:rFonts w:ascii="Times New Roman TUR" w:hAnsi="Times New Roman TUR" w:cs="Times New Roman TUR"/>
          <w:color w:val="000000"/>
        </w:rPr>
        <w:t xml:space="preserve">n </w:t>
      </w:r>
      <w:r>
        <w:rPr>
          <w:rFonts w:ascii="Times New Roman TUR" w:hAnsi="Times New Roman TUR" w:cs="Times New Roman TUR"/>
          <w:color w:val="000000"/>
        </w:rPr>
        <w:t>uy</w:t>
      </w:r>
      <w:r w:rsidR="0084279A">
        <w:rPr>
          <w:rFonts w:ascii="Times New Roman TUR" w:hAnsi="Times New Roman TUR" w:cs="Times New Roman TUR"/>
          <w:color w:val="000000"/>
        </w:rPr>
        <w:t xml:space="preserve"> s</w:t>
      </w:r>
      <w:r w:rsidR="005F52CB">
        <w:rPr>
          <w:rFonts w:ascii="Times New Roman TUR" w:hAnsi="Times New Roman TUR" w:cs="Times New Roman TUR"/>
          <w:color w:val="000000"/>
        </w:rPr>
        <w:t>o</w:t>
      </w:r>
      <w:r w:rsidR="0084279A">
        <w:rPr>
          <w:rFonts w:ascii="Times New Roman TUR" w:hAnsi="Times New Roman TUR" w:cs="Times New Roman TUR"/>
          <w:color w:val="000000"/>
        </w:rPr>
        <w:t>hib</w:t>
      </w:r>
      <w:r>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A</w:t>
      </w:r>
      <w:r w:rsidR="0084279A">
        <w:rPr>
          <w:rFonts w:ascii="Times New Roman TUR" w:hAnsi="Times New Roman TUR" w:cs="Times New Roman TUR"/>
          <w:color w:val="000000"/>
        </w:rPr>
        <w:t xml:space="preserve">min </w:t>
      </w:r>
      <w:r>
        <w:rPr>
          <w:rFonts w:ascii="Times New Roman TUR" w:hAnsi="Times New Roman TUR" w:cs="Times New Roman TUR"/>
          <w:color w:val="000000"/>
        </w:rPr>
        <w:t>q</w:t>
      </w:r>
      <w:r w:rsidR="0084279A">
        <w:rPr>
          <w:rFonts w:ascii="Times New Roman TUR" w:hAnsi="Times New Roman TUR" w:cs="Times New Roman TUR"/>
          <w:color w:val="000000"/>
        </w:rPr>
        <w:t>ard</w:t>
      </w:r>
      <w:r>
        <w:rPr>
          <w:rFonts w:ascii="Times New Roman TUR" w:hAnsi="Times New Roman TUR" w:cs="Times New Roman TUR"/>
          <w:color w:val="000000"/>
        </w:rPr>
        <w:t>osh</w:t>
      </w:r>
      <w:r w:rsidR="0084279A">
        <w:rPr>
          <w:rFonts w:ascii="Times New Roman TUR" w:hAnsi="Times New Roman TUR" w:cs="Times New Roman TUR"/>
          <w:color w:val="000000"/>
        </w:rPr>
        <w:t>imiz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dedi: "</w:t>
      </w:r>
      <w:r>
        <w:rPr>
          <w:rFonts w:ascii="Times New Roman TUR" w:hAnsi="Times New Roman TUR" w:cs="Times New Roman TUR"/>
          <w:color w:val="000000"/>
        </w:rPr>
        <w:t>X</w:t>
      </w:r>
      <w:r w:rsidR="0084279A">
        <w:rPr>
          <w:rFonts w:ascii="Times New Roman TUR" w:hAnsi="Times New Roman TUR" w:cs="Times New Roman TUR"/>
          <w:color w:val="000000"/>
        </w:rPr>
        <w:t>ab</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yubor</w:t>
      </w:r>
      <w:r w:rsidR="0084279A">
        <w:rPr>
          <w:rFonts w:ascii="Times New Roman TUR" w:hAnsi="Times New Roman TUR" w:cs="Times New Roman TUR"/>
          <w:color w:val="000000"/>
        </w:rPr>
        <w:t xml:space="preserve">." </w:t>
      </w:r>
      <w:r w:rsidR="005F52CB">
        <w:rPr>
          <w:rFonts w:ascii="Times New Roman TUR" w:hAnsi="Times New Roman TUR" w:cs="Times New Roman TUR"/>
          <w:color w:val="000000"/>
        </w:rPr>
        <w:t>aytayotgan</w:t>
      </w:r>
      <w:r>
        <w:rPr>
          <w:rFonts w:ascii="Times New Roman TUR" w:hAnsi="Times New Roman TUR" w:cs="Times New Roman TUR"/>
          <w:color w:val="000000"/>
        </w:rPr>
        <w:t>ida</w:t>
      </w:r>
      <w:r w:rsidR="0084279A">
        <w:rPr>
          <w:rFonts w:ascii="Times New Roman TUR" w:hAnsi="Times New Roman TUR" w:cs="Times New Roman TUR"/>
          <w:color w:val="000000"/>
        </w:rPr>
        <w:t xml:space="preserve"> </w:t>
      </w:r>
      <w:r>
        <w:rPr>
          <w:rFonts w:ascii="Times New Roman TUR" w:hAnsi="Times New Roman TUR" w:cs="Times New Roman TUR"/>
          <w:color w:val="000000"/>
        </w:rPr>
        <w:t>uning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eshik</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qoqishi</w:t>
      </w:r>
      <w:r w:rsidR="0084279A">
        <w:rPr>
          <w:rFonts w:ascii="Times New Roman TUR" w:hAnsi="Times New Roman TUR" w:cs="Times New Roman TUR"/>
          <w:color w:val="000000"/>
        </w:rPr>
        <w:t xml:space="preserve"> t</w:t>
      </w:r>
      <w:r w:rsidR="007B6531">
        <w:rPr>
          <w:rFonts w:ascii="Times New Roman TUR" w:hAnsi="Times New Roman TUR" w:cs="Times New Roman TUR"/>
          <w:color w:val="000000"/>
        </w:rPr>
        <w:t>a</w:t>
      </w:r>
      <w:r w:rsidR="0084279A">
        <w:rPr>
          <w:rFonts w:ascii="Times New Roman TUR" w:hAnsi="Times New Roman TUR" w:cs="Times New Roman TUR"/>
          <w:color w:val="000000"/>
        </w:rPr>
        <w:t>v</w:t>
      </w:r>
      <w:r w:rsidR="007B6531">
        <w:rPr>
          <w:rFonts w:ascii="Times New Roman TUR" w:hAnsi="Times New Roman TUR" w:cs="Times New Roman TUR"/>
          <w:color w:val="000000"/>
        </w:rPr>
        <w:t>o</w:t>
      </w:r>
      <w:r w:rsidR="0084279A">
        <w:rPr>
          <w:rFonts w:ascii="Times New Roman TUR" w:hAnsi="Times New Roman TUR" w:cs="Times New Roman TUR"/>
          <w:color w:val="000000"/>
        </w:rPr>
        <w:t>fu</w:t>
      </w:r>
      <w:r w:rsidR="007B6531">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qilgan</w:t>
      </w:r>
      <w:r w:rsidR="0084279A">
        <w:rPr>
          <w:rFonts w:ascii="Times New Roman TUR" w:hAnsi="Times New Roman TUR" w:cs="Times New Roman TUR"/>
          <w:color w:val="000000"/>
        </w:rPr>
        <w:t xml:space="preserve">i </w:t>
      </w:r>
      <w:r w:rsidR="007B6531">
        <w:rPr>
          <w:rFonts w:ascii="Times New Roman TUR" w:hAnsi="Times New Roman TUR" w:cs="Times New Roman TUR"/>
          <w:color w:val="000000"/>
        </w:rPr>
        <w:t>ka</w:t>
      </w:r>
      <w:r w:rsidR="0084279A">
        <w:rPr>
          <w:rFonts w:ascii="Times New Roman TUR" w:hAnsi="Times New Roman TUR" w:cs="Times New Roman TUR"/>
          <w:color w:val="000000"/>
        </w:rPr>
        <w:t>bi, ayn</w:t>
      </w:r>
      <w:r w:rsidR="007B6531">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ju</w:t>
      </w:r>
      <w:r w:rsidR="0084279A">
        <w:rPr>
          <w:rFonts w:ascii="Times New Roman TUR" w:hAnsi="Times New Roman TUR" w:cs="Times New Roman TUR"/>
          <w:color w:val="000000"/>
        </w:rPr>
        <w:t>ml</w:t>
      </w:r>
      <w:r w:rsidR="007B6531">
        <w:rPr>
          <w:rFonts w:ascii="Times New Roman TUR" w:hAnsi="Times New Roman TUR" w:cs="Times New Roman TUR"/>
          <w:color w:val="000000"/>
        </w:rPr>
        <w:t>an</w:t>
      </w:r>
      <w:r w:rsidR="0084279A">
        <w:rPr>
          <w:rFonts w:ascii="Times New Roman TUR" w:hAnsi="Times New Roman TUR" w:cs="Times New Roman TUR"/>
          <w:color w:val="000000"/>
        </w:rPr>
        <w:t xml:space="preserve">i bir </w:t>
      </w:r>
      <w:r w:rsidR="007B6531">
        <w:rPr>
          <w:rFonts w:ascii="Times New Roman TUR" w:hAnsi="Times New Roman TUR" w:cs="Times New Roman TUR"/>
          <w:color w:val="000000"/>
        </w:rPr>
        <w:t>ku</w:t>
      </w:r>
      <w:r w:rsidR="0084279A">
        <w:rPr>
          <w:rFonts w:ascii="Times New Roman TUR" w:hAnsi="Times New Roman TUR" w:cs="Times New Roman TUR"/>
          <w:color w:val="000000"/>
        </w:rPr>
        <w:t>n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7B6531">
        <w:rPr>
          <w:rFonts w:ascii="Times New Roman TUR" w:hAnsi="Times New Roman TUR" w:cs="Times New Roman TUR"/>
          <w:color w:val="000000"/>
        </w:rPr>
        <w:t>g</w:t>
      </w:r>
      <w:r w:rsidR="0084279A">
        <w:rPr>
          <w:rFonts w:ascii="Times New Roman TUR" w:hAnsi="Times New Roman TUR" w:cs="Times New Roman TUR"/>
          <w:color w:val="000000"/>
        </w:rPr>
        <w:t>ra i</w:t>
      </w:r>
      <w:r w:rsidR="007B6531">
        <w:rPr>
          <w:rFonts w:ascii="Times New Roman TUR" w:hAnsi="Times New Roman TUR" w:cs="Times New Roman TUR"/>
          <w:color w:val="000000"/>
        </w:rPr>
        <w:t>k</w:t>
      </w:r>
      <w:r w:rsidR="0084279A">
        <w:rPr>
          <w:rFonts w:ascii="Times New Roman TUR" w:hAnsi="Times New Roman TUR" w:cs="Times New Roman TUR"/>
          <w:color w:val="000000"/>
        </w:rPr>
        <w:t>ki d</w:t>
      </w:r>
      <w:r w:rsidR="007B6531">
        <w:rPr>
          <w:rFonts w:ascii="Times New Roman TUR" w:hAnsi="Times New Roman TUR" w:cs="Times New Roman TUR"/>
          <w:color w:val="000000"/>
        </w:rPr>
        <w:t>afa</w:t>
      </w:r>
      <w:r w:rsidR="001B1F4B">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B6531">
        <w:rPr>
          <w:rFonts w:ascii="Times New Roman TUR" w:hAnsi="Times New Roman TUR" w:cs="Times New Roman TUR"/>
          <w:color w:val="000000"/>
        </w:rPr>
        <w:t>qigan</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payt</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A</w:t>
      </w:r>
      <w:r w:rsidR="0084279A">
        <w:rPr>
          <w:rFonts w:ascii="Times New Roman TUR" w:hAnsi="Times New Roman TUR" w:cs="Times New Roman TUR"/>
          <w:color w:val="000000"/>
        </w:rPr>
        <w:t>min</w:t>
      </w:r>
      <w:r w:rsidR="007B6531">
        <w:rPr>
          <w:rFonts w:ascii="Times New Roman TUR" w:hAnsi="Times New Roman TUR" w:cs="Times New Roman TUR"/>
          <w:color w:val="000000"/>
        </w:rPr>
        <w:t>ga</w:t>
      </w:r>
      <w:r w:rsidR="0084279A">
        <w:rPr>
          <w:rFonts w:ascii="Times New Roman TUR" w:hAnsi="Times New Roman TUR" w:cs="Times New Roman TUR"/>
          <w:color w:val="000000"/>
        </w:rPr>
        <w:t xml:space="preserve"> de</w:t>
      </w:r>
      <w:r w:rsidR="007B6531">
        <w:rPr>
          <w:rFonts w:ascii="Times New Roman TUR" w:hAnsi="Times New Roman TUR" w:cs="Times New Roman TUR"/>
          <w:color w:val="000000"/>
        </w:rPr>
        <w:t>gan</w:t>
      </w:r>
      <w:r w:rsidR="0084279A">
        <w:rPr>
          <w:rFonts w:ascii="Times New Roman TUR" w:hAnsi="Times New Roman TUR" w:cs="Times New Roman TUR"/>
          <w:color w:val="000000"/>
        </w:rPr>
        <w:t xml:space="preserve"> k</w:t>
      </w:r>
      <w:r w:rsidR="007B6531">
        <w:rPr>
          <w:rFonts w:ascii="Times New Roman TUR" w:hAnsi="Times New Roman TUR" w:cs="Times New Roman TUR"/>
          <w:color w:val="000000"/>
        </w:rPr>
        <w:t>a</w:t>
      </w:r>
      <w:r w:rsidR="0084279A">
        <w:rPr>
          <w:rFonts w:ascii="Times New Roman TUR" w:hAnsi="Times New Roman TUR" w:cs="Times New Roman TUR"/>
          <w:color w:val="000000"/>
        </w:rPr>
        <w:t>lim</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sidR="00317151">
        <w:rPr>
          <w:rFonts w:ascii="Times New Roman TUR" w:hAnsi="Times New Roman TUR" w:cs="Times New Roman TUR"/>
          <w:color w:val="000000"/>
        </w:rPr>
        <w:t>o‘</w:t>
      </w:r>
      <w:r w:rsidR="007B6531">
        <w:rPr>
          <w:rFonts w:ascii="Times New Roman TUR" w:hAnsi="Times New Roman TUR" w:cs="Times New Roman TUR"/>
          <w:color w:val="000000"/>
        </w:rPr>
        <w:t>qilgan</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o</w:t>
      </w:r>
      <w:r w:rsidR="0084279A">
        <w:rPr>
          <w:rFonts w:ascii="Times New Roman TUR" w:hAnsi="Times New Roman TUR" w:cs="Times New Roman TUR"/>
          <w:color w:val="000000"/>
        </w:rPr>
        <w:t>n</w:t>
      </w:r>
      <w:r w:rsidR="007B6531">
        <w:rPr>
          <w:rFonts w:ascii="Times New Roman TUR" w:hAnsi="Times New Roman TUR" w:cs="Times New Roman TUR"/>
          <w:color w:val="000000"/>
        </w:rPr>
        <w:t>i</w:t>
      </w:r>
      <w:r w:rsidR="0084279A">
        <w:rPr>
          <w:rFonts w:ascii="Times New Roman TUR" w:hAnsi="Times New Roman TUR" w:cs="Times New Roman TUR"/>
          <w:color w:val="000000"/>
        </w:rPr>
        <w:t>da</w:t>
      </w:r>
      <w:r w:rsidR="00090199">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past</w:t>
      </w:r>
      <w:r w:rsidR="0084279A">
        <w:rPr>
          <w:rFonts w:ascii="Times New Roman TUR" w:hAnsi="Times New Roman TUR" w:cs="Times New Roman TUR"/>
          <w:color w:val="000000"/>
        </w:rPr>
        <w:t>da</w:t>
      </w:r>
      <w:r w:rsidR="007B6531">
        <w:rPr>
          <w:rFonts w:ascii="Times New Roman TUR" w:hAnsi="Times New Roman TUR" w:cs="Times New Roman TUR"/>
          <w:color w:val="000000"/>
        </w:rPr>
        <w:t>g</w:t>
      </w:r>
      <w:r w:rsidR="0084279A">
        <w:rPr>
          <w:rFonts w:ascii="Times New Roman TUR" w:hAnsi="Times New Roman TUR" w:cs="Times New Roman TUR"/>
          <w:color w:val="000000"/>
        </w:rPr>
        <w:t xml:space="preserve">i </w:t>
      </w:r>
      <w:r w:rsidR="007B6531">
        <w:rPr>
          <w:rFonts w:ascii="Times New Roman TUR" w:hAnsi="Times New Roman TUR" w:cs="Times New Roman TUR"/>
          <w:color w:val="000000"/>
        </w:rPr>
        <w:t>eshikni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min </w:t>
      </w:r>
      <w:r w:rsidR="007B6531">
        <w:rPr>
          <w:rFonts w:ascii="Times New Roman TUR" w:hAnsi="Times New Roman TUR" w:cs="Times New Roman TUR"/>
          <w:color w:val="000000"/>
        </w:rPr>
        <w:t>ochdi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kelish</w:t>
      </w:r>
      <w:r w:rsidR="0084279A">
        <w:rPr>
          <w:rFonts w:ascii="Times New Roman TUR" w:hAnsi="Times New Roman TUR" w:cs="Times New Roman TUR"/>
          <w:color w:val="000000"/>
        </w:rPr>
        <w:t xml:space="preserve"> </w:t>
      </w:r>
      <w:r w:rsidR="00090199">
        <w:rPr>
          <w:rFonts w:ascii="Times New Roman TUR" w:hAnsi="Times New Roman TUR" w:cs="Times New Roman TUR"/>
          <w:color w:val="000000"/>
        </w:rPr>
        <w:t>vaqt</w:t>
      </w:r>
      <w:r w:rsidR="007B6531">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090199">
        <w:rPr>
          <w:rFonts w:ascii="Times New Roman TUR" w:hAnsi="Times New Roman TUR" w:cs="Times New Roman TUR"/>
          <w:color w:val="000000"/>
        </w:rPr>
        <w:t>b</w:t>
      </w:r>
      <w:r w:rsidR="00317151">
        <w:rPr>
          <w:rFonts w:ascii="Times New Roman TUR" w:hAnsi="Times New Roman TUR" w:cs="Times New Roman TUR"/>
          <w:color w:val="000000"/>
        </w:rPr>
        <w:t>o‘</w:t>
      </w:r>
      <w:r w:rsidR="00090199">
        <w:rPr>
          <w:rFonts w:ascii="Times New Roman TUR" w:hAnsi="Times New Roman TUR" w:cs="Times New Roman TUR"/>
          <w:color w:val="000000"/>
        </w:rPr>
        <w:t>l</w:t>
      </w:r>
      <w:r w:rsidR="0084279A">
        <w:rPr>
          <w:rFonts w:ascii="Times New Roman TUR" w:hAnsi="Times New Roman TUR" w:cs="Times New Roman TUR"/>
          <w:color w:val="000000"/>
        </w:rPr>
        <w:t>m</w:t>
      </w:r>
      <w:r w:rsidR="007B6531">
        <w:rPr>
          <w:rFonts w:ascii="Times New Roman TUR" w:hAnsi="Times New Roman TUR" w:cs="Times New Roman TUR"/>
          <w:color w:val="000000"/>
        </w:rPr>
        <w:t>as</w:t>
      </w:r>
      <w:r w:rsidR="0084279A">
        <w:rPr>
          <w:rFonts w:ascii="Times New Roman TUR" w:hAnsi="Times New Roman TUR" w:cs="Times New Roman TUR"/>
          <w:color w:val="000000"/>
        </w:rPr>
        <w:t>d</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7B6531">
        <w:rPr>
          <w:rFonts w:ascii="Times New Roman TUR" w:hAnsi="Times New Roman TUR" w:cs="Times New Roman TUR"/>
          <w:color w:val="000000"/>
        </w:rPr>
        <w:t>k</w:t>
      </w:r>
      <w:r w:rsidR="0084279A">
        <w:rPr>
          <w:rFonts w:ascii="Times New Roman TUR" w:hAnsi="Times New Roman TUR" w:cs="Times New Roman TUR"/>
          <w:color w:val="000000"/>
        </w:rPr>
        <w:t xml:space="preserve">eldi. </w:t>
      </w:r>
      <w:r w:rsidR="007B6531">
        <w:rPr>
          <w:rFonts w:ascii="Times New Roman TUR" w:hAnsi="Times New Roman TUR" w:cs="Times New Roman TUR"/>
          <w:color w:val="000000"/>
        </w:rPr>
        <w:t>I</w:t>
      </w:r>
      <w:r w:rsidR="0084279A">
        <w:rPr>
          <w:rFonts w:ascii="Times New Roman TUR" w:hAnsi="Times New Roman TUR" w:cs="Times New Roman TUR"/>
          <w:color w:val="000000"/>
        </w:rPr>
        <w:t>k</w:t>
      </w:r>
      <w:r w:rsidR="007B6531">
        <w:rPr>
          <w:rFonts w:ascii="Times New Roman TUR" w:hAnsi="Times New Roman TUR" w:cs="Times New Roman TUR"/>
          <w:color w:val="000000"/>
        </w:rPr>
        <w:t>k</w:t>
      </w:r>
      <w:r w:rsidR="0084279A">
        <w:rPr>
          <w:rFonts w:ascii="Times New Roman TUR" w:hAnsi="Times New Roman TUR" w:cs="Times New Roman TUR"/>
          <w:color w:val="000000"/>
        </w:rPr>
        <w:t>inc</w:t>
      </w:r>
      <w:r w:rsidR="007B6531">
        <w:rPr>
          <w:rFonts w:ascii="Times New Roman TUR" w:hAnsi="Times New Roman TUR" w:cs="Times New Roman TUR"/>
          <w:color w:val="000000"/>
        </w:rPr>
        <w:t>h</w:t>
      </w:r>
      <w:r w:rsidR="0084279A">
        <w:rPr>
          <w:rFonts w:ascii="Times New Roman TUR" w:hAnsi="Times New Roman TUR" w:cs="Times New Roman TUR"/>
          <w:color w:val="000000"/>
        </w:rPr>
        <w:t xml:space="preserve">i </w:t>
      </w:r>
      <w:r w:rsidR="007B6531">
        <w:rPr>
          <w:rFonts w:ascii="Times New Roman TUR" w:hAnsi="Times New Roman TUR" w:cs="Times New Roman TUR"/>
          <w:color w:val="000000"/>
        </w:rPr>
        <w:t>ku</w:t>
      </w:r>
      <w:r w:rsidR="0084279A">
        <w:rPr>
          <w:rFonts w:ascii="Times New Roman TUR" w:hAnsi="Times New Roman TUR" w:cs="Times New Roman TUR"/>
          <w:color w:val="000000"/>
        </w:rPr>
        <w:t>n y</w:t>
      </w:r>
      <w:r w:rsidR="007B6531">
        <w:rPr>
          <w:rFonts w:ascii="Times New Roman TUR" w:hAnsi="Times New Roman TUR" w:cs="Times New Roman TUR"/>
          <w:color w:val="000000"/>
        </w:rPr>
        <w:t>a</w:t>
      </w:r>
      <w:r w:rsidR="0084279A">
        <w:rPr>
          <w:rFonts w:ascii="Times New Roman TUR" w:hAnsi="Times New Roman TUR" w:cs="Times New Roman TUR"/>
          <w:color w:val="000000"/>
        </w:rPr>
        <w:t>n</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7B6531">
        <w:rPr>
          <w:rFonts w:ascii="Times New Roman TUR" w:hAnsi="Times New Roman TUR" w:cs="Times New Roman TUR"/>
          <w:color w:val="000000"/>
        </w:rPr>
        <w:t>oshq</w:t>
      </w:r>
      <w:r w:rsidR="0084279A">
        <w:rPr>
          <w:rFonts w:ascii="Times New Roman TUR" w:hAnsi="Times New Roman TUR" w:cs="Times New Roman TUR"/>
          <w:color w:val="000000"/>
        </w:rPr>
        <w:t xml:space="preserve">a bir </w:t>
      </w:r>
      <w:r w:rsidR="007B6531">
        <w:rPr>
          <w:rFonts w:ascii="Times New Roman TUR" w:hAnsi="Times New Roman TUR" w:cs="Times New Roman TUR"/>
          <w:color w:val="000000"/>
        </w:rPr>
        <w:t>o</w:t>
      </w:r>
      <w:r w:rsidR="0084279A">
        <w:rPr>
          <w:rFonts w:ascii="Times New Roman TUR" w:hAnsi="Times New Roman TUR" w:cs="Times New Roman TUR"/>
          <w:color w:val="000000"/>
        </w:rPr>
        <w:t>dam</w:t>
      </w:r>
      <w:r w:rsidR="007B6531">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317151">
        <w:rPr>
          <w:rFonts w:ascii="Times New Roman TUR" w:hAnsi="Times New Roman TUR" w:cs="Times New Roman TUR"/>
          <w:color w:val="000000"/>
        </w:rPr>
        <w:t>o‘</w:t>
      </w:r>
      <w:r w:rsidR="007B6531">
        <w:rPr>
          <w:rFonts w:ascii="Times New Roman TUR" w:hAnsi="Times New Roman TUR" w:cs="Times New Roman TUR"/>
          <w:color w:val="000000"/>
        </w:rPr>
        <w:t>qilgan</w:t>
      </w:r>
      <w:r w:rsidR="0084279A">
        <w:rPr>
          <w:rFonts w:ascii="Times New Roman TUR" w:hAnsi="Times New Roman TUR" w:cs="Times New Roman TUR"/>
          <w:color w:val="000000"/>
        </w:rPr>
        <w:t xml:space="preserve"> va</w:t>
      </w:r>
      <w:r w:rsidR="007B6531">
        <w:rPr>
          <w:rFonts w:ascii="Times New Roman TUR" w:hAnsi="Times New Roman TUR" w:cs="Times New Roman TUR"/>
          <w:color w:val="000000"/>
        </w:rPr>
        <w:t>q</w:t>
      </w:r>
      <w:r w:rsidR="0084279A">
        <w:rPr>
          <w:rFonts w:ascii="Times New Roman TUR" w:hAnsi="Times New Roman TUR" w:cs="Times New Roman TUR"/>
          <w:color w:val="000000"/>
        </w:rPr>
        <w:t xml:space="preserve">t, </w:t>
      </w:r>
      <w:r w:rsidR="007B6531">
        <w:rPr>
          <w:rFonts w:ascii="Times New Roman TUR" w:hAnsi="Times New Roman TUR" w:cs="Times New Roman TUR"/>
          <w:color w:val="000000"/>
        </w:rPr>
        <w:t>A</w:t>
      </w:r>
      <w:r w:rsidR="0084279A">
        <w:rPr>
          <w:rFonts w:ascii="Times New Roman TUR" w:hAnsi="Times New Roman TUR" w:cs="Times New Roman TUR"/>
          <w:color w:val="000000"/>
        </w:rPr>
        <w:t>min</w:t>
      </w:r>
      <w:r w:rsidR="007B6531">
        <w:rPr>
          <w:rFonts w:ascii="Times New Roman TUR" w:hAnsi="Times New Roman TUR" w:cs="Times New Roman TUR"/>
          <w:color w:val="000000"/>
        </w:rPr>
        <w:t>ga</w:t>
      </w:r>
      <w:r w:rsidR="0084279A">
        <w:rPr>
          <w:rFonts w:ascii="Times New Roman TUR" w:hAnsi="Times New Roman TUR" w:cs="Times New Roman TUR"/>
          <w:color w:val="000000"/>
        </w:rPr>
        <w:t xml:space="preserve"> de</w:t>
      </w:r>
      <w:r w:rsidR="007B6531">
        <w:rPr>
          <w:rFonts w:ascii="Times New Roman TUR" w:hAnsi="Times New Roman TUR" w:cs="Times New Roman TUR"/>
          <w:color w:val="000000"/>
        </w:rPr>
        <w:t>gan</w:t>
      </w:r>
      <w:r w:rsidR="0084279A">
        <w:rPr>
          <w:rFonts w:ascii="Times New Roman TUR" w:hAnsi="Times New Roman TUR" w:cs="Times New Roman TUR"/>
          <w:color w:val="000000"/>
        </w:rPr>
        <w:t xml:space="preserve"> k</w:t>
      </w:r>
      <w:r w:rsidR="007B6531">
        <w:rPr>
          <w:rFonts w:ascii="Times New Roman TUR" w:hAnsi="Times New Roman TUR" w:cs="Times New Roman TUR"/>
          <w:color w:val="000000"/>
        </w:rPr>
        <w:t>a</w:t>
      </w:r>
      <w:r w:rsidR="0084279A">
        <w:rPr>
          <w:rFonts w:ascii="Times New Roman TUR" w:hAnsi="Times New Roman TUR" w:cs="Times New Roman TUR"/>
          <w:color w:val="000000"/>
        </w:rPr>
        <w:t>lim</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sini </w:t>
      </w:r>
      <w:r w:rsidR="00317151">
        <w:rPr>
          <w:rFonts w:ascii="Times New Roman TUR" w:hAnsi="Times New Roman TUR" w:cs="Times New Roman TUR"/>
          <w:color w:val="000000"/>
        </w:rPr>
        <w:t>o‘</w:t>
      </w:r>
      <w:r w:rsidR="007B6531">
        <w:rPr>
          <w:rFonts w:ascii="Times New Roman TUR" w:hAnsi="Times New Roman TUR" w:cs="Times New Roman TUR"/>
          <w:color w:val="000000"/>
        </w:rPr>
        <w:t>qigan</w:t>
      </w:r>
      <w:r w:rsidR="0084279A">
        <w:rPr>
          <w:rFonts w:ascii="Times New Roman TUR" w:hAnsi="Times New Roman TUR" w:cs="Times New Roman TUR"/>
          <w:color w:val="000000"/>
        </w:rPr>
        <w:t xml:space="preserve"> va</w:t>
      </w:r>
      <w:r w:rsidR="007B6531">
        <w:rPr>
          <w:rFonts w:ascii="Times New Roman TUR" w:hAnsi="Times New Roman TUR" w:cs="Times New Roman TUR"/>
          <w:color w:val="000000"/>
        </w:rPr>
        <w:t>q</w:t>
      </w:r>
      <w:r w:rsidR="0084279A">
        <w:rPr>
          <w:rFonts w:ascii="Times New Roman TUR" w:hAnsi="Times New Roman TUR" w:cs="Times New Roman TUR"/>
          <w:color w:val="000000"/>
        </w:rPr>
        <w:t>t ayn</w:t>
      </w:r>
      <w:r w:rsidR="007B6531">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o</w:t>
      </w:r>
      <w:r w:rsidR="0084279A">
        <w:rPr>
          <w:rFonts w:ascii="Times New Roman TUR" w:hAnsi="Times New Roman TUR" w:cs="Times New Roman TUR"/>
          <w:color w:val="000000"/>
        </w:rPr>
        <w:t>nda yu</w:t>
      </w:r>
      <w:r w:rsidR="007B6531">
        <w:rPr>
          <w:rFonts w:ascii="Times New Roman TUR" w:hAnsi="Times New Roman TUR" w:cs="Times New Roman TUR"/>
          <w:color w:val="000000"/>
        </w:rPr>
        <w:t>qori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eshikni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min </w:t>
      </w:r>
      <w:r w:rsidR="007B6531">
        <w:rPr>
          <w:rFonts w:ascii="Times New Roman TUR" w:hAnsi="Times New Roman TUR" w:cs="Times New Roman TUR"/>
          <w:color w:val="000000"/>
        </w:rPr>
        <w:t>ochdi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kelish</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o</w:t>
      </w:r>
      <w:r w:rsidR="0084279A">
        <w:rPr>
          <w:rFonts w:ascii="Times New Roman TUR" w:hAnsi="Times New Roman TUR" w:cs="Times New Roman TUR"/>
          <w:color w:val="000000"/>
        </w:rPr>
        <w:t>d</w:t>
      </w:r>
      <w:r w:rsidR="007B6531">
        <w:rPr>
          <w:rFonts w:ascii="Times New Roman TUR" w:hAnsi="Times New Roman TUR" w:cs="Times New Roman TUR"/>
          <w:color w:val="000000"/>
        </w:rPr>
        <w:t>a</w:t>
      </w:r>
      <w:r w:rsidR="0084279A">
        <w:rPr>
          <w:rFonts w:ascii="Times New Roman TUR" w:hAnsi="Times New Roman TUR" w:cs="Times New Roman TUR"/>
          <w:color w:val="000000"/>
        </w:rPr>
        <w:t>ti</w:t>
      </w:r>
      <w:r w:rsidR="007B6531">
        <w:rPr>
          <w:rFonts w:ascii="Times New Roman TUR" w:hAnsi="Times New Roman TUR" w:cs="Times New Roman TUR"/>
          <w:color w:val="000000"/>
        </w:rPr>
        <w:t>ga</w:t>
      </w:r>
      <w:r w:rsidR="0084279A">
        <w:rPr>
          <w:rFonts w:ascii="Times New Roman TUR" w:hAnsi="Times New Roman TUR" w:cs="Times New Roman TUR"/>
          <w:color w:val="000000"/>
        </w:rPr>
        <w:t xml:space="preserve"> mu</w:t>
      </w:r>
      <w:r w:rsidR="007B6531">
        <w:rPr>
          <w:rFonts w:ascii="Times New Roman TUR" w:hAnsi="Times New Roman TUR" w:cs="Times New Roman TUR"/>
          <w:color w:val="000000"/>
        </w:rPr>
        <w:t>xo</w:t>
      </w:r>
      <w:r w:rsidR="0084279A">
        <w:rPr>
          <w:rFonts w:ascii="Times New Roman TUR" w:hAnsi="Times New Roman TUR" w:cs="Times New Roman TUR"/>
          <w:color w:val="000000"/>
        </w:rPr>
        <w:t xml:space="preserve">lif </w:t>
      </w:r>
      <w:r w:rsidR="007B6531">
        <w:rPr>
          <w:rFonts w:ascii="Times New Roman TUR" w:hAnsi="Times New Roman TUR" w:cs="Times New Roman TUR"/>
          <w:color w:val="000000"/>
        </w:rPr>
        <w:t>b</w:t>
      </w:r>
      <w:r w:rsidR="00317151">
        <w:rPr>
          <w:rFonts w:ascii="Times New Roman TUR" w:hAnsi="Times New Roman TUR" w:cs="Times New Roman TUR"/>
          <w:color w:val="000000"/>
        </w:rPr>
        <w:t>o‘</w:t>
      </w:r>
      <w:r w:rsidR="007B6531">
        <w:rPr>
          <w:rFonts w:ascii="Times New Roman TUR" w:hAnsi="Times New Roman TUR" w:cs="Times New Roman TUR"/>
          <w:color w:val="000000"/>
        </w:rPr>
        <w:t>lib</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k</w:t>
      </w:r>
      <w:r w:rsidR="0084279A">
        <w:rPr>
          <w:rFonts w:ascii="Times New Roman TUR" w:hAnsi="Times New Roman TUR" w:cs="Times New Roman TUR"/>
          <w:color w:val="000000"/>
        </w:rPr>
        <w:t xml:space="preserve">eldi, </w:t>
      </w:r>
      <w:r w:rsidR="007B6531">
        <w:rPr>
          <w:rFonts w:ascii="Times New Roman TUR" w:hAnsi="Times New Roman TUR" w:cs="Times New Roman TUR"/>
          <w:color w:val="000000"/>
        </w:rPr>
        <w:t>k</w:t>
      </w:r>
      <w:r w:rsidR="0084279A">
        <w:rPr>
          <w:rFonts w:ascii="Times New Roman TUR" w:hAnsi="Times New Roman TUR" w:cs="Times New Roman TUR"/>
          <w:color w:val="000000"/>
        </w:rPr>
        <w:t>irdi. Bu i</w:t>
      </w:r>
      <w:r w:rsidR="007B6531">
        <w:rPr>
          <w:rFonts w:ascii="Times New Roman TUR" w:hAnsi="Times New Roman TUR" w:cs="Times New Roman TUR"/>
          <w:color w:val="000000"/>
        </w:rPr>
        <w:t>k</w:t>
      </w:r>
      <w:r w:rsidR="0084279A">
        <w:rPr>
          <w:rFonts w:ascii="Times New Roman TUR" w:hAnsi="Times New Roman TUR" w:cs="Times New Roman TUR"/>
          <w:color w:val="000000"/>
        </w:rPr>
        <w:t>ki t</w:t>
      </w:r>
      <w:r w:rsidR="007B6531">
        <w:rPr>
          <w:rFonts w:ascii="Times New Roman TUR" w:hAnsi="Times New Roman TUR" w:cs="Times New Roman TUR"/>
          <w:color w:val="000000"/>
        </w:rPr>
        <w:t>o</w:t>
      </w:r>
      <w:r w:rsidR="0084279A">
        <w:rPr>
          <w:rFonts w:ascii="Times New Roman TUR" w:hAnsi="Times New Roman TUR" w:cs="Times New Roman TUR"/>
          <w:color w:val="000000"/>
        </w:rPr>
        <w:t>v</w:t>
      </w:r>
      <w:r w:rsidR="007B6531">
        <w:rPr>
          <w:rFonts w:ascii="Times New Roman TUR" w:hAnsi="Times New Roman TUR" w:cs="Times New Roman TUR"/>
          <w:color w:val="000000"/>
        </w:rPr>
        <w:t>o</w:t>
      </w:r>
      <w:r w:rsidR="0084279A">
        <w:rPr>
          <w:rFonts w:ascii="Times New Roman TUR" w:hAnsi="Times New Roman TUR" w:cs="Times New Roman TUR"/>
          <w:color w:val="000000"/>
        </w:rPr>
        <w:t>fu</w:t>
      </w:r>
      <w:r w:rsidR="007B6531">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uy</w:t>
      </w:r>
      <w:r w:rsidR="0084279A">
        <w:rPr>
          <w:rFonts w:ascii="Times New Roman TUR" w:hAnsi="Times New Roman TUR" w:cs="Times New Roman TUR"/>
          <w:color w:val="000000"/>
        </w:rPr>
        <w:t xml:space="preserve"> s</w:t>
      </w:r>
      <w:r w:rsidR="007B6531">
        <w:rPr>
          <w:rFonts w:ascii="Times New Roman TUR" w:hAnsi="Times New Roman TUR" w:cs="Times New Roman TUR"/>
          <w:color w:val="000000"/>
        </w:rPr>
        <w:t>o</w:t>
      </w:r>
      <w:r w:rsidR="0084279A">
        <w:rPr>
          <w:rFonts w:ascii="Times New Roman TUR" w:hAnsi="Times New Roman TUR" w:cs="Times New Roman TUR"/>
          <w:color w:val="000000"/>
        </w:rPr>
        <w:t>hib</w:t>
      </w:r>
      <w:r w:rsidR="007B6531">
        <w:rPr>
          <w:rFonts w:ascii="Times New Roman TUR" w:hAnsi="Times New Roman TUR" w:cs="Times New Roman TUR"/>
          <w:color w:val="000000"/>
        </w:rPr>
        <w:t>a</w:t>
      </w:r>
      <w:r w:rsidR="0084279A">
        <w:rPr>
          <w:rFonts w:ascii="Times New Roman TUR" w:hAnsi="Times New Roman TUR" w:cs="Times New Roman TUR"/>
          <w:color w:val="000000"/>
        </w:rPr>
        <w:t>sinin</w:t>
      </w:r>
      <w:r w:rsidR="007B6531">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sidR="007B6531">
        <w:rPr>
          <w:rFonts w:ascii="Times New Roman TUR" w:hAnsi="Times New Roman TUR" w:cs="Times New Roman TUR"/>
          <w:color w:val="000000"/>
        </w:rPr>
        <w:t>a</w:t>
      </w:r>
      <w:r w:rsidR="0084279A">
        <w:rPr>
          <w:rFonts w:ascii="Times New Roman TUR" w:hAnsi="Times New Roman TUR" w:cs="Times New Roman TUR"/>
          <w:color w:val="000000"/>
        </w:rPr>
        <w:t>v</w:t>
      </w:r>
      <w:r w:rsidR="007B6531">
        <w:rPr>
          <w:rFonts w:ascii="Times New Roman TUR" w:hAnsi="Times New Roman TUR" w:cs="Times New Roman TUR"/>
          <w:color w:val="000000"/>
        </w:rPr>
        <w:t>o</w:t>
      </w:r>
      <w:r w:rsidR="0084279A">
        <w:rPr>
          <w:rFonts w:ascii="Times New Roman TUR" w:hAnsi="Times New Roman TUR" w:cs="Times New Roman TUR"/>
          <w:color w:val="000000"/>
        </w:rPr>
        <w:t>fu</w:t>
      </w:r>
      <w:r w:rsidR="00317151">
        <w:rPr>
          <w:rFonts w:ascii="Times New Roman TUR" w:hAnsi="Times New Roman TUR" w:cs="Times New Roman TUR"/>
          <w:color w:val="000000"/>
        </w:rPr>
        <w:t>g‘</w:t>
      </w:r>
      <w:r w:rsidR="007B6531">
        <w:rPr>
          <w:rFonts w:ascii="Times New Roman TUR" w:hAnsi="Times New Roman TUR" w:cs="Times New Roman TUR"/>
          <w:color w:val="000000"/>
        </w:rPr>
        <w:t>ig</w:t>
      </w:r>
      <w:r w:rsidR="0084279A">
        <w:rPr>
          <w:rFonts w:ascii="Times New Roman TUR" w:hAnsi="Times New Roman TUR" w:cs="Times New Roman TUR"/>
          <w:color w:val="000000"/>
        </w:rPr>
        <w:t>a t</w:t>
      </w:r>
      <w:r w:rsidR="007B6531">
        <w:rPr>
          <w:rFonts w:ascii="Times New Roman TUR" w:hAnsi="Times New Roman TUR" w:cs="Times New Roman TUR"/>
          <w:color w:val="000000"/>
        </w:rPr>
        <w:t>a</w:t>
      </w:r>
      <w:r w:rsidR="0084279A">
        <w:rPr>
          <w:rFonts w:ascii="Times New Roman TUR" w:hAnsi="Times New Roman TUR" w:cs="Times New Roman TUR"/>
          <w:color w:val="000000"/>
        </w:rPr>
        <w:t>v</w:t>
      </w:r>
      <w:r w:rsidR="007B6531">
        <w:rPr>
          <w:rFonts w:ascii="Times New Roman TUR" w:hAnsi="Times New Roman TUR" w:cs="Times New Roman TUR"/>
          <w:color w:val="000000"/>
        </w:rPr>
        <w:t>o</w:t>
      </w:r>
      <w:r w:rsidR="0084279A">
        <w:rPr>
          <w:rFonts w:ascii="Times New Roman TUR" w:hAnsi="Times New Roman TUR" w:cs="Times New Roman TUR"/>
          <w:color w:val="000000"/>
        </w:rPr>
        <w:t>fu</w:t>
      </w:r>
      <w:r w:rsidR="00317151">
        <w:rPr>
          <w:rFonts w:ascii="Times New Roman TUR" w:hAnsi="Times New Roman TUR" w:cs="Times New Roman TUR"/>
          <w:color w:val="000000"/>
        </w:rPr>
        <w:t>g‘</w:t>
      </w:r>
      <w:r w:rsidR="007B6531">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k</w:t>
      </w:r>
      <w:r w:rsidR="00317151">
        <w:rPr>
          <w:rFonts w:ascii="Times New Roman TUR" w:hAnsi="Times New Roman TUR" w:cs="Times New Roman TUR"/>
          <w:color w:val="000000"/>
        </w:rPr>
        <w:t>o‘</w:t>
      </w:r>
      <w:r w:rsidR="007B6531">
        <w:rPr>
          <w:rFonts w:ascii="Times New Roman TUR" w:hAnsi="Times New Roman TUR" w:cs="Times New Roman TUR"/>
          <w:color w:val="000000"/>
        </w:rPr>
        <w:t>rsatadi</w:t>
      </w:r>
      <w:r w:rsidR="0084279A">
        <w:rPr>
          <w:rFonts w:ascii="Times New Roman TUR" w:hAnsi="Times New Roman TUR" w:cs="Times New Roman TUR"/>
          <w:color w:val="000000"/>
        </w:rPr>
        <w:t>ki, en</w:t>
      </w:r>
      <w:r w:rsidR="007B653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juz</w:t>
      </w:r>
      <w:r w:rsidR="00317151">
        <w:rPr>
          <w:rFonts w:ascii="Times New Roman TUR" w:hAnsi="Times New Roman TUR" w:cs="Times New Roman TUR"/>
          <w:color w:val="000000"/>
        </w:rPr>
        <w:t>’</w:t>
      </w:r>
      <w:r w:rsidR="007B6531">
        <w:rPr>
          <w:rFonts w:ascii="Times New Roman TUR" w:hAnsi="Times New Roman TUR" w:cs="Times New Roman TUR"/>
          <w:color w:val="000000"/>
        </w:rPr>
        <w:t>iy</w:t>
      </w:r>
      <w:r w:rsidR="0084279A">
        <w:rPr>
          <w:rFonts w:ascii="Times New Roman TUR" w:hAnsi="Times New Roman TUR" w:cs="Times New Roman TUR"/>
          <w:color w:val="000000"/>
        </w:rPr>
        <w:t xml:space="preserve"> i</w:t>
      </w:r>
      <w:r w:rsidR="007B6531">
        <w:rPr>
          <w:rFonts w:ascii="Times New Roman TUR" w:hAnsi="Times New Roman TUR" w:cs="Times New Roman TUR"/>
          <w:color w:val="000000"/>
        </w:rPr>
        <w:t>sh</w:t>
      </w:r>
      <w:r w:rsidR="0084279A">
        <w:rPr>
          <w:rFonts w:ascii="Times New Roman TUR" w:hAnsi="Times New Roman TUR" w:cs="Times New Roman TUR"/>
          <w:color w:val="000000"/>
        </w:rPr>
        <w:t>l</w:t>
      </w:r>
      <w:r w:rsidR="007B6531">
        <w:rPr>
          <w:rFonts w:ascii="Times New Roman TUR" w:hAnsi="Times New Roman TUR" w:cs="Times New Roman TUR"/>
          <w:color w:val="000000"/>
        </w:rPr>
        <w:t>a</w:t>
      </w:r>
      <w:r w:rsidR="0084279A">
        <w:rPr>
          <w:rFonts w:ascii="Times New Roman TUR" w:hAnsi="Times New Roman TUR" w:cs="Times New Roman TUR"/>
          <w:color w:val="000000"/>
        </w:rPr>
        <w:t xml:space="preserve">rimiz </w:t>
      </w:r>
      <w:r w:rsidR="007B6531">
        <w:rPr>
          <w:rFonts w:ascii="Times New Roman TUR" w:hAnsi="Times New Roman TUR" w:cs="Times New Roman TUR"/>
          <w:color w:val="000000"/>
        </w:rPr>
        <w:t>ham</w:t>
      </w:r>
      <w:r w:rsidR="0084279A">
        <w:rPr>
          <w:rFonts w:ascii="Times New Roman TUR" w:hAnsi="Times New Roman TUR" w:cs="Times New Roman TUR"/>
          <w:color w:val="000000"/>
        </w:rPr>
        <w:t xml:space="preserve"> t</w:t>
      </w:r>
      <w:r w:rsidR="007B6531">
        <w:rPr>
          <w:rFonts w:ascii="Times New Roman TUR" w:hAnsi="Times New Roman TUR" w:cs="Times New Roman TUR"/>
          <w:color w:val="000000"/>
        </w:rPr>
        <w:t>a</w:t>
      </w:r>
      <w:r w:rsidR="0084279A">
        <w:rPr>
          <w:rFonts w:ascii="Times New Roman TUR" w:hAnsi="Times New Roman TUR" w:cs="Times New Roman TUR"/>
          <w:color w:val="000000"/>
        </w:rPr>
        <w:t>s</w:t>
      </w:r>
      <w:r w:rsidR="007B6531">
        <w:rPr>
          <w:rFonts w:ascii="Times New Roman TUR" w:hAnsi="Times New Roman TUR" w:cs="Times New Roman TUR"/>
          <w:color w:val="000000"/>
        </w:rPr>
        <w:t>o</w:t>
      </w:r>
      <w:r w:rsidR="0084279A">
        <w:rPr>
          <w:rFonts w:ascii="Times New Roman TUR" w:hAnsi="Times New Roman TUR" w:cs="Times New Roman TUR"/>
          <w:color w:val="000000"/>
        </w:rPr>
        <w:t>d</w:t>
      </w:r>
      <w:r w:rsidR="007B6531">
        <w:rPr>
          <w:rFonts w:ascii="Times New Roman TUR" w:hAnsi="Times New Roman TUR" w:cs="Times New Roman TUR"/>
          <w:color w:val="000000"/>
        </w:rPr>
        <w:t>i</w:t>
      </w:r>
      <w:r w:rsidR="0084279A">
        <w:rPr>
          <w:rFonts w:ascii="Times New Roman TUR" w:hAnsi="Times New Roman TUR" w:cs="Times New Roman TUR"/>
          <w:color w:val="000000"/>
        </w:rPr>
        <w:t xml:space="preserve">f </w:t>
      </w:r>
      <w:r w:rsidR="007B6531">
        <w:rPr>
          <w:rFonts w:ascii="Times New Roman TUR" w:hAnsi="Times New Roman TUR" w:cs="Times New Roman TUR"/>
          <w:color w:val="000000"/>
        </w:rPr>
        <w:t>emas</w:t>
      </w:r>
      <w:r w:rsidR="0084279A">
        <w:rPr>
          <w:rFonts w:ascii="Times New Roman TUR" w:hAnsi="Times New Roman TUR" w:cs="Times New Roman TUR"/>
          <w:color w:val="000000"/>
        </w:rPr>
        <w:t xml:space="preserve">, </w:t>
      </w:r>
      <w:r w:rsidR="007B6531">
        <w:rPr>
          <w:rFonts w:ascii="Times New Roman TUR" w:hAnsi="Times New Roman TUR" w:cs="Times New Roman TUR"/>
          <w:color w:val="000000"/>
        </w:rPr>
        <w:t>q</w:t>
      </w:r>
      <w:r w:rsidR="0084279A">
        <w:rPr>
          <w:rFonts w:ascii="Times New Roman TUR" w:hAnsi="Times New Roman TUR" w:cs="Times New Roman TUR"/>
          <w:color w:val="000000"/>
        </w:rPr>
        <w:t>asd</w:t>
      </w:r>
      <w:r w:rsidR="007B6531">
        <w:rPr>
          <w:rFonts w:ascii="Times New Roman TUR" w:hAnsi="Times New Roman TUR" w:cs="Times New Roman TUR"/>
          <w:color w:val="000000"/>
        </w:rPr>
        <w:t>iy</w:t>
      </w:r>
      <w:r w:rsidR="0084279A">
        <w:rPr>
          <w:rFonts w:ascii="Times New Roman TUR" w:hAnsi="Times New Roman TUR" w:cs="Times New Roman TUR"/>
          <w:color w:val="000000"/>
        </w:rPr>
        <w:t xml:space="preserve"> t</w:t>
      </w:r>
      <w:r w:rsidR="007B6531">
        <w:rPr>
          <w:rFonts w:ascii="Times New Roman TUR" w:hAnsi="Times New Roman TUR" w:cs="Times New Roman TUR"/>
          <w:color w:val="000000"/>
        </w:rPr>
        <w:t>a</w:t>
      </w:r>
      <w:r w:rsidR="0084279A">
        <w:rPr>
          <w:rFonts w:ascii="Times New Roman TUR" w:hAnsi="Times New Roman TUR" w:cs="Times New Roman TUR"/>
          <w:color w:val="000000"/>
        </w:rPr>
        <w:t>v</w:t>
      </w:r>
      <w:r w:rsidR="007B6531">
        <w:rPr>
          <w:rFonts w:ascii="Times New Roman TUR" w:hAnsi="Times New Roman TUR" w:cs="Times New Roman TUR"/>
          <w:color w:val="000000"/>
        </w:rPr>
        <w:t>o</w:t>
      </w:r>
      <w:r w:rsidR="0084279A">
        <w:rPr>
          <w:rFonts w:ascii="Times New Roman TUR" w:hAnsi="Times New Roman TUR" w:cs="Times New Roman TUR"/>
          <w:color w:val="000000"/>
        </w:rPr>
        <w:t>fu</w:t>
      </w:r>
      <w:r w:rsidR="007B6531">
        <w:rPr>
          <w:rFonts w:ascii="Times New Roman TUR" w:hAnsi="Times New Roman TUR" w:cs="Times New Roman TUR"/>
          <w:color w:val="000000"/>
        </w:rPr>
        <w:t>qdi</w:t>
      </w:r>
      <w:r w:rsidR="0084279A">
        <w:rPr>
          <w:rFonts w:ascii="Times New Roman TUR" w:hAnsi="Times New Roman TUR" w:cs="Times New Roman TUR"/>
          <w:color w:val="000000"/>
        </w:rPr>
        <w:t>r.</w:t>
      </w:r>
    </w:p>
    <w:p w14:paraId="3CFC5A92"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7B6531">
        <w:rPr>
          <w:rFonts w:ascii="Times New Roman TUR" w:hAnsi="Times New Roman TUR" w:cs="Times New Roman TUR"/>
          <w:color w:val="000000"/>
        </w:rPr>
        <w:t>a</w:t>
      </w:r>
      <w:r>
        <w:rPr>
          <w:rFonts w:ascii="Times New Roman TUR" w:hAnsi="Times New Roman TUR" w:cs="Times New Roman TUR"/>
          <w:color w:val="000000"/>
        </w:rPr>
        <w:t xml:space="preserve">m </w:t>
      </w:r>
      <w:r w:rsidR="007B6531">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7B6531">
        <w:rPr>
          <w:rFonts w:ascii="Times New Roman TUR" w:hAnsi="Times New Roman TUR" w:cs="Times New Roman TUR"/>
          <w:color w:val="000000"/>
        </w:rPr>
        <w:t>o</w:t>
      </w:r>
      <w:r>
        <w:rPr>
          <w:rFonts w:ascii="Times New Roman TUR" w:hAnsi="Times New Roman TUR" w:cs="Times New Roman TUR"/>
          <w:color w:val="000000"/>
        </w:rPr>
        <w:t xml:space="preserve">y </w:t>
      </w:r>
      <w:r w:rsidR="007B6531">
        <w:rPr>
          <w:rFonts w:ascii="Times New Roman TUR" w:hAnsi="Times New Roman TUR" w:cs="Times New Roman TUR"/>
          <w:color w:val="000000"/>
        </w:rPr>
        <w:t>a</w:t>
      </w:r>
      <w:r>
        <w:rPr>
          <w:rFonts w:ascii="Times New Roman TUR" w:hAnsi="Times New Roman TUR" w:cs="Times New Roman TUR"/>
          <w:color w:val="000000"/>
        </w:rPr>
        <w:t>vv</w:t>
      </w:r>
      <w:r w:rsidR="007B6531">
        <w:rPr>
          <w:rFonts w:ascii="Times New Roman TUR" w:hAnsi="Times New Roman TUR" w:cs="Times New Roman TUR"/>
          <w:color w:val="000000"/>
        </w:rPr>
        <w:t>a</w:t>
      </w:r>
      <w:r>
        <w:rPr>
          <w:rFonts w:ascii="Times New Roman TUR" w:hAnsi="Times New Roman TUR" w:cs="Times New Roman TUR"/>
          <w:color w:val="000000"/>
        </w:rPr>
        <w:t>l biz</w:t>
      </w:r>
      <w:r w:rsidR="007B6531">
        <w:rPr>
          <w:rFonts w:ascii="Times New Roman TUR" w:hAnsi="Times New Roman TUR" w:cs="Times New Roman TUR"/>
          <w:color w:val="000000"/>
        </w:rPr>
        <w:t>ga</w:t>
      </w:r>
      <w:r>
        <w:rPr>
          <w:rFonts w:ascii="Times New Roman TUR" w:hAnsi="Times New Roman TUR" w:cs="Times New Roman TUR"/>
          <w:color w:val="000000"/>
        </w:rPr>
        <w:t xml:space="preserve"> bir </w:t>
      </w:r>
      <w:r w:rsidR="007B6531">
        <w:rPr>
          <w:rFonts w:ascii="Times New Roman TUR" w:hAnsi="Times New Roman TUR" w:cs="Times New Roman TUR"/>
          <w:color w:val="000000"/>
        </w:rPr>
        <w:t>oz</w:t>
      </w:r>
      <w:r>
        <w:rPr>
          <w:rFonts w:ascii="Times New Roman TUR" w:hAnsi="Times New Roman TUR" w:cs="Times New Roman TUR"/>
          <w:color w:val="000000"/>
        </w:rPr>
        <w:t xml:space="preserve"> </w:t>
      </w:r>
      <w:r w:rsidR="007B6531">
        <w:rPr>
          <w:rFonts w:ascii="Times New Roman TUR" w:hAnsi="Times New Roman TUR" w:cs="Times New Roman TUR"/>
          <w:color w:val="000000"/>
        </w:rPr>
        <w:t>tarhana sh</w:t>
      </w:r>
      <w:r w:rsidR="00317151">
        <w:rPr>
          <w:rFonts w:ascii="Times New Roman TUR" w:hAnsi="Times New Roman TUR" w:cs="Times New Roman TUR"/>
          <w:color w:val="000000"/>
        </w:rPr>
        <w:t>o‘</w:t>
      </w:r>
      <w:r w:rsidR="007B6531">
        <w:rPr>
          <w:rFonts w:ascii="Times New Roman TUR" w:hAnsi="Times New Roman TUR" w:cs="Times New Roman TUR"/>
          <w:color w:val="000000"/>
        </w:rPr>
        <w:t>rvasi</w:t>
      </w:r>
      <w:r>
        <w:rPr>
          <w:rFonts w:ascii="Times New Roman TUR" w:hAnsi="Times New Roman TUR" w:cs="Times New Roman TUR"/>
          <w:color w:val="000000"/>
        </w:rPr>
        <w:t xml:space="preserve"> </w:t>
      </w:r>
      <w:r w:rsidR="007B6531">
        <w:rPr>
          <w:rFonts w:ascii="Times New Roman TUR" w:hAnsi="Times New Roman TUR" w:cs="Times New Roman TUR"/>
          <w:color w:val="000000"/>
        </w:rPr>
        <w:t>k</w:t>
      </w:r>
      <w:r>
        <w:rPr>
          <w:rFonts w:ascii="Times New Roman TUR" w:hAnsi="Times New Roman TUR" w:cs="Times New Roman TUR"/>
          <w:color w:val="000000"/>
        </w:rPr>
        <w:t>e</w:t>
      </w:r>
      <w:r w:rsidR="007B6531">
        <w:rPr>
          <w:rFonts w:ascii="Times New Roman TUR" w:hAnsi="Times New Roman TUR" w:cs="Times New Roman TUR"/>
          <w:color w:val="000000"/>
        </w:rPr>
        <w:t>l</w:t>
      </w:r>
      <w:r>
        <w:rPr>
          <w:rFonts w:ascii="Times New Roman TUR" w:hAnsi="Times New Roman TUR" w:cs="Times New Roman TUR"/>
          <w:color w:val="000000"/>
        </w:rPr>
        <w:t>tir</w:t>
      </w:r>
      <w:r w:rsidR="007B6531">
        <w:rPr>
          <w:rFonts w:ascii="Times New Roman TUR" w:hAnsi="Times New Roman TUR" w:cs="Times New Roman TUR"/>
          <w:color w:val="000000"/>
        </w:rPr>
        <w:t>ga</w:t>
      </w:r>
      <w:r>
        <w:rPr>
          <w:rFonts w:ascii="Times New Roman TUR" w:hAnsi="Times New Roman TUR" w:cs="Times New Roman TUR"/>
          <w:color w:val="000000"/>
        </w:rPr>
        <w:t>n Ris</w:t>
      </w:r>
      <w:r w:rsidR="007B6531">
        <w:rPr>
          <w:rFonts w:ascii="Times New Roman TUR" w:hAnsi="Times New Roman TUR" w:cs="Times New Roman TUR"/>
          <w:color w:val="000000"/>
        </w:rPr>
        <w:t>o</w:t>
      </w:r>
      <w:r>
        <w:rPr>
          <w:rFonts w:ascii="Times New Roman TUR" w:hAnsi="Times New Roman TUR" w:cs="Times New Roman TUR"/>
          <w:color w:val="000000"/>
        </w:rPr>
        <w:t>l</w:t>
      </w:r>
      <w:r w:rsidR="007B6531">
        <w:rPr>
          <w:rFonts w:ascii="Times New Roman TUR" w:hAnsi="Times New Roman TUR" w:cs="Times New Roman TUR"/>
          <w:color w:val="000000"/>
        </w:rPr>
        <w:t>a</w:t>
      </w:r>
      <w:r>
        <w:rPr>
          <w:rFonts w:ascii="Times New Roman TUR" w:hAnsi="Times New Roman TUR" w:cs="Times New Roman TUR"/>
          <w:color w:val="000000"/>
        </w:rPr>
        <w:t xml:space="preserve">-i Nur </w:t>
      </w:r>
      <w:r w:rsidR="007B6531">
        <w:rPr>
          <w:rFonts w:ascii="Times New Roman TUR" w:hAnsi="Times New Roman TUR" w:cs="Times New Roman TUR"/>
          <w:color w:val="000000"/>
        </w:rPr>
        <w:t>shog</w:t>
      </w:r>
      <w:r>
        <w:rPr>
          <w:rFonts w:ascii="Times New Roman TUR" w:hAnsi="Times New Roman TUR" w:cs="Times New Roman TUR"/>
          <w:color w:val="000000"/>
        </w:rPr>
        <w:t>irdl</w:t>
      </w:r>
      <w:r w:rsidR="007B6531">
        <w:rPr>
          <w:rFonts w:ascii="Times New Roman TUR" w:hAnsi="Times New Roman TUR" w:cs="Times New Roman TUR"/>
          <w:color w:val="000000"/>
        </w:rPr>
        <w:t>a</w:t>
      </w:r>
      <w:r>
        <w:rPr>
          <w:rFonts w:ascii="Times New Roman TUR" w:hAnsi="Times New Roman TUR" w:cs="Times New Roman TUR"/>
          <w:color w:val="000000"/>
        </w:rPr>
        <w:t>rid</w:t>
      </w:r>
      <w:r w:rsidR="007B6531">
        <w:rPr>
          <w:rFonts w:ascii="Times New Roman TUR" w:hAnsi="Times New Roman TUR" w:cs="Times New Roman TUR"/>
          <w:color w:val="000000"/>
        </w:rPr>
        <w:t>a</w:t>
      </w:r>
      <w:r>
        <w:rPr>
          <w:rFonts w:ascii="Times New Roman TUR" w:hAnsi="Times New Roman TUR" w:cs="Times New Roman TUR"/>
          <w:color w:val="000000"/>
        </w:rPr>
        <w:t>n Fuad</w:t>
      </w:r>
      <w:r w:rsidR="007B6531">
        <w:rPr>
          <w:rFonts w:ascii="Times New Roman TUR" w:hAnsi="Times New Roman TUR" w:cs="Times New Roman TUR"/>
          <w:color w:val="000000"/>
        </w:rPr>
        <w:t>ni</w:t>
      </w:r>
      <w:r>
        <w:rPr>
          <w:rFonts w:ascii="Times New Roman TUR" w:hAnsi="Times New Roman TUR" w:cs="Times New Roman TUR"/>
          <w:color w:val="000000"/>
        </w:rPr>
        <w:t>n</w:t>
      </w:r>
      <w:r w:rsidR="007B6531">
        <w:rPr>
          <w:rFonts w:ascii="Times New Roman TUR" w:hAnsi="Times New Roman TUR" w:cs="Times New Roman TUR"/>
          <w:color w:val="000000"/>
        </w:rPr>
        <w:t>g</w:t>
      </w:r>
      <w:r>
        <w:rPr>
          <w:rFonts w:ascii="Times New Roman TUR" w:hAnsi="Times New Roman TUR" w:cs="Times New Roman TUR"/>
          <w:color w:val="000000"/>
        </w:rPr>
        <w:t xml:space="preserve"> </w:t>
      </w:r>
      <w:r w:rsidR="007B6531">
        <w:rPr>
          <w:rFonts w:ascii="Times New Roman TUR" w:hAnsi="Times New Roman TUR" w:cs="Times New Roman TUR"/>
          <w:color w:val="000000"/>
        </w:rPr>
        <w:t>I</w:t>
      </w:r>
      <w:r>
        <w:rPr>
          <w:rFonts w:ascii="Times New Roman TUR" w:hAnsi="Times New Roman TUR" w:cs="Times New Roman TUR"/>
          <w:color w:val="000000"/>
        </w:rPr>
        <w:t>stanbul</w:t>
      </w:r>
      <w:r w:rsidR="007B6531">
        <w:rPr>
          <w:rFonts w:ascii="Times New Roman TUR" w:hAnsi="Times New Roman TUR" w:cs="Times New Roman TUR"/>
          <w:color w:val="000000"/>
        </w:rPr>
        <w:t>g</w:t>
      </w:r>
      <w:r>
        <w:rPr>
          <w:rFonts w:ascii="Times New Roman TUR" w:hAnsi="Times New Roman TUR" w:cs="Times New Roman TUR"/>
          <w:color w:val="000000"/>
        </w:rPr>
        <w:t xml:space="preserve">a </w:t>
      </w:r>
      <w:r w:rsidR="007B6531">
        <w:rPr>
          <w:rFonts w:ascii="Times New Roman TUR" w:hAnsi="Times New Roman TUR" w:cs="Times New Roman TUR"/>
          <w:color w:val="000000"/>
        </w:rPr>
        <w:t>ketib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7B6531">
        <w:rPr>
          <w:rFonts w:ascii="Times New Roman TUR" w:hAnsi="Times New Roman TUR" w:cs="Times New Roman TUR"/>
          <w:color w:val="000000"/>
        </w:rPr>
        <w:t>ti</w:t>
      </w:r>
      <w:r>
        <w:rPr>
          <w:rFonts w:ascii="Times New Roman TUR" w:hAnsi="Times New Roman TUR" w:cs="Times New Roman TUR"/>
          <w:color w:val="000000"/>
        </w:rPr>
        <w:t xml:space="preserve">z </w:t>
      </w:r>
      <w:r w:rsidR="007B6531">
        <w:rPr>
          <w:rFonts w:ascii="Times New Roman TUR" w:hAnsi="Times New Roman TUR" w:cs="Times New Roman TUR"/>
          <w:color w:val="000000"/>
        </w:rPr>
        <w:t>ku</w:t>
      </w:r>
      <w:r>
        <w:rPr>
          <w:rFonts w:ascii="Times New Roman TUR" w:hAnsi="Times New Roman TUR" w:cs="Times New Roman TUR"/>
          <w:color w:val="000000"/>
        </w:rPr>
        <w:t xml:space="preserve">n </w:t>
      </w:r>
      <w:r w:rsidR="007B6531">
        <w:rPr>
          <w:rFonts w:ascii="Times New Roman TUR" w:hAnsi="Times New Roman TUR" w:cs="Times New Roman TUR"/>
          <w:color w:val="000000"/>
        </w:rPr>
        <w:t>qoldirilishida</w:t>
      </w:r>
      <w:r>
        <w:rPr>
          <w:rFonts w:ascii="Times New Roman TUR" w:hAnsi="Times New Roman TUR" w:cs="Times New Roman TUR"/>
          <w:color w:val="000000"/>
        </w:rPr>
        <w:t xml:space="preserve">n, </w:t>
      </w:r>
      <w:r w:rsidR="007B6531">
        <w:rPr>
          <w:rFonts w:ascii="Times New Roman TUR" w:hAnsi="Times New Roman TUR" w:cs="Times New Roman TUR"/>
          <w:color w:val="000000"/>
        </w:rPr>
        <w:t>kech</w:t>
      </w:r>
      <w:r>
        <w:rPr>
          <w:rFonts w:ascii="Times New Roman TUR" w:hAnsi="Times New Roman TUR" w:cs="Times New Roman TUR"/>
          <w:color w:val="000000"/>
        </w:rPr>
        <w:t xml:space="preserve"> </w:t>
      </w:r>
      <w:r w:rsidR="007B6531">
        <w:rPr>
          <w:rFonts w:ascii="Times New Roman TUR" w:hAnsi="Times New Roman TUR" w:cs="Times New Roman TUR"/>
          <w:color w:val="000000"/>
        </w:rPr>
        <w:t>qolishi</w:t>
      </w:r>
      <w:r>
        <w:rPr>
          <w:rFonts w:ascii="Times New Roman TUR" w:hAnsi="Times New Roman TUR" w:cs="Times New Roman TUR"/>
          <w:color w:val="000000"/>
        </w:rPr>
        <w:t xml:space="preserve">dan </w:t>
      </w:r>
      <w:r w:rsidR="007B6531">
        <w:rPr>
          <w:rFonts w:ascii="Times New Roman TUR" w:hAnsi="Times New Roman TUR" w:cs="Times New Roman TUR"/>
          <w:color w:val="000000"/>
        </w:rPr>
        <w:t>xavotirlangani</w:t>
      </w:r>
      <w:r>
        <w:rPr>
          <w:rFonts w:ascii="Times New Roman TUR" w:hAnsi="Times New Roman TUR" w:cs="Times New Roman TUR"/>
          <w:color w:val="000000"/>
        </w:rPr>
        <w:t>miz ayn</w:t>
      </w:r>
      <w:r w:rsidR="007B6531">
        <w:rPr>
          <w:rFonts w:ascii="Times New Roman TUR" w:hAnsi="Times New Roman TUR" w:cs="Times New Roman TUR"/>
          <w:color w:val="000000"/>
        </w:rPr>
        <w:t>i</w:t>
      </w:r>
      <w:r>
        <w:rPr>
          <w:rFonts w:ascii="Times New Roman TUR" w:hAnsi="Times New Roman TUR" w:cs="Times New Roman TUR"/>
          <w:color w:val="000000"/>
        </w:rPr>
        <w:t xml:space="preserve"> </w:t>
      </w:r>
      <w:r w:rsidR="007B6531">
        <w:rPr>
          <w:rFonts w:ascii="Times New Roman TUR" w:hAnsi="Times New Roman TUR" w:cs="Times New Roman TUR"/>
          <w:color w:val="000000"/>
        </w:rPr>
        <w:t>kuni</w:t>
      </w:r>
      <w:r>
        <w:rPr>
          <w:rFonts w:ascii="Times New Roman TUR" w:hAnsi="Times New Roman TUR" w:cs="Times New Roman TUR"/>
          <w:color w:val="000000"/>
        </w:rPr>
        <w:t xml:space="preserve">, </w:t>
      </w:r>
      <w:r w:rsidR="007B6531">
        <w:rPr>
          <w:rFonts w:ascii="Times New Roman TUR" w:hAnsi="Times New Roman TUR" w:cs="Times New Roman TUR"/>
          <w:color w:val="000000"/>
        </w:rPr>
        <w:t>uning</w:t>
      </w:r>
      <w:r>
        <w:rPr>
          <w:rFonts w:ascii="Times New Roman TUR" w:hAnsi="Times New Roman TUR" w:cs="Times New Roman TUR"/>
          <w:color w:val="000000"/>
        </w:rPr>
        <w:t xml:space="preserve"> tarhana</w:t>
      </w:r>
      <w:r w:rsidR="007B6531">
        <w:rPr>
          <w:rFonts w:ascii="Times New Roman TUR" w:hAnsi="Times New Roman TUR" w:cs="Times New Roman TUR"/>
          <w:color w:val="000000"/>
        </w:rPr>
        <w:t xml:space="preserve"> sh</w:t>
      </w:r>
      <w:r w:rsidR="00317151">
        <w:rPr>
          <w:rFonts w:ascii="Times New Roman TUR" w:hAnsi="Times New Roman TUR" w:cs="Times New Roman TUR"/>
          <w:color w:val="000000"/>
        </w:rPr>
        <w:t>o‘</w:t>
      </w:r>
      <w:r w:rsidR="007B6531">
        <w:rPr>
          <w:rFonts w:ascii="Times New Roman TUR" w:hAnsi="Times New Roman TUR" w:cs="Times New Roman TUR"/>
          <w:color w:val="000000"/>
        </w:rPr>
        <w:t>rvasi</w:t>
      </w:r>
      <w:r>
        <w:rPr>
          <w:rFonts w:ascii="Times New Roman TUR" w:hAnsi="Times New Roman TUR" w:cs="Times New Roman TUR"/>
          <w:color w:val="000000"/>
        </w:rPr>
        <w:t xml:space="preserve"> </w:t>
      </w:r>
      <w:r w:rsidR="007B6531">
        <w:rPr>
          <w:rFonts w:ascii="Times New Roman TUR" w:hAnsi="Times New Roman TUR" w:cs="Times New Roman TUR"/>
          <w:color w:val="000000"/>
        </w:rPr>
        <w:t>tugagan</w:t>
      </w:r>
      <w:r>
        <w:rPr>
          <w:rFonts w:ascii="Times New Roman TUR" w:hAnsi="Times New Roman TUR" w:cs="Times New Roman TUR"/>
          <w:color w:val="000000"/>
        </w:rPr>
        <w:t xml:space="preserve"> ayn</w:t>
      </w:r>
      <w:r w:rsidR="007B6531">
        <w:rPr>
          <w:rFonts w:ascii="Times New Roman TUR" w:hAnsi="Times New Roman TUR" w:cs="Times New Roman TUR"/>
          <w:color w:val="000000"/>
        </w:rPr>
        <w:t>i</w:t>
      </w:r>
      <w:r>
        <w:rPr>
          <w:rFonts w:ascii="Times New Roman TUR" w:hAnsi="Times New Roman TUR" w:cs="Times New Roman TUR"/>
          <w:color w:val="000000"/>
        </w:rPr>
        <w:t xml:space="preserve"> </w:t>
      </w:r>
      <w:r w:rsidR="007B6531">
        <w:rPr>
          <w:rFonts w:ascii="Times New Roman TUR" w:hAnsi="Times New Roman TUR" w:cs="Times New Roman TUR"/>
          <w:color w:val="000000"/>
        </w:rPr>
        <w:t>kuni</w:t>
      </w:r>
      <w:r>
        <w:rPr>
          <w:rFonts w:ascii="Times New Roman TUR" w:hAnsi="Times New Roman TUR" w:cs="Times New Roman TUR"/>
          <w:color w:val="000000"/>
        </w:rPr>
        <w:t xml:space="preserve"> </w:t>
      </w:r>
      <w:r w:rsidR="007B6531">
        <w:rPr>
          <w:rFonts w:ascii="Times New Roman TUR" w:hAnsi="Times New Roman TUR" w:cs="Times New Roman TUR"/>
          <w:color w:val="000000"/>
        </w:rPr>
        <w:t>k</w:t>
      </w:r>
      <w:r>
        <w:rPr>
          <w:rFonts w:ascii="Times New Roman TUR" w:hAnsi="Times New Roman TUR" w:cs="Times New Roman TUR"/>
          <w:color w:val="000000"/>
        </w:rPr>
        <w:t>el</w:t>
      </w:r>
      <w:r w:rsidR="007B6531">
        <w:rPr>
          <w:rFonts w:ascii="Times New Roman TUR" w:hAnsi="Times New Roman TUR" w:cs="Times New Roman TUR"/>
          <w:color w:val="000000"/>
        </w:rPr>
        <w:t>ishi</w:t>
      </w:r>
      <w:r>
        <w:rPr>
          <w:rFonts w:ascii="Times New Roman TUR" w:hAnsi="Times New Roman TUR" w:cs="Times New Roman TUR"/>
          <w:color w:val="000000"/>
        </w:rPr>
        <w:t xml:space="preserve"> t</w:t>
      </w:r>
      <w:r w:rsidR="007B6531">
        <w:rPr>
          <w:rFonts w:ascii="Times New Roman TUR" w:hAnsi="Times New Roman TUR" w:cs="Times New Roman TUR"/>
          <w:color w:val="000000"/>
        </w:rPr>
        <w:t>a</w:t>
      </w:r>
      <w:r>
        <w:rPr>
          <w:rFonts w:ascii="Times New Roman TUR" w:hAnsi="Times New Roman TUR" w:cs="Times New Roman TUR"/>
          <w:color w:val="000000"/>
        </w:rPr>
        <w:t>v</w:t>
      </w:r>
      <w:r w:rsidR="007B6531">
        <w:rPr>
          <w:rFonts w:ascii="Times New Roman TUR" w:hAnsi="Times New Roman TUR" w:cs="Times New Roman TUR"/>
          <w:color w:val="000000"/>
        </w:rPr>
        <w:t>o</w:t>
      </w:r>
      <w:r>
        <w:rPr>
          <w:rFonts w:ascii="Times New Roman TUR" w:hAnsi="Times New Roman TUR" w:cs="Times New Roman TUR"/>
          <w:color w:val="000000"/>
        </w:rPr>
        <w:t>fu</w:t>
      </w:r>
      <w:r w:rsidR="007B6531">
        <w:rPr>
          <w:rFonts w:ascii="Times New Roman TUR" w:hAnsi="Times New Roman TUR" w:cs="Times New Roman TUR"/>
          <w:color w:val="000000"/>
        </w:rPr>
        <w:t>q</w:t>
      </w:r>
      <w:r>
        <w:rPr>
          <w:rFonts w:ascii="Times New Roman TUR" w:hAnsi="Times New Roman TUR" w:cs="Times New Roman TUR"/>
          <w:color w:val="000000"/>
        </w:rPr>
        <w:t xml:space="preserve"> </w:t>
      </w:r>
      <w:r w:rsidR="001976C4">
        <w:rPr>
          <w:rFonts w:ascii="Times New Roman TUR" w:hAnsi="Times New Roman TUR" w:cs="Times New Roman TUR"/>
          <w:color w:val="000000"/>
        </w:rPr>
        <w:t>qil</w:t>
      </w:r>
      <w:r w:rsidR="007B6531">
        <w:rPr>
          <w:rFonts w:ascii="Times New Roman TUR" w:hAnsi="Times New Roman TUR" w:cs="Times New Roman TUR"/>
          <w:color w:val="000000"/>
        </w:rPr>
        <w:t>d</w:t>
      </w:r>
      <w:r>
        <w:rPr>
          <w:rFonts w:ascii="Times New Roman TUR" w:hAnsi="Times New Roman TUR" w:cs="Times New Roman TUR"/>
          <w:color w:val="000000"/>
        </w:rPr>
        <w:t>i.</w:t>
      </w:r>
    </w:p>
    <w:p w14:paraId="382B68D5"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7B6531">
        <w:rPr>
          <w:rFonts w:ascii="Times New Roman TUR" w:hAnsi="Times New Roman TUR" w:cs="Times New Roman TUR"/>
          <w:color w:val="000000"/>
        </w:rPr>
        <w:t>a</w:t>
      </w:r>
      <w:r>
        <w:rPr>
          <w:rFonts w:ascii="Times New Roman TUR" w:hAnsi="Times New Roman TUR" w:cs="Times New Roman TUR"/>
          <w:color w:val="000000"/>
        </w:rPr>
        <w:t>m ayn</w:t>
      </w:r>
      <w:r w:rsidR="007B6531">
        <w:rPr>
          <w:rFonts w:ascii="Times New Roman TUR" w:hAnsi="Times New Roman TUR" w:cs="Times New Roman TUR"/>
          <w:color w:val="000000"/>
        </w:rPr>
        <w:t>i</w:t>
      </w:r>
      <w:r>
        <w:rPr>
          <w:rFonts w:ascii="Times New Roman TUR" w:hAnsi="Times New Roman TUR" w:cs="Times New Roman TUR"/>
          <w:color w:val="000000"/>
        </w:rPr>
        <w:t xml:space="preserve"> </w:t>
      </w:r>
      <w:r w:rsidR="00CB62BA">
        <w:rPr>
          <w:rFonts w:ascii="Times New Roman TUR" w:hAnsi="Times New Roman TUR" w:cs="Times New Roman TUR"/>
          <w:color w:val="000000"/>
        </w:rPr>
        <w:t>kuni</w:t>
      </w:r>
      <w:r>
        <w:rPr>
          <w:rFonts w:ascii="Times New Roman TUR" w:hAnsi="Times New Roman TUR" w:cs="Times New Roman TUR"/>
          <w:color w:val="000000"/>
        </w:rPr>
        <w:t xml:space="preserve"> bir </w:t>
      </w:r>
      <w:r w:rsidR="00CB62BA">
        <w:rPr>
          <w:rFonts w:ascii="Times New Roman TUR" w:hAnsi="Times New Roman TUR" w:cs="Times New Roman TUR"/>
          <w:color w:val="000000"/>
        </w:rPr>
        <w:t>oz</w:t>
      </w:r>
      <w:r>
        <w:rPr>
          <w:rFonts w:ascii="Times New Roman TUR" w:hAnsi="Times New Roman TUR" w:cs="Times New Roman TUR"/>
          <w:color w:val="000000"/>
        </w:rPr>
        <w:t xml:space="preserve"> </w:t>
      </w:r>
      <w:r w:rsidR="00CB62BA">
        <w:rPr>
          <w:rFonts w:ascii="Times New Roman TUR" w:hAnsi="Times New Roman TUR" w:cs="Times New Roman TUR"/>
          <w:color w:val="000000"/>
        </w:rPr>
        <w:t>sariyo</w:t>
      </w:r>
      <w:r w:rsidR="00317151">
        <w:rPr>
          <w:rFonts w:ascii="Times New Roman TUR" w:hAnsi="Times New Roman TUR" w:cs="Times New Roman TUR"/>
          <w:color w:val="000000"/>
        </w:rPr>
        <w:t>g‘</w:t>
      </w:r>
      <w:r>
        <w:rPr>
          <w:rFonts w:ascii="Times New Roman TUR" w:hAnsi="Times New Roman TUR" w:cs="Times New Roman TUR"/>
          <w:color w:val="000000"/>
        </w:rPr>
        <w:t xml:space="preserve"> (biz </w:t>
      </w:r>
      <w:r w:rsidR="00CB62BA">
        <w:rPr>
          <w:rFonts w:ascii="Times New Roman TUR" w:hAnsi="Times New Roman TUR" w:cs="Times New Roman TUR"/>
          <w:color w:val="000000"/>
        </w:rPr>
        <w:t>ham</w:t>
      </w:r>
      <w:r>
        <w:rPr>
          <w:rFonts w:ascii="Times New Roman TUR" w:hAnsi="Times New Roman TUR" w:cs="Times New Roman TUR"/>
          <w:color w:val="000000"/>
        </w:rPr>
        <w:t xml:space="preserve">, </w:t>
      </w:r>
      <w:r w:rsidR="00CB62BA">
        <w:rPr>
          <w:rFonts w:ascii="Times New Roman TUR" w:hAnsi="Times New Roman TUR" w:cs="Times New Roman TUR"/>
          <w:color w:val="000000"/>
        </w:rPr>
        <w:t>u</w:t>
      </w:r>
      <w:r>
        <w:rPr>
          <w:rFonts w:ascii="Times New Roman TUR" w:hAnsi="Times New Roman TUR" w:cs="Times New Roman TUR"/>
          <w:color w:val="000000"/>
        </w:rPr>
        <w:t>st</w:t>
      </w:r>
      <w:r w:rsidR="00CB62BA">
        <w:rPr>
          <w:rFonts w:ascii="Times New Roman TUR" w:hAnsi="Times New Roman TUR" w:cs="Times New Roman TUR"/>
          <w:color w:val="000000"/>
        </w:rPr>
        <w:t>ozi</w:t>
      </w:r>
      <w:r>
        <w:rPr>
          <w:rFonts w:ascii="Times New Roman TUR" w:hAnsi="Times New Roman TUR" w:cs="Times New Roman TUR"/>
          <w:color w:val="000000"/>
        </w:rPr>
        <w:t>m</w:t>
      </w:r>
      <w:r w:rsidR="00CB62BA">
        <w:rPr>
          <w:rFonts w:ascii="Times New Roman TUR" w:hAnsi="Times New Roman TUR" w:cs="Times New Roman TUR"/>
          <w:color w:val="000000"/>
        </w:rPr>
        <w:t>i</w:t>
      </w:r>
      <w:r>
        <w:rPr>
          <w:rFonts w:ascii="Times New Roman TUR" w:hAnsi="Times New Roman TUR" w:cs="Times New Roman TUR"/>
          <w:color w:val="000000"/>
        </w:rPr>
        <w:t xml:space="preserve">z </w:t>
      </w:r>
      <w:r w:rsidR="00CB62BA">
        <w:rPr>
          <w:rFonts w:ascii="Times New Roman TUR" w:hAnsi="Times New Roman TUR" w:cs="Times New Roman TUR"/>
          <w:color w:val="000000"/>
        </w:rPr>
        <w:t>ham</w:t>
      </w:r>
      <w:r>
        <w:rPr>
          <w:rFonts w:ascii="Times New Roman TUR" w:hAnsi="Times New Roman TUR" w:cs="Times New Roman TUR"/>
          <w:color w:val="000000"/>
        </w:rPr>
        <w:t xml:space="preserve"> bun</w:t>
      </w:r>
      <w:r w:rsidR="00CB62BA">
        <w:rPr>
          <w:rFonts w:ascii="Times New Roman TUR" w:hAnsi="Times New Roman TUR" w:cs="Times New Roman TUR"/>
          <w:color w:val="000000"/>
        </w:rPr>
        <w:t>i</w:t>
      </w:r>
      <w:r>
        <w:rPr>
          <w:rFonts w:ascii="Times New Roman TUR" w:hAnsi="Times New Roman TUR" w:cs="Times New Roman TUR"/>
          <w:color w:val="000000"/>
        </w:rPr>
        <w:t>n</w:t>
      </w:r>
      <w:r w:rsidR="00CB62BA">
        <w:rPr>
          <w:rFonts w:ascii="Times New Roman TUR" w:hAnsi="Times New Roman TUR" w:cs="Times New Roman TUR"/>
          <w:color w:val="000000"/>
        </w:rPr>
        <w:t>g</w:t>
      </w:r>
      <w:r>
        <w:rPr>
          <w:rFonts w:ascii="Times New Roman TUR" w:hAnsi="Times New Roman TUR" w:cs="Times New Roman TUR"/>
          <w:color w:val="000000"/>
        </w:rPr>
        <w:t xml:space="preserve"> b</w:t>
      </w:r>
      <w:r w:rsidR="00CB62BA">
        <w:rPr>
          <w:rFonts w:ascii="Times New Roman TUR" w:hAnsi="Times New Roman TUR" w:cs="Times New Roman TUR"/>
          <w:color w:val="000000"/>
        </w:rPr>
        <w:t>a</w:t>
      </w:r>
      <w:r>
        <w:rPr>
          <w:rFonts w:ascii="Times New Roman TUR" w:hAnsi="Times New Roman TUR" w:cs="Times New Roman TUR"/>
          <w:color w:val="000000"/>
        </w:rPr>
        <w:t>r</w:t>
      </w:r>
      <w:r w:rsidR="00CB62BA">
        <w:rPr>
          <w:rFonts w:ascii="Times New Roman TUR" w:hAnsi="Times New Roman TUR" w:cs="Times New Roman TUR"/>
          <w:color w:val="000000"/>
        </w:rPr>
        <w:t>a</w:t>
      </w:r>
      <w:r>
        <w:rPr>
          <w:rFonts w:ascii="Times New Roman TUR" w:hAnsi="Times New Roman TUR" w:cs="Times New Roman TUR"/>
          <w:color w:val="000000"/>
        </w:rPr>
        <w:t>k</w:t>
      </w:r>
      <w:r w:rsidR="00CB62BA">
        <w:rPr>
          <w:rFonts w:ascii="Times New Roman TUR" w:hAnsi="Times New Roman TUR" w:cs="Times New Roman TUR"/>
          <w:color w:val="000000"/>
        </w:rPr>
        <w:t>as</w:t>
      </w:r>
      <w:r>
        <w:rPr>
          <w:rFonts w:ascii="Times New Roman TUR" w:hAnsi="Times New Roman TUR" w:cs="Times New Roman TUR"/>
          <w:color w:val="000000"/>
        </w:rPr>
        <w:t>ini his</w:t>
      </w:r>
      <w:r w:rsidR="00CB62BA">
        <w:rPr>
          <w:rFonts w:ascii="Times New Roman TUR" w:hAnsi="Times New Roman TUR" w:cs="Times New Roman TUR"/>
          <w:color w:val="000000"/>
        </w:rPr>
        <w:t xml:space="preserve"> qilayotgan edik</w:t>
      </w:r>
      <w:r>
        <w:rPr>
          <w:rFonts w:ascii="Times New Roman TUR" w:hAnsi="Times New Roman TUR" w:cs="Times New Roman TUR"/>
          <w:color w:val="000000"/>
        </w:rPr>
        <w:t xml:space="preserve">) </w:t>
      </w:r>
      <w:r w:rsidR="00CB62BA">
        <w:rPr>
          <w:rFonts w:ascii="Times New Roman TUR" w:hAnsi="Times New Roman TUR" w:cs="Times New Roman TUR"/>
          <w:color w:val="000000"/>
        </w:rPr>
        <w:t>tugagan</w:t>
      </w:r>
      <w:r>
        <w:rPr>
          <w:rFonts w:ascii="Times New Roman TUR" w:hAnsi="Times New Roman TUR" w:cs="Times New Roman TUR"/>
          <w:color w:val="000000"/>
        </w:rPr>
        <w:t xml:space="preserve"> da</w:t>
      </w:r>
      <w:r w:rsidR="00CB62BA">
        <w:rPr>
          <w:rFonts w:ascii="Times New Roman TUR" w:hAnsi="Times New Roman TUR" w:cs="Times New Roman TUR"/>
          <w:color w:val="000000"/>
        </w:rPr>
        <w:t>q</w:t>
      </w:r>
      <w:r>
        <w:rPr>
          <w:rFonts w:ascii="Times New Roman TUR" w:hAnsi="Times New Roman TUR" w:cs="Times New Roman TUR"/>
          <w:color w:val="000000"/>
        </w:rPr>
        <w:t>i</w:t>
      </w:r>
      <w:r w:rsidR="00CB62BA">
        <w:rPr>
          <w:rFonts w:ascii="Times New Roman TUR" w:hAnsi="Times New Roman TUR" w:cs="Times New Roman TUR"/>
          <w:color w:val="000000"/>
        </w:rPr>
        <w:t>q</w:t>
      </w:r>
      <w:r>
        <w:rPr>
          <w:rFonts w:ascii="Times New Roman TUR" w:hAnsi="Times New Roman TUR" w:cs="Times New Roman TUR"/>
          <w:color w:val="000000"/>
        </w:rPr>
        <w:t xml:space="preserve">ada, </w:t>
      </w:r>
      <w:r w:rsidR="00CB62BA">
        <w:rPr>
          <w:rFonts w:ascii="Times New Roman TUR" w:hAnsi="Times New Roman TUR" w:cs="Times New Roman TUR"/>
          <w:color w:val="000000"/>
        </w:rPr>
        <w:t>uning</w:t>
      </w:r>
      <w:r>
        <w:rPr>
          <w:rFonts w:ascii="Times New Roman TUR" w:hAnsi="Times New Roman TUR" w:cs="Times New Roman TUR"/>
          <w:color w:val="000000"/>
        </w:rPr>
        <w:t xml:space="preserve"> mi</w:t>
      </w:r>
      <w:r w:rsidR="00CB62BA">
        <w:rPr>
          <w:rFonts w:ascii="Times New Roman TUR" w:hAnsi="Times New Roman TUR" w:cs="Times New Roman TUR"/>
          <w:color w:val="000000"/>
        </w:rPr>
        <w:t>q</w:t>
      </w:r>
      <w:r>
        <w:rPr>
          <w:rFonts w:ascii="Times New Roman TUR" w:hAnsi="Times New Roman TUR" w:cs="Times New Roman TUR"/>
          <w:color w:val="000000"/>
        </w:rPr>
        <w:t>d</w:t>
      </w:r>
      <w:r w:rsidR="00CB62BA">
        <w:rPr>
          <w:rFonts w:ascii="Times New Roman TUR" w:hAnsi="Times New Roman TUR" w:cs="Times New Roman TUR"/>
          <w:color w:val="000000"/>
        </w:rPr>
        <w:t>o</w:t>
      </w:r>
      <w:r>
        <w:rPr>
          <w:rFonts w:ascii="Times New Roman TUR" w:hAnsi="Times New Roman TUR" w:cs="Times New Roman TUR"/>
          <w:color w:val="000000"/>
        </w:rPr>
        <w:t>r</w:t>
      </w:r>
      <w:r w:rsidR="00CB62BA">
        <w:rPr>
          <w:rFonts w:ascii="Times New Roman TUR" w:hAnsi="Times New Roman TUR" w:cs="Times New Roman TUR"/>
          <w:color w:val="000000"/>
        </w:rPr>
        <w:t>ig</w:t>
      </w:r>
      <w:r>
        <w:rPr>
          <w:rFonts w:ascii="Times New Roman TUR" w:hAnsi="Times New Roman TUR" w:cs="Times New Roman TUR"/>
          <w:color w:val="000000"/>
        </w:rPr>
        <w:t>a t</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o</w:t>
      </w:r>
      <w:r>
        <w:rPr>
          <w:rFonts w:ascii="Times New Roman TUR" w:hAnsi="Times New Roman TUR" w:cs="Times New Roman TUR"/>
          <w:color w:val="000000"/>
        </w:rPr>
        <w:t>fu</w:t>
      </w:r>
      <w:r w:rsidR="00CB62BA">
        <w:rPr>
          <w:rFonts w:ascii="Times New Roman TUR" w:hAnsi="Times New Roman TUR" w:cs="Times New Roman TUR"/>
          <w:color w:val="000000"/>
        </w:rPr>
        <w:t>q</w:t>
      </w:r>
      <w:r>
        <w:rPr>
          <w:rFonts w:ascii="Times New Roman TUR" w:hAnsi="Times New Roman TUR" w:cs="Times New Roman TUR"/>
          <w:color w:val="000000"/>
        </w:rPr>
        <w:t xml:space="preserve"> </w:t>
      </w:r>
      <w:r w:rsidR="00CB62BA">
        <w:rPr>
          <w:rFonts w:ascii="Times New Roman TUR" w:hAnsi="Times New Roman TUR" w:cs="Times New Roman TUR"/>
          <w:color w:val="000000"/>
        </w:rPr>
        <w:t>qilib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B62BA">
        <w:rPr>
          <w:rFonts w:ascii="Times New Roman TUR" w:hAnsi="Times New Roman TUR" w:cs="Times New Roman TUR"/>
          <w:color w:val="000000"/>
        </w:rPr>
        <w:t>ylashimizcha</w:t>
      </w:r>
      <w:r>
        <w:rPr>
          <w:rFonts w:ascii="Times New Roman TUR" w:hAnsi="Times New Roman TUR" w:cs="Times New Roman TUR"/>
          <w:color w:val="000000"/>
        </w:rPr>
        <w:t xml:space="preserve"> ayn</w:t>
      </w:r>
      <w:r w:rsidR="00CB62BA">
        <w:rPr>
          <w:rFonts w:ascii="Times New Roman TUR" w:hAnsi="Times New Roman TUR" w:cs="Times New Roman TUR"/>
          <w:color w:val="000000"/>
        </w:rPr>
        <w:t>i</w:t>
      </w:r>
      <w:r>
        <w:rPr>
          <w:rFonts w:ascii="Times New Roman TUR" w:hAnsi="Times New Roman TUR" w:cs="Times New Roman TUR"/>
          <w:color w:val="000000"/>
        </w:rPr>
        <w:t xml:space="preserve"> yerd</w:t>
      </w:r>
      <w:r w:rsidR="00CB62BA">
        <w:rPr>
          <w:rFonts w:ascii="Times New Roman TUR" w:hAnsi="Times New Roman TUR" w:cs="Times New Roman TUR"/>
          <w:color w:val="000000"/>
        </w:rPr>
        <w:t>a</w:t>
      </w:r>
      <w:r>
        <w:rPr>
          <w:rFonts w:ascii="Times New Roman TUR" w:hAnsi="Times New Roman TUR" w:cs="Times New Roman TUR"/>
          <w:color w:val="000000"/>
        </w:rPr>
        <w:t>n</w:t>
      </w:r>
      <w:r w:rsidR="001976C4">
        <w:rPr>
          <w:rFonts w:ascii="Times New Roman TUR" w:hAnsi="Times New Roman TUR" w:cs="Times New Roman TUR"/>
          <w:color w:val="000000"/>
        </w:rPr>
        <w:t>,</w:t>
      </w:r>
      <w:r>
        <w:rPr>
          <w:rFonts w:ascii="Times New Roman TUR" w:hAnsi="Times New Roman TUR" w:cs="Times New Roman TUR"/>
          <w:color w:val="000000"/>
        </w:rPr>
        <w:t xml:space="preserve"> ayn</w:t>
      </w:r>
      <w:r w:rsidR="00CB62BA">
        <w:rPr>
          <w:rFonts w:ascii="Times New Roman TUR" w:hAnsi="Times New Roman TUR" w:cs="Times New Roman TUR"/>
          <w:color w:val="000000"/>
        </w:rPr>
        <w:t>i</w:t>
      </w:r>
      <w:r>
        <w:rPr>
          <w:rFonts w:ascii="Times New Roman TUR" w:hAnsi="Times New Roman TUR" w:cs="Times New Roman TUR"/>
          <w:color w:val="000000"/>
        </w:rPr>
        <w:t xml:space="preserve"> mi</w:t>
      </w:r>
      <w:r w:rsidR="00CB62BA">
        <w:rPr>
          <w:rFonts w:ascii="Times New Roman TUR" w:hAnsi="Times New Roman TUR" w:cs="Times New Roman TUR"/>
          <w:color w:val="000000"/>
        </w:rPr>
        <w:t>q</w:t>
      </w:r>
      <w:r>
        <w:rPr>
          <w:rFonts w:ascii="Times New Roman TUR" w:hAnsi="Times New Roman TUR" w:cs="Times New Roman TUR"/>
          <w:color w:val="000000"/>
        </w:rPr>
        <w:t>d</w:t>
      </w:r>
      <w:r w:rsidR="00CB62BA">
        <w:rPr>
          <w:rFonts w:ascii="Times New Roman TUR" w:hAnsi="Times New Roman TUR" w:cs="Times New Roman TUR"/>
          <w:color w:val="000000"/>
        </w:rPr>
        <w:t>o</w:t>
      </w:r>
      <w:r>
        <w:rPr>
          <w:rFonts w:ascii="Times New Roman TUR" w:hAnsi="Times New Roman TUR" w:cs="Times New Roman TUR"/>
          <w:color w:val="000000"/>
        </w:rPr>
        <w:t>r</w:t>
      </w:r>
      <w:r w:rsidR="001976C4">
        <w:rPr>
          <w:rFonts w:ascii="Times New Roman TUR" w:hAnsi="Times New Roman TUR" w:cs="Times New Roman TUR"/>
          <w:color w:val="000000"/>
        </w:rPr>
        <w:t>,</w:t>
      </w:r>
      <w:r>
        <w:rPr>
          <w:rFonts w:ascii="Times New Roman TUR" w:hAnsi="Times New Roman TUR" w:cs="Times New Roman TUR"/>
          <w:color w:val="000000"/>
        </w:rPr>
        <w:t xml:space="preserve"> ayn</w:t>
      </w:r>
      <w:r w:rsidR="00CB62BA">
        <w:rPr>
          <w:rFonts w:ascii="Times New Roman TUR" w:hAnsi="Times New Roman TUR" w:cs="Times New Roman TUR"/>
          <w:color w:val="000000"/>
        </w:rPr>
        <w:t>i</w:t>
      </w:r>
      <w:r>
        <w:rPr>
          <w:rFonts w:ascii="Times New Roman TUR" w:hAnsi="Times New Roman TUR" w:cs="Times New Roman TUR"/>
          <w:color w:val="000000"/>
        </w:rPr>
        <w:t xml:space="preserve"> zam</w:t>
      </w:r>
      <w:r w:rsidR="00CB62BA">
        <w:rPr>
          <w:rFonts w:ascii="Times New Roman TUR" w:hAnsi="Times New Roman TUR" w:cs="Times New Roman TUR"/>
          <w:color w:val="000000"/>
        </w:rPr>
        <w:t>o</w:t>
      </w:r>
      <w:r>
        <w:rPr>
          <w:rFonts w:ascii="Times New Roman TUR" w:hAnsi="Times New Roman TUR" w:cs="Times New Roman TUR"/>
          <w:color w:val="000000"/>
        </w:rPr>
        <w:t xml:space="preserve">nda </w:t>
      </w:r>
      <w:r w:rsidR="00CB62BA">
        <w:rPr>
          <w:rFonts w:ascii="Times New Roman TUR" w:hAnsi="Times New Roman TUR" w:cs="Times New Roman TUR"/>
          <w:color w:val="000000"/>
        </w:rPr>
        <w:t>k</w:t>
      </w:r>
      <w:r>
        <w:rPr>
          <w:rFonts w:ascii="Times New Roman TUR" w:hAnsi="Times New Roman TUR" w:cs="Times New Roman TUR"/>
          <w:color w:val="000000"/>
        </w:rPr>
        <w:t>el</w:t>
      </w:r>
      <w:r w:rsidR="00CB62BA">
        <w:rPr>
          <w:rFonts w:ascii="Times New Roman TUR" w:hAnsi="Times New Roman TUR" w:cs="Times New Roman TUR"/>
          <w:color w:val="000000"/>
        </w:rPr>
        <w:t>gan</w:t>
      </w:r>
      <w:r>
        <w:rPr>
          <w:rFonts w:ascii="Times New Roman TUR" w:hAnsi="Times New Roman TUR" w:cs="Times New Roman TUR"/>
          <w:color w:val="000000"/>
        </w:rPr>
        <w:t xml:space="preserve">i </w:t>
      </w:r>
      <w:r w:rsidR="00CB62BA">
        <w:rPr>
          <w:rFonts w:ascii="Times New Roman TUR" w:hAnsi="Times New Roman TUR" w:cs="Times New Roman TUR"/>
          <w:color w:val="000000"/>
        </w:rPr>
        <w:t>ka</w:t>
      </w:r>
      <w:r>
        <w:rPr>
          <w:rFonts w:ascii="Times New Roman TUR" w:hAnsi="Times New Roman TUR" w:cs="Times New Roman TUR"/>
          <w:color w:val="000000"/>
        </w:rPr>
        <w:t>bi; h</w:t>
      </w:r>
      <w:r w:rsidR="00CB62BA">
        <w:rPr>
          <w:rFonts w:ascii="Times New Roman TUR" w:hAnsi="Times New Roman TUR" w:cs="Times New Roman TUR"/>
          <w:color w:val="000000"/>
        </w:rPr>
        <w:t>a</w:t>
      </w:r>
      <w:r>
        <w:rPr>
          <w:rFonts w:ascii="Times New Roman TUR" w:hAnsi="Times New Roman TUR" w:cs="Times New Roman TUR"/>
          <w:color w:val="000000"/>
        </w:rPr>
        <w:t>m bu</w:t>
      </w:r>
      <w:r w:rsidR="00CB62BA">
        <w:rPr>
          <w:rFonts w:ascii="Times New Roman TUR" w:hAnsi="Times New Roman TUR" w:cs="Times New Roman TUR"/>
          <w:color w:val="000000"/>
        </w:rPr>
        <w:t xml:space="preserve"> yer</w:t>
      </w:r>
      <w:r>
        <w:rPr>
          <w:rFonts w:ascii="Times New Roman TUR" w:hAnsi="Times New Roman TUR" w:cs="Times New Roman TUR"/>
          <w:color w:val="000000"/>
        </w:rPr>
        <w:t xml:space="preserve">larda </w:t>
      </w:r>
      <w:r w:rsidR="00CB62BA">
        <w:rPr>
          <w:rFonts w:ascii="Times New Roman TUR" w:hAnsi="Times New Roman TUR" w:cs="Times New Roman TUR"/>
          <w:color w:val="000000"/>
        </w:rPr>
        <w:t>qishloqlarda</w:t>
      </w:r>
      <w:r>
        <w:rPr>
          <w:rFonts w:ascii="Times New Roman TUR" w:hAnsi="Times New Roman TUR" w:cs="Times New Roman TUR"/>
          <w:color w:val="000000"/>
        </w:rPr>
        <w:t xml:space="preserve"> k</w:t>
      </w:r>
      <w:r w:rsidR="00CB62BA">
        <w:rPr>
          <w:rFonts w:ascii="Times New Roman TUR" w:hAnsi="Times New Roman TUR" w:cs="Times New Roman TUR"/>
          <w:color w:val="000000"/>
        </w:rPr>
        <w:t>u</w:t>
      </w:r>
      <w:r>
        <w:rPr>
          <w:rFonts w:ascii="Times New Roman TUR" w:hAnsi="Times New Roman TUR" w:cs="Times New Roman TUR"/>
          <w:color w:val="000000"/>
        </w:rPr>
        <w:t>l i</w:t>
      </w:r>
      <w:r w:rsidR="00CB62BA">
        <w:rPr>
          <w:rFonts w:ascii="Times New Roman TUR" w:hAnsi="Times New Roman TUR" w:cs="Times New Roman TUR"/>
          <w:color w:val="000000"/>
        </w:rPr>
        <w:t>ch</w:t>
      </w:r>
      <w:r>
        <w:rPr>
          <w:rFonts w:ascii="Times New Roman TUR" w:hAnsi="Times New Roman TUR" w:cs="Times New Roman TUR"/>
          <w:color w:val="000000"/>
        </w:rPr>
        <w:t>id</w:t>
      </w:r>
      <w:r w:rsidR="00CB62BA">
        <w:rPr>
          <w:rFonts w:ascii="Times New Roman TUR" w:hAnsi="Times New Roman TUR" w:cs="Times New Roman TUR"/>
          <w:color w:val="000000"/>
        </w:rPr>
        <w:t>a</w:t>
      </w:r>
      <w:r>
        <w:rPr>
          <w:rFonts w:ascii="Times New Roman TUR" w:hAnsi="Times New Roman TUR" w:cs="Times New Roman TUR"/>
          <w:color w:val="000000"/>
        </w:rPr>
        <w:t xml:space="preserve"> </w:t>
      </w:r>
      <w:r w:rsidR="00CB62BA">
        <w:rPr>
          <w:rFonts w:ascii="Times New Roman TUR" w:hAnsi="Times New Roman TUR" w:cs="Times New Roman TUR"/>
          <w:color w:val="000000"/>
        </w:rPr>
        <w:t>tayyorlanga</w:t>
      </w:r>
      <w:r>
        <w:rPr>
          <w:rFonts w:ascii="Times New Roman TUR" w:hAnsi="Times New Roman TUR" w:cs="Times New Roman TUR"/>
          <w:color w:val="000000"/>
        </w:rPr>
        <w:t xml:space="preserve">n </w:t>
      </w:r>
      <w:r w:rsidR="00CB62BA">
        <w:rPr>
          <w:rFonts w:ascii="Times New Roman TUR" w:hAnsi="Times New Roman TUR" w:cs="Times New Roman TUR"/>
          <w:color w:val="000000"/>
        </w:rPr>
        <w:t>non</w:t>
      </w:r>
      <w:r>
        <w:rPr>
          <w:rFonts w:ascii="Times New Roman TUR" w:hAnsi="Times New Roman TUR" w:cs="Times New Roman TUR"/>
          <w:color w:val="000000"/>
        </w:rPr>
        <w:t xml:space="preserve"> </w:t>
      </w:r>
      <w:r w:rsidR="00CB62BA">
        <w:rPr>
          <w:rFonts w:ascii="Times New Roman TUR" w:hAnsi="Times New Roman TUR" w:cs="Times New Roman TUR"/>
          <w:color w:val="000000"/>
        </w:rPr>
        <w:t>ustozimizga</w:t>
      </w:r>
      <w:r>
        <w:rPr>
          <w:rFonts w:ascii="Times New Roman TUR" w:hAnsi="Times New Roman TUR" w:cs="Times New Roman TUR"/>
          <w:color w:val="000000"/>
        </w:rPr>
        <w:t xml:space="preserve"> </w:t>
      </w:r>
      <w:r w:rsidR="00CB62BA">
        <w:rPr>
          <w:rFonts w:ascii="Times New Roman TUR" w:hAnsi="Times New Roman TUR" w:cs="Times New Roman TUR"/>
          <w:color w:val="000000"/>
        </w:rPr>
        <w:t>yoqqani</w:t>
      </w:r>
      <w:r>
        <w:rPr>
          <w:rFonts w:ascii="Times New Roman TUR" w:hAnsi="Times New Roman TUR" w:cs="Times New Roman TUR"/>
          <w:color w:val="000000"/>
        </w:rPr>
        <w:t xml:space="preserve"> </w:t>
      </w:r>
      <w:r w:rsidR="00CB62BA">
        <w:rPr>
          <w:rFonts w:ascii="Times New Roman TUR" w:hAnsi="Times New Roman TUR" w:cs="Times New Roman TUR"/>
          <w:color w:val="000000"/>
        </w:rPr>
        <w:t>uchu</w:t>
      </w:r>
      <w:r>
        <w:rPr>
          <w:rFonts w:ascii="Times New Roman TUR" w:hAnsi="Times New Roman TUR" w:cs="Times New Roman TUR"/>
          <w:color w:val="000000"/>
        </w:rPr>
        <w:t xml:space="preserve">n </w:t>
      </w:r>
      <w:r w:rsidR="00CB62BA">
        <w:rPr>
          <w:rFonts w:ascii="Times New Roman TUR" w:hAnsi="Times New Roman TUR" w:cs="Times New Roman TUR"/>
          <w:color w:val="000000"/>
        </w:rPr>
        <w:t>nahor</w:t>
      </w:r>
      <w:r>
        <w:rPr>
          <w:rFonts w:ascii="Times New Roman TUR" w:hAnsi="Times New Roman TUR" w:cs="Times New Roman TUR"/>
          <w:color w:val="000000"/>
        </w:rPr>
        <w:t xml:space="preserve"> - </w:t>
      </w:r>
      <w:r w:rsidR="00CB62BA">
        <w:rPr>
          <w:rFonts w:ascii="Times New Roman TUR" w:hAnsi="Times New Roman TUR" w:cs="Times New Roman TUR"/>
          <w:color w:val="000000"/>
        </w:rPr>
        <w:t>oqsho</w:t>
      </w:r>
      <w:r>
        <w:rPr>
          <w:rFonts w:ascii="Times New Roman TUR" w:hAnsi="Times New Roman TUR" w:cs="Times New Roman TUR"/>
          <w:color w:val="000000"/>
        </w:rPr>
        <w:t xml:space="preserve">m </w:t>
      </w:r>
      <w:r w:rsidR="00CB62BA">
        <w:rPr>
          <w:rFonts w:ascii="Times New Roman TUR" w:hAnsi="Times New Roman TUR" w:cs="Times New Roman TUR"/>
          <w:color w:val="000000"/>
        </w:rPr>
        <w:t>u</w:t>
      </w:r>
      <w:r>
        <w:rPr>
          <w:rFonts w:ascii="Times New Roman TUR" w:hAnsi="Times New Roman TUR" w:cs="Times New Roman TUR"/>
          <w:color w:val="000000"/>
        </w:rPr>
        <w:t>ndan ye</w:t>
      </w:r>
      <w:r w:rsidR="00CB62BA">
        <w:rPr>
          <w:rFonts w:ascii="Times New Roman TUR" w:hAnsi="Times New Roman TUR" w:cs="Times New Roman TUR"/>
          <w:color w:val="000000"/>
        </w:rPr>
        <w:t>b</w:t>
      </w:r>
      <w:r>
        <w:rPr>
          <w:rFonts w:ascii="Times New Roman TUR" w:hAnsi="Times New Roman TUR" w:cs="Times New Roman TUR"/>
          <w:color w:val="000000"/>
        </w:rPr>
        <w:t xml:space="preserve">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n</w:t>
      </w:r>
      <w:r w:rsidR="00CB62BA">
        <w:rPr>
          <w:rFonts w:ascii="Times New Roman TUR" w:hAnsi="Times New Roman TUR" w:cs="Times New Roman TUR"/>
          <w:color w:val="000000"/>
        </w:rPr>
        <w:t xml:space="preserve"> </w:t>
      </w:r>
      <w:r>
        <w:rPr>
          <w:rFonts w:ascii="Times New Roman TUR" w:hAnsi="Times New Roman TUR" w:cs="Times New Roman TUR"/>
          <w:color w:val="000000"/>
        </w:rPr>
        <w:t>be</w:t>
      </w:r>
      <w:r w:rsidR="00CB62BA">
        <w:rPr>
          <w:rFonts w:ascii="Times New Roman TUR" w:hAnsi="Times New Roman TUR" w:cs="Times New Roman TUR"/>
          <w:color w:val="000000"/>
        </w:rPr>
        <w:t>sh</w:t>
      </w:r>
      <w:r>
        <w:rPr>
          <w:rFonts w:ascii="Times New Roman TUR" w:hAnsi="Times New Roman TUR" w:cs="Times New Roman TUR"/>
          <w:color w:val="000000"/>
        </w:rPr>
        <w:t xml:space="preserve"> </w:t>
      </w:r>
      <w:r w:rsidR="00CB62BA">
        <w:rPr>
          <w:rFonts w:ascii="Times New Roman TUR" w:hAnsi="Times New Roman TUR" w:cs="Times New Roman TUR"/>
          <w:color w:val="000000"/>
        </w:rPr>
        <w:t>ku</w:t>
      </w:r>
      <w:r>
        <w:rPr>
          <w:rFonts w:ascii="Times New Roman TUR" w:hAnsi="Times New Roman TUR" w:cs="Times New Roman TUR"/>
          <w:color w:val="000000"/>
        </w:rPr>
        <w:t>n d</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o</w:t>
      </w:r>
      <w:r>
        <w:rPr>
          <w:rFonts w:ascii="Times New Roman TUR" w:hAnsi="Times New Roman TUR" w:cs="Times New Roman TUR"/>
          <w:color w:val="000000"/>
        </w:rPr>
        <w:t xml:space="preserve">m </w:t>
      </w:r>
      <w:r w:rsidR="00CB62BA">
        <w:rPr>
          <w:rFonts w:ascii="Times New Roman TUR" w:hAnsi="Times New Roman TUR" w:cs="Times New Roman TUR"/>
          <w:color w:val="000000"/>
        </w:rPr>
        <w:t>qilga</w:t>
      </w:r>
      <w:r>
        <w:rPr>
          <w:rFonts w:ascii="Times New Roman TUR" w:hAnsi="Times New Roman TUR" w:cs="Times New Roman TUR"/>
          <w:color w:val="000000"/>
        </w:rPr>
        <w:t>n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w:t>
      </w:r>
      <w:r w:rsidR="00CB62BA">
        <w:rPr>
          <w:rFonts w:ascii="Times New Roman TUR" w:hAnsi="Times New Roman TUR" w:cs="Times New Roman TUR"/>
          <w:color w:val="000000"/>
        </w:rPr>
        <w:t>tugagan</w:t>
      </w:r>
      <w:r>
        <w:rPr>
          <w:rFonts w:ascii="Times New Roman TUR" w:hAnsi="Times New Roman TUR" w:cs="Times New Roman TUR"/>
          <w:color w:val="000000"/>
        </w:rPr>
        <w:t xml:space="preserve"> ayn</w:t>
      </w:r>
      <w:r w:rsidR="00CB62BA">
        <w:rPr>
          <w:rFonts w:ascii="Times New Roman TUR" w:hAnsi="Times New Roman TUR" w:cs="Times New Roman TUR"/>
          <w:color w:val="000000"/>
        </w:rPr>
        <w:t>i</w:t>
      </w:r>
      <w:r>
        <w:rPr>
          <w:rFonts w:ascii="Times New Roman TUR" w:hAnsi="Times New Roman TUR" w:cs="Times New Roman TUR"/>
          <w:color w:val="000000"/>
        </w:rPr>
        <w:t xml:space="preserve"> </w:t>
      </w:r>
      <w:r w:rsidR="00CB62BA">
        <w:rPr>
          <w:rFonts w:ascii="Times New Roman TUR" w:hAnsi="Times New Roman TUR" w:cs="Times New Roman TUR"/>
          <w:color w:val="000000"/>
        </w:rPr>
        <w:t>kuni</w:t>
      </w:r>
      <w:r>
        <w:rPr>
          <w:rFonts w:ascii="Times New Roman TUR" w:hAnsi="Times New Roman TUR" w:cs="Times New Roman TUR"/>
          <w:color w:val="000000"/>
        </w:rPr>
        <w:t>- ayn</w:t>
      </w:r>
      <w:r w:rsidR="00CB62BA">
        <w:rPr>
          <w:rFonts w:ascii="Times New Roman TUR" w:hAnsi="Times New Roman TUR" w:cs="Times New Roman TUR"/>
          <w:color w:val="000000"/>
        </w:rPr>
        <w:t>i</w:t>
      </w:r>
      <w:r>
        <w:rPr>
          <w:rFonts w:ascii="Times New Roman TUR" w:hAnsi="Times New Roman TUR" w:cs="Times New Roman TUR"/>
          <w:color w:val="000000"/>
        </w:rPr>
        <w:t xml:space="preserve"> </w:t>
      </w:r>
      <w:r w:rsidR="00CB62BA">
        <w:rPr>
          <w:rFonts w:ascii="Times New Roman TUR" w:hAnsi="Times New Roman TUR" w:cs="Times New Roman TUR"/>
          <w:color w:val="000000"/>
        </w:rPr>
        <w:t>nonda</w:t>
      </w:r>
      <w:r>
        <w:rPr>
          <w:rFonts w:ascii="Times New Roman TUR" w:hAnsi="Times New Roman TUR" w:cs="Times New Roman TUR"/>
          <w:color w:val="000000"/>
        </w:rPr>
        <w:t xml:space="preserve">n </w:t>
      </w:r>
      <w:r w:rsidR="00CB62BA">
        <w:rPr>
          <w:rFonts w:ascii="Times New Roman TUR" w:hAnsi="Times New Roman TUR" w:cs="Times New Roman TUR"/>
          <w:color w:val="000000"/>
        </w:rPr>
        <w:t>uning</w:t>
      </w:r>
      <w:r>
        <w:rPr>
          <w:rFonts w:ascii="Times New Roman TUR" w:hAnsi="Times New Roman TUR" w:cs="Times New Roman TUR"/>
          <w:color w:val="000000"/>
        </w:rPr>
        <w:t xml:space="preserve"> </w:t>
      </w:r>
      <w:r w:rsidR="00CB62BA">
        <w:rPr>
          <w:rFonts w:ascii="Times New Roman TUR" w:hAnsi="Times New Roman TUR" w:cs="Times New Roman TUR"/>
          <w:color w:val="000000"/>
        </w:rPr>
        <w:t>qarindoshlari</w:t>
      </w:r>
      <w:r>
        <w:rPr>
          <w:rFonts w:ascii="Times New Roman TUR" w:hAnsi="Times New Roman TUR" w:cs="Times New Roman TUR"/>
          <w:color w:val="000000"/>
        </w:rPr>
        <w:t xml:space="preserve">dan birisi </w:t>
      </w:r>
      <w:r w:rsidR="00CB62BA">
        <w:rPr>
          <w:rFonts w:ascii="Times New Roman TUR" w:hAnsi="Times New Roman TUR" w:cs="Times New Roman TUR"/>
          <w:color w:val="000000"/>
        </w:rPr>
        <w:t>k</w:t>
      </w:r>
      <w:r>
        <w:rPr>
          <w:rFonts w:ascii="Times New Roman TUR" w:hAnsi="Times New Roman TUR" w:cs="Times New Roman TUR"/>
          <w:color w:val="000000"/>
        </w:rPr>
        <w:t>e</w:t>
      </w:r>
      <w:r w:rsidR="00CB62BA">
        <w:rPr>
          <w:rFonts w:ascii="Times New Roman TUR" w:hAnsi="Times New Roman TUR" w:cs="Times New Roman TUR"/>
          <w:color w:val="000000"/>
        </w:rPr>
        <w:t>l</w:t>
      </w:r>
      <w:r>
        <w:rPr>
          <w:rFonts w:ascii="Times New Roman TUR" w:hAnsi="Times New Roman TUR" w:cs="Times New Roman TUR"/>
          <w:color w:val="000000"/>
        </w:rPr>
        <w:t>tirdi, bu t</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o</w:t>
      </w:r>
      <w:r>
        <w:rPr>
          <w:rFonts w:ascii="Times New Roman TUR" w:hAnsi="Times New Roman TUR" w:cs="Times New Roman TUR"/>
          <w:color w:val="000000"/>
        </w:rPr>
        <w:t>fu</w:t>
      </w:r>
      <w:r w:rsidR="00CB62BA">
        <w:rPr>
          <w:rFonts w:ascii="Times New Roman TUR" w:hAnsi="Times New Roman TUR" w:cs="Times New Roman TUR"/>
          <w:color w:val="000000"/>
        </w:rPr>
        <w:t>qni</w:t>
      </w:r>
      <w:r>
        <w:rPr>
          <w:rFonts w:ascii="Times New Roman TUR" w:hAnsi="Times New Roman TUR" w:cs="Times New Roman TUR"/>
          <w:color w:val="000000"/>
        </w:rPr>
        <w:t>n</w:t>
      </w:r>
      <w:r w:rsidR="00CB62BA">
        <w:rPr>
          <w:rFonts w:ascii="Times New Roman TUR" w:hAnsi="Times New Roman TUR" w:cs="Times New Roman TUR"/>
          <w:color w:val="000000"/>
        </w:rPr>
        <w:t>g</w:t>
      </w:r>
      <w:r>
        <w:rPr>
          <w:rFonts w:ascii="Times New Roman TUR" w:hAnsi="Times New Roman TUR" w:cs="Times New Roman TUR"/>
          <w:color w:val="000000"/>
        </w:rPr>
        <w:t xml:space="preserve"> </w:t>
      </w:r>
      <w:r w:rsidR="00CB62BA">
        <w:rPr>
          <w:rFonts w:ascii="Times New Roman TUR" w:hAnsi="Times New Roman TUR" w:cs="Times New Roman TUR"/>
          <w:color w:val="000000"/>
        </w:rPr>
        <w:t>xo</w:t>
      </w:r>
      <w:r>
        <w:rPr>
          <w:rFonts w:ascii="Times New Roman TUR" w:hAnsi="Times New Roman TUR" w:cs="Times New Roman TUR"/>
          <w:color w:val="000000"/>
        </w:rPr>
        <w:t>t</w:t>
      </w:r>
      <w:r w:rsidR="00CB62BA">
        <w:rPr>
          <w:rFonts w:ascii="Times New Roman TUR" w:hAnsi="Times New Roman TUR" w:cs="Times New Roman TUR"/>
          <w:color w:val="000000"/>
        </w:rPr>
        <w:t>i</w:t>
      </w:r>
      <w:r>
        <w:rPr>
          <w:rFonts w:ascii="Times New Roman TUR" w:hAnsi="Times New Roman TUR" w:cs="Times New Roman TUR"/>
          <w:color w:val="000000"/>
        </w:rPr>
        <w:t>r</w:t>
      </w:r>
      <w:r w:rsidR="00CB62BA">
        <w:rPr>
          <w:rFonts w:ascii="Times New Roman TUR" w:hAnsi="Times New Roman TUR" w:cs="Times New Roman TUR"/>
          <w:color w:val="000000"/>
        </w:rPr>
        <w:t>i</w:t>
      </w:r>
      <w:r>
        <w:rPr>
          <w:rFonts w:ascii="Times New Roman TUR" w:hAnsi="Times New Roman TUR" w:cs="Times New Roman TUR"/>
          <w:color w:val="000000"/>
        </w:rPr>
        <w:t xml:space="preserve"> </w:t>
      </w:r>
      <w:r w:rsidR="00CB62BA">
        <w:rPr>
          <w:rFonts w:ascii="Times New Roman TUR" w:hAnsi="Times New Roman TUR" w:cs="Times New Roman TUR"/>
          <w:color w:val="000000"/>
        </w:rPr>
        <w:t>uchu</w:t>
      </w:r>
      <w:r>
        <w:rPr>
          <w:rFonts w:ascii="Times New Roman TUR" w:hAnsi="Times New Roman TUR" w:cs="Times New Roman TUR"/>
          <w:color w:val="000000"/>
        </w:rPr>
        <w:t xml:space="preserve">n </w:t>
      </w:r>
      <w:r w:rsidR="00CB62BA">
        <w:rPr>
          <w:rFonts w:ascii="Times New Roman TUR" w:hAnsi="Times New Roman TUR" w:cs="Times New Roman TUR"/>
          <w:color w:val="000000"/>
        </w:rPr>
        <w:t>orqa</w:t>
      </w:r>
      <w:r>
        <w:rPr>
          <w:rFonts w:ascii="Times New Roman TUR" w:hAnsi="Times New Roman TUR" w:cs="Times New Roman TUR"/>
          <w:color w:val="000000"/>
        </w:rPr>
        <w:t xml:space="preserve"> </w:t>
      </w:r>
      <w:r w:rsidR="00CB62BA">
        <w:rPr>
          <w:rFonts w:ascii="Times New Roman TUR" w:hAnsi="Times New Roman TUR" w:cs="Times New Roman TUR"/>
          <w:color w:val="000000"/>
        </w:rPr>
        <w:t>qaytarma</w:t>
      </w:r>
      <w:r>
        <w:rPr>
          <w:rFonts w:ascii="Times New Roman TUR" w:hAnsi="Times New Roman TUR" w:cs="Times New Roman TUR"/>
          <w:color w:val="000000"/>
        </w:rPr>
        <w:t xml:space="preserve">di, </w:t>
      </w:r>
      <w:r w:rsidR="00CB62BA">
        <w:rPr>
          <w:rFonts w:ascii="Times New Roman TUR" w:hAnsi="Times New Roman TUR" w:cs="Times New Roman TUR"/>
          <w:color w:val="000000"/>
        </w:rPr>
        <w:t>q</w:t>
      </w:r>
      <w:r>
        <w:rPr>
          <w:rFonts w:ascii="Times New Roman TUR" w:hAnsi="Times New Roman TUR" w:cs="Times New Roman TUR"/>
          <w:color w:val="000000"/>
        </w:rPr>
        <w:t>ab</w:t>
      </w:r>
      <w:r w:rsidR="00CB62BA">
        <w:rPr>
          <w:rFonts w:ascii="Times New Roman TUR" w:hAnsi="Times New Roman TUR" w:cs="Times New Roman TUR"/>
          <w:color w:val="000000"/>
        </w:rPr>
        <w:t>u</w:t>
      </w:r>
      <w:r>
        <w:rPr>
          <w:rFonts w:ascii="Times New Roman TUR" w:hAnsi="Times New Roman TUR" w:cs="Times New Roman TUR"/>
          <w:color w:val="000000"/>
        </w:rPr>
        <w:t xml:space="preserve">l </w:t>
      </w:r>
      <w:r w:rsidR="00CB62BA">
        <w:rPr>
          <w:rFonts w:ascii="Times New Roman TUR" w:hAnsi="Times New Roman TUR" w:cs="Times New Roman TUR"/>
          <w:color w:val="000000"/>
        </w:rPr>
        <w:t>qild</w:t>
      </w:r>
      <w:r>
        <w:rPr>
          <w:rFonts w:ascii="Times New Roman TUR" w:hAnsi="Times New Roman TUR" w:cs="Times New Roman TUR"/>
          <w:color w:val="000000"/>
        </w:rPr>
        <w:t xml:space="preserve">i. </w:t>
      </w:r>
      <w:r w:rsidR="00CB62BA">
        <w:rPr>
          <w:rFonts w:ascii="Times New Roman TUR" w:hAnsi="Times New Roman TUR" w:cs="Times New Roman TUR"/>
          <w:color w:val="000000"/>
        </w:rPr>
        <w:t>K</w:t>
      </w:r>
      <w:r w:rsidR="00317151">
        <w:rPr>
          <w:rFonts w:ascii="Times New Roman TUR" w:hAnsi="Times New Roman TUR" w:cs="Times New Roman TUR"/>
          <w:color w:val="000000"/>
        </w:rPr>
        <w:t>o‘</w:t>
      </w:r>
      <w:r w:rsidR="00CB62BA">
        <w:rPr>
          <w:rFonts w:ascii="Times New Roman TUR" w:hAnsi="Times New Roman TUR" w:cs="Times New Roman TUR"/>
          <w:color w:val="000000"/>
        </w:rPr>
        <w:t>zimiz bilan</w:t>
      </w:r>
      <w:r>
        <w:rPr>
          <w:rFonts w:ascii="Times New Roman TUR" w:hAnsi="Times New Roman TUR" w:cs="Times New Roman TUR"/>
          <w:color w:val="000000"/>
        </w:rPr>
        <w:t xml:space="preserve"> bu l</w:t>
      </w:r>
      <w:r w:rsidR="00CB62BA">
        <w:rPr>
          <w:rFonts w:ascii="Times New Roman TUR" w:hAnsi="Times New Roman TUR" w:cs="Times New Roman TUR"/>
          <w:color w:val="000000"/>
        </w:rPr>
        <w:t>a</w:t>
      </w:r>
      <w:r>
        <w:rPr>
          <w:rFonts w:ascii="Times New Roman TUR" w:hAnsi="Times New Roman TUR" w:cs="Times New Roman TUR"/>
          <w:color w:val="000000"/>
        </w:rPr>
        <w:t>tif t</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o</w:t>
      </w:r>
      <w:r>
        <w:rPr>
          <w:rFonts w:ascii="Times New Roman TUR" w:hAnsi="Times New Roman TUR" w:cs="Times New Roman TUR"/>
          <w:color w:val="000000"/>
        </w:rPr>
        <w:t>fu</w:t>
      </w:r>
      <w:r w:rsidR="00CB62BA">
        <w:rPr>
          <w:rFonts w:ascii="Times New Roman TUR" w:hAnsi="Times New Roman TUR" w:cs="Times New Roman TUR"/>
          <w:color w:val="000000"/>
        </w:rPr>
        <w:t>qd</w:t>
      </w:r>
      <w:r>
        <w:rPr>
          <w:rFonts w:ascii="Times New Roman TUR" w:hAnsi="Times New Roman TUR" w:cs="Times New Roman TUR"/>
          <w:color w:val="000000"/>
        </w:rPr>
        <w:t>a</w:t>
      </w:r>
      <w:r w:rsidR="00CB62BA">
        <w:rPr>
          <w:rFonts w:ascii="Times New Roman TUR" w:hAnsi="Times New Roman TUR" w:cs="Times New Roman TUR"/>
          <w:color w:val="000000"/>
        </w:rPr>
        <w:t>g</w:t>
      </w:r>
      <w:r>
        <w:rPr>
          <w:rFonts w:ascii="Times New Roman TUR" w:hAnsi="Times New Roman TUR" w:cs="Times New Roman TUR"/>
          <w:color w:val="000000"/>
        </w:rPr>
        <w:t xml:space="preserve">i </w:t>
      </w:r>
      <w:r w:rsidR="00CB62BA">
        <w:rPr>
          <w:rFonts w:ascii="Times New Roman TUR" w:hAnsi="Times New Roman TUR" w:cs="Times New Roman TUR"/>
          <w:color w:val="000000"/>
        </w:rPr>
        <w:t>sh</w:t>
      </w:r>
      <w:r>
        <w:rPr>
          <w:rFonts w:ascii="Times New Roman TUR" w:hAnsi="Times New Roman TUR" w:cs="Times New Roman TUR"/>
          <w:color w:val="000000"/>
        </w:rPr>
        <w:t>irin in</w:t>
      </w:r>
      <w:r w:rsidR="00CB62BA">
        <w:rPr>
          <w:rFonts w:ascii="Times New Roman TUR" w:hAnsi="Times New Roman TUR" w:cs="Times New Roman TUR"/>
          <w:color w:val="000000"/>
        </w:rPr>
        <w:t>o</w:t>
      </w:r>
      <w:r>
        <w:rPr>
          <w:rFonts w:ascii="Times New Roman TUR" w:hAnsi="Times New Roman TUR" w:cs="Times New Roman TUR"/>
          <w:color w:val="000000"/>
        </w:rPr>
        <w:t>y</w:t>
      </w:r>
      <w:r w:rsidR="00CB62BA">
        <w:rPr>
          <w:rFonts w:ascii="Times New Roman TUR" w:hAnsi="Times New Roman TUR" w:cs="Times New Roman TUR"/>
          <w:color w:val="000000"/>
        </w:rPr>
        <w:t>o</w:t>
      </w:r>
      <w:r>
        <w:rPr>
          <w:rFonts w:ascii="Times New Roman TUR" w:hAnsi="Times New Roman TUR" w:cs="Times New Roman TUR"/>
          <w:color w:val="000000"/>
        </w:rPr>
        <w:t>t</w:t>
      </w:r>
      <w:r w:rsidR="00CB62BA">
        <w:rPr>
          <w:rFonts w:ascii="Times New Roman TUR" w:hAnsi="Times New Roman TUR" w:cs="Times New Roman TUR"/>
          <w:color w:val="000000"/>
        </w:rPr>
        <w:t>i</w:t>
      </w:r>
      <w:r>
        <w:rPr>
          <w:rFonts w:ascii="Times New Roman TUR" w:hAnsi="Times New Roman TUR" w:cs="Times New Roman TUR"/>
          <w:color w:val="000000"/>
        </w:rPr>
        <w:t xml:space="preserve"> </w:t>
      </w:r>
      <w:r w:rsidR="00CB62BA">
        <w:rPr>
          <w:rFonts w:ascii="Times New Roman TUR" w:hAnsi="Times New Roman TUR" w:cs="Times New Roman TUR"/>
          <w:color w:val="000000"/>
        </w:rPr>
        <w:t>I</w:t>
      </w:r>
      <w:r>
        <w:rPr>
          <w:rFonts w:ascii="Times New Roman TUR" w:hAnsi="Times New Roman TUR" w:cs="Times New Roman TUR"/>
          <w:color w:val="000000"/>
        </w:rPr>
        <w:t>l</w:t>
      </w:r>
      <w:r w:rsidR="00CB62BA">
        <w:rPr>
          <w:rFonts w:ascii="Times New Roman TUR" w:hAnsi="Times New Roman TUR" w:cs="Times New Roman TUR"/>
          <w:color w:val="000000"/>
        </w:rPr>
        <w:t>o</w:t>
      </w:r>
      <w:r>
        <w:rPr>
          <w:rFonts w:ascii="Times New Roman TUR" w:hAnsi="Times New Roman TUR" w:cs="Times New Roman TUR"/>
          <w:color w:val="000000"/>
        </w:rPr>
        <w:t>hiy</w:t>
      </w:r>
      <w:r w:rsidR="00CB62BA">
        <w:rPr>
          <w:rFonts w:ascii="Times New Roman TUR" w:hAnsi="Times New Roman TUR" w:cs="Times New Roman TUR"/>
          <w:color w:val="000000"/>
        </w:rPr>
        <w:t>a</w:t>
      </w:r>
      <w:r>
        <w:rPr>
          <w:rFonts w:ascii="Times New Roman TUR" w:hAnsi="Times New Roman TUR" w:cs="Times New Roman TUR"/>
          <w:color w:val="000000"/>
        </w:rPr>
        <w:t>nin</w:t>
      </w:r>
      <w:r w:rsidR="00CB62BA">
        <w:rPr>
          <w:rFonts w:ascii="Times New Roman TUR" w:hAnsi="Times New Roman TUR" w:cs="Times New Roman TUR"/>
          <w:color w:val="000000"/>
        </w:rPr>
        <w:t>g</w:t>
      </w:r>
      <w:r>
        <w:rPr>
          <w:rFonts w:ascii="Times New Roman TUR" w:hAnsi="Times New Roman TUR" w:cs="Times New Roman TUR"/>
          <w:color w:val="000000"/>
        </w:rPr>
        <w:t xml:space="preserve"> </w:t>
      </w:r>
      <w:r w:rsidR="00CB62BA">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sidR="00CB62BA">
        <w:rPr>
          <w:rFonts w:ascii="Times New Roman TUR" w:hAnsi="Times New Roman TUR" w:cs="Times New Roman TUR"/>
          <w:color w:val="000000"/>
        </w:rPr>
        <w:t>iy</w:t>
      </w:r>
      <w:r>
        <w:rPr>
          <w:rFonts w:ascii="Times New Roman TUR" w:hAnsi="Times New Roman TUR" w:cs="Times New Roman TUR"/>
          <w:color w:val="000000"/>
        </w:rPr>
        <w:t xml:space="preserve"> </w:t>
      </w:r>
      <w:r w:rsidR="00CB62BA">
        <w:rPr>
          <w:rFonts w:ascii="Times New Roman TUR" w:hAnsi="Times New Roman TUR" w:cs="Times New Roman TUR"/>
          <w:color w:val="000000"/>
        </w:rPr>
        <w:t>jilva</w:t>
      </w:r>
      <w:r>
        <w:rPr>
          <w:rFonts w:ascii="Times New Roman TUR" w:hAnsi="Times New Roman TUR" w:cs="Times New Roman TUR"/>
          <w:color w:val="000000"/>
        </w:rPr>
        <w:t>l</w:t>
      </w:r>
      <w:r w:rsidR="00CB62BA">
        <w:rPr>
          <w:rFonts w:ascii="Times New Roman TUR" w:hAnsi="Times New Roman TUR" w:cs="Times New Roman TUR"/>
          <w:color w:val="000000"/>
        </w:rPr>
        <w:t>a</w:t>
      </w:r>
      <w:r>
        <w:rPr>
          <w:rFonts w:ascii="Times New Roman TUR" w:hAnsi="Times New Roman TUR" w:cs="Times New Roman TUR"/>
          <w:color w:val="000000"/>
        </w:rPr>
        <w:t xml:space="preserve">rini </w:t>
      </w:r>
      <w:r w:rsidR="00CB62BA">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w:t>
      </w:r>
      <w:r w:rsidR="00CB62BA">
        <w:rPr>
          <w:rFonts w:ascii="Times New Roman TUR" w:hAnsi="Times New Roman TUR" w:cs="Times New Roman TUR"/>
          <w:color w:val="000000"/>
        </w:rPr>
        <w:t>i</w:t>
      </w:r>
      <w:r>
        <w:rPr>
          <w:rFonts w:ascii="Times New Roman TUR" w:hAnsi="Times New Roman TUR" w:cs="Times New Roman TUR"/>
          <w:color w:val="000000"/>
        </w:rPr>
        <w:t>k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an</w:t>
      </w:r>
      <w:r w:rsidR="00CB62BA">
        <w:rPr>
          <w:rFonts w:ascii="Times New Roman TUR" w:hAnsi="Times New Roman TUR" w:cs="Times New Roman TUR"/>
          <w:color w:val="000000"/>
        </w:rPr>
        <w:t>g</w:t>
      </w:r>
      <w:r>
        <w:rPr>
          <w:rFonts w:ascii="Times New Roman TUR" w:hAnsi="Times New Roman TUR" w:cs="Times New Roman TUR"/>
          <w:color w:val="000000"/>
        </w:rPr>
        <w:t>lad</w:t>
      </w:r>
      <w:r w:rsidR="00CB62BA">
        <w:rPr>
          <w:rFonts w:ascii="Times New Roman TUR" w:hAnsi="Times New Roman TUR" w:cs="Times New Roman TUR"/>
          <w:color w:val="000000"/>
        </w:rPr>
        <w:t>i</w:t>
      </w:r>
      <w:r>
        <w:rPr>
          <w:rFonts w:ascii="Times New Roman TUR" w:hAnsi="Times New Roman TUR" w:cs="Times New Roman TUR"/>
          <w:color w:val="000000"/>
        </w:rPr>
        <w:t>kki, k</w:t>
      </w:r>
      <w:r w:rsidR="00317151">
        <w:rPr>
          <w:rFonts w:ascii="Times New Roman TUR" w:hAnsi="Times New Roman TUR" w:cs="Times New Roman TUR"/>
          <w:color w:val="000000"/>
        </w:rPr>
        <w:t>o‘</w:t>
      </w:r>
      <w:r>
        <w:rPr>
          <w:rFonts w:ascii="Times New Roman TUR" w:hAnsi="Times New Roman TUR" w:cs="Times New Roman TUR"/>
          <w:color w:val="000000"/>
        </w:rPr>
        <w:t>r t</w:t>
      </w:r>
      <w:r w:rsidR="00CB62BA">
        <w:rPr>
          <w:rFonts w:ascii="Times New Roman TUR" w:hAnsi="Times New Roman TUR" w:cs="Times New Roman TUR"/>
          <w:color w:val="000000"/>
        </w:rPr>
        <w:t>a</w:t>
      </w:r>
      <w:r>
        <w:rPr>
          <w:rFonts w:ascii="Times New Roman TUR" w:hAnsi="Times New Roman TUR" w:cs="Times New Roman TUR"/>
          <w:color w:val="000000"/>
        </w:rPr>
        <w:t>s</w:t>
      </w:r>
      <w:r w:rsidR="00CB62BA">
        <w:rPr>
          <w:rFonts w:ascii="Times New Roman TUR" w:hAnsi="Times New Roman TUR" w:cs="Times New Roman TUR"/>
          <w:color w:val="000000"/>
        </w:rPr>
        <w:t>o</w:t>
      </w:r>
      <w:r>
        <w:rPr>
          <w:rFonts w:ascii="Times New Roman TUR" w:hAnsi="Times New Roman TUR" w:cs="Times New Roman TUR"/>
          <w:color w:val="000000"/>
        </w:rPr>
        <w:t>d</w:t>
      </w:r>
      <w:r w:rsidR="00CB62BA">
        <w:rPr>
          <w:rFonts w:ascii="Times New Roman TUR" w:hAnsi="Times New Roman TUR" w:cs="Times New Roman TUR"/>
          <w:color w:val="000000"/>
        </w:rPr>
        <w:t>i</w:t>
      </w:r>
      <w:r>
        <w:rPr>
          <w:rFonts w:ascii="Times New Roman TUR" w:hAnsi="Times New Roman TUR" w:cs="Times New Roman TUR"/>
          <w:color w:val="000000"/>
        </w:rPr>
        <w:t>f i</w:t>
      </w:r>
      <w:r w:rsidR="00CB62BA">
        <w:rPr>
          <w:rFonts w:ascii="Times New Roman TUR" w:hAnsi="Times New Roman TUR" w:cs="Times New Roman TUR"/>
          <w:color w:val="000000"/>
        </w:rPr>
        <w:t>sh</w:t>
      </w:r>
      <w:r>
        <w:rPr>
          <w:rFonts w:ascii="Times New Roman TUR" w:hAnsi="Times New Roman TUR" w:cs="Times New Roman TUR"/>
          <w:color w:val="000000"/>
        </w:rPr>
        <w:t>imiz</w:t>
      </w:r>
      <w:r w:rsidR="00CB62BA">
        <w:rPr>
          <w:rFonts w:ascii="Times New Roman TUR" w:hAnsi="Times New Roman TUR" w:cs="Times New Roman TUR"/>
          <w:color w:val="000000"/>
        </w:rPr>
        <w:t>ga</w:t>
      </w:r>
      <w:r>
        <w:rPr>
          <w:rFonts w:ascii="Times New Roman TUR" w:hAnsi="Times New Roman TUR" w:cs="Times New Roman TUR"/>
          <w:color w:val="000000"/>
        </w:rPr>
        <w:t xml:space="preserve"> </w:t>
      </w:r>
      <w:r w:rsidR="00CB62BA">
        <w:rPr>
          <w:rFonts w:ascii="Times New Roman TUR" w:hAnsi="Times New Roman TUR" w:cs="Times New Roman TUR"/>
          <w:color w:val="000000"/>
        </w:rPr>
        <w:t>aralashmaydi</w:t>
      </w:r>
      <w:r>
        <w:rPr>
          <w:rFonts w:ascii="Times New Roman TUR" w:hAnsi="Times New Roman TUR" w:cs="Times New Roman TUR"/>
          <w:color w:val="000000"/>
        </w:rPr>
        <w:t>. M</w:t>
      </w:r>
      <w:r w:rsidR="00CB62B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B62BA">
        <w:rPr>
          <w:rFonts w:ascii="Times New Roman TUR" w:hAnsi="Times New Roman TUR" w:cs="Times New Roman TUR"/>
          <w:color w:val="000000"/>
        </w:rPr>
        <w:t>o</w:t>
      </w:r>
      <w:r>
        <w:rPr>
          <w:rFonts w:ascii="Times New Roman TUR" w:hAnsi="Times New Roman TUR" w:cs="Times New Roman TUR"/>
          <w:color w:val="000000"/>
        </w:rPr>
        <w:t>d</w:t>
      </w:r>
      <w:r w:rsidR="00CB62BA">
        <w:rPr>
          <w:rFonts w:ascii="Times New Roman TUR" w:hAnsi="Times New Roman TUR" w:cs="Times New Roman TUR"/>
          <w:color w:val="000000"/>
        </w:rPr>
        <w:t>o</w:t>
      </w:r>
      <w:r>
        <w:rPr>
          <w:rFonts w:ascii="Times New Roman TUR" w:hAnsi="Times New Roman TUR" w:cs="Times New Roman TUR"/>
          <w:color w:val="000000"/>
        </w:rPr>
        <w:t>r t</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o</w:t>
      </w:r>
      <w:r>
        <w:rPr>
          <w:rFonts w:ascii="Times New Roman TUR" w:hAnsi="Times New Roman TUR" w:cs="Times New Roman TUR"/>
          <w:color w:val="000000"/>
        </w:rPr>
        <w:t>fu</w:t>
      </w:r>
      <w:r w:rsidR="00CB62BA">
        <w:rPr>
          <w:rFonts w:ascii="Times New Roman TUR" w:hAnsi="Times New Roman TUR" w:cs="Times New Roman TUR"/>
          <w:color w:val="000000"/>
        </w:rPr>
        <w:t>q</w:t>
      </w:r>
      <w:r>
        <w:rPr>
          <w:rFonts w:ascii="Times New Roman TUR" w:hAnsi="Times New Roman TUR" w:cs="Times New Roman TUR"/>
          <w:color w:val="000000"/>
        </w:rPr>
        <w:t xml:space="preserve"> Ris</w:t>
      </w:r>
      <w:r w:rsidR="00CB62BA">
        <w:rPr>
          <w:rFonts w:ascii="Times New Roman TUR" w:hAnsi="Times New Roman TUR" w:cs="Times New Roman TUR"/>
          <w:color w:val="000000"/>
        </w:rPr>
        <w:t>o</w:t>
      </w:r>
      <w:r>
        <w:rPr>
          <w:rFonts w:ascii="Times New Roman TUR" w:hAnsi="Times New Roman TUR" w:cs="Times New Roman TUR"/>
          <w:color w:val="000000"/>
        </w:rPr>
        <w:t>l</w:t>
      </w:r>
      <w:r w:rsidR="00CB62BA">
        <w:rPr>
          <w:rFonts w:ascii="Times New Roman TUR" w:hAnsi="Times New Roman TUR" w:cs="Times New Roman TUR"/>
          <w:color w:val="000000"/>
        </w:rPr>
        <w:t>a</w:t>
      </w:r>
      <w:r>
        <w:rPr>
          <w:rFonts w:ascii="Times New Roman TUR" w:hAnsi="Times New Roman TUR" w:cs="Times New Roman TUR"/>
          <w:color w:val="000000"/>
        </w:rPr>
        <w:t>-i Nur</w:t>
      </w:r>
      <w:r w:rsidR="00CB62BA">
        <w:rPr>
          <w:rFonts w:ascii="Times New Roman TUR" w:hAnsi="Times New Roman TUR" w:cs="Times New Roman TUR"/>
          <w:color w:val="000000"/>
        </w:rPr>
        <w:t>ni</w:t>
      </w:r>
      <w:r>
        <w:rPr>
          <w:rFonts w:ascii="Times New Roman TUR" w:hAnsi="Times New Roman TUR" w:cs="Times New Roman TUR"/>
          <w:color w:val="000000"/>
        </w:rPr>
        <w:t>n</w:t>
      </w:r>
      <w:r w:rsidR="00CB62BA">
        <w:rPr>
          <w:rFonts w:ascii="Times New Roman TUR" w:hAnsi="Times New Roman TUR" w:cs="Times New Roman TUR"/>
          <w:color w:val="000000"/>
        </w:rPr>
        <w:t>g</w:t>
      </w:r>
      <w:r>
        <w:rPr>
          <w:rFonts w:ascii="Times New Roman TUR" w:hAnsi="Times New Roman TUR" w:cs="Times New Roman TUR"/>
          <w:color w:val="000000"/>
        </w:rPr>
        <w:t xml:space="preserve"> k</w:t>
      </w:r>
      <w:r w:rsidR="00CB62BA">
        <w:rPr>
          <w:rFonts w:ascii="Times New Roman TUR" w:hAnsi="Times New Roman TUR" w:cs="Times New Roman TUR"/>
          <w:color w:val="000000"/>
        </w:rPr>
        <w:t>a</w:t>
      </w:r>
      <w:r>
        <w:rPr>
          <w:rFonts w:ascii="Times New Roman TUR" w:hAnsi="Times New Roman TUR" w:cs="Times New Roman TUR"/>
          <w:color w:val="000000"/>
        </w:rPr>
        <w:t>lim</w:t>
      </w:r>
      <w:r w:rsidR="00CB62BA">
        <w:rPr>
          <w:rFonts w:ascii="Times New Roman TUR" w:hAnsi="Times New Roman TUR" w:cs="Times New Roman TUR"/>
          <w:color w:val="000000"/>
        </w:rPr>
        <w:t>alari</w:t>
      </w:r>
      <w:r>
        <w:rPr>
          <w:rFonts w:ascii="Times New Roman TUR" w:hAnsi="Times New Roman TUR" w:cs="Times New Roman TUR"/>
          <w:color w:val="000000"/>
        </w:rPr>
        <w:t>da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h</w:t>
      </w:r>
      <w:r w:rsidR="00CB62BA">
        <w:rPr>
          <w:rFonts w:ascii="Times New Roman TUR" w:hAnsi="Times New Roman TUR" w:cs="Times New Roman TUR"/>
          <w:color w:val="000000"/>
        </w:rPr>
        <w:t>arflari</w:t>
      </w:r>
      <w:r>
        <w:rPr>
          <w:rFonts w:ascii="Times New Roman TUR" w:hAnsi="Times New Roman TUR" w:cs="Times New Roman TUR"/>
          <w:color w:val="000000"/>
        </w:rPr>
        <w:t xml:space="preserve">da </w:t>
      </w:r>
      <w:r w:rsidR="00CB62BA">
        <w:rPr>
          <w:rFonts w:ascii="Times New Roman TUR" w:hAnsi="Times New Roman TUR" w:cs="Times New Roman TUR"/>
          <w:color w:val="000000"/>
        </w:rPr>
        <w:t>b</w:t>
      </w:r>
      <w:r w:rsidR="00317151">
        <w:rPr>
          <w:rFonts w:ascii="Times New Roman TUR" w:hAnsi="Times New Roman TUR" w:cs="Times New Roman TUR"/>
          <w:color w:val="000000"/>
        </w:rPr>
        <w:t>o‘</w:t>
      </w:r>
      <w:r w:rsidR="00CB62BA">
        <w:rPr>
          <w:rFonts w:ascii="Times New Roman TUR" w:hAnsi="Times New Roman TUR" w:cs="Times New Roman TUR"/>
          <w:color w:val="000000"/>
        </w:rPr>
        <w:t>lgani</w:t>
      </w:r>
      <w:r>
        <w:rPr>
          <w:rFonts w:ascii="Times New Roman TUR" w:hAnsi="Times New Roman TUR" w:cs="Times New Roman TUR"/>
          <w:color w:val="000000"/>
        </w:rPr>
        <w:t xml:space="preserve"> </w:t>
      </w:r>
      <w:r w:rsidR="00CB62BA">
        <w:rPr>
          <w:rFonts w:ascii="Times New Roman TUR" w:hAnsi="Times New Roman TUR" w:cs="Times New Roman TUR"/>
          <w:color w:val="000000"/>
        </w:rPr>
        <w:t>ka</w:t>
      </w:r>
      <w:r>
        <w:rPr>
          <w:rFonts w:ascii="Times New Roman TUR" w:hAnsi="Times New Roman TUR" w:cs="Times New Roman TUR"/>
          <w:color w:val="000000"/>
        </w:rPr>
        <w:t xml:space="preserve">bi, </w:t>
      </w:r>
      <w:r w:rsidR="00CB62BA">
        <w:rPr>
          <w:rFonts w:ascii="Times New Roman TUR" w:hAnsi="Times New Roman TUR" w:cs="Times New Roman TUR"/>
          <w:color w:val="000000"/>
        </w:rPr>
        <w:t>u</w:t>
      </w:r>
      <w:r>
        <w:rPr>
          <w:rFonts w:ascii="Times New Roman TUR" w:hAnsi="Times New Roman TUR" w:cs="Times New Roman TUR"/>
          <w:color w:val="000000"/>
        </w:rPr>
        <w:t>n</w:t>
      </w:r>
      <w:r w:rsidR="00CB62BA">
        <w:rPr>
          <w:rFonts w:ascii="Times New Roman TUR" w:hAnsi="Times New Roman TUR" w:cs="Times New Roman TUR"/>
          <w:color w:val="000000"/>
        </w:rPr>
        <w:t>g</w:t>
      </w:r>
      <w:r>
        <w:rPr>
          <w:rFonts w:ascii="Times New Roman TUR" w:hAnsi="Times New Roman TUR" w:cs="Times New Roman TUR"/>
          <w:color w:val="000000"/>
        </w:rPr>
        <w:t xml:space="preserve">a </w:t>
      </w:r>
      <w:r w:rsidR="00CB62BA">
        <w:rPr>
          <w:rFonts w:ascii="Times New Roman TUR" w:hAnsi="Times New Roman TUR" w:cs="Times New Roman TUR"/>
          <w:color w:val="000000"/>
        </w:rPr>
        <w:t>munosabatdor b</w:t>
      </w:r>
      <w:r w:rsidR="00317151">
        <w:rPr>
          <w:rFonts w:ascii="Times New Roman TUR" w:hAnsi="Times New Roman TUR" w:cs="Times New Roman TUR"/>
          <w:color w:val="000000"/>
        </w:rPr>
        <w:t>o‘</w:t>
      </w:r>
      <w:r w:rsidR="00CB62BA">
        <w:rPr>
          <w:rFonts w:ascii="Times New Roman TUR" w:hAnsi="Times New Roman TUR" w:cs="Times New Roman TUR"/>
          <w:color w:val="000000"/>
        </w:rPr>
        <w:t>lgan</w:t>
      </w:r>
      <w:r>
        <w:rPr>
          <w:rFonts w:ascii="Times New Roman TUR" w:hAnsi="Times New Roman TUR" w:cs="Times New Roman TUR"/>
          <w:color w:val="000000"/>
        </w:rPr>
        <w:t xml:space="preserve"> har</w:t>
      </w:r>
      <w:r w:rsidR="00CB62BA">
        <w:rPr>
          <w:rFonts w:ascii="Times New Roman TUR" w:hAnsi="Times New Roman TUR" w:cs="Times New Roman TUR"/>
          <w:color w:val="000000"/>
        </w:rPr>
        <w:t>a</w:t>
      </w:r>
      <w:r>
        <w:rPr>
          <w:rFonts w:ascii="Times New Roman TUR" w:hAnsi="Times New Roman TUR" w:cs="Times New Roman TUR"/>
          <w:color w:val="000000"/>
        </w:rPr>
        <w:t>k</w:t>
      </w:r>
      <w:r w:rsidR="00CB62BA">
        <w:rPr>
          <w:rFonts w:ascii="Times New Roman TUR" w:hAnsi="Times New Roman TUR" w:cs="Times New Roman TUR"/>
          <w:color w:val="000000"/>
        </w:rPr>
        <w:t>a</w:t>
      </w:r>
      <w:r>
        <w:rPr>
          <w:rFonts w:ascii="Times New Roman TUR" w:hAnsi="Times New Roman TUR" w:cs="Times New Roman TUR"/>
          <w:color w:val="000000"/>
        </w:rPr>
        <w:t>t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w:t>
      </w:r>
      <w:r w:rsidR="00CB62BA">
        <w:rPr>
          <w:rFonts w:ascii="Times New Roman TUR" w:hAnsi="Times New Roman TUR" w:cs="Times New Roman TUR"/>
          <w:color w:val="000000"/>
        </w:rPr>
        <w:t>ishlarda</w:t>
      </w:r>
      <w:r>
        <w:rPr>
          <w:rFonts w:ascii="Times New Roman TUR" w:hAnsi="Times New Roman TUR" w:cs="Times New Roman TUR"/>
          <w:color w:val="000000"/>
        </w:rPr>
        <w:t xml:space="preserve"> </w:t>
      </w:r>
      <w:r w:rsidR="00CB62BA">
        <w:rPr>
          <w:rFonts w:ascii="Times New Roman TUR" w:hAnsi="Times New Roman TUR" w:cs="Times New Roman TUR"/>
          <w:color w:val="000000"/>
        </w:rPr>
        <w:t>ham</w:t>
      </w:r>
      <w:r>
        <w:rPr>
          <w:rFonts w:ascii="Times New Roman TUR" w:hAnsi="Times New Roman TUR" w:cs="Times New Roman TUR"/>
          <w:color w:val="000000"/>
        </w:rPr>
        <w:t xml:space="preserve"> ma</w:t>
      </w:r>
      <w:r w:rsidR="00317151">
        <w:rPr>
          <w:rFonts w:ascii="Times New Roman TUR" w:hAnsi="Times New Roman TUR" w:cs="Times New Roman TUR"/>
          <w:color w:val="000000"/>
        </w:rPr>
        <w:t>’</w:t>
      </w:r>
      <w:r>
        <w:rPr>
          <w:rFonts w:ascii="Times New Roman TUR" w:hAnsi="Times New Roman TUR" w:cs="Times New Roman TUR"/>
          <w:color w:val="000000"/>
        </w:rPr>
        <w:t>n</w:t>
      </w:r>
      <w:r w:rsidR="00CB62BA">
        <w:rPr>
          <w:rFonts w:ascii="Times New Roman TUR" w:hAnsi="Times New Roman TUR" w:cs="Times New Roman TUR"/>
          <w:color w:val="000000"/>
        </w:rPr>
        <w:t>o</w:t>
      </w:r>
      <w:r>
        <w:rPr>
          <w:rFonts w:ascii="Times New Roman TUR" w:hAnsi="Times New Roman TUR" w:cs="Times New Roman TUR"/>
          <w:color w:val="000000"/>
        </w:rPr>
        <w:t>d</w:t>
      </w:r>
      <w:r w:rsidR="00CB62BA">
        <w:rPr>
          <w:rFonts w:ascii="Times New Roman TUR" w:hAnsi="Times New Roman TUR" w:cs="Times New Roman TUR"/>
          <w:color w:val="000000"/>
        </w:rPr>
        <w:t>o</w:t>
      </w:r>
      <w:r>
        <w:rPr>
          <w:rFonts w:ascii="Times New Roman TUR" w:hAnsi="Times New Roman TUR" w:cs="Times New Roman TUR"/>
          <w:color w:val="000000"/>
        </w:rPr>
        <w:t>r t</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o</w:t>
      </w:r>
      <w:r>
        <w:rPr>
          <w:rFonts w:ascii="Times New Roman TUR" w:hAnsi="Times New Roman TUR" w:cs="Times New Roman TUR"/>
          <w:color w:val="000000"/>
        </w:rPr>
        <w:t>fu</w:t>
      </w:r>
      <w:r w:rsidR="00CB62BA">
        <w:rPr>
          <w:rFonts w:ascii="Times New Roman TUR" w:hAnsi="Times New Roman TUR" w:cs="Times New Roman TUR"/>
          <w:color w:val="000000"/>
        </w:rPr>
        <w:t>q</w:t>
      </w:r>
      <w:r>
        <w:rPr>
          <w:rFonts w:ascii="Times New Roman TUR" w:hAnsi="Times New Roman TUR" w:cs="Times New Roman TUR"/>
          <w:color w:val="000000"/>
        </w:rPr>
        <w:t xml:space="preserve">lar </w:t>
      </w:r>
      <w:r w:rsidR="00CB62BA">
        <w:rPr>
          <w:rFonts w:ascii="Times New Roman TUR" w:hAnsi="Times New Roman TUR" w:cs="Times New Roman TUR"/>
          <w:color w:val="000000"/>
        </w:rPr>
        <w:t>bo</w:t>
      </w:r>
      <w:r>
        <w:rPr>
          <w:rFonts w:ascii="Times New Roman TUR" w:hAnsi="Times New Roman TUR" w:cs="Times New Roman TUR"/>
          <w:color w:val="000000"/>
        </w:rPr>
        <w:t xml:space="preserve">r. </w:t>
      </w:r>
      <w:r w:rsidR="00CB62BA">
        <w:rPr>
          <w:rFonts w:ascii="Times New Roman TUR" w:hAnsi="Times New Roman TUR" w:cs="Times New Roman TUR"/>
          <w:color w:val="000000"/>
        </w:rPr>
        <w:t>I</w:t>
      </w:r>
      <w:r>
        <w:rPr>
          <w:rFonts w:ascii="Times New Roman TUR" w:hAnsi="Times New Roman TUR" w:cs="Times New Roman TUR"/>
          <w:color w:val="000000"/>
        </w:rPr>
        <w:t>n</w:t>
      </w:r>
      <w:r w:rsidR="00CB62BA">
        <w:rPr>
          <w:rFonts w:ascii="Times New Roman TUR" w:hAnsi="Times New Roman TUR" w:cs="Times New Roman TUR"/>
          <w:color w:val="000000"/>
        </w:rPr>
        <w:t>o</w:t>
      </w:r>
      <w:r>
        <w:rPr>
          <w:rFonts w:ascii="Times New Roman TUR" w:hAnsi="Times New Roman TUR" w:cs="Times New Roman TUR"/>
          <w:color w:val="000000"/>
        </w:rPr>
        <w:t>y</w:t>
      </w:r>
      <w:r w:rsidR="00CB62BA">
        <w:rPr>
          <w:rFonts w:ascii="Times New Roman TUR" w:hAnsi="Times New Roman TUR" w:cs="Times New Roman TUR"/>
          <w:color w:val="000000"/>
        </w:rPr>
        <w:t>a</w:t>
      </w:r>
      <w:r>
        <w:rPr>
          <w:rFonts w:ascii="Times New Roman TUR" w:hAnsi="Times New Roman TUR" w:cs="Times New Roman TUR"/>
          <w:color w:val="000000"/>
        </w:rPr>
        <w:t>t</w:t>
      </w:r>
      <w:r w:rsidR="00CB62BA">
        <w:rPr>
          <w:rFonts w:ascii="Times New Roman TUR" w:hAnsi="Times New Roman TUR" w:cs="Times New Roman TUR"/>
          <w:color w:val="000000"/>
        </w:rPr>
        <w:t>ga</w:t>
      </w:r>
      <w:r>
        <w:rPr>
          <w:rFonts w:ascii="Times New Roman TUR" w:hAnsi="Times New Roman TUR" w:cs="Times New Roman TUR"/>
          <w:color w:val="000000"/>
        </w:rPr>
        <w:t xml:space="preserve"> </w:t>
      </w:r>
      <w:r w:rsidR="00CB62BA">
        <w:rPr>
          <w:rFonts w:ascii="Times New Roman TUR" w:hAnsi="Times New Roman TUR" w:cs="Times New Roman TUR"/>
          <w:color w:val="000000"/>
        </w:rPr>
        <w:t>munosabatdor b</w:t>
      </w:r>
      <w:r w:rsidR="00317151">
        <w:rPr>
          <w:rFonts w:ascii="Times New Roman TUR" w:hAnsi="Times New Roman TUR" w:cs="Times New Roman TUR"/>
          <w:color w:val="000000"/>
        </w:rPr>
        <w:t>o‘</w:t>
      </w:r>
      <w:r w:rsidR="00CB62BA">
        <w:rPr>
          <w:rFonts w:ascii="Times New Roman TUR" w:hAnsi="Times New Roman TUR" w:cs="Times New Roman TUR"/>
          <w:color w:val="000000"/>
        </w:rPr>
        <w:t>lgani</w:t>
      </w:r>
      <w:r>
        <w:rPr>
          <w:rFonts w:ascii="Times New Roman TUR" w:hAnsi="Times New Roman TUR" w:cs="Times New Roman TUR"/>
          <w:color w:val="000000"/>
        </w:rPr>
        <w:t xml:space="preserve"> </w:t>
      </w:r>
      <w:r w:rsidR="00CB62BA">
        <w:rPr>
          <w:rFonts w:ascii="Times New Roman TUR" w:hAnsi="Times New Roman TUR" w:cs="Times New Roman TUR"/>
          <w:color w:val="000000"/>
        </w:rPr>
        <w:t>uchu</w:t>
      </w:r>
      <w:r>
        <w:rPr>
          <w:rFonts w:ascii="Times New Roman TUR" w:hAnsi="Times New Roman TUR" w:cs="Times New Roman TUR"/>
          <w:color w:val="000000"/>
        </w:rPr>
        <w:t>n, en</w:t>
      </w:r>
      <w:r w:rsidR="00CB62BA">
        <w:rPr>
          <w:rFonts w:ascii="Times New Roman TUR" w:hAnsi="Times New Roman TUR" w:cs="Times New Roman TUR"/>
          <w:color w:val="000000"/>
        </w:rPr>
        <w:t>g</w:t>
      </w:r>
      <w:r>
        <w:rPr>
          <w:rFonts w:ascii="Times New Roman TUR" w:hAnsi="Times New Roman TUR" w:cs="Times New Roman TUR"/>
          <w:color w:val="000000"/>
        </w:rPr>
        <w:t xml:space="preserve"> </w:t>
      </w:r>
      <w:r w:rsidR="00CB62BA">
        <w:rPr>
          <w:rFonts w:ascii="Times New Roman TUR" w:hAnsi="Times New Roman TUR" w:cs="Times New Roman TUR"/>
          <w:color w:val="000000"/>
        </w:rPr>
        <w:t>juz</w:t>
      </w:r>
      <w:r w:rsidR="00317151">
        <w:rPr>
          <w:rFonts w:ascii="Times New Roman TUR" w:hAnsi="Times New Roman TUR" w:cs="Times New Roman TUR"/>
          <w:color w:val="000000"/>
        </w:rPr>
        <w:t>’</w:t>
      </w:r>
      <w:r w:rsidR="00CB62BA">
        <w:rPr>
          <w:rFonts w:ascii="Times New Roman TUR" w:hAnsi="Times New Roman TUR" w:cs="Times New Roman TUR"/>
          <w:color w:val="000000"/>
        </w:rPr>
        <w:t>iy</w:t>
      </w:r>
      <w:r>
        <w:rPr>
          <w:rFonts w:ascii="Times New Roman TUR" w:hAnsi="Times New Roman TUR" w:cs="Times New Roman TUR"/>
          <w:color w:val="000000"/>
        </w:rPr>
        <w:t xml:space="preserve"> bir</w:t>
      </w:r>
      <w:r w:rsidR="00CB62BA">
        <w:rPr>
          <w:rFonts w:ascii="Times New Roman TUR" w:hAnsi="Times New Roman TUR" w:cs="Times New Roman TUR"/>
          <w:color w:val="000000"/>
        </w:rPr>
        <w:t xml:space="preserve"> narsa</w:t>
      </w:r>
      <w:r>
        <w:rPr>
          <w:rFonts w:ascii="Times New Roman TUR" w:hAnsi="Times New Roman TUR" w:cs="Times New Roman TUR"/>
          <w:color w:val="000000"/>
        </w:rPr>
        <w:t xml:space="preserve"> </w:t>
      </w:r>
      <w:r w:rsidR="00CB62BA">
        <w:rPr>
          <w:rFonts w:ascii="Times New Roman TUR" w:hAnsi="Times New Roman TUR" w:cs="Times New Roman TUR"/>
          <w:color w:val="000000"/>
        </w:rPr>
        <w:t>ham</w:t>
      </w:r>
      <w:r>
        <w:rPr>
          <w:rFonts w:ascii="Times New Roman TUR" w:hAnsi="Times New Roman TUR" w:cs="Times New Roman TUR"/>
          <w:color w:val="000000"/>
        </w:rPr>
        <w:t xml:space="preserve"> </w:t>
      </w:r>
      <w:r w:rsidR="00CB62BA">
        <w:rPr>
          <w:rFonts w:ascii="Times New Roman TUR" w:hAnsi="Times New Roman TUR" w:cs="Times New Roman TUR"/>
          <w:color w:val="000000"/>
        </w:rPr>
        <w:t>b</w:t>
      </w:r>
      <w:r w:rsidR="00317151">
        <w:rPr>
          <w:rFonts w:ascii="Times New Roman TUR" w:hAnsi="Times New Roman TUR" w:cs="Times New Roman TUR"/>
          <w:color w:val="000000"/>
        </w:rPr>
        <w:t>o‘</w:t>
      </w:r>
      <w:r w:rsidR="00CB62BA">
        <w:rPr>
          <w:rFonts w:ascii="Times New Roman TUR" w:hAnsi="Times New Roman TUR" w:cs="Times New Roman TUR"/>
          <w:color w:val="000000"/>
        </w:rPr>
        <w:t>l</w:t>
      </w:r>
      <w:r>
        <w:rPr>
          <w:rFonts w:ascii="Times New Roman TUR" w:hAnsi="Times New Roman TUR" w:cs="Times New Roman TUR"/>
          <w:color w:val="000000"/>
        </w:rPr>
        <w:t>sa</w:t>
      </w:r>
      <w:r w:rsidR="00CB62BA">
        <w:rPr>
          <w:rFonts w:ascii="Times New Roman TUR" w:hAnsi="Times New Roman TUR" w:cs="Times New Roman TUR"/>
          <w:color w:val="000000"/>
        </w:rPr>
        <w:t>,</w:t>
      </w:r>
      <w:r>
        <w:rPr>
          <w:rFonts w:ascii="Times New Roman TUR" w:hAnsi="Times New Roman TUR" w:cs="Times New Roman TUR"/>
          <w:color w:val="000000"/>
        </w:rPr>
        <w:t xml:space="preserve"> </w:t>
      </w:r>
      <w:r w:rsidR="00CB62BA">
        <w:rPr>
          <w:rFonts w:ascii="Times New Roman TUR" w:hAnsi="Times New Roman TUR" w:cs="Times New Roman TUR"/>
          <w:color w:val="000000"/>
        </w:rPr>
        <w:t>qi</w:t>
      </w:r>
      <w:r>
        <w:rPr>
          <w:rFonts w:ascii="Times New Roman TUR" w:hAnsi="Times New Roman TUR" w:cs="Times New Roman TUR"/>
          <w:color w:val="000000"/>
        </w:rPr>
        <w:t>ym</w:t>
      </w:r>
      <w:r w:rsidR="00CB62BA">
        <w:rPr>
          <w:rFonts w:ascii="Times New Roman TUR" w:hAnsi="Times New Roman TUR" w:cs="Times New Roman TUR"/>
          <w:color w:val="000000"/>
        </w:rPr>
        <w:t>a</w:t>
      </w:r>
      <w:r>
        <w:rPr>
          <w:rFonts w:ascii="Times New Roman TUR" w:hAnsi="Times New Roman TUR" w:cs="Times New Roman TUR"/>
          <w:color w:val="000000"/>
        </w:rPr>
        <w:t>ti b</w:t>
      </w:r>
      <w:r w:rsidR="00CB62BA">
        <w:rPr>
          <w:rFonts w:ascii="Times New Roman TUR" w:hAnsi="Times New Roman TUR" w:cs="Times New Roman TUR"/>
          <w:color w:val="000000"/>
        </w:rPr>
        <w:t>uyukdi</w:t>
      </w:r>
      <w:r>
        <w:rPr>
          <w:rFonts w:ascii="Times New Roman TUR" w:hAnsi="Times New Roman TUR" w:cs="Times New Roman TUR"/>
          <w:color w:val="000000"/>
        </w:rPr>
        <w:t>r. B</w:t>
      </w:r>
      <w:r w:rsidR="00CB62BA">
        <w:rPr>
          <w:rFonts w:ascii="Times New Roman TUR" w:hAnsi="Times New Roman TUR" w:cs="Times New Roman TUR"/>
          <w:color w:val="000000"/>
        </w:rPr>
        <w:t>unday</w:t>
      </w:r>
      <w:r>
        <w:rPr>
          <w:rFonts w:ascii="Times New Roman TUR" w:hAnsi="Times New Roman TUR" w:cs="Times New Roman TUR"/>
          <w:color w:val="000000"/>
        </w:rPr>
        <w:t xml:space="preserve"> uzun y</w:t>
      </w:r>
      <w:r w:rsidR="00CB62BA">
        <w:rPr>
          <w:rFonts w:ascii="Times New Roman TUR" w:hAnsi="Times New Roman TUR" w:cs="Times New Roman TUR"/>
          <w:color w:val="000000"/>
        </w:rPr>
        <w:t>ozish</w:t>
      </w:r>
      <w:r>
        <w:rPr>
          <w:rFonts w:ascii="Times New Roman TUR" w:hAnsi="Times New Roman TUR" w:cs="Times New Roman TUR"/>
          <w:color w:val="000000"/>
        </w:rPr>
        <w:t xml:space="preserve">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ziy</w:t>
      </w:r>
      <w:r w:rsidR="00CB62BA">
        <w:rPr>
          <w:rFonts w:ascii="Times New Roman TUR" w:hAnsi="Times New Roman TUR" w:cs="Times New Roman TUR"/>
          <w:color w:val="000000"/>
        </w:rPr>
        <w:t>o</w:t>
      </w:r>
      <w:r>
        <w:rPr>
          <w:rFonts w:ascii="Times New Roman TUR" w:hAnsi="Times New Roman TUR" w:cs="Times New Roman TUR"/>
          <w:color w:val="000000"/>
        </w:rPr>
        <w:t>d</w:t>
      </w:r>
      <w:r w:rsidR="00CB62BA">
        <w:rPr>
          <w:rFonts w:ascii="Times New Roman TUR" w:hAnsi="Times New Roman TUR" w:cs="Times New Roman TUR"/>
          <w:color w:val="000000"/>
        </w:rPr>
        <w:t>a</w:t>
      </w:r>
      <w:r>
        <w:rPr>
          <w:rFonts w:ascii="Times New Roman TUR" w:hAnsi="Times New Roman TUR" w:cs="Times New Roman TUR"/>
          <w:color w:val="000000"/>
        </w:rPr>
        <w:t xml:space="preserve"> </w:t>
      </w:r>
      <w:r w:rsidR="00CB62BA">
        <w:rPr>
          <w:rFonts w:ascii="Times New Roman TUR" w:hAnsi="Times New Roman TUR" w:cs="Times New Roman TUR"/>
          <w:color w:val="000000"/>
        </w:rPr>
        <w:t>a</w:t>
      </w:r>
      <w:r>
        <w:rPr>
          <w:rFonts w:ascii="Times New Roman TUR" w:hAnsi="Times New Roman TUR" w:cs="Times New Roman TUR"/>
          <w:color w:val="000000"/>
        </w:rPr>
        <w:t>h</w:t>
      </w:r>
      <w:r w:rsidR="00CB62BA">
        <w:rPr>
          <w:rFonts w:ascii="Times New Roman TUR" w:hAnsi="Times New Roman TUR" w:cs="Times New Roman TUR"/>
          <w:color w:val="000000"/>
        </w:rPr>
        <w:t>a</w:t>
      </w:r>
      <w:r>
        <w:rPr>
          <w:rFonts w:ascii="Times New Roman TUR" w:hAnsi="Times New Roman TUR" w:cs="Times New Roman TUR"/>
          <w:color w:val="000000"/>
        </w:rPr>
        <w:t>miy</w:t>
      </w:r>
      <w:r w:rsidR="00CB62BA">
        <w:rPr>
          <w:rFonts w:ascii="Times New Roman TUR" w:hAnsi="Times New Roman TUR" w:cs="Times New Roman TUR"/>
          <w:color w:val="000000"/>
        </w:rPr>
        <w:t>a</w:t>
      </w:r>
      <w:r>
        <w:rPr>
          <w:rFonts w:ascii="Times New Roman TUR" w:hAnsi="Times New Roman TUR" w:cs="Times New Roman TUR"/>
          <w:color w:val="000000"/>
        </w:rPr>
        <w:t xml:space="preserve">t </w:t>
      </w:r>
      <w:r w:rsidR="00CB62BA">
        <w:rPr>
          <w:rFonts w:ascii="Times New Roman TUR" w:hAnsi="Times New Roman TUR" w:cs="Times New Roman TUR"/>
          <w:color w:val="000000"/>
        </w:rPr>
        <w:t>berish</w:t>
      </w:r>
      <w:r>
        <w:rPr>
          <w:rFonts w:ascii="Times New Roman TUR" w:hAnsi="Times New Roman TUR" w:cs="Times New Roman TUR"/>
          <w:color w:val="000000"/>
        </w:rPr>
        <w:t xml:space="preserve"> isr</w:t>
      </w:r>
      <w:r w:rsidR="00CB62BA">
        <w:rPr>
          <w:rFonts w:ascii="Times New Roman TUR" w:hAnsi="Times New Roman TUR" w:cs="Times New Roman TUR"/>
          <w:color w:val="000000"/>
        </w:rPr>
        <w:t>o</w:t>
      </w:r>
      <w:r>
        <w:rPr>
          <w:rFonts w:ascii="Times New Roman TUR" w:hAnsi="Times New Roman TUR" w:cs="Times New Roman TUR"/>
          <w:color w:val="000000"/>
        </w:rPr>
        <w:t xml:space="preserve">f </w:t>
      </w:r>
      <w:r w:rsidR="00CB62BA">
        <w:rPr>
          <w:rFonts w:ascii="Times New Roman TUR" w:hAnsi="Times New Roman TUR" w:cs="Times New Roman TUR"/>
          <w:color w:val="000000"/>
        </w:rPr>
        <w:t>b</w:t>
      </w:r>
      <w:r w:rsidR="00317151">
        <w:rPr>
          <w:rFonts w:ascii="Times New Roman TUR" w:hAnsi="Times New Roman TUR" w:cs="Times New Roman TUR"/>
          <w:color w:val="000000"/>
        </w:rPr>
        <w:t>o‘</w:t>
      </w:r>
      <w:r w:rsidR="00CB62BA">
        <w:rPr>
          <w:rFonts w:ascii="Times New Roman TUR" w:hAnsi="Times New Roman TUR" w:cs="Times New Roman TUR"/>
          <w:color w:val="000000"/>
        </w:rPr>
        <w:t>lmaydi</w:t>
      </w:r>
      <w:r>
        <w:rPr>
          <w:rFonts w:ascii="Times New Roman TUR" w:hAnsi="Times New Roman TUR" w:cs="Times New Roman TUR"/>
          <w:color w:val="000000"/>
        </w:rPr>
        <w:t xml:space="preserve">. </w:t>
      </w:r>
      <w:r w:rsidR="00CB62BA">
        <w:rPr>
          <w:rFonts w:ascii="Times New Roman TUR" w:hAnsi="Times New Roman TUR" w:cs="Times New Roman TUR"/>
          <w:color w:val="000000"/>
        </w:rPr>
        <w:t>Chun</w:t>
      </w:r>
      <w:r>
        <w:rPr>
          <w:rFonts w:ascii="Times New Roman TUR" w:hAnsi="Times New Roman TUR" w:cs="Times New Roman TUR"/>
          <w:color w:val="000000"/>
        </w:rPr>
        <w:t>ki m</w:t>
      </w:r>
      <w:r w:rsidR="00CB62B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B62BA">
        <w:rPr>
          <w:rFonts w:ascii="Times New Roman TUR" w:hAnsi="Times New Roman TUR" w:cs="Times New Roman TUR"/>
          <w:color w:val="000000"/>
        </w:rPr>
        <w:t>o</w:t>
      </w:r>
      <w:r>
        <w:rPr>
          <w:rFonts w:ascii="Times New Roman TUR" w:hAnsi="Times New Roman TUR" w:cs="Times New Roman TUR"/>
          <w:color w:val="000000"/>
        </w:rPr>
        <w:t>s</w:t>
      </w:r>
      <w:r w:rsidR="00CB62BA">
        <w:rPr>
          <w:rFonts w:ascii="Times New Roman TUR" w:hAnsi="Times New Roman TUR" w:cs="Times New Roman TUR"/>
          <w:color w:val="000000"/>
        </w:rPr>
        <w:t>i</w:t>
      </w:r>
      <w:r>
        <w:rPr>
          <w:rFonts w:ascii="Times New Roman TUR" w:hAnsi="Times New Roman TUR" w:cs="Times New Roman TUR"/>
          <w:color w:val="000000"/>
        </w:rPr>
        <w:t xml:space="preserve"> </w:t>
      </w:r>
      <w:r w:rsidR="00CB62B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CB62BA">
        <w:rPr>
          <w:rFonts w:ascii="Times New Roman TUR" w:hAnsi="Times New Roman TUR" w:cs="Times New Roman TUR"/>
          <w:color w:val="000000"/>
        </w:rPr>
        <w:t>g</w:t>
      </w:r>
      <w:r>
        <w:rPr>
          <w:rFonts w:ascii="Times New Roman TUR" w:hAnsi="Times New Roman TUR" w:cs="Times New Roman TUR"/>
          <w:color w:val="000000"/>
        </w:rPr>
        <w:t>an in</w:t>
      </w:r>
      <w:r w:rsidR="00CB62BA">
        <w:rPr>
          <w:rFonts w:ascii="Times New Roman TUR" w:hAnsi="Times New Roman TUR" w:cs="Times New Roman TUR"/>
          <w:color w:val="000000"/>
        </w:rPr>
        <w:t>o</w:t>
      </w:r>
      <w:r>
        <w:rPr>
          <w:rFonts w:ascii="Times New Roman TUR" w:hAnsi="Times New Roman TUR" w:cs="Times New Roman TUR"/>
          <w:color w:val="000000"/>
        </w:rPr>
        <w:t>y</w:t>
      </w:r>
      <w:r w:rsidR="00CB62BA">
        <w:rPr>
          <w:rFonts w:ascii="Times New Roman TUR" w:hAnsi="Times New Roman TUR" w:cs="Times New Roman TUR"/>
          <w:color w:val="000000"/>
        </w:rPr>
        <w:t>a</w:t>
      </w:r>
      <w:r>
        <w:rPr>
          <w:rFonts w:ascii="Times New Roman TUR" w:hAnsi="Times New Roman TUR" w:cs="Times New Roman TUR"/>
          <w:color w:val="000000"/>
        </w:rPr>
        <w:t>t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iltif</w:t>
      </w:r>
      <w:r w:rsidR="00CB62BA">
        <w:rPr>
          <w:rFonts w:ascii="Times New Roman TUR" w:hAnsi="Times New Roman TUR" w:cs="Times New Roman TUR"/>
          <w:color w:val="000000"/>
        </w:rPr>
        <w:t>o</w:t>
      </w:r>
      <w:r>
        <w:rPr>
          <w:rFonts w:ascii="Times New Roman TUR" w:hAnsi="Times New Roman TUR" w:cs="Times New Roman TUR"/>
          <w:color w:val="000000"/>
        </w:rPr>
        <w:t>t</w:t>
      </w:r>
      <w:r w:rsidR="00CB62BA">
        <w:rPr>
          <w:rFonts w:ascii="Times New Roman TUR" w:hAnsi="Times New Roman TUR" w:cs="Times New Roman TUR"/>
          <w:color w:val="000000"/>
        </w:rPr>
        <w:t>i</w:t>
      </w:r>
      <w:r>
        <w:rPr>
          <w:rFonts w:ascii="Times New Roman TUR" w:hAnsi="Times New Roman TUR" w:cs="Times New Roman TUR"/>
          <w:color w:val="000000"/>
        </w:rPr>
        <w:t xml:space="preserve"> rahm</w:t>
      </w:r>
      <w:r w:rsidR="00CB62BA">
        <w:rPr>
          <w:rFonts w:ascii="Times New Roman TUR" w:hAnsi="Times New Roman TUR" w:cs="Times New Roman TUR"/>
          <w:color w:val="000000"/>
        </w:rPr>
        <w:t>a</w:t>
      </w:r>
      <w:r>
        <w:rPr>
          <w:rFonts w:ascii="Times New Roman TUR" w:hAnsi="Times New Roman TUR" w:cs="Times New Roman TUR"/>
          <w:color w:val="000000"/>
        </w:rPr>
        <w:t>t mur</w:t>
      </w:r>
      <w:r w:rsidR="00CB62BA">
        <w:rPr>
          <w:rFonts w:ascii="Times New Roman TUR" w:hAnsi="Times New Roman TUR" w:cs="Times New Roman TUR"/>
          <w:color w:val="000000"/>
        </w:rPr>
        <w:t>o</w:t>
      </w:r>
      <w:r>
        <w:rPr>
          <w:rFonts w:ascii="Times New Roman TUR" w:hAnsi="Times New Roman TUR" w:cs="Times New Roman TUR"/>
          <w:color w:val="000000"/>
        </w:rPr>
        <w:t>dd</w:t>
      </w:r>
      <w:r w:rsidR="00CB62BA">
        <w:rPr>
          <w:rFonts w:ascii="Times New Roman TUR" w:hAnsi="Times New Roman TUR" w:cs="Times New Roman TUR"/>
          <w:color w:val="000000"/>
        </w:rPr>
        <w:t>i</w:t>
      </w:r>
      <w:r>
        <w:rPr>
          <w:rFonts w:ascii="Times New Roman TUR" w:hAnsi="Times New Roman TUR" w:cs="Times New Roman TUR"/>
          <w:color w:val="000000"/>
        </w:rPr>
        <w:t>r v</w:t>
      </w:r>
      <w:r w:rsidR="00CB62BA">
        <w:rPr>
          <w:rFonts w:ascii="Times New Roman TUR" w:hAnsi="Times New Roman TUR" w:cs="Times New Roman TUR"/>
          <w:color w:val="000000"/>
        </w:rPr>
        <w:t>a</w:t>
      </w:r>
      <w:r>
        <w:rPr>
          <w:rFonts w:ascii="Times New Roman TUR" w:hAnsi="Times New Roman TUR" w:cs="Times New Roman TUR"/>
          <w:color w:val="000000"/>
        </w:rPr>
        <w:t xml:space="preserve"> </w:t>
      </w:r>
      <w:r w:rsidR="00CB62BA">
        <w:rPr>
          <w:rFonts w:ascii="Times New Roman TUR" w:hAnsi="Times New Roman TUR" w:cs="Times New Roman TUR"/>
          <w:color w:val="000000"/>
        </w:rPr>
        <w:t>u</w:t>
      </w:r>
      <w:r>
        <w:rPr>
          <w:rFonts w:ascii="Times New Roman TUR" w:hAnsi="Times New Roman TUR" w:cs="Times New Roman TUR"/>
          <w:color w:val="000000"/>
        </w:rPr>
        <w:t xml:space="preserve"> bahs </w:t>
      </w:r>
      <w:r w:rsidR="00CB62BA">
        <w:rPr>
          <w:rFonts w:ascii="Times New Roman TUR" w:hAnsi="Times New Roman TUR" w:cs="Times New Roman TUR"/>
          <w:color w:val="000000"/>
        </w:rPr>
        <w:t>ham</w:t>
      </w:r>
      <w:r>
        <w:rPr>
          <w:rFonts w:ascii="Times New Roman TUR" w:hAnsi="Times New Roman TUR" w:cs="Times New Roman TUR"/>
          <w:color w:val="000000"/>
        </w:rPr>
        <w:t xml:space="preserve"> m</w:t>
      </w:r>
      <w:r w:rsidR="00CB62B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CB62BA">
        <w:rPr>
          <w:rFonts w:ascii="Times New Roman TUR" w:hAnsi="Times New Roman TUR" w:cs="Times New Roman TUR"/>
          <w:color w:val="000000"/>
        </w:rPr>
        <w:t>a</w:t>
      </w:r>
      <w:r>
        <w:rPr>
          <w:rFonts w:ascii="Times New Roman TUR" w:hAnsi="Times New Roman TUR" w:cs="Times New Roman TUR"/>
          <w:color w:val="000000"/>
        </w:rPr>
        <w:t>v</w:t>
      </w:r>
      <w:r w:rsidR="00CB62BA">
        <w:rPr>
          <w:rFonts w:ascii="Times New Roman TUR" w:hAnsi="Times New Roman TUR" w:cs="Times New Roman TUR"/>
          <w:color w:val="000000"/>
        </w:rPr>
        <w:t>iy</w:t>
      </w:r>
      <w:r>
        <w:rPr>
          <w:rFonts w:ascii="Times New Roman TUR" w:hAnsi="Times New Roman TUR" w:cs="Times New Roman TUR"/>
          <w:color w:val="000000"/>
        </w:rPr>
        <w:t xml:space="preserve"> bir </w:t>
      </w:r>
      <w:r w:rsidR="00CB62BA">
        <w:rPr>
          <w:rFonts w:ascii="Times New Roman TUR" w:hAnsi="Times New Roman TUR" w:cs="Times New Roman TUR"/>
          <w:color w:val="000000"/>
        </w:rPr>
        <w:t>shukrdi</w:t>
      </w:r>
      <w:r>
        <w:rPr>
          <w:rFonts w:ascii="Times New Roman TUR" w:hAnsi="Times New Roman TUR" w:cs="Times New Roman TUR"/>
          <w:color w:val="000000"/>
        </w:rPr>
        <w:t>r.</w:t>
      </w:r>
    </w:p>
    <w:p w14:paraId="74618C64" w14:textId="77777777" w:rsidR="0084279A" w:rsidRPr="001976C4" w:rsidRDefault="0084279A" w:rsidP="0012019B">
      <w:pPr>
        <w:autoSpaceDE w:val="0"/>
        <w:autoSpaceDN w:val="0"/>
        <w:adjustRightInd w:val="0"/>
        <w:jc w:val="right"/>
        <w:rPr>
          <w:rFonts w:ascii="Times New Roman TUR" w:hAnsi="Times New Roman TUR" w:cs="Times New Roman TUR"/>
          <w:b/>
          <w:bCs/>
          <w:color w:val="000000"/>
        </w:rPr>
      </w:pPr>
      <w:r w:rsidRPr="001976C4">
        <w:rPr>
          <w:rFonts w:ascii="Times New Roman TUR" w:hAnsi="Times New Roman TUR" w:cs="Times New Roman TUR"/>
          <w:b/>
          <w:bCs/>
          <w:color w:val="000000"/>
        </w:rPr>
        <w:t>Ris</w:t>
      </w:r>
      <w:r w:rsidR="00CB62BA" w:rsidRPr="001976C4">
        <w:rPr>
          <w:rFonts w:ascii="Times New Roman TUR" w:hAnsi="Times New Roman TUR" w:cs="Times New Roman TUR"/>
          <w:b/>
          <w:bCs/>
          <w:color w:val="000000"/>
        </w:rPr>
        <w:t>o</w:t>
      </w:r>
      <w:r w:rsidRPr="001976C4">
        <w:rPr>
          <w:rFonts w:ascii="Times New Roman TUR" w:hAnsi="Times New Roman TUR" w:cs="Times New Roman TUR"/>
          <w:b/>
          <w:bCs/>
          <w:color w:val="000000"/>
        </w:rPr>
        <w:t>l</w:t>
      </w:r>
      <w:r w:rsidR="00CB62BA" w:rsidRPr="001976C4">
        <w:rPr>
          <w:rFonts w:ascii="Times New Roman TUR" w:hAnsi="Times New Roman TUR" w:cs="Times New Roman TUR"/>
          <w:b/>
          <w:bCs/>
          <w:color w:val="000000"/>
        </w:rPr>
        <w:t>a</w:t>
      </w:r>
      <w:r w:rsidRPr="001976C4">
        <w:rPr>
          <w:rFonts w:ascii="Times New Roman TUR" w:hAnsi="Times New Roman TUR" w:cs="Times New Roman TUR"/>
          <w:b/>
          <w:bCs/>
          <w:color w:val="000000"/>
        </w:rPr>
        <w:t xml:space="preserve">-i Nur </w:t>
      </w:r>
      <w:r w:rsidR="00CB62BA" w:rsidRPr="001976C4">
        <w:rPr>
          <w:rFonts w:ascii="Times New Roman TUR" w:hAnsi="Times New Roman TUR" w:cs="Times New Roman TUR"/>
          <w:b/>
          <w:bCs/>
          <w:color w:val="000000"/>
        </w:rPr>
        <w:t>Shog</w:t>
      </w:r>
      <w:r w:rsidRPr="001976C4">
        <w:rPr>
          <w:rFonts w:ascii="Times New Roman TUR" w:hAnsi="Times New Roman TUR" w:cs="Times New Roman TUR"/>
          <w:b/>
          <w:bCs/>
          <w:color w:val="000000"/>
        </w:rPr>
        <w:t>irdl</w:t>
      </w:r>
      <w:r w:rsidR="00CB62BA" w:rsidRPr="001976C4">
        <w:rPr>
          <w:rFonts w:ascii="Times New Roman TUR" w:hAnsi="Times New Roman TUR" w:cs="Times New Roman TUR"/>
          <w:b/>
          <w:bCs/>
          <w:color w:val="000000"/>
        </w:rPr>
        <w:t>a</w:t>
      </w:r>
      <w:r w:rsidRPr="001976C4">
        <w:rPr>
          <w:rFonts w:ascii="Times New Roman TUR" w:hAnsi="Times New Roman TUR" w:cs="Times New Roman TUR"/>
          <w:b/>
          <w:bCs/>
          <w:color w:val="000000"/>
        </w:rPr>
        <w:t>rid</w:t>
      </w:r>
      <w:r w:rsidR="00CB62BA" w:rsidRPr="001976C4">
        <w:rPr>
          <w:rFonts w:ascii="Times New Roman TUR" w:hAnsi="Times New Roman TUR" w:cs="Times New Roman TUR"/>
          <w:b/>
          <w:bCs/>
          <w:color w:val="000000"/>
        </w:rPr>
        <w:t>a</w:t>
      </w:r>
      <w:r w:rsidRPr="001976C4">
        <w:rPr>
          <w:rFonts w:ascii="Times New Roman TUR" w:hAnsi="Times New Roman TUR" w:cs="Times New Roman TUR"/>
          <w:b/>
          <w:bCs/>
          <w:color w:val="000000"/>
        </w:rPr>
        <w:t xml:space="preserve">n </w:t>
      </w:r>
    </w:p>
    <w:p w14:paraId="5D53D070" w14:textId="77777777" w:rsidR="0084279A" w:rsidRDefault="0084279A" w:rsidP="0012019B">
      <w:pPr>
        <w:autoSpaceDE w:val="0"/>
        <w:autoSpaceDN w:val="0"/>
        <w:adjustRightInd w:val="0"/>
        <w:jc w:val="right"/>
        <w:rPr>
          <w:rFonts w:ascii="Times New Roman TUR" w:hAnsi="Times New Roman TUR" w:cs="Times New Roman TUR"/>
          <w:color w:val="000000"/>
        </w:rPr>
      </w:pPr>
      <w:r w:rsidRPr="001976C4">
        <w:rPr>
          <w:rFonts w:ascii="Times New Roman TUR" w:hAnsi="Times New Roman TUR" w:cs="Times New Roman TUR"/>
          <w:b/>
          <w:bCs/>
          <w:color w:val="000000"/>
        </w:rPr>
        <w:tab/>
      </w:r>
      <w:r w:rsidR="00CB62BA" w:rsidRPr="001976C4">
        <w:rPr>
          <w:rFonts w:ascii="Times New Roman TUR" w:hAnsi="Times New Roman TUR" w:cs="Times New Roman TUR"/>
          <w:b/>
          <w:bCs/>
          <w:color w:val="000000"/>
        </w:rPr>
        <w:t>A</w:t>
      </w:r>
      <w:r w:rsidRPr="001976C4">
        <w:rPr>
          <w:rFonts w:ascii="Times New Roman TUR" w:hAnsi="Times New Roman TUR" w:cs="Times New Roman TUR"/>
          <w:b/>
          <w:bCs/>
          <w:color w:val="000000"/>
        </w:rPr>
        <w:t>min, F</w:t>
      </w:r>
      <w:r w:rsidR="00CB62BA" w:rsidRPr="001976C4">
        <w:rPr>
          <w:rFonts w:ascii="Times New Roman TUR" w:hAnsi="Times New Roman TUR" w:cs="Times New Roman TUR"/>
          <w:b/>
          <w:bCs/>
          <w:color w:val="000000"/>
        </w:rPr>
        <w:t>a</w:t>
      </w:r>
      <w:r w:rsidRPr="001976C4">
        <w:rPr>
          <w:rFonts w:ascii="Times New Roman TUR" w:hAnsi="Times New Roman TUR" w:cs="Times New Roman TUR"/>
          <w:b/>
          <w:bCs/>
          <w:color w:val="000000"/>
        </w:rPr>
        <w:t>yzi</w:t>
      </w:r>
    </w:p>
    <w:p w14:paraId="7370391E"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bookmarkEnd w:id="528"/>
    </w:p>
    <w:p w14:paraId="334C2B5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C274A67"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ab/>
      </w:r>
      <w:bookmarkStart w:id="529" w:name="_Hlk189464906"/>
      <w:r>
        <w:rPr>
          <w:rFonts w:ascii="Times New Roman TUR" w:hAnsi="Times New Roman TUR" w:cs="Times New Roman TUR"/>
          <w:color w:val="000000"/>
        </w:rPr>
        <w:t>R</w:t>
      </w:r>
      <w:r w:rsidR="00CB62BA">
        <w:rPr>
          <w:rFonts w:ascii="Times New Roman TUR" w:hAnsi="Times New Roman TUR" w:cs="Times New Roman TUR"/>
          <w:color w:val="000000"/>
        </w:rPr>
        <w:t>I</w:t>
      </w:r>
      <w:r>
        <w:rPr>
          <w:rFonts w:ascii="Times New Roman TUR" w:hAnsi="Times New Roman TUR" w:cs="Times New Roman TUR"/>
          <w:color w:val="000000"/>
        </w:rPr>
        <w:t>S</w:t>
      </w:r>
      <w:r w:rsidR="00CB62BA">
        <w:rPr>
          <w:rFonts w:ascii="Times New Roman TUR" w:hAnsi="Times New Roman TUR" w:cs="Times New Roman TUR"/>
          <w:color w:val="000000"/>
        </w:rPr>
        <w:t>O</w:t>
      </w:r>
      <w:r>
        <w:rPr>
          <w:rFonts w:ascii="Times New Roman TUR" w:hAnsi="Times New Roman TUR" w:cs="Times New Roman TUR"/>
          <w:color w:val="000000"/>
        </w:rPr>
        <w:t>L</w:t>
      </w:r>
      <w:r w:rsidR="00CB62BA">
        <w:rPr>
          <w:rFonts w:ascii="Times New Roman TUR" w:hAnsi="Times New Roman TUR" w:cs="Times New Roman TUR"/>
          <w:color w:val="000000"/>
        </w:rPr>
        <w:t>A</w:t>
      </w:r>
      <w:r>
        <w:rPr>
          <w:rFonts w:ascii="Times New Roman TUR" w:hAnsi="Times New Roman TUR" w:cs="Times New Roman TUR"/>
          <w:color w:val="000000"/>
        </w:rPr>
        <w:t>-</w:t>
      </w:r>
      <w:r w:rsidR="00CB62BA">
        <w:rPr>
          <w:rFonts w:ascii="Times New Roman TUR" w:hAnsi="Times New Roman TUR" w:cs="Times New Roman TUR"/>
          <w:color w:val="000000"/>
        </w:rPr>
        <w:t>I</w:t>
      </w:r>
      <w:r>
        <w:rPr>
          <w:rFonts w:ascii="Times New Roman TUR" w:hAnsi="Times New Roman TUR" w:cs="Times New Roman TUR"/>
          <w:color w:val="000000"/>
        </w:rPr>
        <w:t xml:space="preserve"> NUR </w:t>
      </w:r>
      <w:r w:rsidR="00CB62BA">
        <w:rPr>
          <w:rFonts w:ascii="Times New Roman TUR" w:hAnsi="Times New Roman TUR" w:cs="Times New Roman TUR"/>
          <w:color w:val="000000"/>
        </w:rPr>
        <w:t>PARCHAL</w:t>
      </w:r>
      <w:r>
        <w:rPr>
          <w:rFonts w:ascii="Times New Roman TUR" w:hAnsi="Times New Roman TUR" w:cs="Times New Roman TUR"/>
          <w:color w:val="000000"/>
        </w:rPr>
        <w:t>ARINI MAHK</w:t>
      </w:r>
      <w:r w:rsidR="00CB62BA">
        <w:rPr>
          <w:rFonts w:ascii="Times New Roman TUR" w:hAnsi="Times New Roman TUR" w:cs="Times New Roman TUR"/>
          <w:color w:val="000000"/>
        </w:rPr>
        <w:t>A</w:t>
      </w:r>
      <w:r>
        <w:rPr>
          <w:rFonts w:ascii="Times New Roman TUR" w:hAnsi="Times New Roman TUR" w:cs="Times New Roman TUR"/>
          <w:color w:val="000000"/>
        </w:rPr>
        <w:t>M</w:t>
      </w:r>
      <w:r w:rsidR="00CB62BA">
        <w:rPr>
          <w:rFonts w:ascii="Times New Roman TUR" w:hAnsi="Times New Roman TUR" w:cs="Times New Roman TUR"/>
          <w:color w:val="000000"/>
        </w:rPr>
        <w:t>A</w:t>
      </w:r>
      <w:r>
        <w:rPr>
          <w:rFonts w:ascii="Times New Roman TUR" w:hAnsi="Times New Roman TUR" w:cs="Times New Roman TUR"/>
          <w:color w:val="000000"/>
        </w:rPr>
        <w:t>D</w:t>
      </w:r>
      <w:r w:rsidR="00CB62BA">
        <w:rPr>
          <w:rFonts w:ascii="Times New Roman TUR" w:hAnsi="Times New Roman TUR" w:cs="Times New Roman TUR"/>
          <w:color w:val="000000"/>
        </w:rPr>
        <w:t>A</w:t>
      </w:r>
      <w:r>
        <w:rPr>
          <w:rFonts w:ascii="Times New Roman TUR" w:hAnsi="Times New Roman TUR" w:cs="Times New Roman TUR"/>
          <w:color w:val="000000"/>
        </w:rPr>
        <w:t xml:space="preserve">N </w:t>
      </w:r>
      <w:r w:rsidR="00CB62BA">
        <w:rPr>
          <w:rFonts w:ascii="Times New Roman TUR" w:hAnsi="Times New Roman TUR" w:cs="Times New Roman TUR"/>
          <w:color w:val="000000"/>
        </w:rPr>
        <w:t>O</w:t>
      </w:r>
      <w:r>
        <w:rPr>
          <w:rFonts w:ascii="Times New Roman TUR" w:hAnsi="Times New Roman TUR" w:cs="Times New Roman TUR"/>
          <w:color w:val="000000"/>
        </w:rPr>
        <w:t>LI</w:t>
      </w:r>
      <w:r w:rsidR="00CB62BA">
        <w:rPr>
          <w:rFonts w:ascii="Times New Roman TUR" w:hAnsi="Times New Roman TUR" w:cs="Times New Roman TUR"/>
          <w:color w:val="000000"/>
        </w:rPr>
        <w:t>B</w:t>
      </w:r>
      <w:r>
        <w:rPr>
          <w:rFonts w:ascii="Times New Roman TUR" w:hAnsi="Times New Roman TUR" w:cs="Times New Roman TUR"/>
          <w:color w:val="000000"/>
        </w:rPr>
        <w:t xml:space="preserve">, </w:t>
      </w:r>
      <w:r w:rsidR="00CB62BA">
        <w:rPr>
          <w:rFonts w:ascii="Times New Roman TUR" w:hAnsi="Times New Roman TUR" w:cs="Times New Roman TUR"/>
          <w:color w:val="000000"/>
        </w:rPr>
        <w:t>MENG</w:t>
      </w:r>
      <w:r>
        <w:rPr>
          <w:rFonts w:ascii="Times New Roman TUR" w:hAnsi="Times New Roman TUR" w:cs="Times New Roman TUR"/>
          <w:color w:val="000000"/>
        </w:rPr>
        <w:t xml:space="preserve">A </w:t>
      </w:r>
      <w:r w:rsidR="00CB62BA">
        <w:rPr>
          <w:rFonts w:ascii="Times New Roman TUR" w:hAnsi="Times New Roman TUR" w:cs="Times New Roman TUR"/>
          <w:color w:val="000000"/>
        </w:rPr>
        <w:t>KELTIRIB</w:t>
      </w:r>
      <w:r>
        <w:rPr>
          <w:rFonts w:ascii="Times New Roman TUR" w:hAnsi="Times New Roman TUR" w:cs="Times New Roman TUR"/>
          <w:color w:val="000000"/>
        </w:rPr>
        <w:t xml:space="preserve"> </w:t>
      </w:r>
      <w:r w:rsidR="00CB62BA">
        <w:rPr>
          <w:rFonts w:ascii="Times New Roman TUR" w:hAnsi="Times New Roman TUR" w:cs="Times New Roman TUR"/>
          <w:color w:val="000000"/>
        </w:rPr>
        <w:t>TOPSHIRGAN</w:t>
      </w:r>
      <w:r>
        <w:rPr>
          <w:rFonts w:ascii="Times New Roman TUR" w:hAnsi="Times New Roman TUR" w:cs="Times New Roman TUR"/>
          <w:color w:val="000000"/>
        </w:rPr>
        <w:t xml:space="preserve"> H</w:t>
      </w:r>
      <w:r w:rsidR="00CB62BA">
        <w:rPr>
          <w:rFonts w:ascii="Times New Roman TUR" w:hAnsi="Times New Roman TUR" w:cs="Times New Roman TUR"/>
          <w:color w:val="000000"/>
        </w:rPr>
        <w:t>O</w:t>
      </w:r>
      <w:r>
        <w:rPr>
          <w:rFonts w:ascii="Times New Roman TUR" w:hAnsi="Times New Roman TUR" w:cs="Times New Roman TUR"/>
          <w:color w:val="000000"/>
        </w:rPr>
        <w:t>FIZ MUSTAF</w:t>
      </w:r>
      <w:r w:rsidR="00CB62BA">
        <w:rPr>
          <w:rFonts w:ascii="Times New Roman TUR" w:hAnsi="Times New Roman TUR" w:cs="Times New Roman TUR"/>
          <w:color w:val="000000"/>
        </w:rPr>
        <w:t>OG</w:t>
      </w:r>
      <w:r>
        <w:rPr>
          <w:rFonts w:ascii="Times New Roman TUR" w:hAnsi="Times New Roman TUR" w:cs="Times New Roman TUR"/>
          <w:color w:val="000000"/>
        </w:rPr>
        <w:t xml:space="preserve">A </w:t>
      </w:r>
      <w:r w:rsidR="00CB62BA">
        <w:rPr>
          <w:rFonts w:ascii="Times New Roman TUR" w:hAnsi="Times New Roman TUR" w:cs="Times New Roman TUR"/>
          <w:color w:val="000000"/>
        </w:rPr>
        <w:t>XI</w:t>
      </w:r>
      <w:r>
        <w:rPr>
          <w:rFonts w:ascii="Times New Roman TUR" w:hAnsi="Times New Roman TUR" w:cs="Times New Roman TUR"/>
          <w:color w:val="000000"/>
        </w:rPr>
        <w:t>T</w:t>
      </w:r>
      <w:r w:rsidR="00CB62BA">
        <w:rPr>
          <w:rFonts w:ascii="Times New Roman TUR" w:hAnsi="Times New Roman TUR" w:cs="Times New Roman TUR"/>
          <w:color w:val="000000"/>
        </w:rPr>
        <w:t>OB</w:t>
      </w:r>
    </w:p>
    <w:p w14:paraId="5A5E01D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378BC2A" w14:textId="77777777" w:rsidR="0084279A" w:rsidRPr="001B1F4B" w:rsidRDefault="0084279A" w:rsidP="0012019B">
      <w:pPr>
        <w:autoSpaceDE w:val="0"/>
        <w:autoSpaceDN w:val="0"/>
        <w:adjustRightInd w:val="0"/>
        <w:jc w:val="center"/>
        <w:rPr>
          <w:rFonts w:ascii="Times New Roman TUR" w:hAnsi="Times New Roman TUR" w:cs="Times New Roman TUR"/>
          <w:color w:val="000000"/>
          <w:sz w:val="28"/>
          <w:szCs w:val="28"/>
        </w:rPr>
      </w:pPr>
      <w:r w:rsidRPr="001B1F4B">
        <w:rPr>
          <w:rFonts w:ascii="Traditional Arabic" w:hAnsi="Traditional Arabic" w:cs="Traditional Arabic"/>
          <w:color w:val="FF0000"/>
          <w:sz w:val="40"/>
          <w:szCs w:val="40"/>
          <w:rtl/>
        </w:rPr>
        <w:t>بِاسْمِهِ سُبْحَانَهُ  وَ اِنْ مِنْ شَيْءٍ اِلاَّ يُسَبِّحُ بِحَمْدِهِ</w:t>
      </w:r>
    </w:p>
    <w:p w14:paraId="29D78029" w14:textId="77777777" w:rsidR="0084279A" w:rsidRPr="001B1F4B" w:rsidRDefault="0084279A" w:rsidP="0012019B">
      <w:pPr>
        <w:autoSpaceDE w:val="0"/>
        <w:autoSpaceDN w:val="0"/>
        <w:adjustRightInd w:val="0"/>
        <w:jc w:val="center"/>
        <w:rPr>
          <w:rFonts w:ascii="Times New Roman TUR" w:hAnsi="Times New Roman TUR" w:cs="Times New Roman TUR"/>
          <w:color w:val="000000"/>
          <w:sz w:val="28"/>
          <w:szCs w:val="28"/>
        </w:rPr>
      </w:pPr>
      <w:r w:rsidRPr="001B1F4B">
        <w:rPr>
          <w:rFonts w:ascii="Traditional Arabic" w:hAnsi="Traditional Arabic" w:cs="Traditional Arabic"/>
          <w:color w:val="FF0000"/>
          <w:sz w:val="40"/>
          <w:szCs w:val="40"/>
          <w:rtl/>
        </w:rPr>
        <w:t>اَلسَّلاَمُ عَلَيْكُمْ وَ رَحْمَةُ اللَّهِ وَ بَرَكَاتُهُ بِعَدَدِ حُرُوفَاتِ رَسَائِلِ النُّورِ</w:t>
      </w:r>
    </w:p>
    <w:p w14:paraId="4B5C63C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26BF287" w14:textId="77777777" w:rsidR="001B1F4B" w:rsidRDefault="0084279A" w:rsidP="0012019B">
      <w:pPr>
        <w:autoSpaceDE w:val="0"/>
        <w:autoSpaceDN w:val="0"/>
        <w:adjustRightInd w:val="0"/>
        <w:ind w:right="504" w:firstLine="706"/>
        <w:jc w:val="both"/>
        <w:rPr>
          <w:rFonts w:ascii="Times New Roman TUR" w:hAnsi="Times New Roman TUR" w:cs="Times New Roman TUR"/>
          <w:color w:val="000000"/>
        </w:rPr>
      </w:pPr>
      <w:r>
        <w:rPr>
          <w:rFonts w:ascii="Times New Roman TUR" w:hAnsi="Times New Roman TUR" w:cs="Times New Roman TUR"/>
          <w:color w:val="000000"/>
        </w:rPr>
        <w:t xml:space="preserve">Sen </w:t>
      </w:r>
      <w:r w:rsidR="00CB62BA">
        <w:rPr>
          <w:rFonts w:ascii="Times New Roman TUR" w:hAnsi="Times New Roman TUR" w:cs="Times New Roman TUR"/>
          <w:color w:val="000000"/>
        </w:rPr>
        <w:t>m</w:t>
      </w:r>
      <w:r>
        <w:rPr>
          <w:rFonts w:ascii="Times New Roman TUR" w:hAnsi="Times New Roman TUR" w:cs="Times New Roman TUR"/>
          <w:color w:val="000000"/>
        </w:rPr>
        <w:t>in</w:t>
      </w:r>
      <w:r w:rsidR="00CB62BA">
        <w:rPr>
          <w:rFonts w:ascii="Times New Roman TUR" w:hAnsi="Times New Roman TUR" w:cs="Times New Roman TUR"/>
          <w:color w:val="000000"/>
        </w:rPr>
        <w:t>g</w:t>
      </w:r>
      <w:r>
        <w:rPr>
          <w:rFonts w:ascii="Times New Roman TUR" w:hAnsi="Times New Roman TUR" w:cs="Times New Roman TUR"/>
          <w:color w:val="000000"/>
        </w:rPr>
        <w:t>l</w:t>
      </w:r>
      <w:r w:rsidR="00CB62BA">
        <w:rPr>
          <w:rFonts w:ascii="Times New Roman TUR" w:hAnsi="Times New Roman TUR" w:cs="Times New Roman TUR"/>
          <w:color w:val="000000"/>
        </w:rPr>
        <w:t>ab</w:t>
      </w:r>
      <w:r>
        <w:rPr>
          <w:rFonts w:ascii="Times New Roman TUR" w:hAnsi="Times New Roman TUR" w:cs="Times New Roman TUR"/>
          <w:color w:val="000000"/>
        </w:rPr>
        <w:t xml:space="preserve"> </w:t>
      </w:r>
      <w:r w:rsidR="00364C04">
        <w:rPr>
          <w:rFonts w:ascii="Times New Roman TUR" w:hAnsi="Times New Roman TUR" w:cs="Times New Roman TUR"/>
          <w:color w:val="000000"/>
        </w:rPr>
        <w:t>xush</w:t>
      </w:r>
      <w:r>
        <w:rPr>
          <w:rFonts w:ascii="Times New Roman TUR" w:hAnsi="Times New Roman TUR" w:cs="Times New Roman TUR"/>
          <w:color w:val="000000"/>
        </w:rPr>
        <w:t xml:space="preserve"> </w:t>
      </w:r>
      <w:r w:rsidR="00364C04">
        <w:rPr>
          <w:rFonts w:ascii="Times New Roman TUR" w:hAnsi="Times New Roman TUR" w:cs="Times New Roman TUR"/>
          <w:color w:val="000000"/>
        </w:rPr>
        <w:t>k</w:t>
      </w:r>
      <w:r>
        <w:rPr>
          <w:rFonts w:ascii="Times New Roman TUR" w:hAnsi="Times New Roman TUR" w:cs="Times New Roman TUR"/>
          <w:color w:val="000000"/>
        </w:rPr>
        <w:t>eldin</w:t>
      </w:r>
      <w:r w:rsidR="00364C04">
        <w:rPr>
          <w:rFonts w:ascii="Times New Roman TUR" w:hAnsi="Times New Roman TUR" w:cs="Times New Roman TUR"/>
          <w:color w:val="000000"/>
        </w:rPr>
        <w:t>g</w:t>
      </w:r>
      <w:r>
        <w:rPr>
          <w:rFonts w:ascii="Times New Roman TUR" w:hAnsi="Times New Roman TUR" w:cs="Times New Roman TUR"/>
          <w:color w:val="000000"/>
        </w:rPr>
        <w:t xml:space="preserve">, </w:t>
      </w:r>
      <w:r w:rsidR="00364C04">
        <w:rPr>
          <w:rFonts w:ascii="Times New Roman TUR" w:hAnsi="Times New Roman TUR" w:cs="Times New Roman TUR"/>
          <w:color w:val="000000"/>
        </w:rPr>
        <w:t>m</w:t>
      </w:r>
      <w:r>
        <w:rPr>
          <w:rFonts w:ascii="Times New Roman TUR" w:hAnsi="Times New Roman TUR" w:cs="Times New Roman TUR"/>
          <w:color w:val="000000"/>
        </w:rPr>
        <w:t xml:space="preserve">eni </w:t>
      </w:r>
      <w:r w:rsidR="00364C04">
        <w:rPr>
          <w:rFonts w:ascii="Times New Roman TUR" w:hAnsi="Times New Roman TUR" w:cs="Times New Roman TUR"/>
          <w:color w:val="000000"/>
        </w:rPr>
        <w:t>a</w:t>
      </w:r>
      <w:r>
        <w:rPr>
          <w:rFonts w:ascii="Times New Roman TUR" w:hAnsi="Times New Roman TUR" w:cs="Times New Roman TUR"/>
          <w:color w:val="000000"/>
        </w:rPr>
        <w:t>b</w:t>
      </w:r>
      <w:r w:rsidR="00364C04">
        <w:rPr>
          <w:rFonts w:ascii="Times New Roman TUR" w:hAnsi="Times New Roman TUR" w:cs="Times New Roman TUR"/>
          <w:color w:val="000000"/>
        </w:rPr>
        <w:t>a</w:t>
      </w:r>
      <w:r>
        <w:rPr>
          <w:rFonts w:ascii="Times New Roman TUR" w:hAnsi="Times New Roman TUR" w:cs="Times New Roman TUR"/>
          <w:color w:val="000000"/>
        </w:rPr>
        <w:t>d</w:t>
      </w:r>
      <w:r w:rsidR="00364C04">
        <w:rPr>
          <w:rFonts w:ascii="Times New Roman TUR" w:hAnsi="Times New Roman TUR" w:cs="Times New Roman TUR"/>
          <w:color w:val="000000"/>
        </w:rPr>
        <w:t>iy</w:t>
      </w:r>
      <w:r>
        <w:rPr>
          <w:rFonts w:ascii="Times New Roman TUR" w:hAnsi="Times New Roman TUR" w:cs="Times New Roman TUR"/>
          <w:color w:val="000000"/>
        </w:rPr>
        <w:t xml:space="preserve"> minn</w:t>
      </w:r>
      <w:r w:rsidR="00364C04">
        <w:rPr>
          <w:rFonts w:ascii="Times New Roman TUR" w:hAnsi="Times New Roman TUR" w:cs="Times New Roman TUR"/>
          <w:color w:val="000000"/>
        </w:rPr>
        <w:t>a</w:t>
      </w:r>
      <w:r>
        <w:rPr>
          <w:rFonts w:ascii="Times New Roman TUR" w:hAnsi="Times New Roman TUR" w:cs="Times New Roman TUR"/>
          <w:color w:val="000000"/>
        </w:rPr>
        <w:t>td</w:t>
      </w:r>
      <w:r w:rsidR="00364C04">
        <w:rPr>
          <w:rFonts w:ascii="Times New Roman TUR" w:hAnsi="Times New Roman TUR" w:cs="Times New Roman TUR"/>
          <w:color w:val="000000"/>
        </w:rPr>
        <w:t>o</w:t>
      </w:r>
      <w:r>
        <w:rPr>
          <w:rFonts w:ascii="Times New Roman TUR" w:hAnsi="Times New Roman TUR" w:cs="Times New Roman TUR"/>
          <w:color w:val="000000"/>
        </w:rPr>
        <w:t xml:space="preserve">r </w:t>
      </w:r>
      <w:r w:rsidR="001976C4">
        <w:rPr>
          <w:rFonts w:ascii="Times New Roman TUR" w:hAnsi="Times New Roman TUR" w:cs="Times New Roman TUR"/>
          <w:color w:val="000000"/>
        </w:rPr>
        <w:t>qil</w:t>
      </w:r>
      <w:r w:rsidR="00364C04">
        <w:rPr>
          <w:rFonts w:ascii="Times New Roman TUR" w:hAnsi="Times New Roman TUR" w:cs="Times New Roman TUR"/>
          <w:color w:val="000000"/>
        </w:rPr>
        <w:t>d</w:t>
      </w:r>
      <w:r>
        <w:rPr>
          <w:rFonts w:ascii="Times New Roman TUR" w:hAnsi="Times New Roman TUR" w:cs="Times New Roman TUR"/>
          <w:color w:val="000000"/>
        </w:rPr>
        <w:t>in</w:t>
      </w:r>
      <w:r w:rsidR="00364C04">
        <w:rPr>
          <w:rFonts w:ascii="Times New Roman TUR" w:hAnsi="Times New Roman TUR" w:cs="Times New Roman TUR"/>
          <w:color w:val="000000"/>
        </w:rPr>
        <w:t>g</w:t>
      </w:r>
      <w:r>
        <w:rPr>
          <w:rFonts w:ascii="Times New Roman TUR" w:hAnsi="Times New Roman TUR" w:cs="Times New Roman TUR"/>
          <w:color w:val="000000"/>
        </w:rPr>
        <w:t>. V</w:t>
      </w:r>
      <w:r w:rsidR="00364C04">
        <w:rPr>
          <w:rFonts w:ascii="Times New Roman TUR" w:hAnsi="Times New Roman TUR" w:cs="Times New Roman TUR"/>
          <w:color w:val="000000"/>
        </w:rPr>
        <w:t>a</w:t>
      </w:r>
      <w:r>
        <w:rPr>
          <w:rFonts w:ascii="Times New Roman TUR" w:hAnsi="Times New Roman TUR" w:cs="Times New Roman TUR"/>
          <w:color w:val="000000"/>
        </w:rPr>
        <w:t xml:space="preserve"> s</w:t>
      </w:r>
      <w:r w:rsidR="00364C04">
        <w:rPr>
          <w:rFonts w:ascii="Times New Roman TUR" w:hAnsi="Times New Roman TUR" w:cs="Times New Roman TUR"/>
          <w:color w:val="000000"/>
        </w:rPr>
        <w:t>o</w:t>
      </w:r>
      <w:r>
        <w:rPr>
          <w:rFonts w:ascii="Times New Roman TUR" w:hAnsi="Times New Roman TUR" w:cs="Times New Roman TUR"/>
          <w:color w:val="000000"/>
        </w:rPr>
        <w:t>d</w:t>
      </w:r>
      <w:r w:rsidR="00364C04">
        <w:rPr>
          <w:rFonts w:ascii="Times New Roman TUR" w:hAnsi="Times New Roman TUR" w:cs="Times New Roman TUR"/>
          <w:color w:val="000000"/>
        </w:rPr>
        <w:t>iq</w:t>
      </w:r>
      <w:r>
        <w:rPr>
          <w:rFonts w:ascii="Times New Roman TUR" w:hAnsi="Times New Roman TUR" w:cs="Times New Roman TUR"/>
          <w:color w:val="000000"/>
        </w:rPr>
        <w:t xml:space="preserve"> </w:t>
      </w:r>
      <w:r w:rsidR="00364C04">
        <w:rPr>
          <w:rFonts w:ascii="Times New Roman TUR" w:hAnsi="Times New Roman TUR" w:cs="Times New Roman TUR"/>
          <w:color w:val="000000"/>
        </w:rPr>
        <w:t>birodar</w:t>
      </w:r>
      <w:r>
        <w:rPr>
          <w:rFonts w:ascii="Times New Roman TUR" w:hAnsi="Times New Roman TUR" w:cs="Times New Roman TUR"/>
          <w:color w:val="000000"/>
        </w:rPr>
        <w:t>lar</w:t>
      </w:r>
      <w:r w:rsidR="00364C04">
        <w:rPr>
          <w:rFonts w:ascii="Times New Roman TUR" w:hAnsi="Times New Roman TUR" w:cs="Times New Roman TUR"/>
          <w:color w:val="000000"/>
        </w:rPr>
        <w:t>i</w:t>
      </w:r>
      <w:r>
        <w:rPr>
          <w:rFonts w:ascii="Times New Roman TUR" w:hAnsi="Times New Roman TUR" w:cs="Times New Roman TUR"/>
          <w:color w:val="000000"/>
        </w:rPr>
        <w:t>n</w:t>
      </w:r>
      <w:r w:rsidR="00364C04">
        <w:rPr>
          <w:rFonts w:ascii="Times New Roman TUR" w:hAnsi="Times New Roman TUR" w:cs="Times New Roman TUR"/>
          <w:color w:val="000000"/>
        </w:rPr>
        <w:t>g</w:t>
      </w:r>
      <w:r>
        <w:rPr>
          <w:rFonts w:ascii="Times New Roman TUR" w:hAnsi="Times New Roman TUR" w:cs="Times New Roman TUR"/>
          <w:color w:val="000000"/>
        </w:rPr>
        <w:t xml:space="preserve"> </w:t>
      </w:r>
      <w:r w:rsidR="00364C04">
        <w:rPr>
          <w:rFonts w:ascii="Times New Roman TUR" w:hAnsi="Times New Roman TUR" w:cs="Times New Roman TUR"/>
          <w:color w:val="000000"/>
        </w:rPr>
        <w:t>bilan</w:t>
      </w:r>
      <w:r>
        <w:rPr>
          <w:rFonts w:ascii="Times New Roman TUR" w:hAnsi="Times New Roman TUR" w:cs="Times New Roman TUR"/>
          <w:color w:val="000000"/>
        </w:rPr>
        <w:t xml:space="preserve"> Ris</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-i Nur</w:t>
      </w:r>
      <w:r w:rsidR="00364C04">
        <w:rPr>
          <w:rFonts w:ascii="Times New Roman TUR" w:hAnsi="Times New Roman TUR" w:cs="Times New Roman TUR"/>
          <w:color w:val="000000"/>
        </w:rPr>
        <w:t>ni</w:t>
      </w:r>
      <w:r>
        <w:rPr>
          <w:rFonts w:ascii="Times New Roman TUR" w:hAnsi="Times New Roman TUR" w:cs="Times New Roman TUR"/>
          <w:color w:val="000000"/>
        </w:rPr>
        <w:t>n</w:t>
      </w:r>
      <w:r w:rsidR="00364C04">
        <w:rPr>
          <w:rFonts w:ascii="Times New Roman TUR" w:hAnsi="Times New Roman TUR" w:cs="Times New Roman TUR"/>
          <w:color w:val="000000"/>
        </w:rPr>
        <w:t>g</w:t>
      </w:r>
      <w:r>
        <w:rPr>
          <w:rFonts w:ascii="Times New Roman TUR" w:hAnsi="Times New Roman TUR" w:cs="Times New Roman TUR"/>
          <w:color w:val="000000"/>
        </w:rPr>
        <w:t xml:space="preserve"> </w:t>
      </w:r>
      <w:r w:rsidR="00364C04">
        <w:rPr>
          <w:rFonts w:ascii="Times New Roman TUR" w:hAnsi="Times New Roman TUR" w:cs="Times New Roman TUR"/>
          <w:color w:val="000000"/>
        </w:rPr>
        <w:t>erkinligiga</w:t>
      </w:r>
      <w:r>
        <w:rPr>
          <w:rFonts w:ascii="Times New Roman TUR" w:hAnsi="Times New Roman TUR" w:cs="Times New Roman TUR"/>
          <w:color w:val="000000"/>
        </w:rPr>
        <w:t xml:space="preserve"> </w:t>
      </w:r>
      <w:r w:rsidR="00364C04">
        <w:rPr>
          <w:rFonts w:ascii="Times New Roman TUR" w:hAnsi="Times New Roman TUR" w:cs="Times New Roman TUR"/>
          <w:color w:val="000000"/>
        </w:rPr>
        <w:t>x</w:t>
      </w:r>
      <w:r>
        <w:rPr>
          <w:rFonts w:ascii="Times New Roman TUR" w:hAnsi="Times New Roman TUR" w:cs="Times New Roman TUR"/>
          <w:color w:val="000000"/>
        </w:rPr>
        <w:t>izm</w:t>
      </w:r>
      <w:r w:rsidR="00364C04">
        <w:rPr>
          <w:rFonts w:ascii="Times New Roman TUR" w:hAnsi="Times New Roman TUR" w:cs="Times New Roman TUR"/>
          <w:color w:val="000000"/>
        </w:rPr>
        <w:t>a</w:t>
      </w:r>
      <w:r>
        <w:rPr>
          <w:rFonts w:ascii="Times New Roman TUR" w:hAnsi="Times New Roman TUR" w:cs="Times New Roman TUR"/>
          <w:color w:val="000000"/>
        </w:rPr>
        <w:t>tin</w:t>
      </w:r>
      <w:r w:rsidR="00364C04">
        <w:rPr>
          <w:rFonts w:ascii="Times New Roman TUR" w:hAnsi="Times New Roman TUR" w:cs="Times New Roman TUR"/>
          <w:color w:val="000000"/>
        </w:rPr>
        <w:t>g</w:t>
      </w:r>
      <w:r>
        <w:rPr>
          <w:rFonts w:ascii="Times New Roman TUR" w:hAnsi="Times New Roman TUR" w:cs="Times New Roman TUR"/>
          <w:color w:val="000000"/>
        </w:rPr>
        <w:t xml:space="preserve">iz </w:t>
      </w:r>
      <w:r w:rsidR="00364C04">
        <w:rPr>
          <w:rFonts w:ascii="Times New Roman TUR" w:hAnsi="Times New Roman TUR" w:cs="Times New Roman TUR"/>
          <w:color w:val="000000"/>
        </w:rPr>
        <w:t>shu</w:t>
      </w:r>
      <w:r>
        <w:rPr>
          <w:rFonts w:ascii="Times New Roman TUR" w:hAnsi="Times New Roman TUR" w:cs="Times New Roman TUR"/>
          <w:color w:val="000000"/>
        </w:rPr>
        <w:t xml:space="preserve"> d</w:t>
      </w:r>
      <w:r w:rsidR="00364C04">
        <w:rPr>
          <w:rFonts w:ascii="Times New Roman TUR" w:hAnsi="Times New Roman TUR" w:cs="Times New Roman TUR"/>
          <w:color w:val="000000"/>
        </w:rPr>
        <w:t>a</w:t>
      </w:r>
      <w:r>
        <w:rPr>
          <w:rFonts w:ascii="Times New Roman TUR" w:hAnsi="Times New Roman TUR" w:cs="Times New Roman TUR"/>
          <w:color w:val="000000"/>
        </w:rPr>
        <w:t>r</w:t>
      </w:r>
      <w:r w:rsidR="00364C04">
        <w:rPr>
          <w:rFonts w:ascii="Times New Roman TUR" w:hAnsi="Times New Roman TUR" w:cs="Times New Roman TUR"/>
          <w:color w:val="000000"/>
        </w:rPr>
        <w:t>aja</w:t>
      </w:r>
      <w:r>
        <w:rPr>
          <w:rFonts w:ascii="Times New Roman TUR" w:hAnsi="Times New Roman TUR" w:cs="Times New Roman TUR"/>
          <w:color w:val="000000"/>
        </w:rPr>
        <w:t xml:space="preserve"> b</w:t>
      </w:r>
      <w:r w:rsidR="00364C04">
        <w:rPr>
          <w:rFonts w:ascii="Times New Roman TUR" w:hAnsi="Times New Roman TUR" w:cs="Times New Roman TUR"/>
          <w:color w:val="000000"/>
        </w:rPr>
        <w:t>uyu</w:t>
      </w:r>
      <w:r>
        <w:rPr>
          <w:rFonts w:ascii="Times New Roman TUR" w:hAnsi="Times New Roman TUR" w:cs="Times New Roman TUR"/>
          <w:color w:val="000000"/>
        </w:rPr>
        <w:t>k v</w:t>
      </w:r>
      <w:r w:rsidR="00364C04">
        <w:rPr>
          <w:rFonts w:ascii="Times New Roman TUR" w:hAnsi="Times New Roman TUR" w:cs="Times New Roman TUR"/>
          <w:color w:val="000000"/>
        </w:rPr>
        <w:t>a</w:t>
      </w:r>
      <w:r>
        <w:rPr>
          <w:rFonts w:ascii="Times New Roman TUR" w:hAnsi="Times New Roman TUR" w:cs="Times New Roman TUR"/>
          <w:color w:val="000000"/>
        </w:rPr>
        <w:t xml:space="preserve"> </w:t>
      </w:r>
      <w:r w:rsidR="00364C04">
        <w:rPr>
          <w:rFonts w:ascii="Times New Roman TUR" w:hAnsi="Times New Roman TUR" w:cs="Times New Roman TUR"/>
          <w:color w:val="000000"/>
        </w:rPr>
        <w:t>qi</w:t>
      </w:r>
      <w:r>
        <w:rPr>
          <w:rFonts w:ascii="Times New Roman TUR" w:hAnsi="Times New Roman TUR" w:cs="Times New Roman TUR"/>
          <w:color w:val="000000"/>
        </w:rPr>
        <w:t>ym</w:t>
      </w:r>
      <w:r w:rsidR="00364C04">
        <w:rPr>
          <w:rFonts w:ascii="Times New Roman TUR" w:hAnsi="Times New Roman TUR" w:cs="Times New Roman TUR"/>
          <w:color w:val="000000"/>
        </w:rPr>
        <w:t>a</w:t>
      </w:r>
      <w:r>
        <w:rPr>
          <w:rFonts w:ascii="Times New Roman TUR" w:hAnsi="Times New Roman TUR" w:cs="Times New Roman TUR"/>
          <w:color w:val="000000"/>
        </w:rPr>
        <w:t>t</w:t>
      </w:r>
      <w:r w:rsidR="005F52CB">
        <w:rPr>
          <w:rFonts w:ascii="Times New Roman TUR" w:hAnsi="Times New Roman TUR" w:cs="Times New Roman TUR"/>
          <w:color w:val="000000"/>
        </w:rPr>
        <w:t>li</w:t>
      </w:r>
      <w:r>
        <w:rPr>
          <w:rFonts w:ascii="Times New Roman TUR" w:hAnsi="Times New Roman TUR" w:cs="Times New Roman TUR"/>
          <w:color w:val="000000"/>
        </w:rPr>
        <w:t>d</w:t>
      </w:r>
      <w:r w:rsidR="00364C04">
        <w:rPr>
          <w:rFonts w:ascii="Times New Roman TUR" w:hAnsi="Times New Roman TUR" w:cs="Times New Roman TUR"/>
          <w:color w:val="000000"/>
        </w:rPr>
        <w:t>i</w:t>
      </w:r>
      <w:r>
        <w:rPr>
          <w:rFonts w:ascii="Times New Roman TUR" w:hAnsi="Times New Roman TUR" w:cs="Times New Roman TUR"/>
          <w:color w:val="000000"/>
        </w:rPr>
        <w:t>r</w:t>
      </w:r>
      <w:r w:rsidR="005F52CB">
        <w:rPr>
          <w:rFonts w:ascii="Times New Roman TUR" w:hAnsi="Times New Roman TUR" w:cs="Times New Roman TUR"/>
          <w:color w:val="000000"/>
        </w:rPr>
        <w:t>.</w:t>
      </w:r>
      <w:r>
        <w:rPr>
          <w:rFonts w:ascii="Times New Roman TUR" w:hAnsi="Times New Roman TUR" w:cs="Times New Roman TUR"/>
          <w:color w:val="000000"/>
        </w:rPr>
        <w:t xml:space="preserve"> </w:t>
      </w:r>
      <w:r w:rsidR="005F52CB">
        <w:rPr>
          <w:rFonts w:ascii="Times New Roman TUR" w:hAnsi="Times New Roman TUR" w:cs="Times New Roman TUR"/>
          <w:color w:val="000000"/>
        </w:rPr>
        <w:t>Yol</w:t>
      </w:r>
      <w:r w:rsidR="00317151">
        <w:rPr>
          <w:rFonts w:ascii="Times New Roman TUR" w:hAnsi="Times New Roman TUR" w:cs="Times New Roman TUR"/>
          <w:color w:val="000000"/>
        </w:rPr>
        <w:t>g‘</w:t>
      </w:r>
      <w:r w:rsidR="005F52CB">
        <w:rPr>
          <w:rFonts w:ascii="Times New Roman TUR" w:hAnsi="Times New Roman TUR" w:cs="Times New Roman TUR"/>
          <w:color w:val="000000"/>
        </w:rPr>
        <w:t>iz</w:t>
      </w:r>
      <w:r>
        <w:rPr>
          <w:rFonts w:ascii="Times New Roman TUR" w:hAnsi="Times New Roman TUR" w:cs="Times New Roman TUR"/>
          <w:color w:val="000000"/>
        </w:rPr>
        <w:t xml:space="preserve"> biz</w:t>
      </w:r>
      <w:r w:rsidR="00364C04">
        <w:rPr>
          <w:rFonts w:ascii="Times New Roman TUR" w:hAnsi="Times New Roman TUR" w:cs="Times New Roman TUR"/>
          <w:color w:val="000000"/>
        </w:rPr>
        <w:t>n</w:t>
      </w:r>
      <w:r>
        <w:rPr>
          <w:rFonts w:ascii="Times New Roman TUR" w:hAnsi="Times New Roman TUR" w:cs="Times New Roman TUR"/>
          <w:color w:val="000000"/>
        </w:rPr>
        <w:t>i v</w:t>
      </w:r>
      <w:r w:rsidR="00364C04">
        <w:rPr>
          <w:rFonts w:ascii="Times New Roman TUR" w:hAnsi="Times New Roman TUR" w:cs="Times New Roman TUR"/>
          <w:color w:val="000000"/>
        </w:rPr>
        <w:t>a</w:t>
      </w:r>
      <w:r>
        <w:rPr>
          <w:rFonts w:ascii="Times New Roman TUR" w:hAnsi="Times New Roman TUR" w:cs="Times New Roman TUR"/>
          <w:color w:val="000000"/>
        </w:rPr>
        <w:t xml:space="preserve"> Ris</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 xml:space="preserve">-i Nur </w:t>
      </w:r>
      <w:r w:rsidR="00364C04">
        <w:rPr>
          <w:rFonts w:ascii="Times New Roman TUR" w:hAnsi="Times New Roman TUR" w:cs="Times New Roman TUR"/>
          <w:color w:val="000000"/>
        </w:rPr>
        <w:t>shog</w:t>
      </w:r>
      <w:r>
        <w:rPr>
          <w:rFonts w:ascii="Times New Roman TUR" w:hAnsi="Times New Roman TUR" w:cs="Times New Roman TUR"/>
          <w:color w:val="000000"/>
        </w:rPr>
        <w:t>irdl</w:t>
      </w:r>
      <w:r w:rsidR="00364C04">
        <w:rPr>
          <w:rFonts w:ascii="Times New Roman TUR" w:hAnsi="Times New Roman TUR" w:cs="Times New Roman TUR"/>
          <w:color w:val="000000"/>
        </w:rPr>
        <w:t>a</w:t>
      </w:r>
      <w:r>
        <w:rPr>
          <w:rFonts w:ascii="Times New Roman TUR" w:hAnsi="Times New Roman TUR" w:cs="Times New Roman TUR"/>
          <w:color w:val="000000"/>
        </w:rPr>
        <w:t>rini</w:t>
      </w:r>
      <w:r w:rsidR="001976C4">
        <w:rPr>
          <w:rFonts w:ascii="Times New Roman TUR" w:hAnsi="Times New Roman TUR" w:cs="Times New Roman TUR"/>
          <w:color w:val="000000"/>
        </w:rPr>
        <w:t xml:space="preserve"> emas</w:t>
      </w:r>
      <w:r>
        <w:rPr>
          <w:rFonts w:ascii="Times New Roman TUR" w:hAnsi="Times New Roman TUR" w:cs="Times New Roman TUR"/>
          <w:color w:val="000000"/>
        </w:rPr>
        <w:t>, b</w:t>
      </w:r>
      <w:r w:rsidR="00364C04">
        <w:rPr>
          <w:rFonts w:ascii="Times New Roman TUR" w:hAnsi="Times New Roman TUR" w:cs="Times New Roman TUR"/>
          <w:color w:val="000000"/>
        </w:rPr>
        <w:t>a</w:t>
      </w:r>
      <w:r>
        <w:rPr>
          <w:rFonts w:ascii="Times New Roman TUR" w:hAnsi="Times New Roman TUR" w:cs="Times New Roman TUR"/>
          <w:color w:val="000000"/>
        </w:rPr>
        <w:t>lki bu m</w:t>
      </w:r>
      <w:r w:rsidR="00364C04">
        <w:rPr>
          <w:rFonts w:ascii="Times New Roman TUR" w:hAnsi="Times New Roman TUR" w:cs="Times New Roman TUR"/>
          <w:color w:val="000000"/>
        </w:rPr>
        <w:t>a</w:t>
      </w:r>
      <w:r>
        <w:rPr>
          <w:rFonts w:ascii="Times New Roman TUR" w:hAnsi="Times New Roman TUR" w:cs="Times New Roman TUR"/>
          <w:color w:val="000000"/>
        </w:rPr>
        <w:t>ml</w:t>
      </w:r>
      <w:r w:rsidR="00364C04">
        <w:rPr>
          <w:rFonts w:ascii="Times New Roman TUR" w:hAnsi="Times New Roman TUR" w:cs="Times New Roman TUR"/>
          <w:color w:val="000000"/>
        </w:rPr>
        <w:t>a</w:t>
      </w:r>
      <w:r>
        <w:rPr>
          <w:rFonts w:ascii="Times New Roman TUR" w:hAnsi="Times New Roman TUR" w:cs="Times New Roman TUR"/>
          <w:color w:val="000000"/>
        </w:rPr>
        <w:t>k</w:t>
      </w:r>
      <w:r w:rsidR="00364C04">
        <w:rPr>
          <w:rFonts w:ascii="Times New Roman TUR" w:hAnsi="Times New Roman TUR" w:cs="Times New Roman TUR"/>
          <w:color w:val="000000"/>
        </w:rPr>
        <w:t>a</w:t>
      </w:r>
      <w:r>
        <w:rPr>
          <w:rFonts w:ascii="Times New Roman TUR" w:hAnsi="Times New Roman TUR" w:cs="Times New Roman TUR"/>
          <w:color w:val="000000"/>
        </w:rPr>
        <w:t>t</w:t>
      </w:r>
      <w:r w:rsidR="00364C04">
        <w:rPr>
          <w:rFonts w:ascii="Times New Roman TUR" w:hAnsi="Times New Roman TUR" w:cs="Times New Roman TUR"/>
          <w:color w:val="000000"/>
        </w:rPr>
        <w:t>n</w:t>
      </w:r>
      <w:r>
        <w:rPr>
          <w:rFonts w:ascii="Times New Roman TUR" w:hAnsi="Times New Roman TUR" w:cs="Times New Roman TUR"/>
          <w:color w:val="000000"/>
        </w:rPr>
        <w:t>i, b</w:t>
      </w:r>
      <w:r w:rsidR="00364C04">
        <w:rPr>
          <w:rFonts w:ascii="Times New Roman TUR" w:hAnsi="Times New Roman TUR" w:cs="Times New Roman TUR"/>
          <w:color w:val="000000"/>
        </w:rPr>
        <w:t>a</w:t>
      </w:r>
      <w:r>
        <w:rPr>
          <w:rFonts w:ascii="Times New Roman TUR" w:hAnsi="Times New Roman TUR" w:cs="Times New Roman TUR"/>
          <w:color w:val="000000"/>
        </w:rPr>
        <w:t xml:space="preserve">lki </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 xml:space="preserve">mi </w:t>
      </w:r>
      <w:r w:rsidR="00364C04">
        <w:rPr>
          <w:rFonts w:ascii="Times New Roman TUR" w:hAnsi="Times New Roman TUR" w:cs="Times New Roman TUR"/>
          <w:color w:val="000000"/>
        </w:rPr>
        <w:t>I</w:t>
      </w:r>
      <w:r>
        <w:rPr>
          <w:rFonts w:ascii="Times New Roman TUR" w:hAnsi="Times New Roman TUR" w:cs="Times New Roman TUR"/>
          <w:color w:val="000000"/>
        </w:rPr>
        <w:t>sl</w:t>
      </w:r>
      <w:r w:rsidR="00364C04">
        <w:rPr>
          <w:rFonts w:ascii="Times New Roman TUR" w:hAnsi="Times New Roman TUR" w:cs="Times New Roman TUR"/>
          <w:color w:val="000000"/>
        </w:rPr>
        <w:t>o</w:t>
      </w:r>
      <w:r>
        <w:rPr>
          <w:rFonts w:ascii="Times New Roman TUR" w:hAnsi="Times New Roman TUR" w:cs="Times New Roman TUR"/>
          <w:color w:val="000000"/>
        </w:rPr>
        <w:t>m</w:t>
      </w:r>
      <w:r w:rsidR="00364C04">
        <w:rPr>
          <w:rFonts w:ascii="Times New Roman TUR" w:hAnsi="Times New Roman TUR" w:cs="Times New Roman TUR"/>
          <w:color w:val="000000"/>
        </w:rPr>
        <w:t>ni</w:t>
      </w:r>
      <w:r>
        <w:rPr>
          <w:rFonts w:ascii="Times New Roman TUR" w:hAnsi="Times New Roman TUR" w:cs="Times New Roman TUR"/>
          <w:color w:val="000000"/>
        </w:rPr>
        <w:t xml:space="preserve"> m</w:t>
      </w:r>
      <w:r w:rsidR="00364C0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64C04">
        <w:rPr>
          <w:rFonts w:ascii="Times New Roman TUR" w:hAnsi="Times New Roman TUR" w:cs="Times New Roman TUR"/>
          <w:color w:val="000000"/>
        </w:rPr>
        <w:t>a</w:t>
      </w:r>
      <w:r>
        <w:rPr>
          <w:rFonts w:ascii="Times New Roman TUR" w:hAnsi="Times New Roman TUR" w:cs="Times New Roman TUR"/>
          <w:color w:val="000000"/>
        </w:rPr>
        <w:t xml:space="preserve">n </w:t>
      </w:r>
      <w:r>
        <w:rPr>
          <w:rFonts w:ascii="Times New Roman TUR" w:hAnsi="Times New Roman TUR" w:cs="Times New Roman TUR"/>
          <w:color w:val="000000"/>
        </w:rPr>
        <w:lastRenderedPageBreak/>
        <w:t>minn</w:t>
      </w:r>
      <w:r w:rsidR="00364C04">
        <w:rPr>
          <w:rFonts w:ascii="Times New Roman TUR" w:hAnsi="Times New Roman TUR" w:cs="Times New Roman TUR"/>
          <w:color w:val="000000"/>
        </w:rPr>
        <w:t>a</w:t>
      </w:r>
      <w:r>
        <w:rPr>
          <w:rFonts w:ascii="Times New Roman TUR" w:hAnsi="Times New Roman TUR" w:cs="Times New Roman TUR"/>
          <w:color w:val="000000"/>
        </w:rPr>
        <w:t>td</w:t>
      </w:r>
      <w:r w:rsidR="00364C04">
        <w:rPr>
          <w:rFonts w:ascii="Times New Roman TUR" w:hAnsi="Times New Roman TUR" w:cs="Times New Roman TUR"/>
          <w:color w:val="000000"/>
        </w:rPr>
        <w:t>o</w:t>
      </w:r>
      <w:r>
        <w:rPr>
          <w:rFonts w:ascii="Times New Roman TUR" w:hAnsi="Times New Roman TUR" w:cs="Times New Roman TUR"/>
          <w:color w:val="000000"/>
        </w:rPr>
        <w:t xml:space="preserve">r </w:t>
      </w:r>
      <w:r w:rsidR="00364C04">
        <w:rPr>
          <w:rFonts w:ascii="Times New Roman TUR" w:hAnsi="Times New Roman TUR" w:cs="Times New Roman TUR"/>
          <w:color w:val="000000"/>
        </w:rPr>
        <w:t>qildingiz</w:t>
      </w:r>
      <w:r>
        <w:rPr>
          <w:rFonts w:ascii="Times New Roman TUR" w:hAnsi="Times New Roman TUR" w:cs="Times New Roman TUR"/>
          <w:color w:val="000000"/>
        </w:rPr>
        <w:t xml:space="preserve">ki, </w:t>
      </w:r>
      <w:r w:rsidR="00364C04">
        <w:rPr>
          <w:rFonts w:ascii="Times New Roman TUR" w:hAnsi="Times New Roman TUR" w:cs="Times New Roman TUR"/>
          <w:color w:val="000000"/>
        </w:rPr>
        <w:t>a</w:t>
      </w:r>
      <w:r>
        <w:rPr>
          <w:rFonts w:ascii="Times New Roman TUR" w:hAnsi="Times New Roman TUR" w:cs="Times New Roman TUR"/>
          <w:color w:val="000000"/>
        </w:rPr>
        <w:t>hli i</w:t>
      </w:r>
      <w:r w:rsidR="00364C04">
        <w:rPr>
          <w:rFonts w:ascii="Times New Roman TUR" w:hAnsi="Times New Roman TUR" w:cs="Times New Roman TUR"/>
          <w:color w:val="000000"/>
        </w:rPr>
        <w:t>y</w:t>
      </w:r>
      <w:r>
        <w:rPr>
          <w:rFonts w:ascii="Times New Roman TUR" w:hAnsi="Times New Roman TUR" w:cs="Times New Roman TUR"/>
          <w:color w:val="000000"/>
        </w:rPr>
        <w:t>m</w:t>
      </w:r>
      <w:r w:rsidR="00364C04">
        <w:rPr>
          <w:rFonts w:ascii="Times New Roman TUR" w:hAnsi="Times New Roman TUR" w:cs="Times New Roman TUR"/>
          <w:color w:val="000000"/>
        </w:rPr>
        <w:t>o</w:t>
      </w:r>
      <w:r>
        <w:rPr>
          <w:rFonts w:ascii="Times New Roman TUR" w:hAnsi="Times New Roman TUR" w:cs="Times New Roman TUR"/>
          <w:color w:val="000000"/>
        </w:rPr>
        <w:t>nn</w:t>
      </w:r>
      <w:r w:rsidR="00364C04">
        <w:rPr>
          <w:rFonts w:ascii="Times New Roman TUR" w:hAnsi="Times New Roman TUR" w:cs="Times New Roman TUR"/>
          <w:color w:val="000000"/>
        </w:rPr>
        <w:t>ing</w:t>
      </w:r>
      <w:r>
        <w:rPr>
          <w:rFonts w:ascii="Times New Roman TUR" w:hAnsi="Times New Roman TUR" w:cs="Times New Roman TUR"/>
          <w:color w:val="000000"/>
        </w:rPr>
        <w:t xml:space="preserve"> </w:t>
      </w:r>
      <w:r w:rsidR="00364C04">
        <w:rPr>
          <w:rFonts w:ascii="Times New Roman TUR" w:hAnsi="Times New Roman TUR" w:cs="Times New Roman TUR"/>
          <w:color w:val="000000"/>
        </w:rPr>
        <w:t>yordamig</w:t>
      </w:r>
      <w:r>
        <w:rPr>
          <w:rFonts w:ascii="Times New Roman TUR" w:hAnsi="Times New Roman TUR" w:cs="Times New Roman TUR"/>
          <w:color w:val="000000"/>
        </w:rPr>
        <w:t>a yeti</w:t>
      </w:r>
      <w:r w:rsidR="00364C04">
        <w:rPr>
          <w:rFonts w:ascii="Times New Roman TUR" w:hAnsi="Times New Roman TUR" w:cs="Times New Roman TUR"/>
          <w:color w:val="000000"/>
        </w:rPr>
        <w:t>shishga</w:t>
      </w:r>
      <w:r>
        <w:rPr>
          <w:rFonts w:ascii="Times New Roman TUR" w:hAnsi="Times New Roman TUR" w:cs="Times New Roman TUR"/>
          <w:color w:val="000000"/>
        </w:rPr>
        <w:t xml:space="preserve"> Ris</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-i Nur</w:t>
      </w:r>
      <w:r w:rsidR="00364C04">
        <w:rPr>
          <w:rFonts w:ascii="Times New Roman TUR" w:hAnsi="Times New Roman TUR" w:cs="Times New Roman TUR"/>
          <w:color w:val="000000"/>
        </w:rPr>
        <w:t>ning</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i</w:t>
      </w:r>
      <w:r>
        <w:rPr>
          <w:rFonts w:ascii="Times New Roman TUR" w:hAnsi="Times New Roman TUR" w:cs="Times New Roman TUR"/>
          <w:color w:val="000000"/>
        </w:rPr>
        <w:t>n</w:t>
      </w:r>
      <w:r w:rsidR="00364C04">
        <w:rPr>
          <w:rFonts w:ascii="Times New Roman TUR" w:hAnsi="Times New Roman TUR" w:cs="Times New Roman TUR"/>
          <w:color w:val="000000"/>
        </w:rPr>
        <w:t>i</w:t>
      </w:r>
      <w:r>
        <w:rPr>
          <w:rFonts w:ascii="Times New Roman TUR" w:hAnsi="Times New Roman TUR" w:cs="Times New Roman TUR"/>
          <w:color w:val="000000"/>
        </w:rPr>
        <w:t xml:space="preserve"> </w:t>
      </w:r>
      <w:r w:rsidR="001976C4">
        <w:rPr>
          <w:rFonts w:ascii="Times New Roman TUR" w:hAnsi="Times New Roman TUR" w:cs="Times New Roman TUR"/>
          <w:color w:val="000000"/>
        </w:rPr>
        <w:t>erkin ochdingiz</w:t>
      </w:r>
      <w:r>
        <w:rPr>
          <w:rFonts w:ascii="Times New Roman TUR" w:hAnsi="Times New Roman TUR" w:cs="Times New Roman TUR"/>
          <w:color w:val="000000"/>
        </w:rPr>
        <w:t xml:space="preserve">. </w:t>
      </w:r>
      <w:r w:rsidR="00364C04">
        <w:rPr>
          <w:rFonts w:ascii="Times New Roman TUR" w:hAnsi="Times New Roman TUR" w:cs="Times New Roman TUR"/>
          <w:color w:val="000000"/>
        </w:rPr>
        <w:t>M</w:t>
      </w:r>
      <w:r>
        <w:rPr>
          <w:rFonts w:ascii="Times New Roman TUR" w:hAnsi="Times New Roman TUR" w:cs="Times New Roman TUR"/>
          <w:color w:val="000000"/>
        </w:rPr>
        <w:t xml:space="preserve">en bir </w:t>
      </w:r>
      <w:r w:rsidR="00364C04">
        <w:rPr>
          <w:rFonts w:ascii="Times New Roman TUR" w:hAnsi="Times New Roman TUR" w:cs="Times New Roman TUR"/>
          <w:color w:val="000000"/>
        </w:rPr>
        <w:t xml:space="preserve">yildan </w:t>
      </w:r>
      <w:r>
        <w:rPr>
          <w:rFonts w:ascii="Times New Roman TUR" w:hAnsi="Times New Roman TUR" w:cs="Times New Roman TUR"/>
          <w:color w:val="000000"/>
        </w:rPr>
        <w:t>beri seni ve sen</w:t>
      </w:r>
      <w:r w:rsidR="00364C04">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364C04">
        <w:rPr>
          <w:rFonts w:ascii="Times New Roman TUR" w:hAnsi="Times New Roman TUR" w:cs="Times New Roman TUR"/>
          <w:color w:val="000000"/>
        </w:rPr>
        <w:t>a</w:t>
      </w:r>
      <w:r>
        <w:rPr>
          <w:rFonts w:ascii="Times New Roman TUR" w:hAnsi="Times New Roman TUR" w:cs="Times New Roman TUR"/>
          <w:color w:val="000000"/>
        </w:rPr>
        <w:t>r</w:t>
      </w:r>
      <w:r w:rsidR="00364C04">
        <w:rPr>
          <w:rFonts w:ascii="Times New Roman TUR" w:hAnsi="Times New Roman TUR" w:cs="Times New Roman TUR"/>
          <w:color w:val="000000"/>
        </w:rPr>
        <w:t>o</w:t>
      </w:r>
      <w:r>
        <w:rPr>
          <w:rFonts w:ascii="Times New Roman TUR" w:hAnsi="Times New Roman TUR" w:cs="Times New Roman TUR"/>
          <w:color w:val="000000"/>
        </w:rPr>
        <w:t>b</w:t>
      </w:r>
      <w:r w:rsidR="00364C04">
        <w:rPr>
          <w:rFonts w:ascii="Times New Roman TUR" w:hAnsi="Times New Roman TUR" w:cs="Times New Roman TUR"/>
          <w:color w:val="000000"/>
        </w:rPr>
        <w:t>a</w:t>
      </w:r>
      <w:r>
        <w:rPr>
          <w:rFonts w:ascii="Times New Roman TUR" w:hAnsi="Times New Roman TUR" w:cs="Times New Roman TUR"/>
          <w:color w:val="000000"/>
        </w:rPr>
        <w:t>r Ris</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-i Nur</w:t>
      </w:r>
      <w:r w:rsidR="00364C04">
        <w:rPr>
          <w:rFonts w:ascii="Times New Roman TUR" w:hAnsi="Times New Roman TUR" w:cs="Times New Roman TUR"/>
          <w:color w:val="000000"/>
        </w:rPr>
        <w:t>ni</w:t>
      </w:r>
      <w:r>
        <w:rPr>
          <w:rFonts w:ascii="Times New Roman TUR" w:hAnsi="Times New Roman TUR" w:cs="Times New Roman TUR"/>
          <w:color w:val="000000"/>
        </w:rPr>
        <w:t>n</w:t>
      </w:r>
      <w:r w:rsidR="00364C04">
        <w:rPr>
          <w:rFonts w:ascii="Times New Roman TUR" w:hAnsi="Times New Roman TUR" w:cs="Times New Roman TUR"/>
          <w:color w:val="000000"/>
        </w:rPr>
        <w:t>g</w:t>
      </w:r>
      <w:r>
        <w:rPr>
          <w:rFonts w:ascii="Times New Roman TUR" w:hAnsi="Times New Roman TUR" w:cs="Times New Roman TUR"/>
          <w:color w:val="000000"/>
        </w:rPr>
        <w:t xml:space="preserve"> bu </w:t>
      </w:r>
      <w:r w:rsidR="00364C04">
        <w:rPr>
          <w:rFonts w:ascii="Times New Roman TUR" w:hAnsi="Times New Roman TUR" w:cs="Times New Roman TUR"/>
          <w:color w:val="000000"/>
        </w:rPr>
        <w:t>erkinligiga</w:t>
      </w:r>
      <w:r>
        <w:rPr>
          <w:rFonts w:ascii="Times New Roman TUR" w:hAnsi="Times New Roman TUR" w:cs="Times New Roman TUR"/>
          <w:color w:val="000000"/>
        </w:rPr>
        <w:t xml:space="preserve"> </w:t>
      </w:r>
      <w:r w:rsidR="00364C04">
        <w:rPr>
          <w:rFonts w:ascii="Times New Roman TUR" w:hAnsi="Times New Roman TUR" w:cs="Times New Roman TUR"/>
          <w:color w:val="000000"/>
        </w:rPr>
        <w:t>harakat qilganlarni</w:t>
      </w:r>
      <w:r>
        <w:rPr>
          <w:rFonts w:ascii="Times New Roman TUR" w:hAnsi="Times New Roman TUR" w:cs="Times New Roman TUR"/>
          <w:color w:val="000000"/>
        </w:rPr>
        <w:t xml:space="preserve"> H</w:t>
      </w:r>
      <w:r w:rsidR="00364C04">
        <w:rPr>
          <w:rFonts w:ascii="Times New Roman TUR" w:hAnsi="Times New Roman TUR" w:cs="Times New Roman TUR"/>
          <w:color w:val="000000"/>
        </w:rPr>
        <w:t>o</w:t>
      </w:r>
      <w:r>
        <w:rPr>
          <w:rFonts w:ascii="Times New Roman TUR" w:hAnsi="Times New Roman TUR" w:cs="Times New Roman TUR"/>
          <w:color w:val="000000"/>
        </w:rPr>
        <w:t>f</w:t>
      </w:r>
      <w:r w:rsidR="00364C04">
        <w:rPr>
          <w:rFonts w:ascii="Times New Roman TUR" w:hAnsi="Times New Roman TUR" w:cs="Times New Roman TUR"/>
          <w:color w:val="000000"/>
        </w:rPr>
        <w:t>i</w:t>
      </w:r>
      <w:r>
        <w:rPr>
          <w:rFonts w:ascii="Times New Roman TUR" w:hAnsi="Times New Roman TUR" w:cs="Times New Roman TUR"/>
          <w:color w:val="000000"/>
        </w:rPr>
        <w:t>z Ali v</w:t>
      </w:r>
      <w:r w:rsidR="00364C04">
        <w:rPr>
          <w:rFonts w:ascii="Times New Roman TUR" w:hAnsi="Times New Roman TUR" w:cs="Times New Roman TUR"/>
          <w:color w:val="000000"/>
        </w:rPr>
        <w:t>a</w:t>
      </w:r>
      <w:r>
        <w:rPr>
          <w:rFonts w:ascii="Times New Roman TUR" w:hAnsi="Times New Roman TUR" w:cs="Times New Roman TUR"/>
          <w:color w:val="000000"/>
        </w:rPr>
        <w:t xml:space="preserve"> </w:t>
      </w:r>
      <w:r w:rsidR="00364C04">
        <w:rPr>
          <w:rFonts w:ascii="Times New Roman TUR" w:hAnsi="Times New Roman TUR" w:cs="Times New Roman TUR"/>
          <w:color w:val="000000"/>
        </w:rPr>
        <w:t>X</w:t>
      </w:r>
      <w:r>
        <w:rPr>
          <w:rFonts w:ascii="Times New Roman TUR" w:hAnsi="Times New Roman TUR" w:cs="Times New Roman TUR"/>
          <w:color w:val="000000"/>
        </w:rPr>
        <w:t>usr</w:t>
      </w:r>
      <w:r w:rsidR="00364C04">
        <w:rPr>
          <w:rFonts w:ascii="Times New Roman TUR" w:hAnsi="Times New Roman TUR" w:cs="Times New Roman TUR"/>
          <w:color w:val="000000"/>
        </w:rPr>
        <w:t>a</w:t>
      </w:r>
      <w:r>
        <w:rPr>
          <w:rFonts w:ascii="Times New Roman TUR" w:hAnsi="Times New Roman TUR" w:cs="Times New Roman TUR"/>
          <w:color w:val="000000"/>
        </w:rPr>
        <w:t xml:space="preserve">v </w:t>
      </w:r>
      <w:r w:rsidR="00364C04">
        <w:rPr>
          <w:rFonts w:ascii="Times New Roman TUR" w:hAnsi="Times New Roman TUR" w:cs="Times New Roman TUR"/>
          <w:color w:val="000000"/>
        </w:rPr>
        <w:t>ka</w:t>
      </w:r>
      <w:r>
        <w:rPr>
          <w:rFonts w:ascii="Times New Roman TUR" w:hAnsi="Times New Roman TUR" w:cs="Times New Roman TUR"/>
          <w:color w:val="000000"/>
        </w:rPr>
        <w:t>bi Ris</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-i Nur</w:t>
      </w:r>
      <w:r w:rsidR="00364C04">
        <w:rPr>
          <w:rFonts w:ascii="Times New Roman TUR" w:hAnsi="Times New Roman TUR" w:cs="Times New Roman TUR"/>
          <w:color w:val="000000"/>
        </w:rPr>
        <w:t>ni</w:t>
      </w:r>
      <w:r>
        <w:rPr>
          <w:rFonts w:ascii="Times New Roman TUR" w:hAnsi="Times New Roman TUR" w:cs="Times New Roman TUR"/>
          <w:color w:val="000000"/>
        </w:rPr>
        <w:t>n</w:t>
      </w:r>
      <w:r w:rsidR="00364C04">
        <w:rPr>
          <w:rFonts w:ascii="Times New Roman TUR" w:hAnsi="Times New Roman TUR" w:cs="Times New Roman TUR"/>
          <w:color w:val="000000"/>
        </w:rPr>
        <w:t>g</w:t>
      </w:r>
      <w:r>
        <w:rPr>
          <w:rFonts w:ascii="Times New Roman TUR" w:hAnsi="Times New Roman TUR" w:cs="Times New Roman TUR"/>
          <w:color w:val="000000"/>
        </w:rPr>
        <w:t xml:space="preserve"> </w:t>
      </w:r>
      <w:r w:rsidR="00364C04">
        <w:rPr>
          <w:rFonts w:ascii="Times New Roman TUR" w:hAnsi="Times New Roman TUR" w:cs="Times New Roman TUR"/>
          <w:color w:val="000000"/>
        </w:rPr>
        <w:t>q</w:t>
      </w:r>
      <w:r>
        <w:rPr>
          <w:rFonts w:ascii="Times New Roman TUR" w:hAnsi="Times New Roman TUR" w:cs="Times New Roman TUR"/>
          <w:color w:val="000000"/>
        </w:rPr>
        <w:t>ahram</w:t>
      </w:r>
      <w:r w:rsidR="00364C04">
        <w:rPr>
          <w:rFonts w:ascii="Times New Roman TUR" w:hAnsi="Times New Roman TUR" w:cs="Times New Roman TUR"/>
          <w:color w:val="000000"/>
        </w:rPr>
        <w:t>o</w:t>
      </w:r>
      <w:r>
        <w:rPr>
          <w:rFonts w:ascii="Times New Roman TUR" w:hAnsi="Times New Roman TUR" w:cs="Times New Roman TUR"/>
          <w:color w:val="000000"/>
        </w:rPr>
        <w:t>nlari</w:t>
      </w:r>
      <w:r w:rsidR="00364C04">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364C04">
        <w:rPr>
          <w:rFonts w:ascii="Times New Roman TUR" w:hAnsi="Times New Roman TUR" w:cs="Times New Roman TUR"/>
          <w:color w:val="000000"/>
        </w:rPr>
        <w:t>a</w:t>
      </w:r>
      <w:r>
        <w:rPr>
          <w:rFonts w:ascii="Times New Roman TUR" w:hAnsi="Times New Roman TUR" w:cs="Times New Roman TUR"/>
          <w:color w:val="000000"/>
        </w:rPr>
        <w:t>r</w:t>
      </w:r>
      <w:r w:rsidR="00364C04">
        <w:rPr>
          <w:rFonts w:ascii="Times New Roman TUR" w:hAnsi="Times New Roman TUR" w:cs="Times New Roman TUR"/>
          <w:color w:val="000000"/>
        </w:rPr>
        <w:t>o</w:t>
      </w:r>
      <w:r>
        <w:rPr>
          <w:rFonts w:ascii="Times New Roman TUR" w:hAnsi="Times New Roman TUR" w:cs="Times New Roman TUR"/>
          <w:color w:val="000000"/>
        </w:rPr>
        <w:t>b</w:t>
      </w:r>
      <w:r w:rsidR="00364C04">
        <w:rPr>
          <w:rFonts w:ascii="Times New Roman TUR" w:hAnsi="Times New Roman TUR" w:cs="Times New Roman TUR"/>
          <w:color w:val="000000"/>
        </w:rPr>
        <w:t>a</w:t>
      </w:r>
      <w:r>
        <w:rPr>
          <w:rFonts w:ascii="Times New Roman TUR" w:hAnsi="Times New Roman TUR" w:cs="Times New Roman TUR"/>
          <w:color w:val="000000"/>
        </w:rPr>
        <w:t>r m</w:t>
      </w:r>
      <w:r w:rsidR="00364C0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64C04">
        <w:rPr>
          <w:rFonts w:ascii="Times New Roman TUR" w:hAnsi="Times New Roman TUR" w:cs="Times New Roman TUR"/>
          <w:color w:val="000000"/>
        </w:rPr>
        <w:t>a</w:t>
      </w:r>
      <w:r>
        <w:rPr>
          <w:rFonts w:ascii="Times New Roman TUR" w:hAnsi="Times New Roman TUR" w:cs="Times New Roman TUR"/>
          <w:color w:val="000000"/>
        </w:rPr>
        <w:t>v</w:t>
      </w:r>
      <w:r w:rsidR="00364C04">
        <w:rPr>
          <w:rFonts w:ascii="Times New Roman TUR" w:hAnsi="Times New Roman TUR" w:cs="Times New Roman TUR"/>
          <w:color w:val="000000"/>
        </w:rPr>
        <w:t>iy</w:t>
      </w:r>
      <w:r>
        <w:rPr>
          <w:rFonts w:ascii="Times New Roman TUR" w:hAnsi="Times New Roman TUR" w:cs="Times New Roman TUR"/>
          <w:color w:val="000000"/>
        </w:rPr>
        <w:t xml:space="preserve"> </w:t>
      </w:r>
      <w:r w:rsidR="00364C04">
        <w:rPr>
          <w:rFonts w:ascii="Times New Roman TUR" w:hAnsi="Times New Roman TUR" w:cs="Times New Roman TUR"/>
          <w:color w:val="000000"/>
        </w:rPr>
        <w:t>qozonchlarimg</w:t>
      </w:r>
      <w:r>
        <w:rPr>
          <w:rFonts w:ascii="Times New Roman TUR" w:hAnsi="Times New Roman TUR" w:cs="Times New Roman TUR"/>
          <w:color w:val="000000"/>
        </w:rPr>
        <w:t>a v</w:t>
      </w:r>
      <w:r w:rsidR="00364C04">
        <w:rPr>
          <w:rFonts w:ascii="Times New Roman TUR" w:hAnsi="Times New Roman TUR" w:cs="Times New Roman TUR"/>
          <w:color w:val="000000"/>
        </w:rPr>
        <w:t>a</w:t>
      </w:r>
      <w:r>
        <w:rPr>
          <w:rFonts w:ascii="Times New Roman TUR" w:hAnsi="Times New Roman TUR" w:cs="Times New Roman TUR"/>
          <w:color w:val="000000"/>
        </w:rPr>
        <w:t xml:space="preserve"> du</w:t>
      </w:r>
      <w:r w:rsidR="00364C04">
        <w:rPr>
          <w:rFonts w:ascii="Times New Roman TUR" w:hAnsi="Times New Roman TUR" w:cs="Times New Roman TUR"/>
          <w:color w:val="000000"/>
        </w:rPr>
        <w:t>o</w:t>
      </w:r>
      <w:r>
        <w:rPr>
          <w:rFonts w:ascii="Times New Roman TUR" w:hAnsi="Times New Roman TUR" w:cs="Times New Roman TUR"/>
          <w:color w:val="000000"/>
        </w:rPr>
        <w:t>lar</w:t>
      </w:r>
      <w:r w:rsidR="00364C04">
        <w:rPr>
          <w:rFonts w:ascii="Times New Roman TUR" w:hAnsi="Times New Roman TUR" w:cs="Times New Roman TUR"/>
          <w:color w:val="000000"/>
        </w:rPr>
        <w:t>i</w:t>
      </w:r>
      <w:r>
        <w:rPr>
          <w:rFonts w:ascii="Times New Roman TUR" w:hAnsi="Times New Roman TUR" w:cs="Times New Roman TUR"/>
          <w:color w:val="000000"/>
        </w:rPr>
        <w:t>m</w:t>
      </w:r>
      <w:r w:rsidR="00364C04">
        <w:rPr>
          <w:rFonts w:ascii="Times New Roman TUR" w:hAnsi="Times New Roman TUR" w:cs="Times New Roman TUR"/>
          <w:color w:val="000000"/>
        </w:rPr>
        <w:t>g</w:t>
      </w:r>
      <w:r>
        <w:rPr>
          <w:rFonts w:ascii="Times New Roman TUR" w:hAnsi="Times New Roman TUR" w:cs="Times New Roman TUR"/>
          <w:color w:val="000000"/>
        </w:rPr>
        <w:t xml:space="preserve">a </w:t>
      </w:r>
      <w:r w:rsidR="00364C04">
        <w:rPr>
          <w:rFonts w:ascii="Times New Roman TUR" w:hAnsi="Times New Roman TUR" w:cs="Times New Roman TUR"/>
          <w:color w:val="000000"/>
        </w:rPr>
        <w:t>sh</w:t>
      </w:r>
      <w:r>
        <w:rPr>
          <w:rFonts w:ascii="Times New Roman TUR" w:hAnsi="Times New Roman TUR" w:cs="Times New Roman TUR"/>
          <w:color w:val="000000"/>
        </w:rPr>
        <w:t xml:space="preserve">erik </w:t>
      </w:r>
      <w:r w:rsidR="00364C04">
        <w:rPr>
          <w:rFonts w:ascii="Times New Roman TUR" w:hAnsi="Times New Roman TUR" w:cs="Times New Roman TUR"/>
          <w:color w:val="000000"/>
        </w:rPr>
        <w:t>qilganman</w:t>
      </w:r>
      <w:r>
        <w:rPr>
          <w:rFonts w:ascii="Times New Roman TUR" w:hAnsi="Times New Roman TUR" w:cs="Times New Roman TUR"/>
          <w:color w:val="000000"/>
        </w:rPr>
        <w:t>, h</w:t>
      </w:r>
      <w:r w:rsidR="00364C04">
        <w:rPr>
          <w:rFonts w:ascii="Times New Roman TUR" w:hAnsi="Times New Roman TUR" w:cs="Times New Roman TUR"/>
          <w:color w:val="000000"/>
        </w:rPr>
        <w:t>a</w:t>
      </w:r>
      <w:r>
        <w:rPr>
          <w:rFonts w:ascii="Times New Roman TUR" w:hAnsi="Times New Roman TUR" w:cs="Times New Roman TUR"/>
          <w:color w:val="000000"/>
        </w:rPr>
        <w:t>m d</w:t>
      </w:r>
      <w:r w:rsidR="00364C04">
        <w:rPr>
          <w:rFonts w:ascii="Times New Roman TUR" w:hAnsi="Times New Roman TUR" w:cs="Times New Roman TUR"/>
          <w:color w:val="000000"/>
        </w:rPr>
        <w:t>a</w:t>
      </w:r>
      <w:r>
        <w:rPr>
          <w:rFonts w:ascii="Times New Roman TUR" w:hAnsi="Times New Roman TUR" w:cs="Times New Roman TUR"/>
          <w:color w:val="000000"/>
        </w:rPr>
        <w:t>v</w:t>
      </w:r>
      <w:r w:rsidR="00364C04">
        <w:rPr>
          <w:rFonts w:ascii="Times New Roman TUR" w:hAnsi="Times New Roman TUR" w:cs="Times New Roman TUR"/>
          <w:color w:val="000000"/>
        </w:rPr>
        <w:t>o</w:t>
      </w:r>
      <w:r>
        <w:rPr>
          <w:rFonts w:ascii="Times New Roman TUR" w:hAnsi="Times New Roman TUR" w:cs="Times New Roman TUR"/>
          <w:color w:val="000000"/>
        </w:rPr>
        <w:t xml:space="preserve">m </w:t>
      </w:r>
      <w:r w:rsidR="00364C04">
        <w:rPr>
          <w:rFonts w:ascii="Times New Roman TUR" w:hAnsi="Times New Roman TUR" w:cs="Times New Roman TUR"/>
          <w:color w:val="000000"/>
        </w:rPr>
        <w:t>qiladi</w:t>
      </w:r>
      <w:r>
        <w:rPr>
          <w:rFonts w:ascii="Times New Roman TUR" w:hAnsi="Times New Roman TUR" w:cs="Times New Roman TUR"/>
          <w:color w:val="000000"/>
        </w:rPr>
        <w:t>. Bu</w:t>
      </w:r>
      <w:r w:rsidR="00364C04">
        <w:rPr>
          <w:rFonts w:ascii="Times New Roman TUR" w:hAnsi="Times New Roman TUR" w:cs="Times New Roman TUR"/>
          <w:color w:val="000000"/>
        </w:rPr>
        <w:t xml:space="preserve"> yerga</w:t>
      </w:r>
      <w:r>
        <w:rPr>
          <w:rFonts w:ascii="Times New Roman TUR" w:hAnsi="Times New Roman TUR" w:cs="Times New Roman TUR"/>
          <w:color w:val="000000"/>
        </w:rPr>
        <w:t xml:space="preserve"> </w:t>
      </w:r>
      <w:r w:rsidR="00364C04">
        <w:rPr>
          <w:rFonts w:ascii="Times New Roman TUR" w:hAnsi="Times New Roman TUR" w:cs="Times New Roman TUR"/>
          <w:color w:val="000000"/>
        </w:rPr>
        <w:t>q</w:t>
      </w:r>
      <w:r>
        <w:rPr>
          <w:rFonts w:ascii="Times New Roman TUR" w:hAnsi="Times New Roman TUR" w:cs="Times New Roman TUR"/>
          <w:color w:val="000000"/>
        </w:rPr>
        <w:t>adar y</w:t>
      </w:r>
      <w:r w:rsidR="00317151">
        <w:rPr>
          <w:rFonts w:ascii="Times New Roman TUR" w:hAnsi="Times New Roman TUR" w:cs="Times New Roman TUR"/>
          <w:color w:val="000000"/>
        </w:rPr>
        <w:t>o‘</w:t>
      </w:r>
      <w:r>
        <w:rPr>
          <w:rFonts w:ascii="Times New Roman TUR" w:hAnsi="Times New Roman TUR" w:cs="Times New Roman TUR"/>
          <w:color w:val="000000"/>
        </w:rPr>
        <w:t>lda</w:t>
      </w:r>
      <w:r w:rsidR="00364C04">
        <w:rPr>
          <w:rFonts w:ascii="Times New Roman TUR" w:hAnsi="Times New Roman TUR" w:cs="Times New Roman TUR"/>
          <w:color w:val="000000"/>
        </w:rPr>
        <w:t>g</w:t>
      </w:r>
      <w:r>
        <w:rPr>
          <w:rFonts w:ascii="Times New Roman TUR" w:hAnsi="Times New Roman TUR" w:cs="Times New Roman TUR"/>
          <w:color w:val="000000"/>
        </w:rPr>
        <w:t>i h</w:t>
      </w:r>
      <w:r w:rsidR="00364C04">
        <w:rPr>
          <w:rFonts w:ascii="Times New Roman TUR" w:hAnsi="Times New Roman TUR" w:cs="Times New Roman TUR"/>
          <w:color w:val="000000"/>
        </w:rPr>
        <w:t>a</w:t>
      </w:r>
      <w:r>
        <w:rPr>
          <w:rFonts w:ascii="Times New Roman TUR" w:hAnsi="Times New Roman TUR" w:cs="Times New Roman TUR"/>
          <w:color w:val="000000"/>
        </w:rPr>
        <w:t>r</w:t>
      </w:r>
      <w:r w:rsidR="00364C04">
        <w:rPr>
          <w:rFonts w:ascii="Times New Roman TUR" w:hAnsi="Times New Roman TUR" w:cs="Times New Roman TUR"/>
          <w:color w:val="000000"/>
        </w:rPr>
        <w:t xml:space="preserve"> </w:t>
      </w:r>
      <w:r>
        <w:rPr>
          <w:rFonts w:ascii="Times New Roman TUR" w:hAnsi="Times New Roman TUR" w:cs="Times New Roman TUR"/>
          <w:color w:val="000000"/>
        </w:rPr>
        <w:t>bir da</w:t>
      </w:r>
      <w:r w:rsidR="00364C04">
        <w:rPr>
          <w:rFonts w:ascii="Times New Roman TUR" w:hAnsi="Times New Roman TUR" w:cs="Times New Roman TUR"/>
          <w:color w:val="000000"/>
        </w:rPr>
        <w:t>q</w:t>
      </w:r>
      <w:r>
        <w:rPr>
          <w:rFonts w:ascii="Times New Roman TUR" w:hAnsi="Times New Roman TUR" w:cs="Times New Roman TUR"/>
          <w:color w:val="000000"/>
        </w:rPr>
        <w:t>i</w:t>
      </w:r>
      <w:r w:rsidR="00364C04">
        <w:rPr>
          <w:rFonts w:ascii="Times New Roman TUR" w:hAnsi="Times New Roman TUR" w:cs="Times New Roman TUR"/>
          <w:color w:val="000000"/>
        </w:rPr>
        <w:t>q</w:t>
      </w:r>
      <w:r>
        <w:rPr>
          <w:rFonts w:ascii="Times New Roman TUR" w:hAnsi="Times New Roman TUR" w:cs="Times New Roman TUR"/>
          <w:color w:val="000000"/>
        </w:rPr>
        <w:t xml:space="preserve">a, bir </w:t>
      </w:r>
      <w:r w:rsidR="00364C04">
        <w:rPr>
          <w:rFonts w:ascii="Times New Roman TUR" w:hAnsi="Times New Roman TUR" w:cs="Times New Roman TUR"/>
          <w:color w:val="000000"/>
        </w:rPr>
        <w:t>ku</w:t>
      </w:r>
      <w:r>
        <w:rPr>
          <w:rFonts w:ascii="Times New Roman TUR" w:hAnsi="Times New Roman TUR" w:cs="Times New Roman TUR"/>
          <w:color w:val="000000"/>
        </w:rPr>
        <w:t xml:space="preserve">n </w:t>
      </w:r>
      <w:r w:rsidR="00364C04">
        <w:rPr>
          <w:rFonts w:ascii="Times New Roman TUR" w:hAnsi="Times New Roman TUR" w:cs="Times New Roman TUR"/>
          <w:color w:val="000000"/>
        </w:rPr>
        <w:t>x</w:t>
      </w:r>
      <w:r>
        <w:rPr>
          <w:rFonts w:ascii="Times New Roman TUR" w:hAnsi="Times New Roman TUR" w:cs="Times New Roman TUR"/>
          <w:color w:val="000000"/>
        </w:rPr>
        <w:t>izm</w:t>
      </w:r>
      <w:r w:rsidR="00364C04">
        <w:rPr>
          <w:rFonts w:ascii="Times New Roman TUR" w:hAnsi="Times New Roman TUR" w:cs="Times New Roman TUR"/>
          <w:color w:val="000000"/>
        </w:rPr>
        <w:t>a</w:t>
      </w:r>
      <w:r>
        <w:rPr>
          <w:rFonts w:ascii="Times New Roman TUR" w:hAnsi="Times New Roman TUR" w:cs="Times New Roman TUR"/>
          <w:color w:val="000000"/>
        </w:rPr>
        <w:t>td</w:t>
      </w:r>
      <w:r w:rsidR="00364C04">
        <w:rPr>
          <w:rFonts w:ascii="Times New Roman TUR" w:hAnsi="Times New Roman TUR" w:cs="Times New Roman TUR"/>
          <w:color w:val="000000"/>
        </w:rPr>
        <w:t>a</w:t>
      </w:r>
      <w:r>
        <w:rPr>
          <w:rFonts w:ascii="Times New Roman TUR" w:hAnsi="Times New Roman TUR" w:cs="Times New Roman TUR"/>
          <w:color w:val="000000"/>
        </w:rPr>
        <w:t xml:space="preserve"> </w:t>
      </w:r>
      <w:r w:rsidR="00364C04">
        <w:rPr>
          <w:rFonts w:ascii="Times New Roman TUR" w:hAnsi="Times New Roman TUR" w:cs="Times New Roman TUR"/>
          <w:color w:val="000000"/>
        </w:rPr>
        <w:t>b</w:t>
      </w:r>
      <w:r w:rsidR="00317151">
        <w:rPr>
          <w:rFonts w:ascii="Times New Roman TUR" w:hAnsi="Times New Roman TUR" w:cs="Times New Roman TUR"/>
          <w:color w:val="000000"/>
        </w:rPr>
        <w:t>o‘</w:t>
      </w:r>
      <w:r w:rsidR="00364C04">
        <w:rPr>
          <w:rFonts w:ascii="Times New Roman TUR" w:hAnsi="Times New Roman TUR" w:cs="Times New Roman TUR"/>
          <w:color w:val="000000"/>
        </w:rPr>
        <w:t>lish</w:t>
      </w:r>
      <w:r>
        <w:rPr>
          <w:rFonts w:ascii="Times New Roman TUR" w:hAnsi="Times New Roman TUR" w:cs="Times New Roman TUR"/>
          <w:color w:val="000000"/>
        </w:rPr>
        <w:t xml:space="preserve"> </w:t>
      </w:r>
      <w:r w:rsidR="00364C04">
        <w:rPr>
          <w:rFonts w:ascii="Times New Roman TUR" w:hAnsi="Times New Roman TUR" w:cs="Times New Roman TUR"/>
          <w:color w:val="000000"/>
        </w:rPr>
        <w:t>ka</w:t>
      </w:r>
      <w:r>
        <w:rPr>
          <w:rFonts w:ascii="Times New Roman TUR" w:hAnsi="Times New Roman TUR" w:cs="Times New Roman TUR"/>
          <w:color w:val="000000"/>
        </w:rPr>
        <w:t xml:space="preserve">bi </w:t>
      </w:r>
      <w:r w:rsidR="00364C04">
        <w:rPr>
          <w:rFonts w:ascii="Times New Roman TUR" w:hAnsi="Times New Roman TUR" w:cs="Times New Roman TUR"/>
          <w:color w:val="000000"/>
        </w:rPr>
        <w:t>m</w:t>
      </w:r>
      <w:r>
        <w:rPr>
          <w:rFonts w:ascii="Times New Roman TUR" w:hAnsi="Times New Roman TUR" w:cs="Times New Roman TUR"/>
          <w:color w:val="000000"/>
        </w:rPr>
        <w:t>eni minn</w:t>
      </w:r>
      <w:r w:rsidR="00364C04">
        <w:rPr>
          <w:rFonts w:ascii="Times New Roman TUR" w:hAnsi="Times New Roman TUR" w:cs="Times New Roman TUR"/>
          <w:color w:val="000000"/>
        </w:rPr>
        <w:t>a</w:t>
      </w:r>
      <w:r>
        <w:rPr>
          <w:rFonts w:ascii="Times New Roman TUR" w:hAnsi="Times New Roman TUR" w:cs="Times New Roman TUR"/>
          <w:color w:val="000000"/>
        </w:rPr>
        <w:t>td</w:t>
      </w:r>
      <w:r w:rsidR="00364C04">
        <w:rPr>
          <w:rFonts w:ascii="Times New Roman TUR" w:hAnsi="Times New Roman TUR" w:cs="Times New Roman TUR"/>
          <w:color w:val="000000"/>
        </w:rPr>
        <w:t>o</w:t>
      </w:r>
      <w:r>
        <w:rPr>
          <w:rFonts w:ascii="Times New Roman TUR" w:hAnsi="Times New Roman TUR" w:cs="Times New Roman TUR"/>
          <w:color w:val="000000"/>
        </w:rPr>
        <w:t xml:space="preserve">r </w:t>
      </w:r>
      <w:r w:rsidR="00364C04">
        <w:rPr>
          <w:rFonts w:ascii="Times New Roman TUR" w:hAnsi="Times New Roman TUR" w:cs="Times New Roman TUR"/>
          <w:color w:val="000000"/>
        </w:rPr>
        <w:t>a</w:t>
      </w:r>
      <w:r>
        <w:rPr>
          <w:rFonts w:ascii="Times New Roman TUR" w:hAnsi="Times New Roman TUR" w:cs="Times New Roman TUR"/>
          <w:color w:val="000000"/>
        </w:rPr>
        <w:t>yl</w:t>
      </w:r>
      <w:r w:rsidR="00364C04">
        <w:rPr>
          <w:rFonts w:ascii="Times New Roman TUR" w:hAnsi="Times New Roman TUR" w:cs="Times New Roman TUR"/>
          <w:color w:val="000000"/>
        </w:rPr>
        <w:t>a</w:t>
      </w:r>
      <w:r>
        <w:rPr>
          <w:rFonts w:ascii="Times New Roman TUR" w:hAnsi="Times New Roman TUR" w:cs="Times New Roman TUR"/>
          <w:color w:val="000000"/>
        </w:rPr>
        <w:t>din</w:t>
      </w:r>
      <w:r w:rsidR="00364C04">
        <w:rPr>
          <w:rFonts w:ascii="Times New Roman TUR" w:hAnsi="Times New Roman TUR" w:cs="Times New Roman TUR"/>
          <w:color w:val="000000"/>
        </w:rPr>
        <w:t>g</w:t>
      </w:r>
      <w:r>
        <w:rPr>
          <w:rFonts w:ascii="Times New Roman TUR" w:hAnsi="Times New Roman TUR" w:cs="Times New Roman TUR"/>
          <w:color w:val="000000"/>
        </w:rPr>
        <w:t>.</w:t>
      </w:r>
    </w:p>
    <w:p w14:paraId="7243F1D7" w14:textId="77777777" w:rsidR="0084279A" w:rsidRDefault="0084279A" w:rsidP="0012019B">
      <w:pPr>
        <w:autoSpaceDE w:val="0"/>
        <w:autoSpaceDN w:val="0"/>
        <w:adjustRightInd w:val="0"/>
        <w:ind w:right="504" w:firstLine="706"/>
        <w:jc w:val="both"/>
        <w:rPr>
          <w:rFonts w:ascii="Times New Roman TUR" w:hAnsi="Times New Roman TUR" w:cs="Times New Roman TUR"/>
          <w:color w:val="000000"/>
        </w:rPr>
      </w:pPr>
      <w:r>
        <w:rPr>
          <w:rFonts w:ascii="Times New Roman TUR" w:hAnsi="Times New Roman TUR" w:cs="Times New Roman TUR"/>
          <w:color w:val="000000"/>
        </w:rPr>
        <w:t>H</w:t>
      </w:r>
      <w:r w:rsidR="00364C04">
        <w:rPr>
          <w:rFonts w:ascii="Times New Roman TUR" w:hAnsi="Times New Roman TUR" w:cs="Times New Roman TUR"/>
          <w:color w:val="000000"/>
        </w:rPr>
        <w:t>o</w:t>
      </w:r>
      <w:r>
        <w:rPr>
          <w:rFonts w:ascii="Times New Roman TUR" w:hAnsi="Times New Roman TUR" w:cs="Times New Roman TUR"/>
          <w:color w:val="000000"/>
        </w:rPr>
        <w:t xml:space="preserve">kimi </w:t>
      </w:r>
      <w:r w:rsidR="00364C04">
        <w:rPr>
          <w:rFonts w:ascii="Times New Roman TUR" w:hAnsi="Times New Roman TUR" w:cs="Times New Roman TUR"/>
          <w:color w:val="000000"/>
        </w:rPr>
        <w:t>o</w:t>
      </w:r>
      <w:r>
        <w:rPr>
          <w:rFonts w:ascii="Times New Roman TUR" w:hAnsi="Times New Roman TUR" w:cs="Times New Roman TUR"/>
          <w:color w:val="000000"/>
        </w:rPr>
        <w:t>dil n</w:t>
      </w:r>
      <w:r w:rsidR="001976C4">
        <w:rPr>
          <w:rFonts w:ascii="Times New Roman TUR" w:hAnsi="Times New Roman TUR" w:cs="Times New Roman TUR"/>
          <w:color w:val="000000"/>
        </w:rPr>
        <w:t>o</w:t>
      </w:r>
      <w:r>
        <w:rPr>
          <w:rFonts w:ascii="Times New Roman TUR" w:hAnsi="Times New Roman TUR" w:cs="Times New Roman TUR"/>
          <w:color w:val="000000"/>
        </w:rPr>
        <w:t>m</w:t>
      </w:r>
      <w:r w:rsidR="00364C04">
        <w:rPr>
          <w:rFonts w:ascii="Times New Roman TUR" w:hAnsi="Times New Roman TUR" w:cs="Times New Roman TUR"/>
          <w:color w:val="000000"/>
        </w:rPr>
        <w:t>i</w:t>
      </w:r>
      <w:r>
        <w:rPr>
          <w:rFonts w:ascii="Times New Roman TUR" w:hAnsi="Times New Roman TUR" w:cs="Times New Roman TUR"/>
          <w:color w:val="000000"/>
        </w:rPr>
        <w:t>n</w:t>
      </w:r>
      <w:r w:rsidR="00364C04">
        <w:rPr>
          <w:rFonts w:ascii="Times New Roman TUR" w:hAnsi="Times New Roman TUR" w:cs="Times New Roman TUR"/>
          <w:color w:val="000000"/>
        </w:rPr>
        <w:t>i</w:t>
      </w:r>
      <w:r>
        <w:rPr>
          <w:rFonts w:ascii="Times New Roman TUR" w:hAnsi="Times New Roman TUR" w:cs="Times New Roman TUR"/>
          <w:color w:val="000000"/>
        </w:rPr>
        <w:t xml:space="preserve"> </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g</w:t>
      </w:r>
      <w:r>
        <w:rPr>
          <w:rFonts w:ascii="Times New Roman TUR" w:hAnsi="Times New Roman TUR" w:cs="Times New Roman TUR"/>
          <w:color w:val="000000"/>
        </w:rPr>
        <w:t>an ma</w:t>
      </w:r>
      <w:r w:rsidR="00317151">
        <w:rPr>
          <w:rFonts w:ascii="Times New Roman TUR" w:hAnsi="Times New Roman TUR" w:cs="Times New Roman TUR"/>
          <w:color w:val="000000"/>
        </w:rPr>
        <w:t>’</w:t>
      </w:r>
      <w:r>
        <w:rPr>
          <w:rFonts w:ascii="Times New Roman TUR" w:hAnsi="Times New Roman TUR" w:cs="Times New Roman TUR"/>
          <w:color w:val="000000"/>
        </w:rPr>
        <w:t>l</w:t>
      </w:r>
      <w:r w:rsidR="00364C04">
        <w:rPr>
          <w:rFonts w:ascii="Times New Roman TUR" w:hAnsi="Times New Roman TUR" w:cs="Times New Roman TUR"/>
          <w:color w:val="000000"/>
        </w:rPr>
        <w:t>u</w:t>
      </w:r>
      <w:r>
        <w:rPr>
          <w:rFonts w:ascii="Times New Roman TUR" w:hAnsi="Times New Roman TUR" w:cs="Times New Roman TUR"/>
          <w:color w:val="000000"/>
        </w:rPr>
        <w:t>m z</w:t>
      </w:r>
      <w:r w:rsidR="00364C04">
        <w:rPr>
          <w:rFonts w:ascii="Times New Roman TUR" w:hAnsi="Times New Roman TUR" w:cs="Times New Roman TUR"/>
          <w:color w:val="000000"/>
        </w:rPr>
        <w:t>o</w:t>
      </w:r>
      <w:r>
        <w:rPr>
          <w:rFonts w:ascii="Times New Roman TUR" w:hAnsi="Times New Roman TUR" w:cs="Times New Roman TUR"/>
          <w:color w:val="000000"/>
        </w:rPr>
        <w:t>t</w:t>
      </w:r>
      <w:r w:rsidR="00364C04">
        <w:rPr>
          <w:rFonts w:ascii="Times New Roman TUR" w:hAnsi="Times New Roman TUR" w:cs="Times New Roman TUR"/>
          <w:color w:val="000000"/>
        </w:rPr>
        <w:t>ni</w:t>
      </w:r>
      <w:r>
        <w:rPr>
          <w:rFonts w:ascii="Times New Roman TUR" w:hAnsi="Times New Roman TUR" w:cs="Times New Roman TUR"/>
          <w:color w:val="000000"/>
        </w:rPr>
        <w:t xml:space="preserve"> v</w:t>
      </w:r>
      <w:r w:rsidR="00364C04">
        <w:rPr>
          <w:rFonts w:ascii="Times New Roman TUR" w:hAnsi="Times New Roman TUR" w:cs="Times New Roman TUR"/>
          <w:color w:val="000000"/>
        </w:rPr>
        <w:t>a</w:t>
      </w:r>
      <w:r>
        <w:rPr>
          <w:rFonts w:ascii="Times New Roman TUR" w:hAnsi="Times New Roman TUR" w:cs="Times New Roman TUR"/>
          <w:color w:val="000000"/>
        </w:rPr>
        <w:t xml:space="preserve"> </w:t>
      </w:r>
      <w:r w:rsidR="00364C04">
        <w:rPr>
          <w:rFonts w:ascii="Times New Roman TUR" w:hAnsi="Times New Roman TUR" w:cs="Times New Roman TUR"/>
          <w:color w:val="000000"/>
        </w:rPr>
        <w:t>biz tomonda</w:t>
      </w:r>
      <w:r>
        <w:rPr>
          <w:rFonts w:ascii="Times New Roman TUR" w:hAnsi="Times New Roman TUR" w:cs="Times New Roman TUR"/>
          <w:color w:val="000000"/>
        </w:rPr>
        <w:t xml:space="preserve"> </w:t>
      </w:r>
      <w:r w:rsidR="00364C04">
        <w:rPr>
          <w:rFonts w:ascii="Times New Roman TUR" w:hAnsi="Times New Roman TUR" w:cs="Times New Roman TUR"/>
          <w:color w:val="000000"/>
        </w:rPr>
        <w:t>u bilan</w:t>
      </w:r>
      <w:r>
        <w:rPr>
          <w:rFonts w:ascii="Times New Roman TUR" w:hAnsi="Times New Roman TUR" w:cs="Times New Roman TUR"/>
          <w:color w:val="000000"/>
        </w:rPr>
        <w:t xml:space="preserve"> b</w:t>
      </w:r>
      <w:r w:rsidR="00364C04">
        <w:rPr>
          <w:rFonts w:ascii="Times New Roman TUR" w:hAnsi="Times New Roman TUR" w:cs="Times New Roman TUR"/>
          <w:color w:val="000000"/>
        </w:rPr>
        <w:t>a</w:t>
      </w:r>
      <w:r>
        <w:rPr>
          <w:rFonts w:ascii="Times New Roman TUR" w:hAnsi="Times New Roman TUR" w:cs="Times New Roman TUR"/>
          <w:color w:val="000000"/>
        </w:rPr>
        <w:t>r</w:t>
      </w:r>
      <w:r w:rsidR="00364C04">
        <w:rPr>
          <w:rFonts w:ascii="Times New Roman TUR" w:hAnsi="Times New Roman TUR" w:cs="Times New Roman TUR"/>
          <w:color w:val="000000"/>
        </w:rPr>
        <w:t>o</w:t>
      </w:r>
      <w:r>
        <w:rPr>
          <w:rFonts w:ascii="Times New Roman TUR" w:hAnsi="Times New Roman TUR" w:cs="Times New Roman TUR"/>
          <w:color w:val="000000"/>
        </w:rPr>
        <w:t>b</w:t>
      </w:r>
      <w:r w:rsidR="00364C04">
        <w:rPr>
          <w:rFonts w:ascii="Times New Roman TUR" w:hAnsi="Times New Roman TUR" w:cs="Times New Roman TUR"/>
          <w:color w:val="000000"/>
        </w:rPr>
        <w:t>a</w:t>
      </w:r>
      <w:r>
        <w:rPr>
          <w:rFonts w:ascii="Times New Roman TUR" w:hAnsi="Times New Roman TUR" w:cs="Times New Roman TUR"/>
          <w:color w:val="000000"/>
        </w:rPr>
        <w:t xml:space="preserve">r </w:t>
      </w:r>
      <w:r w:rsidR="00364C04">
        <w:rPr>
          <w:rFonts w:ascii="Times New Roman TUR" w:hAnsi="Times New Roman TUR" w:cs="Times New Roman TUR"/>
          <w:color w:val="000000"/>
        </w:rPr>
        <w:t>ishlaganlarni</w:t>
      </w:r>
      <w:r>
        <w:rPr>
          <w:rFonts w:ascii="Times New Roman TUR" w:hAnsi="Times New Roman TUR" w:cs="Times New Roman TUR"/>
          <w:color w:val="000000"/>
        </w:rPr>
        <w:t>, bu ha</w:t>
      </w:r>
      <w:r w:rsidR="00364C04">
        <w:rPr>
          <w:rFonts w:ascii="Times New Roman TUR" w:hAnsi="Times New Roman TUR" w:cs="Times New Roman TUR"/>
          <w:color w:val="000000"/>
        </w:rPr>
        <w:t>q</w:t>
      </w:r>
      <w:r>
        <w:rPr>
          <w:rFonts w:ascii="Times New Roman TUR" w:hAnsi="Times New Roman TUR" w:cs="Times New Roman TUR"/>
          <w:color w:val="000000"/>
        </w:rPr>
        <w:t>i</w:t>
      </w:r>
      <w:r w:rsidR="00364C04">
        <w:rPr>
          <w:rFonts w:ascii="Times New Roman TUR" w:hAnsi="Times New Roman TUR" w:cs="Times New Roman TUR"/>
          <w:color w:val="000000"/>
        </w:rPr>
        <w:t>qiy</w:t>
      </w:r>
      <w:r>
        <w:rPr>
          <w:rFonts w:ascii="Times New Roman TUR" w:hAnsi="Times New Roman TUR" w:cs="Times New Roman TUR"/>
          <w:color w:val="000000"/>
        </w:rPr>
        <w:t xml:space="preserve"> ad</w:t>
      </w:r>
      <w:r w:rsidR="00364C04">
        <w:rPr>
          <w:rFonts w:ascii="Times New Roman TUR" w:hAnsi="Times New Roman TUR" w:cs="Times New Roman TUR"/>
          <w:color w:val="000000"/>
        </w:rPr>
        <w:t>o</w:t>
      </w:r>
      <w:r>
        <w:rPr>
          <w:rFonts w:ascii="Times New Roman TUR" w:hAnsi="Times New Roman TUR" w:cs="Times New Roman TUR"/>
          <w:color w:val="000000"/>
        </w:rPr>
        <w:t>l</w:t>
      </w:r>
      <w:r w:rsidR="00364C04">
        <w:rPr>
          <w:rFonts w:ascii="Times New Roman TUR" w:hAnsi="Times New Roman TUR" w:cs="Times New Roman TUR"/>
          <w:color w:val="000000"/>
        </w:rPr>
        <w:t>a</w:t>
      </w:r>
      <w:r>
        <w:rPr>
          <w:rFonts w:ascii="Times New Roman TUR" w:hAnsi="Times New Roman TUR" w:cs="Times New Roman TUR"/>
          <w:color w:val="000000"/>
        </w:rPr>
        <w:t>t</w:t>
      </w:r>
      <w:r w:rsidR="00364C04">
        <w:rPr>
          <w:rFonts w:ascii="Times New Roman TUR" w:hAnsi="Times New Roman TUR" w:cs="Times New Roman TUR"/>
          <w:color w:val="000000"/>
        </w:rPr>
        <w:t>ga</w:t>
      </w:r>
      <w:r>
        <w:rPr>
          <w:rFonts w:ascii="Times New Roman TUR" w:hAnsi="Times New Roman TUR" w:cs="Times New Roman TUR"/>
          <w:color w:val="000000"/>
        </w:rPr>
        <w:t xml:space="preserve"> </w:t>
      </w:r>
      <w:r w:rsidR="00364C04">
        <w:rPr>
          <w:rFonts w:ascii="Times New Roman TUR" w:hAnsi="Times New Roman TUR" w:cs="Times New Roman TUR"/>
          <w:color w:val="000000"/>
        </w:rPr>
        <w:t>x</w:t>
      </w:r>
      <w:r>
        <w:rPr>
          <w:rFonts w:ascii="Times New Roman TUR" w:hAnsi="Times New Roman TUR" w:cs="Times New Roman TUR"/>
          <w:color w:val="000000"/>
        </w:rPr>
        <w:t>izm</w:t>
      </w:r>
      <w:r w:rsidR="00364C04">
        <w:rPr>
          <w:rFonts w:ascii="Times New Roman TUR" w:hAnsi="Times New Roman TUR" w:cs="Times New Roman TUR"/>
          <w:color w:val="000000"/>
        </w:rPr>
        <w:t>a</w:t>
      </w:r>
      <w:r>
        <w:rPr>
          <w:rFonts w:ascii="Times New Roman TUR" w:hAnsi="Times New Roman TUR" w:cs="Times New Roman TUR"/>
          <w:color w:val="000000"/>
        </w:rPr>
        <w:t>tl</w:t>
      </w:r>
      <w:r w:rsidR="00364C04">
        <w:rPr>
          <w:rFonts w:ascii="Times New Roman TUR" w:hAnsi="Times New Roman TUR" w:cs="Times New Roman TUR"/>
          <w:color w:val="000000"/>
        </w:rPr>
        <w:t>a</w:t>
      </w:r>
      <w:r>
        <w:rPr>
          <w:rFonts w:ascii="Times New Roman TUR" w:hAnsi="Times New Roman TUR" w:cs="Times New Roman TUR"/>
          <w:color w:val="000000"/>
        </w:rPr>
        <w:t xml:space="preserve">ri </w:t>
      </w:r>
      <w:r w:rsidR="00364C04">
        <w:rPr>
          <w:rFonts w:ascii="Times New Roman TUR" w:hAnsi="Times New Roman TUR" w:cs="Times New Roman TUR"/>
          <w:color w:val="000000"/>
        </w:rPr>
        <w:t>uchu</w:t>
      </w:r>
      <w:r>
        <w:rPr>
          <w:rFonts w:ascii="Times New Roman TUR" w:hAnsi="Times New Roman TUR" w:cs="Times New Roman TUR"/>
          <w:color w:val="000000"/>
        </w:rPr>
        <w:t xml:space="preserve">n, </w:t>
      </w:r>
      <w:r w:rsidR="00364C04">
        <w:rPr>
          <w:rFonts w:ascii="Times New Roman TUR" w:hAnsi="Times New Roman TUR" w:cs="Times New Roman TUR"/>
          <w:color w:val="000000"/>
        </w:rPr>
        <w:t>ox</w:t>
      </w:r>
      <w:r>
        <w:rPr>
          <w:rFonts w:ascii="Times New Roman TUR" w:hAnsi="Times New Roman TUR" w:cs="Times New Roman TUR"/>
          <w:color w:val="000000"/>
        </w:rPr>
        <w:t xml:space="preserve">ir </w:t>
      </w:r>
      <w:r w:rsidR="00364C04">
        <w:rPr>
          <w:rFonts w:ascii="Times New Roman TUR" w:hAnsi="Times New Roman TUR" w:cs="Times New Roman TUR"/>
          <w:color w:val="000000"/>
        </w:rPr>
        <w:t>umrimga</w:t>
      </w:r>
      <w:r>
        <w:rPr>
          <w:rFonts w:ascii="Times New Roman TUR" w:hAnsi="Times New Roman TUR" w:cs="Times New Roman TUR"/>
          <w:color w:val="000000"/>
        </w:rPr>
        <w:t xml:space="preserve"> </w:t>
      </w:r>
      <w:r w:rsidR="00364C04">
        <w:rPr>
          <w:rFonts w:ascii="Times New Roman TUR" w:hAnsi="Times New Roman TUR" w:cs="Times New Roman TUR"/>
          <w:color w:val="000000"/>
        </w:rPr>
        <w:t>q</w:t>
      </w:r>
      <w:r>
        <w:rPr>
          <w:rFonts w:ascii="Times New Roman TUR" w:hAnsi="Times New Roman TUR" w:cs="Times New Roman TUR"/>
          <w:color w:val="000000"/>
        </w:rPr>
        <w:t xml:space="preserve">adar </w:t>
      </w:r>
      <w:r w:rsidR="00364C04">
        <w:rPr>
          <w:rFonts w:ascii="Times New Roman TUR" w:hAnsi="Times New Roman TUR" w:cs="Times New Roman TUR"/>
          <w:color w:val="000000"/>
        </w:rPr>
        <w:t>unutmayman</w:t>
      </w:r>
      <w:r>
        <w:rPr>
          <w:rFonts w:ascii="Times New Roman TUR" w:hAnsi="Times New Roman TUR" w:cs="Times New Roman TUR"/>
          <w:color w:val="000000"/>
        </w:rPr>
        <w:t xml:space="preserve">. </w:t>
      </w:r>
      <w:r w:rsidR="00364C04">
        <w:rPr>
          <w:rFonts w:ascii="Times New Roman TUR" w:hAnsi="Times New Roman TUR" w:cs="Times New Roman TUR"/>
          <w:color w:val="000000"/>
        </w:rPr>
        <w:t>O</w:t>
      </w:r>
      <w:r>
        <w:rPr>
          <w:rFonts w:ascii="Times New Roman TUR" w:hAnsi="Times New Roman TUR" w:cs="Times New Roman TUR"/>
          <w:color w:val="000000"/>
        </w:rPr>
        <w:t>lt</w:t>
      </w:r>
      <w:r w:rsidR="00364C04">
        <w:rPr>
          <w:rFonts w:ascii="Times New Roman TUR" w:hAnsi="Times New Roman TUR" w:cs="Times New Roman TUR"/>
          <w:color w:val="000000"/>
        </w:rPr>
        <w:t>i</w:t>
      </w:r>
      <w:r>
        <w:rPr>
          <w:rFonts w:ascii="Times New Roman TUR" w:hAnsi="Times New Roman TUR" w:cs="Times New Roman TUR"/>
          <w:color w:val="000000"/>
        </w:rPr>
        <w:t>-ye</w:t>
      </w:r>
      <w:r w:rsidR="00364C04">
        <w:rPr>
          <w:rFonts w:ascii="Times New Roman TUR" w:hAnsi="Times New Roman TUR" w:cs="Times New Roman TUR"/>
          <w:color w:val="000000"/>
        </w:rPr>
        <w:t>tt</w:t>
      </w:r>
      <w:r>
        <w:rPr>
          <w:rFonts w:ascii="Times New Roman TUR" w:hAnsi="Times New Roman TUR" w:cs="Times New Roman TUR"/>
          <w:color w:val="000000"/>
        </w:rPr>
        <w:t xml:space="preserve">i </w:t>
      </w:r>
      <w:r w:rsidR="00364C04">
        <w:rPr>
          <w:rFonts w:ascii="Times New Roman TUR" w:hAnsi="Times New Roman TUR" w:cs="Times New Roman TUR"/>
          <w:color w:val="000000"/>
        </w:rPr>
        <w:t>o</w:t>
      </w:r>
      <w:r>
        <w:rPr>
          <w:rFonts w:ascii="Times New Roman TUR" w:hAnsi="Times New Roman TUR" w:cs="Times New Roman TUR"/>
          <w:color w:val="000000"/>
        </w:rPr>
        <w:t>yd</w:t>
      </w:r>
      <w:r w:rsidR="00364C04">
        <w:rPr>
          <w:rFonts w:ascii="Times New Roman TUR" w:hAnsi="Times New Roman TUR" w:cs="Times New Roman TUR"/>
          <w:color w:val="000000"/>
        </w:rPr>
        <w:t>i</w:t>
      </w:r>
      <w:r>
        <w:rPr>
          <w:rFonts w:ascii="Times New Roman TUR" w:hAnsi="Times New Roman TUR" w:cs="Times New Roman TUR"/>
          <w:color w:val="000000"/>
        </w:rPr>
        <w:t xml:space="preserve">r </w:t>
      </w:r>
      <w:r w:rsidR="00364C04">
        <w:rPr>
          <w:rFonts w:ascii="Times New Roman TUR" w:hAnsi="Times New Roman TUR" w:cs="Times New Roman TUR"/>
          <w:color w:val="000000"/>
        </w:rPr>
        <w:t>u</w:t>
      </w:r>
      <w:r>
        <w:rPr>
          <w:rFonts w:ascii="Times New Roman TUR" w:hAnsi="Times New Roman TUR" w:cs="Times New Roman TUR"/>
          <w:color w:val="000000"/>
        </w:rPr>
        <w:t>lar</w:t>
      </w:r>
      <w:r w:rsidR="00364C04">
        <w:rPr>
          <w:rFonts w:ascii="Times New Roman TUR" w:hAnsi="Times New Roman TUR" w:cs="Times New Roman TUR"/>
          <w:color w:val="000000"/>
        </w:rPr>
        <w:t>ni</w:t>
      </w:r>
      <w:r>
        <w:rPr>
          <w:rFonts w:ascii="Times New Roman TUR" w:hAnsi="Times New Roman TUR" w:cs="Times New Roman TUR"/>
          <w:color w:val="000000"/>
        </w:rPr>
        <w:t xml:space="preserve"> </w:t>
      </w:r>
      <w:r w:rsidR="00364C04">
        <w:rPr>
          <w:rFonts w:ascii="Times New Roman TUR" w:hAnsi="Times New Roman TUR" w:cs="Times New Roman TUR"/>
          <w:color w:val="000000"/>
        </w:rPr>
        <w:t>ham</w:t>
      </w:r>
      <w:r>
        <w:rPr>
          <w:rFonts w:ascii="Times New Roman TUR" w:hAnsi="Times New Roman TUR" w:cs="Times New Roman TUR"/>
          <w:color w:val="000000"/>
        </w:rPr>
        <w:t xml:space="preserve"> ayn</w:t>
      </w:r>
      <w:r w:rsidR="00364C04">
        <w:rPr>
          <w:rFonts w:ascii="Times New Roman TUR" w:hAnsi="Times New Roman TUR" w:cs="Times New Roman TUR"/>
          <w:color w:val="000000"/>
        </w:rPr>
        <w:t>a</w:t>
      </w:r>
      <w:r>
        <w:rPr>
          <w:rFonts w:ascii="Times New Roman TUR" w:hAnsi="Times New Roman TUR" w:cs="Times New Roman TUR"/>
          <w:color w:val="000000"/>
        </w:rPr>
        <w:t>n m</w:t>
      </w:r>
      <w:r w:rsidR="00364C0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364C04">
        <w:rPr>
          <w:rFonts w:ascii="Times New Roman TUR" w:hAnsi="Times New Roman TUR" w:cs="Times New Roman TUR"/>
          <w:color w:val="000000"/>
        </w:rPr>
        <w:t>a</w:t>
      </w:r>
      <w:r>
        <w:rPr>
          <w:rFonts w:ascii="Times New Roman TUR" w:hAnsi="Times New Roman TUR" w:cs="Times New Roman TUR"/>
          <w:color w:val="000000"/>
        </w:rPr>
        <w:t>v</w:t>
      </w:r>
      <w:r w:rsidR="00364C04">
        <w:rPr>
          <w:rFonts w:ascii="Times New Roman TUR" w:hAnsi="Times New Roman TUR" w:cs="Times New Roman TUR"/>
          <w:color w:val="000000"/>
        </w:rPr>
        <w:t>iy</w:t>
      </w:r>
      <w:r>
        <w:rPr>
          <w:rFonts w:ascii="Times New Roman TUR" w:hAnsi="Times New Roman TUR" w:cs="Times New Roman TUR"/>
          <w:color w:val="000000"/>
        </w:rPr>
        <w:t xml:space="preserve"> </w:t>
      </w:r>
      <w:r w:rsidR="00364C04">
        <w:rPr>
          <w:rFonts w:ascii="Times New Roman TUR" w:hAnsi="Times New Roman TUR" w:cs="Times New Roman TUR"/>
          <w:color w:val="000000"/>
        </w:rPr>
        <w:t>qo</w:t>
      </w:r>
      <w:r>
        <w:rPr>
          <w:rFonts w:ascii="Times New Roman TUR" w:hAnsi="Times New Roman TUR" w:cs="Times New Roman TUR"/>
          <w:color w:val="000000"/>
        </w:rPr>
        <w:t>z</w:t>
      </w:r>
      <w:r w:rsidR="00364C04">
        <w:rPr>
          <w:rFonts w:ascii="Times New Roman TUR" w:hAnsi="Times New Roman TUR" w:cs="Times New Roman TUR"/>
          <w:color w:val="000000"/>
        </w:rPr>
        <w:t>o</w:t>
      </w:r>
      <w:r>
        <w:rPr>
          <w:rFonts w:ascii="Times New Roman TUR" w:hAnsi="Times New Roman TUR" w:cs="Times New Roman TUR"/>
          <w:color w:val="000000"/>
        </w:rPr>
        <w:t>n</w:t>
      </w:r>
      <w:r w:rsidR="00364C04">
        <w:rPr>
          <w:rFonts w:ascii="Times New Roman TUR" w:hAnsi="Times New Roman TUR" w:cs="Times New Roman TUR"/>
          <w:color w:val="000000"/>
        </w:rPr>
        <w:t>ch</w:t>
      </w:r>
      <w:r>
        <w:rPr>
          <w:rFonts w:ascii="Times New Roman TUR" w:hAnsi="Times New Roman TUR" w:cs="Times New Roman TUR"/>
          <w:color w:val="000000"/>
        </w:rPr>
        <w:t>lar</w:t>
      </w:r>
      <w:r w:rsidR="00364C04">
        <w:rPr>
          <w:rFonts w:ascii="Times New Roman TUR" w:hAnsi="Times New Roman TUR" w:cs="Times New Roman TUR"/>
          <w:color w:val="000000"/>
        </w:rPr>
        <w:t>i</w:t>
      </w:r>
      <w:r>
        <w:rPr>
          <w:rFonts w:ascii="Times New Roman TUR" w:hAnsi="Times New Roman TUR" w:cs="Times New Roman TUR"/>
          <w:color w:val="000000"/>
        </w:rPr>
        <w:t>m</w:t>
      </w:r>
      <w:r w:rsidR="00364C04">
        <w:rPr>
          <w:rFonts w:ascii="Times New Roman TUR" w:hAnsi="Times New Roman TUR" w:cs="Times New Roman TUR"/>
          <w:color w:val="000000"/>
        </w:rPr>
        <w:t>g</w:t>
      </w:r>
      <w:r>
        <w:rPr>
          <w:rFonts w:ascii="Times New Roman TUR" w:hAnsi="Times New Roman TUR" w:cs="Times New Roman TUR"/>
          <w:color w:val="000000"/>
        </w:rPr>
        <w:t xml:space="preserve">a </w:t>
      </w:r>
      <w:r w:rsidR="00364C04">
        <w:rPr>
          <w:rFonts w:ascii="Times New Roman TUR" w:hAnsi="Times New Roman TUR" w:cs="Times New Roman TUR"/>
          <w:color w:val="000000"/>
        </w:rPr>
        <w:t>sh</w:t>
      </w:r>
      <w:r>
        <w:rPr>
          <w:rFonts w:ascii="Times New Roman TUR" w:hAnsi="Times New Roman TUR" w:cs="Times New Roman TUR"/>
          <w:color w:val="000000"/>
        </w:rPr>
        <w:t xml:space="preserve">erik </w:t>
      </w:r>
      <w:r w:rsidR="00364C04">
        <w:rPr>
          <w:rFonts w:ascii="Times New Roman TUR" w:hAnsi="Times New Roman TUR" w:cs="Times New Roman TUR"/>
          <w:color w:val="000000"/>
        </w:rPr>
        <w:t>qilaman</w:t>
      </w:r>
      <w:r>
        <w:rPr>
          <w:rFonts w:ascii="Times New Roman TUR" w:hAnsi="Times New Roman TUR" w:cs="Times New Roman TUR"/>
          <w:color w:val="000000"/>
        </w:rPr>
        <w:t xml:space="preserve">. </w:t>
      </w:r>
      <w:r w:rsidR="00364C04">
        <w:rPr>
          <w:rFonts w:ascii="Times New Roman TUR" w:hAnsi="Times New Roman TUR" w:cs="Times New Roman TUR"/>
          <w:color w:val="000000"/>
        </w:rPr>
        <w:t>Meng</w:t>
      </w:r>
      <w:r>
        <w:rPr>
          <w:rFonts w:ascii="Times New Roman TUR" w:hAnsi="Times New Roman TUR" w:cs="Times New Roman TUR"/>
          <w:color w:val="000000"/>
        </w:rPr>
        <w:t xml:space="preserve">a </w:t>
      </w:r>
      <w:r w:rsidR="004C0346">
        <w:rPr>
          <w:rFonts w:ascii="Times New Roman TUR" w:hAnsi="Times New Roman TUR" w:cs="Times New Roman TUR"/>
          <w:color w:val="000000"/>
        </w:rPr>
        <w:t>qaytargan</w:t>
      </w:r>
      <w:r>
        <w:rPr>
          <w:rFonts w:ascii="Times New Roman TUR" w:hAnsi="Times New Roman TUR" w:cs="Times New Roman TUR"/>
          <w:color w:val="000000"/>
        </w:rPr>
        <w:t xml:space="preserve"> ris</w:t>
      </w:r>
      <w:r w:rsidR="004C0346">
        <w:rPr>
          <w:rFonts w:ascii="Times New Roman TUR" w:hAnsi="Times New Roman TUR" w:cs="Times New Roman TUR"/>
          <w:color w:val="000000"/>
        </w:rPr>
        <w:t>o</w:t>
      </w:r>
      <w:r>
        <w:rPr>
          <w:rFonts w:ascii="Times New Roman TUR" w:hAnsi="Times New Roman TUR" w:cs="Times New Roman TUR"/>
          <w:color w:val="000000"/>
        </w:rPr>
        <w:t>l</w:t>
      </w:r>
      <w:r w:rsidR="004C0346">
        <w:rPr>
          <w:rFonts w:ascii="Times New Roman TUR" w:hAnsi="Times New Roman TUR" w:cs="Times New Roman TUR"/>
          <w:color w:val="000000"/>
        </w:rPr>
        <w:t>a</w:t>
      </w:r>
      <w:r>
        <w:rPr>
          <w:rFonts w:ascii="Times New Roman TUR" w:hAnsi="Times New Roman TUR" w:cs="Times New Roman TUR"/>
          <w:color w:val="000000"/>
        </w:rPr>
        <w:t>l</w:t>
      </w:r>
      <w:r w:rsidR="004C0346">
        <w:rPr>
          <w:rFonts w:ascii="Times New Roman TUR" w:hAnsi="Times New Roman TUR" w:cs="Times New Roman TUR"/>
          <w:color w:val="000000"/>
        </w:rPr>
        <w:t>a</w:t>
      </w:r>
      <w:r>
        <w:rPr>
          <w:rFonts w:ascii="Times New Roman TUR" w:hAnsi="Times New Roman TUR" w:cs="Times New Roman TUR"/>
          <w:color w:val="000000"/>
        </w:rPr>
        <w:t>r</w:t>
      </w:r>
      <w:r w:rsidR="004C0346">
        <w:rPr>
          <w:rFonts w:ascii="Times New Roman TUR" w:hAnsi="Times New Roman TUR" w:cs="Times New Roman TUR"/>
          <w:color w:val="000000"/>
        </w:rPr>
        <w:t>n</w:t>
      </w:r>
      <w:r>
        <w:rPr>
          <w:rFonts w:ascii="Times New Roman TUR" w:hAnsi="Times New Roman TUR" w:cs="Times New Roman TUR"/>
          <w:color w:val="000000"/>
        </w:rPr>
        <w:t>in</w:t>
      </w:r>
      <w:r w:rsidR="004C0346">
        <w:rPr>
          <w:rFonts w:ascii="Times New Roman TUR" w:hAnsi="Times New Roman TUR" w:cs="Times New Roman TUR"/>
          <w:color w:val="000000"/>
        </w:rPr>
        <w:t>g</w:t>
      </w:r>
      <w:r>
        <w:rPr>
          <w:rFonts w:ascii="Times New Roman TUR" w:hAnsi="Times New Roman TUR" w:cs="Times New Roman TUR"/>
          <w:color w:val="000000"/>
        </w:rPr>
        <w:t xml:space="preserve"> bir </w:t>
      </w:r>
      <w:r w:rsidR="004C0346">
        <w:rPr>
          <w:rFonts w:ascii="Times New Roman TUR" w:hAnsi="Times New Roman TUR" w:cs="Times New Roman TUR"/>
          <w:color w:val="000000"/>
        </w:rPr>
        <w:t>qi</w:t>
      </w:r>
      <w:r>
        <w:rPr>
          <w:rFonts w:ascii="Times New Roman TUR" w:hAnsi="Times New Roman TUR" w:cs="Times New Roman TUR"/>
          <w:color w:val="000000"/>
        </w:rPr>
        <w:t>sm</w:t>
      </w:r>
      <w:r w:rsidR="004C0346">
        <w:rPr>
          <w:rFonts w:ascii="Times New Roman TUR" w:hAnsi="Times New Roman TUR" w:cs="Times New Roman TUR"/>
          <w:color w:val="000000"/>
        </w:rPr>
        <w:t>ini</w:t>
      </w:r>
      <w:r>
        <w:rPr>
          <w:rFonts w:ascii="Times New Roman TUR" w:hAnsi="Times New Roman TUR" w:cs="Times New Roman TUR"/>
          <w:color w:val="000000"/>
        </w:rPr>
        <w:t xml:space="preserve"> </w:t>
      </w:r>
      <w:r w:rsidR="004C0346">
        <w:rPr>
          <w:rFonts w:ascii="Times New Roman TUR" w:hAnsi="Times New Roman TUR" w:cs="Times New Roman TUR"/>
          <w:color w:val="000000"/>
        </w:rPr>
        <w:t>q</w:t>
      </w:r>
      <w:r>
        <w:rPr>
          <w:rFonts w:ascii="Times New Roman TUR" w:hAnsi="Times New Roman TUR" w:cs="Times New Roman TUR"/>
          <w:color w:val="000000"/>
        </w:rPr>
        <w:t>ard</w:t>
      </w:r>
      <w:r w:rsidR="004C0346">
        <w:rPr>
          <w:rFonts w:ascii="Times New Roman TUR" w:hAnsi="Times New Roman TUR" w:cs="Times New Roman TUR"/>
          <w:color w:val="000000"/>
        </w:rPr>
        <w:t>osh</w:t>
      </w:r>
      <w:r>
        <w:rPr>
          <w:rFonts w:ascii="Times New Roman TUR" w:hAnsi="Times New Roman TUR" w:cs="Times New Roman TUR"/>
          <w:color w:val="000000"/>
        </w:rPr>
        <w:t>l</w:t>
      </w:r>
      <w:r w:rsidR="004C0346">
        <w:rPr>
          <w:rFonts w:ascii="Times New Roman TUR" w:hAnsi="Times New Roman TUR" w:cs="Times New Roman TUR"/>
          <w:color w:val="000000"/>
        </w:rPr>
        <w:t>a</w:t>
      </w:r>
      <w:r>
        <w:rPr>
          <w:rFonts w:ascii="Times New Roman TUR" w:hAnsi="Times New Roman TUR" w:cs="Times New Roman TUR"/>
          <w:color w:val="000000"/>
        </w:rPr>
        <w:t>rim</w:t>
      </w:r>
      <w:r w:rsidR="004C0346">
        <w:rPr>
          <w:rFonts w:ascii="Times New Roman TUR" w:hAnsi="Times New Roman TUR" w:cs="Times New Roman TUR"/>
          <w:color w:val="000000"/>
        </w:rPr>
        <w:t>ga</w:t>
      </w:r>
      <w:r>
        <w:rPr>
          <w:rFonts w:ascii="Times New Roman TUR" w:hAnsi="Times New Roman TUR" w:cs="Times New Roman TUR"/>
          <w:color w:val="000000"/>
        </w:rPr>
        <w:t xml:space="preserve"> </w:t>
      </w:r>
      <w:r w:rsidR="004C0346">
        <w:rPr>
          <w:rFonts w:ascii="Times New Roman TUR" w:hAnsi="Times New Roman TUR" w:cs="Times New Roman TUR"/>
          <w:color w:val="000000"/>
        </w:rPr>
        <w:t>vajob</w:t>
      </w:r>
      <w:r>
        <w:rPr>
          <w:rFonts w:ascii="Times New Roman TUR" w:hAnsi="Times New Roman TUR" w:cs="Times New Roman TUR"/>
          <w:color w:val="000000"/>
        </w:rPr>
        <w:t xml:space="preserve"> </w:t>
      </w:r>
      <w:r w:rsidR="004C0346">
        <w:rPr>
          <w:rFonts w:ascii="Times New Roman TUR" w:hAnsi="Times New Roman TUR" w:cs="Times New Roman TUR"/>
          <w:color w:val="000000"/>
        </w:rPr>
        <w:t>beraman</w:t>
      </w:r>
      <w:r>
        <w:rPr>
          <w:rFonts w:ascii="Times New Roman TUR" w:hAnsi="Times New Roman TUR" w:cs="Times New Roman TUR"/>
          <w:color w:val="000000"/>
        </w:rPr>
        <w:t xml:space="preserve">, </w:t>
      </w:r>
      <w:r w:rsidR="004C0346">
        <w:rPr>
          <w:rFonts w:ascii="Times New Roman TUR" w:hAnsi="Times New Roman TUR" w:cs="Times New Roman TUR"/>
          <w:color w:val="000000"/>
        </w:rPr>
        <w:t>barchasini</w:t>
      </w:r>
      <w:r>
        <w:rPr>
          <w:rFonts w:ascii="Times New Roman TUR" w:hAnsi="Times New Roman TUR" w:cs="Times New Roman TUR"/>
          <w:color w:val="000000"/>
        </w:rPr>
        <w:t xml:space="preserve"> y</w:t>
      </w:r>
      <w:r w:rsidR="004C0346">
        <w:rPr>
          <w:rFonts w:ascii="Times New Roman TUR" w:hAnsi="Times New Roman TUR" w:cs="Times New Roman TUR"/>
          <w:color w:val="000000"/>
        </w:rPr>
        <w:t>o</w:t>
      </w:r>
      <w:r>
        <w:rPr>
          <w:rFonts w:ascii="Times New Roman TUR" w:hAnsi="Times New Roman TUR" w:cs="Times New Roman TUR"/>
          <w:color w:val="000000"/>
        </w:rPr>
        <w:t>zs</w:t>
      </w:r>
      <w:r w:rsidR="004C0346">
        <w:rPr>
          <w:rFonts w:ascii="Times New Roman TUR" w:hAnsi="Times New Roman TUR" w:cs="Times New Roman TUR"/>
          <w:color w:val="000000"/>
        </w:rPr>
        <w:t>i</w:t>
      </w:r>
      <w:r>
        <w:rPr>
          <w:rFonts w:ascii="Times New Roman TUR" w:hAnsi="Times New Roman TUR" w:cs="Times New Roman TUR"/>
          <w:color w:val="000000"/>
        </w:rPr>
        <w:t>nlar</w:t>
      </w:r>
      <w:r w:rsidR="004C0346">
        <w:rPr>
          <w:rFonts w:ascii="Times New Roman TUR" w:hAnsi="Times New Roman TUR" w:cs="Times New Roman TUR"/>
          <w:color w:val="000000"/>
        </w:rPr>
        <w:t>,</w:t>
      </w:r>
      <w:r>
        <w:rPr>
          <w:rFonts w:ascii="Times New Roman TUR" w:hAnsi="Times New Roman TUR" w:cs="Times New Roman TUR"/>
          <w:color w:val="000000"/>
        </w:rPr>
        <w:t xml:space="preserve"> </w:t>
      </w:r>
      <w:r w:rsidR="004C0346">
        <w:rPr>
          <w:rFonts w:ascii="Times New Roman TUR" w:hAnsi="Times New Roman TUR" w:cs="Times New Roman TUR"/>
          <w:color w:val="000000"/>
        </w:rPr>
        <w:t>u</w:t>
      </w:r>
      <w:r>
        <w:rPr>
          <w:rFonts w:ascii="Times New Roman TUR" w:hAnsi="Times New Roman TUR" w:cs="Times New Roman TUR"/>
          <w:color w:val="000000"/>
        </w:rPr>
        <w:t>lar</w:t>
      </w:r>
      <w:r w:rsidR="004C0346">
        <w:rPr>
          <w:rFonts w:ascii="Times New Roman TUR" w:hAnsi="Times New Roman TUR" w:cs="Times New Roman TUR"/>
          <w:color w:val="000000"/>
        </w:rPr>
        <w:t>g</w:t>
      </w:r>
      <w:r>
        <w:rPr>
          <w:rFonts w:ascii="Times New Roman TUR" w:hAnsi="Times New Roman TUR" w:cs="Times New Roman TUR"/>
          <w:color w:val="000000"/>
        </w:rPr>
        <w:t>a h</w:t>
      </w:r>
      <w:r w:rsidR="004C0346">
        <w:rPr>
          <w:rFonts w:ascii="Times New Roman TUR" w:hAnsi="Times New Roman TUR" w:cs="Times New Roman TUR"/>
          <w:color w:val="000000"/>
        </w:rPr>
        <w:t>a</w:t>
      </w:r>
      <w:r>
        <w:rPr>
          <w:rFonts w:ascii="Times New Roman TUR" w:hAnsi="Times New Roman TUR" w:cs="Times New Roman TUR"/>
          <w:color w:val="000000"/>
        </w:rPr>
        <w:t>dy</w:t>
      </w:r>
      <w:r w:rsidR="004C0346">
        <w:rPr>
          <w:rFonts w:ascii="Times New Roman TUR" w:hAnsi="Times New Roman TUR" w:cs="Times New Roman TUR"/>
          <w:color w:val="000000"/>
        </w:rPr>
        <w:t>a</w:t>
      </w:r>
      <w:r>
        <w:rPr>
          <w:rFonts w:ascii="Times New Roman TUR" w:hAnsi="Times New Roman TUR" w:cs="Times New Roman TUR"/>
          <w:color w:val="000000"/>
        </w:rPr>
        <w:t xml:space="preserve"> </w:t>
      </w:r>
      <w:r w:rsidR="004C0346">
        <w:rPr>
          <w:rFonts w:ascii="Times New Roman TUR" w:hAnsi="Times New Roman TUR" w:cs="Times New Roman TUR"/>
          <w:color w:val="000000"/>
        </w:rPr>
        <w:t>qila</w:t>
      </w:r>
      <w:r>
        <w:rPr>
          <w:rFonts w:ascii="Times New Roman TUR" w:hAnsi="Times New Roman TUR" w:cs="Times New Roman TUR"/>
          <w:color w:val="000000"/>
        </w:rPr>
        <w:t>m</w:t>
      </w:r>
      <w:r w:rsidR="004C0346">
        <w:rPr>
          <w:rFonts w:ascii="Times New Roman TUR" w:hAnsi="Times New Roman TUR" w:cs="Times New Roman TUR"/>
          <w:color w:val="000000"/>
        </w:rPr>
        <w:t>an</w:t>
      </w:r>
      <w:r>
        <w:rPr>
          <w:rFonts w:ascii="Times New Roman TUR" w:hAnsi="Times New Roman TUR" w:cs="Times New Roman TUR"/>
          <w:color w:val="000000"/>
        </w:rPr>
        <w:t xml:space="preserve">. </w:t>
      </w:r>
      <w:r w:rsidR="004C0346">
        <w:rPr>
          <w:rFonts w:ascii="Times New Roman TUR" w:hAnsi="Times New Roman TUR" w:cs="Times New Roman TUR"/>
          <w:color w:val="000000"/>
        </w:rPr>
        <w:t>Chu</w:t>
      </w:r>
      <w:r>
        <w:rPr>
          <w:rFonts w:ascii="Times New Roman TUR" w:hAnsi="Times New Roman TUR" w:cs="Times New Roman TUR"/>
          <w:color w:val="000000"/>
        </w:rPr>
        <w:t xml:space="preserve">nki </w:t>
      </w:r>
      <w:r w:rsidR="004C0346">
        <w:rPr>
          <w:rFonts w:ascii="Times New Roman TUR" w:hAnsi="Times New Roman TUR" w:cs="Times New Roman TUR"/>
          <w:color w:val="000000"/>
        </w:rPr>
        <w:t>u</w:t>
      </w:r>
      <w:r>
        <w:rPr>
          <w:rFonts w:ascii="Times New Roman TUR" w:hAnsi="Times New Roman TUR" w:cs="Times New Roman TUR"/>
          <w:color w:val="000000"/>
        </w:rPr>
        <w:t>lar Ris</w:t>
      </w:r>
      <w:r w:rsidR="004C0346">
        <w:rPr>
          <w:rFonts w:ascii="Times New Roman TUR" w:hAnsi="Times New Roman TUR" w:cs="Times New Roman TUR"/>
          <w:color w:val="000000"/>
        </w:rPr>
        <w:t>o</w:t>
      </w:r>
      <w:r>
        <w:rPr>
          <w:rFonts w:ascii="Times New Roman TUR" w:hAnsi="Times New Roman TUR" w:cs="Times New Roman TUR"/>
          <w:color w:val="000000"/>
        </w:rPr>
        <w:t>l</w:t>
      </w:r>
      <w:r w:rsidR="004C0346">
        <w:rPr>
          <w:rFonts w:ascii="Times New Roman TUR" w:hAnsi="Times New Roman TUR" w:cs="Times New Roman TUR"/>
          <w:color w:val="000000"/>
        </w:rPr>
        <w:t>a</w:t>
      </w:r>
      <w:r>
        <w:rPr>
          <w:rFonts w:ascii="Times New Roman TUR" w:hAnsi="Times New Roman TUR" w:cs="Times New Roman TUR"/>
          <w:color w:val="000000"/>
        </w:rPr>
        <w:t>-i Nur</w:t>
      </w:r>
      <w:r w:rsidR="004C0346">
        <w:rPr>
          <w:rFonts w:ascii="Times New Roman TUR" w:hAnsi="Times New Roman TUR" w:cs="Times New Roman TUR"/>
          <w:color w:val="000000"/>
        </w:rPr>
        <w:t>ni</w:t>
      </w:r>
      <w:r>
        <w:rPr>
          <w:rFonts w:ascii="Times New Roman TUR" w:hAnsi="Times New Roman TUR" w:cs="Times New Roman TUR"/>
          <w:color w:val="000000"/>
        </w:rPr>
        <w:t>n</w:t>
      </w:r>
      <w:r w:rsidR="004C0346">
        <w:rPr>
          <w:rFonts w:ascii="Times New Roman TUR" w:hAnsi="Times New Roman TUR" w:cs="Times New Roman TUR"/>
          <w:color w:val="000000"/>
        </w:rPr>
        <w:t>g</w:t>
      </w:r>
      <w:r>
        <w:rPr>
          <w:rFonts w:ascii="Times New Roman TUR" w:hAnsi="Times New Roman TUR" w:cs="Times New Roman TUR"/>
          <w:color w:val="000000"/>
        </w:rPr>
        <w:t xml:space="preserve"> bundan </w:t>
      </w:r>
      <w:r w:rsidR="006F0B94">
        <w:rPr>
          <w:rFonts w:ascii="Times New Roman TUR" w:hAnsi="Times New Roman TUR" w:cs="Times New Roman TUR"/>
          <w:color w:val="000000"/>
        </w:rPr>
        <w:t>keying</w:t>
      </w:r>
      <w:r>
        <w:rPr>
          <w:rFonts w:ascii="Times New Roman TUR" w:hAnsi="Times New Roman TUR" w:cs="Times New Roman TUR"/>
          <w:color w:val="000000"/>
        </w:rPr>
        <w:t xml:space="preserve">i </w:t>
      </w:r>
      <w:r w:rsidR="006F0B94">
        <w:rPr>
          <w:rFonts w:ascii="Times New Roman TUR" w:hAnsi="Times New Roman TUR" w:cs="Times New Roman TUR"/>
          <w:color w:val="000000"/>
        </w:rPr>
        <w:t>x</w:t>
      </w:r>
      <w:r>
        <w:rPr>
          <w:rFonts w:ascii="Times New Roman TUR" w:hAnsi="Times New Roman TUR" w:cs="Times New Roman TUR"/>
          <w:color w:val="000000"/>
        </w:rPr>
        <w:t>izm</w:t>
      </w:r>
      <w:r w:rsidR="006F0B94">
        <w:rPr>
          <w:rFonts w:ascii="Times New Roman TUR" w:hAnsi="Times New Roman TUR" w:cs="Times New Roman TUR"/>
          <w:color w:val="000000"/>
        </w:rPr>
        <w:t>a</w:t>
      </w:r>
      <w:r>
        <w:rPr>
          <w:rFonts w:ascii="Times New Roman TUR" w:hAnsi="Times New Roman TUR" w:cs="Times New Roman TUR"/>
          <w:color w:val="000000"/>
        </w:rPr>
        <w:t>ti</w:t>
      </w:r>
      <w:r w:rsidR="006F0B94">
        <w:rPr>
          <w:rFonts w:ascii="Times New Roman TUR" w:hAnsi="Times New Roman TUR" w:cs="Times New Roman TUR"/>
          <w:color w:val="000000"/>
        </w:rPr>
        <w:t>ga</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1976C4">
        <w:rPr>
          <w:rFonts w:ascii="Times New Roman TUR" w:hAnsi="Times New Roman TUR" w:cs="Times New Roman TUR"/>
          <w:color w:val="000000"/>
        </w:rPr>
        <w:t>liq</w:t>
      </w:r>
      <w:r>
        <w:rPr>
          <w:rFonts w:ascii="Times New Roman TUR" w:hAnsi="Times New Roman TUR" w:cs="Times New Roman TUR"/>
          <w:color w:val="000000"/>
        </w:rPr>
        <w:t xml:space="preserve"> hiss</w:t>
      </w:r>
      <w:r w:rsidR="006F0B94">
        <w:rPr>
          <w:rFonts w:ascii="Times New Roman TUR" w:hAnsi="Times New Roman TUR" w:cs="Times New Roman TUR"/>
          <w:color w:val="000000"/>
        </w:rPr>
        <w:t>a</w:t>
      </w:r>
      <w:r>
        <w:rPr>
          <w:rFonts w:ascii="Times New Roman TUR" w:hAnsi="Times New Roman TUR" w:cs="Times New Roman TUR"/>
          <w:color w:val="000000"/>
        </w:rPr>
        <w:t>d</w:t>
      </w:r>
      <w:r w:rsidR="006F0B94">
        <w:rPr>
          <w:rFonts w:ascii="Times New Roman TUR" w:hAnsi="Times New Roman TUR" w:cs="Times New Roman TUR"/>
          <w:color w:val="000000"/>
        </w:rPr>
        <w:t>o</w:t>
      </w:r>
      <w:r>
        <w:rPr>
          <w:rFonts w:ascii="Times New Roman TUR" w:hAnsi="Times New Roman TUR" w:cs="Times New Roman TUR"/>
          <w:color w:val="000000"/>
        </w:rPr>
        <w:t>rd</w:t>
      </w:r>
      <w:r w:rsidR="006F0B94">
        <w:rPr>
          <w:rFonts w:ascii="Times New Roman TUR" w:hAnsi="Times New Roman TUR" w:cs="Times New Roman TUR"/>
          <w:color w:val="000000"/>
        </w:rPr>
        <w:t>i</w:t>
      </w:r>
      <w:r>
        <w:rPr>
          <w:rFonts w:ascii="Times New Roman TUR" w:hAnsi="Times New Roman TUR" w:cs="Times New Roman TUR"/>
          <w:color w:val="000000"/>
        </w:rPr>
        <w:t>rlar. Bu m</w:t>
      </w:r>
      <w:r w:rsidR="006F0B94">
        <w:rPr>
          <w:rFonts w:ascii="Times New Roman TUR" w:hAnsi="Times New Roman TUR" w:cs="Times New Roman TUR"/>
          <w:color w:val="000000"/>
        </w:rPr>
        <w:t>a</w:t>
      </w:r>
      <w:r>
        <w:rPr>
          <w:rFonts w:ascii="Times New Roman TUR" w:hAnsi="Times New Roman TUR" w:cs="Times New Roman TUR"/>
          <w:color w:val="000000"/>
        </w:rPr>
        <w:t>s</w:t>
      </w:r>
      <w:r w:rsidR="006F0B94">
        <w:rPr>
          <w:rFonts w:ascii="Times New Roman TUR" w:hAnsi="Times New Roman TUR" w:cs="Times New Roman TUR"/>
          <w:color w:val="000000"/>
        </w:rPr>
        <w:t>a</w:t>
      </w:r>
      <w:r>
        <w:rPr>
          <w:rFonts w:ascii="Times New Roman TUR" w:hAnsi="Times New Roman TUR" w:cs="Times New Roman TUR"/>
          <w:color w:val="000000"/>
        </w:rPr>
        <w:t>l</w:t>
      </w:r>
      <w:r w:rsidR="006F0B94">
        <w:rPr>
          <w:rFonts w:ascii="Times New Roman TUR" w:hAnsi="Times New Roman TUR" w:cs="Times New Roman TUR"/>
          <w:color w:val="000000"/>
        </w:rPr>
        <w:t>a</w:t>
      </w:r>
      <w:r>
        <w:rPr>
          <w:rFonts w:ascii="Times New Roman TUR" w:hAnsi="Times New Roman TUR" w:cs="Times New Roman TUR"/>
          <w:color w:val="000000"/>
        </w:rPr>
        <w:t>d</w:t>
      </w:r>
      <w:r w:rsidR="006F0B94">
        <w:rPr>
          <w:rFonts w:ascii="Times New Roman TUR" w:hAnsi="Times New Roman TUR" w:cs="Times New Roman TUR"/>
          <w:color w:val="000000"/>
        </w:rPr>
        <w:t>a</w:t>
      </w:r>
      <w:r>
        <w:rPr>
          <w:rFonts w:ascii="Times New Roman TUR" w:hAnsi="Times New Roman TUR" w:cs="Times New Roman TUR"/>
          <w:color w:val="000000"/>
        </w:rPr>
        <w:t xml:space="preserve"> </w:t>
      </w:r>
      <w:r w:rsidR="006F0B94">
        <w:rPr>
          <w:rFonts w:ascii="Times New Roman TUR" w:hAnsi="Times New Roman TUR" w:cs="Times New Roman TUR"/>
          <w:color w:val="000000"/>
        </w:rPr>
        <w:t>m</w:t>
      </w:r>
      <w:r>
        <w:rPr>
          <w:rFonts w:ascii="Times New Roman TUR" w:hAnsi="Times New Roman TUR" w:cs="Times New Roman TUR"/>
          <w:color w:val="000000"/>
        </w:rPr>
        <w:t xml:space="preserve">en Denizli </w:t>
      </w:r>
      <w:r w:rsidR="006F0B94">
        <w:rPr>
          <w:rFonts w:ascii="Times New Roman TUR" w:hAnsi="Times New Roman TUR" w:cs="Times New Roman TUR"/>
          <w:color w:val="000000"/>
        </w:rPr>
        <w:t>sha</w:t>
      </w:r>
      <w:r>
        <w:rPr>
          <w:rFonts w:ascii="Times New Roman TUR" w:hAnsi="Times New Roman TUR" w:cs="Times New Roman TUR"/>
          <w:color w:val="000000"/>
        </w:rPr>
        <w:t xml:space="preserve">hrini </w:t>
      </w:r>
      <w:r w:rsidR="00317151">
        <w:rPr>
          <w:rFonts w:ascii="Times New Roman TUR" w:hAnsi="Times New Roman TUR" w:cs="Times New Roman TUR"/>
          <w:color w:val="000000"/>
        </w:rPr>
        <w:t>o‘</w:t>
      </w:r>
      <w:r w:rsidR="006F0B94">
        <w:rPr>
          <w:rFonts w:ascii="Times New Roman TUR" w:hAnsi="Times New Roman TUR" w:cs="Times New Roman TUR"/>
          <w:color w:val="000000"/>
        </w:rPr>
        <w:t>z</w:t>
      </w:r>
      <w:r>
        <w:rPr>
          <w:rFonts w:ascii="Times New Roman TUR" w:hAnsi="Times New Roman TUR" w:cs="Times New Roman TUR"/>
          <w:color w:val="000000"/>
        </w:rPr>
        <w:t xml:space="preserve"> </w:t>
      </w:r>
      <w:r w:rsidR="006F0B94">
        <w:rPr>
          <w:rFonts w:ascii="Times New Roman TUR" w:hAnsi="Times New Roman TUR" w:cs="Times New Roman TUR"/>
          <w:color w:val="000000"/>
        </w:rPr>
        <w:t>qishlo</w:t>
      </w:r>
      <w:r w:rsidR="00317151">
        <w:rPr>
          <w:rFonts w:ascii="Times New Roman TUR" w:hAnsi="Times New Roman TUR" w:cs="Times New Roman TUR"/>
          <w:color w:val="000000"/>
        </w:rPr>
        <w:t>g‘</w:t>
      </w:r>
      <w:r w:rsidR="006F0B94">
        <w:rPr>
          <w:rFonts w:ascii="Times New Roman TUR" w:hAnsi="Times New Roman TUR" w:cs="Times New Roman TUR"/>
          <w:color w:val="000000"/>
        </w:rPr>
        <w:t>imga</w:t>
      </w:r>
      <w:r>
        <w:rPr>
          <w:rFonts w:ascii="Times New Roman TUR" w:hAnsi="Times New Roman TUR" w:cs="Times New Roman TUR"/>
          <w:color w:val="000000"/>
        </w:rPr>
        <w:t xml:space="preserve"> </w:t>
      </w:r>
      <w:r w:rsidR="006F0B94">
        <w:rPr>
          <w:rFonts w:ascii="Times New Roman TUR" w:hAnsi="Times New Roman TUR" w:cs="Times New Roman TUR"/>
          <w:color w:val="000000"/>
        </w:rPr>
        <w:t>d</w:t>
      </w:r>
      <w:r w:rsidR="00317151">
        <w:rPr>
          <w:rFonts w:ascii="Times New Roman TUR" w:hAnsi="Times New Roman TUR" w:cs="Times New Roman TUR"/>
          <w:color w:val="000000"/>
        </w:rPr>
        <w:t>o‘</w:t>
      </w:r>
      <w:r w:rsidR="006F0B94">
        <w:rPr>
          <w:rFonts w:ascii="Times New Roman TUR" w:hAnsi="Times New Roman TUR" w:cs="Times New Roman TUR"/>
          <w:color w:val="000000"/>
        </w:rPr>
        <w:t>st</w:t>
      </w:r>
      <w:r>
        <w:rPr>
          <w:rFonts w:ascii="Times New Roman TUR" w:hAnsi="Times New Roman TUR" w:cs="Times New Roman TUR"/>
          <w:color w:val="000000"/>
        </w:rPr>
        <w:t xml:space="preserve"> </w:t>
      </w:r>
      <w:r w:rsidR="006F0B94">
        <w:rPr>
          <w:rFonts w:ascii="Times New Roman TUR" w:hAnsi="Times New Roman TUR" w:cs="Times New Roman TUR"/>
          <w:color w:val="000000"/>
        </w:rPr>
        <w:t>qilib</w:t>
      </w:r>
      <w:r>
        <w:rPr>
          <w:rFonts w:ascii="Times New Roman TUR" w:hAnsi="Times New Roman TUR" w:cs="Times New Roman TUR"/>
          <w:color w:val="000000"/>
        </w:rPr>
        <w:t xml:space="preserve"> b</w:t>
      </w:r>
      <w:r w:rsidR="006F0B94">
        <w:rPr>
          <w:rFonts w:ascii="Times New Roman TUR" w:hAnsi="Times New Roman TUR" w:cs="Times New Roman TUR"/>
          <w:color w:val="000000"/>
        </w:rPr>
        <w:t>archa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F0B94">
        <w:rPr>
          <w:rFonts w:ascii="Times New Roman TUR" w:hAnsi="Times New Roman TUR" w:cs="Times New Roman TUR"/>
          <w:color w:val="000000"/>
        </w:rPr>
        <w:t>tganlarini</w:t>
      </w:r>
      <w:r>
        <w:rPr>
          <w:rFonts w:ascii="Times New Roman TUR" w:hAnsi="Times New Roman TUR" w:cs="Times New Roman TUR"/>
          <w:color w:val="000000"/>
        </w:rPr>
        <w:t xml:space="preserve"> v</w:t>
      </w:r>
      <w:r w:rsidR="006F0B94">
        <w:rPr>
          <w:rFonts w:ascii="Times New Roman TUR" w:hAnsi="Times New Roman TUR" w:cs="Times New Roman TUR"/>
          <w:color w:val="000000"/>
        </w:rPr>
        <w:t>a</w:t>
      </w:r>
      <w:r>
        <w:rPr>
          <w:rFonts w:ascii="Times New Roman TUR" w:hAnsi="Times New Roman TUR" w:cs="Times New Roman TUR"/>
          <w:color w:val="000000"/>
        </w:rPr>
        <w:t xml:space="preserve"> </w:t>
      </w:r>
      <w:r w:rsidR="006F0B94">
        <w:rPr>
          <w:rFonts w:ascii="Times New Roman TUR" w:hAnsi="Times New Roman TUR" w:cs="Times New Roman TUR"/>
          <w:color w:val="000000"/>
        </w:rPr>
        <w:t>a</w:t>
      </w:r>
      <w:r>
        <w:rPr>
          <w:rFonts w:ascii="Times New Roman TUR" w:hAnsi="Times New Roman TUR" w:cs="Times New Roman TUR"/>
          <w:color w:val="000000"/>
        </w:rPr>
        <w:t xml:space="preserve">hli </w:t>
      </w:r>
      <w:r w:rsidR="006F0B94">
        <w:rPr>
          <w:rFonts w:ascii="Times New Roman TUR" w:hAnsi="Times New Roman TUR" w:cs="Times New Roman TUR"/>
          <w:color w:val="000000"/>
        </w:rPr>
        <w:t>iy</w:t>
      </w:r>
      <w:r>
        <w:rPr>
          <w:rFonts w:ascii="Times New Roman TUR" w:hAnsi="Times New Roman TUR" w:cs="Times New Roman TUR"/>
          <w:color w:val="000000"/>
        </w:rPr>
        <w:t>m</w:t>
      </w:r>
      <w:r w:rsidR="006F0B94">
        <w:rPr>
          <w:rFonts w:ascii="Times New Roman TUR" w:hAnsi="Times New Roman TUR" w:cs="Times New Roman TUR"/>
          <w:color w:val="000000"/>
        </w:rPr>
        <w:t>o</w:t>
      </w:r>
      <w:r>
        <w:rPr>
          <w:rFonts w:ascii="Times New Roman TUR" w:hAnsi="Times New Roman TUR" w:cs="Times New Roman TUR"/>
          <w:color w:val="000000"/>
        </w:rPr>
        <w:t>nn</w:t>
      </w:r>
      <w:r w:rsidR="006F0B94">
        <w:rPr>
          <w:rFonts w:ascii="Times New Roman TUR" w:hAnsi="Times New Roman TUR" w:cs="Times New Roman TUR"/>
          <w:color w:val="000000"/>
        </w:rPr>
        <w:t>ing</w:t>
      </w:r>
      <w:r>
        <w:rPr>
          <w:rFonts w:ascii="Times New Roman TUR" w:hAnsi="Times New Roman TUR" w:cs="Times New Roman TUR"/>
          <w:color w:val="000000"/>
        </w:rPr>
        <w:t xml:space="preserve"> hay</w:t>
      </w:r>
      <w:r w:rsidR="006F0B94">
        <w:rPr>
          <w:rFonts w:ascii="Times New Roman TUR" w:hAnsi="Times New Roman TUR" w:cs="Times New Roman TUR"/>
          <w:color w:val="000000"/>
        </w:rPr>
        <w:t>o</w:t>
      </w:r>
      <w:r>
        <w:rPr>
          <w:rFonts w:ascii="Times New Roman TUR" w:hAnsi="Times New Roman TUR" w:cs="Times New Roman TUR"/>
          <w:color w:val="000000"/>
        </w:rPr>
        <w:t>t</w:t>
      </w:r>
      <w:r w:rsidR="006F0B94">
        <w:rPr>
          <w:rFonts w:ascii="Times New Roman TUR" w:hAnsi="Times New Roman TUR" w:cs="Times New Roman TUR"/>
          <w:color w:val="000000"/>
        </w:rPr>
        <w:t>d</w:t>
      </w:r>
      <w:r>
        <w:rPr>
          <w:rFonts w:ascii="Times New Roman TUR" w:hAnsi="Times New Roman TUR" w:cs="Times New Roman TUR"/>
          <w:color w:val="000000"/>
        </w:rPr>
        <w:t xml:space="preserve">a </w:t>
      </w:r>
      <w:r w:rsidR="006F0B94">
        <w:rPr>
          <w:rFonts w:ascii="Times New Roman TUR" w:hAnsi="Times New Roman TUR" w:cs="Times New Roman TUR"/>
          <w:color w:val="000000"/>
        </w:rPr>
        <w:t>b</w:t>
      </w:r>
      <w:r w:rsidR="00317151">
        <w:rPr>
          <w:rFonts w:ascii="Times New Roman TUR" w:hAnsi="Times New Roman TUR" w:cs="Times New Roman TUR"/>
          <w:color w:val="000000"/>
        </w:rPr>
        <w:t>o‘</w:t>
      </w:r>
      <w:r w:rsidR="006F0B94">
        <w:rPr>
          <w:rFonts w:ascii="Times New Roman TUR" w:hAnsi="Times New Roman TUR" w:cs="Times New Roman TUR"/>
          <w:color w:val="000000"/>
        </w:rPr>
        <w:t>lganlarini</w:t>
      </w:r>
      <w:r>
        <w:rPr>
          <w:rFonts w:ascii="Times New Roman TUR" w:hAnsi="Times New Roman TUR" w:cs="Times New Roman TUR"/>
          <w:color w:val="000000"/>
        </w:rPr>
        <w:t xml:space="preserve"> h</w:t>
      </w:r>
      <w:r w:rsidR="006F0B94">
        <w:rPr>
          <w:rFonts w:ascii="Times New Roman TUR" w:hAnsi="Times New Roman TUR" w:cs="Times New Roman TUR"/>
          <w:color w:val="000000"/>
        </w:rPr>
        <w:t>a</w:t>
      </w:r>
      <w:r>
        <w:rPr>
          <w:rFonts w:ascii="Times New Roman TUR" w:hAnsi="Times New Roman TUR" w:cs="Times New Roman TUR"/>
          <w:color w:val="000000"/>
        </w:rPr>
        <w:t xml:space="preserve">m </w:t>
      </w:r>
      <w:r w:rsidR="00317151">
        <w:rPr>
          <w:rFonts w:ascii="Times New Roman TUR" w:hAnsi="Times New Roman TUR" w:cs="Times New Roman TUR"/>
          <w:color w:val="000000"/>
        </w:rPr>
        <w:t>o‘</w:t>
      </w:r>
      <w:r w:rsidR="006F0B94">
        <w:rPr>
          <w:rFonts w:ascii="Times New Roman TUR" w:hAnsi="Times New Roman TUR" w:cs="Times New Roman TUR"/>
          <w:color w:val="000000"/>
        </w:rPr>
        <w:t>z</w:t>
      </w:r>
      <w:r>
        <w:rPr>
          <w:rFonts w:ascii="Times New Roman TUR" w:hAnsi="Times New Roman TUR" w:cs="Times New Roman TUR"/>
          <w:color w:val="000000"/>
        </w:rPr>
        <w:t>im, h</w:t>
      </w:r>
      <w:r w:rsidR="006F0B94">
        <w:rPr>
          <w:rFonts w:ascii="Times New Roman TUR" w:hAnsi="Times New Roman TUR" w:cs="Times New Roman TUR"/>
          <w:color w:val="000000"/>
        </w:rPr>
        <w:t>a</w:t>
      </w:r>
      <w:r>
        <w:rPr>
          <w:rFonts w:ascii="Times New Roman TUR" w:hAnsi="Times New Roman TUR" w:cs="Times New Roman TUR"/>
          <w:color w:val="000000"/>
        </w:rPr>
        <w:t>m Ris</w:t>
      </w:r>
      <w:r w:rsidR="006F0B94">
        <w:rPr>
          <w:rFonts w:ascii="Times New Roman TUR" w:hAnsi="Times New Roman TUR" w:cs="Times New Roman TUR"/>
          <w:color w:val="000000"/>
        </w:rPr>
        <w:t>o</w:t>
      </w:r>
      <w:r>
        <w:rPr>
          <w:rFonts w:ascii="Times New Roman TUR" w:hAnsi="Times New Roman TUR" w:cs="Times New Roman TUR"/>
          <w:color w:val="000000"/>
        </w:rPr>
        <w:t>l</w:t>
      </w:r>
      <w:r w:rsidR="006F0B94">
        <w:rPr>
          <w:rFonts w:ascii="Times New Roman TUR" w:hAnsi="Times New Roman TUR" w:cs="Times New Roman TUR"/>
          <w:color w:val="000000"/>
        </w:rPr>
        <w:t>a</w:t>
      </w:r>
      <w:r>
        <w:rPr>
          <w:rFonts w:ascii="Times New Roman TUR" w:hAnsi="Times New Roman TUR" w:cs="Times New Roman TUR"/>
          <w:color w:val="000000"/>
        </w:rPr>
        <w:t>-i Nur</w:t>
      </w:r>
      <w:r w:rsidR="006F0B94">
        <w:rPr>
          <w:rFonts w:ascii="Times New Roman TUR" w:hAnsi="Times New Roman TUR" w:cs="Times New Roman TUR"/>
          <w:color w:val="000000"/>
        </w:rPr>
        <w:t>ni</w:t>
      </w:r>
      <w:r>
        <w:rPr>
          <w:rFonts w:ascii="Times New Roman TUR" w:hAnsi="Times New Roman TUR" w:cs="Times New Roman TUR"/>
          <w:color w:val="000000"/>
        </w:rPr>
        <w:t>n</w:t>
      </w:r>
      <w:r w:rsidR="006F0B94">
        <w:rPr>
          <w:rFonts w:ascii="Times New Roman TUR" w:hAnsi="Times New Roman TUR" w:cs="Times New Roman TUR"/>
          <w:color w:val="000000"/>
        </w:rPr>
        <w:t>g</w:t>
      </w:r>
      <w:r>
        <w:rPr>
          <w:rFonts w:ascii="Times New Roman TUR" w:hAnsi="Times New Roman TUR" w:cs="Times New Roman TUR"/>
          <w:color w:val="000000"/>
        </w:rPr>
        <w:t xml:space="preserve"> tal</w:t>
      </w:r>
      <w:r w:rsidR="006F0B94">
        <w:rPr>
          <w:rFonts w:ascii="Times New Roman TUR" w:hAnsi="Times New Roman TUR" w:cs="Times New Roman TUR"/>
          <w:color w:val="000000"/>
        </w:rPr>
        <w:t>a</w:t>
      </w:r>
      <w:r>
        <w:rPr>
          <w:rFonts w:ascii="Times New Roman TUR" w:hAnsi="Times New Roman TUR" w:cs="Times New Roman TUR"/>
          <w:color w:val="000000"/>
        </w:rPr>
        <w:t>b</w:t>
      </w:r>
      <w:r w:rsidR="006F0B94">
        <w:rPr>
          <w:rFonts w:ascii="Times New Roman TUR" w:hAnsi="Times New Roman TUR" w:cs="Times New Roman TUR"/>
          <w:color w:val="000000"/>
        </w:rPr>
        <w:t>a</w:t>
      </w:r>
      <w:r>
        <w:rPr>
          <w:rFonts w:ascii="Times New Roman TUR" w:hAnsi="Times New Roman TUR" w:cs="Times New Roman TUR"/>
          <w:color w:val="000000"/>
        </w:rPr>
        <w:t>l</w:t>
      </w:r>
      <w:r w:rsidR="006F0B94">
        <w:rPr>
          <w:rFonts w:ascii="Times New Roman TUR" w:hAnsi="Times New Roman TUR" w:cs="Times New Roman TUR"/>
          <w:color w:val="000000"/>
        </w:rPr>
        <w:t>a</w:t>
      </w:r>
      <w:r>
        <w:rPr>
          <w:rFonts w:ascii="Times New Roman TUR" w:hAnsi="Times New Roman TUR" w:cs="Times New Roman TUR"/>
          <w:color w:val="000000"/>
        </w:rPr>
        <w:t>ri m</w:t>
      </w:r>
      <w:r w:rsidR="006F0B94">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6F0B94">
        <w:rPr>
          <w:rFonts w:ascii="Times New Roman TUR" w:hAnsi="Times New Roman TUR" w:cs="Times New Roman TUR"/>
          <w:color w:val="000000"/>
        </w:rPr>
        <w:t>a</w:t>
      </w:r>
      <w:r>
        <w:rPr>
          <w:rFonts w:ascii="Times New Roman TUR" w:hAnsi="Times New Roman TUR" w:cs="Times New Roman TUR"/>
          <w:color w:val="000000"/>
        </w:rPr>
        <w:t>v</w:t>
      </w:r>
      <w:r w:rsidR="006F0B94">
        <w:rPr>
          <w:rFonts w:ascii="Times New Roman TUR" w:hAnsi="Times New Roman TUR" w:cs="Times New Roman TUR"/>
          <w:color w:val="000000"/>
        </w:rPr>
        <w:t>iy</w:t>
      </w:r>
      <w:r>
        <w:rPr>
          <w:rFonts w:ascii="Times New Roman TUR" w:hAnsi="Times New Roman TUR" w:cs="Times New Roman TUR"/>
          <w:color w:val="000000"/>
        </w:rPr>
        <w:t xml:space="preserve"> </w:t>
      </w:r>
      <w:r w:rsidR="006F0B94">
        <w:rPr>
          <w:rFonts w:ascii="Times New Roman TUR" w:hAnsi="Times New Roman TUR" w:cs="Times New Roman TUR"/>
          <w:color w:val="000000"/>
        </w:rPr>
        <w:t>qozonchlarimizga</w:t>
      </w:r>
      <w:r>
        <w:rPr>
          <w:rFonts w:ascii="Times New Roman TUR" w:hAnsi="Times New Roman TUR" w:cs="Times New Roman TUR"/>
          <w:color w:val="000000"/>
        </w:rPr>
        <w:t xml:space="preserve"> hiss</w:t>
      </w:r>
      <w:r w:rsidR="006F0B94">
        <w:rPr>
          <w:rFonts w:ascii="Times New Roman TUR" w:hAnsi="Times New Roman TUR" w:cs="Times New Roman TUR"/>
          <w:color w:val="000000"/>
        </w:rPr>
        <w:t>a</w:t>
      </w:r>
      <w:r>
        <w:rPr>
          <w:rFonts w:ascii="Times New Roman TUR" w:hAnsi="Times New Roman TUR" w:cs="Times New Roman TUR"/>
          <w:color w:val="000000"/>
        </w:rPr>
        <w:t>d</w:t>
      </w:r>
      <w:r w:rsidR="006F0B94">
        <w:rPr>
          <w:rFonts w:ascii="Times New Roman TUR" w:hAnsi="Times New Roman TUR" w:cs="Times New Roman TUR"/>
          <w:color w:val="000000"/>
        </w:rPr>
        <w:t>o</w:t>
      </w:r>
      <w:r>
        <w:rPr>
          <w:rFonts w:ascii="Times New Roman TUR" w:hAnsi="Times New Roman TUR" w:cs="Times New Roman TUR"/>
          <w:color w:val="000000"/>
        </w:rPr>
        <w:t xml:space="preserve">r </w:t>
      </w:r>
      <w:r w:rsidR="006F0B94">
        <w:rPr>
          <w:rFonts w:ascii="Times New Roman TUR" w:hAnsi="Times New Roman TUR" w:cs="Times New Roman TUR"/>
          <w:color w:val="000000"/>
        </w:rPr>
        <w:t>qilishga q</w:t>
      </w:r>
      <w:r>
        <w:rPr>
          <w:rFonts w:ascii="Times New Roman TUR" w:hAnsi="Times New Roman TUR" w:cs="Times New Roman TUR"/>
          <w:color w:val="000000"/>
        </w:rPr>
        <w:t>ar</w:t>
      </w:r>
      <w:r w:rsidR="006F0B94">
        <w:rPr>
          <w:rFonts w:ascii="Times New Roman TUR" w:hAnsi="Times New Roman TUR" w:cs="Times New Roman TUR"/>
          <w:color w:val="000000"/>
        </w:rPr>
        <w:t>o</w:t>
      </w:r>
      <w:r>
        <w:rPr>
          <w:rFonts w:ascii="Times New Roman TUR" w:hAnsi="Times New Roman TUR" w:cs="Times New Roman TUR"/>
          <w:color w:val="000000"/>
        </w:rPr>
        <w:t xml:space="preserve">r </w:t>
      </w:r>
      <w:r w:rsidR="00DF6C03">
        <w:rPr>
          <w:rFonts w:ascii="Times New Roman TUR" w:hAnsi="Times New Roman TUR" w:cs="Times New Roman TUR"/>
          <w:color w:val="000000"/>
        </w:rPr>
        <w:t>qil</w:t>
      </w:r>
      <w:r>
        <w:rPr>
          <w:rFonts w:ascii="Times New Roman TUR" w:hAnsi="Times New Roman TUR" w:cs="Times New Roman TUR"/>
          <w:color w:val="000000"/>
        </w:rPr>
        <w:t xml:space="preserve">dik. Denizli </w:t>
      </w:r>
      <w:r w:rsidR="006F0B94">
        <w:rPr>
          <w:rFonts w:ascii="Times New Roman TUR" w:hAnsi="Times New Roman TUR" w:cs="Times New Roman TUR"/>
          <w:color w:val="000000"/>
        </w:rPr>
        <w:t>qamoqxona</w:t>
      </w:r>
      <w:r>
        <w:rPr>
          <w:rFonts w:ascii="Times New Roman TUR" w:hAnsi="Times New Roman TUR" w:cs="Times New Roman TUR"/>
          <w:color w:val="000000"/>
        </w:rPr>
        <w:t xml:space="preserve">sini </w:t>
      </w:r>
      <w:r w:rsidR="006F0B94">
        <w:rPr>
          <w:rFonts w:ascii="Times New Roman TUR" w:hAnsi="Times New Roman TUR" w:cs="Times New Roman TUR"/>
          <w:color w:val="000000"/>
        </w:rPr>
        <w:t>ham</w:t>
      </w:r>
      <w:r>
        <w:rPr>
          <w:rFonts w:ascii="Times New Roman TUR" w:hAnsi="Times New Roman TUR" w:cs="Times New Roman TUR"/>
          <w:color w:val="000000"/>
        </w:rPr>
        <w:t xml:space="preserve"> bir imtih</w:t>
      </w:r>
      <w:r w:rsidR="006F0B94">
        <w:rPr>
          <w:rFonts w:ascii="Times New Roman TUR" w:hAnsi="Times New Roman TUR" w:cs="Times New Roman TUR"/>
          <w:color w:val="000000"/>
        </w:rPr>
        <w:t>o</w:t>
      </w:r>
      <w:r>
        <w:rPr>
          <w:rFonts w:ascii="Times New Roman TUR" w:hAnsi="Times New Roman TUR" w:cs="Times New Roman TUR"/>
          <w:color w:val="000000"/>
        </w:rPr>
        <w:t>n m</w:t>
      </w:r>
      <w:r w:rsidR="006F0B94">
        <w:rPr>
          <w:rFonts w:ascii="Times New Roman TUR" w:hAnsi="Times New Roman TUR" w:cs="Times New Roman TUR"/>
          <w:color w:val="000000"/>
        </w:rPr>
        <w:t>a</w:t>
      </w:r>
      <w:r>
        <w:rPr>
          <w:rFonts w:ascii="Times New Roman TUR" w:hAnsi="Times New Roman TUR" w:cs="Times New Roman TUR"/>
          <w:color w:val="000000"/>
        </w:rPr>
        <w:t>dr</w:t>
      </w:r>
      <w:r w:rsidR="006F0B94">
        <w:rPr>
          <w:rFonts w:ascii="Times New Roman TUR" w:hAnsi="Times New Roman TUR" w:cs="Times New Roman TUR"/>
          <w:color w:val="000000"/>
        </w:rPr>
        <w:t>a</w:t>
      </w:r>
      <w:r>
        <w:rPr>
          <w:rFonts w:ascii="Times New Roman TUR" w:hAnsi="Times New Roman TUR" w:cs="Times New Roman TUR"/>
          <w:color w:val="000000"/>
        </w:rPr>
        <w:t>s</w:t>
      </w:r>
      <w:r w:rsidR="006F0B94">
        <w:rPr>
          <w:rFonts w:ascii="Times New Roman TUR" w:hAnsi="Times New Roman TUR" w:cs="Times New Roman TUR"/>
          <w:color w:val="000000"/>
        </w:rPr>
        <w:t>a</w:t>
      </w:r>
      <w:r>
        <w:rPr>
          <w:rFonts w:ascii="Times New Roman TUR" w:hAnsi="Times New Roman TUR" w:cs="Times New Roman TUR"/>
          <w:color w:val="000000"/>
        </w:rPr>
        <w:t xml:space="preserve">miz </w:t>
      </w:r>
      <w:r w:rsidR="006F0B94">
        <w:rPr>
          <w:rFonts w:ascii="Times New Roman TUR" w:hAnsi="Times New Roman TUR" w:cs="Times New Roman TUR"/>
          <w:color w:val="000000"/>
        </w:rPr>
        <w:t>deb qabul qilamiz</w:t>
      </w:r>
      <w:r>
        <w:rPr>
          <w:rFonts w:ascii="Times New Roman TUR" w:hAnsi="Times New Roman TUR" w:cs="Times New Roman TUR"/>
          <w:color w:val="000000"/>
        </w:rPr>
        <w:t xml:space="preserve"> v</w:t>
      </w:r>
      <w:r w:rsidR="006F0B94">
        <w:rPr>
          <w:rFonts w:ascii="Times New Roman TUR" w:hAnsi="Times New Roman TUR" w:cs="Times New Roman TUR"/>
          <w:color w:val="000000"/>
        </w:rPr>
        <w:t>a</w:t>
      </w:r>
      <w:r>
        <w:rPr>
          <w:rFonts w:ascii="Times New Roman TUR" w:hAnsi="Times New Roman TUR" w:cs="Times New Roman TUR"/>
          <w:color w:val="000000"/>
        </w:rPr>
        <w:t xml:space="preserve"> biz</w:t>
      </w:r>
      <w:r w:rsidR="006F0B94">
        <w:rPr>
          <w:rFonts w:ascii="Times New Roman TUR" w:hAnsi="Times New Roman TUR" w:cs="Times New Roman TUR"/>
          <w:color w:val="000000"/>
        </w:rPr>
        <w:t xml:space="preserve"> bilan</w:t>
      </w:r>
      <w:r>
        <w:rPr>
          <w:rFonts w:ascii="Times New Roman TUR" w:hAnsi="Times New Roman TUR" w:cs="Times New Roman TUR"/>
          <w:color w:val="000000"/>
        </w:rPr>
        <w:t xml:space="preserve"> al</w:t>
      </w:r>
      <w:r w:rsidR="006F0B94">
        <w:rPr>
          <w:rFonts w:ascii="Times New Roman TUR" w:hAnsi="Times New Roman TUR" w:cs="Times New Roman TUR"/>
          <w:color w:val="000000"/>
        </w:rPr>
        <w:t>oq</w:t>
      </w:r>
      <w:r>
        <w:rPr>
          <w:rFonts w:ascii="Times New Roman TUR" w:hAnsi="Times New Roman TUR" w:cs="Times New Roman TUR"/>
          <w:color w:val="000000"/>
        </w:rPr>
        <w:t>ad</w:t>
      </w:r>
      <w:r w:rsidR="006F0B94">
        <w:rPr>
          <w:rFonts w:ascii="Times New Roman TUR" w:hAnsi="Times New Roman TUR" w:cs="Times New Roman TUR"/>
          <w:color w:val="000000"/>
        </w:rPr>
        <w:t>o</w:t>
      </w:r>
      <w:r>
        <w:rPr>
          <w:rFonts w:ascii="Times New Roman TUR" w:hAnsi="Times New Roman TUR" w:cs="Times New Roman TUR"/>
          <w:color w:val="000000"/>
        </w:rPr>
        <w:t>r h</w:t>
      </w:r>
      <w:r w:rsidR="006F0B94">
        <w:rPr>
          <w:rFonts w:ascii="Times New Roman TUR" w:hAnsi="Times New Roman TUR" w:cs="Times New Roman TUR"/>
          <w:color w:val="000000"/>
        </w:rPr>
        <w:t>a</w:t>
      </w:r>
      <w:r>
        <w:rPr>
          <w:rFonts w:ascii="Times New Roman TUR" w:hAnsi="Times New Roman TUR" w:cs="Times New Roman TUR"/>
          <w:color w:val="000000"/>
        </w:rPr>
        <w:t>m Denizlid</w:t>
      </w:r>
      <w:r w:rsidR="006F0B94">
        <w:rPr>
          <w:rFonts w:ascii="Times New Roman TUR" w:hAnsi="Times New Roman TUR" w:cs="Times New Roman TUR"/>
          <w:color w:val="000000"/>
        </w:rPr>
        <w:t>a</w:t>
      </w:r>
      <w:r>
        <w:rPr>
          <w:rFonts w:ascii="Times New Roman TUR" w:hAnsi="Times New Roman TUR" w:cs="Times New Roman TUR"/>
          <w:color w:val="000000"/>
        </w:rPr>
        <w:t>, h</w:t>
      </w:r>
      <w:r w:rsidR="006F0B94">
        <w:rPr>
          <w:rFonts w:ascii="Times New Roman TUR" w:hAnsi="Times New Roman TUR" w:cs="Times New Roman TUR"/>
          <w:color w:val="000000"/>
        </w:rPr>
        <w:t>a</w:t>
      </w:r>
      <w:r>
        <w:rPr>
          <w:rFonts w:ascii="Times New Roman TUR" w:hAnsi="Times New Roman TUR" w:cs="Times New Roman TUR"/>
          <w:color w:val="000000"/>
        </w:rPr>
        <w:t xml:space="preserve">m </w:t>
      </w:r>
      <w:r w:rsidR="006F0B94">
        <w:rPr>
          <w:rFonts w:ascii="Times New Roman TUR" w:hAnsi="Times New Roman TUR" w:cs="Times New Roman TUR"/>
          <w:color w:val="000000"/>
        </w:rPr>
        <w:t>qamo</w:t>
      </w:r>
      <w:r w:rsidR="00317151">
        <w:rPr>
          <w:rFonts w:ascii="Times New Roman TUR" w:hAnsi="Times New Roman TUR" w:cs="Times New Roman TUR"/>
          <w:color w:val="000000"/>
        </w:rPr>
        <w:t>g‘</w:t>
      </w:r>
      <w:r w:rsidR="006F0B94">
        <w:rPr>
          <w:rFonts w:ascii="Times New Roman TUR" w:hAnsi="Times New Roman TUR" w:cs="Times New Roman TUR"/>
          <w:color w:val="000000"/>
        </w:rPr>
        <w:t>ida</w:t>
      </w:r>
      <w:r>
        <w:rPr>
          <w:rFonts w:ascii="Times New Roman TUR" w:hAnsi="Times New Roman TUR" w:cs="Times New Roman TUR"/>
          <w:color w:val="000000"/>
        </w:rPr>
        <w:t xml:space="preserve"> umum</w:t>
      </w:r>
      <w:r w:rsidR="006F0B94">
        <w:rPr>
          <w:rFonts w:ascii="Times New Roman TUR" w:hAnsi="Times New Roman TUR" w:cs="Times New Roman TUR"/>
          <w:color w:val="000000"/>
        </w:rPr>
        <w:t>ig</w:t>
      </w:r>
      <w:r>
        <w:rPr>
          <w:rFonts w:ascii="Times New Roman TUR" w:hAnsi="Times New Roman TUR" w:cs="Times New Roman TUR"/>
          <w:color w:val="000000"/>
        </w:rPr>
        <w:t>a v</w:t>
      </w:r>
      <w:r w:rsidR="006F0B94">
        <w:rPr>
          <w:rFonts w:ascii="Times New Roman TUR" w:hAnsi="Times New Roman TUR" w:cs="Times New Roman TUR"/>
          <w:color w:val="000000"/>
        </w:rPr>
        <w:t>a</w:t>
      </w:r>
      <w:r>
        <w:rPr>
          <w:rFonts w:ascii="Times New Roman TUR" w:hAnsi="Times New Roman TUR" w:cs="Times New Roman TUR"/>
          <w:color w:val="000000"/>
        </w:rPr>
        <w:t xml:space="preserve"> </w:t>
      </w:r>
      <w:r w:rsidR="006F0B94">
        <w:rPr>
          <w:rFonts w:ascii="Times New Roman TUR" w:hAnsi="Times New Roman TUR" w:cs="Times New Roman TUR"/>
          <w:color w:val="000000"/>
        </w:rPr>
        <w:t>x</w:t>
      </w:r>
      <w:r>
        <w:rPr>
          <w:rFonts w:ascii="Times New Roman TUR" w:hAnsi="Times New Roman TUR" w:cs="Times New Roman TUR"/>
          <w:color w:val="000000"/>
        </w:rPr>
        <w:t>ususan v</w:t>
      </w:r>
      <w:r w:rsidR="006F0B94">
        <w:rPr>
          <w:rFonts w:ascii="Times New Roman TUR" w:hAnsi="Times New Roman TUR" w:cs="Times New Roman TUR"/>
          <w:color w:val="000000"/>
        </w:rPr>
        <w:t>a</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6F0B94">
        <w:rPr>
          <w:rFonts w:ascii="Times New Roman TUR" w:hAnsi="Times New Roman TUR" w:cs="Times New Roman TUR"/>
          <w:color w:val="000000"/>
        </w:rPr>
        <w:t>liq</w:t>
      </w:r>
      <w:r>
        <w:rPr>
          <w:rFonts w:ascii="Times New Roman TUR" w:hAnsi="Times New Roman TUR" w:cs="Times New Roman TUR"/>
          <w:color w:val="000000"/>
        </w:rPr>
        <w:t xml:space="preserve"> ad</w:t>
      </w:r>
      <w:r w:rsidR="006F0B94">
        <w:rPr>
          <w:rFonts w:ascii="Times New Roman TUR" w:hAnsi="Times New Roman TUR" w:cs="Times New Roman TUR"/>
          <w:color w:val="000000"/>
        </w:rPr>
        <w:t>o</w:t>
      </w:r>
      <w:r>
        <w:rPr>
          <w:rFonts w:ascii="Times New Roman TUR" w:hAnsi="Times New Roman TUR" w:cs="Times New Roman TUR"/>
          <w:color w:val="000000"/>
        </w:rPr>
        <w:t>l</w:t>
      </w:r>
      <w:r w:rsidR="006F0B94">
        <w:rPr>
          <w:rFonts w:ascii="Times New Roman TUR" w:hAnsi="Times New Roman TUR" w:cs="Times New Roman TUR"/>
          <w:color w:val="000000"/>
        </w:rPr>
        <w:t>a</w:t>
      </w:r>
      <w:r>
        <w:rPr>
          <w:rFonts w:ascii="Times New Roman TUR" w:hAnsi="Times New Roman TUR" w:cs="Times New Roman TUR"/>
          <w:color w:val="000000"/>
        </w:rPr>
        <w:t xml:space="preserve">tini </w:t>
      </w:r>
      <w:r w:rsidR="006F0B94">
        <w:rPr>
          <w:rFonts w:ascii="Times New Roman TUR" w:hAnsi="Times New Roman TUR" w:cs="Times New Roman TUR"/>
          <w:color w:val="000000"/>
        </w:rPr>
        <w:t>k</w:t>
      </w:r>
      <w:r w:rsidR="00317151">
        <w:rPr>
          <w:rFonts w:ascii="Times New Roman TUR" w:hAnsi="Times New Roman TUR" w:cs="Times New Roman TUR"/>
          <w:color w:val="000000"/>
        </w:rPr>
        <w:t>o‘</w:t>
      </w:r>
      <w:r w:rsidR="006F0B94">
        <w:rPr>
          <w:rFonts w:ascii="Times New Roman TUR" w:hAnsi="Times New Roman TUR" w:cs="Times New Roman TUR"/>
          <w:color w:val="000000"/>
        </w:rPr>
        <w:t>rganimiz</w:t>
      </w:r>
      <w:r>
        <w:rPr>
          <w:rFonts w:ascii="Times New Roman TUR" w:hAnsi="Times New Roman TUR" w:cs="Times New Roman TUR"/>
          <w:color w:val="000000"/>
        </w:rPr>
        <w:t xml:space="preserve"> mahk</w:t>
      </w:r>
      <w:r w:rsidR="006F0B94">
        <w:rPr>
          <w:rFonts w:ascii="Times New Roman TUR" w:hAnsi="Times New Roman TUR" w:cs="Times New Roman TUR"/>
          <w:color w:val="000000"/>
        </w:rPr>
        <w:t>a</w:t>
      </w:r>
      <w:r>
        <w:rPr>
          <w:rFonts w:ascii="Times New Roman TUR" w:hAnsi="Times New Roman TUR" w:cs="Times New Roman TUR"/>
          <w:color w:val="000000"/>
        </w:rPr>
        <w:t>m</w:t>
      </w:r>
      <w:r w:rsidR="006F0B94">
        <w:rPr>
          <w:rFonts w:ascii="Times New Roman TUR" w:hAnsi="Times New Roman TUR" w:cs="Times New Roman TUR"/>
          <w:color w:val="000000"/>
        </w:rPr>
        <w:t>a</w:t>
      </w:r>
      <w:r>
        <w:rPr>
          <w:rFonts w:ascii="Times New Roman TUR" w:hAnsi="Times New Roman TUR" w:cs="Times New Roman TUR"/>
          <w:color w:val="000000"/>
        </w:rPr>
        <w:t xml:space="preserve"> h</w:t>
      </w:r>
      <w:r w:rsidR="006F0B94">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w:t>
      </w:r>
      <w:r w:rsidR="006F0B94">
        <w:rPr>
          <w:rFonts w:ascii="Times New Roman TUR" w:hAnsi="Times New Roman TUR" w:cs="Times New Roman TUR"/>
          <w:color w:val="000000"/>
        </w:rPr>
        <w:t>a</w:t>
      </w:r>
      <w:r>
        <w:rPr>
          <w:rFonts w:ascii="Times New Roman TUR" w:hAnsi="Times New Roman TUR" w:cs="Times New Roman TUR"/>
          <w:color w:val="000000"/>
        </w:rPr>
        <w:t>ti</w:t>
      </w:r>
      <w:r w:rsidR="006F0B94">
        <w:rPr>
          <w:rFonts w:ascii="Times New Roman TUR" w:hAnsi="Times New Roman TUR" w:cs="Times New Roman TUR"/>
          <w:color w:val="000000"/>
        </w:rPr>
        <w:t>ga</w:t>
      </w:r>
      <w:r>
        <w:rPr>
          <w:rFonts w:ascii="Times New Roman TUR" w:hAnsi="Times New Roman TUR" w:cs="Times New Roman TUR"/>
          <w:color w:val="000000"/>
        </w:rPr>
        <w:t xml:space="preserve"> </w:t>
      </w:r>
      <w:r w:rsidR="006F0B94">
        <w:rPr>
          <w:rFonts w:ascii="Times New Roman TUR" w:hAnsi="Times New Roman TUR" w:cs="Times New Roman TUR"/>
          <w:color w:val="000000"/>
        </w:rPr>
        <w:t>k</w:t>
      </w:r>
      <w:r w:rsidR="00317151">
        <w:rPr>
          <w:rFonts w:ascii="Times New Roman TUR" w:hAnsi="Times New Roman TUR" w:cs="Times New Roman TUR"/>
          <w:color w:val="000000"/>
        </w:rPr>
        <w:t>o‘</w:t>
      </w:r>
      <w:r w:rsidR="006F0B94">
        <w:rPr>
          <w:rFonts w:ascii="Times New Roman TUR" w:hAnsi="Times New Roman TUR" w:cs="Times New Roman TUR"/>
          <w:color w:val="000000"/>
        </w:rPr>
        <w:t>p</w:t>
      </w:r>
      <w:r>
        <w:rPr>
          <w:rFonts w:ascii="Times New Roman TUR" w:hAnsi="Times New Roman TUR" w:cs="Times New Roman TUR"/>
          <w:color w:val="000000"/>
        </w:rPr>
        <w:t xml:space="preserve"> s</w:t>
      </w:r>
      <w:r w:rsidR="006F0B94">
        <w:rPr>
          <w:rFonts w:ascii="Times New Roman TUR" w:hAnsi="Times New Roman TUR" w:cs="Times New Roman TUR"/>
          <w:color w:val="000000"/>
        </w:rPr>
        <w:t>a</w:t>
      </w:r>
      <w:r>
        <w:rPr>
          <w:rFonts w:ascii="Times New Roman TUR" w:hAnsi="Times New Roman TUR" w:cs="Times New Roman TUR"/>
          <w:color w:val="000000"/>
        </w:rPr>
        <w:t>l</w:t>
      </w:r>
      <w:r w:rsidR="006F0B94">
        <w:rPr>
          <w:rFonts w:ascii="Times New Roman TUR" w:hAnsi="Times New Roman TUR" w:cs="Times New Roman TUR"/>
          <w:color w:val="000000"/>
        </w:rPr>
        <w:t>o</w:t>
      </w:r>
      <w:r>
        <w:rPr>
          <w:rFonts w:ascii="Times New Roman TUR" w:hAnsi="Times New Roman TUR" w:cs="Times New Roman TUR"/>
          <w:color w:val="000000"/>
        </w:rPr>
        <w:t>m v</w:t>
      </w:r>
      <w:r w:rsidR="006F0B94">
        <w:rPr>
          <w:rFonts w:ascii="Times New Roman TUR" w:hAnsi="Times New Roman TUR" w:cs="Times New Roman TUR"/>
          <w:color w:val="000000"/>
        </w:rPr>
        <w:t>a</w:t>
      </w:r>
      <w:r>
        <w:rPr>
          <w:rFonts w:ascii="Times New Roman TUR" w:hAnsi="Times New Roman TUR" w:cs="Times New Roman TUR"/>
          <w:color w:val="000000"/>
        </w:rPr>
        <w:t xml:space="preserve"> du</w:t>
      </w:r>
      <w:r w:rsidR="006F0B94">
        <w:rPr>
          <w:rFonts w:ascii="Times New Roman TUR" w:hAnsi="Times New Roman TUR" w:cs="Times New Roman TUR"/>
          <w:color w:val="000000"/>
        </w:rPr>
        <w:t>o</w:t>
      </w:r>
      <w:r>
        <w:rPr>
          <w:rFonts w:ascii="Times New Roman TUR" w:hAnsi="Times New Roman TUR" w:cs="Times New Roman TUR"/>
          <w:color w:val="000000"/>
        </w:rPr>
        <w:t xml:space="preserve">lar </w:t>
      </w:r>
      <w:r w:rsidR="006F0B94">
        <w:rPr>
          <w:rFonts w:ascii="Times New Roman TUR" w:hAnsi="Times New Roman TUR" w:cs="Times New Roman TUR"/>
          <w:color w:val="000000"/>
        </w:rPr>
        <w:t>qilam</w:t>
      </w:r>
      <w:r>
        <w:rPr>
          <w:rFonts w:ascii="Times New Roman TUR" w:hAnsi="Times New Roman TUR" w:cs="Times New Roman TUR"/>
          <w:color w:val="000000"/>
        </w:rPr>
        <w:t>iz.</w:t>
      </w:r>
    </w:p>
    <w:p w14:paraId="33A1CC47" w14:textId="77777777" w:rsidR="0084279A" w:rsidRPr="001976C4" w:rsidRDefault="0084279A" w:rsidP="0012019B">
      <w:pPr>
        <w:autoSpaceDE w:val="0"/>
        <w:autoSpaceDN w:val="0"/>
        <w:adjustRightInd w:val="0"/>
        <w:jc w:val="right"/>
        <w:rPr>
          <w:rFonts w:ascii="Times New Roman TUR" w:hAnsi="Times New Roman TUR" w:cs="Times New Roman TUR"/>
          <w:b/>
          <w:bCs/>
          <w:color w:val="000000"/>
        </w:rPr>
      </w:pPr>
      <w:r w:rsidRPr="001976C4">
        <w:rPr>
          <w:rFonts w:ascii="Times New Roman TUR" w:hAnsi="Times New Roman TUR" w:cs="Times New Roman TUR"/>
          <w:b/>
          <w:bCs/>
          <w:color w:val="000000"/>
        </w:rPr>
        <w:t>Said Nurs</w:t>
      </w:r>
      <w:r w:rsidR="006F0B94" w:rsidRPr="001976C4">
        <w:rPr>
          <w:rFonts w:ascii="Times New Roman TUR" w:hAnsi="Times New Roman TUR" w:cs="Times New Roman TUR"/>
          <w:b/>
          <w:bCs/>
          <w:color w:val="000000"/>
        </w:rPr>
        <w:t>iy</w:t>
      </w:r>
    </w:p>
    <w:p w14:paraId="61268D58"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F0942B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151F100" w14:textId="77777777" w:rsidR="0084279A" w:rsidRPr="001B1F4B" w:rsidRDefault="0084279A" w:rsidP="0012019B">
      <w:pPr>
        <w:autoSpaceDE w:val="0"/>
        <w:autoSpaceDN w:val="0"/>
        <w:adjustRightInd w:val="0"/>
        <w:jc w:val="center"/>
        <w:rPr>
          <w:rFonts w:ascii="Times New Roman TUR" w:hAnsi="Times New Roman TUR" w:cs="Times New Roman TUR"/>
          <w:color w:val="000000"/>
          <w:sz w:val="28"/>
          <w:szCs w:val="28"/>
        </w:rPr>
      </w:pPr>
      <w:r w:rsidRPr="001B1F4B">
        <w:rPr>
          <w:rFonts w:ascii="Traditional Arabic" w:hAnsi="Traditional Arabic" w:cs="Traditional Arabic"/>
          <w:color w:val="FF0000"/>
          <w:sz w:val="40"/>
          <w:szCs w:val="40"/>
          <w:rtl/>
        </w:rPr>
        <w:t>بِاسْمِهِ سُبْحَانَهُ اَلسَّلاَمُ عَلَيْكُمْ وَ رَحْمَةُ اللَّهِ وَ بَرَكَاتُهُ</w:t>
      </w:r>
    </w:p>
    <w:p w14:paraId="7F976A82"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sidRPr="001976C4">
        <w:rPr>
          <w:rFonts w:ascii="Times New Roman TUR" w:hAnsi="Times New Roman TUR" w:cs="Times New Roman TUR"/>
          <w:b/>
          <w:bCs/>
          <w:color w:val="000000"/>
        </w:rPr>
        <w:t>Be</w:t>
      </w:r>
      <w:r w:rsidR="006F0B94" w:rsidRPr="001976C4">
        <w:rPr>
          <w:rFonts w:ascii="Times New Roman TUR" w:hAnsi="Times New Roman TUR" w:cs="Times New Roman TUR"/>
          <w:b/>
          <w:bCs/>
          <w:color w:val="000000"/>
        </w:rPr>
        <w:t>sh</w:t>
      </w:r>
      <w:r w:rsidRPr="001976C4">
        <w:rPr>
          <w:rFonts w:ascii="Times New Roman TUR" w:hAnsi="Times New Roman TUR" w:cs="Times New Roman TUR"/>
          <w:b/>
          <w:bCs/>
          <w:color w:val="000000"/>
        </w:rPr>
        <w:t>inc</w:t>
      </w:r>
      <w:r w:rsidR="006F0B94" w:rsidRPr="001976C4">
        <w:rPr>
          <w:rFonts w:ascii="Times New Roman TUR" w:hAnsi="Times New Roman TUR" w:cs="Times New Roman TUR"/>
          <w:b/>
          <w:bCs/>
          <w:color w:val="000000"/>
        </w:rPr>
        <w:t>h</w:t>
      </w:r>
      <w:r w:rsidRPr="001976C4">
        <w:rPr>
          <w:rFonts w:ascii="Times New Roman TUR" w:hAnsi="Times New Roman TUR" w:cs="Times New Roman TUR"/>
          <w:b/>
          <w:bCs/>
          <w:color w:val="000000"/>
        </w:rPr>
        <w:t>i N</w:t>
      </w:r>
      <w:r w:rsidR="006F0B94" w:rsidRPr="001976C4">
        <w:rPr>
          <w:rFonts w:ascii="Times New Roman TUR" w:hAnsi="Times New Roman TUR" w:cs="Times New Roman TUR"/>
          <w:b/>
          <w:bCs/>
          <w:color w:val="000000"/>
        </w:rPr>
        <w:t>uq</w:t>
      </w:r>
      <w:r w:rsidRPr="001976C4">
        <w:rPr>
          <w:rFonts w:ascii="Times New Roman TUR" w:hAnsi="Times New Roman TUR" w:cs="Times New Roman TUR"/>
          <w:b/>
          <w:bCs/>
          <w:color w:val="000000"/>
        </w:rPr>
        <w:t>ta:</w:t>
      </w:r>
      <w:r>
        <w:rPr>
          <w:rFonts w:ascii="Times New Roman TUR" w:hAnsi="Times New Roman TUR" w:cs="Times New Roman TUR"/>
          <w:color w:val="000000"/>
        </w:rPr>
        <w:t xml:space="preserve"> Ris</w:t>
      </w:r>
      <w:r w:rsidR="006F0B94">
        <w:rPr>
          <w:rFonts w:ascii="Times New Roman TUR" w:hAnsi="Times New Roman TUR" w:cs="Times New Roman TUR"/>
          <w:color w:val="000000"/>
        </w:rPr>
        <w:t>o</w:t>
      </w:r>
      <w:r>
        <w:rPr>
          <w:rFonts w:ascii="Times New Roman TUR" w:hAnsi="Times New Roman TUR" w:cs="Times New Roman TUR"/>
          <w:color w:val="000000"/>
        </w:rPr>
        <w:t>l</w:t>
      </w:r>
      <w:r w:rsidR="006F0B94">
        <w:rPr>
          <w:rFonts w:ascii="Times New Roman TUR" w:hAnsi="Times New Roman TUR" w:cs="Times New Roman TUR"/>
          <w:color w:val="000000"/>
        </w:rPr>
        <w:t>a</w:t>
      </w:r>
      <w:r>
        <w:rPr>
          <w:rFonts w:ascii="Times New Roman TUR" w:hAnsi="Times New Roman TUR" w:cs="Times New Roman TUR"/>
          <w:color w:val="000000"/>
        </w:rPr>
        <w:t>-i Nur bu Anadolu m</w:t>
      </w:r>
      <w:r w:rsidR="006F0B94">
        <w:rPr>
          <w:rFonts w:ascii="Times New Roman TUR" w:hAnsi="Times New Roman TUR" w:cs="Times New Roman TUR"/>
          <w:color w:val="000000"/>
        </w:rPr>
        <w:t>a</w:t>
      </w:r>
      <w:r>
        <w:rPr>
          <w:rFonts w:ascii="Times New Roman TUR" w:hAnsi="Times New Roman TUR" w:cs="Times New Roman TUR"/>
          <w:color w:val="000000"/>
        </w:rPr>
        <w:t>ml</w:t>
      </w:r>
      <w:r w:rsidR="006F0B94">
        <w:rPr>
          <w:rFonts w:ascii="Times New Roman TUR" w:hAnsi="Times New Roman TUR" w:cs="Times New Roman TUR"/>
          <w:color w:val="000000"/>
        </w:rPr>
        <w:t>a</w:t>
      </w:r>
      <w:r>
        <w:rPr>
          <w:rFonts w:ascii="Times New Roman TUR" w:hAnsi="Times New Roman TUR" w:cs="Times New Roman TUR"/>
          <w:color w:val="000000"/>
        </w:rPr>
        <w:t>k</w:t>
      </w:r>
      <w:r w:rsidR="006F0B94">
        <w:rPr>
          <w:rFonts w:ascii="Times New Roman TUR" w:hAnsi="Times New Roman TUR" w:cs="Times New Roman TUR"/>
          <w:color w:val="000000"/>
        </w:rPr>
        <w:t>a</w:t>
      </w:r>
      <w:r>
        <w:rPr>
          <w:rFonts w:ascii="Times New Roman TUR" w:hAnsi="Times New Roman TUR" w:cs="Times New Roman TUR"/>
          <w:color w:val="000000"/>
        </w:rPr>
        <w:t>ti</w:t>
      </w:r>
      <w:r w:rsidR="006F0B94">
        <w:rPr>
          <w:rFonts w:ascii="Times New Roman TUR" w:hAnsi="Times New Roman TUR" w:cs="Times New Roman TUR"/>
          <w:color w:val="000000"/>
        </w:rPr>
        <w:t>ga</w:t>
      </w:r>
      <w:r>
        <w:rPr>
          <w:rFonts w:ascii="Times New Roman TUR" w:hAnsi="Times New Roman TUR" w:cs="Times New Roman TUR"/>
          <w:color w:val="000000"/>
        </w:rPr>
        <w:t xml:space="preserve"> b</w:t>
      </w:r>
      <w:r w:rsidR="006F0B94">
        <w:rPr>
          <w:rFonts w:ascii="Times New Roman TUR" w:hAnsi="Times New Roman TUR" w:cs="Times New Roman TUR"/>
          <w:color w:val="000000"/>
        </w:rPr>
        <w:t>a</w:t>
      </w:r>
      <w:r>
        <w:rPr>
          <w:rFonts w:ascii="Times New Roman TUR" w:hAnsi="Times New Roman TUR" w:cs="Times New Roman TUR"/>
          <w:color w:val="000000"/>
        </w:rPr>
        <w:t>l</w:t>
      </w:r>
      <w:r w:rsidR="006F0B94">
        <w:rPr>
          <w:rFonts w:ascii="Times New Roman TUR" w:hAnsi="Times New Roman TUR" w:cs="Times New Roman TUR"/>
          <w:color w:val="000000"/>
        </w:rPr>
        <w:t>o</w:t>
      </w:r>
      <w:r>
        <w:rPr>
          <w:rFonts w:ascii="Times New Roman TUR" w:hAnsi="Times New Roman TUR" w:cs="Times New Roman TUR"/>
          <w:color w:val="000000"/>
        </w:rPr>
        <w:t>lar</w:t>
      </w:r>
      <w:r w:rsidR="006F0B94">
        <w:rPr>
          <w:rFonts w:ascii="Times New Roman TUR" w:hAnsi="Times New Roman TUR" w:cs="Times New Roman TUR"/>
          <w:color w:val="000000"/>
        </w:rPr>
        <w:t>ni</w:t>
      </w:r>
      <w:r>
        <w:rPr>
          <w:rFonts w:ascii="Times New Roman TUR" w:hAnsi="Times New Roman TUR" w:cs="Times New Roman TUR"/>
          <w:color w:val="000000"/>
        </w:rPr>
        <w:t>n</w:t>
      </w:r>
      <w:r w:rsidR="006F0B94">
        <w:rPr>
          <w:rFonts w:ascii="Times New Roman TUR" w:hAnsi="Times New Roman TUR" w:cs="Times New Roman TUR"/>
          <w:color w:val="000000"/>
        </w:rPr>
        <w:t>g</w:t>
      </w:r>
      <w:r>
        <w:rPr>
          <w:rFonts w:ascii="Times New Roman TUR" w:hAnsi="Times New Roman TUR" w:cs="Times New Roman TUR"/>
          <w:color w:val="000000"/>
        </w:rPr>
        <w:t xml:space="preserve"> d</w:t>
      </w:r>
      <w:r w:rsidR="00C07CAB">
        <w:rPr>
          <w:rFonts w:ascii="Times New Roman TUR" w:hAnsi="Times New Roman TUR" w:cs="Times New Roman TUR"/>
          <w:color w:val="000000"/>
        </w:rPr>
        <w:t>a</w:t>
      </w:r>
      <w:r>
        <w:rPr>
          <w:rFonts w:ascii="Times New Roman TUR" w:hAnsi="Times New Roman TUR" w:cs="Times New Roman TUR"/>
          <w:color w:val="000000"/>
        </w:rPr>
        <w:t>f</w:t>
      </w:r>
      <w:r w:rsidR="00C07CAB">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C07CAB">
        <w:rPr>
          <w:rFonts w:ascii="Times New Roman TUR" w:hAnsi="Times New Roman TUR" w:cs="Times New Roman TUR"/>
          <w:color w:val="000000"/>
        </w:rPr>
        <w:t>lishiga</w:t>
      </w:r>
      <w:r>
        <w:rPr>
          <w:rFonts w:ascii="Times New Roman TUR" w:hAnsi="Times New Roman TUR" w:cs="Times New Roman TUR"/>
          <w:color w:val="000000"/>
        </w:rPr>
        <w:t xml:space="preserve"> </w:t>
      </w:r>
      <w:r w:rsidR="00C07CAB">
        <w:rPr>
          <w:rFonts w:ascii="Times New Roman TUR" w:hAnsi="Times New Roman TUR" w:cs="Times New Roman TUR"/>
          <w:color w:val="000000"/>
        </w:rPr>
        <w:t>a</w:t>
      </w:r>
      <w:r>
        <w:rPr>
          <w:rFonts w:ascii="Times New Roman TUR" w:hAnsi="Times New Roman TUR" w:cs="Times New Roman TUR"/>
          <w:color w:val="000000"/>
        </w:rPr>
        <w:t>h</w:t>
      </w:r>
      <w:r w:rsidR="00C07CAB">
        <w:rPr>
          <w:rFonts w:ascii="Times New Roman TUR" w:hAnsi="Times New Roman TUR" w:cs="Times New Roman TUR"/>
          <w:color w:val="000000"/>
        </w:rPr>
        <w:t>a</w:t>
      </w:r>
      <w:r>
        <w:rPr>
          <w:rFonts w:ascii="Times New Roman TUR" w:hAnsi="Times New Roman TUR" w:cs="Times New Roman TUR"/>
          <w:color w:val="000000"/>
        </w:rPr>
        <w:t>miy</w:t>
      </w:r>
      <w:r w:rsidR="00C07CAB">
        <w:rPr>
          <w:rFonts w:ascii="Times New Roman TUR" w:hAnsi="Times New Roman TUR" w:cs="Times New Roman TUR"/>
          <w:color w:val="000000"/>
        </w:rPr>
        <w:t>a</w:t>
      </w:r>
      <w:r>
        <w:rPr>
          <w:rFonts w:ascii="Times New Roman TUR" w:hAnsi="Times New Roman TUR" w:cs="Times New Roman TUR"/>
          <w:color w:val="000000"/>
        </w:rPr>
        <w:t>tli bir v</w:t>
      </w:r>
      <w:r w:rsidR="00C07CAB">
        <w:rPr>
          <w:rFonts w:ascii="Times New Roman TUR" w:hAnsi="Times New Roman TUR" w:cs="Times New Roman TUR"/>
          <w:color w:val="000000"/>
        </w:rPr>
        <w:t>a</w:t>
      </w:r>
      <w:r>
        <w:rPr>
          <w:rFonts w:ascii="Times New Roman TUR" w:hAnsi="Times New Roman TUR" w:cs="Times New Roman TUR"/>
          <w:color w:val="000000"/>
        </w:rPr>
        <w:t>sil</w:t>
      </w:r>
      <w:r w:rsidR="00C07CAB">
        <w:rPr>
          <w:rFonts w:ascii="Times New Roman TUR" w:hAnsi="Times New Roman TUR" w:cs="Times New Roman TUR"/>
          <w:color w:val="000000"/>
        </w:rPr>
        <w:t>a</w:t>
      </w:r>
      <w:r>
        <w:rPr>
          <w:rFonts w:ascii="Times New Roman TUR" w:hAnsi="Times New Roman TUR" w:cs="Times New Roman TUR"/>
          <w:color w:val="000000"/>
        </w:rPr>
        <w:t>dir. Sada</w:t>
      </w:r>
      <w:r w:rsidR="00C07CAB">
        <w:rPr>
          <w:rFonts w:ascii="Times New Roman TUR" w:hAnsi="Times New Roman TUR" w:cs="Times New Roman TUR"/>
          <w:color w:val="000000"/>
        </w:rPr>
        <w:t>q</w:t>
      </w:r>
      <w:r>
        <w:rPr>
          <w:rFonts w:ascii="Times New Roman TUR" w:hAnsi="Times New Roman TUR" w:cs="Times New Roman TUR"/>
          <w:color w:val="000000"/>
        </w:rPr>
        <w:t xml:space="preserve">a </w:t>
      </w:r>
      <w:r w:rsidR="00C07CAB">
        <w:rPr>
          <w:rFonts w:ascii="Times New Roman TUR" w:hAnsi="Times New Roman TUR" w:cs="Times New Roman TUR"/>
          <w:color w:val="000000"/>
        </w:rPr>
        <w:t>qanday</w:t>
      </w:r>
      <w:r>
        <w:rPr>
          <w:rFonts w:ascii="Times New Roman TUR" w:hAnsi="Times New Roman TUR" w:cs="Times New Roman TUR"/>
          <w:color w:val="000000"/>
        </w:rPr>
        <w:t xml:space="preserve"> b</w:t>
      </w:r>
      <w:r w:rsidR="00C07CAB">
        <w:rPr>
          <w:rFonts w:ascii="Times New Roman TUR" w:hAnsi="Times New Roman TUR" w:cs="Times New Roman TUR"/>
          <w:color w:val="000000"/>
        </w:rPr>
        <w:t>a</w:t>
      </w:r>
      <w:r>
        <w:rPr>
          <w:rFonts w:ascii="Times New Roman TUR" w:hAnsi="Times New Roman TUR" w:cs="Times New Roman TUR"/>
          <w:color w:val="000000"/>
        </w:rPr>
        <w:t>l</w:t>
      </w:r>
      <w:r w:rsidR="00C07CAB">
        <w:rPr>
          <w:rFonts w:ascii="Times New Roman TUR" w:hAnsi="Times New Roman TUR" w:cs="Times New Roman TUR"/>
          <w:color w:val="000000"/>
        </w:rPr>
        <w:t>oni</w:t>
      </w:r>
      <w:r>
        <w:rPr>
          <w:rFonts w:ascii="Times New Roman TUR" w:hAnsi="Times New Roman TUR" w:cs="Times New Roman TUR"/>
          <w:color w:val="000000"/>
        </w:rPr>
        <w:t xml:space="preserve"> d</w:t>
      </w:r>
      <w:r w:rsidR="00C07CAB">
        <w:rPr>
          <w:rFonts w:ascii="Times New Roman TUR" w:hAnsi="Times New Roman TUR" w:cs="Times New Roman TUR"/>
          <w:color w:val="000000"/>
        </w:rPr>
        <w:t>a</w:t>
      </w:r>
      <w:r>
        <w:rPr>
          <w:rFonts w:ascii="Times New Roman TUR" w:hAnsi="Times New Roman TUR" w:cs="Times New Roman TUR"/>
          <w:color w:val="000000"/>
        </w:rPr>
        <w:t>f</w:t>
      </w:r>
      <w:r w:rsidR="00C07CAB">
        <w:rPr>
          <w:rFonts w:ascii="Times New Roman TUR" w:hAnsi="Times New Roman TUR" w:cs="Times New Roman TUR"/>
          <w:color w:val="000000"/>
        </w:rPr>
        <w:t xml:space="preserve"> qil</w:t>
      </w:r>
      <w:r w:rsidR="001976C4">
        <w:rPr>
          <w:rFonts w:ascii="Times New Roman TUR" w:hAnsi="Times New Roman TUR" w:cs="Times New Roman TUR"/>
          <w:color w:val="000000"/>
        </w:rPr>
        <w:t>sa</w:t>
      </w:r>
      <w:r>
        <w:rPr>
          <w:rFonts w:ascii="Times New Roman TUR" w:hAnsi="Times New Roman TUR" w:cs="Times New Roman TUR"/>
          <w:color w:val="000000"/>
        </w:rPr>
        <w:t xml:space="preserve">, </w:t>
      </w:r>
      <w:r w:rsidR="00C07CAB">
        <w:rPr>
          <w:rFonts w:ascii="Times New Roman TUR" w:hAnsi="Times New Roman TUR" w:cs="Times New Roman TUR"/>
          <w:color w:val="000000"/>
        </w:rPr>
        <w:t>uning</w:t>
      </w:r>
      <w:r>
        <w:rPr>
          <w:rFonts w:ascii="Times New Roman TUR" w:hAnsi="Times New Roman TUR" w:cs="Times New Roman TUR"/>
          <w:color w:val="000000"/>
        </w:rPr>
        <w:t xml:space="preserve"> </w:t>
      </w:r>
      <w:r w:rsidR="00C07CAB">
        <w:rPr>
          <w:rFonts w:ascii="Times New Roman TUR" w:hAnsi="Times New Roman TUR" w:cs="Times New Roman TUR"/>
          <w:color w:val="000000"/>
        </w:rPr>
        <w:t>tarqalishi</w:t>
      </w:r>
      <w:r>
        <w:rPr>
          <w:rFonts w:ascii="Times New Roman TUR" w:hAnsi="Times New Roman TUR" w:cs="Times New Roman TUR"/>
          <w:color w:val="000000"/>
        </w:rPr>
        <w:t xml:space="preserve"> v</w:t>
      </w:r>
      <w:r w:rsidR="00C07CAB">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C07CAB">
        <w:rPr>
          <w:rFonts w:ascii="Times New Roman TUR" w:hAnsi="Times New Roman TUR" w:cs="Times New Roman TUR"/>
          <w:color w:val="000000"/>
        </w:rPr>
        <w:t>qilishi</w:t>
      </w:r>
      <w:r>
        <w:rPr>
          <w:rFonts w:ascii="Times New Roman TUR" w:hAnsi="Times New Roman TUR" w:cs="Times New Roman TUR"/>
          <w:color w:val="000000"/>
        </w:rPr>
        <w:t>, k</w:t>
      </w:r>
      <w:r w:rsidR="00C07CAB">
        <w:rPr>
          <w:rFonts w:ascii="Times New Roman TUR" w:hAnsi="Times New Roman TUR" w:cs="Times New Roman TUR"/>
          <w:color w:val="000000"/>
        </w:rPr>
        <w:t>u</w:t>
      </w:r>
      <w:r>
        <w:rPr>
          <w:rFonts w:ascii="Times New Roman TUR" w:hAnsi="Times New Roman TUR" w:cs="Times New Roman TUR"/>
          <w:color w:val="000000"/>
        </w:rPr>
        <w:t>ll</w:t>
      </w:r>
      <w:r w:rsidR="00C07CAB">
        <w:rPr>
          <w:rFonts w:ascii="Times New Roman TUR" w:hAnsi="Times New Roman TUR" w:cs="Times New Roman TUR"/>
          <w:color w:val="000000"/>
        </w:rPr>
        <w:t>iy</w:t>
      </w:r>
      <w:r>
        <w:rPr>
          <w:rFonts w:ascii="Times New Roman TUR" w:hAnsi="Times New Roman TUR" w:cs="Times New Roman TUR"/>
          <w:color w:val="000000"/>
        </w:rPr>
        <w:t xml:space="preserve"> bir sada</w:t>
      </w:r>
      <w:r w:rsidR="00C07CAB">
        <w:rPr>
          <w:rFonts w:ascii="Times New Roman TUR" w:hAnsi="Times New Roman TUR" w:cs="Times New Roman TUR"/>
          <w:color w:val="000000"/>
        </w:rPr>
        <w:t>q</w:t>
      </w:r>
      <w:r>
        <w:rPr>
          <w:rFonts w:ascii="Times New Roman TUR" w:hAnsi="Times New Roman TUR" w:cs="Times New Roman TUR"/>
          <w:color w:val="000000"/>
        </w:rPr>
        <w:t>a n</w:t>
      </w:r>
      <w:r w:rsidR="00C07CAB">
        <w:rPr>
          <w:rFonts w:ascii="Times New Roman TUR" w:hAnsi="Times New Roman TUR" w:cs="Times New Roman TUR"/>
          <w:color w:val="000000"/>
        </w:rPr>
        <w:t>a</w:t>
      </w:r>
      <w:r>
        <w:rPr>
          <w:rFonts w:ascii="Times New Roman TUR" w:hAnsi="Times New Roman TUR" w:cs="Times New Roman TUR"/>
          <w:color w:val="000000"/>
        </w:rPr>
        <w:t>vid</w:t>
      </w:r>
      <w:r w:rsidR="00C07CAB">
        <w:rPr>
          <w:rFonts w:ascii="Times New Roman TUR" w:hAnsi="Times New Roman TUR" w:cs="Times New Roman TUR"/>
          <w:color w:val="000000"/>
        </w:rPr>
        <w:t>an</w:t>
      </w:r>
      <w:r>
        <w:rPr>
          <w:rFonts w:ascii="Times New Roman TUR" w:hAnsi="Times New Roman TUR" w:cs="Times New Roman TUR"/>
          <w:color w:val="000000"/>
        </w:rPr>
        <w:t xml:space="preserve"> s</w:t>
      </w:r>
      <w:r w:rsidR="00C07CAB">
        <w:rPr>
          <w:rFonts w:ascii="Times New Roman TUR" w:hAnsi="Times New Roman TUR" w:cs="Times New Roman TUR"/>
          <w:color w:val="000000"/>
        </w:rPr>
        <w:t>a</w:t>
      </w:r>
      <w:r>
        <w:rPr>
          <w:rFonts w:ascii="Times New Roman TUR" w:hAnsi="Times New Roman TUR" w:cs="Times New Roman TUR"/>
          <w:color w:val="000000"/>
        </w:rPr>
        <w:t>m</w:t>
      </w:r>
      <w:r w:rsidR="00C07CAB">
        <w:rPr>
          <w:rFonts w:ascii="Times New Roman TUR" w:hAnsi="Times New Roman TUR" w:cs="Times New Roman TUR"/>
          <w:color w:val="000000"/>
        </w:rPr>
        <w:t>o</w:t>
      </w:r>
      <w:r>
        <w:rPr>
          <w:rFonts w:ascii="Times New Roman TUR" w:hAnsi="Times New Roman TUR" w:cs="Times New Roman TUR"/>
          <w:color w:val="000000"/>
        </w:rPr>
        <w:t>v</w:t>
      </w:r>
      <w:r w:rsidR="00C07CAB">
        <w:rPr>
          <w:rFonts w:ascii="Times New Roman TUR" w:hAnsi="Times New Roman TUR" w:cs="Times New Roman TUR"/>
          <w:color w:val="000000"/>
        </w:rPr>
        <w:t>iy</w:t>
      </w:r>
      <w:r>
        <w:rPr>
          <w:rFonts w:ascii="Times New Roman TUR" w:hAnsi="Times New Roman TUR" w:cs="Times New Roman TUR"/>
          <w:color w:val="000000"/>
        </w:rPr>
        <w:t xml:space="preserve"> v</w:t>
      </w:r>
      <w:r w:rsidR="00C07CAB">
        <w:rPr>
          <w:rFonts w:ascii="Times New Roman TUR" w:hAnsi="Times New Roman TUR" w:cs="Times New Roman TUR"/>
          <w:color w:val="000000"/>
        </w:rPr>
        <w:t>a</w:t>
      </w:r>
      <w:r>
        <w:rPr>
          <w:rFonts w:ascii="Times New Roman TUR" w:hAnsi="Times New Roman TUR" w:cs="Times New Roman TUR"/>
          <w:color w:val="000000"/>
        </w:rPr>
        <w:t xml:space="preserve"> ar</w:t>
      </w:r>
      <w:r w:rsidR="00C07CAB">
        <w:rPr>
          <w:rFonts w:ascii="Times New Roman TUR" w:hAnsi="Times New Roman TUR" w:cs="Times New Roman TUR"/>
          <w:color w:val="000000"/>
        </w:rPr>
        <w:t>o</w:t>
      </w:r>
      <w:r>
        <w:rPr>
          <w:rFonts w:ascii="Times New Roman TUR" w:hAnsi="Times New Roman TUR" w:cs="Times New Roman TUR"/>
          <w:color w:val="000000"/>
        </w:rPr>
        <w:t>z</w:t>
      </w:r>
      <w:r w:rsidR="00C07CAB">
        <w:rPr>
          <w:rFonts w:ascii="Times New Roman TUR" w:hAnsi="Times New Roman TUR" w:cs="Times New Roman TUR"/>
          <w:color w:val="000000"/>
        </w:rPr>
        <w:t>iy</w:t>
      </w:r>
      <w:r>
        <w:rPr>
          <w:rFonts w:ascii="Times New Roman TUR" w:hAnsi="Times New Roman TUR" w:cs="Times New Roman TUR"/>
          <w:color w:val="000000"/>
        </w:rPr>
        <w:t xml:space="preserve"> b</w:t>
      </w:r>
      <w:r w:rsidR="003D76C0">
        <w:rPr>
          <w:rFonts w:ascii="Times New Roman TUR" w:hAnsi="Times New Roman TUR" w:cs="Times New Roman TUR"/>
          <w:color w:val="000000"/>
        </w:rPr>
        <w:t>a</w:t>
      </w:r>
      <w:r>
        <w:rPr>
          <w:rFonts w:ascii="Times New Roman TUR" w:hAnsi="Times New Roman TUR" w:cs="Times New Roman TUR"/>
          <w:color w:val="000000"/>
        </w:rPr>
        <w:t>l</w:t>
      </w:r>
      <w:r w:rsidR="003D76C0">
        <w:rPr>
          <w:rFonts w:ascii="Times New Roman TUR" w:hAnsi="Times New Roman TUR" w:cs="Times New Roman TUR"/>
          <w:color w:val="000000"/>
        </w:rPr>
        <w:t>o</w:t>
      </w:r>
      <w:r>
        <w:rPr>
          <w:rFonts w:ascii="Times New Roman TUR" w:hAnsi="Times New Roman TUR" w:cs="Times New Roman TUR"/>
          <w:color w:val="000000"/>
        </w:rPr>
        <w:t>lar</w:t>
      </w:r>
      <w:r w:rsidR="003D76C0">
        <w:rPr>
          <w:rFonts w:ascii="Times New Roman TUR" w:hAnsi="Times New Roman TUR" w:cs="Times New Roman TUR"/>
          <w:color w:val="000000"/>
        </w:rPr>
        <w:t>ni</w:t>
      </w:r>
      <w:r>
        <w:rPr>
          <w:rFonts w:ascii="Times New Roman TUR" w:hAnsi="Times New Roman TUR" w:cs="Times New Roman TUR"/>
          <w:color w:val="000000"/>
        </w:rPr>
        <w:t>n</w:t>
      </w:r>
      <w:r w:rsidR="003D76C0">
        <w:rPr>
          <w:rFonts w:ascii="Times New Roman TUR" w:hAnsi="Times New Roman TUR" w:cs="Times New Roman TUR"/>
          <w:color w:val="000000"/>
        </w:rPr>
        <w:t>d</w:t>
      </w:r>
      <w:r>
        <w:rPr>
          <w:rFonts w:ascii="Times New Roman TUR" w:hAnsi="Times New Roman TUR" w:cs="Times New Roman TUR"/>
          <w:color w:val="000000"/>
        </w:rPr>
        <w:t xml:space="preserve"> d</w:t>
      </w:r>
      <w:r w:rsidR="003D76C0">
        <w:rPr>
          <w:rFonts w:ascii="Times New Roman TUR" w:hAnsi="Times New Roman TUR" w:cs="Times New Roman TUR"/>
          <w:color w:val="000000"/>
        </w:rPr>
        <w:t>a</w:t>
      </w:r>
      <w:r>
        <w:rPr>
          <w:rFonts w:ascii="Times New Roman TUR" w:hAnsi="Times New Roman TUR" w:cs="Times New Roman TUR"/>
          <w:color w:val="000000"/>
        </w:rPr>
        <w:t>f</w:t>
      </w:r>
      <w:r w:rsidR="003D76C0">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3D76C0">
        <w:rPr>
          <w:rFonts w:ascii="Times New Roman TUR" w:hAnsi="Times New Roman TUR" w:cs="Times New Roman TUR"/>
          <w:color w:val="000000"/>
        </w:rPr>
        <w:t>lishiga</w:t>
      </w:r>
      <w:r>
        <w:rPr>
          <w:rFonts w:ascii="Times New Roman TUR" w:hAnsi="Times New Roman TUR" w:cs="Times New Roman TUR"/>
          <w:color w:val="000000"/>
        </w:rPr>
        <w:t xml:space="preserve"> v</w:t>
      </w:r>
      <w:r w:rsidR="003D76C0">
        <w:rPr>
          <w:rFonts w:ascii="Times New Roman TUR" w:hAnsi="Times New Roman TUR" w:cs="Times New Roman TUR"/>
          <w:color w:val="000000"/>
        </w:rPr>
        <w:t>a</w:t>
      </w:r>
      <w:r>
        <w:rPr>
          <w:rFonts w:ascii="Times New Roman TUR" w:hAnsi="Times New Roman TUR" w:cs="Times New Roman TUR"/>
          <w:color w:val="000000"/>
        </w:rPr>
        <w:t>sil</w:t>
      </w:r>
      <w:r w:rsidR="003D76C0">
        <w:rPr>
          <w:rFonts w:ascii="Times New Roman TUR" w:hAnsi="Times New Roman TUR" w:cs="Times New Roman TUR"/>
          <w:color w:val="000000"/>
        </w:rPr>
        <w:t>a</w:t>
      </w:r>
      <w:r>
        <w:rPr>
          <w:rFonts w:ascii="Times New Roman TUR" w:hAnsi="Times New Roman TUR" w:cs="Times New Roman TUR"/>
          <w:color w:val="000000"/>
        </w:rPr>
        <w:t xml:space="preserve"> </w:t>
      </w:r>
      <w:r w:rsidR="003D76C0">
        <w:rPr>
          <w:rFonts w:ascii="Times New Roman TUR" w:hAnsi="Times New Roman TUR" w:cs="Times New Roman TUR"/>
          <w:color w:val="000000"/>
        </w:rPr>
        <w:t>b</w:t>
      </w:r>
      <w:r w:rsidR="00317151">
        <w:rPr>
          <w:rFonts w:ascii="Times New Roman TUR" w:hAnsi="Times New Roman TUR" w:cs="Times New Roman TUR"/>
          <w:color w:val="000000"/>
        </w:rPr>
        <w:t>o‘</w:t>
      </w:r>
      <w:r w:rsidR="003D76C0">
        <w:rPr>
          <w:rFonts w:ascii="Times New Roman TUR" w:hAnsi="Times New Roman TUR" w:cs="Times New Roman TUR"/>
          <w:color w:val="000000"/>
        </w:rPr>
        <w:t>lgani</w:t>
      </w:r>
      <w:r>
        <w:rPr>
          <w:rFonts w:ascii="Times New Roman TUR" w:hAnsi="Times New Roman TUR" w:cs="Times New Roman TUR"/>
          <w:color w:val="000000"/>
        </w:rPr>
        <w:t xml:space="preserve"> </w:t>
      </w:r>
      <w:r w:rsidR="003D76C0">
        <w:rPr>
          <w:rFonts w:ascii="Times New Roman TUR" w:hAnsi="Times New Roman TUR" w:cs="Times New Roman TUR"/>
          <w:color w:val="000000"/>
        </w:rPr>
        <w:t>k</w:t>
      </w:r>
      <w:r w:rsidR="00317151">
        <w:rPr>
          <w:rFonts w:ascii="Times New Roman TUR" w:hAnsi="Times New Roman TUR" w:cs="Times New Roman TUR"/>
          <w:color w:val="000000"/>
        </w:rPr>
        <w:t>o‘</w:t>
      </w:r>
      <w:r w:rsidR="003D76C0">
        <w:rPr>
          <w:rFonts w:ascii="Times New Roman TUR" w:hAnsi="Times New Roman TUR" w:cs="Times New Roman TUR"/>
          <w:color w:val="000000"/>
        </w:rPr>
        <w:t>p</w:t>
      </w:r>
      <w:r>
        <w:rPr>
          <w:rFonts w:ascii="Times New Roman TUR" w:hAnsi="Times New Roman TUR" w:cs="Times New Roman TUR"/>
          <w:color w:val="000000"/>
        </w:rPr>
        <w:t xml:space="preserve"> </w:t>
      </w:r>
      <w:r w:rsidR="003D76C0">
        <w:rPr>
          <w:rFonts w:ascii="Times New Roman TUR" w:hAnsi="Times New Roman TUR" w:cs="Times New Roman TUR"/>
          <w:color w:val="000000"/>
        </w:rPr>
        <w:t>alomat</w:t>
      </w:r>
      <w:r>
        <w:rPr>
          <w:rFonts w:ascii="Times New Roman TUR" w:hAnsi="Times New Roman TUR" w:cs="Times New Roman TUR"/>
          <w:color w:val="000000"/>
        </w:rPr>
        <w:t>l</w:t>
      </w:r>
      <w:r w:rsidR="003D76C0">
        <w:rPr>
          <w:rFonts w:ascii="Times New Roman TUR" w:hAnsi="Times New Roman TUR" w:cs="Times New Roman TUR"/>
          <w:color w:val="000000"/>
        </w:rPr>
        <w:t>a</w:t>
      </w:r>
      <w:r>
        <w:rPr>
          <w:rFonts w:ascii="Times New Roman TUR" w:hAnsi="Times New Roman TUR" w:cs="Times New Roman TUR"/>
          <w:color w:val="000000"/>
        </w:rPr>
        <w:t>r v</w:t>
      </w:r>
      <w:r w:rsidR="003D76C0">
        <w:rPr>
          <w:rFonts w:ascii="Times New Roman TUR" w:hAnsi="Times New Roman TUR" w:cs="Times New Roman TUR"/>
          <w:color w:val="000000"/>
        </w:rPr>
        <w:t>a</w:t>
      </w:r>
      <w:r>
        <w:rPr>
          <w:rFonts w:ascii="Times New Roman TUR" w:hAnsi="Times New Roman TUR" w:cs="Times New Roman TUR"/>
          <w:color w:val="000000"/>
        </w:rPr>
        <w:t xml:space="preserve"> </w:t>
      </w:r>
      <w:r w:rsidR="003D76C0">
        <w:rPr>
          <w:rFonts w:ascii="Times New Roman TUR" w:hAnsi="Times New Roman TUR" w:cs="Times New Roman TUR"/>
          <w:color w:val="000000"/>
        </w:rPr>
        <w:t>k</w:t>
      </w:r>
      <w:r w:rsidR="00317151">
        <w:rPr>
          <w:rFonts w:ascii="Times New Roman TUR" w:hAnsi="Times New Roman TUR" w:cs="Times New Roman TUR"/>
          <w:color w:val="000000"/>
        </w:rPr>
        <w:t>o‘</w:t>
      </w:r>
      <w:r w:rsidR="003D76C0">
        <w:rPr>
          <w:rFonts w:ascii="Times New Roman TUR" w:hAnsi="Times New Roman TUR" w:cs="Times New Roman TUR"/>
          <w:color w:val="000000"/>
        </w:rPr>
        <w:t>p</w:t>
      </w:r>
      <w:r>
        <w:rPr>
          <w:rFonts w:ascii="Times New Roman TUR" w:hAnsi="Times New Roman TUR" w:cs="Times New Roman TUR"/>
          <w:color w:val="000000"/>
        </w:rPr>
        <w:t xml:space="preserve"> h</w:t>
      </w:r>
      <w:r w:rsidR="003D76C0">
        <w:rPr>
          <w:rFonts w:ascii="Times New Roman TUR" w:hAnsi="Times New Roman TUR" w:cs="Times New Roman TUR"/>
          <w:color w:val="000000"/>
        </w:rPr>
        <w:t>o</w:t>
      </w:r>
      <w:r>
        <w:rPr>
          <w:rFonts w:ascii="Times New Roman TUR" w:hAnsi="Times New Roman TUR" w:cs="Times New Roman TUR"/>
          <w:color w:val="000000"/>
        </w:rPr>
        <w:t>dis</w:t>
      </w:r>
      <w:r w:rsidR="003D76C0">
        <w:rPr>
          <w:rFonts w:ascii="Times New Roman TUR" w:hAnsi="Times New Roman TUR" w:cs="Times New Roman TUR"/>
          <w:color w:val="000000"/>
        </w:rPr>
        <w:t>a</w:t>
      </w:r>
      <w:r>
        <w:rPr>
          <w:rFonts w:ascii="Times New Roman TUR" w:hAnsi="Times New Roman TUR" w:cs="Times New Roman TUR"/>
          <w:color w:val="000000"/>
        </w:rPr>
        <w:t>l</w:t>
      </w:r>
      <w:r w:rsidR="003D76C0">
        <w:rPr>
          <w:rFonts w:ascii="Times New Roman TUR" w:hAnsi="Times New Roman TUR" w:cs="Times New Roman TUR"/>
          <w:color w:val="000000"/>
        </w:rPr>
        <w:t>a</w:t>
      </w:r>
      <w:r>
        <w:rPr>
          <w:rFonts w:ascii="Times New Roman TUR" w:hAnsi="Times New Roman TUR" w:cs="Times New Roman TUR"/>
          <w:color w:val="000000"/>
        </w:rPr>
        <w:t>r</w:t>
      </w:r>
      <w:r w:rsidR="003D76C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D76C0">
        <w:rPr>
          <w:rFonts w:ascii="Times New Roman TUR" w:hAnsi="Times New Roman TUR" w:cs="Times New Roman TUR"/>
          <w:color w:val="000000"/>
        </w:rPr>
        <w:t>ma</w:t>
      </w:r>
      <w:r w:rsidR="00317151">
        <w:rPr>
          <w:rFonts w:ascii="Times New Roman TUR" w:hAnsi="Times New Roman TUR" w:cs="Times New Roman TUR"/>
          <w:color w:val="000000"/>
        </w:rPr>
        <w:t>’</w:t>
      </w:r>
      <w:r w:rsidR="003D76C0">
        <w:rPr>
          <w:rFonts w:ascii="Times New Roman TUR" w:hAnsi="Times New Roman TUR" w:cs="Times New Roman TUR"/>
          <w:color w:val="000000"/>
        </w:rPr>
        <w:t>lum</w:t>
      </w:r>
      <w:r>
        <w:rPr>
          <w:rFonts w:ascii="Times New Roman TUR" w:hAnsi="Times New Roman TUR" w:cs="Times New Roman TUR"/>
          <w:color w:val="000000"/>
        </w:rPr>
        <w:t xml:space="preserve"> </w:t>
      </w:r>
      <w:r w:rsidR="003D76C0">
        <w:rPr>
          <w:rFonts w:ascii="Times New Roman TUR" w:hAnsi="Times New Roman TUR" w:cs="Times New Roman TUR"/>
          <w:color w:val="000000"/>
        </w:rPr>
        <w:t>b</w:t>
      </w:r>
      <w:r w:rsidR="00317151">
        <w:rPr>
          <w:rFonts w:ascii="Times New Roman TUR" w:hAnsi="Times New Roman TUR" w:cs="Times New Roman TUR"/>
          <w:color w:val="000000"/>
        </w:rPr>
        <w:t>o‘</w:t>
      </w:r>
      <w:r w:rsidR="003D76C0">
        <w:rPr>
          <w:rFonts w:ascii="Times New Roman TUR" w:hAnsi="Times New Roman TUR" w:cs="Times New Roman TUR"/>
          <w:color w:val="000000"/>
        </w:rPr>
        <w:t>lgan</w:t>
      </w:r>
      <w:r>
        <w:rPr>
          <w:rFonts w:ascii="Times New Roman TUR" w:hAnsi="Times New Roman TUR" w:cs="Times New Roman TUR"/>
          <w:color w:val="000000"/>
        </w:rPr>
        <w:t>, hatt</w:t>
      </w:r>
      <w:r w:rsidR="003D76C0">
        <w:rPr>
          <w:rFonts w:ascii="Times New Roman TUR" w:hAnsi="Times New Roman TUR" w:cs="Times New Roman TUR"/>
          <w:color w:val="000000"/>
        </w:rPr>
        <w:t>o</w:t>
      </w:r>
      <w:r>
        <w:rPr>
          <w:rFonts w:ascii="Times New Roman TUR" w:hAnsi="Times New Roman TUR" w:cs="Times New Roman TUR"/>
          <w:color w:val="000000"/>
        </w:rPr>
        <w:t xml:space="preserve"> </w:t>
      </w:r>
      <w:r w:rsidR="003D76C0">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3D76C0">
        <w:rPr>
          <w:rFonts w:ascii="Times New Roman TUR" w:hAnsi="Times New Roman TUR" w:cs="Times New Roman TUR"/>
          <w:color w:val="000000"/>
        </w:rPr>
        <w:t>o</w:t>
      </w:r>
      <w:r>
        <w:rPr>
          <w:rFonts w:ascii="Times New Roman TUR" w:hAnsi="Times New Roman TUR" w:cs="Times New Roman TUR"/>
          <w:color w:val="000000"/>
        </w:rPr>
        <w:t>nn</w:t>
      </w:r>
      <w:r w:rsidR="003D76C0">
        <w:rPr>
          <w:rFonts w:ascii="Times New Roman TUR" w:hAnsi="Times New Roman TUR" w:cs="Times New Roman TUR"/>
          <w:color w:val="000000"/>
        </w:rPr>
        <w:t>ing</w:t>
      </w:r>
      <w:r>
        <w:rPr>
          <w:rFonts w:ascii="Times New Roman TUR" w:hAnsi="Times New Roman TUR" w:cs="Times New Roman TUR"/>
          <w:color w:val="000000"/>
        </w:rPr>
        <w:t xml:space="preserve"> i</w:t>
      </w:r>
      <w:r w:rsidR="003D76C0">
        <w:rPr>
          <w:rFonts w:ascii="Times New Roman TUR" w:hAnsi="Times New Roman TUR" w:cs="Times New Roman TUR"/>
          <w:color w:val="000000"/>
        </w:rPr>
        <w:t>sho</w:t>
      </w:r>
      <w:r>
        <w:rPr>
          <w:rFonts w:ascii="Times New Roman TUR" w:hAnsi="Times New Roman TUR" w:cs="Times New Roman TUR"/>
          <w:color w:val="000000"/>
        </w:rPr>
        <w:t>r</w:t>
      </w:r>
      <w:r w:rsidR="003D76C0">
        <w:rPr>
          <w:rFonts w:ascii="Times New Roman TUR" w:hAnsi="Times New Roman TUR" w:cs="Times New Roman TUR"/>
          <w:color w:val="000000"/>
        </w:rPr>
        <w:t>a</w:t>
      </w:r>
      <w:r>
        <w:rPr>
          <w:rFonts w:ascii="Times New Roman TUR" w:hAnsi="Times New Roman TUR" w:cs="Times New Roman TUR"/>
          <w:color w:val="000000"/>
        </w:rPr>
        <w:t>l</w:t>
      </w:r>
      <w:r w:rsidR="003D76C0">
        <w:rPr>
          <w:rFonts w:ascii="Times New Roman TUR" w:hAnsi="Times New Roman TUR" w:cs="Times New Roman TUR"/>
          <w:color w:val="000000"/>
        </w:rPr>
        <w:t>a</w:t>
      </w:r>
      <w:r>
        <w:rPr>
          <w:rFonts w:ascii="Times New Roman TUR" w:hAnsi="Times New Roman TUR" w:cs="Times New Roman TUR"/>
          <w:color w:val="000000"/>
        </w:rPr>
        <w:t>ri</w:t>
      </w:r>
      <w:r w:rsidR="003D76C0">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D76C0">
        <w:rPr>
          <w:rFonts w:ascii="Times New Roman TUR" w:hAnsi="Times New Roman TUR" w:cs="Times New Roman TUR"/>
          <w:color w:val="000000"/>
        </w:rPr>
        <w:t>namoyon</w:t>
      </w:r>
      <w:r>
        <w:rPr>
          <w:rFonts w:ascii="Times New Roman TUR" w:hAnsi="Times New Roman TUR" w:cs="Times New Roman TUR"/>
          <w:color w:val="000000"/>
        </w:rPr>
        <w:t xml:space="preserve"> </w:t>
      </w:r>
      <w:r w:rsidR="003D76C0">
        <w:rPr>
          <w:rFonts w:ascii="Times New Roman TUR" w:hAnsi="Times New Roman TUR" w:cs="Times New Roman TUR"/>
          <w:color w:val="000000"/>
        </w:rPr>
        <w:t>b</w:t>
      </w:r>
      <w:r w:rsidR="00317151">
        <w:rPr>
          <w:rFonts w:ascii="Times New Roman TUR" w:hAnsi="Times New Roman TUR" w:cs="Times New Roman TUR"/>
          <w:color w:val="000000"/>
        </w:rPr>
        <w:t>o‘</w:t>
      </w:r>
      <w:r w:rsidR="003D76C0">
        <w:rPr>
          <w:rFonts w:ascii="Times New Roman TUR" w:hAnsi="Times New Roman TUR" w:cs="Times New Roman TUR"/>
          <w:color w:val="000000"/>
        </w:rPr>
        <w:t>lgan</w:t>
      </w:r>
      <w:r>
        <w:rPr>
          <w:rFonts w:ascii="Times New Roman TUR" w:hAnsi="Times New Roman TUR" w:cs="Times New Roman TUR"/>
          <w:color w:val="000000"/>
        </w:rPr>
        <w:t>. V</w:t>
      </w:r>
      <w:r w:rsidR="003D76C0">
        <w:rPr>
          <w:rFonts w:ascii="Times New Roman TUR" w:hAnsi="Times New Roman TUR" w:cs="Times New Roman TUR"/>
          <w:color w:val="000000"/>
        </w:rPr>
        <w:t>a</w:t>
      </w:r>
      <w:r>
        <w:rPr>
          <w:rFonts w:ascii="Times New Roman TUR" w:hAnsi="Times New Roman TUR" w:cs="Times New Roman TUR"/>
          <w:color w:val="000000"/>
        </w:rPr>
        <w:t xml:space="preserve"> </w:t>
      </w:r>
      <w:r w:rsidR="003D76C0">
        <w:rPr>
          <w:rFonts w:ascii="Times New Roman TUR" w:hAnsi="Times New Roman TUR" w:cs="Times New Roman TUR"/>
          <w:color w:val="000000"/>
        </w:rPr>
        <w:t>yozilishini</w:t>
      </w:r>
      <w:r>
        <w:rPr>
          <w:rFonts w:ascii="Times New Roman TUR" w:hAnsi="Times New Roman TUR" w:cs="Times New Roman TUR"/>
          <w:color w:val="000000"/>
        </w:rPr>
        <w:t xml:space="preserve"> v</w:t>
      </w:r>
      <w:r w:rsidR="003D76C0">
        <w:rPr>
          <w:rFonts w:ascii="Times New Roman TUR" w:hAnsi="Times New Roman TUR" w:cs="Times New Roman TUR"/>
          <w:color w:val="000000"/>
        </w:rPr>
        <w:t>a</w:t>
      </w:r>
      <w:r>
        <w:rPr>
          <w:rFonts w:ascii="Times New Roman TUR" w:hAnsi="Times New Roman TUR" w:cs="Times New Roman TUR"/>
          <w:color w:val="000000"/>
        </w:rPr>
        <w:t xml:space="preserve"> </w:t>
      </w:r>
      <w:r w:rsidR="003D76C0">
        <w:rPr>
          <w:rFonts w:ascii="Times New Roman TUR" w:hAnsi="Times New Roman TUR" w:cs="Times New Roman TUR"/>
          <w:color w:val="000000"/>
        </w:rPr>
        <w:t>tarqalishini</w:t>
      </w:r>
      <w:r>
        <w:rPr>
          <w:rFonts w:ascii="Times New Roman TUR" w:hAnsi="Times New Roman TUR" w:cs="Times New Roman TUR"/>
          <w:color w:val="000000"/>
        </w:rPr>
        <w:t xml:space="preserve"> m</w:t>
      </w:r>
      <w:r w:rsidR="003D76C0">
        <w:rPr>
          <w:rFonts w:ascii="Times New Roman TUR" w:hAnsi="Times New Roman TUR" w:cs="Times New Roman TUR"/>
          <w:color w:val="000000"/>
        </w:rPr>
        <w:t>a</w:t>
      </w:r>
      <w:r>
        <w:rPr>
          <w:rFonts w:ascii="Times New Roman TUR" w:hAnsi="Times New Roman TUR" w:cs="Times New Roman TUR"/>
          <w:color w:val="000000"/>
        </w:rPr>
        <w:t>n</w:t>
      </w:r>
      <w:r w:rsidR="003D76C0">
        <w:rPr>
          <w:rFonts w:ascii="Times New Roman TUR" w:hAnsi="Times New Roman TUR" w:cs="Times New Roman TUR"/>
          <w:color w:val="000000"/>
        </w:rPr>
        <w:t xml:space="preserve"> qilish</w:t>
      </w:r>
      <w:r>
        <w:rPr>
          <w:rFonts w:ascii="Times New Roman TUR" w:hAnsi="Times New Roman TUR" w:cs="Times New Roman TUR"/>
          <w:color w:val="000000"/>
        </w:rPr>
        <w:t xml:space="preserve"> zam</w:t>
      </w:r>
      <w:r w:rsidR="003D76C0">
        <w:rPr>
          <w:rFonts w:ascii="Times New Roman TUR" w:hAnsi="Times New Roman TUR" w:cs="Times New Roman TUR"/>
          <w:color w:val="000000"/>
        </w:rPr>
        <w:t>o</w:t>
      </w:r>
      <w:r>
        <w:rPr>
          <w:rFonts w:ascii="Times New Roman TUR" w:hAnsi="Times New Roman TUR" w:cs="Times New Roman TUR"/>
          <w:color w:val="000000"/>
        </w:rPr>
        <w:t>nlar</w:t>
      </w:r>
      <w:r w:rsidR="003D76C0">
        <w:rPr>
          <w:rFonts w:ascii="Times New Roman TUR" w:hAnsi="Times New Roman TUR" w:cs="Times New Roman TUR"/>
          <w:color w:val="000000"/>
        </w:rPr>
        <w:t>i</w:t>
      </w:r>
      <w:r>
        <w:rPr>
          <w:rFonts w:ascii="Times New Roman TUR" w:hAnsi="Times New Roman TUR" w:cs="Times New Roman TUR"/>
          <w:color w:val="000000"/>
        </w:rPr>
        <w:t>da</w:t>
      </w:r>
      <w:r w:rsidR="001B1F4B">
        <w:rPr>
          <w:rFonts w:ascii="Times New Roman TUR" w:hAnsi="Times New Roman TUR" w:cs="Times New Roman TUR"/>
          <w:color w:val="000000"/>
        </w:rPr>
        <w:t xml:space="preserve"> </w:t>
      </w:r>
      <w:r w:rsidR="003D76C0">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DF6C03">
        <w:rPr>
          <w:rFonts w:ascii="Times New Roman TUR" w:hAnsi="Times New Roman TUR" w:cs="Times New Roman TUR"/>
          <w:color w:val="000000"/>
        </w:rPr>
        <w:t>mart</w:t>
      </w:r>
      <w:r>
        <w:rPr>
          <w:rFonts w:ascii="Times New Roman TUR" w:hAnsi="Times New Roman TUR" w:cs="Times New Roman TUR"/>
          <w:color w:val="000000"/>
        </w:rPr>
        <w:t>a z</w:t>
      </w:r>
      <w:r w:rsidR="003D76C0">
        <w:rPr>
          <w:rFonts w:ascii="Times New Roman TUR" w:hAnsi="Times New Roman TUR" w:cs="Times New Roman TUR"/>
          <w:color w:val="000000"/>
        </w:rPr>
        <w:t>i</w:t>
      </w:r>
      <w:r>
        <w:rPr>
          <w:rFonts w:ascii="Times New Roman TUR" w:hAnsi="Times New Roman TUR" w:cs="Times New Roman TUR"/>
          <w:color w:val="000000"/>
        </w:rPr>
        <w:t>lz</w:t>
      </w:r>
      <w:r w:rsidR="003D76C0">
        <w:rPr>
          <w:rFonts w:ascii="Times New Roman TUR" w:hAnsi="Times New Roman TUR" w:cs="Times New Roman TUR"/>
          <w:color w:val="000000"/>
        </w:rPr>
        <w:t>i</w:t>
      </w:r>
      <w:r>
        <w:rPr>
          <w:rFonts w:ascii="Times New Roman TUR" w:hAnsi="Times New Roman TUR" w:cs="Times New Roman TUR"/>
          <w:color w:val="000000"/>
        </w:rPr>
        <w:t>l</w:t>
      </w:r>
      <w:r w:rsidR="003D76C0">
        <w:rPr>
          <w:rFonts w:ascii="Times New Roman TUR" w:hAnsi="Times New Roman TUR" w:cs="Times New Roman TUR"/>
          <w:color w:val="000000"/>
        </w:rPr>
        <w:t>a</w:t>
      </w:r>
      <w:r>
        <w:rPr>
          <w:rFonts w:ascii="Times New Roman TUR" w:hAnsi="Times New Roman TUR" w:cs="Times New Roman TUR"/>
          <w:color w:val="000000"/>
        </w:rPr>
        <w:t>l</w:t>
      </w:r>
      <w:r w:rsidR="003D76C0">
        <w:rPr>
          <w:rFonts w:ascii="Times New Roman TUR" w:hAnsi="Times New Roman TUR" w:cs="Times New Roman TUR"/>
          <w:color w:val="000000"/>
        </w:rPr>
        <w:t>a</w:t>
      </w:r>
      <w:r>
        <w:rPr>
          <w:rFonts w:ascii="Times New Roman TUR" w:hAnsi="Times New Roman TUR" w:cs="Times New Roman TUR"/>
          <w:color w:val="000000"/>
        </w:rPr>
        <w:t>r</w:t>
      </w:r>
      <w:r w:rsidR="003D76C0">
        <w:rPr>
          <w:rFonts w:ascii="Times New Roman TUR" w:hAnsi="Times New Roman TUR" w:cs="Times New Roman TUR"/>
          <w:color w:val="000000"/>
        </w:rPr>
        <w:t>n</w:t>
      </w:r>
      <w:r>
        <w:rPr>
          <w:rFonts w:ascii="Times New Roman TUR" w:hAnsi="Times New Roman TUR" w:cs="Times New Roman TUR"/>
          <w:color w:val="000000"/>
        </w:rPr>
        <w:t>in</w:t>
      </w:r>
      <w:r w:rsidR="003D76C0">
        <w:rPr>
          <w:rFonts w:ascii="Times New Roman TUR" w:hAnsi="Times New Roman TUR" w:cs="Times New Roman TUR"/>
          <w:color w:val="000000"/>
        </w:rPr>
        <w:t>g</w:t>
      </w:r>
      <w:r>
        <w:rPr>
          <w:rFonts w:ascii="Times New Roman TUR" w:hAnsi="Times New Roman TUR" w:cs="Times New Roman TUR"/>
          <w:color w:val="000000"/>
        </w:rPr>
        <w:t xml:space="preserve"> </w:t>
      </w:r>
      <w:r w:rsidR="003D76C0">
        <w:rPr>
          <w:rFonts w:ascii="Times New Roman TUR" w:hAnsi="Times New Roman TUR" w:cs="Times New Roman TUR"/>
          <w:color w:val="000000"/>
        </w:rPr>
        <w:t>boshlanishi</w:t>
      </w:r>
      <w:r>
        <w:rPr>
          <w:rFonts w:ascii="Times New Roman TUR" w:hAnsi="Times New Roman TUR" w:cs="Times New Roman TUR"/>
          <w:color w:val="000000"/>
        </w:rPr>
        <w:t xml:space="preserve"> v</w:t>
      </w:r>
      <w:r w:rsidR="003D76C0">
        <w:rPr>
          <w:rFonts w:ascii="Times New Roman TUR" w:hAnsi="Times New Roman TUR" w:cs="Times New Roman TUR"/>
          <w:color w:val="000000"/>
        </w:rPr>
        <w:t>a</w:t>
      </w:r>
      <w:r>
        <w:rPr>
          <w:rFonts w:ascii="Times New Roman TUR" w:hAnsi="Times New Roman TUR" w:cs="Times New Roman TUR"/>
          <w:color w:val="000000"/>
        </w:rPr>
        <w:t xml:space="preserve"> </w:t>
      </w:r>
      <w:r w:rsidR="003D76C0">
        <w:rPr>
          <w:rFonts w:ascii="Times New Roman TUR" w:hAnsi="Times New Roman TUR" w:cs="Times New Roman TUR"/>
          <w:color w:val="000000"/>
        </w:rPr>
        <w:t>tarqalishi bilan</w:t>
      </w:r>
      <w:r>
        <w:rPr>
          <w:rFonts w:ascii="Times New Roman TUR" w:hAnsi="Times New Roman TUR" w:cs="Times New Roman TUR"/>
          <w:color w:val="000000"/>
        </w:rPr>
        <w:t xml:space="preserve"> </w:t>
      </w:r>
      <w:r w:rsidR="003D76C0">
        <w:rPr>
          <w:rFonts w:ascii="Times New Roman TUR" w:hAnsi="Times New Roman TUR" w:cs="Times New Roman TUR"/>
          <w:color w:val="000000"/>
        </w:rPr>
        <w:t>t</w:t>
      </w:r>
      <w:r w:rsidR="00317151">
        <w:rPr>
          <w:rFonts w:ascii="Times New Roman TUR" w:hAnsi="Times New Roman TUR" w:cs="Times New Roman TUR"/>
          <w:color w:val="000000"/>
        </w:rPr>
        <w:t>o‘</w:t>
      </w:r>
      <w:r w:rsidR="003D76C0">
        <w:rPr>
          <w:rFonts w:ascii="Times New Roman TUR" w:hAnsi="Times New Roman TUR" w:cs="Times New Roman TUR"/>
          <w:color w:val="000000"/>
        </w:rPr>
        <w:t>xtashlari</w:t>
      </w:r>
      <w:r>
        <w:rPr>
          <w:rFonts w:ascii="Times New Roman TUR" w:hAnsi="Times New Roman TUR" w:cs="Times New Roman TUR"/>
          <w:color w:val="000000"/>
        </w:rPr>
        <w:t xml:space="preserve"> v</w:t>
      </w:r>
      <w:r w:rsidR="003D76C0">
        <w:rPr>
          <w:rFonts w:ascii="Times New Roman TUR" w:hAnsi="Times New Roman TUR" w:cs="Times New Roman TUR"/>
          <w:color w:val="000000"/>
        </w:rPr>
        <w:t>a</w:t>
      </w:r>
      <w:r>
        <w:rPr>
          <w:rFonts w:ascii="Times New Roman TUR" w:hAnsi="Times New Roman TUR" w:cs="Times New Roman TUR"/>
          <w:color w:val="000000"/>
        </w:rPr>
        <w:t xml:space="preserve"> Anadol</w:t>
      </w:r>
      <w:r w:rsidR="002E12F0">
        <w:rPr>
          <w:rFonts w:ascii="Times New Roman TUR" w:hAnsi="Times New Roman TUR" w:cs="Times New Roman TUR"/>
          <w:color w:val="000000"/>
        </w:rPr>
        <w:t>u</w:t>
      </w:r>
      <w:r>
        <w:rPr>
          <w:rFonts w:ascii="Times New Roman TUR" w:hAnsi="Times New Roman TUR" w:cs="Times New Roman TUR"/>
          <w:color w:val="000000"/>
        </w:rPr>
        <w:t xml:space="preserve">da </w:t>
      </w:r>
      <w:r w:rsidR="008F2D87">
        <w:rPr>
          <w:rFonts w:ascii="Times New Roman TUR" w:hAnsi="Times New Roman TUR" w:cs="Times New Roman TUR"/>
          <w:color w:val="000000"/>
        </w:rPr>
        <w:t>a</w:t>
      </w:r>
      <w:r>
        <w:rPr>
          <w:rFonts w:ascii="Times New Roman TUR" w:hAnsi="Times New Roman TUR" w:cs="Times New Roman TUR"/>
          <w:color w:val="000000"/>
        </w:rPr>
        <w:t>ks</w:t>
      </w:r>
      <w:r w:rsidR="008F2D87">
        <w:rPr>
          <w:rFonts w:ascii="Times New Roman TUR" w:hAnsi="Times New Roman TUR" w:cs="Times New Roman TUR"/>
          <w:color w:val="000000"/>
        </w:rPr>
        <w:t>a</w:t>
      </w:r>
      <w:r>
        <w:rPr>
          <w:rFonts w:ascii="Times New Roman TUR" w:hAnsi="Times New Roman TUR" w:cs="Times New Roman TUR"/>
          <w:color w:val="000000"/>
        </w:rPr>
        <w:t>r yerl</w:t>
      </w:r>
      <w:r w:rsidR="008F2D87">
        <w:rPr>
          <w:rFonts w:ascii="Times New Roman TUR" w:hAnsi="Times New Roman TUR" w:cs="Times New Roman TUR"/>
          <w:color w:val="000000"/>
        </w:rPr>
        <w:t>a</w:t>
      </w:r>
      <w:r>
        <w:rPr>
          <w:rFonts w:ascii="Times New Roman TUR" w:hAnsi="Times New Roman TUR" w:cs="Times New Roman TUR"/>
          <w:color w:val="000000"/>
        </w:rPr>
        <w:t>rd</w:t>
      </w:r>
      <w:r w:rsidR="008F2D87">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F2D87">
        <w:rPr>
          <w:rFonts w:ascii="Times New Roman TUR" w:hAnsi="Times New Roman TUR" w:cs="Times New Roman TUR"/>
          <w:color w:val="000000"/>
        </w:rPr>
        <w:t>qilishi</w:t>
      </w:r>
      <w:r>
        <w:rPr>
          <w:rFonts w:ascii="Times New Roman TUR" w:hAnsi="Times New Roman TUR" w:cs="Times New Roman TUR"/>
          <w:color w:val="000000"/>
        </w:rPr>
        <w:t xml:space="preserve"> </w:t>
      </w:r>
      <w:r w:rsidR="008F2D87">
        <w:rPr>
          <w:rFonts w:ascii="Times New Roman TUR" w:hAnsi="Times New Roman TUR" w:cs="Times New Roman TUR"/>
          <w:color w:val="000000"/>
        </w:rPr>
        <w:t>jahon urushining</w:t>
      </w:r>
      <w:r>
        <w:rPr>
          <w:rFonts w:ascii="Times New Roman TUR" w:hAnsi="Times New Roman TUR" w:cs="Times New Roman TUR"/>
          <w:color w:val="000000"/>
        </w:rPr>
        <w:t xml:space="preserve"> Anadol</w:t>
      </w:r>
      <w:r w:rsidR="002E12F0">
        <w:rPr>
          <w:rFonts w:ascii="Times New Roman TUR" w:hAnsi="Times New Roman TUR" w:cs="Times New Roman TUR"/>
          <w:color w:val="000000"/>
        </w:rPr>
        <w:t>u</w:t>
      </w:r>
      <w:r w:rsidR="008F2D87">
        <w:rPr>
          <w:rFonts w:ascii="Times New Roman TUR" w:hAnsi="Times New Roman TUR" w:cs="Times New Roman TUR"/>
          <w:color w:val="000000"/>
        </w:rPr>
        <w:t>g</w:t>
      </w:r>
      <w:r>
        <w:rPr>
          <w:rFonts w:ascii="Times New Roman TUR" w:hAnsi="Times New Roman TUR" w:cs="Times New Roman TUR"/>
          <w:color w:val="000000"/>
        </w:rPr>
        <w:t xml:space="preserve">a </w:t>
      </w:r>
      <w:r w:rsidR="008F2D87">
        <w:rPr>
          <w:rFonts w:ascii="Times New Roman TUR" w:hAnsi="Times New Roman TUR" w:cs="Times New Roman TUR"/>
          <w:color w:val="000000"/>
        </w:rPr>
        <w:t>k</w:t>
      </w:r>
      <w:r>
        <w:rPr>
          <w:rFonts w:ascii="Times New Roman TUR" w:hAnsi="Times New Roman TUR" w:cs="Times New Roman TUR"/>
          <w:color w:val="000000"/>
        </w:rPr>
        <w:t>irm</w:t>
      </w:r>
      <w:r w:rsidR="008F2D87">
        <w:rPr>
          <w:rFonts w:ascii="Times New Roman TUR" w:hAnsi="Times New Roman TUR" w:cs="Times New Roman TUR"/>
          <w:color w:val="000000"/>
        </w:rPr>
        <w:t>asl</w:t>
      </w:r>
      <w:r>
        <w:rPr>
          <w:rFonts w:ascii="Times New Roman TUR" w:hAnsi="Times New Roman TUR" w:cs="Times New Roman TUR"/>
          <w:color w:val="000000"/>
        </w:rPr>
        <w:t>i</w:t>
      </w:r>
      <w:r w:rsidR="008F2D87">
        <w:rPr>
          <w:rFonts w:ascii="Times New Roman TUR" w:hAnsi="Times New Roman TUR" w:cs="Times New Roman TUR"/>
          <w:color w:val="000000"/>
        </w:rPr>
        <w:t>giga</w:t>
      </w:r>
      <w:r>
        <w:rPr>
          <w:rFonts w:ascii="Times New Roman TUR" w:hAnsi="Times New Roman TUR" w:cs="Times New Roman TUR"/>
          <w:color w:val="000000"/>
        </w:rPr>
        <w:t xml:space="preserve"> bir v</w:t>
      </w:r>
      <w:r w:rsidR="008F2D87">
        <w:rPr>
          <w:rFonts w:ascii="Times New Roman TUR" w:hAnsi="Times New Roman TUR" w:cs="Times New Roman TUR"/>
          <w:color w:val="000000"/>
        </w:rPr>
        <w:t>a</w:t>
      </w:r>
      <w:r>
        <w:rPr>
          <w:rFonts w:ascii="Times New Roman TUR" w:hAnsi="Times New Roman TUR" w:cs="Times New Roman TUR"/>
          <w:color w:val="000000"/>
        </w:rPr>
        <w:t>sil</w:t>
      </w:r>
      <w:r w:rsidR="008F2D87">
        <w:rPr>
          <w:rFonts w:ascii="Times New Roman TUR" w:hAnsi="Times New Roman TUR" w:cs="Times New Roman TUR"/>
          <w:color w:val="000000"/>
        </w:rPr>
        <w:t>a</w:t>
      </w:r>
      <w:r>
        <w:rPr>
          <w:rFonts w:ascii="Times New Roman TUR" w:hAnsi="Times New Roman TUR" w:cs="Times New Roman TUR"/>
          <w:color w:val="000000"/>
        </w:rPr>
        <w:t xml:space="preserve"> </w:t>
      </w:r>
      <w:r w:rsidR="008F2D87">
        <w:rPr>
          <w:rFonts w:ascii="Times New Roman TUR" w:hAnsi="Times New Roman TUR" w:cs="Times New Roman TUR"/>
          <w:color w:val="000000"/>
        </w:rPr>
        <w:t>b</w:t>
      </w:r>
      <w:r w:rsidR="00317151">
        <w:rPr>
          <w:rFonts w:ascii="Times New Roman TUR" w:hAnsi="Times New Roman TUR" w:cs="Times New Roman TUR"/>
          <w:color w:val="000000"/>
        </w:rPr>
        <w:t>o‘</w:t>
      </w:r>
      <w:r w:rsidR="008F2D87">
        <w:rPr>
          <w:rFonts w:ascii="Times New Roman TUR" w:hAnsi="Times New Roman TUR" w:cs="Times New Roman TUR"/>
          <w:color w:val="000000"/>
        </w:rPr>
        <w:t>lgani</w:t>
      </w:r>
      <w:r w:rsidR="001976C4">
        <w:rPr>
          <w:rFonts w:ascii="Times New Roman TUR" w:hAnsi="Times New Roman TUR" w:cs="Times New Roman TUR"/>
          <w:color w:val="000000"/>
        </w:rPr>
        <w:t>ni</w:t>
      </w:r>
      <w:r>
        <w:rPr>
          <w:rFonts w:ascii="Times New Roman TUR" w:hAnsi="Times New Roman TUR" w:cs="Times New Roman TUR"/>
          <w:color w:val="000000"/>
        </w:rPr>
        <w:t xml:space="preserve"> S</w:t>
      </w:r>
      <w:r w:rsidR="008F2D87">
        <w:rPr>
          <w:rFonts w:ascii="Times New Roman TUR" w:hAnsi="Times New Roman TUR" w:cs="Times New Roman TUR"/>
          <w:color w:val="000000"/>
        </w:rPr>
        <w:t>u</w:t>
      </w:r>
      <w:r>
        <w:rPr>
          <w:rFonts w:ascii="Times New Roman TUR" w:hAnsi="Times New Roman TUR" w:cs="Times New Roman TUR"/>
          <w:color w:val="000000"/>
        </w:rPr>
        <w:t>r</w:t>
      </w:r>
      <w:r w:rsidR="008F2D87">
        <w:rPr>
          <w:rFonts w:ascii="Times New Roman TUR" w:hAnsi="Times New Roman TUR" w:cs="Times New Roman TUR"/>
          <w:color w:val="000000"/>
        </w:rPr>
        <w:t>a</w:t>
      </w:r>
      <w:r>
        <w:rPr>
          <w:rFonts w:ascii="Times New Roman TUR" w:hAnsi="Times New Roman TUR" w:cs="Times New Roman TUR"/>
          <w:color w:val="000000"/>
        </w:rPr>
        <w:t>-i V</w:t>
      </w:r>
      <w:r w:rsidR="008F2D87">
        <w:rPr>
          <w:rFonts w:ascii="Times New Roman TUR" w:hAnsi="Times New Roman TUR" w:cs="Times New Roman TUR"/>
          <w:color w:val="000000"/>
        </w:rPr>
        <w:t>a</w:t>
      </w:r>
      <w:r>
        <w:rPr>
          <w:rFonts w:ascii="Times New Roman TUR" w:hAnsi="Times New Roman TUR" w:cs="Times New Roman TUR"/>
          <w:color w:val="000000"/>
        </w:rPr>
        <w:t>l Asr i</w:t>
      </w:r>
      <w:r w:rsidR="008F2D87">
        <w:rPr>
          <w:rFonts w:ascii="Times New Roman TUR" w:hAnsi="Times New Roman TUR" w:cs="Times New Roman TUR"/>
          <w:color w:val="000000"/>
        </w:rPr>
        <w:t>sho</w:t>
      </w:r>
      <w:r>
        <w:rPr>
          <w:rFonts w:ascii="Times New Roman TUR" w:hAnsi="Times New Roman TUR" w:cs="Times New Roman TUR"/>
          <w:color w:val="000000"/>
        </w:rPr>
        <w:t>r</w:t>
      </w:r>
      <w:r w:rsidR="008F2D87">
        <w:rPr>
          <w:rFonts w:ascii="Times New Roman TUR" w:hAnsi="Times New Roman TUR" w:cs="Times New Roman TUR"/>
          <w:color w:val="000000"/>
        </w:rPr>
        <w:t>a</w:t>
      </w:r>
      <w:r>
        <w:rPr>
          <w:rFonts w:ascii="Times New Roman TUR" w:hAnsi="Times New Roman TUR" w:cs="Times New Roman TUR"/>
          <w:color w:val="000000"/>
        </w:rPr>
        <w:t xml:space="preserve"> </w:t>
      </w:r>
      <w:r w:rsidR="008F2D87">
        <w:rPr>
          <w:rFonts w:ascii="Times New Roman TUR" w:hAnsi="Times New Roman TUR" w:cs="Times New Roman TUR"/>
          <w:color w:val="000000"/>
        </w:rPr>
        <w:t>qilgan</w:t>
      </w:r>
      <w:r>
        <w:rPr>
          <w:rFonts w:ascii="Times New Roman TUR" w:hAnsi="Times New Roman TUR" w:cs="Times New Roman TUR"/>
          <w:color w:val="000000"/>
        </w:rPr>
        <w:t>i h</w:t>
      </w:r>
      <w:r w:rsidR="008F2D87">
        <w:rPr>
          <w:rFonts w:ascii="Times New Roman TUR" w:hAnsi="Times New Roman TUR" w:cs="Times New Roman TUR"/>
          <w:color w:val="000000"/>
        </w:rPr>
        <w:t>o</w:t>
      </w:r>
      <w:r>
        <w:rPr>
          <w:rFonts w:ascii="Times New Roman TUR" w:hAnsi="Times New Roman TUR" w:cs="Times New Roman TUR"/>
          <w:color w:val="000000"/>
        </w:rPr>
        <w:t>ld</w:t>
      </w:r>
      <w:r w:rsidR="008F2D87">
        <w:rPr>
          <w:rFonts w:ascii="Times New Roman TUR" w:hAnsi="Times New Roman TUR" w:cs="Times New Roman TUR"/>
          <w:color w:val="000000"/>
        </w:rPr>
        <w:t>a</w:t>
      </w:r>
      <w:r>
        <w:rPr>
          <w:rFonts w:ascii="Times New Roman TUR" w:hAnsi="Times New Roman TUR" w:cs="Times New Roman TUR"/>
          <w:color w:val="000000"/>
        </w:rPr>
        <w:t>, bu i</w:t>
      </w:r>
      <w:r w:rsidR="00BD13FA">
        <w:rPr>
          <w:rFonts w:ascii="Times New Roman TUR" w:hAnsi="Times New Roman TUR" w:cs="Times New Roman TUR"/>
          <w:color w:val="000000"/>
        </w:rPr>
        <w:t>k</w:t>
      </w:r>
      <w:r>
        <w:rPr>
          <w:rFonts w:ascii="Times New Roman TUR" w:hAnsi="Times New Roman TUR" w:cs="Times New Roman TUR"/>
          <w:color w:val="000000"/>
        </w:rPr>
        <w:t xml:space="preserve">ki </w:t>
      </w:r>
      <w:r w:rsidR="00BD13FA">
        <w:rPr>
          <w:rFonts w:ascii="Times New Roman TUR" w:hAnsi="Times New Roman TUR" w:cs="Times New Roman TUR"/>
          <w:color w:val="000000"/>
        </w:rPr>
        <w:t>o</w:t>
      </w:r>
      <w:r>
        <w:rPr>
          <w:rFonts w:ascii="Times New Roman TUR" w:hAnsi="Times New Roman TUR" w:cs="Times New Roman TUR"/>
          <w:color w:val="000000"/>
        </w:rPr>
        <w:t xml:space="preserve">y </w:t>
      </w:r>
      <w:r w:rsidR="00BD13FA">
        <w:rPr>
          <w:rFonts w:ascii="Times New Roman TUR" w:hAnsi="Times New Roman TUR" w:cs="Times New Roman TUR"/>
          <w:color w:val="000000"/>
        </w:rPr>
        <w:t>qur</w:t>
      </w:r>
      <w:r w:rsidR="00317151">
        <w:rPr>
          <w:rFonts w:ascii="Times New Roman TUR" w:hAnsi="Times New Roman TUR" w:cs="Times New Roman TUR"/>
          <w:color w:val="000000"/>
        </w:rPr>
        <w:t>g‘</w:t>
      </w:r>
      <w:r w:rsidR="00BD13FA">
        <w:rPr>
          <w:rFonts w:ascii="Times New Roman TUR" w:hAnsi="Times New Roman TUR" w:cs="Times New Roman TUR"/>
          <w:color w:val="000000"/>
        </w:rPr>
        <w:t>oqchilik</w:t>
      </w:r>
      <w:r>
        <w:rPr>
          <w:rFonts w:ascii="Times New Roman TUR" w:hAnsi="Times New Roman TUR" w:cs="Times New Roman TUR"/>
          <w:color w:val="000000"/>
        </w:rPr>
        <w:t xml:space="preserve"> zam</w:t>
      </w:r>
      <w:r w:rsidR="00BD13FA">
        <w:rPr>
          <w:rFonts w:ascii="Times New Roman TUR" w:hAnsi="Times New Roman TUR" w:cs="Times New Roman TUR"/>
          <w:color w:val="000000"/>
        </w:rPr>
        <w:t>o</w:t>
      </w:r>
      <w:r>
        <w:rPr>
          <w:rFonts w:ascii="Times New Roman TUR" w:hAnsi="Times New Roman TUR" w:cs="Times New Roman TUR"/>
          <w:color w:val="000000"/>
        </w:rPr>
        <w:t>n</w:t>
      </w:r>
      <w:r w:rsidR="00BD13FA">
        <w:rPr>
          <w:rFonts w:ascii="Times New Roman TUR" w:hAnsi="Times New Roman TUR" w:cs="Times New Roman TUR"/>
          <w:color w:val="000000"/>
        </w:rPr>
        <w:t>i</w:t>
      </w:r>
      <w:r>
        <w:rPr>
          <w:rFonts w:ascii="Times New Roman TUR" w:hAnsi="Times New Roman TUR" w:cs="Times New Roman TUR"/>
          <w:color w:val="000000"/>
        </w:rPr>
        <w:t>da mahk</w:t>
      </w:r>
      <w:r w:rsidR="00BD13FA">
        <w:rPr>
          <w:rFonts w:ascii="Times New Roman TUR" w:hAnsi="Times New Roman TUR" w:cs="Times New Roman TUR"/>
          <w:color w:val="000000"/>
        </w:rPr>
        <w:t>a</w:t>
      </w:r>
      <w:r>
        <w:rPr>
          <w:rFonts w:ascii="Times New Roman TUR" w:hAnsi="Times New Roman TUR" w:cs="Times New Roman TUR"/>
          <w:color w:val="000000"/>
        </w:rPr>
        <w:t>m</w:t>
      </w:r>
      <w:r w:rsidR="00BD13FA">
        <w:rPr>
          <w:rFonts w:ascii="Times New Roman TUR" w:hAnsi="Times New Roman TUR" w:cs="Times New Roman TUR"/>
          <w:color w:val="000000"/>
        </w:rPr>
        <w:t>a</w:t>
      </w:r>
      <w:r>
        <w:rPr>
          <w:rFonts w:ascii="Times New Roman TUR" w:hAnsi="Times New Roman TUR" w:cs="Times New Roman TUR"/>
          <w:color w:val="000000"/>
        </w:rPr>
        <w:t>nin</w:t>
      </w:r>
      <w:r w:rsidR="00BD13FA">
        <w:rPr>
          <w:rFonts w:ascii="Times New Roman TUR" w:hAnsi="Times New Roman TUR" w:cs="Times New Roman TUR"/>
          <w:color w:val="000000"/>
        </w:rPr>
        <w:t>g</w:t>
      </w:r>
      <w:r>
        <w:rPr>
          <w:rFonts w:ascii="Times New Roman TUR" w:hAnsi="Times New Roman TUR" w:cs="Times New Roman TUR"/>
          <w:color w:val="000000"/>
        </w:rPr>
        <w:t xml:space="preserve"> Ris</w:t>
      </w:r>
      <w:r w:rsidR="00BD13FA">
        <w:rPr>
          <w:rFonts w:ascii="Times New Roman TUR" w:hAnsi="Times New Roman TUR" w:cs="Times New Roman TUR"/>
          <w:color w:val="000000"/>
        </w:rPr>
        <w:t>o</w:t>
      </w:r>
      <w:r>
        <w:rPr>
          <w:rFonts w:ascii="Times New Roman TUR" w:hAnsi="Times New Roman TUR" w:cs="Times New Roman TUR"/>
          <w:color w:val="000000"/>
        </w:rPr>
        <w:t>l</w:t>
      </w:r>
      <w:r w:rsidR="00BD13FA">
        <w:rPr>
          <w:rFonts w:ascii="Times New Roman TUR" w:hAnsi="Times New Roman TUR" w:cs="Times New Roman TUR"/>
          <w:color w:val="000000"/>
        </w:rPr>
        <w:t>a</w:t>
      </w:r>
      <w:r>
        <w:rPr>
          <w:rFonts w:ascii="Times New Roman TUR" w:hAnsi="Times New Roman TUR" w:cs="Times New Roman TUR"/>
          <w:color w:val="000000"/>
        </w:rPr>
        <w:t>-i Nur</w:t>
      </w:r>
      <w:r w:rsidR="00BD13FA">
        <w:rPr>
          <w:rFonts w:ascii="Times New Roman TUR" w:hAnsi="Times New Roman TUR" w:cs="Times New Roman TUR"/>
          <w:color w:val="000000"/>
        </w:rPr>
        <w:t>ni</w:t>
      </w:r>
      <w:r>
        <w:rPr>
          <w:rFonts w:ascii="Times New Roman TUR" w:hAnsi="Times New Roman TUR" w:cs="Times New Roman TUR"/>
          <w:color w:val="000000"/>
        </w:rPr>
        <w:t>n</w:t>
      </w:r>
      <w:r w:rsidR="00BD13FA">
        <w:rPr>
          <w:rFonts w:ascii="Times New Roman TUR" w:hAnsi="Times New Roman TUR" w:cs="Times New Roman TUR"/>
          <w:color w:val="000000"/>
        </w:rPr>
        <w:t>g</w:t>
      </w:r>
      <w:r>
        <w:rPr>
          <w:rFonts w:ascii="Times New Roman TUR" w:hAnsi="Times New Roman TUR" w:cs="Times New Roman TUR"/>
          <w:color w:val="000000"/>
        </w:rPr>
        <w:t xml:space="preserve"> </w:t>
      </w:r>
      <w:r w:rsidR="00BD13FA">
        <w:rPr>
          <w:rFonts w:ascii="Times New Roman TUR" w:hAnsi="Times New Roman TUR" w:cs="Times New Roman TUR"/>
          <w:color w:val="000000"/>
        </w:rPr>
        <w:t>oqlanishiga</w:t>
      </w:r>
      <w:r>
        <w:rPr>
          <w:rFonts w:ascii="Times New Roman TUR" w:hAnsi="Times New Roman TUR" w:cs="Times New Roman TUR"/>
          <w:color w:val="000000"/>
        </w:rPr>
        <w:t xml:space="preserve"> v</w:t>
      </w:r>
      <w:r w:rsidR="00BD13FA">
        <w:rPr>
          <w:rFonts w:ascii="Times New Roman TUR" w:hAnsi="Times New Roman TUR" w:cs="Times New Roman TUR"/>
          <w:color w:val="000000"/>
        </w:rPr>
        <w:t>a</w:t>
      </w:r>
      <w:r>
        <w:rPr>
          <w:rFonts w:ascii="Times New Roman TUR" w:hAnsi="Times New Roman TUR" w:cs="Times New Roman TUR"/>
          <w:color w:val="000000"/>
        </w:rPr>
        <w:t xml:space="preserve"> vatan</w:t>
      </w:r>
      <w:r w:rsidR="00BD13FA">
        <w:rPr>
          <w:rFonts w:ascii="Times New Roman TUR" w:hAnsi="Times New Roman TUR" w:cs="Times New Roman TUR"/>
          <w:color w:val="000000"/>
        </w:rPr>
        <w:t>g</w:t>
      </w:r>
      <w:r>
        <w:rPr>
          <w:rFonts w:ascii="Times New Roman TUR" w:hAnsi="Times New Roman TUR" w:cs="Times New Roman TUR"/>
          <w:color w:val="000000"/>
        </w:rPr>
        <w:t>a m</w:t>
      </w:r>
      <w:r w:rsidR="00BD13FA">
        <w:rPr>
          <w:rFonts w:ascii="Times New Roman TUR" w:hAnsi="Times New Roman TUR" w:cs="Times New Roman TUR"/>
          <w:color w:val="000000"/>
        </w:rPr>
        <w:t>a</w:t>
      </w:r>
      <w:r>
        <w:rPr>
          <w:rFonts w:ascii="Times New Roman TUR" w:hAnsi="Times New Roman TUR" w:cs="Times New Roman TUR"/>
          <w:color w:val="000000"/>
        </w:rPr>
        <w:t xml:space="preserve">nfaatli </w:t>
      </w:r>
      <w:r w:rsidR="00BD13FA">
        <w:rPr>
          <w:rFonts w:ascii="Times New Roman TUR" w:hAnsi="Times New Roman TUR" w:cs="Times New Roman TUR"/>
          <w:color w:val="000000"/>
        </w:rPr>
        <w:t>b</w:t>
      </w:r>
      <w:r w:rsidR="00317151">
        <w:rPr>
          <w:rFonts w:ascii="Times New Roman TUR" w:hAnsi="Times New Roman TUR" w:cs="Times New Roman TUR"/>
          <w:color w:val="000000"/>
        </w:rPr>
        <w:t>o‘</w:t>
      </w:r>
      <w:r w:rsidR="00BD13FA">
        <w:rPr>
          <w:rFonts w:ascii="Times New Roman TUR" w:hAnsi="Times New Roman TUR" w:cs="Times New Roman TUR"/>
          <w:color w:val="000000"/>
        </w:rPr>
        <w:t>lganiga</w:t>
      </w:r>
      <w:r>
        <w:rPr>
          <w:rFonts w:ascii="Times New Roman TUR" w:hAnsi="Times New Roman TUR" w:cs="Times New Roman TUR"/>
          <w:color w:val="000000"/>
        </w:rPr>
        <w:t xml:space="preserve"> d</w:t>
      </w:r>
      <w:r w:rsidR="00BD13FA">
        <w:rPr>
          <w:rFonts w:ascii="Times New Roman TUR" w:hAnsi="Times New Roman TUR" w:cs="Times New Roman TUR"/>
          <w:color w:val="000000"/>
        </w:rPr>
        <w:t>o</w:t>
      </w:r>
      <w:r>
        <w:rPr>
          <w:rFonts w:ascii="Times New Roman TUR" w:hAnsi="Times New Roman TUR" w:cs="Times New Roman TUR"/>
          <w:color w:val="000000"/>
        </w:rPr>
        <w:t xml:space="preserve">ir </w:t>
      </w:r>
      <w:r w:rsidR="00BD13FA">
        <w:rPr>
          <w:rFonts w:ascii="Times New Roman TUR" w:hAnsi="Times New Roman TUR" w:cs="Times New Roman TUR"/>
          <w:color w:val="000000"/>
        </w:rPr>
        <w:t>q</w:t>
      </w:r>
      <w:r>
        <w:rPr>
          <w:rFonts w:ascii="Times New Roman TUR" w:hAnsi="Times New Roman TUR" w:cs="Times New Roman TUR"/>
          <w:color w:val="000000"/>
        </w:rPr>
        <w:t>ar</w:t>
      </w:r>
      <w:r w:rsidR="00BD13FA">
        <w:rPr>
          <w:rFonts w:ascii="Times New Roman TUR" w:hAnsi="Times New Roman TUR" w:cs="Times New Roman TUR"/>
          <w:color w:val="000000"/>
        </w:rPr>
        <w:t>o</w:t>
      </w:r>
      <w:r>
        <w:rPr>
          <w:rFonts w:ascii="Times New Roman TUR" w:hAnsi="Times New Roman TUR" w:cs="Times New Roman TUR"/>
          <w:color w:val="000000"/>
        </w:rPr>
        <w:t>r</w:t>
      </w:r>
      <w:r w:rsidR="00BD13FA">
        <w:rPr>
          <w:rFonts w:ascii="Times New Roman TUR" w:hAnsi="Times New Roman TUR" w:cs="Times New Roman TUR"/>
          <w:color w:val="000000"/>
        </w:rPr>
        <w:t>ini</w:t>
      </w:r>
      <w:r>
        <w:rPr>
          <w:rFonts w:ascii="Times New Roman TUR" w:hAnsi="Times New Roman TUR" w:cs="Times New Roman TUR"/>
          <w:color w:val="000000"/>
        </w:rPr>
        <w:t xml:space="preserve"> </w:t>
      </w:r>
      <w:r w:rsidR="00BD13FA">
        <w:rPr>
          <w:rFonts w:ascii="Times New Roman TUR" w:hAnsi="Times New Roman TUR" w:cs="Times New Roman TUR"/>
          <w:color w:val="000000"/>
        </w:rPr>
        <w:t>Apellatsiya Sudi</w:t>
      </w:r>
      <w:r>
        <w:rPr>
          <w:rFonts w:ascii="Times New Roman TUR" w:hAnsi="Times New Roman TUR" w:cs="Times New Roman TUR"/>
          <w:color w:val="000000"/>
        </w:rPr>
        <w:t xml:space="preserve"> tasdi</w:t>
      </w:r>
      <w:r w:rsidR="00BD13FA">
        <w:rPr>
          <w:rFonts w:ascii="Times New Roman TUR" w:hAnsi="Times New Roman TUR" w:cs="Times New Roman TUR"/>
          <w:color w:val="000000"/>
        </w:rPr>
        <w:t>q</w:t>
      </w:r>
      <w:r>
        <w:rPr>
          <w:rFonts w:ascii="Times New Roman TUR" w:hAnsi="Times New Roman TUR" w:cs="Times New Roman TUR"/>
          <w:color w:val="000000"/>
        </w:rPr>
        <w:t xml:space="preserve"> </w:t>
      </w:r>
      <w:r w:rsidR="00BD13FA">
        <w:rPr>
          <w:rFonts w:ascii="Times New Roman TUR" w:hAnsi="Times New Roman TUR" w:cs="Times New Roman TUR"/>
          <w:color w:val="000000"/>
        </w:rPr>
        <w:t>qilib</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BD13FA">
        <w:rPr>
          <w:rFonts w:ascii="Times New Roman TUR" w:hAnsi="Times New Roman TUR" w:cs="Times New Roman TUR"/>
          <w:color w:val="000000"/>
        </w:rPr>
        <w:t>liq</w:t>
      </w:r>
      <w:r>
        <w:rPr>
          <w:rFonts w:ascii="Times New Roman TUR" w:hAnsi="Times New Roman TUR" w:cs="Times New Roman TUR"/>
          <w:color w:val="000000"/>
        </w:rPr>
        <w:t xml:space="preserve"> </w:t>
      </w:r>
      <w:r w:rsidR="00BD13FA">
        <w:rPr>
          <w:rFonts w:ascii="Times New Roman TUR" w:hAnsi="Times New Roman TUR" w:cs="Times New Roman TUR"/>
          <w:color w:val="000000"/>
        </w:rPr>
        <w:t>erkinlik bilan</w:t>
      </w:r>
      <w:r>
        <w:rPr>
          <w:rFonts w:ascii="Times New Roman TUR" w:hAnsi="Times New Roman TUR" w:cs="Times New Roman TUR"/>
          <w:color w:val="000000"/>
        </w:rPr>
        <w:t xml:space="preserve"> Ris</w:t>
      </w:r>
      <w:r w:rsidR="00BD13FA">
        <w:rPr>
          <w:rFonts w:ascii="Times New Roman TUR" w:hAnsi="Times New Roman TUR" w:cs="Times New Roman TUR"/>
          <w:color w:val="000000"/>
        </w:rPr>
        <w:t>o</w:t>
      </w:r>
      <w:r>
        <w:rPr>
          <w:rFonts w:ascii="Times New Roman TUR" w:hAnsi="Times New Roman TUR" w:cs="Times New Roman TUR"/>
          <w:color w:val="000000"/>
        </w:rPr>
        <w:t>l</w:t>
      </w:r>
      <w:r w:rsidR="00BD13FA">
        <w:rPr>
          <w:rFonts w:ascii="Times New Roman TUR" w:hAnsi="Times New Roman TUR" w:cs="Times New Roman TUR"/>
          <w:color w:val="000000"/>
        </w:rPr>
        <w:t>a</w:t>
      </w:r>
      <w:r>
        <w:rPr>
          <w:rFonts w:ascii="Times New Roman TUR" w:hAnsi="Times New Roman TUR" w:cs="Times New Roman TUR"/>
          <w:color w:val="000000"/>
        </w:rPr>
        <w:t>-i Nur</w:t>
      </w:r>
      <w:r w:rsidR="00BD13FA">
        <w:rPr>
          <w:rFonts w:ascii="Times New Roman TUR" w:hAnsi="Times New Roman TUR" w:cs="Times New Roman TUR"/>
          <w:color w:val="000000"/>
        </w:rPr>
        <w:t>ni</w:t>
      </w:r>
      <w:r>
        <w:rPr>
          <w:rFonts w:ascii="Times New Roman TUR" w:hAnsi="Times New Roman TUR" w:cs="Times New Roman TUR"/>
          <w:color w:val="000000"/>
        </w:rPr>
        <w:t>n</w:t>
      </w:r>
      <w:r w:rsidR="00BD13FA">
        <w:rPr>
          <w:rFonts w:ascii="Times New Roman TUR" w:hAnsi="Times New Roman TUR" w:cs="Times New Roman TUR"/>
          <w:color w:val="000000"/>
        </w:rPr>
        <w:t>g</w:t>
      </w:r>
      <w:r>
        <w:rPr>
          <w:rFonts w:ascii="Times New Roman TUR" w:hAnsi="Times New Roman TUR" w:cs="Times New Roman TUR"/>
          <w:color w:val="000000"/>
        </w:rPr>
        <w:t xml:space="preserve"> </w:t>
      </w:r>
      <w:r w:rsidR="00BD13FA">
        <w:rPr>
          <w:rFonts w:ascii="Times New Roman TUR" w:hAnsi="Times New Roman TUR" w:cs="Times New Roman TUR"/>
          <w:color w:val="000000"/>
        </w:rPr>
        <w:t>tarqalishi</w:t>
      </w:r>
      <w:r>
        <w:rPr>
          <w:rFonts w:ascii="Times New Roman TUR" w:hAnsi="Times New Roman TUR" w:cs="Times New Roman TUR"/>
          <w:color w:val="000000"/>
        </w:rPr>
        <w:t xml:space="preserve"> v</w:t>
      </w:r>
      <w:r w:rsidR="00BD13FA">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D13FA">
        <w:rPr>
          <w:rFonts w:ascii="Times New Roman TUR" w:hAnsi="Times New Roman TUR" w:cs="Times New Roman TUR"/>
          <w:color w:val="000000"/>
        </w:rPr>
        <w:t>qilishini</w:t>
      </w:r>
      <w:r>
        <w:rPr>
          <w:rFonts w:ascii="Times New Roman TUR" w:hAnsi="Times New Roman TUR" w:cs="Times New Roman TUR"/>
          <w:color w:val="000000"/>
        </w:rPr>
        <w:t xml:space="preserve"> </w:t>
      </w:r>
      <w:r w:rsidR="00BD13FA">
        <w:rPr>
          <w:rFonts w:ascii="Times New Roman TUR" w:hAnsi="Times New Roman TUR" w:cs="Times New Roman TUR"/>
          <w:color w:val="000000"/>
        </w:rPr>
        <w:t>kutarkan</w:t>
      </w:r>
      <w:r>
        <w:rPr>
          <w:rFonts w:ascii="Times New Roman TUR" w:hAnsi="Times New Roman TUR" w:cs="Times New Roman TUR"/>
          <w:color w:val="000000"/>
        </w:rPr>
        <w:t>, b</w:t>
      </w:r>
      <w:r w:rsidR="00BD13FA">
        <w:rPr>
          <w:rFonts w:ascii="Times New Roman TUR" w:hAnsi="Times New Roman TUR" w:cs="Times New Roman TUR"/>
          <w:color w:val="000000"/>
        </w:rPr>
        <w:t>u</w:t>
      </w:r>
      <w:r>
        <w:rPr>
          <w:rFonts w:ascii="Times New Roman TUR" w:hAnsi="Times New Roman TUR" w:cs="Times New Roman TUR"/>
          <w:color w:val="000000"/>
        </w:rPr>
        <w:t>t</w:t>
      </w:r>
      <w:r w:rsidR="00BD13FA">
        <w:rPr>
          <w:rFonts w:ascii="Times New Roman TUR" w:hAnsi="Times New Roman TUR" w:cs="Times New Roman TUR"/>
          <w:color w:val="000000"/>
        </w:rPr>
        <w:t>u</w:t>
      </w:r>
      <w:r>
        <w:rPr>
          <w:rFonts w:ascii="Times New Roman TUR" w:hAnsi="Times New Roman TUR" w:cs="Times New Roman TUR"/>
          <w:color w:val="000000"/>
        </w:rPr>
        <w:t>n</w:t>
      </w:r>
      <w:r w:rsidR="00BD13FA">
        <w:rPr>
          <w:rFonts w:ascii="Times New Roman TUR" w:hAnsi="Times New Roman TUR" w:cs="Times New Roman TUR"/>
          <w:color w:val="000000"/>
        </w:rPr>
        <w:t>-</w:t>
      </w:r>
      <w:r>
        <w:rPr>
          <w:rFonts w:ascii="Times New Roman TUR" w:hAnsi="Times New Roman TUR" w:cs="Times New Roman TUR"/>
          <w:color w:val="000000"/>
        </w:rPr>
        <w:t>b</w:t>
      </w:r>
      <w:r w:rsidR="00BD13FA">
        <w:rPr>
          <w:rFonts w:ascii="Times New Roman TUR" w:hAnsi="Times New Roman TUR" w:cs="Times New Roman TUR"/>
          <w:color w:val="000000"/>
        </w:rPr>
        <w:t>u</w:t>
      </w:r>
      <w:r>
        <w:rPr>
          <w:rFonts w:ascii="Times New Roman TUR" w:hAnsi="Times New Roman TUR" w:cs="Times New Roman TUR"/>
          <w:color w:val="000000"/>
        </w:rPr>
        <w:t>t</w:t>
      </w:r>
      <w:r w:rsidR="00BD13FA">
        <w:rPr>
          <w:rFonts w:ascii="Times New Roman TUR" w:hAnsi="Times New Roman TUR" w:cs="Times New Roman TUR"/>
          <w:color w:val="000000"/>
        </w:rPr>
        <w:t>u</w:t>
      </w:r>
      <w:r>
        <w:rPr>
          <w:rFonts w:ascii="Times New Roman TUR" w:hAnsi="Times New Roman TUR" w:cs="Times New Roman TUR"/>
          <w:color w:val="000000"/>
        </w:rPr>
        <w:t>n aksi</w:t>
      </w:r>
      <w:r w:rsidR="00BD13FA">
        <w:rPr>
          <w:rFonts w:ascii="Times New Roman TUR" w:hAnsi="Times New Roman TUR" w:cs="Times New Roman TUR"/>
          <w:color w:val="000000"/>
        </w:rPr>
        <w:t>ga</w:t>
      </w:r>
      <w:r>
        <w:rPr>
          <w:rFonts w:ascii="Times New Roman TUR" w:hAnsi="Times New Roman TUR" w:cs="Times New Roman TUR"/>
          <w:color w:val="000000"/>
        </w:rPr>
        <w:t xml:space="preserve"> </w:t>
      </w:r>
      <w:r w:rsidR="00BD13FA">
        <w:rPr>
          <w:rFonts w:ascii="Times New Roman TUR" w:hAnsi="Times New Roman TUR" w:cs="Times New Roman TUR"/>
          <w:color w:val="000000"/>
        </w:rPr>
        <w:t>b</w:t>
      </w:r>
      <w:r w:rsidR="00317151">
        <w:rPr>
          <w:rFonts w:ascii="Times New Roman TUR" w:hAnsi="Times New Roman TUR" w:cs="Times New Roman TUR"/>
          <w:color w:val="000000"/>
        </w:rPr>
        <w:t>o‘</w:t>
      </w:r>
      <w:r w:rsidR="00BD13FA">
        <w:rPr>
          <w:rFonts w:ascii="Times New Roman TUR" w:hAnsi="Times New Roman TUR" w:cs="Times New Roman TUR"/>
          <w:color w:val="000000"/>
        </w:rPr>
        <w:t>lib</w:t>
      </w:r>
      <w:r>
        <w:rPr>
          <w:rFonts w:ascii="Times New Roman TUR" w:hAnsi="Times New Roman TUR" w:cs="Times New Roman TUR"/>
          <w:color w:val="000000"/>
        </w:rPr>
        <w:t xml:space="preserve"> m</w:t>
      </w:r>
      <w:r w:rsidR="00BD13FA">
        <w:rPr>
          <w:rFonts w:ascii="Times New Roman TUR" w:hAnsi="Times New Roman TUR" w:cs="Times New Roman TUR"/>
          <w:color w:val="000000"/>
        </w:rPr>
        <w:t>a</w:t>
      </w:r>
      <w:r>
        <w:rPr>
          <w:rFonts w:ascii="Times New Roman TUR" w:hAnsi="Times New Roman TUR" w:cs="Times New Roman TUR"/>
          <w:color w:val="000000"/>
        </w:rPr>
        <w:t>n</w:t>
      </w:r>
      <w:r w:rsidR="00BD13FA">
        <w:rPr>
          <w:rFonts w:ascii="Times New Roman TUR" w:hAnsi="Times New Roman TUR" w:cs="Times New Roman TUR"/>
          <w:color w:val="000000"/>
        </w:rPr>
        <w:t xml:space="preserve"> qilinish</w:t>
      </w:r>
      <w:r>
        <w:rPr>
          <w:rFonts w:ascii="Times New Roman TUR" w:hAnsi="Times New Roman TUR" w:cs="Times New Roman TUR"/>
          <w:color w:val="000000"/>
        </w:rPr>
        <w:t>i v</w:t>
      </w:r>
      <w:r w:rsidR="00BD13FA">
        <w:rPr>
          <w:rFonts w:ascii="Times New Roman TUR" w:hAnsi="Times New Roman TUR" w:cs="Times New Roman TUR"/>
          <w:color w:val="000000"/>
        </w:rPr>
        <w:t>a</w:t>
      </w:r>
      <w:r>
        <w:rPr>
          <w:rFonts w:ascii="Times New Roman TUR" w:hAnsi="Times New Roman TUR" w:cs="Times New Roman TUR"/>
          <w:color w:val="000000"/>
        </w:rPr>
        <w:t xml:space="preserve"> mahk</w:t>
      </w:r>
      <w:r w:rsidR="00BD13FA">
        <w:rPr>
          <w:rFonts w:ascii="Times New Roman TUR" w:hAnsi="Times New Roman TUR" w:cs="Times New Roman TUR"/>
          <w:color w:val="000000"/>
        </w:rPr>
        <w:t>a</w:t>
      </w:r>
      <w:r>
        <w:rPr>
          <w:rFonts w:ascii="Times New Roman TUR" w:hAnsi="Times New Roman TUR" w:cs="Times New Roman TUR"/>
          <w:color w:val="000000"/>
        </w:rPr>
        <w:t>m</w:t>
      </w:r>
      <w:r w:rsidR="00BD13FA">
        <w:rPr>
          <w:rFonts w:ascii="Times New Roman TUR" w:hAnsi="Times New Roman TUR" w:cs="Times New Roman TUR"/>
          <w:color w:val="000000"/>
        </w:rPr>
        <w:t>a</w:t>
      </w:r>
      <w:r>
        <w:rPr>
          <w:rFonts w:ascii="Times New Roman TUR" w:hAnsi="Times New Roman TUR" w:cs="Times New Roman TUR"/>
          <w:color w:val="000000"/>
        </w:rPr>
        <w:t>d</w:t>
      </w:r>
      <w:r w:rsidR="00BD13FA">
        <w:rPr>
          <w:rFonts w:ascii="Times New Roman TUR" w:hAnsi="Times New Roman TUR" w:cs="Times New Roman TUR"/>
          <w:color w:val="000000"/>
        </w:rPr>
        <w:t>ag</w:t>
      </w:r>
      <w:r>
        <w:rPr>
          <w:rFonts w:ascii="Times New Roman TUR" w:hAnsi="Times New Roman TUR" w:cs="Times New Roman TUR"/>
          <w:color w:val="000000"/>
        </w:rPr>
        <w:t>i ris</w:t>
      </w:r>
      <w:r w:rsidR="00BD13FA">
        <w:rPr>
          <w:rFonts w:ascii="Times New Roman TUR" w:hAnsi="Times New Roman TUR" w:cs="Times New Roman TUR"/>
          <w:color w:val="000000"/>
        </w:rPr>
        <w:t>o</w:t>
      </w:r>
      <w:r>
        <w:rPr>
          <w:rFonts w:ascii="Times New Roman TUR" w:hAnsi="Times New Roman TUR" w:cs="Times New Roman TUR"/>
          <w:color w:val="000000"/>
        </w:rPr>
        <w:t>l</w:t>
      </w:r>
      <w:r w:rsidR="00BD13FA">
        <w:rPr>
          <w:rFonts w:ascii="Times New Roman TUR" w:hAnsi="Times New Roman TUR" w:cs="Times New Roman TUR"/>
          <w:color w:val="000000"/>
        </w:rPr>
        <w:t>a</w:t>
      </w:r>
      <w:r>
        <w:rPr>
          <w:rFonts w:ascii="Times New Roman TUR" w:hAnsi="Times New Roman TUR" w:cs="Times New Roman TUR"/>
          <w:color w:val="000000"/>
        </w:rPr>
        <w:t>l</w:t>
      </w:r>
      <w:r w:rsidR="00BD13FA">
        <w:rPr>
          <w:rFonts w:ascii="Times New Roman TUR" w:hAnsi="Times New Roman TUR" w:cs="Times New Roman TUR"/>
          <w:color w:val="000000"/>
        </w:rPr>
        <w:t>a</w:t>
      </w:r>
      <w:r>
        <w:rPr>
          <w:rFonts w:ascii="Times New Roman TUR" w:hAnsi="Times New Roman TUR" w:cs="Times New Roman TUR"/>
          <w:color w:val="000000"/>
        </w:rPr>
        <w:t>r s</w:t>
      </w:r>
      <w:r w:rsidR="00BD13FA">
        <w:rPr>
          <w:rFonts w:ascii="Times New Roman TUR" w:hAnsi="Times New Roman TUR" w:cs="Times New Roman TUR"/>
          <w:color w:val="000000"/>
        </w:rPr>
        <w:t>o</w:t>
      </w:r>
      <w:r>
        <w:rPr>
          <w:rFonts w:ascii="Times New Roman TUR" w:hAnsi="Times New Roman TUR" w:cs="Times New Roman TUR"/>
          <w:color w:val="000000"/>
        </w:rPr>
        <w:t>hibl</w:t>
      </w:r>
      <w:r w:rsidR="00BD13FA">
        <w:rPr>
          <w:rFonts w:ascii="Times New Roman TUR" w:hAnsi="Times New Roman TUR" w:cs="Times New Roman TUR"/>
          <w:color w:val="000000"/>
        </w:rPr>
        <w:t>a</w:t>
      </w:r>
      <w:r>
        <w:rPr>
          <w:rFonts w:ascii="Times New Roman TUR" w:hAnsi="Times New Roman TUR" w:cs="Times New Roman TUR"/>
          <w:color w:val="000000"/>
        </w:rPr>
        <w:t>ri</w:t>
      </w:r>
      <w:r w:rsidR="00BD13FA">
        <w:rPr>
          <w:rFonts w:ascii="Times New Roman TUR" w:hAnsi="Times New Roman TUR" w:cs="Times New Roman TUR"/>
          <w:color w:val="000000"/>
        </w:rPr>
        <w:t>ga</w:t>
      </w:r>
      <w:r>
        <w:rPr>
          <w:rFonts w:ascii="Times New Roman TUR" w:hAnsi="Times New Roman TUR" w:cs="Times New Roman TUR"/>
          <w:color w:val="000000"/>
        </w:rPr>
        <w:t xml:space="preserve"> </w:t>
      </w:r>
      <w:r w:rsidR="00BD13FA">
        <w:rPr>
          <w:rFonts w:ascii="Times New Roman TUR" w:hAnsi="Times New Roman TUR" w:cs="Times New Roman TUR"/>
          <w:color w:val="000000"/>
        </w:rPr>
        <w:t>qaytarilgani</w:t>
      </w:r>
      <w:r>
        <w:rPr>
          <w:rFonts w:ascii="Times New Roman TUR" w:hAnsi="Times New Roman TUR" w:cs="Times New Roman TUR"/>
          <w:color w:val="000000"/>
        </w:rPr>
        <w:t xml:space="preserve"> h</w:t>
      </w:r>
      <w:r w:rsidR="00BD13FA">
        <w:rPr>
          <w:rFonts w:ascii="Times New Roman TUR" w:hAnsi="Times New Roman TUR" w:cs="Times New Roman TUR"/>
          <w:color w:val="000000"/>
        </w:rPr>
        <w:t>o</w:t>
      </w:r>
      <w:r>
        <w:rPr>
          <w:rFonts w:ascii="Times New Roman TUR" w:hAnsi="Times New Roman TUR" w:cs="Times New Roman TUR"/>
          <w:color w:val="000000"/>
        </w:rPr>
        <w:t>ld</w:t>
      </w:r>
      <w:r w:rsidR="00BD13FA">
        <w:rPr>
          <w:rFonts w:ascii="Times New Roman TUR" w:hAnsi="Times New Roman TUR" w:cs="Times New Roman TUR"/>
          <w:color w:val="000000"/>
        </w:rPr>
        <w:t>a</w:t>
      </w:r>
      <w:r w:rsidR="001976C4">
        <w:rPr>
          <w:rFonts w:ascii="Times New Roman TUR" w:hAnsi="Times New Roman TUR" w:cs="Times New Roman TUR"/>
          <w:color w:val="000000"/>
        </w:rPr>
        <w:t>,</w:t>
      </w:r>
      <w:r>
        <w:rPr>
          <w:rFonts w:ascii="Times New Roman TUR" w:hAnsi="Times New Roman TUR" w:cs="Times New Roman TUR"/>
          <w:color w:val="000000"/>
        </w:rPr>
        <w:t xml:space="preserve"> biz</w:t>
      </w:r>
      <w:r w:rsidR="00BD13FA">
        <w:rPr>
          <w:rFonts w:ascii="Times New Roman TUR" w:hAnsi="Times New Roman TUR" w:cs="Times New Roman TUR"/>
          <w:color w:val="000000"/>
        </w:rPr>
        <w:t>n</w:t>
      </w:r>
      <w:r>
        <w:rPr>
          <w:rFonts w:ascii="Times New Roman TUR" w:hAnsi="Times New Roman TUR" w:cs="Times New Roman TUR"/>
          <w:color w:val="000000"/>
        </w:rPr>
        <w:t xml:space="preserve">i </w:t>
      </w:r>
      <w:r w:rsidR="00BD13FA">
        <w:rPr>
          <w:rFonts w:ascii="Times New Roman TUR" w:hAnsi="Times New Roman TUR" w:cs="Times New Roman TUR"/>
          <w:color w:val="000000"/>
        </w:rPr>
        <w:t>ham</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D13FA">
        <w:rPr>
          <w:rFonts w:ascii="Times New Roman TUR" w:hAnsi="Times New Roman TUR" w:cs="Times New Roman TUR"/>
          <w:color w:val="000000"/>
        </w:rPr>
        <w:t>sha</w:t>
      </w:r>
      <w:r>
        <w:rPr>
          <w:rFonts w:ascii="Times New Roman TUR" w:hAnsi="Times New Roman TUR" w:cs="Times New Roman TUR"/>
          <w:color w:val="000000"/>
        </w:rPr>
        <w:t xml:space="preserve"> </w:t>
      </w:r>
      <w:r w:rsidR="00BD13FA">
        <w:rPr>
          <w:rFonts w:ascii="Times New Roman TUR" w:hAnsi="Times New Roman TUR" w:cs="Times New Roman TUR"/>
          <w:color w:val="000000"/>
        </w:rPr>
        <w:t>j</w:t>
      </w:r>
      <w:r>
        <w:rPr>
          <w:rFonts w:ascii="Times New Roman TUR" w:hAnsi="Times New Roman TUR" w:cs="Times New Roman TUR"/>
          <w:color w:val="000000"/>
        </w:rPr>
        <w:t>ih</w:t>
      </w:r>
      <w:r w:rsidR="00BD13FA">
        <w:rPr>
          <w:rFonts w:ascii="Times New Roman TUR" w:hAnsi="Times New Roman TUR" w:cs="Times New Roman TUR"/>
          <w:color w:val="000000"/>
        </w:rPr>
        <w:t>a</w:t>
      </w:r>
      <w:r>
        <w:rPr>
          <w:rFonts w:ascii="Times New Roman TUR" w:hAnsi="Times New Roman TUR" w:cs="Times New Roman TUR"/>
          <w:color w:val="000000"/>
        </w:rPr>
        <w:t>t</w:t>
      </w:r>
      <w:r w:rsidR="00BD13FA">
        <w:rPr>
          <w:rFonts w:ascii="Times New Roman TUR" w:hAnsi="Times New Roman TUR" w:cs="Times New Roman TUR"/>
          <w:color w:val="000000"/>
        </w:rPr>
        <w:t>dan</w:t>
      </w:r>
      <w:r>
        <w:rPr>
          <w:rFonts w:ascii="Times New Roman TUR" w:hAnsi="Times New Roman TUR" w:cs="Times New Roman TUR"/>
          <w:color w:val="000000"/>
        </w:rPr>
        <w:t xml:space="preserve"> </w:t>
      </w:r>
      <w:r w:rsidR="00BD13FA">
        <w:rPr>
          <w:rFonts w:ascii="Times New Roman TUR" w:hAnsi="Times New Roman TUR" w:cs="Times New Roman TUR"/>
          <w:color w:val="000000"/>
        </w:rPr>
        <w:t>gapirishd</w:t>
      </w:r>
      <w:r>
        <w:rPr>
          <w:rFonts w:ascii="Times New Roman TUR" w:hAnsi="Times New Roman TUR" w:cs="Times New Roman TUR"/>
          <w:color w:val="000000"/>
        </w:rPr>
        <w:t>an m</w:t>
      </w:r>
      <w:r w:rsidR="00BD13FA">
        <w:rPr>
          <w:rFonts w:ascii="Times New Roman TUR" w:hAnsi="Times New Roman TUR" w:cs="Times New Roman TUR"/>
          <w:color w:val="000000"/>
        </w:rPr>
        <w:t>a</w:t>
      </w:r>
      <w:r>
        <w:rPr>
          <w:rFonts w:ascii="Times New Roman TUR" w:hAnsi="Times New Roman TUR" w:cs="Times New Roman TUR"/>
          <w:color w:val="000000"/>
        </w:rPr>
        <w:t>n</w:t>
      </w:r>
      <w:r w:rsidR="00BD13FA">
        <w:rPr>
          <w:rFonts w:ascii="Times New Roman TUR" w:hAnsi="Times New Roman TUR" w:cs="Times New Roman TUR"/>
          <w:color w:val="000000"/>
        </w:rPr>
        <w:t xml:space="preserve"> qilish</w:t>
      </w:r>
      <w:r>
        <w:rPr>
          <w:rFonts w:ascii="Times New Roman TUR" w:hAnsi="Times New Roman TUR" w:cs="Times New Roman TUR"/>
          <w:color w:val="000000"/>
        </w:rPr>
        <w:t>l</w:t>
      </w:r>
      <w:r w:rsidR="00BD13FA">
        <w:rPr>
          <w:rFonts w:ascii="Times New Roman TUR" w:hAnsi="Times New Roman TUR" w:cs="Times New Roman TUR"/>
          <w:color w:val="000000"/>
        </w:rPr>
        <w:t>a</w:t>
      </w:r>
      <w:r>
        <w:rPr>
          <w:rFonts w:ascii="Times New Roman TUR" w:hAnsi="Times New Roman TUR" w:cs="Times New Roman TUR"/>
          <w:color w:val="000000"/>
        </w:rPr>
        <w:t xml:space="preserve">ri </w:t>
      </w:r>
      <w:r w:rsidR="00BD13FA">
        <w:rPr>
          <w:rFonts w:ascii="Times New Roman TUR" w:hAnsi="Times New Roman TUR" w:cs="Times New Roman TUR"/>
          <w:color w:val="000000"/>
        </w:rPr>
        <w:t>j</w:t>
      </w:r>
      <w:r>
        <w:rPr>
          <w:rFonts w:ascii="Times New Roman TUR" w:hAnsi="Times New Roman TUR" w:cs="Times New Roman TUR"/>
          <w:color w:val="000000"/>
        </w:rPr>
        <w:t>ih</w:t>
      </w:r>
      <w:r w:rsidR="00BD13FA">
        <w:rPr>
          <w:rFonts w:ascii="Times New Roman TUR" w:hAnsi="Times New Roman TUR" w:cs="Times New Roman TUR"/>
          <w:color w:val="000000"/>
        </w:rPr>
        <w:t>a</w:t>
      </w:r>
      <w:r>
        <w:rPr>
          <w:rFonts w:ascii="Times New Roman TUR" w:hAnsi="Times New Roman TUR" w:cs="Times New Roman TUR"/>
          <w:color w:val="000000"/>
        </w:rPr>
        <w:t>ti</w:t>
      </w:r>
      <w:r w:rsidR="00BD13FA">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BD13FA">
        <w:rPr>
          <w:rFonts w:ascii="Times New Roman TUR" w:hAnsi="Times New Roman TUR" w:cs="Times New Roman TUR"/>
          <w:color w:val="000000"/>
        </w:rPr>
        <w:t>a</w:t>
      </w:r>
      <w:r>
        <w:rPr>
          <w:rFonts w:ascii="Times New Roman TUR" w:hAnsi="Times New Roman TUR" w:cs="Times New Roman TUR"/>
          <w:color w:val="000000"/>
        </w:rPr>
        <w:t>l</w:t>
      </w:r>
      <w:r w:rsidR="00BD13FA">
        <w:rPr>
          <w:rFonts w:ascii="Times New Roman TUR" w:hAnsi="Times New Roman TUR" w:cs="Times New Roman TUR"/>
          <w:color w:val="000000"/>
        </w:rPr>
        <w:t>o</w:t>
      </w:r>
      <w:r>
        <w:rPr>
          <w:rFonts w:ascii="Times New Roman TUR" w:hAnsi="Times New Roman TUR" w:cs="Times New Roman TUR"/>
          <w:color w:val="000000"/>
        </w:rPr>
        <w:t>lar</w:t>
      </w:r>
      <w:r w:rsidR="00BD13FA">
        <w:rPr>
          <w:rFonts w:ascii="Times New Roman TUR" w:hAnsi="Times New Roman TUR" w:cs="Times New Roman TUR"/>
          <w:color w:val="000000"/>
        </w:rPr>
        <w:t>ni</w:t>
      </w:r>
      <w:r>
        <w:rPr>
          <w:rFonts w:ascii="Times New Roman TUR" w:hAnsi="Times New Roman TUR" w:cs="Times New Roman TUR"/>
          <w:color w:val="000000"/>
        </w:rPr>
        <w:t>n</w:t>
      </w:r>
      <w:r w:rsidR="00BD13FA">
        <w:rPr>
          <w:rFonts w:ascii="Times New Roman TUR" w:hAnsi="Times New Roman TUR" w:cs="Times New Roman TUR"/>
          <w:color w:val="000000"/>
        </w:rPr>
        <w:t>g</w:t>
      </w:r>
      <w:r>
        <w:rPr>
          <w:rFonts w:ascii="Times New Roman TUR" w:hAnsi="Times New Roman TUR" w:cs="Times New Roman TUR"/>
          <w:color w:val="000000"/>
        </w:rPr>
        <w:t xml:space="preserve"> d</w:t>
      </w:r>
      <w:r w:rsidR="00BD13FA">
        <w:rPr>
          <w:rFonts w:ascii="Times New Roman TUR" w:hAnsi="Times New Roman TUR" w:cs="Times New Roman TUR"/>
          <w:color w:val="000000"/>
        </w:rPr>
        <w:t>a</w:t>
      </w:r>
      <w:r>
        <w:rPr>
          <w:rFonts w:ascii="Times New Roman TUR" w:hAnsi="Times New Roman TUR" w:cs="Times New Roman TUR"/>
          <w:color w:val="000000"/>
        </w:rPr>
        <w:t>f</w:t>
      </w:r>
      <w:r w:rsidR="00BD13F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BD13FA">
        <w:rPr>
          <w:rFonts w:ascii="Times New Roman TUR" w:hAnsi="Times New Roman TUR" w:cs="Times New Roman TUR"/>
          <w:color w:val="000000"/>
        </w:rPr>
        <w:t>lishiga</w:t>
      </w:r>
      <w:r>
        <w:rPr>
          <w:rFonts w:ascii="Times New Roman TUR" w:hAnsi="Times New Roman TUR" w:cs="Times New Roman TUR"/>
          <w:color w:val="000000"/>
        </w:rPr>
        <w:t xml:space="preserve"> v</w:t>
      </w:r>
      <w:r w:rsidR="00BD13FA">
        <w:rPr>
          <w:rFonts w:ascii="Times New Roman TUR" w:hAnsi="Times New Roman TUR" w:cs="Times New Roman TUR"/>
          <w:color w:val="000000"/>
        </w:rPr>
        <w:t>a</w:t>
      </w:r>
      <w:r>
        <w:rPr>
          <w:rFonts w:ascii="Times New Roman TUR" w:hAnsi="Times New Roman TUR" w:cs="Times New Roman TUR"/>
          <w:color w:val="000000"/>
        </w:rPr>
        <w:t>sil</w:t>
      </w:r>
      <w:r w:rsidR="00BD13FA">
        <w:rPr>
          <w:rFonts w:ascii="Times New Roman TUR" w:hAnsi="Times New Roman TUR" w:cs="Times New Roman TUR"/>
          <w:color w:val="000000"/>
        </w:rPr>
        <w:t>a</w:t>
      </w:r>
      <w:r>
        <w:rPr>
          <w:rFonts w:ascii="Times New Roman TUR" w:hAnsi="Times New Roman TUR" w:cs="Times New Roman TUR"/>
          <w:color w:val="000000"/>
        </w:rPr>
        <w:t xml:space="preserve"> </w:t>
      </w:r>
      <w:r w:rsidR="00BD13F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BD13FA">
        <w:rPr>
          <w:rFonts w:ascii="Times New Roman TUR" w:hAnsi="Times New Roman TUR" w:cs="Times New Roman TUR"/>
          <w:color w:val="000000"/>
        </w:rPr>
        <w:t>g</w:t>
      </w:r>
      <w:r>
        <w:rPr>
          <w:rFonts w:ascii="Times New Roman TUR" w:hAnsi="Times New Roman TUR" w:cs="Times New Roman TUR"/>
          <w:color w:val="000000"/>
        </w:rPr>
        <w:t>an bu k</w:t>
      </w:r>
      <w:r w:rsidR="00BD13FA">
        <w:rPr>
          <w:rFonts w:ascii="Times New Roman TUR" w:hAnsi="Times New Roman TUR" w:cs="Times New Roman TUR"/>
          <w:color w:val="000000"/>
        </w:rPr>
        <w:t>u</w:t>
      </w:r>
      <w:r>
        <w:rPr>
          <w:rFonts w:ascii="Times New Roman TUR" w:hAnsi="Times New Roman TUR" w:cs="Times New Roman TUR"/>
          <w:color w:val="000000"/>
        </w:rPr>
        <w:t>ll</w:t>
      </w:r>
      <w:r w:rsidR="00BD13FA">
        <w:rPr>
          <w:rFonts w:ascii="Times New Roman TUR" w:hAnsi="Times New Roman TUR" w:cs="Times New Roman TUR"/>
          <w:color w:val="000000"/>
        </w:rPr>
        <w:t>iy</w:t>
      </w:r>
      <w:r>
        <w:rPr>
          <w:rFonts w:ascii="Times New Roman TUR" w:hAnsi="Times New Roman TUR" w:cs="Times New Roman TUR"/>
          <w:color w:val="000000"/>
        </w:rPr>
        <w:t xml:space="preserve"> sada</w:t>
      </w:r>
      <w:r w:rsidR="00BD13FA">
        <w:rPr>
          <w:rFonts w:ascii="Times New Roman TUR" w:hAnsi="Times New Roman TUR" w:cs="Times New Roman TUR"/>
          <w:color w:val="000000"/>
        </w:rPr>
        <w:t>q</w:t>
      </w:r>
      <w:r>
        <w:rPr>
          <w:rFonts w:ascii="Times New Roman TUR" w:hAnsi="Times New Roman TUR" w:cs="Times New Roman TUR"/>
          <w:color w:val="000000"/>
        </w:rPr>
        <w:t>a-i m</w:t>
      </w:r>
      <w:r w:rsidR="00BD13F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BD13FA">
        <w:rPr>
          <w:rFonts w:ascii="Times New Roman TUR" w:hAnsi="Times New Roman TUR" w:cs="Times New Roman TUR"/>
          <w:color w:val="000000"/>
        </w:rPr>
        <w:t>a</w:t>
      </w:r>
      <w:r>
        <w:rPr>
          <w:rFonts w:ascii="Times New Roman TUR" w:hAnsi="Times New Roman TUR" w:cs="Times New Roman TUR"/>
          <w:color w:val="000000"/>
        </w:rPr>
        <w:t>viy</w:t>
      </w:r>
      <w:r w:rsidR="00BD13FA">
        <w:rPr>
          <w:rFonts w:ascii="Times New Roman TUR" w:hAnsi="Times New Roman TUR" w:cs="Times New Roman TUR"/>
          <w:color w:val="000000"/>
        </w:rPr>
        <w:t>a</w:t>
      </w:r>
      <w:r>
        <w:rPr>
          <w:rFonts w:ascii="Times New Roman TUR" w:hAnsi="Times New Roman TUR" w:cs="Times New Roman TUR"/>
          <w:color w:val="000000"/>
        </w:rPr>
        <w:t xml:space="preserve"> b</w:t>
      </w:r>
      <w:r w:rsidR="002B3828">
        <w:rPr>
          <w:rFonts w:ascii="Times New Roman TUR" w:hAnsi="Times New Roman TUR" w:cs="Times New Roman TUR"/>
          <w:color w:val="000000"/>
        </w:rPr>
        <w:t>a</w:t>
      </w:r>
      <w:r>
        <w:rPr>
          <w:rFonts w:ascii="Times New Roman TUR" w:hAnsi="Times New Roman TUR" w:cs="Times New Roman TUR"/>
          <w:color w:val="000000"/>
        </w:rPr>
        <w:t>l</w:t>
      </w:r>
      <w:r w:rsidR="002B3828">
        <w:rPr>
          <w:rFonts w:ascii="Times New Roman TUR" w:hAnsi="Times New Roman TUR" w:cs="Times New Roman TUR"/>
          <w:color w:val="000000"/>
        </w:rPr>
        <w:t>og</w:t>
      </w:r>
      <w:r>
        <w:rPr>
          <w:rFonts w:ascii="Times New Roman TUR" w:hAnsi="Times New Roman TUR" w:cs="Times New Roman TUR"/>
          <w:color w:val="000000"/>
        </w:rPr>
        <w:t xml:space="preserve">a </w:t>
      </w:r>
      <w:r w:rsidR="002B3828">
        <w:rPr>
          <w:rFonts w:ascii="Times New Roman TUR" w:hAnsi="Times New Roman TUR" w:cs="Times New Roman TUR"/>
          <w:color w:val="000000"/>
        </w:rPr>
        <w:t>q</w:t>
      </w:r>
      <w:r>
        <w:rPr>
          <w:rFonts w:ascii="Times New Roman TUR" w:hAnsi="Times New Roman TUR" w:cs="Times New Roman TUR"/>
          <w:color w:val="000000"/>
        </w:rPr>
        <w:t>ar</w:t>
      </w:r>
      <w:r w:rsidR="002B3828">
        <w:rPr>
          <w:rFonts w:ascii="Times New Roman TUR" w:hAnsi="Times New Roman TUR" w:cs="Times New Roman TUR"/>
          <w:color w:val="000000"/>
        </w:rPr>
        <w:t>shi</w:t>
      </w:r>
      <w:r>
        <w:rPr>
          <w:rFonts w:ascii="Times New Roman TUR" w:hAnsi="Times New Roman TUR" w:cs="Times New Roman TUR"/>
          <w:color w:val="000000"/>
        </w:rPr>
        <w:t xml:space="preserve"> </w:t>
      </w:r>
      <w:r w:rsidR="002B3828">
        <w:rPr>
          <w:rFonts w:ascii="Times New Roman TUR" w:hAnsi="Times New Roman TUR" w:cs="Times New Roman TUR"/>
          <w:color w:val="000000"/>
        </w:rPr>
        <w:t>chiqolmadi</w:t>
      </w:r>
      <w:r>
        <w:rPr>
          <w:rFonts w:ascii="Times New Roman TUR" w:hAnsi="Times New Roman TUR" w:cs="Times New Roman TUR"/>
          <w:color w:val="000000"/>
        </w:rPr>
        <w:t>, g</w:t>
      </w:r>
      <w:r w:rsidR="002B3828">
        <w:rPr>
          <w:rFonts w:ascii="Times New Roman TUR" w:hAnsi="Times New Roman TUR" w:cs="Times New Roman TUR"/>
          <w:color w:val="000000"/>
        </w:rPr>
        <w:t>u</w:t>
      </w:r>
      <w:r>
        <w:rPr>
          <w:rFonts w:ascii="Times New Roman TUR" w:hAnsi="Times New Roman TUR" w:cs="Times New Roman TUR"/>
          <w:color w:val="000000"/>
        </w:rPr>
        <w:t>n</w:t>
      </w:r>
      <w:r w:rsidR="002B3828">
        <w:rPr>
          <w:rFonts w:ascii="Times New Roman TUR" w:hAnsi="Times New Roman TUR" w:cs="Times New Roman TUR"/>
          <w:color w:val="000000"/>
        </w:rPr>
        <w:t>o</w:t>
      </w:r>
      <w:r>
        <w:rPr>
          <w:rFonts w:ascii="Times New Roman TUR" w:hAnsi="Times New Roman TUR" w:cs="Times New Roman TUR"/>
          <w:color w:val="000000"/>
        </w:rPr>
        <w:t>h</w:t>
      </w:r>
      <w:r w:rsidR="002B3828">
        <w:rPr>
          <w:rFonts w:ascii="Times New Roman TUR" w:hAnsi="Times New Roman TUR" w:cs="Times New Roman TUR"/>
          <w:color w:val="000000"/>
        </w:rPr>
        <w:t>i</w:t>
      </w:r>
      <w:r>
        <w:rPr>
          <w:rFonts w:ascii="Times New Roman TUR" w:hAnsi="Times New Roman TUR" w:cs="Times New Roman TUR"/>
          <w:color w:val="000000"/>
        </w:rPr>
        <w:t>m</w:t>
      </w:r>
      <w:r w:rsidR="002B3828">
        <w:rPr>
          <w:rFonts w:ascii="Times New Roman TUR" w:hAnsi="Times New Roman TUR" w:cs="Times New Roman TUR"/>
          <w:color w:val="000000"/>
        </w:rPr>
        <w:t>i</w:t>
      </w:r>
      <w:r>
        <w:rPr>
          <w:rFonts w:ascii="Times New Roman TUR" w:hAnsi="Times New Roman TUR" w:cs="Times New Roman TUR"/>
          <w:color w:val="000000"/>
        </w:rPr>
        <w:t>z n</w:t>
      </w:r>
      <w:r w:rsidR="002B3828">
        <w:rPr>
          <w:rFonts w:ascii="Times New Roman TUR" w:hAnsi="Times New Roman TUR" w:cs="Times New Roman TUR"/>
          <w:color w:val="000000"/>
        </w:rPr>
        <w:t>a</w:t>
      </w:r>
      <w:r>
        <w:rPr>
          <w:rFonts w:ascii="Times New Roman TUR" w:hAnsi="Times New Roman TUR" w:cs="Times New Roman TUR"/>
          <w:color w:val="000000"/>
        </w:rPr>
        <w:t>ti</w:t>
      </w:r>
      <w:r w:rsidR="002B3828">
        <w:rPr>
          <w:rFonts w:ascii="Times New Roman TUR" w:hAnsi="Times New Roman TUR" w:cs="Times New Roman TUR"/>
          <w:color w:val="000000"/>
        </w:rPr>
        <w:t>ja</w:t>
      </w:r>
      <w:r>
        <w:rPr>
          <w:rFonts w:ascii="Times New Roman TUR" w:hAnsi="Times New Roman TUR" w:cs="Times New Roman TUR"/>
          <w:color w:val="000000"/>
        </w:rPr>
        <w:t xml:space="preserve">si </w:t>
      </w:r>
      <w:r w:rsidR="001976C4">
        <w:rPr>
          <w:rFonts w:ascii="Times New Roman TUR" w:hAnsi="Times New Roman TUR" w:cs="Times New Roman TUR"/>
          <w:color w:val="000000"/>
        </w:rPr>
        <w:t>b</w:t>
      </w:r>
      <w:r w:rsidR="00317151">
        <w:rPr>
          <w:rFonts w:ascii="Times New Roman TUR" w:hAnsi="Times New Roman TUR" w:cs="Times New Roman TUR"/>
          <w:color w:val="000000"/>
        </w:rPr>
        <w:t>o‘</w:t>
      </w:r>
      <w:r w:rsidR="001976C4">
        <w:rPr>
          <w:rFonts w:ascii="Times New Roman TUR" w:hAnsi="Times New Roman TUR" w:cs="Times New Roman TUR"/>
          <w:color w:val="000000"/>
        </w:rPr>
        <w:t xml:space="preserve">lib </w:t>
      </w:r>
      <w:r w:rsidR="002B3828">
        <w:rPr>
          <w:rFonts w:ascii="Times New Roman TUR" w:hAnsi="Times New Roman TUR" w:cs="Times New Roman TUR"/>
          <w:color w:val="000000"/>
        </w:rPr>
        <w:t>qur</w:t>
      </w:r>
      <w:r w:rsidR="00317151">
        <w:rPr>
          <w:rFonts w:ascii="Times New Roman TUR" w:hAnsi="Times New Roman TUR" w:cs="Times New Roman TUR"/>
          <w:color w:val="000000"/>
        </w:rPr>
        <w:t>g‘</w:t>
      </w:r>
      <w:r w:rsidR="002B3828">
        <w:rPr>
          <w:rFonts w:ascii="Times New Roman TUR" w:hAnsi="Times New Roman TUR" w:cs="Times New Roman TUR"/>
          <w:color w:val="000000"/>
        </w:rPr>
        <w:t>oqchilik</w:t>
      </w:r>
      <w:r>
        <w:rPr>
          <w:rFonts w:ascii="Times New Roman TUR" w:hAnsi="Times New Roman TUR" w:cs="Times New Roman TUR"/>
          <w:color w:val="000000"/>
        </w:rPr>
        <w:t xml:space="preserve"> b</w:t>
      </w:r>
      <w:r w:rsidR="002B3828">
        <w:rPr>
          <w:rFonts w:ascii="Times New Roman TUR" w:hAnsi="Times New Roman TUR" w:cs="Times New Roman TUR"/>
          <w:color w:val="000000"/>
        </w:rPr>
        <w:t>osh</w:t>
      </w:r>
      <w:r>
        <w:rPr>
          <w:rFonts w:ascii="Times New Roman TUR" w:hAnsi="Times New Roman TUR" w:cs="Times New Roman TUR"/>
          <w:color w:val="000000"/>
        </w:rPr>
        <w:t>la</w:t>
      </w:r>
      <w:r w:rsidR="002B3828">
        <w:rPr>
          <w:rFonts w:ascii="Times New Roman TUR" w:hAnsi="Times New Roman TUR" w:cs="Times New Roman TUR"/>
          <w:color w:val="000000"/>
        </w:rPr>
        <w:t>n</w:t>
      </w:r>
      <w:r>
        <w:rPr>
          <w:rFonts w:ascii="Times New Roman TUR" w:hAnsi="Times New Roman TUR" w:cs="Times New Roman TUR"/>
          <w:color w:val="000000"/>
        </w:rPr>
        <w:t>d</w:t>
      </w:r>
      <w:r w:rsidR="002B3828">
        <w:rPr>
          <w:rFonts w:ascii="Times New Roman TUR" w:hAnsi="Times New Roman TUR" w:cs="Times New Roman TUR"/>
          <w:color w:val="000000"/>
        </w:rPr>
        <w:t>i</w:t>
      </w:r>
      <w:r>
        <w:rPr>
          <w:rFonts w:ascii="Times New Roman TUR" w:hAnsi="Times New Roman TUR" w:cs="Times New Roman TUR"/>
          <w:color w:val="000000"/>
        </w:rPr>
        <w:t>.</w:t>
      </w:r>
    </w:p>
    <w:p w14:paraId="6EDDF170"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Biz Ris</w:t>
      </w:r>
      <w:r w:rsidR="002B3828">
        <w:rPr>
          <w:rFonts w:ascii="Times New Roman TUR" w:hAnsi="Times New Roman TUR" w:cs="Times New Roman TUR"/>
          <w:color w:val="000000"/>
        </w:rPr>
        <w:t>o</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 xml:space="preserve">-i Nur </w:t>
      </w:r>
      <w:r w:rsidR="002B3828">
        <w:rPr>
          <w:rFonts w:ascii="Times New Roman TUR" w:hAnsi="Times New Roman TUR" w:cs="Times New Roman TUR"/>
          <w:color w:val="000000"/>
        </w:rPr>
        <w:t>shog</w:t>
      </w:r>
      <w:r>
        <w:rPr>
          <w:rFonts w:ascii="Times New Roman TUR" w:hAnsi="Times New Roman TUR" w:cs="Times New Roman TUR"/>
          <w:color w:val="000000"/>
        </w:rPr>
        <w:t>irdl</w:t>
      </w:r>
      <w:r w:rsidR="002B3828">
        <w:rPr>
          <w:rFonts w:ascii="Times New Roman TUR" w:hAnsi="Times New Roman TUR" w:cs="Times New Roman TUR"/>
          <w:color w:val="000000"/>
        </w:rPr>
        <w:t>a</w:t>
      </w:r>
      <w:r>
        <w:rPr>
          <w:rFonts w:ascii="Times New Roman TUR" w:hAnsi="Times New Roman TUR" w:cs="Times New Roman TUR"/>
          <w:color w:val="000000"/>
        </w:rPr>
        <w:t>ri d</w:t>
      </w:r>
      <w:r w:rsidR="002B3828">
        <w:rPr>
          <w:rFonts w:ascii="Times New Roman TUR" w:hAnsi="Times New Roman TUR" w:cs="Times New Roman TUR"/>
          <w:color w:val="000000"/>
        </w:rPr>
        <w:t>u</w:t>
      </w:r>
      <w:r>
        <w:rPr>
          <w:rFonts w:ascii="Times New Roman TUR" w:hAnsi="Times New Roman TUR" w:cs="Times New Roman TUR"/>
          <w:color w:val="000000"/>
        </w:rPr>
        <w:t>ny</w:t>
      </w:r>
      <w:r w:rsidR="002B3828">
        <w:rPr>
          <w:rFonts w:ascii="Times New Roman TUR" w:hAnsi="Times New Roman TUR" w:cs="Times New Roman TUR"/>
          <w:color w:val="000000"/>
        </w:rPr>
        <w:t>og</w:t>
      </w:r>
      <w:r>
        <w:rPr>
          <w:rFonts w:ascii="Times New Roman TUR" w:hAnsi="Times New Roman TUR" w:cs="Times New Roman TUR"/>
          <w:color w:val="000000"/>
        </w:rPr>
        <w:t xml:space="preserve">a </w:t>
      </w:r>
      <w:r w:rsidR="002B3828">
        <w:rPr>
          <w:rFonts w:ascii="Times New Roman TUR" w:hAnsi="Times New Roman TUR" w:cs="Times New Roman TUR"/>
          <w:color w:val="000000"/>
        </w:rPr>
        <w:t>k</w:t>
      </w:r>
      <w:r w:rsidR="00317151">
        <w:rPr>
          <w:rFonts w:ascii="Times New Roman TUR" w:hAnsi="Times New Roman TUR" w:cs="Times New Roman TUR"/>
          <w:color w:val="000000"/>
        </w:rPr>
        <w:t>o‘</w:t>
      </w:r>
      <w:r w:rsidR="002B3828">
        <w:rPr>
          <w:rFonts w:ascii="Times New Roman TUR" w:hAnsi="Times New Roman TUR" w:cs="Times New Roman TUR"/>
          <w:color w:val="000000"/>
        </w:rPr>
        <w:t>p</w:t>
      </w:r>
      <w:r>
        <w:rPr>
          <w:rFonts w:ascii="Times New Roman TUR" w:hAnsi="Times New Roman TUR" w:cs="Times New Roman TUR"/>
          <w:color w:val="000000"/>
        </w:rPr>
        <w:t xml:space="preserve"> </w:t>
      </w:r>
      <w:r w:rsidR="002B3828">
        <w:rPr>
          <w:rFonts w:ascii="Times New Roman TUR" w:hAnsi="Times New Roman TUR" w:cs="Times New Roman TUR"/>
          <w:color w:val="000000"/>
        </w:rPr>
        <w:t>a</w:t>
      </w:r>
      <w:r>
        <w:rPr>
          <w:rFonts w:ascii="Times New Roman TUR" w:hAnsi="Times New Roman TUR" w:cs="Times New Roman TUR"/>
          <w:color w:val="000000"/>
        </w:rPr>
        <w:t>h</w:t>
      </w:r>
      <w:r w:rsidR="002B3828">
        <w:rPr>
          <w:rFonts w:ascii="Times New Roman TUR" w:hAnsi="Times New Roman TUR" w:cs="Times New Roman TUR"/>
          <w:color w:val="000000"/>
        </w:rPr>
        <w:t>a</w:t>
      </w:r>
      <w:r>
        <w:rPr>
          <w:rFonts w:ascii="Times New Roman TUR" w:hAnsi="Times New Roman TUR" w:cs="Times New Roman TUR"/>
          <w:color w:val="000000"/>
        </w:rPr>
        <w:t>miy</w:t>
      </w:r>
      <w:r w:rsidR="002B3828">
        <w:rPr>
          <w:rFonts w:ascii="Times New Roman TUR" w:hAnsi="Times New Roman TUR" w:cs="Times New Roman TUR"/>
          <w:color w:val="000000"/>
        </w:rPr>
        <w:t>a</w:t>
      </w:r>
      <w:r>
        <w:rPr>
          <w:rFonts w:ascii="Times New Roman TUR" w:hAnsi="Times New Roman TUR" w:cs="Times New Roman TUR"/>
          <w:color w:val="000000"/>
        </w:rPr>
        <w:t xml:space="preserve">t </w:t>
      </w:r>
      <w:r w:rsidR="002B3828">
        <w:rPr>
          <w:rFonts w:ascii="Times New Roman TUR" w:hAnsi="Times New Roman TUR" w:cs="Times New Roman TUR"/>
          <w:color w:val="000000"/>
        </w:rPr>
        <w:t>bermaganimizda</w:t>
      </w:r>
      <w:r>
        <w:rPr>
          <w:rFonts w:ascii="Times New Roman TUR" w:hAnsi="Times New Roman TUR" w:cs="Times New Roman TUR"/>
          <w:color w:val="000000"/>
        </w:rPr>
        <w:t>n, d</w:t>
      </w:r>
      <w:r w:rsidR="002B3828">
        <w:rPr>
          <w:rFonts w:ascii="Times New Roman TUR" w:hAnsi="Times New Roman TUR" w:cs="Times New Roman TUR"/>
          <w:color w:val="000000"/>
        </w:rPr>
        <w:t>u</w:t>
      </w:r>
      <w:r>
        <w:rPr>
          <w:rFonts w:ascii="Times New Roman TUR" w:hAnsi="Times New Roman TUR" w:cs="Times New Roman TUR"/>
          <w:color w:val="000000"/>
        </w:rPr>
        <w:t>ny</w:t>
      </w:r>
      <w:r w:rsidR="002B3828">
        <w:rPr>
          <w:rFonts w:ascii="Times New Roman TUR" w:hAnsi="Times New Roman TUR" w:cs="Times New Roman TUR"/>
          <w:color w:val="000000"/>
        </w:rPr>
        <w:t>og</w:t>
      </w:r>
      <w:r>
        <w:rPr>
          <w:rFonts w:ascii="Times New Roman TUR" w:hAnsi="Times New Roman TUR" w:cs="Times New Roman TUR"/>
          <w:color w:val="000000"/>
        </w:rPr>
        <w:t xml:space="preserve">a </w:t>
      </w:r>
      <w:r w:rsidR="002B3828">
        <w:rPr>
          <w:rFonts w:ascii="Times New Roman TUR" w:hAnsi="Times New Roman TUR" w:cs="Times New Roman TUR"/>
          <w:color w:val="000000"/>
        </w:rPr>
        <w:t>faqat</w:t>
      </w:r>
      <w:r>
        <w:rPr>
          <w:rFonts w:ascii="Times New Roman TUR" w:hAnsi="Times New Roman TUR" w:cs="Times New Roman TUR"/>
          <w:color w:val="000000"/>
        </w:rPr>
        <w:t xml:space="preserve"> Ris</w:t>
      </w:r>
      <w:r w:rsidR="002B3828">
        <w:rPr>
          <w:rFonts w:ascii="Times New Roman TUR" w:hAnsi="Times New Roman TUR" w:cs="Times New Roman TUR"/>
          <w:color w:val="000000"/>
        </w:rPr>
        <w:t>o</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 xml:space="preserve">-i Nur </w:t>
      </w:r>
      <w:r w:rsidR="002B3828">
        <w:rPr>
          <w:rFonts w:ascii="Times New Roman TUR" w:hAnsi="Times New Roman TUR" w:cs="Times New Roman TUR"/>
          <w:color w:val="000000"/>
        </w:rPr>
        <w:t>uchu</w:t>
      </w:r>
      <w:r>
        <w:rPr>
          <w:rFonts w:ascii="Times New Roman TUR" w:hAnsi="Times New Roman TUR" w:cs="Times New Roman TUR"/>
          <w:color w:val="000000"/>
        </w:rPr>
        <w:t xml:space="preserve">n </w:t>
      </w:r>
      <w:r w:rsidR="002B3828">
        <w:rPr>
          <w:rFonts w:ascii="Times New Roman TUR" w:hAnsi="Times New Roman TUR" w:cs="Times New Roman TUR"/>
          <w:color w:val="000000"/>
        </w:rPr>
        <w:t>qaraganimiz</w:t>
      </w:r>
      <w:r>
        <w:rPr>
          <w:rFonts w:ascii="Times New Roman TUR" w:hAnsi="Times New Roman TUR" w:cs="Times New Roman TUR"/>
          <w:color w:val="000000"/>
        </w:rPr>
        <w:t>dan, bu y</w:t>
      </w:r>
      <w:r w:rsidR="002B3828">
        <w:rPr>
          <w:rFonts w:ascii="Times New Roman TUR" w:hAnsi="Times New Roman TUR" w:cs="Times New Roman TUR"/>
          <w:color w:val="000000"/>
        </w:rPr>
        <w:t>om</w:t>
      </w:r>
      <w:r w:rsidR="00317151">
        <w:rPr>
          <w:rFonts w:ascii="Times New Roman TUR" w:hAnsi="Times New Roman TUR" w:cs="Times New Roman TUR"/>
          <w:color w:val="000000"/>
        </w:rPr>
        <w:t>g‘</w:t>
      </w:r>
      <w:r w:rsidR="002B3828">
        <w:rPr>
          <w:rFonts w:ascii="Times New Roman TUR" w:hAnsi="Times New Roman TUR" w:cs="Times New Roman TUR"/>
          <w:color w:val="000000"/>
        </w:rPr>
        <w:t>irsizlikd</w:t>
      </w:r>
      <w:r>
        <w:rPr>
          <w:rFonts w:ascii="Times New Roman TUR" w:hAnsi="Times New Roman TUR" w:cs="Times New Roman TUR"/>
          <w:color w:val="000000"/>
        </w:rPr>
        <w:t xml:space="preserve">a </w:t>
      </w:r>
      <w:r w:rsidR="002B3828">
        <w:rPr>
          <w:rFonts w:ascii="Times New Roman TUR" w:hAnsi="Times New Roman TUR" w:cs="Times New Roman TUR"/>
          <w:color w:val="000000"/>
        </w:rPr>
        <w:t>ham</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B3828">
        <w:rPr>
          <w:rFonts w:ascii="Times New Roman TUR" w:hAnsi="Times New Roman TUR" w:cs="Times New Roman TUR"/>
          <w:color w:val="000000"/>
        </w:rPr>
        <w:t>sha</w:t>
      </w:r>
      <w:r>
        <w:rPr>
          <w:rFonts w:ascii="Times New Roman TUR" w:hAnsi="Times New Roman TUR" w:cs="Times New Roman TUR"/>
          <w:color w:val="000000"/>
        </w:rPr>
        <w:t xml:space="preserve"> n</w:t>
      </w:r>
      <w:r w:rsidR="002B3828">
        <w:rPr>
          <w:rFonts w:ascii="Times New Roman TUR" w:hAnsi="Times New Roman TUR" w:cs="Times New Roman TUR"/>
          <w:color w:val="000000"/>
        </w:rPr>
        <w:t>uq</w:t>
      </w:r>
      <w:r>
        <w:rPr>
          <w:rFonts w:ascii="Times New Roman TUR" w:hAnsi="Times New Roman TUR" w:cs="Times New Roman TUR"/>
          <w:color w:val="000000"/>
        </w:rPr>
        <w:t xml:space="preserve">tadan </w:t>
      </w:r>
      <w:r w:rsidR="002B3828">
        <w:rPr>
          <w:rFonts w:ascii="Times New Roman TUR" w:hAnsi="Times New Roman TUR" w:cs="Times New Roman TUR"/>
          <w:color w:val="000000"/>
        </w:rPr>
        <w:t>qaraymi</w:t>
      </w:r>
      <w:r>
        <w:rPr>
          <w:rFonts w:ascii="Times New Roman TUR" w:hAnsi="Times New Roman TUR" w:cs="Times New Roman TUR"/>
          <w:color w:val="000000"/>
        </w:rPr>
        <w:t xml:space="preserve">z. </w:t>
      </w:r>
      <w:r w:rsidR="002B3828">
        <w:rPr>
          <w:rFonts w:ascii="Times New Roman TUR" w:hAnsi="Times New Roman TUR" w:cs="Times New Roman TUR"/>
          <w:color w:val="000000"/>
        </w:rPr>
        <w:t>Xullas</w:t>
      </w:r>
      <w:r>
        <w:rPr>
          <w:rFonts w:ascii="Times New Roman TUR" w:hAnsi="Times New Roman TUR" w:cs="Times New Roman TUR"/>
          <w:color w:val="000000"/>
        </w:rPr>
        <w:t xml:space="preserve"> Denizlid</w:t>
      </w:r>
      <w:r w:rsidR="002B3828">
        <w:rPr>
          <w:rFonts w:ascii="Times New Roman TUR" w:hAnsi="Times New Roman TUR" w:cs="Times New Roman TUR"/>
          <w:color w:val="000000"/>
        </w:rPr>
        <w:t>a</w:t>
      </w:r>
      <w:r>
        <w:rPr>
          <w:rFonts w:ascii="Times New Roman TUR" w:hAnsi="Times New Roman TUR" w:cs="Times New Roman TUR"/>
          <w:color w:val="000000"/>
        </w:rPr>
        <w:t xml:space="preserve"> mahk</w:t>
      </w:r>
      <w:r w:rsidR="002B3828">
        <w:rPr>
          <w:rFonts w:ascii="Times New Roman TUR" w:hAnsi="Times New Roman TUR" w:cs="Times New Roman TUR"/>
          <w:color w:val="000000"/>
        </w:rPr>
        <w:t>a</w:t>
      </w:r>
      <w:r>
        <w:rPr>
          <w:rFonts w:ascii="Times New Roman TUR" w:hAnsi="Times New Roman TUR" w:cs="Times New Roman TUR"/>
          <w:color w:val="000000"/>
        </w:rPr>
        <w:t>m</w:t>
      </w:r>
      <w:r w:rsidR="002B3828">
        <w:rPr>
          <w:rFonts w:ascii="Times New Roman TUR" w:hAnsi="Times New Roman TUR" w:cs="Times New Roman TUR"/>
          <w:color w:val="000000"/>
        </w:rPr>
        <w:t>aga</w:t>
      </w:r>
      <w:r>
        <w:rPr>
          <w:rFonts w:ascii="Times New Roman TUR" w:hAnsi="Times New Roman TUR" w:cs="Times New Roman TUR"/>
          <w:color w:val="000000"/>
        </w:rPr>
        <w:t xml:space="preserve"> </w:t>
      </w:r>
      <w:r w:rsidR="002B3828">
        <w:rPr>
          <w:rFonts w:ascii="Times New Roman TUR" w:hAnsi="Times New Roman TUR" w:cs="Times New Roman TUR"/>
          <w:color w:val="000000"/>
        </w:rPr>
        <w:t>berilga</w:t>
      </w:r>
      <w:r>
        <w:rPr>
          <w:rFonts w:ascii="Times New Roman TUR" w:hAnsi="Times New Roman TUR" w:cs="Times New Roman TUR"/>
          <w:color w:val="000000"/>
        </w:rPr>
        <w:t xml:space="preserve">n </w:t>
      </w:r>
      <w:r w:rsidR="002B3828">
        <w:rPr>
          <w:rFonts w:ascii="Times New Roman TUR" w:hAnsi="Times New Roman TUR" w:cs="Times New Roman TUR"/>
          <w:color w:val="000000"/>
        </w:rPr>
        <w:t>juz</w:t>
      </w:r>
      <w:r w:rsidR="00317151">
        <w:rPr>
          <w:rFonts w:ascii="Times New Roman TUR" w:hAnsi="Times New Roman TUR" w:cs="Times New Roman TUR"/>
          <w:color w:val="000000"/>
        </w:rPr>
        <w:t>’</w:t>
      </w:r>
      <w:r w:rsidR="002B3828">
        <w:rPr>
          <w:rFonts w:ascii="Times New Roman TUR" w:hAnsi="Times New Roman TUR" w:cs="Times New Roman TUR"/>
          <w:color w:val="000000"/>
        </w:rPr>
        <w:t>iy</w:t>
      </w:r>
      <w:r>
        <w:rPr>
          <w:rFonts w:ascii="Times New Roman TUR" w:hAnsi="Times New Roman TUR" w:cs="Times New Roman TUR"/>
          <w:color w:val="000000"/>
        </w:rPr>
        <w:t xml:space="preserve"> bir </w:t>
      </w:r>
      <w:r w:rsidR="002B3828">
        <w:rPr>
          <w:rFonts w:ascii="Times New Roman TUR" w:hAnsi="Times New Roman TUR" w:cs="Times New Roman TUR"/>
          <w:color w:val="000000"/>
        </w:rPr>
        <w:t>qis</w:t>
      </w:r>
      <w:r>
        <w:rPr>
          <w:rFonts w:ascii="Times New Roman TUR" w:hAnsi="Times New Roman TUR" w:cs="Times New Roman TUR"/>
          <w:color w:val="000000"/>
        </w:rPr>
        <w:t>m Ris</w:t>
      </w:r>
      <w:r w:rsidR="002B3828">
        <w:rPr>
          <w:rFonts w:ascii="Times New Roman TUR" w:hAnsi="Times New Roman TUR" w:cs="Times New Roman TUR"/>
          <w:color w:val="000000"/>
        </w:rPr>
        <w:t>o</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-i Nur, s</w:t>
      </w:r>
      <w:r w:rsidR="002B3828">
        <w:rPr>
          <w:rFonts w:ascii="Times New Roman TUR" w:hAnsi="Times New Roman TUR" w:cs="Times New Roman TUR"/>
          <w:color w:val="000000"/>
        </w:rPr>
        <w:t>o</w:t>
      </w:r>
      <w:r>
        <w:rPr>
          <w:rFonts w:ascii="Times New Roman TUR" w:hAnsi="Times New Roman TUR" w:cs="Times New Roman TUR"/>
          <w:color w:val="000000"/>
        </w:rPr>
        <w:t>hi</w:t>
      </w:r>
      <w:r w:rsidR="002B3828">
        <w:rPr>
          <w:rFonts w:ascii="Times New Roman TUR" w:hAnsi="Times New Roman TUR" w:cs="Times New Roman TUR"/>
          <w:color w:val="000000"/>
        </w:rPr>
        <w:t>b</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ri</w:t>
      </w:r>
      <w:r w:rsidR="002B3828">
        <w:rPr>
          <w:rFonts w:ascii="Times New Roman TUR" w:hAnsi="Times New Roman TUR" w:cs="Times New Roman TUR"/>
          <w:color w:val="000000"/>
        </w:rPr>
        <w:t>ga</w:t>
      </w:r>
      <w:r>
        <w:rPr>
          <w:rFonts w:ascii="Times New Roman TUR" w:hAnsi="Times New Roman TUR" w:cs="Times New Roman TUR"/>
          <w:color w:val="000000"/>
        </w:rPr>
        <w:t xml:space="preserve"> </w:t>
      </w:r>
      <w:r w:rsidR="002B3828">
        <w:rPr>
          <w:rFonts w:ascii="Times New Roman TUR" w:hAnsi="Times New Roman TUR" w:cs="Times New Roman TUR"/>
          <w:color w:val="000000"/>
        </w:rPr>
        <w:t>qaytarilishining</w:t>
      </w:r>
      <w:r>
        <w:rPr>
          <w:rFonts w:ascii="Times New Roman TUR" w:hAnsi="Times New Roman TUR" w:cs="Times New Roman TUR"/>
          <w:color w:val="000000"/>
        </w:rPr>
        <w:t xml:space="preserve"> ayn</w:t>
      </w:r>
      <w:r w:rsidR="002B3828">
        <w:rPr>
          <w:rFonts w:ascii="Times New Roman TUR" w:hAnsi="Times New Roman TUR" w:cs="Times New Roman TUR"/>
          <w:color w:val="000000"/>
        </w:rPr>
        <w:t>i</w:t>
      </w:r>
      <w:r>
        <w:rPr>
          <w:rFonts w:ascii="Times New Roman TUR" w:hAnsi="Times New Roman TUR" w:cs="Times New Roman TUR"/>
          <w:color w:val="000000"/>
        </w:rPr>
        <w:t xml:space="preserve"> zam</w:t>
      </w:r>
      <w:r w:rsidR="002B3828">
        <w:rPr>
          <w:rFonts w:ascii="Times New Roman TUR" w:hAnsi="Times New Roman TUR" w:cs="Times New Roman TUR"/>
          <w:color w:val="000000"/>
        </w:rPr>
        <w:t>o</w:t>
      </w:r>
      <w:r>
        <w:rPr>
          <w:rFonts w:ascii="Times New Roman TUR" w:hAnsi="Times New Roman TUR" w:cs="Times New Roman TUR"/>
          <w:color w:val="000000"/>
        </w:rPr>
        <w:t>n</w:t>
      </w:r>
      <w:r w:rsidR="002B3828">
        <w:rPr>
          <w:rFonts w:ascii="Times New Roman TUR" w:hAnsi="Times New Roman TUR" w:cs="Times New Roman TUR"/>
          <w:color w:val="000000"/>
        </w:rPr>
        <w:t>i</w:t>
      </w:r>
      <w:r>
        <w:rPr>
          <w:rFonts w:ascii="Times New Roman TUR" w:hAnsi="Times New Roman TUR" w:cs="Times New Roman TUR"/>
          <w:color w:val="000000"/>
        </w:rPr>
        <w:t>da, bu</w:t>
      </w:r>
      <w:r w:rsidR="002B3828">
        <w:rPr>
          <w:rFonts w:ascii="Times New Roman TUR" w:hAnsi="Times New Roman TUR" w:cs="Times New Roman TUR"/>
          <w:color w:val="000000"/>
        </w:rPr>
        <w:t xml:space="preserve"> yer</w:t>
      </w:r>
      <w:r>
        <w:rPr>
          <w:rFonts w:ascii="Times New Roman TUR" w:hAnsi="Times New Roman TUR" w:cs="Times New Roman TUR"/>
          <w:color w:val="000000"/>
        </w:rPr>
        <w:t xml:space="preserve">da </w:t>
      </w:r>
      <w:r w:rsidR="002B3828">
        <w:rPr>
          <w:rFonts w:ascii="Times New Roman TUR" w:hAnsi="Times New Roman TUR" w:cs="Times New Roman TUR"/>
          <w:color w:val="000000"/>
        </w:rPr>
        <w:t>ham</w:t>
      </w:r>
      <w:r>
        <w:rPr>
          <w:rFonts w:ascii="Times New Roman TUR" w:hAnsi="Times New Roman TUR" w:cs="Times New Roman TUR"/>
          <w:color w:val="000000"/>
        </w:rPr>
        <w:t xml:space="preserve"> bir </w:t>
      </w:r>
      <w:r w:rsidR="002B3828">
        <w:rPr>
          <w:rFonts w:ascii="Times New Roman TUR" w:hAnsi="Times New Roman TUR" w:cs="Times New Roman TUR"/>
          <w:color w:val="000000"/>
        </w:rPr>
        <w:t>qis</w:t>
      </w:r>
      <w:r>
        <w:rPr>
          <w:rFonts w:ascii="Times New Roman TUR" w:hAnsi="Times New Roman TUR" w:cs="Times New Roman TUR"/>
          <w:color w:val="000000"/>
        </w:rPr>
        <w:t>m z</w:t>
      </w:r>
      <w:r w:rsidR="002B3828">
        <w:rPr>
          <w:rFonts w:ascii="Times New Roman TUR" w:hAnsi="Times New Roman TUR" w:cs="Times New Roman TUR"/>
          <w:color w:val="000000"/>
        </w:rPr>
        <w:t>o</w:t>
      </w:r>
      <w:r>
        <w:rPr>
          <w:rFonts w:ascii="Times New Roman TUR" w:hAnsi="Times New Roman TUR" w:cs="Times New Roman TUR"/>
          <w:color w:val="000000"/>
        </w:rPr>
        <w:t xml:space="preserve">tlar </w:t>
      </w:r>
      <w:r w:rsidR="002B3828">
        <w:rPr>
          <w:rFonts w:ascii="Times New Roman TUR" w:hAnsi="Times New Roman TUR" w:cs="Times New Roman TUR"/>
          <w:color w:val="000000"/>
        </w:rPr>
        <w:t>yozishni</w:t>
      </w:r>
      <w:r>
        <w:rPr>
          <w:rFonts w:ascii="Times New Roman TUR" w:hAnsi="Times New Roman TUR" w:cs="Times New Roman TUR"/>
          <w:color w:val="000000"/>
        </w:rPr>
        <w:t xml:space="preserve"> </w:t>
      </w:r>
      <w:r w:rsidR="002B3828">
        <w:rPr>
          <w:rFonts w:ascii="Times New Roman TUR" w:hAnsi="Times New Roman TUR" w:cs="Times New Roman TUR"/>
          <w:color w:val="000000"/>
        </w:rPr>
        <w:t>boshlashlari</w:t>
      </w:r>
      <w:r>
        <w:rPr>
          <w:rFonts w:ascii="Times New Roman TUR" w:hAnsi="Times New Roman TUR" w:cs="Times New Roman TUR"/>
          <w:color w:val="000000"/>
        </w:rPr>
        <w:t xml:space="preserve"> ayn</w:t>
      </w:r>
      <w:r w:rsidR="002B3828">
        <w:rPr>
          <w:rFonts w:ascii="Times New Roman TUR" w:hAnsi="Times New Roman TUR" w:cs="Times New Roman TUR"/>
          <w:color w:val="000000"/>
        </w:rPr>
        <w:t>i</w:t>
      </w:r>
      <w:r>
        <w:rPr>
          <w:rFonts w:ascii="Times New Roman TUR" w:hAnsi="Times New Roman TUR" w:cs="Times New Roman TUR"/>
          <w:color w:val="000000"/>
        </w:rPr>
        <w:t xml:space="preserve"> va</w:t>
      </w:r>
      <w:r w:rsidR="002B3828">
        <w:rPr>
          <w:rFonts w:ascii="Times New Roman TUR" w:hAnsi="Times New Roman TUR" w:cs="Times New Roman TUR"/>
          <w:color w:val="000000"/>
        </w:rPr>
        <w:t>q</w:t>
      </w:r>
      <w:r>
        <w:rPr>
          <w:rFonts w:ascii="Times New Roman TUR" w:hAnsi="Times New Roman TUR" w:cs="Times New Roman TUR"/>
          <w:color w:val="000000"/>
        </w:rPr>
        <w:t>t</w:t>
      </w:r>
      <w:r w:rsidR="00DF6C03">
        <w:rPr>
          <w:rFonts w:ascii="Times New Roman TUR" w:hAnsi="Times New Roman TUR" w:cs="Times New Roman TUR"/>
          <w:color w:val="000000"/>
        </w:rPr>
        <w:t>i</w:t>
      </w:r>
      <w:r w:rsidR="002B3828">
        <w:rPr>
          <w:rFonts w:ascii="Times New Roman TUR" w:hAnsi="Times New Roman TUR" w:cs="Times New Roman TUR"/>
          <w:color w:val="000000"/>
        </w:rPr>
        <w:t>da</w:t>
      </w:r>
      <w:r>
        <w:rPr>
          <w:rFonts w:ascii="Times New Roman TUR" w:hAnsi="Times New Roman TUR" w:cs="Times New Roman TUR"/>
          <w:color w:val="000000"/>
        </w:rPr>
        <w:t xml:space="preserve"> bu </w:t>
      </w:r>
      <w:r w:rsidR="002B3828">
        <w:rPr>
          <w:rFonts w:ascii="Times New Roman TUR" w:hAnsi="Times New Roman TUR" w:cs="Times New Roman TUR"/>
          <w:color w:val="000000"/>
        </w:rPr>
        <w:t>yom</w:t>
      </w:r>
      <w:r w:rsidR="00317151">
        <w:rPr>
          <w:rFonts w:ascii="Times New Roman TUR" w:hAnsi="Times New Roman TUR" w:cs="Times New Roman TUR"/>
          <w:color w:val="000000"/>
        </w:rPr>
        <w:t>g‘</w:t>
      </w:r>
      <w:r w:rsidR="002B3828">
        <w:rPr>
          <w:rFonts w:ascii="Times New Roman TUR" w:hAnsi="Times New Roman TUR" w:cs="Times New Roman TUR"/>
          <w:color w:val="000000"/>
        </w:rPr>
        <w:t>irsizlikda</w:t>
      </w:r>
      <w:r>
        <w:rPr>
          <w:rFonts w:ascii="Times New Roman TUR" w:hAnsi="Times New Roman TUR" w:cs="Times New Roman TUR"/>
          <w:color w:val="000000"/>
        </w:rPr>
        <w:t xml:space="preserve"> bir </w:t>
      </w:r>
      <w:r w:rsidR="002B3828">
        <w:rPr>
          <w:rFonts w:ascii="Times New Roman TUR" w:hAnsi="Times New Roman TUR" w:cs="Times New Roman TUR"/>
          <w:color w:val="000000"/>
        </w:rPr>
        <w:t>oz</w:t>
      </w:r>
      <w:r>
        <w:rPr>
          <w:rFonts w:ascii="Times New Roman TUR" w:hAnsi="Times New Roman TUR" w:cs="Times New Roman TUR"/>
          <w:color w:val="000000"/>
        </w:rPr>
        <w:t xml:space="preserve"> rahm</w:t>
      </w:r>
      <w:r w:rsidR="002B3828">
        <w:rPr>
          <w:rFonts w:ascii="Times New Roman TUR" w:hAnsi="Times New Roman TUR" w:cs="Times New Roman TUR"/>
          <w:color w:val="000000"/>
        </w:rPr>
        <w:t>a</w:t>
      </w:r>
      <w:r>
        <w:rPr>
          <w:rFonts w:ascii="Times New Roman TUR" w:hAnsi="Times New Roman TUR" w:cs="Times New Roman TUR"/>
          <w:color w:val="000000"/>
        </w:rPr>
        <w:t>t y</w:t>
      </w:r>
      <w:r w:rsidR="002B3828">
        <w:rPr>
          <w:rFonts w:ascii="Times New Roman TUR" w:hAnsi="Times New Roman TUR" w:cs="Times New Roman TUR"/>
          <w:color w:val="000000"/>
        </w:rPr>
        <w:t>o</w:t>
      </w:r>
      <w:r w:rsidR="00317151">
        <w:rPr>
          <w:rFonts w:ascii="Times New Roman TUR" w:hAnsi="Times New Roman TUR" w:cs="Times New Roman TUR"/>
          <w:color w:val="000000"/>
        </w:rPr>
        <w:t>g‘</w:t>
      </w:r>
      <w:r w:rsidR="002B3828">
        <w:rPr>
          <w:rFonts w:ascii="Times New Roman TUR" w:hAnsi="Times New Roman TUR" w:cs="Times New Roman TUR"/>
          <w:color w:val="000000"/>
        </w:rPr>
        <w:t>di</w:t>
      </w:r>
      <w:r>
        <w:rPr>
          <w:rFonts w:ascii="Times New Roman TUR" w:hAnsi="Times New Roman TUR" w:cs="Times New Roman TUR"/>
          <w:color w:val="000000"/>
        </w:rPr>
        <w:t>. Fa</w:t>
      </w:r>
      <w:r w:rsidR="002B3828">
        <w:rPr>
          <w:rFonts w:ascii="Times New Roman TUR" w:hAnsi="Times New Roman TUR" w:cs="Times New Roman TUR"/>
          <w:color w:val="000000"/>
        </w:rPr>
        <w:t>q</w:t>
      </w:r>
      <w:r>
        <w:rPr>
          <w:rFonts w:ascii="Times New Roman TUR" w:hAnsi="Times New Roman TUR" w:cs="Times New Roman TUR"/>
          <w:color w:val="000000"/>
        </w:rPr>
        <w:t>at Ris</w:t>
      </w:r>
      <w:r w:rsidR="002B3828">
        <w:rPr>
          <w:rFonts w:ascii="Times New Roman TUR" w:hAnsi="Times New Roman TUR" w:cs="Times New Roman TUR"/>
          <w:color w:val="000000"/>
        </w:rPr>
        <w:t>o</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-i Nur</w:t>
      </w:r>
      <w:r w:rsidR="002B3828">
        <w:rPr>
          <w:rFonts w:ascii="Times New Roman TUR" w:hAnsi="Times New Roman TUR" w:cs="Times New Roman TUR"/>
          <w:color w:val="000000"/>
        </w:rPr>
        <w:t>ni</w:t>
      </w:r>
      <w:r>
        <w:rPr>
          <w:rFonts w:ascii="Times New Roman TUR" w:hAnsi="Times New Roman TUR" w:cs="Times New Roman TUR"/>
          <w:color w:val="000000"/>
        </w:rPr>
        <w:t>n</w:t>
      </w:r>
      <w:r w:rsidR="002B3828">
        <w:rPr>
          <w:rFonts w:ascii="Times New Roman TUR" w:hAnsi="Times New Roman TUR" w:cs="Times New Roman TUR"/>
          <w:color w:val="000000"/>
        </w:rPr>
        <w:t>g</w:t>
      </w:r>
      <w:r>
        <w:rPr>
          <w:rFonts w:ascii="Times New Roman TUR" w:hAnsi="Times New Roman TUR" w:cs="Times New Roman TUR"/>
          <w:color w:val="000000"/>
        </w:rPr>
        <w:t xml:space="preserve"> </w:t>
      </w:r>
      <w:r w:rsidR="002B3828">
        <w:rPr>
          <w:rFonts w:ascii="Times New Roman TUR" w:hAnsi="Times New Roman TUR" w:cs="Times New Roman TUR"/>
          <w:color w:val="000000"/>
        </w:rPr>
        <w:t>erkinlig</w:t>
      </w:r>
      <w:r>
        <w:rPr>
          <w:rFonts w:ascii="Times New Roman TUR" w:hAnsi="Times New Roman TUR" w:cs="Times New Roman TUR"/>
          <w:color w:val="000000"/>
        </w:rPr>
        <w:t xml:space="preserve">i </w:t>
      </w:r>
      <w:r w:rsidR="002B3828">
        <w:rPr>
          <w:rFonts w:ascii="Times New Roman TUR" w:hAnsi="Times New Roman TUR" w:cs="Times New Roman TUR"/>
          <w:color w:val="000000"/>
        </w:rPr>
        <w:t>juz</w:t>
      </w:r>
      <w:r w:rsidR="00317151">
        <w:rPr>
          <w:rFonts w:ascii="Times New Roman TUR" w:hAnsi="Times New Roman TUR" w:cs="Times New Roman TUR"/>
          <w:color w:val="000000"/>
        </w:rPr>
        <w:t>’</w:t>
      </w:r>
      <w:r w:rsidR="002B3828">
        <w:rPr>
          <w:rFonts w:ascii="Times New Roman TUR" w:hAnsi="Times New Roman TUR" w:cs="Times New Roman TUR"/>
          <w:color w:val="000000"/>
        </w:rPr>
        <w:t>iy</w:t>
      </w:r>
      <w:r>
        <w:rPr>
          <w:rFonts w:ascii="Times New Roman TUR" w:hAnsi="Times New Roman TUR" w:cs="Times New Roman TUR"/>
          <w:color w:val="000000"/>
        </w:rPr>
        <w:t xml:space="preserve"> </w:t>
      </w:r>
      <w:r w:rsidR="002B3828">
        <w:rPr>
          <w:rFonts w:ascii="Times New Roman TUR" w:hAnsi="Times New Roman TUR" w:cs="Times New Roman TUR"/>
          <w:color w:val="000000"/>
        </w:rPr>
        <w:t>b</w:t>
      </w:r>
      <w:r w:rsidR="00317151">
        <w:rPr>
          <w:rFonts w:ascii="Times New Roman TUR" w:hAnsi="Times New Roman TUR" w:cs="Times New Roman TUR"/>
          <w:color w:val="000000"/>
        </w:rPr>
        <w:t>o‘</w:t>
      </w:r>
      <w:r w:rsidR="002B3828">
        <w:rPr>
          <w:rFonts w:ascii="Times New Roman TUR" w:hAnsi="Times New Roman TUR" w:cs="Times New Roman TUR"/>
          <w:color w:val="000000"/>
        </w:rPr>
        <w:t>lishi</w:t>
      </w:r>
      <w:r>
        <w:rPr>
          <w:rFonts w:ascii="Times New Roman TUR" w:hAnsi="Times New Roman TUR" w:cs="Times New Roman TUR"/>
          <w:color w:val="000000"/>
        </w:rPr>
        <w:t>dan, rahm</w:t>
      </w:r>
      <w:r w:rsidR="002B3828">
        <w:rPr>
          <w:rFonts w:ascii="Times New Roman TUR" w:hAnsi="Times New Roman TUR" w:cs="Times New Roman TUR"/>
          <w:color w:val="000000"/>
        </w:rPr>
        <w:t>a</w:t>
      </w:r>
      <w:r>
        <w:rPr>
          <w:rFonts w:ascii="Times New Roman TUR" w:hAnsi="Times New Roman TUR" w:cs="Times New Roman TUR"/>
          <w:color w:val="000000"/>
        </w:rPr>
        <w:t xml:space="preserve">t </w:t>
      </w:r>
      <w:r w:rsidR="002B3828">
        <w:rPr>
          <w:rFonts w:ascii="Times New Roman TUR" w:hAnsi="Times New Roman TUR" w:cs="Times New Roman TUR"/>
          <w:color w:val="000000"/>
        </w:rPr>
        <w:t>ham</w:t>
      </w:r>
      <w:r>
        <w:rPr>
          <w:rFonts w:ascii="Times New Roman TUR" w:hAnsi="Times New Roman TUR" w:cs="Times New Roman TUR"/>
          <w:color w:val="000000"/>
        </w:rPr>
        <w:t xml:space="preserve"> </w:t>
      </w:r>
      <w:r w:rsidR="002B3828">
        <w:rPr>
          <w:rFonts w:ascii="Times New Roman TUR" w:hAnsi="Times New Roman TUR" w:cs="Times New Roman TUR"/>
          <w:color w:val="000000"/>
        </w:rPr>
        <w:t>juz</w:t>
      </w:r>
      <w:r w:rsidR="00317151">
        <w:rPr>
          <w:rFonts w:ascii="Times New Roman TUR" w:hAnsi="Times New Roman TUR" w:cs="Times New Roman TUR"/>
          <w:color w:val="000000"/>
        </w:rPr>
        <w:t>’</w:t>
      </w:r>
      <w:r w:rsidR="002B3828">
        <w:rPr>
          <w:rFonts w:ascii="Times New Roman TUR" w:hAnsi="Times New Roman TUR" w:cs="Times New Roman TUR"/>
          <w:color w:val="000000"/>
        </w:rPr>
        <w:t>iy</w:t>
      </w:r>
      <w:r>
        <w:rPr>
          <w:rFonts w:ascii="Times New Roman TUR" w:hAnsi="Times New Roman TUR" w:cs="Times New Roman TUR"/>
          <w:color w:val="000000"/>
        </w:rPr>
        <w:t xml:space="preserve"> </w:t>
      </w:r>
      <w:r w:rsidR="002B3828">
        <w:rPr>
          <w:rFonts w:ascii="Times New Roman TUR" w:hAnsi="Times New Roman TUR" w:cs="Times New Roman TUR"/>
          <w:color w:val="000000"/>
        </w:rPr>
        <w:t>qo</w:t>
      </w:r>
      <w:r>
        <w:rPr>
          <w:rFonts w:ascii="Times New Roman TUR" w:hAnsi="Times New Roman TUR" w:cs="Times New Roman TUR"/>
          <w:color w:val="000000"/>
        </w:rPr>
        <w:t>ld</w:t>
      </w:r>
      <w:r w:rsidR="002B3828">
        <w:rPr>
          <w:rFonts w:ascii="Times New Roman TUR" w:hAnsi="Times New Roman TUR" w:cs="Times New Roman TUR"/>
          <w:color w:val="000000"/>
        </w:rPr>
        <w:t>i</w:t>
      </w:r>
      <w:r>
        <w:rPr>
          <w:rFonts w:ascii="Times New Roman TUR" w:hAnsi="Times New Roman TUR" w:cs="Times New Roman TUR"/>
          <w:color w:val="000000"/>
        </w:rPr>
        <w:t xml:space="preserve">. </w:t>
      </w:r>
      <w:r w:rsidR="002B3828">
        <w:rPr>
          <w:rFonts w:ascii="Times New Roman TUR" w:hAnsi="Times New Roman TUR" w:cs="Times New Roman TUR"/>
          <w:color w:val="000000"/>
        </w:rPr>
        <w:t>I</w:t>
      </w:r>
      <w:r>
        <w:rPr>
          <w:rFonts w:ascii="Times New Roman TUR" w:hAnsi="Times New Roman TUR" w:cs="Times New Roman TUR"/>
          <w:color w:val="000000"/>
        </w:rPr>
        <w:t>n</w:t>
      </w:r>
      <w:r w:rsidR="002B3828">
        <w:rPr>
          <w:rFonts w:ascii="Times New Roman TUR" w:hAnsi="Times New Roman TUR" w:cs="Times New Roman TUR"/>
          <w:color w:val="000000"/>
        </w:rPr>
        <w:t>sha</w:t>
      </w:r>
      <w:r>
        <w:rPr>
          <w:rFonts w:ascii="Times New Roman TUR" w:hAnsi="Times New Roman TUR" w:cs="Times New Roman TUR"/>
          <w:color w:val="000000"/>
        </w:rPr>
        <w:t>all</w:t>
      </w:r>
      <w:r w:rsidR="002B3828">
        <w:rPr>
          <w:rFonts w:ascii="Times New Roman TUR" w:hAnsi="Times New Roman TUR" w:cs="Times New Roman TUR"/>
          <w:color w:val="000000"/>
        </w:rPr>
        <w:t>o</w:t>
      </w:r>
      <w:r>
        <w:rPr>
          <w:rFonts w:ascii="Times New Roman TUR" w:hAnsi="Times New Roman TUR" w:cs="Times New Roman TUR"/>
          <w:color w:val="000000"/>
        </w:rPr>
        <w:t>h ya</w:t>
      </w:r>
      <w:r w:rsidR="002B3828">
        <w:rPr>
          <w:rFonts w:ascii="Times New Roman TUR" w:hAnsi="Times New Roman TUR" w:cs="Times New Roman TUR"/>
          <w:color w:val="000000"/>
        </w:rPr>
        <w:t>qi</w:t>
      </w:r>
      <w:r>
        <w:rPr>
          <w:rFonts w:ascii="Times New Roman TUR" w:hAnsi="Times New Roman TUR" w:cs="Times New Roman TUR"/>
          <w:color w:val="000000"/>
        </w:rPr>
        <w:t xml:space="preserve">nda </w:t>
      </w:r>
      <w:r w:rsidR="002B3828">
        <w:rPr>
          <w:rFonts w:ascii="Times New Roman TUR" w:hAnsi="Times New Roman TUR" w:cs="Times New Roman TUR"/>
          <w:color w:val="000000"/>
        </w:rPr>
        <w:t>m</w:t>
      </w:r>
      <w:r>
        <w:rPr>
          <w:rFonts w:ascii="Times New Roman TUR" w:hAnsi="Times New Roman TUR" w:cs="Times New Roman TUR"/>
          <w:color w:val="000000"/>
        </w:rPr>
        <w:t>eni</w:t>
      </w:r>
      <w:r w:rsidR="002B3828">
        <w:rPr>
          <w:rFonts w:ascii="Times New Roman TUR" w:hAnsi="Times New Roman TUR" w:cs="Times New Roman TUR"/>
          <w:color w:val="000000"/>
        </w:rPr>
        <w:t>ng</w:t>
      </w:r>
      <w:r>
        <w:rPr>
          <w:rFonts w:ascii="Times New Roman TUR" w:hAnsi="Times New Roman TUR" w:cs="Times New Roman TUR"/>
          <w:color w:val="000000"/>
        </w:rPr>
        <w:t xml:space="preserve"> </w:t>
      </w:r>
      <w:r w:rsidR="002B3828">
        <w:rPr>
          <w:rFonts w:ascii="Times New Roman TUR" w:hAnsi="Times New Roman TUR" w:cs="Times New Roman TUR"/>
          <w:color w:val="000000"/>
        </w:rPr>
        <w:t>ham</w:t>
      </w:r>
      <w:r>
        <w:rPr>
          <w:rFonts w:ascii="Times New Roman TUR" w:hAnsi="Times New Roman TUR" w:cs="Times New Roman TUR"/>
          <w:color w:val="000000"/>
        </w:rPr>
        <w:t xml:space="preserve"> ris</w:t>
      </w:r>
      <w:r w:rsidR="002B3828">
        <w:rPr>
          <w:rFonts w:ascii="Times New Roman TUR" w:hAnsi="Times New Roman TUR" w:cs="Times New Roman TUR"/>
          <w:color w:val="000000"/>
        </w:rPr>
        <w:t>o</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l</w:t>
      </w:r>
      <w:r w:rsidR="002B3828">
        <w:rPr>
          <w:rFonts w:ascii="Times New Roman TUR" w:hAnsi="Times New Roman TUR" w:cs="Times New Roman TUR"/>
          <w:color w:val="000000"/>
        </w:rPr>
        <w:t>a</w:t>
      </w:r>
      <w:r>
        <w:rPr>
          <w:rFonts w:ascii="Times New Roman TUR" w:hAnsi="Times New Roman TUR" w:cs="Times New Roman TUR"/>
          <w:color w:val="000000"/>
        </w:rPr>
        <w:t xml:space="preserve">rim </w:t>
      </w:r>
      <w:r w:rsidR="002B3828">
        <w:rPr>
          <w:rFonts w:ascii="Times New Roman TUR" w:hAnsi="Times New Roman TUR" w:cs="Times New Roman TUR"/>
          <w:color w:val="000000"/>
        </w:rPr>
        <w:t>qaytarib beriladi</w:t>
      </w:r>
      <w:r>
        <w:rPr>
          <w:rFonts w:ascii="Times New Roman TUR" w:hAnsi="Times New Roman TUR" w:cs="Times New Roman TUR"/>
          <w:color w:val="000000"/>
        </w:rPr>
        <w:t>, t</w:t>
      </w:r>
      <w:r w:rsidR="00317151">
        <w:rPr>
          <w:rFonts w:ascii="Times New Roman TUR" w:hAnsi="Times New Roman TUR" w:cs="Times New Roman TUR"/>
          <w:color w:val="000000"/>
        </w:rPr>
        <w:t>o‘</w:t>
      </w:r>
      <w:r w:rsidR="002B3828">
        <w:rPr>
          <w:rFonts w:ascii="Times New Roman TUR" w:hAnsi="Times New Roman TUR" w:cs="Times New Roman TUR"/>
          <w:color w:val="000000"/>
        </w:rPr>
        <w:t>liq</w:t>
      </w:r>
      <w:r>
        <w:rPr>
          <w:rFonts w:ascii="Times New Roman TUR" w:hAnsi="Times New Roman TUR" w:cs="Times New Roman TUR"/>
          <w:color w:val="000000"/>
        </w:rPr>
        <w:t xml:space="preserve"> </w:t>
      </w:r>
      <w:r w:rsidR="002B3828">
        <w:rPr>
          <w:rFonts w:ascii="Times New Roman TUR" w:hAnsi="Times New Roman TUR" w:cs="Times New Roman TUR"/>
          <w:color w:val="000000"/>
        </w:rPr>
        <w:t>erkin</w:t>
      </w:r>
      <w:r>
        <w:rPr>
          <w:rFonts w:ascii="Times New Roman TUR" w:hAnsi="Times New Roman TUR" w:cs="Times New Roman TUR"/>
          <w:color w:val="000000"/>
        </w:rPr>
        <w:t xml:space="preserve"> v</w:t>
      </w:r>
      <w:r w:rsidR="002B3828">
        <w:rPr>
          <w:rFonts w:ascii="Times New Roman TUR" w:hAnsi="Times New Roman TUR" w:cs="Times New Roman TUR"/>
          <w:color w:val="000000"/>
        </w:rPr>
        <w:t>a</w:t>
      </w:r>
      <w:r>
        <w:rPr>
          <w:rFonts w:ascii="Times New Roman TUR" w:hAnsi="Times New Roman TUR" w:cs="Times New Roman TUR"/>
          <w:color w:val="000000"/>
        </w:rPr>
        <w:t xml:space="preserve"> </w:t>
      </w:r>
      <w:r w:rsidR="002B3828">
        <w:rPr>
          <w:rFonts w:ascii="Times New Roman TUR" w:hAnsi="Times New Roman TUR" w:cs="Times New Roman TUR"/>
          <w:color w:val="000000"/>
        </w:rPr>
        <w:t>tarqalishi</w:t>
      </w:r>
      <w:r>
        <w:rPr>
          <w:rFonts w:ascii="Times New Roman TUR" w:hAnsi="Times New Roman TUR" w:cs="Times New Roman TUR"/>
          <w:color w:val="000000"/>
        </w:rPr>
        <w:t xml:space="preserve"> </w:t>
      </w:r>
      <w:r w:rsidR="002B3828">
        <w:rPr>
          <w:rFonts w:ascii="Times New Roman TUR" w:hAnsi="Times New Roman TUR" w:cs="Times New Roman TUR"/>
          <w:color w:val="000000"/>
        </w:rPr>
        <w:t>kulliylashadi</w:t>
      </w:r>
      <w:r>
        <w:rPr>
          <w:rFonts w:ascii="Times New Roman TUR" w:hAnsi="Times New Roman TUR" w:cs="Times New Roman TUR"/>
          <w:color w:val="000000"/>
        </w:rPr>
        <w:t xml:space="preserve"> v</w:t>
      </w:r>
      <w:r w:rsidR="0084707E">
        <w:rPr>
          <w:rFonts w:ascii="Times New Roman TUR" w:hAnsi="Times New Roman TUR" w:cs="Times New Roman TUR"/>
          <w:color w:val="000000"/>
        </w:rPr>
        <w:t>a</w:t>
      </w:r>
      <w:r>
        <w:rPr>
          <w:rFonts w:ascii="Times New Roman TUR" w:hAnsi="Times New Roman TUR" w:cs="Times New Roman TUR"/>
          <w:color w:val="000000"/>
        </w:rPr>
        <w:t xml:space="preserve"> rahm</w:t>
      </w:r>
      <w:r w:rsidR="0084707E">
        <w:rPr>
          <w:rFonts w:ascii="Times New Roman TUR" w:hAnsi="Times New Roman TUR" w:cs="Times New Roman TUR"/>
          <w:color w:val="000000"/>
        </w:rPr>
        <w:t>a</w:t>
      </w:r>
      <w:r>
        <w:rPr>
          <w:rFonts w:ascii="Times New Roman TUR" w:hAnsi="Times New Roman TUR" w:cs="Times New Roman TUR"/>
          <w:color w:val="000000"/>
        </w:rPr>
        <w:t xml:space="preserve">t </w:t>
      </w:r>
      <w:r w:rsidR="0084707E">
        <w:rPr>
          <w:rFonts w:ascii="Times New Roman TUR" w:hAnsi="Times New Roman TUR" w:cs="Times New Roman TUR"/>
          <w:color w:val="000000"/>
        </w:rPr>
        <w:t>ham</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707E">
        <w:rPr>
          <w:rFonts w:ascii="Times New Roman TUR" w:hAnsi="Times New Roman TUR" w:cs="Times New Roman TUR"/>
          <w:color w:val="000000"/>
        </w:rPr>
        <w:t>liq</w:t>
      </w:r>
      <w:r>
        <w:rPr>
          <w:rFonts w:ascii="Times New Roman TUR" w:hAnsi="Times New Roman TUR" w:cs="Times New Roman TUR"/>
          <w:color w:val="000000"/>
        </w:rPr>
        <w:t xml:space="preserve"> </w:t>
      </w:r>
      <w:r w:rsidR="0084707E">
        <w:rPr>
          <w:rFonts w:ascii="Times New Roman TUR" w:hAnsi="Times New Roman TUR" w:cs="Times New Roman TUR"/>
          <w:color w:val="000000"/>
        </w:rPr>
        <w:t>b</w:t>
      </w:r>
      <w:r w:rsidR="00317151">
        <w:rPr>
          <w:rFonts w:ascii="Times New Roman TUR" w:hAnsi="Times New Roman TUR" w:cs="Times New Roman TUR"/>
          <w:color w:val="000000"/>
        </w:rPr>
        <w:t>o‘</w:t>
      </w:r>
      <w:r w:rsidR="0084707E">
        <w:rPr>
          <w:rFonts w:ascii="Times New Roman TUR" w:hAnsi="Times New Roman TUR" w:cs="Times New Roman TUR"/>
          <w:color w:val="000000"/>
        </w:rPr>
        <w:t>ladi</w:t>
      </w:r>
      <w:r>
        <w:rPr>
          <w:rFonts w:ascii="Times New Roman TUR" w:hAnsi="Times New Roman TUR" w:cs="Times New Roman TUR"/>
          <w:color w:val="000000"/>
        </w:rPr>
        <w:t>.</w:t>
      </w:r>
      <w:r w:rsidR="0084707E">
        <w:rPr>
          <w:rStyle w:val="a5"/>
          <w:rFonts w:ascii="Times New Roman TUR" w:hAnsi="Times New Roman TUR" w:cs="Times New Roman TUR"/>
          <w:color w:val="000000"/>
        </w:rPr>
        <w:footnoteReference w:customMarkFollows="1" w:id="36"/>
        <w:t>(Hoshiya)</w:t>
      </w:r>
    </w:p>
    <w:p w14:paraId="53844B66"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54D6FA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C24811" w14:textId="77777777" w:rsidR="0084279A" w:rsidRPr="001B1F4B" w:rsidRDefault="0084279A" w:rsidP="0012019B">
      <w:pPr>
        <w:autoSpaceDE w:val="0"/>
        <w:autoSpaceDN w:val="0"/>
        <w:adjustRightInd w:val="0"/>
        <w:jc w:val="center"/>
        <w:rPr>
          <w:rFonts w:ascii="Times New Roman TUR" w:hAnsi="Times New Roman TUR" w:cs="Times New Roman TUR"/>
          <w:color w:val="000000"/>
          <w:sz w:val="28"/>
          <w:szCs w:val="28"/>
        </w:rPr>
      </w:pPr>
      <w:r w:rsidRPr="001B1F4B">
        <w:rPr>
          <w:rFonts w:ascii="Traditional Arabic" w:hAnsi="Traditional Arabic" w:cs="Traditional Arabic"/>
          <w:color w:val="FF0000"/>
          <w:sz w:val="40"/>
          <w:szCs w:val="40"/>
          <w:rtl/>
        </w:rPr>
        <w:lastRenderedPageBreak/>
        <w:t>بِاسْمِهِ سُبْحَانَهُ اَلسَّلاَمُ عَلَيْكُمْ بِعَدَدِ قَطَرَاتِ الْمَطَرِ فِى لَيْلَةِ الرَّغَائِبِ</w:t>
      </w:r>
    </w:p>
    <w:p w14:paraId="7653968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FC3B261"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Aziz </w:t>
      </w:r>
      <w:r w:rsidR="0084707E">
        <w:rPr>
          <w:rFonts w:ascii="Times New Roman TUR" w:hAnsi="Times New Roman TUR" w:cs="Times New Roman TUR"/>
          <w:color w:val="000000"/>
        </w:rPr>
        <w:t>Q</w:t>
      </w:r>
      <w:r>
        <w:rPr>
          <w:rFonts w:ascii="Times New Roman TUR" w:hAnsi="Times New Roman TUR" w:cs="Times New Roman TUR"/>
          <w:color w:val="000000"/>
        </w:rPr>
        <w:t>ard</w:t>
      </w:r>
      <w:r w:rsidR="0084707E">
        <w:rPr>
          <w:rFonts w:ascii="Times New Roman TUR" w:hAnsi="Times New Roman TUR" w:cs="Times New Roman TUR"/>
          <w:color w:val="000000"/>
        </w:rPr>
        <w:t>osh</w:t>
      </w:r>
      <w:r>
        <w:rPr>
          <w:rFonts w:ascii="Times New Roman TUR" w:hAnsi="Times New Roman TUR" w:cs="Times New Roman TUR"/>
          <w:color w:val="000000"/>
        </w:rPr>
        <w:t>l</w:t>
      </w:r>
      <w:r w:rsidR="0084707E">
        <w:rPr>
          <w:rFonts w:ascii="Times New Roman TUR" w:hAnsi="Times New Roman TUR" w:cs="Times New Roman TUR"/>
          <w:color w:val="000000"/>
        </w:rPr>
        <w:t>a</w:t>
      </w:r>
      <w:r>
        <w:rPr>
          <w:rFonts w:ascii="Times New Roman TUR" w:hAnsi="Times New Roman TUR" w:cs="Times New Roman TUR"/>
          <w:color w:val="000000"/>
        </w:rPr>
        <w:t>rim!</w:t>
      </w:r>
    </w:p>
    <w:p w14:paraId="119F298E"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sidRPr="00735E13">
        <w:rPr>
          <w:rFonts w:ascii="Times New Roman TUR" w:hAnsi="Times New Roman TUR" w:cs="Times New Roman TUR"/>
          <w:color w:val="000000"/>
        </w:rPr>
        <w:t>Siz</w:t>
      </w:r>
      <w:r w:rsidR="00BA035E">
        <w:rPr>
          <w:rFonts w:ascii="Times New Roman TUR" w:hAnsi="Times New Roman TUR" w:cs="Times New Roman TUR"/>
          <w:color w:val="000000"/>
        </w:rPr>
        <w:t>ga</w:t>
      </w:r>
      <w:r>
        <w:rPr>
          <w:rFonts w:ascii="Times New Roman TUR" w:hAnsi="Times New Roman TUR" w:cs="Times New Roman TUR"/>
          <w:color w:val="000000"/>
        </w:rPr>
        <w:t xml:space="preserve"> i</w:t>
      </w:r>
      <w:r w:rsidR="00BA035E">
        <w:rPr>
          <w:rFonts w:ascii="Times New Roman TUR" w:hAnsi="Times New Roman TUR" w:cs="Times New Roman TUR"/>
          <w:color w:val="000000"/>
        </w:rPr>
        <w:t>k</w:t>
      </w:r>
      <w:r>
        <w:rPr>
          <w:rFonts w:ascii="Times New Roman TUR" w:hAnsi="Times New Roman TUR" w:cs="Times New Roman TUR"/>
          <w:color w:val="000000"/>
        </w:rPr>
        <w:t xml:space="preserve">ki </w:t>
      </w:r>
      <w:r w:rsidR="00735E13">
        <w:rPr>
          <w:rFonts w:ascii="Times New Roman TUR" w:hAnsi="Times New Roman TUR" w:cs="Times New Roman TUR"/>
          <w:color w:val="000000"/>
        </w:rPr>
        <w:t>xatni</w:t>
      </w:r>
      <w:r>
        <w:rPr>
          <w:rFonts w:ascii="Times New Roman TUR" w:hAnsi="Times New Roman TUR" w:cs="Times New Roman TUR"/>
          <w:color w:val="000000"/>
        </w:rPr>
        <w:t xml:space="preserve"> L</w:t>
      </w:r>
      <w:r w:rsidR="00735E13">
        <w:rPr>
          <w:rFonts w:ascii="Times New Roman TUR" w:hAnsi="Times New Roman TUR" w:cs="Times New Roman TUR"/>
          <w:color w:val="000000"/>
        </w:rPr>
        <w:t>a</w:t>
      </w:r>
      <w:r>
        <w:rPr>
          <w:rFonts w:ascii="Times New Roman TUR" w:hAnsi="Times New Roman TUR" w:cs="Times New Roman TUR"/>
          <w:color w:val="000000"/>
        </w:rPr>
        <w:t>yl</w:t>
      </w:r>
      <w:r w:rsidR="00735E13">
        <w:rPr>
          <w:rFonts w:ascii="Times New Roman TUR" w:hAnsi="Times New Roman TUR" w:cs="Times New Roman TUR"/>
          <w:color w:val="000000"/>
        </w:rPr>
        <w:t>a</w:t>
      </w:r>
      <w:r>
        <w:rPr>
          <w:rFonts w:ascii="Times New Roman TUR" w:hAnsi="Times New Roman TUR" w:cs="Times New Roman TUR"/>
          <w:color w:val="000000"/>
        </w:rPr>
        <w:t>-i R</w:t>
      </w:r>
      <w:r w:rsidR="00735E13">
        <w:rPr>
          <w:rFonts w:ascii="Times New Roman TUR" w:hAnsi="Times New Roman TUR" w:cs="Times New Roman TUR"/>
          <w:color w:val="000000"/>
        </w:rPr>
        <w:t>a</w:t>
      </w:r>
      <w:r w:rsidR="00317151">
        <w:rPr>
          <w:rFonts w:ascii="Times New Roman TUR" w:hAnsi="Times New Roman TUR" w:cs="Times New Roman TUR"/>
          <w:color w:val="000000"/>
        </w:rPr>
        <w:t>g‘</w:t>
      </w:r>
      <w:r w:rsidR="00735E13">
        <w:rPr>
          <w:rFonts w:ascii="Times New Roman TUR" w:hAnsi="Times New Roman TUR" w:cs="Times New Roman TUR"/>
          <w:color w:val="000000"/>
        </w:rPr>
        <w:t>oi</w:t>
      </w:r>
      <w:r>
        <w:rPr>
          <w:rFonts w:ascii="Times New Roman TUR" w:hAnsi="Times New Roman TUR" w:cs="Times New Roman TUR"/>
          <w:color w:val="000000"/>
        </w:rPr>
        <w:t>bd</w:t>
      </w:r>
      <w:r w:rsidR="00735E13">
        <w:rPr>
          <w:rFonts w:ascii="Times New Roman TUR" w:hAnsi="Times New Roman TUR" w:cs="Times New Roman TUR"/>
          <w:color w:val="000000"/>
        </w:rPr>
        <w:t>a</w:t>
      </w:r>
      <w:r>
        <w:rPr>
          <w:rFonts w:ascii="Times New Roman TUR" w:hAnsi="Times New Roman TUR" w:cs="Times New Roman TUR"/>
          <w:color w:val="000000"/>
        </w:rPr>
        <w:t xml:space="preserve">n </w:t>
      </w:r>
      <w:r w:rsidR="00735E13">
        <w:rPr>
          <w:rFonts w:ascii="Times New Roman TUR" w:hAnsi="Times New Roman TUR" w:cs="Times New Roman TUR"/>
          <w:color w:val="000000"/>
        </w:rPr>
        <w:t>o</w:t>
      </w:r>
      <w:r>
        <w:rPr>
          <w:rFonts w:ascii="Times New Roman TUR" w:hAnsi="Times New Roman TUR" w:cs="Times New Roman TUR"/>
          <w:color w:val="000000"/>
        </w:rPr>
        <w:t>lt</w:t>
      </w:r>
      <w:r w:rsidR="00735E13">
        <w:rPr>
          <w:rFonts w:ascii="Times New Roman TUR" w:hAnsi="Times New Roman TUR" w:cs="Times New Roman TUR"/>
          <w:color w:val="000000"/>
        </w:rPr>
        <w:t>i</w:t>
      </w:r>
      <w:r>
        <w:rPr>
          <w:rFonts w:ascii="Times New Roman TUR" w:hAnsi="Times New Roman TUR" w:cs="Times New Roman TUR"/>
          <w:color w:val="000000"/>
        </w:rPr>
        <w:t xml:space="preserve"> s</w:t>
      </w:r>
      <w:r w:rsidR="00735E13">
        <w:rPr>
          <w:rFonts w:ascii="Times New Roman TUR" w:hAnsi="Times New Roman TUR" w:cs="Times New Roman TUR"/>
          <w:color w:val="000000"/>
        </w:rPr>
        <w:t>o</w:t>
      </w:r>
      <w:r>
        <w:rPr>
          <w:rFonts w:ascii="Times New Roman TUR" w:hAnsi="Times New Roman TUR" w:cs="Times New Roman TUR"/>
          <w:color w:val="000000"/>
        </w:rPr>
        <w:t xml:space="preserve">at </w:t>
      </w:r>
      <w:r w:rsidR="00735E13">
        <w:rPr>
          <w:rFonts w:ascii="Times New Roman TUR" w:hAnsi="Times New Roman TUR" w:cs="Times New Roman TUR"/>
          <w:color w:val="000000"/>
        </w:rPr>
        <w:t>a</w:t>
      </w:r>
      <w:r>
        <w:rPr>
          <w:rFonts w:ascii="Times New Roman TUR" w:hAnsi="Times New Roman TUR" w:cs="Times New Roman TUR"/>
          <w:color w:val="000000"/>
        </w:rPr>
        <w:t>vv</w:t>
      </w:r>
      <w:r w:rsidR="00735E13">
        <w:rPr>
          <w:rFonts w:ascii="Times New Roman TUR" w:hAnsi="Times New Roman TUR" w:cs="Times New Roman TUR"/>
          <w:color w:val="000000"/>
        </w:rPr>
        <w:t>a</w:t>
      </w:r>
      <w:r>
        <w:rPr>
          <w:rFonts w:ascii="Times New Roman TUR" w:hAnsi="Times New Roman TUR" w:cs="Times New Roman TUR"/>
          <w:color w:val="000000"/>
        </w:rPr>
        <w:t>l y</w:t>
      </w:r>
      <w:r w:rsidR="00735E13">
        <w:rPr>
          <w:rFonts w:ascii="Times New Roman TUR" w:hAnsi="Times New Roman TUR" w:cs="Times New Roman TUR"/>
          <w:color w:val="000000"/>
        </w:rPr>
        <w:t>o</w:t>
      </w:r>
      <w:r>
        <w:rPr>
          <w:rFonts w:ascii="Times New Roman TUR" w:hAnsi="Times New Roman TUR" w:cs="Times New Roman TUR"/>
          <w:color w:val="000000"/>
        </w:rPr>
        <w:t>zd</w:t>
      </w:r>
      <w:r w:rsidR="00735E13">
        <w:rPr>
          <w:rFonts w:ascii="Times New Roman TUR" w:hAnsi="Times New Roman TUR" w:cs="Times New Roman TUR"/>
          <w:color w:val="000000"/>
        </w:rPr>
        <w:t>i</w:t>
      </w:r>
      <w:r>
        <w:rPr>
          <w:rFonts w:ascii="Times New Roman TUR" w:hAnsi="Times New Roman TUR" w:cs="Times New Roman TUR"/>
          <w:color w:val="000000"/>
        </w:rPr>
        <w:t>m. "Hizbi Nuriy</w:t>
      </w:r>
      <w:r w:rsidR="00735E13">
        <w:rPr>
          <w:rFonts w:ascii="Times New Roman TUR" w:hAnsi="Times New Roman TUR" w:cs="Times New Roman TUR"/>
          <w:color w:val="000000"/>
        </w:rPr>
        <w:t>a</w:t>
      </w:r>
      <w:r>
        <w:rPr>
          <w:rFonts w:ascii="Times New Roman TUR" w:hAnsi="Times New Roman TUR" w:cs="Times New Roman TUR"/>
          <w:color w:val="000000"/>
        </w:rPr>
        <w:t>" v</w:t>
      </w:r>
      <w:r w:rsidR="00735E13">
        <w:rPr>
          <w:rFonts w:ascii="Times New Roman TUR" w:hAnsi="Times New Roman TUR" w:cs="Times New Roman TUR"/>
          <w:color w:val="000000"/>
        </w:rPr>
        <w:t>a</w:t>
      </w:r>
      <w:r>
        <w:rPr>
          <w:rFonts w:ascii="Times New Roman TUR" w:hAnsi="Times New Roman TUR" w:cs="Times New Roman TUR"/>
          <w:color w:val="000000"/>
        </w:rPr>
        <w:t xml:space="preserve"> </w:t>
      </w:r>
      <w:r w:rsidR="00735E13">
        <w:rPr>
          <w:rFonts w:ascii="Times New Roman TUR" w:hAnsi="Times New Roman TUR" w:cs="Times New Roman TUR"/>
          <w:color w:val="000000"/>
        </w:rPr>
        <w:t>X</w:t>
      </w:r>
      <w:r>
        <w:rPr>
          <w:rFonts w:ascii="Times New Roman TUR" w:hAnsi="Times New Roman TUR" w:cs="Times New Roman TUR"/>
          <w:color w:val="000000"/>
        </w:rPr>
        <w:t>usr</w:t>
      </w:r>
      <w:r w:rsidR="00735E13">
        <w:rPr>
          <w:rFonts w:ascii="Times New Roman TUR" w:hAnsi="Times New Roman TUR" w:cs="Times New Roman TUR"/>
          <w:color w:val="000000"/>
        </w:rPr>
        <w:t>a</w:t>
      </w:r>
      <w:r>
        <w:rPr>
          <w:rFonts w:ascii="Times New Roman TUR" w:hAnsi="Times New Roman TUR" w:cs="Times New Roman TUR"/>
          <w:color w:val="000000"/>
        </w:rPr>
        <w:t>v</w:t>
      </w:r>
      <w:r w:rsidR="00735E13">
        <w:rPr>
          <w:rFonts w:ascii="Times New Roman TUR" w:hAnsi="Times New Roman TUR" w:cs="Times New Roman TUR"/>
          <w:color w:val="000000"/>
        </w:rPr>
        <w:t>n</w:t>
      </w:r>
      <w:r>
        <w:rPr>
          <w:rFonts w:ascii="Times New Roman TUR" w:hAnsi="Times New Roman TUR" w:cs="Times New Roman TUR"/>
          <w:color w:val="000000"/>
        </w:rPr>
        <w:t>in</w:t>
      </w:r>
      <w:r w:rsidR="00735E13">
        <w:rPr>
          <w:rFonts w:ascii="Times New Roman TUR" w:hAnsi="Times New Roman TUR" w:cs="Times New Roman TUR"/>
          <w:color w:val="000000"/>
        </w:rPr>
        <w:t>g</w:t>
      </w:r>
      <w:r>
        <w:rPr>
          <w:rFonts w:ascii="Times New Roman TUR" w:hAnsi="Times New Roman TUR" w:cs="Times New Roman TUR"/>
          <w:color w:val="000000"/>
        </w:rPr>
        <w:t xml:space="preserve"> </w:t>
      </w:r>
      <w:r w:rsidR="00735E13">
        <w:rPr>
          <w:rFonts w:ascii="Times New Roman TUR" w:hAnsi="Times New Roman TUR" w:cs="Times New Roman TUR"/>
          <w:color w:val="000000"/>
        </w:rPr>
        <w:t>qo</w:t>
      </w:r>
      <w:r w:rsidR="00317151">
        <w:rPr>
          <w:rFonts w:ascii="Times New Roman TUR" w:hAnsi="Times New Roman TUR" w:cs="Times New Roman TUR"/>
          <w:color w:val="000000"/>
        </w:rPr>
        <w:t>g‘</w:t>
      </w:r>
      <w:r w:rsidR="00735E13">
        <w:rPr>
          <w:rFonts w:ascii="Times New Roman TUR" w:hAnsi="Times New Roman TUR" w:cs="Times New Roman TUR"/>
          <w:color w:val="000000"/>
        </w:rPr>
        <w:t>ozi</w:t>
      </w:r>
      <w:r>
        <w:rPr>
          <w:rFonts w:ascii="Times New Roman TUR" w:hAnsi="Times New Roman TUR" w:cs="Times New Roman TUR"/>
          <w:color w:val="000000"/>
        </w:rPr>
        <w:t xml:space="preserve"> </w:t>
      </w:r>
      <w:r w:rsidR="00735E13">
        <w:rPr>
          <w:rFonts w:ascii="Times New Roman TUR" w:hAnsi="Times New Roman TUR" w:cs="Times New Roman TUR"/>
          <w:color w:val="000000"/>
        </w:rPr>
        <w:t xml:space="preserve">bilan </w:t>
      </w:r>
      <w:r w:rsidR="00DF6C03">
        <w:rPr>
          <w:rFonts w:ascii="Times New Roman TUR" w:hAnsi="Times New Roman TUR" w:cs="Times New Roman TUR"/>
          <w:color w:val="000000"/>
        </w:rPr>
        <w:t>qaytargan</w:t>
      </w:r>
      <w:r w:rsidR="00735E13">
        <w:rPr>
          <w:rFonts w:ascii="Times New Roman TUR" w:hAnsi="Times New Roman TUR" w:cs="Times New Roman TUR"/>
          <w:color w:val="000000"/>
        </w:rPr>
        <w:t>dan</w:t>
      </w:r>
      <w:r>
        <w:rPr>
          <w:rFonts w:ascii="Times New Roman TUR" w:hAnsi="Times New Roman TUR" w:cs="Times New Roman TUR"/>
          <w:color w:val="000000"/>
        </w:rPr>
        <w:t xml:space="preserve"> </w:t>
      </w:r>
      <w:r w:rsidR="00735E13">
        <w:rPr>
          <w:rFonts w:ascii="Times New Roman TUR" w:hAnsi="Times New Roman TUR" w:cs="Times New Roman TUR"/>
          <w:color w:val="000000"/>
        </w:rPr>
        <w:t>keyin</w:t>
      </w:r>
      <w:r>
        <w:rPr>
          <w:rFonts w:ascii="Times New Roman TUR" w:hAnsi="Times New Roman TUR" w:cs="Times New Roman TUR"/>
          <w:color w:val="000000"/>
        </w:rPr>
        <w:t xml:space="preserve">,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Pr>
          <w:rFonts w:ascii="Times New Roman TUR" w:hAnsi="Times New Roman TUR" w:cs="Times New Roman TUR"/>
          <w:color w:val="000000"/>
        </w:rPr>
        <w:t xml:space="preserve"> </w:t>
      </w:r>
      <w:r w:rsidR="00735E13">
        <w:rPr>
          <w:rFonts w:ascii="Times New Roman TUR" w:hAnsi="Times New Roman TUR" w:cs="Times New Roman TUR"/>
          <w:color w:val="000000"/>
        </w:rPr>
        <w:t>m</w:t>
      </w:r>
      <w:r>
        <w:rPr>
          <w:rFonts w:ascii="Times New Roman TUR" w:hAnsi="Times New Roman TUR" w:cs="Times New Roman TUR"/>
          <w:color w:val="000000"/>
        </w:rPr>
        <w:t>eni</w:t>
      </w:r>
      <w:r w:rsidR="00735E13">
        <w:rPr>
          <w:rFonts w:ascii="Times New Roman TUR" w:hAnsi="Times New Roman TUR" w:cs="Times New Roman TUR"/>
          <w:color w:val="000000"/>
        </w:rPr>
        <w:t>ng</w:t>
      </w:r>
      <w:r>
        <w:rPr>
          <w:rFonts w:ascii="Times New Roman TUR" w:hAnsi="Times New Roman TUR" w:cs="Times New Roman TUR"/>
          <w:color w:val="000000"/>
        </w:rPr>
        <w:t xml:space="preserve"> </w:t>
      </w:r>
      <w:r w:rsidR="00735E13">
        <w:rPr>
          <w:rFonts w:ascii="Times New Roman TUR" w:hAnsi="Times New Roman TUR" w:cs="Times New Roman TUR"/>
          <w:color w:val="000000"/>
        </w:rPr>
        <w:t>q</w:t>
      </w:r>
      <w:r>
        <w:rPr>
          <w:rFonts w:ascii="Times New Roman TUR" w:hAnsi="Times New Roman TUR" w:cs="Times New Roman TUR"/>
          <w:color w:val="000000"/>
        </w:rPr>
        <w:t>an</w:t>
      </w:r>
      <w:r w:rsidR="00735E13">
        <w:rPr>
          <w:rFonts w:ascii="Times New Roman TUR" w:hAnsi="Times New Roman TUR" w:cs="Times New Roman TUR"/>
          <w:color w:val="000000"/>
        </w:rPr>
        <w:t>o</w:t>
      </w:r>
      <w:r>
        <w:rPr>
          <w:rFonts w:ascii="Times New Roman TUR" w:hAnsi="Times New Roman TUR" w:cs="Times New Roman TUR"/>
          <w:color w:val="000000"/>
        </w:rPr>
        <w:t>at</w:t>
      </w:r>
      <w:r w:rsidR="00735E13">
        <w:rPr>
          <w:rFonts w:ascii="Times New Roman TUR" w:hAnsi="Times New Roman TUR" w:cs="Times New Roman TUR"/>
          <w:color w:val="000000"/>
        </w:rPr>
        <w:t>i</w:t>
      </w:r>
      <w:r>
        <w:rPr>
          <w:rFonts w:ascii="Times New Roman TUR" w:hAnsi="Times New Roman TUR" w:cs="Times New Roman TUR"/>
          <w:color w:val="000000"/>
        </w:rPr>
        <w:t>mda bir n</w:t>
      </w:r>
      <w:r w:rsidR="00735E13">
        <w:rPr>
          <w:rFonts w:ascii="Times New Roman TUR" w:hAnsi="Times New Roman TUR" w:cs="Times New Roman TUR"/>
          <w:color w:val="000000"/>
        </w:rPr>
        <w:t>a</w:t>
      </w:r>
      <w:r>
        <w:rPr>
          <w:rFonts w:ascii="Times New Roman TUR" w:hAnsi="Times New Roman TUR" w:cs="Times New Roman TUR"/>
          <w:color w:val="000000"/>
        </w:rPr>
        <w:t>vi m</w:t>
      </w:r>
      <w:r w:rsidR="00317151">
        <w:rPr>
          <w:rFonts w:ascii="Times New Roman TUR" w:hAnsi="Times New Roman TUR" w:cs="Times New Roman TUR"/>
          <w:color w:val="000000"/>
        </w:rPr>
        <w:t>o‘’</w:t>
      </w:r>
      <w:r w:rsidR="00735E13">
        <w:rPr>
          <w:rFonts w:ascii="Times New Roman TUR" w:hAnsi="Times New Roman TUR" w:cs="Times New Roman TUR"/>
          <w:color w:val="000000"/>
        </w:rPr>
        <w:t>j</w:t>
      </w:r>
      <w:r>
        <w:rPr>
          <w:rFonts w:ascii="Times New Roman TUR" w:hAnsi="Times New Roman TUR" w:cs="Times New Roman TUR"/>
          <w:color w:val="000000"/>
        </w:rPr>
        <w:t>iz</w:t>
      </w:r>
      <w:r w:rsidR="00735E13">
        <w:rPr>
          <w:rFonts w:ascii="Times New Roman TUR" w:hAnsi="Times New Roman TUR" w:cs="Times New Roman TUR"/>
          <w:color w:val="000000"/>
        </w:rPr>
        <w:t>a</w:t>
      </w:r>
      <w:r>
        <w:rPr>
          <w:rFonts w:ascii="Times New Roman TUR" w:hAnsi="Times New Roman TUR" w:cs="Times New Roman TUR"/>
          <w:color w:val="000000"/>
        </w:rPr>
        <w:t>-i Ahm</w:t>
      </w:r>
      <w:r w:rsidR="00735E13">
        <w:rPr>
          <w:rFonts w:ascii="Times New Roman TUR" w:hAnsi="Times New Roman TUR" w:cs="Times New Roman TUR"/>
          <w:color w:val="000000"/>
        </w:rPr>
        <w:t>a</w:t>
      </w:r>
      <w:r>
        <w:rPr>
          <w:rFonts w:ascii="Times New Roman TUR" w:hAnsi="Times New Roman TUR" w:cs="Times New Roman TUR"/>
          <w:color w:val="000000"/>
        </w:rPr>
        <w:t>diy</w:t>
      </w:r>
      <w:r w:rsidR="00735E13">
        <w:rPr>
          <w:rFonts w:ascii="Times New Roman TUR" w:hAnsi="Times New Roman TUR" w:cs="Times New Roman TUR"/>
          <w:color w:val="000000"/>
        </w:rPr>
        <w:t>a</w:t>
      </w:r>
      <w:r>
        <w:rPr>
          <w:rFonts w:ascii="Times New Roman TUR" w:hAnsi="Times New Roman TUR" w:cs="Times New Roman TUR"/>
          <w:color w:val="000000"/>
        </w:rPr>
        <w:t xml:space="preserve"> </w:t>
      </w:r>
      <w:r w:rsidR="00735E13">
        <w:rPr>
          <w:rFonts w:ascii="Times New Roman TUR" w:hAnsi="Times New Roman TUR" w:cs="Times New Roman TUR"/>
          <w:color w:val="000000"/>
        </w:rPr>
        <w:t>b</w:t>
      </w:r>
      <w:r w:rsidR="00317151">
        <w:rPr>
          <w:rFonts w:ascii="Times New Roman TUR" w:hAnsi="Times New Roman TUR" w:cs="Times New Roman TUR"/>
          <w:color w:val="000000"/>
        </w:rPr>
        <w:t>o‘</w:t>
      </w:r>
      <w:r w:rsidR="00735E13">
        <w:rPr>
          <w:rFonts w:ascii="Times New Roman TUR" w:hAnsi="Times New Roman TUR" w:cs="Times New Roman TUR"/>
          <w:color w:val="000000"/>
        </w:rPr>
        <w:t>lib</w:t>
      </w:r>
      <w:r>
        <w:rPr>
          <w:rFonts w:ascii="Times New Roman TUR" w:hAnsi="Times New Roman TUR" w:cs="Times New Roman TUR"/>
          <w:color w:val="000000"/>
        </w:rPr>
        <w:t>, i</w:t>
      </w:r>
      <w:r w:rsidR="00735E13">
        <w:rPr>
          <w:rFonts w:ascii="Times New Roman TUR" w:hAnsi="Times New Roman TUR" w:cs="Times New Roman TUR"/>
          <w:color w:val="000000"/>
        </w:rPr>
        <w:t>k</w:t>
      </w:r>
      <w:r>
        <w:rPr>
          <w:rFonts w:ascii="Times New Roman TUR" w:hAnsi="Times New Roman TUR" w:cs="Times New Roman TUR"/>
          <w:color w:val="000000"/>
        </w:rPr>
        <w:t xml:space="preserve">ki </w:t>
      </w:r>
      <w:r w:rsidR="00735E13">
        <w:rPr>
          <w:rFonts w:ascii="Times New Roman TUR" w:hAnsi="Times New Roman TUR" w:cs="Times New Roman TUR"/>
          <w:color w:val="000000"/>
        </w:rPr>
        <w:t>o</w:t>
      </w:r>
      <w:r>
        <w:rPr>
          <w:rFonts w:ascii="Times New Roman TUR" w:hAnsi="Times New Roman TUR" w:cs="Times New Roman TUR"/>
          <w:color w:val="000000"/>
        </w:rPr>
        <w:t>ydan</w:t>
      </w:r>
      <w:r w:rsidR="00735E13">
        <w:rPr>
          <w:rFonts w:ascii="Times New Roman TUR" w:hAnsi="Times New Roman TUR" w:cs="Times New Roman TUR"/>
          <w:color w:val="000000"/>
        </w:rPr>
        <w:t xml:space="preserve"> </w:t>
      </w:r>
      <w:r>
        <w:rPr>
          <w:rFonts w:ascii="Times New Roman TUR" w:hAnsi="Times New Roman TUR" w:cs="Times New Roman TUR"/>
          <w:color w:val="000000"/>
        </w:rPr>
        <w:t xml:space="preserve">beri </w:t>
      </w:r>
      <w:r w:rsidR="00735E13">
        <w:rPr>
          <w:rFonts w:ascii="Times New Roman TUR" w:hAnsi="Times New Roman TUR" w:cs="Times New Roman TUR"/>
          <w:color w:val="000000"/>
        </w:rPr>
        <w:t>doimo</w:t>
      </w:r>
      <w:r>
        <w:rPr>
          <w:rFonts w:ascii="Times New Roman TUR" w:hAnsi="Times New Roman TUR" w:cs="Times New Roman TUR"/>
          <w:color w:val="000000"/>
        </w:rPr>
        <w:t xml:space="preserve"> </w:t>
      </w:r>
      <w:r w:rsidR="00735E13">
        <w:rPr>
          <w:rFonts w:ascii="Times New Roman TUR" w:hAnsi="Times New Roman TUR" w:cs="Times New Roman TUR"/>
          <w:color w:val="000000"/>
        </w:rPr>
        <w:t>qur</w:t>
      </w:r>
      <w:r w:rsidR="00317151">
        <w:rPr>
          <w:rFonts w:ascii="Times New Roman TUR" w:hAnsi="Times New Roman TUR" w:cs="Times New Roman TUR"/>
          <w:color w:val="000000"/>
        </w:rPr>
        <w:t>g‘</w:t>
      </w:r>
      <w:r w:rsidR="00735E13">
        <w:rPr>
          <w:rFonts w:ascii="Times New Roman TUR" w:hAnsi="Times New Roman TUR" w:cs="Times New Roman TUR"/>
          <w:color w:val="000000"/>
        </w:rPr>
        <w:t>oqchilik</w:t>
      </w:r>
      <w:r>
        <w:rPr>
          <w:rFonts w:ascii="Times New Roman TUR" w:hAnsi="Times New Roman TUR" w:cs="Times New Roman TUR"/>
          <w:color w:val="000000"/>
        </w:rPr>
        <w:t xml:space="preserve"> v</w:t>
      </w:r>
      <w:r w:rsidR="00735E13">
        <w:rPr>
          <w:rFonts w:ascii="Times New Roman TUR" w:hAnsi="Times New Roman TUR" w:cs="Times New Roman TUR"/>
          <w:color w:val="000000"/>
        </w:rPr>
        <w:t>a</w:t>
      </w:r>
      <w:r>
        <w:rPr>
          <w:rFonts w:ascii="Times New Roman TUR" w:hAnsi="Times New Roman TUR" w:cs="Times New Roman TUR"/>
          <w:color w:val="000000"/>
        </w:rPr>
        <w:t xml:space="preserve"> y</w:t>
      </w:r>
      <w:r w:rsidR="00735E13">
        <w:rPr>
          <w:rFonts w:ascii="Times New Roman TUR" w:hAnsi="Times New Roman TUR" w:cs="Times New Roman TUR"/>
          <w:color w:val="000000"/>
        </w:rPr>
        <w:t>om</w:t>
      </w:r>
      <w:r w:rsidR="00317151">
        <w:rPr>
          <w:rFonts w:ascii="Times New Roman TUR" w:hAnsi="Times New Roman TUR" w:cs="Times New Roman TUR"/>
          <w:color w:val="000000"/>
        </w:rPr>
        <w:t>g‘</w:t>
      </w:r>
      <w:r w:rsidR="00735E13">
        <w:rPr>
          <w:rFonts w:ascii="Times New Roman TUR" w:hAnsi="Times New Roman TUR" w:cs="Times New Roman TUR"/>
          <w:color w:val="000000"/>
        </w:rPr>
        <w:t>i</w:t>
      </w:r>
      <w:r>
        <w:rPr>
          <w:rFonts w:ascii="Times New Roman TUR" w:hAnsi="Times New Roman TUR" w:cs="Times New Roman TUR"/>
          <w:color w:val="000000"/>
        </w:rPr>
        <w:t>rs</w:t>
      </w:r>
      <w:r w:rsidR="00735E13">
        <w:rPr>
          <w:rFonts w:ascii="Times New Roman TUR" w:hAnsi="Times New Roman TUR" w:cs="Times New Roman TUR"/>
          <w:color w:val="000000"/>
        </w:rPr>
        <w:t>i</w:t>
      </w:r>
      <w:r>
        <w:rPr>
          <w:rFonts w:ascii="Times New Roman TUR" w:hAnsi="Times New Roman TUR" w:cs="Times New Roman TUR"/>
          <w:color w:val="000000"/>
        </w:rPr>
        <w:t>zl</w:t>
      </w:r>
      <w:r w:rsidR="00735E13">
        <w:rPr>
          <w:rFonts w:ascii="Times New Roman TUR" w:hAnsi="Times New Roman TUR" w:cs="Times New Roman TUR"/>
          <w:color w:val="000000"/>
        </w:rPr>
        <w:t>i</w:t>
      </w:r>
      <w:r>
        <w:rPr>
          <w:rFonts w:ascii="Times New Roman TUR" w:hAnsi="Times New Roman TUR" w:cs="Times New Roman TUR"/>
          <w:color w:val="000000"/>
        </w:rPr>
        <w:t>k v</w:t>
      </w:r>
      <w:r w:rsidR="00735E13">
        <w:rPr>
          <w:rFonts w:ascii="Times New Roman TUR" w:hAnsi="Times New Roman TUR" w:cs="Times New Roman TUR"/>
          <w:color w:val="000000"/>
        </w:rPr>
        <w:t>a</w:t>
      </w:r>
      <w:r>
        <w:rPr>
          <w:rFonts w:ascii="Times New Roman TUR" w:hAnsi="Times New Roman TUR" w:cs="Times New Roman TUR"/>
          <w:color w:val="000000"/>
        </w:rPr>
        <w:t xml:space="preserve"> h</w:t>
      </w:r>
      <w:r w:rsidR="00735E13">
        <w:rPr>
          <w:rFonts w:ascii="Times New Roman TUR" w:hAnsi="Times New Roman TUR" w:cs="Times New Roman TUR"/>
          <w:color w:val="000000"/>
        </w:rPr>
        <w:t>a</w:t>
      </w:r>
      <w:r>
        <w:rPr>
          <w:rFonts w:ascii="Times New Roman TUR" w:hAnsi="Times New Roman TUR" w:cs="Times New Roman TUR"/>
          <w:color w:val="000000"/>
        </w:rPr>
        <w:t>r taraf</w:t>
      </w:r>
      <w:r w:rsidR="00735E13">
        <w:rPr>
          <w:rFonts w:ascii="Times New Roman TUR" w:hAnsi="Times New Roman TUR" w:cs="Times New Roman TUR"/>
          <w:color w:val="000000"/>
        </w:rPr>
        <w:t>d</w:t>
      </w:r>
      <w:r>
        <w:rPr>
          <w:rFonts w:ascii="Times New Roman TUR" w:hAnsi="Times New Roman TUR" w:cs="Times New Roman TUR"/>
          <w:color w:val="000000"/>
        </w:rPr>
        <w:t>a d</w:t>
      </w:r>
      <w:r w:rsidR="00735E13">
        <w:rPr>
          <w:rFonts w:ascii="Times New Roman TUR" w:hAnsi="Times New Roman TUR" w:cs="Times New Roman TUR"/>
          <w:color w:val="000000"/>
        </w:rPr>
        <w:t>o</w:t>
      </w:r>
      <w:r>
        <w:rPr>
          <w:rFonts w:ascii="Times New Roman TUR" w:hAnsi="Times New Roman TUR" w:cs="Times New Roman TUR"/>
          <w:color w:val="000000"/>
        </w:rPr>
        <w:t>im</w:t>
      </w:r>
      <w:r w:rsidR="00735E13">
        <w:rPr>
          <w:rFonts w:ascii="Times New Roman TUR" w:hAnsi="Times New Roman TUR" w:cs="Times New Roman TUR"/>
          <w:color w:val="000000"/>
        </w:rPr>
        <w:t>o</w:t>
      </w:r>
      <w:r>
        <w:rPr>
          <w:rFonts w:ascii="Times New Roman TUR" w:hAnsi="Times New Roman TUR" w:cs="Times New Roman TUR"/>
          <w:color w:val="000000"/>
        </w:rPr>
        <w:t xml:space="preserve"> nam</w:t>
      </w:r>
      <w:r w:rsidR="00735E13">
        <w:rPr>
          <w:rFonts w:ascii="Times New Roman TUR" w:hAnsi="Times New Roman TUR" w:cs="Times New Roman TUR"/>
          <w:color w:val="000000"/>
        </w:rPr>
        <w:t>o</w:t>
      </w:r>
      <w:r>
        <w:rPr>
          <w:rFonts w:ascii="Times New Roman TUR" w:hAnsi="Times New Roman TUR" w:cs="Times New Roman TUR"/>
          <w:color w:val="000000"/>
        </w:rPr>
        <w:t>zlardan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735E13">
        <w:rPr>
          <w:rFonts w:ascii="Times New Roman TUR" w:hAnsi="Times New Roman TUR" w:cs="Times New Roman TUR"/>
          <w:color w:val="000000"/>
        </w:rPr>
        <w:t>g</w:t>
      </w:r>
      <w:r>
        <w:rPr>
          <w:rFonts w:ascii="Times New Roman TUR" w:hAnsi="Times New Roman TUR" w:cs="Times New Roman TUR"/>
          <w:color w:val="000000"/>
        </w:rPr>
        <w:t xml:space="preserve"> </w:t>
      </w:r>
      <w:r w:rsidR="00914C43">
        <w:rPr>
          <w:rFonts w:ascii="Times New Roman TUR" w:hAnsi="Times New Roman TUR" w:cs="Times New Roman TUR"/>
          <w:color w:val="000000"/>
        </w:rPr>
        <w:t>juda</w:t>
      </w:r>
      <w:r>
        <w:rPr>
          <w:rFonts w:ascii="Times New Roman TUR" w:hAnsi="Times New Roman TUR" w:cs="Times New Roman TUR"/>
          <w:color w:val="000000"/>
        </w:rPr>
        <w:t xml:space="preserve"> </w:t>
      </w:r>
      <w:r w:rsidR="00914C43">
        <w:rPr>
          <w:rFonts w:ascii="Times New Roman TUR" w:hAnsi="Times New Roman TUR" w:cs="Times New Roman TUR"/>
          <w:color w:val="000000"/>
        </w:rPr>
        <w:t>k</w:t>
      </w:r>
      <w:r w:rsidR="00317151">
        <w:rPr>
          <w:rFonts w:ascii="Times New Roman TUR" w:hAnsi="Times New Roman TUR" w:cs="Times New Roman TUR"/>
          <w:color w:val="000000"/>
        </w:rPr>
        <w:t>o‘</w:t>
      </w:r>
      <w:r w:rsidR="00914C43">
        <w:rPr>
          <w:rFonts w:ascii="Times New Roman TUR" w:hAnsi="Times New Roman TUR" w:cs="Times New Roman TUR"/>
          <w:color w:val="000000"/>
        </w:rPr>
        <w:t>p</w:t>
      </w:r>
      <w:r>
        <w:rPr>
          <w:rFonts w:ascii="Times New Roman TUR" w:hAnsi="Times New Roman TUR" w:cs="Times New Roman TUR"/>
          <w:color w:val="000000"/>
        </w:rPr>
        <w:t xml:space="preserve"> du</w:t>
      </w:r>
      <w:r w:rsidR="00914C43">
        <w:rPr>
          <w:rFonts w:ascii="Times New Roman TUR" w:hAnsi="Times New Roman TUR" w:cs="Times New Roman TUR"/>
          <w:color w:val="000000"/>
        </w:rPr>
        <w:t>o</w:t>
      </w:r>
      <w:r>
        <w:rPr>
          <w:rFonts w:ascii="Times New Roman TUR" w:hAnsi="Times New Roman TUR" w:cs="Times New Roman TUR"/>
          <w:color w:val="000000"/>
        </w:rPr>
        <w:t>lar</w:t>
      </w:r>
      <w:r w:rsidR="00914C43">
        <w:rPr>
          <w:rFonts w:ascii="Times New Roman TUR" w:hAnsi="Times New Roman TUR" w:cs="Times New Roman TUR"/>
          <w:color w:val="000000"/>
        </w:rPr>
        <w:t>ni</w:t>
      </w:r>
      <w:r>
        <w:rPr>
          <w:rFonts w:ascii="Times New Roman TUR" w:hAnsi="Times New Roman TUR" w:cs="Times New Roman TUR"/>
          <w:color w:val="000000"/>
        </w:rPr>
        <w:t>n</w:t>
      </w:r>
      <w:r w:rsidR="00914C43">
        <w:rPr>
          <w:rFonts w:ascii="Times New Roman TUR" w:hAnsi="Times New Roman TUR" w:cs="Times New Roman TUR"/>
          <w:color w:val="000000"/>
        </w:rPr>
        <w:t>g</w:t>
      </w:r>
      <w:r>
        <w:rPr>
          <w:rFonts w:ascii="Times New Roman TUR" w:hAnsi="Times New Roman TUR" w:cs="Times New Roman TUR"/>
          <w:color w:val="000000"/>
        </w:rPr>
        <w:t xml:space="preserve"> </w:t>
      </w:r>
      <w:r w:rsidR="00914C43">
        <w:rPr>
          <w:rFonts w:ascii="Times New Roman TUR" w:hAnsi="Times New Roman TUR" w:cs="Times New Roman TUR"/>
          <w:color w:val="000000"/>
        </w:rPr>
        <w:t>natijasiz</w:t>
      </w:r>
      <w:r>
        <w:rPr>
          <w:rFonts w:ascii="Times New Roman TUR" w:hAnsi="Times New Roman TUR" w:cs="Times New Roman TUR"/>
          <w:color w:val="000000"/>
        </w:rPr>
        <w:t xml:space="preserve"> </w:t>
      </w:r>
      <w:r w:rsidR="00914C43">
        <w:rPr>
          <w:rFonts w:ascii="Times New Roman TUR" w:hAnsi="Times New Roman TUR" w:cs="Times New Roman TUR"/>
          <w:color w:val="000000"/>
        </w:rPr>
        <w:t>qolgani</w:t>
      </w:r>
      <w:r>
        <w:rPr>
          <w:rFonts w:ascii="Times New Roman TUR" w:hAnsi="Times New Roman TUR" w:cs="Times New Roman TUR"/>
          <w:color w:val="000000"/>
        </w:rPr>
        <w:t xml:space="preserve"> v</w:t>
      </w:r>
      <w:r w:rsidR="00914C43">
        <w:rPr>
          <w:rFonts w:ascii="Times New Roman TUR" w:hAnsi="Times New Roman TUR" w:cs="Times New Roman TUR"/>
          <w:color w:val="000000"/>
        </w:rPr>
        <w:t>a</w:t>
      </w:r>
      <w:r>
        <w:rPr>
          <w:rFonts w:ascii="Times New Roman TUR" w:hAnsi="Times New Roman TUR" w:cs="Times New Roman TUR"/>
          <w:color w:val="000000"/>
        </w:rPr>
        <w:t xml:space="preserve"> h</w:t>
      </w:r>
      <w:r w:rsidR="00914C43">
        <w:rPr>
          <w:rFonts w:ascii="Times New Roman TUR" w:hAnsi="Times New Roman TUR" w:cs="Times New Roman TUR"/>
          <w:color w:val="000000"/>
        </w:rPr>
        <w:t>amma</w:t>
      </w:r>
      <w:r>
        <w:rPr>
          <w:rFonts w:ascii="Times New Roman TUR" w:hAnsi="Times New Roman TUR" w:cs="Times New Roman TUR"/>
          <w:color w:val="000000"/>
        </w:rPr>
        <w:t xml:space="preserve"> </w:t>
      </w:r>
      <w:r w:rsidR="00914C43">
        <w:rPr>
          <w:rFonts w:ascii="Times New Roman TUR" w:hAnsi="Times New Roman TUR" w:cs="Times New Roman TUR"/>
          <w:color w:val="000000"/>
        </w:rPr>
        <w:t>umidsizlikdan</w:t>
      </w:r>
      <w:r>
        <w:rPr>
          <w:rFonts w:ascii="Times New Roman TUR" w:hAnsi="Times New Roman TUR" w:cs="Times New Roman TUR"/>
          <w:color w:val="000000"/>
        </w:rPr>
        <w:t xml:space="preserve"> </w:t>
      </w:r>
      <w:r w:rsidR="005E37E8">
        <w:rPr>
          <w:rFonts w:ascii="Times New Roman TUR" w:hAnsi="Times New Roman TUR" w:cs="Times New Roman TUR"/>
          <w:color w:val="000000"/>
        </w:rPr>
        <w:t xml:space="preserve">tirikchilik </w:t>
      </w:r>
      <w:r>
        <w:rPr>
          <w:rFonts w:ascii="Times New Roman TUR" w:hAnsi="Times New Roman TUR" w:cs="Times New Roman TUR"/>
          <w:color w:val="000000"/>
        </w:rPr>
        <w:t>d</w:t>
      </w:r>
      <w:r w:rsidR="00914C43">
        <w:rPr>
          <w:rFonts w:ascii="Times New Roman TUR" w:hAnsi="Times New Roman TUR" w:cs="Times New Roman TUR"/>
          <w:color w:val="000000"/>
        </w:rPr>
        <w:t>a</w:t>
      </w:r>
      <w:r>
        <w:rPr>
          <w:rFonts w:ascii="Times New Roman TUR" w:hAnsi="Times New Roman TUR" w:cs="Times New Roman TUR"/>
          <w:color w:val="000000"/>
        </w:rPr>
        <w:t xml:space="preserve">rdi </w:t>
      </w:r>
      <w:r w:rsidR="00914C43">
        <w:rPr>
          <w:rFonts w:ascii="Times New Roman TUR" w:hAnsi="Times New Roman TUR" w:cs="Times New Roman TUR"/>
          <w:color w:val="000000"/>
        </w:rPr>
        <w:t>xav</w:t>
      </w:r>
      <w:r w:rsidR="005E37E8">
        <w:rPr>
          <w:rFonts w:ascii="Times New Roman TUR" w:hAnsi="Times New Roman TUR" w:cs="Times New Roman TUR"/>
          <w:color w:val="000000"/>
        </w:rPr>
        <w:t>o</w:t>
      </w:r>
      <w:r w:rsidR="00914C43">
        <w:rPr>
          <w:rFonts w:ascii="Times New Roman TUR" w:hAnsi="Times New Roman TUR" w:cs="Times New Roman TUR"/>
          <w:color w:val="000000"/>
        </w:rPr>
        <w:t>tiri bilan</w:t>
      </w:r>
      <w:r>
        <w:rPr>
          <w:rFonts w:ascii="Times New Roman TUR" w:hAnsi="Times New Roman TUR" w:cs="Times New Roman TUR"/>
          <w:color w:val="000000"/>
        </w:rPr>
        <w:t xml:space="preserve"> </w:t>
      </w:r>
      <w:r w:rsidR="00914C43">
        <w:rPr>
          <w:rFonts w:ascii="Times New Roman TUR" w:hAnsi="Times New Roman TUR" w:cs="Times New Roman TUR"/>
          <w:color w:val="000000"/>
        </w:rPr>
        <w:t>q</w:t>
      </w:r>
      <w:r>
        <w:rPr>
          <w:rFonts w:ascii="Times New Roman TUR" w:hAnsi="Times New Roman TUR" w:cs="Times New Roman TUR"/>
          <w:color w:val="000000"/>
        </w:rPr>
        <w:t>alb</w:t>
      </w:r>
      <w:r w:rsidR="00914C43">
        <w:rPr>
          <w:rFonts w:ascii="Times New Roman TUR" w:hAnsi="Times New Roman TUR" w:cs="Times New Roman TUR"/>
          <w:color w:val="000000"/>
        </w:rPr>
        <w:t>a</w:t>
      </w:r>
      <w:r>
        <w:rPr>
          <w:rFonts w:ascii="Times New Roman TUR" w:hAnsi="Times New Roman TUR" w:cs="Times New Roman TUR"/>
          <w:color w:val="000000"/>
        </w:rPr>
        <w:t xml:space="preserve">n </w:t>
      </w:r>
      <w:r w:rsidR="00914C43">
        <w:rPr>
          <w:rFonts w:ascii="Times New Roman TUR" w:hAnsi="Times New Roman TUR" w:cs="Times New Roman TUR"/>
          <w:color w:val="000000"/>
        </w:rPr>
        <w:t>yi</w:t>
      </w:r>
      <w:r w:rsidR="00317151">
        <w:rPr>
          <w:rFonts w:ascii="Times New Roman TUR" w:hAnsi="Times New Roman TUR" w:cs="Times New Roman TUR"/>
          <w:color w:val="000000"/>
        </w:rPr>
        <w:t>g‘</w:t>
      </w:r>
      <w:r w:rsidR="00914C43">
        <w:rPr>
          <w:rFonts w:ascii="Times New Roman TUR" w:hAnsi="Times New Roman TUR" w:cs="Times New Roman TUR"/>
          <w:color w:val="000000"/>
        </w:rPr>
        <w:t>larkan</w:t>
      </w:r>
      <w:r>
        <w:rPr>
          <w:rFonts w:ascii="Times New Roman TUR" w:hAnsi="Times New Roman TUR" w:cs="Times New Roman TUR"/>
          <w:color w:val="000000"/>
        </w:rPr>
        <w:t>, bird</w:t>
      </w:r>
      <w:r w:rsidR="00914C43">
        <w:rPr>
          <w:rFonts w:ascii="Times New Roman TUR" w:hAnsi="Times New Roman TUR" w:cs="Times New Roman TUR"/>
          <w:color w:val="000000"/>
        </w:rPr>
        <w:t>a</w:t>
      </w:r>
      <w:r>
        <w:rPr>
          <w:rFonts w:ascii="Times New Roman TUR" w:hAnsi="Times New Roman TUR" w:cs="Times New Roman TUR"/>
          <w:color w:val="000000"/>
        </w:rPr>
        <w:t>n L</w:t>
      </w:r>
      <w:r w:rsidR="00914C43">
        <w:rPr>
          <w:rFonts w:ascii="Times New Roman TUR" w:hAnsi="Times New Roman TUR" w:cs="Times New Roman TUR"/>
          <w:color w:val="000000"/>
        </w:rPr>
        <w:t>a</w:t>
      </w:r>
      <w:r>
        <w:rPr>
          <w:rFonts w:ascii="Times New Roman TUR" w:hAnsi="Times New Roman TUR" w:cs="Times New Roman TUR"/>
          <w:color w:val="000000"/>
        </w:rPr>
        <w:t>yl</w:t>
      </w:r>
      <w:r w:rsidR="00914C43">
        <w:rPr>
          <w:rFonts w:ascii="Times New Roman TUR" w:hAnsi="Times New Roman TUR" w:cs="Times New Roman TUR"/>
          <w:color w:val="000000"/>
        </w:rPr>
        <w:t>a</w:t>
      </w:r>
      <w:r>
        <w:rPr>
          <w:rFonts w:ascii="Times New Roman TUR" w:hAnsi="Times New Roman TUR" w:cs="Times New Roman TUR"/>
          <w:color w:val="000000"/>
        </w:rPr>
        <w:t>-i R</w:t>
      </w:r>
      <w:r w:rsidR="00914C43">
        <w:rPr>
          <w:rFonts w:ascii="Times New Roman TUR" w:hAnsi="Times New Roman TUR" w:cs="Times New Roman TUR"/>
          <w:color w:val="000000"/>
        </w:rPr>
        <w:t>a</w:t>
      </w:r>
      <w:r w:rsidR="00317151">
        <w:rPr>
          <w:rFonts w:ascii="Times New Roman TUR" w:hAnsi="Times New Roman TUR" w:cs="Times New Roman TUR"/>
          <w:color w:val="000000"/>
        </w:rPr>
        <w:t>g‘</w:t>
      </w:r>
      <w:r w:rsidR="00914C43">
        <w:rPr>
          <w:rFonts w:ascii="Times New Roman TUR" w:hAnsi="Times New Roman TUR" w:cs="Times New Roman TUR"/>
          <w:color w:val="000000"/>
        </w:rPr>
        <w:t>o</w:t>
      </w:r>
      <w:r>
        <w:rPr>
          <w:rFonts w:ascii="Times New Roman TUR" w:hAnsi="Times New Roman TUR" w:cs="Times New Roman TUR"/>
          <w:color w:val="000000"/>
        </w:rPr>
        <w:t>ib b</w:t>
      </w:r>
      <w:r w:rsidR="00914C43">
        <w:rPr>
          <w:rFonts w:ascii="Times New Roman TUR" w:hAnsi="Times New Roman TUR" w:cs="Times New Roman TUR"/>
          <w:color w:val="000000"/>
        </w:rPr>
        <w:t>u</w:t>
      </w:r>
      <w:r>
        <w:rPr>
          <w:rFonts w:ascii="Times New Roman TUR" w:hAnsi="Times New Roman TUR" w:cs="Times New Roman TUR"/>
          <w:color w:val="000000"/>
        </w:rPr>
        <w:t>t</w:t>
      </w:r>
      <w:r w:rsidR="00914C43">
        <w:rPr>
          <w:rFonts w:ascii="Times New Roman TUR" w:hAnsi="Times New Roman TUR" w:cs="Times New Roman TUR"/>
          <w:color w:val="000000"/>
        </w:rPr>
        <w:t>u</w:t>
      </w:r>
      <w:r>
        <w:rPr>
          <w:rFonts w:ascii="Times New Roman TUR" w:hAnsi="Times New Roman TUR" w:cs="Times New Roman TUR"/>
          <w:color w:val="000000"/>
        </w:rPr>
        <w:t xml:space="preserve">n </w:t>
      </w:r>
      <w:r w:rsidR="00914C43">
        <w:rPr>
          <w:rFonts w:ascii="Times New Roman TUR" w:hAnsi="Times New Roman TUR" w:cs="Times New Roman TUR"/>
          <w:color w:val="000000"/>
        </w:rPr>
        <w:t>u</w:t>
      </w:r>
      <w:r>
        <w:rPr>
          <w:rFonts w:ascii="Times New Roman TUR" w:hAnsi="Times New Roman TUR" w:cs="Times New Roman TUR"/>
          <w:color w:val="000000"/>
        </w:rPr>
        <w:t>mr</w:t>
      </w:r>
      <w:r w:rsidR="00914C43">
        <w:rPr>
          <w:rFonts w:ascii="Times New Roman TUR" w:hAnsi="Times New Roman TUR" w:cs="Times New Roman TUR"/>
          <w:color w:val="000000"/>
        </w:rPr>
        <w:t>i</w:t>
      </w:r>
      <w:r>
        <w:rPr>
          <w:rFonts w:ascii="Times New Roman TUR" w:hAnsi="Times New Roman TUR" w:cs="Times New Roman TUR"/>
          <w:color w:val="000000"/>
        </w:rPr>
        <w:t>md</w:t>
      </w:r>
      <w:r w:rsidR="00914C43">
        <w:rPr>
          <w:rFonts w:ascii="Times New Roman TUR" w:hAnsi="Times New Roman TUR" w:cs="Times New Roman TUR"/>
          <w:color w:val="000000"/>
        </w:rPr>
        <w:t>a</w:t>
      </w:r>
      <w:r>
        <w:rPr>
          <w:rFonts w:ascii="Times New Roman TUR" w:hAnsi="Times New Roman TUR" w:cs="Times New Roman TUR"/>
          <w:color w:val="000000"/>
        </w:rPr>
        <w:t xml:space="preserve"> h</w:t>
      </w:r>
      <w:r w:rsidR="00914C43">
        <w:rPr>
          <w:rFonts w:ascii="Times New Roman TUR" w:hAnsi="Times New Roman TUR" w:cs="Times New Roman TUR"/>
          <w:color w:val="000000"/>
        </w:rPr>
        <w:t>ech</w:t>
      </w:r>
      <w:r>
        <w:rPr>
          <w:rFonts w:ascii="Times New Roman TUR" w:hAnsi="Times New Roman TUR" w:cs="Times New Roman TUR"/>
          <w:color w:val="000000"/>
        </w:rPr>
        <w:t xml:space="preserve"> </w:t>
      </w:r>
      <w:r w:rsidR="00914C43">
        <w:rPr>
          <w:rFonts w:ascii="Times New Roman TUR" w:hAnsi="Times New Roman TUR" w:cs="Times New Roman TUR"/>
          <w:color w:val="000000"/>
        </w:rPr>
        <w:t>eshit</w:t>
      </w:r>
      <w:r>
        <w:rPr>
          <w:rFonts w:ascii="Times New Roman TUR" w:hAnsi="Times New Roman TUR" w:cs="Times New Roman TUR"/>
          <w:color w:val="000000"/>
        </w:rPr>
        <w:t>m</w:t>
      </w:r>
      <w:r w:rsidR="00914C43">
        <w:rPr>
          <w:rFonts w:ascii="Times New Roman TUR" w:hAnsi="Times New Roman TUR" w:cs="Times New Roman TUR"/>
          <w:color w:val="000000"/>
        </w:rPr>
        <w:t>agani</w:t>
      </w:r>
      <w:r>
        <w:rPr>
          <w:rFonts w:ascii="Times New Roman TUR" w:hAnsi="Times New Roman TUR" w:cs="Times New Roman TUR"/>
          <w:color w:val="000000"/>
        </w:rPr>
        <w:t>m v</w:t>
      </w:r>
      <w:r w:rsidR="00914C43">
        <w:rPr>
          <w:rFonts w:ascii="Times New Roman TUR" w:hAnsi="Times New Roman TUR" w:cs="Times New Roman TUR"/>
          <w:color w:val="000000"/>
        </w:rPr>
        <w:t>a</w:t>
      </w:r>
      <w:r>
        <w:rPr>
          <w:rFonts w:ascii="Times New Roman TUR" w:hAnsi="Times New Roman TUR" w:cs="Times New Roman TUR"/>
          <w:color w:val="000000"/>
        </w:rPr>
        <w:t xml:space="preserve"> b</w:t>
      </w:r>
      <w:r w:rsidR="00914C43">
        <w:rPr>
          <w:rFonts w:ascii="Times New Roman TUR" w:hAnsi="Times New Roman TUR" w:cs="Times New Roman TUR"/>
          <w:color w:val="000000"/>
        </w:rPr>
        <w:t>oshqalari</w:t>
      </w:r>
      <w:r w:rsidR="0084707E">
        <w:rPr>
          <w:rFonts w:ascii="Times New Roman TUR" w:hAnsi="Times New Roman TUR" w:cs="Times New Roman TUR"/>
          <w:color w:val="000000"/>
        </w:rPr>
        <w:t xml:space="preserve"> </w:t>
      </w:r>
      <w:r w:rsidR="00914C43">
        <w:rPr>
          <w:rFonts w:ascii="Times New Roman TUR" w:hAnsi="Times New Roman TUR" w:cs="Times New Roman TUR"/>
          <w:color w:val="000000"/>
        </w:rPr>
        <w:t>ham</w:t>
      </w:r>
      <w:r>
        <w:rPr>
          <w:rFonts w:ascii="Times New Roman TUR" w:hAnsi="Times New Roman TUR" w:cs="Times New Roman TUR"/>
          <w:color w:val="000000"/>
        </w:rPr>
        <w:t xml:space="preserve"> </w:t>
      </w:r>
      <w:r w:rsidR="00914C43">
        <w:rPr>
          <w:rFonts w:ascii="Times New Roman TUR" w:hAnsi="Times New Roman TUR" w:cs="Times New Roman TUR"/>
          <w:color w:val="000000"/>
        </w:rPr>
        <w:t>eshitmagan</w:t>
      </w:r>
      <w:r>
        <w:rPr>
          <w:rFonts w:ascii="Times New Roman TUR" w:hAnsi="Times New Roman TUR" w:cs="Times New Roman TUR"/>
          <w:color w:val="000000"/>
        </w:rPr>
        <w:t xml:space="preserve">, </w:t>
      </w:r>
      <w:r w:rsidR="00914C43">
        <w:rPr>
          <w:rFonts w:ascii="Times New Roman TUR" w:hAnsi="Times New Roman TUR" w:cs="Times New Roman TUR"/>
          <w:color w:val="000000"/>
        </w:rPr>
        <w:t>uch</w:t>
      </w:r>
      <w:r>
        <w:rPr>
          <w:rFonts w:ascii="Times New Roman TUR" w:hAnsi="Times New Roman TUR" w:cs="Times New Roman TUR"/>
          <w:color w:val="000000"/>
        </w:rPr>
        <w:t xml:space="preserve"> s</w:t>
      </w:r>
      <w:r w:rsidR="00914C43">
        <w:rPr>
          <w:rFonts w:ascii="Times New Roman TUR" w:hAnsi="Times New Roman TUR" w:cs="Times New Roman TUR"/>
          <w:color w:val="000000"/>
        </w:rPr>
        <w:t>o</w:t>
      </w:r>
      <w:r>
        <w:rPr>
          <w:rFonts w:ascii="Times New Roman TUR" w:hAnsi="Times New Roman TUR" w:cs="Times New Roman TUR"/>
          <w:color w:val="000000"/>
        </w:rPr>
        <w:t>at</w:t>
      </w:r>
      <w:r w:rsidR="00914C43">
        <w:rPr>
          <w:rFonts w:ascii="Times New Roman TUR" w:hAnsi="Times New Roman TUR" w:cs="Times New Roman TUR"/>
          <w:color w:val="000000"/>
        </w:rPr>
        <w:t>da</w:t>
      </w:r>
      <w:r>
        <w:rPr>
          <w:rFonts w:ascii="Times New Roman TUR" w:hAnsi="Times New Roman TUR" w:cs="Times New Roman TUR"/>
          <w:color w:val="000000"/>
        </w:rPr>
        <w:t xml:space="preserve"> y</w:t>
      </w:r>
      <w:r w:rsidR="00914C43">
        <w:rPr>
          <w:rFonts w:ascii="Times New Roman TUR" w:hAnsi="Times New Roman TUR" w:cs="Times New Roman TUR"/>
          <w:color w:val="000000"/>
        </w:rPr>
        <w:t>u</w:t>
      </w:r>
      <w:r>
        <w:rPr>
          <w:rFonts w:ascii="Times New Roman TUR" w:hAnsi="Times New Roman TUR" w:cs="Times New Roman TUR"/>
          <w:color w:val="000000"/>
        </w:rPr>
        <w:t xml:space="preserve">z </w:t>
      </w:r>
      <w:r w:rsidR="00914C43">
        <w:rPr>
          <w:rFonts w:ascii="Times New Roman TUR" w:hAnsi="Times New Roman TUR" w:cs="Times New Roman TUR"/>
          <w:color w:val="000000"/>
        </w:rPr>
        <w:t>mart</w:t>
      </w:r>
      <w:r>
        <w:rPr>
          <w:rFonts w:ascii="Times New Roman TUR" w:hAnsi="Times New Roman TUR" w:cs="Times New Roman TUR"/>
          <w:color w:val="000000"/>
        </w:rPr>
        <w:t>a, b</w:t>
      </w:r>
      <w:r w:rsidR="00914C43">
        <w:rPr>
          <w:rFonts w:ascii="Times New Roman TUR" w:hAnsi="Times New Roman TUR" w:cs="Times New Roman TUR"/>
          <w:color w:val="000000"/>
        </w:rPr>
        <w:t>a</w:t>
      </w:r>
      <w:r>
        <w:rPr>
          <w:rFonts w:ascii="Times New Roman TUR" w:hAnsi="Times New Roman TUR" w:cs="Times New Roman TUR"/>
          <w:color w:val="000000"/>
        </w:rPr>
        <w:t xml:space="preserve">lki </w:t>
      </w:r>
      <w:r w:rsidR="00914C43">
        <w:rPr>
          <w:rFonts w:ascii="Times New Roman TUR" w:hAnsi="Times New Roman TUR" w:cs="Times New Roman TUR"/>
          <w:color w:val="000000"/>
        </w:rPr>
        <w:t>ortiq</w:t>
      </w:r>
      <w:r>
        <w:rPr>
          <w:rFonts w:ascii="Times New Roman TUR" w:hAnsi="Times New Roman TUR" w:cs="Times New Roman TUR"/>
          <w:color w:val="000000"/>
        </w:rPr>
        <w:t xml:space="preserve"> t</w:t>
      </w:r>
      <w:r w:rsidR="00914C43">
        <w:rPr>
          <w:rFonts w:ascii="Times New Roman TUR" w:hAnsi="Times New Roman TUR" w:cs="Times New Roman TUR"/>
          <w:color w:val="000000"/>
        </w:rPr>
        <w:t>a</w:t>
      </w:r>
      <w:r>
        <w:rPr>
          <w:rFonts w:ascii="Times New Roman TUR" w:hAnsi="Times New Roman TUR" w:cs="Times New Roman TUR"/>
          <w:color w:val="000000"/>
        </w:rPr>
        <w:t>kr</w:t>
      </w:r>
      <w:r w:rsidR="00914C43">
        <w:rPr>
          <w:rFonts w:ascii="Times New Roman TUR" w:hAnsi="Times New Roman TUR" w:cs="Times New Roman TUR"/>
          <w:color w:val="000000"/>
        </w:rPr>
        <w:t>o</w:t>
      </w:r>
      <w:r>
        <w:rPr>
          <w:rFonts w:ascii="Times New Roman TUR" w:hAnsi="Times New Roman TUR" w:cs="Times New Roman TUR"/>
          <w:color w:val="000000"/>
        </w:rPr>
        <w:t>r</w:t>
      </w:r>
      <w:r w:rsidR="00914C43">
        <w:rPr>
          <w:rFonts w:ascii="Times New Roman TUR" w:hAnsi="Times New Roman TUR" w:cs="Times New Roman TUR"/>
          <w:color w:val="000000"/>
        </w:rPr>
        <w:t xml:space="preserve"> bi</w:t>
      </w:r>
      <w:r>
        <w:rPr>
          <w:rFonts w:ascii="Times New Roman TUR" w:hAnsi="Times New Roman TUR" w:cs="Times New Roman TUR"/>
          <w:color w:val="000000"/>
        </w:rPr>
        <w:t>la</w:t>
      </w:r>
      <w:r w:rsidR="00914C43">
        <w:rPr>
          <w:rFonts w:ascii="Times New Roman TUR" w:hAnsi="Times New Roman TUR" w:cs="Times New Roman TUR"/>
          <w:color w:val="000000"/>
        </w:rPr>
        <w:t>n</w:t>
      </w:r>
      <w:r>
        <w:rPr>
          <w:rFonts w:ascii="Times New Roman TUR" w:hAnsi="Times New Roman TUR" w:cs="Times New Roman TUR"/>
          <w:color w:val="000000"/>
        </w:rPr>
        <w:t xml:space="preserve"> </w:t>
      </w:r>
      <w:r w:rsidR="00914C43">
        <w:rPr>
          <w:rFonts w:ascii="Times New Roman TUR" w:hAnsi="Times New Roman TUR" w:cs="Times New Roman TUR"/>
          <w:color w:val="000000"/>
        </w:rPr>
        <w:t>momoqaldiroq malagining</w:t>
      </w:r>
      <w:r>
        <w:rPr>
          <w:rFonts w:ascii="Times New Roman TUR" w:hAnsi="Times New Roman TUR" w:cs="Times New Roman TUR"/>
          <w:color w:val="000000"/>
        </w:rPr>
        <w:t xml:space="preserve"> bu y</w:t>
      </w:r>
      <w:r w:rsidR="00914C43">
        <w:rPr>
          <w:rFonts w:ascii="Times New Roman TUR" w:hAnsi="Times New Roman TUR" w:cs="Times New Roman TUR"/>
          <w:color w:val="000000"/>
        </w:rPr>
        <w:t>u</w:t>
      </w:r>
      <w:r>
        <w:rPr>
          <w:rFonts w:ascii="Times New Roman TUR" w:hAnsi="Times New Roman TUR" w:cs="Times New Roman TUR"/>
          <w:color w:val="000000"/>
        </w:rPr>
        <w:t>ks</w:t>
      </w:r>
      <w:r w:rsidR="00914C43">
        <w:rPr>
          <w:rFonts w:ascii="Times New Roman TUR" w:hAnsi="Times New Roman TUR" w:cs="Times New Roman TUR"/>
          <w:color w:val="000000"/>
        </w:rPr>
        <w:t>a</w:t>
      </w:r>
      <w:r>
        <w:rPr>
          <w:rFonts w:ascii="Times New Roman TUR" w:hAnsi="Times New Roman TUR" w:cs="Times New Roman TUR"/>
          <w:color w:val="000000"/>
        </w:rPr>
        <w:t>k v</w:t>
      </w:r>
      <w:r w:rsidR="00914C43">
        <w:rPr>
          <w:rFonts w:ascii="Times New Roman TUR" w:hAnsi="Times New Roman TUR" w:cs="Times New Roman TUR"/>
          <w:color w:val="000000"/>
        </w:rPr>
        <w:t>a</w:t>
      </w:r>
      <w:r>
        <w:rPr>
          <w:rFonts w:ascii="Times New Roman TUR" w:hAnsi="Times New Roman TUR" w:cs="Times New Roman TUR"/>
          <w:color w:val="000000"/>
        </w:rPr>
        <w:t xml:space="preserve"> </w:t>
      </w:r>
      <w:r w:rsidR="00914C43">
        <w:rPr>
          <w:rFonts w:ascii="Times New Roman TUR" w:hAnsi="Times New Roman TUR" w:cs="Times New Roman TUR"/>
          <w:color w:val="000000"/>
        </w:rPr>
        <w:t>sh</w:t>
      </w:r>
      <w:r>
        <w:rPr>
          <w:rFonts w:ascii="Times New Roman TUR" w:hAnsi="Times New Roman TUR" w:cs="Times New Roman TUR"/>
          <w:color w:val="000000"/>
        </w:rPr>
        <w:t>idd</w:t>
      </w:r>
      <w:r w:rsidR="00914C43">
        <w:rPr>
          <w:rFonts w:ascii="Times New Roman TUR" w:hAnsi="Times New Roman TUR" w:cs="Times New Roman TUR"/>
          <w:color w:val="000000"/>
        </w:rPr>
        <w:t>a</w:t>
      </w:r>
      <w:r>
        <w:rPr>
          <w:rFonts w:ascii="Times New Roman TUR" w:hAnsi="Times New Roman TUR" w:cs="Times New Roman TUR"/>
          <w:color w:val="000000"/>
        </w:rPr>
        <w:t>tli t</w:t>
      </w:r>
      <w:r w:rsidR="00914C43">
        <w:rPr>
          <w:rFonts w:ascii="Times New Roman TUR" w:hAnsi="Times New Roman TUR" w:cs="Times New Roman TUR"/>
          <w:color w:val="000000"/>
        </w:rPr>
        <w:t>a</w:t>
      </w:r>
      <w:r>
        <w:rPr>
          <w:rFonts w:ascii="Times New Roman TUR" w:hAnsi="Times New Roman TUR" w:cs="Times New Roman TUR"/>
          <w:color w:val="000000"/>
        </w:rPr>
        <w:t>sb</w:t>
      </w:r>
      <w:r w:rsidR="00914C43">
        <w:rPr>
          <w:rFonts w:ascii="Times New Roman TUR" w:hAnsi="Times New Roman TUR" w:cs="Times New Roman TUR"/>
          <w:color w:val="000000"/>
        </w:rPr>
        <w:t>e</w:t>
      </w:r>
      <w:r>
        <w:rPr>
          <w:rFonts w:ascii="Times New Roman TUR" w:hAnsi="Times New Roman TUR" w:cs="Times New Roman TUR"/>
          <w:color w:val="000000"/>
        </w:rPr>
        <w:t>h</w:t>
      </w:r>
      <w:r w:rsidR="00914C43">
        <w:rPr>
          <w:rFonts w:ascii="Times New Roman TUR" w:hAnsi="Times New Roman TUR" w:cs="Times New Roman TUR"/>
          <w:color w:val="000000"/>
        </w:rPr>
        <w:t>o</w:t>
      </w:r>
      <w:r>
        <w:rPr>
          <w:rFonts w:ascii="Times New Roman TUR" w:hAnsi="Times New Roman TUR" w:cs="Times New Roman TUR"/>
          <w:color w:val="000000"/>
        </w:rPr>
        <w:t>ti</w:t>
      </w:r>
      <w:r w:rsidR="00914C43">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914C43">
        <w:rPr>
          <w:rFonts w:ascii="Times New Roman TUR" w:hAnsi="Times New Roman TUR" w:cs="Times New Roman TUR"/>
          <w:color w:val="000000"/>
        </w:rPr>
        <w:t>shunday</w:t>
      </w:r>
      <w:r>
        <w:rPr>
          <w:rFonts w:ascii="Times New Roman TUR" w:hAnsi="Times New Roman TUR" w:cs="Times New Roman TUR"/>
          <w:color w:val="000000"/>
        </w:rPr>
        <w:t xml:space="preserve"> rahm</w:t>
      </w:r>
      <w:r w:rsidR="00914C43">
        <w:rPr>
          <w:rFonts w:ascii="Times New Roman TUR" w:hAnsi="Times New Roman TUR" w:cs="Times New Roman TUR"/>
          <w:color w:val="000000"/>
        </w:rPr>
        <w:t>a</w:t>
      </w:r>
      <w:r>
        <w:rPr>
          <w:rFonts w:ascii="Times New Roman TUR" w:hAnsi="Times New Roman TUR" w:cs="Times New Roman TUR"/>
          <w:color w:val="000000"/>
        </w:rPr>
        <w:t>t y</w:t>
      </w:r>
      <w:r w:rsidR="00914C43">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d</w:t>
      </w:r>
      <w:r w:rsidR="00914C43">
        <w:rPr>
          <w:rFonts w:ascii="Times New Roman TUR" w:hAnsi="Times New Roman TUR" w:cs="Times New Roman TUR"/>
          <w:color w:val="000000"/>
        </w:rPr>
        <w:t>i</w:t>
      </w:r>
      <w:r>
        <w:rPr>
          <w:rFonts w:ascii="Times New Roman TUR" w:hAnsi="Times New Roman TUR" w:cs="Times New Roman TUR"/>
          <w:color w:val="000000"/>
        </w:rPr>
        <w:t>ki, en</w:t>
      </w:r>
      <w:r w:rsidR="00914C43">
        <w:rPr>
          <w:rFonts w:ascii="Times New Roman TUR" w:hAnsi="Times New Roman TUR" w:cs="Times New Roman TUR"/>
          <w:color w:val="000000"/>
        </w:rPr>
        <w:t>g</w:t>
      </w:r>
      <w:r>
        <w:rPr>
          <w:rFonts w:ascii="Times New Roman TUR" w:hAnsi="Times New Roman TUR" w:cs="Times New Roman TUR"/>
          <w:color w:val="000000"/>
        </w:rPr>
        <w:t xml:space="preserve"> </w:t>
      </w:r>
      <w:r w:rsidR="00914C43">
        <w:rPr>
          <w:rFonts w:ascii="Times New Roman TUR" w:hAnsi="Times New Roman TUR" w:cs="Times New Roman TUR"/>
          <w:color w:val="000000"/>
        </w:rPr>
        <w:t>qaysarga</w:t>
      </w:r>
      <w:r>
        <w:rPr>
          <w:rFonts w:ascii="Times New Roman TUR" w:hAnsi="Times New Roman TUR" w:cs="Times New Roman TUR"/>
          <w:color w:val="000000"/>
        </w:rPr>
        <w:t xml:space="preserve"> </w:t>
      </w:r>
      <w:r w:rsidR="00914C43">
        <w:rPr>
          <w:rFonts w:ascii="Times New Roman TUR" w:hAnsi="Times New Roman TUR" w:cs="Times New Roman TUR"/>
          <w:color w:val="000000"/>
        </w:rPr>
        <w:t>ham</w:t>
      </w:r>
      <w:r>
        <w:rPr>
          <w:rFonts w:ascii="Times New Roman TUR" w:hAnsi="Times New Roman TUR" w:cs="Times New Roman TUR"/>
          <w:color w:val="000000"/>
        </w:rPr>
        <w:t xml:space="preserve"> L</w:t>
      </w:r>
      <w:r w:rsidR="00914C43">
        <w:rPr>
          <w:rFonts w:ascii="Times New Roman TUR" w:hAnsi="Times New Roman TUR" w:cs="Times New Roman TUR"/>
          <w:color w:val="000000"/>
        </w:rPr>
        <w:t>a</w:t>
      </w:r>
      <w:r>
        <w:rPr>
          <w:rFonts w:ascii="Times New Roman TUR" w:hAnsi="Times New Roman TUR" w:cs="Times New Roman TUR"/>
          <w:color w:val="000000"/>
        </w:rPr>
        <w:t>yl</w:t>
      </w:r>
      <w:r w:rsidR="00914C43">
        <w:rPr>
          <w:rFonts w:ascii="Times New Roman TUR" w:hAnsi="Times New Roman TUR" w:cs="Times New Roman TUR"/>
          <w:color w:val="000000"/>
        </w:rPr>
        <w:t>a</w:t>
      </w:r>
      <w:r>
        <w:rPr>
          <w:rFonts w:ascii="Times New Roman TUR" w:hAnsi="Times New Roman TUR" w:cs="Times New Roman TUR"/>
          <w:color w:val="000000"/>
        </w:rPr>
        <w:t>-i R</w:t>
      </w:r>
      <w:r w:rsidR="00914C43">
        <w:rPr>
          <w:rFonts w:ascii="Times New Roman TUR" w:hAnsi="Times New Roman TUR" w:cs="Times New Roman TUR"/>
          <w:color w:val="000000"/>
        </w:rPr>
        <w:t>a</w:t>
      </w:r>
      <w:r w:rsidR="00317151">
        <w:rPr>
          <w:rFonts w:ascii="Times New Roman TUR" w:hAnsi="Times New Roman TUR" w:cs="Times New Roman TUR"/>
          <w:color w:val="000000"/>
        </w:rPr>
        <w:t>g‘</w:t>
      </w:r>
      <w:r w:rsidR="00914C43">
        <w:rPr>
          <w:rFonts w:ascii="Times New Roman TUR" w:hAnsi="Times New Roman TUR" w:cs="Times New Roman TUR"/>
          <w:color w:val="000000"/>
        </w:rPr>
        <w:t>o</w:t>
      </w:r>
      <w:r>
        <w:rPr>
          <w:rFonts w:ascii="Times New Roman TUR" w:hAnsi="Times New Roman TUR" w:cs="Times New Roman TUR"/>
          <w:color w:val="000000"/>
        </w:rPr>
        <w:t>ib</w:t>
      </w:r>
      <w:r w:rsidR="00914C43">
        <w:rPr>
          <w:rFonts w:ascii="Times New Roman TUR" w:hAnsi="Times New Roman TUR" w:cs="Times New Roman TUR"/>
          <w:color w:val="000000"/>
        </w:rPr>
        <w:t>n</w:t>
      </w:r>
      <w:r>
        <w:rPr>
          <w:rFonts w:ascii="Times New Roman TUR" w:hAnsi="Times New Roman TUR" w:cs="Times New Roman TUR"/>
          <w:color w:val="000000"/>
        </w:rPr>
        <w:t>in</w:t>
      </w:r>
      <w:r w:rsidR="00914C43">
        <w:rPr>
          <w:rFonts w:ascii="Times New Roman TUR" w:hAnsi="Times New Roman TUR" w:cs="Times New Roman TUR"/>
          <w:color w:val="000000"/>
        </w:rPr>
        <w:t>g</w:t>
      </w:r>
      <w:r>
        <w:rPr>
          <w:rFonts w:ascii="Times New Roman TUR" w:hAnsi="Times New Roman TUR" w:cs="Times New Roman TUR"/>
          <w:color w:val="000000"/>
        </w:rPr>
        <w:t xml:space="preserve"> </w:t>
      </w:r>
      <w:r w:rsidR="005E37E8">
        <w:rPr>
          <w:rFonts w:ascii="Times New Roman TUR" w:hAnsi="Times New Roman TUR" w:cs="Times New Roman TUR"/>
          <w:color w:val="000000"/>
        </w:rPr>
        <w:t>muqaddaslig</w:t>
      </w:r>
      <w:r>
        <w:rPr>
          <w:rFonts w:ascii="Times New Roman TUR" w:hAnsi="Times New Roman TUR" w:cs="Times New Roman TUR"/>
          <w:color w:val="000000"/>
        </w:rPr>
        <w:t>ini v</w:t>
      </w:r>
      <w:r w:rsidR="00914C43">
        <w:rPr>
          <w:rFonts w:ascii="Times New Roman TUR" w:hAnsi="Times New Roman TUR" w:cs="Times New Roman TUR"/>
          <w:color w:val="000000"/>
        </w:rPr>
        <w:t>a</w:t>
      </w:r>
      <w:r>
        <w:rPr>
          <w:rFonts w:ascii="Times New Roman TUR" w:hAnsi="Times New Roman TUR" w:cs="Times New Roman TUR"/>
          <w:color w:val="000000"/>
        </w:rPr>
        <w:t xml:space="preserve"> Hazr</w:t>
      </w:r>
      <w:r w:rsidR="00914C43">
        <w:rPr>
          <w:rFonts w:ascii="Times New Roman TUR" w:hAnsi="Times New Roman TUR" w:cs="Times New Roman TUR"/>
          <w:color w:val="000000"/>
        </w:rPr>
        <w:t>a</w:t>
      </w:r>
      <w:r>
        <w:rPr>
          <w:rFonts w:ascii="Times New Roman TUR" w:hAnsi="Times New Roman TUR" w:cs="Times New Roman TUR"/>
          <w:color w:val="000000"/>
        </w:rPr>
        <w:t>ti Ris</w:t>
      </w:r>
      <w:r w:rsidR="00914C43">
        <w:rPr>
          <w:rFonts w:ascii="Times New Roman TUR" w:hAnsi="Times New Roman TUR" w:cs="Times New Roman TUR"/>
          <w:color w:val="000000"/>
        </w:rPr>
        <w:t>o</w:t>
      </w:r>
      <w:r>
        <w:rPr>
          <w:rFonts w:ascii="Times New Roman TUR" w:hAnsi="Times New Roman TUR" w:cs="Times New Roman TUR"/>
          <w:color w:val="000000"/>
        </w:rPr>
        <w:t>l</w:t>
      </w:r>
      <w:r w:rsidR="00914C43">
        <w:rPr>
          <w:rFonts w:ascii="Times New Roman TUR" w:hAnsi="Times New Roman TUR" w:cs="Times New Roman TUR"/>
          <w:color w:val="000000"/>
        </w:rPr>
        <w:t>a</w:t>
      </w:r>
      <w:r>
        <w:rPr>
          <w:rFonts w:ascii="Times New Roman TUR" w:hAnsi="Times New Roman TUR" w:cs="Times New Roman TUR"/>
          <w:color w:val="000000"/>
        </w:rPr>
        <w:t>t</w:t>
      </w:r>
      <w:r w:rsidR="00914C43">
        <w:rPr>
          <w:rFonts w:ascii="Times New Roman TUR" w:hAnsi="Times New Roman TUR" w:cs="Times New Roman TUR"/>
          <w:color w:val="000000"/>
        </w:rPr>
        <w:t>n</w:t>
      </w:r>
      <w:r>
        <w:rPr>
          <w:rFonts w:ascii="Times New Roman TUR" w:hAnsi="Times New Roman TUR" w:cs="Times New Roman TUR"/>
          <w:color w:val="000000"/>
        </w:rPr>
        <w:t>in</w:t>
      </w:r>
      <w:r w:rsidR="00914C43">
        <w:rPr>
          <w:rFonts w:ascii="Times New Roman TUR" w:hAnsi="Times New Roman TUR" w:cs="Times New Roman TUR"/>
          <w:color w:val="000000"/>
        </w:rPr>
        <w:t>g</w:t>
      </w:r>
      <w:r>
        <w:rPr>
          <w:rFonts w:ascii="Times New Roman TUR" w:hAnsi="Times New Roman TUR" w:cs="Times New Roman TUR"/>
          <w:color w:val="000000"/>
        </w:rPr>
        <w:t xml:space="preserve"> bir d</w:t>
      </w:r>
      <w:r w:rsidR="00914C43">
        <w:rPr>
          <w:rFonts w:ascii="Times New Roman TUR" w:hAnsi="Times New Roman TUR" w:cs="Times New Roman TUR"/>
          <w:color w:val="000000"/>
        </w:rPr>
        <w:t>a</w:t>
      </w:r>
      <w:r>
        <w:rPr>
          <w:rFonts w:ascii="Times New Roman TUR" w:hAnsi="Times New Roman TUR" w:cs="Times New Roman TUR"/>
          <w:color w:val="000000"/>
        </w:rPr>
        <w:t>r</w:t>
      </w:r>
      <w:r w:rsidR="00914C43">
        <w:rPr>
          <w:rFonts w:ascii="Times New Roman TUR" w:hAnsi="Times New Roman TUR" w:cs="Times New Roman TUR"/>
          <w:color w:val="000000"/>
        </w:rPr>
        <w:t>aja</w:t>
      </w:r>
      <w:r>
        <w:rPr>
          <w:rFonts w:ascii="Times New Roman TUR" w:hAnsi="Times New Roman TUR" w:cs="Times New Roman TUR"/>
          <w:color w:val="000000"/>
        </w:rPr>
        <w:t xml:space="preserve"> bir </w:t>
      </w:r>
      <w:r w:rsidR="00914C43">
        <w:rPr>
          <w:rFonts w:ascii="Times New Roman TUR" w:hAnsi="Times New Roman TUR" w:cs="Times New Roman TUR"/>
          <w:color w:val="000000"/>
        </w:rPr>
        <w:t>j</w:t>
      </w:r>
      <w:r>
        <w:rPr>
          <w:rFonts w:ascii="Times New Roman TUR" w:hAnsi="Times New Roman TUR" w:cs="Times New Roman TUR"/>
          <w:color w:val="000000"/>
        </w:rPr>
        <w:t>ih</w:t>
      </w:r>
      <w:r w:rsidR="00914C43">
        <w:rPr>
          <w:rFonts w:ascii="Times New Roman TUR" w:hAnsi="Times New Roman TUR" w:cs="Times New Roman TUR"/>
          <w:color w:val="000000"/>
        </w:rPr>
        <w:t>a</w:t>
      </w:r>
      <w:r>
        <w:rPr>
          <w:rFonts w:ascii="Times New Roman TUR" w:hAnsi="Times New Roman TUR" w:cs="Times New Roman TUR"/>
          <w:color w:val="000000"/>
        </w:rPr>
        <w:t>t</w:t>
      </w:r>
      <w:r w:rsidR="00914C43">
        <w:rPr>
          <w:rFonts w:ascii="Times New Roman TUR" w:hAnsi="Times New Roman TUR" w:cs="Times New Roman TUR"/>
          <w:color w:val="000000"/>
        </w:rPr>
        <w:t>da</w:t>
      </w:r>
      <w:r>
        <w:rPr>
          <w:rFonts w:ascii="Times New Roman TUR" w:hAnsi="Times New Roman TUR" w:cs="Times New Roman TUR"/>
          <w:color w:val="000000"/>
        </w:rPr>
        <w:t xml:space="preserve"> </w:t>
      </w:r>
      <w:r w:rsidR="00914C43">
        <w:rPr>
          <w:rFonts w:ascii="Times New Roman TUR" w:hAnsi="Times New Roman TUR" w:cs="Times New Roman TUR"/>
          <w:color w:val="000000"/>
        </w:rPr>
        <w:t>o</w:t>
      </w:r>
      <w:r>
        <w:rPr>
          <w:rFonts w:ascii="Times New Roman TUR" w:hAnsi="Times New Roman TUR" w:cs="Times New Roman TUR"/>
          <w:color w:val="000000"/>
        </w:rPr>
        <w:t>l</w:t>
      </w:r>
      <w:r w:rsidR="00914C43">
        <w:rPr>
          <w:rFonts w:ascii="Times New Roman TUR" w:hAnsi="Times New Roman TUR" w:cs="Times New Roman TUR"/>
          <w:color w:val="000000"/>
        </w:rPr>
        <w:t>a</w:t>
      </w:r>
      <w:r>
        <w:rPr>
          <w:rFonts w:ascii="Times New Roman TUR" w:hAnsi="Times New Roman TUR" w:cs="Times New Roman TUR"/>
          <w:color w:val="000000"/>
        </w:rPr>
        <w:t xml:space="preserve">mi </w:t>
      </w:r>
      <w:r w:rsidR="00914C43">
        <w:rPr>
          <w:rFonts w:ascii="Times New Roman TUR" w:hAnsi="Times New Roman TUR" w:cs="Times New Roman TUR"/>
          <w:color w:val="000000"/>
        </w:rPr>
        <w:t>sha</w:t>
      </w:r>
      <w:r>
        <w:rPr>
          <w:rFonts w:ascii="Times New Roman TUR" w:hAnsi="Times New Roman TUR" w:cs="Times New Roman TUR"/>
          <w:color w:val="000000"/>
        </w:rPr>
        <w:t>h</w:t>
      </w:r>
      <w:r w:rsidR="00914C43">
        <w:rPr>
          <w:rFonts w:ascii="Times New Roman TUR" w:hAnsi="Times New Roman TUR" w:cs="Times New Roman TUR"/>
          <w:color w:val="000000"/>
        </w:rPr>
        <w:t>o</w:t>
      </w:r>
      <w:r>
        <w:rPr>
          <w:rFonts w:ascii="Times New Roman TUR" w:hAnsi="Times New Roman TUR" w:cs="Times New Roman TUR"/>
          <w:color w:val="000000"/>
        </w:rPr>
        <w:t>d</w:t>
      </w:r>
      <w:r w:rsidR="00914C43">
        <w:rPr>
          <w:rFonts w:ascii="Times New Roman TUR" w:hAnsi="Times New Roman TUR" w:cs="Times New Roman TUR"/>
          <w:color w:val="000000"/>
        </w:rPr>
        <w:t>a</w:t>
      </w:r>
      <w:r>
        <w:rPr>
          <w:rFonts w:ascii="Times New Roman TUR" w:hAnsi="Times New Roman TUR" w:cs="Times New Roman TUR"/>
          <w:color w:val="000000"/>
        </w:rPr>
        <w:t>t</w:t>
      </w:r>
      <w:r w:rsidR="00914C43">
        <w:rPr>
          <w:rFonts w:ascii="Times New Roman TUR" w:hAnsi="Times New Roman TUR" w:cs="Times New Roman TUR"/>
          <w:color w:val="000000"/>
        </w:rPr>
        <w:t>ga</w:t>
      </w:r>
      <w:r>
        <w:rPr>
          <w:rFonts w:ascii="Times New Roman TUR" w:hAnsi="Times New Roman TUR" w:cs="Times New Roman TUR"/>
          <w:color w:val="000000"/>
        </w:rPr>
        <w:t xml:space="preserve"> t</w:t>
      </w:r>
      <w:r w:rsidR="00914C43">
        <w:rPr>
          <w:rFonts w:ascii="Times New Roman TUR" w:hAnsi="Times New Roman TUR" w:cs="Times New Roman TUR"/>
          <w:color w:val="000000"/>
        </w:rPr>
        <w:t>ash</w:t>
      </w:r>
      <w:r>
        <w:rPr>
          <w:rFonts w:ascii="Times New Roman TUR" w:hAnsi="Times New Roman TUR" w:cs="Times New Roman TUR"/>
          <w:color w:val="000000"/>
        </w:rPr>
        <w:t>rifinin</w:t>
      </w:r>
      <w:r w:rsidR="00914C43">
        <w:rPr>
          <w:rFonts w:ascii="Times New Roman TUR" w:hAnsi="Times New Roman TUR" w:cs="Times New Roman TUR"/>
          <w:color w:val="000000"/>
        </w:rPr>
        <w:t>g</w:t>
      </w:r>
      <w:r>
        <w:rPr>
          <w:rFonts w:ascii="Times New Roman TUR" w:hAnsi="Times New Roman TUR" w:cs="Times New Roman TUR"/>
          <w:color w:val="000000"/>
        </w:rPr>
        <w:t xml:space="preserve"> umum </w:t>
      </w:r>
      <w:r w:rsidR="00914C43">
        <w:rPr>
          <w:rFonts w:ascii="Times New Roman TUR" w:hAnsi="Times New Roman TUR" w:cs="Times New Roman TUR"/>
          <w:color w:val="000000"/>
        </w:rPr>
        <w:t>koinot miqyosida</w:t>
      </w:r>
      <w:r>
        <w:rPr>
          <w:rFonts w:ascii="Times New Roman TUR" w:hAnsi="Times New Roman TUR" w:cs="Times New Roman TUR"/>
          <w:color w:val="000000"/>
        </w:rPr>
        <w:t xml:space="preserve"> v</w:t>
      </w:r>
      <w:r w:rsidR="00914C43">
        <w:rPr>
          <w:rFonts w:ascii="Times New Roman TUR" w:hAnsi="Times New Roman TUR" w:cs="Times New Roman TUR"/>
          <w:color w:val="000000"/>
        </w:rPr>
        <w:t>a</w:t>
      </w:r>
      <w:r>
        <w:rPr>
          <w:rFonts w:ascii="Times New Roman TUR" w:hAnsi="Times New Roman TUR" w:cs="Times New Roman TUR"/>
          <w:color w:val="000000"/>
        </w:rPr>
        <w:t xml:space="preserve"> b</w:t>
      </w:r>
      <w:r w:rsidR="00914C43">
        <w:rPr>
          <w:rFonts w:ascii="Times New Roman TUR" w:hAnsi="Times New Roman TUR" w:cs="Times New Roman TUR"/>
          <w:color w:val="000000"/>
        </w:rPr>
        <w:t>utu</w:t>
      </w:r>
      <w:r>
        <w:rPr>
          <w:rFonts w:ascii="Times New Roman TUR" w:hAnsi="Times New Roman TUR" w:cs="Times New Roman TUR"/>
          <w:color w:val="000000"/>
        </w:rPr>
        <w:t>n asrlarda nazar</w:t>
      </w:r>
      <w:r w:rsidR="0067350B">
        <w:rPr>
          <w:rFonts w:ascii="Times New Roman TUR" w:hAnsi="Times New Roman TUR" w:cs="Times New Roman TUR"/>
          <w:color w:val="000000"/>
        </w:rPr>
        <w:t>i</w:t>
      </w:r>
      <w:r>
        <w:rPr>
          <w:rFonts w:ascii="Times New Roman TUR" w:hAnsi="Times New Roman TUR" w:cs="Times New Roman TUR"/>
          <w:color w:val="000000"/>
        </w:rPr>
        <w:t xml:space="preserve"> </w:t>
      </w:r>
      <w:r w:rsidR="0067350B">
        <w:rPr>
          <w:rFonts w:ascii="Times New Roman TUR" w:hAnsi="Times New Roman TUR" w:cs="Times New Roman TUR"/>
          <w:color w:val="000000"/>
        </w:rPr>
        <w:t>a</w:t>
      </w:r>
      <w:r>
        <w:rPr>
          <w:rFonts w:ascii="Times New Roman TUR" w:hAnsi="Times New Roman TUR" w:cs="Times New Roman TUR"/>
          <w:color w:val="000000"/>
        </w:rPr>
        <w:t>h</w:t>
      </w:r>
      <w:r w:rsidR="0067350B">
        <w:rPr>
          <w:rFonts w:ascii="Times New Roman TUR" w:hAnsi="Times New Roman TUR" w:cs="Times New Roman TUR"/>
          <w:color w:val="000000"/>
        </w:rPr>
        <w:t>a</w:t>
      </w:r>
      <w:r>
        <w:rPr>
          <w:rFonts w:ascii="Times New Roman TUR" w:hAnsi="Times New Roman TUR" w:cs="Times New Roman TUR"/>
          <w:color w:val="000000"/>
        </w:rPr>
        <w:t>miy</w:t>
      </w:r>
      <w:r w:rsidR="0067350B">
        <w:rPr>
          <w:rFonts w:ascii="Times New Roman TUR" w:hAnsi="Times New Roman TUR" w:cs="Times New Roman TUR"/>
          <w:color w:val="000000"/>
        </w:rPr>
        <w:t>a</w:t>
      </w:r>
      <w:r>
        <w:rPr>
          <w:rFonts w:ascii="Times New Roman TUR" w:hAnsi="Times New Roman TUR" w:cs="Times New Roman TUR"/>
          <w:color w:val="000000"/>
        </w:rPr>
        <w:t>t</w:t>
      </w:r>
      <w:r w:rsidR="0067350B">
        <w:rPr>
          <w:rFonts w:ascii="Times New Roman TUR" w:hAnsi="Times New Roman TUR" w:cs="Times New Roman TUR"/>
          <w:color w:val="000000"/>
        </w:rPr>
        <w:t>da</w:t>
      </w:r>
      <w:r>
        <w:rPr>
          <w:rFonts w:ascii="Times New Roman TUR" w:hAnsi="Times New Roman TUR" w:cs="Times New Roman TUR"/>
          <w:color w:val="000000"/>
        </w:rPr>
        <w:t xml:space="preserve"> v</w:t>
      </w:r>
      <w:r w:rsidR="0067350B">
        <w:rPr>
          <w:rFonts w:ascii="Times New Roman TUR" w:hAnsi="Times New Roman TUR" w:cs="Times New Roman TUR"/>
          <w:color w:val="000000"/>
        </w:rPr>
        <w:t>a</w:t>
      </w:r>
      <w:r>
        <w:rPr>
          <w:rFonts w:ascii="Times New Roman TUR" w:hAnsi="Times New Roman TUR" w:cs="Times New Roman TUR"/>
          <w:color w:val="000000"/>
        </w:rPr>
        <w:t xml:space="preserve"> Rahm</w:t>
      </w:r>
      <w:r w:rsidR="0067350B">
        <w:rPr>
          <w:rFonts w:ascii="Times New Roman TUR" w:hAnsi="Times New Roman TUR" w:cs="Times New Roman TUR"/>
          <w:color w:val="000000"/>
        </w:rPr>
        <w:t>a</w:t>
      </w:r>
      <w:r>
        <w:rPr>
          <w:rFonts w:ascii="Times New Roman TUR" w:hAnsi="Times New Roman TUR" w:cs="Times New Roman TUR"/>
          <w:color w:val="000000"/>
        </w:rPr>
        <w:t>t-</w:t>
      </w:r>
      <w:r w:rsidR="0067350B">
        <w:rPr>
          <w:rFonts w:ascii="Times New Roman TUR" w:hAnsi="Times New Roman TUR" w:cs="Times New Roman TUR"/>
          <w:color w:val="000000"/>
        </w:rPr>
        <w:t>a</w:t>
      </w:r>
      <w:r>
        <w:rPr>
          <w:rFonts w:ascii="Times New Roman TUR" w:hAnsi="Times New Roman TUR" w:cs="Times New Roman TUR"/>
          <w:color w:val="000000"/>
        </w:rPr>
        <w:t>n</w:t>
      </w:r>
      <w:r w:rsidR="0067350B">
        <w:rPr>
          <w:rFonts w:ascii="Times New Roman TUR" w:hAnsi="Times New Roman TUR" w:cs="Times New Roman TUR"/>
          <w:color w:val="000000"/>
        </w:rPr>
        <w:t xml:space="preserve"> </w:t>
      </w:r>
      <w:r>
        <w:rPr>
          <w:rFonts w:ascii="Times New Roman TUR" w:hAnsi="Times New Roman TUR" w:cs="Times New Roman TUR"/>
          <w:color w:val="000000"/>
        </w:rPr>
        <w:t>lil</w:t>
      </w:r>
      <w:r w:rsidR="0067350B">
        <w:rPr>
          <w:rFonts w:ascii="Times New Roman TUR" w:hAnsi="Times New Roman TUR" w:cs="Times New Roman TUR"/>
          <w:color w:val="000000"/>
        </w:rPr>
        <w:t xml:space="preserve"> o</w:t>
      </w:r>
      <w:r>
        <w:rPr>
          <w:rFonts w:ascii="Times New Roman TUR" w:hAnsi="Times New Roman TUR" w:cs="Times New Roman TUR"/>
          <w:color w:val="000000"/>
        </w:rPr>
        <w:t>l</w:t>
      </w:r>
      <w:r w:rsidR="0067350B">
        <w:rPr>
          <w:rFonts w:ascii="Times New Roman TUR" w:hAnsi="Times New Roman TUR" w:cs="Times New Roman TUR"/>
          <w:color w:val="000000"/>
        </w:rPr>
        <w:t>a</w:t>
      </w:r>
      <w:r>
        <w:rPr>
          <w:rFonts w:ascii="Times New Roman TUR" w:hAnsi="Times New Roman TUR" w:cs="Times New Roman TUR"/>
          <w:color w:val="000000"/>
        </w:rPr>
        <w:t>m</w:t>
      </w:r>
      <w:r w:rsidR="0067350B">
        <w:rPr>
          <w:rFonts w:ascii="Times New Roman TUR" w:hAnsi="Times New Roman TUR" w:cs="Times New Roman TUR"/>
          <w:color w:val="000000"/>
        </w:rPr>
        <w:t>iy</w:t>
      </w:r>
      <w:r>
        <w:rPr>
          <w:rFonts w:ascii="Times New Roman TUR" w:hAnsi="Times New Roman TUR" w:cs="Times New Roman TUR"/>
          <w:color w:val="000000"/>
        </w:rPr>
        <w:t xml:space="preserve">n </w:t>
      </w:r>
      <w:r w:rsidR="0067350B">
        <w:rPr>
          <w:rFonts w:ascii="Times New Roman TUR" w:hAnsi="Times New Roman TUR" w:cs="Times New Roman TUR"/>
          <w:color w:val="000000"/>
        </w:rPr>
        <w:t>b</w:t>
      </w:r>
      <w:r w:rsidR="00317151">
        <w:rPr>
          <w:rFonts w:ascii="Times New Roman TUR" w:hAnsi="Times New Roman TUR" w:cs="Times New Roman TUR"/>
          <w:color w:val="000000"/>
        </w:rPr>
        <w:t>o‘</w:t>
      </w:r>
      <w:r w:rsidR="0067350B">
        <w:rPr>
          <w:rFonts w:ascii="Times New Roman TUR" w:hAnsi="Times New Roman TUR" w:cs="Times New Roman TUR"/>
          <w:color w:val="000000"/>
        </w:rPr>
        <w:t>lganini</w:t>
      </w:r>
      <w:r>
        <w:rPr>
          <w:rFonts w:ascii="Times New Roman TUR" w:hAnsi="Times New Roman TUR" w:cs="Times New Roman TUR"/>
          <w:color w:val="000000"/>
        </w:rPr>
        <w:t xml:space="preserve"> isb</w:t>
      </w:r>
      <w:r w:rsidR="0067350B">
        <w:rPr>
          <w:rFonts w:ascii="Times New Roman TUR" w:hAnsi="Times New Roman TUR" w:cs="Times New Roman TUR"/>
          <w:color w:val="000000"/>
        </w:rPr>
        <w:t>o</w:t>
      </w:r>
      <w:r>
        <w:rPr>
          <w:rFonts w:ascii="Times New Roman TUR" w:hAnsi="Times New Roman TUR" w:cs="Times New Roman TUR"/>
          <w:color w:val="000000"/>
        </w:rPr>
        <w:t xml:space="preserve">t </w:t>
      </w:r>
      <w:r w:rsidR="005E37E8">
        <w:rPr>
          <w:rFonts w:ascii="Times New Roman TUR" w:hAnsi="Times New Roman TUR" w:cs="Times New Roman TUR"/>
          <w:color w:val="000000"/>
        </w:rPr>
        <w:t>qil</w:t>
      </w:r>
      <w:r w:rsidR="0067350B">
        <w:rPr>
          <w:rFonts w:ascii="Times New Roman TUR" w:hAnsi="Times New Roman TUR" w:cs="Times New Roman TUR"/>
          <w:color w:val="000000"/>
        </w:rPr>
        <w:t>d</w:t>
      </w:r>
      <w:r>
        <w:rPr>
          <w:rFonts w:ascii="Times New Roman TUR" w:hAnsi="Times New Roman TUR" w:cs="Times New Roman TUR"/>
          <w:color w:val="000000"/>
        </w:rPr>
        <w:t>i v</w:t>
      </w:r>
      <w:r w:rsidR="0067350B">
        <w:rPr>
          <w:rFonts w:ascii="Times New Roman TUR" w:hAnsi="Times New Roman TUR" w:cs="Times New Roman TUR"/>
          <w:color w:val="000000"/>
        </w:rPr>
        <w:t>a</w:t>
      </w:r>
      <w:r>
        <w:rPr>
          <w:rFonts w:ascii="Times New Roman TUR" w:hAnsi="Times New Roman TUR" w:cs="Times New Roman TUR"/>
          <w:color w:val="000000"/>
        </w:rPr>
        <w:t xml:space="preserve"> k</w:t>
      </w:r>
      <w:r w:rsidR="0067350B">
        <w:rPr>
          <w:rFonts w:ascii="Times New Roman TUR" w:hAnsi="Times New Roman TUR" w:cs="Times New Roman TUR"/>
          <w:color w:val="000000"/>
        </w:rPr>
        <w:t>o</w:t>
      </w:r>
      <w:r>
        <w:rPr>
          <w:rFonts w:ascii="Times New Roman TUR" w:hAnsi="Times New Roman TUR" w:cs="Times New Roman TUR"/>
          <w:color w:val="000000"/>
        </w:rPr>
        <w:t>in</w:t>
      </w:r>
      <w:r w:rsidR="0067350B">
        <w:rPr>
          <w:rFonts w:ascii="Times New Roman TUR" w:hAnsi="Times New Roman TUR" w:cs="Times New Roman TUR"/>
          <w:color w:val="000000"/>
        </w:rPr>
        <w:t>o</w:t>
      </w:r>
      <w:r>
        <w:rPr>
          <w:rFonts w:ascii="Times New Roman TUR" w:hAnsi="Times New Roman TUR" w:cs="Times New Roman TUR"/>
          <w:color w:val="000000"/>
        </w:rPr>
        <w:t xml:space="preserve">t </w:t>
      </w:r>
      <w:r w:rsidR="00317151">
        <w:rPr>
          <w:rFonts w:ascii="Times New Roman TUR" w:hAnsi="Times New Roman TUR" w:cs="Times New Roman TUR"/>
          <w:color w:val="000000"/>
        </w:rPr>
        <w:t>o‘</w:t>
      </w:r>
      <w:r w:rsidR="0067350B">
        <w:rPr>
          <w:rFonts w:ascii="Times New Roman TUR" w:hAnsi="Times New Roman TUR" w:cs="Times New Roman TUR"/>
          <w:color w:val="000000"/>
        </w:rPr>
        <w:t>sha</w:t>
      </w:r>
      <w:r>
        <w:rPr>
          <w:rFonts w:ascii="Times New Roman TUR" w:hAnsi="Times New Roman TUR" w:cs="Times New Roman TUR"/>
          <w:color w:val="000000"/>
        </w:rPr>
        <w:t xml:space="preserve"> </w:t>
      </w:r>
      <w:r w:rsidR="0067350B">
        <w:rPr>
          <w:rFonts w:ascii="Times New Roman TUR" w:hAnsi="Times New Roman TUR" w:cs="Times New Roman TUR"/>
          <w:color w:val="000000"/>
        </w:rPr>
        <w:t>tunn</w:t>
      </w:r>
      <w:r>
        <w:rPr>
          <w:rFonts w:ascii="Times New Roman TUR" w:hAnsi="Times New Roman TUR" w:cs="Times New Roman TUR"/>
          <w:color w:val="000000"/>
        </w:rPr>
        <w:t xml:space="preserve">i </w:t>
      </w:r>
      <w:r w:rsidR="0067350B">
        <w:rPr>
          <w:rFonts w:ascii="Times New Roman TUR" w:hAnsi="Times New Roman TUR" w:cs="Times New Roman TUR"/>
          <w:color w:val="000000"/>
        </w:rPr>
        <w:t>olqishlamoqda</w:t>
      </w:r>
      <w:r>
        <w:rPr>
          <w:rFonts w:ascii="Times New Roman TUR" w:hAnsi="Times New Roman TUR" w:cs="Times New Roman TUR"/>
          <w:color w:val="000000"/>
        </w:rPr>
        <w:t xml:space="preserve"> d</w:t>
      </w:r>
      <w:r w:rsidR="0067350B">
        <w:rPr>
          <w:rFonts w:ascii="Times New Roman TUR" w:hAnsi="Times New Roman TUR" w:cs="Times New Roman TUR"/>
          <w:color w:val="000000"/>
        </w:rPr>
        <w:t>eb</w:t>
      </w:r>
      <w:r>
        <w:rPr>
          <w:rFonts w:ascii="Times New Roman TUR" w:hAnsi="Times New Roman TUR" w:cs="Times New Roman TUR"/>
          <w:color w:val="000000"/>
        </w:rPr>
        <w:t xml:space="preserve"> </w:t>
      </w:r>
      <w:r w:rsidR="0067350B">
        <w:rPr>
          <w:rFonts w:ascii="Times New Roman TUR" w:hAnsi="Times New Roman TUR" w:cs="Times New Roman TUR"/>
          <w:color w:val="000000"/>
        </w:rPr>
        <w:t>k</w:t>
      </w:r>
      <w:r w:rsidR="00317151">
        <w:rPr>
          <w:rFonts w:ascii="Times New Roman TUR" w:hAnsi="Times New Roman TUR" w:cs="Times New Roman TUR"/>
          <w:color w:val="000000"/>
        </w:rPr>
        <w:t>o‘</w:t>
      </w:r>
      <w:r w:rsidR="0067350B">
        <w:rPr>
          <w:rFonts w:ascii="Times New Roman TUR" w:hAnsi="Times New Roman TUR" w:cs="Times New Roman TUR"/>
          <w:color w:val="000000"/>
        </w:rPr>
        <w:t>rsat</w:t>
      </w:r>
      <w:r>
        <w:rPr>
          <w:rFonts w:ascii="Times New Roman TUR" w:hAnsi="Times New Roman TUR" w:cs="Times New Roman TUR"/>
          <w:color w:val="000000"/>
        </w:rPr>
        <w:t>di.</w:t>
      </w:r>
    </w:p>
    <w:p w14:paraId="2209D8DF"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w:t>
      </w:r>
      <w:r w:rsidR="0067350B">
        <w:rPr>
          <w:rFonts w:ascii="Times New Roman TUR" w:hAnsi="Times New Roman TUR" w:cs="Times New Roman TUR"/>
          <w:color w:val="000000"/>
        </w:rPr>
        <w:t>j</w:t>
      </w:r>
      <w:r>
        <w:rPr>
          <w:rFonts w:ascii="Times New Roman TUR" w:hAnsi="Times New Roman TUR" w:cs="Times New Roman TUR"/>
          <w:color w:val="000000"/>
        </w:rPr>
        <w:t>ab</w:t>
      </w:r>
      <w:r w:rsidR="0067350B">
        <w:rPr>
          <w:rFonts w:ascii="Times New Roman TUR" w:hAnsi="Times New Roman TUR" w:cs="Times New Roman TUR"/>
          <w:color w:val="000000"/>
        </w:rPr>
        <w:t>o,</w:t>
      </w:r>
      <w:r>
        <w:rPr>
          <w:rFonts w:ascii="Times New Roman TUR" w:hAnsi="Times New Roman TUR" w:cs="Times New Roman TUR"/>
          <w:color w:val="000000"/>
        </w:rPr>
        <w:t xml:space="preserve"> du</w:t>
      </w:r>
      <w:r w:rsidR="0067350B">
        <w:rPr>
          <w:rFonts w:ascii="Times New Roman TUR" w:hAnsi="Times New Roman TUR" w:cs="Times New Roman TUR"/>
          <w:color w:val="000000"/>
        </w:rPr>
        <w:t>o</w:t>
      </w:r>
      <w:r>
        <w:rPr>
          <w:rFonts w:ascii="Times New Roman TUR" w:hAnsi="Times New Roman TUR" w:cs="Times New Roman TUR"/>
          <w:color w:val="000000"/>
        </w:rPr>
        <w:t>lar</w:t>
      </w:r>
      <w:r w:rsidR="0067350B">
        <w:rPr>
          <w:rFonts w:ascii="Times New Roman TUR" w:hAnsi="Times New Roman TUR" w:cs="Times New Roman TUR"/>
          <w:color w:val="000000"/>
        </w:rPr>
        <w:t>i</w:t>
      </w:r>
      <w:r>
        <w:rPr>
          <w:rFonts w:ascii="Times New Roman TUR" w:hAnsi="Times New Roman TUR" w:cs="Times New Roman TUR"/>
          <w:color w:val="000000"/>
        </w:rPr>
        <w:t>m</w:t>
      </w:r>
      <w:r w:rsidR="0067350B">
        <w:rPr>
          <w:rFonts w:ascii="Times New Roman TUR" w:hAnsi="Times New Roman TUR" w:cs="Times New Roman TUR"/>
          <w:color w:val="000000"/>
        </w:rPr>
        <w:t>i</w:t>
      </w:r>
      <w:r>
        <w:rPr>
          <w:rFonts w:ascii="Times New Roman TUR" w:hAnsi="Times New Roman TUR" w:cs="Times New Roman TUR"/>
          <w:color w:val="000000"/>
        </w:rPr>
        <w:t>zda Isparta bu m</w:t>
      </w:r>
      <w:r w:rsidR="0067350B">
        <w:rPr>
          <w:rFonts w:ascii="Times New Roman TUR" w:hAnsi="Times New Roman TUR" w:cs="Times New Roman TUR"/>
          <w:color w:val="000000"/>
        </w:rPr>
        <w:t>a</w:t>
      </w:r>
      <w:r>
        <w:rPr>
          <w:rFonts w:ascii="Times New Roman TUR" w:hAnsi="Times New Roman TUR" w:cs="Times New Roman TUR"/>
          <w:color w:val="000000"/>
        </w:rPr>
        <w:t>ml</w:t>
      </w:r>
      <w:r w:rsidR="0067350B">
        <w:rPr>
          <w:rFonts w:ascii="Times New Roman TUR" w:hAnsi="Times New Roman TUR" w:cs="Times New Roman TUR"/>
          <w:color w:val="000000"/>
        </w:rPr>
        <w:t>a</w:t>
      </w:r>
      <w:r>
        <w:rPr>
          <w:rFonts w:ascii="Times New Roman TUR" w:hAnsi="Times New Roman TUR" w:cs="Times New Roman TUR"/>
          <w:color w:val="000000"/>
        </w:rPr>
        <w:t>k</w:t>
      </w:r>
      <w:r w:rsidR="0067350B">
        <w:rPr>
          <w:rFonts w:ascii="Times New Roman TUR" w:hAnsi="Times New Roman TUR" w:cs="Times New Roman TUR"/>
          <w:color w:val="000000"/>
        </w:rPr>
        <w:t>a</w:t>
      </w:r>
      <w:r>
        <w:rPr>
          <w:rFonts w:ascii="Times New Roman TUR" w:hAnsi="Times New Roman TUR" w:cs="Times New Roman TUR"/>
          <w:color w:val="000000"/>
        </w:rPr>
        <w:t>t</w:t>
      </w:r>
      <w:r w:rsidR="0067350B">
        <w:rPr>
          <w:rFonts w:ascii="Times New Roman TUR" w:hAnsi="Times New Roman TUR" w:cs="Times New Roman TUR"/>
          <w:color w:val="000000"/>
        </w:rPr>
        <w:t xml:space="preserve"> bilan</w:t>
      </w:r>
      <w:r>
        <w:rPr>
          <w:rFonts w:ascii="Times New Roman TUR" w:hAnsi="Times New Roman TUR" w:cs="Times New Roman TUR"/>
          <w:color w:val="000000"/>
        </w:rPr>
        <w:t xml:space="preserve"> b</w:t>
      </w:r>
      <w:r w:rsidR="0067350B">
        <w:rPr>
          <w:rFonts w:ascii="Times New Roman TUR" w:hAnsi="Times New Roman TUR" w:cs="Times New Roman TUR"/>
          <w:color w:val="000000"/>
        </w:rPr>
        <w:t>a</w:t>
      </w:r>
      <w:r>
        <w:rPr>
          <w:rFonts w:ascii="Times New Roman TUR" w:hAnsi="Times New Roman TUR" w:cs="Times New Roman TUR"/>
          <w:color w:val="000000"/>
        </w:rPr>
        <w:t>r</w:t>
      </w:r>
      <w:r w:rsidR="0067350B">
        <w:rPr>
          <w:rFonts w:ascii="Times New Roman TUR" w:hAnsi="Times New Roman TUR" w:cs="Times New Roman TUR"/>
          <w:color w:val="000000"/>
        </w:rPr>
        <w:t>o</w:t>
      </w:r>
      <w:r>
        <w:rPr>
          <w:rFonts w:ascii="Times New Roman TUR" w:hAnsi="Times New Roman TUR" w:cs="Times New Roman TUR"/>
          <w:color w:val="000000"/>
        </w:rPr>
        <w:t>b</w:t>
      </w:r>
      <w:r w:rsidR="0067350B">
        <w:rPr>
          <w:rFonts w:ascii="Times New Roman TUR" w:hAnsi="Times New Roman TUR" w:cs="Times New Roman TUR"/>
          <w:color w:val="000000"/>
        </w:rPr>
        <w:t>a</w:t>
      </w:r>
      <w:r>
        <w:rPr>
          <w:rFonts w:ascii="Times New Roman TUR" w:hAnsi="Times New Roman TUR" w:cs="Times New Roman TUR"/>
          <w:color w:val="000000"/>
        </w:rPr>
        <w:t>r</w:t>
      </w:r>
      <w:r w:rsidR="0067350B">
        <w:rPr>
          <w:rFonts w:ascii="Times New Roman TUR" w:hAnsi="Times New Roman TUR" w:cs="Times New Roman TUR"/>
          <w:color w:val="000000"/>
        </w:rPr>
        <w:t xml:space="preserve"> e</w:t>
      </w:r>
      <w:r>
        <w:rPr>
          <w:rFonts w:ascii="Times New Roman TUR" w:hAnsi="Times New Roman TUR" w:cs="Times New Roman TUR"/>
          <w:color w:val="000000"/>
        </w:rPr>
        <w:t>di, bu y</w:t>
      </w:r>
      <w:r w:rsidR="0067350B">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67350B">
        <w:rPr>
          <w:rFonts w:ascii="Times New Roman TUR" w:hAnsi="Times New Roman TUR" w:cs="Times New Roman TUR"/>
          <w:color w:val="000000"/>
        </w:rPr>
        <w:t>i</w:t>
      </w:r>
      <w:r>
        <w:rPr>
          <w:rFonts w:ascii="Times New Roman TUR" w:hAnsi="Times New Roman TUR" w:cs="Times New Roman TUR"/>
          <w:color w:val="000000"/>
        </w:rPr>
        <w:t>rda hiss</w:t>
      </w:r>
      <w:r w:rsidR="0067350B">
        <w:rPr>
          <w:rFonts w:ascii="Times New Roman TUR" w:hAnsi="Times New Roman TUR" w:cs="Times New Roman TUR"/>
          <w:color w:val="000000"/>
        </w:rPr>
        <w:t>a</w:t>
      </w:r>
      <w:r>
        <w:rPr>
          <w:rFonts w:ascii="Times New Roman TUR" w:hAnsi="Times New Roman TUR" w:cs="Times New Roman TUR"/>
          <w:color w:val="000000"/>
        </w:rPr>
        <w:t xml:space="preserve">si </w:t>
      </w:r>
      <w:r w:rsidR="0067350B">
        <w:rPr>
          <w:rFonts w:ascii="Times New Roman TUR" w:hAnsi="Times New Roman TUR" w:cs="Times New Roman TUR"/>
          <w:color w:val="000000"/>
        </w:rPr>
        <w:t>bo</w:t>
      </w:r>
      <w:r>
        <w:rPr>
          <w:rFonts w:ascii="Times New Roman TUR" w:hAnsi="Times New Roman TUR" w:cs="Times New Roman TUR"/>
          <w:color w:val="000000"/>
        </w:rPr>
        <w:t>rm</w:t>
      </w:r>
      <w:r w:rsidR="0067350B">
        <w:rPr>
          <w:rFonts w:ascii="Times New Roman TUR" w:hAnsi="Times New Roman TUR" w:cs="Times New Roman TUR"/>
          <w:color w:val="000000"/>
        </w:rPr>
        <w:t>i</w:t>
      </w:r>
      <w:r>
        <w:rPr>
          <w:rFonts w:ascii="Times New Roman TUR" w:hAnsi="Times New Roman TUR" w:cs="Times New Roman TUR"/>
          <w:color w:val="000000"/>
        </w:rPr>
        <w:t xml:space="preserve">? </w:t>
      </w:r>
      <w:r w:rsidR="0067350B">
        <w:rPr>
          <w:rFonts w:ascii="Times New Roman TUR" w:hAnsi="Times New Roman TUR" w:cs="Times New Roman TUR"/>
          <w:color w:val="000000"/>
        </w:rPr>
        <w:t>qiziqyapman</w:t>
      </w:r>
      <w:r>
        <w:rPr>
          <w:rFonts w:ascii="Times New Roman TUR" w:hAnsi="Times New Roman TUR" w:cs="Times New Roman TUR"/>
          <w:color w:val="000000"/>
        </w:rPr>
        <w:t xml:space="preserve">. </w:t>
      </w:r>
      <w:r w:rsidR="0067350B">
        <w:rPr>
          <w:rFonts w:ascii="Times New Roman TUR" w:hAnsi="Times New Roman TUR" w:cs="Times New Roman TUR"/>
          <w:color w:val="000000"/>
        </w:rPr>
        <w:t>Hozirga</w:t>
      </w:r>
      <w:r>
        <w:rPr>
          <w:rFonts w:ascii="Times New Roman TUR" w:hAnsi="Times New Roman TUR" w:cs="Times New Roman TUR"/>
          <w:color w:val="000000"/>
        </w:rPr>
        <w:t xml:space="preserve"> </w:t>
      </w:r>
      <w:r w:rsidR="0067350B">
        <w:rPr>
          <w:rFonts w:ascii="Times New Roman TUR" w:hAnsi="Times New Roman TUR" w:cs="Times New Roman TUR"/>
          <w:color w:val="000000"/>
        </w:rPr>
        <w:t>q</w:t>
      </w:r>
      <w:r>
        <w:rPr>
          <w:rFonts w:ascii="Times New Roman TUR" w:hAnsi="Times New Roman TUR" w:cs="Times New Roman TUR"/>
          <w:color w:val="000000"/>
        </w:rPr>
        <w:t xml:space="preserve">adar </w:t>
      </w:r>
      <w:r w:rsidR="0067350B">
        <w:rPr>
          <w:rFonts w:ascii="Times New Roman TUR" w:hAnsi="Times New Roman TUR" w:cs="Times New Roman TUR"/>
          <w:color w:val="000000"/>
        </w:rPr>
        <w:t>k</w:t>
      </w:r>
      <w:r w:rsidR="00317151">
        <w:rPr>
          <w:rFonts w:ascii="Times New Roman TUR" w:hAnsi="Times New Roman TUR" w:cs="Times New Roman TUR"/>
          <w:color w:val="000000"/>
        </w:rPr>
        <w:t>o‘</w:t>
      </w:r>
      <w:r w:rsidR="0067350B">
        <w:rPr>
          <w:rFonts w:ascii="Times New Roman TUR" w:hAnsi="Times New Roman TUR" w:cs="Times New Roman TUR"/>
          <w:color w:val="000000"/>
        </w:rPr>
        <w:t>p</w:t>
      </w:r>
      <w:r>
        <w:rPr>
          <w:rFonts w:ascii="Times New Roman TUR" w:hAnsi="Times New Roman TUR" w:cs="Times New Roman TUR"/>
          <w:color w:val="000000"/>
        </w:rPr>
        <w:t xml:space="preserve"> </w:t>
      </w:r>
      <w:r w:rsidR="0067350B">
        <w:rPr>
          <w:rFonts w:ascii="Times New Roman TUR" w:hAnsi="Times New Roman TUR" w:cs="Times New Roman TUR"/>
          <w:color w:val="000000"/>
        </w:rPr>
        <w:t>alomat</w:t>
      </w:r>
      <w:r>
        <w:rPr>
          <w:rFonts w:ascii="Times New Roman TUR" w:hAnsi="Times New Roman TUR" w:cs="Times New Roman TUR"/>
          <w:color w:val="000000"/>
        </w:rPr>
        <w:t>l</w:t>
      </w:r>
      <w:r w:rsidR="0067350B">
        <w:rPr>
          <w:rFonts w:ascii="Times New Roman TUR" w:hAnsi="Times New Roman TUR" w:cs="Times New Roman TUR"/>
          <w:color w:val="000000"/>
        </w:rPr>
        <w:t>a</w:t>
      </w:r>
      <w:r>
        <w:rPr>
          <w:rFonts w:ascii="Times New Roman TUR" w:hAnsi="Times New Roman TUR" w:cs="Times New Roman TUR"/>
          <w:color w:val="000000"/>
        </w:rPr>
        <w:t>r</w:t>
      </w:r>
      <w:r w:rsidR="0067350B">
        <w:rPr>
          <w:rFonts w:ascii="Times New Roman TUR" w:hAnsi="Times New Roman TUR" w:cs="Times New Roman TUR"/>
          <w:color w:val="000000"/>
        </w:rPr>
        <w:t xml:space="preserve"> bilan</w:t>
      </w:r>
      <w:r>
        <w:rPr>
          <w:rFonts w:ascii="Times New Roman TUR" w:hAnsi="Times New Roman TUR" w:cs="Times New Roman TUR"/>
          <w:color w:val="000000"/>
        </w:rPr>
        <w:t xml:space="preserve"> Ris</w:t>
      </w:r>
      <w:r w:rsidR="0067350B">
        <w:rPr>
          <w:rFonts w:ascii="Times New Roman TUR" w:hAnsi="Times New Roman TUR" w:cs="Times New Roman TUR"/>
          <w:color w:val="000000"/>
        </w:rPr>
        <w:t>o</w:t>
      </w:r>
      <w:r>
        <w:rPr>
          <w:rFonts w:ascii="Times New Roman TUR" w:hAnsi="Times New Roman TUR" w:cs="Times New Roman TUR"/>
          <w:color w:val="000000"/>
        </w:rPr>
        <w:t>l</w:t>
      </w:r>
      <w:r w:rsidR="0067350B">
        <w:rPr>
          <w:rFonts w:ascii="Times New Roman TUR" w:hAnsi="Times New Roman TUR" w:cs="Times New Roman TUR"/>
          <w:color w:val="000000"/>
        </w:rPr>
        <w:t>a</w:t>
      </w:r>
      <w:r>
        <w:rPr>
          <w:rFonts w:ascii="Times New Roman TUR" w:hAnsi="Times New Roman TUR" w:cs="Times New Roman TUR"/>
          <w:color w:val="000000"/>
        </w:rPr>
        <w:t>-i Nur bir v</w:t>
      </w:r>
      <w:r w:rsidR="0067350B">
        <w:rPr>
          <w:rFonts w:ascii="Times New Roman TUR" w:hAnsi="Times New Roman TUR" w:cs="Times New Roman TUR"/>
          <w:color w:val="000000"/>
        </w:rPr>
        <w:t>a</w:t>
      </w:r>
      <w:r>
        <w:rPr>
          <w:rFonts w:ascii="Times New Roman TUR" w:hAnsi="Times New Roman TUR" w:cs="Times New Roman TUR"/>
          <w:color w:val="000000"/>
        </w:rPr>
        <w:t>sil</w:t>
      </w:r>
      <w:r w:rsidR="0067350B">
        <w:rPr>
          <w:rFonts w:ascii="Times New Roman TUR" w:hAnsi="Times New Roman TUR" w:cs="Times New Roman TUR"/>
          <w:color w:val="000000"/>
        </w:rPr>
        <w:t>a</w:t>
      </w:r>
      <w:r>
        <w:rPr>
          <w:rFonts w:ascii="Times New Roman TUR" w:hAnsi="Times New Roman TUR" w:cs="Times New Roman TUR"/>
          <w:color w:val="000000"/>
        </w:rPr>
        <w:t>-i rahm</w:t>
      </w:r>
      <w:r w:rsidR="0067350B">
        <w:rPr>
          <w:rFonts w:ascii="Times New Roman TUR" w:hAnsi="Times New Roman TUR" w:cs="Times New Roman TUR"/>
          <w:color w:val="000000"/>
        </w:rPr>
        <w:t>a</w:t>
      </w:r>
      <w:r>
        <w:rPr>
          <w:rFonts w:ascii="Times New Roman TUR" w:hAnsi="Times New Roman TUR" w:cs="Times New Roman TUR"/>
          <w:color w:val="000000"/>
        </w:rPr>
        <w:t xml:space="preserve">t </w:t>
      </w:r>
      <w:r w:rsidR="0067350B">
        <w:rPr>
          <w:rFonts w:ascii="Times New Roman TUR" w:hAnsi="Times New Roman TUR" w:cs="Times New Roman TUR"/>
          <w:color w:val="000000"/>
        </w:rPr>
        <w:t>b</w:t>
      </w:r>
      <w:r w:rsidR="00317151">
        <w:rPr>
          <w:rFonts w:ascii="Times New Roman TUR" w:hAnsi="Times New Roman TUR" w:cs="Times New Roman TUR"/>
          <w:color w:val="000000"/>
        </w:rPr>
        <w:t>o‘</w:t>
      </w:r>
      <w:r w:rsidR="0067350B">
        <w:rPr>
          <w:rFonts w:ascii="Times New Roman TUR" w:hAnsi="Times New Roman TUR" w:cs="Times New Roman TUR"/>
          <w:color w:val="000000"/>
        </w:rPr>
        <w:t>lishi</w:t>
      </w:r>
      <w:r>
        <w:rPr>
          <w:rFonts w:ascii="Times New Roman TUR" w:hAnsi="Times New Roman TUR" w:cs="Times New Roman TUR"/>
          <w:color w:val="000000"/>
        </w:rPr>
        <w:t>dan, bu rahm</w:t>
      </w:r>
      <w:r w:rsidR="0067350B">
        <w:rPr>
          <w:rFonts w:ascii="Times New Roman TUR" w:hAnsi="Times New Roman TUR" w:cs="Times New Roman TUR"/>
          <w:color w:val="000000"/>
        </w:rPr>
        <w:t>a</w:t>
      </w:r>
      <w:r>
        <w:rPr>
          <w:rFonts w:ascii="Times New Roman TUR" w:hAnsi="Times New Roman TUR" w:cs="Times New Roman TUR"/>
          <w:color w:val="000000"/>
        </w:rPr>
        <w:t xml:space="preserve">t </w:t>
      </w:r>
      <w:r w:rsidR="0067350B">
        <w:rPr>
          <w:rFonts w:ascii="Times New Roman TUR" w:hAnsi="Times New Roman TUR" w:cs="Times New Roman TUR"/>
          <w:color w:val="000000"/>
        </w:rPr>
        <w:t>i</w:t>
      </w:r>
      <w:r>
        <w:rPr>
          <w:rFonts w:ascii="Times New Roman TUR" w:hAnsi="Times New Roman TUR" w:cs="Times New Roman TUR"/>
          <w:color w:val="000000"/>
        </w:rPr>
        <w:t>m</w:t>
      </w:r>
      <w:r w:rsidR="0067350B">
        <w:rPr>
          <w:rFonts w:ascii="Times New Roman TUR" w:hAnsi="Times New Roman TUR" w:cs="Times New Roman TUR"/>
          <w:color w:val="000000"/>
        </w:rPr>
        <w:t>o</w:t>
      </w:r>
      <w:r>
        <w:rPr>
          <w:rFonts w:ascii="Times New Roman TUR" w:hAnsi="Times New Roman TUR" w:cs="Times New Roman TUR"/>
          <w:color w:val="000000"/>
        </w:rPr>
        <w:t xml:space="preserve"> </w:t>
      </w:r>
      <w:r w:rsidR="0067350B">
        <w:rPr>
          <w:rFonts w:ascii="Times New Roman TUR" w:hAnsi="Times New Roman TUR" w:cs="Times New Roman TUR"/>
          <w:color w:val="000000"/>
        </w:rPr>
        <w:t>qiladi</w:t>
      </w:r>
      <w:r>
        <w:rPr>
          <w:rFonts w:ascii="Times New Roman TUR" w:hAnsi="Times New Roman TUR" w:cs="Times New Roman TUR"/>
          <w:color w:val="000000"/>
        </w:rPr>
        <w:t>ki, h</w:t>
      </w:r>
      <w:r w:rsidR="0067350B">
        <w:rPr>
          <w:rFonts w:ascii="Times New Roman TUR" w:hAnsi="Times New Roman TUR" w:cs="Times New Roman TUR"/>
          <w:color w:val="000000"/>
        </w:rPr>
        <w:t>a</w:t>
      </w:r>
      <w:r>
        <w:rPr>
          <w:rFonts w:ascii="Times New Roman TUR" w:hAnsi="Times New Roman TUR" w:cs="Times New Roman TUR"/>
          <w:color w:val="000000"/>
        </w:rPr>
        <w:t>r</w:t>
      </w:r>
      <w:r w:rsidR="0067350B">
        <w:rPr>
          <w:rFonts w:ascii="Times New Roman TUR" w:hAnsi="Times New Roman TUR" w:cs="Times New Roman TUR"/>
          <w:color w:val="000000"/>
        </w:rPr>
        <w:t xml:space="preserve"> </w:t>
      </w:r>
      <w:r>
        <w:rPr>
          <w:rFonts w:ascii="Times New Roman TUR" w:hAnsi="Times New Roman TUR" w:cs="Times New Roman TUR"/>
          <w:color w:val="000000"/>
        </w:rPr>
        <w:t>h</w:t>
      </w:r>
      <w:r w:rsidR="0067350B">
        <w:rPr>
          <w:rFonts w:ascii="Times New Roman TUR" w:hAnsi="Times New Roman TUR" w:cs="Times New Roman TUR"/>
          <w:color w:val="000000"/>
        </w:rPr>
        <w:t>o</w:t>
      </w:r>
      <w:r>
        <w:rPr>
          <w:rFonts w:ascii="Times New Roman TUR" w:hAnsi="Times New Roman TUR" w:cs="Times New Roman TUR"/>
          <w:color w:val="000000"/>
        </w:rPr>
        <w:t>ld</w:t>
      </w:r>
      <w:r w:rsidR="0067350B">
        <w:rPr>
          <w:rFonts w:ascii="Times New Roman TUR" w:hAnsi="Times New Roman TUR" w:cs="Times New Roman TUR"/>
          <w:color w:val="000000"/>
        </w:rPr>
        <w:t>a</w:t>
      </w:r>
      <w:r>
        <w:rPr>
          <w:rFonts w:ascii="Times New Roman TUR" w:hAnsi="Times New Roman TUR" w:cs="Times New Roman TUR"/>
          <w:color w:val="000000"/>
        </w:rPr>
        <w:t xml:space="preserve"> </w:t>
      </w:r>
      <w:r w:rsidR="0067350B">
        <w:rPr>
          <w:rFonts w:ascii="Times New Roman TUR" w:hAnsi="Times New Roman TUR" w:cs="Times New Roman TUR"/>
          <w:color w:val="000000"/>
        </w:rPr>
        <w:t>fathlari</w:t>
      </w:r>
      <w:r>
        <w:rPr>
          <w:rFonts w:ascii="Times New Roman TUR" w:hAnsi="Times New Roman TUR" w:cs="Times New Roman TUR"/>
          <w:color w:val="000000"/>
        </w:rPr>
        <w:t xml:space="preserve"> p</w:t>
      </w:r>
      <w:r w:rsidR="0067350B">
        <w:rPr>
          <w:rFonts w:ascii="Times New Roman TUR" w:hAnsi="Times New Roman TUR" w:cs="Times New Roman TUR"/>
          <w:color w:val="000000"/>
        </w:rPr>
        <w:t>a</w:t>
      </w:r>
      <w:r>
        <w:rPr>
          <w:rFonts w:ascii="Times New Roman TUR" w:hAnsi="Times New Roman TUR" w:cs="Times New Roman TUR"/>
          <w:color w:val="000000"/>
        </w:rPr>
        <w:t>rd</w:t>
      </w:r>
      <w:r w:rsidR="0067350B">
        <w:rPr>
          <w:rFonts w:ascii="Times New Roman TUR" w:hAnsi="Times New Roman TUR" w:cs="Times New Roman TUR"/>
          <w:color w:val="000000"/>
        </w:rPr>
        <w:t>a</w:t>
      </w:r>
      <w:r>
        <w:rPr>
          <w:rFonts w:ascii="Times New Roman TUR" w:hAnsi="Times New Roman TUR" w:cs="Times New Roman TUR"/>
          <w:color w:val="000000"/>
        </w:rPr>
        <w:t xml:space="preserve"> </w:t>
      </w:r>
      <w:r w:rsidR="0067350B">
        <w:rPr>
          <w:rFonts w:ascii="Times New Roman TUR" w:hAnsi="Times New Roman TUR" w:cs="Times New Roman TUR"/>
          <w:color w:val="000000"/>
        </w:rPr>
        <w:t>osti</w:t>
      </w:r>
      <w:r>
        <w:rPr>
          <w:rFonts w:ascii="Times New Roman TUR" w:hAnsi="Times New Roman TUR" w:cs="Times New Roman TUR"/>
          <w:color w:val="000000"/>
        </w:rPr>
        <w:t xml:space="preserve">da </w:t>
      </w:r>
      <w:r w:rsidR="0067350B">
        <w:rPr>
          <w:rFonts w:ascii="Times New Roman TUR" w:hAnsi="Times New Roman TUR" w:cs="Times New Roman TUR"/>
          <w:color w:val="000000"/>
        </w:rPr>
        <w:t>bo</w:t>
      </w:r>
      <w:r>
        <w:rPr>
          <w:rFonts w:ascii="Times New Roman TUR" w:hAnsi="Times New Roman TUR" w:cs="Times New Roman TUR"/>
          <w:color w:val="000000"/>
        </w:rPr>
        <w:t>r v</w:t>
      </w:r>
      <w:r w:rsidR="0067350B">
        <w:rPr>
          <w:rFonts w:ascii="Times New Roman TUR" w:hAnsi="Times New Roman TUR" w:cs="Times New Roman TUR"/>
          <w:color w:val="000000"/>
        </w:rPr>
        <w:t>a</w:t>
      </w:r>
      <w:r>
        <w:rPr>
          <w:rFonts w:ascii="Times New Roman TUR" w:hAnsi="Times New Roman TUR" w:cs="Times New Roman TUR"/>
          <w:color w:val="000000"/>
        </w:rPr>
        <w:t xml:space="preserve"> b</w:t>
      </w:r>
      <w:r w:rsidR="0067350B">
        <w:rPr>
          <w:rFonts w:ascii="Times New Roman TUR" w:hAnsi="Times New Roman TUR" w:cs="Times New Roman TUR"/>
          <w:color w:val="000000"/>
        </w:rPr>
        <w:t>a</w:t>
      </w:r>
      <w:r>
        <w:rPr>
          <w:rFonts w:ascii="Times New Roman TUR" w:hAnsi="Times New Roman TUR" w:cs="Times New Roman TUR"/>
          <w:color w:val="000000"/>
        </w:rPr>
        <w:t xml:space="preserve">lki </w:t>
      </w:r>
      <w:r w:rsidR="0067350B">
        <w:rPr>
          <w:rFonts w:ascii="Times New Roman TUR" w:hAnsi="Times New Roman TUR" w:cs="Times New Roman TUR"/>
          <w:color w:val="000000"/>
        </w:rPr>
        <w:t>erkinligiga</w:t>
      </w:r>
      <w:r>
        <w:rPr>
          <w:rFonts w:ascii="Times New Roman TUR" w:hAnsi="Times New Roman TUR" w:cs="Times New Roman TUR"/>
          <w:color w:val="000000"/>
        </w:rPr>
        <w:t xml:space="preserve"> bir i</w:t>
      </w:r>
      <w:r w:rsidR="0067350B">
        <w:rPr>
          <w:rFonts w:ascii="Times New Roman TUR" w:hAnsi="Times New Roman TUR" w:cs="Times New Roman TUR"/>
          <w:color w:val="000000"/>
        </w:rPr>
        <w:t>sho</w:t>
      </w:r>
      <w:r>
        <w:rPr>
          <w:rFonts w:ascii="Times New Roman TUR" w:hAnsi="Times New Roman TUR" w:cs="Times New Roman TUR"/>
          <w:color w:val="000000"/>
        </w:rPr>
        <w:t>r</w:t>
      </w:r>
      <w:r w:rsidR="0067350B">
        <w:rPr>
          <w:rFonts w:ascii="Times New Roman TUR" w:hAnsi="Times New Roman TUR" w:cs="Times New Roman TUR"/>
          <w:color w:val="000000"/>
        </w:rPr>
        <w:t>ad</w:t>
      </w:r>
      <w:r>
        <w:rPr>
          <w:rFonts w:ascii="Times New Roman TUR" w:hAnsi="Times New Roman TUR" w:cs="Times New Roman TUR"/>
          <w:color w:val="000000"/>
        </w:rPr>
        <w:t>ir</w:t>
      </w:r>
      <w:r w:rsidR="001A0D75">
        <w:rPr>
          <w:rStyle w:val="a5"/>
          <w:rFonts w:ascii="Times New Roman TUR" w:hAnsi="Times New Roman TUR" w:cs="Times New Roman TUR"/>
          <w:color w:val="000000"/>
        </w:rPr>
        <w:footnoteReference w:customMarkFollows="1" w:id="37"/>
        <w:t>(Hoshiya1)</w:t>
      </w:r>
      <w:r>
        <w:rPr>
          <w:rFonts w:ascii="Times New Roman TUR" w:hAnsi="Times New Roman TUR" w:cs="Times New Roman TUR"/>
          <w:color w:val="000000"/>
        </w:rPr>
        <w:t>. H</w:t>
      </w:r>
      <w:r w:rsidR="001A0D75">
        <w:rPr>
          <w:rFonts w:ascii="Times New Roman TUR" w:hAnsi="Times New Roman TUR" w:cs="Times New Roman TUR"/>
          <w:color w:val="000000"/>
        </w:rPr>
        <w:t>a</w:t>
      </w:r>
      <w:r>
        <w:rPr>
          <w:rFonts w:ascii="Times New Roman TUR" w:hAnsi="Times New Roman TUR" w:cs="Times New Roman TUR"/>
          <w:color w:val="000000"/>
        </w:rPr>
        <w:t>m bu</w:t>
      </w:r>
      <w:r w:rsidR="001A0D75">
        <w:rPr>
          <w:rFonts w:ascii="Times New Roman TUR" w:hAnsi="Times New Roman TUR" w:cs="Times New Roman TUR"/>
          <w:color w:val="000000"/>
        </w:rPr>
        <w:t xml:space="preserve"> yer</w:t>
      </w:r>
      <w:r>
        <w:rPr>
          <w:rFonts w:ascii="Times New Roman TUR" w:hAnsi="Times New Roman TUR" w:cs="Times New Roman TUR"/>
          <w:color w:val="000000"/>
        </w:rPr>
        <w:t xml:space="preserve">da </w:t>
      </w:r>
      <w:r w:rsidR="001A0D75">
        <w:rPr>
          <w:rFonts w:ascii="Times New Roman TUR" w:hAnsi="Times New Roman TUR" w:cs="Times New Roman TUR"/>
          <w:color w:val="000000"/>
        </w:rPr>
        <w:t>Yo</w:t>
      </w:r>
      <w:r w:rsidR="00317151">
        <w:rPr>
          <w:rFonts w:ascii="Times New Roman TUR" w:hAnsi="Times New Roman TUR" w:cs="Times New Roman TUR"/>
          <w:color w:val="000000"/>
        </w:rPr>
        <w:t>g‘</w:t>
      </w:r>
      <w:r w:rsidR="001A0D75">
        <w:rPr>
          <w:rFonts w:ascii="Times New Roman TUR" w:hAnsi="Times New Roman TUR" w:cs="Times New Roman TUR"/>
          <w:color w:val="000000"/>
        </w:rPr>
        <w:t>du</w:t>
      </w:r>
      <w:r>
        <w:rPr>
          <w:rFonts w:ascii="Times New Roman TUR" w:hAnsi="Times New Roman TUR" w:cs="Times New Roman TUR"/>
          <w:color w:val="000000"/>
        </w:rPr>
        <w:t xml:space="preserve">lar </w:t>
      </w:r>
      <w:r w:rsidR="001A0D75">
        <w:rPr>
          <w:rFonts w:ascii="Times New Roman TUR" w:hAnsi="Times New Roman TUR" w:cs="Times New Roman TUR"/>
          <w:color w:val="000000"/>
        </w:rPr>
        <w:t>bergan</w:t>
      </w:r>
      <w:r>
        <w:rPr>
          <w:rFonts w:ascii="Times New Roman TUR" w:hAnsi="Times New Roman TUR" w:cs="Times New Roman TUR"/>
          <w:color w:val="000000"/>
        </w:rPr>
        <w:t xml:space="preserve"> </w:t>
      </w:r>
      <w:r w:rsidR="001A0D75">
        <w:rPr>
          <w:rFonts w:ascii="Times New Roman TUR" w:hAnsi="Times New Roman TUR" w:cs="Times New Roman TUR"/>
          <w:color w:val="000000"/>
        </w:rPr>
        <w:t>ishtiyoq</w:t>
      </w:r>
      <w:r>
        <w:rPr>
          <w:rFonts w:ascii="Times New Roman TUR" w:hAnsi="Times New Roman TUR" w:cs="Times New Roman TUR"/>
          <w:color w:val="000000"/>
        </w:rPr>
        <w:t xml:space="preserve"> </w:t>
      </w:r>
      <w:r w:rsidR="001A0D75">
        <w:rPr>
          <w:rFonts w:ascii="Times New Roman TUR" w:hAnsi="Times New Roman TUR" w:cs="Times New Roman TUR"/>
          <w:color w:val="000000"/>
        </w:rPr>
        <w:t>j</w:t>
      </w:r>
      <w:r>
        <w:rPr>
          <w:rFonts w:ascii="Times New Roman TUR" w:hAnsi="Times New Roman TUR" w:cs="Times New Roman TUR"/>
          <w:color w:val="000000"/>
        </w:rPr>
        <w:t>ih</w:t>
      </w:r>
      <w:r w:rsidR="001A0D75">
        <w:rPr>
          <w:rFonts w:ascii="Times New Roman TUR" w:hAnsi="Times New Roman TUR" w:cs="Times New Roman TUR"/>
          <w:color w:val="000000"/>
        </w:rPr>
        <w:t>a</w:t>
      </w:r>
      <w:r>
        <w:rPr>
          <w:rFonts w:ascii="Times New Roman TUR" w:hAnsi="Times New Roman TUR" w:cs="Times New Roman TUR"/>
          <w:color w:val="000000"/>
        </w:rPr>
        <w:t>ti</w:t>
      </w:r>
      <w:r w:rsidR="001A0D75">
        <w:rPr>
          <w:rFonts w:ascii="Times New Roman TUR" w:hAnsi="Times New Roman TUR" w:cs="Times New Roman TUR"/>
          <w:color w:val="000000"/>
        </w:rPr>
        <w:t xml:space="preserve"> bilan</w:t>
      </w:r>
      <w:r>
        <w:rPr>
          <w:rFonts w:ascii="Times New Roman TUR" w:hAnsi="Times New Roman TUR" w:cs="Times New Roman TUR"/>
          <w:color w:val="000000"/>
        </w:rPr>
        <w:t xml:space="preserve"> y</w:t>
      </w:r>
      <w:r w:rsidR="001A0D75">
        <w:rPr>
          <w:rFonts w:ascii="Times New Roman TUR" w:hAnsi="Times New Roman TUR" w:cs="Times New Roman TUR"/>
          <w:color w:val="000000"/>
        </w:rPr>
        <w:t>ozuvchilarni</w:t>
      </w:r>
      <w:r>
        <w:rPr>
          <w:rFonts w:ascii="Times New Roman TUR" w:hAnsi="Times New Roman TUR" w:cs="Times New Roman TUR"/>
          <w:color w:val="000000"/>
        </w:rPr>
        <w:t>n</w:t>
      </w:r>
      <w:r w:rsidR="001A0D75">
        <w:rPr>
          <w:rFonts w:ascii="Times New Roman TUR" w:hAnsi="Times New Roman TUR" w:cs="Times New Roman TUR"/>
          <w:color w:val="000000"/>
        </w:rPr>
        <w:t>g</w:t>
      </w:r>
      <w:r>
        <w:rPr>
          <w:rFonts w:ascii="Times New Roman TUR" w:hAnsi="Times New Roman TUR" w:cs="Times New Roman TUR"/>
          <w:color w:val="000000"/>
        </w:rPr>
        <w:t xml:space="preserve"> </w:t>
      </w:r>
      <w:r w:rsidR="001A0D75">
        <w:rPr>
          <w:rFonts w:ascii="Times New Roman TUR" w:hAnsi="Times New Roman TUR" w:cs="Times New Roman TUR"/>
          <w:color w:val="000000"/>
        </w:rPr>
        <w:t>k</w:t>
      </w:r>
      <w:r w:rsidR="00317151">
        <w:rPr>
          <w:rFonts w:ascii="Times New Roman TUR" w:hAnsi="Times New Roman TUR" w:cs="Times New Roman TUR"/>
          <w:color w:val="000000"/>
        </w:rPr>
        <w:t>o‘</w:t>
      </w:r>
      <w:r w:rsidR="001A0D75">
        <w:rPr>
          <w:rFonts w:ascii="Times New Roman TUR" w:hAnsi="Times New Roman TUR" w:cs="Times New Roman TUR"/>
          <w:color w:val="000000"/>
        </w:rPr>
        <w:t>payishi</w:t>
      </w:r>
      <w:r>
        <w:rPr>
          <w:rFonts w:ascii="Times New Roman TUR" w:hAnsi="Times New Roman TUR" w:cs="Times New Roman TUR"/>
          <w:color w:val="000000"/>
        </w:rPr>
        <w:t>, in</w:t>
      </w:r>
      <w:r w:rsidR="001A0D75">
        <w:rPr>
          <w:rFonts w:ascii="Times New Roman TUR" w:hAnsi="Times New Roman TUR" w:cs="Times New Roman TUR"/>
          <w:color w:val="000000"/>
        </w:rPr>
        <w:t>sha</w:t>
      </w:r>
      <w:r>
        <w:rPr>
          <w:rFonts w:ascii="Times New Roman TUR" w:hAnsi="Times New Roman TUR" w:cs="Times New Roman TUR"/>
          <w:color w:val="000000"/>
        </w:rPr>
        <w:t>all</w:t>
      </w:r>
      <w:r w:rsidR="001A0D75">
        <w:rPr>
          <w:rFonts w:ascii="Times New Roman TUR" w:hAnsi="Times New Roman TUR" w:cs="Times New Roman TUR"/>
          <w:color w:val="000000"/>
        </w:rPr>
        <w:t>o</w:t>
      </w:r>
      <w:r>
        <w:rPr>
          <w:rFonts w:ascii="Times New Roman TUR" w:hAnsi="Times New Roman TUR" w:cs="Times New Roman TUR"/>
          <w:color w:val="000000"/>
        </w:rPr>
        <w:t>h bir n</w:t>
      </w:r>
      <w:r w:rsidR="001A0D75">
        <w:rPr>
          <w:rFonts w:ascii="Times New Roman TUR" w:hAnsi="Times New Roman TUR" w:cs="Times New Roman TUR"/>
          <w:color w:val="000000"/>
        </w:rPr>
        <w:t>a</w:t>
      </w:r>
      <w:r>
        <w:rPr>
          <w:rFonts w:ascii="Times New Roman TUR" w:hAnsi="Times New Roman TUR" w:cs="Times New Roman TUR"/>
          <w:color w:val="000000"/>
        </w:rPr>
        <w:t>vi ma</w:t>
      </w:r>
      <w:r w:rsidR="001A0D75">
        <w:rPr>
          <w:rFonts w:ascii="Times New Roman TUR" w:hAnsi="Times New Roman TUR" w:cs="Times New Roman TUR"/>
          <w:color w:val="000000"/>
        </w:rPr>
        <w:t>q</w:t>
      </w:r>
      <w:r>
        <w:rPr>
          <w:rFonts w:ascii="Times New Roman TUR" w:hAnsi="Times New Roman TUR" w:cs="Times New Roman TUR"/>
          <w:color w:val="000000"/>
        </w:rPr>
        <w:t>bul du</w:t>
      </w:r>
      <w:r w:rsidR="001A0D75">
        <w:rPr>
          <w:rFonts w:ascii="Times New Roman TUR" w:hAnsi="Times New Roman TUR" w:cs="Times New Roman TUR"/>
          <w:color w:val="000000"/>
        </w:rPr>
        <w:t>o</w:t>
      </w:r>
      <w:r>
        <w:rPr>
          <w:rFonts w:ascii="Times New Roman TUR" w:hAnsi="Times New Roman TUR" w:cs="Times New Roman TUR"/>
          <w:color w:val="000000"/>
        </w:rPr>
        <w:t xml:space="preserve"> h</w:t>
      </w:r>
      <w:r w:rsidR="001A0D75">
        <w:rPr>
          <w:rFonts w:ascii="Times New Roman TUR" w:hAnsi="Times New Roman TUR" w:cs="Times New Roman TUR"/>
          <w:color w:val="000000"/>
        </w:rPr>
        <w:t>u</w:t>
      </w:r>
      <w:r>
        <w:rPr>
          <w:rFonts w:ascii="Times New Roman TUR" w:hAnsi="Times New Roman TUR" w:cs="Times New Roman TUR"/>
          <w:color w:val="000000"/>
        </w:rPr>
        <w:t>km</w:t>
      </w:r>
      <w:r w:rsidR="001A0D75">
        <w:rPr>
          <w:rFonts w:ascii="Times New Roman TUR" w:hAnsi="Times New Roman TUR" w:cs="Times New Roman TUR"/>
          <w:color w:val="000000"/>
        </w:rPr>
        <w:t>iga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A0D75">
        <w:rPr>
          <w:rFonts w:ascii="Times New Roman TUR" w:hAnsi="Times New Roman TUR" w:cs="Times New Roman TUR"/>
          <w:color w:val="000000"/>
        </w:rPr>
        <w:t>td</w:t>
      </w:r>
      <w:r>
        <w:rPr>
          <w:rFonts w:ascii="Times New Roman TUR" w:hAnsi="Times New Roman TUR" w:cs="Times New Roman TUR"/>
          <w:color w:val="000000"/>
        </w:rPr>
        <w:t>i.</w:t>
      </w:r>
    </w:p>
    <w:p w14:paraId="6ED1A3E6" w14:textId="77777777" w:rsidR="0084279A" w:rsidRDefault="0084279A" w:rsidP="0012019B">
      <w:pPr>
        <w:autoSpaceDE w:val="0"/>
        <w:autoSpaceDN w:val="0"/>
        <w:adjustRightInd w:val="0"/>
        <w:jc w:val="right"/>
        <w:rPr>
          <w:rFonts w:ascii="Times New Roman TUR" w:hAnsi="Times New Roman TUR" w:cs="Times New Roman TUR"/>
          <w:color w:val="000000"/>
        </w:rPr>
      </w:pPr>
      <w:r>
        <w:rPr>
          <w:rFonts w:ascii="Times New Roman TUR" w:hAnsi="Times New Roman TUR" w:cs="Times New Roman TUR"/>
          <w:color w:val="000000"/>
        </w:rPr>
        <w:t>Ris</w:t>
      </w:r>
      <w:r w:rsidR="001A0D75">
        <w:rPr>
          <w:rFonts w:ascii="Times New Roman TUR" w:hAnsi="Times New Roman TUR" w:cs="Times New Roman TUR"/>
          <w:color w:val="000000"/>
        </w:rPr>
        <w:t>o</w:t>
      </w:r>
      <w:r>
        <w:rPr>
          <w:rFonts w:ascii="Times New Roman TUR" w:hAnsi="Times New Roman TUR" w:cs="Times New Roman TUR"/>
          <w:color w:val="000000"/>
        </w:rPr>
        <w:t>l</w:t>
      </w:r>
      <w:r w:rsidR="001A0D75">
        <w:rPr>
          <w:rFonts w:ascii="Times New Roman TUR" w:hAnsi="Times New Roman TUR" w:cs="Times New Roman TUR"/>
          <w:color w:val="000000"/>
        </w:rPr>
        <w:t>a</w:t>
      </w:r>
      <w:r>
        <w:rPr>
          <w:rFonts w:ascii="Times New Roman TUR" w:hAnsi="Times New Roman TUR" w:cs="Times New Roman TUR"/>
          <w:color w:val="000000"/>
        </w:rPr>
        <w:t>-i Nur Tal</w:t>
      </w:r>
      <w:r w:rsidR="001A0D75">
        <w:rPr>
          <w:rFonts w:ascii="Times New Roman TUR" w:hAnsi="Times New Roman TUR" w:cs="Times New Roman TUR"/>
          <w:color w:val="000000"/>
        </w:rPr>
        <w:t>a</w:t>
      </w:r>
      <w:r>
        <w:rPr>
          <w:rFonts w:ascii="Times New Roman TUR" w:hAnsi="Times New Roman TUR" w:cs="Times New Roman TUR"/>
          <w:color w:val="000000"/>
        </w:rPr>
        <w:t>b</w:t>
      </w:r>
      <w:r w:rsidR="001A0D75">
        <w:rPr>
          <w:rFonts w:ascii="Times New Roman TUR" w:hAnsi="Times New Roman TUR" w:cs="Times New Roman TUR"/>
          <w:color w:val="000000"/>
        </w:rPr>
        <w:t>a</w:t>
      </w:r>
      <w:r>
        <w:rPr>
          <w:rFonts w:ascii="Times New Roman TUR" w:hAnsi="Times New Roman TUR" w:cs="Times New Roman TUR"/>
          <w:color w:val="000000"/>
        </w:rPr>
        <w:t>l</w:t>
      </w:r>
      <w:r w:rsidR="001A0D75">
        <w:rPr>
          <w:rFonts w:ascii="Times New Roman TUR" w:hAnsi="Times New Roman TUR" w:cs="Times New Roman TUR"/>
          <w:color w:val="000000"/>
        </w:rPr>
        <w:t>a</w:t>
      </w:r>
      <w:r>
        <w:rPr>
          <w:rFonts w:ascii="Times New Roman TUR" w:hAnsi="Times New Roman TUR" w:cs="Times New Roman TUR"/>
          <w:color w:val="000000"/>
        </w:rPr>
        <w:t>ri n</w:t>
      </w:r>
      <w:r w:rsidR="001A0D75">
        <w:rPr>
          <w:rFonts w:ascii="Times New Roman TUR" w:hAnsi="Times New Roman TUR" w:cs="Times New Roman TUR"/>
          <w:color w:val="000000"/>
        </w:rPr>
        <w:t>o</w:t>
      </w:r>
      <w:r>
        <w:rPr>
          <w:rFonts w:ascii="Times New Roman TUR" w:hAnsi="Times New Roman TUR" w:cs="Times New Roman TUR"/>
          <w:color w:val="000000"/>
        </w:rPr>
        <w:t>m</w:t>
      </w:r>
      <w:r w:rsidR="001A0D75">
        <w:rPr>
          <w:rFonts w:ascii="Times New Roman TUR" w:hAnsi="Times New Roman TUR" w:cs="Times New Roman TUR"/>
          <w:color w:val="000000"/>
        </w:rPr>
        <w:t>ig</w:t>
      </w:r>
      <w:r>
        <w:rPr>
          <w:rFonts w:ascii="Times New Roman TUR" w:hAnsi="Times New Roman TUR" w:cs="Times New Roman TUR"/>
          <w:color w:val="000000"/>
        </w:rPr>
        <w:t>a</w:t>
      </w:r>
    </w:p>
    <w:p w14:paraId="7B8993E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001B1F4B">
        <w:rPr>
          <w:rFonts w:ascii="Times New Roman TUR" w:hAnsi="Times New Roman TUR" w:cs="Times New Roman TUR"/>
          <w:color w:val="000000"/>
        </w:rPr>
        <w:t xml:space="preserve">                                                                                                              </w:t>
      </w:r>
      <w:r w:rsidR="001A0D75">
        <w:rPr>
          <w:rFonts w:ascii="Times New Roman TUR" w:hAnsi="Times New Roman TUR" w:cs="Times New Roman TUR"/>
          <w:color w:val="000000"/>
        </w:rPr>
        <w:t>Ha</w:t>
      </w:r>
      <w:r>
        <w:rPr>
          <w:rFonts w:ascii="Times New Roman TUR" w:hAnsi="Times New Roman TUR" w:cs="Times New Roman TUR"/>
          <w:color w:val="000000"/>
        </w:rPr>
        <w:tab/>
        <w:t xml:space="preserve"> </w:t>
      </w:r>
      <w:r>
        <w:rPr>
          <w:rFonts w:ascii="Times New Roman TUR" w:hAnsi="Times New Roman TUR" w:cs="Times New Roman TUR"/>
          <w:color w:val="000000"/>
        </w:rPr>
        <w:tab/>
      </w:r>
      <w:r w:rsidR="001A0D75">
        <w:rPr>
          <w:rFonts w:ascii="Times New Roman TUR" w:hAnsi="Times New Roman TUR" w:cs="Times New Roman TUR"/>
          <w:color w:val="000000"/>
        </w:rPr>
        <w:t>Ha</w:t>
      </w:r>
      <w:r>
        <w:rPr>
          <w:rFonts w:ascii="Times New Roman TUR" w:hAnsi="Times New Roman TUR" w:cs="Times New Roman TUR"/>
          <w:color w:val="000000"/>
        </w:rPr>
        <w:tab/>
      </w:r>
    </w:p>
    <w:p w14:paraId="67FD088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b/>
      </w:r>
      <w:r w:rsidR="001B1F4B">
        <w:rPr>
          <w:rFonts w:ascii="Times New Roman TUR" w:hAnsi="Times New Roman TUR" w:cs="Times New Roman TUR"/>
          <w:color w:val="000000"/>
        </w:rPr>
        <w:t xml:space="preserve">                                                                                                       </w:t>
      </w:r>
      <w:r>
        <w:rPr>
          <w:rFonts w:ascii="Times New Roman TUR" w:hAnsi="Times New Roman TUR" w:cs="Times New Roman TUR"/>
          <w:color w:val="000000"/>
        </w:rPr>
        <w:t>M</w:t>
      </w:r>
      <w:r w:rsidR="001A0D75">
        <w:rPr>
          <w:rFonts w:ascii="Times New Roman TUR" w:hAnsi="Times New Roman TUR" w:cs="Times New Roman TUR"/>
          <w:color w:val="000000"/>
        </w:rPr>
        <w:t>a</w:t>
      </w:r>
      <w:r>
        <w:rPr>
          <w:rFonts w:ascii="Times New Roman TUR" w:hAnsi="Times New Roman TUR" w:cs="Times New Roman TUR"/>
          <w:color w:val="000000"/>
        </w:rPr>
        <w:t>hm</w:t>
      </w:r>
      <w:r w:rsidR="001A0D75">
        <w:rPr>
          <w:rFonts w:ascii="Times New Roman TUR" w:hAnsi="Times New Roman TUR" w:cs="Times New Roman TUR"/>
          <w:color w:val="000000"/>
        </w:rPr>
        <w:t>u</w:t>
      </w:r>
      <w:r>
        <w:rPr>
          <w:rFonts w:ascii="Times New Roman TUR" w:hAnsi="Times New Roman TUR" w:cs="Times New Roman TUR"/>
          <w:color w:val="000000"/>
        </w:rPr>
        <w:t xml:space="preserve">d, </w:t>
      </w:r>
      <w:r>
        <w:rPr>
          <w:rFonts w:ascii="Times New Roman TUR" w:hAnsi="Times New Roman TUR" w:cs="Times New Roman TUR"/>
          <w:color w:val="000000"/>
        </w:rPr>
        <w:tab/>
      </w:r>
      <w:r w:rsidR="001A0D75">
        <w:rPr>
          <w:rFonts w:ascii="Times New Roman TUR" w:hAnsi="Times New Roman TUR" w:cs="Times New Roman TUR"/>
          <w:color w:val="000000"/>
        </w:rPr>
        <w:t>Ja</w:t>
      </w:r>
      <w:r>
        <w:rPr>
          <w:rFonts w:ascii="Times New Roman TUR" w:hAnsi="Times New Roman TUR" w:cs="Times New Roman TUR"/>
          <w:color w:val="000000"/>
        </w:rPr>
        <w:t>yl</w:t>
      </w:r>
      <w:r w:rsidR="001A0D75">
        <w:rPr>
          <w:rFonts w:ascii="Times New Roman TUR" w:hAnsi="Times New Roman TUR" w:cs="Times New Roman TUR"/>
          <w:color w:val="000000"/>
        </w:rPr>
        <w:t>o</w:t>
      </w:r>
      <w:r>
        <w:rPr>
          <w:rFonts w:ascii="Times New Roman TUR" w:hAnsi="Times New Roman TUR" w:cs="Times New Roman TUR"/>
          <w:color w:val="000000"/>
        </w:rPr>
        <w:t>n</w:t>
      </w:r>
    </w:p>
    <w:p w14:paraId="713CC848" w14:textId="77777777" w:rsidR="0084279A" w:rsidRPr="006A5ACC"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Pr="006A5ACC">
        <w:rPr>
          <w:rFonts w:ascii="Times New Roman TUR" w:hAnsi="Times New Roman TUR" w:cs="Times New Roman TUR"/>
          <w:b/>
          <w:bCs/>
          <w:color w:val="000000"/>
        </w:rPr>
        <w:t>Du</w:t>
      </w:r>
      <w:r w:rsidR="001A0D75" w:rsidRPr="006A5ACC">
        <w:rPr>
          <w:rFonts w:ascii="Times New Roman TUR" w:hAnsi="Times New Roman TUR" w:cs="Times New Roman TUR"/>
          <w:b/>
          <w:bCs/>
          <w:color w:val="000000"/>
        </w:rPr>
        <w:t>o</w:t>
      </w:r>
      <w:r w:rsidRPr="006A5ACC">
        <w:rPr>
          <w:rFonts w:ascii="Times New Roman TUR" w:hAnsi="Times New Roman TUR" w:cs="Times New Roman TUR"/>
          <w:b/>
          <w:bCs/>
          <w:color w:val="000000"/>
        </w:rPr>
        <w:t>n</w:t>
      </w:r>
      <w:r w:rsidR="001A0D75" w:rsidRPr="006A5ACC">
        <w:rPr>
          <w:rFonts w:ascii="Times New Roman TUR" w:hAnsi="Times New Roman TUR" w:cs="Times New Roman TUR"/>
          <w:b/>
          <w:bCs/>
          <w:color w:val="000000"/>
        </w:rPr>
        <w:t>gi</w:t>
      </w:r>
      <w:r w:rsidRPr="006A5ACC">
        <w:rPr>
          <w:rFonts w:ascii="Times New Roman TUR" w:hAnsi="Times New Roman TUR" w:cs="Times New Roman TUR"/>
          <w:b/>
          <w:bCs/>
          <w:color w:val="000000"/>
        </w:rPr>
        <w:t>z</w:t>
      </w:r>
      <w:r w:rsidR="001A0D75" w:rsidRPr="006A5ACC">
        <w:rPr>
          <w:rFonts w:ascii="Times New Roman TUR" w:hAnsi="Times New Roman TUR" w:cs="Times New Roman TUR"/>
          <w:b/>
          <w:bCs/>
          <w:color w:val="000000"/>
        </w:rPr>
        <w:t>g</w:t>
      </w:r>
      <w:r w:rsidRPr="006A5ACC">
        <w:rPr>
          <w:rFonts w:ascii="Times New Roman TUR" w:hAnsi="Times New Roman TUR" w:cs="Times New Roman TUR"/>
          <w:b/>
          <w:bCs/>
          <w:color w:val="000000"/>
        </w:rPr>
        <w:t>a Muht</w:t>
      </w:r>
      <w:r w:rsidR="001A0D75" w:rsidRPr="006A5ACC">
        <w:rPr>
          <w:rFonts w:ascii="Times New Roman TUR" w:hAnsi="Times New Roman TUR" w:cs="Times New Roman TUR"/>
          <w:b/>
          <w:bCs/>
          <w:color w:val="000000"/>
        </w:rPr>
        <w:t>oj</w:t>
      </w:r>
      <w:r w:rsidRPr="006A5ACC">
        <w:rPr>
          <w:rFonts w:ascii="Times New Roman TUR" w:hAnsi="Times New Roman TUR" w:cs="Times New Roman TUR"/>
          <w:b/>
          <w:bCs/>
          <w:color w:val="000000"/>
        </w:rPr>
        <w:t xml:space="preserve"> </w:t>
      </w:r>
      <w:r w:rsidR="001A0D75" w:rsidRPr="006A5ACC">
        <w:rPr>
          <w:rFonts w:ascii="Times New Roman TUR" w:hAnsi="Times New Roman TUR" w:cs="Times New Roman TUR"/>
          <w:b/>
          <w:bCs/>
          <w:color w:val="000000"/>
        </w:rPr>
        <w:t>Q</w:t>
      </w:r>
      <w:r w:rsidRPr="006A5ACC">
        <w:rPr>
          <w:rFonts w:ascii="Times New Roman TUR" w:hAnsi="Times New Roman TUR" w:cs="Times New Roman TUR"/>
          <w:b/>
          <w:bCs/>
          <w:color w:val="000000"/>
        </w:rPr>
        <w:t>ard</w:t>
      </w:r>
      <w:r w:rsidR="001A0D75" w:rsidRPr="006A5ACC">
        <w:rPr>
          <w:rFonts w:ascii="Times New Roman TUR" w:hAnsi="Times New Roman TUR" w:cs="Times New Roman TUR"/>
          <w:b/>
          <w:bCs/>
          <w:color w:val="000000"/>
        </w:rPr>
        <w:t>osh</w:t>
      </w:r>
      <w:r w:rsidRPr="006A5ACC">
        <w:rPr>
          <w:rFonts w:ascii="Times New Roman TUR" w:hAnsi="Times New Roman TUR" w:cs="Times New Roman TUR"/>
          <w:b/>
          <w:bCs/>
          <w:color w:val="000000"/>
        </w:rPr>
        <w:t>in</w:t>
      </w:r>
      <w:r w:rsidR="001A0D75" w:rsidRPr="006A5ACC">
        <w:rPr>
          <w:rFonts w:ascii="Times New Roman TUR" w:hAnsi="Times New Roman TUR" w:cs="Times New Roman TUR"/>
          <w:b/>
          <w:bCs/>
          <w:color w:val="000000"/>
        </w:rPr>
        <w:t>g</w:t>
      </w:r>
      <w:r w:rsidRPr="006A5ACC">
        <w:rPr>
          <w:rFonts w:ascii="Times New Roman TUR" w:hAnsi="Times New Roman TUR" w:cs="Times New Roman TUR"/>
          <w:b/>
          <w:bCs/>
          <w:color w:val="000000"/>
        </w:rPr>
        <w:t>iz</w:t>
      </w:r>
    </w:p>
    <w:p w14:paraId="43DC568F" w14:textId="77777777" w:rsidR="0084279A" w:rsidRDefault="0084279A" w:rsidP="0012019B">
      <w:pPr>
        <w:autoSpaceDE w:val="0"/>
        <w:autoSpaceDN w:val="0"/>
        <w:adjustRightInd w:val="0"/>
        <w:jc w:val="right"/>
        <w:rPr>
          <w:rFonts w:ascii="Times New Roman TUR" w:hAnsi="Times New Roman TUR" w:cs="Times New Roman TUR"/>
          <w:color w:val="000000"/>
        </w:rPr>
      </w:pPr>
      <w:r w:rsidRPr="006A5ACC">
        <w:rPr>
          <w:rFonts w:ascii="Times New Roman TUR" w:hAnsi="Times New Roman TUR" w:cs="Times New Roman TUR"/>
          <w:b/>
          <w:bCs/>
          <w:color w:val="000000"/>
        </w:rPr>
        <w:tab/>
        <w:t>Said Nurs</w:t>
      </w:r>
      <w:r w:rsidR="001A0D75" w:rsidRPr="006A5ACC">
        <w:rPr>
          <w:rFonts w:ascii="Times New Roman TUR" w:hAnsi="Times New Roman TUR" w:cs="Times New Roman TUR"/>
          <w:b/>
          <w:bCs/>
          <w:color w:val="000000"/>
        </w:rPr>
        <w:t>iy</w:t>
      </w:r>
    </w:p>
    <w:p w14:paraId="76F19512"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CF0CDA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D0F1C52" w14:textId="77777777" w:rsidR="0084279A" w:rsidRPr="001B1F4B" w:rsidRDefault="0084279A" w:rsidP="0012019B">
      <w:pPr>
        <w:autoSpaceDE w:val="0"/>
        <w:autoSpaceDN w:val="0"/>
        <w:adjustRightInd w:val="0"/>
        <w:jc w:val="center"/>
        <w:rPr>
          <w:rFonts w:ascii="Times New Roman TUR" w:hAnsi="Times New Roman TUR" w:cs="Times New Roman TUR"/>
          <w:color w:val="000000"/>
          <w:sz w:val="28"/>
          <w:szCs w:val="28"/>
        </w:rPr>
      </w:pPr>
      <w:r w:rsidRPr="001B1F4B">
        <w:rPr>
          <w:rFonts w:ascii="Traditional Arabic" w:hAnsi="Traditional Arabic" w:cs="Traditional Arabic"/>
          <w:color w:val="FF0000"/>
          <w:sz w:val="40"/>
          <w:szCs w:val="40"/>
          <w:rtl/>
        </w:rPr>
        <w:t>بِاسْمِهِ سُبْحَانَهُ اَلسَّلاَمُ عَلَيْكُمْ وَ رَحْمَةُ اللَّهِ وَ بَرَكَاتُهُ</w:t>
      </w:r>
    </w:p>
    <w:p w14:paraId="37BE51A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B4F41AC"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w:t>
      </w:r>
      <w:r w:rsidR="001A0D75">
        <w:rPr>
          <w:rFonts w:ascii="Times New Roman TUR" w:hAnsi="Times New Roman TUR" w:cs="Times New Roman TUR"/>
          <w:color w:val="000000"/>
        </w:rPr>
        <w:t>,</w:t>
      </w:r>
      <w:r>
        <w:rPr>
          <w:rFonts w:ascii="Times New Roman TUR" w:hAnsi="Times New Roman TUR" w:cs="Times New Roman TUR"/>
          <w:color w:val="000000"/>
        </w:rPr>
        <w:t xml:space="preserve"> S</w:t>
      </w:r>
      <w:r w:rsidR="001A0D75">
        <w:rPr>
          <w:rFonts w:ascii="Times New Roman TUR" w:hAnsi="Times New Roman TUR" w:cs="Times New Roman TUR"/>
          <w:color w:val="000000"/>
        </w:rPr>
        <w:t>i</w:t>
      </w:r>
      <w:r>
        <w:rPr>
          <w:rFonts w:ascii="Times New Roman TUR" w:hAnsi="Times New Roman TUR" w:cs="Times New Roman TUR"/>
          <w:color w:val="000000"/>
        </w:rPr>
        <w:t>dd</w:t>
      </w:r>
      <w:r w:rsidR="001A0D75">
        <w:rPr>
          <w:rFonts w:ascii="Times New Roman TUR" w:hAnsi="Times New Roman TUR" w:cs="Times New Roman TUR"/>
          <w:color w:val="000000"/>
        </w:rPr>
        <w:t>iq</w:t>
      </w:r>
      <w:r>
        <w:rPr>
          <w:rFonts w:ascii="Times New Roman TUR" w:hAnsi="Times New Roman TUR" w:cs="Times New Roman TUR"/>
          <w:color w:val="000000"/>
        </w:rPr>
        <w:t xml:space="preserve"> </w:t>
      </w:r>
      <w:r w:rsidR="001A0D75">
        <w:rPr>
          <w:rFonts w:ascii="Times New Roman TUR" w:hAnsi="Times New Roman TUR" w:cs="Times New Roman TUR"/>
          <w:color w:val="000000"/>
        </w:rPr>
        <w:t>Q</w:t>
      </w:r>
      <w:r>
        <w:rPr>
          <w:rFonts w:ascii="Times New Roman TUR" w:hAnsi="Times New Roman TUR" w:cs="Times New Roman TUR"/>
          <w:color w:val="000000"/>
        </w:rPr>
        <w:t>ard</w:t>
      </w:r>
      <w:r w:rsidR="001A0D75">
        <w:rPr>
          <w:rFonts w:ascii="Times New Roman TUR" w:hAnsi="Times New Roman TUR" w:cs="Times New Roman TUR"/>
          <w:color w:val="000000"/>
        </w:rPr>
        <w:t>osh</w:t>
      </w:r>
      <w:r>
        <w:rPr>
          <w:rFonts w:ascii="Times New Roman TUR" w:hAnsi="Times New Roman TUR" w:cs="Times New Roman TUR"/>
          <w:color w:val="000000"/>
        </w:rPr>
        <w:t>l</w:t>
      </w:r>
      <w:r w:rsidR="001A0D75">
        <w:rPr>
          <w:rFonts w:ascii="Times New Roman TUR" w:hAnsi="Times New Roman TUR" w:cs="Times New Roman TUR"/>
          <w:color w:val="000000"/>
        </w:rPr>
        <w:t>a</w:t>
      </w:r>
      <w:r>
        <w:rPr>
          <w:rFonts w:ascii="Times New Roman TUR" w:hAnsi="Times New Roman TUR" w:cs="Times New Roman TUR"/>
          <w:color w:val="000000"/>
        </w:rPr>
        <w:t>rim!</w:t>
      </w:r>
    </w:p>
    <w:p w14:paraId="4A971A55"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L</w:t>
      </w:r>
      <w:r w:rsidR="001A0D75">
        <w:rPr>
          <w:rFonts w:ascii="Times New Roman TUR" w:hAnsi="Times New Roman TUR" w:cs="Times New Roman TUR"/>
          <w:color w:val="000000"/>
        </w:rPr>
        <w:t>a</w:t>
      </w:r>
      <w:r>
        <w:rPr>
          <w:rFonts w:ascii="Times New Roman TUR" w:hAnsi="Times New Roman TUR" w:cs="Times New Roman TUR"/>
          <w:color w:val="000000"/>
        </w:rPr>
        <w:t>yl</w:t>
      </w:r>
      <w:r w:rsidR="001A0D75">
        <w:rPr>
          <w:rFonts w:ascii="Times New Roman TUR" w:hAnsi="Times New Roman TUR" w:cs="Times New Roman TUR"/>
          <w:color w:val="000000"/>
        </w:rPr>
        <w:t>a</w:t>
      </w:r>
      <w:r>
        <w:rPr>
          <w:rFonts w:ascii="Times New Roman TUR" w:hAnsi="Times New Roman TUR" w:cs="Times New Roman TUR"/>
          <w:color w:val="000000"/>
        </w:rPr>
        <w:t>-i M</w:t>
      </w:r>
      <w:r w:rsidR="001A0D75">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r</w:t>
      </w:r>
      <w:r w:rsidR="001A0D75">
        <w:rPr>
          <w:rFonts w:ascii="Times New Roman TUR" w:hAnsi="Times New Roman TUR" w:cs="Times New Roman TUR"/>
          <w:color w:val="000000"/>
        </w:rPr>
        <w:t>ojni</w:t>
      </w:r>
      <w:r>
        <w:rPr>
          <w:rFonts w:ascii="Times New Roman TUR" w:hAnsi="Times New Roman TUR" w:cs="Times New Roman TUR"/>
          <w:color w:val="000000"/>
        </w:rPr>
        <w:t>n</w:t>
      </w:r>
      <w:r w:rsidR="001A0D75">
        <w:rPr>
          <w:rFonts w:ascii="Times New Roman TUR" w:hAnsi="Times New Roman TUR" w:cs="Times New Roman TUR"/>
          <w:color w:val="000000"/>
        </w:rPr>
        <w:t>g</w:t>
      </w:r>
      <w:r>
        <w:rPr>
          <w:rFonts w:ascii="Times New Roman TUR" w:hAnsi="Times New Roman TUR" w:cs="Times New Roman TUR"/>
          <w:color w:val="000000"/>
        </w:rPr>
        <w:t xml:space="preserve"> ayn</w:t>
      </w:r>
      <w:r w:rsidR="006A5ACC">
        <w:rPr>
          <w:rFonts w:ascii="Times New Roman TUR" w:hAnsi="Times New Roman TUR" w:cs="Times New Roman TUR"/>
          <w:color w:val="000000"/>
        </w:rPr>
        <w:t>an</w:t>
      </w:r>
      <w:r>
        <w:rPr>
          <w:rFonts w:ascii="Times New Roman TUR" w:hAnsi="Times New Roman TUR" w:cs="Times New Roman TUR"/>
          <w:color w:val="000000"/>
        </w:rPr>
        <w:t xml:space="preserve"> L</w:t>
      </w:r>
      <w:r w:rsidR="001A0D75">
        <w:rPr>
          <w:rFonts w:ascii="Times New Roman TUR" w:hAnsi="Times New Roman TUR" w:cs="Times New Roman TUR"/>
          <w:color w:val="000000"/>
        </w:rPr>
        <w:t>a</w:t>
      </w:r>
      <w:r>
        <w:rPr>
          <w:rFonts w:ascii="Times New Roman TUR" w:hAnsi="Times New Roman TUR" w:cs="Times New Roman TUR"/>
          <w:color w:val="000000"/>
        </w:rPr>
        <w:t>yl</w:t>
      </w:r>
      <w:r w:rsidR="001A0D75">
        <w:rPr>
          <w:rFonts w:ascii="Times New Roman TUR" w:hAnsi="Times New Roman TUR" w:cs="Times New Roman TUR"/>
          <w:color w:val="000000"/>
        </w:rPr>
        <w:t>a</w:t>
      </w:r>
      <w:r>
        <w:rPr>
          <w:rFonts w:ascii="Times New Roman TUR" w:hAnsi="Times New Roman TUR" w:cs="Times New Roman TUR"/>
          <w:color w:val="000000"/>
        </w:rPr>
        <w:t>-i R</w:t>
      </w:r>
      <w:r w:rsidR="001A0D75">
        <w:rPr>
          <w:rFonts w:ascii="Times New Roman TUR" w:hAnsi="Times New Roman TUR" w:cs="Times New Roman TUR"/>
          <w:color w:val="000000"/>
        </w:rPr>
        <w:t>a</w:t>
      </w:r>
      <w:r w:rsidR="00317151">
        <w:rPr>
          <w:rFonts w:ascii="Times New Roman TUR" w:hAnsi="Times New Roman TUR" w:cs="Times New Roman TUR"/>
          <w:color w:val="000000"/>
        </w:rPr>
        <w:t>g‘</w:t>
      </w:r>
      <w:r w:rsidR="001A0D75">
        <w:rPr>
          <w:rFonts w:ascii="Times New Roman TUR" w:hAnsi="Times New Roman TUR" w:cs="Times New Roman TUR"/>
          <w:color w:val="000000"/>
        </w:rPr>
        <w:t>o</w:t>
      </w:r>
      <w:r>
        <w:rPr>
          <w:rFonts w:ascii="Times New Roman TUR" w:hAnsi="Times New Roman TUR" w:cs="Times New Roman TUR"/>
          <w:color w:val="000000"/>
        </w:rPr>
        <w:t xml:space="preserve">ib </w:t>
      </w:r>
      <w:r w:rsidR="001A0D75">
        <w:rPr>
          <w:rFonts w:ascii="Times New Roman TUR" w:hAnsi="Times New Roman TUR" w:cs="Times New Roman TUR"/>
          <w:color w:val="000000"/>
        </w:rPr>
        <w:t>ka</w:t>
      </w:r>
      <w:r>
        <w:rPr>
          <w:rFonts w:ascii="Times New Roman TUR" w:hAnsi="Times New Roman TUR" w:cs="Times New Roman TUR"/>
          <w:color w:val="000000"/>
        </w:rPr>
        <w:t>bi h</w:t>
      </w:r>
      <w:r w:rsidR="001A0D75">
        <w:rPr>
          <w:rFonts w:ascii="Times New Roman TUR" w:hAnsi="Times New Roman TUR" w:cs="Times New Roman TUR"/>
          <w:color w:val="000000"/>
        </w:rPr>
        <w:t>ech</w:t>
      </w:r>
      <w:r>
        <w:rPr>
          <w:rFonts w:ascii="Times New Roman TUR" w:hAnsi="Times New Roman TUR" w:cs="Times New Roman TUR"/>
          <w:color w:val="000000"/>
        </w:rPr>
        <w:t xml:space="preserve"> ink</w:t>
      </w:r>
      <w:r w:rsidR="001A0D75">
        <w:rPr>
          <w:rFonts w:ascii="Times New Roman TUR" w:hAnsi="Times New Roman TUR" w:cs="Times New Roman TUR"/>
          <w:color w:val="000000"/>
        </w:rPr>
        <w:t>o</w:t>
      </w:r>
      <w:r>
        <w:rPr>
          <w:rFonts w:ascii="Times New Roman TUR" w:hAnsi="Times New Roman TUR" w:cs="Times New Roman TUR"/>
          <w:color w:val="000000"/>
        </w:rPr>
        <w:t xml:space="preserve">r </w:t>
      </w:r>
      <w:r w:rsidR="001A0D75">
        <w:rPr>
          <w:rFonts w:ascii="Times New Roman TUR" w:hAnsi="Times New Roman TUR" w:cs="Times New Roman TUR"/>
          <w:color w:val="000000"/>
        </w:rPr>
        <w:t>qilinmas</w:t>
      </w:r>
      <w:r>
        <w:rPr>
          <w:rFonts w:ascii="Times New Roman TUR" w:hAnsi="Times New Roman TUR" w:cs="Times New Roman TUR"/>
          <w:color w:val="000000"/>
        </w:rPr>
        <w:t xml:space="preserve"> bir tarzda, bir n</w:t>
      </w:r>
      <w:r w:rsidR="001A0D75">
        <w:rPr>
          <w:rFonts w:ascii="Times New Roman TUR" w:hAnsi="Times New Roman TUR" w:cs="Times New Roman TUR"/>
          <w:color w:val="000000"/>
        </w:rPr>
        <w:t>a</w:t>
      </w:r>
      <w:r>
        <w:rPr>
          <w:rFonts w:ascii="Times New Roman TUR" w:hAnsi="Times New Roman TUR" w:cs="Times New Roman TUR"/>
          <w:color w:val="000000"/>
        </w:rPr>
        <w:t>vi m</w:t>
      </w:r>
      <w:r w:rsidR="00317151">
        <w:rPr>
          <w:rFonts w:ascii="Times New Roman TUR" w:hAnsi="Times New Roman TUR" w:cs="Times New Roman TUR"/>
          <w:color w:val="000000"/>
        </w:rPr>
        <w:t>o‘’</w:t>
      </w:r>
      <w:r w:rsidR="001A0D75">
        <w:rPr>
          <w:rFonts w:ascii="Times New Roman TUR" w:hAnsi="Times New Roman TUR" w:cs="Times New Roman TUR"/>
          <w:color w:val="000000"/>
        </w:rPr>
        <w:t>j</w:t>
      </w:r>
      <w:r>
        <w:rPr>
          <w:rFonts w:ascii="Times New Roman TUR" w:hAnsi="Times New Roman TUR" w:cs="Times New Roman TUR"/>
          <w:color w:val="000000"/>
        </w:rPr>
        <w:t>iz</w:t>
      </w:r>
      <w:r w:rsidR="001A0D75">
        <w:rPr>
          <w:rFonts w:ascii="Times New Roman TUR" w:hAnsi="Times New Roman TUR" w:cs="Times New Roman TUR"/>
          <w:color w:val="000000"/>
        </w:rPr>
        <w:t>a</w:t>
      </w:r>
      <w:r>
        <w:rPr>
          <w:rFonts w:ascii="Times New Roman TUR" w:hAnsi="Times New Roman TUR" w:cs="Times New Roman TUR"/>
          <w:color w:val="000000"/>
        </w:rPr>
        <w:t>-i Ahm</w:t>
      </w:r>
      <w:r w:rsidR="001A0D75">
        <w:rPr>
          <w:rFonts w:ascii="Times New Roman TUR" w:hAnsi="Times New Roman TUR" w:cs="Times New Roman TUR"/>
          <w:color w:val="000000"/>
        </w:rPr>
        <w:t>a</w:t>
      </w:r>
      <w:r>
        <w:rPr>
          <w:rFonts w:ascii="Times New Roman TUR" w:hAnsi="Times New Roman TUR" w:cs="Times New Roman TUR"/>
          <w:color w:val="000000"/>
        </w:rPr>
        <w:t>diy</w:t>
      </w:r>
      <w:r w:rsidR="001A0D75">
        <w:rPr>
          <w:rFonts w:ascii="Times New Roman TUR" w:hAnsi="Times New Roman TUR" w:cs="Times New Roman TUR"/>
          <w:color w:val="000000"/>
        </w:rPr>
        <w:t>a</w:t>
      </w:r>
      <w:r>
        <w:rPr>
          <w:rFonts w:ascii="Times New Roman TUR" w:hAnsi="Times New Roman TUR" w:cs="Times New Roman TUR"/>
          <w:color w:val="000000"/>
        </w:rPr>
        <w:t xml:space="preserve"> </w:t>
      </w:r>
      <w:r w:rsidR="001A0D75">
        <w:rPr>
          <w:rFonts w:ascii="Times New Roman TUR" w:hAnsi="Times New Roman TUR" w:cs="Times New Roman TUR"/>
          <w:color w:val="000000"/>
        </w:rPr>
        <w:t>ka</w:t>
      </w:r>
      <w:r>
        <w:rPr>
          <w:rFonts w:ascii="Times New Roman TUR" w:hAnsi="Times New Roman TUR" w:cs="Times New Roman TUR"/>
          <w:color w:val="000000"/>
        </w:rPr>
        <w:t>bi bir k</w:t>
      </w:r>
      <w:r w:rsidR="001A0D75">
        <w:rPr>
          <w:rFonts w:ascii="Times New Roman TUR" w:hAnsi="Times New Roman TUR" w:cs="Times New Roman TUR"/>
          <w:color w:val="000000"/>
        </w:rPr>
        <w:t>a</w:t>
      </w:r>
      <w:r>
        <w:rPr>
          <w:rFonts w:ascii="Times New Roman TUR" w:hAnsi="Times New Roman TUR" w:cs="Times New Roman TUR"/>
          <w:color w:val="000000"/>
        </w:rPr>
        <w:t>r</w:t>
      </w:r>
      <w:r w:rsidR="001A0D75">
        <w:rPr>
          <w:rFonts w:ascii="Times New Roman TUR" w:hAnsi="Times New Roman TUR" w:cs="Times New Roman TUR"/>
          <w:color w:val="000000"/>
        </w:rPr>
        <w:t>o</w:t>
      </w:r>
      <w:r>
        <w:rPr>
          <w:rFonts w:ascii="Times New Roman TUR" w:hAnsi="Times New Roman TUR" w:cs="Times New Roman TUR"/>
          <w:color w:val="000000"/>
        </w:rPr>
        <w:t>m</w:t>
      </w:r>
      <w:r w:rsidR="001A0D75">
        <w:rPr>
          <w:rFonts w:ascii="Times New Roman TUR" w:hAnsi="Times New Roman TUR" w:cs="Times New Roman TUR"/>
          <w:color w:val="000000"/>
        </w:rPr>
        <w:t>a</w:t>
      </w:r>
      <w:r>
        <w:rPr>
          <w:rFonts w:ascii="Times New Roman TUR" w:hAnsi="Times New Roman TUR" w:cs="Times New Roman TUR"/>
          <w:color w:val="000000"/>
        </w:rPr>
        <w:t>tini v</w:t>
      </w:r>
      <w:r w:rsidR="001A0D75">
        <w:rPr>
          <w:rFonts w:ascii="Times New Roman TUR" w:hAnsi="Times New Roman TUR" w:cs="Times New Roman TUR"/>
          <w:color w:val="000000"/>
        </w:rPr>
        <w:t>a</w:t>
      </w:r>
      <w:r>
        <w:rPr>
          <w:rFonts w:ascii="Times New Roman TUR" w:hAnsi="Times New Roman TUR" w:cs="Times New Roman TUR"/>
          <w:color w:val="000000"/>
        </w:rPr>
        <w:t xml:space="preserve"> k</w:t>
      </w:r>
      <w:r w:rsidR="001A0D75">
        <w:rPr>
          <w:rFonts w:ascii="Times New Roman TUR" w:hAnsi="Times New Roman TUR" w:cs="Times New Roman TUR"/>
          <w:color w:val="000000"/>
        </w:rPr>
        <w:t>o</w:t>
      </w:r>
      <w:r>
        <w:rPr>
          <w:rFonts w:ascii="Times New Roman TUR" w:hAnsi="Times New Roman TUR" w:cs="Times New Roman TUR"/>
          <w:color w:val="000000"/>
        </w:rPr>
        <w:t>in</w:t>
      </w:r>
      <w:r w:rsidR="001A0D75">
        <w:rPr>
          <w:rFonts w:ascii="Times New Roman TUR" w:hAnsi="Times New Roman TUR" w:cs="Times New Roman TUR"/>
          <w:color w:val="000000"/>
        </w:rPr>
        <w:t>o</w:t>
      </w:r>
      <w:r>
        <w:rPr>
          <w:rFonts w:ascii="Times New Roman TUR" w:hAnsi="Times New Roman TUR" w:cs="Times New Roman TUR"/>
          <w:color w:val="000000"/>
        </w:rPr>
        <w:t>t</w:t>
      </w:r>
      <w:r w:rsidR="001A0D75">
        <w:rPr>
          <w:rFonts w:ascii="Times New Roman TUR" w:hAnsi="Times New Roman TUR" w:cs="Times New Roman TUR"/>
          <w:color w:val="000000"/>
        </w:rPr>
        <w:t xml:space="preserve"> nazdida</w:t>
      </w:r>
      <w:r>
        <w:rPr>
          <w:rFonts w:ascii="Times New Roman TUR" w:hAnsi="Times New Roman TUR" w:cs="Times New Roman TUR"/>
          <w:color w:val="000000"/>
        </w:rPr>
        <w:t xml:space="preserve"> h</w:t>
      </w:r>
      <w:r w:rsidR="001A0D75">
        <w:rPr>
          <w:rFonts w:ascii="Times New Roman TUR" w:hAnsi="Times New Roman TUR" w:cs="Times New Roman TUR"/>
          <w:color w:val="000000"/>
        </w:rPr>
        <w:t>u</w:t>
      </w:r>
      <w:r>
        <w:rPr>
          <w:rFonts w:ascii="Times New Roman TUR" w:hAnsi="Times New Roman TUR" w:cs="Times New Roman TUR"/>
          <w:color w:val="000000"/>
        </w:rPr>
        <w:t>rm</w:t>
      </w:r>
      <w:r w:rsidR="001A0D75">
        <w:rPr>
          <w:rFonts w:ascii="Times New Roman TUR" w:hAnsi="Times New Roman TUR" w:cs="Times New Roman TUR"/>
          <w:color w:val="000000"/>
        </w:rPr>
        <w:t>a</w:t>
      </w:r>
      <w:r>
        <w:rPr>
          <w:rFonts w:ascii="Times New Roman TUR" w:hAnsi="Times New Roman TUR" w:cs="Times New Roman TUR"/>
          <w:color w:val="000000"/>
        </w:rPr>
        <w:t xml:space="preserve">tini </w:t>
      </w:r>
      <w:r w:rsidR="001A0D75">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w:t>
      </w:r>
      <w:r w:rsidR="001A0D75">
        <w:rPr>
          <w:rFonts w:ascii="Times New Roman TUR" w:hAnsi="Times New Roman TUR" w:cs="Times New Roman TUR"/>
          <w:color w:val="000000"/>
        </w:rPr>
        <w:t>i</w:t>
      </w:r>
      <w:r>
        <w:rPr>
          <w:rFonts w:ascii="Times New Roman TUR" w:hAnsi="Times New Roman TUR" w:cs="Times New Roman TUR"/>
          <w:color w:val="000000"/>
        </w:rPr>
        <w:t>m</w:t>
      </w:r>
      <w:r w:rsidR="001A0D75">
        <w:rPr>
          <w:rFonts w:ascii="Times New Roman TUR" w:hAnsi="Times New Roman TUR" w:cs="Times New Roman TUR"/>
          <w:color w:val="000000"/>
        </w:rPr>
        <w:t>i</w:t>
      </w:r>
      <w:r>
        <w:rPr>
          <w:rFonts w:ascii="Times New Roman TUR" w:hAnsi="Times New Roman TUR" w:cs="Times New Roman TUR"/>
          <w:color w:val="000000"/>
        </w:rPr>
        <w:t>z</w:t>
      </w:r>
      <w:r w:rsidR="001A0D7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1A0D75">
        <w:rPr>
          <w:rFonts w:ascii="Times New Roman TUR" w:hAnsi="Times New Roman TUR" w:cs="Times New Roman TUR"/>
          <w:color w:val="000000"/>
        </w:rPr>
        <w:t>k</w:t>
      </w:r>
      <w:r w:rsidR="00317151">
        <w:rPr>
          <w:rFonts w:ascii="Times New Roman TUR" w:hAnsi="Times New Roman TUR" w:cs="Times New Roman TUR"/>
          <w:color w:val="000000"/>
        </w:rPr>
        <w:t>o‘</w:t>
      </w:r>
      <w:r w:rsidR="001A0D75">
        <w:rPr>
          <w:rFonts w:ascii="Times New Roman TUR" w:hAnsi="Times New Roman TUR" w:cs="Times New Roman TUR"/>
          <w:color w:val="000000"/>
        </w:rPr>
        <w:t>rdik</w:t>
      </w:r>
      <w:r>
        <w:rPr>
          <w:rFonts w:ascii="Times New Roman TUR" w:hAnsi="Times New Roman TUR" w:cs="Times New Roman TUR"/>
          <w:color w:val="000000"/>
        </w:rPr>
        <w:t xml:space="preserve">. </w:t>
      </w:r>
      <w:r w:rsidR="001A0D75">
        <w:rPr>
          <w:rFonts w:ascii="Times New Roman TUR" w:hAnsi="Times New Roman TUR" w:cs="Times New Roman TUR"/>
          <w:color w:val="000000"/>
        </w:rPr>
        <w:t>Shunday</w:t>
      </w:r>
      <w:r>
        <w:rPr>
          <w:rFonts w:ascii="Times New Roman TUR" w:hAnsi="Times New Roman TUR" w:cs="Times New Roman TUR"/>
          <w:color w:val="000000"/>
        </w:rPr>
        <w:t>ki:</w:t>
      </w:r>
    </w:p>
    <w:p w14:paraId="21DA0739" w14:textId="77777777" w:rsidR="001A0D75" w:rsidRDefault="001A0D75"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Qandayki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l y</w:t>
      </w:r>
      <w:r>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ganimi</w:t>
      </w:r>
      <w:r w:rsidR="0084279A">
        <w:rPr>
          <w:rFonts w:ascii="Times New Roman TUR" w:hAnsi="Times New Roman TUR" w:cs="Times New Roman TUR"/>
          <w:color w:val="000000"/>
        </w:rPr>
        <w:t xml:space="preserve">z </w:t>
      </w:r>
      <w:r>
        <w:rPr>
          <w:rFonts w:ascii="Times New Roman TUR" w:hAnsi="Times New Roman TUR" w:cs="Times New Roman TUR"/>
          <w:color w:val="000000"/>
        </w:rPr>
        <w:t>ka</w:t>
      </w:r>
      <w:r w:rsidR="0084279A">
        <w:rPr>
          <w:rFonts w:ascii="Times New Roman TUR" w:hAnsi="Times New Roman TUR" w:cs="Times New Roman TUR"/>
          <w:color w:val="000000"/>
        </w:rPr>
        <w:t>bi</w:t>
      </w:r>
      <w:r w:rsidR="00171779">
        <w:rPr>
          <w:rFonts w:ascii="Times New Roman TUR" w:hAnsi="Times New Roman TUR" w:cs="Times New Roman TUR"/>
          <w:color w:val="000000"/>
        </w:rPr>
        <w:t>,</w:t>
      </w:r>
      <w:r w:rsidR="0084279A">
        <w:rPr>
          <w:rFonts w:ascii="Times New Roman TUR" w:hAnsi="Times New Roman TUR" w:cs="Times New Roman TUR"/>
          <w:color w:val="000000"/>
        </w:rPr>
        <w:t xml:space="preserve"> i</w:t>
      </w:r>
      <w:r>
        <w:rPr>
          <w:rFonts w:ascii="Times New Roman TUR" w:hAnsi="Times New Roman TUR" w:cs="Times New Roman TUR"/>
          <w:color w:val="000000"/>
        </w:rPr>
        <w:t>k</w:t>
      </w:r>
      <w:r w:rsidR="0084279A">
        <w:rPr>
          <w:rFonts w:ascii="Times New Roman TUR" w:hAnsi="Times New Roman TUR" w:cs="Times New Roman TUR"/>
          <w:color w:val="000000"/>
        </w:rPr>
        <w:t xml:space="preserve">ki </w:t>
      </w:r>
      <w:r>
        <w:rPr>
          <w:rFonts w:ascii="Times New Roman TUR" w:hAnsi="Times New Roman TUR" w:cs="Times New Roman TUR"/>
          <w:color w:val="000000"/>
        </w:rPr>
        <w:t>o</w:t>
      </w:r>
      <w:r w:rsidR="0084279A">
        <w:rPr>
          <w:rFonts w:ascii="Times New Roman TUR" w:hAnsi="Times New Roman TUR" w:cs="Times New Roman TUR"/>
          <w:color w:val="000000"/>
        </w:rPr>
        <w:t xml:space="preserve">y </w:t>
      </w:r>
      <w:r>
        <w:rPr>
          <w:rFonts w:ascii="Times New Roman TUR" w:hAnsi="Times New Roman TUR" w:cs="Times New Roman TUR"/>
          <w:color w:val="000000"/>
        </w:rPr>
        <w:t>qur</w:t>
      </w:r>
      <w:r w:rsidR="00317151">
        <w:rPr>
          <w:rFonts w:ascii="Times New Roman TUR" w:hAnsi="Times New Roman TUR" w:cs="Times New Roman TUR"/>
          <w:color w:val="000000"/>
        </w:rPr>
        <w:t>g‘</w:t>
      </w:r>
      <w:r>
        <w:rPr>
          <w:rFonts w:ascii="Times New Roman TUR" w:hAnsi="Times New Roman TUR" w:cs="Times New Roman TUR"/>
          <w:color w:val="000000"/>
        </w:rPr>
        <w:t>oqchilik</w:t>
      </w:r>
      <w:r w:rsidR="0084279A">
        <w:rPr>
          <w:rFonts w:ascii="Times New Roman TUR" w:hAnsi="Times New Roman TUR" w:cs="Times New Roman TUR"/>
          <w:color w:val="000000"/>
        </w:rPr>
        <w:t xml:space="preserve"> i</w:t>
      </w:r>
      <w:r>
        <w:rPr>
          <w:rFonts w:ascii="Times New Roman TUR" w:hAnsi="Times New Roman TUR" w:cs="Times New Roman TUR"/>
          <w:color w:val="000000"/>
        </w:rPr>
        <w:t>ch</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w:t>
      </w:r>
      <w:r>
        <w:rPr>
          <w:rFonts w:ascii="Times New Roman TUR" w:hAnsi="Times New Roman TUR" w:cs="Times New Roman TUR"/>
          <w:color w:val="000000"/>
        </w:rPr>
        <w:t xml:space="preserve"> yer</w:t>
      </w:r>
      <w:r w:rsidR="0084279A">
        <w:rPr>
          <w:rFonts w:ascii="Times New Roman TUR" w:hAnsi="Times New Roman TUR" w:cs="Times New Roman TUR"/>
          <w:color w:val="000000"/>
        </w:rPr>
        <w:t>da h</w:t>
      </w:r>
      <w:r>
        <w:rPr>
          <w:rFonts w:ascii="Times New Roman TUR" w:hAnsi="Times New Roman TUR" w:cs="Times New Roman TUR"/>
          <w:color w:val="000000"/>
        </w:rPr>
        <w:t>ech</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Pr>
          <w:rFonts w:ascii="Times New Roman TUR" w:hAnsi="Times New Roman TUR" w:cs="Times New Roman TUR"/>
          <w:color w:val="000000"/>
        </w:rPr>
        <w:t>k</w:t>
      </w:r>
      <w:r w:rsidR="0084279A">
        <w:rPr>
          <w:rFonts w:ascii="Times New Roman TUR" w:hAnsi="Times New Roman TUR" w:cs="Times New Roman TUR"/>
          <w:color w:val="000000"/>
        </w:rPr>
        <w:t>elm</w:t>
      </w:r>
      <w:r>
        <w:rPr>
          <w:rFonts w:ascii="Times New Roman TUR" w:hAnsi="Times New Roman TUR" w:cs="Times New Roman TUR"/>
          <w:color w:val="000000"/>
        </w:rPr>
        <w:t>aganin</w:t>
      </w:r>
      <w:r w:rsidR="0084279A">
        <w:rPr>
          <w:rFonts w:ascii="Times New Roman TUR" w:hAnsi="Times New Roman TUR" w:cs="Times New Roman TUR"/>
          <w:color w:val="000000"/>
        </w:rPr>
        <w:t>i, g</w:t>
      </w:r>
      <w:r w:rsidR="00317151">
        <w:rPr>
          <w:rFonts w:ascii="Times New Roman TUR" w:hAnsi="Times New Roman TUR" w:cs="Times New Roman TUR"/>
          <w:color w:val="000000"/>
        </w:rPr>
        <w:t>o‘</w:t>
      </w:r>
      <w:r w:rsidR="0084279A">
        <w:rPr>
          <w:rFonts w:ascii="Times New Roman TUR" w:hAnsi="Times New Roman TUR" w:cs="Times New Roman TUR"/>
          <w:color w:val="000000"/>
        </w:rPr>
        <w:t>y</w:t>
      </w:r>
      <w:r w:rsidR="009E45FB">
        <w:rPr>
          <w:rFonts w:ascii="Times New Roman TUR" w:hAnsi="Times New Roman TUR" w:cs="Times New Roman TUR"/>
          <w:color w:val="000000"/>
        </w:rPr>
        <w:t>o</w:t>
      </w:r>
      <w:r w:rsidR="0084279A">
        <w:rPr>
          <w:rFonts w:ascii="Times New Roman TUR" w:hAnsi="Times New Roman TUR" w:cs="Times New Roman TUR"/>
          <w:color w:val="000000"/>
        </w:rPr>
        <w:t xml:space="preserve"> L</w:t>
      </w:r>
      <w:r w:rsidR="009E45FB">
        <w:rPr>
          <w:rFonts w:ascii="Times New Roman TUR" w:hAnsi="Times New Roman TUR" w:cs="Times New Roman TUR"/>
          <w:color w:val="000000"/>
        </w:rPr>
        <w:t>a</w:t>
      </w:r>
      <w:r w:rsidR="0084279A">
        <w:rPr>
          <w:rFonts w:ascii="Times New Roman TUR" w:hAnsi="Times New Roman TUR" w:cs="Times New Roman TUR"/>
          <w:color w:val="000000"/>
        </w:rPr>
        <w:t>yl</w:t>
      </w:r>
      <w:r w:rsidR="009E45FB">
        <w:rPr>
          <w:rFonts w:ascii="Times New Roman TUR" w:hAnsi="Times New Roman TUR" w:cs="Times New Roman TUR"/>
          <w:color w:val="000000"/>
        </w:rPr>
        <w:t>a</w:t>
      </w:r>
      <w:r w:rsidR="0084279A">
        <w:rPr>
          <w:rFonts w:ascii="Times New Roman TUR" w:hAnsi="Times New Roman TUR" w:cs="Times New Roman TUR"/>
          <w:color w:val="000000"/>
        </w:rPr>
        <w:t>-i R</w:t>
      </w:r>
      <w:r w:rsidR="009E45FB">
        <w:rPr>
          <w:rFonts w:ascii="Times New Roman TUR" w:hAnsi="Times New Roman TUR" w:cs="Times New Roman TUR"/>
          <w:color w:val="000000"/>
        </w:rPr>
        <w:t>a</w:t>
      </w:r>
      <w:r w:rsidR="00317151">
        <w:rPr>
          <w:rFonts w:ascii="Times New Roman TUR" w:hAnsi="Times New Roman TUR" w:cs="Times New Roman TUR"/>
          <w:color w:val="000000"/>
        </w:rPr>
        <w:t>g‘</w:t>
      </w:r>
      <w:r w:rsidR="009E45FB">
        <w:rPr>
          <w:rFonts w:ascii="Times New Roman TUR" w:hAnsi="Times New Roman TUR" w:cs="Times New Roman TUR"/>
          <w:color w:val="000000"/>
        </w:rPr>
        <w:t>oi</w:t>
      </w:r>
      <w:r w:rsidR="0084279A">
        <w:rPr>
          <w:rFonts w:ascii="Times New Roman TUR" w:hAnsi="Times New Roman TUR" w:cs="Times New Roman TUR"/>
          <w:color w:val="000000"/>
        </w:rPr>
        <w:t>b</w:t>
      </w:r>
      <w:r w:rsidR="009E45FB">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9E45FB">
        <w:rPr>
          <w:rFonts w:ascii="Times New Roman TUR" w:hAnsi="Times New Roman TUR" w:cs="Times New Roman TUR"/>
          <w:color w:val="000000"/>
        </w:rPr>
        <w:t>kutayotgandek</w:t>
      </w:r>
      <w:r w:rsidR="0084279A">
        <w:rPr>
          <w:rFonts w:ascii="Times New Roman TUR" w:hAnsi="Times New Roman TUR" w:cs="Times New Roman TUR"/>
          <w:color w:val="000000"/>
        </w:rPr>
        <w:t xml:space="preserve"> </w:t>
      </w:r>
      <w:r w:rsidR="009E45FB">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sidR="009E45FB">
        <w:rPr>
          <w:rFonts w:ascii="Times New Roman TUR" w:hAnsi="Times New Roman TUR" w:cs="Times New Roman TUR"/>
          <w:color w:val="000000"/>
        </w:rPr>
        <w:t>u</w:t>
      </w:r>
      <w:r w:rsidR="0084279A">
        <w:rPr>
          <w:rFonts w:ascii="Times New Roman TUR" w:hAnsi="Times New Roman TUR" w:cs="Times New Roman TUR"/>
          <w:color w:val="000000"/>
        </w:rPr>
        <w:t>b</w:t>
      </w:r>
      <w:r w:rsidR="009E45FB">
        <w:rPr>
          <w:rFonts w:ascii="Times New Roman TUR" w:hAnsi="Times New Roman TUR" w:cs="Times New Roman TUR"/>
          <w:color w:val="000000"/>
        </w:rPr>
        <w:t>o</w:t>
      </w:r>
      <w:r w:rsidR="0084279A">
        <w:rPr>
          <w:rFonts w:ascii="Times New Roman TUR" w:hAnsi="Times New Roman TUR" w:cs="Times New Roman TUR"/>
          <w:color w:val="000000"/>
        </w:rPr>
        <w:t>r</w:t>
      </w:r>
      <w:r w:rsidR="009E45FB">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9E45FB">
        <w:rPr>
          <w:rFonts w:ascii="Times New Roman TUR" w:hAnsi="Times New Roman TUR" w:cs="Times New Roman TUR"/>
          <w:color w:val="000000"/>
        </w:rPr>
        <w:t>kecha</w:t>
      </w:r>
      <w:r w:rsidR="0084279A">
        <w:rPr>
          <w:rFonts w:ascii="Times New Roman TUR" w:hAnsi="Times New Roman TUR" w:cs="Times New Roman TUR"/>
          <w:color w:val="000000"/>
        </w:rPr>
        <w:t>nin</w:t>
      </w:r>
      <w:r w:rsidR="009E45FB">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9E45FB">
        <w:rPr>
          <w:rFonts w:ascii="Times New Roman TUR" w:hAnsi="Times New Roman TUR" w:cs="Times New Roman TUR"/>
          <w:color w:val="000000"/>
        </w:rPr>
        <w:t>kelishi 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E45FB">
        <w:rPr>
          <w:rFonts w:ascii="Times New Roman TUR" w:hAnsi="Times New Roman TUR" w:cs="Times New Roman TUR"/>
          <w:color w:val="000000"/>
        </w:rPr>
        <w:t>xshov</w:t>
      </w:r>
      <w:r w:rsidR="0084279A">
        <w:rPr>
          <w:rFonts w:ascii="Times New Roman TUR" w:hAnsi="Times New Roman TUR" w:cs="Times New Roman TUR"/>
          <w:color w:val="000000"/>
        </w:rPr>
        <w:t xml:space="preserve">siz bir </w:t>
      </w:r>
      <w:r w:rsidR="00380A6D">
        <w:rPr>
          <w:rFonts w:ascii="Times New Roman TUR" w:hAnsi="Times New Roman TUR" w:cs="Times New Roman TUR"/>
          <w:color w:val="000000"/>
        </w:rPr>
        <w:t>shovqin</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DF6C03">
        <w:rPr>
          <w:rFonts w:ascii="Times New Roman TUR" w:hAnsi="Times New Roman TUR" w:cs="Times New Roman TUR"/>
          <w:color w:val="000000"/>
        </w:rPr>
        <w:t>muqaddaslig</w:t>
      </w:r>
      <w:r w:rsidR="0084279A">
        <w:rPr>
          <w:rFonts w:ascii="Times New Roman TUR" w:hAnsi="Times New Roman TUR" w:cs="Times New Roman TUR"/>
          <w:color w:val="000000"/>
        </w:rPr>
        <w:t>ini bu</w:t>
      </w:r>
      <w:r w:rsidR="00380A6D">
        <w:rPr>
          <w:rFonts w:ascii="Times New Roman TUR" w:hAnsi="Times New Roman TUR" w:cs="Times New Roman TUR"/>
          <w:color w:val="000000"/>
        </w:rPr>
        <w:t xml:space="preserve"> yer</w:t>
      </w:r>
      <w:r w:rsidR="0084279A">
        <w:rPr>
          <w:rFonts w:ascii="Times New Roman TUR" w:hAnsi="Times New Roman TUR" w:cs="Times New Roman TUR"/>
          <w:color w:val="000000"/>
        </w:rPr>
        <w:t xml:space="preserve">da </w:t>
      </w:r>
      <w:r w:rsidR="00380A6D">
        <w:rPr>
          <w:rFonts w:ascii="Times New Roman TUR" w:hAnsi="Times New Roman TUR" w:cs="Times New Roman TUR"/>
          <w:color w:val="000000"/>
        </w:rPr>
        <w:t>k</w:t>
      </w:r>
      <w:r w:rsidR="00317151">
        <w:rPr>
          <w:rFonts w:ascii="Times New Roman TUR" w:hAnsi="Times New Roman TUR" w:cs="Times New Roman TUR"/>
          <w:color w:val="000000"/>
        </w:rPr>
        <w:t>o‘</w:t>
      </w:r>
      <w:r w:rsidR="00380A6D">
        <w:rPr>
          <w:rFonts w:ascii="Times New Roman TUR" w:hAnsi="Times New Roman TUR" w:cs="Times New Roman TUR"/>
          <w:color w:val="000000"/>
        </w:rPr>
        <w:t>rsatgani</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ka</w:t>
      </w:r>
      <w:r w:rsidR="0084279A">
        <w:rPr>
          <w:rFonts w:ascii="Times New Roman TUR" w:hAnsi="Times New Roman TUR" w:cs="Times New Roman TUR"/>
          <w:color w:val="000000"/>
        </w:rPr>
        <w:t>bi; ayn</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380A6D">
        <w:rPr>
          <w:rFonts w:ascii="Times New Roman TUR" w:hAnsi="Times New Roman TUR" w:cs="Times New Roman TUR"/>
          <w:color w:val="000000"/>
        </w:rPr>
        <w:t>shuningdek</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80A6D">
        <w:rPr>
          <w:rFonts w:ascii="Times New Roman TUR" w:hAnsi="Times New Roman TUR" w:cs="Times New Roman TUR"/>
          <w:color w:val="000000"/>
        </w:rPr>
        <w:t>sha</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w:t>
      </w:r>
      <w:r w:rsidR="0084279A">
        <w:rPr>
          <w:rFonts w:ascii="Times New Roman TUR" w:hAnsi="Times New Roman TUR" w:cs="Times New Roman TUR"/>
          <w:color w:val="000000"/>
        </w:rPr>
        <w:t>e</w:t>
      </w:r>
      <w:r w:rsidR="00380A6D">
        <w:rPr>
          <w:rFonts w:ascii="Times New Roman TUR" w:hAnsi="Times New Roman TUR" w:cs="Times New Roman TUR"/>
          <w:color w:val="000000"/>
        </w:rPr>
        <w:t>cha</w:t>
      </w:r>
      <w:r w:rsidR="0084279A">
        <w:rPr>
          <w:rFonts w:ascii="Times New Roman TUR" w:hAnsi="Times New Roman TUR" w:cs="Times New Roman TUR"/>
          <w:color w:val="000000"/>
        </w:rPr>
        <w:t>d</w:t>
      </w:r>
      <w:r w:rsidR="00380A6D">
        <w:rPr>
          <w:rFonts w:ascii="Times New Roman TUR" w:hAnsi="Times New Roman TUR" w:cs="Times New Roman TUR"/>
          <w:color w:val="000000"/>
        </w:rPr>
        <w:t>a</w:t>
      </w:r>
      <w:r w:rsidR="0084279A">
        <w:rPr>
          <w:rFonts w:ascii="Times New Roman TUR" w:hAnsi="Times New Roman TUR" w:cs="Times New Roman TUR"/>
          <w:color w:val="000000"/>
        </w:rPr>
        <w:t>n</w:t>
      </w:r>
      <w:r w:rsidR="00380A6D">
        <w:rPr>
          <w:rFonts w:ascii="Times New Roman TUR" w:hAnsi="Times New Roman TUR" w:cs="Times New Roman TUR"/>
          <w:color w:val="000000"/>
        </w:rPr>
        <w:t xml:space="preserve"> </w:t>
      </w:r>
      <w:r w:rsidR="0084279A">
        <w:rPr>
          <w:rFonts w:ascii="Times New Roman TUR" w:hAnsi="Times New Roman TUR" w:cs="Times New Roman TUR"/>
          <w:color w:val="000000"/>
        </w:rPr>
        <w:t>beri bu</w:t>
      </w:r>
      <w:r w:rsidR="00380A6D">
        <w:rPr>
          <w:rFonts w:ascii="Times New Roman TUR" w:hAnsi="Times New Roman TUR" w:cs="Times New Roman TUR"/>
          <w:color w:val="000000"/>
        </w:rPr>
        <w:t xml:space="preserve"> yerg</w:t>
      </w:r>
      <w:r w:rsidR="0084279A">
        <w:rPr>
          <w:rFonts w:ascii="Times New Roman TUR" w:hAnsi="Times New Roman TUR" w:cs="Times New Roman TUR"/>
          <w:color w:val="000000"/>
        </w:rPr>
        <w:t xml:space="preserve">a bir </w:t>
      </w:r>
      <w:r w:rsidR="00380A6D">
        <w:rPr>
          <w:rFonts w:ascii="Times New Roman TUR" w:hAnsi="Times New Roman TUR" w:cs="Times New Roman TUR"/>
          <w:color w:val="000000"/>
        </w:rPr>
        <w:t>q</w:t>
      </w:r>
      <w:r w:rsidR="0084279A">
        <w:rPr>
          <w:rFonts w:ascii="Times New Roman TUR" w:hAnsi="Times New Roman TUR" w:cs="Times New Roman TUR"/>
          <w:color w:val="000000"/>
        </w:rPr>
        <w:t>atr</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380A6D">
        <w:rPr>
          <w:rFonts w:ascii="Times New Roman TUR" w:hAnsi="Times New Roman TUR" w:cs="Times New Roman TUR"/>
          <w:color w:val="000000"/>
        </w:rPr>
        <w:t>o</w:t>
      </w:r>
      <w:r w:rsidR="0084279A">
        <w:rPr>
          <w:rFonts w:ascii="Times New Roman TUR" w:hAnsi="Times New Roman TUR" w:cs="Times New Roman TUR"/>
          <w:color w:val="000000"/>
        </w:rPr>
        <w:t>m</w:t>
      </w:r>
      <w:r w:rsidR="00317151">
        <w:rPr>
          <w:rFonts w:ascii="Times New Roman TUR" w:hAnsi="Times New Roman TUR" w:cs="Times New Roman TUR"/>
          <w:color w:val="000000"/>
        </w:rPr>
        <w:t>g‘</w:t>
      </w:r>
      <w:r w:rsidR="00380A6D">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sidR="00380A6D">
        <w:rPr>
          <w:rFonts w:ascii="Times New Roman TUR" w:hAnsi="Times New Roman TUR" w:cs="Times New Roman TUR"/>
          <w:color w:val="000000"/>
        </w:rPr>
        <w:t>tushmagani</w:t>
      </w:r>
      <w:r w:rsidR="0084279A">
        <w:rPr>
          <w:rFonts w:ascii="Times New Roman TUR" w:hAnsi="Times New Roman TUR" w:cs="Times New Roman TUR"/>
          <w:color w:val="000000"/>
        </w:rPr>
        <w:t xml:space="preserve"> h</w:t>
      </w:r>
      <w:r w:rsidR="00380A6D">
        <w:rPr>
          <w:rFonts w:ascii="Times New Roman TUR" w:hAnsi="Times New Roman TUR" w:cs="Times New Roman TUR"/>
          <w:color w:val="000000"/>
        </w:rPr>
        <w:t>o</w:t>
      </w:r>
      <w:r w:rsidR="0084279A">
        <w:rPr>
          <w:rFonts w:ascii="Times New Roman TUR" w:hAnsi="Times New Roman TUR" w:cs="Times New Roman TUR"/>
          <w:color w:val="000000"/>
        </w:rPr>
        <w:t>ld</w:t>
      </w:r>
      <w:r w:rsidR="00380A6D">
        <w:rPr>
          <w:rFonts w:ascii="Times New Roman TUR" w:hAnsi="Times New Roman TUR" w:cs="Times New Roman TUR"/>
          <w:color w:val="000000"/>
        </w:rPr>
        <w:t>a</w:t>
      </w:r>
      <w:r w:rsidR="0084279A">
        <w:rPr>
          <w:rFonts w:ascii="Times New Roman TUR" w:hAnsi="Times New Roman TUR" w:cs="Times New Roman TUR"/>
          <w:color w:val="000000"/>
        </w:rPr>
        <w:t>, yi</w:t>
      </w:r>
      <w:r w:rsidR="00380A6D">
        <w:rPr>
          <w:rFonts w:ascii="Times New Roman TUR" w:hAnsi="Times New Roman TUR" w:cs="Times New Roman TUR"/>
          <w:color w:val="000000"/>
        </w:rPr>
        <w:t>gi</w:t>
      </w:r>
      <w:r w:rsidR="0084279A">
        <w:rPr>
          <w:rFonts w:ascii="Times New Roman TUR" w:hAnsi="Times New Roman TUR" w:cs="Times New Roman TUR"/>
          <w:color w:val="000000"/>
        </w:rPr>
        <w:t>rm</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ku</w:t>
      </w:r>
      <w:r w:rsidR="0084279A">
        <w:rPr>
          <w:rFonts w:ascii="Times New Roman TUR" w:hAnsi="Times New Roman TUR" w:cs="Times New Roman TUR"/>
          <w:color w:val="000000"/>
        </w:rPr>
        <w:t>nd</w:t>
      </w:r>
      <w:r w:rsidR="00380A6D">
        <w:rPr>
          <w:rFonts w:ascii="Times New Roman TUR" w:hAnsi="Times New Roman TUR" w:cs="Times New Roman TUR"/>
          <w:color w:val="000000"/>
        </w:rPr>
        <w:t>a</w:t>
      </w:r>
      <w:r w:rsidR="0084279A">
        <w:rPr>
          <w:rFonts w:ascii="Times New Roman TUR" w:hAnsi="Times New Roman TUR" w:cs="Times New Roman TUR"/>
          <w:color w:val="000000"/>
        </w:rPr>
        <w:t>n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380A6D">
        <w:rPr>
          <w:rFonts w:ascii="Times New Roman TUR" w:hAnsi="Times New Roman TUR" w:cs="Times New Roman TUR"/>
          <w:color w:val="000000"/>
        </w:rPr>
        <w:t>g</w:t>
      </w:r>
      <w:r w:rsidR="0084279A">
        <w:rPr>
          <w:rFonts w:ascii="Times New Roman TUR" w:hAnsi="Times New Roman TUR" w:cs="Times New Roman TUR"/>
          <w:color w:val="000000"/>
        </w:rPr>
        <w:t xml:space="preserve"> ayn</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F34A3B">
        <w:rPr>
          <w:rFonts w:ascii="Times New Roman TUR" w:hAnsi="Times New Roman TUR" w:cs="Times New Roman TUR"/>
          <w:color w:val="000000"/>
        </w:rPr>
        <w:t>M</w:t>
      </w:r>
      <w:r w:rsidR="00380A6D">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380A6D">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w:t>
      </w:r>
      <w:r w:rsidR="0084279A">
        <w:rPr>
          <w:rFonts w:ascii="Times New Roman TUR" w:hAnsi="Times New Roman TUR" w:cs="Times New Roman TUR"/>
          <w:color w:val="000000"/>
        </w:rPr>
        <w:t>e</w:t>
      </w:r>
      <w:r w:rsidR="00380A6D">
        <w:rPr>
          <w:rFonts w:ascii="Times New Roman TUR" w:hAnsi="Times New Roman TUR" w:cs="Times New Roman TUR"/>
          <w:color w:val="000000"/>
        </w:rPr>
        <w:t>cha</w:t>
      </w:r>
      <w:r w:rsidR="0084279A">
        <w:rPr>
          <w:rFonts w:ascii="Times New Roman TUR" w:hAnsi="Times New Roman TUR" w:cs="Times New Roman TUR"/>
          <w:color w:val="000000"/>
        </w:rPr>
        <w:t>si</w:t>
      </w:r>
      <w:r w:rsidR="00171779">
        <w:rPr>
          <w:rFonts w:ascii="Times New Roman TUR" w:hAnsi="Times New Roman TUR" w:cs="Times New Roman TUR"/>
          <w:color w:val="000000"/>
        </w:rPr>
        <w:t>da</w:t>
      </w:r>
      <w:r w:rsidR="0084279A">
        <w:rPr>
          <w:rFonts w:ascii="Times New Roman TUR" w:hAnsi="Times New Roman TUR" w:cs="Times New Roman TUR"/>
          <w:color w:val="000000"/>
        </w:rPr>
        <w:t xml:space="preserve"> bird</w:t>
      </w:r>
      <w:r w:rsidR="00380A6D">
        <w:rPr>
          <w:rFonts w:ascii="Times New Roman TUR" w:hAnsi="Times New Roman TUR" w:cs="Times New Roman TUR"/>
          <w:color w:val="000000"/>
        </w:rPr>
        <w:t>a</w:t>
      </w:r>
      <w:r w:rsidR="0084279A">
        <w:rPr>
          <w:rFonts w:ascii="Times New Roman TUR" w:hAnsi="Times New Roman TUR" w:cs="Times New Roman TUR"/>
          <w:color w:val="000000"/>
        </w:rPr>
        <w:t>n</w:t>
      </w:r>
      <w:r w:rsidR="00380A6D">
        <w:rPr>
          <w:rFonts w:ascii="Times New Roman TUR" w:hAnsi="Times New Roman TUR" w:cs="Times New Roman TUR"/>
          <w:color w:val="000000"/>
        </w:rPr>
        <w:t>iga</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shunday</w:t>
      </w:r>
      <w:r w:rsidR="0084279A">
        <w:rPr>
          <w:rFonts w:ascii="Times New Roman TUR" w:hAnsi="Times New Roman TUR" w:cs="Times New Roman TUR"/>
          <w:color w:val="000000"/>
        </w:rPr>
        <w:t xml:space="preserve"> rahm</w:t>
      </w:r>
      <w:r w:rsidR="00380A6D">
        <w:rPr>
          <w:rFonts w:ascii="Times New Roman TUR" w:hAnsi="Times New Roman TUR" w:cs="Times New Roman TUR"/>
          <w:color w:val="000000"/>
        </w:rPr>
        <w:t>a</w:t>
      </w:r>
      <w:r w:rsidR="0084279A">
        <w:rPr>
          <w:rFonts w:ascii="Times New Roman TUR" w:hAnsi="Times New Roman TUR" w:cs="Times New Roman TUR"/>
          <w:color w:val="000000"/>
        </w:rPr>
        <w:t>t y</w:t>
      </w:r>
      <w:r w:rsidR="00380A6D">
        <w:rPr>
          <w:rFonts w:ascii="Times New Roman TUR" w:hAnsi="Times New Roman TUR" w:cs="Times New Roman TUR"/>
          <w:color w:val="000000"/>
        </w:rPr>
        <w:t>o</w:t>
      </w:r>
      <w:r w:rsidR="00317151">
        <w:rPr>
          <w:rFonts w:ascii="Times New Roman TUR" w:hAnsi="Times New Roman TUR" w:cs="Times New Roman TUR"/>
          <w:color w:val="000000"/>
        </w:rPr>
        <w:t>g‘</w:t>
      </w:r>
      <w:r w:rsidR="0084279A">
        <w:rPr>
          <w:rFonts w:ascii="Times New Roman TUR" w:hAnsi="Times New Roman TUR" w:cs="Times New Roman TUR"/>
          <w:color w:val="000000"/>
        </w:rPr>
        <w:t>d</w:t>
      </w:r>
      <w:r w:rsidR="00380A6D">
        <w:rPr>
          <w:rFonts w:ascii="Times New Roman TUR" w:hAnsi="Times New Roman TUR" w:cs="Times New Roman TUR"/>
          <w:color w:val="000000"/>
        </w:rPr>
        <w:t>i</w:t>
      </w:r>
      <w:r w:rsidR="0084279A">
        <w:rPr>
          <w:rFonts w:ascii="Times New Roman TUR" w:hAnsi="Times New Roman TUR" w:cs="Times New Roman TUR"/>
          <w:color w:val="000000"/>
        </w:rPr>
        <w:t>ki, dinsizl</w:t>
      </w:r>
      <w:r w:rsidR="00380A6D">
        <w:rPr>
          <w:rFonts w:ascii="Times New Roman TUR" w:hAnsi="Times New Roman TUR" w:cs="Times New Roman TUR"/>
          <w:color w:val="000000"/>
        </w:rPr>
        <w:t>a</w:t>
      </w:r>
      <w:r w:rsidR="0084279A">
        <w:rPr>
          <w:rFonts w:ascii="Times New Roman TUR" w:hAnsi="Times New Roman TUR" w:cs="Times New Roman TUR"/>
          <w:color w:val="000000"/>
        </w:rPr>
        <w:t>rd</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shubha</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qoldirmadi</w:t>
      </w:r>
      <w:r w:rsidR="0084279A">
        <w:rPr>
          <w:rFonts w:ascii="Times New Roman TUR" w:hAnsi="Times New Roman TUR" w:cs="Times New Roman TUR"/>
          <w:color w:val="000000"/>
        </w:rPr>
        <w:t>ki; s</w:t>
      </w:r>
      <w:r w:rsidR="00380A6D">
        <w:rPr>
          <w:rFonts w:ascii="Times New Roman TUR" w:hAnsi="Times New Roman TUR" w:cs="Times New Roman TUR"/>
          <w:color w:val="000000"/>
        </w:rPr>
        <w:t>o</w:t>
      </w:r>
      <w:r w:rsidR="0084279A">
        <w:rPr>
          <w:rFonts w:ascii="Times New Roman TUR" w:hAnsi="Times New Roman TUR" w:cs="Times New Roman TUR"/>
          <w:color w:val="000000"/>
        </w:rPr>
        <w:t>hib-</w:t>
      </w:r>
      <w:r w:rsidR="00380A6D">
        <w:rPr>
          <w:rFonts w:ascii="Times New Roman TUR" w:hAnsi="Times New Roman TUR" w:cs="Times New Roman TUR"/>
          <w:color w:val="000000"/>
        </w:rPr>
        <w:t>u</w:t>
      </w:r>
      <w:r w:rsidR="0084279A">
        <w:rPr>
          <w:rFonts w:ascii="Times New Roman TUR" w:hAnsi="Times New Roman TUR" w:cs="Times New Roman TUR"/>
          <w:color w:val="000000"/>
        </w:rPr>
        <w:t>l</w:t>
      </w:r>
      <w:r w:rsidR="00380A6D">
        <w:rPr>
          <w:rFonts w:ascii="Times New Roman TUR" w:hAnsi="Times New Roman TUR" w:cs="Times New Roman TUR"/>
          <w:color w:val="000000"/>
        </w:rPr>
        <w:t xml:space="preserve"> </w:t>
      </w:r>
      <w:r w:rsidR="00F34A3B">
        <w:rPr>
          <w:rFonts w:ascii="Times New Roman TUR" w:hAnsi="Times New Roman TUR" w:cs="Times New Roman TUR"/>
          <w:color w:val="000000"/>
        </w:rPr>
        <w:t>M</w:t>
      </w:r>
      <w:r w:rsidR="00380A6D">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380A6D">
        <w:rPr>
          <w:rFonts w:ascii="Times New Roman TUR" w:hAnsi="Times New Roman TUR" w:cs="Times New Roman TUR"/>
          <w:color w:val="000000"/>
        </w:rPr>
        <w:t>oj</w:t>
      </w:r>
      <w:r w:rsidR="0084279A">
        <w:rPr>
          <w:rFonts w:ascii="Times New Roman TUR" w:hAnsi="Times New Roman TUR" w:cs="Times New Roman TUR"/>
          <w:color w:val="000000"/>
        </w:rPr>
        <w:t xml:space="preserve"> Rahm</w:t>
      </w:r>
      <w:r w:rsidR="00380A6D">
        <w:rPr>
          <w:rFonts w:ascii="Times New Roman TUR" w:hAnsi="Times New Roman TUR" w:cs="Times New Roman TUR"/>
          <w:color w:val="000000"/>
        </w:rPr>
        <w:t>a</w:t>
      </w:r>
      <w:r w:rsidR="0084279A">
        <w:rPr>
          <w:rFonts w:ascii="Times New Roman TUR" w:hAnsi="Times New Roman TUR" w:cs="Times New Roman TUR"/>
          <w:color w:val="000000"/>
        </w:rPr>
        <w:t>t-</w:t>
      </w:r>
      <w:r w:rsidR="00380A6D">
        <w:rPr>
          <w:rFonts w:ascii="Times New Roman TUR" w:hAnsi="Times New Roman TUR" w:cs="Times New Roman TUR"/>
          <w:color w:val="000000"/>
        </w:rPr>
        <w:t>a</w:t>
      </w:r>
      <w:r w:rsidR="0084279A">
        <w:rPr>
          <w:rFonts w:ascii="Times New Roman TUR" w:hAnsi="Times New Roman TUR" w:cs="Times New Roman TUR"/>
          <w:color w:val="000000"/>
        </w:rPr>
        <w:t>n</w:t>
      </w:r>
      <w:r w:rsidR="00380A6D">
        <w:rPr>
          <w:rFonts w:ascii="Times New Roman TUR" w:hAnsi="Times New Roman TUR" w:cs="Times New Roman TUR"/>
          <w:color w:val="000000"/>
        </w:rPr>
        <w:t xml:space="preserve"> </w:t>
      </w:r>
      <w:r w:rsidR="0084279A">
        <w:rPr>
          <w:rFonts w:ascii="Times New Roman TUR" w:hAnsi="Times New Roman TUR" w:cs="Times New Roman TUR"/>
          <w:color w:val="000000"/>
        </w:rPr>
        <w:t>lil</w:t>
      </w:r>
      <w:r w:rsidR="00380A6D">
        <w:rPr>
          <w:rFonts w:ascii="Times New Roman TUR" w:hAnsi="Times New Roman TUR" w:cs="Times New Roman TUR"/>
          <w:color w:val="000000"/>
        </w:rPr>
        <w:t xml:space="preserve"> o</w:t>
      </w:r>
      <w:r w:rsidR="0084279A">
        <w:rPr>
          <w:rFonts w:ascii="Times New Roman TUR" w:hAnsi="Times New Roman TUR" w:cs="Times New Roman TUR"/>
          <w:color w:val="000000"/>
        </w:rPr>
        <w:t>l</w:t>
      </w:r>
      <w:r w:rsidR="00380A6D">
        <w:rPr>
          <w:rFonts w:ascii="Times New Roman TUR" w:hAnsi="Times New Roman TUR" w:cs="Times New Roman TUR"/>
          <w:color w:val="000000"/>
        </w:rPr>
        <w:t>a</w:t>
      </w:r>
      <w:r w:rsidR="0084279A">
        <w:rPr>
          <w:rFonts w:ascii="Times New Roman TUR" w:hAnsi="Times New Roman TUR" w:cs="Times New Roman TUR"/>
          <w:color w:val="000000"/>
        </w:rPr>
        <w:t>m</w:t>
      </w:r>
      <w:r w:rsidR="00380A6D">
        <w:rPr>
          <w:rFonts w:ascii="Times New Roman TUR" w:hAnsi="Times New Roman TUR" w:cs="Times New Roman TUR"/>
          <w:color w:val="000000"/>
        </w:rPr>
        <w:t>iy</w:t>
      </w:r>
      <w:r w:rsidR="0084279A">
        <w:rPr>
          <w:rFonts w:ascii="Times New Roman TUR" w:hAnsi="Times New Roman TUR" w:cs="Times New Roman TUR"/>
          <w:color w:val="000000"/>
        </w:rPr>
        <w:t xml:space="preserve">n </w:t>
      </w:r>
      <w:r w:rsidR="00380A6D">
        <w:rPr>
          <w:rFonts w:ascii="Times New Roman TUR" w:hAnsi="Times New Roman TUR" w:cs="Times New Roman TUR"/>
          <w:color w:val="000000"/>
        </w:rPr>
        <w:t>b</w:t>
      </w:r>
      <w:r w:rsidR="00317151">
        <w:rPr>
          <w:rFonts w:ascii="Times New Roman TUR" w:hAnsi="Times New Roman TUR" w:cs="Times New Roman TUR"/>
          <w:color w:val="000000"/>
        </w:rPr>
        <w:t>o‘</w:t>
      </w:r>
      <w:r w:rsidR="00380A6D">
        <w:rPr>
          <w:rFonts w:ascii="Times New Roman TUR" w:hAnsi="Times New Roman TUR" w:cs="Times New Roman TUR"/>
          <w:color w:val="000000"/>
        </w:rPr>
        <w:t>lgani</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380A6D">
        <w:rPr>
          <w:rFonts w:ascii="Times New Roman TUR" w:hAnsi="Times New Roman TUR" w:cs="Times New Roman TUR"/>
          <w:color w:val="000000"/>
        </w:rPr>
        <w:t>uning</w:t>
      </w:r>
      <w:r w:rsidR="0084279A">
        <w:rPr>
          <w:rFonts w:ascii="Times New Roman TUR" w:hAnsi="Times New Roman TUR" w:cs="Times New Roman TUR"/>
          <w:color w:val="000000"/>
        </w:rPr>
        <w:t xml:space="preserve"> </w:t>
      </w:r>
      <w:r w:rsidR="00F34A3B">
        <w:rPr>
          <w:rFonts w:ascii="Times New Roman TUR" w:hAnsi="Times New Roman TUR" w:cs="Times New Roman TUR"/>
          <w:color w:val="000000"/>
        </w:rPr>
        <w:t>M</w:t>
      </w:r>
      <w:r w:rsidR="00380A6D">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380A6D">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w:t>
      </w:r>
      <w:r w:rsidR="0084279A">
        <w:rPr>
          <w:rFonts w:ascii="Times New Roman TUR" w:hAnsi="Times New Roman TUR" w:cs="Times New Roman TUR"/>
          <w:color w:val="000000"/>
        </w:rPr>
        <w:t>ec</w:t>
      </w:r>
      <w:r w:rsidR="00380A6D">
        <w:rPr>
          <w:rFonts w:ascii="Times New Roman TUR" w:hAnsi="Times New Roman TUR" w:cs="Times New Roman TUR"/>
          <w:color w:val="000000"/>
        </w:rPr>
        <w:t>ha</w:t>
      </w:r>
      <w:r w:rsidR="0084279A">
        <w:rPr>
          <w:rFonts w:ascii="Times New Roman TUR" w:hAnsi="Times New Roman TUR" w:cs="Times New Roman TUR"/>
          <w:color w:val="000000"/>
        </w:rPr>
        <w:t xml:space="preserve">si </w:t>
      </w:r>
      <w:r w:rsidR="00380A6D">
        <w:rPr>
          <w:rFonts w:ascii="Times New Roman TUR" w:hAnsi="Times New Roman TUR" w:cs="Times New Roman TUR"/>
          <w:color w:val="000000"/>
        </w:rPr>
        <w:t>ham</w:t>
      </w:r>
      <w:r w:rsidR="0084279A">
        <w:rPr>
          <w:rFonts w:ascii="Times New Roman TUR" w:hAnsi="Times New Roman TUR" w:cs="Times New Roman TUR"/>
          <w:color w:val="000000"/>
        </w:rPr>
        <w:t xml:space="preserve"> bir v</w:t>
      </w:r>
      <w:r w:rsidR="00380A6D">
        <w:rPr>
          <w:rFonts w:ascii="Times New Roman TUR" w:hAnsi="Times New Roman TUR" w:cs="Times New Roman TUR"/>
          <w:color w:val="000000"/>
        </w:rPr>
        <w:t>a</w:t>
      </w:r>
      <w:r w:rsidR="0084279A">
        <w:rPr>
          <w:rFonts w:ascii="Times New Roman TUR" w:hAnsi="Times New Roman TUR" w:cs="Times New Roman TUR"/>
          <w:color w:val="000000"/>
        </w:rPr>
        <w:t>sil</w:t>
      </w:r>
      <w:r w:rsidR="00380A6D">
        <w:rPr>
          <w:rFonts w:ascii="Times New Roman TUR" w:hAnsi="Times New Roman TUR" w:cs="Times New Roman TUR"/>
          <w:color w:val="000000"/>
        </w:rPr>
        <w:t>a</w:t>
      </w:r>
      <w:r w:rsidR="0084279A">
        <w:rPr>
          <w:rFonts w:ascii="Times New Roman TUR" w:hAnsi="Times New Roman TUR" w:cs="Times New Roman TUR"/>
          <w:color w:val="000000"/>
        </w:rPr>
        <w:t>-i rahm</w:t>
      </w:r>
      <w:r w:rsidR="00380A6D">
        <w:rPr>
          <w:rFonts w:ascii="Times New Roman TUR" w:hAnsi="Times New Roman TUR" w:cs="Times New Roman TUR"/>
          <w:color w:val="000000"/>
        </w:rPr>
        <w:t>a</w:t>
      </w:r>
      <w:r w:rsidR="0084279A">
        <w:rPr>
          <w:rFonts w:ascii="Times New Roman TUR" w:hAnsi="Times New Roman TUR" w:cs="Times New Roman TUR"/>
          <w:color w:val="000000"/>
        </w:rPr>
        <w:t>t</w:t>
      </w:r>
      <w:r w:rsidR="00380A6D">
        <w:rPr>
          <w:rFonts w:ascii="Times New Roman TUR" w:hAnsi="Times New Roman TUR" w:cs="Times New Roman TUR"/>
          <w:color w:val="000000"/>
        </w:rPr>
        <w:t>d</w:t>
      </w:r>
      <w:r w:rsidR="0084279A">
        <w:rPr>
          <w:rFonts w:ascii="Times New Roman TUR" w:hAnsi="Times New Roman TUR" w:cs="Times New Roman TUR"/>
          <w:color w:val="000000"/>
        </w:rPr>
        <w:t>ir. H</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380A6D">
        <w:rPr>
          <w:rFonts w:ascii="Times New Roman TUR" w:hAnsi="Times New Roman TUR" w:cs="Times New Roman TUR"/>
          <w:color w:val="000000"/>
        </w:rPr>
        <w:t>iy</w:t>
      </w:r>
      <w:r w:rsidR="0084279A">
        <w:rPr>
          <w:rFonts w:ascii="Times New Roman TUR" w:hAnsi="Times New Roman TUR" w:cs="Times New Roman TUR"/>
          <w:color w:val="000000"/>
        </w:rPr>
        <w:t>m</w:t>
      </w:r>
      <w:r w:rsidR="00380A6D">
        <w:rPr>
          <w:rFonts w:ascii="Times New Roman TUR" w:hAnsi="Times New Roman TUR" w:cs="Times New Roman TUR"/>
          <w:color w:val="000000"/>
        </w:rPr>
        <w:t>o</w:t>
      </w:r>
      <w:r w:rsidR="0084279A">
        <w:rPr>
          <w:rFonts w:ascii="Times New Roman TUR" w:hAnsi="Times New Roman TUR" w:cs="Times New Roman TUR"/>
          <w:color w:val="000000"/>
        </w:rPr>
        <w:t>nn</w:t>
      </w:r>
      <w:r w:rsidR="00380A6D">
        <w:rPr>
          <w:rFonts w:ascii="Times New Roman TUR" w:hAnsi="Times New Roman TUR" w:cs="Times New Roman TUR"/>
          <w:color w:val="000000"/>
        </w:rPr>
        <w:t>ing</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iy</w:t>
      </w:r>
      <w:r w:rsidR="0084279A">
        <w:rPr>
          <w:rFonts w:ascii="Times New Roman TUR" w:hAnsi="Times New Roman TUR" w:cs="Times New Roman TUR"/>
          <w:color w:val="000000"/>
        </w:rPr>
        <w:t>m</w:t>
      </w:r>
      <w:r w:rsidR="00380A6D">
        <w:rPr>
          <w:rFonts w:ascii="Times New Roman TUR" w:hAnsi="Times New Roman TUR" w:cs="Times New Roman TUR"/>
          <w:color w:val="000000"/>
        </w:rPr>
        <w:t>o</w:t>
      </w:r>
      <w:r w:rsidR="0084279A">
        <w:rPr>
          <w:rFonts w:ascii="Times New Roman TUR" w:hAnsi="Times New Roman TUR" w:cs="Times New Roman TUR"/>
          <w:color w:val="000000"/>
        </w:rPr>
        <w:t>nlar</w:t>
      </w:r>
      <w:r w:rsidR="00380A6D">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q</w:t>
      </w:r>
      <w:r w:rsidR="0084279A">
        <w:rPr>
          <w:rFonts w:ascii="Times New Roman TUR" w:hAnsi="Times New Roman TUR" w:cs="Times New Roman TUR"/>
          <w:color w:val="000000"/>
        </w:rPr>
        <w:t>uvv</w:t>
      </w:r>
      <w:r w:rsidR="00380A6D">
        <w:rPr>
          <w:rFonts w:ascii="Times New Roman TUR" w:hAnsi="Times New Roman TUR" w:cs="Times New Roman TUR"/>
          <w:color w:val="000000"/>
        </w:rPr>
        <w:t>a</w:t>
      </w:r>
      <w:r w:rsidR="0084279A">
        <w:rPr>
          <w:rFonts w:ascii="Times New Roman TUR" w:hAnsi="Times New Roman TUR" w:cs="Times New Roman TUR"/>
          <w:color w:val="000000"/>
        </w:rPr>
        <w:t>tl</w:t>
      </w:r>
      <w:r w:rsidR="00380A6D">
        <w:rPr>
          <w:rFonts w:ascii="Times New Roman TUR" w:hAnsi="Times New Roman TUR" w:cs="Times New Roman TUR"/>
          <w:color w:val="000000"/>
        </w:rPr>
        <w:t>a</w:t>
      </w:r>
      <w:r w:rsidR="0084279A">
        <w:rPr>
          <w:rFonts w:ascii="Times New Roman TUR" w:hAnsi="Times New Roman TUR" w:cs="Times New Roman TUR"/>
          <w:color w:val="000000"/>
        </w:rPr>
        <w:t>n</w:t>
      </w:r>
      <w:r w:rsidR="00380A6D">
        <w:rPr>
          <w:rFonts w:ascii="Times New Roman TUR" w:hAnsi="Times New Roman TUR" w:cs="Times New Roman TUR"/>
          <w:color w:val="000000"/>
        </w:rPr>
        <w:t>t</w:t>
      </w:r>
      <w:r w:rsidR="0084279A">
        <w:rPr>
          <w:rFonts w:ascii="Times New Roman TUR" w:hAnsi="Times New Roman TUR" w:cs="Times New Roman TUR"/>
          <w:color w:val="000000"/>
        </w:rPr>
        <w:t>ir</w:t>
      </w:r>
      <w:r w:rsidR="00380A6D">
        <w:rPr>
          <w:rFonts w:ascii="Times New Roman TUR" w:hAnsi="Times New Roman TUR" w:cs="Times New Roman TUR"/>
          <w:color w:val="000000"/>
        </w:rPr>
        <w:t>gan</w:t>
      </w:r>
      <w:r w:rsidR="0084279A">
        <w:rPr>
          <w:rFonts w:ascii="Times New Roman TUR" w:hAnsi="Times New Roman TUR" w:cs="Times New Roman TUR"/>
          <w:color w:val="000000"/>
        </w:rPr>
        <w:t xml:space="preserve">i </w:t>
      </w:r>
      <w:r w:rsidR="00380A6D">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380A6D">
        <w:rPr>
          <w:rFonts w:ascii="Times New Roman TUR" w:hAnsi="Times New Roman TUR" w:cs="Times New Roman TUR"/>
          <w:color w:val="000000"/>
        </w:rPr>
        <w:t>umidsizlik</w:t>
      </w:r>
      <w:r w:rsidR="0084279A">
        <w:rPr>
          <w:rFonts w:ascii="Times New Roman TUR" w:hAnsi="Times New Roman TUR" w:cs="Times New Roman TUR"/>
          <w:color w:val="000000"/>
        </w:rPr>
        <w:t>l</w:t>
      </w:r>
      <w:r w:rsidR="00380A6D">
        <w:rPr>
          <w:rFonts w:ascii="Times New Roman TUR" w:hAnsi="Times New Roman TUR" w:cs="Times New Roman TUR"/>
          <w:color w:val="000000"/>
        </w:rPr>
        <w:t>a</w:t>
      </w:r>
      <w:r w:rsidR="0084279A">
        <w:rPr>
          <w:rFonts w:ascii="Times New Roman TUR" w:hAnsi="Times New Roman TUR" w:cs="Times New Roman TUR"/>
          <w:color w:val="000000"/>
        </w:rPr>
        <w:t xml:space="preserve">rini </w:t>
      </w:r>
      <w:r w:rsidR="00380A6D">
        <w:rPr>
          <w:rFonts w:ascii="Times New Roman TUR" w:hAnsi="Times New Roman TUR" w:cs="Times New Roman TUR"/>
          <w:color w:val="000000"/>
        </w:rPr>
        <w:t>ham</w:t>
      </w:r>
      <w:r w:rsidR="0084279A">
        <w:rPr>
          <w:rFonts w:ascii="Times New Roman TUR" w:hAnsi="Times New Roman TUR" w:cs="Times New Roman TUR"/>
          <w:color w:val="000000"/>
        </w:rPr>
        <w:t xml:space="preserve"> bir d</w:t>
      </w:r>
      <w:r w:rsidR="00380A6D">
        <w:rPr>
          <w:rFonts w:ascii="Times New Roman TUR" w:hAnsi="Times New Roman TUR" w:cs="Times New Roman TUR"/>
          <w:color w:val="000000"/>
        </w:rPr>
        <w:t>araja</w:t>
      </w:r>
      <w:r w:rsidR="0084279A">
        <w:rPr>
          <w:rFonts w:ascii="Times New Roman TUR" w:hAnsi="Times New Roman TUR" w:cs="Times New Roman TUR"/>
          <w:color w:val="000000"/>
        </w:rPr>
        <w:t xml:space="preserve"> </w:t>
      </w:r>
      <w:r w:rsidR="00380A6D">
        <w:rPr>
          <w:rFonts w:ascii="Times New Roman TUR" w:hAnsi="Times New Roman TUR" w:cs="Times New Roman TUR"/>
          <w:color w:val="000000"/>
        </w:rPr>
        <w:t>ketkazd</w:t>
      </w:r>
      <w:r w:rsidR="0084279A">
        <w:rPr>
          <w:rFonts w:ascii="Times New Roman TUR" w:hAnsi="Times New Roman TUR" w:cs="Times New Roman TUR"/>
          <w:color w:val="000000"/>
        </w:rPr>
        <w:t>i.</w:t>
      </w:r>
    </w:p>
    <w:p w14:paraId="4453CF1A" w14:textId="77777777" w:rsidR="001B1F4B" w:rsidRDefault="00380A6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Olamning holini</w:t>
      </w:r>
      <w:r w:rsidR="0084279A">
        <w:rPr>
          <w:rFonts w:ascii="Times New Roman TUR" w:hAnsi="Times New Roman TUR" w:cs="Times New Roman TUR"/>
          <w:color w:val="000000"/>
        </w:rPr>
        <w:t xml:space="preserve"> bilm</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man</w:t>
      </w:r>
      <w:r w:rsidR="0084279A">
        <w:rPr>
          <w:rFonts w:ascii="Times New Roman TUR" w:hAnsi="Times New Roman TUR" w:cs="Times New Roman TUR"/>
          <w:color w:val="000000"/>
        </w:rPr>
        <w:t>, fa</w:t>
      </w:r>
      <w:r>
        <w:rPr>
          <w:rFonts w:ascii="Times New Roman TUR" w:hAnsi="Times New Roman TUR" w:cs="Times New Roman TUR"/>
          <w:color w:val="000000"/>
        </w:rPr>
        <w:t>q</w:t>
      </w:r>
      <w:r w:rsidR="0084279A">
        <w:rPr>
          <w:rFonts w:ascii="Times New Roman TUR" w:hAnsi="Times New Roman TUR" w:cs="Times New Roman TUR"/>
          <w:color w:val="000000"/>
        </w:rPr>
        <w:t>at his</w:t>
      </w:r>
      <w:r>
        <w:rPr>
          <w:rFonts w:ascii="Times New Roman TUR" w:hAnsi="Times New Roman TUR" w:cs="Times New Roman TUR"/>
          <w:color w:val="000000"/>
        </w:rPr>
        <w:t xml:space="preserve"> qilyapman</w:t>
      </w:r>
      <w:r w:rsidR="0084279A">
        <w:rPr>
          <w:rFonts w:ascii="Times New Roman TUR" w:hAnsi="Times New Roman TUR" w:cs="Times New Roman TUR"/>
          <w:color w:val="000000"/>
        </w:rPr>
        <w:t xml:space="preserve">ki: </w:t>
      </w:r>
      <w:r>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xo</w:t>
      </w:r>
      <w:r w:rsidR="0084279A">
        <w:rPr>
          <w:rFonts w:ascii="Times New Roman TUR" w:hAnsi="Times New Roman TUR" w:cs="Times New Roman TUR"/>
          <w:color w:val="000000"/>
        </w:rPr>
        <w:t>ri</w:t>
      </w:r>
      <w:r>
        <w:rPr>
          <w:rFonts w:ascii="Times New Roman TUR" w:hAnsi="Times New Roman TUR" w:cs="Times New Roman TUR"/>
          <w:color w:val="000000"/>
        </w:rPr>
        <w:t>jiy</w:t>
      </w:r>
      <w:r w:rsidR="0084279A">
        <w:rPr>
          <w:rFonts w:ascii="Times New Roman TUR" w:hAnsi="Times New Roman TUR" w:cs="Times New Roman TUR"/>
          <w:color w:val="000000"/>
        </w:rPr>
        <w:t xml:space="preserve"> bir</w:t>
      </w:r>
      <w:r>
        <w:rPr>
          <w:rFonts w:ascii="Times New Roman TUR" w:hAnsi="Times New Roman TUR" w:cs="Times New Roman TUR"/>
          <w:color w:val="000000"/>
        </w:rPr>
        <w:t xml:space="preserve"> necha</w:t>
      </w:r>
      <w:r w:rsidR="0084279A">
        <w:rPr>
          <w:rFonts w:ascii="Times New Roman TUR" w:hAnsi="Times New Roman TUR" w:cs="Times New Roman TUR"/>
          <w:color w:val="000000"/>
        </w:rPr>
        <w:t xml:space="preserve"> taraf</w:t>
      </w:r>
      <w:r>
        <w:rPr>
          <w:rFonts w:ascii="Times New Roman TUR" w:hAnsi="Times New Roman TUR" w:cs="Times New Roman TUR"/>
          <w:color w:val="000000"/>
        </w:rPr>
        <w:t>d</w:t>
      </w:r>
      <w:r w:rsidR="0084279A">
        <w:rPr>
          <w:rFonts w:ascii="Times New Roman TUR" w:hAnsi="Times New Roman TUR" w:cs="Times New Roman TUR"/>
          <w:color w:val="000000"/>
        </w:rPr>
        <w:t>a tazyi</w:t>
      </w:r>
      <w:r>
        <w:rPr>
          <w:rFonts w:ascii="Times New Roman TUR" w:hAnsi="Times New Roman TUR" w:cs="Times New Roman TUR"/>
          <w:color w:val="000000"/>
        </w:rPr>
        <w:t>qlar</w:t>
      </w:r>
      <w:r w:rsidR="0084279A">
        <w:rPr>
          <w:rFonts w:ascii="Times New Roman TUR" w:hAnsi="Times New Roman TUR" w:cs="Times New Roman TUR"/>
          <w:color w:val="000000"/>
        </w:rPr>
        <w:t>,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ichki</w:t>
      </w:r>
      <w:r w:rsidR="0084279A">
        <w:rPr>
          <w:rFonts w:ascii="Times New Roman TUR" w:hAnsi="Times New Roman TUR" w:cs="Times New Roman TUR"/>
          <w:color w:val="000000"/>
        </w:rPr>
        <w:t xml:space="preserve"> </w:t>
      </w:r>
      <w:r>
        <w:rPr>
          <w:rFonts w:ascii="Times New Roman TUR" w:hAnsi="Times New Roman TUR" w:cs="Times New Roman TUR"/>
          <w:color w:val="000000"/>
        </w:rPr>
        <w:t>xavotirla</w:t>
      </w:r>
      <w:r w:rsidR="0084279A">
        <w:rPr>
          <w:rFonts w:ascii="Times New Roman TUR" w:hAnsi="Times New Roman TUR" w:cs="Times New Roman TUR"/>
          <w:color w:val="000000"/>
        </w:rPr>
        <w:t>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qur</w:t>
      </w:r>
      <w:r w:rsidR="00317151">
        <w:rPr>
          <w:rFonts w:ascii="Times New Roman TUR" w:hAnsi="Times New Roman TUR" w:cs="Times New Roman TUR"/>
          <w:color w:val="000000"/>
        </w:rPr>
        <w:t>g‘</w:t>
      </w:r>
      <w:r>
        <w:rPr>
          <w:rFonts w:ascii="Times New Roman TUR" w:hAnsi="Times New Roman TUR" w:cs="Times New Roman TUR"/>
          <w:color w:val="000000"/>
        </w:rPr>
        <w:t>oqchilikd</w:t>
      </w:r>
      <w:r w:rsidR="0084279A">
        <w:rPr>
          <w:rFonts w:ascii="Times New Roman TUR" w:hAnsi="Times New Roman TUR" w:cs="Times New Roman TUR"/>
          <w:color w:val="000000"/>
        </w:rPr>
        <w:t xml:space="preserve">an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 xml:space="preserve">n </w:t>
      </w:r>
      <w:r>
        <w:rPr>
          <w:rFonts w:ascii="Times New Roman TUR" w:hAnsi="Times New Roman TUR" w:cs="Times New Roman TUR"/>
          <w:color w:val="000000"/>
        </w:rPr>
        <w:t>tirikchilik dardi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tayanch nuqtasini</w:t>
      </w:r>
      <w:r w:rsidR="0084279A">
        <w:rPr>
          <w:rFonts w:ascii="Times New Roman TUR" w:hAnsi="Times New Roman TUR" w:cs="Times New Roman TUR"/>
          <w:color w:val="000000"/>
        </w:rPr>
        <w:t xml:space="preserve"> d</w:t>
      </w:r>
      <w:r>
        <w:rPr>
          <w:rFonts w:ascii="Times New Roman TUR" w:hAnsi="Times New Roman TUR" w:cs="Times New Roman TUR"/>
          <w:color w:val="000000"/>
        </w:rPr>
        <w:t>u</w:t>
      </w:r>
      <w:r w:rsidR="0084279A">
        <w:rPr>
          <w:rFonts w:ascii="Times New Roman TUR" w:hAnsi="Times New Roman TUR" w:cs="Times New Roman TUR"/>
          <w:color w:val="000000"/>
        </w:rPr>
        <w:t>ny</w:t>
      </w:r>
      <w:r>
        <w:rPr>
          <w:rFonts w:ascii="Times New Roman TUR" w:hAnsi="Times New Roman TUR" w:cs="Times New Roman TUR"/>
          <w:color w:val="000000"/>
        </w:rPr>
        <w:t>od</w:t>
      </w:r>
      <w:r w:rsidR="0084279A">
        <w:rPr>
          <w:rFonts w:ascii="Times New Roman TUR" w:hAnsi="Times New Roman TUR" w:cs="Times New Roman TUR"/>
          <w:color w:val="000000"/>
        </w:rPr>
        <w:t xml:space="preserve">a </w:t>
      </w:r>
      <w:r>
        <w:rPr>
          <w:rFonts w:ascii="Times New Roman TUR" w:hAnsi="Times New Roman TUR" w:cs="Times New Roman TUR"/>
          <w:color w:val="000000"/>
        </w:rPr>
        <w:t>topolmaslikda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bir </w:t>
      </w:r>
      <w:r w:rsidR="00BE185C">
        <w:rPr>
          <w:rFonts w:ascii="Times New Roman TUR" w:hAnsi="Times New Roman TUR" w:cs="Times New Roman TUR"/>
          <w:color w:val="000000"/>
        </w:rPr>
        <w:t>umidsizlikning</w:t>
      </w:r>
      <w:r w:rsidR="0084279A">
        <w:rPr>
          <w:rFonts w:ascii="Times New Roman TUR" w:hAnsi="Times New Roman TUR" w:cs="Times New Roman TUR"/>
          <w:color w:val="000000"/>
        </w:rPr>
        <w:t xml:space="preserve"> t</w:t>
      </w:r>
      <w:r w:rsidR="00BE185C">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siri</w:t>
      </w:r>
      <w:r w:rsidR="00BE185C">
        <w:rPr>
          <w:rFonts w:ascii="Times New Roman TUR" w:hAnsi="Times New Roman TUR" w:cs="Times New Roman TUR"/>
          <w:color w:val="000000"/>
        </w:rPr>
        <w:t xml:space="preserve"> bilan</w:t>
      </w:r>
      <w:r w:rsidR="0084279A">
        <w:rPr>
          <w:rFonts w:ascii="Times New Roman TUR" w:hAnsi="Times New Roman TUR" w:cs="Times New Roman TUR"/>
          <w:color w:val="000000"/>
        </w:rPr>
        <w:t>, hatt</w:t>
      </w:r>
      <w:r w:rsidR="00BE185C">
        <w:rPr>
          <w:rFonts w:ascii="Times New Roman TUR" w:hAnsi="Times New Roman TUR" w:cs="Times New Roman TUR"/>
          <w:color w:val="000000"/>
        </w:rPr>
        <w:t>o</w:t>
      </w:r>
      <w:r w:rsidR="0084279A">
        <w:rPr>
          <w:rFonts w:ascii="Times New Roman TUR" w:hAnsi="Times New Roman TUR" w:cs="Times New Roman TUR"/>
          <w:color w:val="000000"/>
        </w:rPr>
        <w:t xml:space="preserve"> ib</w:t>
      </w:r>
      <w:r w:rsidR="00BE185C">
        <w:rPr>
          <w:rFonts w:ascii="Times New Roman TUR" w:hAnsi="Times New Roman TUR" w:cs="Times New Roman TUR"/>
          <w:color w:val="000000"/>
        </w:rPr>
        <w:t>o</w:t>
      </w:r>
      <w:r w:rsidR="0084279A">
        <w:rPr>
          <w:rFonts w:ascii="Times New Roman TUR" w:hAnsi="Times New Roman TUR" w:cs="Times New Roman TUR"/>
          <w:color w:val="000000"/>
        </w:rPr>
        <w:t>d</w:t>
      </w:r>
      <w:r w:rsidR="00BE185C">
        <w:rPr>
          <w:rFonts w:ascii="Times New Roman TUR" w:hAnsi="Times New Roman TUR" w:cs="Times New Roman TUR"/>
          <w:color w:val="000000"/>
        </w:rPr>
        <w:t>a</w:t>
      </w:r>
      <w:r w:rsidR="0084279A">
        <w:rPr>
          <w:rFonts w:ascii="Times New Roman TUR" w:hAnsi="Times New Roman TUR" w:cs="Times New Roman TUR"/>
          <w:color w:val="000000"/>
        </w:rPr>
        <w:t>t</w:t>
      </w:r>
      <w:r w:rsidR="00BE185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BE185C">
        <w:rPr>
          <w:rFonts w:ascii="Times New Roman TUR" w:hAnsi="Times New Roman TUR" w:cs="Times New Roman TUR"/>
          <w:color w:val="000000"/>
        </w:rPr>
        <w:t>nisbatan</w:t>
      </w:r>
      <w:r w:rsidR="0084279A">
        <w:rPr>
          <w:rFonts w:ascii="Times New Roman TUR" w:hAnsi="Times New Roman TUR" w:cs="Times New Roman TUR"/>
          <w:color w:val="000000"/>
        </w:rPr>
        <w:t xml:space="preserve"> bir </w:t>
      </w:r>
      <w:r w:rsidR="00BE185C">
        <w:rPr>
          <w:rFonts w:ascii="Times New Roman TUR" w:hAnsi="Times New Roman TUR" w:cs="Times New Roman TUR"/>
          <w:color w:val="000000"/>
        </w:rPr>
        <w:t>sustlik k</w:t>
      </w:r>
      <w:r w:rsidR="0084279A">
        <w:rPr>
          <w:rFonts w:ascii="Times New Roman TUR" w:hAnsi="Times New Roman TUR" w:cs="Times New Roman TUR"/>
          <w:color w:val="000000"/>
        </w:rPr>
        <w:t>el</w:t>
      </w:r>
      <w:r w:rsidR="00BE185C">
        <w:rPr>
          <w:rFonts w:ascii="Times New Roman TUR" w:hAnsi="Times New Roman TUR" w:cs="Times New Roman TUR"/>
          <w:color w:val="000000"/>
        </w:rPr>
        <w:t>gan ed</w:t>
      </w:r>
      <w:r w:rsidR="0084279A">
        <w:rPr>
          <w:rFonts w:ascii="Times New Roman TUR" w:hAnsi="Times New Roman TUR" w:cs="Times New Roman TUR"/>
          <w:color w:val="000000"/>
        </w:rPr>
        <w:t>i. Bird</w:t>
      </w:r>
      <w:r w:rsidR="00BE185C">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F34A3B">
        <w:rPr>
          <w:rFonts w:ascii="Times New Roman TUR" w:hAnsi="Times New Roman TUR" w:cs="Times New Roman TUR"/>
          <w:color w:val="000000"/>
        </w:rPr>
        <w:t>M</w:t>
      </w:r>
      <w:r w:rsidR="00BE185C">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BE185C">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sidR="00BE185C">
        <w:rPr>
          <w:rFonts w:ascii="Times New Roman TUR" w:hAnsi="Times New Roman TUR" w:cs="Times New Roman TUR"/>
          <w:color w:val="000000"/>
        </w:rPr>
        <w:t>k</w:t>
      </w:r>
      <w:r w:rsidR="0084279A">
        <w:rPr>
          <w:rFonts w:ascii="Times New Roman TUR" w:hAnsi="Times New Roman TUR" w:cs="Times New Roman TUR"/>
          <w:color w:val="000000"/>
        </w:rPr>
        <w:t>ec</w:t>
      </w:r>
      <w:r w:rsidR="00BE185C">
        <w:rPr>
          <w:rFonts w:ascii="Times New Roman TUR" w:hAnsi="Times New Roman TUR" w:cs="Times New Roman TUR"/>
          <w:color w:val="000000"/>
        </w:rPr>
        <w:t>ha</w:t>
      </w:r>
      <w:r w:rsidR="0084279A">
        <w:rPr>
          <w:rFonts w:ascii="Times New Roman TUR" w:hAnsi="Times New Roman TUR" w:cs="Times New Roman TUR"/>
          <w:color w:val="000000"/>
        </w:rPr>
        <w:t>si, bu</w:t>
      </w:r>
      <w:r w:rsidR="00BE185C">
        <w:rPr>
          <w:rFonts w:ascii="Times New Roman TUR" w:hAnsi="Times New Roman TUR" w:cs="Times New Roman TUR"/>
          <w:color w:val="000000"/>
        </w:rPr>
        <w:t xml:space="preserve"> yer</w:t>
      </w:r>
      <w:r w:rsidR="0084279A">
        <w:rPr>
          <w:rFonts w:ascii="Times New Roman TUR" w:hAnsi="Times New Roman TUR" w:cs="Times New Roman TUR"/>
          <w:color w:val="000000"/>
        </w:rPr>
        <w:t>da k</w:t>
      </w:r>
      <w:r w:rsidR="00BE185C">
        <w:rPr>
          <w:rFonts w:ascii="Times New Roman TUR" w:hAnsi="Times New Roman TUR" w:cs="Times New Roman TUR"/>
          <w:color w:val="000000"/>
        </w:rPr>
        <w:t>a</w:t>
      </w:r>
      <w:r w:rsidR="0084279A">
        <w:rPr>
          <w:rFonts w:ascii="Times New Roman TUR" w:hAnsi="Times New Roman TUR" w:cs="Times New Roman TUR"/>
          <w:color w:val="000000"/>
        </w:rPr>
        <w:t>r</w:t>
      </w:r>
      <w:r w:rsidR="00BE185C">
        <w:rPr>
          <w:rFonts w:ascii="Times New Roman TUR" w:hAnsi="Times New Roman TUR" w:cs="Times New Roman TUR"/>
          <w:color w:val="000000"/>
        </w:rPr>
        <w:t>o</w:t>
      </w:r>
      <w:r w:rsidR="0084279A">
        <w:rPr>
          <w:rFonts w:ascii="Times New Roman TUR" w:hAnsi="Times New Roman TUR" w:cs="Times New Roman TUR"/>
          <w:color w:val="000000"/>
        </w:rPr>
        <w:t>m</w:t>
      </w:r>
      <w:r w:rsidR="00BE185C">
        <w:rPr>
          <w:rFonts w:ascii="Times New Roman TUR" w:hAnsi="Times New Roman TUR" w:cs="Times New Roman TUR"/>
          <w:color w:val="000000"/>
        </w:rPr>
        <w:t>a</w:t>
      </w:r>
      <w:r w:rsidR="0084279A">
        <w:rPr>
          <w:rFonts w:ascii="Times New Roman TUR" w:hAnsi="Times New Roman TUR" w:cs="Times New Roman TUR"/>
          <w:color w:val="000000"/>
        </w:rPr>
        <w:t>ti</w:t>
      </w:r>
      <w:r w:rsidR="00BE185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L</w:t>
      </w:r>
      <w:r w:rsidR="00BE185C">
        <w:rPr>
          <w:rFonts w:ascii="Times New Roman TUR" w:hAnsi="Times New Roman TUR" w:cs="Times New Roman TUR"/>
          <w:color w:val="000000"/>
        </w:rPr>
        <w:t>a</w:t>
      </w:r>
      <w:r w:rsidR="0084279A">
        <w:rPr>
          <w:rFonts w:ascii="Times New Roman TUR" w:hAnsi="Times New Roman TUR" w:cs="Times New Roman TUR"/>
          <w:color w:val="000000"/>
        </w:rPr>
        <w:t>yl</w:t>
      </w:r>
      <w:r w:rsidR="00BE185C">
        <w:rPr>
          <w:rFonts w:ascii="Times New Roman TUR" w:hAnsi="Times New Roman TUR" w:cs="Times New Roman TUR"/>
          <w:color w:val="000000"/>
        </w:rPr>
        <w:t>a</w:t>
      </w:r>
      <w:r w:rsidR="0084279A">
        <w:rPr>
          <w:rFonts w:ascii="Times New Roman TUR" w:hAnsi="Times New Roman TUR" w:cs="Times New Roman TUR"/>
          <w:color w:val="000000"/>
        </w:rPr>
        <w:t xml:space="preserve">-i </w:t>
      </w:r>
      <w:r w:rsidR="0084279A">
        <w:rPr>
          <w:rFonts w:ascii="Times New Roman TUR" w:hAnsi="Times New Roman TUR" w:cs="Times New Roman TUR"/>
          <w:color w:val="000000"/>
        </w:rPr>
        <w:lastRenderedPageBreak/>
        <w:t>R</w:t>
      </w:r>
      <w:r w:rsidR="00BE185C">
        <w:rPr>
          <w:rFonts w:ascii="Times New Roman TUR" w:hAnsi="Times New Roman TUR" w:cs="Times New Roman TUR"/>
          <w:color w:val="000000"/>
        </w:rPr>
        <w:t>a</w:t>
      </w:r>
      <w:r w:rsidR="00317151">
        <w:rPr>
          <w:rFonts w:ascii="Times New Roman TUR" w:hAnsi="Times New Roman TUR" w:cs="Times New Roman TUR"/>
          <w:color w:val="000000"/>
        </w:rPr>
        <w:t>g‘</w:t>
      </w:r>
      <w:r w:rsidR="00BE185C">
        <w:rPr>
          <w:rFonts w:ascii="Times New Roman TUR" w:hAnsi="Times New Roman TUR" w:cs="Times New Roman TUR"/>
          <w:color w:val="000000"/>
        </w:rPr>
        <w:t>o</w:t>
      </w:r>
      <w:r w:rsidR="0084279A">
        <w:rPr>
          <w:rFonts w:ascii="Times New Roman TUR" w:hAnsi="Times New Roman TUR" w:cs="Times New Roman TUR"/>
          <w:color w:val="000000"/>
        </w:rPr>
        <w:t>ib</w:t>
      </w:r>
      <w:r w:rsidR="00BE185C">
        <w:rPr>
          <w:rFonts w:ascii="Times New Roman TUR" w:hAnsi="Times New Roman TUR" w:cs="Times New Roman TUR"/>
          <w:color w:val="000000"/>
        </w:rPr>
        <w:t>n</w:t>
      </w:r>
      <w:r w:rsidR="0084279A">
        <w:rPr>
          <w:rFonts w:ascii="Times New Roman TUR" w:hAnsi="Times New Roman TUR" w:cs="Times New Roman TUR"/>
          <w:color w:val="000000"/>
        </w:rPr>
        <w:t>in</w:t>
      </w:r>
      <w:r w:rsidR="00BE185C">
        <w:rPr>
          <w:rFonts w:ascii="Times New Roman TUR" w:hAnsi="Times New Roman TUR" w:cs="Times New Roman TUR"/>
          <w:color w:val="000000"/>
        </w:rPr>
        <w:t>g</w:t>
      </w:r>
      <w:r w:rsidR="0084279A">
        <w:rPr>
          <w:rFonts w:ascii="Times New Roman TUR" w:hAnsi="Times New Roman TUR" w:cs="Times New Roman TUR"/>
          <w:color w:val="000000"/>
        </w:rPr>
        <w:t xml:space="preserve"> k</w:t>
      </w:r>
      <w:r w:rsidR="00BE185C">
        <w:rPr>
          <w:rFonts w:ascii="Times New Roman TUR" w:hAnsi="Times New Roman TUR" w:cs="Times New Roman TUR"/>
          <w:color w:val="000000"/>
        </w:rPr>
        <w:t>a</w:t>
      </w:r>
      <w:r w:rsidR="0084279A">
        <w:rPr>
          <w:rFonts w:ascii="Times New Roman TUR" w:hAnsi="Times New Roman TUR" w:cs="Times New Roman TUR"/>
          <w:color w:val="000000"/>
        </w:rPr>
        <w:t>r</w:t>
      </w:r>
      <w:r w:rsidR="00BE185C">
        <w:rPr>
          <w:rFonts w:ascii="Times New Roman TUR" w:hAnsi="Times New Roman TUR" w:cs="Times New Roman TUR"/>
          <w:color w:val="000000"/>
        </w:rPr>
        <w:t>o</w:t>
      </w:r>
      <w:r w:rsidR="0084279A">
        <w:rPr>
          <w:rFonts w:ascii="Times New Roman TUR" w:hAnsi="Times New Roman TUR" w:cs="Times New Roman TUR"/>
          <w:color w:val="000000"/>
        </w:rPr>
        <w:t>m</w:t>
      </w:r>
      <w:r w:rsidR="00BE185C">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sidR="00BE185C">
        <w:rPr>
          <w:rFonts w:ascii="Times New Roman TUR" w:hAnsi="Times New Roman TUR" w:cs="Times New Roman TUR"/>
          <w:color w:val="000000"/>
        </w:rPr>
        <w:t>quvvatlantirib</w:t>
      </w:r>
      <w:r w:rsidR="0084279A">
        <w:rPr>
          <w:rFonts w:ascii="Times New Roman TUR" w:hAnsi="Times New Roman TUR" w:cs="Times New Roman TUR"/>
          <w:color w:val="000000"/>
        </w:rPr>
        <w:t xml:space="preserve">, </w:t>
      </w:r>
      <w:r w:rsidR="00BE185C">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BE185C">
        <w:rPr>
          <w:rFonts w:ascii="Times New Roman TUR" w:hAnsi="Times New Roman TUR" w:cs="Times New Roman TUR"/>
          <w:color w:val="000000"/>
        </w:rPr>
        <w:t>iy</w:t>
      </w:r>
      <w:r w:rsidR="0084279A">
        <w:rPr>
          <w:rFonts w:ascii="Times New Roman TUR" w:hAnsi="Times New Roman TUR" w:cs="Times New Roman TUR"/>
          <w:color w:val="000000"/>
        </w:rPr>
        <w:t>m</w:t>
      </w:r>
      <w:r w:rsidR="00BE185C">
        <w:rPr>
          <w:rFonts w:ascii="Times New Roman TUR" w:hAnsi="Times New Roman TUR" w:cs="Times New Roman TUR"/>
          <w:color w:val="000000"/>
        </w:rPr>
        <w:t>o</w:t>
      </w:r>
      <w:r w:rsidR="0084279A">
        <w:rPr>
          <w:rFonts w:ascii="Times New Roman TUR" w:hAnsi="Times New Roman TUR" w:cs="Times New Roman TUR"/>
          <w:color w:val="000000"/>
        </w:rPr>
        <w:t>n</w:t>
      </w:r>
      <w:r w:rsidR="00BE185C">
        <w:rPr>
          <w:rFonts w:ascii="Times New Roman TUR" w:hAnsi="Times New Roman TUR" w:cs="Times New Roman TUR"/>
          <w:color w:val="000000"/>
        </w:rPr>
        <w:t>g</w:t>
      </w:r>
      <w:r w:rsidR="0084279A">
        <w:rPr>
          <w:rFonts w:ascii="Times New Roman TUR" w:hAnsi="Times New Roman TUR" w:cs="Times New Roman TUR"/>
          <w:color w:val="000000"/>
        </w:rPr>
        <w:t>a bildirdiki: "Siz s</w:t>
      </w:r>
      <w:r w:rsidR="00EC17D7">
        <w:rPr>
          <w:rFonts w:ascii="Times New Roman TUR" w:hAnsi="Times New Roman TUR" w:cs="Times New Roman TUR"/>
          <w:color w:val="000000"/>
        </w:rPr>
        <w:t>o</w:t>
      </w:r>
      <w:r w:rsidR="0084279A">
        <w:rPr>
          <w:rFonts w:ascii="Times New Roman TUR" w:hAnsi="Times New Roman TUR" w:cs="Times New Roman TUR"/>
          <w:color w:val="000000"/>
        </w:rPr>
        <w:t>hi</w:t>
      </w:r>
      <w:r w:rsidR="00EC17D7">
        <w:rPr>
          <w:rFonts w:ascii="Times New Roman TUR" w:hAnsi="Times New Roman TUR" w:cs="Times New Roman TUR"/>
          <w:color w:val="000000"/>
        </w:rPr>
        <w:t>b</w:t>
      </w:r>
      <w:r w:rsidR="0084279A">
        <w:rPr>
          <w:rFonts w:ascii="Times New Roman TUR" w:hAnsi="Times New Roman TUR" w:cs="Times New Roman TUR"/>
          <w:color w:val="000000"/>
        </w:rPr>
        <w:t xml:space="preserve">siz </w:t>
      </w:r>
      <w:r w:rsidR="00EC17D7">
        <w:rPr>
          <w:rFonts w:ascii="Times New Roman TUR" w:hAnsi="Times New Roman TUR" w:cs="Times New Roman TUR"/>
          <w:color w:val="000000"/>
        </w:rPr>
        <w:t>emassiz</w:t>
      </w:r>
      <w:r w:rsidR="0084279A">
        <w:rPr>
          <w:rFonts w:ascii="Times New Roman TUR" w:hAnsi="Times New Roman TUR" w:cs="Times New Roman TUR"/>
          <w:color w:val="000000"/>
        </w:rPr>
        <w:t>. K</w:t>
      </w:r>
      <w:r w:rsidR="00EC17D7">
        <w:rPr>
          <w:rFonts w:ascii="Times New Roman TUR" w:hAnsi="Times New Roman TUR" w:cs="Times New Roman TUR"/>
          <w:color w:val="000000"/>
        </w:rPr>
        <w:t>o</w:t>
      </w:r>
      <w:r w:rsidR="0084279A">
        <w:rPr>
          <w:rFonts w:ascii="Times New Roman TUR" w:hAnsi="Times New Roman TUR" w:cs="Times New Roman TUR"/>
          <w:color w:val="000000"/>
        </w:rPr>
        <w:t>in</w:t>
      </w:r>
      <w:r w:rsidR="00EC17D7">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sidR="00171779">
        <w:rPr>
          <w:rFonts w:ascii="Times New Roman TUR" w:hAnsi="Times New Roman TUR" w:cs="Times New Roman TUR"/>
          <w:color w:val="000000"/>
        </w:rPr>
        <w:t>qabzasida</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EC17D7">
        <w:rPr>
          <w:rFonts w:ascii="Times New Roman TUR" w:hAnsi="Times New Roman TUR" w:cs="Times New Roman TUR"/>
          <w:color w:val="000000"/>
        </w:rPr>
        <w:t>lg</w:t>
      </w:r>
      <w:r w:rsidR="0084279A">
        <w:rPr>
          <w:rFonts w:ascii="Times New Roman TUR" w:hAnsi="Times New Roman TUR" w:cs="Times New Roman TUR"/>
          <w:color w:val="000000"/>
        </w:rPr>
        <w:t>an bir z</w:t>
      </w:r>
      <w:r w:rsidR="00EC17D7">
        <w:rPr>
          <w:rFonts w:ascii="Times New Roman TUR" w:hAnsi="Times New Roman TUR" w:cs="Times New Roman TUR"/>
          <w:color w:val="000000"/>
        </w:rPr>
        <w:t>o</w:t>
      </w:r>
      <w:r w:rsidR="0084279A">
        <w:rPr>
          <w:rFonts w:ascii="Times New Roman TUR" w:hAnsi="Times New Roman TUR" w:cs="Times New Roman TUR"/>
          <w:color w:val="000000"/>
        </w:rPr>
        <w:t>t</w:t>
      </w:r>
      <w:r w:rsidR="00EC17D7">
        <w:rPr>
          <w:rFonts w:ascii="Times New Roman TUR" w:hAnsi="Times New Roman TUR" w:cs="Times New Roman TUR"/>
          <w:color w:val="000000"/>
        </w:rPr>
        <w:t>ni</w:t>
      </w:r>
      <w:r w:rsidR="0084279A">
        <w:rPr>
          <w:rFonts w:ascii="Times New Roman TUR" w:hAnsi="Times New Roman TUR" w:cs="Times New Roman TUR"/>
          <w:color w:val="000000"/>
        </w:rPr>
        <w:t>n</w:t>
      </w:r>
      <w:r w:rsidR="00EC17D7">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EC17D7">
        <w:rPr>
          <w:rFonts w:ascii="Times New Roman TUR" w:hAnsi="Times New Roman TUR" w:cs="Times New Roman TUR"/>
          <w:color w:val="000000"/>
        </w:rPr>
        <w:t>o</w:t>
      </w:r>
      <w:r w:rsidR="0084279A">
        <w:rPr>
          <w:rFonts w:ascii="Times New Roman TUR" w:hAnsi="Times New Roman TUR" w:cs="Times New Roman TUR"/>
          <w:color w:val="000000"/>
        </w:rPr>
        <w:t>l</w:t>
      </w:r>
      <w:r w:rsidR="00EC17D7">
        <w:rPr>
          <w:rFonts w:ascii="Times New Roman TUR" w:hAnsi="Times New Roman TUR" w:cs="Times New Roman TUR"/>
          <w:color w:val="000000"/>
        </w:rPr>
        <w:t>a</w:t>
      </w:r>
      <w:r w:rsidR="0084279A">
        <w:rPr>
          <w:rFonts w:ascii="Times New Roman TUR" w:hAnsi="Times New Roman TUR" w:cs="Times New Roman TUR"/>
          <w:color w:val="000000"/>
        </w:rPr>
        <w:t>m</w:t>
      </w:r>
      <w:r w:rsidR="00EC17D7">
        <w:rPr>
          <w:rFonts w:ascii="Times New Roman TUR" w:hAnsi="Times New Roman TUR" w:cs="Times New Roman TUR"/>
          <w:color w:val="000000"/>
        </w:rPr>
        <w:t>ga</w:t>
      </w:r>
      <w:r w:rsidR="0084279A">
        <w:rPr>
          <w:rFonts w:ascii="Times New Roman TUR" w:hAnsi="Times New Roman TUR" w:cs="Times New Roman TUR"/>
          <w:color w:val="000000"/>
        </w:rPr>
        <w:t xml:space="preserve"> rahm</w:t>
      </w:r>
      <w:r w:rsidR="00EC17D7">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EC17D7">
        <w:rPr>
          <w:rFonts w:ascii="Times New Roman TUR" w:hAnsi="Times New Roman TUR" w:cs="Times New Roman TUR"/>
          <w:color w:val="000000"/>
        </w:rPr>
        <w:t>qilib yuborgan</w:t>
      </w:r>
      <w:r w:rsidR="0084279A">
        <w:rPr>
          <w:rFonts w:ascii="Times New Roman TUR" w:hAnsi="Times New Roman TUR" w:cs="Times New Roman TUR"/>
          <w:color w:val="000000"/>
        </w:rPr>
        <w:t xml:space="preserve"> bir </w:t>
      </w:r>
      <w:r w:rsidR="00EC17D7">
        <w:rPr>
          <w:rFonts w:ascii="Times New Roman TUR" w:hAnsi="Times New Roman TUR" w:cs="Times New Roman TUR"/>
          <w:color w:val="000000"/>
        </w:rPr>
        <w:t>suyanchi</w:t>
      </w:r>
      <w:r w:rsidR="00317151">
        <w:rPr>
          <w:rFonts w:ascii="Times New Roman TUR" w:hAnsi="Times New Roman TUR" w:cs="Times New Roman TUR"/>
          <w:color w:val="000000"/>
        </w:rPr>
        <w:t>g‘</w:t>
      </w:r>
      <w:r w:rsidR="00EC17D7">
        <w:rPr>
          <w:rFonts w:ascii="Times New Roman TUR" w:hAnsi="Times New Roman TUR" w:cs="Times New Roman TUR"/>
          <w:color w:val="000000"/>
        </w:rPr>
        <w:t>ingiz</w:t>
      </w:r>
      <w:r w:rsidR="0084279A">
        <w:rPr>
          <w:rFonts w:ascii="Times New Roman TUR" w:hAnsi="Times New Roman TUR" w:cs="Times New Roman TUR"/>
          <w:color w:val="000000"/>
        </w:rPr>
        <w:t xml:space="preserve"> </w:t>
      </w:r>
      <w:r w:rsidR="00EC17D7">
        <w:rPr>
          <w:rFonts w:ascii="Times New Roman TUR" w:hAnsi="Times New Roman TUR" w:cs="Times New Roman TUR"/>
          <w:color w:val="000000"/>
        </w:rPr>
        <w:t>bor</w:t>
      </w:r>
      <w:r w:rsidR="0084279A">
        <w:rPr>
          <w:rFonts w:ascii="Times New Roman TUR" w:hAnsi="Times New Roman TUR" w:cs="Times New Roman TUR"/>
          <w:color w:val="000000"/>
        </w:rPr>
        <w:t>." d</w:t>
      </w:r>
      <w:r w:rsidR="00EC17D7">
        <w:rPr>
          <w:rFonts w:ascii="Times New Roman TUR" w:hAnsi="Times New Roman TUR" w:cs="Times New Roman TUR"/>
          <w:color w:val="000000"/>
        </w:rPr>
        <w:t>eb</w:t>
      </w:r>
      <w:r w:rsidR="0084279A">
        <w:rPr>
          <w:rFonts w:ascii="Times New Roman TUR" w:hAnsi="Times New Roman TUR" w:cs="Times New Roman TUR"/>
          <w:color w:val="000000"/>
        </w:rPr>
        <w:t xml:space="preserve"> </w:t>
      </w:r>
      <w:r w:rsidR="00EC17D7">
        <w:rPr>
          <w:rFonts w:ascii="Times New Roman TUR" w:hAnsi="Times New Roman TUR" w:cs="Times New Roman TUR"/>
          <w:color w:val="000000"/>
        </w:rPr>
        <w:t>umidsizlik</w:t>
      </w:r>
      <w:r w:rsidR="0084279A">
        <w:rPr>
          <w:rFonts w:ascii="Times New Roman TUR" w:hAnsi="Times New Roman TUR" w:cs="Times New Roman TUR"/>
          <w:color w:val="000000"/>
        </w:rPr>
        <w:t xml:space="preserve"> v</w:t>
      </w:r>
      <w:r w:rsidR="00EC17D7">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EC17D7">
        <w:rPr>
          <w:rFonts w:ascii="Times New Roman TUR" w:hAnsi="Times New Roman TUR" w:cs="Times New Roman TUR"/>
          <w:color w:val="000000"/>
        </w:rPr>
        <w:t>xavotir</w:t>
      </w:r>
      <w:r w:rsidR="0084279A">
        <w:rPr>
          <w:rFonts w:ascii="Times New Roman TUR" w:hAnsi="Times New Roman TUR" w:cs="Times New Roman TUR"/>
          <w:color w:val="000000"/>
        </w:rPr>
        <w:t>l</w:t>
      </w:r>
      <w:r w:rsidR="00EC17D7">
        <w:rPr>
          <w:rFonts w:ascii="Times New Roman TUR" w:hAnsi="Times New Roman TUR" w:cs="Times New Roman TUR"/>
          <w:color w:val="000000"/>
        </w:rPr>
        <w:t>a</w:t>
      </w:r>
      <w:r w:rsidR="0084279A">
        <w:rPr>
          <w:rFonts w:ascii="Times New Roman TUR" w:hAnsi="Times New Roman TUR" w:cs="Times New Roman TUR"/>
          <w:color w:val="000000"/>
        </w:rPr>
        <w:t xml:space="preserve">rini </w:t>
      </w:r>
      <w:r w:rsidR="00EC17D7">
        <w:rPr>
          <w:rFonts w:ascii="Times New Roman TUR" w:hAnsi="Times New Roman TUR" w:cs="Times New Roman TUR"/>
          <w:color w:val="000000"/>
        </w:rPr>
        <w:t>qi</w:t>
      </w:r>
      <w:r w:rsidR="0084279A">
        <w:rPr>
          <w:rFonts w:ascii="Times New Roman TUR" w:hAnsi="Times New Roman TUR" w:cs="Times New Roman TUR"/>
          <w:color w:val="000000"/>
        </w:rPr>
        <w:t>sm</w:t>
      </w:r>
      <w:r w:rsidR="00EC17D7">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EC17D7">
        <w:rPr>
          <w:rFonts w:ascii="Times New Roman TUR" w:hAnsi="Times New Roman TUR" w:cs="Times New Roman TUR"/>
          <w:color w:val="000000"/>
        </w:rPr>
        <w:t>ketkazdi</w:t>
      </w:r>
      <w:r w:rsidR="0084279A">
        <w:rPr>
          <w:rFonts w:ascii="Times New Roman TUR" w:hAnsi="Times New Roman TUR" w:cs="Times New Roman TUR"/>
          <w:color w:val="000000"/>
        </w:rPr>
        <w:t>.</w:t>
      </w:r>
    </w:p>
    <w:p w14:paraId="5E3CF787"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w:t>
      </w:r>
      <w:r w:rsidR="00EC17D7">
        <w:rPr>
          <w:rFonts w:ascii="Times New Roman TUR" w:hAnsi="Times New Roman TUR" w:cs="Times New Roman TUR"/>
          <w:color w:val="000000"/>
        </w:rPr>
        <w:t>a</w:t>
      </w:r>
      <w:r>
        <w:rPr>
          <w:rFonts w:ascii="Times New Roman TUR" w:hAnsi="Times New Roman TUR" w:cs="Times New Roman TUR"/>
          <w:color w:val="000000"/>
        </w:rPr>
        <w:t>m Ris</w:t>
      </w:r>
      <w:r w:rsidR="00EC17D7">
        <w:rPr>
          <w:rFonts w:ascii="Times New Roman TUR" w:hAnsi="Times New Roman TUR" w:cs="Times New Roman TUR"/>
          <w:color w:val="000000"/>
        </w:rPr>
        <w:t>o</w:t>
      </w:r>
      <w:r>
        <w:rPr>
          <w:rFonts w:ascii="Times New Roman TUR" w:hAnsi="Times New Roman TUR" w:cs="Times New Roman TUR"/>
          <w:color w:val="000000"/>
        </w:rPr>
        <w:t>l</w:t>
      </w:r>
      <w:r w:rsidR="00EC17D7">
        <w:rPr>
          <w:rFonts w:ascii="Times New Roman TUR" w:hAnsi="Times New Roman TUR" w:cs="Times New Roman TUR"/>
          <w:color w:val="000000"/>
        </w:rPr>
        <w:t>a</w:t>
      </w:r>
      <w:r>
        <w:rPr>
          <w:rFonts w:ascii="Times New Roman TUR" w:hAnsi="Times New Roman TUR" w:cs="Times New Roman TUR"/>
          <w:color w:val="000000"/>
        </w:rPr>
        <w:t>-i Nur</w:t>
      </w:r>
      <w:r w:rsidR="00EC17D7">
        <w:rPr>
          <w:rFonts w:ascii="Times New Roman TUR" w:hAnsi="Times New Roman TUR" w:cs="Times New Roman TUR"/>
          <w:color w:val="000000"/>
        </w:rPr>
        <w:t>ni</w:t>
      </w:r>
      <w:r>
        <w:rPr>
          <w:rFonts w:ascii="Times New Roman TUR" w:hAnsi="Times New Roman TUR" w:cs="Times New Roman TUR"/>
          <w:color w:val="000000"/>
        </w:rPr>
        <w:t>n</w:t>
      </w:r>
      <w:r w:rsidR="00EC17D7">
        <w:rPr>
          <w:rFonts w:ascii="Times New Roman TUR" w:hAnsi="Times New Roman TUR" w:cs="Times New Roman TUR"/>
          <w:color w:val="000000"/>
        </w:rPr>
        <w:t>g</w:t>
      </w:r>
      <w:r>
        <w:rPr>
          <w:rFonts w:ascii="Times New Roman TUR" w:hAnsi="Times New Roman TUR" w:cs="Times New Roman TUR"/>
          <w:color w:val="000000"/>
        </w:rPr>
        <w:t xml:space="preserve"> bir silsil</w:t>
      </w:r>
      <w:r w:rsidR="00EC17D7">
        <w:rPr>
          <w:rFonts w:ascii="Times New Roman TUR" w:hAnsi="Times New Roman TUR" w:cs="Times New Roman TUR"/>
          <w:color w:val="000000"/>
        </w:rPr>
        <w:t>a</w:t>
      </w:r>
      <w:r>
        <w:rPr>
          <w:rFonts w:ascii="Times New Roman TUR" w:hAnsi="Times New Roman TUR" w:cs="Times New Roman TUR"/>
          <w:color w:val="000000"/>
        </w:rPr>
        <w:t>-i k</w:t>
      </w:r>
      <w:r w:rsidR="00EC17D7">
        <w:rPr>
          <w:rFonts w:ascii="Times New Roman TUR" w:hAnsi="Times New Roman TUR" w:cs="Times New Roman TUR"/>
          <w:color w:val="000000"/>
        </w:rPr>
        <w:t>a</w:t>
      </w:r>
      <w:r>
        <w:rPr>
          <w:rFonts w:ascii="Times New Roman TUR" w:hAnsi="Times New Roman TUR" w:cs="Times New Roman TUR"/>
          <w:color w:val="000000"/>
        </w:rPr>
        <w:t>r</w:t>
      </w:r>
      <w:r w:rsidR="00EC17D7">
        <w:rPr>
          <w:rFonts w:ascii="Times New Roman TUR" w:hAnsi="Times New Roman TUR" w:cs="Times New Roman TUR"/>
          <w:color w:val="000000"/>
        </w:rPr>
        <w:t>o</w:t>
      </w:r>
      <w:r>
        <w:rPr>
          <w:rFonts w:ascii="Times New Roman TUR" w:hAnsi="Times New Roman TUR" w:cs="Times New Roman TUR"/>
          <w:color w:val="000000"/>
        </w:rPr>
        <w:t>m</w:t>
      </w:r>
      <w:r w:rsidR="00EC17D7">
        <w:rPr>
          <w:rFonts w:ascii="Times New Roman TUR" w:hAnsi="Times New Roman TUR" w:cs="Times New Roman TUR"/>
          <w:color w:val="000000"/>
        </w:rPr>
        <w:t>a</w:t>
      </w:r>
      <w:r>
        <w:rPr>
          <w:rFonts w:ascii="Times New Roman TUR" w:hAnsi="Times New Roman TUR" w:cs="Times New Roman TUR"/>
          <w:color w:val="000000"/>
        </w:rPr>
        <w:t>tini t</w:t>
      </w:r>
      <w:r w:rsidR="00EC17D7">
        <w:rPr>
          <w:rFonts w:ascii="Times New Roman TUR" w:hAnsi="Times New Roman TUR" w:cs="Times New Roman TUR"/>
          <w:color w:val="000000"/>
        </w:rPr>
        <w:t>ash</w:t>
      </w:r>
      <w:r>
        <w:rPr>
          <w:rFonts w:ascii="Times New Roman TUR" w:hAnsi="Times New Roman TUR" w:cs="Times New Roman TUR"/>
          <w:color w:val="000000"/>
        </w:rPr>
        <w:t xml:space="preserve">kil </w:t>
      </w:r>
      <w:r w:rsidR="00EC17D7">
        <w:rPr>
          <w:rFonts w:ascii="Times New Roman TUR" w:hAnsi="Times New Roman TUR" w:cs="Times New Roman TUR"/>
          <w:color w:val="000000"/>
        </w:rPr>
        <w:t>qilga</w:t>
      </w:r>
      <w:r>
        <w:rPr>
          <w:rFonts w:ascii="Times New Roman TUR" w:hAnsi="Times New Roman TUR" w:cs="Times New Roman TUR"/>
          <w:color w:val="000000"/>
        </w:rPr>
        <w:t>n t</w:t>
      </w:r>
      <w:r w:rsidR="00EC17D7">
        <w:rPr>
          <w:rFonts w:ascii="Times New Roman TUR" w:hAnsi="Times New Roman TUR" w:cs="Times New Roman TUR"/>
          <w:color w:val="000000"/>
        </w:rPr>
        <w:t>a</w:t>
      </w:r>
      <w:r>
        <w:rPr>
          <w:rFonts w:ascii="Times New Roman TUR" w:hAnsi="Times New Roman TUR" w:cs="Times New Roman TUR"/>
          <w:color w:val="000000"/>
        </w:rPr>
        <w:t>v</w:t>
      </w:r>
      <w:r w:rsidR="00EC17D7">
        <w:rPr>
          <w:rFonts w:ascii="Times New Roman TUR" w:hAnsi="Times New Roman TUR" w:cs="Times New Roman TUR"/>
          <w:color w:val="000000"/>
        </w:rPr>
        <w:t>o</w:t>
      </w:r>
      <w:r>
        <w:rPr>
          <w:rFonts w:ascii="Times New Roman TUR" w:hAnsi="Times New Roman TUR" w:cs="Times New Roman TUR"/>
          <w:color w:val="000000"/>
        </w:rPr>
        <w:t>fu</w:t>
      </w:r>
      <w:r w:rsidR="00EC17D7">
        <w:rPr>
          <w:rFonts w:ascii="Times New Roman TUR" w:hAnsi="Times New Roman TUR" w:cs="Times New Roman TUR"/>
          <w:color w:val="000000"/>
        </w:rPr>
        <w:t>q</w:t>
      </w:r>
      <w:r>
        <w:rPr>
          <w:rFonts w:ascii="Times New Roman TUR" w:hAnsi="Times New Roman TUR" w:cs="Times New Roman TUR"/>
          <w:color w:val="000000"/>
        </w:rPr>
        <w:t>, bu h</w:t>
      </w:r>
      <w:r w:rsidR="00EC17D7">
        <w:rPr>
          <w:rFonts w:ascii="Times New Roman TUR" w:hAnsi="Times New Roman TUR" w:cs="Times New Roman TUR"/>
          <w:color w:val="000000"/>
        </w:rPr>
        <w:t>o</w:t>
      </w:r>
      <w:r>
        <w:rPr>
          <w:rFonts w:ascii="Times New Roman TUR" w:hAnsi="Times New Roman TUR" w:cs="Times New Roman TUR"/>
          <w:color w:val="000000"/>
        </w:rPr>
        <w:t>dis</w:t>
      </w:r>
      <w:r w:rsidR="00EC17D7">
        <w:rPr>
          <w:rFonts w:ascii="Times New Roman TUR" w:hAnsi="Times New Roman TUR" w:cs="Times New Roman TUR"/>
          <w:color w:val="000000"/>
        </w:rPr>
        <w:t>a</w:t>
      </w:r>
      <w:r>
        <w:rPr>
          <w:rFonts w:ascii="Times New Roman TUR" w:hAnsi="Times New Roman TUR" w:cs="Times New Roman TUR"/>
          <w:color w:val="000000"/>
        </w:rPr>
        <w:t>d</w:t>
      </w:r>
      <w:r w:rsidR="00EC17D7">
        <w:rPr>
          <w:rFonts w:ascii="Times New Roman TUR" w:hAnsi="Times New Roman TUR" w:cs="Times New Roman TUR"/>
          <w:color w:val="000000"/>
        </w:rPr>
        <w:t>a</w:t>
      </w:r>
      <w:r>
        <w:rPr>
          <w:rFonts w:ascii="Times New Roman TUR" w:hAnsi="Times New Roman TUR" w:cs="Times New Roman TUR"/>
          <w:color w:val="000000"/>
        </w:rPr>
        <w:t xml:space="preserve"> h</w:t>
      </w:r>
      <w:r w:rsidR="00EC17D7">
        <w:rPr>
          <w:rFonts w:ascii="Times New Roman TUR" w:hAnsi="Times New Roman TUR" w:cs="Times New Roman TUR"/>
          <w:color w:val="000000"/>
        </w:rPr>
        <w:t>ech</w:t>
      </w:r>
      <w:r>
        <w:rPr>
          <w:rFonts w:ascii="Times New Roman TUR" w:hAnsi="Times New Roman TUR" w:cs="Times New Roman TUR"/>
          <w:color w:val="000000"/>
        </w:rPr>
        <w:t xml:space="preserve"> t</w:t>
      </w:r>
      <w:r w:rsidR="00EC17D7">
        <w:rPr>
          <w:rFonts w:ascii="Times New Roman TUR" w:hAnsi="Times New Roman TUR" w:cs="Times New Roman TUR"/>
          <w:color w:val="000000"/>
        </w:rPr>
        <w:t>a</w:t>
      </w:r>
      <w:r>
        <w:rPr>
          <w:rFonts w:ascii="Times New Roman TUR" w:hAnsi="Times New Roman TUR" w:cs="Times New Roman TUR"/>
          <w:color w:val="000000"/>
        </w:rPr>
        <w:t>s</w:t>
      </w:r>
      <w:r w:rsidR="00EC17D7">
        <w:rPr>
          <w:rFonts w:ascii="Times New Roman TUR" w:hAnsi="Times New Roman TUR" w:cs="Times New Roman TUR"/>
          <w:color w:val="000000"/>
        </w:rPr>
        <w:t>o</w:t>
      </w:r>
      <w:r>
        <w:rPr>
          <w:rFonts w:ascii="Times New Roman TUR" w:hAnsi="Times New Roman TUR" w:cs="Times New Roman TUR"/>
          <w:color w:val="000000"/>
        </w:rPr>
        <w:t>d</w:t>
      </w:r>
      <w:r w:rsidR="00EC17D7">
        <w:rPr>
          <w:rFonts w:ascii="Times New Roman TUR" w:hAnsi="Times New Roman TUR" w:cs="Times New Roman TUR"/>
          <w:color w:val="000000"/>
        </w:rPr>
        <w:t>i</w:t>
      </w:r>
      <w:r>
        <w:rPr>
          <w:rFonts w:ascii="Times New Roman TUR" w:hAnsi="Times New Roman TUR" w:cs="Times New Roman TUR"/>
          <w:color w:val="000000"/>
        </w:rPr>
        <w:t>f</w:t>
      </w:r>
      <w:r w:rsidR="00EC17D7">
        <w:rPr>
          <w:rFonts w:ascii="Times New Roman TUR" w:hAnsi="Times New Roman TUR" w:cs="Times New Roman TUR"/>
          <w:color w:val="000000"/>
        </w:rPr>
        <w:t>ga</w:t>
      </w:r>
      <w:r>
        <w:rPr>
          <w:rFonts w:ascii="Times New Roman TUR" w:hAnsi="Times New Roman TUR" w:cs="Times New Roman TUR"/>
          <w:color w:val="000000"/>
        </w:rPr>
        <w:t xml:space="preserve"> hav</w:t>
      </w:r>
      <w:r w:rsidR="00EC17D7">
        <w:rPr>
          <w:rFonts w:ascii="Times New Roman TUR" w:hAnsi="Times New Roman TUR" w:cs="Times New Roman TUR"/>
          <w:color w:val="000000"/>
        </w:rPr>
        <w:t>o</w:t>
      </w:r>
      <w:r>
        <w:rPr>
          <w:rFonts w:ascii="Times New Roman TUR" w:hAnsi="Times New Roman TUR" w:cs="Times New Roman TUR"/>
          <w:color w:val="000000"/>
        </w:rPr>
        <w:t>l</w:t>
      </w:r>
      <w:r w:rsidR="00EC17D7">
        <w:rPr>
          <w:rFonts w:ascii="Times New Roman TUR" w:hAnsi="Times New Roman TUR" w:cs="Times New Roman TUR"/>
          <w:color w:val="000000"/>
        </w:rPr>
        <w:t>a</w:t>
      </w:r>
      <w:r>
        <w:rPr>
          <w:rFonts w:ascii="Times New Roman TUR" w:hAnsi="Times New Roman TUR" w:cs="Times New Roman TUR"/>
          <w:color w:val="000000"/>
        </w:rPr>
        <w:t xml:space="preserve"> </w:t>
      </w:r>
      <w:r w:rsidR="00EC17D7">
        <w:rPr>
          <w:rFonts w:ascii="Times New Roman TUR" w:hAnsi="Times New Roman TUR" w:cs="Times New Roman TUR"/>
          <w:color w:val="000000"/>
        </w:rPr>
        <w:t>qilinmas</w:t>
      </w:r>
      <w:r>
        <w:rPr>
          <w:rFonts w:ascii="Times New Roman TUR" w:hAnsi="Times New Roman TUR" w:cs="Times New Roman TUR"/>
          <w:color w:val="000000"/>
        </w:rPr>
        <w:t xml:space="preserve"> bir tarzda </w:t>
      </w:r>
      <w:r w:rsidR="00EC17D7">
        <w:rPr>
          <w:rFonts w:ascii="Times New Roman TUR" w:hAnsi="Times New Roman TUR" w:cs="Times New Roman TUR"/>
          <w:color w:val="000000"/>
        </w:rPr>
        <w:t>uch</w:t>
      </w:r>
      <w:r>
        <w:rPr>
          <w:rFonts w:ascii="Times New Roman TUR" w:hAnsi="Times New Roman TUR" w:cs="Times New Roman TUR"/>
          <w:color w:val="000000"/>
        </w:rPr>
        <w:t>-</w:t>
      </w:r>
      <w:r w:rsidR="00EC17D7">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 t</w:t>
      </w:r>
      <w:r w:rsidR="00EC17D7">
        <w:rPr>
          <w:rFonts w:ascii="Times New Roman TUR" w:hAnsi="Times New Roman TUR" w:cs="Times New Roman TUR"/>
          <w:color w:val="000000"/>
        </w:rPr>
        <w:t>a</w:t>
      </w:r>
      <w:r>
        <w:rPr>
          <w:rFonts w:ascii="Times New Roman TUR" w:hAnsi="Times New Roman TUR" w:cs="Times New Roman TUR"/>
          <w:color w:val="000000"/>
        </w:rPr>
        <w:t>v</w:t>
      </w:r>
      <w:r w:rsidR="00EC17D7">
        <w:rPr>
          <w:rFonts w:ascii="Times New Roman TUR" w:hAnsi="Times New Roman TUR" w:cs="Times New Roman TUR"/>
          <w:color w:val="000000"/>
        </w:rPr>
        <w:t>o</w:t>
      </w:r>
      <w:r>
        <w:rPr>
          <w:rFonts w:ascii="Times New Roman TUR" w:hAnsi="Times New Roman TUR" w:cs="Times New Roman TUR"/>
          <w:color w:val="000000"/>
        </w:rPr>
        <w:t>fu</w:t>
      </w:r>
      <w:r w:rsidR="00EC17D7">
        <w:rPr>
          <w:rFonts w:ascii="Times New Roman TUR" w:hAnsi="Times New Roman TUR" w:cs="Times New Roman TUR"/>
          <w:color w:val="000000"/>
        </w:rPr>
        <w:t>q bi</w:t>
      </w:r>
      <w:r>
        <w:rPr>
          <w:rFonts w:ascii="Times New Roman TUR" w:hAnsi="Times New Roman TUR" w:cs="Times New Roman TUR"/>
          <w:color w:val="000000"/>
        </w:rPr>
        <w:t>la</w:t>
      </w:r>
      <w:r w:rsidR="00EC17D7">
        <w:rPr>
          <w:rFonts w:ascii="Times New Roman TUR" w:hAnsi="Times New Roman TUR" w:cs="Times New Roman TUR"/>
          <w:color w:val="000000"/>
        </w:rPr>
        <w:t>n</w:t>
      </w:r>
      <w:r>
        <w:rPr>
          <w:rFonts w:ascii="Times New Roman TUR" w:hAnsi="Times New Roman TUR" w:cs="Times New Roman TUR"/>
          <w:color w:val="000000"/>
        </w:rPr>
        <w:t>, L</w:t>
      </w:r>
      <w:r w:rsidR="00EC17D7">
        <w:rPr>
          <w:rFonts w:ascii="Times New Roman TUR" w:hAnsi="Times New Roman TUR" w:cs="Times New Roman TUR"/>
          <w:color w:val="000000"/>
        </w:rPr>
        <w:t>a</w:t>
      </w:r>
      <w:r>
        <w:rPr>
          <w:rFonts w:ascii="Times New Roman TUR" w:hAnsi="Times New Roman TUR" w:cs="Times New Roman TUR"/>
          <w:color w:val="000000"/>
        </w:rPr>
        <w:t>yl</w:t>
      </w:r>
      <w:r w:rsidR="00EC17D7">
        <w:rPr>
          <w:rFonts w:ascii="Times New Roman TUR" w:hAnsi="Times New Roman TUR" w:cs="Times New Roman TUR"/>
          <w:color w:val="000000"/>
        </w:rPr>
        <w:t>a</w:t>
      </w:r>
      <w:r>
        <w:rPr>
          <w:rFonts w:ascii="Times New Roman TUR" w:hAnsi="Times New Roman TUR" w:cs="Times New Roman TUR"/>
          <w:color w:val="000000"/>
        </w:rPr>
        <w:t>-i M</w:t>
      </w:r>
      <w:r w:rsidR="00EC17D7">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r</w:t>
      </w:r>
      <w:r w:rsidR="00EC17D7">
        <w:rPr>
          <w:rFonts w:ascii="Times New Roman TUR" w:hAnsi="Times New Roman TUR" w:cs="Times New Roman TUR"/>
          <w:color w:val="000000"/>
        </w:rPr>
        <w:t>oj</w:t>
      </w:r>
      <w:r>
        <w:rPr>
          <w:rFonts w:ascii="Times New Roman TUR" w:hAnsi="Times New Roman TUR" w:cs="Times New Roman TUR"/>
          <w:color w:val="000000"/>
        </w:rPr>
        <w:t xml:space="preserve"> v</w:t>
      </w:r>
      <w:r w:rsidR="00EC17D7">
        <w:rPr>
          <w:rFonts w:ascii="Times New Roman TUR" w:hAnsi="Times New Roman TUR" w:cs="Times New Roman TUR"/>
          <w:color w:val="000000"/>
        </w:rPr>
        <w:t>a</w:t>
      </w:r>
      <w:r>
        <w:rPr>
          <w:rFonts w:ascii="Times New Roman TUR" w:hAnsi="Times New Roman TUR" w:cs="Times New Roman TUR"/>
          <w:color w:val="000000"/>
        </w:rPr>
        <w:t xml:space="preserve"> L</w:t>
      </w:r>
      <w:r w:rsidR="00EC17D7">
        <w:rPr>
          <w:rFonts w:ascii="Times New Roman TUR" w:hAnsi="Times New Roman TUR" w:cs="Times New Roman TUR"/>
          <w:color w:val="000000"/>
        </w:rPr>
        <w:t>a</w:t>
      </w:r>
      <w:r>
        <w:rPr>
          <w:rFonts w:ascii="Times New Roman TUR" w:hAnsi="Times New Roman TUR" w:cs="Times New Roman TUR"/>
          <w:color w:val="000000"/>
        </w:rPr>
        <w:t>yl</w:t>
      </w:r>
      <w:r w:rsidR="00EC17D7">
        <w:rPr>
          <w:rFonts w:ascii="Times New Roman TUR" w:hAnsi="Times New Roman TUR" w:cs="Times New Roman TUR"/>
          <w:color w:val="000000"/>
        </w:rPr>
        <w:t>a</w:t>
      </w:r>
      <w:r>
        <w:rPr>
          <w:rFonts w:ascii="Times New Roman TUR" w:hAnsi="Times New Roman TUR" w:cs="Times New Roman TUR"/>
          <w:color w:val="000000"/>
        </w:rPr>
        <w:t>-i R</w:t>
      </w:r>
      <w:r w:rsidR="00EC17D7">
        <w:rPr>
          <w:rFonts w:ascii="Times New Roman TUR" w:hAnsi="Times New Roman TUR" w:cs="Times New Roman TUR"/>
          <w:color w:val="000000"/>
        </w:rPr>
        <w:t>a</w:t>
      </w:r>
      <w:r w:rsidR="00317151">
        <w:rPr>
          <w:rFonts w:ascii="Times New Roman TUR" w:hAnsi="Times New Roman TUR" w:cs="Times New Roman TUR"/>
          <w:color w:val="000000"/>
        </w:rPr>
        <w:t>g‘</w:t>
      </w:r>
      <w:r w:rsidR="00EC17D7">
        <w:rPr>
          <w:rFonts w:ascii="Times New Roman TUR" w:hAnsi="Times New Roman TUR" w:cs="Times New Roman TUR"/>
          <w:color w:val="000000"/>
        </w:rPr>
        <w:t>o</w:t>
      </w:r>
      <w:r>
        <w:rPr>
          <w:rFonts w:ascii="Times New Roman TUR" w:hAnsi="Times New Roman TUR" w:cs="Times New Roman TUR"/>
          <w:color w:val="000000"/>
        </w:rPr>
        <w:t>ib h</w:t>
      </w:r>
      <w:r w:rsidR="00EC17D7">
        <w:rPr>
          <w:rFonts w:ascii="Times New Roman TUR" w:hAnsi="Times New Roman TUR" w:cs="Times New Roman TUR"/>
          <w:color w:val="000000"/>
        </w:rPr>
        <w:t>u</w:t>
      </w:r>
      <w:r>
        <w:rPr>
          <w:rFonts w:ascii="Times New Roman TUR" w:hAnsi="Times New Roman TUR" w:cs="Times New Roman TUR"/>
          <w:color w:val="000000"/>
        </w:rPr>
        <w:t>rm</w:t>
      </w:r>
      <w:r w:rsidR="00EC17D7">
        <w:rPr>
          <w:rFonts w:ascii="Times New Roman TUR" w:hAnsi="Times New Roman TUR" w:cs="Times New Roman TUR"/>
          <w:color w:val="000000"/>
        </w:rPr>
        <w:t>a</w:t>
      </w:r>
      <w:r>
        <w:rPr>
          <w:rFonts w:ascii="Times New Roman TUR" w:hAnsi="Times New Roman TUR" w:cs="Times New Roman TUR"/>
          <w:color w:val="000000"/>
        </w:rPr>
        <w:t>tl</w:t>
      </w:r>
      <w:r w:rsidR="00EC17D7">
        <w:rPr>
          <w:rFonts w:ascii="Times New Roman TUR" w:hAnsi="Times New Roman TUR" w:cs="Times New Roman TUR"/>
          <w:color w:val="000000"/>
        </w:rPr>
        <w:t>a</w:t>
      </w:r>
      <w:r>
        <w:rPr>
          <w:rFonts w:ascii="Times New Roman TUR" w:hAnsi="Times New Roman TUR" w:cs="Times New Roman TUR"/>
          <w:color w:val="000000"/>
        </w:rPr>
        <w:t>rid</w:t>
      </w:r>
      <w:r w:rsidR="00EC17D7">
        <w:rPr>
          <w:rFonts w:ascii="Times New Roman TUR" w:hAnsi="Times New Roman TUR" w:cs="Times New Roman TUR"/>
          <w:color w:val="000000"/>
        </w:rPr>
        <w:t>a</w:t>
      </w:r>
      <w:r>
        <w:rPr>
          <w:rFonts w:ascii="Times New Roman TUR" w:hAnsi="Times New Roman TUR" w:cs="Times New Roman TUR"/>
          <w:color w:val="000000"/>
        </w:rPr>
        <w:t xml:space="preserve"> Ris</w:t>
      </w:r>
      <w:r w:rsidR="00EC17D7">
        <w:rPr>
          <w:rFonts w:ascii="Times New Roman TUR" w:hAnsi="Times New Roman TUR" w:cs="Times New Roman TUR"/>
          <w:color w:val="000000"/>
        </w:rPr>
        <w:t>o</w:t>
      </w:r>
      <w:r>
        <w:rPr>
          <w:rFonts w:ascii="Times New Roman TUR" w:hAnsi="Times New Roman TUR" w:cs="Times New Roman TUR"/>
          <w:color w:val="000000"/>
        </w:rPr>
        <w:t>l</w:t>
      </w:r>
      <w:r w:rsidR="00EC17D7">
        <w:rPr>
          <w:rFonts w:ascii="Times New Roman TUR" w:hAnsi="Times New Roman TUR" w:cs="Times New Roman TUR"/>
          <w:color w:val="000000"/>
        </w:rPr>
        <w:t>a</w:t>
      </w:r>
      <w:r>
        <w:rPr>
          <w:rFonts w:ascii="Times New Roman TUR" w:hAnsi="Times New Roman TUR" w:cs="Times New Roman TUR"/>
          <w:color w:val="000000"/>
        </w:rPr>
        <w:t>-i Nur</w:t>
      </w:r>
      <w:r w:rsidR="00EC17D7">
        <w:rPr>
          <w:rFonts w:ascii="Times New Roman TUR" w:hAnsi="Times New Roman TUR" w:cs="Times New Roman TUR"/>
          <w:color w:val="000000"/>
        </w:rPr>
        <w:t>ni</w:t>
      </w:r>
      <w:r>
        <w:rPr>
          <w:rFonts w:ascii="Times New Roman TUR" w:hAnsi="Times New Roman TUR" w:cs="Times New Roman TUR"/>
          <w:color w:val="000000"/>
        </w:rPr>
        <w:t>n</w:t>
      </w:r>
      <w:r w:rsidR="00EC17D7">
        <w:rPr>
          <w:rFonts w:ascii="Times New Roman TUR" w:hAnsi="Times New Roman TUR" w:cs="Times New Roman TUR"/>
          <w:color w:val="000000"/>
        </w:rPr>
        <w:t>g</w:t>
      </w:r>
      <w:r>
        <w:rPr>
          <w:rFonts w:ascii="Times New Roman TUR" w:hAnsi="Times New Roman TUR" w:cs="Times New Roman TUR"/>
          <w:color w:val="000000"/>
        </w:rPr>
        <w:t xml:space="preserve"> </w:t>
      </w:r>
      <w:r w:rsidR="00EC17D7">
        <w:rPr>
          <w:rFonts w:ascii="Times New Roman TUR" w:hAnsi="Times New Roman TUR" w:cs="Times New Roman TUR"/>
          <w:color w:val="000000"/>
        </w:rPr>
        <w:t>ham</w:t>
      </w:r>
      <w:r>
        <w:rPr>
          <w:rFonts w:ascii="Times New Roman TUR" w:hAnsi="Times New Roman TUR" w:cs="Times New Roman TUR"/>
          <w:color w:val="000000"/>
        </w:rPr>
        <w:t xml:space="preserve"> bir hiss</w:t>
      </w:r>
      <w:r w:rsidR="00EC17D7">
        <w:rPr>
          <w:rFonts w:ascii="Times New Roman TUR" w:hAnsi="Times New Roman TUR" w:cs="Times New Roman TUR"/>
          <w:color w:val="000000"/>
        </w:rPr>
        <w:t>a</w:t>
      </w:r>
      <w:r>
        <w:rPr>
          <w:rFonts w:ascii="Times New Roman TUR" w:hAnsi="Times New Roman TUR" w:cs="Times New Roman TUR"/>
          <w:color w:val="000000"/>
        </w:rPr>
        <w:t xml:space="preserve">si </w:t>
      </w:r>
      <w:r w:rsidR="00EC17D7">
        <w:rPr>
          <w:rFonts w:ascii="Times New Roman TUR" w:hAnsi="Times New Roman TUR" w:cs="Times New Roman TUR"/>
          <w:color w:val="000000"/>
        </w:rPr>
        <w:t>bo</w:t>
      </w:r>
      <w:r>
        <w:rPr>
          <w:rFonts w:ascii="Times New Roman TUR" w:hAnsi="Times New Roman TUR" w:cs="Times New Roman TUR"/>
          <w:color w:val="000000"/>
        </w:rPr>
        <w:t xml:space="preserve">r </w:t>
      </w:r>
      <w:r w:rsidR="00EC17D7">
        <w:rPr>
          <w:rFonts w:ascii="Times New Roman TUR" w:hAnsi="Times New Roman TUR" w:cs="Times New Roman TUR"/>
          <w:color w:val="000000"/>
        </w:rPr>
        <w:t>b</w:t>
      </w:r>
      <w:r w:rsidR="00317151">
        <w:rPr>
          <w:rFonts w:ascii="Times New Roman TUR" w:hAnsi="Times New Roman TUR" w:cs="Times New Roman TUR"/>
          <w:color w:val="000000"/>
        </w:rPr>
        <w:t>o‘</w:t>
      </w:r>
      <w:r w:rsidR="00EC17D7">
        <w:rPr>
          <w:rFonts w:ascii="Times New Roman TUR" w:hAnsi="Times New Roman TUR" w:cs="Times New Roman TUR"/>
          <w:color w:val="000000"/>
        </w:rPr>
        <w:t>lganini</w:t>
      </w:r>
      <w:r>
        <w:rPr>
          <w:rFonts w:ascii="Times New Roman TUR" w:hAnsi="Times New Roman TUR" w:cs="Times New Roman TUR"/>
          <w:color w:val="000000"/>
        </w:rPr>
        <w:t xml:space="preserve"> </w:t>
      </w:r>
      <w:r w:rsidR="00EC17D7">
        <w:rPr>
          <w:rFonts w:ascii="Times New Roman TUR" w:hAnsi="Times New Roman TUR" w:cs="Times New Roman TUR"/>
          <w:color w:val="000000"/>
        </w:rPr>
        <w:t>k</w:t>
      </w:r>
      <w:r w:rsidR="00317151">
        <w:rPr>
          <w:rFonts w:ascii="Times New Roman TUR" w:hAnsi="Times New Roman TUR" w:cs="Times New Roman TUR"/>
          <w:color w:val="000000"/>
        </w:rPr>
        <w:t>o‘</w:t>
      </w:r>
      <w:r w:rsidR="00EC17D7">
        <w:rPr>
          <w:rFonts w:ascii="Times New Roman TUR" w:hAnsi="Times New Roman TUR" w:cs="Times New Roman TUR"/>
          <w:color w:val="000000"/>
        </w:rPr>
        <w:t>rdi</w:t>
      </w:r>
      <w:r>
        <w:rPr>
          <w:rFonts w:ascii="Times New Roman TUR" w:hAnsi="Times New Roman TUR" w:cs="Times New Roman TUR"/>
          <w:color w:val="000000"/>
        </w:rPr>
        <w:t>k.</w:t>
      </w:r>
    </w:p>
    <w:p w14:paraId="63F0E323" w14:textId="77777777" w:rsidR="001B1F4B" w:rsidRDefault="0084279A" w:rsidP="0012019B">
      <w:pPr>
        <w:autoSpaceDE w:val="0"/>
        <w:autoSpaceDN w:val="0"/>
        <w:adjustRightInd w:val="0"/>
        <w:ind w:firstLine="706"/>
        <w:jc w:val="both"/>
        <w:rPr>
          <w:rFonts w:ascii="Times New Roman TUR" w:hAnsi="Times New Roman TUR" w:cs="Times New Roman TUR"/>
          <w:color w:val="000000"/>
        </w:rPr>
      </w:pPr>
      <w:r w:rsidRPr="00171779">
        <w:rPr>
          <w:rFonts w:ascii="Times New Roman TUR" w:hAnsi="Times New Roman TUR" w:cs="Times New Roman TUR"/>
          <w:b/>
          <w:bCs/>
          <w:color w:val="000000"/>
        </w:rPr>
        <w:t>Birinc</w:t>
      </w:r>
      <w:r w:rsidR="00EC17D7" w:rsidRPr="00171779">
        <w:rPr>
          <w:rFonts w:ascii="Times New Roman TUR" w:hAnsi="Times New Roman TUR" w:cs="Times New Roman TUR"/>
          <w:b/>
          <w:bCs/>
          <w:color w:val="000000"/>
        </w:rPr>
        <w:t>h</w:t>
      </w:r>
      <w:r w:rsidRPr="00171779">
        <w:rPr>
          <w:rFonts w:ascii="Times New Roman TUR" w:hAnsi="Times New Roman TUR" w:cs="Times New Roman TUR"/>
          <w:b/>
          <w:bCs/>
          <w:color w:val="000000"/>
        </w:rPr>
        <w:t>i T</w:t>
      </w:r>
      <w:r w:rsidR="00EC17D7" w:rsidRPr="00171779">
        <w:rPr>
          <w:rFonts w:ascii="Times New Roman TUR" w:hAnsi="Times New Roman TUR" w:cs="Times New Roman TUR"/>
          <w:b/>
          <w:bCs/>
          <w:color w:val="000000"/>
        </w:rPr>
        <w:t>a</w:t>
      </w:r>
      <w:r w:rsidRPr="00171779">
        <w:rPr>
          <w:rFonts w:ascii="Times New Roman TUR" w:hAnsi="Times New Roman TUR" w:cs="Times New Roman TUR"/>
          <w:b/>
          <w:bCs/>
          <w:color w:val="000000"/>
        </w:rPr>
        <w:t>v</w:t>
      </w:r>
      <w:r w:rsidR="00EC17D7" w:rsidRPr="00171779">
        <w:rPr>
          <w:rFonts w:ascii="Times New Roman TUR" w:hAnsi="Times New Roman TUR" w:cs="Times New Roman TUR"/>
          <w:b/>
          <w:bCs/>
          <w:color w:val="000000"/>
        </w:rPr>
        <w:t>o</w:t>
      </w:r>
      <w:r w:rsidRPr="00171779">
        <w:rPr>
          <w:rFonts w:ascii="Times New Roman TUR" w:hAnsi="Times New Roman TUR" w:cs="Times New Roman TUR"/>
          <w:b/>
          <w:bCs/>
          <w:color w:val="000000"/>
        </w:rPr>
        <w:t>fu</w:t>
      </w:r>
      <w:r w:rsidR="00EC17D7" w:rsidRPr="00171779">
        <w:rPr>
          <w:rFonts w:ascii="Times New Roman TUR" w:hAnsi="Times New Roman TUR" w:cs="Times New Roman TUR"/>
          <w:b/>
          <w:bCs/>
          <w:color w:val="000000"/>
        </w:rPr>
        <w:t>q</w:t>
      </w:r>
      <w:r w:rsidRPr="00171779">
        <w:rPr>
          <w:rFonts w:ascii="Times New Roman TUR" w:hAnsi="Times New Roman TUR" w:cs="Times New Roman TUR"/>
          <w:b/>
          <w:bCs/>
          <w:color w:val="000000"/>
        </w:rPr>
        <w:t>:</w:t>
      </w:r>
      <w:r>
        <w:rPr>
          <w:rFonts w:ascii="Times New Roman TUR" w:hAnsi="Times New Roman TUR" w:cs="Times New Roman TUR"/>
          <w:color w:val="000000"/>
        </w:rPr>
        <w:t xml:space="preserve"> </w:t>
      </w:r>
      <w:r w:rsidR="00EC17D7">
        <w:rPr>
          <w:rFonts w:ascii="Times New Roman TUR" w:hAnsi="Times New Roman TUR" w:cs="Times New Roman TUR"/>
          <w:color w:val="000000"/>
        </w:rPr>
        <w:t>I</w:t>
      </w:r>
      <w:r>
        <w:rPr>
          <w:rFonts w:ascii="Times New Roman TUR" w:hAnsi="Times New Roman TUR" w:cs="Times New Roman TUR"/>
          <w:color w:val="000000"/>
        </w:rPr>
        <w:t>btid</w:t>
      </w:r>
      <w:r w:rsidR="00EC17D7">
        <w:rPr>
          <w:rFonts w:ascii="Times New Roman TUR" w:hAnsi="Times New Roman TUR" w:cs="Times New Roman TUR"/>
          <w:color w:val="000000"/>
        </w:rPr>
        <w:t>o</w:t>
      </w:r>
      <w:r>
        <w:rPr>
          <w:rFonts w:ascii="Times New Roman TUR" w:hAnsi="Times New Roman TUR" w:cs="Times New Roman TUR"/>
          <w:color w:val="000000"/>
        </w:rPr>
        <w:t xml:space="preserve"> v</w:t>
      </w:r>
      <w:r w:rsidR="00EC17D7">
        <w:rPr>
          <w:rFonts w:ascii="Times New Roman TUR" w:hAnsi="Times New Roman TUR" w:cs="Times New Roman TUR"/>
          <w:color w:val="000000"/>
        </w:rPr>
        <w:t>a</w:t>
      </w:r>
      <w:r>
        <w:rPr>
          <w:rFonts w:ascii="Times New Roman TUR" w:hAnsi="Times New Roman TUR" w:cs="Times New Roman TUR"/>
          <w:color w:val="000000"/>
        </w:rPr>
        <w:t xml:space="preserve"> intih</w:t>
      </w:r>
      <w:r w:rsidR="00EC17D7">
        <w:rPr>
          <w:rFonts w:ascii="Times New Roman TUR" w:hAnsi="Times New Roman TUR" w:cs="Times New Roman TUR"/>
          <w:color w:val="000000"/>
        </w:rPr>
        <w:t>o</w:t>
      </w:r>
      <w:r>
        <w:rPr>
          <w:rFonts w:ascii="Times New Roman TUR" w:hAnsi="Times New Roman TUR" w:cs="Times New Roman TUR"/>
          <w:color w:val="000000"/>
        </w:rPr>
        <w:t>-i t</w:t>
      </w:r>
      <w:r w:rsidR="00EC17D7">
        <w:rPr>
          <w:rFonts w:ascii="Times New Roman TUR" w:hAnsi="Times New Roman TUR" w:cs="Times New Roman TUR"/>
          <w:color w:val="000000"/>
        </w:rPr>
        <w:t>a</w:t>
      </w:r>
      <w:r>
        <w:rPr>
          <w:rFonts w:ascii="Times New Roman TUR" w:hAnsi="Times New Roman TUR" w:cs="Times New Roman TUR"/>
          <w:color w:val="000000"/>
        </w:rPr>
        <w:t>ra</w:t>
      </w:r>
      <w:r w:rsidR="00EC17D7">
        <w:rPr>
          <w:rFonts w:ascii="Times New Roman TUR" w:hAnsi="Times New Roman TUR" w:cs="Times New Roman TUR"/>
          <w:color w:val="000000"/>
        </w:rPr>
        <w:t>qq</w:t>
      </w:r>
      <w:r>
        <w:rPr>
          <w:rFonts w:ascii="Times New Roman TUR" w:hAnsi="Times New Roman TUR" w:cs="Times New Roman TUR"/>
          <w:color w:val="000000"/>
        </w:rPr>
        <w:t>y</w:t>
      </w:r>
      <w:r w:rsidR="00EC17D7">
        <w:rPr>
          <w:rFonts w:ascii="Times New Roman TUR" w:hAnsi="Times New Roman TUR" w:cs="Times New Roman TUR"/>
          <w:color w:val="000000"/>
        </w:rPr>
        <w:t>o</w:t>
      </w:r>
      <w:r>
        <w:rPr>
          <w:rFonts w:ascii="Times New Roman TUR" w:hAnsi="Times New Roman TUR" w:cs="Times New Roman TUR"/>
          <w:color w:val="000000"/>
        </w:rPr>
        <w:t>t</w:t>
      </w:r>
      <w:r w:rsidR="00EC17D7">
        <w:rPr>
          <w:rFonts w:ascii="Times New Roman TUR" w:hAnsi="Times New Roman TUR" w:cs="Times New Roman TUR"/>
          <w:color w:val="000000"/>
        </w:rPr>
        <w:t>i</w:t>
      </w:r>
      <w:r>
        <w:rPr>
          <w:rFonts w:ascii="Times New Roman TUR" w:hAnsi="Times New Roman TUR" w:cs="Times New Roman TUR"/>
          <w:color w:val="000000"/>
        </w:rPr>
        <w:t xml:space="preserve"> hay</w:t>
      </w:r>
      <w:r w:rsidR="00EC17D7">
        <w:rPr>
          <w:rFonts w:ascii="Times New Roman TUR" w:hAnsi="Times New Roman TUR" w:cs="Times New Roman TUR"/>
          <w:color w:val="000000"/>
        </w:rPr>
        <w:t>o</w:t>
      </w:r>
      <w:r>
        <w:rPr>
          <w:rFonts w:ascii="Times New Roman TUR" w:hAnsi="Times New Roman TUR" w:cs="Times New Roman TUR"/>
          <w:color w:val="000000"/>
        </w:rPr>
        <w:t>t</w:t>
      </w:r>
      <w:r w:rsidR="00EC17D7">
        <w:rPr>
          <w:rFonts w:ascii="Times New Roman TUR" w:hAnsi="Times New Roman TUR" w:cs="Times New Roman TUR"/>
          <w:color w:val="000000"/>
        </w:rPr>
        <w:t>i</w:t>
      </w:r>
      <w:r>
        <w:rPr>
          <w:rFonts w:ascii="Times New Roman TUR" w:hAnsi="Times New Roman TUR" w:cs="Times New Roman TUR"/>
          <w:color w:val="000000"/>
        </w:rPr>
        <w:t xml:space="preserve"> Ahm</w:t>
      </w:r>
      <w:r w:rsidR="00EC17D7">
        <w:rPr>
          <w:rFonts w:ascii="Times New Roman TUR" w:hAnsi="Times New Roman TUR" w:cs="Times New Roman TUR"/>
          <w:color w:val="000000"/>
        </w:rPr>
        <w:t>a</w:t>
      </w:r>
      <w:r>
        <w:rPr>
          <w:rFonts w:ascii="Times New Roman TUR" w:hAnsi="Times New Roman TUR" w:cs="Times New Roman TUR"/>
          <w:color w:val="000000"/>
        </w:rPr>
        <w:t>diy</w:t>
      </w:r>
      <w:r w:rsidR="00EC17D7">
        <w:rPr>
          <w:rFonts w:ascii="Times New Roman TUR" w:hAnsi="Times New Roman TUR" w:cs="Times New Roman TUR"/>
          <w:color w:val="000000"/>
        </w:rPr>
        <w:t>a</w:t>
      </w:r>
      <w:r>
        <w:rPr>
          <w:rFonts w:ascii="Times New Roman TUR" w:hAnsi="Times New Roman TUR" w:cs="Times New Roman TUR"/>
          <w:color w:val="000000"/>
        </w:rPr>
        <w:t>nin</w:t>
      </w:r>
      <w:r w:rsidR="00EC17D7">
        <w:rPr>
          <w:rFonts w:ascii="Times New Roman TUR" w:hAnsi="Times New Roman TUR" w:cs="Times New Roman TUR"/>
          <w:color w:val="000000"/>
        </w:rPr>
        <w:t>g</w:t>
      </w:r>
      <w:r>
        <w:rPr>
          <w:rFonts w:ascii="Times New Roman TUR" w:hAnsi="Times New Roman TUR" w:cs="Times New Roman TUR"/>
          <w:color w:val="000000"/>
        </w:rPr>
        <w:t xml:space="preserve"> </w:t>
      </w:r>
      <w:r w:rsidR="00EC17D7">
        <w:rPr>
          <w:rFonts w:ascii="Times New Roman TUR" w:hAnsi="Times New Roman TUR" w:cs="Times New Roman TUR"/>
          <w:color w:val="000000"/>
        </w:rPr>
        <w:t>u</w:t>
      </w:r>
      <w:r>
        <w:rPr>
          <w:rFonts w:ascii="Times New Roman TUR" w:hAnsi="Times New Roman TUR" w:cs="Times New Roman TUR"/>
          <w:color w:val="000000"/>
        </w:rPr>
        <w:t>nv</w:t>
      </w:r>
      <w:r w:rsidR="00EC17D7">
        <w:rPr>
          <w:rFonts w:ascii="Times New Roman TUR" w:hAnsi="Times New Roman TUR" w:cs="Times New Roman TUR"/>
          <w:color w:val="000000"/>
        </w:rPr>
        <w:t>o</w:t>
      </w:r>
      <w:r>
        <w:rPr>
          <w:rFonts w:ascii="Times New Roman TUR" w:hAnsi="Times New Roman TUR" w:cs="Times New Roman TUR"/>
          <w:color w:val="000000"/>
        </w:rPr>
        <w:t>nlar</w:t>
      </w:r>
      <w:r w:rsidR="00EC17D7">
        <w:rPr>
          <w:rFonts w:ascii="Times New Roman TUR" w:hAnsi="Times New Roman TUR" w:cs="Times New Roman TUR"/>
          <w:color w:val="000000"/>
        </w:rPr>
        <w:t>i</w:t>
      </w:r>
      <w:r>
        <w:rPr>
          <w:rFonts w:ascii="Times New Roman TUR" w:hAnsi="Times New Roman TUR" w:cs="Times New Roman TUR"/>
          <w:color w:val="000000"/>
        </w:rPr>
        <w:t xml:space="preserve"> </w:t>
      </w:r>
      <w:r w:rsidR="00EC17D7">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C17D7">
        <w:rPr>
          <w:rFonts w:ascii="Times New Roman TUR" w:hAnsi="Times New Roman TUR" w:cs="Times New Roman TUR"/>
          <w:color w:val="000000"/>
        </w:rPr>
        <w:t>g</w:t>
      </w:r>
      <w:r>
        <w:rPr>
          <w:rFonts w:ascii="Times New Roman TUR" w:hAnsi="Times New Roman TUR" w:cs="Times New Roman TUR"/>
          <w:color w:val="000000"/>
        </w:rPr>
        <w:t>an L</w:t>
      </w:r>
      <w:r w:rsidR="00EC17D7">
        <w:rPr>
          <w:rFonts w:ascii="Times New Roman TUR" w:hAnsi="Times New Roman TUR" w:cs="Times New Roman TUR"/>
          <w:color w:val="000000"/>
        </w:rPr>
        <w:t>a</w:t>
      </w:r>
      <w:r>
        <w:rPr>
          <w:rFonts w:ascii="Times New Roman TUR" w:hAnsi="Times New Roman TUR" w:cs="Times New Roman TUR"/>
          <w:color w:val="000000"/>
        </w:rPr>
        <w:t>yl</w:t>
      </w:r>
      <w:r w:rsidR="00EC17D7">
        <w:rPr>
          <w:rFonts w:ascii="Times New Roman TUR" w:hAnsi="Times New Roman TUR" w:cs="Times New Roman TUR"/>
          <w:color w:val="000000"/>
        </w:rPr>
        <w:t>a</w:t>
      </w:r>
      <w:r>
        <w:rPr>
          <w:rFonts w:ascii="Times New Roman TUR" w:hAnsi="Times New Roman TUR" w:cs="Times New Roman TUR"/>
          <w:color w:val="000000"/>
        </w:rPr>
        <w:t>-i R</w:t>
      </w:r>
      <w:r w:rsidR="00EC17D7">
        <w:rPr>
          <w:rFonts w:ascii="Times New Roman TUR" w:hAnsi="Times New Roman TUR" w:cs="Times New Roman TUR"/>
          <w:color w:val="000000"/>
        </w:rPr>
        <w:t>a</w:t>
      </w:r>
      <w:r w:rsidR="00317151">
        <w:rPr>
          <w:rFonts w:ascii="Times New Roman TUR" w:hAnsi="Times New Roman TUR" w:cs="Times New Roman TUR"/>
          <w:color w:val="000000"/>
        </w:rPr>
        <w:t>g‘</w:t>
      </w:r>
      <w:r w:rsidR="00EC17D7">
        <w:rPr>
          <w:rFonts w:ascii="Times New Roman TUR" w:hAnsi="Times New Roman TUR" w:cs="Times New Roman TUR"/>
          <w:color w:val="000000"/>
        </w:rPr>
        <w:t>o</w:t>
      </w:r>
      <w:r>
        <w:rPr>
          <w:rFonts w:ascii="Times New Roman TUR" w:hAnsi="Times New Roman TUR" w:cs="Times New Roman TUR"/>
          <w:color w:val="000000"/>
        </w:rPr>
        <w:t>ib v</w:t>
      </w:r>
      <w:r w:rsidR="00EC17D7">
        <w:rPr>
          <w:rFonts w:ascii="Times New Roman TUR" w:hAnsi="Times New Roman TUR" w:cs="Times New Roman TUR"/>
          <w:color w:val="000000"/>
        </w:rPr>
        <w:t>a</w:t>
      </w:r>
      <w:r>
        <w:rPr>
          <w:rFonts w:ascii="Times New Roman TUR" w:hAnsi="Times New Roman TUR" w:cs="Times New Roman TUR"/>
          <w:color w:val="000000"/>
        </w:rPr>
        <w:t xml:space="preserve"> L</w:t>
      </w:r>
      <w:r w:rsidR="00EC17D7">
        <w:rPr>
          <w:rFonts w:ascii="Times New Roman TUR" w:hAnsi="Times New Roman TUR" w:cs="Times New Roman TUR"/>
          <w:color w:val="000000"/>
        </w:rPr>
        <w:t>a</w:t>
      </w:r>
      <w:r>
        <w:rPr>
          <w:rFonts w:ascii="Times New Roman TUR" w:hAnsi="Times New Roman TUR" w:cs="Times New Roman TUR"/>
          <w:color w:val="000000"/>
        </w:rPr>
        <w:t>yl</w:t>
      </w:r>
      <w:r w:rsidR="00EC17D7">
        <w:rPr>
          <w:rFonts w:ascii="Times New Roman TUR" w:hAnsi="Times New Roman TUR" w:cs="Times New Roman TUR"/>
          <w:color w:val="000000"/>
        </w:rPr>
        <w:t>a</w:t>
      </w:r>
      <w:r>
        <w:rPr>
          <w:rFonts w:ascii="Times New Roman TUR" w:hAnsi="Times New Roman TUR" w:cs="Times New Roman TUR"/>
          <w:color w:val="000000"/>
        </w:rPr>
        <w:t>-i M</w:t>
      </w:r>
      <w:r w:rsidR="00EC17D7">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r</w:t>
      </w:r>
      <w:r w:rsidR="00EC17D7">
        <w:rPr>
          <w:rFonts w:ascii="Times New Roman TUR" w:hAnsi="Times New Roman TUR" w:cs="Times New Roman TUR"/>
          <w:color w:val="000000"/>
        </w:rPr>
        <w:t>oj</w:t>
      </w:r>
      <w:r>
        <w:rPr>
          <w:rFonts w:ascii="Times New Roman TUR" w:hAnsi="Times New Roman TUR" w:cs="Times New Roman TUR"/>
          <w:color w:val="000000"/>
        </w:rPr>
        <w:t xml:space="preserve"> bu </w:t>
      </w:r>
      <w:r w:rsidR="00EC17D7">
        <w:rPr>
          <w:rFonts w:ascii="Times New Roman TUR" w:hAnsi="Times New Roman TUR" w:cs="Times New Roman TUR"/>
          <w:color w:val="000000"/>
        </w:rPr>
        <w:t>qur</w:t>
      </w:r>
      <w:r w:rsidR="00317151">
        <w:rPr>
          <w:rFonts w:ascii="Times New Roman TUR" w:hAnsi="Times New Roman TUR" w:cs="Times New Roman TUR"/>
          <w:color w:val="000000"/>
        </w:rPr>
        <w:t>g‘</w:t>
      </w:r>
      <w:r w:rsidR="00EC17D7">
        <w:rPr>
          <w:rFonts w:ascii="Times New Roman TUR" w:hAnsi="Times New Roman TUR" w:cs="Times New Roman TUR"/>
          <w:color w:val="000000"/>
        </w:rPr>
        <w:t>oqchilik</w:t>
      </w:r>
      <w:r>
        <w:rPr>
          <w:rFonts w:ascii="Times New Roman TUR" w:hAnsi="Times New Roman TUR" w:cs="Times New Roman TUR"/>
          <w:color w:val="000000"/>
        </w:rPr>
        <w:t xml:space="preserve"> zam</w:t>
      </w:r>
      <w:r w:rsidR="00EC17D7">
        <w:rPr>
          <w:rFonts w:ascii="Times New Roman TUR" w:hAnsi="Times New Roman TUR" w:cs="Times New Roman TUR"/>
          <w:color w:val="000000"/>
        </w:rPr>
        <w:t>o</w:t>
      </w:r>
      <w:r>
        <w:rPr>
          <w:rFonts w:ascii="Times New Roman TUR" w:hAnsi="Times New Roman TUR" w:cs="Times New Roman TUR"/>
          <w:color w:val="000000"/>
        </w:rPr>
        <w:t>n</w:t>
      </w:r>
      <w:r w:rsidR="00EC17D7">
        <w:rPr>
          <w:rFonts w:ascii="Times New Roman TUR" w:hAnsi="Times New Roman TUR" w:cs="Times New Roman TUR"/>
          <w:color w:val="000000"/>
        </w:rPr>
        <w:t>i</w:t>
      </w:r>
      <w:r>
        <w:rPr>
          <w:rFonts w:ascii="Times New Roman TUR" w:hAnsi="Times New Roman TUR" w:cs="Times New Roman TUR"/>
          <w:color w:val="000000"/>
        </w:rPr>
        <w:t xml:space="preserve">da </w:t>
      </w:r>
      <w:r w:rsidR="00EC17D7">
        <w:rPr>
          <w:rFonts w:ascii="Times New Roman TUR" w:hAnsi="Times New Roman TUR" w:cs="Times New Roman TUR"/>
          <w:color w:val="000000"/>
        </w:rPr>
        <w:t>k</w:t>
      </w:r>
      <w:r w:rsidR="00317151">
        <w:rPr>
          <w:rFonts w:ascii="Times New Roman TUR" w:hAnsi="Times New Roman TUR" w:cs="Times New Roman TUR"/>
          <w:color w:val="000000"/>
        </w:rPr>
        <w:t>o‘</w:t>
      </w:r>
      <w:r w:rsidR="00EC17D7">
        <w:rPr>
          <w:rFonts w:ascii="Times New Roman TUR" w:hAnsi="Times New Roman TUR" w:cs="Times New Roman TUR"/>
          <w:color w:val="000000"/>
        </w:rPr>
        <w:t>p sonli</w:t>
      </w:r>
      <w:r>
        <w:rPr>
          <w:rFonts w:ascii="Times New Roman TUR" w:hAnsi="Times New Roman TUR" w:cs="Times New Roman TUR"/>
          <w:color w:val="000000"/>
        </w:rPr>
        <w:t xml:space="preserve"> rahm</w:t>
      </w:r>
      <w:r w:rsidR="00EC17D7">
        <w:rPr>
          <w:rFonts w:ascii="Times New Roman TUR" w:hAnsi="Times New Roman TUR" w:cs="Times New Roman TUR"/>
          <w:color w:val="000000"/>
        </w:rPr>
        <w:t>a</w:t>
      </w:r>
      <w:r>
        <w:rPr>
          <w:rFonts w:ascii="Times New Roman TUR" w:hAnsi="Times New Roman TUR" w:cs="Times New Roman TUR"/>
          <w:color w:val="000000"/>
        </w:rPr>
        <w:t>t</w:t>
      </w:r>
      <w:r w:rsidR="00EC17D7">
        <w:rPr>
          <w:rFonts w:ascii="Times New Roman TUR" w:hAnsi="Times New Roman TUR" w:cs="Times New Roman TUR"/>
          <w:color w:val="000000"/>
        </w:rPr>
        <w:t>da</w:t>
      </w:r>
      <w:r>
        <w:rPr>
          <w:rFonts w:ascii="Times New Roman TUR" w:hAnsi="Times New Roman TUR" w:cs="Times New Roman TUR"/>
          <w:color w:val="000000"/>
        </w:rPr>
        <w:t xml:space="preserve"> t</w:t>
      </w:r>
      <w:r w:rsidR="00EC17D7">
        <w:rPr>
          <w:rFonts w:ascii="Times New Roman TUR" w:hAnsi="Times New Roman TUR" w:cs="Times New Roman TUR"/>
          <w:color w:val="000000"/>
        </w:rPr>
        <w:t>a</w:t>
      </w:r>
      <w:r>
        <w:rPr>
          <w:rFonts w:ascii="Times New Roman TUR" w:hAnsi="Times New Roman TUR" w:cs="Times New Roman TUR"/>
          <w:color w:val="000000"/>
        </w:rPr>
        <w:t>v</w:t>
      </w:r>
      <w:r w:rsidR="00EC17D7">
        <w:rPr>
          <w:rFonts w:ascii="Times New Roman TUR" w:hAnsi="Times New Roman TUR" w:cs="Times New Roman TUR"/>
          <w:color w:val="000000"/>
        </w:rPr>
        <w:t>o</w:t>
      </w:r>
      <w:r>
        <w:rPr>
          <w:rFonts w:ascii="Times New Roman TUR" w:hAnsi="Times New Roman TUR" w:cs="Times New Roman TUR"/>
          <w:color w:val="000000"/>
        </w:rPr>
        <w:t>fu</w:t>
      </w:r>
      <w:r w:rsidR="00EC17D7">
        <w:rPr>
          <w:rFonts w:ascii="Times New Roman TUR" w:hAnsi="Times New Roman TUR" w:cs="Times New Roman TUR"/>
          <w:color w:val="000000"/>
        </w:rPr>
        <w:t>q</w:t>
      </w:r>
      <w:r>
        <w:rPr>
          <w:rFonts w:ascii="Times New Roman TUR" w:hAnsi="Times New Roman TUR" w:cs="Times New Roman TUR"/>
          <w:color w:val="000000"/>
        </w:rPr>
        <w:t>lar</w:t>
      </w:r>
      <w:r w:rsidR="00EC17D7">
        <w:rPr>
          <w:rFonts w:ascii="Times New Roman TUR" w:hAnsi="Times New Roman TUR" w:cs="Times New Roman TUR"/>
          <w:color w:val="000000"/>
        </w:rPr>
        <w:t>i</w:t>
      </w:r>
      <w:r>
        <w:rPr>
          <w:rFonts w:ascii="Times New Roman TUR" w:hAnsi="Times New Roman TUR" w:cs="Times New Roman TUR"/>
          <w:color w:val="000000"/>
        </w:rPr>
        <w:t>d</w:t>
      </w:r>
      <w:r w:rsidR="00EC17D7">
        <w:rPr>
          <w:rFonts w:ascii="Times New Roman TUR" w:hAnsi="Times New Roman TUR" w:cs="Times New Roman TUR"/>
          <w:color w:val="000000"/>
        </w:rPr>
        <w:t>i</w:t>
      </w:r>
      <w:r>
        <w:rPr>
          <w:rFonts w:ascii="Times New Roman TUR" w:hAnsi="Times New Roman TUR" w:cs="Times New Roman TUR"/>
          <w:color w:val="000000"/>
        </w:rPr>
        <w:t>r.</w:t>
      </w:r>
    </w:p>
    <w:p w14:paraId="2B46A18A" w14:textId="77777777" w:rsidR="0084279A" w:rsidRDefault="00EC17D7" w:rsidP="0012019B">
      <w:pPr>
        <w:autoSpaceDE w:val="0"/>
        <w:autoSpaceDN w:val="0"/>
        <w:adjustRightInd w:val="0"/>
        <w:ind w:firstLine="706"/>
        <w:jc w:val="both"/>
        <w:rPr>
          <w:rFonts w:ascii="Times New Roman TUR" w:hAnsi="Times New Roman TUR" w:cs="Times New Roman TUR"/>
          <w:color w:val="000000"/>
        </w:rPr>
      </w:pPr>
      <w:r w:rsidRPr="00F140EB">
        <w:rPr>
          <w:rFonts w:ascii="Times New Roman TUR" w:hAnsi="Times New Roman TUR" w:cs="Times New Roman TUR"/>
          <w:b/>
          <w:bCs/>
          <w:color w:val="000000"/>
        </w:rPr>
        <w:t>I</w:t>
      </w:r>
      <w:r w:rsidR="0084279A" w:rsidRPr="00F140EB">
        <w:rPr>
          <w:rFonts w:ascii="Times New Roman TUR" w:hAnsi="Times New Roman TUR" w:cs="Times New Roman TUR"/>
          <w:b/>
          <w:bCs/>
          <w:color w:val="000000"/>
        </w:rPr>
        <w:t>k</w:t>
      </w:r>
      <w:r w:rsidRPr="00F140EB">
        <w:rPr>
          <w:rFonts w:ascii="Times New Roman TUR" w:hAnsi="Times New Roman TUR" w:cs="Times New Roman TUR"/>
          <w:b/>
          <w:bCs/>
          <w:color w:val="000000"/>
        </w:rPr>
        <w:t>k</w:t>
      </w:r>
      <w:r w:rsidR="0084279A" w:rsidRPr="00F140EB">
        <w:rPr>
          <w:rFonts w:ascii="Times New Roman TUR" w:hAnsi="Times New Roman TUR" w:cs="Times New Roman TUR"/>
          <w:b/>
          <w:bCs/>
          <w:color w:val="000000"/>
        </w:rPr>
        <w:t>inc</w:t>
      </w:r>
      <w:r w:rsidRPr="00F140EB">
        <w:rPr>
          <w:rFonts w:ascii="Times New Roman TUR" w:hAnsi="Times New Roman TUR" w:cs="Times New Roman TUR"/>
          <w:b/>
          <w:bCs/>
          <w:color w:val="000000"/>
        </w:rPr>
        <w:t>h</w:t>
      </w:r>
      <w:r w:rsidR="0084279A" w:rsidRPr="00F140EB">
        <w:rPr>
          <w:rFonts w:ascii="Times New Roman TUR" w:hAnsi="Times New Roman TUR" w:cs="Times New Roman TUR"/>
          <w:b/>
          <w:bCs/>
          <w:color w:val="000000"/>
        </w:rPr>
        <w:t>i T</w:t>
      </w:r>
      <w:r w:rsidRPr="00F140EB">
        <w:rPr>
          <w:rFonts w:ascii="Times New Roman TUR" w:hAnsi="Times New Roman TUR" w:cs="Times New Roman TUR"/>
          <w:b/>
          <w:bCs/>
          <w:color w:val="000000"/>
        </w:rPr>
        <w:t>a</w:t>
      </w:r>
      <w:r w:rsidR="0084279A" w:rsidRPr="00F140EB">
        <w:rPr>
          <w:rFonts w:ascii="Times New Roman TUR" w:hAnsi="Times New Roman TUR" w:cs="Times New Roman TUR"/>
          <w:b/>
          <w:bCs/>
          <w:color w:val="000000"/>
        </w:rPr>
        <w:t>v</w:t>
      </w:r>
      <w:r w:rsidRPr="00F140EB">
        <w:rPr>
          <w:rFonts w:ascii="Times New Roman TUR" w:hAnsi="Times New Roman TUR" w:cs="Times New Roman TUR"/>
          <w:b/>
          <w:bCs/>
          <w:color w:val="000000"/>
        </w:rPr>
        <w:t>o</w:t>
      </w:r>
      <w:r w:rsidR="0084279A" w:rsidRPr="00F140EB">
        <w:rPr>
          <w:rFonts w:ascii="Times New Roman TUR" w:hAnsi="Times New Roman TUR" w:cs="Times New Roman TUR"/>
          <w:b/>
          <w:bCs/>
          <w:color w:val="000000"/>
        </w:rPr>
        <w:t>fu</w:t>
      </w:r>
      <w:r w:rsidRPr="00F140EB">
        <w:rPr>
          <w:rFonts w:ascii="Times New Roman TUR" w:hAnsi="Times New Roman TUR" w:cs="Times New Roman TUR"/>
          <w:b/>
          <w:bCs/>
          <w:color w:val="000000"/>
        </w:rPr>
        <w:t>q</w:t>
      </w:r>
      <w:r w:rsidR="0084279A" w:rsidRPr="00F140EB">
        <w:rPr>
          <w:rFonts w:ascii="Times New Roman TUR" w:hAnsi="Times New Roman TUR" w:cs="Times New Roman TUR"/>
          <w:b/>
          <w:bCs/>
          <w:color w:val="000000"/>
        </w:rPr>
        <w:t>:</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ku</w:t>
      </w:r>
      <w:r w:rsidR="0084279A">
        <w:rPr>
          <w:rFonts w:ascii="Times New Roman TUR" w:hAnsi="Times New Roman TUR" w:cs="Times New Roman TUR"/>
          <w:color w:val="000000"/>
        </w:rPr>
        <w:t>nl</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X</w:t>
      </w:r>
      <w:r w:rsidR="0084279A">
        <w:rPr>
          <w:rFonts w:ascii="Times New Roman TUR" w:hAnsi="Times New Roman TUR" w:cs="Times New Roman TUR"/>
          <w:color w:val="000000"/>
        </w:rPr>
        <w:t>usr</w:t>
      </w:r>
      <w:r w:rsidR="00B92423">
        <w:rPr>
          <w:rFonts w:ascii="Times New Roman TUR" w:hAnsi="Times New Roman TUR" w:cs="Times New Roman TUR"/>
          <w:color w:val="000000"/>
        </w:rPr>
        <w:t>a</w:t>
      </w:r>
      <w:r w:rsidR="0084279A">
        <w:rPr>
          <w:rFonts w:ascii="Times New Roman TUR" w:hAnsi="Times New Roman TUR" w:cs="Times New Roman TUR"/>
          <w:color w:val="000000"/>
        </w:rPr>
        <w:t>v</w:t>
      </w:r>
      <w:r w:rsidR="00B92423">
        <w:rPr>
          <w:rFonts w:ascii="Times New Roman TUR" w:hAnsi="Times New Roman TUR" w:cs="Times New Roman TUR"/>
          <w:color w:val="000000"/>
        </w:rPr>
        <w:t>n</w:t>
      </w:r>
      <w:r w:rsidR="0084279A">
        <w:rPr>
          <w:rFonts w:ascii="Times New Roman TUR" w:hAnsi="Times New Roman TUR" w:cs="Times New Roman TUR"/>
          <w:color w:val="000000"/>
        </w:rPr>
        <w:t>in</w:t>
      </w:r>
      <w:r w:rsidR="00B92423">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sidR="00B92423">
        <w:rPr>
          <w:rFonts w:ascii="Times New Roman TUR" w:hAnsi="Times New Roman TUR" w:cs="Times New Roman TUR"/>
          <w:color w:val="000000"/>
        </w:rPr>
        <w:t>a</w:t>
      </w:r>
      <w:r w:rsidR="0084279A">
        <w:rPr>
          <w:rFonts w:ascii="Times New Roman TUR" w:hAnsi="Times New Roman TUR" w:cs="Times New Roman TUR"/>
          <w:color w:val="000000"/>
        </w:rPr>
        <w:t>v</w:t>
      </w:r>
      <w:r w:rsidR="00B92423">
        <w:rPr>
          <w:rFonts w:ascii="Times New Roman TUR" w:hAnsi="Times New Roman TUR" w:cs="Times New Roman TUR"/>
          <w:color w:val="000000"/>
        </w:rPr>
        <w:t>o</w:t>
      </w:r>
      <w:r w:rsidR="0084279A">
        <w:rPr>
          <w:rFonts w:ascii="Times New Roman TUR" w:hAnsi="Times New Roman TUR" w:cs="Times New Roman TUR"/>
          <w:color w:val="000000"/>
        </w:rPr>
        <w:t>fu</w:t>
      </w:r>
      <w:r w:rsidR="00B92423">
        <w:rPr>
          <w:rFonts w:ascii="Times New Roman TUR" w:hAnsi="Times New Roman TUR" w:cs="Times New Roman TUR"/>
          <w:color w:val="000000"/>
        </w:rPr>
        <w:t>q</w:t>
      </w:r>
      <w:r w:rsidR="0084279A">
        <w:rPr>
          <w:rFonts w:ascii="Times New Roman TUR" w:hAnsi="Times New Roman TUR" w:cs="Times New Roman TUR"/>
          <w:color w:val="000000"/>
        </w:rPr>
        <w:t>l</w:t>
      </w:r>
      <w:r w:rsidR="00B92423">
        <w:rPr>
          <w:rFonts w:ascii="Times New Roman TUR" w:hAnsi="Times New Roman TUR" w:cs="Times New Roman TUR"/>
          <w:color w:val="000000"/>
        </w:rPr>
        <w:t>i</w:t>
      </w:r>
      <w:r w:rsidR="0084279A">
        <w:rPr>
          <w:rFonts w:ascii="Times New Roman TUR" w:hAnsi="Times New Roman TUR" w:cs="Times New Roman TUR"/>
          <w:color w:val="000000"/>
        </w:rPr>
        <w:t xml:space="preserve"> y</w:t>
      </w:r>
      <w:r w:rsidR="00B92423">
        <w:rPr>
          <w:rFonts w:ascii="Times New Roman TUR" w:hAnsi="Times New Roman TUR" w:cs="Times New Roman TUR"/>
          <w:color w:val="000000"/>
        </w:rPr>
        <w:t>o</w:t>
      </w:r>
      <w:r w:rsidR="0084279A">
        <w:rPr>
          <w:rFonts w:ascii="Times New Roman TUR" w:hAnsi="Times New Roman TUR" w:cs="Times New Roman TUR"/>
          <w:color w:val="000000"/>
        </w:rPr>
        <w:t>z</w:t>
      </w:r>
      <w:r w:rsidR="00B92423">
        <w:rPr>
          <w:rFonts w:ascii="Times New Roman TUR" w:hAnsi="Times New Roman TUR" w:cs="Times New Roman TUR"/>
          <w:color w:val="000000"/>
        </w:rPr>
        <w:t>gan</w:t>
      </w:r>
      <w:r w:rsidR="0084279A">
        <w:rPr>
          <w:rFonts w:ascii="Times New Roman TUR" w:hAnsi="Times New Roman TUR" w:cs="Times New Roman TUR"/>
          <w:color w:val="000000"/>
        </w:rPr>
        <w:t xml:space="preserve"> "M</w:t>
      </w:r>
      <w:r w:rsidR="00B92423">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B92423">
        <w:rPr>
          <w:rFonts w:ascii="Times New Roman TUR" w:hAnsi="Times New Roman TUR" w:cs="Times New Roman TUR"/>
          <w:color w:val="000000"/>
        </w:rPr>
        <w:t>oj</w:t>
      </w:r>
      <w:r w:rsidR="0084279A">
        <w:rPr>
          <w:rFonts w:ascii="Times New Roman TUR" w:hAnsi="Times New Roman TUR" w:cs="Times New Roman TUR"/>
          <w:color w:val="000000"/>
        </w:rPr>
        <w:t xml:space="preserve"> Ris</w:t>
      </w:r>
      <w:r w:rsidR="00B92423">
        <w:rPr>
          <w:rFonts w:ascii="Times New Roman TUR" w:hAnsi="Times New Roman TUR" w:cs="Times New Roman TUR"/>
          <w:color w:val="000000"/>
        </w:rPr>
        <w:t>o</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si"ni bu</w:t>
      </w:r>
      <w:r w:rsidR="00B92423">
        <w:rPr>
          <w:rFonts w:ascii="Times New Roman TUR" w:hAnsi="Times New Roman TUR" w:cs="Times New Roman TUR"/>
          <w:color w:val="000000"/>
        </w:rPr>
        <w:t xml:space="preserve"> yer</w:t>
      </w:r>
      <w:r w:rsidR="0084279A">
        <w:rPr>
          <w:rFonts w:ascii="Times New Roman TUR" w:hAnsi="Times New Roman TUR" w:cs="Times New Roman TUR"/>
          <w:color w:val="000000"/>
        </w:rPr>
        <w:t>da Ris</w:t>
      </w:r>
      <w:r w:rsidR="00B92423">
        <w:rPr>
          <w:rFonts w:ascii="Times New Roman TUR" w:hAnsi="Times New Roman TUR" w:cs="Times New Roman TUR"/>
          <w:color w:val="000000"/>
        </w:rPr>
        <w:t>o</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-i Nur tal</w:t>
      </w:r>
      <w:r w:rsidR="00B92423">
        <w:rPr>
          <w:rFonts w:ascii="Times New Roman TUR" w:hAnsi="Times New Roman TUR" w:cs="Times New Roman TUR"/>
          <w:color w:val="000000"/>
        </w:rPr>
        <w:t>a</w:t>
      </w:r>
      <w:r w:rsidR="0084279A">
        <w:rPr>
          <w:rFonts w:ascii="Times New Roman TUR" w:hAnsi="Times New Roman TUR" w:cs="Times New Roman TUR"/>
          <w:color w:val="000000"/>
        </w:rPr>
        <w:t>b</w:t>
      </w:r>
      <w:r w:rsidR="00B92423">
        <w:rPr>
          <w:rFonts w:ascii="Times New Roman TUR" w:hAnsi="Times New Roman TUR" w:cs="Times New Roman TUR"/>
          <w:color w:val="000000"/>
        </w:rPr>
        <w:t>a</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B92423">
        <w:rPr>
          <w:rFonts w:ascii="Times New Roman TUR" w:hAnsi="Times New Roman TUR" w:cs="Times New Roman TUR"/>
          <w:color w:val="000000"/>
        </w:rPr>
        <w:t>sha</w:t>
      </w:r>
      <w:r w:rsidR="0084279A">
        <w:rPr>
          <w:rFonts w:ascii="Times New Roman TUR" w:hAnsi="Times New Roman TUR" w:cs="Times New Roman TUR"/>
          <w:color w:val="000000"/>
        </w:rPr>
        <w:t>v</w:t>
      </w:r>
      <w:r w:rsidR="00B92423">
        <w:rPr>
          <w:rFonts w:ascii="Times New Roman TUR" w:hAnsi="Times New Roman TUR" w:cs="Times New Roman TUR"/>
          <w:color w:val="000000"/>
        </w:rPr>
        <w:t>qqa</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k</w:t>
      </w:r>
      <w:r w:rsidR="0084279A">
        <w:rPr>
          <w:rFonts w:ascii="Times New Roman TUR" w:hAnsi="Times New Roman TUR" w:cs="Times New Roman TUR"/>
          <w:color w:val="000000"/>
        </w:rPr>
        <w:t>eli</w:t>
      </w:r>
      <w:r w:rsidR="00B92423">
        <w:rPr>
          <w:rFonts w:ascii="Times New Roman TUR" w:hAnsi="Times New Roman TUR" w:cs="Times New Roman TUR"/>
          <w:color w:val="000000"/>
        </w:rPr>
        <w:t>b</w:t>
      </w:r>
      <w:r w:rsidR="0084279A">
        <w:rPr>
          <w:rFonts w:ascii="Times New Roman TUR" w:hAnsi="Times New Roman TUR" w:cs="Times New Roman TUR"/>
          <w:color w:val="000000"/>
        </w:rPr>
        <w:t xml:space="preserve"> ayn</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sidR="0084279A">
        <w:rPr>
          <w:rFonts w:ascii="Times New Roman TUR" w:hAnsi="Times New Roman TUR" w:cs="Times New Roman TUR"/>
          <w:color w:val="000000"/>
        </w:rPr>
        <w:t>n</w:t>
      </w:r>
      <w:r w:rsidR="00B92423">
        <w:rPr>
          <w:rFonts w:ascii="Times New Roman TUR" w:hAnsi="Times New Roman TUR" w:cs="Times New Roman TUR"/>
          <w:color w:val="000000"/>
        </w:rPr>
        <w:t>i</w:t>
      </w:r>
      <w:r w:rsidR="0084279A">
        <w:rPr>
          <w:rFonts w:ascii="Times New Roman TUR" w:hAnsi="Times New Roman TUR" w:cs="Times New Roman TUR"/>
          <w:color w:val="000000"/>
        </w:rPr>
        <w:t>, hatt</w:t>
      </w:r>
      <w:r w:rsidR="00B92423">
        <w:rPr>
          <w:rFonts w:ascii="Times New Roman TUR" w:hAnsi="Times New Roman TUR" w:cs="Times New Roman TUR"/>
          <w:color w:val="000000"/>
        </w:rPr>
        <w:t>o</w:t>
      </w:r>
      <w:r w:rsidR="0084279A">
        <w:rPr>
          <w:rFonts w:ascii="Times New Roman TUR" w:hAnsi="Times New Roman TUR" w:cs="Times New Roman TUR"/>
          <w:color w:val="000000"/>
        </w:rPr>
        <w:t xml:space="preserve"> ye</w:t>
      </w:r>
      <w:r w:rsidR="00B92423">
        <w:rPr>
          <w:rFonts w:ascii="Times New Roman TUR" w:hAnsi="Times New Roman TUR" w:cs="Times New Roman TUR"/>
          <w:color w:val="000000"/>
        </w:rPr>
        <w:t>tt</w:t>
      </w:r>
      <w:r w:rsidR="0084279A">
        <w:rPr>
          <w:rFonts w:ascii="Times New Roman TUR" w:hAnsi="Times New Roman TUR" w:cs="Times New Roman TUR"/>
          <w:color w:val="000000"/>
        </w:rPr>
        <w:t>i "fa</w:t>
      </w:r>
      <w:r w:rsidR="00B92423">
        <w:rPr>
          <w:rFonts w:ascii="Times New Roman TUR" w:hAnsi="Times New Roman TUR" w:cs="Times New Roman TUR"/>
          <w:color w:val="000000"/>
        </w:rPr>
        <w:t>q</w:t>
      </w:r>
      <w:r w:rsidR="0084279A">
        <w:rPr>
          <w:rFonts w:ascii="Times New Roman TUR" w:hAnsi="Times New Roman TUR" w:cs="Times New Roman TUR"/>
          <w:color w:val="000000"/>
        </w:rPr>
        <w:t>at, fa</w:t>
      </w:r>
      <w:r w:rsidR="00B92423">
        <w:rPr>
          <w:rFonts w:ascii="Times New Roman TUR" w:hAnsi="Times New Roman TUR" w:cs="Times New Roman TUR"/>
          <w:color w:val="000000"/>
        </w:rPr>
        <w:t>q</w:t>
      </w:r>
      <w:r w:rsidR="0084279A">
        <w:rPr>
          <w:rFonts w:ascii="Times New Roman TUR" w:hAnsi="Times New Roman TUR" w:cs="Times New Roman TUR"/>
          <w:color w:val="000000"/>
        </w:rPr>
        <w:t>at, fa</w:t>
      </w:r>
      <w:r w:rsidR="00B92423">
        <w:rPr>
          <w:rFonts w:ascii="Times New Roman TUR" w:hAnsi="Times New Roman TUR" w:cs="Times New Roman TUR"/>
          <w:color w:val="000000"/>
        </w:rPr>
        <w:t>q</w:t>
      </w:r>
      <w:r w:rsidR="0084279A">
        <w:rPr>
          <w:rFonts w:ascii="Times New Roman TUR" w:hAnsi="Times New Roman TUR" w:cs="Times New Roman TUR"/>
          <w:color w:val="000000"/>
        </w:rPr>
        <w:t>at" k</w:t>
      </w:r>
      <w:r w:rsidR="00B92423">
        <w:rPr>
          <w:rFonts w:ascii="Times New Roman TUR" w:hAnsi="Times New Roman TUR" w:cs="Times New Roman TUR"/>
          <w:color w:val="000000"/>
        </w:rPr>
        <w:t>a</w:t>
      </w:r>
      <w:r w:rsidR="0084279A">
        <w:rPr>
          <w:rFonts w:ascii="Times New Roman TUR" w:hAnsi="Times New Roman TUR" w:cs="Times New Roman TUR"/>
          <w:color w:val="000000"/>
        </w:rPr>
        <w:t>lim</w:t>
      </w:r>
      <w:r w:rsidR="00B92423">
        <w:rPr>
          <w:rFonts w:ascii="Times New Roman TUR" w:hAnsi="Times New Roman TUR" w:cs="Times New Roman TUR"/>
          <w:color w:val="000000"/>
        </w:rPr>
        <w:t>a</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rinin</w:t>
      </w:r>
      <w:r w:rsidR="00B92423">
        <w:rPr>
          <w:rFonts w:ascii="Times New Roman TUR" w:hAnsi="Times New Roman TUR" w:cs="Times New Roman TUR"/>
          <w:color w:val="000000"/>
        </w:rPr>
        <w:t>g</w:t>
      </w:r>
      <w:r w:rsidR="0084279A">
        <w:rPr>
          <w:rFonts w:ascii="Times New Roman TUR" w:hAnsi="Times New Roman TUR" w:cs="Times New Roman TUR"/>
          <w:color w:val="000000"/>
        </w:rPr>
        <w:t xml:space="preserve"> p</w:t>
      </w:r>
      <w:r w:rsidR="00B92423">
        <w:rPr>
          <w:rFonts w:ascii="Times New Roman TUR" w:hAnsi="Times New Roman TUR" w:cs="Times New Roman TUR"/>
          <w:color w:val="000000"/>
        </w:rPr>
        <w:t>o</w:t>
      </w:r>
      <w:r w:rsidR="0084279A">
        <w:rPr>
          <w:rFonts w:ascii="Times New Roman TUR" w:hAnsi="Times New Roman TUR" w:cs="Times New Roman TUR"/>
          <w:color w:val="000000"/>
        </w:rPr>
        <w:t>rl</w:t>
      </w:r>
      <w:r w:rsidR="00B92423">
        <w:rPr>
          <w:rFonts w:ascii="Times New Roman TUR" w:hAnsi="Times New Roman TUR" w:cs="Times New Roman TUR"/>
          <w:color w:val="000000"/>
        </w:rPr>
        <w:t>oq</w:t>
      </w:r>
      <w:r w:rsidR="0084279A">
        <w:rPr>
          <w:rFonts w:ascii="Times New Roman TUR" w:hAnsi="Times New Roman TUR" w:cs="Times New Roman TUR"/>
          <w:color w:val="000000"/>
        </w:rPr>
        <w:t xml:space="preserve">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sidR="00B92423">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k</w:t>
      </w:r>
      <w:r w:rsidR="00317151">
        <w:rPr>
          <w:rFonts w:ascii="Times New Roman TUR" w:hAnsi="Times New Roman TUR" w:cs="Times New Roman TUR"/>
          <w:color w:val="000000"/>
        </w:rPr>
        <w:t>o‘</w:t>
      </w:r>
      <w:r w:rsidR="00B92423">
        <w:rPr>
          <w:rFonts w:ascii="Times New Roman TUR" w:hAnsi="Times New Roman TUR" w:cs="Times New Roman TUR"/>
          <w:color w:val="000000"/>
        </w:rPr>
        <w:t>rsatgan</w:t>
      </w:r>
      <w:r w:rsidR="0084279A">
        <w:rPr>
          <w:rFonts w:ascii="Times New Roman TUR" w:hAnsi="Times New Roman TUR" w:cs="Times New Roman TUR"/>
          <w:color w:val="000000"/>
        </w:rPr>
        <w:t xml:space="preserve"> n</w:t>
      </w:r>
      <w:r w:rsidR="00B92423">
        <w:rPr>
          <w:rFonts w:ascii="Times New Roman TUR" w:hAnsi="Times New Roman TUR" w:cs="Times New Roman TUR"/>
          <w:color w:val="000000"/>
        </w:rPr>
        <w:t>u</w:t>
      </w:r>
      <w:r w:rsidR="0084279A">
        <w:rPr>
          <w:rFonts w:ascii="Times New Roman TUR" w:hAnsi="Times New Roman TUR" w:cs="Times New Roman TUR"/>
          <w:color w:val="000000"/>
        </w:rPr>
        <w:t>s</w:t>
      </w:r>
      <w:r w:rsidR="00B92423">
        <w:rPr>
          <w:rFonts w:ascii="Times New Roman TUR" w:hAnsi="Times New Roman TUR" w:cs="Times New Roman TUR"/>
          <w:color w:val="000000"/>
        </w:rPr>
        <w:t>x</w:t>
      </w:r>
      <w:r w:rsidR="0084279A">
        <w:rPr>
          <w:rFonts w:ascii="Times New Roman TUR" w:hAnsi="Times New Roman TUR" w:cs="Times New Roman TUR"/>
          <w:color w:val="000000"/>
        </w:rPr>
        <w:t>alar</w:t>
      </w:r>
      <w:r w:rsidR="00B92423">
        <w:rPr>
          <w:rFonts w:ascii="Times New Roman TUR" w:hAnsi="Times New Roman TUR" w:cs="Times New Roman TUR"/>
          <w:color w:val="000000"/>
        </w:rPr>
        <w:t>ni</w:t>
      </w:r>
      <w:r w:rsidR="0084279A">
        <w:rPr>
          <w:rFonts w:ascii="Times New Roman TUR" w:hAnsi="Times New Roman TUR" w:cs="Times New Roman TUR"/>
          <w:color w:val="000000"/>
        </w:rPr>
        <w:t xml:space="preserve"> y</w:t>
      </w:r>
      <w:r w:rsidR="00B92423">
        <w:rPr>
          <w:rFonts w:ascii="Times New Roman TUR" w:hAnsi="Times New Roman TUR" w:cs="Times New Roman TUR"/>
          <w:color w:val="000000"/>
        </w:rPr>
        <w:t>o</w:t>
      </w:r>
      <w:r w:rsidR="0084279A">
        <w:rPr>
          <w:rFonts w:ascii="Times New Roman TUR" w:hAnsi="Times New Roman TUR" w:cs="Times New Roman TUR"/>
          <w:color w:val="000000"/>
        </w:rPr>
        <w:t>zd</w:t>
      </w:r>
      <w:r w:rsidR="00B92423">
        <w:rPr>
          <w:rFonts w:ascii="Times New Roman TUR" w:hAnsi="Times New Roman TUR" w:cs="Times New Roman TUR"/>
          <w:color w:val="000000"/>
        </w:rPr>
        <w:t>i</w:t>
      </w:r>
      <w:r w:rsidR="0084279A">
        <w:rPr>
          <w:rFonts w:ascii="Times New Roman TUR" w:hAnsi="Times New Roman TUR" w:cs="Times New Roman TUR"/>
          <w:color w:val="000000"/>
        </w:rPr>
        <w:t xml:space="preserve">lar, </w:t>
      </w:r>
      <w:r w:rsidR="00B92423">
        <w:rPr>
          <w:rFonts w:ascii="Times New Roman TUR" w:hAnsi="Times New Roman TUR" w:cs="Times New Roman TUR"/>
          <w:color w:val="000000"/>
        </w:rPr>
        <w:t>tugat</w:t>
      </w:r>
      <w:r w:rsidR="0084279A">
        <w:rPr>
          <w:rFonts w:ascii="Times New Roman TUR" w:hAnsi="Times New Roman TUR" w:cs="Times New Roman TUR"/>
          <w:color w:val="000000"/>
        </w:rPr>
        <w:t>dil</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B92423">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sidR="00B92423">
        <w:rPr>
          <w:rFonts w:ascii="Times New Roman TUR" w:hAnsi="Times New Roman TUR" w:cs="Times New Roman TUR"/>
          <w:color w:val="000000"/>
        </w:rPr>
        <w:t>ham</w:t>
      </w:r>
      <w:r w:rsidR="0084279A">
        <w:rPr>
          <w:rFonts w:ascii="Times New Roman TUR" w:hAnsi="Times New Roman TUR" w:cs="Times New Roman TUR"/>
          <w:color w:val="000000"/>
        </w:rPr>
        <w:t xml:space="preserve"> tah</w:t>
      </w:r>
      <w:r w:rsidR="00B92423">
        <w:rPr>
          <w:rFonts w:ascii="Times New Roman TUR" w:hAnsi="Times New Roman TUR" w:cs="Times New Roman TUR"/>
          <w:color w:val="000000"/>
        </w:rPr>
        <w:t>rir</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qilardi</w:t>
      </w:r>
      <w:r w:rsidR="0084279A">
        <w:rPr>
          <w:rFonts w:ascii="Times New Roman TUR" w:hAnsi="Times New Roman TUR" w:cs="Times New Roman TUR"/>
          <w:color w:val="000000"/>
        </w:rPr>
        <w:t>m, b</w:t>
      </w:r>
      <w:r w:rsidR="00B92423">
        <w:rPr>
          <w:rFonts w:ascii="Times New Roman TUR" w:hAnsi="Times New Roman TUR" w:cs="Times New Roman TUR"/>
          <w:color w:val="000000"/>
        </w:rPr>
        <w:t>oshq</w:t>
      </w:r>
      <w:r w:rsidR="0084279A">
        <w:rPr>
          <w:rFonts w:ascii="Times New Roman TUR" w:hAnsi="Times New Roman TUR" w:cs="Times New Roman TUR"/>
          <w:color w:val="000000"/>
        </w:rPr>
        <w:t>alar</w:t>
      </w:r>
      <w:r w:rsidR="00B92423">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92423">
        <w:rPr>
          <w:rFonts w:ascii="Times New Roman TUR" w:hAnsi="Times New Roman TUR" w:cs="Times New Roman TUR"/>
          <w:color w:val="000000"/>
        </w:rPr>
        <w:t>qir edi</w:t>
      </w:r>
      <w:r w:rsidR="0084279A">
        <w:rPr>
          <w:rFonts w:ascii="Times New Roman TUR" w:hAnsi="Times New Roman TUR" w:cs="Times New Roman TUR"/>
          <w:color w:val="000000"/>
        </w:rPr>
        <w:t>lar. Bird</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F140EB">
        <w:rPr>
          <w:rFonts w:ascii="Times New Roman TUR" w:hAnsi="Times New Roman TUR" w:cs="Times New Roman TUR"/>
          <w:color w:val="000000"/>
        </w:rPr>
        <w:t>M</w:t>
      </w:r>
      <w:r w:rsidR="00B92423">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B92423">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k</w:t>
      </w:r>
      <w:r w:rsidR="0084279A">
        <w:rPr>
          <w:rFonts w:ascii="Times New Roman TUR" w:hAnsi="Times New Roman TUR" w:cs="Times New Roman TUR"/>
          <w:color w:val="000000"/>
        </w:rPr>
        <w:t>ec</w:t>
      </w:r>
      <w:r w:rsidR="00B92423">
        <w:rPr>
          <w:rFonts w:ascii="Times New Roman TUR" w:hAnsi="Times New Roman TUR" w:cs="Times New Roman TUR"/>
          <w:color w:val="000000"/>
        </w:rPr>
        <w:t>ha</w:t>
      </w:r>
      <w:r w:rsidR="0084279A">
        <w:rPr>
          <w:rFonts w:ascii="Times New Roman TUR" w:hAnsi="Times New Roman TUR" w:cs="Times New Roman TUR"/>
          <w:color w:val="000000"/>
        </w:rPr>
        <w:t xml:space="preserve">si </w:t>
      </w:r>
      <w:r w:rsidR="00B92423">
        <w:rPr>
          <w:rFonts w:ascii="Times New Roman TUR" w:hAnsi="Times New Roman TUR" w:cs="Times New Roman TUR"/>
          <w:color w:val="000000"/>
        </w:rPr>
        <w:t>juda k</w:t>
      </w:r>
      <w:r w:rsidR="00317151">
        <w:rPr>
          <w:rFonts w:ascii="Times New Roman TUR" w:hAnsi="Times New Roman TUR" w:cs="Times New Roman TUR"/>
          <w:color w:val="000000"/>
        </w:rPr>
        <w:t>o‘</w:t>
      </w:r>
      <w:r w:rsidR="00B92423">
        <w:rPr>
          <w:rFonts w:ascii="Times New Roman TUR" w:hAnsi="Times New Roman TUR" w:cs="Times New Roman TUR"/>
          <w:color w:val="000000"/>
        </w:rPr>
        <w:t>p</w:t>
      </w:r>
      <w:r w:rsidR="0084279A">
        <w:rPr>
          <w:rFonts w:ascii="Times New Roman TUR" w:hAnsi="Times New Roman TUR" w:cs="Times New Roman TUR"/>
          <w:color w:val="000000"/>
        </w:rPr>
        <w:t xml:space="preserve"> rahm</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B92423">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k</w:t>
      </w:r>
      <w:r w:rsidR="0084279A">
        <w:rPr>
          <w:rFonts w:ascii="Times New Roman TUR" w:hAnsi="Times New Roman TUR" w:cs="Times New Roman TUR"/>
          <w:color w:val="000000"/>
        </w:rPr>
        <w:t>el</w:t>
      </w:r>
      <w:r w:rsidR="00B92423">
        <w:rPr>
          <w:rFonts w:ascii="Times New Roman TUR" w:hAnsi="Times New Roman TUR" w:cs="Times New Roman TUR"/>
          <w:color w:val="000000"/>
        </w:rPr>
        <w:t>ishi</w:t>
      </w:r>
      <w:r w:rsidR="0084279A">
        <w:rPr>
          <w:rFonts w:ascii="Times New Roman TUR" w:hAnsi="Times New Roman TUR" w:cs="Times New Roman TUR"/>
          <w:color w:val="000000"/>
        </w:rPr>
        <w:t>, Ris</w:t>
      </w:r>
      <w:r w:rsidR="00B92423">
        <w:rPr>
          <w:rFonts w:ascii="Times New Roman TUR" w:hAnsi="Times New Roman TUR" w:cs="Times New Roman TUR"/>
          <w:color w:val="000000"/>
        </w:rPr>
        <w:t>o</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-i Nur</w:t>
      </w:r>
      <w:r w:rsidR="00B92423">
        <w:rPr>
          <w:rFonts w:ascii="Times New Roman TUR" w:hAnsi="Times New Roman TUR" w:cs="Times New Roman TUR"/>
          <w:color w:val="000000"/>
        </w:rPr>
        <w:t>ni</w:t>
      </w:r>
      <w:r w:rsidR="0084279A">
        <w:rPr>
          <w:rFonts w:ascii="Times New Roman TUR" w:hAnsi="Times New Roman TUR" w:cs="Times New Roman TUR"/>
          <w:color w:val="000000"/>
        </w:rPr>
        <w:t>n</w:t>
      </w:r>
      <w:r w:rsidR="00B92423">
        <w:rPr>
          <w:rFonts w:ascii="Times New Roman TUR" w:hAnsi="Times New Roman TUR" w:cs="Times New Roman TUR"/>
          <w:color w:val="000000"/>
        </w:rPr>
        <w:t>g</w:t>
      </w:r>
      <w:r w:rsidR="0084279A">
        <w:rPr>
          <w:rFonts w:ascii="Times New Roman TUR" w:hAnsi="Times New Roman TUR" w:cs="Times New Roman TUR"/>
          <w:color w:val="000000"/>
        </w:rPr>
        <w:t xml:space="preserve"> y</w:t>
      </w:r>
      <w:r w:rsidR="00B92423">
        <w:rPr>
          <w:rFonts w:ascii="Times New Roman TUR" w:hAnsi="Times New Roman TUR" w:cs="Times New Roman TUR"/>
          <w:color w:val="000000"/>
        </w:rPr>
        <w:t>ozilishi</w:t>
      </w:r>
      <w:r w:rsidR="0084279A">
        <w:rPr>
          <w:rFonts w:ascii="Times New Roman TUR" w:hAnsi="Times New Roman TUR" w:cs="Times New Roman TUR"/>
          <w:color w:val="000000"/>
        </w:rPr>
        <w:t xml:space="preserve"> v</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X</w:t>
      </w:r>
      <w:r w:rsidR="0084279A">
        <w:rPr>
          <w:rFonts w:ascii="Times New Roman TUR" w:hAnsi="Times New Roman TUR" w:cs="Times New Roman TUR"/>
          <w:color w:val="000000"/>
        </w:rPr>
        <w:t>usr</w:t>
      </w:r>
      <w:r w:rsidR="00B92423">
        <w:rPr>
          <w:rFonts w:ascii="Times New Roman TUR" w:hAnsi="Times New Roman TUR" w:cs="Times New Roman TUR"/>
          <w:color w:val="000000"/>
        </w:rPr>
        <w:t>a</w:t>
      </w:r>
      <w:r w:rsidR="0084279A">
        <w:rPr>
          <w:rFonts w:ascii="Times New Roman TUR" w:hAnsi="Times New Roman TUR" w:cs="Times New Roman TUR"/>
          <w:color w:val="000000"/>
        </w:rPr>
        <w:t>v</w:t>
      </w:r>
      <w:r w:rsidR="00B92423">
        <w:rPr>
          <w:rFonts w:ascii="Times New Roman TUR" w:hAnsi="Times New Roman TUR" w:cs="Times New Roman TUR"/>
          <w:color w:val="000000"/>
        </w:rPr>
        <w:t>n</w:t>
      </w:r>
      <w:r w:rsidR="0084279A">
        <w:rPr>
          <w:rFonts w:ascii="Times New Roman TUR" w:hAnsi="Times New Roman TUR" w:cs="Times New Roman TUR"/>
          <w:color w:val="000000"/>
        </w:rPr>
        <w:t>in</w:t>
      </w:r>
      <w:r w:rsidR="00B92423">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B92423">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B92423">
        <w:rPr>
          <w:rFonts w:ascii="Times New Roman TUR" w:hAnsi="Times New Roman TUR" w:cs="Times New Roman TUR"/>
          <w:color w:val="000000"/>
        </w:rPr>
        <w:t>oj</w:t>
      </w:r>
      <w:r w:rsidR="0084279A">
        <w:rPr>
          <w:rFonts w:ascii="Times New Roman TUR" w:hAnsi="Times New Roman TUR" w:cs="Times New Roman TUR"/>
          <w:color w:val="000000"/>
        </w:rPr>
        <w:t xml:space="preserve"> Ris</w:t>
      </w:r>
      <w:r w:rsidR="00B92423">
        <w:rPr>
          <w:rFonts w:ascii="Times New Roman TUR" w:hAnsi="Times New Roman TUR" w:cs="Times New Roman TUR"/>
          <w:color w:val="000000"/>
        </w:rPr>
        <w:t>o</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si v</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tarqalishi</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ham</w:t>
      </w:r>
      <w:r w:rsidR="0084279A">
        <w:rPr>
          <w:rFonts w:ascii="Times New Roman TUR" w:hAnsi="Times New Roman TUR" w:cs="Times New Roman TUR"/>
          <w:color w:val="000000"/>
        </w:rPr>
        <w:t xml:space="preserve"> bir v</w:t>
      </w:r>
      <w:r w:rsidR="00B92423">
        <w:rPr>
          <w:rFonts w:ascii="Times New Roman TUR" w:hAnsi="Times New Roman TUR" w:cs="Times New Roman TUR"/>
          <w:color w:val="000000"/>
        </w:rPr>
        <w:t>a</w:t>
      </w:r>
      <w:r w:rsidR="0084279A">
        <w:rPr>
          <w:rFonts w:ascii="Times New Roman TUR" w:hAnsi="Times New Roman TUR" w:cs="Times New Roman TUR"/>
          <w:color w:val="000000"/>
        </w:rPr>
        <w:t>sil</w:t>
      </w:r>
      <w:r w:rsidR="00B92423">
        <w:rPr>
          <w:rFonts w:ascii="Times New Roman TUR" w:hAnsi="Times New Roman TUR" w:cs="Times New Roman TUR"/>
          <w:color w:val="000000"/>
        </w:rPr>
        <w:t>a</w:t>
      </w:r>
      <w:r w:rsidR="0084279A">
        <w:rPr>
          <w:rFonts w:ascii="Times New Roman TUR" w:hAnsi="Times New Roman TUR" w:cs="Times New Roman TUR"/>
          <w:color w:val="000000"/>
        </w:rPr>
        <w:t>-i rahm</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B92423">
        <w:rPr>
          <w:rFonts w:ascii="Times New Roman TUR" w:hAnsi="Times New Roman TUR" w:cs="Times New Roman TUR"/>
          <w:color w:val="000000"/>
        </w:rPr>
        <w:t>b</w:t>
      </w:r>
      <w:r w:rsidR="00317151">
        <w:rPr>
          <w:rFonts w:ascii="Times New Roman TUR" w:hAnsi="Times New Roman TUR" w:cs="Times New Roman TUR"/>
          <w:color w:val="000000"/>
        </w:rPr>
        <w:t>o‘</w:t>
      </w:r>
      <w:r w:rsidR="00B92423">
        <w:rPr>
          <w:rFonts w:ascii="Times New Roman TUR" w:hAnsi="Times New Roman TUR" w:cs="Times New Roman TUR"/>
          <w:color w:val="000000"/>
        </w:rPr>
        <w:t>lganini</w:t>
      </w:r>
      <w:r w:rsidR="0084279A">
        <w:rPr>
          <w:rFonts w:ascii="Times New Roman TUR" w:hAnsi="Times New Roman TUR" w:cs="Times New Roman TUR"/>
          <w:color w:val="000000"/>
        </w:rPr>
        <w:t xml:space="preserve"> tal</w:t>
      </w:r>
      <w:r w:rsidR="00B92423">
        <w:rPr>
          <w:rFonts w:ascii="Times New Roman TUR" w:hAnsi="Times New Roman TUR" w:cs="Times New Roman TUR"/>
          <w:color w:val="000000"/>
        </w:rPr>
        <w:t>a</w:t>
      </w:r>
      <w:r w:rsidR="0084279A">
        <w:rPr>
          <w:rFonts w:ascii="Times New Roman TUR" w:hAnsi="Times New Roman TUR" w:cs="Times New Roman TUR"/>
          <w:color w:val="000000"/>
        </w:rPr>
        <w:t>b</w:t>
      </w:r>
      <w:r w:rsidR="00B92423">
        <w:rPr>
          <w:rFonts w:ascii="Times New Roman TUR" w:hAnsi="Times New Roman TUR" w:cs="Times New Roman TUR"/>
          <w:color w:val="000000"/>
        </w:rPr>
        <w:t>a</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ri</w:t>
      </w:r>
      <w:r w:rsidR="00B92423">
        <w:rPr>
          <w:rFonts w:ascii="Times New Roman TUR" w:hAnsi="Times New Roman TUR" w:cs="Times New Roman TUR"/>
          <w:color w:val="000000"/>
        </w:rPr>
        <w:t>ga</w:t>
      </w:r>
      <w:r w:rsidR="0084279A">
        <w:rPr>
          <w:rFonts w:ascii="Times New Roman TUR" w:hAnsi="Times New Roman TUR" w:cs="Times New Roman TUR"/>
          <w:color w:val="000000"/>
        </w:rPr>
        <w:t xml:space="preserve"> bir </w:t>
      </w:r>
      <w:r w:rsidR="00B92423">
        <w:rPr>
          <w:rFonts w:ascii="Times New Roman TUR" w:hAnsi="Times New Roman TUR" w:cs="Times New Roman TUR"/>
          <w:color w:val="000000"/>
        </w:rPr>
        <w:t>q</w:t>
      </w:r>
      <w:r w:rsidR="0084279A">
        <w:rPr>
          <w:rFonts w:ascii="Times New Roman TUR" w:hAnsi="Times New Roman TUR" w:cs="Times New Roman TUR"/>
          <w:color w:val="000000"/>
        </w:rPr>
        <w:t>an</w:t>
      </w:r>
      <w:r w:rsidR="00B92423">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sidR="00B92423">
        <w:rPr>
          <w:rFonts w:ascii="Times New Roman TUR" w:hAnsi="Times New Roman TUR" w:cs="Times New Roman TUR"/>
          <w:color w:val="000000"/>
        </w:rPr>
        <w:t>b</w:t>
      </w:r>
      <w:r w:rsidR="0084279A">
        <w:rPr>
          <w:rFonts w:ascii="Times New Roman TUR" w:hAnsi="Times New Roman TUR" w:cs="Times New Roman TUR"/>
          <w:color w:val="000000"/>
        </w:rPr>
        <w:t xml:space="preserve">erdi. </w:t>
      </w:r>
      <w:r w:rsidR="00B92423">
        <w:rPr>
          <w:rFonts w:ascii="Times New Roman TUR" w:hAnsi="Times New Roman TUR" w:cs="Times New Roman TUR"/>
          <w:color w:val="000000"/>
        </w:rPr>
        <w:t>I</w:t>
      </w:r>
      <w:r w:rsidR="0084279A">
        <w:rPr>
          <w:rFonts w:ascii="Times New Roman TUR" w:hAnsi="Times New Roman TUR" w:cs="Times New Roman TUR"/>
          <w:color w:val="000000"/>
        </w:rPr>
        <w:t>k</w:t>
      </w:r>
      <w:r w:rsidR="00B92423">
        <w:rPr>
          <w:rFonts w:ascii="Times New Roman TUR" w:hAnsi="Times New Roman TUR" w:cs="Times New Roman TUR"/>
          <w:color w:val="000000"/>
        </w:rPr>
        <w:t>k</w:t>
      </w:r>
      <w:r w:rsidR="0084279A">
        <w:rPr>
          <w:rFonts w:ascii="Times New Roman TUR" w:hAnsi="Times New Roman TUR" w:cs="Times New Roman TUR"/>
          <w:color w:val="000000"/>
        </w:rPr>
        <w:t>i-</w:t>
      </w:r>
      <w:r w:rsidR="00B92423">
        <w:rPr>
          <w:rFonts w:ascii="Times New Roman TUR" w:hAnsi="Times New Roman TUR" w:cs="Times New Roman TUR"/>
          <w:color w:val="000000"/>
        </w:rPr>
        <w:t>uch</w:t>
      </w:r>
      <w:r w:rsidR="0084279A">
        <w:rPr>
          <w:rFonts w:ascii="Times New Roman TUR" w:hAnsi="Times New Roman TUR" w:cs="Times New Roman TUR"/>
          <w:color w:val="000000"/>
        </w:rPr>
        <w:t xml:space="preserve"> t</w:t>
      </w:r>
      <w:r w:rsidR="00B92423">
        <w:rPr>
          <w:rFonts w:ascii="Times New Roman TUR" w:hAnsi="Times New Roman TUR" w:cs="Times New Roman TUR"/>
          <w:color w:val="000000"/>
        </w:rPr>
        <w:t>a</w:t>
      </w:r>
      <w:r w:rsidR="0084279A">
        <w:rPr>
          <w:rFonts w:ascii="Times New Roman TUR" w:hAnsi="Times New Roman TUR" w:cs="Times New Roman TUR"/>
          <w:color w:val="000000"/>
        </w:rPr>
        <w:t>v</w:t>
      </w:r>
      <w:r w:rsidR="00B92423">
        <w:rPr>
          <w:rFonts w:ascii="Times New Roman TUR" w:hAnsi="Times New Roman TUR" w:cs="Times New Roman TUR"/>
          <w:color w:val="000000"/>
        </w:rPr>
        <w:t>o</w:t>
      </w:r>
      <w:r w:rsidR="0084279A">
        <w:rPr>
          <w:rFonts w:ascii="Times New Roman TUR" w:hAnsi="Times New Roman TUR" w:cs="Times New Roman TUR"/>
          <w:color w:val="000000"/>
        </w:rPr>
        <w:t>fu</w:t>
      </w:r>
      <w:r w:rsidR="00B92423">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yana</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bo</w:t>
      </w:r>
      <w:r w:rsidR="0084279A">
        <w:rPr>
          <w:rFonts w:ascii="Times New Roman TUR" w:hAnsi="Times New Roman TUR" w:cs="Times New Roman TUR"/>
          <w:color w:val="000000"/>
        </w:rPr>
        <w:t>r. Biz</w:t>
      </w:r>
      <w:r w:rsidR="00B92423">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q</w:t>
      </w:r>
      <w:r w:rsidR="0084279A">
        <w:rPr>
          <w:rFonts w:ascii="Times New Roman TUR" w:hAnsi="Times New Roman TUR" w:cs="Times New Roman TUR"/>
          <w:color w:val="000000"/>
        </w:rPr>
        <w:t>at</w:t>
      </w:r>
      <w:r w:rsidR="00317151">
        <w:rPr>
          <w:rFonts w:ascii="Times New Roman TUR" w:hAnsi="Times New Roman TUR" w:cs="Times New Roman TUR"/>
          <w:color w:val="000000"/>
        </w:rPr>
        <w:t>’</w:t>
      </w:r>
      <w:r w:rsidR="00B92423">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q</w:t>
      </w:r>
      <w:r w:rsidR="0084279A">
        <w:rPr>
          <w:rFonts w:ascii="Times New Roman TUR" w:hAnsi="Times New Roman TUR" w:cs="Times New Roman TUR"/>
          <w:color w:val="000000"/>
        </w:rPr>
        <w:t>an</w:t>
      </w:r>
      <w:r w:rsidR="00B92423">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sidR="00B92423">
        <w:rPr>
          <w:rFonts w:ascii="Times New Roman TUR" w:hAnsi="Times New Roman TUR" w:cs="Times New Roman TUR"/>
          <w:color w:val="000000"/>
        </w:rPr>
        <w:t>bermoqda</w:t>
      </w:r>
      <w:r w:rsidR="0084279A">
        <w:rPr>
          <w:rFonts w:ascii="Times New Roman TUR" w:hAnsi="Times New Roman TUR" w:cs="Times New Roman TUR"/>
          <w:color w:val="000000"/>
        </w:rPr>
        <w:t>ki</w:t>
      </w:r>
      <w:r w:rsidR="004569E6">
        <w:rPr>
          <w:rFonts w:ascii="Times New Roman TUR" w:hAnsi="Times New Roman TUR" w:cs="Times New Roman TUR"/>
          <w:color w:val="000000"/>
        </w:rPr>
        <w:t>,</w:t>
      </w:r>
      <w:r w:rsidR="0084279A">
        <w:rPr>
          <w:rFonts w:ascii="Times New Roman TUR" w:hAnsi="Times New Roman TUR" w:cs="Times New Roman TUR"/>
          <w:color w:val="000000"/>
        </w:rPr>
        <w:t xml:space="preserve"> t</w:t>
      </w:r>
      <w:r w:rsidR="00B92423">
        <w:rPr>
          <w:rFonts w:ascii="Times New Roman TUR" w:hAnsi="Times New Roman TUR" w:cs="Times New Roman TUR"/>
          <w:color w:val="000000"/>
        </w:rPr>
        <w:t>a</w:t>
      </w:r>
      <w:r w:rsidR="0084279A">
        <w:rPr>
          <w:rFonts w:ascii="Times New Roman TUR" w:hAnsi="Times New Roman TUR" w:cs="Times New Roman TUR"/>
          <w:color w:val="000000"/>
        </w:rPr>
        <w:t>s</w:t>
      </w:r>
      <w:r w:rsidR="00B92423">
        <w:rPr>
          <w:rFonts w:ascii="Times New Roman TUR" w:hAnsi="Times New Roman TUR" w:cs="Times New Roman TUR"/>
          <w:color w:val="000000"/>
        </w:rPr>
        <w:t>o</w:t>
      </w:r>
      <w:r w:rsidR="0084279A">
        <w:rPr>
          <w:rFonts w:ascii="Times New Roman TUR" w:hAnsi="Times New Roman TUR" w:cs="Times New Roman TUR"/>
          <w:color w:val="000000"/>
        </w:rPr>
        <w:t>d</w:t>
      </w:r>
      <w:r w:rsidR="00B92423">
        <w:rPr>
          <w:rFonts w:ascii="Times New Roman TUR" w:hAnsi="Times New Roman TUR" w:cs="Times New Roman TUR"/>
          <w:color w:val="000000"/>
        </w:rPr>
        <w:t>i</w:t>
      </w:r>
      <w:r w:rsidR="0084279A">
        <w:rPr>
          <w:rFonts w:ascii="Times New Roman TUR" w:hAnsi="Times New Roman TUR" w:cs="Times New Roman TUR"/>
          <w:color w:val="000000"/>
        </w:rPr>
        <w:t>f i</w:t>
      </w:r>
      <w:r w:rsidR="00B92423">
        <w:rPr>
          <w:rFonts w:ascii="Times New Roman TUR" w:hAnsi="Times New Roman TUR" w:cs="Times New Roman TUR"/>
          <w:color w:val="000000"/>
        </w:rPr>
        <w:t>ch</w:t>
      </w:r>
      <w:r w:rsidR="0084279A">
        <w:rPr>
          <w:rFonts w:ascii="Times New Roman TUR" w:hAnsi="Times New Roman TUR" w:cs="Times New Roman TUR"/>
          <w:color w:val="000000"/>
        </w:rPr>
        <w:t>id</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B92423">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T</w:t>
      </w:r>
      <w:r w:rsidR="00317151">
        <w:rPr>
          <w:rFonts w:ascii="Times New Roman TUR" w:hAnsi="Times New Roman TUR" w:cs="Times New Roman TUR"/>
          <w:color w:val="000000"/>
        </w:rPr>
        <w:t>o‘g‘</w:t>
      </w:r>
      <w:r w:rsidR="00B92423">
        <w:rPr>
          <w:rFonts w:ascii="Times New Roman TUR" w:hAnsi="Times New Roman TUR" w:cs="Times New Roman TUR"/>
          <w:color w:val="000000"/>
        </w:rPr>
        <w:t>ri</w:t>
      </w:r>
      <w:r w:rsidR="0084279A">
        <w:rPr>
          <w:rFonts w:ascii="Times New Roman TUR" w:hAnsi="Times New Roman TUR" w:cs="Times New Roman TUR"/>
          <w:color w:val="000000"/>
        </w:rPr>
        <w:t>dan</w:t>
      </w:r>
      <w:r w:rsidR="00B92423">
        <w:rPr>
          <w:rFonts w:ascii="Times New Roman TUR" w:hAnsi="Times New Roman TUR" w:cs="Times New Roman TUR"/>
          <w:color w:val="000000"/>
        </w:rPr>
        <w:t>-t</w:t>
      </w:r>
      <w:r w:rsidR="00317151">
        <w:rPr>
          <w:rFonts w:ascii="Times New Roman TUR" w:hAnsi="Times New Roman TUR" w:cs="Times New Roman TUR"/>
          <w:color w:val="000000"/>
        </w:rPr>
        <w:t>o‘g‘</w:t>
      </w:r>
      <w:r w:rsidR="00B92423">
        <w:rPr>
          <w:rFonts w:ascii="Times New Roman TUR" w:hAnsi="Times New Roman TUR" w:cs="Times New Roman TUR"/>
          <w:color w:val="000000"/>
        </w:rPr>
        <w:t>ri</w:t>
      </w:r>
      <w:r w:rsidR="0084279A">
        <w:rPr>
          <w:rFonts w:ascii="Times New Roman TUR" w:hAnsi="Times New Roman TUR" w:cs="Times New Roman TUR"/>
          <w:color w:val="000000"/>
        </w:rPr>
        <w:t xml:space="preserve"> bu </w:t>
      </w:r>
      <w:r w:rsidR="00B92423">
        <w:rPr>
          <w:rFonts w:ascii="Times New Roman TUR" w:hAnsi="Times New Roman TUR" w:cs="Times New Roman TUR"/>
          <w:color w:val="000000"/>
        </w:rPr>
        <w:t>qaysar</w:t>
      </w:r>
      <w:r w:rsidR="0084279A">
        <w:rPr>
          <w:rFonts w:ascii="Times New Roman TUR" w:hAnsi="Times New Roman TUR" w:cs="Times New Roman TUR"/>
          <w:color w:val="000000"/>
        </w:rPr>
        <w:t xml:space="preserve"> zam</w:t>
      </w:r>
      <w:r w:rsidR="00B92423">
        <w:rPr>
          <w:rFonts w:ascii="Times New Roman TUR" w:hAnsi="Times New Roman TUR" w:cs="Times New Roman TUR"/>
          <w:color w:val="000000"/>
        </w:rPr>
        <w:t>o</w:t>
      </w:r>
      <w:r w:rsidR="0084279A">
        <w:rPr>
          <w:rFonts w:ascii="Times New Roman TUR" w:hAnsi="Times New Roman TUR" w:cs="Times New Roman TUR"/>
          <w:color w:val="000000"/>
        </w:rPr>
        <w:t xml:space="preserve">nda </w:t>
      </w:r>
      <w:r w:rsidR="00B92423">
        <w:rPr>
          <w:rFonts w:ascii="Times New Roman TUR" w:hAnsi="Times New Roman TUR" w:cs="Times New Roman TUR"/>
          <w:color w:val="000000"/>
        </w:rPr>
        <w:t>Islomiy shiorlarning</w:t>
      </w:r>
      <w:r w:rsidR="0084279A">
        <w:rPr>
          <w:rFonts w:ascii="Times New Roman TUR" w:hAnsi="Times New Roman TUR" w:cs="Times New Roman TUR"/>
          <w:color w:val="000000"/>
        </w:rPr>
        <w:t xml:space="preserve"> </w:t>
      </w:r>
      <w:r w:rsidR="00B92423">
        <w:rPr>
          <w:rFonts w:ascii="Times New Roman TUR" w:hAnsi="Times New Roman TUR" w:cs="Times New Roman TUR"/>
          <w:color w:val="000000"/>
        </w:rPr>
        <w:t>a</w:t>
      </w:r>
      <w:r w:rsidR="0084279A">
        <w:rPr>
          <w:rFonts w:ascii="Times New Roman TUR" w:hAnsi="Times New Roman TUR" w:cs="Times New Roman TUR"/>
          <w:color w:val="000000"/>
        </w:rPr>
        <w:t>h</w:t>
      </w:r>
      <w:r w:rsidR="00B92423">
        <w:rPr>
          <w:rFonts w:ascii="Times New Roman TUR" w:hAnsi="Times New Roman TUR" w:cs="Times New Roman TUR"/>
          <w:color w:val="000000"/>
        </w:rPr>
        <w:t>a</w:t>
      </w:r>
      <w:r w:rsidR="0084279A">
        <w:rPr>
          <w:rFonts w:ascii="Times New Roman TUR" w:hAnsi="Times New Roman TUR" w:cs="Times New Roman TUR"/>
          <w:color w:val="000000"/>
        </w:rPr>
        <w:t>miy</w:t>
      </w:r>
      <w:r w:rsidR="00B92423">
        <w:rPr>
          <w:rFonts w:ascii="Times New Roman TUR" w:hAnsi="Times New Roman TUR" w:cs="Times New Roman TUR"/>
          <w:color w:val="000000"/>
        </w:rPr>
        <w:t>a</w:t>
      </w:r>
      <w:r w:rsidR="0084279A">
        <w:rPr>
          <w:rFonts w:ascii="Times New Roman TUR" w:hAnsi="Times New Roman TUR" w:cs="Times New Roman TUR"/>
          <w:color w:val="000000"/>
        </w:rPr>
        <w:t>tl</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rini </w:t>
      </w:r>
      <w:r w:rsidR="00B92423">
        <w:rPr>
          <w:rFonts w:ascii="Times New Roman TUR" w:hAnsi="Times New Roman TUR" w:cs="Times New Roman TUR"/>
          <w:color w:val="000000"/>
        </w:rPr>
        <w:t>k</w:t>
      </w:r>
      <w:r w:rsidR="00317151">
        <w:rPr>
          <w:rFonts w:ascii="Times New Roman TUR" w:hAnsi="Times New Roman TUR" w:cs="Times New Roman TUR"/>
          <w:color w:val="000000"/>
        </w:rPr>
        <w:t>o‘</w:t>
      </w:r>
      <w:r w:rsidR="00B92423">
        <w:rPr>
          <w:rFonts w:ascii="Times New Roman TUR" w:hAnsi="Times New Roman TUR" w:cs="Times New Roman TUR"/>
          <w:color w:val="000000"/>
        </w:rPr>
        <w:t>rsatishga</w:t>
      </w:r>
      <w:r w:rsidR="0084279A">
        <w:rPr>
          <w:rFonts w:ascii="Times New Roman TUR" w:hAnsi="Times New Roman TUR" w:cs="Times New Roman TUR"/>
          <w:color w:val="000000"/>
        </w:rPr>
        <w:t xml:space="preserve"> bir i</w:t>
      </w:r>
      <w:r w:rsidR="00B92423">
        <w:rPr>
          <w:rFonts w:ascii="Times New Roman TUR" w:hAnsi="Times New Roman TUR" w:cs="Times New Roman TUR"/>
          <w:color w:val="000000"/>
        </w:rPr>
        <w:t>sho</w:t>
      </w:r>
      <w:r w:rsidR="0084279A">
        <w:rPr>
          <w:rFonts w:ascii="Times New Roman TUR" w:hAnsi="Times New Roman TUR" w:cs="Times New Roman TUR"/>
          <w:color w:val="000000"/>
        </w:rPr>
        <w:t>r</w:t>
      </w:r>
      <w:r w:rsidR="00B92423">
        <w:rPr>
          <w:rFonts w:ascii="Times New Roman TUR" w:hAnsi="Times New Roman TUR" w:cs="Times New Roman TUR"/>
          <w:color w:val="000000"/>
        </w:rPr>
        <w:t>ad</w:t>
      </w:r>
      <w:r w:rsidR="0084279A">
        <w:rPr>
          <w:rFonts w:ascii="Times New Roman TUR" w:hAnsi="Times New Roman TUR" w:cs="Times New Roman TUR"/>
          <w:color w:val="000000"/>
        </w:rPr>
        <w:t xml:space="preserve">ir. Umum </w:t>
      </w:r>
      <w:r w:rsidR="00B92423">
        <w:rPr>
          <w:rFonts w:ascii="Times New Roman TUR" w:hAnsi="Times New Roman TUR" w:cs="Times New Roman TUR"/>
          <w:color w:val="000000"/>
        </w:rPr>
        <w:t>q</w:t>
      </w:r>
      <w:r w:rsidR="0084279A">
        <w:rPr>
          <w:rFonts w:ascii="Times New Roman TUR" w:hAnsi="Times New Roman TUR" w:cs="Times New Roman TUR"/>
          <w:color w:val="000000"/>
        </w:rPr>
        <w:t>ard</w:t>
      </w:r>
      <w:r w:rsidR="00B92423">
        <w:rPr>
          <w:rFonts w:ascii="Times New Roman TUR" w:hAnsi="Times New Roman TUR" w:cs="Times New Roman TUR"/>
          <w:color w:val="000000"/>
        </w:rPr>
        <w:t>osh</w:t>
      </w:r>
      <w:r w:rsidR="0084279A">
        <w:rPr>
          <w:rFonts w:ascii="Times New Roman TUR" w:hAnsi="Times New Roman TUR" w:cs="Times New Roman TUR"/>
          <w:color w:val="000000"/>
        </w:rPr>
        <w:t>l</w:t>
      </w:r>
      <w:r w:rsidR="00B92423">
        <w:rPr>
          <w:rFonts w:ascii="Times New Roman TUR" w:hAnsi="Times New Roman TUR" w:cs="Times New Roman TUR"/>
          <w:color w:val="000000"/>
        </w:rPr>
        <w:t>a</w:t>
      </w:r>
      <w:r w:rsidR="0084279A">
        <w:rPr>
          <w:rFonts w:ascii="Times New Roman TUR" w:hAnsi="Times New Roman TUR" w:cs="Times New Roman TUR"/>
          <w:color w:val="000000"/>
        </w:rPr>
        <w:t>rim</w:t>
      </w:r>
      <w:r w:rsidR="00B92423">
        <w:rPr>
          <w:rFonts w:ascii="Times New Roman TUR" w:hAnsi="Times New Roman TUR" w:cs="Times New Roman TUR"/>
          <w:color w:val="000000"/>
        </w:rPr>
        <w:t>ga</w:t>
      </w:r>
      <w:r w:rsidR="0084279A">
        <w:rPr>
          <w:rFonts w:ascii="Times New Roman TUR" w:hAnsi="Times New Roman TUR" w:cs="Times New Roman TUR"/>
          <w:color w:val="000000"/>
        </w:rPr>
        <w:t xml:space="preserve"> s</w:t>
      </w:r>
      <w:r w:rsidR="00B92423">
        <w:rPr>
          <w:rFonts w:ascii="Times New Roman TUR" w:hAnsi="Times New Roman TUR" w:cs="Times New Roman TUR"/>
          <w:color w:val="000000"/>
        </w:rPr>
        <w:t>a</w:t>
      </w:r>
      <w:r w:rsidR="0084279A">
        <w:rPr>
          <w:rFonts w:ascii="Times New Roman TUR" w:hAnsi="Times New Roman TUR" w:cs="Times New Roman TUR"/>
          <w:color w:val="000000"/>
        </w:rPr>
        <w:t>l</w:t>
      </w:r>
      <w:r w:rsidR="00B92423">
        <w:rPr>
          <w:rFonts w:ascii="Times New Roman TUR" w:hAnsi="Times New Roman TUR" w:cs="Times New Roman TUR"/>
          <w:color w:val="000000"/>
        </w:rPr>
        <w:t>o</w:t>
      </w:r>
      <w:r w:rsidR="0084279A">
        <w:rPr>
          <w:rFonts w:ascii="Times New Roman TUR" w:hAnsi="Times New Roman TUR" w:cs="Times New Roman TUR"/>
          <w:color w:val="000000"/>
        </w:rPr>
        <w:t>m v</w:t>
      </w:r>
      <w:r w:rsidR="00B92423">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F140EB">
        <w:rPr>
          <w:rFonts w:ascii="Times New Roman TUR" w:hAnsi="Times New Roman TUR" w:cs="Times New Roman TUR"/>
          <w:color w:val="000000"/>
        </w:rPr>
        <w:t>M</w:t>
      </w:r>
      <w:r w:rsidR="00B92423">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B92423">
        <w:rPr>
          <w:rFonts w:ascii="Times New Roman TUR" w:hAnsi="Times New Roman TUR" w:cs="Times New Roman TUR"/>
          <w:color w:val="000000"/>
        </w:rPr>
        <w:t>oj</w:t>
      </w:r>
      <w:r w:rsidR="0084279A">
        <w:rPr>
          <w:rFonts w:ascii="Times New Roman TUR" w:hAnsi="Times New Roman TUR" w:cs="Times New Roman TUR"/>
          <w:color w:val="000000"/>
        </w:rPr>
        <w:t>lar</w:t>
      </w:r>
      <w:r w:rsidR="00B92423">
        <w:rPr>
          <w:rFonts w:ascii="Times New Roman TUR" w:hAnsi="Times New Roman TUR" w:cs="Times New Roman TUR"/>
          <w:color w:val="000000"/>
        </w:rPr>
        <w:t>ini</w:t>
      </w:r>
      <w:r w:rsidR="0084279A">
        <w:rPr>
          <w:rFonts w:ascii="Times New Roman TUR" w:hAnsi="Times New Roman TUR" w:cs="Times New Roman TUR"/>
          <w:color w:val="000000"/>
        </w:rPr>
        <w:t xml:space="preserve"> t</w:t>
      </w:r>
      <w:r w:rsidR="00B92423">
        <w:rPr>
          <w:rFonts w:ascii="Times New Roman TUR" w:hAnsi="Times New Roman TUR" w:cs="Times New Roman TUR"/>
          <w:color w:val="000000"/>
        </w:rPr>
        <w:t>a</w:t>
      </w:r>
      <w:r w:rsidR="0084279A">
        <w:rPr>
          <w:rFonts w:ascii="Times New Roman TUR" w:hAnsi="Times New Roman TUR" w:cs="Times New Roman TUR"/>
          <w:color w:val="000000"/>
        </w:rPr>
        <w:t>brik</w:t>
      </w:r>
      <w:r w:rsidR="00B92423">
        <w:rPr>
          <w:rFonts w:ascii="Times New Roman TUR" w:hAnsi="Times New Roman TUR" w:cs="Times New Roman TUR"/>
          <w:color w:val="000000"/>
        </w:rPr>
        <w:t>layman</w:t>
      </w:r>
      <w:r w:rsidR="0084279A">
        <w:rPr>
          <w:rFonts w:ascii="Times New Roman TUR" w:hAnsi="Times New Roman TUR" w:cs="Times New Roman TUR"/>
          <w:color w:val="000000"/>
        </w:rPr>
        <w:t>.</w:t>
      </w:r>
    </w:p>
    <w:p w14:paraId="4FAFED38" w14:textId="77777777" w:rsidR="0084279A" w:rsidRPr="001B1F4B" w:rsidRDefault="0084279A" w:rsidP="0012019B">
      <w:pPr>
        <w:autoSpaceDE w:val="0"/>
        <w:autoSpaceDN w:val="0"/>
        <w:adjustRightInd w:val="0"/>
        <w:jc w:val="right"/>
        <w:rPr>
          <w:rFonts w:ascii="Times New Roman TUR" w:hAnsi="Times New Roman TUR" w:cs="Times New Roman TUR"/>
          <w:color w:val="000000"/>
          <w:sz w:val="28"/>
          <w:szCs w:val="28"/>
        </w:rPr>
      </w:pPr>
      <w:r w:rsidRPr="001B1F4B">
        <w:rPr>
          <w:rFonts w:ascii="Traditional Arabic" w:hAnsi="Traditional Arabic" w:cs="Traditional Arabic"/>
          <w:color w:val="FF0000"/>
          <w:sz w:val="40"/>
          <w:szCs w:val="40"/>
          <w:rtl/>
        </w:rPr>
        <w:t>اَلْبَاقِى هُوَ الْبَاقِى</w:t>
      </w:r>
    </w:p>
    <w:p w14:paraId="2B2C5F20" w14:textId="77777777" w:rsidR="0084279A" w:rsidRPr="00F140EB"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374F20" w:rsidRPr="00F140EB">
        <w:rPr>
          <w:rFonts w:ascii="Times New Roman TUR" w:hAnsi="Times New Roman TUR" w:cs="Times New Roman TUR"/>
          <w:b/>
          <w:bCs/>
          <w:color w:val="000000"/>
        </w:rPr>
        <w:t>Q</w:t>
      </w:r>
      <w:r w:rsidRPr="00F140EB">
        <w:rPr>
          <w:rFonts w:ascii="Times New Roman TUR" w:hAnsi="Times New Roman TUR" w:cs="Times New Roman TUR"/>
          <w:b/>
          <w:bCs/>
          <w:color w:val="000000"/>
        </w:rPr>
        <w:t>ard</w:t>
      </w:r>
      <w:r w:rsidR="00374F20" w:rsidRPr="00F140EB">
        <w:rPr>
          <w:rFonts w:ascii="Times New Roman TUR" w:hAnsi="Times New Roman TUR" w:cs="Times New Roman TUR"/>
          <w:b/>
          <w:bCs/>
          <w:color w:val="000000"/>
        </w:rPr>
        <w:t>osh</w:t>
      </w:r>
      <w:r w:rsidRPr="00F140EB">
        <w:rPr>
          <w:rFonts w:ascii="Times New Roman TUR" w:hAnsi="Times New Roman TUR" w:cs="Times New Roman TUR"/>
          <w:b/>
          <w:bCs/>
          <w:color w:val="000000"/>
        </w:rPr>
        <w:t>in</w:t>
      </w:r>
      <w:r w:rsidR="00374F20" w:rsidRPr="00F140EB">
        <w:rPr>
          <w:rFonts w:ascii="Times New Roman TUR" w:hAnsi="Times New Roman TUR" w:cs="Times New Roman TUR"/>
          <w:b/>
          <w:bCs/>
          <w:color w:val="000000"/>
        </w:rPr>
        <w:t>g</w:t>
      </w:r>
      <w:r w:rsidRPr="00F140EB">
        <w:rPr>
          <w:rFonts w:ascii="Times New Roman TUR" w:hAnsi="Times New Roman TUR" w:cs="Times New Roman TUR"/>
          <w:b/>
          <w:bCs/>
          <w:color w:val="000000"/>
        </w:rPr>
        <w:t xml:space="preserve">iz </w:t>
      </w:r>
    </w:p>
    <w:p w14:paraId="604A2A09" w14:textId="77777777" w:rsidR="0084279A" w:rsidRDefault="0084279A" w:rsidP="0012019B">
      <w:pPr>
        <w:autoSpaceDE w:val="0"/>
        <w:autoSpaceDN w:val="0"/>
        <w:adjustRightInd w:val="0"/>
        <w:jc w:val="right"/>
        <w:rPr>
          <w:rFonts w:ascii="Times New Roman TUR" w:hAnsi="Times New Roman TUR" w:cs="Times New Roman TUR"/>
          <w:color w:val="000000"/>
        </w:rPr>
      </w:pPr>
      <w:r w:rsidRPr="00F140EB">
        <w:rPr>
          <w:rFonts w:ascii="Times New Roman TUR" w:hAnsi="Times New Roman TUR" w:cs="Times New Roman TUR"/>
          <w:b/>
          <w:bCs/>
          <w:color w:val="000000"/>
        </w:rPr>
        <w:tab/>
        <w:t>Said Nurs</w:t>
      </w:r>
      <w:r w:rsidR="00374F20" w:rsidRPr="00F140EB">
        <w:rPr>
          <w:rFonts w:ascii="Times New Roman TUR" w:hAnsi="Times New Roman TUR" w:cs="Times New Roman TUR"/>
          <w:b/>
          <w:bCs/>
          <w:color w:val="000000"/>
        </w:rPr>
        <w:t>iy</w:t>
      </w:r>
    </w:p>
    <w:p w14:paraId="183B8C3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F7DDD03" w14:textId="77777777" w:rsidR="0084279A" w:rsidRPr="00F140EB"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374F20" w:rsidRPr="00F140EB">
        <w:rPr>
          <w:rFonts w:ascii="Times New Roman TUR" w:hAnsi="Times New Roman TUR" w:cs="Times New Roman TUR"/>
          <w:b/>
          <w:bCs/>
          <w:color w:val="000000"/>
        </w:rPr>
        <w:t>Ha</w:t>
      </w:r>
      <w:r w:rsidRPr="00F140EB">
        <w:rPr>
          <w:rFonts w:ascii="Times New Roman TUR" w:hAnsi="Times New Roman TUR" w:cs="Times New Roman TUR"/>
          <w:b/>
          <w:bCs/>
          <w:color w:val="000000"/>
        </w:rPr>
        <w:t xml:space="preserve">, </w:t>
      </w:r>
      <w:r w:rsidR="00374F20" w:rsidRPr="00F140EB">
        <w:rPr>
          <w:rFonts w:ascii="Times New Roman TUR" w:hAnsi="Times New Roman TUR" w:cs="Times New Roman TUR"/>
          <w:b/>
          <w:bCs/>
          <w:color w:val="000000"/>
        </w:rPr>
        <w:t>U</w:t>
      </w:r>
      <w:r w:rsidRPr="00F140EB">
        <w:rPr>
          <w:rFonts w:ascii="Times New Roman TUR" w:hAnsi="Times New Roman TUR" w:cs="Times New Roman TUR"/>
          <w:b/>
          <w:bCs/>
          <w:color w:val="000000"/>
        </w:rPr>
        <w:t>st</w:t>
      </w:r>
      <w:r w:rsidR="00374F20" w:rsidRPr="00F140EB">
        <w:rPr>
          <w:rFonts w:ascii="Times New Roman TUR" w:hAnsi="Times New Roman TUR" w:cs="Times New Roman TUR"/>
          <w:b/>
          <w:bCs/>
          <w:color w:val="000000"/>
        </w:rPr>
        <w:t>ozi</w:t>
      </w:r>
      <w:r w:rsidRPr="00F140EB">
        <w:rPr>
          <w:rFonts w:ascii="Times New Roman TUR" w:hAnsi="Times New Roman TUR" w:cs="Times New Roman TUR"/>
          <w:b/>
          <w:bCs/>
          <w:color w:val="000000"/>
        </w:rPr>
        <w:t>m</w:t>
      </w:r>
      <w:r w:rsidR="00374F20" w:rsidRPr="00F140EB">
        <w:rPr>
          <w:rFonts w:ascii="Times New Roman TUR" w:hAnsi="Times New Roman TUR" w:cs="Times New Roman TUR"/>
          <w:b/>
          <w:bCs/>
          <w:color w:val="000000"/>
        </w:rPr>
        <w:t>i</w:t>
      </w:r>
      <w:r w:rsidRPr="00F140EB">
        <w:rPr>
          <w:rFonts w:ascii="Times New Roman TUR" w:hAnsi="Times New Roman TUR" w:cs="Times New Roman TUR"/>
          <w:b/>
          <w:bCs/>
          <w:color w:val="000000"/>
        </w:rPr>
        <w:t>z</w:t>
      </w:r>
      <w:r w:rsidR="00374F20" w:rsidRPr="00F140EB">
        <w:rPr>
          <w:rFonts w:ascii="Times New Roman TUR" w:hAnsi="Times New Roman TUR" w:cs="Times New Roman TUR"/>
          <w:b/>
          <w:bCs/>
          <w:color w:val="000000"/>
        </w:rPr>
        <w:t>ni</w:t>
      </w:r>
      <w:r w:rsidRPr="00F140EB">
        <w:rPr>
          <w:rFonts w:ascii="Times New Roman TUR" w:hAnsi="Times New Roman TUR" w:cs="Times New Roman TUR"/>
          <w:b/>
          <w:bCs/>
          <w:color w:val="000000"/>
        </w:rPr>
        <w:t xml:space="preserve"> tasdi</w:t>
      </w:r>
      <w:r w:rsidR="00374F20" w:rsidRPr="00F140EB">
        <w:rPr>
          <w:rFonts w:ascii="Times New Roman TUR" w:hAnsi="Times New Roman TUR" w:cs="Times New Roman TUR"/>
          <w:b/>
          <w:bCs/>
          <w:color w:val="000000"/>
        </w:rPr>
        <w:t>q</w:t>
      </w:r>
      <w:r w:rsidRPr="00F140EB">
        <w:rPr>
          <w:rFonts w:ascii="Times New Roman TUR" w:hAnsi="Times New Roman TUR" w:cs="Times New Roman TUR"/>
          <w:b/>
          <w:bCs/>
          <w:color w:val="000000"/>
        </w:rPr>
        <w:t xml:space="preserve"> </w:t>
      </w:r>
      <w:r w:rsidR="00374F20" w:rsidRPr="00F140EB">
        <w:rPr>
          <w:rFonts w:ascii="Times New Roman TUR" w:hAnsi="Times New Roman TUR" w:cs="Times New Roman TUR"/>
          <w:b/>
          <w:bCs/>
          <w:color w:val="000000"/>
        </w:rPr>
        <w:t>qilami</w:t>
      </w:r>
      <w:r w:rsidRPr="00F140EB">
        <w:rPr>
          <w:rFonts w:ascii="Times New Roman TUR" w:hAnsi="Times New Roman TUR" w:cs="Times New Roman TUR"/>
          <w:b/>
          <w:bCs/>
          <w:color w:val="000000"/>
        </w:rPr>
        <w:t>z.</w:t>
      </w:r>
    </w:p>
    <w:p w14:paraId="5A94922E" w14:textId="77777777" w:rsidR="0084279A" w:rsidRDefault="0084279A" w:rsidP="0012019B">
      <w:pPr>
        <w:autoSpaceDE w:val="0"/>
        <w:autoSpaceDN w:val="0"/>
        <w:adjustRightInd w:val="0"/>
        <w:jc w:val="right"/>
        <w:rPr>
          <w:rFonts w:ascii="Times New Roman TUR" w:hAnsi="Times New Roman TUR" w:cs="Times New Roman TUR"/>
          <w:color w:val="000000"/>
        </w:rPr>
      </w:pPr>
      <w:r w:rsidRPr="00F140EB">
        <w:rPr>
          <w:rFonts w:ascii="Times New Roman TUR" w:hAnsi="Times New Roman TUR" w:cs="Times New Roman TUR"/>
          <w:b/>
          <w:bCs/>
          <w:color w:val="000000"/>
        </w:rPr>
        <w:tab/>
        <w:t>M</w:t>
      </w:r>
      <w:r w:rsidR="00374F20" w:rsidRPr="00F140EB">
        <w:rPr>
          <w:rFonts w:ascii="Times New Roman TUR" w:hAnsi="Times New Roman TUR" w:cs="Times New Roman TUR"/>
          <w:b/>
          <w:bCs/>
          <w:color w:val="000000"/>
        </w:rPr>
        <w:t>a</w:t>
      </w:r>
      <w:r w:rsidRPr="00F140EB">
        <w:rPr>
          <w:rFonts w:ascii="Times New Roman TUR" w:hAnsi="Times New Roman TUR" w:cs="Times New Roman TUR"/>
          <w:b/>
          <w:bCs/>
          <w:color w:val="000000"/>
        </w:rPr>
        <w:t>hm</w:t>
      </w:r>
      <w:r w:rsidR="00374F20" w:rsidRPr="00F140EB">
        <w:rPr>
          <w:rFonts w:ascii="Times New Roman TUR" w:hAnsi="Times New Roman TUR" w:cs="Times New Roman TUR"/>
          <w:b/>
          <w:bCs/>
          <w:color w:val="000000"/>
        </w:rPr>
        <w:t>u</w:t>
      </w:r>
      <w:r w:rsidRPr="00F140EB">
        <w:rPr>
          <w:rFonts w:ascii="Times New Roman TUR" w:hAnsi="Times New Roman TUR" w:cs="Times New Roman TUR"/>
          <w:b/>
          <w:bCs/>
          <w:color w:val="000000"/>
        </w:rPr>
        <w:t>d, M</w:t>
      </w:r>
      <w:r w:rsidR="00374F20" w:rsidRPr="00F140EB">
        <w:rPr>
          <w:rFonts w:ascii="Times New Roman TUR" w:hAnsi="Times New Roman TUR" w:cs="Times New Roman TUR"/>
          <w:b/>
          <w:bCs/>
          <w:color w:val="000000"/>
        </w:rPr>
        <w:t>a</w:t>
      </w:r>
      <w:r w:rsidRPr="00F140EB">
        <w:rPr>
          <w:rFonts w:ascii="Times New Roman TUR" w:hAnsi="Times New Roman TUR" w:cs="Times New Roman TUR"/>
          <w:b/>
          <w:bCs/>
          <w:color w:val="000000"/>
        </w:rPr>
        <w:t>hm</w:t>
      </w:r>
      <w:r w:rsidR="00374F20" w:rsidRPr="00F140EB">
        <w:rPr>
          <w:rFonts w:ascii="Times New Roman TUR" w:hAnsi="Times New Roman TUR" w:cs="Times New Roman TUR"/>
          <w:b/>
          <w:bCs/>
          <w:color w:val="000000"/>
        </w:rPr>
        <w:t>u</w:t>
      </w:r>
      <w:r w:rsidRPr="00F140EB">
        <w:rPr>
          <w:rFonts w:ascii="Times New Roman TUR" w:hAnsi="Times New Roman TUR" w:cs="Times New Roman TUR"/>
          <w:b/>
          <w:bCs/>
          <w:color w:val="000000"/>
        </w:rPr>
        <w:t xml:space="preserve">d, </w:t>
      </w:r>
      <w:r w:rsidR="00374F20" w:rsidRPr="00F140EB">
        <w:rPr>
          <w:rFonts w:ascii="Times New Roman TUR" w:hAnsi="Times New Roman TUR" w:cs="Times New Roman TUR"/>
          <w:b/>
          <w:bCs/>
          <w:color w:val="000000"/>
        </w:rPr>
        <w:t>U</w:t>
      </w:r>
      <w:r w:rsidRPr="00F140EB">
        <w:rPr>
          <w:rFonts w:ascii="Times New Roman TUR" w:hAnsi="Times New Roman TUR" w:cs="Times New Roman TUR"/>
          <w:b/>
          <w:bCs/>
          <w:color w:val="000000"/>
        </w:rPr>
        <w:t>sm</w:t>
      </w:r>
      <w:r w:rsidR="00374F20" w:rsidRPr="00F140EB">
        <w:rPr>
          <w:rFonts w:ascii="Times New Roman TUR" w:hAnsi="Times New Roman TUR" w:cs="Times New Roman TUR"/>
          <w:b/>
          <w:bCs/>
          <w:color w:val="000000"/>
        </w:rPr>
        <w:t>o</w:t>
      </w:r>
      <w:r w:rsidRPr="00F140EB">
        <w:rPr>
          <w:rFonts w:ascii="Times New Roman TUR" w:hAnsi="Times New Roman TUR" w:cs="Times New Roman TUR"/>
          <w:b/>
          <w:bCs/>
          <w:color w:val="000000"/>
        </w:rPr>
        <w:t xml:space="preserve">n, </w:t>
      </w:r>
      <w:r w:rsidR="00374F20" w:rsidRPr="00F140EB">
        <w:rPr>
          <w:rFonts w:ascii="Times New Roman TUR" w:hAnsi="Times New Roman TUR" w:cs="Times New Roman TUR"/>
          <w:b/>
          <w:bCs/>
          <w:color w:val="000000"/>
        </w:rPr>
        <w:t>I</w:t>
      </w:r>
      <w:r w:rsidRPr="00F140EB">
        <w:rPr>
          <w:rFonts w:ascii="Times New Roman TUR" w:hAnsi="Times New Roman TUR" w:cs="Times New Roman TUR"/>
          <w:b/>
          <w:bCs/>
          <w:color w:val="000000"/>
        </w:rPr>
        <w:t>br</w:t>
      </w:r>
      <w:r w:rsidR="00374F20" w:rsidRPr="00F140EB">
        <w:rPr>
          <w:rFonts w:ascii="Times New Roman TUR" w:hAnsi="Times New Roman TUR" w:cs="Times New Roman TUR"/>
          <w:b/>
          <w:bCs/>
          <w:color w:val="000000"/>
        </w:rPr>
        <w:t>o</w:t>
      </w:r>
      <w:r w:rsidRPr="00F140EB">
        <w:rPr>
          <w:rFonts w:ascii="Times New Roman TUR" w:hAnsi="Times New Roman TUR" w:cs="Times New Roman TUR"/>
          <w:b/>
          <w:bCs/>
          <w:color w:val="000000"/>
        </w:rPr>
        <w:t xml:space="preserve">him, </w:t>
      </w:r>
      <w:r w:rsidR="00374F20" w:rsidRPr="00F140EB">
        <w:rPr>
          <w:rFonts w:ascii="Times New Roman TUR" w:hAnsi="Times New Roman TUR" w:cs="Times New Roman TUR"/>
          <w:b/>
          <w:bCs/>
          <w:color w:val="000000"/>
        </w:rPr>
        <w:t>Ja</w:t>
      </w:r>
      <w:r w:rsidRPr="00F140EB">
        <w:rPr>
          <w:rFonts w:ascii="Times New Roman TUR" w:hAnsi="Times New Roman TUR" w:cs="Times New Roman TUR"/>
          <w:b/>
          <w:bCs/>
          <w:color w:val="000000"/>
        </w:rPr>
        <w:t>yl</w:t>
      </w:r>
      <w:r w:rsidR="00374F20" w:rsidRPr="00F140EB">
        <w:rPr>
          <w:rFonts w:ascii="Times New Roman TUR" w:hAnsi="Times New Roman TUR" w:cs="Times New Roman TUR"/>
          <w:b/>
          <w:bCs/>
          <w:color w:val="000000"/>
        </w:rPr>
        <w:t>o</w:t>
      </w:r>
      <w:r w:rsidRPr="00F140EB">
        <w:rPr>
          <w:rFonts w:ascii="Times New Roman TUR" w:hAnsi="Times New Roman TUR" w:cs="Times New Roman TUR"/>
          <w:b/>
          <w:bCs/>
          <w:color w:val="000000"/>
        </w:rPr>
        <w:t xml:space="preserve">n, </w:t>
      </w:r>
      <w:r w:rsidR="00374F20" w:rsidRPr="00F140EB">
        <w:rPr>
          <w:rFonts w:ascii="Times New Roman TUR" w:hAnsi="Times New Roman TUR" w:cs="Times New Roman TUR"/>
          <w:b/>
          <w:bCs/>
          <w:color w:val="000000"/>
        </w:rPr>
        <w:t>X</w:t>
      </w:r>
      <w:r w:rsidRPr="00F140EB">
        <w:rPr>
          <w:rFonts w:ascii="Times New Roman TUR" w:hAnsi="Times New Roman TUR" w:cs="Times New Roman TUR"/>
          <w:b/>
          <w:bCs/>
          <w:color w:val="000000"/>
        </w:rPr>
        <w:t>ayri v</w:t>
      </w:r>
      <w:r w:rsidR="00374F20" w:rsidRPr="00F140EB">
        <w:rPr>
          <w:rFonts w:ascii="Times New Roman TUR" w:hAnsi="Times New Roman TUR" w:cs="Times New Roman TUR"/>
          <w:b/>
          <w:bCs/>
          <w:color w:val="000000"/>
        </w:rPr>
        <w:t>a bshq</w:t>
      </w:r>
      <w:r w:rsidRPr="00F140EB">
        <w:rPr>
          <w:rFonts w:ascii="Times New Roman TUR" w:hAnsi="Times New Roman TUR" w:cs="Times New Roman TUR"/>
          <w:b/>
          <w:bCs/>
          <w:color w:val="000000"/>
        </w:rPr>
        <w:t>.</w:t>
      </w:r>
    </w:p>
    <w:p w14:paraId="10B8E39A"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20004C36" w14:textId="77777777" w:rsidR="00374F20" w:rsidRDefault="00374F20" w:rsidP="0012019B">
      <w:pPr>
        <w:autoSpaceDE w:val="0"/>
        <w:autoSpaceDN w:val="0"/>
        <w:adjustRightInd w:val="0"/>
        <w:ind w:right="500"/>
        <w:jc w:val="center"/>
        <w:rPr>
          <w:rFonts w:ascii="Traditional Arabic" w:hAnsi="Traditional Arabic" w:cs="Traditional Arabic"/>
          <w:color w:val="FF0000"/>
          <w:sz w:val="36"/>
          <w:szCs w:val="36"/>
          <w:rtl/>
        </w:rPr>
      </w:pPr>
    </w:p>
    <w:p w14:paraId="46786F1C" w14:textId="77777777" w:rsidR="0084279A" w:rsidRPr="00374F20" w:rsidRDefault="0084279A" w:rsidP="0012019B">
      <w:pPr>
        <w:autoSpaceDE w:val="0"/>
        <w:autoSpaceDN w:val="0"/>
        <w:adjustRightInd w:val="0"/>
        <w:ind w:right="500"/>
        <w:jc w:val="center"/>
        <w:rPr>
          <w:rFonts w:ascii="Times New Roman TUR" w:hAnsi="Times New Roman TUR" w:cs="Times New Roman TUR"/>
          <w:color w:val="000000"/>
          <w:sz w:val="28"/>
          <w:szCs w:val="28"/>
        </w:rPr>
      </w:pPr>
      <w:r w:rsidRPr="00374F20">
        <w:rPr>
          <w:rFonts w:ascii="Traditional Arabic" w:hAnsi="Traditional Arabic" w:cs="Traditional Arabic"/>
          <w:color w:val="FF0000"/>
          <w:sz w:val="40"/>
          <w:szCs w:val="40"/>
          <w:rtl/>
        </w:rPr>
        <w:t>بِاسْمِهِ سُبْحَانَهُ اَلسَّلاَمُ عَلَيْكُمْ وَ رَحْمَةُ اللَّهِ وَ بَرَكَاتُهُ</w:t>
      </w:r>
    </w:p>
    <w:p w14:paraId="154B678E" w14:textId="77777777" w:rsidR="00374F20"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w:t>
      </w:r>
      <w:r w:rsidR="00374F20">
        <w:rPr>
          <w:rFonts w:ascii="Times New Roman TUR" w:hAnsi="Times New Roman TUR" w:cs="Times New Roman TUR"/>
          <w:color w:val="000000"/>
        </w:rPr>
        <w:t>,</w:t>
      </w:r>
      <w:r>
        <w:rPr>
          <w:rFonts w:ascii="Times New Roman TUR" w:hAnsi="Times New Roman TUR" w:cs="Times New Roman TUR"/>
          <w:color w:val="000000"/>
        </w:rPr>
        <w:t xml:space="preserve"> S</w:t>
      </w:r>
      <w:r w:rsidR="00374F20">
        <w:rPr>
          <w:rFonts w:ascii="Times New Roman TUR" w:hAnsi="Times New Roman TUR" w:cs="Times New Roman TUR"/>
          <w:color w:val="000000"/>
        </w:rPr>
        <w:t>i</w:t>
      </w:r>
      <w:r>
        <w:rPr>
          <w:rFonts w:ascii="Times New Roman TUR" w:hAnsi="Times New Roman TUR" w:cs="Times New Roman TUR"/>
          <w:color w:val="000000"/>
        </w:rPr>
        <w:t>dd</w:t>
      </w:r>
      <w:r w:rsidR="00374F20">
        <w:rPr>
          <w:rFonts w:ascii="Times New Roman TUR" w:hAnsi="Times New Roman TUR" w:cs="Times New Roman TUR"/>
          <w:color w:val="000000"/>
        </w:rPr>
        <w:t>iq</w:t>
      </w:r>
      <w:r>
        <w:rPr>
          <w:rFonts w:ascii="Times New Roman TUR" w:hAnsi="Times New Roman TUR" w:cs="Times New Roman TUR"/>
          <w:color w:val="000000"/>
        </w:rPr>
        <w:t xml:space="preserve"> </w:t>
      </w:r>
      <w:r w:rsidR="00374F20">
        <w:rPr>
          <w:rFonts w:ascii="Times New Roman TUR" w:hAnsi="Times New Roman TUR" w:cs="Times New Roman TUR"/>
          <w:color w:val="000000"/>
        </w:rPr>
        <w:t>Q</w:t>
      </w:r>
      <w:r>
        <w:rPr>
          <w:rFonts w:ascii="Times New Roman TUR" w:hAnsi="Times New Roman TUR" w:cs="Times New Roman TUR"/>
          <w:color w:val="000000"/>
        </w:rPr>
        <w:t>ard</w:t>
      </w:r>
      <w:r w:rsidR="00374F20">
        <w:rPr>
          <w:rFonts w:ascii="Times New Roman TUR" w:hAnsi="Times New Roman TUR" w:cs="Times New Roman TUR"/>
          <w:color w:val="000000"/>
        </w:rPr>
        <w:t>osh</w:t>
      </w:r>
      <w:r>
        <w:rPr>
          <w:rFonts w:ascii="Times New Roman TUR" w:hAnsi="Times New Roman TUR" w:cs="Times New Roman TUR"/>
          <w:color w:val="000000"/>
        </w:rPr>
        <w:t>l</w:t>
      </w:r>
      <w:r w:rsidR="00374F20">
        <w:rPr>
          <w:rFonts w:ascii="Times New Roman TUR" w:hAnsi="Times New Roman TUR" w:cs="Times New Roman TUR"/>
          <w:color w:val="000000"/>
        </w:rPr>
        <w:t>a</w:t>
      </w:r>
      <w:r>
        <w:rPr>
          <w:rFonts w:ascii="Times New Roman TUR" w:hAnsi="Times New Roman TUR" w:cs="Times New Roman TUR"/>
          <w:color w:val="000000"/>
        </w:rPr>
        <w:t>rim!</w:t>
      </w:r>
    </w:p>
    <w:p w14:paraId="08D07906" w14:textId="77777777" w:rsidR="00374F20" w:rsidRDefault="0084279A" w:rsidP="0012019B">
      <w:pPr>
        <w:autoSpaceDE w:val="0"/>
        <w:autoSpaceDN w:val="0"/>
        <w:adjustRightInd w:val="0"/>
        <w:ind w:firstLine="706"/>
        <w:jc w:val="both"/>
        <w:rPr>
          <w:rFonts w:ascii="Times New Roman TUR" w:hAnsi="Times New Roman TUR" w:cs="Times New Roman TUR"/>
          <w:color w:val="000000"/>
        </w:rPr>
      </w:pPr>
      <w:r w:rsidRPr="00F140EB">
        <w:rPr>
          <w:rFonts w:ascii="Times New Roman TUR" w:hAnsi="Times New Roman TUR" w:cs="Times New Roman TUR"/>
          <w:b/>
          <w:bCs/>
          <w:color w:val="000000"/>
        </w:rPr>
        <w:t>Bir S</w:t>
      </w:r>
      <w:r w:rsidR="00374F20" w:rsidRPr="00F140EB">
        <w:rPr>
          <w:rFonts w:ascii="Times New Roman TUR" w:hAnsi="Times New Roman TUR" w:cs="Times New Roman TUR"/>
          <w:b/>
          <w:bCs/>
          <w:color w:val="000000"/>
        </w:rPr>
        <w:t>avo</w:t>
      </w:r>
      <w:r w:rsidRPr="00F140EB">
        <w:rPr>
          <w:rFonts w:ascii="Times New Roman TUR" w:hAnsi="Times New Roman TUR" w:cs="Times New Roman TUR"/>
          <w:b/>
          <w:bCs/>
          <w:color w:val="000000"/>
        </w:rPr>
        <w:t>l:</w:t>
      </w:r>
      <w:r>
        <w:rPr>
          <w:rFonts w:ascii="Times New Roman TUR" w:hAnsi="Times New Roman TUR" w:cs="Times New Roman TUR"/>
          <w:color w:val="000000"/>
        </w:rPr>
        <w:t xml:space="preserve"> "T</w:t>
      </w:r>
      <w:r w:rsidR="00374F20">
        <w:rPr>
          <w:rFonts w:ascii="Times New Roman TUR" w:hAnsi="Times New Roman TUR" w:cs="Times New Roman TUR"/>
          <w:color w:val="000000"/>
        </w:rPr>
        <w:t>a</w:t>
      </w:r>
      <w:r>
        <w:rPr>
          <w:rFonts w:ascii="Times New Roman TUR" w:hAnsi="Times New Roman TUR" w:cs="Times New Roman TUR"/>
          <w:color w:val="000000"/>
        </w:rPr>
        <w:t>v</w:t>
      </w:r>
      <w:r w:rsidR="00374F20">
        <w:rPr>
          <w:rFonts w:ascii="Times New Roman TUR" w:hAnsi="Times New Roman TUR" w:cs="Times New Roman TUR"/>
          <w:color w:val="000000"/>
        </w:rPr>
        <w:t>o</w:t>
      </w:r>
      <w:r>
        <w:rPr>
          <w:rFonts w:ascii="Times New Roman TUR" w:hAnsi="Times New Roman TUR" w:cs="Times New Roman TUR"/>
          <w:color w:val="000000"/>
        </w:rPr>
        <w:t>fu</w:t>
      </w:r>
      <w:r w:rsidR="00374F20">
        <w:rPr>
          <w:rFonts w:ascii="Times New Roman TUR" w:hAnsi="Times New Roman TUR" w:cs="Times New Roman TUR"/>
          <w:color w:val="000000"/>
        </w:rPr>
        <w:t>q bilan</w:t>
      </w:r>
      <w:r>
        <w:rPr>
          <w:rFonts w:ascii="Times New Roman TUR" w:hAnsi="Times New Roman TUR" w:cs="Times New Roman TUR"/>
          <w:color w:val="000000"/>
        </w:rPr>
        <w:t xml:space="preserve"> bu k</w:t>
      </w:r>
      <w:r w:rsidR="00374F20">
        <w:rPr>
          <w:rFonts w:ascii="Times New Roman TUR" w:hAnsi="Times New Roman TUR" w:cs="Times New Roman TUR"/>
          <w:color w:val="000000"/>
        </w:rPr>
        <w:t>a</w:t>
      </w:r>
      <w:r>
        <w:rPr>
          <w:rFonts w:ascii="Times New Roman TUR" w:hAnsi="Times New Roman TUR" w:cs="Times New Roman TUR"/>
          <w:color w:val="000000"/>
        </w:rPr>
        <w:t>r</w:t>
      </w:r>
      <w:r w:rsidR="00374F20">
        <w:rPr>
          <w:rFonts w:ascii="Times New Roman TUR" w:hAnsi="Times New Roman TUR" w:cs="Times New Roman TUR"/>
          <w:color w:val="000000"/>
        </w:rPr>
        <w:t>o</w:t>
      </w:r>
      <w:r>
        <w:rPr>
          <w:rFonts w:ascii="Times New Roman TUR" w:hAnsi="Times New Roman TUR" w:cs="Times New Roman TUR"/>
          <w:color w:val="000000"/>
        </w:rPr>
        <w:t>m</w:t>
      </w:r>
      <w:r w:rsidR="00374F20">
        <w:rPr>
          <w:rFonts w:ascii="Times New Roman TUR" w:hAnsi="Times New Roman TUR" w:cs="Times New Roman TUR"/>
          <w:color w:val="000000"/>
        </w:rPr>
        <w:t>a</w:t>
      </w:r>
      <w:r>
        <w:rPr>
          <w:rFonts w:ascii="Times New Roman TUR" w:hAnsi="Times New Roman TUR" w:cs="Times New Roman TUR"/>
          <w:color w:val="000000"/>
        </w:rPr>
        <w:t xml:space="preserve">t </w:t>
      </w:r>
      <w:r w:rsidR="00374F20">
        <w:rPr>
          <w:rFonts w:ascii="Times New Roman TUR" w:hAnsi="Times New Roman TUR" w:cs="Times New Roman TUR"/>
          <w:color w:val="000000"/>
        </w:rPr>
        <w:t>qanday</w:t>
      </w:r>
      <w:r>
        <w:rPr>
          <w:rFonts w:ascii="Times New Roman TUR" w:hAnsi="Times New Roman TUR" w:cs="Times New Roman TUR"/>
          <w:color w:val="000000"/>
        </w:rPr>
        <w:t xml:space="preserve"> </w:t>
      </w:r>
      <w:r w:rsidR="00374F20">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374F20">
        <w:rPr>
          <w:rFonts w:ascii="Times New Roman TUR" w:hAnsi="Times New Roman TUR" w:cs="Times New Roman TUR"/>
          <w:color w:val="000000"/>
        </w:rPr>
        <w:t>iy</w:t>
      </w:r>
      <w:r>
        <w:rPr>
          <w:rFonts w:ascii="Times New Roman TUR" w:hAnsi="Times New Roman TUR" w:cs="Times New Roman TUR"/>
          <w:color w:val="000000"/>
        </w:rPr>
        <w:t xml:space="preserve"> s</w:t>
      </w:r>
      <w:r w:rsidR="00374F20">
        <w:rPr>
          <w:rFonts w:ascii="Times New Roman TUR" w:hAnsi="Times New Roman TUR" w:cs="Times New Roman TUR"/>
          <w:color w:val="000000"/>
        </w:rPr>
        <w:t>o</w:t>
      </w:r>
      <w:r>
        <w:rPr>
          <w:rFonts w:ascii="Times New Roman TUR" w:hAnsi="Times New Roman TUR" w:cs="Times New Roman TUR"/>
          <w:color w:val="000000"/>
        </w:rPr>
        <w:t xml:space="preserve">bit </w:t>
      </w:r>
      <w:r w:rsidR="00374F20">
        <w:rPr>
          <w:rFonts w:ascii="Times New Roman TUR" w:hAnsi="Times New Roman TUR" w:cs="Times New Roman TUR"/>
          <w:color w:val="000000"/>
        </w:rPr>
        <w:t>b</w:t>
      </w:r>
      <w:r w:rsidR="00317151">
        <w:rPr>
          <w:rFonts w:ascii="Times New Roman TUR" w:hAnsi="Times New Roman TUR" w:cs="Times New Roman TUR"/>
          <w:color w:val="000000"/>
        </w:rPr>
        <w:t>o‘</w:t>
      </w:r>
      <w:r w:rsidR="00374F20">
        <w:rPr>
          <w:rFonts w:ascii="Times New Roman TUR" w:hAnsi="Times New Roman TUR" w:cs="Times New Roman TUR"/>
          <w:color w:val="000000"/>
        </w:rPr>
        <w:t>ladi</w:t>
      </w:r>
      <w:r>
        <w:rPr>
          <w:rFonts w:ascii="Times New Roman TUR" w:hAnsi="Times New Roman TUR" w:cs="Times New Roman TUR"/>
          <w:color w:val="000000"/>
        </w:rPr>
        <w:t>?" d</w:t>
      </w:r>
      <w:r w:rsidR="00374F20">
        <w:rPr>
          <w:rFonts w:ascii="Times New Roman TUR" w:hAnsi="Times New Roman TUR" w:cs="Times New Roman TUR"/>
          <w:color w:val="000000"/>
        </w:rPr>
        <w:t>eb</w:t>
      </w:r>
      <w:r>
        <w:rPr>
          <w:rFonts w:ascii="Times New Roman TUR" w:hAnsi="Times New Roman TUR" w:cs="Times New Roman TUR"/>
          <w:color w:val="000000"/>
        </w:rPr>
        <w:t xml:space="preserve"> </w:t>
      </w:r>
      <w:r w:rsidR="00374F20">
        <w:rPr>
          <w:rFonts w:ascii="Times New Roman TUR" w:hAnsi="Times New Roman TUR" w:cs="Times New Roman TUR"/>
          <w:color w:val="000000"/>
        </w:rPr>
        <w:t>q</w:t>
      </w:r>
      <w:r>
        <w:rPr>
          <w:rFonts w:ascii="Times New Roman TUR" w:hAnsi="Times New Roman TUR" w:cs="Times New Roman TUR"/>
          <w:color w:val="000000"/>
        </w:rPr>
        <w:t>ard</w:t>
      </w:r>
      <w:r w:rsidR="00374F20">
        <w:rPr>
          <w:rFonts w:ascii="Times New Roman TUR" w:hAnsi="Times New Roman TUR" w:cs="Times New Roman TUR"/>
          <w:color w:val="000000"/>
        </w:rPr>
        <w:t>osh</w:t>
      </w:r>
      <w:r>
        <w:rPr>
          <w:rFonts w:ascii="Times New Roman TUR" w:hAnsi="Times New Roman TUR" w:cs="Times New Roman TUR"/>
          <w:color w:val="000000"/>
        </w:rPr>
        <w:t>l</w:t>
      </w:r>
      <w:r w:rsidR="00374F20">
        <w:rPr>
          <w:rFonts w:ascii="Times New Roman TUR" w:hAnsi="Times New Roman TUR" w:cs="Times New Roman TUR"/>
          <w:color w:val="000000"/>
        </w:rPr>
        <w:t>a</w:t>
      </w:r>
      <w:r>
        <w:rPr>
          <w:rFonts w:ascii="Times New Roman TUR" w:hAnsi="Times New Roman TUR" w:cs="Times New Roman TUR"/>
          <w:color w:val="000000"/>
        </w:rPr>
        <w:t>rimizd</w:t>
      </w:r>
      <w:r w:rsidR="00374F20">
        <w:rPr>
          <w:rFonts w:ascii="Times New Roman TUR" w:hAnsi="Times New Roman TUR" w:cs="Times New Roman TUR"/>
          <w:color w:val="000000"/>
        </w:rPr>
        <w:t>a</w:t>
      </w:r>
      <w:r>
        <w:rPr>
          <w:rFonts w:ascii="Times New Roman TUR" w:hAnsi="Times New Roman TUR" w:cs="Times New Roman TUR"/>
          <w:color w:val="000000"/>
        </w:rPr>
        <w:t>n birinin</w:t>
      </w:r>
      <w:r w:rsidR="00374F20">
        <w:rPr>
          <w:rFonts w:ascii="Times New Roman TUR" w:hAnsi="Times New Roman TUR" w:cs="Times New Roman TUR"/>
          <w:color w:val="000000"/>
        </w:rPr>
        <w:t>g</w:t>
      </w:r>
      <w:r>
        <w:rPr>
          <w:rFonts w:ascii="Times New Roman TUR" w:hAnsi="Times New Roman TUR" w:cs="Times New Roman TUR"/>
          <w:color w:val="000000"/>
        </w:rPr>
        <w:t xml:space="preserve"> sa</w:t>
      </w:r>
      <w:r w:rsidR="00374F20">
        <w:rPr>
          <w:rFonts w:ascii="Times New Roman TUR" w:hAnsi="Times New Roman TUR" w:cs="Times New Roman TUR"/>
          <w:color w:val="000000"/>
        </w:rPr>
        <w:t>vo</w:t>
      </w:r>
      <w:r>
        <w:rPr>
          <w:rFonts w:ascii="Times New Roman TUR" w:hAnsi="Times New Roman TUR" w:cs="Times New Roman TUR"/>
          <w:color w:val="000000"/>
        </w:rPr>
        <w:t>li</w:t>
      </w:r>
      <w:r w:rsidR="00374F20">
        <w:rPr>
          <w:rFonts w:ascii="Times New Roman TUR" w:hAnsi="Times New Roman TUR" w:cs="Times New Roman TUR"/>
          <w:color w:val="000000"/>
        </w:rPr>
        <w:t>ga</w:t>
      </w:r>
      <w:r>
        <w:rPr>
          <w:rFonts w:ascii="Times New Roman TUR" w:hAnsi="Times New Roman TUR" w:cs="Times New Roman TUR"/>
          <w:color w:val="000000"/>
        </w:rPr>
        <w:t xml:space="preserve"> k</w:t>
      </w:r>
      <w:r w:rsidR="00374F20">
        <w:rPr>
          <w:rFonts w:ascii="Times New Roman TUR" w:hAnsi="Times New Roman TUR" w:cs="Times New Roman TUR"/>
          <w:color w:val="000000"/>
        </w:rPr>
        <w:t>ichi</w:t>
      </w:r>
      <w:r>
        <w:rPr>
          <w:rFonts w:ascii="Times New Roman TUR" w:hAnsi="Times New Roman TUR" w:cs="Times New Roman TUR"/>
          <w:color w:val="000000"/>
        </w:rPr>
        <w:t xml:space="preserve">k bir </w:t>
      </w:r>
      <w:r w:rsidR="00374F20">
        <w:rPr>
          <w:rFonts w:ascii="Times New Roman TUR" w:hAnsi="Times New Roman TUR" w:cs="Times New Roman TUR"/>
          <w:color w:val="000000"/>
        </w:rPr>
        <w:t>ja</w:t>
      </w:r>
      <w:r>
        <w:rPr>
          <w:rFonts w:ascii="Times New Roman TUR" w:hAnsi="Times New Roman TUR" w:cs="Times New Roman TUR"/>
          <w:color w:val="000000"/>
        </w:rPr>
        <w:t>v</w:t>
      </w:r>
      <w:r w:rsidR="00374F20">
        <w:rPr>
          <w:rFonts w:ascii="Times New Roman TUR" w:hAnsi="Times New Roman TUR" w:cs="Times New Roman TUR"/>
          <w:color w:val="000000"/>
        </w:rPr>
        <w:t>obdi</w:t>
      </w:r>
      <w:r>
        <w:rPr>
          <w:rFonts w:ascii="Times New Roman TUR" w:hAnsi="Times New Roman TUR" w:cs="Times New Roman TUR"/>
          <w:color w:val="000000"/>
        </w:rPr>
        <w:t>r.</w:t>
      </w:r>
    </w:p>
    <w:p w14:paraId="40BF84C4" w14:textId="77777777" w:rsidR="00565EBA" w:rsidRDefault="00374F20" w:rsidP="0012019B">
      <w:pPr>
        <w:autoSpaceDE w:val="0"/>
        <w:autoSpaceDN w:val="0"/>
        <w:adjustRightInd w:val="0"/>
        <w:ind w:firstLine="706"/>
        <w:jc w:val="both"/>
        <w:rPr>
          <w:rFonts w:ascii="Times New Roman TUR" w:hAnsi="Times New Roman TUR" w:cs="Times New Roman TUR"/>
          <w:color w:val="000000"/>
        </w:rPr>
      </w:pPr>
      <w:r w:rsidRPr="00F140EB">
        <w:rPr>
          <w:rFonts w:ascii="Times New Roman TUR" w:hAnsi="Times New Roman TUR" w:cs="Times New Roman TUR"/>
          <w:b/>
          <w:bCs/>
          <w:color w:val="000000"/>
        </w:rPr>
        <w:t>Javob</w:t>
      </w:r>
      <w:r w:rsidR="0084279A" w:rsidRPr="00F140EB">
        <w:rPr>
          <w:rFonts w:ascii="Times New Roman TUR" w:hAnsi="Times New Roman TUR" w:cs="Times New Roman TUR"/>
          <w:b/>
          <w:bCs/>
          <w:color w:val="000000"/>
        </w:rPr>
        <w:t>:</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narsada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fu</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sa, k</w:t>
      </w:r>
      <w:r>
        <w:rPr>
          <w:rFonts w:ascii="Times New Roman TUR" w:hAnsi="Times New Roman TUR" w:cs="Times New Roman TUR"/>
          <w:color w:val="000000"/>
        </w:rPr>
        <w:t>ichi</w:t>
      </w:r>
      <w:r w:rsidR="0084279A">
        <w:rPr>
          <w:rFonts w:ascii="Times New Roman TUR" w:hAnsi="Times New Roman TUR" w:cs="Times New Roman TUR"/>
          <w:color w:val="000000"/>
        </w:rPr>
        <w:t xml:space="preserve">k bir </w:t>
      </w:r>
      <w:r>
        <w:rPr>
          <w:rFonts w:ascii="Times New Roman TUR" w:hAnsi="Times New Roman TUR" w:cs="Times New Roman TUR"/>
          <w:color w:val="000000"/>
        </w:rPr>
        <w:t>alomat</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84279A">
        <w:rPr>
          <w:rFonts w:ascii="Times New Roman TUR" w:hAnsi="Times New Roman TUR" w:cs="Times New Roman TUR"/>
          <w:color w:val="000000"/>
        </w:rPr>
        <w:t>ki</w:t>
      </w:r>
      <w:r w:rsidR="004569E6">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nda bir </w:t>
      </w:r>
      <w:r>
        <w:rPr>
          <w:rFonts w:ascii="Times New Roman TUR" w:hAnsi="Times New Roman TUR" w:cs="Times New Roman TUR"/>
          <w:color w:val="000000"/>
        </w:rPr>
        <w:t>q</w:t>
      </w:r>
      <w:r w:rsidR="0084279A">
        <w:rPr>
          <w:rFonts w:ascii="Times New Roman TUR" w:hAnsi="Times New Roman TUR" w:cs="Times New Roman TUR"/>
          <w:color w:val="000000"/>
        </w:rPr>
        <w:t xml:space="preserve">asd </w:t>
      </w:r>
      <w:r>
        <w:rPr>
          <w:rFonts w:ascii="Times New Roman TUR" w:hAnsi="Times New Roman TUR" w:cs="Times New Roman TUR"/>
          <w:color w:val="000000"/>
        </w:rPr>
        <w:t>bo</w:t>
      </w:r>
      <w:r w:rsidR="0084279A">
        <w:rPr>
          <w:rFonts w:ascii="Times New Roman TUR" w:hAnsi="Times New Roman TUR" w:cs="Times New Roman TUR"/>
          <w:color w:val="000000"/>
        </w:rPr>
        <w:t xml:space="preserve">r, </w:t>
      </w:r>
      <w:r>
        <w:rPr>
          <w:rFonts w:ascii="Times New Roman TUR" w:hAnsi="Times New Roman TUR" w:cs="Times New Roman TUR"/>
          <w:color w:val="000000"/>
        </w:rPr>
        <w:t>t</w:t>
      </w:r>
      <w:r w:rsidR="00317151">
        <w:rPr>
          <w:rFonts w:ascii="Times New Roman TUR" w:hAnsi="Times New Roman TUR" w:cs="Times New Roman TUR"/>
          <w:color w:val="000000"/>
        </w:rPr>
        <w:t>o‘g‘</w:t>
      </w:r>
      <w:r>
        <w:rPr>
          <w:rFonts w:ascii="Times New Roman TUR" w:hAnsi="Times New Roman TUR" w:cs="Times New Roman TUR"/>
          <w:color w:val="000000"/>
        </w:rPr>
        <w:t>ri kelgan</w:t>
      </w:r>
      <w:r w:rsidR="0084279A">
        <w:rPr>
          <w:rFonts w:ascii="Times New Roman TUR" w:hAnsi="Times New Roman TUR" w:cs="Times New Roman TUR"/>
          <w:color w:val="000000"/>
        </w:rPr>
        <w:t xml:space="preserve"> bir t</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 xml:space="preserve">f </w:t>
      </w:r>
      <w:r>
        <w:rPr>
          <w:rFonts w:ascii="Times New Roman TUR" w:hAnsi="Times New Roman TUR" w:cs="Times New Roman TUR"/>
          <w:color w:val="000000"/>
        </w:rPr>
        <w:t>emas</w:t>
      </w:r>
      <w:r w:rsidR="0084279A">
        <w:rPr>
          <w:rFonts w:ascii="Times New Roman TUR" w:hAnsi="Times New Roman TUR" w:cs="Times New Roman TUR"/>
          <w:color w:val="000000"/>
        </w:rPr>
        <w: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ayniq</w:t>
      </w:r>
      <w:r w:rsidR="0084279A">
        <w:rPr>
          <w:rFonts w:ascii="Times New Roman TUR" w:hAnsi="Times New Roman TUR" w:cs="Times New Roman TUR"/>
          <w:color w:val="000000"/>
        </w:rPr>
        <w:t>sa bir t</w:t>
      </w:r>
      <w:r>
        <w:rPr>
          <w:rFonts w:ascii="Times New Roman TUR" w:hAnsi="Times New Roman TUR" w:cs="Times New Roman TUR"/>
          <w:color w:val="000000"/>
        </w:rPr>
        <w:t>o</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fu</w:t>
      </w:r>
      <w:r>
        <w:rPr>
          <w:rFonts w:ascii="Times New Roman TUR" w:hAnsi="Times New Roman TUR" w:cs="Times New Roman TUR"/>
          <w:color w:val="000000"/>
        </w:rPr>
        <w:t>q</w:t>
      </w:r>
      <w:r w:rsidR="0084279A">
        <w:rPr>
          <w:rFonts w:ascii="Times New Roman TUR" w:hAnsi="Times New Roman TUR" w:cs="Times New Roman TUR"/>
          <w:color w:val="000000"/>
        </w:rPr>
        <w:t xml:space="preserve"> bir</w:t>
      </w:r>
      <w:r>
        <w:rPr>
          <w:rFonts w:ascii="Times New Roman TUR" w:hAnsi="Times New Roman TUR" w:cs="Times New Roman TUR"/>
          <w:color w:val="000000"/>
        </w:rPr>
        <w:t xml:space="preserve"> necha</w:t>
      </w:r>
      <w:r w:rsidR="0084279A">
        <w:rPr>
          <w:rFonts w:ascii="Times New Roman TUR" w:hAnsi="Times New Roman TUR" w:cs="Times New Roman TUR"/>
          <w:color w:val="000000"/>
        </w:rPr>
        <w:t xml:space="preserve"> </w:t>
      </w:r>
      <w:r>
        <w:rPr>
          <w:rFonts w:ascii="Times New Roman TUR" w:hAnsi="Times New Roman TUR" w:cs="Times New Roman TUR"/>
          <w:color w:val="000000"/>
        </w:rPr>
        <w:t>j</w:t>
      </w:r>
      <w:r w:rsidR="0084279A">
        <w:rPr>
          <w:rFonts w:ascii="Times New Roman TUR" w:hAnsi="Times New Roman TUR" w:cs="Times New Roman TUR"/>
          <w:color w:val="000000"/>
        </w:rPr>
        <w:t>ih</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lsa,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alomat</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liq</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q</w:t>
      </w:r>
      <w:r w:rsidR="0084279A">
        <w:rPr>
          <w:rFonts w:ascii="Times New Roman TUR" w:hAnsi="Times New Roman TUR" w:cs="Times New Roman TUR"/>
          <w:color w:val="000000"/>
        </w:rPr>
        <w:t>uvv</w:t>
      </w:r>
      <w:r w:rsidR="00565EBA">
        <w:rPr>
          <w:rFonts w:ascii="Times New Roman TUR" w:hAnsi="Times New Roman TUR" w:cs="Times New Roman TUR"/>
          <w:color w:val="000000"/>
        </w:rPr>
        <w:t>a</w:t>
      </w:r>
      <w:r w:rsidR="0084279A">
        <w:rPr>
          <w:rFonts w:ascii="Times New Roman TUR" w:hAnsi="Times New Roman TUR" w:cs="Times New Roman TUR"/>
          <w:color w:val="000000"/>
        </w:rPr>
        <w:t>t</w:t>
      </w:r>
      <w:r w:rsidR="00565EBA">
        <w:rPr>
          <w:rFonts w:ascii="Times New Roman TUR" w:hAnsi="Times New Roman TUR" w:cs="Times New Roman TUR"/>
          <w:color w:val="000000"/>
        </w:rPr>
        <w:t xml:space="preserve"> topadi</w:t>
      </w:r>
      <w:r w:rsidR="0084279A">
        <w:rPr>
          <w:rFonts w:ascii="Times New Roman TUR" w:hAnsi="Times New Roman TUR" w:cs="Times New Roman TUR"/>
          <w:color w:val="000000"/>
        </w:rPr>
        <w:t>. V</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ayniq</w:t>
      </w:r>
      <w:r w:rsidR="0084279A">
        <w:rPr>
          <w:rFonts w:ascii="Times New Roman TUR" w:hAnsi="Times New Roman TUR" w:cs="Times New Roman TUR"/>
          <w:color w:val="000000"/>
        </w:rPr>
        <w:t>sa y</w:t>
      </w:r>
      <w:r w:rsidR="00565EBA">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sidR="00565EBA">
        <w:rPr>
          <w:rFonts w:ascii="Times New Roman TUR" w:hAnsi="Times New Roman TUR" w:cs="Times New Roman TUR"/>
          <w:color w:val="000000"/>
        </w:rPr>
        <w:t>e</w:t>
      </w:r>
      <w:r w:rsidR="0084279A">
        <w:rPr>
          <w:rFonts w:ascii="Times New Roman TUR" w:hAnsi="Times New Roman TUR" w:cs="Times New Roman TUR"/>
          <w:color w:val="000000"/>
        </w:rPr>
        <w:t>htim</w:t>
      </w:r>
      <w:r w:rsidR="00565EBA">
        <w:rPr>
          <w:rFonts w:ascii="Times New Roman TUR" w:hAnsi="Times New Roman TUR" w:cs="Times New Roman TUR"/>
          <w:color w:val="000000"/>
        </w:rPr>
        <w:t>o</w:t>
      </w:r>
      <w:r w:rsidR="0084279A">
        <w:rPr>
          <w:rFonts w:ascii="Times New Roman TUR" w:hAnsi="Times New Roman TUR" w:cs="Times New Roman TUR"/>
          <w:color w:val="000000"/>
        </w:rPr>
        <w:t>l i</w:t>
      </w:r>
      <w:r w:rsidR="00565EBA">
        <w:rPr>
          <w:rFonts w:ascii="Times New Roman TUR" w:hAnsi="Times New Roman TUR" w:cs="Times New Roman TUR"/>
          <w:color w:val="000000"/>
        </w:rPr>
        <w:t>ch</w:t>
      </w:r>
      <w:r w:rsidR="0084279A">
        <w:rPr>
          <w:rFonts w:ascii="Times New Roman TUR" w:hAnsi="Times New Roman TUR" w:cs="Times New Roman TUR"/>
          <w:color w:val="000000"/>
        </w:rPr>
        <w:t>id</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ik</w:t>
      </w:r>
      <w:r w:rsidR="00565EBA">
        <w:rPr>
          <w:rFonts w:ascii="Times New Roman TUR" w:hAnsi="Times New Roman TUR" w:cs="Times New Roman TUR"/>
          <w:color w:val="000000"/>
        </w:rPr>
        <w:t>k</w:t>
      </w:r>
      <w:r w:rsidR="0084279A">
        <w:rPr>
          <w:rFonts w:ascii="Times New Roman TUR" w:hAnsi="Times New Roman TUR" w:cs="Times New Roman TUR"/>
          <w:color w:val="000000"/>
        </w:rPr>
        <w:t xml:space="preserve">i </w:t>
      </w:r>
      <w:r w:rsidR="00565EBA">
        <w:rPr>
          <w:rFonts w:ascii="Times New Roman TUR" w:hAnsi="Times New Roman TUR" w:cs="Times New Roman TUR"/>
          <w:color w:val="000000"/>
        </w:rPr>
        <w:t>narsaga</w:t>
      </w:r>
      <w:r w:rsidR="0084279A">
        <w:rPr>
          <w:rFonts w:ascii="Times New Roman TUR" w:hAnsi="Times New Roman TUR" w:cs="Times New Roman TUR"/>
          <w:color w:val="000000"/>
        </w:rPr>
        <w:t xml:space="preserve"> ma</w:t>
      </w:r>
      <w:r w:rsidR="00565EBA">
        <w:rPr>
          <w:rFonts w:ascii="Times New Roman TUR" w:hAnsi="Times New Roman TUR" w:cs="Times New Roman TUR"/>
          <w:color w:val="000000"/>
        </w:rPr>
        <w:t>x</w:t>
      </w:r>
      <w:r w:rsidR="0084279A">
        <w:rPr>
          <w:rFonts w:ascii="Times New Roman TUR" w:hAnsi="Times New Roman TUR" w:cs="Times New Roman TUR"/>
          <w:color w:val="000000"/>
        </w:rPr>
        <w:t>sus v</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u</w:t>
      </w:r>
      <w:r w:rsidR="0084279A">
        <w:rPr>
          <w:rFonts w:ascii="Times New Roman TUR" w:hAnsi="Times New Roman TUR" w:cs="Times New Roman TUR"/>
          <w:color w:val="000000"/>
        </w:rPr>
        <w:t xml:space="preserve"> ik</w:t>
      </w:r>
      <w:r w:rsidR="00565EBA">
        <w:rPr>
          <w:rFonts w:ascii="Times New Roman TUR" w:hAnsi="Times New Roman TUR" w:cs="Times New Roman TUR"/>
          <w:color w:val="000000"/>
        </w:rPr>
        <w:t>k</w:t>
      </w:r>
      <w:r w:rsidR="0084279A">
        <w:rPr>
          <w:rFonts w:ascii="Times New Roman TUR" w:hAnsi="Times New Roman TUR" w:cs="Times New Roman TUR"/>
          <w:color w:val="000000"/>
        </w:rPr>
        <w:t xml:space="preserve">i </w:t>
      </w:r>
      <w:r w:rsidR="00565EBA">
        <w:rPr>
          <w:rFonts w:ascii="Times New Roman TUR" w:hAnsi="Times New Roman TUR" w:cs="Times New Roman TUR"/>
          <w:color w:val="000000"/>
        </w:rPr>
        <w:t>narsa</w:t>
      </w:r>
      <w:r w:rsidR="0084279A">
        <w:rPr>
          <w:rFonts w:ascii="Times New Roman TUR" w:hAnsi="Times New Roman TUR" w:cs="Times New Roman TUR"/>
          <w:color w:val="000000"/>
        </w:rPr>
        <w:t xml:space="preserve"> bir</w:t>
      </w:r>
      <w:r w:rsidR="00565EBA">
        <w:rPr>
          <w:rFonts w:ascii="Times New Roman TUR" w:hAnsi="Times New Roman TUR" w:cs="Times New Roman TUR"/>
          <w:color w:val="000000"/>
        </w:rPr>
        <w:t>-</w:t>
      </w:r>
      <w:r w:rsidR="0084279A">
        <w:rPr>
          <w:rFonts w:ascii="Times New Roman TUR" w:hAnsi="Times New Roman TUR" w:cs="Times New Roman TUR"/>
          <w:color w:val="000000"/>
        </w:rPr>
        <w:t>biri</w:t>
      </w:r>
      <w:r w:rsidR="00565EBA">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t</w:t>
      </w:r>
      <w:r w:rsidR="00565EBA">
        <w:rPr>
          <w:rFonts w:ascii="Times New Roman TUR" w:hAnsi="Times New Roman TUR" w:cs="Times New Roman TUR"/>
          <w:color w:val="000000"/>
        </w:rPr>
        <w:t>o</w:t>
      </w:r>
      <w:r w:rsidR="0084279A">
        <w:rPr>
          <w:rFonts w:ascii="Times New Roman TUR" w:hAnsi="Times New Roman TUR" w:cs="Times New Roman TUR"/>
          <w:color w:val="000000"/>
        </w:rPr>
        <w:t>m m</w:t>
      </w:r>
      <w:r w:rsidR="00565EBA">
        <w:rPr>
          <w:rFonts w:ascii="Times New Roman TUR" w:hAnsi="Times New Roman TUR" w:cs="Times New Roman TUR"/>
          <w:color w:val="000000"/>
        </w:rPr>
        <w:t>u</w:t>
      </w:r>
      <w:r w:rsidR="0084279A">
        <w:rPr>
          <w:rFonts w:ascii="Times New Roman TUR" w:hAnsi="Times New Roman TUR" w:cs="Times New Roman TUR"/>
          <w:color w:val="000000"/>
        </w:rPr>
        <w:t>n</w:t>
      </w:r>
      <w:r w:rsidR="00565EBA">
        <w:rPr>
          <w:rFonts w:ascii="Times New Roman TUR" w:hAnsi="Times New Roman TUR" w:cs="Times New Roman TUR"/>
          <w:color w:val="000000"/>
        </w:rPr>
        <w:t>o</w:t>
      </w:r>
      <w:r w:rsidR="0084279A">
        <w:rPr>
          <w:rFonts w:ascii="Times New Roman TUR" w:hAnsi="Times New Roman TUR" w:cs="Times New Roman TUR"/>
          <w:color w:val="000000"/>
        </w:rPr>
        <w:t>s</w:t>
      </w:r>
      <w:r w:rsidR="00565EBA">
        <w:rPr>
          <w:rFonts w:ascii="Times New Roman TUR" w:hAnsi="Times New Roman TUR" w:cs="Times New Roman TUR"/>
          <w:color w:val="000000"/>
        </w:rPr>
        <w:t>a</w:t>
      </w:r>
      <w:r w:rsidR="0084279A">
        <w:rPr>
          <w:rFonts w:ascii="Times New Roman TUR" w:hAnsi="Times New Roman TUR" w:cs="Times New Roman TUR"/>
          <w:color w:val="000000"/>
        </w:rPr>
        <w:t>b</w:t>
      </w:r>
      <w:r w:rsidR="00565EBA">
        <w:rPr>
          <w:rFonts w:ascii="Times New Roman TUR" w:hAnsi="Times New Roman TUR" w:cs="Times New Roman TUR"/>
          <w:color w:val="000000"/>
        </w:rPr>
        <w:t>a</w:t>
      </w:r>
      <w:r w:rsidR="0084279A">
        <w:rPr>
          <w:rFonts w:ascii="Times New Roman TUR" w:hAnsi="Times New Roman TUR" w:cs="Times New Roman TUR"/>
          <w:color w:val="000000"/>
        </w:rPr>
        <w:t>td</w:t>
      </w:r>
      <w:r w:rsidR="00565EBA">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565EBA">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lsa, </w:t>
      </w:r>
      <w:r w:rsidR="00565EBA">
        <w:rPr>
          <w:rFonts w:ascii="Times New Roman TUR" w:hAnsi="Times New Roman TUR" w:cs="Times New Roman TUR"/>
          <w:color w:val="000000"/>
        </w:rPr>
        <w:t>u</w:t>
      </w:r>
      <w:r w:rsidR="0084279A">
        <w:rPr>
          <w:rFonts w:ascii="Times New Roman TUR" w:hAnsi="Times New Roman TUR" w:cs="Times New Roman TUR"/>
          <w:color w:val="000000"/>
        </w:rPr>
        <w:t xml:space="preserve"> t</w:t>
      </w:r>
      <w:r w:rsidR="00565EBA">
        <w:rPr>
          <w:rFonts w:ascii="Times New Roman TUR" w:hAnsi="Times New Roman TUR" w:cs="Times New Roman TUR"/>
          <w:color w:val="000000"/>
        </w:rPr>
        <w:t>a</w:t>
      </w:r>
      <w:r w:rsidR="0084279A">
        <w:rPr>
          <w:rFonts w:ascii="Times New Roman TUR" w:hAnsi="Times New Roman TUR" w:cs="Times New Roman TUR"/>
          <w:color w:val="000000"/>
        </w:rPr>
        <w:t>v</w:t>
      </w:r>
      <w:r w:rsidR="00565EBA">
        <w:rPr>
          <w:rFonts w:ascii="Times New Roman TUR" w:hAnsi="Times New Roman TUR" w:cs="Times New Roman TUR"/>
          <w:color w:val="000000"/>
        </w:rPr>
        <w:t>o</w:t>
      </w:r>
      <w:r w:rsidR="0084279A">
        <w:rPr>
          <w:rFonts w:ascii="Times New Roman TUR" w:hAnsi="Times New Roman TUR" w:cs="Times New Roman TUR"/>
          <w:color w:val="000000"/>
        </w:rPr>
        <w:t>fu</w:t>
      </w:r>
      <w:r w:rsidR="00565EBA">
        <w:rPr>
          <w:rFonts w:ascii="Times New Roman TUR" w:hAnsi="Times New Roman TUR" w:cs="Times New Roman TUR"/>
          <w:color w:val="000000"/>
        </w:rPr>
        <w:t>q</w:t>
      </w:r>
      <w:r w:rsidR="0084279A">
        <w:rPr>
          <w:rFonts w:ascii="Times New Roman TUR" w:hAnsi="Times New Roman TUR" w:cs="Times New Roman TUR"/>
          <w:color w:val="000000"/>
        </w:rPr>
        <w:t xml:space="preserve">dan </w:t>
      </w:r>
      <w:r w:rsidR="00565EBA">
        <w:rPr>
          <w:rFonts w:ascii="Times New Roman TUR" w:hAnsi="Times New Roman TUR" w:cs="Times New Roman TUR"/>
          <w:color w:val="000000"/>
        </w:rPr>
        <w:t>k</w:t>
      </w:r>
      <w:r w:rsidR="0084279A">
        <w:rPr>
          <w:rFonts w:ascii="Times New Roman TUR" w:hAnsi="Times New Roman TUR" w:cs="Times New Roman TUR"/>
          <w:color w:val="000000"/>
        </w:rPr>
        <w:t>el</w:t>
      </w:r>
      <w:r w:rsidR="00565EBA">
        <w:rPr>
          <w:rFonts w:ascii="Times New Roman TUR" w:hAnsi="Times New Roman TUR" w:cs="Times New Roman TUR"/>
          <w:color w:val="000000"/>
        </w:rPr>
        <w:t>ga</w:t>
      </w:r>
      <w:r w:rsidR="0084279A">
        <w:rPr>
          <w:rFonts w:ascii="Times New Roman TUR" w:hAnsi="Times New Roman TUR" w:cs="Times New Roman TUR"/>
          <w:color w:val="000000"/>
        </w:rPr>
        <w:t>n i</w:t>
      </w:r>
      <w:r w:rsidR="00565EBA">
        <w:rPr>
          <w:rFonts w:ascii="Times New Roman TUR" w:hAnsi="Times New Roman TUR" w:cs="Times New Roman TUR"/>
          <w:color w:val="000000"/>
        </w:rPr>
        <w:t>sho</w:t>
      </w:r>
      <w:r w:rsidR="0084279A">
        <w:rPr>
          <w:rFonts w:ascii="Times New Roman TUR" w:hAnsi="Times New Roman TUR" w:cs="Times New Roman TUR"/>
          <w:color w:val="000000"/>
        </w:rPr>
        <w:t>r</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ochiq</w:t>
      </w:r>
      <w:r w:rsidR="0084279A">
        <w:rPr>
          <w:rFonts w:ascii="Times New Roman TUR" w:hAnsi="Times New Roman TUR" w:cs="Times New Roman TUR"/>
          <w:color w:val="000000"/>
        </w:rPr>
        <w:t xml:space="preserve"> bir d</w:t>
      </w:r>
      <w:r w:rsidR="00565EBA">
        <w:rPr>
          <w:rFonts w:ascii="Times New Roman TUR" w:hAnsi="Times New Roman TUR" w:cs="Times New Roman TUR"/>
          <w:color w:val="000000"/>
        </w:rPr>
        <w:t>a</w:t>
      </w:r>
      <w:r w:rsidR="0084279A">
        <w:rPr>
          <w:rFonts w:ascii="Times New Roman TUR" w:hAnsi="Times New Roman TUR" w:cs="Times New Roman TUR"/>
          <w:color w:val="000000"/>
        </w:rPr>
        <w:t>l</w:t>
      </w:r>
      <w:r w:rsidR="00565EBA">
        <w:rPr>
          <w:rFonts w:ascii="Times New Roman TUR" w:hAnsi="Times New Roman TUR" w:cs="Times New Roman TUR"/>
          <w:color w:val="000000"/>
        </w:rPr>
        <w:t>o</w:t>
      </w:r>
      <w:r w:rsidR="0084279A">
        <w:rPr>
          <w:rFonts w:ascii="Times New Roman TUR" w:hAnsi="Times New Roman TUR" w:cs="Times New Roman TUR"/>
          <w:color w:val="000000"/>
        </w:rPr>
        <w:t>l</w:t>
      </w:r>
      <w:r w:rsidR="00565EBA">
        <w:rPr>
          <w:rFonts w:ascii="Times New Roman TUR" w:hAnsi="Times New Roman TUR" w:cs="Times New Roman TUR"/>
          <w:color w:val="000000"/>
        </w:rPr>
        <w:t>a</w:t>
      </w:r>
      <w:r w:rsidR="0084279A">
        <w:rPr>
          <w:rFonts w:ascii="Times New Roman TUR" w:hAnsi="Times New Roman TUR" w:cs="Times New Roman TUR"/>
          <w:color w:val="000000"/>
        </w:rPr>
        <w:t>t h</w:t>
      </w:r>
      <w:r w:rsidR="00565EBA">
        <w:rPr>
          <w:rFonts w:ascii="Times New Roman TUR" w:hAnsi="Times New Roman TUR" w:cs="Times New Roman TUR"/>
          <w:color w:val="000000"/>
        </w:rPr>
        <w:t>u</w:t>
      </w:r>
      <w:r w:rsidR="0084279A">
        <w:rPr>
          <w:rFonts w:ascii="Times New Roman TUR" w:hAnsi="Times New Roman TUR" w:cs="Times New Roman TUR"/>
          <w:color w:val="000000"/>
        </w:rPr>
        <w:t>km</w:t>
      </w:r>
      <w:r w:rsidR="00565EBA">
        <w:rPr>
          <w:rFonts w:ascii="Times New Roman TUR" w:hAnsi="Times New Roman TUR" w:cs="Times New Roman TUR"/>
          <w:color w:val="000000"/>
        </w:rPr>
        <w:t>iga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565EBA">
        <w:rPr>
          <w:rFonts w:ascii="Times New Roman TUR" w:hAnsi="Times New Roman TUR" w:cs="Times New Roman TUR"/>
          <w:color w:val="000000"/>
        </w:rPr>
        <w:t>tadi</w:t>
      </w:r>
      <w:r w:rsidR="0084279A">
        <w:rPr>
          <w:rFonts w:ascii="Times New Roman TUR" w:hAnsi="Times New Roman TUR" w:cs="Times New Roman TUR"/>
          <w:color w:val="000000"/>
        </w:rPr>
        <w:t xml:space="preserve">ki, bir </w:t>
      </w:r>
      <w:r w:rsidR="00565EBA">
        <w:rPr>
          <w:rFonts w:ascii="Times New Roman TUR" w:hAnsi="Times New Roman TUR" w:cs="Times New Roman TUR"/>
          <w:color w:val="000000"/>
        </w:rPr>
        <w:t>q</w:t>
      </w:r>
      <w:r w:rsidR="0084279A">
        <w:rPr>
          <w:rFonts w:ascii="Times New Roman TUR" w:hAnsi="Times New Roman TUR" w:cs="Times New Roman TUR"/>
          <w:color w:val="000000"/>
        </w:rPr>
        <w:t>asd v</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ir</w:t>
      </w:r>
      <w:r w:rsidR="00565EBA">
        <w:rPr>
          <w:rFonts w:ascii="Times New Roman TUR" w:hAnsi="Times New Roman TUR" w:cs="Times New Roman TUR"/>
          <w:color w:val="000000"/>
        </w:rPr>
        <w:t>o</w:t>
      </w:r>
      <w:r w:rsidR="0084279A">
        <w:rPr>
          <w:rFonts w:ascii="Times New Roman TUR" w:hAnsi="Times New Roman TUR" w:cs="Times New Roman TUR"/>
          <w:color w:val="000000"/>
        </w:rPr>
        <w:t>d</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bilan</w:t>
      </w:r>
      <w:r w:rsidR="0084279A">
        <w:rPr>
          <w:rFonts w:ascii="Times New Roman TUR" w:hAnsi="Times New Roman TUR" w:cs="Times New Roman TUR"/>
          <w:color w:val="000000"/>
        </w:rPr>
        <w:t xml:space="preserve"> v</w:t>
      </w:r>
      <w:r w:rsidR="00565EBA">
        <w:rPr>
          <w:rFonts w:ascii="Times New Roman TUR" w:hAnsi="Times New Roman TUR" w:cs="Times New Roman TUR"/>
          <w:color w:val="000000"/>
        </w:rPr>
        <w:t>a</w:t>
      </w:r>
      <w:r w:rsidR="0084279A">
        <w:rPr>
          <w:rFonts w:ascii="Times New Roman TUR" w:hAnsi="Times New Roman TUR" w:cs="Times New Roman TUR"/>
          <w:color w:val="000000"/>
        </w:rPr>
        <w:t xml:space="preserve"> bir ma</w:t>
      </w:r>
      <w:r w:rsidR="00565EBA">
        <w:rPr>
          <w:rFonts w:ascii="Times New Roman TUR" w:hAnsi="Times New Roman TUR" w:cs="Times New Roman TUR"/>
          <w:color w:val="000000"/>
        </w:rPr>
        <w:t>q</w:t>
      </w:r>
      <w:r w:rsidR="0084279A">
        <w:rPr>
          <w:rFonts w:ascii="Times New Roman TUR" w:hAnsi="Times New Roman TUR" w:cs="Times New Roman TUR"/>
          <w:color w:val="000000"/>
        </w:rPr>
        <w:t xml:space="preserve">sad </w:t>
      </w:r>
      <w:r w:rsidR="00565EBA">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565EBA">
        <w:rPr>
          <w:rFonts w:ascii="Times New Roman TUR" w:hAnsi="Times New Roman TUR" w:cs="Times New Roman TUR"/>
          <w:color w:val="000000"/>
        </w:rPr>
        <w:t>sha</w:t>
      </w:r>
      <w:r w:rsidR="0084279A">
        <w:rPr>
          <w:rFonts w:ascii="Times New Roman TUR" w:hAnsi="Times New Roman TUR" w:cs="Times New Roman TUR"/>
          <w:color w:val="000000"/>
        </w:rPr>
        <w:t xml:space="preserve"> t</w:t>
      </w:r>
      <w:r w:rsidR="00565EBA">
        <w:rPr>
          <w:rFonts w:ascii="Times New Roman TUR" w:hAnsi="Times New Roman TUR" w:cs="Times New Roman TUR"/>
          <w:color w:val="000000"/>
        </w:rPr>
        <w:t>a</w:t>
      </w:r>
      <w:r w:rsidR="0084279A">
        <w:rPr>
          <w:rFonts w:ascii="Times New Roman TUR" w:hAnsi="Times New Roman TUR" w:cs="Times New Roman TUR"/>
          <w:color w:val="000000"/>
        </w:rPr>
        <w:t>v</w:t>
      </w:r>
      <w:r w:rsidR="00565EBA">
        <w:rPr>
          <w:rFonts w:ascii="Times New Roman TUR" w:hAnsi="Times New Roman TUR" w:cs="Times New Roman TUR"/>
          <w:color w:val="000000"/>
        </w:rPr>
        <w:t>o</w:t>
      </w:r>
      <w:r w:rsidR="0084279A">
        <w:rPr>
          <w:rFonts w:ascii="Times New Roman TUR" w:hAnsi="Times New Roman TUR" w:cs="Times New Roman TUR"/>
          <w:color w:val="000000"/>
        </w:rPr>
        <w:t>fu</w:t>
      </w:r>
      <w:r w:rsidR="00565EBA">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b</w:t>
      </w:r>
      <w:r w:rsidR="00317151">
        <w:rPr>
          <w:rFonts w:ascii="Times New Roman TUR" w:hAnsi="Times New Roman TUR" w:cs="Times New Roman TUR"/>
          <w:color w:val="000000"/>
        </w:rPr>
        <w:t>o‘</w:t>
      </w:r>
      <w:r w:rsidR="00565EBA">
        <w:rPr>
          <w:rFonts w:ascii="Times New Roman TUR" w:hAnsi="Times New Roman TUR" w:cs="Times New Roman TUR"/>
          <w:color w:val="000000"/>
        </w:rPr>
        <w:t>lgan</w:t>
      </w:r>
      <w:r w:rsidR="0084279A">
        <w:rPr>
          <w:rFonts w:ascii="Times New Roman TUR" w:hAnsi="Times New Roman TUR" w:cs="Times New Roman TUR"/>
          <w:color w:val="000000"/>
        </w:rPr>
        <w:t>, t</w:t>
      </w:r>
      <w:r w:rsidR="00565EBA">
        <w:rPr>
          <w:rFonts w:ascii="Times New Roman TUR" w:hAnsi="Times New Roman TUR" w:cs="Times New Roman TUR"/>
          <w:color w:val="000000"/>
        </w:rPr>
        <w:t>a</w:t>
      </w:r>
      <w:r w:rsidR="0084279A">
        <w:rPr>
          <w:rFonts w:ascii="Times New Roman TUR" w:hAnsi="Times New Roman TUR" w:cs="Times New Roman TUR"/>
          <w:color w:val="000000"/>
        </w:rPr>
        <w:t>s</w:t>
      </w:r>
      <w:r w:rsidR="00565EBA">
        <w:rPr>
          <w:rFonts w:ascii="Times New Roman TUR" w:hAnsi="Times New Roman TUR" w:cs="Times New Roman TUR"/>
          <w:color w:val="000000"/>
        </w:rPr>
        <w:t>o</w:t>
      </w:r>
      <w:r w:rsidR="0084279A">
        <w:rPr>
          <w:rFonts w:ascii="Times New Roman TUR" w:hAnsi="Times New Roman TUR" w:cs="Times New Roman TUR"/>
          <w:color w:val="000000"/>
        </w:rPr>
        <w:t>d</w:t>
      </w:r>
      <w:r w:rsidR="00565EBA">
        <w:rPr>
          <w:rFonts w:ascii="Times New Roman TUR" w:hAnsi="Times New Roman TUR" w:cs="Times New Roman TUR"/>
          <w:color w:val="000000"/>
        </w:rPr>
        <w:t>i</w:t>
      </w:r>
      <w:r w:rsidR="0084279A">
        <w:rPr>
          <w:rFonts w:ascii="Times New Roman TUR" w:hAnsi="Times New Roman TUR" w:cs="Times New Roman TUR"/>
          <w:color w:val="000000"/>
        </w:rPr>
        <w:t>f</w:t>
      </w:r>
      <w:r w:rsidR="00565EBA">
        <w:rPr>
          <w:rFonts w:ascii="Times New Roman TUR" w:hAnsi="Times New Roman TUR" w:cs="Times New Roman TUR"/>
          <w:color w:val="000000"/>
        </w:rPr>
        <w:t>ni</w:t>
      </w:r>
      <w:r w:rsidR="0084279A">
        <w:rPr>
          <w:rFonts w:ascii="Times New Roman TUR" w:hAnsi="Times New Roman TUR" w:cs="Times New Roman TUR"/>
          <w:color w:val="000000"/>
        </w:rPr>
        <w:t>n</w:t>
      </w:r>
      <w:r w:rsidR="00565EBA">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565EBA">
        <w:rPr>
          <w:rFonts w:ascii="Times New Roman TUR" w:hAnsi="Times New Roman TUR" w:cs="Times New Roman TUR"/>
          <w:color w:val="000000"/>
        </w:rPr>
        <w:t>e</w:t>
      </w:r>
      <w:r w:rsidR="0084279A">
        <w:rPr>
          <w:rFonts w:ascii="Times New Roman TUR" w:hAnsi="Times New Roman TUR" w:cs="Times New Roman TUR"/>
          <w:color w:val="000000"/>
        </w:rPr>
        <w:t>htim</w:t>
      </w:r>
      <w:r w:rsidR="00565EBA">
        <w:rPr>
          <w:rFonts w:ascii="Times New Roman TUR" w:hAnsi="Times New Roman TUR" w:cs="Times New Roman TUR"/>
          <w:color w:val="000000"/>
        </w:rPr>
        <w:t>o</w:t>
      </w:r>
      <w:r w:rsidR="0084279A">
        <w:rPr>
          <w:rFonts w:ascii="Times New Roman TUR" w:hAnsi="Times New Roman TUR" w:cs="Times New Roman TUR"/>
          <w:color w:val="000000"/>
        </w:rPr>
        <w:t>li y</w:t>
      </w:r>
      <w:r w:rsidR="00317151">
        <w:rPr>
          <w:rFonts w:ascii="Times New Roman TUR" w:hAnsi="Times New Roman TUR" w:cs="Times New Roman TUR"/>
          <w:color w:val="000000"/>
        </w:rPr>
        <w:t>o‘</w:t>
      </w:r>
      <w:r w:rsidR="00565EBA">
        <w:rPr>
          <w:rFonts w:ascii="Times New Roman TUR" w:hAnsi="Times New Roman TUR" w:cs="Times New Roman TUR"/>
          <w:color w:val="000000"/>
        </w:rPr>
        <w:t>q</w:t>
      </w:r>
      <w:r w:rsidR="0084279A">
        <w:rPr>
          <w:rFonts w:ascii="Times New Roman TUR" w:hAnsi="Times New Roman TUR" w:cs="Times New Roman TUR"/>
          <w:color w:val="000000"/>
        </w:rPr>
        <w:t>.</w:t>
      </w:r>
    </w:p>
    <w:p w14:paraId="0E5525C7" w14:textId="77777777" w:rsidR="0084279A" w:rsidRDefault="00565EB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84279A">
        <w:rPr>
          <w:rFonts w:ascii="Times New Roman TUR" w:hAnsi="Times New Roman TUR" w:cs="Times New Roman TUR"/>
          <w:color w:val="000000"/>
        </w:rPr>
        <w:t>, bu m</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m</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Pr>
          <w:rFonts w:ascii="Times New Roman TUR" w:hAnsi="Times New Roman TUR" w:cs="Times New Roman TUR"/>
          <w:color w:val="000000"/>
        </w:rPr>
        <w:t>oj</w:t>
      </w:r>
      <w:r w:rsidR="0084279A">
        <w:rPr>
          <w:rFonts w:ascii="Times New Roman TUR" w:hAnsi="Times New Roman TUR" w:cs="Times New Roman TUR"/>
          <w:color w:val="000000"/>
        </w:rPr>
        <w:t>iy</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ayn</w:t>
      </w:r>
      <w:r>
        <w:rPr>
          <w:rFonts w:ascii="Times New Roman TUR" w:hAnsi="Times New Roman TUR" w:cs="Times New Roman TUR"/>
          <w:color w:val="000000"/>
        </w:rPr>
        <w:t>a</w:t>
      </w:r>
      <w:r w:rsidR="0084279A">
        <w:rPr>
          <w:rFonts w:ascii="Times New Roman TUR" w:hAnsi="Times New Roman TUR" w:cs="Times New Roman TUR"/>
          <w:color w:val="000000"/>
        </w:rPr>
        <w:t>n b</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qson</w:t>
      </w:r>
      <w:r w:rsidR="00A10A5F">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84279A">
        <w:rPr>
          <w:rFonts w:ascii="Times New Roman TUR" w:hAnsi="Times New Roman TUR" w:cs="Times New Roman TUR"/>
          <w:color w:val="000000"/>
        </w:rPr>
        <w:t xml:space="preserve">z </w:t>
      </w:r>
      <w:r>
        <w:rPr>
          <w:rFonts w:ascii="Times New Roman TUR" w:hAnsi="Times New Roman TUR" w:cs="Times New Roman TUR"/>
          <w:color w:val="000000"/>
        </w:rPr>
        <w:t>ku</w:t>
      </w:r>
      <w:r w:rsidR="0084279A">
        <w:rPr>
          <w:rFonts w:ascii="Times New Roman TUR" w:hAnsi="Times New Roman TUR" w:cs="Times New Roman TUR"/>
          <w:color w:val="000000"/>
        </w:rPr>
        <w:t>n i</w:t>
      </w:r>
      <w:r>
        <w:rPr>
          <w:rFonts w:ascii="Times New Roman TUR" w:hAnsi="Times New Roman TUR" w:cs="Times New Roman TUR"/>
          <w:color w:val="000000"/>
        </w:rPr>
        <w:t>ch</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L</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-i R</w:t>
      </w:r>
      <w:r>
        <w:rPr>
          <w:rFonts w:ascii="Times New Roman TUR" w:hAnsi="Times New Roman TUR" w:cs="Times New Roman TUR"/>
          <w:color w:val="000000"/>
        </w:rPr>
        <w:t>a</w:t>
      </w:r>
      <w:r w:rsidR="00317151">
        <w:rPr>
          <w:rFonts w:ascii="Times New Roman TUR" w:hAnsi="Times New Roman TUR" w:cs="Times New Roman TUR"/>
          <w:color w:val="000000"/>
        </w:rPr>
        <w:t>g‘</w:t>
      </w:r>
      <w:r>
        <w:rPr>
          <w:rFonts w:ascii="Times New Roman TUR" w:hAnsi="Times New Roman TUR" w:cs="Times New Roman TUR"/>
          <w:color w:val="000000"/>
        </w:rPr>
        <w:t>o</w:t>
      </w:r>
      <w:r w:rsidR="0084279A">
        <w:rPr>
          <w:rFonts w:ascii="Times New Roman TUR" w:hAnsi="Times New Roman TUR" w:cs="Times New Roman TUR"/>
          <w:color w:val="000000"/>
        </w:rPr>
        <w:t>ib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L</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-i M</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Pr>
          <w:rFonts w:ascii="Times New Roman TUR" w:hAnsi="Times New Roman TUR" w:cs="Times New Roman TUR"/>
          <w:color w:val="000000"/>
        </w:rPr>
        <w:t>ojga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m</w:t>
      </w:r>
      <w:r w:rsidR="00317151">
        <w:rPr>
          <w:rFonts w:ascii="Times New Roman TUR" w:hAnsi="Times New Roman TUR" w:cs="Times New Roman TUR"/>
          <w:color w:val="000000"/>
        </w:rPr>
        <w:t>g‘</w:t>
      </w:r>
      <w:r>
        <w:rPr>
          <w:rFonts w:ascii="Times New Roman TUR" w:hAnsi="Times New Roman TUR" w:cs="Times New Roman TUR"/>
          <w:color w:val="000000"/>
        </w:rPr>
        <w:t>i</w:t>
      </w:r>
      <w:r w:rsidR="0084279A">
        <w:rPr>
          <w:rFonts w:ascii="Times New Roman TUR" w:hAnsi="Times New Roman TUR" w:cs="Times New Roman TUR"/>
          <w:color w:val="000000"/>
        </w:rPr>
        <w:t>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rahm</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fu</w:t>
      </w:r>
      <w:r w:rsidR="00317151">
        <w:rPr>
          <w:rFonts w:ascii="Times New Roman TUR" w:hAnsi="Times New Roman TUR" w:cs="Times New Roman TUR"/>
          <w:color w:val="000000"/>
        </w:rPr>
        <w:t>g‘</w:t>
      </w:r>
      <w:r>
        <w:rPr>
          <w:rFonts w:ascii="Times New Roman TUR" w:hAnsi="Times New Roman TUR" w:cs="Times New Roman TUR"/>
          <w:color w:val="000000"/>
        </w:rPr>
        <w:t>i</w:t>
      </w:r>
      <w:r w:rsidR="0084279A">
        <w:rPr>
          <w:rFonts w:ascii="Times New Roman TUR" w:hAnsi="Times New Roman TUR" w:cs="Times New Roman TUR"/>
          <w:color w:val="000000"/>
        </w:rPr>
        <w: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i</w:t>
      </w:r>
      <w:r>
        <w:rPr>
          <w:rFonts w:ascii="Times New Roman TUR" w:hAnsi="Times New Roman TUR" w:cs="Times New Roman TUR"/>
          <w:color w:val="000000"/>
        </w:rPr>
        <w:t>k</w:t>
      </w:r>
      <w:r w:rsidR="0084279A">
        <w:rPr>
          <w:rFonts w:ascii="Times New Roman TUR" w:hAnsi="Times New Roman TUR" w:cs="Times New Roman TUR"/>
          <w:color w:val="000000"/>
        </w:rPr>
        <w:t xml:space="preserve">ki </w:t>
      </w:r>
      <w:r>
        <w:rPr>
          <w:rFonts w:ascii="Times New Roman TUR" w:hAnsi="Times New Roman TUR" w:cs="Times New Roman TUR"/>
          <w:color w:val="000000"/>
        </w:rPr>
        <w:t>k</w:t>
      </w:r>
      <w:r w:rsidR="0084279A">
        <w:rPr>
          <w:rFonts w:ascii="Times New Roman TUR" w:hAnsi="Times New Roman TUR" w:cs="Times New Roman TUR"/>
          <w:color w:val="000000"/>
        </w:rPr>
        <w:t>ec</w:t>
      </w:r>
      <w:r>
        <w:rPr>
          <w:rFonts w:ascii="Times New Roman TUR" w:hAnsi="Times New Roman TUR" w:cs="Times New Roman TUR"/>
          <w:color w:val="000000"/>
        </w:rPr>
        <w:t>ha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kunga</w:t>
      </w:r>
      <w:r w:rsidR="0084279A">
        <w:rPr>
          <w:rFonts w:ascii="Times New Roman TUR" w:hAnsi="Times New Roman TUR" w:cs="Times New Roman TUR"/>
          <w:color w:val="000000"/>
        </w:rPr>
        <w:t xml:space="preserve"> ma</w:t>
      </w:r>
      <w:r>
        <w:rPr>
          <w:rFonts w:ascii="Times New Roman TUR" w:hAnsi="Times New Roman TUR" w:cs="Times New Roman TUR"/>
          <w:color w:val="000000"/>
        </w:rPr>
        <w:t>x</w:t>
      </w:r>
      <w:r w:rsidR="0084279A">
        <w:rPr>
          <w:rFonts w:ascii="Times New Roman TUR" w:hAnsi="Times New Roman TUR" w:cs="Times New Roman TUR"/>
          <w:color w:val="000000"/>
        </w:rPr>
        <w:t xml:space="preserve">sus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lishi</w:t>
      </w:r>
      <w:r w:rsidR="0084279A">
        <w:rPr>
          <w:rFonts w:ascii="Times New Roman TUR" w:hAnsi="Times New Roman TUR" w:cs="Times New Roman TUR"/>
          <w:color w:val="000000"/>
        </w:rPr>
        <w:t xml:space="preserve">, </w:t>
      </w:r>
      <w:r>
        <w:rPr>
          <w:rFonts w:ascii="Times New Roman TUR" w:hAnsi="Times New Roman TUR" w:cs="Times New Roman TUR"/>
          <w:color w:val="000000"/>
        </w:rPr>
        <w:t>undan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l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undan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keyin</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lmasligi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shiddatli ehtiyojning</w:t>
      </w:r>
      <w:r w:rsidR="0084279A">
        <w:rPr>
          <w:rFonts w:ascii="Times New Roman TUR" w:hAnsi="Times New Roman TUR" w:cs="Times New Roman TUR"/>
          <w:color w:val="000000"/>
        </w:rPr>
        <w:t xml:space="preserve"> </w:t>
      </w:r>
      <w:r w:rsidR="004569E6">
        <w:rPr>
          <w:rFonts w:ascii="Times New Roman TUR" w:hAnsi="Times New Roman TUR" w:cs="Times New Roman TUR"/>
          <w:color w:val="000000"/>
        </w:rPr>
        <w:t>aynan</w:t>
      </w:r>
      <w:r w:rsidR="0084279A">
        <w:rPr>
          <w:rFonts w:ascii="Times New Roman TUR" w:hAnsi="Times New Roman TUR" w:cs="Times New Roman TUR"/>
          <w:color w:val="000000"/>
        </w:rPr>
        <w:t xml:space="preserve"> va</w:t>
      </w:r>
      <w:r>
        <w:rPr>
          <w:rFonts w:ascii="Times New Roman TUR" w:hAnsi="Times New Roman TUR" w:cs="Times New Roman TUR"/>
          <w:color w:val="000000"/>
        </w:rPr>
        <w:t>q</w:t>
      </w:r>
      <w:r w:rsidR="0084279A">
        <w:rPr>
          <w:rFonts w:ascii="Times New Roman TUR" w:hAnsi="Times New Roman TUR" w:cs="Times New Roman TUR"/>
          <w:color w:val="000000"/>
        </w:rPr>
        <w:t>ti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uy</w:t>
      </w:r>
      <w:r w:rsidR="00317151">
        <w:rPr>
          <w:rFonts w:ascii="Times New Roman TUR" w:hAnsi="Times New Roman TUR" w:cs="Times New Roman TUR"/>
          <w:color w:val="000000"/>
        </w:rPr>
        <w:t>g‘</w:t>
      </w:r>
      <w:r>
        <w:rPr>
          <w:rFonts w:ascii="Times New Roman TUR" w:hAnsi="Times New Roman TUR" w:cs="Times New Roman TUR"/>
          <w:color w:val="000000"/>
        </w:rPr>
        <w:t>unligi</w:t>
      </w:r>
      <w:r w:rsidR="0084279A">
        <w:rPr>
          <w:rFonts w:ascii="Times New Roman TUR" w:hAnsi="Times New Roman TUR" w:cs="Times New Roman TUR"/>
          <w:color w:val="000000"/>
        </w:rPr>
        <w: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Pr>
          <w:rFonts w:ascii="Times New Roman TUR" w:hAnsi="Times New Roman TUR" w:cs="Times New Roman TUR"/>
          <w:color w:val="000000"/>
        </w:rPr>
        <w:t>oj</w:t>
      </w:r>
      <w:r w:rsidR="0084279A">
        <w:rPr>
          <w:rFonts w:ascii="Times New Roman TUR" w:hAnsi="Times New Roman TUR" w:cs="Times New Roman TUR"/>
          <w:color w:val="000000"/>
        </w:rPr>
        <w:t>iy</w:t>
      </w:r>
      <w:r>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si"nin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bu</w:t>
      </w:r>
      <w:r>
        <w:rPr>
          <w:rFonts w:ascii="Times New Roman TUR" w:hAnsi="Times New Roman TUR" w:cs="Times New Roman TUR"/>
          <w:color w:val="000000"/>
        </w:rPr>
        <w:t xml:space="preserve"> yer</w:t>
      </w:r>
      <w:r w:rsidR="0084279A">
        <w:rPr>
          <w:rFonts w:ascii="Times New Roman TUR" w:hAnsi="Times New Roman TUR" w:cs="Times New Roman TUR"/>
          <w:color w:val="000000"/>
        </w:rPr>
        <w:t xml:space="preserve">da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lar taraf</w:t>
      </w:r>
      <w:r>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sha</w:t>
      </w:r>
      <w:r w:rsidR="0084279A">
        <w:rPr>
          <w:rFonts w:ascii="Times New Roman TUR" w:hAnsi="Times New Roman TUR" w:cs="Times New Roman TUR"/>
          <w:color w:val="000000"/>
        </w:rPr>
        <w:t>v</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qi</w:t>
      </w:r>
      <w:r w:rsidR="0084279A">
        <w:rPr>
          <w:rFonts w:ascii="Times New Roman TUR" w:hAnsi="Times New Roman TUR" w:cs="Times New Roman TUR"/>
          <w:color w:val="000000"/>
        </w:rPr>
        <w:t>r</w:t>
      </w:r>
      <w:r w:rsidR="00D33D1C">
        <w:rPr>
          <w:rFonts w:ascii="Times New Roman TUR" w:hAnsi="Times New Roman TUR" w:cs="Times New Roman TUR"/>
          <w:color w:val="000000"/>
        </w:rPr>
        <w:t>o</w:t>
      </w:r>
      <w:r w:rsidR="0084279A">
        <w:rPr>
          <w:rFonts w:ascii="Times New Roman TUR" w:hAnsi="Times New Roman TUR" w:cs="Times New Roman TUR"/>
          <w:color w:val="000000"/>
        </w:rPr>
        <w:t>at v</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kit</w:t>
      </w:r>
      <w:r w:rsidR="00D33D1C">
        <w:rPr>
          <w:rFonts w:ascii="Times New Roman TUR" w:hAnsi="Times New Roman TUR" w:cs="Times New Roman TUR"/>
          <w:color w:val="000000"/>
        </w:rPr>
        <w:t>o</w:t>
      </w:r>
      <w:r w:rsidR="0084279A">
        <w:rPr>
          <w:rFonts w:ascii="Times New Roman TUR" w:hAnsi="Times New Roman TUR" w:cs="Times New Roman TUR"/>
          <w:color w:val="000000"/>
        </w:rPr>
        <w:t>b</w:t>
      </w:r>
      <w:r w:rsidR="00D33D1C">
        <w:rPr>
          <w:rFonts w:ascii="Times New Roman TUR" w:hAnsi="Times New Roman TUR" w:cs="Times New Roman TUR"/>
          <w:color w:val="000000"/>
        </w:rPr>
        <w:t>a</w:t>
      </w:r>
      <w:r w:rsidR="0084279A">
        <w:rPr>
          <w:rFonts w:ascii="Times New Roman TUR" w:hAnsi="Times New Roman TUR" w:cs="Times New Roman TUR"/>
          <w:color w:val="000000"/>
        </w:rPr>
        <w:t>t v</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n</w:t>
      </w:r>
      <w:r w:rsidR="00D33D1C">
        <w:rPr>
          <w:rFonts w:ascii="Times New Roman TUR" w:hAnsi="Times New Roman TUR" w:cs="Times New Roman TUR"/>
          <w:color w:val="000000"/>
        </w:rPr>
        <w:t>ash</w:t>
      </w:r>
      <w:r w:rsidR="0084279A">
        <w:rPr>
          <w:rFonts w:ascii="Times New Roman TUR" w:hAnsi="Times New Roman TUR" w:cs="Times New Roman TUR"/>
          <w:color w:val="000000"/>
        </w:rPr>
        <w:t>ri</w:t>
      </w:r>
      <w:r w:rsidR="00D33D1C">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t</w:t>
      </w:r>
      <w:r w:rsidR="00317151">
        <w:rPr>
          <w:rFonts w:ascii="Times New Roman TUR" w:hAnsi="Times New Roman TUR" w:cs="Times New Roman TUR"/>
          <w:color w:val="000000"/>
        </w:rPr>
        <w:t>o‘g‘</w:t>
      </w:r>
      <w:r w:rsidR="00D33D1C">
        <w:rPr>
          <w:rFonts w:ascii="Times New Roman TUR" w:hAnsi="Times New Roman TUR" w:cs="Times New Roman TUR"/>
          <w:color w:val="000000"/>
        </w:rPr>
        <w:t>ri kelishi</w:t>
      </w:r>
      <w:r w:rsidR="0084279A">
        <w:rPr>
          <w:rFonts w:ascii="Times New Roman TUR" w:hAnsi="Times New Roman TUR" w:cs="Times New Roman TUR"/>
          <w:color w:val="000000"/>
        </w:rPr>
        <w:t>.. v</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u</w:t>
      </w:r>
      <w:r w:rsidR="0084279A">
        <w:rPr>
          <w:rFonts w:ascii="Times New Roman TUR" w:hAnsi="Times New Roman TUR" w:cs="Times New Roman TUR"/>
          <w:color w:val="000000"/>
        </w:rPr>
        <w:t xml:space="preserve"> i</w:t>
      </w:r>
      <w:r w:rsidR="00D33D1C">
        <w:rPr>
          <w:rFonts w:ascii="Times New Roman TUR" w:hAnsi="Times New Roman TUR" w:cs="Times New Roman TUR"/>
          <w:color w:val="000000"/>
        </w:rPr>
        <w:t>k</w:t>
      </w:r>
      <w:r w:rsidR="0084279A">
        <w:rPr>
          <w:rFonts w:ascii="Times New Roman TUR" w:hAnsi="Times New Roman TUR" w:cs="Times New Roman TUR"/>
          <w:color w:val="000000"/>
        </w:rPr>
        <w:t>ki m</w:t>
      </w:r>
      <w:r w:rsidR="00D33D1C">
        <w:rPr>
          <w:rFonts w:ascii="Times New Roman TUR" w:hAnsi="Times New Roman TUR" w:cs="Times New Roman TUR"/>
          <w:color w:val="000000"/>
        </w:rPr>
        <w:t>u</w:t>
      </w:r>
      <w:r w:rsidR="0084279A">
        <w:rPr>
          <w:rFonts w:ascii="Times New Roman TUR" w:hAnsi="Times New Roman TUR" w:cs="Times New Roman TUR"/>
          <w:color w:val="000000"/>
        </w:rPr>
        <w:t>b</w:t>
      </w:r>
      <w:r w:rsidR="00D33D1C">
        <w:rPr>
          <w:rFonts w:ascii="Times New Roman TUR" w:hAnsi="Times New Roman TUR" w:cs="Times New Roman TUR"/>
          <w:color w:val="000000"/>
        </w:rPr>
        <w:t>o</w:t>
      </w:r>
      <w:r w:rsidR="0084279A">
        <w:rPr>
          <w:rFonts w:ascii="Times New Roman TUR" w:hAnsi="Times New Roman TUR" w:cs="Times New Roman TUR"/>
          <w:color w:val="000000"/>
        </w:rPr>
        <w:t>r</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D33D1C">
        <w:rPr>
          <w:rFonts w:ascii="Times New Roman TUR" w:hAnsi="Times New Roman TUR" w:cs="Times New Roman TUR"/>
          <w:color w:val="000000"/>
        </w:rPr>
        <w:t>k</w:t>
      </w:r>
      <w:r w:rsidR="0084279A">
        <w:rPr>
          <w:rFonts w:ascii="Times New Roman TUR" w:hAnsi="Times New Roman TUR" w:cs="Times New Roman TUR"/>
          <w:color w:val="000000"/>
        </w:rPr>
        <w:t>ec</w:t>
      </w:r>
      <w:r w:rsidR="00D33D1C">
        <w:rPr>
          <w:rFonts w:ascii="Times New Roman TUR" w:hAnsi="Times New Roman TUR" w:cs="Times New Roman TUR"/>
          <w:color w:val="000000"/>
        </w:rPr>
        <w:t>ha</w:t>
      </w:r>
      <w:r w:rsidR="0084279A">
        <w:rPr>
          <w:rFonts w:ascii="Times New Roman TUR" w:hAnsi="Times New Roman TUR" w:cs="Times New Roman TUR"/>
          <w:color w:val="000000"/>
        </w:rPr>
        <w:t>nin</w:t>
      </w:r>
      <w:r w:rsidR="00D33D1C">
        <w:rPr>
          <w:rFonts w:ascii="Times New Roman TUR" w:hAnsi="Times New Roman TUR" w:cs="Times New Roman TUR"/>
          <w:color w:val="000000"/>
        </w:rPr>
        <w:t>g</w:t>
      </w:r>
      <w:r w:rsidR="0084279A">
        <w:rPr>
          <w:rFonts w:ascii="Times New Roman TUR" w:hAnsi="Times New Roman TUR" w:cs="Times New Roman TUR"/>
          <w:color w:val="000000"/>
        </w:rPr>
        <w:t xml:space="preserve"> bir</w:t>
      </w:r>
      <w:r w:rsidR="00D33D1C">
        <w:rPr>
          <w:rFonts w:ascii="Times New Roman TUR" w:hAnsi="Times New Roman TUR" w:cs="Times New Roman TUR"/>
          <w:color w:val="000000"/>
        </w:rPr>
        <w:t>-</w:t>
      </w:r>
      <w:r w:rsidR="0084279A">
        <w:rPr>
          <w:rFonts w:ascii="Times New Roman TUR" w:hAnsi="Times New Roman TUR" w:cs="Times New Roman TUR"/>
          <w:color w:val="000000"/>
        </w:rPr>
        <w:t>biri</w:t>
      </w:r>
      <w:r w:rsidR="00D33D1C">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bir </w:t>
      </w:r>
      <w:r w:rsidR="00D33D1C">
        <w:rPr>
          <w:rFonts w:ascii="Times New Roman TUR" w:hAnsi="Times New Roman TUR" w:cs="Times New Roman TUR"/>
          <w:color w:val="000000"/>
        </w:rPr>
        <w:t>necha</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j</w:t>
      </w:r>
      <w:r w:rsidR="0084279A">
        <w:rPr>
          <w:rFonts w:ascii="Times New Roman TUR" w:hAnsi="Times New Roman TUR" w:cs="Times New Roman TUR"/>
          <w:color w:val="000000"/>
        </w:rPr>
        <w:t>ih</w:t>
      </w:r>
      <w:r w:rsidR="00D33D1C">
        <w:rPr>
          <w:rFonts w:ascii="Times New Roman TUR" w:hAnsi="Times New Roman TUR" w:cs="Times New Roman TUR"/>
          <w:color w:val="000000"/>
        </w:rPr>
        <w:t>a</w:t>
      </w:r>
      <w:r w:rsidR="0084279A">
        <w:rPr>
          <w:rFonts w:ascii="Times New Roman TUR" w:hAnsi="Times New Roman TUR" w:cs="Times New Roman TUR"/>
          <w:color w:val="000000"/>
        </w:rPr>
        <w:t>t</w:t>
      </w:r>
      <w:r w:rsidR="00D33D1C">
        <w:rPr>
          <w:rFonts w:ascii="Times New Roman TUR" w:hAnsi="Times New Roman TUR" w:cs="Times New Roman TUR"/>
          <w:color w:val="000000"/>
        </w:rPr>
        <w:t>da</w:t>
      </w:r>
      <w:r w:rsidR="0084279A">
        <w:rPr>
          <w:rFonts w:ascii="Times New Roman TUR" w:hAnsi="Times New Roman TUR" w:cs="Times New Roman TUR"/>
          <w:color w:val="000000"/>
        </w:rPr>
        <w:t xml:space="preserve"> t</w:t>
      </w:r>
      <w:r w:rsidR="00D33D1C">
        <w:rPr>
          <w:rFonts w:ascii="Times New Roman TUR" w:hAnsi="Times New Roman TUR" w:cs="Times New Roman TUR"/>
          <w:color w:val="000000"/>
        </w:rPr>
        <w:t>a</w:t>
      </w:r>
      <w:r w:rsidR="0084279A">
        <w:rPr>
          <w:rFonts w:ascii="Times New Roman TUR" w:hAnsi="Times New Roman TUR" w:cs="Times New Roman TUR"/>
          <w:color w:val="000000"/>
        </w:rPr>
        <w:t>v</w:t>
      </w:r>
      <w:r w:rsidR="00D33D1C">
        <w:rPr>
          <w:rFonts w:ascii="Times New Roman TUR" w:hAnsi="Times New Roman TUR" w:cs="Times New Roman TUR"/>
          <w:color w:val="000000"/>
        </w:rPr>
        <w:t>o</w:t>
      </w:r>
      <w:r w:rsidR="0084279A">
        <w:rPr>
          <w:rFonts w:ascii="Times New Roman TUR" w:hAnsi="Times New Roman TUR" w:cs="Times New Roman TUR"/>
          <w:color w:val="000000"/>
        </w:rPr>
        <w:t>fu</w:t>
      </w:r>
      <w:r w:rsidR="00D33D1C">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qilishi</w:t>
      </w:r>
      <w:r w:rsidR="0084279A">
        <w:rPr>
          <w:rFonts w:ascii="Times New Roman TUR" w:hAnsi="Times New Roman TUR" w:cs="Times New Roman TUR"/>
          <w:color w:val="000000"/>
        </w:rPr>
        <w:t>.. v</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D33D1C">
        <w:rPr>
          <w:rFonts w:ascii="Times New Roman TUR" w:hAnsi="Times New Roman TUR" w:cs="Times New Roman TUR"/>
          <w:color w:val="000000"/>
        </w:rPr>
        <w:t>a</w:t>
      </w:r>
      <w:r w:rsidR="0084279A">
        <w:rPr>
          <w:rFonts w:ascii="Times New Roman TUR" w:hAnsi="Times New Roman TUR" w:cs="Times New Roman TUR"/>
          <w:color w:val="000000"/>
        </w:rPr>
        <w:t>vs</w:t>
      </w:r>
      <w:r w:rsidR="00D33D1C">
        <w:rPr>
          <w:rFonts w:ascii="Times New Roman TUR" w:hAnsi="Times New Roman TUR" w:cs="Times New Roman TUR"/>
          <w:color w:val="000000"/>
        </w:rPr>
        <w:t>u</w:t>
      </w:r>
      <w:r w:rsidR="0084279A">
        <w:rPr>
          <w:rFonts w:ascii="Times New Roman TUR" w:hAnsi="Times New Roman TUR" w:cs="Times New Roman TUR"/>
          <w:color w:val="000000"/>
        </w:rPr>
        <w:t xml:space="preserve">mi </w:t>
      </w:r>
      <w:r w:rsidR="00D33D1C">
        <w:rPr>
          <w:rFonts w:ascii="Times New Roman TUR" w:hAnsi="Times New Roman TUR" w:cs="Times New Roman TUR"/>
          <w:color w:val="000000"/>
        </w:rPr>
        <w:t>b</w:t>
      </w:r>
      <w:r w:rsidR="00317151">
        <w:rPr>
          <w:rFonts w:ascii="Times New Roman TUR" w:hAnsi="Times New Roman TUR" w:cs="Times New Roman TUR"/>
          <w:color w:val="000000"/>
        </w:rPr>
        <w:t>o‘</w:t>
      </w:r>
      <w:r w:rsidR="00D33D1C">
        <w:rPr>
          <w:rFonts w:ascii="Times New Roman TUR" w:hAnsi="Times New Roman TUR" w:cs="Times New Roman TUR"/>
          <w:color w:val="000000"/>
        </w:rPr>
        <w:t>lmagani</w:t>
      </w:r>
      <w:r w:rsidR="0084279A">
        <w:rPr>
          <w:rFonts w:ascii="Times New Roman TUR" w:hAnsi="Times New Roman TUR" w:cs="Times New Roman TUR"/>
          <w:color w:val="000000"/>
        </w:rPr>
        <w:t xml:space="preserve"> h</w:t>
      </w:r>
      <w:r w:rsidR="00D33D1C">
        <w:rPr>
          <w:rFonts w:ascii="Times New Roman TUR" w:hAnsi="Times New Roman TUR" w:cs="Times New Roman TUR"/>
          <w:color w:val="000000"/>
        </w:rPr>
        <w:t>o</w:t>
      </w:r>
      <w:r w:rsidR="0084279A">
        <w:rPr>
          <w:rFonts w:ascii="Times New Roman TUR" w:hAnsi="Times New Roman TUR" w:cs="Times New Roman TUR"/>
          <w:color w:val="000000"/>
        </w:rPr>
        <w:t>ld</w:t>
      </w:r>
      <w:r w:rsidR="00D33D1C">
        <w:rPr>
          <w:rFonts w:ascii="Times New Roman TUR" w:hAnsi="Times New Roman TUR" w:cs="Times New Roman TUR"/>
          <w:color w:val="000000"/>
        </w:rPr>
        <w:t>a</w:t>
      </w:r>
      <w:r w:rsidR="00A10A5F">
        <w:rPr>
          <w:rFonts w:ascii="Times New Roman TUR" w:hAnsi="Times New Roman TUR" w:cs="Times New Roman TUR"/>
          <w:color w:val="000000"/>
        </w:rPr>
        <w:t>,</w:t>
      </w:r>
      <w:r w:rsidR="0084279A">
        <w:rPr>
          <w:rFonts w:ascii="Times New Roman TUR" w:hAnsi="Times New Roman TUR" w:cs="Times New Roman TUR"/>
          <w:color w:val="000000"/>
        </w:rPr>
        <w:t xml:space="preserve"> a</w:t>
      </w:r>
      <w:r w:rsidR="00D33D1C">
        <w:rPr>
          <w:rFonts w:ascii="Times New Roman TUR" w:hAnsi="Times New Roman TUR" w:cs="Times New Roman TUR"/>
          <w:color w:val="000000"/>
        </w:rPr>
        <w:t>j</w:t>
      </w:r>
      <w:r w:rsidR="0084279A">
        <w:rPr>
          <w:rFonts w:ascii="Times New Roman TUR" w:hAnsi="Times New Roman TUR" w:cs="Times New Roman TUR"/>
          <w:color w:val="000000"/>
        </w:rPr>
        <w:t xml:space="preserve">ib </w:t>
      </w:r>
      <w:r w:rsidR="00D33D1C">
        <w:rPr>
          <w:rFonts w:ascii="Times New Roman TUR" w:hAnsi="Times New Roman TUR" w:cs="Times New Roman TUR"/>
          <w:color w:val="000000"/>
        </w:rPr>
        <w:t>shovqinlar bilan</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s</w:t>
      </w:r>
      <w:r w:rsidR="00317151">
        <w:rPr>
          <w:rFonts w:ascii="Times New Roman TUR" w:hAnsi="Times New Roman TUR" w:cs="Times New Roman TUR"/>
          <w:color w:val="000000"/>
        </w:rPr>
        <w:t>o‘</w:t>
      </w:r>
      <w:r w:rsidR="00D33D1C">
        <w:rPr>
          <w:rFonts w:ascii="Times New Roman TUR" w:hAnsi="Times New Roman TUR" w:cs="Times New Roman TUR"/>
          <w:color w:val="000000"/>
        </w:rPr>
        <w:t>nmaydigan</w:t>
      </w:r>
      <w:r w:rsidR="0084279A">
        <w:rPr>
          <w:rFonts w:ascii="Times New Roman TUR" w:hAnsi="Times New Roman TUR" w:cs="Times New Roman TUR"/>
          <w:color w:val="000000"/>
        </w:rPr>
        <w:t xml:space="preserve"> m</w:t>
      </w:r>
      <w:r w:rsidR="00D33D1C">
        <w:rPr>
          <w:rFonts w:ascii="Times New Roman TUR" w:hAnsi="Times New Roman TUR" w:cs="Times New Roman TUR"/>
          <w:color w:val="000000"/>
        </w:rPr>
        <w:t>o</w:t>
      </w:r>
      <w:r w:rsidR="0084279A">
        <w:rPr>
          <w:rFonts w:ascii="Times New Roman TUR" w:hAnsi="Times New Roman TUR" w:cs="Times New Roman TUR"/>
          <w:color w:val="000000"/>
        </w:rPr>
        <w:t>dd</w:t>
      </w:r>
      <w:r w:rsidR="00D33D1C">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w:t>
      </w:r>
      <w:r w:rsidR="0084279A">
        <w:rPr>
          <w:rFonts w:ascii="Times New Roman TUR" w:hAnsi="Times New Roman TUR" w:cs="Times New Roman TUR"/>
          <w:color w:val="000000"/>
        </w:rPr>
        <w:t xml:space="preserve"> m</w:t>
      </w:r>
      <w:r w:rsidR="00D33D1C">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D33D1C">
        <w:rPr>
          <w:rFonts w:ascii="Times New Roman TUR" w:hAnsi="Times New Roman TUR" w:cs="Times New Roman TUR"/>
          <w:color w:val="000000"/>
        </w:rPr>
        <w:t>a</w:t>
      </w:r>
      <w:r w:rsidR="0084279A">
        <w:rPr>
          <w:rFonts w:ascii="Times New Roman TUR" w:hAnsi="Times New Roman TUR" w:cs="Times New Roman TUR"/>
          <w:color w:val="000000"/>
        </w:rPr>
        <w:t>v</w:t>
      </w:r>
      <w:r w:rsidR="00D33D1C">
        <w:rPr>
          <w:rFonts w:ascii="Times New Roman TUR" w:hAnsi="Times New Roman TUR" w:cs="Times New Roman TUR"/>
          <w:color w:val="000000"/>
        </w:rPr>
        <w:t>iy</w:t>
      </w:r>
      <w:r w:rsidR="0084279A">
        <w:rPr>
          <w:rFonts w:ascii="Times New Roman TUR" w:hAnsi="Times New Roman TUR" w:cs="Times New Roman TUR"/>
          <w:color w:val="000000"/>
        </w:rPr>
        <w:t xml:space="preserve"> z</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min </w:t>
      </w:r>
      <w:r w:rsidR="00D33D1C">
        <w:rPr>
          <w:rFonts w:ascii="Times New Roman TUR" w:hAnsi="Times New Roman TUR" w:cs="Times New Roman TUR"/>
          <w:color w:val="000000"/>
        </w:rPr>
        <w:t>shovqinlari bilan</w:t>
      </w:r>
      <w:r w:rsidR="0084279A">
        <w:rPr>
          <w:rFonts w:ascii="Times New Roman TUR" w:hAnsi="Times New Roman TUR" w:cs="Times New Roman TUR"/>
          <w:color w:val="000000"/>
        </w:rPr>
        <w:t xml:space="preserve"> f</w:t>
      </w:r>
      <w:r w:rsidR="00D33D1C">
        <w:rPr>
          <w:rFonts w:ascii="Times New Roman TUR" w:hAnsi="Times New Roman TUR" w:cs="Times New Roman TUR"/>
          <w:color w:val="000000"/>
        </w:rPr>
        <w:t>a</w:t>
      </w:r>
      <w:r w:rsidR="0084279A">
        <w:rPr>
          <w:rFonts w:ascii="Times New Roman TUR" w:hAnsi="Times New Roman TUR" w:cs="Times New Roman TUR"/>
          <w:color w:val="000000"/>
        </w:rPr>
        <w:t>ry</w:t>
      </w:r>
      <w:r w:rsidR="00D33D1C">
        <w:rPr>
          <w:rFonts w:ascii="Times New Roman TUR" w:hAnsi="Times New Roman TUR" w:cs="Times New Roman TUR"/>
          <w:color w:val="000000"/>
        </w:rPr>
        <w:t>o</w:t>
      </w:r>
      <w:r w:rsidR="0084279A">
        <w:rPr>
          <w:rFonts w:ascii="Times New Roman TUR" w:hAnsi="Times New Roman TUR" w:cs="Times New Roman TUR"/>
          <w:color w:val="000000"/>
        </w:rPr>
        <w:t>dlar</w:t>
      </w:r>
      <w:r w:rsidR="00D33D1C">
        <w:rPr>
          <w:rFonts w:ascii="Times New Roman TUR" w:hAnsi="Times New Roman TUR" w:cs="Times New Roman TUR"/>
          <w:color w:val="000000"/>
        </w:rPr>
        <w:t>ig</w:t>
      </w:r>
      <w:r w:rsidR="0084279A">
        <w:rPr>
          <w:rFonts w:ascii="Times New Roman TUR" w:hAnsi="Times New Roman TUR" w:cs="Times New Roman TUR"/>
          <w:color w:val="000000"/>
        </w:rPr>
        <w:t>a t</w:t>
      </w:r>
      <w:r w:rsidR="00D33D1C">
        <w:rPr>
          <w:rFonts w:ascii="Times New Roman TUR" w:hAnsi="Times New Roman TUR" w:cs="Times New Roman TUR"/>
          <w:color w:val="000000"/>
        </w:rPr>
        <w:t>a</w:t>
      </w:r>
      <w:r w:rsidR="0084279A">
        <w:rPr>
          <w:rFonts w:ascii="Times New Roman TUR" w:hAnsi="Times New Roman TUR" w:cs="Times New Roman TUR"/>
          <w:color w:val="000000"/>
        </w:rPr>
        <w:t>hdi</w:t>
      </w:r>
      <w:r w:rsidR="00D33D1C">
        <w:rPr>
          <w:rFonts w:ascii="Times New Roman TUR" w:hAnsi="Times New Roman TUR" w:cs="Times New Roman TUR"/>
          <w:color w:val="000000"/>
        </w:rPr>
        <w:t>d</w:t>
      </w:r>
      <w:r w:rsidR="0084279A">
        <w:rPr>
          <w:rFonts w:ascii="Times New Roman TUR" w:hAnsi="Times New Roman TUR" w:cs="Times New Roman TUR"/>
          <w:color w:val="000000"/>
        </w:rPr>
        <w:t>k</w:t>
      </w:r>
      <w:r w:rsidR="00D33D1C">
        <w:rPr>
          <w:rFonts w:ascii="Times New Roman TUR" w:hAnsi="Times New Roman TUR" w:cs="Times New Roman TUR"/>
          <w:color w:val="000000"/>
        </w:rPr>
        <w:t>o</w:t>
      </w:r>
      <w:r w:rsidR="0084279A">
        <w:rPr>
          <w:rFonts w:ascii="Times New Roman TUR" w:hAnsi="Times New Roman TUR" w:cs="Times New Roman TUR"/>
          <w:color w:val="000000"/>
        </w:rPr>
        <w:t>r</w:t>
      </w:r>
      <w:r w:rsidR="00D33D1C">
        <w:rPr>
          <w:rFonts w:ascii="Times New Roman TUR" w:hAnsi="Times New Roman TUR" w:cs="Times New Roman TUR"/>
          <w:color w:val="000000"/>
        </w:rPr>
        <w:t>o</w:t>
      </w:r>
      <w:r w:rsidR="0084279A">
        <w:rPr>
          <w:rFonts w:ascii="Times New Roman TUR" w:hAnsi="Times New Roman TUR" w:cs="Times New Roman TUR"/>
          <w:color w:val="000000"/>
        </w:rPr>
        <w:t>n</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D33D1C">
        <w:rPr>
          <w:rFonts w:ascii="Times New Roman TUR" w:hAnsi="Times New Roman TUR" w:cs="Times New Roman TUR"/>
          <w:color w:val="000000"/>
        </w:rPr>
        <w:t>a</w:t>
      </w:r>
      <w:r w:rsidR="0084279A">
        <w:rPr>
          <w:rFonts w:ascii="Times New Roman TUR" w:hAnsi="Times New Roman TUR" w:cs="Times New Roman TUR"/>
          <w:color w:val="000000"/>
        </w:rPr>
        <w:t>s</w:t>
      </w:r>
      <w:r w:rsidR="00D33D1C">
        <w:rPr>
          <w:rFonts w:ascii="Times New Roman TUR" w:hAnsi="Times New Roman TUR" w:cs="Times New Roman TUR"/>
          <w:color w:val="000000"/>
        </w:rPr>
        <w:t>a</w:t>
      </w:r>
      <w:r w:rsidR="0084279A">
        <w:rPr>
          <w:rFonts w:ascii="Times New Roman TUR" w:hAnsi="Times New Roman TUR" w:cs="Times New Roman TUR"/>
          <w:color w:val="000000"/>
        </w:rPr>
        <w:t>llid</w:t>
      </w:r>
      <w:r w:rsidR="00D33D1C">
        <w:rPr>
          <w:rFonts w:ascii="Times New Roman TUR" w:hAnsi="Times New Roman TUR" w:cs="Times New Roman TUR"/>
          <w:color w:val="000000"/>
        </w:rPr>
        <w:t>o</w:t>
      </w:r>
      <w:r w:rsidR="0084279A">
        <w:rPr>
          <w:rFonts w:ascii="Times New Roman TUR" w:hAnsi="Times New Roman TUR" w:cs="Times New Roman TUR"/>
          <w:color w:val="000000"/>
        </w:rPr>
        <w:t>r</w:t>
      </w:r>
      <w:r w:rsidR="00D33D1C">
        <w:rPr>
          <w:rFonts w:ascii="Times New Roman TUR" w:hAnsi="Times New Roman TUR" w:cs="Times New Roman TUR"/>
          <w:color w:val="000000"/>
        </w:rPr>
        <w:t>o</w:t>
      </w:r>
      <w:r w:rsidR="0084279A">
        <w:rPr>
          <w:rFonts w:ascii="Times New Roman TUR" w:hAnsi="Times New Roman TUR" w:cs="Times New Roman TUR"/>
          <w:color w:val="000000"/>
        </w:rPr>
        <w:t>n</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sidR="00D33D1C">
        <w:rPr>
          <w:rFonts w:ascii="Times New Roman TUR" w:hAnsi="Times New Roman TUR" w:cs="Times New Roman TUR"/>
          <w:color w:val="000000"/>
        </w:rPr>
        <w:t>a</w:t>
      </w:r>
      <w:r w:rsidR="0084279A">
        <w:rPr>
          <w:rFonts w:ascii="Times New Roman TUR" w:hAnsi="Times New Roman TUR" w:cs="Times New Roman TUR"/>
          <w:color w:val="000000"/>
        </w:rPr>
        <w:t>v</w:t>
      </w:r>
      <w:r w:rsidR="00D33D1C">
        <w:rPr>
          <w:rFonts w:ascii="Times New Roman TUR" w:hAnsi="Times New Roman TUR" w:cs="Times New Roman TUR"/>
          <w:color w:val="000000"/>
        </w:rPr>
        <w:t>o</w:t>
      </w:r>
      <w:r w:rsidR="0084279A">
        <w:rPr>
          <w:rFonts w:ascii="Times New Roman TUR" w:hAnsi="Times New Roman TUR" w:cs="Times New Roman TUR"/>
          <w:color w:val="000000"/>
        </w:rPr>
        <w:t>fu</w:t>
      </w:r>
      <w:r w:rsidR="00D33D1C">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qilish</w:t>
      </w:r>
      <w:r w:rsidR="0084279A">
        <w:rPr>
          <w:rFonts w:ascii="Times New Roman TUR" w:hAnsi="Times New Roman TUR" w:cs="Times New Roman TUR"/>
          <w:color w:val="000000"/>
        </w:rPr>
        <w:t>i.. v</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D33D1C">
        <w:rPr>
          <w:rFonts w:ascii="Times New Roman TUR" w:hAnsi="Times New Roman TUR" w:cs="Times New Roman TUR"/>
          <w:color w:val="000000"/>
        </w:rPr>
        <w:t>iy</w:t>
      </w:r>
      <w:r w:rsidR="0084279A">
        <w:rPr>
          <w:rFonts w:ascii="Times New Roman TUR" w:hAnsi="Times New Roman TUR" w:cs="Times New Roman TUR"/>
          <w:color w:val="000000"/>
        </w:rPr>
        <w:t>m</w:t>
      </w:r>
      <w:r w:rsidR="00D33D1C">
        <w:rPr>
          <w:rFonts w:ascii="Times New Roman TUR" w:hAnsi="Times New Roman TUR" w:cs="Times New Roman TUR"/>
          <w:color w:val="000000"/>
        </w:rPr>
        <w:t>o</w:t>
      </w:r>
      <w:r w:rsidR="0084279A">
        <w:rPr>
          <w:rFonts w:ascii="Times New Roman TUR" w:hAnsi="Times New Roman TUR" w:cs="Times New Roman TUR"/>
          <w:color w:val="000000"/>
        </w:rPr>
        <w:t>nn</w:t>
      </w:r>
      <w:r w:rsidR="00D33D1C">
        <w:rPr>
          <w:rFonts w:ascii="Times New Roman TUR" w:hAnsi="Times New Roman TUR" w:cs="Times New Roman TUR"/>
          <w:color w:val="000000"/>
        </w:rPr>
        <w:t>ing</w:t>
      </w:r>
      <w:r w:rsidR="0084279A">
        <w:rPr>
          <w:rFonts w:ascii="Times New Roman TUR" w:hAnsi="Times New Roman TUR" w:cs="Times New Roman TUR"/>
          <w:color w:val="000000"/>
        </w:rPr>
        <w:t xml:space="preserve"> </w:t>
      </w:r>
      <w:r w:rsidR="00D33D1C">
        <w:rPr>
          <w:rFonts w:ascii="Times New Roman TUR" w:hAnsi="Times New Roman TUR" w:cs="Times New Roman TUR"/>
          <w:color w:val="000000"/>
        </w:rPr>
        <w:t>umidsizligi</w:t>
      </w:r>
      <w:r w:rsidR="0084279A">
        <w:rPr>
          <w:rFonts w:ascii="Times New Roman TUR" w:hAnsi="Times New Roman TUR" w:cs="Times New Roman TUR"/>
          <w:color w:val="000000"/>
        </w:rPr>
        <w:t>d</w:t>
      </w:r>
      <w:r w:rsidR="00D33D1C">
        <w:rPr>
          <w:rFonts w:ascii="Times New Roman TUR" w:hAnsi="Times New Roman TUR" w:cs="Times New Roman TUR"/>
          <w:color w:val="000000"/>
        </w:rPr>
        <w:t>a</w:t>
      </w:r>
      <w:r w:rsidR="0084279A">
        <w:rPr>
          <w:rFonts w:ascii="Times New Roman TUR" w:hAnsi="Times New Roman TUR" w:cs="Times New Roman TUR"/>
          <w:color w:val="000000"/>
        </w:rPr>
        <w:t>n t</w:t>
      </w:r>
      <w:r w:rsidR="00D33D1C">
        <w:rPr>
          <w:rFonts w:ascii="Times New Roman TUR" w:hAnsi="Times New Roman TUR" w:cs="Times New Roman TUR"/>
          <w:color w:val="000000"/>
        </w:rPr>
        <w:t>a</w:t>
      </w:r>
      <w:r w:rsidR="0084279A">
        <w:rPr>
          <w:rFonts w:ascii="Times New Roman TUR" w:hAnsi="Times New Roman TUR" w:cs="Times New Roman TUR"/>
          <w:color w:val="000000"/>
        </w:rPr>
        <w:t>s</w:t>
      </w:r>
      <w:r w:rsidR="00D33D1C">
        <w:rPr>
          <w:rFonts w:ascii="Times New Roman TUR" w:hAnsi="Times New Roman TUR" w:cs="Times New Roman TUR"/>
          <w:color w:val="000000"/>
        </w:rPr>
        <w:t>a</w:t>
      </w:r>
      <w:r w:rsidR="0084279A">
        <w:rPr>
          <w:rFonts w:ascii="Times New Roman TUR" w:hAnsi="Times New Roman TUR" w:cs="Times New Roman TUR"/>
          <w:color w:val="000000"/>
        </w:rPr>
        <w:t xml:space="preserve">lli </w:t>
      </w:r>
      <w:r w:rsidR="00D33D1C">
        <w:rPr>
          <w:rFonts w:ascii="Times New Roman TUR" w:hAnsi="Times New Roman TUR" w:cs="Times New Roman TUR"/>
          <w:color w:val="000000"/>
        </w:rPr>
        <w:t>qidirishlarig</w:t>
      </w:r>
      <w:r w:rsidR="0084279A">
        <w:rPr>
          <w:rFonts w:ascii="Times New Roman TUR" w:hAnsi="Times New Roman TUR" w:cs="Times New Roman TUR"/>
          <w:color w:val="000000"/>
        </w:rPr>
        <w:t>a v</w:t>
      </w:r>
      <w:r w:rsidR="005C4781">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5C4781">
        <w:rPr>
          <w:rFonts w:ascii="Times New Roman TUR" w:hAnsi="Times New Roman TUR" w:cs="Times New Roman TUR"/>
          <w:color w:val="000000"/>
        </w:rPr>
        <w:t>z</w:t>
      </w:r>
      <w:r w:rsidR="0084279A">
        <w:rPr>
          <w:rFonts w:ascii="Times New Roman TUR" w:hAnsi="Times New Roman TUR" w:cs="Times New Roman TUR"/>
          <w:color w:val="000000"/>
        </w:rPr>
        <w:t>al</w:t>
      </w:r>
      <w:r w:rsidR="005C4781">
        <w:rPr>
          <w:rFonts w:ascii="Times New Roman TUR" w:hAnsi="Times New Roman TUR" w:cs="Times New Roman TUR"/>
          <w:color w:val="000000"/>
        </w:rPr>
        <w:t>o</w:t>
      </w:r>
      <w:r w:rsidR="0084279A">
        <w:rPr>
          <w:rFonts w:ascii="Times New Roman TUR" w:hAnsi="Times New Roman TUR" w:cs="Times New Roman TUR"/>
          <w:color w:val="000000"/>
        </w:rPr>
        <w:t>l</w:t>
      </w:r>
      <w:r w:rsidR="005C4781">
        <w:rPr>
          <w:rFonts w:ascii="Times New Roman TUR" w:hAnsi="Times New Roman TUR" w:cs="Times New Roman TUR"/>
          <w:color w:val="000000"/>
        </w:rPr>
        <w:t>a</w:t>
      </w:r>
      <w:r w:rsidR="0084279A">
        <w:rPr>
          <w:rFonts w:ascii="Times New Roman TUR" w:hAnsi="Times New Roman TUR" w:cs="Times New Roman TUR"/>
          <w:color w:val="000000"/>
        </w:rPr>
        <w:t>t</w:t>
      </w:r>
      <w:r w:rsidR="005C4781">
        <w:rPr>
          <w:rFonts w:ascii="Times New Roman TUR" w:hAnsi="Times New Roman TUR" w:cs="Times New Roman TUR"/>
          <w:color w:val="000000"/>
        </w:rPr>
        <w:t>n</w:t>
      </w:r>
      <w:r w:rsidR="0084279A">
        <w:rPr>
          <w:rFonts w:ascii="Times New Roman TUR" w:hAnsi="Times New Roman TUR" w:cs="Times New Roman TUR"/>
          <w:color w:val="000000"/>
        </w:rPr>
        <w:t>in</w:t>
      </w:r>
      <w:r w:rsidR="005C478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5C4781">
        <w:rPr>
          <w:rFonts w:ascii="Times New Roman TUR" w:hAnsi="Times New Roman TUR" w:cs="Times New Roman TUR"/>
          <w:color w:val="000000"/>
        </w:rPr>
        <w:t>hujumi</w:t>
      </w:r>
      <w:r w:rsidR="0084279A">
        <w:rPr>
          <w:rFonts w:ascii="Times New Roman TUR" w:hAnsi="Times New Roman TUR" w:cs="Times New Roman TUR"/>
          <w:color w:val="000000"/>
        </w:rPr>
        <w:t>d</w:t>
      </w:r>
      <w:r w:rsidR="005C4781">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5C4781">
        <w:rPr>
          <w:rFonts w:ascii="Times New Roman TUR" w:hAnsi="Times New Roman TUR" w:cs="Times New Roman TUR"/>
          <w:color w:val="000000"/>
        </w:rPr>
        <w:t>k</w:t>
      </w:r>
      <w:r w:rsidR="0084279A">
        <w:rPr>
          <w:rFonts w:ascii="Times New Roman TUR" w:hAnsi="Times New Roman TUR" w:cs="Times New Roman TUR"/>
          <w:color w:val="000000"/>
        </w:rPr>
        <w:t>el</w:t>
      </w:r>
      <w:r w:rsidR="005C4781">
        <w:rPr>
          <w:rFonts w:ascii="Times New Roman TUR" w:hAnsi="Times New Roman TUR" w:cs="Times New Roman TUR"/>
          <w:color w:val="000000"/>
        </w:rPr>
        <w:t>ga</w:t>
      </w:r>
      <w:r w:rsidR="0084279A">
        <w:rPr>
          <w:rFonts w:ascii="Times New Roman TUR" w:hAnsi="Times New Roman TUR" w:cs="Times New Roman TUR"/>
          <w:color w:val="000000"/>
        </w:rPr>
        <w:t>n v</w:t>
      </w:r>
      <w:r w:rsidR="005C4781">
        <w:rPr>
          <w:rFonts w:ascii="Times New Roman TUR" w:hAnsi="Times New Roman TUR" w:cs="Times New Roman TUR"/>
          <w:color w:val="000000"/>
        </w:rPr>
        <w:t>a</w:t>
      </w:r>
      <w:r w:rsidR="0084279A">
        <w:rPr>
          <w:rFonts w:ascii="Times New Roman TUR" w:hAnsi="Times New Roman TUR" w:cs="Times New Roman TUR"/>
          <w:color w:val="000000"/>
        </w:rPr>
        <w:t>sv</w:t>
      </w:r>
      <w:r w:rsidR="005C4781">
        <w:rPr>
          <w:rFonts w:ascii="Times New Roman TUR" w:hAnsi="Times New Roman TUR" w:cs="Times New Roman TUR"/>
          <w:color w:val="000000"/>
        </w:rPr>
        <w:t>a</w:t>
      </w:r>
      <w:r w:rsidR="0084279A">
        <w:rPr>
          <w:rFonts w:ascii="Times New Roman TUR" w:hAnsi="Times New Roman TUR" w:cs="Times New Roman TUR"/>
          <w:color w:val="000000"/>
        </w:rPr>
        <w:t>s</w:t>
      </w:r>
      <w:r w:rsidR="005C4781">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sidR="005C4781">
        <w:rPr>
          <w:rFonts w:ascii="Times New Roman TUR" w:hAnsi="Times New Roman TUR" w:cs="Times New Roman TUR"/>
          <w:color w:val="000000"/>
        </w:rPr>
        <w:t>a</w:t>
      </w:r>
      <w:r w:rsidR="0084279A">
        <w:rPr>
          <w:rFonts w:ascii="Times New Roman TUR" w:hAnsi="Times New Roman TUR" w:cs="Times New Roman TUR"/>
          <w:color w:val="000000"/>
        </w:rPr>
        <w:t xml:space="preserve"> z</w:t>
      </w:r>
      <w:r w:rsidR="004569E6">
        <w:rPr>
          <w:rFonts w:ascii="Times New Roman TUR" w:hAnsi="Times New Roman TUR" w:cs="Times New Roman TUR"/>
          <w:color w:val="000000"/>
        </w:rPr>
        <w:t>a</w:t>
      </w:r>
      <w:r w:rsidR="005C4781">
        <w:rPr>
          <w:rFonts w:ascii="Times New Roman TUR" w:hAnsi="Times New Roman TUR" w:cs="Times New Roman TUR"/>
          <w:color w:val="000000"/>
        </w:rPr>
        <w:t>i</w:t>
      </w:r>
      <w:r w:rsidR="0084279A">
        <w:rPr>
          <w:rFonts w:ascii="Times New Roman TUR" w:hAnsi="Times New Roman TUR" w:cs="Times New Roman TUR"/>
          <w:color w:val="000000"/>
        </w:rPr>
        <w:t>f</w:t>
      </w:r>
      <w:r w:rsidR="005C4781">
        <w:rPr>
          <w:rFonts w:ascii="Times New Roman TUR" w:hAnsi="Times New Roman TUR" w:cs="Times New Roman TUR"/>
          <w:color w:val="000000"/>
        </w:rPr>
        <w:t>likka</w:t>
      </w:r>
      <w:r w:rsidR="0084279A">
        <w:rPr>
          <w:rFonts w:ascii="Times New Roman TUR" w:hAnsi="Times New Roman TUR" w:cs="Times New Roman TUR"/>
          <w:color w:val="000000"/>
        </w:rPr>
        <w:t xml:space="preserve"> </w:t>
      </w:r>
      <w:r w:rsidR="005C4781">
        <w:rPr>
          <w:rFonts w:ascii="Times New Roman TUR" w:hAnsi="Times New Roman TUR" w:cs="Times New Roman TUR"/>
          <w:color w:val="000000"/>
        </w:rPr>
        <w:t>q</w:t>
      </w:r>
      <w:r w:rsidR="0084279A">
        <w:rPr>
          <w:rFonts w:ascii="Times New Roman TUR" w:hAnsi="Times New Roman TUR" w:cs="Times New Roman TUR"/>
          <w:color w:val="000000"/>
        </w:rPr>
        <w:t>ar</w:t>
      </w:r>
      <w:r w:rsidR="005C4781">
        <w:rPr>
          <w:rFonts w:ascii="Times New Roman TUR" w:hAnsi="Times New Roman TUR" w:cs="Times New Roman TUR"/>
          <w:color w:val="000000"/>
        </w:rPr>
        <w:t>shi</w:t>
      </w:r>
      <w:r w:rsidR="0084279A">
        <w:rPr>
          <w:rFonts w:ascii="Times New Roman TUR" w:hAnsi="Times New Roman TUR" w:cs="Times New Roman TUR"/>
          <w:color w:val="000000"/>
        </w:rPr>
        <w:t xml:space="preserve"> </w:t>
      </w:r>
      <w:r w:rsidR="005C4781">
        <w:rPr>
          <w:rFonts w:ascii="Times New Roman TUR" w:hAnsi="Times New Roman TUR" w:cs="Times New Roman TUR"/>
          <w:color w:val="000000"/>
        </w:rPr>
        <w:t>q</w:t>
      </w:r>
      <w:r w:rsidR="0084279A">
        <w:rPr>
          <w:rFonts w:ascii="Times New Roman TUR" w:hAnsi="Times New Roman TUR" w:cs="Times New Roman TUR"/>
          <w:color w:val="000000"/>
        </w:rPr>
        <w:t>uvv</w:t>
      </w:r>
      <w:r w:rsidR="005C4781">
        <w:rPr>
          <w:rFonts w:ascii="Times New Roman TUR" w:hAnsi="Times New Roman TUR" w:cs="Times New Roman TUR"/>
          <w:color w:val="000000"/>
        </w:rPr>
        <w:t>a</w:t>
      </w:r>
      <w:r w:rsidR="0084279A">
        <w:rPr>
          <w:rFonts w:ascii="Times New Roman TUR" w:hAnsi="Times New Roman TUR" w:cs="Times New Roman TUR"/>
          <w:color w:val="000000"/>
        </w:rPr>
        <w:t>-i m</w:t>
      </w:r>
      <w:r w:rsidR="005C4781">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5C4781">
        <w:rPr>
          <w:rFonts w:ascii="Times New Roman TUR" w:hAnsi="Times New Roman TUR" w:cs="Times New Roman TUR"/>
          <w:color w:val="000000"/>
        </w:rPr>
        <w:t>a</w:t>
      </w:r>
      <w:r w:rsidR="0084279A">
        <w:rPr>
          <w:rFonts w:ascii="Times New Roman TUR" w:hAnsi="Times New Roman TUR" w:cs="Times New Roman TUR"/>
          <w:color w:val="000000"/>
        </w:rPr>
        <w:t>viy</w:t>
      </w:r>
      <w:r w:rsidR="005C4781">
        <w:rPr>
          <w:rFonts w:ascii="Times New Roman TUR" w:hAnsi="Times New Roman TUR" w:cs="Times New Roman TUR"/>
          <w:color w:val="000000"/>
        </w:rPr>
        <w:t>a</w:t>
      </w:r>
      <w:r w:rsidR="0084279A">
        <w:rPr>
          <w:rFonts w:ascii="Times New Roman TUR" w:hAnsi="Times New Roman TUR" w:cs="Times New Roman TUR"/>
          <w:color w:val="000000"/>
        </w:rPr>
        <w:t>nin</w:t>
      </w:r>
      <w:r w:rsidR="005C4781">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quvvatlanishi</w:t>
      </w:r>
      <w:r w:rsidR="0084279A">
        <w:rPr>
          <w:rFonts w:ascii="Times New Roman TUR" w:hAnsi="Times New Roman TUR" w:cs="Times New Roman TUR"/>
          <w:color w:val="000000"/>
        </w:rPr>
        <w:t>ni ist</w:t>
      </w:r>
      <w:r w:rsidR="007C0818">
        <w:rPr>
          <w:rFonts w:ascii="Times New Roman TUR" w:hAnsi="Times New Roman TUR" w:cs="Times New Roman TUR"/>
          <w:color w:val="000000"/>
        </w:rPr>
        <w:t>ash</w:t>
      </w:r>
      <w:r w:rsidR="0084279A">
        <w:rPr>
          <w:rFonts w:ascii="Times New Roman TUR" w:hAnsi="Times New Roman TUR" w:cs="Times New Roman TUR"/>
          <w:color w:val="000000"/>
        </w:rPr>
        <w:t>l</w:t>
      </w:r>
      <w:r w:rsidR="007C0818">
        <w:rPr>
          <w:rFonts w:ascii="Times New Roman TUR" w:hAnsi="Times New Roman TUR" w:cs="Times New Roman TUR"/>
          <w:color w:val="000000"/>
        </w:rPr>
        <w:t>a</w:t>
      </w:r>
      <w:r w:rsidR="0084279A">
        <w:rPr>
          <w:rFonts w:ascii="Times New Roman TUR" w:hAnsi="Times New Roman TUR" w:cs="Times New Roman TUR"/>
          <w:color w:val="000000"/>
        </w:rPr>
        <w:t>ri</w:t>
      </w:r>
      <w:r w:rsidR="007C0818">
        <w:rPr>
          <w:rFonts w:ascii="Times New Roman TUR" w:hAnsi="Times New Roman TUR" w:cs="Times New Roman TUR"/>
          <w:color w:val="000000"/>
        </w:rPr>
        <w:t>ga</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4569E6">
        <w:rPr>
          <w:rFonts w:ascii="Times New Roman TUR" w:hAnsi="Times New Roman TUR" w:cs="Times New Roman TUR"/>
          <w:color w:val="000000"/>
        </w:rPr>
        <w:t>liq</w:t>
      </w:r>
      <w:r w:rsidR="0084279A">
        <w:rPr>
          <w:rFonts w:ascii="Times New Roman TUR" w:hAnsi="Times New Roman TUR" w:cs="Times New Roman TUR"/>
          <w:color w:val="000000"/>
        </w:rPr>
        <w:t xml:space="preserve"> </w:t>
      </w:r>
      <w:r w:rsidR="004569E6" w:rsidRP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sidRPr="004569E6">
        <w:rPr>
          <w:rFonts w:ascii="Times New Roman TUR" w:hAnsi="Times New Roman TUR" w:cs="Times New Roman TUR"/>
          <w:color w:val="000000"/>
        </w:rPr>
        <w:t>i</w:t>
      </w:r>
      <w:r w:rsidR="0084279A">
        <w:rPr>
          <w:rFonts w:ascii="Times New Roman TUR" w:hAnsi="Times New Roman TUR" w:cs="Times New Roman TUR"/>
          <w:color w:val="000000"/>
        </w:rPr>
        <w:t>..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bu </w:t>
      </w:r>
      <w:r w:rsidR="007C0818">
        <w:rPr>
          <w:rFonts w:ascii="Times New Roman TUR" w:hAnsi="Times New Roman TUR" w:cs="Times New Roman TUR"/>
          <w:color w:val="000000"/>
        </w:rPr>
        <w:lastRenderedPageBreak/>
        <w:t>kecha</w:t>
      </w:r>
      <w:r w:rsidR="0084279A">
        <w:rPr>
          <w:rFonts w:ascii="Times New Roman TUR" w:hAnsi="Times New Roman TUR" w:cs="Times New Roman TUR"/>
          <w:color w:val="000000"/>
        </w:rPr>
        <w:t>l</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7C0818">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sidR="007C0818">
        <w:rPr>
          <w:rFonts w:ascii="Times New Roman TUR" w:hAnsi="Times New Roman TUR" w:cs="Times New Roman TUR"/>
          <w:color w:val="000000"/>
        </w:rPr>
        <w:t>Islomiy shiorlarga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q</w:t>
      </w:r>
      <w:r w:rsidR="0084279A">
        <w:rPr>
          <w:rFonts w:ascii="Times New Roman TUR" w:hAnsi="Times New Roman TUR" w:cs="Times New Roman TUR"/>
          <w:color w:val="000000"/>
        </w:rPr>
        <w:t>ar</w:t>
      </w:r>
      <w:r w:rsidR="007C0818">
        <w:rPr>
          <w:rFonts w:ascii="Times New Roman TUR" w:hAnsi="Times New Roman TUR" w:cs="Times New Roman TUR"/>
          <w:color w:val="000000"/>
        </w:rPr>
        <w:t>shi</w:t>
      </w:r>
      <w:r w:rsidR="0084279A">
        <w:rPr>
          <w:rFonts w:ascii="Times New Roman TUR" w:hAnsi="Times New Roman TUR" w:cs="Times New Roman TUR"/>
          <w:color w:val="000000"/>
        </w:rPr>
        <w:t xml:space="preserve"> h</w:t>
      </w:r>
      <w:r w:rsidR="007C0818">
        <w:rPr>
          <w:rFonts w:ascii="Times New Roman TUR" w:hAnsi="Times New Roman TUR" w:cs="Times New Roman TUR"/>
          <w:color w:val="000000"/>
        </w:rPr>
        <w:t>u</w:t>
      </w:r>
      <w:r w:rsidR="0084279A">
        <w:rPr>
          <w:rFonts w:ascii="Times New Roman TUR" w:hAnsi="Times New Roman TUR" w:cs="Times New Roman TUR"/>
          <w:color w:val="000000"/>
        </w:rPr>
        <w:t>rm</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tsizlik </w:t>
      </w:r>
      <w:r w:rsidR="007C0818">
        <w:rPr>
          <w:rFonts w:ascii="Times New Roman TUR" w:hAnsi="Times New Roman TUR" w:cs="Times New Roman TUR"/>
          <w:color w:val="000000"/>
        </w:rPr>
        <w:t>qilgan</w:t>
      </w:r>
      <w:r w:rsidR="0084279A">
        <w:rPr>
          <w:rFonts w:ascii="Times New Roman TUR" w:hAnsi="Times New Roman TUR" w:cs="Times New Roman TUR"/>
          <w:color w:val="000000"/>
        </w:rPr>
        <w:t>l</w:t>
      </w:r>
      <w:r w:rsidR="007C0818">
        <w:rPr>
          <w:rFonts w:ascii="Times New Roman TUR" w:hAnsi="Times New Roman TUR" w:cs="Times New Roman TUR"/>
          <w:color w:val="000000"/>
        </w:rPr>
        <w:t>a</w:t>
      </w:r>
      <w:r w:rsidR="0084279A">
        <w:rPr>
          <w:rFonts w:ascii="Times New Roman TUR" w:hAnsi="Times New Roman TUR" w:cs="Times New Roman TUR"/>
          <w:color w:val="000000"/>
        </w:rPr>
        <w:t>r</w:t>
      </w:r>
      <w:r w:rsidR="007C0818">
        <w:rPr>
          <w:rFonts w:ascii="Times New Roman TUR" w:hAnsi="Times New Roman TUR" w:cs="Times New Roman TUR"/>
          <w:color w:val="000000"/>
        </w:rPr>
        <w:t>n</w:t>
      </w:r>
      <w:r w:rsidR="0084279A">
        <w:rPr>
          <w:rFonts w:ascii="Times New Roman TUR" w:hAnsi="Times New Roman TUR" w:cs="Times New Roman TUR"/>
          <w:color w:val="000000"/>
        </w:rPr>
        <w:t>in</w:t>
      </w:r>
      <w:r w:rsidR="007C0818">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x</w:t>
      </w:r>
      <w:r w:rsidR="0084279A">
        <w:rPr>
          <w:rFonts w:ascii="Times New Roman TUR" w:hAnsi="Times New Roman TUR" w:cs="Times New Roman TUR"/>
          <w:color w:val="000000"/>
        </w:rPr>
        <w:t>at</w:t>
      </w:r>
      <w:r w:rsidR="007C0818">
        <w:rPr>
          <w:rFonts w:ascii="Times New Roman TUR" w:hAnsi="Times New Roman TUR" w:cs="Times New Roman TUR"/>
          <w:color w:val="000000"/>
        </w:rPr>
        <w:t>o</w:t>
      </w:r>
      <w:r w:rsidR="0084279A">
        <w:rPr>
          <w:rFonts w:ascii="Times New Roman TUR" w:hAnsi="Times New Roman TUR" w:cs="Times New Roman TUR"/>
          <w:color w:val="000000"/>
        </w:rPr>
        <w:t>lar</w:t>
      </w:r>
      <w:r w:rsidR="007C0818">
        <w:rPr>
          <w:rFonts w:ascii="Times New Roman TUR" w:hAnsi="Times New Roman TUR" w:cs="Times New Roman TUR"/>
          <w:color w:val="000000"/>
        </w:rPr>
        <w:t>ig</w:t>
      </w:r>
      <w:r w:rsidR="0084279A">
        <w:rPr>
          <w:rFonts w:ascii="Times New Roman TUR" w:hAnsi="Times New Roman TUR" w:cs="Times New Roman TUR"/>
          <w:color w:val="000000"/>
        </w:rPr>
        <w:t xml:space="preserve">a bir </w:t>
      </w:r>
      <w:r w:rsidR="007C0818">
        <w:rPr>
          <w:rFonts w:ascii="Times New Roman TUR" w:hAnsi="Times New Roman TUR" w:cs="Times New Roman TUR"/>
          <w:color w:val="000000"/>
        </w:rPr>
        <w:t>ta</w:t>
      </w:r>
      <w:r w:rsidR="00317151">
        <w:rPr>
          <w:rFonts w:ascii="Times New Roman TUR" w:hAnsi="Times New Roman TUR" w:cs="Times New Roman TUR"/>
          <w:color w:val="000000"/>
        </w:rPr>
        <w:t>’</w:t>
      </w:r>
      <w:r w:rsidR="007C0818">
        <w:rPr>
          <w:rFonts w:ascii="Times New Roman TUR" w:hAnsi="Times New Roman TUR" w:cs="Times New Roman TUR"/>
          <w:color w:val="000000"/>
        </w:rPr>
        <w:t>zir</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7C0818">
        <w:rPr>
          <w:rFonts w:ascii="Times New Roman TUR" w:hAnsi="Times New Roman TUR" w:cs="Times New Roman TUR"/>
          <w:color w:val="000000"/>
        </w:rPr>
        <w:t>laroq</w:t>
      </w:r>
      <w:r w:rsidR="0084279A">
        <w:rPr>
          <w:rFonts w:ascii="Times New Roman TUR" w:hAnsi="Times New Roman TUR" w:cs="Times New Roman TUR"/>
          <w:color w:val="000000"/>
        </w:rPr>
        <w:t xml:space="preserve"> "K</w:t>
      </w:r>
      <w:r w:rsidR="007C0818">
        <w:rPr>
          <w:rFonts w:ascii="Times New Roman TUR" w:hAnsi="Times New Roman TUR" w:cs="Times New Roman TUR"/>
          <w:color w:val="000000"/>
        </w:rPr>
        <w:t>o</w:t>
      </w:r>
      <w:r w:rsidR="0084279A">
        <w:rPr>
          <w:rFonts w:ascii="Times New Roman TUR" w:hAnsi="Times New Roman TUR" w:cs="Times New Roman TUR"/>
          <w:color w:val="000000"/>
        </w:rPr>
        <w:t>in</w:t>
      </w:r>
      <w:r w:rsidR="007C0818">
        <w:rPr>
          <w:rFonts w:ascii="Times New Roman TUR" w:hAnsi="Times New Roman TUR" w:cs="Times New Roman TUR"/>
          <w:color w:val="000000"/>
        </w:rPr>
        <w:t>o</w:t>
      </w:r>
      <w:r w:rsidR="0084279A">
        <w:rPr>
          <w:rFonts w:ascii="Times New Roman TUR" w:hAnsi="Times New Roman TUR" w:cs="Times New Roman TUR"/>
          <w:color w:val="000000"/>
        </w:rPr>
        <w:t xml:space="preserve">t bu </w:t>
      </w:r>
      <w:r w:rsidR="007C0818">
        <w:rPr>
          <w:rFonts w:ascii="Times New Roman TUR" w:hAnsi="Times New Roman TUR" w:cs="Times New Roman TUR"/>
          <w:color w:val="000000"/>
        </w:rPr>
        <w:t>kecha</w:t>
      </w:r>
      <w:r w:rsidR="0084279A">
        <w:rPr>
          <w:rFonts w:ascii="Times New Roman TUR" w:hAnsi="Times New Roman TUR" w:cs="Times New Roman TUR"/>
          <w:color w:val="000000"/>
        </w:rPr>
        <w:t>l</w:t>
      </w:r>
      <w:r w:rsidR="007C0818">
        <w:rPr>
          <w:rFonts w:ascii="Times New Roman TUR" w:hAnsi="Times New Roman TUR" w:cs="Times New Roman TUR"/>
          <w:color w:val="000000"/>
        </w:rPr>
        <w:t>a</w:t>
      </w:r>
      <w:r w:rsidR="0084279A">
        <w:rPr>
          <w:rFonts w:ascii="Times New Roman TUR" w:hAnsi="Times New Roman TUR" w:cs="Times New Roman TUR"/>
          <w:color w:val="000000"/>
        </w:rPr>
        <w:t>r</w:t>
      </w:r>
      <w:r w:rsidR="007C0818">
        <w:rPr>
          <w:rFonts w:ascii="Times New Roman TUR" w:hAnsi="Times New Roman TUR" w:cs="Times New Roman TUR"/>
          <w:color w:val="000000"/>
        </w:rPr>
        <w:t>ga</w:t>
      </w:r>
      <w:r w:rsidR="0084279A">
        <w:rPr>
          <w:rFonts w:ascii="Times New Roman TUR" w:hAnsi="Times New Roman TUR" w:cs="Times New Roman TUR"/>
          <w:color w:val="000000"/>
        </w:rPr>
        <w:t xml:space="preserve"> h</w:t>
      </w:r>
      <w:r w:rsidR="007C0818">
        <w:rPr>
          <w:rFonts w:ascii="Times New Roman TUR" w:hAnsi="Times New Roman TUR" w:cs="Times New Roman TUR"/>
          <w:color w:val="000000"/>
        </w:rPr>
        <w:t>u</w:t>
      </w:r>
      <w:r w:rsidR="0084279A">
        <w:rPr>
          <w:rFonts w:ascii="Times New Roman TUR" w:hAnsi="Times New Roman TUR" w:cs="Times New Roman TUR"/>
          <w:color w:val="000000"/>
        </w:rPr>
        <w:t>rm</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rsatadi</w:t>
      </w:r>
      <w:r w:rsidR="0084279A">
        <w:rPr>
          <w:rFonts w:ascii="Times New Roman TUR" w:hAnsi="Times New Roman TUR" w:cs="Times New Roman TUR"/>
          <w:color w:val="000000"/>
        </w:rPr>
        <w:t>, n</w:t>
      </w:r>
      <w:r w:rsidR="007C0818">
        <w:rPr>
          <w:rFonts w:ascii="Times New Roman TUR" w:hAnsi="Times New Roman TUR" w:cs="Times New Roman TUR"/>
          <w:color w:val="000000"/>
        </w:rPr>
        <w:t>ima uchun</w:t>
      </w:r>
      <w:r w:rsidR="0084279A">
        <w:rPr>
          <w:rFonts w:ascii="Times New Roman TUR" w:hAnsi="Times New Roman TUR" w:cs="Times New Roman TUR"/>
          <w:color w:val="000000"/>
        </w:rPr>
        <w:t xml:space="preserve"> siz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rsatmayapsiz</w:t>
      </w:r>
      <w:r w:rsidR="0084279A">
        <w:rPr>
          <w:rFonts w:ascii="Times New Roman TUR" w:hAnsi="Times New Roman TUR" w:cs="Times New Roman TUR"/>
          <w:color w:val="000000"/>
        </w:rPr>
        <w:t>?" d</w:t>
      </w:r>
      <w:r w:rsidR="007C0818">
        <w:rPr>
          <w:rFonts w:ascii="Times New Roman TUR" w:hAnsi="Times New Roman TUR" w:cs="Times New Roman TUR"/>
          <w:color w:val="000000"/>
        </w:rPr>
        <w:t>egan</w:t>
      </w:r>
      <w:r w:rsidR="0084279A">
        <w:rPr>
          <w:rFonts w:ascii="Times New Roman TUR" w:hAnsi="Times New Roman TUR" w:cs="Times New Roman TUR"/>
          <w:color w:val="000000"/>
        </w:rPr>
        <w:t xml:space="preserve"> m</w:t>
      </w:r>
      <w:r w:rsidR="007C0818">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7C0818">
        <w:rPr>
          <w:rFonts w:ascii="Times New Roman TUR" w:hAnsi="Times New Roman TUR" w:cs="Times New Roman TUR"/>
          <w:color w:val="000000"/>
        </w:rPr>
        <w:t>o</w:t>
      </w:r>
      <w:r w:rsidR="0084279A">
        <w:rPr>
          <w:rFonts w:ascii="Times New Roman TUR" w:hAnsi="Times New Roman TUR" w:cs="Times New Roman TUR"/>
          <w:color w:val="000000"/>
        </w:rPr>
        <w:t xml:space="preserve">da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p miqdordagi</w:t>
      </w:r>
      <w:r w:rsidR="0084279A">
        <w:rPr>
          <w:rFonts w:ascii="Times New Roman TUR" w:hAnsi="Times New Roman TUR" w:cs="Times New Roman TUR"/>
          <w:color w:val="000000"/>
        </w:rPr>
        <w:t xml:space="preserve"> rahm</w:t>
      </w:r>
      <w:r w:rsidR="007C0818">
        <w:rPr>
          <w:rFonts w:ascii="Times New Roman TUR" w:hAnsi="Times New Roman TUR" w:cs="Times New Roman TUR"/>
          <w:color w:val="000000"/>
        </w:rPr>
        <w:t>a</w:t>
      </w:r>
      <w:r w:rsidR="0084279A">
        <w:rPr>
          <w:rFonts w:ascii="Times New Roman TUR" w:hAnsi="Times New Roman TUR" w:cs="Times New Roman TUR"/>
          <w:color w:val="000000"/>
        </w:rPr>
        <w:t>t</w:t>
      </w:r>
      <w:r w:rsidR="007C0818">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Islomiy shiorlarga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q</w:t>
      </w:r>
      <w:r w:rsidR="0084279A">
        <w:rPr>
          <w:rFonts w:ascii="Times New Roman TUR" w:hAnsi="Times New Roman TUR" w:cs="Times New Roman TUR"/>
          <w:color w:val="000000"/>
        </w:rPr>
        <w:t>ar</w:t>
      </w:r>
      <w:r w:rsidR="007C0818">
        <w:rPr>
          <w:rFonts w:ascii="Times New Roman TUR" w:hAnsi="Times New Roman TUR" w:cs="Times New Roman TUR"/>
          <w:color w:val="000000"/>
        </w:rPr>
        <w:t>shi</w:t>
      </w:r>
      <w:r w:rsidR="0084279A">
        <w:rPr>
          <w:rFonts w:ascii="Times New Roman TUR" w:hAnsi="Times New Roman TUR" w:cs="Times New Roman TUR"/>
          <w:color w:val="000000"/>
        </w:rPr>
        <w:t xml:space="preserve"> hatt</w:t>
      </w:r>
      <w:r w:rsidR="007C0818">
        <w:rPr>
          <w:rFonts w:ascii="Times New Roman TUR" w:hAnsi="Times New Roman TUR" w:cs="Times New Roman TUR"/>
          <w:color w:val="000000"/>
        </w:rPr>
        <w:t>o</w:t>
      </w:r>
      <w:r w:rsidR="0084279A">
        <w:rPr>
          <w:rFonts w:ascii="Times New Roman TUR" w:hAnsi="Times New Roman TUR" w:cs="Times New Roman TUR"/>
          <w:color w:val="000000"/>
        </w:rPr>
        <w:t xml:space="preserve"> s</w:t>
      </w:r>
      <w:r w:rsidR="007C0818">
        <w:rPr>
          <w:rFonts w:ascii="Times New Roman TUR" w:hAnsi="Times New Roman TUR" w:cs="Times New Roman TUR"/>
          <w:color w:val="000000"/>
        </w:rPr>
        <w:t>a</w:t>
      </w:r>
      <w:r w:rsidR="0084279A">
        <w:rPr>
          <w:rFonts w:ascii="Times New Roman TUR" w:hAnsi="Times New Roman TUR" w:cs="Times New Roman TUR"/>
          <w:color w:val="000000"/>
        </w:rPr>
        <w:t>m</w:t>
      </w:r>
      <w:r w:rsidR="007C0818">
        <w:rPr>
          <w:rFonts w:ascii="Times New Roman TUR" w:hAnsi="Times New Roman TUR" w:cs="Times New Roman TUR"/>
          <w:color w:val="000000"/>
        </w:rPr>
        <w:t>o</w:t>
      </w:r>
      <w:r w:rsidR="0084279A">
        <w:rPr>
          <w:rFonts w:ascii="Times New Roman TUR" w:hAnsi="Times New Roman TUR" w:cs="Times New Roman TUR"/>
          <w:color w:val="000000"/>
        </w:rPr>
        <w:t>v</w:t>
      </w:r>
      <w:r w:rsidR="007C0818">
        <w:rPr>
          <w:rFonts w:ascii="Times New Roman TUR" w:hAnsi="Times New Roman TUR" w:cs="Times New Roman TUR"/>
          <w:color w:val="000000"/>
        </w:rPr>
        <w:t>o</w:t>
      </w:r>
      <w:r w:rsidR="0084279A">
        <w:rPr>
          <w:rFonts w:ascii="Times New Roman TUR" w:hAnsi="Times New Roman TUR" w:cs="Times New Roman TUR"/>
          <w:color w:val="000000"/>
        </w:rPr>
        <w:t>t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f</w:t>
      </w:r>
      <w:r w:rsidR="007C0818">
        <w:rPr>
          <w:rFonts w:ascii="Times New Roman TUR" w:hAnsi="Times New Roman TUR" w:cs="Times New Roman TUR"/>
          <w:color w:val="000000"/>
        </w:rPr>
        <w:t>a</w:t>
      </w:r>
      <w:r w:rsidR="0084279A">
        <w:rPr>
          <w:rFonts w:ascii="Times New Roman TUR" w:hAnsi="Times New Roman TUR" w:cs="Times New Roman TUR"/>
          <w:color w:val="000000"/>
        </w:rPr>
        <w:t>z</w:t>
      </w:r>
      <w:r w:rsidR="007C0818">
        <w:rPr>
          <w:rFonts w:ascii="Times New Roman TUR" w:hAnsi="Times New Roman TUR" w:cs="Times New Roman TUR"/>
          <w:color w:val="000000"/>
        </w:rPr>
        <w:t>o</w:t>
      </w:r>
      <w:r w:rsidR="0084279A">
        <w:rPr>
          <w:rFonts w:ascii="Times New Roman TUR" w:hAnsi="Times New Roman TUR" w:cs="Times New Roman TUR"/>
          <w:color w:val="000000"/>
        </w:rPr>
        <w:t>y</w:t>
      </w:r>
      <w:r w:rsidR="007C0818">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o</w:t>
      </w:r>
      <w:r w:rsidR="0084279A">
        <w:rPr>
          <w:rFonts w:ascii="Times New Roman TUR" w:hAnsi="Times New Roman TUR" w:cs="Times New Roman TUR"/>
          <w:color w:val="000000"/>
        </w:rPr>
        <w:t>l</w:t>
      </w:r>
      <w:r w:rsidR="007C0818">
        <w:rPr>
          <w:rFonts w:ascii="Times New Roman TUR" w:hAnsi="Times New Roman TUR" w:cs="Times New Roman TUR"/>
          <w:color w:val="000000"/>
        </w:rPr>
        <w:t>a</w:t>
      </w:r>
      <w:r w:rsidR="0084279A">
        <w:rPr>
          <w:rFonts w:ascii="Times New Roman TUR" w:hAnsi="Times New Roman TUR" w:cs="Times New Roman TUR"/>
          <w:color w:val="000000"/>
        </w:rPr>
        <w:t>m h</w:t>
      </w:r>
      <w:r w:rsidR="007C0818">
        <w:rPr>
          <w:rFonts w:ascii="Times New Roman TUR" w:hAnsi="Times New Roman TUR" w:cs="Times New Roman TUR"/>
          <w:color w:val="000000"/>
        </w:rPr>
        <w:t>u</w:t>
      </w:r>
      <w:r w:rsidR="0084279A">
        <w:rPr>
          <w:rFonts w:ascii="Times New Roman TUR" w:hAnsi="Times New Roman TUR" w:cs="Times New Roman TUR"/>
          <w:color w:val="000000"/>
        </w:rPr>
        <w:t>rm</w:t>
      </w:r>
      <w:r w:rsidR="007C0818">
        <w:rPr>
          <w:rFonts w:ascii="Times New Roman TUR" w:hAnsi="Times New Roman TUR" w:cs="Times New Roman TUR"/>
          <w:color w:val="000000"/>
        </w:rPr>
        <w:t>a</w:t>
      </w:r>
      <w:r w:rsidR="0084279A">
        <w:rPr>
          <w:rFonts w:ascii="Times New Roman TUR" w:hAnsi="Times New Roman TUR" w:cs="Times New Roman TUR"/>
          <w:color w:val="000000"/>
        </w:rPr>
        <w:t>tl</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rini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rsatish bilan</w:t>
      </w:r>
      <w:r w:rsidR="0084279A">
        <w:rPr>
          <w:rFonts w:ascii="Times New Roman TUR" w:hAnsi="Times New Roman TUR" w:cs="Times New Roman TUR"/>
          <w:color w:val="000000"/>
        </w:rPr>
        <w:t xml:space="preserve"> t</w:t>
      </w:r>
      <w:r w:rsidR="007C0818">
        <w:rPr>
          <w:rFonts w:ascii="Times New Roman TUR" w:hAnsi="Times New Roman TUR" w:cs="Times New Roman TUR"/>
          <w:color w:val="000000"/>
        </w:rPr>
        <w:t>a</w:t>
      </w:r>
      <w:r w:rsidR="0084279A">
        <w:rPr>
          <w:rFonts w:ascii="Times New Roman TUR" w:hAnsi="Times New Roman TUR" w:cs="Times New Roman TUR"/>
          <w:color w:val="000000"/>
        </w:rPr>
        <w:t>v</w:t>
      </w:r>
      <w:r w:rsidR="007C0818">
        <w:rPr>
          <w:rFonts w:ascii="Times New Roman TUR" w:hAnsi="Times New Roman TUR" w:cs="Times New Roman TUR"/>
          <w:color w:val="000000"/>
        </w:rPr>
        <w:t>o</w:t>
      </w:r>
      <w:r w:rsidR="0084279A">
        <w:rPr>
          <w:rFonts w:ascii="Times New Roman TUR" w:hAnsi="Times New Roman TUR" w:cs="Times New Roman TUR"/>
          <w:color w:val="000000"/>
        </w:rPr>
        <w:t>fu</w:t>
      </w:r>
      <w:r w:rsidR="007C0818">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qilish</w:t>
      </w:r>
      <w:r w:rsidR="0084279A">
        <w:rPr>
          <w:rFonts w:ascii="Times New Roman TUR" w:hAnsi="Times New Roman TUR" w:cs="Times New Roman TUR"/>
          <w:color w:val="000000"/>
        </w:rPr>
        <w:t>i... Z</w:t>
      </w:r>
      <w:r w:rsidR="007C0818">
        <w:rPr>
          <w:rFonts w:ascii="Times New Roman TUR" w:hAnsi="Times New Roman TUR" w:cs="Times New Roman TUR"/>
          <w:color w:val="000000"/>
        </w:rPr>
        <w:t>a</w:t>
      </w:r>
      <w:r w:rsidR="0084279A">
        <w:rPr>
          <w:rFonts w:ascii="Times New Roman TUR" w:hAnsi="Times New Roman TUR" w:cs="Times New Roman TUR"/>
          <w:color w:val="000000"/>
        </w:rPr>
        <w:t>rr</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mi</w:t>
      </w:r>
      <w:r w:rsidR="007C0818">
        <w:rPr>
          <w:rFonts w:ascii="Times New Roman TUR" w:hAnsi="Times New Roman TUR" w:cs="Times New Roman TUR"/>
          <w:color w:val="000000"/>
        </w:rPr>
        <w:t>q</w:t>
      </w:r>
      <w:r w:rsidR="0084279A">
        <w:rPr>
          <w:rFonts w:ascii="Times New Roman TUR" w:hAnsi="Times New Roman TUR" w:cs="Times New Roman TUR"/>
          <w:color w:val="000000"/>
        </w:rPr>
        <w:t>d</w:t>
      </w:r>
      <w:r w:rsidR="007C0818">
        <w:rPr>
          <w:rFonts w:ascii="Times New Roman TUR" w:hAnsi="Times New Roman TUR" w:cs="Times New Roman TUR"/>
          <w:color w:val="000000"/>
        </w:rPr>
        <w:t>o</w:t>
      </w:r>
      <w:r w:rsidR="0084279A">
        <w:rPr>
          <w:rFonts w:ascii="Times New Roman TUR" w:hAnsi="Times New Roman TUR" w:cs="Times New Roman TUR"/>
          <w:color w:val="000000"/>
        </w:rPr>
        <w:t>r ins</w:t>
      </w:r>
      <w:r w:rsidR="007C0818">
        <w:rPr>
          <w:rFonts w:ascii="Times New Roman TUR" w:hAnsi="Times New Roman TUR" w:cs="Times New Roman TUR"/>
          <w:color w:val="000000"/>
        </w:rPr>
        <w:t>o</w:t>
      </w:r>
      <w:r w:rsidR="0084279A">
        <w:rPr>
          <w:rFonts w:ascii="Times New Roman TUR" w:hAnsi="Times New Roman TUR" w:cs="Times New Roman TUR"/>
          <w:color w:val="000000"/>
        </w:rPr>
        <w:t>f</w:t>
      </w:r>
      <w:r w:rsidR="007C0818">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b</w:t>
      </w:r>
      <w:r w:rsidR="00317151">
        <w:rPr>
          <w:rFonts w:ascii="Times New Roman TUR" w:hAnsi="Times New Roman TUR" w:cs="Times New Roman TUR"/>
          <w:color w:val="000000"/>
        </w:rPr>
        <w:t>o‘</w:t>
      </w:r>
      <w:r w:rsidR="007C0818">
        <w:rPr>
          <w:rFonts w:ascii="Times New Roman TUR" w:hAnsi="Times New Roman TUR" w:cs="Times New Roman TUR"/>
          <w:color w:val="000000"/>
        </w:rPr>
        <w:t>lg</w:t>
      </w:r>
      <w:r w:rsidR="0084279A">
        <w:rPr>
          <w:rFonts w:ascii="Times New Roman TUR" w:hAnsi="Times New Roman TUR" w:cs="Times New Roman TUR"/>
          <w:color w:val="000000"/>
        </w:rPr>
        <w:t>an bil</w:t>
      </w:r>
      <w:r w:rsidR="007C0818">
        <w:rPr>
          <w:rFonts w:ascii="Times New Roman TUR" w:hAnsi="Times New Roman TUR" w:cs="Times New Roman TUR"/>
          <w:color w:val="000000"/>
        </w:rPr>
        <w:t>adi</w:t>
      </w:r>
      <w:r w:rsidR="0084279A">
        <w:rPr>
          <w:rFonts w:ascii="Times New Roman TUR" w:hAnsi="Times New Roman TUR" w:cs="Times New Roman TUR"/>
          <w:color w:val="000000"/>
        </w:rPr>
        <w:t>ki, bu i</w:t>
      </w:r>
      <w:r w:rsidR="007C0818">
        <w:rPr>
          <w:rFonts w:ascii="Times New Roman TUR" w:hAnsi="Times New Roman TUR" w:cs="Times New Roman TUR"/>
          <w:color w:val="000000"/>
        </w:rPr>
        <w:t>sh</w:t>
      </w:r>
      <w:r w:rsidR="0084279A">
        <w:rPr>
          <w:rFonts w:ascii="Times New Roman TUR" w:hAnsi="Times New Roman TUR" w:cs="Times New Roman TUR"/>
          <w:color w:val="000000"/>
        </w:rPr>
        <w:t>d</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x</w:t>
      </w:r>
      <w:r w:rsidR="0084279A">
        <w:rPr>
          <w:rFonts w:ascii="Times New Roman TUR" w:hAnsi="Times New Roman TUR" w:cs="Times New Roman TUR"/>
          <w:color w:val="000000"/>
        </w:rPr>
        <w:t>usus</w:t>
      </w:r>
      <w:r w:rsidR="007C0818">
        <w:rPr>
          <w:rFonts w:ascii="Times New Roman TUR" w:hAnsi="Times New Roman TUR" w:cs="Times New Roman TUR"/>
          <w:color w:val="000000"/>
        </w:rPr>
        <w:t>iy</w:t>
      </w:r>
      <w:r w:rsidR="0084279A">
        <w:rPr>
          <w:rFonts w:ascii="Times New Roman TUR" w:hAnsi="Times New Roman TUR" w:cs="Times New Roman TUR"/>
          <w:color w:val="000000"/>
        </w:rPr>
        <w:t xml:space="preserve"> bir </w:t>
      </w:r>
      <w:r w:rsidR="007C0818">
        <w:rPr>
          <w:rFonts w:ascii="Times New Roman TUR" w:hAnsi="Times New Roman TUR" w:cs="Times New Roman TUR"/>
          <w:color w:val="000000"/>
        </w:rPr>
        <w:t>q</w:t>
      </w:r>
      <w:r w:rsidR="0084279A">
        <w:rPr>
          <w:rFonts w:ascii="Times New Roman TUR" w:hAnsi="Times New Roman TUR" w:cs="Times New Roman TUR"/>
          <w:color w:val="000000"/>
        </w:rPr>
        <w:t>asd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ir</w:t>
      </w:r>
      <w:r w:rsidR="007C0818">
        <w:rPr>
          <w:rFonts w:ascii="Times New Roman TUR" w:hAnsi="Times New Roman TUR" w:cs="Times New Roman TUR"/>
          <w:color w:val="000000"/>
        </w:rPr>
        <w:t>o</w:t>
      </w:r>
      <w:r w:rsidR="0084279A">
        <w:rPr>
          <w:rFonts w:ascii="Times New Roman TUR" w:hAnsi="Times New Roman TUR" w:cs="Times New Roman TUR"/>
          <w:color w:val="000000"/>
        </w:rPr>
        <w:t>d</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7C0818">
        <w:rPr>
          <w:rFonts w:ascii="Times New Roman TUR" w:hAnsi="Times New Roman TUR" w:cs="Times New Roman TUR"/>
          <w:color w:val="000000"/>
        </w:rPr>
        <w:t>iy</w:t>
      </w:r>
      <w:r w:rsidR="0084279A">
        <w:rPr>
          <w:rFonts w:ascii="Times New Roman TUR" w:hAnsi="Times New Roman TUR" w:cs="Times New Roman TUR"/>
          <w:color w:val="000000"/>
        </w:rPr>
        <w:t>m</w:t>
      </w:r>
      <w:r w:rsidR="007C0818">
        <w:rPr>
          <w:rFonts w:ascii="Times New Roman TUR" w:hAnsi="Times New Roman TUR" w:cs="Times New Roman TUR"/>
          <w:color w:val="000000"/>
        </w:rPr>
        <w:t>o</w:t>
      </w:r>
      <w:r w:rsidR="0084279A">
        <w:rPr>
          <w:rFonts w:ascii="Times New Roman TUR" w:hAnsi="Times New Roman TUR" w:cs="Times New Roman TUR"/>
          <w:color w:val="000000"/>
        </w:rPr>
        <w:t>n</w:t>
      </w:r>
      <w:r w:rsidR="007C0818">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7C0818">
        <w:rPr>
          <w:rFonts w:ascii="Times New Roman TUR" w:hAnsi="Times New Roman TUR" w:cs="Times New Roman TUR"/>
          <w:color w:val="000000"/>
        </w:rPr>
        <w:t>x</w:t>
      </w:r>
      <w:r w:rsidR="0084279A">
        <w:rPr>
          <w:rFonts w:ascii="Times New Roman TUR" w:hAnsi="Times New Roman TUR" w:cs="Times New Roman TUR"/>
          <w:color w:val="000000"/>
        </w:rPr>
        <w:t>usus</w:t>
      </w:r>
      <w:r w:rsidR="007C0818">
        <w:rPr>
          <w:rFonts w:ascii="Times New Roman TUR" w:hAnsi="Times New Roman TUR" w:cs="Times New Roman TUR"/>
          <w:color w:val="000000"/>
        </w:rPr>
        <w:t>iy</w:t>
      </w:r>
      <w:r w:rsidR="0084279A">
        <w:rPr>
          <w:rFonts w:ascii="Times New Roman TUR" w:hAnsi="Times New Roman TUR" w:cs="Times New Roman TUR"/>
          <w:color w:val="000000"/>
        </w:rPr>
        <w:t xml:space="preserve"> bir in</w:t>
      </w:r>
      <w:r w:rsidR="007C0818">
        <w:rPr>
          <w:rFonts w:ascii="Times New Roman TUR" w:hAnsi="Times New Roman TUR" w:cs="Times New Roman TUR"/>
          <w:color w:val="000000"/>
        </w:rPr>
        <w:t>o</w:t>
      </w:r>
      <w:r w:rsidR="0084279A">
        <w:rPr>
          <w:rFonts w:ascii="Times New Roman TUR" w:hAnsi="Times New Roman TUR" w:cs="Times New Roman TUR"/>
          <w:color w:val="000000"/>
        </w:rPr>
        <w:t>y</w:t>
      </w:r>
      <w:r w:rsidR="007C0818">
        <w:rPr>
          <w:rFonts w:ascii="Times New Roman TUR" w:hAnsi="Times New Roman TUR" w:cs="Times New Roman TUR"/>
          <w:color w:val="000000"/>
        </w:rPr>
        <w:t>a</w:t>
      </w:r>
      <w:r w:rsidR="0084279A">
        <w:rPr>
          <w:rFonts w:ascii="Times New Roman TUR" w:hAnsi="Times New Roman TUR" w:cs="Times New Roman TUR"/>
          <w:color w:val="000000"/>
        </w:rPr>
        <w:t>t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7C0818">
        <w:rPr>
          <w:rFonts w:ascii="Times New Roman TUR" w:hAnsi="Times New Roman TUR" w:cs="Times New Roman TUR"/>
          <w:color w:val="000000"/>
        </w:rPr>
        <w:t>a</w:t>
      </w:r>
      <w:r w:rsidR="0084279A">
        <w:rPr>
          <w:rFonts w:ascii="Times New Roman TUR" w:hAnsi="Times New Roman TUR" w:cs="Times New Roman TUR"/>
          <w:color w:val="000000"/>
        </w:rPr>
        <w:t>rham</w:t>
      </w:r>
      <w:r w:rsidR="007C0818">
        <w:rPr>
          <w:rFonts w:ascii="Times New Roman TUR" w:hAnsi="Times New Roman TUR" w:cs="Times New Roman TUR"/>
          <w:color w:val="000000"/>
        </w:rPr>
        <w:t>a</w:t>
      </w:r>
      <w:r w:rsidR="0084279A">
        <w:rPr>
          <w:rFonts w:ascii="Times New Roman TUR" w:hAnsi="Times New Roman TUR" w:cs="Times New Roman TUR"/>
          <w:color w:val="000000"/>
        </w:rPr>
        <w:t>t</w:t>
      </w:r>
      <w:r w:rsidR="007C0818">
        <w:rPr>
          <w:rFonts w:ascii="Times New Roman TUR" w:hAnsi="Times New Roman TUR" w:cs="Times New Roman TUR"/>
          <w:color w:val="000000"/>
        </w:rPr>
        <w:t>d</w:t>
      </w:r>
      <w:r w:rsidR="0084279A">
        <w:rPr>
          <w:rFonts w:ascii="Times New Roman TUR" w:hAnsi="Times New Roman TUR" w:cs="Times New Roman TUR"/>
          <w:color w:val="000000"/>
        </w:rPr>
        <w:t>ir, h</w:t>
      </w:r>
      <w:r w:rsidR="007C0818">
        <w:rPr>
          <w:rFonts w:ascii="Times New Roman TUR" w:hAnsi="Times New Roman TUR" w:cs="Times New Roman TUR"/>
          <w:color w:val="000000"/>
        </w:rPr>
        <w:t xml:space="preserve">ech </w:t>
      </w:r>
      <w:r w:rsidR="0084279A">
        <w:rPr>
          <w:rFonts w:ascii="Times New Roman TUR" w:hAnsi="Times New Roman TUR" w:cs="Times New Roman TUR"/>
          <w:color w:val="000000"/>
        </w:rPr>
        <w:t xml:space="preserve">bir </w:t>
      </w:r>
      <w:r w:rsidR="007C0818">
        <w:rPr>
          <w:rFonts w:ascii="Times New Roman TUR" w:hAnsi="Times New Roman TUR" w:cs="Times New Roman TUR"/>
          <w:color w:val="000000"/>
        </w:rPr>
        <w:t>j</w:t>
      </w:r>
      <w:r w:rsidR="0084279A">
        <w:rPr>
          <w:rFonts w:ascii="Times New Roman TUR" w:hAnsi="Times New Roman TUR" w:cs="Times New Roman TUR"/>
          <w:color w:val="000000"/>
        </w:rPr>
        <w:t>ih</w:t>
      </w:r>
      <w:r w:rsidR="007C0818">
        <w:rPr>
          <w:rFonts w:ascii="Times New Roman TUR" w:hAnsi="Times New Roman TUR" w:cs="Times New Roman TUR"/>
          <w:color w:val="000000"/>
        </w:rPr>
        <w:t>a</w:t>
      </w:r>
      <w:r w:rsidR="0084279A">
        <w:rPr>
          <w:rFonts w:ascii="Times New Roman TUR" w:hAnsi="Times New Roman TUR" w:cs="Times New Roman TUR"/>
          <w:color w:val="000000"/>
        </w:rPr>
        <w:t>t</w:t>
      </w:r>
      <w:r w:rsidR="007C0818">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t</w:t>
      </w:r>
      <w:r w:rsidR="007C0818">
        <w:rPr>
          <w:rFonts w:ascii="Times New Roman TUR" w:hAnsi="Times New Roman TUR" w:cs="Times New Roman TUR"/>
          <w:color w:val="000000"/>
        </w:rPr>
        <w:t>a</w:t>
      </w:r>
      <w:r w:rsidR="0084279A">
        <w:rPr>
          <w:rFonts w:ascii="Times New Roman TUR" w:hAnsi="Times New Roman TUR" w:cs="Times New Roman TUR"/>
          <w:color w:val="000000"/>
        </w:rPr>
        <w:t>s</w:t>
      </w:r>
      <w:r w:rsidR="007C0818">
        <w:rPr>
          <w:rFonts w:ascii="Times New Roman TUR" w:hAnsi="Times New Roman TUR" w:cs="Times New Roman TUR"/>
          <w:color w:val="000000"/>
        </w:rPr>
        <w:t>o</w:t>
      </w:r>
      <w:r w:rsidR="0084279A">
        <w:rPr>
          <w:rFonts w:ascii="Times New Roman TUR" w:hAnsi="Times New Roman TUR" w:cs="Times New Roman TUR"/>
          <w:color w:val="000000"/>
        </w:rPr>
        <w:t>d</w:t>
      </w:r>
      <w:r w:rsidR="007C0818">
        <w:rPr>
          <w:rFonts w:ascii="Times New Roman TUR" w:hAnsi="Times New Roman TUR" w:cs="Times New Roman TUR"/>
          <w:color w:val="000000"/>
        </w:rPr>
        <w:t>i</w:t>
      </w:r>
      <w:r w:rsidR="0084279A">
        <w:rPr>
          <w:rFonts w:ascii="Times New Roman TUR" w:hAnsi="Times New Roman TUR" w:cs="Times New Roman TUR"/>
          <w:color w:val="000000"/>
        </w:rPr>
        <w:t xml:space="preserve">f </w:t>
      </w:r>
      <w:r w:rsidR="007C0818">
        <w:rPr>
          <w:rFonts w:ascii="Times New Roman TUR" w:hAnsi="Times New Roman TUR" w:cs="Times New Roman TUR"/>
          <w:color w:val="000000"/>
        </w:rPr>
        <w:t>e</w:t>
      </w:r>
      <w:r w:rsidR="0084279A">
        <w:rPr>
          <w:rFonts w:ascii="Times New Roman TUR" w:hAnsi="Times New Roman TUR" w:cs="Times New Roman TUR"/>
          <w:color w:val="000000"/>
        </w:rPr>
        <w:t>htim</w:t>
      </w:r>
      <w:r w:rsidR="007C0818">
        <w:rPr>
          <w:rFonts w:ascii="Times New Roman TUR" w:hAnsi="Times New Roman TUR" w:cs="Times New Roman TUR"/>
          <w:color w:val="000000"/>
        </w:rPr>
        <w:t>o</w:t>
      </w:r>
      <w:r w:rsidR="0084279A">
        <w:rPr>
          <w:rFonts w:ascii="Times New Roman TUR" w:hAnsi="Times New Roman TUR" w:cs="Times New Roman TUR"/>
          <w:color w:val="000000"/>
        </w:rPr>
        <w:t xml:space="preserve">li </w:t>
      </w:r>
      <w:r w:rsidR="007C0818">
        <w:rPr>
          <w:rFonts w:ascii="Times New Roman TUR" w:hAnsi="Times New Roman TUR" w:cs="Times New Roman TUR"/>
          <w:color w:val="000000"/>
        </w:rPr>
        <w:t>b</w:t>
      </w:r>
      <w:r w:rsidR="00317151">
        <w:rPr>
          <w:rFonts w:ascii="Times New Roman TUR" w:hAnsi="Times New Roman TUR" w:cs="Times New Roman TUR"/>
          <w:color w:val="000000"/>
        </w:rPr>
        <w:t>o‘</w:t>
      </w:r>
      <w:r w:rsidR="007C0818">
        <w:rPr>
          <w:rFonts w:ascii="Times New Roman TUR" w:hAnsi="Times New Roman TUR" w:cs="Times New Roman TUR"/>
          <w:color w:val="000000"/>
        </w:rPr>
        <w:t>lolmaydi</w:t>
      </w:r>
      <w:r w:rsidR="0084279A">
        <w:rPr>
          <w:rFonts w:ascii="Times New Roman TUR" w:hAnsi="Times New Roman TUR" w:cs="Times New Roman TUR"/>
          <w:color w:val="000000"/>
        </w:rPr>
        <w:t>. Dem</w:t>
      </w:r>
      <w:r w:rsidR="007C0818">
        <w:rPr>
          <w:rFonts w:ascii="Times New Roman TUR" w:hAnsi="Times New Roman TUR" w:cs="Times New Roman TUR"/>
          <w:color w:val="000000"/>
        </w:rPr>
        <w:t>a</w:t>
      </w:r>
      <w:r w:rsidR="0084279A">
        <w:rPr>
          <w:rFonts w:ascii="Times New Roman TUR" w:hAnsi="Times New Roman TUR" w:cs="Times New Roman TUR"/>
          <w:color w:val="000000"/>
        </w:rPr>
        <w:t>k ha</w:t>
      </w:r>
      <w:r w:rsidR="007C0818">
        <w:rPr>
          <w:rFonts w:ascii="Times New Roman TUR" w:hAnsi="Times New Roman TUR" w:cs="Times New Roman TUR"/>
          <w:color w:val="000000"/>
        </w:rPr>
        <w:t>q</w:t>
      </w:r>
      <w:r w:rsidR="0084279A">
        <w:rPr>
          <w:rFonts w:ascii="Times New Roman TUR" w:hAnsi="Times New Roman TUR" w:cs="Times New Roman TUR"/>
          <w:color w:val="000000"/>
        </w:rPr>
        <w:t>i</w:t>
      </w:r>
      <w:r w:rsidR="007C0818">
        <w:rPr>
          <w:rFonts w:ascii="Times New Roman TUR" w:hAnsi="Times New Roman TUR" w:cs="Times New Roman TUR"/>
          <w:color w:val="000000"/>
        </w:rPr>
        <w:t>q</w:t>
      </w:r>
      <w:r w:rsidR="0084279A">
        <w:rPr>
          <w:rFonts w:ascii="Times New Roman TUR" w:hAnsi="Times New Roman TUR" w:cs="Times New Roman TUR"/>
          <w:color w:val="000000"/>
        </w:rPr>
        <w:t>at</w:t>
      </w:r>
      <w:r w:rsidR="007C0818">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7C0818">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7C0818">
        <w:rPr>
          <w:rFonts w:ascii="Times New Roman TUR" w:hAnsi="Times New Roman TUR" w:cs="Times New Roman TUR"/>
          <w:color w:val="000000"/>
        </w:rPr>
        <w:t>oj</w:t>
      </w:r>
      <w:r w:rsidR="0084279A">
        <w:rPr>
          <w:rFonts w:ascii="Times New Roman TUR" w:hAnsi="Times New Roman TUR" w:cs="Times New Roman TUR"/>
          <w:color w:val="000000"/>
        </w:rPr>
        <w:t xml:space="preserve"> bir m</w:t>
      </w:r>
      <w:r w:rsidR="00317151">
        <w:rPr>
          <w:rFonts w:ascii="Times New Roman TUR" w:hAnsi="Times New Roman TUR" w:cs="Times New Roman TUR"/>
          <w:color w:val="000000"/>
        </w:rPr>
        <w:t>o‘’</w:t>
      </w:r>
      <w:r w:rsidR="007C0818">
        <w:rPr>
          <w:rFonts w:ascii="Times New Roman TUR" w:hAnsi="Times New Roman TUR" w:cs="Times New Roman TUR"/>
          <w:color w:val="000000"/>
        </w:rPr>
        <w:t>j</w:t>
      </w:r>
      <w:r w:rsidR="0084279A">
        <w:rPr>
          <w:rFonts w:ascii="Times New Roman TUR" w:hAnsi="Times New Roman TUR" w:cs="Times New Roman TUR"/>
          <w:color w:val="000000"/>
        </w:rPr>
        <w:t>iz</w:t>
      </w:r>
      <w:r w:rsidR="007C0818">
        <w:rPr>
          <w:rFonts w:ascii="Times New Roman TUR" w:hAnsi="Times New Roman TUR" w:cs="Times New Roman TUR"/>
          <w:color w:val="000000"/>
        </w:rPr>
        <w:t>a</w:t>
      </w:r>
      <w:r w:rsidR="0084279A">
        <w:rPr>
          <w:rFonts w:ascii="Times New Roman TUR" w:hAnsi="Times New Roman TUR" w:cs="Times New Roman TUR"/>
          <w:color w:val="000000"/>
        </w:rPr>
        <w:t>-i Ahm</w:t>
      </w:r>
      <w:r w:rsidR="007C0818">
        <w:rPr>
          <w:rFonts w:ascii="Times New Roman TUR" w:hAnsi="Times New Roman TUR" w:cs="Times New Roman TUR"/>
          <w:color w:val="000000"/>
        </w:rPr>
        <w:t>a</w:t>
      </w:r>
      <w:r w:rsidR="0084279A">
        <w:rPr>
          <w:rFonts w:ascii="Times New Roman TUR" w:hAnsi="Times New Roman TUR" w:cs="Times New Roman TUR"/>
          <w:color w:val="000000"/>
        </w:rPr>
        <w:t>diy</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84279A">
        <w:rPr>
          <w:rFonts w:ascii="Times New Roman TUR" w:hAnsi="Times New Roman TUR" w:cs="Times New Roman TUR"/>
          <w:color w:val="000000"/>
        </w:rPr>
        <w:t>.)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k</w:t>
      </w:r>
      <w:r w:rsidR="007C0818">
        <w:rPr>
          <w:rFonts w:ascii="Times New Roman TUR" w:hAnsi="Times New Roman TUR" w:cs="Times New Roman TUR"/>
          <w:color w:val="000000"/>
        </w:rPr>
        <w:t>a</w:t>
      </w:r>
      <w:r w:rsidR="0084279A">
        <w:rPr>
          <w:rFonts w:ascii="Times New Roman TUR" w:hAnsi="Times New Roman TUR" w:cs="Times New Roman TUR"/>
          <w:color w:val="000000"/>
        </w:rPr>
        <w:t>r</w:t>
      </w:r>
      <w:r w:rsidR="007C0818">
        <w:rPr>
          <w:rFonts w:ascii="Times New Roman TUR" w:hAnsi="Times New Roman TUR" w:cs="Times New Roman TUR"/>
          <w:color w:val="000000"/>
        </w:rPr>
        <w:t>o</w:t>
      </w:r>
      <w:r w:rsidR="0084279A">
        <w:rPr>
          <w:rFonts w:ascii="Times New Roman TUR" w:hAnsi="Times New Roman TUR" w:cs="Times New Roman TUR"/>
          <w:color w:val="000000"/>
        </w:rPr>
        <w:t>m</w:t>
      </w:r>
      <w:r w:rsidR="007C0818">
        <w:rPr>
          <w:rFonts w:ascii="Times New Roman TUR" w:hAnsi="Times New Roman TUR" w:cs="Times New Roman TUR"/>
          <w:color w:val="000000"/>
        </w:rPr>
        <w:t>a</w:t>
      </w:r>
      <w:r w:rsidR="0084279A">
        <w:rPr>
          <w:rFonts w:ascii="Times New Roman TUR" w:hAnsi="Times New Roman TUR" w:cs="Times New Roman TUR"/>
          <w:color w:val="000000"/>
        </w:rPr>
        <w:t>ti k</w:t>
      </w:r>
      <w:r w:rsidR="007C0818">
        <w:rPr>
          <w:rFonts w:ascii="Times New Roman TUR" w:hAnsi="Times New Roman TUR" w:cs="Times New Roman TUR"/>
          <w:color w:val="000000"/>
        </w:rPr>
        <w:t>u</w:t>
      </w:r>
      <w:r w:rsidR="0084279A">
        <w:rPr>
          <w:rFonts w:ascii="Times New Roman TUR" w:hAnsi="Times New Roman TUR" w:cs="Times New Roman TUR"/>
          <w:color w:val="000000"/>
        </w:rPr>
        <w:t>br</w:t>
      </w:r>
      <w:r w:rsidR="007C0818">
        <w:rPr>
          <w:rFonts w:ascii="Times New Roman TUR" w:hAnsi="Times New Roman TUR" w:cs="Times New Roman TUR"/>
          <w:color w:val="000000"/>
        </w:rPr>
        <w:t>o</w:t>
      </w:r>
      <w:r w:rsidR="0084279A">
        <w:rPr>
          <w:rFonts w:ascii="Times New Roman TUR" w:hAnsi="Times New Roman TUR" w:cs="Times New Roman TUR"/>
          <w:color w:val="000000"/>
        </w:rPr>
        <w:t>s</w:t>
      </w:r>
      <w:r w:rsidR="007C0818">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b</w:t>
      </w:r>
      <w:r w:rsidR="00317151">
        <w:rPr>
          <w:rFonts w:ascii="Times New Roman TUR" w:hAnsi="Times New Roman TUR" w:cs="Times New Roman TUR"/>
          <w:color w:val="000000"/>
        </w:rPr>
        <w:t>o‘</w:t>
      </w:r>
      <w:r w:rsidR="007C0818">
        <w:rPr>
          <w:rFonts w:ascii="Times New Roman TUR" w:hAnsi="Times New Roman TUR" w:cs="Times New Roman TUR"/>
          <w:color w:val="000000"/>
        </w:rPr>
        <w:t>lgani</w:t>
      </w:r>
      <w:r w:rsidR="0084279A">
        <w:rPr>
          <w:rFonts w:ascii="Times New Roman TUR" w:hAnsi="Times New Roman TUR" w:cs="Times New Roman TUR"/>
          <w:color w:val="000000"/>
        </w:rPr>
        <w:t>..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10A5F">
        <w:rPr>
          <w:rFonts w:ascii="Times New Roman TUR" w:hAnsi="Times New Roman TUR" w:cs="Times New Roman TUR"/>
          <w:color w:val="000000"/>
        </w:rPr>
        <w:t>M</w:t>
      </w:r>
      <w:r w:rsidR="007C0818">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7C0818">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zinapoyasi</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klarga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chiqishi</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bilan</w:t>
      </w:r>
      <w:r w:rsidR="0084279A">
        <w:rPr>
          <w:rFonts w:ascii="Times New Roman TUR" w:hAnsi="Times New Roman TUR" w:cs="Times New Roman TUR"/>
          <w:color w:val="000000"/>
        </w:rPr>
        <w:t xml:space="preserve"> Z</w:t>
      </w:r>
      <w:r w:rsidR="007C0818">
        <w:rPr>
          <w:rFonts w:ascii="Times New Roman TUR" w:hAnsi="Times New Roman TUR" w:cs="Times New Roman TUR"/>
          <w:color w:val="000000"/>
        </w:rPr>
        <w:t>o</w:t>
      </w:r>
      <w:r w:rsidR="0084279A">
        <w:rPr>
          <w:rFonts w:ascii="Times New Roman TUR" w:hAnsi="Times New Roman TUR" w:cs="Times New Roman TUR"/>
          <w:color w:val="000000"/>
        </w:rPr>
        <w:t>t</w:t>
      </w:r>
      <w:r w:rsidR="007C0818">
        <w:rPr>
          <w:rFonts w:ascii="Times New Roman TUR" w:hAnsi="Times New Roman TUR" w:cs="Times New Roman TUR"/>
          <w:color w:val="000000"/>
        </w:rPr>
        <w:t>i</w:t>
      </w:r>
      <w:r w:rsidR="0084279A">
        <w:rPr>
          <w:rFonts w:ascii="Times New Roman TUR" w:hAnsi="Times New Roman TUR" w:cs="Times New Roman TUR"/>
          <w:color w:val="000000"/>
        </w:rPr>
        <w:t xml:space="preserve"> Ahm</w:t>
      </w:r>
      <w:r w:rsidR="007C0818">
        <w:rPr>
          <w:rFonts w:ascii="Times New Roman TUR" w:hAnsi="Times New Roman TUR" w:cs="Times New Roman TUR"/>
          <w:color w:val="000000"/>
        </w:rPr>
        <w:t>a</w:t>
      </w:r>
      <w:r w:rsidR="0084279A">
        <w:rPr>
          <w:rFonts w:ascii="Times New Roman TUR" w:hAnsi="Times New Roman TUR" w:cs="Times New Roman TUR"/>
          <w:color w:val="000000"/>
        </w:rPr>
        <w:t>diy</w:t>
      </w:r>
      <w:r w:rsidR="007C0818">
        <w:rPr>
          <w:rFonts w:ascii="Times New Roman TUR" w:hAnsi="Times New Roman TUR" w:cs="Times New Roman TUR"/>
          <w:color w:val="000000"/>
        </w:rPr>
        <w:t>a</w:t>
      </w:r>
      <w:r w:rsidR="0084279A">
        <w:rPr>
          <w:rFonts w:ascii="Times New Roman TUR" w:hAnsi="Times New Roman TUR" w:cs="Times New Roman TUR"/>
          <w:color w:val="000000"/>
        </w:rPr>
        <w:t>nin</w:t>
      </w:r>
      <w:r w:rsidR="007C0818">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84279A">
        <w:rPr>
          <w:rFonts w:ascii="Times New Roman TUR" w:hAnsi="Times New Roman TUR" w:cs="Times New Roman TUR"/>
          <w:color w:val="000000"/>
        </w:rPr>
        <w:t>.) s</w:t>
      </w:r>
      <w:r w:rsidR="007C0818">
        <w:rPr>
          <w:rFonts w:ascii="Times New Roman TUR" w:hAnsi="Times New Roman TUR" w:cs="Times New Roman TUR"/>
          <w:color w:val="000000"/>
        </w:rPr>
        <w:t>a</w:t>
      </w:r>
      <w:r w:rsidR="0084279A">
        <w:rPr>
          <w:rFonts w:ascii="Times New Roman TUR" w:hAnsi="Times New Roman TUR" w:cs="Times New Roman TUR"/>
          <w:color w:val="000000"/>
        </w:rPr>
        <w:t>m</w:t>
      </w:r>
      <w:r w:rsidR="007C0818">
        <w:rPr>
          <w:rFonts w:ascii="Times New Roman TUR" w:hAnsi="Times New Roman TUR" w:cs="Times New Roman TUR"/>
          <w:color w:val="000000"/>
        </w:rPr>
        <w:t>o</w:t>
      </w:r>
      <w:r w:rsidR="0084279A">
        <w:rPr>
          <w:rFonts w:ascii="Times New Roman TUR" w:hAnsi="Times New Roman TUR" w:cs="Times New Roman TUR"/>
          <w:color w:val="000000"/>
        </w:rPr>
        <w:t>v</w:t>
      </w:r>
      <w:r w:rsidR="007C0818">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sidR="007C0818">
        <w:rPr>
          <w:rFonts w:ascii="Times New Roman TUR" w:hAnsi="Times New Roman TUR" w:cs="Times New Roman TUR"/>
          <w:color w:val="000000"/>
        </w:rPr>
        <w:t>a</w:t>
      </w:r>
      <w:r w:rsidR="0084279A">
        <w:rPr>
          <w:rFonts w:ascii="Times New Roman TUR" w:hAnsi="Times New Roman TUR" w:cs="Times New Roman TUR"/>
          <w:color w:val="000000"/>
        </w:rPr>
        <w:t>hli</w:t>
      </w:r>
      <w:r w:rsidR="007C0818">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a</w:t>
      </w:r>
      <w:r w:rsidR="0084279A">
        <w:rPr>
          <w:rFonts w:ascii="Times New Roman TUR" w:hAnsi="Times New Roman TUR" w:cs="Times New Roman TUR"/>
          <w:color w:val="000000"/>
        </w:rPr>
        <w:t>h</w:t>
      </w:r>
      <w:r w:rsidR="007C0818">
        <w:rPr>
          <w:rFonts w:ascii="Times New Roman TUR" w:hAnsi="Times New Roman TUR" w:cs="Times New Roman TUR"/>
          <w:color w:val="000000"/>
        </w:rPr>
        <w:t>a</w:t>
      </w:r>
      <w:r w:rsidR="0084279A">
        <w:rPr>
          <w:rFonts w:ascii="Times New Roman TUR" w:hAnsi="Times New Roman TUR" w:cs="Times New Roman TUR"/>
          <w:color w:val="000000"/>
        </w:rPr>
        <w:t>miy</w:t>
      </w:r>
      <w:r w:rsidR="007C0818">
        <w:rPr>
          <w:rFonts w:ascii="Times New Roman TUR" w:hAnsi="Times New Roman TUR" w:cs="Times New Roman TUR"/>
          <w:color w:val="000000"/>
        </w:rPr>
        <w:t>a</w:t>
      </w:r>
      <w:r w:rsidR="0084279A">
        <w:rPr>
          <w:rFonts w:ascii="Times New Roman TUR" w:hAnsi="Times New Roman TUR" w:cs="Times New Roman TUR"/>
          <w:color w:val="000000"/>
        </w:rPr>
        <w:t>tini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qi</w:t>
      </w:r>
      <w:r w:rsidR="0084279A">
        <w:rPr>
          <w:rFonts w:ascii="Times New Roman TUR" w:hAnsi="Times New Roman TUR" w:cs="Times New Roman TUR"/>
          <w:color w:val="000000"/>
        </w:rPr>
        <w:t>ym</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rsatgan</w:t>
      </w:r>
      <w:r w:rsidR="0084279A">
        <w:rPr>
          <w:rFonts w:ascii="Times New Roman TUR" w:hAnsi="Times New Roman TUR" w:cs="Times New Roman TUR"/>
          <w:color w:val="000000"/>
        </w:rPr>
        <w:t xml:space="preserve">i </w:t>
      </w:r>
      <w:r w:rsidR="007C0818">
        <w:rPr>
          <w:rFonts w:ascii="Times New Roman TUR" w:hAnsi="Times New Roman TUR" w:cs="Times New Roman TUR"/>
          <w:color w:val="000000"/>
        </w:rPr>
        <w:t>ka</w:t>
      </w:r>
      <w:r w:rsidR="0084279A">
        <w:rPr>
          <w:rFonts w:ascii="Times New Roman TUR" w:hAnsi="Times New Roman TUR" w:cs="Times New Roman TUR"/>
          <w:color w:val="000000"/>
        </w:rPr>
        <w:t xml:space="preserve">bi, bu </w:t>
      </w:r>
      <w:r w:rsidR="007C0818">
        <w:rPr>
          <w:rFonts w:ascii="Times New Roman TUR" w:hAnsi="Times New Roman TUR" w:cs="Times New Roman TUR"/>
          <w:color w:val="000000"/>
        </w:rPr>
        <w:t>yilg</w:t>
      </w:r>
      <w:r w:rsidR="0084279A">
        <w:rPr>
          <w:rFonts w:ascii="Times New Roman TUR" w:hAnsi="Times New Roman TUR" w:cs="Times New Roman TUR"/>
          <w:color w:val="000000"/>
        </w:rPr>
        <w:t xml:space="preserve">i </w:t>
      </w:r>
      <w:r w:rsidR="00A10A5F">
        <w:rPr>
          <w:rFonts w:ascii="Times New Roman TUR" w:hAnsi="Times New Roman TUR" w:cs="Times New Roman TUR"/>
          <w:color w:val="000000"/>
        </w:rPr>
        <w:t>M</w:t>
      </w:r>
      <w:r w:rsidR="007C0818">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r</w:t>
      </w:r>
      <w:r w:rsidR="007C0818">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ham</w:t>
      </w:r>
      <w:r w:rsidR="0084279A">
        <w:rPr>
          <w:rFonts w:ascii="Times New Roman TUR" w:hAnsi="Times New Roman TUR" w:cs="Times New Roman TUR"/>
          <w:color w:val="000000"/>
        </w:rPr>
        <w:t xml:space="preserve"> z</w:t>
      </w:r>
      <w:r w:rsidR="007C0818">
        <w:rPr>
          <w:rFonts w:ascii="Times New Roman TUR" w:hAnsi="Times New Roman TUR" w:cs="Times New Roman TUR"/>
          <w:color w:val="000000"/>
        </w:rPr>
        <w:t>a</w:t>
      </w:r>
      <w:r w:rsidR="0084279A">
        <w:rPr>
          <w:rFonts w:ascii="Times New Roman TUR" w:hAnsi="Times New Roman TUR" w:cs="Times New Roman TUR"/>
          <w:color w:val="000000"/>
        </w:rPr>
        <w:t>min</w:t>
      </w:r>
      <w:r w:rsidR="007C0818">
        <w:rPr>
          <w:rFonts w:ascii="Times New Roman TUR" w:hAnsi="Times New Roman TUR" w:cs="Times New Roman TUR"/>
          <w:color w:val="000000"/>
        </w:rPr>
        <w:t>ga</w:t>
      </w:r>
      <w:r w:rsidR="0084279A">
        <w:rPr>
          <w:rFonts w:ascii="Times New Roman TUR" w:hAnsi="Times New Roman TUR" w:cs="Times New Roman TUR"/>
          <w:color w:val="000000"/>
        </w:rPr>
        <w:t xml:space="preserve">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bu m</w:t>
      </w:r>
      <w:r w:rsidR="007C0818">
        <w:rPr>
          <w:rFonts w:ascii="Times New Roman TUR" w:hAnsi="Times New Roman TUR" w:cs="Times New Roman TUR"/>
          <w:color w:val="000000"/>
        </w:rPr>
        <w:t>a</w:t>
      </w:r>
      <w:r w:rsidR="0084279A">
        <w:rPr>
          <w:rFonts w:ascii="Times New Roman TUR" w:hAnsi="Times New Roman TUR" w:cs="Times New Roman TUR"/>
          <w:color w:val="000000"/>
        </w:rPr>
        <w:t>ml</w:t>
      </w:r>
      <w:r w:rsidR="007C0818">
        <w:rPr>
          <w:rFonts w:ascii="Times New Roman TUR" w:hAnsi="Times New Roman TUR" w:cs="Times New Roman TUR"/>
          <w:color w:val="000000"/>
        </w:rPr>
        <w:t>a</w:t>
      </w:r>
      <w:r w:rsidR="0084279A">
        <w:rPr>
          <w:rFonts w:ascii="Times New Roman TUR" w:hAnsi="Times New Roman TUR" w:cs="Times New Roman TUR"/>
          <w:color w:val="000000"/>
        </w:rPr>
        <w:t>k</w:t>
      </w:r>
      <w:r w:rsidR="007C0818">
        <w:rPr>
          <w:rFonts w:ascii="Times New Roman TUR" w:hAnsi="Times New Roman TUR" w:cs="Times New Roman TUR"/>
          <w:color w:val="000000"/>
        </w:rPr>
        <w:t>a</w:t>
      </w:r>
      <w:r w:rsidR="0084279A">
        <w:rPr>
          <w:rFonts w:ascii="Times New Roman TUR" w:hAnsi="Times New Roman TUR" w:cs="Times New Roman TUR"/>
          <w:color w:val="000000"/>
        </w:rPr>
        <w:t>t ah</w:t>
      </w:r>
      <w:r w:rsidR="007C0818">
        <w:rPr>
          <w:rFonts w:ascii="Times New Roman TUR" w:hAnsi="Times New Roman TUR" w:cs="Times New Roman TUR"/>
          <w:color w:val="000000"/>
        </w:rPr>
        <w:t>o</w:t>
      </w:r>
      <w:r w:rsidR="0084279A">
        <w:rPr>
          <w:rFonts w:ascii="Times New Roman TUR" w:hAnsi="Times New Roman TUR" w:cs="Times New Roman TUR"/>
          <w:color w:val="000000"/>
        </w:rPr>
        <w:t>lisi</w:t>
      </w:r>
      <w:r w:rsidR="007C0818">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koinot nazdida</w:t>
      </w:r>
      <w:r w:rsidR="0084279A">
        <w:rPr>
          <w:rFonts w:ascii="Times New Roman TUR" w:hAnsi="Times New Roman TUR" w:cs="Times New Roman TUR"/>
          <w:color w:val="000000"/>
        </w:rPr>
        <w:t xml:space="preserve"> h</w:t>
      </w:r>
      <w:r w:rsidR="007C0818">
        <w:rPr>
          <w:rFonts w:ascii="Times New Roman TUR" w:hAnsi="Times New Roman TUR" w:cs="Times New Roman TUR"/>
          <w:color w:val="000000"/>
        </w:rPr>
        <w:t>u</w:t>
      </w:r>
      <w:r w:rsidR="0084279A">
        <w:rPr>
          <w:rFonts w:ascii="Times New Roman TUR" w:hAnsi="Times New Roman TUR" w:cs="Times New Roman TUR"/>
          <w:color w:val="000000"/>
        </w:rPr>
        <w:t>rm</w:t>
      </w:r>
      <w:r w:rsidR="007C0818">
        <w:rPr>
          <w:rFonts w:ascii="Times New Roman TUR" w:hAnsi="Times New Roman TUR" w:cs="Times New Roman TUR"/>
          <w:color w:val="000000"/>
        </w:rPr>
        <w:t>a</w:t>
      </w:r>
      <w:r w:rsidR="0084279A">
        <w:rPr>
          <w:rFonts w:ascii="Times New Roman TUR" w:hAnsi="Times New Roman TUR" w:cs="Times New Roman TUR"/>
          <w:color w:val="000000"/>
        </w:rPr>
        <w:t>tini v</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7C0818">
        <w:rPr>
          <w:rFonts w:ascii="Times New Roman TUR" w:hAnsi="Times New Roman TUR" w:cs="Times New Roman TUR"/>
          <w:color w:val="000000"/>
        </w:rPr>
        <w:t>qi</w:t>
      </w:r>
      <w:r w:rsidR="0084279A">
        <w:rPr>
          <w:rFonts w:ascii="Times New Roman TUR" w:hAnsi="Times New Roman TUR" w:cs="Times New Roman TUR"/>
          <w:color w:val="000000"/>
        </w:rPr>
        <w:t>ym</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rsatib</w:t>
      </w:r>
      <w:r w:rsidR="0084279A">
        <w:rPr>
          <w:rFonts w:ascii="Times New Roman TUR" w:hAnsi="Times New Roman TUR" w:cs="Times New Roman TUR"/>
          <w:color w:val="000000"/>
        </w:rPr>
        <w:t xml:space="preserve"> bir k</w:t>
      </w:r>
      <w:r w:rsidR="007C0818">
        <w:rPr>
          <w:rFonts w:ascii="Times New Roman TUR" w:hAnsi="Times New Roman TUR" w:cs="Times New Roman TUR"/>
          <w:color w:val="000000"/>
        </w:rPr>
        <w:t>a</w:t>
      </w:r>
      <w:r w:rsidR="0084279A">
        <w:rPr>
          <w:rFonts w:ascii="Times New Roman TUR" w:hAnsi="Times New Roman TUR" w:cs="Times New Roman TUR"/>
          <w:color w:val="000000"/>
        </w:rPr>
        <w:t>r</w:t>
      </w:r>
      <w:r w:rsidR="007C0818">
        <w:rPr>
          <w:rFonts w:ascii="Times New Roman TUR" w:hAnsi="Times New Roman TUR" w:cs="Times New Roman TUR"/>
          <w:color w:val="000000"/>
        </w:rPr>
        <w:t>o</w:t>
      </w:r>
      <w:r w:rsidR="0084279A">
        <w:rPr>
          <w:rFonts w:ascii="Times New Roman TUR" w:hAnsi="Times New Roman TUR" w:cs="Times New Roman TUR"/>
          <w:color w:val="000000"/>
        </w:rPr>
        <w:t>m</w:t>
      </w:r>
      <w:r w:rsidR="007C0818">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sidR="007C0818">
        <w:rPr>
          <w:rFonts w:ascii="Times New Roman TUR" w:hAnsi="Times New Roman TUR" w:cs="Times New Roman TUR"/>
          <w:color w:val="000000"/>
        </w:rPr>
        <w:t>k</w:t>
      </w:r>
      <w:r w:rsidR="00317151">
        <w:rPr>
          <w:rFonts w:ascii="Times New Roman TUR" w:hAnsi="Times New Roman TUR" w:cs="Times New Roman TUR"/>
          <w:color w:val="000000"/>
        </w:rPr>
        <w:t>o‘</w:t>
      </w:r>
      <w:r w:rsidR="007C0818">
        <w:rPr>
          <w:rFonts w:ascii="Times New Roman TUR" w:hAnsi="Times New Roman TUR" w:cs="Times New Roman TUR"/>
          <w:color w:val="000000"/>
        </w:rPr>
        <w:t>rsat</w:t>
      </w:r>
      <w:r w:rsidR="0084279A">
        <w:rPr>
          <w:rFonts w:ascii="Times New Roman TUR" w:hAnsi="Times New Roman TUR" w:cs="Times New Roman TUR"/>
          <w:color w:val="000000"/>
        </w:rPr>
        <w:t>di.</w:t>
      </w:r>
    </w:p>
    <w:p w14:paraId="7396FD36" w14:textId="77777777" w:rsidR="0084279A" w:rsidRPr="000D4E21" w:rsidRDefault="0084279A" w:rsidP="0012019B">
      <w:pPr>
        <w:autoSpaceDE w:val="0"/>
        <w:autoSpaceDN w:val="0"/>
        <w:adjustRightInd w:val="0"/>
        <w:jc w:val="right"/>
        <w:rPr>
          <w:rFonts w:ascii="Times New Roman TUR" w:hAnsi="Times New Roman TUR" w:cs="Times New Roman TUR"/>
          <w:b/>
          <w:bCs/>
          <w:color w:val="000000"/>
        </w:rPr>
      </w:pPr>
      <w:r w:rsidRPr="000D4E21">
        <w:rPr>
          <w:rFonts w:ascii="Times New Roman TUR" w:hAnsi="Times New Roman TUR" w:cs="Times New Roman TUR"/>
          <w:b/>
          <w:bCs/>
          <w:color w:val="000000"/>
        </w:rPr>
        <w:t>Du</w:t>
      </w:r>
      <w:r w:rsidR="007C0818" w:rsidRPr="000D4E21">
        <w:rPr>
          <w:rFonts w:ascii="Times New Roman TUR" w:hAnsi="Times New Roman TUR" w:cs="Times New Roman TUR"/>
          <w:b/>
          <w:bCs/>
          <w:color w:val="000000"/>
        </w:rPr>
        <w:t>o</w:t>
      </w:r>
      <w:r w:rsidRPr="000D4E21">
        <w:rPr>
          <w:rFonts w:ascii="Times New Roman TUR" w:hAnsi="Times New Roman TUR" w:cs="Times New Roman TUR"/>
          <w:b/>
          <w:bCs/>
          <w:color w:val="000000"/>
        </w:rPr>
        <w:t>n</w:t>
      </w:r>
      <w:r w:rsidR="007C0818" w:rsidRPr="000D4E21">
        <w:rPr>
          <w:rFonts w:ascii="Times New Roman TUR" w:hAnsi="Times New Roman TUR" w:cs="Times New Roman TUR"/>
          <w:b/>
          <w:bCs/>
          <w:color w:val="000000"/>
        </w:rPr>
        <w:t>gi</w:t>
      </w:r>
      <w:r w:rsidRPr="000D4E21">
        <w:rPr>
          <w:rFonts w:ascii="Times New Roman TUR" w:hAnsi="Times New Roman TUR" w:cs="Times New Roman TUR"/>
          <w:b/>
          <w:bCs/>
          <w:color w:val="000000"/>
        </w:rPr>
        <w:t>z</w:t>
      </w:r>
      <w:r w:rsidR="007C0818" w:rsidRPr="000D4E21">
        <w:rPr>
          <w:rFonts w:ascii="Times New Roman TUR" w:hAnsi="Times New Roman TUR" w:cs="Times New Roman TUR"/>
          <w:b/>
          <w:bCs/>
          <w:color w:val="000000"/>
        </w:rPr>
        <w:t>g</w:t>
      </w:r>
      <w:r w:rsidRPr="000D4E21">
        <w:rPr>
          <w:rFonts w:ascii="Times New Roman TUR" w:hAnsi="Times New Roman TUR" w:cs="Times New Roman TUR"/>
          <w:b/>
          <w:bCs/>
          <w:color w:val="000000"/>
        </w:rPr>
        <w:t>a muht</w:t>
      </w:r>
      <w:r w:rsidR="007C0818" w:rsidRPr="000D4E21">
        <w:rPr>
          <w:rFonts w:ascii="Times New Roman TUR" w:hAnsi="Times New Roman TUR" w:cs="Times New Roman TUR"/>
          <w:b/>
          <w:bCs/>
          <w:color w:val="000000"/>
        </w:rPr>
        <w:t>oj</w:t>
      </w:r>
      <w:r w:rsidRPr="000D4E21">
        <w:rPr>
          <w:rFonts w:ascii="Times New Roman TUR" w:hAnsi="Times New Roman TUR" w:cs="Times New Roman TUR"/>
          <w:b/>
          <w:bCs/>
          <w:color w:val="000000"/>
        </w:rPr>
        <w:t xml:space="preserve"> </w:t>
      </w:r>
      <w:r w:rsidR="007C0818" w:rsidRPr="000D4E21">
        <w:rPr>
          <w:rFonts w:ascii="Times New Roman TUR" w:hAnsi="Times New Roman TUR" w:cs="Times New Roman TUR"/>
          <w:b/>
          <w:bCs/>
          <w:color w:val="000000"/>
        </w:rPr>
        <w:t>q</w:t>
      </w:r>
      <w:r w:rsidRPr="000D4E21">
        <w:rPr>
          <w:rFonts w:ascii="Times New Roman TUR" w:hAnsi="Times New Roman TUR" w:cs="Times New Roman TUR"/>
          <w:b/>
          <w:bCs/>
          <w:color w:val="000000"/>
        </w:rPr>
        <w:t>ard</w:t>
      </w:r>
      <w:r w:rsidR="007C0818" w:rsidRPr="000D4E21">
        <w:rPr>
          <w:rFonts w:ascii="Times New Roman TUR" w:hAnsi="Times New Roman TUR" w:cs="Times New Roman TUR"/>
          <w:b/>
          <w:bCs/>
          <w:color w:val="000000"/>
        </w:rPr>
        <w:t>osh</w:t>
      </w:r>
      <w:r w:rsidRPr="000D4E21">
        <w:rPr>
          <w:rFonts w:ascii="Times New Roman TUR" w:hAnsi="Times New Roman TUR" w:cs="Times New Roman TUR"/>
          <w:b/>
          <w:bCs/>
          <w:color w:val="000000"/>
        </w:rPr>
        <w:t>in</w:t>
      </w:r>
      <w:r w:rsidR="007C0818" w:rsidRPr="000D4E21">
        <w:rPr>
          <w:rFonts w:ascii="Times New Roman TUR" w:hAnsi="Times New Roman TUR" w:cs="Times New Roman TUR"/>
          <w:b/>
          <w:bCs/>
          <w:color w:val="000000"/>
        </w:rPr>
        <w:t>g</w:t>
      </w:r>
      <w:r w:rsidRPr="000D4E21">
        <w:rPr>
          <w:rFonts w:ascii="Times New Roman TUR" w:hAnsi="Times New Roman TUR" w:cs="Times New Roman TUR"/>
          <w:b/>
          <w:bCs/>
          <w:color w:val="000000"/>
        </w:rPr>
        <w:t xml:space="preserve">iz </w:t>
      </w:r>
    </w:p>
    <w:p w14:paraId="027CEA1F" w14:textId="77777777" w:rsidR="0084279A" w:rsidRDefault="0084279A" w:rsidP="0012019B">
      <w:pPr>
        <w:autoSpaceDE w:val="0"/>
        <w:autoSpaceDN w:val="0"/>
        <w:adjustRightInd w:val="0"/>
        <w:jc w:val="right"/>
        <w:rPr>
          <w:rFonts w:ascii="Times New Roman TUR" w:hAnsi="Times New Roman TUR" w:cs="Times New Roman TUR"/>
          <w:color w:val="000000"/>
        </w:rPr>
      </w:pPr>
      <w:r w:rsidRPr="000D4E21">
        <w:rPr>
          <w:rFonts w:ascii="Times New Roman TUR" w:hAnsi="Times New Roman TUR" w:cs="Times New Roman TUR"/>
          <w:b/>
          <w:bCs/>
          <w:color w:val="000000"/>
        </w:rPr>
        <w:t>Said Nurs</w:t>
      </w:r>
      <w:r w:rsidR="007C0818" w:rsidRPr="000D4E21">
        <w:rPr>
          <w:rFonts w:ascii="Times New Roman TUR" w:hAnsi="Times New Roman TUR" w:cs="Times New Roman TUR"/>
          <w:b/>
          <w:bCs/>
          <w:color w:val="000000"/>
        </w:rPr>
        <w:t>iy</w:t>
      </w:r>
    </w:p>
    <w:p w14:paraId="0D2E5126" w14:textId="77777777" w:rsidR="0084279A" w:rsidRPr="007C0818" w:rsidRDefault="007C0818" w:rsidP="0012019B">
      <w:pPr>
        <w:autoSpaceDE w:val="0"/>
        <w:autoSpaceDN w:val="0"/>
        <w:adjustRightInd w:val="0"/>
        <w:jc w:val="center"/>
      </w:pPr>
      <w:r w:rsidRPr="007C0818">
        <w:t>***</w:t>
      </w:r>
    </w:p>
    <w:p w14:paraId="44EBE6E3" w14:textId="77777777" w:rsidR="0084279A" w:rsidRDefault="0084279A" w:rsidP="0012019B">
      <w:pPr>
        <w:autoSpaceDE w:val="0"/>
        <w:autoSpaceDN w:val="0"/>
        <w:adjustRightInd w:val="0"/>
        <w:jc w:val="both"/>
        <w:rPr>
          <w:rFonts w:ascii="MS Sans Serif" w:hAnsi="MS Sans Serif" w:cs="MS Sans Serif"/>
          <w:sz w:val="16"/>
          <w:szCs w:val="16"/>
        </w:rPr>
      </w:pPr>
    </w:p>
    <w:p w14:paraId="29057942" w14:textId="77777777" w:rsidR="007C0818"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w:t>
      </w:r>
      <w:r w:rsidR="007C0818">
        <w:rPr>
          <w:rFonts w:ascii="Times New Roman TUR" w:hAnsi="Times New Roman TUR" w:cs="Times New Roman TUR"/>
          <w:color w:val="000000"/>
        </w:rPr>
        <w:t>,</w:t>
      </w:r>
      <w:r>
        <w:rPr>
          <w:rFonts w:ascii="Times New Roman TUR" w:hAnsi="Times New Roman TUR" w:cs="Times New Roman TUR"/>
          <w:color w:val="000000"/>
        </w:rPr>
        <w:t xml:space="preserve"> S</w:t>
      </w:r>
      <w:r w:rsidR="007C0818">
        <w:rPr>
          <w:rFonts w:ascii="Times New Roman TUR" w:hAnsi="Times New Roman TUR" w:cs="Times New Roman TUR"/>
          <w:color w:val="000000"/>
        </w:rPr>
        <w:t>i</w:t>
      </w:r>
      <w:r>
        <w:rPr>
          <w:rFonts w:ascii="Times New Roman TUR" w:hAnsi="Times New Roman TUR" w:cs="Times New Roman TUR"/>
          <w:color w:val="000000"/>
        </w:rPr>
        <w:t>dd</w:t>
      </w:r>
      <w:r w:rsidR="007C0818">
        <w:rPr>
          <w:rFonts w:ascii="Times New Roman TUR" w:hAnsi="Times New Roman TUR" w:cs="Times New Roman TUR"/>
          <w:color w:val="000000"/>
        </w:rPr>
        <w:t>iq</w:t>
      </w:r>
      <w:r>
        <w:rPr>
          <w:rFonts w:ascii="Times New Roman TUR" w:hAnsi="Times New Roman TUR" w:cs="Times New Roman TUR"/>
          <w:color w:val="000000"/>
        </w:rPr>
        <w:t xml:space="preserve"> </w:t>
      </w:r>
      <w:r w:rsidR="007C0818">
        <w:rPr>
          <w:rFonts w:ascii="Times New Roman TUR" w:hAnsi="Times New Roman TUR" w:cs="Times New Roman TUR"/>
          <w:color w:val="000000"/>
        </w:rPr>
        <w:t>Q</w:t>
      </w:r>
      <w:r>
        <w:rPr>
          <w:rFonts w:ascii="Times New Roman TUR" w:hAnsi="Times New Roman TUR" w:cs="Times New Roman TUR"/>
          <w:color w:val="000000"/>
        </w:rPr>
        <w:t>ard</w:t>
      </w:r>
      <w:r w:rsidR="007C0818">
        <w:rPr>
          <w:rFonts w:ascii="Times New Roman TUR" w:hAnsi="Times New Roman TUR" w:cs="Times New Roman TUR"/>
          <w:color w:val="000000"/>
        </w:rPr>
        <w:t>osh</w:t>
      </w:r>
      <w:r>
        <w:rPr>
          <w:rFonts w:ascii="Times New Roman TUR" w:hAnsi="Times New Roman TUR" w:cs="Times New Roman TUR"/>
          <w:color w:val="000000"/>
        </w:rPr>
        <w:t>l</w:t>
      </w:r>
      <w:r w:rsidR="007C0818">
        <w:rPr>
          <w:rFonts w:ascii="Times New Roman TUR" w:hAnsi="Times New Roman TUR" w:cs="Times New Roman TUR"/>
          <w:color w:val="000000"/>
        </w:rPr>
        <w:t>a</w:t>
      </w:r>
      <w:r>
        <w:rPr>
          <w:rFonts w:ascii="Times New Roman TUR" w:hAnsi="Times New Roman TUR" w:cs="Times New Roman TUR"/>
          <w:color w:val="000000"/>
        </w:rPr>
        <w:t>rim!</w:t>
      </w:r>
    </w:p>
    <w:p w14:paraId="5209AB9F" w14:textId="77777777" w:rsidR="00B930D6"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Biz</w:t>
      </w:r>
      <w:r w:rsidR="007C0818">
        <w:rPr>
          <w:rFonts w:ascii="Times New Roman TUR" w:hAnsi="Times New Roman TUR" w:cs="Times New Roman TUR"/>
          <w:color w:val="000000"/>
        </w:rPr>
        <w:t>ning</w:t>
      </w:r>
      <w:r>
        <w:rPr>
          <w:rFonts w:ascii="Times New Roman TUR" w:hAnsi="Times New Roman TUR" w:cs="Times New Roman TUR"/>
          <w:color w:val="000000"/>
        </w:rPr>
        <w:t xml:space="preserve">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Pr>
          <w:rFonts w:ascii="Times New Roman TUR" w:hAnsi="Times New Roman TUR" w:cs="Times New Roman TUR"/>
          <w:color w:val="000000"/>
        </w:rPr>
        <w:t xml:space="preserve"> </w:t>
      </w:r>
      <w:r w:rsidR="007C0818">
        <w:rPr>
          <w:rFonts w:ascii="Times New Roman TUR" w:hAnsi="Times New Roman TUR" w:cs="Times New Roman TUR"/>
          <w:color w:val="000000"/>
        </w:rPr>
        <w:t>sha</w:t>
      </w:r>
      <w:r>
        <w:rPr>
          <w:rFonts w:ascii="Times New Roman TUR" w:hAnsi="Times New Roman TUR" w:cs="Times New Roman TUR"/>
          <w:color w:val="000000"/>
        </w:rPr>
        <w:t>k v</w:t>
      </w:r>
      <w:r w:rsidR="007C0818">
        <w:rPr>
          <w:rFonts w:ascii="Times New Roman TUR" w:hAnsi="Times New Roman TUR" w:cs="Times New Roman TUR"/>
          <w:color w:val="000000"/>
        </w:rPr>
        <w:t>a</w:t>
      </w:r>
      <w:r>
        <w:rPr>
          <w:rFonts w:ascii="Times New Roman TUR" w:hAnsi="Times New Roman TUR" w:cs="Times New Roman TUR"/>
          <w:color w:val="000000"/>
        </w:rPr>
        <w:t xml:space="preserve"> </w:t>
      </w:r>
      <w:r w:rsidR="007C0818">
        <w:rPr>
          <w:rFonts w:ascii="Times New Roman TUR" w:hAnsi="Times New Roman TUR" w:cs="Times New Roman TUR"/>
          <w:color w:val="000000"/>
        </w:rPr>
        <w:t>shub</w:t>
      </w:r>
      <w:r>
        <w:rPr>
          <w:rFonts w:ascii="Times New Roman TUR" w:hAnsi="Times New Roman TUR" w:cs="Times New Roman TUR"/>
          <w:color w:val="000000"/>
        </w:rPr>
        <w:t>h</w:t>
      </w:r>
      <w:r w:rsidR="007C0818">
        <w:rPr>
          <w:rFonts w:ascii="Times New Roman TUR" w:hAnsi="Times New Roman TUR" w:cs="Times New Roman TUR"/>
          <w:color w:val="000000"/>
        </w:rPr>
        <w:t>a</w:t>
      </w:r>
      <w:r>
        <w:rPr>
          <w:rFonts w:ascii="Times New Roman TUR" w:hAnsi="Times New Roman TUR" w:cs="Times New Roman TUR"/>
          <w:color w:val="000000"/>
        </w:rPr>
        <w:t xml:space="preserve">miz </w:t>
      </w:r>
      <w:r w:rsidR="007C0818">
        <w:rPr>
          <w:rFonts w:ascii="Times New Roman TUR" w:hAnsi="Times New Roman TUR" w:cs="Times New Roman TUR"/>
          <w:color w:val="000000"/>
        </w:rPr>
        <w:t>qo</w:t>
      </w:r>
      <w:r>
        <w:rPr>
          <w:rFonts w:ascii="Times New Roman TUR" w:hAnsi="Times New Roman TUR" w:cs="Times New Roman TUR"/>
          <w:color w:val="000000"/>
        </w:rPr>
        <w:t>lmad</w:t>
      </w:r>
      <w:r w:rsidR="007C0818">
        <w:rPr>
          <w:rFonts w:ascii="Times New Roman TUR" w:hAnsi="Times New Roman TUR" w:cs="Times New Roman TUR"/>
          <w:color w:val="000000"/>
        </w:rPr>
        <w:t>i</w:t>
      </w:r>
      <w:r>
        <w:rPr>
          <w:rFonts w:ascii="Times New Roman TUR" w:hAnsi="Times New Roman TUR" w:cs="Times New Roman TUR"/>
          <w:color w:val="000000"/>
        </w:rPr>
        <w:t xml:space="preserve">ki: Bu </w:t>
      </w:r>
      <w:r w:rsidR="007C0818">
        <w:rPr>
          <w:rFonts w:ascii="Times New Roman TUR" w:hAnsi="Times New Roman TUR" w:cs="Times New Roman TUR"/>
          <w:color w:val="000000"/>
        </w:rPr>
        <w:t>x</w:t>
      </w:r>
      <w:r>
        <w:rPr>
          <w:rFonts w:ascii="Times New Roman TUR" w:hAnsi="Times New Roman TUR" w:cs="Times New Roman TUR"/>
          <w:color w:val="000000"/>
        </w:rPr>
        <w:t>izm</w:t>
      </w:r>
      <w:r w:rsidR="007C0818">
        <w:rPr>
          <w:rFonts w:ascii="Times New Roman TUR" w:hAnsi="Times New Roman TUR" w:cs="Times New Roman TUR"/>
          <w:color w:val="000000"/>
        </w:rPr>
        <w:t>a</w:t>
      </w:r>
      <w:r>
        <w:rPr>
          <w:rFonts w:ascii="Times New Roman TUR" w:hAnsi="Times New Roman TUR" w:cs="Times New Roman TUR"/>
          <w:color w:val="000000"/>
        </w:rPr>
        <w:t>timiz</w:t>
      </w:r>
      <w:r w:rsidR="007C0818">
        <w:rPr>
          <w:rFonts w:ascii="Times New Roman TUR" w:hAnsi="Times New Roman TUR" w:cs="Times New Roman TUR"/>
          <w:color w:val="000000"/>
        </w:rPr>
        <w:t>n</w:t>
      </w:r>
      <w:r>
        <w:rPr>
          <w:rFonts w:ascii="Times New Roman TUR" w:hAnsi="Times New Roman TUR" w:cs="Times New Roman TUR"/>
          <w:color w:val="000000"/>
        </w:rPr>
        <w:t>in</w:t>
      </w:r>
      <w:r w:rsidR="007C0818">
        <w:rPr>
          <w:rFonts w:ascii="Times New Roman TUR" w:hAnsi="Times New Roman TUR" w:cs="Times New Roman TUR"/>
          <w:color w:val="000000"/>
        </w:rPr>
        <w:t>g</w:t>
      </w:r>
      <w:r>
        <w:rPr>
          <w:rFonts w:ascii="Times New Roman TUR" w:hAnsi="Times New Roman TUR" w:cs="Times New Roman TUR"/>
          <w:color w:val="000000"/>
        </w:rPr>
        <w:t xml:space="preserve"> n</w:t>
      </w:r>
      <w:r w:rsidR="007C0818">
        <w:rPr>
          <w:rFonts w:ascii="Times New Roman TUR" w:hAnsi="Times New Roman TUR" w:cs="Times New Roman TUR"/>
          <w:color w:val="000000"/>
        </w:rPr>
        <w:t>a</w:t>
      </w:r>
      <w:r>
        <w:rPr>
          <w:rFonts w:ascii="Times New Roman TUR" w:hAnsi="Times New Roman TUR" w:cs="Times New Roman TUR"/>
          <w:color w:val="000000"/>
        </w:rPr>
        <w:t>ti</w:t>
      </w:r>
      <w:r w:rsidR="007C0818">
        <w:rPr>
          <w:rFonts w:ascii="Times New Roman TUR" w:hAnsi="Times New Roman TUR" w:cs="Times New Roman TUR"/>
          <w:color w:val="000000"/>
        </w:rPr>
        <w:t>ja</w:t>
      </w:r>
      <w:r>
        <w:rPr>
          <w:rFonts w:ascii="Times New Roman TUR" w:hAnsi="Times New Roman TUR" w:cs="Times New Roman TUR"/>
          <w:color w:val="000000"/>
        </w:rPr>
        <w:t xml:space="preserve">si </w:t>
      </w:r>
      <w:r w:rsidR="007C081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7C0818">
        <w:rPr>
          <w:rFonts w:ascii="Times New Roman TUR" w:hAnsi="Times New Roman TUR" w:cs="Times New Roman TUR"/>
          <w:color w:val="000000"/>
        </w:rPr>
        <w:t>g</w:t>
      </w:r>
      <w:r>
        <w:rPr>
          <w:rFonts w:ascii="Times New Roman TUR" w:hAnsi="Times New Roman TUR" w:cs="Times New Roman TUR"/>
          <w:color w:val="000000"/>
        </w:rPr>
        <w:t>an Ris</w:t>
      </w:r>
      <w:r w:rsidR="007C0818">
        <w:rPr>
          <w:rFonts w:ascii="Times New Roman TUR" w:hAnsi="Times New Roman TUR" w:cs="Times New Roman TUR"/>
          <w:color w:val="000000"/>
        </w:rPr>
        <w:t>o</w:t>
      </w:r>
      <w:r>
        <w:rPr>
          <w:rFonts w:ascii="Times New Roman TUR" w:hAnsi="Times New Roman TUR" w:cs="Times New Roman TUR"/>
          <w:color w:val="000000"/>
        </w:rPr>
        <w:t>l</w:t>
      </w:r>
      <w:r w:rsidR="007C0818">
        <w:rPr>
          <w:rFonts w:ascii="Times New Roman TUR" w:hAnsi="Times New Roman TUR" w:cs="Times New Roman TUR"/>
          <w:color w:val="000000"/>
        </w:rPr>
        <w:t>a</w:t>
      </w:r>
      <w:r>
        <w:rPr>
          <w:rFonts w:ascii="Times New Roman TUR" w:hAnsi="Times New Roman TUR" w:cs="Times New Roman TUR"/>
          <w:color w:val="000000"/>
        </w:rPr>
        <w:t>-i Nur</w:t>
      </w:r>
      <w:r w:rsidR="007C0818">
        <w:rPr>
          <w:rFonts w:ascii="Times New Roman TUR" w:hAnsi="Times New Roman TUR" w:cs="Times New Roman TUR"/>
          <w:color w:val="000000"/>
        </w:rPr>
        <w:t>ni</w:t>
      </w:r>
      <w:r>
        <w:rPr>
          <w:rFonts w:ascii="Times New Roman TUR" w:hAnsi="Times New Roman TUR" w:cs="Times New Roman TUR"/>
          <w:color w:val="000000"/>
        </w:rPr>
        <w:t>n</w:t>
      </w:r>
      <w:r w:rsidR="007C0818">
        <w:rPr>
          <w:rFonts w:ascii="Times New Roman TUR" w:hAnsi="Times New Roman TUR" w:cs="Times New Roman TUR"/>
          <w:color w:val="000000"/>
        </w:rPr>
        <w:t>g</w:t>
      </w:r>
      <w:r>
        <w:rPr>
          <w:rFonts w:ascii="Times New Roman TUR" w:hAnsi="Times New Roman TUR" w:cs="Times New Roman TUR"/>
          <w:color w:val="000000"/>
        </w:rPr>
        <w:t xml:space="preserve"> </w:t>
      </w:r>
      <w:r w:rsidR="007C0818">
        <w:rPr>
          <w:rFonts w:ascii="Times New Roman TUR" w:hAnsi="Times New Roman TUR" w:cs="Times New Roman TUR"/>
          <w:color w:val="000000"/>
        </w:rPr>
        <w:t>erkinligi</w:t>
      </w:r>
      <w:r>
        <w:rPr>
          <w:rFonts w:ascii="Times New Roman TUR" w:hAnsi="Times New Roman TUR" w:cs="Times New Roman TUR"/>
          <w:color w:val="000000"/>
        </w:rPr>
        <w:t xml:space="preserve">ni </w:t>
      </w:r>
      <w:r w:rsidR="000D4E21">
        <w:rPr>
          <w:rFonts w:ascii="Times New Roman TUR" w:hAnsi="Times New Roman TUR" w:cs="Times New Roman TUR"/>
          <w:color w:val="000000"/>
        </w:rPr>
        <w:t>nafaqat</w:t>
      </w:r>
      <w:r>
        <w:rPr>
          <w:rFonts w:ascii="Times New Roman TUR" w:hAnsi="Times New Roman TUR" w:cs="Times New Roman TUR"/>
          <w:color w:val="000000"/>
        </w:rPr>
        <w:t xml:space="preserve"> </w:t>
      </w:r>
      <w:r w:rsidR="007C0818">
        <w:rPr>
          <w:rFonts w:ascii="Times New Roman TUR" w:hAnsi="Times New Roman TUR" w:cs="Times New Roman TUR"/>
          <w:color w:val="000000"/>
        </w:rPr>
        <w:t>faqat</w:t>
      </w:r>
      <w:r>
        <w:rPr>
          <w:rFonts w:ascii="Times New Roman TUR" w:hAnsi="Times New Roman TUR" w:cs="Times New Roman TUR"/>
          <w:color w:val="000000"/>
        </w:rPr>
        <w:t xml:space="preserve"> biz v</w:t>
      </w:r>
      <w:r w:rsidR="007C0818">
        <w:rPr>
          <w:rFonts w:ascii="Times New Roman TUR" w:hAnsi="Times New Roman TUR" w:cs="Times New Roman TUR"/>
          <w:color w:val="000000"/>
        </w:rPr>
        <w:t>a</w:t>
      </w:r>
      <w:r>
        <w:rPr>
          <w:rFonts w:ascii="Times New Roman TUR" w:hAnsi="Times New Roman TUR" w:cs="Times New Roman TUR"/>
          <w:color w:val="000000"/>
        </w:rPr>
        <w:t xml:space="preserve"> bu Anadol</w:t>
      </w:r>
      <w:r w:rsidR="002E12F0">
        <w:rPr>
          <w:rFonts w:ascii="Times New Roman TUR" w:hAnsi="Times New Roman TUR" w:cs="Times New Roman TUR"/>
          <w:color w:val="000000"/>
        </w:rPr>
        <w:t>u</w:t>
      </w:r>
      <w:r>
        <w:rPr>
          <w:rFonts w:ascii="Times New Roman TUR" w:hAnsi="Times New Roman TUR" w:cs="Times New Roman TUR"/>
          <w:color w:val="000000"/>
        </w:rPr>
        <w:t xml:space="preserve"> v</w:t>
      </w:r>
      <w:r w:rsidR="007C0818">
        <w:rPr>
          <w:rFonts w:ascii="Times New Roman TUR" w:hAnsi="Times New Roman TUR" w:cs="Times New Roman TUR"/>
          <w:color w:val="000000"/>
        </w:rPr>
        <w:t>a</w:t>
      </w:r>
      <w:r>
        <w:rPr>
          <w:rFonts w:ascii="Times New Roman TUR" w:hAnsi="Times New Roman TUR" w:cs="Times New Roman TUR"/>
          <w:color w:val="000000"/>
        </w:rPr>
        <w:t xml:space="preserve"> </w:t>
      </w:r>
      <w:r w:rsidR="007C0818">
        <w:rPr>
          <w:rFonts w:ascii="Times New Roman TUR" w:hAnsi="Times New Roman TUR" w:cs="Times New Roman TUR"/>
          <w:color w:val="000000"/>
        </w:rPr>
        <w:t>o</w:t>
      </w:r>
      <w:r>
        <w:rPr>
          <w:rFonts w:ascii="Times New Roman TUR" w:hAnsi="Times New Roman TUR" w:cs="Times New Roman TUR"/>
          <w:color w:val="000000"/>
        </w:rPr>
        <w:t>l</w:t>
      </w:r>
      <w:r w:rsidR="007C0818">
        <w:rPr>
          <w:rFonts w:ascii="Times New Roman TUR" w:hAnsi="Times New Roman TUR" w:cs="Times New Roman TUR"/>
          <w:color w:val="000000"/>
        </w:rPr>
        <w:t>a</w:t>
      </w:r>
      <w:r>
        <w:rPr>
          <w:rFonts w:ascii="Times New Roman TUR" w:hAnsi="Times New Roman TUR" w:cs="Times New Roman TUR"/>
          <w:color w:val="000000"/>
        </w:rPr>
        <w:t xml:space="preserve">mi </w:t>
      </w:r>
      <w:r w:rsidR="007C0818">
        <w:rPr>
          <w:rFonts w:ascii="Times New Roman TUR" w:hAnsi="Times New Roman TUR" w:cs="Times New Roman TUR"/>
          <w:color w:val="000000"/>
        </w:rPr>
        <w:t>I</w:t>
      </w:r>
      <w:r>
        <w:rPr>
          <w:rFonts w:ascii="Times New Roman TUR" w:hAnsi="Times New Roman TUR" w:cs="Times New Roman TUR"/>
          <w:color w:val="000000"/>
        </w:rPr>
        <w:t>sl</w:t>
      </w:r>
      <w:r w:rsidR="007C0818">
        <w:rPr>
          <w:rFonts w:ascii="Times New Roman TUR" w:hAnsi="Times New Roman TUR" w:cs="Times New Roman TUR"/>
          <w:color w:val="000000"/>
        </w:rPr>
        <w:t>o</w:t>
      </w:r>
      <w:r>
        <w:rPr>
          <w:rFonts w:ascii="Times New Roman TUR" w:hAnsi="Times New Roman TUR" w:cs="Times New Roman TUR"/>
          <w:color w:val="000000"/>
        </w:rPr>
        <w:t xml:space="preserve">m </w:t>
      </w:r>
      <w:r w:rsidR="007C0818">
        <w:rPr>
          <w:rFonts w:ascii="Times New Roman TUR" w:hAnsi="Times New Roman TUR" w:cs="Times New Roman TUR"/>
          <w:color w:val="000000"/>
        </w:rPr>
        <w:t>olqishlamoqda</w:t>
      </w:r>
      <w:r>
        <w:rPr>
          <w:rFonts w:ascii="Times New Roman TUR" w:hAnsi="Times New Roman TUR" w:cs="Times New Roman TUR"/>
          <w:color w:val="000000"/>
        </w:rPr>
        <w:t>, ta</w:t>
      </w:r>
      <w:r w:rsidR="007C0818">
        <w:rPr>
          <w:rFonts w:ascii="Times New Roman TUR" w:hAnsi="Times New Roman TUR" w:cs="Times New Roman TUR"/>
          <w:color w:val="000000"/>
        </w:rPr>
        <w:t>q</w:t>
      </w:r>
      <w:r>
        <w:rPr>
          <w:rFonts w:ascii="Times New Roman TUR" w:hAnsi="Times New Roman TUR" w:cs="Times New Roman TUR"/>
          <w:color w:val="000000"/>
        </w:rPr>
        <w:t xml:space="preserve">dir </w:t>
      </w:r>
      <w:r w:rsidR="007C0818">
        <w:rPr>
          <w:rFonts w:ascii="Times New Roman TUR" w:hAnsi="Times New Roman TUR" w:cs="Times New Roman TUR"/>
          <w:color w:val="000000"/>
        </w:rPr>
        <w:t>etmoqda</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B</w:t>
      </w:r>
      <w:r w:rsidR="007C0818">
        <w:rPr>
          <w:rFonts w:ascii="Times New Roman TUR" w:hAnsi="Times New Roman TUR" w:cs="Times New Roman TUR"/>
          <w:color w:val="000000"/>
        </w:rPr>
        <w:t>a</w:t>
      </w:r>
      <w:r>
        <w:rPr>
          <w:rFonts w:ascii="Times New Roman TUR" w:hAnsi="Times New Roman TUR" w:cs="Times New Roman TUR"/>
          <w:color w:val="000000"/>
        </w:rPr>
        <w:t>lki k</w:t>
      </w:r>
      <w:r w:rsidR="007C0818">
        <w:rPr>
          <w:rFonts w:ascii="Times New Roman TUR" w:hAnsi="Times New Roman TUR" w:cs="Times New Roman TUR"/>
          <w:color w:val="000000"/>
        </w:rPr>
        <w:t>o</w:t>
      </w:r>
      <w:r>
        <w:rPr>
          <w:rFonts w:ascii="Times New Roman TUR" w:hAnsi="Times New Roman TUR" w:cs="Times New Roman TUR"/>
          <w:color w:val="000000"/>
        </w:rPr>
        <w:t>in</w:t>
      </w:r>
      <w:r w:rsidR="007C0818">
        <w:rPr>
          <w:rFonts w:ascii="Times New Roman TUR" w:hAnsi="Times New Roman TUR" w:cs="Times New Roman TUR"/>
          <w:color w:val="000000"/>
        </w:rPr>
        <w:t>o</w:t>
      </w:r>
      <w:r>
        <w:rPr>
          <w:rFonts w:ascii="Times New Roman TUR" w:hAnsi="Times New Roman TUR" w:cs="Times New Roman TUR"/>
          <w:color w:val="000000"/>
        </w:rPr>
        <w:t xml:space="preserve">t </w:t>
      </w:r>
      <w:r w:rsidR="007C0818">
        <w:rPr>
          <w:rFonts w:ascii="Times New Roman TUR" w:hAnsi="Times New Roman TUR" w:cs="Times New Roman TUR"/>
          <w:color w:val="000000"/>
        </w:rPr>
        <w:t>ham</w:t>
      </w:r>
      <w:r>
        <w:rPr>
          <w:rFonts w:ascii="Times New Roman TUR" w:hAnsi="Times New Roman TUR" w:cs="Times New Roman TUR"/>
          <w:color w:val="000000"/>
        </w:rPr>
        <w:t xml:space="preserve"> m</w:t>
      </w:r>
      <w:r w:rsidR="007C0818">
        <w:rPr>
          <w:rFonts w:ascii="Times New Roman TUR" w:hAnsi="Times New Roman TUR" w:cs="Times New Roman TUR"/>
          <w:color w:val="000000"/>
        </w:rPr>
        <w:t>a</w:t>
      </w:r>
      <w:r>
        <w:rPr>
          <w:rFonts w:ascii="Times New Roman TUR" w:hAnsi="Times New Roman TUR" w:cs="Times New Roman TUR"/>
          <w:color w:val="000000"/>
        </w:rPr>
        <w:t xml:space="preserve">mnun </w:t>
      </w:r>
      <w:r w:rsidR="007C0818">
        <w:rPr>
          <w:rFonts w:ascii="Times New Roman TUR" w:hAnsi="Times New Roman TUR" w:cs="Times New Roman TUR"/>
          <w:color w:val="000000"/>
        </w:rPr>
        <w:t>b</w:t>
      </w:r>
      <w:r w:rsidR="00317151">
        <w:rPr>
          <w:rFonts w:ascii="Times New Roman TUR" w:hAnsi="Times New Roman TUR" w:cs="Times New Roman TUR"/>
          <w:color w:val="000000"/>
        </w:rPr>
        <w:t>o‘</w:t>
      </w:r>
      <w:r w:rsidR="007C0818">
        <w:rPr>
          <w:rFonts w:ascii="Times New Roman TUR" w:hAnsi="Times New Roman TUR" w:cs="Times New Roman TUR"/>
          <w:color w:val="000000"/>
        </w:rPr>
        <w:t>lib</w:t>
      </w:r>
      <w:r>
        <w:rPr>
          <w:rFonts w:ascii="Times New Roman TUR" w:hAnsi="Times New Roman TUR" w:cs="Times New Roman TUR"/>
          <w:color w:val="000000"/>
        </w:rPr>
        <w:t xml:space="preserve"> </w:t>
      </w:r>
      <w:r w:rsidR="007C0818">
        <w:rPr>
          <w:rFonts w:ascii="Times New Roman TUR" w:hAnsi="Times New Roman TUR" w:cs="Times New Roman TUR"/>
          <w:color w:val="000000"/>
        </w:rPr>
        <w:t>javv</w:t>
      </w:r>
      <w:r>
        <w:rPr>
          <w:rFonts w:ascii="Times New Roman TUR" w:hAnsi="Times New Roman TUR" w:cs="Times New Roman TUR"/>
          <w:color w:val="000000"/>
        </w:rPr>
        <w:t>i s</w:t>
      </w:r>
      <w:r w:rsidR="007C0818">
        <w:rPr>
          <w:rFonts w:ascii="Times New Roman TUR" w:hAnsi="Times New Roman TUR" w:cs="Times New Roman TUR"/>
          <w:color w:val="000000"/>
        </w:rPr>
        <w:t>a</w:t>
      </w:r>
      <w:r>
        <w:rPr>
          <w:rFonts w:ascii="Times New Roman TUR" w:hAnsi="Times New Roman TUR" w:cs="Times New Roman TUR"/>
          <w:color w:val="000000"/>
        </w:rPr>
        <w:t>m</w:t>
      </w:r>
      <w:r w:rsidR="007C0818">
        <w:rPr>
          <w:rFonts w:ascii="Times New Roman TUR" w:hAnsi="Times New Roman TUR" w:cs="Times New Roman TUR"/>
          <w:color w:val="000000"/>
        </w:rPr>
        <w:t>o</w:t>
      </w:r>
      <w:r>
        <w:rPr>
          <w:rFonts w:ascii="Times New Roman TUR" w:hAnsi="Times New Roman TUR" w:cs="Times New Roman TUR"/>
          <w:color w:val="000000"/>
        </w:rPr>
        <w:t xml:space="preserve"> v</w:t>
      </w:r>
      <w:r w:rsidR="007C0818">
        <w:rPr>
          <w:rFonts w:ascii="Times New Roman TUR" w:hAnsi="Times New Roman TUR" w:cs="Times New Roman TUR"/>
          <w:color w:val="000000"/>
        </w:rPr>
        <w:t>a</w:t>
      </w:r>
      <w:r>
        <w:rPr>
          <w:rFonts w:ascii="Times New Roman TUR" w:hAnsi="Times New Roman TUR" w:cs="Times New Roman TUR"/>
          <w:color w:val="000000"/>
        </w:rPr>
        <w:t xml:space="preserve"> f</w:t>
      </w:r>
      <w:r w:rsidR="007C0818">
        <w:rPr>
          <w:rFonts w:ascii="Times New Roman TUR" w:hAnsi="Times New Roman TUR" w:cs="Times New Roman TUR"/>
          <w:color w:val="000000"/>
        </w:rPr>
        <w:t>a</w:t>
      </w:r>
      <w:r>
        <w:rPr>
          <w:rFonts w:ascii="Times New Roman TUR" w:hAnsi="Times New Roman TUR" w:cs="Times New Roman TUR"/>
          <w:color w:val="000000"/>
        </w:rPr>
        <w:t>z</w:t>
      </w:r>
      <w:r w:rsidR="007C0818">
        <w:rPr>
          <w:rFonts w:ascii="Times New Roman TUR" w:hAnsi="Times New Roman TUR" w:cs="Times New Roman TUR"/>
          <w:color w:val="000000"/>
        </w:rPr>
        <w:t>o</w:t>
      </w:r>
      <w:r>
        <w:rPr>
          <w:rFonts w:ascii="Times New Roman TUR" w:hAnsi="Times New Roman TUR" w:cs="Times New Roman TUR"/>
          <w:color w:val="000000"/>
        </w:rPr>
        <w:t>y</w:t>
      </w:r>
      <w:r w:rsidR="007C0818">
        <w:rPr>
          <w:rFonts w:ascii="Times New Roman TUR" w:hAnsi="Times New Roman TUR" w:cs="Times New Roman TUR"/>
          <w:color w:val="000000"/>
        </w:rPr>
        <w:t>i</w:t>
      </w:r>
      <w:r>
        <w:rPr>
          <w:rFonts w:ascii="Times New Roman TUR" w:hAnsi="Times New Roman TUR" w:cs="Times New Roman TUR"/>
          <w:color w:val="000000"/>
        </w:rPr>
        <w:t xml:space="preserve"> </w:t>
      </w:r>
      <w:r w:rsidR="007C0818">
        <w:rPr>
          <w:rFonts w:ascii="Times New Roman TUR" w:hAnsi="Times New Roman TUR" w:cs="Times New Roman TUR"/>
          <w:color w:val="000000"/>
        </w:rPr>
        <w:t>o</w:t>
      </w:r>
      <w:r>
        <w:rPr>
          <w:rFonts w:ascii="Times New Roman TUR" w:hAnsi="Times New Roman TUR" w:cs="Times New Roman TUR"/>
          <w:color w:val="000000"/>
        </w:rPr>
        <w:t>l</w:t>
      </w:r>
      <w:r w:rsidR="007C0818">
        <w:rPr>
          <w:rFonts w:ascii="Times New Roman TUR" w:hAnsi="Times New Roman TUR" w:cs="Times New Roman TUR"/>
          <w:color w:val="000000"/>
        </w:rPr>
        <w:t>a</w:t>
      </w:r>
      <w:r>
        <w:rPr>
          <w:rFonts w:ascii="Times New Roman TUR" w:hAnsi="Times New Roman TUR" w:cs="Times New Roman TUR"/>
          <w:color w:val="000000"/>
        </w:rPr>
        <w:t xml:space="preserve">m </w:t>
      </w:r>
      <w:r w:rsidR="007C0818">
        <w:rPr>
          <w:rFonts w:ascii="Times New Roman TUR" w:hAnsi="Times New Roman TUR" w:cs="Times New Roman TUR"/>
          <w:color w:val="000000"/>
        </w:rPr>
        <w:t>olqishlamoqda</w:t>
      </w:r>
      <w:r>
        <w:rPr>
          <w:rFonts w:ascii="Times New Roman TUR" w:hAnsi="Times New Roman TUR" w:cs="Times New Roman TUR"/>
          <w:color w:val="000000"/>
        </w:rPr>
        <w:t xml:space="preserve">ki, </w:t>
      </w:r>
      <w:r w:rsidR="007C0818">
        <w:rPr>
          <w:rFonts w:ascii="Times New Roman TUR" w:hAnsi="Times New Roman TUR" w:cs="Times New Roman TUR"/>
          <w:color w:val="000000"/>
        </w:rPr>
        <w:t>uch</w:t>
      </w:r>
      <w:r>
        <w:rPr>
          <w:rFonts w:ascii="Times New Roman TUR" w:hAnsi="Times New Roman TUR" w:cs="Times New Roman TUR"/>
          <w:color w:val="000000"/>
        </w:rPr>
        <w:t>-</w:t>
      </w:r>
      <w:r w:rsidR="007C0818">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7C0818">
        <w:rPr>
          <w:rFonts w:ascii="Times New Roman TUR" w:hAnsi="Times New Roman TUR" w:cs="Times New Roman TUR"/>
          <w:color w:val="000000"/>
        </w:rPr>
        <w:t>o</w:t>
      </w:r>
      <w:r>
        <w:rPr>
          <w:rFonts w:ascii="Times New Roman TUR" w:hAnsi="Times New Roman TUR" w:cs="Times New Roman TUR"/>
          <w:color w:val="000000"/>
        </w:rPr>
        <w:t>yda bir y</w:t>
      </w:r>
      <w:r w:rsidR="007C0818">
        <w:rPr>
          <w:rFonts w:ascii="Times New Roman TUR" w:hAnsi="Times New Roman TUR" w:cs="Times New Roman TUR"/>
          <w:color w:val="000000"/>
        </w:rPr>
        <w:t>om</w:t>
      </w:r>
      <w:r w:rsidR="00317151">
        <w:rPr>
          <w:rFonts w:ascii="Times New Roman TUR" w:hAnsi="Times New Roman TUR" w:cs="Times New Roman TUR"/>
          <w:color w:val="000000"/>
        </w:rPr>
        <w:t>g‘</w:t>
      </w:r>
      <w:r w:rsidR="007C0818">
        <w:rPr>
          <w:rFonts w:ascii="Times New Roman TUR" w:hAnsi="Times New Roman TUR" w:cs="Times New Roman TUR"/>
          <w:color w:val="000000"/>
        </w:rPr>
        <w:t>irga</w:t>
      </w:r>
      <w:r>
        <w:rPr>
          <w:rFonts w:ascii="Times New Roman TUR" w:hAnsi="Times New Roman TUR" w:cs="Times New Roman TUR"/>
          <w:color w:val="000000"/>
        </w:rPr>
        <w:t xml:space="preserve"> </w:t>
      </w:r>
      <w:r w:rsidR="007C0818">
        <w:rPr>
          <w:rFonts w:ascii="Times New Roman TUR" w:hAnsi="Times New Roman TUR" w:cs="Times New Roman TUR"/>
          <w:color w:val="000000"/>
        </w:rPr>
        <w:t>qattiq</w:t>
      </w:r>
      <w:r>
        <w:rPr>
          <w:rFonts w:ascii="Times New Roman TUR" w:hAnsi="Times New Roman TUR" w:cs="Times New Roman TUR"/>
          <w:color w:val="000000"/>
        </w:rPr>
        <w:t xml:space="preserve"> </w:t>
      </w:r>
      <w:r w:rsidR="007C0818">
        <w:rPr>
          <w:rFonts w:ascii="Times New Roman TUR" w:hAnsi="Times New Roman TUR" w:cs="Times New Roman TUR"/>
          <w:color w:val="000000"/>
        </w:rPr>
        <w:t>e</w:t>
      </w:r>
      <w:r>
        <w:rPr>
          <w:rFonts w:ascii="Times New Roman TUR" w:hAnsi="Times New Roman TUR" w:cs="Times New Roman TUR"/>
          <w:color w:val="000000"/>
        </w:rPr>
        <w:t>htiy</w:t>
      </w:r>
      <w:r w:rsidR="007C0818">
        <w:rPr>
          <w:rFonts w:ascii="Times New Roman TUR" w:hAnsi="Times New Roman TUR" w:cs="Times New Roman TUR"/>
          <w:color w:val="000000"/>
        </w:rPr>
        <w:t>oj</w:t>
      </w:r>
      <w:r>
        <w:rPr>
          <w:rFonts w:ascii="Times New Roman TUR" w:hAnsi="Times New Roman TUR" w:cs="Times New Roman TUR"/>
          <w:color w:val="000000"/>
        </w:rPr>
        <w:t xml:space="preserve"> </w:t>
      </w:r>
      <w:r w:rsidR="007C0818">
        <w:rPr>
          <w:rFonts w:ascii="Times New Roman TUR" w:hAnsi="Times New Roman TUR" w:cs="Times New Roman TUR"/>
          <w:color w:val="000000"/>
        </w:rPr>
        <w:t>bo</w:t>
      </w:r>
      <w:r>
        <w:rPr>
          <w:rFonts w:ascii="Times New Roman TUR" w:hAnsi="Times New Roman TUR" w:cs="Times New Roman TUR"/>
          <w:color w:val="000000"/>
        </w:rPr>
        <w:t>r</w:t>
      </w:r>
      <w:r w:rsidR="007C0818">
        <w:rPr>
          <w:rFonts w:ascii="Times New Roman TUR" w:hAnsi="Times New Roman TUR" w:cs="Times New Roman TUR"/>
          <w:color w:val="000000"/>
        </w:rPr>
        <w:t xml:space="preserve"> e</w:t>
      </w:r>
      <w:r>
        <w:rPr>
          <w:rFonts w:ascii="Times New Roman TUR" w:hAnsi="Times New Roman TUR" w:cs="Times New Roman TUR"/>
          <w:color w:val="000000"/>
        </w:rPr>
        <w:t>k</w:t>
      </w:r>
      <w:r w:rsidR="007C0818">
        <w:rPr>
          <w:rFonts w:ascii="Times New Roman TUR" w:hAnsi="Times New Roman TUR" w:cs="Times New Roman TUR"/>
          <w:color w:val="000000"/>
        </w:rPr>
        <w:t>a</w:t>
      </w:r>
      <w:r>
        <w:rPr>
          <w:rFonts w:ascii="Times New Roman TUR" w:hAnsi="Times New Roman TUR" w:cs="Times New Roman TUR"/>
          <w:color w:val="000000"/>
        </w:rPr>
        <w:t>n</w:t>
      </w:r>
      <w:r w:rsidR="000D4E21">
        <w:rPr>
          <w:rFonts w:ascii="Times New Roman TUR" w:hAnsi="Times New Roman TUR" w:cs="Times New Roman TUR"/>
          <w:color w:val="000000"/>
        </w:rPr>
        <w:t>,</w:t>
      </w:r>
      <w:r>
        <w:rPr>
          <w:rFonts w:ascii="Times New Roman TUR" w:hAnsi="Times New Roman TUR" w:cs="Times New Roman TUR"/>
          <w:color w:val="000000"/>
        </w:rPr>
        <w:t xml:space="preserve"> </w:t>
      </w:r>
      <w:r w:rsidR="007C0818">
        <w:rPr>
          <w:rFonts w:ascii="Times New Roman TUR" w:hAnsi="Times New Roman TUR" w:cs="Times New Roman TUR"/>
          <w:color w:val="000000"/>
        </w:rPr>
        <w:t>k</w:t>
      </w:r>
      <w:r>
        <w:rPr>
          <w:rFonts w:ascii="Times New Roman TUR" w:hAnsi="Times New Roman TUR" w:cs="Times New Roman TUR"/>
          <w:color w:val="000000"/>
        </w:rPr>
        <w:t>elm</w:t>
      </w:r>
      <w:r w:rsidR="007C0818">
        <w:rPr>
          <w:rFonts w:ascii="Times New Roman TUR" w:hAnsi="Times New Roman TUR" w:cs="Times New Roman TUR"/>
          <w:color w:val="000000"/>
        </w:rPr>
        <w:t>a</w:t>
      </w:r>
      <w:r>
        <w:rPr>
          <w:rFonts w:ascii="Times New Roman TUR" w:hAnsi="Times New Roman TUR" w:cs="Times New Roman TUR"/>
          <w:color w:val="000000"/>
        </w:rPr>
        <w:t>di</w:t>
      </w:r>
      <w:r w:rsidR="000D4E21">
        <w:rPr>
          <w:rFonts w:ascii="Times New Roman TUR" w:hAnsi="Times New Roman TUR" w:cs="Times New Roman TUR"/>
          <w:color w:val="000000"/>
        </w:rPr>
        <w:t>.</w:t>
      </w:r>
      <w:r>
        <w:rPr>
          <w:rFonts w:ascii="Times New Roman TUR" w:hAnsi="Times New Roman TUR" w:cs="Times New Roman TUR"/>
          <w:color w:val="000000"/>
        </w:rPr>
        <w:t xml:space="preserve"> </w:t>
      </w:r>
      <w:r w:rsidR="000D4E21">
        <w:rPr>
          <w:rFonts w:ascii="Times New Roman TUR" w:hAnsi="Times New Roman TUR" w:cs="Times New Roman TUR"/>
          <w:color w:val="000000"/>
        </w:rPr>
        <w:t>F</w:t>
      </w:r>
      <w:r w:rsidR="007C0818">
        <w:rPr>
          <w:rFonts w:ascii="Times New Roman TUR" w:hAnsi="Times New Roman TUR" w:cs="Times New Roman TUR"/>
          <w:color w:val="000000"/>
        </w:rPr>
        <w:t>aqat</w:t>
      </w:r>
      <w:r>
        <w:rPr>
          <w:rFonts w:ascii="Times New Roman TUR" w:hAnsi="Times New Roman TUR" w:cs="Times New Roman TUR"/>
          <w:color w:val="000000"/>
        </w:rPr>
        <w:t xml:space="preserve"> </w:t>
      </w:r>
      <w:r w:rsidR="006F0890">
        <w:rPr>
          <w:rFonts w:ascii="Times New Roman TUR" w:hAnsi="Times New Roman TUR" w:cs="Times New Roman TUR"/>
          <w:color w:val="000000"/>
        </w:rPr>
        <w:t>Anqara</w:t>
      </w:r>
      <w:r>
        <w:rPr>
          <w:rFonts w:ascii="Times New Roman TUR" w:hAnsi="Times New Roman TUR" w:cs="Times New Roman TUR"/>
          <w:color w:val="000000"/>
        </w:rPr>
        <w:t xml:space="preserve"> </w:t>
      </w:r>
      <w:r w:rsidR="007C0818">
        <w:rPr>
          <w:rFonts w:ascii="Times New Roman TUR" w:hAnsi="Times New Roman TUR" w:cs="Times New Roman TUR"/>
          <w:color w:val="000000"/>
        </w:rPr>
        <w:t>topshirish</w:t>
      </w:r>
      <w:r>
        <w:rPr>
          <w:rFonts w:ascii="Times New Roman TUR" w:hAnsi="Times New Roman TUR" w:cs="Times New Roman TUR"/>
          <w:color w:val="000000"/>
        </w:rPr>
        <w:t xml:space="preserve"> </w:t>
      </w:r>
      <w:r w:rsidR="007C0818">
        <w:rPr>
          <w:rFonts w:ascii="Times New Roman TUR" w:hAnsi="Times New Roman TUR" w:cs="Times New Roman TUR"/>
          <w:color w:val="000000"/>
        </w:rPr>
        <w:t>q</w:t>
      </w:r>
      <w:r>
        <w:rPr>
          <w:rFonts w:ascii="Times New Roman TUR" w:hAnsi="Times New Roman TUR" w:cs="Times New Roman TUR"/>
          <w:color w:val="000000"/>
        </w:rPr>
        <w:t>ar</w:t>
      </w:r>
      <w:r w:rsidR="007C0818">
        <w:rPr>
          <w:rFonts w:ascii="Times New Roman TUR" w:hAnsi="Times New Roman TUR" w:cs="Times New Roman TUR"/>
          <w:color w:val="000000"/>
        </w:rPr>
        <w:t>o</w:t>
      </w:r>
      <w:r>
        <w:rPr>
          <w:rFonts w:ascii="Times New Roman TUR" w:hAnsi="Times New Roman TUR" w:cs="Times New Roman TUR"/>
          <w:color w:val="000000"/>
        </w:rPr>
        <w:t>r</w:t>
      </w:r>
      <w:r w:rsidR="007C0818">
        <w:rPr>
          <w:rFonts w:ascii="Times New Roman TUR" w:hAnsi="Times New Roman TUR" w:cs="Times New Roman TUR"/>
          <w:color w:val="000000"/>
        </w:rPr>
        <w:t>ig</w:t>
      </w:r>
      <w:r>
        <w:rPr>
          <w:rFonts w:ascii="Times New Roman TUR" w:hAnsi="Times New Roman TUR" w:cs="Times New Roman TUR"/>
          <w:color w:val="000000"/>
        </w:rPr>
        <w:t>a t</w:t>
      </w:r>
      <w:r w:rsidR="007C0818">
        <w:rPr>
          <w:rFonts w:ascii="Times New Roman TUR" w:hAnsi="Times New Roman TUR" w:cs="Times New Roman TUR"/>
          <w:color w:val="000000"/>
        </w:rPr>
        <w:t>a</w:t>
      </w:r>
      <w:r>
        <w:rPr>
          <w:rFonts w:ascii="Times New Roman TUR" w:hAnsi="Times New Roman TUR" w:cs="Times New Roman TUR"/>
          <w:color w:val="000000"/>
        </w:rPr>
        <w:t>v</w:t>
      </w:r>
      <w:r w:rsidR="007C0818">
        <w:rPr>
          <w:rFonts w:ascii="Times New Roman TUR" w:hAnsi="Times New Roman TUR" w:cs="Times New Roman TUR"/>
          <w:color w:val="000000"/>
        </w:rPr>
        <w:t>o</w:t>
      </w:r>
      <w:r>
        <w:rPr>
          <w:rFonts w:ascii="Times New Roman TUR" w:hAnsi="Times New Roman TUR" w:cs="Times New Roman TUR"/>
          <w:color w:val="000000"/>
        </w:rPr>
        <w:t>fu</w:t>
      </w:r>
      <w:r w:rsidR="007C0818">
        <w:rPr>
          <w:rFonts w:ascii="Times New Roman TUR" w:hAnsi="Times New Roman TUR" w:cs="Times New Roman TUR"/>
          <w:color w:val="000000"/>
        </w:rPr>
        <w:t>q</w:t>
      </w:r>
      <w:r>
        <w:rPr>
          <w:rFonts w:ascii="Times New Roman TUR" w:hAnsi="Times New Roman TUR" w:cs="Times New Roman TUR"/>
          <w:color w:val="000000"/>
        </w:rPr>
        <w:t xml:space="preserve"> </w:t>
      </w:r>
      <w:r w:rsidR="007C0818">
        <w:rPr>
          <w:rFonts w:ascii="Times New Roman TUR" w:hAnsi="Times New Roman TUR" w:cs="Times New Roman TUR"/>
          <w:color w:val="000000"/>
        </w:rPr>
        <w:t>qilga</w:t>
      </w:r>
      <w:r>
        <w:rPr>
          <w:rFonts w:ascii="Times New Roman TUR" w:hAnsi="Times New Roman TUR" w:cs="Times New Roman TUR"/>
          <w:color w:val="000000"/>
        </w:rPr>
        <w:t>n L</w:t>
      </w:r>
      <w:r w:rsidR="007C0818">
        <w:rPr>
          <w:rFonts w:ascii="Times New Roman TUR" w:hAnsi="Times New Roman TUR" w:cs="Times New Roman TUR"/>
          <w:color w:val="000000"/>
        </w:rPr>
        <w:t>a</w:t>
      </w:r>
      <w:r>
        <w:rPr>
          <w:rFonts w:ascii="Times New Roman TUR" w:hAnsi="Times New Roman TUR" w:cs="Times New Roman TUR"/>
          <w:color w:val="000000"/>
        </w:rPr>
        <w:t>yl</w:t>
      </w:r>
      <w:r w:rsidR="007C0818">
        <w:rPr>
          <w:rFonts w:ascii="Times New Roman TUR" w:hAnsi="Times New Roman TUR" w:cs="Times New Roman TUR"/>
          <w:color w:val="000000"/>
        </w:rPr>
        <w:t>a</w:t>
      </w:r>
      <w:r>
        <w:rPr>
          <w:rFonts w:ascii="Times New Roman TUR" w:hAnsi="Times New Roman TUR" w:cs="Times New Roman TUR"/>
          <w:color w:val="000000"/>
        </w:rPr>
        <w:t>-i R</w:t>
      </w:r>
      <w:r w:rsidR="007C0818">
        <w:rPr>
          <w:rFonts w:ascii="Times New Roman TUR" w:hAnsi="Times New Roman TUR" w:cs="Times New Roman TUR"/>
          <w:color w:val="000000"/>
        </w:rPr>
        <w:t>a</w:t>
      </w:r>
      <w:r w:rsidR="00317151">
        <w:rPr>
          <w:rFonts w:ascii="Times New Roman TUR" w:hAnsi="Times New Roman TUR" w:cs="Times New Roman TUR"/>
          <w:color w:val="000000"/>
        </w:rPr>
        <w:t>g‘</w:t>
      </w:r>
      <w:r w:rsidR="007C0818">
        <w:rPr>
          <w:rFonts w:ascii="Times New Roman TUR" w:hAnsi="Times New Roman TUR" w:cs="Times New Roman TUR"/>
          <w:color w:val="000000"/>
        </w:rPr>
        <w:t>o</w:t>
      </w:r>
      <w:r>
        <w:rPr>
          <w:rFonts w:ascii="Times New Roman TUR" w:hAnsi="Times New Roman TUR" w:cs="Times New Roman TUR"/>
          <w:color w:val="000000"/>
        </w:rPr>
        <w:t>ibd</w:t>
      </w:r>
      <w:r w:rsidR="007C0818">
        <w:rPr>
          <w:rFonts w:ascii="Times New Roman TUR" w:hAnsi="Times New Roman TUR" w:cs="Times New Roman TUR"/>
          <w:color w:val="000000"/>
        </w:rPr>
        <w:t>a</w:t>
      </w:r>
      <w:r w:rsidR="00491878">
        <w:rPr>
          <w:rFonts w:ascii="Times New Roman TUR" w:hAnsi="Times New Roman TUR" w:cs="Times New Roman TUR"/>
          <w:color w:val="000000"/>
        </w:rPr>
        <w:t>g</w:t>
      </w:r>
      <w:r>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7C0818">
        <w:rPr>
          <w:rFonts w:ascii="Times New Roman TUR" w:hAnsi="Times New Roman TUR" w:cs="Times New Roman TUR"/>
          <w:color w:val="000000"/>
        </w:rPr>
        <w:t>xshov</w:t>
      </w:r>
      <w:r>
        <w:rPr>
          <w:rFonts w:ascii="Times New Roman TUR" w:hAnsi="Times New Roman TUR" w:cs="Times New Roman TUR"/>
          <w:color w:val="000000"/>
        </w:rPr>
        <w:t>siz v</w:t>
      </w:r>
      <w:r w:rsidR="007C0818">
        <w:rPr>
          <w:rFonts w:ascii="Times New Roman TUR" w:hAnsi="Times New Roman TUR" w:cs="Times New Roman TUR"/>
          <w:color w:val="000000"/>
        </w:rPr>
        <w:t>a</w:t>
      </w:r>
      <w:r>
        <w:rPr>
          <w:rFonts w:ascii="Times New Roman TUR" w:hAnsi="Times New Roman TUR" w:cs="Times New Roman TUR"/>
          <w:color w:val="000000"/>
        </w:rPr>
        <w:t xml:space="preserve"> </w:t>
      </w:r>
      <w:r w:rsidR="00945C75">
        <w:rPr>
          <w:rFonts w:ascii="Times New Roman TUR" w:hAnsi="Times New Roman TUR" w:cs="Times New Roman TUR"/>
          <w:color w:val="000000"/>
        </w:rPr>
        <w:t>shovqinli</w:t>
      </w:r>
      <w:r>
        <w:rPr>
          <w:rFonts w:ascii="Times New Roman TUR" w:hAnsi="Times New Roman TUR" w:cs="Times New Roman TUR"/>
          <w:color w:val="000000"/>
        </w:rPr>
        <w:t xml:space="preserve"> rahm</w:t>
      </w:r>
      <w:r w:rsidR="00945C75">
        <w:rPr>
          <w:rFonts w:ascii="Times New Roman TUR" w:hAnsi="Times New Roman TUR" w:cs="Times New Roman TUR"/>
          <w:color w:val="000000"/>
        </w:rPr>
        <w:t>a</w:t>
      </w:r>
      <w:r>
        <w:rPr>
          <w:rFonts w:ascii="Times New Roman TUR" w:hAnsi="Times New Roman TUR" w:cs="Times New Roman TUR"/>
          <w:color w:val="000000"/>
        </w:rPr>
        <w:t>t</w:t>
      </w:r>
      <w:r w:rsidR="00945C75">
        <w:rPr>
          <w:rFonts w:ascii="Times New Roman TUR" w:hAnsi="Times New Roman TUR" w:cs="Times New Roman TUR"/>
          <w:color w:val="000000"/>
        </w:rPr>
        <w:t>n</w:t>
      </w:r>
      <w:r>
        <w:rPr>
          <w:rFonts w:ascii="Times New Roman TUR" w:hAnsi="Times New Roman TUR" w:cs="Times New Roman TUR"/>
          <w:color w:val="000000"/>
        </w:rPr>
        <w:t>in</w:t>
      </w:r>
      <w:r w:rsidR="00945C75">
        <w:rPr>
          <w:rFonts w:ascii="Times New Roman TUR" w:hAnsi="Times New Roman TUR" w:cs="Times New Roman TUR"/>
          <w:color w:val="000000"/>
        </w:rPr>
        <w:t>g</w:t>
      </w:r>
      <w:r>
        <w:rPr>
          <w:rFonts w:ascii="Times New Roman TUR" w:hAnsi="Times New Roman TUR" w:cs="Times New Roman TUR"/>
          <w:color w:val="000000"/>
        </w:rPr>
        <w:t xml:space="preserve"> </w:t>
      </w:r>
      <w:r w:rsidR="00945C75">
        <w:rPr>
          <w:rFonts w:ascii="Times New Roman TUR" w:hAnsi="Times New Roman TUR" w:cs="Times New Roman TUR"/>
          <w:color w:val="000000"/>
        </w:rPr>
        <w:t>k</w:t>
      </w:r>
      <w:r>
        <w:rPr>
          <w:rFonts w:ascii="Times New Roman TUR" w:hAnsi="Times New Roman TUR" w:cs="Times New Roman TUR"/>
          <w:color w:val="000000"/>
        </w:rPr>
        <w:t>el</w:t>
      </w:r>
      <w:r w:rsidR="00945C75">
        <w:rPr>
          <w:rFonts w:ascii="Times New Roman TUR" w:hAnsi="Times New Roman TUR" w:cs="Times New Roman TUR"/>
          <w:color w:val="000000"/>
        </w:rPr>
        <w:t>ishi</w:t>
      </w:r>
      <w:r>
        <w:rPr>
          <w:rFonts w:ascii="Times New Roman TUR" w:hAnsi="Times New Roman TUR" w:cs="Times New Roman TUR"/>
          <w:color w:val="000000"/>
        </w:rPr>
        <w:t xml:space="preserve"> v</w:t>
      </w:r>
      <w:r w:rsidR="00945C75">
        <w:rPr>
          <w:rFonts w:ascii="Times New Roman TUR" w:hAnsi="Times New Roman TUR" w:cs="Times New Roman TUR"/>
          <w:color w:val="000000"/>
        </w:rPr>
        <w:t>a</w:t>
      </w:r>
      <w:r>
        <w:rPr>
          <w:rFonts w:ascii="Times New Roman TUR" w:hAnsi="Times New Roman TUR" w:cs="Times New Roman TUR"/>
          <w:color w:val="000000"/>
        </w:rPr>
        <w:t xml:space="preserve"> Denizlid</w:t>
      </w:r>
      <w:r w:rsidR="00945C75">
        <w:rPr>
          <w:rFonts w:ascii="Times New Roman TUR" w:hAnsi="Times New Roman TUR" w:cs="Times New Roman TUR"/>
          <w:color w:val="000000"/>
        </w:rPr>
        <w:t>a</w:t>
      </w:r>
      <w:r>
        <w:rPr>
          <w:rFonts w:ascii="Times New Roman TUR" w:hAnsi="Times New Roman TUR" w:cs="Times New Roman TUR"/>
          <w:color w:val="000000"/>
        </w:rPr>
        <w:t xml:space="preserve"> Mahk</w:t>
      </w:r>
      <w:r w:rsidR="00945C75">
        <w:rPr>
          <w:rFonts w:ascii="Times New Roman TUR" w:hAnsi="Times New Roman TUR" w:cs="Times New Roman TUR"/>
          <w:color w:val="000000"/>
        </w:rPr>
        <w:t>a</w:t>
      </w:r>
      <w:r>
        <w:rPr>
          <w:rFonts w:ascii="Times New Roman TUR" w:hAnsi="Times New Roman TUR" w:cs="Times New Roman TUR"/>
          <w:color w:val="000000"/>
        </w:rPr>
        <w:t>m</w:t>
      </w:r>
      <w:r w:rsidR="00945C75">
        <w:rPr>
          <w:rFonts w:ascii="Times New Roman TUR" w:hAnsi="Times New Roman TUR" w:cs="Times New Roman TUR"/>
          <w:color w:val="000000"/>
        </w:rPr>
        <w:t>a</w:t>
      </w:r>
      <w:r>
        <w:rPr>
          <w:rFonts w:ascii="Times New Roman TUR" w:hAnsi="Times New Roman TUR" w:cs="Times New Roman TUR"/>
          <w:color w:val="000000"/>
        </w:rPr>
        <w:t>nin</w:t>
      </w:r>
      <w:r w:rsidR="00945C75">
        <w:rPr>
          <w:rFonts w:ascii="Times New Roman TUR" w:hAnsi="Times New Roman TUR" w:cs="Times New Roman TUR"/>
          <w:color w:val="000000"/>
        </w:rPr>
        <w:t>g</w:t>
      </w:r>
      <w:r>
        <w:rPr>
          <w:rFonts w:ascii="Times New Roman TUR" w:hAnsi="Times New Roman TUR" w:cs="Times New Roman TUR"/>
          <w:color w:val="000000"/>
        </w:rPr>
        <w:t xml:space="preserve"> </w:t>
      </w:r>
      <w:r w:rsidR="00945C75">
        <w:rPr>
          <w:rFonts w:ascii="Times New Roman TUR" w:hAnsi="Times New Roman TUR" w:cs="Times New Roman TUR"/>
          <w:color w:val="000000"/>
        </w:rPr>
        <w:t>amalda</w:t>
      </w:r>
      <w:r>
        <w:rPr>
          <w:rFonts w:ascii="Times New Roman TUR" w:hAnsi="Times New Roman TUR" w:cs="Times New Roman TUR"/>
          <w:color w:val="000000"/>
        </w:rPr>
        <w:t xml:space="preserve"> </w:t>
      </w:r>
      <w:r w:rsidR="00945C75">
        <w:rPr>
          <w:rFonts w:ascii="Times New Roman TUR" w:hAnsi="Times New Roman TUR" w:cs="Times New Roman TUR"/>
          <w:color w:val="000000"/>
        </w:rPr>
        <w:t>topshirishiga</w:t>
      </w:r>
      <w:r>
        <w:rPr>
          <w:rFonts w:ascii="Times New Roman TUR" w:hAnsi="Times New Roman TUR" w:cs="Times New Roman TUR"/>
          <w:color w:val="000000"/>
        </w:rPr>
        <w:t xml:space="preserve"> </w:t>
      </w:r>
      <w:r w:rsidR="00945C75">
        <w:rPr>
          <w:rFonts w:ascii="Times New Roman TUR" w:hAnsi="Times New Roman TUR" w:cs="Times New Roman TUR"/>
          <w:color w:val="000000"/>
        </w:rPr>
        <w:t>q</w:t>
      </w:r>
      <w:r>
        <w:rPr>
          <w:rFonts w:ascii="Times New Roman TUR" w:hAnsi="Times New Roman TUR" w:cs="Times New Roman TUR"/>
          <w:color w:val="000000"/>
        </w:rPr>
        <w:t>ar</w:t>
      </w:r>
      <w:r w:rsidR="00945C75">
        <w:rPr>
          <w:rFonts w:ascii="Times New Roman TUR" w:hAnsi="Times New Roman TUR" w:cs="Times New Roman TUR"/>
          <w:color w:val="000000"/>
        </w:rPr>
        <w:t>o</w:t>
      </w:r>
      <w:r>
        <w:rPr>
          <w:rFonts w:ascii="Times New Roman TUR" w:hAnsi="Times New Roman TUR" w:cs="Times New Roman TUR"/>
          <w:color w:val="000000"/>
        </w:rPr>
        <w:t xml:space="preserve">r </w:t>
      </w:r>
      <w:r w:rsidR="00945C75">
        <w:rPr>
          <w:rFonts w:ascii="Times New Roman TUR" w:hAnsi="Times New Roman TUR" w:cs="Times New Roman TUR"/>
          <w:color w:val="000000"/>
        </w:rPr>
        <w:t>b</w:t>
      </w:r>
      <w:r>
        <w:rPr>
          <w:rFonts w:ascii="Times New Roman TUR" w:hAnsi="Times New Roman TUR" w:cs="Times New Roman TUR"/>
          <w:color w:val="000000"/>
        </w:rPr>
        <w:t>eri</w:t>
      </w:r>
      <w:r w:rsidR="00945C75">
        <w:rPr>
          <w:rFonts w:ascii="Times New Roman TUR" w:hAnsi="Times New Roman TUR" w:cs="Times New Roman TUR"/>
          <w:color w:val="000000"/>
        </w:rPr>
        <w:t>shi</w:t>
      </w:r>
      <w:r>
        <w:rPr>
          <w:rFonts w:ascii="Times New Roman TUR" w:hAnsi="Times New Roman TUR" w:cs="Times New Roman TUR"/>
          <w:color w:val="000000"/>
        </w:rPr>
        <w:t>, y</w:t>
      </w:r>
      <w:r w:rsidR="00945C75">
        <w:rPr>
          <w:rFonts w:ascii="Times New Roman TUR" w:hAnsi="Times New Roman TUR" w:cs="Times New Roman TUR"/>
          <w:color w:val="000000"/>
        </w:rPr>
        <w:t>a</w:t>
      </w:r>
      <w:r>
        <w:rPr>
          <w:rFonts w:ascii="Times New Roman TUR" w:hAnsi="Times New Roman TUR" w:cs="Times New Roman TUR"/>
          <w:color w:val="000000"/>
        </w:rPr>
        <w:t>n</w:t>
      </w:r>
      <w:r w:rsidR="00945C75">
        <w:rPr>
          <w:rFonts w:ascii="Times New Roman TUR" w:hAnsi="Times New Roman TUR" w:cs="Times New Roman TUR"/>
          <w:color w:val="000000"/>
        </w:rPr>
        <w:t>a</w:t>
      </w:r>
      <w:r>
        <w:rPr>
          <w:rFonts w:ascii="Times New Roman TUR" w:hAnsi="Times New Roman TUR" w:cs="Times New Roman TUR"/>
          <w:color w:val="000000"/>
        </w:rPr>
        <w:t xml:space="preserve"> L</w:t>
      </w:r>
      <w:r w:rsidR="00945C75">
        <w:rPr>
          <w:rFonts w:ascii="Times New Roman TUR" w:hAnsi="Times New Roman TUR" w:cs="Times New Roman TUR"/>
          <w:color w:val="000000"/>
        </w:rPr>
        <w:t>a</w:t>
      </w:r>
      <w:r>
        <w:rPr>
          <w:rFonts w:ascii="Times New Roman TUR" w:hAnsi="Times New Roman TUR" w:cs="Times New Roman TUR"/>
          <w:color w:val="000000"/>
        </w:rPr>
        <w:t>yl</w:t>
      </w:r>
      <w:r w:rsidR="00945C75">
        <w:rPr>
          <w:rFonts w:ascii="Times New Roman TUR" w:hAnsi="Times New Roman TUR" w:cs="Times New Roman TUR"/>
          <w:color w:val="000000"/>
        </w:rPr>
        <w:t>a</w:t>
      </w:r>
      <w:r>
        <w:rPr>
          <w:rFonts w:ascii="Times New Roman TUR" w:hAnsi="Times New Roman TUR" w:cs="Times New Roman TUR"/>
          <w:color w:val="000000"/>
        </w:rPr>
        <w:t>-i M</w:t>
      </w:r>
      <w:r w:rsidR="00945C75">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r</w:t>
      </w:r>
      <w:r w:rsidR="00945C75">
        <w:rPr>
          <w:rFonts w:ascii="Times New Roman TUR" w:hAnsi="Times New Roman TUR" w:cs="Times New Roman TUR"/>
          <w:color w:val="000000"/>
        </w:rPr>
        <w:t>oj</w:t>
      </w:r>
      <w:r>
        <w:rPr>
          <w:rFonts w:ascii="Times New Roman TUR" w:hAnsi="Times New Roman TUR" w:cs="Times New Roman TUR"/>
          <w:color w:val="000000"/>
        </w:rPr>
        <w:t>da ayn</w:t>
      </w:r>
      <w:r w:rsidR="00945C75">
        <w:rPr>
          <w:rFonts w:ascii="Times New Roman TUR" w:hAnsi="Times New Roman TUR" w:cs="Times New Roman TUR"/>
          <w:color w:val="000000"/>
        </w:rPr>
        <w:t>a</w:t>
      </w:r>
      <w:r>
        <w:rPr>
          <w:rFonts w:ascii="Times New Roman TUR" w:hAnsi="Times New Roman TUR" w:cs="Times New Roman TUR"/>
          <w:color w:val="000000"/>
        </w:rPr>
        <w:t>n Ris</w:t>
      </w:r>
      <w:r w:rsidR="00945C75">
        <w:rPr>
          <w:rFonts w:ascii="Times New Roman TUR" w:hAnsi="Times New Roman TUR" w:cs="Times New Roman TUR"/>
          <w:color w:val="000000"/>
        </w:rPr>
        <w:t>o</w:t>
      </w:r>
      <w:r>
        <w:rPr>
          <w:rFonts w:ascii="Times New Roman TUR" w:hAnsi="Times New Roman TUR" w:cs="Times New Roman TUR"/>
          <w:color w:val="000000"/>
        </w:rPr>
        <w:t>l</w:t>
      </w:r>
      <w:r w:rsidR="00945C75">
        <w:rPr>
          <w:rFonts w:ascii="Times New Roman TUR" w:hAnsi="Times New Roman TUR" w:cs="Times New Roman TUR"/>
          <w:color w:val="000000"/>
        </w:rPr>
        <w:t>a</w:t>
      </w:r>
      <w:r>
        <w:rPr>
          <w:rFonts w:ascii="Times New Roman TUR" w:hAnsi="Times New Roman TUR" w:cs="Times New Roman TUR"/>
          <w:color w:val="000000"/>
        </w:rPr>
        <w:t>-i Nur</w:t>
      </w:r>
      <w:r w:rsidR="00945C75">
        <w:rPr>
          <w:rFonts w:ascii="Times New Roman TUR" w:hAnsi="Times New Roman TUR" w:cs="Times New Roman TUR"/>
          <w:color w:val="000000"/>
        </w:rPr>
        <w:t>ni</w:t>
      </w:r>
      <w:r>
        <w:rPr>
          <w:rFonts w:ascii="Times New Roman TUR" w:hAnsi="Times New Roman TUR" w:cs="Times New Roman TUR"/>
          <w:color w:val="000000"/>
        </w:rPr>
        <w:t>n</w:t>
      </w:r>
      <w:r w:rsidR="00945C75">
        <w:rPr>
          <w:rFonts w:ascii="Times New Roman TUR" w:hAnsi="Times New Roman TUR" w:cs="Times New Roman TUR"/>
          <w:color w:val="000000"/>
        </w:rPr>
        <w:t>g</w:t>
      </w:r>
      <w:r>
        <w:rPr>
          <w:rFonts w:ascii="Times New Roman TUR" w:hAnsi="Times New Roman TUR" w:cs="Times New Roman TUR"/>
          <w:color w:val="000000"/>
        </w:rPr>
        <w:t xml:space="preserve"> bir rahm</w:t>
      </w:r>
      <w:r w:rsidR="00945C75">
        <w:rPr>
          <w:rFonts w:ascii="Times New Roman TUR" w:hAnsi="Times New Roman TUR" w:cs="Times New Roman TUR"/>
          <w:color w:val="000000"/>
        </w:rPr>
        <w:t>a</w:t>
      </w:r>
      <w:r>
        <w:rPr>
          <w:rFonts w:ascii="Times New Roman TUR" w:hAnsi="Times New Roman TUR" w:cs="Times New Roman TUR"/>
          <w:color w:val="000000"/>
        </w:rPr>
        <w:t xml:space="preserve">t </w:t>
      </w:r>
      <w:r w:rsidR="00945C75">
        <w:rPr>
          <w:rFonts w:ascii="Times New Roman TUR" w:hAnsi="Times New Roman TUR" w:cs="Times New Roman TUR"/>
          <w:color w:val="000000"/>
        </w:rPr>
        <w:t>b</w:t>
      </w:r>
      <w:r w:rsidR="00317151">
        <w:rPr>
          <w:rFonts w:ascii="Times New Roman TUR" w:hAnsi="Times New Roman TUR" w:cs="Times New Roman TUR"/>
          <w:color w:val="000000"/>
        </w:rPr>
        <w:t>o‘</w:t>
      </w:r>
      <w:r w:rsidR="00945C75">
        <w:rPr>
          <w:rFonts w:ascii="Times New Roman TUR" w:hAnsi="Times New Roman TUR" w:cs="Times New Roman TUR"/>
          <w:color w:val="000000"/>
        </w:rPr>
        <w:t>lganig</w:t>
      </w:r>
      <w:r>
        <w:rPr>
          <w:rFonts w:ascii="Times New Roman TUR" w:hAnsi="Times New Roman TUR" w:cs="Times New Roman TUR"/>
          <w:color w:val="000000"/>
        </w:rPr>
        <w:t>a i</w:t>
      </w:r>
      <w:r w:rsidR="00945C75">
        <w:rPr>
          <w:rFonts w:ascii="Times New Roman TUR" w:hAnsi="Times New Roman TUR" w:cs="Times New Roman TUR"/>
          <w:color w:val="000000"/>
        </w:rPr>
        <w:t>sho</w:t>
      </w:r>
      <w:r>
        <w:rPr>
          <w:rFonts w:ascii="Times New Roman TUR" w:hAnsi="Times New Roman TUR" w:cs="Times New Roman TUR"/>
          <w:color w:val="000000"/>
        </w:rPr>
        <w:t>r</w:t>
      </w:r>
      <w:r w:rsidR="00945C75">
        <w:rPr>
          <w:rFonts w:ascii="Times New Roman TUR" w:hAnsi="Times New Roman TUR" w:cs="Times New Roman TUR"/>
          <w:color w:val="000000"/>
        </w:rPr>
        <w:t>a</w:t>
      </w:r>
      <w:r w:rsidR="000D4E21">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D4E21">
        <w:rPr>
          <w:rFonts w:ascii="Times New Roman TUR" w:hAnsi="Times New Roman TUR" w:cs="Times New Roman TUR"/>
          <w:color w:val="000000"/>
        </w:rPr>
        <w:t>laroq</w:t>
      </w:r>
      <w:r>
        <w:rPr>
          <w:rFonts w:ascii="Times New Roman TUR" w:hAnsi="Times New Roman TUR" w:cs="Times New Roman TUR"/>
          <w:color w:val="000000"/>
        </w:rPr>
        <w:t xml:space="preserve"> L</w:t>
      </w:r>
      <w:r w:rsidR="00945C75">
        <w:rPr>
          <w:rFonts w:ascii="Times New Roman TUR" w:hAnsi="Times New Roman TUR" w:cs="Times New Roman TUR"/>
          <w:color w:val="000000"/>
        </w:rPr>
        <w:t>a</w:t>
      </w:r>
      <w:r>
        <w:rPr>
          <w:rFonts w:ascii="Times New Roman TUR" w:hAnsi="Times New Roman TUR" w:cs="Times New Roman TUR"/>
          <w:color w:val="000000"/>
        </w:rPr>
        <w:t>yl</w:t>
      </w:r>
      <w:r w:rsidR="00945C75">
        <w:rPr>
          <w:rFonts w:ascii="Times New Roman TUR" w:hAnsi="Times New Roman TUR" w:cs="Times New Roman TUR"/>
          <w:color w:val="000000"/>
        </w:rPr>
        <w:t>a</w:t>
      </w:r>
      <w:r>
        <w:rPr>
          <w:rFonts w:ascii="Times New Roman TUR" w:hAnsi="Times New Roman TUR" w:cs="Times New Roman TUR"/>
          <w:color w:val="000000"/>
        </w:rPr>
        <w:t>-i R</w:t>
      </w:r>
      <w:r w:rsidR="00945C75">
        <w:rPr>
          <w:rFonts w:ascii="Times New Roman TUR" w:hAnsi="Times New Roman TUR" w:cs="Times New Roman TUR"/>
          <w:color w:val="000000"/>
        </w:rPr>
        <w:t>a</w:t>
      </w:r>
      <w:r w:rsidR="00317151">
        <w:rPr>
          <w:rFonts w:ascii="Times New Roman TUR" w:hAnsi="Times New Roman TUR" w:cs="Times New Roman TUR"/>
          <w:color w:val="000000"/>
        </w:rPr>
        <w:t>g‘</w:t>
      </w:r>
      <w:r w:rsidR="00945C75">
        <w:rPr>
          <w:rFonts w:ascii="Times New Roman TUR" w:hAnsi="Times New Roman TUR" w:cs="Times New Roman TUR"/>
          <w:color w:val="000000"/>
        </w:rPr>
        <w:t>o</w:t>
      </w:r>
      <w:r>
        <w:rPr>
          <w:rFonts w:ascii="Times New Roman TUR" w:hAnsi="Times New Roman TUR" w:cs="Times New Roman TUR"/>
          <w:color w:val="000000"/>
        </w:rPr>
        <w:t>ib</w:t>
      </w:r>
      <w:r w:rsidR="00945C75">
        <w:rPr>
          <w:rFonts w:ascii="Times New Roman TUR" w:hAnsi="Times New Roman TUR" w:cs="Times New Roman TUR"/>
          <w:color w:val="000000"/>
        </w:rPr>
        <w:t>ga</w:t>
      </w:r>
      <w:r>
        <w:rPr>
          <w:rFonts w:ascii="Times New Roman TUR" w:hAnsi="Times New Roman TUR" w:cs="Times New Roman TUR"/>
          <w:color w:val="000000"/>
        </w:rPr>
        <w:t xml:space="preserve"> t</w:t>
      </w:r>
      <w:r w:rsidR="00945C75">
        <w:rPr>
          <w:rFonts w:ascii="Times New Roman TUR" w:hAnsi="Times New Roman TUR" w:cs="Times New Roman TUR"/>
          <w:color w:val="000000"/>
        </w:rPr>
        <w:t>a</w:t>
      </w:r>
      <w:r>
        <w:rPr>
          <w:rFonts w:ascii="Times New Roman TUR" w:hAnsi="Times New Roman TUR" w:cs="Times New Roman TUR"/>
          <w:color w:val="000000"/>
        </w:rPr>
        <w:t>v</w:t>
      </w:r>
      <w:r w:rsidR="00945C75">
        <w:rPr>
          <w:rFonts w:ascii="Times New Roman TUR" w:hAnsi="Times New Roman TUR" w:cs="Times New Roman TUR"/>
          <w:color w:val="000000"/>
        </w:rPr>
        <w:t>o</w:t>
      </w:r>
      <w:r>
        <w:rPr>
          <w:rFonts w:ascii="Times New Roman TUR" w:hAnsi="Times New Roman TUR" w:cs="Times New Roman TUR"/>
          <w:color w:val="000000"/>
        </w:rPr>
        <w:t>fu</w:t>
      </w:r>
      <w:r w:rsidR="00945C75">
        <w:rPr>
          <w:rFonts w:ascii="Times New Roman TUR" w:hAnsi="Times New Roman TUR" w:cs="Times New Roman TUR"/>
          <w:color w:val="000000"/>
        </w:rPr>
        <w:t>q</w:t>
      </w:r>
      <w:r>
        <w:rPr>
          <w:rFonts w:ascii="Times New Roman TUR" w:hAnsi="Times New Roman TUR" w:cs="Times New Roman TUR"/>
          <w:color w:val="000000"/>
        </w:rPr>
        <w:t xml:space="preserve"> </w:t>
      </w:r>
      <w:r w:rsidR="00945C75">
        <w:rPr>
          <w:rFonts w:ascii="Times New Roman TUR" w:hAnsi="Times New Roman TUR" w:cs="Times New Roman TUR"/>
          <w:color w:val="000000"/>
        </w:rPr>
        <w:t>qilib</w:t>
      </w:r>
      <w:r>
        <w:rPr>
          <w:rFonts w:ascii="Times New Roman TUR" w:hAnsi="Times New Roman TUR" w:cs="Times New Roman TUR"/>
          <w:color w:val="000000"/>
        </w:rPr>
        <w:t xml:space="preserve"> </w:t>
      </w:r>
      <w:r w:rsidR="00945C75">
        <w:rPr>
          <w:rFonts w:ascii="Times New Roman TUR" w:hAnsi="Times New Roman TUR" w:cs="Times New Roman TUR"/>
          <w:color w:val="000000"/>
        </w:rPr>
        <w:t>juda k</w:t>
      </w:r>
      <w:r w:rsidR="00317151">
        <w:rPr>
          <w:rFonts w:ascii="Times New Roman TUR" w:hAnsi="Times New Roman TUR" w:cs="Times New Roman TUR"/>
          <w:color w:val="000000"/>
        </w:rPr>
        <w:t>o‘</w:t>
      </w:r>
      <w:r w:rsidR="00945C75">
        <w:rPr>
          <w:rFonts w:ascii="Times New Roman TUR" w:hAnsi="Times New Roman TUR" w:cs="Times New Roman TUR"/>
          <w:color w:val="000000"/>
        </w:rPr>
        <w:t>p</w:t>
      </w:r>
      <w:r>
        <w:rPr>
          <w:rFonts w:ascii="Times New Roman TUR" w:hAnsi="Times New Roman TUR" w:cs="Times New Roman TUR"/>
          <w:color w:val="000000"/>
        </w:rPr>
        <w:t xml:space="preserve"> </w:t>
      </w:r>
      <w:r w:rsidR="00945C75">
        <w:rPr>
          <w:rFonts w:ascii="Times New Roman TUR" w:hAnsi="Times New Roman TUR" w:cs="Times New Roman TUR"/>
          <w:color w:val="000000"/>
        </w:rPr>
        <w:t xml:space="preserve">momoqaldiroq </w:t>
      </w:r>
      <w:r>
        <w:rPr>
          <w:rFonts w:ascii="Times New Roman TUR" w:hAnsi="Times New Roman TUR" w:cs="Times New Roman TUR"/>
          <w:color w:val="000000"/>
        </w:rPr>
        <w:t>m</w:t>
      </w:r>
      <w:r w:rsidR="00945C75">
        <w:rPr>
          <w:rFonts w:ascii="Times New Roman TUR" w:hAnsi="Times New Roman TUR" w:cs="Times New Roman TUR"/>
          <w:color w:val="000000"/>
        </w:rPr>
        <w:t>a</w:t>
      </w:r>
      <w:r>
        <w:rPr>
          <w:rFonts w:ascii="Times New Roman TUR" w:hAnsi="Times New Roman TUR" w:cs="Times New Roman TUR"/>
          <w:color w:val="000000"/>
        </w:rPr>
        <w:t>l</w:t>
      </w:r>
      <w:r w:rsidR="00945C75">
        <w:rPr>
          <w:rFonts w:ascii="Times New Roman TUR" w:hAnsi="Times New Roman TUR" w:cs="Times New Roman TUR"/>
          <w:color w:val="000000"/>
        </w:rPr>
        <w:t>ag</w:t>
      </w:r>
      <w:r>
        <w:rPr>
          <w:rFonts w:ascii="Times New Roman TUR" w:hAnsi="Times New Roman TUR" w:cs="Times New Roman TUR"/>
          <w:color w:val="000000"/>
        </w:rPr>
        <w:t>i</w:t>
      </w:r>
      <w:r w:rsidR="00945C75">
        <w:rPr>
          <w:rFonts w:ascii="Times New Roman TUR" w:hAnsi="Times New Roman TUR" w:cs="Times New Roman TUR"/>
          <w:color w:val="000000"/>
        </w:rPr>
        <w:t>ning</w:t>
      </w:r>
      <w:r>
        <w:rPr>
          <w:rFonts w:ascii="Times New Roman TUR" w:hAnsi="Times New Roman TUR" w:cs="Times New Roman TUR"/>
          <w:color w:val="000000"/>
        </w:rPr>
        <w:t xml:space="preserve"> </w:t>
      </w:r>
      <w:r w:rsidR="00945C75">
        <w:rPr>
          <w:rFonts w:ascii="Times New Roman TUR" w:hAnsi="Times New Roman TUR" w:cs="Times New Roman TUR"/>
          <w:color w:val="000000"/>
        </w:rPr>
        <w:t>o</w:t>
      </w:r>
      <w:r>
        <w:rPr>
          <w:rFonts w:ascii="Times New Roman TUR" w:hAnsi="Times New Roman TUR" w:cs="Times New Roman TUR"/>
          <w:color w:val="000000"/>
        </w:rPr>
        <w:t>l</w:t>
      </w:r>
      <w:r w:rsidR="00945C75">
        <w:rPr>
          <w:rFonts w:ascii="Times New Roman TUR" w:hAnsi="Times New Roman TUR" w:cs="Times New Roman TUR"/>
          <w:color w:val="000000"/>
        </w:rPr>
        <w:t>qish</w:t>
      </w:r>
      <w:r>
        <w:rPr>
          <w:rFonts w:ascii="Times New Roman TUR" w:hAnsi="Times New Roman TUR" w:cs="Times New Roman TUR"/>
          <w:color w:val="000000"/>
        </w:rPr>
        <w:t>la</w:t>
      </w:r>
      <w:r w:rsidR="00945C75">
        <w:rPr>
          <w:rFonts w:ascii="Times New Roman TUR" w:hAnsi="Times New Roman TUR" w:cs="Times New Roman TUR"/>
          <w:color w:val="000000"/>
        </w:rPr>
        <w:t>sh</w:t>
      </w:r>
      <w:r>
        <w:rPr>
          <w:rFonts w:ascii="Times New Roman TUR" w:hAnsi="Times New Roman TUR" w:cs="Times New Roman TUR"/>
          <w:color w:val="000000"/>
        </w:rPr>
        <w:t>i</w:t>
      </w:r>
      <w:r w:rsidR="00945C75">
        <w:rPr>
          <w:rFonts w:ascii="Times New Roman TUR" w:hAnsi="Times New Roman TUR" w:cs="Times New Roman TUR"/>
          <w:color w:val="000000"/>
        </w:rPr>
        <w:t xml:space="preserve"> bilan</w:t>
      </w:r>
      <w:r>
        <w:rPr>
          <w:rFonts w:ascii="Times New Roman TUR" w:hAnsi="Times New Roman TUR" w:cs="Times New Roman TUR"/>
          <w:color w:val="000000"/>
        </w:rPr>
        <w:t xml:space="preserve"> v</w:t>
      </w:r>
      <w:r w:rsidR="00945C75">
        <w:rPr>
          <w:rFonts w:ascii="Times New Roman TUR" w:hAnsi="Times New Roman TUR" w:cs="Times New Roman TUR"/>
          <w:color w:val="000000"/>
        </w:rPr>
        <w:t>a</w:t>
      </w:r>
      <w:r>
        <w:rPr>
          <w:rFonts w:ascii="Times New Roman TUR" w:hAnsi="Times New Roman TUR" w:cs="Times New Roman TUR"/>
          <w:color w:val="000000"/>
        </w:rPr>
        <w:t xml:space="preserve"> rahm</w:t>
      </w:r>
      <w:r w:rsidR="00945C75">
        <w:rPr>
          <w:rFonts w:ascii="Times New Roman TUR" w:hAnsi="Times New Roman TUR" w:cs="Times New Roman TUR"/>
          <w:color w:val="000000"/>
        </w:rPr>
        <w:t>a</w:t>
      </w:r>
      <w:r>
        <w:rPr>
          <w:rFonts w:ascii="Times New Roman TUR" w:hAnsi="Times New Roman TUR" w:cs="Times New Roman TUR"/>
          <w:color w:val="000000"/>
        </w:rPr>
        <w:t>t</w:t>
      </w:r>
      <w:r w:rsidR="00945C75">
        <w:rPr>
          <w:rFonts w:ascii="Times New Roman TUR" w:hAnsi="Times New Roman TUR" w:cs="Times New Roman TUR"/>
          <w:color w:val="000000"/>
        </w:rPr>
        <w:t>n</w:t>
      </w:r>
      <w:r>
        <w:rPr>
          <w:rFonts w:ascii="Times New Roman TUR" w:hAnsi="Times New Roman TUR" w:cs="Times New Roman TUR"/>
          <w:color w:val="000000"/>
        </w:rPr>
        <w:t>in</w:t>
      </w:r>
      <w:r w:rsidR="00945C75">
        <w:rPr>
          <w:rFonts w:ascii="Times New Roman TUR" w:hAnsi="Times New Roman TUR" w:cs="Times New Roman TUR"/>
          <w:color w:val="000000"/>
        </w:rPr>
        <w:t>g</w:t>
      </w:r>
      <w:r>
        <w:rPr>
          <w:rFonts w:ascii="Times New Roman TUR" w:hAnsi="Times New Roman TUR" w:cs="Times New Roman TUR"/>
          <w:color w:val="000000"/>
        </w:rPr>
        <w:t xml:space="preserve"> </w:t>
      </w:r>
      <w:r w:rsidR="00945C75">
        <w:rPr>
          <w:rFonts w:ascii="Times New Roman TUR" w:hAnsi="Times New Roman TUR" w:cs="Times New Roman TUR"/>
          <w:color w:val="000000"/>
        </w:rPr>
        <w:t>A</w:t>
      </w:r>
      <w:r>
        <w:rPr>
          <w:rFonts w:ascii="Times New Roman TUR" w:hAnsi="Times New Roman TUR" w:cs="Times New Roman TUR"/>
          <w:color w:val="000000"/>
        </w:rPr>
        <w:t>mir</w:t>
      </w:r>
      <w:r w:rsidR="00945C75">
        <w:rPr>
          <w:rFonts w:ascii="Times New Roman TUR" w:hAnsi="Times New Roman TUR" w:cs="Times New Roman TUR"/>
          <w:color w:val="000000"/>
        </w:rPr>
        <w:t>to</w:t>
      </w:r>
      <w:r w:rsidR="00317151">
        <w:rPr>
          <w:rFonts w:ascii="Times New Roman TUR" w:hAnsi="Times New Roman TUR" w:cs="Times New Roman TUR"/>
          <w:color w:val="000000"/>
        </w:rPr>
        <w:t>g‘</w:t>
      </w:r>
      <w:r>
        <w:rPr>
          <w:rFonts w:ascii="Times New Roman TUR" w:hAnsi="Times New Roman TUR" w:cs="Times New Roman TUR"/>
          <w:color w:val="000000"/>
        </w:rPr>
        <w:t xml:space="preserve">da </w:t>
      </w:r>
      <w:r w:rsidR="00945C75">
        <w:rPr>
          <w:rFonts w:ascii="Times New Roman TUR" w:hAnsi="Times New Roman TUR" w:cs="Times New Roman TUR"/>
          <w:color w:val="000000"/>
        </w:rPr>
        <w:t>k</w:t>
      </w:r>
      <w:r>
        <w:rPr>
          <w:rFonts w:ascii="Times New Roman TUR" w:hAnsi="Times New Roman TUR" w:cs="Times New Roman TUR"/>
          <w:color w:val="000000"/>
        </w:rPr>
        <w:t>el</w:t>
      </w:r>
      <w:r w:rsidR="00945C75">
        <w:rPr>
          <w:rFonts w:ascii="Times New Roman TUR" w:hAnsi="Times New Roman TUR" w:cs="Times New Roman TUR"/>
          <w:color w:val="000000"/>
        </w:rPr>
        <w:t>ishi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45C75">
        <w:rPr>
          <w:rFonts w:ascii="Times New Roman TUR" w:hAnsi="Times New Roman TUR" w:cs="Times New Roman TUR"/>
          <w:color w:val="000000"/>
        </w:rPr>
        <w:t>sha</w:t>
      </w:r>
      <w:r>
        <w:rPr>
          <w:rFonts w:ascii="Times New Roman TUR" w:hAnsi="Times New Roman TUR" w:cs="Times New Roman TUR"/>
          <w:color w:val="000000"/>
        </w:rPr>
        <w:t xml:space="preserve"> </w:t>
      </w:r>
      <w:r w:rsidR="00945C75">
        <w:rPr>
          <w:rFonts w:ascii="Times New Roman TUR" w:hAnsi="Times New Roman TUR" w:cs="Times New Roman TUR"/>
          <w:color w:val="000000"/>
        </w:rPr>
        <w:t>topshirish</w:t>
      </w:r>
      <w:r>
        <w:rPr>
          <w:rFonts w:ascii="Times New Roman TUR" w:hAnsi="Times New Roman TUR" w:cs="Times New Roman TUR"/>
          <w:color w:val="000000"/>
        </w:rPr>
        <w:t xml:space="preserve"> </w:t>
      </w:r>
      <w:r w:rsidR="00945C75">
        <w:rPr>
          <w:rFonts w:ascii="Times New Roman TUR" w:hAnsi="Times New Roman TUR" w:cs="Times New Roman TUR"/>
          <w:color w:val="000000"/>
        </w:rPr>
        <w:t>q</w:t>
      </w:r>
      <w:r>
        <w:rPr>
          <w:rFonts w:ascii="Times New Roman TUR" w:hAnsi="Times New Roman TUR" w:cs="Times New Roman TUR"/>
          <w:color w:val="000000"/>
        </w:rPr>
        <w:t>ar</w:t>
      </w:r>
      <w:r w:rsidR="00945C75">
        <w:rPr>
          <w:rFonts w:ascii="Times New Roman TUR" w:hAnsi="Times New Roman TUR" w:cs="Times New Roman TUR"/>
          <w:color w:val="000000"/>
        </w:rPr>
        <w:t>o</w:t>
      </w:r>
      <w:r>
        <w:rPr>
          <w:rFonts w:ascii="Times New Roman TUR" w:hAnsi="Times New Roman TUR" w:cs="Times New Roman TUR"/>
          <w:color w:val="000000"/>
        </w:rPr>
        <w:t>r</w:t>
      </w:r>
      <w:r w:rsidR="00945C75">
        <w:rPr>
          <w:rFonts w:ascii="Times New Roman TUR" w:hAnsi="Times New Roman TUR" w:cs="Times New Roman TUR"/>
          <w:color w:val="000000"/>
        </w:rPr>
        <w:t>ig</w:t>
      </w:r>
      <w:r>
        <w:rPr>
          <w:rFonts w:ascii="Times New Roman TUR" w:hAnsi="Times New Roman TUR" w:cs="Times New Roman TUR"/>
          <w:color w:val="000000"/>
        </w:rPr>
        <w:t>a t</w:t>
      </w:r>
      <w:r w:rsidR="00945C75">
        <w:rPr>
          <w:rFonts w:ascii="Times New Roman TUR" w:hAnsi="Times New Roman TUR" w:cs="Times New Roman TUR"/>
          <w:color w:val="000000"/>
        </w:rPr>
        <w:t>a</w:t>
      </w:r>
      <w:r>
        <w:rPr>
          <w:rFonts w:ascii="Times New Roman TUR" w:hAnsi="Times New Roman TUR" w:cs="Times New Roman TUR"/>
          <w:color w:val="000000"/>
        </w:rPr>
        <w:t>v</w:t>
      </w:r>
      <w:r w:rsidR="00945C75">
        <w:rPr>
          <w:rFonts w:ascii="Times New Roman TUR" w:hAnsi="Times New Roman TUR" w:cs="Times New Roman TUR"/>
          <w:color w:val="000000"/>
        </w:rPr>
        <w:t>o</w:t>
      </w:r>
      <w:r>
        <w:rPr>
          <w:rFonts w:ascii="Times New Roman TUR" w:hAnsi="Times New Roman TUR" w:cs="Times New Roman TUR"/>
          <w:color w:val="000000"/>
        </w:rPr>
        <w:t>fu</w:t>
      </w:r>
      <w:r w:rsidR="00945C75">
        <w:rPr>
          <w:rFonts w:ascii="Times New Roman TUR" w:hAnsi="Times New Roman TUR" w:cs="Times New Roman TUR"/>
          <w:color w:val="000000"/>
        </w:rPr>
        <w:t>q</w:t>
      </w:r>
      <w:r>
        <w:rPr>
          <w:rFonts w:ascii="Times New Roman TUR" w:hAnsi="Times New Roman TUR" w:cs="Times New Roman TUR"/>
          <w:color w:val="000000"/>
        </w:rPr>
        <w:t xml:space="preserve"> </w:t>
      </w:r>
      <w:r w:rsidR="00945C75">
        <w:rPr>
          <w:rFonts w:ascii="Times New Roman TUR" w:hAnsi="Times New Roman TUR" w:cs="Times New Roman TUR"/>
          <w:color w:val="000000"/>
        </w:rPr>
        <w:t>qilishi</w:t>
      </w:r>
      <w:r>
        <w:rPr>
          <w:rFonts w:ascii="Times New Roman TUR" w:hAnsi="Times New Roman TUR" w:cs="Times New Roman TUR"/>
          <w:color w:val="000000"/>
        </w:rPr>
        <w:t xml:space="preserve"> v</w:t>
      </w:r>
      <w:r w:rsidR="00945C75">
        <w:rPr>
          <w:rFonts w:ascii="Times New Roman TUR" w:hAnsi="Times New Roman TUR" w:cs="Times New Roman TUR"/>
          <w:color w:val="000000"/>
        </w:rPr>
        <w:t>a</w:t>
      </w:r>
      <w:r>
        <w:rPr>
          <w:rFonts w:ascii="Times New Roman TUR" w:hAnsi="Times New Roman TUR" w:cs="Times New Roman TUR"/>
          <w:color w:val="000000"/>
        </w:rPr>
        <w:t xml:space="preserve"> bir hafta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945C75">
        <w:rPr>
          <w:rFonts w:ascii="Times New Roman TUR" w:hAnsi="Times New Roman TUR" w:cs="Times New Roman TUR"/>
          <w:color w:val="000000"/>
        </w:rPr>
        <w:t>g</w:t>
      </w:r>
      <w:r>
        <w:rPr>
          <w:rFonts w:ascii="Times New Roman TUR" w:hAnsi="Times New Roman TUR" w:cs="Times New Roman TUR"/>
          <w:color w:val="000000"/>
        </w:rPr>
        <w:t>ra, dem</w:t>
      </w:r>
      <w:r w:rsidR="00945C75">
        <w:rPr>
          <w:rFonts w:ascii="Times New Roman TUR" w:hAnsi="Times New Roman TUR" w:cs="Times New Roman TUR"/>
          <w:color w:val="000000"/>
        </w:rPr>
        <w:t>a</w:t>
      </w:r>
      <w:r>
        <w:rPr>
          <w:rFonts w:ascii="Times New Roman TUR" w:hAnsi="Times New Roman TUR" w:cs="Times New Roman TUR"/>
          <w:color w:val="000000"/>
        </w:rPr>
        <w:t>k Denizlid</w:t>
      </w:r>
      <w:r w:rsidR="00945C75">
        <w:rPr>
          <w:rFonts w:ascii="Times New Roman TUR" w:hAnsi="Times New Roman TUR" w:cs="Times New Roman TUR"/>
          <w:color w:val="000000"/>
        </w:rPr>
        <w:t>a</w:t>
      </w:r>
      <w:r>
        <w:rPr>
          <w:rFonts w:ascii="Times New Roman TUR" w:hAnsi="Times New Roman TUR" w:cs="Times New Roman TUR"/>
          <w:color w:val="000000"/>
        </w:rPr>
        <w:t xml:space="preserve"> v</w:t>
      </w:r>
      <w:r w:rsidR="00945C75">
        <w:rPr>
          <w:rFonts w:ascii="Times New Roman TUR" w:hAnsi="Times New Roman TUR" w:cs="Times New Roman TUR"/>
          <w:color w:val="000000"/>
        </w:rPr>
        <w:t>a</w:t>
      </w:r>
      <w:r>
        <w:rPr>
          <w:rFonts w:ascii="Times New Roman TUR" w:hAnsi="Times New Roman TUR" w:cs="Times New Roman TUR"/>
          <w:color w:val="000000"/>
        </w:rPr>
        <w:t>kill</w:t>
      </w:r>
      <w:r w:rsidR="00945C75">
        <w:rPr>
          <w:rFonts w:ascii="Times New Roman TUR" w:hAnsi="Times New Roman TUR" w:cs="Times New Roman TUR"/>
          <w:color w:val="000000"/>
        </w:rPr>
        <w:t>a</w:t>
      </w:r>
      <w:r>
        <w:rPr>
          <w:rFonts w:ascii="Times New Roman TUR" w:hAnsi="Times New Roman TUR" w:cs="Times New Roman TUR"/>
          <w:color w:val="000000"/>
        </w:rPr>
        <w:t>rimiz</w:t>
      </w:r>
      <w:r w:rsidR="00945C75">
        <w:rPr>
          <w:rFonts w:ascii="Times New Roman TUR" w:hAnsi="Times New Roman TUR" w:cs="Times New Roman TUR"/>
          <w:color w:val="000000"/>
        </w:rPr>
        <w:t>n</w:t>
      </w:r>
      <w:r>
        <w:rPr>
          <w:rFonts w:ascii="Times New Roman TUR" w:hAnsi="Times New Roman TUR" w:cs="Times New Roman TUR"/>
          <w:color w:val="000000"/>
        </w:rPr>
        <w:t>in</w:t>
      </w:r>
      <w:r w:rsidR="00945C75">
        <w:rPr>
          <w:rFonts w:ascii="Times New Roman TUR" w:hAnsi="Times New Roman TUR" w:cs="Times New Roman TUR"/>
          <w:color w:val="000000"/>
        </w:rPr>
        <w:t>g</w:t>
      </w:r>
      <w:r>
        <w:rPr>
          <w:rFonts w:ascii="Times New Roman TUR" w:hAnsi="Times New Roman TUR" w:cs="Times New Roman TUR"/>
          <w:color w:val="000000"/>
        </w:rPr>
        <w:t xml:space="preserve"> </w:t>
      </w:r>
      <w:r w:rsidR="00945C75">
        <w:rPr>
          <w:rFonts w:ascii="Times New Roman TUR" w:hAnsi="Times New Roman TUR" w:cs="Times New Roman TUR"/>
          <w:color w:val="000000"/>
        </w:rPr>
        <w:t>q</w:t>
      </w:r>
      <w:r w:rsidR="00317151">
        <w:rPr>
          <w:rFonts w:ascii="Times New Roman TUR" w:hAnsi="Times New Roman TUR" w:cs="Times New Roman TUR"/>
          <w:color w:val="000000"/>
        </w:rPr>
        <w:t>o‘</w:t>
      </w:r>
      <w:r w:rsidR="00945C75">
        <w:rPr>
          <w:rFonts w:ascii="Times New Roman TUR" w:hAnsi="Times New Roman TUR" w:cs="Times New Roman TUR"/>
          <w:color w:val="000000"/>
        </w:rPr>
        <w:t>li bilan</w:t>
      </w:r>
      <w:r>
        <w:rPr>
          <w:rFonts w:ascii="Times New Roman TUR" w:hAnsi="Times New Roman TUR" w:cs="Times New Roman TUR"/>
          <w:color w:val="000000"/>
        </w:rPr>
        <w:t xml:space="preserve"> </w:t>
      </w:r>
      <w:r w:rsidR="00945C75">
        <w:rPr>
          <w:rFonts w:ascii="Times New Roman TUR" w:hAnsi="Times New Roman TUR" w:cs="Times New Roman TUR"/>
          <w:color w:val="000000"/>
        </w:rPr>
        <w:t>olinishi</w:t>
      </w:r>
      <w:r>
        <w:rPr>
          <w:rFonts w:ascii="Times New Roman TUR" w:hAnsi="Times New Roman TUR" w:cs="Times New Roman TUR"/>
          <w:color w:val="000000"/>
        </w:rPr>
        <w:t xml:space="preserve"> h</w:t>
      </w:r>
      <w:r w:rsidR="00945C75">
        <w:rPr>
          <w:rFonts w:ascii="Times New Roman TUR" w:hAnsi="Times New Roman TUR" w:cs="Times New Roman TUR"/>
          <w:color w:val="000000"/>
        </w:rPr>
        <w:t>a</w:t>
      </w:r>
      <w:r>
        <w:rPr>
          <w:rFonts w:ascii="Times New Roman TUR" w:hAnsi="Times New Roman TUR" w:cs="Times New Roman TUR"/>
          <w:color w:val="000000"/>
        </w:rPr>
        <w:t>ng</w:t>
      </w:r>
      <w:r w:rsidR="00945C75">
        <w:rPr>
          <w:rFonts w:ascii="Times New Roman TUR" w:hAnsi="Times New Roman TUR" w:cs="Times New Roman TUR"/>
          <w:color w:val="000000"/>
        </w:rPr>
        <w:t>o</w:t>
      </w:r>
      <w:r>
        <w:rPr>
          <w:rFonts w:ascii="Times New Roman TUR" w:hAnsi="Times New Roman TUR" w:cs="Times New Roman TUR"/>
          <w:color w:val="000000"/>
        </w:rPr>
        <w:t>mlar</w:t>
      </w:r>
      <w:r w:rsidR="00945C75">
        <w:rPr>
          <w:rFonts w:ascii="Times New Roman TUR" w:hAnsi="Times New Roman TUR" w:cs="Times New Roman TUR"/>
          <w:color w:val="000000"/>
        </w:rPr>
        <w:t>i</w:t>
      </w:r>
      <w:r>
        <w:rPr>
          <w:rFonts w:ascii="Times New Roman TUR" w:hAnsi="Times New Roman TUR" w:cs="Times New Roman TUR"/>
          <w:color w:val="000000"/>
        </w:rPr>
        <w:t>da, y</w:t>
      </w:r>
      <w:r w:rsidR="00945C75">
        <w:rPr>
          <w:rFonts w:ascii="Times New Roman TUR" w:hAnsi="Times New Roman TUR" w:cs="Times New Roman TUR"/>
          <w:color w:val="000000"/>
        </w:rPr>
        <w:t>a</w:t>
      </w:r>
      <w:r>
        <w:rPr>
          <w:rFonts w:ascii="Times New Roman TUR" w:hAnsi="Times New Roman TUR" w:cs="Times New Roman TUR"/>
          <w:color w:val="000000"/>
        </w:rPr>
        <w:t>n</w:t>
      </w:r>
      <w:r w:rsidR="00945C75">
        <w:rPr>
          <w:rFonts w:ascii="Times New Roman TUR" w:hAnsi="Times New Roman TUR" w:cs="Times New Roman TUR"/>
          <w:color w:val="000000"/>
        </w:rPr>
        <w:t>a</w:t>
      </w:r>
      <w:r>
        <w:rPr>
          <w:rFonts w:ascii="Times New Roman TUR" w:hAnsi="Times New Roman TUR" w:cs="Times New Roman TUR"/>
          <w:color w:val="000000"/>
        </w:rPr>
        <w:t xml:space="preserve"> ayn</w:t>
      </w:r>
      <w:r w:rsidR="00945C75">
        <w:rPr>
          <w:rFonts w:ascii="Times New Roman TUR" w:hAnsi="Times New Roman TUR" w:cs="Times New Roman TUR"/>
          <w:color w:val="000000"/>
        </w:rPr>
        <w:t>a</w:t>
      </w:r>
      <w:r>
        <w:rPr>
          <w:rFonts w:ascii="Times New Roman TUR" w:hAnsi="Times New Roman TUR" w:cs="Times New Roman TUR"/>
          <w:color w:val="000000"/>
        </w:rPr>
        <w:t>n L</w:t>
      </w:r>
      <w:r w:rsidR="00945C75">
        <w:rPr>
          <w:rFonts w:ascii="Times New Roman TUR" w:hAnsi="Times New Roman TUR" w:cs="Times New Roman TUR"/>
          <w:color w:val="000000"/>
        </w:rPr>
        <w:t>a</w:t>
      </w:r>
      <w:r>
        <w:rPr>
          <w:rFonts w:ascii="Times New Roman TUR" w:hAnsi="Times New Roman TUR" w:cs="Times New Roman TUR"/>
          <w:color w:val="000000"/>
        </w:rPr>
        <w:t>yl</w:t>
      </w:r>
      <w:r w:rsidR="00945C75">
        <w:rPr>
          <w:rFonts w:ascii="Times New Roman TUR" w:hAnsi="Times New Roman TUR" w:cs="Times New Roman TUR"/>
          <w:color w:val="000000"/>
        </w:rPr>
        <w:t>a</w:t>
      </w:r>
      <w:r>
        <w:rPr>
          <w:rFonts w:ascii="Times New Roman TUR" w:hAnsi="Times New Roman TUR" w:cs="Times New Roman TUR"/>
          <w:color w:val="000000"/>
        </w:rPr>
        <w:t>-i M</w:t>
      </w:r>
      <w:r w:rsidR="00945C75">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r</w:t>
      </w:r>
      <w:r w:rsidR="00945C75">
        <w:rPr>
          <w:rFonts w:ascii="Times New Roman TUR" w:hAnsi="Times New Roman TUR" w:cs="Times New Roman TUR"/>
          <w:color w:val="000000"/>
        </w:rPr>
        <w:t>ojg</w:t>
      </w:r>
      <w:r>
        <w:rPr>
          <w:rFonts w:ascii="Times New Roman TUR" w:hAnsi="Times New Roman TUR" w:cs="Times New Roman TUR"/>
          <w:color w:val="000000"/>
        </w:rPr>
        <w:t>a v</w:t>
      </w:r>
      <w:r w:rsidR="00945C75">
        <w:rPr>
          <w:rFonts w:ascii="Times New Roman TUR" w:hAnsi="Times New Roman TUR" w:cs="Times New Roman TUR"/>
          <w:color w:val="000000"/>
        </w:rPr>
        <w:t>a</w:t>
      </w:r>
      <w:r>
        <w:rPr>
          <w:rFonts w:ascii="Times New Roman TUR" w:hAnsi="Times New Roman TUR" w:cs="Times New Roman TUR"/>
          <w:color w:val="000000"/>
        </w:rPr>
        <w:t xml:space="preserve"> L</w:t>
      </w:r>
      <w:r w:rsidR="00945C75">
        <w:rPr>
          <w:rFonts w:ascii="Times New Roman TUR" w:hAnsi="Times New Roman TUR" w:cs="Times New Roman TUR"/>
          <w:color w:val="000000"/>
        </w:rPr>
        <w:t>a</w:t>
      </w:r>
      <w:r>
        <w:rPr>
          <w:rFonts w:ascii="Times New Roman TUR" w:hAnsi="Times New Roman TUR" w:cs="Times New Roman TUR"/>
          <w:color w:val="000000"/>
        </w:rPr>
        <w:t>yl</w:t>
      </w:r>
      <w:r w:rsidR="00945C75">
        <w:rPr>
          <w:rFonts w:ascii="Times New Roman TUR" w:hAnsi="Times New Roman TUR" w:cs="Times New Roman TUR"/>
          <w:color w:val="000000"/>
        </w:rPr>
        <w:t>a</w:t>
      </w:r>
      <w:r>
        <w:rPr>
          <w:rFonts w:ascii="Times New Roman TUR" w:hAnsi="Times New Roman TUR" w:cs="Times New Roman TUR"/>
          <w:color w:val="000000"/>
        </w:rPr>
        <w:t>-i R</w:t>
      </w:r>
      <w:r w:rsidR="00945C75">
        <w:rPr>
          <w:rFonts w:ascii="Times New Roman TUR" w:hAnsi="Times New Roman TUR" w:cs="Times New Roman TUR"/>
          <w:color w:val="000000"/>
        </w:rPr>
        <w:t>a</w:t>
      </w:r>
      <w:r w:rsidR="00317151">
        <w:rPr>
          <w:rFonts w:ascii="Times New Roman TUR" w:hAnsi="Times New Roman TUR" w:cs="Times New Roman TUR"/>
          <w:color w:val="000000"/>
        </w:rPr>
        <w:t>g‘</w:t>
      </w:r>
      <w:r w:rsidR="00945C75">
        <w:rPr>
          <w:rFonts w:ascii="Times New Roman TUR" w:hAnsi="Times New Roman TUR" w:cs="Times New Roman TUR"/>
          <w:color w:val="000000"/>
        </w:rPr>
        <w:t>o</w:t>
      </w:r>
      <w:r>
        <w:rPr>
          <w:rFonts w:ascii="Times New Roman TUR" w:hAnsi="Times New Roman TUR" w:cs="Times New Roman TUR"/>
          <w:color w:val="000000"/>
        </w:rPr>
        <w:t>ib</w:t>
      </w:r>
      <w:r w:rsidR="00945C75">
        <w:rPr>
          <w:rFonts w:ascii="Times New Roman TUR" w:hAnsi="Times New Roman TUR" w:cs="Times New Roman TUR"/>
          <w:color w:val="000000"/>
        </w:rPr>
        <w:t>ga</w:t>
      </w:r>
      <w:r>
        <w:rPr>
          <w:rFonts w:ascii="Times New Roman TUR" w:hAnsi="Times New Roman TUR" w:cs="Times New Roman TUR"/>
          <w:color w:val="000000"/>
        </w:rPr>
        <w:t xml:space="preserve"> t</w:t>
      </w:r>
      <w:r w:rsidR="00945C75">
        <w:rPr>
          <w:rFonts w:ascii="Times New Roman TUR" w:hAnsi="Times New Roman TUR" w:cs="Times New Roman TUR"/>
          <w:color w:val="000000"/>
        </w:rPr>
        <w:t>a</w:t>
      </w:r>
      <w:r>
        <w:rPr>
          <w:rFonts w:ascii="Times New Roman TUR" w:hAnsi="Times New Roman TUR" w:cs="Times New Roman TUR"/>
          <w:color w:val="000000"/>
        </w:rPr>
        <w:t>v</w:t>
      </w:r>
      <w:r w:rsidR="00945C75">
        <w:rPr>
          <w:rFonts w:ascii="Times New Roman TUR" w:hAnsi="Times New Roman TUR" w:cs="Times New Roman TUR"/>
          <w:color w:val="000000"/>
        </w:rPr>
        <w:t>o</w:t>
      </w:r>
      <w:r>
        <w:rPr>
          <w:rFonts w:ascii="Times New Roman TUR" w:hAnsi="Times New Roman TUR" w:cs="Times New Roman TUR"/>
          <w:color w:val="000000"/>
        </w:rPr>
        <w:t>fu</w:t>
      </w:r>
      <w:r w:rsidR="00945C75">
        <w:rPr>
          <w:rFonts w:ascii="Times New Roman TUR" w:hAnsi="Times New Roman TUR" w:cs="Times New Roman TUR"/>
          <w:color w:val="000000"/>
        </w:rPr>
        <w:t>q</w:t>
      </w:r>
      <w:r>
        <w:rPr>
          <w:rFonts w:ascii="Times New Roman TUR" w:hAnsi="Times New Roman TUR" w:cs="Times New Roman TUR"/>
          <w:color w:val="000000"/>
        </w:rPr>
        <w:t xml:space="preserve"> </w:t>
      </w:r>
      <w:r w:rsidR="00945C75">
        <w:rPr>
          <w:rFonts w:ascii="Times New Roman TUR" w:hAnsi="Times New Roman TUR" w:cs="Times New Roman TUR"/>
          <w:color w:val="000000"/>
        </w:rPr>
        <w:t>qilib</w:t>
      </w:r>
      <w:r>
        <w:rPr>
          <w:rFonts w:ascii="Times New Roman TUR" w:hAnsi="Times New Roman TUR" w:cs="Times New Roman TUR"/>
          <w:color w:val="000000"/>
        </w:rPr>
        <w:t xml:space="preserve"> ayn</w:t>
      </w:r>
      <w:r w:rsidR="00945C75">
        <w:rPr>
          <w:rFonts w:ascii="Times New Roman TUR" w:hAnsi="Times New Roman TUR" w:cs="Times New Roman TUR"/>
          <w:color w:val="000000"/>
        </w:rPr>
        <w:t>a</w:t>
      </w:r>
      <w:r>
        <w:rPr>
          <w:rFonts w:ascii="Times New Roman TUR" w:hAnsi="Times New Roman TUR" w:cs="Times New Roman TUR"/>
          <w:color w:val="000000"/>
        </w:rPr>
        <w:t xml:space="preserve">n </w:t>
      </w:r>
      <w:r w:rsidR="00945C75">
        <w:rPr>
          <w:rFonts w:ascii="Times New Roman TUR" w:hAnsi="Times New Roman TUR" w:cs="Times New Roman TUR"/>
          <w:color w:val="000000"/>
        </w:rPr>
        <w:t>u</w:t>
      </w:r>
      <w:r>
        <w:rPr>
          <w:rFonts w:ascii="Times New Roman TUR" w:hAnsi="Times New Roman TUR" w:cs="Times New Roman TUR"/>
          <w:color w:val="000000"/>
        </w:rPr>
        <w:t xml:space="preserve">lar </w:t>
      </w:r>
      <w:r w:rsidR="00945C75">
        <w:rPr>
          <w:rFonts w:ascii="Times New Roman TUR" w:hAnsi="Times New Roman TUR" w:cs="Times New Roman TUR"/>
          <w:color w:val="000000"/>
        </w:rPr>
        <w:t>ka</w:t>
      </w:r>
      <w:r>
        <w:rPr>
          <w:rFonts w:ascii="Times New Roman TUR" w:hAnsi="Times New Roman TUR" w:cs="Times New Roman TUR"/>
          <w:color w:val="000000"/>
        </w:rPr>
        <w:t xml:space="preserve">bi </w:t>
      </w:r>
      <w:r w:rsidR="00945C75">
        <w:rPr>
          <w:rFonts w:ascii="Times New Roman TUR" w:hAnsi="Times New Roman TUR" w:cs="Times New Roman TUR"/>
          <w:color w:val="000000"/>
        </w:rPr>
        <w:t>Sha</w:t>
      </w:r>
      <w:r w:rsidR="00317151">
        <w:rPr>
          <w:rFonts w:ascii="Times New Roman TUR" w:hAnsi="Times New Roman TUR" w:cs="Times New Roman TUR"/>
          <w:color w:val="000000"/>
        </w:rPr>
        <w:t>’</w:t>
      </w:r>
      <w:r>
        <w:rPr>
          <w:rFonts w:ascii="Times New Roman TUR" w:hAnsi="Times New Roman TUR" w:cs="Times New Roman TUR"/>
          <w:color w:val="000000"/>
        </w:rPr>
        <w:t>b</w:t>
      </w:r>
      <w:r w:rsidR="00945C75">
        <w:rPr>
          <w:rFonts w:ascii="Times New Roman TUR" w:hAnsi="Times New Roman TUR" w:cs="Times New Roman TUR"/>
          <w:color w:val="000000"/>
        </w:rPr>
        <w:t>o</w:t>
      </w:r>
      <w:r>
        <w:rPr>
          <w:rFonts w:ascii="Times New Roman TUR" w:hAnsi="Times New Roman TUR" w:cs="Times New Roman TUR"/>
          <w:color w:val="000000"/>
        </w:rPr>
        <w:t>n</w:t>
      </w:r>
      <w:r w:rsidR="00945C75">
        <w:rPr>
          <w:rFonts w:ascii="Times New Roman TUR" w:hAnsi="Times New Roman TUR" w:cs="Times New Roman TUR"/>
          <w:color w:val="000000"/>
        </w:rPr>
        <w:t>i</w:t>
      </w:r>
      <w:r>
        <w:rPr>
          <w:rFonts w:ascii="Times New Roman TUR" w:hAnsi="Times New Roman TUR" w:cs="Times New Roman TUR"/>
          <w:color w:val="000000"/>
        </w:rPr>
        <w:t xml:space="preserve"> </w:t>
      </w:r>
      <w:r w:rsidR="00945C75">
        <w:rPr>
          <w:rFonts w:ascii="Times New Roman TUR" w:hAnsi="Times New Roman TUR" w:cs="Times New Roman TUR"/>
          <w:color w:val="000000"/>
        </w:rPr>
        <w:t>Sha</w:t>
      </w:r>
      <w:r>
        <w:rPr>
          <w:rFonts w:ascii="Times New Roman TUR" w:hAnsi="Times New Roman TUR" w:cs="Times New Roman TUR"/>
          <w:color w:val="000000"/>
        </w:rPr>
        <w:t>rif</w:t>
      </w:r>
      <w:r w:rsidR="00945C75">
        <w:rPr>
          <w:rFonts w:ascii="Times New Roman TUR" w:hAnsi="Times New Roman TUR" w:cs="Times New Roman TUR"/>
          <w:color w:val="000000"/>
        </w:rPr>
        <w:t>n</w:t>
      </w:r>
      <w:r>
        <w:rPr>
          <w:rFonts w:ascii="Times New Roman TUR" w:hAnsi="Times New Roman TUR" w:cs="Times New Roman TUR"/>
          <w:color w:val="000000"/>
        </w:rPr>
        <w:t>in</w:t>
      </w:r>
      <w:r w:rsidR="00945C75">
        <w:rPr>
          <w:rFonts w:ascii="Times New Roman TUR" w:hAnsi="Times New Roman TUR" w:cs="Times New Roman TUR"/>
          <w:color w:val="000000"/>
        </w:rPr>
        <w:t>g</w:t>
      </w:r>
      <w:r>
        <w:rPr>
          <w:rFonts w:ascii="Times New Roman TUR" w:hAnsi="Times New Roman TUR" w:cs="Times New Roman TUR"/>
          <w:color w:val="000000"/>
        </w:rPr>
        <w:t xml:space="preserve"> bir </w:t>
      </w:r>
      <w:r w:rsidR="00945C75">
        <w:rPr>
          <w:rFonts w:ascii="Times New Roman TUR" w:hAnsi="Times New Roman TUR" w:cs="Times New Roman TUR"/>
          <w:color w:val="000000"/>
        </w:rPr>
        <w:t>j</w:t>
      </w:r>
      <w:r>
        <w:rPr>
          <w:rFonts w:ascii="Times New Roman TUR" w:hAnsi="Times New Roman TUR" w:cs="Times New Roman TUR"/>
          <w:color w:val="000000"/>
        </w:rPr>
        <w:t xml:space="preserve">uma </w:t>
      </w:r>
      <w:r w:rsidR="00945C75">
        <w:rPr>
          <w:rFonts w:ascii="Times New Roman TUR" w:hAnsi="Times New Roman TUR" w:cs="Times New Roman TUR"/>
          <w:color w:val="000000"/>
        </w:rPr>
        <w:t>kechasida</w:t>
      </w:r>
      <w:r>
        <w:rPr>
          <w:rFonts w:ascii="Times New Roman TUR" w:hAnsi="Times New Roman TUR" w:cs="Times New Roman TUR"/>
          <w:color w:val="000000"/>
        </w:rPr>
        <w:t xml:space="preserve"> </w:t>
      </w:r>
      <w:r w:rsidR="00945C75">
        <w:rPr>
          <w:rFonts w:ascii="Times New Roman TUR" w:hAnsi="Times New Roman TUR" w:cs="Times New Roman TUR"/>
          <w:color w:val="000000"/>
        </w:rPr>
        <w:t>juda k</w:t>
      </w:r>
      <w:r w:rsidR="00317151">
        <w:rPr>
          <w:rFonts w:ascii="Times New Roman TUR" w:hAnsi="Times New Roman TUR" w:cs="Times New Roman TUR"/>
          <w:color w:val="000000"/>
        </w:rPr>
        <w:t>o‘</w:t>
      </w:r>
      <w:r w:rsidR="00945C75">
        <w:rPr>
          <w:rFonts w:ascii="Times New Roman TUR" w:hAnsi="Times New Roman TUR" w:cs="Times New Roman TUR"/>
          <w:color w:val="000000"/>
        </w:rPr>
        <w:t>p</w:t>
      </w:r>
      <w:r>
        <w:rPr>
          <w:rFonts w:ascii="Times New Roman TUR" w:hAnsi="Times New Roman TUR" w:cs="Times New Roman TUR"/>
          <w:color w:val="000000"/>
        </w:rPr>
        <w:t xml:space="preserve"> rahm</w:t>
      </w:r>
      <w:r w:rsidR="00945C75">
        <w:rPr>
          <w:rFonts w:ascii="Times New Roman TUR" w:hAnsi="Times New Roman TUR" w:cs="Times New Roman TUR"/>
          <w:color w:val="000000"/>
        </w:rPr>
        <w:t>a</w:t>
      </w:r>
      <w:r>
        <w:rPr>
          <w:rFonts w:ascii="Times New Roman TUR" w:hAnsi="Times New Roman TUR" w:cs="Times New Roman TUR"/>
          <w:color w:val="000000"/>
        </w:rPr>
        <w:t>t v</w:t>
      </w:r>
      <w:r w:rsidR="00945C75">
        <w:rPr>
          <w:rFonts w:ascii="Times New Roman TUR" w:hAnsi="Times New Roman TUR" w:cs="Times New Roman TUR"/>
          <w:color w:val="000000"/>
        </w:rPr>
        <w:t>a</w:t>
      </w:r>
      <w:r>
        <w:rPr>
          <w:rFonts w:ascii="Times New Roman TUR" w:hAnsi="Times New Roman TUR" w:cs="Times New Roman TUR"/>
          <w:color w:val="000000"/>
        </w:rPr>
        <w:t xml:space="preserve"> y</w:t>
      </w:r>
      <w:r w:rsidR="00945C75">
        <w:rPr>
          <w:rFonts w:ascii="Times New Roman TUR" w:hAnsi="Times New Roman TUR" w:cs="Times New Roman TUR"/>
          <w:color w:val="000000"/>
        </w:rPr>
        <w:t>om</w:t>
      </w:r>
      <w:r w:rsidR="00317151">
        <w:rPr>
          <w:rFonts w:ascii="Times New Roman TUR" w:hAnsi="Times New Roman TUR" w:cs="Times New Roman TUR"/>
          <w:color w:val="000000"/>
        </w:rPr>
        <w:t>g‘</w:t>
      </w:r>
      <w:r w:rsidR="00945C75">
        <w:rPr>
          <w:rFonts w:ascii="Times New Roman TUR" w:hAnsi="Times New Roman TUR" w:cs="Times New Roman TUR"/>
          <w:color w:val="000000"/>
        </w:rPr>
        <w:t>irni</w:t>
      </w:r>
      <w:r>
        <w:rPr>
          <w:rFonts w:ascii="Times New Roman TUR" w:hAnsi="Times New Roman TUR" w:cs="Times New Roman TUR"/>
          <w:color w:val="000000"/>
        </w:rPr>
        <w:t>n</w:t>
      </w:r>
      <w:r w:rsidR="00945C75">
        <w:rPr>
          <w:rFonts w:ascii="Times New Roman TUR" w:hAnsi="Times New Roman TUR" w:cs="Times New Roman TUR"/>
          <w:color w:val="000000"/>
        </w:rPr>
        <w:t>g</w:t>
      </w:r>
      <w:r>
        <w:rPr>
          <w:rFonts w:ascii="Times New Roman TUR" w:hAnsi="Times New Roman TUR" w:cs="Times New Roman TUR"/>
          <w:color w:val="000000"/>
        </w:rPr>
        <w:t xml:space="preserve"> bu m</w:t>
      </w:r>
      <w:r w:rsidR="00945C75">
        <w:rPr>
          <w:rFonts w:ascii="Times New Roman TUR" w:hAnsi="Times New Roman TUR" w:cs="Times New Roman TUR"/>
          <w:color w:val="000000"/>
        </w:rPr>
        <w:t>a</w:t>
      </w:r>
      <w:r>
        <w:rPr>
          <w:rFonts w:ascii="Times New Roman TUR" w:hAnsi="Times New Roman TUR" w:cs="Times New Roman TUR"/>
          <w:color w:val="000000"/>
        </w:rPr>
        <w:t>ml</w:t>
      </w:r>
      <w:r w:rsidR="00945C75">
        <w:rPr>
          <w:rFonts w:ascii="Times New Roman TUR" w:hAnsi="Times New Roman TUR" w:cs="Times New Roman TUR"/>
          <w:color w:val="000000"/>
        </w:rPr>
        <w:t>a</w:t>
      </w:r>
      <w:r>
        <w:rPr>
          <w:rFonts w:ascii="Times New Roman TUR" w:hAnsi="Times New Roman TUR" w:cs="Times New Roman TUR"/>
          <w:color w:val="000000"/>
        </w:rPr>
        <w:t>k</w:t>
      </w:r>
      <w:r w:rsidR="00945C75">
        <w:rPr>
          <w:rFonts w:ascii="Times New Roman TUR" w:hAnsi="Times New Roman TUR" w:cs="Times New Roman TUR"/>
          <w:color w:val="000000"/>
        </w:rPr>
        <w:t>a</w:t>
      </w:r>
      <w:r>
        <w:rPr>
          <w:rFonts w:ascii="Times New Roman TUR" w:hAnsi="Times New Roman TUR" w:cs="Times New Roman TUR"/>
          <w:color w:val="000000"/>
        </w:rPr>
        <w:t>t</w:t>
      </w:r>
      <w:r w:rsidR="00945C75">
        <w:rPr>
          <w:rFonts w:ascii="Times New Roman TUR" w:hAnsi="Times New Roman TUR" w:cs="Times New Roman TUR"/>
          <w:color w:val="000000"/>
        </w:rPr>
        <w:t>da</w:t>
      </w:r>
      <w:r>
        <w:rPr>
          <w:rFonts w:ascii="Times New Roman TUR" w:hAnsi="Times New Roman TUR" w:cs="Times New Roman TUR"/>
          <w:color w:val="000000"/>
        </w:rPr>
        <w:t xml:space="preserve"> </w:t>
      </w:r>
      <w:r w:rsidR="00945C75">
        <w:rPr>
          <w:rFonts w:ascii="Times New Roman TUR" w:hAnsi="Times New Roman TUR" w:cs="Times New Roman TUR"/>
          <w:color w:val="000000"/>
        </w:rPr>
        <w:t>k</w:t>
      </w:r>
      <w:r>
        <w:rPr>
          <w:rFonts w:ascii="Times New Roman TUR" w:hAnsi="Times New Roman TUR" w:cs="Times New Roman TUR"/>
          <w:color w:val="000000"/>
        </w:rPr>
        <w:t>el</w:t>
      </w:r>
      <w:r w:rsidR="00945C75">
        <w:rPr>
          <w:rFonts w:ascii="Times New Roman TUR" w:hAnsi="Times New Roman TUR" w:cs="Times New Roman TUR"/>
          <w:color w:val="000000"/>
        </w:rPr>
        <w:t>ishi</w:t>
      </w:r>
      <w:r>
        <w:rPr>
          <w:rFonts w:ascii="Times New Roman TUR" w:hAnsi="Times New Roman TUR" w:cs="Times New Roman TUR"/>
          <w:color w:val="000000"/>
        </w:rPr>
        <w:t xml:space="preserve"> </w:t>
      </w:r>
      <w:r w:rsidR="00945C75">
        <w:rPr>
          <w:rFonts w:ascii="Times New Roman TUR" w:hAnsi="Times New Roman TUR" w:cs="Times New Roman TUR"/>
          <w:color w:val="000000"/>
        </w:rPr>
        <w:t>u</w:t>
      </w:r>
      <w:r>
        <w:rPr>
          <w:rFonts w:ascii="Times New Roman TUR" w:hAnsi="Times New Roman TUR" w:cs="Times New Roman TUR"/>
          <w:color w:val="000000"/>
        </w:rPr>
        <w:t>lar</w:t>
      </w:r>
      <w:r w:rsidR="00945C75">
        <w:rPr>
          <w:rFonts w:ascii="Times New Roman TUR" w:hAnsi="Times New Roman TUR" w:cs="Times New Roman TUR"/>
          <w:color w:val="000000"/>
        </w:rPr>
        <w:t>g</w:t>
      </w:r>
      <w:r>
        <w:rPr>
          <w:rFonts w:ascii="Times New Roman TUR" w:hAnsi="Times New Roman TUR" w:cs="Times New Roman TUR"/>
          <w:color w:val="000000"/>
        </w:rPr>
        <w:t>a t</w:t>
      </w:r>
      <w:r w:rsidR="00945C75">
        <w:rPr>
          <w:rFonts w:ascii="Times New Roman TUR" w:hAnsi="Times New Roman TUR" w:cs="Times New Roman TUR"/>
          <w:color w:val="000000"/>
        </w:rPr>
        <w:t>a</w:t>
      </w:r>
      <w:r>
        <w:rPr>
          <w:rFonts w:ascii="Times New Roman TUR" w:hAnsi="Times New Roman TUR" w:cs="Times New Roman TUR"/>
          <w:color w:val="000000"/>
        </w:rPr>
        <w:t>v</w:t>
      </w:r>
      <w:r w:rsidR="00945C75">
        <w:rPr>
          <w:rFonts w:ascii="Times New Roman TUR" w:hAnsi="Times New Roman TUR" w:cs="Times New Roman TUR"/>
          <w:color w:val="000000"/>
        </w:rPr>
        <w:t>o</w:t>
      </w:r>
      <w:r>
        <w:rPr>
          <w:rFonts w:ascii="Times New Roman TUR" w:hAnsi="Times New Roman TUR" w:cs="Times New Roman TUR"/>
          <w:color w:val="000000"/>
        </w:rPr>
        <w:t>fu</w:t>
      </w:r>
      <w:r w:rsidR="00945C75">
        <w:rPr>
          <w:rFonts w:ascii="Times New Roman TUR" w:hAnsi="Times New Roman TUR" w:cs="Times New Roman TUR"/>
          <w:color w:val="000000"/>
        </w:rPr>
        <w:t>q</w:t>
      </w:r>
      <w:r>
        <w:rPr>
          <w:rFonts w:ascii="Times New Roman TUR" w:hAnsi="Times New Roman TUR" w:cs="Times New Roman TUR"/>
          <w:color w:val="000000"/>
        </w:rPr>
        <w:t>lar</w:t>
      </w:r>
      <w:r w:rsidR="00945C75">
        <w:rPr>
          <w:rFonts w:ascii="Times New Roman TUR" w:hAnsi="Times New Roman TUR" w:cs="Times New Roman TUR"/>
          <w:color w:val="000000"/>
        </w:rPr>
        <w:t>i bi</w:t>
      </w:r>
      <w:r>
        <w:rPr>
          <w:rFonts w:ascii="Times New Roman TUR" w:hAnsi="Times New Roman TUR" w:cs="Times New Roman TUR"/>
          <w:color w:val="000000"/>
        </w:rPr>
        <w:t>la</w:t>
      </w:r>
      <w:r w:rsidR="00945C75">
        <w:rPr>
          <w:rFonts w:ascii="Times New Roman TUR" w:hAnsi="Times New Roman TUR" w:cs="Times New Roman TUR"/>
          <w:color w:val="000000"/>
        </w:rPr>
        <w:t>n</w:t>
      </w:r>
      <w:r>
        <w:rPr>
          <w:rFonts w:ascii="Times New Roman TUR" w:hAnsi="Times New Roman TUR" w:cs="Times New Roman TUR"/>
          <w:color w:val="000000"/>
        </w:rPr>
        <w:t xml:space="preserve"> </w:t>
      </w:r>
      <w:r w:rsidR="00945C75">
        <w:rPr>
          <w:rFonts w:ascii="Times New Roman TUR" w:hAnsi="Times New Roman TUR" w:cs="Times New Roman TUR"/>
          <w:color w:val="000000"/>
        </w:rPr>
        <w:t>q</w:t>
      </w:r>
      <w:r>
        <w:rPr>
          <w:rFonts w:ascii="Times New Roman TUR" w:hAnsi="Times New Roman TUR" w:cs="Times New Roman TUR"/>
          <w:color w:val="000000"/>
        </w:rPr>
        <w:t>at</w:t>
      </w:r>
      <w:r w:rsidR="00317151">
        <w:rPr>
          <w:rFonts w:ascii="Times New Roman TUR" w:hAnsi="Times New Roman TUR" w:cs="Times New Roman TUR"/>
          <w:color w:val="000000"/>
        </w:rPr>
        <w:t>’</w:t>
      </w:r>
      <w:r w:rsidR="00945C75">
        <w:rPr>
          <w:rFonts w:ascii="Times New Roman TUR" w:hAnsi="Times New Roman TUR" w:cs="Times New Roman TUR"/>
          <w:color w:val="000000"/>
        </w:rPr>
        <w:t>iy</w:t>
      </w:r>
      <w:r>
        <w:rPr>
          <w:rFonts w:ascii="Times New Roman TUR" w:hAnsi="Times New Roman TUR" w:cs="Times New Roman TUR"/>
          <w:color w:val="000000"/>
        </w:rPr>
        <w:t xml:space="preserve"> </w:t>
      </w:r>
      <w:r w:rsidR="00945C75">
        <w:rPr>
          <w:rFonts w:ascii="Times New Roman TUR" w:hAnsi="Times New Roman TUR" w:cs="Times New Roman TUR"/>
          <w:color w:val="000000"/>
        </w:rPr>
        <w:t>q</w:t>
      </w:r>
      <w:r>
        <w:rPr>
          <w:rFonts w:ascii="Times New Roman TUR" w:hAnsi="Times New Roman TUR" w:cs="Times New Roman TUR"/>
          <w:color w:val="000000"/>
        </w:rPr>
        <w:t>an</w:t>
      </w:r>
      <w:r w:rsidR="00945C75">
        <w:rPr>
          <w:rFonts w:ascii="Times New Roman TUR" w:hAnsi="Times New Roman TUR" w:cs="Times New Roman TUR"/>
          <w:color w:val="000000"/>
        </w:rPr>
        <w:t>o</w:t>
      </w:r>
      <w:r>
        <w:rPr>
          <w:rFonts w:ascii="Times New Roman TUR" w:hAnsi="Times New Roman TUR" w:cs="Times New Roman TUR"/>
          <w:color w:val="000000"/>
        </w:rPr>
        <w:t xml:space="preserve">at </w:t>
      </w:r>
      <w:r w:rsidR="00945C75">
        <w:rPr>
          <w:rFonts w:ascii="Times New Roman TUR" w:hAnsi="Times New Roman TUR" w:cs="Times New Roman TUR"/>
          <w:color w:val="000000"/>
        </w:rPr>
        <w:t>beradi</w:t>
      </w:r>
      <w:r>
        <w:rPr>
          <w:rFonts w:ascii="Times New Roman TUR" w:hAnsi="Times New Roman TUR" w:cs="Times New Roman TUR"/>
          <w:color w:val="000000"/>
        </w:rPr>
        <w:t>ki</w:t>
      </w:r>
      <w:r w:rsidR="00491878">
        <w:rPr>
          <w:rFonts w:ascii="Times New Roman TUR" w:hAnsi="Times New Roman TUR" w:cs="Times New Roman TUR"/>
          <w:color w:val="000000"/>
        </w:rPr>
        <w:t>,</w:t>
      </w:r>
      <w:r>
        <w:rPr>
          <w:rFonts w:ascii="Times New Roman TUR" w:hAnsi="Times New Roman TUR" w:cs="Times New Roman TUR"/>
          <w:color w:val="000000"/>
        </w:rPr>
        <w:t xml:space="preserve"> Ris</w:t>
      </w:r>
      <w:r w:rsidR="00945C75">
        <w:rPr>
          <w:rFonts w:ascii="Times New Roman TUR" w:hAnsi="Times New Roman TUR" w:cs="Times New Roman TUR"/>
          <w:color w:val="000000"/>
        </w:rPr>
        <w:t>o</w:t>
      </w:r>
      <w:r>
        <w:rPr>
          <w:rFonts w:ascii="Times New Roman TUR" w:hAnsi="Times New Roman TUR" w:cs="Times New Roman TUR"/>
          <w:color w:val="000000"/>
        </w:rPr>
        <w:t>l</w:t>
      </w:r>
      <w:r w:rsidR="00945C75">
        <w:rPr>
          <w:rFonts w:ascii="Times New Roman TUR" w:hAnsi="Times New Roman TUR" w:cs="Times New Roman TUR"/>
          <w:color w:val="000000"/>
        </w:rPr>
        <w:t>a</w:t>
      </w:r>
      <w:r>
        <w:rPr>
          <w:rFonts w:ascii="Times New Roman TUR" w:hAnsi="Times New Roman TUR" w:cs="Times New Roman TUR"/>
          <w:color w:val="000000"/>
        </w:rPr>
        <w:t>-i Nur</w:t>
      </w:r>
      <w:r w:rsidR="00945C75">
        <w:rPr>
          <w:rFonts w:ascii="Times New Roman TUR" w:hAnsi="Times New Roman TUR" w:cs="Times New Roman TUR"/>
          <w:color w:val="000000"/>
        </w:rPr>
        <w:t>ni</w:t>
      </w:r>
      <w:r>
        <w:rPr>
          <w:rFonts w:ascii="Times New Roman TUR" w:hAnsi="Times New Roman TUR" w:cs="Times New Roman TUR"/>
          <w:color w:val="000000"/>
        </w:rPr>
        <w:t>n</w:t>
      </w:r>
      <w:r w:rsidR="00945C75">
        <w:rPr>
          <w:rFonts w:ascii="Times New Roman TUR" w:hAnsi="Times New Roman TUR" w:cs="Times New Roman TUR"/>
          <w:color w:val="000000"/>
        </w:rPr>
        <w:t>g</w:t>
      </w:r>
      <w:r>
        <w:rPr>
          <w:rFonts w:ascii="Times New Roman TUR" w:hAnsi="Times New Roman TUR" w:cs="Times New Roman TUR"/>
          <w:color w:val="000000"/>
        </w:rPr>
        <w:t xml:space="preserve"> m</w:t>
      </w:r>
      <w:r w:rsidR="00945C75">
        <w:rPr>
          <w:rFonts w:ascii="Times New Roman TUR" w:hAnsi="Times New Roman TUR" w:cs="Times New Roman TUR"/>
          <w:color w:val="000000"/>
        </w:rPr>
        <w:t>u</w:t>
      </w:r>
      <w:r>
        <w:rPr>
          <w:rFonts w:ascii="Times New Roman TUR" w:hAnsi="Times New Roman TUR" w:cs="Times New Roman TUR"/>
          <w:color w:val="000000"/>
        </w:rPr>
        <w:t>s</w:t>
      </w:r>
      <w:r w:rsidR="00945C75">
        <w:rPr>
          <w:rFonts w:ascii="Times New Roman TUR" w:hAnsi="Times New Roman TUR" w:cs="Times New Roman TUR"/>
          <w:color w:val="000000"/>
        </w:rPr>
        <w:t>o</w:t>
      </w:r>
      <w:r>
        <w:rPr>
          <w:rFonts w:ascii="Times New Roman TUR" w:hAnsi="Times New Roman TUR" w:cs="Times New Roman TUR"/>
          <w:color w:val="000000"/>
        </w:rPr>
        <w:t>d</w:t>
      </w:r>
      <w:r w:rsidR="00945C75">
        <w:rPr>
          <w:rFonts w:ascii="Times New Roman TUR" w:hAnsi="Times New Roman TUR" w:cs="Times New Roman TUR"/>
          <w:color w:val="000000"/>
        </w:rPr>
        <w:t>a</w:t>
      </w:r>
      <w:r>
        <w:rPr>
          <w:rFonts w:ascii="Times New Roman TUR" w:hAnsi="Times New Roman TUR" w:cs="Times New Roman TUR"/>
          <w:color w:val="000000"/>
        </w:rPr>
        <w:t>r</w:t>
      </w:r>
      <w:r w:rsidR="00945C75">
        <w:rPr>
          <w:rFonts w:ascii="Times New Roman TUR" w:hAnsi="Times New Roman TUR" w:cs="Times New Roman TUR"/>
          <w:color w:val="000000"/>
        </w:rPr>
        <w:t>a</w:t>
      </w:r>
      <w:r>
        <w:rPr>
          <w:rFonts w:ascii="Times New Roman TUR" w:hAnsi="Times New Roman TUR" w:cs="Times New Roman TUR"/>
          <w:color w:val="000000"/>
        </w:rPr>
        <w:t>si</w:t>
      </w:r>
      <w:r w:rsidR="00945C75">
        <w:rPr>
          <w:rFonts w:ascii="Times New Roman TUR" w:hAnsi="Times New Roman TUR" w:cs="Times New Roman TUR"/>
          <w:color w:val="000000"/>
        </w:rPr>
        <w:t>ga</w:t>
      </w:r>
      <w:r>
        <w:rPr>
          <w:rFonts w:ascii="Times New Roman TUR" w:hAnsi="Times New Roman TUR" w:cs="Times New Roman TUR"/>
          <w:color w:val="000000"/>
        </w:rPr>
        <w:t xml:space="preserve"> v</w:t>
      </w:r>
      <w:r w:rsidR="00945C75">
        <w:rPr>
          <w:rFonts w:ascii="Times New Roman TUR" w:hAnsi="Times New Roman TUR" w:cs="Times New Roman TUR"/>
          <w:color w:val="000000"/>
        </w:rPr>
        <w:t>a</w:t>
      </w:r>
      <w:r>
        <w:rPr>
          <w:rFonts w:ascii="Times New Roman TUR" w:hAnsi="Times New Roman TUR" w:cs="Times New Roman TUR"/>
          <w:color w:val="000000"/>
        </w:rPr>
        <w:t xml:space="preserve"> </w:t>
      </w:r>
      <w:r w:rsidR="00945C75">
        <w:rPr>
          <w:rFonts w:ascii="Times New Roman TUR" w:hAnsi="Times New Roman TUR" w:cs="Times New Roman TUR"/>
          <w:color w:val="000000"/>
        </w:rPr>
        <w:t>hibsiga</w:t>
      </w:r>
      <w:r>
        <w:rPr>
          <w:rFonts w:ascii="Times New Roman TUR" w:hAnsi="Times New Roman TUR" w:cs="Times New Roman TUR"/>
          <w:color w:val="000000"/>
        </w:rPr>
        <w:t xml:space="preserve"> </w:t>
      </w:r>
      <w:r w:rsidR="00945C75">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rt z</w:t>
      </w:r>
      <w:r w:rsidR="00945C75">
        <w:rPr>
          <w:rFonts w:ascii="Times New Roman TUR" w:hAnsi="Times New Roman TUR" w:cs="Times New Roman TUR"/>
          <w:color w:val="000000"/>
        </w:rPr>
        <w:t>i</w:t>
      </w:r>
      <w:r>
        <w:rPr>
          <w:rFonts w:ascii="Times New Roman TUR" w:hAnsi="Times New Roman TUR" w:cs="Times New Roman TUR"/>
          <w:color w:val="000000"/>
        </w:rPr>
        <w:t>lz</w:t>
      </w:r>
      <w:r w:rsidR="00945C75">
        <w:rPr>
          <w:rFonts w:ascii="Times New Roman TUR" w:hAnsi="Times New Roman TUR" w:cs="Times New Roman TUR"/>
          <w:color w:val="000000"/>
        </w:rPr>
        <w:t>i</w:t>
      </w:r>
      <w:r>
        <w:rPr>
          <w:rFonts w:ascii="Times New Roman TUR" w:hAnsi="Times New Roman TUR" w:cs="Times New Roman TUR"/>
          <w:color w:val="000000"/>
        </w:rPr>
        <w:t>l</w:t>
      </w:r>
      <w:r w:rsidR="00945C75">
        <w:rPr>
          <w:rFonts w:ascii="Times New Roman TUR" w:hAnsi="Times New Roman TUR" w:cs="Times New Roman TUR"/>
          <w:color w:val="000000"/>
        </w:rPr>
        <w:t>a</w:t>
      </w:r>
      <w:r>
        <w:rPr>
          <w:rFonts w:ascii="Times New Roman TUR" w:hAnsi="Times New Roman TUR" w:cs="Times New Roman TUR"/>
          <w:color w:val="000000"/>
        </w:rPr>
        <w:t>l</w:t>
      </w:r>
      <w:r w:rsidR="00945C75">
        <w:rPr>
          <w:rFonts w:ascii="Times New Roman TUR" w:hAnsi="Times New Roman TUR" w:cs="Times New Roman TUR"/>
          <w:color w:val="000000"/>
        </w:rPr>
        <w:t>a</w:t>
      </w:r>
      <w:r>
        <w:rPr>
          <w:rFonts w:ascii="Times New Roman TUR" w:hAnsi="Times New Roman TUR" w:cs="Times New Roman TUR"/>
          <w:color w:val="000000"/>
        </w:rPr>
        <w:t>r</w:t>
      </w:r>
      <w:r w:rsidR="00945C75">
        <w:rPr>
          <w:rFonts w:ascii="Times New Roman TUR" w:hAnsi="Times New Roman TUR" w:cs="Times New Roman TUR"/>
          <w:color w:val="000000"/>
        </w:rPr>
        <w:t>n</w:t>
      </w:r>
      <w:r>
        <w:rPr>
          <w:rFonts w:ascii="Times New Roman TUR" w:hAnsi="Times New Roman TUR" w:cs="Times New Roman TUR"/>
          <w:color w:val="000000"/>
        </w:rPr>
        <w:t>in</w:t>
      </w:r>
      <w:r w:rsidR="00945C75">
        <w:rPr>
          <w:rFonts w:ascii="Times New Roman TUR" w:hAnsi="Times New Roman TUR" w:cs="Times New Roman TUR"/>
          <w:color w:val="000000"/>
        </w:rPr>
        <w:t>g</w:t>
      </w:r>
      <w:r>
        <w:rPr>
          <w:rFonts w:ascii="Times New Roman TUR" w:hAnsi="Times New Roman TUR" w:cs="Times New Roman TUR"/>
          <w:color w:val="000000"/>
        </w:rPr>
        <w:t xml:space="preserve">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Pr>
          <w:rFonts w:ascii="Times New Roman TUR" w:hAnsi="Times New Roman TUR" w:cs="Times New Roman TUR"/>
          <w:color w:val="000000"/>
        </w:rPr>
        <w:t xml:space="preserve"> k</w:t>
      </w:r>
      <w:r w:rsidR="00945C75">
        <w:rPr>
          <w:rFonts w:ascii="Times New Roman TUR" w:hAnsi="Times New Roman TUR" w:cs="Times New Roman TUR"/>
          <w:color w:val="000000"/>
        </w:rPr>
        <w:t>ur</w:t>
      </w:r>
      <w:r>
        <w:rPr>
          <w:rFonts w:ascii="Times New Roman TUR" w:hAnsi="Times New Roman TUR" w:cs="Times New Roman TUR"/>
          <w:color w:val="000000"/>
        </w:rPr>
        <w:t>r</w:t>
      </w:r>
      <w:r w:rsidR="00945C75">
        <w:rPr>
          <w:rFonts w:ascii="Times New Roman TUR" w:hAnsi="Times New Roman TUR" w:cs="Times New Roman TUR"/>
          <w:color w:val="000000"/>
        </w:rPr>
        <w:t>a</w:t>
      </w:r>
      <w:r>
        <w:rPr>
          <w:rFonts w:ascii="Times New Roman TUR" w:hAnsi="Times New Roman TUR" w:cs="Times New Roman TUR"/>
          <w:color w:val="000000"/>
        </w:rPr>
        <w:t>-i arz</w:t>
      </w:r>
      <w:r w:rsidR="00945C75">
        <w:rPr>
          <w:rFonts w:ascii="Times New Roman TUR" w:hAnsi="Times New Roman TUR" w:cs="Times New Roman TUR"/>
          <w:color w:val="000000"/>
        </w:rPr>
        <w:t xml:space="preserve"> </w:t>
      </w:r>
      <w:r w:rsidR="002463E4">
        <w:rPr>
          <w:rFonts w:ascii="Times New Roman TUR" w:hAnsi="Times New Roman TUR" w:cs="Times New Roman TUR"/>
          <w:color w:val="000000"/>
        </w:rPr>
        <w:t>tomonidan</w:t>
      </w:r>
      <w:r>
        <w:rPr>
          <w:rFonts w:ascii="Times New Roman TUR" w:hAnsi="Times New Roman TUR" w:cs="Times New Roman TUR"/>
          <w:color w:val="000000"/>
        </w:rPr>
        <w:t xml:space="preserve"> bir </w:t>
      </w:r>
      <w:r w:rsidR="002463E4">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tir</w:t>
      </w:r>
      <w:r w:rsidR="002463E4">
        <w:rPr>
          <w:rFonts w:ascii="Times New Roman TUR" w:hAnsi="Times New Roman TUR" w:cs="Times New Roman TUR"/>
          <w:color w:val="000000"/>
        </w:rPr>
        <w:t>o</w:t>
      </w:r>
      <w:r>
        <w:rPr>
          <w:rFonts w:ascii="Times New Roman TUR" w:hAnsi="Times New Roman TUR" w:cs="Times New Roman TUR"/>
          <w:color w:val="000000"/>
        </w:rPr>
        <w:t xml:space="preserve">z </w:t>
      </w:r>
      <w:r w:rsidR="002463E4">
        <w:rPr>
          <w:rFonts w:ascii="Times New Roman TUR" w:hAnsi="Times New Roman TUR" w:cs="Times New Roman TUR"/>
          <w:color w:val="000000"/>
        </w:rPr>
        <w:t>b</w:t>
      </w:r>
      <w:r w:rsidR="00317151">
        <w:rPr>
          <w:rFonts w:ascii="Times New Roman TUR" w:hAnsi="Times New Roman TUR" w:cs="Times New Roman TUR"/>
          <w:color w:val="000000"/>
        </w:rPr>
        <w:t>o‘</w:t>
      </w:r>
      <w:r w:rsidR="002463E4">
        <w:rPr>
          <w:rFonts w:ascii="Times New Roman TUR" w:hAnsi="Times New Roman TUR" w:cs="Times New Roman TUR"/>
          <w:color w:val="000000"/>
        </w:rPr>
        <w:t>lgani ka</w:t>
      </w:r>
      <w:r>
        <w:rPr>
          <w:rFonts w:ascii="Times New Roman TUR" w:hAnsi="Times New Roman TUR" w:cs="Times New Roman TUR"/>
          <w:color w:val="000000"/>
        </w:rPr>
        <w:t xml:space="preserve">bi, bu </w:t>
      </w:r>
      <w:r w:rsidR="002463E4">
        <w:rPr>
          <w:rFonts w:ascii="Times New Roman TUR" w:hAnsi="Times New Roman TUR" w:cs="Times New Roman TUR"/>
          <w:color w:val="000000"/>
        </w:rPr>
        <w:t>A</w:t>
      </w:r>
      <w:r>
        <w:rPr>
          <w:rFonts w:ascii="Times New Roman TUR" w:hAnsi="Times New Roman TUR" w:cs="Times New Roman TUR"/>
          <w:color w:val="000000"/>
        </w:rPr>
        <w:t>mir</w:t>
      </w:r>
      <w:r w:rsidR="002463E4">
        <w:rPr>
          <w:rFonts w:ascii="Times New Roman TUR" w:hAnsi="Times New Roman TUR" w:cs="Times New Roman TUR"/>
          <w:color w:val="000000"/>
        </w:rPr>
        <w:t>to</w:t>
      </w:r>
      <w:r w:rsidR="00317151">
        <w:rPr>
          <w:rFonts w:ascii="Times New Roman TUR" w:hAnsi="Times New Roman TUR" w:cs="Times New Roman TUR"/>
          <w:color w:val="000000"/>
        </w:rPr>
        <w:t>g‘</w:t>
      </w:r>
      <w:r>
        <w:rPr>
          <w:rFonts w:ascii="Times New Roman TUR" w:hAnsi="Times New Roman TUR" w:cs="Times New Roman TUR"/>
          <w:color w:val="000000"/>
        </w:rPr>
        <w:t xml:space="preserve"> m</w:t>
      </w:r>
      <w:r w:rsidR="002463E4">
        <w:rPr>
          <w:rFonts w:ascii="Times New Roman TUR" w:hAnsi="Times New Roman TUR" w:cs="Times New Roman TUR"/>
          <w:color w:val="000000"/>
        </w:rPr>
        <w:t>a</w:t>
      </w:r>
      <w:r>
        <w:rPr>
          <w:rFonts w:ascii="Times New Roman TUR" w:hAnsi="Times New Roman TUR" w:cs="Times New Roman TUR"/>
          <w:color w:val="000000"/>
        </w:rPr>
        <w:t>ml</w:t>
      </w:r>
      <w:r w:rsidR="002463E4">
        <w:rPr>
          <w:rFonts w:ascii="Times New Roman TUR" w:hAnsi="Times New Roman TUR" w:cs="Times New Roman TUR"/>
          <w:color w:val="000000"/>
        </w:rPr>
        <w:t>a</w:t>
      </w:r>
      <w:r>
        <w:rPr>
          <w:rFonts w:ascii="Times New Roman TUR" w:hAnsi="Times New Roman TUR" w:cs="Times New Roman TUR"/>
          <w:color w:val="000000"/>
        </w:rPr>
        <w:t>k</w:t>
      </w:r>
      <w:r w:rsidR="002463E4">
        <w:rPr>
          <w:rFonts w:ascii="Times New Roman TUR" w:hAnsi="Times New Roman TUR" w:cs="Times New Roman TUR"/>
          <w:color w:val="000000"/>
        </w:rPr>
        <w:t>a</w:t>
      </w:r>
      <w:r>
        <w:rPr>
          <w:rFonts w:ascii="Times New Roman TUR" w:hAnsi="Times New Roman TUR" w:cs="Times New Roman TUR"/>
          <w:color w:val="000000"/>
        </w:rPr>
        <w:t>tid</w:t>
      </w:r>
      <w:r w:rsidR="002463E4">
        <w:rPr>
          <w:rFonts w:ascii="Times New Roman TUR" w:hAnsi="Times New Roman TUR" w:cs="Times New Roman TUR"/>
          <w:color w:val="000000"/>
        </w:rPr>
        <w:t>a</w:t>
      </w:r>
      <w:r>
        <w:rPr>
          <w:rFonts w:ascii="Times New Roman TUR" w:hAnsi="Times New Roman TUR" w:cs="Times New Roman TUR"/>
          <w:color w:val="000000"/>
        </w:rPr>
        <w:t xml:space="preserve"> </w:t>
      </w:r>
      <w:r w:rsidR="002463E4">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2463E4">
        <w:rPr>
          <w:rFonts w:ascii="Times New Roman TUR" w:hAnsi="Times New Roman TUR" w:cs="Times New Roman TUR"/>
          <w:color w:val="000000"/>
        </w:rPr>
        <w:t>o</w:t>
      </w:r>
      <w:r>
        <w:rPr>
          <w:rFonts w:ascii="Times New Roman TUR" w:hAnsi="Times New Roman TUR" w:cs="Times New Roman TUR"/>
          <w:color w:val="000000"/>
        </w:rPr>
        <w:t xml:space="preserve">y </w:t>
      </w:r>
      <w:r w:rsidR="002463E4">
        <w:rPr>
          <w:rFonts w:ascii="Times New Roman TUR" w:hAnsi="Times New Roman TUR" w:cs="Times New Roman TUR"/>
          <w:color w:val="000000"/>
        </w:rPr>
        <w:t>mobayni</w:t>
      </w:r>
      <w:r>
        <w:rPr>
          <w:rFonts w:ascii="Times New Roman TUR" w:hAnsi="Times New Roman TUR" w:cs="Times New Roman TUR"/>
          <w:color w:val="000000"/>
        </w:rPr>
        <w:t xml:space="preserve">da </w:t>
      </w:r>
      <w:r w:rsidR="002463E4">
        <w:rPr>
          <w:rFonts w:ascii="Times New Roman TUR" w:hAnsi="Times New Roman TUR" w:cs="Times New Roman TUR"/>
          <w:color w:val="000000"/>
        </w:rPr>
        <w:t>faqat</w:t>
      </w:r>
      <w:r>
        <w:rPr>
          <w:rFonts w:ascii="Times New Roman TUR" w:hAnsi="Times New Roman TUR" w:cs="Times New Roman TUR"/>
          <w:color w:val="000000"/>
        </w:rPr>
        <w:t xml:space="preserve"> </w:t>
      </w:r>
      <w:r w:rsidR="002463E4">
        <w:rPr>
          <w:rFonts w:ascii="Times New Roman TUR" w:hAnsi="Times New Roman TUR" w:cs="Times New Roman TUR"/>
          <w:color w:val="000000"/>
        </w:rPr>
        <w:t>uch</w:t>
      </w:r>
      <w:r>
        <w:rPr>
          <w:rFonts w:ascii="Times New Roman TUR" w:hAnsi="Times New Roman TUR" w:cs="Times New Roman TUR"/>
          <w:color w:val="000000"/>
        </w:rPr>
        <w:t xml:space="preserve"> </w:t>
      </w:r>
      <w:r w:rsidR="002463E4">
        <w:rPr>
          <w:rFonts w:ascii="Times New Roman TUR" w:hAnsi="Times New Roman TUR" w:cs="Times New Roman TUR"/>
          <w:color w:val="000000"/>
        </w:rPr>
        <w:t>j</w:t>
      </w:r>
      <w:r>
        <w:rPr>
          <w:rFonts w:ascii="Times New Roman TUR" w:hAnsi="Times New Roman TUR" w:cs="Times New Roman TUR"/>
          <w:color w:val="000000"/>
        </w:rPr>
        <w:t xml:space="preserve">uma </w:t>
      </w:r>
      <w:r w:rsidR="002463E4">
        <w:rPr>
          <w:rFonts w:ascii="Times New Roman TUR" w:hAnsi="Times New Roman TUR" w:cs="Times New Roman TUR"/>
          <w:color w:val="000000"/>
        </w:rPr>
        <w:t>k</w:t>
      </w:r>
      <w:r>
        <w:rPr>
          <w:rFonts w:ascii="Times New Roman TUR" w:hAnsi="Times New Roman TUR" w:cs="Times New Roman TUR"/>
          <w:color w:val="000000"/>
        </w:rPr>
        <w:t>ec</w:t>
      </w:r>
      <w:r w:rsidR="002463E4">
        <w:rPr>
          <w:rFonts w:ascii="Times New Roman TUR" w:hAnsi="Times New Roman TUR" w:cs="Times New Roman TUR"/>
          <w:color w:val="000000"/>
        </w:rPr>
        <w:t>hasida-</w:t>
      </w:r>
      <w:r>
        <w:rPr>
          <w:rFonts w:ascii="Times New Roman TUR" w:hAnsi="Times New Roman TUR" w:cs="Times New Roman TUR"/>
          <w:color w:val="000000"/>
        </w:rPr>
        <w:t>ki, biri L</w:t>
      </w:r>
      <w:r w:rsidR="002463E4">
        <w:rPr>
          <w:rFonts w:ascii="Times New Roman TUR" w:hAnsi="Times New Roman TUR" w:cs="Times New Roman TUR"/>
          <w:color w:val="000000"/>
        </w:rPr>
        <w:t>a</w:t>
      </w:r>
      <w:r>
        <w:rPr>
          <w:rFonts w:ascii="Times New Roman TUR" w:hAnsi="Times New Roman TUR" w:cs="Times New Roman TUR"/>
          <w:color w:val="000000"/>
        </w:rPr>
        <w:t>yl</w:t>
      </w:r>
      <w:r w:rsidR="002463E4">
        <w:rPr>
          <w:rFonts w:ascii="Times New Roman TUR" w:hAnsi="Times New Roman TUR" w:cs="Times New Roman TUR"/>
          <w:color w:val="000000"/>
        </w:rPr>
        <w:t>a</w:t>
      </w:r>
      <w:r>
        <w:rPr>
          <w:rFonts w:ascii="Times New Roman TUR" w:hAnsi="Times New Roman TUR" w:cs="Times New Roman TUR"/>
          <w:color w:val="000000"/>
        </w:rPr>
        <w:t>-i R</w:t>
      </w:r>
      <w:r w:rsidR="002463E4">
        <w:rPr>
          <w:rFonts w:ascii="Times New Roman TUR" w:hAnsi="Times New Roman TUR" w:cs="Times New Roman TUR"/>
          <w:color w:val="000000"/>
        </w:rPr>
        <w:t>a</w:t>
      </w:r>
      <w:r w:rsidR="00317151">
        <w:rPr>
          <w:rFonts w:ascii="Times New Roman TUR" w:hAnsi="Times New Roman TUR" w:cs="Times New Roman TUR"/>
          <w:color w:val="000000"/>
        </w:rPr>
        <w:t>g‘</w:t>
      </w:r>
      <w:r w:rsidR="002463E4">
        <w:rPr>
          <w:rFonts w:ascii="Times New Roman TUR" w:hAnsi="Times New Roman TUR" w:cs="Times New Roman TUR"/>
          <w:color w:val="000000"/>
        </w:rPr>
        <w:t>o</w:t>
      </w:r>
      <w:r>
        <w:rPr>
          <w:rFonts w:ascii="Times New Roman TUR" w:hAnsi="Times New Roman TUR" w:cs="Times New Roman TUR"/>
          <w:color w:val="000000"/>
        </w:rPr>
        <w:t>ib v</w:t>
      </w:r>
      <w:r w:rsidR="002463E4">
        <w:rPr>
          <w:rFonts w:ascii="Times New Roman TUR" w:hAnsi="Times New Roman TUR" w:cs="Times New Roman TUR"/>
          <w:color w:val="000000"/>
        </w:rPr>
        <w:t>a</w:t>
      </w:r>
      <w:r>
        <w:rPr>
          <w:rFonts w:ascii="Times New Roman TUR" w:hAnsi="Times New Roman TUR" w:cs="Times New Roman TUR"/>
          <w:color w:val="000000"/>
        </w:rPr>
        <w:t xml:space="preserve"> biri L</w:t>
      </w:r>
      <w:r w:rsidR="002463E4">
        <w:rPr>
          <w:rFonts w:ascii="Times New Roman TUR" w:hAnsi="Times New Roman TUR" w:cs="Times New Roman TUR"/>
          <w:color w:val="000000"/>
        </w:rPr>
        <w:t>a</w:t>
      </w:r>
      <w:r>
        <w:rPr>
          <w:rFonts w:ascii="Times New Roman TUR" w:hAnsi="Times New Roman TUR" w:cs="Times New Roman TUR"/>
          <w:color w:val="000000"/>
        </w:rPr>
        <w:t>yl</w:t>
      </w:r>
      <w:r w:rsidR="002463E4">
        <w:rPr>
          <w:rFonts w:ascii="Times New Roman TUR" w:hAnsi="Times New Roman TUR" w:cs="Times New Roman TUR"/>
          <w:color w:val="000000"/>
        </w:rPr>
        <w:t>a</w:t>
      </w:r>
      <w:r>
        <w:rPr>
          <w:rFonts w:ascii="Times New Roman TUR" w:hAnsi="Times New Roman TUR" w:cs="Times New Roman TUR"/>
          <w:color w:val="000000"/>
        </w:rPr>
        <w:t>-i M</w:t>
      </w:r>
      <w:r w:rsidR="002463E4">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r</w:t>
      </w:r>
      <w:r w:rsidR="002463E4">
        <w:rPr>
          <w:rFonts w:ascii="Times New Roman TUR" w:hAnsi="Times New Roman TUR" w:cs="Times New Roman TUR"/>
          <w:color w:val="000000"/>
        </w:rPr>
        <w:t>oj</w:t>
      </w:r>
      <w:r>
        <w:rPr>
          <w:rFonts w:ascii="Times New Roman TUR" w:hAnsi="Times New Roman TUR" w:cs="Times New Roman TUR"/>
          <w:color w:val="000000"/>
        </w:rPr>
        <w:t xml:space="preserve">, biri </w:t>
      </w:r>
      <w:r w:rsidR="002463E4">
        <w:rPr>
          <w:rFonts w:ascii="Times New Roman TUR" w:hAnsi="Times New Roman TUR" w:cs="Times New Roman TUR"/>
          <w:color w:val="000000"/>
        </w:rPr>
        <w:t>ham</w:t>
      </w:r>
      <w:r>
        <w:rPr>
          <w:rFonts w:ascii="Times New Roman TUR" w:hAnsi="Times New Roman TUR" w:cs="Times New Roman TUR"/>
          <w:color w:val="000000"/>
        </w:rPr>
        <w:t xml:space="preserve"> </w:t>
      </w:r>
      <w:r w:rsidR="002463E4">
        <w:rPr>
          <w:rFonts w:ascii="Times New Roman TUR" w:hAnsi="Times New Roman TUR" w:cs="Times New Roman TUR"/>
          <w:color w:val="000000"/>
        </w:rPr>
        <w:t>Sha</w:t>
      </w:r>
      <w:r w:rsidR="00317151">
        <w:rPr>
          <w:rFonts w:ascii="Times New Roman TUR" w:hAnsi="Times New Roman TUR" w:cs="Times New Roman TUR"/>
          <w:color w:val="000000"/>
        </w:rPr>
        <w:t>’</w:t>
      </w:r>
      <w:r>
        <w:rPr>
          <w:rFonts w:ascii="Times New Roman TUR" w:hAnsi="Times New Roman TUR" w:cs="Times New Roman TUR"/>
          <w:color w:val="000000"/>
        </w:rPr>
        <w:t>b</w:t>
      </w:r>
      <w:r w:rsidR="002463E4">
        <w:rPr>
          <w:rFonts w:ascii="Times New Roman TUR" w:hAnsi="Times New Roman TUR" w:cs="Times New Roman TUR"/>
          <w:color w:val="000000"/>
        </w:rPr>
        <w:t>o</w:t>
      </w:r>
      <w:r>
        <w:rPr>
          <w:rFonts w:ascii="Times New Roman TUR" w:hAnsi="Times New Roman TUR" w:cs="Times New Roman TUR"/>
          <w:color w:val="000000"/>
        </w:rPr>
        <w:t>n</w:t>
      </w:r>
      <w:r w:rsidR="002463E4">
        <w:rPr>
          <w:rFonts w:ascii="Times New Roman TUR" w:hAnsi="Times New Roman TUR" w:cs="Times New Roman TUR"/>
          <w:color w:val="000000"/>
        </w:rPr>
        <w:t>i</w:t>
      </w:r>
      <w:r>
        <w:rPr>
          <w:rFonts w:ascii="Times New Roman TUR" w:hAnsi="Times New Roman TUR" w:cs="Times New Roman TUR"/>
          <w:color w:val="000000"/>
        </w:rPr>
        <w:t xml:space="preserve"> Muazzam</w:t>
      </w:r>
      <w:r w:rsidR="002463E4">
        <w:rPr>
          <w:rFonts w:ascii="Times New Roman TUR" w:hAnsi="Times New Roman TUR" w:cs="Times New Roman TUR"/>
          <w:color w:val="000000"/>
        </w:rPr>
        <w:t>ni</w:t>
      </w:r>
      <w:r>
        <w:rPr>
          <w:rFonts w:ascii="Times New Roman TUR" w:hAnsi="Times New Roman TUR" w:cs="Times New Roman TUR"/>
          <w:color w:val="000000"/>
        </w:rPr>
        <w:t>n</w:t>
      </w:r>
      <w:r w:rsidR="002463E4">
        <w:rPr>
          <w:rFonts w:ascii="Times New Roman TUR" w:hAnsi="Times New Roman TUR" w:cs="Times New Roman TUR"/>
          <w:color w:val="000000"/>
        </w:rPr>
        <w:t>g</w:t>
      </w:r>
      <w:r>
        <w:rPr>
          <w:rFonts w:ascii="Times New Roman TUR" w:hAnsi="Times New Roman TUR" w:cs="Times New Roman TUR"/>
          <w:color w:val="000000"/>
        </w:rPr>
        <w:t xml:space="preserve"> birinc</w:t>
      </w:r>
      <w:r w:rsidR="002463E4">
        <w:rPr>
          <w:rFonts w:ascii="Times New Roman TUR" w:hAnsi="Times New Roman TUR" w:cs="Times New Roman TUR"/>
          <w:color w:val="000000"/>
        </w:rPr>
        <w:t>h</w:t>
      </w:r>
      <w:r>
        <w:rPr>
          <w:rFonts w:ascii="Times New Roman TUR" w:hAnsi="Times New Roman TUR" w:cs="Times New Roman TUR"/>
          <w:color w:val="000000"/>
        </w:rPr>
        <w:t xml:space="preserve">i </w:t>
      </w:r>
      <w:r w:rsidR="002463E4">
        <w:rPr>
          <w:rFonts w:ascii="Times New Roman TUR" w:hAnsi="Times New Roman TUR" w:cs="Times New Roman TUR"/>
          <w:color w:val="000000"/>
        </w:rPr>
        <w:t>j</w:t>
      </w:r>
      <w:r>
        <w:rPr>
          <w:rFonts w:ascii="Times New Roman TUR" w:hAnsi="Times New Roman TUR" w:cs="Times New Roman TUR"/>
          <w:color w:val="000000"/>
        </w:rPr>
        <w:t xml:space="preserve">uma </w:t>
      </w:r>
      <w:r w:rsidR="002463E4">
        <w:rPr>
          <w:rFonts w:ascii="Times New Roman TUR" w:hAnsi="Times New Roman TUR" w:cs="Times New Roman TUR"/>
          <w:color w:val="000000"/>
        </w:rPr>
        <w:t>k</w:t>
      </w:r>
      <w:r>
        <w:rPr>
          <w:rFonts w:ascii="Times New Roman TUR" w:hAnsi="Times New Roman TUR" w:cs="Times New Roman TUR"/>
          <w:color w:val="000000"/>
        </w:rPr>
        <w:t>ec</w:t>
      </w:r>
      <w:r w:rsidR="002463E4">
        <w:rPr>
          <w:rFonts w:ascii="Times New Roman TUR" w:hAnsi="Times New Roman TUR" w:cs="Times New Roman TUR"/>
          <w:color w:val="000000"/>
        </w:rPr>
        <w:t>ha</w:t>
      </w:r>
      <w:r>
        <w:rPr>
          <w:rFonts w:ascii="Times New Roman TUR" w:hAnsi="Times New Roman TUR" w:cs="Times New Roman TUR"/>
          <w:color w:val="000000"/>
        </w:rPr>
        <w:t>sid</w:t>
      </w:r>
      <w:r w:rsidR="002463E4">
        <w:rPr>
          <w:rFonts w:ascii="Times New Roman TUR" w:hAnsi="Times New Roman TUR" w:cs="Times New Roman TUR"/>
          <w:color w:val="000000"/>
        </w:rPr>
        <w:t>a</w:t>
      </w:r>
      <w:r>
        <w:rPr>
          <w:rFonts w:ascii="Times New Roman TUR" w:hAnsi="Times New Roman TUR" w:cs="Times New Roman TUR"/>
          <w:color w:val="000000"/>
        </w:rPr>
        <w:t xml:space="preserve"> rahm</w:t>
      </w:r>
      <w:r w:rsidR="002463E4">
        <w:rPr>
          <w:rFonts w:ascii="Times New Roman TUR" w:hAnsi="Times New Roman TUR" w:cs="Times New Roman TUR"/>
          <w:color w:val="000000"/>
        </w:rPr>
        <w:t>a</w:t>
      </w:r>
      <w:r>
        <w:rPr>
          <w:rFonts w:ascii="Times New Roman TUR" w:hAnsi="Times New Roman TUR" w:cs="Times New Roman TUR"/>
          <w:color w:val="000000"/>
        </w:rPr>
        <w:t>t</w:t>
      </w:r>
      <w:r w:rsidR="002463E4">
        <w:rPr>
          <w:rFonts w:ascii="Times New Roman TUR" w:hAnsi="Times New Roman TUR" w:cs="Times New Roman TUR"/>
          <w:color w:val="000000"/>
        </w:rPr>
        <w:t>n</w:t>
      </w:r>
      <w:r>
        <w:rPr>
          <w:rFonts w:ascii="Times New Roman TUR" w:hAnsi="Times New Roman TUR" w:cs="Times New Roman TUR"/>
          <w:color w:val="000000"/>
        </w:rPr>
        <w:t>in</w:t>
      </w:r>
      <w:r w:rsidR="002463E4">
        <w:rPr>
          <w:rFonts w:ascii="Times New Roman TUR" w:hAnsi="Times New Roman TUR" w:cs="Times New Roman TUR"/>
          <w:color w:val="000000"/>
        </w:rPr>
        <w:t>g</w:t>
      </w:r>
      <w:r>
        <w:rPr>
          <w:rFonts w:ascii="Times New Roman TUR" w:hAnsi="Times New Roman TUR" w:cs="Times New Roman TUR"/>
          <w:color w:val="000000"/>
        </w:rPr>
        <w:t xml:space="preserve"> </w:t>
      </w:r>
      <w:r w:rsidR="002463E4">
        <w:rPr>
          <w:rFonts w:ascii="Times New Roman TUR" w:hAnsi="Times New Roman TUR" w:cs="Times New Roman TUR"/>
          <w:color w:val="000000"/>
        </w:rPr>
        <w:t>juda k</w:t>
      </w:r>
      <w:r w:rsidR="00317151">
        <w:rPr>
          <w:rFonts w:ascii="Times New Roman TUR" w:hAnsi="Times New Roman TUR" w:cs="Times New Roman TUR"/>
          <w:color w:val="000000"/>
        </w:rPr>
        <w:t>o‘</w:t>
      </w:r>
      <w:r w:rsidR="002463E4">
        <w:rPr>
          <w:rFonts w:ascii="Times New Roman TUR" w:hAnsi="Times New Roman TUR" w:cs="Times New Roman TUR"/>
          <w:color w:val="000000"/>
        </w:rPr>
        <w:t>p</w:t>
      </w:r>
      <w:r>
        <w:rPr>
          <w:rFonts w:ascii="Times New Roman TUR" w:hAnsi="Times New Roman TUR" w:cs="Times New Roman TUR"/>
          <w:color w:val="000000"/>
        </w:rPr>
        <w:t xml:space="preserve"> </w:t>
      </w:r>
      <w:r w:rsidR="002463E4">
        <w:rPr>
          <w:rFonts w:ascii="Times New Roman TUR" w:hAnsi="Times New Roman TUR" w:cs="Times New Roman TUR"/>
          <w:color w:val="000000"/>
        </w:rPr>
        <w:t>k</w:t>
      </w:r>
      <w:r>
        <w:rPr>
          <w:rFonts w:ascii="Times New Roman TUR" w:hAnsi="Times New Roman TUR" w:cs="Times New Roman TUR"/>
          <w:color w:val="000000"/>
        </w:rPr>
        <w:t>el</w:t>
      </w:r>
      <w:r w:rsidR="002463E4">
        <w:rPr>
          <w:rFonts w:ascii="Times New Roman TUR" w:hAnsi="Times New Roman TUR" w:cs="Times New Roman TUR"/>
          <w:color w:val="000000"/>
        </w:rPr>
        <w:t>ishi</w:t>
      </w:r>
      <w:r>
        <w:rPr>
          <w:rFonts w:ascii="Times New Roman TUR" w:hAnsi="Times New Roman TUR" w:cs="Times New Roman TUR"/>
          <w:color w:val="000000"/>
        </w:rPr>
        <w:t xml:space="preserve"> v</w:t>
      </w:r>
      <w:r w:rsidR="001508E6">
        <w:rPr>
          <w:rFonts w:ascii="Times New Roman TUR" w:hAnsi="Times New Roman TUR" w:cs="Times New Roman TUR"/>
          <w:color w:val="000000"/>
        </w:rPr>
        <w:t>a</w:t>
      </w:r>
      <w:r>
        <w:rPr>
          <w:rFonts w:ascii="Times New Roman TUR" w:hAnsi="Times New Roman TUR" w:cs="Times New Roman TUR"/>
          <w:color w:val="000000"/>
        </w:rPr>
        <w:t xml:space="preserve"> Ris</w:t>
      </w:r>
      <w:r w:rsidR="001508E6">
        <w:rPr>
          <w:rFonts w:ascii="Times New Roman TUR" w:hAnsi="Times New Roman TUR" w:cs="Times New Roman TUR"/>
          <w:color w:val="000000"/>
        </w:rPr>
        <w:t>o</w:t>
      </w:r>
      <w:r>
        <w:rPr>
          <w:rFonts w:ascii="Times New Roman TUR" w:hAnsi="Times New Roman TUR" w:cs="Times New Roman TUR"/>
          <w:color w:val="000000"/>
        </w:rPr>
        <w:t>l</w:t>
      </w:r>
      <w:r w:rsidR="001508E6">
        <w:rPr>
          <w:rFonts w:ascii="Times New Roman TUR" w:hAnsi="Times New Roman TUR" w:cs="Times New Roman TUR"/>
          <w:color w:val="000000"/>
        </w:rPr>
        <w:t>a</w:t>
      </w:r>
      <w:r>
        <w:rPr>
          <w:rFonts w:ascii="Times New Roman TUR" w:hAnsi="Times New Roman TUR" w:cs="Times New Roman TUR"/>
          <w:color w:val="000000"/>
        </w:rPr>
        <w:t>-i Nur</w:t>
      </w:r>
      <w:r w:rsidR="001508E6">
        <w:rPr>
          <w:rFonts w:ascii="Times New Roman TUR" w:hAnsi="Times New Roman TUR" w:cs="Times New Roman TUR"/>
          <w:color w:val="000000"/>
        </w:rPr>
        <w:t>ni</w:t>
      </w:r>
      <w:r>
        <w:rPr>
          <w:rFonts w:ascii="Times New Roman TUR" w:hAnsi="Times New Roman TUR" w:cs="Times New Roman TUR"/>
          <w:color w:val="000000"/>
        </w:rPr>
        <w:t>n</w:t>
      </w:r>
      <w:r w:rsidR="001508E6">
        <w:rPr>
          <w:rFonts w:ascii="Times New Roman TUR" w:hAnsi="Times New Roman TUR" w:cs="Times New Roman TUR"/>
          <w:color w:val="000000"/>
        </w:rPr>
        <w:t>g</w:t>
      </w:r>
      <w:r>
        <w:rPr>
          <w:rFonts w:ascii="Times New Roman TUR" w:hAnsi="Times New Roman TUR" w:cs="Times New Roman TUR"/>
          <w:color w:val="000000"/>
        </w:rPr>
        <w:t xml:space="preserve"> </w:t>
      </w:r>
      <w:r w:rsidR="001508E6">
        <w:rPr>
          <w:rFonts w:ascii="Times New Roman TUR" w:hAnsi="Times New Roman TUR" w:cs="Times New Roman TUR"/>
          <w:color w:val="000000"/>
        </w:rPr>
        <w:t>ham</w:t>
      </w:r>
      <w:r>
        <w:rPr>
          <w:rFonts w:ascii="Times New Roman TUR" w:hAnsi="Times New Roman TUR" w:cs="Times New Roman TUR"/>
          <w:color w:val="000000"/>
        </w:rPr>
        <w:t xml:space="preserve"> </w:t>
      </w:r>
      <w:r w:rsidR="001508E6">
        <w:rPr>
          <w:rFonts w:ascii="Times New Roman TUR" w:hAnsi="Times New Roman TUR" w:cs="Times New Roman TUR"/>
          <w:color w:val="000000"/>
        </w:rPr>
        <w:t>erkinlig</w:t>
      </w:r>
      <w:r>
        <w:rPr>
          <w:rFonts w:ascii="Times New Roman TUR" w:hAnsi="Times New Roman TUR" w:cs="Times New Roman TUR"/>
          <w:color w:val="000000"/>
        </w:rPr>
        <w:t>inin</w:t>
      </w:r>
      <w:r w:rsidR="001508E6">
        <w:rPr>
          <w:rFonts w:ascii="Times New Roman TUR" w:hAnsi="Times New Roman TUR" w:cs="Times New Roman TUR"/>
          <w:color w:val="000000"/>
        </w:rPr>
        <w:t>g</w:t>
      </w:r>
      <w:r>
        <w:rPr>
          <w:rFonts w:ascii="Times New Roman TUR" w:hAnsi="Times New Roman TUR" w:cs="Times New Roman TUR"/>
          <w:color w:val="000000"/>
        </w:rPr>
        <w:t xml:space="preserve"> </w:t>
      </w:r>
      <w:r w:rsidR="001508E6">
        <w:rPr>
          <w:rFonts w:ascii="Times New Roman TUR" w:hAnsi="Times New Roman TUR" w:cs="Times New Roman TUR"/>
          <w:color w:val="000000"/>
        </w:rPr>
        <w:t>uch</w:t>
      </w:r>
      <w:r>
        <w:rPr>
          <w:rFonts w:ascii="Times New Roman TUR" w:hAnsi="Times New Roman TUR" w:cs="Times New Roman TUR"/>
          <w:color w:val="000000"/>
        </w:rPr>
        <w:t xml:space="preserve"> d</w:t>
      </w:r>
      <w:r w:rsidR="001508E6">
        <w:rPr>
          <w:rFonts w:ascii="Times New Roman TUR" w:hAnsi="Times New Roman TUR" w:cs="Times New Roman TUR"/>
          <w:color w:val="000000"/>
        </w:rPr>
        <w:t>a</w:t>
      </w:r>
      <w:r>
        <w:rPr>
          <w:rFonts w:ascii="Times New Roman TUR" w:hAnsi="Times New Roman TUR" w:cs="Times New Roman TUR"/>
          <w:color w:val="000000"/>
        </w:rPr>
        <w:t>vr</w:t>
      </w:r>
      <w:r w:rsidR="001508E6">
        <w:rPr>
          <w:rFonts w:ascii="Times New Roman TUR" w:hAnsi="Times New Roman TUR" w:cs="Times New Roman TUR"/>
          <w:color w:val="000000"/>
        </w:rPr>
        <w:t>iga</w:t>
      </w:r>
      <w:r>
        <w:rPr>
          <w:rFonts w:ascii="Times New Roman TUR" w:hAnsi="Times New Roman TUR" w:cs="Times New Roman TUR"/>
          <w:color w:val="000000"/>
        </w:rPr>
        <w:t xml:space="preserve"> </w:t>
      </w:r>
      <w:r w:rsidR="001508E6">
        <w:rPr>
          <w:rFonts w:ascii="Times New Roman TUR" w:hAnsi="Times New Roman TUR" w:cs="Times New Roman TUR"/>
          <w:color w:val="000000"/>
        </w:rPr>
        <w:t>batamom</w:t>
      </w:r>
      <w:r>
        <w:rPr>
          <w:rFonts w:ascii="Times New Roman TUR" w:hAnsi="Times New Roman TUR" w:cs="Times New Roman TUR"/>
          <w:color w:val="000000"/>
        </w:rPr>
        <w:t xml:space="preserve"> t</w:t>
      </w:r>
      <w:r w:rsidR="001508E6">
        <w:rPr>
          <w:rFonts w:ascii="Times New Roman TUR" w:hAnsi="Times New Roman TUR" w:cs="Times New Roman TUR"/>
          <w:color w:val="000000"/>
        </w:rPr>
        <w:t>a</w:t>
      </w:r>
      <w:r>
        <w:rPr>
          <w:rFonts w:ascii="Times New Roman TUR" w:hAnsi="Times New Roman TUR" w:cs="Times New Roman TUR"/>
          <w:color w:val="000000"/>
        </w:rPr>
        <w:t>v</w:t>
      </w:r>
      <w:r w:rsidR="001508E6">
        <w:rPr>
          <w:rFonts w:ascii="Times New Roman TUR" w:hAnsi="Times New Roman TUR" w:cs="Times New Roman TUR"/>
          <w:color w:val="000000"/>
        </w:rPr>
        <w:t>o</w:t>
      </w:r>
      <w:r>
        <w:rPr>
          <w:rFonts w:ascii="Times New Roman TUR" w:hAnsi="Times New Roman TUR" w:cs="Times New Roman TUR"/>
          <w:color w:val="000000"/>
        </w:rPr>
        <w:t>fu</w:t>
      </w:r>
      <w:r w:rsidR="001508E6">
        <w:rPr>
          <w:rFonts w:ascii="Times New Roman TUR" w:hAnsi="Times New Roman TUR" w:cs="Times New Roman TUR"/>
          <w:color w:val="000000"/>
        </w:rPr>
        <w:t>q</w:t>
      </w:r>
      <w:r>
        <w:rPr>
          <w:rFonts w:ascii="Times New Roman TUR" w:hAnsi="Times New Roman TUR" w:cs="Times New Roman TUR"/>
          <w:color w:val="000000"/>
        </w:rPr>
        <w:t xml:space="preserve"> </w:t>
      </w:r>
      <w:r w:rsidR="001508E6">
        <w:rPr>
          <w:rFonts w:ascii="Times New Roman TUR" w:hAnsi="Times New Roman TUR" w:cs="Times New Roman TUR"/>
          <w:color w:val="000000"/>
        </w:rPr>
        <w:t>qilishi</w:t>
      </w:r>
      <w:r>
        <w:rPr>
          <w:rFonts w:ascii="Times New Roman TUR" w:hAnsi="Times New Roman TUR" w:cs="Times New Roman TUR"/>
          <w:color w:val="000000"/>
        </w:rPr>
        <w:t>, k</w:t>
      </w:r>
      <w:r w:rsidR="00B930D6">
        <w:rPr>
          <w:rFonts w:ascii="Times New Roman TUR" w:hAnsi="Times New Roman TUR" w:cs="Times New Roman TUR"/>
          <w:color w:val="000000"/>
        </w:rPr>
        <w:t>u</w:t>
      </w:r>
      <w:r w:rsidR="004B748C">
        <w:rPr>
          <w:rFonts w:ascii="Times New Roman TUR" w:hAnsi="Times New Roman TUR" w:cs="Times New Roman TUR"/>
          <w:color w:val="000000"/>
        </w:rPr>
        <w:t>r</w:t>
      </w:r>
      <w:r>
        <w:rPr>
          <w:rFonts w:ascii="Times New Roman TUR" w:hAnsi="Times New Roman TUR" w:cs="Times New Roman TUR"/>
          <w:color w:val="000000"/>
        </w:rPr>
        <w:t>r</w:t>
      </w:r>
      <w:r w:rsidR="00B930D6">
        <w:rPr>
          <w:rFonts w:ascii="Times New Roman TUR" w:hAnsi="Times New Roman TUR" w:cs="Times New Roman TUR"/>
          <w:color w:val="000000"/>
        </w:rPr>
        <w:t>a</w:t>
      </w:r>
      <w:r>
        <w:rPr>
          <w:rFonts w:ascii="Times New Roman TUR" w:hAnsi="Times New Roman TUR" w:cs="Times New Roman TUR"/>
          <w:color w:val="000000"/>
        </w:rPr>
        <w:t>-i hav</w:t>
      </w:r>
      <w:r w:rsidR="00B930D6">
        <w:rPr>
          <w:rFonts w:ascii="Times New Roman TUR" w:hAnsi="Times New Roman TUR" w:cs="Times New Roman TUR"/>
          <w:color w:val="000000"/>
        </w:rPr>
        <w:t>o</w:t>
      </w:r>
      <w:r>
        <w:rPr>
          <w:rFonts w:ascii="Times New Roman TUR" w:hAnsi="Times New Roman TUR" w:cs="Times New Roman TUR"/>
          <w:color w:val="000000"/>
        </w:rPr>
        <w:t>iy</w:t>
      </w:r>
      <w:r w:rsidR="00B930D6">
        <w:rPr>
          <w:rFonts w:ascii="Times New Roman TUR" w:hAnsi="Times New Roman TUR" w:cs="Times New Roman TUR"/>
          <w:color w:val="000000"/>
        </w:rPr>
        <w:t>a</w:t>
      </w:r>
      <w:r>
        <w:rPr>
          <w:rFonts w:ascii="Times New Roman TUR" w:hAnsi="Times New Roman TUR" w:cs="Times New Roman TUR"/>
          <w:color w:val="000000"/>
        </w:rPr>
        <w:t>nin</w:t>
      </w:r>
      <w:r w:rsidR="00B930D6">
        <w:rPr>
          <w:rFonts w:ascii="Times New Roman TUR" w:hAnsi="Times New Roman TUR" w:cs="Times New Roman TUR"/>
          <w:color w:val="000000"/>
        </w:rPr>
        <w:t>g</w:t>
      </w:r>
      <w:r>
        <w:rPr>
          <w:rFonts w:ascii="Times New Roman TUR" w:hAnsi="Times New Roman TUR" w:cs="Times New Roman TUR"/>
          <w:color w:val="000000"/>
        </w:rPr>
        <w:t xml:space="preserve"> bir t</w:t>
      </w:r>
      <w:r w:rsidR="00B930D6">
        <w:rPr>
          <w:rFonts w:ascii="Times New Roman TUR" w:hAnsi="Times New Roman TUR" w:cs="Times New Roman TUR"/>
          <w:color w:val="000000"/>
        </w:rPr>
        <w:t>a</w:t>
      </w:r>
      <w:r>
        <w:rPr>
          <w:rFonts w:ascii="Times New Roman TUR" w:hAnsi="Times New Roman TUR" w:cs="Times New Roman TUR"/>
          <w:color w:val="000000"/>
        </w:rPr>
        <w:t>bri</w:t>
      </w:r>
      <w:r w:rsidR="00B930D6">
        <w:rPr>
          <w:rFonts w:ascii="Times New Roman TUR" w:hAnsi="Times New Roman TUR" w:cs="Times New Roman TUR"/>
          <w:color w:val="000000"/>
        </w:rPr>
        <w:t>g</w:t>
      </w:r>
      <w:r>
        <w:rPr>
          <w:rFonts w:ascii="Times New Roman TUR" w:hAnsi="Times New Roman TUR" w:cs="Times New Roman TUR"/>
          <w:color w:val="000000"/>
        </w:rPr>
        <w:t xml:space="preserve">i, bir </w:t>
      </w:r>
      <w:r w:rsidR="00B930D6">
        <w:rPr>
          <w:rFonts w:ascii="Times New Roman TUR" w:hAnsi="Times New Roman TUR" w:cs="Times New Roman TUR"/>
          <w:color w:val="000000"/>
        </w:rPr>
        <w:t>xushxabaridir</w:t>
      </w:r>
      <w:r>
        <w:rPr>
          <w:rFonts w:ascii="Times New Roman TUR" w:hAnsi="Times New Roman TUR" w:cs="Times New Roman TUR"/>
          <w:color w:val="000000"/>
        </w:rPr>
        <w:t xml:space="preserve"> v</w:t>
      </w:r>
      <w:r w:rsidR="00B930D6">
        <w:rPr>
          <w:rFonts w:ascii="Times New Roman TUR" w:hAnsi="Times New Roman TUR" w:cs="Times New Roman TUR"/>
          <w:color w:val="000000"/>
        </w:rPr>
        <w:t>a</w:t>
      </w:r>
      <w:r>
        <w:rPr>
          <w:rFonts w:ascii="Times New Roman TUR" w:hAnsi="Times New Roman TUR" w:cs="Times New Roman TUR"/>
          <w:color w:val="000000"/>
        </w:rPr>
        <w:t xml:space="preserve"> Ris</w:t>
      </w:r>
      <w:r w:rsidR="00B930D6">
        <w:rPr>
          <w:rFonts w:ascii="Times New Roman TUR" w:hAnsi="Times New Roman TUR" w:cs="Times New Roman TUR"/>
          <w:color w:val="000000"/>
        </w:rPr>
        <w:t>o</w:t>
      </w:r>
      <w:r>
        <w:rPr>
          <w:rFonts w:ascii="Times New Roman TUR" w:hAnsi="Times New Roman TUR" w:cs="Times New Roman TUR"/>
          <w:color w:val="000000"/>
        </w:rPr>
        <w:t>l</w:t>
      </w:r>
      <w:r w:rsidR="00B930D6">
        <w:rPr>
          <w:rFonts w:ascii="Times New Roman TUR" w:hAnsi="Times New Roman TUR" w:cs="Times New Roman TUR"/>
          <w:color w:val="000000"/>
        </w:rPr>
        <w:t>a</w:t>
      </w:r>
      <w:r>
        <w:rPr>
          <w:rFonts w:ascii="Times New Roman TUR" w:hAnsi="Times New Roman TUR" w:cs="Times New Roman TUR"/>
          <w:color w:val="000000"/>
        </w:rPr>
        <w:t xml:space="preserve">-i Nur </w:t>
      </w:r>
      <w:r w:rsidR="00B930D6">
        <w:rPr>
          <w:rFonts w:ascii="Times New Roman TUR" w:hAnsi="Times New Roman TUR" w:cs="Times New Roman TUR"/>
          <w:color w:val="000000"/>
        </w:rPr>
        <w:t>ham</w:t>
      </w:r>
      <w:r>
        <w:rPr>
          <w:rFonts w:ascii="Times New Roman TUR" w:hAnsi="Times New Roman TUR" w:cs="Times New Roman TUR"/>
          <w:color w:val="000000"/>
        </w:rPr>
        <w:t xml:space="preserve"> m</w:t>
      </w:r>
      <w:r w:rsidR="00B930D6">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B930D6">
        <w:rPr>
          <w:rFonts w:ascii="Times New Roman TUR" w:hAnsi="Times New Roman TUR" w:cs="Times New Roman TUR"/>
          <w:color w:val="000000"/>
        </w:rPr>
        <w:t>a</w:t>
      </w:r>
      <w:r>
        <w:rPr>
          <w:rFonts w:ascii="Times New Roman TUR" w:hAnsi="Times New Roman TUR" w:cs="Times New Roman TUR"/>
          <w:color w:val="000000"/>
        </w:rPr>
        <w:t>v</w:t>
      </w:r>
      <w:r w:rsidR="00B930D6">
        <w:rPr>
          <w:rFonts w:ascii="Times New Roman TUR" w:hAnsi="Times New Roman TUR" w:cs="Times New Roman TUR"/>
          <w:color w:val="000000"/>
        </w:rPr>
        <w:t>iy</w:t>
      </w:r>
      <w:r>
        <w:rPr>
          <w:rFonts w:ascii="Times New Roman TUR" w:hAnsi="Times New Roman TUR" w:cs="Times New Roman TUR"/>
          <w:color w:val="000000"/>
        </w:rPr>
        <w:t xml:space="preserve"> bir rahm</w:t>
      </w:r>
      <w:r w:rsidR="00B930D6">
        <w:rPr>
          <w:rFonts w:ascii="Times New Roman TUR" w:hAnsi="Times New Roman TUR" w:cs="Times New Roman TUR"/>
          <w:color w:val="000000"/>
        </w:rPr>
        <w:t>a</w:t>
      </w:r>
      <w:r>
        <w:rPr>
          <w:rFonts w:ascii="Times New Roman TUR" w:hAnsi="Times New Roman TUR" w:cs="Times New Roman TUR"/>
          <w:color w:val="000000"/>
        </w:rPr>
        <w:t>t, bir y</w:t>
      </w:r>
      <w:r w:rsidR="00B930D6">
        <w:rPr>
          <w:rFonts w:ascii="Times New Roman TUR" w:hAnsi="Times New Roman TUR" w:cs="Times New Roman TUR"/>
          <w:color w:val="000000"/>
        </w:rPr>
        <w:t>o</w:t>
      </w:r>
      <w:r>
        <w:rPr>
          <w:rFonts w:ascii="Times New Roman TUR" w:hAnsi="Times New Roman TUR" w:cs="Times New Roman TUR"/>
          <w:color w:val="000000"/>
        </w:rPr>
        <w:t>m</w:t>
      </w:r>
      <w:r w:rsidR="00317151">
        <w:rPr>
          <w:rFonts w:ascii="Times New Roman TUR" w:hAnsi="Times New Roman TUR" w:cs="Times New Roman TUR"/>
          <w:color w:val="000000"/>
        </w:rPr>
        <w:t>g‘</w:t>
      </w:r>
      <w:r w:rsidR="00B930D6">
        <w:rPr>
          <w:rFonts w:ascii="Times New Roman TUR" w:hAnsi="Times New Roman TUR" w:cs="Times New Roman TUR"/>
          <w:color w:val="000000"/>
        </w:rPr>
        <w:t>i</w:t>
      </w:r>
      <w:r>
        <w:rPr>
          <w:rFonts w:ascii="Times New Roman TUR" w:hAnsi="Times New Roman TUR" w:cs="Times New Roman TUR"/>
          <w:color w:val="000000"/>
        </w:rPr>
        <w:t xml:space="preserve">r </w:t>
      </w:r>
      <w:r w:rsidR="00B930D6">
        <w:rPr>
          <w:rFonts w:ascii="Times New Roman TUR" w:hAnsi="Times New Roman TUR" w:cs="Times New Roman TUR"/>
          <w:color w:val="000000"/>
        </w:rPr>
        <w:t>b</w:t>
      </w:r>
      <w:r w:rsidR="00317151">
        <w:rPr>
          <w:rFonts w:ascii="Times New Roman TUR" w:hAnsi="Times New Roman TUR" w:cs="Times New Roman TUR"/>
          <w:color w:val="000000"/>
        </w:rPr>
        <w:t>o‘</w:t>
      </w:r>
      <w:r w:rsidR="00B930D6">
        <w:rPr>
          <w:rFonts w:ascii="Times New Roman TUR" w:hAnsi="Times New Roman TUR" w:cs="Times New Roman TUR"/>
          <w:color w:val="000000"/>
        </w:rPr>
        <w:t>lganiga</w:t>
      </w:r>
      <w:r>
        <w:rPr>
          <w:rFonts w:ascii="Times New Roman TUR" w:hAnsi="Times New Roman TUR" w:cs="Times New Roman TUR"/>
          <w:color w:val="000000"/>
        </w:rPr>
        <w:t xml:space="preserve"> </w:t>
      </w:r>
      <w:r w:rsidR="00B930D6">
        <w:rPr>
          <w:rFonts w:ascii="Times New Roman TUR" w:hAnsi="Times New Roman TUR" w:cs="Times New Roman TUR"/>
          <w:color w:val="000000"/>
        </w:rPr>
        <w:t>q</w:t>
      </w:r>
      <w:r>
        <w:rPr>
          <w:rFonts w:ascii="Times New Roman TUR" w:hAnsi="Times New Roman TUR" w:cs="Times New Roman TUR"/>
          <w:color w:val="000000"/>
        </w:rPr>
        <w:t>uvv</w:t>
      </w:r>
      <w:r w:rsidR="00B930D6">
        <w:rPr>
          <w:rFonts w:ascii="Times New Roman TUR" w:hAnsi="Times New Roman TUR" w:cs="Times New Roman TUR"/>
          <w:color w:val="000000"/>
        </w:rPr>
        <w:t>a</w:t>
      </w:r>
      <w:r>
        <w:rPr>
          <w:rFonts w:ascii="Times New Roman TUR" w:hAnsi="Times New Roman TUR" w:cs="Times New Roman TUR"/>
          <w:color w:val="000000"/>
        </w:rPr>
        <w:t>tli bir i</w:t>
      </w:r>
      <w:r w:rsidR="00B930D6">
        <w:rPr>
          <w:rFonts w:ascii="Times New Roman TUR" w:hAnsi="Times New Roman TUR" w:cs="Times New Roman TUR"/>
          <w:color w:val="000000"/>
        </w:rPr>
        <w:t>sho</w:t>
      </w:r>
      <w:r>
        <w:rPr>
          <w:rFonts w:ascii="Times New Roman TUR" w:hAnsi="Times New Roman TUR" w:cs="Times New Roman TUR"/>
          <w:color w:val="000000"/>
        </w:rPr>
        <w:t>r</w:t>
      </w:r>
      <w:r w:rsidR="00B930D6">
        <w:rPr>
          <w:rFonts w:ascii="Times New Roman TUR" w:hAnsi="Times New Roman TUR" w:cs="Times New Roman TUR"/>
          <w:color w:val="000000"/>
        </w:rPr>
        <w:t>ad</w:t>
      </w:r>
      <w:r>
        <w:rPr>
          <w:rFonts w:ascii="Times New Roman TUR" w:hAnsi="Times New Roman TUR" w:cs="Times New Roman TUR"/>
          <w:color w:val="000000"/>
        </w:rPr>
        <w:t>ir.</w:t>
      </w:r>
    </w:p>
    <w:p w14:paraId="5809DA03" w14:textId="77777777" w:rsidR="00292E8D"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V</w:t>
      </w:r>
      <w:r w:rsidR="00B930D6">
        <w:rPr>
          <w:rFonts w:ascii="Times New Roman TUR" w:hAnsi="Times New Roman TUR" w:cs="Times New Roman TUR"/>
          <w:color w:val="000000"/>
        </w:rPr>
        <w:t>a</w:t>
      </w:r>
      <w:r>
        <w:rPr>
          <w:rFonts w:ascii="Times New Roman TUR" w:hAnsi="Times New Roman TUR" w:cs="Times New Roman TUR"/>
          <w:color w:val="000000"/>
        </w:rPr>
        <w:t xml:space="preserve"> en</w:t>
      </w:r>
      <w:r w:rsidR="00B930D6">
        <w:rPr>
          <w:rFonts w:ascii="Times New Roman TUR" w:hAnsi="Times New Roman TUR" w:cs="Times New Roman TUR"/>
          <w:color w:val="000000"/>
        </w:rPr>
        <w:t>g</w:t>
      </w:r>
      <w:r>
        <w:rPr>
          <w:rFonts w:ascii="Times New Roman TUR" w:hAnsi="Times New Roman TUR" w:cs="Times New Roman TUR"/>
          <w:color w:val="000000"/>
        </w:rPr>
        <w:t xml:space="preserve"> l</w:t>
      </w:r>
      <w:r w:rsidR="00B930D6">
        <w:rPr>
          <w:rFonts w:ascii="Times New Roman TUR" w:hAnsi="Times New Roman TUR" w:cs="Times New Roman TUR"/>
          <w:color w:val="000000"/>
        </w:rPr>
        <w:t>a</w:t>
      </w:r>
      <w:r>
        <w:rPr>
          <w:rFonts w:ascii="Times New Roman TUR" w:hAnsi="Times New Roman TUR" w:cs="Times New Roman TUR"/>
          <w:color w:val="000000"/>
        </w:rPr>
        <w:t xml:space="preserve">tif bir </w:t>
      </w:r>
      <w:r w:rsidR="00B930D6">
        <w:rPr>
          <w:rFonts w:ascii="Times New Roman TUR" w:hAnsi="Times New Roman TUR" w:cs="Times New Roman TUR"/>
          <w:color w:val="000000"/>
        </w:rPr>
        <w:t>alomat</w:t>
      </w:r>
      <w:r>
        <w:rPr>
          <w:rFonts w:ascii="Times New Roman TUR" w:hAnsi="Times New Roman TUR" w:cs="Times New Roman TUR"/>
          <w:color w:val="000000"/>
        </w:rPr>
        <w:t xml:space="preserve"> </w:t>
      </w:r>
      <w:r w:rsidR="00B930D6">
        <w:rPr>
          <w:rFonts w:ascii="Times New Roman TUR" w:hAnsi="Times New Roman TUR" w:cs="Times New Roman TUR"/>
          <w:color w:val="000000"/>
        </w:rPr>
        <w:t>ham</w:t>
      </w:r>
      <w:r>
        <w:rPr>
          <w:rFonts w:ascii="Times New Roman TUR" w:hAnsi="Times New Roman TUR" w:cs="Times New Roman TUR"/>
          <w:color w:val="000000"/>
        </w:rPr>
        <w:t xml:space="preserve"> </w:t>
      </w:r>
      <w:r w:rsidR="00B930D6">
        <w:rPr>
          <w:rFonts w:ascii="Times New Roman TUR" w:hAnsi="Times New Roman TUR" w:cs="Times New Roman TUR"/>
          <w:color w:val="000000"/>
        </w:rPr>
        <w:t>sh</w:t>
      </w:r>
      <w:r>
        <w:rPr>
          <w:rFonts w:ascii="Times New Roman TUR" w:hAnsi="Times New Roman TUR" w:cs="Times New Roman TUR"/>
          <w:color w:val="000000"/>
        </w:rPr>
        <w:t xml:space="preserve">uki: </w:t>
      </w:r>
      <w:r w:rsidR="00B930D6">
        <w:rPr>
          <w:rFonts w:ascii="Times New Roman TUR" w:hAnsi="Times New Roman TUR" w:cs="Times New Roman TUR"/>
          <w:color w:val="000000"/>
        </w:rPr>
        <w:t>Kecha</w:t>
      </w:r>
      <w:r>
        <w:rPr>
          <w:rFonts w:ascii="Times New Roman TUR" w:hAnsi="Times New Roman TUR" w:cs="Times New Roman TUR"/>
          <w:color w:val="000000"/>
        </w:rPr>
        <w:t xml:space="preserve"> bird</w:t>
      </w:r>
      <w:r w:rsidR="00B930D6">
        <w:rPr>
          <w:rFonts w:ascii="Times New Roman TUR" w:hAnsi="Times New Roman TUR" w:cs="Times New Roman TUR"/>
          <w:color w:val="000000"/>
        </w:rPr>
        <w:t>a</w:t>
      </w:r>
      <w:r>
        <w:rPr>
          <w:rFonts w:ascii="Times New Roman TUR" w:hAnsi="Times New Roman TUR" w:cs="Times New Roman TUR"/>
          <w:color w:val="000000"/>
        </w:rPr>
        <w:t>n</w:t>
      </w:r>
      <w:r w:rsidR="00B930D6">
        <w:rPr>
          <w:rFonts w:ascii="Times New Roman TUR" w:hAnsi="Times New Roman TUR" w:cs="Times New Roman TUR"/>
          <w:color w:val="000000"/>
        </w:rPr>
        <w:t>iga</w:t>
      </w:r>
      <w:r>
        <w:rPr>
          <w:rFonts w:ascii="Times New Roman TUR" w:hAnsi="Times New Roman TUR" w:cs="Times New Roman TUR"/>
          <w:color w:val="000000"/>
        </w:rPr>
        <w:t xml:space="preserve"> bir </w:t>
      </w:r>
      <w:r w:rsidR="00052FCE">
        <w:rPr>
          <w:rFonts w:ascii="Times New Roman TUR" w:hAnsi="Times New Roman TUR" w:cs="Times New Roman TUR"/>
          <w:color w:val="000000"/>
        </w:rPr>
        <w:t>sarcha qush</w:t>
      </w:r>
      <w:proofErr w:type="spellStart"/>
      <w:r w:rsidR="00052FCE">
        <w:rPr>
          <w:rFonts w:ascii="Times New Roman TUR" w:hAnsi="Times New Roman TUR" w:cs="Times New Roman TUR"/>
          <w:color w:val="000000"/>
          <w:lang w:val="en-US"/>
        </w:rPr>
        <w:t>i</w:t>
      </w:r>
      <w:proofErr w:type="spellEnd"/>
      <w:r>
        <w:rPr>
          <w:rFonts w:ascii="Times New Roman TUR" w:hAnsi="Times New Roman TUR" w:cs="Times New Roman TUR"/>
          <w:color w:val="000000"/>
        </w:rPr>
        <w:t xml:space="preserve"> </w:t>
      </w:r>
      <w:r w:rsidR="00B930D6">
        <w:rPr>
          <w:rFonts w:ascii="Times New Roman TUR" w:hAnsi="Times New Roman TUR" w:cs="Times New Roman TUR"/>
          <w:color w:val="000000"/>
        </w:rPr>
        <w:t>derazaga</w:t>
      </w:r>
      <w:r>
        <w:rPr>
          <w:rFonts w:ascii="Times New Roman TUR" w:hAnsi="Times New Roman TUR" w:cs="Times New Roman TUR"/>
          <w:color w:val="000000"/>
        </w:rPr>
        <w:t xml:space="preserve"> </w:t>
      </w:r>
      <w:r w:rsidR="00B930D6">
        <w:rPr>
          <w:rFonts w:ascii="Times New Roman TUR" w:hAnsi="Times New Roman TUR" w:cs="Times New Roman TUR"/>
          <w:color w:val="000000"/>
        </w:rPr>
        <w:t>k</w:t>
      </w:r>
      <w:r>
        <w:rPr>
          <w:rFonts w:ascii="Times New Roman TUR" w:hAnsi="Times New Roman TUR" w:cs="Times New Roman TUR"/>
          <w:color w:val="000000"/>
        </w:rPr>
        <w:t xml:space="preserve">eldi, </w:t>
      </w:r>
      <w:r w:rsidR="00B930D6">
        <w:rPr>
          <w:rFonts w:ascii="Times New Roman TUR" w:hAnsi="Times New Roman TUR" w:cs="Times New Roman TUR"/>
          <w:color w:val="000000"/>
        </w:rPr>
        <w:t>derazani</w:t>
      </w:r>
      <w:r>
        <w:rPr>
          <w:rFonts w:ascii="Times New Roman TUR" w:hAnsi="Times New Roman TUR" w:cs="Times New Roman TUR"/>
          <w:color w:val="000000"/>
        </w:rPr>
        <w:t xml:space="preserve"> urd</w:t>
      </w:r>
      <w:r w:rsidR="00B930D6">
        <w:rPr>
          <w:rFonts w:ascii="Times New Roman TUR" w:hAnsi="Times New Roman TUR" w:cs="Times New Roman TUR"/>
          <w:color w:val="000000"/>
        </w:rPr>
        <w:t>i</w:t>
      </w:r>
      <w:r>
        <w:rPr>
          <w:rFonts w:ascii="Times New Roman TUR" w:hAnsi="Times New Roman TUR" w:cs="Times New Roman TUR"/>
          <w:color w:val="000000"/>
        </w:rPr>
        <w:t xml:space="preserve">. Biz </w:t>
      </w:r>
      <w:r w:rsidR="00B930D6">
        <w:rPr>
          <w:rFonts w:ascii="Times New Roman TUR" w:hAnsi="Times New Roman TUR" w:cs="Times New Roman TUR"/>
          <w:color w:val="000000"/>
        </w:rPr>
        <w:t>uchirish</w:t>
      </w:r>
      <w:r>
        <w:rPr>
          <w:rFonts w:ascii="Times New Roman TUR" w:hAnsi="Times New Roman TUR" w:cs="Times New Roman TUR"/>
          <w:color w:val="000000"/>
        </w:rPr>
        <w:t xml:space="preserve"> </w:t>
      </w:r>
      <w:r w:rsidR="00B930D6">
        <w:rPr>
          <w:rFonts w:ascii="Times New Roman TUR" w:hAnsi="Times New Roman TUR" w:cs="Times New Roman TUR"/>
          <w:color w:val="000000"/>
        </w:rPr>
        <w:t>uchu</w:t>
      </w:r>
      <w:r>
        <w:rPr>
          <w:rFonts w:ascii="Times New Roman TUR" w:hAnsi="Times New Roman TUR" w:cs="Times New Roman TUR"/>
          <w:color w:val="000000"/>
        </w:rPr>
        <w:t>n i</w:t>
      </w:r>
      <w:r w:rsidR="00B930D6">
        <w:rPr>
          <w:rFonts w:ascii="Times New Roman TUR" w:hAnsi="Times New Roman TUR" w:cs="Times New Roman TUR"/>
          <w:color w:val="000000"/>
        </w:rPr>
        <w:t>sho</w:t>
      </w:r>
      <w:r>
        <w:rPr>
          <w:rFonts w:ascii="Times New Roman TUR" w:hAnsi="Times New Roman TUR" w:cs="Times New Roman TUR"/>
          <w:color w:val="000000"/>
        </w:rPr>
        <w:t>r</w:t>
      </w:r>
      <w:r w:rsidR="00B930D6">
        <w:rPr>
          <w:rFonts w:ascii="Times New Roman TUR" w:hAnsi="Times New Roman TUR" w:cs="Times New Roman TUR"/>
          <w:color w:val="000000"/>
        </w:rPr>
        <w:t>a</w:t>
      </w:r>
      <w:r>
        <w:rPr>
          <w:rFonts w:ascii="Times New Roman TUR" w:hAnsi="Times New Roman TUR" w:cs="Times New Roman TUR"/>
          <w:color w:val="000000"/>
        </w:rPr>
        <w:t xml:space="preserve"> </w:t>
      </w:r>
      <w:r w:rsidR="00B930D6">
        <w:rPr>
          <w:rFonts w:ascii="Times New Roman TUR" w:hAnsi="Times New Roman TUR" w:cs="Times New Roman TUR"/>
          <w:color w:val="000000"/>
        </w:rPr>
        <w:t>qild</w:t>
      </w:r>
      <w:r>
        <w:rPr>
          <w:rFonts w:ascii="Times New Roman TUR" w:hAnsi="Times New Roman TUR" w:cs="Times New Roman TUR"/>
          <w:color w:val="000000"/>
        </w:rPr>
        <w:t xml:space="preserve">ik, </w:t>
      </w:r>
      <w:r w:rsidR="00B930D6">
        <w:rPr>
          <w:rFonts w:ascii="Times New Roman TUR" w:hAnsi="Times New Roman TUR" w:cs="Times New Roman TUR"/>
          <w:color w:val="000000"/>
        </w:rPr>
        <w:t>ke</w:t>
      </w:r>
      <w:r>
        <w:rPr>
          <w:rFonts w:ascii="Times New Roman TUR" w:hAnsi="Times New Roman TUR" w:cs="Times New Roman TUR"/>
          <w:color w:val="000000"/>
        </w:rPr>
        <w:t>tm</w:t>
      </w:r>
      <w:r w:rsidR="00B930D6">
        <w:rPr>
          <w:rFonts w:ascii="Times New Roman TUR" w:hAnsi="Times New Roman TUR" w:cs="Times New Roman TUR"/>
          <w:color w:val="000000"/>
        </w:rPr>
        <w:t>a</w:t>
      </w:r>
      <w:r>
        <w:rPr>
          <w:rFonts w:ascii="Times New Roman TUR" w:hAnsi="Times New Roman TUR" w:cs="Times New Roman TUR"/>
          <w:color w:val="000000"/>
        </w:rPr>
        <w:t>di. M</w:t>
      </w:r>
      <w:r w:rsidR="00B930D6">
        <w:rPr>
          <w:rFonts w:ascii="Times New Roman TUR" w:hAnsi="Times New Roman TUR" w:cs="Times New Roman TUR"/>
          <w:color w:val="000000"/>
        </w:rPr>
        <w:t>aj</w:t>
      </w:r>
      <w:r>
        <w:rPr>
          <w:rFonts w:ascii="Times New Roman TUR" w:hAnsi="Times New Roman TUR" w:cs="Times New Roman TUR"/>
          <w:color w:val="000000"/>
        </w:rPr>
        <w:t xml:space="preserve">bur </w:t>
      </w:r>
      <w:r w:rsidR="00B930D6">
        <w:rPr>
          <w:rFonts w:ascii="Times New Roman TUR" w:hAnsi="Times New Roman TUR" w:cs="Times New Roman TUR"/>
          <w:color w:val="000000"/>
        </w:rPr>
        <w:t>b</w:t>
      </w:r>
      <w:r w:rsidR="00317151">
        <w:rPr>
          <w:rFonts w:ascii="Times New Roman TUR" w:hAnsi="Times New Roman TUR" w:cs="Times New Roman TUR"/>
          <w:color w:val="000000"/>
        </w:rPr>
        <w:t>o‘</w:t>
      </w:r>
      <w:r w:rsidR="00B930D6">
        <w:rPr>
          <w:rFonts w:ascii="Times New Roman TUR" w:hAnsi="Times New Roman TUR" w:cs="Times New Roman TUR"/>
          <w:color w:val="000000"/>
        </w:rPr>
        <w:t>ldi</w:t>
      </w:r>
      <w:r>
        <w:rPr>
          <w:rFonts w:ascii="Times New Roman TUR" w:hAnsi="Times New Roman TUR" w:cs="Times New Roman TUR"/>
          <w:color w:val="000000"/>
        </w:rPr>
        <w:t>k, dedim: "</w:t>
      </w:r>
      <w:r w:rsidR="00B930D6">
        <w:rPr>
          <w:rFonts w:ascii="Times New Roman TUR" w:hAnsi="Times New Roman TUR" w:cs="Times New Roman TUR"/>
          <w:color w:val="000000"/>
        </w:rPr>
        <w:t>Derazani</w:t>
      </w:r>
      <w:r>
        <w:rPr>
          <w:rFonts w:ascii="Times New Roman TUR" w:hAnsi="Times New Roman TUR" w:cs="Times New Roman TUR"/>
          <w:color w:val="000000"/>
        </w:rPr>
        <w:t xml:space="preserve"> </w:t>
      </w:r>
      <w:r w:rsidR="00B930D6">
        <w:rPr>
          <w:rFonts w:ascii="Times New Roman TUR" w:hAnsi="Times New Roman TUR" w:cs="Times New Roman TUR"/>
          <w:color w:val="000000"/>
        </w:rPr>
        <w:t>och</w:t>
      </w:r>
      <w:r>
        <w:rPr>
          <w:rFonts w:ascii="Times New Roman TUR" w:hAnsi="Times New Roman TUR" w:cs="Times New Roman TUR"/>
          <w:color w:val="000000"/>
        </w:rPr>
        <w:t xml:space="preserve">, </w:t>
      </w:r>
      <w:r w:rsidR="00B930D6">
        <w:rPr>
          <w:rFonts w:ascii="Times New Roman TUR" w:hAnsi="Times New Roman TUR" w:cs="Times New Roman TUR"/>
          <w:color w:val="000000"/>
        </w:rPr>
        <w:t>u</w:t>
      </w:r>
      <w:r>
        <w:rPr>
          <w:rFonts w:ascii="Times New Roman TUR" w:hAnsi="Times New Roman TUR" w:cs="Times New Roman TUR"/>
          <w:color w:val="000000"/>
        </w:rPr>
        <w:t xml:space="preserve"> </w:t>
      </w:r>
      <w:r w:rsidR="00B930D6">
        <w:rPr>
          <w:rFonts w:ascii="Times New Roman TUR" w:hAnsi="Times New Roman TUR" w:cs="Times New Roman TUR"/>
          <w:color w:val="000000"/>
        </w:rPr>
        <w:t>nima</w:t>
      </w:r>
      <w:r>
        <w:rPr>
          <w:rFonts w:ascii="Times New Roman TUR" w:hAnsi="Times New Roman TUR" w:cs="Times New Roman TUR"/>
          <w:color w:val="000000"/>
        </w:rPr>
        <w:t xml:space="preserve"> d</w:t>
      </w:r>
      <w:r w:rsidR="00B930D6">
        <w:rPr>
          <w:rFonts w:ascii="Times New Roman TUR" w:hAnsi="Times New Roman TUR" w:cs="Times New Roman TUR"/>
          <w:color w:val="000000"/>
        </w:rPr>
        <w:t>e</w:t>
      </w:r>
      <w:r>
        <w:rPr>
          <w:rFonts w:ascii="Times New Roman TUR" w:hAnsi="Times New Roman TUR" w:cs="Times New Roman TUR"/>
          <w:color w:val="000000"/>
        </w:rPr>
        <w:t>y</w:t>
      </w:r>
      <w:r w:rsidR="00B930D6">
        <w:rPr>
          <w:rFonts w:ascii="Times New Roman TUR" w:hAnsi="Times New Roman TUR" w:cs="Times New Roman TUR"/>
          <w:color w:val="000000"/>
        </w:rPr>
        <w:t>di</w:t>
      </w:r>
      <w:r>
        <w:rPr>
          <w:rFonts w:ascii="Times New Roman TUR" w:hAnsi="Times New Roman TUR" w:cs="Times New Roman TUR"/>
          <w:color w:val="000000"/>
        </w:rPr>
        <w:t xml:space="preserve">?" </w:t>
      </w:r>
      <w:r w:rsidR="00B930D6">
        <w:rPr>
          <w:rFonts w:ascii="Times New Roman TUR" w:hAnsi="Times New Roman TUR" w:cs="Times New Roman TUR"/>
          <w:color w:val="000000"/>
        </w:rPr>
        <w:t>K</w:t>
      </w:r>
      <w:r>
        <w:rPr>
          <w:rFonts w:ascii="Times New Roman TUR" w:hAnsi="Times New Roman TUR" w:cs="Times New Roman TUR"/>
          <w:color w:val="000000"/>
        </w:rPr>
        <w:t xml:space="preserve">irdi, </w:t>
      </w:r>
      <w:r w:rsidR="00B930D6">
        <w:rPr>
          <w:rFonts w:ascii="Times New Roman TUR" w:hAnsi="Times New Roman TUR" w:cs="Times New Roman TUR"/>
          <w:color w:val="000000"/>
        </w:rPr>
        <w:t>t</w:t>
      </w:r>
      <w:r w:rsidR="00317151">
        <w:rPr>
          <w:rFonts w:ascii="Times New Roman TUR" w:hAnsi="Times New Roman TUR" w:cs="Times New Roman TUR"/>
          <w:color w:val="000000"/>
        </w:rPr>
        <w:t>o‘</w:t>
      </w:r>
      <w:r w:rsidR="00B930D6">
        <w:rPr>
          <w:rFonts w:ascii="Times New Roman TUR" w:hAnsi="Times New Roman TUR" w:cs="Times New Roman TUR"/>
          <w:color w:val="000000"/>
        </w:rPr>
        <w:t>xtadi</w:t>
      </w:r>
      <w:r>
        <w:rPr>
          <w:rFonts w:ascii="Times New Roman TUR" w:hAnsi="Times New Roman TUR" w:cs="Times New Roman TUR"/>
          <w:color w:val="000000"/>
        </w:rPr>
        <w:t xml:space="preserve">.. bu </w:t>
      </w:r>
      <w:r w:rsidR="00B930D6">
        <w:rPr>
          <w:rFonts w:ascii="Times New Roman TUR" w:hAnsi="Times New Roman TUR" w:cs="Times New Roman TUR"/>
          <w:color w:val="000000"/>
        </w:rPr>
        <w:t>ertalabgach</w:t>
      </w:r>
      <w:r w:rsidR="00491878">
        <w:rPr>
          <w:rFonts w:ascii="Times New Roman TUR" w:hAnsi="Times New Roman TUR" w:cs="Times New Roman TUR"/>
          <w:color w:val="000000"/>
        </w:rPr>
        <w:t>a.</w:t>
      </w:r>
      <w:r>
        <w:rPr>
          <w:rFonts w:ascii="Times New Roman TUR" w:hAnsi="Times New Roman TUR" w:cs="Times New Roman TUR"/>
          <w:color w:val="000000"/>
        </w:rPr>
        <w:t xml:space="preserve"> </w:t>
      </w:r>
      <w:r w:rsidR="00491878">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n</w:t>
      </w:r>
      <w:r w:rsidR="00B930D6">
        <w:rPr>
          <w:rFonts w:ascii="Times New Roman TUR" w:hAnsi="Times New Roman TUR" w:cs="Times New Roman TUR"/>
          <w:color w:val="000000"/>
        </w:rPr>
        <w:t>g</w:t>
      </w:r>
      <w:r>
        <w:rPr>
          <w:rFonts w:ascii="Times New Roman TUR" w:hAnsi="Times New Roman TUR" w:cs="Times New Roman TUR"/>
          <w:color w:val="000000"/>
        </w:rPr>
        <w:t xml:space="preserve"> </w:t>
      </w:r>
      <w:r w:rsidR="00B930D6">
        <w:rPr>
          <w:rFonts w:ascii="Times New Roman TUR" w:hAnsi="Times New Roman TUR" w:cs="Times New Roman TUR"/>
          <w:color w:val="000000"/>
        </w:rPr>
        <w:t>u</w:t>
      </w:r>
      <w:r>
        <w:rPr>
          <w:rFonts w:ascii="Times New Roman TUR" w:hAnsi="Times New Roman TUR" w:cs="Times New Roman TUR"/>
          <w:color w:val="000000"/>
        </w:rPr>
        <w:t xml:space="preserve"> </w:t>
      </w:r>
      <w:r w:rsidR="00B930D6">
        <w:rPr>
          <w:rFonts w:ascii="Times New Roman TUR" w:hAnsi="Times New Roman TUR" w:cs="Times New Roman TUR"/>
          <w:color w:val="000000"/>
        </w:rPr>
        <w:t>xonani u</w:t>
      </w:r>
      <w:r>
        <w:rPr>
          <w:rFonts w:ascii="Times New Roman TUR" w:hAnsi="Times New Roman TUR" w:cs="Times New Roman TUR"/>
          <w:color w:val="000000"/>
        </w:rPr>
        <w:t>n</w:t>
      </w:r>
      <w:r w:rsidR="00B930D6">
        <w:rPr>
          <w:rFonts w:ascii="Times New Roman TUR" w:hAnsi="Times New Roman TUR" w:cs="Times New Roman TUR"/>
          <w:color w:val="000000"/>
        </w:rPr>
        <w:t>g</w:t>
      </w:r>
      <w:r>
        <w:rPr>
          <w:rFonts w:ascii="Times New Roman TUR" w:hAnsi="Times New Roman TUR" w:cs="Times New Roman TUR"/>
          <w:color w:val="000000"/>
        </w:rPr>
        <w:t xml:space="preserve">a </w:t>
      </w:r>
      <w:r w:rsidR="00B930D6">
        <w:rPr>
          <w:rFonts w:ascii="Times New Roman TUR" w:hAnsi="Times New Roman TUR" w:cs="Times New Roman TUR"/>
          <w:color w:val="000000"/>
        </w:rPr>
        <w:t>qoldirdik</w:t>
      </w:r>
      <w:r>
        <w:rPr>
          <w:rFonts w:ascii="Times New Roman TUR" w:hAnsi="Times New Roman TUR" w:cs="Times New Roman TUR"/>
          <w:color w:val="000000"/>
        </w:rPr>
        <w:t>, y</w:t>
      </w:r>
      <w:r w:rsidR="00B930D6">
        <w:rPr>
          <w:rFonts w:ascii="Times New Roman TUR" w:hAnsi="Times New Roman TUR" w:cs="Times New Roman TUR"/>
          <w:color w:val="000000"/>
        </w:rPr>
        <w:t>o</w:t>
      </w:r>
      <w:r>
        <w:rPr>
          <w:rFonts w:ascii="Times New Roman TUR" w:hAnsi="Times New Roman TUR" w:cs="Times New Roman TUR"/>
          <w:color w:val="000000"/>
        </w:rPr>
        <w:t>t</w:t>
      </w:r>
      <w:r w:rsidR="00B930D6">
        <w:rPr>
          <w:rFonts w:ascii="Times New Roman TUR" w:hAnsi="Times New Roman TUR" w:cs="Times New Roman TUR"/>
          <w:color w:val="000000"/>
        </w:rPr>
        <w:t>oq</w:t>
      </w:r>
      <w:r>
        <w:rPr>
          <w:rFonts w:ascii="Times New Roman TUR" w:hAnsi="Times New Roman TUR" w:cs="Times New Roman TUR"/>
          <w:color w:val="000000"/>
        </w:rPr>
        <w:t xml:space="preserve"> </w:t>
      </w:r>
      <w:r w:rsidR="00B930D6">
        <w:rPr>
          <w:rFonts w:ascii="Times New Roman TUR" w:hAnsi="Times New Roman TUR" w:cs="Times New Roman TUR"/>
          <w:color w:val="000000"/>
        </w:rPr>
        <w:t>xonamg</w:t>
      </w:r>
      <w:r>
        <w:rPr>
          <w:rFonts w:ascii="Times New Roman TUR" w:hAnsi="Times New Roman TUR" w:cs="Times New Roman TUR"/>
          <w:color w:val="000000"/>
        </w:rPr>
        <w:t xml:space="preserve">a </w:t>
      </w:r>
      <w:r w:rsidR="00B930D6">
        <w:rPr>
          <w:rFonts w:ascii="Times New Roman TUR" w:hAnsi="Times New Roman TUR" w:cs="Times New Roman TUR"/>
          <w:color w:val="000000"/>
        </w:rPr>
        <w:t>k</w:t>
      </w:r>
      <w:r>
        <w:rPr>
          <w:rFonts w:ascii="Times New Roman TUR" w:hAnsi="Times New Roman TUR" w:cs="Times New Roman TUR"/>
          <w:color w:val="000000"/>
        </w:rPr>
        <w:t xml:space="preserve">eldim. Bu </w:t>
      </w:r>
      <w:r w:rsidR="00B930D6">
        <w:rPr>
          <w:rFonts w:ascii="Times New Roman TUR" w:hAnsi="Times New Roman TUR" w:cs="Times New Roman TUR"/>
          <w:color w:val="000000"/>
        </w:rPr>
        <w:t>tongda</w:t>
      </w:r>
      <w:r>
        <w:rPr>
          <w:rFonts w:ascii="Times New Roman TUR" w:hAnsi="Times New Roman TUR" w:cs="Times New Roman TUR"/>
          <w:color w:val="000000"/>
        </w:rPr>
        <w:t xml:space="preserve"> </w:t>
      </w:r>
      <w:r w:rsidR="00B930D6">
        <w:rPr>
          <w:rFonts w:ascii="Times New Roman TUR" w:hAnsi="Times New Roman TUR" w:cs="Times New Roman TUR"/>
          <w:color w:val="000000"/>
        </w:rPr>
        <w:t>chiqdim</w:t>
      </w:r>
      <w:r>
        <w:rPr>
          <w:rFonts w:ascii="Times New Roman TUR" w:hAnsi="Times New Roman TUR" w:cs="Times New Roman TUR"/>
          <w:color w:val="000000"/>
        </w:rPr>
        <w:t xml:space="preserve">, </w:t>
      </w:r>
      <w:r w:rsidR="00B930D6">
        <w:rPr>
          <w:rFonts w:ascii="Times New Roman TUR" w:hAnsi="Times New Roman TUR" w:cs="Times New Roman TUR"/>
          <w:color w:val="000000"/>
        </w:rPr>
        <w:t>eshikni</w:t>
      </w:r>
      <w:r>
        <w:rPr>
          <w:rFonts w:ascii="Times New Roman TUR" w:hAnsi="Times New Roman TUR" w:cs="Times New Roman TUR"/>
          <w:color w:val="000000"/>
        </w:rPr>
        <w:t xml:space="preserve"> </w:t>
      </w:r>
      <w:r w:rsidR="00B930D6">
        <w:rPr>
          <w:rFonts w:ascii="Times New Roman TUR" w:hAnsi="Times New Roman TUR" w:cs="Times New Roman TUR"/>
          <w:color w:val="000000"/>
        </w:rPr>
        <w:t>ochdi</w:t>
      </w:r>
      <w:r>
        <w:rPr>
          <w:rFonts w:ascii="Times New Roman TUR" w:hAnsi="Times New Roman TUR" w:cs="Times New Roman TUR"/>
          <w:color w:val="000000"/>
        </w:rPr>
        <w:t>m</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Y</w:t>
      </w:r>
      <w:r>
        <w:rPr>
          <w:rFonts w:ascii="Times New Roman TUR" w:hAnsi="Times New Roman TUR" w:cs="Times New Roman TUR"/>
          <w:color w:val="000000"/>
        </w:rPr>
        <w:t>ar</w:t>
      </w:r>
      <w:r w:rsidR="00B930D6">
        <w:rPr>
          <w:rFonts w:ascii="Times New Roman TUR" w:hAnsi="Times New Roman TUR" w:cs="Times New Roman TUR"/>
          <w:color w:val="000000"/>
        </w:rPr>
        <w:t>i</w:t>
      </w:r>
      <w:r>
        <w:rPr>
          <w:rFonts w:ascii="Times New Roman TUR" w:hAnsi="Times New Roman TUR" w:cs="Times New Roman TUR"/>
          <w:color w:val="000000"/>
        </w:rPr>
        <w:t>m da</w:t>
      </w:r>
      <w:r w:rsidR="00B930D6">
        <w:rPr>
          <w:rFonts w:ascii="Times New Roman TUR" w:hAnsi="Times New Roman TUR" w:cs="Times New Roman TUR"/>
          <w:color w:val="000000"/>
        </w:rPr>
        <w:t>q</w:t>
      </w:r>
      <w:r>
        <w:rPr>
          <w:rFonts w:ascii="Times New Roman TUR" w:hAnsi="Times New Roman TUR" w:cs="Times New Roman TUR"/>
          <w:color w:val="000000"/>
        </w:rPr>
        <w:t>i</w:t>
      </w:r>
      <w:r w:rsidR="00B930D6">
        <w:rPr>
          <w:rFonts w:ascii="Times New Roman TUR" w:hAnsi="Times New Roman TUR" w:cs="Times New Roman TUR"/>
          <w:color w:val="000000"/>
        </w:rPr>
        <w:t>q</w:t>
      </w:r>
      <w:r>
        <w:rPr>
          <w:rFonts w:ascii="Times New Roman TUR" w:hAnsi="Times New Roman TUR" w:cs="Times New Roman TUR"/>
          <w:color w:val="000000"/>
        </w:rPr>
        <w:t xml:space="preserve">ada </w:t>
      </w:r>
      <w:r w:rsidR="00B930D6">
        <w:rPr>
          <w:rFonts w:ascii="Times New Roman TUR" w:hAnsi="Times New Roman TUR" w:cs="Times New Roman TUR"/>
          <w:color w:val="000000"/>
        </w:rPr>
        <w:t>qaytdim</w:t>
      </w:r>
      <w:r>
        <w:rPr>
          <w:rFonts w:ascii="Times New Roman TUR" w:hAnsi="Times New Roman TUR" w:cs="Times New Roman TUR"/>
          <w:color w:val="000000"/>
        </w:rPr>
        <w:t xml:space="preserve">, </w:t>
      </w:r>
      <w:r w:rsidR="00B930D6">
        <w:rPr>
          <w:rFonts w:ascii="Times New Roman TUR" w:hAnsi="Times New Roman TUR" w:cs="Times New Roman TUR"/>
          <w:color w:val="000000"/>
        </w:rPr>
        <w:t>qaradi</w:t>
      </w:r>
      <w:r>
        <w:rPr>
          <w:rFonts w:ascii="Times New Roman TUR" w:hAnsi="Times New Roman TUR" w:cs="Times New Roman TUR"/>
          <w:color w:val="000000"/>
        </w:rPr>
        <w:t>m, "</w:t>
      </w:r>
      <w:r w:rsidR="00B930D6">
        <w:rPr>
          <w:rFonts w:ascii="Times New Roman TUR" w:hAnsi="Times New Roman TUR" w:cs="Times New Roman TUR"/>
          <w:color w:val="000000"/>
        </w:rPr>
        <w:t>q</w:t>
      </w:r>
      <w:r>
        <w:rPr>
          <w:rFonts w:ascii="Times New Roman TUR" w:hAnsi="Times New Roman TUR" w:cs="Times New Roman TUR"/>
          <w:color w:val="000000"/>
        </w:rPr>
        <w:t>udd</w:t>
      </w:r>
      <w:r w:rsidR="00B930D6">
        <w:rPr>
          <w:rFonts w:ascii="Times New Roman TUR" w:hAnsi="Times New Roman TUR" w:cs="Times New Roman TUR"/>
          <w:color w:val="000000"/>
        </w:rPr>
        <w:t>u</w:t>
      </w:r>
      <w:r>
        <w:rPr>
          <w:rFonts w:ascii="Times New Roman TUR" w:hAnsi="Times New Roman TUR" w:cs="Times New Roman TUR"/>
          <w:color w:val="000000"/>
        </w:rPr>
        <w:t>s</w:t>
      </w:r>
      <w:r w:rsidR="00B930D6">
        <w:rPr>
          <w:rFonts w:ascii="Times New Roman TUR" w:hAnsi="Times New Roman TUR" w:cs="Times New Roman TUR"/>
          <w:color w:val="000000"/>
        </w:rPr>
        <w:t>,</w:t>
      </w:r>
      <w:r>
        <w:rPr>
          <w:rFonts w:ascii="Times New Roman TUR" w:hAnsi="Times New Roman TUR" w:cs="Times New Roman TUR"/>
          <w:color w:val="000000"/>
        </w:rPr>
        <w:t xml:space="preserve"> </w:t>
      </w:r>
      <w:r w:rsidR="00B930D6">
        <w:rPr>
          <w:rFonts w:ascii="Times New Roman TUR" w:hAnsi="Times New Roman TUR" w:cs="Times New Roman TUR"/>
          <w:color w:val="000000"/>
        </w:rPr>
        <w:t>q</w:t>
      </w:r>
      <w:r>
        <w:rPr>
          <w:rFonts w:ascii="Times New Roman TUR" w:hAnsi="Times New Roman TUR" w:cs="Times New Roman TUR"/>
          <w:color w:val="000000"/>
        </w:rPr>
        <w:t>udd</w:t>
      </w:r>
      <w:r w:rsidR="00B930D6">
        <w:rPr>
          <w:rFonts w:ascii="Times New Roman TUR" w:hAnsi="Times New Roman TUR" w:cs="Times New Roman TUR"/>
          <w:color w:val="000000"/>
        </w:rPr>
        <w:t>u</w:t>
      </w:r>
      <w:r>
        <w:rPr>
          <w:rFonts w:ascii="Times New Roman TUR" w:hAnsi="Times New Roman TUR" w:cs="Times New Roman TUR"/>
          <w:color w:val="000000"/>
        </w:rPr>
        <w:t xml:space="preserve">s" zikrini </w:t>
      </w:r>
      <w:r w:rsidR="00B930D6">
        <w:rPr>
          <w:rFonts w:ascii="Times New Roman TUR" w:hAnsi="Times New Roman TUR" w:cs="Times New Roman TUR"/>
          <w:color w:val="000000"/>
        </w:rPr>
        <w:t>qilg</w:t>
      </w:r>
      <w:r>
        <w:rPr>
          <w:rFonts w:ascii="Times New Roman TUR" w:hAnsi="Times New Roman TUR" w:cs="Times New Roman TUR"/>
          <w:color w:val="000000"/>
        </w:rPr>
        <w:t xml:space="preserve">an bir </w:t>
      </w:r>
      <w:r w:rsidR="00B930D6">
        <w:rPr>
          <w:rFonts w:ascii="Times New Roman TUR" w:hAnsi="Times New Roman TUR" w:cs="Times New Roman TUR"/>
          <w:color w:val="000000"/>
        </w:rPr>
        <w:t>qush</w:t>
      </w:r>
      <w:r>
        <w:rPr>
          <w:rFonts w:ascii="Times New Roman TUR" w:hAnsi="Times New Roman TUR" w:cs="Times New Roman TUR"/>
          <w:color w:val="000000"/>
        </w:rPr>
        <w:t xml:space="preserve"> </w:t>
      </w:r>
      <w:r w:rsidR="00B930D6">
        <w:rPr>
          <w:rFonts w:ascii="Times New Roman TUR" w:hAnsi="Times New Roman TUR" w:cs="Times New Roman TUR"/>
          <w:color w:val="000000"/>
        </w:rPr>
        <w:t>xonam</w:t>
      </w:r>
      <w:r>
        <w:rPr>
          <w:rFonts w:ascii="Times New Roman TUR" w:hAnsi="Times New Roman TUR" w:cs="Times New Roman TUR"/>
          <w:color w:val="000000"/>
        </w:rPr>
        <w:t xml:space="preserve">da </w:t>
      </w:r>
      <w:r w:rsidR="00B930D6">
        <w:rPr>
          <w:rFonts w:ascii="Times New Roman TUR" w:hAnsi="Times New Roman TUR" w:cs="Times New Roman TUR"/>
          <w:color w:val="000000"/>
        </w:rPr>
        <w:t>k</w:t>
      </w:r>
      <w:r w:rsidR="00317151">
        <w:rPr>
          <w:rFonts w:ascii="Times New Roman TUR" w:hAnsi="Times New Roman TUR" w:cs="Times New Roman TUR"/>
          <w:color w:val="000000"/>
        </w:rPr>
        <w:t>o‘</w:t>
      </w:r>
      <w:r w:rsidR="00B930D6">
        <w:rPr>
          <w:rFonts w:ascii="Times New Roman TUR" w:hAnsi="Times New Roman TUR" w:cs="Times New Roman TUR"/>
          <w:color w:val="000000"/>
        </w:rPr>
        <w:t>rdi</w:t>
      </w:r>
      <w:r>
        <w:rPr>
          <w:rFonts w:ascii="Times New Roman TUR" w:hAnsi="Times New Roman TUR" w:cs="Times New Roman TUR"/>
          <w:color w:val="000000"/>
        </w:rPr>
        <w:t xml:space="preserve">m, </w:t>
      </w:r>
      <w:r w:rsidR="00B930D6">
        <w:rPr>
          <w:rFonts w:ascii="Times New Roman TUR" w:hAnsi="Times New Roman TUR" w:cs="Times New Roman TUR"/>
          <w:color w:val="000000"/>
        </w:rPr>
        <w:t>kulib</w:t>
      </w:r>
      <w:r>
        <w:rPr>
          <w:rFonts w:ascii="Times New Roman TUR" w:hAnsi="Times New Roman TUR" w:cs="Times New Roman TUR"/>
          <w:color w:val="000000"/>
        </w:rPr>
        <w:t xml:space="preserve"> dedim: "Bu m</w:t>
      </w:r>
      <w:r w:rsidR="00B930D6">
        <w:rPr>
          <w:rFonts w:ascii="Times New Roman TUR" w:hAnsi="Times New Roman TUR" w:cs="Times New Roman TUR"/>
          <w:color w:val="000000"/>
        </w:rPr>
        <w:t>u</w:t>
      </w:r>
      <w:r>
        <w:rPr>
          <w:rFonts w:ascii="Times New Roman TUR" w:hAnsi="Times New Roman TUR" w:cs="Times New Roman TUR"/>
          <w:color w:val="000000"/>
        </w:rPr>
        <w:t>s</w:t>
      </w:r>
      <w:r w:rsidR="00B930D6">
        <w:rPr>
          <w:rFonts w:ascii="Times New Roman TUR" w:hAnsi="Times New Roman TUR" w:cs="Times New Roman TUR"/>
          <w:color w:val="000000"/>
        </w:rPr>
        <w:t>o</w:t>
      </w:r>
      <w:r>
        <w:rPr>
          <w:rFonts w:ascii="Times New Roman TUR" w:hAnsi="Times New Roman TUR" w:cs="Times New Roman TUR"/>
          <w:color w:val="000000"/>
        </w:rPr>
        <w:t>f</w:t>
      </w:r>
      <w:r w:rsidR="00B930D6">
        <w:rPr>
          <w:rFonts w:ascii="Times New Roman TUR" w:hAnsi="Times New Roman TUR" w:cs="Times New Roman TUR"/>
          <w:color w:val="000000"/>
        </w:rPr>
        <w:t>i</w:t>
      </w:r>
      <w:r>
        <w:rPr>
          <w:rFonts w:ascii="Times New Roman TUR" w:hAnsi="Times New Roman TUR" w:cs="Times New Roman TUR"/>
          <w:color w:val="000000"/>
        </w:rPr>
        <w:t>r n</w:t>
      </w:r>
      <w:r w:rsidR="00B930D6">
        <w:rPr>
          <w:rFonts w:ascii="Times New Roman TUR" w:hAnsi="Times New Roman TUR" w:cs="Times New Roman TUR"/>
          <w:color w:val="000000"/>
        </w:rPr>
        <w:t>ima</w:t>
      </w:r>
      <w:r>
        <w:rPr>
          <w:rFonts w:ascii="Times New Roman TUR" w:hAnsi="Times New Roman TUR" w:cs="Times New Roman TUR"/>
          <w:color w:val="000000"/>
        </w:rPr>
        <w:t xml:space="preserve"> </w:t>
      </w:r>
      <w:r w:rsidR="00B930D6">
        <w:rPr>
          <w:rFonts w:ascii="Times New Roman TUR" w:hAnsi="Times New Roman TUR" w:cs="Times New Roman TUR"/>
          <w:color w:val="000000"/>
        </w:rPr>
        <w:t>uchu</w:t>
      </w:r>
      <w:r>
        <w:rPr>
          <w:rFonts w:ascii="Times New Roman TUR" w:hAnsi="Times New Roman TUR" w:cs="Times New Roman TUR"/>
          <w:color w:val="000000"/>
        </w:rPr>
        <w:t xml:space="preserve">n </w:t>
      </w:r>
      <w:r w:rsidR="00B930D6">
        <w:rPr>
          <w:rFonts w:ascii="Times New Roman TUR" w:hAnsi="Times New Roman TUR" w:cs="Times New Roman TUR"/>
          <w:color w:val="000000"/>
        </w:rPr>
        <w:t>k</w:t>
      </w:r>
      <w:r>
        <w:rPr>
          <w:rFonts w:ascii="Times New Roman TUR" w:hAnsi="Times New Roman TUR" w:cs="Times New Roman TUR"/>
          <w:color w:val="000000"/>
        </w:rPr>
        <w:t xml:space="preserve">eldi?" </w:t>
      </w:r>
      <w:r w:rsidR="00B930D6">
        <w:rPr>
          <w:rFonts w:ascii="Times New Roman TUR" w:hAnsi="Times New Roman TUR" w:cs="Times New Roman TUR"/>
          <w:color w:val="000000"/>
        </w:rPr>
        <w:t>Batamom</w:t>
      </w:r>
      <w:r>
        <w:rPr>
          <w:rFonts w:ascii="Times New Roman TUR" w:hAnsi="Times New Roman TUR" w:cs="Times New Roman TUR"/>
          <w:color w:val="000000"/>
        </w:rPr>
        <w:t xml:space="preserve"> bir s</w:t>
      </w:r>
      <w:r w:rsidR="00B930D6">
        <w:rPr>
          <w:rFonts w:ascii="Times New Roman TUR" w:hAnsi="Times New Roman TUR" w:cs="Times New Roman TUR"/>
          <w:color w:val="000000"/>
        </w:rPr>
        <w:t>o</w:t>
      </w:r>
      <w:r>
        <w:rPr>
          <w:rFonts w:ascii="Times New Roman TUR" w:hAnsi="Times New Roman TUR" w:cs="Times New Roman TUR"/>
          <w:color w:val="000000"/>
        </w:rPr>
        <w:t xml:space="preserve">at </w:t>
      </w:r>
      <w:r w:rsidR="00B930D6">
        <w:rPr>
          <w:rFonts w:ascii="Times New Roman TUR" w:hAnsi="Times New Roman TUR" w:cs="Times New Roman TUR"/>
          <w:color w:val="000000"/>
        </w:rPr>
        <w:t>me</w:t>
      </w:r>
      <w:r>
        <w:rPr>
          <w:rFonts w:ascii="Times New Roman TUR" w:hAnsi="Times New Roman TUR" w:cs="Times New Roman TUR"/>
          <w:color w:val="000000"/>
        </w:rPr>
        <w:t>n</w:t>
      </w:r>
      <w:r w:rsidR="00B930D6">
        <w:rPr>
          <w:rFonts w:ascii="Times New Roman TUR" w:hAnsi="Times New Roman TUR" w:cs="Times New Roman TUR"/>
          <w:color w:val="000000"/>
        </w:rPr>
        <w:t>g</w:t>
      </w:r>
      <w:r>
        <w:rPr>
          <w:rFonts w:ascii="Times New Roman TUR" w:hAnsi="Times New Roman TUR" w:cs="Times New Roman TUR"/>
          <w:color w:val="000000"/>
        </w:rPr>
        <w:t xml:space="preserve">a </w:t>
      </w:r>
      <w:r w:rsidR="00B930D6">
        <w:rPr>
          <w:rFonts w:ascii="Times New Roman TUR" w:hAnsi="Times New Roman TUR" w:cs="Times New Roman TUR"/>
          <w:color w:val="000000"/>
        </w:rPr>
        <w:t>qaradi</w:t>
      </w:r>
      <w:r>
        <w:rPr>
          <w:rFonts w:ascii="Times New Roman TUR" w:hAnsi="Times New Roman TUR" w:cs="Times New Roman TUR"/>
          <w:color w:val="000000"/>
        </w:rPr>
        <w:t>, u</w:t>
      </w:r>
      <w:r w:rsidR="00B930D6">
        <w:rPr>
          <w:rFonts w:ascii="Times New Roman TUR" w:hAnsi="Times New Roman TUR" w:cs="Times New Roman TUR"/>
          <w:color w:val="000000"/>
        </w:rPr>
        <w:t>ch</w:t>
      </w:r>
      <w:r>
        <w:rPr>
          <w:rFonts w:ascii="Times New Roman TUR" w:hAnsi="Times New Roman TUR" w:cs="Times New Roman TUR"/>
          <w:color w:val="000000"/>
        </w:rPr>
        <w:t>mad</w:t>
      </w:r>
      <w:r w:rsidR="00B930D6">
        <w:rPr>
          <w:rFonts w:ascii="Times New Roman TUR" w:hAnsi="Times New Roman TUR" w:cs="Times New Roman TUR"/>
          <w:color w:val="000000"/>
        </w:rPr>
        <w:t>i</w:t>
      </w:r>
      <w:r>
        <w:rPr>
          <w:rFonts w:ascii="Times New Roman TUR" w:hAnsi="Times New Roman TUR" w:cs="Times New Roman TUR"/>
          <w:color w:val="000000"/>
        </w:rPr>
        <w:t xml:space="preserve">, </w:t>
      </w:r>
      <w:r w:rsidR="00B930D6">
        <w:rPr>
          <w:rFonts w:ascii="Times New Roman TUR" w:hAnsi="Times New Roman TUR" w:cs="Times New Roman TUR"/>
          <w:color w:val="000000"/>
        </w:rPr>
        <w:t>q</w:t>
      </w:r>
      <w:r w:rsidR="00317151">
        <w:rPr>
          <w:rFonts w:ascii="Times New Roman TUR" w:hAnsi="Times New Roman TUR" w:cs="Times New Roman TUR"/>
          <w:color w:val="000000"/>
        </w:rPr>
        <w:t>o‘</w:t>
      </w:r>
      <w:r w:rsidR="00B930D6">
        <w:rPr>
          <w:rFonts w:ascii="Times New Roman TUR" w:hAnsi="Times New Roman TUR" w:cs="Times New Roman TUR"/>
          <w:color w:val="000000"/>
        </w:rPr>
        <w:t>rqma</w:t>
      </w:r>
      <w:r>
        <w:rPr>
          <w:rFonts w:ascii="Times New Roman TUR" w:hAnsi="Times New Roman TUR" w:cs="Times New Roman TUR"/>
          <w:color w:val="000000"/>
        </w:rPr>
        <w:t xml:space="preserve">di. </w:t>
      </w:r>
      <w:r w:rsidR="00B930D6">
        <w:rPr>
          <w:rFonts w:ascii="Times New Roman TUR" w:hAnsi="Times New Roman TUR" w:cs="Times New Roman TUR"/>
          <w:color w:val="000000"/>
        </w:rPr>
        <w:t>M</w:t>
      </w:r>
      <w:r>
        <w:rPr>
          <w:rFonts w:ascii="Times New Roman TUR" w:hAnsi="Times New Roman TUR" w:cs="Times New Roman TUR"/>
          <w:color w:val="000000"/>
        </w:rPr>
        <w:t xml:space="preserve">en </w:t>
      </w:r>
      <w:r w:rsidR="00B930D6">
        <w:rPr>
          <w:rFonts w:ascii="Times New Roman TUR" w:hAnsi="Times New Roman TUR" w:cs="Times New Roman TUR"/>
          <w:color w:val="000000"/>
        </w:rPr>
        <w:t>ham</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930D6">
        <w:rPr>
          <w:rFonts w:ascii="Times New Roman TUR" w:hAnsi="Times New Roman TUR" w:cs="Times New Roman TUR"/>
          <w:color w:val="000000"/>
        </w:rPr>
        <w:t>qiyotgan edim</w:t>
      </w:r>
      <w:r>
        <w:rPr>
          <w:rFonts w:ascii="Times New Roman TUR" w:hAnsi="Times New Roman TUR" w:cs="Times New Roman TUR"/>
          <w:color w:val="000000"/>
        </w:rPr>
        <w:t>. Bir s</w:t>
      </w:r>
      <w:r w:rsidR="00B930D6">
        <w:rPr>
          <w:rFonts w:ascii="Times New Roman TUR" w:hAnsi="Times New Roman TUR" w:cs="Times New Roman TUR"/>
          <w:color w:val="000000"/>
        </w:rPr>
        <w:t>o</w:t>
      </w:r>
      <w:r>
        <w:rPr>
          <w:rFonts w:ascii="Times New Roman TUR" w:hAnsi="Times New Roman TUR" w:cs="Times New Roman TUR"/>
          <w:color w:val="000000"/>
        </w:rPr>
        <w:t xml:space="preserve">at </w:t>
      </w:r>
      <w:r w:rsidR="00B930D6">
        <w:rPr>
          <w:rFonts w:ascii="Times New Roman TUR" w:hAnsi="Times New Roman TUR" w:cs="Times New Roman TUR"/>
          <w:color w:val="000000"/>
        </w:rPr>
        <w:t>meng</w:t>
      </w:r>
      <w:r>
        <w:rPr>
          <w:rFonts w:ascii="Times New Roman TUR" w:hAnsi="Times New Roman TUR" w:cs="Times New Roman TUR"/>
          <w:color w:val="000000"/>
        </w:rPr>
        <w:t xml:space="preserve">a </w:t>
      </w:r>
      <w:r w:rsidR="00B930D6">
        <w:rPr>
          <w:rFonts w:ascii="Times New Roman TUR" w:hAnsi="Times New Roman TUR" w:cs="Times New Roman TUR"/>
          <w:color w:val="000000"/>
        </w:rPr>
        <w:t>qaradi</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N</w:t>
      </w:r>
      <w:r w:rsidR="00B930D6">
        <w:rPr>
          <w:rFonts w:ascii="Times New Roman TUR" w:hAnsi="Times New Roman TUR" w:cs="Times New Roman TUR"/>
          <w:color w:val="000000"/>
        </w:rPr>
        <w:t>on</w:t>
      </w:r>
      <w:r>
        <w:rPr>
          <w:rFonts w:ascii="Times New Roman TUR" w:hAnsi="Times New Roman TUR" w:cs="Times New Roman TUR"/>
          <w:color w:val="000000"/>
        </w:rPr>
        <w:t xml:space="preserve"> </w:t>
      </w:r>
      <w:r w:rsidR="00B930D6">
        <w:rPr>
          <w:rFonts w:ascii="Times New Roman TUR" w:hAnsi="Times New Roman TUR" w:cs="Times New Roman TUR"/>
          <w:color w:val="000000"/>
        </w:rPr>
        <w:t>tashladim</w:t>
      </w:r>
      <w:r>
        <w:rPr>
          <w:rFonts w:ascii="Times New Roman TUR" w:hAnsi="Times New Roman TUR" w:cs="Times New Roman TUR"/>
          <w:color w:val="000000"/>
        </w:rPr>
        <w:t>, yem</w:t>
      </w:r>
      <w:r w:rsidR="00B930D6">
        <w:rPr>
          <w:rFonts w:ascii="Times New Roman TUR" w:hAnsi="Times New Roman TUR" w:cs="Times New Roman TUR"/>
          <w:color w:val="000000"/>
        </w:rPr>
        <w:t>a</w:t>
      </w:r>
      <w:r>
        <w:rPr>
          <w:rFonts w:ascii="Times New Roman TUR" w:hAnsi="Times New Roman TUR" w:cs="Times New Roman TUR"/>
          <w:color w:val="000000"/>
        </w:rPr>
        <w:t>di</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Y</w:t>
      </w:r>
      <w:r w:rsidR="00B930D6">
        <w:rPr>
          <w:rFonts w:ascii="Times New Roman TUR" w:hAnsi="Times New Roman TUR" w:cs="Times New Roman TUR"/>
          <w:color w:val="000000"/>
        </w:rPr>
        <w:t>a</w:t>
      </w:r>
      <w:r>
        <w:rPr>
          <w:rFonts w:ascii="Times New Roman TUR" w:hAnsi="Times New Roman TUR" w:cs="Times New Roman TUR"/>
          <w:color w:val="000000"/>
        </w:rPr>
        <w:t>n</w:t>
      </w:r>
      <w:r w:rsidR="00B930D6">
        <w:rPr>
          <w:rFonts w:ascii="Times New Roman TUR" w:hAnsi="Times New Roman TUR" w:cs="Times New Roman TUR"/>
          <w:color w:val="000000"/>
        </w:rPr>
        <w:t>a</w:t>
      </w:r>
      <w:r>
        <w:rPr>
          <w:rFonts w:ascii="Times New Roman TUR" w:hAnsi="Times New Roman TUR" w:cs="Times New Roman TUR"/>
          <w:color w:val="000000"/>
        </w:rPr>
        <w:t xml:space="preserve"> </w:t>
      </w:r>
      <w:r w:rsidR="00B930D6">
        <w:rPr>
          <w:rFonts w:ascii="Times New Roman TUR" w:hAnsi="Times New Roman TUR" w:cs="Times New Roman TUR"/>
          <w:color w:val="000000"/>
        </w:rPr>
        <w:t>eshikni</w:t>
      </w:r>
      <w:r>
        <w:rPr>
          <w:rFonts w:ascii="Times New Roman TUR" w:hAnsi="Times New Roman TUR" w:cs="Times New Roman TUR"/>
          <w:color w:val="000000"/>
        </w:rPr>
        <w:t xml:space="preserve"> </w:t>
      </w:r>
      <w:r w:rsidR="00B930D6">
        <w:rPr>
          <w:rFonts w:ascii="Times New Roman TUR" w:hAnsi="Times New Roman TUR" w:cs="Times New Roman TUR"/>
          <w:color w:val="000000"/>
        </w:rPr>
        <w:t>ochdim</w:t>
      </w:r>
      <w:r>
        <w:rPr>
          <w:rFonts w:ascii="Times New Roman TUR" w:hAnsi="Times New Roman TUR" w:cs="Times New Roman TUR"/>
          <w:color w:val="000000"/>
        </w:rPr>
        <w:t xml:space="preserve">, </w:t>
      </w:r>
      <w:r w:rsidR="00B930D6">
        <w:rPr>
          <w:rFonts w:ascii="Times New Roman TUR" w:hAnsi="Times New Roman TUR" w:cs="Times New Roman TUR"/>
          <w:color w:val="000000"/>
        </w:rPr>
        <w:t>chiqdi</w:t>
      </w:r>
      <w:r>
        <w:rPr>
          <w:rFonts w:ascii="Times New Roman TUR" w:hAnsi="Times New Roman TUR" w:cs="Times New Roman TUR"/>
          <w:color w:val="000000"/>
        </w:rPr>
        <w:t>m, yar</w:t>
      </w:r>
      <w:r w:rsidR="00B930D6">
        <w:rPr>
          <w:rFonts w:ascii="Times New Roman TUR" w:hAnsi="Times New Roman TUR" w:cs="Times New Roman TUR"/>
          <w:color w:val="000000"/>
        </w:rPr>
        <w:t>i</w:t>
      </w:r>
      <w:r>
        <w:rPr>
          <w:rFonts w:ascii="Times New Roman TUR" w:hAnsi="Times New Roman TUR" w:cs="Times New Roman TUR"/>
          <w:color w:val="000000"/>
        </w:rPr>
        <w:t>m da</w:t>
      </w:r>
      <w:r w:rsidR="00B930D6">
        <w:rPr>
          <w:rFonts w:ascii="Times New Roman TUR" w:hAnsi="Times New Roman TUR" w:cs="Times New Roman TUR"/>
          <w:color w:val="000000"/>
        </w:rPr>
        <w:t>q</w:t>
      </w:r>
      <w:r>
        <w:rPr>
          <w:rFonts w:ascii="Times New Roman TUR" w:hAnsi="Times New Roman TUR" w:cs="Times New Roman TUR"/>
          <w:color w:val="000000"/>
        </w:rPr>
        <w:t>i</w:t>
      </w:r>
      <w:r w:rsidR="00B930D6">
        <w:rPr>
          <w:rFonts w:ascii="Times New Roman TUR" w:hAnsi="Times New Roman TUR" w:cs="Times New Roman TUR"/>
          <w:color w:val="000000"/>
        </w:rPr>
        <w:t>q</w:t>
      </w:r>
      <w:r>
        <w:rPr>
          <w:rFonts w:ascii="Times New Roman TUR" w:hAnsi="Times New Roman TUR" w:cs="Times New Roman TUR"/>
          <w:color w:val="000000"/>
        </w:rPr>
        <w:t xml:space="preserve">ada </w:t>
      </w:r>
      <w:r w:rsidR="00B930D6">
        <w:rPr>
          <w:rFonts w:ascii="Times New Roman TUR" w:hAnsi="Times New Roman TUR" w:cs="Times New Roman TUR"/>
          <w:color w:val="000000"/>
        </w:rPr>
        <w:t>k</w:t>
      </w:r>
      <w:r>
        <w:rPr>
          <w:rFonts w:ascii="Times New Roman TUR" w:hAnsi="Times New Roman TUR" w:cs="Times New Roman TUR"/>
          <w:color w:val="000000"/>
        </w:rPr>
        <w:t>eldim</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U</w:t>
      </w:r>
      <w:r>
        <w:rPr>
          <w:rFonts w:ascii="Times New Roman TUR" w:hAnsi="Times New Roman TUR" w:cs="Times New Roman TUR"/>
          <w:color w:val="000000"/>
        </w:rPr>
        <w:t xml:space="preserve"> m</w:t>
      </w:r>
      <w:r w:rsidR="00B930D6">
        <w:rPr>
          <w:rFonts w:ascii="Times New Roman TUR" w:hAnsi="Times New Roman TUR" w:cs="Times New Roman TUR"/>
          <w:color w:val="000000"/>
        </w:rPr>
        <w:t>u</w:t>
      </w:r>
      <w:r>
        <w:rPr>
          <w:rFonts w:ascii="Times New Roman TUR" w:hAnsi="Times New Roman TUR" w:cs="Times New Roman TUR"/>
          <w:color w:val="000000"/>
        </w:rPr>
        <w:t>s</w:t>
      </w:r>
      <w:r w:rsidR="00B930D6">
        <w:rPr>
          <w:rFonts w:ascii="Times New Roman TUR" w:hAnsi="Times New Roman TUR" w:cs="Times New Roman TUR"/>
          <w:color w:val="000000"/>
        </w:rPr>
        <w:t>o</w:t>
      </w:r>
      <w:r>
        <w:rPr>
          <w:rFonts w:ascii="Times New Roman TUR" w:hAnsi="Times New Roman TUR" w:cs="Times New Roman TUR"/>
          <w:color w:val="000000"/>
        </w:rPr>
        <w:t xml:space="preserve">fir </w:t>
      </w:r>
      <w:r w:rsidR="00B930D6">
        <w:rPr>
          <w:rFonts w:ascii="Times New Roman TUR" w:hAnsi="Times New Roman TUR" w:cs="Times New Roman TUR"/>
          <w:color w:val="000000"/>
        </w:rPr>
        <w:t>ham</w:t>
      </w:r>
      <w:r>
        <w:rPr>
          <w:rFonts w:ascii="Times New Roman TUR" w:hAnsi="Times New Roman TUR" w:cs="Times New Roman TUR"/>
          <w:color w:val="000000"/>
        </w:rPr>
        <w:t xml:space="preserve"> </w:t>
      </w:r>
      <w:r w:rsidR="00B930D6">
        <w:rPr>
          <w:rFonts w:ascii="Times New Roman TUR" w:hAnsi="Times New Roman TUR" w:cs="Times New Roman TUR"/>
          <w:color w:val="000000"/>
        </w:rPr>
        <w:t>y</w:t>
      </w:r>
      <w:r w:rsidR="00317151">
        <w:rPr>
          <w:rFonts w:ascii="Times New Roman TUR" w:hAnsi="Times New Roman TUR" w:cs="Times New Roman TUR"/>
          <w:color w:val="000000"/>
        </w:rPr>
        <w:t>o‘</w:t>
      </w:r>
      <w:r w:rsidR="00B930D6">
        <w:rPr>
          <w:rFonts w:ascii="Times New Roman TUR" w:hAnsi="Times New Roman TUR" w:cs="Times New Roman TUR"/>
          <w:color w:val="000000"/>
        </w:rPr>
        <w:t>qoldi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B930D6">
        <w:rPr>
          <w:rFonts w:ascii="Times New Roman TUR" w:hAnsi="Times New Roman TUR" w:cs="Times New Roman TUR"/>
          <w:color w:val="000000"/>
        </w:rPr>
        <w:t>g</w:t>
      </w:r>
      <w:r>
        <w:rPr>
          <w:rFonts w:ascii="Times New Roman TUR" w:hAnsi="Times New Roman TUR" w:cs="Times New Roman TUR"/>
          <w:color w:val="000000"/>
        </w:rPr>
        <w:t xml:space="preserve">ra </w:t>
      </w:r>
      <w:r w:rsidR="00B930D6">
        <w:rPr>
          <w:rFonts w:ascii="Times New Roman TUR" w:hAnsi="Times New Roman TUR" w:cs="Times New Roman TUR"/>
          <w:color w:val="000000"/>
        </w:rPr>
        <w:t>me</w:t>
      </w:r>
      <w:r>
        <w:rPr>
          <w:rFonts w:ascii="Times New Roman TUR" w:hAnsi="Times New Roman TUR" w:cs="Times New Roman TUR"/>
          <w:color w:val="000000"/>
        </w:rPr>
        <w:t>n</w:t>
      </w:r>
      <w:r w:rsidR="00B930D6">
        <w:rPr>
          <w:rFonts w:ascii="Times New Roman TUR" w:hAnsi="Times New Roman TUR" w:cs="Times New Roman TUR"/>
          <w:color w:val="000000"/>
        </w:rPr>
        <w:t>g</w:t>
      </w:r>
      <w:r>
        <w:rPr>
          <w:rFonts w:ascii="Times New Roman TUR" w:hAnsi="Times New Roman TUR" w:cs="Times New Roman TUR"/>
          <w:color w:val="000000"/>
        </w:rPr>
        <w:t xml:space="preserve">a </w:t>
      </w:r>
      <w:r w:rsidR="00B930D6">
        <w:rPr>
          <w:rFonts w:ascii="Times New Roman TUR" w:hAnsi="Times New Roman TUR" w:cs="Times New Roman TUR"/>
          <w:color w:val="000000"/>
        </w:rPr>
        <w:t>x</w:t>
      </w:r>
      <w:r>
        <w:rPr>
          <w:rFonts w:ascii="Times New Roman TUR" w:hAnsi="Times New Roman TUR" w:cs="Times New Roman TUR"/>
          <w:color w:val="000000"/>
        </w:rPr>
        <w:t>izm</w:t>
      </w:r>
      <w:r w:rsidR="00B930D6">
        <w:rPr>
          <w:rFonts w:ascii="Times New Roman TUR" w:hAnsi="Times New Roman TUR" w:cs="Times New Roman TUR"/>
          <w:color w:val="000000"/>
        </w:rPr>
        <w:t>a</w:t>
      </w:r>
      <w:r>
        <w:rPr>
          <w:rFonts w:ascii="Times New Roman TUR" w:hAnsi="Times New Roman TUR" w:cs="Times New Roman TUR"/>
          <w:color w:val="000000"/>
        </w:rPr>
        <w:t xml:space="preserve">t </w:t>
      </w:r>
      <w:r w:rsidR="00B930D6">
        <w:rPr>
          <w:rFonts w:ascii="Times New Roman TUR" w:hAnsi="Times New Roman TUR" w:cs="Times New Roman TUR"/>
          <w:color w:val="000000"/>
        </w:rPr>
        <w:t>qilga</w:t>
      </w:r>
      <w:r>
        <w:rPr>
          <w:rFonts w:ascii="Times New Roman TUR" w:hAnsi="Times New Roman TUR" w:cs="Times New Roman TUR"/>
          <w:color w:val="000000"/>
        </w:rPr>
        <w:t xml:space="preserve">n </w:t>
      </w:r>
      <w:r w:rsidR="00B930D6">
        <w:rPr>
          <w:rFonts w:ascii="Times New Roman TUR" w:hAnsi="Times New Roman TUR" w:cs="Times New Roman TUR"/>
          <w:color w:val="000000"/>
        </w:rPr>
        <w:t>bola</w:t>
      </w:r>
      <w:r>
        <w:rPr>
          <w:rFonts w:ascii="Times New Roman TUR" w:hAnsi="Times New Roman TUR" w:cs="Times New Roman TUR"/>
          <w:color w:val="000000"/>
        </w:rPr>
        <w:t xml:space="preserve"> </w:t>
      </w:r>
      <w:r w:rsidR="00B930D6">
        <w:rPr>
          <w:rFonts w:ascii="Times New Roman TUR" w:hAnsi="Times New Roman TUR" w:cs="Times New Roman TUR"/>
          <w:color w:val="000000"/>
        </w:rPr>
        <w:t>k</w:t>
      </w:r>
      <w:r>
        <w:rPr>
          <w:rFonts w:ascii="Times New Roman TUR" w:hAnsi="Times New Roman TUR" w:cs="Times New Roman TUR"/>
          <w:color w:val="000000"/>
        </w:rPr>
        <w:t>eldi, dediki: "</w:t>
      </w:r>
      <w:r w:rsidR="00B930D6">
        <w:rPr>
          <w:rFonts w:ascii="Times New Roman TUR" w:hAnsi="Times New Roman TUR" w:cs="Times New Roman TUR"/>
          <w:color w:val="000000"/>
        </w:rPr>
        <w:t>M</w:t>
      </w:r>
      <w:r>
        <w:rPr>
          <w:rFonts w:ascii="Times New Roman TUR" w:hAnsi="Times New Roman TUR" w:cs="Times New Roman TUR"/>
          <w:color w:val="000000"/>
        </w:rPr>
        <w:t xml:space="preserve">en bu </w:t>
      </w:r>
      <w:r w:rsidR="00B930D6">
        <w:rPr>
          <w:rFonts w:ascii="Times New Roman TUR" w:hAnsi="Times New Roman TUR" w:cs="Times New Roman TUR"/>
          <w:color w:val="000000"/>
        </w:rPr>
        <w:t>k</w:t>
      </w:r>
      <w:r>
        <w:rPr>
          <w:rFonts w:ascii="Times New Roman TUR" w:hAnsi="Times New Roman TUR" w:cs="Times New Roman TUR"/>
          <w:color w:val="000000"/>
        </w:rPr>
        <w:t>ec</w:t>
      </w:r>
      <w:r w:rsidR="00B930D6">
        <w:rPr>
          <w:rFonts w:ascii="Times New Roman TUR" w:hAnsi="Times New Roman TUR" w:cs="Times New Roman TUR"/>
          <w:color w:val="000000"/>
        </w:rPr>
        <w:t>ha</w:t>
      </w:r>
      <w:r>
        <w:rPr>
          <w:rFonts w:ascii="Times New Roman TUR" w:hAnsi="Times New Roman TUR" w:cs="Times New Roman TUR"/>
          <w:color w:val="000000"/>
        </w:rPr>
        <w:t xml:space="preserve"> </w:t>
      </w:r>
      <w:r w:rsidR="00B930D6">
        <w:rPr>
          <w:rFonts w:ascii="Times New Roman TUR" w:hAnsi="Times New Roman TUR" w:cs="Times New Roman TUR"/>
          <w:color w:val="000000"/>
        </w:rPr>
        <w:t>k</w:t>
      </w:r>
      <w:r w:rsidR="00317151">
        <w:rPr>
          <w:rFonts w:ascii="Times New Roman TUR" w:hAnsi="Times New Roman TUR" w:cs="Times New Roman TUR"/>
          <w:color w:val="000000"/>
        </w:rPr>
        <w:t>o‘</w:t>
      </w:r>
      <w:r w:rsidR="00B930D6">
        <w:rPr>
          <w:rFonts w:ascii="Times New Roman TUR" w:hAnsi="Times New Roman TUR" w:cs="Times New Roman TUR"/>
          <w:color w:val="000000"/>
        </w:rPr>
        <w:t>rdim</w:t>
      </w:r>
      <w:r>
        <w:rPr>
          <w:rFonts w:ascii="Times New Roman TUR" w:hAnsi="Times New Roman TUR" w:cs="Times New Roman TUR"/>
          <w:color w:val="000000"/>
        </w:rPr>
        <w:t>ki, m</w:t>
      </w:r>
      <w:r w:rsidR="00B930D6">
        <w:rPr>
          <w:rFonts w:ascii="Times New Roman TUR" w:hAnsi="Times New Roman TUR" w:cs="Times New Roman TUR"/>
          <w:color w:val="000000"/>
        </w:rPr>
        <w:t>a</w:t>
      </w:r>
      <w:r>
        <w:rPr>
          <w:rFonts w:ascii="Times New Roman TUR" w:hAnsi="Times New Roman TUR" w:cs="Times New Roman TUR"/>
          <w:color w:val="000000"/>
        </w:rPr>
        <w:t>rhum H</w:t>
      </w:r>
      <w:r w:rsidR="00B930D6">
        <w:rPr>
          <w:rFonts w:ascii="Times New Roman TUR" w:hAnsi="Times New Roman TUR" w:cs="Times New Roman TUR"/>
          <w:color w:val="000000"/>
        </w:rPr>
        <w:t>o</w:t>
      </w:r>
      <w:r>
        <w:rPr>
          <w:rFonts w:ascii="Times New Roman TUR" w:hAnsi="Times New Roman TUR" w:cs="Times New Roman TUR"/>
          <w:color w:val="000000"/>
        </w:rPr>
        <w:t>fız Alinin</w:t>
      </w:r>
      <w:r w:rsidR="00B930D6">
        <w:rPr>
          <w:rFonts w:ascii="Times New Roman TUR" w:hAnsi="Times New Roman TUR" w:cs="Times New Roman TUR"/>
          <w:color w:val="000000"/>
        </w:rPr>
        <w:t>g</w:t>
      </w:r>
      <w:r>
        <w:rPr>
          <w:rFonts w:ascii="Times New Roman TUR" w:hAnsi="Times New Roman TUR" w:cs="Times New Roman TUR"/>
          <w:color w:val="000000"/>
        </w:rPr>
        <w:t xml:space="preserve"> (R.H.) </w:t>
      </w:r>
      <w:r w:rsidR="00FC0011">
        <w:rPr>
          <w:rFonts w:ascii="Times New Roman TUR" w:hAnsi="Times New Roman TUR" w:cs="Times New Roman TUR"/>
          <w:color w:val="000000"/>
        </w:rPr>
        <w:t>q</w:t>
      </w:r>
      <w:r>
        <w:rPr>
          <w:rFonts w:ascii="Times New Roman TUR" w:hAnsi="Times New Roman TUR" w:cs="Times New Roman TUR"/>
          <w:color w:val="000000"/>
        </w:rPr>
        <w:t>ard</w:t>
      </w:r>
      <w:r w:rsidR="00FC0011">
        <w:rPr>
          <w:rFonts w:ascii="Times New Roman TUR" w:hAnsi="Times New Roman TUR" w:cs="Times New Roman TUR"/>
          <w:color w:val="000000"/>
        </w:rPr>
        <w:t>osh</w:t>
      </w:r>
      <w:r>
        <w:rPr>
          <w:rFonts w:ascii="Times New Roman TUR" w:hAnsi="Times New Roman TUR" w:cs="Times New Roman TUR"/>
          <w:color w:val="000000"/>
        </w:rPr>
        <w:t>i y</w:t>
      </w:r>
      <w:r w:rsidR="00FC0011">
        <w:rPr>
          <w:rFonts w:ascii="Times New Roman TUR" w:hAnsi="Times New Roman TUR" w:cs="Times New Roman TUR"/>
          <w:color w:val="000000"/>
        </w:rPr>
        <w:t>o</w:t>
      </w:r>
      <w:r>
        <w:rPr>
          <w:rFonts w:ascii="Times New Roman TUR" w:hAnsi="Times New Roman TUR" w:cs="Times New Roman TUR"/>
          <w:color w:val="000000"/>
        </w:rPr>
        <w:t>n</w:t>
      </w:r>
      <w:r w:rsidR="00FC0011">
        <w:rPr>
          <w:rFonts w:ascii="Times New Roman TUR" w:hAnsi="Times New Roman TUR" w:cs="Times New Roman TUR"/>
          <w:color w:val="000000"/>
        </w:rPr>
        <w:t>i</w:t>
      </w:r>
      <w:r>
        <w:rPr>
          <w:rFonts w:ascii="Times New Roman TUR" w:hAnsi="Times New Roman TUR" w:cs="Times New Roman TUR"/>
          <w:color w:val="000000"/>
        </w:rPr>
        <w:t>m</w:t>
      </w:r>
      <w:r w:rsidR="00FC0011">
        <w:rPr>
          <w:rFonts w:ascii="Times New Roman TUR" w:hAnsi="Times New Roman TUR" w:cs="Times New Roman TUR"/>
          <w:color w:val="000000"/>
        </w:rPr>
        <w:t>i</w:t>
      </w:r>
      <w:r>
        <w:rPr>
          <w:rFonts w:ascii="Times New Roman TUR" w:hAnsi="Times New Roman TUR" w:cs="Times New Roman TUR"/>
          <w:color w:val="000000"/>
        </w:rPr>
        <w:t>z</w:t>
      </w:r>
      <w:r w:rsidR="00FC0011">
        <w:rPr>
          <w:rFonts w:ascii="Times New Roman TUR" w:hAnsi="Times New Roman TUR" w:cs="Times New Roman TUR"/>
          <w:color w:val="000000"/>
        </w:rPr>
        <w:t>g</w:t>
      </w:r>
      <w:r>
        <w:rPr>
          <w:rFonts w:ascii="Times New Roman TUR" w:hAnsi="Times New Roman TUR" w:cs="Times New Roman TUR"/>
          <w:color w:val="000000"/>
        </w:rPr>
        <w:t xml:space="preserve">a </w:t>
      </w:r>
      <w:r w:rsidR="00FC0011">
        <w:rPr>
          <w:rFonts w:ascii="Times New Roman TUR" w:hAnsi="Times New Roman TUR" w:cs="Times New Roman TUR"/>
          <w:color w:val="000000"/>
        </w:rPr>
        <w:t>kelgan</w:t>
      </w:r>
      <w:r>
        <w:rPr>
          <w:rFonts w:ascii="Times New Roman TUR" w:hAnsi="Times New Roman TUR" w:cs="Times New Roman TUR"/>
          <w:color w:val="000000"/>
        </w:rPr>
        <w:t xml:space="preserve">." </w:t>
      </w:r>
      <w:r w:rsidR="00FC0011">
        <w:rPr>
          <w:rFonts w:ascii="Times New Roman TUR" w:hAnsi="Times New Roman TUR" w:cs="Times New Roman TUR"/>
          <w:color w:val="000000"/>
        </w:rPr>
        <w:t>M</w:t>
      </w:r>
      <w:r>
        <w:rPr>
          <w:rFonts w:ascii="Times New Roman TUR" w:hAnsi="Times New Roman TUR" w:cs="Times New Roman TUR"/>
          <w:color w:val="000000"/>
        </w:rPr>
        <w:t xml:space="preserve">en </w:t>
      </w:r>
      <w:r w:rsidR="00FC0011">
        <w:rPr>
          <w:rFonts w:ascii="Times New Roman TUR" w:hAnsi="Times New Roman TUR" w:cs="Times New Roman TUR"/>
          <w:color w:val="000000"/>
        </w:rPr>
        <w:t>ham</w:t>
      </w:r>
      <w:r>
        <w:rPr>
          <w:rFonts w:ascii="Times New Roman TUR" w:hAnsi="Times New Roman TUR" w:cs="Times New Roman TUR"/>
          <w:color w:val="000000"/>
        </w:rPr>
        <w:t xml:space="preserve"> dedim: "H</w:t>
      </w:r>
      <w:r w:rsidR="00FC0011">
        <w:rPr>
          <w:rFonts w:ascii="Times New Roman TUR" w:hAnsi="Times New Roman TUR" w:cs="Times New Roman TUR"/>
          <w:color w:val="000000"/>
        </w:rPr>
        <w:t>o</w:t>
      </w:r>
      <w:r>
        <w:rPr>
          <w:rFonts w:ascii="Times New Roman TUR" w:hAnsi="Times New Roman TUR" w:cs="Times New Roman TUR"/>
          <w:color w:val="000000"/>
        </w:rPr>
        <w:t>f</w:t>
      </w:r>
      <w:r w:rsidR="00FC0011">
        <w:rPr>
          <w:rFonts w:ascii="Times New Roman TUR" w:hAnsi="Times New Roman TUR" w:cs="Times New Roman TUR"/>
          <w:color w:val="000000"/>
        </w:rPr>
        <w:t>i</w:t>
      </w:r>
      <w:r>
        <w:rPr>
          <w:rFonts w:ascii="Times New Roman TUR" w:hAnsi="Times New Roman TUR" w:cs="Times New Roman TUR"/>
          <w:color w:val="000000"/>
        </w:rPr>
        <w:t>z Ali v</w:t>
      </w:r>
      <w:r w:rsidR="00FC0011">
        <w:rPr>
          <w:rFonts w:ascii="Times New Roman TUR" w:hAnsi="Times New Roman TUR" w:cs="Times New Roman TUR"/>
          <w:color w:val="000000"/>
        </w:rPr>
        <w:t>a</w:t>
      </w:r>
      <w:r>
        <w:rPr>
          <w:rFonts w:ascii="Times New Roman TUR" w:hAnsi="Times New Roman TUR" w:cs="Times New Roman TUR"/>
          <w:color w:val="000000"/>
        </w:rPr>
        <w:t xml:space="preserve"> </w:t>
      </w:r>
      <w:r w:rsidR="00FC0011">
        <w:rPr>
          <w:rFonts w:ascii="Times New Roman TUR" w:hAnsi="Times New Roman TUR" w:cs="Times New Roman TUR"/>
          <w:color w:val="000000"/>
        </w:rPr>
        <w:t>X</w:t>
      </w:r>
      <w:r>
        <w:rPr>
          <w:rFonts w:ascii="Times New Roman TUR" w:hAnsi="Times New Roman TUR" w:cs="Times New Roman TUR"/>
          <w:color w:val="000000"/>
        </w:rPr>
        <w:t>usr</w:t>
      </w:r>
      <w:r w:rsidR="00FC0011">
        <w:rPr>
          <w:rFonts w:ascii="Times New Roman TUR" w:hAnsi="Times New Roman TUR" w:cs="Times New Roman TUR"/>
          <w:color w:val="000000"/>
        </w:rPr>
        <w:t>a</w:t>
      </w:r>
      <w:r>
        <w:rPr>
          <w:rFonts w:ascii="Times New Roman TUR" w:hAnsi="Times New Roman TUR" w:cs="Times New Roman TUR"/>
          <w:color w:val="000000"/>
        </w:rPr>
        <w:t xml:space="preserve">v </w:t>
      </w:r>
      <w:r w:rsidR="00FC0011">
        <w:rPr>
          <w:rFonts w:ascii="Times New Roman TUR" w:hAnsi="Times New Roman TUR" w:cs="Times New Roman TUR"/>
          <w:color w:val="000000"/>
        </w:rPr>
        <w:t>ka</w:t>
      </w:r>
      <w:r>
        <w:rPr>
          <w:rFonts w:ascii="Times New Roman TUR" w:hAnsi="Times New Roman TUR" w:cs="Times New Roman TUR"/>
          <w:color w:val="000000"/>
        </w:rPr>
        <w:t xml:space="preserve">bi bir </w:t>
      </w:r>
      <w:r w:rsidR="00FC0011">
        <w:rPr>
          <w:rFonts w:ascii="Times New Roman TUR" w:hAnsi="Times New Roman TUR" w:cs="Times New Roman TUR"/>
          <w:color w:val="000000"/>
        </w:rPr>
        <w:t>q</w:t>
      </w:r>
      <w:r>
        <w:rPr>
          <w:rFonts w:ascii="Times New Roman TUR" w:hAnsi="Times New Roman TUR" w:cs="Times New Roman TUR"/>
          <w:color w:val="000000"/>
        </w:rPr>
        <w:t>ard</w:t>
      </w:r>
      <w:r w:rsidR="00FC0011">
        <w:rPr>
          <w:rFonts w:ascii="Times New Roman TUR" w:hAnsi="Times New Roman TUR" w:cs="Times New Roman TUR"/>
          <w:color w:val="000000"/>
        </w:rPr>
        <w:t>osh</w:t>
      </w:r>
      <w:r>
        <w:rPr>
          <w:rFonts w:ascii="Times New Roman TUR" w:hAnsi="Times New Roman TUR" w:cs="Times New Roman TUR"/>
          <w:color w:val="000000"/>
        </w:rPr>
        <w:t>imiz bu</w:t>
      </w:r>
      <w:r w:rsidR="00FC0011">
        <w:rPr>
          <w:rFonts w:ascii="Times New Roman TUR" w:hAnsi="Times New Roman TUR" w:cs="Times New Roman TUR"/>
          <w:color w:val="000000"/>
        </w:rPr>
        <w:t xml:space="preserve"> yerg</w:t>
      </w:r>
      <w:r>
        <w:rPr>
          <w:rFonts w:ascii="Times New Roman TUR" w:hAnsi="Times New Roman TUR" w:cs="Times New Roman TUR"/>
          <w:color w:val="000000"/>
        </w:rPr>
        <w:t xml:space="preserve">a </w:t>
      </w:r>
      <w:r w:rsidR="00FC0011">
        <w:rPr>
          <w:rFonts w:ascii="Times New Roman TUR" w:hAnsi="Times New Roman TUR" w:cs="Times New Roman TUR"/>
          <w:color w:val="000000"/>
        </w:rPr>
        <w:t>k</w:t>
      </w:r>
      <w:r>
        <w:rPr>
          <w:rFonts w:ascii="Times New Roman TUR" w:hAnsi="Times New Roman TUR" w:cs="Times New Roman TUR"/>
          <w:color w:val="000000"/>
        </w:rPr>
        <w:t>el</w:t>
      </w:r>
      <w:r w:rsidR="00FC0011">
        <w:rPr>
          <w:rFonts w:ascii="Times New Roman TUR" w:hAnsi="Times New Roman TUR" w:cs="Times New Roman TUR"/>
          <w:color w:val="000000"/>
        </w:rPr>
        <w:t>adi</w:t>
      </w:r>
      <w:r>
        <w:rPr>
          <w:rFonts w:ascii="Times New Roman TUR" w:hAnsi="Times New Roman TUR" w:cs="Times New Roman TUR"/>
          <w:color w:val="000000"/>
        </w:rPr>
        <w:t>." Ayn</w:t>
      </w:r>
      <w:r w:rsidR="00FC0011">
        <w:rPr>
          <w:rFonts w:ascii="Times New Roman TUR" w:hAnsi="Times New Roman TUR" w:cs="Times New Roman TUR"/>
          <w:color w:val="000000"/>
        </w:rPr>
        <w:t>i</w:t>
      </w:r>
      <w:r>
        <w:rPr>
          <w:rFonts w:ascii="Times New Roman TUR" w:hAnsi="Times New Roman TUR" w:cs="Times New Roman TUR"/>
          <w:color w:val="000000"/>
        </w:rPr>
        <w:t xml:space="preserve"> </w:t>
      </w:r>
      <w:r w:rsidR="005F5A48">
        <w:rPr>
          <w:rFonts w:ascii="Times New Roman TUR" w:hAnsi="Times New Roman TUR" w:cs="Times New Roman TUR"/>
          <w:color w:val="000000"/>
        </w:rPr>
        <w:t>ku</w:t>
      </w:r>
      <w:r>
        <w:rPr>
          <w:rFonts w:ascii="Times New Roman TUR" w:hAnsi="Times New Roman TUR" w:cs="Times New Roman TUR"/>
          <w:color w:val="000000"/>
        </w:rPr>
        <w:t>nd</w:t>
      </w:r>
      <w:r w:rsidR="005F5A48">
        <w:rPr>
          <w:rFonts w:ascii="Times New Roman TUR" w:hAnsi="Times New Roman TUR" w:cs="Times New Roman TUR"/>
          <w:color w:val="000000"/>
        </w:rPr>
        <w:t>a</w:t>
      </w:r>
      <w:r>
        <w:rPr>
          <w:rFonts w:ascii="Times New Roman TUR" w:hAnsi="Times New Roman TUR" w:cs="Times New Roman TUR"/>
          <w:color w:val="000000"/>
        </w:rPr>
        <w:t xml:space="preserve"> i</w:t>
      </w:r>
      <w:r w:rsidR="005F5A48">
        <w:rPr>
          <w:rFonts w:ascii="Times New Roman TUR" w:hAnsi="Times New Roman TUR" w:cs="Times New Roman TUR"/>
          <w:color w:val="000000"/>
        </w:rPr>
        <w:t>k</w:t>
      </w:r>
      <w:r>
        <w:rPr>
          <w:rFonts w:ascii="Times New Roman TUR" w:hAnsi="Times New Roman TUR" w:cs="Times New Roman TUR"/>
          <w:color w:val="000000"/>
        </w:rPr>
        <w:t>ki s</w:t>
      </w:r>
      <w:r w:rsidR="005F5A48">
        <w:rPr>
          <w:rFonts w:ascii="Times New Roman TUR" w:hAnsi="Times New Roman TUR" w:cs="Times New Roman TUR"/>
          <w:color w:val="000000"/>
        </w:rPr>
        <w:t>o</w:t>
      </w:r>
      <w:r>
        <w:rPr>
          <w:rFonts w:ascii="Times New Roman TUR" w:hAnsi="Times New Roman TUR" w:cs="Times New Roman TUR"/>
          <w:color w:val="000000"/>
        </w:rPr>
        <w:t>at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5F5A48">
        <w:rPr>
          <w:rFonts w:ascii="Times New Roman TUR" w:hAnsi="Times New Roman TUR" w:cs="Times New Roman TUR"/>
          <w:color w:val="000000"/>
        </w:rPr>
        <w:t>g</w:t>
      </w:r>
      <w:r>
        <w:rPr>
          <w:rFonts w:ascii="Times New Roman TUR" w:hAnsi="Times New Roman TUR" w:cs="Times New Roman TUR"/>
          <w:color w:val="000000"/>
        </w:rPr>
        <w:t xml:space="preserve">ra </w:t>
      </w:r>
      <w:r w:rsidR="005F5A48">
        <w:rPr>
          <w:rFonts w:ascii="Times New Roman TUR" w:hAnsi="Times New Roman TUR" w:cs="Times New Roman TUR"/>
          <w:color w:val="000000"/>
        </w:rPr>
        <w:t>bola</w:t>
      </w:r>
      <w:r>
        <w:rPr>
          <w:rFonts w:ascii="Times New Roman TUR" w:hAnsi="Times New Roman TUR" w:cs="Times New Roman TUR"/>
          <w:color w:val="000000"/>
        </w:rPr>
        <w:t xml:space="preserve"> </w:t>
      </w:r>
      <w:r w:rsidR="005F5A48">
        <w:rPr>
          <w:rFonts w:ascii="Times New Roman TUR" w:hAnsi="Times New Roman TUR" w:cs="Times New Roman TUR"/>
          <w:color w:val="000000"/>
        </w:rPr>
        <w:t>k</w:t>
      </w:r>
      <w:r>
        <w:rPr>
          <w:rFonts w:ascii="Times New Roman TUR" w:hAnsi="Times New Roman TUR" w:cs="Times New Roman TUR"/>
          <w:color w:val="000000"/>
        </w:rPr>
        <w:t>eldi, dedi: "H</w:t>
      </w:r>
      <w:r w:rsidR="005F5A48">
        <w:rPr>
          <w:rFonts w:ascii="Times New Roman TUR" w:hAnsi="Times New Roman TUR" w:cs="Times New Roman TUR"/>
          <w:color w:val="000000"/>
        </w:rPr>
        <w:t>o</w:t>
      </w:r>
      <w:r>
        <w:rPr>
          <w:rFonts w:ascii="Times New Roman TUR" w:hAnsi="Times New Roman TUR" w:cs="Times New Roman TUR"/>
          <w:color w:val="000000"/>
        </w:rPr>
        <w:t>f</w:t>
      </w:r>
      <w:r w:rsidR="005F5A48">
        <w:rPr>
          <w:rFonts w:ascii="Times New Roman TUR" w:hAnsi="Times New Roman TUR" w:cs="Times New Roman TUR"/>
          <w:color w:val="000000"/>
        </w:rPr>
        <w:t>i</w:t>
      </w:r>
      <w:r>
        <w:rPr>
          <w:rFonts w:ascii="Times New Roman TUR" w:hAnsi="Times New Roman TUR" w:cs="Times New Roman TUR"/>
          <w:color w:val="000000"/>
        </w:rPr>
        <w:t>z Mustaf</w:t>
      </w:r>
      <w:r w:rsidR="005F5A48">
        <w:rPr>
          <w:rFonts w:ascii="Times New Roman TUR" w:hAnsi="Times New Roman TUR" w:cs="Times New Roman TUR"/>
          <w:color w:val="000000"/>
        </w:rPr>
        <w:t>o</w:t>
      </w:r>
      <w:r>
        <w:rPr>
          <w:rFonts w:ascii="Times New Roman TUR" w:hAnsi="Times New Roman TUR" w:cs="Times New Roman TUR"/>
          <w:color w:val="000000"/>
        </w:rPr>
        <w:t xml:space="preserve"> </w:t>
      </w:r>
      <w:r w:rsidR="005F5A48">
        <w:rPr>
          <w:rFonts w:ascii="Times New Roman TUR" w:hAnsi="Times New Roman TUR" w:cs="Times New Roman TUR"/>
          <w:color w:val="000000"/>
        </w:rPr>
        <w:t>k</w:t>
      </w:r>
      <w:r>
        <w:rPr>
          <w:rFonts w:ascii="Times New Roman TUR" w:hAnsi="Times New Roman TUR" w:cs="Times New Roman TUR"/>
          <w:color w:val="000000"/>
        </w:rPr>
        <w:t>eldi. H</w:t>
      </w:r>
      <w:r w:rsidR="005F5A48">
        <w:rPr>
          <w:rFonts w:ascii="Times New Roman TUR" w:hAnsi="Times New Roman TUR" w:cs="Times New Roman TUR"/>
          <w:color w:val="000000"/>
        </w:rPr>
        <w:t>a</w:t>
      </w:r>
      <w:r>
        <w:rPr>
          <w:rFonts w:ascii="Times New Roman TUR" w:hAnsi="Times New Roman TUR" w:cs="Times New Roman TUR"/>
          <w:color w:val="000000"/>
        </w:rPr>
        <w:t>m Ris</w:t>
      </w:r>
      <w:r w:rsidR="005F5A48">
        <w:rPr>
          <w:rFonts w:ascii="Times New Roman TUR" w:hAnsi="Times New Roman TUR" w:cs="Times New Roman TUR"/>
          <w:color w:val="000000"/>
        </w:rPr>
        <w:t>o</w:t>
      </w:r>
      <w:r>
        <w:rPr>
          <w:rFonts w:ascii="Times New Roman TUR" w:hAnsi="Times New Roman TUR" w:cs="Times New Roman TUR"/>
          <w:color w:val="000000"/>
        </w:rPr>
        <w:t>l</w:t>
      </w:r>
      <w:r w:rsidR="005F5A48">
        <w:rPr>
          <w:rFonts w:ascii="Times New Roman TUR" w:hAnsi="Times New Roman TUR" w:cs="Times New Roman TUR"/>
          <w:color w:val="000000"/>
        </w:rPr>
        <w:t>a</w:t>
      </w:r>
      <w:r>
        <w:rPr>
          <w:rFonts w:ascii="Times New Roman TUR" w:hAnsi="Times New Roman TUR" w:cs="Times New Roman TUR"/>
          <w:color w:val="000000"/>
        </w:rPr>
        <w:t>-i Nur</w:t>
      </w:r>
      <w:r w:rsidR="005F5A48">
        <w:rPr>
          <w:rFonts w:ascii="Times New Roman TUR" w:hAnsi="Times New Roman TUR" w:cs="Times New Roman TUR"/>
          <w:color w:val="000000"/>
        </w:rPr>
        <w:t>ni</w:t>
      </w:r>
      <w:r>
        <w:rPr>
          <w:rFonts w:ascii="Times New Roman TUR" w:hAnsi="Times New Roman TUR" w:cs="Times New Roman TUR"/>
          <w:color w:val="000000"/>
        </w:rPr>
        <w:t>n</w:t>
      </w:r>
      <w:r w:rsidR="005F5A48">
        <w:rPr>
          <w:rFonts w:ascii="Times New Roman TUR" w:hAnsi="Times New Roman TUR" w:cs="Times New Roman TUR"/>
          <w:color w:val="000000"/>
        </w:rPr>
        <w:t>g</w:t>
      </w:r>
      <w:r>
        <w:rPr>
          <w:rFonts w:ascii="Times New Roman TUR" w:hAnsi="Times New Roman TUR" w:cs="Times New Roman TUR"/>
          <w:color w:val="000000"/>
        </w:rPr>
        <w:t xml:space="preserve"> </w:t>
      </w:r>
      <w:r w:rsidR="005F5A48">
        <w:rPr>
          <w:rFonts w:ascii="Times New Roman TUR" w:hAnsi="Times New Roman TUR" w:cs="Times New Roman TUR"/>
          <w:color w:val="000000"/>
        </w:rPr>
        <w:t>erkinlig</w:t>
      </w:r>
      <w:r>
        <w:rPr>
          <w:rFonts w:ascii="Times New Roman TUR" w:hAnsi="Times New Roman TUR" w:cs="Times New Roman TUR"/>
          <w:color w:val="000000"/>
        </w:rPr>
        <w:t>inin</w:t>
      </w:r>
      <w:r w:rsidR="005F5A48">
        <w:rPr>
          <w:rFonts w:ascii="Times New Roman TUR" w:hAnsi="Times New Roman TUR" w:cs="Times New Roman TUR"/>
          <w:color w:val="000000"/>
        </w:rPr>
        <w:t>g</w:t>
      </w:r>
      <w:r>
        <w:rPr>
          <w:rFonts w:ascii="Times New Roman TUR" w:hAnsi="Times New Roman TUR" w:cs="Times New Roman TUR"/>
          <w:color w:val="000000"/>
        </w:rPr>
        <w:t xml:space="preserve"> </w:t>
      </w:r>
      <w:r w:rsidR="005F5A48">
        <w:rPr>
          <w:rFonts w:ascii="Times New Roman TUR" w:hAnsi="Times New Roman TUR" w:cs="Times New Roman TUR"/>
          <w:color w:val="000000"/>
        </w:rPr>
        <w:t>xushxabari</w:t>
      </w:r>
      <w:r>
        <w:rPr>
          <w:rFonts w:ascii="Times New Roman TUR" w:hAnsi="Times New Roman TUR" w:cs="Times New Roman TUR"/>
          <w:color w:val="000000"/>
        </w:rPr>
        <w:t>ni, h</w:t>
      </w:r>
      <w:r w:rsidR="005F5A48">
        <w:rPr>
          <w:rFonts w:ascii="Times New Roman TUR" w:hAnsi="Times New Roman TUR" w:cs="Times New Roman TUR"/>
          <w:color w:val="000000"/>
        </w:rPr>
        <w:t>a</w:t>
      </w:r>
      <w:r>
        <w:rPr>
          <w:rFonts w:ascii="Times New Roman TUR" w:hAnsi="Times New Roman TUR" w:cs="Times New Roman TUR"/>
          <w:color w:val="000000"/>
        </w:rPr>
        <w:t>m mahk</w:t>
      </w:r>
      <w:r w:rsidR="005F5A48">
        <w:rPr>
          <w:rFonts w:ascii="Times New Roman TUR" w:hAnsi="Times New Roman TUR" w:cs="Times New Roman TUR"/>
          <w:color w:val="000000"/>
        </w:rPr>
        <w:t>a</w:t>
      </w:r>
      <w:r>
        <w:rPr>
          <w:rFonts w:ascii="Times New Roman TUR" w:hAnsi="Times New Roman TUR" w:cs="Times New Roman TUR"/>
          <w:color w:val="000000"/>
        </w:rPr>
        <w:t>m</w:t>
      </w:r>
      <w:r w:rsidR="005F5A48">
        <w:rPr>
          <w:rFonts w:ascii="Times New Roman TUR" w:hAnsi="Times New Roman TUR" w:cs="Times New Roman TUR"/>
          <w:color w:val="000000"/>
        </w:rPr>
        <w:t>a</w:t>
      </w:r>
      <w:r>
        <w:rPr>
          <w:rFonts w:ascii="Times New Roman TUR" w:hAnsi="Times New Roman TUR" w:cs="Times New Roman TUR"/>
          <w:color w:val="000000"/>
        </w:rPr>
        <w:t>d</w:t>
      </w:r>
      <w:r w:rsidR="005F5A48">
        <w:rPr>
          <w:rFonts w:ascii="Times New Roman TUR" w:hAnsi="Times New Roman TUR" w:cs="Times New Roman TUR"/>
          <w:color w:val="000000"/>
        </w:rPr>
        <w:t>ag</w:t>
      </w:r>
      <w:r>
        <w:rPr>
          <w:rFonts w:ascii="Times New Roman TUR" w:hAnsi="Times New Roman TUR" w:cs="Times New Roman TUR"/>
          <w:color w:val="000000"/>
        </w:rPr>
        <w:t>i</w:t>
      </w:r>
      <w:r w:rsidR="005F5A48">
        <w:rPr>
          <w:rFonts w:ascii="Times New Roman TUR" w:hAnsi="Times New Roman TUR" w:cs="Times New Roman TUR"/>
          <w:color w:val="000000"/>
        </w:rPr>
        <w:t xml:space="preserve"> </w:t>
      </w:r>
      <w:r>
        <w:rPr>
          <w:rFonts w:ascii="Times New Roman TUR" w:hAnsi="Times New Roman TUR" w:cs="Times New Roman TUR"/>
          <w:color w:val="000000"/>
        </w:rPr>
        <w:t>kit</w:t>
      </w:r>
      <w:r w:rsidR="005F5A48">
        <w:rPr>
          <w:rFonts w:ascii="Times New Roman TUR" w:hAnsi="Times New Roman TUR" w:cs="Times New Roman TUR"/>
          <w:color w:val="000000"/>
        </w:rPr>
        <w:t>ob</w:t>
      </w:r>
      <w:r>
        <w:rPr>
          <w:rFonts w:ascii="Times New Roman TUR" w:hAnsi="Times New Roman TUR" w:cs="Times New Roman TUR"/>
          <w:color w:val="000000"/>
        </w:rPr>
        <w:t>lar</w:t>
      </w:r>
      <w:r w:rsidR="005F5A48">
        <w:rPr>
          <w:rFonts w:ascii="Times New Roman TUR" w:hAnsi="Times New Roman TUR" w:cs="Times New Roman TUR"/>
          <w:color w:val="000000"/>
        </w:rPr>
        <w:t>i</w:t>
      </w:r>
      <w:r>
        <w:rPr>
          <w:rFonts w:ascii="Times New Roman TUR" w:hAnsi="Times New Roman TUR" w:cs="Times New Roman TUR"/>
          <w:color w:val="000000"/>
        </w:rPr>
        <w:t>n</w:t>
      </w:r>
      <w:r w:rsidR="005F5A48">
        <w:rPr>
          <w:rFonts w:ascii="Times New Roman TUR" w:hAnsi="Times New Roman TUR" w:cs="Times New Roman TUR"/>
          <w:color w:val="000000"/>
        </w:rPr>
        <w:t>i</w:t>
      </w:r>
      <w:r>
        <w:rPr>
          <w:rFonts w:ascii="Times New Roman TUR" w:hAnsi="Times New Roman TUR" w:cs="Times New Roman TUR"/>
          <w:color w:val="000000"/>
        </w:rPr>
        <w:t xml:space="preserve"> </w:t>
      </w:r>
      <w:r w:rsidR="005F5A48">
        <w:rPr>
          <w:rFonts w:ascii="Times New Roman TUR" w:hAnsi="Times New Roman TUR" w:cs="Times New Roman TUR"/>
          <w:color w:val="000000"/>
        </w:rPr>
        <w:t>ham</w:t>
      </w:r>
      <w:r>
        <w:rPr>
          <w:rFonts w:ascii="Times New Roman TUR" w:hAnsi="Times New Roman TUR" w:cs="Times New Roman TUR"/>
          <w:color w:val="000000"/>
        </w:rPr>
        <w:t xml:space="preserve"> </w:t>
      </w:r>
      <w:r w:rsidR="005F5A48">
        <w:rPr>
          <w:rFonts w:ascii="Times New Roman TUR" w:hAnsi="Times New Roman TUR" w:cs="Times New Roman TUR"/>
          <w:color w:val="000000"/>
        </w:rPr>
        <w:t>qi</w:t>
      </w:r>
      <w:r>
        <w:rPr>
          <w:rFonts w:ascii="Times New Roman TUR" w:hAnsi="Times New Roman TUR" w:cs="Times New Roman TUR"/>
          <w:color w:val="000000"/>
        </w:rPr>
        <w:t>sm</w:t>
      </w:r>
      <w:r w:rsidR="005F5A48">
        <w:rPr>
          <w:rFonts w:ascii="Times New Roman TUR" w:hAnsi="Times New Roman TUR" w:cs="Times New Roman TUR"/>
          <w:color w:val="000000"/>
        </w:rPr>
        <w:t>a</w:t>
      </w:r>
      <w:r>
        <w:rPr>
          <w:rFonts w:ascii="Times New Roman TUR" w:hAnsi="Times New Roman TUR" w:cs="Times New Roman TUR"/>
          <w:color w:val="000000"/>
        </w:rPr>
        <w:t xml:space="preserve">n </w:t>
      </w:r>
      <w:r w:rsidR="005F5A48">
        <w:rPr>
          <w:rFonts w:ascii="Times New Roman TUR" w:hAnsi="Times New Roman TUR" w:cs="Times New Roman TUR"/>
          <w:color w:val="000000"/>
        </w:rPr>
        <w:t>k</w:t>
      </w:r>
      <w:r>
        <w:rPr>
          <w:rFonts w:ascii="Times New Roman TUR" w:hAnsi="Times New Roman TUR" w:cs="Times New Roman TUR"/>
          <w:color w:val="000000"/>
        </w:rPr>
        <w:t>e</w:t>
      </w:r>
      <w:r w:rsidR="005F5A48">
        <w:rPr>
          <w:rFonts w:ascii="Times New Roman TUR" w:hAnsi="Times New Roman TUR" w:cs="Times New Roman TUR"/>
          <w:color w:val="000000"/>
        </w:rPr>
        <w:t>l</w:t>
      </w:r>
      <w:r>
        <w:rPr>
          <w:rFonts w:ascii="Times New Roman TUR" w:hAnsi="Times New Roman TUR" w:cs="Times New Roman TUR"/>
          <w:color w:val="000000"/>
        </w:rPr>
        <w:t>tirdi. H</w:t>
      </w:r>
      <w:r w:rsidR="005F5A48">
        <w:rPr>
          <w:rFonts w:ascii="Times New Roman TUR" w:hAnsi="Times New Roman TUR" w:cs="Times New Roman TUR"/>
          <w:color w:val="000000"/>
        </w:rPr>
        <w:t>a</w:t>
      </w:r>
      <w:r>
        <w:rPr>
          <w:rFonts w:ascii="Times New Roman TUR" w:hAnsi="Times New Roman TUR" w:cs="Times New Roman TUR"/>
          <w:color w:val="000000"/>
        </w:rPr>
        <w:t xml:space="preserve">m </w:t>
      </w:r>
      <w:r w:rsidR="005E7BF3">
        <w:rPr>
          <w:rFonts w:ascii="Times New Roman TUR" w:hAnsi="Times New Roman TUR" w:cs="Times New Roman TUR"/>
          <w:color w:val="000000"/>
        </w:rPr>
        <w:t>sarcha qushi</w:t>
      </w:r>
      <w:r w:rsidR="005F5A48">
        <w:rPr>
          <w:rFonts w:ascii="Times New Roman TUR" w:hAnsi="Times New Roman TUR" w:cs="Times New Roman TUR"/>
          <w:color w:val="000000"/>
        </w:rPr>
        <w:t>ning</w:t>
      </w:r>
      <w:r>
        <w:rPr>
          <w:rFonts w:ascii="Times New Roman TUR" w:hAnsi="Times New Roman TUR" w:cs="Times New Roman TUR"/>
          <w:color w:val="000000"/>
        </w:rPr>
        <w:t xml:space="preserve"> v</w:t>
      </w:r>
      <w:r w:rsidR="005F5A48">
        <w:rPr>
          <w:rFonts w:ascii="Times New Roman TUR" w:hAnsi="Times New Roman TUR" w:cs="Times New Roman TUR"/>
          <w:color w:val="000000"/>
        </w:rPr>
        <w:t>a</w:t>
      </w:r>
      <w:r>
        <w:rPr>
          <w:rFonts w:ascii="Times New Roman TUR" w:hAnsi="Times New Roman TUR" w:cs="Times New Roman TUR"/>
          <w:color w:val="000000"/>
        </w:rPr>
        <w:t xml:space="preserve"> </w:t>
      </w:r>
      <w:r w:rsidR="005F5A48">
        <w:rPr>
          <w:rFonts w:ascii="Times New Roman TUR" w:hAnsi="Times New Roman TUR" w:cs="Times New Roman TUR"/>
          <w:color w:val="000000"/>
        </w:rPr>
        <w:t>m</w:t>
      </w:r>
      <w:r>
        <w:rPr>
          <w:rFonts w:ascii="Times New Roman TUR" w:hAnsi="Times New Roman TUR" w:cs="Times New Roman TUR"/>
          <w:color w:val="000000"/>
        </w:rPr>
        <w:t>eni</w:t>
      </w:r>
      <w:r w:rsidR="005F5A48">
        <w:rPr>
          <w:rFonts w:ascii="Times New Roman TUR" w:hAnsi="Times New Roman TUR" w:cs="Times New Roman TUR"/>
          <w:color w:val="000000"/>
        </w:rPr>
        <w:t>ng</w:t>
      </w:r>
      <w:r>
        <w:rPr>
          <w:rFonts w:ascii="Times New Roman TUR" w:hAnsi="Times New Roman TUR" w:cs="Times New Roman TUR"/>
          <w:color w:val="000000"/>
        </w:rPr>
        <w:t xml:space="preserve"> </w:t>
      </w:r>
      <w:r w:rsidR="005F5A48">
        <w:rPr>
          <w:rFonts w:ascii="Times New Roman TUR" w:hAnsi="Times New Roman TUR" w:cs="Times New Roman TUR"/>
          <w:color w:val="000000"/>
        </w:rPr>
        <w:t>tushimning</w:t>
      </w:r>
      <w:r w:rsidR="00491878">
        <w:rPr>
          <w:rFonts w:ascii="Times New Roman TUR" w:hAnsi="Times New Roman TUR" w:cs="Times New Roman TUR"/>
          <w:color w:val="000000"/>
        </w:rPr>
        <w:t>,</w:t>
      </w:r>
      <w:r>
        <w:rPr>
          <w:rFonts w:ascii="Times New Roman TUR" w:hAnsi="Times New Roman TUR" w:cs="Times New Roman TUR"/>
          <w:color w:val="000000"/>
        </w:rPr>
        <w:t xml:space="preserve"> h</w:t>
      </w:r>
      <w:r w:rsidR="005F5A48">
        <w:rPr>
          <w:rFonts w:ascii="Times New Roman TUR" w:hAnsi="Times New Roman TUR" w:cs="Times New Roman TUR"/>
          <w:color w:val="000000"/>
        </w:rPr>
        <w:t>a</w:t>
      </w:r>
      <w:r>
        <w:rPr>
          <w:rFonts w:ascii="Times New Roman TUR" w:hAnsi="Times New Roman TUR" w:cs="Times New Roman TUR"/>
          <w:color w:val="000000"/>
        </w:rPr>
        <w:t xml:space="preserve">m </w:t>
      </w:r>
      <w:r w:rsidR="005E7BF3">
        <w:rPr>
          <w:rFonts w:ascii="Times New Roman TUR" w:hAnsi="Times New Roman TUR" w:cs="Times New Roman TUR"/>
          <w:color w:val="000000"/>
        </w:rPr>
        <w:t>quddus qushi</w:t>
      </w:r>
      <w:r w:rsidR="005F5A48">
        <w:rPr>
          <w:rFonts w:ascii="Times New Roman TUR" w:hAnsi="Times New Roman TUR" w:cs="Times New Roman TUR"/>
          <w:color w:val="000000"/>
        </w:rPr>
        <w:t>ning</w:t>
      </w:r>
      <w:r>
        <w:rPr>
          <w:rFonts w:ascii="Times New Roman TUR" w:hAnsi="Times New Roman TUR" w:cs="Times New Roman TUR"/>
          <w:color w:val="000000"/>
        </w:rPr>
        <w:t xml:space="preserve"> t</w:t>
      </w:r>
      <w:r w:rsidR="005F5A4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birini isb</w:t>
      </w:r>
      <w:r w:rsidR="005F5A48">
        <w:rPr>
          <w:rFonts w:ascii="Times New Roman TUR" w:hAnsi="Times New Roman TUR" w:cs="Times New Roman TUR"/>
          <w:color w:val="000000"/>
        </w:rPr>
        <w:t>o</w:t>
      </w:r>
      <w:r>
        <w:rPr>
          <w:rFonts w:ascii="Times New Roman TUR" w:hAnsi="Times New Roman TUR" w:cs="Times New Roman TUR"/>
          <w:color w:val="000000"/>
        </w:rPr>
        <w:t xml:space="preserve">t </w:t>
      </w:r>
      <w:r w:rsidR="005F5A48">
        <w:rPr>
          <w:rFonts w:ascii="Times New Roman TUR" w:hAnsi="Times New Roman TUR" w:cs="Times New Roman TUR"/>
          <w:color w:val="000000"/>
        </w:rPr>
        <w:t>qild</w:t>
      </w:r>
      <w:r>
        <w:rPr>
          <w:rFonts w:ascii="Times New Roman TUR" w:hAnsi="Times New Roman TUR" w:cs="Times New Roman TUR"/>
          <w:color w:val="000000"/>
        </w:rPr>
        <w:t>iki, t</w:t>
      </w:r>
      <w:r w:rsidR="00052FCE">
        <w:rPr>
          <w:rFonts w:ascii="Times New Roman TUR" w:hAnsi="Times New Roman TUR" w:cs="Times New Roman TUR"/>
          <w:color w:val="000000"/>
        </w:rPr>
        <w:t>a</w:t>
      </w:r>
      <w:r>
        <w:rPr>
          <w:rFonts w:ascii="Times New Roman TUR" w:hAnsi="Times New Roman TUR" w:cs="Times New Roman TUR"/>
          <w:color w:val="000000"/>
        </w:rPr>
        <w:t>s</w:t>
      </w:r>
      <w:r w:rsidR="00052FCE">
        <w:rPr>
          <w:rFonts w:ascii="Times New Roman TUR" w:hAnsi="Times New Roman TUR" w:cs="Times New Roman TUR"/>
          <w:color w:val="000000"/>
        </w:rPr>
        <w:t>o</w:t>
      </w:r>
      <w:r>
        <w:rPr>
          <w:rFonts w:ascii="Times New Roman TUR" w:hAnsi="Times New Roman TUR" w:cs="Times New Roman TUR"/>
          <w:color w:val="000000"/>
        </w:rPr>
        <w:t>d</w:t>
      </w:r>
      <w:r w:rsidR="00052FCE">
        <w:rPr>
          <w:rFonts w:ascii="Times New Roman TUR" w:hAnsi="Times New Roman TUR" w:cs="Times New Roman TUR"/>
          <w:color w:val="000000"/>
        </w:rPr>
        <w:t>i</w:t>
      </w:r>
      <w:r>
        <w:rPr>
          <w:rFonts w:ascii="Times New Roman TUR" w:hAnsi="Times New Roman TUR" w:cs="Times New Roman TUR"/>
          <w:color w:val="000000"/>
        </w:rPr>
        <w:t xml:space="preserve">f </w:t>
      </w:r>
      <w:r w:rsidR="00052FCE">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w:t>
      </w:r>
      <w:r w:rsidR="00052FCE">
        <w:rPr>
          <w:rFonts w:ascii="Times New Roman TUR" w:hAnsi="Times New Roman TUR" w:cs="Times New Roman TUR"/>
          <w:color w:val="000000"/>
        </w:rPr>
        <w:t>ganini</w:t>
      </w:r>
      <w:r>
        <w:rPr>
          <w:rFonts w:ascii="Times New Roman TUR" w:hAnsi="Times New Roman TUR" w:cs="Times New Roman TUR"/>
          <w:color w:val="000000"/>
        </w:rPr>
        <w:t xml:space="preserve"> </w:t>
      </w:r>
      <w:r w:rsidR="00052FCE">
        <w:rPr>
          <w:rFonts w:ascii="Times New Roman TUR" w:hAnsi="Times New Roman TUR" w:cs="Times New Roman TUR"/>
          <w:color w:val="000000"/>
        </w:rPr>
        <w:t>k</w:t>
      </w:r>
      <w:r w:rsidR="00317151">
        <w:rPr>
          <w:rFonts w:ascii="Times New Roman TUR" w:hAnsi="Times New Roman TUR" w:cs="Times New Roman TUR"/>
          <w:color w:val="000000"/>
        </w:rPr>
        <w:t>o‘</w:t>
      </w:r>
      <w:r w:rsidR="00052FCE">
        <w:rPr>
          <w:rFonts w:ascii="Times New Roman TUR" w:hAnsi="Times New Roman TUR" w:cs="Times New Roman TUR"/>
          <w:color w:val="000000"/>
        </w:rPr>
        <w:t>rsat</w:t>
      </w:r>
      <w:r>
        <w:rPr>
          <w:rFonts w:ascii="Times New Roman TUR" w:hAnsi="Times New Roman TUR" w:cs="Times New Roman TUR"/>
          <w:color w:val="000000"/>
        </w:rPr>
        <w:t>di. A</w:t>
      </w:r>
      <w:r w:rsidR="00052FCE">
        <w:rPr>
          <w:rFonts w:ascii="Times New Roman TUR" w:hAnsi="Times New Roman TUR" w:cs="Times New Roman TUR"/>
          <w:color w:val="000000"/>
        </w:rPr>
        <w:t>j</w:t>
      </w:r>
      <w:r>
        <w:rPr>
          <w:rFonts w:ascii="Times New Roman TUR" w:hAnsi="Times New Roman TUR" w:cs="Times New Roman TUR"/>
          <w:color w:val="000000"/>
        </w:rPr>
        <w:t>ab</w:t>
      </w:r>
      <w:r w:rsidR="00052FCE">
        <w:rPr>
          <w:rFonts w:ascii="Times New Roman TUR" w:hAnsi="Times New Roman TUR" w:cs="Times New Roman TUR"/>
          <w:color w:val="000000"/>
        </w:rPr>
        <w:t>o,</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052FCE">
        <w:rPr>
          <w:rFonts w:ascii="Times New Roman TUR" w:hAnsi="Times New Roman TUR" w:cs="Times New Roman TUR"/>
          <w:color w:val="000000"/>
        </w:rPr>
        <w:t>xshov</w:t>
      </w:r>
      <w:r>
        <w:rPr>
          <w:rFonts w:ascii="Times New Roman TUR" w:hAnsi="Times New Roman TUR" w:cs="Times New Roman TUR"/>
          <w:color w:val="000000"/>
        </w:rPr>
        <w:t>siz bir tarzda h</w:t>
      </w:r>
      <w:r w:rsidR="00052FCE">
        <w:rPr>
          <w:rFonts w:ascii="Times New Roman TUR" w:hAnsi="Times New Roman TUR" w:cs="Times New Roman TUR"/>
          <w:color w:val="000000"/>
        </w:rPr>
        <w:t>a</w:t>
      </w:r>
      <w:r>
        <w:rPr>
          <w:rFonts w:ascii="Times New Roman TUR" w:hAnsi="Times New Roman TUR" w:cs="Times New Roman TUR"/>
          <w:color w:val="000000"/>
        </w:rPr>
        <w:t xml:space="preserve">m </w:t>
      </w:r>
      <w:r w:rsidR="00052FCE">
        <w:rPr>
          <w:rFonts w:ascii="Times New Roman TUR" w:hAnsi="Times New Roman TUR" w:cs="Times New Roman TUR"/>
          <w:color w:val="000000"/>
        </w:rPr>
        <w:t>sarcha qushi</w:t>
      </w:r>
      <w:r>
        <w:rPr>
          <w:rFonts w:ascii="Times New Roman TUR" w:hAnsi="Times New Roman TUR" w:cs="Times New Roman TUR"/>
          <w:color w:val="000000"/>
        </w:rPr>
        <w:t xml:space="preserve"> a</w:t>
      </w:r>
      <w:r w:rsidR="00052FCE">
        <w:rPr>
          <w:rFonts w:ascii="Times New Roman TUR" w:hAnsi="Times New Roman TUR" w:cs="Times New Roman TUR"/>
          <w:color w:val="000000"/>
        </w:rPr>
        <w:t>j</w:t>
      </w:r>
      <w:r>
        <w:rPr>
          <w:rFonts w:ascii="Times New Roman TUR" w:hAnsi="Times New Roman TUR" w:cs="Times New Roman TUR"/>
          <w:color w:val="000000"/>
        </w:rPr>
        <w:t>ib bir sur</w:t>
      </w:r>
      <w:r w:rsidR="00052FCE">
        <w:rPr>
          <w:rFonts w:ascii="Times New Roman TUR" w:hAnsi="Times New Roman TUR" w:cs="Times New Roman TUR"/>
          <w:color w:val="000000"/>
        </w:rPr>
        <w:t>a</w:t>
      </w:r>
      <w:r>
        <w:rPr>
          <w:rFonts w:ascii="Times New Roman TUR" w:hAnsi="Times New Roman TUR" w:cs="Times New Roman TUR"/>
          <w:color w:val="000000"/>
        </w:rPr>
        <w:t>t</w:t>
      </w:r>
      <w:r w:rsidR="00052FCE">
        <w:rPr>
          <w:rFonts w:ascii="Times New Roman TUR" w:hAnsi="Times New Roman TUR" w:cs="Times New Roman TUR"/>
          <w:color w:val="000000"/>
        </w:rPr>
        <w:t>da</w:t>
      </w:r>
      <w:r>
        <w:rPr>
          <w:rFonts w:ascii="Times New Roman TUR" w:hAnsi="Times New Roman TUR" w:cs="Times New Roman TUR"/>
          <w:color w:val="000000"/>
        </w:rPr>
        <w:t>, h</w:t>
      </w:r>
      <w:r w:rsidR="00052FCE">
        <w:rPr>
          <w:rFonts w:ascii="Times New Roman TUR" w:hAnsi="Times New Roman TUR" w:cs="Times New Roman TUR"/>
          <w:color w:val="000000"/>
        </w:rPr>
        <w:t>a</w:t>
      </w:r>
      <w:r>
        <w:rPr>
          <w:rFonts w:ascii="Times New Roman TUR" w:hAnsi="Times New Roman TUR" w:cs="Times New Roman TUR"/>
          <w:color w:val="000000"/>
        </w:rPr>
        <w:t xml:space="preserve">m </w:t>
      </w:r>
      <w:r w:rsidR="005E7BF3" w:rsidRPr="005E7BF3">
        <w:rPr>
          <w:rFonts w:ascii="Times New Roman TUR" w:hAnsi="Times New Roman TUR" w:cs="Times New Roman TUR"/>
          <w:color w:val="000000"/>
        </w:rPr>
        <w:t>q</w:t>
      </w:r>
      <w:r w:rsidRPr="005E7BF3">
        <w:rPr>
          <w:rFonts w:ascii="Times New Roman TUR" w:hAnsi="Times New Roman TUR" w:cs="Times New Roman TUR"/>
          <w:color w:val="000000"/>
        </w:rPr>
        <w:t>udd</w:t>
      </w:r>
      <w:r w:rsidR="005E7BF3" w:rsidRPr="005E7BF3">
        <w:rPr>
          <w:rFonts w:ascii="Times New Roman TUR" w:hAnsi="Times New Roman TUR" w:cs="Times New Roman TUR"/>
          <w:color w:val="000000"/>
        </w:rPr>
        <w:t>u</w:t>
      </w:r>
      <w:r w:rsidRPr="005E7BF3">
        <w:rPr>
          <w:rFonts w:ascii="Times New Roman TUR" w:hAnsi="Times New Roman TUR" w:cs="Times New Roman TUR"/>
          <w:color w:val="000000"/>
        </w:rPr>
        <w:t xml:space="preserve">s </w:t>
      </w:r>
      <w:r w:rsidR="005E7BF3">
        <w:rPr>
          <w:rFonts w:ascii="Times New Roman TUR" w:hAnsi="Times New Roman TUR" w:cs="Times New Roman TUR"/>
          <w:color w:val="000000"/>
        </w:rPr>
        <w:t>qushi</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arib bir sur</w:t>
      </w:r>
      <w:r w:rsidR="005E7BF3">
        <w:rPr>
          <w:rFonts w:ascii="Times New Roman TUR" w:hAnsi="Times New Roman TUR" w:cs="Times New Roman TUR"/>
          <w:color w:val="000000"/>
        </w:rPr>
        <w:t>a</w:t>
      </w:r>
      <w:r>
        <w:rPr>
          <w:rFonts w:ascii="Times New Roman TUR" w:hAnsi="Times New Roman TUR" w:cs="Times New Roman TUR"/>
          <w:color w:val="000000"/>
        </w:rPr>
        <w:t>t</w:t>
      </w:r>
      <w:r w:rsidR="005E7BF3">
        <w:rPr>
          <w:rFonts w:ascii="Times New Roman TUR" w:hAnsi="Times New Roman TUR" w:cs="Times New Roman TUR"/>
          <w:color w:val="000000"/>
        </w:rPr>
        <w:t>da</w:t>
      </w:r>
      <w:r>
        <w:rPr>
          <w:rFonts w:ascii="Times New Roman TUR" w:hAnsi="Times New Roman TUR" w:cs="Times New Roman TUR"/>
          <w:color w:val="000000"/>
        </w:rPr>
        <w:t xml:space="preserve"> </w:t>
      </w:r>
      <w:r w:rsidR="005E7BF3">
        <w:rPr>
          <w:rFonts w:ascii="Times New Roman TUR" w:hAnsi="Times New Roman TUR" w:cs="Times New Roman TUR"/>
          <w:color w:val="000000"/>
        </w:rPr>
        <w:t>k</w:t>
      </w:r>
      <w:r>
        <w:rPr>
          <w:rFonts w:ascii="Times New Roman TUR" w:hAnsi="Times New Roman TUR" w:cs="Times New Roman TUR"/>
          <w:color w:val="000000"/>
        </w:rPr>
        <w:t>eli</w:t>
      </w:r>
      <w:r w:rsidR="005E7BF3">
        <w:rPr>
          <w:rFonts w:ascii="Times New Roman TUR" w:hAnsi="Times New Roman TUR" w:cs="Times New Roman TUR"/>
          <w:color w:val="000000"/>
        </w:rPr>
        <w:t>b</w:t>
      </w:r>
      <w:r>
        <w:rPr>
          <w:rFonts w:ascii="Times New Roman TUR" w:hAnsi="Times New Roman TUR" w:cs="Times New Roman TUR"/>
          <w:color w:val="000000"/>
        </w:rPr>
        <w:t xml:space="preserve"> </w:t>
      </w:r>
      <w:r w:rsidR="005E7BF3">
        <w:rPr>
          <w:rFonts w:ascii="Times New Roman TUR" w:hAnsi="Times New Roman TUR" w:cs="Times New Roman TUR"/>
          <w:color w:val="000000"/>
        </w:rPr>
        <w:t>qarashi</w:t>
      </w:r>
      <w:r>
        <w:rPr>
          <w:rFonts w:ascii="Times New Roman TUR" w:hAnsi="Times New Roman TUR" w:cs="Times New Roman TUR"/>
          <w:color w:val="000000"/>
        </w:rPr>
        <w:t>,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5E7BF3">
        <w:rPr>
          <w:rFonts w:ascii="Times New Roman TUR" w:hAnsi="Times New Roman TUR" w:cs="Times New Roman TUR"/>
          <w:color w:val="000000"/>
        </w:rPr>
        <w:t>g</w:t>
      </w:r>
      <w:r>
        <w:rPr>
          <w:rFonts w:ascii="Times New Roman TUR" w:hAnsi="Times New Roman TUR" w:cs="Times New Roman TUR"/>
          <w:color w:val="000000"/>
        </w:rPr>
        <w:t xml:space="preserve">ra </w:t>
      </w:r>
      <w:r w:rsidR="005E7BF3">
        <w:rPr>
          <w:rFonts w:ascii="Times New Roman TUR" w:hAnsi="Times New Roman TUR" w:cs="Times New Roman TUR"/>
          <w:color w:val="000000"/>
        </w:rPr>
        <w:t>y</w:t>
      </w:r>
      <w:r w:rsidR="00317151">
        <w:rPr>
          <w:rFonts w:ascii="Times New Roman TUR" w:hAnsi="Times New Roman TUR" w:cs="Times New Roman TUR"/>
          <w:color w:val="000000"/>
        </w:rPr>
        <w:t>o‘</w:t>
      </w:r>
      <w:r w:rsidR="005E7BF3">
        <w:rPr>
          <w:rFonts w:ascii="Times New Roman TUR" w:hAnsi="Times New Roman TUR" w:cs="Times New Roman TUR"/>
          <w:color w:val="000000"/>
        </w:rPr>
        <w:t>qolishi</w:t>
      </w:r>
      <w:r>
        <w:rPr>
          <w:rFonts w:ascii="Times New Roman TUR" w:hAnsi="Times New Roman TUR" w:cs="Times New Roman TUR"/>
          <w:color w:val="000000"/>
        </w:rPr>
        <w:t xml:space="preserve"> v</w:t>
      </w:r>
      <w:r w:rsidR="005E7BF3">
        <w:rPr>
          <w:rFonts w:ascii="Times New Roman TUR" w:hAnsi="Times New Roman TUR" w:cs="Times New Roman TUR"/>
          <w:color w:val="000000"/>
        </w:rPr>
        <w:t>a</w:t>
      </w:r>
      <w:r>
        <w:rPr>
          <w:rFonts w:ascii="Times New Roman TUR" w:hAnsi="Times New Roman TUR" w:cs="Times New Roman TUR"/>
          <w:color w:val="000000"/>
        </w:rPr>
        <w:t xml:space="preserve"> </w:t>
      </w:r>
      <w:r>
        <w:rPr>
          <w:rFonts w:ascii="Times New Roman TUR" w:hAnsi="Times New Roman TUR" w:cs="Times New Roman TUR"/>
          <w:color w:val="000000"/>
        </w:rPr>
        <w:lastRenderedPageBreak/>
        <w:t>m</w:t>
      </w:r>
      <w:r w:rsidR="005E7BF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sum </w:t>
      </w:r>
      <w:r w:rsidR="005E7BF3">
        <w:rPr>
          <w:rFonts w:ascii="Times New Roman TUR" w:hAnsi="Times New Roman TUR" w:cs="Times New Roman TUR"/>
          <w:color w:val="000000"/>
        </w:rPr>
        <w:t>bolaning</w:t>
      </w:r>
      <w:r>
        <w:rPr>
          <w:rFonts w:ascii="Times New Roman TUR" w:hAnsi="Times New Roman TUR" w:cs="Times New Roman TUR"/>
          <w:color w:val="000000"/>
        </w:rPr>
        <w:t xml:space="preserve"> </w:t>
      </w:r>
      <w:r w:rsidR="005E7BF3">
        <w:rPr>
          <w:rFonts w:ascii="Times New Roman TUR" w:hAnsi="Times New Roman TUR" w:cs="Times New Roman TUR"/>
          <w:color w:val="000000"/>
        </w:rPr>
        <w:t>tushi</w:t>
      </w:r>
      <w:r>
        <w:rPr>
          <w:rFonts w:ascii="Times New Roman TUR" w:hAnsi="Times New Roman TUR" w:cs="Times New Roman TUR"/>
          <w:color w:val="000000"/>
        </w:rPr>
        <w:t xml:space="preserve"> </w:t>
      </w:r>
      <w:r w:rsidR="005E7BF3">
        <w:rPr>
          <w:rFonts w:ascii="Times New Roman TUR" w:hAnsi="Times New Roman TUR" w:cs="Times New Roman TUR"/>
          <w:color w:val="000000"/>
        </w:rPr>
        <w:t>aynan</w:t>
      </w:r>
      <w:r>
        <w:rPr>
          <w:rFonts w:ascii="Times New Roman TUR" w:hAnsi="Times New Roman TUR" w:cs="Times New Roman TUR"/>
          <w:color w:val="000000"/>
        </w:rPr>
        <w:t xml:space="preserve"> </w:t>
      </w:r>
      <w:r w:rsidR="005E7BF3">
        <w:rPr>
          <w:rFonts w:ascii="Times New Roman TUR" w:hAnsi="Times New Roman TUR" w:cs="Times New Roman TUR"/>
          <w:color w:val="000000"/>
        </w:rPr>
        <w:t>chiqishi</w:t>
      </w:r>
      <w:r>
        <w:rPr>
          <w:rFonts w:ascii="Times New Roman TUR" w:hAnsi="Times New Roman TUR" w:cs="Times New Roman TUR"/>
          <w:color w:val="000000"/>
        </w:rPr>
        <w:t>, h</w:t>
      </w:r>
      <w:r w:rsidR="005E7BF3">
        <w:rPr>
          <w:rFonts w:ascii="Times New Roman TUR" w:hAnsi="Times New Roman TUR" w:cs="Times New Roman TUR"/>
          <w:color w:val="000000"/>
        </w:rPr>
        <w:t>a</w:t>
      </w:r>
      <w:r>
        <w:rPr>
          <w:rFonts w:ascii="Times New Roman TUR" w:hAnsi="Times New Roman TUR" w:cs="Times New Roman TUR"/>
          <w:color w:val="000000"/>
        </w:rPr>
        <w:t>m Ris</w:t>
      </w:r>
      <w:r w:rsidR="005E7BF3">
        <w:rPr>
          <w:rFonts w:ascii="Times New Roman TUR" w:hAnsi="Times New Roman TUR" w:cs="Times New Roman TUR"/>
          <w:color w:val="000000"/>
        </w:rPr>
        <w:t>o</w:t>
      </w:r>
      <w:r>
        <w:rPr>
          <w:rFonts w:ascii="Times New Roman TUR" w:hAnsi="Times New Roman TUR" w:cs="Times New Roman TUR"/>
          <w:color w:val="000000"/>
        </w:rPr>
        <w:t>l</w:t>
      </w:r>
      <w:r w:rsidR="005E7BF3">
        <w:rPr>
          <w:rFonts w:ascii="Times New Roman TUR" w:hAnsi="Times New Roman TUR" w:cs="Times New Roman TUR"/>
          <w:color w:val="000000"/>
        </w:rPr>
        <w:t>a</w:t>
      </w:r>
      <w:r>
        <w:rPr>
          <w:rFonts w:ascii="Times New Roman TUR" w:hAnsi="Times New Roman TUR" w:cs="Times New Roman TUR"/>
          <w:color w:val="000000"/>
        </w:rPr>
        <w:t>-i Nur</w:t>
      </w:r>
      <w:r w:rsidR="005E7BF3">
        <w:rPr>
          <w:rFonts w:ascii="Times New Roman TUR" w:hAnsi="Times New Roman TUR" w:cs="Times New Roman TUR"/>
          <w:color w:val="000000"/>
        </w:rPr>
        <w:t>ni</w:t>
      </w:r>
      <w:r>
        <w:rPr>
          <w:rFonts w:ascii="Times New Roman TUR" w:hAnsi="Times New Roman TUR" w:cs="Times New Roman TUR"/>
          <w:color w:val="000000"/>
        </w:rPr>
        <w:t>n</w:t>
      </w:r>
      <w:r w:rsidR="005E7BF3">
        <w:rPr>
          <w:rFonts w:ascii="Times New Roman TUR" w:hAnsi="Times New Roman TUR" w:cs="Times New Roman TUR"/>
          <w:color w:val="000000"/>
        </w:rPr>
        <w:t>g</w:t>
      </w:r>
      <w:r>
        <w:rPr>
          <w:rFonts w:ascii="Times New Roman TUR" w:hAnsi="Times New Roman TUR" w:cs="Times New Roman TUR"/>
          <w:color w:val="000000"/>
        </w:rPr>
        <w:t xml:space="preserve"> H</w:t>
      </w:r>
      <w:r w:rsidR="005E7BF3">
        <w:rPr>
          <w:rFonts w:ascii="Times New Roman TUR" w:hAnsi="Times New Roman TUR" w:cs="Times New Roman TUR"/>
          <w:color w:val="000000"/>
        </w:rPr>
        <w:t>o</w:t>
      </w:r>
      <w:r>
        <w:rPr>
          <w:rFonts w:ascii="Times New Roman TUR" w:hAnsi="Times New Roman TUR" w:cs="Times New Roman TUR"/>
          <w:color w:val="000000"/>
        </w:rPr>
        <w:t>f</w:t>
      </w:r>
      <w:r w:rsidR="005E7BF3">
        <w:rPr>
          <w:rFonts w:ascii="Times New Roman TUR" w:hAnsi="Times New Roman TUR" w:cs="Times New Roman TUR"/>
          <w:color w:val="000000"/>
        </w:rPr>
        <w:t>i</w:t>
      </w:r>
      <w:r>
        <w:rPr>
          <w:rFonts w:ascii="Times New Roman TUR" w:hAnsi="Times New Roman TUR" w:cs="Times New Roman TUR"/>
          <w:color w:val="000000"/>
        </w:rPr>
        <w:t xml:space="preserve">z Ali </w:t>
      </w:r>
      <w:r w:rsidR="005E7BF3">
        <w:rPr>
          <w:rFonts w:ascii="Times New Roman TUR" w:hAnsi="Times New Roman TUR" w:cs="Times New Roman TUR"/>
          <w:color w:val="000000"/>
        </w:rPr>
        <w:t>ka</w:t>
      </w:r>
      <w:r>
        <w:rPr>
          <w:rFonts w:ascii="Times New Roman TUR" w:hAnsi="Times New Roman TUR" w:cs="Times New Roman TUR"/>
          <w:color w:val="000000"/>
        </w:rPr>
        <w:t>bi bir z</w:t>
      </w:r>
      <w:r w:rsidR="005E7BF3">
        <w:rPr>
          <w:rFonts w:ascii="Times New Roman TUR" w:hAnsi="Times New Roman TUR" w:cs="Times New Roman TUR"/>
          <w:color w:val="000000"/>
        </w:rPr>
        <w:t>o</w:t>
      </w:r>
      <w:r>
        <w:rPr>
          <w:rFonts w:ascii="Times New Roman TUR" w:hAnsi="Times New Roman TUR" w:cs="Times New Roman TUR"/>
          <w:color w:val="000000"/>
        </w:rPr>
        <w:t>t</w:t>
      </w:r>
      <w:r w:rsidR="005E7BF3">
        <w:rPr>
          <w:rFonts w:ascii="Times New Roman TUR" w:hAnsi="Times New Roman TUR" w:cs="Times New Roman TUR"/>
          <w:color w:val="000000"/>
        </w:rPr>
        <w:t>ni</w:t>
      </w:r>
      <w:r>
        <w:rPr>
          <w:rFonts w:ascii="Times New Roman TUR" w:hAnsi="Times New Roman TUR" w:cs="Times New Roman TUR"/>
          <w:color w:val="000000"/>
        </w:rPr>
        <w:t>n</w:t>
      </w:r>
      <w:r w:rsidR="005E7BF3">
        <w:rPr>
          <w:rFonts w:ascii="Times New Roman TUR" w:hAnsi="Times New Roman TUR" w:cs="Times New Roman TUR"/>
          <w:color w:val="000000"/>
        </w:rPr>
        <w:t>g</w:t>
      </w:r>
      <w:r>
        <w:rPr>
          <w:rFonts w:ascii="Times New Roman TUR" w:hAnsi="Times New Roman TUR" w:cs="Times New Roman TUR"/>
          <w:color w:val="000000"/>
        </w:rPr>
        <w:t xml:space="preserve"> </w:t>
      </w:r>
      <w:r w:rsidR="005E7BF3">
        <w:rPr>
          <w:rFonts w:ascii="Times New Roman TUR" w:hAnsi="Times New Roman TUR" w:cs="Times New Roman TUR"/>
          <w:color w:val="000000"/>
        </w:rPr>
        <w:t>q</w:t>
      </w:r>
      <w:r w:rsidR="00317151">
        <w:rPr>
          <w:rFonts w:ascii="Times New Roman TUR" w:hAnsi="Times New Roman TUR" w:cs="Times New Roman TUR"/>
          <w:color w:val="000000"/>
        </w:rPr>
        <w:t>o‘</w:t>
      </w:r>
      <w:r w:rsidR="005E7BF3">
        <w:rPr>
          <w:rFonts w:ascii="Times New Roman TUR" w:hAnsi="Times New Roman TUR" w:cs="Times New Roman TUR"/>
          <w:color w:val="000000"/>
        </w:rPr>
        <w:t>li bilan</w:t>
      </w:r>
      <w:r>
        <w:rPr>
          <w:rFonts w:ascii="Times New Roman TUR" w:hAnsi="Times New Roman TUR" w:cs="Times New Roman TUR"/>
          <w:color w:val="000000"/>
        </w:rPr>
        <w:t xml:space="preserve"> bu</w:t>
      </w:r>
      <w:r w:rsidR="005E7BF3">
        <w:rPr>
          <w:rFonts w:ascii="Times New Roman TUR" w:hAnsi="Times New Roman TUR" w:cs="Times New Roman TUR"/>
          <w:color w:val="000000"/>
        </w:rPr>
        <w:t xml:space="preserve"> yerg</w:t>
      </w:r>
      <w:r>
        <w:rPr>
          <w:rFonts w:ascii="Times New Roman TUR" w:hAnsi="Times New Roman TUR" w:cs="Times New Roman TUR"/>
          <w:color w:val="000000"/>
        </w:rPr>
        <w:t xml:space="preserve">a </w:t>
      </w:r>
      <w:r w:rsidR="005E7BF3">
        <w:rPr>
          <w:rFonts w:ascii="Times New Roman TUR" w:hAnsi="Times New Roman TUR" w:cs="Times New Roman TUR"/>
          <w:color w:val="000000"/>
        </w:rPr>
        <w:t>k</w:t>
      </w:r>
      <w:r>
        <w:rPr>
          <w:rFonts w:ascii="Times New Roman TUR" w:hAnsi="Times New Roman TUR" w:cs="Times New Roman TUR"/>
          <w:color w:val="000000"/>
        </w:rPr>
        <w:t>eli</w:t>
      </w:r>
      <w:r w:rsidR="005E7BF3">
        <w:rPr>
          <w:rFonts w:ascii="Times New Roman TUR" w:hAnsi="Times New Roman TUR" w:cs="Times New Roman TUR"/>
          <w:color w:val="000000"/>
        </w:rPr>
        <w:t>shi</w:t>
      </w:r>
      <w:r>
        <w:rPr>
          <w:rFonts w:ascii="Times New Roman TUR" w:hAnsi="Times New Roman TUR" w:cs="Times New Roman TUR"/>
          <w:color w:val="000000"/>
        </w:rPr>
        <w:t>nin</w:t>
      </w:r>
      <w:r w:rsidR="005E7BF3">
        <w:rPr>
          <w:rFonts w:ascii="Times New Roman TUR" w:hAnsi="Times New Roman TUR" w:cs="Times New Roman TUR"/>
          <w:color w:val="000000"/>
        </w:rPr>
        <w:t>g</w:t>
      </w:r>
      <w:r>
        <w:rPr>
          <w:rFonts w:ascii="Times New Roman TUR" w:hAnsi="Times New Roman TUR" w:cs="Times New Roman TUR"/>
          <w:color w:val="000000"/>
        </w:rPr>
        <w:t xml:space="preserve"> ayn</w:t>
      </w:r>
      <w:r w:rsidR="005E7BF3">
        <w:rPr>
          <w:rFonts w:ascii="Times New Roman TUR" w:hAnsi="Times New Roman TUR" w:cs="Times New Roman TUR"/>
          <w:color w:val="000000"/>
        </w:rPr>
        <w:t>i</w:t>
      </w:r>
      <w:r>
        <w:rPr>
          <w:rFonts w:ascii="Times New Roman TUR" w:hAnsi="Times New Roman TUR" w:cs="Times New Roman TUR"/>
          <w:color w:val="000000"/>
        </w:rPr>
        <w:t xml:space="preserve"> zam</w:t>
      </w:r>
      <w:r w:rsidR="005E7BF3">
        <w:rPr>
          <w:rFonts w:ascii="Times New Roman TUR" w:hAnsi="Times New Roman TUR" w:cs="Times New Roman TUR"/>
          <w:color w:val="000000"/>
        </w:rPr>
        <w:t>o</w:t>
      </w:r>
      <w:r>
        <w:rPr>
          <w:rFonts w:ascii="Times New Roman TUR" w:hAnsi="Times New Roman TUR" w:cs="Times New Roman TUR"/>
          <w:color w:val="000000"/>
        </w:rPr>
        <w:t>n</w:t>
      </w:r>
      <w:r w:rsidR="005E7BF3">
        <w:rPr>
          <w:rFonts w:ascii="Times New Roman TUR" w:hAnsi="Times New Roman TUR" w:cs="Times New Roman TUR"/>
          <w:color w:val="000000"/>
        </w:rPr>
        <w:t>ig</w:t>
      </w:r>
      <w:r>
        <w:rPr>
          <w:rFonts w:ascii="Times New Roman TUR" w:hAnsi="Times New Roman TUR" w:cs="Times New Roman TUR"/>
          <w:color w:val="000000"/>
        </w:rPr>
        <w:t xml:space="preserve">a </w:t>
      </w:r>
      <w:r w:rsidR="004569E6">
        <w:rPr>
          <w:rFonts w:ascii="Times New Roman TUR" w:hAnsi="Times New Roman TUR" w:cs="Times New Roman TUR"/>
          <w:color w:val="000000"/>
        </w:rPr>
        <w:t>tavofu</w:t>
      </w:r>
      <w:r w:rsidR="00317151">
        <w:rPr>
          <w:rFonts w:ascii="Times New Roman TUR" w:hAnsi="Times New Roman TUR" w:cs="Times New Roman TUR"/>
          <w:color w:val="000000"/>
        </w:rPr>
        <w:t>g‘</w:t>
      </w:r>
      <w:r w:rsidR="004569E6">
        <w:rPr>
          <w:rFonts w:ascii="Times New Roman TUR" w:hAnsi="Times New Roman TUR" w:cs="Times New Roman TUR"/>
          <w:color w:val="000000"/>
        </w:rPr>
        <w:t>i</w:t>
      </w:r>
      <w:r>
        <w:rPr>
          <w:rFonts w:ascii="Times New Roman TUR" w:hAnsi="Times New Roman TUR" w:cs="Times New Roman TUR"/>
          <w:color w:val="000000"/>
        </w:rPr>
        <w:t xml:space="preserve"> h</w:t>
      </w:r>
      <w:r w:rsidR="005E7BF3">
        <w:rPr>
          <w:rFonts w:ascii="Times New Roman TUR" w:hAnsi="Times New Roman TUR" w:cs="Times New Roman TUR"/>
          <w:color w:val="000000"/>
        </w:rPr>
        <w:t>ech</w:t>
      </w:r>
      <w:r>
        <w:rPr>
          <w:rFonts w:ascii="Times New Roman TUR" w:hAnsi="Times New Roman TUR" w:cs="Times New Roman TUR"/>
          <w:color w:val="000000"/>
        </w:rPr>
        <w:t xml:space="preserve"> t</w:t>
      </w:r>
      <w:r w:rsidR="005E7BF3">
        <w:rPr>
          <w:rFonts w:ascii="Times New Roman TUR" w:hAnsi="Times New Roman TUR" w:cs="Times New Roman TUR"/>
          <w:color w:val="000000"/>
        </w:rPr>
        <w:t>a</w:t>
      </w:r>
      <w:r>
        <w:rPr>
          <w:rFonts w:ascii="Times New Roman TUR" w:hAnsi="Times New Roman TUR" w:cs="Times New Roman TUR"/>
          <w:color w:val="000000"/>
        </w:rPr>
        <w:t>s</w:t>
      </w:r>
      <w:r w:rsidR="005E7BF3">
        <w:rPr>
          <w:rFonts w:ascii="Times New Roman TUR" w:hAnsi="Times New Roman TUR" w:cs="Times New Roman TUR"/>
          <w:color w:val="000000"/>
        </w:rPr>
        <w:t>o</w:t>
      </w:r>
      <w:r>
        <w:rPr>
          <w:rFonts w:ascii="Times New Roman TUR" w:hAnsi="Times New Roman TUR" w:cs="Times New Roman TUR"/>
          <w:color w:val="000000"/>
        </w:rPr>
        <w:t>d</w:t>
      </w:r>
      <w:r w:rsidR="005E7BF3">
        <w:rPr>
          <w:rFonts w:ascii="Times New Roman TUR" w:hAnsi="Times New Roman TUR" w:cs="Times New Roman TUR"/>
          <w:color w:val="000000"/>
        </w:rPr>
        <w:t>i</w:t>
      </w:r>
      <w:r>
        <w:rPr>
          <w:rFonts w:ascii="Times New Roman TUR" w:hAnsi="Times New Roman TUR" w:cs="Times New Roman TUR"/>
          <w:color w:val="000000"/>
        </w:rPr>
        <w:t xml:space="preserve">f </w:t>
      </w:r>
      <w:r w:rsidR="005E7BF3">
        <w:rPr>
          <w:rFonts w:ascii="Times New Roman TUR" w:hAnsi="Times New Roman TUR" w:cs="Times New Roman TUR"/>
          <w:color w:val="000000"/>
        </w:rPr>
        <w:t>b</w:t>
      </w:r>
      <w:r w:rsidR="00317151">
        <w:rPr>
          <w:rFonts w:ascii="Times New Roman TUR" w:hAnsi="Times New Roman TUR" w:cs="Times New Roman TUR"/>
          <w:color w:val="000000"/>
        </w:rPr>
        <w:t>o‘</w:t>
      </w:r>
      <w:r w:rsidR="005E7BF3">
        <w:rPr>
          <w:rFonts w:ascii="Times New Roman TUR" w:hAnsi="Times New Roman TUR" w:cs="Times New Roman TUR"/>
          <w:color w:val="000000"/>
        </w:rPr>
        <w:t>lishi mumkin</w:t>
      </w:r>
      <w:r>
        <w:rPr>
          <w:rFonts w:ascii="Times New Roman TUR" w:hAnsi="Times New Roman TUR" w:cs="Times New Roman TUR"/>
          <w:color w:val="000000"/>
        </w:rPr>
        <w:t>mi? H</w:t>
      </w:r>
      <w:r w:rsidR="005E7BF3">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5E7BF3">
        <w:rPr>
          <w:rFonts w:ascii="Times New Roman TUR" w:hAnsi="Times New Roman TUR" w:cs="Times New Roman TUR"/>
          <w:color w:val="000000"/>
        </w:rPr>
        <w:t>e</w:t>
      </w:r>
      <w:r>
        <w:rPr>
          <w:rFonts w:ascii="Times New Roman TUR" w:hAnsi="Times New Roman TUR" w:cs="Times New Roman TUR"/>
          <w:color w:val="000000"/>
        </w:rPr>
        <w:t>htim</w:t>
      </w:r>
      <w:r w:rsidR="005E7BF3">
        <w:rPr>
          <w:rFonts w:ascii="Times New Roman TUR" w:hAnsi="Times New Roman TUR" w:cs="Times New Roman TUR"/>
          <w:color w:val="000000"/>
        </w:rPr>
        <w:t>o</w:t>
      </w:r>
      <w:r>
        <w:rPr>
          <w:rFonts w:ascii="Times New Roman TUR" w:hAnsi="Times New Roman TUR" w:cs="Times New Roman TUR"/>
          <w:color w:val="000000"/>
        </w:rPr>
        <w:t xml:space="preserve">li </w:t>
      </w:r>
      <w:r w:rsidR="005E7BF3">
        <w:rPr>
          <w:rFonts w:ascii="Times New Roman TUR" w:hAnsi="Times New Roman TUR" w:cs="Times New Roman TUR"/>
          <w:color w:val="000000"/>
        </w:rPr>
        <w:t>bo</w:t>
      </w:r>
      <w:r>
        <w:rPr>
          <w:rFonts w:ascii="Times New Roman TUR" w:hAnsi="Times New Roman TUR" w:cs="Times New Roman TUR"/>
          <w:color w:val="000000"/>
        </w:rPr>
        <w:t>rm</w:t>
      </w:r>
      <w:r w:rsidR="005E7BF3">
        <w:rPr>
          <w:rFonts w:ascii="Times New Roman TUR" w:hAnsi="Times New Roman TUR" w:cs="Times New Roman TUR"/>
          <w:color w:val="000000"/>
        </w:rPr>
        <w:t>i</w:t>
      </w:r>
      <w:r>
        <w:rPr>
          <w:rFonts w:ascii="Times New Roman TUR" w:hAnsi="Times New Roman TUR" w:cs="Times New Roman TUR"/>
          <w:color w:val="000000"/>
        </w:rPr>
        <w:t>ki</w:t>
      </w:r>
      <w:r w:rsidR="00D026E5">
        <w:rPr>
          <w:rFonts w:ascii="Times New Roman TUR" w:hAnsi="Times New Roman TUR" w:cs="Times New Roman TUR"/>
          <w:color w:val="000000"/>
        </w:rPr>
        <w:t>,</w:t>
      </w:r>
      <w:r>
        <w:rPr>
          <w:rFonts w:ascii="Times New Roman TUR" w:hAnsi="Times New Roman TUR" w:cs="Times New Roman TUR"/>
          <w:color w:val="000000"/>
        </w:rPr>
        <w:t xml:space="preserve"> bir b</w:t>
      </w:r>
      <w:r w:rsidR="00D026E5">
        <w:rPr>
          <w:rFonts w:ascii="Times New Roman TUR" w:hAnsi="Times New Roman TUR" w:cs="Times New Roman TUR"/>
          <w:color w:val="000000"/>
        </w:rPr>
        <w:t>asho</w:t>
      </w:r>
      <w:r>
        <w:rPr>
          <w:rFonts w:ascii="Times New Roman TUR" w:hAnsi="Times New Roman TUR" w:cs="Times New Roman TUR"/>
          <w:color w:val="000000"/>
        </w:rPr>
        <w:t>r</w:t>
      </w:r>
      <w:r w:rsidR="00D026E5">
        <w:rPr>
          <w:rFonts w:ascii="Times New Roman TUR" w:hAnsi="Times New Roman TUR" w:cs="Times New Roman TUR"/>
          <w:color w:val="000000"/>
        </w:rPr>
        <w:t>a</w:t>
      </w:r>
      <w:r>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Pr>
          <w:rFonts w:ascii="Times New Roman TUR" w:hAnsi="Times New Roman TUR" w:cs="Times New Roman TUR"/>
          <w:color w:val="000000"/>
        </w:rPr>
        <w:t>aybiy</w:t>
      </w:r>
      <w:r w:rsidR="00D026E5">
        <w:rPr>
          <w:rFonts w:ascii="Times New Roman TUR" w:hAnsi="Times New Roman TUR" w:cs="Times New Roman TUR"/>
          <w:color w:val="000000"/>
        </w:rPr>
        <w:t>a</w:t>
      </w:r>
      <w:r>
        <w:rPr>
          <w:rFonts w:ascii="Times New Roman TUR" w:hAnsi="Times New Roman TUR" w:cs="Times New Roman TUR"/>
          <w:color w:val="000000"/>
        </w:rPr>
        <w:t xml:space="preserve"> </w:t>
      </w:r>
      <w:r w:rsidR="00D026E5">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lmas</w:t>
      </w:r>
      <w:r w:rsidR="00D026E5">
        <w:rPr>
          <w:rFonts w:ascii="Times New Roman TUR" w:hAnsi="Times New Roman TUR" w:cs="Times New Roman TUR"/>
          <w:color w:val="000000"/>
        </w:rPr>
        <w:t>i</w:t>
      </w:r>
      <w:r>
        <w:rPr>
          <w:rFonts w:ascii="Times New Roman TUR" w:hAnsi="Times New Roman TUR" w:cs="Times New Roman TUR"/>
          <w:color w:val="000000"/>
        </w:rPr>
        <w:t>n?</w:t>
      </w:r>
      <w:r w:rsidR="00D026E5">
        <w:rPr>
          <w:rStyle w:val="a5"/>
          <w:rFonts w:ascii="Times New Roman TUR" w:hAnsi="Times New Roman TUR" w:cs="Times New Roman TUR"/>
          <w:color w:val="000000"/>
        </w:rPr>
        <w:footnoteReference w:customMarkFollows="1" w:id="38"/>
        <w:t>(Hoshiya)</w:t>
      </w:r>
      <w:r>
        <w:rPr>
          <w:rFonts w:ascii="Times New Roman TUR" w:hAnsi="Times New Roman TUR" w:cs="Times New Roman TUR"/>
          <w:color w:val="000000"/>
        </w:rPr>
        <w:t xml:space="preserve"> </w:t>
      </w:r>
      <w:r w:rsidR="00292E8D">
        <w:rPr>
          <w:rFonts w:ascii="Times New Roman TUR" w:hAnsi="Times New Roman TUR" w:cs="Times New Roman TUR"/>
          <w:color w:val="000000"/>
        </w:rPr>
        <w:t>Ha</w:t>
      </w:r>
      <w:r>
        <w:rPr>
          <w:rFonts w:ascii="Times New Roman TUR" w:hAnsi="Times New Roman TUR" w:cs="Times New Roman TUR"/>
          <w:color w:val="000000"/>
        </w:rPr>
        <w:t>, bu m</w:t>
      </w:r>
      <w:r w:rsidR="00292E8D">
        <w:rPr>
          <w:rFonts w:ascii="Times New Roman TUR" w:hAnsi="Times New Roman TUR" w:cs="Times New Roman TUR"/>
          <w:color w:val="000000"/>
        </w:rPr>
        <w:t>a</w:t>
      </w:r>
      <w:r>
        <w:rPr>
          <w:rFonts w:ascii="Times New Roman TUR" w:hAnsi="Times New Roman TUR" w:cs="Times New Roman TUR"/>
          <w:color w:val="000000"/>
        </w:rPr>
        <w:t>s</w:t>
      </w:r>
      <w:r w:rsidR="00292E8D">
        <w:rPr>
          <w:rFonts w:ascii="Times New Roman TUR" w:hAnsi="Times New Roman TUR" w:cs="Times New Roman TUR"/>
          <w:color w:val="000000"/>
        </w:rPr>
        <w:t>a</w:t>
      </w:r>
      <w:r>
        <w:rPr>
          <w:rFonts w:ascii="Times New Roman TUR" w:hAnsi="Times New Roman TUR" w:cs="Times New Roman TUR"/>
          <w:color w:val="000000"/>
        </w:rPr>
        <w:t>l</w:t>
      </w:r>
      <w:r w:rsidR="00292E8D">
        <w:rPr>
          <w:rFonts w:ascii="Times New Roman TUR" w:hAnsi="Times New Roman TUR" w:cs="Times New Roman TUR"/>
          <w:color w:val="000000"/>
        </w:rPr>
        <w:t>a</w:t>
      </w:r>
      <w:r>
        <w:rPr>
          <w:rFonts w:ascii="Times New Roman TUR" w:hAnsi="Times New Roman TUR" w:cs="Times New Roman TUR"/>
          <w:color w:val="000000"/>
        </w:rPr>
        <w:t xml:space="preserve"> k</w:t>
      </w:r>
      <w:r w:rsidR="00292E8D">
        <w:rPr>
          <w:rFonts w:ascii="Times New Roman TUR" w:hAnsi="Times New Roman TUR" w:cs="Times New Roman TUR"/>
          <w:color w:val="000000"/>
        </w:rPr>
        <w:t>ichi</w:t>
      </w:r>
      <w:r>
        <w:rPr>
          <w:rFonts w:ascii="Times New Roman TUR" w:hAnsi="Times New Roman TUR" w:cs="Times New Roman TUR"/>
          <w:color w:val="000000"/>
        </w:rPr>
        <w:t>k bir m</w:t>
      </w:r>
      <w:r w:rsidR="00292E8D">
        <w:rPr>
          <w:rFonts w:ascii="Times New Roman TUR" w:hAnsi="Times New Roman TUR" w:cs="Times New Roman TUR"/>
          <w:color w:val="000000"/>
        </w:rPr>
        <w:t>asa</w:t>
      </w:r>
      <w:r>
        <w:rPr>
          <w:rFonts w:ascii="Times New Roman TUR" w:hAnsi="Times New Roman TUR" w:cs="Times New Roman TUR"/>
          <w:color w:val="000000"/>
        </w:rPr>
        <w:t>l</w:t>
      </w:r>
      <w:r w:rsidR="00292E8D">
        <w:rPr>
          <w:rFonts w:ascii="Times New Roman TUR" w:hAnsi="Times New Roman TUR" w:cs="Times New Roman TUR"/>
          <w:color w:val="000000"/>
        </w:rPr>
        <w:t>a</w:t>
      </w:r>
      <w:r>
        <w:rPr>
          <w:rFonts w:ascii="Times New Roman TUR" w:hAnsi="Times New Roman TUR" w:cs="Times New Roman TUR"/>
          <w:color w:val="000000"/>
        </w:rPr>
        <w:t xml:space="preserve"> </w:t>
      </w:r>
      <w:r w:rsidR="00292E8D">
        <w:rPr>
          <w:rFonts w:ascii="Times New Roman TUR" w:hAnsi="Times New Roman TUR" w:cs="Times New Roman TUR"/>
          <w:color w:val="000000"/>
        </w:rPr>
        <w:t>emas</w:t>
      </w:r>
      <w:r>
        <w:rPr>
          <w:rFonts w:ascii="Times New Roman TUR" w:hAnsi="Times New Roman TUR" w:cs="Times New Roman TUR"/>
          <w:color w:val="000000"/>
        </w:rPr>
        <w:t>, k</w:t>
      </w:r>
      <w:r w:rsidR="00292E8D">
        <w:rPr>
          <w:rFonts w:ascii="Times New Roman TUR" w:hAnsi="Times New Roman TUR" w:cs="Times New Roman TUR"/>
          <w:color w:val="000000"/>
        </w:rPr>
        <w:t>o</w:t>
      </w:r>
      <w:r>
        <w:rPr>
          <w:rFonts w:ascii="Times New Roman TUR" w:hAnsi="Times New Roman TUR" w:cs="Times New Roman TUR"/>
          <w:color w:val="000000"/>
        </w:rPr>
        <w:t>in</w:t>
      </w:r>
      <w:r w:rsidR="00292E8D">
        <w:rPr>
          <w:rFonts w:ascii="Times New Roman TUR" w:hAnsi="Times New Roman TUR" w:cs="Times New Roman TUR"/>
          <w:color w:val="000000"/>
        </w:rPr>
        <w:t>o</w:t>
      </w:r>
      <w:r>
        <w:rPr>
          <w:rFonts w:ascii="Times New Roman TUR" w:hAnsi="Times New Roman TUR" w:cs="Times New Roman TUR"/>
          <w:color w:val="000000"/>
        </w:rPr>
        <w:t>t v</w:t>
      </w:r>
      <w:r w:rsidR="00292E8D">
        <w:rPr>
          <w:rFonts w:ascii="Times New Roman TUR" w:hAnsi="Times New Roman TUR" w:cs="Times New Roman TUR"/>
          <w:color w:val="000000"/>
        </w:rPr>
        <w:t>a</w:t>
      </w:r>
      <w:r>
        <w:rPr>
          <w:rFonts w:ascii="Times New Roman TUR" w:hAnsi="Times New Roman TUR" w:cs="Times New Roman TUR"/>
          <w:color w:val="000000"/>
        </w:rPr>
        <w:t xml:space="preserve"> hayv</w:t>
      </w:r>
      <w:r w:rsidR="00292E8D">
        <w:rPr>
          <w:rFonts w:ascii="Times New Roman TUR" w:hAnsi="Times New Roman TUR" w:cs="Times New Roman TUR"/>
          <w:color w:val="000000"/>
        </w:rPr>
        <w:t>o</w:t>
      </w:r>
      <w:r>
        <w:rPr>
          <w:rFonts w:ascii="Times New Roman TUR" w:hAnsi="Times New Roman TUR" w:cs="Times New Roman TUR"/>
          <w:color w:val="000000"/>
        </w:rPr>
        <w:t>n</w:t>
      </w:r>
      <w:r w:rsidR="00292E8D">
        <w:rPr>
          <w:rFonts w:ascii="Times New Roman TUR" w:hAnsi="Times New Roman TUR" w:cs="Times New Roman TUR"/>
          <w:color w:val="000000"/>
        </w:rPr>
        <w:t>o</w:t>
      </w:r>
      <w:r>
        <w:rPr>
          <w:rFonts w:ascii="Times New Roman TUR" w:hAnsi="Times New Roman TUR" w:cs="Times New Roman TUR"/>
          <w:color w:val="000000"/>
        </w:rPr>
        <w:t xml:space="preserve">t </w:t>
      </w:r>
      <w:r w:rsidR="00292E8D">
        <w:rPr>
          <w:rFonts w:ascii="Times New Roman TUR" w:hAnsi="Times New Roman TUR" w:cs="Times New Roman TUR"/>
          <w:color w:val="000000"/>
        </w:rPr>
        <w:t>bilan</w:t>
      </w:r>
      <w:r>
        <w:rPr>
          <w:rFonts w:ascii="Times New Roman TUR" w:hAnsi="Times New Roman TUR" w:cs="Times New Roman TUR"/>
          <w:color w:val="000000"/>
        </w:rPr>
        <w:t xml:space="preserve"> </w:t>
      </w:r>
      <w:r w:rsidR="00292E8D">
        <w:rPr>
          <w:rFonts w:ascii="Times New Roman TUR" w:hAnsi="Times New Roman TUR" w:cs="Times New Roman TUR"/>
          <w:color w:val="000000"/>
        </w:rPr>
        <w:t>ham</w:t>
      </w:r>
      <w:r>
        <w:rPr>
          <w:rFonts w:ascii="Times New Roman TUR" w:hAnsi="Times New Roman TUR" w:cs="Times New Roman TUR"/>
          <w:color w:val="000000"/>
        </w:rPr>
        <w:t xml:space="preserve"> al</w:t>
      </w:r>
      <w:r w:rsidR="00292E8D">
        <w:rPr>
          <w:rFonts w:ascii="Times New Roman TUR" w:hAnsi="Times New Roman TUR" w:cs="Times New Roman TUR"/>
          <w:color w:val="000000"/>
        </w:rPr>
        <w:t>oq</w:t>
      </w:r>
      <w:r>
        <w:rPr>
          <w:rFonts w:ascii="Times New Roman TUR" w:hAnsi="Times New Roman TUR" w:cs="Times New Roman TUR"/>
          <w:color w:val="000000"/>
        </w:rPr>
        <w:t>ad</w:t>
      </w:r>
      <w:r w:rsidR="00292E8D">
        <w:rPr>
          <w:rFonts w:ascii="Times New Roman TUR" w:hAnsi="Times New Roman TUR" w:cs="Times New Roman TUR"/>
          <w:color w:val="000000"/>
        </w:rPr>
        <w:t>o</w:t>
      </w:r>
      <w:r>
        <w:rPr>
          <w:rFonts w:ascii="Times New Roman TUR" w:hAnsi="Times New Roman TUR" w:cs="Times New Roman TUR"/>
          <w:color w:val="000000"/>
        </w:rPr>
        <w:t>rd</w:t>
      </w:r>
      <w:r w:rsidR="00292E8D">
        <w:rPr>
          <w:rFonts w:ascii="Times New Roman TUR" w:hAnsi="Times New Roman TUR" w:cs="Times New Roman TUR"/>
          <w:color w:val="000000"/>
        </w:rPr>
        <w:t>i</w:t>
      </w:r>
      <w:r>
        <w:rPr>
          <w:rFonts w:ascii="Times New Roman TUR" w:hAnsi="Times New Roman TUR" w:cs="Times New Roman TUR"/>
          <w:color w:val="000000"/>
        </w:rPr>
        <w:t>r.</w:t>
      </w:r>
    </w:p>
    <w:p w14:paraId="0CFD8A79" w14:textId="77777777" w:rsidR="00292E8D" w:rsidRDefault="00FD152D"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-in</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Nur </w:t>
      </w:r>
      <w:r>
        <w:rPr>
          <w:rFonts w:ascii="Times New Roman TUR" w:hAnsi="Times New Roman TUR" w:cs="Times New Roman TUR"/>
          <w:color w:val="000000"/>
        </w:rPr>
        <w:t>erkinligida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m</w:t>
      </w:r>
      <w:r w:rsidR="0084279A">
        <w:rPr>
          <w:rFonts w:ascii="Times New Roman TUR" w:hAnsi="Times New Roman TUR" w:cs="Times New Roman TUR"/>
          <w:color w:val="000000"/>
        </w:rPr>
        <w:t>en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shog</w:t>
      </w:r>
      <w:r w:rsidR="0084279A">
        <w:rPr>
          <w:rFonts w:ascii="Times New Roman TUR" w:hAnsi="Times New Roman TUR" w:cs="Times New Roman TUR"/>
          <w:color w:val="000000"/>
        </w:rPr>
        <w:t xml:space="preserve">irdi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tib</w:t>
      </w:r>
      <w:r>
        <w:rPr>
          <w:rFonts w:ascii="Times New Roman TUR" w:hAnsi="Times New Roman TUR" w:cs="Times New Roman TUR"/>
          <w:color w:val="000000"/>
        </w:rPr>
        <w:t>o</w:t>
      </w:r>
      <w:r w:rsidR="0084279A">
        <w:rPr>
          <w:rFonts w:ascii="Times New Roman TUR" w:hAnsi="Times New Roman TUR" w:cs="Times New Roman TUR"/>
          <w:color w:val="000000"/>
        </w:rPr>
        <w:t>ri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w:t>
      </w:r>
      <w:r w:rsidR="0084279A">
        <w:rPr>
          <w:rFonts w:ascii="Times New Roman TUR" w:hAnsi="Times New Roman TUR" w:cs="Times New Roman TUR"/>
          <w:color w:val="000000"/>
        </w:rPr>
        <w:t xml:space="preserve"> hiss</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tushga</w:t>
      </w:r>
      <w:r w:rsidR="0084279A">
        <w:rPr>
          <w:rFonts w:ascii="Times New Roman TUR" w:hAnsi="Times New Roman TUR" w:cs="Times New Roman TUR"/>
          <w:color w:val="000000"/>
        </w:rPr>
        <w:t xml:space="preserve">n bu </w:t>
      </w:r>
      <w:r>
        <w:rPr>
          <w:rFonts w:ascii="Times New Roman TUR" w:hAnsi="Times New Roman TUR" w:cs="Times New Roman TUR"/>
          <w:color w:val="000000"/>
        </w:rPr>
        <w:t>foyda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ti</w:t>
      </w:r>
      <w:r>
        <w:rPr>
          <w:rFonts w:ascii="Times New Roman TUR" w:hAnsi="Times New Roman TUR" w:cs="Times New Roman TUR"/>
          <w:color w:val="000000"/>
        </w:rPr>
        <w:t>jan</w:t>
      </w:r>
      <w:r w:rsidR="0084279A">
        <w:rPr>
          <w:rFonts w:ascii="Times New Roman TUR" w:hAnsi="Times New Roman TUR" w:cs="Times New Roman TUR"/>
          <w:color w:val="000000"/>
        </w:rPr>
        <w:t xml:space="preserve">i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ab</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lt</w:t>
      </w:r>
      <w:r>
        <w:rPr>
          <w:rFonts w:ascii="Times New Roman TUR" w:hAnsi="Times New Roman TUR" w:cs="Times New Roman TUR"/>
          <w:color w:val="000000"/>
        </w:rPr>
        <w:t>i</w:t>
      </w:r>
      <w:r w:rsidR="0084279A">
        <w:rPr>
          <w:rFonts w:ascii="Times New Roman TUR" w:hAnsi="Times New Roman TUR" w:cs="Times New Roman TUR"/>
          <w:color w:val="000000"/>
        </w:rPr>
        <w:t xml:space="preserve">n lira </w:t>
      </w:r>
      <w:r>
        <w:rPr>
          <w:rFonts w:ascii="Times New Roman TUR" w:hAnsi="Times New Roman TUR" w:cs="Times New Roman TUR"/>
          <w:color w:val="000000"/>
        </w:rPr>
        <w:t>q</w:t>
      </w:r>
      <w:r w:rsidR="0084279A">
        <w:rPr>
          <w:rFonts w:ascii="Times New Roman TUR" w:hAnsi="Times New Roman TUR" w:cs="Times New Roman TUR"/>
          <w:color w:val="000000"/>
        </w:rPr>
        <w:t xml:space="preserve">adar </w:t>
      </w:r>
      <w:r>
        <w:rPr>
          <w:rFonts w:ascii="Times New Roman TUR" w:hAnsi="Times New Roman TUR" w:cs="Times New Roman TUR"/>
          <w:color w:val="000000"/>
        </w:rPr>
        <w:t>qo</w:t>
      </w:r>
      <w:r w:rsidR="0084279A">
        <w:rPr>
          <w:rFonts w:ascii="Times New Roman TUR" w:hAnsi="Times New Roman TUR" w:cs="Times New Roman TUR"/>
          <w:color w:val="000000"/>
        </w:rPr>
        <w:t>z</w:t>
      </w:r>
      <w:r>
        <w:rPr>
          <w:rFonts w:ascii="Times New Roman TUR" w:hAnsi="Times New Roman TUR" w:cs="Times New Roman TUR"/>
          <w:color w:val="000000"/>
        </w:rPr>
        <w:t>o</w:t>
      </w:r>
      <w:r w:rsidR="0084279A">
        <w:rPr>
          <w:rFonts w:ascii="Times New Roman TUR" w:hAnsi="Times New Roman TUR" w:cs="Times New Roman TUR"/>
          <w:color w:val="000000"/>
        </w:rPr>
        <w:t>nc</w:t>
      </w:r>
      <w:r>
        <w:rPr>
          <w:rFonts w:ascii="Times New Roman TUR" w:hAnsi="Times New Roman TUR" w:cs="Times New Roman TUR"/>
          <w:color w:val="000000"/>
        </w:rPr>
        <w:t>hi</w:t>
      </w:r>
      <w:r w:rsidR="0084279A">
        <w:rPr>
          <w:rFonts w:ascii="Times New Roman TUR" w:hAnsi="Times New Roman TUR" w:cs="Times New Roman TUR"/>
          <w:color w:val="000000"/>
        </w:rPr>
        <w:t xml:space="preserve">m </w:t>
      </w:r>
      <w:r>
        <w:rPr>
          <w:rFonts w:ascii="Times New Roman TUR" w:hAnsi="Times New Roman TUR" w:cs="Times New Roman TUR"/>
          <w:color w:val="000000"/>
        </w:rPr>
        <w:t>bo</w:t>
      </w:r>
      <w:r w:rsidR="0084279A">
        <w:rPr>
          <w:rFonts w:ascii="Times New Roman TUR" w:hAnsi="Times New Roman TUR" w:cs="Times New Roman TUR"/>
          <w:color w:val="000000"/>
        </w:rPr>
        <w:t xml:space="preserve">r </w:t>
      </w:r>
      <w:r>
        <w:rPr>
          <w:rFonts w:ascii="Times New Roman TUR" w:hAnsi="Times New Roman TUR" w:cs="Times New Roman TUR"/>
          <w:color w:val="000000"/>
        </w:rPr>
        <w:t>deb q</w:t>
      </w:r>
      <w:r w:rsidR="0084279A">
        <w:rPr>
          <w:rFonts w:ascii="Times New Roman TUR" w:hAnsi="Times New Roman TUR" w:cs="Times New Roman TUR"/>
          <w:color w:val="000000"/>
        </w:rPr>
        <w:t>an</w:t>
      </w:r>
      <w:r>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Pr>
          <w:rFonts w:ascii="Times New Roman TUR" w:hAnsi="Times New Roman TUR" w:cs="Times New Roman TUR"/>
          <w:color w:val="000000"/>
        </w:rPr>
        <w:t>qilaman</w:t>
      </w:r>
      <w:r w:rsidR="0084279A">
        <w:rPr>
          <w:rFonts w:ascii="Times New Roman TUR" w:hAnsi="Times New Roman TUR" w:cs="Times New Roman TUR"/>
          <w:color w:val="000000"/>
        </w:rPr>
        <w:t>. B</w:t>
      </w:r>
      <w:r>
        <w:rPr>
          <w:rFonts w:ascii="Times New Roman TUR" w:hAnsi="Times New Roman TUR" w:cs="Times New Roman TUR"/>
          <w:color w:val="000000"/>
        </w:rPr>
        <w:t>oshq</w:t>
      </w:r>
      <w:r w:rsidR="0084279A">
        <w:rPr>
          <w:rFonts w:ascii="Times New Roman TUR" w:hAnsi="Times New Roman TUR" w:cs="Times New Roman TUR"/>
          <w:color w:val="000000"/>
        </w:rPr>
        <w:t>a y</w:t>
      </w:r>
      <w:r>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ab</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Pr>
          <w:rFonts w:ascii="Times New Roman TUR" w:hAnsi="Times New Roman TUR" w:cs="Times New Roman TUR"/>
          <w:color w:val="000000"/>
        </w:rPr>
        <w:t>shog</w:t>
      </w:r>
      <w:r w:rsidR="0084279A">
        <w:rPr>
          <w:rFonts w:ascii="Times New Roman TUR" w:hAnsi="Times New Roman TUR" w:cs="Times New Roman TUR"/>
          <w:color w:val="000000"/>
        </w:rPr>
        <w:t>irdl</w:t>
      </w:r>
      <w:r>
        <w:rPr>
          <w:rFonts w:ascii="Times New Roman TUR" w:hAnsi="Times New Roman TUR" w:cs="Times New Roman TUR"/>
          <w:color w:val="000000"/>
        </w:rPr>
        <w:t>a</w:t>
      </w:r>
      <w:r w:rsidR="0084279A">
        <w:rPr>
          <w:rFonts w:ascii="Times New Roman TUR" w:hAnsi="Times New Roman TUR" w:cs="Times New Roman TUR"/>
          <w:color w:val="000000"/>
        </w:rPr>
        <w:t>ri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ni quvvatlantirishga</w:t>
      </w:r>
      <w:r w:rsidR="0084279A">
        <w:rPr>
          <w:rFonts w:ascii="Times New Roman TUR" w:hAnsi="Times New Roman TUR" w:cs="Times New Roman TUR"/>
          <w:color w:val="000000"/>
        </w:rPr>
        <w:t xml:space="preserve"> muht</w:t>
      </w:r>
      <w:r>
        <w:rPr>
          <w:rFonts w:ascii="Times New Roman TUR" w:hAnsi="Times New Roman TUR" w:cs="Times New Roman TUR"/>
          <w:color w:val="000000"/>
        </w:rPr>
        <w:t>oj</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nn</w:t>
      </w:r>
      <w:r>
        <w:rPr>
          <w:rFonts w:ascii="Times New Roman TUR" w:hAnsi="Times New Roman TUR" w:cs="Times New Roman TUR"/>
          <w:color w:val="000000"/>
        </w:rPr>
        <w:t>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foydalanishlari</w:t>
      </w:r>
      <w:r w:rsidR="0084279A">
        <w:rPr>
          <w:rFonts w:ascii="Times New Roman TUR" w:hAnsi="Times New Roman TUR" w:cs="Times New Roman TUR"/>
          <w:color w:val="000000"/>
        </w:rPr>
        <w:t xml:space="preserve"> bun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qi</w:t>
      </w:r>
      <w:r w:rsidR="0084279A">
        <w:rPr>
          <w:rFonts w:ascii="Times New Roman TUR" w:hAnsi="Times New Roman TUR" w:cs="Times New Roman TUR"/>
          <w:color w:val="000000"/>
        </w:rPr>
        <w:t>y</w:t>
      </w:r>
      <w:r>
        <w:rPr>
          <w:rFonts w:ascii="Times New Roman TUR" w:hAnsi="Times New Roman TUR" w:cs="Times New Roman TUR"/>
          <w:color w:val="000000"/>
        </w:rPr>
        <w:t>o</w:t>
      </w:r>
      <w:r w:rsidR="0084279A">
        <w:rPr>
          <w:rFonts w:ascii="Times New Roman TUR" w:hAnsi="Times New Roman TUR" w:cs="Times New Roman TUR"/>
          <w:color w:val="000000"/>
        </w:rPr>
        <w:t xml:space="preserve">s </w:t>
      </w:r>
      <w:r>
        <w:rPr>
          <w:rFonts w:ascii="Times New Roman TUR" w:hAnsi="Times New Roman TUR" w:cs="Times New Roman TUR"/>
          <w:color w:val="000000"/>
        </w:rPr>
        <w:t>qilins</w:t>
      </w:r>
      <w:r w:rsidR="0084279A">
        <w:rPr>
          <w:rFonts w:ascii="Times New Roman TUR" w:hAnsi="Times New Roman TUR" w:cs="Times New Roman TUR"/>
          <w:color w:val="000000"/>
        </w:rPr>
        <w:t>in.</w:t>
      </w:r>
    </w:p>
    <w:p w14:paraId="75B5EE37" w14:textId="77777777" w:rsidR="0084279A" w:rsidRDefault="0058332F"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Ha, dinning va shariatning va Qur</w:t>
      </w:r>
      <w:r w:rsidR="00317151">
        <w:rPr>
          <w:rFonts w:ascii="Times New Roman TUR" w:hAnsi="Times New Roman TUR" w:cs="Times New Roman TUR"/>
          <w:color w:val="000000"/>
        </w:rPr>
        <w:t>’</w:t>
      </w:r>
      <w:r>
        <w:rPr>
          <w:rFonts w:ascii="Times New Roman TUR" w:hAnsi="Times New Roman TUR" w:cs="Times New Roman TUR"/>
          <w:color w:val="000000"/>
        </w:rPr>
        <w:t>onning yuzdan ortiq tilsimlarini, muammolarini hal va kashf qilgan va eng qaysar dinsizlarni jim qilib mot qilgan va me</w:t>
      </w:r>
      <w:r w:rsidR="00317151">
        <w:rPr>
          <w:rFonts w:ascii="Times New Roman TUR" w:hAnsi="Times New Roman TUR" w:cs="Times New Roman TUR"/>
          <w:color w:val="000000"/>
        </w:rPr>
        <w:t>’</w:t>
      </w:r>
      <w:r>
        <w:rPr>
          <w:rFonts w:ascii="Times New Roman TUR" w:hAnsi="Times New Roman TUR" w:cs="Times New Roman TUR"/>
          <w:color w:val="000000"/>
        </w:rPr>
        <w:t xml:space="preserve">roj va hashri jismoniy kabi faqat aqldan juda uzoq deb </w:t>
      </w:r>
      <w:r w:rsidR="00317151">
        <w:rPr>
          <w:rFonts w:ascii="Times New Roman TUR" w:hAnsi="Times New Roman TUR" w:cs="Times New Roman TUR"/>
          <w:color w:val="000000"/>
        </w:rPr>
        <w:t>o‘</w:t>
      </w:r>
      <w:r>
        <w:rPr>
          <w:rFonts w:ascii="Times New Roman TUR" w:hAnsi="Times New Roman TUR" w:cs="Times New Roman TUR"/>
          <w:color w:val="000000"/>
        </w:rPr>
        <w:t>ylangan Qur</w:t>
      </w:r>
      <w:r w:rsidR="00317151">
        <w:rPr>
          <w:rFonts w:ascii="Times New Roman TUR" w:hAnsi="Times New Roman TUR" w:cs="Times New Roman TUR"/>
          <w:color w:val="000000"/>
        </w:rPr>
        <w:t>’</w:t>
      </w:r>
      <w:r>
        <w:rPr>
          <w:rFonts w:ascii="Times New Roman TUR" w:hAnsi="Times New Roman TUR" w:cs="Times New Roman TUR"/>
          <w:color w:val="000000"/>
        </w:rPr>
        <w:t xml:space="preserve">on haqiqatlarini eng qaysar va eng </w:t>
      </w:r>
      <w:r w:rsidR="00317151">
        <w:rPr>
          <w:rFonts w:ascii="Times New Roman TUR" w:hAnsi="Times New Roman TUR" w:cs="Times New Roman TUR"/>
          <w:color w:val="000000"/>
        </w:rPr>
        <w:t>o‘</w:t>
      </w:r>
      <w:r>
        <w:rPr>
          <w:rFonts w:ascii="Times New Roman TUR" w:hAnsi="Times New Roman TUR" w:cs="Times New Roman TUR"/>
          <w:color w:val="000000"/>
        </w:rPr>
        <w:t xml:space="preserve">jar faylasuflarga va zindiqlarga quyosh kabi isbot qilgan va ularning bir qismini iymonga keltirgan Risola-i Nur parchalari, albatta Kurra-i Arzni va kurra-i havoiyani </w:t>
      </w:r>
      <w:r w:rsidR="00317151">
        <w:rPr>
          <w:rFonts w:ascii="Times New Roman TUR" w:hAnsi="Times New Roman TUR" w:cs="Times New Roman TUR"/>
          <w:color w:val="000000"/>
        </w:rPr>
        <w:t>o‘</w:t>
      </w:r>
      <w:r>
        <w:rPr>
          <w:rFonts w:ascii="Times New Roman TUR" w:hAnsi="Times New Roman TUR" w:cs="Times New Roman TUR"/>
          <w:color w:val="000000"/>
        </w:rPr>
        <w:t xml:space="preserve">zi bilan aloqador qiladi va bu asrni va istiqbolni </w:t>
      </w:r>
      <w:r w:rsidR="00317151">
        <w:rPr>
          <w:rFonts w:ascii="Times New Roman TUR" w:hAnsi="Times New Roman TUR" w:cs="Times New Roman TUR"/>
          <w:color w:val="000000"/>
        </w:rPr>
        <w:t>o‘</w:t>
      </w:r>
      <w:r>
        <w:rPr>
          <w:rFonts w:ascii="Times New Roman TUR" w:hAnsi="Times New Roman TUR" w:cs="Times New Roman TUR"/>
          <w:color w:val="000000"/>
        </w:rPr>
        <w:t>zi bilan mash</w:t>
      </w:r>
      <w:r w:rsidR="00317151">
        <w:rPr>
          <w:rFonts w:ascii="Times New Roman TUR" w:hAnsi="Times New Roman TUR" w:cs="Times New Roman TUR"/>
          <w:color w:val="000000"/>
        </w:rPr>
        <w:t>g‘</w:t>
      </w:r>
      <w:r>
        <w:rPr>
          <w:rFonts w:ascii="Times New Roman TUR" w:hAnsi="Times New Roman TUR" w:cs="Times New Roman TUR"/>
          <w:color w:val="000000"/>
        </w:rPr>
        <w:t>ul qiladigan bir haqiqati Qur</w:t>
      </w:r>
      <w:r w:rsidR="00317151">
        <w:rPr>
          <w:rFonts w:ascii="Times New Roman TUR" w:hAnsi="Times New Roman TUR" w:cs="Times New Roman TUR"/>
          <w:color w:val="000000"/>
        </w:rPr>
        <w:t>’</w:t>
      </w:r>
      <w:r>
        <w:rPr>
          <w:rFonts w:ascii="Times New Roman TUR" w:hAnsi="Times New Roman TUR" w:cs="Times New Roman TUR"/>
          <w:color w:val="000000"/>
        </w:rPr>
        <w:t>oniyadir va ahli iymon q</w:t>
      </w:r>
      <w:r w:rsidR="00317151">
        <w:rPr>
          <w:rFonts w:ascii="Times New Roman TUR" w:hAnsi="Times New Roman TUR" w:cs="Times New Roman TUR"/>
          <w:color w:val="000000"/>
        </w:rPr>
        <w:t>o‘</w:t>
      </w:r>
      <w:r>
        <w:rPr>
          <w:rFonts w:ascii="Times New Roman TUR" w:hAnsi="Times New Roman TUR" w:cs="Times New Roman TUR"/>
          <w:color w:val="000000"/>
        </w:rPr>
        <w:t>lida bir olmos qilichdir</w:t>
      </w:r>
      <w:r w:rsidR="0084279A">
        <w:rPr>
          <w:rFonts w:ascii="Times New Roman TUR" w:hAnsi="Times New Roman TUR" w:cs="Times New Roman TUR"/>
          <w:color w:val="000000"/>
        </w:rPr>
        <w:t>.</w:t>
      </w:r>
    </w:p>
    <w:p w14:paraId="5F809EE7" w14:textId="77777777" w:rsidR="0084279A" w:rsidRPr="00292E8D" w:rsidRDefault="0084279A" w:rsidP="0012019B">
      <w:pPr>
        <w:autoSpaceDE w:val="0"/>
        <w:autoSpaceDN w:val="0"/>
        <w:adjustRightInd w:val="0"/>
        <w:jc w:val="right"/>
        <w:rPr>
          <w:rFonts w:ascii="Times New Roman TUR" w:hAnsi="Times New Roman TUR" w:cs="Times New Roman TUR"/>
          <w:color w:val="000000"/>
          <w:sz w:val="28"/>
          <w:szCs w:val="28"/>
        </w:rPr>
      </w:pPr>
      <w:r w:rsidRPr="00292E8D">
        <w:rPr>
          <w:rFonts w:ascii="Traditional Arabic" w:hAnsi="Traditional Arabic" w:cs="Traditional Arabic"/>
          <w:color w:val="FF0000"/>
          <w:sz w:val="40"/>
          <w:szCs w:val="40"/>
          <w:rtl/>
        </w:rPr>
        <w:t>اَلْبَاقِى هُوَ الْبَاقِى</w:t>
      </w:r>
    </w:p>
    <w:p w14:paraId="645CE58C" w14:textId="77777777" w:rsidR="0084279A" w:rsidRPr="000D4E21"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4B748C" w:rsidRPr="000D4E21">
        <w:rPr>
          <w:rFonts w:ascii="Times New Roman TUR" w:hAnsi="Times New Roman TUR" w:cs="Times New Roman TUR"/>
          <w:b/>
          <w:bCs/>
          <w:color w:val="000000"/>
        </w:rPr>
        <w:t>A</w:t>
      </w:r>
      <w:r w:rsidRPr="000D4E21">
        <w:rPr>
          <w:rFonts w:ascii="Times New Roman TUR" w:hAnsi="Times New Roman TUR" w:cs="Times New Roman TUR"/>
          <w:b/>
          <w:bCs/>
          <w:color w:val="000000"/>
        </w:rPr>
        <w:t>mir</w:t>
      </w:r>
      <w:r w:rsidR="004B748C" w:rsidRPr="000D4E21">
        <w:rPr>
          <w:rFonts w:ascii="Times New Roman TUR" w:hAnsi="Times New Roman TUR" w:cs="Times New Roman TUR"/>
          <w:b/>
          <w:bCs/>
          <w:color w:val="000000"/>
        </w:rPr>
        <w:t>to</w:t>
      </w:r>
      <w:r w:rsidR="00317151">
        <w:rPr>
          <w:rFonts w:ascii="Times New Roman TUR" w:hAnsi="Times New Roman TUR" w:cs="Times New Roman TUR"/>
          <w:b/>
          <w:bCs/>
          <w:color w:val="000000"/>
        </w:rPr>
        <w:t>g‘</w:t>
      </w:r>
      <w:r w:rsidRPr="000D4E21">
        <w:rPr>
          <w:rFonts w:ascii="Times New Roman TUR" w:hAnsi="Times New Roman TUR" w:cs="Times New Roman TUR"/>
          <w:b/>
          <w:bCs/>
          <w:color w:val="000000"/>
        </w:rPr>
        <w:t xml:space="preserve">da </w:t>
      </w:r>
      <w:r w:rsidR="004B748C" w:rsidRPr="000D4E21">
        <w:rPr>
          <w:rFonts w:ascii="Times New Roman TUR" w:hAnsi="Times New Roman TUR" w:cs="Times New Roman TUR"/>
          <w:b/>
          <w:bCs/>
          <w:color w:val="000000"/>
        </w:rPr>
        <w:t>Q</w:t>
      </w:r>
      <w:r w:rsidRPr="000D4E21">
        <w:rPr>
          <w:rFonts w:ascii="Times New Roman TUR" w:hAnsi="Times New Roman TUR" w:cs="Times New Roman TUR"/>
          <w:b/>
          <w:bCs/>
          <w:color w:val="000000"/>
        </w:rPr>
        <w:t>ard</w:t>
      </w:r>
      <w:r w:rsidR="004B748C" w:rsidRPr="000D4E21">
        <w:rPr>
          <w:rFonts w:ascii="Times New Roman TUR" w:hAnsi="Times New Roman TUR" w:cs="Times New Roman TUR"/>
          <w:b/>
          <w:bCs/>
          <w:color w:val="000000"/>
        </w:rPr>
        <w:t>osh</w:t>
      </w:r>
      <w:r w:rsidRPr="000D4E21">
        <w:rPr>
          <w:rFonts w:ascii="Times New Roman TUR" w:hAnsi="Times New Roman TUR" w:cs="Times New Roman TUR"/>
          <w:b/>
          <w:bCs/>
          <w:color w:val="000000"/>
        </w:rPr>
        <w:t>in</w:t>
      </w:r>
      <w:r w:rsidR="004B748C" w:rsidRPr="000D4E21">
        <w:rPr>
          <w:rFonts w:ascii="Times New Roman TUR" w:hAnsi="Times New Roman TUR" w:cs="Times New Roman TUR"/>
          <w:b/>
          <w:bCs/>
          <w:color w:val="000000"/>
        </w:rPr>
        <w:t>g</w:t>
      </w:r>
      <w:r w:rsidRPr="000D4E21">
        <w:rPr>
          <w:rFonts w:ascii="Times New Roman TUR" w:hAnsi="Times New Roman TUR" w:cs="Times New Roman TUR"/>
          <w:b/>
          <w:bCs/>
          <w:color w:val="000000"/>
        </w:rPr>
        <w:t xml:space="preserve">iz </w:t>
      </w:r>
    </w:p>
    <w:p w14:paraId="5ADF1FB2" w14:textId="77777777" w:rsidR="0084279A" w:rsidRDefault="0084279A" w:rsidP="0012019B">
      <w:pPr>
        <w:autoSpaceDE w:val="0"/>
        <w:autoSpaceDN w:val="0"/>
        <w:adjustRightInd w:val="0"/>
        <w:jc w:val="right"/>
        <w:rPr>
          <w:rFonts w:ascii="Times New Roman TUR" w:hAnsi="Times New Roman TUR" w:cs="Times New Roman TUR"/>
          <w:color w:val="000000"/>
        </w:rPr>
      </w:pPr>
      <w:r w:rsidRPr="000D4E21">
        <w:rPr>
          <w:rFonts w:ascii="Times New Roman TUR" w:hAnsi="Times New Roman TUR" w:cs="Times New Roman TUR"/>
          <w:b/>
          <w:bCs/>
          <w:color w:val="000000"/>
        </w:rPr>
        <w:tab/>
        <w:t>Said Nurs</w:t>
      </w:r>
      <w:r w:rsidR="004B748C" w:rsidRPr="000D4E21">
        <w:rPr>
          <w:rFonts w:ascii="Times New Roman TUR" w:hAnsi="Times New Roman TUR" w:cs="Times New Roman TUR"/>
          <w:b/>
          <w:bCs/>
          <w:color w:val="000000"/>
        </w:rPr>
        <w:t>iy</w:t>
      </w:r>
    </w:p>
    <w:p w14:paraId="3CCFE8D3" w14:textId="77777777" w:rsidR="0084279A" w:rsidRPr="00E947AA" w:rsidRDefault="00E947AA" w:rsidP="0012019B">
      <w:pPr>
        <w:autoSpaceDE w:val="0"/>
        <w:autoSpaceDN w:val="0"/>
        <w:adjustRightInd w:val="0"/>
        <w:jc w:val="center"/>
      </w:pPr>
      <w:r w:rsidRPr="00E947AA">
        <w:t>***</w:t>
      </w:r>
    </w:p>
    <w:p w14:paraId="0F23B57B" w14:textId="77777777" w:rsidR="00E947AA" w:rsidRDefault="00E947AA" w:rsidP="0012019B">
      <w:pPr>
        <w:autoSpaceDE w:val="0"/>
        <w:autoSpaceDN w:val="0"/>
        <w:adjustRightInd w:val="0"/>
        <w:jc w:val="center"/>
        <w:rPr>
          <w:rFonts w:ascii="Times New Roman TUR" w:hAnsi="Times New Roman TUR" w:cs="Times New Roman TUR"/>
          <w:color w:val="000000"/>
        </w:rPr>
      </w:pPr>
    </w:p>
    <w:p w14:paraId="67F5E67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R</w:t>
      </w:r>
      <w:r w:rsidR="004B748C">
        <w:rPr>
          <w:rFonts w:ascii="Times New Roman TUR" w:hAnsi="Times New Roman TUR" w:cs="Times New Roman TUR"/>
          <w:color w:val="000000"/>
        </w:rPr>
        <w:t>I</w:t>
      </w:r>
      <w:r>
        <w:rPr>
          <w:rFonts w:ascii="Times New Roman TUR" w:hAnsi="Times New Roman TUR" w:cs="Times New Roman TUR"/>
          <w:color w:val="000000"/>
        </w:rPr>
        <w:t>S</w:t>
      </w:r>
      <w:r w:rsidR="004B748C">
        <w:rPr>
          <w:rFonts w:ascii="Times New Roman TUR" w:hAnsi="Times New Roman TUR" w:cs="Times New Roman TUR"/>
          <w:color w:val="000000"/>
        </w:rPr>
        <w:t>O</w:t>
      </w:r>
      <w:r>
        <w:rPr>
          <w:rFonts w:ascii="Times New Roman TUR" w:hAnsi="Times New Roman TUR" w:cs="Times New Roman TUR"/>
          <w:color w:val="000000"/>
        </w:rPr>
        <w:t>L</w:t>
      </w:r>
      <w:r w:rsidR="004B748C">
        <w:rPr>
          <w:rFonts w:ascii="Times New Roman TUR" w:hAnsi="Times New Roman TUR" w:cs="Times New Roman TUR"/>
          <w:color w:val="000000"/>
        </w:rPr>
        <w:t>A</w:t>
      </w:r>
      <w:r>
        <w:rPr>
          <w:rFonts w:ascii="Times New Roman TUR" w:hAnsi="Times New Roman TUR" w:cs="Times New Roman TUR"/>
          <w:color w:val="000000"/>
        </w:rPr>
        <w:t>-</w:t>
      </w:r>
      <w:r w:rsidR="004B748C">
        <w:rPr>
          <w:rFonts w:ascii="Times New Roman TUR" w:hAnsi="Times New Roman TUR" w:cs="Times New Roman TUR"/>
          <w:color w:val="000000"/>
        </w:rPr>
        <w:t>I</w:t>
      </w:r>
      <w:r>
        <w:rPr>
          <w:rFonts w:ascii="Times New Roman TUR" w:hAnsi="Times New Roman TUR" w:cs="Times New Roman TUR"/>
          <w:color w:val="000000"/>
        </w:rPr>
        <w:t xml:space="preserve"> NUR</w:t>
      </w:r>
      <w:r w:rsidR="004B748C">
        <w:rPr>
          <w:rFonts w:ascii="Times New Roman TUR" w:hAnsi="Times New Roman TUR" w:cs="Times New Roman TUR"/>
          <w:color w:val="000000"/>
        </w:rPr>
        <w:t>NI</w:t>
      </w:r>
      <w:r>
        <w:rPr>
          <w:rFonts w:ascii="Times New Roman TUR" w:hAnsi="Times New Roman TUR" w:cs="Times New Roman TUR"/>
          <w:color w:val="000000"/>
        </w:rPr>
        <w:t>N</w:t>
      </w:r>
      <w:r w:rsidR="004B748C">
        <w:rPr>
          <w:rFonts w:ascii="Times New Roman TUR" w:hAnsi="Times New Roman TUR" w:cs="Times New Roman TUR"/>
          <w:color w:val="000000"/>
        </w:rPr>
        <w:t>G</w:t>
      </w:r>
      <w:r>
        <w:rPr>
          <w:rFonts w:ascii="Times New Roman TUR" w:hAnsi="Times New Roman TUR" w:cs="Times New Roman TUR"/>
          <w:color w:val="000000"/>
        </w:rPr>
        <w:t xml:space="preserve"> </w:t>
      </w:r>
      <w:r w:rsidR="004B748C">
        <w:rPr>
          <w:rFonts w:ascii="Times New Roman TUR" w:hAnsi="Times New Roman TUR" w:cs="Times New Roman TUR"/>
          <w:color w:val="000000"/>
        </w:rPr>
        <w:t>Q</w:t>
      </w:r>
      <w:r>
        <w:rPr>
          <w:rFonts w:ascii="Times New Roman TUR" w:hAnsi="Times New Roman TUR" w:cs="Times New Roman TUR"/>
          <w:color w:val="000000"/>
        </w:rPr>
        <w:t>AHRAM</w:t>
      </w:r>
      <w:r w:rsidR="004B748C">
        <w:rPr>
          <w:rFonts w:ascii="Times New Roman TUR" w:hAnsi="Times New Roman TUR" w:cs="Times New Roman TUR"/>
          <w:color w:val="000000"/>
        </w:rPr>
        <w:t>O</w:t>
      </w:r>
      <w:r>
        <w:rPr>
          <w:rFonts w:ascii="Times New Roman TUR" w:hAnsi="Times New Roman TUR" w:cs="Times New Roman TUR"/>
          <w:color w:val="000000"/>
        </w:rPr>
        <w:t xml:space="preserve">NI </w:t>
      </w:r>
      <w:r w:rsidR="004B748C">
        <w:rPr>
          <w:rFonts w:ascii="Times New Roman TUR" w:hAnsi="Times New Roman TUR" w:cs="Times New Roman TUR"/>
          <w:color w:val="000000"/>
        </w:rPr>
        <w:t>X</w:t>
      </w:r>
      <w:r>
        <w:rPr>
          <w:rFonts w:ascii="Times New Roman TUR" w:hAnsi="Times New Roman TUR" w:cs="Times New Roman TUR"/>
          <w:color w:val="000000"/>
        </w:rPr>
        <w:t>USR</w:t>
      </w:r>
      <w:r w:rsidR="004B748C">
        <w:rPr>
          <w:rFonts w:ascii="Times New Roman TUR" w:hAnsi="Times New Roman TUR" w:cs="Times New Roman TUR"/>
          <w:color w:val="000000"/>
        </w:rPr>
        <w:t>A</w:t>
      </w:r>
      <w:r>
        <w:rPr>
          <w:rFonts w:ascii="Times New Roman TUR" w:hAnsi="Times New Roman TUR" w:cs="Times New Roman TUR"/>
          <w:color w:val="000000"/>
        </w:rPr>
        <w:t xml:space="preserve">V TARAFIDAN </w:t>
      </w:r>
      <w:r w:rsidR="004B748C">
        <w:rPr>
          <w:rFonts w:ascii="Times New Roman TUR" w:hAnsi="Times New Roman TUR" w:cs="Times New Roman TUR"/>
          <w:color w:val="000000"/>
        </w:rPr>
        <w:t>Q</w:t>
      </w:r>
      <w:r>
        <w:rPr>
          <w:rFonts w:ascii="Times New Roman TUR" w:hAnsi="Times New Roman TUR" w:cs="Times New Roman TUR"/>
          <w:color w:val="000000"/>
        </w:rPr>
        <w:t>AL</w:t>
      </w:r>
      <w:r w:rsidR="004B748C">
        <w:rPr>
          <w:rFonts w:ascii="Times New Roman TUR" w:hAnsi="Times New Roman TUR" w:cs="Times New Roman TUR"/>
          <w:color w:val="000000"/>
        </w:rPr>
        <w:t>A</w:t>
      </w:r>
      <w:r>
        <w:rPr>
          <w:rFonts w:ascii="Times New Roman TUR" w:hAnsi="Times New Roman TUR" w:cs="Times New Roman TUR"/>
          <w:color w:val="000000"/>
        </w:rPr>
        <w:t>M</w:t>
      </w:r>
      <w:r w:rsidR="004B748C">
        <w:rPr>
          <w:rFonts w:ascii="Times New Roman TUR" w:hAnsi="Times New Roman TUR" w:cs="Times New Roman TUR"/>
          <w:color w:val="000000"/>
        </w:rPr>
        <w:t>GA</w:t>
      </w:r>
      <w:r>
        <w:rPr>
          <w:rFonts w:ascii="Times New Roman TUR" w:hAnsi="Times New Roman TUR" w:cs="Times New Roman TUR"/>
          <w:color w:val="000000"/>
        </w:rPr>
        <w:t xml:space="preserve"> </w:t>
      </w:r>
      <w:r w:rsidR="004B748C">
        <w:rPr>
          <w:rFonts w:ascii="Times New Roman TUR" w:hAnsi="Times New Roman TUR" w:cs="Times New Roman TUR"/>
          <w:color w:val="000000"/>
        </w:rPr>
        <w:t>O</w:t>
      </w:r>
      <w:r>
        <w:rPr>
          <w:rFonts w:ascii="Times New Roman TUR" w:hAnsi="Times New Roman TUR" w:cs="Times New Roman TUR"/>
          <w:color w:val="000000"/>
        </w:rPr>
        <w:t>LIN</w:t>
      </w:r>
      <w:r w:rsidR="004B748C">
        <w:rPr>
          <w:rFonts w:ascii="Times New Roman TUR" w:hAnsi="Times New Roman TUR" w:cs="Times New Roman TUR"/>
          <w:color w:val="000000"/>
        </w:rPr>
        <w:t>GAN</w:t>
      </w:r>
    </w:p>
    <w:p w14:paraId="5F96E7E0" w14:textId="77777777" w:rsidR="0084279A" w:rsidRPr="004B748C" w:rsidRDefault="0084279A" w:rsidP="0012019B">
      <w:pPr>
        <w:autoSpaceDE w:val="0"/>
        <w:autoSpaceDN w:val="0"/>
        <w:adjustRightInd w:val="0"/>
        <w:jc w:val="center"/>
        <w:rPr>
          <w:rFonts w:ascii="Times New Roman TUR" w:hAnsi="Times New Roman TUR" w:cs="Times New Roman TUR"/>
          <w:color w:val="000000"/>
          <w:sz w:val="28"/>
          <w:szCs w:val="28"/>
        </w:rPr>
      </w:pPr>
      <w:r w:rsidRPr="004B748C">
        <w:rPr>
          <w:rFonts w:ascii="Traditional Arabic" w:hAnsi="Traditional Arabic" w:cs="Traditional Arabic"/>
          <w:color w:val="FF0000"/>
          <w:sz w:val="40"/>
          <w:szCs w:val="40"/>
          <w:rtl/>
        </w:rPr>
        <w:t>بِاسْمِهِ سُبْحَانَهُ</w:t>
      </w:r>
    </w:p>
    <w:p w14:paraId="3B4A6041" w14:textId="77777777" w:rsidR="0070255E" w:rsidRDefault="0070255E" w:rsidP="0012019B">
      <w:pPr>
        <w:autoSpaceDE w:val="0"/>
        <w:autoSpaceDN w:val="0"/>
        <w:adjustRightInd w:val="0"/>
        <w:ind w:firstLine="706"/>
        <w:jc w:val="both"/>
        <w:rPr>
          <w:rFonts w:ascii="Times New Roman TUR" w:hAnsi="Times New Roman TUR" w:cs="Times New Roman TUR"/>
          <w:color w:val="000000"/>
        </w:rPr>
      </w:pPr>
    </w:p>
    <w:p w14:paraId="2F5B7C53" w14:textId="77777777" w:rsidR="004B748C" w:rsidRDefault="0084279A" w:rsidP="0012019B">
      <w:pPr>
        <w:autoSpaceDE w:val="0"/>
        <w:autoSpaceDN w:val="0"/>
        <w:adjustRightInd w:val="0"/>
        <w:ind w:firstLine="706"/>
        <w:jc w:val="both"/>
        <w:rPr>
          <w:rFonts w:ascii="Times New Roman TUR" w:hAnsi="Times New Roman TUR" w:cs="Times New Roman TUR"/>
          <w:color w:val="000000"/>
        </w:rPr>
      </w:pPr>
      <w:r w:rsidRPr="009C7596">
        <w:rPr>
          <w:rFonts w:ascii="Times New Roman TUR" w:hAnsi="Times New Roman TUR" w:cs="Times New Roman TUR"/>
          <w:color w:val="000000"/>
        </w:rPr>
        <w:t>Ris</w:t>
      </w:r>
      <w:r w:rsidR="009C7596">
        <w:rPr>
          <w:rFonts w:ascii="Times New Roman TUR" w:hAnsi="Times New Roman TUR" w:cs="Times New Roman TUR"/>
          <w:color w:val="000000"/>
        </w:rPr>
        <w:t>o</w:t>
      </w:r>
      <w:r w:rsidRPr="009C7596">
        <w:rPr>
          <w:rFonts w:ascii="Times New Roman TUR" w:hAnsi="Times New Roman TUR" w:cs="Times New Roman TUR"/>
          <w:color w:val="000000"/>
        </w:rPr>
        <w:t>l</w:t>
      </w:r>
      <w:r w:rsidR="009C7596">
        <w:rPr>
          <w:rFonts w:ascii="Times New Roman TUR" w:hAnsi="Times New Roman TUR" w:cs="Times New Roman TUR"/>
          <w:color w:val="000000"/>
        </w:rPr>
        <w:t>a</w:t>
      </w:r>
      <w:r w:rsidRPr="009C7596">
        <w:rPr>
          <w:rFonts w:ascii="Times New Roman TUR" w:hAnsi="Times New Roman TUR" w:cs="Times New Roman TUR"/>
          <w:color w:val="000000"/>
        </w:rPr>
        <w:t>-in</w:t>
      </w:r>
      <w:r w:rsidR="009C7596">
        <w:rPr>
          <w:rFonts w:ascii="Times New Roman TUR" w:hAnsi="Times New Roman TUR" w:cs="Times New Roman TUR"/>
          <w:color w:val="000000"/>
        </w:rPr>
        <w:t xml:space="preserve"> </w:t>
      </w:r>
      <w:r w:rsidRPr="009C7596">
        <w:rPr>
          <w:rFonts w:ascii="Times New Roman TUR" w:hAnsi="Times New Roman TUR" w:cs="Times New Roman TUR"/>
          <w:color w:val="000000"/>
        </w:rPr>
        <w:t>Nur</w:t>
      </w:r>
      <w:r w:rsidR="009C7596">
        <w:rPr>
          <w:rFonts w:ascii="Times New Roman TUR" w:hAnsi="Times New Roman TUR" w:cs="Times New Roman TUR"/>
          <w:color w:val="000000"/>
        </w:rPr>
        <w:t>ni</w:t>
      </w:r>
      <w:r w:rsidRPr="009C7596">
        <w:rPr>
          <w:rFonts w:ascii="Times New Roman TUR" w:hAnsi="Times New Roman TUR" w:cs="Times New Roman TUR"/>
          <w:color w:val="000000"/>
        </w:rPr>
        <w:t>n</w:t>
      </w:r>
      <w:r w:rsidR="009C7596">
        <w:rPr>
          <w:rFonts w:ascii="Times New Roman TUR" w:hAnsi="Times New Roman TUR" w:cs="Times New Roman TUR"/>
          <w:color w:val="000000"/>
        </w:rPr>
        <w:t>g</w:t>
      </w:r>
      <w:r>
        <w:rPr>
          <w:rFonts w:ascii="Times New Roman TUR" w:hAnsi="Times New Roman TUR" w:cs="Times New Roman TUR"/>
          <w:color w:val="000000"/>
        </w:rPr>
        <w:t xml:space="preserve"> k</w:t>
      </w:r>
      <w:r w:rsidR="009C7596">
        <w:rPr>
          <w:rFonts w:ascii="Times New Roman TUR" w:hAnsi="Times New Roman TUR" w:cs="Times New Roman TUR"/>
          <w:color w:val="000000"/>
        </w:rPr>
        <w:t>a</w:t>
      </w:r>
      <w:r>
        <w:rPr>
          <w:rFonts w:ascii="Times New Roman TUR" w:hAnsi="Times New Roman TUR" w:cs="Times New Roman TUR"/>
          <w:color w:val="000000"/>
        </w:rPr>
        <w:t>r</w:t>
      </w:r>
      <w:r w:rsidR="009C7596">
        <w:rPr>
          <w:rFonts w:ascii="Times New Roman TUR" w:hAnsi="Times New Roman TUR" w:cs="Times New Roman TUR"/>
          <w:color w:val="000000"/>
        </w:rPr>
        <w:t>o</w:t>
      </w:r>
      <w:r>
        <w:rPr>
          <w:rFonts w:ascii="Times New Roman TUR" w:hAnsi="Times New Roman TUR" w:cs="Times New Roman TUR"/>
          <w:color w:val="000000"/>
        </w:rPr>
        <w:t>m</w:t>
      </w:r>
      <w:r w:rsidR="009C7596">
        <w:rPr>
          <w:rFonts w:ascii="Times New Roman TUR" w:hAnsi="Times New Roman TUR" w:cs="Times New Roman TUR"/>
          <w:color w:val="000000"/>
        </w:rPr>
        <w:t>a</w:t>
      </w:r>
      <w:r>
        <w:rPr>
          <w:rFonts w:ascii="Times New Roman TUR" w:hAnsi="Times New Roman TUR" w:cs="Times New Roman TUR"/>
          <w:color w:val="000000"/>
        </w:rPr>
        <w:t>tl</w:t>
      </w:r>
      <w:r w:rsidR="009C7596">
        <w:rPr>
          <w:rFonts w:ascii="Times New Roman TUR" w:hAnsi="Times New Roman TUR" w:cs="Times New Roman TUR"/>
          <w:color w:val="000000"/>
        </w:rPr>
        <w:t>a</w:t>
      </w:r>
      <w:r>
        <w:rPr>
          <w:rFonts w:ascii="Times New Roman TUR" w:hAnsi="Times New Roman TUR" w:cs="Times New Roman TUR"/>
          <w:color w:val="000000"/>
        </w:rPr>
        <w:t>rid</w:t>
      </w:r>
      <w:r w:rsidR="009C7596">
        <w:rPr>
          <w:rFonts w:ascii="Times New Roman TUR" w:hAnsi="Times New Roman TUR" w:cs="Times New Roman TUR"/>
          <w:color w:val="000000"/>
        </w:rPr>
        <w:t>a</w:t>
      </w:r>
      <w:r>
        <w:rPr>
          <w:rFonts w:ascii="Times New Roman TUR" w:hAnsi="Times New Roman TUR" w:cs="Times New Roman TUR"/>
          <w:color w:val="000000"/>
        </w:rPr>
        <w:t xml:space="preserve">ndirki: </w:t>
      </w:r>
      <w:r w:rsidR="009C7596">
        <w:rPr>
          <w:rFonts w:ascii="Times New Roman TUR" w:hAnsi="Times New Roman TUR" w:cs="Times New Roman TUR"/>
          <w:color w:val="000000"/>
        </w:rPr>
        <w:t>U</w:t>
      </w:r>
      <w:r>
        <w:rPr>
          <w:rFonts w:ascii="Times New Roman TUR" w:hAnsi="Times New Roman TUR" w:cs="Times New Roman TUR"/>
          <w:color w:val="000000"/>
        </w:rPr>
        <w:t>st</w:t>
      </w:r>
      <w:r w:rsidR="009C7596">
        <w:rPr>
          <w:rFonts w:ascii="Times New Roman TUR" w:hAnsi="Times New Roman TUR" w:cs="Times New Roman TUR"/>
          <w:color w:val="000000"/>
        </w:rPr>
        <w:t>ozi</w:t>
      </w:r>
      <w:r>
        <w:rPr>
          <w:rFonts w:ascii="Times New Roman TUR" w:hAnsi="Times New Roman TUR" w:cs="Times New Roman TUR"/>
          <w:color w:val="000000"/>
        </w:rPr>
        <w:t>m</w:t>
      </w:r>
      <w:r w:rsidR="009C7596">
        <w:rPr>
          <w:rFonts w:ascii="Times New Roman TUR" w:hAnsi="Times New Roman TUR" w:cs="Times New Roman TUR"/>
          <w:color w:val="000000"/>
        </w:rPr>
        <w:t>i</w:t>
      </w:r>
      <w:r>
        <w:rPr>
          <w:rFonts w:ascii="Times New Roman TUR" w:hAnsi="Times New Roman TUR" w:cs="Times New Roman TUR"/>
          <w:color w:val="000000"/>
        </w:rPr>
        <w:t>z R</w:t>
      </w:r>
      <w:r w:rsidR="009C7596">
        <w:rPr>
          <w:rFonts w:ascii="Times New Roman TUR" w:hAnsi="Times New Roman TUR" w:cs="Times New Roman TUR"/>
          <w:color w:val="000000"/>
        </w:rPr>
        <w:t>o</w:t>
      </w:r>
      <w:r w:rsidR="000D4E21">
        <w:rPr>
          <w:rFonts w:ascii="Times New Roman TUR" w:hAnsi="Times New Roman TUR" w:cs="Times New Roman TUR"/>
          <w:color w:val="000000"/>
        </w:rPr>
        <w:t>z</w:t>
      </w:r>
      <w:r w:rsidR="009C7596">
        <w:rPr>
          <w:rFonts w:ascii="Times New Roman TUR" w:hAnsi="Times New Roman TUR" w:cs="Times New Roman TUR"/>
          <w:color w:val="000000"/>
        </w:rPr>
        <w:t>i</w:t>
      </w:r>
      <w:r>
        <w:rPr>
          <w:rFonts w:ascii="Times New Roman TUR" w:hAnsi="Times New Roman TUR" w:cs="Times New Roman TUR"/>
          <w:color w:val="000000"/>
        </w:rPr>
        <w:t>yall</w:t>
      </w:r>
      <w:r w:rsidR="009C7596">
        <w:rPr>
          <w:rFonts w:ascii="Times New Roman TUR" w:hAnsi="Times New Roman TUR" w:cs="Times New Roman TUR"/>
          <w:color w:val="000000"/>
        </w:rPr>
        <w:t>o</w:t>
      </w:r>
      <w:r>
        <w:rPr>
          <w:rFonts w:ascii="Times New Roman TUR" w:hAnsi="Times New Roman TUR" w:cs="Times New Roman TUR"/>
          <w:color w:val="000000"/>
        </w:rPr>
        <w:t>h</w:t>
      </w:r>
      <w:r w:rsidR="00F3456F">
        <w:rPr>
          <w:rFonts w:ascii="Times New Roman TUR" w:hAnsi="Times New Roman TUR" w:cs="Times New Roman TUR"/>
          <w:color w:val="000000"/>
        </w:rPr>
        <w:t>u</w:t>
      </w:r>
      <w:r>
        <w:rPr>
          <w:rFonts w:ascii="Times New Roman TUR" w:hAnsi="Times New Roman TUR" w:cs="Times New Roman TUR"/>
          <w:color w:val="000000"/>
        </w:rPr>
        <w:t xml:space="preserve"> Anh</w:t>
      </w:r>
      <w:r w:rsidR="009C7596">
        <w:rPr>
          <w:rFonts w:ascii="Times New Roman TUR" w:hAnsi="Times New Roman TUR" w:cs="Times New Roman TUR"/>
          <w:color w:val="000000"/>
        </w:rPr>
        <w:t>u</w:t>
      </w:r>
      <w:r>
        <w:rPr>
          <w:rFonts w:ascii="Times New Roman TUR" w:hAnsi="Times New Roman TUR" w:cs="Times New Roman TUR"/>
          <w:color w:val="000000"/>
        </w:rPr>
        <w:t xml:space="preserve"> </w:t>
      </w:r>
      <w:r w:rsidR="009C7596">
        <w:rPr>
          <w:rFonts w:ascii="Times New Roman TUR" w:hAnsi="Times New Roman TUR" w:cs="Times New Roman TUR"/>
          <w:color w:val="000000"/>
        </w:rPr>
        <w:t>k</w:t>
      </w:r>
      <w:r w:rsidR="00317151">
        <w:rPr>
          <w:rFonts w:ascii="Times New Roman TUR" w:hAnsi="Times New Roman TUR" w:cs="Times New Roman TUR"/>
          <w:color w:val="000000"/>
        </w:rPr>
        <w:t>o‘</w:t>
      </w:r>
      <w:r w:rsidR="009C7596">
        <w:rPr>
          <w:rFonts w:ascii="Times New Roman TUR" w:hAnsi="Times New Roman TUR" w:cs="Times New Roman TUR"/>
          <w:color w:val="000000"/>
        </w:rPr>
        <w:t>p</w:t>
      </w:r>
      <w:r>
        <w:rPr>
          <w:rFonts w:ascii="Times New Roman TUR" w:hAnsi="Times New Roman TUR" w:cs="Times New Roman TUR"/>
          <w:color w:val="000000"/>
        </w:rPr>
        <w:t xml:space="preserve"> d</w:t>
      </w:r>
      <w:r w:rsidR="009C7596">
        <w:rPr>
          <w:rFonts w:ascii="Times New Roman TUR" w:hAnsi="Times New Roman TUR" w:cs="Times New Roman TUR"/>
          <w:color w:val="000000"/>
        </w:rPr>
        <w:t>a</w:t>
      </w:r>
      <w:r>
        <w:rPr>
          <w:rFonts w:ascii="Times New Roman TUR" w:hAnsi="Times New Roman TUR" w:cs="Times New Roman TUR"/>
          <w:color w:val="000000"/>
        </w:rPr>
        <w:t>fa ris</w:t>
      </w:r>
      <w:r w:rsidR="009C7596">
        <w:rPr>
          <w:rFonts w:ascii="Times New Roman TUR" w:hAnsi="Times New Roman TUR" w:cs="Times New Roman TUR"/>
          <w:color w:val="000000"/>
        </w:rPr>
        <w:t>o</w:t>
      </w:r>
      <w:r>
        <w:rPr>
          <w:rFonts w:ascii="Times New Roman TUR" w:hAnsi="Times New Roman TUR" w:cs="Times New Roman TUR"/>
          <w:color w:val="000000"/>
        </w:rPr>
        <w:t>l</w:t>
      </w:r>
      <w:r w:rsidR="009C7596">
        <w:rPr>
          <w:rFonts w:ascii="Times New Roman TUR" w:hAnsi="Times New Roman TUR" w:cs="Times New Roman TUR"/>
          <w:color w:val="000000"/>
        </w:rPr>
        <w:t>a</w:t>
      </w:r>
      <w:r>
        <w:rPr>
          <w:rFonts w:ascii="Times New Roman TUR" w:hAnsi="Times New Roman TUR" w:cs="Times New Roman TUR"/>
          <w:color w:val="000000"/>
        </w:rPr>
        <w:t>l</w:t>
      </w:r>
      <w:r w:rsidR="009C7596">
        <w:rPr>
          <w:rFonts w:ascii="Times New Roman TUR" w:hAnsi="Times New Roman TUR" w:cs="Times New Roman TUR"/>
          <w:color w:val="000000"/>
        </w:rPr>
        <w:t>a</w:t>
      </w:r>
      <w:r>
        <w:rPr>
          <w:rFonts w:ascii="Times New Roman TUR" w:hAnsi="Times New Roman TUR" w:cs="Times New Roman TUR"/>
          <w:color w:val="000000"/>
        </w:rPr>
        <w:t>rd</w:t>
      </w:r>
      <w:r w:rsidR="009C7596">
        <w:rPr>
          <w:rFonts w:ascii="Times New Roman TUR" w:hAnsi="Times New Roman TUR" w:cs="Times New Roman TUR"/>
          <w:color w:val="000000"/>
        </w:rPr>
        <w:t>a</w:t>
      </w:r>
      <w:r>
        <w:rPr>
          <w:rFonts w:ascii="Times New Roman TUR" w:hAnsi="Times New Roman TUR" w:cs="Times New Roman TUR"/>
          <w:color w:val="000000"/>
        </w:rPr>
        <w:t xml:space="preserve">: "Ey </w:t>
      </w:r>
      <w:r w:rsidR="00E45773">
        <w:rPr>
          <w:rFonts w:ascii="Times New Roman TUR" w:hAnsi="Times New Roman TUR" w:cs="Times New Roman TUR"/>
          <w:color w:val="000000"/>
        </w:rPr>
        <w:t>dinsiz</w:t>
      </w:r>
      <w:r>
        <w:rPr>
          <w:rFonts w:ascii="Times New Roman TUR" w:hAnsi="Times New Roman TUR" w:cs="Times New Roman TUR"/>
          <w:color w:val="000000"/>
        </w:rPr>
        <w:t>l</w:t>
      </w:r>
      <w:r w:rsidR="009C7596">
        <w:rPr>
          <w:rFonts w:ascii="Times New Roman TUR" w:hAnsi="Times New Roman TUR" w:cs="Times New Roman TUR"/>
          <w:color w:val="000000"/>
        </w:rPr>
        <w:t>a</w:t>
      </w:r>
      <w:r>
        <w:rPr>
          <w:rFonts w:ascii="Times New Roman TUR" w:hAnsi="Times New Roman TUR" w:cs="Times New Roman TUR"/>
          <w:color w:val="000000"/>
        </w:rPr>
        <w:t>r v</w:t>
      </w:r>
      <w:r w:rsidR="009C7596">
        <w:rPr>
          <w:rFonts w:ascii="Times New Roman TUR" w:hAnsi="Times New Roman TUR" w:cs="Times New Roman TUR"/>
          <w:color w:val="000000"/>
        </w:rPr>
        <w:t>a</w:t>
      </w:r>
      <w:r>
        <w:rPr>
          <w:rFonts w:ascii="Times New Roman TUR" w:hAnsi="Times New Roman TUR" w:cs="Times New Roman TUR"/>
          <w:color w:val="000000"/>
        </w:rPr>
        <w:t xml:space="preserve"> ey z</w:t>
      </w:r>
      <w:r w:rsidR="009C7596">
        <w:rPr>
          <w:rFonts w:ascii="Times New Roman TUR" w:hAnsi="Times New Roman TUR" w:cs="Times New Roman TUR"/>
          <w:color w:val="000000"/>
        </w:rPr>
        <w:t>i</w:t>
      </w:r>
      <w:r>
        <w:rPr>
          <w:rFonts w:ascii="Times New Roman TUR" w:hAnsi="Times New Roman TUR" w:cs="Times New Roman TUR"/>
          <w:color w:val="000000"/>
        </w:rPr>
        <w:t>nd</w:t>
      </w:r>
      <w:r w:rsidR="009C7596">
        <w:rPr>
          <w:rFonts w:ascii="Times New Roman TUR" w:hAnsi="Times New Roman TUR" w:cs="Times New Roman TUR"/>
          <w:color w:val="000000"/>
        </w:rPr>
        <w:t>iq</w:t>
      </w:r>
      <w:r>
        <w:rPr>
          <w:rFonts w:ascii="Times New Roman TUR" w:hAnsi="Times New Roman TUR" w:cs="Times New Roman TUR"/>
          <w:color w:val="000000"/>
        </w:rPr>
        <w:t>lar! Ris</w:t>
      </w:r>
      <w:r w:rsidR="009C7596">
        <w:rPr>
          <w:rFonts w:ascii="Times New Roman TUR" w:hAnsi="Times New Roman TUR" w:cs="Times New Roman TUR"/>
          <w:color w:val="000000"/>
        </w:rPr>
        <w:t>o</w:t>
      </w:r>
      <w:r>
        <w:rPr>
          <w:rFonts w:ascii="Times New Roman TUR" w:hAnsi="Times New Roman TUR" w:cs="Times New Roman TUR"/>
          <w:color w:val="000000"/>
        </w:rPr>
        <w:t>l</w:t>
      </w:r>
      <w:r w:rsidR="009C7596">
        <w:rPr>
          <w:rFonts w:ascii="Times New Roman TUR" w:hAnsi="Times New Roman TUR" w:cs="Times New Roman TUR"/>
          <w:color w:val="000000"/>
        </w:rPr>
        <w:t>a</w:t>
      </w:r>
      <w:r w:rsidR="000D4E21">
        <w:rPr>
          <w:rFonts w:ascii="Times New Roman TUR" w:hAnsi="Times New Roman TUR" w:cs="Times New Roman TUR"/>
          <w:color w:val="000000"/>
        </w:rPr>
        <w:t>-</w:t>
      </w:r>
      <w:r>
        <w:rPr>
          <w:rFonts w:ascii="Times New Roman TUR" w:hAnsi="Times New Roman TUR" w:cs="Times New Roman TUR"/>
          <w:color w:val="000000"/>
        </w:rPr>
        <w:t>in</w:t>
      </w:r>
      <w:r w:rsidR="000D4E21">
        <w:rPr>
          <w:rFonts w:ascii="Times New Roman TUR" w:hAnsi="Times New Roman TUR" w:cs="Times New Roman TUR"/>
          <w:color w:val="000000"/>
        </w:rPr>
        <w:t xml:space="preserve"> </w:t>
      </w:r>
      <w:r>
        <w:rPr>
          <w:rFonts w:ascii="Times New Roman TUR" w:hAnsi="Times New Roman TUR" w:cs="Times New Roman TUR"/>
          <w:color w:val="000000"/>
        </w:rPr>
        <w:t>Nur</w:t>
      </w:r>
      <w:r w:rsidR="009C7596">
        <w:rPr>
          <w:rFonts w:ascii="Times New Roman TUR" w:hAnsi="Times New Roman TUR" w:cs="Times New Roman TUR"/>
          <w:color w:val="000000"/>
        </w:rPr>
        <w:t>g</w:t>
      </w:r>
      <w:r>
        <w:rPr>
          <w:rFonts w:ascii="Times New Roman TUR" w:hAnsi="Times New Roman TUR" w:cs="Times New Roman TUR"/>
          <w:color w:val="000000"/>
        </w:rPr>
        <w:t xml:space="preserve">a </w:t>
      </w:r>
      <w:r w:rsidR="009C7596">
        <w:rPr>
          <w:rFonts w:ascii="Times New Roman TUR" w:hAnsi="Times New Roman TUR" w:cs="Times New Roman TUR"/>
          <w:color w:val="000000"/>
        </w:rPr>
        <w:t>hujum qilmanglar</w:t>
      </w:r>
      <w:r>
        <w:rPr>
          <w:rFonts w:ascii="Times New Roman TUR" w:hAnsi="Times New Roman TUR" w:cs="Times New Roman TUR"/>
          <w:color w:val="000000"/>
        </w:rPr>
        <w:t xml:space="preserve">. </w:t>
      </w:r>
      <w:r w:rsidR="009C7596">
        <w:rPr>
          <w:rFonts w:ascii="Times New Roman TUR" w:hAnsi="Times New Roman TUR" w:cs="Times New Roman TUR"/>
          <w:color w:val="000000"/>
        </w:rPr>
        <w:t>Aga</w:t>
      </w:r>
      <w:r>
        <w:rPr>
          <w:rFonts w:ascii="Times New Roman TUR" w:hAnsi="Times New Roman TUR" w:cs="Times New Roman TUR"/>
          <w:color w:val="000000"/>
        </w:rPr>
        <w:t xml:space="preserve">r </w:t>
      </w:r>
      <w:r w:rsidR="009C7596">
        <w:rPr>
          <w:rFonts w:ascii="Times New Roman TUR" w:hAnsi="Times New Roman TUR" w:cs="Times New Roman TUR"/>
          <w:color w:val="000000"/>
        </w:rPr>
        <w:t>hujum qilsangiz</w:t>
      </w:r>
      <w:r>
        <w:rPr>
          <w:rFonts w:ascii="Times New Roman TUR" w:hAnsi="Times New Roman TUR" w:cs="Times New Roman TUR"/>
          <w:color w:val="000000"/>
        </w:rPr>
        <w:t>, ya</w:t>
      </w:r>
      <w:r w:rsidR="009C7596">
        <w:rPr>
          <w:rFonts w:ascii="Times New Roman TUR" w:hAnsi="Times New Roman TUR" w:cs="Times New Roman TUR"/>
          <w:color w:val="000000"/>
        </w:rPr>
        <w:t>qi</w:t>
      </w:r>
      <w:r>
        <w:rPr>
          <w:rFonts w:ascii="Times New Roman TUR" w:hAnsi="Times New Roman TUR" w:cs="Times New Roman TUR"/>
          <w:color w:val="000000"/>
        </w:rPr>
        <w:t>nda siz</w:t>
      </w:r>
      <w:r w:rsidR="009C7596">
        <w:rPr>
          <w:rFonts w:ascii="Times New Roman TUR" w:hAnsi="Times New Roman TUR" w:cs="Times New Roman TUR"/>
          <w:color w:val="000000"/>
        </w:rPr>
        <w:t>n</w:t>
      </w:r>
      <w:r>
        <w:rPr>
          <w:rFonts w:ascii="Times New Roman TUR" w:hAnsi="Times New Roman TUR" w:cs="Times New Roman TUR"/>
          <w:color w:val="000000"/>
        </w:rPr>
        <w:t xml:space="preserve">i </w:t>
      </w:r>
      <w:r w:rsidR="009C7596">
        <w:rPr>
          <w:rFonts w:ascii="Times New Roman TUR" w:hAnsi="Times New Roman TUR" w:cs="Times New Roman TUR"/>
          <w:color w:val="000000"/>
        </w:rPr>
        <w:t>kutib turga</w:t>
      </w:r>
      <w:r>
        <w:rPr>
          <w:rFonts w:ascii="Times New Roman TUR" w:hAnsi="Times New Roman TUR" w:cs="Times New Roman TUR"/>
          <w:color w:val="000000"/>
        </w:rPr>
        <w:t>n b</w:t>
      </w:r>
      <w:r w:rsidR="009C7596">
        <w:rPr>
          <w:rFonts w:ascii="Times New Roman TUR" w:hAnsi="Times New Roman TUR" w:cs="Times New Roman TUR"/>
          <w:color w:val="000000"/>
        </w:rPr>
        <w:t>a</w:t>
      </w:r>
      <w:r>
        <w:rPr>
          <w:rFonts w:ascii="Times New Roman TUR" w:hAnsi="Times New Roman TUR" w:cs="Times New Roman TUR"/>
          <w:color w:val="000000"/>
        </w:rPr>
        <w:t>l</w:t>
      </w:r>
      <w:r w:rsidR="009C7596">
        <w:rPr>
          <w:rFonts w:ascii="Times New Roman TUR" w:hAnsi="Times New Roman TUR" w:cs="Times New Roman TUR"/>
          <w:color w:val="000000"/>
        </w:rPr>
        <w:t>o</w:t>
      </w:r>
      <w:r>
        <w:rPr>
          <w:rFonts w:ascii="Times New Roman TUR" w:hAnsi="Times New Roman TUR" w:cs="Times New Roman TUR"/>
          <w:color w:val="000000"/>
        </w:rPr>
        <w:t xml:space="preserve">lar sel </w:t>
      </w:r>
      <w:r w:rsidR="009C7596">
        <w:rPr>
          <w:rFonts w:ascii="Times New Roman TUR" w:hAnsi="Times New Roman TUR" w:cs="Times New Roman TUR"/>
          <w:color w:val="000000"/>
        </w:rPr>
        <w:t>ka</w:t>
      </w:r>
      <w:r>
        <w:rPr>
          <w:rFonts w:ascii="Times New Roman TUR" w:hAnsi="Times New Roman TUR" w:cs="Times New Roman TUR"/>
          <w:color w:val="000000"/>
        </w:rPr>
        <w:t>bi b</w:t>
      </w:r>
      <w:r w:rsidR="009C7596">
        <w:rPr>
          <w:rFonts w:ascii="Times New Roman TUR" w:hAnsi="Times New Roman TUR" w:cs="Times New Roman TUR"/>
          <w:color w:val="000000"/>
        </w:rPr>
        <w:t>oshingizg</w:t>
      </w:r>
      <w:r>
        <w:rPr>
          <w:rFonts w:ascii="Times New Roman TUR" w:hAnsi="Times New Roman TUR" w:cs="Times New Roman TUR"/>
          <w:color w:val="000000"/>
        </w:rPr>
        <w:t xml:space="preserve">a </w:t>
      </w:r>
      <w:r w:rsidR="009C7596">
        <w:rPr>
          <w:rFonts w:ascii="Times New Roman TUR" w:hAnsi="Times New Roman TUR" w:cs="Times New Roman TUR"/>
          <w:color w:val="000000"/>
        </w:rPr>
        <w:t>yo</w:t>
      </w:r>
      <w:r w:rsidR="00317151">
        <w:rPr>
          <w:rFonts w:ascii="Times New Roman TUR" w:hAnsi="Times New Roman TUR" w:cs="Times New Roman TUR"/>
          <w:color w:val="000000"/>
        </w:rPr>
        <w:t>g‘</w:t>
      </w:r>
      <w:r w:rsidR="009C7596">
        <w:rPr>
          <w:rFonts w:ascii="Times New Roman TUR" w:hAnsi="Times New Roman TUR" w:cs="Times New Roman TUR"/>
          <w:color w:val="000000"/>
        </w:rPr>
        <w:t>adi</w:t>
      </w:r>
      <w:r>
        <w:rPr>
          <w:rFonts w:ascii="Times New Roman TUR" w:hAnsi="Times New Roman TUR" w:cs="Times New Roman TUR"/>
          <w:color w:val="000000"/>
        </w:rPr>
        <w:t>." d</w:t>
      </w:r>
      <w:r w:rsidR="009C7596">
        <w:rPr>
          <w:rFonts w:ascii="Times New Roman TUR" w:hAnsi="Times New Roman TUR" w:cs="Times New Roman TUR"/>
          <w:color w:val="000000"/>
        </w:rPr>
        <w:t>eb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 xml:space="preserve">n </w:t>
      </w:r>
      <w:r w:rsidR="009C7596">
        <w:rPr>
          <w:rFonts w:ascii="Times New Roman TUR" w:hAnsi="Times New Roman TUR" w:cs="Times New Roman TUR"/>
          <w:color w:val="000000"/>
        </w:rPr>
        <w:t xml:space="preserve">yildan </w:t>
      </w:r>
      <w:r>
        <w:rPr>
          <w:rFonts w:ascii="Times New Roman TUR" w:hAnsi="Times New Roman TUR" w:cs="Times New Roman TUR"/>
          <w:color w:val="000000"/>
        </w:rPr>
        <w:t xml:space="preserve">beri </w:t>
      </w:r>
      <w:r w:rsidR="009C7596">
        <w:rPr>
          <w:rFonts w:ascii="Times New Roman TUR" w:hAnsi="Times New Roman TUR" w:cs="Times New Roman TUR"/>
          <w:color w:val="000000"/>
        </w:rPr>
        <w:t>k</w:t>
      </w:r>
      <w:r w:rsidR="00317151">
        <w:rPr>
          <w:rFonts w:ascii="Times New Roman TUR" w:hAnsi="Times New Roman TUR" w:cs="Times New Roman TUR"/>
          <w:color w:val="000000"/>
        </w:rPr>
        <w:t>o‘</w:t>
      </w:r>
      <w:r w:rsidR="009C7596">
        <w:rPr>
          <w:rFonts w:ascii="Times New Roman TUR" w:hAnsi="Times New Roman TUR" w:cs="Times New Roman TUR"/>
          <w:color w:val="000000"/>
        </w:rPr>
        <w:t>p karra</w:t>
      </w:r>
      <w:r>
        <w:rPr>
          <w:rFonts w:ascii="Times New Roman TUR" w:hAnsi="Times New Roman TUR" w:cs="Times New Roman TUR"/>
          <w:color w:val="000000"/>
        </w:rPr>
        <w:t xml:space="preserve"> </w:t>
      </w:r>
      <w:r w:rsidR="009C7596">
        <w:rPr>
          <w:rFonts w:ascii="Times New Roman TUR" w:hAnsi="Times New Roman TUR" w:cs="Times New Roman TUR"/>
          <w:color w:val="000000"/>
        </w:rPr>
        <w:t>aytar edilar</w:t>
      </w:r>
      <w:r>
        <w:rPr>
          <w:rFonts w:ascii="Times New Roman TUR" w:hAnsi="Times New Roman TUR" w:cs="Times New Roman TUR"/>
          <w:color w:val="000000"/>
        </w:rPr>
        <w:t xml:space="preserve">. Bu </w:t>
      </w:r>
      <w:r w:rsidR="009C7596">
        <w:rPr>
          <w:rFonts w:ascii="Times New Roman TUR" w:hAnsi="Times New Roman TUR" w:cs="Times New Roman TUR"/>
          <w:color w:val="000000"/>
        </w:rPr>
        <w:t>x</w:t>
      </w:r>
      <w:r>
        <w:rPr>
          <w:rFonts w:ascii="Times New Roman TUR" w:hAnsi="Times New Roman TUR" w:cs="Times New Roman TUR"/>
          <w:color w:val="000000"/>
        </w:rPr>
        <w:t>usus</w:t>
      </w:r>
      <w:r w:rsidR="009C7596">
        <w:rPr>
          <w:rFonts w:ascii="Times New Roman TUR" w:hAnsi="Times New Roman TUR" w:cs="Times New Roman TUR"/>
          <w:color w:val="000000"/>
        </w:rPr>
        <w:t>d</w:t>
      </w:r>
      <w:r>
        <w:rPr>
          <w:rFonts w:ascii="Times New Roman TUR" w:hAnsi="Times New Roman TUR" w:cs="Times New Roman TUR"/>
          <w:color w:val="000000"/>
        </w:rPr>
        <w:t xml:space="preserve">a </w:t>
      </w:r>
      <w:r w:rsidR="009C7596">
        <w:rPr>
          <w:rFonts w:ascii="Times New Roman TUR" w:hAnsi="Times New Roman TUR" w:cs="Times New Roman TUR"/>
          <w:color w:val="000000"/>
        </w:rPr>
        <w:t>sho</w:t>
      </w:r>
      <w:r>
        <w:rPr>
          <w:rFonts w:ascii="Times New Roman TUR" w:hAnsi="Times New Roman TUR" w:cs="Times New Roman TUR"/>
          <w:color w:val="000000"/>
        </w:rPr>
        <w:t xml:space="preserve">hid </w:t>
      </w:r>
      <w:r w:rsidR="009C7596">
        <w:rPr>
          <w:rFonts w:ascii="Times New Roman TUR" w:hAnsi="Times New Roman TUR" w:cs="Times New Roman TUR"/>
          <w:color w:val="000000"/>
        </w:rPr>
        <w:t>b</w:t>
      </w:r>
      <w:r w:rsidR="00317151">
        <w:rPr>
          <w:rFonts w:ascii="Times New Roman TUR" w:hAnsi="Times New Roman TUR" w:cs="Times New Roman TUR"/>
          <w:color w:val="000000"/>
        </w:rPr>
        <w:t>o‘</w:t>
      </w:r>
      <w:r w:rsidR="009C7596">
        <w:rPr>
          <w:rFonts w:ascii="Times New Roman TUR" w:hAnsi="Times New Roman TUR" w:cs="Times New Roman TUR"/>
          <w:color w:val="000000"/>
        </w:rPr>
        <w:t>lganimiz</w:t>
      </w:r>
      <w:r>
        <w:rPr>
          <w:rFonts w:ascii="Times New Roman TUR" w:hAnsi="Times New Roman TUR" w:cs="Times New Roman TUR"/>
          <w:color w:val="000000"/>
        </w:rPr>
        <w:t xml:space="preserve"> f</w:t>
      </w:r>
      <w:r w:rsidR="009C7596">
        <w:rPr>
          <w:rFonts w:ascii="Times New Roman TUR" w:hAnsi="Times New Roman TUR" w:cs="Times New Roman TUR"/>
          <w:color w:val="000000"/>
        </w:rPr>
        <w:t>a</w:t>
      </w:r>
      <w:r>
        <w:rPr>
          <w:rFonts w:ascii="Times New Roman TUR" w:hAnsi="Times New Roman TUR" w:cs="Times New Roman TUR"/>
          <w:color w:val="000000"/>
        </w:rPr>
        <w:t>l</w:t>
      </w:r>
      <w:r w:rsidR="009C7596">
        <w:rPr>
          <w:rFonts w:ascii="Times New Roman TUR" w:hAnsi="Times New Roman TUR" w:cs="Times New Roman TUR"/>
          <w:color w:val="000000"/>
        </w:rPr>
        <w:t>o</w:t>
      </w:r>
      <w:r>
        <w:rPr>
          <w:rFonts w:ascii="Times New Roman TUR" w:hAnsi="Times New Roman TUR" w:cs="Times New Roman TUR"/>
          <w:color w:val="000000"/>
        </w:rPr>
        <w:t>k</w:t>
      </w:r>
      <w:r w:rsidR="009C7596">
        <w:rPr>
          <w:rFonts w:ascii="Times New Roman TUR" w:hAnsi="Times New Roman TUR" w:cs="Times New Roman TUR"/>
          <w:color w:val="000000"/>
        </w:rPr>
        <w:t>a</w:t>
      </w:r>
      <w:r>
        <w:rPr>
          <w:rFonts w:ascii="Times New Roman TUR" w:hAnsi="Times New Roman TUR" w:cs="Times New Roman TUR"/>
          <w:color w:val="000000"/>
        </w:rPr>
        <w:t>tl</w:t>
      </w:r>
      <w:r w:rsidR="009C7596">
        <w:rPr>
          <w:rFonts w:ascii="Times New Roman TUR" w:hAnsi="Times New Roman TUR" w:cs="Times New Roman TUR"/>
          <w:color w:val="000000"/>
        </w:rPr>
        <w:t>a</w:t>
      </w:r>
      <w:r>
        <w:rPr>
          <w:rFonts w:ascii="Times New Roman TUR" w:hAnsi="Times New Roman TUR" w:cs="Times New Roman TUR"/>
          <w:color w:val="000000"/>
        </w:rPr>
        <w:t>rd</w:t>
      </w:r>
      <w:r w:rsidR="009C7596">
        <w:rPr>
          <w:rFonts w:ascii="Times New Roman TUR" w:hAnsi="Times New Roman TUR" w:cs="Times New Roman TUR"/>
          <w:color w:val="000000"/>
        </w:rPr>
        <w:t>a</w:t>
      </w:r>
      <w:r>
        <w:rPr>
          <w:rFonts w:ascii="Times New Roman TUR" w:hAnsi="Times New Roman TUR" w:cs="Times New Roman TUR"/>
          <w:color w:val="000000"/>
        </w:rPr>
        <w:t>n:</w:t>
      </w:r>
    </w:p>
    <w:p w14:paraId="63BD4668" w14:textId="77777777" w:rsidR="004B748C" w:rsidRDefault="0084279A" w:rsidP="0012019B">
      <w:pPr>
        <w:autoSpaceDE w:val="0"/>
        <w:autoSpaceDN w:val="0"/>
        <w:adjustRightInd w:val="0"/>
        <w:ind w:firstLine="706"/>
        <w:jc w:val="both"/>
        <w:rPr>
          <w:rFonts w:ascii="Times New Roman TUR" w:hAnsi="Times New Roman TUR" w:cs="Times New Roman TUR"/>
          <w:color w:val="000000"/>
        </w:rPr>
      </w:pPr>
      <w:r w:rsidRPr="000D4E21">
        <w:rPr>
          <w:rFonts w:ascii="Times New Roman TUR" w:hAnsi="Times New Roman TUR" w:cs="Times New Roman TUR"/>
          <w:b/>
          <w:bCs/>
          <w:color w:val="000000"/>
        </w:rPr>
        <w:t>Birinc</w:t>
      </w:r>
      <w:r w:rsidR="009C7596" w:rsidRPr="000D4E21">
        <w:rPr>
          <w:rFonts w:ascii="Times New Roman TUR" w:hAnsi="Times New Roman TUR" w:cs="Times New Roman TUR"/>
          <w:b/>
          <w:bCs/>
          <w:color w:val="000000"/>
        </w:rPr>
        <w:t>h</w:t>
      </w:r>
      <w:r w:rsidRPr="000D4E21">
        <w:rPr>
          <w:rFonts w:ascii="Times New Roman TUR" w:hAnsi="Times New Roman TUR" w:cs="Times New Roman TUR"/>
          <w:b/>
          <w:bCs/>
          <w:color w:val="000000"/>
        </w:rPr>
        <w:t>isi:</w:t>
      </w:r>
      <w:r>
        <w:rPr>
          <w:rFonts w:ascii="Times New Roman TUR" w:hAnsi="Times New Roman TUR" w:cs="Times New Roman TUR"/>
          <w:color w:val="000000"/>
        </w:rPr>
        <w:t xml:space="preserve"> </w:t>
      </w:r>
      <w:r w:rsidR="009C7596">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 xml:space="preserve">rt </w:t>
      </w:r>
      <w:r w:rsidR="009C7596">
        <w:rPr>
          <w:rFonts w:ascii="Times New Roman TUR" w:hAnsi="Times New Roman TUR" w:cs="Times New Roman TUR"/>
          <w:color w:val="000000"/>
        </w:rPr>
        <w:t>yil</w:t>
      </w:r>
      <w:r>
        <w:rPr>
          <w:rFonts w:ascii="Times New Roman TUR" w:hAnsi="Times New Roman TUR" w:cs="Times New Roman TUR"/>
          <w:color w:val="000000"/>
        </w:rPr>
        <w:t xml:space="preserve"> </w:t>
      </w:r>
      <w:r w:rsidR="009C7596">
        <w:rPr>
          <w:rFonts w:ascii="Times New Roman TUR" w:hAnsi="Times New Roman TUR" w:cs="Times New Roman TUR"/>
          <w:color w:val="000000"/>
        </w:rPr>
        <w:t>a</w:t>
      </w:r>
      <w:r>
        <w:rPr>
          <w:rFonts w:ascii="Times New Roman TUR" w:hAnsi="Times New Roman TUR" w:cs="Times New Roman TUR"/>
          <w:color w:val="000000"/>
        </w:rPr>
        <w:t>vv</w:t>
      </w:r>
      <w:r w:rsidR="009C7596">
        <w:rPr>
          <w:rFonts w:ascii="Times New Roman TUR" w:hAnsi="Times New Roman TUR" w:cs="Times New Roman TUR"/>
          <w:color w:val="000000"/>
        </w:rPr>
        <w:t>a</w:t>
      </w:r>
      <w:r>
        <w:rPr>
          <w:rFonts w:ascii="Times New Roman TUR" w:hAnsi="Times New Roman TUR" w:cs="Times New Roman TUR"/>
          <w:color w:val="000000"/>
        </w:rPr>
        <w:t>l Erzin</w:t>
      </w:r>
      <w:r w:rsidR="009C7596">
        <w:rPr>
          <w:rFonts w:ascii="Times New Roman TUR" w:hAnsi="Times New Roman TUR" w:cs="Times New Roman TUR"/>
          <w:color w:val="000000"/>
        </w:rPr>
        <w:t>j</w:t>
      </w:r>
      <w:r>
        <w:rPr>
          <w:rFonts w:ascii="Times New Roman TUR" w:hAnsi="Times New Roman TUR" w:cs="Times New Roman TUR"/>
          <w:color w:val="000000"/>
        </w:rPr>
        <w:t>anda v</w:t>
      </w:r>
      <w:r w:rsidR="009C7596">
        <w:rPr>
          <w:rFonts w:ascii="Times New Roman TUR" w:hAnsi="Times New Roman TUR" w:cs="Times New Roman TUR"/>
          <w:color w:val="000000"/>
        </w:rPr>
        <w:t>a</w:t>
      </w:r>
      <w:r>
        <w:rPr>
          <w:rFonts w:ascii="Times New Roman TUR" w:hAnsi="Times New Roman TUR" w:cs="Times New Roman TUR"/>
          <w:color w:val="000000"/>
        </w:rPr>
        <w:t xml:space="preserve"> </w:t>
      </w:r>
      <w:r w:rsidR="009C7596">
        <w:rPr>
          <w:rFonts w:ascii="Times New Roman TUR" w:hAnsi="Times New Roman TUR" w:cs="Times New Roman TUR"/>
          <w:color w:val="000000"/>
        </w:rPr>
        <w:t>I</w:t>
      </w:r>
      <w:r>
        <w:rPr>
          <w:rFonts w:ascii="Times New Roman TUR" w:hAnsi="Times New Roman TUR" w:cs="Times New Roman TUR"/>
          <w:color w:val="000000"/>
        </w:rPr>
        <w:t xml:space="preserve">zmir </w:t>
      </w:r>
      <w:r w:rsidR="009C7596">
        <w:rPr>
          <w:rFonts w:ascii="Times New Roman TUR" w:hAnsi="Times New Roman TUR" w:cs="Times New Roman TUR"/>
          <w:color w:val="000000"/>
        </w:rPr>
        <w:t>atrofi</w:t>
      </w:r>
      <w:r>
        <w:rPr>
          <w:rFonts w:ascii="Times New Roman TUR" w:hAnsi="Times New Roman TUR" w:cs="Times New Roman TUR"/>
          <w:color w:val="000000"/>
        </w:rPr>
        <w:t xml:space="preserve">da </w:t>
      </w:r>
      <w:r w:rsidR="009C7596">
        <w:rPr>
          <w:rFonts w:ascii="Times New Roman TUR" w:hAnsi="Times New Roman TUR" w:cs="Times New Roman TUR"/>
          <w:color w:val="000000"/>
        </w:rPr>
        <w:t>sodir b</w:t>
      </w:r>
      <w:r w:rsidR="00317151">
        <w:rPr>
          <w:rFonts w:ascii="Times New Roman TUR" w:hAnsi="Times New Roman TUR" w:cs="Times New Roman TUR"/>
          <w:color w:val="000000"/>
        </w:rPr>
        <w:t>o‘</w:t>
      </w:r>
      <w:r w:rsidR="009C7596">
        <w:rPr>
          <w:rFonts w:ascii="Times New Roman TUR" w:hAnsi="Times New Roman TUR" w:cs="Times New Roman TUR"/>
          <w:color w:val="000000"/>
        </w:rPr>
        <w:t>lgan</w:t>
      </w:r>
      <w:r>
        <w:rPr>
          <w:rFonts w:ascii="Times New Roman TUR" w:hAnsi="Times New Roman TUR" w:cs="Times New Roman TUR"/>
          <w:color w:val="000000"/>
        </w:rPr>
        <w:t xml:space="preserve"> </w:t>
      </w:r>
      <w:r w:rsidR="006F513D">
        <w:rPr>
          <w:rFonts w:ascii="Times New Roman TUR" w:hAnsi="Times New Roman TUR" w:cs="Times New Roman TUR"/>
          <w:color w:val="000000"/>
        </w:rPr>
        <w:t>zilzila</w:t>
      </w:r>
      <w:r>
        <w:rPr>
          <w:rFonts w:ascii="Times New Roman TUR" w:hAnsi="Times New Roman TUR" w:cs="Times New Roman TUR"/>
          <w:color w:val="000000"/>
        </w:rPr>
        <w:t xml:space="preserve"> </w:t>
      </w:r>
      <w:r w:rsidR="006F513D">
        <w:rPr>
          <w:rFonts w:ascii="Times New Roman TUR" w:hAnsi="Times New Roman TUR" w:cs="Times New Roman TUR"/>
          <w:color w:val="000000"/>
        </w:rPr>
        <w:t>b</w:t>
      </w:r>
      <w:r w:rsidR="00317151">
        <w:rPr>
          <w:rFonts w:ascii="Times New Roman TUR" w:hAnsi="Times New Roman TUR" w:cs="Times New Roman TUR"/>
          <w:color w:val="000000"/>
        </w:rPr>
        <w:t>o‘</w:t>
      </w:r>
      <w:r w:rsidR="006F513D">
        <w:rPr>
          <w:rFonts w:ascii="Times New Roman TUR" w:hAnsi="Times New Roman TUR" w:cs="Times New Roman TUR"/>
          <w:color w:val="000000"/>
        </w:rPr>
        <w:t>lgan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F513D">
        <w:rPr>
          <w:rFonts w:ascii="Times New Roman TUR" w:hAnsi="Times New Roman TUR" w:cs="Times New Roman TUR"/>
          <w:color w:val="000000"/>
        </w:rPr>
        <w:t>sha</w:t>
      </w:r>
      <w:r>
        <w:rPr>
          <w:rFonts w:ascii="Times New Roman TUR" w:hAnsi="Times New Roman TUR" w:cs="Times New Roman TUR"/>
          <w:color w:val="000000"/>
        </w:rPr>
        <w:t xml:space="preserve"> va</w:t>
      </w:r>
      <w:r w:rsidR="006F513D">
        <w:rPr>
          <w:rFonts w:ascii="Times New Roman TUR" w:hAnsi="Times New Roman TUR" w:cs="Times New Roman TUR"/>
          <w:color w:val="000000"/>
        </w:rPr>
        <w:t>q</w:t>
      </w:r>
      <w:r>
        <w:rPr>
          <w:rFonts w:ascii="Times New Roman TUR" w:hAnsi="Times New Roman TUR" w:cs="Times New Roman TUR"/>
          <w:color w:val="000000"/>
        </w:rPr>
        <w:t>tl</w:t>
      </w:r>
      <w:r w:rsidR="006F513D">
        <w:rPr>
          <w:rFonts w:ascii="Times New Roman TUR" w:hAnsi="Times New Roman TUR" w:cs="Times New Roman TUR"/>
          <w:color w:val="000000"/>
        </w:rPr>
        <w:t>a</w:t>
      </w:r>
      <w:r>
        <w:rPr>
          <w:rFonts w:ascii="Times New Roman TUR" w:hAnsi="Times New Roman TUR" w:cs="Times New Roman TUR"/>
          <w:color w:val="000000"/>
        </w:rPr>
        <w:t>r m</w:t>
      </w:r>
      <w:r w:rsidR="006F513D">
        <w:rPr>
          <w:rFonts w:ascii="Times New Roman TUR" w:hAnsi="Times New Roman TUR" w:cs="Times New Roman TUR"/>
          <w:color w:val="000000"/>
        </w:rPr>
        <w:t>u</w:t>
      </w:r>
      <w:r>
        <w:rPr>
          <w:rFonts w:ascii="Times New Roman TUR" w:hAnsi="Times New Roman TUR" w:cs="Times New Roman TUR"/>
          <w:color w:val="000000"/>
        </w:rPr>
        <w:t>n</w:t>
      </w:r>
      <w:r w:rsidR="006F513D">
        <w:rPr>
          <w:rFonts w:ascii="Times New Roman TUR" w:hAnsi="Times New Roman TUR" w:cs="Times New Roman TUR"/>
          <w:color w:val="000000"/>
        </w:rPr>
        <w:t>o</w:t>
      </w:r>
      <w:r>
        <w:rPr>
          <w:rFonts w:ascii="Times New Roman TUR" w:hAnsi="Times New Roman TUR" w:cs="Times New Roman TUR"/>
          <w:color w:val="000000"/>
        </w:rPr>
        <w:t>f</w:t>
      </w:r>
      <w:r w:rsidR="006F513D">
        <w:rPr>
          <w:rFonts w:ascii="Times New Roman TUR" w:hAnsi="Times New Roman TUR" w:cs="Times New Roman TUR"/>
          <w:color w:val="000000"/>
        </w:rPr>
        <w:t>iq</w:t>
      </w:r>
      <w:r>
        <w:rPr>
          <w:rFonts w:ascii="Times New Roman TUR" w:hAnsi="Times New Roman TUR" w:cs="Times New Roman TUR"/>
          <w:color w:val="000000"/>
        </w:rPr>
        <w:t xml:space="preserve">lar </w:t>
      </w:r>
      <w:r w:rsidR="006F513D">
        <w:rPr>
          <w:rFonts w:ascii="Times New Roman TUR" w:hAnsi="Times New Roman TUR" w:cs="Times New Roman TUR"/>
          <w:color w:val="000000"/>
        </w:rPr>
        <w:t>hiyla</w:t>
      </w:r>
      <w:r>
        <w:rPr>
          <w:rFonts w:ascii="Times New Roman TUR" w:hAnsi="Times New Roman TUR" w:cs="Times New Roman TUR"/>
          <w:color w:val="000000"/>
        </w:rPr>
        <w:t>l</w:t>
      </w:r>
      <w:r w:rsidR="006F513D">
        <w:rPr>
          <w:rFonts w:ascii="Times New Roman TUR" w:hAnsi="Times New Roman TUR" w:cs="Times New Roman TUR"/>
          <w:color w:val="000000"/>
        </w:rPr>
        <w:t>a</w:t>
      </w:r>
      <w:r>
        <w:rPr>
          <w:rFonts w:ascii="Times New Roman TUR" w:hAnsi="Times New Roman TUR" w:cs="Times New Roman TUR"/>
          <w:color w:val="000000"/>
        </w:rPr>
        <w:t>r</w:t>
      </w:r>
      <w:r w:rsidR="006F513D">
        <w:rPr>
          <w:rFonts w:ascii="Times New Roman TUR" w:hAnsi="Times New Roman TUR" w:cs="Times New Roman TUR"/>
          <w:color w:val="000000"/>
        </w:rPr>
        <w:t xml:space="preserve"> bilan</w:t>
      </w:r>
      <w:r>
        <w:rPr>
          <w:rFonts w:ascii="Times New Roman TUR" w:hAnsi="Times New Roman TUR" w:cs="Times New Roman TUR"/>
          <w:color w:val="000000"/>
        </w:rPr>
        <w:t xml:space="preserve"> Isparta m</w:t>
      </w:r>
      <w:r w:rsidR="006F513D">
        <w:rPr>
          <w:rFonts w:ascii="Times New Roman TUR" w:hAnsi="Times New Roman TUR" w:cs="Times New Roman TUR"/>
          <w:color w:val="000000"/>
        </w:rPr>
        <w:t>i</w:t>
      </w:r>
      <w:r>
        <w:rPr>
          <w:rFonts w:ascii="Times New Roman TUR" w:hAnsi="Times New Roman TUR" w:cs="Times New Roman TUR"/>
          <w:color w:val="000000"/>
        </w:rPr>
        <w:t>nt</w:t>
      </w:r>
      <w:r w:rsidR="006F513D">
        <w:rPr>
          <w:rFonts w:ascii="Times New Roman TUR" w:hAnsi="Times New Roman TUR" w:cs="Times New Roman TUR"/>
          <w:color w:val="000000"/>
        </w:rPr>
        <w:t>aq</w:t>
      </w:r>
      <w:r>
        <w:rPr>
          <w:rFonts w:ascii="Times New Roman TUR" w:hAnsi="Times New Roman TUR" w:cs="Times New Roman TUR"/>
          <w:color w:val="000000"/>
        </w:rPr>
        <w:t>as</w:t>
      </w:r>
      <w:r w:rsidR="006F513D">
        <w:rPr>
          <w:rFonts w:ascii="Times New Roman TUR" w:hAnsi="Times New Roman TUR" w:cs="Times New Roman TUR"/>
          <w:color w:val="000000"/>
        </w:rPr>
        <w:t>i</w:t>
      </w:r>
      <w:r>
        <w:rPr>
          <w:rFonts w:ascii="Times New Roman TUR" w:hAnsi="Times New Roman TUR" w:cs="Times New Roman TUR"/>
          <w:color w:val="000000"/>
        </w:rPr>
        <w:t>da Sava v</w:t>
      </w:r>
      <w:r w:rsidR="006F513D">
        <w:rPr>
          <w:rFonts w:ascii="Times New Roman TUR" w:hAnsi="Times New Roman TUR" w:cs="Times New Roman TUR"/>
          <w:color w:val="000000"/>
        </w:rPr>
        <w:t>a</w:t>
      </w:r>
      <w:r>
        <w:rPr>
          <w:rFonts w:ascii="Times New Roman TUR" w:hAnsi="Times New Roman TUR" w:cs="Times New Roman TUR"/>
          <w:color w:val="000000"/>
        </w:rPr>
        <w:t xml:space="preserve"> Kule</w:t>
      </w:r>
      <w:r w:rsidR="00317151">
        <w:rPr>
          <w:rFonts w:ascii="Times New Roman TUR" w:hAnsi="Times New Roman TUR" w:cs="Times New Roman TUR"/>
          <w:color w:val="000000"/>
        </w:rPr>
        <w:t>o‘</w:t>
      </w:r>
      <w:r w:rsidR="006F513D">
        <w:rPr>
          <w:rFonts w:ascii="Times New Roman TUR" w:hAnsi="Times New Roman TUR" w:cs="Times New Roman TUR"/>
          <w:color w:val="000000"/>
        </w:rPr>
        <w:t>nu</w:t>
      </w:r>
      <w:r>
        <w:rPr>
          <w:rFonts w:ascii="Times New Roman TUR" w:hAnsi="Times New Roman TUR" w:cs="Times New Roman TUR"/>
          <w:color w:val="000000"/>
        </w:rPr>
        <w:t xml:space="preserve"> v</w:t>
      </w:r>
      <w:r w:rsidR="006F513D">
        <w:rPr>
          <w:rFonts w:ascii="Times New Roman TUR" w:hAnsi="Times New Roman TUR" w:cs="Times New Roman TUR"/>
          <w:color w:val="000000"/>
        </w:rPr>
        <w:t>a</w:t>
      </w:r>
      <w:r>
        <w:rPr>
          <w:rFonts w:ascii="Times New Roman TUR" w:hAnsi="Times New Roman TUR" w:cs="Times New Roman TUR"/>
          <w:color w:val="000000"/>
        </w:rPr>
        <w:t xml:space="preserve"> </w:t>
      </w:r>
      <w:r w:rsidR="006F513D">
        <w:rPr>
          <w:rFonts w:ascii="Times New Roman TUR" w:hAnsi="Times New Roman TUR" w:cs="Times New Roman TUR"/>
          <w:color w:val="000000"/>
        </w:rPr>
        <w:t>atrofi</w:t>
      </w:r>
      <w:r>
        <w:rPr>
          <w:rFonts w:ascii="Times New Roman TUR" w:hAnsi="Times New Roman TUR" w:cs="Times New Roman TUR"/>
          <w:color w:val="000000"/>
        </w:rPr>
        <w:t xml:space="preserve"> </w:t>
      </w:r>
      <w:r w:rsidR="006F513D">
        <w:rPr>
          <w:rFonts w:ascii="Times New Roman TUR" w:hAnsi="Times New Roman TUR" w:cs="Times New Roman TUR"/>
          <w:color w:val="000000"/>
        </w:rPr>
        <w:t>qishloqlardag</w:t>
      </w:r>
      <w:r>
        <w:rPr>
          <w:rFonts w:ascii="Times New Roman TUR" w:hAnsi="Times New Roman TUR" w:cs="Times New Roman TUR"/>
          <w:color w:val="000000"/>
        </w:rPr>
        <w:t>i Ris</w:t>
      </w:r>
      <w:r w:rsidR="006F513D">
        <w:rPr>
          <w:rFonts w:ascii="Times New Roman TUR" w:hAnsi="Times New Roman TUR" w:cs="Times New Roman TUR"/>
          <w:color w:val="000000"/>
        </w:rPr>
        <w:t>o</w:t>
      </w:r>
      <w:r>
        <w:rPr>
          <w:rFonts w:ascii="Times New Roman TUR" w:hAnsi="Times New Roman TUR" w:cs="Times New Roman TUR"/>
          <w:color w:val="000000"/>
        </w:rPr>
        <w:t>l</w:t>
      </w:r>
      <w:r w:rsidR="006F513D">
        <w:rPr>
          <w:rFonts w:ascii="Times New Roman TUR" w:hAnsi="Times New Roman TUR" w:cs="Times New Roman TUR"/>
          <w:color w:val="000000"/>
        </w:rPr>
        <w:t>a</w:t>
      </w:r>
      <w:r>
        <w:rPr>
          <w:rFonts w:ascii="Times New Roman TUR" w:hAnsi="Times New Roman TUR" w:cs="Times New Roman TUR"/>
          <w:color w:val="000000"/>
        </w:rPr>
        <w:t>-i Nur tal</w:t>
      </w:r>
      <w:r w:rsidR="006F513D">
        <w:rPr>
          <w:rFonts w:ascii="Times New Roman TUR" w:hAnsi="Times New Roman TUR" w:cs="Times New Roman TUR"/>
          <w:color w:val="000000"/>
        </w:rPr>
        <w:t>a</w:t>
      </w:r>
      <w:r>
        <w:rPr>
          <w:rFonts w:ascii="Times New Roman TUR" w:hAnsi="Times New Roman TUR" w:cs="Times New Roman TUR"/>
          <w:color w:val="000000"/>
        </w:rPr>
        <w:t>b</w:t>
      </w:r>
      <w:r w:rsidR="006F513D">
        <w:rPr>
          <w:rFonts w:ascii="Times New Roman TUR" w:hAnsi="Times New Roman TUR" w:cs="Times New Roman TUR"/>
          <w:color w:val="000000"/>
        </w:rPr>
        <w:t>a</w:t>
      </w:r>
      <w:r>
        <w:rPr>
          <w:rFonts w:ascii="Times New Roman TUR" w:hAnsi="Times New Roman TUR" w:cs="Times New Roman TUR"/>
          <w:color w:val="000000"/>
        </w:rPr>
        <w:t>l</w:t>
      </w:r>
      <w:r w:rsidR="006F513D">
        <w:rPr>
          <w:rFonts w:ascii="Times New Roman TUR" w:hAnsi="Times New Roman TUR" w:cs="Times New Roman TUR"/>
          <w:color w:val="000000"/>
        </w:rPr>
        <w:t>a</w:t>
      </w:r>
      <w:r>
        <w:rPr>
          <w:rFonts w:ascii="Times New Roman TUR" w:hAnsi="Times New Roman TUR" w:cs="Times New Roman TUR"/>
          <w:color w:val="000000"/>
        </w:rPr>
        <w:t>ri</w:t>
      </w:r>
      <w:r w:rsidR="006F513D">
        <w:rPr>
          <w:rFonts w:ascii="Times New Roman TUR" w:hAnsi="Times New Roman TUR" w:cs="Times New Roman TUR"/>
          <w:color w:val="000000"/>
        </w:rPr>
        <w:t>ga</w:t>
      </w:r>
      <w:r>
        <w:rPr>
          <w:rFonts w:ascii="Times New Roman TUR" w:hAnsi="Times New Roman TUR" w:cs="Times New Roman TUR"/>
          <w:color w:val="000000"/>
        </w:rPr>
        <w:t xml:space="preserve"> </w:t>
      </w:r>
      <w:r w:rsidR="006F513D">
        <w:rPr>
          <w:rFonts w:ascii="Times New Roman TUR" w:hAnsi="Times New Roman TUR" w:cs="Times New Roman TUR"/>
          <w:color w:val="000000"/>
        </w:rPr>
        <w:t>hujum qildilar</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w:t>
      </w:r>
      <w:r w:rsidR="006F513D">
        <w:rPr>
          <w:rFonts w:ascii="Times New Roman TUR" w:hAnsi="Times New Roman TUR" w:cs="Times New Roman TUR"/>
          <w:color w:val="000000"/>
        </w:rPr>
        <w:t>ti</w:t>
      </w:r>
      <w:r>
        <w:rPr>
          <w:rFonts w:ascii="Times New Roman TUR" w:hAnsi="Times New Roman TUR" w:cs="Times New Roman TUR"/>
          <w:color w:val="000000"/>
        </w:rPr>
        <w:t>z-</w:t>
      </w:r>
      <w:r w:rsidR="006F513D">
        <w:rPr>
          <w:rFonts w:ascii="Times New Roman TUR" w:hAnsi="Times New Roman TUR" w:cs="Times New Roman TUR"/>
          <w:color w:val="000000"/>
        </w:rPr>
        <w:t>qirq</w:t>
      </w:r>
      <w:r>
        <w:rPr>
          <w:rFonts w:ascii="Times New Roman TUR" w:hAnsi="Times New Roman TUR" w:cs="Times New Roman TUR"/>
          <w:color w:val="000000"/>
        </w:rPr>
        <w:t xml:space="preserve"> </w:t>
      </w:r>
      <w:r w:rsidR="006F513D">
        <w:rPr>
          <w:rFonts w:ascii="Times New Roman TUR" w:hAnsi="Times New Roman TUR" w:cs="Times New Roman TUR"/>
          <w:color w:val="000000"/>
        </w:rPr>
        <w:t>q</w:t>
      </w:r>
      <w:r>
        <w:rPr>
          <w:rFonts w:ascii="Times New Roman TUR" w:hAnsi="Times New Roman TUR" w:cs="Times New Roman TUR"/>
          <w:color w:val="000000"/>
        </w:rPr>
        <w:t>adar Ris</w:t>
      </w:r>
      <w:r w:rsidR="006F513D">
        <w:rPr>
          <w:rFonts w:ascii="Times New Roman TUR" w:hAnsi="Times New Roman TUR" w:cs="Times New Roman TUR"/>
          <w:color w:val="000000"/>
        </w:rPr>
        <w:t>o</w:t>
      </w:r>
      <w:r>
        <w:rPr>
          <w:rFonts w:ascii="Times New Roman TUR" w:hAnsi="Times New Roman TUR" w:cs="Times New Roman TUR"/>
          <w:color w:val="000000"/>
        </w:rPr>
        <w:t>l</w:t>
      </w:r>
      <w:r w:rsidR="006F513D">
        <w:rPr>
          <w:rFonts w:ascii="Times New Roman TUR" w:hAnsi="Times New Roman TUR" w:cs="Times New Roman TUR"/>
          <w:color w:val="000000"/>
        </w:rPr>
        <w:t>a</w:t>
      </w:r>
      <w:r>
        <w:rPr>
          <w:rFonts w:ascii="Times New Roman TUR" w:hAnsi="Times New Roman TUR" w:cs="Times New Roman TUR"/>
          <w:color w:val="000000"/>
        </w:rPr>
        <w:t>-i Nur tal</w:t>
      </w:r>
      <w:r w:rsidR="006F513D">
        <w:rPr>
          <w:rFonts w:ascii="Times New Roman TUR" w:hAnsi="Times New Roman TUR" w:cs="Times New Roman TUR"/>
          <w:color w:val="000000"/>
        </w:rPr>
        <w:t>a</w:t>
      </w:r>
      <w:r>
        <w:rPr>
          <w:rFonts w:ascii="Times New Roman TUR" w:hAnsi="Times New Roman TUR" w:cs="Times New Roman TUR"/>
          <w:color w:val="000000"/>
        </w:rPr>
        <w:t>b</w:t>
      </w:r>
      <w:r w:rsidR="006F513D">
        <w:rPr>
          <w:rFonts w:ascii="Times New Roman TUR" w:hAnsi="Times New Roman TUR" w:cs="Times New Roman TUR"/>
          <w:color w:val="000000"/>
        </w:rPr>
        <w:t>a</w:t>
      </w:r>
      <w:r>
        <w:rPr>
          <w:rFonts w:ascii="Times New Roman TUR" w:hAnsi="Times New Roman TUR" w:cs="Times New Roman TUR"/>
          <w:color w:val="000000"/>
        </w:rPr>
        <w:t>l</w:t>
      </w:r>
      <w:r w:rsidR="006F513D">
        <w:rPr>
          <w:rFonts w:ascii="Times New Roman TUR" w:hAnsi="Times New Roman TUR" w:cs="Times New Roman TUR"/>
          <w:color w:val="000000"/>
        </w:rPr>
        <w:t>a</w:t>
      </w:r>
      <w:r>
        <w:rPr>
          <w:rFonts w:ascii="Times New Roman TUR" w:hAnsi="Times New Roman TUR" w:cs="Times New Roman TUR"/>
          <w:color w:val="000000"/>
        </w:rPr>
        <w:t>rini "</w:t>
      </w:r>
      <w:r w:rsidR="00380A84">
        <w:rPr>
          <w:rFonts w:ascii="Times New Roman TUR" w:hAnsi="Times New Roman TUR" w:cs="Times New Roman TUR"/>
          <w:color w:val="000000"/>
        </w:rPr>
        <w:t>Masjidga</w:t>
      </w:r>
      <w:r>
        <w:rPr>
          <w:rFonts w:ascii="Times New Roman TUR" w:hAnsi="Times New Roman TUR" w:cs="Times New Roman TUR"/>
          <w:color w:val="000000"/>
        </w:rPr>
        <w:t xml:space="preserve"> </w:t>
      </w:r>
      <w:r w:rsidR="00380A84">
        <w:rPr>
          <w:rFonts w:ascii="Times New Roman TUR" w:hAnsi="Times New Roman TUR" w:cs="Times New Roman TUR"/>
          <w:color w:val="000000"/>
        </w:rPr>
        <w:t>ketmay</w:t>
      </w:r>
      <w:r w:rsidR="00F00CC7">
        <w:rPr>
          <w:rFonts w:ascii="Times New Roman TUR" w:hAnsi="Times New Roman TUR" w:cs="Times New Roman TUR"/>
          <w:color w:val="000000"/>
        </w:rPr>
        <w:t>ap</w:t>
      </w:r>
      <w:r w:rsidR="00380A84">
        <w:rPr>
          <w:rFonts w:ascii="Times New Roman TUR" w:hAnsi="Times New Roman TUR" w:cs="Times New Roman TUR"/>
          <w:color w:val="000000"/>
        </w:rPr>
        <w:t>siz</w:t>
      </w:r>
      <w:r>
        <w:rPr>
          <w:rFonts w:ascii="Times New Roman TUR" w:hAnsi="Times New Roman TUR" w:cs="Times New Roman TUR"/>
          <w:color w:val="000000"/>
        </w:rPr>
        <w:t xml:space="preserve">, </w:t>
      </w:r>
      <w:r w:rsidR="00F00CC7">
        <w:rPr>
          <w:rFonts w:ascii="Times New Roman TUR" w:hAnsi="Times New Roman TUR" w:cs="Times New Roman TUR"/>
          <w:color w:val="000000"/>
        </w:rPr>
        <w:t>d</w:t>
      </w:r>
      <w:r w:rsidR="00317151">
        <w:rPr>
          <w:rFonts w:ascii="Times New Roman TUR" w:hAnsi="Times New Roman TUR" w:cs="Times New Roman TUR"/>
          <w:color w:val="000000"/>
        </w:rPr>
        <w:t>o‘</w:t>
      </w:r>
      <w:r w:rsidR="00F00CC7">
        <w:rPr>
          <w:rFonts w:ascii="Times New Roman TUR" w:hAnsi="Times New Roman TUR" w:cs="Times New Roman TUR"/>
          <w:color w:val="000000"/>
        </w:rPr>
        <w:t>ppi</w:t>
      </w:r>
      <w:r>
        <w:rPr>
          <w:rFonts w:ascii="Times New Roman TUR" w:hAnsi="Times New Roman TUR" w:cs="Times New Roman TUR"/>
          <w:color w:val="000000"/>
        </w:rPr>
        <w:t xml:space="preserve"> </w:t>
      </w:r>
      <w:r w:rsidR="00F00CC7">
        <w:rPr>
          <w:rFonts w:ascii="Times New Roman TUR" w:hAnsi="Times New Roman TUR" w:cs="Times New Roman TUR"/>
          <w:color w:val="000000"/>
        </w:rPr>
        <w:t>kiya</w:t>
      </w:r>
      <w:r w:rsidR="00132197">
        <w:rPr>
          <w:rFonts w:ascii="Times New Roman TUR" w:hAnsi="Times New Roman TUR" w:cs="Times New Roman TUR"/>
          <w:color w:val="000000"/>
        </w:rPr>
        <w:t>p</w:t>
      </w:r>
      <w:r w:rsidR="00F00CC7">
        <w:rPr>
          <w:rFonts w:ascii="Times New Roman TUR" w:hAnsi="Times New Roman TUR" w:cs="Times New Roman TUR"/>
          <w:color w:val="000000"/>
        </w:rPr>
        <w:t>siz</w:t>
      </w:r>
      <w:r>
        <w:rPr>
          <w:rFonts w:ascii="Times New Roman TUR" w:hAnsi="Times New Roman TUR" w:cs="Times New Roman TUR"/>
          <w:color w:val="000000"/>
        </w:rPr>
        <w:t>, tari</w:t>
      </w:r>
      <w:r w:rsidR="00F00CC7">
        <w:rPr>
          <w:rFonts w:ascii="Times New Roman TUR" w:hAnsi="Times New Roman TUR" w:cs="Times New Roman TUR"/>
          <w:color w:val="000000"/>
        </w:rPr>
        <w:t>q</w:t>
      </w:r>
      <w:r>
        <w:rPr>
          <w:rFonts w:ascii="Times New Roman TUR" w:hAnsi="Times New Roman TUR" w:cs="Times New Roman TUR"/>
          <w:color w:val="000000"/>
        </w:rPr>
        <w:t>at d</w:t>
      </w:r>
      <w:r w:rsidR="00F00CC7">
        <w:rPr>
          <w:rFonts w:ascii="Times New Roman TUR" w:hAnsi="Times New Roman TUR" w:cs="Times New Roman TUR"/>
          <w:color w:val="000000"/>
        </w:rPr>
        <w:t>a</w:t>
      </w:r>
      <w:r>
        <w:rPr>
          <w:rFonts w:ascii="Times New Roman TUR" w:hAnsi="Times New Roman TUR" w:cs="Times New Roman TUR"/>
          <w:color w:val="000000"/>
        </w:rPr>
        <w:t>rsi</w:t>
      </w:r>
      <w:r w:rsidR="0070255E">
        <w:rPr>
          <w:rFonts w:ascii="Times New Roman TUR" w:hAnsi="Times New Roman TUR" w:cs="Times New Roman TUR"/>
          <w:color w:val="000000"/>
        </w:rPr>
        <w:t>ni</w:t>
      </w:r>
      <w:r>
        <w:rPr>
          <w:rFonts w:ascii="Times New Roman TUR" w:hAnsi="Times New Roman TUR" w:cs="Times New Roman TUR"/>
          <w:color w:val="000000"/>
        </w:rPr>
        <w:t xml:space="preserve"> </w:t>
      </w:r>
      <w:r w:rsidR="00132197">
        <w:rPr>
          <w:rFonts w:ascii="Times New Roman TUR" w:hAnsi="Times New Roman TUR" w:cs="Times New Roman TUR"/>
          <w:color w:val="000000"/>
        </w:rPr>
        <w:t>beryapsiz</w:t>
      </w:r>
      <w:r>
        <w:rPr>
          <w:rFonts w:ascii="Times New Roman TUR" w:hAnsi="Times New Roman TUR" w:cs="Times New Roman TUR"/>
          <w:color w:val="000000"/>
        </w:rPr>
        <w:t>." d</w:t>
      </w:r>
      <w:r w:rsidR="00132197">
        <w:rPr>
          <w:rFonts w:ascii="Times New Roman TUR" w:hAnsi="Times New Roman TUR" w:cs="Times New Roman TUR"/>
          <w:color w:val="000000"/>
        </w:rPr>
        <w:t>eb</w:t>
      </w:r>
      <w:r>
        <w:rPr>
          <w:rFonts w:ascii="Times New Roman TUR" w:hAnsi="Times New Roman TUR" w:cs="Times New Roman TUR"/>
          <w:color w:val="000000"/>
        </w:rPr>
        <w:t xml:space="preserve"> mahk</w:t>
      </w:r>
      <w:r w:rsidR="00132197">
        <w:rPr>
          <w:rFonts w:ascii="Times New Roman TUR" w:hAnsi="Times New Roman TUR" w:cs="Times New Roman TUR"/>
          <w:color w:val="000000"/>
        </w:rPr>
        <w:t>a</w:t>
      </w:r>
      <w:r>
        <w:rPr>
          <w:rFonts w:ascii="Times New Roman TUR" w:hAnsi="Times New Roman TUR" w:cs="Times New Roman TUR"/>
          <w:color w:val="000000"/>
        </w:rPr>
        <w:t>m</w:t>
      </w:r>
      <w:r w:rsidR="00132197">
        <w:rPr>
          <w:rFonts w:ascii="Times New Roman TUR" w:hAnsi="Times New Roman TUR" w:cs="Times New Roman TUR"/>
          <w:color w:val="000000"/>
        </w:rPr>
        <w:t>aga</w:t>
      </w:r>
      <w:r>
        <w:rPr>
          <w:rFonts w:ascii="Times New Roman TUR" w:hAnsi="Times New Roman TUR" w:cs="Times New Roman TUR"/>
          <w:color w:val="000000"/>
        </w:rPr>
        <w:t xml:space="preserve"> </w:t>
      </w:r>
      <w:r w:rsidR="00132197">
        <w:rPr>
          <w:rFonts w:ascii="Times New Roman TUR" w:hAnsi="Times New Roman TUR" w:cs="Times New Roman TUR"/>
          <w:color w:val="000000"/>
        </w:rPr>
        <w:t>berildilar</w:t>
      </w:r>
      <w:r>
        <w:rPr>
          <w:rFonts w:ascii="Times New Roman TUR" w:hAnsi="Times New Roman TUR" w:cs="Times New Roman TUR"/>
          <w:color w:val="000000"/>
        </w:rPr>
        <w:t>.</w:t>
      </w:r>
      <w:r w:rsidR="00132197">
        <w:rPr>
          <w:rFonts w:ascii="Times New Roman TUR" w:hAnsi="Times New Roman TUR" w:cs="Times New Roman TUR"/>
          <w:color w:val="000000"/>
        </w:rPr>
        <w:t xml:space="preserve"> Janobi</w:t>
      </w:r>
      <w:r>
        <w:rPr>
          <w:rFonts w:ascii="Times New Roman TUR" w:hAnsi="Times New Roman TUR" w:cs="Times New Roman TUR"/>
          <w:color w:val="000000"/>
        </w:rPr>
        <w:t xml:space="preserve"> Ha</w:t>
      </w:r>
      <w:r w:rsidR="00132197">
        <w:rPr>
          <w:rFonts w:ascii="Times New Roman TUR" w:hAnsi="Times New Roman TUR" w:cs="Times New Roman TUR"/>
          <w:color w:val="000000"/>
        </w:rPr>
        <w:t>q</w:t>
      </w:r>
      <w:r>
        <w:rPr>
          <w:rFonts w:ascii="Times New Roman TUR" w:hAnsi="Times New Roman TUR" w:cs="Times New Roman TUR"/>
          <w:color w:val="000000"/>
        </w:rPr>
        <w:t xml:space="preserve">, </w:t>
      </w:r>
      <w:r w:rsidR="00132197">
        <w:rPr>
          <w:rFonts w:ascii="Times New Roman TUR" w:hAnsi="Times New Roman TUR" w:cs="Times New Roman TUR"/>
          <w:color w:val="000000"/>
        </w:rPr>
        <w:t>I</w:t>
      </w:r>
      <w:r>
        <w:rPr>
          <w:rFonts w:ascii="Times New Roman TUR" w:hAnsi="Times New Roman TUR" w:cs="Times New Roman TUR"/>
          <w:color w:val="000000"/>
        </w:rPr>
        <w:t xml:space="preserve">zmir </w:t>
      </w:r>
      <w:r w:rsidR="00132197">
        <w:rPr>
          <w:rFonts w:ascii="Times New Roman TUR" w:hAnsi="Times New Roman TUR" w:cs="Times New Roman TUR"/>
          <w:color w:val="000000"/>
        </w:rPr>
        <w:t>atrofini</w:t>
      </w:r>
      <w:r>
        <w:rPr>
          <w:rFonts w:ascii="Times New Roman TUR" w:hAnsi="Times New Roman TUR" w:cs="Times New Roman TUR"/>
          <w:color w:val="000000"/>
        </w:rPr>
        <w:t xml:space="preserve"> v</w:t>
      </w:r>
      <w:r w:rsidR="00132197">
        <w:rPr>
          <w:rFonts w:ascii="Times New Roman TUR" w:hAnsi="Times New Roman TUR" w:cs="Times New Roman TUR"/>
          <w:color w:val="000000"/>
        </w:rPr>
        <w:t>a</w:t>
      </w:r>
      <w:r>
        <w:rPr>
          <w:rFonts w:ascii="Times New Roman TUR" w:hAnsi="Times New Roman TUR" w:cs="Times New Roman TUR"/>
          <w:color w:val="000000"/>
        </w:rPr>
        <w:t xml:space="preserve"> </w:t>
      </w:r>
      <w:r w:rsidRPr="000D4E21">
        <w:rPr>
          <w:rFonts w:ascii="Times New Roman TUR" w:hAnsi="Times New Roman TUR" w:cs="Times New Roman TUR"/>
          <w:color w:val="000000"/>
        </w:rPr>
        <w:t>Azer</w:t>
      </w:r>
      <w:r w:rsidR="000D4E21" w:rsidRPr="000D4E21">
        <w:rPr>
          <w:rFonts w:ascii="Times New Roman TUR" w:hAnsi="Times New Roman TUR" w:cs="Times New Roman TUR"/>
          <w:color w:val="000000"/>
        </w:rPr>
        <w:t>i</w:t>
      </w:r>
      <w:r w:rsidRPr="000D4E21">
        <w:rPr>
          <w:rFonts w:ascii="Times New Roman TUR" w:hAnsi="Times New Roman TUR" w:cs="Times New Roman TUR"/>
          <w:color w:val="000000"/>
        </w:rPr>
        <w:t>l</w:t>
      </w:r>
      <w:r w:rsidR="000D4E21" w:rsidRPr="000D4E21">
        <w:rPr>
          <w:rFonts w:ascii="Times New Roman TUR" w:hAnsi="Times New Roman TUR" w:cs="Times New Roman TUR"/>
          <w:color w:val="000000"/>
        </w:rPr>
        <w:t>a</w:t>
      </w:r>
      <w:r w:rsidRPr="000D4E21">
        <w:rPr>
          <w:rFonts w:ascii="Times New Roman TUR" w:hAnsi="Times New Roman TUR" w:cs="Times New Roman TUR"/>
          <w:color w:val="000000"/>
        </w:rPr>
        <w:t>r</w:t>
      </w:r>
      <w:r w:rsidR="000D4E21" w:rsidRPr="000D4E21">
        <w:rPr>
          <w:rFonts w:ascii="Times New Roman TUR" w:hAnsi="Times New Roman TUR" w:cs="Times New Roman TUR"/>
          <w:color w:val="000000"/>
        </w:rPr>
        <w:t>n</w:t>
      </w:r>
      <w:r w:rsidRPr="000D4E21">
        <w:rPr>
          <w:rFonts w:ascii="Times New Roman TUR" w:hAnsi="Times New Roman TUR" w:cs="Times New Roman TUR"/>
          <w:color w:val="000000"/>
        </w:rPr>
        <w:t>i</w:t>
      </w:r>
      <w:r>
        <w:rPr>
          <w:rFonts w:ascii="Times New Roman TUR" w:hAnsi="Times New Roman TUR" w:cs="Times New Roman TUR"/>
          <w:color w:val="000000"/>
        </w:rPr>
        <w:t xml:space="preserve"> v</w:t>
      </w:r>
      <w:r w:rsidR="00CD091C">
        <w:rPr>
          <w:rFonts w:ascii="Times New Roman TUR" w:hAnsi="Times New Roman TUR" w:cs="Times New Roman TUR"/>
          <w:color w:val="000000"/>
        </w:rPr>
        <w:t>a</w:t>
      </w:r>
      <w:r>
        <w:rPr>
          <w:rFonts w:ascii="Times New Roman TUR" w:hAnsi="Times New Roman TUR" w:cs="Times New Roman TUR"/>
          <w:color w:val="000000"/>
        </w:rPr>
        <w:t xml:space="preserve"> </w:t>
      </w:r>
      <w:r w:rsidR="00CD091C">
        <w:rPr>
          <w:rFonts w:ascii="Times New Roman TUR" w:hAnsi="Times New Roman TUR" w:cs="Times New Roman TUR"/>
          <w:color w:val="000000"/>
        </w:rPr>
        <w:t>atrofi</w:t>
      </w:r>
      <w:r>
        <w:rPr>
          <w:rFonts w:ascii="Times New Roman TUR" w:hAnsi="Times New Roman TUR" w:cs="Times New Roman TUR"/>
          <w:color w:val="000000"/>
        </w:rPr>
        <w:t>da</w:t>
      </w:r>
      <w:r w:rsidR="00CD091C">
        <w:rPr>
          <w:rFonts w:ascii="Times New Roman TUR" w:hAnsi="Times New Roman TUR" w:cs="Times New Roman TUR"/>
          <w:color w:val="000000"/>
        </w:rPr>
        <w:t>g</w:t>
      </w:r>
      <w:r>
        <w:rPr>
          <w:rFonts w:ascii="Times New Roman TUR" w:hAnsi="Times New Roman TUR" w:cs="Times New Roman TUR"/>
          <w:color w:val="000000"/>
        </w:rPr>
        <w:t xml:space="preserve">i </w:t>
      </w:r>
      <w:r w:rsidR="00CD091C">
        <w:rPr>
          <w:rFonts w:ascii="Times New Roman TUR" w:hAnsi="Times New Roman TUR" w:cs="Times New Roman TUR"/>
          <w:color w:val="000000"/>
        </w:rPr>
        <w:t>x</w:t>
      </w:r>
      <w:r>
        <w:rPr>
          <w:rFonts w:ascii="Times New Roman TUR" w:hAnsi="Times New Roman TUR" w:cs="Times New Roman TUR"/>
          <w:color w:val="000000"/>
        </w:rPr>
        <w:t>al</w:t>
      </w:r>
      <w:r w:rsidR="00CD091C">
        <w:rPr>
          <w:rFonts w:ascii="Times New Roman TUR" w:hAnsi="Times New Roman TUR" w:cs="Times New Roman TUR"/>
          <w:color w:val="000000"/>
        </w:rPr>
        <w:t>qni</w:t>
      </w:r>
      <w:r>
        <w:rPr>
          <w:rFonts w:ascii="Times New Roman TUR" w:hAnsi="Times New Roman TUR" w:cs="Times New Roman TUR"/>
          <w:color w:val="000000"/>
        </w:rPr>
        <w:t xml:space="preserve"> d</w:t>
      </w:r>
      <w:r w:rsidR="00CD091C">
        <w:rPr>
          <w:rFonts w:ascii="Times New Roman TUR" w:hAnsi="Times New Roman TUR" w:cs="Times New Roman TUR"/>
          <w:color w:val="000000"/>
        </w:rPr>
        <w:t>a</w:t>
      </w:r>
      <w:r>
        <w:rPr>
          <w:rFonts w:ascii="Times New Roman TUR" w:hAnsi="Times New Roman TUR" w:cs="Times New Roman TUR"/>
          <w:color w:val="000000"/>
        </w:rPr>
        <w:t>h</w:t>
      </w:r>
      <w:r w:rsidR="00CD091C">
        <w:rPr>
          <w:rFonts w:ascii="Times New Roman TUR" w:hAnsi="Times New Roman TUR" w:cs="Times New Roman TUR"/>
          <w:color w:val="000000"/>
        </w:rPr>
        <w:t>sha</w:t>
      </w:r>
      <w:r>
        <w:rPr>
          <w:rFonts w:ascii="Times New Roman TUR" w:hAnsi="Times New Roman TUR" w:cs="Times New Roman TUR"/>
          <w:color w:val="000000"/>
        </w:rPr>
        <w:t>tl</w:t>
      </w:r>
      <w:r w:rsidR="00CD091C">
        <w:rPr>
          <w:rFonts w:ascii="Times New Roman TUR" w:hAnsi="Times New Roman TUR" w:cs="Times New Roman TUR"/>
          <w:color w:val="000000"/>
        </w:rPr>
        <w:t>a</w:t>
      </w:r>
      <w:r>
        <w:rPr>
          <w:rFonts w:ascii="Times New Roman TUR" w:hAnsi="Times New Roman TUR" w:cs="Times New Roman TUR"/>
          <w:color w:val="000000"/>
        </w:rPr>
        <w:t>r i</w:t>
      </w:r>
      <w:r w:rsidR="00CD091C">
        <w:rPr>
          <w:rFonts w:ascii="Times New Roman TUR" w:hAnsi="Times New Roman TUR" w:cs="Times New Roman TUR"/>
          <w:color w:val="000000"/>
        </w:rPr>
        <w:t>ch</w:t>
      </w:r>
      <w:r>
        <w:rPr>
          <w:rFonts w:ascii="Times New Roman TUR" w:hAnsi="Times New Roman TUR" w:cs="Times New Roman TUR"/>
          <w:color w:val="000000"/>
        </w:rPr>
        <w:t>id</w:t>
      </w:r>
      <w:r w:rsidR="00CD091C">
        <w:rPr>
          <w:rFonts w:ascii="Times New Roman TUR" w:hAnsi="Times New Roman TUR" w:cs="Times New Roman TUR"/>
          <w:color w:val="000000"/>
        </w:rPr>
        <w:t>a</w:t>
      </w:r>
      <w:r>
        <w:rPr>
          <w:rFonts w:ascii="Times New Roman TUR" w:hAnsi="Times New Roman TUR" w:cs="Times New Roman TUR"/>
          <w:color w:val="000000"/>
        </w:rPr>
        <w:t xml:space="preserve"> </w:t>
      </w:r>
      <w:r w:rsidR="00CD091C">
        <w:rPr>
          <w:rFonts w:ascii="Times New Roman TUR" w:hAnsi="Times New Roman TUR" w:cs="Times New Roman TUR"/>
          <w:color w:val="000000"/>
        </w:rPr>
        <w:t>qoldirgan</w:t>
      </w:r>
      <w:r>
        <w:rPr>
          <w:rFonts w:ascii="Times New Roman TUR" w:hAnsi="Times New Roman TUR" w:cs="Times New Roman TUR"/>
          <w:color w:val="000000"/>
        </w:rPr>
        <w:t xml:space="preserve"> z</w:t>
      </w:r>
      <w:r w:rsidR="00CD091C">
        <w:rPr>
          <w:rFonts w:ascii="Times New Roman TUR" w:hAnsi="Times New Roman TUR" w:cs="Times New Roman TUR"/>
          <w:color w:val="000000"/>
        </w:rPr>
        <w:t>i</w:t>
      </w:r>
      <w:r>
        <w:rPr>
          <w:rFonts w:ascii="Times New Roman TUR" w:hAnsi="Times New Roman TUR" w:cs="Times New Roman TUR"/>
          <w:color w:val="000000"/>
        </w:rPr>
        <w:t>lz</w:t>
      </w:r>
      <w:r w:rsidR="00CD091C">
        <w:rPr>
          <w:rFonts w:ascii="Times New Roman TUR" w:hAnsi="Times New Roman TUR" w:cs="Times New Roman TUR"/>
          <w:color w:val="000000"/>
        </w:rPr>
        <w:t>i</w:t>
      </w:r>
      <w:r>
        <w:rPr>
          <w:rFonts w:ascii="Times New Roman TUR" w:hAnsi="Times New Roman TUR" w:cs="Times New Roman TUR"/>
          <w:color w:val="000000"/>
        </w:rPr>
        <w:t>l</w:t>
      </w:r>
      <w:r w:rsidR="00CD091C">
        <w:rPr>
          <w:rFonts w:ascii="Times New Roman TUR" w:hAnsi="Times New Roman TUR" w:cs="Times New Roman TUR"/>
          <w:color w:val="000000"/>
        </w:rPr>
        <w:t>a</w:t>
      </w:r>
      <w:r>
        <w:rPr>
          <w:rFonts w:ascii="Times New Roman TUR" w:hAnsi="Times New Roman TUR" w:cs="Times New Roman TUR"/>
          <w:color w:val="000000"/>
        </w:rPr>
        <w:t>l</w:t>
      </w:r>
      <w:r w:rsidR="00CD091C">
        <w:rPr>
          <w:rFonts w:ascii="Times New Roman TUR" w:hAnsi="Times New Roman TUR" w:cs="Times New Roman TUR"/>
          <w:color w:val="000000"/>
        </w:rPr>
        <w:t>a</w:t>
      </w:r>
      <w:r>
        <w:rPr>
          <w:rFonts w:ascii="Times New Roman TUR" w:hAnsi="Times New Roman TUR" w:cs="Times New Roman TUR"/>
          <w:color w:val="000000"/>
        </w:rPr>
        <w:t xml:space="preserve">r </w:t>
      </w:r>
      <w:r w:rsidR="00CD091C">
        <w:rPr>
          <w:rFonts w:ascii="Times New Roman TUR" w:hAnsi="Times New Roman TUR" w:cs="Times New Roman TUR"/>
          <w:color w:val="000000"/>
        </w:rPr>
        <w:t>bilan</w:t>
      </w:r>
      <w:r>
        <w:rPr>
          <w:rFonts w:ascii="Times New Roman TUR" w:hAnsi="Times New Roman TUR" w:cs="Times New Roman TUR"/>
          <w:color w:val="000000"/>
        </w:rPr>
        <w:t xml:space="preserve"> Ris</w:t>
      </w:r>
      <w:r w:rsidR="00CD091C">
        <w:rPr>
          <w:rFonts w:ascii="Times New Roman TUR" w:hAnsi="Times New Roman TUR" w:cs="Times New Roman TUR"/>
          <w:color w:val="000000"/>
        </w:rPr>
        <w:t>o</w:t>
      </w:r>
      <w:r>
        <w:rPr>
          <w:rFonts w:ascii="Times New Roman TUR" w:hAnsi="Times New Roman TUR" w:cs="Times New Roman TUR"/>
          <w:color w:val="000000"/>
        </w:rPr>
        <w:t>l</w:t>
      </w:r>
      <w:r w:rsidR="00CD091C">
        <w:rPr>
          <w:rFonts w:ascii="Times New Roman TUR" w:hAnsi="Times New Roman TUR" w:cs="Times New Roman TUR"/>
          <w:color w:val="000000"/>
        </w:rPr>
        <w:t>a</w:t>
      </w:r>
      <w:r>
        <w:rPr>
          <w:rFonts w:ascii="Times New Roman TUR" w:hAnsi="Times New Roman TUR" w:cs="Times New Roman TUR"/>
          <w:color w:val="000000"/>
        </w:rPr>
        <w:t>-i Nur</w:t>
      </w:r>
      <w:r w:rsidR="00CD091C">
        <w:rPr>
          <w:rFonts w:ascii="Times New Roman TUR" w:hAnsi="Times New Roman TUR" w:cs="Times New Roman TUR"/>
          <w:color w:val="000000"/>
        </w:rPr>
        <w:t>ni</w:t>
      </w:r>
      <w:r>
        <w:rPr>
          <w:rFonts w:ascii="Times New Roman TUR" w:hAnsi="Times New Roman TUR" w:cs="Times New Roman TUR"/>
          <w:color w:val="000000"/>
        </w:rPr>
        <w:t>n</w:t>
      </w:r>
      <w:r w:rsidR="00CD091C">
        <w:rPr>
          <w:rFonts w:ascii="Times New Roman TUR" w:hAnsi="Times New Roman TUR" w:cs="Times New Roman TUR"/>
          <w:color w:val="000000"/>
        </w:rPr>
        <w:t>g</w:t>
      </w:r>
      <w:r>
        <w:rPr>
          <w:rFonts w:ascii="Times New Roman TUR" w:hAnsi="Times New Roman TUR" w:cs="Times New Roman TUR"/>
          <w:color w:val="000000"/>
        </w:rPr>
        <w:t xml:space="preserve"> bir v</w:t>
      </w:r>
      <w:r w:rsidR="00CD091C">
        <w:rPr>
          <w:rFonts w:ascii="Times New Roman TUR" w:hAnsi="Times New Roman TUR" w:cs="Times New Roman TUR"/>
          <w:color w:val="000000"/>
        </w:rPr>
        <w:t>a</w:t>
      </w:r>
      <w:r>
        <w:rPr>
          <w:rFonts w:ascii="Times New Roman TUR" w:hAnsi="Times New Roman TUR" w:cs="Times New Roman TUR"/>
          <w:color w:val="000000"/>
        </w:rPr>
        <w:t>sil</w:t>
      </w:r>
      <w:r w:rsidR="00CD091C">
        <w:rPr>
          <w:rFonts w:ascii="Times New Roman TUR" w:hAnsi="Times New Roman TUR" w:cs="Times New Roman TUR"/>
          <w:color w:val="000000"/>
        </w:rPr>
        <w:t>a</w:t>
      </w:r>
      <w:r>
        <w:rPr>
          <w:rFonts w:ascii="Times New Roman TUR" w:hAnsi="Times New Roman TUR" w:cs="Times New Roman TUR"/>
          <w:color w:val="000000"/>
        </w:rPr>
        <w:t>-i d</w:t>
      </w:r>
      <w:r w:rsidR="00CD091C">
        <w:rPr>
          <w:rFonts w:ascii="Times New Roman TUR" w:hAnsi="Times New Roman TUR" w:cs="Times New Roman TUR"/>
          <w:color w:val="000000"/>
        </w:rPr>
        <w:t>a</w:t>
      </w:r>
      <w:r>
        <w:rPr>
          <w:rFonts w:ascii="Times New Roman TUR" w:hAnsi="Times New Roman TUR" w:cs="Times New Roman TUR"/>
          <w:color w:val="000000"/>
        </w:rPr>
        <w:t>f</w:t>
      </w:r>
      <w:r w:rsidR="00317151">
        <w:rPr>
          <w:rFonts w:ascii="Times New Roman TUR" w:hAnsi="Times New Roman TUR" w:cs="Times New Roman TUR"/>
          <w:color w:val="000000"/>
        </w:rPr>
        <w:t>’</w:t>
      </w:r>
      <w:r w:rsidR="00CD091C">
        <w:rPr>
          <w:rFonts w:ascii="Times New Roman TUR" w:hAnsi="Times New Roman TUR" w:cs="Times New Roman TUR"/>
          <w:color w:val="000000"/>
        </w:rPr>
        <w:t>-</w:t>
      </w:r>
      <w:r>
        <w:rPr>
          <w:rFonts w:ascii="Times New Roman TUR" w:hAnsi="Times New Roman TUR" w:cs="Times New Roman TUR"/>
          <w:color w:val="000000"/>
        </w:rPr>
        <w:t>i b</w:t>
      </w:r>
      <w:r w:rsidR="00CD091C">
        <w:rPr>
          <w:rFonts w:ascii="Times New Roman TUR" w:hAnsi="Times New Roman TUR" w:cs="Times New Roman TUR"/>
          <w:color w:val="000000"/>
        </w:rPr>
        <w:t>a</w:t>
      </w:r>
      <w:r>
        <w:rPr>
          <w:rFonts w:ascii="Times New Roman TUR" w:hAnsi="Times New Roman TUR" w:cs="Times New Roman TUR"/>
          <w:color w:val="000000"/>
        </w:rPr>
        <w:t>l</w:t>
      </w:r>
      <w:r w:rsidR="00CD091C">
        <w:rPr>
          <w:rFonts w:ascii="Times New Roman TUR" w:hAnsi="Times New Roman TUR" w:cs="Times New Roman TUR"/>
          <w:color w:val="000000"/>
        </w:rPr>
        <w:t>o</w:t>
      </w:r>
      <w:r>
        <w:rPr>
          <w:rFonts w:ascii="Times New Roman TUR" w:hAnsi="Times New Roman TUR" w:cs="Times New Roman TUR"/>
          <w:color w:val="000000"/>
        </w:rPr>
        <w:t xml:space="preserve"> </w:t>
      </w:r>
      <w:r w:rsidR="00CD091C">
        <w:rPr>
          <w:rFonts w:ascii="Times New Roman TUR" w:hAnsi="Times New Roman TUR" w:cs="Times New Roman TUR"/>
          <w:color w:val="000000"/>
        </w:rPr>
        <w:t>b</w:t>
      </w:r>
      <w:r w:rsidR="00317151">
        <w:rPr>
          <w:rFonts w:ascii="Times New Roman TUR" w:hAnsi="Times New Roman TUR" w:cs="Times New Roman TUR"/>
          <w:color w:val="000000"/>
        </w:rPr>
        <w:t>o‘</w:t>
      </w:r>
      <w:r w:rsidR="00CD091C">
        <w:rPr>
          <w:rFonts w:ascii="Times New Roman TUR" w:hAnsi="Times New Roman TUR" w:cs="Times New Roman TUR"/>
          <w:color w:val="000000"/>
        </w:rPr>
        <w:t>lganini</w:t>
      </w:r>
      <w:r>
        <w:rPr>
          <w:rFonts w:ascii="Times New Roman TUR" w:hAnsi="Times New Roman TUR" w:cs="Times New Roman TUR"/>
          <w:color w:val="000000"/>
        </w:rPr>
        <w:t xml:space="preserve"> </w:t>
      </w:r>
      <w:r w:rsidR="00CD091C">
        <w:rPr>
          <w:rFonts w:ascii="Times New Roman TUR" w:hAnsi="Times New Roman TUR" w:cs="Times New Roman TUR"/>
          <w:color w:val="000000"/>
        </w:rPr>
        <w:t>k</w:t>
      </w:r>
      <w:r w:rsidR="00317151">
        <w:rPr>
          <w:rFonts w:ascii="Times New Roman TUR" w:hAnsi="Times New Roman TUR" w:cs="Times New Roman TUR"/>
          <w:color w:val="000000"/>
        </w:rPr>
        <w:t>o‘</w:t>
      </w:r>
      <w:r w:rsidR="00CD091C">
        <w:rPr>
          <w:rFonts w:ascii="Times New Roman TUR" w:hAnsi="Times New Roman TUR" w:cs="Times New Roman TUR"/>
          <w:color w:val="000000"/>
        </w:rPr>
        <w:t>rsat</w:t>
      </w:r>
      <w:r>
        <w:rPr>
          <w:rFonts w:ascii="Times New Roman TUR" w:hAnsi="Times New Roman TUR" w:cs="Times New Roman TUR"/>
          <w:color w:val="000000"/>
        </w:rPr>
        <w:t>di. Bu z</w:t>
      </w:r>
      <w:r w:rsidR="00CD091C">
        <w:rPr>
          <w:rFonts w:ascii="Times New Roman TUR" w:hAnsi="Times New Roman TUR" w:cs="Times New Roman TUR"/>
          <w:color w:val="000000"/>
        </w:rPr>
        <w:t>i</w:t>
      </w:r>
      <w:r>
        <w:rPr>
          <w:rFonts w:ascii="Times New Roman TUR" w:hAnsi="Times New Roman TUR" w:cs="Times New Roman TUR"/>
          <w:color w:val="000000"/>
        </w:rPr>
        <w:t>lz</w:t>
      </w:r>
      <w:r w:rsidR="00CD091C">
        <w:rPr>
          <w:rFonts w:ascii="Times New Roman TUR" w:hAnsi="Times New Roman TUR" w:cs="Times New Roman TUR"/>
          <w:color w:val="000000"/>
        </w:rPr>
        <w:t>i</w:t>
      </w:r>
      <w:r>
        <w:rPr>
          <w:rFonts w:ascii="Times New Roman TUR" w:hAnsi="Times New Roman TUR" w:cs="Times New Roman TUR"/>
          <w:color w:val="000000"/>
        </w:rPr>
        <w:t>l</w:t>
      </w:r>
      <w:r w:rsidR="00CD091C">
        <w:rPr>
          <w:rFonts w:ascii="Times New Roman TUR" w:hAnsi="Times New Roman TUR" w:cs="Times New Roman TUR"/>
          <w:color w:val="000000"/>
        </w:rPr>
        <w:t>a</w:t>
      </w:r>
      <w:r>
        <w:rPr>
          <w:rFonts w:ascii="Times New Roman TUR" w:hAnsi="Times New Roman TUR" w:cs="Times New Roman TUR"/>
          <w:color w:val="000000"/>
        </w:rPr>
        <w:t>l</w:t>
      </w:r>
      <w:r w:rsidR="00CD091C">
        <w:rPr>
          <w:rFonts w:ascii="Times New Roman TUR" w:hAnsi="Times New Roman TUR" w:cs="Times New Roman TUR"/>
          <w:color w:val="000000"/>
        </w:rPr>
        <w:t>a</w:t>
      </w:r>
      <w:r>
        <w:rPr>
          <w:rFonts w:ascii="Times New Roman TUR" w:hAnsi="Times New Roman TUR" w:cs="Times New Roman TUR"/>
          <w:color w:val="000000"/>
        </w:rPr>
        <w:t>rd</w:t>
      </w:r>
      <w:r w:rsidR="00CD091C">
        <w:rPr>
          <w:rFonts w:ascii="Times New Roman TUR" w:hAnsi="Times New Roman TUR" w:cs="Times New Roman TUR"/>
          <w:color w:val="000000"/>
        </w:rPr>
        <w:t>a</w:t>
      </w:r>
      <w:r>
        <w:rPr>
          <w:rFonts w:ascii="Times New Roman TUR" w:hAnsi="Times New Roman TUR" w:cs="Times New Roman TUR"/>
          <w:color w:val="000000"/>
        </w:rPr>
        <w:t>n bir hafta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CD091C">
        <w:rPr>
          <w:rFonts w:ascii="Times New Roman TUR" w:hAnsi="Times New Roman TUR" w:cs="Times New Roman TUR"/>
          <w:color w:val="000000"/>
        </w:rPr>
        <w:t>g</w:t>
      </w:r>
      <w:r>
        <w:rPr>
          <w:rFonts w:ascii="Times New Roman TUR" w:hAnsi="Times New Roman TUR" w:cs="Times New Roman TUR"/>
          <w:color w:val="000000"/>
        </w:rPr>
        <w:t xml:space="preserve"> mahk</w:t>
      </w:r>
      <w:r w:rsidR="00CD091C">
        <w:rPr>
          <w:rFonts w:ascii="Times New Roman TUR" w:hAnsi="Times New Roman TUR" w:cs="Times New Roman TUR"/>
          <w:color w:val="000000"/>
        </w:rPr>
        <w:t>a</w:t>
      </w:r>
      <w:r>
        <w:rPr>
          <w:rFonts w:ascii="Times New Roman TUR" w:hAnsi="Times New Roman TUR" w:cs="Times New Roman TUR"/>
          <w:color w:val="000000"/>
        </w:rPr>
        <w:t>m</w:t>
      </w:r>
      <w:r w:rsidR="00CD091C">
        <w:rPr>
          <w:rFonts w:ascii="Times New Roman TUR" w:hAnsi="Times New Roman TUR" w:cs="Times New Roman TUR"/>
          <w:color w:val="000000"/>
        </w:rPr>
        <w:t>aga</w:t>
      </w:r>
      <w:r>
        <w:rPr>
          <w:rFonts w:ascii="Times New Roman TUR" w:hAnsi="Times New Roman TUR" w:cs="Times New Roman TUR"/>
          <w:color w:val="000000"/>
        </w:rPr>
        <w:t xml:space="preserve"> </w:t>
      </w:r>
      <w:r w:rsidR="00CD091C">
        <w:rPr>
          <w:rFonts w:ascii="Times New Roman TUR" w:hAnsi="Times New Roman TUR" w:cs="Times New Roman TUR"/>
          <w:color w:val="000000"/>
        </w:rPr>
        <w:t>berilg</w:t>
      </w:r>
      <w:r>
        <w:rPr>
          <w:rFonts w:ascii="Times New Roman TUR" w:hAnsi="Times New Roman TUR" w:cs="Times New Roman TUR"/>
          <w:color w:val="000000"/>
        </w:rPr>
        <w:t xml:space="preserve">an </w:t>
      </w:r>
      <w:r w:rsidR="00317151">
        <w:rPr>
          <w:rFonts w:ascii="Times New Roman TUR" w:hAnsi="Times New Roman TUR" w:cs="Times New Roman TUR"/>
          <w:color w:val="000000"/>
        </w:rPr>
        <w:t>o‘</w:t>
      </w:r>
      <w:r w:rsidR="00CD091C">
        <w:rPr>
          <w:rFonts w:ascii="Times New Roman TUR" w:hAnsi="Times New Roman TUR" w:cs="Times New Roman TUR"/>
          <w:color w:val="000000"/>
        </w:rPr>
        <w:t>sha</w:t>
      </w:r>
      <w:r>
        <w:rPr>
          <w:rFonts w:ascii="Times New Roman TUR" w:hAnsi="Times New Roman TUR" w:cs="Times New Roman TUR"/>
          <w:color w:val="000000"/>
        </w:rPr>
        <w:t xml:space="preserve"> </w:t>
      </w:r>
      <w:r w:rsidR="00CD091C">
        <w:rPr>
          <w:rFonts w:ascii="Times New Roman TUR" w:hAnsi="Times New Roman TUR" w:cs="Times New Roman TUR"/>
          <w:color w:val="000000"/>
        </w:rPr>
        <w:t>q</w:t>
      </w:r>
      <w:r>
        <w:rPr>
          <w:rFonts w:ascii="Times New Roman TUR" w:hAnsi="Times New Roman TUR" w:cs="Times New Roman TUR"/>
          <w:color w:val="000000"/>
        </w:rPr>
        <w:t>ard</w:t>
      </w:r>
      <w:r w:rsidR="00CD091C">
        <w:rPr>
          <w:rFonts w:ascii="Times New Roman TUR" w:hAnsi="Times New Roman TUR" w:cs="Times New Roman TUR"/>
          <w:color w:val="000000"/>
        </w:rPr>
        <w:t>osh</w:t>
      </w:r>
      <w:r>
        <w:rPr>
          <w:rFonts w:ascii="Times New Roman TUR" w:hAnsi="Times New Roman TUR" w:cs="Times New Roman TUR"/>
          <w:color w:val="000000"/>
        </w:rPr>
        <w:t>l</w:t>
      </w:r>
      <w:r w:rsidR="00CD091C">
        <w:rPr>
          <w:rFonts w:ascii="Times New Roman TUR" w:hAnsi="Times New Roman TUR" w:cs="Times New Roman TUR"/>
          <w:color w:val="000000"/>
        </w:rPr>
        <w:t>a</w:t>
      </w:r>
      <w:r>
        <w:rPr>
          <w:rFonts w:ascii="Times New Roman TUR" w:hAnsi="Times New Roman TUR" w:cs="Times New Roman TUR"/>
          <w:color w:val="000000"/>
        </w:rPr>
        <w:t>rimiz</w:t>
      </w:r>
      <w:r w:rsidR="00CD091C">
        <w:rPr>
          <w:rFonts w:ascii="Times New Roman TUR" w:hAnsi="Times New Roman TUR" w:cs="Times New Roman TUR"/>
          <w:color w:val="000000"/>
        </w:rPr>
        <w:t>n</w:t>
      </w:r>
      <w:r>
        <w:rPr>
          <w:rFonts w:ascii="Times New Roman TUR" w:hAnsi="Times New Roman TUR" w:cs="Times New Roman TUR"/>
          <w:color w:val="000000"/>
        </w:rPr>
        <w:t>in</w:t>
      </w:r>
      <w:r w:rsidR="00CD091C">
        <w:rPr>
          <w:rFonts w:ascii="Times New Roman TUR" w:hAnsi="Times New Roman TUR" w:cs="Times New Roman TUR"/>
          <w:color w:val="000000"/>
        </w:rPr>
        <w:t>g</w:t>
      </w:r>
      <w:r>
        <w:rPr>
          <w:rFonts w:ascii="Times New Roman TUR" w:hAnsi="Times New Roman TUR" w:cs="Times New Roman TUR"/>
          <w:color w:val="000000"/>
        </w:rPr>
        <w:t xml:space="preserve"> h</w:t>
      </w:r>
      <w:r w:rsidR="00CD091C">
        <w:rPr>
          <w:rFonts w:ascii="Times New Roman TUR" w:hAnsi="Times New Roman TUR" w:cs="Times New Roman TUR"/>
          <w:color w:val="000000"/>
        </w:rPr>
        <w:t>amma</w:t>
      </w:r>
      <w:r>
        <w:rPr>
          <w:rFonts w:ascii="Times New Roman TUR" w:hAnsi="Times New Roman TUR" w:cs="Times New Roman TUR"/>
          <w:color w:val="000000"/>
        </w:rPr>
        <w:t xml:space="preserve">si </w:t>
      </w:r>
      <w:r w:rsidR="00CD091C">
        <w:rPr>
          <w:rFonts w:ascii="Times New Roman TUR" w:hAnsi="Times New Roman TUR" w:cs="Times New Roman TUR"/>
          <w:color w:val="000000"/>
        </w:rPr>
        <w:t>oqlanib</w:t>
      </w:r>
      <w:r>
        <w:rPr>
          <w:rFonts w:ascii="Times New Roman TUR" w:hAnsi="Times New Roman TUR" w:cs="Times New Roman TUR"/>
          <w:color w:val="000000"/>
        </w:rPr>
        <w:t xml:space="preserve"> </w:t>
      </w:r>
      <w:r w:rsidR="00CD091C">
        <w:rPr>
          <w:rFonts w:ascii="Times New Roman TUR" w:hAnsi="Times New Roman TUR" w:cs="Times New Roman TUR"/>
          <w:color w:val="000000"/>
        </w:rPr>
        <w:t>ozod b</w:t>
      </w:r>
      <w:r w:rsidR="00317151">
        <w:rPr>
          <w:rFonts w:ascii="Times New Roman TUR" w:hAnsi="Times New Roman TUR" w:cs="Times New Roman TUR"/>
          <w:color w:val="000000"/>
        </w:rPr>
        <w:t>o‘</w:t>
      </w:r>
      <w:r w:rsidR="00CD091C">
        <w:rPr>
          <w:rFonts w:ascii="Times New Roman TUR" w:hAnsi="Times New Roman TUR" w:cs="Times New Roman TUR"/>
          <w:color w:val="000000"/>
        </w:rPr>
        <w:t>lgandilar</w:t>
      </w:r>
      <w:r>
        <w:rPr>
          <w:rFonts w:ascii="Times New Roman TUR" w:hAnsi="Times New Roman TUR" w:cs="Times New Roman TUR"/>
          <w:color w:val="000000"/>
        </w:rPr>
        <w:t>.</w:t>
      </w:r>
    </w:p>
    <w:p w14:paraId="6F42DDD8" w14:textId="77777777" w:rsidR="004B748C" w:rsidRDefault="00CD091C" w:rsidP="0012019B">
      <w:pPr>
        <w:autoSpaceDE w:val="0"/>
        <w:autoSpaceDN w:val="0"/>
        <w:adjustRightInd w:val="0"/>
        <w:ind w:firstLine="706"/>
        <w:jc w:val="both"/>
        <w:rPr>
          <w:rFonts w:ascii="Times New Roman TUR" w:hAnsi="Times New Roman TUR" w:cs="Times New Roman TUR"/>
          <w:color w:val="000000"/>
        </w:rPr>
      </w:pPr>
      <w:r w:rsidRPr="000D4E21">
        <w:rPr>
          <w:rFonts w:ascii="Times New Roman TUR" w:hAnsi="Times New Roman TUR" w:cs="Times New Roman TUR"/>
          <w:b/>
          <w:bCs/>
          <w:color w:val="000000"/>
        </w:rPr>
        <w:t>I</w:t>
      </w:r>
      <w:r w:rsidR="0084279A" w:rsidRPr="000D4E21">
        <w:rPr>
          <w:rFonts w:ascii="Times New Roman TUR" w:hAnsi="Times New Roman TUR" w:cs="Times New Roman TUR"/>
          <w:b/>
          <w:bCs/>
          <w:color w:val="000000"/>
        </w:rPr>
        <w:t>k</w:t>
      </w:r>
      <w:r w:rsidRPr="000D4E21">
        <w:rPr>
          <w:rFonts w:ascii="Times New Roman TUR" w:hAnsi="Times New Roman TUR" w:cs="Times New Roman TUR"/>
          <w:b/>
          <w:bCs/>
          <w:color w:val="000000"/>
        </w:rPr>
        <w:t>k</w:t>
      </w:r>
      <w:r w:rsidR="0084279A" w:rsidRPr="000D4E21">
        <w:rPr>
          <w:rFonts w:ascii="Times New Roman TUR" w:hAnsi="Times New Roman TUR" w:cs="Times New Roman TUR"/>
          <w:b/>
          <w:bCs/>
          <w:color w:val="000000"/>
        </w:rPr>
        <w:t>inc</w:t>
      </w:r>
      <w:r w:rsidRPr="000D4E21">
        <w:rPr>
          <w:rFonts w:ascii="Times New Roman TUR" w:hAnsi="Times New Roman TUR" w:cs="Times New Roman TUR"/>
          <w:b/>
          <w:bCs/>
          <w:color w:val="000000"/>
        </w:rPr>
        <w:t>h</w:t>
      </w:r>
      <w:r w:rsidR="0084279A" w:rsidRPr="000D4E21">
        <w:rPr>
          <w:rFonts w:ascii="Times New Roman TUR" w:hAnsi="Times New Roman TUR" w:cs="Times New Roman TUR"/>
          <w:b/>
          <w:bCs/>
          <w:color w:val="000000"/>
        </w:rPr>
        <w:t>isi:</w:t>
      </w:r>
      <w:r w:rsidR="0084279A">
        <w:rPr>
          <w:rFonts w:ascii="Times New Roman TUR" w:hAnsi="Times New Roman TUR" w:cs="Times New Roman TUR"/>
          <w:color w:val="000000"/>
        </w:rPr>
        <w:t xml:space="preserve">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va</w:t>
      </w:r>
      <w:r>
        <w:rPr>
          <w:rFonts w:ascii="Times New Roman TUR" w:hAnsi="Times New Roman TUR" w:cs="Times New Roman TUR"/>
          <w:color w:val="000000"/>
        </w:rPr>
        <w:t>qti</w:t>
      </w:r>
      <w:r w:rsidR="000D4E21">
        <w:rPr>
          <w:rFonts w:ascii="Times New Roman TUR" w:hAnsi="Times New Roman TUR" w:cs="Times New Roman TUR"/>
          <w:color w:val="000000"/>
        </w:rPr>
        <w:t>-</w:t>
      </w:r>
      <w:r w:rsidR="0084279A">
        <w:rPr>
          <w:rFonts w:ascii="Times New Roman TUR" w:hAnsi="Times New Roman TUR" w:cs="Times New Roman TUR"/>
          <w:color w:val="000000"/>
        </w:rPr>
        <w:t>va</w:t>
      </w:r>
      <w:r>
        <w:rPr>
          <w:rFonts w:ascii="Times New Roman TUR" w:hAnsi="Times New Roman TUR" w:cs="Times New Roman TUR"/>
          <w:color w:val="000000"/>
        </w:rPr>
        <w:t>qti bilan</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tal</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q</w:t>
      </w:r>
      <w:r w:rsidR="0084279A">
        <w:rPr>
          <w:rFonts w:ascii="Times New Roman TUR" w:hAnsi="Times New Roman TUR" w:cs="Times New Roman TUR"/>
          <w:color w:val="000000"/>
        </w:rPr>
        <w:t>alar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Pr>
          <w:rFonts w:ascii="Times New Roman TUR" w:hAnsi="Times New Roman TUR" w:cs="Times New Roman TUR"/>
          <w:color w:val="000000"/>
        </w:rPr>
        <w:t>yugurishni</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Pr>
          <w:rFonts w:ascii="Times New Roman TUR" w:hAnsi="Times New Roman TUR" w:cs="Times New Roman TUR"/>
          <w:color w:val="000000"/>
        </w:rPr>
        <w:t>qilga</w:t>
      </w:r>
      <w:r w:rsidR="0084279A">
        <w:rPr>
          <w:rFonts w:ascii="Times New Roman TUR" w:hAnsi="Times New Roman TUR" w:cs="Times New Roman TUR"/>
          <w:color w:val="000000"/>
        </w:rPr>
        <w:t xml:space="preserve">n </w:t>
      </w:r>
      <w:r w:rsidR="00E45773" w:rsidRPr="00E45773">
        <w:rPr>
          <w:rFonts w:ascii="Times New Roman TUR" w:hAnsi="Times New Roman TUR" w:cs="Times New Roman TUR"/>
          <w:color w:val="000000"/>
        </w:rPr>
        <w:t>dinsiz</w:t>
      </w:r>
      <w:r w:rsidR="0084279A" w:rsidRPr="00E45773">
        <w:rPr>
          <w:rFonts w:ascii="Times New Roman TUR" w:hAnsi="Times New Roman TUR" w:cs="Times New Roman TUR"/>
          <w:color w:val="000000"/>
        </w:rPr>
        <w:t>l</w:t>
      </w:r>
      <w:r w:rsidRPr="00E45773">
        <w:rPr>
          <w:rFonts w:ascii="Times New Roman TUR" w:hAnsi="Times New Roman TUR" w:cs="Times New Roman TUR"/>
          <w:color w:val="000000"/>
        </w:rPr>
        <w:t>a</w:t>
      </w:r>
      <w:r w:rsidR="0084279A" w:rsidRPr="00E45773">
        <w:rPr>
          <w:rFonts w:ascii="Times New Roman TUR" w:hAnsi="Times New Roman TUR" w:cs="Times New Roman TUR"/>
          <w:color w:val="000000"/>
        </w:rPr>
        <w:t>r</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x</w:t>
      </w:r>
      <w:r w:rsidR="0084279A">
        <w:rPr>
          <w:rFonts w:ascii="Times New Roman TUR" w:hAnsi="Times New Roman TUR" w:cs="Times New Roman TUR"/>
          <w:color w:val="000000"/>
        </w:rPr>
        <w:t>att</w:t>
      </w:r>
      <w:r w:rsidR="002800CF">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sidR="002800CF">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2800CF">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 xml:space="preserve">bola </w:t>
      </w:r>
      <w:r w:rsidR="00317151">
        <w:rPr>
          <w:rFonts w:ascii="Times New Roman TUR" w:hAnsi="Times New Roman TUR" w:cs="Times New Roman TUR"/>
          <w:color w:val="000000"/>
        </w:rPr>
        <w:t>o‘</w:t>
      </w:r>
      <w:r w:rsidR="002800CF">
        <w:rPr>
          <w:rFonts w:ascii="Times New Roman TUR" w:hAnsi="Times New Roman TUR" w:cs="Times New Roman TUR"/>
          <w:color w:val="000000"/>
        </w:rPr>
        <w:t>qi</w:t>
      </w:r>
      <w:r w:rsidR="0084279A">
        <w:rPr>
          <w:rFonts w:ascii="Times New Roman TUR" w:hAnsi="Times New Roman TUR" w:cs="Times New Roman TUR"/>
          <w:color w:val="000000"/>
        </w:rPr>
        <w:t>t</w:t>
      </w:r>
      <w:r w:rsidR="002800CF">
        <w:rPr>
          <w:rFonts w:ascii="Times New Roman TUR" w:hAnsi="Times New Roman TUR" w:cs="Times New Roman TUR"/>
          <w:color w:val="000000"/>
        </w:rPr>
        <w:t>gan</w:t>
      </w:r>
      <w:r w:rsidR="0084279A">
        <w:rPr>
          <w:rFonts w:ascii="Times New Roman TUR" w:hAnsi="Times New Roman TUR" w:cs="Times New Roman TUR"/>
          <w:color w:val="000000"/>
        </w:rPr>
        <w:t>lar</w:t>
      </w:r>
      <w:r w:rsidR="002800CF">
        <w:rPr>
          <w:rFonts w:ascii="Times New Roman TUR" w:hAnsi="Times New Roman TUR" w:cs="Times New Roman TUR"/>
          <w:color w:val="000000"/>
        </w:rPr>
        <w:t>ini</w:t>
      </w:r>
      <w:r w:rsidR="0084279A">
        <w:rPr>
          <w:rFonts w:ascii="Times New Roman TUR" w:hAnsi="Times New Roman TUR" w:cs="Times New Roman TUR"/>
          <w:color w:val="000000"/>
        </w:rPr>
        <w:t xml:space="preserve"> bah</w:t>
      </w:r>
      <w:r w:rsidR="002800CF">
        <w:rPr>
          <w:rFonts w:ascii="Times New Roman TUR" w:hAnsi="Times New Roman TUR" w:cs="Times New Roman TUR"/>
          <w:color w:val="000000"/>
        </w:rPr>
        <w:t>o</w:t>
      </w:r>
      <w:r w:rsidR="0084279A">
        <w:rPr>
          <w:rFonts w:ascii="Times New Roman TUR" w:hAnsi="Times New Roman TUR" w:cs="Times New Roman TUR"/>
          <w:color w:val="000000"/>
        </w:rPr>
        <w:t>n</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qilib</w:t>
      </w:r>
      <w:r w:rsidR="0084279A">
        <w:rPr>
          <w:rFonts w:ascii="Times New Roman TUR" w:hAnsi="Times New Roman TUR" w:cs="Times New Roman TUR"/>
          <w:color w:val="000000"/>
        </w:rPr>
        <w:t xml:space="preserve"> Ispartada </w:t>
      </w:r>
      <w:r w:rsidR="002800CF">
        <w:rPr>
          <w:rFonts w:ascii="Times New Roman TUR" w:hAnsi="Times New Roman TUR" w:cs="Times New Roman TUR"/>
          <w:color w:val="000000"/>
        </w:rPr>
        <w:t>vafot qilgan</w:t>
      </w:r>
      <w:r w:rsidR="0084279A">
        <w:rPr>
          <w:rFonts w:ascii="Times New Roman TUR" w:hAnsi="Times New Roman TUR" w:cs="Times New Roman TUR"/>
          <w:color w:val="000000"/>
        </w:rPr>
        <w:t xml:space="preserve"> </w:t>
      </w:r>
      <w:r w:rsidR="0084279A">
        <w:rPr>
          <w:rFonts w:ascii="Times New Roman TUR" w:hAnsi="Times New Roman TUR" w:cs="Times New Roman TUR"/>
          <w:color w:val="000000"/>
        </w:rPr>
        <w:lastRenderedPageBreak/>
        <w:t>M</w:t>
      </w:r>
      <w:r w:rsidR="002800CF">
        <w:rPr>
          <w:rFonts w:ascii="Times New Roman TUR" w:hAnsi="Times New Roman TUR" w:cs="Times New Roman TUR"/>
          <w:color w:val="000000"/>
        </w:rPr>
        <w:t>a</w:t>
      </w:r>
      <w:r w:rsidR="0084279A">
        <w:rPr>
          <w:rFonts w:ascii="Times New Roman TUR" w:hAnsi="Times New Roman TUR" w:cs="Times New Roman TUR"/>
          <w:color w:val="000000"/>
        </w:rPr>
        <w:t>hm</w:t>
      </w:r>
      <w:r w:rsidR="002800CF">
        <w:rPr>
          <w:rFonts w:ascii="Times New Roman TUR" w:hAnsi="Times New Roman TUR" w:cs="Times New Roman TUR"/>
          <w:color w:val="000000"/>
        </w:rPr>
        <w:t>u</w:t>
      </w:r>
      <w:r w:rsidR="0084279A">
        <w:rPr>
          <w:rFonts w:ascii="Times New Roman TUR" w:hAnsi="Times New Roman TUR" w:cs="Times New Roman TUR"/>
          <w:color w:val="000000"/>
        </w:rPr>
        <w:t>d Z</w:t>
      </w:r>
      <w:r w:rsidR="002800CF">
        <w:rPr>
          <w:rFonts w:ascii="Times New Roman TUR" w:hAnsi="Times New Roman TUR" w:cs="Times New Roman TUR"/>
          <w:color w:val="000000"/>
        </w:rPr>
        <w:t>u</w:t>
      </w:r>
      <w:r w:rsidR="0084279A">
        <w:rPr>
          <w:rFonts w:ascii="Times New Roman TUR" w:hAnsi="Times New Roman TUR" w:cs="Times New Roman TUR"/>
          <w:color w:val="000000"/>
        </w:rPr>
        <w:t>ht</w:t>
      </w:r>
      <w:r w:rsidR="002800CF">
        <w:rPr>
          <w:rFonts w:ascii="Times New Roman TUR" w:hAnsi="Times New Roman TUR" w:cs="Times New Roman TUR"/>
          <w:color w:val="000000"/>
        </w:rPr>
        <w:t>u</w:t>
      </w:r>
      <w:r w:rsidR="0084279A">
        <w:rPr>
          <w:rFonts w:ascii="Times New Roman TUR" w:hAnsi="Times New Roman TUR" w:cs="Times New Roman TUR"/>
          <w:color w:val="000000"/>
        </w:rPr>
        <w:t xml:space="preserve"> (Rahm</w:t>
      </w:r>
      <w:r w:rsidR="002800CF">
        <w:rPr>
          <w:rFonts w:ascii="Times New Roman TUR" w:hAnsi="Times New Roman TUR" w:cs="Times New Roman TUR"/>
          <w:color w:val="000000"/>
        </w:rPr>
        <w:t>a</w:t>
      </w:r>
      <w:r w:rsidR="0084279A">
        <w:rPr>
          <w:rFonts w:ascii="Times New Roman TUR" w:hAnsi="Times New Roman TUR" w:cs="Times New Roman TUR"/>
          <w:color w:val="000000"/>
        </w:rPr>
        <w:t>tull</w:t>
      </w:r>
      <w:r w:rsidR="002800CF">
        <w:rPr>
          <w:rFonts w:ascii="Times New Roman TUR" w:hAnsi="Times New Roman TUR" w:cs="Times New Roman TUR"/>
          <w:color w:val="000000"/>
        </w:rPr>
        <w:t>o</w:t>
      </w:r>
      <w:r w:rsidR="0084279A">
        <w:rPr>
          <w:rFonts w:ascii="Times New Roman TUR" w:hAnsi="Times New Roman TUR" w:cs="Times New Roman TUR"/>
          <w:color w:val="000000"/>
        </w:rPr>
        <w:t>hi Al</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yh) </w:t>
      </w:r>
      <w:r w:rsidR="002800CF">
        <w:rPr>
          <w:rFonts w:ascii="Times New Roman TUR" w:hAnsi="Times New Roman TUR" w:cs="Times New Roman TUR"/>
          <w:color w:val="000000"/>
        </w:rPr>
        <w:t>bilan</w:t>
      </w:r>
      <w:r w:rsidR="0084279A">
        <w:rPr>
          <w:rFonts w:ascii="Times New Roman TUR" w:hAnsi="Times New Roman TUR" w:cs="Times New Roman TUR"/>
          <w:color w:val="000000"/>
        </w:rPr>
        <w:t xml:space="preserve"> Sava </w:t>
      </w:r>
      <w:r w:rsidR="002800CF">
        <w:rPr>
          <w:rFonts w:ascii="Times New Roman TUR" w:hAnsi="Times New Roman TUR" w:cs="Times New Roman TUR"/>
          <w:color w:val="000000"/>
        </w:rPr>
        <w:t>Qishlo</w:t>
      </w:r>
      <w:r w:rsidR="00317151">
        <w:rPr>
          <w:rFonts w:ascii="Times New Roman TUR" w:hAnsi="Times New Roman TUR" w:cs="Times New Roman TUR"/>
          <w:color w:val="000000"/>
        </w:rPr>
        <w:t>g‘</w:t>
      </w:r>
      <w:r w:rsidR="002800CF">
        <w:rPr>
          <w:rFonts w:ascii="Times New Roman TUR" w:hAnsi="Times New Roman TUR" w:cs="Times New Roman TUR"/>
          <w:color w:val="000000"/>
        </w:rPr>
        <w:t>i</w:t>
      </w:r>
      <w:r w:rsidR="0084279A">
        <w:rPr>
          <w:rFonts w:ascii="Times New Roman TUR" w:hAnsi="Times New Roman TUR" w:cs="Times New Roman TUR"/>
          <w:color w:val="000000"/>
        </w:rPr>
        <w:t>d</w:t>
      </w:r>
      <w:r w:rsidR="002800CF">
        <w:rPr>
          <w:rFonts w:ascii="Times New Roman TUR" w:hAnsi="Times New Roman TUR" w:cs="Times New Roman TUR"/>
          <w:color w:val="000000"/>
        </w:rPr>
        <w:t>a</w:t>
      </w:r>
      <w:r w:rsidR="0084279A">
        <w:rPr>
          <w:rFonts w:ascii="Times New Roman TUR" w:hAnsi="Times New Roman TUR" w:cs="Times New Roman TUR"/>
          <w:color w:val="000000"/>
        </w:rPr>
        <w:t>n H</w:t>
      </w:r>
      <w:r w:rsidR="002800CF">
        <w:rPr>
          <w:rFonts w:ascii="Times New Roman TUR" w:hAnsi="Times New Roman TUR" w:cs="Times New Roman TUR"/>
          <w:color w:val="000000"/>
        </w:rPr>
        <w:t>o</w:t>
      </w:r>
      <w:r w:rsidR="0084279A">
        <w:rPr>
          <w:rFonts w:ascii="Times New Roman TUR" w:hAnsi="Times New Roman TUR" w:cs="Times New Roman TUR"/>
          <w:color w:val="000000"/>
        </w:rPr>
        <w:t>f</w:t>
      </w:r>
      <w:r w:rsidR="002800CF">
        <w:rPr>
          <w:rFonts w:ascii="Times New Roman TUR" w:hAnsi="Times New Roman TUR" w:cs="Times New Roman TUR"/>
          <w:color w:val="000000"/>
        </w:rPr>
        <w:t>i</w:t>
      </w:r>
      <w:r w:rsidR="0084279A">
        <w:rPr>
          <w:rFonts w:ascii="Times New Roman TUR" w:hAnsi="Times New Roman TUR" w:cs="Times New Roman TUR"/>
          <w:color w:val="000000"/>
        </w:rPr>
        <w:t>z M</w:t>
      </w:r>
      <w:r w:rsidR="002800CF">
        <w:rPr>
          <w:rFonts w:ascii="Times New Roman TUR" w:hAnsi="Times New Roman TUR" w:cs="Times New Roman TUR"/>
          <w:color w:val="000000"/>
        </w:rPr>
        <w:t>a</w:t>
      </w:r>
      <w:r w:rsidR="0084279A">
        <w:rPr>
          <w:rFonts w:ascii="Times New Roman TUR" w:hAnsi="Times New Roman TUR" w:cs="Times New Roman TUR"/>
          <w:color w:val="000000"/>
        </w:rPr>
        <w:t>hm</w:t>
      </w:r>
      <w:r w:rsidR="002800CF">
        <w:rPr>
          <w:rFonts w:ascii="Times New Roman TUR" w:hAnsi="Times New Roman TUR" w:cs="Times New Roman TUR"/>
          <w:color w:val="000000"/>
        </w:rPr>
        <w:t>u</w:t>
      </w:r>
      <w:r w:rsidR="0084279A">
        <w:rPr>
          <w:rFonts w:ascii="Times New Roman TUR" w:hAnsi="Times New Roman TUR" w:cs="Times New Roman TUR"/>
          <w:color w:val="000000"/>
        </w:rPr>
        <w:t>d (Rahm</w:t>
      </w:r>
      <w:r w:rsidR="002800CF">
        <w:rPr>
          <w:rFonts w:ascii="Times New Roman TUR" w:hAnsi="Times New Roman TUR" w:cs="Times New Roman TUR"/>
          <w:color w:val="000000"/>
        </w:rPr>
        <w:t>a</w:t>
      </w:r>
      <w:r w:rsidR="0084279A">
        <w:rPr>
          <w:rFonts w:ascii="Times New Roman TUR" w:hAnsi="Times New Roman TUR" w:cs="Times New Roman TUR"/>
          <w:color w:val="000000"/>
        </w:rPr>
        <w:t>tull</w:t>
      </w:r>
      <w:r w:rsidR="002800CF">
        <w:rPr>
          <w:rFonts w:ascii="Times New Roman TUR" w:hAnsi="Times New Roman TUR" w:cs="Times New Roman TUR"/>
          <w:color w:val="000000"/>
        </w:rPr>
        <w:t>o</w:t>
      </w:r>
      <w:r w:rsidR="0084279A">
        <w:rPr>
          <w:rFonts w:ascii="Times New Roman TUR" w:hAnsi="Times New Roman TUR" w:cs="Times New Roman TUR"/>
          <w:color w:val="000000"/>
        </w:rPr>
        <w:t>hi Al</w:t>
      </w:r>
      <w:r w:rsidR="002800CF">
        <w:rPr>
          <w:rFonts w:ascii="Times New Roman TUR" w:hAnsi="Times New Roman TUR" w:cs="Times New Roman TUR"/>
          <w:color w:val="000000"/>
        </w:rPr>
        <w:t>a</w:t>
      </w:r>
      <w:r w:rsidR="0084279A">
        <w:rPr>
          <w:rFonts w:ascii="Times New Roman TUR" w:hAnsi="Times New Roman TUR" w:cs="Times New Roman TUR"/>
          <w:color w:val="000000"/>
        </w:rPr>
        <w:t>yh) ism</w:t>
      </w:r>
      <w:r w:rsidR="002800CF">
        <w:rPr>
          <w:rFonts w:ascii="Times New Roman TUR" w:hAnsi="Times New Roman TUR" w:cs="Times New Roman TUR"/>
          <w:color w:val="000000"/>
        </w:rPr>
        <w:t>l</w:t>
      </w:r>
      <w:r w:rsidR="0084279A">
        <w:rPr>
          <w:rFonts w:ascii="Times New Roman TUR" w:hAnsi="Times New Roman TUR" w:cs="Times New Roman TUR"/>
          <w:color w:val="000000"/>
        </w:rPr>
        <w:t>i i</w:t>
      </w:r>
      <w:r w:rsidR="002800CF">
        <w:rPr>
          <w:rFonts w:ascii="Times New Roman TUR" w:hAnsi="Times New Roman TUR" w:cs="Times New Roman TUR"/>
          <w:color w:val="000000"/>
        </w:rPr>
        <w:t>k</w:t>
      </w:r>
      <w:r w:rsidR="0084279A">
        <w:rPr>
          <w:rFonts w:ascii="Times New Roman TUR" w:hAnsi="Times New Roman TUR" w:cs="Times New Roman TUR"/>
          <w:color w:val="000000"/>
        </w:rPr>
        <w:t>ki Ris</w:t>
      </w:r>
      <w:r w:rsidR="002800CF">
        <w:rPr>
          <w:rFonts w:ascii="Times New Roman TUR" w:hAnsi="Times New Roman TUR" w:cs="Times New Roman TUR"/>
          <w:color w:val="000000"/>
        </w:rPr>
        <w:t>o</w:t>
      </w:r>
      <w:r w:rsidR="0084279A">
        <w:rPr>
          <w:rFonts w:ascii="Times New Roman TUR" w:hAnsi="Times New Roman TUR" w:cs="Times New Roman TUR"/>
          <w:color w:val="000000"/>
        </w:rPr>
        <w:t>l</w:t>
      </w:r>
      <w:r w:rsidR="002800CF">
        <w:rPr>
          <w:rFonts w:ascii="Times New Roman TUR" w:hAnsi="Times New Roman TUR" w:cs="Times New Roman TUR"/>
          <w:color w:val="000000"/>
        </w:rPr>
        <w:t>a</w:t>
      </w:r>
      <w:r w:rsidR="0084279A">
        <w:rPr>
          <w:rFonts w:ascii="Times New Roman TUR" w:hAnsi="Times New Roman TUR" w:cs="Times New Roman TUR"/>
          <w:color w:val="000000"/>
        </w:rPr>
        <w:t>-in</w:t>
      </w:r>
      <w:r w:rsidR="002800CF">
        <w:rPr>
          <w:rFonts w:ascii="Times New Roman TUR" w:hAnsi="Times New Roman TUR" w:cs="Times New Roman TUR"/>
          <w:color w:val="000000"/>
        </w:rPr>
        <w:t xml:space="preserve"> </w:t>
      </w:r>
      <w:r w:rsidR="0084279A">
        <w:rPr>
          <w:rFonts w:ascii="Times New Roman TUR" w:hAnsi="Times New Roman TUR" w:cs="Times New Roman TUR"/>
          <w:color w:val="000000"/>
        </w:rPr>
        <w:t>Nur tal</w:t>
      </w:r>
      <w:r w:rsidR="002800CF">
        <w:rPr>
          <w:rFonts w:ascii="Times New Roman TUR" w:hAnsi="Times New Roman TUR" w:cs="Times New Roman TUR"/>
          <w:color w:val="000000"/>
        </w:rPr>
        <w:t>a</w:t>
      </w:r>
      <w:r w:rsidR="0084279A">
        <w:rPr>
          <w:rFonts w:ascii="Times New Roman TUR" w:hAnsi="Times New Roman TUR" w:cs="Times New Roman TUR"/>
          <w:color w:val="000000"/>
        </w:rPr>
        <w:t>b</w:t>
      </w:r>
      <w:r w:rsidR="002800CF">
        <w:rPr>
          <w:rFonts w:ascii="Times New Roman TUR" w:hAnsi="Times New Roman TUR" w:cs="Times New Roman TUR"/>
          <w:color w:val="000000"/>
        </w:rPr>
        <w:t>a</w:t>
      </w:r>
      <w:r w:rsidR="0084279A">
        <w:rPr>
          <w:rFonts w:ascii="Times New Roman TUR" w:hAnsi="Times New Roman TUR" w:cs="Times New Roman TUR"/>
          <w:color w:val="000000"/>
        </w:rPr>
        <w:t>si</w:t>
      </w:r>
      <w:r w:rsidR="002800CF">
        <w:rPr>
          <w:rFonts w:ascii="Times New Roman TUR" w:hAnsi="Times New Roman TUR" w:cs="Times New Roman TUR"/>
          <w:color w:val="000000"/>
        </w:rPr>
        <w:t>ga</w:t>
      </w:r>
      <w:r w:rsidR="0084279A">
        <w:rPr>
          <w:rFonts w:ascii="Times New Roman TUR" w:hAnsi="Times New Roman TUR" w:cs="Times New Roman TUR"/>
          <w:color w:val="000000"/>
        </w:rPr>
        <w:t xml:space="preserve"> h</w:t>
      </w:r>
      <w:r w:rsidR="002800CF">
        <w:rPr>
          <w:rFonts w:ascii="Times New Roman TUR" w:hAnsi="Times New Roman TUR" w:cs="Times New Roman TUR"/>
          <w:color w:val="000000"/>
        </w:rPr>
        <w:t>uj</w:t>
      </w:r>
      <w:r w:rsidR="0084279A">
        <w:rPr>
          <w:rFonts w:ascii="Times New Roman TUR" w:hAnsi="Times New Roman TUR" w:cs="Times New Roman TUR"/>
          <w:color w:val="000000"/>
        </w:rPr>
        <w:t xml:space="preserve">um </w:t>
      </w:r>
      <w:r w:rsidR="002800CF">
        <w:rPr>
          <w:rFonts w:ascii="Times New Roman TUR" w:hAnsi="Times New Roman TUR" w:cs="Times New Roman TUR"/>
          <w:color w:val="000000"/>
        </w:rPr>
        <w:t>qilganla</w:t>
      </w:r>
      <w:r w:rsidR="0084279A">
        <w:rPr>
          <w:rFonts w:ascii="Times New Roman TUR" w:hAnsi="Times New Roman TUR" w:cs="Times New Roman TUR"/>
          <w:color w:val="000000"/>
        </w:rPr>
        <w:t>r. Nur d</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rsini </w:t>
      </w:r>
      <w:r w:rsidR="00317151">
        <w:rPr>
          <w:rFonts w:ascii="Times New Roman TUR" w:hAnsi="Times New Roman TUR" w:cs="Times New Roman TUR"/>
          <w:color w:val="000000"/>
        </w:rPr>
        <w:t>o‘</w:t>
      </w:r>
      <w:r w:rsidR="002800CF">
        <w:rPr>
          <w:rFonts w:ascii="Times New Roman TUR" w:hAnsi="Times New Roman TUR" w:cs="Times New Roman TUR"/>
          <w:color w:val="000000"/>
        </w:rPr>
        <w:t>qig</w:t>
      </w:r>
      <w:r w:rsidR="0084279A">
        <w:rPr>
          <w:rFonts w:ascii="Times New Roman TUR" w:hAnsi="Times New Roman TUR" w:cs="Times New Roman TUR"/>
          <w:color w:val="000000"/>
        </w:rPr>
        <w:t xml:space="preserve">an </w:t>
      </w:r>
      <w:r w:rsidR="002800CF">
        <w:rPr>
          <w:rFonts w:ascii="Times New Roman TUR" w:hAnsi="Times New Roman TUR" w:cs="Times New Roman TUR"/>
          <w:color w:val="000000"/>
        </w:rPr>
        <w:t>bolalarni</w:t>
      </w:r>
      <w:r w:rsidR="0084279A">
        <w:rPr>
          <w:rFonts w:ascii="Times New Roman TUR" w:hAnsi="Times New Roman TUR" w:cs="Times New Roman TUR"/>
          <w:color w:val="000000"/>
        </w:rPr>
        <w:t>, bu i</w:t>
      </w:r>
      <w:r w:rsidR="002800CF">
        <w:rPr>
          <w:rFonts w:ascii="Times New Roman TUR" w:hAnsi="Times New Roman TUR" w:cs="Times New Roman TUR"/>
          <w:color w:val="000000"/>
        </w:rPr>
        <w:t>k</w:t>
      </w:r>
      <w:r w:rsidR="0084279A">
        <w:rPr>
          <w:rFonts w:ascii="Times New Roman TUR" w:hAnsi="Times New Roman TUR" w:cs="Times New Roman TUR"/>
          <w:color w:val="000000"/>
        </w:rPr>
        <w:t xml:space="preserve">ki </w:t>
      </w:r>
      <w:r w:rsidR="002800CF">
        <w:rPr>
          <w:rFonts w:ascii="Times New Roman TUR" w:hAnsi="Times New Roman TUR" w:cs="Times New Roman TUR"/>
          <w:color w:val="000000"/>
        </w:rPr>
        <w:t>q</w:t>
      </w:r>
      <w:r w:rsidR="0084279A">
        <w:rPr>
          <w:rFonts w:ascii="Times New Roman TUR" w:hAnsi="Times New Roman TUR" w:cs="Times New Roman TUR"/>
          <w:color w:val="000000"/>
        </w:rPr>
        <w:t>ard</w:t>
      </w:r>
      <w:r w:rsidR="002800CF">
        <w:rPr>
          <w:rFonts w:ascii="Times New Roman TUR" w:hAnsi="Times New Roman TUR" w:cs="Times New Roman TUR"/>
          <w:color w:val="000000"/>
        </w:rPr>
        <w:t>osh</w:t>
      </w:r>
      <w:r w:rsidR="0084279A">
        <w:rPr>
          <w:rFonts w:ascii="Times New Roman TUR" w:hAnsi="Times New Roman TUR" w:cs="Times New Roman TUR"/>
          <w:color w:val="000000"/>
        </w:rPr>
        <w:t>imiz</w:t>
      </w:r>
      <w:r w:rsidR="002800CF">
        <w:rPr>
          <w:rFonts w:ascii="Times New Roman TUR" w:hAnsi="Times New Roman TUR" w:cs="Times New Roman TUR"/>
          <w:color w:val="000000"/>
        </w:rPr>
        <w:t>n</w:t>
      </w:r>
      <w:r w:rsidR="0084279A">
        <w:rPr>
          <w:rFonts w:ascii="Times New Roman TUR" w:hAnsi="Times New Roman TUR" w:cs="Times New Roman TUR"/>
          <w:color w:val="000000"/>
        </w:rPr>
        <w:t>in</w:t>
      </w:r>
      <w:r w:rsidR="002800CF">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uy</w:t>
      </w:r>
      <w:r w:rsidR="0084279A">
        <w:rPr>
          <w:rFonts w:ascii="Times New Roman TUR" w:hAnsi="Times New Roman TUR" w:cs="Times New Roman TUR"/>
          <w:color w:val="000000"/>
        </w:rPr>
        <w:t>l</w:t>
      </w:r>
      <w:r w:rsidR="002800CF">
        <w:rPr>
          <w:rFonts w:ascii="Times New Roman TUR" w:hAnsi="Times New Roman TUR" w:cs="Times New Roman TUR"/>
          <w:color w:val="000000"/>
        </w:rPr>
        <w:t>a</w:t>
      </w:r>
      <w:r w:rsidR="0084279A">
        <w:rPr>
          <w:rFonts w:ascii="Times New Roman TUR" w:hAnsi="Times New Roman TUR" w:cs="Times New Roman TUR"/>
          <w:color w:val="000000"/>
        </w:rPr>
        <w:t>rid</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2800CF">
        <w:rPr>
          <w:rFonts w:ascii="Times New Roman TUR" w:hAnsi="Times New Roman TUR" w:cs="Times New Roman TUR"/>
          <w:color w:val="000000"/>
        </w:rPr>
        <w:t>olingan</w:t>
      </w:r>
      <w:r w:rsidR="0084279A">
        <w:rPr>
          <w:rFonts w:ascii="Times New Roman TUR" w:hAnsi="Times New Roman TUR" w:cs="Times New Roman TUR"/>
          <w:color w:val="000000"/>
        </w:rPr>
        <w:t xml:space="preserve"> Ris</w:t>
      </w:r>
      <w:r w:rsidR="002800CF">
        <w:rPr>
          <w:rFonts w:ascii="Times New Roman TUR" w:hAnsi="Times New Roman TUR" w:cs="Times New Roman TUR"/>
          <w:color w:val="000000"/>
        </w:rPr>
        <w:t>o</w:t>
      </w:r>
      <w:r w:rsidR="0084279A">
        <w:rPr>
          <w:rFonts w:ascii="Times New Roman TUR" w:hAnsi="Times New Roman TUR" w:cs="Times New Roman TUR"/>
          <w:color w:val="000000"/>
        </w:rPr>
        <w:t>l</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sidR="002800CF">
        <w:rPr>
          <w:rFonts w:ascii="Times New Roman TUR" w:hAnsi="Times New Roman TUR" w:cs="Times New Roman TUR"/>
          <w:color w:val="000000"/>
        </w:rPr>
        <w:t>parchalari bilan</w:t>
      </w:r>
      <w:r w:rsidR="0084279A">
        <w:rPr>
          <w:rFonts w:ascii="Times New Roman TUR" w:hAnsi="Times New Roman TUR" w:cs="Times New Roman TUR"/>
          <w:color w:val="000000"/>
        </w:rPr>
        <w:t xml:space="preserve"> birlik</w:t>
      </w:r>
      <w:r w:rsidR="002800CF">
        <w:rPr>
          <w:rFonts w:ascii="Times New Roman TUR" w:hAnsi="Times New Roman TUR" w:cs="Times New Roman TUR"/>
          <w:color w:val="000000"/>
        </w:rPr>
        <w:t>da</w:t>
      </w:r>
      <w:r w:rsidR="0084279A">
        <w:rPr>
          <w:rFonts w:ascii="Times New Roman TUR" w:hAnsi="Times New Roman TUR" w:cs="Times New Roman TUR"/>
          <w:color w:val="000000"/>
        </w:rPr>
        <w:t xml:space="preserve"> mahk</w:t>
      </w:r>
      <w:r w:rsidR="002800CF">
        <w:rPr>
          <w:rFonts w:ascii="Times New Roman TUR" w:hAnsi="Times New Roman TUR" w:cs="Times New Roman TUR"/>
          <w:color w:val="000000"/>
        </w:rPr>
        <w:t>a</w:t>
      </w:r>
      <w:r w:rsidR="0084279A">
        <w:rPr>
          <w:rFonts w:ascii="Times New Roman TUR" w:hAnsi="Times New Roman TUR" w:cs="Times New Roman TUR"/>
          <w:color w:val="000000"/>
        </w:rPr>
        <w:t>m</w:t>
      </w:r>
      <w:r w:rsidR="002800CF">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berilgan</w:t>
      </w:r>
      <w:r w:rsidR="0084279A">
        <w:rPr>
          <w:rFonts w:ascii="Times New Roman TUR" w:hAnsi="Times New Roman TUR" w:cs="Times New Roman TUR"/>
          <w:color w:val="000000"/>
        </w:rPr>
        <w:t>. M</w:t>
      </w:r>
      <w:r w:rsidR="002800CF">
        <w:rPr>
          <w:rFonts w:ascii="Times New Roman TUR" w:hAnsi="Times New Roman TUR" w:cs="Times New Roman TUR"/>
          <w:color w:val="000000"/>
        </w:rPr>
        <w:t>a</w:t>
      </w:r>
      <w:r w:rsidR="0084279A">
        <w:rPr>
          <w:rFonts w:ascii="Times New Roman TUR" w:hAnsi="Times New Roman TUR" w:cs="Times New Roman TUR"/>
          <w:color w:val="000000"/>
        </w:rPr>
        <w:t>rhum M</w:t>
      </w:r>
      <w:r w:rsidR="002800CF">
        <w:rPr>
          <w:rFonts w:ascii="Times New Roman TUR" w:hAnsi="Times New Roman TUR" w:cs="Times New Roman TUR"/>
          <w:color w:val="000000"/>
        </w:rPr>
        <w:t>a</w:t>
      </w:r>
      <w:r w:rsidR="0084279A">
        <w:rPr>
          <w:rFonts w:ascii="Times New Roman TUR" w:hAnsi="Times New Roman TUR" w:cs="Times New Roman TUR"/>
          <w:color w:val="000000"/>
        </w:rPr>
        <w:t>hm</w:t>
      </w:r>
      <w:r w:rsidR="002800CF">
        <w:rPr>
          <w:rFonts w:ascii="Times New Roman TUR" w:hAnsi="Times New Roman TUR" w:cs="Times New Roman TUR"/>
          <w:color w:val="000000"/>
        </w:rPr>
        <w:t>u</w:t>
      </w:r>
      <w:r w:rsidR="0084279A">
        <w:rPr>
          <w:rFonts w:ascii="Times New Roman TUR" w:hAnsi="Times New Roman TUR" w:cs="Times New Roman TUR"/>
          <w:color w:val="000000"/>
        </w:rPr>
        <w:t>d Z</w:t>
      </w:r>
      <w:r w:rsidR="002800CF">
        <w:rPr>
          <w:rFonts w:ascii="Times New Roman TUR" w:hAnsi="Times New Roman TUR" w:cs="Times New Roman TUR"/>
          <w:color w:val="000000"/>
        </w:rPr>
        <w:t>u</w:t>
      </w:r>
      <w:r w:rsidR="0084279A">
        <w:rPr>
          <w:rFonts w:ascii="Times New Roman TUR" w:hAnsi="Times New Roman TUR" w:cs="Times New Roman TUR"/>
          <w:color w:val="000000"/>
        </w:rPr>
        <w:t>ht</w:t>
      </w:r>
      <w:r w:rsidR="002800CF">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jarimaga solinish bilan</w:t>
      </w:r>
      <w:r w:rsidR="0084279A">
        <w:rPr>
          <w:rFonts w:ascii="Times New Roman TUR" w:hAnsi="Times New Roman TUR" w:cs="Times New Roman TUR"/>
          <w:color w:val="000000"/>
        </w:rPr>
        <w:t xml:space="preserve"> mahk</w:t>
      </w:r>
      <w:r w:rsidR="002800CF">
        <w:rPr>
          <w:rFonts w:ascii="Times New Roman TUR" w:hAnsi="Times New Roman TUR" w:cs="Times New Roman TUR"/>
          <w:color w:val="000000"/>
        </w:rPr>
        <w:t>u</w:t>
      </w:r>
      <w:r w:rsidR="0084279A">
        <w:rPr>
          <w:rFonts w:ascii="Times New Roman TUR" w:hAnsi="Times New Roman TUR" w:cs="Times New Roman TUR"/>
          <w:color w:val="000000"/>
        </w:rPr>
        <w:t xml:space="preserve">m </w:t>
      </w:r>
      <w:r w:rsidR="002800CF">
        <w:rPr>
          <w:rFonts w:ascii="Times New Roman TUR" w:hAnsi="Times New Roman TUR" w:cs="Times New Roman TUR"/>
          <w:color w:val="000000"/>
        </w:rPr>
        <w:t>qilinish</w:t>
      </w:r>
      <w:r w:rsidR="0084279A">
        <w:rPr>
          <w:rFonts w:ascii="Times New Roman TUR" w:hAnsi="Times New Roman TUR" w:cs="Times New Roman TUR"/>
          <w:color w:val="000000"/>
        </w:rPr>
        <w:t xml:space="preserve"> ist</w:t>
      </w:r>
      <w:r w:rsidR="002800CF">
        <w:rPr>
          <w:rFonts w:ascii="Times New Roman TUR" w:hAnsi="Times New Roman TUR" w:cs="Times New Roman TUR"/>
          <w:color w:val="000000"/>
        </w:rPr>
        <w:t>a</w:t>
      </w:r>
      <w:r w:rsidR="0084279A">
        <w:rPr>
          <w:rFonts w:ascii="Times New Roman TUR" w:hAnsi="Times New Roman TUR" w:cs="Times New Roman TUR"/>
          <w:color w:val="000000"/>
        </w:rPr>
        <w:t>nil</w:t>
      </w:r>
      <w:r w:rsidR="002800CF">
        <w:rPr>
          <w:rFonts w:ascii="Times New Roman TUR" w:hAnsi="Times New Roman TUR" w:cs="Times New Roman TUR"/>
          <w:color w:val="000000"/>
        </w:rPr>
        <w:t>gan</w:t>
      </w:r>
      <w:r w:rsidR="0084279A">
        <w:rPr>
          <w:rFonts w:ascii="Times New Roman TUR" w:hAnsi="Times New Roman TUR" w:cs="Times New Roman TUR"/>
          <w:color w:val="000000"/>
        </w:rPr>
        <w:t>. N</w:t>
      </w:r>
      <w:r w:rsidR="002800CF">
        <w:rPr>
          <w:rFonts w:ascii="Times New Roman TUR" w:hAnsi="Times New Roman TUR" w:cs="Times New Roman TUR"/>
          <w:color w:val="000000"/>
        </w:rPr>
        <w:t>a</w:t>
      </w:r>
      <w:r w:rsidR="0084279A">
        <w:rPr>
          <w:rFonts w:ascii="Times New Roman TUR" w:hAnsi="Times New Roman TUR" w:cs="Times New Roman TUR"/>
          <w:color w:val="000000"/>
        </w:rPr>
        <w:t>ti</w:t>
      </w:r>
      <w:r w:rsidR="002800CF">
        <w:rPr>
          <w:rFonts w:ascii="Times New Roman TUR" w:hAnsi="Times New Roman TUR" w:cs="Times New Roman TUR"/>
          <w:color w:val="000000"/>
        </w:rPr>
        <w:t>ja</w:t>
      </w:r>
      <w:r w:rsidR="0084279A">
        <w:rPr>
          <w:rFonts w:ascii="Times New Roman TUR" w:hAnsi="Times New Roman TUR" w:cs="Times New Roman TUR"/>
          <w:color w:val="000000"/>
        </w:rPr>
        <w:t>d</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84279A" w:rsidRPr="00820468">
        <w:rPr>
          <w:rFonts w:ascii="Times New Roman TUR" w:hAnsi="Times New Roman TUR" w:cs="Times New Roman TUR"/>
          <w:color w:val="000000"/>
        </w:rPr>
        <w:t>m</w:t>
      </w:r>
      <w:r w:rsidR="000D4E21" w:rsidRPr="00820468">
        <w:rPr>
          <w:rFonts w:ascii="Times New Roman TUR" w:hAnsi="Times New Roman TUR" w:cs="Times New Roman TUR"/>
          <w:color w:val="000000"/>
        </w:rPr>
        <w:t>a</w:t>
      </w:r>
      <w:r w:rsidR="0084279A" w:rsidRPr="00820468">
        <w:rPr>
          <w:rFonts w:ascii="Times New Roman TUR" w:hAnsi="Times New Roman TUR" w:cs="Times New Roman TUR"/>
          <w:color w:val="000000"/>
        </w:rPr>
        <w:t>rk</w:t>
      </w:r>
      <w:r w:rsidR="000D4E21" w:rsidRPr="00820468">
        <w:rPr>
          <w:rFonts w:ascii="Times New Roman TUR" w:hAnsi="Times New Roman TUR" w:cs="Times New Roman TUR"/>
          <w:color w:val="000000"/>
        </w:rPr>
        <w:t>a</w:t>
      </w:r>
      <w:r w:rsidR="0084279A" w:rsidRPr="00820468">
        <w:rPr>
          <w:rFonts w:ascii="Times New Roman TUR" w:hAnsi="Times New Roman TUR" w:cs="Times New Roman TUR"/>
          <w:color w:val="000000"/>
        </w:rPr>
        <w:t xml:space="preserve">zi </w:t>
      </w:r>
      <w:r w:rsidR="000D4E21" w:rsidRPr="00820468">
        <w:rPr>
          <w:rFonts w:ascii="Times New Roman TUR" w:hAnsi="Times New Roman TUR" w:cs="Times New Roman TUR"/>
          <w:color w:val="000000"/>
        </w:rPr>
        <w:t>A</w:t>
      </w:r>
      <w:r w:rsidR="0084279A" w:rsidRPr="00820468">
        <w:rPr>
          <w:rFonts w:ascii="Times New Roman TUR" w:hAnsi="Times New Roman TUR" w:cs="Times New Roman TUR"/>
          <w:color w:val="000000"/>
        </w:rPr>
        <w:t>rbaa v</w:t>
      </w:r>
      <w:r w:rsidR="000D4E21" w:rsidRPr="00820468">
        <w:rPr>
          <w:rFonts w:ascii="Times New Roman TUR" w:hAnsi="Times New Roman TUR" w:cs="Times New Roman TUR"/>
          <w:color w:val="000000"/>
        </w:rPr>
        <w:t>a</w:t>
      </w:r>
      <w:r w:rsidR="0084279A" w:rsidRPr="00820468">
        <w:rPr>
          <w:rFonts w:ascii="Times New Roman TUR" w:hAnsi="Times New Roman TUR" w:cs="Times New Roman TUR"/>
          <w:color w:val="000000"/>
        </w:rPr>
        <w:t xml:space="preserve"> Tokatda</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sodir b</w:t>
      </w:r>
      <w:r w:rsidR="00317151">
        <w:rPr>
          <w:rFonts w:ascii="Times New Roman TUR" w:hAnsi="Times New Roman TUR" w:cs="Times New Roman TUR"/>
          <w:color w:val="000000"/>
        </w:rPr>
        <w:t>o‘</w:t>
      </w:r>
      <w:r w:rsidR="002800CF">
        <w:rPr>
          <w:rFonts w:ascii="Times New Roman TUR" w:hAnsi="Times New Roman TUR" w:cs="Times New Roman TUR"/>
          <w:color w:val="000000"/>
        </w:rPr>
        <w:t>lgan</w:t>
      </w:r>
      <w:r w:rsidR="0084279A">
        <w:rPr>
          <w:rFonts w:ascii="Times New Roman TUR" w:hAnsi="Times New Roman TUR" w:cs="Times New Roman TUR"/>
          <w:color w:val="000000"/>
        </w:rPr>
        <w:t xml:space="preserve"> i</w:t>
      </w:r>
      <w:r w:rsidR="002800CF">
        <w:rPr>
          <w:rFonts w:ascii="Times New Roman TUR" w:hAnsi="Times New Roman TUR" w:cs="Times New Roman TUR"/>
          <w:color w:val="000000"/>
        </w:rPr>
        <w:t>k</w:t>
      </w:r>
      <w:r w:rsidR="0084279A">
        <w:rPr>
          <w:rFonts w:ascii="Times New Roman TUR" w:hAnsi="Times New Roman TUR" w:cs="Times New Roman TUR"/>
          <w:color w:val="000000"/>
        </w:rPr>
        <w:t>kinc</w:t>
      </w:r>
      <w:r w:rsidR="002800CF">
        <w:rPr>
          <w:rFonts w:ascii="Times New Roman TUR" w:hAnsi="Times New Roman TUR" w:cs="Times New Roman TUR"/>
          <w:color w:val="000000"/>
        </w:rPr>
        <w:t>h</w:t>
      </w:r>
      <w:r w:rsidR="0084279A">
        <w:rPr>
          <w:rFonts w:ascii="Times New Roman TUR" w:hAnsi="Times New Roman TUR" w:cs="Times New Roman TUR"/>
          <w:color w:val="000000"/>
        </w:rPr>
        <w:t xml:space="preserve">i bir </w:t>
      </w:r>
      <w:r w:rsidR="002800CF">
        <w:rPr>
          <w:rFonts w:ascii="Times New Roman TUR" w:hAnsi="Times New Roman TUR" w:cs="Times New Roman TUR"/>
          <w:color w:val="000000"/>
        </w:rPr>
        <w:t>q</w:t>
      </w:r>
      <w:r w:rsidR="00317151">
        <w:rPr>
          <w:rFonts w:ascii="Times New Roman TUR" w:hAnsi="Times New Roman TUR" w:cs="Times New Roman TUR"/>
          <w:color w:val="000000"/>
        </w:rPr>
        <w:t>o‘</w:t>
      </w:r>
      <w:r w:rsidR="002800CF">
        <w:rPr>
          <w:rFonts w:ascii="Times New Roman TUR" w:hAnsi="Times New Roman TUR" w:cs="Times New Roman TUR"/>
          <w:color w:val="000000"/>
        </w:rPr>
        <w:t>rqinchli</w:t>
      </w:r>
      <w:r w:rsidR="0084279A">
        <w:rPr>
          <w:rFonts w:ascii="Times New Roman TUR" w:hAnsi="Times New Roman TUR" w:cs="Times New Roman TUR"/>
          <w:color w:val="000000"/>
        </w:rPr>
        <w:t xml:space="preserve"> z</w:t>
      </w:r>
      <w:r w:rsidR="002800CF">
        <w:rPr>
          <w:rFonts w:ascii="Times New Roman TUR" w:hAnsi="Times New Roman TUR" w:cs="Times New Roman TUR"/>
          <w:color w:val="000000"/>
        </w:rPr>
        <w:t>i</w:t>
      </w:r>
      <w:r w:rsidR="0084279A">
        <w:rPr>
          <w:rFonts w:ascii="Times New Roman TUR" w:hAnsi="Times New Roman TUR" w:cs="Times New Roman TUR"/>
          <w:color w:val="000000"/>
        </w:rPr>
        <w:t>lz</w:t>
      </w:r>
      <w:r w:rsidR="002800CF">
        <w:rPr>
          <w:rFonts w:ascii="Times New Roman TUR" w:hAnsi="Times New Roman TUR" w:cs="Times New Roman TUR"/>
          <w:color w:val="000000"/>
        </w:rPr>
        <w:t>i</w:t>
      </w:r>
      <w:r w:rsidR="0084279A">
        <w:rPr>
          <w:rFonts w:ascii="Times New Roman TUR" w:hAnsi="Times New Roman TUR" w:cs="Times New Roman TUR"/>
          <w:color w:val="000000"/>
        </w:rPr>
        <w:t>l</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Ja</w:t>
      </w:r>
      <w:r w:rsidR="0084279A">
        <w:rPr>
          <w:rFonts w:ascii="Times New Roman TUR" w:hAnsi="Times New Roman TUR" w:cs="Times New Roman TUR"/>
          <w:color w:val="000000"/>
        </w:rPr>
        <w:t>n</w:t>
      </w:r>
      <w:r w:rsidR="002800CF">
        <w:rPr>
          <w:rFonts w:ascii="Times New Roman TUR" w:hAnsi="Times New Roman TUR" w:cs="Times New Roman TUR"/>
          <w:color w:val="000000"/>
        </w:rPr>
        <w:t>o</w:t>
      </w:r>
      <w:r w:rsidR="0084279A">
        <w:rPr>
          <w:rFonts w:ascii="Times New Roman TUR" w:hAnsi="Times New Roman TUR" w:cs="Times New Roman TUR"/>
          <w:color w:val="000000"/>
        </w:rPr>
        <w:t>b</w:t>
      </w:r>
      <w:r w:rsidR="002800CF">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sidR="002800CF">
        <w:rPr>
          <w:rFonts w:ascii="Times New Roman TUR" w:hAnsi="Times New Roman TUR" w:cs="Times New Roman TUR"/>
          <w:color w:val="000000"/>
        </w:rPr>
        <w:t>q</w:t>
      </w:r>
      <w:r w:rsidR="0084279A">
        <w:rPr>
          <w:rFonts w:ascii="Times New Roman TUR" w:hAnsi="Times New Roman TUR" w:cs="Times New Roman TUR"/>
          <w:color w:val="000000"/>
        </w:rPr>
        <w:t xml:space="preserve"> Ris</w:t>
      </w:r>
      <w:r w:rsidR="002800CF">
        <w:rPr>
          <w:rFonts w:ascii="Times New Roman TUR" w:hAnsi="Times New Roman TUR" w:cs="Times New Roman TUR"/>
          <w:color w:val="000000"/>
        </w:rPr>
        <w:t>o</w:t>
      </w:r>
      <w:r w:rsidR="0084279A">
        <w:rPr>
          <w:rFonts w:ascii="Times New Roman TUR" w:hAnsi="Times New Roman TUR" w:cs="Times New Roman TUR"/>
          <w:color w:val="000000"/>
        </w:rPr>
        <w:t>l</w:t>
      </w:r>
      <w:r w:rsidR="002800CF">
        <w:rPr>
          <w:rFonts w:ascii="Times New Roman TUR" w:hAnsi="Times New Roman TUR" w:cs="Times New Roman TUR"/>
          <w:color w:val="000000"/>
        </w:rPr>
        <w:t>a</w:t>
      </w:r>
      <w:r w:rsidR="0084279A">
        <w:rPr>
          <w:rFonts w:ascii="Times New Roman TUR" w:hAnsi="Times New Roman TUR" w:cs="Times New Roman TUR"/>
          <w:color w:val="000000"/>
        </w:rPr>
        <w:t>-in</w:t>
      </w:r>
      <w:r w:rsidR="002800CF">
        <w:rPr>
          <w:rFonts w:ascii="Times New Roman TUR" w:hAnsi="Times New Roman TUR" w:cs="Times New Roman TUR"/>
          <w:color w:val="000000"/>
        </w:rPr>
        <w:t xml:space="preserve"> </w:t>
      </w:r>
      <w:r w:rsidR="0084279A">
        <w:rPr>
          <w:rFonts w:ascii="Times New Roman TUR" w:hAnsi="Times New Roman TUR" w:cs="Times New Roman TUR"/>
          <w:color w:val="000000"/>
        </w:rPr>
        <w:t>Nur bir v</w:t>
      </w:r>
      <w:r w:rsidR="002800CF">
        <w:rPr>
          <w:rFonts w:ascii="Times New Roman TUR" w:hAnsi="Times New Roman TUR" w:cs="Times New Roman TUR"/>
          <w:color w:val="000000"/>
        </w:rPr>
        <w:t>a</w:t>
      </w:r>
      <w:r w:rsidR="0084279A">
        <w:rPr>
          <w:rFonts w:ascii="Times New Roman TUR" w:hAnsi="Times New Roman TUR" w:cs="Times New Roman TUR"/>
          <w:color w:val="000000"/>
        </w:rPr>
        <w:t>sil</w:t>
      </w:r>
      <w:r w:rsidR="002800CF">
        <w:rPr>
          <w:rFonts w:ascii="Times New Roman TUR" w:hAnsi="Times New Roman TUR" w:cs="Times New Roman TUR"/>
          <w:color w:val="000000"/>
        </w:rPr>
        <w:t>a</w:t>
      </w:r>
      <w:r w:rsidR="0084279A">
        <w:rPr>
          <w:rFonts w:ascii="Times New Roman TUR" w:hAnsi="Times New Roman TUR" w:cs="Times New Roman TUR"/>
          <w:color w:val="000000"/>
        </w:rPr>
        <w:t>-i d</w:t>
      </w:r>
      <w:r w:rsidR="002800CF">
        <w:rPr>
          <w:rFonts w:ascii="Times New Roman TUR" w:hAnsi="Times New Roman TUR" w:cs="Times New Roman TUR"/>
          <w:color w:val="000000"/>
        </w:rPr>
        <w:t>a</w:t>
      </w:r>
      <w:r w:rsidR="0084279A">
        <w:rPr>
          <w:rFonts w:ascii="Times New Roman TUR" w:hAnsi="Times New Roman TUR" w:cs="Times New Roman TUR"/>
          <w:color w:val="000000"/>
        </w:rPr>
        <w:t>f</w:t>
      </w:r>
      <w:r w:rsidR="00317151">
        <w:rPr>
          <w:rFonts w:ascii="Times New Roman TUR" w:hAnsi="Times New Roman TUR" w:cs="Times New Roman TUR"/>
          <w:color w:val="000000"/>
        </w:rPr>
        <w:t>’</w:t>
      </w:r>
      <w:r w:rsidR="002800CF">
        <w:rPr>
          <w:rFonts w:ascii="Times New Roman TUR" w:hAnsi="Times New Roman TUR" w:cs="Times New Roman TUR"/>
          <w:color w:val="000000"/>
        </w:rPr>
        <w:t>-</w:t>
      </w:r>
      <w:r w:rsidR="0084279A">
        <w:rPr>
          <w:rFonts w:ascii="Times New Roman TUR" w:hAnsi="Times New Roman TUR" w:cs="Times New Roman TUR"/>
          <w:color w:val="000000"/>
        </w:rPr>
        <w:t>i b</w:t>
      </w:r>
      <w:r w:rsidR="002800CF">
        <w:rPr>
          <w:rFonts w:ascii="Times New Roman TUR" w:hAnsi="Times New Roman TUR" w:cs="Times New Roman TUR"/>
          <w:color w:val="000000"/>
        </w:rPr>
        <w:t>a</w:t>
      </w:r>
      <w:r w:rsidR="0084279A">
        <w:rPr>
          <w:rFonts w:ascii="Times New Roman TUR" w:hAnsi="Times New Roman TUR" w:cs="Times New Roman TUR"/>
          <w:color w:val="000000"/>
        </w:rPr>
        <w:t>l</w:t>
      </w:r>
      <w:r w:rsidR="002800CF">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b</w:t>
      </w:r>
      <w:r w:rsidR="00317151">
        <w:rPr>
          <w:rFonts w:ascii="Times New Roman TUR" w:hAnsi="Times New Roman TUR" w:cs="Times New Roman TUR"/>
          <w:color w:val="000000"/>
        </w:rPr>
        <w:t>o‘</w:t>
      </w:r>
      <w:r w:rsidR="002800CF">
        <w:rPr>
          <w:rFonts w:ascii="Times New Roman TUR" w:hAnsi="Times New Roman TUR" w:cs="Times New Roman TUR"/>
          <w:color w:val="000000"/>
        </w:rPr>
        <w:t>lish bilan</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shog</w:t>
      </w:r>
      <w:r w:rsidR="0084279A">
        <w:rPr>
          <w:rFonts w:ascii="Times New Roman TUR" w:hAnsi="Times New Roman TUR" w:cs="Times New Roman TUR"/>
          <w:color w:val="000000"/>
        </w:rPr>
        <w:t>irdl</w:t>
      </w:r>
      <w:r w:rsidR="002800CF">
        <w:rPr>
          <w:rFonts w:ascii="Times New Roman TUR" w:hAnsi="Times New Roman TUR" w:cs="Times New Roman TUR"/>
          <w:color w:val="000000"/>
        </w:rPr>
        <w:t>a</w:t>
      </w:r>
      <w:r w:rsidR="0084279A">
        <w:rPr>
          <w:rFonts w:ascii="Times New Roman TUR" w:hAnsi="Times New Roman TUR" w:cs="Times New Roman TUR"/>
          <w:color w:val="000000"/>
        </w:rPr>
        <w:t>ri</w:t>
      </w:r>
      <w:r w:rsidR="002800CF">
        <w:rPr>
          <w:rFonts w:ascii="Times New Roman TUR" w:hAnsi="Times New Roman TUR" w:cs="Times New Roman TUR"/>
          <w:color w:val="000000"/>
        </w:rPr>
        <w:t>ga</w:t>
      </w:r>
      <w:r w:rsidR="0084279A">
        <w:rPr>
          <w:rFonts w:ascii="Times New Roman TUR" w:hAnsi="Times New Roman TUR" w:cs="Times New Roman TUR"/>
          <w:color w:val="000000"/>
        </w:rPr>
        <w:t xml:space="preserve"> y</w:t>
      </w:r>
      <w:r w:rsidR="002800CF">
        <w:rPr>
          <w:rFonts w:ascii="Times New Roman TUR" w:hAnsi="Times New Roman TUR" w:cs="Times New Roman TUR"/>
          <w:color w:val="000000"/>
        </w:rPr>
        <w:t>o</w:t>
      </w:r>
      <w:r w:rsidR="0084279A">
        <w:rPr>
          <w:rFonts w:ascii="Times New Roman TUR" w:hAnsi="Times New Roman TUR" w:cs="Times New Roman TUR"/>
          <w:color w:val="000000"/>
        </w:rPr>
        <w:t>rd</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sidR="002800CF">
        <w:rPr>
          <w:rFonts w:ascii="Times New Roman TUR" w:hAnsi="Times New Roman TUR" w:cs="Times New Roman TUR"/>
          <w:color w:val="000000"/>
        </w:rPr>
        <w:t>berib</w:t>
      </w:r>
      <w:r w:rsidR="00820468">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u</w:t>
      </w:r>
      <w:r w:rsidR="0084279A">
        <w:rPr>
          <w:rFonts w:ascii="Times New Roman TUR" w:hAnsi="Times New Roman TUR" w:cs="Times New Roman TUR"/>
          <w:color w:val="000000"/>
        </w:rPr>
        <w:t>st</w:t>
      </w:r>
      <w:r w:rsidR="002800CF">
        <w:rPr>
          <w:rFonts w:ascii="Times New Roman TUR" w:hAnsi="Times New Roman TUR" w:cs="Times New Roman TUR"/>
          <w:color w:val="000000"/>
        </w:rPr>
        <w:t>oz</w:t>
      </w:r>
      <w:r w:rsidR="0084279A">
        <w:rPr>
          <w:rFonts w:ascii="Times New Roman TUR" w:hAnsi="Times New Roman TUR" w:cs="Times New Roman TUR"/>
          <w:color w:val="000000"/>
        </w:rPr>
        <w:t>lar</w:t>
      </w:r>
      <w:r w:rsidR="002800CF">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bergan x</w:t>
      </w:r>
      <w:r w:rsidR="0084279A">
        <w:rPr>
          <w:rFonts w:ascii="Times New Roman TUR" w:hAnsi="Times New Roman TUR" w:cs="Times New Roman TUR"/>
          <w:color w:val="000000"/>
        </w:rPr>
        <w:t>ab</w:t>
      </w:r>
      <w:r w:rsidR="002800CF">
        <w:rPr>
          <w:rFonts w:ascii="Times New Roman TUR" w:hAnsi="Times New Roman TUR" w:cs="Times New Roman TUR"/>
          <w:color w:val="000000"/>
        </w:rPr>
        <w:t>a</w:t>
      </w:r>
      <w:r w:rsidR="0084279A">
        <w:rPr>
          <w:rFonts w:ascii="Times New Roman TUR" w:hAnsi="Times New Roman TUR" w:cs="Times New Roman TUR"/>
          <w:color w:val="000000"/>
        </w:rPr>
        <w:t>r</w:t>
      </w:r>
      <w:r w:rsidR="002800CF">
        <w:rPr>
          <w:rFonts w:ascii="Times New Roman TUR" w:hAnsi="Times New Roman TUR" w:cs="Times New Roman TUR"/>
          <w:color w:val="000000"/>
        </w:rPr>
        <w:t>n</w:t>
      </w:r>
      <w:r w:rsidR="0084279A">
        <w:rPr>
          <w:rFonts w:ascii="Times New Roman TUR" w:hAnsi="Times New Roman TUR" w:cs="Times New Roman TUR"/>
          <w:color w:val="000000"/>
        </w:rPr>
        <w:t>in</w:t>
      </w:r>
      <w:r w:rsidR="002800CF">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t</w:t>
      </w:r>
      <w:r w:rsidR="00317151">
        <w:rPr>
          <w:rFonts w:ascii="Times New Roman TUR" w:hAnsi="Times New Roman TUR" w:cs="Times New Roman TUR"/>
          <w:color w:val="000000"/>
        </w:rPr>
        <w:t>o‘g‘</w:t>
      </w:r>
      <w:r w:rsidR="002800CF">
        <w:rPr>
          <w:rFonts w:ascii="Times New Roman TUR" w:hAnsi="Times New Roman TUR" w:cs="Times New Roman TUR"/>
          <w:color w:val="000000"/>
        </w:rPr>
        <w:t>riligini</w:t>
      </w:r>
      <w:r w:rsidR="0084279A">
        <w:rPr>
          <w:rFonts w:ascii="Times New Roman TUR" w:hAnsi="Times New Roman TUR" w:cs="Times New Roman TUR"/>
          <w:color w:val="000000"/>
        </w:rPr>
        <w:t xml:space="preserve"> tasdi</w:t>
      </w:r>
      <w:r w:rsidR="002800CF">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820468">
        <w:rPr>
          <w:rFonts w:ascii="Times New Roman TUR" w:hAnsi="Times New Roman TUR" w:cs="Times New Roman TUR"/>
          <w:color w:val="000000"/>
        </w:rPr>
        <w:t>qilish</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sidR="002800CF">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q</w:t>
      </w:r>
      <w:r w:rsidR="0084279A">
        <w:rPr>
          <w:rFonts w:ascii="Times New Roman TUR" w:hAnsi="Times New Roman TUR" w:cs="Times New Roman TUR"/>
          <w:color w:val="000000"/>
        </w:rPr>
        <w:t>ard</w:t>
      </w:r>
      <w:r w:rsidR="002800CF">
        <w:rPr>
          <w:rFonts w:ascii="Times New Roman TUR" w:hAnsi="Times New Roman TUR" w:cs="Times New Roman TUR"/>
          <w:color w:val="000000"/>
        </w:rPr>
        <w:t>osh</w:t>
      </w:r>
      <w:r w:rsidR="0084279A">
        <w:rPr>
          <w:rFonts w:ascii="Times New Roman TUR" w:hAnsi="Times New Roman TUR" w:cs="Times New Roman TUR"/>
          <w:color w:val="000000"/>
        </w:rPr>
        <w:t>imiz</w:t>
      </w:r>
      <w:r w:rsidR="002800CF">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2800CF">
        <w:rPr>
          <w:rFonts w:ascii="Times New Roman TUR" w:hAnsi="Times New Roman TUR" w:cs="Times New Roman TUR"/>
          <w:color w:val="000000"/>
        </w:rPr>
        <w:t>oqlagan</w:t>
      </w:r>
      <w:r w:rsidR="0084279A">
        <w:rPr>
          <w:rFonts w:ascii="Times New Roman TUR" w:hAnsi="Times New Roman TUR" w:cs="Times New Roman TUR"/>
          <w:color w:val="000000"/>
        </w:rPr>
        <w:t xml:space="preserve"> v</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oling</w:t>
      </w:r>
      <w:r w:rsidR="0084279A">
        <w:rPr>
          <w:rFonts w:ascii="Times New Roman TUR" w:hAnsi="Times New Roman TUR" w:cs="Times New Roman TUR"/>
          <w:color w:val="000000"/>
        </w:rPr>
        <w:t>an b</w:t>
      </w:r>
      <w:r w:rsidR="002800CF">
        <w:rPr>
          <w:rFonts w:ascii="Times New Roman TUR" w:hAnsi="Times New Roman TUR" w:cs="Times New Roman TUR"/>
          <w:color w:val="000000"/>
        </w:rPr>
        <w:t>archa</w:t>
      </w:r>
      <w:r w:rsidR="0084279A">
        <w:rPr>
          <w:rFonts w:ascii="Times New Roman TUR" w:hAnsi="Times New Roman TUR" w:cs="Times New Roman TUR"/>
          <w:color w:val="000000"/>
        </w:rPr>
        <w:t xml:space="preserve"> Ris</w:t>
      </w:r>
      <w:r w:rsidR="002800CF">
        <w:rPr>
          <w:rFonts w:ascii="Times New Roman TUR" w:hAnsi="Times New Roman TUR" w:cs="Times New Roman TUR"/>
          <w:color w:val="000000"/>
        </w:rPr>
        <w:t>o</w:t>
      </w:r>
      <w:r w:rsidR="0084279A">
        <w:rPr>
          <w:rFonts w:ascii="Times New Roman TUR" w:hAnsi="Times New Roman TUR" w:cs="Times New Roman TUR"/>
          <w:color w:val="000000"/>
        </w:rPr>
        <w:t>l</w:t>
      </w:r>
      <w:r w:rsidR="002800CF">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sidR="002800CF">
        <w:rPr>
          <w:rFonts w:ascii="Times New Roman TUR" w:hAnsi="Times New Roman TUR" w:cs="Times New Roman TUR"/>
          <w:color w:val="000000"/>
        </w:rPr>
        <w:t>parchalarini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2800CF">
        <w:rPr>
          <w:rFonts w:ascii="Times New Roman TUR" w:hAnsi="Times New Roman TUR" w:cs="Times New Roman TUR"/>
          <w:color w:val="000000"/>
        </w:rPr>
        <w:t>zlariga</w:t>
      </w:r>
      <w:r w:rsidR="0084279A">
        <w:rPr>
          <w:rFonts w:ascii="Times New Roman TUR" w:hAnsi="Times New Roman TUR" w:cs="Times New Roman TUR"/>
          <w:color w:val="000000"/>
        </w:rPr>
        <w:t xml:space="preserve"> </w:t>
      </w:r>
      <w:r w:rsidR="002800CF">
        <w:rPr>
          <w:rFonts w:ascii="Times New Roman TUR" w:hAnsi="Times New Roman TUR" w:cs="Times New Roman TUR"/>
          <w:color w:val="000000"/>
        </w:rPr>
        <w:t>qaytarib bergan</w:t>
      </w:r>
      <w:r w:rsidR="0084279A">
        <w:rPr>
          <w:rFonts w:ascii="Times New Roman TUR" w:hAnsi="Times New Roman TUR" w:cs="Times New Roman TUR"/>
          <w:color w:val="000000"/>
        </w:rPr>
        <w:t>.</w:t>
      </w:r>
    </w:p>
    <w:p w14:paraId="73458E0B" w14:textId="77777777" w:rsidR="004B748C" w:rsidRDefault="002800CF" w:rsidP="0012019B">
      <w:pPr>
        <w:autoSpaceDE w:val="0"/>
        <w:autoSpaceDN w:val="0"/>
        <w:adjustRightInd w:val="0"/>
        <w:ind w:firstLine="706"/>
        <w:jc w:val="both"/>
        <w:rPr>
          <w:rFonts w:ascii="Times New Roman TUR" w:hAnsi="Times New Roman TUR" w:cs="Times New Roman TUR"/>
          <w:color w:val="000000"/>
        </w:rPr>
      </w:pPr>
      <w:r w:rsidRPr="00820468">
        <w:rPr>
          <w:rFonts w:ascii="Times New Roman TUR" w:hAnsi="Times New Roman TUR" w:cs="Times New Roman TUR"/>
          <w:b/>
          <w:bCs/>
          <w:color w:val="000000"/>
        </w:rPr>
        <w:t>Uchinchisi</w:t>
      </w:r>
      <w:r w:rsidR="0084279A" w:rsidRPr="00820468">
        <w:rPr>
          <w:rFonts w:ascii="Times New Roman TUR" w:hAnsi="Times New Roman TUR" w:cs="Times New Roman TUR"/>
          <w:b/>
          <w:bCs/>
          <w:color w:val="000000"/>
        </w:rPr>
        <w:t xml:space="preserve"> </w:t>
      </w:r>
      <w:r w:rsidRPr="00820468">
        <w:rPr>
          <w:rFonts w:ascii="Times New Roman TUR" w:hAnsi="Times New Roman TUR" w:cs="Times New Roman TUR"/>
          <w:b/>
          <w:bCs/>
          <w:color w:val="000000"/>
        </w:rPr>
        <w:t>esa</w:t>
      </w:r>
      <w:r w:rsidR="0084279A" w:rsidRPr="00820468">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Ichida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lganimi</w:t>
      </w:r>
      <w:r w:rsidR="0084279A">
        <w:rPr>
          <w:rFonts w:ascii="Times New Roman TUR" w:hAnsi="Times New Roman TUR" w:cs="Times New Roman TUR"/>
          <w:color w:val="000000"/>
        </w:rPr>
        <w:t xml:space="preserve">z Denizli </w:t>
      </w:r>
      <w:r>
        <w:rPr>
          <w:rFonts w:ascii="Times New Roman TUR" w:hAnsi="Times New Roman TUR" w:cs="Times New Roman TUR"/>
          <w:color w:val="000000"/>
        </w:rPr>
        <w:t>Qamoqxonasidag</w:t>
      </w:r>
      <w:r w:rsidR="0084279A">
        <w:rPr>
          <w:rFonts w:ascii="Times New Roman TUR" w:hAnsi="Times New Roman TUR" w:cs="Times New Roman TUR"/>
          <w:color w:val="000000"/>
        </w:rPr>
        <w:t>i musib</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oshimizg</w:t>
      </w:r>
      <w:r w:rsidR="0084279A">
        <w:rPr>
          <w:rFonts w:ascii="Times New Roman TUR" w:hAnsi="Times New Roman TUR" w:cs="Times New Roman TUR"/>
          <w:color w:val="000000"/>
        </w:rPr>
        <w:t xml:space="preserve">a </w:t>
      </w:r>
      <w:r>
        <w:rPr>
          <w:rFonts w:ascii="Times New Roman TUR" w:hAnsi="Times New Roman TUR" w:cs="Times New Roman TUR"/>
          <w:color w:val="000000"/>
        </w:rPr>
        <w:t>kelishiga</w:t>
      </w:r>
      <w:r w:rsidR="0084279A">
        <w:rPr>
          <w:rFonts w:ascii="Times New Roman TUR" w:hAnsi="Times New Roman TUR" w:cs="Times New Roman TUR"/>
          <w:color w:val="000000"/>
        </w:rPr>
        <w:t xml:space="preserve"> s</w:t>
      </w:r>
      <w:r>
        <w:rPr>
          <w:rFonts w:ascii="Times New Roman TUR" w:hAnsi="Times New Roman TUR" w:cs="Times New Roman TUR"/>
          <w:color w:val="000000"/>
        </w:rPr>
        <w:t>abab</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w:t>
      </w:r>
      <w:r w:rsidR="0084279A">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Pr>
          <w:rFonts w:ascii="Times New Roman TUR" w:hAnsi="Times New Roman TUR" w:cs="Times New Roman TUR"/>
          <w:color w:val="000000"/>
        </w:rPr>
        <w:t>sha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f</w:t>
      </w:r>
      <w:r>
        <w:rPr>
          <w:rFonts w:ascii="Times New Roman TUR" w:hAnsi="Times New Roman TUR" w:cs="Times New Roman TUR"/>
          <w:color w:val="000000"/>
        </w:rPr>
        <w:t>iq</w:t>
      </w:r>
      <w:r w:rsidR="0084279A">
        <w:rPr>
          <w:rFonts w:ascii="Times New Roman TUR" w:hAnsi="Times New Roman TUR" w:cs="Times New Roman TUR"/>
          <w:color w:val="000000"/>
        </w:rPr>
        <w:t>lar;</w:t>
      </w:r>
      <w:r w:rsidR="004B748C">
        <w:rPr>
          <w:rFonts w:ascii="Times New Roman TUR" w:hAnsi="Times New Roman TUR" w:cs="Times New Roman TUR"/>
          <w:color w:val="000000"/>
        </w:rPr>
        <w:t xml:space="preserve"> </w:t>
      </w:r>
      <w:r w:rsidR="0084279A">
        <w:rPr>
          <w:rFonts w:ascii="Times New Roman TUR" w:hAnsi="Times New Roman TUR" w:cs="Times New Roman TUR"/>
          <w:color w:val="000000"/>
        </w:rPr>
        <w:t>rum</w:t>
      </w:r>
      <w:r>
        <w:rPr>
          <w:rFonts w:ascii="Times New Roman TUR" w:hAnsi="Times New Roman TUR" w:cs="Times New Roman TUR"/>
          <w:color w:val="000000"/>
        </w:rPr>
        <w:t>iy</w:t>
      </w:r>
      <w:r w:rsidR="0084279A">
        <w:rPr>
          <w:rFonts w:ascii="Times New Roman TUR" w:hAnsi="Times New Roman TUR" w:cs="Times New Roman TUR"/>
          <w:color w:val="000000"/>
        </w:rPr>
        <w:t xml:space="preserve"> bi</w:t>
      </w:r>
      <w:r>
        <w:rPr>
          <w:rFonts w:ascii="Times New Roman TUR" w:hAnsi="Times New Roman TUR" w:cs="Times New Roman TUR"/>
          <w:color w:val="000000"/>
        </w:rPr>
        <w:t>r ming</w:t>
      </w:r>
      <w:r w:rsidR="0084279A">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84279A">
        <w:rPr>
          <w:rFonts w:ascii="Times New Roman TUR" w:hAnsi="Times New Roman TUR" w:cs="Times New Roman TUR"/>
          <w:color w:val="000000"/>
        </w:rPr>
        <w:t>y</w:t>
      </w:r>
      <w:r>
        <w:rPr>
          <w:rFonts w:ascii="Times New Roman TUR" w:hAnsi="Times New Roman TUR" w:cs="Times New Roman TUR"/>
          <w:color w:val="000000"/>
        </w:rPr>
        <w:t>u</w:t>
      </w:r>
      <w:r w:rsidR="0084279A">
        <w:rPr>
          <w:rFonts w:ascii="Times New Roman TUR" w:hAnsi="Times New Roman TUR" w:cs="Times New Roman TUR"/>
          <w:color w:val="000000"/>
        </w:rPr>
        <w:t>z elli</w:t>
      </w:r>
      <w:r>
        <w:rPr>
          <w:rFonts w:ascii="Times New Roman TUR" w:hAnsi="Times New Roman TUR" w:cs="Times New Roman TUR"/>
          <w:color w:val="000000"/>
        </w:rPr>
        <w:t>k t</w:t>
      </w:r>
      <w:r w:rsidR="00317151">
        <w:rPr>
          <w:rFonts w:ascii="Times New Roman TUR" w:hAnsi="Times New Roman TUR" w:cs="Times New Roman TUR"/>
          <w:color w:val="000000"/>
        </w:rPr>
        <w:t>o‘</w:t>
      </w:r>
      <w:r>
        <w:rPr>
          <w:rFonts w:ascii="Times New Roman TUR" w:hAnsi="Times New Roman TUR" w:cs="Times New Roman TUR"/>
          <w:color w:val="000000"/>
        </w:rPr>
        <w:t>qqi</w:t>
      </w:r>
      <w:r w:rsidR="0084279A">
        <w:rPr>
          <w:rFonts w:ascii="Times New Roman TUR" w:hAnsi="Times New Roman TUR" w:cs="Times New Roman TUR"/>
          <w:color w:val="000000"/>
        </w:rPr>
        <w:t>z</w:t>
      </w:r>
      <w:r w:rsidR="00EE27B7">
        <w:rPr>
          <w:rFonts w:ascii="Times New Roman TUR" w:hAnsi="Times New Roman TUR" w:cs="Times New Roman TUR"/>
          <w:color w:val="000000"/>
        </w:rPr>
        <w:t xml:space="preserve"> (1359)</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yilida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kr</w:t>
      </w:r>
      <w:r>
        <w:rPr>
          <w:rFonts w:ascii="Times New Roman TUR" w:hAnsi="Times New Roman TUR" w:cs="Times New Roman TUR"/>
          <w:color w:val="000000"/>
        </w:rPr>
        <w:t>o</w:t>
      </w:r>
      <w:r w:rsidR="0084279A">
        <w:rPr>
          <w:rFonts w:ascii="Times New Roman TUR" w:hAnsi="Times New Roman TUR" w:cs="Times New Roman TUR"/>
          <w:color w:val="000000"/>
        </w:rPr>
        <w:t>r b</w:t>
      </w:r>
      <w:r>
        <w:rPr>
          <w:rFonts w:ascii="Times New Roman TUR" w:hAnsi="Times New Roman TUR" w:cs="Times New Roman TUR"/>
          <w:color w:val="000000"/>
        </w:rPr>
        <w:t>oshd</w:t>
      </w:r>
      <w:r w:rsidR="0084279A">
        <w:rPr>
          <w:rFonts w:ascii="Times New Roman TUR" w:hAnsi="Times New Roman TUR" w:cs="Times New Roman TUR"/>
          <w:color w:val="000000"/>
        </w:rPr>
        <w:t xml:space="preserve">a sevgili </w:t>
      </w:r>
      <w:r w:rsidR="00E34412">
        <w:rPr>
          <w:rFonts w:ascii="Times New Roman TUR" w:hAnsi="Times New Roman TUR" w:cs="Times New Roman TUR"/>
          <w:color w:val="000000"/>
        </w:rPr>
        <w:t>U</w:t>
      </w:r>
      <w:r w:rsidR="0084279A">
        <w:rPr>
          <w:rFonts w:ascii="Times New Roman TUR" w:hAnsi="Times New Roman TUR" w:cs="Times New Roman TUR"/>
          <w:color w:val="000000"/>
        </w:rPr>
        <w:t>st</w:t>
      </w:r>
      <w:r w:rsidR="00E34412">
        <w:rPr>
          <w:rFonts w:ascii="Times New Roman TUR" w:hAnsi="Times New Roman TUR" w:cs="Times New Roman TUR"/>
          <w:color w:val="000000"/>
        </w:rPr>
        <w:t>ozi</w:t>
      </w:r>
      <w:r w:rsidR="0084279A">
        <w:rPr>
          <w:rFonts w:ascii="Times New Roman TUR" w:hAnsi="Times New Roman TUR" w:cs="Times New Roman TUR"/>
          <w:color w:val="000000"/>
        </w:rPr>
        <w:t>m</w:t>
      </w:r>
      <w:r w:rsidR="00E34412">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sidR="00E34412">
        <w:rPr>
          <w:rFonts w:ascii="Times New Roman TUR" w:hAnsi="Times New Roman TUR" w:cs="Times New Roman TUR"/>
          <w:color w:val="000000"/>
        </w:rPr>
        <w:t>b</w:t>
      </w:r>
      <w:r w:rsidR="00317151">
        <w:rPr>
          <w:rFonts w:ascii="Times New Roman TUR" w:hAnsi="Times New Roman TUR" w:cs="Times New Roman TUR"/>
          <w:color w:val="000000"/>
        </w:rPr>
        <w:t>o‘</w:t>
      </w:r>
      <w:r w:rsidR="00E34412">
        <w:rPr>
          <w:rFonts w:ascii="Times New Roman TUR" w:hAnsi="Times New Roman TUR" w:cs="Times New Roman TUR"/>
          <w:color w:val="000000"/>
        </w:rPr>
        <w:t>lgani</w:t>
      </w:r>
      <w:r w:rsidR="0084279A">
        <w:rPr>
          <w:rFonts w:ascii="Times New Roman TUR" w:hAnsi="Times New Roman TUR" w:cs="Times New Roman TUR"/>
          <w:color w:val="000000"/>
        </w:rPr>
        <w:t xml:space="preserve"> h</w:t>
      </w:r>
      <w:r w:rsidR="00E34412">
        <w:rPr>
          <w:rFonts w:ascii="Times New Roman TUR" w:hAnsi="Times New Roman TUR" w:cs="Times New Roman TUR"/>
          <w:color w:val="000000"/>
        </w:rPr>
        <w:t>o</w:t>
      </w:r>
      <w:r w:rsidR="0084279A">
        <w:rPr>
          <w:rFonts w:ascii="Times New Roman TUR" w:hAnsi="Times New Roman TUR" w:cs="Times New Roman TUR"/>
          <w:color w:val="000000"/>
        </w:rPr>
        <w:t>ld</w:t>
      </w:r>
      <w:r w:rsidR="00E34412">
        <w:rPr>
          <w:rFonts w:ascii="Times New Roman TUR" w:hAnsi="Times New Roman TUR" w:cs="Times New Roman TUR"/>
          <w:color w:val="000000"/>
        </w:rPr>
        <w:t>a</w:t>
      </w:r>
      <w:r w:rsidR="0084279A">
        <w:rPr>
          <w:rFonts w:ascii="Times New Roman TUR" w:hAnsi="Times New Roman TUR" w:cs="Times New Roman TUR"/>
          <w:color w:val="000000"/>
        </w:rPr>
        <w:t>, biz</w:t>
      </w:r>
      <w:r w:rsidR="00E34412">
        <w:rPr>
          <w:rFonts w:ascii="Times New Roman TUR" w:hAnsi="Times New Roman TUR" w:cs="Times New Roman TUR"/>
          <w:color w:val="000000"/>
        </w:rPr>
        <w:t>ga</w:t>
      </w:r>
      <w:r w:rsidR="0084279A">
        <w:rPr>
          <w:rFonts w:ascii="Times New Roman TUR" w:hAnsi="Times New Roman TUR" w:cs="Times New Roman TUR"/>
          <w:color w:val="000000"/>
        </w:rPr>
        <w:t xml:space="preserve"> v</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sidR="00E34412">
        <w:rPr>
          <w:rFonts w:ascii="Times New Roman TUR" w:hAnsi="Times New Roman TUR" w:cs="Times New Roman TUR"/>
          <w:color w:val="000000"/>
        </w:rPr>
        <w:t>o</w:t>
      </w:r>
      <w:r w:rsidR="0084279A">
        <w:rPr>
          <w:rFonts w:ascii="Times New Roman TUR" w:hAnsi="Times New Roman TUR" w:cs="Times New Roman TUR"/>
          <w:color w:val="000000"/>
        </w:rPr>
        <w:t>l</w:t>
      </w:r>
      <w:r w:rsidR="00E34412">
        <w:rPr>
          <w:rFonts w:ascii="Times New Roman TUR" w:hAnsi="Times New Roman TUR" w:cs="Times New Roman TUR"/>
          <w:color w:val="000000"/>
        </w:rPr>
        <w:t>a</w:t>
      </w:r>
      <w:r w:rsidR="0084279A">
        <w:rPr>
          <w:rFonts w:ascii="Times New Roman TUR" w:hAnsi="Times New Roman TUR" w:cs="Times New Roman TUR"/>
          <w:color w:val="000000"/>
        </w:rPr>
        <w:t>-in</w:t>
      </w:r>
      <w:r w:rsidR="00E34412">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E34412">
        <w:rPr>
          <w:rFonts w:ascii="Times New Roman TUR" w:hAnsi="Times New Roman TUR" w:cs="Times New Roman TUR"/>
          <w:color w:val="000000"/>
        </w:rPr>
        <w:t>g</w:t>
      </w:r>
      <w:r w:rsidR="0084279A">
        <w:rPr>
          <w:rFonts w:ascii="Times New Roman TUR" w:hAnsi="Times New Roman TUR" w:cs="Times New Roman TUR"/>
          <w:color w:val="000000"/>
        </w:rPr>
        <w:t>a h</w:t>
      </w:r>
      <w:r w:rsidR="00E34412">
        <w:rPr>
          <w:rFonts w:ascii="Times New Roman TUR" w:hAnsi="Times New Roman TUR" w:cs="Times New Roman TUR"/>
          <w:color w:val="000000"/>
        </w:rPr>
        <w:t>uj</w:t>
      </w:r>
      <w:r w:rsidR="0084279A">
        <w:rPr>
          <w:rFonts w:ascii="Times New Roman TUR" w:hAnsi="Times New Roman TUR" w:cs="Times New Roman TUR"/>
          <w:color w:val="000000"/>
        </w:rPr>
        <w:t xml:space="preserve">um </w:t>
      </w:r>
      <w:r w:rsidR="00E34412">
        <w:rPr>
          <w:rFonts w:ascii="Times New Roman TUR" w:hAnsi="Times New Roman TUR" w:cs="Times New Roman TUR"/>
          <w:color w:val="000000"/>
        </w:rPr>
        <w:t>qildila</w:t>
      </w:r>
      <w:r w:rsidR="0084279A">
        <w:rPr>
          <w:rFonts w:ascii="Times New Roman TUR" w:hAnsi="Times New Roman TUR" w:cs="Times New Roman TUR"/>
          <w:color w:val="000000"/>
        </w:rPr>
        <w:t xml:space="preserve">r. Bir </w:t>
      </w:r>
      <w:r w:rsidR="00E34412">
        <w:rPr>
          <w:rFonts w:ascii="Times New Roman TUR" w:hAnsi="Times New Roman TUR" w:cs="Times New Roman TUR"/>
          <w:color w:val="000000"/>
        </w:rPr>
        <w:t>qismimizni</w:t>
      </w:r>
      <w:r w:rsidR="0084279A">
        <w:rPr>
          <w:rFonts w:ascii="Times New Roman TUR" w:hAnsi="Times New Roman TUR" w:cs="Times New Roman TUR"/>
          <w:color w:val="000000"/>
        </w:rPr>
        <w:t xml:space="preserve"> Ispartadan t</w:t>
      </w:r>
      <w:r w:rsidR="00317151">
        <w:rPr>
          <w:rFonts w:ascii="Times New Roman TUR" w:hAnsi="Times New Roman TUR" w:cs="Times New Roman TUR"/>
          <w:color w:val="000000"/>
        </w:rPr>
        <w:t>o‘</w:t>
      </w:r>
      <w:r w:rsidR="0084279A">
        <w:rPr>
          <w:rFonts w:ascii="Times New Roman TUR" w:hAnsi="Times New Roman TUR" w:cs="Times New Roman TUR"/>
          <w:color w:val="000000"/>
        </w:rPr>
        <w:t>plad</w:t>
      </w:r>
      <w:r w:rsidR="00E34412">
        <w:rPr>
          <w:rFonts w:ascii="Times New Roman TUR" w:hAnsi="Times New Roman TUR" w:cs="Times New Roman TUR"/>
          <w:color w:val="000000"/>
        </w:rPr>
        <w:t>i</w:t>
      </w:r>
      <w:r w:rsidR="0084279A">
        <w:rPr>
          <w:rFonts w:ascii="Times New Roman TUR" w:hAnsi="Times New Roman TUR" w:cs="Times New Roman TUR"/>
          <w:color w:val="000000"/>
        </w:rPr>
        <w:t xml:space="preserve">lar, bir </w:t>
      </w:r>
      <w:r w:rsidR="00E34412">
        <w:rPr>
          <w:rFonts w:ascii="Times New Roman TUR" w:hAnsi="Times New Roman TUR" w:cs="Times New Roman TUR"/>
          <w:color w:val="000000"/>
        </w:rPr>
        <w:t>qi</w:t>
      </w:r>
      <w:r w:rsidR="0084279A">
        <w:rPr>
          <w:rFonts w:ascii="Times New Roman TUR" w:hAnsi="Times New Roman TUR" w:cs="Times New Roman TUR"/>
          <w:color w:val="000000"/>
        </w:rPr>
        <w:t>sm</w:t>
      </w:r>
      <w:r w:rsidR="00E34412">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Ch</w:t>
      </w:r>
      <w:r w:rsidR="0084279A">
        <w:rPr>
          <w:rFonts w:ascii="Times New Roman TUR" w:hAnsi="Times New Roman TUR" w:cs="Times New Roman TUR"/>
          <w:color w:val="000000"/>
        </w:rPr>
        <w:t>ivrild</w:t>
      </w:r>
      <w:r w:rsidR="00E34412">
        <w:rPr>
          <w:rFonts w:ascii="Times New Roman TUR" w:hAnsi="Times New Roman TUR" w:cs="Times New Roman TUR"/>
          <w:color w:val="000000"/>
        </w:rPr>
        <w:t>a</w:t>
      </w:r>
      <w:r w:rsidR="0084279A">
        <w:rPr>
          <w:rFonts w:ascii="Times New Roman TUR" w:hAnsi="Times New Roman TUR" w:cs="Times New Roman TUR"/>
          <w:color w:val="000000"/>
        </w:rPr>
        <w:t>n Isparta</w:t>
      </w:r>
      <w:r w:rsidR="00E34412">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E34412">
        <w:rPr>
          <w:rFonts w:ascii="Times New Roman TUR" w:hAnsi="Times New Roman TUR" w:cs="Times New Roman TUR"/>
          <w:color w:val="000000"/>
        </w:rPr>
        <w:t>k</w:t>
      </w:r>
      <w:r w:rsidR="0084279A">
        <w:rPr>
          <w:rFonts w:ascii="Times New Roman TUR" w:hAnsi="Times New Roman TUR" w:cs="Times New Roman TUR"/>
          <w:color w:val="000000"/>
        </w:rPr>
        <w:t>e</w:t>
      </w:r>
      <w:r w:rsidR="00E34412">
        <w:rPr>
          <w:rFonts w:ascii="Times New Roman TUR" w:hAnsi="Times New Roman TUR" w:cs="Times New Roman TUR"/>
          <w:color w:val="000000"/>
        </w:rPr>
        <w:t>l</w:t>
      </w:r>
      <w:r w:rsidR="0084279A">
        <w:rPr>
          <w:rFonts w:ascii="Times New Roman TUR" w:hAnsi="Times New Roman TUR" w:cs="Times New Roman TUR"/>
          <w:color w:val="000000"/>
        </w:rPr>
        <w:t>tirdil</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r, sevgili </w:t>
      </w:r>
      <w:r w:rsidR="00E34412">
        <w:rPr>
          <w:rFonts w:ascii="Times New Roman TUR" w:hAnsi="Times New Roman TUR" w:cs="Times New Roman TUR"/>
          <w:color w:val="000000"/>
        </w:rPr>
        <w:t>U</w:t>
      </w:r>
      <w:r w:rsidR="0084279A">
        <w:rPr>
          <w:rFonts w:ascii="Times New Roman TUR" w:hAnsi="Times New Roman TUR" w:cs="Times New Roman TUR"/>
          <w:color w:val="000000"/>
        </w:rPr>
        <w:t>st</w:t>
      </w:r>
      <w:r w:rsidR="00E34412">
        <w:rPr>
          <w:rFonts w:ascii="Times New Roman TUR" w:hAnsi="Times New Roman TUR" w:cs="Times New Roman TUR"/>
          <w:color w:val="000000"/>
        </w:rPr>
        <w:t>ozi</w:t>
      </w:r>
      <w:r w:rsidR="0084279A">
        <w:rPr>
          <w:rFonts w:ascii="Times New Roman TUR" w:hAnsi="Times New Roman TUR" w:cs="Times New Roman TUR"/>
          <w:color w:val="000000"/>
        </w:rPr>
        <w:t>m</w:t>
      </w:r>
      <w:r w:rsidR="00E34412">
        <w:rPr>
          <w:rFonts w:ascii="Times New Roman TUR" w:hAnsi="Times New Roman TUR" w:cs="Times New Roman TUR"/>
          <w:color w:val="000000"/>
        </w:rPr>
        <w:t>n</w:t>
      </w:r>
      <w:r w:rsidR="0084279A">
        <w:rPr>
          <w:rFonts w:ascii="Times New Roman TUR" w:hAnsi="Times New Roman TUR" w:cs="Times New Roman TUR"/>
          <w:color w:val="000000"/>
        </w:rPr>
        <w:t>z</w:t>
      </w:r>
      <w:r w:rsidR="00E34412">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ham</w:t>
      </w:r>
      <w:r w:rsidR="0084279A">
        <w:rPr>
          <w:rFonts w:ascii="Times New Roman TUR" w:hAnsi="Times New Roman TUR" w:cs="Times New Roman TUR"/>
          <w:color w:val="000000"/>
        </w:rPr>
        <w:t xml:space="preserve"> y</w:t>
      </w:r>
      <w:r w:rsidR="00E34412">
        <w:rPr>
          <w:rFonts w:ascii="Times New Roman TUR" w:hAnsi="Times New Roman TUR" w:cs="Times New Roman TUR"/>
          <w:color w:val="000000"/>
        </w:rPr>
        <w:t>o</w:t>
      </w:r>
      <w:r w:rsidR="0084279A">
        <w:rPr>
          <w:rFonts w:ascii="Times New Roman TUR" w:hAnsi="Times New Roman TUR" w:cs="Times New Roman TUR"/>
          <w:color w:val="000000"/>
        </w:rPr>
        <w:t>l</w:t>
      </w:r>
      <w:r w:rsidR="00317151">
        <w:rPr>
          <w:rFonts w:ascii="Times New Roman TUR" w:hAnsi="Times New Roman TUR" w:cs="Times New Roman TUR"/>
          <w:color w:val="000000"/>
        </w:rPr>
        <w:t>g‘</w:t>
      </w:r>
      <w:r w:rsidR="00E34412">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E34412">
        <w:rPr>
          <w:rFonts w:ascii="Times New Roman TUR" w:hAnsi="Times New Roman TUR" w:cs="Times New Roman TUR"/>
          <w:color w:val="000000"/>
        </w:rPr>
        <w:t>laroq</w:t>
      </w:r>
      <w:r w:rsidR="0084279A">
        <w:rPr>
          <w:rFonts w:ascii="Times New Roman TUR" w:hAnsi="Times New Roman TUR" w:cs="Times New Roman TUR"/>
          <w:color w:val="000000"/>
        </w:rPr>
        <w:t xml:space="preserve"> Kastamonudan Isparta</w:t>
      </w:r>
      <w:r w:rsidR="00E34412">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E34412">
        <w:rPr>
          <w:rFonts w:ascii="Times New Roman TUR" w:hAnsi="Times New Roman TUR" w:cs="Times New Roman TUR"/>
          <w:color w:val="000000"/>
        </w:rPr>
        <w:t>jalb qildila</w:t>
      </w:r>
      <w:r w:rsidR="0084279A">
        <w:rPr>
          <w:rFonts w:ascii="Times New Roman TUR" w:hAnsi="Times New Roman TUR" w:cs="Times New Roman TUR"/>
          <w:color w:val="000000"/>
        </w:rPr>
        <w:t xml:space="preserve">r. </w:t>
      </w:r>
      <w:r w:rsidR="00E34412">
        <w:rPr>
          <w:rFonts w:ascii="Times New Roman TUR" w:hAnsi="Times New Roman TUR" w:cs="Times New Roman TUR"/>
          <w:color w:val="000000"/>
        </w:rPr>
        <w:t>Yana</w:t>
      </w:r>
      <w:r w:rsidR="0084279A">
        <w:rPr>
          <w:rFonts w:ascii="Times New Roman TUR" w:hAnsi="Times New Roman TUR" w:cs="Times New Roman TUR"/>
          <w:color w:val="000000"/>
        </w:rPr>
        <w:t xml:space="preserve"> b</w:t>
      </w:r>
      <w:r w:rsidR="00E34412">
        <w:rPr>
          <w:rFonts w:ascii="Times New Roman TUR" w:hAnsi="Times New Roman TUR" w:cs="Times New Roman TUR"/>
          <w:color w:val="000000"/>
        </w:rPr>
        <w:t>oshq</w:t>
      </w:r>
      <w:r w:rsidR="0084279A">
        <w:rPr>
          <w:rFonts w:ascii="Times New Roman TUR" w:hAnsi="Times New Roman TUR" w:cs="Times New Roman TUR"/>
          <w:color w:val="000000"/>
        </w:rPr>
        <w:t>a vil</w:t>
      </w:r>
      <w:r w:rsidR="00E34412">
        <w:rPr>
          <w:rFonts w:ascii="Times New Roman TUR" w:hAnsi="Times New Roman TUR" w:cs="Times New Roman TUR"/>
          <w:color w:val="000000"/>
        </w:rPr>
        <w:t>o</w:t>
      </w:r>
      <w:r w:rsidR="0084279A">
        <w:rPr>
          <w:rFonts w:ascii="Times New Roman TUR" w:hAnsi="Times New Roman TUR" w:cs="Times New Roman TUR"/>
          <w:color w:val="000000"/>
        </w:rPr>
        <w:t>y</w:t>
      </w:r>
      <w:r w:rsidR="00E34412">
        <w:rPr>
          <w:rFonts w:ascii="Times New Roman TUR" w:hAnsi="Times New Roman TUR" w:cs="Times New Roman TUR"/>
          <w:color w:val="000000"/>
        </w:rPr>
        <w:t>a</w:t>
      </w:r>
      <w:r w:rsidR="0084279A">
        <w:rPr>
          <w:rFonts w:ascii="Times New Roman TUR" w:hAnsi="Times New Roman TUR" w:cs="Times New Roman TUR"/>
          <w:color w:val="000000"/>
        </w:rPr>
        <w:t>tl</w:t>
      </w:r>
      <w:r w:rsidR="00E34412">
        <w:rPr>
          <w:rFonts w:ascii="Times New Roman TUR" w:hAnsi="Times New Roman TUR" w:cs="Times New Roman TUR"/>
          <w:color w:val="000000"/>
        </w:rPr>
        <w:t>a</w:t>
      </w:r>
      <w:r w:rsidR="0084279A">
        <w:rPr>
          <w:rFonts w:ascii="Times New Roman TUR" w:hAnsi="Times New Roman TUR" w:cs="Times New Roman TUR"/>
          <w:color w:val="000000"/>
        </w:rPr>
        <w:t>rd</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E34412">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birodarlarimiz</w:t>
      </w:r>
      <w:r w:rsidR="0084279A">
        <w:rPr>
          <w:rFonts w:ascii="Times New Roman TUR" w:hAnsi="Times New Roman TUR" w:cs="Times New Roman TUR"/>
          <w:color w:val="000000"/>
        </w:rPr>
        <w:t xml:space="preserve"> Isparta</w:t>
      </w:r>
      <w:r w:rsidR="00E34412">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E34412">
        <w:rPr>
          <w:rFonts w:ascii="Times New Roman TUR" w:hAnsi="Times New Roman TUR" w:cs="Times New Roman TUR"/>
          <w:color w:val="000000"/>
        </w:rPr>
        <w:t>k</w:t>
      </w:r>
      <w:r w:rsidR="0084279A">
        <w:rPr>
          <w:rFonts w:ascii="Times New Roman TUR" w:hAnsi="Times New Roman TUR" w:cs="Times New Roman TUR"/>
          <w:color w:val="000000"/>
        </w:rPr>
        <w:t>e</w:t>
      </w:r>
      <w:r w:rsidR="00E34412">
        <w:rPr>
          <w:rFonts w:ascii="Times New Roman TUR" w:hAnsi="Times New Roman TUR" w:cs="Times New Roman TUR"/>
          <w:color w:val="000000"/>
        </w:rPr>
        <w:t>l</w:t>
      </w:r>
      <w:r w:rsidR="0084279A">
        <w:rPr>
          <w:rFonts w:ascii="Times New Roman TUR" w:hAnsi="Times New Roman TUR" w:cs="Times New Roman TUR"/>
          <w:color w:val="000000"/>
        </w:rPr>
        <w:t>tiril</w:t>
      </w:r>
      <w:r w:rsidR="00E34412">
        <w:rPr>
          <w:rFonts w:ascii="Times New Roman TUR" w:hAnsi="Times New Roman TUR" w:cs="Times New Roman TUR"/>
          <w:color w:val="000000"/>
        </w:rPr>
        <w:t>gan ed</w:t>
      </w:r>
      <w:r w:rsidR="0084279A">
        <w:rPr>
          <w:rFonts w:ascii="Times New Roman TUR" w:hAnsi="Times New Roman TUR" w:cs="Times New Roman TUR"/>
          <w:color w:val="000000"/>
        </w:rPr>
        <w:t xml:space="preserve">i. </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317151">
        <w:rPr>
          <w:rFonts w:ascii="Times New Roman TUR" w:hAnsi="Times New Roman TUR" w:cs="Times New Roman TUR"/>
          <w:color w:val="000000"/>
        </w:rPr>
        <w:t>g‘</w:t>
      </w:r>
      <w:r w:rsidR="0084279A">
        <w:rPr>
          <w:rFonts w:ascii="Times New Roman TUR" w:hAnsi="Times New Roman TUR" w:cs="Times New Roman TUR"/>
          <w:color w:val="000000"/>
        </w:rPr>
        <w:t>araz</w:t>
      </w:r>
      <w:r w:rsidR="00E34412">
        <w:rPr>
          <w:rFonts w:ascii="Times New Roman TUR" w:hAnsi="Times New Roman TUR" w:cs="Times New Roman TUR"/>
          <w:color w:val="000000"/>
        </w:rPr>
        <w:t>ni</w:t>
      </w:r>
      <w:r w:rsidR="0084279A">
        <w:rPr>
          <w:rFonts w:ascii="Times New Roman TUR" w:hAnsi="Times New Roman TUR" w:cs="Times New Roman TUR"/>
          <w:color w:val="000000"/>
        </w:rPr>
        <w:t>n</w:t>
      </w:r>
      <w:r w:rsidR="00E34412">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aldoviga</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ber</w:t>
      </w:r>
      <w:r w:rsidR="00EE27B7">
        <w:rPr>
          <w:rFonts w:ascii="Times New Roman TUR" w:hAnsi="Times New Roman TUR" w:cs="Times New Roman TUR"/>
          <w:color w:val="000000"/>
        </w:rPr>
        <w:t>i</w:t>
      </w:r>
      <w:r w:rsidR="00E34412">
        <w:rPr>
          <w:rFonts w:ascii="Times New Roman TUR" w:hAnsi="Times New Roman TUR" w:cs="Times New Roman TUR"/>
          <w:color w:val="000000"/>
        </w:rPr>
        <w:t>lg</w:t>
      </w:r>
      <w:r w:rsidR="0084279A">
        <w:rPr>
          <w:rFonts w:ascii="Times New Roman TUR" w:hAnsi="Times New Roman TUR" w:cs="Times New Roman TUR"/>
          <w:color w:val="000000"/>
        </w:rPr>
        <w:t>an Isparta adliy</w:t>
      </w:r>
      <w:r w:rsidR="00E34412">
        <w:rPr>
          <w:rFonts w:ascii="Times New Roman TUR" w:hAnsi="Times New Roman TUR" w:cs="Times New Roman TUR"/>
          <w:color w:val="000000"/>
        </w:rPr>
        <w:t>a</w:t>
      </w:r>
      <w:r w:rsidR="0084279A">
        <w:rPr>
          <w:rFonts w:ascii="Times New Roman TUR" w:hAnsi="Times New Roman TUR" w:cs="Times New Roman TUR"/>
          <w:color w:val="000000"/>
        </w:rPr>
        <w:t>si, Ris</w:t>
      </w:r>
      <w:r w:rsidR="00E34412">
        <w:rPr>
          <w:rFonts w:ascii="Times New Roman TUR" w:hAnsi="Times New Roman TUR" w:cs="Times New Roman TUR"/>
          <w:color w:val="000000"/>
        </w:rPr>
        <w:t>o</w:t>
      </w:r>
      <w:r w:rsidR="0084279A">
        <w:rPr>
          <w:rFonts w:ascii="Times New Roman TUR" w:hAnsi="Times New Roman TUR" w:cs="Times New Roman TUR"/>
          <w:color w:val="000000"/>
        </w:rPr>
        <w:t>l</w:t>
      </w:r>
      <w:r w:rsidR="00E34412">
        <w:rPr>
          <w:rFonts w:ascii="Times New Roman TUR" w:hAnsi="Times New Roman TUR" w:cs="Times New Roman TUR"/>
          <w:color w:val="000000"/>
        </w:rPr>
        <w:t>a</w:t>
      </w:r>
      <w:r w:rsidR="0084279A">
        <w:rPr>
          <w:rFonts w:ascii="Times New Roman TUR" w:hAnsi="Times New Roman TUR" w:cs="Times New Roman TUR"/>
          <w:color w:val="000000"/>
        </w:rPr>
        <w:t>-in</w:t>
      </w:r>
      <w:r w:rsidR="00E34412">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E34412">
        <w:rPr>
          <w:rFonts w:ascii="Times New Roman TUR" w:hAnsi="Times New Roman TUR" w:cs="Times New Roman TUR"/>
          <w:color w:val="000000"/>
        </w:rPr>
        <w:t>ni</w:t>
      </w:r>
      <w:r w:rsidR="0084279A">
        <w:rPr>
          <w:rFonts w:ascii="Times New Roman TUR" w:hAnsi="Times New Roman TUR" w:cs="Times New Roman TUR"/>
          <w:color w:val="000000"/>
        </w:rPr>
        <w:t>n</w:t>
      </w:r>
      <w:r w:rsidR="00E34412">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34412">
        <w:rPr>
          <w:rFonts w:ascii="Times New Roman TUR" w:hAnsi="Times New Roman TUR" w:cs="Times New Roman TUR"/>
          <w:color w:val="000000"/>
        </w:rPr>
        <w:t>o</w:t>
      </w:r>
      <w:r w:rsidR="0084279A">
        <w:rPr>
          <w:rFonts w:ascii="Times New Roman TUR" w:hAnsi="Times New Roman TUR" w:cs="Times New Roman TUR"/>
          <w:color w:val="000000"/>
        </w:rPr>
        <w:t>y</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sidR="00E34412">
        <w:rPr>
          <w:rFonts w:ascii="Times New Roman TUR" w:hAnsi="Times New Roman TUR" w:cs="Times New Roman TUR"/>
          <w:color w:val="000000"/>
        </w:rPr>
        <w:t>xo</w:t>
      </w:r>
      <w:r w:rsidR="0084279A">
        <w:rPr>
          <w:rFonts w:ascii="Times New Roman TUR" w:hAnsi="Times New Roman TUR" w:cs="Times New Roman TUR"/>
          <w:color w:val="000000"/>
        </w:rPr>
        <w:t>ri</w:t>
      </w:r>
      <w:r w:rsidR="00E34412">
        <w:rPr>
          <w:rFonts w:ascii="Times New Roman TUR" w:hAnsi="Times New Roman TUR" w:cs="Times New Roman TUR"/>
          <w:color w:val="000000"/>
        </w:rPr>
        <w:t>ij</w:t>
      </w:r>
      <w:r w:rsidR="0084279A">
        <w:rPr>
          <w:rFonts w:ascii="Times New Roman TUR" w:hAnsi="Times New Roman TUR" w:cs="Times New Roman TUR"/>
          <w:color w:val="000000"/>
        </w:rPr>
        <w:t>id</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E34412">
        <w:rPr>
          <w:rFonts w:ascii="Times New Roman TUR" w:hAnsi="Times New Roman TUR" w:cs="Times New Roman TUR"/>
          <w:color w:val="000000"/>
        </w:rPr>
        <w:t>lg</w:t>
      </w:r>
      <w:r w:rsidR="0084279A">
        <w:rPr>
          <w:rFonts w:ascii="Times New Roman TUR" w:hAnsi="Times New Roman TUR" w:cs="Times New Roman TUR"/>
          <w:color w:val="000000"/>
        </w:rPr>
        <w:t xml:space="preserve">an </w:t>
      </w:r>
      <w:r w:rsidR="00EE27B7">
        <w:rPr>
          <w:rFonts w:ascii="Times New Roman TUR" w:hAnsi="Times New Roman TUR" w:cs="Times New Roman TUR"/>
          <w:color w:val="000000"/>
        </w:rPr>
        <w:t>jabhalarda</w:t>
      </w:r>
      <w:r w:rsidR="0084279A">
        <w:rPr>
          <w:rFonts w:ascii="Times New Roman TUR" w:hAnsi="Times New Roman TUR" w:cs="Times New Roman TUR"/>
          <w:color w:val="000000"/>
        </w:rPr>
        <w:t>, biz</w:t>
      </w:r>
      <w:r w:rsidR="00E34412">
        <w:rPr>
          <w:rFonts w:ascii="Times New Roman TUR" w:hAnsi="Times New Roman TUR" w:cs="Times New Roman TUR"/>
          <w:color w:val="000000"/>
        </w:rPr>
        <w:t>ga k</w:t>
      </w:r>
      <w:r w:rsidR="00317151">
        <w:rPr>
          <w:rFonts w:ascii="Times New Roman TUR" w:hAnsi="Times New Roman TUR" w:cs="Times New Roman TUR"/>
          <w:color w:val="000000"/>
        </w:rPr>
        <w:t>o‘</w:t>
      </w:r>
      <w:r w:rsidR="00E34412">
        <w:rPr>
          <w:rFonts w:ascii="Times New Roman TUR" w:hAnsi="Times New Roman TUR" w:cs="Times New Roman TUR"/>
          <w:color w:val="000000"/>
        </w:rPr>
        <w:t>ra</w:t>
      </w:r>
      <w:r w:rsidR="0084279A">
        <w:rPr>
          <w:rFonts w:ascii="Times New Roman TUR" w:hAnsi="Times New Roman TUR" w:cs="Times New Roman TUR"/>
          <w:color w:val="000000"/>
        </w:rPr>
        <w:t xml:space="preserve"> m</w:t>
      </w:r>
      <w:r w:rsidR="00E34412">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E34412">
        <w:rPr>
          <w:rFonts w:ascii="Times New Roman TUR" w:hAnsi="Times New Roman TUR" w:cs="Times New Roman TUR"/>
          <w:color w:val="000000"/>
        </w:rPr>
        <w:t>o</w:t>
      </w:r>
      <w:r w:rsidR="0084279A">
        <w:rPr>
          <w:rFonts w:ascii="Times New Roman TUR" w:hAnsi="Times New Roman TUR" w:cs="Times New Roman TUR"/>
          <w:color w:val="000000"/>
        </w:rPr>
        <w:t>s</w:t>
      </w:r>
      <w:r w:rsidR="00E34412">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b</w:t>
      </w:r>
      <w:r w:rsidR="00317151">
        <w:rPr>
          <w:rFonts w:ascii="Times New Roman TUR" w:hAnsi="Times New Roman TUR" w:cs="Times New Roman TUR"/>
          <w:color w:val="000000"/>
        </w:rPr>
        <w:t>o‘</w:t>
      </w:r>
      <w:r w:rsidR="00E34412">
        <w:rPr>
          <w:rFonts w:ascii="Times New Roman TUR" w:hAnsi="Times New Roman TUR" w:cs="Times New Roman TUR"/>
          <w:color w:val="000000"/>
        </w:rPr>
        <w:t>lmag</w:t>
      </w:r>
      <w:r w:rsidR="0084279A">
        <w:rPr>
          <w:rFonts w:ascii="Times New Roman TUR" w:hAnsi="Times New Roman TUR" w:cs="Times New Roman TUR"/>
          <w:color w:val="000000"/>
        </w:rPr>
        <w:t xml:space="preserve">an </w:t>
      </w:r>
      <w:r w:rsidR="00E34412">
        <w:rPr>
          <w:rFonts w:ascii="Times New Roman TUR" w:hAnsi="Times New Roman TUR" w:cs="Times New Roman TUR"/>
          <w:color w:val="000000"/>
        </w:rPr>
        <w:t>ayblov</w:t>
      </w:r>
      <w:r w:rsidR="0084279A">
        <w:rPr>
          <w:rFonts w:ascii="Times New Roman TUR" w:hAnsi="Times New Roman TUR" w:cs="Times New Roman TUR"/>
          <w:color w:val="000000"/>
        </w:rPr>
        <w:t xml:space="preserve">lar </w:t>
      </w:r>
      <w:r w:rsidR="00E34412">
        <w:rPr>
          <w:rFonts w:ascii="Times New Roman TUR" w:hAnsi="Times New Roman TUR" w:cs="Times New Roman TUR"/>
          <w:color w:val="000000"/>
        </w:rPr>
        <w:t>osti</w:t>
      </w:r>
      <w:r w:rsidR="0084279A">
        <w:rPr>
          <w:rFonts w:ascii="Times New Roman TUR" w:hAnsi="Times New Roman TUR" w:cs="Times New Roman TUR"/>
          <w:color w:val="000000"/>
        </w:rPr>
        <w:t>da biz</w:t>
      </w:r>
      <w:r w:rsidR="00E34412">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aziyat berayotgan edi</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Ayniq</w:t>
      </w:r>
      <w:r w:rsidR="0084279A">
        <w:rPr>
          <w:rFonts w:ascii="Times New Roman TUR" w:hAnsi="Times New Roman TUR" w:cs="Times New Roman TUR"/>
          <w:color w:val="000000"/>
        </w:rPr>
        <w:t xml:space="preserve">sa </w:t>
      </w:r>
      <w:r w:rsidR="00E34412">
        <w:rPr>
          <w:rFonts w:ascii="Times New Roman TUR" w:hAnsi="Times New Roman TUR" w:cs="Times New Roman TUR"/>
          <w:color w:val="000000"/>
        </w:rPr>
        <w:t>qi</w:t>
      </w:r>
      <w:r w:rsidR="0084279A">
        <w:rPr>
          <w:rFonts w:ascii="Times New Roman TUR" w:hAnsi="Times New Roman TUR" w:cs="Times New Roman TUR"/>
          <w:color w:val="000000"/>
        </w:rPr>
        <w:t>ym</w:t>
      </w:r>
      <w:r w:rsidR="00E34412">
        <w:rPr>
          <w:rFonts w:ascii="Times New Roman TUR" w:hAnsi="Times New Roman TUR" w:cs="Times New Roman TUR"/>
          <w:color w:val="000000"/>
        </w:rPr>
        <w:t>a</w:t>
      </w:r>
      <w:r w:rsidR="0084279A">
        <w:rPr>
          <w:rFonts w:ascii="Times New Roman TUR" w:hAnsi="Times New Roman TUR" w:cs="Times New Roman TUR"/>
          <w:color w:val="000000"/>
        </w:rPr>
        <w:t>td</w:t>
      </w:r>
      <w:r w:rsidR="00E34412">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E34412">
        <w:rPr>
          <w:rFonts w:ascii="Times New Roman TUR" w:hAnsi="Times New Roman TUR" w:cs="Times New Roman TUR"/>
          <w:color w:val="000000"/>
        </w:rPr>
        <w:t>U</w:t>
      </w:r>
      <w:r w:rsidR="0084279A">
        <w:rPr>
          <w:rFonts w:ascii="Times New Roman TUR" w:hAnsi="Times New Roman TUR" w:cs="Times New Roman TUR"/>
          <w:color w:val="000000"/>
        </w:rPr>
        <w:t>st</w:t>
      </w:r>
      <w:r w:rsidR="00E34412">
        <w:rPr>
          <w:rFonts w:ascii="Times New Roman TUR" w:hAnsi="Times New Roman TUR" w:cs="Times New Roman TUR"/>
          <w:color w:val="000000"/>
        </w:rPr>
        <w:t>ozi</w:t>
      </w:r>
      <w:r w:rsidR="0084279A">
        <w:rPr>
          <w:rFonts w:ascii="Times New Roman TUR" w:hAnsi="Times New Roman TUR" w:cs="Times New Roman TUR"/>
          <w:color w:val="000000"/>
        </w:rPr>
        <w:t>m</w:t>
      </w:r>
      <w:r w:rsidR="00E34412">
        <w:rPr>
          <w:rFonts w:ascii="Times New Roman TUR" w:hAnsi="Times New Roman TUR" w:cs="Times New Roman TUR"/>
          <w:color w:val="000000"/>
        </w:rPr>
        <w:t>i</w:t>
      </w:r>
      <w:r w:rsidR="0084279A">
        <w:rPr>
          <w:rFonts w:ascii="Times New Roman TUR" w:hAnsi="Times New Roman TUR" w:cs="Times New Roman TUR"/>
          <w:color w:val="000000"/>
        </w:rPr>
        <w:t>z</w:t>
      </w:r>
      <w:r w:rsidR="00E34412">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yanada</w:t>
      </w:r>
      <w:r w:rsidR="0084279A">
        <w:rPr>
          <w:rFonts w:ascii="Times New Roman TUR" w:hAnsi="Times New Roman TUR" w:cs="Times New Roman TUR"/>
          <w:color w:val="000000"/>
        </w:rPr>
        <w:t xml:space="preserve"> </w:t>
      </w:r>
      <w:r w:rsidR="00E34412">
        <w:rPr>
          <w:rFonts w:ascii="Times New Roman TUR" w:hAnsi="Times New Roman TUR" w:cs="Times New Roman TUR"/>
          <w:color w:val="000000"/>
        </w:rPr>
        <w:t>k</w:t>
      </w:r>
      <w:r w:rsidR="00317151">
        <w:rPr>
          <w:rFonts w:ascii="Times New Roman TUR" w:hAnsi="Times New Roman TUR" w:cs="Times New Roman TUR"/>
          <w:color w:val="000000"/>
        </w:rPr>
        <w:t>o‘</w:t>
      </w:r>
      <w:r w:rsidR="00E34412">
        <w:rPr>
          <w:rFonts w:ascii="Times New Roman TUR" w:hAnsi="Times New Roman TUR" w:cs="Times New Roman TUR"/>
          <w:color w:val="000000"/>
        </w:rPr>
        <w:t>p</w:t>
      </w:r>
      <w:r w:rsidR="0084279A">
        <w:rPr>
          <w:rFonts w:ascii="Times New Roman TUR" w:hAnsi="Times New Roman TUR" w:cs="Times New Roman TUR"/>
          <w:color w:val="000000"/>
        </w:rPr>
        <w:t xml:space="preserve"> tazyi</w:t>
      </w:r>
      <w:r w:rsidR="00E34412">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34412">
        <w:rPr>
          <w:rFonts w:ascii="Times New Roman TUR" w:hAnsi="Times New Roman TUR" w:cs="Times New Roman TUR"/>
          <w:color w:val="000000"/>
        </w:rPr>
        <w:t>tkazgan</w:t>
      </w:r>
      <w:r w:rsidR="0084279A">
        <w:rPr>
          <w:rFonts w:ascii="Times New Roman TUR" w:hAnsi="Times New Roman TUR" w:cs="Times New Roman TUR"/>
          <w:color w:val="000000"/>
        </w:rPr>
        <w:t>l</w:t>
      </w:r>
      <w:r w:rsidR="00E34412">
        <w:rPr>
          <w:rFonts w:ascii="Times New Roman TUR" w:hAnsi="Times New Roman TUR" w:cs="Times New Roman TUR"/>
          <w:color w:val="000000"/>
        </w:rPr>
        <w:t>a</w:t>
      </w:r>
      <w:r w:rsidR="0084279A">
        <w:rPr>
          <w:rFonts w:ascii="Times New Roman TUR" w:hAnsi="Times New Roman TUR" w:cs="Times New Roman TUR"/>
          <w:color w:val="000000"/>
        </w:rPr>
        <w:t>ri va</w:t>
      </w:r>
      <w:r w:rsidR="00E34412">
        <w:rPr>
          <w:rFonts w:ascii="Times New Roman TUR" w:hAnsi="Times New Roman TUR" w:cs="Times New Roman TUR"/>
          <w:color w:val="000000"/>
        </w:rPr>
        <w:t>q</w:t>
      </w:r>
      <w:r w:rsidR="0084279A">
        <w:rPr>
          <w:rFonts w:ascii="Times New Roman TUR" w:hAnsi="Times New Roman TUR" w:cs="Times New Roman TUR"/>
          <w:color w:val="000000"/>
        </w:rPr>
        <w:t xml:space="preserve">t, </w:t>
      </w:r>
      <w:r w:rsidR="00E34412">
        <w:rPr>
          <w:rFonts w:ascii="Times New Roman TUR" w:hAnsi="Times New Roman TUR" w:cs="Times New Roman TUR"/>
          <w:color w:val="000000"/>
        </w:rPr>
        <w:t>U</w:t>
      </w:r>
      <w:r w:rsidR="0084279A">
        <w:rPr>
          <w:rFonts w:ascii="Times New Roman TUR" w:hAnsi="Times New Roman TUR" w:cs="Times New Roman TUR"/>
          <w:color w:val="000000"/>
        </w:rPr>
        <w:t>st</w:t>
      </w:r>
      <w:r w:rsidR="00E34412">
        <w:rPr>
          <w:rFonts w:ascii="Times New Roman TUR" w:hAnsi="Times New Roman TUR" w:cs="Times New Roman TUR"/>
          <w:color w:val="000000"/>
        </w:rPr>
        <w:t>ozi</w:t>
      </w:r>
      <w:r w:rsidR="0084279A">
        <w:rPr>
          <w:rFonts w:ascii="Times New Roman TUR" w:hAnsi="Times New Roman TUR" w:cs="Times New Roman TUR"/>
          <w:color w:val="000000"/>
        </w:rPr>
        <w:t>m</w:t>
      </w:r>
      <w:r w:rsidR="00E34412">
        <w:rPr>
          <w:rFonts w:ascii="Times New Roman TUR" w:hAnsi="Times New Roman TUR" w:cs="Times New Roman TUR"/>
          <w:color w:val="000000"/>
        </w:rPr>
        <w:t>i</w:t>
      </w:r>
      <w:r w:rsidR="0084279A">
        <w:rPr>
          <w:rFonts w:ascii="Times New Roman TUR" w:hAnsi="Times New Roman TUR" w:cs="Times New Roman TUR"/>
          <w:color w:val="000000"/>
        </w:rPr>
        <w:t>z</w:t>
      </w:r>
      <w:r w:rsidR="00E34412">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E34412">
        <w:rPr>
          <w:rFonts w:ascii="Times New Roman TUR" w:hAnsi="Times New Roman TUR" w:cs="Times New Roman TUR"/>
          <w:color w:val="000000"/>
        </w:rPr>
        <w:t>kerakli-keraksiz</w:t>
      </w:r>
      <w:r w:rsidR="0084279A">
        <w:rPr>
          <w:rFonts w:ascii="Times New Roman TUR" w:hAnsi="Times New Roman TUR" w:cs="Times New Roman TUR"/>
          <w:color w:val="000000"/>
        </w:rPr>
        <w:t xml:space="preserve"> bir </w:t>
      </w:r>
      <w:r w:rsidR="00E34412">
        <w:rPr>
          <w:rFonts w:ascii="Times New Roman TUR" w:hAnsi="Times New Roman TUR" w:cs="Times New Roman TUR"/>
          <w:color w:val="000000"/>
        </w:rPr>
        <w:t>qancha</w:t>
      </w:r>
      <w:r w:rsidR="0084279A">
        <w:rPr>
          <w:rFonts w:ascii="Times New Roman TUR" w:hAnsi="Times New Roman TUR" w:cs="Times New Roman TUR"/>
          <w:color w:val="000000"/>
        </w:rPr>
        <w:t xml:space="preserve"> sa</w:t>
      </w:r>
      <w:r w:rsidR="00E34412">
        <w:rPr>
          <w:rFonts w:ascii="Times New Roman TUR" w:hAnsi="Times New Roman TUR" w:cs="Times New Roman TUR"/>
          <w:color w:val="000000"/>
        </w:rPr>
        <w:t>vo</w:t>
      </w:r>
      <w:r w:rsidR="0084279A">
        <w:rPr>
          <w:rFonts w:ascii="Times New Roman TUR" w:hAnsi="Times New Roman TUR" w:cs="Times New Roman TUR"/>
          <w:color w:val="000000"/>
        </w:rPr>
        <w:t>ll</w:t>
      </w:r>
      <w:r w:rsidR="00E34412">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E34412">
        <w:rPr>
          <w:rFonts w:ascii="Times New Roman TUR" w:hAnsi="Times New Roman TUR" w:cs="Times New Roman TUR"/>
          <w:color w:val="000000"/>
        </w:rPr>
        <w:t>bergan</w:t>
      </w:r>
      <w:r w:rsidR="0084279A">
        <w:rPr>
          <w:rFonts w:ascii="Times New Roman TUR" w:hAnsi="Times New Roman TUR" w:cs="Times New Roman TUR"/>
          <w:color w:val="000000"/>
        </w:rPr>
        <w:t xml:space="preserve"> Isparta </w:t>
      </w:r>
      <w:r w:rsidR="00E34412">
        <w:rPr>
          <w:rFonts w:ascii="Times New Roman TUR" w:hAnsi="Times New Roman TUR" w:cs="Times New Roman TUR"/>
          <w:color w:val="000000"/>
        </w:rPr>
        <w:t>prokurorining</w:t>
      </w:r>
      <w:r w:rsidR="0084279A">
        <w:rPr>
          <w:rFonts w:ascii="Times New Roman TUR" w:hAnsi="Times New Roman TUR" w:cs="Times New Roman TUR"/>
          <w:color w:val="000000"/>
        </w:rPr>
        <w:t>: "Bu b</w:t>
      </w:r>
      <w:r w:rsidR="00E34412">
        <w:rPr>
          <w:rFonts w:ascii="Times New Roman TUR" w:hAnsi="Times New Roman TUR" w:cs="Times New Roman TUR"/>
          <w:color w:val="000000"/>
        </w:rPr>
        <w:t>a</w:t>
      </w:r>
      <w:r w:rsidR="0084279A">
        <w:rPr>
          <w:rFonts w:ascii="Times New Roman TUR" w:hAnsi="Times New Roman TUR" w:cs="Times New Roman TUR"/>
          <w:color w:val="000000"/>
        </w:rPr>
        <w:t>l</w:t>
      </w:r>
      <w:r w:rsidR="00E34412">
        <w:rPr>
          <w:rFonts w:ascii="Times New Roman TUR" w:hAnsi="Times New Roman TUR" w:cs="Times New Roman TUR"/>
          <w:color w:val="000000"/>
        </w:rPr>
        <w:t>o</w:t>
      </w:r>
      <w:r w:rsidR="0084279A">
        <w:rPr>
          <w:rFonts w:ascii="Times New Roman TUR" w:hAnsi="Times New Roman TUR" w:cs="Times New Roman TUR"/>
          <w:color w:val="000000"/>
        </w:rPr>
        <w:t>lar de</w:t>
      </w:r>
      <w:r w:rsidR="00E34412">
        <w:rPr>
          <w:rFonts w:ascii="Times New Roman TUR" w:hAnsi="Times New Roman TUR" w:cs="Times New Roman TUR"/>
          <w:color w:val="000000"/>
        </w:rPr>
        <w:t xml:space="preserve">ganing </w:t>
      </w:r>
      <w:r w:rsidR="0084279A">
        <w:rPr>
          <w:rFonts w:ascii="Times New Roman TUR" w:hAnsi="Times New Roman TUR" w:cs="Times New Roman TUR"/>
          <w:color w:val="000000"/>
        </w:rPr>
        <w:t>n</w:t>
      </w:r>
      <w:r w:rsidR="00E34412">
        <w:rPr>
          <w:rFonts w:ascii="Times New Roman TUR" w:hAnsi="Times New Roman TUR" w:cs="Times New Roman TUR"/>
          <w:color w:val="000000"/>
        </w:rPr>
        <w:t>ima</w:t>
      </w:r>
      <w:r w:rsidR="0084279A">
        <w:rPr>
          <w:rFonts w:ascii="Times New Roman TUR" w:hAnsi="Times New Roman TUR" w:cs="Times New Roman TUR"/>
          <w:color w:val="000000"/>
        </w:rPr>
        <w:t>?" d</w:t>
      </w:r>
      <w:r w:rsidR="00613167">
        <w:rPr>
          <w:rFonts w:ascii="Times New Roman TUR" w:hAnsi="Times New Roman TUR" w:cs="Times New Roman TUR"/>
          <w:color w:val="000000"/>
        </w:rPr>
        <w:t>egan</w:t>
      </w:r>
      <w:r w:rsidR="0084279A">
        <w:rPr>
          <w:rFonts w:ascii="Times New Roman TUR" w:hAnsi="Times New Roman TUR" w:cs="Times New Roman TUR"/>
          <w:color w:val="000000"/>
        </w:rPr>
        <w:t xml:space="preserve"> s</w:t>
      </w:r>
      <w:r w:rsidR="00613167">
        <w:rPr>
          <w:rFonts w:ascii="Times New Roman TUR" w:hAnsi="Times New Roman TUR" w:cs="Times New Roman TUR"/>
          <w:color w:val="000000"/>
        </w:rPr>
        <w:t>avoliga</w:t>
      </w:r>
      <w:r w:rsidR="0084279A">
        <w:rPr>
          <w:rFonts w:ascii="Times New Roman TUR" w:hAnsi="Times New Roman TUR" w:cs="Times New Roman TUR"/>
          <w:color w:val="000000"/>
        </w:rPr>
        <w:t xml:space="preserve"> </w:t>
      </w:r>
      <w:r w:rsidR="00613167">
        <w:rPr>
          <w:rFonts w:ascii="Times New Roman TUR" w:hAnsi="Times New Roman TUR" w:cs="Times New Roman TUR"/>
          <w:color w:val="000000"/>
        </w:rPr>
        <w:t>ja</w:t>
      </w:r>
      <w:r w:rsidR="0084279A">
        <w:rPr>
          <w:rFonts w:ascii="Times New Roman TUR" w:hAnsi="Times New Roman TUR" w:cs="Times New Roman TUR"/>
          <w:color w:val="000000"/>
        </w:rPr>
        <w:t>v</w:t>
      </w:r>
      <w:r w:rsidR="00613167">
        <w:rPr>
          <w:rFonts w:ascii="Times New Roman TUR" w:hAnsi="Times New Roman TUR" w:cs="Times New Roman TUR"/>
          <w:color w:val="000000"/>
        </w:rPr>
        <w:t>o</w:t>
      </w:r>
      <w:r w:rsidR="0084279A">
        <w:rPr>
          <w:rFonts w:ascii="Times New Roman TUR" w:hAnsi="Times New Roman TUR" w:cs="Times New Roman TUR"/>
          <w:color w:val="000000"/>
        </w:rPr>
        <w:t>b</w:t>
      </w:r>
      <w:r w:rsidR="00613167">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613167">
        <w:rPr>
          <w:rFonts w:ascii="Times New Roman TUR" w:hAnsi="Times New Roman TUR" w:cs="Times New Roman TUR"/>
          <w:color w:val="000000"/>
        </w:rPr>
        <w:t>Ha</w:t>
      </w:r>
      <w:r w:rsidR="0084279A">
        <w:rPr>
          <w:rFonts w:ascii="Times New Roman TUR" w:hAnsi="Times New Roman TUR" w:cs="Times New Roman TUR"/>
          <w:color w:val="000000"/>
        </w:rPr>
        <w:t xml:space="preserve"> de</w:t>
      </w:r>
      <w:r w:rsidR="00613167">
        <w:rPr>
          <w:rFonts w:ascii="Times New Roman TUR" w:hAnsi="Times New Roman TUR" w:cs="Times New Roman TUR"/>
          <w:color w:val="000000"/>
        </w:rPr>
        <w:t>gan</w:t>
      </w:r>
      <w:r w:rsidR="0084279A">
        <w:rPr>
          <w:rFonts w:ascii="Times New Roman TUR" w:hAnsi="Times New Roman TUR" w:cs="Times New Roman TUR"/>
          <w:color w:val="000000"/>
        </w:rPr>
        <w:t>, z</w:t>
      </w:r>
      <w:r w:rsidR="00613167">
        <w:rPr>
          <w:rFonts w:ascii="Times New Roman TUR" w:hAnsi="Times New Roman TUR" w:cs="Times New Roman TUR"/>
          <w:color w:val="000000"/>
        </w:rPr>
        <w:t>i</w:t>
      </w:r>
      <w:r w:rsidR="0084279A">
        <w:rPr>
          <w:rFonts w:ascii="Times New Roman TUR" w:hAnsi="Times New Roman TUR" w:cs="Times New Roman TUR"/>
          <w:color w:val="000000"/>
        </w:rPr>
        <w:t>nd</w:t>
      </w:r>
      <w:r w:rsidR="00613167">
        <w:rPr>
          <w:rFonts w:ascii="Times New Roman TUR" w:hAnsi="Times New Roman TUR" w:cs="Times New Roman TUR"/>
          <w:color w:val="000000"/>
        </w:rPr>
        <w:t>iq</w:t>
      </w:r>
      <w:r w:rsidR="0084279A">
        <w:rPr>
          <w:rFonts w:ascii="Times New Roman TUR" w:hAnsi="Times New Roman TUR" w:cs="Times New Roman TUR"/>
          <w:color w:val="000000"/>
        </w:rPr>
        <w:t xml:space="preserve">lar </w:t>
      </w:r>
      <w:r w:rsidR="00613167">
        <w:rPr>
          <w:rFonts w:ascii="Times New Roman TUR" w:hAnsi="Times New Roman TUR" w:cs="Times New Roman TUR"/>
          <w:color w:val="000000"/>
        </w:rPr>
        <w:t>aga</w:t>
      </w:r>
      <w:r w:rsidR="0084279A">
        <w:rPr>
          <w:rFonts w:ascii="Times New Roman TUR" w:hAnsi="Times New Roman TUR" w:cs="Times New Roman TUR"/>
          <w:color w:val="000000"/>
        </w:rPr>
        <w:t>r Ris</w:t>
      </w:r>
      <w:r w:rsidR="00613167">
        <w:rPr>
          <w:rFonts w:ascii="Times New Roman TUR" w:hAnsi="Times New Roman TUR" w:cs="Times New Roman TUR"/>
          <w:color w:val="000000"/>
        </w:rPr>
        <w:t>o</w:t>
      </w:r>
      <w:r w:rsidR="0084279A">
        <w:rPr>
          <w:rFonts w:ascii="Times New Roman TUR" w:hAnsi="Times New Roman TUR" w:cs="Times New Roman TUR"/>
          <w:color w:val="000000"/>
        </w:rPr>
        <w:t>l</w:t>
      </w:r>
      <w:r w:rsidR="00613167">
        <w:rPr>
          <w:rFonts w:ascii="Times New Roman TUR" w:hAnsi="Times New Roman TUR" w:cs="Times New Roman TUR"/>
          <w:color w:val="000000"/>
        </w:rPr>
        <w:t>a</w:t>
      </w:r>
      <w:r w:rsidR="0084279A">
        <w:rPr>
          <w:rFonts w:ascii="Times New Roman TUR" w:hAnsi="Times New Roman TUR" w:cs="Times New Roman TUR"/>
          <w:color w:val="000000"/>
        </w:rPr>
        <w:t>-in</w:t>
      </w:r>
      <w:r w:rsidR="00613167">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613167">
        <w:rPr>
          <w:rFonts w:ascii="Times New Roman TUR" w:hAnsi="Times New Roman TUR" w:cs="Times New Roman TUR"/>
          <w:color w:val="000000"/>
        </w:rPr>
        <w:t>g</w:t>
      </w:r>
      <w:r w:rsidR="0084279A">
        <w:rPr>
          <w:rFonts w:ascii="Times New Roman TUR" w:hAnsi="Times New Roman TUR" w:cs="Times New Roman TUR"/>
          <w:color w:val="000000"/>
        </w:rPr>
        <w:t>a v</w:t>
      </w:r>
      <w:r w:rsidR="00613167">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613167">
        <w:rPr>
          <w:rFonts w:ascii="Times New Roman TUR" w:hAnsi="Times New Roman TUR" w:cs="Times New Roman TUR"/>
          <w:color w:val="000000"/>
        </w:rPr>
        <w:t>shog</w:t>
      </w:r>
      <w:r w:rsidR="0084279A">
        <w:rPr>
          <w:rFonts w:ascii="Times New Roman TUR" w:hAnsi="Times New Roman TUR" w:cs="Times New Roman TUR"/>
          <w:color w:val="000000"/>
        </w:rPr>
        <w:t>irdl</w:t>
      </w:r>
      <w:r w:rsidR="00613167">
        <w:rPr>
          <w:rFonts w:ascii="Times New Roman TUR" w:hAnsi="Times New Roman TUR" w:cs="Times New Roman TUR"/>
          <w:color w:val="000000"/>
        </w:rPr>
        <w:t>a</w:t>
      </w:r>
      <w:r w:rsidR="0084279A">
        <w:rPr>
          <w:rFonts w:ascii="Times New Roman TUR" w:hAnsi="Times New Roman TUR" w:cs="Times New Roman TUR"/>
          <w:color w:val="000000"/>
        </w:rPr>
        <w:t>ri</w:t>
      </w:r>
      <w:r w:rsidR="00613167">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613167">
        <w:rPr>
          <w:rFonts w:ascii="Times New Roman TUR" w:hAnsi="Times New Roman TUR" w:cs="Times New Roman TUR"/>
          <w:color w:val="000000"/>
        </w:rPr>
        <w:t>hujum qilsalar</w:t>
      </w:r>
      <w:r w:rsidR="0084279A">
        <w:rPr>
          <w:rFonts w:ascii="Times New Roman TUR" w:hAnsi="Times New Roman TUR" w:cs="Times New Roman TUR"/>
          <w:color w:val="000000"/>
        </w:rPr>
        <w:t>, ya</w:t>
      </w:r>
      <w:r w:rsidR="00613167">
        <w:rPr>
          <w:rFonts w:ascii="Times New Roman TUR" w:hAnsi="Times New Roman TUR" w:cs="Times New Roman TUR"/>
          <w:color w:val="000000"/>
        </w:rPr>
        <w:t>qi</w:t>
      </w:r>
      <w:r w:rsidR="0084279A">
        <w:rPr>
          <w:rFonts w:ascii="Times New Roman TUR" w:hAnsi="Times New Roman TUR" w:cs="Times New Roman TUR"/>
          <w:color w:val="000000"/>
        </w:rPr>
        <w:t xml:space="preserve">nda </w:t>
      </w:r>
      <w:r w:rsidR="00613167">
        <w:rPr>
          <w:rFonts w:ascii="Times New Roman TUR" w:hAnsi="Times New Roman TUR" w:cs="Times New Roman TUR"/>
          <w:color w:val="000000"/>
        </w:rPr>
        <w:t>kutgan</w:t>
      </w:r>
      <w:r w:rsidR="0084279A">
        <w:rPr>
          <w:rFonts w:ascii="Times New Roman TUR" w:hAnsi="Times New Roman TUR" w:cs="Times New Roman TUR"/>
          <w:color w:val="000000"/>
        </w:rPr>
        <w:t xml:space="preserve"> b</w:t>
      </w:r>
      <w:r w:rsidR="00613167">
        <w:rPr>
          <w:rFonts w:ascii="Times New Roman TUR" w:hAnsi="Times New Roman TUR" w:cs="Times New Roman TUR"/>
          <w:color w:val="000000"/>
        </w:rPr>
        <w:t>a</w:t>
      </w:r>
      <w:r w:rsidR="0084279A">
        <w:rPr>
          <w:rFonts w:ascii="Times New Roman TUR" w:hAnsi="Times New Roman TUR" w:cs="Times New Roman TUR"/>
          <w:color w:val="000000"/>
        </w:rPr>
        <w:t>l</w:t>
      </w:r>
      <w:r w:rsidR="00613167">
        <w:rPr>
          <w:rFonts w:ascii="Times New Roman TUR" w:hAnsi="Times New Roman TUR" w:cs="Times New Roman TUR"/>
          <w:color w:val="000000"/>
        </w:rPr>
        <w:t>o</w:t>
      </w:r>
      <w:r w:rsidR="0084279A">
        <w:rPr>
          <w:rFonts w:ascii="Times New Roman TUR" w:hAnsi="Times New Roman TUR" w:cs="Times New Roman TUR"/>
          <w:color w:val="000000"/>
        </w:rPr>
        <w:t>lar</w:t>
      </w:r>
      <w:r w:rsidR="00613167">
        <w:rPr>
          <w:rFonts w:ascii="Times New Roman TUR" w:hAnsi="Times New Roman TUR" w:cs="Times New Roman TUR"/>
          <w:color w:val="000000"/>
        </w:rPr>
        <w:t>ni</w:t>
      </w:r>
      <w:r w:rsidR="0084279A">
        <w:rPr>
          <w:rFonts w:ascii="Times New Roman TUR" w:hAnsi="Times New Roman TUR" w:cs="Times New Roman TUR"/>
          <w:color w:val="000000"/>
        </w:rPr>
        <w:t>n</w:t>
      </w:r>
      <w:r w:rsidR="00613167">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613167">
        <w:rPr>
          <w:rFonts w:ascii="Times New Roman TUR" w:hAnsi="Times New Roman TUR" w:cs="Times New Roman TUR"/>
          <w:color w:val="000000"/>
        </w:rPr>
        <w:t>zilzila</w:t>
      </w:r>
      <w:r w:rsidR="0084279A">
        <w:rPr>
          <w:rFonts w:ascii="Times New Roman TUR" w:hAnsi="Times New Roman TUR" w:cs="Times New Roman TUR"/>
          <w:color w:val="000000"/>
        </w:rPr>
        <w:t xml:space="preserve"> sur</w:t>
      </w:r>
      <w:r w:rsidR="00613167">
        <w:rPr>
          <w:rFonts w:ascii="Times New Roman TUR" w:hAnsi="Times New Roman TUR" w:cs="Times New Roman TUR"/>
          <w:color w:val="000000"/>
        </w:rPr>
        <w:t>a</w:t>
      </w:r>
      <w:r w:rsidR="0084279A">
        <w:rPr>
          <w:rFonts w:ascii="Times New Roman TUR" w:hAnsi="Times New Roman TUR" w:cs="Times New Roman TUR"/>
          <w:color w:val="000000"/>
        </w:rPr>
        <w:t>ti</w:t>
      </w:r>
      <w:r w:rsidR="00613167">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613167">
        <w:rPr>
          <w:rFonts w:ascii="Times New Roman TUR" w:hAnsi="Times New Roman TUR" w:cs="Times New Roman TUR"/>
          <w:color w:val="000000"/>
        </w:rPr>
        <w:t>kelish</w:t>
      </w:r>
      <w:r w:rsidR="0084279A">
        <w:rPr>
          <w:rFonts w:ascii="Times New Roman TUR" w:hAnsi="Times New Roman TUR" w:cs="Times New Roman TUR"/>
          <w:color w:val="000000"/>
        </w:rPr>
        <w:t xml:space="preserve">ini.. </w:t>
      </w:r>
      <w:r w:rsidR="00613167">
        <w:rPr>
          <w:rFonts w:ascii="Times New Roman TUR" w:hAnsi="Times New Roman TUR" w:cs="Times New Roman TUR"/>
          <w:color w:val="000000"/>
        </w:rPr>
        <w:t>aytgand</w:t>
      </w:r>
      <w:r w:rsidR="0084279A">
        <w:rPr>
          <w:rFonts w:ascii="Times New Roman TUR" w:hAnsi="Times New Roman TUR" w:cs="Times New Roman TUR"/>
          <w:color w:val="000000"/>
        </w:rPr>
        <w:t>i.</w:t>
      </w:r>
    </w:p>
    <w:p w14:paraId="4E672F76" w14:textId="77777777" w:rsidR="004B748C" w:rsidRDefault="00613167"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Undan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keyin</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n</w:t>
      </w:r>
      <w:r w:rsidR="0084279A">
        <w:rPr>
          <w:rFonts w:ascii="Times New Roman TUR" w:hAnsi="Times New Roman TUR" w:cs="Times New Roman TUR"/>
          <w:color w:val="000000"/>
        </w:rPr>
        <w:t>i Denizli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yubordilar</w:t>
      </w:r>
      <w:r w:rsidR="0084279A">
        <w:rPr>
          <w:rFonts w:ascii="Times New Roman TUR" w:hAnsi="Times New Roman TUR" w:cs="Times New Roman TUR"/>
          <w:color w:val="000000"/>
        </w:rPr>
        <w:t xml:space="preserve">. Kastamonu, </w:t>
      </w:r>
      <w:r>
        <w:rPr>
          <w:rFonts w:ascii="Times New Roman TUR" w:hAnsi="Times New Roman TUR" w:cs="Times New Roman TUR"/>
          <w:color w:val="000000"/>
        </w:rPr>
        <w:t>I</w:t>
      </w:r>
      <w:r w:rsidR="0084279A">
        <w:rPr>
          <w:rFonts w:ascii="Times New Roman TUR" w:hAnsi="Times New Roman TUR" w:cs="Times New Roman TUR"/>
          <w:color w:val="000000"/>
        </w:rPr>
        <w:t xml:space="preserve">stanbul, </w:t>
      </w:r>
      <w:r w:rsidR="006F0890">
        <w:rPr>
          <w:rFonts w:ascii="Times New Roman TUR" w:hAnsi="Times New Roman TUR" w:cs="Times New Roman TUR"/>
          <w:color w:val="000000"/>
        </w:rPr>
        <w:t>Anqara</w:t>
      </w:r>
      <w:r w:rsidR="0084279A">
        <w:rPr>
          <w:rFonts w:ascii="Times New Roman TUR" w:hAnsi="Times New Roman TUR" w:cs="Times New Roman TUR"/>
          <w:color w:val="000000"/>
        </w:rPr>
        <w:t xml:space="preserve"> </w:t>
      </w:r>
      <w:r w:rsidR="0084279A" w:rsidRPr="00EE27B7">
        <w:rPr>
          <w:rFonts w:ascii="Times New Roman TUR" w:hAnsi="Times New Roman TUR" w:cs="Times New Roman TUR"/>
          <w:color w:val="000000"/>
        </w:rPr>
        <w:t>d</w:t>
      </w:r>
      <w:r w:rsidR="006F0890" w:rsidRPr="00EE27B7">
        <w:rPr>
          <w:rFonts w:ascii="Times New Roman TUR" w:hAnsi="Times New Roman TUR" w:cs="Times New Roman TUR"/>
          <w:color w:val="000000"/>
        </w:rPr>
        <w:t>ox</w:t>
      </w:r>
      <w:r w:rsidR="0084279A" w:rsidRPr="00EE27B7">
        <w:rPr>
          <w:rFonts w:ascii="Times New Roman TUR" w:hAnsi="Times New Roman TUR" w:cs="Times New Roman TUR"/>
          <w:color w:val="000000"/>
        </w:rPr>
        <w:t>il</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lib</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n vil</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n adliy</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jalb qilingan</w:t>
      </w:r>
      <w:r w:rsidR="0084279A">
        <w:rPr>
          <w:rFonts w:ascii="Times New Roman TUR" w:hAnsi="Times New Roman TUR" w:cs="Times New Roman TUR"/>
          <w:color w:val="000000"/>
        </w:rPr>
        <w:t xml:space="preserve"> y</w:t>
      </w:r>
      <w:r>
        <w:rPr>
          <w:rFonts w:ascii="Times New Roman TUR" w:hAnsi="Times New Roman TUR" w:cs="Times New Roman TUR"/>
          <w:color w:val="000000"/>
        </w:rPr>
        <w:t>u</w:t>
      </w:r>
      <w:r w:rsidR="0084279A">
        <w:rPr>
          <w:rFonts w:ascii="Times New Roman TUR" w:hAnsi="Times New Roman TUR" w:cs="Times New Roman TUR"/>
          <w:color w:val="000000"/>
        </w:rPr>
        <w:t>z</w:t>
      </w:r>
      <w:r>
        <w:rPr>
          <w:rFonts w:ascii="Times New Roman TUR" w:hAnsi="Times New Roman TUR" w:cs="Times New Roman TUR"/>
          <w:color w:val="000000"/>
        </w:rPr>
        <w:t>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ortiq</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tal</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5B3A20">
        <w:rPr>
          <w:rFonts w:ascii="Times New Roman TUR" w:hAnsi="Times New Roman TUR" w:cs="Times New Roman TUR"/>
          <w:color w:val="000000"/>
        </w:rPr>
        <w:t>o</w:t>
      </w:r>
      <w:r>
        <w:rPr>
          <w:rFonts w:ascii="Times New Roman TUR" w:hAnsi="Times New Roman TUR" w:cs="Times New Roman TUR"/>
          <w:color w:val="000000"/>
        </w:rPr>
        <w:t>ldirilgan</w:t>
      </w:r>
      <w:r w:rsidR="0084279A">
        <w:rPr>
          <w:rFonts w:ascii="Times New Roman TUR" w:hAnsi="Times New Roman TUR" w:cs="Times New Roman TUR"/>
          <w:color w:val="000000"/>
        </w:rPr>
        <w:t>, yetmi</w:t>
      </w:r>
      <w:r>
        <w:rPr>
          <w:rFonts w:ascii="Times New Roman TUR" w:hAnsi="Times New Roman TUR" w:cs="Times New Roman TUR"/>
          <w:color w:val="000000"/>
        </w:rPr>
        <w:t>sh</w:t>
      </w:r>
      <w:r w:rsidR="0084279A">
        <w:rPr>
          <w:rFonts w:ascii="Times New Roman TUR" w:hAnsi="Times New Roman TUR" w:cs="Times New Roman TUR"/>
          <w:color w:val="000000"/>
        </w:rPr>
        <w:t xml:space="preserve"> ki</w:t>
      </w:r>
      <w:r>
        <w:rPr>
          <w:rFonts w:ascii="Times New Roman TUR" w:hAnsi="Times New Roman TUR" w:cs="Times New Roman TUR"/>
          <w:color w:val="000000"/>
        </w:rPr>
        <w:t>sh</w:t>
      </w:r>
      <w:r w:rsidR="0084279A">
        <w:rPr>
          <w:rFonts w:ascii="Times New Roman TUR" w:hAnsi="Times New Roman TUR" w:cs="Times New Roman TUR"/>
          <w:color w:val="000000"/>
        </w:rPr>
        <w:t>id</w:t>
      </w:r>
      <w:r>
        <w:rPr>
          <w:rFonts w:ascii="Times New Roman TUR" w:hAnsi="Times New Roman TUR" w:cs="Times New Roman TUR"/>
          <w:color w:val="000000"/>
        </w:rPr>
        <w:t>a</w:t>
      </w:r>
      <w:r w:rsidR="0084279A">
        <w:rPr>
          <w:rFonts w:ascii="Times New Roman TUR" w:hAnsi="Times New Roman TUR" w:cs="Times New Roman TUR"/>
          <w:color w:val="000000"/>
        </w:rPr>
        <w:t>n ib</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boshqa</w:t>
      </w:r>
      <w:r w:rsidR="0084279A">
        <w:rPr>
          <w:rFonts w:ascii="Times New Roman TUR" w:hAnsi="Times New Roman TUR" w:cs="Times New Roman TUR"/>
          <w:color w:val="000000"/>
        </w:rPr>
        <w:t xml:space="preserve">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Denizlid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84279A">
        <w:rPr>
          <w:rFonts w:ascii="Times New Roman TUR" w:hAnsi="Times New Roman TUR" w:cs="Times New Roman TUR"/>
          <w:color w:val="000000"/>
        </w:rPr>
        <w:t>dr</w:t>
      </w:r>
      <w:r>
        <w:rPr>
          <w:rFonts w:ascii="Times New Roman TUR" w:hAnsi="Times New Roman TUR" w:cs="Times New Roman TUR"/>
          <w:color w:val="000000"/>
        </w:rPr>
        <w:t>a</w:t>
      </w:r>
      <w:r w:rsidR="0084279A">
        <w:rPr>
          <w:rFonts w:ascii="Times New Roman TUR" w:hAnsi="Times New Roman TUR" w:cs="Times New Roman TUR"/>
          <w:color w:val="000000"/>
        </w:rPr>
        <w:t>s</w:t>
      </w:r>
      <w:r w:rsidR="005B3A20">
        <w:rPr>
          <w:rFonts w:ascii="Times New Roman TUR" w:hAnsi="Times New Roman TUR" w:cs="Times New Roman TUR"/>
          <w:color w:val="000000"/>
        </w:rPr>
        <w:t>a</w:t>
      </w:r>
      <w:r w:rsidR="0084279A">
        <w:rPr>
          <w:rFonts w:ascii="Times New Roman TUR" w:hAnsi="Times New Roman TUR" w:cs="Times New Roman TUR"/>
          <w:color w:val="000000"/>
        </w:rPr>
        <w:t>-i Y</w:t>
      </w:r>
      <w:r w:rsidR="005B3A20">
        <w:rPr>
          <w:rFonts w:ascii="Times New Roman TUR" w:hAnsi="Times New Roman TUR" w:cs="Times New Roman TUR"/>
          <w:color w:val="000000"/>
        </w:rPr>
        <w:t>u</w:t>
      </w:r>
      <w:r w:rsidR="0084279A">
        <w:rPr>
          <w:rFonts w:ascii="Times New Roman TUR" w:hAnsi="Times New Roman TUR" w:cs="Times New Roman TUR"/>
          <w:color w:val="000000"/>
        </w:rPr>
        <w:t>sufiy</w:t>
      </w:r>
      <w:r w:rsidR="005B3A20">
        <w:rPr>
          <w:rFonts w:ascii="Times New Roman TUR" w:hAnsi="Times New Roman TUR" w:cs="Times New Roman TUR"/>
          <w:color w:val="000000"/>
        </w:rPr>
        <w:t>a</w:t>
      </w:r>
      <w:r w:rsidR="0084279A">
        <w:rPr>
          <w:rFonts w:ascii="Times New Roman TUR" w:hAnsi="Times New Roman TUR" w:cs="Times New Roman TUR"/>
          <w:color w:val="000000"/>
        </w:rPr>
        <w:t>" n</w:t>
      </w:r>
      <w:r w:rsidR="005B3A20">
        <w:rPr>
          <w:rFonts w:ascii="Times New Roman TUR" w:hAnsi="Times New Roman TUR" w:cs="Times New Roman TUR"/>
          <w:color w:val="000000"/>
        </w:rPr>
        <w:t>o</w:t>
      </w:r>
      <w:r w:rsidR="0084279A">
        <w:rPr>
          <w:rFonts w:ascii="Times New Roman TUR" w:hAnsi="Times New Roman TUR" w:cs="Times New Roman TUR"/>
          <w:color w:val="000000"/>
        </w:rPr>
        <w:t>m</w:t>
      </w:r>
      <w:r w:rsidR="005B3A20">
        <w:rPr>
          <w:rFonts w:ascii="Times New Roman TUR" w:hAnsi="Times New Roman TUR" w:cs="Times New Roman TUR"/>
          <w:color w:val="000000"/>
        </w:rPr>
        <w:t>i</w:t>
      </w:r>
      <w:r w:rsidR="0084279A">
        <w:rPr>
          <w:rFonts w:ascii="Times New Roman TUR" w:hAnsi="Times New Roman TUR" w:cs="Times New Roman TUR"/>
          <w:color w:val="000000"/>
        </w:rPr>
        <w:t>n</w:t>
      </w:r>
      <w:r w:rsidR="005B3A20">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5B3A20">
        <w:rPr>
          <w:rFonts w:ascii="Times New Roman TUR" w:hAnsi="Times New Roman TUR" w:cs="Times New Roman TUR"/>
          <w:color w:val="000000"/>
        </w:rPr>
        <w:t>o</w:t>
      </w:r>
      <w:r w:rsidR="0084279A">
        <w:rPr>
          <w:rFonts w:ascii="Times New Roman TUR" w:hAnsi="Times New Roman TUR" w:cs="Times New Roman TUR"/>
          <w:color w:val="000000"/>
        </w:rPr>
        <w:t>l</w:t>
      </w:r>
      <w:r w:rsidR="005B3A20">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5B3A20">
        <w:rPr>
          <w:rFonts w:ascii="Times New Roman TUR" w:hAnsi="Times New Roman TUR" w:cs="Times New Roman TUR"/>
          <w:color w:val="000000"/>
        </w:rPr>
        <w:t>qamoqda</w:t>
      </w:r>
      <w:r w:rsidR="0084279A">
        <w:rPr>
          <w:rFonts w:ascii="Times New Roman TUR" w:hAnsi="Times New Roman TUR" w:cs="Times New Roman TUR"/>
          <w:color w:val="000000"/>
        </w:rPr>
        <w:t xml:space="preserve"> </w:t>
      </w:r>
      <w:r w:rsidR="005B3A20">
        <w:rPr>
          <w:rFonts w:ascii="Times New Roman TUR" w:hAnsi="Times New Roman TUR" w:cs="Times New Roman TUR"/>
          <w:color w:val="000000"/>
        </w:rPr>
        <w:t>edi</w:t>
      </w:r>
      <w:r w:rsidR="0084279A">
        <w:rPr>
          <w:rFonts w:ascii="Times New Roman TUR" w:hAnsi="Times New Roman TUR" w:cs="Times New Roman TUR"/>
          <w:color w:val="000000"/>
        </w:rPr>
        <w:t>. Biz</w:t>
      </w:r>
      <w:r w:rsidR="005B3A20">
        <w:rPr>
          <w:rFonts w:ascii="Times New Roman TUR" w:hAnsi="Times New Roman TUR" w:cs="Times New Roman TUR"/>
          <w:color w:val="000000"/>
        </w:rPr>
        <w:t>ning</w:t>
      </w:r>
      <w:r w:rsidR="0084279A">
        <w:rPr>
          <w:rFonts w:ascii="Times New Roman TUR" w:hAnsi="Times New Roman TUR" w:cs="Times New Roman TUR"/>
          <w:color w:val="000000"/>
        </w:rPr>
        <w:t xml:space="preserve"> b</w:t>
      </w:r>
      <w:r w:rsidR="00323FFD">
        <w:rPr>
          <w:rFonts w:ascii="Times New Roman TUR" w:hAnsi="Times New Roman TUR" w:cs="Times New Roman TUR"/>
          <w:color w:val="000000"/>
        </w:rPr>
        <w:t>archa</w:t>
      </w:r>
      <w:r w:rsidR="0084279A">
        <w:rPr>
          <w:rFonts w:ascii="Times New Roman TUR" w:hAnsi="Times New Roman TUR" w:cs="Times New Roman TUR"/>
          <w:color w:val="000000"/>
        </w:rPr>
        <w:t xml:space="preserve"> m</w:t>
      </w:r>
      <w:r w:rsidR="00323FFD">
        <w:rPr>
          <w:rFonts w:ascii="Times New Roman TUR" w:hAnsi="Times New Roman TUR" w:cs="Times New Roman TUR"/>
          <w:color w:val="000000"/>
        </w:rPr>
        <w:t>u</w:t>
      </w:r>
      <w:r w:rsidR="0084279A">
        <w:rPr>
          <w:rFonts w:ascii="Times New Roman TUR" w:hAnsi="Times New Roman TUR" w:cs="Times New Roman TUR"/>
          <w:color w:val="000000"/>
        </w:rPr>
        <w:t>r</w:t>
      </w:r>
      <w:r w:rsidR="00323FFD">
        <w:rPr>
          <w:rFonts w:ascii="Times New Roman TUR" w:hAnsi="Times New Roman TUR" w:cs="Times New Roman TUR"/>
          <w:color w:val="000000"/>
        </w:rPr>
        <w:t>oj</w:t>
      </w:r>
      <w:r w:rsidR="0084279A">
        <w:rPr>
          <w:rFonts w:ascii="Times New Roman TUR" w:hAnsi="Times New Roman TUR" w:cs="Times New Roman TUR"/>
          <w:color w:val="000000"/>
        </w:rPr>
        <w:t>aatlar</w:t>
      </w:r>
      <w:r w:rsidR="00323FFD">
        <w:rPr>
          <w:rFonts w:ascii="Times New Roman TUR" w:hAnsi="Times New Roman TUR" w:cs="Times New Roman TUR"/>
          <w:color w:val="000000"/>
        </w:rPr>
        <w:t>i</w:t>
      </w:r>
      <w:r w:rsidR="0084279A">
        <w:rPr>
          <w:rFonts w:ascii="Times New Roman TUR" w:hAnsi="Times New Roman TUR" w:cs="Times New Roman TUR"/>
          <w:color w:val="000000"/>
        </w:rPr>
        <w:t>m</w:t>
      </w:r>
      <w:r w:rsidR="00323FFD">
        <w:rPr>
          <w:rFonts w:ascii="Times New Roman TUR" w:hAnsi="Times New Roman TUR" w:cs="Times New Roman TUR"/>
          <w:color w:val="000000"/>
        </w:rPr>
        <w:t>i</w:t>
      </w:r>
      <w:r w:rsidR="0084279A">
        <w:rPr>
          <w:rFonts w:ascii="Times New Roman TUR" w:hAnsi="Times New Roman TUR" w:cs="Times New Roman TUR"/>
          <w:color w:val="000000"/>
        </w:rPr>
        <w:t>z</w:t>
      </w:r>
      <w:r w:rsidR="00323FFD">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165004">
        <w:rPr>
          <w:rFonts w:ascii="Times New Roman TUR" w:hAnsi="Times New Roman TUR" w:cs="Times New Roman TUR"/>
          <w:color w:val="000000"/>
        </w:rPr>
        <w:t>quruq</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javob</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berilmoqda</w:t>
      </w:r>
      <w:r w:rsidR="0084279A">
        <w:rPr>
          <w:rFonts w:ascii="Times New Roman TUR" w:hAnsi="Times New Roman TUR" w:cs="Times New Roman TUR"/>
          <w:color w:val="000000"/>
        </w:rPr>
        <w:t xml:space="preserve">, sevgili </w:t>
      </w:r>
      <w:r w:rsidR="00323FFD">
        <w:rPr>
          <w:rFonts w:ascii="Times New Roman TUR" w:hAnsi="Times New Roman TUR" w:cs="Times New Roman TUR"/>
          <w:color w:val="000000"/>
        </w:rPr>
        <w:t>U</w:t>
      </w:r>
      <w:r w:rsidR="0084279A">
        <w:rPr>
          <w:rFonts w:ascii="Times New Roman TUR" w:hAnsi="Times New Roman TUR" w:cs="Times New Roman TUR"/>
          <w:color w:val="000000"/>
        </w:rPr>
        <w:t>st</w:t>
      </w:r>
      <w:r w:rsidR="00323FFD">
        <w:rPr>
          <w:rFonts w:ascii="Times New Roman TUR" w:hAnsi="Times New Roman TUR" w:cs="Times New Roman TUR"/>
          <w:color w:val="000000"/>
        </w:rPr>
        <w:t>ozi</w:t>
      </w:r>
      <w:r w:rsidR="0084279A">
        <w:rPr>
          <w:rFonts w:ascii="Times New Roman TUR" w:hAnsi="Times New Roman TUR" w:cs="Times New Roman TUR"/>
          <w:color w:val="000000"/>
        </w:rPr>
        <w:t>m</w:t>
      </w:r>
      <w:r w:rsidR="00323FFD">
        <w:rPr>
          <w:rFonts w:ascii="Times New Roman TUR" w:hAnsi="Times New Roman TUR" w:cs="Times New Roman TUR"/>
          <w:color w:val="000000"/>
        </w:rPr>
        <w:t>i</w:t>
      </w:r>
      <w:r w:rsidR="0084279A">
        <w:rPr>
          <w:rFonts w:ascii="Times New Roman TUR" w:hAnsi="Times New Roman TUR" w:cs="Times New Roman TUR"/>
          <w:color w:val="000000"/>
        </w:rPr>
        <w:t xml:space="preserve">z </w:t>
      </w:r>
      <w:r w:rsidR="00323FFD">
        <w:rPr>
          <w:rFonts w:ascii="Times New Roman TUR" w:hAnsi="Times New Roman TUR" w:cs="Times New Roman TUR"/>
          <w:color w:val="000000"/>
        </w:rPr>
        <w:t>yanada</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k</w:t>
      </w:r>
      <w:r w:rsidR="00317151">
        <w:rPr>
          <w:rFonts w:ascii="Times New Roman TUR" w:hAnsi="Times New Roman TUR" w:cs="Times New Roman TUR"/>
          <w:color w:val="000000"/>
        </w:rPr>
        <w:t>o‘</w:t>
      </w:r>
      <w:r w:rsidR="00323FFD">
        <w:rPr>
          <w:rFonts w:ascii="Times New Roman TUR" w:hAnsi="Times New Roman TUR" w:cs="Times New Roman TUR"/>
          <w:color w:val="000000"/>
        </w:rPr>
        <w:t>p</w:t>
      </w:r>
      <w:r w:rsidR="0084279A">
        <w:rPr>
          <w:rFonts w:ascii="Times New Roman TUR" w:hAnsi="Times New Roman TUR" w:cs="Times New Roman TUR"/>
          <w:color w:val="000000"/>
        </w:rPr>
        <w:t xml:space="preserve"> tazyi</w:t>
      </w:r>
      <w:r w:rsidR="00323FFD">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sidR="00323FF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mashaqqat</w:t>
      </w:r>
      <w:r w:rsidR="0084279A">
        <w:rPr>
          <w:rFonts w:ascii="Times New Roman TUR" w:hAnsi="Times New Roman TUR" w:cs="Times New Roman TUR"/>
          <w:color w:val="000000"/>
        </w:rPr>
        <w:t xml:space="preserve"> i</w:t>
      </w:r>
      <w:r w:rsidR="00323FFD">
        <w:rPr>
          <w:rFonts w:ascii="Times New Roman TUR" w:hAnsi="Times New Roman TUR" w:cs="Times New Roman TUR"/>
          <w:color w:val="000000"/>
        </w:rPr>
        <w:t>chida</w:t>
      </w:r>
      <w:r w:rsidR="0084279A">
        <w:rPr>
          <w:rFonts w:ascii="Times New Roman TUR" w:hAnsi="Times New Roman TUR" w:cs="Times New Roman TUR"/>
          <w:color w:val="000000"/>
        </w:rPr>
        <w:t xml:space="preserve"> ya</w:t>
      </w:r>
      <w:r w:rsidR="00323FFD">
        <w:rPr>
          <w:rFonts w:ascii="Times New Roman TUR" w:hAnsi="Times New Roman TUR" w:cs="Times New Roman TUR"/>
          <w:color w:val="000000"/>
        </w:rPr>
        <w:t>sh</w:t>
      </w:r>
      <w:r w:rsidR="0084279A">
        <w:rPr>
          <w:rFonts w:ascii="Times New Roman TUR" w:hAnsi="Times New Roman TUR" w:cs="Times New Roman TUR"/>
          <w:color w:val="000000"/>
        </w:rPr>
        <w:t>att</w:t>
      </w:r>
      <w:r w:rsidR="00323FFD">
        <w:rPr>
          <w:rFonts w:ascii="Times New Roman TUR" w:hAnsi="Times New Roman TUR" w:cs="Times New Roman TUR"/>
          <w:color w:val="000000"/>
        </w:rPr>
        <w:t>i</w:t>
      </w:r>
      <w:r w:rsidR="0084279A">
        <w:rPr>
          <w:rFonts w:ascii="Times New Roman TUR" w:hAnsi="Times New Roman TUR" w:cs="Times New Roman TUR"/>
          <w:color w:val="000000"/>
        </w:rPr>
        <w:t>r</w:t>
      </w:r>
      <w:r w:rsidR="00323FFD">
        <w:rPr>
          <w:rFonts w:ascii="Times New Roman TUR" w:hAnsi="Times New Roman TUR" w:cs="Times New Roman TUR"/>
          <w:color w:val="000000"/>
        </w:rPr>
        <w:t>i</w:t>
      </w:r>
      <w:r w:rsidR="0084279A">
        <w:rPr>
          <w:rFonts w:ascii="Times New Roman TUR" w:hAnsi="Times New Roman TUR" w:cs="Times New Roman TUR"/>
          <w:color w:val="000000"/>
        </w:rPr>
        <w:t>l</w:t>
      </w:r>
      <w:r w:rsidR="00323FFD">
        <w:rPr>
          <w:rFonts w:ascii="Times New Roman TUR" w:hAnsi="Times New Roman TUR" w:cs="Times New Roman TUR"/>
          <w:color w:val="000000"/>
        </w:rPr>
        <w:t>moqda</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sassiq</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zah</w:t>
      </w:r>
      <w:r w:rsidR="0084279A">
        <w:rPr>
          <w:rFonts w:ascii="Times New Roman TUR" w:hAnsi="Times New Roman TUR" w:cs="Times New Roman TUR"/>
          <w:color w:val="000000"/>
        </w:rPr>
        <w:t>, zulm</w:t>
      </w:r>
      <w:r w:rsidR="00323FFD">
        <w:rPr>
          <w:rFonts w:ascii="Times New Roman TUR" w:hAnsi="Times New Roman TUR" w:cs="Times New Roman TUR"/>
          <w:color w:val="000000"/>
        </w:rPr>
        <w:t>a</w:t>
      </w:r>
      <w:r w:rsidR="0084279A">
        <w:rPr>
          <w:rFonts w:ascii="Times New Roman TUR" w:hAnsi="Times New Roman TUR" w:cs="Times New Roman TUR"/>
          <w:color w:val="000000"/>
        </w:rPr>
        <w:t>tli, hav</w:t>
      </w:r>
      <w:r w:rsidR="00323FFD">
        <w:rPr>
          <w:rFonts w:ascii="Times New Roman TUR" w:hAnsi="Times New Roman TUR" w:cs="Times New Roman TUR"/>
          <w:color w:val="000000"/>
        </w:rPr>
        <w:t>o</w:t>
      </w:r>
      <w:r w:rsidR="0084279A">
        <w:rPr>
          <w:rFonts w:ascii="Times New Roman TUR" w:hAnsi="Times New Roman TUR" w:cs="Times New Roman TUR"/>
          <w:color w:val="000000"/>
        </w:rPr>
        <w:t>s</w:t>
      </w:r>
      <w:r w:rsidR="00323FFD">
        <w:rPr>
          <w:rFonts w:ascii="Times New Roman TUR" w:hAnsi="Times New Roman TUR" w:cs="Times New Roman TUR"/>
          <w:color w:val="000000"/>
        </w:rPr>
        <w:t>i</w:t>
      </w:r>
      <w:r w:rsidR="0084279A">
        <w:rPr>
          <w:rFonts w:ascii="Times New Roman TUR" w:hAnsi="Times New Roman TUR" w:cs="Times New Roman TUR"/>
          <w:color w:val="000000"/>
        </w:rPr>
        <w:t>z bir yerd</w:t>
      </w:r>
      <w:r w:rsidR="00323FFD">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323FFD">
        <w:rPr>
          <w:rFonts w:ascii="Times New Roman TUR" w:hAnsi="Times New Roman TUR" w:cs="Times New Roman TUR"/>
          <w:color w:val="000000"/>
        </w:rPr>
        <w:t>u</w:t>
      </w:r>
      <w:r w:rsidR="0084279A">
        <w:rPr>
          <w:rFonts w:ascii="Times New Roman TUR" w:hAnsi="Times New Roman TUR" w:cs="Times New Roman TUR"/>
          <w:color w:val="000000"/>
        </w:rPr>
        <w:t>t</w:t>
      </w:r>
      <w:r w:rsidR="00323FFD">
        <w:rPr>
          <w:rFonts w:ascii="Times New Roman TUR" w:hAnsi="Times New Roman TUR" w:cs="Times New Roman TUR"/>
          <w:color w:val="000000"/>
        </w:rPr>
        <w:t>u</w:t>
      </w:r>
      <w:r w:rsidR="0084279A">
        <w:rPr>
          <w:rFonts w:ascii="Times New Roman TUR" w:hAnsi="Times New Roman TUR" w:cs="Times New Roman TUR"/>
          <w:color w:val="000000"/>
        </w:rPr>
        <w:t>n</w:t>
      </w:r>
      <w:r w:rsidR="00323FFD">
        <w:rPr>
          <w:rFonts w:ascii="Times New Roman TUR" w:hAnsi="Times New Roman TUR" w:cs="Times New Roman TUR"/>
          <w:color w:val="000000"/>
        </w:rPr>
        <w:t>-</w:t>
      </w:r>
      <w:r w:rsidR="0084279A">
        <w:rPr>
          <w:rFonts w:ascii="Times New Roman TUR" w:hAnsi="Times New Roman TUR" w:cs="Times New Roman TUR"/>
          <w:color w:val="000000"/>
        </w:rPr>
        <w:t>b</w:t>
      </w:r>
      <w:r w:rsidR="00323FFD">
        <w:rPr>
          <w:rFonts w:ascii="Times New Roman TUR" w:hAnsi="Times New Roman TUR" w:cs="Times New Roman TUR"/>
          <w:color w:val="000000"/>
        </w:rPr>
        <w:t>u</w:t>
      </w:r>
      <w:r w:rsidR="0084279A">
        <w:rPr>
          <w:rFonts w:ascii="Times New Roman TUR" w:hAnsi="Times New Roman TUR" w:cs="Times New Roman TUR"/>
          <w:color w:val="000000"/>
        </w:rPr>
        <w:t>t</w:t>
      </w:r>
      <w:r w:rsidR="00323FFD">
        <w:rPr>
          <w:rFonts w:ascii="Times New Roman TUR" w:hAnsi="Times New Roman TUR" w:cs="Times New Roman TUR"/>
          <w:color w:val="000000"/>
        </w:rPr>
        <w:t>u</w:t>
      </w:r>
      <w:r w:rsidR="0084279A">
        <w:rPr>
          <w:rFonts w:ascii="Times New Roman TUR" w:hAnsi="Times New Roman TUR" w:cs="Times New Roman TUR"/>
          <w:color w:val="000000"/>
        </w:rPr>
        <w:t xml:space="preserve">n </w:t>
      </w:r>
      <w:r w:rsidR="00323FFD">
        <w:rPr>
          <w:rFonts w:ascii="Times New Roman TUR" w:hAnsi="Times New Roman TUR" w:cs="Times New Roman TUR"/>
          <w:color w:val="000000"/>
        </w:rPr>
        <w:t>gapirishd</w:t>
      </w:r>
      <w:r w:rsidR="0084279A">
        <w:rPr>
          <w:rFonts w:ascii="Times New Roman TUR" w:hAnsi="Times New Roman TUR" w:cs="Times New Roman TUR"/>
          <w:color w:val="000000"/>
        </w:rPr>
        <w:t>an v</w:t>
      </w:r>
      <w:r w:rsidR="00323FFD">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aloqadan</w:t>
      </w:r>
      <w:r w:rsidR="0084279A">
        <w:rPr>
          <w:rFonts w:ascii="Times New Roman TUR" w:hAnsi="Times New Roman TUR" w:cs="Times New Roman TUR"/>
          <w:color w:val="000000"/>
        </w:rPr>
        <w:t xml:space="preserve"> m</w:t>
      </w:r>
      <w:r w:rsidR="00323FFD">
        <w:rPr>
          <w:rFonts w:ascii="Times New Roman TUR" w:hAnsi="Times New Roman TUR" w:cs="Times New Roman TUR"/>
          <w:color w:val="000000"/>
        </w:rPr>
        <w:t>a</w:t>
      </w:r>
      <w:r w:rsidR="0084279A">
        <w:rPr>
          <w:rFonts w:ascii="Times New Roman TUR" w:hAnsi="Times New Roman TUR" w:cs="Times New Roman TUR"/>
          <w:color w:val="000000"/>
        </w:rPr>
        <w:t>n</w:t>
      </w:r>
      <w:r w:rsidR="00323FFD">
        <w:rPr>
          <w:rFonts w:ascii="Times New Roman TUR" w:hAnsi="Times New Roman TUR" w:cs="Times New Roman TUR"/>
          <w:color w:val="000000"/>
        </w:rPr>
        <w:t xml:space="preserve"> qilinish</w:t>
      </w:r>
      <w:r w:rsidR="0084279A">
        <w:rPr>
          <w:rFonts w:ascii="Times New Roman TUR" w:hAnsi="Times New Roman TUR" w:cs="Times New Roman TUR"/>
          <w:color w:val="000000"/>
        </w:rPr>
        <w:t xml:space="preserve"> sur</w:t>
      </w:r>
      <w:r w:rsidR="00323FFD">
        <w:rPr>
          <w:rFonts w:ascii="Times New Roman TUR" w:hAnsi="Times New Roman TUR" w:cs="Times New Roman TUR"/>
          <w:color w:val="000000"/>
        </w:rPr>
        <w:t>a</w:t>
      </w:r>
      <w:r w:rsidR="0084279A">
        <w:rPr>
          <w:rFonts w:ascii="Times New Roman TUR" w:hAnsi="Times New Roman TUR" w:cs="Times New Roman TUR"/>
          <w:color w:val="000000"/>
        </w:rPr>
        <w:t>ti</w:t>
      </w:r>
      <w:r w:rsidR="00323FFD">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323FFD">
        <w:rPr>
          <w:rFonts w:ascii="Times New Roman TUR" w:hAnsi="Times New Roman TUR" w:cs="Times New Roman TUR"/>
          <w:color w:val="000000"/>
        </w:rPr>
        <w:t>yakka qamoqda</w:t>
      </w:r>
      <w:r w:rsidR="0084279A">
        <w:rPr>
          <w:rFonts w:ascii="Times New Roman TUR" w:hAnsi="Times New Roman TUR" w:cs="Times New Roman TUR"/>
          <w:color w:val="000000"/>
        </w:rPr>
        <w:t xml:space="preserve"> az</w:t>
      </w:r>
      <w:r w:rsidR="00323FFD">
        <w:rPr>
          <w:rFonts w:ascii="Times New Roman TUR" w:hAnsi="Times New Roman TUR" w:cs="Times New Roman TUR"/>
          <w:color w:val="000000"/>
        </w:rPr>
        <w:t>ob</w:t>
      </w:r>
      <w:r w:rsidR="0084279A">
        <w:rPr>
          <w:rFonts w:ascii="Times New Roman TUR" w:hAnsi="Times New Roman TUR" w:cs="Times New Roman TUR"/>
          <w:color w:val="000000"/>
        </w:rPr>
        <w:t xml:space="preserve"> </w:t>
      </w:r>
      <w:r w:rsidR="002C670A">
        <w:rPr>
          <w:rFonts w:ascii="Times New Roman TUR" w:hAnsi="Times New Roman TUR" w:cs="Times New Roman TUR"/>
          <w:color w:val="000000"/>
        </w:rPr>
        <w:t>ch</w:t>
      </w:r>
      <w:r w:rsidR="0084279A">
        <w:rPr>
          <w:rFonts w:ascii="Times New Roman TUR" w:hAnsi="Times New Roman TUR" w:cs="Times New Roman TUR"/>
          <w:color w:val="000000"/>
        </w:rPr>
        <w:t>ektiril</w:t>
      </w:r>
      <w:r w:rsidR="002C670A">
        <w:rPr>
          <w:rFonts w:ascii="Times New Roman TUR" w:hAnsi="Times New Roman TUR" w:cs="Times New Roman TUR"/>
          <w:color w:val="000000"/>
        </w:rPr>
        <w:t>moqda</w:t>
      </w:r>
      <w:r w:rsidR="0084279A">
        <w:rPr>
          <w:rFonts w:ascii="Times New Roman TUR" w:hAnsi="Times New Roman TUR" w:cs="Times New Roman TUR"/>
          <w:color w:val="000000"/>
        </w:rPr>
        <w:t>.</w:t>
      </w:r>
    </w:p>
    <w:p w14:paraId="67949842" w14:textId="77777777" w:rsidR="004B748C" w:rsidRDefault="002C670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Mana</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vaqt</w:t>
      </w:r>
      <w:r w:rsidR="0084279A">
        <w:rPr>
          <w:rFonts w:ascii="Times New Roman TUR" w:hAnsi="Times New Roman TUR" w:cs="Times New Roman TUR"/>
          <w:color w:val="000000"/>
        </w:rPr>
        <w:t>larda Denizli zind</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bu d</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sha</w:t>
      </w:r>
      <w:r w:rsidR="0084279A">
        <w:rPr>
          <w:rFonts w:ascii="Times New Roman TUR" w:hAnsi="Times New Roman TUR" w:cs="Times New Roman TUR"/>
          <w:color w:val="000000"/>
        </w:rPr>
        <w:t xml:space="preserve">tli </w:t>
      </w:r>
      <w:r w:rsidR="00EE27B7">
        <w:rPr>
          <w:rFonts w:ascii="Times New Roman TUR" w:hAnsi="Times New Roman TUR" w:cs="Times New Roman TUR"/>
          <w:color w:val="000000"/>
        </w:rPr>
        <w:t>i</w:t>
      </w:r>
      <w:r w:rsidR="0084279A">
        <w:rPr>
          <w:rFonts w:ascii="Times New Roman TUR" w:hAnsi="Times New Roman TUR" w:cs="Times New Roman TUR"/>
          <w:color w:val="000000"/>
        </w:rPr>
        <w:t>zt</w:t>
      </w:r>
      <w:r>
        <w:rPr>
          <w:rFonts w:ascii="Times New Roman TUR" w:hAnsi="Times New Roman TUR" w:cs="Times New Roman TUR"/>
          <w:color w:val="000000"/>
        </w:rPr>
        <w:t>i</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blar</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tkazayotgan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e</w:t>
      </w:r>
      <w:r w:rsidR="0084279A">
        <w:rPr>
          <w:rFonts w:ascii="Times New Roman TUR" w:hAnsi="Times New Roman TUR" w:cs="Times New Roman TUR"/>
          <w:color w:val="000000"/>
        </w:rPr>
        <w:t>dik. All</w:t>
      </w:r>
      <w:r>
        <w:rPr>
          <w:rFonts w:ascii="Times New Roman TUR" w:hAnsi="Times New Roman TUR" w:cs="Times New Roman TUR"/>
          <w:color w:val="000000"/>
        </w:rPr>
        <w:t>o</w:t>
      </w:r>
      <w:r w:rsidR="0084279A">
        <w:rPr>
          <w:rFonts w:ascii="Times New Roman TUR" w:hAnsi="Times New Roman TUR" w:cs="Times New Roman TUR"/>
          <w:color w:val="000000"/>
        </w:rPr>
        <w:t>h</w:t>
      </w:r>
      <w:r>
        <w:rPr>
          <w:rFonts w:ascii="Times New Roman TUR" w:hAnsi="Times New Roman TUR" w:cs="Times New Roman TUR"/>
          <w:color w:val="000000"/>
        </w:rPr>
        <w:t>d</w:t>
      </w:r>
      <w:r w:rsidR="0084279A">
        <w:rPr>
          <w:rFonts w:ascii="Times New Roman TUR" w:hAnsi="Times New Roman TUR" w:cs="Times New Roman TUR"/>
          <w:color w:val="000000"/>
        </w:rPr>
        <w:t>an b</w:t>
      </w:r>
      <w:r>
        <w:rPr>
          <w:rFonts w:ascii="Times New Roman TUR" w:hAnsi="Times New Roman TUR" w:cs="Times New Roman TUR"/>
          <w:color w:val="000000"/>
        </w:rPr>
        <w:t>oshq</w:t>
      </w:r>
      <w:r w:rsidR="0084279A">
        <w:rPr>
          <w:rFonts w:ascii="Times New Roman TUR" w:hAnsi="Times New Roman TUR" w:cs="Times New Roman TUR"/>
          <w:color w:val="000000"/>
        </w:rPr>
        <w:t>a h</w:t>
      </w:r>
      <w:r>
        <w:rPr>
          <w:rFonts w:ascii="Times New Roman TUR" w:hAnsi="Times New Roman TUR" w:cs="Times New Roman TUR"/>
          <w:color w:val="000000"/>
        </w:rPr>
        <w:t xml:space="preserve">ech </w:t>
      </w:r>
      <w:r w:rsidR="0084279A">
        <w:rPr>
          <w:rFonts w:ascii="Times New Roman TUR" w:hAnsi="Times New Roman TUR" w:cs="Times New Roman TUR"/>
          <w:color w:val="000000"/>
        </w:rPr>
        <w:t xml:space="preserve">bir </w:t>
      </w:r>
      <w:r>
        <w:rPr>
          <w:rFonts w:ascii="Times New Roman TUR" w:hAnsi="Times New Roman TUR" w:cs="Times New Roman TUR"/>
          <w:color w:val="000000"/>
        </w:rPr>
        <w:t>suyanchiqlari</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84279A">
        <w:rPr>
          <w:rFonts w:ascii="Times New Roman TUR" w:hAnsi="Times New Roman TUR" w:cs="Times New Roman TUR"/>
          <w:color w:val="000000"/>
        </w:rPr>
        <w:t>lma</w:t>
      </w:r>
      <w:r>
        <w:rPr>
          <w:rFonts w:ascii="Times New Roman TUR" w:hAnsi="Times New Roman TUR" w:cs="Times New Roman TUR"/>
          <w:color w:val="000000"/>
        </w:rPr>
        <w:t>g</w:t>
      </w:r>
      <w:r w:rsidR="0084279A">
        <w:rPr>
          <w:rFonts w:ascii="Times New Roman TUR" w:hAnsi="Times New Roman TUR" w:cs="Times New Roman TUR"/>
          <w:color w:val="000000"/>
        </w:rPr>
        <w:t>an bu b</w:t>
      </w:r>
      <w:r>
        <w:rPr>
          <w:rFonts w:ascii="Times New Roman TUR" w:hAnsi="Times New Roman TUR" w:cs="Times New Roman TUR"/>
          <w:color w:val="000000"/>
        </w:rPr>
        <w:t>echo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 xml:space="preserve"> Kastamonudan, </w:t>
      </w:r>
      <w:r>
        <w:rPr>
          <w:rFonts w:ascii="Times New Roman TUR" w:hAnsi="Times New Roman TUR" w:cs="Times New Roman TUR"/>
          <w:color w:val="000000"/>
        </w:rPr>
        <w:t>boshqa</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EE27B7">
        <w:rPr>
          <w:rFonts w:ascii="Times New Roman TUR" w:hAnsi="Times New Roman TUR" w:cs="Times New Roman TUR"/>
          <w:color w:val="000000"/>
        </w:rPr>
        <w:t>I</w:t>
      </w:r>
      <w:r w:rsidR="0084279A">
        <w:rPr>
          <w:rFonts w:ascii="Times New Roman TUR" w:hAnsi="Times New Roman TUR" w:cs="Times New Roman TUR"/>
          <w:color w:val="000000"/>
        </w:rPr>
        <w:t xml:space="preserve">neboludan, </w:t>
      </w:r>
      <w:r>
        <w:rPr>
          <w:rFonts w:ascii="Times New Roman TUR" w:hAnsi="Times New Roman TUR" w:cs="Times New Roman TUR"/>
          <w:color w:val="000000"/>
        </w:rPr>
        <w:t>boshqa</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w:t>
      </w:r>
      <w:r w:rsidR="0084279A">
        <w:rPr>
          <w:rFonts w:ascii="Times New Roman TUR" w:hAnsi="Times New Roman TUR" w:cs="Times New Roman TUR"/>
          <w:color w:val="000000"/>
        </w:rPr>
        <w:t>sm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stanbuldan h</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Pr>
          <w:rFonts w:ascii="Times New Roman TUR" w:hAnsi="Times New Roman TUR" w:cs="Times New Roman TUR"/>
          <w:color w:val="000000"/>
        </w:rPr>
        <w:t>kelmagan edilar</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u vatann</w:t>
      </w:r>
      <w:r>
        <w:rPr>
          <w:rFonts w:ascii="Times New Roman TUR" w:hAnsi="Times New Roman TUR" w:cs="Times New Roman TUR"/>
          <w:color w:val="000000"/>
        </w:rPr>
        <w:t>ing</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burchagida</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 xml:space="preserve">at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qattiq harakat qilgan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s</w:t>
      </w:r>
      <w:r>
        <w:rPr>
          <w:rFonts w:ascii="Times New Roman TUR" w:hAnsi="Times New Roman TUR" w:cs="Times New Roman TUR"/>
          <w:color w:val="000000"/>
        </w:rPr>
        <w:t>o</w:t>
      </w:r>
      <w:r w:rsidR="0084279A">
        <w:rPr>
          <w:rFonts w:ascii="Times New Roman TUR" w:hAnsi="Times New Roman TUR" w:cs="Times New Roman TUR"/>
          <w:color w:val="000000"/>
        </w:rPr>
        <w:t xml:space="preserve">f </w:t>
      </w:r>
      <w:r>
        <w:rPr>
          <w:rFonts w:ascii="Times New Roman TUR" w:hAnsi="Times New Roman TUR" w:cs="Times New Roman TUR"/>
          <w:color w:val="000000"/>
        </w:rPr>
        <w:t>q</w:t>
      </w:r>
      <w:r w:rsidR="0084279A">
        <w:rPr>
          <w:rFonts w:ascii="Times New Roman TUR" w:hAnsi="Times New Roman TUR" w:cs="Times New Roman TUR"/>
          <w:color w:val="000000"/>
        </w:rPr>
        <w:t>albl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n</w:t>
      </w:r>
      <w:r>
        <w:rPr>
          <w:rFonts w:ascii="Times New Roman TUR" w:hAnsi="Times New Roman TUR" w:cs="Times New Roman TUR"/>
          <w:color w:val="000000"/>
        </w:rPr>
        <w:t>ajo</w:t>
      </w:r>
      <w:r w:rsidR="0084279A">
        <w:rPr>
          <w:rFonts w:ascii="Times New Roman TUR" w:hAnsi="Times New Roman TUR" w:cs="Times New Roman TUR"/>
          <w:color w:val="000000"/>
        </w:rPr>
        <w:t>tlar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n R</w:t>
      </w:r>
      <w:r w:rsidR="00EE27B7">
        <w:rPr>
          <w:rFonts w:ascii="Times New Roman TUR" w:hAnsi="Times New Roman TUR" w:cs="Times New Roman TUR"/>
          <w:color w:val="000000"/>
        </w:rPr>
        <w:t>a</w:t>
      </w:r>
      <w:r w:rsidR="0084279A">
        <w:rPr>
          <w:rFonts w:ascii="Times New Roman TUR" w:hAnsi="Times New Roman TUR" w:cs="Times New Roman TUR"/>
          <w:color w:val="000000"/>
        </w:rPr>
        <w:t>bb</w:t>
      </w:r>
      <w:r>
        <w:rPr>
          <w:rFonts w:ascii="Times New Roman TUR" w:hAnsi="Times New Roman TUR" w:cs="Times New Roman TUR"/>
          <w:color w:val="000000"/>
        </w:rPr>
        <w:t>i</w:t>
      </w:r>
      <w:r w:rsidR="0084279A">
        <w:rPr>
          <w:rFonts w:ascii="Times New Roman TUR" w:hAnsi="Times New Roman TUR" w:cs="Times New Roman TUR"/>
          <w:color w:val="000000"/>
        </w:rPr>
        <w:t xml:space="preserve"> Rah</w:t>
      </w:r>
      <w:r>
        <w:rPr>
          <w:rFonts w:ascii="Times New Roman TUR" w:hAnsi="Times New Roman TUR" w:cs="Times New Roman TUR"/>
          <w:color w:val="000000"/>
        </w:rPr>
        <w:t>i</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ilti</w:t>
      </w:r>
      <w:r>
        <w:rPr>
          <w:rFonts w:ascii="Times New Roman TUR" w:hAnsi="Times New Roman TUR" w:cs="Times New Roman TUR"/>
          <w:color w:val="000000"/>
        </w:rPr>
        <w:t>jo</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qilga</w:t>
      </w:r>
      <w:r w:rsidR="0084279A">
        <w:rPr>
          <w:rFonts w:ascii="Times New Roman TUR" w:hAnsi="Times New Roman TUR" w:cs="Times New Roman TUR"/>
          <w:color w:val="000000"/>
        </w:rPr>
        <w:t xml:space="preserve">n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sumlar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osmonlarni</w:t>
      </w:r>
      <w:r w:rsidR="0084279A">
        <w:rPr>
          <w:rFonts w:ascii="Times New Roman TUR" w:hAnsi="Times New Roman TUR" w:cs="Times New Roman TUR"/>
          <w:color w:val="000000"/>
        </w:rPr>
        <w:t xml:space="preserve"> </w:t>
      </w:r>
      <w:r>
        <w:rPr>
          <w:rFonts w:ascii="Times New Roman TUR" w:hAnsi="Times New Roman TUR" w:cs="Times New Roman TUR"/>
          <w:color w:val="000000"/>
        </w:rPr>
        <w:t>teshib</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tgan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Ar</w:t>
      </w:r>
      <w:r w:rsidR="00EE27B7">
        <w:rPr>
          <w:rFonts w:ascii="Times New Roman TUR" w:hAnsi="Times New Roman TUR" w:cs="Times New Roman TUR"/>
          <w:color w:val="000000"/>
        </w:rPr>
        <w:t>sh</w:t>
      </w:r>
      <w:r w:rsidR="0084279A">
        <w:rPr>
          <w:rFonts w:ascii="Times New Roman TUR" w:hAnsi="Times New Roman TUR" w:cs="Times New Roman TUR"/>
          <w:color w:val="000000"/>
        </w:rPr>
        <w:t>-</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Rahm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166CCE">
        <w:rPr>
          <w:rFonts w:ascii="Times New Roman TUR" w:hAnsi="Times New Roman TUR" w:cs="Times New Roman TUR"/>
          <w:color w:val="000000"/>
        </w:rPr>
        <w:t>t</w:t>
      </w:r>
      <w:r w:rsidR="0084279A">
        <w:rPr>
          <w:rFonts w:ascii="Times New Roman TUR" w:hAnsi="Times New Roman TUR" w:cs="Times New Roman TUR"/>
          <w:color w:val="000000"/>
        </w:rPr>
        <w:t>ayan</w:t>
      </w:r>
      <w:r w:rsidR="00166CCE">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166CCE">
        <w:rPr>
          <w:rFonts w:ascii="Times New Roman TUR" w:hAnsi="Times New Roman TUR" w:cs="Times New Roman TUR"/>
          <w:color w:val="000000"/>
        </w:rPr>
        <w:t>o</w:t>
      </w:r>
      <w:r w:rsidR="0084279A">
        <w:rPr>
          <w:rFonts w:ascii="Times New Roman TUR" w:hAnsi="Times New Roman TUR" w:cs="Times New Roman TUR"/>
          <w:color w:val="000000"/>
        </w:rPr>
        <w:t>hlar</w:t>
      </w:r>
      <w:r w:rsidR="00166CCE">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behuda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ke</w:t>
      </w:r>
      <w:r w:rsidR="0084279A">
        <w:rPr>
          <w:rFonts w:ascii="Times New Roman TUR" w:hAnsi="Times New Roman TUR" w:cs="Times New Roman TUR"/>
          <w:color w:val="000000"/>
        </w:rPr>
        <w:t>tm</w:t>
      </w:r>
      <w:r w:rsidR="00166CCE">
        <w:rPr>
          <w:rFonts w:ascii="Times New Roman TUR" w:hAnsi="Times New Roman TUR" w:cs="Times New Roman TUR"/>
          <w:color w:val="000000"/>
        </w:rPr>
        <w:t>a</w:t>
      </w:r>
      <w:r w:rsidR="0084279A">
        <w:rPr>
          <w:rFonts w:ascii="Times New Roman TUR" w:hAnsi="Times New Roman TUR" w:cs="Times New Roman TUR"/>
          <w:color w:val="000000"/>
        </w:rPr>
        <w:t>di. All</w:t>
      </w:r>
      <w:r w:rsidR="00166CCE">
        <w:rPr>
          <w:rFonts w:ascii="Times New Roman TUR" w:hAnsi="Times New Roman TUR" w:cs="Times New Roman TUR"/>
          <w:color w:val="000000"/>
        </w:rPr>
        <w:t>o</w:t>
      </w:r>
      <w:r w:rsidR="0084279A">
        <w:rPr>
          <w:rFonts w:ascii="Times New Roman TUR" w:hAnsi="Times New Roman TUR" w:cs="Times New Roman TUR"/>
          <w:color w:val="000000"/>
        </w:rPr>
        <w:t>h</w:t>
      </w:r>
      <w:r w:rsidR="00166CCE">
        <w:rPr>
          <w:rFonts w:ascii="Times New Roman TUR" w:hAnsi="Times New Roman TUR" w:cs="Times New Roman TUR"/>
          <w:color w:val="000000"/>
        </w:rPr>
        <w:t>u</w:t>
      </w:r>
      <w:r w:rsidR="0084279A">
        <w:rPr>
          <w:rFonts w:ascii="Times New Roman TUR" w:hAnsi="Times New Roman TUR" w:cs="Times New Roman TUR"/>
          <w:color w:val="000000"/>
        </w:rPr>
        <w:t xml:space="preserve"> Z</w:t>
      </w:r>
      <w:r w:rsidR="00166CCE">
        <w:rPr>
          <w:rFonts w:ascii="Times New Roman TUR" w:hAnsi="Times New Roman TUR" w:cs="Times New Roman TUR"/>
          <w:color w:val="000000"/>
        </w:rPr>
        <w:t>u</w:t>
      </w:r>
      <w:r w:rsidR="0084279A">
        <w:rPr>
          <w:rFonts w:ascii="Times New Roman TUR" w:hAnsi="Times New Roman TUR" w:cs="Times New Roman TUR"/>
          <w:color w:val="000000"/>
        </w:rPr>
        <w:t>l</w:t>
      </w:r>
      <w:r w:rsidR="00166CCE">
        <w:rPr>
          <w:rFonts w:ascii="Times New Roman TUR" w:hAnsi="Times New Roman TUR" w:cs="Times New Roman TUR"/>
          <w:color w:val="000000"/>
        </w:rPr>
        <w:t>ja</w:t>
      </w:r>
      <w:r w:rsidR="0084279A">
        <w:rPr>
          <w:rFonts w:ascii="Times New Roman TUR" w:hAnsi="Times New Roman TUR" w:cs="Times New Roman TUR"/>
          <w:color w:val="000000"/>
        </w:rPr>
        <w:t>l</w:t>
      </w:r>
      <w:r w:rsidR="00166CCE">
        <w:rPr>
          <w:rFonts w:ascii="Times New Roman TUR" w:hAnsi="Times New Roman TUR" w:cs="Times New Roman TUR"/>
          <w:color w:val="000000"/>
        </w:rPr>
        <w:t>o</w:t>
      </w:r>
      <w:r w:rsidR="0084279A">
        <w:rPr>
          <w:rFonts w:ascii="Times New Roman TUR" w:hAnsi="Times New Roman TUR" w:cs="Times New Roman TUR"/>
          <w:color w:val="000000"/>
        </w:rPr>
        <w:t>l Hazr</w:t>
      </w:r>
      <w:r w:rsidR="00166CCE">
        <w:rPr>
          <w:rFonts w:ascii="Times New Roman TUR" w:hAnsi="Times New Roman TUR" w:cs="Times New Roman TUR"/>
          <w:color w:val="000000"/>
        </w:rPr>
        <w:t>a</w:t>
      </w:r>
      <w:r w:rsidR="0084279A">
        <w:rPr>
          <w:rFonts w:ascii="Times New Roman TUR" w:hAnsi="Times New Roman TUR" w:cs="Times New Roman TUR"/>
          <w:color w:val="000000"/>
        </w:rPr>
        <w:t>tl</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166CCE">
        <w:rPr>
          <w:rFonts w:ascii="Times New Roman TUR" w:hAnsi="Times New Roman TUR" w:cs="Times New Roman TUR"/>
          <w:color w:val="000000"/>
        </w:rPr>
        <w:t>u</w:t>
      </w:r>
      <w:r w:rsidR="0084279A">
        <w:rPr>
          <w:rFonts w:ascii="Times New Roman TUR" w:hAnsi="Times New Roman TUR" w:cs="Times New Roman TUR"/>
          <w:color w:val="000000"/>
        </w:rPr>
        <w:t xml:space="preserve"> m</w:t>
      </w:r>
      <w:r w:rsidR="00166CCE">
        <w:rPr>
          <w:rFonts w:ascii="Times New Roman TUR" w:hAnsi="Times New Roman TUR" w:cs="Times New Roman TUR"/>
          <w:color w:val="000000"/>
        </w:rPr>
        <w:t>u</w:t>
      </w:r>
      <w:r w:rsidR="0084279A">
        <w:rPr>
          <w:rFonts w:ascii="Times New Roman TUR" w:hAnsi="Times New Roman TUR" w:cs="Times New Roman TUR"/>
          <w:color w:val="000000"/>
        </w:rPr>
        <w:t>b</w:t>
      </w:r>
      <w:r w:rsidR="00166CCE">
        <w:rPr>
          <w:rFonts w:ascii="Times New Roman TUR" w:hAnsi="Times New Roman TUR" w:cs="Times New Roman TUR"/>
          <w:color w:val="000000"/>
        </w:rPr>
        <w:t>o</w:t>
      </w:r>
      <w:r w:rsidR="0084279A">
        <w:rPr>
          <w:rFonts w:ascii="Times New Roman TUR" w:hAnsi="Times New Roman TUR" w:cs="Times New Roman TUR"/>
          <w:color w:val="000000"/>
        </w:rPr>
        <w:t>r</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166CCE">
        <w:rPr>
          <w:rFonts w:ascii="Times New Roman TUR" w:hAnsi="Times New Roman TUR" w:cs="Times New Roman TUR"/>
          <w:color w:val="000000"/>
        </w:rPr>
        <w:t>u</w:t>
      </w:r>
      <w:r w:rsidR="0084279A">
        <w:rPr>
          <w:rFonts w:ascii="Times New Roman TUR" w:hAnsi="Times New Roman TUR" w:cs="Times New Roman TUR"/>
          <w:color w:val="000000"/>
        </w:rPr>
        <w:t>st</w:t>
      </w:r>
      <w:r w:rsidR="00166CCE">
        <w:rPr>
          <w:rFonts w:ascii="Times New Roman TUR" w:hAnsi="Times New Roman TUR" w:cs="Times New Roman TUR"/>
          <w:color w:val="000000"/>
        </w:rPr>
        <w:t>ozi</w:t>
      </w:r>
      <w:r w:rsidR="0084279A">
        <w:rPr>
          <w:rFonts w:ascii="Times New Roman TUR" w:hAnsi="Times New Roman TUR" w:cs="Times New Roman TUR"/>
          <w:color w:val="000000"/>
        </w:rPr>
        <w:t>m</w:t>
      </w:r>
      <w:r w:rsidR="00166CCE">
        <w:rPr>
          <w:rFonts w:ascii="Times New Roman TUR" w:hAnsi="Times New Roman TUR" w:cs="Times New Roman TUR"/>
          <w:color w:val="000000"/>
        </w:rPr>
        <w:t>i</w:t>
      </w:r>
      <w:r w:rsidR="0084279A">
        <w:rPr>
          <w:rFonts w:ascii="Times New Roman TUR" w:hAnsi="Times New Roman TUR" w:cs="Times New Roman TUR"/>
          <w:color w:val="000000"/>
        </w:rPr>
        <w:t>z</w:t>
      </w:r>
      <w:r w:rsidR="00166CCE">
        <w:rPr>
          <w:rFonts w:ascii="Times New Roman TUR" w:hAnsi="Times New Roman TUR" w:cs="Times New Roman TUR"/>
          <w:color w:val="000000"/>
        </w:rPr>
        <w:t>ni</w:t>
      </w:r>
      <w:r w:rsidR="0084279A">
        <w:rPr>
          <w:rFonts w:ascii="Times New Roman TUR" w:hAnsi="Times New Roman TUR" w:cs="Times New Roman TUR"/>
          <w:color w:val="000000"/>
        </w:rPr>
        <w:t>n</w:t>
      </w:r>
      <w:r w:rsidR="00166CCE">
        <w:rPr>
          <w:rFonts w:ascii="Times New Roman TUR" w:hAnsi="Times New Roman TUR" w:cs="Times New Roman TUR"/>
          <w:color w:val="000000"/>
        </w:rPr>
        <w:t>g</w:t>
      </w:r>
      <w:r w:rsidR="0084279A">
        <w:rPr>
          <w:rFonts w:ascii="Times New Roman TUR" w:hAnsi="Times New Roman TUR" w:cs="Times New Roman TUR"/>
          <w:color w:val="000000"/>
        </w:rPr>
        <w:t xml:space="preserve"> Ispartada </w:t>
      </w:r>
      <w:r w:rsidR="00166CCE">
        <w:rPr>
          <w:rFonts w:ascii="Times New Roman TUR" w:hAnsi="Times New Roman TUR" w:cs="Times New Roman TUR"/>
          <w:color w:val="000000"/>
        </w:rPr>
        <w:t>aytgan</w:t>
      </w:r>
      <w:r w:rsidR="0084279A">
        <w:rPr>
          <w:rFonts w:ascii="Times New Roman TUR" w:hAnsi="Times New Roman TUR" w:cs="Times New Roman TUR"/>
          <w:color w:val="000000"/>
        </w:rPr>
        <w:t xml:space="preserve">i </w:t>
      </w:r>
      <w:r w:rsidR="00166CCE">
        <w:rPr>
          <w:rFonts w:ascii="Times New Roman TUR" w:hAnsi="Times New Roman TUR" w:cs="Times New Roman TUR"/>
          <w:color w:val="000000"/>
        </w:rPr>
        <w:t>ka</w:t>
      </w:r>
      <w:r w:rsidR="0084279A">
        <w:rPr>
          <w:rFonts w:ascii="Times New Roman TUR" w:hAnsi="Times New Roman TUR" w:cs="Times New Roman TUR"/>
          <w:color w:val="000000"/>
        </w:rPr>
        <w:t>bi, m</w:t>
      </w:r>
      <w:r w:rsidR="00166CCE">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sumlar</w:t>
      </w:r>
      <w:r w:rsidR="00166CCE">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Ja</w:t>
      </w:r>
      <w:r w:rsidR="0084279A">
        <w:rPr>
          <w:rFonts w:ascii="Times New Roman TUR" w:hAnsi="Times New Roman TUR" w:cs="Times New Roman TUR"/>
          <w:color w:val="000000"/>
        </w:rPr>
        <w:t>nn</w:t>
      </w:r>
      <w:r w:rsidR="00166CCE">
        <w:rPr>
          <w:rFonts w:ascii="Times New Roman TUR" w:hAnsi="Times New Roman TUR" w:cs="Times New Roman TUR"/>
          <w:color w:val="000000"/>
        </w:rPr>
        <w:t>a</w:t>
      </w:r>
      <w:r w:rsidR="0084279A">
        <w:rPr>
          <w:rFonts w:ascii="Times New Roman TUR" w:hAnsi="Times New Roman TUR" w:cs="Times New Roman TUR"/>
          <w:color w:val="000000"/>
        </w:rPr>
        <w:t>t</w:t>
      </w:r>
      <w:r w:rsidR="00166CC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etgan</w:t>
      </w:r>
      <w:r w:rsidR="0084279A">
        <w:rPr>
          <w:rFonts w:ascii="Times New Roman TUR" w:hAnsi="Times New Roman TUR" w:cs="Times New Roman TUR"/>
          <w:color w:val="000000"/>
        </w:rPr>
        <w:t>, z</w:t>
      </w:r>
      <w:r w:rsidR="00166CCE">
        <w:rPr>
          <w:rFonts w:ascii="Times New Roman TUR" w:hAnsi="Times New Roman TUR" w:cs="Times New Roman TUR"/>
          <w:color w:val="000000"/>
        </w:rPr>
        <w:t>o</w:t>
      </w:r>
      <w:r w:rsidR="0084279A">
        <w:rPr>
          <w:rFonts w:ascii="Times New Roman TUR" w:hAnsi="Times New Roman TUR" w:cs="Times New Roman TUR"/>
          <w:color w:val="000000"/>
        </w:rPr>
        <w:t>liml</w:t>
      </w:r>
      <w:r w:rsidR="00166CCE">
        <w:rPr>
          <w:rFonts w:ascii="Times New Roman TUR" w:hAnsi="Times New Roman TUR" w:cs="Times New Roman TUR"/>
          <w:color w:val="000000"/>
        </w:rPr>
        <w:t>a</w:t>
      </w:r>
      <w:r w:rsidR="0084279A">
        <w:rPr>
          <w:rFonts w:ascii="Times New Roman TUR" w:hAnsi="Times New Roman TUR" w:cs="Times New Roman TUR"/>
          <w:color w:val="000000"/>
        </w:rPr>
        <w:t>r</w:t>
      </w:r>
      <w:r w:rsidR="00166CCE">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166CCE">
        <w:rPr>
          <w:rFonts w:ascii="Times New Roman TUR" w:hAnsi="Times New Roman TUR" w:cs="Times New Roman TUR"/>
          <w:color w:val="000000"/>
        </w:rPr>
        <w:t>Ja</w:t>
      </w:r>
      <w:r w:rsidR="0084279A">
        <w:rPr>
          <w:rFonts w:ascii="Times New Roman TUR" w:hAnsi="Times New Roman TUR" w:cs="Times New Roman TUR"/>
          <w:color w:val="000000"/>
        </w:rPr>
        <w:t>h</w:t>
      </w:r>
      <w:r w:rsidR="00166CCE">
        <w:rPr>
          <w:rFonts w:ascii="Times New Roman TUR" w:hAnsi="Times New Roman TUR" w:cs="Times New Roman TUR"/>
          <w:color w:val="000000"/>
        </w:rPr>
        <w:t>a</w:t>
      </w:r>
      <w:r w:rsidR="0084279A">
        <w:rPr>
          <w:rFonts w:ascii="Times New Roman TUR" w:hAnsi="Times New Roman TUR" w:cs="Times New Roman TUR"/>
          <w:color w:val="000000"/>
        </w:rPr>
        <w:t>nn</w:t>
      </w:r>
      <w:r w:rsidR="00166CCE">
        <w:rPr>
          <w:rFonts w:ascii="Times New Roman TUR" w:hAnsi="Times New Roman TUR" w:cs="Times New Roman TUR"/>
          <w:color w:val="000000"/>
        </w:rPr>
        <w:t>a</w:t>
      </w:r>
      <w:r w:rsidR="0084279A">
        <w:rPr>
          <w:rFonts w:ascii="Times New Roman TUR" w:hAnsi="Times New Roman TUR" w:cs="Times New Roman TUR"/>
          <w:color w:val="000000"/>
        </w:rPr>
        <w:t>m</w:t>
      </w:r>
      <w:r w:rsidR="00166CC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yumalatgan</w:t>
      </w:r>
      <w:r w:rsidR="0084279A">
        <w:rPr>
          <w:rFonts w:ascii="Times New Roman TUR" w:hAnsi="Times New Roman TUR" w:cs="Times New Roman TUR"/>
          <w:color w:val="000000"/>
        </w:rPr>
        <w:t xml:space="preserve"> d</w:t>
      </w:r>
      <w:r w:rsidR="00166CCE">
        <w:rPr>
          <w:rFonts w:ascii="Times New Roman TUR" w:hAnsi="Times New Roman TUR" w:cs="Times New Roman TUR"/>
          <w:color w:val="000000"/>
        </w:rPr>
        <w:t>a</w:t>
      </w:r>
      <w:r w:rsidR="0084279A">
        <w:rPr>
          <w:rFonts w:ascii="Times New Roman TUR" w:hAnsi="Times New Roman TUR" w:cs="Times New Roman TUR"/>
          <w:color w:val="000000"/>
        </w:rPr>
        <w:t>h</w:t>
      </w:r>
      <w:r w:rsidR="00166CCE">
        <w:rPr>
          <w:rFonts w:ascii="Times New Roman TUR" w:hAnsi="Times New Roman TUR" w:cs="Times New Roman TUR"/>
          <w:color w:val="000000"/>
        </w:rPr>
        <w:t>sha</w:t>
      </w:r>
      <w:r w:rsidR="0084279A">
        <w:rPr>
          <w:rFonts w:ascii="Times New Roman TUR" w:hAnsi="Times New Roman TUR" w:cs="Times New Roman TUR"/>
          <w:color w:val="000000"/>
        </w:rPr>
        <w:t xml:space="preserve">tli bir </w:t>
      </w:r>
      <w:r w:rsidR="00166CCE">
        <w:rPr>
          <w:rFonts w:ascii="Times New Roman TUR" w:hAnsi="Times New Roman TUR" w:cs="Times New Roman TUR"/>
          <w:color w:val="000000"/>
        </w:rPr>
        <w:t>boshqa</w:t>
      </w:r>
      <w:r w:rsidR="0084279A">
        <w:rPr>
          <w:rFonts w:ascii="Times New Roman TUR" w:hAnsi="Times New Roman TUR" w:cs="Times New Roman TUR"/>
          <w:color w:val="000000"/>
        </w:rPr>
        <w:t xml:space="preserve"> z</w:t>
      </w:r>
      <w:r w:rsidR="00166CCE">
        <w:rPr>
          <w:rFonts w:ascii="Times New Roman TUR" w:hAnsi="Times New Roman TUR" w:cs="Times New Roman TUR"/>
          <w:color w:val="000000"/>
        </w:rPr>
        <w:t>i</w:t>
      </w:r>
      <w:r w:rsidR="0084279A">
        <w:rPr>
          <w:rFonts w:ascii="Times New Roman TUR" w:hAnsi="Times New Roman TUR" w:cs="Times New Roman TUR"/>
          <w:color w:val="000000"/>
        </w:rPr>
        <w:t>lz</w:t>
      </w:r>
      <w:r w:rsidR="00166CCE">
        <w:rPr>
          <w:rFonts w:ascii="Times New Roman TUR" w:hAnsi="Times New Roman TUR" w:cs="Times New Roman TUR"/>
          <w:color w:val="000000"/>
        </w:rPr>
        <w:t>i</w:t>
      </w:r>
      <w:r w:rsidR="0084279A">
        <w:rPr>
          <w:rFonts w:ascii="Times New Roman TUR" w:hAnsi="Times New Roman TUR" w:cs="Times New Roman TUR"/>
          <w:color w:val="000000"/>
        </w:rPr>
        <w:t>l</w:t>
      </w:r>
      <w:r w:rsidR="00166CCE">
        <w:rPr>
          <w:rFonts w:ascii="Times New Roman TUR" w:hAnsi="Times New Roman TUR" w:cs="Times New Roman TUR"/>
          <w:color w:val="000000"/>
        </w:rPr>
        <w:t>an</w:t>
      </w:r>
      <w:r w:rsidR="0084279A">
        <w:rPr>
          <w:rFonts w:ascii="Times New Roman TUR" w:hAnsi="Times New Roman TUR" w:cs="Times New Roman TUR"/>
          <w:color w:val="000000"/>
        </w:rPr>
        <w:t xml:space="preserve">i </w:t>
      </w:r>
      <w:r w:rsidR="00166CCE">
        <w:rPr>
          <w:rFonts w:ascii="Times New Roman TUR" w:hAnsi="Times New Roman TUR" w:cs="Times New Roman TUR"/>
          <w:color w:val="000000"/>
        </w:rPr>
        <w:t>yubor</w:t>
      </w:r>
      <w:r w:rsidR="0084279A">
        <w:rPr>
          <w:rFonts w:ascii="Times New Roman TUR" w:hAnsi="Times New Roman TUR" w:cs="Times New Roman TUR"/>
          <w:color w:val="000000"/>
        </w:rPr>
        <w:t xml:space="preserve">di. </w:t>
      </w:r>
      <w:r w:rsidR="00166CCE">
        <w:rPr>
          <w:rFonts w:ascii="Times New Roman TUR" w:hAnsi="Times New Roman TUR" w:cs="Times New Roman TUR"/>
          <w:color w:val="000000"/>
        </w:rPr>
        <w:t>Q</w:t>
      </w:r>
      <w:r w:rsidR="0084279A">
        <w:rPr>
          <w:rFonts w:ascii="Times New Roman TUR" w:hAnsi="Times New Roman TUR" w:cs="Times New Roman TUR"/>
          <w:color w:val="000000"/>
        </w:rPr>
        <w:t>ar</w:t>
      </w:r>
      <w:r w:rsidR="00166CCE">
        <w:rPr>
          <w:rFonts w:ascii="Times New Roman TUR" w:hAnsi="Times New Roman TUR" w:cs="Times New Roman TUR"/>
          <w:color w:val="000000"/>
        </w:rPr>
        <w:t>shi</w:t>
      </w:r>
      <w:r w:rsidR="0084279A">
        <w:rPr>
          <w:rFonts w:ascii="Times New Roman TUR" w:hAnsi="Times New Roman TUR" w:cs="Times New Roman TUR"/>
          <w:color w:val="000000"/>
        </w:rPr>
        <w:t>s</w:t>
      </w:r>
      <w:r w:rsidR="00166CCE">
        <w:rPr>
          <w:rFonts w:ascii="Times New Roman TUR" w:hAnsi="Times New Roman TUR" w:cs="Times New Roman TUR"/>
          <w:color w:val="000000"/>
        </w:rPr>
        <w:t>i</w:t>
      </w:r>
      <w:r w:rsidR="0084279A">
        <w:rPr>
          <w:rFonts w:ascii="Times New Roman TUR" w:hAnsi="Times New Roman TUR" w:cs="Times New Roman TUR"/>
          <w:color w:val="000000"/>
        </w:rPr>
        <w:t>da Ris</w:t>
      </w:r>
      <w:r w:rsidR="00166CCE">
        <w:rPr>
          <w:rFonts w:ascii="Times New Roman TUR" w:hAnsi="Times New Roman TUR" w:cs="Times New Roman TUR"/>
          <w:color w:val="000000"/>
        </w:rPr>
        <w:t>o</w:t>
      </w:r>
      <w:r w:rsidR="0084279A">
        <w:rPr>
          <w:rFonts w:ascii="Times New Roman TUR" w:hAnsi="Times New Roman TUR" w:cs="Times New Roman TUR"/>
          <w:color w:val="000000"/>
        </w:rPr>
        <w:t>l</w:t>
      </w:r>
      <w:r w:rsidR="00166CCE">
        <w:rPr>
          <w:rFonts w:ascii="Times New Roman TUR" w:hAnsi="Times New Roman TUR" w:cs="Times New Roman TUR"/>
          <w:color w:val="000000"/>
        </w:rPr>
        <w:t>a</w:t>
      </w:r>
      <w:r w:rsidR="0084279A">
        <w:rPr>
          <w:rFonts w:ascii="Times New Roman TUR" w:hAnsi="Times New Roman TUR" w:cs="Times New Roman TUR"/>
          <w:color w:val="000000"/>
        </w:rPr>
        <w:t>-in</w:t>
      </w:r>
      <w:r w:rsidR="00166CCE">
        <w:rPr>
          <w:rFonts w:ascii="Times New Roman TUR" w:hAnsi="Times New Roman TUR" w:cs="Times New Roman TUR"/>
          <w:color w:val="000000"/>
        </w:rPr>
        <w:t xml:space="preserve"> </w:t>
      </w:r>
      <w:r w:rsidR="0084279A">
        <w:rPr>
          <w:rFonts w:ascii="Times New Roman TUR" w:hAnsi="Times New Roman TUR" w:cs="Times New Roman TUR"/>
          <w:color w:val="000000"/>
        </w:rPr>
        <w:t>Nur m</w:t>
      </w:r>
      <w:r w:rsidR="00166CCE">
        <w:rPr>
          <w:rFonts w:ascii="Times New Roman TUR" w:hAnsi="Times New Roman TUR" w:cs="Times New Roman TUR"/>
          <w:color w:val="000000"/>
        </w:rPr>
        <w:t>u</w:t>
      </w:r>
      <w:r w:rsidR="0084279A">
        <w:rPr>
          <w:rFonts w:ascii="Times New Roman TUR" w:hAnsi="Times New Roman TUR" w:cs="Times New Roman TUR"/>
          <w:color w:val="000000"/>
        </w:rPr>
        <w:t>d</w:t>
      </w:r>
      <w:r w:rsidR="00166CCE">
        <w:rPr>
          <w:rFonts w:ascii="Times New Roman TUR" w:hAnsi="Times New Roman TUR" w:cs="Times New Roman TUR"/>
          <w:color w:val="000000"/>
        </w:rPr>
        <w:t>o</w:t>
      </w:r>
      <w:r w:rsidR="0084279A">
        <w:rPr>
          <w:rFonts w:ascii="Times New Roman TUR" w:hAnsi="Times New Roman TUR" w:cs="Times New Roman TUR"/>
          <w:color w:val="000000"/>
        </w:rPr>
        <w:t>faa vaziy</w:t>
      </w:r>
      <w:r w:rsidR="00166CCE">
        <w:rPr>
          <w:rFonts w:ascii="Times New Roman TUR" w:hAnsi="Times New Roman TUR" w:cs="Times New Roman TUR"/>
          <w:color w:val="000000"/>
        </w:rPr>
        <w:t>a</w:t>
      </w:r>
      <w:r w:rsidR="0084279A">
        <w:rPr>
          <w:rFonts w:ascii="Times New Roman TUR" w:hAnsi="Times New Roman TUR" w:cs="Times New Roman TUR"/>
          <w:color w:val="000000"/>
        </w:rPr>
        <w:t>tid</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b</w:t>
      </w:r>
      <w:r w:rsidR="00317151">
        <w:rPr>
          <w:rFonts w:ascii="Times New Roman TUR" w:hAnsi="Times New Roman TUR" w:cs="Times New Roman TUR"/>
          <w:color w:val="000000"/>
        </w:rPr>
        <w:t>o‘</w:t>
      </w:r>
      <w:r w:rsidR="00166CCE">
        <w:rPr>
          <w:rFonts w:ascii="Times New Roman TUR" w:hAnsi="Times New Roman TUR" w:cs="Times New Roman TUR"/>
          <w:color w:val="000000"/>
        </w:rPr>
        <w:t>lmasligi</w:t>
      </w:r>
      <w:r w:rsidR="0084279A">
        <w:rPr>
          <w:rFonts w:ascii="Times New Roman TUR" w:hAnsi="Times New Roman TUR" w:cs="Times New Roman TUR"/>
          <w:color w:val="000000"/>
        </w:rPr>
        <w:t xml:space="preserve">dan </w:t>
      </w:r>
      <w:r w:rsidR="00166CCE">
        <w:rPr>
          <w:rFonts w:ascii="Times New Roman TUR" w:hAnsi="Times New Roman TUR" w:cs="Times New Roman TUR"/>
          <w:color w:val="000000"/>
        </w:rPr>
        <w:t>k</w:t>
      </w:r>
      <w:r w:rsidR="00317151">
        <w:rPr>
          <w:rFonts w:ascii="Times New Roman TUR" w:hAnsi="Times New Roman TUR" w:cs="Times New Roman TUR"/>
          <w:color w:val="000000"/>
        </w:rPr>
        <w:t>o‘</w:t>
      </w:r>
      <w:r w:rsidR="00166CCE">
        <w:rPr>
          <w:rFonts w:ascii="Times New Roman TUR" w:hAnsi="Times New Roman TUR" w:cs="Times New Roman TUR"/>
          <w:color w:val="000000"/>
        </w:rPr>
        <w:t>p</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uy</w:t>
      </w:r>
      <w:r w:rsidR="0084279A">
        <w:rPr>
          <w:rFonts w:ascii="Times New Roman TUR" w:hAnsi="Times New Roman TUR" w:cs="Times New Roman TUR"/>
          <w:color w:val="000000"/>
        </w:rPr>
        <w:t>l</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166CCE">
        <w:rPr>
          <w:rFonts w:ascii="Times New Roman TUR" w:hAnsi="Times New Roman TUR" w:cs="Times New Roman TUR"/>
          <w:color w:val="000000"/>
        </w:rPr>
        <w:t>x</w:t>
      </w:r>
      <w:r w:rsidR="0084279A">
        <w:rPr>
          <w:rFonts w:ascii="Times New Roman TUR" w:hAnsi="Times New Roman TUR" w:cs="Times New Roman TUR"/>
          <w:color w:val="000000"/>
        </w:rPr>
        <w:t>ar</w:t>
      </w:r>
      <w:r w:rsidR="00166CCE">
        <w:rPr>
          <w:rFonts w:ascii="Times New Roman TUR" w:hAnsi="Times New Roman TUR" w:cs="Times New Roman TUR"/>
          <w:color w:val="000000"/>
        </w:rPr>
        <w:t>o</w:t>
      </w:r>
      <w:r w:rsidR="0084279A">
        <w:rPr>
          <w:rFonts w:ascii="Times New Roman TUR" w:hAnsi="Times New Roman TUR" w:cs="Times New Roman TUR"/>
          <w:color w:val="000000"/>
        </w:rPr>
        <w:t xml:space="preserve">b </w:t>
      </w:r>
      <w:r w:rsidR="00166CCE">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sidR="00166CCE">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k</w:t>
      </w:r>
      <w:r w:rsidR="00317151">
        <w:rPr>
          <w:rFonts w:ascii="Times New Roman TUR" w:hAnsi="Times New Roman TUR" w:cs="Times New Roman TUR"/>
          <w:color w:val="000000"/>
        </w:rPr>
        <w:t>o‘</w:t>
      </w:r>
      <w:r w:rsidR="00166CCE">
        <w:rPr>
          <w:rFonts w:ascii="Times New Roman TUR" w:hAnsi="Times New Roman TUR" w:cs="Times New Roman TUR"/>
          <w:color w:val="000000"/>
        </w:rPr>
        <w:t>p</w:t>
      </w:r>
      <w:r w:rsidR="0084279A">
        <w:rPr>
          <w:rFonts w:ascii="Times New Roman TUR" w:hAnsi="Times New Roman TUR" w:cs="Times New Roman TUR"/>
          <w:color w:val="000000"/>
        </w:rPr>
        <w:t xml:space="preserve"> ins</w:t>
      </w:r>
      <w:r w:rsidR="00166CCE">
        <w:rPr>
          <w:rFonts w:ascii="Times New Roman TUR" w:hAnsi="Times New Roman TUR" w:cs="Times New Roman TUR"/>
          <w:color w:val="000000"/>
        </w:rPr>
        <w:t>o</w:t>
      </w:r>
      <w:r w:rsidR="0084279A">
        <w:rPr>
          <w:rFonts w:ascii="Times New Roman TUR" w:hAnsi="Times New Roman TUR" w:cs="Times New Roman TUR"/>
          <w:color w:val="000000"/>
        </w:rPr>
        <w:t xml:space="preserve">nlar </w:t>
      </w:r>
      <w:r w:rsidR="00166CCE">
        <w:rPr>
          <w:rFonts w:ascii="Times New Roman TUR" w:hAnsi="Times New Roman TUR" w:cs="Times New Roman TUR"/>
          <w:color w:val="000000"/>
        </w:rPr>
        <w:t>qoldiqlar</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osti</w:t>
      </w:r>
      <w:r w:rsidR="0084279A">
        <w:rPr>
          <w:rFonts w:ascii="Times New Roman TUR" w:hAnsi="Times New Roman TUR" w:cs="Times New Roman TUR"/>
          <w:color w:val="000000"/>
        </w:rPr>
        <w:t xml:space="preserve">da ezildi, </w:t>
      </w:r>
      <w:r w:rsidR="00166CCE">
        <w:rPr>
          <w:rFonts w:ascii="Times New Roman TUR" w:hAnsi="Times New Roman TUR" w:cs="Times New Roman TUR"/>
          <w:color w:val="000000"/>
        </w:rPr>
        <w:t>k</w:t>
      </w:r>
      <w:r w:rsidR="00317151">
        <w:rPr>
          <w:rFonts w:ascii="Times New Roman TUR" w:hAnsi="Times New Roman TUR" w:cs="Times New Roman TUR"/>
          <w:color w:val="000000"/>
        </w:rPr>
        <w:t>o‘</w:t>
      </w:r>
      <w:r w:rsidR="00166CCE">
        <w:rPr>
          <w:rFonts w:ascii="Times New Roman TUR" w:hAnsi="Times New Roman TUR" w:cs="Times New Roman TUR"/>
          <w:color w:val="000000"/>
        </w:rPr>
        <w:t>plari</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k</w:t>
      </w:r>
      <w:r w:rsidR="00317151">
        <w:rPr>
          <w:rFonts w:ascii="Times New Roman TUR" w:hAnsi="Times New Roman TUR" w:cs="Times New Roman TUR"/>
          <w:color w:val="000000"/>
        </w:rPr>
        <w:t>o‘</w:t>
      </w:r>
      <w:r w:rsidR="00166CCE">
        <w:rPr>
          <w:rFonts w:ascii="Times New Roman TUR" w:hAnsi="Times New Roman TUR" w:cs="Times New Roman TUR"/>
          <w:color w:val="000000"/>
        </w:rPr>
        <w:t>cha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rtalar</w:t>
      </w:r>
      <w:r w:rsidR="00166CCE">
        <w:rPr>
          <w:rFonts w:ascii="Times New Roman TUR" w:hAnsi="Times New Roman TUR" w:cs="Times New Roman TUR"/>
          <w:color w:val="000000"/>
        </w:rPr>
        <w:t>i</w:t>
      </w:r>
      <w:r w:rsidR="0084279A">
        <w:rPr>
          <w:rFonts w:ascii="Times New Roman TUR" w:hAnsi="Times New Roman TUR" w:cs="Times New Roman TUR"/>
          <w:color w:val="000000"/>
        </w:rPr>
        <w:t xml:space="preserve">da </w:t>
      </w:r>
      <w:r w:rsidR="00166CCE">
        <w:rPr>
          <w:rFonts w:ascii="Times New Roman TUR" w:hAnsi="Times New Roman TUR" w:cs="Times New Roman TUR"/>
          <w:color w:val="000000"/>
        </w:rPr>
        <w:t>qo</w:t>
      </w:r>
      <w:r w:rsidR="0084279A">
        <w:rPr>
          <w:rFonts w:ascii="Times New Roman TUR" w:hAnsi="Times New Roman TUR" w:cs="Times New Roman TUR"/>
          <w:color w:val="000000"/>
        </w:rPr>
        <w:t>ld</w:t>
      </w:r>
      <w:r w:rsidR="00166CCE">
        <w:rPr>
          <w:rFonts w:ascii="Times New Roman TUR" w:hAnsi="Times New Roman TUR" w:cs="Times New Roman TUR"/>
          <w:color w:val="000000"/>
        </w:rPr>
        <w:t>i</w:t>
      </w:r>
      <w:r w:rsidR="0084279A">
        <w:rPr>
          <w:rFonts w:ascii="Times New Roman TUR" w:hAnsi="Times New Roman TUR" w:cs="Times New Roman TUR"/>
          <w:color w:val="000000"/>
        </w:rPr>
        <w:t>. H</w:t>
      </w:r>
      <w:r w:rsidR="00166CCE">
        <w:rPr>
          <w:rFonts w:ascii="Times New Roman TUR" w:hAnsi="Times New Roman TUR" w:cs="Times New Roman TUR"/>
          <w:color w:val="000000"/>
        </w:rPr>
        <w:t>a</w:t>
      </w:r>
      <w:r w:rsidR="0084279A">
        <w:rPr>
          <w:rFonts w:ascii="Times New Roman TUR" w:hAnsi="Times New Roman TUR" w:cs="Times New Roman TUR"/>
          <w:color w:val="000000"/>
        </w:rPr>
        <w:t>n</w:t>
      </w:r>
      <w:r w:rsidR="00166CCE">
        <w:rPr>
          <w:rFonts w:ascii="Times New Roman TUR" w:hAnsi="Times New Roman TUR" w:cs="Times New Roman TUR"/>
          <w:color w:val="000000"/>
        </w:rPr>
        <w:t>u</w:t>
      </w:r>
      <w:r w:rsidR="0084279A">
        <w:rPr>
          <w:rFonts w:ascii="Times New Roman TUR" w:hAnsi="Times New Roman TUR" w:cs="Times New Roman TUR"/>
          <w:color w:val="000000"/>
        </w:rPr>
        <w:t>z m</w:t>
      </w:r>
      <w:r w:rsidR="00166CCE">
        <w:rPr>
          <w:rFonts w:ascii="Times New Roman TUR" w:hAnsi="Times New Roman TUR" w:cs="Times New Roman TUR"/>
          <w:color w:val="000000"/>
        </w:rPr>
        <w:t>a</w:t>
      </w:r>
      <w:r w:rsidR="0084279A">
        <w:rPr>
          <w:rFonts w:ascii="Times New Roman TUR" w:hAnsi="Times New Roman TUR" w:cs="Times New Roman TUR"/>
          <w:color w:val="000000"/>
        </w:rPr>
        <w:t>ml</w:t>
      </w:r>
      <w:r w:rsidR="00166CCE">
        <w:rPr>
          <w:rFonts w:ascii="Times New Roman TUR" w:hAnsi="Times New Roman TUR" w:cs="Times New Roman TUR"/>
          <w:color w:val="000000"/>
        </w:rPr>
        <w:t>a</w:t>
      </w:r>
      <w:r w:rsidR="0084279A">
        <w:rPr>
          <w:rFonts w:ascii="Times New Roman TUR" w:hAnsi="Times New Roman TUR" w:cs="Times New Roman TUR"/>
          <w:color w:val="000000"/>
        </w:rPr>
        <w:t>k</w:t>
      </w:r>
      <w:r w:rsidR="00166CCE">
        <w:rPr>
          <w:rFonts w:ascii="Times New Roman TUR" w:hAnsi="Times New Roman TUR" w:cs="Times New Roman TUR"/>
          <w:color w:val="000000"/>
        </w:rPr>
        <w:t>a</w:t>
      </w:r>
      <w:r w:rsidR="0084279A">
        <w:rPr>
          <w:rFonts w:ascii="Times New Roman TUR" w:hAnsi="Times New Roman TUR" w:cs="Times New Roman TUR"/>
          <w:color w:val="000000"/>
        </w:rPr>
        <w:t>tl</w:t>
      </w:r>
      <w:r w:rsidR="00166CCE">
        <w:rPr>
          <w:rFonts w:ascii="Times New Roman TUR" w:hAnsi="Times New Roman TUR" w:cs="Times New Roman TUR"/>
          <w:color w:val="000000"/>
        </w:rPr>
        <w:t>a</w:t>
      </w:r>
      <w:r w:rsidR="0084279A">
        <w:rPr>
          <w:rFonts w:ascii="Times New Roman TUR" w:hAnsi="Times New Roman TUR" w:cs="Times New Roman TUR"/>
          <w:color w:val="000000"/>
        </w:rPr>
        <w:t>rinin</w:t>
      </w:r>
      <w:r w:rsidR="00166CCE">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qamoqxo</w:t>
      </w:r>
      <w:r w:rsidR="0084279A">
        <w:rPr>
          <w:rFonts w:ascii="Times New Roman TUR" w:hAnsi="Times New Roman TUR" w:cs="Times New Roman TUR"/>
          <w:color w:val="000000"/>
        </w:rPr>
        <w:t>n</w:t>
      </w:r>
      <w:r w:rsidR="00166CCE">
        <w:rPr>
          <w:rFonts w:ascii="Times New Roman TUR" w:hAnsi="Times New Roman TUR" w:cs="Times New Roman TUR"/>
          <w:color w:val="000000"/>
        </w:rPr>
        <w:t>a</w:t>
      </w:r>
      <w:r w:rsidR="0084279A">
        <w:rPr>
          <w:rFonts w:ascii="Times New Roman TUR" w:hAnsi="Times New Roman TUR" w:cs="Times New Roman TUR"/>
          <w:color w:val="000000"/>
        </w:rPr>
        <w:t>l</w:t>
      </w:r>
      <w:r w:rsidR="00166CCE">
        <w:rPr>
          <w:rFonts w:ascii="Times New Roman TUR" w:hAnsi="Times New Roman TUR" w:cs="Times New Roman TUR"/>
          <w:color w:val="000000"/>
        </w:rPr>
        <w:t>a</w:t>
      </w:r>
      <w:r w:rsidR="0084279A">
        <w:rPr>
          <w:rFonts w:ascii="Times New Roman TUR" w:hAnsi="Times New Roman TUR" w:cs="Times New Roman TUR"/>
          <w:color w:val="000000"/>
        </w:rPr>
        <w:t>rid</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166CCE">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166CCE">
        <w:rPr>
          <w:rFonts w:ascii="Times New Roman TUR" w:hAnsi="Times New Roman TUR" w:cs="Times New Roman TUR"/>
          <w:color w:val="000000"/>
        </w:rPr>
        <w:t>q</w:t>
      </w:r>
      <w:r w:rsidR="0084279A">
        <w:rPr>
          <w:rFonts w:ascii="Times New Roman TUR" w:hAnsi="Times New Roman TUR" w:cs="Times New Roman TUR"/>
          <w:color w:val="000000"/>
        </w:rPr>
        <w:t>ard</w:t>
      </w:r>
      <w:r w:rsidR="00166CCE">
        <w:rPr>
          <w:rFonts w:ascii="Times New Roman TUR" w:hAnsi="Times New Roman TUR" w:cs="Times New Roman TUR"/>
          <w:color w:val="000000"/>
        </w:rPr>
        <w:t>osh</w:t>
      </w:r>
      <w:r w:rsidR="0084279A">
        <w:rPr>
          <w:rFonts w:ascii="Times New Roman TUR" w:hAnsi="Times New Roman TUR" w:cs="Times New Roman TUR"/>
          <w:color w:val="000000"/>
        </w:rPr>
        <w:t>l</w:t>
      </w:r>
      <w:r w:rsidR="00166CCE">
        <w:rPr>
          <w:rFonts w:ascii="Times New Roman TUR" w:hAnsi="Times New Roman TUR" w:cs="Times New Roman TUR"/>
          <w:color w:val="000000"/>
        </w:rPr>
        <w:t>a</w:t>
      </w:r>
      <w:r w:rsidR="0084279A">
        <w:rPr>
          <w:rFonts w:ascii="Times New Roman TUR" w:hAnsi="Times New Roman TUR" w:cs="Times New Roman TUR"/>
          <w:color w:val="000000"/>
        </w:rPr>
        <w:t>rimizd</w:t>
      </w:r>
      <w:r w:rsidR="00166CCE">
        <w:rPr>
          <w:rFonts w:ascii="Times New Roman TUR" w:hAnsi="Times New Roman TUR" w:cs="Times New Roman TUR"/>
          <w:color w:val="000000"/>
        </w:rPr>
        <w:t>a</w:t>
      </w:r>
      <w:r w:rsidR="0084279A">
        <w:rPr>
          <w:rFonts w:ascii="Times New Roman TUR" w:hAnsi="Times New Roman TUR" w:cs="Times New Roman TUR"/>
          <w:color w:val="000000"/>
        </w:rPr>
        <w:t>n Kastamonudan M</w:t>
      </w:r>
      <w:r w:rsidR="00166CCE">
        <w:rPr>
          <w:rFonts w:ascii="Times New Roman TUR" w:hAnsi="Times New Roman TUR" w:cs="Times New Roman TUR"/>
          <w:color w:val="000000"/>
        </w:rPr>
        <w:t>a</w:t>
      </w:r>
      <w:r w:rsidR="0084279A">
        <w:rPr>
          <w:rFonts w:ascii="Times New Roman TUR" w:hAnsi="Times New Roman TUR" w:cs="Times New Roman TUR"/>
          <w:color w:val="000000"/>
        </w:rPr>
        <w:t>hm</w:t>
      </w:r>
      <w:r w:rsidR="00166CCE">
        <w:rPr>
          <w:rFonts w:ascii="Times New Roman TUR" w:hAnsi="Times New Roman TUR" w:cs="Times New Roman TUR"/>
          <w:color w:val="000000"/>
        </w:rPr>
        <w:t>u</w:t>
      </w:r>
      <w:r w:rsidR="0084279A">
        <w:rPr>
          <w:rFonts w:ascii="Times New Roman TUR" w:hAnsi="Times New Roman TUR" w:cs="Times New Roman TUR"/>
          <w:color w:val="000000"/>
        </w:rPr>
        <w:t>d F</w:t>
      </w:r>
      <w:r w:rsidR="00166CCE">
        <w:rPr>
          <w:rFonts w:ascii="Times New Roman TUR" w:hAnsi="Times New Roman TUR" w:cs="Times New Roman TUR"/>
          <w:color w:val="000000"/>
        </w:rPr>
        <w:t>a</w:t>
      </w:r>
      <w:r w:rsidR="0084279A">
        <w:rPr>
          <w:rFonts w:ascii="Times New Roman TUR" w:hAnsi="Times New Roman TUR" w:cs="Times New Roman TUR"/>
          <w:color w:val="000000"/>
        </w:rPr>
        <w:t>yzi v</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 S</w:t>
      </w:r>
      <w:r w:rsidR="00166CCE">
        <w:rPr>
          <w:rFonts w:ascii="Times New Roman TUR" w:hAnsi="Times New Roman TUR" w:cs="Times New Roman TUR"/>
          <w:color w:val="000000"/>
        </w:rPr>
        <w:t>o</w:t>
      </w:r>
      <w:r w:rsidR="0084279A">
        <w:rPr>
          <w:rFonts w:ascii="Times New Roman TUR" w:hAnsi="Times New Roman TUR" w:cs="Times New Roman TUR"/>
          <w:color w:val="000000"/>
        </w:rPr>
        <w:t>d</w:t>
      </w:r>
      <w:r w:rsidR="00166CCE">
        <w:rPr>
          <w:rFonts w:ascii="Times New Roman TUR" w:hAnsi="Times New Roman TUR" w:cs="Times New Roman TUR"/>
          <w:color w:val="000000"/>
        </w:rPr>
        <w:t>iq</w:t>
      </w:r>
      <w:r w:rsidR="0084279A">
        <w:rPr>
          <w:rFonts w:ascii="Times New Roman TUR" w:hAnsi="Times New Roman TUR" w:cs="Times New Roman TUR"/>
          <w:color w:val="000000"/>
        </w:rPr>
        <w:t xml:space="preserve"> v</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A</w:t>
      </w:r>
      <w:r w:rsidR="0084279A">
        <w:rPr>
          <w:rFonts w:ascii="Times New Roman TUR" w:hAnsi="Times New Roman TUR" w:cs="Times New Roman TUR"/>
          <w:color w:val="000000"/>
        </w:rPr>
        <w:t>min v</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 Hilmi v</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I</w:t>
      </w:r>
      <w:r w:rsidR="0084279A">
        <w:rPr>
          <w:rFonts w:ascii="Times New Roman TUR" w:hAnsi="Times New Roman TUR" w:cs="Times New Roman TUR"/>
          <w:color w:val="000000"/>
        </w:rPr>
        <w:t>neboludan Ahm</w:t>
      </w:r>
      <w:r w:rsidR="00166CCE">
        <w:rPr>
          <w:rFonts w:ascii="Times New Roman TUR" w:hAnsi="Times New Roman TUR" w:cs="Times New Roman TUR"/>
          <w:color w:val="000000"/>
        </w:rPr>
        <w:t>a</w:t>
      </w:r>
      <w:r w:rsidR="0084279A">
        <w:rPr>
          <w:rFonts w:ascii="Times New Roman TUR" w:hAnsi="Times New Roman TUR" w:cs="Times New Roman TUR"/>
          <w:color w:val="000000"/>
        </w:rPr>
        <w:t xml:space="preserve">d Nazif, Denizli </w:t>
      </w:r>
      <w:r w:rsidR="00166CCE">
        <w:rPr>
          <w:rFonts w:ascii="Times New Roman TUR" w:hAnsi="Times New Roman TUR" w:cs="Times New Roman TUR"/>
          <w:color w:val="000000"/>
        </w:rPr>
        <w:t>Qamoqxo</w:t>
      </w:r>
      <w:r w:rsidR="0084279A">
        <w:rPr>
          <w:rFonts w:ascii="Times New Roman TUR" w:hAnsi="Times New Roman TUR" w:cs="Times New Roman TUR"/>
          <w:color w:val="000000"/>
        </w:rPr>
        <w:t>n</w:t>
      </w:r>
      <w:r w:rsidR="00166CCE">
        <w:rPr>
          <w:rFonts w:ascii="Times New Roman TUR" w:hAnsi="Times New Roman TUR" w:cs="Times New Roman TUR"/>
          <w:color w:val="000000"/>
        </w:rPr>
        <w:t>a</w:t>
      </w:r>
      <w:r w:rsidR="0084279A">
        <w:rPr>
          <w:rFonts w:ascii="Times New Roman TUR" w:hAnsi="Times New Roman TUR" w:cs="Times New Roman TUR"/>
          <w:color w:val="000000"/>
        </w:rPr>
        <w:t>si</w:t>
      </w:r>
      <w:r w:rsidR="00166CC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yuborilganlarida</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sh</w:t>
      </w:r>
      <w:r w:rsidR="0084279A">
        <w:rPr>
          <w:rFonts w:ascii="Times New Roman TUR" w:hAnsi="Times New Roman TUR" w:cs="Times New Roman TUR"/>
          <w:color w:val="000000"/>
        </w:rPr>
        <w:t>u ma</w:t>
      </w:r>
      <w:r w:rsidR="00317151">
        <w:rPr>
          <w:rFonts w:ascii="Times New Roman TUR" w:hAnsi="Times New Roman TUR" w:cs="Times New Roman TUR"/>
          <w:color w:val="000000"/>
        </w:rPr>
        <w:t>’</w:t>
      </w:r>
      <w:r w:rsidR="0084279A">
        <w:rPr>
          <w:rFonts w:ascii="Times New Roman TUR" w:hAnsi="Times New Roman TUR" w:cs="Times New Roman TUR"/>
          <w:color w:val="000000"/>
        </w:rPr>
        <w:t>l</w:t>
      </w:r>
      <w:r w:rsidR="00166CCE">
        <w:rPr>
          <w:rFonts w:ascii="Times New Roman TUR" w:hAnsi="Times New Roman TUR" w:cs="Times New Roman TUR"/>
          <w:color w:val="000000"/>
        </w:rPr>
        <w:t>u</w:t>
      </w:r>
      <w:r w:rsidR="0084279A">
        <w:rPr>
          <w:rFonts w:ascii="Times New Roman TUR" w:hAnsi="Times New Roman TUR" w:cs="Times New Roman TUR"/>
          <w:color w:val="000000"/>
        </w:rPr>
        <w:t>m</w:t>
      </w:r>
      <w:r w:rsidR="00166CCE">
        <w:rPr>
          <w:rFonts w:ascii="Times New Roman TUR" w:hAnsi="Times New Roman TUR" w:cs="Times New Roman TUR"/>
          <w:color w:val="000000"/>
        </w:rPr>
        <w:t>o</w:t>
      </w:r>
      <w:r w:rsidR="0084279A">
        <w:rPr>
          <w:rFonts w:ascii="Times New Roman TUR" w:hAnsi="Times New Roman TUR" w:cs="Times New Roman TUR"/>
          <w:color w:val="000000"/>
        </w:rPr>
        <w:t>t</w:t>
      </w:r>
      <w:r w:rsidR="00166CCE">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166CCE">
        <w:rPr>
          <w:rFonts w:ascii="Times New Roman TUR" w:hAnsi="Times New Roman TUR" w:cs="Times New Roman TUR"/>
          <w:color w:val="000000"/>
        </w:rPr>
        <w:t>b</w:t>
      </w:r>
      <w:r w:rsidR="0084279A">
        <w:rPr>
          <w:rFonts w:ascii="Times New Roman TUR" w:hAnsi="Times New Roman TUR" w:cs="Times New Roman TUR"/>
          <w:color w:val="000000"/>
        </w:rPr>
        <w:t>erdil</w:t>
      </w:r>
      <w:r w:rsidR="00166CCE">
        <w:rPr>
          <w:rFonts w:ascii="Times New Roman TUR" w:hAnsi="Times New Roman TUR" w:cs="Times New Roman TUR"/>
          <w:color w:val="000000"/>
        </w:rPr>
        <w:t>a</w:t>
      </w:r>
      <w:r w:rsidR="0084279A">
        <w:rPr>
          <w:rFonts w:ascii="Times New Roman TUR" w:hAnsi="Times New Roman TUR" w:cs="Times New Roman TUR"/>
          <w:color w:val="000000"/>
        </w:rPr>
        <w:t>r:</w:t>
      </w:r>
    </w:p>
    <w:p w14:paraId="4AA20660" w14:textId="77777777" w:rsidR="004B748C"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"Z</w:t>
      </w:r>
      <w:r w:rsidR="00166CCE">
        <w:rPr>
          <w:rFonts w:ascii="Times New Roman TUR" w:hAnsi="Times New Roman TUR" w:cs="Times New Roman TUR"/>
          <w:color w:val="000000"/>
        </w:rPr>
        <w:t>i</w:t>
      </w:r>
      <w:r>
        <w:rPr>
          <w:rFonts w:ascii="Times New Roman TUR" w:hAnsi="Times New Roman TUR" w:cs="Times New Roman TUR"/>
          <w:color w:val="000000"/>
        </w:rPr>
        <w:t>lz</w:t>
      </w:r>
      <w:r w:rsidR="00166CCE">
        <w:rPr>
          <w:rFonts w:ascii="Times New Roman TUR" w:hAnsi="Times New Roman TUR" w:cs="Times New Roman TUR"/>
          <w:color w:val="000000"/>
        </w:rPr>
        <w:t>i</w:t>
      </w:r>
      <w:r>
        <w:rPr>
          <w:rFonts w:ascii="Times New Roman TUR" w:hAnsi="Times New Roman TUR" w:cs="Times New Roman TUR"/>
          <w:color w:val="000000"/>
        </w:rPr>
        <w:t>l</w:t>
      </w:r>
      <w:r w:rsidR="00166CCE">
        <w:rPr>
          <w:rFonts w:ascii="Times New Roman TUR" w:hAnsi="Times New Roman TUR" w:cs="Times New Roman TUR"/>
          <w:color w:val="000000"/>
        </w:rPr>
        <w:t>a</w:t>
      </w:r>
      <w:r>
        <w:rPr>
          <w:rFonts w:ascii="Times New Roman TUR" w:hAnsi="Times New Roman TUR" w:cs="Times New Roman TUR"/>
          <w:color w:val="000000"/>
        </w:rPr>
        <w:t xml:space="preserve"> </w:t>
      </w:r>
      <w:r w:rsidR="00145D73">
        <w:rPr>
          <w:rFonts w:ascii="Times New Roman TUR" w:hAnsi="Times New Roman TUR" w:cs="Times New Roman TUR"/>
          <w:color w:val="000000"/>
        </w:rPr>
        <w:t>aynan</w:t>
      </w:r>
      <w:r>
        <w:rPr>
          <w:rFonts w:ascii="Times New Roman TUR" w:hAnsi="Times New Roman TUR" w:cs="Times New Roman TUR"/>
          <w:color w:val="000000"/>
        </w:rPr>
        <w:t xml:space="preserve"> </w:t>
      </w:r>
      <w:r w:rsidR="00166CCE">
        <w:rPr>
          <w:rFonts w:ascii="Times New Roman TUR" w:hAnsi="Times New Roman TUR" w:cs="Times New Roman TUR"/>
          <w:color w:val="000000"/>
        </w:rPr>
        <w:t>kechqurun</w:t>
      </w:r>
      <w:r>
        <w:rPr>
          <w:rFonts w:ascii="Times New Roman TUR" w:hAnsi="Times New Roman TUR" w:cs="Times New Roman TUR"/>
          <w:color w:val="000000"/>
        </w:rPr>
        <w:t xml:space="preserve"> s</w:t>
      </w:r>
      <w:r w:rsidR="00166CCE">
        <w:rPr>
          <w:rFonts w:ascii="Times New Roman TUR" w:hAnsi="Times New Roman TUR" w:cs="Times New Roman TUR"/>
          <w:color w:val="000000"/>
        </w:rPr>
        <w:t>o</w:t>
      </w:r>
      <w:r>
        <w:rPr>
          <w:rFonts w:ascii="Times New Roman TUR" w:hAnsi="Times New Roman TUR" w:cs="Times New Roman TUR"/>
          <w:color w:val="000000"/>
        </w:rPr>
        <w:t>at s</w:t>
      </w:r>
      <w:r w:rsidR="00166CCE">
        <w:rPr>
          <w:rFonts w:ascii="Times New Roman TUR" w:hAnsi="Times New Roman TUR" w:cs="Times New Roman TUR"/>
          <w:color w:val="000000"/>
        </w:rPr>
        <w:t>a</w:t>
      </w:r>
      <w:r>
        <w:rPr>
          <w:rFonts w:ascii="Times New Roman TUR" w:hAnsi="Times New Roman TUR" w:cs="Times New Roman TUR"/>
          <w:color w:val="000000"/>
        </w:rPr>
        <w:t>k</w:t>
      </w:r>
      <w:r w:rsidR="00166CCE">
        <w:rPr>
          <w:rFonts w:ascii="Times New Roman TUR" w:hAnsi="Times New Roman TUR" w:cs="Times New Roman TUR"/>
          <w:color w:val="000000"/>
        </w:rPr>
        <w:t>k</w:t>
      </w:r>
      <w:r>
        <w:rPr>
          <w:rFonts w:ascii="Times New Roman TUR" w:hAnsi="Times New Roman TUR" w:cs="Times New Roman TUR"/>
          <w:color w:val="000000"/>
        </w:rPr>
        <w:t>izd</w:t>
      </w:r>
      <w:r w:rsidR="00166CCE">
        <w:rPr>
          <w:rFonts w:ascii="Times New Roman TUR" w:hAnsi="Times New Roman TUR" w:cs="Times New Roman TUR"/>
          <w:color w:val="000000"/>
        </w:rPr>
        <w:t>a</w:t>
      </w:r>
      <w:r>
        <w:rPr>
          <w:rFonts w:ascii="Times New Roman TUR" w:hAnsi="Times New Roman TUR" w:cs="Times New Roman TUR"/>
          <w:color w:val="000000"/>
        </w:rPr>
        <w:t xml:space="preserve"> b</w:t>
      </w:r>
      <w:r w:rsidR="00166CCE">
        <w:rPr>
          <w:rFonts w:ascii="Times New Roman TUR" w:hAnsi="Times New Roman TUR" w:cs="Times New Roman TUR"/>
          <w:color w:val="000000"/>
        </w:rPr>
        <w:t>osh</w:t>
      </w:r>
      <w:r>
        <w:rPr>
          <w:rFonts w:ascii="Times New Roman TUR" w:hAnsi="Times New Roman TUR" w:cs="Times New Roman TUR"/>
          <w:color w:val="000000"/>
        </w:rPr>
        <w:t>la</w:t>
      </w:r>
      <w:r w:rsidR="00145D73">
        <w:rPr>
          <w:rFonts w:ascii="Times New Roman TUR" w:hAnsi="Times New Roman TUR" w:cs="Times New Roman TUR"/>
          <w:color w:val="000000"/>
        </w:rPr>
        <w:t>n</w:t>
      </w:r>
      <w:r>
        <w:rPr>
          <w:rFonts w:ascii="Times New Roman TUR" w:hAnsi="Times New Roman TUR" w:cs="Times New Roman TUR"/>
          <w:color w:val="000000"/>
        </w:rPr>
        <w:t>d</w:t>
      </w:r>
      <w:r w:rsidR="00166CCE">
        <w:rPr>
          <w:rFonts w:ascii="Times New Roman TUR" w:hAnsi="Times New Roman TUR" w:cs="Times New Roman TUR"/>
          <w:color w:val="000000"/>
        </w:rPr>
        <w:t>i</w:t>
      </w:r>
      <w:r>
        <w:rPr>
          <w:rFonts w:ascii="Times New Roman TUR" w:hAnsi="Times New Roman TUR" w:cs="Times New Roman TUR"/>
          <w:color w:val="000000"/>
        </w:rPr>
        <w:t>. B</w:t>
      </w:r>
      <w:r w:rsidR="00166CCE">
        <w:rPr>
          <w:rFonts w:ascii="Times New Roman TUR" w:hAnsi="Times New Roman TUR" w:cs="Times New Roman TUR"/>
          <w:color w:val="000000"/>
        </w:rPr>
        <w:t>archa</w:t>
      </w:r>
      <w:r>
        <w:rPr>
          <w:rFonts w:ascii="Times New Roman TUR" w:hAnsi="Times New Roman TUR" w:cs="Times New Roman TUR"/>
          <w:color w:val="000000"/>
        </w:rPr>
        <w:t xml:space="preserve"> </w:t>
      </w:r>
      <w:r w:rsidR="00166CCE">
        <w:rPr>
          <w:rFonts w:ascii="Times New Roman TUR" w:hAnsi="Times New Roman TUR" w:cs="Times New Roman TUR"/>
          <w:color w:val="000000"/>
        </w:rPr>
        <w:t>birodar</w:t>
      </w:r>
      <w:r>
        <w:rPr>
          <w:rFonts w:ascii="Times New Roman TUR" w:hAnsi="Times New Roman TUR" w:cs="Times New Roman TUR"/>
          <w:color w:val="000000"/>
        </w:rPr>
        <w:t xml:space="preserve">lar </w:t>
      </w:r>
      <w:r w:rsidR="00145D73">
        <w:rPr>
          <w:rFonts w:ascii="Times New Roman TUR" w:hAnsi="Times New Roman TUR" w:cs="Times New Roman TUR"/>
          <w:color w:val="000000"/>
        </w:rPr>
        <w:t>“</w:t>
      </w:r>
      <w:r>
        <w:rPr>
          <w:rFonts w:ascii="Times New Roman TUR" w:hAnsi="Times New Roman TUR" w:cs="Times New Roman TUR"/>
          <w:color w:val="000000"/>
        </w:rPr>
        <w:t>L</w:t>
      </w:r>
      <w:r w:rsidR="00166CCE">
        <w:rPr>
          <w:rFonts w:ascii="Times New Roman TUR" w:hAnsi="Times New Roman TUR" w:cs="Times New Roman TUR"/>
          <w:color w:val="000000"/>
        </w:rPr>
        <w:t xml:space="preserve">a </w:t>
      </w:r>
      <w:r>
        <w:rPr>
          <w:rFonts w:ascii="Times New Roman TUR" w:hAnsi="Times New Roman TUR" w:cs="Times New Roman TUR"/>
          <w:color w:val="000000"/>
        </w:rPr>
        <w:t>il</w:t>
      </w:r>
      <w:r w:rsidR="00166CCE">
        <w:rPr>
          <w:rFonts w:ascii="Times New Roman TUR" w:hAnsi="Times New Roman TUR" w:cs="Times New Roman TUR"/>
          <w:color w:val="000000"/>
        </w:rPr>
        <w:t>a</w:t>
      </w:r>
      <w:r>
        <w:rPr>
          <w:rFonts w:ascii="Times New Roman TUR" w:hAnsi="Times New Roman TUR" w:cs="Times New Roman TUR"/>
          <w:color w:val="000000"/>
        </w:rPr>
        <w:t>h</w:t>
      </w:r>
      <w:r w:rsidR="00166CCE">
        <w:rPr>
          <w:rFonts w:ascii="Times New Roman TUR" w:hAnsi="Times New Roman TUR" w:cs="Times New Roman TUR"/>
          <w:color w:val="000000"/>
        </w:rPr>
        <w:t>a</w:t>
      </w:r>
      <w:r>
        <w:rPr>
          <w:rFonts w:ascii="Times New Roman TUR" w:hAnsi="Times New Roman TUR" w:cs="Times New Roman TUR"/>
          <w:color w:val="000000"/>
        </w:rPr>
        <w:t xml:space="preserve"> </w:t>
      </w:r>
      <w:r w:rsidR="00166CCE">
        <w:rPr>
          <w:rFonts w:ascii="Times New Roman TUR" w:hAnsi="Times New Roman TUR" w:cs="Times New Roman TUR"/>
          <w:color w:val="000000"/>
        </w:rPr>
        <w:t>I</w:t>
      </w:r>
      <w:r>
        <w:rPr>
          <w:rFonts w:ascii="Times New Roman TUR" w:hAnsi="Times New Roman TUR" w:cs="Times New Roman TUR"/>
          <w:color w:val="000000"/>
        </w:rPr>
        <w:t>ll</w:t>
      </w:r>
      <w:r w:rsidR="00166CCE">
        <w:rPr>
          <w:rFonts w:ascii="Times New Roman TUR" w:hAnsi="Times New Roman TUR" w:cs="Times New Roman TUR"/>
          <w:color w:val="000000"/>
        </w:rPr>
        <w:t>a</w:t>
      </w:r>
      <w:r>
        <w:rPr>
          <w:rFonts w:ascii="Times New Roman TUR" w:hAnsi="Times New Roman TUR" w:cs="Times New Roman TUR"/>
          <w:color w:val="000000"/>
        </w:rPr>
        <w:t>ll</w:t>
      </w:r>
      <w:r w:rsidR="00166CCE">
        <w:rPr>
          <w:rFonts w:ascii="Times New Roman TUR" w:hAnsi="Times New Roman TUR" w:cs="Times New Roman TUR"/>
          <w:color w:val="000000"/>
        </w:rPr>
        <w:t>o</w:t>
      </w:r>
      <w:r>
        <w:rPr>
          <w:rFonts w:ascii="Times New Roman TUR" w:hAnsi="Times New Roman TUR" w:cs="Times New Roman TUR"/>
          <w:color w:val="000000"/>
        </w:rPr>
        <w:t>h</w:t>
      </w:r>
      <w:r w:rsidR="00145D73">
        <w:rPr>
          <w:rFonts w:ascii="Times New Roman TUR" w:hAnsi="Times New Roman TUR" w:cs="Times New Roman TUR"/>
          <w:color w:val="000000"/>
        </w:rPr>
        <w:t>”</w:t>
      </w:r>
      <w:r>
        <w:rPr>
          <w:rFonts w:ascii="Times New Roman TUR" w:hAnsi="Times New Roman TUR" w:cs="Times New Roman TUR"/>
          <w:color w:val="000000"/>
        </w:rPr>
        <w:t xml:space="preserve"> zikri</w:t>
      </w:r>
      <w:r w:rsidR="00166CCE">
        <w:rPr>
          <w:rFonts w:ascii="Times New Roman TUR" w:hAnsi="Times New Roman TUR" w:cs="Times New Roman TUR"/>
          <w:color w:val="000000"/>
        </w:rPr>
        <w:t>da</w:t>
      </w:r>
      <w:r>
        <w:rPr>
          <w:rFonts w:ascii="Times New Roman TUR" w:hAnsi="Times New Roman TUR" w:cs="Times New Roman TUR"/>
          <w:color w:val="000000"/>
        </w:rPr>
        <w:t xml:space="preserve"> d</w:t>
      </w:r>
      <w:r w:rsidR="00166CCE">
        <w:rPr>
          <w:rFonts w:ascii="Times New Roman TUR" w:hAnsi="Times New Roman TUR" w:cs="Times New Roman TUR"/>
          <w:color w:val="000000"/>
        </w:rPr>
        <w:t>a</w:t>
      </w:r>
      <w:r>
        <w:rPr>
          <w:rFonts w:ascii="Times New Roman TUR" w:hAnsi="Times New Roman TUR" w:cs="Times New Roman TUR"/>
          <w:color w:val="000000"/>
        </w:rPr>
        <w:t>v</w:t>
      </w:r>
      <w:r w:rsidR="00166CCE">
        <w:rPr>
          <w:rFonts w:ascii="Times New Roman TUR" w:hAnsi="Times New Roman TUR" w:cs="Times New Roman TUR"/>
          <w:color w:val="000000"/>
        </w:rPr>
        <w:t>o</w:t>
      </w:r>
      <w:r>
        <w:rPr>
          <w:rFonts w:ascii="Times New Roman TUR" w:hAnsi="Times New Roman TUR" w:cs="Times New Roman TUR"/>
          <w:color w:val="000000"/>
        </w:rPr>
        <w:t xml:space="preserve">m </w:t>
      </w:r>
      <w:r w:rsidR="00166CCE">
        <w:rPr>
          <w:rFonts w:ascii="Times New Roman TUR" w:hAnsi="Times New Roman TUR" w:cs="Times New Roman TUR"/>
          <w:color w:val="000000"/>
        </w:rPr>
        <w:t>qilayotgan edik</w:t>
      </w:r>
      <w:r>
        <w:rPr>
          <w:rFonts w:ascii="Times New Roman TUR" w:hAnsi="Times New Roman TUR" w:cs="Times New Roman TUR"/>
          <w:color w:val="000000"/>
        </w:rPr>
        <w:t>. Z</w:t>
      </w:r>
      <w:r w:rsidR="00166CCE">
        <w:rPr>
          <w:rFonts w:ascii="Times New Roman TUR" w:hAnsi="Times New Roman TUR" w:cs="Times New Roman TUR"/>
          <w:color w:val="000000"/>
        </w:rPr>
        <w:t>i</w:t>
      </w:r>
      <w:r>
        <w:rPr>
          <w:rFonts w:ascii="Times New Roman TUR" w:hAnsi="Times New Roman TUR" w:cs="Times New Roman TUR"/>
          <w:color w:val="000000"/>
        </w:rPr>
        <w:t>lz</w:t>
      </w:r>
      <w:r w:rsidR="00166CCE">
        <w:rPr>
          <w:rFonts w:ascii="Times New Roman TUR" w:hAnsi="Times New Roman TUR" w:cs="Times New Roman TUR"/>
          <w:color w:val="000000"/>
        </w:rPr>
        <w:t>i</w:t>
      </w:r>
      <w:r>
        <w:rPr>
          <w:rFonts w:ascii="Times New Roman TUR" w:hAnsi="Times New Roman TUR" w:cs="Times New Roman TUR"/>
          <w:color w:val="000000"/>
        </w:rPr>
        <w:t>l</w:t>
      </w:r>
      <w:r w:rsidR="00166CCE">
        <w:rPr>
          <w:rFonts w:ascii="Times New Roman TUR" w:hAnsi="Times New Roman TUR" w:cs="Times New Roman TUR"/>
          <w:color w:val="000000"/>
        </w:rPr>
        <w:t>a</w:t>
      </w:r>
      <w:r>
        <w:rPr>
          <w:rFonts w:ascii="Times New Roman TUR" w:hAnsi="Times New Roman TUR" w:cs="Times New Roman TUR"/>
          <w:color w:val="000000"/>
        </w:rPr>
        <w:t xml:space="preserve"> b</w:t>
      </w:r>
      <w:r w:rsidR="00166CCE">
        <w:rPr>
          <w:rFonts w:ascii="Times New Roman TUR" w:hAnsi="Times New Roman TUR" w:cs="Times New Roman TUR"/>
          <w:color w:val="000000"/>
        </w:rPr>
        <w:t>archa</w:t>
      </w:r>
      <w:r>
        <w:rPr>
          <w:rFonts w:ascii="Times New Roman TUR" w:hAnsi="Times New Roman TUR" w:cs="Times New Roman TUR"/>
          <w:color w:val="000000"/>
        </w:rPr>
        <w:t xml:space="preserve"> </w:t>
      </w:r>
      <w:r w:rsidR="00166CCE">
        <w:rPr>
          <w:rFonts w:ascii="Times New Roman TUR" w:hAnsi="Times New Roman TUR" w:cs="Times New Roman TUR"/>
          <w:color w:val="000000"/>
        </w:rPr>
        <w:t>sh</w:t>
      </w:r>
      <w:r>
        <w:rPr>
          <w:rFonts w:ascii="Times New Roman TUR" w:hAnsi="Times New Roman TUR" w:cs="Times New Roman TUR"/>
          <w:color w:val="000000"/>
        </w:rPr>
        <w:t>idd</w:t>
      </w:r>
      <w:r w:rsidR="00166CCE">
        <w:rPr>
          <w:rFonts w:ascii="Times New Roman TUR" w:hAnsi="Times New Roman TUR" w:cs="Times New Roman TUR"/>
          <w:color w:val="000000"/>
        </w:rPr>
        <w:t>a</w:t>
      </w:r>
      <w:r>
        <w:rPr>
          <w:rFonts w:ascii="Times New Roman TUR" w:hAnsi="Times New Roman TUR" w:cs="Times New Roman TUR"/>
          <w:color w:val="000000"/>
        </w:rPr>
        <w:t>ti</w:t>
      </w:r>
      <w:r w:rsidR="00166CCE">
        <w:rPr>
          <w:rFonts w:ascii="Times New Roman TUR" w:hAnsi="Times New Roman TUR" w:cs="Times New Roman TUR"/>
          <w:color w:val="000000"/>
        </w:rPr>
        <w:t xml:space="preserve"> bilan</w:t>
      </w:r>
      <w:r>
        <w:rPr>
          <w:rFonts w:ascii="Times New Roman TUR" w:hAnsi="Times New Roman TUR" w:cs="Times New Roman TUR"/>
          <w:color w:val="000000"/>
        </w:rPr>
        <w:t xml:space="preserve"> d</w:t>
      </w:r>
      <w:r w:rsidR="00166CCE">
        <w:rPr>
          <w:rFonts w:ascii="Times New Roman TUR" w:hAnsi="Times New Roman TUR" w:cs="Times New Roman TUR"/>
          <w:color w:val="000000"/>
        </w:rPr>
        <w:t>a</w:t>
      </w:r>
      <w:r>
        <w:rPr>
          <w:rFonts w:ascii="Times New Roman TUR" w:hAnsi="Times New Roman TUR" w:cs="Times New Roman TUR"/>
          <w:color w:val="000000"/>
        </w:rPr>
        <w:t>v</w:t>
      </w:r>
      <w:r w:rsidR="00166CCE">
        <w:rPr>
          <w:rFonts w:ascii="Times New Roman TUR" w:hAnsi="Times New Roman TUR" w:cs="Times New Roman TUR"/>
          <w:color w:val="000000"/>
        </w:rPr>
        <w:t>o</w:t>
      </w:r>
      <w:r>
        <w:rPr>
          <w:rFonts w:ascii="Times New Roman TUR" w:hAnsi="Times New Roman TUR" w:cs="Times New Roman TUR"/>
          <w:color w:val="000000"/>
        </w:rPr>
        <w:t xml:space="preserve">m </w:t>
      </w:r>
      <w:r w:rsidR="00166CCE">
        <w:rPr>
          <w:rFonts w:ascii="Times New Roman TUR" w:hAnsi="Times New Roman TUR" w:cs="Times New Roman TUR"/>
          <w:color w:val="000000"/>
        </w:rPr>
        <w:t>qilmoqda</w:t>
      </w:r>
      <w:r>
        <w:rPr>
          <w:rFonts w:ascii="Times New Roman TUR" w:hAnsi="Times New Roman TUR" w:cs="Times New Roman TUR"/>
          <w:color w:val="000000"/>
        </w:rPr>
        <w:t xml:space="preserve"> </w:t>
      </w:r>
      <w:r w:rsidR="00166CCE">
        <w:rPr>
          <w:rFonts w:ascii="Times New Roman TUR" w:hAnsi="Times New Roman TUR" w:cs="Times New Roman TUR"/>
          <w:color w:val="000000"/>
        </w:rPr>
        <w:t>e</w:t>
      </w:r>
      <w:r>
        <w:rPr>
          <w:rFonts w:ascii="Times New Roman TUR" w:hAnsi="Times New Roman TUR" w:cs="Times New Roman TUR"/>
          <w:color w:val="000000"/>
        </w:rPr>
        <w:t xml:space="preserve">di. </w:t>
      </w:r>
      <w:r w:rsidR="00317151">
        <w:rPr>
          <w:rFonts w:ascii="Times New Roman TUR" w:hAnsi="Times New Roman TUR" w:cs="Times New Roman TUR"/>
          <w:color w:val="000000"/>
        </w:rPr>
        <w:t>O‘</w:t>
      </w:r>
      <w:r w:rsidR="00166CCE">
        <w:rPr>
          <w:rFonts w:ascii="Times New Roman TUR" w:hAnsi="Times New Roman TUR" w:cs="Times New Roman TUR"/>
          <w:color w:val="000000"/>
        </w:rPr>
        <w:t>sha</w:t>
      </w:r>
      <w:r>
        <w:rPr>
          <w:rFonts w:ascii="Times New Roman TUR" w:hAnsi="Times New Roman TUR" w:cs="Times New Roman TUR"/>
          <w:color w:val="000000"/>
        </w:rPr>
        <w:t xml:space="preserve"> </w:t>
      </w:r>
      <w:r w:rsidR="00166CCE">
        <w:rPr>
          <w:rFonts w:ascii="Times New Roman TUR" w:hAnsi="Times New Roman TUR" w:cs="Times New Roman TUR"/>
          <w:color w:val="000000"/>
        </w:rPr>
        <w:t>vaqt</w:t>
      </w:r>
      <w:r>
        <w:rPr>
          <w:rFonts w:ascii="Times New Roman TUR" w:hAnsi="Times New Roman TUR" w:cs="Times New Roman TUR"/>
          <w:color w:val="000000"/>
        </w:rPr>
        <w:t xml:space="preserve">da </w:t>
      </w:r>
      <w:r w:rsidR="00166CCE">
        <w:rPr>
          <w:rFonts w:ascii="Times New Roman TUR" w:hAnsi="Times New Roman TUR" w:cs="Times New Roman TUR"/>
          <w:color w:val="000000"/>
        </w:rPr>
        <w:t>xo</w:t>
      </w:r>
      <w:r>
        <w:rPr>
          <w:rFonts w:ascii="Times New Roman TUR" w:hAnsi="Times New Roman TUR" w:cs="Times New Roman TUR"/>
          <w:color w:val="000000"/>
        </w:rPr>
        <w:t>t</w:t>
      </w:r>
      <w:r w:rsidR="00166CCE">
        <w:rPr>
          <w:rFonts w:ascii="Times New Roman TUR" w:hAnsi="Times New Roman TUR" w:cs="Times New Roman TUR"/>
          <w:color w:val="000000"/>
        </w:rPr>
        <w:t>i</w:t>
      </w:r>
      <w:r>
        <w:rPr>
          <w:rFonts w:ascii="Times New Roman TUR" w:hAnsi="Times New Roman TUR" w:cs="Times New Roman TUR"/>
          <w:color w:val="000000"/>
        </w:rPr>
        <w:t>r</w:t>
      </w:r>
      <w:r w:rsidR="00166CCE">
        <w:rPr>
          <w:rFonts w:ascii="Times New Roman TUR" w:hAnsi="Times New Roman TUR" w:cs="Times New Roman TUR"/>
          <w:color w:val="000000"/>
        </w:rPr>
        <w:t>i</w:t>
      </w:r>
      <w:r>
        <w:rPr>
          <w:rFonts w:ascii="Times New Roman TUR" w:hAnsi="Times New Roman TUR" w:cs="Times New Roman TUR"/>
          <w:color w:val="000000"/>
        </w:rPr>
        <w:t>m</w:t>
      </w:r>
      <w:r w:rsidR="00166CCE">
        <w:rPr>
          <w:rFonts w:ascii="Times New Roman TUR" w:hAnsi="Times New Roman TUR" w:cs="Times New Roman TUR"/>
          <w:color w:val="000000"/>
        </w:rPr>
        <w:t>i</w:t>
      </w:r>
      <w:r>
        <w:rPr>
          <w:rFonts w:ascii="Times New Roman TUR" w:hAnsi="Times New Roman TUR" w:cs="Times New Roman TUR"/>
          <w:color w:val="000000"/>
        </w:rPr>
        <w:t>z</w:t>
      </w:r>
      <w:r w:rsidR="00166CCE">
        <w:rPr>
          <w:rFonts w:ascii="Times New Roman TUR" w:hAnsi="Times New Roman TUR" w:cs="Times New Roman TUR"/>
          <w:color w:val="000000"/>
        </w:rPr>
        <w:t>g</w:t>
      </w:r>
      <w:r>
        <w:rPr>
          <w:rFonts w:ascii="Times New Roman TUR" w:hAnsi="Times New Roman TUR" w:cs="Times New Roman TUR"/>
          <w:color w:val="000000"/>
        </w:rPr>
        <w:t xml:space="preserve">a </w:t>
      </w:r>
      <w:r w:rsidR="00166CCE">
        <w:rPr>
          <w:rFonts w:ascii="Times New Roman TUR" w:hAnsi="Times New Roman TUR" w:cs="Times New Roman TUR"/>
          <w:color w:val="000000"/>
        </w:rPr>
        <w:t>k</w:t>
      </w:r>
      <w:r>
        <w:rPr>
          <w:rFonts w:ascii="Times New Roman TUR" w:hAnsi="Times New Roman TUR" w:cs="Times New Roman TUR"/>
          <w:color w:val="000000"/>
        </w:rPr>
        <w:t>eldi: Ris</w:t>
      </w:r>
      <w:r w:rsidR="00166CCE">
        <w:rPr>
          <w:rFonts w:ascii="Times New Roman TUR" w:hAnsi="Times New Roman TUR" w:cs="Times New Roman TUR"/>
          <w:color w:val="000000"/>
        </w:rPr>
        <w:t>o</w:t>
      </w:r>
      <w:r>
        <w:rPr>
          <w:rFonts w:ascii="Times New Roman TUR" w:hAnsi="Times New Roman TUR" w:cs="Times New Roman TUR"/>
          <w:color w:val="000000"/>
        </w:rPr>
        <w:t>l</w:t>
      </w:r>
      <w:r w:rsidR="00166CCE">
        <w:rPr>
          <w:rFonts w:ascii="Times New Roman TUR" w:hAnsi="Times New Roman TUR" w:cs="Times New Roman TUR"/>
          <w:color w:val="000000"/>
        </w:rPr>
        <w:t>a</w:t>
      </w:r>
      <w:r>
        <w:rPr>
          <w:rFonts w:ascii="Times New Roman TUR" w:hAnsi="Times New Roman TUR" w:cs="Times New Roman TUR"/>
          <w:color w:val="000000"/>
        </w:rPr>
        <w:t>-in</w:t>
      </w:r>
      <w:r w:rsidR="00166CCE">
        <w:rPr>
          <w:rFonts w:ascii="Times New Roman TUR" w:hAnsi="Times New Roman TUR" w:cs="Times New Roman TUR"/>
          <w:color w:val="000000"/>
        </w:rPr>
        <w:t xml:space="preserve"> </w:t>
      </w:r>
      <w:r>
        <w:rPr>
          <w:rFonts w:ascii="Times New Roman TUR" w:hAnsi="Times New Roman TUR" w:cs="Times New Roman TUR"/>
          <w:color w:val="000000"/>
        </w:rPr>
        <w:t>Nur</w:t>
      </w:r>
      <w:r w:rsidR="00166CCE">
        <w:rPr>
          <w:rFonts w:ascii="Times New Roman TUR" w:hAnsi="Times New Roman TUR" w:cs="Times New Roman TUR"/>
          <w:color w:val="000000"/>
        </w:rPr>
        <w:t>ni</w:t>
      </w:r>
      <w:r>
        <w:rPr>
          <w:rFonts w:ascii="Times New Roman TUR" w:hAnsi="Times New Roman TUR" w:cs="Times New Roman TUR"/>
          <w:color w:val="000000"/>
        </w:rPr>
        <w:t xml:space="preserve"> </w:t>
      </w:r>
      <w:r w:rsidR="00166CCE">
        <w:rPr>
          <w:rFonts w:ascii="Times New Roman TUR" w:hAnsi="Times New Roman TUR" w:cs="Times New Roman TUR"/>
          <w:color w:val="000000"/>
        </w:rPr>
        <w:t>ishq bilan</w:t>
      </w:r>
      <w:r>
        <w:rPr>
          <w:rFonts w:ascii="Times New Roman TUR" w:hAnsi="Times New Roman TUR" w:cs="Times New Roman TUR"/>
          <w:color w:val="000000"/>
        </w:rPr>
        <w:t xml:space="preserve"> v</w:t>
      </w:r>
      <w:r w:rsidR="00166CCE">
        <w:rPr>
          <w:rFonts w:ascii="Times New Roman TUR" w:hAnsi="Times New Roman TUR" w:cs="Times New Roman TUR"/>
          <w:color w:val="000000"/>
        </w:rPr>
        <w:t>a</w:t>
      </w:r>
      <w:r>
        <w:rPr>
          <w:rFonts w:ascii="Times New Roman TUR" w:hAnsi="Times New Roman TUR" w:cs="Times New Roman TUR"/>
          <w:color w:val="000000"/>
        </w:rPr>
        <w:t xml:space="preserve"> bir s</w:t>
      </w:r>
      <w:r w:rsidR="00166CCE">
        <w:rPr>
          <w:rFonts w:ascii="Times New Roman TUR" w:hAnsi="Times New Roman TUR" w:cs="Times New Roman TUR"/>
          <w:color w:val="000000"/>
        </w:rPr>
        <w:t>a</w:t>
      </w:r>
      <w:r>
        <w:rPr>
          <w:rFonts w:ascii="Times New Roman TUR" w:hAnsi="Times New Roman TUR" w:cs="Times New Roman TUR"/>
          <w:color w:val="000000"/>
        </w:rPr>
        <w:t>i</w:t>
      </w:r>
      <w:r w:rsidR="00166CCE">
        <w:rPr>
          <w:rFonts w:ascii="Times New Roman TUR" w:hAnsi="Times New Roman TUR" w:cs="Times New Roman TUR"/>
          <w:color w:val="000000"/>
        </w:rPr>
        <w:t>q</w:t>
      </w:r>
      <w:r>
        <w:rPr>
          <w:rFonts w:ascii="Times New Roman TUR" w:hAnsi="Times New Roman TUR" w:cs="Times New Roman TUR"/>
          <w:color w:val="000000"/>
        </w:rPr>
        <w:t xml:space="preserve"> </w:t>
      </w:r>
      <w:r w:rsidR="00166CCE">
        <w:rPr>
          <w:rFonts w:ascii="Times New Roman TUR" w:hAnsi="Times New Roman TUR" w:cs="Times New Roman TUR"/>
          <w:color w:val="000000"/>
        </w:rPr>
        <w:t>bilan</w:t>
      </w:r>
      <w:r>
        <w:rPr>
          <w:rFonts w:ascii="Times New Roman TUR" w:hAnsi="Times New Roman TUR" w:cs="Times New Roman TUR"/>
          <w:color w:val="000000"/>
        </w:rPr>
        <w:t xml:space="preserve"> </w:t>
      </w:r>
      <w:r w:rsidR="00166CCE">
        <w:rPr>
          <w:rFonts w:ascii="Times New Roman TUR" w:hAnsi="Times New Roman TUR" w:cs="Times New Roman TUR"/>
          <w:color w:val="000000"/>
        </w:rPr>
        <w:t>uch</w:t>
      </w:r>
      <w:r>
        <w:rPr>
          <w:rFonts w:ascii="Times New Roman TUR" w:hAnsi="Times New Roman TUR" w:cs="Times New Roman TUR"/>
          <w:color w:val="000000"/>
        </w:rPr>
        <w:t>-be</w:t>
      </w:r>
      <w:r w:rsidR="00166CCE">
        <w:rPr>
          <w:rFonts w:ascii="Times New Roman TUR" w:hAnsi="Times New Roman TUR" w:cs="Times New Roman TUR"/>
          <w:color w:val="000000"/>
        </w:rPr>
        <w:t>sh</w:t>
      </w:r>
      <w:r>
        <w:rPr>
          <w:rFonts w:ascii="Times New Roman TUR" w:hAnsi="Times New Roman TUR" w:cs="Times New Roman TUR"/>
          <w:color w:val="000000"/>
        </w:rPr>
        <w:t xml:space="preserve"> d</w:t>
      </w:r>
      <w:r w:rsidR="00166CCE">
        <w:rPr>
          <w:rFonts w:ascii="Times New Roman TUR" w:hAnsi="Times New Roman TUR" w:cs="Times New Roman TUR"/>
          <w:color w:val="000000"/>
        </w:rPr>
        <w:t>a</w:t>
      </w:r>
      <w:r>
        <w:rPr>
          <w:rFonts w:ascii="Times New Roman TUR" w:hAnsi="Times New Roman TUR" w:cs="Times New Roman TUR"/>
          <w:color w:val="000000"/>
        </w:rPr>
        <w:t xml:space="preserve">fa </w:t>
      </w:r>
      <w:r w:rsidR="00166CCE">
        <w:rPr>
          <w:rFonts w:ascii="Times New Roman TUR" w:hAnsi="Times New Roman TUR" w:cs="Times New Roman TUR"/>
          <w:color w:val="000000"/>
        </w:rPr>
        <w:t>shafoatchi</w:t>
      </w:r>
      <w:r>
        <w:rPr>
          <w:rFonts w:ascii="Times New Roman TUR" w:hAnsi="Times New Roman TUR" w:cs="Times New Roman TUR"/>
          <w:color w:val="000000"/>
        </w:rPr>
        <w:t xml:space="preserve"> </w:t>
      </w:r>
      <w:r w:rsidR="00166CCE">
        <w:rPr>
          <w:rFonts w:ascii="Times New Roman TUR" w:hAnsi="Times New Roman TUR" w:cs="Times New Roman TUR"/>
          <w:color w:val="000000"/>
        </w:rPr>
        <w:t>qilib</w:t>
      </w:r>
      <w:r>
        <w:rPr>
          <w:rFonts w:ascii="Times New Roman TUR" w:hAnsi="Times New Roman TUR" w:cs="Times New Roman TUR"/>
          <w:color w:val="000000"/>
        </w:rPr>
        <w:t xml:space="preserve"> </w:t>
      </w:r>
      <w:r w:rsidR="00166CCE">
        <w:rPr>
          <w:rFonts w:ascii="Times New Roman TUR" w:hAnsi="Times New Roman TUR" w:cs="Times New Roman TUR"/>
          <w:color w:val="000000"/>
        </w:rPr>
        <w:t>Ja</w:t>
      </w:r>
      <w:r>
        <w:rPr>
          <w:rFonts w:ascii="Times New Roman TUR" w:hAnsi="Times New Roman TUR" w:cs="Times New Roman TUR"/>
          <w:color w:val="000000"/>
        </w:rPr>
        <w:t>n</w:t>
      </w:r>
      <w:r w:rsidR="00166CCE">
        <w:rPr>
          <w:rFonts w:ascii="Times New Roman TUR" w:hAnsi="Times New Roman TUR" w:cs="Times New Roman TUR"/>
          <w:color w:val="000000"/>
        </w:rPr>
        <w:t>o</w:t>
      </w:r>
      <w:r>
        <w:rPr>
          <w:rFonts w:ascii="Times New Roman TUR" w:hAnsi="Times New Roman TUR" w:cs="Times New Roman TUR"/>
          <w:color w:val="000000"/>
        </w:rPr>
        <w:t>b</w:t>
      </w:r>
      <w:r w:rsidR="00166CCE">
        <w:rPr>
          <w:rFonts w:ascii="Times New Roman TUR" w:hAnsi="Times New Roman TUR" w:cs="Times New Roman TUR"/>
          <w:color w:val="000000"/>
        </w:rPr>
        <w:t>i</w:t>
      </w:r>
      <w:r>
        <w:rPr>
          <w:rFonts w:ascii="Times New Roman TUR" w:hAnsi="Times New Roman TUR" w:cs="Times New Roman TUR"/>
          <w:color w:val="000000"/>
        </w:rPr>
        <w:t xml:space="preserve"> Ha</w:t>
      </w:r>
      <w:r w:rsidR="00166CCE">
        <w:rPr>
          <w:rFonts w:ascii="Times New Roman TUR" w:hAnsi="Times New Roman TUR" w:cs="Times New Roman TUR"/>
          <w:color w:val="000000"/>
        </w:rPr>
        <w:t>q</w:t>
      </w:r>
      <w:r>
        <w:rPr>
          <w:rFonts w:ascii="Times New Roman TUR" w:hAnsi="Times New Roman TUR" w:cs="Times New Roman TUR"/>
          <w:color w:val="000000"/>
        </w:rPr>
        <w:t xml:space="preserve">dan </w:t>
      </w:r>
      <w:r w:rsidR="00166CCE">
        <w:rPr>
          <w:rFonts w:ascii="Times New Roman TUR" w:hAnsi="Times New Roman TUR" w:cs="Times New Roman TUR"/>
          <w:color w:val="000000"/>
        </w:rPr>
        <w:t>x</w:t>
      </w:r>
      <w:r>
        <w:rPr>
          <w:rFonts w:ascii="Times New Roman TUR" w:hAnsi="Times New Roman TUR" w:cs="Times New Roman TUR"/>
          <w:color w:val="000000"/>
        </w:rPr>
        <w:t>al</w:t>
      </w:r>
      <w:r w:rsidR="00166CCE">
        <w:rPr>
          <w:rFonts w:ascii="Times New Roman TUR" w:hAnsi="Times New Roman TUR" w:cs="Times New Roman TUR"/>
          <w:color w:val="000000"/>
        </w:rPr>
        <w:t>o</w:t>
      </w:r>
      <w:r>
        <w:rPr>
          <w:rFonts w:ascii="Times New Roman TUR" w:hAnsi="Times New Roman TUR" w:cs="Times New Roman TUR"/>
          <w:color w:val="000000"/>
        </w:rPr>
        <w:t>s ist</w:t>
      </w:r>
      <w:r w:rsidR="00166CCE">
        <w:rPr>
          <w:rFonts w:ascii="Times New Roman TUR" w:hAnsi="Times New Roman TUR" w:cs="Times New Roman TUR"/>
          <w:color w:val="000000"/>
        </w:rPr>
        <w:t>a</w:t>
      </w:r>
      <w:r>
        <w:rPr>
          <w:rFonts w:ascii="Times New Roman TUR" w:hAnsi="Times New Roman TUR" w:cs="Times New Roman TUR"/>
          <w:color w:val="000000"/>
        </w:rPr>
        <w:t xml:space="preserve">dik. </w:t>
      </w:r>
      <w:r w:rsidR="00166CCE">
        <w:rPr>
          <w:rFonts w:ascii="Times New Roman TUR" w:hAnsi="Times New Roman TUR" w:cs="Times New Roman TUR"/>
          <w:color w:val="000000"/>
        </w:rPr>
        <w:t>A</w:t>
      </w:r>
      <w:r>
        <w:rPr>
          <w:rFonts w:ascii="Times New Roman TUR" w:hAnsi="Times New Roman TUR" w:cs="Times New Roman TUR"/>
          <w:color w:val="000000"/>
        </w:rPr>
        <w:t>lhamd</w:t>
      </w:r>
      <w:r w:rsidR="00166CCE">
        <w:rPr>
          <w:rFonts w:ascii="Times New Roman TUR" w:hAnsi="Times New Roman TUR" w:cs="Times New Roman TUR"/>
          <w:color w:val="000000"/>
        </w:rPr>
        <w:t>u</w:t>
      </w:r>
      <w:r>
        <w:rPr>
          <w:rFonts w:ascii="Times New Roman TUR" w:hAnsi="Times New Roman TUR" w:cs="Times New Roman TUR"/>
          <w:color w:val="000000"/>
        </w:rPr>
        <w:t>lill</w:t>
      </w:r>
      <w:r w:rsidR="00166CCE">
        <w:rPr>
          <w:rFonts w:ascii="Times New Roman TUR" w:hAnsi="Times New Roman TUR" w:cs="Times New Roman TUR"/>
          <w:color w:val="000000"/>
        </w:rPr>
        <w:t>o</w:t>
      </w:r>
      <w:r>
        <w:rPr>
          <w:rFonts w:ascii="Times New Roman TUR" w:hAnsi="Times New Roman TUR" w:cs="Times New Roman TUR"/>
          <w:color w:val="000000"/>
        </w:rPr>
        <w:t>h, d</w:t>
      </w:r>
      <w:r w:rsidR="00166CCE">
        <w:rPr>
          <w:rFonts w:ascii="Times New Roman TUR" w:hAnsi="Times New Roman TUR" w:cs="Times New Roman TUR"/>
          <w:color w:val="000000"/>
        </w:rPr>
        <w:t>a</w:t>
      </w:r>
      <w:r>
        <w:rPr>
          <w:rFonts w:ascii="Times New Roman TUR" w:hAnsi="Times New Roman TUR" w:cs="Times New Roman TUR"/>
          <w:color w:val="000000"/>
        </w:rPr>
        <w:t>rh</w:t>
      </w:r>
      <w:r w:rsidR="00166CCE">
        <w:rPr>
          <w:rFonts w:ascii="Times New Roman TUR" w:hAnsi="Times New Roman TUR" w:cs="Times New Roman TUR"/>
          <w:color w:val="000000"/>
        </w:rPr>
        <w:t>o</w:t>
      </w:r>
      <w:r>
        <w:rPr>
          <w:rFonts w:ascii="Times New Roman TUR" w:hAnsi="Times New Roman TUR" w:cs="Times New Roman TUR"/>
          <w:color w:val="000000"/>
        </w:rPr>
        <w:t>l s</w:t>
      </w:r>
      <w:r w:rsidR="00166CCE">
        <w:rPr>
          <w:rFonts w:ascii="Times New Roman TUR" w:hAnsi="Times New Roman TUR" w:cs="Times New Roman TUR"/>
          <w:color w:val="000000"/>
        </w:rPr>
        <w:t>o</w:t>
      </w:r>
      <w:r>
        <w:rPr>
          <w:rFonts w:ascii="Times New Roman TUR" w:hAnsi="Times New Roman TUR" w:cs="Times New Roman TUR"/>
          <w:color w:val="000000"/>
        </w:rPr>
        <w:t xml:space="preserve">kin </w:t>
      </w:r>
      <w:r w:rsidR="00166CCE">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166CCE">
        <w:rPr>
          <w:rFonts w:ascii="Times New Roman TUR" w:hAnsi="Times New Roman TUR" w:cs="Times New Roman TUR"/>
          <w:color w:val="000000"/>
        </w:rPr>
        <w:t>i</w:t>
      </w:r>
      <w:r>
        <w:rPr>
          <w:rFonts w:ascii="Times New Roman TUR" w:hAnsi="Times New Roman TUR" w:cs="Times New Roman TUR"/>
          <w:color w:val="000000"/>
        </w:rPr>
        <w:t>.</w:t>
      </w:r>
    </w:p>
    <w:p w14:paraId="44DB6804"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Kastamonuda </w:t>
      </w:r>
      <w:r w:rsidR="00166CCE">
        <w:rPr>
          <w:rFonts w:ascii="Times New Roman TUR" w:hAnsi="Times New Roman TUR" w:cs="Times New Roman TUR"/>
          <w:color w:val="000000"/>
        </w:rPr>
        <w:t>esa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166CCE">
        <w:rPr>
          <w:rFonts w:ascii="Times New Roman TUR" w:hAnsi="Times New Roman TUR" w:cs="Times New Roman TUR"/>
          <w:color w:val="000000"/>
        </w:rPr>
        <w:t>sha</w:t>
      </w:r>
      <w:r>
        <w:rPr>
          <w:rFonts w:ascii="Times New Roman TUR" w:hAnsi="Times New Roman TUR" w:cs="Times New Roman TUR"/>
          <w:color w:val="000000"/>
        </w:rPr>
        <w:t xml:space="preserve"> </w:t>
      </w:r>
      <w:r w:rsidR="00166CCE">
        <w:rPr>
          <w:rFonts w:ascii="Times New Roman TUR" w:hAnsi="Times New Roman TUR" w:cs="Times New Roman TUR"/>
          <w:color w:val="000000"/>
        </w:rPr>
        <w:t>kecha</w:t>
      </w:r>
      <w:r>
        <w:rPr>
          <w:rFonts w:ascii="Times New Roman TUR" w:hAnsi="Times New Roman TUR" w:cs="Times New Roman TUR"/>
          <w:color w:val="000000"/>
        </w:rPr>
        <w:t xml:space="preserve"> </w:t>
      </w:r>
      <w:r w:rsidR="00166CCE">
        <w:rPr>
          <w:rFonts w:ascii="Times New Roman TUR" w:hAnsi="Times New Roman TUR" w:cs="Times New Roman TUR"/>
          <w:color w:val="000000"/>
        </w:rPr>
        <w:t>q</w:t>
      </w:r>
      <w:r>
        <w:rPr>
          <w:rFonts w:ascii="Times New Roman TUR" w:hAnsi="Times New Roman TUR" w:cs="Times New Roman TUR"/>
          <w:color w:val="000000"/>
        </w:rPr>
        <w:t>al</w:t>
      </w:r>
      <w:r w:rsidR="00317151">
        <w:rPr>
          <w:rFonts w:ascii="Times New Roman TUR" w:hAnsi="Times New Roman TUR" w:cs="Times New Roman TUR"/>
          <w:color w:val="000000"/>
        </w:rPr>
        <w:t>’</w:t>
      </w:r>
      <w:r>
        <w:rPr>
          <w:rFonts w:ascii="Times New Roman TUR" w:hAnsi="Times New Roman TUR" w:cs="Times New Roman TUR"/>
          <w:color w:val="000000"/>
        </w:rPr>
        <w:t xml:space="preserve">adan </w:t>
      </w:r>
      <w:r w:rsidR="003478A0">
        <w:rPr>
          <w:rFonts w:ascii="Times New Roman TUR" w:hAnsi="Times New Roman TUR" w:cs="Times New Roman TUR"/>
          <w:color w:val="000000"/>
        </w:rPr>
        <w:t>uzilgan</w:t>
      </w:r>
      <w:r>
        <w:rPr>
          <w:rFonts w:ascii="Times New Roman TUR" w:hAnsi="Times New Roman TUR" w:cs="Times New Roman TUR"/>
          <w:color w:val="000000"/>
        </w:rPr>
        <w:t xml:space="preserve"> </w:t>
      </w:r>
      <w:r w:rsidR="003478A0">
        <w:rPr>
          <w:rFonts w:ascii="Times New Roman TUR" w:hAnsi="Times New Roman TUR" w:cs="Times New Roman TUR"/>
          <w:color w:val="000000"/>
        </w:rPr>
        <w:t>juda</w:t>
      </w:r>
      <w:r>
        <w:rPr>
          <w:rFonts w:ascii="Times New Roman TUR" w:hAnsi="Times New Roman TUR" w:cs="Times New Roman TUR"/>
          <w:color w:val="000000"/>
        </w:rPr>
        <w:t xml:space="preserve"> </w:t>
      </w:r>
      <w:r w:rsidR="003478A0">
        <w:rPr>
          <w:rFonts w:ascii="Times New Roman TUR" w:hAnsi="Times New Roman TUR" w:cs="Times New Roman TUR"/>
          <w:color w:val="000000"/>
        </w:rPr>
        <w:t>katta</w:t>
      </w:r>
      <w:r>
        <w:rPr>
          <w:rFonts w:ascii="Times New Roman TUR" w:hAnsi="Times New Roman TUR" w:cs="Times New Roman TUR"/>
          <w:color w:val="000000"/>
        </w:rPr>
        <w:t xml:space="preserve"> bir t</w:t>
      </w:r>
      <w:r w:rsidR="003478A0">
        <w:rPr>
          <w:rFonts w:ascii="Times New Roman TUR" w:hAnsi="Times New Roman TUR" w:cs="Times New Roman TUR"/>
          <w:color w:val="000000"/>
        </w:rPr>
        <w:t>osh</w:t>
      </w:r>
      <w:r>
        <w:rPr>
          <w:rFonts w:ascii="Times New Roman TUR" w:hAnsi="Times New Roman TUR" w:cs="Times New Roman TUR"/>
          <w:color w:val="000000"/>
        </w:rPr>
        <w:t xml:space="preserve"> </w:t>
      </w:r>
      <w:r w:rsidR="003478A0">
        <w:rPr>
          <w:rFonts w:ascii="Times New Roman TUR" w:hAnsi="Times New Roman TUR" w:cs="Times New Roman TUR"/>
          <w:color w:val="000000"/>
        </w:rPr>
        <w:t>pastga</w:t>
      </w:r>
      <w:r>
        <w:rPr>
          <w:rFonts w:ascii="Times New Roman TUR" w:hAnsi="Times New Roman TUR" w:cs="Times New Roman TUR"/>
          <w:color w:val="000000"/>
        </w:rPr>
        <w:t xml:space="preserve"> </w:t>
      </w:r>
      <w:r w:rsidR="003478A0">
        <w:rPr>
          <w:rFonts w:ascii="Times New Roman TUR" w:hAnsi="Times New Roman TUR" w:cs="Times New Roman TUR"/>
          <w:color w:val="000000"/>
        </w:rPr>
        <w:t>dumalab</w:t>
      </w:r>
      <w:r>
        <w:rPr>
          <w:rFonts w:ascii="Times New Roman TUR" w:hAnsi="Times New Roman TUR" w:cs="Times New Roman TUR"/>
          <w:color w:val="000000"/>
        </w:rPr>
        <w:t xml:space="preserve"> bir </w:t>
      </w:r>
      <w:r w:rsidR="003478A0">
        <w:rPr>
          <w:rFonts w:ascii="Times New Roman TUR" w:hAnsi="Times New Roman TUR" w:cs="Times New Roman TUR"/>
          <w:color w:val="000000"/>
        </w:rPr>
        <w:t>uyni</w:t>
      </w:r>
      <w:r>
        <w:rPr>
          <w:rFonts w:ascii="Times New Roman TUR" w:hAnsi="Times New Roman TUR" w:cs="Times New Roman TUR"/>
          <w:color w:val="000000"/>
        </w:rPr>
        <w:t xml:space="preserve"> ez</w:t>
      </w:r>
      <w:r w:rsidR="003478A0">
        <w:rPr>
          <w:rFonts w:ascii="Times New Roman TUR" w:hAnsi="Times New Roman TUR" w:cs="Times New Roman TUR"/>
          <w:color w:val="000000"/>
        </w:rPr>
        <w:t>gan</w:t>
      </w:r>
      <w:r>
        <w:rPr>
          <w:rFonts w:ascii="Times New Roman TUR" w:hAnsi="Times New Roman TUR" w:cs="Times New Roman TUR"/>
          <w:color w:val="000000"/>
        </w:rPr>
        <w:t>, bir</w:t>
      </w:r>
      <w:r w:rsidR="003478A0">
        <w:rPr>
          <w:rFonts w:ascii="Times New Roman TUR" w:hAnsi="Times New Roman TUR" w:cs="Times New Roman TUR"/>
          <w:color w:val="000000"/>
        </w:rPr>
        <w:t xml:space="preserve"> qancha</w:t>
      </w:r>
      <w:r>
        <w:rPr>
          <w:rFonts w:ascii="Times New Roman TUR" w:hAnsi="Times New Roman TUR" w:cs="Times New Roman TUR"/>
          <w:color w:val="000000"/>
        </w:rPr>
        <w:t xml:space="preserve"> </w:t>
      </w:r>
      <w:r w:rsidR="003478A0">
        <w:rPr>
          <w:rFonts w:ascii="Times New Roman TUR" w:hAnsi="Times New Roman TUR" w:cs="Times New Roman TUR"/>
          <w:color w:val="000000"/>
        </w:rPr>
        <w:t>uy</w:t>
      </w:r>
      <w:r>
        <w:rPr>
          <w:rFonts w:ascii="Times New Roman TUR" w:hAnsi="Times New Roman TUR" w:cs="Times New Roman TUR"/>
          <w:color w:val="000000"/>
        </w:rPr>
        <w:t>l</w:t>
      </w:r>
      <w:r w:rsidR="003478A0">
        <w:rPr>
          <w:rFonts w:ascii="Times New Roman TUR" w:hAnsi="Times New Roman TUR" w:cs="Times New Roman TUR"/>
          <w:color w:val="000000"/>
        </w:rPr>
        <w:t>a</w:t>
      </w:r>
      <w:r>
        <w:rPr>
          <w:rFonts w:ascii="Times New Roman TUR" w:hAnsi="Times New Roman TUR" w:cs="Times New Roman TUR"/>
          <w:color w:val="000000"/>
        </w:rPr>
        <w:t>rd</w:t>
      </w:r>
      <w:r w:rsidR="003478A0">
        <w:rPr>
          <w:rFonts w:ascii="Times New Roman TUR" w:hAnsi="Times New Roman TUR" w:cs="Times New Roman TUR"/>
          <w:color w:val="000000"/>
        </w:rPr>
        <w:t>a</w:t>
      </w:r>
      <w:r>
        <w:rPr>
          <w:rFonts w:ascii="Times New Roman TUR" w:hAnsi="Times New Roman TUR" w:cs="Times New Roman TUR"/>
          <w:color w:val="000000"/>
        </w:rPr>
        <w:t xml:space="preserve"> y</w:t>
      </w:r>
      <w:r w:rsidR="003478A0">
        <w:rPr>
          <w:rFonts w:ascii="Times New Roman TUR" w:hAnsi="Times New Roman TUR" w:cs="Times New Roman TUR"/>
          <w:color w:val="000000"/>
        </w:rPr>
        <w:t>o</w:t>
      </w:r>
      <w:r>
        <w:rPr>
          <w:rFonts w:ascii="Times New Roman TUR" w:hAnsi="Times New Roman TUR" w:cs="Times New Roman TUR"/>
          <w:color w:val="000000"/>
        </w:rPr>
        <w:t>r</w:t>
      </w:r>
      <w:r w:rsidR="003478A0">
        <w:rPr>
          <w:rFonts w:ascii="Times New Roman TUR" w:hAnsi="Times New Roman TUR" w:cs="Times New Roman TUR"/>
          <w:color w:val="000000"/>
        </w:rPr>
        <w:t>iq</w:t>
      </w:r>
      <w:r>
        <w:rPr>
          <w:rFonts w:ascii="Times New Roman TUR" w:hAnsi="Times New Roman TUR" w:cs="Times New Roman TUR"/>
          <w:color w:val="000000"/>
        </w:rPr>
        <w:t xml:space="preserve">lar, </w:t>
      </w:r>
      <w:r w:rsidR="00687B40" w:rsidRPr="00687B40">
        <w:rPr>
          <w:rFonts w:ascii="Times New Roman TUR" w:hAnsi="Times New Roman TUR" w:cs="Times New Roman TUR"/>
          <w:color w:val="000000"/>
        </w:rPr>
        <w:t>chiqiqlik</w:t>
      </w:r>
      <w:r w:rsidRPr="00687B40">
        <w:rPr>
          <w:rFonts w:ascii="Times New Roman TUR" w:hAnsi="Times New Roman TUR" w:cs="Times New Roman TUR"/>
          <w:color w:val="000000"/>
        </w:rPr>
        <w:t>lar</w:t>
      </w:r>
      <w:r>
        <w:rPr>
          <w:rFonts w:ascii="Times New Roman TUR" w:hAnsi="Times New Roman TUR" w:cs="Times New Roman TUR"/>
          <w:color w:val="000000"/>
        </w:rPr>
        <w:t xml:space="preserve"> </w:t>
      </w:r>
      <w:r w:rsidR="003478A0">
        <w:rPr>
          <w:rFonts w:ascii="Times New Roman TUR" w:hAnsi="Times New Roman TUR" w:cs="Times New Roman TUR"/>
          <w:color w:val="000000"/>
        </w:rPr>
        <w:t>b</w:t>
      </w:r>
      <w:r w:rsidR="00317151">
        <w:rPr>
          <w:rFonts w:ascii="Times New Roman TUR" w:hAnsi="Times New Roman TUR" w:cs="Times New Roman TUR"/>
          <w:color w:val="000000"/>
        </w:rPr>
        <w:t>o‘</w:t>
      </w:r>
      <w:r w:rsidR="003478A0">
        <w:rPr>
          <w:rFonts w:ascii="Times New Roman TUR" w:hAnsi="Times New Roman TUR" w:cs="Times New Roman TUR"/>
          <w:color w:val="000000"/>
        </w:rPr>
        <w:t>lgan</w:t>
      </w:r>
      <w:r>
        <w:rPr>
          <w:rFonts w:ascii="Times New Roman TUR" w:hAnsi="Times New Roman TUR" w:cs="Times New Roman TUR"/>
          <w:color w:val="000000"/>
        </w:rPr>
        <w:t>, bir</w:t>
      </w:r>
      <w:r w:rsidR="003478A0">
        <w:rPr>
          <w:rFonts w:ascii="Times New Roman TUR" w:hAnsi="Times New Roman TUR" w:cs="Times New Roman TUR"/>
          <w:color w:val="000000"/>
        </w:rPr>
        <w:t xml:space="preserve"> necha</w:t>
      </w:r>
      <w:r>
        <w:rPr>
          <w:rFonts w:ascii="Times New Roman TUR" w:hAnsi="Times New Roman TUR" w:cs="Times New Roman TUR"/>
          <w:color w:val="000000"/>
        </w:rPr>
        <w:t xml:space="preserve"> </w:t>
      </w:r>
      <w:r w:rsidR="003478A0">
        <w:rPr>
          <w:rFonts w:ascii="Times New Roman TUR" w:hAnsi="Times New Roman TUR" w:cs="Times New Roman TUR"/>
          <w:color w:val="000000"/>
        </w:rPr>
        <w:t>uy</w:t>
      </w:r>
      <w:r>
        <w:rPr>
          <w:rFonts w:ascii="Times New Roman TUR" w:hAnsi="Times New Roman TUR" w:cs="Times New Roman TUR"/>
          <w:color w:val="000000"/>
        </w:rPr>
        <w:t xml:space="preserve"> </w:t>
      </w:r>
      <w:r w:rsidR="003478A0">
        <w:rPr>
          <w:rFonts w:ascii="Times New Roman TUR" w:hAnsi="Times New Roman TUR" w:cs="Times New Roman TUR"/>
          <w:color w:val="000000"/>
        </w:rPr>
        <w:t>ch</w:t>
      </w:r>
      <w:r w:rsidR="00317151">
        <w:rPr>
          <w:rFonts w:ascii="Times New Roman TUR" w:hAnsi="Times New Roman TUR" w:cs="Times New Roman TUR"/>
          <w:color w:val="000000"/>
        </w:rPr>
        <w:t>o‘</w:t>
      </w:r>
      <w:r w:rsidR="003478A0">
        <w:rPr>
          <w:rFonts w:ascii="Times New Roman TUR" w:hAnsi="Times New Roman TUR" w:cs="Times New Roman TUR"/>
          <w:color w:val="000000"/>
        </w:rPr>
        <w:t>kkan</w:t>
      </w:r>
      <w:r>
        <w:rPr>
          <w:rFonts w:ascii="Times New Roman TUR" w:hAnsi="Times New Roman TUR" w:cs="Times New Roman TUR"/>
          <w:color w:val="000000"/>
        </w:rPr>
        <w:t>, h</w:t>
      </w:r>
      <w:r w:rsidR="003478A0">
        <w:rPr>
          <w:rFonts w:ascii="Times New Roman TUR" w:hAnsi="Times New Roman TUR" w:cs="Times New Roman TUR"/>
          <w:color w:val="000000"/>
        </w:rPr>
        <w:t>u</w:t>
      </w:r>
      <w:r>
        <w:rPr>
          <w:rFonts w:ascii="Times New Roman TUR" w:hAnsi="Times New Roman TUR" w:cs="Times New Roman TUR"/>
          <w:color w:val="000000"/>
        </w:rPr>
        <w:t>k</w:t>
      </w:r>
      <w:r w:rsidR="003478A0">
        <w:rPr>
          <w:rFonts w:ascii="Times New Roman TUR" w:hAnsi="Times New Roman TUR" w:cs="Times New Roman TUR"/>
          <w:color w:val="000000"/>
        </w:rPr>
        <w:t>u</w:t>
      </w:r>
      <w:r>
        <w:rPr>
          <w:rFonts w:ascii="Times New Roman TUR" w:hAnsi="Times New Roman TUR" w:cs="Times New Roman TUR"/>
          <w:color w:val="000000"/>
        </w:rPr>
        <w:t>m</w:t>
      </w:r>
      <w:r w:rsidR="003478A0">
        <w:rPr>
          <w:rFonts w:ascii="Times New Roman TUR" w:hAnsi="Times New Roman TUR" w:cs="Times New Roman TUR"/>
          <w:color w:val="000000"/>
        </w:rPr>
        <w:t>a</w:t>
      </w:r>
      <w:r>
        <w:rPr>
          <w:rFonts w:ascii="Times New Roman TUR" w:hAnsi="Times New Roman TUR" w:cs="Times New Roman TUR"/>
          <w:color w:val="000000"/>
        </w:rPr>
        <w:t>t bin</w:t>
      </w:r>
      <w:r w:rsidR="003478A0">
        <w:rPr>
          <w:rFonts w:ascii="Times New Roman TUR" w:hAnsi="Times New Roman TUR" w:cs="Times New Roman TUR"/>
          <w:color w:val="000000"/>
        </w:rPr>
        <w:t>o</w:t>
      </w:r>
      <w:r>
        <w:rPr>
          <w:rFonts w:ascii="Times New Roman TUR" w:hAnsi="Times New Roman TUR" w:cs="Times New Roman TUR"/>
          <w:color w:val="000000"/>
        </w:rPr>
        <w:t>s</w:t>
      </w:r>
      <w:r w:rsidR="003478A0">
        <w:rPr>
          <w:rFonts w:ascii="Times New Roman TUR" w:hAnsi="Times New Roman TUR" w:cs="Times New Roman TUR"/>
          <w:color w:val="000000"/>
        </w:rPr>
        <w:t>i</w:t>
      </w:r>
      <w:r>
        <w:rPr>
          <w:rFonts w:ascii="Times New Roman TUR" w:hAnsi="Times New Roman TUR" w:cs="Times New Roman TUR"/>
          <w:color w:val="000000"/>
        </w:rPr>
        <w:t xml:space="preserve"> y</w:t>
      </w:r>
      <w:r w:rsidR="003478A0">
        <w:rPr>
          <w:rFonts w:ascii="Times New Roman TUR" w:hAnsi="Times New Roman TUR" w:cs="Times New Roman TUR"/>
          <w:color w:val="000000"/>
        </w:rPr>
        <w:t>o</w:t>
      </w:r>
      <w:r>
        <w:rPr>
          <w:rFonts w:ascii="Times New Roman TUR" w:hAnsi="Times New Roman TUR" w:cs="Times New Roman TUR"/>
          <w:color w:val="000000"/>
        </w:rPr>
        <w:t>r</w:t>
      </w:r>
      <w:r w:rsidR="003478A0">
        <w:rPr>
          <w:rFonts w:ascii="Times New Roman TUR" w:hAnsi="Times New Roman TUR" w:cs="Times New Roman TUR"/>
          <w:color w:val="000000"/>
        </w:rPr>
        <w:t>i</w:t>
      </w:r>
      <w:r>
        <w:rPr>
          <w:rFonts w:ascii="Times New Roman TUR" w:hAnsi="Times New Roman TUR" w:cs="Times New Roman TUR"/>
          <w:color w:val="000000"/>
        </w:rPr>
        <w:t>l</w:t>
      </w:r>
      <w:r w:rsidR="003478A0">
        <w:rPr>
          <w:rFonts w:ascii="Times New Roman TUR" w:hAnsi="Times New Roman TUR" w:cs="Times New Roman TUR"/>
          <w:color w:val="000000"/>
        </w:rPr>
        <w:t>gan</w:t>
      </w:r>
      <w:r>
        <w:rPr>
          <w:rFonts w:ascii="Times New Roman TUR" w:hAnsi="Times New Roman TUR" w:cs="Times New Roman TUR"/>
          <w:color w:val="000000"/>
        </w:rPr>
        <w:t xml:space="preserve">, </w:t>
      </w:r>
      <w:r w:rsidR="003478A0">
        <w:rPr>
          <w:rFonts w:ascii="Times New Roman TUR" w:hAnsi="Times New Roman TUR" w:cs="Times New Roman TUR"/>
          <w:color w:val="000000"/>
        </w:rPr>
        <w:t>yana</w:t>
      </w:r>
      <w:r>
        <w:rPr>
          <w:rFonts w:ascii="Times New Roman TUR" w:hAnsi="Times New Roman TUR" w:cs="Times New Roman TUR"/>
          <w:color w:val="000000"/>
        </w:rPr>
        <w:t xml:space="preserve"> bu </w:t>
      </w:r>
      <w:r w:rsidR="003478A0">
        <w:rPr>
          <w:rFonts w:ascii="Times New Roman TUR" w:hAnsi="Times New Roman TUR" w:cs="Times New Roman TUR"/>
          <w:color w:val="000000"/>
        </w:rPr>
        <w:t>ka</w:t>
      </w:r>
      <w:r>
        <w:rPr>
          <w:rFonts w:ascii="Times New Roman TUR" w:hAnsi="Times New Roman TUR" w:cs="Times New Roman TUR"/>
          <w:color w:val="000000"/>
        </w:rPr>
        <w:t xml:space="preserve">bi </w:t>
      </w:r>
      <w:r w:rsidR="003478A0">
        <w:rPr>
          <w:rFonts w:ascii="Times New Roman TUR" w:hAnsi="Times New Roman TUR" w:cs="Times New Roman TUR"/>
          <w:color w:val="000000"/>
        </w:rPr>
        <w:t>zararlar</w:t>
      </w:r>
      <w:r>
        <w:rPr>
          <w:rFonts w:ascii="Times New Roman TUR" w:hAnsi="Times New Roman TUR" w:cs="Times New Roman TUR"/>
          <w:color w:val="000000"/>
        </w:rPr>
        <w:t xml:space="preserve"> v</w:t>
      </w:r>
      <w:r w:rsidR="003478A0">
        <w:rPr>
          <w:rFonts w:ascii="Times New Roman TUR" w:hAnsi="Times New Roman TUR" w:cs="Times New Roman TUR"/>
          <w:color w:val="000000"/>
        </w:rPr>
        <w:t>a</w:t>
      </w:r>
      <w:r>
        <w:rPr>
          <w:rFonts w:ascii="Times New Roman TUR" w:hAnsi="Times New Roman TUR" w:cs="Times New Roman TUR"/>
          <w:color w:val="000000"/>
        </w:rPr>
        <w:t xml:space="preserve"> </w:t>
      </w:r>
      <w:r w:rsidR="003478A0">
        <w:rPr>
          <w:rFonts w:ascii="Times New Roman TUR" w:hAnsi="Times New Roman TUR" w:cs="Times New Roman TUR"/>
          <w:color w:val="000000"/>
        </w:rPr>
        <w:t>y</w:t>
      </w:r>
      <w:r w:rsidR="00317151">
        <w:rPr>
          <w:rFonts w:ascii="Times New Roman TUR" w:hAnsi="Times New Roman TUR" w:cs="Times New Roman TUR"/>
          <w:color w:val="000000"/>
        </w:rPr>
        <w:t>o‘</w:t>
      </w:r>
      <w:r w:rsidR="003478A0">
        <w:rPr>
          <w:rFonts w:ascii="Times New Roman TUR" w:hAnsi="Times New Roman TUR" w:cs="Times New Roman TUR"/>
          <w:color w:val="000000"/>
        </w:rPr>
        <w:t>qotishlar</w:t>
      </w:r>
      <w:r>
        <w:rPr>
          <w:rFonts w:ascii="Times New Roman TUR" w:hAnsi="Times New Roman TUR" w:cs="Times New Roman TUR"/>
          <w:color w:val="000000"/>
        </w:rPr>
        <w:t xml:space="preserve"> </w:t>
      </w:r>
      <w:r w:rsidR="003478A0">
        <w:rPr>
          <w:rFonts w:ascii="Times New Roman TUR" w:hAnsi="Times New Roman TUR" w:cs="Times New Roman TUR"/>
          <w:color w:val="000000"/>
        </w:rPr>
        <w:t>b</w:t>
      </w:r>
      <w:r w:rsidR="00317151">
        <w:rPr>
          <w:rFonts w:ascii="Times New Roman TUR" w:hAnsi="Times New Roman TUR" w:cs="Times New Roman TUR"/>
          <w:color w:val="000000"/>
        </w:rPr>
        <w:t>o‘</w:t>
      </w:r>
      <w:r w:rsidR="003478A0">
        <w:rPr>
          <w:rFonts w:ascii="Times New Roman TUR" w:hAnsi="Times New Roman TUR" w:cs="Times New Roman TUR"/>
          <w:color w:val="000000"/>
        </w:rPr>
        <w:t>lgan</w:t>
      </w:r>
      <w:r>
        <w:rPr>
          <w:rFonts w:ascii="Times New Roman TUR" w:hAnsi="Times New Roman TUR" w:cs="Times New Roman TUR"/>
          <w:color w:val="000000"/>
        </w:rPr>
        <w:t>. Fa</w:t>
      </w:r>
      <w:r w:rsidR="003478A0">
        <w:rPr>
          <w:rFonts w:ascii="Times New Roman TUR" w:hAnsi="Times New Roman TUR" w:cs="Times New Roman TUR"/>
          <w:color w:val="000000"/>
        </w:rPr>
        <w:t>q</w:t>
      </w:r>
      <w:r>
        <w:rPr>
          <w:rFonts w:ascii="Times New Roman TUR" w:hAnsi="Times New Roman TUR" w:cs="Times New Roman TUR"/>
          <w:color w:val="000000"/>
        </w:rPr>
        <w:t>at z</w:t>
      </w:r>
      <w:r w:rsidR="003478A0">
        <w:rPr>
          <w:rFonts w:ascii="Times New Roman TUR" w:hAnsi="Times New Roman TUR" w:cs="Times New Roman TUR"/>
          <w:color w:val="000000"/>
        </w:rPr>
        <w:t>i</w:t>
      </w:r>
      <w:r>
        <w:rPr>
          <w:rFonts w:ascii="Times New Roman TUR" w:hAnsi="Times New Roman TUR" w:cs="Times New Roman TUR"/>
          <w:color w:val="000000"/>
        </w:rPr>
        <w:t>lz</w:t>
      </w:r>
      <w:r w:rsidR="003478A0">
        <w:rPr>
          <w:rFonts w:ascii="Times New Roman TUR" w:hAnsi="Times New Roman TUR" w:cs="Times New Roman TUR"/>
          <w:color w:val="000000"/>
        </w:rPr>
        <w:t>i</w:t>
      </w:r>
      <w:r>
        <w:rPr>
          <w:rFonts w:ascii="Times New Roman TUR" w:hAnsi="Times New Roman TUR" w:cs="Times New Roman TUR"/>
          <w:color w:val="000000"/>
        </w:rPr>
        <w:t>l</w:t>
      </w:r>
      <w:r w:rsidR="003478A0">
        <w:rPr>
          <w:rFonts w:ascii="Times New Roman TUR" w:hAnsi="Times New Roman TUR" w:cs="Times New Roman TUR"/>
          <w:color w:val="000000"/>
        </w:rPr>
        <w:t>a</w:t>
      </w:r>
      <w:r>
        <w:rPr>
          <w:rFonts w:ascii="Times New Roman TUR" w:hAnsi="Times New Roman TUR" w:cs="Times New Roman TUR"/>
          <w:color w:val="000000"/>
        </w:rPr>
        <w:t xml:space="preserve"> h</w:t>
      </w:r>
      <w:r w:rsidR="003478A0">
        <w:rPr>
          <w:rFonts w:ascii="Times New Roman TUR" w:hAnsi="Times New Roman TUR" w:cs="Times New Roman TUR"/>
          <w:color w:val="000000"/>
        </w:rPr>
        <w:t>a</w:t>
      </w:r>
      <w:r>
        <w:rPr>
          <w:rFonts w:ascii="Times New Roman TUR" w:hAnsi="Times New Roman TUR" w:cs="Times New Roman TUR"/>
          <w:color w:val="000000"/>
        </w:rPr>
        <w:t xml:space="preserve">r </w:t>
      </w:r>
      <w:r w:rsidR="003478A0">
        <w:rPr>
          <w:rFonts w:ascii="Times New Roman TUR" w:hAnsi="Times New Roman TUR" w:cs="Times New Roman TUR"/>
          <w:color w:val="000000"/>
        </w:rPr>
        <w:t>ku</w:t>
      </w:r>
      <w:r>
        <w:rPr>
          <w:rFonts w:ascii="Times New Roman TUR" w:hAnsi="Times New Roman TUR" w:cs="Times New Roman TUR"/>
          <w:color w:val="000000"/>
        </w:rPr>
        <w:t xml:space="preserve">n </w:t>
      </w:r>
      <w:r w:rsidR="003478A0">
        <w:rPr>
          <w:rFonts w:ascii="Times New Roman TUR" w:hAnsi="Times New Roman TUR" w:cs="Times New Roman TUR"/>
          <w:color w:val="000000"/>
        </w:rPr>
        <w:t>b</w:t>
      </w:r>
      <w:r w:rsidR="00317151">
        <w:rPr>
          <w:rFonts w:ascii="Times New Roman TUR" w:hAnsi="Times New Roman TUR" w:cs="Times New Roman TUR"/>
          <w:color w:val="000000"/>
        </w:rPr>
        <w:t>o‘</w:t>
      </w:r>
      <w:r w:rsidR="003478A0">
        <w:rPr>
          <w:rFonts w:ascii="Times New Roman TUR" w:hAnsi="Times New Roman TUR" w:cs="Times New Roman TUR"/>
          <w:color w:val="000000"/>
        </w:rPr>
        <w:t>lish</w:t>
      </w:r>
      <w:r>
        <w:rPr>
          <w:rFonts w:ascii="Times New Roman TUR" w:hAnsi="Times New Roman TUR" w:cs="Times New Roman TUR"/>
          <w:color w:val="000000"/>
        </w:rPr>
        <w:t xml:space="preserve"> sur</w:t>
      </w:r>
      <w:r w:rsidR="003478A0">
        <w:rPr>
          <w:rFonts w:ascii="Times New Roman TUR" w:hAnsi="Times New Roman TUR" w:cs="Times New Roman TUR"/>
          <w:color w:val="000000"/>
        </w:rPr>
        <w:t>a</w:t>
      </w:r>
      <w:r>
        <w:rPr>
          <w:rFonts w:ascii="Times New Roman TUR" w:hAnsi="Times New Roman TUR" w:cs="Times New Roman TUR"/>
          <w:color w:val="000000"/>
        </w:rPr>
        <w:t>ti</w:t>
      </w:r>
      <w:r w:rsidR="003478A0">
        <w:rPr>
          <w:rFonts w:ascii="Times New Roman TUR" w:hAnsi="Times New Roman TUR" w:cs="Times New Roman TUR"/>
          <w:color w:val="000000"/>
        </w:rPr>
        <w:t xml:space="preserve"> </w:t>
      </w:r>
      <w:r w:rsidR="003478A0">
        <w:rPr>
          <w:rFonts w:ascii="Times New Roman TUR" w:hAnsi="Times New Roman TUR" w:cs="Times New Roman TUR"/>
          <w:color w:val="000000"/>
        </w:rPr>
        <w:lastRenderedPageBreak/>
        <w:t>bilan</w:t>
      </w:r>
      <w:r>
        <w:rPr>
          <w:rFonts w:ascii="Times New Roman TUR" w:hAnsi="Times New Roman TUR" w:cs="Times New Roman TUR"/>
          <w:color w:val="000000"/>
        </w:rPr>
        <w:t xml:space="preserve"> bir m</w:t>
      </w:r>
      <w:r w:rsidR="003478A0">
        <w:rPr>
          <w:rFonts w:ascii="Times New Roman TUR" w:hAnsi="Times New Roman TUR" w:cs="Times New Roman TUR"/>
          <w:color w:val="000000"/>
        </w:rPr>
        <w:t>u</w:t>
      </w:r>
      <w:r>
        <w:rPr>
          <w:rFonts w:ascii="Times New Roman TUR" w:hAnsi="Times New Roman TUR" w:cs="Times New Roman TUR"/>
          <w:color w:val="000000"/>
        </w:rPr>
        <w:t>dd</w:t>
      </w:r>
      <w:r w:rsidR="003478A0">
        <w:rPr>
          <w:rFonts w:ascii="Times New Roman TUR" w:hAnsi="Times New Roman TUR" w:cs="Times New Roman TUR"/>
          <w:color w:val="000000"/>
        </w:rPr>
        <w:t>a</w:t>
      </w:r>
      <w:r>
        <w:rPr>
          <w:rFonts w:ascii="Times New Roman TUR" w:hAnsi="Times New Roman TUR" w:cs="Times New Roman TUR"/>
          <w:color w:val="000000"/>
        </w:rPr>
        <w:t>t d</w:t>
      </w:r>
      <w:r w:rsidR="003478A0">
        <w:rPr>
          <w:rFonts w:ascii="Times New Roman TUR" w:hAnsi="Times New Roman TUR" w:cs="Times New Roman TUR"/>
          <w:color w:val="000000"/>
        </w:rPr>
        <w:t>a</w:t>
      </w:r>
      <w:r>
        <w:rPr>
          <w:rFonts w:ascii="Times New Roman TUR" w:hAnsi="Times New Roman TUR" w:cs="Times New Roman TUR"/>
          <w:color w:val="000000"/>
        </w:rPr>
        <w:t>v</w:t>
      </w:r>
      <w:r w:rsidR="003478A0">
        <w:rPr>
          <w:rFonts w:ascii="Times New Roman TUR" w:hAnsi="Times New Roman TUR" w:cs="Times New Roman TUR"/>
          <w:color w:val="000000"/>
        </w:rPr>
        <w:t>o</w:t>
      </w:r>
      <w:r>
        <w:rPr>
          <w:rFonts w:ascii="Times New Roman TUR" w:hAnsi="Times New Roman TUR" w:cs="Times New Roman TUR"/>
          <w:color w:val="000000"/>
        </w:rPr>
        <w:t xml:space="preserve">m </w:t>
      </w:r>
      <w:r w:rsidR="003478A0">
        <w:rPr>
          <w:rFonts w:ascii="Times New Roman TUR" w:hAnsi="Times New Roman TUR" w:cs="Times New Roman TUR"/>
          <w:color w:val="000000"/>
        </w:rPr>
        <w:t>qilgan</w:t>
      </w:r>
      <w:r>
        <w:rPr>
          <w:rFonts w:ascii="Times New Roman TUR" w:hAnsi="Times New Roman TUR" w:cs="Times New Roman TUR"/>
          <w:color w:val="000000"/>
        </w:rPr>
        <w:t xml:space="preserve">. Tosyada </w:t>
      </w:r>
      <w:r w:rsidR="003478A0">
        <w:rPr>
          <w:rFonts w:ascii="Times New Roman TUR" w:hAnsi="Times New Roman TUR" w:cs="Times New Roman TUR"/>
          <w:color w:val="000000"/>
        </w:rPr>
        <w:t>bir m</w:t>
      </w:r>
      <w:r>
        <w:rPr>
          <w:rFonts w:ascii="Times New Roman TUR" w:hAnsi="Times New Roman TUR" w:cs="Times New Roman TUR"/>
          <w:color w:val="000000"/>
        </w:rPr>
        <w:t>in</w:t>
      </w:r>
      <w:r w:rsidR="003478A0">
        <w:rPr>
          <w:rFonts w:ascii="Times New Roman TUR" w:hAnsi="Times New Roman TUR" w:cs="Times New Roman TUR"/>
          <w:color w:val="000000"/>
        </w:rPr>
        <w:t>g</w:t>
      </w:r>
      <w:r>
        <w:rPr>
          <w:rFonts w:ascii="Times New Roman TUR" w:hAnsi="Times New Roman TUR" w:cs="Times New Roman TUR"/>
          <w:color w:val="000000"/>
        </w:rPr>
        <w:t xml:space="preserve"> be</w:t>
      </w:r>
      <w:r w:rsidR="003478A0">
        <w:rPr>
          <w:rFonts w:ascii="Times New Roman TUR" w:hAnsi="Times New Roman TUR" w:cs="Times New Roman TUR"/>
          <w:color w:val="000000"/>
        </w:rPr>
        <w:t xml:space="preserve">sh </w:t>
      </w:r>
      <w:r>
        <w:rPr>
          <w:rFonts w:ascii="Times New Roman TUR" w:hAnsi="Times New Roman TUR" w:cs="Times New Roman TUR"/>
          <w:color w:val="000000"/>
        </w:rPr>
        <w:t>y</w:t>
      </w:r>
      <w:r w:rsidR="003478A0">
        <w:rPr>
          <w:rFonts w:ascii="Times New Roman TUR" w:hAnsi="Times New Roman TUR" w:cs="Times New Roman TUR"/>
          <w:color w:val="000000"/>
        </w:rPr>
        <w:t>u</w:t>
      </w:r>
      <w:r>
        <w:rPr>
          <w:rFonts w:ascii="Times New Roman TUR" w:hAnsi="Times New Roman TUR" w:cs="Times New Roman TUR"/>
          <w:color w:val="000000"/>
        </w:rPr>
        <w:t xml:space="preserve">z </w:t>
      </w:r>
      <w:r w:rsidR="003478A0">
        <w:rPr>
          <w:rFonts w:ascii="Times New Roman TUR" w:hAnsi="Times New Roman TUR" w:cs="Times New Roman TUR"/>
          <w:color w:val="000000"/>
        </w:rPr>
        <w:t>uy</w:t>
      </w:r>
      <w:r>
        <w:rPr>
          <w:rFonts w:ascii="Times New Roman TUR" w:hAnsi="Times New Roman TUR" w:cs="Times New Roman TUR"/>
          <w:color w:val="000000"/>
        </w:rPr>
        <w:t xml:space="preserve"> </w:t>
      </w:r>
      <w:r w:rsidR="003478A0">
        <w:rPr>
          <w:rFonts w:ascii="Times New Roman TUR" w:hAnsi="Times New Roman TUR" w:cs="Times New Roman TUR"/>
          <w:color w:val="000000"/>
        </w:rPr>
        <w:t>x</w:t>
      </w:r>
      <w:r>
        <w:rPr>
          <w:rFonts w:ascii="Times New Roman TUR" w:hAnsi="Times New Roman TUR" w:cs="Times New Roman TUR"/>
          <w:color w:val="000000"/>
        </w:rPr>
        <w:t>ar</w:t>
      </w:r>
      <w:r w:rsidR="003478A0">
        <w:rPr>
          <w:rFonts w:ascii="Times New Roman TUR" w:hAnsi="Times New Roman TUR" w:cs="Times New Roman TUR"/>
          <w:color w:val="000000"/>
        </w:rPr>
        <w:t>o</w:t>
      </w:r>
      <w:r>
        <w:rPr>
          <w:rFonts w:ascii="Times New Roman TUR" w:hAnsi="Times New Roman TUR" w:cs="Times New Roman TUR"/>
          <w:color w:val="000000"/>
        </w:rPr>
        <w:t xml:space="preserve">b </w:t>
      </w:r>
      <w:r w:rsidR="003478A0">
        <w:rPr>
          <w:rFonts w:ascii="Times New Roman TUR" w:hAnsi="Times New Roman TUR" w:cs="Times New Roman TUR"/>
          <w:color w:val="000000"/>
        </w:rPr>
        <w:t>b</w:t>
      </w:r>
      <w:r w:rsidR="00317151">
        <w:rPr>
          <w:rFonts w:ascii="Times New Roman TUR" w:hAnsi="Times New Roman TUR" w:cs="Times New Roman TUR"/>
          <w:color w:val="000000"/>
        </w:rPr>
        <w:t>o‘</w:t>
      </w:r>
      <w:r w:rsidR="003478A0">
        <w:rPr>
          <w:rFonts w:ascii="Times New Roman TUR" w:hAnsi="Times New Roman TUR" w:cs="Times New Roman TUR"/>
          <w:color w:val="000000"/>
        </w:rPr>
        <w:t>lgan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78A0">
        <w:rPr>
          <w:rFonts w:ascii="Times New Roman TUR" w:hAnsi="Times New Roman TUR" w:cs="Times New Roman TUR"/>
          <w:color w:val="000000"/>
        </w:rPr>
        <w:t>lik</w:t>
      </w:r>
      <w:r>
        <w:rPr>
          <w:rFonts w:ascii="Times New Roman TUR" w:hAnsi="Times New Roman TUR" w:cs="Times New Roman TUR"/>
          <w:color w:val="000000"/>
        </w:rPr>
        <w:t xml:space="preserve"> v</w:t>
      </w:r>
      <w:r w:rsidR="003478A0">
        <w:rPr>
          <w:rFonts w:ascii="Times New Roman TUR" w:hAnsi="Times New Roman TUR" w:cs="Times New Roman TUR"/>
          <w:color w:val="000000"/>
        </w:rPr>
        <w:t>a</w:t>
      </w:r>
      <w:r>
        <w:rPr>
          <w:rFonts w:ascii="Times New Roman TUR" w:hAnsi="Times New Roman TUR" w:cs="Times New Roman TUR"/>
          <w:color w:val="000000"/>
        </w:rPr>
        <w:t xml:space="preserve"> yaral</w:t>
      </w:r>
      <w:r w:rsidR="003478A0">
        <w:rPr>
          <w:rFonts w:ascii="Times New Roman TUR" w:hAnsi="Times New Roman TUR" w:cs="Times New Roman TUR"/>
          <w:color w:val="000000"/>
        </w:rPr>
        <w:t>i</w:t>
      </w:r>
      <w:r>
        <w:rPr>
          <w:rFonts w:ascii="Times New Roman TUR" w:hAnsi="Times New Roman TUR" w:cs="Times New Roman TUR"/>
          <w:color w:val="000000"/>
        </w:rPr>
        <w:t xml:space="preserve"> mi</w:t>
      </w:r>
      <w:r w:rsidR="003478A0">
        <w:rPr>
          <w:rFonts w:ascii="Times New Roman TUR" w:hAnsi="Times New Roman TUR" w:cs="Times New Roman TUR"/>
          <w:color w:val="000000"/>
        </w:rPr>
        <w:t>q</w:t>
      </w:r>
      <w:r>
        <w:rPr>
          <w:rFonts w:ascii="Times New Roman TUR" w:hAnsi="Times New Roman TUR" w:cs="Times New Roman TUR"/>
          <w:color w:val="000000"/>
        </w:rPr>
        <w:t>d</w:t>
      </w:r>
      <w:r w:rsidR="003478A0">
        <w:rPr>
          <w:rFonts w:ascii="Times New Roman TUR" w:hAnsi="Times New Roman TUR" w:cs="Times New Roman TUR"/>
          <w:color w:val="000000"/>
        </w:rPr>
        <w:t>ori</w:t>
      </w:r>
      <w:r>
        <w:rPr>
          <w:rFonts w:ascii="Times New Roman TUR" w:hAnsi="Times New Roman TUR" w:cs="Times New Roman TUR"/>
          <w:color w:val="000000"/>
        </w:rPr>
        <w:t xml:space="preserve"> </w:t>
      </w:r>
      <w:r w:rsidR="003478A0">
        <w:rPr>
          <w:rFonts w:ascii="Times New Roman TUR" w:hAnsi="Times New Roman TUR" w:cs="Times New Roman TUR"/>
          <w:color w:val="000000"/>
        </w:rPr>
        <w:t>juda</w:t>
      </w:r>
      <w:r>
        <w:rPr>
          <w:rFonts w:ascii="Times New Roman TUR" w:hAnsi="Times New Roman TUR" w:cs="Times New Roman TUR"/>
          <w:color w:val="000000"/>
        </w:rPr>
        <w:t xml:space="preserve"> </w:t>
      </w:r>
      <w:r w:rsidR="003478A0">
        <w:rPr>
          <w:rFonts w:ascii="Times New Roman TUR" w:hAnsi="Times New Roman TUR" w:cs="Times New Roman TUR"/>
          <w:color w:val="000000"/>
        </w:rPr>
        <w:t>k</w:t>
      </w:r>
      <w:r w:rsidR="00317151">
        <w:rPr>
          <w:rFonts w:ascii="Times New Roman TUR" w:hAnsi="Times New Roman TUR" w:cs="Times New Roman TUR"/>
          <w:color w:val="000000"/>
        </w:rPr>
        <w:t>o‘</w:t>
      </w:r>
      <w:r w:rsidR="003478A0">
        <w:rPr>
          <w:rFonts w:ascii="Times New Roman TUR" w:hAnsi="Times New Roman TUR" w:cs="Times New Roman TUR"/>
          <w:color w:val="000000"/>
        </w:rPr>
        <w:t>p</w:t>
      </w:r>
      <w:r>
        <w:rPr>
          <w:rFonts w:ascii="Times New Roman TUR" w:hAnsi="Times New Roman TUR" w:cs="Times New Roman TUR"/>
          <w:color w:val="000000"/>
        </w:rPr>
        <w:t xml:space="preserve"> </w:t>
      </w:r>
      <w:r w:rsidR="003478A0">
        <w:rPr>
          <w:rFonts w:ascii="Times New Roman TUR" w:hAnsi="Times New Roman TUR" w:cs="Times New Roman TUR"/>
          <w:color w:val="000000"/>
        </w:rPr>
        <w:t>ekan</w:t>
      </w:r>
      <w:r>
        <w:rPr>
          <w:rFonts w:ascii="Times New Roman TUR" w:hAnsi="Times New Roman TUR" w:cs="Times New Roman TUR"/>
          <w:color w:val="000000"/>
        </w:rPr>
        <w:t>. Karg</w:t>
      </w:r>
      <w:r w:rsidR="003478A0">
        <w:rPr>
          <w:rFonts w:ascii="Times New Roman TUR" w:hAnsi="Times New Roman TUR" w:cs="Times New Roman TUR"/>
          <w:color w:val="000000"/>
        </w:rPr>
        <w:t>i</w:t>
      </w:r>
      <w:r>
        <w:rPr>
          <w:rFonts w:ascii="Times New Roman TUR" w:hAnsi="Times New Roman TUR" w:cs="Times New Roman TUR"/>
          <w:color w:val="000000"/>
        </w:rPr>
        <w:t xml:space="preserve"> v</w:t>
      </w:r>
      <w:r w:rsidR="003478A0">
        <w:rPr>
          <w:rFonts w:ascii="Times New Roman TUR" w:hAnsi="Times New Roman TUR" w:cs="Times New Roman TUR"/>
          <w:color w:val="000000"/>
        </w:rPr>
        <w:t>a</w:t>
      </w:r>
      <w:r>
        <w:rPr>
          <w:rFonts w:ascii="Times New Roman TUR" w:hAnsi="Times New Roman TUR" w:cs="Times New Roman TUR"/>
          <w:color w:val="000000"/>
        </w:rPr>
        <w:t xml:space="preserve"> </w:t>
      </w:r>
      <w:r w:rsidR="003478A0">
        <w:rPr>
          <w:rFonts w:ascii="Times New Roman TUR" w:hAnsi="Times New Roman TUR" w:cs="Times New Roman TUR"/>
          <w:color w:val="000000"/>
        </w:rPr>
        <w:t>U</w:t>
      </w:r>
      <w:r>
        <w:rPr>
          <w:rFonts w:ascii="Times New Roman TUR" w:hAnsi="Times New Roman TUR" w:cs="Times New Roman TUR"/>
          <w:color w:val="000000"/>
        </w:rPr>
        <w:t>sm</w:t>
      </w:r>
      <w:r w:rsidR="003478A0">
        <w:rPr>
          <w:rFonts w:ascii="Times New Roman TUR" w:hAnsi="Times New Roman TUR" w:cs="Times New Roman TUR"/>
          <w:color w:val="000000"/>
        </w:rPr>
        <w:t>o</w:t>
      </w:r>
      <w:r>
        <w:rPr>
          <w:rFonts w:ascii="Times New Roman TUR" w:hAnsi="Times New Roman TUR" w:cs="Times New Roman TUR"/>
          <w:color w:val="000000"/>
        </w:rPr>
        <w:t>n</w:t>
      </w:r>
      <w:r w:rsidR="003478A0">
        <w:rPr>
          <w:rFonts w:ascii="Times New Roman TUR" w:hAnsi="Times New Roman TUR" w:cs="Times New Roman TUR"/>
          <w:color w:val="000000"/>
        </w:rPr>
        <w:t>ji</w:t>
      </w:r>
      <w:r>
        <w:rPr>
          <w:rFonts w:ascii="Times New Roman TUR" w:hAnsi="Times New Roman TUR" w:cs="Times New Roman TUR"/>
          <w:color w:val="000000"/>
        </w:rPr>
        <w:t>k tam</w:t>
      </w:r>
      <w:r w:rsidR="003478A0">
        <w:rPr>
          <w:rFonts w:ascii="Times New Roman TUR" w:hAnsi="Times New Roman TUR" w:cs="Times New Roman TUR"/>
          <w:color w:val="000000"/>
        </w:rPr>
        <w:t>o</w:t>
      </w:r>
      <w:r>
        <w:rPr>
          <w:rFonts w:ascii="Times New Roman TUR" w:hAnsi="Times New Roman TUR" w:cs="Times New Roman TUR"/>
          <w:color w:val="000000"/>
        </w:rPr>
        <w:t>m</w:t>
      </w:r>
      <w:r w:rsidR="003478A0">
        <w:rPr>
          <w:rFonts w:ascii="Times New Roman TUR" w:hAnsi="Times New Roman TUR" w:cs="Times New Roman TUR"/>
          <w:color w:val="000000"/>
        </w:rPr>
        <w:t>a</w:t>
      </w:r>
      <w:r>
        <w:rPr>
          <w:rFonts w:ascii="Times New Roman TUR" w:hAnsi="Times New Roman TUR" w:cs="Times New Roman TUR"/>
          <w:color w:val="000000"/>
        </w:rPr>
        <w:t>n, L</w:t>
      </w:r>
      <w:r w:rsidR="003478A0">
        <w:rPr>
          <w:rFonts w:ascii="Times New Roman TUR" w:hAnsi="Times New Roman TUR" w:cs="Times New Roman TUR"/>
          <w:color w:val="000000"/>
        </w:rPr>
        <w:t>a</w:t>
      </w:r>
      <w:r>
        <w:rPr>
          <w:rFonts w:ascii="Times New Roman TUR" w:hAnsi="Times New Roman TUR" w:cs="Times New Roman TUR"/>
          <w:color w:val="000000"/>
        </w:rPr>
        <w:t>dik v</w:t>
      </w:r>
      <w:r w:rsidR="003478A0">
        <w:rPr>
          <w:rFonts w:ascii="Times New Roman TUR" w:hAnsi="Times New Roman TUR" w:cs="Times New Roman TUR"/>
          <w:color w:val="000000"/>
        </w:rPr>
        <w:t>a</w:t>
      </w:r>
      <w:r>
        <w:rPr>
          <w:rFonts w:ascii="Times New Roman TUR" w:hAnsi="Times New Roman TUR" w:cs="Times New Roman TUR"/>
          <w:color w:val="000000"/>
        </w:rPr>
        <w:t xml:space="preserve"> </w:t>
      </w:r>
      <w:r w:rsidR="003478A0">
        <w:rPr>
          <w:rFonts w:ascii="Times New Roman TUR" w:hAnsi="Times New Roman TUR" w:cs="Times New Roman TUR"/>
          <w:color w:val="000000"/>
        </w:rPr>
        <w:t>boshqa</w:t>
      </w:r>
      <w:r>
        <w:rPr>
          <w:rFonts w:ascii="Times New Roman TUR" w:hAnsi="Times New Roman TUR" w:cs="Times New Roman TUR"/>
          <w:color w:val="000000"/>
        </w:rPr>
        <w:t xml:space="preserve"> </w:t>
      </w:r>
      <w:r w:rsidR="003478A0">
        <w:rPr>
          <w:rFonts w:ascii="Times New Roman TUR" w:hAnsi="Times New Roman TUR" w:cs="Times New Roman TUR"/>
          <w:color w:val="000000"/>
        </w:rPr>
        <w:t>joy</w:t>
      </w:r>
      <w:r>
        <w:rPr>
          <w:rFonts w:ascii="Times New Roman TUR" w:hAnsi="Times New Roman TUR" w:cs="Times New Roman TUR"/>
          <w:color w:val="000000"/>
        </w:rPr>
        <w:t>l</w:t>
      </w:r>
      <w:r w:rsidR="003478A0">
        <w:rPr>
          <w:rFonts w:ascii="Times New Roman TUR" w:hAnsi="Times New Roman TUR" w:cs="Times New Roman TUR"/>
          <w:color w:val="000000"/>
        </w:rPr>
        <w:t>a</w:t>
      </w:r>
      <w:r>
        <w:rPr>
          <w:rFonts w:ascii="Times New Roman TUR" w:hAnsi="Times New Roman TUR" w:cs="Times New Roman TUR"/>
          <w:color w:val="000000"/>
        </w:rPr>
        <w:t>rd</w:t>
      </w:r>
      <w:r w:rsidR="003478A0">
        <w:rPr>
          <w:rFonts w:ascii="Times New Roman TUR" w:hAnsi="Times New Roman TUR" w:cs="Times New Roman TUR"/>
          <w:color w:val="000000"/>
        </w:rPr>
        <w:t>a</w:t>
      </w:r>
      <w:r>
        <w:rPr>
          <w:rFonts w:ascii="Times New Roman TUR" w:hAnsi="Times New Roman TUR" w:cs="Times New Roman TUR"/>
          <w:color w:val="000000"/>
        </w:rPr>
        <w:t xml:space="preserve"> </w:t>
      </w:r>
      <w:r w:rsidR="003478A0">
        <w:rPr>
          <w:rFonts w:ascii="Times New Roman TUR" w:hAnsi="Times New Roman TUR" w:cs="Times New Roman TUR"/>
          <w:color w:val="000000"/>
        </w:rPr>
        <w:t>y</w:t>
      </w:r>
      <w:r w:rsidR="00317151">
        <w:rPr>
          <w:rFonts w:ascii="Times New Roman TUR" w:hAnsi="Times New Roman TUR" w:cs="Times New Roman TUR"/>
          <w:color w:val="000000"/>
        </w:rPr>
        <w:t>o‘</w:t>
      </w:r>
      <w:r w:rsidR="003478A0">
        <w:rPr>
          <w:rFonts w:ascii="Times New Roman TUR" w:hAnsi="Times New Roman TUR" w:cs="Times New Roman TUR"/>
          <w:color w:val="000000"/>
        </w:rPr>
        <w:t>qotish</w:t>
      </w:r>
      <w:r>
        <w:rPr>
          <w:rFonts w:ascii="Times New Roman TUR" w:hAnsi="Times New Roman TUR" w:cs="Times New Roman TUR"/>
          <w:color w:val="000000"/>
        </w:rPr>
        <w:t xml:space="preserve"> </w:t>
      </w:r>
      <w:r w:rsidR="003478A0">
        <w:rPr>
          <w:rFonts w:ascii="Times New Roman TUR" w:hAnsi="Times New Roman TUR" w:cs="Times New Roman TUR"/>
          <w:color w:val="000000"/>
        </w:rPr>
        <w:t>k</w:t>
      </w:r>
      <w:r w:rsidR="00317151">
        <w:rPr>
          <w:rFonts w:ascii="Times New Roman TUR" w:hAnsi="Times New Roman TUR" w:cs="Times New Roman TUR"/>
          <w:color w:val="000000"/>
        </w:rPr>
        <w:t>o‘</w:t>
      </w:r>
      <w:r w:rsidR="003478A0">
        <w:rPr>
          <w:rFonts w:ascii="Times New Roman TUR" w:hAnsi="Times New Roman TUR" w:cs="Times New Roman TUR"/>
          <w:color w:val="000000"/>
        </w:rPr>
        <w:t>p</w:t>
      </w:r>
      <w:r>
        <w:rPr>
          <w:rFonts w:ascii="Times New Roman TUR" w:hAnsi="Times New Roman TUR" w:cs="Times New Roman TUR"/>
          <w:color w:val="000000"/>
        </w:rPr>
        <w:t xml:space="preserve"> mi</w:t>
      </w:r>
      <w:r w:rsidR="003478A0">
        <w:rPr>
          <w:rFonts w:ascii="Times New Roman TUR" w:hAnsi="Times New Roman TUR" w:cs="Times New Roman TUR"/>
          <w:color w:val="000000"/>
        </w:rPr>
        <w:t>q</w:t>
      </w:r>
      <w:r>
        <w:rPr>
          <w:rFonts w:ascii="Times New Roman TUR" w:hAnsi="Times New Roman TUR" w:cs="Times New Roman TUR"/>
          <w:color w:val="000000"/>
        </w:rPr>
        <w:t>d</w:t>
      </w:r>
      <w:r w:rsidR="003478A0">
        <w:rPr>
          <w:rFonts w:ascii="Times New Roman TUR" w:hAnsi="Times New Roman TUR" w:cs="Times New Roman TUR"/>
          <w:color w:val="000000"/>
        </w:rPr>
        <w:t>o</w:t>
      </w:r>
      <w:r>
        <w:rPr>
          <w:rFonts w:ascii="Times New Roman TUR" w:hAnsi="Times New Roman TUR" w:cs="Times New Roman TUR"/>
          <w:color w:val="000000"/>
        </w:rPr>
        <w:t xml:space="preserve">rda </w:t>
      </w:r>
      <w:r w:rsidR="003478A0">
        <w:rPr>
          <w:rFonts w:ascii="Times New Roman TUR" w:hAnsi="Times New Roman TUR" w:cs="Times New Roman TUR"/>
          <w:color w:val="000000"/>
        </w:rPr>
        <w:t>ekan</w:t>
      </w:r>
      <w:r>
        <w:rPr>
          <w:rFonts w:ascii="Times New Roman TUR" w:hAnsi="Times New Roman TUR" w:cs="Times New Roman TUR"/>
          <w:color w:val="000000"/>
        </w:rPr>
        <w:t xml:space="preserve">. </w:t>
      </w:r>
      <w:r w:rsidR="003478A0">
        <w:rPr>
          <w:rFonts w:ascii="Times New Roman TUR" w:hAnsi="Times New Roman TUR" w:cs="Times New Roman TUR"/>
          <w:color w:val="000000"/>
        </w:rPr>
        <w:t>I</w:t>
      </w:r>
      <w:r>
        <w:rPr>
          <w:rFonts w:ascii="Times New Roman TUR" w:hAnsi="Times New Roman TUR" w:cs="Times New Roman TUR"/>
          <w:color w:val="000000"/>
        </w:rPr>
        <w:t>neboluda bir min</w:t>
      </w:r>
      <w:r w:rsidR="003478A0">
        <w:rPr>
          <w:rFonts w:ascii="Times New Roman TUR" w:hAnsi="Times New Roman TUR" w:cs="Times New Roman TUR"/>
          <w:color w:val="000000"/>
        </w:rPr>
        <w:t>o</w:t>
      </w:r>
      <w:r>
        <w:rPr>
          <w:rFonts w:ascii="Times New Roman TUR" w:hAnsi="Times New Roman TUR" w:cs="Times New Roman TUR"/>
          <w:color w:val="000000"/>
        </w:rPr>
        <w:t>r</w:t>
      </w:r>
      <w:r w:rsidR="003478A0">
        <w:rPr>
          <w:rFonts w:ascii="Times New Roman TUR" w:hAnsi="Times New Roman TUR" w:cs="Times New Roman TUR"/>
          <w:color w:val="000000"/>
        </w:rPr>
        <w:t>a</w:t>
      </w:r>
      <w:r>
        <w:rPr>
          <w:rFonts w:ascii="Times New Roman TUR" w:hAnsi="Times New Roman TUR" w:cs="Times New Roman TUR"/>
          <w:color w:val="000000"/>
        </w:rPr>
        <w:t>nin</w:t>
      </w:r>
      <w:r w:rsidR="003478A0">
        <w:rPr>
          <w:rFonts w:ascii="Times New Roman TUR" w:hAnsi="Times New Roman TUR" w:cs="Times New Roman TUR"/>
          <w:color w:val="000000"/>
        </w:rPr>
        <w:t>g</w:t>
      </w:r>
      <w:r>
        <w:rPr>
          <w:rFonts w:ascii="Times New Roman TUR" w:hAnsi="Times New Roman TUR" w:cs="Times New Roman TUR"/>
          <w:color w:val="000000"/>
        </w:rPr>
        <w:t xml:space="preserve"> </w:t>
      </w:r>
      <w:r w:rsidR="003478A0">
        <w:rPr>
          <w:rFonts w:ascii="Times New Roman TUR" w:hAnsi="Times New Roman TUR" w:cs="Times New Roman TUR"/>
          <w:color w:val="000000"/>
        </w:rPr>
        <w:t>teppasi</w:t>
      </w:r>
      <w:r>
        <w:rPr>
          <w:rFonts w:ascii="Times New Roman TUR" w:hAnsi="Times New Roman TUR" w:cs="Times New Roman TUR"/>
          <w:color w:val="000000"/>
        </w:rPr>
        <w:t xml:space="preserve"> </w:t>
      </w:r>
      <w:r w:rsidR="003478A0">
        <w:rPr>
          <w:rFonts w:ascii="Times New Roman TUR" w:hAnsi="Times New Roman TUR" w:cs="Times New Roman TUR"/>
          <w:color w:val="000000"/>
        </w:rPr>
        <w:t>egilgan</w:t>
      </w:r>
      <w:r>
        <w:rPr>
          <w:rFonts w:ascii="Times New Roman TUR" w:hAnsi="Times New Roman TUR" w:cs="Times New Roman TUR"/>
          <w:color w:val="000000"/>
        </w:rPr>
        <w:t xml:space="preserve">, </w:t>
      </w:r>
      <w:r w:rsidR="003478A0">
        <w:rPr>
          <w:rFonts w:ascii="Times New Roman TUR" w:hAnsi="Times New Roman TUR" w:cs="Times New Roman TUR"/>
          <w:color w:val="000000"/>
        </w:rPr>
        <w:t>mayda-chuyda</w:t>
      </w:r>
      <w:r>
        <w:rPr>
          <w:rFonts w:ascii="Times New Roman TUR" w:hAnsi="Times New Roman TUR" w:cs="Times New Roman TUR"/>
          <w:color w:val="000000"/>
        </w:rPr>
        <w:t xml:space="preserve"> </w:t>
      </w:r>
      <w:r w:rsidR="003478A0">
        <w:rPr>
          <w:rFonts w:ascii="Times New Roman TUR" w:hAnsi="Times New Roman TUR" w:cs="Times New Roman TUR"/>
          <w:color w:val="000000"/>
        </w:rPr>
        <w:t>yoriq</w:t>
      </w:r>
      <w:r>
        <w:rPr>
          <w:rFonts w:ascii="Times New Roman TUR" w:hAnsi="Times New Roman TUR" w:cs="Times New Roman TUR"/>
          <w:color w:val="000000"/>
        </w:rPr>
        <w:t xml:space="preserve">lar </w:t>
      </w:r>
      <w:r w:rsidR="003478A0">
        <w:rPr>
          <w:rFonts w:ascii="Times New Roman TUR" w:hAnsi="Times New Roman TUR" w:cs="Times New Roman TUR"/>
          <w:color w:val="000000"/>
        </w:rPr>
        <w:t>b</w:t>
      </w:r>
      <w:r w:rsidR="00317151">
        <w:rPr>
          <w:rFonts w:ascii="Times New Roman TUR" w:hAnsi="Times New Roman TUR" w:cs="Times New Roman TUR"/>
          <w:color w:val="000000"/>
        </w:rPr>
        <w:t>o‘</w:t>
      </w:r>
      <w:r w:rsidR="003478A0">
        <w:rPr>
          <w:rFonts w:ascii="Times New Roman TUR" w:hAnsi="Times New Roman TUR" w:cs="Times New Roman TUR"/>
          <w:color w:val="000000"/>
        </w:rPr>
        <w:t>lgan</w:t>
      </w:r>
      <w:r>
        <w:rPr>
          <w:rFonts w:ascii="Times New Roman TUR" w:hAnsi="Times New Roman TUR" w:cs="Times New Roman TUR"/>
          <w:color w:val="000000"/>
        </w:rPr>
        <w:t xml:space="preserve">, </w:t>
      </w:r>
      <w:r w:rsidR="003478A0">
        <w:rPr>
          <w:rFonts w:ascii="Times New Roman TUR" w:hAnsi="Times New Roman TUR" w:cs="Times New Roman TUR"/>
          <w:color w:val="000000"/>
        </w:rPr>
        <w:t>zarar</w:t>
      </w:r>
      <w:r>
        <w:rPr>
          <w:rFonts w:ascii="Times New Roman TUR" w:hAnsi="Times New Roman TUR" w:cs="Times New Roman TUR"/>
          <w:color w:val="000000"/>
        </w:rPr>
        <w:t xml:space="preserve"> v</w:t>
      </w:r>
      <w:r w:rsidR="003478A0">
        <w:rPr>
          <w:rFonts w:ascii="Times New Roman TUR" w:hAnsi="Times New Roman TUR" w:cs="Times New Roman TUR"/>
          <w:color w:val="000000"/>
        </w:rPr>
        <w:t>a</w:t>
      </w:r>
      <w:r>
        <w:rPr>
          <w:rFonts w:ascii="Times New Roman TUR" w:hAnsi="Times New Roman TUR" w:cs="Times New Roman TUR"/>
          <w:color w:val="000000"/>
        </w:rPr>
        <w:t xml:space="preserve"> </w:t>
      </w:r>
      <w:r w:rsidR="003478A0">
        <w:rPr>
          <w:rFonts w:ascii="Times New Roman TUR" w:hAnsi="Times New Roman TUR" w:cs="Times New Roman TUR"/>
          <w:color w:val="000000"/>
        </w:rPr>
        <w:t>y</w:t>
      </w:r>
      <w:r w:rsidR="00317151">
        <w:rPr>
          <w:rFonts w:ascii="Times New Roman TUR" w:hAnsi="Times New Roman TUR" w:cs="Times New Roman TUR"/>
          <w:color w:val="000000"/>
        </w:rPr>
        <w:t>o‘</w:t>
      </w:r>
      <w:r w:rsidR="003478A0">
        <w:rPr>
          <w:rFonts w:ascii="Times New Roman TUR" w:hAnsi="Times New Roman TUR" w:cs="Times New Roman TUR"/>
          <w:color w:val="000000"/>
        </w:rPr>
        <w:t>qotishlar</w:t>
      </w:r>
      <w:r>
        <w:rPr>
          <w:rFonts w:ascii="Times New Roman TUR" w:hAnsi="Times New Roman TUR" w:cs="Times New Roman TUR"/>
          <w:color w:val="000000"/>
        </w:rPr>
        <w:t xml:space="preserve"> </w:t>
      </w:r>
      <w:r w:rsidR="003478A0">
        <w:rPr>
          <w:rFonts w:ascii="Times New Roman TUR" w:hAnsi="Times New Roman TUR" w:cs="Times New Roman TUR"/>
          <w:color w:val="000000"/>
        </w:rPr>
        <w:t>b</w:t>
      </w:r>
      <w:r w:rsidR="00317151">
        <w:rPr>
          <w:rFonts w:ascii="Times New Roman TUR" w:hAnsi="Times New Roman TUR" w:cs="Times New Roman TUR"/>
          <w:color w:val="000000"/>
        </w:rPr>
        <w:t>o‘</w:t>
      </w:r>
      <w:r w:rsidR="003478A0">
        <w:rPr>
          <w:rFonts w:ascii="Times New Roman TUR" w:hAnsi="Times New Roman TUR" w:cs="Times New Roman TUR"/>
          <w:color w:val="000000"/>
        </w:rPr>
        <w:t>lmagan</w:t>
      </w:r>
      <w:r>
        <w:rPr>
          <w:rFonts w:ascii="Times New Roman TUR" w:hAnsi="Times New Roman TUR" w:cs="Times New Roman TUR"/>
          <w:color w:val="000000"/>
        </w:rPr>
        <w:t>."</w:t>
      </w:r>
    </w:p>
    <w:p w14:paraId="303244CF" w14:textId="77777777" w:rsidR="0084279A" w:rsidRDefault="0084279A" w:rsidP="0012019B">
      <w:pPr>
        <w:autoSpaceDE w:val="0"/>
        <w:autoSpaceDN w:val="0"/>
        <w:adjustRightInd w:val="0"/>
        <w:jc w:val="right"/>
        <w:rPr>
          <w:rFonts w:ascii="Times New Roman TUR" w:hAnsi="Times New Roman TUR" w:cs="Times New Roman TUR"/>
          <w:color w:val="000000"/>
        </w:rPr>
      </w:pPr>
      <w:r>
        <w:rPr>
          <w:rFonts w:ascii="Times New Roman TUR" w:hAnsi="Times New Roman TUR" w:cs="Times New Roman TUR"/>
          <w:color w:val="000000"/>
        </w:rPr>
        <w:t>Ahm</w:t>
      </w:r>
      <w:r w:rsidR="003478A0">
        <w:rPr>
          <w:rFonts w:ascii="Times New Roman TUR" w:hAnsi="Times New Roman TUR" w:cs="Times New Roman TUR"/>
          <w:color w:val="000000"/>
        </w:rPr>
        <w:t>a</w:t>
      </w:r>
      <w:r>
        <w:rPr>
          <w:rFonts w:ascii="Times New Roman TUR" w:hAnsi="Times New Roman TUR" w:cs="Times New Roman TUR"/>
          <w:color w:val="000000"/>
        </w:rPr>
        <w:t xml:space="preserve">d Nazif, </w:t>
      </w:r>
      <w:r w:rsidR="00687B40">
        <w:rPr>
          <w:rFonts w:ascii="Times New Roman TUR" w:hAnsi="Times New Roman TUR" w:cs="Times New Roman TUR"/>
          <w:color w:val="000000"/>
        </w:rPr>
        <w:t>A</w:t>
      </w:r>
      <w:r>
        <w:rPr>
          <w:rFonts w:ascii="Times New Roman TUR" w:hAnsi="Times New Roman TUR" w:cs="Times New Roman TUR"/>
          <w:color w:val="000000"/>
        </w:rPr>
        <w:t>min, S</w:t>
      </w:r>
      <w:r w:rsidR="003478A0">
        <w:rPr>
          <w:rFonts w:ascii="Times New Roman TUR" w:hAnsi="Times New Roman TUR" w:cs="Times New Roman TUR"/>
          <w:color w:val="000000"/>
        </w:rPr>
        <w:t>o</w:t>
      </w:r>
      <w:r>
        <w:rPr>
          <w:rFonts w:ascii="Times New Roman TUR" w:hAnsi="Times New Roman TUR" w:cs="Times New Roman TUR"/>
          <w:color w:val="000000"/>
        </w:rPr>
        <w:t>d</w:t>
      </w:r>
      <w:r w:rsidR="003478A0">
        <w:rPr>
          <w:rFonts w:ascii="Times New Roman TUR" w:hAnsi="Times New Roman TUR" w:cs="Times New Roman TUR"/>
          <w:color w:val="000000"/>
        </w:rPr>
        <w:t>iq</w:t>
      </w:r>
      <w:r>
        <w:rPr>
          <w:rFonts w:ascii="Times New Roman TUR" w:hAnsi="Times New Roman TUR" w:cs="Times New Roman TUR"/>
          <w:color w:val="000000"/>
        </w:rPr>
        <w:t>, M</w:t>
      </w:r>
      <w:r w:rsidR="003478A0">
        <w:rPr>
          <w:rFonts w:ascii="Times New Roman TUR" w:hAnsi="Times New Roman TUR" w:cs="Times New Roman TUR"/>
          <w:color w:val="000000"/>
        </w:rPr>
        <w:t>a</w:t>
      </w:r>
      <w:r>
        <w:rPr>
          <w:rFonts w:ascii="Times New Roman TUR" w:hAnsi="Times New Roman TUR" w:cs="Times New Roman TUR"/>
          <w:color w:val="000000"/>
        </w:rPr>
        <w:t>hm</w:t>
      </w:r>
      <w:r w:rsidR="003478A0">
        <w:rPr>
          <w:rFonts w:ascii="Times New Roman TUR" w:hAnsi="Times New Roman TUR" w:cs="Times New Roman TUR"/>
          <w:color w:val="000000"/>
        </w:rPr>
        <w:t>u</w:t>
      </w:r>
      <w:r>
        <w:rPr>
          <w:rFonts w:ascii="Times New Roman TUR" w:hAnsi="Times New Roman TUR" w:cs="Times New Roman TUR"/>
          <w:color w:val="000000"/>
        </w:rPr>
        <w:t>d F</w:t>
      </w:r>
      <w:r w:rsidR="003478A0">
        <w:rPr>
          <w:rFonts w:ascii="Times New Roman TUR" w:hAnsi="Times New Roman TUR" w:cs="Times New Roman TUR"/>
          <w:color w:val="000000"/>
        </w:rPr>
        <w:t>a</w:t>
      </w:r>
      <w:r>
        <w:rPr>
          <w:rFonts w:ascii="Times New Roman TUR" w:hAnsi="Times New Roman TUR" w:cs="Times New Roman TUR"/>
          <w:color w:val="000000"/>
        </w:rPr>
        <w:t>yzi</w:t>
      </w:r>
    </w:p>
    <w:p w14:paraId="13868D7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BEF01E0" w14:textId="77777777" w:rsidR="00EE55D3" w:rsidRDefault="00CA367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Uchinchi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bu </w:t>
      </w:r>
      <w:r>
        <w:rPr>
          <w:rFonts w:ascii="Times New Roman TUR" w:hAnsi="Times New Roman TUR" w:cs="Times New Roman TUR"/>
          <w:color w:val="000000"/>
        </w:rPr>
        <w:t>zilzila</w:t>
      </w:r>
      <w:r w:rsidR="0084279A">
        <w:rPr>
          <w:rFonts w:ascii="Times New Roman TUR" w:hAnsi="Times New Roman TUR" w:cs="Times New Roman TUR"/>
          <w:color w:val="000000"/>
        </w:rPr>
        <w:t>dan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Pr>
          <w:rFonts w:ascii="Times New Roman TUR" w:hAnsi="Times New Roman TUR" w:cs="Times New Roman TUR"/>
          <w:color w:val="000000"/>
        </w:rPr>
        <w:t>g</w:t>
      </w:r>
      <w:r w:rsidR="0084279A">
        <w:rPr>
          <w:rFonts w:ascii="Times New Roman TUR" w:hAnsi="Times New Roman TUR" w:cs="Times New Roman TUR"/>
          <w:color w:val="000000"/>
        </w:rPr>
        <w:t>a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tal</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ua</w:t>
      </w:r>
      <w:r w:rsidR="0084279A">
        <w:rPr>
          <w:rFonts w:ascii="Times New Roman TUR" w:hAnsi="Times New Roman TUR" w:cs="Times New Roman TUR"/>
          <w:color w:val="000000"/>
        </w:rPr>
        <w:t>llifi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h</w:t>
      </w:r>
      <w:r>
        <w:rPr>
          <w:rFonts w:ascii="Times New Roman TUR" w:hAnsi="Times New Roman TUR" w:cs="Times New Roman TUR"/>
          <w:color w:val="000000"/>
        </w:rPr>
        <w:t>uj</w:t>
      </w:r>
      <w:r w:rsidR="0084279A">
        <w:rPr>
          <w:rFonts w:ascii="Times New Roman TUR" w:hAnsi="Times New Roman TUR" w:cs="Times New Roman TUR"/>
          <w:color w:val="000000"/>
        </w:rPr>
        <w:t xml:space="preserve">um </w:t>
      </w:r>
      <w:r>
        <w:rPr>
          <w:rFonts w:ascii="Times New Roman TUR" w:hAnsi="Times New Roman TUR" w:cs="Times New Roman TUR"/>
          <w:color w:val="000000"/>
        </w:rPr>
        <w:t>qilga</w:t>
      </w:r>
      <w:r w:rsidR="0084279A">
        <w:rPr>
          <w:rFonts w:ascii="Times New Roman TUR" w:hAnsi="Times New Roman TUR" w:cs="Times New Roman TUR"/>
          <w:color w:val="000000"/>
        </w:rPr>
        <w:t xml:space="preserve">n </w:t>
      </w:r>
      <w:r>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sidR="00317151">
        <w:rPr>
          <w:rFonts w:ascii="Times New Roman TUR" w:hAnsi="Times New Roman TUR" w:cs="Times New Roman TUR"/>
          <w:color w:val="000000"/>
        </w:rPr>
        <w:t>g‘</w:t>
      </w:r>
      <w:r w:rsidR="0084279A">
        <w:rPr>
          <w:rFonts w:ascii="Times New Roman TUR" w:hAnsi="Times New Roman TUR" w:cs="Times New Roman TUR"/>
          <w:color w:val="000000"/>
        </w:rPr>
        <w:t>araz</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iga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quloq solga</w:t>
      </w:r>
      <w:r w:rsidR="0084279A">
        <w:rPr>
          <w:rFonts w:ascii="Times New Roman TUR" w:hAnsi="Times New Roman TUR" w:cs="Times New Roman TUR"/>
          <w:color w:val="000000"/>
        </w:rPr>
        <w:t>n adliy</w:t>
      </w:r>
      <w:r>
        <w:rPr>
          <w:rFonts w:ascii="Times New Roman TUR" w:hAnsi="Times New Roman TUR" w:cs="Times New Roman TUR"/>
          <w:color w:val="000000"/>
        </w:rPr>
        <w:t>a</w:t>
      </w:r>
      <w:r w:rsidR="0084279A">
        <w:rPr>
          <w:rFonts w:ascii="Times New Roman TUR" w:hAnsi="Times New Roman TUR" w:cs="Times New Roman TUR"/>
          <w:color w:val="000000"/>
        </w:rPr>
        <w:t>, ayn</w:t>
      </w:r>
      <w:r>
        <w:rPr>
          <w:rFonts w:ascii="Times New Roman TUR" w:hAnsi="Times New Roman TUR" w:cs="Times New Roman TUR"/>
          <w:color w:val="000000"/>
        </w:rPr>
        <w:t>i</w:t>
      </w:r>
      <w:r w:rsidR="0084279A">
        <w:rPr>
          <w:rFonts w:ascii="Times New Roman TUR" w:hAnsi="Times New Roman TUR" w:cs="Times New Roman TUR"/>
          <w:color w:val="000000"/>
        </w:rPr>
        <w:t xml:space="preserve"> tarzda biz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ezishd</w:t>
      </w:r>
      <w:r w:rsidR="0084279A">
        <w:rPr>
          <w:rFonts w:ascii="Times New Roman TUR" w:hAnsi="Times New Roman TUR" w:cs="Times New Roman TUR"/>
          <w:color w:val="000000"/>
        </w:rPr>
        <w:t>a d</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Pr>
          <w:rFonts w:ascii="Times New Roman TUR" w:hAnsi="Times New Roman TUR" w:cs="Times New Roman TUR"/>
          <w:color w:val="000000"/>
        </w:rPr>
        <w:t>qilayotgan edi</w:t>
      </w:r>
      <w:r w:rsidR="0084279A">
        <w:rPr>
          <w:rFonts w:ascii="Times New Roman TUR" w:hAnsi="Times New Roman TUR" w:cs="Times New Roman TUR"/>
          <w:color w:val="000000"/>
        </w:rPr>
        <w:t>. Z</w:t>
      </w:r>
      <w:r>
        <w:rPr>
          <w:rFonts w:ascii="Times New Roman TUR" w:hAnsi="Times New Roman TUR" w:cs="Times New Roman TUR"/>
          <w:color w:val="000000"/>
        </w:rPr>
        <w:t>i</w:t>
      </w:r>
      <w:r w:rsidR="0084279A">
        <w:rPr>
          <w:rFonts w:ascii="Times New Roman TUR" w:hAnsi="Times New Roman TUR" w:cs="Times New Roman TUR"/>
          <w:color w:val="000000"/>
        </w:rPr>
        <w:t>nd</w:t>
      </w:r>
      <w:r>
        <w:rPr>
          <w:rFonts w:ascii="Times New Roman TUR" w:hAnsi="Times New Roman TUR" w:cs="Times New Roman TUR"/>
          <w:color w:val="000000"/>
        </w:rPr>
        <w:t>iqo</w:t>
      </w:r>
      <w:r w:rsidR="0084279A">
        <w:rPr>
          <w:rFonts w:ascii="Times New Roman TUR" w:hAnsi="Times New Roman TUR" w:cs="Times New Roman TUR"/>
          <w:color w:val="000000"/>
        </w:rPr>
        <w:t xml:space="preserve"> tarafd</w:t>
      </w:r>
      <w:r>
        <w:rPr>
          <w:rFonts w:ascii="Times New Roman TUR" w:hAnsi="Times New Roman TUR" w:cs="Times New Roman TUR"/>
          <w:color w:val="000000"/>
        </w:rPr>
        <w:t>o</w:t>
      </w:r>
      <w:r w:rsidR="0084279A">
        <w:rPr>
          <w:rFonts w:ascii="Times New Roman TUR" w:hAnsi="Times New Roman TUR" w:cs="Times New Roman TUR"/>
          <w:color w:val="000000"/>
        </w:rPr>
        <w:t>rlar</w:t>
      </w:r>
      <w:r>
        <w:rPr>
          <w:rFonts w:ascii="Times New Roman TUR" w:hAnsi="Times New Roman TUR" w:cs="Times New Roman TUR"/>
          <w:color w:val="000000"/>
        </w:rPr>
        <w:t>i</w:t>
      </w:r>
      <w:r w:rsidR="0084279A">
        <w:rPr>
          <w:rFonts w:ascii="Times New Roman TUR" w:hAnsi="Times New Roman TUR" w:cs="Times New Roman TUR"/>
          <w:color w:val="000000"/>
        </w:rPr>
        <w:t>, m</w:t>
      </w:r>
      <w:r>
        <w:rPr>
          <w:rFonts w:ascii="Times New Roman TUR" w:hAnsi="Times New Roman TUR" w:cs="Times New Roman TUR"/>
          <w:color w:val="000000"/>
        </w:rPr>
        <w:t>u</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z</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xabar</w:t>
      </w:r>
      <w:r w:rsidR="0084279A">
        <w:rPr>
          <w:rFonts w:ascii="Times New Roman TUR" w:hAnsi="Times New Roman TUR" w:cs="Times New Roman TUR"/>
          <w:color w:val="000000"/>
        </w:rPr>
        <w:t>la</w:t>
      </w:r>
      <w:r>
        <w:rPr>
          <w:rFonts w:ascii="Times New Roman TUR" w:hAnsi="Times New Roman TUR" w:cs="Times New Roman TUR"/>
          <w:color w:val="000000"/>
        </w:rPr>
        <w:t>ri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an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Pr>
          <w:rFonts w:ascii="Times New Roman TUR" w:hAnsi="Times New Roman TUR" w:cs="Times New Roman TUR"/>
          <w:color w:val="000000"/>
        </w:rPr>
        <w:t>u</w:t>
      </w:r>
      <w:r w:rsidR="0084279A">
        <w:rPr>
          <w:rFonts w:ascii="Times New Roman TUR" w:hAnsi="Times New Roman TUR" w:cs="Times New Roman TUR"/>
          <w:color w:val="000000"/>
        </w:rPr>
        <w:t>y</w:t>
      </w:r>
      <w:r>
        <w:rPr>
          <w:rFonts w:ascii="Times New Roman TUR" w:hAnsi="Times New Roman TUR" w:cs="Times New Roman TUR"/>
          <w:color w:val="000000"/>
        </w:rPr>
        <w:t>u</w:t>
      </w:r>
      <w:r w:rsidR="0084279A">
        <w:rPr>
          <w:rFonts w:ascii="Times New Roman TUR" w:hAnsi="Times New Roman TUR" w:cs="Times New Roman TUR"/>
          <w:color w:val="000000"/>
        </w:rPr>
        <w:t>k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ib</w:t>
      </w:r>
      <w:r w:rsidR="0084279A">
        <w:rPr>
          <w:rFonts w:ascii="Times New Roman TUR" w:hAnsi="Times New Roman TUR" w:cs="Times New Roman TUR"/>
          <w:color w:val="000000"/>
        </w:rPr>
        <w:t xml:space="preserve"> z</w:t>
      </w:r>
      <w:r>
        <w:rPr>
          <w:rFonts w:ascii="Times New Roman TUR" w:hAnsi="Times New Roman TUR" w:cs="Times New Roman TUR"/>
          <w:color w:val="000000"/>
        </w:rPr>
        <w:t>i</w:t>
      </w:r>
      <w:r w:rsidR="0084279A">
        <w:rPr>
          <w:rFonts w:ascii="Times New Roman TUR" w:hAnsi="Times New Roman TUR" w:cs="Times New Roman TUR"/>
          <w:color w:val="000000"/>
        </w:rPr>
        <w:t>lz</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ga</w:t>
      </w:r>
      <w:r w:rsidR="0084279A">
        <w:rPr>
          <w:rFonts w:ascii="Times New Roman TUR" w:hAnsi="Times New Roman TUR" w:cs="Times New Roman TUR"/>
          <w:color w:val="000000"/>
        </w:rPr>
        <w:t>n 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olarga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miy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berishni</w:t>
      </w:r>
      <w:r w:rsidR="0084279A">
        <w:rPr>
          <w:rFonts w:ascii="Times New Roman TUR" w:hAnsi="Times New Roman TUR" w:cs="Times New Roman TUR"/>
          <w:color w:val="000000"/>
        </w:rPr>
        <w:t xml:space="preserve"> ist</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as edilar</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h</w:t>
      </w:r>
      <w:r>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atlar</w:t>
      </w:r>
      <w:r>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 xml:space="preserve"> </w:t>
      </w:r>
      <w:r>
        <w:rPr>
          <w:rFonts w:ascii="Times New Roman TUR" w:hAnsi="Times New Roman TUR" w:cs="Times New Roman TUR"/>
          <w:color w:val="000000"/>
        </w:rPr>
        <w:t>dushmanlik qilgan</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guruh</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ti</w:t>
      </w:r>
      <w:r w:rsidR="0084279A">
        <w:rPr>
          <w:rFonts w:ascii="Times New Roman TUR" w:hAnsi="Times New Roman TUR" w:cs="Times New Roman TUR"/>
          <w:color w:val="000000"/>
        </w:rPr>
        <w:t>nc</w:t>
      </w:r>
      <w:r>
        <w:rPr>
          <w:rFonts w:ascii="Times New Roman TUR" w:hAnsi="Times New Roman TUR" w:cs="Times New Roman TUR"/>
          <w:color w:val="000000"/>
        </w:rPr>
        <w:t>hi</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zir</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w:t>
      </w:r>
      <w:r w:rsidR="0084279A">
        <w:rPr>
          <w:rFonts w:ascii="Times New Roman TUR" w:hAnsi="Times New Roman TUR" w:cs="Times New Roman TUR"/>
          <w:color w:val="000000"/>
        </w:rPr>
        <w:t xml:space="preserve">a </w:t>
      </w:r>
      <w:r>
        <w:rPr>
          <w:rFonts w:ascii="Times New Roman TUR" w:hAnsi="Times New Roman TUR" w:cs="Times New Roman TUR"/>
          <w:color w:val="000000"/>
        </w:rPr>
        <w:t>k</w:t>
      </w:r>
      <w:r w:rsidR="0084279A">
        <w:rPr>
          <w:rFonts w:ascii="Times New Roman TUR" w:hAnsi="Times New Roman TUR" w:cs="Times New Roman TUR"/>
          <w:color w:val="000000"/>
        </w:rPr>
        <w:t>eldi.</w:t>
      </w:r>
    </w:p>
    <w:p w14:paraId="0B27C5D2" w14:textId="77777777" w:rsidR="00EE55D3" w:rsidRDefault="00317151"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G‘</w:t>
      </w:r>
      <w:r w:rsidR="0084279A">
        <w:rPr>
          <w:rFonts w:ascii="Times New Roman TUR" w:hAnsi="Times New Roman TUR" w:cs="Times New Roman TUR"/>
          <w:color w:val="000000"/>
        </w:rPr>
        <w:t>arib</w:t>
      </w:r>
      <w:r w:rsidR="00CA367E">
        <w:rPr>
          <w:rFonts w:ascii="Times New Roman TUR" w:hAnsi="Times New Roman TUR" w:cs="Times New Roman TUR"/>
          <w:color w:val="000000"/>
        </w:rPr>
        <w:t xml:space="preserve"> tomon</w:t>
      </w:r>
      <w:r w:rsidR="0084279A">
        <w:rPr>
          <w:rFonts w:ascii="Times New Roman TUR" w:hAnsi="Times New Roman TUR" w:cs="Times New Roman TUR"/>
          <w:color w:val="000000"/>
        </w:rPr>
        <w:t xml:space="preserve">i </w:t>
      </w:r>
      <w:r w:rsidR="00CA367E">
        <w:rPr>
          <w:rFonts w:ascii="Times New Roman TUR" w:hAnsi="Times New Roman TUR" w:cs="Times New Roman TUR"/>
          <w:color w:val="000000"/>
        </w:rPr>
        <w:t>sh</w:t>
      </w:r>
      <w:r w:rsidR="0084279A">
        <w:rPr>
          <w:rFonts w:ascii="Times New Roman TUR" w:hAnsi="Times New Roman TUR" w:cs="Times New Roman TUR"/>
          <w:color w:val="000000"/>
        </w:rPr>
        <w:t xml:space="preserve">uki, biz </w:t>
      </w:r>
      <w:r w:rsidR="00CA367E">
        <w:rPr>
          <w:rFonts w:ascii="Times New Roman TUR" w:hAnsi="Times New Roman TUR" w:cs="Times New Roman TUR"/>
          <w:color w:val="000000"/>
        </w:rPr>
        <w:t>fevralning</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uchinchi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kuni</w:t>
      </w:r>
      <w:r w:rsidR="0084279A">
        <w:rPr>
          <w:rFonts w:ascii="Times New Roman TUR" w:hAnsi="Times New Roman TUR" w:cs="Times New Roman TUR"/>
          <w:color w:val="000000"/>
        </w:rPr>
        <w:t xml:space="preserve"> mahk</w:t>
      </w:r>
      <w:r w:rsidR="00CA367E">
        <w:rPr>
          <w:rFonts w:ascii="Times New Roman TUR" w:hAnsi="Times New Roman TUR" w:cs="Times New Roman TUR"/>
          <w:color w:val="000000"/>
        </w:rPr>
        <w:t>a</w:t>
      </w:r>
      <w:r w:rsidR="0084279A">
        <w:rPr>
          <w:rFonts w:ascii="Times New Roman TUR" w:hAnsi="Times New Roman TUR" w:cs="Times New Roman TUR"/>
          <w:color w:val="000000"/>
        </w:rPr>
        <w:t>m</w:t>
      </w:r>
      <w:r w:rsidR="00CA367E">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chaqirilgan edik</w:t>
      </w:r>
      <w:r w:rsidR="0084279A">
        <w:rPr>
          <w:rFonts w:ascii="Times New Roman TUR" w:hAnsi="Times New Roman TUR" w:cs="Times New Roman TUR"/>
          <w:color w:val="000000"/>
        </w:rPr>
        <w:t>. Izt</w:t>
      </w:r>
      <w:r w:rsidR="00CA367E">
        <w:rPr>
          <w:rFonts w:ascii="Times New Roman TUR" w:hAnsi="Times New Roman TUR" w:cs="Times New Roman TUR"/>
          <w:color w:val="000000"/>
        </w:rPr>
        <w:t>i</w:t>
      </w:r>
      <w:r w:rsidR="0084279A">
        <w:rPr>
          <w:rFonts w:ascii="Times New Roman TUR" w:hAnsi="Times New Roman TUR" w:cs="Times New Roman TUR"/>
          <w:color w:val="000000"/>
        </w:rPr>
        <w:t>r</w:t>
      </w:r>
      <w:r w:rsidR="00CA367E">
        <w:rPr>
          <w:rFonts w:ascii="Times New Roman TUR" w:hAnsi="Times New Roman TUR" w:cs="Times New Roman TUR"/>
          <w:color w:val="000000"/>
        </w:rPr>
        <w:t>o</w:t>
      </w:r>
      <w:r w:rsidR="0084279A">
        <w:rPr>
          <w:rFonts w:ascii="Times New Roman TUR" w:hAnsi="Times New Roman TUR" w:cs="Times New Roman TUR"/>
          <w:color w:val="000000"/>
        </w:rPr>
        <w:t>b v</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a</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ml</w:t>
      </w:r>
      <w:r w:rsidR="00CA367E">
        <w:rPr>
          <w:rFonts w:ascii="Times New Roman TUR" w:hAnsi="Times New Roman TUR" w:cs="Times New Roman TUR"/>
          <w:color w:val="000000"/>
        </w:rPr>
        <w:t>a</w:t>
      </w:r>
      <w:r w:rsidR="0084279A">
        <w:rPr>
          <w:rFonts w:ascii="Times New Roman TUR" w:hAnsi="Times New Roman TUR" w:cs="Times New Roman TUR"/>
          <w:color w:val="000000"/>
        </w:rPr>
        <w:t>ri i</w:t>
      </w:r>
      <w:r w:rsidR="00CA367E">
        <w:rPr>
          <w:rFonts w:ascii="Times New Roman TUR" w:hAnsi="Times New Roman TUR" w:cs="Times New Roman TUR"/>
          <w:color w:val="000000"/>
        </w:rPr>
        <w:t>ch</w:t>
      </w:r>
      <w:r w:rsidR="0084279A">
        <w:rPr>
          <w:rFonts w:ascii="Times New Roman TUR" w:hAnsi="Times New Roman TUR" w:cs="Times New Roman TUR"/>
          <w:color w:val="000000"/>
        </w:rPr>
        <w:t>id</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CA367E">
        <w:rPr>
          <w:rFonts w:ascii="Times New Roman TUR" w:hAnsi="Times New Roman TUR" w:cs="Times New Roman TUR"/>
          <w:color w:val="000000"/>
        </w:rPr>
        <w:t>u</w:t>
      </w:r>
      <w:r w:rsidR="0084279A">
        <w:rPr>
          <w:rFonts w:ascii="Times New Roman TUR" w:hAnsi="Times New Roman TUR" w:cs="Times New Roman TUR"/>
          <w:color w:val="000000"/>
        </w:rPr>
        <w:t>r</w:t>
      </w:r>
      <w:r w:rsidR="00CA367E">
        <w:rPr>
          <w:rFonts w:ascii="Times New Roman TUR" w:hAnsi="Times New Roman TUR" w:cs="Times New Roman TUR"/>
          <w:color w:val="000000"/>
        </w:rPr>
        <w:t>a</w:t>
      </w:r>
      <w:r w:rsidR="0084279A">
        <w:rPr>
          <w:rFonts w:ascii="Times New Roman TUR" w:hAnsi="Times New Roman TUR" w:cs="Times New Roman TUR"/>
          <w:color w:val="000000"/>
        </w:rPr>
        <w:t>kl</w:t>
      </w:r>
      <w:r w:rsidR="00CA367E">
        <w:rPr>
          <w:rFonts w:ascii="Times New Roman TUR" w:hAnsi="Times New Roman TUR" w:cs="Times New Roman TUR"/>
          <w:color w:val="000000"/>
        </w:rPr>
        <w:t>a</w:t>
      </w:r>
      <w:r w:rsidR="0084279A">
        <w:rPr>
          <w:rFonts w:ascii="Times New Roman TUR" w:hAnsi="Times New Roman TUR" w:cs="Times New Roman TUR"/>
          <w:color w:val="000000"/>
        </w:rPr>
        <w:t>rimiz</w:t>
      </w:r>
      <w:r w:rsidR="00CA367E">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CA367E">
        <w:rPr>
          <w:rFonts w:ascii="Times New Roman TUR" w:hAnsi="Times New Roman TUR" w:cs="Times New Roman TUR"/>
          <w:color w:val="000000"/>
        </w:rPr>
        <w:t>yi</w:t>
      </w:r>
      <w:r>
        <w:rPr>
          <w:rFonts w:ascii="Times New Roman TUR" w:hAnsi="Times New Roman TUR" w:cs="Times New Roman TUR"/>
          <w:color w:val="000000"/>
        </w:rPr>
        <w:t>g‘</w:t>
      </w:r>
      <w:r w:rsidR="00CA367E">
        <w:rPr>
          <w:rFonts w:ascii="Times New Roman TUR" w:hAnsi="Times New Roman TUR" w:cs="Times New Roman TUR"/>
          <w:color w:val="000000"/>
        </w:rPr>
        <w:t>latg</w:t>
      </w:r>
      <w:r w:rsidR="0084279A">
        <w:rPr>
          <w:rFonts w:ascii="Times New Roman TUR" w:hAnsi="Times New Roman TUR" w:cs="Times New Roman TUR"/>
          <w:color w:val="000000"/>
        </w:rPr>
        <w:t xml:space="preserve">an </w:t>
      </w:r>
      <w:r w:rsidR="00CA367E">
        <w:rPr>
          <w:rFonts w:ascii="Times New Roman TUR" w:hAnsi="Times New Roman TUR" w:cs="Times New Roman TUR"/>
          <w:color w:val="000000"/>
        </w:rPr>
        <w:t>kasalmand</w:t>
      </w:r>
      <w:r w:rsidR="0084279A">
        <w:rPr>
          <w:rFonts w:ascii="Times New Roman TUR" w:hAnsi="Times New Roman TUR" w:cs="Times New Roman TUR"/>
          <w:color w:val="000000"/>
        </w:rPr>
        <w:t xml:space="preserve"> h</w:t>
      </w:r>
      <w:r w:rsidR="00CA367E">
        <w:rPr>
          <w:rFonts w:ascii="Times New Roman TUR" w:hAnsi="Times New Roman TUR" w:cs="Times New Roman TUR"/>
          <w:color w:val="000000"/>
        </w:rPr>
        <w:t>o</w:t>
      </w:r>
      <w:r w:rsidR="0084279A">
        <w:rPr>
          <w:rFonts w:ascii="Times New Roman TUR" w:hAnsi="Times New Roman TUR" w:cs="Times New Roman TUR"/>
          <w:color w:val="000000"/>
        </w:rPr>
        <w:t>li</w:t>
      </w:r>
      <w:r w:rsidR="00CA367E">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CA367E">
        <w:rPr>
          <w:rFonts w:ascii="Times New Roman TUR" w:hAnsi="Times New Roman TUR" w:cs="Times New Roman TUR"/>
          <w:color w:val="000000"/>
        </w:rPr>
        <w:t>zi</w:t>
      </w:r>
      <w:r w:rsidR="0084279A">
        <w:rPr>
          <w:rFonts w:ascii="Times New Roman TUR" w:hAnsi="Times New Roman TUR" w:cs="Times New Roman TUR"/>
          <w:color w:val="000000"/>
        </w:rPr>
        <w:t>d</w:t>
      </w:r>
      <w:r w:rsidR="00CA367E">
        <w:rPr>
          <w:rFonts w:ascii="Times New Roman TUR" w:hAnsi="Times New Roman TUR" w:cs="Times New Roman TUR"/>
          <w:color w:val="000000"/>
        </w:rPr>
        <w:t>a</w:t>
      </w:r>
      <w:r w:rsidR="0084279A">
        <w:rPr>
          <w:rFonts w:ascii="Times New Roman TUR" w:hAnsi="Times New Roman TUR" w:cs="Times New Roman TUR"/>
          <w:color w:val="000000"/>
        </w:rPr>
        <w:t>n s</w:t>
      </w:r>
      <w:r>
        <w:rPr>
          <w:rFonts w:ascii="Times New Roman TUR" w:hAnsi="Times New Roman TUR" w:cs="Times New Roman TUR"/>
          <w:color w:val="000000"/>
        </w:rPr>
        <w:t>o‘</w:t>
      </w:r>
      <w:r w:rsidR="0084279A">
        <w:rPr>
          <w:rFonts w:ascii="Times New Roman TUR" w:hAnsi="Times New Roman TUR" w:cs="Times New Roman TUR"/>
          <w:color w:val="000000"/>
        </w:rPr>
        <w:t>r</w:t>
      </w:r>
      <w:r w:rsidR="00CA367E">
        <w:rPr>
          <w:rFonts w:ascii="Times New Roman TUR" w:hAnsi="Times New Roman TUR" w:cs="Times New Roman TUR"/>
          <w:color w:val="000000"/>
        </w:rPr>
        <w:t>a</w:t>
      </w:r>
      <w:r w:rsidR="0084279A">
        <w:rPr>
          <w:rFonts w:ascii="Times New Roman TUR" w:hAnsi="Times New Roman TUR" w:cs="Times New Roman TUR"/>
          <w:color w:val="000000"/>
        </w:rPr>
        <w:t>l</w:t>
      </w:r>
      <w:r w:rsidR="00CA367E">
        <w:rPr>
          <w:rFonts w:ascii="Times New Roman TUR" w:hAnsi="Times New Roman TUR" w:cs="Times New Roman TUR"/>
          <w:color w:val="000000"/>
        </w:rPr>
        <w:t>g</w:t>
      </w:r>
      <w:r w:rsidR="0084279A">
        <w:rPr>
          <w:rFonts w:ascii="Times New Roman TUR" w:hAnsi="Times New Roman TUR" w:cs="Times New Roman TUR"/>
          <w:color w:val="000000"/>
        </w:rPr>
        <w:t>an s</w:t>
      </w:r>
      <w:r w:rsidR="00CA367E">
        <w:rPr>
          <w:rFonts w:ascii="Times New Roman TUR" w:hAnsi="Times New Roman TUR" w:cs="Times New Roman TUR"/>
          <w:color w:val="000000"/>
        </w:rPr>
        <w:t>avo</w:t>
      </w:r>
      <w:r w:rsidR="0084279A">
        <w:rPr>
          <w:rFonts w:ascii="Times New Roman TUR" w:hAnsi="Times New Roman TUR" w:cs="Times New Roman TUR"/>
          <w:color w:val="000000"/>
        </w:rPr>
        <w:t>ll</w:t>
      </w:r>
      <w:r w:rsidR="00CA367E">
        <w:rPr>
          <w:rFonts w:ascii="Times New Roman TUR" w:hAnsi="Times New Roman TUR" w:cs="Times New Roman TUR"/>
          <w:color w:val="000000"/>
        </w:rPr>
        <w:t>a</w:t>
      </w:r>
      <w:r w:rsidR="0084279A">
        <w:rPr>
          <w:rFonts w:ascii="Times New Roman TUR" w:hAnsi="Times New Roman TUR" w:cs="Times New Roman TUR"/>
          <w:color w:val="000000"/>
        </w:rPr>
        <w:t>r</w:t>
      </w:r>
      <w:r w:rsidR="00CA367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javob</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berish</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sidR="00CA367E">
        <w:rPr>
          <w:rFonts w:ascii="Times New Roman TUR" w:hAnsi="Times New Roman TUR" w:cs="Times New Roman TUR"/>
          <w:color w:val="000000"/>
        </w:rPr>
        <w:t>o</w:t>
      </w:r>
      <w:r w:rsidR="0084279A">
        <w:rPr>
          <w:rFonts w:ascii="Times New Roman TUR" w:hAnsi="Times New Roman TUR" w:cs="Times New Roman TUR"/>
          <w:color w:val="000000"/>
        </w:rPr>
        <w:t>ltm</w:t>
      </w:r>
      <w:r w:rsidR="00CA367E">
        <w:rPr>
          <w:rFonts w:ascii="Times New Roman TUR" w:hAnsi="Times New Roman TUR" w:cs="Times New Roman TUR"/>
          <w:color w:val="000000"/>
        </w:rPr>
        <w:t xml:space="preserve">ish </w:t>
      </w:r>
      <w:r w:rsidR="0084279A">
        <w:rPr>
          <w:rFonts w:ascii="Times New Roman TUR" w:hAnsi="Times New Roman TUR" w:cs="Times New Roman TUR"/>
          <w:color w:val="000000"/>
        </w:rPr>
        <w:t>be</w:t>
      </w:r>
      <w:r w:rsidR="00CA367E">
        <w:rPr>
          <w:rFonts w:ascii="Times New Roman TUR" w:hAnsi="Times New Roman TUR" w:cs="Times New Roman TUR"/>
          <w:color w:val="000000"/>
        </w:rPr>
        <w:t>sh</w:t>
      </w:r>
      <w:r w:rsidR="00687B40">
        <w:rPr>
          <w:rFonts w:ascii="Times New Roman TUR" w:hAnsi="Times New Roman TUR" w:cs="Times New Roman TUR"/>
          <w:color w:val="000000"/>
        </w:rPr>
        <w:t xml:space="preserve"> qadar</w:t>
      </w:r>
      <w:r w:rsidR="0084279A">
        <w:rPr>
          <w:rFonts w:ascii="Times New Roman TUR" w:hAnsi="Times New Roman TUR" w:cs="Times New Roman TUR"/>
          <w:color w:val="000000"/>
        </w:rPr>
        <w:t xml:space="preserve"> tal</w:t>
      </w:r>
      <w:r w:rsidR="00CA367E">
        <w:rPr>
          <w:rFonts w:ascii="Times New Roman TUR" w:hAnsi="Times New Roman TUR" w:cs="Times New Roman TUR"/>
          <w:color w:val="000000"/>
        </w:rPr>
        <w:t>a</w:t>
      </w:r>
      <w:r w:rsidR="0084279A">
        <w:rPr>
          <w:rFonts w:ascii="Times New Roman TUR" w:hAnsi="Times New Roman TUR" w:cs="Times New Roman TUR"/>
          <w:color w:val="000000"/>
        </w:rPr>
        <w:t>b</w:t>
      </w:r>
      <w:r w:rsidR="00CA367E">
        <w:rPr>
          <w:rFonts w:ascii="Times New Roman TUR" w:hAnsi="Times New Roman TUR" w:cs="Times New Roman TUR"/>
          <w:color w:val="000000"/>
        </w:rPr>
        <w:t>a</w:t>
      </w:r>
      <w:r w:rsidR="0084279A">
        <w:rPr>
          <w:rFonts w:ascii="Times New Roman TUR" w:hAnsi="Times New Roman TUR" w:cs="Times New Roman TUR"/>
          <w:color w:val="000000"/>
        </w:rPr>
        <w:t>sinin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qarshisida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oyoqq</w:t>
      </w:r>
      <w:r w:rsidR="0084279A">
        <w:rPr>
          <w:rFonts w:ascii="Times New Roman TUR" w:hAnsi="Times New Roman TUR" w:cs="Times New Roman TUR"/>
          <w:color w:val="000000"/>
        </w:rPr>
        <w:t xml:space="preserve">a </w:t>
      </w:r>
      <w:r w:rsidR="00CA367E">
        <w:rPr>
          <w:rFonts w:ascii="Times New Roman TUR" w:hAnsi="Times New Roman TUR" w:cs="Times New Roman TUR"/>
          <w:color w:val="000000"/>
        </w:rPr>
        <w:t>turg</w:t>
      </w:r>
      <w:r w:rsidR="0084279A">
        <w:rPr>
          <w:rFonts w:ascii="Times New Roman TUR" w:hAnsi="Times New Roman TUR" w:cs="Times New Roman TUR"/>
          <w:color w:val="000000"/>
        </w:rPr>
        <w:t>an m</w:t>
      </w:r>
      <w:r w:rsidR="00CA367E">
        <w:rPr>
          <w:rFonts w:ascii="Times New Roman TUR" w:hAnsi="Times New Roman TUR" w:cs="Times New Roman TUR"/>
          <w:color w:val="000000"/>
        </w:rPr>
        <w:t>u</w:t>
      </w:r>
      <w:r w:rsidR="0084279A">
        <w:rPr>
          <w:rFonts w:ascii="Times New Roman TUR" w:hAnsi="Times New Roman TUR" w:cs="Times New Roman TUR"/>
          <w:color w:val="000000"/>
        </w:rPr>
        <w:t>b</w:t>
      </w:r>
      <w:r w:rsidR="00CA367E">
        <w:rPr>
          <w:rFonts w:ascii="Times New Roman TUR" w:hAnsi="Times New Roman TUR" w:cs="Times New Roman TUR"/>
          <w:color w:val="000000"/>
        </w:rPr>
        <w:t>o</w:t>
      </w:r>
      <w:r w:rsidR="0084279A">
        <w:rPr>
          <w:rFonts w:ascii="Times New Roman TUR" w:hAnsi="Times New Roman TUR" w:cs="Times New Roman TUR"/>
          <w:color w:val="000000"/>
        </w:rPr>
        <w:t>r</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CA367E">
        <w:rPr>
          <w:rFonts w:ascii="Times New Roman TUR" w:hAnsi="Times New Roman TUR" w:cs="Times New Roman TUR"/>
          <w:color w:val="000000"/>
        </w:rPr>
        <w:t>U</w:t>
      </w:r>
      <w:r w:rsidR="0084279A">
        <w:rPr>
          <w:rFonts w:ascii="Times New Roman TUR" w:hAnsi="Times New Roman TUR" w:cs="Times New Roman TUR"/>
          <w:color w:val="000000"/>
        </w:rPr>
        <w:t>st</w:t>
      </w:r>
      <w:r w:rsidR="00CA367E">
        <w:rPr>
          <w:rFonts w:ascii="Times New Roman TUR" w:hAnsi="Times New Roman TUR" w:cs="Times New Roman TUR"/>
          <w:color w:val="000000"/>
        </w:rPr>
        <w:t>ozi</w:t>
      </w:r>
      <w:r w:rsidR="0084279A">
        <w:rPr>
          <w:rFonts w:ascii="Times New Roman TUR" w:hAnsi="Times New Roman TUR" w:cs="Times New Roman TUR"/>
          <w:color w:val="000000"/>
        </w:rPr>
        <w:t>m</w:t>
      </w:r>
      <w:r w:rsidR="00CA367E">
        <w:rPr>
          <w:rFonts w:ascii="Times New Roman TUR" w:hAnsi="Times New Roman TUR" w:cs="Times New Roman TUR"/>
          <w:color w:val="000000"/>
        </w:rPr>
        <w:t>i</w:t>
      </w:r>
      <w:r w:rsidR="0084279A">
        <w:rPr>
          <w:rFonts w:ascii="Times New Roman TUR" w:hAnsi="Times New Roman TUR" w:cs="Times New Roman TUR"/>
          <w:color w:val="000000"/>
        </w:rPr>
        <w:t>z</w:t>
      </w:r>
      <w:r w:rsidR="00CA367E">
        <w:rPr>
          <w:rFonts w:ascii="Times New Roman TUR" w:hAnsi="Times New Roman TUR" w:cs="Times New Roman TUR"/>
          <w:color w:val="000000"/>
        </w:rPr>
        <w:t>ni</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javoblari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o</w:t>
      </w:r>
      <w:r w:rsidR="0084279A">
        <w:rPr>
          <w:rFonts w:ascii="Times New Roman TUR" w:hAnsi="Times New Roman TUR" w:cs="Times New Roman TUR"/>
          <w:color w:val="000000"/>
        </w:rPr>
        <w:t>ras</w:t>
      </w:r>
      <w:r w:rsidR="00CA367E">
        <w:rPr>
          <w:rFonts w:ascii="Times New Roman TUR" w:hAnsi="Times New Roman TUR" w:cs="Times New Roman TUR"/>
          <w:color w:val="000000"/>
        </w:rPr>
        <w:t>i</w:t>
      </w:r>
      <w:r w:rsidR="0084279A">
        <w:rPr>
          <w:rFonts w:ascii="Times New Roman TUR" w:hAnsi="Times New Roman TUR" w:cs="Times New Roman TUR"/>
          <w:color w:val="000000"/>
        </w:rPr>
        <w:t>da "</w:t>
      </w:r>
      <w:r>
        <w:rPr>
          <w:rFonts w:ascii="Times New Roman TUR" w:hAnsi="Times New Roman TUR" w:cs="Times New Roman TUR"/>
          <w:color w:val="000000"/>
        </w:rPr>
        <w:t>O‘</w:t>
      </w:r>
      <w:r w:rsidR="00CA367E">
        <w:rPr>
          <w:rFonts w:ascii="Times New Roman TUR" w:hAnsi="Times New Roman TUR" w:cs="Times New Roman TUR"/>
          <w:color w:val="000000"/>
        </w:rPr>
        <w:t>sha</w:t>
      </w:r>
      <w:r w:rsidR="0084279A">
        <w:rPr>
          <w:rFonts w:ascii="Times New Roman TUR" w:hAnsi="Times New Roman TUR" w:cs="Times New Roman TUR"/>
          <w:color w:val="000000"/>
        </w:rPr>
        <w:t xml:space="preserve"> z</w:t>
      </w:r>
      <w:r w:rsidR="00CA367E">
        <w:rPr>
          <w:rFonts w:ascii="Times New Roman TUR" w:hAnsi="Times New Roman TUR" w:cs="Times New Roman TUR"/>
          <w:color w:val="000000"/>
        </w:rPr>
        <w:t>i</w:t>
      </w:r>
      <w:r w:rsidR="0084279A">
        <w:rPr>
          <w:rFonts w:ascii="Times New Roman TUR" w:hAnsi="Times New Roman TUR" w:cs="Times New Roman TUR"/>
          <w:color w:val="000000"/>
        </w:rPr>
        <w:t>nd</w:t>
      </w:r>
      <w:r w:rsidR="00CA367E">
        <w:rPr>
          <w:rFonts w:ascii="Times New Roman TUR" w:hAnsi="Times New Roman TUR" w:cs="Times New Roman TUR"/>
          <w:color w:val="000000"/>
        </w:rPr>
        <w:t>iq</w:t>
      </w:r>
      <w:r w:rsidR="0084279A">
        <w:rPr>
          <w:rFonts w:ascii="Times New Roman TUR" w:hAnsi="Times New Roman TUR" w:cs="Times New Roman TUR"/>
          <w:color w:val="000000"/>
        </w:rPr>
        <w:t>lar</w:t>
      </w:r>
      <w:r w:rsidR="00CA367E">
        <w:rPr>
          <w:rFonts w:ascii="Times New Roman TUR" w:hAnsi="Times New Roman TUR" w:cs="Times New Roman TUR"/>
          <w:color w:val="000000"/>
        </w:rPr>
        <w:t>ni</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d</w:t>
      </w:r>
      <w:r w:rsidR="00CA367E">
        <w:rPr>
          <w:rFonts w:ascii="Times New Roman TUR" w:hAnsi="Times New Roman TUR" w:cs="Times New Roman TUR"/>
          <w:color w:val="000000"/>
        </w:rPr>
        <w:t>u</w:t>
      </w:r>
      <w:r w:rsidR="0084279A">
        <w:rPr>
          <w:rFonts w:ascii="Times New Roman TUR" w:hAnsi="Times New Roman TUR" w:cs="Times New Roman TUR"/>
          <w:color w:val="000000"/>
        </w:rPr>
        <w:t>ny</w:t>
      </w:r>
      <w:r w:rsidR="00CA367E">
        <w:rPr>
          <w:rFonts w:ascii="Times New Roman TUR" w:hAnsi="Times New Roman TUR" w:cs="Times New Roman TUR"/>
          <w:color w:val="000000"/>
        </w:rPr>
        <w:t>o</w:t>
      </w:r>
      <w:r w:rsidR="0084279A">
        <w:rPr>
          <w:rFonts w:ascii="Times New Roman TUR" w:hAnsi="Times New Roman TUR" w:cs="Times New Roman TUR"/>
          <w:color w:val="000000"/>
        </w:rPr>
        <w:t>lar</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sidR="00CA367E">
        <w:rPr>
          <w:rFonts w:ascii="Times New Roman TUR" w:hAnsi="Times New Roman TUR" w:cs="Times New Roman TUR"/>
          <w:color w:val="000000"/>
        </w:rPr>
        <w:t>osh</w:t>
      </w:r>
      <w:r w:rsidR="0084279A">
        <w:rPr>
          <w:rFonts w:ascii="Times New Roman TUR" w:hAnsi="Times New Roman TUR" w:cs="Times New Roman TUR"/>
          <w:color w:val="000000"/>
        </w:rPr>
        <w:t>lar</w:t>
      </w:r>
      <w:r w:rsidR="00CA367E">
        <w:rPr>
          <w:rFonts w:ascii="Times New Roman TUR" w:hAnsi="Times New Roman TUR" w:cs="Times New Roman TUR"/>
          <w:color w:val="000000"/>
        </w:rPr>
        <w:t>ini</w:t>
      </w:r>
      <w:r w:rsidR="0084279A">
        <w:rPr>
          <w:rFonts w:ascii="Times New Roman TUR" w:hAnsi="Times New Roman TUR" w:cs="Times New Roman TUR"/>
          <w:color w:val="000000"/>
        </w:rPr>
        <w:t xml:space="preserve"> yesin v</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CA367E">
        <w:rPr>
          <w:rFonts w:ascii="Times New Roman TUR" w:hAnsi="Times New Roman TUR" w:cs="Times New Roman TUR"/>
          <w:color w:val="000000"/>
        </w:rPr>
        <w:t>eydi</w:t>
      </w:r>
      <w:r w:rsidR="0084279A">
        <w:rPr>
          <w:rFonts w:ascii="Times New Roman TUR" w:hAnsi="Times New Roman TUR" w:cs="Times New Roman TUR"/>
          <w:color w:val="000000"/>
        </w:rPr>
        <w:t>!" k</w:t>
      </w:r>
      <w:r w:rsidR="00CA367E">
        <w:rPr>
          <w:rFonts w:ascii="Times New Roman TUR" w:hAnsi="Times New Roman TUR" w:cs="Times New Roman TUR"/>
          <w:color w:val="000000"/>
        </w:rPr>
        <w:t>a</w:t>
      </w:r>
      <w:r w:rsidR="0084279A">
        <w:rPr>
          <w:rFonts w:ascii="Times New Roman TUR" w:hAnsi="Times New Roman TUR" w:cs="Times New Roman TUR"/>
          <w:color w:val="000000"/>
        </w:rPr>
        <w:t>lim</w:t>
      </w:r>
      <w:r w:rsidR="00CA367E">
        <w:rPr>
          <w:rFonts w:ascii="Times New Roman TUR" w:hAnsi="Times New Roman TUR" w:cs="Times New Roman TUR"/>
          <w:color w:val="000000"/>
        </w:rPr>
        <w:t>a</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ri t</w:t>
      </w:r>
      <w:r w:rsidR="00CA367E">
        <w:rPr>
          <w:rFonts w:ascii="Times New Roman TUR" w:hAnsi="Times New Roman TUR" w:cs="Times New Roman TUR"/>
          <w:color w:val="000000"/>
        </w:rPr>
        <w:t>a</w:t>
      </w:r>
      <w:r w:rsidR="0084279A">
        <w:rPr>
          <w:rFonts w:ascii="Times New Roman TUR" w:hAnsi="Times New Roman TUR" w:cs="Times New Roman TUR"/>
          <w:color w:val="000000"/>
        </w:rPr>
        <w:t>kr</w:t>
      </w:r>
      <w:r w:rsidR="00CA367E">
        <w:rPr>
          <w:rFonts w:ascii="Times New Roman TUR" w:hAnsi="Times New Roman TUR" w:cs="Times New Roman TUR"/>
          <w:color w:val="000000"/>
        </w:rPr>
        <w:t>o</w:t>
      </w:r>
      <w:r w:rsidR="0084279A">
        <w:rPr>
          <w:rFonts w:ascii="Times New Roman TUR" w:hAnsi="Times New Roman TUR" w:cs="Times New Roman TUR"/>
          <w:color w:val="000000"/>
        </w:rPr>
        <w:t>r</w:t>
      </w:r>
      <w:r w:rsidR="00CA367E">
        <w:rPr>
          <w:rFonts w:ascii="Times New Roman TUR" w:hAnsi="Times New Roman TUR" w:cs="Times New Roman TUR"/>
          <w:color w:val="000000"/>
        </w:rPr>
        <w:t>-</w:t>
      </w:r>
      <w:r w:rsidR="0084279A">
        <w:rPr>
          <w:rFonts w:ascii="Times New Roman TUR" w:hAnsi="Times New Roman TUR" w:cs="Times New Roman TUR"/>
          <w:color w:val="000000"/>
        </w:rPr>
        <w:t>t</w:t>
      </w:r>
      <w:r w:rsidR="00CA367E">
        <w:rPr>
          <w:rFonts w:ascii="Times New Roman TUR" w:hAnsi="Times New Roman TUR" w:cs="Times New Roman TUR"/>
          <w:color w:val="000000"/>
        </w:rPr>
        <w:t>a</w:t>
      </w:r>
      <w:r w:rsidR="0084279A">
        <w:rPr>
          <w:rFonts w:ascii="Times New Roman TUR" w:hAnsi="Times New Roman TUR" w:cs="Times New Roman TUR"/>
          <w:color w:val="000000"/>
        </w:rPr>
        <w:t>kr</w:t>
      </w:r>
      <w:r w:rsidR="00CA367E">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CA367E">
        <w:rPr>
          <w:rFonts w:ascii="Times New Roman TUR" w:hAnsi="Times New Roman TUR" w:cs="Times New Roman TUR"/>
          <w:color w:val="000000"/>
        </w:rPr>
        <w:t>hakamlar hay</w:t>
      </w:r>
      <w:r>
        <w:rPr>
          <w:rFonts w:ascii="Times New Roman TUR" w:hAnsi="Times New Roman TUR" w:cs="Times New Roman TUR"/>
          <w:color w:val="000000"/>
        </w:rPr>
        <w:t>’</w:t>
      </w:r>
      <w:r w:rsidR="00CA367E">
        <w:rPr>
          <w:rFonts w:ascii="Times New Roman TUR" w:hAnsi="Times New Roman TUR" w:cs="Times New Roman TUR"/>
          <w:color w:val="000000"/>
        </w:rPr>
        <w:t>ati</w:t>
      </w:r>
      <w:r w:rsidR="0084279A">
        <w:rPr>
          <w:rFonts w:ascii="Times New Roman TUR" w:hAnsi="Times New Roman TUR" w:cs="Times New Roman TUR"/>
          <w:color w:val="000000"/>
        </w:rPr>
        <w:t>nin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y</w:t>
      </w:r>
      <w:r w:rsidR="00CA367E">
        <w:rPr>
          <w:rFonts w:ascii="Times New Roman TUR" w:hAnsi="Times New Roman TUR" w:cs="Times New Roman TUR"/>
          <w:color w:val="000000"/>
        </w:rPr>
        <w:t>u</w:t>
      </w:r>
      <w:r w:rsidR="0084279A">
        <w:rPr>
          <w:rFonts w:ascii="Times New Roman TUR" w:hAnsi="Times New Roman TUR" w:cs="Times New Roman TUR"/>
          <w:color w:val="000000"/>
        </w:rPr>
        <w:t>zl</w:t>
      </w:r>
      <w:r w:rsidR="00CA367E">
        <w:rPr>
          <w:rFonts w:ascii="Times New Roman TUR" w:hAnsi="Times New Roman TUR" w:cs="Times New Roman TUR"/>
          <w:color w:val="000000"/>
        </w:rPr>
        <w:t>a</w:t>
      </w:r>
      <w:r w:rsidR="0084279A">
        <w:rPr>
          <w:rFonts w:ascii="Times New Roman TUR" w:hAnsi="Times New Roman TUR" w:cs="Times New Roman TUR"/>
          <w:color w:val="000000"/>
        </w:rPr>
        <w:t>ri</w:t>
      </w:r>
      <w:r w:rsidR="00CA367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q</w:t>
      </w:r>
      <w:r w:rsidR="0084279A">
        <w:rPr>
          <w:rFonts w:ascii="Times New Roman TUR" w:hAnsi="Times New Roman TUR" w:cs="Times New Roman TUR"/>
          <w:color w:val="000000"/>
        </w:rPr>
        <w:t>ar</w:t>
      </w:r>
      <w:r w:rsidR="00CA367E">
        <w:rPr>
          <w:rFonts w:ascii="Times New Roman TUR" w:hAnsi="Times New Roman TUR" w:cs="Times New Roman TUR"/>
          <w:color w:val="000000"/>
        </w:rPr>
        <w:t>shi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o</w:t>
      </w:r>
      <w:r>
        <w:rPr>
          <w:rFonts w:ascii="Times New Roman TUR" w:hAnsi="Times New Roman TUR" w:cs="Times New Roman TUR"/>
          <w:color w:val="000000"/>
        </w:rPr>
        <w:t>g‘</w:t>
      </w:r>
      <w:r w:rsidR="0084279A">
        <w:rPr>
          <w:rFonts w:ascii="Times New Roman TUR" w:hAnsi="Times New Roman TUR" w:cs="Times New Roman TUR"/>
          <w:color w:val="000000"/>
        </w:rPr>
        <w:t>z</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sidR="00CA367E">
        <w:rPr>
          <w:rFonts w:ascii="Times New Roman TUR" w:hAnsi="Times New Roman TUR" w:cs="Times New Roman TUR"/>
          <w:color w:val="000000"/>
        </w:rPr>
        <w:t>t</w:t>
      </w:r>
      <w:r>
        <w:rPr>
          <w:rFonts w:ascii="Times New Roman TUR" w:hAnsi="Times New Roman TUR" w:cs="Times New Roman TUR"/>
          <w:color w:val="000000"/>
        </w:rPr>
        <w:t>o‘</w:t>
      </w:r>
      <w:r w:rsidR="00CA367E">
        <w:rPr>
          <w:rFonts w:ascii="Times New Roman TUR" w:hAnsi="Times New Roman TUR" w:cs="Times New Roman TUR"/>
          <w:color w:val="000000"/>
        </w:rPr>
        <w:t>kilar edi</w:t>
      </w:r>
      <w:r w:rsidR="0084279A">
        <w:rPr>
          <w:rFonts w:ascii="Times New Roman TUR" w:hAnsi="Times New Roman TUR" w:cs="Times New Roman TUR"/>
          <w:color w:val="000000"/>
        </w:rPr>
        <w:t xml:space="preserve">. Bir </w:t>
      </w:r>
      <w:r w:rsidR="00CA367E">
        <w:rPr>
          <w:rFonts w:ascii="Times New Roman TUR" w:hAnsi="Times New Roman TUR" w:cs="Times New Roman TUR"/>
          <w:color w:val="000000"/>
        </w:rPr>
        <w:t>necha</w:t>
      </w:r>
      <w:r w:rsidR="0084279A">
        <w:rPr>
          <w:rFonts w:ascii="Times New Roman TUR" w:hAnsi="Times New Roman TUR" w:cs="Times New Roman TUR"/>
          <w:color w:val="000000"/>
        </w:rPr>
        <w:t xml:space="preserve"> d</w:t>
      </w:r>
      <w:r w:rsidR="00CA367E">
        <w:rPr>
          <w:rFonts w:ascii="Times New Roman TUR" w:hAnsi="Times New Roman TUR" w:cs="Times New Roman TUR"/>
          <w:color w:val="000000"/>
        </w:rPr>
        <w:t>a</w:t>
      </w:r>
      <w:r w:rsidR="0084279A">
        <w:rPr>
          <w:rFonts w:ascii="Times New Roman TUR" w:hAnsi="Times New Roman TUR" w:cs="Times New Roman TUR"/>
          <w:color w:val="000000"/>
        </w:rPr>
        <w:t>fa mahk</w:t>
      </w:r>
      <w:r w:rsidR="00CA367E">
        <w:rPr>
          <w:rFonts w:ascii="Times New Roman TUR" w:hAnsi="Times New Roman TUR" w:cs="Times New Roman TUR"/>
          <w:color w:val="000000"/>
        </w:rPr>
        <w:t>a</w:t>
      </w:r>
      <w:r w:rsidR="0084279A">
        <w:rPr>
          <w:rFonts w:ascii="Times New Roman TUR" w:hAnsi="Times New Roman TUR" w:cs="Times New Roman TUR"/>
          <w:color w:val="000000"/>
        </w:rPr>
        <w:t>m</w:t>
      </w:r>
      <w:r w:rsidR="00CA367E">
        <w:rPr>
          <w:rFonts w:ascii="Times New Roman TUR" w:hAnsi="Times New Roman TUR" w:cs="Times New Roman TUR"/>
          <w:color w:val="000000"/>
        </w:rPr>
        <w:t>aga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ketib</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k</w:t>
      </w:r>
      <w:r w:rsidR="0084279A">
        <w:rPr>
          <w:rFonts w:ascii="Times New Roman TUR" w:hAnsi="Times New Roman TUR" w:cs="Times New Roman TUR"/>
          <w:color w:val="000000"/>
        </w:rPr>
        <w:t>el</w:t>
      </w:r>
      <w:r w:rsidR="00CA367E">
        <w:rPr>
          <w:rFonts w:ascii="Times New Roman TUR" w:hAnsi="Times New Roman TUR" w:cs="Times New Roman TUR"/>
          <w:color w:val="000000"/>
        </w:rPr>
        <w:t>ganda</w:t>
      </w:r>
      <w:r w:rsidR="0084279A">
        <w:rPr>
          <w:rFonts w:ascii="Times New Roman TUR" w:hAnsi="Times New Roman TUR" w:cs="Times New Roman TUR"/>
          <w:color w:val="000000"/>
        </w:rPr>
        <w:t>n s</w:t>
      </w:r>
      <w:r>
        <w:rPr>
          <w:rFonts w:ascii="Times New Roman TUR" w:hAnsi="Times New Roman TUR" w:cs="Times New Roman TUR"/>
          <w:color w:val="000000"/>
        </w:rPr>
        <w:t>o‘</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ra, 7 </w:t>
      </w:r>
      <w:r w:rsidR="00CA367E">
        <w:rPr>
          <w:rFonts w:ascii="Times New Roman TUR" w:hAnsi="Times New Roman TUR" w:cs="Times New Roman TUR"/>
          <w:color w:val="000000"/>
        </w:rPr>
        <w:t>Fevral</w:t>
      </w:r>
      <w:r w:rsidR="0084279A">
        <w:rPr>
          <w:rFonts w:ascii="Times New Roman TUR" w:hAnsi="Times New Roman TUR" w:cs="Times New Roman TUR"/>
          <w:color w:val="000000"/>
        </w:rPr>
        <w:t xml:space="preserve"> 1944 tari</w:t>
      </w:r>
      <w:r w:rsidR="00CA367E">
        <w:rPr>
          <w:rFonts w:ascii="Times New Roman TUR" w:hAnsi="Times New Roman TUR" w:cs="Times New Roman TUR"/>
          <w:color w:val="000000"/>
        </w:rPr>
        <w:t>x</w:t>
      </w:r>
      <w:r w:rsidR="0084279A">
        <w:rPr>
          <w:rFonts w:ascii="Times New Roman TUR" w:hAnsi="Times New Roman TUR" w:cs="Times New Roman TUR"/>
          <w:color w:val="000000"/>
        </w:rPr>
        <w:t xml:space="preserve">li </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stanbulda </w:t>
      </w:r>
      <w:r w:rsidR="00CA367E">
        <w:rPr>
          <w:rFonts w:ascii="Times New Roman TUR" w:hAnsi="Times New Roman TUR" w:cs="Times New Roman TUR"/>
          <w:color w:val="000000"/>
        </w:rPr>
        <w:t>nashr qilingan</w:t>
      </w:r>
      <w:r w:rsidR="0084279A">
        <w:rPr>
          <w:rFonts w:ascii="Times New Roman TUR" w:hAnsi="Times New Roman TUR" w:cs="Times New Roman TUR"/>
          <w:color w:val="000000"/>
        </w:rPr>
        <w:t xml:space="preserve"> "H</w:t>
      </w:r>
      <w:r w:rsidR="00CA367E">
        <w:rPr>
          <w:rFonts w:ascii="Times New Roman TUR" w:hAnsi="Times New Roman TUR" w:cs="Times New Roman TUR"/>
          <w:color w:val="000000"/>
        </w:rPr>
        <w:t>a</w:t>
      </w:r>
      <w:r w:rsidR="0084279A">
        <w:rPr>
          <w:rFonts w:ascii="Times New Roman TUR" w:hAnsi="Times New Roman TUR" w:cs="Times New Roman TUR"/>
          <w:color w:val="000000"/>
        </w:rPr>
        <w:t>m</w:t>
      </w:r>
      <w:r w:rsidR="00CA367E">
        <w:rPr>
          <w:rFonts w:ascii="Times New Roman TUR" w:hAnsi="Times New Roman TUR" w:cs="Times New Roman TUR"/>
          <w:color w:val="000000"/>
        </w:rPr>
        <w:t>sha</w:t>
      </w:r>
      <w:r w:rsidR="0084279A">
        <w:rPr>
          <w:rFonts w:ascii="Times New Roman TUR" w:hAnsi="Times New Roman TUR" w:cs="Times New Roman TUR"/>
          <w:color w:val="000000"/>
        </w:rPr>
        <w:t xml:space="preserve">hri" </w:t>
      </w:r>
      <w:r w:rsidR="00CA367E">
        <w:rPr>
          <w:rFonts w:ascii="Times New Roman TUR" w:hAnsi="Times New Roman TUR" w:cs="Times New Roman TUR"/>
          <w:color w:val="000000"/>
        </w:rPr>
        <w:t>noml</w:t>
      </w:r>
      <w:r w:rsidR="0084279A">
        <w:rPr>
          <w:rFonts w:ascii="Times New Roman TUR" w:hAnsi="Times New Roman TUR" w:cs="Times New Roman TUR"/>
          <w:color w:val="000000"/>
        </w:rPr>
        <w:t>i bir gazet</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q</w:t>
      </w:r>
      <w:r>
        <w:rPr>
          <w:rFonts w:ascii="Times New Roman TUR" w:hAnsi="Times New Roman TUR" w:cs="Times New Roman TUR"/>
          <w:color w:val="000000"/>
        </w:rPr>
        <w:t>o‘</w:t>
      </w:r>
      <w:r w:rsidR="00CA367E">
        <w:rPr>
          <w:rFonts w:ascii="Times New Roman TUR" w:hAnsi="Times New Roman TUR" w:cs="Times New Roman TUR"/>
          <w:color w:val="000000"/>
        </w:rPr>
        <w:t>limga</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t</w:t>
      </w:r>
      <w:r w:rsidR="00CA367E">
        <w:rPr>
          <w:rFonts w:ascii="Times New Roman TUR" w:hAnsi="Times New Roman TUR" w:cs="Times New Roman TUR"/>
          <w:color w:val="000000"/>
        </w:rPr>
        <w:t>d</w:t>
      </w:r>
      <w:r w:rsidR="0084279A">
        <w:rPr>
          <w:rFonts w:ascii="Times New Roman TUR" w:hAnsi="Times New Roman TUR" w:cs="Times New Roman TUR"/>
          <w:color w:val="000000"/>
        </w:rPr>
        <w:t>i. Gazet</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CA367E">
        <w:rPr>
          <w:rFonts w:ascii="Times New Roman TUR" w:hAnsi="Times New Roman TUR" w:cs="Times New Roman TUR"/>
          <w:color w:val="000000"/>
        </w:rPr>
        <w:t>qishga</w:t>
      </w:r>
      <w:r w:rsidR="0084279A">
        <w:rPr>
          <w:rFonts w:ascii="Times New Roman TUR" w:hAnsi="Times New Roman TUR" w:cs="Times New Roman TUR"/>
          <w:color w:val="000000"/>
        </w:rPr>
        <w:t xml:space="preserve"> v</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rad</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o </w:t>
      </w:r>
      <w:r w:rsidR="00CA367E">
        <w:rPr>
          <w:rFonts w:ascii="Times New Roman TUR" w:hAnsi="Times New Roman TUR" w:cs="Times New Roman TUR"/>
          <w:color w:val="000000"/>
        </w:rPr>
        <w:t>tinglashga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havaskor</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b</w:t>
      </w:r>
      <w:r>
        <w:rPr>
          <w:rFonts w:ascii="Times New Roman TUR" w:hAnsi="Times New Roman TUR" w:cs="Times New Roman TUR"/>
          <w:color w:val="000000"/>
        </w:rPr>
        <w:t>o‘</w:t>
      </w:r>
      <w:r w:rsidR="00CA367E">
        <w:rPr>
          <w:rFonts w:ascii="Times New Roman TUR" w:hAnsi="Times New Roman TUR" w:cs="Times New Roman TUR"/>
          <w:color w:val="000000"/>
        </w:rPr>
        <w:t>lmasligim bilan</w:t>
      </w:r>
      <w:r w:rsidR="0084279A">
        <w:rPr>
          <w:rFonts w:ascii="Times New Roman TUR" w:hAnsi="Times New Roman TUR" w:cs="Times New Roman TUR"/>
          <w:color w:val="000000"/>
        </w:rPr>
        <w:t xml:space="preserve"> b</w:t>
      </w:r>
      <w:r w:rsidR="00CA367E">
        <w:rPr>
          <w:rFonts w:ascii="Times New Roman TUR" w:hAnsi="Times New Roman TUR" w:cs="Times New Roman TUR"/>
          <w:color w:val="000000"/>
        </w:rPr>
        <w:t>a</w:t>
      </w:r>
      <w:r w:rsidR="0084279A">
        <w:rPr>
          <w:rFonts w:ascii="Times New Roman TUR" w:hAnsi="Times New Roman TUR" w:cs="Times New Roman TUR"/>
          <w:color w:val="000000"/>
        </w:rPr>
        <w:t>r</w:t>
      </w:r>
      <w:r w:rsidR="00CA367E">
        <w:rPr>
          <w:rFonts w:ascii="Times New Roman TUR" w:hAnsi="Times New Roman TUR" w:cs="Times New Roman TUR"/>
          <w:color w:val="000000"/>
        </w:rPr>
        <w:t>o</w:t>
      </w:r>
      <w:r w:rsidR="0084279A">
        <w:rPr>
          <w:rFonts w:ascii="Times New Roman TUR" w:hAnsi="Times New Roman TUR" w:cs="Times New Roman TUR"/>
          <w:color w:val="000000"/>
        </w:rPr>
        <w:t>b</w:t>
      </w:r>
      <w:r w:rsidR="00CA367E">
        <w:rPr>
          <w:rFonts w:ascii="Times New Roman TUR" w:hAnsi="Times New Roman TUR" w:cs="Times New Roman TUR"/>
          <w:color w:val="000000"/>
        </w:rPr>
        <w:t>a</w:t>
      </w:r>
      <w:r w:rsidR="0084279A">
        <w:rPr>
          <w:rFonts w:ascii="Times New Roman TUR" w:hAnsi="Times New Roman TUR" w:cs="Times New Roman TUR"/>
          <w:color w:val="000000"/>
        </w:rPr>
        <w:t>r, "yi</w:t>
      </w:r>
      <w:r w:rsidR="00CA367E">
        <w:rPr>
          <w:rFonts w:ascii="Times New Roman TUR" w:hAnsi="Times New Roman TUR" w:cs="Times New Roman TUR"/>
          <w:color w:val="000000"/>
        </w:rPr>
        <w:t>gi</w:t>
      </w:r>
      <w:r w:rsidR="0084279A">
        <w:rPr>
          <w:rFonts w:ascii="Times New Roman TUR" w:hAnsi="Times New Roman TUR" w:cs="Times New Roman TUR"/>
          <w:color w:val="000000"/>
        </w:rPr>
        <w:t>rm</w:t>
      </w:r>
      <w:r w:rsidR="00CA367E">
        <w:rPr>
          <w:rFonts w:ascii="Times New Roman TUR" w:hAnsi="Times New Roman TUR" w:cs="Times New Roman TUR"/>
          <w:color w:val="000000"/>
        </w:rPr>
        <w:t>a</w:t>
      </w:r>
      <w:r w:rsidR="0084279A">
        <w:rPr>
          <w:rFonts w:ascii="Times New Roman TUR" w:hAnsi="Times New Roman TUR" w:cs="Times New Roman TUR"/>
          <w:color w:val="000000"/>
        </w:rPr>
        <w:t>nc</w:t>
      </w:r>
      <w:r w:rsidR="00CA367E">
        <w:rPr>
          <w:rFonts w:ascii="Times New Roman TUR" w:hAnsi="Times New Roman TUR" w:cs="Times New Roman TUR"/>
          <w:color w:val="000000"/>
        </w:rPr>
        <w:t>h</w:t>
      </w:r>
      <w:r w:rsidR="0084279A">
        <w:rPr>
          <w:rFonts w:ascii="Times New Roman TUR" w:hAnsi="Times New Roman TUR" w:cs="Times New Roman TUR"/>
          <w:color w:val="000000"/>
        </w:rPr>
        <w:t>i asrn</w:t>
      </w:r>
      <w:r w:rsidR="00CA367E">
        <w:rPr>
          <w:rFonts w:ascii="Times New Roman TUR" w:hAnsi="Times New Roman TUR" w:cs="Times New Roman TUR"/>
          <w:color w:val="000000"/>
        </w:rPr>
        <w:t>ing</w:t>
      </w:r>
      <w:r w:rsidR="0084279A">
        <w:rPr>
          <w:rFonts w:ascii="Times New Roman TUR" w:hAnsi="Times New Roman TUR" w:cs="Times New Roman TUR"/>
          <w:color w:val="000000"/>
        </w:rPr>
        <w:t xml:space="preserve"> m</w:t>
      </w:r>
      <w:r w:rsidR="00CA367E">
        <w:rPr>
          <w:rFonts w:ascii="Times New Roman TUR" w:hAnsi="Times New Roman TUR" w:cs="Times New Roman TUR"/>
          <w:color w:val="000000"/>
        </w:rPr>
        <w:t>a</w:t>
      </w:r>
      <w:r w:rsidR="0084279A">
        <w:rPr>
          <w:rFonts w:ascii="Times New Roman TUR" w:hAnsi="Times New Roman TUR" w:cs="Times New Roman TUR"/>
          <w:color w:val="000000"/>
        </w:rPr>
        <w:t>d</w:t>
      </w:r>
      <w:r w:rsidR="00CA367E">
        <w:rPr>
          <w:rFonts w:ascii="Times New Roman TUR" w:hAnsi="Times New Roman TUR" w:cs="Times New Roman TUR"/>
          <w:color w:val="000000"/>
        </w:rPr>
        <w:t>a</w:t>
      </w:r>
      <w:r w:rsidR="0084279A">
        <w:rPr>
          <w:rFonts w:ascii="Times New Roman TUR" w:hAnsi="Times New Roman TUR" w:cs="Times New Roman TUR"/>
          <w:color w:val="000000"/>
        </w:rPr>
        <w:t>ni</w:t>
      </w:r>
      <w:r w:rsidR="00CA367E">
        <w:rPr>
          <w:rFonts w:ascii="Times New Roman TUR" w:hAnsi="Times New Roman TUR" w:cs="Times New Roman TUR"/>
          <w:color w:val="000000"/>
        </w:rPr>
        <w:t>y</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ri</w:t>
      </w:r>
      <w:r w:rsidR="00CA367E">
        <w:rPr>
          <w:rFonts w:ascii="Times New Roman TUR" w:hAnsi="Times New Roman TUR" w:cs="Times New Roman TUR"/>
          <w:color w:val="000000"/>
        </w:rPr>
        <w:t>m</w:t>
      </w:r>
      <w:r w:rsidR="0084279A">
        <w:rPr>
          <w:rFonts w:ascii="Times New Roman TUR" w:hAnsi="Times New Roman TUR" w:cs="Times New Roman TUR"/>
          <w:color w:val="000000"/>
        </w:rPr>
        <w:t>iz!." d</w:t>
      </w:r>
      <w:r w:rsidR="00CA367E">
        <w:rPr>
          <w:rFonts w:ascii="Times New Roman TUR" w:hAnsi="Times New Roman TUR" w:cs="Times New Roman TUR"/>
          <w:color w:val="000000"/>
        </w:rPr>
        <w:t>eb</w:t>
      </w:r>
      <w:r w:rsidR="0084279A">
        <w:rPr>
          <w:rFonts w:ascii="Times New Roman TUR" w:hAnsi="Times New Roman TUR" w:cs="Times New Roman TUR"/>
          <w:color w:val="000000"/>
        </w:rPr>
        <w:t xml:space="preserve"> bug</w:t>
      </w:r>
      <w:r w:rsidR="00CA367E">
        <w:rPr>
          <w:rFonts w:ascii="Times New Roman TUR" w:hAnsi="Times New Roman TUR" w:cs="Times New Roman TUR"/>
          <w:color w:val="000000"/>
        </w:rPr>
        <w:t>ungi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taraqqiyoti bashariyani</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CA367E">
        <w:rPr>
          <w:rFonts w:ascii="Times New Roman TUR" w:hAnsi="Times New Roman TUR" w:cs="Times New Roman TUR"/>
          <w:color w:val="000000"/>
        </w:rPr>
        <w:t>zlaridan</w:t>
      </w:r>
      <w:r w:rsidR="0084279A">
        <w:rPr>
          <w:rFonts w:ascii="Times New Roman TUR" w:hAnsi="Times New Roman TUR" w:cs="Times New Roman TUR"/>
          <w:color w:val="000000"/>
        </w:rPr>
        <w:t xml:space="preserve"> bil</w:t>
      </w:r>
      <w:r w:rsidR="00CA367E">
        <w:rPr>
          <w:rFonts w:ascii="Times New Roman TUR" w:hAnsi="Times New Roman TUR" w:cs="Times New Roman TUR"/>
          <w:color w:val="000000"/>
        </w:rPr>
        <w:t>ga</w:t>
      </w:r>
      <w:r w:rsidR="0084279A">
        <w:rPr>
          <w:rFonts w:ascii="Times New Roman TUR" w:hAnsi="Times New Roman TUR" w:cs="Times New Roman TUR"/>
          <w:color w:val="000000"/>
        </w:rPr>
        <w:t>n, All</w:t>
      </w:r>
      <w:r w:rsidR="00CA367E">
        <w:rPr>
          <w:rFonts w:ascii="Times New Roman TUR" w:hAnsi="Times New Roman TUR" w:cs="Times New Roman TUR"/>
          <w:color w:val="000000"/>
        </w:rPr>
        <w:t>o</w:t>
      </w:r>
      <w:r w:rsidR="0084279A">
        <w:rPr>
          <w:rFonts w:ascii="Times New Roman TUR" w:hAnsi="Times New Roman TUR" w:cs="Times New Roman TUR"/>
          <w:color w:val="000000"/>
        </w:rPr>
        <w:t>h</w:t>
      </w:r>
      <w:r w:rsidR="00CA367E">
        <w:rPr>
          <w:rFonts w:ascii="Times New Roman TUR" w:hAnsi="Times New Roman TUR" w:cs="Times New Roman TUR"/>
          <w:color w:val="000000"/>
        </w:rPr>
        <w:t>ni</w:t>
      </w:r>
      <w:r w:rsidR="0084279A">
        <w:rPr>
          <w:rFonts w:ascii="Times New Roman TUR" w:hAnsi="Times New Roman TUR" w:cs="Times New Roman TUR"/>
          <w:color w:val="000000"/>
        </w:rPr>
        <w:t xml:space="preserve"> unut</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CA367E">
        <w:rPr>
          <w:rFonts w:ascii="Times New Roman TUR" w:hAnsi="Times New Roman TUR" w:cs="Times New Roman TUR"/>
          <w:color w:val="000000"/>
        </w:rPr>
        <w:t>ox</w:t>
      </w:r>
      <w:r w:rsidR="0084279A">
        <w:rPr>
          <w:rFonts w:ascii="Times New Roman TUR" w:hAnsi="Times New Roman TUR" w:cs="Times New Roman TUR"/>
          <w:color w:val="000000"/>
        </w:rPr>
        <w:t>ir</w:t>
      </w:r>
      <w:r w:rsidR="00CA367E">
        <w:rPr>
          <w:rFonts w:ascii="Times New Roman TUR" w:hAnsi="Times New Roman TUR" w:cs="Times New Roman TUR"/>
          <w:color w:val="000000"/>
        </w:rPr>
        <w:t>a</w:t>
      </w:r>
      <w:r w:rsidR="0084279A">
        <w:rPr>
          <w:rFonts w:ascii="Times New Roman TUR" w:hAnsi="Times New Roman TUR" w:cs="Times New Roman TUR"/>
          <w:color w:val="000000"/>
        </w:rPr>
        <w:t>t</w:t>
      </w:r>
      <w:r w:rsidR="00CA367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ishonmag</w:t>
      </w:r>
      <w:r w:rsidR="0084279A">
        <w:rPr>
          <w:rFonts w:ascii="Times New Roman TUR" w:hAnsi="Times New Roman TUR" w:cs="Times New Roman TUR"/>
          <w:color w:val="000000"/>
        </w:rPr>
        <w:t>an ins</w:t>
      </w:r>
      <w:r w:rsidR="00CA367E">
        <w:rPr>
          <w:rFonts w:ascii="Times New Roman TUR" w:hAnsi="Times New Roman TUR" w:cs="Times New Roman TUR"/>
          <w:color w:val="000000"/>
        </w:rPr>
        <w:t>o</w:t>
      </w:r>
      <w:r w:rsidR="0084279A">
        <w:rPr>
          <w:rFonts w:ascii="Times New Roman TUR" w:hAnsi="Times New Roman TUR" w:cs="Times New Roman TUR"/>
          <w:color w:val="000000"/>
        </w:rPr>
        <w:t>nlar</w:t>
      </w:r>
      <w:r w:rsidR="00CA367E">
        <w:rPr>
          <w:rFonts w:ascii="Times New Roman TUR" w:hAnsi="Times New Roman TUR" w:cs="Times New Roman TUR"/>
          <w:color w:val="000000"/>
        </w:rPr>
        <w:t>ni</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sidR="00CA367E">
        <w:rPr>
          <w:rFonts w:ascii="Times New Roman TUR" w:hAnsi="Times New Roman TUR" w:cs="Times New Roman TUR"/>
          <w:color w:val="000000"/>
        </w:rPr>
        <w:t>osh</w:t>
      </w:r>
      <w:r w:rsidR="0084279A">
        <w:rPr>
          <w:rFonts w:ascii="Times New Roman TUR" w:hAnsi="Times New Roman TUR" w:cs="Times New Roman TUR"/>
          <w:color w:val="000000"/>
        </w:rPr>
        <w:t>lar</w:t>
      </w:r>
      <w:r w:rsidR="00CA367E">
        <w:rPr>
          <w:rFonts w:ascii="Times New Roman TUR" w:hAnsi="Times New Roman TUR" w:cs="Times New Roman TUR"/>
          <w:color w:val="000000"/>
        </w:rPr>
        <w:t>ig</w:t>
      </w:r>
      <w:r w:rsidR="0084279A">
        <w:rPr>
          <w:rFonts w:ascii="Times New Roman TUR" w:hAnsi="Times New Roman TUR" w:cs="Times New Roman TUR"/>
          <w:color w:val="000000"/>
        </w:rPr>
        <w:t>a</w:t>
      </w:r>
      <w:r w:rsidR="00EE55D3">
        <w:rPr>
          <w:rFonts w:ascii="Times New Roman TUR" w:hAnsi="Times New Roman TUR" w:cs="Times New Roman TUR"/>
          <w:color w:val="000000"/>
        </w:rPr>
        <w:t xml:space="preserve"> </w:t>
      </w:r>
      <w:r w:rsidR="00CA367E">
        <w:rPr>
          <w:rFonts w:ascii="Times New Roman TUR" w:hAnsi="Times New Roman TUR" w:cs="Times New Roman TUR"/>
          <w:color w:val="000000"/>
        </w:rPr>
        <w:t>Ja</w:t>
      </w:r>
      <w:r w:rsidR="0084279A">
        <w:rPr>
          <w:rFonts w:ascii="Times New Roman TUR" w:hAnsi="Times New Roman TUR" w:cs="Times New Roman TUR"/>
          <w:color w:val="000000"/>
        </w:rPr>
        <w:t>n</w:t>
      </w:r>
      <w:r w:rsidR="00CA367E">
        <w:rPr>
          <w:rFonts w:ascii="Times New Roman TUR" w:hAnsi="Times New Roman TUR" w:cs="Times New Roman TUR"/>
          <w:color w:val="000000"/>
        </w:rPr>
        <w:t>o</w:t>
      </w:r>
      <w:r w:rsidR="0084279A">
        <w:rPr>
          <w:rFonts w:ascii="Times New Roman TUR" w:hAnsi="Times New Roman TUR" w:cs="Times New Roman TUR"/>
          <w:color w:val="000000"/>
        </w:rPr>
        <w:t>b</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sidR="00CA367E">
        <w:rPr>
          <w:rFonts w:ascii="Times New Roman TUR" w:hAnsi="Times New Roman TUR" w:cs="Times New Roman TUR"/>
          <w:color w:val="000000"/>
        </w:rPr>
        <w:t>qni</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m</w:t>
      </w:r>
      <w:r w:rsidR="00CA367E">
        <w:rPr>
          <w:rFonts w:ascii="Times New Roman TUR" w:hAnsi="Times New Roman TUR" w:cs="Times New Roman TUR"/>
          <w:color w:val="000000"/>
        </w:rPr>
        <w:t>a</w:t>
      </w:r>
      <w:r w:rsidR="0084279A">
        <w:rPr>
          <w:rFonts w:ascii="Times New Roman TUR" w:hAnsi="Times New Roman TUR" w:cs="Times New Roman TUR"/>
          <w:color w:val="000000"/>
        </w:rPr>
        <w:t>torl</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sidR="00CA367E">
        <w:rPr>
          <w:rFonts w:ascii="Times New Roman TUR" w:hAnsi="Times New Roman TUR" w:cs="Times New Roman TUR"/>
          <w:color w:val="000000"/>
        </w:rPr>
        <w:t>o</w:t>
      </w:r>
      <w:r w:rsidR="0084279A">
        <w:rPr>
          <w:rFonts w:ascii="Times New Roman TUR" w:hAnsi="Times New Roman TUR" w:cs="Times New Roman TUR"/>
          <w:color w:val="000000"/>
        </w:rPr>
        <w:t>s</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talar </w:t>
      </w:r>
      <w:r w:rsidR="00CA367E">
        <w:rPr>
          <w:rFonts w:ascii="Times New Roman TUR" w:hAnsi="Times New Roman TUR" w:cs="Times New Roman TUR"/>
          <w:color w:val="000000"/>
        </w:rPr>
        <w:t>q</w:t>
      </w:r>
      <w:r>
        <w:rPr>
          <w:rFonts w:ascii="Times New Roman TUR" w:hAnsi="Times New Roman TUR" w:cs="Times New Roman TUR"/>
          <w:color w:val="000000"/>
        </w:rPr>
        <w:t>o‘</w:t>
      </w:r>
      <w:r w:rsidR="00CA367E">
        <w:rPr>
          <w:rFonts w:ascii="Times New Roman TUR" w:hAnsi="Times New Roman TUR" w:cs="Times New Roman TUR"/>
          <w:color w:val="000000"/>
        </w:rPr>
        <w:t>li bilan</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qanday</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o</w:t>
      </w:r>
      <w:r w:rsidR="0084279A">
        <w:rPr>
          <w:rFonts w:ascii="Times New Roman TUR" w:hAnsi="Times New Roman TUR" w:cs="Times New Roman TUR"/>
          <w:color w:val="000000"/>
        </w:rPr>
        <w:t>t</w:t>
      </w:r>
      <w:r w:rsidR="00CA367E">
        <w:rPr>
          <w:rFonts w:ascii="Times New Roman TUR" w:hAnsi="Times New Roman TUR" w:cs="Times New Roman TUR"/>
          <w:color w:val="000000"/>
        </w:rPr>
        <w:t>ash</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r y</w:t>
      </w:r>
      <w:r w:rsidR="00CA367E">
        <w:rPr>
          <w:rFonts w:ascii="Times New Roman TUR" w:hAnsi="Times New Roman TUR" w:cs="Times New Roman TUR"/>
          <w:color w:val="000000"/>
        </w:rPr>
        <w:t>o</w:t>
      </w:r>
      <w:r>
        <w:rPr>
          <w:rFonts w:ascii="Times New Roman TUR" w:hAnsi="Times New Roman TUR" w:cs="Times New Roman TUR"/>
          <w:color w:val="000000"/>
        </w:rPr>
        <w:t>g‘</w:t>
      </w:r>
      <w:r w:rsidR="0084279A">
        <w:rPr>
          <w:rFonts w:ascii="Times New Roman TUR" w:hAnsi="Times New Roman TUR" w:cs="Times New Roman TUR"/>
          <w:color w:val="000000"/>
        </w:rPr>
        <w:t>d</w:t>
      </w:r>
      <w:r w:rsidR="00CA367E">
        <w:rPr>
          <w:rFonts w:ascii="Times New Roman TUR" w:hAnsi="Times New Roman TUR" w:cs="Times New Roman TUR"/>
          <w:color w:val="000000"/>
        </w:rPr>
        <w:t>i</w:t>
      </w:r>
      <w:r w:rsidR="0084279A">
        <w:rPr>
          <w:rFonts w:ascii="Times New Roman TUR" w:hAnsi="Times New Roman TUR" w:cs="Times New Roman TUR"/>
          <w:color w:val="000000"/>
        </w:rPr>
        <w:t>r</w:t>
      </w:r>
      <w:r w:rsidR="00CA367E">
        <w:rPr>
          <w:rFonts w:ascii="Times New Roman TUR" w:hAnsi="Times New Roman TUR" w:cs="Times New Roman TUR"/>
          <w:color w:val="000000"/>
        </w:rPr>
        <w:t>ganini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inkorchi</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r</w:t>
      </w:r>
      <w:r w:rsidR="00CA367E">
        <w:rPr>
          <w:rFonts w:ascii="Times New Roman TUR" w:hAnsi="Times New Roman TUR" w:cs="Times New Roman TUR"/>
          <w:color w:val="000000"/>
        </w:rPr>
        <w:t>n</w:t>
      </w:r>
      <w:r w:rsidR="0084279A">
        <w:rPr>
          <w:rFonts w:ascii="Times New Roman TUR" w:hAnsi="Times New Roman TUR" w:cs="Times New Roman TUR"/>
          <w:color w:val="000000"/>
        </w:rPr>
        <w:t>in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kechagi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Ja</w:t>
      </w:r>
      <w:r w:rsidR="0084279A">
        <w:rPr>
          <w:rFonts w:ascii="Times New Roman TUR" w:hAnsi="Times New Roman TUR" w:cs="Times New Roman TUR"/>
          <w:color w:val="000000"/>
        </w:rPr>
        <w:t>nn</w:t>
      </w:r>
      <w:r w:rsidR="00CA367E">
        <w:rPr>
          <w:rFonts w:ascii="Times New Roman TUR" w:hAnsi="Times New Roman TUR" w:cs="Times New Roman TUR"/>
          <w:color w:val="000000"/>
        </w:rPr>
        <w:t>a</w:t>
      </w:r>
      <w:r w:rsidR="0084279A">
        <w:rPr>
          <w:rFonts w:ascii="Times New Roman TUR" w:hAnsi="Times New Roman TUR" w:cs="Times New Roman TUR"/>
          <w:color w:val="000000"/>
        </w:rPr>
        <w:t>t hay</w:t>
      </w:r>
      <w:r w:rsidR="00CA367E">
        <w:rPr>
          <w:rFonts w:ascii="Times New Roman TUR" w:hAnsi="Times New Roman TUR" w:cs="Times New Roman TUR"/>
          <w:color w:val="000000"/>
        </w:rPr>
        <w:t>o</w:t>
      </w:r>
      <w:r w:rsidR="0084279A">
        <w:rPr>
          <w:rFonts w:ascii="Times New Roman TUR" w:hAnsi="Times New Roman TUR" w:cs="Times New Roman TUR"/>
          <w:color w:val="000000"/>
        </w:rPr>
        <w:t>tlar</w:t>
      </w:r>
      <w:r w:rsidR="00CA367E">
        <w:rPr>
          <w:rFonts w:ascii="Times New Roman TUR" w:hAnsi="Times New Roman TUR" w:cs="Times New Roman TUR"/>
          <w:color w:val="000000"/>
        </w:rPr>
        <w:t>i</w:t>
      </w:r>
      <w:r w:rsidR="0084279A">
        <w:rPr>
          <w:rFonts w:ascii="Times New Roman TUR" w:hAnsi="Times New Roman TUR" w:cs="Times New Roman TUR"/>
          <w:color w:val="000000"/>
        </w:rPr>
        <w:t>n</w:t>
      </w:r>
      <w:r w:rsidR="00CA367E">
        <w:rPr>
          <w:rFonts w:ascii="Times New Roman TUR" w:hAnsi="Times New Roman TUR" w:cs="Times New Roman TUR"/>
          <w:color w:val="000000"/>
        </w:rPr>
        <w:t>i</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bug</w:t>
      </w:r>
      <w:r w:rsidR="00CA367E">
        <w:rPr>
          <w:rFonts w:ascii="Times New Roman TUR" w:hAnsi="Times New Roman TUR" w:cs="Times New Roman TUR"/>
          <w:color w:val="000000"/>
        </w:rPr>
        <w:t>u</w:t>
      </w:r>
      <w:r w:rsidR="0084279A">
        <w:rPr>
          <w:rFonts w:ascii="Times New Roman TUR" w:hAnsi="Times New Roman TUR" w:cs="Times New Roman TUR"/>
          <w:color w:val="000000"/>
        </w:rPr>
        <w:t>n</w:t>
      </w:r>
      <w:r w:rsidR="00CA367E">
        <w:rPr>
          <w:rFonts w:ascii="Times New Roman TUR" w:hAnsi="Times New Roman TUR" w:cs="Times New Roman TUR"/>
          <w:color w:val="000000"/>
        </w:rPr>
        <w:t>gi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Ja</w:t>
      </w:r>
      <w:r w:rsidR="0084279A">
        <w:rPr>
          <w:rFonts w:ascii="Times New Roman TUR" w:hAnsi="Times New Roman TUR" w:cs="Times New Roman TUR"/>
          <w:color w:val="000000"/>
        </w:rPr>
        <w:t>h</w:t>
      </w:r>
      <w:r w:rsidR="00CA367E">
        <w:rPr>
          <w:rFonts w:ascii="Times New Roman TUR" w:hAnsi="Times New Roman TUR" w:cs="Times New Roman TUR"/>
          <w:color w:val="000000"/>
        </w:rPr>
        <w:t>a</w:t>
      </w:r>
      <w:r w:rsidR="0084279A">
        <w:rPr>
          <w:rFonts w:ascii="Times New Roman TUR" w:hAnsi="Times New Roman TUR" w:cs="Times New Roman TUR"/>
          <w:color w:val="000000"/>
        </w:rPr>
        <w:t>nn</w:t>
      </w:r>
      <w:r w:rsidR="00CA367E">
        <w:rPr>
          <w:rFonts w:ascii="Times New Roman TUR" w:hAnsi="Times New Roman TUR" w:cs="Times New Roman TUR"/>
          <w:color w:val="000000"/>
        </w:rPr>
        <w:t>a</w:t>
      </w:r>
      <w:r w:rsidR="0084279A">
        <w:rPr>
          <w:rFonts w:ascii="Times New Roman TUR" w:hAnsi="Times New Roman TUR" w:cs="Times New Roman TUR"/>
          <w:color w:val="000000"/>
        </w:rPr>
        <w:t>m</w:t>
      </w:r>
      <w:r w:rsidR="00CA367E">
        <w:rPr>
          <w:rFonts w:ascii="Times New Roman TUR" w:hAnsi="Times New Roman TUR" w:cs="Times New Roman TUR"/>
          <w:color w:val="000000"/>
        </w:rPr>
        <w:t>iy</w:t>
      </w:r>
      <w:r w:rsidR="0084279A">
        <w:rPr>
          <w:rFonts w:ascii="Times New Roman TUR" w:hAnsi="Times New Roman TUR" w:cs="Times New Roman TUR"/>
          <w:color w:val="000000"/>
        </w:rPr>
        <w:t xml:space="preserve"> h</w:t>
      </w:r>
      <w:r w:rsidR="00CA367E">
        <w:rPr>
          <w:rFonts w:ascii="Times New Roman TUR" w:hAnsi="Times New Roman TUR" w:cs="Times New Roman TUR"/>
          <w:color w:val="000000"/>
        </w:rPr>
        <w:t>o</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t</w:t>
      </w:r>
      <w:r w:rsidR="00CA367E">
        <w:rPr>
          <w:rFonts w:ascii="Times New Roman TUR" w:hAnsi="Times New Roman TUR" w:cs="Times New Roman TUR"/>
          <w:color w:val="000000"/>
        </w:rPr>
        <w:t>lar</w:t>
      </w:r>
      <w:r w:rsidR="0084279A">
        <w:rPr>
          <w:rFonts w:ascii="Times New Roman TUR" w:hAnsi="Times New Roman TUR" w:cs="Times New Roman TUR"/>
          <w:color w:val="000000"/>
        </w:rPr>
        <w:t xml:space="preserve"> i</w:t>
      </w:r>
      <w:r w:rsidR="00CA367E">
        <w:rPr>
          <w:rFonts w:ascii="Times New Roman TUR" w:hAnsi="Times New Roman TUR" w:cs="Times New Roman TUR"/>
          <w:color w:val="000000"/>
        </w:rPr>
        <w:t>ch</w:t>
      </w:r>
      <w:r w:rsidR="0084279A">
        <w:rPr>
          <w:rFonts w:ascii="Times New Roman TUR" w:hAnsi="Times New Roman TUR" w:cs="Times New Roman TUR"/>
          <w:color w:val="000000"/>
        </w:rPr>
        <w:t>id</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qanday</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CA367E">
        <w:rPr>
          <w:rFonts w:ascii="Times New Roman TUR" w:hAnsi="Times New Roman TUR" w:cs="Times New Roman TUR"/>
          <w:color w:val="000000"/>
        </w:rPr>
        <w:t>tayotganini</w:t>
      </w:r>
      <w:r w:rsidR="0084279A">
        <w:rPr>
          <w:rFonts w:ascii="Times New Roman TUR" w:hAnsi="Times New Roman TUR" w:cs="Times New Roman TUR"/>
          <w:color w:val="000000"/>
        </w:rPr>
        <w:t xml:space="preserve"> bil</w:t>
      </w:r>
      <w:r w:rsidR="00CA367E">
        <w:rPr>
          <w:rFonts w:ascii="Times New Roman TUR" w:hAnsi="Times New Roman TUR" w:cs="Times New Roman TUR"/>
          <w:color w:val="000000"/>
        </w:rPr>
        <w:t>ish</w:t>
      </w:r>
      <w:r w:rsidR="0084279A">
        <w:rPr>
          <w:rFonts w:ascii="Times New Roman TUR" w:hAnsi="Times New Roman TUR" w:cs="Times New Roman TUR"/>
          <w:color w:val="000000"/>
        </w:rPr>
        <w:t xml:space="preserve"> v</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sidR="00CA367E">
        <w:rPr>
          <w:rFonts w:ascii="Times New Roman TUR" w:hAnsi="Times New Roman TUR" w:cs="Times New Roman TUR"/>
          <w:color w:val="000000"/>
        </w:rPr>
        <w:t>o</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-in</w:t>
      </w:r>
      <w:r w:rsidR="00CA367E">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CA367E">
        <w:rPr>
          <w:rFonts w:ascii="Times New Roman TUR" w:hAnsi="Times New Roman TUR" w:cs="Times New Roman TUR"/>
          <w:color w:val="000000"/>
        </w:rPr>
        <w:t>ni</w:t>
      </w:r>
      <w:r w:rsidR="0084279A">
        <w:rPr>
          <w:rFonts w:ascii="Times New Roman TUR" w:hAnsi="Times New Roman TUR" w:cs="Times New Roman TUR"/>
          <w:color w:val="000000"/>
        </w:rPr>
        <w:t>n</w:t>
      </w:r>
      <w:r w:rsidR="00CA367E">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sidR="00CA367E">
        <w:rPr>
          <w:rFonts w:ascii="Times New Roman TUR" w:hAnsi="Times New Roman TUR" w:cs="Times New Roman TUR"/>
          <w:color w:val="000000"/>
        </w:rPr>
        <w:t>a</w:t>
      </w:r>
      <w:r w:rsidR="0084279A">
        <w:rPr>
          <w:rFonts w:ascii="Times New Roman TUR" w:hAnsi="Times New Roman TUR" w:cs="Times New Roman TUR"/>
          <w:color w:val="000000"/>
        </w:rPr>
        <w:t>r</w:t>
      </w:r>
      <w:r w:rsidR="00CA367E">
        <w:rPr>
          <w:rFonts w:ascii="Times New Roman TUR" w:hAnsi="Times New Roman TUR" w:cs="Times New Roman TUR"/>
          <w:color w:val="000000"/>
        </w:rPr>
        <w:t>a</w:t>
      </w:r>
      <w:r w:rsidR="0084279A">
        <w:rPr>
          <w:rFonts w:ascii="Times New Roman TUR" w:hAnsi="Times New Roman TUR" w:cs="Times New Roman TUR"/>
          <w:color w:val="000000"/>
        </w:rPr>
        <w:t>k</w:t>
      </w:r>
      <w:r w:rsidR="00CA367E">
        <w:rPr>
          <w:rFonts w:ascii="Times New Roman TUR" w:hAnsi="Times New Roman TUR" w:cs="Times New Roman TUR"/>
          <w:color w:val="000000"/>
        </w:rPr>
        <w:t>as</w:t>
      </w:r>
      <w:r w:rsidR="0084279A">
        <w:rPr>
          <w:rFonts w:ascii="Times New Roman TUR" w:hAnsi="Times New Roman TUR" w:cs="Times New Roman TUR"/>
          <w:color w:val="000000"/>
        </w:rPr>
        <w:t>i</w:t>
      </w:r>
      <w:r w:rsidR="00CA367E">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Anadol</w:t>
      </w:r>
      <w:r w:rsidR="002E12F0">
        <w:rPr>
          <w:rFonts w:ascii="Times New Roman TUR" w:hAnsi="Times New Roman TUR" w:cs="Times New Roman TUR"/>
          <w:color w:val="000000"/>
        </w:rPr>
        <w:t>u</w:t>
      </w:r>
      <w:r w:rsidR="00CA367E">
        <w:rPr>
          <w:rFonts w:ascii="Times New Roman TUR" w:hAnsi="Times New Roman TUR" w:cs="Times New Roman TUR"/>
          <w:color w:val="000000"/>
        </w:rPr>
        <w:t>ni</w:t>
      </w:r>
      <w:r w:rsidR="0084279A">
        <w:rPr>
          <w:rFonts w:ascii="Times New Roman TUR" w:hAnsi="Times New Roman TUR" w:cs="Times New Roman TUR"/>
          <w:color w:val="000000"/>
        </w:rPr>
        <w:t xml:space="preserve"> bu d</w:t>
      </w:r>
      <w:r w:rsidR="00CA367E">
        <w:rPr>
          <w:rFonts w:ascii="Times New Roman TUR" w:hAnsi="Times New Roman TUR" w:cs="Times New Roman TUR"/>
          <w:color w:val="000000"/>
        </w:rPr>
        <w:t>a</w:t>
      </w:r>
      <w:r w:rsidR="0084279A">
        <w:rPr>
          <w:rFonts w:ascii="Times New Roman TUR" w:hAnsi="Times New Roman TUR" w:cs="Times New Roman TUR"/>
          <w:color w:val="000000"/>
        </w:rPr>
        <w:t>h</w:t>
      </w:r>
      <w:r w:rsidR="00CA367E">
        <w:rPr>
          <w:rFonts w:ascii="Times New Roman TUR" w:hAnsi="Times New Roman TUR" w:cs="Times New Roman TUR"/>
          <w:color w:val="000000"/>
        </w:rPr>
        <w:t>sha</w:t>
      </w:r>
      <w:r w:rsidR="0084279A">
        <w:rPr>
          <w:rFonts w:ascii="Times New Roman TUR" w:hAnsi="Times New Roman TUR" w:cs="Times New Roman TUR"/>
          <w:color w:val="000000"/>
        </w:rPr>
        <w:t xml:space="preserve">tli </w:t>
      </w:r>
      <w:r w:rsidR="00CA367E">
        <w:rPr>
          <w:rFonts w:ascii="Times New Roman TUR" w:hAnsi="Times New Roman TUR" w:cs="Times New Roman TUR"/>
          <w:color w:val="000000"/>
        </w:rPr>
        <w:t>o</w:t>
      </w:r>
      <w:r w:rsidR="0084279A">
        <w:rPr>
          <w:rFonts w:ascii="Times New Roman TUR" w:hAnsi="Times New Roman TUR" w:cs="Times New Roman TUR"/>
          <w:color w:val="000000"/>
        </w:rPr>
        <w:t>t</w:t>
      </w:r>
      <w:r w:rsidR="00CA367E">
        <w:rPr>
          <w:rFonts w:ascii="Times New Roman TUR" w:hAnsi="Times New Roman TUR" w:cs="Times New Roman TUR"/>
          <w:color w:val="000000"/>
        </w:rPr>
        <w:t>ash</w:t>
      </w:r>
      <w:r w:rsidR="0084279A">
        <w:rPr>
          <w:rFonts w:ascii="Times New Roman TUR" w:hAnsi="Times New Roman TUR" w:cs="Times New Roman TUR"/>
          <w:color w:val="000000"/>
        </w:rPr>
        <w:t xml:space="preserve"> y</w:t>
      </w:r>
      <w:r w:rsidR="00CA367E">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g‘</w:t>
      </w:r>
      <w:r w:rsidR="00CA367E">
        <w:rPr>
          <w:rFonts w:ascii="Times New Roman TUR" w:hAnsi="Times New Roman TUR" w:cs="Times New Roman TUR"/>
          <w:color w:val="000000"/>
        </w:rPr>
        <w:t>i</w:t>
      </w:r>
      <w:r w:rsidR="0084279A">
        <w:rPr>
          <w:rFonts w:ascii="Times New Roman TUR" w:hAnsi="Times New Roman TUR" w:cs="Times New Roman TUR"/>
          <w:color w:val="000000"/>
        </w:rPr>
        <w:t>r</w:t>
      </w:r>
      <w:r w:rsidR="00CA367E">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sidR="00CA367E">
        <w:rPr>
          <w:rFonts w:ascii="Times New Roman TUR" w:hAnsi="Times New Roman TUR" w:cs="Times New Roman TUR"/>
          <w:color w:val="000000"/>
        </w:rPr>
        <w:t>qanday</w:t>
      </w:r>
      <w:r w:rsidR="0084279A">
        <w:rPr>
          <w:rFonts w:ascii="Times New Roman TUR" w:hAnsi="Times New Roman TUR" w:cs="Times New Roman TUR"/>
          <w:color w:val="000000"/>
        </w:rPr>
        <w:t xml:space="preserve"> muh</w:t>
      </w:r>
      <w:r w:rsidR="00CA367E">
        <w:rPr>
          <w:rFonts w:ascii="Times New Roman TUR" w:hAnsi="Times New Roman TUR" w:cs="Times New Roman TUR"/>
          <w:color w:val="000000"/>
        </w:rPr>
        <w:t>o</w:t>
      </w:r>
      <w:r w:rsidR="0084279A">
        <w:rPr>
          <w:rFonts w:ascii="Times New Roman TUR" w:hAnsi="Times New Roman TUR" w:cs="Times New Roman TUR"/>
          <w:color w:val="000000"/>
        </w:rPr>
        <w:t xml:space="preserve">faza </w:t>
      </w:r>
      <w:r w:rsidR="00CA367E">
        <w:rPr>
          <w:rFonts w:ascii="Times New Roman TUR" w:hAnsi="Times New Roman TUR" w:cs="Times New Roman TUR"/>
          <w:color w:val="000000"/>
        </w:rPr>
        <w:t>qilayotganini</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k</w:t>
      </w:r>
      <w:r>
        <w:rPr>
          <w:rFonts w:ascii="Times New Roman TUR" w:hAnsi="Times New Roman TUR" w:cs="Times New Roman TUR"/>
          <w:color w:val="000000"/>
        </w:rPr>
        <w:t>o‘</w:t>
      </w:r>
      <w:r w:rsidR="00CA367E">
        <w:rPr>
          <w:rFonts w:ascii="Times New Roman TUR" w:hAnsi="Times New Roman TUR" w:cs="Times New Roman TUR"/>
          <w:color w:val="000000"/>
        </w:rPr>
        <w:t>rish</w:t>
      </w:r>
      <w:r w:rsidR="0084279A">
        <w:rPr>
          <w:rFonts w:ascii="Times New Roman TUR" w:hAnsi="Times New Roman TUR" w:cs="Times New Roman TUR"/>
          <w:color w:val="000000"/>
        </w:rPr>
        <w:t xml:space="preserve"> v</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shukr qilish</w:t>
      </w:r>
      <w:r w:rsidR="0084279A">
        <w:rPr>
          <w:rFonts w:ascii="Times New Roman TUR" w:hAnsi="Times New Roman TUR" w:cs="Times New Roman TUR"/>
          <w:color w:val="000000"/>
        </w:rPr>
        <w:t xml:space="preserve"> h</w:t>
      </w:r>
      <w:r w:rsidR="00CA367E">
        <w:rPr>
          <w:rFonts w:ascii="Times New Roman TUR" w:hAnsi="Times New Roman TUR" w:cs="Times New Roman TUR"/>
          <w:color w:val="000000"/>
        </w:rPr>
        <w:t>o</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tid</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CA367E">
        <w:rPr>
          <w:rFonts w:ascii="Times New Roman TUR" w:hAnsi="Times New Roman TUR" w:cs="Times New Roman TUR"/>
          <w:color w:val="000000"/>
        </w:rPr>
        <w:t>k</w:t>
      </w:r>
      <w:r w:rsidR="0084279A">
        <w:rPr>
          <w:rFonts w:ascii="Times New Roman TUR" w:hAnsi="Times New Roman TUR" w:cs="Times New Roman TUR"/>
          <w:color w:val="000000"/>
        </w:rPr>
        <w:t>el</w:t>
      </w:r>
      <w:r w:rsidR="00CA367E">
        <w:rPr>
          <w:rFonts w:ascii="Times New Roman TUR" w:hAnsi="Times New Roman TUR" w:cs="Times New Roman TUR"/>
          <w:color w:val="000000"/>
        </w:rPr>
        <w:t>ga</w:t>
      </w:r>
      <w:r w:rsidR="0084279A">
        <w:rPr>
          <w:rFonts w:ascii="Times New Roman TUR" w:hAnsi="Times New Roman TUR" w:cs="Times New Roman TUR"/>
          <w:color w:val="000000"/>
        </w:rPr>
        <w:t xml:space="preserve">n bir </w:t>
      </w:r>
      <w:r w:rsidR="00CA367E">
        <w:rPr>
          <w:rFonts w:ascii="Times New Roman TUR" w:hAnsi="Times New Roman TUR" w:cs="Times New Roman TUR"/>
          <w:color w:val="000000"/>
        </w:rPr>
        <w:t>qiziqish</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bilan</w:t>
      </w:r>
      <w:r w:rsidR="0084279A">
        <w:rPr>
          <w:rFonts w:ascii="Times New Roman TUR" w:hAnsi="Times New Roman TUR" w:cs="Times New Roman TUR"/>
          <w:color w:val="000000"/>
        </w:rPr>
        <w:t xml:space="preserve"> ba</w:t>
      </w:r>
      <w:r>
        <w:rPr>
          <w:rFonts w:ascii="Times New Roman TUR" w:hAnsi="Times New Roman TUR" w:cs="Times New Roman TUR"/>
          <w:color w:val="000000"/>
        </w:rPr>
        <w:t>’</w:t>
      </w:r>
      <w:r w:rsidR="0084279A">
        <w:rPr>
          <w:rFonts w:ascii="Times New Roman TUR" w:hAnsi="Times New Roman TUR" w:cs="Times New Roman TUR"/>
          <w:color w:val="000000"/>
        </w:rPr>
        <w:t>z</w:t>
      </w:r>
      <w:r w:rsidR="00CA367E">
        <w:rPr>
          <w:rFonts w:ascii="Times New Roman TUR" w:hAnsi="Times New Roman TUR" w:cs="Times New Roman TUR"/>
          <w:color w:val="000000"/>
        </w:rPr>
        <w:t>an</w:t>
      </w:r>
      <w:r w:rsidR="0084279A">
        <w:rPr>
          <w:rFonts w:ascii="Times New Roman TUR" w:hAnsi="Times New Roman TUR" w:cs="Times New Roman TUR"/>
          <w:color w:val="000000"/>
        </w:rPr>
        <w:t xml:space="preserve"> bu </w:t>
      </w:r>
      <w:r w:rsidR="00CA367E">
        <w:rPr>
          <w:rFonts w:ascii="Times New Roman TUR" w:hAnsi="Times New Roman TUR" w:cs="Times New Roman TUR"/>
          <w:color w:val="000000"/>
        </w:rPr>
        <w:t>ka</w:t>
      </w:r>
      <w:r w:rsidR="0084279A">
        <w:rPr>
          <w:rFonts w:ascii="Times New Roman TUR" w:hAnsi="Times New Roman TUR" w:cs="Times New Roman TUR"/>
          <w:color w:val="000000"/>
        </w:rPr>
        <w:t>bi h</w:t>
      </w:r>
      <w:r w:rsidR="00CA367E">
        <w:rPr>
          <w:rFonts w:ascii="Times New Roman TUR" w:hAnsi="Times New Roman TUR" w:cs="Times New Roman TUR"/>
          <w:color w:val="000000"/>
        </w:rPr>
        <w:t>o</w:t>
      </w:r>
      <w:r w:rsidR="0084279A">
        <w:rPr>
          <w:rFonts w:ascii="Times New Roman TUR" w:hAnsi="Times New Roman TUR" w:cs="Times New Roman TUR"/>
          <w:color w:val="000000"/>
        </w:rPr>
        <w:t>dis</w:t>
      </w:r>
      <w:r w:rsidR="00CA367E">
        <w:rPr>
          <w:rFonts w:ascii="Times New Roman TUR" w:hAnsi="Times New Roman TUR" w:cs="Times New Roman TUR"/>
          <w:color w:val="000000"/>
        </w:rPr>
        <w:t>a</w:t>
      </w:r>
      <w:r w:rsidR="0084279A">
        <w:rPr>
          <w:rFonts w:ascii="Times New Roman TUR" w:hAnsi="Times New Roman TUR" w:cs="Times New Roman TUR"/>
          <w:color w:val="000000"/>
        </w:rPr>
        <w:t>l</w:t>
      </w:r>
      <w:r w:rsidR="00CA367E">
        <w:rPr>
          <w:rFonts w:ascii="Times New Roman TUR" w:hAnsi="Times New Roman TUR" w:cs="Times New Roman TUR"/>
          <w:color w:val="000000"/>
        </w:rPr>
        <w:t>a</w:t>
      </w:r>
      <w:r w:rsidR="0084279A">
        <w:rPr>
          <w:rFonts w:ascii="Times New Roman TUR" w:hAnsi="Times New Roman TUR" w:cs="Times New Roman TUR"/>
          <w:color w:val="000000"/>
        </w:rPr>
        <w:t>r</w:t>
      </w:r>
      <w:r w:rsidR="00CA367E">
        <w:rPr>
          <w:rFonts w:ascii="Times New Roman TUR" w:hAnsi="Times New Roman TUR" w:cs="Times New Roman TUR"/>
          <w:color w:val="000000"/>
        </w:rPr>
        <w:t>n</w:t>
      </w:r>
      <w:r w:rsidR="0084279A">
        <w:rPr>
          <w:rFonts w:ascii="Times New Roman TUR" w:hAnsi="Times New Roman TUR" w:cs="Times New Roman TUR"/>
          <w:color w:val="000000"/>
        </w:rPr>
        <w:t>i s</w:t>
      </w:r>
      <w:r>
        <w:rPr>
          <w:rFonts w:ascii="Times New Roman TUR" w:hAnsi="Times New Roman TUR" w:cs="Times New Roman TUR"/>
          <w:color w:val="000000"/>
        </w:rPr>
        <w:t>o‘</w:t>
      </w:r>
      <w:r w:rsidR="0084279A">
        <w:rPr>
          <w:rFonts w:ascii="Times New Roman TUR" w:hAnsi="Times New Roman TUR" w:cs="Times New Roman TUR"/>
          <w:color w:val="000000"/>
        </w:rPr>
        <w:t>rar</w:t>
      </w:r>
      <w:r w:rsidR="00CA367E">
        <w:rPr>
          <w:rFonts w:ascii="Times New Roman TUR" w:hAnsi="Times New Roman TUR" w:cs="Times New Roman TUR"/>
          <w:color w:val="000000"/>
        </w:rPr>
        <w:t xml:space="preserve"> edim</w:t>
      </w:r>
      <w:r w:rsidR="0084279A">
        <w:rPr>
          <w:rFonts w:ascii="Times New Roman TUR" w:hAnsi="Times New Roman TUR" w:cs="Times New Roman TUR"/>
          <w:color w:val="000000"/>
        </w:rPr>
        <w:t xml:space="preserve"> v</w:t>
      </w:r>
      <w:r w:rsidR="00CA367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CA367E">
        <w:rPr>
          <w:rFonts w:ascii="Times New Roman TUR" w:hAnsi="Times New Roman TUR" w:cs="Times New Roman TUR"/>
          <w:color w:val="000000"/>
        </w:rPr>
        <w:t>tinglar e</w:t>
      </w:r>
      <w:r w:rsidR="0084279A">
        <w:rPr>
          <w:rFonts w:ascii="Times New Roman TUR" w:hAnsi="Times New Roman TUR" w:cs="Times New Roman TUR"/>
          <w:color w:val="000000"/>
        </w:rPr>
        <w:t>dim.</w:t>
      </w:r>
    </w:p>
    <w:p w14:paraId="0FDCBBCB" w14:textId="77777777" w:rsidR="00EE55D3" w:rsidRDefault="00CA367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Xullas</w:t>
      </w:r>
      <w:r w:rsidR="0084279A">
        <w:rPr>
          <w:rFonts w:ascii="Times New Roman TUR" w:hAnsi="Times New Roman TUR" w:cs="Times New Roman TUR"/>
          <w:color w:val="000000"/>
        </w:rPr>
        <w:t xml:space="preserve"> bu gazet</w:t>
      </w:r>
      <w:r>
        <w:rPr>
          <w:rFonts w:ascii="Times New Roman TUR" w:hAnsi="Times New Roman TUR" w:cs="Times New Roman TUR"/>
          <w:color w:val="000000"/>
        </w:rPr>
        <w:t>a</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 urush</w:t>
      </w:r>
      <w:r w:rsidR="0084279A">
        <w:rPr>
          <w:rFonts w:ascii="Times New Roman TUR" w:hAnsi="Times New Roman TUR" w:cs="Times New Roman TUR"/>
          <w:color w:val="000000"/>
        </w:rPr>
        <w:t xml:space="preserve"> b</w:t>
      </w:r>
      <w:r w:rsidR="00317151">
        <w:rPr>
          <w:rFonts w:ascii="Times New Roman TUR" w:hAnsi="Times New Roman TUR" w:cs="Times New Roman TUR"/>
          <w:color w:val="000000"/>
        </w:rPr>
        <w:t>o‘g‘</w:t>
      </w:r>
      <w:r>
        <w:rPr>
          <w:rFonts w:ascii="Times New Roman TUR" w:hAnsi="Times New Roman TUR" w:cs="Times New Roman TUR"/>
          <w:color w:val="000000"/>
        </w:rPr>
        <w:t>ish</w:t>
      </w:r>
      <w:r w:rsidR="0084279A">
        <w:rPr>
          <w:rFonts w:ascii="Times New Roman TUR" w:hAnsi="Times New Roman TUR" w:cs="Times New Roman TUR"/>
          <w:color w:val="000000"/>
        </w:rPr>
        <w:t>malar</w:t>
      </w:r>
      <w:r>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oid</w:t>
      </w:r>
      <w:r w:rsidR="0084279A">
        <w:rPr>
          <w:rFonts w:ascii="Times New Roman TUR" w:hAnsi="Times New Roman TUR" w:cs="Times New Roman TUR"/>
          <w:color w:val="000000"/>
        </w:rPr>
        <w:t xml:space="preserve"> r</w:t>
      </w:r>
      <w:r>
        <w:rPr>
          <w:rFonts w:ascii="Times New Roman TUR" w:hAnsi="Times New Roman TUR" w:cs="Times New Roman TUR"/>
          <w:color w:val="000000"/>
        </w:rPr>
        <w:t>a</w:t>
      </w:r>
      <w:r w:rsidR="0084279A">
        <w:rPr>
          <w:rFonts w:ascii="Times New Roman TUR" w:hAnsi="Times New Roman TUR" w:cs="Times New Roman TUR"/>
          <w:color w:val="000000"/>
        </w:rPr>
        <w:t>sml</w:t>
      </w:r>
      <w:r>
        <w:rPr>
          <w:rFonts w:ascii="Times New Roman TUR" w:hAnsi="Times New Roman TUR" w:cs="Times New Roman TUR"/>
          <w:color w:val="000000"/>
        </w:rPr>
        <w:t>a</w:t>
      </w:r>
      <w:r w:rsidR="0084279A">
        <w:rPr>
          <w:rFonts w:ascii="Times New Roman TUR" w:hAnsi="Times New Roman TUR" w:cs="Times New Roman TUR"/>
          <w:color w:val="000000"/>
        </w:rPr>
        <w:t>ri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qarar edim</w:t>
      </w:r>
      <w:r w:rsidR="0084279A">
        <w:rPr>
          <w:rFonts w:ascii="Times New Roman TUR" w:hAnsi="Times New Roman TUR" w:cs="Times New Roman TUR"/>
          <w:color w:val="000000"/>
        </w:rPr>
        <w:t>. Nazar</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urilgan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ulkan</w:t>
      </w:r>
      <w:r w:rsidR="0084279A">
        <w:rPr>
          <w:rFonts w:ascii="Times New Roman TUR" w:hAnsi="Times New Roman TUR" w:cs="Times New Roman TUR"/>
          <w:color w:val="000000"/>
        </w:rPr>
        <w:t xml:space="preserve"> </w:t>
      </w:r>
      <w:r>
        <w:rPr>
          <w:rFonts w:ascii="Times New Roman TUR" w:hAnsi="Times New Roman TUR" w:cs="Times New Roman TUR"/>
          <w:color w:val="000000"/>
        </w:rPr>
        <w:t>yozuv</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yozilgan</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ustun</w:t>
      </w:r>
      <w:r w:rsidR="0084279A">
        <w:rPr>
          <w:rFonts w:ascii="Times New Roman TUR" w:hAnsi="Times New Roman TUR" w:cs="Times New Roman TUR"/>
          <w:color w:val="000000"/>
        </w:rPr>
        <w:t>da, Anadol</w:t>
      </w:r>
      <w:r w:rsidR="002E12F0">
        <w:rPr>
          <w:rFonts w:ascii="Times New Roman TUR" w:hAnsi="Times New Roman TUR" w:cs="Times New Roman TUR"/>
          <w:color w:val="000000"/>
        </w:rPr>
        <w:t>u</w:t>
      </w:r>
      <w:r w:rsidR="0084279A">
        <w:rPr>
          <w:rFonts w:ascii="Times New Roman TUR" w:hAnsi="Times New Roman TUR" w:cs="Times New Roman TUR"/>
          <w:color w:val="000000"/>
        </w:rPr>
        <w:t>n</w:t>
      </w:r>
      <w:r w:rsidR="00F50C49">
        <w:rPr>
          <w:rFonts w:ascii="Times New Roman TUR" w:hAnsi="Times New Roman TUR" w:cs="Times New Roman TUR"/>
          <w:color w:val="000000"/>
        </w:rPr>
        <w:t>i</w:t>
      </w:r>
      <w:r w:rsidR="0084279A">
        <w:rPr>
          <w:rFonts w:ascii="Times New Roman TUR" w:hAnsi="Times New Roman TUR" w:cs="Times New Roman TUR"/>
          <w:color w:val="000000"/>
        </w:rPr>
        <w:t>n</w:t>
      </w:r>
      <w:r w:rsidR="00F50C49">
        <w:rPr>
          <w:rFonts w:ascii="Times New Roman TUR" w:hAnsi="Times New Roman TUR" w:cs="Times New Roman TUR"/>
          <w:color w:val="000000"/>
        </w:rPr>
        <w:t>g</w:t>
      </w:r>
      <w:r w:rsidR="0084279A">
        <w:rPr>
          <w:rFonts w:ascii="Times New Roman TUR" w:hAnsi="Times New Roman TUR" w:cs="Times New Roman TUR"/>
          <w:color w:val="000000"/>
        </w:rPr>
        <w:t xml:space="preserve"> yi</w:t>
      </w:r>
      <w:r w:rsidR="00F50C49">
        <w:rPr>
          <w:rFonts w:ascii="Times New Roman TUR" w:hAnsi="Times New Roman TUR" w:cs="Times New Roman TUR"/>
          <w:color w:val="000000"/>
        </w:rPr>
        <w:t>gi</w:t>
      </w:r>
      <w:r w:rsidR="0084279A">
        <w:rPr>
          <w:rFonts w:ascii="Times New Roman TUR" w:hAnsi="Times New Roman TUR" w:cs="Times New Roman TUR"/>
          <w:color w:val="000000"/>
        </w:rPr>
        <w:t>rm</w:t>
      </w:r>
      <w:r w:rsidR="00F50C49">
        <w:rPr>
          <w:rFonts w:ascii="Times New Roman TUR" w:hAnsi="Times New Roman TUR" w:cs="Times New Roman TUR"/>
          <w:color w:val="000000"/>
        </w:rPr>
        <w:t xml:space="preserve">a </w:t>
      </w:r>
      <w:r w:rsidR="0084279A">
        <w:rPr>
          <w:rFonts w:ascii="Times New Roman TUR" w:hAnsi="Times New Roman TUR" w:cs="Times New Roman TUR"/>
          <w:color w:val="000000"/>
        </w:rPr>
        <w:t>bir vil</w:t>
      </w:r>
      <w:r w:rsidR="00F50C49">
        <w:rPr>
          <w:rFonts w:ascii="Times New Roman TUR" w:hAnsi="Times New Roman TUR" w:cs="Times New Roman TUR"/>
          <w:color w:val="000000"/>
        </w:rPr>
        <w:t>o</w:t>
      </w:r>
      <w:r w:rsidR="0084279A">
        <w:rPr>
          <w:rFonts w:ascii="Times New Roman TUR" w:hAnsi="Times New Roman TUR" w:cs="Times New Roman TUR"/>
          <w:color w:val="000000"/>
        </w:rPr>
        <w:t>y</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sidR="00F50C49">
        <w:rPr>
          <w:rFonts w:ascii="Times New Roman TUR" w:hAnsi="Times New Roman TUR" w:cs="Times New Roman TUR"/>
          <w:color w:val="000000"/>
        </w:rPr>
        <w:t>tebratgan</w:t>
      </w:r>
      <w:r w:rsidR="0084279A">
        <w:rPr>
          <w:rFonts w:ascii="Times New Roman TUR" w:hAnsi="Times New Roman TUR" w:cs="Times New Roman TUR"/>
          <w:color w:val="000000"/>
        </w:rPr>
        <w:t xml:space="preserve"> v</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fevralning</w:t>
      </w:r>
      <w:r w:rsidR="0084279A">
        <w:rPr>
          <w:rFonts w:ascii="Times New Roman TUR" w:hAnsi="Times New Roman TUR" w:cs="Times New Roman TUR"/>
          <w:color w:val="000000"/>
        </w:rPr>
        <w:t xml:space="preserve"> birinc</w:t>
      </w:r>
      <w:r w:rsidR="00F50C49">
        <w:rPr>
          <w:rFonts w:ascii="Times New Roman TUR" w:hAnsi="Times New Roman TUR" w:cs="Times New Roman TUR"/>
          <w:color w:val="000000"/>
        </w:rPr>
        <w:t>h</w:t>
      </w:r>
      <w:r w:rsidR="0084279A">
        <w:rPr>
          <w:rFonts w:ascii="Times New Roman TUR" w:hAnsi="Times New Roman TUR" w:cs="Times New Roman TUR"/>
          <w:color w:val="000000"/>
        </w:rPr>
        <w:t xml:space="preserve">i </w:t>
      </w:r>
      <w:r w:rsidR="00F50C49">
        <w:rPr>
          <w:rFonts w:ascii="Times New Roman TUR" w:hAnsi="Times New Roman TUR" w:cs="Times New Roman TUR"/>
          <w:color w:val="000000"/>
        </w:rPr>
        <w:t>kunining</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kechasida</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ertalabga</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yaqin</w:t>
      </w:r>
      <w:r w:rsidR="0084279A">
        <w:rPr>
          <w:rFonts w:ascii="Times New Roman TUR" w:hAnsi="Times New Roman TUR" w:cs="Times New Roman TUR"/>
          <w:color w:val="000000"/>
        </w:rPr>
        <w:t xml:space="preserve"> h</w:t>
      </w:r>
      <w:r w:rsidR="00F50C49">
        <w:rPr>
          <w:rFonts w:ascii="Times New Roman TUR" w:hAnsi="Times New Roman TUR" w:cs="Times New Roman TUR"/>
          <w:color w:val="000000"/>
        </w:rPr>
        <w:t>amma</w:t>
      </w:r>
      <w:r w:rsidR="0084279A">
        <w:rPr>
          <w:rFonts w:ascii="Times New Roman TUR" w:hAnsi="Times New Roman TUR" w:cs="Times New Roman TUR"/>
          <w:color w:val="000000"/>
        </w:rPr>
        <w:t xml:space="preserve"> uy</w:t>
      </w:r>
      <w:r w:rsidR="00F50C49">
        <w:rPr>
          <w:rFonts w:ascii="Times New Roman TUR" w:hAnsi="Times New Roman TUR" w:cs="Times New Roman TUR"/>
          <w:color w:val="000000"/>
        </w:rPr>
        <w:t>q</w:t>
      </w:r>
      <w:r w:rsidR="0084279A">
        <w:rPr>
          <w:rFonts w:ascii="Times New Roman TUR" w:hAnsi="Times New Roman TUR" w:cs="Times New Roman TUR"/>
          <w:color w:val="000000"/>
        </w:rPr>
        <w:t xml:space="preserve">uda </w:t>
      </w:r>
      <w:r w:rsidR="00F50C49">
        <w:rPr>
          <w:rFonts w:ascii="Times New Roman TUR" w:hAnsi="Times New Roman TUR" w:cs="Times New Roman TUR"/>
          <w:color w:val="000000"/>
        </w:rPr>
        <w:t>eka</w:t>
      </w:r>
      <w:r w:rsidR="0084279A">
        <w:rPr>
          <w:rFonts w:ascii="Times New Roman TUR" w:hAnsi="Times New Roman TUR" w:cs="Times New Roman TUR"/>
          <w:color w:val="000000"/>
        </w:rPr>
        <w:t xml:space="preserve">n </w:t>
      </w:r>
      <w:r w:rsidR="00F50C49">
        <w:rPr>
          <w:rFonts w:ascii="Times New Roman TUR" w:hAnsi="Times New Roman TUR" w:cs="Times New Roman TUR"/>
          <w:color w:val="000000"/>
        </w:rPr>
        <w:t>sodir</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b</w:t>
      </w:r>
      <w:r w:rsidR="00317151">
        <w:rPr>
          <w:rFonts w:ascii="Times New Roman TUR" w:hAnsi="Times New Roman TUR" w:cs="Times New Roman TUR"/>
          <w:color w:val="000000"/>
        </w:rPr>
        <w:t>o‘</w:t>
      </w:r>
      <w:r w:rsidR="00F50C49">
        <w:rPr>
          <w:rFonts w:ascii="Times New Roman TUR" w:hAnsi="Times New Roman TUR" w:cs="Times New Roman TUR"/>
          <w:color w:val="000000"/>
        </w:rPr>
        <w:t>lga</w:t>
      </w:r>
      <w:r w:rsidR="0084279A">
        <w:rPr>
          <w:rFonts w:ascii="Times New Roman TUR" w:hAnsi="Times New Roman TUR" w:cs="Times New Roman TUR"/>
          <w:color w:val="000000"/>
        </w:rPr>
        <w:t>n v</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juda</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k</w:t>
      </w:r>
      <w:r w:rsidR="00317151">
        <w:rPr>
          <w:rFonts w:ascii="Times New Roman TUR" w:hAnsi="Times New Roman TUR" w:cs="Times New Roman TUR"/>
          <w:color w:val="000000"/>
        </w:rPr>
        <w:t>o‘</w:t>
      </w:r>
      <w:r w:rsidR="00F50C49">
        <w:rPr>
          <w:rFonts w:ascii="Times New Roman TUR" w:hAnsi="Times New Roman TUR" w:cs="Times New Roman TUR"/>
          <w:color w:val="000000"/>
        </w:rPr>
        <w:t>p</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y</w:t>
      </w:r>
      <w:r w:rsidR="00317151">
        <w:rPr>
          <w:rFonts w:ascii="Times New Roman TUR" w:hAnsi="Times New Roman TUR" w:cs="Times New Roman TUR"/>
          <w:color w:val="000000"/>
        </w:rPr>
        <w:t>o‘</w:t>
      </w:r>
      <w:r w:rsidR="00F50C49">
        <w:rPr>
          <w:rFonts w:ascii="Times New Roman TUR" w:hAnsi="Times New Roman TUR" w:cs="Times New Roman TUR"/>
          <w:color w:val="000000"/>
        </w:rPr>
        <w:t>qotishlarga</w:t>
      </w:r>
      <w:r w:rsidR="0084279A">
        <w:rPr>
          <w:rFonts w:ascii="Times New Roman TUR" w:hAnsi="Times New Roman TUR" w:cs="Times New Roman TUR"/>
          <w:color w:val="000000"/>
        </w:rPr>
        <w:t xml:space="preserve"> m</w:t>
      </w:r>
      <w:r w:rsidR="00F50C49">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sidR="00F50C49">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F50C49">
        <w:rPr>
          <w:rFonts w:ascii="Times New Roman TUR" w:hAnsi="Times New Roman TUR" w:cs="Times New Roman TUR"/>
          <w:color w:val="000000"/>
        </w:rPr>
        <w:t>g</w:t>
      </w:r>
      <w:r w:rsidR="0084279A">
        <w:rPr>
          <w:rFonts w:ascii="Times New Roman TUR" w:hAnsi="Times New Roman TUR" w:cs="Times New Roman TUR"/>
          <w:color w:val="000000"/>
        </w:rPr>
        <w:t>an d</w:t>
      </w:r>
      <w:r w:rsidR="00F50C49">
        <w:rPr>
          <w:rFonts w:ascii="Times New Roman TUR" w:hAnsi="Times New Roman TUR" w:cs="Times New Roman TUR"/>
          <w:color w:val="000000"/>
        </w:rPr>
        <w:t>a</w:t>
      </w:r>
      <w:r w:rsidR="0084279A">
        <w:rPr>
          <w:rFonts w:ascii="Times New Roman TUR" w:hAnsi="Times New Roman TUR" w:cs="Times New Roman TUR"/>
          <w:color w:val="000000"/>
        </w:rPr>
        <w:t>h</w:t>
      </w:r>
      <w:r w:rsidR="00F50C49">
        <w:rPr>
          <w:rFonts w:ascii="Times New Roman TUR" w:hAnsi="Times New Roman TUR" w:cs="Times New Roman TUR"/>
          <w:color w:val="000000"/>
        </w:rPr>
        <w:t>sha</w:t>
      </w:r>
      <w:r w:rsidR="0084279A">
        <w:rPr>
          <w:rFonts w:ascii="Times New Roman TUR" w:hAnsi="Times New Roman TUR" w:cs="Times New Roman TUR"/>
          <w:color w:val="000000"/>
        </w:rPr>
        <w:t>tli bir z</w:t>
      </w:r>
      <w:r w:rsidR="00F50C49">
        <w:rPr>
          <w:rFonts w:ascii="Times New Roman TUR" w:hAnsi="Times New Roman TUR" w:cs="Times New Roman TUR"/>
          <w:color w:val="000000"/>
        </w:rPr>
        <w:t>i</w:t>
      </w:r>
      <w:r w:rsidR="0084279A">
        <w:rPr>
          <w:rFonts w:ascii="Times New Roman TUR" w:hAnsi="Times New Roman TUR" w:cs="Times New Roman TUR"/>
          <w:color w:val="000000"/>
        </w:rPr>
        <w:t>lz</w:t>
      </w:r>
      <w:r w:rsidR="00F50C49">
        <w:rPr>
          <w:rFonts w:ascii="Times New Roman TUR" w:hAnsi="Times New Roman TUR" w:cs="Times New Roman TUR"/>
          <w:color w:val="000000"/>
        </w:rPr>
        <w:t>i</w:t>
      </w:r>
      <w:r w:rsidR="0084279A">
        <w:rPr>
          <w:rFonts w:ascii="Times New Roman TUR" w:hAnsi="Times New Roman TUR" w:cs="Times New Roman TUR"/>
          <w:color w:val="000000"/>
        </w:rPr>
        <w:t>l</w:t>
      </w:r>
      <w:r w:rsidR="00F50C49">
        <w:rPr>
          <w:rFonts w:ascii="Times New Roman TUR" w:hAnsi="Times New Roman TUR" w:cs="Times New Roman TUR"/>
          <w:color w:val="000000"/>
        </w:rPr>
        <w:t>an</w:t>
      </w:r>
      <w:r w:rsidR="0084279A">
        <w:rPr>
          <w:rFonts w:ascii="Times New Roman TUR" w:hAnsi="Times New Roman TUR" w:cs="Times New Roman TUR"/>
          <w:color w:val="000000"/>
        </w:rPr>
        <w:t xml:space="preserve">i </w:t>
      </w:r>
      <w:r w:rsidR="00F50C49">
        <w:rPr>
          <w:rFonts w:ascii="Times New Roman TUR" w:hAnsi="Times New Roman TUR" w:cs="Times New Roman TUR"/>
          <w:color w:val="000000"/>
        </w:rPr>
        <w:t>x</w:t>
      </w:r>
      <w:r w:rsidR="0084279A">
        <w:rPr>
          <w:rFonts w:ascii="Times New Roman TUR" w:hAnsi="Times New Roman TUR" w:cs="Times New Roman TUR"/>
          <w:color w:val="000000"/>
        </w:rPr>
        <w:t>ab</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F50C49">
        <w:rPr>
          <w:rFonts w:ascii="Times New Roman TUR" w:hAnsi="Times New Roman TUR" w:cs="Times New Roman TUR"/>
          <w:color w:val="000000"/>
        </w:rPr>
        <w:t>berar edi</w:t>
      </w:r>
      <w:r w:rsidR="0084279A">
        <w:rPr>
          <w:rFonts w:ascii="Times New Roman TUR" w:hAnsi="Times New Roman TUR" w:cs="Times New Roman TUR"/>
          <w:color w:val="000000"/>
        </w:rPr>
        <w:t>. D</w:t>
      </w:r>
      <w:r w:rsidR="00F50C49">
        <w:rPr>
          <w:rFonts w:ascii="Times New Roman TUR" w:hAnsi="Times New Roman TUR" w:cs="Times New Roman TUR"/>
          <w:color w:val="000000"/>
        </w:rPr>
        <w:t>a</w:t>
      </w:r>
      <w:r w:rsidR="0084279A">
        <w:rPr>
          <w:rFonts w:ascii="Times New Roman TUR" w:hAnsi="Times New Roman TUR" w:cs="Times New Roman TUR"/>
          <w:color w:val="000000"/>
        </w:rPr>
        <w:t>rh</w:t>
      </w:r>
      <w:r w:rsidR="00F50C49">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sidR="00F50C49">
        <w:rPr>
          <w:rFonts w:ascii="Times New Roman TUR" w:hAnsi="Times New Roman TUR" w:cs="Times New Roman TUR"/>
          <w:color w:val="000000"/>
        </w:rPr>
        <w:t>fevralning</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uchi</w:t>
      </w:r>
      <w:r w:rsidR="00A45C4B">
        <w:rPr>
          <w:rFonts w:ascii="Times New Roman TUR" w:hAnsi="Times New Roman TUR" w:cs="Times New Roman TUR"/>
          <w:color w:val="000000"/>
        </w:rPr>
        <w:t>nchisi</w:t>
      </w:r>
      <w:r w:rsidR="00F50C49">
        <w:rPr>
          <w:rFonts w:ascii="Times New Roman TUR" w:hAnsi="Times New Roman TUR" w:cs="Times New Roman TUR"/>
          <w:color w:val="000000"/>
        </w:rPr>
        <w:t>da</w:t>
      </w:r>
      <w:r w:rsidR="0084279A">
        <w:rPr>
          <w:rFonts w:ascii="Times New Roman TUR" w:hAnsi="Times New Roman TUR" w:cs="Times New Roman TUR"/>
          <w:color w:val="000000"/>
        </w:rPr>
        <w:t xml:space="preserve"> mahk</w:t>
      </w:r>
      <w:r w:rsidR="00F50C49">
        <w:rPr>
          <w:rFonts w:ascii="Times New Roman TUR" w:hAnsi="Times New Roman TUR" w:cs="Times New Roman TUR"/>
          <w:color w:val="000000"/>
        </w:rPr>
        <w:t>a</w:t>
      </w:r>
      <w:r w:rsidR="0084279A">
        <w:rPr>
          <w:rFonts w:ascii="Times New Roman TUR" w:hAnsi="Times New Roman TUR" w:cs="Times New Roman TUR"/>
          <w:color w:val="000000"/>
        </w:rPr>
        <w:t>m</w:t>
      </w:r>
      <w:r w:rsidR="00F50C49">
        <w:rPr>
          <w:rFonts w:ascii="Times New Roman TUR" w:hAnsi="Times New Roman TUR" w:cs="Times New Roman TUR"/>
          <w:color w:val="000000"/>
        </w:rPr>
        <w:t>a</w:t>
      </w:r>
      <w:r w:rsidR="0084279A">
        <w:rPr>
          <w:rFonts w:ascii="Times New Roman TUR" w:hAnsi="Times New Roman TUR" w:cs="Times New Roman TUR"/>
          <w:color w:val="000000"/>
        </w:rPr>
        <w:t>d</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 sevgili </w:t>
      </w:r>
      <w:r w:rsidR="00F50C49">
        <w:rPr>
          <w:rFonts w:ascii="Times New Roman TUR" w:hAnsi="Times New Roman TUR" w:cs="Times New Roman TUR"/>
          <w:color w:val="000000"/>
        </w:rPr>
        <w:t>u</w:t>
      </w:r>
      <w:r w:rsidR="0084279A">
        <w:rPr>
          <w:rFonts w:ascii="Times New Roman TUR" w:hAnsi="Times New Roman TUR" w:cs="Times New Roman TUR"/>
          <w:color w:val="000000"/>
        </w:rPr>
        <w:t>st</w:t>
      </w:r>
      <w:r w:rsidR="00F50C49">
        <w:rPr>
          <w:rFonts w:ascii="Times New Roman TUR" w:hAnsi="Times New Roman TUR" w:cs="Times New Roman TUR"/>
          <w:color w:val="000000"/>
        </w:rPr>
        <w:t>ozi</w:t>
      </w:r>
      <w:r w:rsidR="0084279A">
        <w:rPr>
          <w:rFonts w:ascii="Times New Roman TUR" w:hAnsi="Times New Roman TUR" w:cs="Times New Roman TUR"/>
          <w:color w:val="000000"/>
        </w:rPr>
        <w:t>m</w:t>
      </w:r>
      <w:r w:rsidR="00F50C49">
        <w:rPr>
          <w:rFonts w:ascii="Times New Roman TUR" w:hAnsi="Times New Roman TUR" w:cs="Times New Roman TUR"/>
          <w:color w:val="000000"/>
        </w:rPr>
        <w:t>i</w:t>
      </w:r>
      <w:r w:rsidR="0084279A">
        <w:rPr>
          <w:rFonts w:ascii="Times New Roman TUR" w:hAnsi="Times New Roman TUR" w:cs="Times New Roman TUR"/>
          <w:color w:val="000000"/>
        </w:rPr>
        <w:t>z</w:t>
      </w:r>
      <w:r w:rsidR="00F50C49">
        <w:rPr>
          <w:rFonts w:ascii="Times New Roman TUR" w:hAnsi="Times New Roman TUR" w:cs="Times New Roman TUR"/>
          <w:color w:val="000000"/>
        </w:rPr>
        <w:t>ni</w:t>
      </w:r>
      <w:r w:rsidR="0084279A">
        <w:rPr>
          <w:rFonts w:ascii="Times New Roman TUR" w:hAnsi="Times New Roman TUR" w:cs="Times New Roman TUR"/>
          <w:color w:val="000000"/>
        </w:rPr>
        <w:t>n</w:t>
      </w:r>
      <w:r w:rsidR="00F50C49">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hakamlar hay</w:t>
      </w:r>
      <w:r w:rsidR="00317151">
        <w:rPr>
          <w:rFonts w:ascii="Times New Roman TUR" w:hAnsi="Times New Roman TUR" w:cs="Times New Roman TUR"/>
          <w:color w:val="000000"/>
        </w:rPr>
        <w:t>’</w:t>
      </w:r>
      <w:r w:rsidR="00F50C49">
        <w:rPr>
          <w:rFonts w:ascii="Times New Roman TUR" w:hAnsi="Times New Roman TUR" w:cs="Times New Roman TUR"/>
          <w:color w:val="000000"/>
        </w:rPr>
        <w:t>atiga</w:t>
      </w:r>
      <w:r w:rsidR="0084279A">
        <w:rPr>
          <w:rFonts w:ascii="Times New Roman TUR" w:hAnsi="Times New Roman TUR" w:cs="Times New Roman TUR"/>
          <w:color w:val="000000"/>
        </w:rPr>
        <w:t xml:space="preserve"> "z</w:t>
      </w:r>
      <w:r w:rsidR="00F50C49">
        <w:rPr>
          <w:rFonts w:ascii="Times New Roman TUR" w:hAnsi="Times New Roman TUR" w:cs="Times New Roman TUR"/>
          <w:color w:val="000000"/>
        </w:rPr>
        <w:t>i</w:t>
      </w:r>
      <w:r w:rsidR="0084279A">
        <w:rPr>
          <w:rFonts w:ascii="Times New Roman TUR" w:hAnsi="Times New Roman TUR" w:cs="Times New Roman TUR"/>
          <w:color w:val="000000"/>
        </w:rPr>
        <w:t>nd</w:t>
      </w:r>
      <w:r w:rsidR="00F50C49">
        <w:rPr>
          <w:rFonts w:ascii="Times New Roman TUR" w:hAnsi="Times New Roman TUR" w:cs="Times New Roman TUR"/>
          <w:color w:val="000000"/>
        </w:rPr>
        <w:t>iq</w:t>
      </w:r>
      <w:r w:rsidR="0084279A">
        <w:rPr>
          <w:rFonts w:ascii="Times New Roman TUR" w:hAnsi="Times New Roman TUR" w:cs="Times New Roman TUR"/>
          <w:color w:val="000000"/>
        </w:rPr>
        <w:t>lar</w:t>
      </w:r>
      <w:r w:rsidR="00F50C49">
        <w:rPr>
          <w:rFonts w:ascii="Times New Roman TUR" w:hAnsi="Times New Roman TUR" w:cs="Times New Roman TUR"/>
          <w:color w:val="000000"/>
        </w:rPr>
        <w:t>ni</w:t>
      </w:r>
      <w:r w:rsidR="0084279A">
        <w:rPr>
          <w:rFonts w:ascii="Times New Roman TUR" w:hAnsi="Times New Roman TUR" w:cs="Times New Roman TUR"/>
          <w:color w:val="000000"/>
        </w:rPr>
        <w:t>n</w:t>
      </w:r>
      <w:r w:rsidR="00F50C49">
        <w:rPr>
          <w:rFonts w:ascii="Times New Roman TUR" w:hAnsi="Times New Roman TUR" w:cs="Times New Roman TUR"/>
          <w:color w:val="000000"/>
        </w:rPr>
        <w:t>g</w:t>
      </w:r>
      <w:r w:rsidR="0084279A">
        <w:rPr>
          <w:rFonts w:ascii="Times New Roman TUR" w:hAnsi="Times New Roman TUR" w:cs="Times New Roman TUR"/>
          <w:color w:val="000000"/>
        </w:rPr>
        <w:t xml:space="preserve"> d</w:t>
      </w:r>
      <w:r w:rsidR="00F50C49">
        <w:rPr>
          <w:rFonts w:ascii="Times New Roman TUR" w:hAnsi="Times New Roman TUR" w:cs="Times New Roman TUR"/>
          <w:color w:val="000000"/>
        </w:rPr>
        <w:t>u</w:t>
      </w:r>
      <w:r w:rsidR="0084279A">
        <w:rPr>
          <w:rFonts w:ascii="Times New Roman TUR" w:hAnsi="Times New Roman TUR" w:cs="Times New Roman TUR"/>
          <w:color w:val="000000"/>
        </w:rPr>
        <w:t>ny</w:t>
      </w:r>
      <w:r w:rsidR="00F50C49">
        <w:rPr>
          <w:rFonts w:ascii="Times New Roman TUR" w:hAnsi="Times New Roman TUR" w:cs="Times New Roman TUR"/>
          <w:color w:val="000000"/>
        </w:rPr>
        <w:t>o</w:t>
      </w:r>
      <w:r w:rsidR="0084279A">
        <w:rPr>
          <w:rFonts w:ascii="Times New Roman TUR" w:hAnsi="Times New Roman TUR" w:cs="Times New Roman TUR"/>
          <w:color w:val="000000"/>
        </w:rPr>
        <w:t>lar</w:t>
      </w:r>
      <w:r w:rsidR="00F50C49">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sidR="00F50C49">
        <w:rPr>
          <w:rFonts w:ascii="Times New Roman TUR" w:hAnsi="Times New Roman TUR" w:cs="Times New Roman TUR"/>
          <w:color w:val="000000"/>
        </w:rPr>
        <w:t>osh</w:t>
      </w:r>
      <w:r w:rsidR="0084279A">
        <w:rPr>
          <w:rFonts w:ascii="Times New Roman TUR" w:hAnsi="Times New Roman TUR" w:cs="Times New Roman TUR"/>
          <w:color w:val="000000"/>
        </w:rPr>
        <w:t>lar</w:t>
      </w:r>
      <w:r w:rsidR="00F50C49">
        <w:rPr>
          <w:rFonts w:ascii="Times New Roman TUR" w:hAnsi="Times New Roman TUR" w:cs="Times New Roman TUR"/>
          <w:color w:val="000000"/>
        </w:rPr>
        <w:t>ini</w:t>
      </w:r>
      <w:r w:rsidR="0084279A">
        <w:rPr>
          <w:rFonts w:ascii="Times New Roman TUR" w:hAnsi="Times New Roman TUR" w:cs="Times New Roman TUR"/>
          <w:color w:val="000000"/>
        </w:rPr>
        <w:t xml:space="preserve"> yesin v</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F50C49">
        <w:rPr>
          <w:rFonts w:ascii="Times New Roman TUR" w:hAnsi="Times New Roman TUR" w:cs="Times New Roman TUR"/>
          <w:color w:val="000000"/>
        </w:rPr>
        <w:t>eydi</w:t>
      </w:r>
      <w:r w:rsidR="0084279A">
        <w:rPr>
          <w:rFonts w:ascii="Times New Roman TUR" w:hAnsi="Times New Roman TUR" w:cs="Times New Roman TUR"/>
          <w:color w:val="000000"/>
        </w:rPr>
        <w:t>" d</w:t>
      </w:r>
      <w:r w:rsidR="00F50C49">
        <w:rPr>
          <w:rFonts w:ascii="Times New Roman TUR" w:hAnsi="Times New Roman TUR" w:cs="Times New Roman TUR"/>
          <w:color w:val="000000"/>
        </w:rPr>
        <w:t>eb</w:t>
      </w:r>
      <w:r w:rsidR="0084279A">
        <w:rPr>
          <w:rFonts w:ascii="Times New Roman TUR" w:hAnsi="Times New Roman TUR" w:cs="Times New Roman TUR"/>
          <w:color w:val="000000"/>
        </w:rPr>
        <w:t xml:space="preserve"> t</w:t>
      </w:r>
      <w:r w:rsidR="00F50C49">
        <w:rPr>
          <w:rFonts w:ascii="Times New Roman TUR" w:hAnsi="Times New Roman TUR" w:cs="Times New Roman TUR"/>
          <w:color w:val="000000"/>
        </w:rPr>
        <w:t>a</w:t>
      </w:r>
      <w:r w:rsidR="0084279A">
        <w:rPr>
          <w:rFonts w:ascii="Times New Roman TUR" w:hAnsi="Times New Roman TUR" w:cs="Times New Roman TUR"/>
          <w:color w:val="000000"/>
        </w:rPr>
        <w:t>kr</w:t>
      </w:r>
      <w:r w:rsidR="00F50C49">
        <w:rPr>
          <w:rFonts w:ascii="Times New Roman TUR" w:hAnsi="Times New Roman TUR" w:cs="Times New Roman TUR"/>
          <w:color w:val="000000"/>
        </w:rPr>
        <w:t>o</w:t>
      </w:r>
      <w:r w:rsidR="0084279A">
        <w:rPr>
          <w:rFonts w:ascii="Times New Roman TUR" w:hAnsi="Times New Roman TUR" w:cs="Times New Roman TUR"/>
          <w:color w:val="000000"/>
        </w:rPr>
        <w:t>r</w:t>
      </w:r>
      <w:r w:rsidR="00F50C49">
        <w:rPr>
          <w:rFonts w:ascii="Times New Roman TUR" w:hAnsi="Times New Roman TUR" w:cs="Times New Roman TUR"/>
          <w:color w:val="000000"/>
        </w:rPr>
        <w:t>-</w:t>
      </w:r>
      <w:r w:rsidR="0084279A">
        <w:rPr>
          <w:rFonts w:ascii="Times New Roman TUR" w:hAnsi="Times New Roman TUR" w:cs="Times New Roman TUR"/>
          <w:color w:val="000000"/>
        </w:rPr>
        <w:t>t</w:t>
      </w:r>
      <w:r w:rsidR="00F50C49">
        <w:rPr>
          <w:rFonts w:ascii="Times New Roman TUR" w:hAnsi="Times New Roman TUR" w:cs="Times New Roman TUR"/>
          <w:color w:val="000000"/>
        </w:rPr>
        <w:t>a</w:t>
      </w:r>
      <w:r w:rsidR="0084279A">
        <w:rPr>
          <w:rFonts w:ascii="Times New Roman TUR" w:hAnsi="Times New Roman TUR" w:cs="Times New Roman TUR"/>
          <w:color w:val="000000"/>
        </w:rPr>
        <w:t>kr</w:t>
      </w:r>
      <w:r w:rsidR="00F50C49">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F50C49">
        <w:rPr>
          <w:rFonts w:ascii="Times New Roman TUR" w:hAnsi="Times New Roman TUR" w:cs="Times New Roman TUR"/>
          <w:color w:val="000000"/>
        </w:rPr>
        <w:t>aytgan</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zl</w:t>
      </w:r>
      <w:r w:rsidR="00F50C49">
        <w:rPr>
          <w:rFonts w:ascii="Times New Roman TUR" w:hAnsi="Times New Roman TUR" w:cs="Times New Roman TUR"/>
          <w:color w:val="000000"/>
        </w:rPr>
        <w:t>a</w:t>
      </w:r>
      <w:r w:rsidR="0084279A">
        <w:rPr>
          <w:rFonts w:ascii="Times New Roman TUR" w:hAnsi="Times New Roman TUR" w:cs="Times New Roman TUR"/>
          <w:color w:val="000000"/>
        </w:rPr>
        <w:t>r</w:t>
      </w:r>
      <w:r w:rsidR="00F50C49">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sidR="00F50C49">
        <w:rPr>
          <w:rFonts w:ascii="Times New Roman TUR" w:hAnsi="Times New Roman TUR" w:cs="Times New Roman TUR"/>
          <w:color w:val="000000"/>
        </w:rPr>
        <w:t>xotirladim</w:t>
      </w:r>
      <w:r w:rsidR="0084279A">
        <w:rPr>
          <w:rFonts w:ascii="Times New Roman TUR" w:hAnsi="Times New Roman TUR" w:cs="Times New Roman TUR"/>
          <w:color w:val="000000"/>
        </w:rPr>
        <w:t>. "Eyv</w:t>
      </w:r>
      <w:r w:rsidR="00F50C49">
        <w:rPr>
          <w:rFonts w:ascii="Times New Roman TUR" w:hAnsi="Times New Roman TUR" w:cs="Times New Roman TUR"/>
          <w:color w:val="000000"/>
        </w:rPr>
        <w:t>o</w:t>
      </w:r>
      <w:r w:rsidR="0084279A">
        <w:rPr>
          <w:rFonts w:ascii="Times New Roman TUR" w:hAnsi="Times New Roman TUR" w:cs="Times New Roman TUR"/>
          <w:color w:val="000000"/>
        </w:rPr>
        <w:t>h!" dedim, "Ris</w:t>
      </w:r>
      <w:r w:rsidR="00F50C49">
        <w:rPr>
          <w:rFonts w:ascii="Times New Roman TUR" w:hAnsi="Times New Roman TUR" w:cs="Times New Roman TUR"/>
          <w:color w:val="000000"/>
        </w:rPr>
        <w:t>o</w:t>
      </w:r>
      <w:r w:rsidR="0084279A">
        <w:rPr>
          <w:rFonts w:ascii="Times New Roman TUR" w:hAnsi="Times New Roman TUR" w:cs="Times New Roman TUR"/>
          <w:color w:val="000000"/>
        </w:rPr>
        <w:t>l</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sidR="00F50C49">
        <w:rPr>
          <w:rFonts w:ascii="Times New Roman TUR" w:hAnsi="Times New Roman TUR" w:cs="Times New Roman TUR"/>
          <w:color w:val="000000"/>
        </w:rPr>
        <w:t>i</w:t>
      </w:r>
      <w:r w:rsidR="0084279A">
        <w:rPr>
          <w:rFonts w:ascii="Times New Roman TUR" w:hAnsi="Times New Roman TUR" w:cs="Times New Roman TUR"/>
          <w:color w:val="000000"/>
        </w:rPr>
        <w:t>sl</w:t>
      </w:r>
      <w:r w:rsidR="00F50C49">
        <w:rPr>
          <w:rFonts w:ascii="Times New Roman TUR" w:hAnsi="Times New Roman TUR" w:cs="Times New Roman TUR"/>
          <w:color w:val="000000"/>
        </w:rPr>
        <w:t>o</w:t>
      </w:r>
      <w:r w:rsidR="0084279A">
        <w:rPr>
          <w:rFonts w:ascii="Times New Roman TUR" w:hAnsi="Times New Roman TUR" w:cs="Times New Roman TUR"/>
          <w:color w:val="000000"/>
        </w:rPr>
        <w:t xml:space="preserve">h </w:t>
      </w:r>
      <w:r w:rsidR="00F50C49">
        <w:rPr>
          <w:rFonts w:ascii="Times New Roman TUR" w:hAnsi="Times New Roman TUR" w:cs="Times New Roman TUR"/>
          <w:color w:val="000000"/>
        </w:rPr>
        <w:t>qiladi</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buzmaydi</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barpo</w:t>
      </w:r>
      <w:r w:rsidR="0084279A">
        <w:rPr>
          <w:rFonts w:ascii="Times New Roman TUR" w:hAnsi="Times New Roman TUR" w:cs="Times New Roman TUR"/>
          <w:color w:val="000000"/>
        </w:rPr>
        <w:t xml:space="preserve"> e</w:t>
      </w:r>
      <w:r w:rsidR="00F50C49">
        <w:rPr>
          <w:rFonts w:ascii="Times New Roman TUR" w:hAnsi="Times New Roman TUR" w:cs="Times New Roman TUR"/>
          <w:color w:val="000000"/>
        </w:rPr>
        <w:t>ta</w:t>
      </w:r>
      <w:r w:rsidR="00B66828">
        <w:rPr>
          <w:rFonts w:ascii="Times New Roman TUR" w:hAnsi="Times New Roman TUR" w:cs="Times New Roman TUR"/>
          <w:color w:val="000000"/>
        </w:rPr>
        <w:t>di</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x</w:t>
      </w:r>
      <w:r w:rsidR="0084279A">
        <w:rPr>
          <w:rFonts w:ascii="Times New Roman TUR" w:hAnsi="Times New Roman TUR" w:cs="Times New Roman TUR"/>
          <w:color w:val="000000"/>
        </w:rPr>
        <w:t>ar</w:t>
      </w:r>
      <w:r w:rsidR="00F50C49">
        <w:rPr>
          <w:rFonts w:ascii="Times New Roman TUR" w:hAnsi="Times New Roman TUR" w:cs="Times New Roman TUR"/>
          <w:color w:val="000000"/>
        </w:rPr>
        <w:t>o</w:t>
      </w:r>
      <w:r w:rsidR="0084279A">
        <w:rPr>
          <w:rFonts w:ascii="Times New Roman TUR" w:hAnsi="Times New Roman TUR" w:cs="Times New Roman TUR"/>
          <w:color w:val="000000"/>
        </w:rPr>
        <w:t>b etm</w:t>
      </w:r>
      <w:r w:rsidR="00F50C49">
        <w:rPr>
          <w:rFonts w:ascii="Times New Roman TUR" w:hAnsi="Times New Roman TUR" w:cs="Times New Roman TUR"/>
          <w:color w:val="000000"/>
        </w:rPr>
        <w:t>a</w:t>
      </w:r>
      <w:r w:rsidR="00B66828">
        <w:rPr>
          <w:rFonts w:ascii="Times New Roman TUR" w:hAnsi="Times New Roman TUR" w:cs="Times New Roman TUR"/>
          <w:color w:val="000000"/>
        </w:rPr>
        <w:t>ydi</w:t>
      </w:r>
      <w:r w:rsidR="0084279A">
        <w:rPr>
          <w:rFonts w:ascii="Times New Roman TUR" w:hAnsi="Times New Roman TUR" w:cs="Times New Roman TUR"/>
          <w:color w:val="000000"/>
        </w:rPr>
        <w:t>; m</w:t>
      </w:r>
      <w:r w:rsidR="00F50C49">
        <w:rPr>
          <w:rFonts w:ascii="Times New Roman TUR" w:hAnsi="Times New Roman TUR" w:cs="Times New Roman TUR"/>
          <w:color w:val="000000"/>
        </w:rPr>
        <w:t>a</w:t>
      </w:r>
      <w:r w:rsidR="0084279A">
        <w:rPr>
          <w:rFonts w:ascii="Times New Roman TUR" w:hAnsi="Times New Roman TUR" w:cs="Times New Roman TUR"/>
          <w:color w:val="000000"/>
        </w:rPr>
        <w:t>s'ud e</w:t>
      </w:r>
      <w:r w:rsidR="00F50C49">
        <w:rPr>
          <w:rFonts w:ascii="Times New Roman TUR" w:hAnsi="Times New Roman TUR" w:cs="Times New Roman TUR"/>
          <w:color w:val="000000"/>
        </w:rPr>
        <w:t>ta</w:t>
      </w:r>
      <w:r w:rsidR="00B66828">
        <w:rPr>
          <w:rFonts w:ascii="Times New Roman TUR" w:hAnsi="Times New Roman TUR" w:cs="Times New Roman TUR"/>
          <w:color w:val="000000"/>
        </w:rPr>
        <w:t>di</w:t>
      </w:r>
      <w:r w:rsidR="0084279A">
        <w:rPr>
          <w:rFonts w:ascii="Times New Roman TUR" w:hAnsi="Times New Roman TUR" w:cs="Times New Roman TUR"/>
          <w:color w:val="000000"/>
        </w:rPr>
        <w:t>, p</w:t>
      </w:r>
      <w:r w:rsidR="00F50C49">
        <w:rPr>
          <w:rFonts w:ascii="Times New Roman TUR" w:hAnsi="Times New Roman TUR" w:cs="Times New Roman TUR"/>
          <w:color w:val="000000"/>
        </w:rPr>
        <w:t>a</w:t>
      </w:r>
      <w:r w:rsidR="0084279A">
        <w:rPr>
          <w:rFonts w:ascii="Times New Roman TUR" w:hAnsi="Times New Roman TUR" w:cs="Times New Roman TUR"/>
          <w:color w:val="000000"/>
        </w:rPr>
        <w:t>r</w:t>
      </w:r>
      <w:r w:rsidR="00F50C49">
        <w:rPr>
          <w:rFonts w:ascii="Times New Roman TUR" w:hAnsi="Times New Roman TUR" w:cs="Times New Roman TUR"/>
          <w:color w:val="000000"/>
        </w:rPr>
        <w:t>isho</w:t>
      </w:r>
      <w:r w:rsidR="0084279A">
        <w:rPr>
          <w:rFonts w:ascii="Times New Roman TUR" w:hAnsi="Times New Roman TUR" w:cs="Times New Roman TUR"/>
          <w:color w:val="000000"/>
        </w:rPr>
        <w:t>n etm</w:t>
      </w:r>
      <w:r w:rsidR="00F50C49">
        <w:rPr>
          <w:rFonts w:ascii="Times New Roman TUR" w:hAnsi="Times New Roman TUR" w:cs="Times New Roman TUR"/>
          <w:color w:val="000000"/>
        </w:rPr>
        <w:t>a</w:t>
      </w:r>
      <w:r w:rsidR="00B66828">
        <w:rPr>
          <w:rFonts w:ascii="Times New Roman TUR" w:hAnsi="Times New Roman TUR" w:cs="Times New Roman TUR"/>
          <w:color w:val="000000"/>
        </w:rPr>
        <w:t>ydi</w:t>
      </w:r>
      <w:r w:rsidR="0084279A">
        <w:rPr>
          <w:rFonts w:ascii="Times New Roman TUR" w:hAnsi="Times New Roman TUR" w:cs="Times New Roman TUR"/>
          <w:color w:val="000000"/>
        </w:rPr>
        <w:t>" d</w:t>
      </w:r>
      <w:r w:rsidR="00F50C49">
        <w:rPr>
          <w:rFonts w:ascii="Times New Roman TUR" w:hAnsi="Times New Roman TUR" w:cs="Times New Roman TUR"/>
          <w:color w:val="000000"/>
        </w:rPr>
        <w:t>eb</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aytarka</w:t>
      </w:r>
      <w:r w:rsidR="0084279A">
        <w:rPr>
          <w:rFonts w:ascii="Times New Roman TUR" w:hAnsi="Times New Roman TUR" w:cs="Times New Roman TUR"/>
          <w:color w:val="000000"/>
        </w:rPr>
        <w:t>n, "Aksi</w:t>
      </w:r>
      <w:r w:rsidR="00F50C49">
        <w:rPr>
          <w:rFonts w:ascii="Times New Roman TUR" w:hAnsi="Times New Roman TUR" w:cs="Times New Roman TUR"/>
          <w:color w:val="000000"/>
        </w:rPr>
        <w:t xml:space="preserve"> </w:t>
      </w:r>
      <w:r w:rsidR="00B66828">
        <w:rPr>
          <w:rFonts w:ascii="Times New Roman TUR" w:hAnsi="Times New Roman TUR" w:cs="Times New Roman TUR"/>
          <w:color w:val="000000"/>
        </w:rPr>
        <w:t>b</w:t>
      </w:r>
      <w:r w:rsidR="00F50C49">
        <w:rPr>
          <w:rFonts w:ascii="Times New Roman TUR" w:hAnsi="Times New Roman TUR" w:cs="Times New Roman TUR"/>
          <w:color w:val="000000"/>
        </w:rPr>
        <w:t>ila</w:t>
      </w:r>
      <w:r w:rsidR="00B66828">
        <w:rPr>
          <w:rFonts w:ascii="Times New Roman TUR" w:hAnsi="Times New Roman TUR" w:cs="Times New Roman TUR"/>
          <w:color w:val="000000"/>
        </w:rPr>
        <w:t>n</w:t>
      </w:r>
      <w:r w:rsidR="0084279A">
        <w:rPr>
          <w:rFonts w:ascii="Times New Roman TUR" w:hAnsi="Times New Roman TUR" w:cs="Times New Roman TUR"/>
          <w:color w:val="000000"/>
        </w:rPr>
        <w:t xml:space="preserve"> biz</w:t>
      </w:r>
      <w:r w:rsidR="00F50C49">
        <w:rPr>
          <w:rFonts w:ascii="Times New Roman TUR" w:hAnsi="Times New Roman TUR" w:cs="Times New Roman TUR"/>
          <w:color w:val="000000"/>
        </w:rPr>
        <w:t>n</w:t>
      </w:r>
      <w:r w:rsidR="0084279A">
        <w:rPr>
          <w:rFonts w:ascii="Times New Roman TUR" w:hAnsi="Times New Roman TUR" w:cs="Times New Roman TUR"/>
          <w:color w:val="000000"/>
        </w:rPr>
        <w:t>i v</w:t>
      </w:r>
      <w:r w:rsidR="00F50C49">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sidR="00F50C49">
        <w:rPr>
          <w:rFonts w:ascii="Times New Roman TUR" w:hAnsi="Times New Roman TUR" w:cs="Times New Roman TUR"/>
          <w:color w:val="000000"/>
        </w:rPr>
        <w:t>o</w:t>
      </w:r>
      <w:r w:rsidR="0084279A">
        <w:rPr>
          <w:rFonts w:ascii="Times New Roman TUR" w:hAnsi="Times New Roman TUR" w:cs="Times New Roman TUR"/>
          <w:color w:val="000000"/>
        </w:rPr>
        <w:t>l</w:t>
      </w:r>
      <w:r w:rsidR="00F50C49">
        <w:rPr>
          <w:rFonts w:ascii="Times New Roman TUR" w:hAnsi="Times New Roman TUR" w:cs="Times New Roman TUR"/>
          <w:color w:val="000000"/>
        </w:rPr>
        <w:t>a</w:t>
      </w:r>
      <w:r w:rsidR="0084279A">
        <w:rPr>
          <w:rFonts w:ascii="Times New Roman TUR" w:hAnsi="Times New Roman TUR" w:cs="Times New Roman TUR"/>
          <w:color w:val="000000"/>
        </w:rPr>
        <w:t>-in</w:t>
      </w:r>
      <w:r w:rsidR="00F50C49">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sidR="00F50C49">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ayblamoq</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Xo</w:t>
      </w:r>
      <w:r w:rsidR="0084279A">
        <w:rPr>
          <w:rFonts w:ascii="Times New Roman TUR" w:hAnsi="Times New Roman TUR" w:cs="Times New Roman TUR"/>
          <w:color w:val="000000"/>
        </w:rPr>
        <w:t>li</w:t>
      </w:r>
      <w:r w:rsidR="00F50C49">
        <w:rPr>
          <w:rFonts w:ascii="Times New Roman TUR" w:hAnsi="Times New Roman TUR" w:cs="Times New Roman TUR"/>
          <w:color w:val="000000"/>
        </w:rPr>
        <w:t>qqa</w:t>
      </w:r>
      <w:r w:rsidR="0084279A">
        <w:rPr>
          <w:rFonts w:ascii="Times New Roman TUR" w:hAnsi="Times New Roman TUR" w:cs="Times New Roman TUR"/>
          <w:color w:val="000000"/>
        </w:rPr>
        <w:t xml:space="preserve"> </w:t>
      </w:r>
      <w:r w:rsidR="00F50C49">
        <w:rPr>
          <w:rFonts w:ascii="Times New Roman TUR" w:hAnsi="Times New Roman TUR" w:cs="Times New Roman TUR"/>
          <w:color w:val="000000"/>
        </w:rPr>
        <w:t>yoqmaydi</w:t>
      </w:r>
      <w:r w:rsidR="0084279A">
        <w:rPr>
          <w:rFonts w:ascii="Times New Roman TUR" w:hAnsi="Times New Roman TUR" w:cs="Times New Roman TUR"/>
          <w:color w:val="000000"/>
        </w:rPr>
        <w:t>." dedim.</w:t>
      </w:r>
    </w:p>
    <w:p w14:paraId="221D1E8F" w14:textId="77777777" w:rsidR="00EE55D3" w:rsidRPr="00476D1B" w:rsidRDefault="00476D1B" w:rsidP="0012019B">
      <w:pPr>
        <w:autoSpaceDE w:val="0"/>
        <w:autoSpaceDN w:val="0"/>
        <w:adjustRightInd w:val="0"/>
        <w:ind w:firstLine="706"/>
        <w:jc w:val="both"/>
        <w:rPr>
          <w:color w:val="000000"/>
        </w:rPr>
      </w:pPr>
      <w:r>
        <w:rPr>
          <w:color w:val="000000"/>
        </w:rPr>
        <w:t>Xullas</w:t>
      </w:r>
      <w:r w:rsidR="0084279A" w:rsidRPr="00476D1B">
        <w:rPr>
          <w:color w:val="000000"/>
        </w:rPr>
        <w:t>, m</w:t>
      </w:r>
      <w:r>
        <w:rPr>
          <w:color w:val="000000"/>
        </w:rPr>
        <w:t>a</w:t>
      </w:r>
      <w:r w:rsidR="0084279A" w:rsidRPr="00476D1B">
        <w:rPr>
          <w:rFonts w:ascii="Times New Roman TUR" w:hAnsi="Times New Roman TUR" w:cs="Times New Roman TUR"/>
          <w:color w:val="000000"/>
        </w:rPr>
        <w:t>rk</w:t>
      </w:r>
      <w:r>
        <w:rPr>
          <w:rFonts w:ascii="Times New Roman TUR" w:hAnsi="Times New Roman TUR" w:cs="Times New Roman TUR"/>
          <w:color w:val="000000"/>
        </w:rPr>
        <w:t>a</w:t>
      </w:r>
      <w:r w:rsidR="0084279A" w:rsidRPr="00476D1B">
        <w:rPr>
          <w:rFonts w:ascii="Times New Roman TUR" w:hAnsi="Times New Roman TUR" w:cs="Times New Roman TUR"/>
          <w:color w:val="000000"/>
        </w:rPr>
        <w:t>zi</w:t>
      </w:r>
      <w:r w:rsidR="0084279A">
        <w:rPr>
          <w:rFonts w:ascii="Times New Roman TUR" w:hAnsi="Times New Roman TUR" w:cs="Times New Roman TUR"/>
          <w:color w:val="000000"/>
        </w:rPr>
        <w:t xml:space="preserve"> Gerede, Bolu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Pr>
          <w:rFonts w:ascii="Calibri" w:hAnsi="Calibri" w:cs="Calibri"/>
          <w:color w:val="000000"/>
        </w:rPr>
        <w:t>u</w:t>
      </w:r>
      <w:r w:rsidR="0084279A">
        <w:rPr>
          <w:rFonts w:ascii="Times New Roman TUR" w:hAnsi="Times New Roman TUR" w:cs="Times New Roman TUR"/>
          <w:color w:val="000000"/>
        </w:rPr>
        <w:t>z</w:t>
      </w:r>
      <w:r>
        <w:rPr>
          <w:rFonts w:ascii="Times New Roman TUR" w:hAnsi="Times New Roman TUR" w:cs="Times New Roman TUR"/>
          <w:color w:val="000000"/>
        </w:rPr>
        <w:t>ja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bu </w:t>
      </w:r>
      <w:r>
        <w:rPr>
          <w:rFonts w:ascii="Times New Roman TUR" w:hAnsi="Times New Roman TUR" w:cs="Times New Roman TUR"/>
          <w:color w:val="000000"/>
        </w:rPr>
        <w:t>qo</w:t>
      </w:r>
      <w:r w:rsidR="0084279A">
        <w:rPr>
          <w:rFonts w:ascii="Times New Roman TUR" w:hAnsi="Times New Roman TUR" w:cs="Times New Roman TUR"/>
          <w:color w:val="000000"/>
        </w:rPr>
        <w:t>n</w:t>
      </w:r>
      <w:r w:rsidR="0084279A" w:rsidRPr="00476D1B">
        <w:rPr>
          <w:color w:val="000000"/>
        </w:rPr>
        <w:t>l</w:t>
      </w:r>
      <w:r w:rsidRPr="00476D1B">
        <w:rPr>
          <w:color w:val="000000"/>
        </w:rPr>
        <w:t>i</w:t>
      </w:r>
      <w:r w:rsidR="0084279A" w:rsidRPr="00476D1B">
        <w:rPr>
          <w:color w:val="000000"/>
        </w:rPr>
        <w:t xml:space="preserve"> </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lz</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-in</w:t>
      </w:r>
      <w:r>
        <w:rPr>
          <w:rFonts w:ascii="Times New Roman TUR" w:hAnsi="Times New Roman TUR" w:cs="Times New Roman TUR"/>
          <w:color w:val="000000"/>
        </w:rPr>
        <w:t xml:space="preserve"> </w:t>
      </w:r>
      <w:r w:rsidR="0084279A">
        <w:rPr>
          <w:rFonts w:ascii="Times New Roman TUR" w:hAnsi="Times New Roman TUR" w:cs="Times New Roman TUR"/>
          <w:color w:val="000000"/>
        </w:rPr>
        <w:t>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color w:val="000000"/>
        </w:rPr>
        <w:t>t</w:t>
      </w:r>
      <w:r w:rsidR="00317151">
        <w:rPr>
          <w:color w:val="000000"/>
        </w:rPr>
        <w:t>o‘</w:t>
      </w:r>
      <w:r w:rsidR="0084279A" w:rsidRPr="00476D1B">
        <w:rPr>
          <w:color w:val="000000"/>
        </w:rPr>
        <w:t>r</w:t>
      </w:r>
      <w:r>
        <w:rPr>
          <w:color w:val="000000"/>
        </w:rPr>
        <w:t>ti</w:t>
      </w:r>
      <w:r w:rsidR="0084279A" w:rsidRPr="00476D1B">
        <w:rPr>
          <w:color w:val="000000"/>
        </w:rPr>
        <w:t>nc</w:t>
      </w:r>
      <w:r>
        <w:rPr>
          <w:color w:val="000000"/>
        </w:rPr>
        <w:t>hi</w:t>
      </w:r>
      <w:r w:rsidR="0084279A" w:rsidRPr="00476D1B">
        <w:rPr>
          <w:color w:val="000000"/>
        </w:rPr>
        <w:t xml:space="preserve"> bir </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e</w:t>
      </w:r>
      <w:r w:rsidR="0084279A">
        <w:rPr>
          <w:rFonts w:ascii="Times New Roman TUR" w:hAnsi="Times New Roman TUR" w:cs="Times New Roman TUR"/>
          <w:color w:val="000000"/>
        </w:rPr>
        <w:t>di. Bu gazet</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color w:val="000000"/>
        </w:rPr>
        <w:t>sh</w:t>
      </w:r>
      <w:r w:rsidR="0084279A" w:rsidRPr="00476D1B">
        <w:rPr>
          <w:color w:val="000000"/>
        </w:rPr>
        <w:t>u ma</w:t>
      </w:r>
      <w:r w:rsidR="00317151">
        <w:rPr>
          <w:color w:val="000000"/>
        </w:rPr>
        <w:t>’</w:t>
      </w:r>
      <w:r w:rsidR="0084279A" w:rsidRPr="00476D1B">
        <w:rPr>
          <w:color w:val="000000"/>
        </w:rPr>
        <w:t>l</w:t>
      </w:r>
      <w:r>
        <w:rPr>
          <w:color w:val="000000"/>
        </w:rPr>
        <w:t>u</w:t>
      </w:r>
      <w:r w:rsidR="0084279A" w:rsidRPr="00476D1B">
        <w:rPr>
          <w:color w:val="000000"/>
        </w:rPr>
        <w:t>m</w:t>
      </w:r>
      <w:r>
        <w:rPr>
          <w:color w:val="000000"/>
        </w:rPr>
        <w:t>o</w:t>
      </w:r>
      <w:r w:rsidR="0084279A" w:rsidRPr="00476D1B">
        <w:rPr>
          <w:color w:val="000000"/>
        </w:rPr>
        <w:t>t</w:t>
      </w:r>
      <w:r>
        <w:rPr>
          <w:color w:val="000000"/>
        </w:rPr>
        <w:t>ni</w:t>
      </w:r>
      <w:r w:rsidR="0084279A" w:rsidRPr="00476D1B">
        <w:rPr>
          <w:color w:val="000000"/>
        </w:rPr>
        <w:t xml:space="preserve"> </w:t>
      </w:r>
      <w:r>
        <w:rPr>
          <w:color w:val="000000"/>
        </w:rPr>
        <w:t>beradi</w:t>
      </w:r>
      <w:r w:rsidR="0084279A" w:rsidRPr="00476D1B">
        <w:rPr>
          <w:color w:val="000000"/>
        </w:rPr>
        <w:t xml:space="preserve">: </w:t>
      </w:r>
      <w:r w:rsidR="006F0890">
        <w:rPr>
          <w:color w:val="000000"/>
        </w:rPr>
        <w:t>Anqara</w:t>
      </w:r>
      <w:r w:rsidR="0084279A" w:rsidRPr="00476D1B">
        <w:rPr>
          <w:color w:val="000000"/>
        </w:rPr>
        <w:t xml:space="preserve">, Bolu, Zonguldak, </w:t>
      </w:r>
      <w:r>
        <w:rPr>
          <w:color w:val="000000"/>
        </w:rPr>
        <w:t>Ch</w:t>
      </w:r>
      <w:r w:rsidR="0084279A" w:rsidRPr="00476D1B">
        <w:rPr>
          <w:color w:val="000000"/>
        </w:rPr>
        <w:t>ank</w:t>
      </w:r>
      <w:r>
        <w:rPr>
          <w:color w:val="000000"/>
        </w:rPr>
        <w:t>i</w:t>
      </w:r>
      <w:r w:rsidR="0084279A" w:rsidRPr="00476D1B">
        <w:rPr>
          <w:color w:val="000000"/>
        </w:rPr>
        <w:t>r</w:t>
      </w:r>
      <w:r>
        <w:rPr>
          <w:color w:val="000000"/>
        </w:rPr>
        <w:t>i</w:t>
      </w:r>
      <w:r w:rsidR="0084279A" w:rsidRPr="00476D1B">
        <w:rPr>
          <w:color w:val="000000"/>
        </w:rPr>
        <w:t xml:space="preserve"> v</w:t>
      </w:r>
      <w:r>
        <w:rPr>
          <w:color w:val="000000"/>
        </w:rPr>
        <w:t>a</w:t>
      </w:r>
      <w:r w:rsidR="0084279A" w:rsidRPr="00476D1B">
        <w:rPr>
          <w:color w:val="000000"/>
        </w:rPr>
        <w:t xml:space="preserve"> </w:t>
      </w:r>
      <w:r>
        <w:rPr>
          <w:color w:val="000000"/>
        </w:rPr>
        <w:t>I</w:t>
      </w:r>
      <w:r w:rsidR="0084279A" w:rsidRPr="00476D1B">
        <w:rPr>
          <w:color w:val="000000"/>
        </w:rPr>
        <w:t>zmit vil</w:t>
      </w:r>
      <w:r>
        <w:rPr>
          <w:color w:val="000000"/>
        </w:rPr>
        <w:t>o</w:t>
      </w:r>
      <w:r w:rsidR="0084279A" w:rsidRPr="00476D1B">
        <w:rPr>
          <w:color w:val="000000"/>
        </w:rPr>
        <w:t>y</w:t>
      </w:r>
      <w:r>
        <w:rPr>
          <w:color w:val="000000"/>
        </w:rPr>
        <w:t>a</w:t>
      </w:r>
      <w:r w:rsidR="0084279A" w:rsidRPr="00476D1B">
        <w:rPr>
          <w:color w:val="000000"/>
        </w:rPr>
        <w:t>tl</w:t>
      </w:r>
      <w:r>
        <w:rPr>
          <w:color w:val="000000"/>
        </w:rPr>
        <w:t>a</w:t>
      </w:r>
      <w:r w:rsidR="0084279A" w:rsidRPr="00476D1B">
        <w:rPr>
          <w:color w:val="000000"/>
        </w:rPr>
        <w:t>rid</w:t>
      </w:r>
      <w:r>
        <w:rPr>
          <w:color w:val="000000"/>
        </w:rPr>
        <w:t>a</w:t>
      </w:r>
      <w:r w:rsidR="0084279A" w:rsidRPr="00476D1B">
        <w:rPr>
          <w:color w:val="000000"/>
        </w:rPr>
        <w:t xml:space="preserve"> </w:t>
      </w:r>
      <w:r>
        <w:rPr>
          <w:color w:val="000000"/>
        </w:rPr>
        <w:t>k</w:t>
      </w:r>
      <w:r w:rsidR="00317151">
        <w:rPr>
          <w:color w:val="000000"/>
        </w:rPr>
        <w:t>o‘</w:t>
      </w:r>
      <w:r>
        <w:rPr>
          <w:color w:val="000000"/>
        </w:rPr>
        <w:t>p</w:t>
      </w:r>
      <w:r w:rsidR="0084279A" w:rsidRPr="00476D1B">
        <w:rPr>
          <w:color w:val="000000"/>
        </w:rPr>
        <w:t xml:space="preserve"> </w:t>
      </w:r>
      <w:r>
        <w:rPr>
          <w:color w:val="000000"/>
        </w:rPr>
        <w:t>y</w:t>
      </w:r>
      <w:r w:rsidR="00317151">
        <w:rPr>
          <w:color w:val="000000"/>
        </w:rPr>
        <w:t>o‘</w:t>
      </w:r>
      <w:r>
        <w:rPr>
          <w:color w:val="000000"/>
        </w:rPr>
        <w:t>qotish</w:t>
      </w:r>
      <w:r w:rsidR="0084279A" w:rsidRPr="00476D1B">
        <w:rPr>
          <w:color w:val="000000"/>
        </w:rPr>
        <w:t xml:space="preserve">lar </w:t>
      </w:r>
      <w:r>
        <w:rPr>
          <w:color w:val="000000"/>
        </w:rPr>
        <w:t>bo</w:t>
      </w:r>
      <w:r w:rsidR="0084279A" w:rsidRPr="00476D1B">
        <w:rPr>
          <w:color w:val="000000"/>
        </w:rPr>
        <w:t>r</w:t>
      </w:r>
      <w:r>
        <w:rPr>
          <w:color w:val="000000"/>
        </w:rPr>
        <w:t xml:space="preserve"> ekan</w:t>
      </w:r>
      <w:r w:rsidR="0084279A" w:rsidRPr="00476D1B">
        <w:rPr>
          <w:color w:val="000000"/>
        </w:rPr>
        <w:t>. Gereded</w:t>
      </w:r>
      <w:r>
        <w:rPr>
          <w:color w:val="000000"/>
        </w:rPr>
        <w:t>a</w:t>
      </w:r>
      <w:r w:rsidR="0084279A" w:rsidRPr="00476D1B">
        <w:rPr>
          <w:color w:val="000000"/>
        </w:rPr>
        <w:t xml:space="preserve"> ik</w:t>
      </w:r>
      <w:r>
        <w:rPr>
          <w:color w:val="000000"/>
        </w:rPr>
        <w:t>k</w:t>
      </w:r>
      <w:r w:rsidR="0084279A" w:rsidRPr="00476D1B">
        <w:rPr>
          <w:color w:val="000000"/>
        </w:rPr>
        <w:t>i</w:t>
      </w:r>
      <w:r>
        <w:rPr>
          <w:color w:val="000000"/>
        </w:rPr>
        <w:t xml:space="preserve"> m</w:t>
      </w:r>
      <w:r w:rsidR="0084279A" w:rsidRPr="00476D1B">
        <w:rPr>
          <w:color w:val="000000"/>
        </w:rPr>
        <w:t>in</w:t>
      </w:r>
      <w:r>
        <w:rPr>
          <w:color w:val="000000"/>
        </w:rPr>
        <w:t>g</w:t>
      </w:r>
      <w:r w:rsidR="0084279A" w:rsidRPr="00476D1B">
        <w:rPr>
          <w:color w:val="000000"/>
        </w:rPr>
        <w:t xml:space="preserve"> </w:t>
      </w:r>
      <w:r>
        <w:rPr>
          <w:color w:val="000000"/>
        </w:rPr>
        <w:t>uy</w:t>
      </w:r>
      <w:r w:rsidR="0084279A" w:rsidRPr="00476D1B">
        <w:rPr>
          <w:color w:val="000000"/>
        </w:rPr>
        <w:t xml:space="preserve"> </w:t>
      </w:r>
      <w:r>
        <w:rPr>
          <w:color w:val="000000"/>
        </w:rPr>
        <w:t>yiqilgan</w:t>
      </w:r>
      <w:r w:rsidR="0084279A" w:rsidRPr="00476D1B">
        <w:rPr>
          <w:color w:val="000000"/>
        </w:rPr>
        <w:t xml:space="preserve">, </w:t>
      </w:r>
      <w:r>
        <w:rPr>
          <w:color w:val="000000"/>
        </w:rPr>
        <w:t>yiqilmagan</w:t>
      </w:r>
      <w:r w:rsidR="0084279A" w:rsidRPr="00476D1B">
        <w:rPr>
          <w:color w:val="000000"/>
        </w:rPr>
        <w:t xml:space="preserve"> </w:t>
      </w:r>
      <w:r>
        <w:rPr>
          <w:color w:val="000000"/>
        </w:rPr>
        <w:t>uy</w:t>
      </w:r>
      <w:r w:rsidR="0084279A" w:rsidRPr="00476D1B">
        <w:rPr>
          <w:color w:val="000000"/>
        </w:rPr>
        <w:t>l</w:t>
      </w:r>
      <w:r>
        <w:rPr>
          <w:color w:val="000000"/>
        </w:rPr>
        <w:t>a</w:t>
      </w:r>
      <w:r w:rsidR="0084279A" w:rsidRPr="00476D1B">
        <w:rPr>
          <w:color w:val="000000"/>
        </w:rPr>
        <w:t xml:space="preserve">r </w:t>
      </w:r>
      <w:r>
        <w:rPr>
          <w:color w:val="000000"/>
        </w:rPr>
        <w:t>ham</w:t>
      </w:r>
      <w:r w:rsidR="0084279A" w:rsidRPr="00476D1B">
        <w:rPr>
          <w:color w:val="000000"/>
        </w:rPr>
        <w:t xml:space="preserve"> </w:t>
      </w:r>
      <w:r w:rsidR="00317151">
        <w:rPr>
          <w:color w:val="000000"/>
        </w:rPr>
        <w:t>o‘</w:t>
      </w:r>
      <w:r>
        <w:rPr>
          <w:color w:val="000000"/>
        </w:rPr>
        <w:t>tirib b</w:t>
      </w:r>
      <w:r w:rsidR="00317151">
        <w:rPr>
          <w:color w:val="000000"/>
        </w:rPr>
        <w:t>o‘</w:t>
      </w:r>
      <w:r>
        <w:rPr>
          <w:color w:val="000000"/>
        </w:rPr>
        <w:t>lmaydigan</w:t>
      </w:r>
      <w:r w:rsidR="0084279A" w:rsidRPr="00476D1B">
        <w:rPr>
          <w:color w:val="000000"/>
        </w:rPr>
        <w:t xml:space="preserve"> d</w:t>
      </w:r>
      <w:r>
        <w:rPr>
          <w:color w:val="000000"/>
        </w:rPr>
        <w:t>a</w:t>
      </w:r>
      <w:r w:rsidR="0084279A" w:rsidRPr="00476D1B">
        <w:rPr>
          <w:color w:val="000000"/>
        </w:rPr>
        <w:t>r</w:t>
      </w:r>
      <w:r>
        <w:rPr>
          <w:color w:val="000000"/>
        </w:rPr>
        <w:t>aja</w:t>
      </w:r>
      <w:r w:rsidR="0084279A" w:rsidRPr="00476D1B">
        <w:rPr>
          <w:color w:val="000000"/>
        </w:rPr>
        <w:t>d</w:t>
      </w:r>
      <w:r>
        <w:rPr>
          <w:color w:val="000000"/>
        </w:rPr>
        <w:t>a</w:t>
      </w:r>
      <w:r w:rsidR="0084279A" w:rsidRPr="00476D1B">
        <w:rPr>
          <w:color w:val="000000"/>
        </w:rPr>
        <w:t xml:space="preserve"> </w:t>
      </w:r>
      <w:r>
        <w:rPr>
          <w:color w:val="000000"/>
        </w:rPr>
        <w:t>x</w:t>
      </w:r>
      <w:r w:rsidR="0084279A" w:rsidRPr="00476D1B">
        <w:rPr>
          <w:color w:val="000000"/>
        </w:rPr>
        <w:t>ar</w:t>
      </w:r>
      <w:r>
        <w:rPr>
          <w:color w:val="000000"/>
        </w:rPr>
        <w:t>o</w:t>
      </w:r>
      <w:r w:rsidR="0084279A" w:rsidRPr="00476D1B">
        <w:rPr>
          <w:color w:val="000000"/>
        </w:rPr>
        <w:t xml:space="preserve">b </w:t>
      </w:r>
      <w:r>
        <w:rPr>
          <w:color w:val="000000"/>
        </w:rPr>
        <w:t>b</w:t>
      </w:r>
      <w:r w:rsidR="00317151">
        <w:rPr>
          <w:color w:val="000000"/>
        </w:rPr>
        <w:t>o‘</w:t>
      </w:r>
      <w:r>
        <w:rPr>
          <w:color w:val="000000"/>
        </w:rPr>
        <w:t>lgan</w:t>
      </w:r>
      <w:r w:rsidR="0084279A" w:rsidRPr="00476D1B">
        <w:rPr>
          <w:color w:val="000000"/>
        </w:rPr>
        <w:t xml:space="preserve">, </w:t>
      </w:r>
      <w:r>
        <w:rPr>
          <w:color w:val="000000"/>
        </w:rPr>
        <w:t>m</w:t>
      </w:r>
      <w:r w:rsidR="0084279A" w:rsidRPr="00476D1B">
        <w:rPr>
          <w:color w:val="000000"/>
        </w:rPr>
        <w:t>in</w:t>
      </w:r>
      <w:r>
        <w:rPr>
          <w:color w:val="000000"/>
        </w:rPr>
        <w:t>g</w:t>
      </w:r>
      <w:r w:rsidR="0084279A" w:rsidRPr="00476D1B">
        <w:rPr>
          <w:color w:val="000000"/>
        </w:rPr>
        <w:t>d</w:t>
      </w:r>
      <w:r>
        <w:rPr>
          <w:color w:val="000000"/>
        </w:rPr>
        <w:t>a</w:t>
      </w:r>
      <w:r w:rsidR="0084279A" w:rsidRPr="00476D1B">
        <w:rPr>
          <w:color w:val="000000"/>
        </w:rPr>
        <w:t xml:space="preserve">n </w:t>
      </w:r>
      <w:r>
        <w:rPr>
          <w:color w:val="000000"/>
        </w:rPr>
        <w:t>ortiq</w:t>
      </w:r>
      <w:r w:rsidR="0084279A" w:rsidRPr="00476D1B">
        <w:rPr>
          <w:color w:val="000000"/>
        </w:rPr>
        <w:t xml:space="preserve"> </w:t>
      </w:r>
      <w:r w:rsidR="00317151">
        <w:rPr>
          <w:color w:val="000000"/>
        </w:rPr>
        <w:t>o‘</w:t>
      </w:r>
      <w:r>
        <w:rPr>
          <w:color w:val="000000"/>
        </w:rPr>
        <w:t>lik</w:t>
      </w:r>
      <w:r w:rsidR="0084279A" w:rsidRPr="00476D1B">
        <w:rPr>
          <w:color w:val="000000"/>
        </w:rPr>
        <w:t xml:space="preserve"> </w:t>
      </w:r>
      <w:r>
        <w:rPr>
          <w:color w:val="000000"/>
        </w:rPr>
        <w:t>bor ekan</w:t>
      </w:r>
      <w:r w:rsidR="0084279A" w:rsidRPr="00476D1B">
        <w:rPr>
          <w:color w:val="000000"/>
        </w:rPr>
        <w:t xml:space="preserve">, </w:t>
      </w:r>
      <w:r>
        <w:rPr>
          <w:color w:val="000000"/>
        </w:rPr>
        <w:t>qoldiq</w:t>
      </w:r>
      <w:r w:rsidR="0084279A" w:rsidRPr="00476D1B">
        <w:rPr>
          <w:color w:val="000000"/>
        </w:rPr>
        <w:t xml:space="preserve"> </w:t>
      </w:r>
      <w:r>
        <w:rPr>
          <w:color w:val="000000"/>
        </w:rPr>
        <w:t>osti</w:t>
      </w:r>
      <w:r w:rsidR="0084279A" w:rsidRPr="00476D1B">
        <w:rPr>
          <w:color w:val="000000"/>
        </w:rPr>
        <w:t xml:space="preserve">dan </w:t>
      </w:r>
      <w:r>
        <w:rPr>
          <w:color w:val="000000"/>
        </w:rPr>
        <w:t>doimiy ravishda</w:t>
      </w:r>
      <w:r w:rsidR="0084279A" w:rsidRPr="00476D1B">
        <w:rPr>
          <w:color w:val="000000"/>
        </w:rPr>
        <w:t xml:space="preserve"> </w:t>
      </w:r>
      <w:r w:rsidR="00317151">
        <w:rPr>
          <w:color w:val="000000"/>
        </w:rPr>
        <w:t>o‘</w:t>
      </w:r>
      <w:r>
        <w:rPr>
          <w:color w:val="000000"/>
        </w:rPr>
        <w:t>lik</w:t>
      </w:r>
      <w:r w:rsidR="0084279A" w:rsidRPr="00476D1B">
        <w:rPr>
          <w:color w:val="000000"/>
        </w:rPr>
        <w:t xml:space="preserve"> </w:t>
      </w:r>
      <w:r>
        <w:rPr>
          <w:color w:val="000000"/>
        </w:rPr>
        <w:t>chiqarilayotgan ekan</w:t>
      </w:r>
      <w:r w:rsidR="0084279A" w:rsidRPr="00476D1B">
        <w:rPr>
          <w:color w:val="000000"/>
        </w:rPr>
        <w:t>. D</w:t>
      </w:r>
      <w:r>
        <w:rPr>
          <w:color w:val="000000"/>
        </w:rPr>
        <w:t>u</w:t>
      </w:r>
      <w:r w:rsidR="0084279A" w:rsidRPr="00476D1B">
        <w:rPr>
          <w:color w:val="000000"/>
        </w:rPr>
        <w:t>z</w:t>
      </w:r>
      <w:r>
        <w:rPr>
          <w:color w:val="000000"/>
        </w:rPr>
        <w:t>ja</w:t>
      </w:r>
      <w:r w:rsidR="0084279A" w:rsidRPr="00476D1B">
        <w:rPr>
          <w:color w:val="000000"/>
        </w:rPr>
        <w:t>d</w:t>
      </w:r>
      <w:r>
        <w:rPr>
          <w:color w:val="000000"/>
        </w:rPr>
        <w:t>a</w:t>
      </w:r>
      <w:r w:rsidR="0084279A" w:rsidRPr="00476D1B">
        <w:rPr>
          <w:color w:val="000000"/>
        </w:rPr>
        <w:t xml:space="preserve"> zarar </w:t>
      </w:r>
      <w:r>
        <w:rPr>
          <w:color w:val="000000"/>
        </w:rPr>
        <w:t>k</w:t>
      </w:r>
      <w:r w:rsidR="00317151">
        <w:rPr>
          <w:color w:val="000000"/>
        </w:rPr>
        <w:t>o‘</w:t>
      </w:r>
      <w:r>
        <w:rPr>
          <w:color w:val="000000"/>
        </w:rPr>
        <w:t>p ekan</w:t>
      </w:r>
      <w:r w:rsidR="0084279A" w:rsidRPr="00476D1B">
        <w:rPr>
          <w:color w:val="000000"/>
        </w:rPr>
        <w:t xml:space="preserve">, </w:t>
      </w:r>
      <w:r w:rsidR="00317151">
        <w:rPr>
          <w:color w:val="000000"/>
        </w:rPr>
        <w:t>o‘</w:t>
      </w:r>
      <w:r>
        <w:rPr>
          <w:color w:val="000000"/>
        </w:rPr>
        <w:t>lik</w:t>
      </w:r>
      <w:r w:rsidR="0084279A" w:rsidRPr="00476D1B">
        <w:rPr>
          <w:color w:val="000000"/>
        </w:rPr>
        <w:t xml:space="preserve"> v</w:t>
      </w:r>
      <w:r>
        <w:rPr>
          <w:color w:val="000000"/>
        </w:rPr>
        <w:t>a</w:t>
      </w:r>
      <w:r w:rsidR="0084279A" w:rsidRPr="00476D1B">
        <w:rPr>
          <w:color w:val="000000"/>
        </w:rPr>
        <w:t xml:space="preserve"> yaral</w:t>
      </w:r>
      <w:r>
        <w:rPr>
          <w:color w:val="000000"/>
        </w:rPr>
        <w:t>i</w:t>
      </w:r>
      <w:r w:rsidR="0084279A" w:rsidRPr="00476D1B">
        <w:rPr>
          <w:color w:val="000000"/>
        </w:rPr>
        <w:t>lar</w:t>
      </w:r>
      <w:r>
        <w:rPr>
          <w:color w:val="000000"/>
        </w:rPr>
        <w:t>ni</w:t>
      </w:r>
      <w:r w:rsidR="0084279A" w:rsidRPr="00476D1B">
        <w:rPr>
          <w:color w:val="000000"/>
        </w:rPr>
        <w:t>n</w:t>
      </w:r>
      <w:r>
        <w:rPr>
          <w:color w:val="000000"/>
        </w:rPr>
        <w:t>g</w:t>
      </w:r>
      <w:r w:rsidR="0084279A" w:rsidRPr="00476D1B">
        <w:rPr>
          <w:color w:val="000000"/>
        </w:rPr>
        <w:t xml:space="preserve"> mi</w:t>
      </w:r>
      <w:r>
        <w:rPr>
          <w:color w:val="000000"/>
        </w:rPr>
        <w:t>q</w:t>
      </w:r>
      <w:r w:rsidR="0084279A" w:rsidRPr="00476D1B">
        <w:rPr>
          <w:color w:val="000000"/>
        </w:rPr>
        <w:t>d</w:t>
      </w:r>
      <w:r>
        <w:rPr>
          <w:color w:val="000000"/>
        </w:rPr>
        <w:t>o</w:t>
      </w:r>
      <w:r w:rsidR="0084279A" w:rsidRPr="00476D1B">
        <w:rPr>
          <w:color w:val="000000"/>
        </w:rPr>
        <w:t>r</w:t>
      </w:r>
      <w:r>
        <w:rPr>
          <w:color w:val="000000"/>
        </w:rPr>
        <w:t>i</w:t>
      </w:r>
      <w:r w:rsidR="0084279A" w:rsidRPr="00476D1B">
        <w:rPr>
          <w:color w:val="000000"/>
        </w:rPr>
        <w:t xml:space="preserve"> ma</w:t>
      </w:r>
      <w:r w:rsidR="00317151">
        <w:rPr>
          <w:color w:val="000000"/>
        </w:rPr>
        <w:t>’</w:t>
      </w:r>
      <w:r w:rsidR="0084279A" w:rsidRPr="00476D1B">
        <w:rPr>
          <w:color w:val="000000"/>
        </w:rPr>
        <w:t>l</w:t>
      </w:r>
      <w:r>
        <w:rPr>
          <w:color w:val="000000"/>
        </w:rPr>
        <w:t>u</w:t>
      </w:r>
      <w:r w:rsidR="0084279A" w:rsidRPr="00476D1B">
        <w:rPr>
          <w:color w:val="000000"/>
        </w:rPr>
        <w:t xml:space="preserve">m </w:t>
      </w:r>
      <w:r>
        <w:rPr>
          <w:color w:val="000000"/>
        </w:rPr>
        <w:t>emas ekan</w:t>
      </w:r>
      <w:r w:rsidR="0084279A" w:rsidRPr="00476D1B">
        <w:rPr>
          <w:color w:val="000000"/>
        </w:rPr>
        <w:t xml:space="preserve">. </w:t>
      </w:r>
      <w:r w:rsidR="006F0890">
        <w:rPr>
          <w:color w:val="000000"/>
        </w:rPr>
        <w:t>Anqara</w:t>
      </w:r>
      <w:r w:rsidR="0084279A" w:rsidRPr="00476D1B">
        <w:rPr>
          <w:color w:val="000000"/>
        </w:rPr>
        <w:t xml:space="preserve">da </w:t>
      </w:r>
      <w:r>
        <w:rPr>
          <w:color w:val="000000"/>
        </w:rPr>
        <w:t xml:space="preserve">bir </w:t>
      </w:r>
      <w:r w:rsidR="0084279A" w:rsidRPr="00476D1B">
        <w:rPr>
          <w:color w:val="000000"/>
        </w:rPr>
        <w:t>y</w:t>
      </w:r>
      <w:r>
        <w:rPr>
          <w:color w:val="000000"/>
        </w:rPr>
        <w:t>u</w:t>
      </w:r>
      <w:r w:rsidR="0084279A" w:rsidRPr="00476D1B">
        <w:rPr>
          <w:color w:val="000000"/>
        </w:rPr>
        <w:t xml:space="preserve">z </w:t>
      </w:r>
      <w:r>
        <w:rPr>
          <w:color w:val="000000"/>
        </w:rPr>
        <w:t>uch</w:t>
      </w:r>
      <w:r w:rsidR="0084279A" w:rsidRPr="00476D1B">
        <w:rPr>
          <w:color w:val="000000"/>
        </w:rPr>
        <w:t xml:space="preserve"> </w:t>
      </w:r>
      <w:r w:rsidR="00317151">
        <w:rPr>
          <w:color w:val="000000"/>
        </w:rPr>
        <w:t>o‘</w:t>
      </w:r>
      <w:r>
        <w:rPr>
          <w:color w:val="000000"/>
        </w:rPr>
        <w:t>lik</w:t>
      </w:r>
      <w:r w:rsidR="0084279A" w:rsidRPr="00476D1B">
        <w:rPr>
          <w:color w:val="000000"/>
        </w:rPr>
        <w:t xml:space="preserve"> v</w:t>
      </w:r>
      <w:r>
        <w:rPr>
          <w:color w:val="000000"/>
        </w:rPr>
        <w:t>a</w:t>
      </w:r>
      <w:r w:rsidR="0084279A" w:rsidRPr="00476D1B">
        <w:rPr>
          <w:color w:val="000000"/>
        </w:rPr>
        <w:t xml:space="preserve"> </w:t>
      </w:r>
      <w:r>
        <w:rPr>
          <w:color w:val="000000"/>
        </w:rPr>
        <w:t>shuncha</w:t>
      </w:r>
      <w:r w:rsidR="0084279A" w:rsidRPr="00476D1B">
        <w:rPr>
          <w:color w:val="000000"/>
        </w:rPr>
        <w:t xml:space="preserve"> </w:t>
      </w:r>
      <w:r>
        <w:rPr>
          <w:color w:val="000000"/>
        </w:rPr>
        <w:t>ham</w:t>
      </w:r>
      <w:r w:rsidR="0084279A" w:rsidRPr="00476D1B">
        <w:rPr>
          <w:color w:val="000000"/>
        </w:rPr>
        <w:t xml:space="preserve"> yaral</w:t>
      </w:r>
      <w:r>
        <w:rPr>
          <w:color w:val="000000"/>
        </w:rPr>
        <w:t>i</w:t>
      </w:r>
      <w:r w:rsidR="0084279A" w:rsidRPr="00476D1B">
        <w:rPr>
          <w:color w:val="000000"/>
        </w:rPr>
        <w:t xml:space="preserve"> </w:t>
      </w:r>
      <w:r>
        <w:rPr>
          <w:color w:val="000000"/>
        </w:rPr>
        <w:t>bor ekan</w:t>
      </w:r>
      <w:r w:rsidR="0084279A" w:rsidRPr="00476D1B">
        <w:rPr>
          <w:color w:val="000000"/>
        </w:rPr>
        <w:t xml:space="preserve">. </w:t>
      </w:r>
      <w:r>
        <w:rPr>
          <w:color w:val="000000"/>
        </w:rPr>
        <w:t>M</w:t>
      </w:r>
      <w:r w:rsidR="0084279A" w:rsidRPr="00476D1B">
        <w:rPr>
          <w:color w:val="000000"/>
        </w:rPr>
        <w:t>in</w:t>
      </w:r>
      <w:r>
        <w:rPr>
          <w:color w:val="000000"/>
        </w:rPr>
        <w:t>gga</w:t>
      </w:r>
      <w:r w:rsidR="0084279A" w:rsidRPr="00476D1B">
        <w:rPr>
          <w:color w:val="000000"/>
        </w:rPr>
        <w:t xml:space="preserve"> ya</w:t>
      </w:r>
      <w:r>
        <w:rPr>
          <w:color w:val="000000"/>
        </w:rPr>
        <w:t>qi</w:t>
      </w:r>
      <w:r w:rsidR="0084279A" w:rsidRPr="00476D1B">
        <w:rPr>
          <w:color w:val="000000"/>
        </w:rPr>
        <w:t xml:space="preserve">n </w:t>
      </w:r>
      <w:r>
        <w:rPr>
          <w:color w:val="000000"/>
        </w:rPr>
        <w:t>uy</w:t>
      </w:r>
      <w:r w:rsidR="0084279A" w:rsidRPr="00476D1B">
        <w:rPr>
          <w:color w:val="000000"/>
        </w:rPr>
        <w:t xml:space="preserve"> y</w:t>
      </w:r>
      <w:r>
        <w:rPr>
          <w:color w:val="000000"/>
        </w:rPr>
        <w:t>iqilgan</w:t>
      </w:r>
      <w:r w:rsidR="0084279A" w:rsidRPr="00476D1B">
        <w:rPr>
          <w:color w:val="000000"/>
        </w:rPr>
        <w:t>. Debba</w:t>
      </w:r>
      <w:r w:rsidR="00317151">
        <w:rPr>
          <w:color w:val="000000"/>
        </w:rPr>
        <w:t>g‘</w:t>
      </w:r>
      <w:r>
        <w:rPr>
          <w:color w:val="000000"/>
        </w:rPr>
        <w:t>xo</w:t>
      </w:r>
      <w:r w:rsidR="0084279A" w:rsidRPr="00476D1B">
        <w:rPr>
          <w:color w:val="000000"/>
        </w:rPr>
        <w:t>n</w:t>
      </w:r>
      <w:r>
        <w:rPr>
          <w:color w:val="000000"/>
        </w:rPr>
        <w:t>a</w:t>
      </w:r>
      <w:r w:rsidR="0084279A" w:rsidRPr="00476D1B">
        <w:rPr>
          <w:color w:val="000000"/>
        </w:rPr>
        <w:t>d</w:t>
      </w:r>
      <w:r>
        <w:rPr>
          <w:color w:val="000000"/>
        </w:rPr>
        <w:t>a</w:t>
      </w:r>
      <w:r w:rsidR="0084279A" w:rsidRPr="00476D1B">
        <w:rPr>
          <w:color w:val="000000"/>
        </w:rPr>
        <w:t xml:space="preserve"> i</w:t>
      </w:r>
      <w:r>
        <w:rPr>
          <w:color w:val="000000"/>
        </w:rPr>
        <w:t>k</w:t>
      </w:r>
      <w:r w:rsidR="0084279A" w:rsidRPr="00476D1B">
        <w:rPr>
          <w:color w:val="000000"/>
        </w:rPr>
        <w:t xml:space="preserve">ki </w:t>
      </w:r>
      <w:r>
        <w:rPr>
          <w:color w:val="000000"/>
        </w:rPr>
        <w:t>uy</w:t>
      </w:r>
      <w:r w:rsidR="0084279A" w:rsidRPr="00476D1B">
        <w:rPr>
          <w:color w:val="000000"/>
        </w:rPr>
        <w:t xml:space="preserve"> </w:t>
      </w:r>
      <w:r>
        <w:rPr>
          <w:color w:val="000000"/>
        </w:rPr>
        <w:t>ch</w:t>
      </w:r>
      <w:r w:rsidR="00317151">
        <w:rPr>
          <w:color w:val="000000"/>
        </w:rPr>
        <w:t>o‘</w:t>
      </w:r>
      <w:r>
        <w:rPr>
          <w:color w:val="000000"/>
        </w:rPr>
        <w:t>kkan</w:t>
      </w:r>
      <w:r w:rsidR="0084279A" w:rsidRPr="00476D1B">
        <w:rPr>
          <w:color w:val="000000"/>
        </w:rPr>
        <w:t>, b</w:t>
      </w:r>
      <w:r>
        <w:rPr>
          <w:color w:val="000000"/>
        </w:rPr>
        <w:t>a</w:t>
      </w:r>
      <w:r w:rsidR="00317151">
        <w:rPr>
          <w:color w:val="000000"/>
        </w:rPr>
        <w:t>’</w:t>
      </w:r>
      <w:r w:rsidR="0084279A" w:rsidRPr="00476D1B">
        <w:rPr>
          <w:color w:val="000000"/>
        </w:rPr>
        <w:t>z</w:t>
      </w:r>
      <w:r>
        <w:rPr>
          <w:color w:val="000000"/>
        </w:rPr>
        <w:t>i</w:t>
      </w:r>
      <w:r w:rsidR="0084279A" w:rsidRPr="00476D1B">
        <w:rPr>
          <w:color w:val="000000"/>
        </w:rPr>
        <w:t xml:space="preserve"> </w:t>
      </w:r>
      <w:r>
        <w:rPr>
          <w:color w:val="000000"/>
        </w:rPr>
        <w:t>qishloqlarda</w:t>
      </w:r>
      <w:r w:rsidR="0084279A" w:rsidRPr="00476D1B">
        <w:rPr>
          <w:color w:val="000000"/>
        </w:rPr>
        <w:t xml:space="preserve"> </w:t>
      </w:r>
      <w:r>
        <w:rPr>
          <w:color w:val="000000"/>
        </w:rPr>
        <w:t>larzadan s</w:t>
      </w:r>
      <w:r w:rsidR="00317151">
        <w:rPr>
          <w:color w:val="000000"/>
        </w:rPr>
        <w:t>o‘</w:t>
      </w:r>
      <w:r>
        <w:rPr>
          <w:color w:val="000000"/>
        </w:rPr>
        <w:t>ng</w:t>
      </w:r>
      <w:r w:rsidR="0084279A" w:rsidRPr="00476D1B">
        <w:rPr>
          <w:color w:val="000000"/>
        </w:rPr>
        <w:t xml:space="preserve"> </w:t>
      </w:r>
      <w:r>
        <w:rPr>
          <w:color w:val="000000"/>
        </w:rPr>
        <w:t>yon</w:t>
      </w:r>
      <w:r w:rsidR="00317151">
        <w:rPr>
          <w:color w:val="000000"/>
        </w:rPr>
        <w:t>g‘</w:t>
      </w:r>
      <w:r>
        <w:rPr>
          <w:color w:val="000000"/>
        </w:rPr>
        <w:t>in</w:t>
      </w:r>
      <w:r w:rsidR="0084279A" w:rsidRPr="00476D1B">
        <w:rPr>
          <w:color w:val="000000"/>
        </w:rPr>
        <w:t xml:space="preserve">lar </w:t>
      </w:r>
      <w:r>
        <w:rPr>
          <w:color w:val="000000"/>
        </w:rPr>
        <w:t>b</w:t>
      </w:r>
      <w:r w:rsidR="00317151">
        <w:rPr>
          <w:color w:val="000000"/>
        </w:rPr>
        <w:t>o‘</w:t>
      </w:r>
      <w:r>
        <w:rPr>
          <w:color w:val="000000"/>
        </w:rPr>
        <w:t>lgan</w:t>
      </w:r>
      <w:r w:rsidR="0084279A" w:rsidRPr="00476D1B">
        <w:rPr>
          <w:color w:val="000000"/>
        </w:rPr>
        <w:t xml:space="preserve">. </w:t>
      </w:r>
      <w:r>
        <w:rPr>
          <w:color w:val="000000"/>
        </w:rPr>
        <w:t>I</w:t>
      </w:r>
      <w:r w:rsidR="0084279A" w:rsidRPr="00476D1B">
        <w:rPr>
          <w:color w:val="000000"/>
        </w:rPr>
        <w:t xml:space="preserve">lk </w:t>
      </w:r>
      <w:r>
        <w:rPr>
          <w:color w:val="000000"/>
        </w:rPr>
        <w:t>larza</w:t>
      </w:r>
      <w:r w:rsidR="0084279A" w:rsidRPr="00476D1B">
        <w:rPr>
          <w:color w:val="000000"/>
        </w:rPr>
        <w:t xml:space="preserve"> </w:t>
      </w:r>
      <w:r>
        <w:rPr>
          <w:color w:val="000000"/>
        </w:rPr>
        <w:t>juda</w:t>
      </w:r>
      <w:r w:rsidR="0084279A" w:rsidRPr="00476D1B">
        <w:rPr>
          <w:color w:val="000000"/>
        </w:rPr>
        <w:t xml:space="preserve"> </w:t>
      </w:r>
      <w:r>
        <w:rPr>
          <w:color w:val="000000"/>
        </w:rPr>
        <w:t>kuch</w:t>
      </w:r>
      <w:r w:rsidR="0084279A" w:rsidRPr="00476D1B">
        <w:rPr>
          <w:color w:val="000000"/>
        </w:rPr>
        <w:t xml:space="preserve">li </w:t>
      </w:r>
      <w:r>
        <w:rPr>
          <w:color w:val="000000"/>
        </w:rPr>
        <w:t>b</w:t>
      </w:r>
      <w:r w:rsidR="00317151">
        <w:rPr>
          <w:color w:val="000000"/>
        </w:rPr>
        <w:t>o‘</w:t>
      </w:r>
      <w:r>
        <w:rPr>
          <w:color w:val="000000"/>
        </w:rPr>
        <w:t>lgan</w:t>
      </w:r>
      <w:r w:rsidR="0084279A" w:rsidRPr="00476D1B">
        <w:rPr>
          <w:color w:val="000000"/>
        </w:rPr>
        <w:t xml:space="preserve">, </w:t>
      </w:r>
      <w:r>
        <w:rPr>
          <w:color w:val="000000"/>
        </w:rPr>
        <w:t>larzadan keyin</w:t>
      </w:r>
      <w:r w:rsidR="0084279A" w:rsidRPr="00476D1B">
        <w:rPr>
          <w:color w:val="000000"/>
        </w:rPr>
        <w:t xml:space="preserve"> yer </w:t>
      </w:r>
      <w:r>
        <w:rPr>
          <w:color w:val="000000"/>
        </w:rPr>
        <w:t>osti</w:t>
      </w:r>
      <w:r w:rsidR="0084279A" w:rsidRPr="00476D1B">
        <w:rPr>
          <w:color w:val="000000"/>
        </w:rPr>
        <w:t xml:space="preserve">dan bir </w:t>
      </w:r>
      <w:r>
        <w:rPr>
          <w:color w:val="000000"/>
        </w:rPr>
        <w:t>t</w:t>
      </w:r>
      <w:r w:rsidR="00317151">
        <w:rPr>
          <w:color w:val="000000"/>
        </w:rPr>
        <w:t>o‘</w:t>
      </w:r>
      <w:r>
        <w:rPr>
          <w:color w:val="000000"/>
        </w:rPr>
        <w:t>da</w:t>
      </w:r>
      <w:r w:rsidR="0084279A" w:rsidRPr="00476D1B">
        <w:rPr>
          <w:color w:val="000000"/>
        </w:rPr>
        <w:t xml:space="preserve"> </w:t>
      </w:r>
      <w:r>
        <w:rPr>
          <w:color w:val="000000"/>
        </w:rPr>
        <w:t>shovqinlar</w:t>
      </w:r>
      <w:r w:rsidR="0084279A" w:rsidRPr="00476D1B">
        <w:rPr>
          <w:color w:val="000000"/>
        </w:rPr>
        <w:t xml:space="preserve"> </w:t>
      </w:r>
      <w:r>
        <w:rPr>
          <w:color w:val="000000"/>
        </w:rPr>
        <w:t>k</w:t>
      </w:r>
      <w:r w:rsidRPr="00476D1B">
        <w:rPr>
          <w:color w:val="000000"/>
        </w:rPr>
        <w:t>el</w:t>
      </w:r>
      <w:r>
        <w:rPr>
          <w:color w:val="000000"/>
        </w:rPr>
        <w:t>ga</w:t>
      </w:r>
      <w:r w:rsidRPr="00476D1B">
        <w:rPr>
          <w:color w:val="000000"/>
        </w:rPr>
        <w:t>n</w:t>
      </w:r>
      <w:r w:rsidR="0084279A" w:rsidRPr="00476D1B">
        <w:rPr>
          <w:color w:val="000000"/>
        </w:rPr>
        <w:t>. Boludan v</w:t>
      </w:r>
      <w:r>
        <w:rPr>
          <w:color w:val="000000"/>
        </w:rPr>
        <w:t>a</w:t>
      </w:r>
      <w:r w:rsidR="0084279A" w:rsidRPr="00476D1B">
        <w:rPr>
          <w:color w:val="000000"/>
        </w:rPr>
        <w:t xml:space="preserve"> </w:t>
      </w:r>
      <w:r>
        <w:rPr>
          <w:color w:val="000000"/>
        </w:rPr>
        <w:t>boshqa</w:t>
      </w:r>
      <w:r w:rsidR="0084279A" w:rsidRPr="00476D1B">
        <w:rPr>
          <w:color w:val="000000"/>
        </w:rPr>
        <w:t xml:space="preserve"> yerl</w:t>
      </w:r>
      <w:r>
        <w:rPr>
          <w:color w:val="000000"/>
        </w:rPr>
        <w:t>a</w:t>
      </w:r>
      <w:r w:rsidR="0084279A" w:rsidRPr="00476D1B">
        <w:rPr>
          <w:color w:val="000000"/>
        </w:rPr>
        <w:t>r</w:t>
      </w:r>
      <w:r>
        <w:rPr>
          <w:color w:val="000000"/>
        </w:rPr>
        <w:t>n</w:t>
      </w:r>
      <w:r w:rsidR="0084279A" w:rsidRPr="00476D1B">
        <w:rPr>
          <w:color w:val="000000"/>
        </w:rPr>
        <w:t>in</w:t>
      </w:r>
      <w:r>
        <w:rPr>
          <w:color w:val="000000"/>
        </w:rPr>
        <w:t>g</w:t>
      </w:r>
      <w:r w:rsidR="0084279A" w:rsidRPr="00476D1B">
        <w:rPr>
          <w:color w:val="000000"/>
        </w:rPr>
        <w:t xml:space="preserve"> </w:t>
      </w:r>
      <w:r>
        <w:rPr>
          <w:color w:val="000000"/>
        </w:rPr>
        <w:t>qishloqlarida</w:t>
      </w:r>
      <w:r w:rsidR="0084279A" w:rsidRPr="00476D1B">
        <w:rPr>
          <w:color w:val="000000"/>
        </w:rPr>
        <w:t xml:space="preserve">n bir hafta </w:t>
      </w:r>
      <w:r w:rsidR="00317151">
        <w:rPr>
          <w:color w:val="000000"/>
        </w:rPr>
        <w:t>o‘</w:t>
      </w:r>
      <w:r>
        <w:rPr>
          <w:color w:val="000000"/>
        </w:rPr>
        <w:t>tgan</w:t>
      </w:r>
      <w:r w:rsidR="0084279A" w:rsidRPr="00476D1B">
        <w:rPr>
          <w:color w:val="000000"/>
        </w:rPr>
        <w:t>i h</w:t>
      </w:r>
      <w:r>
        <w:rPr>
          <w:color w:val="000000"/>
        </w:rPr>
        <w:t>o</w:t>
      </w:r>
      <w:r w:rsidR="0084279A" w:rsidRPr="00476D1B">
        <w:rPr>
          <w:color w:val="000000"/>
        </w:rPr>
        <w:t>ld</w:t>
      </w:r>
      <w:r>
        <w:rPr>
          <w:color w:val="000000"/>
        </w:rPr>
        <w:t>a</w:t>
      </w:r>
      <w:r w:rsidR="00A45C4B">
        <w:rPr>
          <w:color w:val="000000"/>
        </w:rPr>
        <w:t>,</w:t>
      </w:r>
      <w:r w:rsidR="0084279A" w:rsidRPr="00476D1B">
        <w:rPr>
          <w:color w:val="000000"/>
        </w:rPr>
        <w:t xml:space="preserve"> h</w:t>
      </w:r>
      <w:r>
        <w:rPr>
          <w:color w:val="000000"/>
        </w:rPr>
        <w:t>a</w:t>
      </w:r>
      <w:r w:rsidR="0084279A" w:rsidRPr="00476D1B">
        <w:rPr>
          <w:color w:val="000000"/>
        </w:rPr>
        <w:t>n</w:t>
      </w:r>
      <w:r>
        <w:rPr>
          <w:color w:val="000000"/>
        </w:rPr>
        <w:t>u</w:t>
      </w:r>
      <w:r w:rsidR="0084279A" w:rsidRPr="00476D1B">
        <w:rPr>
          <w:color w:val="000000"/>
        </w:rPr>
        <w:t>z ma</w:t>
      </w:r>
      <w:r w:rsidR="00317151">
        <w:rPr>
          <w:color w:val="000000"/>
        </w:rPr>
        <w:t>’</w:t>
      </w:r>
      <w:r w:rsidR="0084279A" w:rsidRPr="00476D1B">
        <w:rPr>
          <w:color w:val="000000"/>
        </w:rPr>
        <w:t>l</w:t>
      </w:r>
      <w:r>
        <w:rPr>
          <w:color w:val="000000"/>
        </w:rPr>
        <w:t>u</w:t>
      </w:r>
      <w:r w:rsidR="0084279A" w:rsidRPr="00476D1B">
        <w:rPr>
          <w:color w:val="000000"/>
        </w:rPr>
        <w:t>m</w:t>
      </w:r>
      <w:r>
        <w:rPr>
          <w:color w:val="000000"/>
        </w:rPr>
        <w:t>o</w:t>
      </w:r>
      <w:r w:rsidR="0084279A" w:rsidRPr="00476D1B">
        <w:rPr>
          <w:color w:val="000000"/>
        </w:rPr>
        <w:t xml:space="preserve">t </w:t>
      </w:r>
      <w:r>
        <w:rPr>
          <w:color w:val="000000"/>
        </w:rPr>
        <w:t>olib b</w:t>
      </w:r>
      <w:r w:rsidR="00317151">
        <w:rPr>
          <w:color w:val="000000"/>
        </w:rPr>
        <w:t>o‘</w:t>
      </w:r>
      <w:r>
        <w:rPr>
          <w:color w:val="000000"/>
        </w:rPr>
        <w:t>lmayotgan ekan</w:t>
      </w:r>
      <w:r w:rsidR="0084279A" w:rsidRPr="00476D1B">
        <w:rPr>
          <w:color w:val="000000"/>
        </w:rPr>
        <w:t xml:space="preserve">. </w:t>
      </w:r>
      <w:r>
        <w:rPr>
          <w:color w:val="000000"/>
        </w:rPr>
        <w:t>Boshqa</w:t>
      </w:r>
      <w:r w:rsidR="0084279A" w:rsidRPr="00476D1B">
        <w:rPr>
          <w:color w:val="000000"/>
        </w:rPr>
        <w:t xml:space="preserve"> bir yerd</w:t>
      </w:r>
      <w:r>
        <w:rPr>
          <w:color w:val="000000"/>
        </w:rPr>
        <w:t>a</w:t>
      </w:r>
      <w:r w:rsidR="0084279A" w:rsidRPr="00476D1B">
        <w:rPr>
          <w:color w:val="000000"/>
        </w:rPr>
        <w:t xml:space="preserve"> i</w:t>
      </w:r>
      <w:r>
        <w:rPr>
          <w:color w:val="000000"/>
        </w:rPr>
        <w:t>k</w:t>
      </w:r>
      <w:r w:rsidR="0084279A" w:rsidRPr="00476D1B">
        <w:rPr>
          <w:color w:val="000000"/>
        </w:rPr>
        <w:t>ki</w:t>
      </w:r>
      <w:r>
        <w:rPr>
          <w:color w:val="000000"/>
        </w:rPr>
        <w:t xml:space="preserve"> </w:t>
      </w:r>
      <w:r w:rsidR="0084279A" w:rsidRPr="00476D1B">
        <w:rPr>
          <w:color w:val="000000"/>
        </w:rPr>
        <w:t>y</w:t>
      </w:r>
      <w:r>
        <w:rPr>
          <w:color w:val="000000"/>
        </w:rPr>
        <w:t>u</w:t>
      </w:r>
      <w:r w:rsidR="0084279A" w:rsidRPr="00476D1B">
        <w:rPr>
          <w:color w:val="000000"/>
        </w:rPr>
        <w:t xml:space="preserve">z </w:t>
      </w:r>
      <w:r>
        <w:rPr>
          <w:color w:val="000000"/>
        </w:rPr>
        <w:t>uy</w:t>
      </w:r>
      <w:r w:rsidR="0084279A" w:rsidRPr="00476D1B">
        <w:rPr>
          <w:color w:val="000000"/>
        </w:rPr>
        <w:t xml:space="preserve"> y</w:t>
      </w:r>
      <w:r>
        <w:rPr>
          <w:color w:val="000000"/>
        </w:rPr>
        <w:t>iqilgan</w:t>
      </w:r>
      <w:r w:rsidR="0084279A" w:rsidRPr="00476D1B">
        <w:rPr>
          <w:color w:val="000000"/>
        </w:rPr>
        <w:t xml:space="preserve">, </w:t>
      </w:r>
      <w:r w:rsidR="00317151">
        <w:rPr>
          <w:color w:val="000000"/>
        </w:rPr>
        <w:t>o‘</w:t>
      </w:r>
      <w:r w:rsidR="0084279A" w:rsidRPr="00476D1B">
        <w:rPr>
          <w:color w:val="000000"/>
        </w:rPr>
        <w:t>n</w:t>
      </w:r>
      <w:r>
        <w:rPr>
          <w:color w:val="000000"/>
        </w:rPr>
        <w:t xml:space="preserve"> </w:t>
      </w:r>
      <w:r w:rsidR="0084279A" w:rsidRPr="00476D1B">
        <w:rPr>
          <w:color w:val="000000"/>
        </w:rPr>
        <w:t xml:space="preserve">bir </w:t>
      </w:r>
      <w:r w:rsidR="00317151">
        <w:rPr>
          <w:color w:val="000000"/>
        </w:rPr>
        <w:t>o‘</w:t>
      </w:r>
      <w:r>
        <w:rPr>
          <w:color w:val="000000"/>
        </w:rPr>
        <w:t>lik</w:t>
      </w:r>
      <w:r w:rsidR="0084279A" w:rsidRPr="00476D1B">
        <w:rPr>
          <w:color w:val="000000"/>
        </w:rPr>
        <w:t xml:space="preserve"> </w:t>
      </w:r>
      <w:r>
        <w:rPr>
          <w:color w:val="000000"/>
        </w:rPr>
        <w:t>bo</w:t>
      </w:r>
      <w:r w:rsidR="0084279A" w:rsidRPr="00476D1B">
        <w:rPr>
          <w:color w:val="000000"/>
        </w:rPr>
        <w:t>r</w:t>
      </w:r>
      <w:r>
        <w:rPr>
          <w:color w:val="000000"/>
        </w:rPr>
        <w:t xml:space="preserve"> ekan</w:t>
      </w:r>
      <w:r w:rsidR="0084279A" w:rsidRPr="00476D1B">
        <w:rPr>
          <w:color w:val="000000"/>
        </w:rPr>
        <w:t xml:space="preserve">. Bolu </w:t>
      </w:r>
      <w:r>
        <w:rPr>
          <w:color w:val="000000"/>
        </w:rPr>
        <w:t>bilan</w:t>
      </w:r>
      <w:r w:rsidR="0084279A" w:rsidRPr="00476D1B">
        <w:rPr>
          <w:color w:val="000000"/>
        </w:rPr>
        <w:t xml:space="preserve"> tel</w:t>
      </w:r>
      <w:r w:rsidR="00917C6A">
        <w:rPr>
          <w:color w:val="000000"/>
        </w:rPr>
        <w:t>e</w:t>
      </w:r>
      <w:r w:rsidR="0084279A" w:rsidRPr="00476D1B">
        <w:rPr>
          <w:color w:val="000000"/>
        </w:rPr>
        <w:t>graf v</w:t>
      </w:r>
      <w:r w:rsidR="00917C6A">
        <w:rPr>
          <w:color w:val="000000"/>
        </w:rPr>
        <w:t>a</w:t>
      </w:r>
      <w:r w:rsidR="0084279A" w:rsidRPr="00476D1B">
        <w:rPr>
          <w:color w:val="000000"/>
        </w:rPr>
        <w:t xml:space="preserve"> telefon </w:t>
      </w:r>
      <w:r w:rsidR="00917C6A">
        <w:rPr>
          <w:color w:val="000000"/>
        </w:rPr>
        <w:t>liniya</w:t>
      </w:r>
      <w:r w:rsidR="0084279A" w:rsidRPr="00476D1B">
        <w:rPr>
          <w:color w:val="000000"/>
        </w:rPr>
        <w:t>lar</w:t>
      </w:r>
      <w:r w:rsidR="00917C6A">
        <w:rPr>
          <w:color w:val="000000"/>
        </w:rPr>
        <w:t>i</w:t>
      </w:r>
      <w:r w:rsidR="0084279A" w:rsidRPr="00476D1B">
        <w:rPr>
          <w:color w:val="000000"/>
        </w:rPr>
        <w:t xml:space="preserve"> kesil</w:t>
      </w:r>
      <w:r w:rsidR="00917C6A">
        <w:rPr>
          <w:color w:val="000000"/>
        </w:rPr>
        <w:t>gan</w:t>
      </w:r>
      <w:r w:rsidR="0084279A" w:rsidRPr="00476D1B">
        <w:rPr>
          <w:color w:val="000000"/>
        </w:rPr>
        <w:t>, z</w:t>
      </w:r>
      <w:r w:rsidR="00917C6A">
        <w:rPr>
          <w:color w:val="000000"/>
        </w:rPr>
        <w:t>i</w:t>
      </w:r>
      <w:r w:rsidR="0084279A" w:rsidRPr="00476D1B">
        <w:rPr>
          <w:color w:val="000000"/>
        </w:rPr>
        <w:t>lz</w:t>
      </w:r>
      <w:r w:rsidR="00917C6A">
        <w:rPr>
          <w:color w:val="000000"/>
        </w:rPr>
        <w:t>i</w:t>
      </w:r>
      <w:r w:rsidR="0084279A" w:rsidRPr="00476D1B">
        <w:rPr>
          <w:color w:val="000000"/>
        </w:rPr>
        <w:t>l</w:t>
      </w:r>
      <w:r w:rsidR="00917C6A">
        <w:rPr>
          <w:color w:val="000000"/>
        </w:rPr>
        <w:t>a</w:t>
      </w:r>
      <w:r w:rsidR="0084279A" w:rsidRPr="00476D1B">
        <w:rPr>
          <w:color w:val="000000"/>
        </w:rPr>
        <w:t xml:space="preserve"> m</w:t>
      </w:r>
      <w:r w:rsidR="00917C6A">
        <w:rPr>
          <w:color w:val="000000"/>
        </w:rPr>
        <w:t>i</w:t>
      </w:r>
      <w:r w:rsidR="0084279A" w:rsidRPr="00476D1B">
        <w:rPr>
          <w:color w:val="000000"/>
        </w:rPr>
        <w:t>nt</w:t>
      </w:r>
      <w:r w:rsidR="00917C6A">
        <w:rPr>
          <w:color w:val="000000"/>
        </w:rPr>
        <w:t>aq</w:t>
      </w:r>
      <w:r w:rsidR="0084279A" w:rsidRPr="00476D1B">
        <w:rPr>
          <w:color w:val="000000"/>
        </w:rPr>
        <w:t>as</w:t>
      </w:r>
      <w:r w:rsidR="00917C6A">
        <w:rPr>
          <w:color w:val="000000"/>
        </w:rPr>
        <w:t>i</w:t>
      </w:r>
      <w:r w:rsidR="0084279A" w:rsidRPr="00476D1B">
        <w:rPr>
          <w:color w:val="000000"/>
        </w:rPr>
        <w:t xml:space="preserve">da </w:t>
      </w:r>
      <w:r w:rsidR="00917C6A">
        <w:rPr>
          <w:color w:val="000000"/>
        </w:rPr>
        <w:t>sh</w:t>
      </w:r>
      <w:r w:rsidR="0084279A" w:rsidRPr="00476D1B">
        <w:rPr>
          <w:color w:val="000000"/>
        </w:rPr>
        <w:t>idd</w:t>
      </w:r>
      <w:r w:rsidR="00917C6A">
        <w:rPr>
          <w:color w:val="000000"/>
        </w:rPr>
        <w:t>a</w:t>
      </w:r>
      <w:r w:rsidR="0084279A" w:rsidRPr="00476D1B">
        <w:rPr>
          <w:color w:val="000000"/>
        </w:rPr>
        <w:t xml:space="preserve">tli bir </w:t>
      </w:r>
      <w:r w:rsidR="00917C6A">
        <w:rPr>
          <w:color w:val="000000"/>
        </w:rPr>
        <w:t>qo</w:t>
      </w:r>
      <w:r w:rsidR="0084279A" w:rsidRPr="00476D1B">
        <w:rPr>
          <w:color w:val="000000"/>
        </w:rPr>
        <w:t xml:space="preserve">r </w:t>
      </w:r>
      <w:r w:rsidR="00917C6A">
        <w:rPr>
          <w:color w:val="000000"/>
        </w:rPr>
        <w:t>t</w:t>
      </w:r>
      <w:r w:rsidR="00317151">
        <w:rPr>
          <w:color w:val="000000"/>
        </w:rPr>
        <w:t>o‘</w:t>
      </w:r>
      <w:r w:rsidR="00917C6A">
        <w:rPr>
          <w:color w:val="000000"/>
        </w:rPr>
        <w:t>foni</w:t>
      </w:r>
      <w:r w:rsidR="0084279A" w:rsidRPr="00476D1B">
        <w:rPr>
          <w:color w:val="000000"/>
        </w:rPr>
        <w:t xml:space="preserve"> h</w:t>
      </w:r>
      <w:r w:rsidR="00917C6A">
        <w:rPr>
          <w:color w:val="000000"/>
        </w:rPr>
        <w:t>u</w:t>
      </w:r>
      <w:r w:rsidR="0084279A" w:rsidRPr="00476D1B">
        <w:rPr>
          <w:color w:val="000000"/>
        </w:rPr>
        <w:t>km s</w:t>
      </w:r>
      <w:r w:rsidR="00917C6A">
        <w:rPr>
          <w:color w:val="000000"/>
        </w:rPr>
        <w:t>u</w:t>
      </w:r>
      <w:r w:rsidR="0084279A" w:rsidRPr="00476D1B">
        <w:rPr>
          <w:color w:val="000000"/>
        </w:rPr>
        <w:t>r</w:t>
      </w:r>
      <w:r w:rsidR="00917C6A">
        <w:rPr>
          <w:color w:val="000000"/>
        </w:rPr>
        <w:t>a</w:t>
      </w:r>
      <w:r w:rsidR="0084279A" w:rsidRPr="00476D1B">
        <w:rPr>
          <w:color w:val="000000"/>
        </w:rPr>
        <w:t>y</w:t>
      </w:r>
      <w:r w:rsidR="00917C6A">
        <w:rPr>
          <w:color w:val="000000"/>
        </w:rPr>
        <w:t>otgan ekan</w:t>
      </w:r>
      <w:r w:rsidR="0084279A" w:rsidRPr="00476D1B">
        <w:rPr>
          <w:color w:val="000000"/>
        </w:rPr>
        <w:t xml:space="preserve">. </w:t>
      </w:r>
      <w:r w:rsidR="00917C6A">
        <w:rPr>
          <w:color w:val="000000"/>
        </w:rPr>
        <w:t>I</w:t>
      </w:r>
      <w:r w:rsidR="0084279A" w:rsidRPr="00476D1B">
        <w:rPr>
          <w:color w:val="000000"/>
        </w:rPr>
        <w:t>zmit</w:t>
      </w:r>
      <w:r w:rsidR="00917C6A">
        <w:rPr>
          <w:color w:val="000000"/>
        </w:rPr>
        <w:t>da</w:t>
      </w:r>
      <w:r w:rsidR="0084279A" w:rsidRPr="00476D1B">
        <w:rPr>
          <w:color w:val="000000"/>
        </w:rPr>
        <w:t xml:space="preserve"> z</w:t>
      </w:r>
      <w:r w:rsidR="00917C6A">
        <w:rPr>
          <w:color w:val="000000"/>
        </w:rPr>
        <w:t>i</w:t>
      </w:r>
      <w:r w:rsidR="0084279A" w:rsidRPr="00476D1B">
        <w:rPr>
          <w:color w:val="000000"/>
        </w:rPr>
        <w:t>lz</w:t>
      </w:r>
      <w:r w:rsidR="00917C6A">
        <w:rPr>
          <w:color w:val="000000"/>
        </w:rPr>
        <w:t>i</w:t>
      </w:r>
      <w:r w:rsidR="0084279A" w:rsidRPr="00476D1B">
        <w:rPr>
          <w:color w:val="000000"/>
        </w:rPr>
        <w:t>l</w:t>
      </w:r>
      <w:r w:rsidR="00917C6A">
        <w:rPr>
          <w:color w:val="000000"/>
        </w:rPr>
        <w:t>a</w:t>
      </w:r>
      <w:r w:rsidR="0084279A" w:rsidRPr="00476D1B">
        <w:rPr>
          <w:color w:val="000000"/>
        </w:rPr>
        <w:t xml:space="preserve"> </w:t>
      </w:r>
      <w:r w:rsidR="00917C6A">
        <w:rPr>
          <w:color w:val="000000"/>
        </w:rPr>
        <w:t>b</w:t>
      </w:r>
      <w:r w:rsidR="00317151">
        <w:rPr>
          <w:color w:val="000000"/>
        </w:rPr>
        <w:t>o‘</w:t>
      </w:r>
      <w:r w:rsidR="00917C6A">
        <w:rPr>
          <w:color w:val="000000"/>
        </w:rPr>
        <w:t>layotganda</w:t>
      </w:r>
      <w:r w:rsidR="0084279A" w:rsidRPr="00476D1B">
        <w:rPr>
          <w:color w:val="000000"/>
        </w:rPr>
        <w:t xml:space="preserve"> </w:t>
      </w:r>
      <w:r w:rsidR="00917C6A">
        <w:rPr>
          <w:color w:val="000000"/>
        </w:rPr>
        <w:t>chaqmoqlar</w:t>
      </w:r>
      <w:r w:rsidR="0084279A" w:rsidRPr="00476D1B">
        <w:rPr>
          <w:color w:val="000000"/>
        </w:rPr>
        <w:t xml:space="preserve"> </w:t>
      </w:r>
      <w:r w:rsidR="00917C6A">
        <w:rPr>
          <w:color w:val="000000"/>
        </w:rPr>
        <w:lastRenderedPageBreak/>
        <w:t>chaqqan</w:t>
      </w:r>
      <w:r w:rsidR="0084279A" w:rsidRPr="00476D1B">
        <w:rPr>
          <w:color w:val="000000"/>
        </w:rPr>
        <w:t xml:space="preserve">, </w:t>
      </w:r>
      <w:r w:rsidR="00917C6A">
        <w:rPr>
          <w:color w:val="000000"/>
        </w:rPr>
        <w:t>sha</w:t>
      </w:r>
      <w:r w:rsidR="0084279A" w:rsidRPr="00476D1B">
        <w:rPr>
          <w:color w:val="000000"/>
        </w:rPr>
        <w:t>h</w:t>
      </w:r>
      <w:r w:rsidR="00917C6A">
        <w:rPr>
          <w:color w:val="000000"/>
        </w:rPr>
        <w:t>a</w:t>
      </w:r>
      <w:r w:rsidR="0084279A" w:rsidRPr="00476D1B">
        <w:rPr>
          <w:color w:val="000000"/>
        </w:rPr>
        <w:t>r bir</w:t>
      </w:r>
      <w:r w:rsidR="00917C6A">
        <w:rPr>
          <w:color w:val="000000"/>
        </w:rPr>
        <w:t xml:space="preserve"> necha</w:t>
      </w:r>
      <w:r w:rsidR="0084279A" w:rsidRPr="00476D1B">
        <w:rPr>
          <w:color w:val="000000"/>
        </w:rPr>
        <w:t xml:space="preserve"> s</w:t>
      </w:r>
      <w:r w:rsidR="00917C6A">
        <w:rPr>
          <w:color w:val="000000"/>
        </w:rPr>
        <w:t>o</w:t>
      </w:r>
      <w:r w:rsidR="0084279A" w:rsidRPr="00476D1B">
        <w:rPr>
          <w:color w:val="000000"/>
        </w:rPr>
        <w:t>niy</w:t>
      </w:r>
      <w:r w:rsidR="00917C6A">
        <w:rPr>
          <w:color w:val="000000"/>
        </w:rPr>
        <w:t>a</w:t>
      </w:r>
      <w:r w:rsidR="0084279A" w:rsidRPr="00476D1B">
        <w:rPr>
          <w:color w:val="000000"/>
        </w:rPr>
        <w:t xml:space="preserve"> </w:t>
      </w:r>
      <w:r w:rsidR="00917C6A">
        <w:rPr>
          <w:color w:val="000000"/>
        </w:rPr>
        <w:t>o</w:t>
      </w:r>
      <w:r w:rsidR="0084279A" w:rsidRPr="00476D1B">
        <w:rPr>
          <w:color w:val="000000"/>
        </w:rPr>
        <w:t>yd</w:t>
      </w:r>
      <w:r w:rsidR="00917C6A">
        <w:rPr>
          <w:color w:val="000000"/>
        </w:rPr>
        <w:t>i</w:t>
      </w:r>
      <w:r w:rsidR="0084279A" w:rsidRPr="00476D1B">
        <w:rPr>
          <w:color w:val="000000"/>
        </w:rPr>
        <w:t>nl</w:t>
      </w:r>
      <w:r w:rsidR="00917C6A">
        <w:rPr>
          <w:color w:val="000000"/>
        </w:rPr>
        <w:t>i</w:t>
      </w:r>
      <w:r w:rsidR="0084279A" w:rsidRPr="00476D1B">
        <w:rPr>
          <w:color w:val="000000"/>
        </w:rPr>
        <w:t>k i</w:t>
      </w:r>
      <w:r w:rsidR="00917C6A">
        <w:rPr>
          <w:color w:val="000000"/>
        </w:rPr>
        <w:t>ch</w:t>
      </w:r>
      <w:r w:rsidR="0084279A" w:rsidRPr="00476D1B">
        <w:rPr>
          <w:color w:val="000000"/>
        </w:rPr>
        <w:t>id</w:t>
      </w:r>
      <w:r w:rsidR="00917C6A">
        <w:rPr>
          <w:color w:val="000000"/>
        </w:rPr>
        <w:t>a</w:t>
      </w:r>
      <w:r w:rsidR="0084279A" w:rsidRPr="00476D1B">
        <w:rPr>
          <w:color w:val="000000"/>
        </w:rPr>
        <w:t xml:space="preserve"> </w:t>
      </w:r>
      <w:r w:rsidR="00917C6A">
        <w:rPr>
          <w:color w:val="000000"/>
        </w:rPr>
        <w:t>qolgan</w:t>
      </w:r>
      <w:r w:rsidR="0084279A" w:rsidRPr="00476D1B">
        <w:rPr>
          <w:color w:val="000000"/>
        </w:rPr>
        <w:t>. Bir</w:t>
      </w:r>
      <w:r w:rsidR="00917C6A">
        <w:rPr>
          <w:color w:val="000000"/>
        </w:rPr>
        <w:t xml:space="preserve"> qancha</w:t>
      </w:r>
      <w:r w:rsidR="0084279A" w:rsidRPr="00476D1B">
        <w:rPr>
          <w:color w:val="000000"/>
        </w:rPr>
        <w:t xml:space="preserve"> yerl</w:t>
      </w:r>
      <w:r w:rsidR="00917C6A">
        <w:rPr>
          <w:color w:val="000000"/>
        </w:rPr>
        <w:t>a</w:t>
      </w:r>
      <w:r w:rsidR="0084279A" w:rsidRPr="00476D1B">
        <w:rPr>
          <w:color w:val="000000"/>
        </w:rPr>
        <w:t>rd</w:t>
      </w:r>
      <w:r w:rsidR="00917C6A">
        <w:rPr>
          <w:color w:val="000000"/>
        </w:rPr>
        <w:t>a</w:t>
      </w:r>
      <w:r w:rsidR="0084279A" w:rsidRPr="00476D1B">
        <w:rPr>
          <w:color w:val="000000"/>
        </w:rPr>
        <w:t xml:space="preserve"> </w:t>
      </w:r>
      <w:r w:rsidR="00917C6A">
        <w:rPr>
          <w:color w:val="000000"/>
        </w:rPr>
        <w:t>x</w:t>
      </w:r>
      <w:r w:rsidR="0084279A" w:rsidRPr="00476D1B">
        <w:rPr>
          <w:color w:val="000000"/>
        </w:rPr>
        <w:t>al</w:t>
      </w:r>
      <w:r w:rsidR="00917C6A">
        <w:rPr>
          <w:color w:val="000000"/>
        </w:rPr>
        <w:t>q</w:t>
      </w:r>
      <w:r w:rsidR="0084279A" w:rsidRPr="00476D1B">
        <w:rPr>
          <w:color w:val="000000"/>
        </w:rPr>
        <w:t xml:space="preserve"> </w:t>
      </w:r>
      <w:r w:rsidR="00917C6A">
        <w:rPr>
          <w:color w:val="000000"/>
        </w:rPr>
        <w:t>qip-yalan</w:t>
      </w:r>
      <w:r w:rsidR="00317151">
        <w:rPr>
          <w:color w:val="000000"/>
        </w:rPr>
        <w:t>g‘</w:t>
      </w:r>
      <w:r w:rsidR="00917C6A">
        <w:rPr>
          <w:color w:val="000000"/>
        </w:rPr>
        <w:t>och</w:t>
      </w:r>
      <w:r w:rsidR="0084279A" w:rsidRPr="00476D1B">
        <w:rPr>
          <w:color w:val="000000"/>
        </w:rPr>
        <w:t xml:space="preserve"> </w:t>
      </w:r>
      <w:r w:rsidR="00917C6A">
        <w:rPr>
          <w:color w:val="000000"/>
        </w:rPr>
        <w:t>k</w:t>
      </w:r>
      <w:r w:rsidR="00317151">
        <w:rPr>
          <w:color w:val="000000"/>
        </w:rPr>
        <w:t>o‘</w:t>
      </w:r>
      <w:r w:rsidR="00917C6A">
        <w:rPr>
          <w:color w:val="000000"/>
        </w:rPr>
        <w:t>chalarga</w:t>
      </w:r>
      <w:r w:rsidR="0084279A" w:rsidRPr="00476D1B">
        <w:rPr>
          <w:color w:val="000000"/>
        </w:rPr>
        <w:t xml:space="preserve"> </w:t>
      </w:r>
      <w:r w:rsidR="00917C6A">
        <w:rPr>
          <w:color w:val="000000"/>
        </w:rPr>
        <w:t>otilgan</w:t>
      </w:r>
      <w:r w:rsidR="0084279A" w:rsidRPr="00476D1B">
        <w:rPr>
          <w:color w:val="000000"/>
        </w:rPr>
        <w:t>. D</w:t>
      </w:r>
      <w:r w:rsidR="00475024">
        <w:rPr>
          <w:color w:val="000000"/>
        </w:rPr>
        <w:t>u</w:t>
      </w:r>
      <w:r w:rsidR="0084279A" w:rsidRPr="00476D1B">
        <w:rPr>
          <w:color w:val="000000"/>
        </w:rPr>
        <w:t>ny</w:t>
      </w:r>
      <w:r w:rsidR="00475024">
        <w:rPr>
          <w:color w:val="000000"/>
        </w:rPr>
        <w:t>o</w:t>
      </w:r>
      <w:r w:rsidR="0084279A" w:rsidRPr="00476D1B">
        <w:rPr>
          <w:color w:val="000000"/>
        </w:rPr>
        <w:t>n</w:t>
      </w:r>
      <w:r w:rsidR="00475024">
        <w:rPr>
          <w:color w:val="000000"/>
        </w:rPr>
        <w:t>i</w:t>
      </w:r>
      <w:r w:rsidR="0084279A" w:rsidRPr="00476D1B">
        <w:rPr>
          <w:color w:val="000000"/>
        </w:rPr>
        <w:t>n</w:t>
      </w:r>
      <w:r w:rsidR="00475024">
        <w:rPr>
          <w:color w:val="000000"/>
        </w:rPr>
        <w:t>g</w:t>
      </w:r>
      <w:r w:rsidR="0084279A" w:rsidRPr="00476D1B">
        <w:rPr>
          <w:color w:val="000000"/>
        </w:rPr>
        <w:t xml:space="preserve"> b</w:t>
      </w:r>
      <w:r w:rsidR="00475024">
        <w:rPr>
          <w:color w:val="000000"/>
        </w:rPr>
        <w:t>archa</w:t>
      </w:r>
      <w:r w:rsidR="0084279A" w:rsidRPr="00476D1B">
        <w:rPr>
          <w:color w:val="000000"/>
        </w:rPr>
        <w:t xml:space="preserve"> rasa</w:t>
      </w:r>
      <w:r w:rsidR="00475024">
        <w:rPr>
          <w:color w:val="000000"/>
        </w:rPr>
        <w:t>dxo</w:t>
      </w:r>
      <w:r w:rsidR="0084279A" w:rsidRPr="00476D1B">
        <w:rPr>
          <w:color w:val="000000"/>
        </w:rPr>
        <w:t>n</w:t>
      </w:r>
      <w:r w:rsidR="00475024">
        <w:rPr>
          <w:color w:val="000000"/>
        </w:rPr>
        <w:t>a</w:t>
      </w:r>
      <w:r w:rsidR="0084279A" w:rsidRPr="00476D1B">
        <w:rPr>
          <w:color w:val="000000"/>
        </w:rPr>
        <w:t>l</w:t>
      </w:r>
      <w:r w:rsidR="00475024">
        <w:rPr>
          <w:color w:val="000000"/>
        </w:rPr>
        <w:t>a</w:t>
      </w:r>
      <w:r w:rsidR="0084279A" w:rsidRPr="00476D1B">
        <w:rPr>
          <w:color w:val="000000"/>
        </w:rPr>
        <w:t>ri bu b</w:t>
      </w:r>
      <w:r w:rsidR="00475024">
        <w:rPr>
          <w:color w:val="000000"/>
        </w:rPr>
        <w:t>uyu</w:t>
      </w:r>
      <w:r w:rsidR="0084279A" w:rsidRPr="00476D1B">
        <w:rPr>
          <w:color w:val="000000"/>
        </w:rPr>
        <w:t>k Anado</w:t>
      </w:r>
      <w:r w:rsidR="00475024">
        <w:rPr>
          <w:color w:val="000000"/>
        </w:rPr>
        <w:t>l</w:t>
      </w:r>
      <w:r w:rsidR="002E12F0">
        <w:rPr>
          <w:color w:val="000000"/>
        </w:rPr>
        <w:t>u</w:t>
      </w:r>
      <w:r w:rsidR="0084279A" w:rsidRPr="00476D1B">
        <w:rPr>
          <w:color w:val="000000"/>
        </w:rPr>
        <w:t xml:space="preserve"> z</w:t>
      </w:r>
      <w:r w:rsidR="00475024">
        <w:rPr>
          <w:color w:val="000000"/>
        </w:rPr>
        <w:t>i</w:t>
      </w:r>
      <w:r w:rsidR="0084279A" w:rsidRPr="00476D1B">
        <w:rPr>
          <w:color w:val="000000"/>
        </w:rPr>
        <w:t>lz</w:t>
      </w:r>
      <w:r w:rsidR="00475024">
        <w:rPr>
          <w:color w:val="000000"/>
        </w:rPr>
        <w:t>i</w:t>
      </w:r>
      <w:r w:rsidR="0084279A" w:rsidRPr="00476D1B">
        <w:rPr>
          <w:color w:val="000000"/>
        </w:rPr>
        <w:t>l</w:t>
      </w:r>
      <w:r w:rsidR="00475024">
        <w:rPr>
          <w:color w:val="000000"/>
        </w:rPr>
        <w:t>a</w:t>
      </w:r>
      <w:r w:rsidR="0084279A" w:rsidRPr="00476D1B">
        <w:rPr>
          <w:color w:val="000000"/>
        </w:rPr>
        <w:t xml:space="preserve">sini </w:t>
      </w:r>
      <w:r w:rsidR="00475024">
        <w:rPr>
          <w:color w:val="000000"/>
        </w:rPr>
        <w:t>q</w:t>
      </w:r>
      <w:r w:rsidR="0084279A" w:rsidRPr="00476D1B">
        <w:rPr>
          <w:color w:val="000000"/>
        </w:rPr>
        <w:t>ayd</w:t>
      </w:r>
      <w:r w:rsidR="00475024">
        <w:rPr>
          <w:color w:val="000000"/>
        </w:rPr>
        <w:t xml:space="preserve"> </w:t>
      </w:r>
      <w:r w:rsidR="0084279A" w:rsidRPr="00476D1B">
        <w:rPr>
          <w:color w:val="000000"/>
        </w:rPr>
        <w:t>et</w:t>
      </w:r>
      <w:r w:rsidR="00475024">
        <w:rPr>
          <w:color w:val="000000"/>
        </w:rPr>
        <w:t>gan</w:t>
      </w:r>
      <w:r w:rsidR="0084279A" w:rsidRPr="00476D1B">
        <w:rPr>
          <w:color w:val="000000"/>
        </w:rPr>
        <w:t xml:space="preserve">. Bir </w:t>
      </w:r>
      <w:r w:rsidR="00475024">
        <w:rPr>
          <w:color w:val="000000"/>
        </w:rPr>
        <w:t>I</w:t>
      </w:r>
      <w:r w:rsidR="0084279A" w:rsidRPr="00476D1B">
        <w:rPr>
          <w:color w:val="000000"/>
        </w:rPr>
        <w:t>ngliz rasa</w:t>
      </w:r>
      <w:r w:rsidR="00475024">
        <w:rPr>
          <w:color w:val="000000"/>
        </w:rPr>
        <w:t>dxo</w:t>
      </w:r>
      <w:r w:rsidR="0084279A" w:rsidRPr="00476D1B">
        <w:rPr>
          <w:color w:val="000000"/>
        </w:rPr>
        <w:t>n</w:t>
      </w:r>
      <w:r w:rsidR="00475024">
        <w:rPr>
          <w:color w:val="000000"/>
        </w:rPr>
        <w:t>a</w:t>
      </w:r>
      <w:r w:rsidR="0084279A" w:rsidRPr="00476D1B">
        <w:rPr>
          <w:color w:val="000000"/>
        </w:rPr>
        <w:t xml:space="preserve">si </w:t>
      </w:r>
      <w:r w:rsidR="00475024">
        <w:rPr>
          <w:color w:val="000000"/>
        </w:rPr>
        <w:t>larzaning</w:t>
      </w:r>
      <w:r w:rsidR="0084279A" w:rsidRPr="00476D1B">
        <w:rPr>
          <w:color w:val="000000"/>
        </w:rPr>
        <w:t xml:space="preserve"> </w:t>
      </w:r>
      <w:r w:rsidR="00475024">
        <w:rPr>
          <w:color w:val="000000"/>
        </w:rPr>
        <w:t>juda ham</w:t>
      </w:r>
      <w:r w:rsidR="0084279A" w:rsidRPr="00476D1B">
        <w:rPr>
          <w:color w:val="000000"/>
        </w:rPr>
        <w:t xml:space="preserve"> </w:t>
      </w:r>
      <w:r w:rsidR="00475024">
        <w:rPr>
          <w:color w:val="000000"/>
        </w:rPr>
        <w:t>x</w:t>
      </w:r>
      <w:r w:rsidR="0084279A" w:rsidRPr="00476D1B">
        <w:rPr>
          <w:color w:val="000000"/>
        </w:rPr>
        <w:t>ar</w:t>
      </w:r>
      <w:r w:rsidR="00475024">
        <w:rPr>
          <w:color w:val="000000"/>
        </w:rPr>
        <w:t>o</w:t>
      </w:r>
      <w:r w:rsidR="0084279A" w:rsidRPr="00476D1B">
        <w:rPr>
          <w:color w:val="000000"/>
        </w:rPr>
        <w:t xml:space="preserve">b </w:t>
      </w:r>
      <w:r w:rsidR="00475024">
        <w:rPr>
          <w:color w:val="000000"/>
        </w:rPr>
        <w:t>qiluvchi</w:t>
      </w:r>
      <w:r w:rsidR="0084279A" w:rsidRPr="00476D1B">
        <w:rPr>
          <w:color w:val="000000"/>
        </w:rPr>
        <w:t xml:space="preserve"> </w:t>
      </w:r>
      <w:r w:rsidR="00475024">
        <w:rPr>
          <w:color w:val="000000"/>
        </w:rPr>
        <w:t>b</w:t>
      </w:r>
      <w:r w:rsidR="00317151">
        <w:rPr>
          <w:color w:val="000000"/>
        </w:rPr>
        <w:t>o‘</w:t>
      </w:r>
      <w:r w:rsidR="00475024">
        <w:rPr>
          <w:color w:val="000000"/>
        </w:rPr>
        <w:t>lganini</w:t>
      </w:r>
      <w:r w:rsidR="0084279A" w:rsidRPr="00476D1B">
        <w:rPr>
          <w:color w:val="000000"/>
        </w:rPr>
        <w:t xml:space="preserve"> bildir</w:t>
      </w:r>
      <w:r w:rsidR="00475024">
        <w:rPr>
          <w:color w:val="000000"/>
        </w:rPr>
        <w:t>gan</w:t>
      </w:r>
      <w:r w:rsidR="0084279A" w:rsidRPr="00476D1B">
        <w:rPr>
          <w:color w:val="000000"/>
        </w:rPr>
        <w:t>. Sinopda ayn</w:t>
      </w:r>
      <w:r w:rsidR="00475024">
        <w:rPr>
          <w:color w:val="000000"/>
        </w:rPr>
        <w:t>i</w:t>
      </w:r>
      <w:r w:rsidR="0084279A" w:rsidRPr="00476D1B">
        <w:rPr>
          <w:color w:val="000000"/>
        </w:rPr>
        <w:t xml:space="preserve"> </w:t>
      </w:r>
      <w:r w:rsidR="00475024">
        <w:rPr>
          <w:color w:val="000000"/>
        </w:rPr>
        <w:t>kuni</w:t>
      </w:r>
      <w:r w:rsidR="0084279A" w:rsidRPr="00476D1B">
        <w:rPr>
          <w:color w:val="000000"/>
        </w:rPr>
        <w:t xml:space="preserve"> </w:t>
      </w:r>
      <w:r w:rsidR="00475024">
        <w:rPr>
          <w:color w:val="000000"/>
        </w:rPr>
        <w:t>juda</w:t>
      </w:r>
      <w:r w:rsidR="0084279A" w:rsidRPr="00476D1B">
        <w:rPr>
          <w:color w:val="000000"/>
        </w:rPr>
        <w:t xml:space="preserve"> </w:t>
      </w:r>
      <w:r w:rsidR="00475024">
        <w:rPr>
          <w:color w:val="000000"/>
        </w:rPr>
        <w:t>q</w:t>
      </w:r>
      <w:r w:rsidR="00317151">
        <w:rPr>
          <w:color w:val="000000"/>
        </w:rPr>
        <w:t>o‘</w:t>
      </w:r>
      <w:r w:rsidR="00475024">
        <w:rPr>
          <w:color w:val="000000"/>
        </w:rPr>
        <w:t>rqinchli</w:t>
      </w:r>
      <w:r w:rsidR="0084279A" w:rsidRPr="00476D1B">
        <w:rPr>
          <w:color w:val="000000"/>
        </w:rPr>
        <w:t xml:space="preserve"> bir </w:t>
      </w:r>
      <w:r w:rsidR="00475024">
        <w:rPr>
          <w:color w:val="000000"/>
        </w:rPr>
        <w:t>t</w:t>
      </w:r>
      <w:r w:rsidR="00317151">
        <w:rPr>
          <w:color w:val="000000"/>
        </w:rPr>
        <w:t>o‘</w:t>
      </w:r>
      <w:r w:rsidR="00475024">
        <w:rPr>
          <w:color w:val="000000"/>
        </w:rPr>
        <w:t>fon</w:t>
      </w:r>
      <w:r w:rsidR="0084279A" w:rsidRPr="00476D1B">
        <w:rPr>
          <w:color w:val="000000"/>
        </w:rPr>
        <w:t xml:space="preserve"> </w:t>
      </w:r>
      <w:r w:rsidR="00475024">
        <w:rPr>
          <w:color w:val="000000"/>
        </w:rPr>
        <w:t>b</w:t>
      </w:r>
      <w:r w:rsidR="00317151">
        <w:rPr>
          <w:color w:val="000000"/>
        </w:rPr>
        <w:t>o‘</w:t>
      </w:r>
      <w:r w:rsidR="00475024">
        <w:rPr>
          <w:color w:val="000000"/>
        </w:rPr>
        <w:t>lgan</w:t>
      </w:r>
      <w:r w:rsidR="0084279A" w:rsidRPr="00476D1B">
        <w:rPr>
          <w:color w:val="000000"/>
        </w:rPr>
        <w:t xml:space="preserve">, </w:t>
      </w:r>
      <w:r w:rsidR="00475024">
        <w:rPr>
          <w:color w:val="000000"/>
        </w:rPr>
        <w:t>momoqaldiroqlar</w:t>
      </w:r>
      <w:r w:rsidR="0084279A" w:rsidRPr="00476D1B">
        <w:rPr>
          <w:color w:val="000000"/>
        </w:rPr>
        <w:t xml:space="preserve"> v</w:t>
      </w:r>
      <w:r w:rsidR="00475024">
        <w:rPr>
          <w:color w:val="000000"/>
        </w:rPr>
        <w:t>a</w:t>
      </w:r>
      <w:r w:rsidR="0084279A" w:rsidRPr="00476D1B">
        <w:rPr>
          <w:color w:val="000000"/>
        </w:rPr>
        <w:t xml:space="preserve"> </w:t>
      </w:r>
      <w:r w:rsidR="00475024">
        <w:rPr>
          <w:color w:val="000000"/>
        </w:rPr>
        <w:t>chaqmoqlar bilan</w:t>
      </w:r>
      <w:r w:rsidR="0084279A" w:rsidRPr="00476D1B">
        <w:rPr>
          <w:color w:val="000000"/>
        </w:rPr>
        <w:t xml:space="preserve"> </w:t>
      </w:r>
      <w:r w:rsidR="00475024">
        <w:rPr>
          <w:color w:val="000000"/>
        </w:rPr>
        <w:t>borgancha</w:t>
      </w:r>
      <w:r w:rsidR="0084279A" w:rsidRPr="00476D1B">
        <w:rPr>
          <w:color w:val="000000"/>
        </w:rPr>
        <w:t xml:space="preserve"> </w:t>
      </w:r>
      <w:r w:rsidR="00475024">
        <w:rPr>
          <w:color w:val="000000"/>
        </w:rPr>
        <w:t>sh</w:t>
      </w:r>
      <w:r w:rsidR="0084279A" w:rsidRPr="00476D1B">
        <w:rPr>
          <w:color w:val="000000"/>
        </w:rPr>
        <w:t>idd</w:t>
      </w:r>
      <w:r w:rsidR="00475024">
        <w:rPr>
          <w:color w:val="000000"/>
        </w:rPr>
        <w:t>a</w:t>
      </w:r>
      <w:r w:rsidR="0084279A" w:rsidRPr="00476D1B">
        <w:rPr>
          <w:color w:val="000000"/>
        </w:rPr>
        <w:t xml:space="preserve">tini </w:t>
      </w:r>
      <w:r w:rsidR="00475024">
        <w:rPr>
          <w:color w:val="000000"/>
        </w:rPr>
        <w:t>orttirgan</w:t>
      </w:r>
      <w:r w:rsidR="0084279A" w:rsidRPr="00476D1B">
        <w:rPr>
          <w:color w:val="000000"/>
        </w:rPr>
        <w:t>.</w:t>
      </w:r>
    </w:p>
    <w:p w14:paraId="522A162F" w14:textId="77777777" w:rsidR="00EE55D3" w:rsidRPr="00476D1B" w:rsidRDefault="00475024" w:rsidP="0012019B">
      <w:pPr>
        <w:autoSpaceDE w:val="0"/>
        <w:autoSpaceDN w:val="0"/>
        <w:adjustRightInd w:val="0"/>
        <w:ind w:firstLine="706"/>
        <w:jc w:val="both"/>
        <w:rPr>
          <w:color w:val="000000"/>
        </w:rPr>
      </w:pPr>
      <w:r>
        <w:rPr>
          <w:color w:val="000000"/>
        </w:rPr>
        <w:t>Keyinroq</w:t>
      </w:r>
      <w:r w:rsidR="0084279A" w:rsidRPr="00476D1B">
        <w:rPr>
          <w:color w:val="000000"/>
        </w:rPr>
        <w:t xml:space="preserve"> b</w:t>
      </w:r>
      <w:r>
        <w:rPr>
          <w:color w:val="000000"/>
        </w:rPr>
        <w:t>oshq</w:t>
      </w:r>
      <w:r w:rsidR="0084279A" w:rsidRPr="00476D1B">
        <w:rPr>
          <w:color w:val="000000"/>
        </w:rPr>
        <w:t>a bir gazet</w:t>
      </w:r>
      <w:r>
        <w:rPr>
          <w:color w:val="000000"/>
        </w:rPr>
        <w:t>a</w:t>
      </w:r>
      <w:r w:rsidR="0084279A" w:rsidRPr="00476D1B">
        <w:rPr>
          <w:color w:val="000000"/>
        </w:rPr>
        <w:t>d</w:t>
      </w:r>
      <w:r>
        <w:rPr>
          <w:color w:val="000000"/>
        </w:rPr>
        <w:t>a</w:t>
      </w:r>
      <w:r w:rsidR="0084279A" w:rsidRPr="00476D1B">
        <w:rPr>
          <w:color w:val="000000"/>
        </w:rPr>
        <w:t xml:space="preserve"> tam</w:t>
      </w:r>
      <w:r>
        <w:rPr>
          <w:color w:val="000000"/>
        </w:rPr>
        <w:t>o</w:t>
      </w:r>
      <w:r w:rsidR="0084279A" w:rsidRPr="00476D1B">
        <w:rPr>
          <w:color w:val="000000"/>
        </w:rPr>
        <w:t>ml</w:t>
      </w:r>
      <w:r>
        <w:rPr>
          <w:color w:val="000000"/>
        </w:rPr>
        <w:t>ovchi</w:t>
      </w:r>
      <w:r w:rsidR="0084279A" w:rsidRPr="00476D1B">
        <w:rPr>
          <w:color w:val="000000"/>
        </w:rPr>
        <w:t xml:space="preserve"> v</w:t>
      </w:r>
      <w:r>
        <w:rPr>
          <w:color w:val="000000"/>
        </w:rPr>
        <w:t>a</w:t>
      </w:r>
      <w:r w:rsidR="0084279A" w:rsidRPr="00476D1B">
        <w:rPr>
          <w:color w:val="000000"/>
        </w:rPr>
        <w:t xml:space="preserve"> hayr</w:t>
      </w:r>
      <w:r>
        <w:rPr>
          <w:color w:val="000000"/>
        </w:rPr>
        <w:t>a</w:t>
      </w:r>
      <w:r w:rsidR="0084279A" w:rsidRPr="00476D1B">
        <w:rPr>
          <w:color w:val="000000"/>
        </w:rPr>
        <w:t xml:space="preserve">t </w:t>
      </w:r>
      <w:r>
        <w:rPr>
          <w:color w:val="000000"/>
        </w:rPr>
        <w:t>b</w:t>
      </w:r>
      <w:r w:rsidR="0084279A" w:rsidRPr="00476D1B">
        <w:rPr>
          <w:color w:val="000000"/>
        </w:rPr>
        <w:t>er</w:t>
      </w:r>
      <w:r>
        <w:rPr>
          <w:color w:val="000000"/>
        </w:rPr>
        <w:t>uvch</w:t>
      </w:r>
      <w:r w:rsidR="0084279A" w:rsidRPr="00476D1B">
        <w:rPr>
          <w:color w:val="000000"/>
        </w:rPr>
        <w:t xml:space="preserve">i </w:t>
      </w:r>
      <w:r>
        <w:rPr>
          <w:color w:val="000000"/>
        </w:rPr>
        <w:t>sh</w:t>
      </w:r>
      <w:r w:rsidR="0084279A" w:rsidRPr="00476D1B">
        <w:rPr>
          <w:color w:val="000000"/>
        </w:rPr>
        <w:t>u ma</w:t>
      </w:r>
      <w:r w:rsidR="00317151">
        <w:rPr>
          <w:color w:val="000000"/>
        </w:rPr>
        <w:t>’</w:t>
      </w:r>
      <w:r w:rsidR="0084279A" w:rsidRPr="00476D1B">
        <w:rPr>
          <w:color w:val="000000"/>
        </w:rPr>
        <w:t>l</w:t>
      </w:r>
      <w:r>
        <w:rPr>
          <w:color w:val="000000"/>
        </w:rPr>
        <w:t>u</w:t>
      </w:r>
      <w:r w:rsidR="0084279A" w:rsidRPr="00476D1B">
        <w:rPr>
          <w:color w:val="000000"/>
        </w:rPr>
        <w:t>m</w:t>
      </w:r>
      <w:r>
        <w:rPr>
          <w:color w:val="000000"/>
        </w:rPr>
        <w:t>o</w:t>
      </w:r>
      <w:r w:rsidR="0084279A" w:rsidRPr="00476D1B">
        <w:rPr>
          <w:color w:val="000000"/>
        </w:rPr>
        <w:t>tlar</w:t>
      </w:r>
      <w:r>
        <w:rPr>
          <w:color w:val="000000"/>
        </w:rPr>
        <w:t>ni</w:t>
      </w:r>
      <w:r w:rsidR="0084279A" w:rsidRPr="00476D1B">
        <w:rPr>
          <w:color w:val="000000"/>
        </w:rPr>
        <w:t xml:space="preserve"> </w:t>
      </w:r>
      <w:r>
        <w:rPr>
          <w:color w:val="000000"/>
        </w:rPr>
        <w:t>k</w:t>
      </w:r>
      <w:r w:rsidR="00317151">
        <w:rPr>
          <w:color w:val="000000"/>
        </w:rPr>
        <w:t>o‘</w:t>
      </w:r>
      <w:r>
        <w:rPr>
          <w:color w:val="000000"/>
        </w:rPr>
        <w:t>rdi</w:t>
      </w:r>
      <w:r w:rsidR="0084279A" w:rsidRPr="00476D1B">
        <w:rPr>
          <w:color w:val="000000"/>
        </w:rPr>
        <w:t>m: Z</w:t>
      </w:r>
      <w:r>
        <w:rPr>
          <w:color w:val="000000"/>
        </w:rPr>
        <w:t>i</w:t>
      </w:r>
      <w:r w:rsidR="0084279A" w:rsidRPr="00476D1B">
        <w:rPr>
          <w:color w:val="000000"/>
        </w:rPr>
        <w:t>lz</w:t>
      </w:r>
      <w:r>
        <w:rPr>
          <w:color w:val="000000"/>
        </w:rPr>
        <w:t>i</w:t>
      </w:r>
      <w:r w:rsidR="0084279A" w:rsidRPr="00476D1B">
        <w:rPr>
          <w:color w:val="000000"/>
        </w:rPr>
        <w:t>l</w:t>
      </w:r>
      <w:r>
        <w:rPr>
          <w:color w:val="000000"/>
        </w:rPr>
        <w:t>a</w:t>
      </w:r>
      <w:r w:rsidR="0084279A" w:rsidRPr="00476D1B">
        <w:rPr>
          <w:color w:val="000000"/>
        </w:rPr>
        <w:t>d</w:t>
      </w:r>
      <w:r>
        <w:rPr>
          <w:color w:val="000000"/>
        </w:rPr>
        <w:t>a</w:t>
      </w:r>
      <w:r w:rsidR="0084279A" w:rsidRPr="00476D1B">
        <w:rPr>
          <w:color w:val="000000"/>
        </w:rPr>
        <w:t xml:space="preserve">n </w:t>
      </w:r>
      <w:r>
        <w:rPr>
          <w:color w:val="000000"/>
        </w:rPr>
        <w:t>a</w:t>
      </w:r>
      <w:r w:rsidR="0084279A" w:rsidRPr="00476D1B">
        <w:rPr>
          <w:color w:val="000000"/>
        </w:rPr>
        <w:t>vv</w:t>
      </w:r>
      <w:r>
        <w:rPr>
          <w:color w:val="000000"/>
        </w:rPr>
        <w:t>a</w:t>
      </w:r>
      <w:r w:rsidR="0084279A" w:rsidRPr="00476D1B">
        <w:rPr>
          <w:color w:val="000000"/>
        </w:rPr>
        <w:t xml:space="preserve">l </w:t>
      </w:r>
      <w:r>
        <w:rPr>
          <w:color w:val="000000"/>
        </w:rPr>
        <w:t>mushukla</w:t>
      </w:r>
      <w:r w:rsidR="0084279A" w:rsidRPr="00476D1B">
        <w:rPr>
          <w:color w:val="000000"/>
        </w:rPr>
        <w:t xml:space="preserve">r, </w:t>
      </w:r>
      <w:r>
        <w:rPr>
          <w:color w:val="000000"/>
        </w:rPr>
        <w:t>it</w:t>
      </w:r>
      <w:r w:rsidR="0084279A" w:rsidRPr="00476D1B">
        <w:rPr>
          <w:color w:val="000000"/>
        </w:rPr>
        <w:t>l</w:t>
      </w:r>
      <w:r>
        <w:rPr>
          <w:color w:val="000000"/>
        </w:rPr>
        <w:t>a</w:t>
      </w:r>
      <w:r w:rsidR="0084279A" w:rsidRPr="00476D1B">
        <w:rPr>
          <w:color w:val="000000"/>
        </w:rPr>
        <w:t xml:space="preserve">r </w:t>
      </w:r>
      <w:r>
        <w:rPr>
          <w:color w:val="000000"/>
        </w:rPr>
        <w:t>uchtadan-beshtadan</w:t>
      </w:r>
      <w:r w:rsidR="0084279A" w:rsidRPr="00476D1B">
        <w:rPr>
          <w:color w:val="000000"/>
        </w:rPr>
        <w:t xml:space="preserve"> </w:t>
      </w:r>
      <w:r>
        <w:rPr>
          <w:color w:val="000000"/>
        </w:rPr>
        <w:t>b</w:t>
      </w:r>
      <w:r w:rsidR="00317151">
        <w:rPr>
          <w:color w:val="000000"/>
        </w:rPr>
        <w:t>o‘</w:t>
      </w:r>
      <w:r>
        <w:rPr>
          <w:color w:val="000000"/>
        </w:rPr>
        <w:t>lib</w:t>
      </w:r>
      <w:r w:rsidR="0084279A" w:rsidRPr="00476D1B">
        <w:rPr>
          <w:color w:val="000000"/>
        </w:rPr>
        <w:t xml:space="preserve"> t</w:t>
      </w:r>
      <w:r w:rsidR="00317151">
        <w:rPr>
          <w:color w:val="000000"/>
        </w:rPr>
        <w:t>o‘</w:t>
      </w:r>
      <w:r w:rsidR="0084279A" w:rsidRPr="00476D1B">
        <w:rPr>
          <w:color w:val="000000"/>
        </w:rPr>
        <w:t>plan</w:t>
      </w:r>
      <w:r>
        <w:rPr>
          <w:color w:val="000000"/>
        </w:rPr>
        <w:t>gan</w:t>
      </w:r>
      <w:r w:rsidR="0084279A" w:rsidRPr="00476D1B">
        <w:rPr>
          <w:color w:val="000000"/>
        </w:rPr>
        <w:t xml:space="preserve">lar, </w:t>
      </w:r>
      <w:r w:rsidR="00317151">
        <w:rPr>
          <w:color w:val="000000"/>
        </w:rPr>
        <w:t>o‘</w:t>
      </w:r>
      <w:r>
        <w:rPr>
          <w:color w:val="000000"/>
        </w:rPr>
        <w:t>ylov</w:t>
      </w:r>
      <w:r w:rsidR="0084279A" w:rsidRPr="00476D1B">
        <w:rPr>
          <w:color w:val="000000"/>
        </w:rPr>
        <w:t xml:space="preserve">li, </w:t>
      </w:r>
      <w:r>
        <w:rPr>
          <w:color w:val="000000"/>
        </w:rPr>
        <w:t>mahzun</w:t>
      </w:r>
      <w:r w:rsidR="0084279A" w:rsidRPr="00476D1B">
        <w:rPr>
          <w:color w:val="000000"/>
        </w:rPr>
        <w:t xml:space="preserve"> </w:t>
      </w:r>
      <w:r>
        <w:rPr>
          <w:color w:val="000000"/>
        </w:rPr>
        <w:t>ka</w:t>
      </w:r>
      <w:r w:rsidR="0084279A" w:rsidRPr="00476D1B">
        <w:rPr>
          <w:color w:val="000000"/>
        </w:rPr>
        <w:t xml:space="preserve">bi </w:t>
      </w:r>
      <w:r>
        <w:rPr>
          <w:color w:val="000000"/>
        </w:rPr>
        <w:t>hayron-hayron</w:t>
      </w:r>
      <w:r w:rsidR="0084279A" w:rsidRPr="00476D1B">
        <w:rPr>
          <w:color w:val="000000"/>
        </w:rPr>
        <w:t xml:space="preserve"> bir</w:t>
      </w:r>
      <w:r>
        <w:rPr>
          <w:color w:val="000000"/>
        </w:rPr>
        <w:t>-</w:t>
      </w:r>
      <w:r w:rsidR="0084279A" w:rsidRPr="00476D1B">
        <w:rPr>
          <w:color w:val="000000"/>
        </w:rPr>
        <w:t>biri</w:t>
      </w:r>
      <w:r>
        <w:rPr>
          <w:color w:val="000000"/>
        </w:rPr>
        <w:t>ga</w:t>
      </w:r>
      <w:r w:rsidR="0084279A" w:rsidRPr="00476D1B">
        <w:rPr>
          <w:color w:val="000000"/>
        </w:rPr>
        <w:t xml:space="preserve"> </w:t>
      </w:r>
      <w:r>
        <w:rPr>
          <w:color w:val="000000"/>
        </w:rPr>
        <w:t>qarab</w:t>
      </w:r>
      <w:r w:rsidR="0084279A" w:rsidRPr="00476D1B">
        <w:rPr>
          <w:color w:val="000000"/>
        </w:rPr>
        <w:t xml:space="preserve"> bir m</w:t>
      </w:r>
      <w:r>
        <w:rPr>
          <w:color w:val="000000"/>
        </w:rPr>
        <w:t>u</w:t>
      </w:r>
      <w:r w:rsidR="0084279A" w:rsidRPr="00476D1B">
        <w:rPr>
          <w:color w:val="000000"/>
        </w:rPr>
        <w:t>dd</w:t>
      </w:r>
      <w:r>
        <w:rPr>
          <w:color w:val="000000"/>
        </w:rPr>
        <w:t>a</w:t>
      </w:r>
      <w:r w:rsidR="0084279A" w:rsidRPr="00476D1B">
        <w:rPr>
          <w:color w:val="000000"/>
        </w:rPr>
        <w:t>t b</w:t>
      </w:r>
      <w:r>
        <w:rPr>
          <w:color w:val="000000"/>
        </w:rPr>
        <w:t>a</w:t>
      </w:r>
      <w:r w:rsidR="0084279A" w:rsidRPr="00476D1B">
        <w:rPr>
          <w:color w:val="000000"/>
        </w:rPr>
        <w:t>r</w:t>
      </w:r>
      <w:r>
        <w:rPr>
          <w:color w:val="000000"/>
        </w:rPr>
        <w:t>o</w:t>
      </w:r>
      <w:r w:rsidR="0084279A" w:rsidRPr="00476D1B">
        <w:rPr>
          <w:color w:val="000000"/>
        </w:rPr>
        <w:t>b</w:t>
      </w:r>
      <w:r>
        <w:rPr>
          <w:color w:val="000000"/>
        </w:rPr>
        <w:t>a</w:t>
      </w:r>
      <w:r w:rsidR="0084279A" w:rsidRPr="00476D1B">
        <w:rPr>
          <w:color w:val="000000"/>
        </w:rPr>
        <w:t xml:space="preserve">r </w:t>
      </w:r>
      <w:r w:rsidR="00317151">
        <w:rPr>
          <w:color w:val="000000"/>
        </w:rPr>
        <w:t>o‘</w:t>
      </w:r>
      <w:r>
        <w:rPr>
          <w:color w:val="000000"/>
        </w:rPr>
        <w:t>tirgan</w:t>
      </w:r>
      <w:r w:rsidR="0084279A" w:rsidRPr="00476D1B">
        <w:rPr>
          <w:color w:val="000000"/>
        </w:rPr>
        <w:t>lar, s</w:t>
      </w:r>
      <w:r w:rsidR="00317151">
        <w:rPr>
          <w:color w:val="000000"/>
        </w:rPr>
        <w:t>o‘</w:t>
      </w:r>
      <w:r w:rsidR="0084279A" w:rsidRPr="00476D1B">
        <w:rPr>
          <w:color w:val="000000"/>
        </w:rPr>
        <w:t>n</w:t>
      </w:r>
      <w:r>
        <w:rPr>
          <w:color w:val="000000"/>
        </w:rPr>
        <w:t>g</w:t>
      </w:r>
      <w:r w:rsidR="0084279A" w:rsidRPr="00476D1B">
        <w:rPr>
          <w:color w:val="000000"/>
        </w:rPr>
        <w:t xml:space="preserve">ra </w:t>
      </w:r>
      <w:r>
        <w:rPr>
          <w:color w:val="000000"/>
        </w:rPr>
        <w:t>tarqalgan</w:t>
      </w:r>
      <w:r w:rsidR="0084279A" w:rsidRPr="00476D1B">
        <w:rPr>
          <w:color w:val="000000"/>
        </w:rPr>
        <w:t xml:space="preserve">lar. </w:t>
      </w:r>
      <w:r>
        <w:rPr>
          <w:color w:val="000000"/>
        </w:rPr>
        <w:t>Na</w:t>
      </w:r>
      <w:r w:rsidR="0084279A" w:rsidRPr="00476D1B">
        <w:rPr>
          <w:color w:val="000000"/>
        </w:rPr>
        <w:t xml:space="preserve"> z</w:t>
      </w:r>
      <w:r>
        <w:rPr>
          <w:color w:val="000000"/>
        </w:rPr>
        <w:t>i</w:t>
      </w:r>
      <w:r w:rsidR="0084279A" w:rsidRPr="00476D1B">
        <w:rPr>
          <w:color w:val="000000"/>
        </w:rPr>
        <w:t>lz</w:t>
      </w:r>
      <w:r>
        <w:rPr>
          <w:color w:val="000000"/>
        </w:rPr>
        <w:t>i</w:t>
      </w:r>
      <w:r w:rsidR="0084279A" w:rsidRPr="00476D1B">
        <w:rPr>
          <w:color w:val="000000"/>
        </w:rPr>
        <w:t>l</w:t>
      </w:r>
      <w:r>
        <w:rPr>
          <w:color w:val="000000"/>
        </w:rPr>
        <w:t>a</w:t>
      </w:r>
      <w:r w:rsidR="0084279A" w:rsidRPr="00476D1B">
        <w:rPr>
          <w:color w:val="000000"/>
        </w:rPr>
        <w:t xml:space="preserve"> </w:t>
      </w:r>
      <w:r>
        <w:rPr>
          <w:color w:val="000000"/>
        </w:rPr>
        <w:t>b</w:t>
      </w:r>
      <w:r w:rsidR="00317151">
        <w:rPr>
          <w:color w:val="000000"/>
        </w:rPr>
        <w:t>o‘</w:t>
      </w:r>
      <w:r>
        <w:rPr>
          <w:color w:val="000000"/>
        </w:rPr>
        <w:t>layotganda</w:t>
      </w:r>
      <w:r w:rsidR="0084279A" w:rsidRPr="00476D1B">
        <w:rPr>
          <w:color w:val="000000"/>
        </w:rPr>
        <w:t xml:space="preserve"> v</w:t>
      </w:r>
      <w:r>
        <w:rPr>
          <w:color w:val="000000"/>
        </w:rPr>
        <w:t>a</w:t>
      </w:r>
      <w:r w:rsidR="0084279A" w:rsidRPr="00476D1B">
        <w:rPr>
          <w:color w:val="000000"/>
        </w:rPr>
        <w:t xml:space="preserve"> </w:t>
      </w:r>
      <w:r>
        <w:rPr>
          <w:color w:val="000000"/>
        </w:rPr>
        <w:t>na</w:t>
      </w:r>
      <w:r w:rsidR="0084279A" w:rsidRPr="00476D1B">
        <w:rPr>
          <w:color w:val="000000"/>
        </w:rPr>
        <w:t xml:space="preserve"> </w:t>
      </w:r>
      <w:r>
        <w:rPr>
          <w:color w:val="000000"/>
        </w:rPr>
        <w:t>b</w:t>
      </w:r>
      <w:r w:rsidR="00317151">
        <w:rPr>
          <w:color w:val="000000"/>
        </w:rPr>
        <w:t>o‘</w:t>
      </w:r>
      <w:r>
        <w:rPr>
          <w:color w:val="000000"/>
        </w:rPr>
        <w:t>lishdan</w:t>
      </w:r>
      <w:r w:rsidR="0084279A" w:rsidRPr="00476D1B">
        <w:rPr>
          <w:color w:val="000000"/>
        </w:rPr>
        <w:t xml:space="preserve"> </w:t>
      </w:r>
      <w:r>
        <w:rPr>
          <w:color w:val="000000"/>
        </w:rPr>
        <w:t>a</w:t>
      </w:r>
      <w:r w:rsidR="0084279A" w:rsidRPr="00476D1B">
        <w:rPr>
          <w:color w:val="000000"/>
        </w:rPr>
        <w:t>vv</w:t>
      </w:r>
      <w:r>
        <w:rPr>
          <w:color w:val="000000"/>
        </w:rPr>
        <w:t>a</w:t>
      </w:r>
      <w:r w:rsidR="0084279A" w:rsidRPr="00476D1B">
        <w:rPr>
          <w:color w:val="000000"/>
        </w:rPr>
        <w:t>l v</w:t>
      </w:r>
      <w:r>
        <w:rPr>
          <w:color w:val="000000"/>
        </w:rPr>
        <w:t>a</w:t>
      </w:r>
      <w:r w:rsidR="0084279A" w:rsidRPr="00476D1B">
        <w:rPr>
          <w:color w:val="000000"/>
        </w:rPr>
        <w:t xml:space="preserve"> </w:t>
      </w:r>
      <w:r>
        <w:rPr>
          <w:color w:val="000000"/>
        </w:rPr>
        <w:t>b</w:t>
      </w:r>
      <w:r w:rsidR="00317151">
        <w:rPr>
          <w:color w:val="000000"/>
        </w:rPr>
        <w:t>o‘</w:t>
      </w:r>
      <w:r>
        <w:rPr>
          <w:color w:val="000000"/>
        </w:rPr>
        <w:t>lganda</w:t>
      </w:r>
      <w:r w:rsidR="0084279A" w:rsidRPr="00476D1B">
        <w:rPr>
          <w:color w:val="000000"/>
        </w:rPr>
        <w:t>n s</w:t>
      </w:r>
      <w:r w:rsidR="00317151">
        <w:rPr>
          <w:color w:val="000000"/>
        </w:rPr>
        <w:t>o‘</w:t>
      </w:r>
      <w:r w:rsidR="0084279A" w:rsidRPr="00476D1B">
        <w:rPr>
          <w:color w:val="000000"/>
        </w:rPr>
        <w:t>n</w:t>
      </w:r>
      <w:r>
        <w:rPr>
          <w:color w:val="000000"/>
        </w:rPr>
        <w:t>g</w:t>
      </w:r>
      <w:r w:rsidR="0084279A" w:rsidRPr="00476D1B">
        <w:rPr>
          <w:color w:val="000000"/>
        </w:rPr>
        <w:t xml:space="preserve"> </w:t>
      </w:r>
      <w:r>
        <w:rPr>
          <w:color w:val="000000"/>
        </w:rPr>
        <w:t>ham</w:t>
      </w:r>
      <w:r w:rsidR="0084279A" w:rsidRPr="00476D1B">
        <w:rPr>
          <w:color w:val="000000"/>
        </w:rPr>
        <w:t xml:space="preserve"> bu hayv</w:t>
      </w:r>
      <w:r>
        <w:rPr>
          <w:color w:val="000000"/>
        </w:rPr>
        <w:t>o</w:t>
      </w:r>
      <w:r w:rsidR="0084279A" w:rsidRPr="00476D1B">
        <w:rPr>
          <w:color w:val="000000"/>
        </w:rPr>
        <w:t>nlardan h</w:t>
      </w:r>
      <w:r>
        <w:rPr>
          <w:color w:val="000000"/>
        </w:rPr>
        <w:t xml:space="preserve">ech </w:t>
      </w:r>
      <w:r w:rsidR="0084279A" w:rsidRPr="00476D1B">
        <w:rPr>
          <w:color w:val="000000"/>
        </w:rPr>
        <w:t xml:space="preserve">biri </w:t>
      </w:r>
      <w:r>
        <w:rPr>
          <w:color w:val="000000"/>
        </w:rPr>
        <w:t>k</w:t>
      </w:r>
      <w:r w:rsidR="00317151">
        <w:rPr>
          <w:color w:val="000000"/>
        </w:rPr>
        <w:t>o‘</w:t>
      </w:r>
      <w:r>
        <w:rPr>
          <w:color w:val="000000"/>
        </w:rPr>
        <w:t>rinmagan</w:t>
      </w:r>
      <w:r w:rsidR="0084279A" w:rsidRPr="00476D1B">
        <w:rPr>
          <w:color w:val="000000"/>
        </w:rPr>
        <w:t xml:space="preserve">, </w:t>
      </w:r>
      <w:r>
        <w:rPr>
          <w:color w:val="000000"/>
        </w:rPr>
        <w:t>tuman</w:t>
      </w:r>
      <w:r w:rsidR="0084279A" w:rsidRPr="00476D1B">
        <w:rPr>
          <w:color w:val="000000"/>
        </w:rPr>
        <w:t>lardan uz</w:t>
      </w:r>
      <w:r>
        <w:rPr>
          <w:color w:val="000000"/>
        </w:rPr>
        <w:t>oq</w:t>
      </w:r>
      <w:r w:rsidR="0084279A" w:rsidRPr="00476D1B">
        <w:rPr>
          <w:color w:val="000000"/>
        </w:rPr>
        <w:t>la</w:t>
      </w:r>
      <w:r>
        <w:rPr>
          <w:color w:val="000000"/>
        </w:rPr>
        <w:t>shib</w:t>
      </w:r>
      <w:r w:rsidR="0084279A" w:rsidRPr="00476D1B">
        <w:rPr>
          <w:color w:val="000000"/>
        </w:rPr>
        <w:t xml:space="preserve"> </w:t>
      </w:r>
      <w:r>
        <w:rPr>
          <w:color w:val="000000"/>
        </w:rPr>
        <w:t>qi</w:t>
      </w:r>
      <w:r w:rsidR="0084279A" w:rsidRPr="00476D1B">
        <w:rPr>
          <w:color w:val="000000"/>
        </w:rPr>
        <w:t>rlar</w:t>
      </w:r>
      <w:r>
        <w:rPr>
          <w:color w:val="000000"/>
        </w:rPr>
        <w:t>g</w:t>
      </w:r>
      <w:r w:rsidR="0084279A" w:rsidRPr="00476D1B">
        <w:rPr>
          <w:color w:val="000000"/>
        </w:rPr>
        <w:t xml:space="preserve">a </w:t>
      </w:r>
      <w:r>
        <w:rPr>
          <w:color w:val="000000"/>
        </w:rPr>
        <w:t>ketganla</w:t>
      </w:r>
      <w:r w:rsidR="0084279A" w:rsidRPr="00476D1B">
        <w:rPr>
          <w:color w:val="000000"/>
        </w:rPr>
        <w:t xml:space="preserve">r. Bir </w:t>
      </w:r>
      <w:r w:rsidR="00317151">
        <w:rPr>
          <w:color w:val="000000"/>
        </w:rPr>
        <w:t>g‘</w:t>
      </w:r>
      <w:r w:rsidR="0084279A" w:rsidRPr="00476D1B">
        <w:rPr>
          <w:color w:val="000000"/>
        </w:rPr>
        <w:t xml:space="preserve">aribi </w:t>
      </w:r>
      <w:r>
        <w:rPr>
          <w:color w:val="000000"/>
        </w:rPr>
        <w:t>ham</w:t>
      </w:r>
      <w:r w:rsidR="0084279A" w:rsidRPr="00476D1B">
        <w:rPr>
          <w:color w:val="000000"/>
        </w:rPr>
        <w:t xml:space="preserve"> </w:t>
      </w:r>
      <w:r>
        <w:rPr>
          <w:color w:val="000000"/>
        </w:rPr>
        <w:t>sh</w:t>
      </w:r>
      <w:r w:rsidR="0084279A" w:rsidRPr="00476D1B">
        <w:rPr>
          <w:color w:val="000000"/>
        </w:rPr>
        <w:t>uki: Bu hayv</w:t>
      </w:r>
      <w:r>
        <w:rPr>
          <w:color w:val="000000"/>
        </w:rPr>
        <w:t>o</w:t>
      </w:r>
      <w:r w:rsidR="0084279A" w:rsidRPr="00476D1B">
        <w:rPr>
          <w:color w:val="000000"/>
        </w:rPr>
        <w:t>nlar isy</w:t>
      </w:r>
      <w:r>
        <w:rPr>
          <w:color w:val="000000"/>
        </w:rPr>
        <w:t>o</w:t>
      </w:r>
      <w:r w:rsidR="0084279A" w:rsidRPr="00476D1B">
        <w:rPr>
          <w:color w:val="000000"/>
        </w:rPr>
        <w:t>n</w:t>
      </w:r>
      <w:r>
        <w:rPr>
          <w:color w:val="000000"/>
        </w:rPr>
        <w:t>i</w:t>
      </w:r>
      <w:r w:rsidR="0084279A" w:rsidRPr="00476D1B">
        <w:rPr>
          <w:color w:val="000000"/>
        </w:rPr>
        <w:t>m</w:t>
      </w:r>
      <w:r>
        <w:rPr>
          <w:color w:val="000000"/>
        </w:rPr>
        <w:t>i</w:t>
      </w:r>
      <w:r w:rsidR="0084279A" w:rsidRPr="00476D1B">
        <w:rPr>
          <w:color w:val="000000"/>
        </w:rPr>
        <w:t xml:space="preserve">zdan </w:t>
      </w:r>
      <w:r>
        <w:rPr>
          <w:color w:val="000000"/>
        </w:rPr>
        <w:t>hosil b</w:t>
      </w:r>
      <w:r w:rsidR="00317151">
        <w:rPr>
          <w:color w:val="000000"/>
        </w:rPr>
        <w:t>o‘</w:t>
      </w:r>
      <w:r>
        <w:rPr>
          <w:color w:val="000000"/>
        </w:rPr>
        <w:t>lib</w:t>
      </w:r>
      <w:r w:rsidR="0084279A" w:rsidRPr="00476D1B">
        <w:rPr>
          <w:color w:val="000000"/>
        </w:rPr>
        <w:t xml:space="preserve"> b</w:t>
      </w:r>
      <w:r>
        <w:rPr>
          <w:color w:val="000000"/>
        </w:rPr>
        <w:t>oshi</w:t>
      </w:r>
      <w:r w:rsidR="0084279A" w:rsidRPr="00476D1B">
        <w:rPr>
          <w:color w:val="000000"/>
        </w:rPr>
        <w:t>m</w:t>
      </w:r>
      <w:r>
        <w:rPr>
          <w:color w:val="000000"/>
        </w:rPr>
        <w:t>i</w:t>
      </w:r>
      <w:r w:rsidR="0084279A" w:rsidRPr="00476D1B">
        <w:rPr>
          <w:color w:val="000000"/>
        </w:rPr>
        <w:t>z</w:t>
      </w:r>
      <w:r>
        <w:rPr>
          <w:color w:val="000000"/>
        </w:rPr>
        <w:t>g</w:t>
      </w:r>
      <w:r w:rsidR="0084279A" w:rsidRPr="00476D1B">
        <w:rPr>
          <w:color w:val="000000"/>
        </w:rPr>
        <w:t xml:space="preserve">a </w:t>
      </w:r>
      <w:r>
        <w:rPr>
          <w:color w:val="000000"/>
        </w:rPr>
        <w:t>keladigan</w:t>
      </w:r>
      <w:r w:rsidR="0084279A" w:rsidRPr="00476D1B">
        <w:rPr>
          <w:color w:val="000000"/>
        </w:rPr>
        <w:t xml:space="preserve"> f</w:t>
      </w:r>
      <w:r>
        <w:rPr>
          <w:color w:val="000000"/>
        </w:rPr>
        <w:t>a</w:t>
      </w:r>
      <w:r w:rsidR="0084279A" w:rsidRPr="00476D1B">
        <w:rPr>
          <w:color w:val="000000"/>
        </w:rPr>
        <w:t>l</w:t>
      </w:r>
      <w:r>
        <w:rPr>
          <w:color w:val="000000"/>
        </w:rPr>
        <w:t>o</w:t>
      </w:r>
      <w:r w:rsidR="0084279A" w:rsidRPr="00476D1B">
        <w:rPr>
          <w:color w:val="000000"/>
        </w:rPr>
        <w:t>k</w:t>
      </w:r>
      <w:r>
        <w:rPr>
          <w:color w:val="000000"/>
        </w:rPr>
        <w:t>a</w:t>
      </w:r>
      <w:r w:rsidR="0084279A" w:rsidRPr="00476D1B">
        <w:rPr>
          <w:color w:val="000000"/>
        </w:rPr>
        <w:t>tl</w:t>
      </w:r>
      <w:r>
        <w:rPr>
          <w:color w:val="000000"/>
        </w:rPr>
        <w:t>a</w:t>
      </w:r>
      <w:r w:rsidR="0084279A" w:rsidRPr="00476D1B">
        <w:rPr>
          <w:color w:val="000000"/>
        </w:rPr>
        <w:t>r</w:t>
      </w:r>
      <w:r>
        <w:rPr>
          <w:color w:val="000000"/>
        </w:rPr>
        <w:t>n</w:t>
      </w:r>
      <w:r w:rsidR="0084279A" w:rsidRPr="00476D1B">
        <w:rPr>
          <w:color w:val="000000"/>
        </w:rPr>
        <w:t>i lis</w:t>
      </w:r>
      <w:r>
        <w:rPr>
          <w:color w:val="000000"/>
        </w:rPr>
        <w:t>o</w:t>
      </w:r>
      <w:r w:rsidR="0084279A" w:rsidRPr="00476D1B">
        <w:rPr>
          <w:color w:val="000000"/>
        </w:rPr>
        <w:t>n</w:t>
      </w:r>
      <w:r>
        <w:rPr>
          <w:color w:val="000000"/>
        </w:rPr>
        <w:t>i</w:t>
      </w:r>
      <w:r w:rsidR="0084279A" w:rsidRPr="00476D1B">
        <w:rPr>
          <w:color w:val="000000"/>
        </w:rPr>
        <w:t xml:space="preserve"> h</w:t>
      </w:r>
      <w:r>
        <w:rPr>
          <w:color w:val="000000"/>
        </w:rPr>
        <w:t>o</w:t>
      </w:r>
      <w:r w:rsidR="0084279A" w:rsidRPr="00476D1B">
        <w:rPr>
          <w:color w:val="000000"/>
        </w:rPr>
        <w:t>ll</w:t>
      </w:r>
      <w:r>
        <w:rPr>
          <w:color w:val="000000"/>
        </w:rPr>
        <w:t>a</w:t>
      </w:r>
      <w:r w:rsidR="0084279A" w:rsidRPr="00476D1B">
        <w:rPr>
          <w:color w:val="000000"/>
        </w:rPr>
        <w:t>ri</w:t>
      </w:r>
      <w:r>
        <w:rPr>
          <w:color w:val="000000"/>
        </w:rPr>
        <w:t xml:space="preserve"> </w:t>
      </w:r>
      <w:r w:rsidR="00060D9E">
        <w:rPr>
          <w:color w:val="000000"/>
        </w:rPr>
        <w:t>bilan</w:t>
      </w:r>
      <w:r w:rsidR="0084279A" w:rsidRPr="00476D1B">
        <w:rPr>
          <w:color w:val="000000"/>
        </w:rPr>
        <w:t xml:space="preserve"> </w:t>
      </w:r>
      <w:r w:rsidR="00060D9E">
        <w:rPr>
          <w:color w:val="000000"/>
        </w:rPr>
        <w:t>x</w:t>
      </w:r>
      <w:r w:rsidR="0084279A" w:rsidRPr="00476D1B">
        <w:rPr>
          <w:color w:val="000000"/>
        </w:rPr>
        <w:t>ab</w:t>
      </w:r>
      <w:r w:rsidR="00060D9E">
        <w:rPr>
          <w:color w:val="000000"/>
        </w:rPr>
        <w:t>a</w:t>
      </w:r>
      <w:r w:rsidR="0084279A" w:rsidRPr="00476D1B">
        <w:rPr>
          <w:color w:val="000000"/>
        </w:rPr>
        <w:t xml:space="preserve">r </w:t>
      </w:r>
      <w:r w:rsidR="00060D9E">
        <w:rPr>
          <w:color w:val="000000"/>
        </w:rPr>
        <w:t>b</w:t>
      </w:r>
      <w:r w:rsidR="0084279A" w:rsidRPr="00476D1B">
        <w:rPr>
          <w:color w:val="000000"/>
        </w:rPr>
        <w:t>er</w:t>
      </w:r>
      <w:r w:rsidR="00060D9E">
        <w:rPr>
          <w:color w:val="000000"/>
        </w:rPr>
        <w:t>gan</w:t>
      </w:r>
      <w:r w:rsidR="0084279A" w:rsidRPr="00476D1B">
        <w:rPr>
          <w:color w:val="000000"/>
        </w:rPr>
        <w:t>l</w:t>
      </w:r>
      <w:r w:rsidR="00060D9E">
        <w:rPr>
          <w:color w:val="000000"/>
        </w:rPr>
        <w:t>a</w:t>
      </w:r>
      <w:r w:rsidR="0084279A" w:rsidRPr="00476D1B">
        <w:rPr>
          <w:color w:val="000000"/>
        </w:rPr>
        <w:t>rini y</w:t>
      </w:r>
      <w:r w:rsidR="00060D9E">
        <w:rPr>
          <w:color w:val="000000"/>
        </w:rPr>
        <w:t>o</w:t>
      </w:r>
      <w:r w:rsidR="0084279A" w:rsidRPr="00476D1B">
        <w:rPr>
          <w:color w:val="000000"/>
        </w:rPr>
        <w:t>z</w:t>
      </w:r>
      <w:r w:rsidR="00060D9E">
        <w:rPr>
          <w:color w:val="000000"/>
        </w:rPr>
        <w:t>moqda</w:t>
      </w:r>
      <w:r w:rsidR="0084279A" w:rsidRPr="00476D1B">
        <w:rPr>
          <w:color w:val="000000"/>
        </w:rPr>
        <w:t>lar</w:t>
      </w:r>
      <w:r w:rsidR="00060D9E">
        <w:rPr>
          <w:color w:val="000000"/>
        </w:rPr>
        <w:t>-u,</w:t>
      </w:r>
      <w:r w:rsidR="0084279A" w:rsidRPr="00476D1B">
        <w:rPr>
          <w:color w:val="000000"/>
        </w:rPr>
        <w:t xml:space="preserve"> biz an</w:t>
      </w:r>
      <w:r w:rsidR="00060D9E">
        <w:rPr>
          <w:color w:val="000000"/>
        </w:rPr>
        <w:t>g</w:t>
      </w:r>
      <w:r w:rsidR="0084279A" w:rsidRPr="00476D1B">
        <w:rPr>
          <w:color w:val="000000"/>
        </w:rPr>
        <w:t>lam</w:t>
      </w:r>
      <w:r w:rsidR="00060D9E">
        <w:rPr>
          <w:color w:val="000000"/>
        </w:rPr>
        <w:t>ayapmi</w:t>
      </w:r>
      <w:r w:rsidR="0084279A" w:rsidRPr="00476D1B">
        <w:rPr>
          <w:color w:val="000000"/>
        </w:rPr>
        <w:t>z d</w:t>
      </w:r>
      <w:r w:rsidR="00060D9E">
        <w:rPr>
          <w:color w:val="000000"/>
        </w:rPr>
        <w:t>eb</w:t>
      </w:r>
      <w:r w:rsidR="0084279A" w:rsidRPr="00476D1B">
        <w:rPr>
          <w:color w:val="000000"/>
        </w:rPr>
        <w:t xml:space="preserve"> taa</w:t>
      </w:r>
      <w:r w:rsidR="00060D9E">
        <w:rPr>
          <w:color w:val="000000"/>
        </w:rPr>
        <w:t>jju</w:t>
      </w:r>
      <w:r w:rsidR="0084279A" w:rsidRPr="00476D1B">
        <w:rPr>
          <w:color w:val="000000"/>
        </w:rPr>
        <w:t xml:space="preserve">b </w:t>
      </w:r>
      <w:r w:rsidR="00060D9E">
        <w:rPr>
          <w:color w:val="000000"/>
        </w:rPr>
        <w:t>etmoqda</w:t>
      </w:r>
      <w:r w:rsidR="0084279A" w:rsidRPr="00476D1B">
        <w:rPr>
          <w:color w:val="000000"/>
        </w:rPr>
        <w:t>lar.</w:t>
      </w:r>
    </w:p>
    <w:p w14:paraId="33A1F8CB" w14:textId="77777777" w:rsidR="00EE55D3" w:rsidRPr="00476D1B" w:rsidRDefault="00060D9E" w:rsidP="0012019B">
      <w:pPr>
        <w:autoSpaceDE w:val="0"/>
        <w:autoSpaceDN w:val="0"/>
        <w:adjustRightInd w:val="0"/>
        <w:ind w:firstLine="706"/>
        <w:jc w:val="both"/>
        <w:rPr>
          <w:color w:val="000000"/>
        </w:rPr>
      </w:pPr>
      <w:r>
        <w:rPr>
          <w:color w:val="000000"/>
        </w:rPr>
        <w:t>Xullas,</w:t>
      </w:r>
      <w:r w:rsidR="0084279A" w:rsidRPr="00476D1B">
        <w:rPr>
          <w:color w:val="000000"/>
        </w:rPr>
        <w:t xml:space="preserve"> </w:t>
      </w:r>
      <w:r>
        <w:rPr>
          <w:color w:val="000000"/>
        </w:rPr>
        <w:t>U</w:t>
      </w:r>
      <w:r w:rsidR="0084279A" w:rsidRPr="00476D1B">
        <w:rPr>
          <w:color w:val="000000"/>
        </w:rPr>
        <w:t>st</w:t>
      </w:r>
      <w:r>
        <w:rPr>
          <w:color w:val="000000"/>
        </w:rPr>
        <w:t>ozi</w:t>
      </w:r>
      <w:r w:rsidR="0084279A" w:rsidRPr="00476D1B">
        <w:rPr>
          <w:color w:val="000000"/>
        </w:rPr>
        <w:t>m</w:t>
      </w:r>
      <w:r>
        <w:rPr>
          <w:color w:val="000000"/>
        </w:rPr>
        <w:t>i</w:t>
      </w:r>
      <w:r w:rsidR="0084279A" w:rsidRPr="00476D1B">
        <w:rPr>
          <w:color w:val="000000"/>
        </w:rPr>
        <w:t>z B</w:t>
      </w:r>
      <w:r>
        <w:rPr>
          <w:color w:val="000000"/>
        </w:rPr>
        <w:t>a</w:t>
      </w:r>
      <w:r w:rsidR="0084279A" w:rsidRPr="00476D1B">
        <w:rPr>
          <w:color w:val="000000"/>
        </w:rPr>
        <w:t>di</w:t>
      </w:r>
      <w:r>
        <w:rPr>
          <w:color w:val="000000"/>
        </w:rPr>
        <w:t>u</w:t>
      </w:r>
      <w:r w:rsidR="0084279A" w:rsidRPr="00476D1B">
        <w:rPr>
          <w:color w:val="000000"/>
        </w:rPr>
        <w:t>zzam</w:t>
      </w:r>
      <w:r>
        <w:rPr>
          <w:color w:val="000000"/>
        </w:rPr>
        <w:t>o</w:t>
      </w:r>
      <w:r w:rsidR="0084279A" w:rsidRPr="00476D1B">
        <w:rPr>
          <w:color w:val="000000"/>
        </w:rPr>
        <w:t xml:space="preserve">n uzun </w:t>
      </w:r>
      <w:r>
        <w:rPr>
          <w:color w:val="000000"/>
        </w:rPr>
        <w:t>yil</w:t>
      </w:r>
      <w:r w:rsidR="0084279A" w:rsidRPr="00476D1B">
        <w:rPr>
          <w:color w:val="000000"/>
        </w:rPr>
        <w:t>l</w:t>
      </w:r>
      <w:r>
        <w:rPr>
          <w:color w:val="000000"/>
        </w:rPr>
        <w:t>a</w:t>
      </w:r>
      <w:r w:rsidR="0084279A" w:rsidRPr="00476D1B">
        <w:rPr>
          <w:color w:val="000000"/>
        </w:rPr>
        <w:t>rd</w:t>
      </w:r>
      <w:r>
        <w:rPr>
          <w:color w:val="000000"/>
        </w:rPr>
        <w:t>a</w:t>
      </w:r>
      <w:r w:rsidR="0084279A" w:rsidRPr="00476D1B">
        <w:rPr>
          <w:color w:val="000000"/>
        </w:rPr>
        <w:t>n</w:t>
      </w:r>
      <w:r>
        <w:rPr>
          <w:color w:val="000000"/>
        </w:rPr>
        <w:t xml:space="preserve"> </w:t>
      </w:r>
      <w:r w:rsidR="0084279A" w:rsidRPr="00476D1B">
        <w:rPr>
          <w:color w:val="000000"/>
        </w:rPr>
        <w:t>beri: "Z</w:t>
      </w:r>
      <w:r>
        <w:rPr>
          <w:color w:val="000000"/>
        </w:rPr>
        <w:t>i</w:t>
      </w:r>
      <w:r w:rsidR="0084279A" w:rsidRPr="00476D1B">
        <w:rPr>
          <w:color w:val="000000"/>
        </w:rPr>
        <w:t>nd</w:t>
      </w:r>
      <w:r>
        <w:rPr>
          <w:color w:val="000000"/>
        </w:rPr>
        <w:t>iq</w:t>
      </w:r>
      <w:r w:rsidR="0084279A" w:rsidRPr="00476D1B">
        <w:rPr>
          <w:color w:val="000000"/>
        </w:rPr>
        <w:t>lar Ris</w:t>
      </w:r>
      <w:r>
        <w:rPr>
          <w:color w:val="000000"/>
        </w:rPr>
        <w:t>o</w:t>
      </w:r>
      <w:r w:rsidR="0084279A" w:rsidRPr="00476D1B">
        <w:rPr>
          <w:color w:val="000000"/>
        </w:rPr>
        <w:t>l</w:t>
      </w:r>
      <w:r>
        <w:rPr>
          <w:color w:val="000000"/>
        </w:rPr>
        <w:t>a</w:t>
      </w:r>
      <w:r w:rsidR="0084279A" w:rsidRPr="00476D1B">
        <w:rPr>
          <w:color w:val="000000"/>
        </w:rPr>
        <w:t>-in</w:t>
      </w:r>
      <w:r>
        <w:rPr>
          <w:color w:val="000000"/>
        </w:rPr>
        <w:t xml:space="preserve"> </w:t>
      </w:r>
      <w:r w:rsidR="0084279A" w:rsidRPr="00476D1B">
        <w:rPr>
          <w:color w:val="000000"/>
        </w:rPr>
        <w:t>Nur</w:t>
      </w:r>
      <w:r>
        <w:rPr>
          <w:color w:val="000000"/>
        </w:rPr>
        <w:t>g</w:t>
      </w:r>
      <w:r w:rsidR="0084279A" w:rsidRPr="00476D1B">
        <w:rPr>
          <w:color w:val="000000"/>
        </w:rPr>
        <w:t xml:space="preserve">a </w:t>
      </w:r>
      <w:r>
        <w:rPr>
          <w:color w:val="000000"/>
        </w:rPr>
        <w:t>tegilmasin</w:t>
      </w:r>
      <w:r w:rsidR="0084279A" w:rsidRPr="00476D1B">
        <w:rPr>
          <w:color w:val="000000"/>
        </w:rPr>
        <w:t>lar v</w:t>
      </w:r>
      <w:r>
        <w:rPr>
          <w:color w:val="000000"/>
        </w:rPr>
        <w:t>a</w:t>
      </w:r>
      <w:r w:rsidR="0084279A" w:rsidRPr="00476D1B">
        <w:rPr>
          <w:color w:val="000000"/>
        </w:rPr>
        <w:t xml:space="preserve"> </w:t>
      </w:r>
      <w:r>
        <w:rPr>
          <w:color w:val="000000"/>
        </w:rPr>
        <w:t>shogir</w:t>
      </w:r>
      <w:r w:rsidR="0084279A" w:rsidRPr="00476D1B">
        <w:rPr>
          <w:color w:val="000000"/>
        </w:rPr>
        <w:t>l</w:t>
      </w:r>
      <w:r>
        <w:rPr>
          <w:color w:val="000000"/>
        </w:rPr>
        <w:t>a</w:t>
      </w:r>
      <w:r w:rsidR="0084279A" w:rsidRPr="00476D1B">
        <w:rPr>
          <w:color w:val="000000"/>
        </w:rPr>
        <w:t>ri</w:t>
      </w:r>
      <w:r>
        <w:rPr>
          <w:color w:val="000000"/>
        </w:rPr>
        <w:t>ga</w:t>
      </w:r>
      <w:r w:rsidR="0084279A" w:rsidRPr="00476D1B">
        <w:rPr>
          <w:color w:val="000000"/>
        </w:rPr>
        <w:t xml:space="preserve"> </w:t>
      </w:r>
      <w:r>
        <w:rPr>
          <w:color w:val="000000"/>
        </w:rPr>
        <w:t>hujum qilmasin</w:t>
      </w:r>
      <w:r w:rsidR="0084279A" w:rsidRPr="00476D1B">
        <w:rPr>
          <w:color w:val="000000"/>
        </w:rPr>
        <w:t>l</w:t>
      </w:r>
      <w:r>
        <w:rPr>
          <w:color w:val="000000"/>
        </w:rPr>
        <w:t>a</w:t>
      </w:r>
      <w:r w:rsidR="0084279A" w:rsidRPr="00476D1B">
        <w:rPr>
          <w:color w:val="000000"/>
        </w:rPr>
        <w:t xml:space="preserve">r. </w:t>
      </w:r>
      <w:r>
        <w:rPr>
          <w:color w:val="000000"/>
        </w:rPr>
        <w:t>Aga</w:t>
      </w:r>
      <w:r w:rsidR="0084279A" w:rsidRPr="00476D1B">
        <w:rPr>
          <w:color w:val="000000"/>
        </w:rPr>
        <w:t xml:space="preserve">r </w:t>
      </w:r>
      <w:r>
        <w:rPr>
          <w:color w:val="000000"/>
        </w:rPr>
        <w:t>tegilsa</w:t>
      </w:r>
      <w:r w:rsidR="0084279A" w:rsidRPr="00476D1B">
        <w:rPr>
          <w:color w:val="000000"/>
        </w:rPr>
        <w:t>lar v</w:t>
      </w:r>
      <w:r>
        <w:rPr>
          <w:color w:val="000000"/>
        </w:rPr>
        <w:t>a</w:t>
      </w:r>
      <w:r w:rsidR="0084279A" w:rsidRPr="00476D1B">
        <w:rPr>
          <w:color w:val="000000"/>
        </w:rPr>
        <w:t xml:space="preserve"> </w:t>
      </w:r>
      <w:r>
        <w:rPr>
          <w:color w:val="000000"/>
        </w:rPr>
        <w:t>hujum qilsalar</w:t>
      </w:r>
      <w:r w:rsidR="0084279A" w:rsidRPr="00476D1B">
        <w:rPr>
          <w:color w:val="000000"/>
        </w:rPr>
        <w:t>, ya</w:t>
      </w:r>
      <w:r>
        <w:rPr>
          <w:color w:val="000000"/>
        </w:rPr>
        <w:t>qi</w:t>
      </w:r>
      <w:r w:rsidR="0084279A" w:rsidRPr="00476D1B">
        <w:rPr>
          <w:color w:val="000000"/>
        </w:rPr>
        <w:t xml:space="preserve">ndan </w:t>
      </w:r>
      <w:r>
        <w:rPr>
          <w:color w:val="000000"/>
        </w:rPr>
        <w:t>kutgan</w:t>
      </w:r>
      <w:r w:rsidR="0084279A" w:rsidRPr="00476D1B">
        <w:rPr>
          <w:color w:val="000000"/>
        </w:rPr>
        <w:t xml:space="preserve"> f</w:t>
      </w:r>
      <w:r>
        <w:rPr>
          <w:color w:val="000000"/>
        </w:rPr>
        <w:t>a</w:t>
      </w:r>
      <w:r w:rsidR="0084279A" w:rsidRPr="00476D1B">
        <w:rPr>
          <w:color w:val="000000"/>
        </w:rPr>
        <w:t>l</w:t>
      </w:r>
      <w:r>
        <w:rPr>
          <w:color w:val="000000"/>
        </w:rPr>
        <w:t>o</w:t>
      </w:r>
      <w:r w:rsidR="0084279A" w:rsidRPr="00476D1B">
        <w:rPr>
          <w:color w:val="000000"/>
        </w:rPr>
        <w:t>k</w:t>
      </w:r>
      <w:r>
        <w:rPr>
          <w:color w:val="000000"/>
        </w:rPr>
        <w:t>a</w:t>
      </w:r>
      <w:r w:rsidR="0084279A" w:rsidRPr="00476D1B">
        <w:rPr>
          <w:color w:val="000000"/>
        </w:rPr>
        <w:t>tl</w:t>
      </w:r>
      <w:r>
        <w:rPr>
          <w:color w:val="000000"/>
        </w:rPr>
        <w:t>a</w:t>
      </w:r>
      <w:r w:rsidR="0084279A" w:rsidRPr="00476D1B">
        <w:rPr>
          <w:color w:val="000000"/>
        </w:rPr>
        <w:t xml:space="preserve">r </w:t>
      </w:r>
      <w:r>
        <w:rPr>
          <w:color w:val="000000"/>
        </w:rPr>
        <w:t>u</w:t>
      </w:r>
      <w:r w:rsidR="0084279A" w:rsidRPr="00476D1B">
        <w:rPr>
          <w:color w:val="000000"/>
        </w:rPr>
        <w:t>lar</w:t>
      </w:r>
      <w:r>
        <w:rPr>
          <w:color w:val="000000"/>
        </w:rPr>
        <w:t>ni</w:t>
      </w:r>
      <w:r w:rsidR="0084279A" w:rsidRPr="00476D1B">
        <w:rPr>
          <w:color w:val="000000"/>
        </w:rPr>
        <w:t xml:space="preserve"> y</w:t>
      </w:r>
      <w:r>
        <w:rPr>
          <w:color w:val="000000"/>
        </w:rPr>
        <w:t>u</w:t>
      </w:r>
      <w:r w:rsidR="0084279A" w:rsidRPr="00476D1B">
        <w:rPr>
          <w:color w:val="000000"/>
        </w:rPr>
        <w:t>z d</w:t>
      </w:r>
      <w:r>
        <w:rPr>
          <w:color w:val="000000"/>
        </w:rPr>
        <w:t>a</w:t>
      </w:r>
      <w:r w:rsidR="0084279A" w:rsidRPr="00476D1B">
        <w:rPr>
          <w:color w:val="000000"/>
        </w:rPr>
        <w:t>fa p</w:t>
      </w:r>
      <w:r>
        <w:rPr>
          <w:color w:val="000000"/>
        </w:rPr>
        <w:t>ushay</w:t>
      </w:r>
      <w:r w:rsidR="0084279A" w:rsidRPr="00476D1B">
        <w:rPr>
          <w:color w:val="000000"/>
        </w:rPr>
        <w:t>m</w:t>
      </w:r>
      <w:r>
        <w:rPr>
          <w:color w:val="000000"/>
        </w:rPr>
        <w:t>o</w:t>
      </w:r>
      <w:r w:rsidR="0084279A" w:rsidRPr="00476D1B">
        <w:rPr>
          <w:color w:val="000000"/>
        </w:rPr>
        <w:t xml:space="preserve">n </w:t>
      </w:r>
      <w:r>
        <w:rPr>
          <w:color w:val="000000"/>
        </w:rPr>
        <w:t>qiladi</w:t>
      </w:r>
      <w:r w:rsidR="0084279A" w:rsidRPr="00476D1B">
        <w:rPr>
          <w:color w:val="000000"/>
        </w:rPr>
        <w:t>!" d</w:t>
      </w:r>
      <w:r>
        <w:rPr>
          <w:color w:val="000000"/>
        </w:rPr>
        <w:t>eb</w:t>
      </w:r>
      <w:r w:rsidR="0084279A" w:rsidRPr="00476D1B">
        <w:rPr>
          <w:color w:val="000000"/>
        </w:rPr>
        <w:t xml:space="preserve"> Ris</w:t>
      </w:r>
      <w:r>
        <w:rPr>
          <w:color w:val="000000"/>
        </w:rPr>
        <w:t>o</w:t>
      </w:r>
      <w:r w:rsidR="0084279A" w:rsidRPr="00476D1B">
        <w:rPr>
          <w:color w:val="000000"/>
        </w:rPr>
        <w:t>l</w:t>
      </w:r>
      <w:r>
        <w:rPr>
          <w:color w:val="000000"/>
        </w:rPr>
        <w:t>a</w:t>
      </w:r>
      <w:r w:rsidR="0084279A" w:rsidRPr="00476D1B">
        <w:rPr>
          <w:color w:val="000000"/>
        </w:rPr>
        <w:t>-in</w:t>
      </w:r>
      <w:r>
        <w:rPr>
          <w:color w:val="000000"/>
        </w:rPr>
        <w:t xml:space="preserve"> </w:t>
      </w:r>
      <w:r w:rsidR="0084279A" w:rsidRPr="00476D1B">
        <w:rPr>
          <w:color w:val="000000"/>
        </w:rPr>
        <w:t xml:space="preserve">Nur </w:t>
      </w:r>
      <w:r>
        <w:rPr>
          <w:color w:val="000000"/>
        </w:rPr>
        <w:t>bilan</w:t>
      </w:r>
      <w:r w:rsidR="0084279A" w:rsidRPr="00476D1B">
        <w:rPr>
          <w:color w:val="000000"/>
        </w:rPr>
        <w:t xml:space="preserve"> </w:t>
      </w:r>
      <w:r>
        <w:rPr>
          <w:color w:val="000000"/>
        </w:rPr>
        <w:t>x</w:t>
      </w:r>
      <w:r w:rsidR="0084279A" w:rsidRPr="00476D1B">
        <w:rPr>
          <w:color w:val="000000"/>
        </w:rPr>
        <w:t>ab</w:t>
      </w:r>
      <w:r>
        <w:rPr>
          <w:color w:val="000000"/>
        </w:rPr>
        <w:t>a</w:t>
      </w:r>
      <w:r w:rsidR="0084279A" w:rsidRPr="00476D1B">
        <w:rPr>
          <w:color w:val="000000"/>
        </w:rPr>
        <w:t xml:space="preserve">r </w:t>
      </w:r>
      <w:r>
        <w:rPr>
          <w:color w:val="000000"/>
        </w:rPr>
        <w:t>bergan</w:t>
      </w:r>
      <w:r w:rsidR="0084279A" w:rsidRPr="00476D1B">
        <w:rPr>
          <w:color w:val="000000"/>
        </w:rPr>
        <w:t xml:space="preserve"> y</w:t>
      </w:r>
      <w:r>
        <w:rPr>
          <w:color w:val="000000"/>
        </w:rPr>
        <w:t>u</w:t>
      </w:r>
      <w:r w:rsidR="0084279A" w:rsidRPr="00476D1B">
        <w:rPr>
          <w:color w:val="000000"/>
        </w:rPr>
        <w:t>zl</w:t>
      </w:r>
      <w:r>
        <w:rPr>
          <w:color w:val="000000"/>
        </w:rPr>
        <w:t>ab</w:t>
      </w:r>
      <w:r w:rsidR="0084279A" w:rsidRPr="00476D1B">
        <w:rPr>
          <w:color w:val="000000"/>
        </w:rPr>
        <w:t xml:space="preserve"> </w:t>
      </w:r>
      <w:r>
        <w:rPr>
          <w:color w:val="000000"/>
        </w:rPr>
        <w:t>hodisalar</w:t>
      </w:r>
      <w:r w:rsidR="0084279A" w:rsidRPr="00476D1B">
        <w:rPr>
          <w:color w:val="000000"/>
        </w:rPr>
        <w:t xml:space="preserve"> i</w:t>
      </w:r>
      <w:r>
        <w:rPr>
          <w:color w:val="000000"/>
        </w:rPr>
        <w:t>ch</w:t>
      </w:r>
      <w:r w:rsidR="0084279A" w:rsidRPr="00476D1B">
        <w:rPr>
          <w:color w:val="000000"/>
        </w:rPr>
        <w:t>id</w:t>
      </w:r>
      <w:r>
        <w:rPr>
          <w:color w:val="000000"/>
        </w:rPr>
        <w:t>a</w:t>
      </w:r>
      <w:r w:rsidR="0084279A" w:rsidRPr="00476D1B">
        <w:rPr>
          <w:color w:val="000000"/>
        </w:rPr>
        <w:t xml:space="preserve"> </w:t>
      </w:r>
      <w:r>
        <w:rPr>
          <w:color w:val="000000"/>
        </w:rPr>
        <w:t>mana</w:t>
      </w:r>
      <w:r w:rsidR="0084279A" w:rsidRPr="00476D1B">
        <w:rPr>
          <w:color w:val="000000"/>
        </w:rPr>
        <w:t xml:space="preserve"> z</w:t>
      </w:r>
      <w:r>
        <w:rPr>
          <w:color w:val="000000"/>
        </w:rPr>
        <w:t>i</w:t>
      </w:r>
      <w:r w:rsidR="0084279A" w:rsidRPr="00476D1B">
        <w:rPr>
          <w:color w:val="000000"/>
        </w:rPr>
        <w:t>lz</w:t>
      </w:r>
      <w:r>
        <w:rPr>
          <w:color w:val="000000"/>
        </w:rPr>
        <w:t>i</w:t>
      </w:r>
      <w:r w:rsidR="0084279A" w:rsidRPr="00476D1B">
        <w:rPr>
          <w:color w:val="000000"/>
        </w:rPr>
        <w:t>l</w:t>
      </w:r>
      <w:r>
        <w:rPr>
          <w:color w:val="000000"/>
        </w:rPr>
        <w:t>a</w:t>
      </w:r>
      <w:r w:rsidR="0084279A" w:rsidRPr="00476D1B">
        <w:rPr>
          <w:color w:val="000000"/>
        </w:rPr>
        <w:t xml:space="preserve"> </w:t>
      </w:r>
      <w:r>
        <w:rPr>
          <w:color w:val="000000"/>
        </w:rPr>
        <w:t>q</w:t>
      </w:r>
      <w:r w:rsidR="00317151">
        <w:rPr>
          <w:color w:val="000000"/>
        </w:rPr>
        <w:t>o‘</w:t>
      </w:r>
      <w:r>
        <w:rPr>
          <w:color w:val="000000"/>
        </w:rPr>
        <w:t>li bilan</w:t>
      </w:r>
      <w:r w:rsidR="0084279A" w:rsidRPr="00476D1B">
        <w:rPr>
          <w:color w:val="000000"/>
        </w:rPr>
        <w:t xml:space="preserve"> </w:t>
      </w:r>
      <w:r>
        <w:rPr>
          <w:color w:val="000000"/>
        </w:rPr>
        <w:t>t</w:t>
      </w:r>
      <w:r w:rsidR="00317151">
        <w:rPr>
          <w:color w:val="000000"/>
        </w:rPr>
        <w:t>o‘g‘</w:t>
      </w:r>
      <w:r>
        <w:rPr>
          <w:color w:val="000000"/>
        </w:rPr>
        <w:t>riligini</w:t>
      </w:r>
      <w:r w:rsidR="0084279A" w:rsidRPr="00476D1B">
        <w:rPr>
          <w:color w:val="000000"/>
        </w:rPr>
        <w:t xml:space="preserve"> imz</w:t>
      </w:r>
      <w:r>
        <w:rPr>
          <w:color w:val="000000"/>
        </w:rPr>
        <w:t>olab</w:t>
      </w:r>
      <w:r w:rsidR="0084279A" w:rsidRPr="00476D1B">
        <w:rPr>
          <w:color w:val="000000"/>
        </w:rPr>
        <w:t xml:space="preserve"> </w:t>
      </w:r>
      <w:r>
        <w:rPr>
          <w:color w:val="000000"/>
        </w:rPr>
        <w:t>k</w:t>
      </w:r>
      <w:r w:rsidR="0084279A" w:rsidRPr="00476D1B">
        <w:rPr>
          <w:color w:val="000000"/>
        </w:rPr>
        <w:t>el</w:t>
      </w:r>
      <w:r>
        <w:rPr>
          <w:color w:val="000000"/>
        </w:rPr>
        <w:t>ga</w:t>
      </w:r>
      <w:r w:rsidR="0084279A" w:rsidRPr="00476D1B">
        <w:rPr>
          <w:color w:val="000000"/>
        </w:rPr>
        <w:t xml:space="preserve">n </w:t>
      </w:r>
      <w:r>
        <w:rPr>
          <w:color w:val="000000"/>
        </w:rPr>
        <w:t>t</w:t>
      </w:r>
      <w:r w:rsidR="00317151">
        <w:rPr>
          <w:color w:val="000000"/>
        </w:rPr>
        <w:t>o‘</w:t>
      </w:r>
      <w:r w:rsidR="0084279A" w:rsidRPr="00476D1B">
        <w:rPr>
          <w:color w:val="000000"/>
        </w:rPr>
        <w:t>rt ha</w:t>
      </w:r>
      <w:r>
        <w:rPr>
          <w:color w:val="000000"/>
        </w:rPr>
        <w:t>q</w:t>
      </w:r>
      <w:r w:rsidR="0084279A" w:rsidRPr="00476D1B">
        <w:rPr>
          <w:color w:val="000000"/>
        </w:rPr>
        <w:t>i</w:t>
      </w:r>
      <w:r>
        <w:rPr>
          <w:color w:val="000000"/>
        </w:rPr>
        <w:t>q</w:t>
      </w:r>
      <w:r w:rsidR="0084279A" w:rsidRPr="00476D1B">
        <w:rPr>
          <w:color w:val="000000"/>
        </w:rPr>
        <w:t>atl</w:t>
      </w:r>
      <w:r>
        <w:rPr>
          <w:color w:val="000000"/>
        </w:rPr>
        <w:t>i</w:t>
      </w:r>
      <w:r w:rsidR="0084279A" w:rsidRPr="00476D1B">
        <w:rPr>
          <w:color w:val="000000"/>
        </w:rPr>
        <w:t xml:space="preserve"> f</w:t>
      </w:r>
      <w:r>
        <w:rPr>
          <w:color w:val="000000"/>
        </w:rPr>
        <w:t>a</w:t>
      </w:r>
      <w:r w:rsidR="0084279A" w:rsidRPr="00476D1B">
        <w:rPr>
          <w:color w:val="000000"/>
        </w:rPr>
        <w:t>l</w:t>
      </w:r>
      <w:r>
        <w:rPr>
          <w:color w:val="000000"/>
        </w:rPr>
        <w:t>o</w:t>
      </w:r>
      <w:r w:rsidR="0084279A" w:rsidRPr="00476D1B">
        <w:rPr>
          <w:color w:val="000000"/>
        </w:rPr>
        <w:t>k</w:t>
      </w:r>
      <w:r>
        <w:rPr>
          <w:color w:val="000000"/>
        </w:rPr>
        <w:t>a</w:t>
      </w:r>
      <w:r w:rsidR="0084279A" w:rsidRPr="00476D1B">
        <w:rPr>
          <w:color w:val="000000"/>
        </w:rPr>
        <w:t xml:space="preserve">t </w:t>
      </w:r>
      <w:r>
        <w:rPr>
          <w:color w:val="000000"/>
        </w:rPr>
        <w:t>yana</w:t>
      </w:r>
      <w:r w:rsidR="0084279A" w:rsidRPr="00476D1B">
        <w:rPr>
          <w:color w:val="000000"/>
        </w:rPr>
        <w:t>.</w:t>
      </w:r>
    </w:p>
    <w:p w14:paraId="67D256EA" w14:textId="77777777" w:rsidR="0084279A" w:rsidRPr="00476D1B" w:rsidRDefault="00060D9E" w:rsidP="0012019B">
      <w:pPr>
        <w:autoSpaceDE w:val="0"/>
        <w:autoSpaceDN w:val="0"/>
        <w:adjustRightInd w:val="0"/>
        <w:ind w:firstLine="706"/>
        <w:jc w:val="both"/>
        <w:rPr>
          <w:color w:val="000000"/>
        </w:rPr>
      </w:pPr>
      <w:r>
        <w:rPr>
          <w:color w:val="000000"/>
        </w:rPr>
        <w:t>Ja</w:t>
      </w:r>
      <w:r w:rsidR="0084279A" w:rsidRPr="00476D1B">
        <w:rPr>
          <w:color w:val="000000"/>
        </w:rPr>
        <w:t>n</w:t>
      </w:r>
      <w:r>
        <w:rPr>
          <w:color w:val="000000"/>
        </w:rPr>
        <w:t>o</w:t>
      </w:r>
      <w:r w:rsidR="0084279A" w:rsidRPr="00476D1B">
        <w:rPr>
          <w:color w:val="000000"/>
        </w:rPr>
        <w:t>b</w:t>
      </w:r>
      <w:r>
        <w:rPr>
          <w:color w:val="000000"/>
        </w:rPr>
        <w:t>i</w:t>
      </w:r>
      <w:r w:rsidR="0084279A" w:rsidRPr="00476D1B">
        <w:rPr>
          <w:color w:val="000000"/>
        </w:rPr>
        <w:t xml:space="preserve"> Ha</w:t>
      </w:r>
      <w:r>
        <w:rPr>
          <w:color w:val="000000"/>
        </w:rPr>
        <w:t>q</w:t>
      </w:r>
      <w:r w:rsidR="0084279A" w:rsidRPr="00476D1B">
        <w:rPr>
          <w:color w:val="000000"/>
        </w:rPr>
        <w:t xml:space="preserve"> biz</w:t>
      </w:r>
      <w:r>
        <w:rPr>
          <w:color w:val="000000"/>
        </w:rPr>
        <w:t>ga</w:t>
      </w:r>
      <w:r w:rsidR="0084279A" w:rsidRPr="00476D1B">
        <w:rPr>
          <w:color w:val="000000"/>
        </w:rPr>
        <w:t xml:space="preserve"> v</w:t>
      </w:r>
      <w:r>
        <w:rPr>
          <w:color w:val="000000"/>
        </w:rPr>
        <w:t>a</w:t>
      </w:r>
      <w:r w:rsidR="0084279A" w:rsidRPr="00476D1B">
        <w:rPr>
          <w:color w:val="000000"/>
        </w:rPr>
        <w:t xml:space="preserve"> Ris</w:t>
      </w:r>
      <w:r>
        <w:rPr>
          <w:color w:val="000000"/>
        </w:rPr>
        <w:t>o</w:t>
      </w:r>
      <w:r w:rsidR="0084279A" w:rsidRPr="00476D1B">
        <w:rPr>
          <w:color w:val="000000"/>
        </w:rPr>
        <w:t>l</w:t>
      </w:r>
      <w:r>
        <w:rPr>
          <w:color w:val="000000"/>
        </w:rPr>
        <w:t>a</w:t>
      </w:r>
      <w:r w:rsidR="0084279A" w:rsidRPr="00476D1B">
        <w:rPr>
          <w:color w:val="000000"/>
        </w:rPr>
        <w:t>-in Nur</w:t>
      </w:r>
      <w:r>
        <w:rPr>
          <w:color w:val="000000"/>
        </w:rPr>
        <w:t>g</w:t>
      </w:r>
      <w:r w:rsidR="0084279A" w:rsidRPr="00476D1B">
        <w:rPr>
          <w:color w:val="000000"/>
        </w:rPr>
        <w:t xml:space="preserve">a </w:t>
      </w:r>
      <w:r>
        <w:rPr>
          <w:color w:val="000000"/>
        </w:rPr>
        <w:t>hujum</w:t>
      </w:r>
      <w:r w:rsidR="0084279A" w:rsidRPr="00476D1B">
        <w:rPr>
          <w:color w:val="000000"/>
        </w:rPr>
        <w:t xml:space="preserve"> </w:t>
      </w:r>
      <w:r>
        <w:rPr>
          <w:color w:val="000000"/>
        </w:rPr>
        <w:t>qilgan</w:t>
      </w:r>
      <w:r w:rsidR="0084279A" w:rsidRPr="00476D1B">
        <w:rPr>
          <w:color w:val="000000"/>
        </w:rPr>
        <w:t>l</w:t>
      </w:r>
      <w:r>
        <w:rPr>
          <w:color w:val="000000"/>
        </w:rPr>
        <w:t>a</w:t>
      </w:r>
      <w:r w:rsidR="0084279A" w:rsidRPr="00476D1B">
        <w:rPr>
          <w:color w:val="000000"/>
        </w:rPr>
        <w:t>r</w:t>
      </w:r>
      <w:r>
        <w:rPr>
          <w:color w:val="000000"/>
        </w:rPr>
        <w:t>n</w:t>
      </w:r>
      <w:r w:rsidR="0084279A" w:rsidRPr="00476D1B">
        <w:rPr>
          <w:color w:val="000000"/>
        </w:rPr>
        <w:t>in</w:t>
      </w:r>
      <w:r>
        <w:rPr>
          <w:color w:val="000000"/>
        </w:rPr>
        <w:t>g</w:t>
      </w:r>
      <w:r w:rsidR="0084279A" w:rsidRPr="00476D1B">
        <w:rPr>
          <w:color w:val="000000"/>
        </w:rPr>
        <w:t xml:space="preserve"> </w:t>
      </w:r>
      <w:r>
        <w:rPr>
          <w:color w:val="000000"/>
        </w:rPr>
        <w:t>q</w:t>
      </w:r>
      <w:r w:rsidR="0084279A" w:rsidRPr="00476D1B">
        <w:rPr>
          <w:color w:val="000000"/>
        </w:rPr>
        <w:t>albl</w:t>
      </w:r>
      <w:r>
        <w:rPr>
          <w:color w:val="000000"/>
        </w:rPr>
        <w:t>a</w:t>
      </w:r>
      <w:r w:rsidR="0084279A" w:rsidRPr="00476D1B">
        <w:rPr>
          <w:color w:val="000000"/>
        </w:rPr>
        <w:t>ri</w:t>
      </w:r>
      <w:r>
        <w:rPr>
          <w:color w:val="000000"/>
        </w:rPr>
        <w:t>ga</w:t>
      </w:r>
      <w:r w:rsidR="0084279A" w:rsidRPr="00476D1B">
        <w:rPr>
          <w:color w:val="000000"/>
        </w:rPr>
        <w:t xml:space="preserve"> </w:t>
      </w:r>
      <w:r>
        <w:rPr>
          <w:color w:val="000000"/>
        </w:rPr>
        <w:t>iy</w:t>
      </w:r>
      <w:r w:rsidR="0084279A" w:rsidRPr="00476D1B">
        <w:rPr>
          <w:color w:val="000000"/>
        </w:rPr>
        <w:t>m</w:t>
      </w:r>
      <w:r>
        <w:rPr>
          <w:color w:val="000000"/>
        </w:rPr>
        <w:t>o</w:t>
      </w:r>
      <w:r w:rsidR="0084279A" w:rsidRPr="00476D1B">
        <w:rPr>
          <w:color w:val="000000"/>
        </w:rPr>
        <w:t>n v</w:t>
      </w:r>
      <w:r>
        <w:rPr>
          <w:color w:val="000000"/>
        </w:rPr>
        <w:t>a</w:t>
      </w:r>
      <w:r w:rsidR="0084279A" w:rsidRPr="00476D1B">
        <w:rPr>
          <w:color w:val="000000"/>
        </w:rPr>
        <w:t xml:space="preserve"> b</w:t>
      </w:r>
      <w:r>
        <w:rPr>
          <w:color w:val="000000"/>
        </w:rPr>
        <w:t>osh</w:t>
      </w:r>
      <w:r w:rsidR="0084279A" w:rsidRPr="00476D1B">
        <w:rPr>
          <w:color w:val="000000"/>
        </w:rPr>
        <w:t>lar</w:t>
      </w:r>
      <w:r>
        <w:rPr>
          <w:color w:val="000000"/>
        </w:rPr>
        <w:t>ig</w:t>
      </w:r>
      <w:r w:rsidR="0084279A" w:rsidRPr="00476D1B">
        <w:rPr>
          <w:color w:val="000000"/>
        </w:rPr>
        <w:t>a ha</w:t>
      </w:r>
      <w:r>
        <w:rPr>
          <w:color w:val="000000"/>
        </w:rPr>
        <w:t>q</w:t>
      </w:r>
      <w:r w:rsidR="0084279A" w:rsidRPr="00476D1B">
        <w:rPr>
          <w:color w:val="000000"/>
        </w:rPr>
        <w:t>i</w:t>
      </w:r>
      <w:r>
        <w:rPr>
          <w:color w:val="000000"/>
        </w:rPr>
        <w:t>q</w:t>
      </w:r>
      <w:r w:rsidR="0084279A" w:rsidRPr="00476D1B">
        <w:rPr>
          <w:color w:val="000000"/>
        </w:rPr>
        <w:t>at</w:t>
      </w:r>
      <w:r>
        <w:rPr>
          <w:color w:val="000000"/>
        </w:rPr>
        <w:t>ni</w:t>
      </w:r>
      <w:r w:rsidR="0084279A" w:rsidRPr="00476D1B">
        <w:rPr>
          <w:color w:val="000000"/>
        </w:rPr>
        <w:t xml:space="preserve"> </w:t>
      </w:r>
      <w:r>
        <w:rPr>
          <w:color w:val="000000"/>
        </w:rPr>
        <w:t>k</w:t>
      </w:r>
      <w:r w:rsidR="00317151">
        <w:rPr>
          <w:color w:val="000000"/>
        </w:rPr>
        <w:t>o‘</w:t>
      </w:r>
      <w:r>
        <w:rPr>
          <w:color w:val="000000"/>
        </w:rPr>
        <w:t>radigan</w:t>
      </w:r>
      <w:r w:rsidR="0084279A" w:rsidRPr="00476D1B">
        <w:rPr>
          <w:color w:val="000000"/>
        </w:rPr>
        <w:t xml:space="preserve"> a</w:t>
      </w:r>
      <w:r>
        <w:rPr>
          <w:color w:val="000000"/>
        </w:rPr>
        <w:t>q</w:t>
      </w:r>
      <w:r w:rsidR="0084279A" w:rsidRPr="00476D1B">
        <w:rPr>
          <w:color w:val="000000"/>
        </w:rPr>
        <w:t xml:space="preserve">l </w:t>
      </w:r>
      <w:r>
        <w:rPr>
          <w:color w:val="000000"/>
        </w:rPr>
        <w:t>e</w:t>
      </w:r>
      <w:r w:rsidR="0084279A" w:rsidRPr="00476D1B">
        <w:rPr>
          <w:color w:val="000000"/>
        </w:rPr>
        <w:t>hs</w:t>
      </w:r>
      <w:r>
        <w:rPr>
          <w:color w:val="000000"/>
        </w:rPr>
        <w:t>o</w:t>
      </w:r>
      <w:r w:rsidR="0084279A" w:rsidRPr="00476D1B">
        <w:rPr>
          <w:color w:val="000000"/>
        </w:rPr>
        <w:t>n etsin, biz</w:t>
      </w:r>
      <w:r>
        <w:rPr>
          <w:color w:val="000000"/>
        </w:rPr>
        <w:t>n</w:t>
      </w:r>
      <w:r w:rsidR="0084279A" w:rsidRPr="00476D1B">
        <w:rPr>
          <w:color w:val="000000"/>
        </w:rPr>
        <w:t>i bu zind</w:t>
      </w:r>
      <w:r>
        <w:rPr>
          <w:color w:val="000000"/>
        </w:rPr>
        <w:t>o</w:t>
      </w:r>
      <w:r w:rsidR="0084279A" w:rsidRPr="00476D1B">
        <w:rPr>
          <w:color w:val="000000"/>
        </w:rPr>
        <w:t xml:space="preserve">nlardan, </w:t>
      </w:r>
      <w:r>
        <w:rPr>
          <w:color w:val="000000"/>
        </w:rPr>
        <w:t>u</w:t>
      </w:r>
      <w:r w:rsidR="0084279A" w:rsidRPr="00476D1B">
        <w:rPr>
          <w:color w:val="000000"/>
        </w:rPr>
        <w:t>lar</w:t>
      </w:r>
      <w:r>
        <w:rPr>
          <w:color w:val="000000"/>
        </w:rPr>
        <w:t>ni</w:t>
      </w:r>
      <w:r w:rsidR="0084279A" w:rsidRPr="00476D1B">
        <w:rPr>
          <w:color w:val="000000"/>
        </w:rPr>
        <w:t xml:space="preserve"> </w:t>
      </w:r>
      <w:r>
        <w:rPr>
          <w:color w:val="000000"/>
        </w:rPr>
        <w:t>ham</w:t>
      </w:r>
      <w:r w:rsidR="0084279A" w:rsidRPr="00476D1B">
        <w:rPr>
          <w:color w:val="000000"/>
        </w:rPr>
        <w:t xml:space="preserve"> bu f</w:t>
      </w:r>
      <w:r>
        <w:rPr>
          <w:color w:val="000000"/>
        </w:rPr>
        <w:t>a</w:t>
      </w:r>
      <w:r w:rsidR="0084279A" w:rsidRPr="00476D1B">
        <w:rPr>
          <w:color w:val="000000"/>
        </w:rPr>
        <w:t>l</w:t>
      </w:r>
      <w:r>
        <w:rPr>
          <w:color w:val="000000"/>
        </w:rPr>
        <w:t>o</w:t>
      </w:r>
      <w:r w:rsidR="0084279A" w:rsidRPr="00476D1B">
        <w:rPr>
          <w:color w:val="000000"/>
        </w:rPr>
        <w:t>k</w:t>
      </w:r>
      <w:r>
        <w:rPr>
          <w:color w:val="000000"/>
        </w:rPr>
        <w:t>a</w:t>
      </w:r>
      <w:r w:rsidR="0084279A" w:rsidRPr="00476D1B">
        <w:rPr>
          <w:color w:val="000000"/>
        </w:rPr>
        <w:t>tl</w:t>
      </w:r>
      <w:r>
        <w:rPr>
          <w:color w:val="000000"/>
        </w:rPr>
        <w:t>a</w:t>
      </w:r>
      <w:r w:rsidR="0084279A" w:rsidRPr="00476D1B">
        <w:rPr>
          <w:color w:val="000000"/>
        </w:rPr>
        <w:t>rd</w:t>
      </w:r>
      <w:r>
        <w:rPr>
          <w:color w:val="000000"/>
        </w:rPr>
        <w:t>a</w:t>
      </w:r>
      <w:r w:rsidR="0084279A" w:rsidRPr="00476D1B">
        <w:rPr>
          <w:color w:val="000000"/>
        </w:rPr>
        <w:t xml:space="preserve">n </w:t>
      </w:r>
      <w:r>
        <w:rPr>
          <w:color w:val="000000"/>
        </w:rPr>
        <w:t>q</w:t>
      </w:r>
      <w:r w:rsidR="0084279A" w:rsidRPr="00476D1B">
        <w:rPr>
          <w:color w:val="000000"/>
        </w:rPr>
        <w:t>ut</w:t>
      </w:r>
      <w:r>
        <w:rPr>
          <w:color w:val="000000"/>
        </w:rPr>
        <w:t>q</w:t>
      </w:r>
      <w:r w:rsidR="0084279A" w:rsidRPr="00476D1B">
        <w:rPr>
          <w:color w:val="000000"/>
        </w:rPr>
        <w:t>ars</w:t>
      </w:r>
      <w:r>
        <w:rPr>
          <w:color w:val="000000"/>
        </w:rPr>
        <w:t>i</w:t>
      </w:r>
      <w:r w:rsidR="0084279A" w:rsidRPr="00476D1B">
        <w:rPr>
          <w:color w:val="000000"/>
        </w:rPr>
        <w:t xml:space="preserve">n, </w:t>
      </w:r>
      <w:r>
        <w:rPr>
          <w:color w:val="000000"/>
        </w:rPr>
        <w:t>o</w:t>
      </w:r>
      <w:r w:rsidR="0084279A" w:rsidRPr="00476D1B">
        <w:rPr>
          <w:color w:val="000000"/>
        </w:rPr>
        <w:t>min!</w:t>
      </w:r>
    </w:p>
    <w:p w14:paraId="0B5D40AD" w14:textId="77777777" w:rsidR="0084279A" w:rsidRPr="00B66828" w:rsidRDefault="00060D9E" w:rsidP="0012019B">
      <w:pPr>
        <w:autoSpaceDE w:val="0"/>
        <w:autoSpaceDN w:val="0"/>
        <w:adjustRightInd w:val="0"/>
        <w:jc w:val="right"/>
        <w:rPr>
          <w:b/>
          <w:bCs/>
          <w:color w:val="000000"/>
        </w:rPr>
      </w:pPr>
      <w:r w:rsidRPr="00B66828">
        <w:rPr>
          <w:b/>
          <w:bCs/>
          <w:color w:val="000000"/>
        </w:rPr>
        <w:t>Bandi</w:t>
      </w:r>
      <w:r w:rsidR="0084279A" w:rsidRPr="00B66828">
        <w:rPr>
          <w:b/>
          <w:bCs/>
          <w:color w:val="000000"/>
        </w:rPr>
        <w:t xml:space="preserve"> </w:t>
      </w:r>
    </w:p>
    <w:p w14:paraId="1386F562" w14:textId="77777777" w:rsidR="0084279A" w:rsidRPr="00476D1B" w:rsidRDefault="0084279A" w:rsidP="0012019B">
      <w:pPr>
        <w:autoSpaceDE w:val="0"/>
        <w:autoSpaceDN w:val="0"/>
        <w:adjustRightInd w:val="0"/>
        <w:jc w:val="right"/>
        <w:rPr>
          <w:color w:val="000000"/>
        </w:rPr>
      </w:pPr>
      <w:r w:rsidRPr="00B66828">
        <w:rPr>
          <w:b/>
          <w:bCs/>
          <w:color w:val="000000"/>
        </w:rPr>
        <w:tab/>
      </w:r>
      <w:r w:rsidR="00060D9E" w:rsidRPr="00B66828">
        <w:rPr>
          <w:b/>
          <w:bCs/>
          <w:color w:val="000000"/>
        </w:rPr>
        <w:t>X</w:t>
      </w:r>
      <w:r w:rsidRPr="00B66828">
        <w:rPr>
          <w:b/>
          <w:bCs/>
          <w:color w:val="000000"/>
        </w:rPr>
        <w:t>usr</w:t>
      </w:r>
      <w:r w:rsidR="00060D9E" w:rsidRPr="00B66828">
        <w:rPr>
          <w:b/>
          <w:bCs/>
          <w:color w:val="000000"/>
        </w:rPr>
        <w:t>a</w:t>
      </w:r>
      <w:r w:rsidRPr="00B66828">
        <w:rPr>
          <w:b/>
          <w:bCs/>
          <w:color w:val="000000"/>
        </w:rPr>
        <w:t>v</w:t>
      </w:r>
    </w:p>
    <w:p w14:paraId="3B805D7C"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468F305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E3D7E32" w14:textId="77777777" w:rsidR="0084279A" w:rsidRPr="00EE55D3" w:rsidRDefault="0084279A" w:rsidP="0012019B">
      <w:pPr>
        <w:autoSpaceDE w:val="0"/>
        <w:autoSpaceDN w:val="0"/>
        <w:adjustRightInd w:val="0"/>
        <w:jc w:val="center"/>
        <w:rPr>
          <w:rFonts w:ascii="Times New Roman TUR" w:hAnsi="Times New Roman TUR" w:cs="Times New Roman TUR"/>
          <w:color w:val="000000"/>
          <w:sz w:val="28"/>
          <w:szCs w:val="28"/>
        </w:rPr>
      </w:pPr>
      <w:r w:rsidRPr="00EE55D3">
        <w:rPr>
          <w:rFonts w:ascii="Traditional Arabic" w:hAnsi="Traditional Arabic" w:cs="Traditional Arabic"/>
          <w:color w:val="FF0000"/>
          <w:sz w:val="40"/>
          <w:szCs w:val="40"/>
          <w:rtl/>
        </w:rPr>
        <w:t>بِاسْمِهِ سُبْحَانَهُ اَلسَّلاَمُ عَلَيْكُمْ وَ رَحْمَةُ اللَّهِ وَ بَرَكَاتُهُ</w:t>
      </w:r>
    </w:p>
    <w:p w14:paraId="181F3E26" w14:textId="77777777" w:rsidR="00EE55D3"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S</w:t>
      </w:r>
      <w:r w:rsidR="00060D9E">
        <w:rPr>
          <w:rFonts w:ascii="Times New Roman TUR" w:hAnsi="Times New Roman TUR" w:cs="Times New Roman TUR"/>
          <w:color w:val="000000"/>
        </w:rPr>
        <w:t>i</w:t>
      </w:r>
      <w:r>
        <w:rPr>
          <w:rFonts w:ascii="Times New Roman TUR" w:hAnsi="Times New Roman TUR" w:cs="Times New Roman TUR"/>
          <w:color w:val="000000"/>
        </w:rPr>
        <w:t>dd</w:t>
      </w:r>
      <w:r w:rsidR="00060D9E">
        <w:rPr>
          <w:rFonts w:ascii="Times New Roman TUR" w:hAnsi="Times New Roman TUR" w:cs="Times New Roman TUR"/>
          <w:color w:val="000000"/>
        </w:rPr>
        <w:t>iq</w:t>
      </w:r>
      <w:r>
        <w:rPr>
          <w:rFonts w:ascii="Times New Roman TUR" w:hAnsi="Times New Roman TUR" w:cs="Times New Roman TUR"/>
          <w:color w:val="000000"/>
        </w:rPr>
        <w:t xml:space="preserve"> </w:t>
      </w:r>
      <w:r w:rsidR="00060D9E">
        <w:rPr>
          <w:rFonts w:ascii="Times New Roman TUR" w:hAnsi="Times New Roman TUR" w:cs="Times New Roman TUR"/>
          <w:color w:val="000000"/>
        </w:rPr>
        <w:t>Q</w:t>
      </w:r>
      <w:r>
        <w:rPr>
          <w:rFonts w:ascii="Times New Roman TUR" w:hAnsi="Times New Roman TUR" w:cs="Times New Roman TUR"/>
          <w:color w:val="000000"/>
        </w:rPr>
        <w:t>ard</w:t>
      </w:r>
      <w:r w:rsidR="00060D9E">
        <w:rPr>
          <w:rFonts w:ascii="Times New Roman TUR" w:hAnsi="Times New Roman TUR" w:cs="Times New Roman TUR"/>
          <w:color w:val="000000"/>
        </w:rPr>
        <w:t>osh</w:t>
      </w:r>
      <w:r>
        <w:rPr>
          <w:rFonts w:ascii="Times New Roman TUR" w:hAnsi="Times New Roman TUR" w:cs="Times New Roman TUR"/>
          <w:color w:val="000000"/>
        </w:rPr>
        <w:t>l</w:t>
      </w:r>
      <w:r w:rsidR="00060D9E">
        <w:rPr>
          <w:rFonts w:ascii="Times New Roman TUR" w:hAnsi="Times New Roman TUR" w:cs="Times New Roman TUR"/>
          <w:color w:val="000000"/>
        </w:rPr>
        <w:t>a</w:t>
      </w:r>
      <w:r>
        <w:rPr>
          <w:rFonts w:ascii="Times New Roman TUR" w:hAnsi="Times New Roman TUR" w:cs="Times New Roman TUR"/>
          <w:color w:val="000000"/>
        </w:rPr>
        <w:t>rim!</w:t>
      </w:r>
    </w:p>
    <w:p w14:paraId="01A0068F" w14:textId="77777777" w:rsidR="00EE55D3" w:rsidRPr="00060D9E" w:rsidRDefault="00611A69" w:rsidP="0012019B">
      <w:pPr>
        <w:autoSpaceDE w:val="0"/>
        <w:autoSpaceDN w:val="0"/>
        <w:adjustRightInd w:val="0"/>
        <w:ind w:firstLine="706"/>
        <w:jc w:val="both"/>
        <w:rPr>
          <w:color w:val="000000"/>
        </w:rPr>
      </w:pPr>
      <w:r>
        <w:rPr>
          <w:color w:val="000000"/>
        </w:rPr>
        <w:t>Hozirga</w:t>
      </w:r>
      <w:r w:rsidR="0084279A" w:rsidRPr="00060D9E">
        <w:rPr>
          <w:color w:val="000000"/>
        </w:rPr>
        <w:t xml:space="preserve"> </w:t>
      </w:r>
      <w:r>
        <w:rPr>
          <w:color w:val="000000"/>
        </w:rPr>
        <w:t>q</w:t>
      </w:r>
      <w:r w:rsidR="0084279A" w:rsidRPr="00060D9E">
        <w:rPr>
          <w:color w:val="000000"/>
        </w:rPr>
        <w:t xml:space="preserve">adar </w:t>
      </w:r>
      <w:r>
        <w:rPr>
          <w:color w:val="000000"/>
        </w:rPr>
        <w:t>yashirin</w:t>
      </w:r>
      <w:r w:rsidR="0084279A" w:rsidRPr="00060D9E">
        <w:rPr>
          <w:color w:val="000000"/>
        </w:rPr>
        <w:t xml:space="preserve"> m</w:t>
      </w:r>
      <w:r>
        <w:rPr>
          <w:color w:val="000000"/>
        </w:rPr>
        <w:t>u</w:t>
      </w:r>
      <w:r w:rsidR="0084279A" w:rsidRPr="00060D9E">
        <w:rPr>
          <w:color w:val="000000"/>
        </w:rPr>
        <w:t>n</w:t>
      </w:r>
      <w:r>
        <w:rPr>
          <w:color w:val="000000"/>
        </w:rPr>
        <w:t>o</w:t>
      </w:r>
      <w:r w:rsidR="0084279A" w:rsidRPr="00060D9E">
        <w:rPr>
          <w:color w:val="000000"/>
        </w:rPr>
        <w:t>f</w:t>
      </w:r>
      <w:r>
        <w:rPr>
          <w:color w:val="000000"/>
        </w:rPr>
        <w:t>iq</w:t>
      </w:r>
      <w:r w:rsidR="0084279A" w:rsidRPr="00060D9E">
        <w:rPr>
          <w:color w:val="000000"/>
        </w:rPr>
        <w:t>lar Ris</w:t>
      </w:r>
      <w:r>
        <w:rPr>
          <w:color w:val="000000"/>
        </w:rPr>
        <w:t>o</w:t>
      </w:r>
      <w:r w:rsidR="0084279A" w:rsidRPr="00060D9E">
        <w:rPr>
          <w:color w:val="000000"/>
        </w:rPr>
        <w:t>l</w:t>
      </w:r>
      <w:r>
        <w:rPr>
          <w:color w:val="000000"/>
        </w:rPr>
        <w:t>a</w:t>
      </w:r>
      <w:r w:rsidR="0084279A" w:rsidRPr="00060D9E">
        <w:rPr>
          <w:color w:val="000000"/>
        </w:rPr>
        <w:t>-i Nur</w:t>
      </w:r>
      <w:r>
        <w:rPr>
          <w:color w:val="000000"/>
        </w:rPr>
        <w:t>g</w:t>
      </w:r>
      <w:r w:rsidR="0084279A" w:rsidRPr="00060D9E">
        <w:rPr>
          <w:color w:val="000000"/>
        </w:rPr>
        <w:t xml:space="preserve">a </w:t>
      </w:r>
      <w:r>
        <w:rPr>
          <w:color w:val="000000"/>
        </w:rPr>
        <w:t>qo</w:t>
      </w:r>
      <w:r w:rsidR="0084279A" w:rsidRPr="00060D9E">
        <w:rPr>
          <w:color w:val="000000"/>
        </w:rPr>
        <w:t>nun</w:t>
      </w:r>
      <w:r>
        <w:rPr>
          <w:color w:val="000000"/>
        </w:rPr>
        <w:t xml:space="preserve"> bilan</w:t>
      </w:r>
      <w:r w:rsidR="0084279A" w:rsidRPr="00060D9E">
        <w:rPr>
          <w:color w:val="000000"/>
        </w:rPr>
        <w:t>, adliy</w:t>
      </w:r>
      <w:r>
        <w:rPr>
          <w:color w:val="000000"/>
        </w:rPr>
        <w:t>a</w:t>
      </w:r>
      <w:r w:rsidR="0084279A" w:rsidRPr="00060D9E">
        <w:rPr>
          <w:color w:val="000000"/>
        </w:rPr>
        <w:t xml:space="preserve"> </w:t>
      </w:r>
      <w:r>
        <w:rPr>
          <w:color w:val="000000"/>
        </w:rPr>
        <w:t>bilan</w:t>
      </w:r>
      <w:r w:rsidR="0084279A" w:rsidRPr="00060D9E">
        <w:rPr>
          <w:color w:val="000000"/>
        </w:rPr>
        <w:t xml:space="preserve"> v</w:t>
      </w:r>
      <w:r>
        <w:rPr>
          <w:color w:val="000000"/>
        </w:rPr>
        <w:t>a</w:t>
      </w:r>
      <w:r w:rsidR="0084279A" w:rsidRPr="00060D9E">
        <w:rPr>
          <w:color w:val="000000"/>
        </w:rPr>
        <w:t xml:space="preserve"> </w:t>
      </w:r>
      <w:r>
        <w:rPr>
          <w:color w:val="000000"/>
        </w:rPr>
        <w:t>osoyish</w:t>
      </w:r>
      <w:r w:rsidR="0084279A" w:rsidRPr="00060D9E">
        <w:rPr>
          <w:color w:val="000000"/>
        </w:rPr>
        <w:t xml:space="preserve"> v</w:t>
      </w:r>
      <w:r>
        <w:rPr>
          <w:color w:val="000000"/>
        </w:rPr>
        <w:t>a</w:t>
      </w:r>
      <w:r w:rsidR="0084279A" w:rsidRPr="00060D9E">
        <w:rPr>
          <w:color w:val="000000"/>
        </w:rPr>
        <w:t xml:space="preserve"> id</w:t>
      </w:r>
      <w:r>
        <w:rPr>
          <w:color w:val="000000"/>
        </w:rPr>
        <w:t>o</w:t>
      </w:r>
      <w:r w:rsidR="0084279A" w:rsidRPr="00060D9E">
        <w:rPr>
          <w:color w:val="000000"/>
        </w:rPr>
        <w:t>r</w:t>
      </w:r>
      <w:r>
        <w:rPr>
          <w:color w:val="000000"/>
        </w:rPr>
        <w:t>a</w:t>
      </w:r>
      <w:r w:rsidR="0084279A" w:rsidRPr="00060D9E">
        <w:rPr>
          <w:color w:val="000000"/>
        </w:rPr>
        <w:t xml:space="preserve"> n</w:t>
      </w:r>
      <w:r>
        <w:rPr>
          <w:color w:val="000000"/>
        </w:rPr>
        <w:t>uq</w:t>
      </w:r>
      <w:r w:rsidR="0084279A" w:rsidRPr="00060D9E">
        <w:rPr>
          <w:color w:val="000000"/>
        </w:rPr>
        <w:t>tas</w:t>
      </w:r>
      <w:r>
        <w:rPr>
          <w:color w:val="000000"/>
        </w:rPr>
        <w:t>i</w:t>
      </w:r>
      <w:r w:rsidR="0084279A" w:rsidRPr="00060D9E">
        <w:rPr>
          <w:color w:val="000000"/>
        </w:rPr>
        <w:t>dan h</w:t>
      </w:r>
      <w:r>
        <w:rPr>
          <w:color w:val="000000"/>
        </w:rPr>
        <w:t>u</w:t>
      </w:r>
      <w:r w:rsidR="0084279A" w:rsidRPr="00060D9E">
        <w:rPr>
          <w:color w:val="000000"/>
        </w:rPr>
        <w:t>k</w:t>
      </w:r>
      <w:r>
        <w:rPr>
          <w:color w:val="000000"/>
        </w:rPr>
        <w:t>u</w:t>
      </w:r>
      <w:r w:rsidR="0084279A" w:rsidRPr="00060D9E">
        <w:rPr>
          <w:color w:val="000000"/>
        </w:rPr>
        <w:t>m</w:t>
      </w:r>
      <w:r>
        <w:rPr>
          <w:color w:val="000000"/>
        </w:rPr>
        <w:t>a</w:t>
      </w:r>
      <w:r w:rsidR="0084279A" w:rsidRPr="00060D9E">
        <w:rPr>
          <w:color w:val="000000"/>
        </w:rPr>
        <w:t>t</w:t>
      </w:r>
      <w:r>
        <w:rPr>
          <w:color w:val="000000"/>
        </w:rPr>
        <w:t>n</w:t>
      </w:r>
      <w:r w:rsidR="0084279A" w:rsidRPr="00060D9E">
        <w:rPr>
          <w:color w:val="000000"/>
        </w:rPr>
        <w:t>in</w:t>
      </w:r>
      <w:r>
        <w:rPr>
          <w:color w:val="000000"/>
        </w:rPr>
        <w:t>g</w:t>
      </w:r>
      <w:r w:rsidR="0084279A" w:rsidRPr="00060D9E">
        <w:rPr>
          <w:color w:val="000000"/>
        </w:rPr>
        <w:t xml:space="preserve"> b</w:t>
      </w:r>
      <w:r>
        <w:rPr>
          <w:color w:val="000000"/>
        </w:rPr>
        <w:t>a</w:t>
      </w:r>
      <w:r w:rsidR="00317151">
        <w:rPr>
          <w:color w:val="000000"/>
        </w:rPr>
        <w:t>’</w:t>
      </w:r>
      <w:r w:rsidR="0084279A" w:rsidRPr="00060D9E">
        <w:rPr>
          <w:color w:val="000000"/>
        </w:rPr>
        <w:t>z</w:t>
      </w:r>
      <w:r>
        <w:rPr>
          <w:color w:val="000000"/>
        </w:rPr>
        <w:t>i</w:t>
      </w:r>
      <w:r w:rsidR="0084279A" w:rsidRPr="00060D9E">
        <w:rPr>
          <w:color w:val="000000"/>
        </w:rPr>
        <w:t xml:space="preserve"> </w:t>
      </w:r>
      <w:r>
        <w:rPr>
          <w:color w:val="000000"/>
        </w:rPr>
        <w:t>arboblarini</w:t>
      </w:r>
      <w:r w:rsidR="0084279A" w:rsidRPr="00060D9E">
        <w:rPr>
          <w:color w:val="000000"/>
        </w:rPr>
        <w:t xml:space="preserve"> </w:t>
      </w:r>
      <w:r>
        <w:rPr>
          <w:color w:val="000000"/>
        </w:rPr>
        <w:t>aldab</w:t>
      </w:r>
      <w:r w:rsidR="0084279A" w:rsidRPr="00060D9E">
        <w:rPr>
          <w:color w:val="000000"/>
        </w:rPr>
        <w:t xml:space="preserve"> t</w:t>
      </w:r>
      <w:r>
        <w:rPr>
          <w:color w:val="000000"/>
        </w:rPr>
        <w:t>ajo</w:t>
      </w:r>
      <w:r w:rsidR="0084279A" w:rsidRPr="00060D9E">
        <w:rPr>
          <w:color w:val="000000"/>
        </w:rPr>
        <w:t>v</w:t>
      </w:r>
      <w:r>
        <w:rPr>
          <w:color w:val="000000"/>
        </w:rPr>
        <w:t>u</w:t>
      </w:r>
      <w:r w:rsidR="0084279A" w:rsidRPr="00060D9E">
        <w:rPr>
          <w:color w:val="000000"/>
        </w:rPr>
        <w:t xml:space="preserve">z </w:t>
      </w:r>
      <w:r>
        <w:rPr>
          <w:color w:val="000000"/>
        </w:rPr>
        <w:t>qilar edilar</w:t>
      </w:r>
      <w:r w:rsidR="0084279A" w:rsidRPr="00060D9E">
        <w:rPr>
          <w:color w:val="000000"/>
        </w:rPr>
        <w:t>. Biz m</w:t>
      </w:r>
      <w:r>
        <w:rPr>
          <w:color w:val="000000"/>
        </w:rPr>
        <w:t>u</w:t>
      </w:r>
      <w:r w:rsidR="0084279A" w:rsidRPr="00060D9E">
        <w:rPr>
          <w:color w:val="000000"/>
        </w:rPr>
        <w:t>sb</w:t>
      </w:r>
      <w:r>
        <w:rPr>
          <w:color w:val="000000"/>
        </w:rPr>
        <w:t>a</w:t>
      </w:r>
      <w:r w:rsidR="0084279A" w:rsidRPr="00060D9E">
        <w:rPr>
          <w:color w:val="000000"/>
        </w:rPr>
        <w:t>t har</w:t>
      </w:r>
      <w:r>
        <w:rPr>
          <w:color w:val="000000"/>
        </w:rPr>
        <w:t>a</w:t>
      </w:r>
      <w:r w:rsidR="0084279A" w:rsidRPr="00060D9E">
        <w:rPr>
          <w:color w:val="000000"/>
        </w:rPr>
        <w:t>k</w:t>
      </w:r>
      <w:r>
        <w:rPr>
          <w:color w:val="000000"/>
        </w:rPr>
        <w:t>a</w:t>
      </w:r>
      <w:r w:rsidR="0084279A" w:rsidRPr="00060D9E">
        <w:rPr>
          <w:color w:val="000000"/>
        </w:rPr>
        <w:t xml:space="preserve">t </w:t>
      </w:r>
      <w:r>
        <w:rPr>
          <w:color w:val="000000"/>
        </w:rPr>
        <w:t>qilgani</w:t>
      </w:r>
      <w:r w:rsidR="0084279A" w:rsidRPr="00060D9E">
        <w:rPr>
          <w:color w:val="000000"/>
        </w:rPr>
        <w:t xml:space="preserve">miz </w:t>
      </w:r>
      <w:r>
        <w:rPr>
          <w:color w:val="000000"/>
        </w:rPr>
        <w:t>uchu</w:t>
      </w:r>
      <w:r w:rsidR="0084279A" w:rsidRPr="00060D9E">
        <w:rPr>
          <w:color w:val="000000"/>
        </w:rPr>
        <w:t>n, m</w:t>
      </w:r>
      <w:r>
        <w:rPr>
          <w:color w:val="000000"/>
        </w:rPr>
        <w:t>aj</w:t>
      </w:r>
      <w:r w:rsidR="0084279A" w:rsidRPr="00060D9E">
        <w:rPr>
          <w:color w:val="000000"/>
        </w:rPr>
        <w:t>buriy</w:t>
      </w:r>
      <w:r>
        <w:rPr>
          <w:color w:val="000000"/>
        </w:rPr>
        <w:t>a</w:t>
      </w:r>
      <w:r w:rsidR="0084279A" w:rsidRPr="00060D9E">
        <w:rPr>
          <w:color w:val="000000"/>
        </w:rPr>
        <w:t xml:space="preserve">t </w:t>
      </w:r>
      <w:r>
        <w:rPr>
          <w:color w:val="000000"/>
        </w:rPr>
        <w:t>b</w:t>
      </w:r>
      <w:r w:rsidR="00317151">
        <w:rPr>
          <w:color w:val="000000"/>
        </w:rPr>
        <w:t>o‘</w:t>
      </w:r>
      <w:r>
        <w:rPr>
          <w:color w:val="000000"/>
        </w:rPr>
        <w:t>lgan</w:t>
      </w:r>
      <w:r w:rsidR="0084279A" w:rsidRPr="00060D9E">
        <w:rPr>
          <w:color w:val="000000"/>
        </w:rPr>
        <w:t xml:space="preserve"> </w:t>
      </w:r>
      <w:r>
        <w:rPr>
          <w:color w:val="000000"/>
        </w:rPr>
        <w:t>payt</w:t>
      </w:r>
      <w:r w:rsidR="0084279A" w:rsidRPr="00060D9E">
        <w:rPr>
          <w:color w:val="000000"/>
        </w:rPr>
        <w:t xml:space="preserve"> </w:t>
      </w:r>
      <w:r w:rsidR="00B75FA8">
        <w:rPr>
          <w:color w:val="000000"/>
        </w:rPr>
        <w:t>mudofaa</w:t>
      </w:r>
      <w:r w:rsidR="0084279A" w:rsidRPr="00060D9E">
        <w:rPr>
          <w:color w:val="000000"/>
        </w:rPr>
        <w:t xml:space="preserve"> vaziy</w:t>
      </w:r>
      <w:r w:rsidR="00B75FA8">
        <w:rPr>
          <w:color w:val="000000"/>
        </w:rPr>
        <w:t>a</w:t>
      </w:r>
      <w:r w:rsidR="0084279A" w:rsidRPr="00060D9E">
        <w:rPr>
          <w:color w:val="000000"/>
        </w:rPr>
        <w:t>tid</w:t>
      </w:r>
      <w:r w:rsidR="00B75FA8">
        <w:rPr>
          <w:color w:val="000000"/>
        </w:rPr>
        <w:t>a</w:t>
      </w:r>
      <w:r w:rsidR="0084279A" w:rsidRPr="00060D9E">
        <w:rPr>
          <w:color w:val="000000"/>
        </w:rPr>
        <w:t xml:space="preserve"> </w:t>
      </w:r>
      <w:r w:rsidR="00B75FA8">
        <w:rPr>
          <w:color w:val="000000"/>
        </w:rPr>
        <w:t>e</w:t>
      </w:r>
      <w:r w:rsidR="0084279A" w:rsidRPr="00060D9E">
        <w:rPr>
          <w:color w:val="000000"/>
        </w:rPr>
        <w:t xml:space="preserve">dik. </w:t>
      </w:r>
      <w:r w:rsidR="00B75FA8">
        <w:rPr>
          <w:color w:val="000000"/>
        </w:rPr>
        <w:t>Hozir</w:t>
      </w:r>
      <w:r w:rsidR="0084279A" w:rsidRPr="00060D9E">
        <w:rPr>
          <w:color w:val="000000"/>
        </w:rPr>
        <w:t xml:space="preserve"> </w:t>
      </w:r>
      <w:r w:rsidR="00B75FA8">
        <w:rPr>
          <w:color w:val="000000"/>
        </w:rPr>
        <w:t>reja</w:t>
      </w:r>
      <w:r w:rsidR="0084279A" w:rsidRPr="00060D9E">
        <w:rPr>
          <w:color w:val="000000"/>
        </w:rPr>
        <w:t>lar</w:t>
      </w:r>
      <w:r w:rsidR="00B75FA8">
        <w:rPr>
          <w:color w:val="000000"/>
        </w:rPr>
        <w:t>i</w:t>
      </w:r>
      <w:r w:rsidR="0084279A" w:rsidRPr="00060D9E">
        <w:rPr>
          <w:color w:val="000000"/>
        </w:rPr>
        <w:t xml:space="preserve"> </w:t>
      </w:r>
      <w:r w:rsidR="00B75FA8">
        <w:rPr>
          <w:color w:val="000000"/>
        </w:rPr>
        <w:t>natijasiz</w:t>
      </w:r>
      <w:r w:rsidR="0084279A" w:rsidRPr="00060D9E">
        <w:rPr>
          <w:color w:val="000000"/>
        </w:rPr>
        <w:t xml:space="preserve"> </w:t>
      </w:r>
      <w:r w:rsidR="00B75FA8">
        <w:rPr>
          <w:color w:val="000000"/>
        </w:rPr>
        <w:t>qo</w:t>
      </w:r>
      <w:r w:rsidR="0084279A" w:rsidRPr="00060D9E">
        <w:rPr>
          <w:color w:val="000000"/>
        </w:rPr>
        <w:t>ld</w:t>
      </w:r>
      <w:r w:rsidR="00B75FA8">
        <w:rPr>
          <w:color w:val="000000"/>
        </w:rPr>
        <w:t>i</w:t>
      </w:r>
      <w:r w:rsidR="0084279A" w:rsidRPr="00060D9E">
        <w:rPr>
          <w:color w:val="000000"/>
        </w:rPr>
        <w:t xml:space="preserve">. </w:t>
      </w:r>
      <w:r w:rsidR="00E57AB4">
        <w:rPr>
          <w:color w:val="000000"/>
        </w:rPr>
        <w:t>Aksincha</w:t>
      </w:r>
      <w:r w:rsidR="0084279A" w:rsidRPr="00060D9E">
        <w:rPr>
          <w:color w:val="000000"/>
        </w:rPr>
        <w:t xml:space="preserve"> t</w:t>
      </w:r>
      <w:r w:rsidR="00E57AB4">
        <w:rPr>
          <w:color w:val="000000"/>
        </w:rPr>
        <w:t>ajo</w:t>
      </w:r>
      <w:r w:rsidR="0084279A" w:rsidRPr="00060D9E">
        <w:rPr>
          <w:color w:val="000000"/>
        </w:rPr>
        <w:t>v</w:t>
      </w:r>
      <w:r w:rsidR="00E57AB4">
        <w:rPr>
          <w:color w:val="000000"/>
        </w:rPr>
        <w:t>u</w:t>
      </w:r>
      <w:r w:rsidR="0084279A" w:rsidRPr="00060D9E">
        <w:rPr>
          <w:color w:val="000000"/>
        </w:rPr>
        <w:t>zl</w:t>
      </w:r>
      <w:r w:rsidR="00E57AB4">
        <w:rPr>
          <w:color w:val="000000"/>
        </w:rPr>
        <w:t>a</w:t>
      </w:r>
      <w:r w:rsidR="0084279A" w:rsidRPr="00060D9E">
        <w:rPr>
          <w:color w:val="000000"/>
        </w:rPr>
        <w:t>ri Ris</w:t>
      </w:r>
      <w:r w:rsidR="00E57AB4">
        <w:rPr>
          <w:color w:val="000000"/>
        </w:rPr>
        <w:t>o</w:t>
      </w:r>
      <w:r w:rsidR="0084279A" w:rsidRPr="00060D9E">
        <w:rPr>
          <w:color w:val="000000"/>
        </w:rPr>
        <w:t>l</w:t>
      </w:r>
      <w:r w:rsidR="00E57AB4">
        <w:rPr>
          <w:color w:val="000000"/>
        </w:rPr>
        <w:t>a</w:t>
      </w:r>
      <w:r w:rsidR="0084279A" w:rsidRPr="00060D9E">
        <w:rPr>
          <w:color w:val="000000"/>
        </w:rPr>
        <w:t>-i Nur</w:t>
      </w:r>
      <w:r w:rsidR="00E57AB4">
        <w:rPr>
          <w:color w:val="000000"/>
        </w:rPr>
        <w:t>ni</w:t>
      </w:r>
      <w:r w:rsidR="0084279A" w:rsidRPr="00060D9E">
        <w:rPr>
          <w:color w:val="000000"/>
        </w:rPr>
        <w:t>n</w:t>
      </w:r>
      <w:r w:rsidR="00E57AB4">
        <w:rPr>
          <w:color w:val="000000"/>
        </w:rPr>
        <w:t>g</w:t>
      </w:r>
      <w:r w:rsidR="0084279A" w:rsidRPr="00060D9E">
        <w:rPr>
          <w:color w:val="000000"/>
        </w:rPr>
        <w:t xml:space="preserve"> d</w:t>
      </w:r>
      <w:r w:rsidR="00E57AB4">
        <w:rPr>
          <w:color w:val="000000"/>
        </w:rPr>
        <w:t>o</w:t>
      </w:r>
      <w:r w:rsidR="0084279A" w:rsidRPr="00060D9E">
        <w:rPr>
          <w:color w:val="000000"/>
        </w:rPr>
        <w:t>ir</w:t>
      </w:r>
      <w:r w:rsidR="00E57AB4">
        <w:rPr>
          <w:color w:val="000000"/>
        </w:rPr>
        <w:t>a</w:t>
      </w:r>
      <w:r w:rsidR="0084279A" w:rsidRPr="00060D9E">
        <w:rPr>
          <w:color w:val="000000"/>
        </w:rPr>
        <w:t xml:space="preserve">sini </w:t>
      </w:r>
      <w:r w:rsidR="00E57AB4">
        <w:rPr>
          <w:color w:val="000000"/>
        </w:rPr>
        <w:t>kengay</w:t>
      </w:r>
      <w:r w:rsidR="0084279A" w:rsidRPr="00060D9E">
        <w:rPr>
          <w:color w:val="000000"/>
        </w:rPr>
        <w:t>tirdi. Bu d</w:t>
      </w:r>
      <w:r w:rsidR="00E57AB4">
        <w:rPr>
          <w:color w:val="000000"/>
        </w:rPr>
        <w:t>a</w:t>
      </w:r>
      <w:r w:rsidR="0084279A" w:rsidRPr="00060D9E">
        <w:rPr>
          <w:color w:val="000000"/>
        </w:rPr>
        <w:t>fa y</w:t>
      </w:r>
      <w:r w:rsidR="00E57AB4">
        <w:rPr>
          <w:color w:val="000000"/>
        </w:rPr>
        <w:t>a</w:t>
      </w:r>
      <w:r w:rsidR="0084279A" w:rsidRPr="00060D9E">
        <w:rPr>
          <w:color w:val="000000"/>
        </w:rPr>
        <w:t>n</w:t>
      </w:r>
      <w:r w:rsidR="00E57AB4">
        <w:rPr>
          <w:color w:val="000000"/>
        </w:rPr>
        <w:t>g</w:t>
      </w:r>
      <w:r w:rsidR="0084279A" w:rsidRPr="00060D9E">
        <w:rPr>
          <w:color w:val="000000"/>
        </w:rPr>
        <w:t>i h</w:t>
      </w:r>
      <w:r w:rsidR="00E57AB4">
        <w:rPr>
          <w:color w:val="000000"/>
        </w:rPr>
        <w:t>a</w:t>
      </w:r>
      <w:r w:rsidR="0084279A" w:rsidRPr="00060D9E">
        <w:rPr>
          <w:color w:val="000000"/>
        </w:rPr>
        <w:t>rfla</w:t>
      </w:r>
      <w:r w:rsidR="00E57AB4">
        <w:rPr>
          <w:color w:val="000000"/>
        </w:rPr>
        <w:t>r bilan</w:t>
      </w:r>
      <w:r w:rsidR="0084279A" w:rsidRPr="00060D9E">
        <w:rPr>
          <w:color w:val="000000"/>
        </w:rPr>
        <w:t xml:space="preserve"> "As</w:t>
      </w:r>
      <w:r w:rsidR="00E57AB4">
        <w:rPr>
          <w:color w:val="000000"/>
        </w:rPr>
        <w:t>o</w:t>
      </w:r>
      <w:r w:rsidR="0084279A" w:rsidRPr="00060D9E">
        <w:rPr>
          <w:color w:val="000000"/>
        </w:rPr>
        <w:t>y</w:t>
      </w:r>
      <w:r w:rsidR="00E57AB4">
        <w:rPr>
          <w:color w:val="000000"/>
        </w:rPr>
        <w:t>i</w:t>
      </w:r>
      <w:r w:rsidR="0084279A" w:rsidRPr="00060D9E">
        <w:rPr>
          <w:color w:val="000000"/>
        </w:rPr>
        <w:t xml:space="preserve"> M</w:t>
      </w:r>
      <w:r w:rsidR="00E57AB4">
        <w:rPr>
          <w:color w:val="000000"/>
        </w:rPr>
        <w:t>u</w:t>
      </w:r>
      <w:r w:rsidR="0084279A" w:rsidRPr="00060D9E">
        <w:rPr>
          <w:color w:val="000000"/>
        </w:rPr>
        <w:t>s</w:t>
      </w:r>
      <w:r w:rsidR="00E57AB4">
        <w:rPr>
          <w:color w:val="000000"/>
        </w:rPr>
        <w:t>o</w:t>
      </w:r>
      <w:r w:rsidR="0084279A" w:rsidRPr="00060D9E">
        <w:rPr>
          <w:color w:val="000000"/>
        </w:rPr>
        <w:t>"</w:t>
      </w:r>
      <w:r w:rsidR="00E57AB4">
        <w:rPr>
          <w:color w:val="000000"/>
        </w:rPr>
        <w:t>ni</w:t>
      </w:r>
      <w:r w:rsidR="0084279A" w:rsidRPr="00060D9E">
        <w:rPr>
          <w:color w:val="000000"/>
        </w:rPr>
        <w:t xml:space="preserve"> </w:t>
      </w:r>
      <w:r w:rsidR="00E57AB4">
        <w:rPr>
          <w:color w:val="000000"/>
        </w:rPr>
        <w:t>chop qilish</w:t>
      </w:r>
      <w:r w:rsidR="0084279A" w:rsidRPr="00060D9E">
        <w:rPr>
          <w:color w:val="000000"/>
        </w:rPr>
        <w:t xml:space="preserve"> niy</w:t>
      </w:r>
      <w:r w:rsidR="00E57AB4">
        <w:rPr>
          <w:color w:val="000000"/>
        </w:rPr>
        <w:t>a</w:t>
      </w:r>
      <w:r w:rsidR="0084279A" w:rsidRPr="00060D9E">
        <w:rPr>
          <w:color w:val="000000"/>
        </w:rPr>
        <w:t>timiz, i</w:t>
      </w:r>
      <w:r w:rsidR="00E57AB4">
        <w:rPr>
          <w:color w:val="000000"/>
        </w:rPr>
        <w:t>x</w:t>
      </w:r>
      <w:r w:rsidR="0084279A" w:rsidRPr="00060D9E">
        <w:rPr>
          <w:color w:val="000000"/>
        </w:rPr>
        <w:t>tiy</w:t>
      </w:r>
      <w:r w:rsidR="00E57AB4">
        <w:rPr>
          <w:color w:val="000000"/>
        </w:rPr>
        <w:t>o</w:t>
      </w:r>
      <w:r w:rsidR="0084279A" w:rsidRPr="00060D9E">
        <w:rPr>
          <w:color w:val="000000"/>
        </w:rPr>
        <w:t>r</w:t>
      </w:r>
      <w:r w:rsidR="00E57AB4">
        <w:rPr>
          <w:color w:val="000000"/>
        </w:rPr>
        <w:t>i</w:t>
      </w:r>
      <w:r w:rsidR="0084279A" w:rsidRPr="00060D9E">
        <w:rPr>
          <w:color w:val="000000"/>
        </w:rPr>
        <w:t>m</w:t>
      </w:r>
      <w:r w:rsidR="00E57AB4">
        <w:rPr>
          <w:color w:val="000000"/>
        </w:rPr>
        <w:t>i</w:t>
      </w:r>
      <w:r w:rsidR="0084279A" w:rsidRPr="00060D9E">
        <w:rPr>
          <w:color w:val="000000"/>
        </w:rPr>
        <w:t xml:space="preserve">z </w:t>
      </w:r>
      <w:r w:rsidR="00E57AB4">
        <w:rPr>
          <w:color w:val="000000"/>
        </w:rPr>
        <w:t>b</w:t>
      </w:r>
      <w:r w:rsidR="00317151">
        <w:rPr>
          <w:color w:val="000000"/>
        </w:rPr>
        <w:t>o‘</w:t>
      </w:r>
      <w:r w:rsidR="00E57AB4">
        <w:rPr>
          <w:color w:val="000000"/>
        </w:rPr>
        <w:t>lmagani</w:t>
      </w:r>
      <w:r w:rsidR="0084279A" w:rsidRPr="00060D9E">
        <w:rPr>
          <w:color w:val="000000"/>
        </w:rPr>
        <w:t xml:space="preserve"> h</w:t>
      </w:r>
      <w:r w:rsidR="00E57AB4">
        <w:rPr>
          <w:color w:val="000000"/>
        </w:rPr>
        <w:t>o</w:t>
      </w:r>
      <w:r w:rsidR="0084279A" w:rsidRPr="00060D9E">
        <w:rPr>
          <w:color w:val="000000"/>
        </w:rPr>
        <w:t>ld</w:t>
      </w:r>
      <w:r w:rsidR="00E57AB4">
        <w:rPr>
          <w:color w:val="000000"/>
        </w:rPr>
        <w:t>a</w:t>
      </w:r>
      <w:r w:rsidR="0084279A" w:rsidRPr="00060D9E">
        <w:rPr>
          <w:color w:val="000000"/>
        </w:rPr>
        <w:t>, t</w:t>
      </w:r>
      <w:r w:rsidR="00E57AB4">
        <w:rPr>
          <w:color w:val="000000"/>
        </w:rPr>
        <w:t>ajo</w:t>
      </w:r>
      <w:r w:rsidR="0084279A" w:rsidRPr="00060D9E">
        <w:rPr>
          <w:color w:val="000000"/>
        </w:rPr>
        <w:t>v</w:t>
      </w:r>
      <w:r w:rsidR="00E57AB4">
        <w:rPr>
          <w:color w:val="000000"/>
        </w:rPr>
        <w:t>u</w:t>
      </w:r>
      <w:r w:rsidR="0084279A" w:rsidRPr="00060D9E">
        <w:rPr>
          <w:color w:val="000000"/>
        </w:rPr>
        <w:t>z vaziy</w:t>
      </w:r>
      <w:r w:rsidR="00E57AB4">
        <w:rPr>
          <w:color w:val="000000"/>
        </w:rPr>
        <w:t>a</w:t>
      </w:r>
      <w:r w:rsidR="0084279A" w:rsidRPr="00060D9E">
        <w:rPr>
          <w:color w:val="000000"/>
        </w:rPr>
        <w:t>ti Ri</w:t>
      </w:r>
      <w:r w:rsidR="00B66828">
        <w:rPr>
          <w:color w:val="000000"/>
        </w:rPr>
        <w:t>so</w:t>
      </w:r>
      <w:r w:rsidR="0084279A" w:rsidRPr="00060D9E">
        <w:rPr>
          <w:color w:val="000000"/>
        </w:rPr>
        <w:t>l</w:t>
      </w:r>
      <w:r w:rsidR="00E57AB4">
        <w:rPr>
          <w:color w:val="000000"/>
        </w:rPr>
        <w:t>a</w:t>
      </w:r>
      <w:r w:rsidR="0084279A" w:rsidRPr="00060D9E">
        <w:rPr>
          <w:color w:val="000000"/>
        </w:rPr>
        <w:t>-i Nur</w:t>
      </w:r>
      <w:r w:rsidR="00E57AB4">
        <w:rPr>
          <w:color w:val="000000"/>
        </w:rPr>
        <w:t>g</w:t>
      </w:r>
      <w:r w:rsidR="0084279A" w:rsidRPr="00060D9E">
        <w:rPr>
          <w:color w:val="000000"/>
        </w:rPr>
        <w:t xml:space="preserve">a </w:t>
      </w:r>
      <w:r w:rsidR="00E57AB4">
        <w:rPr>
          <w:color w:val="000000"/>
        </w:rPr>
        <w:t>berilmoqda</w:t>
      </w:r>
      <w:r w:rsidR="0084279A" w:rsidRPr="00060D9E">
        <w:rPr>
          <w:color w:val="000000"/>
        </w:rPr>
        <w:t xml:space="preserve"> </w:t>
      </w:r>
      <w:r w:rsidR="00E57AB4">
        <w:rPr>
          <w:color w:val="000000"/>
        </w:rPr>
        <w:t>kab</w:t>
      </w:r>
      <w:r w:rsidR="0084279A" w:rsidRPr="00060D9E">
        <w:rPr>
          <w:color w:val="000000"/>
        </w:rPr>
        <w:t>idir. Bu h</w:t>
      </w:r>
      <w:r w:rsidR="00E57AB4">
        <w:rPr>
          <w:color w:val="000000"/>
        </w:rPr>
        <w:t>o</w:t>
      </w:r>
      <w:r w:rsidR="0084279A" w:rsidRPr="00060D9E">
        <w:rPr>
          <w:color w:val="000000"/>
        </w:rPr>
        <w:t>dis</w:t>
      </w:r>
      <w:r w:rsidR="00E57AB4">
        <w:rPr>
          <w:color w:val="000000"/>
        </w:rPr>
        <w:t>a</w:t>
      </w:r>
      <w:r w:rsidR="0084279A" w:rsidRPr="00060D9E">
        <w:rPr>
          <w:color w:val="000000"/>
        </w:rPr>
        <w:t>nin</w:t>
      </w:r>
      <w:r w:rsidR="00E57AB4">
        <w:rPr>
          <w:color w:val="000000"/>
        </w:rPr>
        <w:t>g</w:t>
      </w:r>
      <w:r w:rsidR="0084279A" w:rsidRPr="00060D9E">
        <w:rPr>
          <w:color w:val="000000"/>
        </w:rPr>
        <w:t xml:space="preserve"> </w:t>
      </w:r>
      <w:r w:rsidR="00E57AB4">
        <w:rPr>
          <w:color w:val="000000"/>
        </w:rPr>
        <w:t>a</w:t>
      </w:r>
      <w:r w:rsidR="0084279A" w:rsidRPr="00060D9E">
        <w:rPr>
          <w:color w:val="000000"/>
        </w:rPr>
        <w:t>h</w:t>
      </w:r>
      <w:r w:rsidR="00E57AB4">
        <w:rPr>
          <w:color w:val="000000"/>
        </w:rPr>
        <w:t>a</w:t>
      </w:r>
      <w:r w:rsidR="0084279A" w:rsidRPr="00060D9E">
        <w:rPr>
          <w:color w:val="000000"/>
        </w:rPr>
        <w:t>miy</w:t>
      </w:r>
      <w:r w:rsidR="00E57AB4">
        <w:rPr>
          <w:color w:val="000000"/>
        </w:rPr>
        <w:t>a</w:t>
      </w:r>
      <w:r w:rsidR="0084279A" w:rsidRPr="00060D9E">
        <w:rPr>
          <w:color w:val="000000"/>
        </w:rPr>
        <w:t>tli bir hikm</w:t>
      </w:r>
      <w:r w:rsidR="00E57AB4">
        <w:rPr>
          <w:color w:val="000000"/>
        </w:rPr>
        <w:t>a</w:t>
      </w:r>
      <w:r w:rsidR="0084279A" w:rsidRPr="00060D9E">
        <w:rPr>
          <w:color w:val="000000"/>
        </w:rPr>
        <w:t xml:space="preserve">ti </w:t>
      </w:r>
      <w:r w:rsidR="00E57AB4">
        <w:rPr>
          <w:color w:val="000000"/>
        </w:rPr>
        <w:t>sh</w:t>
      </w:r>
      <w:r w:rsidR="0084279A" w:rsidRPr="00060D9E">
        <w:rPr>
          <w:color w:val="000000"/>
        </w:rPr>
        <w:t xml:space="preserve">u </w:t>
      </w:r>
      <w:r w:rsidR="00E57AB4">
        <w:rPr>
          <w:color w:val="000000"/>
        </w:rPr>
        <w:t>b</w:t>
      </w:r>
      <w:r w:rsidR="00317151">
        <w:rPr>
          <w:color w:val="000000"/>
        </w:rPr>
        <w:t>o‘</w:t>
      </w:r>
      <w:r w:rsidR="00E57AB4">
        <w:rPr>
          <w:color w:val="000000"/>
        </w:rPr>
        <w:t>lishi</w:t>
      </w:r>
      <w:r w:rsidR="0084279A" w:rsidRPr="00060D9E">
        <w:rPr>
          <w:color w:val="000000"/>
        </w:rPr>
        <w:t xml:space="preserve"> </w:t>
      </w:r>
      <w:r w:rsidR="00E57AB4">
        <w:rPr>
          <w:color w:val="000000"/>
        </w:rPr>
        <w:t>k</w:t>
      </w:r>
      <w:r w:rsidR="0084279A" w:rsidRPr="00060D9E">
        <w:rPr>
          <w:color w:val="000000"/>
        </w:rPr>
        <w:t>er</w:t>
      </w:r>
      <w:r w:rsidR="00E57AB4">
        <w:rPr>
          <w:color w:val="000000"/>
        </w:rPr>
        <w:t>a</w:t>
      </w:r>
      <w:r w:rsidR="0084279A" w:rsidRPr="00060D9E">
        <w:rPr>
          <w:color w:val="000000"/>
        </w:rPr>
        <w:t>k:</w:t>
      </w:r>
    </w:p>
    <w:p w14:paraId="73284BC0" w14:textId="77777777" w:rsidR="00EE55D3" w:rsidRPr="00060D9E" w:rsidRDefault="0084279A" w:rsidP="0012019B">
      <w:pPr>
        <w:autoSpaceDE w:val="0"/>
        <w:autoSpaceDN w:val="0"/>
        <w:adjustRightInd w:val="0"/>
        <w:ind w:firstLine="706"/>
        <w:jc w:val="both"/>
        <w:rPr>
          <w:color w:val="000000"/>
        </w:rPr>
      </w:pPr>
      <w:r w:rsidRPr="00060D9E">
        <w:rPr>
          <w:color w:val="000000"/>
        </w:rPr>
        <w:t>Ris</w:t>
      </w:r>
      <w:r w:rsidR="00E57AB4">
        <w:rPr>
          <w:color w:val="000000"/>
        </w:rPr>
        <w:t>o</w:t>
      </w:r>
      <w:r w:rsidRPr="00060D9E">
        <w:rPr>
          <w:color w:val="000000"/>
        </w:rPr>
        <w:t>l</w:t>
      </w:r>
      <w:r w:rsidR="00E57AB4">
        <w:rPr>
          <w:color w:val="000000"/>
        </w:rPr>
        <w:t>a</w:t>
      </w:r>
      <w:r w:rsidRPr="00060D9E">
        <w:rPr>
          <w:color w:val="000000"/>
        </w:rPr>
        <w:t>-i Nur bu m</w:t>
      </w:r>
      <w:r w:rsidR="00E57AB4">
        <w:rPr>
          <w:color w:val="000000"/>
        </w:rPr>
        <w:t>u</w:t>
      </w:r>
      <w:r w:rsidRPr="00060D9E">
        <w:rPr>
          <w:color w:val="000000"/>
        </w:rPr>
        <w:t>b</w:t>
      </w:r>
      <w:r w:rsidR="00E57AB4">
        <w:rPr>
          <w:color w:val="000000"/>
        </w:rPr>
        <w:t>o</w:t>
      </w:r>
      <w:r w:rsidRPr="00060D9E">
        <w:rPr>
          <w:color w:val="000000"/>
        </w:rPr>
        <w:t>r</w:t>
      </w:r>
      <w:r w:rsidR="00E57AB4">
        <w:rPr>
          <w:color w:val="000000"/>
        </w:rPr>
        <w:t>a</w:t>
      </w:r>
      <w:r w:rsidRPr="00060D9E">
        <w:rPr>
          <w:color w:val="000000"/>
        </w:rPr>
        <w:t>k vatan</w:t>
      </w:r>
      <w:r w:rsidR="00E57AB4">
        <w:rPr>
          <w:color w:val="000000"/>
        </w:rPr>
        <w:t>ni</w:t>
      </w:r>
      <w:r w:rsidRPr="00060D9E">
        <w:rPr>
          <w:color w:val="000000"/>
        </w:rPr>
        <w:t>n</w:t>
      </w:r>
      <w:r w:rsidR="00E57AB4">
        <w:rPr>
          <w:color w:val="000000"/>
        </w:rPr>
        <w:t>g</w:t>
      </w:r>
      <w:r w:rsidRPr="00060D9E">
        <w:rPr>
          <w:color w:val="000000"/>
        </w:rPr>
        <w:t xml:space="preserve"> m</w:t>
      </w:r>
      <w:r w:rsidR="00E57AB4">
        <w:rPr>
          <w:color w:val="000000"/>
        </w:rPr>
        <w:t>a</w:t>
      </w:r>
      <w:r w:rsidR="00317151">
        <w:rPr>
          <w:color w:val="000000"/>
        </w:rPr>
        <w:t>’</w:t>
      </w:r>
      <w:r w:rsidRPr="00060D9E">
        <w:rPr>
          <w:color w:val="000000"/>
        </w:rPr>
        <w:t>n</w:t>
      </w:r>
      <w:r w:rsidR="00E57AB4">
        <w:rPr>
          <w:color w:val="000000"/>
        </w:rPr>
        <w:t>a</w:t>
      </w:r>
      <w:r w:rsidRPr="00060D9E">
        <w:rPr>
          <w:color w:val="000000"/>
        </w:rPr>
        <w:t>v</w:t>
      </w:r>
      <w:r w:rsidR="00E57AB4">
        <w:rPr>
          <w:color w:val="000000"/>
        </w:rPr>
        <w:t>iy</w:t>
      </w:r>
      <w:r w:rsidRPr="00060D9E">
        <w:rPr>
          <w:color w:val="000000"/>
        </w:rPr>
        <w:t xml:space="preserve"> bir </w:t>
      </w:r>
      <w:r w:rsidR="00E57AB4">
        <w:rPr>
          <w:color w:val="000000"/>
        </w:rPr>
        <w:t>x</w:t>
      </w:r>
      <w:r w:rsidRPr="00060D9E">
        <w:rPr>
          <w:color w:val="000000"/>
        </w:rPr>
        <w:t>al</w:t>
      </w:r>
      <w:r w:rsidR="00E57AB4">
        <w:rPr>
          <w:color w:val="000000"/>
        </w:rPr>
        <w:t>o</w:t>
      </w:r>
      <w:r w:rsidRPr="00060D9E">
        <w:rPr>
          <w:color w:val="000000"/>
        </w:rPr>
        <w:t>sk</w:t>
      </w:r>
      <w:r w:rsidR="00E57AB4">
        <w:rPr>
          <w:color w:val="000000"/>
        </w:rPr>
        <w:t>o</w:t>
      </w:r>
      <w:r w:rsidRPr="00060D9E">
        <w:rPr>
          <w:color w:val="000000"/>
        </w:rPr>
        <w:t>r</w:t>
      </w:r>
      <w:r w:rsidR="00E57AB4">
        <w:rPr>
          <w:color w:val="000000"/>
        </w:rPr>
        <w:t>i</w:t>
      </w:r>
      <w:r w:rsidRPr="00060D9E">
        <w:rPr>
          <w:color w:val="000000"/>
        </w:rPr>
        <w:t xml:space="preserve"> </w:t>
      </w:r>
      <w:r w:rsidR="00E57AB4">
        <w:rPr>
          <w:color w:val="000000"/>
        </w:rPr>
        <w:t>b</w:t>
      </w:r>
      <w:r w:rsidR="00317151">
        <w:rPr>
          <w:color w:val="000000"/>
        </w:rPr>
        <w:t>o‘</w:t>
      </w:r>
      <w:r w:rsidR="00E57AB4">
        <w:rPr>
          <w:color w:val="000000"/>
        </w:rPr>
        <w:t>lish</w:t>
      </w:r>
      <w:r w:rsidRPr="00060D9E">
        <w:rPr>
          <w:color w:val="000000"/>
        </w:rPr>
        <w:t xml:space="preserve"> </w:t>
      </w:r>
      <w:r w:rsidR="00E57AB4">
        <w:rPr>
          <w:color w:val="000000"/>
        </w:rPr>
        <w:t>j</w:t>
      </w:r>
      <w:r w:rsidRPr="00060D9E">
        <w:rPr>
          <w:color w:val="000000"/>
        </w:rPr>
        <w:t>ih</w:t>
      </w:r>
      <w:r w:rsidR="00E57AB4">
        <w:rPr>
          <w:color w:val="000000"/>
        </w:rPr>
        <w:t>a</w:t>
      </w:r>
      <w:r w:rsidRPr="00060D9E">
        <w:rPr>
          <w:color w:val="000000"/>
        </w:rPr>
        <w:t>ti</w:t>
      </w:r>
      <w:r w:rsidR="00E57AB4">
        <w:rPr>
          <w:color w:val="000000"/>
        </w:rPr>
        <w:t xml:space="preserve"> bilan</w:t>
      </w:r>
      <w:r w:rsidRPr="00060D9E">
        <w:rPr>
          <w:color w:val="000000"/>
        </w:rPr>
        <w:t xml:space="preserve"> </w:t>
      </w:r>
      <w:r w:rsidR="00E57AB4">
        <w:rPr>
          <w:color w:val="000000"/>
        </w:rPr>
        <w:t>hozir</w:t>
      </w:r>
      <w:r w:rsidRPr="00060D9E">
        <w:rPr>
          <w:color w:val="000000"/>
        </w:rPr>
        <w:t xml:space="preserve"> i</w:t>
      </w:r>
      <w:r w:rsidR="00E57AB4">
        <w:rPr>
          <w:color w:val="000000"/>
        </w:rPr>
        <w:t>k</w:t>
      </w:r>
      <w:r w:rsidRPr="00060D9E">
        <w:rPr>
          <w:color w:val="000000"/>
        </w:rPr>
        <w:t>ki d</w:t>
      </w:r>
      <w:r w:rsidR="00E57AB4">
        <w:rPr>
          <w:color w:val="000000"/>
        </w:rPr>
        <w:t>a</w:t>
      </w:r>
      <w:r w:rsidRPr="00060D9E">
        <w:rPr>
          <w:color w:val="000000"/>
        </w:rPr>
        <w:t>h</w:t>
      </w:r>
      <w:r w:rsidR="00E57AB4">
        <w:rPr>
          <w:color w:val="000000"/>
        </w:rPr>
        <w:t>sha</w:t>
      </w:r>
      <w:r w:rsidRPr="00060D9E">
        <w:rPr>
          <w:color w:val="000000"/>
        </w:rPr>
        <w:t>tli m</w:t>
      </w:r>
      <w:r w:rsidR="00E57AB4">
        <w:rPr>
          <w:color w:val="000000"/>
        </w:rPr>
        <w:t>a</w:t>
      </w:r>
      <w:r w:rsidR="00317151">
        <w:rPr>
          <w:color w:val="000000"/>
        </w:rPr>
        <w:t>’</w:t>
      </w:r>
      <w:r w:rsidRPr="00060D9E">
        <w:rPr>
          <w:color w:val="000000"/>
        </w:rPr>
        <w:t>n</w:t>
      </w:r>
      <w:r w:rsidR="00E57AB4">
        <w:rPr>
          <w:color w:val="000000"/>
        </w:rPr>
        <w:t>a</w:t>
      </w:r>
      <w:r w:rsidRPr="00060D9E">
        <w:rPr>
          <w:color w:val="000000"/>
        </w:rPr>
        <w:t>v</w:t>
      </w:r>
      <w:r w:rsidR="00E57AB4">
        <w:rPr>
          <w:color w:val="000000"/>
        </w:rPr>
        <w:t>iy</w:t>
      </w:r>
      <w:r w:rsidRPr="00060D9E">
        <w:rPr>
          <w:color w:val="000000"/>
        </w:rPr>
        <w:t xml:space="preserve"> b</w:t>
      </w:r>
      <w:r w:rsidR="00E57AB4">
        <w:rPr>
          <w:color w:val="000000"/>
        </w:rPr>
        <w:t>a</w:t>
      </w:r>
      <w:r w:rsidRPr="00060D9E">
        <w:rPr>
          <w:color w:val="000000"/>
        </w:rPr>
        <w:t>l</w:t>
      </w:r>
      <w:r w:rsidR="00E57AB4">
        <w:rPr>
          <w:color w:val="000000"/>
        </w:rPr>
        <w:t>oni</w:t>
      </w:r>
      <w:r w:rsidRPr="00060D9E">
        <w:rPr>
          <w:color w:val="000000"/>
        </w:rPr>
        <w:t xml:space="preserve"> d</w:t>
      </w:r>
      <w:r w:rsidR="00E57AB4">
        <w:rPr>
          <w:color w:val="000000"/>
        </w:rPr>
        <w:t>a</w:t>
      </w:r>
      <w:r w:rsidRPr="00060D9E">
        <w:rPr>
          <w:color w:val="000000"/>
        </w:rPr>
        <w:t>f</w:t>
      </w:r>
      <w:r w:rsidR="00E57AB4">
        <w:rPr>
          <w:color w:val="000000"/>
        </w:rPr>
        <w:t xml:space="preserve"> qilish</w:t>
      </w:r>
      <w:r w:rsidRPr="00060D9E">
        <w:rPr>
          <w:color w:val="000000"/>
        </w:rPr>
        <w:t xml:space="preserve"> </w:t>
      </w:r>
      <w:r w:rsidR="00E57AB4">
        <w:rPr>
          <w:color w:val="000000"/>
        </w:rPr>
        <w:t>uchu</w:t>
      </w:r>
      <w:r w:rsidRPr="00060D9E">
        <w:rPr>
          <w:color w:val="000000"/>
        </w:rPr>
        <w:t>n matbu</w:t>
      </w:r>
      <w:r w:rsidR="00E57AB4">
        <w:rPr>
          <w:color w:val="000000"/>
        </w:rPr>
        <w:t>o</w:t>
      </w:r>
      <w:r w:rsidRPr="00060D9E">
        <w:rPr>
          <w:color w:val="000000"/>
        </w:rPr>
        <w:t xml:space="preserve">t </w:t>
      </w:r>
      <w:r w:rsidR="00E57AB4">
        <w:rPr>
          <w:color w:val="000000"/>
        </w:rPr>
        <w:t>o</w:t>
      </w:r>
      <w:r w:rsidRPr="00060D9E">
        <w:rPr>
          <w:color w:val="000000"/>
        </w:rPr>
        <w:t>l</w:t>
      </w:r>
      <w:r w:rsidR="00E57AB4">
        <w:rPr>
          <w:color w:val="000000"/>
        </w:rPr>
        <w:t>a</w:t>
      </w:r>
      <w:r w:rsidRPr="00060D9E">
        <w:rPr>
          <w:color w:val="000000"/>
        </w:rPr>
        <w:t xml:space="preserve">mi </w:t>
      </w:r>
      <w:r w:rsidR="00E57AB4">
        <w:rPr>
          <w:color w:val="000000"/>
        </w:rPr>
        <w:t>bilan</w:t>
      </w:r>
      <w:r w:rsidRPr="00060D9E">
        <w:rPr>
          <w:color w:val="000000"/>
        </w:rPr>
        <w:t xml:space="preserve"> </w:t>
      </w:r>
      <w:r w:rsidR="00E57AB4">
        <w:rPr>
          <w:color w:val="000000"/>
        </w:rPr>
        <w:t>k</w:t>
      </w:r>
      <w:r w:rsidR="00317151">
        <w:rPr>
          <w:color w:val="000000"/>
        </w:rPr>
        <w:t>o‘</w:t>
      </w:r>
      <w:r w:rsidR="00E57AB4">
        <w:rPr>
          <w:color w:val="000000"/>
        </w:rPr>
        <w:t>rinishni</w:t>
      </w:r>
      <w:r w:rsidRPr="00060D9E">
        <w:rPr>
          <w:color w:val="000000"/>
        </w:rPr>
        <w:t xml:space="preserve"> </w:t>
      </w:r>
      <w:r w:rsidR="00E57AB4">
        <w:rPr>
          <w:color w:val="000000"/>
        </w:rPr>
        <w:t>boshlash</w:t>
      </w:r>
      <w:r w:rsidRPr="00060D9E">
        <w:rPr>
          <w:color w:val="000000"/>
        </w:rPr>
        <w:t>, d</w:t>
      </w:r>
      <w:r w:rsidR="00E57AB4">
        <w:rPr>
          <w:color w:val="000000"/>
        </w:rPr>
        <w:t>a</w:t>
      </w:r>
      <w:r w:rsidRPr="00060D9E">
        <w:rPr>
          <w:color w:val="000000"/>
        </w:rPr>
        <w:t xml:space="preserve">rs </w:t>
      </w:r>
      <w:r w:rsidR="00E57AB4">
        <w:rPr>
          <w:color w:val="000000"/>
        </w:rPr>
        <w:t>b</w:t>
      </w:r>
      <w:r w:rsidRPr="00060D9E">
        <w:rPr>
          <w:color w:val="000000"/>
        </w:rPr>
        <w:t>er</w:t>
      </w:r>
      <w:r w:rsidR="00E57AB4">
        <w:rPr>
          <w:color w:val="000000"/>
        </w:rPr>
        <w:t>ish</w:t>
      </w:r>
      <w:r w:rsidRPr="00060D9E">
        <w:rPr>
          <w:color w:val="000000"/>
        </w:rPr>
        <w:t xml:space="preserve"> zam</w:t>
      </w:r>
      <w:r w:rsidR="00E57AB4">
        <w:rPr>
          <w:color w:val="000000"/>
        </w:rPr>
        <w:t>o</w:t>
      </w:r>
      <w:r w:rsidRPr="00060D9E">
        <w:rPr>
          <w:color w:val="000000"/>
        </w:rPr>
        <w:t>n</w:t>
      </w:r>
      <w:r w:rsidR="00E57AB4">
        <w:rPr>
          <w:color w:val="000000"/>
        </w:rPr>
        <w:t>i</w:t>
      </w:r>
      <w:r w:rsidRPr="00060D9E">
        <w:rPr>
          <w:color w:val="000000"/>
        </w:rPr>
        <w:t xml:space="preserve"> </w:t>
      </w:r>
      <w:r w:rsidR="00E57AB4">
        <w:rPr>
          <w:color w:val="000000"/>
        </w:rPr>
        <w:t>k</w:t>
      </w:r>
      <w:r w:rsidRPr="00060D9E">
        <w:rPr>
          <w:color w:val="000000"/>
        </w:rPr>
        <w:t xml:space="preserve">eldi </w:t>
      </w:r>
      <w:r w:rsidR="00E57AB4">
        <w:rPr>
          <w:color w:val="000000"/>
        </w:rPr>
        <w:t>yoki</w:t>
      </w:r>
      <w:r w:rsidRPr="00060D9E">
        <w:rPr>
          <w:color w:val="000000"/>
        </w:rPr>
        <w:t xml:space="preserve"> </w:t>
      </w:r>
      <w:r w:rsidR="00E57AB4">
        <w:rPr>
          <w:color w:val="000000"/>
        </w:rPr>
        <w:t>keladi</w:t>
      </w:r>
      <w:r w:rsidRPr="00060D9E">
        <w:rPr>
          <w:color w:val="000000"/>
        </w:rPr>
        <w:t xml:space="preserve"> </w:t>
      </w:r>
      <w:r w:rsidR="00E57AB4">
        <w:rPr>
          <w:color w:val="000000"/>
        </w:rPr>
        <w:t>ka</w:t>
      </w:r>
      <w:r w:rsidRPr="00060D9E">
        <w:rPr>
          <w:color w:val="000000"/>
        </w:rPr>
        <w:t xml:space="preserve">bidir </w:t>
      </w:r>
      <w:r w:rsidR="00E57AB4">
        <w:rPr>
          <w:color w:val="000000"/>
        </w:rPr>
        <w:t xml:space="preserve">deb </w:t>
      </w:r>
      <w:r w:rsidR="00317151">
        <w:rPr>
          <w:color w:val="000000"/>
        </w:rPr>
        <w:t>o‘</w:t>
      </w:r>
      <w:r w:rsidR="00E57AB4">
        <w:rPr>
          <w:color w:val="000000"/>
        </w:rPr>
        <w:t>ylayman</w:t>
      </w:r>
      <w:r w:rsidRPr="00060D9E">
        <w:rPr>
          <w:color w:val="000000"/>
        </w:rPr>
        <w:t>.</w:t>
      </w:r>
    </w:p>
    <w:p w14:paraId="6BEF009B" w14:textId="77777777" w:rsidR="00EE55D3" w:rsidRPr="00060D9E" w:rsidRDefault="00317151" w:rsidP="0012019B">
      <w:pPr>
        <w:autoSpaceDE w:val="0"/>
        <w:autoSpaceDN w:val="0"/>
        <w:adjustRightInd w:val="0"/>
        <w:ind w:firstLine="706"/>
        <w:jc w:val="both"/>
        <w:rPr>
          <w:color w:val="000000"/>
        </w:rPr>
      </w:pPr>
      <w:r>
        <w:rPr>
          <w:color w:val="000000"/>
        </w:rPr>
        <w:t>O‘</w:t>
      </w:r>
      <w:r w:rsidR="00E57AB4">
        <w:rPr>
          <w:color w:val="000000"/>
        </w:rPr>
        <w:t>sha</w:t>
      </w:r>
      <w:r w:rsidR="0084279A" w:rsidRPr="00060D9E">
        <w:rPr>
          <w:color w:val="000000"/>
        </w:rPr>
        <w:t xml:space="preserve"> d</w:t>
      </w:r>
      <w:r w:rsidR="00E57AB4">
        <w:rPr>
          <w:color w:val="000000"/>
        </w:rPr>
        <w:t>a</w:t>
      </w:r>
      <w:r w:rsidR="0084279A" w:rsidRPr="00060D9E">
        <w:rPr>
          <w:color w:val="000000"/>
        </w:rPr>
        <w:t>h</w:t>
      </w:r>
      <w:r w:rsidR="00E57AB4">
        <w:rPr>
          <w:color w:val="000000"/>
        </w:rPr>
        <w:t>sha</w:t>
      </w:r>
      <w:r w:rsidR="0084279A" w:rsidRPr="00060D9E">
        <w:rPr>
          <w:color w:val="000000"/>
        </w:rPr>
        <w:t>tli b</w:t>
      </w:r>
      <w:r w:rsidR="00E57AB4">
        <w:rPr>
          <w:color w:val="000000"/>
        </w:rPr>
        <w:t>a</w:t>
      </w:r>
      <w:r w:rsidR="0084279A" w:rsidRPr="00060D9E">
        <w:rPr>
          <w:color w:val="000000"/>
        </w:rPr>
        <w:t>l</w:t>
      </w:r>
      <w:r w:rsidR="00E57AB4">
        <w:rPr>
          <w:color w:val="000000"/>
        </w:rPr>
        <w:t>o</w:t>
      </w:r>
      <w:r w:rsidR="0084279A" w:rsidRPr="00060D9E">
        <w:rPr>
          <w:color w:val="000000"/>
        </w:rPr>
        <w:t xml:space="preserve">dan birisi: </w:t>
      </w:r>
      <w:r w:rsidR="00E57AB4">
        <w:rPr>
          <w:color w:val="000000"/>
        </w:rPr>
        <w:t>Xr</w:t>
      </w:r>
      <w:r w:rsidR="0084279A" w:rsidRPr="00060D9E">
        <w:rPr>
          <w:color w:val="000000"/>
        </w:rPr>
        <w:t>istiyan d</w:t>
      </w:r>
      <w:r w:rsidR="00E57AB4">
        <w:rPr>
          <w:color w:val="000000"/>
        </w:rPr>
        <w:t>i</w:t>
      </w:r>
      <w:r w:rsidR="0084279A" w:rsidRPr="00060D9E">
        <w:rPr>
          <w:color w:val="000000"/>
        </w:rPr>
        <w:t>nini ma</w:t>
      </w:r>
      <w:r>
        <w:rPr>
          <w:color w:val="000000"/>
        </w:rPr>
        <w:t>g‘</w:t>
      </w:r>
      <w:r w:rsidR="0084279A" w:rsidRPr="00060D9E">
        <w:rPr>
          <w:color w:val="000000"/>
        </w:rPr>
        <w:t>l</w:t>
      </w:r>
      <w:r w:rsidR="00E57AB4">
        <w:rPr>
          <w:color w:val="000000"/>
        </w:rPr>
        <w:t>u</w:t>
      </w:r>
      <w:r w:rsidR="0084279A" w:rsidRPr="00060D9E">
        <w:rPr>
          <w:color w:val="000000"/>
        </w:rPr>
        <w:t xml:space="preserve">b </w:t>
      </w:r>
      <w:r w:rsidR="00E57AB4">
        <w:rPr>
          <w:color w:val="000000"/>
        </w:rPr>
        <w:t>qilga</w:t>
      </w:r>
      <w:r w:rsidR="0084279A" w:rsidRPr="00060D9E">
        <w:rPr>
          <w:color w:val="000000"/>
        </w:rPr>
        <w:t>n v</w:t>
      </w:r>
      <w:r w:rsidR="00E57AB4">
        <w:rPr>
          <w:color w:val="000000"/>
        </w:rPr>
        <w:t>a</w:t>
      </w:r>
      <w:r w:rsidR="0084279A" w:rsidRPr="00060D9E">
        <w:rPr>
          <w:color w:val="000000"/>
        </w:rPr>
        <w:t xml:space="preserve"> </w:t>
      </w:r>
      <w:r w:rsidR="00E57AB4">
        <w:rPr>
          <w:color w:val="000000"/>
        </w:rPr>
        <w:t>anarxistlikn</w:t>
      </w:r>
      <w:r w:rsidR="0084279A" w:rsidRPr="00060D9E">
        <w:rPr>
          <w:color w:val="000000"/>
        </w:rPr>
        <w:t>i yeti</w:t>
      </w:r>
      <w:r w:rsidR="00E57AB4">
        <w:rPr>
          <w:color w:val="000000"/>
        </w:rPr>
        <w:t>sh</w:t>
      </w:r>
      <w:r w:rsidR="0084279A" w:rsidRPr="00060D9E">
        <w:rPr>
          <w:color w:val="000000"/>
        </w:rPr>
        <w:t>tir</w:t>
      </w:r>
      <w:r w:rsidR="00E57AB4">
        <w:rPr>
          <w:color w:val="000000"/>
        </w:rPr>
        <w:t>ga</w:t>
      </w:r>
      <w:r w:rsidR="0084279A" w:rsidRPr="00060D9E">
        <w:rPr>
          <w:color w:val="000000"/>
        </w:rPr>
        <w:t xml:space="preserve">n </w:t>
      </w:r>
      <w:r w:rsidR="00E57AB4">
        <w:rPr>
          <w:color w:val="000000"/>
        </w:rPr>
        <w:t>shimolda</w:t>
      </w:r>
      <w:r w:rsidR="0084279A" w:rsidRPr="00060D9E">
        <w:rPr>
          <w:color w:val="000000"/>
        </w:rPr>
        <w:t xml:space="preserve"> </w:t>
      </w:r>
      <w:r w:rsidR="00E57AB4">
        <w:rPr>
          <w:color w:val="000000"/>
        </w:rPr>
        <w:t>chiqq</w:t>
      </w:r>
      <w:r w:rsidR="0084279A" w:rsidRPr="00060D9E">
        <w:rPr>
          <w:color w:val="000000"/>
        </w:rPr>
        <w:t>an d</w:t>
      </w:r>
      <w:r w:rsidR="00E57AB4">
        <w:rPr>
          <w:color w:val="000000"/>
        </w:rPr>
        <w:t>a</w:t>
      </w:r>
      <w:r w:rsidR="0084279A" w:rsidRPr="00060D9E">
        <w:rPr>
          <w:color w:val="000000"/>
        </w:rPr>
        <w:t>h</w:t>
      </w:r>
      <w:r w:rsidR="00E57AB4">
        <w:rPr>
          <w:color w:val="000000"/>
        </w:rPr>
        <w:t>sha</w:t>
      </w:r>
      <w:r w:rsidR="0084279A" w:rsidRPr="00060D9E">
        <w:rPr>
          <w:color w:val="000000"/>
        </w:rPr>
        <w:t xml:space="preserve">tli dinsizlik </w:t>
      </w:r>
      <w:r w:rsidR="00E57AB4">
        <w:rPr>
          <w:color w:val="000000"/>
        </w:rPr>
        <w:t>jara</w:t>
      </w:r>
      <w:r w:rsidR="0084279A" w:rsidRPr="00060D9E">
        <w:rPr>
          <w:color w:val="000000"/>
        </w:rPr>
        <w:t>y</w:t>
      </w:r>
      <w:r w:rsidR="00E57AB4">
        <w:rPr>
          <w:color w:val="000000"/>
        </w:rPr>
        <w:t>o</w:t>
      </w:r>
      <w:r w:rsidR="0084279A" w:rsidRPr="00060D9E">
        <w:rPr>
          <w:color w:val="000000"/>
        </w:rPr>
        <w:t>n</w:t>
      </w:r>
      <w:r w:rsidR="00E57AB4">
        <w:rPr>
          <w:color w:val="000000"/>
        </w:rPr>
        <w:t>i</w:t>
      </w:r>
      <w:r w:rsidR="0084279A" w:rsidRPr="00060D9E">
        <w:rPr>
          <w:color w:val="000000"/>
        </w:rPr>
        <w:t xml:space="preserve"> bu vatan</w:t>
      </w:r>
      <w:r w:rsidR="00E57AB4">
        <w:rPr>
          <w:color w:val="000000"/>
        </w:rPr>
        <w:t>ni</w:t>
      </w:r>
      <w:r w:rsidR="0084279A" w:rsidRPr="00060D9E">
        <w:rPr>
          <w:color w:val="000000"/>
        </w:rPr>
        <w:t xml:space="preserve"> m</w:t>
      </w:r>
      <w:r w:rsidR="00E57AB4">
        <w:rPr>
          <w:color w:val="000000"/>
        </w:rPr>
        <w:t>a</w:t>
      </w:r>
      <w:r>
        <w:rPr>
          <w:color w:val="000000"/>
        </w:rPr>
        <w:t>’</w:t>
      </w:r>
      <w:r w:rsidR="0084279A" w:rsidRPr="00060D9E">
        <w:rPr>
          <w:color w:val="000000"/>
        </w:rPr>
        <w:t>n</w:t>
      </w:r>
      <w:r w:rsidR="00E57AB4">
        <w:rPr>
          <w:color w:val="000000"/>
        </w:rPr>
        <w:t>a</w:t>
      </w:r>
      <w:r w:rsidR="0084279A" w:rsidRPr="00060D9E">
        <w:rPr>
          <w:color w:val="000000"/>
        </w:rPr>
        <w:t>v</w:t>
      </w:r>
      <w:r w:rsidR="00E57AB4">
        <w:rPr>
          <w:color w:val="000000"/>
        </w:rPr>
        <w:t>iy</w:t>
      </w:r>
      <w:r w:rsidR="0084279A" w:rsidRPr="00060D9E">
        <w:rPr>
          <w:color w:val="000000"/>
        </w:rPr>
        <w:t xml:space="preserve"> istil</w:t>
      </w:r>
      <w:r w:rsidR="00E57AB4">
        <w:rPr>
          <w:color w:val="000000"/>
        </w:rPr>
        <w:t>o</w:t>
      </w:r>
      <w:r w:rsidR="0084279A" w:rsidRPr="00060D9E">
        <w:rPr>
          <w:color w:val="000000"/>
        </w:rPr>
        <w:t>s</w:t>
      </w:r>
      <w:r w:rsidR="00E57AB4">
        <w:rPr>
          <w:color w:val="000000"/>
        </w:rPr>
        <w:t>ig</w:t>
      </w:r>
      <w:r w:rsidR="0084279A" w:rsidRPr="00060D9E">
        <w:rPr>
          <w:color w:val="000000"/>
        </w:rPr>
        <w:t xml:space="preserve">a </w:t>
      </w:r>
      <w:r w:rsidR="00E57AB4">
        <w:rPr>
          <w:color w:val="000000"/>
        </w:rPr>
        <w:t>q</w:t>
      </w:r>
      <w:r w:rsidR="0084279A" w:rsidRPr="00060D9E">
        <w:rPr>
          <w:color w:val="000000"/>
        </w:rPr>
        <w:t>ar</w:t>
      </w:r>
      <w:r w:rsidR="00E57AB4">
        <w:rPr>
          <w:color w:val="000000"/>
        </w:rPr>
        <w:t>shi</w:t>
      </w:r>
      <w:r w:rsidR="0084279A" w:rsidRPr="00060D9E">
        <w:rPr>
          <w:color w:val="000000"/>
        </w:rPr>
        <w:t xml:space="preserve"> Ris</w:t>
      </w:r>
      <w:r w:rsidR="00E57AB4">
        <w:rPr>
          <w:color w:val="000000"/>
        </w:rPr>
        <w:t>o</w:t>
      </w:r>
      <w:r w:rsidR="0084279A" w:rsidRPr="00060D9E">
        <w:rPr>
          <w:color w:val="000000"/>
        </w:rPr>
        <w:t>l</w:t>
      </w:r>
      <w:r w:rsidR="00E57AB4">
        <w:rPr>
          <w:color w:val="000000"/>
        </w:rPr>
        <w:t>a</w:t>
      </w:r>
      <w:r w:rsidR="0084279A" w:rsidRPr="00060D9E">
        <w:rPr>
          <w:color w:val="000000"/>
        </w:rPr>
        <w:t>-in</w:t>
      </w:r>
      <w:r w:rsidR="00E57AB4">
        <w:rPr>
          <w:color w:val="000000"/>
        </w:rPr>
        <w:t xml:space="preserve"> </w:t>
      </w:r>
      <w:r w:rsidR="0084279A" w:rsidRPr="00060D9E">
        <w:rPr>
          <w:color w:val="000000"/>
        </w:rPr>
        <w:t>Nur, s</w:t>
      </w:r>
      <w:r w:rsidR="00E57AB4">
        <w:rPr>
          <w:color w:val="000000"/>
        </w:rPr>
        <w:t>a</w:t>
      </w:r>
      <w:r w:rsidR="0084279A" w:rsidRPr="00060D9E">
        <w:rPr>
          <w:color w:val="000000"/>
        </w:rPr>
        <w:t>ddi Z</w:t>
      </w:r>
      <w:r w:rsidR="00E57AB4">
        <w:rPr>
          <w:color w:val="000000"/>
        </w:rPr>
        <w:t>u</w:t>
      </w:r>
      <w:r w:rsidR="0084279A" w:rsidRPr="00060D9E">
        <w:rPr>
          <w:color w:val="000000"/>
        </w:rPr>
        <w:t>l</w:t>
      </w:r>
      <w:r w:rsidR="00E57AB4">
        <w:rPr>
          <w:color w:val="000000"/>
        </w:rPr>
        <w:t>q</w:t>
      </w:r>
      <w:r w:rsidR="0084279A" w:rsidRPr="00060D9E">
        <w:rPr>
          <w:color w:val="000000"/>
        </w:rPr>
        <w:t>arn</w:t>
      </w:r>
      <w:r w:rsidR="00E57AB4">
        <w:rPr>
          <w:color w:val="000000"/>
        </w:rPr>
        <w:t>a</w:t>
      </w:r>
      <w:r w:rsidR="0084279A" w:rsidRPr="00060D9E">
        <w:rPr>
          <w:color w:val="000000"/>
        </w:rPr>
        <w:t xml:space="preserve">yn </w:t>
      </w:r>
      <w:r w:rsidR="00E57AB4">
        <w:rPr>
          <w:color w:val="000000"/>
        </w:rPr>
        <w:t>ka</w:t>
      </w:r>
      <w:r w:rsidR="0084279A" w:rsidRPr="00060D9E">
        <w:rPr>
          <w:color w:val="000000"/>
        </w:rPr>
        <w:t>bi bir s</w:t>
      </w:r>
      <w:r w:rsidR="00E57AB4">
        <w:rPr>
          <w:color w:val="000000"/>
        </w:rPr>
        <w:t>a</w:t>
      </w:r>
      <w:r w:rsidR="0084279A" w:rsidRPr="00060D9E">
        <w:rPr>
          <w:color w:val="000000"/>
        </w:rPr>
        <w:t xml:space="preserve">ddi </w:t>
      </w:r>
      <w:r w:rsidR="00E57AB4">
        <w:rPr>
          <w:color w:val="000000"/>
        </w:rPr>
        <w:t>Q</w:t>
      </w:r>
      <w:r w:rsidR="0084279A" w:rsidRPr="00060D9E">
        <w:rPr>
          <w:color w:val="000000"/>
        </w:rPr>
        <w:t>ur</w:t>
      </w:r>
      <w:r>
        <w:rPr>
          <w:color w:val="000000"/>
        </w:rPr>
        <w:t>’</w:t>
      </w:r>
      <w:r w:rsidR="00E57AB4">
        <w:rPr>
          <w:color w:val="000000"/>
        </w:rPr>
        <w:t>o</w:t>
      </w:r>
      <w:r w:rsidR="0084279A" w:rsidRPr="00060D9E">
        <w:rPr>
          <w:color w:val="000000"/>
        </w:rPr>
        <w:t>n</w:t>
      </w:r>
      <w:r w:rsidR="00E57AB4">
        <w:rPr>
          <w:color w:val="000000"/>
        </w:rPr>
        <w:t>iy</w:t>
      </w:r>
      <w:r w:rsidR="0084279A" w:rsidRPr="00060D9E">
        <w:rPr>
          <w:color w:val="000000"/>
        </w:rPr>
        <w:t xml:space="preserve"> vazif</w:t>
      </w:r>
      <w:r w:rsidR="00E57AB4">
        <w:rPr>
          <w:color w:val="000000"/>
        </w:rPr>
        <w:t>a</w:t>
      </w:r>
      <w:r w:rsidR="0084279A" w:rsidRPr="00060D9E">
        <w:rPr>
          <w:color w:val="000000"/>
        </w:rPr>
        <w:t xml:space="preserve">sini </w:t>
      </w:r>
      <w:r w:rsidR="00E57AB4">
        <w:rPr>
          <w:color w:val="000000"/>
        </w:rPr>
        <w:t>bajara oladi</w:t>
      </w:r>
      <w:r w:rsidR="0084279A" w:rsidRPr="00060D9E">
        <w:rPr>
          <w:color w:val="000000"/>
        </w:rPr>
        <w:t xml:space="preserve"> v</w:t>
      </w:r>
      <w:r w:rsidR="00E57AB4">
        <w:rPr>
          <w:color w:val="000000"/>
        </w:rPr>
        <w:t>a</w:t>
      </w:r>
      <w:r w:rsidR="0084279A" w:rsidRPr="00060D9E">
        <w:rPr>
          <w:color w:val="000000"/>
        </w:rPr>
        <w:t xml:space="preserve"> </w:t>
      </w:r>
      <w:r w:rsidR="00E57AB4">
        <w:rPr>
          <w:color w:val="000000"/>
        </w:rPr>
        <w:t>o</w:t>
      </w:r>
      <w:r w:rsidR="0084279A" w:rsidRPr="00060D9E">
        <w:rPr>
          <w:color w:val="000000"/>
        </w:rPr>
        <w:t>l</w:t>
      </w:r>
      <w:r w:rsidR="00E57AB4">
        <w:rPr>
          <w:color w:val="000000"/>
        </w:rPr>
        <w:t>a</w:t>
      </w:r>
      <w:r w:rsidR="0084279A" w:rsidRPr="00060D9E">
        <w:rPr>
          <w:color w:val="000000"/>
        </w:rPr>
        <w:t xml:space="preserve">mi </w:t>
      </w:r>
      <w:r w:rsidR="00E57AB4">
        <w:rPr>
          <w:color w:val="000000"/>
        </w:rPr>
        <w:t>I</w:t>
      </w:r>
      <w:r w:rsidR="0084279A" w:rsidRPr="00060D9E">
        <w:rPr>
          <w:color w:val="000000"/>
        </w:rPr>
        <w:t>sl</w:t>
      </w:r>
      <w:r w:rsidR="00E57AB4">
        <w:rPr>
          <w:color w:val="000000"/>
        </w:rPr>
        <w:t>o</w:t>
      </w:r>
      <w:r w:rsidR="0084279A" w:rsidRPr="00060D9E">
        <w:rPr>
          <w:color w:val="000000"/>
        </w:rPr>
        <w:t>m</w:t>
      </w:r>
      <w:r w:rsidR="00E57AB4">
        <w:rPr>
          <w:color w:val="000000"/>
        </w:rPr>
        <w:t>ni</w:t>
      </w:r>
      <w:r w:rsidR="0084279A" w:rsidRPr="00060D9E">
        <w:rPr>
          <w:color w:val="000000"/>
        </w:rPr>
        <w:t>n</w:t>
      </w:r>
      <w:r w:rsidR="00E57AB4">
        <w:rPr>
          <w:color w:val="000000"/>
        </w:rPr>
        <w:t>g</w:t>
      </w:r>
      <w:r w:rsidR="0084279A" w:rsidRPr="00060D9E">
        <w:rPr>
          <w:color w:val="000000"/>
        </w:rPr>
        <w:t xml:space="preserve"> bu m</w:t>
      </w:r>
      <w:r w:rsidR="00E57AB4">
        <w:rPr>
          <w:color w:val="000000"/>
        </w:rPr>
        <w:t>u</w:t>
      </w:r>
      <w:r w:rsidR="0084279A" w:rsidRPr="00060D9E">
        <w:rPr>
          <w:color w:val="000000"/>
        </w:rPr>
        <w:t>b</w:t>
      </w:r>
      <w:r w:rsidR="00E57AB4">
        <w:rPr>
          <w:color w:val="000000"/>
        </w:rPr>
        <w:t>o</w:t>
      </w:r>
      <w:r w:rsidR="0084279A" w:rsidRPr="00060D9E">
        <w:rPr>
          <w:color w:val="000000"/>
        </w:rPr>
        <w:t>r</w:t>
      </w:r>
      <w:r w:rsidR="00E57AB4">
        <w:rPr>
          <w:color w:val="000000"/>
        </w:rPr>
        <w:t>a</w:t>
      </w:r>
      <w:r w:rsidR="0084279A" w:rsidRPr="00060D9E">
        <w:rPr>
          <w:color w:val="000000"/>
        </w:rPr>
        <w:t>k vatann</w:t>
      </w:r>
      <w:r w:rsidR="00E57AB4">
        <w:rPr>
          <w:color w:val="000000"/>
        </w:rPr>
        <w:t>ing</w:t>
      </w:r>
      <w:r w:rsidR="0084279A" w:rsidRPr="00060D9E">
        <w:rPr>
          <w:color w:val="000000"/>
        </w:rPr>
        <w:t xml:space="preserve"> ah</w:t>
      </w:r>
      <w:r w:rsidR="00E57AB4">
        <w:rPr>
          <w:color w:val="000000"/>
        </w:rPr>
        <w:t>o</w:t>
      </w:r>
      <w:r w:rsidR="0084279A" w:rsidRPr="00060D9E">
        <w:rPr>
          <w:color w:val="000000"/>
        </w:rPr>
        <w:t>lisi</w:t>
      </w:r>
      <w:r w:rsidR="00E57AB4">
        <w:rPr>
          <w:color w:val="000000"/>
        </w:rPr>
        <w:t>ga</w:t>
      </w:r>
      <w:r w:rsidR="0084279A" w:rsidRPr="00060D9E">
        <w:rPr>
          <w:color w:val="000000"/>
        </w:rPr>
        <w:t xml:space="preserve"> </w:t>
      </w:r>
      <w:r w:rsidR="00E57AB4">
        <w:rPr>
          <w:color w:val="000000"/>
        </w:rPr>
        <w:t>q</w:t>
      </w:r>
      <w:r w:rsidR="0084279A" w:rsidRPr="00060D9E">
        <w:rPr>
          <w:color w:val="000000"/>
        </w:rPr>
        <w:t>ar</w:t>
      </w:r>
      <w:r w:rsidR="00E57AB4">
        <w:rPr>
          <w:color w:val="000000"/>
        </w:rPr>
        <w:t>shi</w:t>
      </w:r>
      <w:r w:rsidR="0084279A" w:rsidRPr="00060D9E">
        <w:rPr>
          <w:color w:val="000000"/>
        </w:rPr>
        <w:t xml:space="preserve"> </w:t>
      </w:r>
      <w:r w:rsidR="00E57AB4">
        <w:rPr>
          <w:color w:val="000000"/>
        </w:rPr>
        <w:t>juda</w:t>
      </w:r>
      <w:r w:rsidR="0084279A" w:rsidRPr="00060D9E">
        <w:rPr>
          <w:color w:val="000000"/>
        </w:rPr>
        <w:t xml:space="preserve"> </w:t>
      </w:r>
      <w:r w:rsidR="00E57AB4">
        <w:rPr>
          <w:color w:val="000000"/>
        </w:rPr>
        <w:t>sh</w:t>
      </w:r>
      <w:r w:rsidR="0084279A" w:rsidRPr="00060D9E">
        <w:rPr>
          <w:color w:val="000000"/>
        </w:rPr>
        <w:t>idd</w:t>
      </w:r>
      <w:r w:rsidR="00E57AB4">
        <w:rPr>
          <w:color w:val="000000"/>
        </w:rPr>
        <w:t>a</w:t>
      </w:r>
      <w:r w:rsidR="0084279A" w:rsidRPr="00060D9E">
        <w:rPr>
          <w:color w:val="000000"/>
        </w:rPr>
        <w:t xml:space="preserve">tli </w:t>
      </w:r>
      <w:r w:rsidR="00E57AB4">
        <w:rPr>
          <w:color w:val="000000"/>
        </w:rPr>
        <w:t>e</w:t>
      </w:r>
      <w:r>
        <w:rPr>
          <w:color w:val="000000"/>
        </w:rPr>
        <w:t>’</w:t>
      </w:r>
      <w:r w:rsidR="0084279A" w:rsidRPr="00060D9E">
        <w:rPr>
          <w:color w:val="000000"/>
        </w:rPr>
        <w:t>tir</w:t>
      </w:r>
      <w:r w:rsidR="00E57AB4">
        <w:rPr>
          <w:color w:val="000000"/>
        </w:rPr>
        <w:t>o</w:t>
      </w:r>
      <w:r w:rsidR="0084279A" w:rsidRPr="00060D9E">
        <w:rPr>
          <w:color w:val="000000"/>
        </w:rPr>
        <w:t>z v</w:t>
      </w:r>
      <w:r w:rsidR="00E57AB4">
        <w:rPr>
          <w:color w:val="000000"/>
        </w:rPr>
        <w:t>a</w:t>
      </w:r>
      <w:r w:rsidR="0084279A" w:rsidRPr="00060D9E">
        <w:rPr>
          <w:color w:val="000000"/>
        </w:rPr>
        <w:t xml:space="preserve"> </w:t>
      </w:r>
      <w:r w:rsidR="00E57AB4">
        <w:rPr>
          <w:color w:val="000000"/>
        </w:rPr>
        <w:t>ayblovlarini</w:t>
      </w:r>
      <w:r w:rsidR="0084279A" w:rsidRPr="00060D9E">
        <w:rPr>
          <w:color w:val="000000"/>
        </w:rPr>
        <w:t xml:space="preserve"> </w:t>
      </w:r>
      <w:r w:rsidR="00E57AB4">
        <w:rPr>
          <w:color w:val="000000"/>
        </w:rPr>
        <w:t>ketkazish</w:t>
      </w:r>
      <w:r w:rsidR="0084279A" w:rsidRPr="00060D9E">
        <w:rPr>
          <w:color w:val="000000"/>
        </w:rPr>
        <w:t xml:space="preserve"> </w:t>
      </w:r>
      <w:r w:rsidR="00E57AB4">
        <w:rPr>
          <w:color w:val="000000"/>
        </w:rPr>
        <w:t>uchu</w:t>
      </w:r>
      <w:r w:rsidR="0084279A" w:rsidRPr="00060D9E">
        <w:rPr>
          <w:color w:val="000000"/>
        </w:rPr>
        <w:t>n matbu</w:t>
      </w:r>
      <w:r w:rsidR="00E57AB4">
        <w:rPr>
          <w:color w:val="000000"/>
        </w:rPr>
        <w:t>o</w:t>
      </w:r>
      <w:r w:rsidR="0084279A" w:rsidRPr="00060D9E">
        <w:rPr>
          <w:color w:val="000000"/>
        </w:rPr>
        <w:t>t lis</w:t>
      </w:r>
      <w:r w:rsidR="00E57AB4">
        <w:rPr>
          <w:color w:val="000000"/>
        </w:rPr>
        <w:t>o</w:t>
      </w:r>
      <w:r w:rsidR="0084279A" w:rsidRPr="00060D9E">
        <w:rPr>
          <w:color w:val="000000"/>
        </w:rPr>
        <w:t>ni</w:t>
      </w:r>
      <w:r w:rsidR="00E57AB4">
        <w:rPr>
          <w:color w:val="000000"/>
        </w:rPr>
        <w:t xml:space="preserve"> bilan</w:t>
      </w:r>
      <w:r w:rsidR="0084279A" w:rsidRPr="00060D9E">
        <w:rPr>
          <w:color w:val="000000"/>
        </w:rPr>
        <w:t xml:space="preserve"> </w:t>
      </w:r>
      <w:r w:rsidR="00E57AB4">
        <w:rPr>
          <w:color w:val="000000"/>
        </w:rPr>
        <w:t>gapirish</w:t>
      </w:r>
      <w:r w:rsidR="0084279A" w:rsidRPr="00060D9E">
        <w:rPr>
          <w:color w:val="000000"/>
        </w:rPr>
        <w:t xml:space="preserve"> l</w:t>
      </w:r>
      <w:r w:rsidR="00E57AB4">
        <w:rPr>
          <w:color w:val="000000"/>
        </w:rPr>
        <w:t>o</w:t>
      </w:r>
      <w:r w:rsidR="0084279A" w:rsidRPr="00060D9E">
        <w:rPr>
          <w:color w:val="000000"/>
        </w:rPr>
        <w:t>z</w:t>
      </w:r>
      <w:r w:rsidR="00E57AB4">
        <w:rPr>
          <w:color w:val="000000"/>
        </w:rPr>
        <w:t>i</w:t>
      </w:r>
      <w:r w:rsidR="0084279A" w:rsidRPr="00060D9E">
        <w:rPr>
          <w:color w:val="000000"/>
        </w:rPr>
        <w:t xml:space="preserve">m </w:t>
      </w:r>
      <w:r w:rsidR="00E57AB4">
        <w:rPr>
          <w:color w:val="000000"/>
        </w:rPr>
        <w:t>kelgan</w:t>
      </w:r>
      <w:r w:rsidR="0084279A" w:rsidRPr="00060D9E">
        <w:rPr>
          <w:color w:val="000000"/>
        </w:rPr>
        <w:t xml:space="preserve"> d</w:t>
      </w:r>
      <w:r w:rsidR="00E57AB4">
        <w:rPr>
          <w:color w:val="000000"/>
        </w:rPr>
        <w:t>eb</w:t>
      </w:r>
      <w:r w:rsidR="0084279A" w:rsidRPr="00060D9E">
        <w:rPr>
          <w:color w:val="000000"/>
        </w:rPr>
        <w:t xml:space="preserve"> </w:t>
      </w:r>
      <w:r w:rsidR="00E57AB4">
        <w:rPr>
          <w:color w:val="000000"/>
        </w:rPr>
        <w:t>q</w:t>
      </w:r>
      <w:r w:rsidR="0084279A" w:rsidRPr="00060D9E">
        <w:rPr>
          <w:color w:val="000000"/>
        </w:rPr>
        <w:t>albim</w:t>
      </w:r>
      <w:r w:rsidR="00E57AB4">
        <w:rPr>
          <w:color w:val="000000"/>
        </w:rPr>
        <w:t>ga</w:t>
      </w:r>
      <w:r w:rsidR="0084279A" w:rsidRPr="00060D9E">
        <w:rPr>
          <w:color w:val="000000"/>
        </w:rPr>
        <w:t xml:space="preserve"> </w:t>
      </w:r>
      <w:r w:rsidR="00E57AB4">
        <w:rPr>
          <w:color w:val="000000"/>
        </w:rPr>
        <w:t>eslatil</w:t>
      </w:r>
      <w:r w:rsidR="0084279A" w:rsidRPr="00060D9E">
        <w:rPr>
          <w:color w:val="000000"/>
        </w:rPr>
        <w:t>di.</w:t>
      </w:r>
    </w:p>
    <w:p w14:paraId="4AF7296D" w14:textId="77777777" w:rsidR="00EE55D3" w:rsidRPr="00060D9E" w:rsidRDefault="001D43F5" w:rsidP="0012019B">
      <w:pPr>
        <w:autoSpaceDE w:val="0"/>
        <w:autoSpaceDN w:val="0"/>
        <w:adjustRightInd w:val="0"/>
        <w:ind w:firstLine="706"/>
        <w:jc w:val="both"/>
        <w:rPr>
          <w:color w:val="000000"/>
        </w:rPr>
      </w:pPr>
      <w:r>
        <w:rPr>
          <w:color w:val="000000"/>
        </w:rPr>
        <w:t>M</w:t>
      </w:r>
      <w:r w:rsidR="0084279A" w:rsidRPr="00060D9E">
        <w:rPr>
          <w:color w:val="000000"/>
        </w:rPr>
        <w:t>en d</w:t>
      </w:r>
      <w:r>
        <w:rPr>
          <w:color w:val="000000"/>
        </w:rPr>
        <w:t>u</w:t>
      </w:r>
      <w:r w:rsidR="0084279A" w:rsidRPr="00060D9E">
        <w:rPr>
          <w:color w:val="000000"/>
        </w:rPr>
        <w:t>ny</w:t>
      </w:r>
      <w:r>
        <w:rPr>
          <w:color w:val="000000"/>
        </w:rPr>
        <w:t>o</w:t>
      </w:r>
      <w:r w:rsidR="0084279A" w:rsidRPr="00060D9E">
        <w:rPr>
          <w:color w:val="000000"/>
        </w:rPr>
        <w:t>n</w:t>
      </w:r>
      <w:r>
        <w:rPr>
          <w:color w:val="000000"/>
        </w:rPr>
        <w:t>i</w:t>
      </w:r>
      <w:r w:rsidR="0084279A" w:rsidRPr="00060D9E">
        <w:rPr>
          <w:color w:val="000000"/>
        </w:rPr>
        <w:t>n</w:t>
      </w:r>
      <w:r>
        <w:rPr>
          <w:color w:val="000000"/>
        </w:rPr>
        <w:t>g</w:t>
      </w:r>
      <w:r w:rsidR="0084279A" w:rsidRPr="00060D9E">
        <w:rPr>
          <w:color w:val="000000"/>
        </w:rPr>
        <w:t xml:space="preserve"> h</w:t>
      </w:r>
      <w:r>
        <w:rPr>
          <w:color w:val="000000"/>
        </w:rPr>
        <w:t>o</w:t>
      </w:r>
      <w:r w:rsidR="0084279A" w:rsidRPr="00060D9E">
        <w:rPr>
          <w:color w:val="000000"/>
        </w:rPr>
        <w:t>lini bilm</w:t>
      </w:r>
      <w:r>
        <w:rPr>
          <w:color w:val="000000"/>
        </w:rPr>
        <w:t>a</w:t>
      </w:r>
      <w:r w:rsidR="0084279A" w:rsidRPr="00060D9E">
        <w:rPr>
          <w:color w:val="000000"/>
        </w:rPr>
        <w:t>ym</w:t>
      </w:r>
      <w:r>
        <w:rPr>
          <w:color w:val="000000"/>
        </w:rPr>
        <w:t>an</w:t>
      </w:r>
      <w:r w:rsidR="0084279A" w:rsidRPr="00060D9E">
        <w:rPr>
          <w:color w:val="000000"/>
        </w:rPr>
        <w:t>. Fa</w:t>
      </w:r>
      <w:r>
        <w:rPr>
          <w:color w:val="000000"/>
        </w:rPr>
        <w:t>q</w:t>
      </w:r>
      <w:r w:rsidR="0084279A" w:rsidRPr="00060D9E">
        <w:rPr>
          <w:color w:val="000000"/>
        </w:rPr>
        <w:t xml:space="preserve">at </w:t>
      </w:r>
      <w:r>
        <w:rPr>
          <w:color w:val="000000"/>
        </w:rPr>
        <w:t>O</w:t>
      </w:r>
      <w:r w:rsidR="0084279A" w:rsidRPr="00060D9E">
        <w:rPr>
          <w:color w:val="000000"/>
        </w:rPr>
        <w:t>vrupada istil</w:t>
      </w:r>
      <w:r>
        <w:rPr>
          <w:color w:val="000000"/>
        </w:rPr>
        <w:t>o</w:t>
      </w:r>
      <w:r w:rsidR="0084279A" w:rsidRPr="00060D9E">
        <w:rPr>
          <w:color w:val="000000"/>
        </w:rPr>
        <w:t>k</w:t>
      </w:r>
      <w:r>
        <w:rPr>
          <w:color w:val="000000"/>
        </w:rPr>
        <w:t>o</w:t>
      </w:r>
      <w:r w:rsidR="0084279A" w:rsidRPr="00060D9E">
        <w:rPr>
          <w:color w:val="000000"/>
        </w:rPr>
        <w:t>r</w:t>
      </w:r>
      <w:r>
        <w:rPr>
          <w:color w:val="000000"/>
        </w:rPr>
        <w:t>o</w:t>
      </w:r>
      <w:r w:rsidR="0084279A" w:rsidRPr="00060D9E">
        <w:rPr>
          <w:color w:val="000000"/>
        </w:rPr>
        <w:t>n</w:t>
      </w:r>
      <w:r>
        <w:rPr>
          <w:color w:val="000000"/>
        </w:rPr>
        <w:t>a</w:t>
      </w:r>
      <w:r w:rsidR="0084279A" w:rsidRPr="00060D9E">
        <w:rPr>
          <w:color w:val="000000"/>
        </w:rPr>
        <w:t xml:space="preserve"> h</w:t>
      </w:r>
      <w:r>
        <w:rPr>
          <w:color w:val="000000"/>
        </w:rPr>
        <w:t>u</w:t>
      </w:r>
      <w:r w:rsidR="0084279A" w:rsidRPr="00060D9E">
        <w:rPr>
          <w:color w:val="000000"/>
        </w:rPr>
        <w:t>km</w:t>
      </w:r>
      <w:r>
        <w:rPr>
          <w:color w:val="000000"/>
        </w:rPr>
        <w:t xml:space="preserve"> </w:t>
      </w:r>
      <w:r w:rsidR="0084279A" w:rsidRPr="00060D9E">
        <w:rPr>
          <w:color w:val="000000"/>
        </w:rPr>
        <w:t>e</w:t>
      </w:r>
      <w:r>
        <w:rPr>
          <w:color w:val="000000"/>
        </w:rPr>
        <w:t>tga</w:t>
      </w:r>
      <w:r w:rsidR="0084279A" w:rsidRPr="00060D9E">
        <w:rPr>
          <w:color w:val="000000"/>
        </w:rPr>
        <w:t>n v</w:t>
      </w:r>
      <w:r>
        <w:rPr>
          <w:color w:val="000000"/>
        </w:rPr>
        <w:t>a</w:t>
      </w:r>
      <w:r w:rsidR="0084279A" w:rsidRPr="00060D9E">
        <w:rPr>
          <w:color w:val="000000"/>
        </w:rPr>
        <w:t xml:space="preserve"> </w:t>
      </w:r>
      <w:r>
        <w:rPr>
          <w:color w:val="000000"/>
        </w:rPr>
        <w:t>samoviy dinlarga</w:t>
      </w:r>
      <w:r w:rsidR="0084279A" w:rsidRPr="00060D9E">
        <w:rPr>
          <w:color w:val="000000"/>
        </w:rPr>
        <w:t xml:space="preserve"> </w:t>
      </w:r>
      <w:r>
        <w:rPr>
          <w:color w:val="000000"/>
        </w:rPr>
        <w:t>t</w:t>
      </w:r>
      <w:r w:rsidR="0084279A" w:rsidRPr="00060D9E">
        <w:rPr>
          <w:color w:val="000000"/>
        </w:rPr>
        <w:t>ayanm</w:t>
      </w:r>
      <w:r>
        <w:rPr>
          <w:color w:val="000000"/>
        </w:rPr>
        <w:t>ag</w:t>
      </w:r>
      <w:r w:rsidR="0084279A" w:rsidRPr="00060D9E">
        <w:rPr>
          <w:color w:val="000000"/>
        </w:rPr>
        <w:t>an d</w:t>
      </w:r>
      <w:r>
        <w:rPr>
          <w:color w:val="000000"/>
        </w:rPr>
        <w:t>a</w:t>
      </w:r>
      <w:r w:rsidR="0084279A" w:rsidRPr="00060D9E">
        <w:rPr>
          <w:color w:val="000000"/>
        </w:rPr>
        <w:t>h</w:t>
      </w:r>
      <w:r>
        <w:rPr>
          <w:color w:val="000000"/>
        </w:rPr>
        <w:t>sha</w:t>
      </w:r>
      <w:r w:rsidR="0084279A" w:rsidRPr="00060D9E">
        <w:rPr>
          <w:color w:val="000000"/>
        </w:rPr>
        <w:t xml:space="preserve">tli </w:t>
      </w:r>
      <w:r>
        <w:rPr>
          <w:color w:val="000000"/>
        </w:rPr>
        <w:t>ja</w:t>
      </w:r>
      <w:r w:rsidR="0084279A" w:rsidRPr="00060D9E">
        <w:rPr>
          <w:color w:val="000000"/>
        </w:rPr>
        <w:t>r</w:t>
      </w:r>
      <w:r>
        <w:rPr>
          <w:color w:val="000000"/>
        </w:rPr>
        <w:t>a</w:t>
      </w:r>
      <w:r w:rsidR="0084279A" w:rsidRPr="00060D9E">
        <w:rPr>
          <w:color w:val="000000"/>
        </w:rPr>
        <w:t>y</w:t>
      </w:r>
      <w:r>
        <w:rPr>
          <w:color w:val="000000"/>
        </w:rPr>
        <w:t>o</w:t>
      </w:r>
      <w:r w:rsidR="0084279A" w:rsidRPr="00060D9E">
        <w:rPr>
          <w:color w:val="000000"/>
        </w:rPr>
        <w:t>nn</w:t>
      </w:r>
      <w:r>
        <w:rPr>
          <w:color w:val="000000"/>
        </w:rPr>
        <w:t>ing</w:t>
      </w:r>
      <w:r w:rsidR="0084279A" w:rsidRPr="00060D9E">
        <w:rPr>
          <w:color w:val="000000"/>
        </w:rPr>
        <w:t xml:space="preserve"> istil</w:t>
      </w:r>
      <w:r>
        <w:rPr>
          <w:color w:val="000000"/>
        </w:rPr>
        <w:t>o</w:t>
      </w:r>
      <w:r w:rsidR="0084279A" w:rsidRPr="00060D9E">
        <w:rPr>
          <w:color w:val="000000"/>
        </w:rPr>
        <w:t>s</w:t>
      </w:r>
      <w:r>
        <w:rPr>
          <w:color w:val="000000"/>
        </w:rPr>
        <w:t>ig</w:t>
      </w:r>
      <w:r w:rsidR="0084279A" w:rsidRPr="00060D9E">
        <w:rPr>
          <w:color w:val="000000"/>
        </w:rPr>
        <w:t xml:space="preserve">a </w:t>
      </w:r>
      <w:r>
        <w:rPr>
          <w:color w:val="000000"/>
        </w:rPr>
        <w:t>q</w:t>
      </w:r>
      <w:r w:rsidR="0084279A" w:rsidRPr="00060D9E">
        <w:rPr>
          <w:color w:val="000000"/>
        </w:rPr>
        <w:t>ar</w:t>
      </w:r>
      <w:r>
        <w:rPr>
          <w:color w:val="000000"/>
        </w:rPr>
        <w:t>shi</w:t>
      </w:r>
      <w:r w:rsidR="0084279A" w:rsidRPr="00060D9E">
        <w:rPr>
          <w:color w:val="000000"/>
        </w:rPr>
        <w:t xml:space="preserve"> Ris</w:t>
      </w:r>
      <w:r>
        <w:rPr>
          <w:color w:val="000000"/>
        </w:rPr>
        <w:t>o</w:t>
      </w:r>
      <w:r w:rsidR="0084279A" w:rsidRPr="00060D9E">
        <w:rPr>
          <w:color w:val="000000"/>
        </w:rPr>
        <w:t>l</w:t>
      </w:r>
      <w:r>
        <w:rPr>
          <w:color w:val="000000"/>
        </w:rPr>
        <w:t>a</w:t>
      </w:r>
      <w:r w:rsidR="0084279A" w:rsidRPr="00060D9E">
        <w:rPr>
          <w:color w:val="000000"/>
        </w:rPr>
        <w:t>-i Nur ha</w:t>
      </w:r>
      <w:r>
        <w:rPr>
          <w:color w:val="000000"/>
        </w:rPr>
        <w:t>q</w:t>
      </w:r>
      <w:r w:rsidR="0084279A" w:rsidRPr="00060D9E">
        <w:rPr>
          <w:color w:val="000000"/>
        </w:rPr>
        <w:t>i</w:t>
      </w:r>
      <w:r>
        <w:rPr>
          <w:color w:val="000000"/>
        </w:rPr>
        <w:t>q</w:t>
      </w:r>
      <w:r w:rsidR="0084279A" w:rsidRPr="00060D9E">
        <w:rPr>
          <w:color w:val="000000"/>
        </w:rPr>
        <w:t>atlar</w:t>
      </w:r>
      <w:r>
        <w:rPr>
          <w:color w:val="000000"/>
        </w:rPr>
        <w:t>i</w:t>
      </w:r>
      <w:r w:rsidR="0084279A" w:rsidRPr="00060D9E">
        <w:rPr>
          <w:color w:val="000000"/>
        </w:rPr>
        <w:t xml:space="preserve"> bir </w:t>
      </w:r>
      <w:r>
        <w:rPr>
          <w:color w:val="000000"/>
        </w:rPr>
        <w:t>q</w:t>
      </w:r>
      <w:r w:rsidR="0084279A" w:rsidRPr="00060D9E">
        <w:rPr>
          <w:color w:val="000000"/>
        </w:rPr>
        <w:t>al</w:t>
      </w:r>
      <w:r w:rsidR="00317151">
        <w:rPr>
          <w:color w:val="000000"/>
        </w:rPr>
        <w:t>’</w:t>
      </w:r>
      <w:r w:rsidR="0084279A" w:rsidRPr="00060D9E">
        <w:rPr>
          <w:color w:val="000000"/>
        </w:rPr>
        <w:t xml:space="preserve">a </w:t>
      </w:r>
      <w:r>
        <w:rPr>
          <w:color w:val="000000"/>
        </w:rPr>
        <w:t>b</w:t>
      </w:r>
      <w:r w:rsidR="00317151">
        <w:rPr>
          <w:color w:val="000000"/>
        </w:rPr>
        <w:t>o‘</w:t>
      </w:r>
      <w:r>
        <w:rPr>
          <w:color w:val="000000"/>
        </w:rPr>
        <w:t>lgani</w:t>
      </w:r>
      <w:r w:rsidR="0084279A" w:rsidRPr="00060D9E">
        <w:rPr>
          <w:color w:val="000000"/>
        </w:rPr>
        <w:t xml:space="preserve"> </w:t>
      </w:r>
      <w:r>
        <w:rPr>
          <w:color w:val="000000"/>
        </w:rPr>
        <w:t>ka</w:t>
      </w:r>
      <w:r w:rsidR="0084279A" w:rsidRPr="00060D9E">
        <w:rPr>
          <w:color w:val="000000"/>
        </w:rPr>
        <w:t xml:space="preserve">bi, </w:t>
      </w:r>
      <w:r>
        <w:rPr>
          <w:color w:val="000000"/>
        </w:rPr>
        <w:t>o</w:t>
      </w:r>
      <w:r w:rsidR="0084279A" w:rsidRPr="00060D9E">
        <w:rPr>
          <w:color w:val="000000"/>
        </w:rPr>
        <w:t>l</w:t>
      </w:r>
      <w:r>
        <w:rPr>
          <w:color w:val="000000"/>
        </w:rPr>
        <w:t>a</w:t>
      </w:r>
      <w:r w:rsidR="0084279A" w:rsidRPr="00060D9E">
        <w:rPr>
          <w:color w:val="000000"/>
        </w:rPr>
        <w:t xml:space="preserve">mi </w:t>
      </w:r>
      <w:r>
        <w:rPr>
          <w:color w:val="000000"/>
        </w:rPr>
        <w:t>I</w:t>
      </w:r>
      <w:r w:rsidR="0084279A" w:rsidRPr="00060D9E">
        <w:rPr>
          <w:color w:val="000000"/>
        </w:rPr>
        <w:t>sl</w:t>
      </w:r>
      <w:r>
        <w:rPr>
          <w:color w:val="000000"/>
        </w:rPr>
        <w:t>o</w:t>
      </w:r>
      <w:r w:rsidR="0084279A" w:rsidRPr="00060D9E">
        <w:rPr>
          <w:color w:val="000000"/>
        </w:rPr>
        <w:t>m</w:t>
      </w:r>
      <w:r>
        <w:rPr>
          <w:color w:val="000000"/>
        </w:rPr>
        <w:t>ni</w:t>
      </w:r>
      <w:r w:rsidR="0084279A" w:rsidRPr="00060D9E">
        <w:rPr>
          <w:color w:val="000000"/>
        </w:rPr>
        <w:t>n</w:t>
      </w:r>
      <w:r>
        <w:rPr>
          <w:color w:val="000000"/>
        </w:rPr>
        <w:t>g</w:t>
      </w:r>
      <w:r w:rsidR="0084279A" w:rsidRPr="00060D9E">
        <w:rPr>
          <w:color w:val="000000"/>
        </w:rPr>
        <w:t xml:space="preserve"> v</w:t>
      </w:r>
      <w:r>
        <w:rPr>
          <w:color w:val="000000"/>
        </w:rPr>
        <w:t>a</w:t>
      </w:r>
      <w:r w:rsidR="0084279A" w:rsidRPr="00060D9E">
        <w:rPr>
          <w:color w:val="000000"/>
        </w:rPr>
        <w:t xml:space="preserve"> </w:t>
      </w:r>
      <w:r>
        <w:rPr>
          <w:color w:val="000000"/>
        </w:rPr>
        <w:t>O</w:t>
      </w:r>
      <w:r w:rsidR="0084279A" w:rsidRPr="00060D9E">
        <w:rPr>
          <w:color w:val="000000"/>
        </w:rPr>
        <w:t>s</w:t>
      </w:r>
      <w:r>
        <w:rPr>
          <w:color w:val="000000"/>
        </w:rPr>
        <w:t>i</w:t>
      </w:r>
      <w:r w:rsidR="0084279A" w:rsidRPr="00060D9E">
        <w:rPr>
          <w:color w:val="000000"/>
        </w:rPr>
        <w:t>y</w:t>
      </w:r>
      <w:r>
        <w:rPr>
          <w:color w:val="000000"/>
        </w:rPr>
        <w:t>o</w:t>
      </w:r>
      <w:r w:rsidR="0084279A" w:rsidRPr="00060D9E">
        <w:rPr>
          <w:color w:val="000000"/>
        </w:rPr>
        <w:t xml:space="preserve"> </w:t>
      </w:r>
      <w:r>
        <w:rPr>
          <w:color w:val="000000"/>
        </w:rPr>
        <w:t>qi</w:t>
      </w:r>
      <w:r w:rsidR="0084279A" w:rsidRPr="00060D9E">
        <w:rPr>
          <w:color w:val="000000"/>
        </w:rPr>
        <w:t>t</w:t>
      </w:r>
      <w:r w:rsidR="00317151">
        <w:rPr>
          <w:color w:val="000000"/>
        </w:rPr>
        <w:t>’</w:t>
      </w:r>
      <w:r w:rsidR="0084279A" w:rsidRPr="00060D9E">
        <w:rPr>
          <w:color w:val="000000"/>
        </w:rPr>
        <w:t>as</w:t>
      </w:r>
      <w:r>
        <w:rPr>
          <w:color w:val="000000"/>
        </w:rPr>
        <w:t>i</w:t>
      </w:r>
      <w:r w:rsidR="0084279A" w:rsidRPr="00060D9E">
        <w:rPr>
          <w:color w:val="000000"/>
        </w:rPr>
        <w:t>n</w:t>
      </w:r>
      <w:r>
        <w:rPr>
          <w:color w:val="000000"/>
        </w:rPr>
        <w:t>i</w:t>
      </w:r>
      <w:r w:rsidR="0084279A" w:rsidRPr="00060D9E">
        <w:rPr>
          <w:color w:val="000000"/>
        </w:rPr>
        <w:t>n</w:t>
      </w:r>
      <w:r>
        <w:rPr>
          <w:color w:val="000000"/>
        </w:rPr>
        <w:t>g</w:t>
      </w:r>
      <w:r w:rsidR="0084279A" w:rsidRPr="00060D9E">
        <w:rPr>
          <w:color w:val="000000"/>
        </w:rPr>
        <w:t xml:space="preserve"> </w:t>
      </w:r>
      <w:r>
        <w:rPr>
          <w:color w:val="000000"/>
        </w:rPr>
        <w:t>hozirgi vaziyat</w:t>
      </w:r>
      <w:r w:rsidR="0084279A" w:rsidRPr="00060D9E">
        <w:rPr>
          <w:color w:val="000000"/>
        </w:rPr>
        <w:t>da</w:t>
      </w:r>
      <w:r>
        <w:rPr>
          <w:color w:val="000000"/>
        </w:rPr>
        <w:t>g</w:t>
      </w:r>
      <w:r w:rsidR="0084279A" w:rsidRPr="00060D9E">
        <w:rPr>
          <w:color w:val="000000"/>
        </w:rPr>
        <w:t xml:space="preserve">i </w:t>
      </w:r>
      <w:r>
        <w:rPr>
          <w:color w:val="000000"/>
        </w:rPr>
        <w:t>e</w:t>
      </w:r>
      <w:r w:rsidR="00317151">
        <w:rPr>
          <w:color w:val="000000"/>
        </w:rPr>
        <w:t>’</w:t>
      </w:r>
      <w:r w:rsidR="0084279A" w:rsidRPr="00060D9E">
        <w:rPr>
          <w:color w:val="000000"/>
        </w:rPr>
        <w:t>tir</w:t>
      </w:r>
      <w:r>
        <w:rPr>
          <w:color w:val="000000"/>
        </w:rPr>
        <w:t>o</w:t>
      </w:r>
      <w:r w:rsidR="0084279A" w:rsidRPr="00060D9E">
        <w:rPr>
          <w:color w:val="000000"/>
        </w:rPr>
        <w:t>z v</w:t>
      </w:r>
      <w:r>
        <w:rPr>
          <w:color w:val="000000"/>
        </w:rPr>
        <w:t>a</w:t>
      </w:r>
      <w:r w:rsidR="0084279A" w:rsidRPr="00060D9E">
        <w:rPr>
          <w:color w:val="000000"/>
        </w:rPr>
        <w:t xml:space="preserve"> </w:t>
      </w:r>
      <w:r>
        <w:rPr>
          <w:color w:val="000000"/>
        </w:rPr>
        <w:t>ayblovini</w:t>
      </w:r>
      <w:r w:rsidR="0084279A" w:rsidRPr="00060D9E">
        <w:rPr>
          <w:color w:val="000000"/>
        </w:rPr>
        <w:t xml:space="preserve"> </w:t>
      </w:r>
      <w:r>
        <w:rPr>
          <w:color w:val="000000"/>
        </w:rPr>
        <w:t>ketkazish</w:t>
      </w:r>
      <w:r w:rsidR="0084279A" w:rsidRPr="00060D9E">
        <w:rPr>
          <w:color w:val="000000"/>
        </w:rPr>
        <w:t xml:space="preserve"> v</w:t>
      </w:r>
      <w:r>
        <w:rPr>
          <w:color w:val="000000"/>
        </w:rPr>
        <w:t>a</w:t>
      </w:r>
      <w:r w:rsidR="0084279A" w:rsidRPr="00060D9E">
        <w:rPr>
          <w:color w:val="000000"/>
        </w:rPr>
        <w:t xml:space="preserve"> </w:t>
      </w:r>
      <w:r>
        <w:rPr>
          <w:color w:val="000000"/>
        </w:rPr>
        <w:t>avvalg</w:t>
      </w:r>
      <w:r w:rsidR="0084279A" w:rsidRPr="00060D9E">
        <w:rPr>
          <w:color w:val="000000"/>
        </w:rPr>
        <w:t>i muhabb</w:t>
      </w:r>
      <w:r>
        <w:rPr>
          <w:color w:val="000000"/>
        </w:rPr>
        <w:t>a</w:t>
      </w:r>
      <w:r w:rsidR="0084279A" w:rsidRPr="00060D9E">
        <w:rPr>
          <w:color w:val="000000"/>
        </w:rPr>
        <w:t>t v</w:t>
      </w:r>
      <w:r>
        <w:rPr>
          <w:color w:val="000000"/>
        </w:rPr>
        <w:t>a</w:t>
      </w:r>
      <w:r w:rsidR="0084279A" w:rsidRPr="00060D9E">
        <w:rPr>
          <w:color w:val="000000"/>
        </w:rPr>
        <w:t xml:space="preserve"> u</w:t>
      </w:r>
      <w:r>
        <w:rPr>
          <w:color w:val="000000"/>
        </w:rPr>
        <w:t>x</w:t>
      </w:r>
      <w:r w:rsidR="0084279A" w:rsidRPr="00060D9E">
        <w:rPr>
          <w:color w:val="000000"/>
        </w:rPr>
        <w:t>uvv</w:t>
      </w:r>
      <w:r>
        <w:rPr>
          <w:color w:val="000000"/>
        </w:rPr>
        <w:t>a</w:t>
      </w:r>
      <w:r w:rsidR="0084279A" w:rsidRPr="00060D9E">
        <w:rPr>
          <w:color w:val="000000"/>
        </w:rPr>
        <w:t xml:space="preserve">tini </w:t>
      </w:r>
      <w:r>
        <w:rPr>
          <w:color w:val="000000"/>
        </w:rPr>
        <w:t>qaytarishga</w:t>
      </w:r>
      <w:r w:rsidR="0084279A" w:rsidRPr="00060D9E">
        <w:rPr>
          <w:color w:val="000000"/>
        </w:rPr>
        <w:t xml:space="preserve"> v</w:t>
      </w:r>
      <w:r>
        <w:rPr>
          <w:color w:val="000000"/>
        </w:rPr>
        <w:t>a</w:t>
      </w:r>
      <w:r w:rsidR="0084279A" w:rsidRPr="00060D9E">
        <w:rPr>
          <w:color w:val="000000"/>
        </w:rPr>
        <w:t>sil</w:t>
      </w:r>
      <w:r>
        <w:rPr>
          <w:color w:val="000000"/>
        </w:rPr>
        <w:t>a</w:t>
      </w:r>
      <w:r w:rsidR="0084279A" w:rsidRPr="00060D9E">
        <w:rPr>
          <w:color w:val="000000"/>
        </w:rPr>
        <w:t xml:space="preserve"> </w:t>
      </w:r>
      <w:r>
        <w:rPr>
          <w:color w:val="000000"/>
        </w:rPr>
        <w:t>b</w:t>
      </w:r>
      <w:r w:rsidR="00317151">
        <w:rPr>
          <w:color w:val="000000"/>
        </w:rPr>
        <w:t>o‘</w:t>
      </w:r>
      <w:r w:rsidR="0084279A" w:rsidRPr="00060D9E">
        <w:rPr>
          <w:color w:val="000000"/>
        </w:rPr>
        <w:t>l</w:t>
      </w:r>
      <w:r>
        <w:rPr>
          <w:color w:val="000000"/>
        </w:rPr>
        <w:t>g</w:t>
      </w:r>
      <w:r w:rsidR="0084279A" w:rsidRPr="00060D9E">
        <w:rPr>
          <w:color w:val="000000"/>
        </w:rPr>
        <w:t>an bir m</w:t>
      </w:r>
      <w:r w:rsidR="00317151">
        <w:rPr>
          <w:color w:val="000000"/>
        </w:rPr>
        <w:t>o‘’</w:t>
      </w:r>
      <w:r>
        <w:rPr>
          <w:color w:val="000000"/>
        </w:rPr>
        <w:t>j</w:t>
      </w:r>
      <w:r w:rsidR="0084279A" w:rsidRPr="00060D9E">
        <w:rPr>
          <w:color w:val="000000"/>
        </w:rPr>
        <w:t>iz</w:t>
      </w:r>
      <w:r>
        <w:rPr>
          <w:color w:val="000000"/>
        </w:rPr>
        <w:t>a</w:t>
      </w:r>
      <w:r w:rsidR="0084279A" w:rsidRPr="00060D9E">
        <w:rPr>
          <w:color w:val="000000"/>
        </w:rPr>
        <w:t xml:space="preserve">-i </w:t>
      </w:r>
      <w:r>
        <w:rPr>
          <w:color w:val="000000"/>
        </w:rPr>
        <w:t>Q</w:t>
      </w:r>
      <w:r w:rsidR="0084279A" w:rsidRPr="00060D9E">
        <w:rPr>
          <w:color w:val="000000"/>
        </w:rPr>
        <w:t>ur</w:t>
      </w:r>
      <w:r w:rsidR="00317151">
        <w:rPr>
          <w:color w:val="000000"/>
        </w:rPr>
        <w:t>’</w:t>
      </w:r>
      <w:r>
        <w:rPr>
          <w:color w:val="000000"/>
        </w:rPr>
        <w:t>o</w:t>
      </w:r>
      <w:r w:rsidR="0084279A" w:rsidRPr="00060D9E">
        <w:rPr>
          <w:color w:val="000000"/>
        </w:rPr>
        <w:t>niy</w:t>
      </w:r>
      <w:r>
        <w:rPr>
          <w:color w:val="000000"/>
        </w:rPr>
        <w:t>a</w:t>
      </w:r>
      <w:r w:rsidR="0084279A" w:rsidRPr="00060D9E">
        <w:rPr>
          <w:color w:val="000000"/>
        </w:rPr>
        <w:t>dir. Bu m</w:t>
      </w:r>
      <w:r>
        <w:rPr>
          <w:color w:val="000000"/>
        </w:rPr>
        <w:t>a</w:t>
      </w:r>
      <w:r w:rsidR="0084279A" w:rsidRPr="00060D9E">
        <w:rPr>
          <w:color w:val="000000"/>
        </w:rPr>
        <w:t>ml</w:t>
      </w:r>
      <w:r>
        <w:rPr>
          <w:color w:val="000000"/>
        </w:rPr>
        <w:t>a</w:t>
      </w:r>
      <w:r w:rsidR="0084279A" w:rsidRPr="00060D9E">
        <w:rPr>
          <w:color w:val="000000"/>
        </w:rPr>
        <w:t>k</w:t>
      </w:r>
      <w:r>
        <w:rPr>
          <w:color w:val="000000"/>
        </w:rPr>
        <w:t>a</w:t>
      </w:r>
      <w:r w:rsidR="0084279A" w:rsidRPr="00060D9E">
        <w:rPr>
          <w:color w:val="000000"/>
        </w:rPr>
        <w:t>t</w:t>
      </w:r>
      <w:r>
        <w:rPr>
          <w:color w:val="000000"/>
        </w:rPr>
        <w:t>n</w:t>
      </w:r>
      <w:r w:rsidR="0084279A" w:rsidRPr="00060D9E">
        <w:rPr>
          <w:color w:val="000000"/>
        </w:rPr>
        <w:t>in</w:t>
      </w:r>
      <w:r>
        <w:rPr>
          <w:color w:val="000000"/>
        </w:rPr>
        <w:t>g</w:t>
      </w:r>
      <w:r w:rsidR="0084279A" w:rsidRPr="00060D9E">
        <w:rPr>
          <w:color w:val="000000"/>
        </w:rPr>
        <w:t xml:space="preserve"> vatanp</w:t>
      </w:r>
      <w:r>
        <w:rPr>
          <w:color w:val="000000"/>
        </w:rPr>
        <w:t>a</w:t>
      </w:r>
      <w:r w:rsidR="0084279A" w:rsidRPr="00060D9E">
        <w:rPr>
          <w:color w:val="000000"/>
        </w:rPr>
        <w:t>rv</w:t>
      </w:r>
      <w:r>
        <w:rPr>
          <w:color w:val="000000"/>
        </w:rPr>
        <w:t>a</w:t>
      </w:r>
      <w:r w:rsidR="0084279A" w:rsidRPr="00060D9E">
        <w:rPr>
          <w:color w:val="000000"/>
        </w:rPr>
        <w:t>r siy</w:t>
      </w:r>
      <w:r>
        <w:rPr>
          <w:color w:val="000000"/>
        </w:rPr>
        <w:t>o</w:t>
      </w:r>
      <w:r w:rsidR="0084279A" w:rsidRPr="00060D9E">
        <w:rPr>
          <w:color w:val="000000"/>
        </w:rPr>
        <w:t>s</w:t>
      </w:r>
      <w:r>
        <w:rPr>
          <w:color w:val="000000"/>
        </w:rPr>
        <w:t>atchi</w:t>
      </w:r>
      <w:r w:rsidR="0084279A" w:rsidRPr="00060D9E">
        <w:rPr>
          <w:color w:val="000000"/>
        </w:rPr>
        <w:t>l</w:t>
      </w:r>
      <w:r>
        <w:rPr>
          <w:color w:val="000000"/>
        </w:rPr>
        <w:t>a</w:t>
      </w:r>
      <w:r w:rsidR="0084279A" w:rsidRPr="00060D9E">
        <w:rPr>
          <w:color w:val="000000"/>
        </w:rPr>
        <w:t xml:space="preserve">ri </w:t>
      </w:r>
      <w:r>
        <w:rPr>
          <w:color w:val="000000"/>
        </w:rPr>
        <w:t>tez</w:t>
      </w:r>
      <w:r w:rsidR="0084279A" w:rsidRPr="00060D9E">
        <w:rPr>
          <w:color w:val="000000"/>
        </w:rPr>
        <w:t xml:space="preserve"> a</w:t>
      </w:r>
      <w:r>
        <w:rPr>
          <w:color w:val="000000"/>
        </w:rPr>
        <w:t>q</w:t>
      </w:r>
      <w:r w:rsidR="0084279A" w:rsidRPr="00060D9E">
        <w:rPr>
          <w:color w:val="000000"/>
        </w:rPr>
        <w:t>l</w:t>
      </w:r>
      <w:r>
        <w:rPr>
          <w:color w:val="000000"/>
        </w:rPr>
        <w:t>i</w:t>
      </w:r>
      <w:r w:rsidR="0084279A" w:rsidRPr="00060D9E">
        <w:rPr>
          <w:color w:val="000000"/>
        </w:rPr>
        <w:t>n</w:t>
      </w:r>
      <w:r>
        <w:rPr>
          <w:color w:val="000000"/>
        </w:rPr>
        <w:t>i</w:t>
      </w:r>
      <w:r w:rsidR="0084279A" w:rsidRPr="00060D9E">
        <w:rPr>
          <w:color w:val="000000"/>
        </w:rPr>
        <w:t xml:space="preserve"> b</w:t>
      </w:r>
      <w:r>
        <w:rPr>
          <w:color w:val="000000"/>
        </w:rPr>
        <w:t>oshig</w:t>
      </w:r>
      <w:r w:rsidR="0084279A" w:rsidRPr="00060D9E">
        <w:rPr>
          <w:color w:val="000000"/>
        </w:rPr>
        <w:t xml:space="preserve">a </w:t>
      </w:r>
      <w:r>
        <w:rPr>
          <w:color w:val="000000"/>
        </w:rPr>
        <w:t>olib</w:t>
      </w:r>
      <w:r w:rsidR="0084279A" w:rsidRPr="00060D9E">
        <w:rPr>
          <w:color w:val="000000"/>
        </w:rPr>
        <w:t xml:space="preserve"> Ris</w:t>
      </w:r>
      <w:r>
        <w:rPr>
          <w:color w:val="000000"/>
        </w:rPr>
        <w:t>o</w:t>
      </w:r>
      <w:r w:rsidR="0084279A" w:rsidRPr="00060D9E">
        <w:rPr>
          <w:color w:val="000000"/>
        </w:rPr>
        <w:t>l</w:t>
      </w:r>
      <w:r>
        <w:rPr>
          <w:color w:val="000000"/>
        </w:rPr>
        <w:t>a</w:t>
      </w:r>
      <w:r w:rsidR="0084279A" w:rsidRPr="00060D9E">
        <w:rPr>
          <w:color w:val="000000"/>
        </w:rPr>
        <w:t>-i Nur</w:t>
      </w:r>
      <w:r>
        <w:rPr>
          <w:color w:val="000000"/>
        </w:rPr>
        <w:t>ni</w:t>
      </w:r>
      <w:r w:rsidR="0084279A" w:rsidRPr="00060D9E">
        <w:rPr>
          <w:color w:val="000000"/>
        </w:rPr>
        <w:t xml:space="preserve"> </w:t>
      </w:r>
      <w:r>
        <w:rPr>
          <w:color w:val="000000"/>
        </w:rPr>
        <w:t>chop qilib</w:t>
      </w:r>
      <w:r w:rsidR="0084279A" w:rsidRPr="00060D9E">
        <w:rPr>
          <w:color w:val="000000"/>
        </w:rPr>
        <w:t xml:space="preserve"> r</w:t>
      </w:r>
      <w:r>
        <w:rPr>
          <w:color w:val="000000"/>
        </w:rPr>
        <w:t>a</w:t>
      </w:r>
      <w:r w:rsidR="0084279A" w:rsidRPr="00060D9E">
        <w:rPr>
          <w:color w:val="000000"/>
        </w:rPr>
        <w:t>sm</w:t>
      </w:r>
      <w:r>
        <w:rPr>
          <w:color w:val="000000"/>
        </w:rPr>
        <w:t>an</w:t>
      </w:r>
      <w:r w:rsidR="0084279A" w:rsidRPr="00060D9E">
        <w:rPr>
          <w:color w:val="000000"/>
        </w:rPr>
        <w:t xml:space="preserve"> n</w:t>
      </w:r>
      <w:r>
        <w:rPr>
          <w:color w:val="000000"/>
        </w:rPr>
        <w:t>ash</w:t>
      </w:r>
      <w:r w:rsidR="0084279A" w:rsidRPr="00060D9E">
        <w:rPr>
          <w:color w:val="000000"/>
        </w:rPr>
        <w:t>r</w:t>
      </w:r>
      <w:r>
        <w:rPr>
          <w:color w:val="000000"/>
        </w:rPr>
        <w:t xml:space="preserve"> qilishla</w:t>
      </w:r>
      <w:r w:rsidR="0084279A" w:rsidRPr="00060D9E">
        <w:rPr>
          <w:color w:val="000000"/>
        </w:rPr>
        <w:t>ri l</w:t>
      </w:r>
      <w:r>
        <w:rPr>
          <w:color w:val="000000"/>
        </w:rPr>
        <w:t>o</w:t>
      </w:r>
      <w:r w:rsidR="0084279A" w:rsidRPr="00060D9E">
        <w:rPr>
          <w:color w:val="000000"/>
        </w:rPr>
        <w:t>z</w:t>
      </w:r>
      <w:r>
        <w:rPr>
          <w:color w:val="000000"/>
        </w:rPr>
        <w:t>i</w:t>
      </w:r>
      <w:r w:rsidR="0084279A" w:rsidRPr="00060D9E">
        <w:rPr>
          <w:color w:val="000000"/>
        </w:rPr>
        <w:t>md</w:t>
      </w:r>
      <w:r>
        <w:rPr>
          <w:color w:val="000000"/>
        </w:rPr>
        <w:t>i</w:t>
      </w:r>
      <w:r w:rsidR="0084279A" w:rsidRPr="00060D9E">
        <w:rPr>
          <w:color w:val="000000"/>
        </w:rPr>
        <w:t>rki, bu i</w:t>
      </w:r>
      <w:r>
        <w:rPr>
          <w:color w:val="000000"/>
        </w:rPr>
        <w:t>k</w:t>
      </w:r>
      <w:r w:rsidR="0084279A" w:rsidRPr="00060D9E">
        <w:rPr>
          <w:color w:val="000000"/>
        </w:rPr>
        <w:t>ki b</w:t>
      </w:r>
      <w:r>
        <w:rPr>
          <w:color w:val="000000"/>
        </w:rPr>
        <w:t>a</w:t>
      </w:r>
      <w:r w:rsidR="0084279A" w:rsidRPr="00060D9E">
        <w:rPr>
          <w:color w:val="000000"/>
        </w:rPr>
        <w:t>l</w:t>
      </w:r>
      <w:r>
        <w:rPr>
          <w:color w:val="000000"/>
        </w:rPr>
        <w:t>og</w:t>
      </w:r>
      <w:r w:rsidR="0084279A" w:rsidRPr="00060D9E">
        <w:rPr>
          <w:color w:val="000000"/>
        </w:rPr>
        <w:t xml:space="preserve">a </w:t>
      </w:r>
      <w:r>
        <w:rPr>
          <w:color w:val="000000"/>
        </w:rPr>
        <w:t>q</w:t>
      </w:r>
      <w:r w:rsidR="0084279A" w:rsidRPr="00060D9E">
        <w:rPr>
          <w:color w:val="000000"/>
        </w:rPr>
        <w:t>ar</w:t>
      </w:r>
      <w:r>
        <w:rPr>
          <w:color w:val="000000"/>
        </w:rPr>
        <w:t>shi</w:t>
      </w:r>
      <w:r w:rsidR="0084279A" w:rsidRPr="00060D9E">
        <w:rPr>
          <w:color w:val="000000"/>
        </w:rPr>
        <w:t xml:space="preserve"> </w:t>
      </w:r>
      <w:r>
        <w:rPr>
          <w:color w:val="000000"/>
        </w:rPr>
        <w:t>qalqon</w:t>
      </w:r>
      <w:r w:rsidR="0084279A" w:rsidRPr="00060D9E">
        <w:rPr>
          <w:color w:val="000000"/>
        </w:rPr>
        <w:t xml:space="preserve"> </w:t>
      </w:r>
      <w:r>
        <w:rPr>
          <w:color w:val="000000"/>
        </w:rPr>
        <w:t>b</w:t>
      </w:r>
      <w:r w:rsidR="00317151">
        <w:rPr>
          <w:color w:val="000000"/>
        </w:rPr>
        <w:t>o‘</w:t>
      </w:r>
      <w:r w:rsidR="0084279A" w:rsidRPr="00060D9E">
        <w:rPr>
          <w:color w:val="000000"/>
        </w:rPr>
        <w:t>ls</w:t>
      </w:r>
      <w:r>
        <w:rPr>
          <w:color w:val="000000"/>
        </w:rPr>
        <w:t>i</w:t>
      </w:r>
      <w:r w:rsidR="0084279A" w:rsidRPr="00060D9E">
        <w:rPr>
          <w:color w:val="000000"/>
        </w:rPr>
        <w:t>n. A</w:t>
      </w:r>
      <w:r>
        <w:rPr>
          <w:color w:val="000000"/>
        </w:rPr>
        <w:t>j</w:t>
      </w:r>
      <w:r w:rsidR="0084279A" w:rsidRPr="00060D9E">
        <w:rPr>
          <w:color w:val="000000"/>
        </w:rPr>
        <w:t>ab</w:t>
      </w:r>
      <w:r>
        <w:rPr>
          <w:color w:val="000000"/>
        </w:rPr>
        <w:t>o,</w:t>
      </w:r>
      <w:r w:rsidR="0084279A" w:rsidRPr="00060D9E">
        <w:rPr>
          <w:color w:val="000000"/>
        </w:rPr>
        <w:t xml:space="preserve"> bu yi</w:t>
      </w:r>
      <w:r>
        <w:rPr>
          <w:color w:val="000000"/>
        </w:rPr>
        <w:t>gi</w:t>
      </w:r>
      <w:r w:rsidR="0084279A" w:rsidRPr="00060D9E">
        <w:rPr>
          <w:color w:val="000000"/>
        </w:rPr>
        <w:t>rm</w:t>
      </w:r>
      <w:r>
        <w:rPr>
          <w:color w:val="000000"/>
        </w:rPr>
        <w:t>a</w:t>
      </w:r>
      <w:r w:rsidR="0084279A" w:rsidRPr="00060D9E">
        <w:rPr>
          <w:color w:val="000000"/>
        </w:rPr>
        <w:t xml:space="preserve"> </w:t>
      </w:r>
      <w:r>
        <w:rPr>
          <w:color w:val="000000"/>
        </w:rPr>
        <w:t>yil</w:t>
      </w:r>
      <w:r w:rsidR="0084279A" w:rsidRPr="00060D9E">
        <w:rPr>
          <w:color w:val="000000"/>
        </w:rPr>
        <w:t xml:space="preserve"> </w:t>
      </w:r>
      <w:r>
        <w:rPr>
          <w:color w:val="000000"/>
        </w:rPr>
        <w:t>mobayni</w:t>
      </w:r>
      <w:r w:rsidR="0084279A" w:rsidRPr="00060D9E">
        <w:rPr>
          <w:color w:val="000000"/>
        </w:rPr>
        <w:t xml:space="preserve">da </w:t>
      </w:r>
      <w:r>
        <w:rPr>
          <w:color w:val="000000"/>
        </w:rPr>
        <w:t>iy</w:t>
      </w:r>
      <w:r w:rsidR="0084279A" w:rsidRPr="00060D9E">
        <w:rPr>
          <w:color w:val="000000"/>
        </w:rPr>
        <w:t>m</w:t>
      </w:r>
      <w:r>
        <w:rPr>
          <w:color w:val="000000"/>
        </w:rPr>
        <w:t>o</w:t>
      </w:r>
      <w:r w:rsidR="0084279A" w:rsidRPr="00060D9E">
        <w:rPr>
          <w:color w:val="000000"/>
        </w:rPr>
        <w:t>n</w:t>
      </w:r>
      <w:r>
        <w:rPr>
          <w:color w:val="000000"/>
        </w:rPr>
        <w:t>i</w:t>
      </w:r>
      <w:r w:rsidR="0084279A" w:rsidRPr="00060D9E">
        <w:rPr>
          <w:color w:val="000000"/>
        </w:rPr>
        <w:t xml:space="preserve"> tah</w:t>
      </w:r>
      <w:r>
        <w:rPr>
          <w:color w:val="000000"/>
        </w:rPr>
        <w:t>q</w:t>
      </w:r>
      <w:r w:rsidR="0084279A" w:rsidRPr="00060D9E">
        <w:rPr>
          <w:color w:val="000000"/>
        </w:rPr>
        <w:t>i</w:t>
      </w:r>
      <w:r>
        <w:rPr>
          <w:color w:val="000000"/>
        </w:rPr>
        <w:t>qi</w:t>
      </w:r>
      <w:r w:rsidR="0084279A" w:rsidRPr="00060D9E">
        <w:rPr>
          <w:color w:val="000000"/>
        </w:rPr>
        <w:t>y</w:t>
      </w:r>
      <w:r>
        <w:rPr>
          <w:color w:val="000000"/>
        </w:rPr>
        <w:t>n</w:t>
      </w:r>
      <w:r w:rsidR="0084279A" w:rsidRPr="00060D9E">
        <w:rPr>
          <w:color w:val="000000"/>
        </w:rPr>
        <w:t xml:space="preserve">i </w:t>
      </w:r>
      <w:r>
        <w:rPr>
          <w:color w:val="000000"/>
        </w:rPr>
        <w:t>juda</w:t>
      </w:r>
      <w:r w:rsidR="0084279A" w:rsidRPr="00060D9E">
        <w:rPr>
          <w:color w:val="000000"/>
        </w:rPr>
        <w:t xml:space="preserve"> </w:t>
      </w:r>
      <w:r>
        <w:rPr>
          <w:color w:val="000000"/>
        </w:rPr>
        <w:t>kuch</w:t>
      </w:r>
      <w:r w:rsidR="0084279A" w:rsidRPr="00060D9E">
        <w:rPr>
          <w:color w:val="000000"/>
        </w:rPr>
        <w:t>li bir sur</w:t>
      </w:r>
      <w:r>
        <w:rPr>
          <w:color w:val="000000"/>
        </w:rPr>
        <w:t>a</w:t>
      </w:r>
      <w:r w:rsidR="0084279A" w:rsidRPr="00060D9E">
        <w:rPr>
          <w:color w:val="000000"/>
        </w:rPr>
        <w:t>t</w:t>
      </w:r>
      <w:r>
        <w:rPr>
          <w:color w:val="000000"/>
        </w:rPr>
        <w:t>da</w:t>
      </w:r>
      <w:r w:rsidR="0084279A" w:rsidRPr="00060D9E">
        <w:rPr>
          <w:color w:val="000000"/>
        </w:rPr>
        <w:t xml:space="preserve"> bu vatanda n</w:t>
      </w:r>
      <w:r>
        <w:rPr>
          <w:color w:val="000000"/>
        </w:rPr>
        <w:t>ash</w:t>
      </w:r>
      <w:r w:rsidR="0084279A" w:rsidRPr="00060D9E">
        <w:rPr>
          <w:color w:val="000000"/>
        </w:rPr>
        <w:t>r</w:t>
      </w:r>
      <w:r>
        <w:rPr>
          <w:color w:val="000000"/>
        </w:rPr>
        <w:t xml:space="preserve"> </w:t>
      </w:r>
      <w:r w:rsidR="0084279A" w:rsidRPr="00060D9E">
        <w:rPr>
          <w:color w:val="000000"/>
        </w:rPr>
        <w:t>e</w:t>
      </w:r>
      <w:r>
        <w:rPr>
          <w:color w:val="000000"/>
        </w:rPr>
        <w:t>tga</w:t>
      </w:r>
      <w:r w:rsidR="0084279A" w:rsidRPr="00060D9E">
        <w:rPr>
          <w:color w:val="000000"/>
        </w:rPr>
        <w:t>n Ris</w:t>
      </w:r>
      <w:r>
        <w:rPr>
          <w:color w:val="000000"/>
        </w:rPr>
        <w:t>o</w:t>
      </w:r>
      <w:r w:rsidR="0084279A" w:rsidRPr="00060D9E">
        <w:rPr>
          <w:color w:val="000000"/>
        </w:rPr>
        <w:t>l</w:t>
      </w:r>
      <w:r>
        <w:rPr>
          <w:color w:val="000000"/>
        </w:rPr>
        <w:t>a</w:t>
      </w:r>
      <w:r w:rsidR="0084279A" w:rsidRPr="00060D9E">
        <w:rPr>
          <w:color w:val="000000"/>
        </w:rPr>
        <w:t xml:space="preserve">-i Nur </w:t>
      </w:r>
      <w:r>
        <w:rPr>
          <w:color w:val="000000"/>
        </w:rPr>
        <w:t>b</w:t>
      </w:r>
      <w:r w:rsidR="00317151">
        <w:rPr>
          <w:color w:val="000000"/>
        </w:rPr>
        <w:t>o‘</w:t>
      </w:r>
      <w:r>
        <w:rPr>
          <w:color w:val="000000"/>
        </w:rPr>
        <w:t>lmasaydi</w:t>
      </w:r>
      <w:r w:rsidR="0084279A" w:rsidRPr="00060D9E">
        <w:rPr>
          <w:color w:val="000000"/>
        </w:rPr>
        <w:t xml:space="preserve">, bu </w:t>
      </w:r>
      <w:r w:rsidR="0084279A" w:rsidRPr="00060D9E">
        <w:rPr>
          <w:color w:val="000000"/>
        </w:rPr>
        <w:lastRenderedPageBreak/>
        <w:t>d</w:t>
      </w:r>
      <w:r>
        <w:rPr>
          <w:color w:val="000000"/>
        </w:rPr>
        <w:t>a</w:t>
      </w:r>
      <w:r w:rsidR="0084279A" w:rsidRPr="00060D9E">
        <w:rPr>
          <w:color w:val="000000"/>
        </w:rPr>
        <w:t>h</w:t>
      </w:r>
      <w:r>
        <w:rPr>
          <w:color w:val="000000"/>
        </w:rPr>
        <w:t>sha</w:t>
      </w:r>
      <w:r w:rsidR="0084279A" w:rsidRPr="00060D9E">
        <w:rPr>
          <w:color w:val="000000"/>
        </w:rPr>
        <w:t>tli asrda a</w:t>
      </w:r>
      <w:r>
        <w:rPr>
          <w:color w:val="000000"/>
        </w:rPr>
        <w:t>j</w:t>
      </w:r>
      <w:r w:rsidR="0084279A" w:rsidRPr="00060D9E">
        <w:rPr>
          <w:color w:val="000000"/>
        </w:rPr>
        <w:t>ib in</w:t>
      </w:r>
      <w:r w:rsidR="00E461BA">
        <w:rPr>
          <w:color w:val="000000"/>
        </w:rPr>
        <w:t>qi</w:t>
      </w:r>
      <w:r w:rsidR="0084279A" w:rsidRPr="00060D9E">
        <w:rPr>
          <w:color w:val="000000"/>
        </w:rPr>
        <w:t>l</w:t>
      </w:r>
      <w:r w:rsidR="00E461BA">
        <w:rPr>
          <w:color w:val="000000"/>
        </w:rPr>
        <w:t>o</w:t>
      </w:r>
      <w:r w:rsidR="0084279A" w:rsidRPr="00060D9E">
        <w:rPr>
          <w:color w:val="000000"/>
        </w:rPr>
        <w:t>b v</w:t>
      </w:r>
      <w:r w:rsidR="00E461BA">
        <w:rPr>
          <w:color w:val="000000"/>
        </w:rPr>
        <w:t>a</w:t>
      </w:r>
      <w:r w:rsidR="0084279A" w:rsidRPr="00060D9E">
        <w:rPr>
          <w:color w:val="000000"/>
        </w:rPr>
        <w:t xml:space="preserve"> </w:t>
      </w:r>
      <w:r w:rsidR="00E461BA">
        <w:rPr>
          <w:color w:val="000000"/>
        </w:rPr>
        <w:t>portlash</w:t>
      </w:r>
      <w:r w:rsidR="0084279A" w:rsidRPr="00060D9E">
        <w:rPr>
          <w:color w:val="000000"/>
        </w:rPr>
        <w:t>larda bu m</w:t>
      </w:r>
      <w:r w:rsidR="00E461BA">
        <w:rPr>
          <w:color w:val="000000"/>
        </w:rPr>
        <w:t>u</w:t>
      </w:r>
      <w:r w:rsidR="0084279A" w:rsidRPr="00060D9E">
        <w:rPr>
          <w:color w:val="000000"/>
        </w:rPr>
        <w:t>b</w:t>
      </w:r>
      <w:r w:rsidR="00E461BA">
        <w:rPr>
          <w:color w:val="000000"/>
        </w:rPr>
        <w:t>o</w:t>
      </w:r>
      <w:r w:rsidR="0084279A" w:rsidRPr="00060D9E">
        <w:rPr>
          <w:color w:val="000000"/>
        </w:rPr>
        <w:t>r</w:t>
      </w:r>
      <w:r w:rsidR="00E461BA">
        <w:rPr>
          <w:color w:val="000000"/>
        </w:rPr>
        <w:t>a</w:t>
      </w:r>
      <w:r w:rsidR="0084279A" w:rsidRPr="00060D9E">
        <w:rPr>
          <w:color w:val="000000"/>
        </w:rPr>
        <w:t xml:space="preserve">k vatan </w:t>
      </w:r>
      <w:r w:rsidR="00E461BA">
        <w:rPr>
          <w:color w:val="000000"/>
        </w:rPr>
        <w:t>Q</w:t>
      </w:r>
      <w:r w:rsidR="0084279A" w:rsidRPr="00060D9E">
        <w:rPr>
          <w:color w:val="000000"/>
        </w:rPr>
        <w:t>ur</w:t>
      </w:r>
      <w:r w:rsidR="00317151">
        <w:rPr>
          <w:color w:val="000000"/>
        </w:rPr>
        <w:t>’</w:t>
      </w:r>
      <w:r w:rsidR="00E461BA">
        <w:rPr>
          <w:color w:val="000000"/>
        </w:rPr>
        <w:t>o</w:t>
      </w:r>
      <w:r w:rsidR="0084279A" w:rsidRPr="00060D9E">
        <w:rPr>
          <w:color w:val="000000"/>
        </w:rPr>
        <w:t>n</w:t>
      </w:r>
      <w:r w:rsidR="00E461BA">
        <w:rPr>
          <w:color w:val="000000"/>
        </w:rPr>
        <w:t>i</w:t>
      </w:r>
      <w:r w:rsidR="0084279A" w:rsidRPr="00060D9E">
        <w:rPr>
          <w:color w:val="000000"/>
        </w:rPr>
        <w:t>n</w:t>
      </w:r>
      <w:r w:rsidR="00E461BA">
        <w:rPr>
          <w:color w:val="000000"/>
        </w:rPr>
        <w:t>i</w:t>
      </w:r>
      <w:r w:rsidR="0084279A" w:rsidRPr="00060D9E">
        <w:rPr>
          <w:color w:val="000000"/>
        </w:rPr>
        <w:t xml:space="preserve">, </w:t>
      </w:r>
      <w:r w:rsidR="00E461BA">
        <w:rPr>
          <w:color w:val="000000"/>
        </w:rPr>
        <w:t>iy</w:t>
      </w:r>
      <w:r w:rsidR="0084279A" w:rsidRPr="00060D9E">
        <w:rPr>
          <w:color w:val="000000"/>
        </w:rPr>
        <w:t>m</w:t>
      </w:r>
      <w:r w:rsidR="00E461BA">
        <w:rPr>
          <w:color w:val="000000"/>
        </w:rPr>
        <w:t>o</w:t>
      </w:r>
      <w:r w:rsidR="0084279A" w:rsidRPr="00060D9E">
        <w:rPr>
          <w:color w:val="000000"/>
        </w:rPr>
        <w:t>n</w:t>
      </w:r>
      <w:r w:rsidR="00E461BA">
        <w:rPr>
          <w:color w:val="000000"/>
        </w:rPr>
        <w:t>i</w:t>
      </w:r>
      <w:r w:rsidR="0084279A" w:rsidRPr="00060D9E">
        <w:rPr>
          <w:color w:val="000000"/>
        </w:rPr>
        <w:t>n</w:t>
      </w:r>
      <w:r w:rsidR="00E461BA">
        <w:rPr>
          <w:color w:val="000000"/>
        </w:rPr>
        <w:t>i</w:t>
      </w:r>
      <w:r w:rsidR="0084279A" w:rsidRPr="00060D9E">
        <w:rPr>
          <w:color w:val="000000"/>
        </w:rPr>
        <w:t xml:space="preserve"> d</w:t>
      </w:r>
      <w:r w:rsidR="00E461BA">
        <w:rPr>
          <w:color w:val="000000"/>
        </w:rPr>
        <w:t>a</w:t>
      </w:r>
      <w:r w:rsidR="0084279A" w:rsidRPr="00060D9E">
        <w:rPr>
          <w:color w:val="000000"/>
        </w:rPr>
        <w:t>h</w:t>
      </w:r>
      <w:r w:rsidR="00E461BA">
        <w:rPr>
          <w:color w:val="000000"/>
        </w:rPr>
        <w:t>sha</w:t>
      </w:r>
      <w:r w:rsidR="0084279A" w:rsidRPr="00060D9E">
        <w:rPr>
          <w:color w:val="000000"/>
        </w:rPr>
        <w:t xml:space="preserve">tli </w:t>
      </w:r>
      <w:r w:rsidR="00E461BA">
        <w:rPr>
          <w:color w:val="000000"/>
        </w:rPr>
        <w:t>musibat</w:t>
      </w:r>
      <w:r w:rsidR="0084279A" w:rsidRPr="00060D9E">
        <w:rPr>
          <w:color w:val="000000"/>
        </w:rPr>
        <w:t>l</w:t>
      </w:r>
      <w:r w:rsidR="00E461BA">
        <w:rPr>
          <w:color w:val="000000"/>
        </w:rPr>
        <w:t>a</w:t>
      </w:r>
      <w:r w:rsidR="0084279A" w:rsidRPr="00060D9E">
        <w:rPr>
          <w:color w:val="000000"/>
        </w:rPr>
        <w:t>rd</w:t>
      </w:r>
      <w:r w:rsidR="00E461BA">
        <w:rPr>
          <w:color w:val="000000"/>
        </w:rPr>
        <w:t>a</w:t>
      </w:r>
      <w:r w:rsidR="0084279A" w:rsidRPr="00060D9E">
        <w:rPr>
          <w:color w:val="000000"/>
        </w:rPr>
        <w:t>n t</w:t>
      </w:r>
      <w:r w:rsidR="00317151">
        <w:rPr>
          <w:color w:val="000000"/>
        </w:rPr>
        <w:t>o‘</w:t>
      </w:r>
      <w:r w:rsidR="00E461BA">
        <w:rPr>
          <w:color w:val="000000"/>
        </w:rPr>
        <w:t>liq</w:t>
      </w:r>
      <w:r w:rsidR="0084279A" w:rsidRPr="00060D9E">
        <w:rPr>
          <w:color w:val="000000"/>
        </w:rPr>
        <w:t xml:space="preserve"> muh</w:t>
      </w:r>
      <w:r w:rsidR="00E461BA">
        <w:rPr>
          <w:color w:val="000000"/>
        </w:rPr>
        <w:t>o</w:t>
      </w:r>
      <w:r w:rsidR="0084279A" w:rsidRPr="00060D9E">
        <w:rPr>
          <w:color w:val="000000"/>
        </w:rPr>
        <w:t xml:space="preserve">faza </w:t>
      </w:r>
      <w:r w:rsidR="00E461BA">
        <w:rPr>
          <w:color w:val="000000"/>
        </w:rPr>
        <w:t>qila olar</w:t>
      </w:r>
      <w:r w:rsidR="0084279A" w:rsidRPr="00060D9E">
        <w:rPr>
          <w:color w:val="000000"/>
        </w:rPr>
        <w:t xml:space="preserve">midi? </w:t>
      </w:r>
      <w:r w:rsidR="00F3456F">
        <w:rPr>
          <w:color w:val="000000"/>
        </w:rPr>
        <w:t>N</w:t>
      </w:r>
      <w:r w:rsidR="00E461BA">
        <w:rPr>
          <w:color w:val="000000"/>
        </w:rPr>
        <w:t>ima</w:t>
      </w:r>
      <w:r w:rsidR="0084279A" w:rsidRPr="00060D9E">
        <w:rPr>
          <w:color w:val="000000"/>
        </w:rPr>
        <w:t xml:space="preserve"> </w:t>
      </w:r>
      <w:r w:rsidR="00E461BA">
        <w:rPr>
          <w:color w:val="000000"/>
        </w:rPr>
        <w:t>b</w:t>
      </w:r>
      <w:r w:rsidR="00317151">
        <w:rPr>
          <w:color w:val="000000"/>
        </w:rPr>
        <w:t>o‘</w:t>
      </w:r>
      <w:r w:rsidR="00E461BA">
        <w:rPr>
          <w:color w:val="000000"/>
        </w:rPr>
        <w:t>lganda ham</w:t>
      </w:r>
      <w:r w:rsidR="0084279A" w:rsidRPr="00060D9E">
        <w:rPr>
          <w:color w:val="000000"/>
        </w:rPr>
        <w:t>... Ris</w:t>
      </w:r>
      <w:r w:rsidR="00E461BA">
        <w:rPr>
          <w:color w:val="000000"/>
        </w:rPr>
        <w:t>o</w:t>
      </w:r>
      <w:r w:rsidR="0084279A" w:rsidRPr="00060D9E">
        <w:rPr>
          <w:color w:val="000000"/>
        </w:rPr>
        <w:t>l</w:t>
      </w:r>
      <w:r w:rsidR="00E461BA">
        <w:rPr>
          <w:color w:val="000000"/>
        </w:rPr>
        <w:t>a</w:t>
      </w:r>
      <w:r w:rsidR="0084279A" w:rsidRPr="00060D9E">
        <w:rPr>
          <w:color w:val="000000"/>
        </w:rPr>
        <w:t>-i Nur</w:t>
      </w:r>
      <w:r w:rsidR="00E461BA">
        <w:rPr>
          <w:color w:val="000000"/>
        </w:rPr>
        <w:t>g</w:t>
      </w:r>
      <w:r w:rsidR="0084279A" w:rsidRPr="00060D9E">
        <w:rPr>
          <w:color w:val="000000"/>
        </w:rPr>
        <w:t xml:space="preserve">a </w:t>
      </w:r>
      <w:r w:rsidR="00E461BA">
        <w:rPr>
          <w:color w:val="000000"/>
        </w:rPr>
        <w:t>ortiq</w:t>
      </w:r>
      <w:r w:rsidR="0084279A" w:rsidRPr="00060D9E">
        <w:rPr>
          <w:color w:val="000000"/>
        </w:rPr>
        <w:t xml:space="preserve"> vatan</w:t>
      </w:r>
      <w:r w:rsidR="00E461BA">
        <w:rPr>
          <w:color w:val="000000"/>
        </w:rPr>
        <w:t>g</w:t>
      </w:r>
      <w:r w:rsidR="0084279A" w:rsidRPr="00060D9E">
        <w:rPr>
          <w:color w:val="000000"/>
        </w:rPr>
        <w:t>a, id</w:t>
      </w:r>
      <w:r w:rsidR="00E461BA">
        <w:rPr>
          <w:color w:val="000000"/>
        </w:rPr>
        <w:t>o</w:t>
      </w:r>
      <w:r w:rsidR="0084279A" w:rsidRPr="00060D9E">
        <w:rPr>
          <w:color w:val="000000"/>
        </w:rPr>
        <w:t>r</w:t>
      </w:r>
      <w:r w:rsidR="00E461BA">
        <w:rPr>
          <w:color w:val="000000"/>
        </w:rPr>
        <w:t>aga</w:t>
      </w:r>
      <w:r w:rsidR="0084279A" w:rsidRPr="00060D9E">
        <w:rPr>
          <w:color w:val="000000"/>
        </w:rPr>
        <w:t xml:space="preserve"> zarar</w:t>
      </w:r>
      <w:r w:rsidR="00E461BA">
        <w:rPr>
          <w:color w:val="000000"/>
        </w:rPr>
        <w:t>i</w:t>
      </w:r>
      <w:r w:rsidR="0084279A" w:rsidRPr="00060D9E">
        <w:rPr>
          <w:color w:val="000000"/>
        </w:rPr>
        <w:t xml:space="preserve"> </w:t>
      </w:r>
      <w:r w:rsidR="00E461BA">
        <w:rPr>
          <w:color w:val="000000"/>
        </w:rPr>
        <w:t>tegilish</w:t>
      </w:r>
      <w:r w:rsidR="0084279A" w:rsidRPr="00060D9E">
        <w:rPr>
          <w:color w:val="000000"/>
        </w:rPr>
        <w:t xml:space="preserve"> bah</w:t>
      </w:r>
      <w:r w:rsidR="00E461BA">
        <w:rPr>
          <w:color w:val="000000"/>
        </w:rPr>
        <w:t>o</w:t>
      </w:r>
      <w:r w:rsidR="0084279A" w:rsidRPr="00060D9E">
        <w:rPr>
          <w:color w:val="000000"/>
        </w:rPr>
        <w:t>n</w:t>
      </w:r>
      <w:r w:rsidR="00E461BA">
        <w:rPr>
          <w:color w:val="000000"/>
        </w:rPr>
        <w:t>a</w:t>
      </w:r>
      <w:r w:rsidR="0084279A" w:rsidRPr="00060D9E">
        <w:rPr>
          <w:color w:val="000000"/>
        </w:rPr>
        <w:t>si</w:t>
      </w:r>
      <w:r w:rsidR="00E461BA">
        <w:rPr>
          <w:color w:val="000000"/>
        </w:rPr>
        <w:t xml:space="preserve"> bilan</w:t>
      </w:r>
      <w:r w:rsidR="0084279A" w:rsidRPr="00060D9E">
        <w:rPr>
          <w:color w:val="000000"/>
        </w:rPr>
        <w:t xml:space="preserve"> t</w:t>
      </w:r>
      <w:r w:rsidR="00E461BA">
        <w:rPr>
          <w:color w:val="000000"/>
        </w:rPr>
        <w:t>ajo</w:t>
      </w:r>
      <w:r w:rsidR="0084279A" w:rsidRPr="00060D9E">
        <w:rPr>
          <w:color w:val="000000"/>
        </w:rPr>
        <w:t>v</w:t>
      </w:r>
      <w:r w:rsidR="00E461BA">
        <w:rPr>
          <w:color w:val="000000"/>
        </w:rPr>
        <w:t>u</w:t>
      </w:r>
      <w:r w:rsidR="0084279A" w:rsidRPr="00060D9E">
        <w:rPr>
          <w:color w:val="000000"/>
        </w:rPr>
        <w:t xml:space="preserve">z </w:t>
      </w:r>
      <w:r w:rsidR="00E461BA">
        <w:rPr>
          <w:color w:val="000000"/>
        </w:rPr>
        <w:t>qilinma</w:t>
      </w:r>
      <w:r w:rsidR="007A16F9">
        <w:rPr>
          <w:color w:val="000000"/>
        </w:rPr>
        <w:t>ydi</w:t>
      </w:r>
      <w:r w:rsidR="0084279A" w:rsidRPr="00060D9E">
        <w:rPr>
          <w:color w:val="000000"/>
        </w:rPr>
        <w:t xml:space="preserve">, </w:t>
      </w:r>
      <w:r w:rsidR="00E461BA">
        <w:rPr>
          <w:color w:val="000000"/>
        </w:rPr>
        <w:t>ortiq</w:t>
      </w:r>
      <w:r w:rsidR="0084279A" w:rsidRPr="00060D9E">
        <w:rPr>
          <w:color w:val="000000"/>
        </w:rPr>
        <w:t xml:space="preserve"> </w:t>
      </w:r>
      <w:r w:rsidR="00E461BA">
        <w:rPr>
          <w:color w:val="000000"/>
        </w:rPr>
        <w:t>hech kimni</w:t>
      </w:r>
      <w:r w:rsidR="0084279A" w:rsidRPr="00060D9E">
        <w:rPr>
          <w:color w:val="000000"/>
        </w:rPr>
        <w:t xml:space="preserve"> </w:t>
      </w:r>
      <w:r w:rsidR="00317151">
        <w:rPr>
          <w:color w:val="000000"/>
        </w:rPr>
        <w:t>o‘</w:t>
      </w:r>
      <w:r w:rsidR="00E461BA">
        <w:rPr>
          <w:color w:val="000000"/>
        </w:rPr>
        <w:t>sha</w:t>
      </w:r>
      <w:r w:rsidR="0084279A" w:rsidRPr="00060D9E">
        <w:rPr>
          <w:color w:val="000000"/>
        </w:rPr>
        <w:t xml:space="preserve"> bah</w:t>
      </w:r>
      <w:r w:rsidR="00E461BA">
        <w:rPr>
          <w:color w:val="000000"/>
        </w:rPr>
        <w:t>o</w:t>
      </w:r>
      <w:r w:rsidR="0084279A" w:rsidRPr="00060D9E">
        <w:rPr>
          <w:color w:val="000000"/>
        </w:rPr>
        <w:t>n</w:t>
      </w:r>
      <w:r w:rsidR="00E461BA">
        <w:rPr>
          <w:color w:val="000000"/>
        </w:rPr>
        <w:t>a</w:t>
      </w:r>
      <w:r w:rsidR="0084279A" w:rsidRPr="00060D9E">
        <w:rPr>
          <w:color w:val="000000"/>
        </w:rPr>
        <w:t xml:space="preserve"> </w:t>
      </w:r>
      <w:r w:rsidR="00E461BA">
        <w:rPr>
          <w:color w:val="000000"/>
        </w:rPr>
        <w:t>bilan</w:t>
      </w:r>
      <w:r w:rsidR="0084279A" w:rsidRPr="00060D9E">
        <w:rPr>
          <w:color w:val="000000"/>
        </w:rPr>
        <w:t xml:space="preserve"> i</w:t>
      </w:r>
      <w:r w:rsidR="00E461BA">
        <w:rPr>
          <w:color w:val="000000"/>
        </w:rPr>
        <w:t>shontirolma</w:t>
      </w:r>
      <w:r w:rsidR="007A16F9">
        <w:rPr>
          <w:color w:val="000000"/>
        </w:rPr>
        <w:t>ydi</w:t>
      </w:r>
      <w:r w:rsidR="0084279A" w:rsidRPr="00060D9E">
        <w:rPr>
          <w:color w:val="000000"/>
        </w:rPr>
        <w:t>lar</w:t>
      </w:r>
      <w:r w:rsidR="00A45C4B">
        <w:rPr>
          <w:color w:val="000000"/>
        </w:rPr>
        <w:t>.</w:t>
      </w:r>
      <w:r w:rsidR="0084279A" w:rsidRPr="00060D9E">
        <w:rPr>
          <w:color w:val="000000"/>
        </w:rPr>
        <w:t xml:space="preserve"> </w:t>
      </w:r>
      <w:r w:rsidR="00A45C4B">
        <w:rPr>
          <w:color w:val="000000"/>
        </w:rPr>
        <w:t>F</w:t>
      </w:r>
      <w:r w:rsidR="0084279A" w:rsidRPr="00060D9E">
        <w:rPr>
          <w:color w:val="000000"/>
        </w:rPr>
        <w:t>a</w:t>
      </w:r>
      <w:r w:rsidR="00E461BA">
        <w:rPr>
          <w:color w:val="000000"/>
        </w:rPr>
        <w:t>q</w:t>
      </w:r>
      <w:r w:rsidR="0084279A" w:rsidRPr="00060D9E">
        <w:rPr>
          <w:color w:val="000000"/>
        </w:rPr>
        <w:t xml:space="preserve">at </w:t>
      </w:r>
      <w:r w:rsidR="00E461BA">
        <w:rPr>
          <w:color w:val="000000"/>
        </w:rPr>
        <w:t>rejani</w:t>
      </w:r>
      <w:r w:rsidR="0084279A" w:rsidRPr="00060D9E">
        <w:rPr>
          <w:color w:val="000000"/>
        </w:rPr>
        <w:t xml:space="preserve"> </w:t>
      </w:r>
      <w:r w:rsidR="00E461BA">
        <w:rPr>
          <w:color w:val="000000"/>
        </w:rPr>
        <w:t>almashtirib</w:t>
      </w:r>
      <w:r w:rsidR="0084279A" w:rsidRPr="00060D9E">
        <w:rPr>
          <w:color w:val="000000"/>
        </w:rPr>
        <w:t>, din p</w:t>
      </w:r>
      <w:r w:rsidR="00E461BA">
        <w:rPr>
          <w:color w:val="000000"/>
        </w:rPr>
        <w:t>a</w:t>
      </w:r>
      <w:r w:rsidR="0084279A" w:rsidRPr="00060D9E">
        <w:rPr>
          <w:color w:val="000000"/>
        </w:rPr>
        <w:t>rd</w:t>
      </w:r>
      <w:r w:rsidR="00E461BA">
        <w:rPr>
          <w:color w:val="000000"/>
        </w:rPr>
        <w:t>a</w:t>
      </w:r>
      <w:r w:rsidR="0084279A" w:rsidRPr="00060D9E">
        <w:rPr>
          <w:color w:val="000000"/>
        </w:rPr>
        <w:t xml:space="preserve">si </w:t>
      </w:r>
      <w:r w:rsidR="00E461BA">
        <w:rPr>
          <w:color w:val="000000"/>
        </w:rPr>
        <w:t>osti</w:t>
      </w:r>
      <w:r w:rsidR="0084279A" w:rsidRPr="00060D9E">
        <w:rPr>
          <w:color w:val="000000"/>
        </w:rPr>
        <w:t>da b</w:t>
      </w:r>
      <w:r w:rsidR="00E461BA">
        <w:rPr>
          <w:color w:val="000000"/>
        </w:rPr>
        <w:t>a</w:t>
      </w:r>
      <w:r w:rsidR="00317151">
        <w:rPr>
          <w:color w:val="000000"/>
        </w:rPr>
        <w:t>’</w:t>
      </w:r>
      <w:r w:rsidR="0084279A" w:rsidRPr="00060D9E">
        <w:rPr>
          <w:color w:val="000000"/>
        </w:rPr>
        <w:t>z</w:t>
      </w:r>
      <w:r w:rsidR="00E461BA">
        <w:rPr>
          <w:color w:val="000000"/>
        </w:rPr>
        <w:t>i</w:t>
      </w:r>
      <w:r w:rsidR="0084279A" w:rsidRPr="00060D9E">
        <w:rPr>
          <w:color w:val="000000"/>
        </w:rPr>
        <w:t xml:space="preserve"> </w:t>
      </w:r>
      <w:r w:rsidR="00E461BA">
        <w:rPr>
          <w:color w:val="000000"/>
        </w:rPr>
        <w:t>sodda</w:t>
      </w:r>
      <w:r w:rsidR="0084279A" w:rsidRPr="00060D9E">
        <w:rPr>
          <w:color w:val="000000"/>
        </w:rPr>
        <w:t xml:space="preserve"> </w:t>
      </w:r>
      <w:r w:rsidR="00E461BA">
        <w:rPr>
          <w:color w:val="000000"/>
        </w:rPr>
        <w:t>domla</w:t>
      </w:r>
      <w:r w:rsidR="0084279A" w:rsidRPr="00060D9E">
        <w:rPr>
          <w:color w:val="000000"/>
        </w:rPr>
        <w:t>lar</w:t>
      </w:r>
      <w:r w:rsidR="00E461BA">
        <w:rPr>
          <w:color w:val="000000"/>
        </w:rPr>
        <w:t>ni</w:t>
      </w:r>
      <w:r w:rsidR="0084279A" w:rsidRPr="00060D9E">
        <w:rPr>
          <w:color w:val="000000"/>
        </w:rPr>
        <w:t xml:space="preserve"> </w:t>
      </w:r>
      <w:r w:rsidR="00E461BA">
        <w:rPr>
          <w:color w:val="000000"/>
        </w:rPr>
        <w:t>yoki</w:t>
      </w:r>
      <w:r w:rsidR="0084279A" w:rsidRPr="00060D9E">
        <w:rPr>
          <w:color w:val="000000"/>
        </w:rPr>
        <w:t xml:space="preserve"> bid</w:t>
      </w:r>
      <w:r w:rsidR="00317151">
        <w:rPr>
          <w:color w:val="000000"/>
        </w:rPr>
        <w:t>’</w:t>
      </w:r>
      <w:r w:rsidR="0084279A" w:rsidRPr="00060D9E">
        <w:rPr>
          <w:color w:val="000000"/>
        </w:rPr>
        <w:t>a</w:t>
      </w:r>
      <w:r w:rsidR="00E461BA">
        <w:rPr>
          <w:color w:val="000000"/>
        </w:rPr>
        <w:t>t</w:t>
      </w:r>
      <w:r w:rsidR="0084279A" w:rsidRPr="00060D9E">
        <w:rPr>
          <w:color w:val="000000"/>
        </w:rPr>
        <w:t xml:space="preserve"> tarafd</w:t>
      </w:r>
      <w:r w:rsidR="00E461BA">
        <w:rPr>
          <w:color w:val="000000"/>
        </w:rPr>
        <w:t>o</w:t>
      </w:r>
      <w:r w:rsidR="0084279A" w:rsidRPr="00060D9E">
        <w:rPr>
          <w:color w:val="000000"/>
        </w:rPr>
        <w:t>r</w:t>
      </w:r>
      <w:r w:rsidR="00E461BA">
        <w:rPr>
          <w:color w:val="000000"/>
        </w:rPr>
        <w:t>i</w:t>
      </w:r>
      <w:r w:rsidR="0084279A" w:rsidRPr="00060D9E">
        <w:rPr>
          <w:color w:val="000000"/>
        </w:rPr>
        <w:t xml:space="preserve"> </w:t>
      </w:r>
      <w:r w:rsidR="00E461BA">
        <w:rPr>
          <w:color w:val="000000"/>
        </w:rPr>
        <w:t>yoki</w:t>
      </w:r>
      <w:r w:rsidR="0084279A" w:rsidRPr="00060D9E">
        <w:rPr>
          <w:color w:val="000000"/>
        </w:rPr>
        <w:t xml:space="preserve"> </w:t>
      </w:r>
      <w:r w:rsidR="00E461BA">
        <w:rPr>
          <w:color w:val="000000"/>
        </w:rPr>
        <w:t>a</w:t>
      </w:r>
      <w:r w:rsidR="0084279A" w:rsidRPr="00060D9E">
        <w:rPr>
          <w:color w:val="000000"/>
        </w:rPr>
        <w:t>n</w:t>
      </w:r>
      <w:r w:rsidR="00E461BA">
        <w:rPr>
          <w:color w:val="000000"/>
        </w:rPr>
        <w:t>o</w:t>
      </w:r>
      <w:r w:rsidR="0084279A" w:rsidRPr="00060D9E">
        <w:rPr>
          <w:color w:val="000000"/>
        </w:rPr>
        <w:t>niy</w:t>
      </w:r>
      <w:r w:rsidR="00E461BA">
        <w:rPr>
          <w:color w:val="000000"/>
        </w:rPr>
        <w:t>a</w:t>
      </w:r>
      <w:r w:rsidR="0084279A" w:rsidRPr="00060D9E">
        <w:rPr>
          <w:color w:val="000000"/>
        </w:rPr>
        <w:t>tli s</w:t>
      </w:r>
      <w:r w:rsidR="00317151">
        <w:rPr>
          <w:color w:val="000000"/>
        </w:rPr>
        <w:t>o‘</w:t>
      </w:r>
      <w:r w:rsidR="0084279A" w:rsidRPr="00060D9E">
        <w:rPr>
          <w:color w:val="000000"/>
        </w:rPr>
        <w:t>fi m</w:t>
      </w:r>
      <w:r w:rsidR="00E461BA">
        <w:rPr>
          <w:color w:val="000000"/>
        </w:rPr>
        <w:t>ash</w:t>
      </w:r>
      <w:r w:rsidR="0084279A" w:rsidRPr="00060D9E">
        <w:rPr>
          <w:color w:val="000000"/>
        </w:rPr>
        <w:t>r</w:t>
      </w:r>
      <w:r w:rsidR="00E461BA">
        <w:rPr>
          <w:color w:val="000000"/>
        </w:rPr>
        <w:t>a</w:t>
      </w:r>
      <w:r w:rsidR="0084279A" w:rsidRPr="00060D9E">
        <w:rPr>
          <w:color w:val="000000"/>
        </w:rPr>
        <w:t>blil</w:t>
      </w:r>
      <w:r w:rsidR="00E461BA">
        <w:rPr>
          <w:color w:val="000000"/>
        </w:rPr>
        <w:t>a</w:t>
      </w:r>
      <w:r w:rsidR="0084279A" w:rsidRPr="00060D9E">
        <w:rPr>
          <w:color w:val="000000"/>
        </w:rPr>
        <w:t>r</w:t>
      </w:r>
      <w:r w:rsidR="00E461BA">
        <w:rPr>
          <w:color w:val="000000"/>
        </w:rPr>
        <w:t>n</w:t>
      </w:r>
      <w:r w:rsidR="0084279A" w:rsidRPr="00060D9E">
        <w:rPr>
          <w:color w:val="000000"/>
        </w:rPr>
        <w:t>i b</w:t>
      </w:r>
      <w:r w:rsidR="00E461BA">
        <w:rPr>
          <w:color w:val="000000"/>
        </w:rPr>
        <w:t>a</w:t>
      </w:r>
      <w:r w:rsidR="00317151">
        <w:rPr>
          <w:color w:val="000000"/>
        </w:rPr>
        <w:t>’</w:t>
      </w:r>
      <w:r w:rsidR="0084279A" w:rsidRPr="00060D9E">
        <w:rPr>
          <w:color w:val="000000"/>
        </w:rPr>
        <w:t>z</w:t>
      </w:r>
      <w:r w:rsidR="00E461BA">
        <w:rPr>
          <w:color w:val="000000"/>
        </w:rPr>
        <w:t>i</w:t>
      </w:r>
      <w:r w:rsidR="0084279A" w:rsidRPr="00060D9E">
        <w:rPr>
          <w:color w:val="000000"/>
        </w:rPr>
        <w:t xml:space="preserve"> </w:t>
      </w:r>
      <w:r w:rsidR="00E461BA">
        <w:rPr>
          <w:color w:val="000000"/>
        </w:rPr>
        <w:t>ayyor</w:t>
      </w:r>
      <w:r w:rsidR="0084279A" w:rsidRPr="00060D9E">
        <w:rPr>
          <w:color w:val="000000"/>
        </w:rPr>
        <w:t>l</w:t>
      </w:r>
      <w:r w:rsidR="00E461BA">
        <w:rPr>
          <w:color w:val="000000"/>
        </w:rPr>
        <w:t>i</w:t>
      </w:r>
      <w:r w:rsidR="0084279A" w:rsidRPr="00060D9E">
        <w:rPr>
          <w:color w:val="000000"/>
        </w:rPr>
        <w:t>klar</w:t>
      </w:r>
      <w:r w:rsidR="00E461BA">
        <w:rPr>
          <w:color w:val="000000"/>
        </w:rPr>
        <w:t xml:space="preserve"> bi</w:t>
      </w:r>
      <w:r w:rsidR="0084279A" w:rsidRPr="00060D9E">
        <w:rPr>
          <w:color w:val="000000"/>
        </w:rPr>
        <w:t>la</w:t>
      </w:r>
      <w:r w:rsidR="00E461BA">
        <w:rPr>
          <w:color w:val="000000"/>
        </w:rPr>
        <w:t>n</w:t>
      </w:r>
      <w:r w:rsidR="0084279A" w:rsidRPr="00060D9E">
        <w:rPr>
          <w:color w:val="000000"/>
        </w:rPr>
        <w:t xml:space="preserve"> Ris</w:t>
      </w:r>
      <w:r w:rsidR="00E461BA">
        <w:rPr>
          <w:color w:val="000000"/>
        </w:rPr>
        <w:t>o</w:t>
      </w:r>
      <w:r w:rsidR="0084279A" w:rsidRPr="00060D9E">
        <w:rPr>
          <w:color w:val="000000"/>
        </w:rPr>
        <w:t>l</w:t>
      </w:r>
      <w:r w:rsidR="00E461BA">
        <w:rPr>
          <w:color w:val="000000"/>
        </w:rPr>
        <w:t>a</w:t>
      </w:r>
      <w:r w:rsidR="0084279A" w:rsidRPr="00060D9E">
        <w:rPr>
          <w:color w:val="000000"/>
        </w:rPr>
        <w:t>-i Nur</w:t>
      </w:r>
      <w:r w:rsidR="00E461BA">
        <w:rPr>
          <w:color w:val="000000"/>
        </w:rPr>
        <w:t>g</w:t>
      </w:r>
      <w:r w:rsidR="0084279A" w:rsidRPr="00060D9E">
        <w:rPr>
          <w:color w:val="000000"/>
        </w:rPr>
        <w:t xml:space="preserve">a </w:t>
      </w:r>
      <w:r w:rsidR="00E461BA">
        <w:rPr>
          <w:color w:val="000000"/>
        </w:rPr>
        <w:t>q</w:t>
      </w:r>
      <w:r w:rsidR="0084279A" w:rsidRPr="00060D9E">
        <w:rPr>
          <w:color w:val="000000"/>
        </w:rPr>
        <w:t>ar</w:t>
      </w:r>
      <w:r w:rsidR="00E461BA">
        <w:rPr>
          <w:color w:val="000000"/>
        </w:rPr>
        <w:t>shi</w:t>
      </w:r>
      <w:r w:rsidR="0084279A" w:rsidRPr="00060D9E">
        <w:rPr>
          <w:color w:val="000000"/>
        </w:rPr>
        <w:t xml:space="preserve"> i</w:t>
      </w:r>
      <w:r w:rsidR="00E461BA">
        <w:rPr>
          <w:color w:val="000000"/>
        </w:rPr>
        <w:t>k</w:t>
      </w:r>
      <w:r w:rsidR="0084279A" w:rsidRPr="00060D9E">
        <w:rPr>
          <w:color w:val="000000"/>
        </w:rPr>
        <w:t xml:space="preserve">ki </w:t>
      </w:r>
      <w:r w:rsidR="00E461BA">
        <w:rPr>
          <w:color w:val="000000"/>
        </w:rPr>
        <w:t>yil</w:t>
      </w:r>
      <w:r w:rsidR="0084279A" w:rsidRPr="00060D9E">
        <w:rPr>
          <w:color w:val="000000"/>
        </w:rPr>
        <w:t xml:space="preserve"> </w:t>
      </w:r>
      <w:r w:rsidR="00E461BA">
        <w:rPr>
          <w:color w:val="000000"/>
        </w:rPr>
        <w:t>a</w:t>
      </w:r>
      <w:r w:rsidR="0084279A" w:rsidRPr="00060D9E">
        <w:rPr>
          <w:color w:val="000000"/>
        </w:rPr>
        <w:t>vv</w:t>
      </w:r>
      <w:r w:rsidR="00E461BA">
        <w:rPr>
          <w:color w:val="000000"/>
        </w:rPr>
        <w:t>a</w:t>
      </w:r>
      <w:r w:rsidR="0084279A" w:rsidRPr="00060D9E">
        <w:rPr>
          <w:color w:val="000000"/>
        </w:rPr>
        <w:t xml:space="preserve">l </w:t>
      </w:r>
      <w:r w:rsidR="00E461BA">
        <w:rPr>
          <w:color w:val="000000"/>
        </w:rPr>
        <w:t>I</w:t>
      </w:r>
      <w:r w:rsidR="0084279A" w:rsidRPr="00060D9E">
        <w:rPr>
          <w:color w:val="000000"/>
        </w:rPr>
        <w:t>stanbulda v</w:t>
      </w:r>
      <w:r w:rsidR="00E461BA">
        <w:rPr>
          <w:color w:val="000000"/>
        </w:rPr>
        <w:t>a</w:t>
      </w:r>
      <w:r w:rsidR="0084279A" w:rsidRPr="00060D9E">
        <w:rPr>
          <w:color w:val="000000"/>
        </w:rPr>
        <w:t xml:space="preserve"> Denizli </w:t>
      </w:r>
      <w:r w:rsidR="00E461BA">
        <w:rPr>
          <w:color w:val="000000"/>
        </w:rPr>
        <w:t>atrofi</w:t>
      </w:r>
      <w:r w:rsidR="0084279A" w:rsidRPr="00060D9E">
        <w:rPr>
          <w:color w:val="000000"/>
        </w:rPr>
        <w:t xml:space="preserve">da </w:t>
      </w:r>
      <w:r w:rsidR="00E461BA">
        <w:rPr>
          <w:color w:val="000000"/>
        </w:rPr>
        <w:t>b</w:t>
      </w:r>
      <w:r w:rsidR="00317151">
        <w:rPr>
          <w:color w:val="000000"/>
        </w:rPr>
        <w:t>o‘</w:t>
      </w:r>
      <w:r w:rsidR="00E461BA">
        <w:rPr>
          <w:color w:val="000000"/>
        </w:rPr>
        <w:t>lgani</w:t>
      </w:r>
      <w:r w:rsidR="0084279A" w:rsidRPr="00060D9E">
        <w:rPr>
          <w:color w:val="000000"/>
        </w:rPr>
        <w:t xml:space="preserve"> </w:t>
      </w:r>
      <w:r w:rsidR="00E461BA">
        <w:rPr>
          <w:color w:val="000000"/>
        </w:rPr>
        <w:t>ka</w:t>
      </w:r>
      <w:r w:rsidR="0084279A" w:rsidRPr="00060D9E">
        <w:rPr>
          <w:color w:val="000000"/>
        </w:rPr>
        <w:t>bi ist</w:t>
      </w:r>
      <w:r w:rsidR="00E461BA">
        <w:rPr>
          <w:color w:val="000000"/>
        </w:rPr>
        <w:t>e</w:t>
      </w:r>
      <w:r w:rsidR="00317151">
        <w:rPr>
          <w:color w:val="000000"/>
        </w:rPr>
        <w:t>’</w:t>
      </w:r>
      <w:r w:rsidR="0084279A" w:rsidRPr="00060D9E">
        <w:rPr>
          <w:color w:val="000000"/>
        </w:rPr>
        <w:t>m</w:t>
      </w:r>
      <w:r w:rsidR="00E461BA">
        <w:rPr>
          <w:color w:val="000000"/>
        </w:rPr>
        <w:t>o</w:t>
      </w:r>
      <w:r w:rsidR="0084279A" w:rsidRPr="00060D9E">
        <w:rPr>
          <w:color w:val="000000"/>
        </w:rPr>
        <w:t xml:space="preserve">l </w:t>
      </w:r>
      <w:r w:rsidR="00E461BA">
        <w:rPr>
          <w:color w:val="000000"/>
        </w:rPr>
        <w:t>qilish</w:t>
      </w:r>
      <w:r w:rsidR="0084279A" w:rsidRPr="00060D9E">
        <w:rPr>
          <w:color w:val="000000"/>
        </w:rPr>
        <w:t xml:space="preserve"> v</w:t>
      </w:r>
      <w:r w:rsidR="00E461BA">
        <w:rPr>
          <w:color w:val="000000"/>
        </w:rPr>
        <w:t>a</w:t>
      </w:r>
      <w:r w:rsidR="0084279A" w:rsidRPr="00060D9E">
        <w:rPr>
          <w:color w:val="000000"/>
        </w:rPr>
        <w:t xml:space="preserve"> Ris</w:t>
      </w:r>
      <w:r w:rsidR="00E461BA">
        <w:rPr>
          <w:color w:val="000000"/>
        </w:rPr>
        <w:t>o</w:t>
      </w:r>
      <w:r w:rsidR="0084279A" w:rsidRPr="00060D9E">
        <w:rPr>
          <w:color w:val="000000"/>
        </w:rPr>
        <w:t>l</w:t>
      </w:r>
      <w:r w:rsidR="00E461BA">
        <w:rPr>
          <w:color w:val="000000"/>
        </w:rPr>
        <w:t>a</w:t>
      </w:r>
      <w:r w:rsidR="0084279A" w:rsidRPr="00060D9E">
        <w:rPr>
          <w:color w:val="000000"/>
        </w:rPr>
        <w:t>-i Nur</w:t>
      </w:r>
      <w:r w:rsidR="00E461BA">
        <w:rPr>
          <w:color w:val="000000"/>
        </w:rPr>
        <w:t>g</w:t>
      </w:r>
      <w:r w:rsidR="0084279A" w:rsidRPr="00060D9E">
        <w:rPr>
          <w:color w:val="000000"/>
        </w:rPr>
        <w:t>a v</w:t>
      </w:r>
      <w:r w:rsidR="00E461BA">
        <w:rPr>
          <w:color w:val="000000"/>
        </w:rPr>
        <w:t>a</w:t>
      </w:r>
      <w:r w:rsidR="0084279A" w:rsidRPr="00060D9E">
        <w:rPr>
          <w:color w:val="000000"/>
        </w:rPr>
        <w:t xml:space="preserve"> </w:t>
      </w:r>
      <w:r w:rsidR="00E461BA">
        <w:rPr>
          <w:color w:val="000000"/>
        </w:rPr>
        <w:t>shog</w:t>
      </w:r>
      <w:r w:rsidR="0084279A" w:rsidRPr="00060D9E">
        <w:rPr>
          <w:color w:val="000000"/>
        </w:rPr>
        <w:t>irdl</w:t>
      </w:r>
      <w:r w:rsidR="00E461BA">
        <w:rPr>
          <w:color w:val="000000"/>
        </w:rPr>
        <w:t>a</w:t>
      </w:r>
      <w:r w:rsidR="0084279A" w:rsidRPr="00060D9E">
        <w:rPr>
          <w:color w:val="000000"/>
        </w:rPr>
        <w:t>ri</w:t>
      </w:r>
      <w:r w:rsidR="00E461BA">
        <w:rPr>
          <w:color w:val="000000"/>
        </w:rPr>
        <w:t>ga</w:t>
      </w:r>
      <w:r w:rsidR="0084279A" w:rsidRPr="00060D9E">
        <w:rPr>
          <w:color w:val="000000"/>
        </w:rPr>
        <w:t xml:space="preserve"> </w:t>
      </w:r>
      <w:r w:rsidR="00D75540">
        <w:rPr>
          <w:color w:val="000000"/>
        </w:rPr>
        <w:t>boshqa</w:t>
      </w:r>
      <w:r w:rsidR="0084279A" w:rsidRPr="00060D9E">
        <w:rPr>
          <w:color w:val="000000"/>
        </w:rPr>
        <w:t xml:space="preserve"> bir </w:t>
      </w:r>
      <w:r w:rsidR="00D75540">
        <w:rPr>
          <w:color w:val="000000"/>
        </w:rPr>
        <w:t>jabhada</w:t>
      </w:r>
      <w:r w:rsidR="0084279A" w:rsidRPr="00060D9E">
        <w:rPr>
          <w:color w:val="000000"/>
        </w:rPr>
        <w:t xml:space="preserve"> t</w:t>
      </w:r>
      <w:r w:rsidR="00D75540">
        <w:rPr>
          <w:color w:val="000000"/>
        </w:rPr>
        <w:t>ajo</w:t>
      </w:r>
      <w:r w:rsidR="0084279A" w:rsidRPr="00060D9E">
        <w:rPr>
          <w:color w:val="000000"/>
        </w:rPr>
        <w:t>v</w:t>
      </w:r>
      <w:r w:rsidR="00D75540">
        <w:rPr>
          <w:color w:val="000000"/>
        </w:rPr>
        <w:t>u</w:t>
      </w:r>
      <w:r w:rsidR="0084279A" w:rsidRPr="00060D9E">
        <w:rPr>
          <w:color w:val="000000"/>
        </w:rPr>
        <w:t xml:space="preserve">z </w:t>
      </w:r>
      <w:r w:rsidR="00D75540">
        <w:rPr>
          <w:color w:val="000000"/>
        </w:rPr>
        <w:t>qilishga</w:t>
      </w:r>
      <w:r w:rsidR="0084279A" w:rsidRPr="00060D9E">
        <w:rPr>
          <w:color w:val="000000"/>
        </w:rPr>
        <w:t xml:space="preserve"> m</w:t>
      </w:r>
      <w:r w:rsidR="00D75540">
        <w:rPr>
          <w:color w:val="000000"/>
        </w:rPr>
        <w:t>u</w:t>
      </w:r>
      <w:r w:rsidR="0084279A" w:rsidRPr="00060D9E">
        <w:rPr>
          <w:color w:val="000000"/>
        </w:rPr>
        <w:t>n</w:t>
      </w:r>
      <w:r w:rsidR="00D75540">
        <w:rPr>
          <w:color w:val="000000"/>
        </w:rPr>
        <w:t>o</w:t>
      </w:r>
      <w:r w:rsidR="0084279A" w:rsidRPr="00060D9E">
        <w:rPr>
          <w:color w:val="000000"/>
        </w:rPr>
        <w:t>f</w:t>
      </w:r>
      <w:r w:rsidR="00D75540">
        <w:rPr>
          <w:color w:val="000000"/>
        </w:rPr>
        <w:t>iq</w:t>
      </w:r>
      <w:r w:rsidR="0084279A" w:rsidRPr="00060D9E">
        <w:rPr>
          <w:color w:val="000000"/>
        </w:rPr>
        <w:t xml:space="preserve">lar </w:t>
      </w:r>
      <w:r w:rsidR="00D75540">
        <w:rPr>
          <w:color w:val="000000"/>
        </w:rPr>
        <w:t>tirishmoqda</w:t>
      </w:r>
      <w:r w:rsidR="0084279A" w:rsidRPr="00060D9E">
        <w:rPr>
          <w:color w:val="000000"/>
        </w:rPr>
        <w:t xml:space="preserve">lar. </w:t>
      </w:r>
      <w:r w:rsidR="00D75540">
        <w:rPr>
          <w:color w:val="000000"/>
        </w:rPr>
        <w:t>I</w:t>
      </w:r>
      <w:r w:rsidR="0084279A" w:rsidRPr="00060D9E">
        <w:rPr>
          <w:color w:val="000000"/>
        </w:rPr>
        <w:t>n</w:t>
      </w:r>
      <w:r w:rsidR="00D75540">
        <w:rPr>
          <w:color w:val="000000"/>
        </w:rPr>
        <w:t>sha</w:t>
      </w:r>
      <w:r w:rsidR="0084279A" w:rsidRPr="00060D9E">
        <w:rPr>
          <w:color w:val="000000"/>
        </w:rPr>
        <w:t>all</w:t>
      </w:r>
      <w:r w:rsidR="00D75540">
        <w:rPr>
          <w:color w:val="000000"/>
        </w:rPr>
        <w:t>o</w:t>
      </w:r>
      <w:r w:rsidR="0084279A" w:rsidRPr="00060D9E">
        <w:rPr>
          <w:color w:val="000000"/>
        </w:rPr>
        <w:t>h muvaffa</w:t>
      </w:r>
      <w:r w:rsidR="00D75540">
        <w:rPr>
          <w:color w:val="000000"/>
        </w:rPr>
        <w:t>q</w:t>
      </w:r>
      <w:r w:rsidR="0084279A" w:rsidRPr="00060D9E">
        <w:rPr>
          <w:color w:val="000000"/>
        </w:rPr>
        <w:t xml:space="preserve"> </w:t>
      </w:r>
      <w:r w:rsidR="00D75540">
        <w:rPr>
          <w:color w:val="000000"/>
        </w:rPr>
        <w:t>b</w:t>
      </w:r>
      <w:r w:rsidR="00317151">
        <w:rPr>
          <w:color w:val="000000"/>
        </w:rPr>
        <w:t>o‘</w:t>
      </w:r>
      <w:r w:rsidR="00D75540">
        <w:rPr>
          <w:color w:val="000000"/>
        </w:rPr>
        <w:t>lolmaydi</w:t>
      </w:r>
      <w:r w:rsidR="0084279A" w:rsidRPr="00060D9E">
        <w:rPr>
          <w:color w:val="000000"/>
        </w:rPr>
        <w:t>lar. Ris</w:t>
      </w:r>
      <w:r w:rsidR="00D75540">
        <w:rPr>
          <w:color w:val="000000"/>
        </w:rPr>
        <w:t>o</w:t>
      </w:r>
      <w:r w:rsidR="0084279A" w:rsidRPr="00060D9E">
        <w:rPr>
          <w:color w:val="000000"/>
        </w:rPr>
        <w:t>l</w:t>
      </w:r>
      <w:r w:rsidR="00D75540">
        <w:rPr>
          <w:color w:val="000000"/>
        </w:rPr>
        <w:t>a</w:t>
      </w:r>
      <w:r w:rsidR="0084279A" w:rsidRPr="00060D9E">
        <w:rPr>
          <w:color w:val="000000"/>
        </w:rPr>
        <w:t xml:space="preserve">-i Nur </w:t>
      </w:r>
      <w:r w:rsidR="00D75540">
        <w:rPr>
          <w:color w:val="000000"/>
        </w:rPr>
        <w:t>shog</w:t>
      </w:r>
      <w:r w:rsidR="0084279A" w:rsidRPr="00060D9E">
        <w:rPr>
          <w:color w:val="000000"/>
        </w:rPr>
        <w:t>irdl</w:t>
      </w:r>
      <w:r w:rsidR="00D75540">
        <w:rPr>
          <w:color w:val="000000"/>
        </w:rPr>
        <w:t>a</w:t>
      </w:r>
      <w:r w:rsidR="0084279A" w:rsidRPr="00060D9E">
        <w:rPr>
          <w:color w:val="000000"/>
        </w:rPr>
        <w:t>ri t</w:t>
      </w:r>
      <w:r w:rsidR="00317151">
        <w:rPr>
          <w:color w:val="000000"/>
        </w:rPr>
        <w:t>o‘</w:t>
      </w:r>
      <w:r w:rsidR="00D75540">
        <w:rPr>
          <w:color w:val="000000"/>
        </w:rPr>
        <w:t>liq</w:t>
      </w:r>
      <w:r w:rsidR="0084279A" w:rsidRPr="00060D9E">
        <w:rPr>
          <w:color w:val="000000"/>
        </w:rPr>
        <w:t xml:space="preserve"> </w:t>
      </w:r>
      <w:r w:rsidR="00D75540">
        <w:rPr>
          <w:color w:val="000000"/>
        </w:rPr>
        <w:t>e</w:t>
      </w:r>
      <w:r w:rsidR="0084279A" w:rsidRPr="00060D9E">
        <w:rPr>
          <w:color w:val="000000"/>
        </w:rPr>
        <w:t>htiy</w:t>
      </w:r>
      <w:r w:rsidR="00D75540">
        <w:rPr>
          <w:color w:val="000000"/>
        </w:rPr>
        <w:t>o</w:t>
      </w:r>
      <w:r w:rsidR="0084279A" w:rsidRPr="00060D9E">
        <w:rPr>
          <w:color w:val="000000"/>
        </w:rPr>
        <w:t>t</w:t>
      </w:r>
      <w:r w:rsidR="00D75540">
        <w:rPr>
          <w:color w:val="000000"/>
        </w:rPr>
        <w:t xml:space="preserve"> bilan</w:t>
      </w:r>
      <w:r w:rsidR="0084279A" w:rsidRPr="00060D9E">
        <w:rPr>
          <w:color w:val="000000"/>
        </w:rPr>
        <w:t xml:space="preserve"> b</w:t>
      </w:r>
      <w:r w:rsidR="00D75540">
        <w:rPr>
          <w:color w:val="000000"/>
        </w:rPr>
        <w:t>a</w:t>
      </w:r>
      <w:r w:rsidR="0084279A" w:rsidRPr="00060D9E">
        <w:rPr>
          <w:color w:val="000000"/>
        </w:rPr>
        <w:t>r</w:t>
      </w:r>
      <w:r w:rsidR="00D75540">
        <w:rPr>
          <w:color w:val="000000"/>
        </w:rPr>
        <w:t>o</w:t>
      </w:r>
      <w:r w:rsidR="0084279A" w:rsidRPr="00060D9E">
        <w:rPr>
          <w:color w:val="000000"/>
        </w:rPr>
        <w:t>b</w:t>
      </w:r>
      <w:r w:rsidR="00D75540">
        <w:rPr>
          <w:color w:val="000000"/>
        </w:rPr>
        <w:t>a</w:t>
      </w:r>
      <w:r w:rsidR="0084279A" w:rsidRPr="00060D9E">
        <w:rPr>
          <w:color w:val="000000"/>
        </w:rPr>
        <w:t xml:space="preserve">r, bir </w:t>
      </w:r>
      <w:r w:rsidR="00D75540">
        <w:rPr>
          <w:color w:val="000000"/>
        </w:rPr>
        <w:t>hujum</w:t>
      </w:r>
      <w:r w:rsidR="0084279A" w:rsidRPr="00060D9E">
        <w:rPr>
          <w:color w:val="000000"/>
        </w:rPr>
        <w:t xml:space="preserve"> </w:t>
      </w:r>
      <w:r w:rsidR="00D75540">
        <w:rPr>
          <w:color w:val="000000"/>
        </w:rPr>
        <w:t>b</w:t>
      </w:r>
      <w:r w:rsidR="00317151">
        <w:rPr>
          <w:color w:val="000000"/>
        </w:rPr>
        <w:t>o‘</w:t>
      </w:r>
      <w:r w:rsidR="00D75540">
        <w:rPr>
          <w:color w:val="000000"/>
        </w:rPr>
        <w:t>lgan</w:t>
      </w:r>
      <w:r w:rsidR="0084279A" w:rsidRPr="00060D9E">
        <w:rPr>
          <w:color w:val="000000"/>
        </w:rPr>
        <w:t xml:space="preserve"> va</w:t>
      </w:r>
      <w:r w:rsidR="00D75540">
        <w:rPr>
          <w:color w:val="000000"/>
        </w:rPr>
        <w:t>q</w:t>
      </w:r>
      <w:r w:rsidR="0084279A" w:rsidRPr="00060D9E">
        <w:rPr>
          <w:color w:val="000000"/>
        </w:rPr>
        <w:t>t</w:t>
      </w:r>
      <w:r w:rsidR="00D75540">
        <w:rPr>
          <w:color w:val="000000"/>
        </w:rPr>
        <w:t>da</w:t>
      </w:r>
      <w:r w:rsidR="0084279A" w:rsidRPr="00060D9E">
        <w:rPr>
          <w:color w:val="000000"/>
        </w:rPr>
        <w:t xml:space="preserve"> </w:t>
      </w:r>
      <w:r w:rsidR="00D75540">
        <w:rPr>
          <w:color w:val="000000"/>
        </w:rPr>
        <w:t>tortishma</w:t>
      </w:r>
      <w:r w:rsidR="0084279A" w:rsidRPr="00060D9E">
        <w:rPr>
          <w:color w:val="000000"/>
        </w:rPr>
        <w:t>sinl</w:t>
      </w:r>
      <w:r w:rsidR="00D75540">
        <w:rPr>
          <w:color w:val="000000"/>
        </w:rPr>
        <w:t>a</w:t>
      </w:r>
      <w:r w:rsidR="0084279A" w:rsidRPr="00060D9E">
        <w:rPr>
          <w:color w:val="000000"/>
        </w:rPr>
        <w:t xml:space="preserve">r, </w:t>
      </w:r>
      <w:r w:rsidR="00D75540">
        <w:rPr>
          <w:color w:val="000000"/>
        </w:rPr>
        <w:t>ahamiyat berma</w:t>
      </w:r>
      <w:r w:rsidR="0084279A" w:rsidRPr="00060D9E">
        <w:rPr>
          <w:color w:val="000000"/>
        </w:rPr>
        <w:t>s</w:t>
      </w:r>
      <w:r w:rsidR="00D75540">
        <w:rPr>
          <w:color w:val="000000"/>
        </w:rPr>
        <w:t>i</w:t>
      </w:r>
      <w:r w:rsidR="0084279A" w:rsidRPr="00060D9E">
        <w:rPr>
          <w:color w:val="000000"/>
        </w:rPr>
        <w:t>nlar. Aldan</w:t>
      </w:r>
      <w:r w:rsidR="00D75540">
        <w:rPr>
          <w:color w:val="000000"/>
        </w:rPr>
        <w:t>g</w:t>
      </w:r>
      <w:r w:rsidR="0084279A" w:rsidRPr="00060D9E">
        <w:rPr>
          <w:color w:val="000000"/>
        </w:rPr>
        <w:t xml:space="preserve">an </w:t>
      </w:r>
      <w:r w:rsidR="00D75540">
        <w:rPr>
          <w:color w:val="000000"/>
        </w:rPr>
        <w:t>a</w:t>
      </w:r>
      <w:r w:rsidR="0084279A" w:rsidRPr="00060D9E">
        <w:rPr>
          <w:color w:val="000000"/>
        </w:rPr>
        <w:t>hli ilm v</w:t>
      </w:r>
      <w:r w:rsidR="00D75540">
        <w:rPr>
          <w:color w:val="000000"/>
        </w:rPr>
        <w:t>a</w:t>
      </w:r>
      <w:r w:rsidR="0084279A" w:rsidRPr="00060D9E">
        <w:rPr>
          <w:color w:val="000000"/>
        </w:rPr>
        <w:t xml:space="preserve"> </w:t>
      </w:r>
      <w:r w:rsidR="00D75540">
        <w:rPr>
          <w:color w:val="000000"/>
        </w:rPr>
        <w:t>iy</w:t>
      </w:r>
      <w:r w:rsidR="0084279A" w:rsidRPr="00060D9E">
        <w:rPr>
          <w:color w:val="000000"/>
        </w:rPr>
        <w:t>m</w:t>
      </w:r>
      <w:r w:rsidR="00D75540">
        <w:rPr>
          <w:color w:val="000000"/>
        </w:rPr>
        <w:t>o</w:t>
      </w:r>
      <w:r w:rsidR="0084279A" w:rsidRPr="00060D9E">
        <w:rPr>
          <w:color w:val="000000"/>
        </w:rPr>
        <w:t>n</w:t>
      </w:r>
      <w:r w:rsidR="00D75540">
        <w:rPr>
          <w:color w:val="000000"/>
        </w:rPr>
        <w:t xml:space="preserve"> b</w:t>
      </w:r>
      <w:r w:rsidR="00317151">
        <w:rPr>
          <w:color w:val="000000"/>
        </w:rPr>
        <w:t>o‘</w:t>
      </w:r>
      <w:r w:rsidR="00D75540">
        <w:rPr>
          <w:color w:val="000000"/>
        </w:rPr>
        <w:t>l</w:t>
      </w:r>
      <w:r w:rsidR="0084279A" w:rsidRPr="00060D9E">
        <w:rPr>
          <w:color w:val="000000"/>
        </w:rPr>
        <w:t>sa, d</w:t>
      </w:r>
      <w:r w:rsidR="00317151">
        <w:rPr>
          <w:color w:val="000000"/>
        </w:rPr>
        <w:t>o‘</w:t>
      </w:r>
      <w:r w:rsidR="0084279A" w:rsidRPr="00060D9E">
        <w:rPr>
          <w:color w:val="000000"/>
        </w:rPr>
        <w:t xml:space="preserve">st </w:t>
      </w:r>
      <w:r w:rsidR="00D75540">
        <w:rPr>
          <w:color w:val="000000"/>
        </w:rPr>
        <w:t>b</w:t>
      </w:r>
      <w:r w:rsidR="00317151">
        <w:rPr>
          <w:color w:val="000000"/>
        </w:rPr>
        <w:t>o‘</w:t>
      </w:r>
      <w:r w:rsidR="0084279A" w:rsidRPr="00060D9E">
        <w:rPr>
          <w:color w:val="000000"/>
        </w:rPr>
        <w:t>ls</w:t>
      </w:r>
      <w:r w:rsidR="00D75540">
        <w:rPr>
          <w:color w:val="000000"/>
        </w:rPr>
        <w:t>i</w:t>
      </w:r>
      <w:r w:rsidR="0084279A" w:rsidRPr="00060D9E">
        <w:rPr>
          <w:color w:val="000000"/>
        </w:rPr>
        <w:t>nlar, "Biz siz</w:t>
      </w:r>
      <w:r w:rsidR="00D75540">
        <w:rPr>
          <w:color w:val="000000"/>
        </w:rPr>
        <w:t>ga</w:t>
      </w:r>
      <w:r w:rsidR="0084279A" w:rsidRPr="00060D9E">
        <w:rPr>
          <w:color w:val="000000"/>
        </w:rPr>
        <w:t xml:space="preserve"> </w:t>
      </w:r>
      <w:r w:rsidR="00D75540">
        <w:rPr>
          <w:color w:val="000000"/>
        </w:rPr>
        <w:t>qarshi chiqmayapmiz</w:t>
      </w:r>
      <w:r w:rsidR="0084279A" w:rsidRPr="00060D9E">
        <w:rPr>
          <w:color w:val="000000"/>
        </w:rPr>
        <w:t xml:space="preserve">. Siz </w:t>
      </w:r>
      <w:r w:rsidR="00D75540">
        <w:rPr>
          <w:color w:val="000000"/>
        </w:rPr>
        <w:t>ham</w:t>
      </w:r>
      <w:r w:rsidR="0084279A" w:rsidRPr="00060D9E">
        <w:rPr>
          <w:color w:val="000000"/>
        </w:rPr>
        <w:t xml:space="preserve"> biz</w:t>
      </w:r>
      <w:r w:rsidR="00D75540">
        <w:rPr>
          <w:color w:val="000000"/>
        </w:rPr>
        <w:t>ga</w:t>
      </w:r>
      <w:r w:rsidR="0084279A" w:rsidRPr="00060D9E">
        <w:rPr>
          <w:color w:val="000000"/>
        </w:rPr>
        <w:t xml:space="preserve"> </w:t>
      </w:r>
      <w:r w:rsidR="00D75540">
        <w:rPr>
          <w:color w:val="000000"/>
        </w:rPr>
        <w:t>qarshi chiqmanglar</w:t>
      </w:r>
      <w:r w:rsidR="0084279A" w:rsidRPr="00060D9E">
        <w:rPr>
          <w:color w:val="000000"/>
        </w:rPr>
        <w:t xml:space="preserve">... Biz </w:t>
      </w:r>
      <w:r w:rsidR="00D75540">
        <w:rPr>
          <w:color w:val="000000"/>
        </w:rPr>
        <w:t>a</w:t>
      </w:r>
      <w:r w:rsidR="0084279A" w:rsidRPr="00060D9E">
        <w:rPr>
          <w:color w:val="000000"/>
        </w:rPr>
        <w:t xml:space="preserve">hli </w:t>
      </w:r>
      <w:r w:rsidR="00D75540">
        <w:rPr>
          <w:color w:val="000000"/>
        </w:rPr>
        <w:t>iy</w:t>
      </w:r>
      <w:r w:rsidR="0084279A" w:rsidRPr="00060D9E">
        <w:rPr>
          <w:color w:val="000000"/>
        </w:rPr>
        <w:t>m</w:t>
      </w:r>
      <w:r w:rsidR="00D75540">
        <w:rPr>
          <w:color w:val="000000"/>
        </w:rPr>
        <w:t>o</w:t>
      </w:r>
      <w:r w:rsidR="0084279A" w:rsidRPr="00060D9E">
        <w:rPr>
          <w:color w:val="000000"/>
        </w:rPr>
        <w:t>n</w:t>
      </w:r>
      <w:r w:rsidR="00D75540">
        <w:rPr>
          <w:color w:val="000000"/>
        </w:rPr>
        <w:t xml:space="preserve"> bi</w:t>
      </w:r>
      <w:r w:rsidR="0084279A" w:rsidRPr="00060D9E">
        <w:rPr>
          <w:color w:val="000000"/>
        </w:rPr>
        <w:t>la</w:t>
      </w:r>
      <w:r w:rsidR="00D75540">
        <w:rPr>
          <w:color w:val="000000"/>
        </w:rPr>
        <w:t>n</w:t>
      </w:r>
      <w:r w:rsidR="0084279A" w:rsidRPr="00060D9E">
        <w:rPr>
          <w:color w:val="000000"/>
        </w:rPr>
        <w:t xml:space="preserve"> </w:t>
      </w:r>
      <w:r w:rsidR="00D75540">
        <w:rPr>
          <w:color w:val="000000"/>
        </w:rPr>
        <w:t>q</w:t>
      </w:r>
      <w:r w:rsidR="0084279A" w:rsidRPr="00060D9E">
        <w:rPr>
          <w:color w:val="000000"/>
        </w:rPr>
        <w:t>ard</w:t>
      </w:r>
      <w:r w:rsidR="00D75540">
        <w:rPr>
          <w:color w:val="000000"/>
        </w:rPr>
        <w:t>oshm</w:t>
      </w:r>
      <w:r w:rsidR="0084279A" w:rsidRPr="00060D9E">
        <w:rPr>
          <w:color w:val="000000"/>
        </w:rPr>
        <w:t>iz." de</w:t>
      </w:r>
      <w:r w:rsidR="00D75540">
        <w:rPr>
          <w:color w:val="000000"/>
        </w:rPr>
        <w:t>b</w:t>
      </w:r>
      <w:r w:rsidR="0084279A" w:rsidRPr="00060D9E">
        <w:rPr>
          <w:color w:val="000000"/>
        </w:rPr>
        <w:t xml:space="preserve"> </w:t>
      </w:r>
      <w:r w:rsidR="00D75540">
        <w:rPr>
          <w:color w:val="000000"/>
        </w:rPr>
        <w:t>bostirsin</w:t>
      </w:r>
      <w:r w:rsidR="0084279A" w:rsidRPr="00060D9E">
        <w:rPr>
          <w:color w:val="000000"/>
        </w:rPr>
        <w:t>lar.</w:t>
      </w:r>
    </w:p>
    <w:p w14:paraId="06FD22D4" w14:textId="77777777" w:rsidR="008B5710" w:rsidRPr="00237CAD" w:rsidRDefault="00D75540" w:rsidP="008B5710">
      <w:pPr>
        <w:spacing w:line="312" w:lineRule="auto"/>
        <w:ind w:firstLine="284"/>
        <w:jc w:val="both"/>
        <w:rPr>
          <w:szCs w:val="20"/>
          <w:lang w:val="en-US"/>
        </w:rPr>
      </w:pPr>
      <w:r w:rsidRPr="007A16F9">
        <w:rPr>
          <w:b/>
          <w:bCs/>
          <w:color w:val="000000"/>
        </w:rPr>
        <w:t>Ikkinchidan</w:t>
      </w:r>
      <w:r w:rsidR="0084279A" w:rsidRPr="007A16F9">
        <w:rPr>
          <w:b/>
          <w:bCs/>
          <w:color w:val="000000"/>
        </w:rPr>
        <w:t>:</w:t>
      </w:r>
      <w:r w:rsidR="0084279A" w:rsidRPr="00060D9E">
        <w:rPr>
          <w:color w:val="000000"/>
        </w:rPr>
        <w:t xml:space="preserve"> </w:t>
      </w:r>
      <w:bookmarkStart w:id="530" w:name="_Hlk190010228"/>
      <w:r w:rsidR="008B5710" w:rsidRPr="008B5710">
        <w:rPr>
          <w:szCs w:val="20"/>
        </w:rPr>
        <w:t>Muboraklarning pahlavoni ham Abdurrahmon, ham Lutfi, ham Katta Hofiz Ali ma</w:t>
      </w:r>
      <w:r w:rsidR="00317151">
        <w:rPr>
          <w:szCs w:val="20"/>
        </w:rPr>
        <w:t>’</w:t>
      </w:r>
      <w:r w:rsidR="008B5710" w:rsidRPr="008B5710">
        <w:rPr>
          <w:szCs w:val="20"/>
        </w:rPr>
        <w:t>nolarini tashigan buyuk ruhli Kichik Ali qardoshimiz bir savol s</w:t>
      </w:r>
      <w:r w:rsidR="00317151">
        <w:rPr>
          <w:szCs w:val="20"/>
        </w:rPr>
        <w:t>o‘</w:t>
      </w:r>
      <w:r w:rsidR="008B5710" w:rsidRPr="008B5710">
        <w:rPr>
          <w:szCs w:val="20"/>
        </w:rPr>
        <w:t xml:space="preserve">rayapti. </w:t>
      </w:r>
      <w:proofErr w:type="spellStart"/>
      <w:r w:rsidR="008B5710" w:rsidRPr="00237CAD">
        <w:rPr>
          <w:szCs w:val="20"/>
          <w:lang w:val="en-US"/>
        </w:rPr>
        <w:t>Holbuki</w:t>
      </w:r>
      <w:proofErr w:type="spellEnd"/>
      <w:r w:rsidR="008B5710" w:rsidRPr="00237CAD">
        <w:rPr>
          <w:szCs w:val="20"/>
          <w:lang w:val="en-US"/>
        </w:rPr>
        <w:t xml:space="preserve"> </w:t>
      </w:r>
      <w:proofErr w:type="spellStart"/>
      <w:r w:rsidR="00317151">
        <w:rPr>
          <w:szCs w:val="20"/>
          <w:lang w:val="en-US"/>
        </w:rPr>
        <w:t>o‘</w:t>
      </w:r>
      <w:r w:rsidR="008B5710" w:rsidRPr="00237CAD">
        <w:rPr>
          <w:szCs w:val="20"/>
          <w:lang w:val="en-US"/>
        </w:rPr>
        <w:t>sha</w:t>
      </w:r>
      <w:proofErr w:type="spellEnd"/>
      <w:r w:rsidR="008B5710" w:rsidRPr="00237CAD">
        <w:rPr>
          <w:szCs w:val="20"/>
          <w:lang w:val="en-US"/>
        </w:rPr>
        <w:t xml:space="preserve"> </w:t>
      </w:r>
      <w:proofErr w:type="spellStart"/>
      <w:r w:rsidR="008B5710" w:rsidRPr="00237CAD">
        <w:rPr>
          <w:szCs w:val="20"/>
          <w:lang w:val="en-US"/>
        </w:rPr>
        <w:t>savolning</w:t>
      </w:r>
      <w:proofErr w:type="spellEnd"/>
      <w:r w:rsidR="008B5710" w:rsidRPr="00237CAD">
        <w:rPr>
          <w:szCs w:val="20"/>
          <w:lang w:val="en-US"/>
        </w:rPr>
        <w:t xml:space="preserve"> </w:t>
      </w:r>
      <w:proofErr w:type="spellStart"/>
      <w:r w:rsidR="008B5710" w:rsidRPr="00237CAD">
        <w:rPr>
          <w:szCs w:val="20"/>
          <w:lang w:val="en-US"/>
        </w:rPr>
        <w:t>javobi</w:t>
      </w:r>
      <w:proofErr w:type="spellEnd"/>
      <w:r w:rsidR="008B5710" w:rsidRPr="00237CAD">
        <w:rPr>
          <w:szCs w:val="20"/>
          <w:lang w:val="en-US"/>
        </w:rPr>
        <w:t xml:space="preserve"> </w:t>
      </w:r>
      <w:proofErr w:type="spellStart"/>
      <w:r w:rsidR="008B5710" w:rsidRPr="00237CAD">
        <w:rPr>
          <w:szCs w:val="20"/>
          <w:lang w:val="en-US"/>
        </w:rPr>
        <w:t>Risola-i</w:t>
      </w:r>
      <w:proofErr w:type="spellEnd"/>
      <w:r w:rsidR="008B5710" w:rsidRPr="00237CAD">
        <w:rPr>
          <w:szCs w:val="20"/>
          <w:lang w:val="en-US"/>
        </w:rPr>
        <w:t xml:space="preserve"> </w:t>
      </w:r>
      <w:proofErr w:type="spellStart"/>
      <w:r w:rsidR="008B5710" w:rsidRPr="00237CAD">
        <w:rPr>
          <w:szCs w:val="20"/>
          <w:lang w:val="en-US"/>
        </w:rPr>
        <w:t>Nurda</w:t>
      </w:r>
      <w:proofErr w:type="spellEnd"/>
      <w:r w:rsidR="008B5710" w:rsidRPr="00237CAD">
        <w:rPr>
          <w:szCs w:val="20"/>
          <w:lang w:val="en-US"/>
        </w:rPr>
        <w:t xml:space="preserve"> </w:t>
      </w:r>
      <w:proofErr w:type="spellStart"/>
      <w:r w:rsidR="008B5710" w:rsidRPr="00237CAD">
        <w:rPr>
          <w:szCs w:val="20"/>
          <w:lang w:val="en-US"/>
        </w:rPr>
        <w:t>yuz</w:t>
      </w:r>
      <w:proofErr w:type="spellEnd"/>
      <w:r w:rsidR="008B5710" w:rsidRPr="00237CAD">
        <w:rPr>
          <w:szCs w:val="20"/>
          <w:lang w:val="en-US"/>
        </w:rPr>
        <w:t xml:space="preserve"> </w:t>
      </w:r>
      <w:proofErr w:type="spellStart"/>
      <w:r w:rsidR="008B5710" w:rsidRPr="00237CAD">
        <w:rPr>
          <w:szCs w:val="20"/>
          <w:lang w:val="en-US"/>
        </w:rPr>
        <w:t>joyda</w:t>
      </w:r>
      <w:proofErr w:type="spellEnd"/>
      <w:r w:rsidR="008B5710" w:rsidRPr="00237CAD">
        <w:rPr>
          <w:szCs w:val="20"/>
          <w:lang w:val="en-US"/>
        </w:rPr>
        <w:t xml:space="preserve"> bor. “</w:t>
      </w:r>
      <w:proofErr w:type="spellStart"/>
      <w:r w:rsidR="008B5710" w:rsidRPr="00237CAD">
        <w:rPr>
          <w:szCs w:val="20"/>
          <w:lang w:val="en-US"/>
        </w:rPr>
        <w:t>Risola-i</w:t>
      </w:r>
      <w:proofErr w:type="spellEnd"/>
      <w:r w:rsidR="008B5710" w:rsidRPr="00237CAD">
        <w:rPr>
          <w:szCs w:val="20"/>
          <w:lang w:val="en-US"/>
        </w:rPr>
        <w:t xml:space="preserve"> </w:t>
      </w:r>
      <w:proofErr w:type="spellStart"/>
      <w:r w:rsidR="008B5710" w:rsidRPr="00237CAD">
        <w:rPr>
          <w:szCs w:val="20"/>
          <w:lang w:val="en-US"/>
        </w:rPr>
        <w:t>Nurning</w:t>
      </w:r>
      <w:proofErr w:type="spellEnd"/>
      <w:r w:rsidR="008B5710" w:rsidRPr="00237CAD">
        <w:rPr>
          <w:szCs w:val="20"/>
          <w:lang w:val="en-US"/>
        </w:rPr>
        <w:t xml:space="preserve"> </w:t>
      </w:r>
      <w:proofErr w:type="spellStart"/>
      <w:r w:rsidR="008B5710" w:rsidRPr="00237CAD">
        <w:rPr>
          <w:szCs w:val="20"/>
          <w:lang w:val="en-US"/>
        </w:rPr>
        <w:t>iymon</w:t>
      </w:r>
      <w:proofErr w:type="spellEnd"/>
      <w:r w:rsidR="008B5710" w:rsidRPr="00237CAD">
        <w:rPr>
          <w:szCs w:val="20"/>
          <w:lang w:val="en-US"/>
        </w:rPr>
        <w:t xml:space="preserve"> </w:t>
      </w:r>
      <w:proofErr w:type="spellStart"/>
      <w:r w:rsidR="008B5710" w:rsidRPr="00237CAD">
        <w:rPr>
          <w:szCs w:val="20"/>
          <w:lang w:val="en-US"/>
        </w:rPr>
        <w:t>ruknlari</w:t>
      </w:r>
      <w:proofErr w:type="spellEnd"/>
      <w:r w:rsidR="008B5710" w:rsidRPr="00237CAD">
        <w:rPr>
          <w:szCs w:val="20"/>
          <w:lang w:val="en-US"/>
        </w:rPr>
        <w:t xml:space="preserve"> </w:t>
      </w:r>
      <w:proofErr w:type="spellStart"/>
      <w:r w:rsidR="008B5710" w:rsidRPr="00237CAD">
        <w:rPr>
          <w:szCs w:val="20"/>
          <w:lang w:val="en-US"/>
        </w:rPr>
        <w:t>haqida</w:t>
      </w:r>
      <w:proofErr w:type="spellEnd"/>
      <w:r w:rsidR="008B5710" w:rsidRPr="00237CAD">
        <w:rPr>
          <w:szCs w:val="20"/>
          <w:lang w:val="en-US"/>
        </w:rPr>
        <w:t xml:space="preserve"> </w:t>
      </w:r>
      <w:proofErr w:type="spellStart"/>
      <w:r w:rsidR="008B5710" w:rsidRPr="00237CAD">
        <w:rPr>
          <w:szCs w:val="20"/>
          <w:lang w:val="en-US"/>
        </w:rPr>
        <w:t>bu</w:t>
      </w:r>
      <w:proofErr w:type="spellEnd"/>
      <w:r w:rsidR="008B5710" w:rsidRPr="00237CAD">
        <w:rPr>
          <w:szCs w:val="20"/>
          <w:lang w:val="en-US"/>
        </w:rPr>
        <w:t xml:space="preserve"> </w:t>
      </w:r>
      <w:proofErr w:type="spellStart"/>
      <w:r w:rsidR="008B5710" w:rsidRPr="00237CAD">
        <w:rPr>
          <w:szCs w:val="20"/>
          <w:lang w:val="en-US"/>
        </w:rPr>
        <w:t>daraja</w:t>
      </w:r>
      <w:proofErr w:type="spellEnd"/>
      <w:r w:rsidR="008B5710" w:rsidRPr="00237CAD">
        <w:rPr>
          <w:szCs w:val="20"/>
          <w:lang w:val="en-US"/>
        </w:rPr>
        <w:t xml:space="preserve"> </w:t>
      </w:r>
      <w:proofErr w:type="spellStart"/>
      <w:r w:rsidR="008B5710" w:rsidRPr="00237CAD">
        <w:rPr>
          <w:szCs w:val="20"/>
          <w:lang w:val="en-US"/>
        </w:rPr>
        <w:t>k</w:t>
      </w:r>
      <w:r w:rsidR="00317151">
        <w:rPr>
          <w:szCs w:val="20"/>
          <w:lang w:val="en-US"/>
        </w:rPr>
        <w:t>o‘</w:t>
      </w:r>
      <w:r w:rsidR="008B5710" w:rsidRPr="00237CAD">
        <w:rPr>
          <w:szCs w:val="20"/>
          <w:lang w:val="en-US"/>
        </w:rPr>
        <w:t>p</w:t>
      </w:r>
      <w:proofErr w:type="spellEnd"/>
      <w:r w:rsidR="008B5710" w:rsidRPr="00237CAD">
        <w:rPr>
          <w:szCs w:val="20"/>
          <w:lang w:val="en-US"/>
        </w:rPr>
        <w:t xml:space="preserve"> </w:t>
      </w:r>
      <w:proofErr w:type="spellStart"/>
      <w:r w:rsidR="008B5710" w:rsidRPr="00237CAD">
        <w:rPr>
          <w:szCs w:val="20"/>
          <w:lang w:val="en-US"/>
        </w:rPr>
        <w:t>t</w:t>
      </w:r>
      <w:r w:rsidR="00317151">
        <w:rPr>
          <w:szCs w:val="20"/>
          <w:lang w:val="en-US"/>
        </w:rPr>
        <w:t>o‘</w:t>
      </w:r>
      <w:r w:rsidR="008B5710" w:rsidRPr="00237CAD">
        <w:rPr>
          <w:szCs w:val="20"/>
          <w:lang w:val="en-US"/>
        </w:rPr>
        <w:t>xtalishlarining</w:t>
      </w:r>
      <w:proofErr w:type="spellEnd"/>
      <w:r w:rsidR="008B5710" w:rsidRPr="00237CAD">
        <w:rPr>
          <w:szCs w:val="20"/>
          <w:lang w:val="en-US"/>
        </w:rPr>
        <w:t xml:space="preserve"> </w:t>
      </w:r>
      <w:proofErr w:type="spellStart"/>
      <w:r w:rsidR="008B5710" w:rsidRPr="00237CAD">
        <w:rPr>
          <w:szCs w:val="20"/>
          <w:lang w:val="en-US"/>
        </w:rPr>
        <w:t>sababi</w:t>
      </w:r>
      <w:proofErr w:type="spellEnd"/>
      <w:r w:rsidR="008B5710" w:rsidRPr="00237CAD">
        <w:rPr>
          <w:szCs w:val="20"/>
          <w:lang w:val="en-US"/>
        </w:rPr>
        <w:t xml:space="preserve"> </w:t>
      </w:r>
      <w:proofErr w:type="spellStart"/>
      <w:r w:rsidR="008B5710" w:rsidRPr="00237CAD">
        <w:rPr>
          <w:szCs w:val="20"/>
          <w:lang w:val="en-US"/>
        </w:rPr>
        <w:t>nima</w:t>
      </w:r>
      <w:proofErr w:type="spellEnd"/>
      <w:r w:rsidR="008B5710" w:rsidRPr="00237CAD">
        <w:rPr>
          <w:szCs w:val="20"/>
          <w:lang w:val="en-US"/>
        </w:rPr>
        <w:t xml:space="preserve">? Bir </w:t>
      </w:r>
      <w:proofErr w:type="spellStart"/>
      <w:r w:rsidR="008B5710" w:rsidRPr="00237CAD">
        <w:rPr>
          <w:szCs w:val="20"/>
          <w:lang w:val="en-US"/>
        </w:rPr>
        <w:t>omi</w:t>
      </w:r>
      <w:proofErr w:type="spellEnd"/>
      <w:r w:rsidR="008B5710" w:rsidRPr="00237CAD">
        <w:rPr>
          <w:szCs w:val="20"/>
          <w:lang w:val="en-US"/>
        </w:rPr>
        <w:t xml:space="preserve"> </w:t>
      </w:r>
      <w:proofErr w:type="spellStart"/>
      <w:r w:rsidR="008B5710" w:rsidRPr="00237CAD">
        <w:rPr>
          <w:szCs w:val="20"/>
          <w:lang w:val="en-US"/>
        </w:rPr>
        <w:t>m</w:t>
      </w:r>
      <w:r w:rsidR="00317151">
        <w:rPr>
          <w:szCs w:val="20"/>
          <w:lang w:val="en-US"/>
        </w:rPr>
        <w:t>o‘</w:t>
      </w:r>
      <w:r w:rsidR="008B5710" w:rsidRPr="00237CAD">
        <w:rPr>
          <w:szCs w:val="20"/>
          <w:lang w:val="en-US"/>
        </w:rPr>
        <w:t>minning</w:t>
      </w:r>
      <w:proofErr w:type="spellEnd"/>
      <w:r w:rsidR="008B5710" w:rsidRPr="00237CAD">
        <w:rPr>
          <w:szCs w:val="20"/>
          <w:lang w:val="en-US"/>
        </w:rPr>
        <w:t xml:space="preserve"> </w:t>
      </w:r>
      <w:proofErr w:type="spellStart"/>
      <w:r w:rsidR="008B5710" w:rsidRPr="00237CAD">
        <w:rPr>
          <w:szCs w:val="20"/>
          <w:lang w:val="en-US"/>
        </w:rPr>
        <w:t>iymoni</w:t>
      </w:r>
      <w:proofErr w:type="spellEnd"/>
      <w:r w:rsidR="008B5710" w:rsidRPr="00237CAD">
        <w:rPr>
          <w:szCs w:val="20"/>
          <w:lang w:val="en-US"/>
        </w:rPr>
        <w:t xml:space="preserve"> </w:t>
      </w:r>
      <w:proofErr w:type="spellStart"/>
      <w:r w:rsidR="008B5710" w:rsidRPr="00237CAD">
        <w:rPr>
          <w:szCs w:val="20"/>
          <w:lang w:val="en-US"/>
        </w:rPr>
        <w:t>buyuk</w:t>
      </w:r>
      <w:proofErr w:type="spellEnd"/>
      <w:r w:rsidR="008B5710" w:rsidRPr="00237CAD">
        <w:rPr>
          <w:szCs w:val="20"/>
          <w:lang w:val="en-US"/>
        </w:rPr>
        <w:t xml:space="preserve"> </w:t>
      </w:r>
      <w:proofErr w:type="spellStart"/>
      <w:r w:rsidR="008B5710" w:rsidRPr="00237CAD">
        <w:rPr>
          <w:szCs w:val="20"/>
          <w:lang w:val="en-US"/>
        </w:rPr>
        <w:t>bir</w:t>
      </w:r>
      <w:proofErr w:type="spellEnd"/>
      <w:r w:rsidR="008B5710" w:rsidRPr="00237CAD">
        <w:rPr>
          <w:szCs w:val="20"/>
          <w:lang w:val="en-US"/>
        </w:rPr>
        <w:t xml:space="preserve"> </w:t>
      </w:r>
      <w:proofErr w:type="spellStart"/>
      <w:r w:rsidR="008B5710" w:rsidRPr="00237CAD">
        <w:rPr>
          <w:szCs w:val="20"/>
          <w:lang w:val="en-US"/>
        </w:rPr>
        <w:t>valiyning</w:t>
      </w:r>
      <w:proofErr w:type="spellEnd"/>
      <w:r w:rsidR="008B5710" w:rsidRPr="00237CAD">
        <w:rPr>
          <w:szCs w:val="20"/>
          <w:lang w:val="en-US"/>
        </w:rPr>
        <w:t xml:space="preserve"> </w:t>
      </w:r>
      <w:proofErr w:type="spellStart"/>
      <w:r w:rsidR="008B5710" w:rsidRPr="00237CAD">
        <w:rPr>
          <w:szCs w:val="20"/>
          <w:lang w:val="en-US"/>
        </w:rPr>
        <w:t>iymoni</w:t>
      </w:r>
      <w:proofErr w:type="spellEnd"/>
      <w:r w:rsidR="008B5710" w:rsidRPr="00237CAD">
        <w:rPr>
          <w:szCs w:val="20"/>
          <w:lang w:val="en-US"/>
        </w:rPr>
        <w:t xml:space="preserve"> </w:t>
      </w:r>
      <w:proofErr w:type="spellStart"/>
      <w:r w:rsidR="008B5710" w:rsidRPr="00237CAD">
        <w:rPr>
          <w:szCs w:val="20"/>
          <w:lang w:val="en-US"/>
        </w:rPr>
        <w:t>kabidir</w:t>
      </w:r>
      <w:proofErr w:type="spellEnd"/>
      <w:r w:rsidR="008B5710" w:rsidRPr="00237CAD">
        <w:rPr>
          <w:szCs w:val="20"/>
          <w:lang w:val="en-US"/>
        </w:rPr>
        <w:t xml:space="preserve">, deb </w:t>
      </w:r>
      <w:proofErr w:type="spellStart"/>
      <w:r w:rsidR="008B5710" w:rsidRPr="00237CAD">
        <w:rPr>
          <w:szCs w:val="20"/>
          <w:lang w:val="en-US"/>
        </w:rPr>
        <w:t>eski</w:t>
      </w:r>
      <w:proofErr w:type="spellEnd"/>
      <w:r w:rsidR="008B5710" w:rsidRPr="00237CAD">
        <w:rPr>
          <w:szCs w:val="20"/>
          <w:lang w:val="en-US"/>
        </w:rPr>
        <w:t xml:space="preserve"> </w:t>
      </w:r>
      <w:proofErr w:type="spellStart"/>
      <w:r w:rsidR="008B5710" w:rsidRPr="00237CAD">
        <w:rPr>
          <w:szCs w:val="20"/>
          <w:lang w:val="en-US"/>
        </w:rPr>
        <w:t>domlalar</w:t>
      </w:r>
      <w:proofErr w:type="spellEnd"/>
      <w:r w:rsidR="008B5710" w:rsidRPr="00237CAD">
        <w:rPr>
          <w:szCs w:val="20"/>
          <w:lang w:val="en-US"/>
        </w:rPr>
        <w:t xml:space="preserve"> </w:t>
      </w:r>
      <w:proofErr w:type="spellStart"/>
      <w:r w:rsidR="008B5710" w:rsidRPr="00237CAD">
        <w:rPr>
          <w:szCs w:val="20"/>
          <w:lang w:val="en-US"/>
        </w:rPr>
        <w:t>bizga</w:t>
      </w:r>
      <w:proofErr w:type="spellEnd"/>
      <w:r w:rsidR="008B5710" w:rsidRPr="00237CAD">
        <w:rPr>
          <w:szCs w:val="20"/>
          <w:lang w:val="en-US"/>
        </w:rPr>
        <w:t xml:space="preserve"> </w:t>
      </w:r>
      <w:proofErr w:type="spellStart"/>
      <w:r w:rsidR="008B5710" w:rsidRPr="00237CAD">
        <w:rPr>
          <w:szCs w:val="20"/>
          <w:lang w:val="en-US"/>
        </w:rPr>
        <w:t>dars</w:t>
      </w:r>
      <w:proofErr w:type="spellEnd"/>
      <w:r w:rsidR="008B5710" w:rsidRPr="00237CAD">
        <w:rPr>
          <w:szCs w:val="20"/>
          <w:lang w:val="en-US"/>
        </w:rPr>
        <w:t xml:space="preserve"> </w:t>
      </w:r>
      <w:proofErr w:type="spellStart"/>
      <w:r w:rsidR="008B5710" w:rsidRPr="00237CAD">
        <w:rPr>
          <w:szCs w:val="20"/>
          <w:lang w:val="en-US"/>
        </w:rPr>
        <w:t>berganlar</w:t>
      </w:r>
      <w:proofErr w:type="spellEnd"/>
      <w:r w:rsidR="008B5710" w:rsidRPr="00237CAD">
        <w:rPr>
          <w:szCs w:val="20"/>
          <w:lang w:val="en-US"/>
        </w:rPr>
        <w:t xml:space="preserve">?” </w:t>
      </w:r>
      <w:proofErr w:type="spellStart"/>
      <w:r w:rsidR="008B5710" w:rsidRPr="00237CAD">
        <w:rPr>
          <w:szCs w:val="20"/>
          <w:lang w:val="en-US"/>
        </w:rPr>
        <w:t>deydi</w:t>
      </w:r>
      <w:proofErr w:type="spellEnd"/>
      <w:r w:rsidR="008B5710" w:rsidRPr="00237CAD">
        <w:rPr>
          <w:szCs w:val="20"/>
          <w:lang w:val="en-US"/>
        </w:rPr>
        <w:t>.</w:t>
      </w:r>
    </w:p>
    <w:p w14:paraId="382DC588" w14:textId="77777777" w:rsidR="008B5710" w:rsidRPr="00237CAD" w:rsidRDefault="008B5710" w:rsidP="008B5710">
      <w:pPr>
        <w:spacing w:line="312" w:lineRule="auto"/>
        <w:ind w:firstLine="284"/>
        <w:jc w:val="both"/>
        <w:rPr>
          <w:szCs w:val="20"/>
          <w:lang w:val="en-US"/>
        </w:rPr>
      </w:pPr>
      <w:proofErr w:type="spellStart"/>
      <w:r w:rsidRPr="00237CAD">
        <w:rPr>
          <w:szCs w:val="20"/>
          <w:lang w:val="en-US"/>
        </w:rPr>
        <w:t>Javob</w:t>
      </w:r>
      <w:proofErr w:type="spellEnd"/>
      <w:r w:rsidRPr="00237CAD">
        <w:rPr>
          <w:szCs w:val="20"/>
          <w:lang w:val="en-US"/>
        </w:rPr>
        <w:t xml:space="preserve">: </w:t>
      </w:r>
      <w:proofErr w:type="spellStart"/>
      <w:r w:rsidRPr="00237CAD">
        <w:rPr>
          <w:szCs w:val="20"/>
          <w:lang w:val="en-US"/>
        </w:rPr>
        <w:t>Boshda</w:t>
      </w:r>
      <w:proofErr w:type="spellEnd"/>
      <w:r w:rsidRPr="00237CAD">
        <w:rPr>
          <w:szCs w:val="20"/>
          <w:lang w:val="en-US"/>
        </w:rPr>
        <w:t xml:space="preserve"> </w:t>
      </w:r>
      <w:proofErr w:type="spellStart"/>
      <w:r w:rsidRPr="00237CAD">
        <w:rPr>
          <w:szCs w:val="20"/>
          <w:lang w:val="en-US"/>
        </w:rPr>
        <w:t>Oyat</w:t>
      </w:r>
      <w:proofErr w:type="spellEnd"/>
      <w:r w:rsidRPr="00237CAD">
        <w:rPr>
          <w:szCs w:val="20"/>
          <w:lang w:val="en-US"/>
        </w:rPr>
        <w:t xml:space="preserve">-ul </w:t>
      </w:r>
      <w:proofErr w:type="spellStart"/>
      <w:r w:rsidRPr="00237CAD">
        <w:rPr>
          <w:szCs w:val="20"/>
          <w:lang w:val="en-US"/>
        </w:rPr>
        <w:t>Kubro</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martabalari</w:t>
      </w:r>
      <w:proofErr w:type="spellEnd"/>
      <w:r w:rsidRPr="00237CAD">
        <w:rPr>
          <w:szCs w:val="20"/>
          <w:lang w:val="en-US"/>
        </w:rPr>
        <w:t xml:space="preserve"> </w:t>
      </w:r>
      <w:proofErr w:type="spellStart"/>
      <w:r w:rsidRPr="00237CAD">
        <w:rPr>
          <w:szCs w:val="20"/>
          <w:lang w:val="en-US"/>
        </w:rPr>
        <w:t>bahslarida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oxirga</w:t>
      </w:r>
      <w:proofErr w:type="spellEnd"/>
      <w:r w:rsidRPr="00237CAD">
        <w:rPr>
          <w:szCs w:val="20"/>
          <w:lang w:val="en-US"/>
        </w:rPr>
        <w:t xml:space="preserve"> </w:t>
      </w:r>
      <w:proofErr w:type="spellStart"/>
      <w:r w:rsidRPr="00237CAD">
        <w:rPr>
          <w:szCs w:val="20"/>
          <w:lang w:val="en-US"/>
        </w:rPr>
        <w:t>yaqin</w:t>
      </w:r>
      <w:proofErr w:type="spellEnd"/>
      <w:r w:rsidRPr="00237CAD">
        <w:rPr>
          <w:szCs w:val="20"/>
          <w:lang w:val="en-US"/>
        </w:rPr>
        <w:t xml:space="preserve"> </w:t>
      </w:r>
      <w:proofErr w:type="spellStart"/>
      <w:r w:rsidRPr="00237CAD">
        <w:rPr>
          <w:szCs w:val="20"/>
          <w:lang w:val="en-US"/>
        </w:rPr>
        <w:t>mujaddidi</w:t>
      </w:r>
      <w:proofErr w:type="spellEnd"/>
      <w:r w:rsidRPr="00237CAD">
        <w:rPr>
          <w:szCs w:val="20"/>
          <w:lang w:val="en-US"/>
        </w:rPr>
        <w:t xml:space="preserve"> </w:t>
      </w:r>
      <w:proofErr w:type="spellStart"/>
      <w:r w:rsidRPr="00237CAD">
        <w:rPr>
          <w:szCs w:val="20"/>
          <w:lang w:val="en-US"/>
        </w:rPr>
        <w:t>alfi</w:t>
      </w:r>
      <w:proofErr w:type="spellEnd"/>
      <w:r w:rsidRPr="00237CAD">
        <w:rPr>
          <w:szCs w:val="20"/>
          <w:lang w:val="en-US"/>
        </w:rPr>
        <w:t xml:space="preserve"> </w:t>
      </w:r>
      <w:proofErr w:type="spellStart"/>
      <w:r w:rsidRPr="00237CAD">
        <w:rPr>
          <w:szCs w:val="20"/>
          <w:lang w:val="en-US"/>
        </w:rPr>
        <w:t>soniy</w:t>
      </w:r>
      <w:proofErr w:type="spellEnd"/>
      <w:r w:rsidRPr="00237CAD">
        <w:rPr>
          <w:szCs w:val="20"/>
          <w:lang w:val="en-US"/>
        </w:rPr>
        <w:t xml:space="preserve"> </w:t>
      </w:r>
      <w:proofErr w:type="spellStart"/>
      <w:r w:rsidRPr="00237CAD">
        <w:rPr>
          <w:szCs w:val="20"/>
          <w:lang w:val="en-US"/>
        </w:rPr>
        <w:t>Imom</w:t>
      </w:r>
      <w:proofErr w:type="spellEnd"/>
      <w:r w:rsidRPr="00237CAD">
        <w:rPr>
          <w:szCs w:val="20"/>
          <w:lang w:val="en-US"/>
        </w:rPr>
        <w:t xml:space="preserve"> </w:t>
      </w:r>
      <w:proofErr w:type="spellStart"/>
      <w:r w:rsidRPr="00237CAD">
        <w:rPr>
          <w:szCs w:val="20"/>
          <w:lang w:val="en-US"/>
        </w:rPr>
        <w:t>Rabboniyning</w:t>
      </w:r>
      <w:proofErr w:type="spellEnd"/>
      <w:r w:rsidRPr="00237CAD">
        <w:rPr>
          <w:szCs w:val="20"/>
          <w:lang w:val="en-US"/>
        </w:rPr>
        <w:t xml:space="preserve"> </w:t>
      </w:r>
      <w:proofErr w:type="spellStart"/>
      <w:r w:rsidRPr="00237CAD">
        <w:rPr>
          <w:szCs w:val="20"/>
          <w:lang w:val="en-US"/>
        </w:rPr>
        <w:t>bayoni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hukmiki</w:t>
      </w:r>
      <w:proofErr w:type="spellEnd"/>
      <w:r w:rsidRPr="00237CAD">
        <w:rPr>
          <w:szCs w:val="20"/>
          <w:lang w:val="en-US"/>
        </w:rPr>
        <w:t>: “</w:t>
      </w:r>
      <w:proofErr w:type="spellStart"/>
      <w:r w:rsidRPr="00237CAD">
        <w:rPr>
          <w:szCs w:val="20"/>
          <w:lang w:val="en-US"/>
        </w:rPr>
        <w:t>Barcha</w:t>
      </w:r>
      <w:proofErr w:type="spellEnd"/>
      <w:r w:rsidRPr="00237CAD">
        <w:rPr>
          <w:szCs w:val="20"/>
          <w:lang w:val="en-US"/>
        </w:rPr>
        <w:t xml:space="preserve"> </w:t>
      </w:r>
      <w:proofErr w:type="spellStart"/>
      <w:r w:rsidRPr="00237CAD">
        <w:rPr>
          <w:szCs w:val="20"/>
          <w:lang w:val="en-US"/>
        </w:rPr>
        <w:t>tariqatlarning</w:t>
      </w:r>
      <w:proofErr w:type="spellEnd"/>
      <w:r w:rsidRPr="00237CAD">
        <w:rPr>
          <w:szCs w:val="20"/>
          <w:lang w:val="en-US"/>
        </w:rPr>
        <w:t xml:space="preserve"> </w:t>
      </w:r>
      <w:proofErr w:type="spellStart"/>
      <w:r w:rsidRPr="00237CAD">
        <w:rPr>
          <w:szCs w:val="20"/>
          <w:lang w:val="en-US"/>
        </w:rPr>
        <w:t>ch</w:t>
      </w:r>
      <w:r w:rsidR="00317151">
        <w:rPr>
          <w:szCs w:val="20"/>
          <w:lang w:val="en-US"/>
        </w:rPr>
        <w:t>o‘</w:t>
      </w:r>
      <w:r w:rsidRPr="00237CAD">
        <w:rPr>
          <w:szCs w:val="20"/>
          <w:lang w:val="en-US"/>
        </w:rPr>
        <w:t>qqisi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eng</w:t>
      </w:r>
      <w:proofErr w:type="spellEnd"/>
      <w:r w:rsidRPr="00237CAD">
        <w:rPr>
          <w:szCs w:val="20"/>
          <w:lang w:val="en-US"/>
        </w:rPr>
        <w:t xml:space="preserve"> </w:t>
      </w:r>
      <w:proofErr w:type="spellStart"/>
      <w:r w:rsidRPr="00237CAD">
        <w:rPr>
          <w:szCs w:val="20"/>
          <w:lang w:val="en-US"/>
        </w:rPr>
        <w:t>buyuk</w:t>
      </w:r>
      <w:proofErr w:type="spellEnd"/>
      <w:r w:rsidRPr="00237CAD">
        <w:rPr>
          <w:szCs w:val="20"/>
          <w:lang w:val="en-US"/>
        </w:rPr>
        <w:t xml:space="preserve"> </w:t>
      </w:r>
      <w:proofErr w:type="spellStart"/>
      <w:r w:rsidRPr="00237CAD">
        <w:rPr>
          <w:szCs w:val="20"/>
          <w:lang w:val="en-US"/>
        </w:rPr>
        <w:t>maqsadlari</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haqiqatlarining</w:t>
      </w:r>
      <w:proofErr w:type="spellEnd"/>
      <w:r w:rsidRPr="00237CAD">
        <w:rPr>
          <w:szCs w:val="20"/>
          <w:lang w:val="en-US"/>
        </w:rPr>
        <w:t xml:space="preserve"> </w:t>
      </w:r>
      <w:proofErr w:type="spellStart"/>
      <w:r w:rsidRPr="00237CAD">
        <w:rPr>
          <w:szCs w:val="20"/>
          <w:lang w:val="en-US"/>
        </w:rPr>
        <w:t>ochilishidir</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masala-</w:t>
      </w:r>
      <w:proofErr w:type="spellStart"/>
      <w:r w:rsidRPr="00237CAD">
        <w:rPr>
          <w:szCs w:val="20"/>
          <w:lang w:val="en-US"/>
        </w:rPr>
        <w:t>i</w:t>
      </w:r>
      <w:proofErr w:type="spellEnd"/>
      <w:r w:rsidRPr="00237CAD">
        <w:rPr>
          <w:szCs w:val="20"/>
          <w:lang w:val="en-US"/>
        </w:rPr>
        <w:t xml:space="preserve"> </w:t>
      </w:r>
      <w:proofErr w:type="spellStart"/>
      <w:r w:rsidRPr="00237CAD">
        <w:rPr>
          <w:szCs w:val="20"/>
          <w:lang w:val="en-US"/>
        </w:rPr>
        <w:t>iymoniyaning</w:t>
      </w:r>
      <w:proofErr w:type="spellEnd"/>
      <w:r w:rsidRPr="00237CAD">
        <w:rPr>
          <w:szCs w:val="20"/>
          <w:lang w:val="en-US"/>
        </w:rPr>
        <w:t xml:space="preserve"> </w:t>
      </w:r>
      <w:proofErr w:type="spellStart"/>
      <w:r w:rsidRPr="00237CAD">
        <w:rPr>
          <w:szCs w:val="20"/>
          <w:lang w:val="en-US"/>
        </w:rPr>
        <w:t>qat</w:t>
      </w:r>
      <w:r w:rsidR="00317151">
        <w:rPr>
          <w:szCs w:val="20"/>
          <w:lang w:val="en-US"/>
        </w:rPr>
        <w:t>’</w:t>
      </w:r>
      <w:r w:rsidRPr="00237CAD">
        <w:rPr>
          <w:szCs w:val="20"/>
          <w:lang w:val="en-US"/>
        </w:rPr>
        <w:t>iyat</w:t>
      </w:r>
      <w:proofErr w:type="spellEnd"/>
      <w:r w:rsidRPr="00237CAD">
        <w:rPr>
          <w:szCs w:val="20"/>
          <w:lang w:val="en-US"/>
        </w:rPr>
        <w:t xml:space="preserve"> </w:t>
      </w:r>
      <w:proofErr w:type="spellStart"/>
      <w:r w:rsidRPr="00237CAD">
        <w:rPr>
          <w:szCs w:val="20"/>
          <w:lang w:val="en-US"/>
        </w:rPr>
        <w:t>bilan</w:t>
      </w:r>
      <w:proofErr w:type="spellEnd"/>
      <w:r w:rsidRPr="00237CAD">
        <w:rPr>
          <w:szCs w:val="20"/>
          <w:lang w:val="en-US"/>
        </w:rPr>
        <w:t xml:space="preserve"> </w:t>
      </w:r>
      <w:proofErr w:type="spellStart"/>
      <w:r w:rsidRPr="00237CAD">
        <w:rPr>
          <w:szCs w:val="20"/>
          <w:lang w:val="en-US"/>
        </w:rPr>
        <w:t>oydinlashishi</w:t>
      </w:r>
      <w:proofErr w:type="spellEnd"/>
      <w:r w:rsidRPr="00237CAD">
        <w:rPr>
          <w:szCs w:val="20"/>
          <w:lang w:val="en-US"/>
        </w:rPr>
        <w:t xml:space="preserve"> </w:t>
      </w:r>
      <w:proofErr w:type="spellStart"/>
      <w:r w:rsidRPr="00237CAD">
        <w:rPr>
          <w:szCs w:val="20"/>
          <w:lang w:val="en-US"/>
        </w:rPr>
        <w:t>ming</w:t>
      </w:r>
      <w:proofErr w:type="spellEnd"/>
      <w:r w:rsidRPr="00237CAD">
        <w:rPr>
          <w:szCs w:val="20"/>
          <w:lang w:val="en-US"/>
        </w:rPr>
        <w:t xml:space="preserve"> </w:t>
      </w:r>
      <w:proofErr w:type="spellStart"/>
      <w:r w:rsidRPr="00237CAD">
        <w:rPr>
          <w:szCs w:val="20"/>
          <w:lang w:val="en-US"/>
        </w:rPr>
        <w:t>karomatlardan</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kashfiyotlardan</w:t>
      </w:r>
      <w:proofErr w:type="spellEnd"/>
      <w:r w:rsidRPr="00237CAD">
        <w:rPr>
          <w:szCs w:val="20"/>
          <w:lang w:val="en-US"/>
        </w:rPr>
        <w:t xml:space="preserve"> </w:t>
      </w:r>
      <w:proofErr w:type="spellStart"/>
      <w:r w:rsidRPr="00237CAD">
        <w:rPr>
          <w:szCs w:val="20"/>
          <w:lang w:val="en-US"/>
        </w:rPr>
        <w:t>yaxshiroqdir</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Oyat</w:t>
      </w:r>
      <w:proofErr w:type="spellEnd"/>
      <w:r w:rsidRPr="00237CAD">
        <w:rPr>
          <w:szCs w:val="20"/>
          <w:lang w:val="en-US"/>
        </w:rPr>
        <w:t xml:space="preserve">-ul </w:t>
      </w:r>
      <w:proofErr w:type="spellStart"/>
      <w:r w:rsidRPr="00237CAD">
        <w:rPr>
          <w:szCs w:val="20"/>
          <w:lang w:val="en-US"/>
        </w:rPr>
        <w:t>Kubroning</w:t>
      </w:r>
      <w:proofErr w:type="spellEnd"/>
      <w:r w:rsidRPr="00237CAD">
        <w:rPr>
          <w:szCs w:val="20"/>
          <w:lang w:val="en-US"/>
        </w:rPr>
        <w:t xml:space="preserve"> </w:t>
      </w:r>
      <w:proofErr w:type="spellStart"/>
      <w:r w:rsidRPr="00237CAD">
        <w:rPr>
          <w:szCs w:val="20"/>
          <w:lang w:val="en-US"/>
        </w:rPr>
        <w:t>eng</w:t>
      </w:r>
      <w:proofErr w:type="spellEnd"/>
      <w:r w:rsidRPr="00237CAD">
        <w:rPr>
          <w:szCs w:val="20"/>
          <w:lang w:val="en-US"/>
        </w:rPr>
        <w:t xml:space="preserve"> </w:t>
      </w:r>
      <w:proofErr w:type="spellStart"/>
      <w:r w:rsidRPr="00237CAD">
        <w:rPr>
          <w:szCs w:val="20"/>
          <w:lang w:val="en-US"/>
        </w:rPr>
        <w:t>oxiridagi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Ilovadan</w:t>
      </w:r>
      <w:proofErr w:type="spellEnd"/>
      <w:r w:rsidRPr="00237CAD">
        <w:rPr>
          <w:szCs w:val="20"/>
          <w:lang w:val="en-US"/>
        </w:rPr>
        <w:t xml:space="preserve"> </w:t>
      </w:r>
      <w:proofErr w:type="spellStart"/>
      <w:r w:rsidRPr="00237CAD">
        <w:rPr>
          <w:szCs w:val="20"/>
          <w:lang w:val="en-US"/>
        </w:rPr>
        <w:t>olingan</w:t>
      </w:r>
      <w:proofErr w:type="spellEnd"/>
      <w:r w:rsidRPr="00237CAD">
        <w:rPr>
          <w:szCs w:val="20"/>
          <w:lang w:val="en-US"/>
        </w:rPr>
        <w:t xml:space="preserve"> </w:t>
      </w:r>
      <w:proofErr w:type="spellStart"/>
      <w:r w:rsidR="00317151">
        <w:rPr>
          <w:szCs w:val="20"/>
          <w:lang w:val="en-US"/>
        </w:rPr>
        <w:t>o‘</w:t>
      </w:r>
      <w:r>
        <w:rPr>
          <w:szCs w:val="20"/>
          <w:lang w:val="en-US"/>
        </w:rPr>
        <w:t>sha</w:t>
      </w:r>
      <w:proofErr w:type="spellEnd"/>
      <w:r w:rsidRPr="00237CAD">
        <w:rPr>
          <w:szCs w:val="20"/>
          <w:lang w:val="en-US"/>
        </w:rPr>
        <w:t xml:space="preserve"> </w:t>
      </w:r>
      <w:proofErr w:type="spellStart"/>
      <w:r w:rsidRPr="00237CAD">
        <w:rPr>
          <w:szCs w:val="20"/>
          <w:lang w:val="en-US"/>
        </w:rPr>
        <w:t>maktubning</w:t>
      </w:r>
      <w:proofErr w:type="spellEnd"/>
      <w:r w:rsidRPr="00237CAD">
        <w:rPr>
          <w:szCs w:val="20"/>
          <w:lang w:val="en-US"/>
        </w:rPr>
        <w:t xml:space="preserve"> </w:t>
      </w:r>
      <w:proofErr w:type="spellStart"/>
      <w:r w:rsidRPr="00237CAD">
        <w:rPr>
          <w:szCs w:val="20"/>
          <w:lang w:val="en-US"/>
        </w:rPr>
        <w:t>parchasi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hammasining</w:t>
      </w:r>
      <w:proofErr w:type="spellEnd"/>
      <w:r w:rsidRPr="00237CAD">
        <w:rPr>
          <w:szCs w:val="20"/>
          <w:lang w:val="en-US"/>
        </w:rPr>
        <w:t xml:space="preserve"> </w:t>
      </w:r>
      <w:proofErr w:type="spellStart"/>
      <w:r w:rsidRPr="00237CAD">
        <w:rPr>
          <w:szCs w:val="20"/>
          <w:lang w:val="en-US"/>
        </w:rPr>
        <w:t>bayonoti</w:t>
      </w:r>
      <w:proofErr w:type="spellEnd"/>
      <w:r w:rsidRPr="00237CAD">
        <w:rPr>
          <w:szCs w:val="20"/>
          <w:lang w:val="en-US"/>
        </w:rPr>
        <w:t xml:space="preserve"> </w:t>
      </w:r>
      <w:proofErr w:type="spellStart"/>
      <w:r w:rsidRPr="00237CAD">
        <w:rPr>
          <w:szCs w:val="20"/>
          <w:lang w:val="en-US"/>
        </w:rPr>
        <w:t>javob</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lgani</w:t>
      </w:r>
      <w:proofErr w:type="spellEnd"/>
      <w:r w:rsidRPr="00237CAD">
        <w:rPr>
          <w:szCs w:val="20"/>
          <w:lang w:val="en-US"/>
        </w:rPr>
        <w:t xml:space="preserve"> </w:t>
      </w:r>
      <w:proofErr w:type="spellStart"/>
      <w:r w:rsidRPr="00237CAD">
        <w:rPr>
          <w:szCs w:val="20"/>
          <w:lang w:val="en-US"/>
        </w:rPr>
        <w:t>kabi</w:t>
      </w:r>
      <w:proofErr w:type="spellEnd"/>
      <w:r w:rsidRPr="00237CAD">
        <w:rPr>
          <w:szCs w:val="20"/>
          <w:lang w:val="en-US"/>
        </w:rPr>
        <w:t xml:space="preserve">, </w:t>
      </w:r>
      <w:proofErr w:type="spellStart"/>
      <w:r w:rsidRPr="00237CAD">
        <w:rPr>
          <w:szCs w:val="20"/>
          <w:lang w:val="en-US"/>
        </w:rPr>
        <w:t>Meva</w:t>
      </w:r>
      <w:proofErr w:type="spellEnd"/>
      <w:r w:rsidRPr="00237CAD">
        <w:rPr>
          <w:szCs w:val="20"/>
          <w:lang w:val="en-US"/>
        </w:rPr>
        <w:t xml:space="preserve"> </w:t>
      </w:r>
      <w:proofErr w:type="spellStart"/>
      <w:r w:rsidRPr="00237CAD">
        <w:rPr>
          <w:szCs w:val="20"/>
          <w:lang w:val="en-US"/>
        </w:rPr>
        <w:t>Risolasining</w:t>
      </w:r>
      <w:proofErr w:type="spellEnd"/>
      <w:r w:rsidRPr="00237CAD">
        <w:rPr>
          <w:szCs w:val="20"/>
          <w:lang w:val="en-US"/>
        </w:rPr>
        <w:t xml:space="preserve"> </w:t>
      </w:r>
      <w:proofErr w:type="spellStart"/>
      <w:r w:rsidRPr="00237CAD">
        <w:rPr>
          <w:szCs w:val="20"/>
          <w:lang w:val="en-US"/>
        </w:rPr>
        <w:t>Qur</w:t>
      </w:r>
      <w:r w:rsidR="00317151">
        <w:rPr>
          <w:szCs w:val="20"/>
          <w:lang w:val="en-US"/>
        </w:rPr>
        <w:t>’</w:t>
      </w:r>
      <w:r w:rsidRPr="00237CAD">
        <w:rPr>
          <w:szCs w:val="20"/>
          <w:lang w:val="en-US"/>
        </w:rPr>
        <w:t>on</w:t>
      </w:r>
      <w:r>
        <w:rPr>
          <w:szCs w:val="20"/>
          <w:lang w:val="en-US"/>
        </w:rPr>
        <w:t>dagi</w:t>
      </w:r>
      <w:proofErr w:type="spellEnd"/>
      <w:r>
        <w:rPr>
          <w:szCs w:val="20"/>
          <w:lang w:val="en-US"/>
        </w:rPr>
        <w:t xml:space="preserve"> </w:t>
      </w:r>
      <w:proofErr w:type="spellStart"/>
      <w:r>
        <w:rPr>
          <w:szCs w:val="20"/>
          <w:lang w:val="en-US"/>
        </w:rPr>
        <w:t>takrorlar</w:t>
      </w:r>
      <w:proofErr w:type="spellEnd"/>
      <w:r w:rsidRPr="00237CAD">
        <w:rPr>
          <w:szCs w:val="20"/>
          <w:lang w:val="en-US"/>
        </w:rPr>
        <w:t xml:space="preserve"> </w:t>
      </w:r>
      <w:proofErr w:type="spellStart"/>
      <w:r w:rsidRPr="00237CAD">
        <w:rPr>
          <w:szCs w:val="20"/>
          <w:lang w:val="en-US"/>
        </w:rPr>
        <w:t>haqida</w:t>
      </w:r>
      <w:proofErr w:type="spellEnd"/>
      <w:r w:rsidRPr="00237CAD">
        <w:rPr>
          <w:szCs w:val="20"/>
          <w:lang w:val="en-US"/>
        </w:rPr>
        <w:t xml:space="preserve"> </w:t>
      </w:r>
      <w:proofErr w:type="spellStart"/>
      <w:r w:rsidR="00317151">
        <w:rPr>
          <w:szCs w:val="20"/>
          <w:lang w:val="en-US"/>
        </w:rPr>
        <w:t>O‘</w:t>
      </w:r>
      <w:r w:rsidRPr="00237CAD">
        <w:rPr>
          <w:szCs w:val="20"/>
          <w:lang w:val="en-US"/>
        </w:rPr>
        <w:t>ninchi</w:t>
      </w:r>
      <w:proofErr w:type="spellEnd"/>
      <w:r w:rsidRPr="00237CAD">
        <w:rPr>
          <w:szCs w:val="20"/>
          <w:lang w:val="en-US"/>
        </w:rPr>
        <w:t xml:space="preserve"> </w:t>
      </w:r>
      <w:proofErr w:type="spellStart"/>
      <w:r w:rsidRPr="00237CAD">
        <w:rPr>
          <w:szCs w:val="20"/>
          <w:lang w:val="en-US"/>
        </w:rPr>
        <w:t>Masalasi</w:t>
      </w:r>
      <w:proofErr w:type="spellEnd"/>
      <w:r w:rsidRPr="00237CAD">
        <w:rPr>
          <w:szCs w:val="20"/>
          <w:lang w:val="en-US"/>
        </w:rPr>
        <w:t xml:space="preserve">, </w:t>
      </w:r>
      <w:proofErr w:type="spellStart"/>
      <w:r w:rsidRPr="00237CAD">
        <w:rPr>
          <w:szCs w:val="20"/>
          <w:lang w:val="en-US"/>
        </w:rPr>
        <w:t>tavhid</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ruknlari</w:t>
      </w:r>
      <w:proofErr w:type="spellEnd"/>
      <w:r w:rsidRPr="00237CAD">
        <w:rPr>
          <w:szCs w:val="20"/>
          <w:lang w:val="en-US"/>
        </w:rPr>
        <w:t xml:space="preserve"> </w:t>
      </w:r>
      <w:proofErr w:type="spellStart"/>
      <w:r w:rsidRPr="00237CAD">
        <w:rPr>
          <w:szCs w:val="20"/>
          <w:lang w:val="en-US"/>
        </w:rPr>
        <w:t>haqida</w:t>
      </w:r>
      <w:proofErr w:type="spellEnd"/>
      <w:r w:rsidRPr="00237CAD">
        <w:rPr>
          <w:szCs w:val="20"/>
          <w:lang w:val="en-US"/>
        </w:rPr>
        <w:t xml:space="preserve"> </w:t>
      </w:r>
      <w:proofErr w:type="spellStart"/>
      <w:r w:rsidRPr="00237CAD">
        <w:rPr>
          <w:szCs w:val="20"/>
          <w:lang w:val="en-US"/>
        </w:rPr>
        <w:t>takrorli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sonli</w:t>
      </w:r>
      <w:proofErr w:type="spellEnd"/>
      <w:r w:rsidRPr="00237CAD">
        <w:rPr>
          <w:szCs w:val="20"/>
          <w:lang w:val="en-US"/>
        </w:rPr>
        <w:t xml:space="preserve"> </w:t>
      </w:r>
      <w:proofErr w:type="spellStart"/>
      <w:r w:rsidRPr="00237CAD">
        <w:rPr>
          <w:szCs w:val="20"/>
          <w:lang w:val="en-US"/>
        </w:rPr>
        <w:t>Qur</w:t>
      </w:r>
      <w:r w:rsidR="00317151">
        <w:rPr>
          <w:szCs w:val="20"/>
          <w:lang w:val="en-US"/>
        </w:rPr>
        <w:t>’</w:t>
      </w:r>
      <w:r w:rsidRPr="00237CAD">
        <w:rPr>
          <w:szCs w:val="20"/>
          <w:lang w:val="en-US"/>
        </w:rPr>
        <w:t>onning</w:t>
      </w:r>
      <w:proofErr w:type="spellEnd"/>
      <w:r w:rsidRPr="00237CAD">
        <w:rPr>
          <w:szCs w:val="20"/>
          <w:lang w:val="en-US"/>
        </w:rPr>
        <w:t xml:space="preserve"> </w:t>
      </w:r>
      <w:proofErr w:type="spellStart"/>
      <w:r w:rsidRPr="00237CAD">
        <w:rPr>
          <w:szCs w:val="20"/>
          <w:lang w:val="en-US"/>
        </w:rPr>
        <w:t>ur</w:t>
      </w:r>
      <w:r w:rsidR="00317151">
        <w:rPr>
          <w:szCs w:val="20"/>
          <w:lang w:val="en-US"/>
        </w:rPr>
        <w:t>g‘</w:t>
      </w:r>
      <w:r w:rsidRPr="00237CAD">
        <w:rPr>
          <w:szCs w:val="20"/>
          <w:lang w:val="en-US"/>
        </w:rPr>
        <w:t>u</w:t>
      </w:r>
      <w:proofErr w:type="spellEnd"/>
      <w:r w:rsidRPr="00237CAD">
        <w:rPr>
          <w:szCs w:val="20"/>
          <w:lang w:val="en-US"/>
        </w:rPr>
        <w:t xml:space="preserve"> </w:t>
      </w:r>
      <w:proofErr w:type="spellStart"/>
      <w:r w:rsidRPr="00237CAD">
        <w:rPr>
          <w:szCs w:val="20"/>
          <w:lang w:val="en-US"/>
        </w:rPr>
        <w:t>berishlarining</w:t>
      </w:r>
      <w:proofErr w:type="spellEnd"/>
      <w:r w:rsidRPr="00237CAD">
        <w:rPr>
          <w:szCs w:val="20"/>
          <w:lang w:val="en-US"/>
        </w:rPr>
        <w:t xml:space="preserve"> </w:t>
      </w:r>
      <w:proofErr w:type="spellStart"/>
      <w:r w:rsidRPr="00237CAD">
        <w:rPr>
          <w:szCs w:val="20"/>
          <w:lang w:val="en-US"/>
        </w:rPr>
        <w:t>hikmati</w:t>
      </w:r>
      <w:proofErr w:type="spellEnd"/>
      <w:r w:rsidRPr="00237CAD">
        <w:rPr>
          <w:szCs w:val="20"/>
          <w:lang w:val="en-US"/>
        </w:rPr>
        <w:t xml:space="preserve">, </w:t>
      </w:r>
      <w:proofErr w:type="spellStart"/>
      <w:r w:rsidRPr="00237CAD">
        <w:rPr>
          <w:szCs w:val="20"/>
          <w:lang w:val="en-US"/>
        </w:rPr>
        <w:t>aynan</w:t>
      </w:r>
      <w:proofErr w:type="spellEnd"/>
      <w:r w:rsidRPr="00237CAD">
        <w:rPr>
          <w:szCs w:val="20"/>
          <w:lang w:val="en-US"/>
        </w:rPr>
        <w:t xml:space="preserve"> </w:t>
      </w:r>
      <w:proofErr w:type="spellStart"/>
      <w:r w:rsidRPr="00237CAD">
        <w:rPr>
          <w:szCs w:val="20"/>
          <w:lang w:val="en-US"/>
        </w:rPr>
        <w:t>batamom</w:t>
      </w:r>
      <w:proofErr w:type="spellEnd"/>
      <w:r w:rsidRPr="00237CAD">
        <w:rPr>
          <w:szCs w:val="20"/>
          <w:lang w:val="en-US"/>
        </w:rPr>
        <w:t xml:space="preserve"> </w:t>
      </w:r>
      <w:proofErr w:type="spellStart"/>
      <w:r w:rsidRPr="00237CAD">
        <w:rPr>
          <w:szCs w:val="20"/>
          <w:lang w:val="en-US"/>
        </w:rPr>
        <w:t>uning</w:t>
      </w:r>
      <w:proofErr w:type="spellEnd"/>
      <w:r w:rsidRPr="00237CAD">
        <w:rPr>
          <w:szCs w:val="20"/>
          <w:lang w:val="en-US"/>
        </w:rPr>
        <w:t xml:space="preserve"> </w:t>
      </w:r>
      <w:proofErr w:type="spellStart"/>
      <w:r w:rsidRPr="00237CAD">
        <w:rPr>
          <w:szCs w:val="20"/>
          <w:lang w:val="en-US"/>
        </w:rPr>
        <w:t>haqiqiy</w:t>
      </w:r>
      <w:proofErr w:type="spellEnd"/>
      <w:r w:rsidRPr="00237CAD">
        <w:rPr>
          <w:szCs w:val="20"/>
          <w:lang w:val="en-US"/>
        </w:rPr>
        <w:t xml:space="preserve"> </w:t>
      </w:r>
      <w:proofErr w:type="spellStart"/>
      <w:r w:rsidRPr="00237CAD">
        <w:rPr>
          <w:szCs w:val="20"/>
          <w:lang w:val="en-US"/>
        </w:rPr>
        <w:t>tafsiri</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lgan</w:t>
      </w:r>
      <w:proofErr w:type="spellEnd"/>
      <w:r w:rsidRPr="00237CAD">
        <w:rPr>
          <w:szCs w:val="20"/>
          <w:lang w:val="en-US"/>
        </w:rPr>
        <w:t xml:space="preserve"> </w:t>
      </w:r>
      <w:proofErr w:type="spellStart"/>
      <w:r w:rsidRPr="00237CAD">
        <w:rPr>
          <w:szCs w:val="20"/>
          <w:lang w:val="en-US"/>
        </w:rPr>
        <w:t>Risola-i</w:t>
      </w:r>
      <w:proofErr w:type="spellEnd"/>
      <w:r w:rsidRPr="00237CAD">
        <w:rPr>
          <w:szCs w:val="20"/>
          <w:lang w:val="en-US"/>
        </w:rPr>
        <w:t xml:space="preserve"> </w:t>
      </w:r>
      <w:proofErr w:type="spellStart"/>
      <w:r w:rsidRPr="00237CAD">
        <w:rPr>
          <w:szCs w:val="20"/>
          <w:lang w:val="en-US"/>
        </w:rPr>
        <w:t>Nurda</w:t>
      </w:r>
      <w:proofErr w:type="spellEnd"/>
      <w:r w:rsidRPr="00237CAD">
        <w:rPr>
          <w:szCs w:val="20"/>
          <w:lang w:val="en-US"/>
        </w:rPr>
        <w:t xml:space="preserve"> ham </w:t>
      </w:r>
      <w:proofErr w:type="spellStart"/>
      <w:r w:rsidRPr="00237CAD">
        <w:rPr>
          <w:szCs w:val="20"/>
          <w:lang w:val="en-US"/>
        </w:rPr>
        <w:t>jarayon</w:t>
      </w:r>
      <w:proofErr w:type="spellEnd"/>
      <w:r w:rsidRPr="00237CAD">
        <w:rPr>
          <w:szCs w:val="20"/>
          <w:lang w:val="en-US"/>
        </w:rPr>
        <w:t xml:space="preserve"> </w:t>
      </w:r>
      <w:proofErr w:type="spellStart"/>
      <w:r w:rsidRPr="00237CAD">
        <w:rPr>
          <w:szCs w:val="20"/>
          <w:lang w:val="en-US"/>
        </w:rPr>
        <w:t>qilishi</w:t>
      </w:r>
      <w:proofErr w:type="spellEnd"/>
      <w:r w:rsidRPr="00237CAD">
        <w:rPr>
          <w:szCs w:val="20"/>
          <w:lang w:val="en-US"/>
        </w:rPr>
        <w:t xml:space="preserve"> ham </w:t>
      </w:r>
      <w:proofErr w:type="spellStart"/>
      <w:r w:rsidRPr="00237CAD">
        <w:rPr>
          <w:szCs w:val="20"/>
          <w:lang w:val="en-US"/>
        </w:rPr>
        <w:t>javobdir</w:t>
      </w:r>
      <w:proofErr w:type="spellEnd"/>
      <w:r w:rsidRPr="00237CAD">
        <w:rPr>
          <w:szCs w:val="20"/>
          <w:lang w:val="en-US"/>
        </w:rPr>
        <w:t xml:space="preserve">. Ham </w:t>
      </w:r>
      <w:proofErr w:type="spellStart"/>
      <w:r w:rsidRPr="00237CAD">
        <w:rPr>
          <w:szCs w:val="20"/>
          <w:lang w:val="en-US"/>
        </w:rPr>
        <w:t>iymoni</w:t>
      </w:r>
      <w:proofErr w:type="spellEnd"/>
      <w:r w:rsidRPr="00237CAD">
        <w:rPr>
          <w:szCs w:val="20"/>
          <w:lang w:val="en-US"/>
        </w:rPr>
        <w:t xml:space="preserve"> </w:t>
      </w:r>
      <w:proofErr w:type="spellStart"/>
      <w:r w:rsidRPr="00237CAD">
        <w:rPr>
          <w:szCs w:val="20"/>
          <w:lang w:val="en-US"/>
        </w:rPr>
        <w:t>tahqiqiy</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taqlidiy</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Pr>
          <w:szCs w:val="20"/>
          <w:lang w:val="en-US"/>
        </w:rPr>
        <w:t>qisqacha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batafsil</w:t>
      </w:r>
      <w:proofErr w:type="spellEnd"/>
      <w:r w:rsidRPr="00237CAD">
        <w:rPr>
          <w:szCs w:val="20"/>
          <w:lang w:val="en-US"/>
        </w:rPr>
        <w:t xml:space="preserve"> </w:t>
      </w:r>
      <w:proofErr w:type="spellStart"/>
      <w:r w:rsidRPr="00237CAD">
        <w:rPr>
          <w:szCs w:val="20"/>
          <w:lang w:val="en-US"/>
        </w:rPr>
        <w:t>hamda</w:t>
      </w:r>
      <w:proofErr w:type="spellEnd"/>
      <w:r w:rsidRPr="00237CAD">
        <w:rPr>
          <w:szCs w:val="20"/>
          <w:lang w:val="en-US"/>
        </w:rPr>
        <w:t xml:space="preserve"> </w:t>
      </w:r>
      <w:proofErr w:type="spellStart"/>
      <w:r w:rsidRPr="00237CAD">
        <w:rPr>
          <w:szCs w:val="20"/>
          <w:lang w:val="en-US"/>
        </w:rPr>
        <w:t>iymonning</w:t>
      </w:r>
      <w:proofErr w:type="spellEnd"/>
      <w:r w:rsidRPr="00237CAD">
        <w:rPr>
          <w:szCs w:val="20"/>
          <w:lang w:val="en-US"/>
        </w:rPr>
        <w:t xml:space="preserve"> </w:t>
      </w:r>
      <w:proofErr w:type="spellStart"/>
      <w:r w:rsidRPr="00237CAD">
        <w:rPr>
          <w:szCs w:val="20"/>
          <w:lang w:val="en-US"/>
        </w:rPr>
        <w:t>barcha</w:t>
      </w:r>
      <w:proofErr w:type="spellEnd"/>
      <w:r w:rsidRPr="00237CAD">
        <w:rPr>
          <w:szCs w:val="20"/>
          <w:lang w:val="en-US"/>
        </w:rPr>
        <w:t xml:space="preserve"> </w:t>
      </w:r>
      <w:proofErr w:type="spellStart"/>
      <w:r w:rsidRPr="00237CAD">
        <w:rPr>
          <w:szCs w:val="20"/>
          <w:lang w:val="en-US"/>
        </w:rPr>
        <w:t>hujumlarga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vasvasalar</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shubhalarga</w:t>
      </w:r>
      <w:proofErr w:type="spellEnd"/>
      <w:r w:rsidRPr="00237CAD">
        <w:rPr>
          <w:szCs w:val="20"/>
          <w:lang w:val="en-US"/>
        </w:rPr>
        <w:t xml:space="preserve"> </w:t>
      </w:r>
      <w:proofErr w:type="spellStart"/>
      <w:r w:rsidRPr="00237CAD">
        <w:rPr>
          <w:szCs w:val="20"/>
          <w:lang w:val="en-US"/>
        </w:rPr>
        <w:t>qarshi</w:t>
      </w:r>
      <w:proofErr w:type="spellEnd"/>
      <w:r w:rsidRPr="00237CAD">
        <w:rPr>
          <w:szCs w:val="20"/>
          <w:lang w:val="en-US"/>
        </w:rPr>
        <w:t xml:space="preserve"> dosh </w:t>
      </w:r>
      <w:proofErr w:type="spellStart"/>
      <w:r w:rsidRPr="00237CAD">
        <w:rPr>
          <w:szCs w:val="20"/>
          <w:lang w:val="en-US"/>
        </w:rPr>
        <w:t>berib</w:t>
      </w:r>
      <w:proofErr w:type="spellEnd"/>
      <w:r w:rsidRPr="00237CAD">
        <w:rPr>
          <w:szCs w:val="20"/>
          <w:lang w:val="en-US"/>
        </w:rPr>
        <w:t xml:space="preserve"> </w:t>
      </w:r>
      <w:proofErr w:type="spellStart"/>
      <w:r w:rsidRPr="00237CAD">
        <w:rPr>
          <w:szCs w:val="20"/>
          <w:lang w:val="en-US"/>
        </w:rPr>
        <w:t>tebranmasligini</w:t>
      </w:r>
      <w:proofErr w:type="spellEnd"/>
      <w:r w:rsidRPr="00237CAD">
        <w:rPr>
          <w:szCs w:val="20"/>
          <w:lang w:val="en-US"/>
        </w:rPr>
        <w:t xml:space="preserve"> </w:t>
      </w:r>
      <w:proofErr w:type="spellStart"/>
      <w:r w:rsidRPr="00237CAD">
        <w:rPr>
          <w:szCs w:val="20"/>
          <w:lang w:val="en-US"/>
        </w:rPr>
        <w:t>bayon</w:t>
      </w:r>
      <w:proofErr w:type="spellEnd"/>
      <w:r w:rsidRPr="00237CAD">
        <w:rPr>
          <w:szCs w:val="20"/>
          <w:lang w:val="en-US"/>
        </w:rPr>
        <w:t xml:space="preserve"> </w:t>
      </w:r>
      <w:proofErr w:type="spellStart"/>
      <w:r w:rsidRPr="00237CAD">
        <w:rPr>
          <w:szCs w:val="20"/>
          <w:lang w:val="en-US"/>
        </w:rPr>
        <w:t>qilgan</w:t>
      </w:r>
      <w:proofErr w:type="spellEnd"/>
      <w:r w:rsidRPr="00237CAD">
        <w:rPr>
          <w:szCs w:val="20"/>
          <w:lang w:val="en-US"/>
        </w:rPr>
        <w:t xml:space="preserve"> </w:t>
      </w:r>
      <w:proofErr w:type="spellStart"/>
      <w:r w:rsidRPr="00237CAD">
        <w:rPr>
          <w:szCs w:val="20"/>
          <w:lang w:val="en-US"/>
        </w:rPr>
        <w:t>Risola-i</w:t>
      </w:r>
      <w:proofErr w:type="spellEnd"/>
      <w:r w:rsidRPr="00237CAD">
        <w:rPr>
          <w:szCs w:val="20"/>
          <w:lang w:val="en-US"/>
        </w:rPr>
        <w:t xml:space="preserve"> Nur </w:t>
      </w:r>
      <w:proofErr w:type="spellStart"/>
      <w:r w:rsidRPr="00237CAD">
        <w:rPr>
          <w:szCs w:val="20"/>
          <w:lang w:val="en-US"/>
        </w:rPr>
        <w:t>b</w:t>
      </w:r>
      <w:r w:rsidR="00317151">
        <w:rPr>
          <w:szCs w:val="20"/>
          <w:lang w:val="en-US"/>
        </w:rPr>
        <w:t>o‘</w:t>
      </w:r>
      <w:r w:rsidRPr="00237CAD">
        <w:rPr>
          <w:szCs w:val="20"/>
          <w:lang w:val="en-US"/>
        </w:rPr>
        <w:t>limlarining</w:t>
      </w:r>
      <w:proofErr w:type="spellEnd"/>
      <w:r w:rsidRPr="00237CAD">
        <w:rPr>
          <w:szCs w:val="20"/>
          <w:lang w:val="en-US"/>
        </w:rPr>
        <w:t xml:space="preserve"> </w:t>
      </w:r>
      <w:proofErr w:type="spellStart"/>
      <w:r w:rsidRPr="00237CAD">
        <w:rPr>
          <w:szCs w:val="20"/>
          <w:lang w:val="en-US"/>
        </w:rPr>
        <w:t>izohlari</w:t>
      </w:r>
      <w:proofErr w:type="spellEnd"/>
      <w:r w:rsidRPr="00237CAD">
        <w:rPr>
          <w:szCs w:val="20"/>
          <w:lang w:val="en-US"/>
        </w:rPr>
        <w:t xml:space="preserve">, </w:t>
      </w:r>
      <w:proofErr w:type="spellStart"/>
      <w:r w:rsidRPr="00237CAD">
        <w:rPr>
          <w:szCs w:val="20"/>
          <w:lang w:val="en-US"/>
        </w:rPr>
        <w:t>buyuk</w:t>
      </w:r>
      <w:proofErr w:type="spellEnd"/>
      <w:r w:rsidRPr="00237CAD">
        <w:rPr>
          <w:szCs w:val="20"/>
          <w:lang w:val="en-US"/>
        </w:rPr>
        <w:t xml:space="preserve"> </w:t>
      </w:r>
      <w:proofErr w:type="spellStart"/>
      <w:r w:rsidRPr="00237CAD">
        <w:rPr>
          <w:szCs w:val="20"/>
          <w:lang w:val="en-US"/>
        </w:rPr>
        <w:t>ruhli</w:t>
      </w:r>
      <w:proofErr w:type="spellEnd"/>
      <w:r w:rsidRPr="00237CAD">
        <w:rPr>
          <w:szCs w:val="20"/>
          <w:lang w:val="en-US"/>
        </w:rPr>
        <w:t xml:space="preserve"> </w:t>
      </w:r>
      <w:proofErr w:type="spellStart"/>
      <w:r w:rsidRPr="00237CAD">
        <w:rPr>
          <w:szCs w:val="20"/>
          <w:lang w:val="en-US"/>
        </w:rPr>
        <w:t>Kichik</w:t>
      </w:r>
      <w:proofErr w:type="spellEnd"/>
      <w:r w:rsidRPr="00237CAD">
        <w:rPr>
          <w:szCs w:val="20"/>
          <w:lang w:val="en-US"/>
        </w:rPr>
        <w:t xml:space="preserve"> </w:t>
      </w:r>
      <w:proofErr w:type="spellStart"/>
      <w:r w:rsidRPr="00237CAD">
        <w:rPr>
          <w:szCs w:val="20"/>
          <w:lang w:val="en-US"/>
        </w:rPr>
        <w:t>Alining</w:t>
      </w:r>
      <w:proofErr w:type="spellEnd"/>
      <w:r w:rsidRPr="00237CAD">
        <w:rPr>
          <w:szCs w:val="20"/>
          <w:lang w:val="en-US"/>
        </w:rPr>
        <w:t xml:space="preserve"> </w:t>
      </w:r>
      <w:proofErr w:type="spellStart"/>
      <w:r w:rsidRPr="00237CAD">
        <w:rPr>
          <w:szCs w:val="20"/>
          <w:lang w:val="en-US"/>
        </w:rPr>
        <w:t>maktubiga</w:t>
      </w:r>
      <w:proofErr w:type="spellEnd"/>
      <w:r w:rsidRPr="00237CAD">
        <w:rPr>
          <w:szCs w:val="20"/>
          <w:lang w:val="en-US"/>
        </w:rPr>
        <w:t xml:space="preserve"> </w:t>
      </w:r>
      <w:proofErr w:type="spellStart"/>
      <w:r w:rsidRPr="00237CAD">
        <w:rPr>
          <w:szCs w:val="20"/>
          <w:lang w:val="en-US"/>
        </w:rPr>
        <w:t>shunday</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javobdirki</w:t>
      </w:r>
      <w:proofErr w:type="spellEnd"/>
      <w:r w:rsidRPr="00237CAD">
        <w:rPr>
          <w:szCs w:val="20"/>
          <w:lang w:val="en-US"/>
        </w:rPr>
        <w:t xml:space="preserve">, </w:t>
      </w:r>
      <w:proofErr w:type="spellStart"/>
      <w:r w:rsidRPr="00237CAD">
        <w:rPr>
          <w:szCs w:val="20"/>
          <w:lang w:val="en-US"/>
        </w:rPr>
        <w:t>bizga</w:t>
      </w:r>
      <w:proofErr w:type="spellEnd"/>
      <w:r w:rsidRPr="00237CAD">
        <w:rPr>
          <w:szCs w:val="20"/>
          <w:lang w:val="en-US"/>
        </w:rPr>
        <w:t xml:space="preserve"> </w:t>
      </w:r>
      <w:proofErr w:type="spellStart"/>
      <w:r w:rsidRPr="00237CAD">
        <w:rPr>
          <w:szCs w:val="20"/>
          <w:lang w:val="en-US"/>
        </w:rPr>
        <w:t>hech</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ehtiyoj</w:t>
      </w:r>
      <w:proofErr w:type="spellEnd"/>
      <w:r w:rsidRPr="00237CAD">
        <w:rPr>
          <w:szCs w:val="20"/>
          <w:lang w:val="en-US"/>
        </w:rPr>
        <w:t xml:space="preserve"> </w:t>
      </w:r>
      <w:proofErr w:type="spellStart"/>
      <w:r w:rsidRPr="00237CAD">
        <w:rPr>
          <w:szCs w:val="20"/>
          <w:lang w:val="en-US"/>
        </w:rPr>
        <w:t>qoldirmaydi</w:t>
      </w:r>
      <w:proofErr w:type="spellEnd"/>
      <w:r w:rsidRPr="00237CAD">
        <w:rPr>
          <w:szCs w:val="20"/>
          <w:lang w:val="en-US"/>
        </w:rPr>
        <w:t>.</w:t>
      </w:r>
    </w:p>
    <w:p w14:paraId="4EFFB3D1" w14:textId="77777777" w:rsidR="008B5710" w:rsidRPr="00237CAD" w:rsidRDefault="008B5710" w:rsidP="008B5710">
      <w:pPr>
        <w:spacing w:line="312" w:lineRule="auto"/>
        <w:ind w:firstLine="284"/>
        <w:jc w:val="both"/>
        <w:rPr>
          <w:szCs w:val="20"/>
          <w:lang w:val="en-US"/>
        </w:rPr>
      </w:pPr>
      <w:proofErr w:type="spellStart"/>
      <w:r w:rsidRPr="00237CAD">
        <w:rPr>
          <w:szCs w:val="20"/>
          <w:lang w:val="en-US"/>
        </w:rPr>
        <w:t>Ikkinchi</w:t>
      </w:r>
      <w:proofErr w:type="spellEnd"/>
      <w:r w:rsidRPr="00237CAD">
        <w:rPr>
          <w:szCs w:val="20"/>
          <w:lang w:val="en-US"/>
        </w:rPr>
        <w:t xml:space="preserve"> </w:t>
      </w:r>
      <w:proofErr w:type="spellStart"/>
      <w:r w:rsidRPr="00237CAD">
        <w:rPr>
          <w:szCs w:val="20"/>
          <w:lang w:val="en-US"/>
        </w:rPr>
        <w:t>Jihat</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faqat</w:t>
      </w:r>
      <w:proofErr w:type="spellEnd"/>
      <w:r w:rsidRPr="00237CAD">
        <w:rPr>
          <w:szCs w:val="20"/>
          <w:lang w:val="en-US"/>
        </w:rPr>
        <w:t xml:space="preserve"> </w:t>
      </w:r>
      <w:proofErr w:type="spellStart"/>
      <w:r>
        <w:rPr>
          <w:szCs w:val="20"/>
          <w:lang w:val="en-US"/>
        </w:rPr>
        <w:t>qisqacha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taqlidiy</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tasdiq</w:t>
      </w:r>
      <w:proofErr w:type="spellEnd"/>
      <w:r w:rsidRPr="00237CAD">
        <w:rPr>
          <w:szCs w:val="20"/>
          <w:lang w:val="en-US"/>
        </w:rPr>
        <w:t xml:space="preserve"> </w:t>
      </w:r>
      <w:proofErr w:type="spellStart"/>
      <w:r w:rsidRPr="00237CAD">
        <w:rPr>
          <w:szCs w:val="20"/>
          <w:lang w:val="en-US"/>
        </w:rPr>
        <w:t>bilan</w:t>
      </w:r>
      <w:proofErr w:type="spellEnd"/>
      <w:r w:rsidRPr="00237CAD">
        <w:rPr>
          <w:szCs w:val="20"/>
          <w:lang w:val="en-US"/>
        </w:rPr>
        <w:t xml:space="preserve"> </w:t>
      </w:r>
      <w:proofErr w:type="spellStart"/>
      <w:r w:rsidRPr="00237CAD">
        <w:rPr>
          <w:szCs w:val="20"/>
          <w:lang w:val="en-US"/>
        </w:rPr>
        <w:t>chegaralanmagan</w:t>
      </w:r>
      <w:proofErr w:type="spellEnd"/>
      <w:r w:rsidRPr="00237CAD">
        <w:rPr>
          <w:szCs w:val="20"/>
          <w:lang w:val="en-US"/>
        </w:rPr>
        <w:t xml:space="preserve">. Bir </w:t>
      </w:r>
      <w:proofErr w:type="spellStart"/>
      <w:r w:rsidRPr="00237CAD">
        <w:rPr>
          <w:szCs w:val="20"/>
          <w:lang w:val="en-US"/>
        </w:rPr>
        <w:t>uru</w:t>
      </w:r>
      <w:r w:rsidR="00317151">
        <w:rPr>
          <w:szCs w:val="20"/>
          <w:lang w:val="en-US"/>
        </w:rPr>
        <w:t>g‘</w:t>
      </w:r>
      <w:r w:rsidRPr="00237CAD">
        <w:rPr>
          <w:szCs w:val="20"/>
          <w:lang w:val="en-US"/>
        </w:rPr>
        <w:t>dan</w:t>
      </w:r>
      <w:proofErr w:type="spellEnd"/>
      <w:r w:rsidRPr="00237CAD">
        <w:rPr>
          <w:szCs w:val="20"/>
          <w:lang w:val="en-US"/>
        </w:rPr>
        <w:t xml:space="preserve"> </w:t>
      </w:r>
      <w:proofErr w:type="spellStart"/>
      <w:r w:rsidRPr="00237CAD">
        <w:rPr>
          <w:szCs w:val="20"/>
          <w:lang w:val="en-US"/>
        </w:rPr>
        <w:t>ulkan</w:t>
      </w:r>
      <w:proofErr w:type="spellEnd"/>
      <w:r w:rsidRPr="00237CAD">
        <w:rPr>
          <w:szCs w:val="20"/>
          <w:lang w:val="en-US"/>
        </w:rPr>
        <w:t xml:space="preserve"> </w:t>
      </w:r>
      <w:proofErr w:type="spellStart"/>
      <w:r w:rsidRPr="00237CAD">
        <w:rPr>
          <w:szCs w:val="20"/>
          <w:lang w:val="en-US"/>
        </w:rPr>
        <w:t>xurmo</w:t>
      </w:r>
      <w:proofErr w:type="spellEnd"/>
      <w:r w:rsidRPr="00237CAD">
        <w:rPr>
          <w:szCs w:val="20"/>
          <w:lang w:val="en-US"/>
        </w:rPr>
        <w:t xml:space="preserve"> </w:t>
      </w:r>
      <w:proofErr w:type="spellStart"/>
      <w:r w:rsidRPr="00237CAD">
        <w:rPr>
          <w:szCs w:val="20"/>
          <w:lang w:val="en-US"/>
        </w:rPr>
        <w:t>daraxtigacha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q</w:t>
      </w:r>
      <w:r w:rsidR="00317151">
        <w:rPr>
          <w:szCs w:val="20"/>
          <w:lang w:val="en-US"/>
        </w:rPr>
        <w:t>o‘</w:t>
      </w:r>
      <w:r w:rsidRPr="00237CAD">
        <w:rPr>
          <w:szCs w:val="20"/>
          <w:lang w:val="en-US"/>
        </w:rPr>
        <w:t>ldagi</w:t>
      </w:r>
      <w:proofErr w:type="spellEnd"/>
      <w:r w:rsidRPr="00237CAD">
        <w:rPr>
          <w:szCs w:val="20"/>
          <w:lang w:val="en-US"/>
        </w:rPr>
        <w:t xml:space="preserve"> </w:t>
      </w:r>
      <w:proofErr w:type="spellStart"/>
      <w:r w:rsidRPr="00237CAD">
        <w:rPr>
          <w:szCs w:val="20"/>
          <w:lang w:val="en-US"/>
        </w:rPr>
        <w:t>oynada</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ringan</w:t>
      </w:r>
      <w:proofErr w:type="spellEnd"/>
      <w:r w:rsidRPr="00237CAD">
        <w:rPr>
          <w:szCs w:val="20"/>
          <w:lang w:val="en-US"/>
        </w:rPr>
        <w:t xml:space="preserve"> </w:t>
      </w:r>
      <w:proofErr w:type="spellStart"/>
      <w:r w:rsidRPr="00237CAD">
        <w:rPr>
          <w:szCs w:val="20"/>
          <w:lang w:val="en-US"/>
        </w:rPr>
        <w:t>misoliy</w:t>
      </w:r>
      <w:proofErr w:type="spellEnd"/>
      <w:r w:rsidRPr="00237CAD">
        <w:rPr>
          <w:szCs w:val="20"/>
          <w:lang w:val="en-US"/>
        </w:rPr>
        <w:t xml:space="preserve"> </w:t>
      </w:r>
      <w:proofErr w:type="spellStart"/>
      <w:r w:rsidRPr="00237CAD">
        <w:rPr>
          <w:szCs w:val="20"/>
          <w:lang w:val="en-US"/>
        </w:rPr>
        <w:t>quyoshdan</w:t>
      </w:r>
      <w:proofErr w:type="spellEnd"/>
      <w:r w:rsidRPr="00237CAD">
        <w:rPr>
          <w:szCs w:val="20"/>
          <w:lang w:val="en-US"/>
        </w:rPr>
        <w:t xml:space="preserve"> </w:t>
      </w:r>
      <w:proofErr w:type="spellStart"/>
      <w:r w:rsidRPr="00237CAD">
        <w:rPr>
          <w:szCs w:val="20"/>
          <w:lang w:val="en-US"/>
        </w:rPr>
        <w:t>dengiz</w:t>
      </w:r>
      <w:proofErr w:type="spellEnd"/>
      <w:r w:rsidRPr="00237CAD">
        <w:rPr>
          <w:szCs w:val="20"/>
          <w:lang w:val="en-US"/>
        </w:rPr>
        <w:t xml:space="preserve"> </w:t>
      </w:r>
      <w:proofErr w:type="spellStart"/>
      <w:r w:rsidRPr="00237CAD">
        <w:rPr>
          <w:szCs w:val="20"/>
          <w:lang w:val="en-US"/>
        </w:rPr>
        <w:t>yuzidagi</w:t>
      </w:r>
      <w:proofErr w:type="spellEnd"/>
      <w:r w:rsidRPr="00237CAD">
        <w:rPr>
          <w:szCs w:val="20"/>
          <w:lang w:val="en-US"/>
        </w:rPr>
        <w:t xml:space="preserve"> </w:t>
      </w:r>
      <w:proofErr w:type="spellStart"/>
      <w:r w:rsidRPr="00237CAD">
        <w:rPr>
          <w:szCs w:val="20"/>
          <w:lang w:val="en-US"/>
        </w:rPr>
        <w:t>aksiga</w:t>
      </w:r>
      <w:proofErr w:type="spellEnd"/>
      <w:r w:rsidRPr="00237CAD">
        <w:rPr>
          <w:szCs w:val="20"/>
          <w:lang w:val="en-US"/>
        </w:rPr>
        <w:t xml:space="preserve">, </w:t>
      </w:r>
      <w:proofErr w:type="spellStart"/>
      <w:r w:rsidRPr="00237CAD">
        <w:rPr>
          <w:szCs w:val="20"/>
          <w:lang w:val="en-US"/>
        </w:rPr>
        <w:t>quyoshga</w:t>
      </w:r>
      <w:proofErr w:type="spellEnd"/>
      <w:r w:rsidRPr="00237CAD">
        <w:rPr>
          <w:szCs w:val="20"/>
          <w:lang w:val="en-US"/>
        </w:rPr>
        <w:t xml:space="preserve"> </w:t>
      </w:r>
      <w:proofErr w:type="spellStart"/>
      <w:r w:rsidRPr="00237CAD">
        <w:rPr>
          <w:szCs w:val="20"/>
          <w:lang w:val="en-US"/>
        </w:rPr>
        <w:t>qadar</w:t>
      </w:r>
      <w:proofErr w:type="spellEnd"/>
      <w:r w:rsidRPr="00237CAD">
        <w:rPr>
          <w:szCs w:val="20"/>
          <w:lang w:val="en-US"/>
        </w:rPr>
        <w:t xml:space="preserve"> </w:t>
      </w:r>
      <w:proofErr w:type="spellStart"/>
      <w:r w:rsidRPr="00237CAD">
        <w:rPr>
          <w:szCs w:val="20"/>
          <w:lang w:val="en-US"/>
        </w:rPr>
        <w:t>martabalari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Pr>
          <w:szCs w:val="20"/>
          <w:lang w:val="en-US"/>
        </w:rPr>
        <w:t>ochilish</w:t>
      </w:r>
      <w:r w:rsidRPr="00237CAD">
        <w:rPr>
          <w:szCs w:val="20"/>
          <w:lang w:val="en-US"/>
        </w:rPr>
        <w:t>lari</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lgani</w:t>
      </w:r>
      <w:proofErr w:type="spellEnd"/>
      <w:r w:rsidRPr="00237CAD">
        <w:rPr>
          <w:szCs w:val="20"/>
          <w:lang w:val="en-US"/>
        </w:rPr>
        <w:t xml:space="preserve"> </w:t>
      </w:r>
      <w:proofErr w:type="spellStart"/>
      <w:r w:rsidRPr="00237CAD">
        <w:rPr>
          <w:szCs w:val="20"/>
          <w:lang w:val="en-US"/>
        </w:rPr>
        <w:t>kabi</w:t>
      </w:r>
      <w:proofErr w:type="spellEnd"/>
      <w:r>
        <w:rPr>
          <w:szCs w:val="20"/>
          <w:lang w:val="en-US"/>
        </w:rPr>
        <w:t>;</w:t>
      </w:r>
      <w:r w:rsidRPr="00237CAD">
        <w:rPr>
          <w:szCs w:val="20"/>
          <w:lang w:val="en-US"/>
        </w:rPr>
        <w:t xml:space="preserve"> </w:t>
      </w:r>
      <w:proofErr w:type="spellStart"/>
      <w:r w:rsidRPr="00237CAD">
        <w:rPr>
          <w:szCs w:val="20"/>
          <w:lang w:val="en-US"/>
        </w:rPr>
        <w:t>iymonning</w:t>
      </w:r>
      <w:proofErr w:type="spellEnd"/>
      <w:r w:rsidRPr="00237CAD">
        <w:rPr>
          <w:szCs w:val="20"/>
          <w:lang w:val="en-US"/>
        </w:rPr>
        <w:t xml:space="preserve"> </w:t>
      </w:r>
      <w:proofErr w:type="spellStart"/>
      <w:r w:rsidRPr="00237CAD">
        <w:rPr>
          <w:szCs w:val="20"/>
          <w:lang w:val="en-US"/>
        </w:rPr>
        <w:t>shu</w:t>
      </w:r>
      <w:proofErr w:type="spellEnd"/>
      <w:r w:rsidRPr="00237CAD">
        <w:rPr>
          <w:szCs w:val="20"/>
          <w:lang w:val="en-US"/>
        </w:rPr>
        <w:t xml:space="preserve"> </w:t>
      </w:r>
      <w:proofErr w:type="spellStart"/>
      <w:r w:rsidRPr="00237CAD">
        <w:rPr>
          <w:szCs w:val="20"/>
          <w:lang w:val="en-US"/>
        </w:rPr>
        <w:t>daraja</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haqiqatlari</w:t>
      </w:r>
      <w:proofErr w:type="spellEnd"/>
      <w:r w:rsidRPr="00237CAD">
        <w:rPr>
          <w:szCs w:val="20"/>
          <w:lang w:val="en-US"/>
        </w:rPr>
        <w:t xml:space="preserve"> </w:t>
      </w:r>
      <w:proofErr w:type="spellStart"/>
      <w:r w:rsidRPr="00237CAD">
        <w:rPr>
          <w:szCs w:val="20"/>
          <w:lang w:val="en-US"/>
        </w:rPr>
        <w:t>borki</w:t>
      </w:r>
      <w:proofErr w:type="spellEnd"/>
      <w:r w:rsidRPr="00237CAD">
        <w:rPr>
          <w:szCs w:val="20"/>
          <w:lang w:val="en-US"/>
        </w:rPr>
        <w:t xml:space="preserve">, </w:t>
      </w:r>
      <w:proofErr w:type="spellStart"/>
      <w:r w:rsidRPr="00237CAD">
        <w:rPr>
          <w:szCs w:val="20"/>
          <w:lang w:val="en-US"/>
        </w:rPr>
        <w:t>ming</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asmo-i</w:t>
      </w:r>
      <w:proofErr w:type="spellEnd"/>
      <w:r w:rsidRPr="00237CAD">
        <w:rPr>
          <w:szCs w:val="20"/>
          <w:lang w:val="en-US"/>
        </w:rPr>
        <w:t xml:space="preserve"> </w:t>
      </w:r>
      <w:proofErr w:type="spellStart"/>
      <w:r w:rsidRPr="00237CAD">
        <w:rPr>
          <w:szCs w:val="20"/>
          <w:lang w:val="en-US"/>
        </w:rPr>
        <w:t>Ilohiya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boshqa</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ruknlarining</w:t>
      </w:r>
      <w:proofErr w:type="spellEnd"/>
      <w:r w:rsidRPr="00237CAD">
        <w:rPr>
          <w:szCs w:val="20"/>
          <w:lang w:val="en-US"/>
        </w:rPr>
        <w:t xml:space="preserve"> </w:t>
      </w:r>
      <w:proofErr w:type="spellStart"/>
      <w:r w:rsidRPr="00237CAD">
        <w:rPr>
          <w:szCs w:val="20"/>
          <w:lang w:val="en-US"/>
        </w:rPr>
        <w:t>koinot</w:t>
      </w:r>
      <w:proofErr w:type="spellEnd"/>
      <w:r w:rsidRPr="00237CAD">
        <w:rPr>
          <w:szCs w:val="20"/>
          <w:lang w:val="en-US"/>
        </w:rPr>
        <w:t xml:space="preserve"> </w:t>
      </w:r>
      <w:proofErr w:type="spellStart"/>
      <w:r w:rsidRPr="00237CAD">
        <w:rPr>
          <w:szCs w:val="20"/>
          <w:lang w:val="en-US"/>
        </w:rPr>
        <w:t>haqiqatlari</w:t>
      </w:r>
      <w:proofErr w:type="spellEnd"/>
      <w:r w:rsidRPr="00237CAD">
        <w:rPr>
          <w:szCs w:val="20"/>
          <w:lang w:val="en-US"/>
        </w:rPr>
        <w:t xml:space="preserve"> </w:t>
      </w:r>
      <w:proofErr w:type="spellStart"/>
      <w:r w:rsidRPr="00237CAD">
        <w:rPr>
          <w:szCs w:val="20"/>
          <w:lang w:val="en-US"/>
        </w:rPr>
        <w:t>bilan</w:t>
      </w:r>
      <w:proofErr w:type="spellEnd"/>
      <w:r w:rsidRPr="00237CAD">
        <w:rPr>
          <w:szCs w:val="20"/>
          <w:lang w:val="en-US"/>
        </w:rPr>
        <w:t xml:space="preserve"> </w:t>
      </w:r>
      <w:proofErr w:type="spellStart"/>
      <w:r w:rsidRPr="00237CAD">
        <w:rPr>
          <w:szCs w:val="20"/>
          <w:lang w:val="en-US"/>
        </w:rPr>
        <w:t>aloqador</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haqiqatlari</w:t>
      </w:r>
      <w:proofErr w:type="spellEnd"/>
      <w:r w:rsidRPr="00237CAD">
        <w:rPr>
          <w:szCs w:val="20"/>
          <w:lang w:val="en-US"/>
        </w:rPr>
        <w:t xml:space="preserve"> </w:t>
      </w:r>
      <w:proofErr w:type="spellStart"/>
      <w:r w:rsidRPr="00237CAD">
        <w:rPr>
          <w:szCs w:val="20"/>
          <w:lang w:val="en-US"/>
        </w:rPr>
        <w:t>borki</w:t>
      </w:r>
      <w:proofErr w:type="spellEnd"/>
      <w:r w:rsidRPr="00237CAD">
        <w:rPr>
          <w:szCs w:val="20"/>
          <w:lang w:val="en-US"/>
        </w:rPr>
        <w:t>: “</w:t>
      </w:r>
      <w:proofErr w:type="spellStart"/>
      <w:r w:rsidRPr="00237CAD">
        <w:rPr>
          <w:szCs w:val="20"/>
          <w:lang w:val="en-US"/>
        </w:rPr>
        <w:t>Barcha</w:t>
      </w:r>
      <w:proofErr w:type="spellEnd"/>
      <w:r w:rsidRPr="00237CAD">
        <w:rPr>
          <w:szCs w:val="20"/>
          <w:lang w:val="en-US"/>
        </w:rPr>
        <w:t xml:space="preserve"> </w:t>
      </w:r>
      <w:proofErr w:type="spellStart"/>
      <w:r w:rsidRPr="00237CAD">
        <w:rPr>
          <w:szCs w:val="20"/>
          <w:lang w:val="en-US"/>
        </w:rPr>
        <w:t>ilmlarning</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ma</w:t>
      </w:r>
      <w:r w:rsidR="00317151">
        <w:rPr>
          <w:szCs w:val="20"/>
          <w:lang w:val="en-US"/>
        </w:rPr>
        <w:t>’</w:t>
      </w:r>
      <w:r w:rsidRPr="00237CAD">
        <w:rPr>
          <w:szCs w:val="20"/>
          <w:lang w:val="en-US"/>
        </w:rPr>
        <w:t>rifatlarning</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kamoloti</w:t>
      </w:r>
      <w:proofErr w:type="spellEnd"/>
      <w:r w:rsidRPr="00237CAD">
        <w:rPr>
          <w:szCs w:val="20"/>
          <w:lang w:val="en-US"/>
        </w:rPr>
        <w:t xml:space="preserve"> </w:t>
      </w:r>
      <w:proofErr w:type="spellStart"/>
      <w:r w:rsidRPr="00237CAD">
        <w:rPr>
          <w:szCs w:val="20"/>
          <w:lang w:val="en-US"/>
        </w:rPr>
        <w:t>insoniyaning</w:t>
      </w:r>
      <w:proofErr w:type="spellEnd"/>
      <w:r w:rsidRPr="00237CAD">
        <w:rPr>
          <w:szCs w:val="20"/>
          <w:lang w:val="en-US"/>
        </w:rPr>
        <w:t xml:space="preserve"> </w:t>
      </w:r>
      <w:proofErr w:type="spellStart"/>
      <w:r w:rsidRPr="00237CAD">
        <w:rPr>
          <w:szCs w:val="20"/>
          <w:lang w:val="en-US"/>
        </w:rPr>
        <w:t>eng</w:t>
      </w:r>
      <w:proofErr w:type="spellEnd"/>
      <w:r w:rsidRPr="00237CAD">
        <w:rPr>
          <w:szCs w:val="20"/>
          <w:lang w:val="en-US"/>
        </w:rPr>
        <w:t xml:space="preserve"> </w:t>
      </w:r>
      <w:proofErr w:type="spellStart"/>
      <w:r w:rsidRPr="00237CAD">
        <w:rPr>
          <w:szCs w:val="20"/>
          <w:lang w:val="en-US"/>
        </w:rPr>
        <w:t>buyugi</w:t>
      </w:r>
      <w:proofErr w:type="spellEnd"/>
      <w:r w:rsidRPr="00237CAD">
        <w:rPr>
          <w:szCs w:val="20"/>
          <w:lang w:val="en-US"/>
        </w:rPr>
        <w:t xml:space="preserve"> </w:t>
      </w:r>
      <w:proofErr w:type="spellStart"/>
      <w:r w:rsidRPr="00237CAD">
        <w:rPr>
          <w:szCs w:val="20"/>
          <w:lang w:val="en-US"/>
        </w:rPr>
        <w:t>iymondir</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iymoni</w:t>
      </w:r>
      <w:proofErr w:type="spellEnd"/>
      <w:r w:rsidRPr="00237CAD">
        <w:rPr>
          <w:szCs w:val="20"/>
          <w:lang w:val="en-US"/>
        </w:rPr>
        <w:t xml:space="preserve"> </w:t>
      </w:r>
      <w:proofErr w:type="spellStart"/>
      <w:r w:rsidRPr="00237CAD">
        <w:rPr>
          <w:szCs w:val="20"/>
          <w:lang w:val="en-US"/>
        </w:rPr>
        <w:t>tahqiqiydan</w:t>
      </w:r>
      <w:proofErr w:type="spellEnd"/>
      <w:r w:rsidRPr="00237CAD">
        <w:rPr>
          <w:szCs w:val="20"/>
          <w:lang w:val="en-US"/>
        </w:rPr>
        <w:t xml:space="preserve"> </w:t>
      </w:r>
      <w:proofErr w:type="spellStart"/>
      <w:r w:rsidRPr="00237CAD">
        <w:rPr>
          <w:szCs w:val="20"/>
          <w:lang w:val="en-US"/>
        </w:rPr>
        <w:t>kelgan</w:t>
      </w:r>
      <w:proofErr w:type="spellEnd"/>
      <w:r w:rsidRPr="00237CAD">
        <w:rPr>
          <w:szCs w:val="20"/>
          <w:lang w:val="en-US"/>
        </w:rPr>
        <w:t xml:space="preserve"> </w:t>
      </w:r>
      <w:proofErr w:type="spellStart"/>
      <w:r>
        <w:rPr>
          <w:szCs w:val="20"/>
          <w:lang w:val="en-US"/>
        </w:rPr>
        <w:t>batafsil</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burhonli</w:t>
      </w:r>
      <w:proofErr w:type="spellEnd"/>
      <w:r w:rsidRPr="00237CAD">
        <w:rPr>
          <w:szCs w:val="20"/>
          <w:lang w:val="en-US"/>
        </w:rPr>
        <w:t xml:space="preserve"> </w:t>
      </w:r>
      <w:proofErr w:type="spellStart"/>
      <w:r w:rsidRPr="00237CAD">
        <w:rPr>
          <w:szCs w:val="20"/>
          <w:lang w:val="en-US"/>
        </w:rPr>
        <w:t>muqaddas</w:t>
      </w:r>
      <w:proofErr w:type="spellEnd"/>
      <w:r w:rsidRPr="00237CAD">
        <w:rPr>
          <w:szCs w:val="20"/>
          <w:lang w:val="en-US"/>
        </w:rPr>
        <w:t xml:space="preserve"> </w:t>
      </w:r>
      <w:proofErr w:type="spellStart"/>
      <w:r w:rsidRPr="00237CAD">
        <w:rPr>
          <w:szCs w:val="20"/>
          <w:lang w:val="en-US"/>
        </w:rPr>
        <w:t>ma</w:t>
      </w:r>
      <w:r w:rsidR="00317151">
        <w:rPr>
          <w:szCs w:val="20"/>
          <w:lang w:val="en-US"/>
        </w:rPr>
        <w:t>’</w:t>
      </w:r>
      <w:r w:rsidRPr="00237CAD">
        <w:rPr>
          <w:szCs w:val="20"/>
          <w:lang w:val="en-US"/>
        </w:rPr>
        <w:t>rifatdir</w:t>
      </w:r>
      <w:proofErr w:type="spellEnd"/>
      <w:r w:rsidRPr="00237CAD">
        <w:rPr>
          <w:szCs w:val="20"/>
          <w:lang w:val="en-US"/>
        </w:rPr>
        <w:t xml:space="preserve">”, deb </w:t>
      </w:r>
      <w:proofErr w:type="spellStart"/>
      <w:r w:rsidRPr="00237CAD">
        <w:rPr>
          <w:szCs w:val="20"/>
          <w:lang w:val="en-US"/>
        </w:rPr>
        <w:t>ahli</w:t>
      </w:r>
      <w:proofErr w:type="spellEnd"/>
      <w:r w:rsidRPr="00237CAD">
        <w:rPr>
          <w:szCs w:val="20"/>
          <w:lang w:val="en-US"/>
        </w:rPr>
        <w:t xml:space="preserve"> </w:t>
      </w:r>
      <w:proofErr w:type="spellStart"/>
      <w:r w:rsidRPr="00237CAD">
        <w:rPr>
          <w:szCs w:val="20"/>
          <w:lang w:val="en-US"/>
        </w:rPr>
        <w:t>haqiqat</w:t>
      </w:r>
      <w:proofErr w:type="spellEnd"/>
      <w:r w:rsidRPr="00237CAD">
        <w:rPr>
          <w:szCs w:val="20"/>
          <w:lang w:val="en-US"/>
        </w:rPr>
        <w:t xml:space="preserve"> </w:t>
      </w:r>
      <w:proofErr w:type="spellStart"/>
      <w:r w:rsidRPr="00237CAD">
        <w:rPr>
          <w:szCs w:val="20"/>
          <w:lang w:val="en-US"/>
        </w:rPr>
        <w:t>ittifoq</w:t>
      </w:r>
      <w:proofErr w:type="spellEnd"/>
      <w:r w:rsidRPr="00237CAD">
        <w:rPr>
          <w:szCs w:val="20"/>
          <w:lang w:val="en-US"/>
        </w:rPr>
        <w:t xml:space="preserve"> </w:t>
      </w:r>
      <w:proofErr w:type="spellStart"/>
      <w:r w:rsidRPr="00237CAD">
        <w:rPr>
          <w:szCs w:val="20"/>
          <w:lang w:val="en-US"/>
        </w:rPr>
        <w:t>qilganlar</w:t>
      </w:r>
      <w:proofErr w:type="spellEnd"/>
      <w:r w:rsidRPr="00237CAD">
        <w:rPr>
          <w:szCs w:val="20"/>
          <w:lang w:val="en-US"/>
        </w:rPr>
        <w:t>.</w:t>
      </w:r>
    </w:p>
    <w:p w14:paraId="42A248B8" w14:textId="77777777" w:rsidR="008B5710" w:rsidRPr="00237CAD" w:rsidRDefault="008B5710" w:rsidP="008B5710">
      <w:pPr>
        <w:spacing w:line="312" w:lineRule="auto"/>
        <w:ind w:firstLine="284"/>
        <w:jc w:val="both"/>
        <w:rPr>
          <w:szCs w:val="20"/>
          <w:lang w:val="en-US"/>
        </w:rPr>
      </w:pPr>
      <w:r w:rsidRPr="00237CAD">
        <w:rPr>
          <w:szCs w:val="20"/>
          <w:lang w:val="en-US"/>
        </w:rPr>
        <w:t xml:space="preserve">Ha, </w:t>
      </w:r>
      <w:proofErr w:type="spellStart"/>
      <w:r w:rsidRPr="00237CAD">
        <w:rPr>
          <w:szCs w:val="20"/>
          <w:lang w:val="en-US"/>
        </w:rPr>
        <w:t>iymoni</w:t>
      </w:r>
      <w:proofErr w:type="spellEnd"/>
      <w:r w:rsidRPr="00237CAD">
        <w:rPr>
          <w:szCs w:val="20"/>
          <w:lang w:val="en-US"/>
        </w:rPr>
        <w:t xml:space="preserve"> </w:t>
      </w:r>
      <w:proofErr w:type="spellStart"/>
      <w:r w:rsidRPr="00237CAD">
        <w:rPr>
          <w:szCs w:val="20"/>
          <w:lang w:val="en-US"/>
        </w:rPr>
        <w:t>taqlidiy</w:t>
      </w:r>
      <w:proofErr w:type="spellEnd"/>
      <w:r w:rsidRPr="00237CAD">
        <w:rPr>
          <w:szCs w:val="20"/>
          <w:lang w:val="en-US"/>
        </w:rPr>
        <w:t xml:space="preserve"> </w:t>
      </w:r>
      <w:proofErr w:type="spellStart"/>
      <w:r w:rsidRPr="00237CAD">
        <w:rPr>
          <w:szCs w:val="20"/>
          <w:lang w:val="en-US"/>
        </w:rPr>
        <w:t>tez</w:t>
      </w:r>
      <w:proofErr w:type="spellEnd"/>
      <w:r w:rsidRPr="00237CAD">
        <w:rPr>
          <w:szCs w:val="20"/>
          <w:lang w:val="en-US"/>
        </w:rPr>
        <w:t xml:space="preserve"> </w:t>
      </w:r>
      <w:proofErr w:type="spellStart"/>
      <w:r w:rsidRPr="00237CAD">
        <w:rPr>
          <w:szCs w:val="20"/>
          <w:lang w:val="en-US"/>
        </w:rPr>
        <w:t>shubhalarga</w:t>
      </w:r>
      <w:proofErr w:type="spellEnd"/>
      <w:r w:rsidRPr="00237CAD">
        <w:rPr>
          <w:szCs w:val="20"/>
          <w:lang w:val="en-US"/>
        </w:rPr>
        <w:t xml:space="preserve"> </w:t>
      </w:r>
      <w:proofErr w:type="spellStart"/>
      <w:r w:rsidRPr="00237CAD">
        <w:rPr>
          <w:szCs w:val="20"/>
          <w:lang w:val="en-US"/>
        </w:rPr>
        <w:t>ma</w:t>
      </w:r>
      <w:r w:rsidR="00317151">
        <w:rPr>
          <w:szCs w:val="20"/>
          <w:lang w:val="en-US"/>
        </w:rPr>
        <w:t>g‘</w:t>
      </w:r>
      <w:r w:rsidRPr="00237CAD">
        <w:rPr>
          <w:szCs w:val="20"/>
          <w:lang w:val="en-US"/>
        </w:rPr>
        <w:t>lub</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ladi</w:t>
      </w:r>
      <w:proofErr w:type="spellEnd"/>
      <w:r w:rsidRPr="00237CAD">
        <w:rPr>
          <w:szCs w:val="20"/>
          <w:lang w:val="en-US"/>
        </w:rPr>
        <w:t xml:space="preserve">. </w:t>
      </w:r>
      <w:proofErr w:type="spellStart"/>
      <w:r w:rsidRPr="00237CAD">
        <w:rPr>
          <w:szCs w:val="20"/>
          <w:lang w:val="en-US"/>
        </w:rPr>
        <w:t>Undan</w:t>
      </w:r>
      <w:proofErr w:type="spellEnd"/>
      <w:r w:rsidRPr="00237CAD">
        <w:rPr>
          <w:szCs w:val="20"/>
          <w:lang w:val="en-US"/>
        </w:rPr>
        <w:t xml:space="preserve"> </w:t>
      </w:r>
      <w:proofErr w:type="spellStart"/>
      <w:r w:rsidRPr="00237CAD">
        <w:rPr>
          <w:szCs w:val="20"/>
          <w:lang w:val="en-US"/>
        </w:rPr>
        <w:t>juda</w:t>
      </w:r>
      <w:proofErr w:type="spellEnd"/>
      <w:r w:rsidRPr="00237CAD">
        <w:rPr>
          <w:szCs w:val="20"/>
          <w:lang w:val="en-US"/>
        </w:rPr>
        <w:t xml:space="preserve"> </w:t>
      </w:r>
      <w:proofErr w:type="spellStart"/>
      <w:r w:rsidRPr="00237CAD">
        <w:rPr>
          <w:szCs w:val="20"/>
          <w:lang w:val="en-US"/>
        </w:rPr>
        <w:t>kuchli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juda</w:t>
      </w:r>
      <w:proofErr w:type="spellEnd"/>
      <w:r w:rsidRPr="00237CAD">
        <w:rPr>
          <w:szCs w:val="20"/>
          <w:lang w:val="en-US"/>
        </w:rPr>
        <w:t xml:space="preserve"> </w:t>
      </w:r>
      <w:proofErr w:type="spellStart"/>
      <w:r w:rsidRPr="00237CAD">
        <w:rPr>
          <w:szCs w:val="20"/>
          <w:lang w:val="en-US"/>
        </w:rPr>
        <w:t>keng</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lgan</w:t>
      </w:r>
      <w:proofErr w:type="spellEnd"/>
      <w:r w:rsidRPr="00237CAD">
        <w:rPr>
          <w:szCs w:val="20"/>
          <w:lang w:val="en-US"/>
        </w:rPr>
        <w:t xml:space="preserve"> </w:t>
      </w:r>
      <w:proofErr w:type="spellStart"/>
      <w:r w:rsidRPr="00237CAD">
        <w:rPr>
          <w:szCs w:val="20"/>
          <w:lang w:val="en-US"/>
        </w:rPr>
        <w:t>iymoni</w:t>
      </w:r>
      <w:proofErr w:type="spellEnd"/>
      <w:r w:rsidRPr="00237CAD">
        <w:rPr>
          <w:szCs w:val="20"/>
          <w:lang w:val="en-US"/>
        </w:rPr>
        <w:t xml:space="preserve"> </w:t>
      </w:r>
      <w:proofErr w:type="spellStart"/>
      <w:r w:rsidRPr="00237CAD">
        <w:rPr>
          <w:szCs w:val="20"/>
          <w:lang w:val="en-US"/>
        </w:rPr>
        <w:t>tahqiqiyda</w:t>
      </w:r>
      <w:proofErr w:type="spellEnd"/>
      <w:r w:rsidRPr="00237CAD">
        <w:rPr>
          <w:szCs w:val="20"/>
          <w:lang w:val="en-US"/>
        </w:rPr>
        <w:t xml:space="preserve"> </w:t>
      </w:r>
      <w:proofErr w:type="spellStart"/>
      <w:r w:rsidRPr="00237CAD">
        <w:rPr>
          <w:szCs w:val="20"/>
          <w:lang w:val="en-US"/>
        </w:rPr>
        <w:t>juda</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martabalar</w:t>
      </w:r>
      <w:proofErr w:type="spellEnd"/>
      <w:r w:rsidRPr="00237CAD">
        <w:rPr>
          <w:szCs w:val="20"/>
          <w:lang w:val="en-US"/>
        </w:rPr>
        <w:t xml:space="preserve"> bor. </w:t>
      </w:r>
      <w:proofErr w:type="spellStart"/>
      <w:r w:rsidR="00317151">
        <w:rPr>
          <w:szCs w:val="20"/>
          <w:lang w:val="en-US"/>
        </w:rPr>
        <w:t>O‘</w:t>
      </w:r>
      <w:r w:rsidRPr="00237CAD">
        <w:rPr>
          <w:szCs w:val="20"/>
          <w:lang w:val="en-US"/>
        </w:rPr>
        <w:t>sha</w:t>
      </w:r>
      <w:proofErr w:type="spellEnd"/>
      <w:r w:rsidRPr="00237CAD">
        <w:rPr>
          <w:szCs w:val="20"/>
          <w:lang w:val="en-US"/>
        </w:rPr>
        <w:t xml:space="preserve"> </w:t>
      </w:r>
      <w:proofErr w:type="spellStart"/>
      <w:r w:rsidRPr="00237CAD">
        <w:rPr>
          <w:szCs w:val="20"/>
          <w:lang w:val="en-US"/>
        </w:rPr>
        <w:t>martabalardan</w:t>
      </w:r>
      <w:proofErr w:type="spellEnd"/>
      <w:r w:rsidRPr="00237CAD">
        <w:rPr>
          <w:szCs w:val="20"/>
          <w:lang w:val="en-US"/>
        </w:rPr>
        <w:t xml:space="preserve"> </w:t>
      </w:r>
      <w:proofErr w:type="spellStart"/>
      <w:r w:rsidRPr="00237CAD">
        <w:rPr>
          <w:szCs w:val="20"/>
          <w:lang w:val="en-US"/>
        </w:rPr>
        <w:t>ilmalyaqiyn</w:t>
      </w:r>
      <w:proofErr w:type="spellEnd"/>
      <w:r w:rsidRPr="00237CAD">
        <w:rPr>
          <w:szCs w:val="20"/>
          <w:lang w:val="en-US"/>
        </w:rPr>
        <w:t xml:space="preserve"> </w:t>
      </w:r>
      <w:proofErr w:type="spellStart"/>
      <w:r w:rsidRPr="00237CAD">
        <w:rPr>
          <w:szCs w:val="20"/>
          <w:lang w:val="en-US"/>
        </w:rPr>
        <w:t>martabasi</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burhonlarining</w:t>
      </w:r>
      <w:proofErr w:type="spellEnd"/>
      <w:r w:rsidRPr="00237CAD">
        <w:rPr>
          <w:szCs w:val="20"/>
          <w:lang w:val="en-US"/>
        </w:rPr>
        <w:t xml:space="preserve"> </w:t>
      </w:r>
      <w:proofErr w:type="spellStart"/>
      <w:r w:rsidRPr="00237CAD">
        <w:rPr>
          <w:szCs w:val="20"/>
          <w:lang w:val="en-US"/>
        </w:rPr>
        <w:t>quvvatlari</w:t>
      </w:r>
      <w:proofErr w:type="spellEnd"/>
      <w:r w:rsidRPr="00237CAD">
        <w:rPr>
          <w:szCs w:val="20"/>
          <w:lang w:val="en-US"/>
        </w:rPr>
        <w:t xml:space="preserve"> </w:t>
      </w:r>
      <w:proofErr w:type="spellStart"/>
      <w:r w:rsidRPr="00237CAD">
        <w:rPr>
          <w:szCs w:val="20"/>
          <w:lang w:val="en-US"/>
        </w:rPr>
        <w:t>bilan</w:t>
      </w:r>
      <w:proofErr w:type="spellEnd"/>
      <w:r w:rsidRPr="00237CAD">
        <w:rPr>
          <w:szCs w:val="20"/>
          <w:lang w:val="en-US"/>
        </w:rPr>
        <w:t xml:space="preserve"> </w:t>
      </w:r>
      <w:proofErr w:type="spellStart"/>
      <w:r w:rsidRPr="00237CAD">
        <w:rPr>
          <w:szCs w:val="20"/>
          <w:lang w:val="en-US"/>
        </w:rPr>
        <w:t>minglab</w:t>
      </w:r>
      <w:proofErr w:type="spellEnd"/>
      <w:r w:rsidRPr="00237CAD">
        <w:rPr>
          <w:szCs w:val="20"/>
          <w:lang w:val="en-US"/>
        </w:rPr>
        <w:t xml:space="preserve"> </w:t>
      </w:r>
      <w:proofErr w:type="spellStart"/>
      <w:r w:rsidRPr="00237CAD">
        <w:rPr>
          <w:szCs w:val="20"/>
          <w:lang w:val="en-US"/>
        </w:rPr>
        <w:t>shubhalarga</w:t>
      </w:r>
      <w:proofErr w:type="spellEnd"/>
      <w:r w:rsidRPr="00237CAD">
        <w:rPr>
          <w:szCs w:val="20"/>
          <w:lang w:val="en-US"/>
        </w:rPr>
        <w:t xml:space="preserve"> </w:t>
      </w:r>
      <w:proofErr w:type="spellStart"/>
      <w:r w:rsidRPr="00237CAD">
        <w:rPr>
          <w:szCs w:val="20"/>
          <w:lang w:val="en-US"/>
        </w:rPr>
        <w:t>qarshi</w:t>
      </w:r>
      <w:proofErr w:type="spellEnd"/>
      <w:r w:rsidRPr="00237CAD">
        <w:rPr>
          <w:szCs w:val="20"/>
          <w:lang w:val="en-US"/>
        </w:rPr>
        <w:t xml:space="preserve"> dosh </w:t>
      </w:r>
      <w:proofErr w:type="spellStart"/>
      <w:r w:rsidRPr="00237CAD">
        <w:rPr>
          <w:szCs w:val="20"/>
          <w:lang w:val="en-US"/>
        </w:rPr>
        <w:t>beradi</w:t>
      </w:r>
      <w:proofErr w:type="spellEnd"/>
      <w:r w:rsidRPr="00237CAD">
        <w:rPr>
          <w:szCs w:val="20"/>
          <w:lang w:val="en-US"/>
        </w:rPr>
        <w:t xml:space="preserve">. </w:t>
      </w:r>
      <w:proofErr w:type="spellStart"/>
      <w:r w:rsidRPr="00237CAD">
        <w:rPr>
          <w:szCs w:val="20"/>
          <w:lang w:val="en-US"/>
        </w:rPr>
        <w:t>Holbuki</w:t>
      </w:r>
      <w:proofErr w:type="spellEnd"/>
      <w:r w:rsidRPr="00237CAD">
        <w:rPr>
          <w:szCs w:val="20"/>
          <w:lang w:val="en-US"/>
        </w:rPr>
        <w:t xml:space="preserve"> </w:t>
      </w:r>
      <w:proofErr w:type="spellStart"/>
      <w:r w:rsidRPr="00237CAD">
        <w:rPr>
          <w:szCs w:val="20"/>
          <w:lang w:val="en-US"/>
        </w:rPr>
        <w:t>taqlidiy</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shubhaga</w:t>
      </w:r>
      <w:proofErr w:type="spellEnd"/>
      <w:r w:rsidRPr="00237CAD">
        <w:rPr>
          <w:szCs w:val="20"/>
          <w:lang w:val="en-US"/>
        </w:rPr>
        <w:t xml:space="preserve"> </w:t>
      </w:r>
      <w:proofErr w:type="spellStart"/>
      <w:r w:rsidRPr="00237CAD">
        <w:rPr>
          <w:szCs w:val="20"/>
          <w:lang w:val="en-US"/>
        </w:rPr>
        <w:t>qarshi</w:t>
      </w:r>
      <w:proofErr w:type="spellEnd"/>
      <w:r w:rsidRPr="00237CAD">
        <w:rPr>
          <w:szCs w:val="20"/>
          <w:lang w:val="en-US"/>
        </w:rPr>
        <w:t xml:space="preserve"> </w:t>
      </w:r>
      <w:proofErr w:type="spellStart"/>
      <w:r w:rsidRPr="00237CAD">
        <w:rPr>
          <w:szCs w:val="20"/>
          <w:lang w:val="en-US"/>
        </w:rPr>
        <w:t>ba</w:t>
      </w:r>
      <w:r w:rsidR="00317151">
        <w:rPr>
          <w:szCs w:val="20"/>
          <w:lang w:val="en-US"/>
        </w:rPr>
        <w:t>’</w:t>
      </w:r>
      <w:r w:rsidRPr="00237CAD">
        <w:rPr>
          <w:szCs w:val="20"/>
          <w:lang w:val="en-US"/>
        </w:rPr>
        <w:t>zan</w:t>
      </w:r>
      <w:proofErr w:type="spellEnd"/>
      <w:r w:rsidRPr="00237CAD">
        <w:rPr>
          <w:szCs w:val="20"/>
          <w:lang w:val="en-US"/>
        </w:rPr>
        <w:t xml:space="preserve"> </w:t>
      </w:r>
      <w:proofErr w:type="spellStart"/>
      <w:r w:rsidRPr="00237CAD">
        <w:rPr>
          <w:szCs w:val="20"/>
          <w:lang w:val="en-US"/>
        </w:rPr>
        <w:t>ma</w:t>
      </w:r>
      <w:r w:rsidR="00317151">
        <w:rPr>
          <w:szCs w:val="20"/>
          <w:lang w:val="en-US"/>
        </w:rPr>
        <w:t>g‘</w:t>
      </w:r>
      <w:r w:rsidRPr="00237CAD">
        <w:rPr>
          <w:szCs w:val="20"/>
          <w:lang w:val="en-US"/>
        </w:rPr>
        <w:t>lub</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ladi</w:t>
      </w:r>
      <w:proofErr w:type="spellEnd"/>
      <w:r w:rsidRPr="00237CAD">
        <w:rPr>
          <w:szCs w:val="20"/>
          <w:lang w:val="en-US"/>
        </w:rPr>
        <w:t>.</w:t>
      </w:r>
    </w:p>
    <w:p w14:paraId="66CC94FB" w14:textId="77777777" w:rsidR="008B5710" w:rsidRPr="00237CAD" w:rsidRDefault="008B5710" w:rsidP="008B5710">
      <w:pPr>
        <w:spacing w:line="312" w:lineRule="auto"/>
        <w:ind w:firstLine="284"/>
        <w:jc w:val="both"/>
        <w:rPr>
          <w:szCs w:val="20"/>
          <w:lang w:val="en-US"/>
        </w:rPr>
      </w:pPr>
      <w:r w:rsidRPr="00237CAD">
        <w:rPr>
          <w:szCs w:val="20"/>
          <w:lang w:val="en-US"/>
        </w:rPr>
        <w:lastRenderedPageBreak/>
        <w:t xml:space="preserve">Yana </w:t>
      </w:r>
      <w:proofErr w:type="spellStart"/>
      <w:r w:rsidRPr="00237CAD">
        <w:rPr>
          <w:szCs w:val="20"/>
          <w:lang w:val="en-US"/>
        </w:rPr>
        <w:t>iymoni</w:t>
      </w:r>
      <w:proofErr w:type="spellEnd"/>
      <w:r w:rsidRPr="00237CAD">
        <w:rPr>
          <w:szCs w:val="20"/>
          <w:lang w:val="en-US"/>
        </w:rPr>
        <w:t xml:space="preserve"> </w:t>
      </w:r>
      <w:proofErr w:type="spellStart"/>
      <w:r w:rsidRPr="00237CAD">
        <w:rPr>
          <w:szCs w:val="20"/>
          <w:lang w:val="en-US"/>
        </w:rPr>
        <w:t>tahqiqiyning</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martabasi</w:t>
      </w:r>
      <w:proofErr w:type="spellEnd"/>
      <w:r w:rsidRPr="00237CAD">
        <w:rPr>
          <w:szCs w:val="20"/>
          <w:lang w:val="en-US"/>
        </w:rPr>
        <w:t xml:space="preserve"> ham </w:t>
      </w:r>
      <w:proofErr w:type="spellStart"/>
      <w:r w:rsidRPr="00237CAD">
        <w:rPr>
          <w:szCs w:val="20"/>
          <w:lang w:val="en-US"/>
        </w:rPr>
        <w:t>aynalyaqiyn</w:t>
      </w:r>
      <w:proofErr w:type="spellEnd"/>
      <w:r w:rsidRPr="00237CAD">
        <w:rPr>
          <w:szCs w:val="20"/>
          <w:lang w:val="en-US"/>
        </w:rPr>
        <w:t xml:space="preserve"> </w:t>
      </w:r>
      <w:proofErr w:type="spellStart"/>
      <w:r w:rsidRPr="00237CAD">
        <w:rPr>
          <w:szCs w:val="20"/>
          <w:lang w:val="en-US"/>
        </w:rPr>
        <w:t>darajasi</w:t>
      </w:r>
      <w:r>
        <w:rPr>
          <w:szCs w:val="20"/>
          <w:lang w:val="en-US"/>
        </w:rPr>
        <w:t>dirki</w:t>
      </w:r>
      <w:proofErr w:type="spellEnd"/>
      <w:r w:rsidRPr="00237CAD">
        <w:rPr>
          <w:szCs w:val="20"/>
          <w:lang w:val="en-US"/>
        </w:rPr>
        <w:t xml:space="preserve">, </w:t>
      </w:r>
      <w:proofErr w:type="spellStart"/>
      <w:r w:rsidRPr="00237CAD">
        <w:rPr>
          <w:szCs w:val="20"/>
          <w:lang w:val="en-US"/>
        </w:rPr>
        <w:t>juda</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martabalari</w:t>
      </w:r>
      <w:proofErr w:type="spellEnd"/>
      <w:r w:rsidRPr="00237CAD">
        <w:rPr>
          <w:szCs w:val="20"/>
          <w:lang w:val="en-US"/>
        </w:rPr>
        <w:t xml:space="preserve"> bor. </w:t>
      </w:r>
      <w:proofErr w:type="spellStart"/>
      <w:r w:rsidRPr="00237CAD">
        <w:rPr>
          <w:szCs w:val="20"/>
          <w:lang w:val="en-US"/>
        </w:rPr>
        <w:t>Balki</w:t>
      </w:r>
      <w:proofErr w:type="spellEnd"/>
      <w:r w:rsidRPr="00237CAD">
        <w:rPr>
          <w:szCs w:val="20"/>
          <w:lang w:val="en-US"/>
        </w:rPr>
        <w:t xml:space="preserve"> </w:t>
      </w:r>
      <w:proofErr w:type="spellStart"/>
      <w:r w:rsidRPr="00237CAD">
        <w:rPr>
          <w:szCs w:val="20"/>
          <w:lang w:val="en-US"/>
        </w:rPr>
        <w:t>asmo-i</w:t>
      </w:r>
      <w:proofErr w:type="spellEnd"/>
      <w:r w:rsidRPr="00237CAD">
        <w:rPr>
          <w:szCs w:val="20"/>
          <w:lang w:val="en-US"/>
        </w:rPr>
        <w:t xml:space="preserve"> </w:t>
      </w:r>
      <w:proofErr w:type="spellStart"/>
      <w:r w:rsidRPr="00237CAD">
        <w:rPr>
          <w:szCs w:val="20"/>
          <w:lang w:val="en-US"/>
        </w:rPr>
        <w:t>Ilohiya</w:t>
      </w:r>
      <w:proofErr w:type="spellEnd"/>
      <w:r w:rsidRPr="00237CAD">
        <w:rPr>
          <w:szCs w:val="20"/>
          <w:lang w:val="en-US"/>
        </w:rPr>
        <w:t xml:space="preserve"> </w:t>
      </w:r>
      <w:proofErr w:type="spellStart"/>
      <w:r w:rsidRPr="00237CAD">
        <w:rPr>
          <w:szCs w:val="20"/>
          <w:lang w:val="en-US"/>
        </w:rPr>
        <w:t>adadicha</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rinish</w:t>
      </w:r>
      <w:proofErr w:type="spellEnd"/>
      <w:r w:rsidRPr="00237CAD">
        <w:rPr>
          <w:szCs w:val="20"/>
          <w:lang w:val="en-US"/>
        </w:rPr>
        <w:t xml:space="preserve"> </w:t>
      </w:r>
      <w:proofErr w:type="spellStart"/>
      <w:r w:rsidRPr="00237CAD">
        <w:rPr>
          <w:szCs w:val="20"/>
          <w:lang w:val="en-US"/>
        </w:rPr>
        <w:t>darajalari</w:t>
      </w:r>
      <w:proofErr w:type="spellEnd"/>
      <w:r w:rsidRPr="00237CAD">
        <w:rPr>
          <w:szCs w:val="20"/>
          <w:lang w:val="en-US"/>
        </w:rPr>
        <w:t xml:space="preserve"> bor. </w:t>
      </w:r>
      <w:proofErr w:type="spellStart"/>
      <w:r w:rsidRPr="00237CAD">
        <w:rPr>
          <w:szCs w:val="20"/>
          <w:lang w:val="en-US"/>
        </w:rPr>
        <w:t>Butun</w:t>
      </w:r>
      <w:proofErr w:type="spellEnd"/>
      <w:r w:rsidRPr="00237CAD">
        <w:rPr>
          <w:szCs w:val="20"/>
          <w:lang w:val="en-US"/>
        </w:rPr>
        <w:t xml:space="preserve"> </w:t>
      </w:r>
      <w:proofErr w:type="spellStart"/>
      <w:r w:rsidRPr="00237CAD">
        <w:rPr>
          <w:szCs w:val="20"/>
          <w:lang w:val="en-US"/>
        </w:rPr>
        <w:t>koinotni</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Qur</w:t>
      </w:r>
      <w:r w:rsidR="00317151">
        <w:rPr>
          <w:szCs w:val="20"/>
          <w:lang w:val="en-US"/>
        </w:rPr>
        <w:t>’</w:t>
      </w:r>
      <w:r w:rsidRPr="00237CAD">
        <w:rPr>
          <w:szCs w:val="20"/>
          <w:lang w:val="en-US"/>
        </w:rPr>
        <w:t>on</w:t>
      </w:r>
      <w:proofErr w:type="spellEnd"/>
      <w:r w:rsidRPr="00237CAD">
        <w:rPr>
          <w:szCs w:val="20"/>
          <w:lang w:val="en-US"/>
        </w:rPr>
        <w:t xml:space="preserve"> </w:t>
      </w:r>
      <w:proofErr w:type="spellStart"/>
      <w:r w:rsidRPr="00237CAD">
        <w:rPr>
          <w:szCs w:val="20"/>
          <w:lang w:val="en-US"/>
        </w:rPr>
        <w:t>kabi</w:t>
      </w:r>
      <w:proofErr w:type="spellEnd"/>
      <w:r w:rsidRPr="00237CAD">
        <w:rPr>
          <w:szCs w:val="20"/>
          <w:lang w:val="en-US"/>
        </w:rPr>
        <w:t xml:space="preserve"> </w:t>
      </w:r>
      <w:proofErr w:type="spellStart"/>
      <w:r w:rsidR="00317151">
        <w:rPr>
          <w:szCs w:val="20"/>
          <w:lang w:val="en-US"/>
        </w:rPr>
        <w:t>o‘</w:t>
      </w:r>
      <w:r w:rsidRPr="00237CAD">
        <w:rPr>
          <w:szCs w:val="20"/>
          <w:lang w:val="en-US"/>
        </w:rPr>
        <w:t>qiy</w:t>
      </w:r>
      <w:proofErr w:type="spellEnd"/>
      <w:r w:rsidRPr="00237CAD">
        <w:rPr>
          <w:szCs w:val="20"/>
          <w:lang w:val="en-US"/>
        </w:rPr>
        <w:t xml:space="preserve"> </w:t>
      </w:r>
      <w:proofErr w:type="spellStart"/>
      <w:r w:rsidRPr="00237CAD">
        <w:rPr>
          <w:szCs w:val="20"/>
          <w:lang w:val="en-US"/>
        </w:rPr>
        <w:t>oladigan</w:t>
      </w:r>
      <w:proofErr w:type="spellEnd"/>
      <w:r w:rsidRPr="00237CAD">
        <w:rPr>
          <w:szCs w:val="20"/>
          <w:lang w:val="en-US"/>
        </w:rPr>
        <w:t xml:space="preserve"> </w:t>
      </w:r>
      <w:proofErr w:type="spellStart"/>
      <w:r w:rsidRPr="00237CAD">
        <w:rPr>
          <w:szCs w:val="20"/>
          <w:lang w:val="en-US"/>
        </w:rPr>
        <w:t>darajasiga</w:t>
      </w:r>
      <w:proofErr w:type="spellEnd"/>
      <w:r w:rsidRPr="00237CAD">
        <w:rPr>
          <w:szCs w:val="20"/>
          <w:lang w:val="en-US"/>
        </w:rPr>
        <w:t xml:space="preserve"> </w:t>
      </w:r>
      <w:proofErr w:type="spellStart"/>
      <w:r w:rsidRPr="00237CAD">
        <w:rPr>
          <w:szCs w:val="20"/>
          <w:lang w:val="en-US"/>
        </w:rPr>
        <w:t>keladi</w:t>
      </w:r>
      <w:proofErr w:type="spellEnd"/>
      <w:r w:rsidRPr="00237CAD">
        <w:rPr>
          <w:szCs w:val="20"/>
          <w:lang w:val="en-US"/>
        </w:rPr>
        <w:t xml:space="preserve">. </w:t>
      </w:r>
    </w:p>
    <w:p w14:paraId="517C4EBA" w14:textId="77777777" w:rsidR="008B5710" w:rsidRPr="00237CAD" w:rsidRDefault="008B5710" w:rsidP="008B5710">
      <w:pPr>
        <w:spacing w:line="312" w:lineRule="auto"/>
        <w:ind w:firstLine="284"/>
        <w:jc w:val="both"/>
        <w:rPr>
          <w:szCs w:val="20"/>
          <w:lang w:val="en-US"/>
        </w:rPr>
      </w:pPr>
      <w:r w:rsidRPr="00237CAD">
        <w:rPr>
          <w:szCs w:val="20"/>
          <w:lang w:val="en-US"/>
        </w:rPr>
        <w:t xml:space="preserve">Yana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martabasi</w:t>
      </w:r>
      <w:proofErr w:type="spellEnd"/>
      <w:r w:rsidRPr="00237CAD">
        <w:rPr>
          <w:szCs w:val="20"/>
          <w:lang w:val="en-US"/>
        </w:rPr>
        <w:t xml:space="preserve"> ham </w:t>
      </w:r>
      <w:proofErr w:type="spellStart"/>
      <w:r w:rsidRPr="00237CAD">
        <w:rPr>
          <w:szCs w:val="20"/>
          <w:lang w:val="en-US"/>
        </w:rPr>
        <w:t>haqqalyaqiyndir</w:t>
      </w:r>
      <w:proofErr w:type="spellEnd"/>
      <w:r w:rsidRPr="00237CAD">
        <w:rPr>
          <w:szCs w:val="20"/>
          <w:lang w:val="en-US"/>
        </w:rPr>
        <w:t xml:space="preserve">. </w:t>
      </w:r>
      <w:proofErr w:type="spellStart"/>
      <w:r w:rsidRPr="00237CAD">
        <w:rPr>
          <w:szCs w:val="20"/>
          <w:lang w:val="en-US"/>
        </w:rPr>
        <w:t>Uning</w:t>
      </w:r>
      <w:proofErr w:type="spellEnd"/>
      <w:r w:rsidRPr="00237CAD">
        <w:rPr>
          <w:szCs w:val="20"/>
          <w:lang w:val="en-US"/>
        </w:rPr>
        <w:t xml:space="preserve"> ham </w:t>
      </w:r>
      <w:proofErr w:type="spellStart"/>
      <w:r w:rsidRPr="00237CAD">
        <w:rPr>
          <w:szCs w:val="20"/>
          <w:lang w:val="en-US"/>
        </w:rPr>
        <w:t>k</w:t>
      </w:r>
      <w:r w:rsidR="00317151">
        <w:rPr>
          <w:szCs w:val="20"/>
          <w:lang w:val="en-US"/>
        </w:rPr>
        <w:t>o‘</w:t>
      </w:r>
      <w:r w:rsidRPr="00237CAD">
        <w:rPr>
          <w:szCs w:val="20"/>
          <w:lang w:val="en-US"/>
        </w:rPr>
        <w:t>p</w:t>
      </w:r>
      <w:proofErr w:type="spellEnd"/>
      <w:r w:rsidRPr="00237CAD">
        <w:rPr>
          <w:szCs w:val="20"/>
          <w:lang w:val="en-US"/>
        </w:rPr>
        <w:t xml:space="preserve"> </w:t>
      </w:r>
      <w:proofErr w:type="spellStart"/>
      <w:r w:rsidRPr="00237CAD">
        <w:rPr>
          <w:szCs w:val="20"/>
          <w:lang w:val="en-US"/>
        </w:rPr>
        <w:t>martabalari</w:t>
      </w:r>
      <w:proofErr w:type="spellEnd"/>
      <w:r w:rsidRPr="00237CAD">
        <w:rPr>
          <w:szCs w:val="20"/>
          <w:lang w:val="en-US"/>
        </w:rPr>
        <w:t xml:space="preserve"> bor. </w:t>
      </w:r>
      <w:proofErr w:type="spellStart"/>
      <w:r w:rsidRPr="00237CAD">
        <w:rPr>
          <w:szCs w:val="20"/>
          <w:lang w:val="en-US"/>
        </w:rPr>
        <w:t>Bunday</w:t>
      </w:r>
      <w:proofErr w:type="spellEnd"/>
      <w:r w:rsidRPr="00237CAD">
        <w:rPr>
          <w:szCs w:val="20"/>
          <w:lang w:val="en-US"/>
        </w:rPr>
        <w:t xml:space="preserve"> </w:t>
      </w:r>
      <w:proofErr w:type="spellStart"/>
      <w:r w:rsidRPr="00237CAD">
        <w:rPr>
          <w:szCs w:val="20"/>
          <w:lang w:val="en-US"/>
        </w:rPr>
        <w:t>iymonli</w:t>
      </w:r>
      <w:proofErr w:type="spellEnd"/>
      <w:r w:rsidRPr="00237CAD">
        <w:rPr>
          <w:szCs w:val="20"/>
          <w:lang w:val="en-US"/>
        </w:rPr>
        <w:t xml:space="preserve"> </w:t>
      </w:r>
      <w:proofErr w:type="spellStart"/>
      <w:r w:rsidRPr="00237CAD">
        <w:rPr>
          <w:szCs w:val="20"/>
          <w:lang w:val="en-US"/>
        </w:rPr>
        <w:t>zotlarga</w:t>
      </w:r>
      <w:proofErr w:type="spellEnd"/>
      <w:r w:rsidRPr="00237CAD">
        <w:rPr>
          <w:szCs w:val="20"/>
          <w:lang w:val="en-US"/>
        </w:rPr>
        <w:t xml:space="preserve"> </w:t>
      </w:r>
      <w:proofErr w:type="spellStart"/>
      <w:r w:rsidRPr="00237CAD">
        <w:rPr>
          <w:szCs w:val="20"/>
          <w:lang w:val="en-US"/>
        </w:rPr>
        <w:t>shubhalar</w:t>
      </w:r>
      <w:proofErr w:type="spellEnd"/>
      <w:r w:rsidRPr="00237CAD">
        <w:rPr>
          <w:szCs w:val="20"/>
          <w:lang w:val="en-US"/>
        </w:rPr>
        <w:t xml:space="preserve"> </w:t>
      </w:r>
      <w:proofErr w:type="spellStart"/>
      <w:r w:rsidRPr="00237CAD">
        <w:rPr>
          <w:szCs w:val="20"/>
          <w:lang w:val="en-US"/>
        </w:rPr>
        <w:t>q</w:t>
      </w:r>
      <w:r w:rsidR="00317151">
        <w:rPr>
          <w:szCs w:val="20"/>
          <w:lang w:val="en-US"/>
        </w:rPr>
        <w:t>o‘</w:t>
      </w:r>
      <w:r w:rsidRPr="00237CAD">
        <w:rPr>
          <w:szCs w:val="20"/>
          <w:lang w:val="en-US"/>
        </w:rPr>
        <w:t>shinlari</w:t>
      </w:r>
      <w:proofErr w:type="spellEnd"/>
      <w:r w:rsidRPr="00237CAD">
        <w:rPr>
          <w:szCs w:val="20"/>
          <w:lang w:val="en-US"/>
        </w:rPr>
        <w:t xml:space="preserve"> </w:t>
      </w:r>
      <w:proofErr w:type="spellStart"/>
      <w:r w:rsidRPr="00237CAD">
        <w:rPr>
          <w:szCs w:val="20"/>
          <w:lang w:val="en-US"/>
        </w:rPr>
        <w:t>hujum</w:t>
      </w:r>
      <w:proofErr w:type="spellEnd"/>
      <w:r w:rsidRPr="00237CAD">
        <w:rPr>
          <w:szCs w:val="20"/>
          <w:lang w:val="en-US"/>
        </w:rPr>
        <w:t xml:space="preserve"> </w:t>
      </w:r>
      <w:proofErr w:type="spellStart"/>
      <w:r w:rsidRPr="00237CAD">
        <w:rPr>
          <w:szCs w:val="20"/>
          <w:lang w:val="en-US"/>
        </w:rPr>
        <w:t>qilsa</w:t>
      </w:r>
      <w:proofErr w:type="spellEnd"/>
      <w:r w:rsidRPr="00237CAD">
        <w:rPr>
          <w:szCs w:val="20"/>
          <w:lang w:val="en-US"/>
        </w:rPr>
        <w:t xml:space="preserve"> ham, </w:t>
      </w:r>
      <w:proofErr w:type="spellStart"/>
      <w:r w:rsidRPr="00237CAD">
        <w:rPr>
          <w:szCs w:val="20"/>
          <w:lang w:val="en-US"/>
        </w:rPr>
        <w:t>hech</w:t>
      </w:r>
      <w:proofErr w:type="spellEnd"/>
      <w:r w:rsidRPr="00237CAD">
        <w:rPr>
          <w:szCs w:val="20"/>
          <w:lang w:val="en-US"/>
        </w:rPr>
        <w:t xml:space="preserve"> </w:t>
      </w:r>
      <w:proofErr w:type="spellStart"/>
      <w:r w:rsidRPr="00237CAD">
        <w:rPr>
          <w:szCs w:val="20"/>
          <w:lang w:val="en-US"/>
        </w:rPr>
        <w:t>narsa</w:t>
      </w:r>
      <w:proofErr w:type="spellEnd"/>
      <w:r w:rsidRPr="00237CAD">
        <w:rPr>
          <w:szCs w:val="20"/>
          <w:lang w:val="en-US"/>
        </w:rPr>
        <w:t xml:space="preserve"> </w:t>
      </w:r>
      <w:proofErr w:type="spellStart"/>
      <w:r w:rsidRPr="00237CAD">
        <w:rPr>
          <w:szCs w:val="20"/>
          <w:lang w:val="en-US"/>
        </w:rPr>
        <w:t>qila</w:t>
      </w:r>
      <w:proofErr w:type="spellEnd"/>
      <w:r w:rsidRPr="00237CAD">
        <w:rPr>
          <w:szCs w:val="20"/>
          <w:lang w:val="en-US"/>
        </w:rPr>
        <w:t xml:space="preserve"> </w:t>
      </w:r>
      <w:proofErr w:type="spellStart"/>
      <w:r w:rsidRPr="00237CAD">
        <w:rPr>
          <w:szCs w:val="20"/>
          <w:lang w:val="en-US"/>
        </w:rPr>
        <w:t>olmaydi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Ilmi</w:t>
      </w:r>
      <w:proofErr w:type="spellEnd"/>
      <w:r w:rsidRPr="00237CAD">
        <w:rPr>
          <w:szCs w:val="20"/>
          <w:lang w:val="en-US"/>
        </w:rPr>
        <w:t xml:space="preserve"> </w:t>
      </w:r>
      <w:proofErr w:type="spellStart"/>
      <w:r w:rsidRPr="00237CAD">
        <w:rPr>
          <w:szCs w:val="20"/>
          <w:lang w:val="en-US"/>
        </w:rPr>
        <w:t>Kalom</w:t>
      </w:r>
      <w:proofErr w:type="spellEnd"/>
      <w:r>
        <w:rPr>
          <w:szCs w:val="20"/>
          <w:lang w:val="en-US"/>
        </w:rPr>
        <w:t xml:space="preserve"> </w:t>
      </w:r>
      <w:proofErr w:type="spellStart"/>
      <w:r>
        <w:rPr>
          <w:szCs w:val="20"/>
          <w:lang w:val="en-US"/>
        </w:rPr>
        <w:t>olimlari</w:t>
      </w:r>
      <w:r w:rsidRPr="00237CAD">
        <w:rPr>
          <w:szCs w:val="20"/>
          <w:lang w:val="en-US"/>
        </w:rPr>
        <w:t>ning</w:t>
      </w:r>
      <w:proofErr w:type="spellEnd"/>
      <w:r w:rsidRPr="00237CAD">
        <w:rPr>
          <w:szCs w:val="20"/>
          <w:lang w:val="en-US"/>
        </w:rPr>
        <w:t xml:space="preserve"> </w:t>
      </w:r>
      <w:proofErr w:type="spellStart"/>
      <w:r w:rsidRPr="00237CAD">
        <w:rPr>
          <w:szCs w:val="20"/>
          <w:lang w:val="en-US"/>
        </w:rPr>
        <w:t>minglab</w:t>
      </w:r>
      <w:proofErr w:type="spellEnd"/>
      <w:r w:rsidRPr="00237CAD">
        <w:rPr>
          <w:szCs w:val="20"/>
          <w:lang w:val="en-US"/>
        </w:rPr>
        <w:t xml:space="preserve"> </w:t>
      </w:r>
      <w:proofErr w:type="spellStart"/>
      <w:r w:rsidRPr="00237CAD">
        <w:rPr>
          <w:szCs w:val="20"/>
          <w:lang w:val="en-US"/>
        </w:rPr>
        <w:t>jild</w:t>
      </w:r>
      <w:proofErr w:type="spellEnd"/>
      <w:r w:rsidRPr="00237CAD">
        <w:rPr>
          <w:szCs w:val="20"/>
          <w:lang w:val="en-US"/>
        </w:rPr>
        <w:t xml:space="preserve"> </w:t>
      </w:r>
      <w:proofErr w:type="spellStart"/>
      <w:r w:rsidRPr="00237CAD">
        <w:rPr>
          <w:szCs w:val="20"/>
          <w:lang w:val="en-US"/>
        </w:rPr>
        <w:t>kitoblari</w:t>
      </w:r>
      <w:proofErr w:type="spellEnd"/>
      <w:r w:rsidRPr="00237CAD">
        <w:rPr>
          <w:szCs w:val="20"/>
          <w:lang w:val="en-US"/>
        </w:rPr>
        <w:t xml:space="preserve">, </w:t>
      </w:r>
      <w:proofErr w:type="spellStart"/>
      <w:r w:rsidRPr="00237CAD">
        <w:rPr>
          <w:szCs w:val="20"/>
          <w:lang w:val="en-US"/>
        </w:rPr>
        <w:t>aql</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mantiqqa</w:t>
      </w:r>
      <w:proofErr w:type="spellEnd"/>
      <w:r w:rsidRPr="00237CAD">
        <w:rPr>
          <w:szCs w:val="20"/>
          <w:lang w:val="en-US"/>
        </w:rPr>
        <w:t xml:space="preserve"> </w:t>
      </w:r>
      <w:proofErr w:type="spellStart"/>
      <w:r w:rsidRPr="00237CAD">
        <w:rPr>
          <w:szCs w:val="20"/>
          <w:lang w:val="en-US"/>
        </w:rPr>
        <w:t>tayangan</w:t>
      </w:r>
      <w:proofErr w:type="spellEnd"/>
      <w:r w:rsidRPr="00237CAD">
        <w:rPr>
          <w:szCs w:val="20"/>
          <w:lang w:val="en-US"/>
        </w:rPr>
        <w:t xml:space="preserve"> </w:t>
      </w:r>
      <w:proofErr w:type="spellStart"/>
      <w:r w:rsidRPr="00237CAD">
        <w:rPr>
          <w:szCs w:val="20"/>
          <w:lang w:val="en-US"/>
        </w:rPr>
        <w:t>holda</w:t>
      </w:r>
      <w:proofErr w:type="spellEnd"/>
      <w:r w:rsidRPr="00237CAD">
        <w:rPr>
          <w:szCs w:val="20"/>
          <w:lang w:val="en-US"/>
        </w:rPr>
        <w:t xml:space="preserve"> </w:t>
      </w:r>
      <w:proofErr w:type="spellStart"/>
      <w:r w:rsidRPr="00237CAD">
        <w:rPr>
          <w:szCs w:val="20"/>
          <w:lang w:val="en-US"/>
        </w:rPr>
        <w:t>ta</w:t>
      </w:r>
      <w:r w:rsidR="00317151">
        <w:rPr>
          <w:szCs w:val="20"/>
          <w:lang w:val="en-US"/>
        </w:rPr>
        <w:t>’</w:t>
      </w:r>
      <w:r w:rsidRPr="00237CAD">
        <w:rPr>
          <w:szCs w:val="20"/>
          <w:lang w:val="en-US"/>
        </w:rPr>
        <w:t>lif</w:t>
      </w:r>
      <w:proofErr w:type="spellEnd"/>
      <w:r w:rsidRPr="00237CAD">
        <w:rPr>
          <w:szCs w:val="20"/>
          <w:lang w:val="en-US"/>
        </w:rPr>
        <w:t xml:space="preserve"> </w:t>
      </w:r>
      <w:proofErr w:type="spellStart"/>
      <w:r w:rsidRPr="00237CAD">
        <w:rPr>
          <w:szCs w:val="20"/>
          <w:lang w:val="en-US"/>
        </w:rPr>
        <w:t>qilinib</w:t>
      </w:r>
      <w:proofErr w:type="spellEnd"/>
      <w:r w:rsidRPr="00237CAD">
        <w:rPr>
          <w:szCs w:val="20"/>
          <w:lang w:val="en-US"/>
        </w:rPr>
        <w:t xml:space="preserve">, </w:t>
      </w:r>
      <w:proofErr w:type="spellStart"/>
      <w:r w:rsidRPr="00237CAD">
        <w:rPr>
          <w:szCs w:val="20"/>
          <w:lang w:val="en-US"/>
        </w:rPr>
        <w:t>faqat</w:t>
      </w:r>
      <w:proofErr w:type="spellEnd"/>
      <w:r w:rsidRPr="00237CAD">
        <w:rPr>
          <w:szCs w:val="20"/>
          <w:lang w:val="en-US"/>
        </w:rPr>
        <w:t xml:space="preserve"> </w:t>
      </w:r>
      <w:proofErr w:type="spellStart"/>
      <w:r w:rsidR="00317151">
        <w:rPr>
          <w:szCs w:val="20"/>
          <w:lang w:val="en-US"/>
        </w:rPr>
        <w:t>o‘</w:t>
      </w:r>
      <w:r w:rsidRPr="00237CAD">
        <w:rPr>
          <w:szCs w:val="20"/>
          <w:lang w:val="en-US"/>
        </w:rPr>
        <w:t>sha</w:t>
      </w:r>
      <w:proofErr w:type="spellEnd"/>
      <w:r w:rsidRPr="00237CAD">
        <w:rPr>
          <w:szCs w:val="20"/>
          <w:lang w:val="en-US"/>
        </w:rPr>
        <w:t xml:space="preserve"> </w:t>
      </w:r>
      <w:proofErr w:type="spellStart"/>
      <w:r w:rsidRPr="00237CAD">
        <w:rPr>
          <w:szCs w:val="20"/>
          <w:lang w:val="en-US"/>
        </w:rPr>
        <w:t>ma</w:t>
      </w:r>
      <w:r w:rsidR="00317151">
        <w:rPr>
          <w:szCs w:val="20"/>
          <w:lang w:val="en-US"/>
        </w:rPr>
        <w:t>’</w:t>
      </w:r>
      <w:r w:rsidRPr="00237CAD">
        <w:rPr>
          <w:szCs w:val="20"/>
          <w:lang w:val="en-US"/>
        </w:rPr>
        <w:t>rifati</w:t>
      </w:r>
      <w:proofErr w:type="spellEnd"/>
      <w:r w:rsidRPr="00237CAD">
        <w:rPr>
          <w:szCs w:val="20"/>
          <w:lang w:val="en-US"/>
        </w:rPr>
        <w:t xml:space="preserve"> </w:t>
      </w:r>
      <w:proofErr w:type="spellStart"/>
      <w:r w:rsidRPr="00237CAD">
        <w:rPr>
          <w:szCs w:val="20"/>
          <w:lang w:val="en-US"/>
        </w:rPr>
        <w:t>iymoniyaning</w:t>
      </w:r>
      <w:proofErr w:type="spellEnd"/>
      <w:r w:rsidRPr="00237CAD">
        <w:rPr>
          <w:szCs w:val="20"/>
          <w:lang w:val="en-US"/>
        </w:rPr>
        <w:t xml:space="preserve"> </w:t>
      </w:r>
      <w:proofErr w:type="spellStart"/>
      <w:r w:rsidRPr="00237CAD">
        <w:rPr>
          <w:szCs w:val="20"/>
          <w:lang w:val="en-US"/>
        </w:rPr>
        <w:t>burhonli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aqliy</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y</w:t>
      </w:r>
      <w:r w:rsidR="00317151">
        <w:rPr>
          <w:szCs w:val="20"/>
          <w:lang w:val="en-US"/>
        </w:rPr>
        <w:t>o‘</w:t>
      </w:r>
      <w:r w:rsidRPr="00237CAD">
        <w:rPr>
          <w:szCs w:val="20"/>
          <w:lang w:val="en-US"/>
        </w:rPr>
        <w:t>lini</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rsatganlar</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ahli</w:t>
      </w:r>
      <w:proofErr w:type="spellEnd"/>
      <w:r w:rsidRPr="00237CAD">
        <w:rPr>
          <w:szCs w:val="20"/>
          <w:lang w:val="en-US"/>
        </w:rPr>
        <w:t xml:space="preserve"> </w:t>
      </w:r>
      <w:proofErr w:type="spellStart"/>
      <w:r w:rsidRPr="00237CAD">
        <w:rPr>
          <w:szCs w:val="20"/>
          <w:lang w:val="en-US"/>
        </w:rPr>
        <w:t>haqiqatning</w:t>
      </w:r>
      <w:proofErr w:type="spellEnd"/>
      <w:r w:rsidRPr="00237CAD">
        <w:rPr>
          <w:szCs w:val="20"/>
          <w:lang w:val="en-US"/>
        </w:rPr>
        <w:t xml:space="preserve"> </w:t>
      </w:r>
      <w:proofErr w:type="spellStart"/>
      <w:r w:rsidRPr="00237CAD">
        <w:rPr>
          <w:szCs w:val="20"/>
          <w:lang w:val="en-US"/>
        </w:rPr>
        <w:t>yuzlab</w:t>
      </w:r>
      <w:proofErr w:type="spellEnd"/>
      <w:r w:rsidRPr="00237CAD">
        <w:rPr>
          <w:szCs w:val="20"/>
          <w:lang w:val="en-US"/>
        </w:rPr>
        <w:t xml:space="preserve"> </w:t>
      </w:r>
      <w:proofErr w:type="spellStart"/>
      <w:r w:rsidRPr="00237CAD">
        <w:rPr>
          <w:szCs w:val="20"/>
          <w:lang w:val="en-US"/>
        </w:rPr>
        <w:t>kitoblari</w:t>
      </w:r>
      <w:proofErr w:type="spellEnd"/>
      <w:r w:rsidRPr="00237CAD">
        <w:rPr>
          <w:szCs w:val="20"/>
          <w:lang w:val="en-US"/>
        </w:rPr>
        <w:t xml:space="preserve"> </w:t>
      </w:r>
      <w:proofErr w:type="spellStart"/>
      <w:r w:rsidRPr="00237CAD">
        <w:rPr>
          <w:szCs w:val="20"/>
          <w:lang w:val="en-US"/>
        </w:rPr>
        <w:t>kashfga</w:t>
      </w:r>
      <w:proofErr w:type="spellEnd"/>
      <w:r w:rsidRPr="00237CAD">
        <w:rPr>
          <w:szCs w:val="20"/>
          <w:lang w:val="en-US"/>
        </w:rPr>
        <w:t xml:space="preserve">, </w:t>
      </w:r>
      <w:proofErr w:type="spellStart"/>
      <w:r w:rsidRPr="00237CAD">
        <w:rPr>
          <w:szCs w:val="20"/>
          <w:lang w:val="en-US"/>
        </w:rPr>
        <w:t>zavqqa</w:t>
      </w:r>
      <w:proofErr w:type="spellEnd"/>
      <w:r w:rsidRPr="00237CAD">
        <w:rPr>
          <w:szCs w:val="20"/>
          <w:lang w:val="en-US"/>
        </w:rPr>
        <w:t xml:space="preserve"> </w:t>
      </w:r>
      <w:proofErr w:type="spellStart"/>
      <w:r w:rsidRPr="00237CAD">
        <w:rPr>
          <w:szCs w:val="20"/>
          <w:lang w:val="en-US"/>
        </w:rPr>
        <w:t>tayanib</w:t>
      </w:r>
      <w:proofErr w:type="spellEnd"/>
      <w:r w:rsidRPr="00237CAD">
        <w:rPr>
          <w:szCs w:val="20"/>
          <w:lang w:val="en-US"/>
        </w:rPr>
        <w:t xml:space="preserve"> </w:t>
      </w:r>
      <w:proofErr w:type="spellStart"/>
      <w:r w:rsidR="00317151">
        <w:rPr>
          <w:szCs w:val="20"/>
          <w:lang w:val="en-US"/>
        </w:rPr>
        <w:t>o‘</w:t>
      </w:r>
      <w:r w:rsidRPr="00237CAD">
        <w:rPr>
          <w:szCs w:val="20"/>
          <w:lang w:val="en-US"/>
        </w:rPr>
        <w:t>sha</w:t>
      </w:r>
      <w:proofErr w:type="spellEnd"/>
      <w:r w:rsidRPr="00237CAD">
        <w:rPr>
          <w:szCs w:val="20"/>
          <w:lang w:val="en-US"/>
        </w:rPr>
        <w:t xml:space="preserve"> </w:t>
      </w:r>
      <w:proofErr w:type="spellStart"/>
      <w:r w:rsidRPr="00237CAD">
        <w:rPr>
          <w:szCs w:val="20"/>
          <w:lang w:val="en-US"/>
        </w:rPr>
        <w:t>ma</w:t>
      </w:r>
      <w:r w:rsidR="00317151">
        <w:rPr>
          <w:szCs w:val="20"/>
          <w:lang w:val="en-US"/>
        </w:rPr>
        <w:t>’</w:t>
      </w:r>
      <w:r w:rsidRPr="00237CAD">
        <w:rPr>
          <w:szCs w:val="20"/>
          <w:lang w:val="en-US"/>
        </w:rPr>
        <w:t>rifati</w:t>
      </w:r>
      <w:proofErr w:type="spellEnd"/>
      <w:r w:rsidRPr="00237CAD">
        <w:rPr>
          <w:szCs w:val="20"/>
          <w:lang w:val="en-US"/>
        </w:rPr>
        <w:t xml:space="preserve"> </w:t>
      </w:r>
      <w:proofErr w:type="spellStart"/>
      <w:r w:rsidRPr="00237CAD">
        <w:rPr>
          <w:szCs w:val="20"/>
          <w:lang w:val="en-US"/>
        </w:rPr>
        <w:t>iymoniyani</w:t>
      </w:r>
      <w:proofErr w:type="spellEnd"/>
      <w:r w:rsidRPr="00237CAD">
        <w:rPr>
          <w:szCs w:val="20"/>
          <w:lang w:val="en-US"/>
        </w:rPr>
        <w:t xml:space="preserve"> </w:t>
      </w:r>
      <w:proofErr w:type="spellStart"/>
      <w:r w:rsidRPr="00237CAD">
        <w:rPr>
          <w:szCs w:val="20"/>
          <w:lang w:val="en-US"/>
        </w:rPr>
        <w:t>yana</w:t>
      </w:r>
      <w:proofErr w:type="spellEnd"/>
      <w:r w:rsidRPr="00237CAD">
        <w:rPr>
          <w:szCs w:val="20"/>
          <w:lang w:val="en-US"/>
        </w:rPr>
        <w:t xml:space="preserve"> </w:t>
      </w:r>
      <w:proofErr w:type="spellStart"/>
      <w:r w:rsidRPr="00237CAD">
        <w:rPr>
          <w:szCs w:val="20"/>
          <w:lang w:val="en-US"/>
        </w:rPr>
        <w:t>boshqa</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jihatda</w:t>
      </w:r>
      <w:proofErr w:type="spellEnd"/>
      <w:r w:rsidRPr="00237CAD">
        <w:rPr>
          <w:szCs w:val="20"/>
          <w:lang w:val="en-US"/>
        </w:rPr>
        <w:t xml:space="preserve"> </w:t>
      </w:r>
      <w:proofErr w:type="spellStart"/>
      <w:r w:rsidRPr="00237CAD">
        <w:rPr>
          <w:szCs w:val="20"/>
          <w:lang w:val="en-US"/>
        </w:rPr>
        <w:t>izhor</w:t>
      </w:r>
      <w:proofErr w:type="spellEnd"/>
      <w:r w:rsidRPr="00237CAD">
        <w:rPr>
          <w:szCs w:val="20"/>
          <w:lang w:val="en-US"/>
        </w:rPr>
        <w:t xml:space="preserve"> </w:t>
      </w:r>
      <w:proofErr w:type="spellStart"/>
      <w:r w:rsidRPr="00237CAD">
        <w:rPr>
          <w:szCs w:val="20"/>
          <w:lang w:val="en-US"/>
        </w:rPr>
        <w:t>qilganlar</w:t>
      </w:r>
      <w:proofErr w:type="spellEnd"/>
      <w:r w:rsidRPr="00237CAD">
        <w:rPr>
          <w:szCs w:val="20"/>
          <w:lang w:val="en-US"/>
        </w:rPr>
        <w:t xml:space="preserve">. Ammo </w:t>
      </w:r>
      <w:proofErr w:type="spellStart"/>
      <w:r w:rsidRPr="00237CAD">
        <w:rPr>
          <w:szCs w:val="20"/>
          <w:lang w:val="en-US"/>
        </w:rPr>
        <w:t>Qur</w:t>
      </w:r>
      <w:r w:rsidR="00317151">
        <w:rPr>
          <w:szCs w:val="20"/>
          <w:lang w:val="en-US"/>
        </w:rPr>
        <w:t>’</w:t>
      </w:r>
      <w:r w:rsidRPr="00237CAD">
        <w:rPr>
          <w:szCs w:val="20"/>
          <w:lang w:val="en-US"/>
        </w:rPr>
        <w:t>onning</w:t>
      </w:r>
      <w:proofErr w:type="spellEnd"/>
      <w:r w:rsidRPr="00237CAD">
        <w:rPr>
          <w:szCs w:val="20"/>
          <w:lang w:val="en-US"/>
        </w:rPr>
        <w:t xml:space="preserve"> </w:t>
      </w:r>
      <w:proofErr w:type="spellStart"/>
      <w:r w:rsidRPr="00237CAD">
        <w:rPr>
          <w:szCs w:val="20"/>
          <w:lang w:val="en-US"/>
        </w:rPr>
        <w:t>m</w:t>
      </w:r>
      <w:r w:rsidR="00317151">
        <w:rPr>
          <w:szCs w:val="20"/>
          <w:lang w:val="en-US"/>
        </w:rPr>
        <w:t>o</w:t>
      </w:r>
      <w:proofErr w:type="spellEnd"/>
      <w:r w:rsidR="00317151">
        <w:rPr>
          <w:szCs w:val="20"/>
          <w:lang w:val="en-US"/>
        </w:rPr>
        <w:t>‘’</w:t>
      </w:r>
      <w:proofErr w:type="spellStart"/>
      <w:r w:rsidRPr="00237CAD">
        <w:rPr>
          <w:szCs w:val="20"/>
          <w:lang w:val="en-US"/>
        </w:rPr>
        <w:t>jizakor</w:t>
      </w:r>
      <w:proofErr w:type="spellEnd"/>
      <w:r w:rsidRPr="00237CAD">
        <w:rPr>
          <w:szCs w:val="20"/>
          <w:lang w:val="en-US"/>
        </w:rPr>
        <w:t xml:space="preserve"> </w:t>
      </w:r>
      <w:proofErr w:type="spellStart"/>
      <w:r w:rsidRPr="00237CAD">
        <w:rPr>
          <w:szCs w:val="20"/>
          <w:lang w:val="en-US"/>
        </w:rPr>
        <w:t>katta</w:t>
      </w:r>
      <w:proofErr w:type="spellEnd"/>
      <w:r w:rsidRPr="00237CAD">
        <w:rPr>
          <w:szCs w:val="20"/>
          <w:lang w:val="en-US"/>
        </w:rPr>
        <w:t xml:space="preserve"> </w:t>
      </w:r>
      <w:proofErr w:type="spellStart"/>
      <w:r w:rsidRPr="00237CAD">
        <w:rPr>
          <w:szCs w:val="20"/>
          <w:lang w:val="en-US"/>
        </w:rPr>
        <w:t>y</w:t>
      </w:r>
      <w:r w:rsidR="00317151">
        <w:rPr>
          <w:szCs w:val="20"/>
          <w:lang w:val="en-US"/>
        </w:rPr>
        <w:t>o‘</w:t>
      </w:r>
      <w:r w:rsidRPr="00237CAD">
        <w:rPr>
          <w:szCs w:val="20"/>
          <w:lang w:val="en-US"/>
        </w:rPr>
        <w:t>li</w:t>
      </w:r>
      <w:proofErr w:type="spellEnd"/>
      <w:r w:rsidRPr="00237CAD">
        <w:rPr>
          <w:szCs w:val="20"/>
          <w:lang w:val="en-US"/>
        </w:rPr>
        <w:t xml:space="preserve"> </w:t>
      </w:r>
      <w:proofErr w:type="spellStart"/>
      <w:r w:rsidRPr="00237CAD">
        <w:rPr>
          <w:szCs w:val="20"/>
          <w:lang w:val="en-US"/>
        </w:rPr>
        <w:t>k</w:t>
      </w:r>
      <w:r w:rsidR="00317151">
        <w:rPr>
          <w:szCs w:val="20"/>
          <w:lang w:val="en-US"/>
        </w:rPr>
        <w:t>o‘</w:t>
      </w:r>
      <w:r w:rsidRPr="00237CAD">
        <w:rPr>
          <w:szCs w:val="20"/>
          <w:lang w:val="en-US"/>
        </w:rPr>
        <w:t>rsatgan</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haqiqatlari</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muqaddas</w:t>
      </w:r>
      <w:proofErr w:type="spellEnd"/>
      <w:r w:rsidRPr="00237CAD">
        <w:rPr>
          <w:szCs w:val="20"/>
          <w:lang w:val="en-US"/>
        </w:rPr>
        <w:t xml:space="preserve"> </w:t>
      </w:r>
      <w:proofErr w:type="spellStart"/>
      <w:r w:rsidRPr="00237CAD">
        <w:rPr>
          <w:szCs w:val="20"/>
          <w:lang w:val="en-US"/>
        </w:rPr>
        <w:t>ma</w:t>
      </w:r>
      <w:r w:rsidR="00317151">
        <w:rPr>
          <w:szCs w:val="20"/>
          <w:lang w:val="en-US"/>
        </w:rPr>
        <w:t>’</w:t>
      </w:r>
      <w:r w:rsidRPr="00237CAD">
        <w:rPr>
          <w:szCs w:val="20"/>
          <w:lang w:val="en-US"/>
        </w:rPr>
        <w:t>rifat</w:t>
      </w:r>
      <w:proofErr w:type="spellEnd"/>
      <w:r w:rsidRPr="00237CAD">
        <w:rPr>
          <w:szCs w:val="20"/>
          <w:lang w:val="en-US"/>
        </w:rPr>
        <w:t xml:space="preserve"> </w:t>
      </w:r>
      <w:proofErr w:type="spellStart"/>
      <w:r w:rsidR="00317151">
        <w:rPr>
          <w:szCs w:val="20"/>
          <w:lang w:val="en-US"/>
        </w:rPr>
        <w:t>o‘</w:t>
      </w:r>
      <w:r w:rsidRPr="00237CAD">
        <w:rPr>
          <w:szCs w:val="20"/>
          <w:lang w:val="en-US"/>
        </w:rPr>
        <w:t>sha</w:t>
      </w:r>
      <w:proofErr w:type="spellEnd"/>
      <w:r w:rsidRPr="00237CAD">
        <w:rPr>
          <w:szCs w:val="20"/>
          <w:lang w:val="en-US"/>
        </w:rPr>
        <w:t xml:space="preserve"> </w:t>
      </w:r>
      <w:proofErr w:type="spellStart"/>
      <w:r w:rsidRPr="00237CAD">
        <w:rPr>
          <w:szCs w:val="20"/>
          <w:lang w:val="en-US"/>
        </w:rPr>
        <w:t>olimlar</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valiylardan</w:t>
      </w:r>
      <w:proofErr w:type="spellEnd"/>
      <w:r w:rsidRPr="00237CAD">
        <w:rPr>
          <w:szCs w:val="20"/>
          <w:lang w:val="en-US"/>
        </w:rPr>
        <w:t xml:space="preserve"> </w:t>
      </w:r>
      <w:proofErr w:type="spellStart"/>
      <w:r w:rsidRPr="00237CAD">
        <w:rPr>
          <w:szCs w:val="20"/>
          <w:lang w:val="en-US"/>
        </w:rPr>
        <w:t>ancha</w:t>
      </w:r>
      <w:proofErr w:type="spellEnd"/>
      <w:r w:rsidRPr="00237CAD">
        <w:rPr>
          <w:szCs w:val="20"/>
          <w:lang w:val="en-US"/>
        </w:rPr>
        <w:t xml:space="preserve"> </w:t>
      </w:r>
      <w:proofErr w:type="spellStart"/>
      <w:r w:rsidRPr="00237CAD">
        <w:rPr>
          <w:szCs w:val="20"/>
          <w:lang w:val="en-US"/>
        </w:rPr>
        <w:t>ustun</w:t>
      </w:r>
      <w:proofErr w:type="spellEnd"/>
      <w:r w:rsidRPr="00237CAD">
        <w:rPr>
          <w:szCs w:val="20"/>
          <w:lang w:val="en-US"/>
        </w:rPr>
        <w:t xml:space="preserve"> </w:t>
      </w:r>
      <w:proofErr w:type="spellStart"/>
      <w:r w:rsidRPr="00237CAD">
        <w:rPr>
          <w:szCs w:val="20"/>
          <w:lang w:val="en-US"/>
        </w:rPr>
        <w:t>kuch</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yuksaklikdadir</w:t>
      </w:r>
      <w:proofErr w:type="spellEnd"/>
      <w:r w:rsidRPr="00237CAD">
        <w:rPr>
          <w:szCs w:val="20"/>
          <w:lang w:val="en-US"/>
        </w:rPr>
        <w:t xml:space="preserve">. </w:t>
      </w:r>
    </w:p>
    <w:p w14:paraId="28E524D7" w14:textId="77777777" w:rsidR="0084279A" w:rsidRPr="00060D9E" w:rsidRDefault="008B5710" w:rsidP="008B5710">
      <w:pPr>
        <w:autoSpaceDE w:val="0"/>
        <w:autoSpaceDN w:val="0"/>
        <w:adjustRightInd w:val="0"/>
        <w:ind w:firstLine="706"/>
        <w:jc w:val="both"/>
        <w:rPr>
          <w:color w:val="000000"/>
        </w:rPr>
      </w:pPr>
      <w:proofErr w:type="spellStart"/>
      <w:r w:rsidRPr="00237CAD">
        <w:rPr>
          <w:szCs w:val="20"/>
          <w:lang w:val="en-US"/>
        </w:rPr>
        <w:t>Xullas</w:t>
      </w:r>
      <w:proofErr w:type="spellEnd"/>
      <w:r w:rsidRPr="00237CAD">
        <w:rPr>
          <w:szCs w:val="20"/>
          <w:lang w:val="en-US"/>
        </w:rPr>
        <w:t xml:space="preserve"> </w:t>
      </w:r>
      <w:proofErr w:type="spellStart"/>
      <w:r w:rsidRPr="00237CAD">
        <w:rPr>
          <w:szCs w:val="20"/>
          <w:lang w:val="en-US"/>
        </w:rPr>
        <w:t>Risola-i</w:t>
      </w:r>
      <w:proofErr w:type="spellEnd"/>
      <w:r w:rsidRPr="00237CAD">
        <w:rPr>
          <w:szCs w:val="20"/>
          <w:lang w:val="en-US"/>
        </w:rPr>
        <w:t xml:space="preserve"> Nur </w:t>
      </w:r>
      <w:proofErr w:type="spellStart"/>
      <w:r w:rsidRPr="00237CAD">
        <w:rPr>
          <w:szCs w:val="20"/>
          <w:lang w:val="en-US"/>
        </w:rPr>
        <w:t>bu</w:t>
      </w:r>
      <w:proofErr w:type="spellEnd"/>
      <w:r w:rsidRPr="00237CAD">
        <w:rPr>
          <w:szCs w:val="20"/>
          <w:lang w:val="en-US"/>
        </w:rPr>
        <w:t xml:space="preserve"> </w:t>
      </w:r>
      <w:proofErr w:type="spellStart"/>
      <w:r w:rsidRPr="00237CAD">
        <w:rPr>
          <w:szCs w:val="20"/>
          <w:lang w:val="en-US"/>
        </w:rPr>
        <w:t>jome</w:t>
      </w:r>
      <w:proofErr w:type="spellEnd"/>
      <w:r w:rsidR="00317151">
        <w:rPr>
          <w:szCs w:val="20"/>
          <w:lang w:val="en-US"/>
        </w:rPr>
        <w:t>’</w:t>
      </w:r>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kulliy</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yuksak</w:t>
      </w:r>
      <w:proofErr w:type="spellEnd"/>
      <w:r w:rsidRPr="00237CAD">
        <w:rPr>
          <w:szCs w:val="20"/>
          <w:lang w:val="en-US"/>
        </w:rPr>
        <w:t xml:space="preserve"> </w:t>
      </w:r>
      <w:proofErr w:type="spellStart"/>
      <w:r w:rsidRPr="00237CAD">
        <w:rPr>
          <w:szCs w:val="20"/>
          <w:lang w:val="en-US"/>
        </w:rPr>
        <w:t>ma</w:t>
      </w:r>
      <w:r w:rsidR="00317151">
        <w:rPr>
          <w:szCs w:val="20"/>
          <w:lang w:val="en-US"/>
        </w:rPr>
        <w:t>’</w:t>
      </w:r>
      <w:r w:rsidRPr="00237CAD">
        <w:rPr>
          <w:szCs w:val="20"/>
          <w:lang w:val="en-US"/>
        </w:rPr>
        <w:t>rifat</w:t>
      </w:r>
      <w:proofErr w:type="spellEnd"/>
      <w:r w:rsidRPr="00237CAD">
        <w:rPr>
          <w:szCs w:val="20"/>
          <w:lang w:val="en-US"/>
        </w:rPr>
        <w:t xml:space="preserve"> </w:t>
      </w:r>
      <w:proofErr w:type="spellStart"/>
      <w:r w:rsidRPr="00237CAD">
        <w:rPr>
          <w:szCs w:val="20"/>
          <w:lang w:val="en-US"/>
        </w:rPr>
        <w:t>y</w:t>
      </w:r>
      <w:r w:rsidR="00317151">
        <w:rPr>
          <w:szCs w:val="20"/>
          <w:lang w:val="en-US"/>
        </w:rPr>
        <w:t>o‘</w:t>
      </w:r>
      <w:r w:rsidRPr="00237CAD">
        <w:rPr>
          <w:szCs w:val="20"/>
          <w:lang w:val="en-US"/>
        </w:rPr>
        <w:t>lini</w:t>
      </w:r>
      <w:proofErr w:type="spellEnd"/>
      <w:r w:rsidRPr="00237CAD">
        <w:rPr>
          <w:szCs w:val="20"/>
          <w:lang w:val="en-US"/>
        </w:rPr>
        <w:t xml:space="preserve"> tafsir </w:t>
      </w:r>
      <w:proofErr w:type="spellStart"/>
      <w:r w:rsidRPr="00237CAD">
        <w:rPr>
          <w:szCs w:val="20"/>
          <w:lang w:val="en-US"/>
        </w:rPr>
        <w:t>qilib</w:t>
      </w:r>
      <w:proofErr w:type="spellEnd"/>
      <w:r w:rsidRPr="00237CAD">
        <w:rPr>
          <w:szCs w:val="20"/>
          <w:lang w:val="en-US"/>
        </w:rPr>
        <w:t xml:space="preserve">, </w:t>
      </w:r>
      <w:proofErr w:type="spellStart"/>
      <w:r w:rsidRPr="00237CAD">
        <w:rPr>
          <w:szCs w:val="20"/>
          <w:lang w:val="en-US"/>
        </w:rPr>
        <w:t>ming</w:t>
      </w:r>
      <w:proofErr w:type="spellEnd"/>
      <w:r w:rsidRPr="00237CAD">
        <w:rPr>
          <w:szCs w:val="20"/>
          <w:lang w:val="en-US"/>
        </w:rPr>
        <w:t xml:space="preserve"> </w:t>
      </w:r>
      <w:proofErr w:type="spellStart"/>
      <w:r w:rsidRPr="00237CAD">
        <w:rPr>
          <w:szCs w:val="20"/>
          <w:lang w:val="en-US"/>
        </w:rPr>
        <w:t>yildan</w:t>
      </w:r>
      <w:proofErr w:type="spellEnd"/>
      <w:r w:rsidRPr="00237CAD">
        <w:rPr>
          <w:szCs w:val="20"/>
          <w:lang w:val="en-US"/>
        </w:rPr>
        <w:t xml:space="preserve"> </w:t>
      </w:r>
      <w:proofErr w:type="spellStart"/>
      <w:r w:rsidRPr="00237CAD">
        <w:rPr>
          <w:szCs w:val="20"/>
          <w:lang w:val="en-US"/>
        </w:rPr>
        <w:t>beri</w:t>
      </w:r>
      <w:proofErr w:type="spellEnd"/>
      <w:r w:rsidRPr="00237CAD">
        <w:rPr>
          <w:szCs w:val="20"/>
          <w:lang w:val="en-US"/>
        </w:rPr>
        <w:t xml:space="preserve"> </w:t>
      </w:r>
      <w:proofErr w:type="spellStart"/>
      <w:r w:rsidRPr="00237CAD">
        <w:rPr>
          <w:szCs w:val="20"/>
          <w:lang w:val="en-US"/>
        </w:rPr>
        <w:t>Qur</w:t>
      </w:r>
      <w:r w:rsidR="00317151">
        <w:rPr>
          <w:szCs w:val="20"/>
          <w:lang w:val="en-US"/>
        </w:rPr>
        <w:t>’</w:t>
      </w:r>
      <w:r w:rsidRPr="00237CAD">
        <w:rPr>
          <w:szCs w:val="20"/>
          <w:lang w:val="en-US"/>
        </w:rPr>
        <w:t>onga</w:t>
      </w:r>
      <w:proofErr w:type="spellEnd"/>
      <w:r w:rsidRPr="00237CAD">
        <w:rPr>
          <w:szCs w:val="20"/>
          <w:lang w:val="en-US"/>
        </w:rPr>
        <w:t xml:space="preserve"> </w:t>
      </w:r>
      <w:proofErr w:type="spellStart"/>
      <w:r w:rsidRPr="00237CAD">
        <w:rPr>
          <w:szCs w:val="20"/>
          <w:lang w:val="en-US"/>
        </w:rPr>
        <w:t>qarshi</w:t>
      </w:r>
      <w:proofErr w:type="spellEnd"/>
      <w:r w:rsidRPr="00237CAD">
        <w:rPr>
          <w:szCs w:val="20"/>
          <w:lang w:val="en-US"/>
        </w:rPr>
        <w:t xml:space="preserve"> </w:t>
      </w:r>
      <w:proofErr w:type="spellStart"/>
      <w:r w:rsidRPr="00237CAD">
        <w:rPr>
          <w:szCs w:val="20"/>
          <w:lang w:val="en-US"/>
        </w:rPr>
        <w:t>hamda</w:t>
      </w:r>
      <w:proofErr w:type="spellEnd"/>
      <w:r w:rsidRPr="00237CAD">
        <w:rPr>
          <w:szCs w:val="20"/>
          <w:lang w:val="en-US"/>
        </w:rPr>
        <w:t xml:space="preserve"> </w:t>
      </w:r>
      <w:proofErr w:type="spellStart"/>
      <w:r w:rsidRPr="00237CAD">
        <w:rPr>
          <w:szCs w:val="20"/>
          <w:lang w:val="en-US"/>
        </w:rPr>
        <w:t>Islomiyat</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insoniyat</w:t>
      </w:r>
      <w:proofErr w:type="spellEnd"/>
      <w:r w:rsidRPr="00237CAD">
        <w:rPr>
          <w:szCs w:val="20"/>
          <w:lang w:val="en-US"/>
        </w:rPr>
        <w:t xml:space="preserve"> </w:t>
      </w:r>
      <w:proofErr w:type="spellStart"/>
      <w:r w:rsidRPr="00237CAD">
        <w:rPr>
          <w:szCs w:val="20"/>
          <w:lang w:val="en-US"/>
        </w:rPr>
        <w:t>zarariga</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adam</w:t>
      </w:r>
      <w:proofErr w:type="spellEnd"/>
      <w:r w:rsidRPr="00237CAD">
        <w:rPr>
          <w:szCs w:val="20"/>
          <w:lang w:val="en-US"/>
        </w:rPr>
        <w:t xml:space="preserve"> </w:t>
      </w:r>
      <w:proofErr w:type="spellStart"/>
      <w:r w:rsidRPr="00237CAD">
        <w:rPr>
          <w:szCs w:val="20"/>
          <w:lang w:val="en-US"/>
        </w:rPr>
        <w:t>olamlari</w:t>
      </w:r>
      <w:proofErr w:type="spellEnd"/>
      <w:r w:rsidRPr="00237CAD">
        <w:rPr>
          <w:szCs w:val="20"/>
          <w:lang w:val="en-US"/>
        </w:rPr>
        <w:t xml:space="preserve"> </w:t>
      </w:r>
      <w:proofErr w:type="spellStart"/>
      <w:r w:rsidRPr="00237CAD">
        <w:rPr>
          <w:szCs w:val="20"/>
          <w:lang w:val="en-US"/>
        </w:rPr>
        <w:t>hisobiga</w:t>
      </w:r>
      <w:proofErr w:type="spellEnd"/>
      <w:r w:rsidRPr="00237CAD">
        <w:rPr>
          <w:szCs w:val="20"/>
          <w:lang w:val="en-US"/>
        </w:rPr>
        <w:t xml:space="preserve"> </w:t>
      </w:r>
      <w:proofErr w:type="spellStart"/>
      <w:r w:rsidRPr="00237CAD">
        <w:rPr>
          <w:szCs w:val="20"/>
          <w:lang w:val="en-US"/>
        </w:rPr>
        <w:t>buz</w:t>
      </w:r>
      <w:r w:rsidR="00317151">
        <w:rPr>
          <w:szCs w:val="20"/>
          <w:lang w:val="en-US"/>
        </w:rPr>
        <w:t>g‘</w:t>
      </w:r>
      <w:r w:rsidRPr="00237CAD">
        <w:rPr>
          <w:szCs w:val="20"/>
          <w:lang w:val="en-US"/>
        </w:rPr>
        <w:t>unchi</w:t>
      </w:r>
      <w:proofErr w:type="spellEnd"/>
      <w:r w:rsidRPr="00237CAD">
        <w:rPr>
          <w:szCs w:val="20"/>
          <w:lang w:val="en-US"/>
        </w:rPr>
        <w:t xml:space="preserve"> </w:t>
      </w:r>
      <w:proofErr w:type="spellStart"/>
      <w:r w:rsidRPr="00237CAD">
        <w:rPr>
          <w:szCs w:val="20"/>
          <w:lang w:val="en-US"/>
        </w:rPr>
        <w:t>kulliy</w:t>
      </w:r>
      <w:proofErr w:type="spellEnd"/>
      <w:r w:rsidRPr="00237CAD">
        <w:rPr>
          <w:szCs w:val="20"/>
          <w:lang w:val="en-US"/>
        </w:rPr>
        <w:t xml:space="preserve"> </w:t>
      </w:r>
      <w:proofErr w:type="spellStart"/>
      <w:r w:rsidRPr="00237CAD">
        <w:rPr>
          <w:szCs w:val="20"/>
          <w:lang w:val="en-US"/>
        </w:rPr>
        <w:t>jarayonlarga</w:t>
      </w:r>
      <w:proofErr w:type="spellEnd"/>
      <w:r w:rsidRPr="00237CAD">
        <w:rPr>
          <w:szCs w:val="20"/>
          <w:lang w:val="en-US"/>
        </w:rPr>
        <w:t xml:space="preserve"> </w:t>
      </w:r>
      <w:proofErr w:type="spellStart"/>
      <w:r w:rsidRPr="00237CAD">
        <w:rPr>
          <w:szCs w:val="20"/>
          <w:lang w:val="en-US"/>
        </w:rPr>
        <w:t>qarshi</w:t>
      </w:r>
      <w:proofErr w:type="spellEnd"/>
      <w:r w:rsidRPr="00237CAD">
        <w:rPr>
          <w:szCs w:val="20"/>
          <w:lang w:val="en-US"/>
        </w:rPr>
        <w:t xml:space="preserve"> </w:t>
      </w:r>
      <w:proofErr w:type="spellStart"/>
      <w:r w:rsidRPr="00237CAD">
        <w:rPr>
          <w:szCs w:val="20"/>
          <w:lang w:val="en-US"/>
        </w:rPr>
        <w:t>Qur</w:t>
      </w:r>
      <w:r w:rsidR="00317151">
        <w:rPr>
          <w:szCs w:val="20"/>
          <w:lang w:val="en-US"/>
        </w:rPr>
        <w:t>’</w:t>
      </w:r>
      <w:r w:rsidRPr="00237CAD">
        <w:rPr>
          <w:szCs w:val="20"/>
          <w:lang w:val="en-US"/>
        </w:rPr>
        <w:t>on</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w:t>
      </w:r>
      <w:proofErr w:type="spellStart"/>
      <w:r w:rsidRPr="00237CAD">
        <w:rPr>
          <w:szCs w:val="20"/>
          <w:lang w:val="en-US"/>
        </w:rPr>
        <w:t>iymon</w:t>
      </w:r>
      <w:proofErr w:type="spellEnd"/>
      <w:r w:rsidRPr="00237CAD">
        <w:rPr>
          <w:szCs w:val="20"/>
          <w:lang w:val="en-US"/>
        </w:rPr>
        <w:t xml:space="preserve"> </w:t>
      </w:r>
      <w:proofErr w:type="spellStart"/>
      <w:r w:rsidRPr="00237CAD">
        <w:rPr>
          <w:szCs w:val="20"/>
          <w:lang w:val="en-US"/>
        </w:rPr>
        <w:t>nomidan</w:t>
      </w:r>
      <w:proofErr w:type="spellEnd"/>
      <w:r w:rsidRPr="00237CAD">
        <w:rPr>
          <w:szCs w:val="20"/>
          <w:lang w:val="en-US"/>
        </w:rPr>
        <w:t xml:space="preserve"> </w:t>
      </w:r>
      <w:proofErr w:type="spellStart"/>
      <w:r w:rsidRPr="00237CAD">
        <w:rPr>
          <w:szCs w:val="20"/>
          <w:lang w:val="en-US"/>
        </w:rPr>
        <w:t>javob</w:t>
      </w:r>
      <w:proofErr w:type="spellEnd"/>
      <w:r w:rsidRPr="00237CAD">
        <w:rPr>
          <w:szCs w:val="20"/>
          <w:lang w:val="en-US"/>
        </w:rPr>
        <w:t xml:space="preserve"> </w:t>
      </w:r>
      <w:proofErr w:type="spellStart"/>
      <w:r>
        <w:rPr>
          <w:szCs w:val="20"/>
          <w:lang w:val="en-US"/>
        </w:rPr>
        <w:t>ber</w:t>
      </w:r>
      <w:r w:rsidRPr="00237CAD">
        <w:rPr>
          <w:szCs w:val="20"/>
          <w:lang w:val="en-US"/>
        </w:rPr>
        <w:t>moqda</w:t>
      </w:r>
      <w:proofErr w:type="spellEnd"/>
      <w:r w:rsidRPr="00237CAD">
        <w:rPr>
          <w:szCs w:val="20"/>
          <w:lang w:val="en-US"/>
        </w:rPr>
        <w:t xml:space="preserve">, </w:t>
      </w:r>
      <w:proofErr w:type="spellStart"/>
      <w:r w:rsidRPr="00237CAD">
        <w:rPr>
          <w:szCs w:val="20"/>
          <w:lang w:val="en-US"/>
        </w:rPr>
        <w:t>mudofaa</w:t>
      </w:r>
      <w:proofErr w:type="spellEnd"/>
      <w:r w:rsidRPr="00237CAD">
        <w:rPr>
          <w:szCs w:val="20"/>
          <w:lang w:val="en-US"/>
        </w:rPr>
        <w:t xml:space="preserve"> </w:t>
      </w:r>
      <w:proofErr w:type="spellStart"/>
      <w:r w:rsidRPr="00237CAD">
        <w:rPr>
          <w:szCs w:val="20"/>
          <w:lang w:val="en-US"/>
        </w:rPr>
        <w:t>qilmoqda</w:t>
      </w:r>
      <w:proofErr w:type="spellEnd"/>
      <w:r w:rsidRPr="00237CAD">
        <w:rPr>
          <w:szCs w:val="20"/>
          <w:lang w:val="en-US"/>
        </w:rPr>
        <w:t xml:space="preserve">. </w:t>
      </w:r>
      <w:proofErr w:type="spellStart"/>
      <w:r w:rsidRPr="00237CAD">
        <w:rPr>
          <w:szCs w:val="20"/>
          <w:lang w:val="en-US"/>
        </w:rPr>
        <w:t>Albatta</w:t>
      </w:r>
      <w:proofErr w:type="spellEnd"/>
      <w:r w:rsidRPr="00237CAD">
        <w:rPr>
          <w:szCs w:val="20"/>
          <w:lang w:val="en-US"/>
        </w:rPr>
        <w:t xml:space="preserve"> </w:t>
      </w:r>
      <w:proofErr w:type="spellStart"/>
      <w:r w:rsidRPr="00237CAD">
        <w:rPr>
          <w:szCs w:val="20"/>
          <w:lang w:val="en-US"/>
        </w:rPr>
        <w:t>hadsiz</w:t>
      </w:r>
      <w:proofErr w:type="spellEnd"/>
      <w:r w:rsidRPr="00237CAD">
        <w:rPr>
          <w:szCs w:val="20"/>
          <w:lang w:val="en-US"/>
        </w:rPr>
        <w:t xml:space="preserve"> </w:t>
      </w:r>
      <w:proofErr w:type="spellStart"/>
      <w:r w:rsidRPr="00237CAD">
        <w:rPr>
          <w:szCs w:val="20"/>
          <w:lang w:val="en-US"/>
        </w:rPr>
        <w:t>ur</w:t>
      </w:r>
      <w:r w:rsidR="00317151">
        <w:rPr>
          <w:szCs w:val="20"/>
          <w:lang w:val="en-US"/>
        </w:rPr>
        <w:t>g‘</w:t>
      </w:r>
      <w:r w:rsidRPr="00237CAD">
        <w:rPr>
          <w:szCs w:val="20"/>
          <w:lang w:val="en-US"/>
        </w:rPr>
        <w:t>u</w:t>
      </w:r>
      <w:proofErr w:type="spellEnd"/>
      <w:r w:rsidRPr="00237CAD">
        <w:rPr>
          <w:szCs w:val="20"/>
          <w:lang w:val="en-US"/>
        </w:rPr>
        <w:t xml:space="preserve"> </w:t>
      </w:r>
      <w:proofErr w:type="spellStart"/>
      <w:r w:rsidRPr="00237CAD">
        <w:rPr>
          <w:szCs w:val="20"/>
          <w:lang w:val="en-US"/>
        </w:rPr>
        <w:t>berishga</w:t>
      </w:r>
      <w:proofErr w:type="spellEnd"/>
      <w:r w:rsidRPr="00237CAD">
        <w:rPr>
          <w:szCs w:val="20"/>
          <w:lang w:val="en-US"/>
        </w:rPr>
        <w:t xml:space="preserve"> </w:t>
      </w:r>
      <w:proofErr w:type="spellStart"/>
      <w:r w:rsidRPr="00237CAD">
        <w:rPr>
          <w:szCs w:val="20"/>
          <w:lang w:val="en-US"/>
        </w:rPr>
        <w:t>ehtiyoji</w:t>
      </w:r>
      <w:proofErr w:type="spellEnd"/>
      <w:r w:rsidRPr="00237CAD">
        <w:rPr>
          <w:szCs w:val="20"/>
          <w:lang w:val="en-US"/>
        </w:rPr>
        <w:t xml:space="preserve"> </w:t>
      </w:r>
      <w:proofErr w:type="spellStart"/>
      <w:r w:rsidRPr="00237CAD">
        <w:rPr>
          <w:szCs w:val="20"/>
          <w:lang w:val="en-US"/>
        </w:rPr>
        <w:t>borki</w:t>
      </w:r>
      <w:proofErr w:type="spellEnd"/>
      <w:r w:rsidRPr="00237CAD">
        <w:rPr>
          <w:szCs w:val="20"/>
          <w:lang w:val="en-US"/>
        </w:rPr>
        <w:t xml:space="preserve">, </w:t>
      </w:r>
      <w:proofErr w:type="spellStart"/>
      <w:r w:rsidR="00317151">
        <w:rPr>
          <w:szCs w:val="20"/>
          <w:lang w:val="en-US"/>
        </w:rPr>
        <w:t>o‘</w:t>
      </w:r>
      <w:r w:rsidRPr="00237CAD">
        <w:rPr>
          <w:szCs w:val="20"/>
          <w:lang w:val="en-US"/>
        </w:rPr>
        <w:t>sha</w:t>
      </w:r>
      <w:proofErr w:type="spellEnd"/>
      <w:r w:rsidRPr="00237CAD">
        <w:rPr>
          <w:szCs w:val="20"/>
          <w:lang w:val="en-US"/>
        </w:rPr>
        <w:t xml:space="preserve"> </w:t>
      </w:r>
      <w:proofErr w:type="spellStart"/>
      <w:r w:rsidRPr="00237CAD">
        <w:rPr>
          <w:szCs w:val="20"/>
          <w:lang w:val="en-US"/>
        </w:rPr>
        <w:t>hadsiz</w:t>
      </w:r>
      <w:proofErr w:type="spellEnd"/>
      <w:r w:rsidRPr="00237CAD">
        <w:rPr>
          <w:szCs w:val="20"/>
          <w:lang w:val="en-US"/>
        </w:rPr>
        <w:t xml:space="preserve"> </w:t>
      </w:r>
      <w:proofErr w:type="spellStart"/>
      <w:r w:rsidRPr="00237CAD">
        <w:rPr>
          <w:szCs w:val="20"/>
          <w:lang w:val="en-US"/>
        </w:rPr>
        <w:t>dushmanlarga</w:t>
      </w:r>
      <w:proofErr w:type="spellEnd"/>
      <w:r w:rsidRPr="00237CAD">
        <w:rPr>
          <w:szCs w:val="20"/>
          <w:lang w:val="en-US"/>
        </w:rPr>
        <w:t xml:space="preserve"> </w:t>
      </w:r>
      <w:proofErr w:type="spellStart"/>
      <w:r w:rsidRPr="00237CAD">
        <w:rPr>
          <w:szCs w:val="20"/>
          <w:lang w:val="en-US"/>
        </w:rPr>
        <w:t>qarshi</w:t>
      </w:r>
      <w:proofErr w:type="spellEnd"/>
      <w:r w:rsidRPr="00237CAD">
        <w:rPr>
          <w:szCs w:val="20"/>
          <w:lang w:val="en-US"/>
        </w:rPr>
        <w:t xml:space="preserve"> </w:t>
      </w:r>
      <w:proofErr w:type="spellStart"/>
      <w:r>
        <w:rPr>
          <w:szCs w:val="20"/>
          <w:lang w:val="en-US"/>
        </w:rPr>
        <w:t>bardosh</w:t>
      </w:r>
      <w:proofErr w:type="spellEnd"/>
      <w:r>
        <w:rPr>
          <w:szCs w:val="20"/>
          <w:lang w:val="en-US"/>
        </w:rPr>
        <w:t xml:space="preserve"> </w:t>
      </w:r>
      <w:proofErr w:type="spellStart"/>
      <w:r>
        <w:rPr>
          <w:szCs w:val="20"/>
          <w:lang w:val="en-US"/>
        </w:rPr>
        <w:t>qilib</w:t>
      </w:r>
      <w:proofErr w:type="spellEnd"/>
      <w:r w:rsidRPr="00237CAD">
        <w:rPr>
          <w:szCs w:val="20"/>
          <w:lang w:val="en-US"/>
        </w:rPr>
        <w:t xml:space="preserve"> </w:t>
      </w:r>
      <w:proofErr w:type="spellStart"/>
      <w:r w:rsidRPr="00237CAD">
        <w:rPr>
          <w:szCs w:val="20"/>
          <w:lang w:val="en-US"/>
        </w:rPr>
        <w:t>ahli</w:t>
      </w:r>
      <w:proofErr w:type="spellEnd"/>
      <w:r w:rsidRPr="00237CAD">
        <w:rPr>
          <w:szCs w:val="20"/>
          <w:lang w:val="en-US"/>
        </w:rPr>
        <w:t xml:space="preserve"> </w:t>
      </w:r>
      <w:proofErr w:type="spellStart"/>
      <w:r w:rsidRPr="00237CAD">
        <w:rPr>
          <w:szCs w:val="20"/>
          <w:lang w:val="en-US"/>
        </w:rPr>
        <w:t>iymonning</w:t>
      </w:r>
      <w:proofErr w:type="spellEnd"/>
      <w:r w:rsidRPr="00237CAD">
        <w:rPr>
          <w:szCs w:val="20"/>
          <w:lang w:val="en-US"/>
        </w:rPr>
        <w:t xml:space="preserve"> </w:t>
      </w:r>
      <w:proofErr w:type="spellStart"/>
      <w:r w:rsidRPr="00237CAD">
        <w:rPr>
          <w:szCs w:val="20"/>
          <w:lang w:val="en-US"/>
        </w:rPr>
        <w:t>iymonini</w:t>
      </w:r>
      <w:proofErr w:type="spellEnd"/>
      <w:r w:rsidRPr="00237CAD">
        <w:rPr>
          <w:szCs w:val="20"/>
          <w:lang w:val="en-US"/>
        </w:rPr>
        <w:t xml:space="preserve"> </w:t>
      </w:r>
      <w:proofErr w:type="spellStart"/>
      <w:r w:rsidRPr="00237CAD">
        <w:rPr>
          <w:szCs w:val="20"/>
          <w:lang w:val="en-US"/>
        </w:rPr>
        <w:t>muhofazaga</w:t>
      </w:r>
      <w:proofErr w:type="spellEnd"/>
      <w:r w:rsidRPr="00237CAD">
        <w:rPr>
          <w:szCs w:val="20"/>
          <w:lang w:val="en-US"/>
        </w:rPr>
        <w:t xml:space="preserve"> </w:t>
      </w:r>
      <w:proofErr w:type="spellStart"/>
      <w:r w:rsidRPr="00237CAD">
        <w:rPr>
          <w:szCs w:val="20"/>
          <w:lang w:val="en-US"/>
        </w:rPr>
        <w:t>Qur</w:t>
      </w:r>
      <w:r w:rsidR="00317151">
        <w:rPr>
          <w:szCs w:val="20"/>
          <w:lang w:val="en-US"/>
        </w:rPr>
        <w:t>’</w:t>
      </w:r>
      <w:r w:rsidRPr="00237CAD">
        <w:rPr>
          <w:szCs w:val="20"/>
          <w:lang w:val="en-US"/>
        </w:rPr>
        <w:t>on</w:t>
      </w:r>
      <w:proofErr w:type="spellEnd"/>
      <w:r w:rsidRPr="00237CAD">
        <w:rPr>
          <w:szCs w:val="20"/>
          <w:lang w:val="en-US"/>
        </w:rPr>
        <w:t xml:space="preserve"> </w:t>
      </w:r>
      <w:proofErr w:type="spellStart"/>
      <w:r w:rsidRPr="00237CAD">
        <w:rPr>
          <w:szCs w:val="20"/>
          <w:lang w:val="en-US"/>
        </w:rPr>
        <w:t>nuri</w:t>
      </w:r>
      <w:proofErr w:type="spellEnd"/>
      <w:r w:rsidRPr="00237CAD">
        <w:rPr>
          <w:szCs w:val="20"/>
          <w:lang w:val="en-US"/>
        </w:rPr>
        <w:t xml:space="preserve"> </w:t>
      </w:r>
      <w:proofErr w:type="spellStart"/>
      <w:r w:rsidRPr="00237CAD">
        <w:rPr>
          <w:szCs w:val="20"/>
          <w:lang w:val="en-US"/>
        </w:rPr>
        <w:t>bilan</w:t>
      </w:r>
      <w:proofErr w:type="spellEnd"/>
      <w:r w:rsidRPr="00237CAD">
        <w:rPr>
          <w:szCs w:val="20"/>
          <w:lang w:val="en-US"/>
        </w:rPr>
        <w:t xml:space="preserve"> </w:t>
      </w:r>
      <w:proofErr w:type="spellStart"/>
      <w:r w:rsidRPr="00237CAD">
        <w:rPr>
          <w:szCs w:val="20"/>
          <w:lang w:val="en-US"/>
        </w:rPr>
        <w:t>vasila</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lsin</w:t>
      </w:r>
      <w:proofErr w:type="spellEnd"/>
      <w:r w:rsidRPr="00237CAD">
        <w:rPr>
          <w:szCs w:val="20"/>
          <w:lang w:val="en-US"/>
        </w:rPr>
        <w:t xml:space="preserve">. </w:t>
      </w:r>
      <w:proofErr w:type="spellStart"/>
      <w:r w:rsidRPr="00237CAD">
        <w:rPr>
          <w:szCs w:val="20"/>
          <w:lang w:val="en-US"/>
        </w:rPr>
        <w:t>Hadisi</w:t>
      </w:r>
      <w:proofErr w:type="spellEnd"/>
      <w:r w:rsidRPr="00237CAD">
        <w:rPr>
          <w:szCs w:val="20"/>
          <w:lang w:val="en-US"/>
        </w:rPr>
        <w:t xml:space="preserve"> </w:t>
      </w:r>
      <w:proofErr w:type="spellStart"/>
      <w:r w:rsidRPr="00237CAD">
        <w:rPr>
          <w:szCs w:val="20"/>
          <w:lang w:val="en-US"/>
        </w:rPr>
        <w:t>sharifda</w:t>
      </w:r>
      <w:proofErr w:type="spellEnd"/>
      <w:r w:rsidRPr="00237CAD">
        <w:rPr>
          <w:szCs w:val="20"/>
          <w:lang w:val="en-US"/>
        </w:rPr>
        <w:t xml:space="preserve"> </w:t>
      </w:r>
      <w:proofErr w:type="spellStart"/>
      <w:r w:rsidRPr="00237CAD">
        <w:rPr>
          <w:szCs w:val="20"/>
          <w:lang w:val="en-US"/>
        </w:rPr>
        <w:t>borki</w:t>
      </w:r>
      <w:proofErr w:type="spellEnd"/>
      <w:r w:rsidRPr="00237CAD">
        <w:rPr>
          <w:szCs w:val="20"/>
          <w:lang w:val="en-US"/>
        </w:rPr>
        <w:t xml:space="preserve">: “Bir </w:t>
      </w:r>
      <w:proofErr w:type="spellStart"/>
      <w:r w:rsidRPr="00237CAD">
        <w:rPr>
          <w:szCs w:val="20"/>
          <w:lang w:val="en-US"/>
        </w:rPr>
        <w:t>odamning</w:t>
      </w:r>
      <w:proofErr w:type="spellEnd"/>
      <w:r w:rsidRPr="00237CAD">
        <w:rPr>
          <w:szCs w:val="20"/>
          <w:lang w:val="en-US"/>
        </w:rPr>
        <w:t xml:space="preserve"> </w:t>
      </w:r>
      <w:proofErr w:type="spellStart"/>
      <w:r w:rsidRPr="00237CAD">
        <w:rPr>
          <w:szCs w:val="20"/>
          <w:lang w:val="en-US"/>
        </w:rPr>
        <w:t>sen</w:t>
      </w:r>
      <w:proofErr w:type="spellEnd"/>
      <w:r w:rsidRPr="00237CAD">
        <w:rPr>
          <w:szCs w:val="20"/>
          <w:lang w:val="en-US"/>
        </w:rPr>
        <w:t xml:space="preserve"> </w:t>
      </w:r>
      <w:proofErr w:type="spellStart"/>
      <w:r w:rsidRPr="00237CAD">
        <w:rPr>
          <w:szCs w:val="20"/>
          <w:lang w:val="en-US"/>
        </w:rPr>
        <w:t>bilan</w:t>
      </w:r>
      <w:proofErr w:type="spellEnd"/>
      <w:r w:rsidRPr="00237CAD">
        <w:rPr>
          <w:szCs w:val="20"/>
          <w:lang w:val="en-US"/>
        </w:rPr>
        <w:t xml:space="preserve"> </w:t>
      </w:r>
      <w:proofErr w:type="spellStart"/>
      <w:r w:rsidRPr="00237CAD">
        <w:rPr>
          <w:szCs w:val="20"/>
          <w:lang w:val="en-US"/>
        </w:rPr>
        <w:t>iymonga</w:t>
      </w:r>
      <w:proofErr w:type="spellEnd"/>
      <w:r w:rsidRPr="00237CAD">
        <w:rPr>
          <w:szCs w:val="20"/>
          <w:lang w:val="en-US"/>
        </w:rPr>
        <w:t xml:space="preserve"> </w:t>
      </w:r>
      <w:proofErr w:type="spellStart"/>
      <w:r w:rsidRPr="00237CAD">
        <w:rPr>
          <w:szCs w:val="20"/>
          <w:lang w:val="en-US"/>
        </w:rPr>
        <w:t>kelishi</w:t>
      </w:r>
      <w:proofErr w:type="spellEnd"/>
      <w:r w:rsidRPr="00237CAD">
        <w:rPr>
          <w:szCs w:val="20"/>
          <w:lang w:val="en-US"/>
        </w:rPr>
        <w:t xml:space="preserve">, </w:t>
      </w:r>
      <w:proofErr w:type="spellStart"/>
      <w:r w:rsidRPr="00237CAD">
        <w:rPr>
          <w:szCs w:val="20"/>
          <w:lang w:val="en-US"/>
        </w:rPr>
        <w:t>senga</w:t>
      </w:r>
      <w:proofErr w:type="spellEnd"/>
      <w:r w:rsidRPr="00237CAD">
        <w:rPr>
          <w:szCs w:val="20"/>
          <w:lang w:val="en-US"/>
        </w:rPr>
        <w:t xml:space="preserve"> </w:t>
      </w:r>
      <w:proofErr w:type="spellStart"/>
      <w:r w:rsidRPr="00237CAD">
        <w:rPr>
          <w:szCs w:val="20"/>
          <w:lang w:val="en-US"/>
        </w:rPr>
        <w:t>sahro</w:t>
      </w:r>
      <w:proofErr w:type="spellEnd"/>
      <w:r w:rsidRPr="00237CAD">
        <w:rPr>
          <w:szCs w:val="20"/>
          <w:lang w:val="en-US"/>
        </w:rPr>
        <w:t xml:space="preserve"> </w:t>
      </w:r>
      <w:proofErr w:type="spellStart"/>
      <w:r w:rsidRPr="00237CAD">
        <w:rPr>
          <w:szCs w:val="20"/>
          <w:lang w:val="en-US"/>
        </w:rPr>
        <w:t>t</w:t>
      </w:r>
      <w:r w:rsidR="00317151">
        <w:rPr>
          <w:szCs w:val="20"/>
          <w:lang w:val="en-US"/>
        </w:rPr>
        <w:t>o‘</w:t>
      </w:r>
      <w:r w:rsidRPr="00237CAD">
        <w:rPr>
          <w:szCs w:val="20"/>
          <w:lang w:val="en-US"/>
        </w:rPr>
        <w:t>la</w:t>
      </w:r>
      <w:proofErr w:type="spellEnd"/>
      <w:r w:rsidRPr="00237CAD">
        <w:rPr>
          <w:szCs w:val="20"/>
          <w:lang w:val="en-US"/>
        </w:rPr>
        <w:t xml:space="preserve"> </w:t>
      </w:r>
      <w:proofErr w:type="spellStart"/>
      <w:r w:rsidRPr="00237CAD">
        <w:rPr>
          <w:szCs w:val="20"/>
          <w:lang w:val="en-US"/>
        </w:rPr>
        <w:t>qizil</w:t>
      </w:r>
      <w:proofErr w:type="spellEnd"/>
      <w:r w:rsidRPr="00237CAD">
        <w:rPr>
          <w:szCs w:val="20"/>
          <w:lang w:val="en-US"/>
        </w:rPr>
        <w:t xml:space="preserve"> </w:t>
      </w:r>
      <w:proofErr w:type="spellStart"/>
      <w:r w:rsidRPr="00237CAD">
        <w:rPr>
          <w:szCs w:val="20"/>
          <w:lang w:val="en-US"/>
        </w:rPr>
        <w:t>q</w:t>
      </w:r>
      <w:r w:rsidR="00317151">
        <w:rPr>
          <w:szCs w:val="20"/>
          <w:lang w:val="en-US"/>
        </w:rPr>
        <w:t>o‘</w:t>
      </w:r>
      <w:r w:rsidRPr="00237CAD">
        <w:rPr>
          <w:szCs w:val="20"/>
          <w:lang w:val="en-US"/>
        </w:rPr>
        <w:t>ylardan</w:t>
      </w:r>
      <w:proofErr w:type="spellEnd"/>
      <w:r w:rsidRPr="00237CAD">
        <w:rPr>
          <w:szCs w:val="20"/>
          <w:lang w:val="en-US"/>
        </w:rPr>
        <w:t xml:space="preserve"> </w:t>
      </w:r>
      <w:proofErr w:type="spellStart"/>
      <w:r w:rsidRPr="00237CAD">
        <w:rPr>
          <w:szCs w:val="20"/>
          <w:lang w:val="en-US"/>
        </w:rPr>
        <w:t>yanada</w:t>
      </w:r>
      <w:proofErr w:type="spellEnd"/>
      <w:r w:rsidRPr="00237CAD">
        <w:rPr>
          <w:szCs w:val="20"/>
          <w:lang w:val="en-US"/>
        </w:rPr>
        <w:t xml:space="preserve"> </w:t>
      </w:r>
      <w:proofErr w:type="spellStart"/>
      <w:r w:rsidRPr="00237CAD">
        <w:rPr>
          <w:szCs w:val="20"/>
          <w:lang w:val="en-US"/>
        </w:rPr>
        <w:t>xayrlidir</w:t>
      </w:r>
      <w:proofErr w:type="spellEnd"/>
      <w:r w:rsidRPr="00237CAD">
        <w:rPr>
          <w:szCs w:val="20"/>
          <w:lang w:val="en-US"/>
        </w:rPr>
        <w:t>.” “</w:t>
      </w:r>
      <w:proofErr w:type="spellStart"/>
      <w:r w:rsidRPr="00237CAD">
        <w:rPr>
          <w:szCs w:val="20"/>
          <w:lang w:val="en-US"/>
        </w:rPr>
        <w:t>Ba</w:t>
      </w:r>
      <w:r w:rsidR="00317151">
        <w:rPr>
          <w:szCs w:val="20"/>
          <w:lang w:val="en-US"/>
        </w:rPr>
        <w:t>’</w:t>
      </w:r>
      <w:r w:rsidRPr="00237CAD">
        <w:rPr>
          <w:szCs w:val="20"/>
          <w:lang w:val="en-US"/>
        </w:rPr>
        <w:t>zan</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soat</w:t>
      </w:r>
      <w:proofErr w:type="spellEnd"/>
      <w:r w:rsidRPr="00237CAD">
        <w:rPr>
          <w:szCs w:val="20"/>
          <w:lang w:val="en-US"/>
        </w:rPr>
        <w:t xml:space="preserve"> </w:t>
      </w:r>
      <w:proofErr w:type="spellStart"/>
      <w:r w:rsidRPr="00237CAD">
        <w:rPr>
          <w:szCs w:val="20"/>
          <w:lang w:val="en-US"/>
        </w:rPr>
        <w:t>tafakkur</w:t>
      </w:r>
      <w:proofErr w:type="spellEnd"/>
      <w:r w:rsidRPr="00237CAD">
        <w:rPr>
          <w:szCs w:val="20"/>
          <w:lang w:val="en-US"/>
        </w:rPr>
        <w:t xml:space="preserve">, </w:t>
      </w:r>
      <w:proofErr w:type="spellStart"/>
      <w:r w:rsidRPr="00237CAD">
        <w:rPr>
          <w:szCs w:val="20"/>
          <w:lang w:val="en-US"/>
        </w:rPr>
        <w:t>bir</w:t>
      </w:r>
      <w:proofErr w:type="spellEnd"/>
      <w:r w:rsidRPr="00237CAD">
        <w:rPr>
          <w:szCs w:val="20"/>
          <w:lang w:val="en-US"/>
        </w:rPr>
        <w:t xml:space="preserve"> </w:t>
      </w:r>
      <w:proofErr w:type="spellStart"/>
      <w:r w:rsidRPr="00237CAD">
        <w:rPr>
          <w:szCs w:val="20"/>
          <w:lang w:val="en-US"/>
        </w:rPr>
        <w:t>yil</w:t>
      </w:r>
      <w:proofErr w:type="spellEnd"/>
      <w:r w:rsidRPr="00237CAD">
        <w:rPr>
          <w:szCs w:val="20"/>
          <w:lang w:val="en-US"/>
        </w:rPr>
        <w:t xml:space="preserve"> </w:t>
      </w:r>
      <w:proofErr w:type="spellStart"/>
      <w:r w:rsidRPr="00237CAD">
        <w:rPr>
          <w:szCs w:val="20"/>
          <w:lang w:val="en-US"/>
        </w:rPr>
        <w:t>ibodatdan</w:t>
      </w:r>
      <w:proofErr w:type="spellEnd"/>
      <w:r w:rsidRPr="00237CAD">
        <w:rPr>
          <w:szCs w:val="20"/>
          <w:lang w:val="en-US"/>
        </w:rPr>
        <w:t xml:space="preserve"> </w:t>
      </w:r>
      <w:proofErr w:type="spellStart"/>
      <w:r w:rsidRPr="00237CAD">
        <w:rPr>
          <w:szCs w:val="20"/>
          <w:lang w:val="en-US"/>
        </w:rPr>
        <w:t>yanada</w:t>
      </w:r>
      <w:proofErr w:type="spellEnd"/>
      <w:r w:rsidRPr="00237CAD">
        <w:rPr>
          <w:szCs w:val="20"/>
          <w:lang w:val="en-US"/>
        </w:rPr>
        <w:t xml:space="preserve"> </w:t>
      </w:r>
      <w:proofErr w:type="spellStart"/>
      <w:r w:rsidRPr="00237CAD">
        <w:rPr>
          <w:szCs w:val="20"/>
          <w:lang w:val="en-US"/>
        </w:rPr>
        <w:t>xayrli</w:t>
      </w:r>
      <w:proofErr w:type="spellEnd"/>
      <w:r w:rsidRPr="00237CAD">
        <w:rPr>
          <w:szCs w:val="20"/>
          <w:lang w:val="en-US"/>
        </w:rPr>
        <w:t xml:space="preserve"> </w:t>
      </w:r>
      <w:proofErr w:type="spellStart"/>
      <w:r w:rsidRPr="00237CAD">
        <w:rPr>
          <w:szCs w:val="20"/>
          <w:lang w:val="en-US"/>
        </w:rPr>
        <w:t>b</w:t>
      </w:r>
      <w:r w:rsidR="00317151">
        <w:rPr>
          <w:szCs w:val="20"/>
          <w:lang w:val="en-US"/>
        </w:rPr>
        <w:t>o‘</w:t>
      </w:r>
      <w:r w:rsidRPr="00237CAD">
        <w:rPr>
          <w:szCs w:val="20"/>
          <w:lang w:val="en-US"/>
        </w:rPr>
        <w:t>ladi</w:t>
      </w:r>
      <w:proofErr w:type="spellEnd"/>
      <w:r w:rsidRPr="00237CAD">
        <w:rPr>
          <w:szCs w:val="20"/>
          <w:lang w:val="en-US"/>
        </w:rPr>
        <w:t xml:space="preserve">.” </w:t>
      </w:r>
      <w:proofErr w:type="spellStart"/>
      <w:r w:rsidRPr="00237CAD">
        <w:rPr>
          <w:szCs w:val="20"/>
          <w:lang w:val="en-US"/>
        </w:rPr>
        <w:t>Hatto</w:t>
      </w:r>
      <w:proofErr w:type="spellEnd"/>
      <w:r w:rsidRPr="00237CAD">
        <w:rPr>
          <w:szCs w:val="20"/>
          <w:lang w:val="en-US"/>
        </w:rPr>
        <w:t xml:space="preserve"> </w:t>
      </w:r>
      <w:proofErr w:type="spellStart"/>
      <w:r w:rsidRPr="00237CAD">
        <w:rPr>
          <w:szCs w:val="20"/>
          <w:lang w:val="en-US"/>
        </w:rPr>
        <w:t>Naqshiylarning</w:t>
      </w:r>
      <w:proofErr w:type="spellEnd"/>
      <w:r w:rsidRPr="00237CAD">
        <w:rPr>
          <w:szCs w:val="20"/>
          <w:lang w:val="en-US"/>
        </w:rPr>
        <w:t xml:space="preserve"> </w:t>
      </w:r>
      <w:proofErr w:type="spellStart"/>
      <w:r w:rsidRPr="00237CAD">
        <w:rPr>
          <w:szCs w:val="20"/>
          <w:lang w:val="en-US"/>
        </w:rPr>
        <w:t>xofiy</w:t>
      </w:r>
      <w:proofErr w:type="spellEnd"/>
      <w:r w:rsidRPr="00237CAD">
        <w:rPr>
          <w:szCs w:val="20"/>
          <w:lang w:val="en-US"/>
        </w:rPr>
        <w:t xml:space="preserve"> </w:t>
      </w:r>
      <w:proofErr w:type="spellStart"/>
      <w:r w:rsidRPr="00237CAD">
        <w:rPr>
          <w:szCs w:val="20"/>
          <w:lang w:val="en-US"/>
        </w:rPr>
        <w:t>zikrga</w:t>
      </w:r>
      <w:proofErr w:type="spellEnd"/>
      <w:r>
        <w:rPr>
          <w:szCs w:val="20"/>
          <w:lang w:val="en-US"/>
        </w:rPr>
        <w:t xml:space="preserve"> </w:t>
      </w:r>
      <w:proofErr w:type="spellStart"/>
      <w:r w:rsidRPr="00237CAD">
        <w:rPr>
          <w:szCs w:val="20"/>
          <w:lang w:val="en-US"/>
        </w:rPr>
        <w:t>bergan</w:t>
      </w:r>
      <w:proofErr w:type="spellEnd"/>
      <w:r w:rsidRPr="00237CAD">
        <w:rPr>
          <w:szCs w:val="20"/>
          <w:lang w:val="en-US"/>
        </w:rPr>
        <w:t xml:space="preserve"> </w:t>
      </w:r>
      <w:proofErr w:type="spellStart"/>
      <w:r w:rsidRPr="00237CAD">
        <w:rPr>
          <w:szCs w:val="20"/>
          <w:lang w:val="en-US"/>
        </w:rPr>
        <w:t>katta</w:t>
      </w:r>
      <w:proofErr w:type="spellEnd"/>
      <w:r w:rsidRPr="00237CAD">
        <w:rPr>
          <w:szCs w:val="20"/>
          <w:lang w:val="en-US"/>
        </w:rPr>
        <w:t xml:space="preserve"> </w:t>
      </w:r>
      <w:proofErr w:type="spellStart"/>
      <w:r w:rsidRPr="00237CAD">
        <w:rPr>
          <w:szCs w:val="20"/>
          <w:lang w:val="en-US"/>
        </w:rPr>
        <w:t>ahamiyatlari</w:t>
      </w:r>
      <w:proofErr w:type="spellEnd"/>
      <w:r w:rsidRPr="00237CAD">
        <w:rPr>
          <w:szCs w:val="20"/>
          <w:lang w:val="en-US"/>
        </w:rPr>
        <w:t xml:space="preserve">, </w:t>
      </w:r>
      <w:proofErr w:type="spellStart"/>
      <w:r w:rsidRPr="00237CAD">
        <w:rPr>
          <w:szCs w:val="20"/>
          <w:lang w:val="en-US"/>
        </w:rPr>
        <w:t>bu</w:t>
      </w:r>
      <w:proofErr w:type="spellEnd"/>
      <w:r w:rsidRPr="00237CAD">
        <w:rPr>
          <w:szCs w:val="20"/>
          <w:lang w:val="en-US"/>
        </w:rPr>
        <w:t xml:space="preserve"> </w:t>
      </w:r>
      <w:proofErr w:type="spellStart"/>
      <w:r w:rsidRPr="00237CAD">
        <w:rPr>
          <w:szCs w:val="20"/>
          <w:lang w:val="en-US"/>
        </w:rPr>
        <w:t>navi</w:t>
      </w:r>
      <w:proofErr w:type="spellEnd"/>
      <w:r w:rsidRPr="00237CAD">
        <w:rPr>
          <w:szCs w:val="20"/>
          <w:lang w:val="en-US"/>
        </w:rPr>
        <w:t xml:space="preserve"> </w:t>
      </w:r>
      <w:proofErr w:type="spellStart"/>
      <w:r w:rsidRPr="00237CAD">
        <w:rPr>
          <w:szCs w:val="20"/>
          <w:lang w:val="en-US"/>
        </w:rPr>
        <w:t>tafakkurga</w:t>
      </w:r>
      <w:proofErr w:type="spellEnd"/>
      <w:r w:rsidRPr="00237CAD">
        <w:rPr>
          <w:szCs w:val="20"/>
          <w:lang w:val="en-US"/>
        </w:rPr>
        <w:t xml:space="preserve"> </w:t>
      </w:r>
      <w:proofErr w:type="spellStart"/>
      <w:r w:rsidRPr="00237CAD">
        <w:rPr>
          <w:szCs w:val="20"/>
          <w:lang w:val="en-US"/>
        </w:rPr>
        <w:t>yetishish</w:t>
      </w:r>
      <w:proofErr w:type="spellEnd"/>
      <w:r w:rsidRPr="00237CAD">
        <w:rPr>
          <w:szCs w:val="20"/>
          <w:lang w:val="en-US"/>
        </w:rPr>
        <w:t xml:space="preserve"> </w:t>
      </w:r>
      <w:proofErr w:type="spellStart"/>
      <w:r w:rsidRPr="00237CAD">
        <w:rPr>
          <w:szCs w:val="20"/>
          <w:lang w:val="en-US"/>
        </w:rPr>
        <w:t>uchundir</w:t>
      </w:r>
      <w:proofErr w:type="spellEnd"/>
      <w:r w:rsidRPr="00237CAD">
        <w:rPr>
          <w:szCs w:val="20"/>
          <w:lang w:val="en-US"/>
        </w:rPr>
        <w:t xml:space="preserve">. </w:t>
      </w:r>
      <w:proofErr w:type="spellStart"/>
      <w:r w:rsidRPr="00237CAD">
        <w:rPr>
          <w:szCs w:val="20"/>
          <w:lang w:val="en-US"/>
        </w:rPr>
        <w:t>Umum</w:t>
      </w:r>
      <w:proofErr w:type="spellEnd"/>
      <w:r w:rsidRPr="00237CAD">
        <w:rPr>
          <w:szCs w:val="20"/>
          <w:lang w:val="en-US"/>
        </w:rPr>
        <w:t xml:space="preserve"> </w:t>
      </w:r>
      <w:proofErr w:type="spellStart"/>
      <w:r w:rsidRPr="00237CAD">
        <w:rPr>
          <w:szCs w:val="20"/>
          <w:lang w:val="en-US"/>
        </w:rPr>
        <w:t>qardoshlarimga</w:t>
      </w:r>
      <w:proofErr w:type="spellEnd"/>
      <w:r w:rsidRPr="00237CAD">
        <w:rPr>
          <w:szCs w:val="20"/>
          <w:lang w:val="en-US"/>
        </w:rPr>
        <w:t xml:space="preserve"> </w:t>
      </w:r>
      <w:proofErr w:type="spellStart"/>
      <w:r w:rsidRPr="00237CAD">
        <w:rPr>
          <w:szCs w:val="20"/>
          <w:lang w:val="en-US"/>
        </w:rPr>
        <w:t>bir-bir</w:t>
      </w:r>
      <w:proofErr w:type="spellEnd"/>
      <w:r w:rsidRPr="00237CAD">
        <w:rPr>
          <w:szCs w:val="20"/>
          <w:lang w:val="en-US"/>
        </w:rPr>
        <w:t xml:space="preserve"> </w:t>
      </w:r>
      <w:proofErr w:type="spellStart"/>
      <w:r w:rsidRPr="00237CAD">
        <w:rPr>
          <w:szCs w:val="20"/>
          <w:lang w:val="en-US"/>
        </w:rPr>
        <w:t>salom</w:t>
      </w:r>
      <w:proofErr w:type="spellEnd"/>
      <w:r w:rsidRPr="00237CAD">
        <w:rPr>
          <w:szCs w:val="20"/>
          <w:lang w:val="en-US"/>
        </w:rPr>
        <w:t xml:space="preserve"> </w:t>
      </w:r>
      <w:proofErr w:type="spellStart"/>
      <w:r w:rsidRPr="00237CAD">
        <w:rPr>
          <w:szCs w:val="20"/>
          <w:lang w:val="en-US"/>
        </w:rPr>
        <w:t>aytamiz</w:t>
      </w:r>
      <w:proofErr w:type="spellEnd"/>
      <w:r w:rsidRPr="00237CAD">
        <w:rPr>
          <w:szCs w:val="20"/>
          <w:lang w:val="en-US"/>
        </w:rPr>
        <w:t xml:space="preserve"> </w:t>
      </w:r>
      <w:proofErr w:type="spellStart"/>
      <w:r w:rsidRPr="00237CAD">
        <w:rPr>
          <w:szCs w:val="20"/>
          <w:lang w:val="en-US"/>
        </w:rPr>
        <w:t>va</w:t>
      </w:r>
      <w:proofErr w:type="spellEnd"/>
      <w:r w:rsidRPr="00237CAD">
        <w:rPr>
          <w:szCs w:val="20"/>
          <w:lang w:val="en-US"/>
        </w:rPr>
        <w:t xml:space="preserve"> duo </w:t>
      </w:r>
      <w:proofErr w:type="spellStart"/>
      <w:r w:rsidRPr="00237CAD">
        <w:rPr>
          <w:szCs w:val="20"/>
          <w:lang w:val="en-US"/>
        </w:rPr>
        <w:t>qilamiz</w:t>
      </w:r>
      <w:bookmarkEnd w:id="530"/>
      <w:proofErr w:type="spellEnd"/>
      <w:r w:rsidR="008D6A53">
        <w:rPr>
          <w:szCs w:val="20"/>
          <w:lang w:val="en-US"/>
        </w:rPr>
        <w:t>.</w:t>
      </w:r>
    </w:p>
    <w:p w14:paraId="79C31BD3" w14:textId="77777777" w:rsidR="0084279A" w:rsidRPr="00CF45E8" w:rsidRDefault="0084279A" w:rsidP="0012019B">
      <w:pPr>
        <w:autoSpaceDE w:val="0"/>
        <w:autoSpaceDN w:val="0"/>
        <w:adjustRightInd w:val="0"/>
        <w:jc w:val="right"/>
        <w:rPr>
          <w:rFonts w:ascii="Times New Roman TUR" w:hAnsi="Times New Roman TUR" w:cs="Times New Roman TUR"/>
          <w:color w:val="000000"/>
          <w:sz w:val="28"/>
          <w:szCs w:val="28"/>
        </w:rPr>
      </w:pPr>
      <w:r w:rsidRPr="00CF45E8">
        <w:rPr>
          <w:rFonts w:ascii="Traditional Arabic" w:hAnsi="Traditional Arabic" w:cs="Traditional Arabic"/>
          <w:color w:val="FF0000"/>
          <w:sz w:val="40"/>
          <w:szCs w:val="40"/>
          <w:rtl/>
        </w:rPr>
        <w:t>اَلْبَاقِى هُوَ الْبَاقِى</w:t>
      </w:r>
    </w:p>
    <w:p w14:paraId="4D0F780B" w14:textId="77777777" w:rsidR="0084279A" w:rsidRPr="00FF4A01"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CF45E8" w:rsidRPr="00FF4A01">
        <w:rPr>
          <w:rFonts w:ascii="Times New Roman TUR" w:hAnsi="Times New Roman TUR" w:cs="Times New Roman TUR"/>
          <w:b/>
          <w:bCs/>
          <w:color w:val="000000"/>
        </w:rPr>
        <w:t>Q</w:t>
      </w:r>
      <w:r w:rsidRPr="00FF4A01">
        <w:rPr>
          <w:rFonts w:ascii="Times New Roman TUR" w:hAnsi="Times New Roman TUR" w:cs="Times New Roman TUR"/>
          <w:b/>
          <w:bCs/>
          <w:color w:val="000000"/>
        </w:rPr>
        <w:t>ard</w:t>
      </w:r>
      <w:r w:rsidR="00CF45E8" w:rsidRPr="00FF4A01">
        <w:rPr>
          <w:rFonts w:ascii="Times New Roman TUR" w:hAnsi="Times New Roman TUR" w:cs="Times New Roman TUR"/>
          <w:b/>
          <w:bCs/>
          <w:color w:val="000000"/>
        </w:rPr>
        <w:t>osh</w:t>
      </w:r>
      <w:r w:rsidRPr="00FF4A01">
        <w:rPr>
          <w:rFonts w:ascii="Times New Roman TUR" w:hAnsi="Times New Roman TUR" w:cs="Times New Roman TUR"/>
          <w:b/>
          <w:bCs/>
          <w:color w:val="000000"/>
        </w:rPr>
        <w:t>in</w:t>
      </w:r>
      <w:r w:rsidR="00CF45E8" w:rsidRPr="00FF4A01">
        <w:rPr>
          <w:rFonts w:ascii="Times New Roman TUR" w:hAnsi="Times New Roman TUR" w:cs="Times New Roman TUR"/>
          <w:b/>
          <w:bCs/>
          <w:color w:val="000000"/>
        </w:rPr>
        <w:t>g</w:t>
      </w:r>
      <w:r w:rsidRPr="00FF4A01">
        <w:rPr>
          <w:rFonts w:ascii="Times New Roman TUR" w:hAnsi="Times New Roman TUR" w:cs="Times New Roman TUR"/>
          <w:b/>
          <w:bCs/>
          <w:color w:val="000000"/>
        </w:rPr>
        <w:t xml:space="preserve">iz </w:t>
      </w:r>
    </w:p>
    <w:p w14:paraId="657D2AB7" w14:textId="77777777" w:rsidR="0084279A" w:rsidRDefault="0084279A" w:rsidP="0012019B">
      <w:pPr>
        <w:autoSpaceDE w:val="0"/>
        <w:autoSpaceDN w:val="0"/>
        <w:adjustRightInd w:val="0"/>
        <w:jc w:val="right"/>
        <w:rPr>
          <w:rFonts w:ascii="Times New Roman TUR" w:hAnsi="Times New Roman TUR" w:cs="Times New Roman TUR"/>
          <w:color w:val="000000"/>
        </w:rPr>
      </w:pPr>
      <w:r w:rsidRPr="00FF4A01">
        <w:rPr>
          <w:rFonts w:ascii="Times New Roman TUR" w:hAnsi="Times New Roman TUR" w:cs="Times New Roman TUR"/>
          <w:b/>
          <w:bCs/>
          <w:color w:val="000000"/>
        </w:rPr>
        <w:tab/>
        <w:t>Said Nurs</w:t>
      </w:r>
      <w:r w:rsidR="00CF45E8" w:rsidRPr="00FF4A01">
        <w:rPr>
          <w:rFonts w:ascii="Times New Roman TUR" w:hAnsi="Times New Roman TUR" w:cs="Times New Roman TUR"/>
          <w:b/>
          <w:bCs/>
          <w:color w:val="000000"/>
        </w:rPr>
        <w:t>iy</w:t>
      </w:r>
    </w:p>
    <w:p w14:paraId="0DDC9DD4"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639F7E5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8BED5E0" w14:textId="77777777" w:rsidR="00DB3B1E" w:rsidRDefault="00DB3B1E" w:rsidP="0012019B">
      <w:pPr>
        <w:autoSpaceDE w:val="0"/>
        <w:autoSpaceDN w:val="0"/>
        <w:adjustRightInd w:val="0"/>
        <w:ind w:firstLine="706"/>
        <w:jc w:val="both"/>
        <w:rPr>
          <w:rFonts w:ascii="Times New Roman TUR" w:hAnsi="Times New Roman TUR" w:cs="Times New Roman TUR"/>
          <w:color w:val="000000"/>
        </w:rPr>
      </w:pPr>
    </w:p>
    <w:p w14:paraId="4C1FDF65" w14:textId="77777777" w:rsidR="00DB3B1E" w:rsidRDefault="00DB3B1E" w:rsidP="0012019B">
      <w:pPr>
        <w:autoSpaceDE w:val="0"/>
        <w:autoSpaceDN w:val="0"/>
        <w:adjustRightInd w:val="0"/>
        <w:ind w:firstLine="706"/>
        <w:jc w:val="both"/>
        <w:rPr>
          <w:rFonts w:ascii="Times New Roman TUR" w:hAnsi="Times New Roman TUR" w:cs="Times New Roman TUR"/>
          <w:color w:val="000000"/>
        </w:rPr>
      </w:pPr>
    </w:p>
    <w:p w14:paraId="7DCA0A9E" w14:textId="77777777" w:rsidR="00DB3B1E" w:rsidRDefault="00DB3B1E" w:rsidP="0012019B">
      <w:pPr>
        <w:autoSpaceDE w:val="0"/>
        <w:autoSpaceDN w:val="0"/>
        <w:adjustRightInd w:val="0"/>
        <w:ind w:firstLine="706"/>
        <w:jc w:val="both"/>
        <w:rPr>
          <w:rFonts w:ascii="Times New Roman TUR" w:hAnsi="Times New Roman TUR" w:cs="Times New Roman TUR"/>
          <w:color w:val="000000"/>
        </w:rPr>
      </w:pPr>
    </w:p>
    <w:p w14:paraId="4B0642F0"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 [Ris</w:t>
      </w:r>
      <w:r w:rsidR="00A71F3F">
        <w:rPr>
          <w:rFonts w:ascii="Times New Roman TUR" w:hAnsi="Times New Roman TUR" w:cs="Times New Roman TUR"/>
          <w:color w:val="000000"/>
        </w:rPr>
        <w:t>o</w:t>
      </w:r>
      <w:r>
        <w:rPr>
          <w:rFonts w:ascii="Times New Roman TUR" w:hAnsi="Times New Roman TUR" w:cs="Times New Roman TUR"/>
          <w:color w:val="000000"/>
        </w:rPr>
        <w:t>l</w:t>
      </w:r>
      <w:r w:rsidR="00A71F3F">
        <w:rPr>
          <w:rFonts w:ascii="Times New Roman TUR" w:hAnsi="Times New Roman TUR" w:cs="Times New Roman TUR"/>
          <w:color w:val="000000"/>
        </w:rPr>
        <w:t>a</w:t>
      </w:r>
      <w:r>
        <w:rPr>
          <w:rFonts w:ascii="Times New Roman TUR" w:hAnsi="Times New Roman TUR" w:cs="Times New Roman TUR"/>
          <w:color w:val="000000"/>
        </w:rPr>
        <w:t>-i Nur</w:t>
      </w:r>
      <w:r w:rsidR="00A71F3F">
        <w:rPr>
          <w:rFonts w:ascii="Times New Roman TUR" w:hAnsi="Times New Roman TUR" w:cs="Times New Roman TUR"/>
          <w:color w:val="000000"/>
        </w:rPr>
        <w:t>ni</w:t>
      </w:r>
      <w:r>
        <w:rPr>
          <w:rFonts w:ascii="Times New Roman TUR" w:hAnsi="Times New Roman TUR" w:cs="Times New Roman TUR"/>
          <w:color w:val="000000"/>
        </w:rPr>
        <w:t>n</w:t>
      </w:r>
      <w:r w:rsidR="00A71F3F">
        <w:rPr>
          <w:rFonts w:ascii="Times New Roman TUR" w:hAnsi="Times New Roman TUR" w:cs="Times New Roman TUR"/>
          <w:color w:val="000000"/>
        </w:rPr>
        <w:t>g</w:t>
      </w:r>
      <w:r>
        <w:rPr>
          <w:rFonts w:ascii="Times New Roman TUR" w:hAnsi="Times New Roman TUR" w:cs="Times New Roman TUR"/>
          <w:color w:val="000000"/>
        </w:rPr>
        <w:t xml:space="preserve"> </w:t>
      </w:r>
      <w:r w:rsidR="00A71F3F">
        <w:rPr>
          <w:rFonts w:ascii="Times New Roman TUR" w:hAnsi="Times New Roman TUR" w:cs="Times New Roman TUR"/>
          <w:color w:val="000000"/>
        </w:rPr>
        <w:t>xo</w:t>
      </w:r>
      <w:r>
        <w:rPr>
          <w:rFonts w:ascii="Times New Roman TUR" w:hAnsi="Times New Roman TUR" w:cs="Times New Roman TUR"/>
          <w:color w:val="000000"/>
        </w:rPr>
        <w:t xml:space="preserve">s </w:t>
      </w:r>
      <w:r w:rsidR="00A71F3F">
        <w:rPr>
          <w:rFonts w:ascii="Times New Roman TUR" w:hAnsi="Times New Roman TUR" w:cs="Times New Roman TUR"/>
          <w:color w:val="000000"/>
        </w:rPr>
        <w:t>shog</w:t>
      </w:r>
      <w:r>
        <w:rPr>
          <w:rFonts w:ascii="Times New Roman TUR" w:hAnsi="Times New Roman TUR" w:cs="Times New Roman TUR"/>
          <w:color w:val="000000"/>
        </w:rPr>
        <w:t>irdl</w:t>
      </w:r>
      <w:r w:rsidR="00A71F3F">
        <w:rPr>
          <w:rFonts w:ascii="Times New Roman TUR" w:hAnsi="Times New Roman TUR" w:cs="Times New Roman TUR"/>
          <w:color w:val="000000"/>
        </w:rPr>
        <w:t>a</w:t>
      </w:r>
      <w:r>
        <w:rPr>
          <w:rFonts w:ascii="Times New Roman TUR" w:hAnsi="Times New Roman TUR" w:cs="Times New Roman TUR"/>
          <w:color w:val="000000"/>
        </w:rPr>
        <w:t>rid</w:t>
      </w:r>
      <w:r w:rsidR="00A71F3F">
        <w:rPr>
          <w:rFonts w:ascii="Times New Roman TUR" w:hAnsi="Times New Roman TUR" w:cs="Times New Roman TUR"/>
          <w:color w:val="000000"/>
        </w:rPr>
        <w:t>a</w:t>
      </w:r>
      <w:r>
        <w:rPr>
          <w:rFonts w:ascii="Times New Roman TUR" w:hAnsi="Times New Roman TUR" w:cs="Times New Roman TUR"/>
          <w:color w:val="000000"/>
        </w:rPr>
        <w:t>n v</w:t>
      </w:r>
      <w:r w:rsidR="00A71F3F">
        <w:rPr>
          <w:rFonts w:ascii="Times New Roman TUR" w:hAnsi="Times New Roman TUR" w:cs="Times New Roman TUR"/>
          <w:color w:val="000000"/>
        </w:rPr>
        <w:t>a</w:t>
      </w:r>
      <w:r>
        <w:rPr>
          <w:rFonts w:ascii="Times New Roman TUR" w:hAnsi="Times New Roman TUR" w:cs="Times New Roman TUR"/>
          <w:color w:val="000000"/>
        </w:rPr>
        <w:t xml:space="preserve"> </w:t>
      </w:r>
      <w:r w:rsidR="00A71F3F">
        <w:rPr>
          <w:rFonts w:ascii="Times New Roman TUR" w:hAnsi="Times New Roman TUR" w:cs="Times New Roman TUR"/>
          <w:color w:val="000000"/>
        </w:rPr>
        <w:t>a</w:t>
      </w:r>
      <w:r>
        <w:rPr>
          <w:rFonts w:ascii="Times New Roman TUR" w:hAnsi="Times New Roman TUR" w:cs="Times New Roman TUR"/>
          <w:color w:val="000000"/>
        </w:rPr>
        <w:t>h</w:t>
      </w:r>
      <w:r w:rsidR="00A71F3F">
        <w:rPr>
          <w:rFonts w:ascii="Times New Roman TUR" w:hAnsi="Times New Roman TUR" w:cs="Times New Roman TUR"/>
          <w:color w:val="000000"/>
        </w:rPr>
        <w:t>a</w:t>
      </w:r>
      <w:r>
        <w:rPr>
          <w:rFonts w:ascii="Times New Roman TUR" w:hAnsi="Times New Roman TUR" w:cs="Times New Roman TUR"/>
          <w:color w:val="000000"/>
        </w:rPr>
        <w:t>miy</w:t>
      </w:r>
      <w:r w:rsidR="00A71F3F">
        <w:rPr>
          <w:rFonts w:ascii="Times New Roman TUR" w:hAnsi="Times New Roman TUR" w:cs="Times New Roman TUR"/>
          <w:color w:val="000000"/>
        </w:rPr>
        <w:t>a</w:t>
      </w:r>
      <w:r>
        <w:rPr>
          <w:rFonts w:ascii="Times New Roman TUR" w:hAnsi="Times New Roman TUR" w:cs="Times New Roman TUR"/>
          <w:color w:val="000000"/>
        </w:rPr>
        <w:t>tli eski mualliml</w:t>
      </w:r>
      <w:r w:rsidR="00A71F3F">
        <w:rPr>
          <w:rFonts w:ascii="Times New Roman TUR" w:hAnsi="Times New Roman TUR" w:cs="Times New Roman TUR"/>
          <w:color w:val="000000"/>
        </w:rPr>
        <w:t>a</w:t>
      </w:r>
      <w:r>
        <w:rPr>
          <w:rFonts w:ascii="Times New Roman TUR" w:hAnsi="Times New Roman TUR" w:cs="Times New Roman TUR"/>
          <w:color w:val="000000"/>
        </w:rPr>
        <w:t>rd</w:t>
      </w:r>
      <w:r w:rsidR="00A71F3F">
        <w:rPr>
          <w:rFonts w:ascii="Times New Roman TUR" w:hAnsi="Times New Roman TUR" w:cs="Times New Roman TUR"/>
          <w:color w:val="000000"/>
        </w:rPr>
        <w:t>a</w:t>
      </w:r>
      <w:r>
        <w:rPr>
          <w:rFonts w:ascii="Times New Roman TUR" w:hAnsi="Times New Roman TUR" w:cs="Times New Roman TUR"/>
          <w:color w:val="000000"/>
        </w:rPr>
        <w:t>n v</w:t>
      </w:r>
      <w:r w:rsidR="00A71F3F">
        <w:rPr>
          <w:rFonts w:ascii="Times New Roman TUR" w:hAnsi="Times New Roman TUR" w:cs="Times New Roman TUR"/>
          <w:color w:val="000000"/>
        </w:rPr>
        <w:t>a</w:t>
      </w:r>
      <w:r>
        <w:rPr>
          <w:rFonts w:ascii="Times New Roman TUR" w:hAnsi="Times New Roman TUR" w:cs="Times New Roman TUR"/>
          <w:color w:val="000000"/>
        </w:rPr>
        <w:t xml:space="preserve"> </w:t>
      </w:r>
      <w:r w:rsidR="00A71F3F">
        <w:rPr>
          <w:rFonts w:ascii="Times New Roman TUR" w:hAnsi="Times New Roman TUR" w:cs="Times New Roman TUR"/>
          <w:color w:val="000000"/>
        </w:rPr>
        <w:t>iy</w:t>
      </w:r>
      <w:r>
        <w:rPr>
          <w:rFonts w:ascii="Times New Roman TUR" w:hAnsi="Times New Roman TUR" w:cs="Times New Roman TUR"/>
          <w:color w:val="000000"/>
        </w:rPr>
        <w:t>m</w:t>
      </w:r>
      <w:r w:rsidR="00A71F3F">
        <w:rPr>
          <w:rFonts w:ascii="Times New Roman TUR" w:hAnsi="Times New Roman TUR" w:cs="Times New Roman TUR"/>
          <w:color w:val="000000"/>
        </w:rPr>
        <w:t>o</w:t>
      </w:r>
      <w:r>
        <w:rPr>
          <w:rFonts w:ascii="Times New Roman TUR" w:hAnsi="Times New Roman TUR" w:cs="Times New Roman TUR"/>
          <w:color w:val="000000"/>
        </w:rPr>
        <w:t>n</w:t>
      </w:r>
      <w:r w:rsidR="00A71F3F">
        <w:rPr>
          <w:rFonts w:ascii="Times New Roman TUR" w:hAnsi="Times New Roman TUR" w:cs="Times New Roman TUR"/>
          <w:color w:val="000000"/>
        </w:rPr>
        <w:t>i</w:t>
      </w:r>
      <w:r>
        <w:rPr>
          <w:rFonts w:ascii="Times New Roman TUR" w:hAnsi="Times New Roman TUR" w:cs="Times New Roman TUR"/>
          <w:color w:val="000000"/>
        </w:rPr>
        <w:t xml:space="preserve"> </w:t>
      </w:r>
      <w:r w:rsidR="00A71F3F">
        <w:rPr>
          <w:rFonts w:ascii="Times New Roman TUR" w:hAnsi="Times New Roman TUR" w:cs="Times New Roman TUR"/>
          <w:color w:val="000000"/>
        </w:rPr>
        <w:t>q</w:t>
      </w:r>
      <w:r>
        <w:rPr>
          <w:rFonts w:ascii="Times New Roman TUR" w:hAnsi="Times New Roman TUR" w:cs="Times New Roman TUR"/>
          <w:color w:val="000000"/>
        </w:rPr>
        <w:t>uvv</w:t>
      </w:r>
      <w:r w:rsidR="00A71F3F">
        <w:rPr>
          <w:rFonts w:ascii="Times New Roman TUR" w:hAnsi="Times New Roman TUR" w:cs="Times New Roman TUR"/>
          <w:color w:val="000000"/>
        </w:rPr>
        <w:t>a</w:t>
      </w:r>
      <w:r>
        <w:rPr>
          <w:rFonts w:ascii="Times New Roman TUR" w:hAnsi="Times New Roman TUR" w:cs="Times New Roman TUR"/>
          <w:color w:val="000000"/>
        </w:rPr>
        <w:t xml:space="preserve">tli </w:t>
      </w:r>
      <w:r w:rsidR="00A71F3F">
        <w:rPr>
          <w:rFonts w:ascii="Times New Roman TUR" w:hAnsi="Times New Roman TUR" w:cs="Times New Roman TUR"/>
          <w:color w:val="000000"/>
        </w:rPr>
        <w:t>b</w:t>
      </w:r>
      <w:r w:rsidR="00317151">
        <w:rPr>
          <w:rFonts w:ascii="Times New Roman TUR" w:hAnsi="Times New Roman TUR" w:cs="Times New Roman TUR"/>
          <w:color w:val="000000"/>
        </w:rPr>
        <w:t>o‘</w:t>
      </w:r>
      <w:r w:rsidR="00A71F3F">
        <w:rPr>
          <w:rFonts w:ascii="Times New Roman TUR" w:hAnsi="Times New Roman TUR" w:cs="Times New Roman TUR"/>
          <w:color w:val="000000"/>
        </w:rPr>
        <w:t>lg</w:t>
      </w:r>
      <w:r>
        <w:rPr>
          <w:rFonts w:ascii="Times New Roman TUR" w:hAnsi="Times New Roman TUR" w:cs="Times New Roman TUR"/>
          <w:color w:val="000000"/>
        </w:rPr>
        <w:t>an b</w:t>
      </w:r>
      <w:r w:rsidR="00A71F3F">
        <w:rPr>
          <w:rFonts w:ascii="Times New Roman TUR" w:hAnsi="Times New Roman TUR" w:cs="Times New Roman TUR"/>
          <w:color w:val="000000"/>
        </w:rPr>
        <w:t>u</w:t>
      </w:r>
      <w:r>
        <w:rPr>
          <w:rFonts w:ascii="Times New Roman TUR" w:hAnsi="Times New Roman TUR" w:cs="Times New Roman TUR"/>
          <w:color w:val="000000"/>
        </w:rPr>
        <w:t>y</w:t>
      </w:r>
      <w:r w:rsidR="00A71F3F">
        <w:rPr>
          <w:rFonts w:ascii="Times New Roman TUR" w:hAnsi="Times New Roman TUR" w:cs="Times New Roman TUR"/>
          <w:color w:val="000000"/>
        </w:rPr>
        <w:t>u</w:t>
      </w:r>
      <w:r>
        <w:rPr>
          <w:rFonts w:ascii="Times New Roman TUR" w:hAnsi="Times New Roman TUR" w:cs="Times New Roman TUR"/>
          <w:color w:val="000000"/>
        </w:rPr>
        <w:t>k mualliml</w:t>
      </w:r>
      <w:r w:rsidR="00A71F3F">
        <w:rPr>
          <w:rFonts w:ascii="Times New Roman TUR" w:hAnsi="Times New Roman TUR" w:cs="Times New Roman TUR"/>
          <w:color w:val="000000"/>
        </w:rPr>
        <w:t>a</w:t>
      </w:r>
      <w:r>
        <w:rPr>
          <w:rFonts w:ascii="Times New Roman TUR" w:hAnsi="Times New Roman TUR" w:cs="Times New Roman TUR"/>
          <w:color w:val="000000"/>
        </w:rPr>
        <w:t>r</w:t>
      </w:r>
      <w:r w:rsidR="00A71F3F">
        <w:rPr>
          <w:rFonts w:ascii="Times New Roman TUR" w:hAnsi="Times New Roman TUR" w:cs="Times New Roman TUR"/>
          <w:color w:val="000000"/>
        </w:rPr>
        <w:t>n</w:t>
      </w:r>
      <w:r>
        <w:rPr>
          <w:rFonts w:ascii="Times New Roman TUR" w:hAnsi="Times New Roman TUR" w:cs="Times New Roman TUR"/>
          <w:color w:val="000000"/>
        </w:rPr>
        <w:t>i t</w:t>
      </w:r>
      <w:r w:rsidR="00A71F3F">
        <w:rPr>
          <w:rFonts w:ascii="Times New Roman TUR" w:hAnsi="Times New Roman TUR" w:cs="Times New Roman TUR"/>
          <w:color w:val="000000"/>
        </w:rPr>
        <w:t>a</w:t>
      </w:r>
      <w:r>
        <w:rPr>
          <w:rFonts w:ascii="Times New Roman TUR" w:hAnsi="Times New Roman TUR" w:cs="Times New Roman TUR"/>
          <w:color w:val="000000"/>
        </w:rPr>
        <w:t>ms</w:t>
      </w:r>
      <w:r w:rsidR="00A71F3F">
        <w:rPr>
          <w:rFonts w:ascii="Times New Roman TUR" w:hAnsi="Times New Roman TUR" w:cs="Times New Roman TUR"/>
          <w:color w:val="000000"/>
        </w:rPr>
        <w:t>i</w:t>
      </w:r>
      <w:r>
        <w:rPr>
          <w:rFonts w:ascii="Times New Roman TUR" w:hAnsi="Times New Roman TUR" w:cs="Times New Roman TUR"/>
          <w:color w:val="000000"/>
        </w:rPr>
        <w:t>l e</w:t>
      </w:r>
      <w:r w:rsidR="00A71F3F">
        <w:rPr>
          <w:rFonts w:ascii="Times New Roman TUR" w:hAnsi="Times New Roman TUR" w:cs="Times New Roman TUR"/>
          <w:color w:val="000000"/>
        </w:rPr>
        <w:t>tga</w:t>
      </w:r>
      <w:r>
        <w:rPr>
          <w:rFonts w:ascii="Times New Roman TUR" w:hAnsi="Times New Roman TUR" w:cs="Times New Roman TUR"/>
          <w:color w:val="000000"/>
        </w:rPr>
        <w:t>n Hasan F</w:t>
      </w:r>
      <w:r w:rsidR="00A71F3F">
        <w:rPr>
          <w:rFonts w:ascii="Times New Roman TUR" w:hAnsi="Times New Roman TUR" w:cs="Times New Roman TUR"/>
          <w:color w:val="000000"/>
        </w:rPr>
        <w:t>a</w:t>
      </w:r>
      <w:r>
        <w:rPr>
          <w:rFonts w:ascii="Times New Roman TUR" w:hAnsi="Times New Roman TUR" w:cs="Times New Roman TUR"/>
          <w:color w:val="000000"/>
        </w:rPr>
        <w:t>yzinin</w:t>
      </w:r>
      <w:r w:rsidR="00A71F3F">
        <w:rPr>
          <w:rFonts w:ascii="Times New Roman TUR" w:hAnsi="Times New Roman TUR" w:cs="Times New Roman TUR"/>
          <w:color w:val="000000"/>
        </w:rPr>
        <w:t>g</w:t>
      </w:r>
      <w:r>
        <w:rPr>
          <w:rFonts w:ascii="Times New Roman TUR" w:hAnsi="Times New Roman TUR" w:cs="Times New Roman TUR"/>
          <w:color w:val="000000"/>
        </w:rPr>
        <w:t xml:space="preserve"> Sikk</w:t>
      </w:r>
      <w:r w:rsidR="00A71F3F">
        <w:rPr>
          <w:rFonts w:ascii="Times New Roman TUR" w:hAnsi="Times New Roman TUR" w:cs="Times New Roman TUR"/>
          <w:color w:val="000000"/>
        </w:rPr>
        <w:t>a</w:t>
      </w:r>
      <w:r>
        <w:rPr>
          <w:rFonts w:ascii="Times New Roman TUR" w:hAnsi="Times New Roman TUR" w:cs="Times New Roman TUR"/>
          <w:color w:val="000000"/>
        </w:rPr>
        <w:t>-i Tasd</w:t>
      </w:r>
      <w:r w:rsidR="00A71F3F">
        <w:rPr>
          <w:rFonts w:ascii="Times New Roman TUR" w:hAnsi="Times New Roman TUR" w:cs="Times New Roman TUR"/>
          <w:color w:val="000000"/>
        </w:rPr>
        <w:t>iq</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ayb</w:t>
      </w:r>
      <w:r w:rsidR="00A71F3F">
        <w:rPr>
          <w:rFonts w:ascii="Times New Roman TUR" w:hAnsi="Times New Roman TUR" w:cs="Times New Roman TUR"/>
          <w:color w:val="000000"/>
        </w:rPr>
        <w:t>iy</w:t>
      </w:r>
      <w:r>
        <w:rPr>
          <w:rFonts w:ascii="Times New Roman TUR" w:hAnsi="Times New Roman TUR" w:cs="Times New Roman TUR"/>
          <w:color w:val="000000"/>
        </w:rPr>
        <w:t>d</w:t>
      </w:r>
      <w:r w:rsidR="00A71F3F">
        <w:rPr>
          <w:rFonts w:ascii="Times New Roman TUR" w:hAnsi="Times New Roman TUR" w:cs="Times New Roman TUR"/>
          <w:color w:val="000000"/>
        </w:rPr>
        <w:t>a</w:t>
      </w:r>
      <w:r>
        <w:rPr>
          <w:rFonts w:ascii="Times New Roman TUR" w:hAnsi="Times New Roman TUR" w:cs="Times New Roman TUR"/>
          <w:color w:val="000000"/>
        </w:rPr>
        <w:t xml:space="preserve">n </w:t>
      </w:r>
      <w:r w:rsidR="00A71F3F">
        <w:rPr>
          <w:rFonts w:ascii="Times New Roman TUR" w:hAnsi="Times New Roman TUR" w:cs="Times New Roman TUR"/>
          <w:color w:val="000000"/>
        </w:rPr>
        <w:t>olgan</w:t>
      </w:r>
      <w:r>
        <w:rPr>
          <w:rFonts w:ascii="Times New Roman TUR" w:hAnsi="Times New Roman TUR" w:cs="Times New Roman TUR"/>
          <w:color w:val="000000"/>
        </w:rPr>
        <w:t xml:space="preserve"> ilh</w:t>
      </w:r>
      <w:r w:rsidR="00A71F3F">
        <w:rPr>
          <w:rFonts w:ascii="Times New Roman TUR" w:hAnsi="Times New Roman TUR" w:cs="Times New Roman TUR"/>
          <w:color w:val="000000"/>
        </w:rPr>
        <w:t>o</w:t>
      </w:r>
      <w:r>
        <w:rPr>
          <w:rFonts w:ascii="Times New Roman TUR" w:hAnsi="Times New Roman TUR" w:cs="Times New Roman TUR"/>
          <w:color w:val="000000"/>
        </w:rPr>
        <w:t>m</w:t>
      </w:r>
      <w:r w:rsidR="00A71F3F">
        <w:rPr>
          <w:rFonts w:ascii="Times New Roman TUR" w:hAnsi="Times New Roman TUR" w:cs="Times New Roman TUR"/>
          <w:color w:val="000000"/>
        </w:rPr>
        <w:t xml:space="preserve"> bilan</w:t>
      </w:r>
      <w:r>
        <w:rPr>
          <w:rFonts w:ascii="Times New Roman TUR" w:hAnsi="Times New Roman TUR" w:cs="Times New Roman TUR"/>
          <w:color w:val="000000"/>
        </w:rPr>
        <w:t xml:space="preserve"> Ris</w:t>
      </w:r>
      <w:r w:rsidR="00A71F3F">
        <w:rPr>
          <w:rFonts w:ascii="Times New Roman TUR" w:hAnsi="Times New Roman TUR" w:cs="Times New Roman TUR"/>
          <w:color w:val="000000"/>
        </w:rPr>
        <w:t>o</w:t>
      </w:r>
      <w:r>
        <w:rPr>
          <w:rFonts w:ascii="Times New Roman TUR" w:hAnsi="Times New Roman TUR" w:cs="Times New Roman TUR"/>
          <w:color w:val="000000"/>
        </w:rPr>
        <w:t>l</w:t>
      </w:r>
      <w:r w:rsidR="00A71F3F">
        <w:rPr>
          <w:rFonts w:ascii="Times New Roman TUR" w:hAnsi="Times New Roman TUR" w:cs="Times New Roman TUR"/>
          <w:color w:val="000000"/>
        </w:rPr>
        <w:t>a</w:t>
      </w:r>
      <w:r>
        <w:rPr>
          <w:rFonts w:ascii="Times New Roman TUR" w:hAnsi="Times New Roman TUR" w:cs="Times New Roman TUR"/>
          <w:color w:val="000000"/>
        </w:rPr>
        <w:t>-i Nur ha</w:t>
      </w:r>
      <w:r w:rsidR="00A71F3F">
        <w:rPr>
          <w:rFonts w:ascii="Times New Roman TUR" w:hAnsi="Times New Roman TUR" w:cs="Times New Roman TUR"/>
          <w:color w:val="000000"/>
        </w:rPr>
        <w:t>qi</w:t>
      </w:r>
      <w:r>
        <w:rPr>
          <w:rFonts w:ascii="Times New Roman TUR" w:hAnsi="Times New Roman TUR" w:cs="Times New Roman TUR"/>
          <w:color w:val="000000"/>
        </w:rPr>
        <w:t>da v</w:t>
      </w:r>
      <w:r w:rsidR="00A71F3F">
        <w:rPr>
          <w:rFonts w:ascii="Times New Roman TUR" w:hAnsi="Times New Roman TUR" w:cs="Times New Roman TUR"/>
          <w:color w:val="000000"/>
        </w:rPr>
        <w:t>a</w:t>
      </w:r>
      <w:r>
        <w:rPr>
          <w:rFonts w:ascii="Times New Roman TUR" w:hAnsi="Times New Roman TUR" w:cs="Times New Roman TUR"/>
          <w:color w:val="000000"/>
        </w:rPr>
        <w:t xml:space="preserve"> </w:t>
      </w:r>
      <w:r w:rsidR="00A71F3F">
        <w:rPr>
          <w:rFonts w:ascii="Times New Roman TUR" w:hAnsi="Times New Roman TUR" w:cs="Times New Roman TUR"/>
          <w:color w:val="000000"/>
        </w:rPr>
        <w:t>u</w:t>
      </w:r>
      <w:r>
        <w:rPr>
          <w:rFonts w:ascii="Times New Roman TUR" w:hAnsi="Times New Roman TUR" w:cs="Times New Roman TUR"/>
          <w:color w:val="000000"/>
        </w:rPr>
        <w:t xml:space="preserve"> nur</w:t>
      </w:r>
      <w:r w:rsidR="00A71F3F">
        <w:rPr>
          <w:rFonts w:ascii="Times New Roman TUR" w:hAnsi="Times New Roman TUR" w:cs="Times New Roman TUR"/>
          <w:color w:val="000000"/>
        </w:rPr>
        <w:t>ni</w:t>
      </w:r>
      <w:r>
        <w:rPr>
          <w:rFonts w:ascii="Times New Roman TUR" w:hAnsi="Times New Roman TUR" w:cs="Times New Roman TUR"/>
          <w:color w:val="000000"/>
        </w:rPr>
        <w:t>n</w:t>
      </w:r>
      <w:r w:rsidR="00A71F3F">
        <w:rPr>
          <w:rFonts w:ascii="Times New Roman TUR" w:hAnsi="Times New Roman TUR" w:cs="Times New Roman TUR"/>
          <w:color w:val="000000"/>
        </w:rPr>
        <w:t>g</w:t>
      </w:r>
      <w:r>
        <w:rPr>
          <w:rFonts w:ascii="Times New Roman TUR" w:hAnsi="Times New Roman TUR" w:cs="Times New Roman TUR"/>
          <w:color w:val="000000"/>
        </w:rPr>
        <w:t xml:space="preserve"> m</w:t>
      </w:r>
      <w:r w:rsidR="00A71F3F">
        <w:rPr>
          <w:rFonts w:ascii="Times New Roman TUR" w:hAnsi="Times New Roman TUR" w:cs="Times New Roman TUR"/>
          <w:color w:val="000000"/>
        </w:rPr>
        <w:t>a</w:t>
      </w:r>
      <w:r>
        <w:rPr>
          <w:rFonts w:ascii="Times New Roman TUR" w:hAnsi="Times New Roman TUR" w:cs="Times New Roman TUR"/>
          <w:color w:val="000000"/>
        </w:rPr>
        <w:t>nba</w:t>
      </w:r>
      <w:r w:rsidR="00A71F3F">
        <w:rPr>
          <w:rFonts w:ascii="Times New Roman TUR" w:hAnsi="Times New Roman TUR" w:cs="Times New Roman TUR"/>
          <w:color w:val="000000"/>
        </w:rPr>
        <w:t>i</w:t>
      </w:r>
      <w:r>
        <w:rPr>
          <w:rFonts w:ascii="Times New Roman TUR" w:hAnsi="Times New Roman TUR" w:cs="Times New Roman TUR"/>
          <w:color w:val="000000"/>
        </w:rPr>
        <w:t xml:space="preserve"> v</w:t>
      </w:r>
      <w:r w:rsidR="00A71F3F">
        <w:rPr>
          <w:rFonts w:ascii="Times New Roman TUR" w:hAnsi="Times New Roman TUR" w:cs="Times New Roman TUR"/>
          <w:color w:val="000000"/>
        </w:rPr>
        <w:t>a</w:t>
      </w:r>
      <w:r>
        <w:rPr>
          <w:rFonts w:ascii="Times New Roman TUR" w:hAnsi="Times New Roman TUR" w:cs="Times New Roman TUR"/>
          <w:color w:val="000000"/>
        </w:rPr>
        <w:t xml:space="preserve"> </w:t>
      </w:r>
      <w:r w:rsidR="00A71F3F">
        <w:rPr>
          <w:rFonts w:ascii="Times New Roman TUR" w:hAnsi="Times New Roman TUR" w:cs="Times New Roman TUR"/>
          <w:color w:val="000000"/>
        </w:rPr>
        <w:t>a</w:t>
      </w:r>
      <w:r>
        <w:rPr>
          <w:rFonts w:ascii="Times New Roman TUR" w:hAnsi="Times New Roman TUR" w:cs="Times New Roman TUR"/>
          <w:color w:val="000000"/>
        </w:rPr>
        <w:t>s</w:t>
      </w:r>
      <w:r w:rsidR="00A71F3F">
        <w:rPr>
          <w:rFonts w:ascii="Times New Roman TUR" w:hAnsi="Times New Roman TUR" w:cs="Times New Roman TUR"/>
          <w:color w:val="000000"/>
        </w:rPr>
        <w:t>o</w:t>
      </w:r>
      <w:r>
        <w:rPr>
          <w:rFonts w:ascii="Times New Roman TUR" w:hAnsi="Times New Roman TUR" w:cs="Times New Roman TUR"/>
          <w:color w:val="000000"/>
        </w:rPr>
        <w:t>s</w:t>
      </w:r>
      <w:r w:rsidR="00A71F3F">
        <w:rPr>
          <w:rFonts w:ascii="Times New Roman TUR" w:hAnsi="Times New Roman TUR" w:cs="Times New Roman TUR"/>
          <w:color w:val="000000"/>
        </w:rPr>
        <w:t>i</w:t>
      </w:r>
      <w:r>
        <w:rPr>
          <w:rFonts w:ascii="Times New Roman TUR" w:hAnsi="Times New Roman TUR" w:cs="Times New Roman TUR"/>
          <w:color w:val="000000"/>
        </w:rPr>
        <w:t xml:space="preserve"> </w:t>
      </w:r>
      <w:r w:rsidR="00A71F3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A71F3F">
        <w:rPr>
          <w:rFonts w:ascii="Times New Roman TUR" w:hAnsi="Times New Roman TUR" w:cs="Times New Roman TUR"/>
          <w:color w:val="000000"/>
        </w:rPr>
        <w:t>g</w:t>
      </w:r>
      <w:r>
        <w:rPr>
          <w:rFonts w:ascii="Times New Roman TUR" w:hAnsi="Times New Roman TUR" w:cs="Times New Roman TUR"/>
          <w:color w:val="000000"/>
        </w:rPr>
        <w:t>an Nur</w:t>
      </w:r>
      <w:r w:rsidR="00A71F3F">
        <w:rPr>
          <w:rFonts w:ascii="Times New Roman TUR" w:hAnsi="Times New Roman TUR" w:cs="Times New Roman TUR"/>
          <w:color w:val="000000"/>
        </w:rPr>
        <w:t>i</w:t>
      </w:r>
      <w:r>
        <w:rPr>
          <w:rFonts w:ascii="Times New Roman TUR" w:hAnsi="Times New Roman TUR" w:cs="Times New Roman TUR"/>
          <w:color w:val="000000"/>
        </w:rPr>
        <w:t xml:space="preserve"> Muhamm</w:t>
      </w:r>
      <w:r w:rsidR="00A71F3F">
        <w:rPr>
          <w:rFonts w:ascii="Times New Roman TUR" w:hAnsi="Times New Roman TUR" w:cs="Times New Roman TUR"/>
          <w:color w:val="000000"/>
        </w:rPr>
        <w:t>a</w:t>
      </w:r>
      <w:r>
        <w:rPr>
          <w:rFonts w:ascii="Times New Roman TUR" w:hAnsi="Times New Roman TUR" w:cs="Times New Roman TUR"/>
          <w:color w:val="000000"/>
        </w:rPr>
        <w:t>d</w:t>
      </w:r>
      <w:r w:rsidR="00A71F3F">
        <w:rPr>
          <w:rFonts w:ascii="Times New Roman TUR" w:hAnsi="Times New Roman TUR" w:cs="Times New Roman TUR"/>
          <w:color w:val="000000"/>
        </w:rPr>
        <w:t>iy</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v</w:t>
      </w:r>
      <w:r w:rsidR="00A71F3F">
        <w:rPr>
          <w:rFonts w:ascii="Times New Roman TUR" w:hAnsi="Times New Roman TUR" w:cs="Times New Roman TUR"/>
          <w:color w:val="000000"/>
        </w:rPr>
        <w:t>a</w:t>
      </w:r>
      <w:r>
        <w:rPr>
          <w:rFonts w:ascii="Times New Roman TUR" w:hAnsi="Times New Roman TUR" w:cs="Times New Roman TUR"/>
          <w:color w:val="000000"/>
        </w:rPr>
        <w:t xml:space="preserve"> ha</w:t>
      </w:r>
      <w:r w:rsidR="00A71F3F">
        <w:rPr>
          <w:rFonts w:ascii="Times New Roman TUR" w:hAnsi="Times New Roman TUR" w:cs="Times New Roman TUR"/>
          <w:color w:val="000000"/>
        </w:rPr>
        <w:t>q</w:t>
      </w:r>
      <w:r>
        <w:rPr>
          <w:rFonts w:ascii="Times New Roman TUR" w:hAnsi="Times New Roman TUR" w:cs="Times New Roman TUR"/>
          <w:color w:val="000000"/>
        </w:rPr>
        <w:t>i</w:t>
      </w:r>
      <w:r w:rsidR="00A71F3F">
        <w:rPr>
          <w:rFonts w:ascii="Times New Roman TUR" w:hAnsi="Times New Roman TUR" w:cs="Times New Roman TUR"/>
          <w:color w:val="000000"/>
        </w:rPr>
        <w:t>q</w:t>
      </w:r>
      <w:r>
        <w:rPr>
          <w:rFonts w:ascii="Times New Roman TUR" w:hAnsi="Times New Roman TUR" w:cs="Times New Roman TUR"/>
          <w:color w:val="000000"/>
        </w:rPr>
        <w:t>at</w:t>
      </w:r>
      <w:r w:rsidR="00A71F3F">
        <w:rPr>
          <w:rFonts w:ascii="Times New Roman TUR" w:hAnsi="Times New Roman TUR" w:cs="Times New Roman TUR"/>
          <w:color w:val="000000"/>
        </w:rPr>
        <w:t>i</w:t>
      </w:r>
      <w:r>
        <w:rPr>
          <w:rFonts w:ascii="Times New Roman TUR" w:hAnsi="Times New Roman TUR" w:cs="Times New Roman TUR"/>
          <w:color w:val="000000"/>
        </w:rPr>
        <w:t xml:space="preserve"> </w:t>
      </w:r>
      <w:r w:rsidR="00A71F3F">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A71F3F">
        <w:rPr>
          <w:rFonts w:ascii="Times New Roman TUR" w:hAnsi="Times New Roman TUR" w:cs="Times New Roman TUR"/>
          <w:color w:val="000000"/>
        </w:rPr>
        <w:t>o</w:t>
      </w:r>
      <w:r>
        <w:rPr>
          <w:rFonts w:ascii="Times New Roman TUR" w:hAnsi="Times New Roman TUR" w:cs="Times New Roman TUR"/>
          <w:color w:val="000000"/>
        </w:rPr>
        <w:t>n v</w:t>
      </w:r>
      <w:r w:rsidR="00A71F3F">
        <w:rPr>
          <w:rFonts w:ascii="Times New Roman TUR" w:hAnsi="Times New Roman TUR" w:cs="Times New Roman TUR"/>
          <w:color w:val="000000"/>
        </w:rPr>
        <w:t>a</w:t>
      </w:r>
      <w:r>
        <w:rPr>
          <w:rFonts w:ascii="Times New Roman TUR" w:hAnsi="Times New Roman TUR" w:cs="Times New Roman TUR"/>
          <w:color w:val="000000"/>
        </w:rPr>
        <w:t xml:space="preserve"> s</w:t>
      </w:r>
      <w:r w:rsidR="00A71F3F">
        <w:rPr>
          <w:rFonts w:ascii="Times New Roman TUR" w:hAnsi="Times New Roman TUR" w:cs="Times New Roman TUR"/>
          <w:color w:val="000000"/>
        </w:rPr>
        <w:t>i</w:t>
      </w:r>
      <w:r>
        <w:rPr>
          <w:rFonts w:ascii="Times New Roman TUR" w:hAnsi="Times New Roman TUR" w:cs="Times New Roman TUR"/>
          <w:color w:val="000000"/>
        </w:rPr>
        <w:t>rr</w:t>
      </w:r>
      <w:r w:rsidR="00A71F3F">
        <w:rPr>
          <w:rFonts w:ascii="Times New Roman TUR" w:hAnsi="Times New Roman TUR" w:cs="Times New Roman TUR"/>
          <w:color w:val="000000"/>
        </w:rPr>
        <w:t>i</w:t>
      </w:r>
      <w:r>
        <w:rPr>
          <w:rFonts w:ascii="Times New Roman TUR" w:hAnsi="Times New Roman TUR" w:cs="Times New Roman TUR"/>
          <w:color w:val="000000"/>
        </w:rPr>
        <w:t xml:space="preserve"> </w:t>
      </w:r>
      <w:r w:rsidR="00A71F3F">
        <w:rPr>
          <w:rFonts w:ascii="Times New Roman TUR" w:hAnsi="Times New Roman TUR" w:cs="Times New Roman TUR"/>
          <w:color w:val="000000"/>
        </w:rPr>
        <w:t>iy</w:t>
      </w:r>
      <w:r>
        <w:rPr>
          <w:rFonts w:ascii="Times New Roman TUR" w:hAnsi="Times New Roman TUR" w:cs="Times New Roman TUR"/>
          <w:color w:val="000000"/>
        </w:rPr>
        <w:t>m</w:t>
      </w:r>
      <w:r w:rsidR="00A71F3F">
        <w:rPr>
          <w:rFonts w:ascii="Times New Roman TUR" w:hAnsi="Times New Roman TUR" w:cs="Times New Roman TUR"/>
          <w:color w:val="000000"/>
        </w:rPr>
        <w:t>o</w:t>
      </w:r>
      <w:r>
        <w:rPr>
          <w:rFonts w:ascii="Times New Roman TUR" w:hAnsi="Times New Roman TUR" w:cs="Times New Roman TUR"/>
          <w:color w:val="000000"/>
        </w:rPr>
        <w:t>n t</w:t>
      </w:r>
      <w:r w:rsidR="00A71F3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rifid</w:t>
      </w:r>
      <w:r w:rsidR="00A71F3F">
        <w:rPr>
          <w:rFonts w:ascii="Times New Roman TUR" w:hAnsi="Times New Roman TUR" w:cs="Times New Roman TUR"/>
          <w:color w:val="000000"/>
        </w:rPr>
        <w:t>a</w:t>
      </w:r>
      <w:r>
        <w:rPr>
          <w:rFonts w:ascii="Times New Roman TUR" w:hAnsi="Times New Roman TUR" w:cs="Times New Roman TUR"/>
          <w:color w:val="000000"/>
        </w:rPr>
        <w:t xml:space="preserve"> bu </w:t>
      </w:r>
      <w:r w:rsidR="00A71F3F">
        <w:rPr>
          <w:rFonts w:ascii="Times New Roman TUR" w:hAnsi="Times New Roman TUR" w:cs="Times New Roman TUR"/>
          <w:color w:val="000000"/>
        </w:rPr>
        <w:t>q</w:t>
      </w:r>
      <w:r>
        <w:rPr>
          <w:rFonts w:ascii="Times New Roman TUR" w:hAnsi="Times New Roman TUR" w:cs="Times New Roman TUR"/>
          <w:color w:val="000000"/>
        </w:rPr>
        <w:t>asid</w:t>
      </w:r>
      <w:r w:rsidR="00A71F3F">
        <w:rPr>
          <w:rFonts w:ascii="Times New Roman TUR" w:hAnsi="Times New Roman TUR" w:cs="Times New Roman TUR"/>
          <w:color w:val="000000"/>
        </w:rPr>
        <w:t>an</w:t>
      </w:r>
      <w:r>
        <w:rPr>
          <w:rFonts w:ascii="Times New Roman TUR" w:hAnsi="Times New Roman TUR" w:cs="Times New Roman TUR"/>
          <w:color w:val="000000"/>
        </w:rPr>
        <w:t>i y</w:t>
      </w:r>
      <w:r w:rsidR="00A71F3F">
        <w:rPr>
          <w:rFonts w:ascii="Times New Roman TUR" w:hAnsi="Times New Roman TUR" w:cs="Times New Roman TUR"/>
          <w:color w:val="000000"/>
        </w:rPr>
        <w:t>o</w:t>
      </w:r>
      <w:r>
        <w:rPr>
          <w:rFonts w:ascii="Times New Roman TUR" w:hAnsi="Times New Roman TUR" w:cs="Times New Roman TUR"/>
          <w:color w:val="000000"/>
        </w:rPr>
        <w:t>z</w:t>
      </w:r>
      <w:r w:rsidR="00A71F3F">
        <w:rPr>
          <w:rFonts w:ascii="Times New Roman TUR" w:hAnsi="Times New Roman TUR" w:cs="Times New Roman TUR"/>
          <w:color w:val="000000"/>
        </w:rPr>
        <w:t>gan</w:t>
      </w:r>
      <w:r>
        <w:rPr>
          <w:rFonts w:ascii="Times New Roman TUR" w:hAnsi="Times New Roman TUR" w:cs="Times New Roman TUR"/>
          <w:color w:val="000000"/>
        </w:rPr>
        <w:t>:]</w:t>
      </w:r>
    </w:p>
    <w:p w14:paraId="4A42CE9F" w14:textId="77777777" w:rsidR="0084279A" w:rsidRPr="00EE55D3" w:rsidRDefault="0084279A" w:rsidP="0012019B">
      <w:pPr>
        <w:autoSpaceDE w:val="0"/>
        <w:autoSpaceDN w:val="0"/>
        <w:adjustRightInd w:val="0"/>
        <w:jc w:val="center"/>
        <w:rPr>
          <w:rFonts w:ascii="Times New Roman TUR" w:hAnsi="Times New Roman TUR" w:cs="Times New Roman TUR"/>
          <w:color w:val="000000"/>
          <w:sz w:val="28"/>
          <w:szCs w:val="28"/>
        </w:rPr>
      </w:pPr>
      <w:r w:rsidRPr="00EE55D3">
        <w:rPr>
          <w:rFonts w:ascii="Traditional Arabic" w:hAnsi="Traditional Arabic" w:cs="Traditional Arabic"/>
          <w:color w:val="FF0000"/>
          <w:sz w:val="40"/>
          <w:szCs w:val="40"/>
        </w:rPr>
        <w:t xml:space="preserve"> </w:t>
      </w:r>
      <w:r w:rsidRPr="00EE55D3">
        <w:rPr>
          <w:rFonts w:ascii="Traditional Arabic" w:hAnsi="Traditional Arabic" w:cs="Traditional Arabic"/>
          <w:color w:val="FF0000"/>
          <w:sz w:val="40"/>
          <w:szCs w:val="40"/>
          <w:rtl/>
        </w:rPr>
        <w:t>بِسْمِ اللَّهِ الرَّحْمَنِ الرَّحِيمِ</w:t>
      </w:r>
    </w:p>
    <w:p w14:paraId="7FFD9701" w14:textId="77777777" w:rsidR="0084279A" w:rsidRPr="00EE55D3" w:rsidRDefault="0084279A" w:rsidP="0012019B">
      <w:pPr>
        <w:autoSpaceDE w:val="0"/>
        <w:autoSpaceDN w:val="0"/>
        <w:adjustRightInd w:val="0"/>
        <w:jc w:val="center"/>
        <w:rPr>
          <w:rFonts w:ascii="Times New Roman TUR" w:hAnsi="Times New Roman TUR" w:cs="Times New Roman TUR"/>
          <w:color w:val="000000"/>
          <w:sz w:val="28"/>
          <w:szCs w:val="28"/>
        </w:rPr>
      </w:pPr>
      <w:r w:rsidRPr="00EE55D3">
        <w:rPr>
          <w:rFonts w:ascii="Traditional Arabic" w:hAnsi="Traditional Arabic" w:cs="Traditional Arabic"/>
          <w:color w:val="FF0000"/>
          <w:sz w:val="40"/>
          <w:szCs w:val="40"/>
          <w:rtl/>
        </w:rPr>
        <w:t>يُرِيدُونَ لِيُطْفِوءُا نُورَ اللَّهِ بِاَفْوَاهِهِمْ وَاللَّهُ مُتِمُّ نُورِهِ وَلَوْ كَرِهَ الْكَافِرُونَ</w:t>
      </w:r>
    </w:p>
    <w:p w14:paraId="3E96FB1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12CB48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Ahm</w:t>
      </w:r>
      <w:r w:rsidR="00A71F3F">
        <w:rPr>
          <w:rFonts w:ascii="Times New Roman TUR" w:hAnsi="Times New Roman TUR" w:cs="Times New Roman TUR"/>
          <w:color w:val="000000"/>
        </w:rPr>
        <w:t>a</w:t>
      </w:r>
      <w:r>
        <w:rPr>
          <w:rFonts w:ascii="Times New Roman TUR" w:hAnsi="Times New Roman TUR" w:cs="Times New Roman TUR"/>
          <w:color w:val="000000"/>
        </w:rPr>
        <w:t>d yarat</w:t>
      </w:r>
      <w:r w:rsidR="00A71F3F">
        <w:rPr>
          <w:rFonts w:ascii="Times New Roman TUR" w:hAnsi="Times New Roman TUR" w:cs="Times New Roman TUR"/>
          <w:color w:val="000000"/>
        </w:rPr>
        <w:t>i</w:t>
      </w:r>
      <w:r>
        <w:rPr>
          <w:rFonts w:ascii="Times New Roman TUR" w:hAnsi="Times New Roman TUR" w:cs="Times New Roman TUR"/>
          <w:color w:val="000000"/>
        </w:rPr>
        <w:t>l</w:t>
      </w:r>
      <w:r w:rsidR="00A71F3F">
        <w:rPr>
          <w:rFonts w:ascii="Times New Roman TUR" w:hAnsi="Times New Roman TUR" w:cs="Times New Roman TUR"/>
          <w:color w:val="000000"/>
        </w:rPr>
        <w:t>gan</w:t>
      </w:r>
      <w:r>
        <w:rPr>
          <w:rFonts w:ascii="Times New Roman TUR" w:hAnsi="Times New Roman TUR" w:cs="Times New Roman TUR"/>
          <w:color w:val="000000"/>
        </w:rPr>
        <w:t xml:space="preserve"> </w:t>
      </w:r>
      <w:r w:rsidR="00A71F3F">
        <w:rPr>
          <w:rFonts w:ascii="Times New Roman TUR" w:hAnsi="Times New Roman TUR" w:cs="Times New Roman TUR"/>
          <w:color w:val="000000"/>
        </w:rPr>
        <w:t>u</w:t>
      </w:r>
      <w:r>
        <w:rPr>
          <w:rFonts w:ascii="Times New Roman TUR" w:hAnsi="Times New Roman TUR" w:cs="Times New Roman TUR"/>
          <w:color w:val="000000"/>
        </w:rPr>
        <w:t xml:space="preserve"> b</w:t>
      </w:r>
      <w:r w:rsidR="00A71F3F">
        <w:rPr>
          <w:rFonts w:ascii="Times New Roman TUR" w:hAnsi="Times New Roman TUR" w:cs="Times New Roman TUR"/>
          <w:color w:val="000000"/>
        </w:rPr>
        <w:t>u</w:t>
      </w:r>
      <w:r>
        <w:rPr>
          <w:rFonts w:ascii="Times New Roman TUR" w:hAnsi="Times New Roman TUR" w:cs="Times New Roman TUR"/>
          <w:color w:val="000000"/>
        </w:rPr>
        <w:t>y</w:t>
      </w:r>
      <w:r w:rsidR="00A71F3F">
        <w:rPr>
          <w:rFonts w:ascii="Times New Roman TUR" w:hAnsi="Times New Roman TUR" w:cs="Times New Roman TUR"/>
          <w:color w:val="000000"/>
        </w:rPr>
        <w:t>u</w:t>
      </w:r>
      <w:r>
        <w:rPr>
          <w:rFonts w:ascii="Times New Roman TUR" w:hAnsi="Times New Roman TUR" w:cs="Times New Roman TUR"/>
          <w:color w:val="000000"/>
        </w:rPr>
        <w:t>k Nur</w:t>
      </w:r>
      <w:r w:rsidR="00A71F3F">
        <w:rPr>
          <w:rFonts w:ascii="Times New Roman TUR" w:hAnsi="Times New Roman TUR" w:cs="Times New Roman TUR"/>
          <w:color w:val="000000"/>
        </w:rPr>
        <w:t>i</w:t>
      </w:r>
      <w:r>
        <w:rPr>
          <w:rFonts w:ascii="Times New Roman TUR" w:hAnsi="Times New Roman TUR" w:cs="Times New Roman TUR"/>
          <w:color w:val="000000"/>
        </w:rPr>
        <w:t xml:space="preserve"> </w:t>
      </w:r>
      <w:r w:rsidR="00A71F3F">
        <w:rPr>
          <w:rFonts w:ascii="Times New Roman TUR" w:hAnsi="Times New Roman TUR" w:cs="Times New Roman TUR"/>
          <w:color w:val="000000"/>
        </w:rPr>
        <w:t>A</w:t>
      </w:r>
      <w:r>
        <w:rPr>
          <w:rFonts w:ascii="Times New Roman TUR" w:hAnsi="Times New Roman TUR" w:cs="Times New Roman TUR"/>
          <w:color w:val="000000"/>
        </w:rPr>
        <w:t>hadd</w:t>
      </w:r>
      <w:r w:rsidR="00A71F3F">
        <w:rPr>
          <w:rFonts w:ascii="Times New Roman TUR" w:hAnsi="Times New Roman TUR" w:cs="Times New Roman TUR"/>
          <w:color w:val="000000"/>
        </w:rPr>
        <w:t>a</w:t>
      </w:r>
      <w:r>
        <w:rPr>
          <w:rFonts w:ascii="Times New Roman TUR" w:hAnsi="Times New Roman TUR" w:cs="Times New Roman TUR"/>
          <w:color w:val="000000"/>
        </w:rPr>
        <w:t>n</w:t>
      </w:r>
    </w:p>
    <w:p w14:paraId="6B1721F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A71F3F">
        <w:rPr>
          <w:rFonts w:ascii="Times New Roman TUR" w:hAnsi="Times New Roman TUR" w:cs="Times New Roman TUR"/>
          <w:color w:val="000000"/>
        </w:rPr>
        <w:t>a</w:t>
      </w:r>
      <w:r>
        <w:rPr>
          <w:rFonts w:ascii="Times New Roman TUR" w:hAnsi="Times New Roman TUR" w:cs="Times New Roman TUR"/>
          <w:color w:val="000000"/>
        </w:rPr>
        <w:t>r z</w:t>
      </w:r>
      <w:r w:rsidR="00A71F3F">
        <w:rPr>
          <w:rFonts w:ascii="Times New Roman TUR" w:hAnsi="Times New Roman TUR" w:cs="Times New Roman TUR"/>
          <w:color w:val="000000"/>
        </w:rPr>
        <w:t>a</w:t>
      </w:r>
      <w:r>
        <w:rPr>
          <w:rFonts w:ascii="Times New Roman TUR" w:hAnsi="Times New Roman TUR" w:cs="Times New Roman TUR"/>
          <w:color w:val="000000"/>
        </w:rPr>
        <w:t>rr</w:t>
      </w:r>
      <w:r w:rsidR="00A71F3F">
        <w:rPr>
          <w:rFonts w:ascii="Times New Roman TUR" w:hAnsi="Times New Roman TUR" w:cs="Times New Roman TUR"/>
          <w:color w:val="000000"/>
        </w:rPr>
        <w:t>a</w:t>
      </w:r>
      <w:r>
        <w:rPr>
          <w:rFonts w:ascii="Times New Roman TUR" w:hAnsi="Times New Roman TUR" w:cs="Times New Roman TUR"/>
          <w:color w:val="000000"/>
        </w:rPr>
        <w:t>d</w:t>
      </w:r>
      <w:r w:rsidR="00A71F3F">
        <w:rPr>
          <w:rFonts w:ascii="Times New Roman TUR" w:hAnsi="Times New Roman TUR" w:cs="Times New Roman TUR"/>
          <w:color w:val="000000"/>
        </w:rPr>
        <w:t>a</w:t>
      </w:r>
      <w:r>
        <w:rPr>
          <w:rFonts w:ascii="Times New Roman TUR" w:hAnsi="Times New Roman TUR" w:cs="Times New Roman TUR"/>
          <w:color w:val="000000"/>
        </w:rPr>
        <w:t xml:space="preserve"> nurd</w:t>
      </w:r>
      <w:r w:rsidR="00A71F3F">
        <w:rPr>
          <w:rFonts w:ascii="Times New Roman TUR" w:hAnsi="Times New Roman TUR" w:cs="Times New Roman TUR"/>
          <w:color w:val="000000"/>
        </w:rPr>
        <w:t>i</w:t>
      </w:r>
      <w:r>
        <w:rPr>
          <w:rFonts w:ascii="Times New Roman TUR" w:hAnsi="Times New Roman TUR" w:cs="Times New Roman TUR"/>
          <w:color w:val="000000"/>
        </w:rPr>
        <w:t xml:space="preserve">r, </w:t>
      </w:r>
      <w:r w:rsidR="00A71F3F">
        <w:rPr>
          <w:rFonts w:ascii="Times New Roman TUR" w:hAnsi="Times New Roman TUR" w:cs="Times New Roman TUR"/>
          <w:color w:val="000000"/>
        </w:rPr>
        <w:t>u</w:t>
      </w:r>
      <w:r>
        <w:rPr>
          <w:rFonts w:ascii="Times New Roman TUR" w:hAnsi="Times New Roman TUR" w:cs="Times New Roman TUR"/>
          <w:color w:val="000000"/>
        </w:rPr>
        <w:t xml:space="preserve"> </w:t>
      </w:r>
      <w:r w:rsidR="00A71F3F">
        <w:rPr>
          <w:rFonts w:ascii="Times New Roman TUR" w:hAnsi="Times New Roman TUR" w:cs="Times New Roman TUR"/>
          <w:color w:val="000000"/>
        </w:rPr>
        <w:t>a</w:t>
      </w:r>
      <w:r>
        <w:rPr>
          <w:rFonts w:ascii="Times New Roman TUR" w:hAnsi="Times New Roman TUR" w:cs="Times New Roman TUR"/>
          <w:color w:val="000000"/>
        </w:rPr>
        <w:t>z</w:t>
      </w:r>
      <w:r w:rsidR="00A71F3F">
        <w:rPr>
          <w:rFonts w:ascii="Times New Roman TUR" w:hAnsi="Times New Roman TUR" w:cs="Times New Roman TUR"/>
          <w:color w:val="000000"/>
        </w:rPr>
        <w:t>a</w:t>
      </w:r>
      <w:r>
        <w:rPr>
          <w:rFonts w:ascii="Times New Roman TUR" w:hAnsi="Times New Roman TUR" w:cs="Times New Roman TUR"/>
          <w:color w:val="000000"/>
        </w:rPr>
        <w:t>ld</w:t>
      </w:r>
      <w:r w:rsidR="00A71F3F">
        <w:rPr>
          <w:rFonts w:ascii="Times New Roman TUR" w:hAnsi="Times New Roman TUR" w:cs="Times New Roman TUR"/>
          <w:color w:val="000000"/>
        </w:rPr>
        <w:t>a</w:t>
      </w:r>
      <w:r>
        <w:rPr>
          <w:rFonts w:ascii="Times New Roman TUR" w:hAnsi="Times New Roman TUR" w:cs="Times New Roman TUR"/>
          <w:color w:val="000000"/>
        </w:rPr>
        <w:t>n h</w:t>
      </w:r>
      <w:r w:rsidR="00A71F3F">
        <w:rPr>
          <w:rFonts w:ascii="Times New Roman TUR" w:hAnsi="Times New Roman TUR" w:cs="Times New Roman TUR"/>
          <w:color w:val="000000"/>
        </w:rPr>
        <w:t>a</w:t>
      </w:r>
      <w:r>
        <w:rPr>
          <w:rFonts w:ascii="Times New Roman TUR" w:hAnsi="Times New Roman TUR" w:cs="Times New Roman TUR"/>
          <w:color w:val="000000"/>
        </w:rPr>
        <w:t xml:space="preserve">m </w:t>
      </w:r>
      <w:r w:rsidR="00A71F3F">
        <w:rPr>
          <w:rFonts w:ascii="Times New Roman TUR" w:hAnsi="Times New Roman TUR" w:cs="Times New Roman TUR"/>
          <w:color w:val="000000"/>
        </w:rPr>
        <w:t>a</w:t>
      </w:r>
      <w:r>
        <w:rPr>
          <w:rFonts w:ascii="Times New Roman TUR" w:hAnsi="Times New Roman TUR" w:cs="Times New Roman TUR"/>
          <w:color w:val="000000"/>
        </w:rPr>
        <w:t>b</w:t>
      </w:r>
      <w:r w:rsidR="00A71F3F">
        <w:rPr>
          <w:rFonts w:ascii="Times New Roman TUR" w:hAnsi="Times New Roman TUR" w:cs="Times New Roman TUR"/>
          <w:color w:val="000000"/>
        </w:rPr>
        <w:t>a</w:t>
      </w:r>
      <w:r>
        <w:rPr>
          <w:rFonts w:ascii="Times New Roman TUR" w:hAnsi="Times New Roman TUR" w:cs="Times New Roman TUR"/>
          <w:color w:val="000000"/>
        </w:rPr>
        <w:t>dd</w:t>
      </w:r>
      <w:r w:rsidR="00A71F3F">
        <w:rPr>
          <w:rFonts w:ascii="Times New Roman TUR" w:hAnsi="Times New Roman TUR" w:cs="Times New Roman TUR"/>
          <w:color w:val="000000"/>
        </w:rPr>
        <w:t>a</w:t>
      </w:r>
      <w:r>
        <w:rPr>
          <w:rFonts w:ascii="Times New Roman TUR" w:hAnsi="Times New Roman TUR" w:cs="Times New Roman TUR"/>
          <w:color w:val="000000"/>
        </w:rPr>
        <w:t>n.</w:t>
      </w:r>
    </w:p>
    <w:p w14:paraId="718003E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721E39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w:t>
      </w:r>
      <w:r w:rsidR="00A71F3F">
        <w:rPr>
          <w:rFonts w:ascii="Times New Roman TUR" w:hAnsi="Times New Roman TUR" w:cs="Times New Roman TUR"/>
          <w:color w:val="000000"/>
        </w:rPr>
        <w:t>-</w:t>
      </w:r>
      <w:r>
        <w:rPr>
          <w:rFonts w:ascii="Times New Roman TUR" w:hAnsi="Times New Roman TUR" w:cs="Times New Roman TUR"/>
          <w:color w:val="000000"/>
        </w:rPr>
        <w:t xml:space="preserve">ki </w:t>
      </w:r>
      <w:r w:rsidR="00A71F3F">
        <w:rPr>
          <w:rFonts w:ascii="Times New Roman TUR" w:hAnsi="Times New Roman TUR" w:cs="Times New Roman TUR"/>
          <w:color w:val="000000"/>
        </w:rPr>
        <w:t>u</w:t>
      </w:r>
      <w:r>
        <w:rPr>
          <w:rFonts w:ascii="Times New Roman TUR" w:hAnsi="Times New Roman TUR" w:cs="Times New Roman TUR"/>
          <w:color w:val="000000"/>
        </w:rPr>
        <w:t>d</w:t>
      </w:r>
      <w:r w:rsidR="00A71F3F">
        <w:rPr>
          <w:rFonts w:ascii="Times New Roman TUR" w:hAnsi="Times New Roman TUR" w:cs="Times New Roman TUR"/>
          <w:color w:val="000000"/>
        </w:rPr>
        <w:t>i</w:t>
      </w:r>
      <w:r>
        <w:rPr>
          <w:rFonts w:ascii="Times New Roman TUR" w:hAnsi="Times New Roman TUR" w:cs="Times New Roman TUR"/>
          <w:color w:val="000000"/>
        </w:rPr>
        <w:t>r h</w:t>
      </w:r>
      <w:r w:rsidR="00A71F3F">
        <w:rPr>
          <w:rFonts w:ascii="Times New Roman TUR" w:hAnsi="Times New Roman TUR" w:cs="Times New Roman TUR"/>
          <w:color w:val="000000"/>
        </w:rPr>
        <w:t>a</w:t>
      </w:r>
      <w:r>
        <w:rPr>
          <w:rFonts w:ascii="Times New Roman TUR" w:hAnsi="Times New Roman TUR" w:cs="Times New Roman TUR"/>
          <w:color w:val="000000"/>
        </w:rPr>
        <w:t xml:space="preserve">m </w:t>
      </w:r>
      <w:r w:rsidR="00A71F3F">
        <w:rPr>
          <w:rFonts w:ascii="Times New Roman TUR" w:hAnsi="Times New Roman TUR" w:cs="Times New Roman TUR"/>
          <w:color w:val="000000"/>
        </w:rPr>
        <w:t>ulu</w:t>
      </w:r>
      <w:r w:rsidR="00317151">
        <w:rPr>
          <w:rFonts w:ascii="Times New Roman TUR" w:hAnsi="Times New Roman TUR" w:cs="Times New Roman TUR"/>
          <w:color w:val="000000"/>
        </w:rPr>
        <w:t>g‘</w:t>
      </w:r>
      <w:r w:rsidR="00A71F3F">
        <w:rPr>
          <w:rFonts w:ascii="Times New Roman TUR" w:hAnsi="Times New Roman TUR" w:cs="Times New Roman TUR"/>
          <w:color w:val="000000"/>
        </w:rPr>
        <w:t>,</w:t>
      </w:r>
      <w:r>
        <w:rPr>
          <w:rFonts w:ascii="Times New Roman TUR" w:hAnsi="Times New Roman TUR" w:cs="Times New Roman TUR"/>
          <w:color w:val="000000"/>
        </w:rPr>
        <w:t xml:space="preserve"> h</w:t>
      </w:r>
      <w:r w:rsidR="00A71F3F">
        <w:rPr>
          <w:rFonts w:ascii="Times New Roman TUR" w:hAnsi="Times New Roman TUR" w:cs="Times New Roman TUR"/>
          <w:color w:val="000000"/>
        </w:rPr>
        <w:t>a</w:t>
      </w:r>
      <w:r>
        <w:rPr>
          <w:rFonts w:ascii="Times New Roman TUR" w:hAnsi="Times New Roman TUR" w:cs="Times New Roman TUR"/>
          <w:color w:val="000000"/>
        </w:rPr>
        <w:t xml:space="preserve">m </w:t>
      </w:r>
      <w:r w:rsidR="00A71F3F">
        <w:rPr>
          <w:rFonts w:ascii="Times New Roman TUR" w:hAnsi="Times New Roman TUR" w:cs="Times New Roman TUR"/>
          <w:color w:val="000000"/>
        </w:rPr>
        <w:t>s</w:t>
      </w:r>
      <w:r w:rsidR="00317151">
        <w:rPr>
          <w:rFonts w:ascii="Times New Roman TUR" w:hAnsi="Times New Roman TUR" w:cs="Times New Roman TUR"/>
          <w:color w:val="000000"/>
        </w:rPr>
        <w:t>o‘</w:t>
      </w:r>
      <w:r w:rsidR="00A71F3F">
        <w:rPr>
          <w:rFonts w:ascii="Times New Roman TUR" w:hAnsi="Times New Roman TUR" w:cs="Times New Roman TUR"/>
          <w:color w:val="000000"/>
        </w:rPr>
        <w:t>ngsiz</w:t>
      </w:r>
    </w:p>
    <w:p w14:paraId="4A26219A" w14:textId="77777777" w:rsidR="0084279A" w:rsidRDefault="00A71F3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Fa</w:t>
      </w:r>
      <w:r>
        <w:rPr>
          <w:rFonts w:ascii="Times New Roman TUR" w:hAnsi="Times New Roman TUR" w:cs="Times New Roman TUR"/>
          <w:color w:val="000000"/>
        </w:rPr>
        <w:t>x</w:t>
      </w:r>
      <w:r w:rsidR="0084279A">
        <w:rPr>
          <w:rFonts w:ascii="Times New Roman TUR" w:hAnsi="Times New Roman TUR" w:cs="Times New Roman TUR"/>
          <w:color w:val="000000"/>
        </w:rPr>
        <w:t xml:space="preserve">ri </w:t>
      </w:r>
      <w:r>
        <w:rPr>
          <w:rFonts w:ascii="Times New Roman TUR" w:hAnsi="Times New Roman TUR" w:cs="Times New Roman TUR"/>
          <w:color w:val="000000"/>
        </w:rPr>
        <w:t>ja</w:t>
      </w:r>
      <w:r w:rsidR="0084279A">
        <w:rPr>
          <w:rFonts w:ascii="Times New Roman TUR" w:hAnsi="Times New Roman TUR" w:cs="Times New Roman TUR"/>
          <w:color w:val="000000"/>
        </w:rPr>
        <w:t>h</w:t>
      </w:r>
      <w:r>
        <w:rPr>
          <w:rFonts w:ascii="Times New Roman TUR" w:hAnsi="Times New Roman TUR" w:cs="Times New Roman TUR"/>
          <w:color w:val="000000"/>
        </w:rPr>
        <w:t>o</w:t>
      </w:r>
      <w:r w:rsidR="0084279A">
        <w:rPr>
          <w:rFonts w:ascii="Times New Roman TUR" w:hAnsi="Times New Roman TUR" w:cs="Times New Roman TUR"/>
          <w:color w:val="000000"/>
        </w:rPr>
        <w:t>n Hazr</w:t>
      </w:r>
      <w:r>
        <w:rPr>
          <w:rFonts w:ascii="Times New Roman TUR" w:hAnsi="Times New Roman TUR" w:cs="Times New Roman TUR"/>
          <w:color w:val="000000"/>
        </w:rPr>
        <w:t>a</w:t>
      </w:r>
      <w:r w:rsidR="0084279A">
        <w:rPr>
          <w:rFonts w:ascii="Times New Roman TUR" w:hAnsi="Times New Roman TUR" w:cs="Times New Roman TUR"/>
          <w:color w:val="000000"/>
        </w:rPr>
        <w:t>ti Mahbub</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h</w:t>
      </w:r>
      <w:r>
        <w:rPr>
          <w:rFonts w:ascii="Times New Roman TUR" w:hAnsi="Times New Roman TUR" w:cs="Times New Roman TUR"/>
          <w:color w:val="000000"/>
        </w:rPr>
        <w:t>iy</w:t>
      </w:r>
      <w:r w:rsidR="0084279A">
        <w:rPr>
          <w:rFonts w:ascii="Times New Roman TUR" w:hAnsi="Times New Roman TUR" w:cs="Times New Roman TUR"/>
          <w:color w:val="000000"/>
        </w:rPr>
        <w:t>.</w:t>
      </w:r>
    </w:p>
    <w:p w14:paraId="33E3FEC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CB2702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P</w:t>
      </w:r>
      <w:r w:rsidR="00A71F3F">
        <w:rPr>
          <w:rFonts w:ascii="Times New Roman TUR" w:hAnsi="Times New Roman TUR" w:cs="Times New Roman TUR"/>
          <w:color w:val="000000"/>
        </w:rPr>
        <w:t>o</w:t>
      </w:r>
      <w:r>
        <w:rPr>
          <w:rFonts w:ascii="Times New Roman TUR" w:hAnsi="Times New Roman TUR" w:cs="Times New Roman TUR"/>
          <w:color w:val="000000"/>
        </w:rPr>
        <w:t>rlat</w:t>
      </w:r>
      <w:r w:rsidR="00A71F3F">
        <w:rPr>
          <w:rFonts w:ascii="Times New Roman TUR" w:hAnsi="Times New Roman TUR" w:cs="Times New Roman TUR"/>
          <w:color w:val="000000"/>
        </w:rPr>
        <w:t>di</w:t>
      </w:r>
      <w:r>
        <w:rPr>
          <w:rFonts w:ascii="Times New Roman TUR" w:hAnsi="Times New Roman TUR" w:cs="Times New Roman TUR"/>
          <w:color w:val="000000"/>
        </w:rPr>
        <w:t xml:space="preserve"> </w:t>
      </w:r>
      <w:r w:rsidR="00A71F3F">
        <w:rPr>
          <w:rFonts w:ascii="Times New Roman TUR" w:hAnsi="Times New Roman TUR" w:cs="Times New Roman TUR"/>
          <w:color w:val="000000"/>
        </w:rPr>
        <w:t>ja</w:t>
      </w:r>
      <w:r>
        <w:rPr>
          <w:rFonts w:ascii="Times New Roman TUR" w:hAnsi="Times New Roman TUR" w:cs="Times New Roman TUR"/>
          <w:color w:val="000000"/>
        </w:rPr>
        <w:t>h</w:t>
      </w:r>
      <w:r w:rsidR="00A71F3F">
        <w:rPr>
          <w:rFonts w:ascii="Times New Roman TUR" w:hAnsi="Times New Roman TUR" w:cs="Times New Roman TUR"/>
          <w:color w:val="000000"/>
        </w:rPr>
        <w:t>o</w:t>
      </w:r>
      <w:r>
        <w:rPr>
          <w:rFonts w:ascii="Times New Roman TUR" w:hAnsi="Times New Roman TUR" w:cs="Times New Roman TUR"/>
          <w:color w:val="000000"/>
        </w:rPr>
        <w:t>n</w:t>
      </w:r>
      <w:r w:rsidR="00A71F3F">
        <w:rPr>
          <w:rFonts w:ascii="Times New Roman TUR" w:hAnsi="Times New Roman TUR" w:cs="Times New Roman TUR"/>
          <w:color w:val="000000"/>
        </w:rPr>
        <w:t>ni</w:t>
      </w:r>
      <w:r>
        <w:rPr>
          <w:rFonts w:ascii="Times New Roman TUR" w:hAnsi="Times New Roman TUR" w:cs="Times New Roman TUR"/>
          <w:color w:val="000000"/>
        </w:rPr>
        <w:t xml:space="preserve"> bu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A71F3F">
        <w:rPr>
          <w:rFonts w:ascii="Times New Roman TUR" w:hAnsi="Times New Roman TUR" w:cs="Times New Roman TUR"/>
          <w:color w:val="000000"/>
        </w:rPr>
        <w:t>a</w:t>
      </w:r>
      <w:r>
        <w:rPr>
          <w:rFonts w:ascii="Times New Roman TUR" w:hAnsi="Times New Roman TUR" w:cs="Times New Roman TUR"/>
          <w:color w:val="000000"/>
        </w:rPr>
        <w:t>l Nur</w:t>
      </w:r>
      <w:r w:rsidR="00A71F3F">
        <w:rPr>
          <w:rFonts w:ascii="Times New Roman TUR" w:hAnsi="Times New Roman TUR" w:cs="Times New Roman TUR"/>
          <w:color w:val="000000"/>
        </w:rPr>
        <w:t>i</w:t>
      </w:r>
      <w:r>
        <w:rPr>
          <w:rFonts w:ascii="Times New Roman TUR" w:hAnsi="Times New Roman TUR" w:cs="Times New Roman TUR"/>
          <w:color w:val="000000"/>
        </w:rPr>
        <w:t xml:space="preserve"> Muhamm</w:t>
      </w:r>
      <w:r w:rsidR="00A71F3F">
        <w:rPr>
          <w:rFonts w:ascii="Times New Roman TUR" w:hAnsi="Times New Roman TUR" w:cs="Times New Roman TUR"/>
          <w:color w:val="000000"/>
        </w:rPr>
        <w:t>a</w:t>
      </w:r>
      <w:r>
        <w:rPr>
          <w:rFonts w:ascii="Times New Roman TUR" w:hAnsi="Times New Roman TUR" w:cs="Times New Roman TUR"/>
          <w:color w:val="000000"/>
        </w:rPr>
        <w:t>d (</w:t>
      </w:r>
      <w:r w:rsidR="00B65B6A">
        <w:rPr>
          <w:rFonts w:ascii="Times New Roman TUR" w:hAnsi="Times New Roman TUR" w:cs="Times New Roman TUR"/>
          <w:color w:val="000000"/>
        </w:rPr>
        <w:t>A.S.V</w:t>
      </w:r>
      <w:r>
        <w:rPr>
          <w:rFonts w:ascii="Times New Roman TUR" w:hAnsi="Times New Roman TUR" w:cs="Times New Roman TUR"/>
          <w:color w:val="000000"/>
        </w:rPr>
        <w:t>.)</w:t>
      </w:r>
    </w:p>
    <w:p w14:paraId="7485BA7F" w14:textId="77777777" w:rsidR="0084279A" w:rsidRDefault="00A71F3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X</w:t>
      </w:r>
      <w:r w:rsidR="0084279A">
        <w:rPr>
          <w:rFonts w:ascii="Times New Roman TUR" w:hAnsi="Times New Roman TUR" w:cs="Times New Roman TUR"/>
          <w:color w:val="000000"/>
        </w:rPr>
        <w:t>al</w:t>
      </w:r>
      <w:r>
        <w:rPr>
          <w:rFonts w:ascii="Times New Roman TUR" w:hAnsi="Times New Roman TUR" w:cs="Times New Roman TUR"/>
          <w:color w:val="000000"/>
        </w:rPr>
        <w:t>q b</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lmasa,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lma</w:t>
      </w:r>
      <w:r>
        <w:rPr>
          <w:rFonts w:ascii="Times New Roman TUR" w:hAnsi="Times New Roman TUR" w:cs="Times New Roman TUR"/>
          <w:color w:val="000000"/>
        </w:rPr>
        <w:t>s</w:t>
      </w:r>
      <w:r w:rsidR="0084279A">
        <w:rPr>
          <w:rFonts w:ascii="Times New Roman TUR" w:hAnsi="Times New Roman TUR" w:cs="Times New Roman TUR"/>
          <w:color w:val="000000"/>
        </w:rPr>
        <w:t xml:space="preserve"> </w:t>
      </w:r>
      <w:r>
        <w:rPr>
          <w:rFonts w:ascii="Times New Roman TUR" w:hAnsi="Times New Roman TUR" w:cs="Times New Roman TUR"/>
          <w:color w:val="000000"/>
        </w:rPr>
        <w:t>e</w:t>
      </w:r>
      <w:r w:rsidR="0084279A">
        <w:rPr>
          <w:rFonts w:ascii="Times New Roman TUR" w:hAnsi="Times New Roman TUR" w:cs="Times New Roman TUR"/>
          <w:color w:val="000000"/>
        </w:rPr>
        <w:t>di bir z</w:t>
      </w:r>
      <w:r>
        <w:rPr>
          <w:rFonts w:ascii="Times New Roman TUR" w:hAnsi="Times New Roman TUR" w:cs="Times New Roman TUR"/>
          <w:color w:val="000000"/>
        </w:rPr>
        <w:t>a</w:t>
      </w:r>
      <w:r w:rsidR="0084279A">
        <w:rPr>
          <w:rFonts w:ascii="Times New Roman TUR" w:hAnsi="Times New Roman TUR" w:cs="Times New Roman TUR"/>
          <w:color w:val="000000"/>
        </w:rPr>
        <w:t>rr</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bir f</w:t>
      </w:r>
      <w:r>
        <w:rPr>
          <w:rFonts w:ascii="Times New Roman TUR" w:hAnsi="Times New Roman TUR" w:cs="Times New Roman TUR"/>
          <w:color w:val="000000"/>
        </w:rPr>
        <w:t>a</w:t>
      </w:r>
      <w:r w:rsidR="0084279A">
        <w:rPr>
          <w:rFonts w:ascii="Times New Roman TUR" w:hAnsi="Times New Roman TUR" w:cs="Times New Roman TUR"/>
          <w:color w:val="000000"/>
        </w:rPr>
        <w:t>rd.</w:t>
      </w:r>
    </w:p>
    <w:p w14:paraId="49507FA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03E7B65" w14:textId="77777777" w:rsidR="0084279A" w:rsidRDefault="00A71F3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uning</w:t>
      </w:r>
      <w:r w:rsidR="0084279A">
        <w:rPr>
          <w:rFonts w:ascii="Times New Roman TUR" w:hAnsi="Times New Roman TUR" w:cs="Times New Roman TUR"/>
          <w:color w:val="000000"/>
        </w:rPr>
        <w:t>, h</w:t>
      </w:r>
      <w:r w:rsidR="003D4D1B">
        <w:rPr>
          <w:rFonts w:ascii="Times New Roman TUR" w:hAnsi="Times New Roman TUR" w:cs="Times New Roman TUR"/>
          <w:color w:val="000000"/>
        </w:rPr>
        <w:t>a</w:t>
      </w:r>
      <w:r w:rsidR="0084279A">
        <w:rPr>
          <w:rFonts w:ascii="Times New Roman TUR" w:hAnsi="Times New Roman TUR" w:cs="Times New Roman TUR"/>
          <w:color w:val="000000"/>
        </w:rPr>
        <w:t>r yer</w:t>
      </w:r>
      <w:r w:rsidR="003D4D1B">
        <w:rPr>
          <w:rFonts w:ascii="Times New Roman TUR" w:hAnsi="Times New Roman TUR" w:cs="Times New Roman TUR"/>
          <w:color w:val="000000"/>
        </w:rPr>
        <w:t>n</w:t>
      </w:r>
      <w:r w:rsidR="0084279A">
        <w:rPr>
          <w:rFonts w:ascii="Times New Roman TUR" w:hAnsi="Times New Roman TUR" w:cs="Times New Roman TUR"/>
          <w:color w:val="000000"/>
        </w:rPr>
        <w:t>i</w:t>
      </w:r>
      <w:r w:rsidR="003D4D1B">
        <w:rPr>
          <w:rFonts w:ascii="Times New Roman TUR" w:hAnsi="Times New Roman TUR" w:cs="Times New Roman TUR"/>
          <w:color w:val="000000"/>
        </w:rPr>
        <w:t>,</w:t>
      </w:r>
      <w:r w:rsidR="0084279A">
        <w:rPr>
          <w:rFonts w:ascii="Times New Roman TUR" w:hAnsi="Times New Roman TUR" w:cs="Times New Roman TUR"/>
          <w:color w:val="000000"/>
        </w:rPr>
        <w:t xml:space="preserve"> h</w:t>
      </w:r>
      <w:r w:rsidR="003D4D1B">
        <w:rPr>
          <w:rFonts w:ascii="Times New Roman TUR" w:hAnsi="Times New Roman TUR" w:cs="Times New Roman TUR"/>
          <w:color w:val="000000"/>
        </w:rPr>
        <w:t>a</w:t>
      </w:r>
      <w:r w:rsidR="0084279A">
        <w:rPr>
          <w:rFonts w:ascii="Times New Roman TUR" w:hAnsi="Times New Roman TUR" w:cs="Times New Roman TUR"/>
          <w:color w:val="000000"/>
        </w:rPr>
        <w:t>r z</w:t>
      </w:r>
      <w:r w:rsidR="003D4D1B">
        <w:rPr>
          <w:rFonts w:ascii="Times New Roman TUR" w:hAnsi="Times New Roman TUR" w:cs="Times New Roman TUR"/>
          <w:color w:val="000000"/>
        </w:rPr>
        <w:t>a</w:t>
      </w:r>
      <w:r w:rsidR="0084279A">
        <w:rPr>
          <w:rFonts w:ascii="Times New Roman TUR" w:hAnsi="Times New Roman TUR" w:cs="Times New Roman TUR"/>
          <w:color w:val="000000"/>
        </w:rPr>
        <w:t>rr</w:t>
      </w:r>
      <w:r w:rsidR="003D4D1B">
        <w:rPr>
          <w:rFonts w:ascii="Times New Roman TUR" w:hAnsi="Times New Roman TUR" w:cs="Times New Roman TUR"/>
          <w:color w:val="000000"/>
        </w:rPr>
        <w:t>an</w:t>
      </w:r>
      <w:r w:rsidR="0084279A">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3D4D1B">
        <w:rPr>
          <w:rFonts w:ascii="Times New Roman TUR" w:hAnsi="Times New Roman TUR" w:cs="Times New Roman TUR"/>
          <w:color w:val="000000"/>
        </w:rPr>
        <w:t>ra</w:t>
      </w:r>
      <w:r w:rsidR="00FD4AE5">
        <w:rPr>
          <w:rFonts w:ascii="Times New Roman TUR" w:hAnsi="Times New Roman TUR" w:cs="Times New Roman TUR"/>
          <w:color w:val="000000"/>
        </w:rPr>
        <w:t>gan</w:t>
      </w:r>
    </w:p>
    <w:p w14:paraId="681094F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D4D1B">
        <w:rPr>
          <w:rFonts w:ascii="Times New Roman TUR" w:hAnsi="Times New Roman TUR" w:cs="Times New Roman TUR"/>
          <w:color w:val="000000"/>
        </w:rPr>
        <w:t>oshd</w:t>
      </w:r>
      <w:r>
        <w:rPr>
          <w:rFonts w:ascii="Times New Roman TUR" w:hAnsi="Times New Roman TUR" w:cs="Times New Roman TUR"/>
          <w:color w:val="000000"/>
        </w:rPr>
        <w:t xml:space="preserve">an </w:t>
      </w:r>
      <w:r w:rsidR="003D4D1B">
        <w:rPr>
          <w:rFonts w:ascii="Times New Roman TUR" w:hAnsi="Times New Roman TUR" w:cs="Times New Roman TUR"/>
          <w:color w:val="000000"/>
        </w:rPr>
        <w:t>oyoq</w:t>
      </w:r>
      <w:r>
        <w:rPr>
          <w:rFonts w:ascii="Times New Roman TUR" w:hAnsi="Times New Roman TUR" w:cs="Times New Roman TUR"/>
          <w:color w:val="000000"/>
        </w:rPr>
        <w:t xml:space="preserve"> h</w:t>
      </w:r>
      <w:r w:rsidR="003D4D1B">
        <w:rPr>
          <w:rFonts w:ascii="Times New Roman TUR" w:hAnsi="Times New Roman TUR" w:cs="Times New Roman TUR"/>
          <w:color w:val="000000"/>
        </w:rPr>
        <w:t>a</w:t>
      </w:r>
      <w:r>
        <w:rPr>
          <w:rFonts w:ascii="Times New Roman TUR" w:hAnsi="Times New Roman TUR" w:cs="Times New Roman TUR"/>
          <w:color w:val="000000"/>
        </w:rPr>
        <w:t>r d</w:t>
      </w:r>
      <w:r w:rsidR="003D4D1B">
        <w:rPr>
          <w:rFonts w:ascii="Times New Roman TUR" w:hAnsi="Times New Roman TUR" w:cs="Times New Roman TUR"/>
          <w:color w:val="000000"/>
        </w:rPr>
        <w:t>a</w:t>
      </w:r>
      <w:r>
        <w:rPr>
          <w:rFonts w:ascii="Times New Roman TUR" w:hAnsi="Times New Roman TUR" w:cs="Times New Roman TUR"/>
          <w:color w:val="000000"/>
        </w:rPr>
        <w:t xml:space="preserve">m bu </w:t>
      </w:r>
      <w:r w:rsidR="003D4D1B">
        <w:rPr>
          <w:rFonts w:ascii="Times New Roman TUR" w:hAnsi="Times New Roman TUR" w:cs="Times New Roman TUR"/>
          <w:color w:val="000000"/>
        </w:rPr>
        <w:t>qalin zulmatn</w:t>
      </w:r>
      <w:r>
        <w:rPr>
          <w:rFonts w:ascii="Times New Roman TUR" w:hAnsi="Times New Roman TUR" w:cs="Times New Roman TUR"/>
          <w:color w:val="000000"/>
        </w:rPr>
        <w:t>i y</w:t>
      </w:r>
      <w:r w:rsidR="003D4D1B">
        <w:rPr>
          <w:rFonts w:ascii="Times New Roman TUR" w:hAnsi="Times New Roman TUR" w:cs="Times New Roman TUR"/>
          <w:color w:val="000000"/>
        </w:rPr>
        <w:t>o</w:t>
      </w:r>
      <w:r>
        <w:rPr>
          <w:rFonts w:ascii="Times New Roman TUR" w:hAnsi="Times New Roman TUR" w:cs="Times New Roman TUR"/>
          <w:color w:val="000000"/>
        </w:rPr>
        <w:t>r</w:t>
      </w:r>
      <w:r w:rsidR="003D4D1B">
        <w:rPr>
          <w:rFonts w:ascii="Times New Roman TUR" w:hAnsi="Times New Roman TUR" w:cs="Times New Roman TUR"/>
          <w:color w:val="000000"/>
        </w:rPr>
        <w:t>gan</w:t>
      </w:r>
      <w:r>
        <w:rPr>
          <w:rFonts w:ascii="Times New Roman TUR" w:hAnsi="Times New Roman TUR" w:cs="Times New Roman TUR"/>
          <w:color w:val="000000"/>
        </w:rPr>
        <w:t>.</w:t>
      </w:r>
    </w:p>
    <w:p w14:paraId="5F30190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33C219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nurki</w:t>
      </w:r>
      <w:r w:rsidR="00DB02C4">
        <w:rPr>
          <w:rFonts w:ascii="Times New Roman TUR" w:hAnsi="Times New Roman TUR" w:cs="Times New Roman TUR"/>
          <w:color w:val="000000"/>
        </w:rPr>
        <w:t>,</w:t>
      </w:r>
      <w:r>
        <w:rPr>
          <w:rFonts w:ascii="Times New Roman TUR" w:hAnsi="Times New Roman TUR" w:cs="Times New Roman TUR"/>
          <w:color w:val="000000"/>
        </w:rPr>
        <w:t xml:space="preserve"> </w:t>
      </w:r>
      <w:r w:rsidR="003D4D1B">
        <w:rPr>
          <w:rFonts w:ascii="Times New Roman TUR" w:hAnsi="Times New Roman TUR" w:cs="Times New Roman TUR"/>
          <w:color w:val="000000"/>
        </w:rPr>
        <w:t>u</w:t>
      </w:r>
      <w:r>
        <w:rPr>
          <w:rFonts w:ascii="Times New Roman TUR" w:hAnsi="Times New Roman TUR" w:cs="Times New Roman TUR"/>
          <w:color w:val="000000"/>
        </w:rPr>
        <w:t>d</w:t>
      </w:r>
      <w:r w:rsidR="003D4D1B">
        <w:rPr>
          <w:rFonts w:ascii="Times New Roman TUR" w:hAnsi="Times New Roman TUR" w:cs="Times New Roman TUR"/>
          <w:color w:val="000000"/>
        </w:rPr>
        <w:t>i</w:t>
      </w:r>
      <w:r>
        <w:rPr>
          <w:rFonts w:ascii="Times New Roman TUR" w:hAnsi="Times New Roman TUR" w:cs="Times New Roman TUR"/>
          <w:color w:val="000000"/>
        </w:rPr>
        <w:t>r s</w:t>
      </w:r>
      <w:r w:rsidR="003D4D1B">
        <w:rPr>
          <w:rFonts w:ascii="Times New Roman TUR" w:hAnsi="Times New Roman TUR" w:cs="Times New Roman TUR"/>
          <w:color w:val="000000"/>
        </w:rPr>
        <w:t>o</w:t>
      </w:r>
      <w:r>
        <w:rPr>
          <w:rFonts w:ascii="Times New Roman TUR" w:hAnsi="Times New Roman TUR" w:cs="Times New Roman TUR"/>
          <w:color w:val="000000"/>
        </w:rPr>
        <w:t>d</w:t>
      </w:r>
      <w:r w:rsidR="003D4D1B">
        <w:rPr>
          <w:rFonts w:ascii="Times New Roman TUR" w:hAnsi="Times New Roman TUR" w:cs="Times New Roman TUR"/>
          <w:color w:val="000000"/>
        </w:rPr>
        <w:t>da</w:t>
      </w:r>
      <w:r>
        <w:rPr>
          <w:rFonts w:ascii="Times New Roman TUR" w:hAnsi="Times New Roman TUR" w:cs="Times New Roman TUR"/>
          <w:color w:val="000000"/>
        </w:rPr>
        <w:t xml:space="preserve"> v</w:t>
      </w:r>
      <w:r w:rsidR="003D4D1B">
        <w:rPr>
          <w:rFonts w:ascii="Times New Roman TUR" w:hAnsi="Times New Roman TUR" w:cs="Times New Roman TUR"/>
          <w:color w:val="000000"/>
        </w:rPr>
        <w:t>a</w:t>
      </w:r>
      <w:r>
        <w:rPr>
          <w:rFonts w:ascii="Times New Roman TUR" w:hAnsi="Times New Roman TUR" w:cs="Times New Roman TUR"/>
          <w:color w:val="000000"/>
        </w:rPr>
        <w:t xml:space="preserve"> h</w:t>
      </w:r>
      <w:r w:rsidR="003D4D1B">
        <w:rPr>
          <w:rFonts w:ascii="Times New Roman TUR" w:hAnsi="Times New Roman TUR" w:cs="Times New Roman TUR"/>
          <w:color w:val="000000"/>
        </w:rPr>
        <w:t>a</w:t>
      </w:r>
      <w:r>
        <w:rPr>
          <w:rFonts w:ascii="Times New Roman TUR" w:hAnsi="Times New Roman TUR" w:cs="Times New Roman TUR"/>
          <w:color w:val="000000"/>
        </w:rPr>
        <w:t xml:space="preserve">m </w:t>
      </w:r>
      <w:r w:rsidR="00824E9B">
        <w:rPr>
          <w:rFonts w:ascii="Times New Roman TUR" w:hAnsi="Times New Roman TUR" w:cs="Times New Roman TUR"/>
          <w:color w:val="000000"/>
        </w:rPr>
        <w:t>tebranmas</w:t>
      </w:r>
    </w:p>
    <w:p w14:paraId="44E08839" w14:textId="77777777" w:rsidR="0084279A" w:rsidRDefault="00824E9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Toza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pok</w:t>
      </w:r>
      <w:r w:rsidR="0084279A">
        <w:rPr>
          <w:rFonts w:ascii="Times New Roman TUR" w:hAnsi="Times New Roman TUR" w:cs="Times New Roman TUR"/>
          <w:color w:val="000000"/>
        </w:rPr>
        <w:t xml:space="preserve"> </w:t>
      </w:r>
      <w:r>
        <w:rPr>
          <w:rFonts w:ascii="Times New Roman TUR" w:hAnsi="Times New Roman TUR" w:cs="Times New Roman TUR"/>
          <w:color w:val="000000"/>
        </w:rPr>
        <w:t>ju</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u</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mm</w:t>
      </w:r>
      <w:r>
        <w:rPr>
          <w:rFonts w:ascii="Times New Roman TUR" w:hAnsi="Times New Roman TUR" w:cs="Times New Roman TUR"/>
          <w:color w:val="000000"/>
        </w:rPr>
        <w:t>a</w:t>
      </w:r>
      <w:r w:rsidR="0084279A">
        <w:rPr>
          <w:rFonts w:ascii="Times New Roman TUR" w:hAnsi="Times New Roman TUR" w:cs="Times New Roman TUR"/>
          <w:color w:val="000000"/>
        </w:rPr>
        <w:t>l.</w:t>
      </w:r>
    </w:p>
    <w:p w14:paraId="74D6D6A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0F5F71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nurki</w:t>
      </w:r>
      <w:r w:rsidR="00DB02C4">
        <w:rPr>
          <w:rFonts w:ascii="Times New Roman TUR" w:hAnsi="Times New Roman TUR" w:cs="Times New Roman TUR"/>
          <w:color w:val="000000"/>
        </w:rPr>
        <w:t>,</w:t>
      </w:r>
      <w:r>
        <w:rPr>
          <w:rFonts w:ascii="Times New Roman TUR" w:hAnsi="Times New Roman TUR" w:cs="Times New Roman TUR"/>
          <w:color w:val="000000"/>
        </w:rPr>
        <w:t xml:space="preserve"> b</w:t>
      </w:r>
      <w:r w:rsidR="00824E9B">
        <w:rPr>
          <w:rFonts w:ascii="Times New Roman TUR" w:hAnsi="Times New Roman TUR" w:cs="Times New Roman TUR"/>
          <w:color w:val="000000"/>
        </w:rPr>
        <w:t>archa</w:t>
      </w:r>
      <w:r>
        <w:rPr>
          <w:rFonts w:ascii="Times New Roman TUR" w:hAnsi="Times New Roman TUR" w:cs="Times New Roman TUR"/>
          <w:color w:val="000000"/>
        </w:rPr>
        <w:t xml:space="preserve"> z</w:t>
      </w:r>
      <w:r w:rsidR="00824E9B">
        <w:rPr>
          <w:rFonts w:ascii="Times New Roman TUR" w:hAnsi="Times New Roman TUR" w:cs="Times New Roman TUR"/>
          <w:color w:val="000000"/>
        </w:rPr>
        <w:t>a</w:t>
      </w:r>
      <w:r>
        <w:rPr>
          <w:rFonts w:ascii="Times New Roman TUR" w:hAnsi="Times New Roman TUR" w:cs="Times New Roman TUR"/>
          <w:color w:val="000000"/>
        </w:rPr>
        <w:t>rr</w:t>
      </w:r>
      <w:r w:rsidR="00824E9B">
        <w:rPr>
          <w:rFonts w:ascii="Times New Roman TUR" w:hAnsi="Times New Roman TUR" w:cs="Times New Roman TUR"/>
          <w:color w:val="000000"/>
        </w:rPr>
        <w:t>a</w:t>
      </w:r>
      <w:r>
        <w:rPr>
          <w:rFonts w:ascii="Times New Roman TUR" w:hAnsi="Times New Roman TUR" w:cs="Times New Roman TUR"/>
          <w:color w:val="000000"/>
        </w:rPr>
        <w:t>d</w:t>
      </w:r>
      <w:r w:rsidR="00824E9B">
        <w:rPr>
          <w:rFonts w:ascii="Times New Roman TUR" w:hAnsi="Times New Roman TUR" w:cs="Times New Roman TUR"/>
          <w:color w:val="000000"/>
        </w:rPr>
        <w:t>a</w:t>
      </w:r>
      <w:r>
        <w:rPr>
          <w:rFonts w:ascii="Times New Roman TUR" w:hAnsi="Times New Roman TUR" w:cs="Times New Roman TUR"/>
          <w:color w:val="000000"/>
        </w:rPr>
        <w:t xml:space="preserve"> </w:t>
      </w:r>
      <w:r w:rsidR="00824E9B">
        <w:rPr>
          <w:rFonts w:ascii="Times New Roman TUR" w:hAnsi="Times New Roman TUR" w:cs="Times New Roman TUR"/>
          <w:color w:val="000000"/>
        </w:rPr>
        <w:t>u</w:t>
      </w:r>
      <w:r>
        <w:rPr>
          <w:rFonts w:ascii="Times New Roman TUR" w:hAnsi="Times New Roman TUR" w:cs="Times New Roman TUR"/>
          <w:color w:val="000000"/>
        </w:rPr>
        <w:t xml:space="preserve"> </w:t>
      </w:r>
      <w:r w:rsidR="00824E9B">
        <w:rPr>
          <w:rFonts w:ascii="Times New Roman TUR" w:hAnsi="Times New Roman TUR" w:cs="Times New Roman TUR"/>
          <w:color w:val="000000"/>
        </w:rPr>
        <w:t>namoyon</w:t>
      </w:r>
      <w:r>
        <w:rPr>
          <w:rFonts w:ascii="Times New Roman TUR" w:hAnsi="Times New Roman TUR" w:cs="Times New Roman TUR"/>
          <w:color w:val="000000"/>
        </w:rPr>
        <w:t>,</w:t>
      </w:r>
    </w:p>
    <w:p w14:paraId="27145A1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nurki</w:t>
      </w:r>
      <w:r w:rsidR="00DB02C4">
        <w:rPr>
          <w:rFonts w:ascii="Times New Roman TUR" w:hAnsi="Times New Roman TUR" w:cs="Times New Roman TUR"/>
          <w:color w:val="000000"/>
        </w:rPr>
        <w:t>,</w:t>
      </w:r>
      <w:r>
        <w:rPr>
          <w:rFonts w:ascii="Times New Roman TUR" w:hAnsi="Times New Roman TUR" w:cs="Times New Roman TUR"/>
          <w:color w:val="000000"/>
        </w:rPr>
        <w:t xml:space="preserve"> </w:t>
      </w:r>
      <w:r w:rsidR="00824E9B">
        <w:rPr>
          <w:rFonts w:ascii="Times New Roman TUR" w:hAnsi="Times New Roman TUR" w:cs="Times New Roman TUR"/>
          <w:color w:val="000000"/>
        </w:rPr>
        <w:t>bera</w:t>
      </w:r>
      <w:r>
        <w:rPr>
          <w:rFonts w:ascii="Times New Roman TUR" w:hAnsi="Times New Roman TUR" w:cs="Times New Roman TUR"/>
          <w:color w:val="000000"/>
        </w:rPr>
        <w:t xml:space="preserve">r </w:t>
      </w:r>
      <w:r w:rsidR="00824E9B">
        <w:rPr>
          <w:rFonts w:ascii="Times New Roman TUR" w:hAnsi="Times New Roman TUR" w:cs="Times New Roman TUR"/>
          <w:color w:val="000000"/>
        </w:rPr>
        <w:t>q</w:t>
      </w:r>
      <w:r>
        <w:rPr>
          <w:rFonts w:ascii="Times New Roman TUR" w:hAnsi="Times New Roman TUR" w:cs="Times New Roman TUR"/>
          <w:color w:val="000000"/>
        </w:rPr>
        <w:t>albl</w:t>
      </w:r>
      <w:r w:rsidR="00824E9B">
        <w:rPr>
          <w:rFonts w:ascii="Times New Roman TUR" w:hAnsi="Times New Roman TUR" w:cs="Times New Roman TUR"/>
          <w:color w:val="000000"/>
        </w:rPr>
        <w:t>a</w:t>
      </w:r>
      <w:r>
        <w:rPr>
          <w:rFonts w:ascii="Times New Roman TUR" w:hAnsi="Times New Roman TUR" w:cs="Times New Roman TUR"/>
          <w:color w:val="000000"/>
        </w:rPr>
        <w:t>r</w:t>
      </w:r>
      <w:r w:rsidR="00824E9B">
        <w:rPr>
          <w:rFonts w:ascii="Times New Roman TUR" w:hAnsi="Times New Roman TUR" w:cs="Times New Roman TUR"/>
          <w:color w:val="000000"/>
        </w:rPr>
        <w:t>ga</w:t>
      </w:r>
      <w:r>
        <w:rPr>
          <w:rFonts w:ascii="Times New Roman TUR" w:hAnsi="Times New Roman TUR" w:cs="Times New Roman TUR"/>
          <w:color w:val="000000"/>
        </w:rPr>
        <w:t xml:space="preserve"> h</w:t>
      </w:r>
      <w:r w:rsidR="00824E9B">
        <w:rPr>
          <w:rFonts w:ascii="Times New Roman TUR" w:hAnsi="Times New Roman TUR" w:cs="Times New Roman TUR"/>
          <w:color w:val="000000"/>
        </w:rPr>
        <w:t>a</w:t>
      </w:r>
      <w:r>
        <w:rPr>
          <w:rFonts w:ascii="Times New Roman TUR" w:hAnsi="Times New Roman TUR" w:cs="Times New Roman TUR"/>
          <w:color w:val="000000"/>
        </w:rPr>
        <w:t xml:space="preserve">m </w:t>
      </w:r>
      <w:r w:rsidR="00824E9B">
        <w:rPr>
          <w:rFonts w:ascii="Times New Roman TUR" w:hAnsi="Times New Roman TUR" w:cs="Times New Roman TUR"/>
          <w:color w:val="000000"/>
        </w:rPr>
        <w:t>ishq</w:t>
      </w:r>
      <w:r>
        <w:rPr>
          <w:rFonts w:ascii="Times New Roman TUR" w:hAnsi="Times New Roman TUR" w:cs="Times New Roman TUR"/>
          <w:color w:val="000000"/>
        </w:rPr>
        <w:t xml:space="preserve"> </w:t>
      </w:r>
      <w:r w:rsidR="00824E9B">
        <w:rPr>
          <w:rFonts w:ascii="Times New Roman TUR" w:hAnsi="Times New Roman TUR" w:cs="Times New Roman TUR"/>
          <w:color w:val="000000"/>
        </w:rPr>
        <w:t>bilan</w:t>
      </w:r>
      <w:r>
        <w:rPr>
          <w:rFonts w:ascii="Times New Roman TUR" w:hAnsi="Times New Roman TUR" w:cs="Times New Roman TUR"/>
          <w:color w:val="000000"/>
        </w:rPr>
        <w:t xml:space="preserve"> </w:t>
      </w:r>
      <w:r w:rsidR="00824E9B">
        <w:rPr>
          <w:rFonts w:ascii="Times New Roman TUR" w:hAnsi="Times New Roman TUR" w:cs="Times New Roman TUR"/>
          <w:color w:val="000000"/>
        </w:rPr>
        <w:t>iy</w:t>
      </w:r>
      <w:r>
        <w:rPr>
          <w:rFonts w:ascii="Times New Roman TUR" w:hAnsi="Times New Roman TUR" w:cs="Times New Roman TUR"/>
          <w:color w:val="000000"/>
        </w:rPr>
        <w:t>m</w:t>
      </w:r>
      <w:r w:rsidR="00824E9B">
        <w:rPr>
          <w:rFonts w:ascii="Times New Roman TUR" w:hAnsi="Times New Roman TUR" w:cs="Times New Roman TUR"/>
          <w:color w:val="000000"/>
        </w:rPr>
        <w:t>o</w:t>
      </w:r>
      <w:r>
        <w:rPr>
          <w:rFonts w:ascii="Times New Roman TUR" w:hAnsi="Times New Roman TUR" w:cs="Times New Roman TUR"/>
          <w:color w:val="000000"/>
        </w:rPr>
        <w:t>n.</w:t>
      </w:r>
    </w:p>
    <w:p w14:paraId="52D1C5A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4987D9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nurki</w:t>
      </w:r>
      <w:r w:rsidR="00DB02C4">
        <w:rPr>
          <w:rFonts w:ascii="Times New Roman TUR" w:hAnsi="Times New Roman TUR" w:cs="Times New Roman TUR"/>
          <w:color w:val="000000"/>
        </w:rPr>
        <w:t>,</w:t>
      </w:r>
      <w:r>
        <w:rPr>
          <w:rFonts w:ascii="Times New Roman TUR" w:hAnsi="Times New Roman TUR" w:cs="Times New Roman TUR"/>
          <w:color w:val="000000"/>
        </w:rPr>
        <w:t xml:space="preserve"> </w:t>
      </w:r>
      <w:r w:rsidR="00824E9B">
        <w:rPr>
          <w:rFonts w:ascii="Times New Roman TUR" w:hAnsi="Times New Roman TUR" w:cs="Times New Roman TUR"/>
          <w:color w:val="000000"/>
        </w:rPr>
        <w:t>aga</w:t>
      </w:r>
      <w:r>
        <w:rPr>
          <w:rFonts w:ascii="Times New Roman TUR" w:hAnsi="Times New Roman TUR" w:cs="Times New Roman TUR"/>
          <w:color w:val="000000"/>
        </w:rPr>
        <w:t xml:space="preserve">r </w:t>
      </w:r>
      <w:r w:rsidR="00824E9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 xml:space="preserve">lmasa </w:t>
      </w:r>
      <w:r w:rsidR="00824E9B">
        <w:rPr>
          <w:rFonts w:ascii="Times New Roman TUR" w:hAnsi="Times New Roman TUR" w:cs="Times New Roman TUR"/>
          <w:color w:val="000000"/>
        </w:rPr>
        <w:t>u</w:t>
      </w:r>
      <w:r>
        <w:rPr>
          <w:rFonts w:ascii="Times New Roman TUR" w:hAnsi="Times New Roman TUR" w:cs="Times New Roman TUR"/>
          <w:color w:val="000000"/>
        </w:rPr>
        <w:t xml:space="preserve">l nur </w:t>
      </w:r>
      <w:r w:rsidR="00824E9B">
        <w:rPr>
          <w:rFonts w:ascii="Times New Roman TUR" w:hAnsi="Times New Roman TUR" w:cs="Times New Roman TUR"/>
          <w:color w:val="000000"/>
        </w:rPr>
        <w:t>ayniqsa</w:t>
      </w:r>
      <w:r>
        <w:rPr>
          <w:rFonts w:ascii="Times New Roman TUR" w:hAnsi="Times New Roman TUR" w:cs="Times New Roman TUR"/>
          <w:color w:val="000000"/>
        </w:rPr>
        <w:t xml:space="preserve"> bir </w:t>
      </w:r>
      <w:r w:rsidR="00824E9B">
        <w:rPr>
          <w:rFonts w:ascii="Times New Roman TUR" w:hAnsi="Times New Roman TUR" w:cs="Times New Roman TUR"/>
          <w:color w:val="000000"/>
        </w:rPr>
        <w:t>o</w:t>
      </w:r>
      <w:r>
        <w:rPr>
          <w:rFonts w:ascii="Times New Roman TUR" w:hAnsi="Times New Roman TUR" w:cs="Times New Roman TUR"/>
          <w:color w:val="000000"/>
        </w:rPr>
        <w:t>n</w:t>
      </w:r>
    </w:p>
    <w:p w14:paraId="7916251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824E9B">
        <w:rPr>
          <w:rFonts w:ascii="Times New Roman TUR" w:hAnsi="Times New Roman TUR" w:cs="Times New Roman TUR"/>
          <w:color w:val="000000"/>
        </w:rPr>
        <w:t>oshd</w:t>
      </w:r>
      <w:r>
        <w:rPr>
          <w:rFonts w:ascii="Times New Roman TUR" w:hAnsi="Times New Roman TUR" w:cs="Times New Roman TUR"/>
          <w:color w:val="000000"/>
        </w:rPr>
        <w:t xml:space="preserve">an </w:t>
      </w:r>
      <w:r w:rsidR="00824E9B">
        <w:rPr>
          <w:rFonts w:ascii="Times New Roman TUR" w:hAnsi="Times New Roman TUR" w:cs="Times New Roman TUR"/>
          <w:color w:val="000000"/>
        </w:rPr>
        <w:t>oyoq</w:t>
      </w:r>
      <w:r>
        <w:rPr>
          <w:rFonts w:ascii="Times New Roman TUR" w:hAnsi="Times New Roman TUR" w:cs="Times New Roman TUR"/>
          <w:color w:val="000000"/>
        </w:rPr>
        <w:t xml:space="preserve"> zulm</w:t>
      </w:r>
      <w:r w:rsidR="00824E9B">
        <w:rPr>
          <w:rFonts w:ascii="Times New Roman TUR" w:hAnsi="Times New Roman TUR" w:cs="Times New Roman TUR"/>
          <w:color w:val="000000"/>
        </w:rPr>
        <w:t>a</w:t>
      </w:r>
      <w:r>
        <w:rPr>
          <w:rFonts w:ascii="Times New Roman TUR" w:hAnsi="Times New Roman TUR" w:cs="Times New Roman TUR"/>
          <w:color w:val="000000"/>
        </w:rPr>
        <w:t>t</w:t>
      </w:r>
      <w:r w:rsidR="00824E9B">
        <w:rPr>
          <w:rFonts w:ascii="Times New Roman TUR" w:hAnsi="Times New Roman TUR" w:cs="Times New Roman TUR"/>
          <w:color w:val="000000"/>
        </w:rPr>
        <w:t>da</w:t>
      </w:r>
      <w:r>
        <w:rPr>
          <w:rFonts w:ascii="Times New Roman TUR" w:hAnsi="Times New Roman TUR" w:cs="Times New Roman TUR"/>
          <w:color w:val="000000"/>
        </w:rPr>
        <w:t xml:space="preserve"> </w:t>
      </w:r>
      <w:r w:rsidR="00824E9B">
        <w:rPr>
          <w:rFonts w:ascii="Times New Roman TUR" w:hAnsi="Times New Roman TUR" w:cs="Times New Roman TUR"/>
          <w:color w:val="000000"/>
        </w:rPr>
        <w:t>qo</w:t>
      </w:r>
      <w:r>
        <w:rPr>
          <w:rFonts w:ascii="Times New Roman TUR" w:hAnsi="Times New Roman TUR" w:cs="Times New Roman TUR"/>
          <w:color w:val="000000"/>
        </w:rPr>
        <w:t>l</w:t>
      </w:r>
      <w:r w:rsidR="00824E9B">
        <w:rPr>
          <w:rFonts w:ascii="Times New Roman TUR" w:hAnsi="Times New Roman TUR" w:cs="Times New Roman TUR"/>
          <w:color w:val="000000"/>
        </w:rPr>
        <w:t>a</w:t>
      </w:r>
      <w:r>
        <w:rPr>
          <w:rFonts w:ascii="Times New Roman TUR" w:hAnsi="Times New Roman TUR" w:cs="Times New Roman TUR"/>
          <w:color w:val="000000"/>
        </w:rPr>
        <w:t>r h</w:t>
      </w:r>
      <w:r w:rsidR="00824E9B">
        <w:rPr>
          <w:rFonts w:ascii="Times New Roman TUR" w:hAnsi="Times New Roman TUR" w:cs="Times New Roman TUR"/>
          <w:color w:val="000000"/>
        </w:rPr>
        <w:t>a</w:t>
      </w:r>
      <w:r>
        <w:rPr>
          <w:rFonts w:ascii="Times New Roman TUR" w:hAnsi="Times New Roman TUR" w:cs="Times New Roman TUR"/>
          <w:color w:val="000000"/>
        </w:rPr>
        <w:t>md</w:t>
      </w:r>
      <w:r w:rsidR="00824E9B">
        <w:rPr>
          <w:rFonts w:ascii="Times New Roman TUR" w:hAnsi="Times New Roman TUR" w:cs="Times New Roman TUR"/>
          <w:color w:val="000000"/>
        </w:rPr>
        <w:t>a</w:t>
      </w:r>
      <w:r>
        <w:rPr>
          <w:rFonts w:ascii="Times New Roman TUR" w:hAnsi="Times New Roman TUR" w:cs="Times New Roman TUR"/>
          <w:color w:val="000000"/>
        </w:rPr>
        <w:t xml:space="preserve"> bu </w:t>
      </w:r>
      <w:r w:rsidR="00824E9B">
        <w:rPr>
          <w:rFonts w:ascii="Times New Roman TUR" w:hAnsi="Times New Roman TUR" w:cs="Times New Roman TUR"/>
          <w:color w:val="000000"/>
        </w:rPr>
        <w:t>a</w:t>
      </w:r>
      <w:r>
        <w:rPr>
          <w:rFonts w:ascii="Times New Roman TUR" w:hAnsi="Times New Roman TUR" w:cs="Times New Roman TUR"/>
          <w:color w:val="000000"/>
        </w:rPr>
        <w:t>kv</w:t>
      </w:r>
      <w:r w:rsidR="00824E9B">
        <w:rPr>
          <w:rFonts w:ascii="Times New Roman TUR" w:hAnsi="Times New Roman TUR" w:cs="Times New Roman TUR"/>
          <w:color w:val="000000"/>
        </w:rPr>
        <w:t>o</w:t>
      </w:r>
      <w:r>
        <w:rPr>
          <w:rFonts w:ascii="Times New Roman TUR" w:hAnsi="Times New Roman TUR" w:cs="Times New Roman TUR"/>
          <w:color w:val="000000"/>
        </w:rPr>
        <w:t>n.</w:t>
      </w:r>
    </w:p>
    <w:p w14:paraId="61993E5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EF973E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nurki</w:t>
      </w:r>
      <w:r w:rsidR="00DB02C4">
        <w:rPr>
          <w:rFonts w:ascii="Times New Roman TUR" w:hAnsi="Times New Roman TUR" w:cs="Times New Roman TUR"/>
          <w:color w:val="000000"/>
        </w:rPr>
        <w:t>,</w:t>
      </w:r>
      <w:r>
        <w:rPr>
          <w:rFonts w:ascii="Times New Roman TUR" w:hAnsi="Times New Roman TUR" w:cs="Times New Roman TUR"/>
          <w:color w:val="000000"/>
        </w:rPr>
        <w:t xml:space="preserve"> </w:t>
      </w:r>
      <w:r w:rsidR="00824E9B">
        <w:rPr>
          <w:rFonts w:ascii="Times New Roman TUR" w:hAnsi="Times New Roman TUR" w:cs="Times New Roman TUR"/>
          <w:color w:val="000000"/>
        </w:rPr>
        <w:t>emas</w:t>
      </w:r>
      <w:r>
        <w:rPr>
          <w:rFonts w:ascii="Times New Roman TUR" w:hAnsi="Times New Roman TUR" w:cs="Times New Roman TUR"/>
          <w:color w:val="000000"/>
        </w:rPr>
        <w:t xml:space="preserve"> </w:t>
      </w:r>
      <w:r w:rsidR="00824E9B">
        <w:rPr>
          <w:rFonts w:ascii="Times New Roman TUR" w:hAnsi="Times New Roman TUR" w:cs="Times New Roman TUR"/>
          <w:color w:val="000000"/>
        </w:rPr>
        <w:t>unday</w:t>
      </w:r>
      <w:r>
        <w:rPr>
          <w:rFonts w:ascii="Times New Roman TUR" w:hAnsi="Times New Roman TUR" w:cs="Times New Roman TUR"/>
          <w:color w:val="000000"/>
        </w:rPr>
        <w:t xml:space="preserve"> muhat, h</w:t>
      </w:r>
      <w:r w:rsidR="006647F1">
        <w:rPr>
          <w:rFonts w:ascii="Times New Roman TUR" w:hAnsi="Times New Roman TUR" w:cs="Times New Roman TUR"/>
          <w:color w:val="000000"/>
        </w:rPr>
        <w:t>a</w:t>
      </w:r>
      <w:r>
        <w:rPr>
          <w:rFonts w:ascii="Times New Roman TUR" w:hAnsi="Times New Roman TUR" w:cs="Times New Roman TUR"/>
          <w:color w:val="000000"/>
        </w:rPr>
        <w:t xml:space="preserve">m </w:t>
      </w:r>
      <w:r w:rsidR="006647F1">
        <w:rPr>
          <w:rFonts w:ascii="Times New Roman TUR" w:hAnsi="Times New Roman TUR" w:cs="Times New Roman TUR"/>
          <w:color w:val="000000"/>
        </w:rPr>
        <w:t>yana</w:t>
      </w:r>
      <w:r>
        <w:rPr>
          <w:rFonts w:ascii="Times New Roman TUR" w:hAnsi="Times New Roman TUR" w:cs="Times New Roman TUR"/>
          <w:color w:val="000000"/>
        </w:rPr>
        <w:t xml:space="preserve"> mahsur..</w:t>
      </w:r>
    </w:p>
    <w:p w14:paraId="52E179F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nurki</w:t>
      </w:r>
      <w:r w:rsidR="00DB02C4">
        <w:rPr>
          <w:rFonts w:ascii="Times New Roman TUR" w:hAnsi="Times New Roman TUR" w:cs="Times New Roman TUR"/>
          <w:color w:val="000000"/>
        </w:rPr>
        <w:t>,</w:t>
      </w:r>
      <w:r>
        <w:rPr>
          <w:rFonts w:ascii="Times New Roman TUR" w:hAnsi="Times New Roman TUR" w:cs="Times New Roman TUR"/>
          <w:color w:val="000000"/>
        </w:rPr>
        <w:t xml:space="preserve"> e</w:t>
      </w:r>
      <w:r w:rsidR="006647F1">
        <w:rPr>
          <w:rFonts w:ascii="Times New Roman TUR" w:hAnsi="Times New Roman TUR" w:cs="Times New Roman TUR"/>
          <w:color w:val="000000"/>
        </w:rPr>
        <w:t>ta</w:t>
      </w:r>
      <w:r>
        <w:rPr>
          <w:rFonts w:ascii="Times New Roman TUR" w:hAnsi="Times New Roman TUR" w:cs="Times New Roman TUR"/>
          <w:color w:val="000000"/>
        </w:rPr>
        <w:t xml:space="preserve">r </w:t>
      </w:r>
      <w:r w:rsidR="006647F1">
        <w:rPr>
          <w:rFonts w:ascii="Times New Roman TUR" w:hAnsi="Times New Roman TUR" w:cs="Times New Roman TUR"/>
          <w:color w:val="000000"/>
        </w:rPr>
        <w:t>q</w:t>
      </w:r>
      <w:r>
        <w:rPr>
          <w:rFonts w:ascii="Times New Roman TUR" w:hAnsi="Times New Roman TUR" w:cs="Times New Roman TUR"/>
          <w:color w:val="000000"/>
        </w:rPr>
        <w:t>alb</w:t>
      </w:r>
      <w:r w:rsidR="006647F1">
        <w:rPr>
          <w:rFonts w:ascii="Times New Roman TUR" w:hAnsi="Times New Roman TUR" w:cs="Times New Roman TUR"/>
          <w:color w:val="000000"/>
        </w:rPr>
        <w:t>n</w:t>
      </w:r>
      <w:r>
        <w:rPr>
          <w:rFonts w:ascii="Times New Roman TUR" w:hAnsi="Times New Roman TUR" w:cs="Times New Roman TUR"/>
          <w:color w:val="000000"/>
        </w:rPr>
        <w:t xml:space="preserve">i </w:t>
      </w:r>
      <w:r w:rsidR="006647F1">
        <w:rPr>
          <w:rFonts w:ascii="Times New Roman TUR" w:hAnsi="Times New Roman TUR" w:cs="Times New Roman TUR"/>
          <w:color w:val="000000"/>
        </w:rPr>
        <w:t>ham</w:t>
      </w:r>
      <w:r>
        <w:rPr>
          <w:rFonts w:ascii="Times New Roman TUR" w:hAnsi="Times New Roman TUR" w:cs="Times New Roman TUR"/>
          <w:color w:val="000000"/>
        </w:rPr>
        <w:t xml:space="preserve"> p</w:t>
      </w:r>
      <w:r w:rsidR="006647F1">
        <w:rPr>
          <w:rFonts w:ascii="Times New Roman TUR" w:hAnsi="Times New Roman TUR" w:cs="Times New Roman TUR"/>
          <w:color w:val="000000"/>
        </w:rPr>
        <w:t>u</w:t>
      </w:r>
      <w:r>
        <w:rPr>
          <w:rFonts w:ascii="Times New Roman TUR" w:hAnsi="Times New Roman TUR" w:cs="Times New Roman TUR"/>
          <w:color w:val="000000"/>
        </w:rPr>
        <w:t xml:space="preserve">rnur, </w:t>
      </w:r>
      <w:r w:rsidR="006647F1">
        <w:rPr>
          <w:rFonts w:ascii="Times New Roman TUR" w:hAnsi="Times New Roman TUR" w:cs="Times New Roman TUR"/>
          <w:color w:val="000000"/>
        </w:rPr>
        <w:t>chashmn</w:t>
      </w:r>
      <w:r>
        <w:rPr>
          <w:rFonts w:ascii="Times New Roman TUR" w:hAnsi="Times New Roman TUR" w:cs="Times New Roman TUR"/>
          <w:color w:val="000000"/>
        </w:rPr>
        <w:t xml:space="preserve">i </w:t>
      </w:r>
      <w:r w:rsidR="006647F1">
        <w:rPr>
          <w:rFonts w:ascii="Times New Roman TUR" w:hAnsi="Times New Roman TUR" w:cs="Times New Roman TUR"/>
          <w:color w:val="000000"/>
        </w:rPr>
        <w:t>ham</w:t>
      </w:r>
      <w:r>
        <w:rPr>
          <w:rFonts w:ascii="Times New Roman TUR" w:hAnsi="Times New Roman TUR" w:cs="Times New Roman TUR"/>
          <w:color w:val="000000"/>
        </w:rPr>
        <w:t xml:space="preserve"> p</w:t>
      </w:r>
      <w:r w:rsidR="006647F1">
        <w:rPr>
          <w:rFonts w:ascii="Times New Roman TUR" w:hAnsi="Times New Roman TUR" w:cs="Times New Roman TUR"/>
          <w:color w:val="000000"/>
        </w:rPr>
        <w:t>u</w:t>
      </w:r>
      <w:r>
        <w:rPr>
          <w:rFonts w:ascii="Times New Roman TUR" w:hAnsi="Times New Roman TUR" w:cs="Times New Roman TUR"/>
          <w:color w:val="000000"/>
        </w:rPr>
        <w:t>rnur.</w:t>
      </w:r>
    </w:p>
    <w:p w14:paraId="2F116A13"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4A1F373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l</w:t>
      </w:r>
      <w:r w:rsidR="006647F1">
        <w:rPr>
          <w:rFonts w:ascii="Times New Roman TUR" w:hAnsi="Times New Roman TUR" w:cs="Times New Roman TUR"/>
          <w:color w:val="000000"/>
        </w:rPr>
        <w:t>a</w:t>
      </w:r>
      <w:r>
        <w:rPr>
          <w:rFonts w:ascii="Times New Roman TUR" w:hAnsi="Times New Roman TUR" w:cs="Times New Roman TUR"/>
          <w:color w:val="000000"/>
        </w:rPr>
        <w:t>m</w:t>
      </w:r>
      <w:r w:rsidR="00317151">
        <w:rPr>
          <w:rFonts w:ascii="Times New Roman TUR" w:hAnsi="Times New Roman TUR" w:cs="Times New Roman TUR"/>
          <w:color w:val="000000"/>
        </w:rPr>
        <w:t>’</w:t>
      </w:r>
      <w:r>
        <w:rPr>
          <w:rFonts w:ascii="Times New Roman TUR" w:hAnsi="Times New Roman TUR" w:cs="Times New Roman TUR"/>
          <w:color w:val="000000"/>
        </w:rPr>
        <w:t>ad</w:t>
      </w:r>
      <w:r w:rsidR="006647F1">
        <w:rPr>
          <w:rFonts w:ascii="Times New Roman TUR" w:hAnsi="Times New Roman TUR" w:cs="Times New Roman TUR"/>
          <w:color w:val="000000"/>
        </w:rPr>
        <w:t>i</w:t>
      </w:r>
      <w:r>
        <w:rPr>
          <w:rFonts w:ascii="Times New Roman TUR" w:hAnsi="Times New Roman TUR" w:cs="Times New Roman TUR"/>
          <w:color w:val="000000"/>
        </w:rPr>
        <w:t xml:space="preserve">r </w:t>
      </w:r>
      <w:r w:rsidR="006647F1">
        <w:rPr>
          <w:rFonts w:ascii="Times New Roman TUR" w:hAnsi="Times New Roman TUR" w:cs="Times New Roman TUR"/>
          <w:color w:val="000000"/>
        </w:rPr>
        <w:t>u</w:t>
      </w:r>
      <w:r>
        <w:rPr>
          <w:rFonts w:ascii="Times New Roman TUR" w:hAnsi="Times New Roman TUR" w:cs="Times New Roman TUR"/>
          <w:color w:val="000000"/>
        </w:rPr>
        <w:t xml:space="preserve">ndan, </w:t>
      </w:r>
      <w:r w:rsidR="006647F1">
        <w:rPr>
          <w:rFonts w:ascii="Times New Roman TUR" w:hAnsi="Times New Roman TUR" w:cs="Times New Roman TUR"/>
          <w:color w:val="000000"/>
        </w:rPr>
        <w:t>sh</w:t>
      </w:r>
      <w:r>
        <w:rPr>
          <w:rFonts w:ascii="Times New Roman TUR" w:hAnsi="Times New Roman TUR" w:cs="Times New Roman TUR"/>
          <w:color w:val="000000"/>
        </w:rPr>
        <w:t>u b</w:t>
      </w:r>
      <w:r w:rsidR="006647F1">
        <w:rPr>
          <w:rFonts w:ascii="Times New Roman TUR" w:hAnsi="Times New Roman TUR" w:cs="Times New Roman TUR"/>
          <w:color w:val="000000"/>
        </w:rPr>
        <w:t>u</w:t>
      </w:r>
      <w:r>
        <w:rPr>
          <w:rFonts w:ascii="Times New Roman TUR" w:hAnsi="Times New Roman TUR" w:cs="Times New Roman TUR"/>
          <w:color w:val="000000"/>
        </w:rPr>
        <w:t>y</w:t>
      </w:r>
      <w:r w:rsidR="006647F1">
        <w:rPr>
          <w:rFonts w:ascii="Times New Roman TUR" w:hAnsi="Times New Roman TUR" w:cs="Times New Roman TUR"/>
          <w:color w:val="000000"/>
        </w:rPr>
        <w:t>u</w:t>
      </w:r>
      <w:r>
        <w:rPr>
          <w:rFonts w:ascii="Times New Roman TUR" w:hAnsi="Times New Roman TUR" w:cs="Times New Roman TUR"/>
          <w:color w:val="000000"/>
        </w:rPr>
        <w:t xml:space="preserve">k </w:t>
      </w:r>
      <w:r w:rsidR="006647F1">
        <w:rPr>
          <w:rFonts w:ascii="Times New Roman TUR" w:hAnsi="Times New Roman TUR" w:cs="Times New Roman TUR"/>
          <w:color w:val="000000"/>
        </w:rPr>
        <w:t>sha</w:t>
      </w:r>
      <w:r>
        <w:rPr>
          <w:rFonts w:ascii="Times New Roman TUR" w:hAnsi="Times New Roman TUR" w:cs="Times New Roman TUR"/>
          <w:color w:val="000000"/>
        </w:rPr>
        <w:t>ms v</w:t>
      </w:r>
      <w:r w:rsidR="006647F1">
        <w:rPr>
          <w:rFonts w:ascii="Times New Roman TUR" w:hAnsi="Times New Roman TUR" w:cs="Times New Roman TUR"/>
          <w:color w:val="000000"/>
        </w:rPr>
        <w:t>a</w:t>
      </w:r>
      <w:r>
        <w:rPr>
          <w:rFonts w:ascii="Times New Roman TUR" w:hAnsi="Times New Roman TUR" w:cs="Times New Roman TUR"/>
          <w:color w:val="000000"/>
        </w:rPr>
        <w:t xml:space="preserve"> </w:t>
      </w:r>
      <w:r w:rsidR="006647F1">
        <w:rPr>
          <w:rFonts w:ascii="Times New Roman TUR" w:hAnsi="Times New Roman TUR" w:cs="Times New Roman TUR"/>
          <w:color w:val="000000"/>
        </w:rPr>
        <w:t>q</w:t>
      </w:r>
      <w:r>
        <w:rPr>
          <w:rFonts w:ascii="Times New Roman TUR" w:hAnsi="Times New Roman TUR" w:cs="Times New Roman TUR"/>
          <w:color w:val="000000"/>
        </w:rPr>
        <w:t>am</w:t>
      </w:r>
      <w:r w:rsidR="006647F1">
        <w:rPr>
          <w:rFonts w:ascii="Times New Roman TUR" w:hAnsi="Times New Roman TUR" w:cs="Times New Roman TUR"/>
          <w:color w:val="000000"/>
        </w:rPr>
        <w:t>a</w:t>
      </w:r>
      <w:r>
        <w:rPr>
          <w:rFonts w:ascii="Times New Roman TUR" w:hAnsi="Times New Roman TUR" w:cs="Times New Roman TUR"/>
          <w:color w:val="000000"/>
        </w:rPr>
        <w:t>rl</w:t>
      </w:r>
      <w:r w:rsidR="006647F1">
        <w:rPr>
          <w:rFonts w:ascii="Times New Roman TUR" w:hAnsi="Times New Roman TUR" w:cs="Times New Roman TUR"/>
          <w:color w:val="000000"/>
        </w:rPr>
        <w:t>a</w:t>
      </w:r>
      <w:r>
        <w:rPr>
          <w:rFonts w:ascii="Times New Roman TUR" w:hAnsi="Times New Roman TUR" w:cs="Times New Roman TUR"/>
          <w:color w:val="000000"/>
        </w:rPr>
        <w:t>r.</w:t>
      </w:r>
    </w:p>
    <w:p w14:paraId="2A960A6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91AE272"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mana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nurdan bu a</w:t>
      </w:r>
      <w:r>
        <w:rPr>
          <w:rFonts w:ascii="Times New Roman TUR" w:hAnsi="Times New Roman TUR" w:cs="Times New Roman TUR"/>
          <w:color w:val="000000"/>
        </w:rPr>
        <w:t>joy</w:t>
      </w:r>
      <w:r w:rsidR="0084279A">
        <w:rPr>
          <w:rFonts w:ascii="Times New Roman TUR" w:hAnsi="Times New Roman TUR" w:cs="Times New Roman TUR"/>
          <w:color w:val="000000"/>
        </w:rPr>
        <w:t xml:space="preserve">ib </w:t>
      </w:r>
      <w:r>
        <w:rPr>
          <w:rFonts w:ascii="Times New Roman TUR" w:hAnsi="Times New Roman TUR" w:cs="Times New Roman TUR"/>
          <w:color w:val="000000"/>
        </w:rPr>
        <w:t>ulkan</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776E0A00"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X</w:t>
      </w:r>
      <w:r w:rsidR="0084279A">
        <w:rPr>
          <w:rFonts w:ascii="Times New Roman TUR" w:hAnsi="Times New Roman TUR" w:cs="Times New Roman TUR"/>
          <w:color w:val="000000"/>
        </w:rPr>
        <w:t>al</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nurdan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nn</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 xml:space="preserve"> ila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h</w:t>
      </w:r>
      <w:r>
        <w:rPr>
          <w:rFonts w:ascii="Times New Roman TUR" w:hAnsi="Times New Roman TUR" w:cs="Times New Roman TUR"/>
          <w:color w:val="000000"/>
        </w:rPr>
        <w:t>a</w:t>
      </w:r>
      <w:r w:rsidR="0084279A">
        <w:rPr>
          <w:rFonts w:ascii="Times New Roman TUR" w:hAnsi="Times New Roman TUR" w:cs="Times New Roman TUR"/>
          <w:color w:val="000000"/>
        </w:rPr>
        <w:t>nn</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538292F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34DF0D1"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Sha</w:t>
      </w:r>
      <w:r w:rsidR="0084279A">
        <w:rPr>
          <w:rFonts w:ascii="Times New Roman TUR" w:hAnsi="Times New Roman TUR" w:cs="Times New Roman TUR"/>
          <w:color w:val="000000"/>
        </w:rPr>
        <w:t>k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84279A">
        <w:rPr>
          <w:rFonts w:ascii="Times New Roman TUR" w:hAnsi="Times New Roman TUR" w:cs="Times New Roman TUR"/>
          <w:color w:val="000000"/>
        </w:rPr>
        <w:t xml:space="preserve">ki </w:t>
      </w:r>
      <w:r>
        <w:rPr>
          <w:rFonts w:ascii="Times New Roman TUR" w:hAnsi="Times New Roman TUR" w:cs="Times New Roman TUR"/>
          <w:color w:val="000000"/>
        </w:rPr>
        <w:t>u</w:t>
      </w:r>
      <w:r w:rsidR="0084279A">
        <w:rPr>
          <w:rFonts w:ascii="Times New Roman TUR" w:hAnsi="Times New Roman TUR" w:cs="Times New Roman TUR"/>
          <w:color w:val="000000"/>
        </w:rPr>
        <w:t xml:space="preserve"> nurd</w:t>
      </w:r>
      <w:r>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qilg</w:t>
      </w:r>
      <w:r w:rsidR="0084279A">
        <w:rPr>
          <w:rFonts w:ascii="Times New Roman TUR" w:hAnsi="Times New Roman TUR" w:cs="Times New Roman TUR"/>
          <w:color w:val="000000"/>
        </w:rPr>
        <w:t>an Hazr</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701C53E5"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z</w:t>
      </w:r>
      <w:r>
        <w:rPr>
          <w:rFonts w:ascii="Times New Roman TUR" w:hAnsi="Times New Roman TUR" w:cs="Times New Roman TUR"/>
          <w:color w:val="000000"/>
        </w:rPr>
        <w:t>a</w:t>
      </w:r>
      <w:r w:rsidR="0084279A">
        <w:rPr>
          <w:rFonts w:ascii="Times New Roman TUR" w:hAnsi="Times New Roman TUR" w:cs="Times New Roman TUR"/>
          <w:color w:val="000000"/>
        </w:rPr>
        <w:t>l h</w:t>
      </w:r>
      <w:r>
        <w:rPr>
          <w:rFonts w:ascii="Times New Roman TUR" w:hAnsi="Times New Roman TUR" w:cs="Times New Roman TUR"/>
          <w:color w:val="000000"/>
        </w:rPr>
        <w:t>a</w:t>
      </w:r>
      <w:r w:rsidR="0084279A">
        <w:rPr>
          <w:rFonts w:ascii="Times New Roman TUR" w:hAnsi="Times New Roman TUR" w:cs="Times New Roman TUR"/>
          <w:color w:val="000000"/>
        </w:rPr>
        <w:t>m s</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 xml:space="preserve">bi </w:t>
      </w:r>
      <w:r>
        <w:rPr>
          <w:rFonts w:ascii="Times New Roman TUR" w:hAnsi="Times New Roman TUR" w:cs="Times New Roman TUR"/>
          <w:color w:val="000000"/>
        </w:rPr>
        <w:t>x</w:t>
      </w:r>
      <w:r w:rsidR="0084279A">
        <w:rPr>
          <w:rFonts w:ascii="Times New Roman TUR" w:hAnsi="Times New Roman TUR" w:cs="Times New Roman TUR"/>
          <w:color w:val="000000"/>
        </w:rPr>
        <w:t>il</w:t>
      </w:r>
      <w:r>
        <w:rPr>
          <w:rFonts w:ascii="Times New Roman TUR" w:hAnsi="Times New Roman TUR" w:cs="Times New Roman TUR"/>
          <w:color w:val="000000"/>
        </w:rPr>
        <w:t>q</w:t>
      </w:r>
      <w:r w:rsidR="0084279A">
        <w:rPr>
          <w:rFonts w:ascii="Times New Roman TUR" w:hAnsi="Times New Roman TUR" w:cs="Times New Roman TUR"/>
          <w:color w:val="000000"/>
        </w:rPr>
        <w:t>ati ins</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09CB6D7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C32DF5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B02C4">
        <w:rPr>
          <w:rFonts w:ascii="Times New Roman TUR" w:hAnsi="Times New Roman TUR" w:cs="Times New Roman TUR"/>
          <w:color w:val="000000"/>
        </w:rPr>
        <w:t>a</w:t>
      </w:r>
      <w:r>
        <w:rPr>
          <w:rFonts w:ascii="Times New Roman TUR" w:hAnsi="Times New Roman TUR" w:cs="Times New Roman TUR"/>
          <w:color w:val="000000"/>
        </w:rPr>
        <w:t>r</w:t>
      </w:r>
      <w:r w:rsidR="006647F1">
        <w:rPr>
          <w:rFonts w:ascii="Times New Roman TUR" w:hAnsi="Times New Roman TUR" w:cs="Times New Roman TUR"/>
          <w:color w:val="000000"/>
        </w:rPr>
        <w:t xml:space="preserve"> narsaga</w:t>
      </w:r>
      <w:r>
        <w:rPr>
          <w:rFonts w:ascii="Times New Roman TUR" w:hAnsi="Times New Roman TUR" w:cs="Times New Roman TUR"/>
          <w:color w:val="000000"/>
        </w:rPr>
        <w:t xml:space="preserve"> </w:t>
      </w:r>
      <w:r w:rsidR="006647F1">
        <w:rPr>
          <w:rFonts w:ascii="Times New Roman TUR" w:hAnsi="Times New Roman TUR" w:cs="Times New Roman TUR"/>
          <w:color w:val="000000"/>
        </w:rPr>
        <w:t>u</w:t>
      </w:r>
      <w:r>
        <w:rPr>
          <w:rFonts w:ascii="Times New Roman TUR" w:hAnsi="Times New Roman TUR" w:cs="Times New Roman TUR"/>
          <w:color w:val="000000"/>
        </w:rPr>
        <w:t>d</w:t>
      </w:r>
      <w:r w:rsidR="006647F1">
        <w:rPr>
          <w:rFonts w:ascii="Times New Roman TUR" w:hAnsi="Times New Roman TUR" w:cs="Times New Roman TUR"/>
          <w:color w:val="000000"/>
        </w:rPr>
        <w:t>i</w:t>
      </w:r>
      <w:r>
        <w:rPr>
          <w:rFonts w:ascii="Times New Roman TUR" w:hAnsi="Times New Roman TUR" w:cs="Times New Roman TUR"/>
          <w:color w:val="000000"/>
        </w:rPr>
        <w:t>r m</w:t>
      </w:r>
      <w:r w:rsidR="006647F1">
        <w:rPr>
          <w:rFonts w:ascii="Times New Roman TUR" w:hAnsi="Times New Roman TUR" w:cs="Times New Roman TUR"/>
          <w:color w:val="000000"/>
        </w:rPr>
        <w:t>a</w:t>
      </w:r>
      <w:r>
        <w:rPr>
          <w:rFonts w:ascii="Times New Roman TUR" w:hAnsi="Times New Roman TUR" w:cs="Times New Roman TUR"/>
          <w:color w:val="000000"/>
        </w:rPr>
        <w:t>bd</w:t>
      </w:r>
      <w:r w:rsidR="006647F1">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 xml:space="preserve"> v</w:t>
      </w:r>
      <w:r w:rsidR="006647F1">
        <w:rPr>
          <w:rFonts w:ascii="Times New Roman TUR" w:hAnsi="Times New Roman TUR" w:cs="Times New Roman TUR"/>
          <w:color w:val="000000"/>
        </w:rPr>
        <w:t>a</w:t>
      </w:r>
      <w:r>
        <w:rPr>
          <w:rFonts w:ascii="Times New Roman TUR" w:hAnsi="Times New Roman TUR" w:cs="Times New Roman TUR"/>
          <w:color w:val="000000"/>
        </w:rPr>
        <w:t xml:space="preserve"> asl v</w:t>
      </w:r>
      <w:r w:rsidR="006647F1">
        <w:rPr>
          <w:rFonts w:ascii="Times New Roman TUR" w:hAnsi="Times New Roman TUR" w:cs="Times New Roman TUR"/>
          <w:color w:val="000000"/>
        </w:rPr>
        <w:t>a</w:t>
      </w:r>
      <w:r>
        <w:rPr>
          <w:rFonts w:ascii="Times New Roman TUR" w:hAnsi="Times New Roman TUR" w:cs="Times New Roman TUR"/>
          <w:color w:val="000000"/>
        </w:rPr>
        <w:t xml:space="preserve"> </w:t>
      </w:r>
      <w:r w:rsidR="006647F1">
        <w:rPr>
          <w:rFonts w:ascii="Times New Roman TUR" w:hAnsi="Times New Roman TUR" w:cs="Times New Roman TUR"/>
          <w:color w:val="000000"/>
        </w:rPr>
        <w:t>a</w:t>
      </w:r>
      <w:r>
        <w:rPr>
          <w:rFonts w:ascii="Times New Roman TUR" w:hAnsi="Times New Roman TUR" w:cs="Times New Roman TUR"/>
          <w:color w:val="000000"/>
        </w:rPr>
        <w:t>s</w:t>
      </w:r>
      <w:r w:rsidR="006647F1">
        <w:rPr>
          <w:rFonts w:ascii="Times New Roman TUR" w:hAnsi="Times New Roman TUR" w:cs="Times New Roman TUR"/>
          <w:color w:val="000000"/>
        </w:rPr>
        <w:t>o</w:t>
      </w:r>
      <w:r>
        <w:rPr>
          <w:rFonts w:ascii="Times New Roman TUR" w:hAnsi="Times New Roman TUR" w:cs="Times New Roman TUR"/>
          <w:color w:val="000000"/>
        </w:rPr>
        <w:t>s h</w:t>
      </w:r>
      <w:r w:rsidR="006647F1">
        <w:rPr>
          <w:rFonts w:ascii="Times New Roman TUR" w:hAnsi="Times New Roman TUR" w:cs="Times New Roman TUR"/>
          <w:color w:val="000000"/>
        </w:rPr>
        <w:t>a</w:t>
      </w:r>
      <w:r>
        <w:rPr>
          <w:rFonts w:ascii="Times New Roman TUR" w:hAnsi="Times New Roman TUR" w:cs="Times New Roman TUR"/>
          <w:color w:val="000000"/>
        </w:rPr>
        <w:t>m,</w:t>
      </w:r>
    </w:p>
    <w:p w14:paraId="26AE2103"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ndan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rinar</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vi b</w:t>
      </w:r>
      <w:r>
        <w:rPr>
          <w:rFonts w:ascii="Times New Roman TUR" w:hAnsi="Times New Roman TUR" w:cs="Times New Roman TUR"/>
          <w:color w:val="000000"/>
        </w:rPr>
        <w:t>asha</w:t>
      </w:r>
      <w:r w:rsidR="0084279A">
        <w:rPr>
          <w:rFonts w:ascii="Times New Roman TUR" w:hAnsi="Times New Roman TUR" w:cs="Times New Roman TUR"/>
          <w:color w:val="000000"/>
        </w:rPr>
        <w:t>r b</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rr</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013529D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F93B87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z</w:t>
      </w:r>
      <w:r w:rsidR="006647F1">
        <w:rPr>
          <w:rFonts w:ascii="Times New Roman TUR" w:hAnsi="Times New Roman TUR" w:cs="Times New Roman TUR"/>
          <w:color w:val="000000"/>
        </w:rPr>
        <w:t>a</w:t>
      </w:r>
      <w:r>
        <w:rPr>
          <w:rFonts w:ascii="Times New Roman TUR" w:hAnsi="Times New Roman TUR" w:cs="Times New Roman TUR"/>
          <w:color w:val="000000"/>
        </w:rPr>
        <w:t>rr</w:t>
      </w:r>
      <w:r w:rsidR="006647F1">
        <w:rPr>
          <w:rFonts w:ascii="Times New Roman TUR" w:hAnsi="Times New Roman TUR" w:cs="Times New Roman TUR"/>
          <w:color w:val="000000"/>
        </w:rPr>
        <w:t>a</w:t>
      </w:r>
      <w:r>
        <w:rPr>
          <w:rFonts w:ascii="Times New Roman TUR" w:hAnsi="Times New Roman TUR" w:cs="Times New Roman TUR"/>
          <w:color w:val="000000"/>
        </w:rPr>
        <w:t xml:space="preserve"> </w:t>
      </w:r>
      <w:r w:rsidR="006647F1">
        <w:rPr>
          <w:rFonts w:ascii="Times New Roman TUR" w:hAnsi="Times New Roman TUR" w:cs="Times New Roman TUR"/>
          <w:color w:val="000000"/>
        </w:rPr>
        <w:t>emas</w:t>
      </w:r>
      <w:r>
        <w:rPr>
          <w:rFonts w:ascii="Times New Roman TUR" w:hAnsi="Times New Roman TUR" w:cs="Times New Roman TUR"/>
          <w:color w:val="000000"/>
        </w:rPr>
        <w:t xml:space="preserve">, bahri muhit </w:t>
      </w:r>
      <w:r w:rsidR="006647F1">
        <w:rPr>
          <w:rFonts w:ascii="Times New Roman TUR" w:hAnsi="Times New Roman TUR" w:cs="Times New Roman TUR"/>
          <w:color w:val="000000"/>
        </w:rPr>
        <w:t>u</w:t>
      </w:r>
      <w:r>
        <w:rPr>
          <w:rFonts w:ascii="Times New Roman TUR" w:hAnsi="Times New Roman TUR" w:cs="Times New Roman TUR"/>
          <w:color w:val="000000"/>
        </w:rPr>
        <w:t xml:space="preserve"> bahri m</w:t>
      </w:r>
      <w:r w:rsidR="006647F1">
        <w:rPr>
          <w:rFonts w:ascii="Times New Roman TUR" w:hAnsi="Times New Roman TUR" w:cs="Times New Roman TUR"/>
          <w:color w:val="000000"/>
        </w:rPr>
        <w:t>u</w:t>
      </w:r>
      <w:r>
        <w:rPr>
          <w:rFonts w:ascii="Times New Roman TUR" w:hAnsi="Times New Roman TUR" w:cs="Times New Roman TUR"/>
          <w:color w:val="000000"/>
        </w:rPr>
        <w:t>nird</w:t>
      </w:r>
      <w:r w:rsidR="006647F1">
        <w:rPr>
          <w:rFonts w:ascii="Times New Roman TUR" w:hAnsi="Times New Roman TUR" w:cs="Times New Roman TUR"/>
          <w:color w:val="000000"/>
        </w:rPr>
        <w:t>a</w:t>
      </w:r>
      <w:r>
        <w:rPr>
          <w:rFonts w:ascii="Times New Roman TUR" w:hAnsi="Times New Roman TUR" w:cs="Times New Roman TUR"/>
          <w:color w:val="000000"/>
        </w:rPr>
        <w:t>n,</w:t>
      </w:r>
    </w:p>
    <w:p w14:paraId="1119458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6647F1">
        <w:rPr>
          <w:rFonts w:ascii="Times New Roman TUR" w:hAnsi="Times New Roman TUR" w:cs="Times New Roman TUR"/>
          <w:color w:val="000000"/>
        </w:rPr>
        <w:t>a</w:t>
      </w:r>
      <w:r>
        <w:rPr>
          <w:rFonts w:ascii="Times New Roman TUR" w:hAnsi="Times New Roman TUR" w:cs="Times New Roman TUR"/>
          <w:color w:val="000000"/>
        </w:rPr>
        <w:t xml:space="preserve">m </w:t>
      </w:r>
      <w:r w:rsidR="006647F1">
        <w:rPr>
          <w:rFonts w:ascii="Times New Roman TUR" w:hAnsi="Times New Roman TUR" w:cs="Times New Roman TUR"/>
          <w:color w:val="000000"/>
        </w:rPr>
        <w:t>qanday</w:t>
      </w:r>
      <w:r>
        <w:rPr>
          <w:rFonts w:ascii="Times New Roman TUR" w:hAnsi="Times New Roman TUR" w:cs="Times New Roman TUR"/>
          <w:color w:val="000000"/>
        </w:rPr>
        <w:t xml:space="preserve"> b</w:t>
      </w:r>
      <w:r w:rsidR="006647F1">
        <w:rPr>
          <w:rFonts w:ascii="Times New Roman TUR" w:hAnsi="Times New Roman TUR" w:cs="Times New Roman TUR"/>
          <w:color w:val="000000"/>
        </w:rPr>
        <w:t>asha</w:t>
      </w:r>
      <w:r>
        <w:rPr>
          <w:rFonts w:ascii="Times New Roman TUR" w:hAnsi="Times New Roman TUR" w:cs="Times New Roman TUR"/>
          <w:color w:val="000000"/>
        </w:rPr>
        <w:t>r h</w:t>
      </w:r>
      <w:r w:rsidR="006647F1">
        <w:rPr>
          <w:rFonts w:ascii="Times New Roman TUR" w:hAnsi="Times New Roman TUR" w:cs="Times New Roman TUR"/>
          <w:color w:val="000000"/>
        </w:rPr>
        <w:t>ech</w:t>
      </w:r>
      <w:r>
        <w:rPr>
          <w:rFonts w:ascii="Times New Roman TUR" w:hAnsi="Times New Roman TUR" w:cs="Times New Roman TUR"/>
          <w:color w:val="000000"/>
        </w:rPr>
        <w:t xml:space="preserve"> </w:t>
      </w:r>
      <w:r w:rsidR="006647F1">
        <w:rPr>
          <w:rFonts w:ascii="Times New Roman TUR" w:hAnsi="Times New Roman TUR" w:cs="Times New Roman TUR"/>
          <w:color w:val="000000"/>
        </w:rPr>
        <w:t>qoladi</w:t>
      </w:r>
      <w:r>
        <w:rPr>
          <w:rFonts w:ascii="Times New Roman TUR" w:hAnsi="Times New Roman TUR" w:cs="Times New Roman TUR"/>
          <w:color w:val="000000"/>
        </w:rPr>
        <w:t xml:space="preserve"> h</w:t>
      </w:r>
      <w:r w:rsidR="006647F1">
        <w:rPr>
          <w:rFonts w:ascii="Times New Roman TUR" w:hAnsi="Times New Roman TUR" w:cs="Times New Roman TUR"/>
          <w:color w:val="000000"/>
        </w:rPr>
        <w:t>ammas</w:t>
      </w:r>
      <w:r>
        <w:rPr>
          <w:rFonts w:ascii="Times New Roman TUR" w:hAnsi="Times New Roman TUR" w:cs="Times New Roman TUR"/>
          <w:color w:val="000000"/>
        </w:rPr>
        <w:t xml:space="preserve">i </w:t>
      </w:r>
      <w:r w:rsidR="006647F1">
        <w:rPr>
          <w:rFonts w:ascii="Times New Roman TUR" w:hAnsi="Times New Roman TUR" w:cs="Times New Roman TUR"/>
          <w:color w:val="000000"/>
        </w:rPr>
        <w:t>ham</w:t>
      </w:r>
      <w:r>
        <w:rPr>
          <w:rFonts w:ascii="Times New Roman TUR" w:hAnsi="Times New Roman TUR" w:cs="Times New Roman TUR"/>
          <w:color w:val="000000"/>
        </w:rPr>
        <w:t xml:space="preserve"> bird</w:t>
      </w:r>
      <w:r w:rsidR="006647F1">
        <w:rPr>
          <w:rFonts w:ascii="Times New Roman TUR" w:hAnsi="Times New Roman TUR" w:cs="Times New Roman TUR"/>
          <w:color w:val="000000"/>
        </w:rPr>
        <w:t>a</w:t>
      </w:r>
      <w:r>
        <w:rPr>
          <w:rFonts w:ascii="Times New Roman TUR" w:hAnsi="Times New Roman TUR" w:cs="Times New Roman TUR"/>
          <w:color w:val="000000"/>
        </w:rPr>
        <w:t>n.</w:t>
      </w:r>
    </w:p>
    <w:p w14:paraId="118D921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F29E606"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Sha</w:t>
      </w:r>
      <w:r w:rsidR="0084279A">
        <w:rPr>
          <w:rFonts w:ascii="Times New Roman TUR" w:hAnsi="Times New Roman TUR" w:cs="Times New Roman TUR"/>
          <w:color w:val="000000"/>
        </w:rPr>
        <w:t>k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84279A">
        <w:rPr>
          <w:rFonts w:ascii="Times New Roman TUR" w:hAnsi="Times New Roman TUR" w:cs="Times New Roman TUR"/>
          <w:color w:val="000000"/>
        </w:rPr>
        <w:t xml:space="preserve">ki </w:t>
      </w:r>
      <w:r>
        <w:rPr>
          <w:rFonts w:ascii="Times New Roman TUR" w:hAnsi="Times New Roman TUR" w:cs="Times New Roman TUR"/>
          <w:color w:val="000000"/>
        </w:rPr>
        <w:t>jahon</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atr</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u</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w:t>
      </w:r>
    </w:p>
    <w:p w14:paraId="056A6F71"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Sha</w:t>
      </w:r>
      <w:r w:rsidR="0084279A">
        <w:rPr>
          <w:rFonts w:ascii="Times New Roman TUR" w:hAnsi="Times New Roman TUR" w:cs="Times New Roman TUR"/>
          <w:color w:val="000000"/>
        </w:rPr>
        <w:t>k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84279A">
        <w:rPr>
          <w:rFonts w:ascii="Times New Roman TUR" w:hAnsi="Times New Roman TUR" w:cs="Times New Roman TUR"/>
          <w:color w:val="000000"/>
        </w:rPr>
        <w:t xml:space="preserve">ki bu </w:t>
      </w:r>
      <w:r>
        <w:rPr>
          <w:rFonts w:ascii="Times New Roman TUR" w:hAnsi="Times New Roman TUR" w:cs="Times New Roman TUR"/>
          <w:color w:val="000000"/>
        </w:rPr>
        <w:t>jo</w:t>
      </w:r>
      <w:r w:rsidR="0084279A">
        <w:rPr>
          <w:rFonts w:ascii="Times New Roman TUR" w:hAnsi="Times New Roman TUR" w:cs="Times New Roman TUR"/>
          <w:color w:val="000000"/>
        </w:rPr>
        <w:t>n, z</w:t>
      </w:r>
      <w:r>
        <w:rPr>
          <w:rFonts w:ascii="Times New Roman TUR" w:hAnsi="Times New Roman TUR" w:cs="Times New Roman TUR"/>
          <w:color w:val="000000"/>
        </w:rPr>
        <w:t>a</w:t>
      </w:r>
      <w:r w:rsidR="0084279A">
        <w:rPr>
          <w:rFonts w:ascii="Times New Roman TUR" w:hAnsi="Times New Roman TUR" w:cs="Times New Roman TUR"/>
          <w:color w:val="000000"/>
        </w:rPr>
        <w:t>rr</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u</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w:t>
      </w:r>
    </w:p>
    <w:p w14:paraId="5F41EDE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F4FDAE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ns</w:t>
      </w:r>
      <w:r w:rsidR="006647F1">
        <w:rPr>
          <w:rFonts w:ascii="Times New Roman TUR" w:hAnsi="Times New Roman TUR" w:cs="Times New Roman TUR"/>
          <w:color w:val="000000"/>
        </w:rPr>
        <w:t>i</w:t>
      </w:r>
      <w:r>
        <w:rPr>
          <w:rFonts w:ascii="Times New Roman TUR" w:hAnsi="Times New Roman TUR" w:cs="Times New Roman TUR"/>
          <w:color w:val="000000"/>
        </w:rPr>
        <w:t>n d</w:t>
      </w:r>
      <w:r w:rsidR="006647F1">
        <w:rPr>
          <w:rFonts w:ascii="Times New Roman TUR" w:hAnsi="Times New Roman TUR" w:cs="Times New Roman TUR"/>
          <w:color w:val="000000"/>
        </w:rPr>
        <w:t>eb</w:t>
      </w:r>
      <w:r>
        <w:rPr>
          <w:rFonts w:ascii="Times New Roman TUR" w:hAnsi="Times New Roman TUR" w:cs="Times New Roman TUR"/>
          <w:color w:val="000000"/>
        </w:rPr>
        <w:t xml:space="preserve"> </w:t>
      </w:r>
      <w:r w:rsidR="006647F1">
        <w:rPr>
          <w:rFonts w:ascii="Times New Roman TUR" w:hAnsi="Times New Roman TUR" w:cs="Times New Roman TUR"/>
          <w:color w:val="000000"/>
        </w:rPr>
        <w:t>puflansa</w:t>
      </w:r>
      <w:r>
        <w:rPr>
          <w:rFonts w:ascii="Times New Roman TUR" w:hAnsi="Times New Roman TUR" w:cs="Times New Roman TUR"/>
          <w:color w:val="000000"/>
        </w:rPr>
        <w:t xml:space="preserve">, </w:t>
      </w:r>
      <w:r w:rsidR="006647F1">
        <w:rPr>
          <w:rFonts w:ascii="Times New Roman TUR" w:hAnsi="Times New Roman TUR" w:cs="Times New Roman TUR"/>
          <w:color w:val="000000"/>
        </w:rPr>
        <w:t>u</w:t>
      </w:r>
      <w:r>
        <w:rPr>
          <w:rFonts w:ascii="Times New Roman TUR" w:hAnsi="Times New Roman TUR" w:cs="Times New Roman TUR"/>
          <w:color w:val="000000"/>
        </w:rPr>
        <w:t xml:space="preserve"> d</w:t>
      </w:r>
      <w:r w:rsidR="006647F1">
        <w:rPr>
          <w:rFonts w:ascii="Times New Roman TUR" w:hAnsi="Times New Roman TUR" w:cs="Times New Roman TUR"/>
          <w:color w:val="000000"/>
        </w:rPr>
        <w:t>a</w:t>
      </w:r>
      <w:r>
        <w:rPr>
          <w:rFonts w:ascii="Times New Roman TUR" w:hAnsi="Times New Roman TUR" w:cs="Times New Roman TUR"/>
          <w:color w:val="000000"/>
        </w:rPr>
        <w:t>ry</w:t>
      </w:r>
      <w:r w:rsidR="006647F1">
        <w:rPr>
          <w:rFonts w:ascii="Times New Roman TUR" w:hAnsi="Times New Roman TUR" w:cs="Times New Roman TUR"/>
          <w:color w:val="000000"/>
        </w:rPr>
        <w:t>o</w:t>
      </w:r>
      <w:r>
        <w:rPr>
          <w:rFonts w:ascii="Times New Roman TUR" w:hAnsi="Times New Roman TUR" w:cs="Times New Roman TUR"/>
          <w:color w:val="000000"/>
        </w:rPr>
        <w:t xml:space="preserve"> </w:t>
      </w:r>
      <w:r w:rsidR="006647F1">
        <w:rPr>
          <w:rFonts w:ascii="Times New Roman TUR" w:hAnsi="Times New Roman TUR" w:cs="Times New Roman TUR"/>
          <w:color w:val="000000"/>
        </w:rPr>
        <w:t>ka</w:t>
      </w:r>
      <w:r>
        <w:rPr>
          <w:rFonts w:ascii="Times New Roman TUR" w:hAnsi="Times New Roman TUR" w:cs="Times New Roman TUR"/>
          <w:color w:val="000000"/>
        </w:rPr>
        <w:t xml:space="preserve">bi </w:t>
      </w:r>
      <w:r w:rsidR="006647F1">
        <w:rPr>
          <w:rFonts w:ascii="Times New Roman TUR" w:hAnsi="Times New Roman TUR" w:cs="Times New Roman TUR"/>
          <w:color w:val="000000"/>
        </w:rPr>
        <w:t>q</w:t>
      </w:r>
      <w:r>
        <w:rPr>
          <w:rFonts w:ascii="Times New Roman TUR" w:hAnsi="Times New Roman TUR" w:cs="Times New Roman TUR"/>
          <w:color w:val="000000"/>
        </w:rPr>
        <w:t>aynar,</w:t>
      </w:r>
    </w:p>
    <w:p w14:paraId="358DCE0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317151">
        <w:rPr>
          <w:rFonts w:ascii="Times New Roman TUR" w:hAnsi="Times New Roman TUR" w:cs="Times New Roman TUR"/>
          <w:color w:val="000000"/>
        </w:rPr>
        <w:t>o‘</w:t>
      </w:r>
      <w:r w:rsidR="006647F1">
        <w:rPr>
          <w:rFonts w:ascii="Times New Roman TUR" w:hAnsi="Times New Roman TUR" w:cs="Times New Roman TUR"/>
          <w:color w:val="000000"/>
        </w:rPr>
        <w:t>ndirishga</w:t>
      </w:r>
      <w:r>
        <w:rPr>
          <w:rFonts w:ascii="Times New Roman TUR" w:hAnsi="Times New Roman TUR" w:cs="Times New Roman TUR"/>
          <w:color w:val="000000"/>
        </w:rPr>
        <w:t xml:space="preserve"> h</w:t>
      </w:r>
      <w:r w:rsidR="006647F1">
        <w:rPr>
          <w:rFonts w:ascii="Times New Roman TUR" w:hAnsi="Times New Roman TUR" w:cs="Times New Roman TUR"/>
          <w:color w:val="000000"/>
        </w:rPr>
        <w:t>a</w:t>
      </w:r>
      <w:r>
        <w:rPr>
          <w:rFonts w:ascii="Times New Roman TUR" w:hAnsi="Times New Roman TUR" w:cs="Times New Roman TUR"/>
          <w:color w:val="000000"/>
        </w:rPr>
        <w:t>m kimd</w:t>
      </w:r>
      <w:r w:rsidR="006647F1">
        <w:rPr>
          <w:rFonts w:ascii="Times New Roman TUR" w:hAnsi="Times New Roman TUR" w:cs="Times New Roman TUR"/>
          <w:color w:val="000000"/>
        </w:rPr>
        <w:t>a</w:t>
      </w:r>
      <w:r>
        <w:rPr>
          <w:rFonts w:ascii="Times New Roman TUR" w:hAnsi="Times New Roman TUR" w:cs="Times New Roman TUR"/>
          <w:color w:val="000000"/>
        </w:rPr>
        <w:t xml:space="preserve"> a</w:t>
      </w:r>
      <w:r w:rsidR="006647F1">
        <w:rPr>
          <w:rFonts w:ascii="Times New Roman TUR" w:hAnsi="Times New Roman TUR" w:cs="Times New Roman TUR"/>
          <w:color w:val="000000"/>
        </w:rPr>
        <w:t>ja</w:t>
      </w:r>
      <w:r>
        <w:rPr>
          <w:rFonts w:ascii="Times New Roman TUR" w:hAnsi="Times New Roman TUR" w:cs="Times New Roman TUR"/>
          <w:color w:val="000000"/>
        </w:rPr>
        <w:t>b z</w:t>
      </w:r>
      <w:r w:rsidR="006647F1">
        <w:rPr>
          <w:rFonts w:ascii="Times New Roman TUR" w:hAnsi="Times New Roman TUR" w:cs="Times New Roman TUR"/>
          <w:color w:val="000000"/>
        </w:rPr>
        <w:t>a</w:t>
      </w:r>
      <w:r>
        <w:rPr>
          <w:rFonts w:ascii="Times New Roman TUR" w:hAnsi="Times New Roman TUR" w:cs="Times New Roman TUR"/>
          <w:color w:val="000000"/>
        </w:rPr>
        <w:t>rr</w:t>
      </w:r>
      <w:r w:rsidR="006647F1">
        <w:rPr>
          <w:rFonts w:ascii="Times New Roman TUR" w:hAnsi="Times New Roman TUR" w:cs="Times New Roman TUR"/>
          <w:color w:val="000000"/>
        </w:rPr>
        <w:t>a</w:t>
      </w:r>
      <w:r>
        <w:rPr>
          <w:rFonts w:ascii="Times New Roman TUR" w:hAnsi="Times New Roman TUR" w:cs="Times New Roman TUR"/>
          <w:color w:val="000000"/>
        </w:rPr>
        <w:t xml:space="preserve"> m</w:t>
      </w:r>
      <w:r w:rsidR="006647F1">
        <w:rPr>
          <w:rFonts w:ascii="Times New Roman TUR" w:hAnsi="Times New Roman TUR" w:cs="Times New Roman TUR"/>
          <w:color w:val="000000"/>
        </w:rPr>
        <w:t>ajo</w:t>
      </w:r>
      <w:r>
        <w:rPr>
          <w:rFonts w:ascii="Times New Roman TUR" w:hAnsi="Times New Roman TUR" w:cs="Times New Roman TUR"/>
          <w:color w:val="000000"/>
        </w:rPr>
        <w:t xml:space="preserve">l </w:t>
      </w:r>
      <w:r w:rsidR="006647F1">
        <w:rPr>
          <w:rFonts w:ascii="Times New Roman TUR" w:hAnsi="Times New Roman TUR" w:cs="Times New Roman TUR"/>
          <w:color w:val="000000"/>
        </w:rPr>
        <w:t>bo</w:t>
      </w:r>
      <w:r>
        <w:rPr>
          <w:rFonts w:ascii="Times New Roman TUR" w:hAnsi="Times New Roman TUR" w:cs="Times New Roman TUR"/>
          <w:color w:val="000000"/>
        </w:rPr>
        <w:t>r.</w:t>
      </w:r>
    </w:p>
    <w:p w14:paraId="1C258AA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744232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nd</w:t>
      </w:r>
      <w:r w:rsidR="006647F1">
        <w:rPr>
          <w:rFonts w:ascii="Times New Roman TUR" w:hAnsi="Times New Roman TUR" w:cs="Times New Roman TUR"/>
          <w:color w:val="000000"/>
        </w:rPr>
        <w:t>i</w:t>
      </w:r>
      <w:r>
        <w:rPr>
          <w:rFonts w:ascii="Times New Roman TUR" w:hAnsi="Times New Roman TUR" w:cs="Times New Roman TUR"/>
          <w:color w:val="000000"/>
        </w:rPr>
        <w:t>r</w:t>
      </w:r>
      <w:r w:rsidR="006647F1">
        <w:rPr>
          <w:rFonts w:ascii="Times New Roman TUR" w:hAnsi="Times New Roman TUR" w:cs="Times New Roman TUR"/>
          <w:color w:val="000000"/>
        </w:rPr>
        <w:t>ishga</w:t>
      </w:r>
      <w:r>
        <w:rPr>
          <w:rFonts w:ascii="Times New Roman TUR" w:hAnsi="Times New Roman TUR" w:cs="Times New Roman TUR"/>
          <w:color w:val="000000"/>
        </w:rPr>
        <w:t xml:space="preserve"> </w:t>
      </w:r>
      <w:r w:rsidR="006647F1">
        <w:rPr>
          <w:rFonts w:ascii="Times New Roman TUR" w:hAnsi="Times New Roman TUR" w:cs="Times New Roman TUR"/>
          <w:color w:val="000000"/>
        </w:rPr>
        <w:t>uringandi</w:t>
      </w:r>
      <w:r>
        <w:rPr>
          <w:rFonts w:ascii="Times New Roman TUR" w:hAnsi="Times New Roman TUR" w:cs="Times New Roman TUR"/>
          <w:color w:val="000000"/>
        </w:rPr>
        <w:t xml:space="preserve"> asrlar </w:t>
      </w:r>
      <w:r w:rsidR="006647F1">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l</w:t>
      </w:r>
      <w:r w:rsidR="006647F1">
        <w:rPr>
          <w:rFonts w:ascii="Times New Roman TUR" w:hAnsi="Times New Roman TUR" w:cs="Times New Roman TUR"/>
          <w:color w:val="000000"/>
        </w:rPr>
        <w:t>a</w:t>
      </w:r>
      <w:r>
        <w:rPr>
          <w:rFonts w:ascii="Times New Roman TUR" w:hAnsi="Times New Roman TUR" w:cs="Times New Roman TUR"/>
          <w:color w:val="000000"/>
        </w:rPr>
        <w:t xml:space="preserve"> k</w:t>
      </w:r>
      <w:r w:rsidR="006647F1">
        <w:rPr>
          <w:rFonts w:ascii="Times New Roman TUR" w:hAnsi="Times New Roman TUR" w:cs="Times New Roman TUR"/>
          <w:color w:val="000000"/>
        </w:rPr>
        <w:t>u</w:t>
      </w:r>
      <w:r>
        <w:rPr>
          <w:rFonts w:ascii="Times New Roman TUR" w:hAnsi="Times New Roman TUR" w:cs="Times New Roman TUR"/>
          <w:color w:val="000000"/>
        </w:rPr>
        <w:t>ff</w:t>
      </w:r>
      <w:r w:rsidR="006647F1">
        <w:rPr>
          <w:rFonts w:ascii="Times New Roman TUR" w:hAnsi="Times New Roman TUR" w:cs="Times New Roman TUR"/>
          <w:color w:val="000000"/>
        </w:rPr>
        <w:t>o</w:t>
      </w:r>
      <w:r>
        <w:rPr>
          <w:rFonts w:ascii="Times New Roman TUR" w:hAnsi="Times New Roman TUR" w:cs="Times New Roman TUR"/>
          <w:color w:val="000000"/>
        </w:rPr>
        <w:t>r</w:t>
      </w:r>
    </w:p>
    <w:p w14:paraId="3C05286B"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ahr</w:t>
      </w:r>
      <w:r>
        <w:rPr>
          <w:rFonts w:ascii="Times New Roman TUR" w:hAnsi="Times New Roman TUR" w:cs="Times New Roman TUR"/>
          <w:color w:val="000000"/>
        </w:rPr>
        <w:t xml:space="preserve"> 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Pr>
          <w:rFonts w:ascii="Times New Roman TUR" w:hAnsi="Times New Roman TUR" w:cs="Times New Roman TUR"/>
          <w:color w:val="000000"/>
        </w:rPr>
        <w:t>hammasini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l Hazr</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Q</w:t>
      </w:r>
      <w:r w:rsidR="0084279A">
        <w:rPr>
          <w:rFonts w:ascii="Times New Roman TUR" w:hAnsi="Times New Roman TUR" w:cs="Times New Roman TUR"/>
          <w:color w:val="000000"/>
        </w:rPr>
        <w:t>ahh</w:t>
      </w:r>
      <w:r>
        <w:rPr>
          <w:rFonts w:ascii="Times New Roman TUR" w:hAnsi="Times New Roman TUR" w:cs="Times New Roman TUR"/>
          <w:color w:val="000000"/>
        </w:rPr>
        <w:t>o</w:t>
      </w:r>
      <w:r w:rsidR="0084279A">
        <w:rPr>
          <w:rFonts w:ascii="Times New Roman TUR" w:hAnsi="Times New Roman TUR" w:cs="Times New Roman TUR"/>
          <w:color w:val="000000"/>
        </w:rPr>
        <w:t>r.</w:t>
      </w:r>
    </w:p>
    <w:p w14:paraId="2CEC72E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5FFEBB2"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Faqat</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gan</w:t>
      </w:r>
      <w:r w:rsidR="0084279A">
        <w:rPr>
          <w:rFonts w:ascii="Times New Roman TUR" w:hAnsi="Times New Roman TUR" w:cs="Times New Roman TUR"/>
          <w:color w:val="000000"/>
        </w:rPr>
        <w:t xml:space="preserve"> asrlar, </w:t>
      </w:r>
      <w:r>
        <w:rPr>
          <w:rFonts w:ascii="Times New Roman TUR" w:hAnsi="Times New Roman TUR" w:cs="Times New Roman TUR"/>
          <w:color w:val="000000"/>
        </w:rPr>
        <w:t>yonmoqda</w:t>
      </w:r>
      <w:r w:rsidR="0084279A">
        <w:rPr>
          <w:rFonts w:ascii="Times New Roman TUR" w:hAnsi="Times New Roman TUR" w:cs="Times New Roman TUR"/>
          <w:color w:val="000000"/>
        </w:rPr>
        <w:t xml:space="preserve"> </w:t>
      </w: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nmasdan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l</w:t>
      </w:r>
    </w:p>
    <w:p w14:paraId="4601C9D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Tari</w:t>
      </w:r>
      <w:r w:rsidR="006647F1">
        <w:rPr>
          <w:rFonts w:ascii="Times New Roman TUR" w:hAnsi="Times New Roman TUR" w:cs="Times New Roman TUR"/>
          <w:color w:val="000000"/>
        </w:rPr>
        <w:t>xdan</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6647F1">
        <w:rPr>
          <w:rFonts w:ascii="Times New Roman TUR" w:hAnsi="Times New Roman TUR" w:cs="Times New Roman TUR"/>
          <w:color w:val="000000"/>
        </w:rPr>
        <w:t>rang</w:t>
      </w:r>
      <w:r>
        <w:rPr>
          <w:rFonts w:ascii="Times New Roman TUR" w:hAnsi="Times New Roman TUR" w:cs="Times New Roman TUR"/>
          <w:color w:val="000000"/>
        </w:rPr>
        <w:t xml:space="preserve">, kimdir </w:t>
      </w:r>
      <w:r w:rsidR="006647F1">
        <w:rPr>
          <w:rFonts w:ascii="Times New Roman TUR" w:hAnsi="Times New Roman TUR" w:cs="Times New Roman TUR"/>
          <w:color w:val="000000"/>
        </w:rPr>
        <w:t>u</w:t>
      </w:r>
      <w:r>
        <w:rPr>
          <w:rFonts w:ascii="Times New Roman TUR" w:hAnsi="Times New Roman TUR" w:cs="Times New Roman TUR"/>
          <w:color w:val="000000"/>
        </w:rPr>
        <w:t xml:space="preserve"> nur, h</w:t>
      </w:r>
      <w:r w:rsidR="006647F1">
        <w:rPr>
          <w:rFonts w:ascii="Times New Roman TUR" w:hAnsi="Times New Roman TUR" w:cs="Times New Roman TUR"/>
          <w:color w:val="000000"/>
        </w:rPr>
        <w:t>a</w:t>
      </w:r>
      <w:r>
        <w:rPr>
          <w:rFonts w:ascii="Times New Roman TUR" w:hAnsi="Times New Roman TUR" w:cs="Times New Roman TUR"/>
          <w:color w:val="000000"/>
        </w:rPr>
        <w:t xml:space="preserve">m kim </w:t>
      </w:r>
      <w:r w:rsidR="006647F1">
        <w:rPr>
          <w:rFonts w:ascii="Times New Roman TUR" w:hAnsi="Times New Roman TUR" w:cs="Times New Roman TUR"/>
          <w:color w:val="000000"/>
        </w:rPr>
        <w:t>ekan</w:t>
      </w:r>
      <w:r>
        <w:rPr>
          <w:rFonts w:ascii="Times New Roman TUR" w:hAnsi="Times New Roman TUR" w:cs="Times New Roman TUR"/>
          <w:color w:val="000000"/>
        </w:rPr>
        <w:t xml:space="preserve"> m</w:t>
      </w:r>
      <w:r w:rsidR="006647F1">
        <w:rPr>
          <w:rFonts w:ascii="Times New Roman TUR" w:hAnsi="Times New Roman TUR" w:cs="Times New Roman TUR"/>
          <w:color w:val="000000"/>
        </w:rPr>
        <w:t>a</w:t>
      </w:r>
      <w:r>
        <w:rPr>
          <w:rFonts w:ascii="Times New Roman TUR" w:hAnsi="Times New Roman TUR" w:cs="Times New Roman TUR"/>
          <w:color w:val="000000"/>
        </w:rPr>
        <w:t>nfur.</w:t>
      </w:r>
    </w:p>
    <w:p w14:paraId="4DA9A74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0825A82"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Peshanasida</w:t>
      </w:r>
      <w:r w:rsidR="0084279A">
        <w:rPr>
          <w:rFonts w:ascii="Times New Roman TUR" w:hAnsi="Times New Roman TUR" w:cs="Times New Roman TUR"/>
          <w:color w:val="000000"/>
        </w:rPr>
        <w:t xml:space="preserve"> y</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an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Muhamm</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 xml:space="preserve"> e</w:t>
      </w:r>
      <w:r w:rsidR="0084279A">
        <w:rPr>
          <w:rFonts w:ascii="Times New Roman TUR" w:hAnsi="Times New Roman TUR" w:cs="Times New Roman TUR"/>
          <w:color w:val="000000"/>
        </w:rPr>
        <w:t>di Hal</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p>
    <w:p w14:paraId="23D6E44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Yetm</w:t>
      </w:r>
      <w:r w:rsidR="006647F1">
        <w:rPr>
          <w:rFonts w:ascii="Times New Roman TUR" w:hAnsi="Times New Roman TUR" w:cs="Times New Roman TUR"/>
          <w:color w:val="000000"/>
        </w:rPr>
        <w:t>as</w:t>
      </w:r>
      <w:r>
        <w:rPr>
          <w:rFonts w:ascii="Times New Roman TUR" w:hAnsi="Times New Roman TUR" w:cs="Times New Roman TUR"/>
          <w:color w:val="000000"/>
        </w:rPr>
        <w:t xml:space="preserve">di </w:t>
      </w:r>
      <w:r w:rsidR="006647F1">
        <w:rPr>
          <w:rFonts w:ascii="Times New Roman TUR" w:hAnsi="Times New Roman TUR" w:cs="Times New Roman TUR"/>
          <w:color w:val="000000"/>
        </w:rPr>
        <w:t>kuchi</w:t>
      </w:r>
      <w:r>
        <w:rPr>
          <w:rFonts w:ascii="Times New Roman TUR" w:hAnsi="Times New Roman TUR" w:cs="Times New Roman TUR"/>
          <w:color w:val="000000"/>
        </w:rPr>
        <w:t xml:space="preserve">, </w:t>
      </w:r>
      <w:r w:rsidR="006647F1">
        <w:rPr>
          <w:rFonts w:ascii="Times New Roman TUR" w:hAnsi="Times New Roman TUR" w:cs="Times New Roman TUR"/>
          <w:color w:val="000000"/>
        </w:rPr>
        <w:t>qarashg</w:t>
      </w:r>
      <w:r>
        <w:rPr>
          <w:rFonts w:ascii="Times New Roman TUR" w:hAnsi="Times New Roman TUR" w:cs="Times New Roman TUR"/>
          <w:color w:val="000000"/>
        </w:rPr>
        <w:t>a h</w:t>
      </w:r>
      <w:r w:rsidR="006647F1">
        <w:rPr>
          <w:rFonts w:ascii="Times New Roman TUR" w:hAnsi="Times New Roman TUR" w:cs="Times New Roman TUR"/>
          <w:color w:val="000000"/>
        </w:rPr>
        <w:t>a</w:t>
      </w:r>
      <w:r>
        <w:rPr>
          <w:rFonts w:ascii="Times New Roman TUR" w:hAnsi="Times New Roman TUR" w:cs="Times New Roman TUR"/>
          <w:color w:val="000000"/>
        </w:rPr>
        <w:t xml:space="preserve">r </w:t>
      </w:r>
      <w:r w:rsidR="006647F1">
        <w:rPr>
          <w:rFonts w:ascii="Times New Roman TUR" w:hAnsi="Times New Roman TUR" w:cs="Times New Roman TUR"/>
          <w:color w:val="000000"/>
        </w:rPr>
        <w:t>chash</w:t>
      </w:r>
      <w:r>
        <w:rPr>
          <w:rFonts w:ascii="Times New Roman TUR" w:hAnsi="Times New Roman TUR" w:cs="Times New Roman TUR"/>
          <w:color w:val="000000"/>
        </w:rPr>
        <w:t>mi al</w:t>
      </w:r>
      <w:r w:rsidR="006647F1">
        <w:rPr>
          <w:rFonts w:ascii="Times New Roman TUR" w:hAnsi="Times New Roman TUR" w:cs="Times New Roman TUR"/>
          <w:color w:val="000000"/>
        </w:rPr>
        <w:t>i</w:t>
      </w:r>
      <w:r>
        <w:rPr>
          <w:rFonts w:ascii="Times New Roman TUR" w:hAnsi="Times New Roman TUR" w:cs="Times New Roman TUR"/>
          <w:color w:val="000000"/>
        </w:rPr>
        <w:t>l</w:t>
      </w:r>
      <w:r w:rsidR="006647F1">
        <w:rPr>
          <w:rFonts w:ascii="Times New Roman TUR" w:hAnsi="Times New Roman TUR" w:cs="Times New Roman TUR"/>
          <w:color w:val="000000"/>
        </w:rPr>
        <w:t>n</w:t>
      </w:r>
      <w:r>
        <w:rPr>
          <w:rFonts w:ascii="Times New Roman TUR" w:hAnsi="Times New Roman TUR" w:cs="Times New Roman TUR"/>
          <w:color w:val="000000"/>
        </w:rPr>
        <w:t>in</w:t>
      </w:r>
      <w:r w:rsidR="006647F1">
        <w:rPr>
          <w:rFonts w:ascii="Times New Roman TUR" w:hAnsi="Times New Roman TUR" w:cs="Times New Roman TUR"/>
          <w:color w:val="000000"/>
        </w:rPr>
        <w:t>g</w:t>
      </w:r>
      <w:r>
        <w:rPr>
          <w:rFonts w:ascii="Times New Roman TUR" w:hAnsi="Times New Roman TUR" w:cs="Times New Roman TUR"/>
          <w:color w:val="000000"/>
        </w:rPr>
        <w:t>.</w:t>
      </w:r>
    </w:p>
    <w:p w14:paraId="060124D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4EFC474"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K</w:t>
      </w:r>
      <w:r w:rsidR="00317151">
        <w:rPr>
          <w:rFonts w:ascii="Times New Roman TUR" w:hAnsi="Times New Roman TUR" w:cs="Times New Roman TUR"/>
          <w:color w:val="000000"/>
        </w:rPr>
        <w:t>o‘</w:t>
      </w:r>
      <w:r>
        <w:rPr>
          <w:rFonts w:ascii="Times New Roman TUR" w:hAnsi="Times New Roman TUR" w:cs="Times New Roman TUR"/>
          <w:color w:val="000000"/>
        </w:rPr>
        <w:t>rsa</w:t>
      </w:r>
      <w:r w:rsidR="0084279A">
        <w:rPr>
          <w:rFonts w:ascii="Times New Roman TUR" w:hAnsi="Times New Roman TUR" w:cs="Times New Roman TUR"/>
          <w:color w:val="000000"/>
        </w:rPr>
        <w:t>ydi R</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u</w:t>
      </w:r>
      <w:r w:rsidR="0084279A">
        <w:rPr>
          <w:rFonts w:ascii="Times New Roman TUR" w:hAnsi="Times New Roman TUR" w:cs="Times New Roman TUR"/>
          <w:color w:val="000000"/>
        </w:rPr>
        <w:t>l</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a</w:t>
      </w:r>
      <w:r w:rsidR="0084279A">
        <w:rPr>
          <w:rFonts w:ascii="Times New Roman TUR" w:hAnsi="Times New Roman TUR" w:cs="Times New Roman TUR"/>
          <w:color w:val="000000"/>
        </w:rPr>
        <w:t>l nur</w:t>
      </w:r>
      <w:r>
        <w:rPr>
          <w:rFonts w:ascii="Times New Roman TUR" w:hAnsi="Times New Roman TUR" w:cs="Times New Roman TUR"/>
          <w:color w:val="000000"/>
        </w:rPr>
        <w:t>ini</w:t>
      </w:r>
      <w:r w:rsidR="0084279A">
        <w:rPr>
          <w:rFonts w:ascii="Times New Roman TUR" w:hAnsi="Times New Roman TUR" w:cs="Times New Roman TUR"/>
          <w:color w:val="000000"/>
        </w:rPr>
        <w:t>, N</w:t>
      </w:r>
      <w:r>
        <w:rPr>
          <w:rFonts w:ascii="Times New Roman TUR" w:hAnsi="Times New Roman TUR" w:cs="Times New Roman TUR"/>
          <w:color w:val="000000"/>
        </w:rPr>
        <w:t>a</w:t>
      </w:r>
      <w:r w:rsidR="0084279A">
        <w:rPr>
          <w:rFonts w:ascii="Times New Roman TUR" w:hAnsi="Times New Roman TUR" w:cs="Times New Roman TUR"/>
          <w:color w:val="000000"/>
        </w:rPr>
        <w:t>mrud</w:t>
      </w:r>
    </w:p>
    <w:p w14:paraId="2D50850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6647F1">
        <w:rPr>
          <w:rFonts w:ascii="Times New Roman TUR" w:hAnsi="Times New Roman TUR" w:cs="Times New Roman TUR"/>
          <w:color w:val="000000"/>
        </w:rPr>
        <w:t>oq</w:t>
      </w:r>
      <w:r>
        <w:rPr>
          <w:rFonts w:ascii="Times New Roman TUR" w:hAnsi="Times New Roman TUR" w:cs="Times New Roman TUR"/>
          <w:color w:val="000000"/>
        </w:rPr>
        <w:t>ma</w:t>
      </w:r>
      <w:r w:rsidR="006647F1">
        <w:rPr>
          <w:rFonts w:ascii="Times New Roman TUR" w:hAnsi="Times New Roman TUR" w:cs="Times New Roman TUR"/>
          <w:color w:val="000000"/>
        </w:rPr>
        <w:t>s</w:t>
      </w:r>
      <w:r>
        <w:rPr>
          <w:rFonts w:ascii="Times New Roman TUR" w:hAnsi="Times New Roman TUR" w:cs="Times New Roman TUR"/>
          <w:color w:val="000000"/>
        </w:rPr>
        <w:t>d</w:t>
      </w:r>
      <w:r w:rsidR="006647F1">
        <w:rPr>
          <w:rFonts w:ascii="Times New Roman TUR" w:hAnsi="Times New Roman TUR" w:cs="Times New Roman TUR"/>
          <w:color w:val="000000"/>
        </w:rPr>
        <w:t>i</w:t>
      </w:r>
      <w:r>
        <w:rPr>
          <w:rFonts w:ascii="Times New Roman TUR" w:hAnsi="Times New Roman TUR" w:cs="Times New Roman TUR"/>
          <w:color w:val="000000"/>
        </w:rPr>
        <w:t xml:space="preserve"> </w:t>
      </w:r>
      <w:r w:rsidR="006647F1">
        <w:rPr>
          <w:rFonts w:ascii="Times New Roman TUR" w:hAnsi="Times New Roman TUR" w:cs="Times New Roman TUR"/>
          <w:color w:val="000000"/>
        </w:rPr>
        <w:t>u</w:t>
      </w:r>
      <w:r>
        <w:rPr>
          <w:rFonts w:ascii="Times New Roman TUR" w:hAnsi="Times New Roman TUR" w:cs="Times New Roman TUR"/>
          <w:color w:val="000000"/>
        </w:rPr>
        <w:t xml:space="preserve"> d</w:t>
      </w:r>
      <w:r w:rsidR="006647F1">
        <w:rPr>
          <w:rFonts w:ascii="Times New Roman TUR" w:hAnsi="Times New Roman TUR" w:cs="Times New Roman TUR"/>
          <w:color w:val="000000"/>
        </w:rPr>
        <w:t>a</w:t>
      </w:r>
      <w:r>
        <w:rPr>
          <w:rFonts w:ascii="Times New Roman TUR" w:hAnsi="Times New Roman TUR" w:cs="Times New Roman TUR"/>
          <w:color w:val="000000"/>
        </w:rPr>
        <w:t>m, n</w:t>
      </w:r>
      <w:r w:rsidR="006647F1">
        <w:rPr>
          <w:rFonts w:ascii="Times New Roman TUR" w:hAnsi="Times New Roman TUR" w:cs="Times New Roman TUR"/>
          <w:color w:val="000000"/>
        </w:rPr>
        <w:t>o</w:t>
      </w:r>
      <w:r>
        <w:rPr>
          <w:rFonts w:ascii="Times New Roman TUR" w:hAnsi="Times New Roman TUR" w:cs="Times New Roman TUR"/>
          <w:color w:val="000000"/>
        </w:rPr>
        <w:t>r</w:t>
      </w:r>
      <w:r w:rsidR="006647F1">
        <w:rPr>
          <w:rFonts w:ascii="Times New Roman TUR" w:hAnsi="Times New Roman TUR" w:cs="Times New Roman TUR"/>
          <w:color w:val="000000"/>
        </w:rPr>
        <w:t>ini</w:t>
      </w:r>
      <w:r>
        <w:rPr>
          <w:rFonts w:ascii="Times New Roman TUR" w:hAnsi="Times New Roman TUR" w:cs="Times New Roman TUR"/>
          <w:color w:val="000000"/>
        </w:rPr>
        <w:t xml:space="preserve"> </w:t>
      </w:r>
      <w:r w:rsidR="006647F1">
        <w:rPr>
          <w:rFonts w:ascii="Times New Roman TUR" w:hAnsi="Times New Roman TUR" w:cs="Times New Roman TUR"/>
          <w:color w:val="000000"/>
        </w:rPr>
        <w:t>u</w:t>
      </w:r>
      <w:r>
        <w:rPr>
          <w:rFonts w:ascii="Times New Roman TUR" w:hAnsi="Times New Roman TUR" w:cs="Times New Roman TUR"/>
          <w:color w:val="000000"/>
        </w:rPr>
        <w:t>l k</w:t>
      </w:r>
      <w:r w:rsidR="006647F1">
        <w:rPr>
          <w:rFonts w:ascii="Times New Roman TUR" w:hAnsi="Times New Roman TUR" w:cs="Times New Roman TUR"/>
          <w:color w:val="000000"/>
        </w:rPr>
        <w:t>o</w:t>
      </w:r>
      <w:r>
        <w:rPr>
          <w:rFonts w:ascii="Times New Roman TUR" w:hAnsi="Times New Roman TUR" w:cs="Times New Roman TUR"/>
          <w:color w:val="000000"/>
        </w:rPr>
        <w:t>firi matrud.</w:t>
      </w:r>
    </w:p>
    <w:p w14:paraId="050B0D9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4163E3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6647F1">
        <w:rPr>
          <w:rFonts w:ascii="Times New Roman TUR" w:hAnsi="Times New Roman TUR" w:cs="Times New Roman TUR"/>
          <w:color w:val="000000"/>
        </w:rPr>
        <w:t>chivin</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6647F1">
        <w:rPr>
          <w:rFonts w:ascii="Times New Roman TUR" w:hAnsi="Times New Roman TUR" w:cs="Times New Roman TUR"/>
          <w:color w:val="000000"/>
        </w:rPr>
        <w:t>ldiradi</w:t>
      </w:r>
      <w:r>
        <w:rPr>
          <w:rFonts w:ascii="Times New Roman TUR" w:hAnsi="Times New Roman TUR" w:cs="Times New Roman TUR"/>
          <w:color w:val="000000"/>
        </w:rPr>
        <w:t xml:space="preserve"> </w:t>
      </w:r>
      <w:r w:rsidR="006647F1">
        <w:rPr>
          <w:rFonts w:ascii="Times New Roman TUR" w:hAnsi="Times New Roman TUR" w:cs="Times New Roman TUR"/>
          <w:color w:val="000000"/>
        </w:rPr>
        <w:t>u</w:t>
      </w:r>
      <w:r>
        <w:rPr>
          <w:rFonts w:ascii="Times New Roman TUR" w:hAnsi="Times New Roman TUR" w:cs="Times New Roman TUR"/>
          <w:color w:val="000000"/>
        </w:rPr>
        <w:t xml:space="preserve"> </w:t>
      </w:r>
      <w:r w:rsidR="006647F1">
        <w:rPr>
          <w:rFonts w:ascii="Times New Roman TUR" w:hAnsi="Times New Roman TUR" w:cs="Times New Roman TUR"/>
          <w:color w:val="000000"/>
        </w:rPr>
        <w:t>sho</w:t>
      </w:r>
      <w:r>
        <w:rPr>
          <w:rFonts w:ascii="Times New Roman TUR" w:hAnsi="Times New Roman TUR" w:cs="Times New Roman TUR"/>
          <w:color w:val="000000"/>
        </w:rPr>
        <w:t>h</w:t>
      </w:r>
      <w:r w:rsidR="006647F1">
        <w:rPr>
          <w:rFonts w:ascii="Times New Roman TUR" w:hAnsi="Times New Roman TUR" w:cs="Times New Roman TUR"/>
          <w:color w:val="000000"/>
        </w:rPr>
        <w:t>i</w:t>
      </w:r>
      <w:r>
        <w:rPr>
          <w:rFonts w:ascii="Times New Roman TUR" w:hAnsi="Times New Roman TUR" w:cs="Times New Roman TUR"/>
          <w:color w:val="000000"/>
        </w:rPr>
        <w:t xml:space="preserve"> </w:t>
      </w:r>
      <w:r w:rsidR="006647F1">
        <w:rPr>
          <w:rFonts w:ascii="Times New Roman TUR" w:hAnsi="Times New Roman TUR" w:cs="Times New Roman TUR"/>
          <w:color w:val="000000"/>
        </w:rPr>
        <w:t>ja</w:t>
      </w:r>
      <w:r>
        <w:rPr>
          <w:rFonts w:ascii="Times New Roman TUR" w:hAnsi="Times New Roman TUR" w:cs="Times New Roman TUR"/>
          <w:color w:val="000000"/>
        </w:rPr>
        <w:t>h</w:t>
      </w:r>
      <w:r w:rsidR="006647F1">
        <w:rPr>
          <w:rFonts w:ascii="Times New Roman TUR" w:hAnsi="Times New Roman TUR" w:cs="Times New Roman TUR"/>
          <w:color w:val="000000"/>
        </w:rPr>
        <w:t>on</w:t>
      </w:r>
      <w:r>
        <w:rPr>
          <w:rFonts w:ascii="Times New Roman TUR" w:hAnsi="Times New Roman TUR" w:cs="Times New Roman TUR"/>
          <w:color w:val="000000"/>
        </w:rPr>
        <w:t>n</w:t>
      </w:r>
      <w:r w:rsidR="006647F1">
        <w:rPr>
          <w:rFonts w:ascii="Times New Roman TUR" w:hAnsi="Times New Roman TUR" w:cs="Times New Roman TUR"/>
          <w:color w:val="000000"/>
        </w:rPr>
        <w:t>i</w:t>
      </w:r>
      <w:r>
        <w:rPr>
          <w:rFonts w:ascii="Times New Roman TUR" w:hAnsi="Times New Roman TUR" w:cs="Times New Roman TUR"/>
          <w:color w:val="000000"/>
        </w:rPr>
        <w:t>, (!)</w:t>
      </w:r>
    </w:p>
    <w:p w14:paraId="345D9953"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gandi</w:t>
      </w:r>
      <w:r w:rsidR="0084279A">
        <w:rPr>
          <w:rFonts w:ascii="Times New Roman TUR" w:hAnsi="Times New Roman TUR" w:cs="Times New Roman TUR"/>
          <w:color w:val="000000"/>
        </w:rPr>
        <w:t xml:space="preserve"> Hal</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ashga</w:t>
      </w:r>
      <w:r w:rsidR="0084279A">
        <w:rPr>
          <w:rFonts w:ascii="Times New Roman TUR" w:hAnsi="Times New Roman TUR" w:cs="Times New Roman TUR"/>
          <w:color w:val="000000"/>
        </w:rPr>
        <w:t xml:space="preserve">, </w:t>
      </w:r>
      <w:r>
        <w:rPr>
          <w:rFonts w:ascii="Times New Roman TUR" w:hAnsi="Times New Roman TUR" w:cs="Times New Roman TUR"/>
          <w:color w:val="000000"/>
        </w:rPr>
        <w:t>chu</w:t>
      </w:r>
      <w:r w:rsidR="0084279A">
        <w:rPr>
          <w:rFonts w:ascii="Times New Roman TUR" w:hAnsi="Times New Roman TUR" w:cs="Times New Roman TUR"/>
          <w:color w:val="000000"/>
        </w:rPr>
        <w:t xml:space="preserve">nki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jo</w:t>
      </w:r>
      <w:r w:rsidR="0084279A">
        <w:rPr>
          <w:rFonts w:ascii="Times New Roman TUR" w:hAnsi="Times New Roman TUR" w:cs="Times New Roman TUR"/>
          <w:color w:val="000000"/>
        </w:rPr>
        <w:t>ni</w:t>
      </w:r>
      <w:r>
        <w:rPr>
          <w:rFonts w:ascii="Times New Roman TUR" w:hAnsi="Times New Roman TUR" w:cs="Times New Roman TUR"/>
          <w:color w:val="000000"/>
        </w:rPr>
        <w:t>y</w:t>
      </w:r>
      <w:r w:rsidR="0084279A">
        <w:rPr>
          <w:rFonts w:ascii="Times New Roman TUR" w:hAnsi="Times New Roman TUR" w:cs="Times New Roman TUR"/>
          <w:color w:val="000000"/>
        </w:rPr>
        <w:t>.</w:t>
      </w:r>
    </w:p>
    <w:p w14:paraId="05CFDAB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206AF5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p</w:t>
      </w:r>
      <w:r w:rsidR="006647F1">
        <w:rPr>
          <w:rFonts w:ascii="Times New Roman TUR" w:hAnsi="Times New Roman TUR" w:cs="Times New Roman TUR"/>
          <w:color w:val="000000"/>
        </w:rPr>
        <w:t>a</w:t>
      </w:r>
      <w:r>
        <w:rPr>
          <w:rFonts w:ascii="Times New Roman TUR" w:hAnsi="Times New Roman TUR" w:cs="Times New Roman TUR"/>
          <w:color w:val="000000"/>
        </w:rPr>
        <w:t>rd</w:t>
      </w:r>
      <w:r w:rsidR="006647F1">
        <w:rPr>
          <w:rFonts w:ascii="Times New Roman TUR" w:hAnsi="Times New Roman TUR" w:cs="Times New Roman TUR"/>
          <w:color w:val="000000"/>
        </w:rPr>
        <w:t>a</w:t>
      </w:r>
      <w:r>
        <w:rPr>
          <w:rFonts w:ascii="Times New Roman TUR" w:hAnsi="Times New Roman TUR" w:cs="Times New Roman TUR"/>
          <w:color w:val="000000"/>
        </w:rPr>
        <w:t xml:space="preserve"> </w:t>
      </w:r>
      <w:r w:rsidR="006647F1">
        <w:rPr>
          <w:rFonts w:ascii="Times New Roman TUR" w:hAnsi="Times New Roman TUR" w:cs="Times New Roman TUR"/>
          <w:color w:val="000000"/>
        </w:rPr>
        <w:t>ochib</w:t>
      </w:r>
      <w:r>
        <w:rPr>
          <w:rFonts w:ascii="Times New Roman TUR" w:hAnsi="Times New Roman TUR" w:cs="Times New Roman TUR"/>
          <w:color w:val="000000"/>
        </w:rPr>
        <w:t xml:space="preserve"> </w:t>
      </w:r>
      <w:r w:rsidR="006647F1">
        <w:rPr>
          <w:rFonts w:ascii="Times New Roman TUR" w:hAnsi="Times New Roman TUR" w:cs="Times New Roman TUR"/>
          <w:color w:val="000000"/>
        </w:rPr>
        <w:t>ayt</w:t>
      </w:r>
      <w:r>
        <w:rPr>
          <w:rFonts w:ascii="Times New Roman TUR" w:hAnsi="Times New Roman TUR" w:cs="Times New Roman TUR"/>
          <w:color w:val="000000"/>
        </w:rPr>
        <w:t>di Ha</w:t>
      </w:r>
      <w:r w:rsidR="006647F1">
        <w:rPr>
          <w:rFonts w:ascii="Times New Roman TUR" w:hAnsi="Times New Roman TUR" w:cs="Times New Roman TUR"/>
          <w:color w:val="000000"/>
        </w:rPr>
        <w:t>q</w:t>
      </w:r>
      <w:r>
        <w:rPr>
          <w:rFonts w:ascii="Times New Roman TUR" w:hAnsi="Times New Roman TUR" w:cs="Times New Roman TUR"/>
          <w:color w:val="000000"/>
        </w:rPr>
        <w:t xml:space="preserve"> </w:t>
      </w:r>
      <w:r w:rsidR="006647F1">
        <w:rPr>
          <w:rFonts w:ascii="Times New Roman TUR" w:hAnsi="Times New Roman TUR" w:cs="Times New Roman TUR"/>
          <w:color w:val="000000"/>
        </w:rPr>
        <w:t>yashirin</w:t>
      </w:r>
      <w:r>
        <w:rPr>
          <w:rFonts w:ascii="Times New Roman TUR" w:hAnsi="Times New Roman TUR" w:cs="Times New Roman TUR"/>
          <w:color w:val="000000"/>
        </w:rPr>
        <w:t xml:space="preserve"> k</w:t>
      </w:r>
      <w:r w:rsidR="006647F1">
        <w:rPr>
          <w:rFonts w:ascii="Times New Roman TUR" w:hAnsi="Times New Roman TUR" w:cs="Times New Roman TUR"/>
          <w:color w:val="000000"/>
        </w:rPr>
        <w:t>a</w:t>
      </w:r>
      <w:r>
        <w:rPr>
          <w:rFonts w:ascii="Times New Roman TUR" w:hAnsi="Times New Roman TUR" w:cs="Times New Roman TUR"/>
          <w:color w:val="000000"/>
        </w:rPr>
        <w:t>l</w:t>
      </w:r>
      <w:r w:rsidR="006647F1">
        <w:rPr>
          <w:rFonts w:ascii="Times New Roman TUR" w:hAnsi="Times New Roman TUR" w:cs="Times New Roman TUR"/>
          <w:color w:val="000000"/>
        </w:rPr>
        <w:t>o</w:t>
      </w:r>
      <w:r>
        <w:rPr>
          <w:rFonts w:ascii="Times New Roman TUR" w:hAnsi="Times New Roman TUR" w:cs="Times New Roman TUR"/>
          <w:color w:val="000000"/>
        </w:rPr>
        <w:t>mdan,</w:t>
      </w:r>
    </w:p>
    <w:p w14:paraId="2580948A" w14:textId="77777777" w:rsidR="0084279A" w:rsidRDefault="006647F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ashga</w:t>
      </w:r>
      <w:r w:rsidR="0084279A">
        <w:rPr>
          <w:rFonts w:ascii="Times New Roman TUR" w:hAnsi="Times New Roman TUR" w:cs="Times New Roman TUR"/>
          <w:color w:val="000000"/>
        </w:rPr>
        <w:t xml:space="preserve"> bahs</w:t>
      </w:r>
      <w:r w:rsidR="00444618">
        <w:rPr>
          <w:rFonts w:ascii="Times New Roman TUR" w:hAnsi="Times New Roman TUR" w:cs="Times New Roman TUR"/>
          <w:color w:val="000000"/>
        </w:rPr>
        <w:t xml:space="preserve"> a</w:t>
      </w:r>
      <w:r w:rsidR="0084279A">
        <w:rPr>
          <w:rFonts w:ascii="Times New Roman TUR" w:hAnsi="Times New Roman TUR" w:cs="Times New Roman TUR"/>
          <w:color w:val="000000"/>
        </w:rPr>
        <w:t>yl</w:t>
      </w:r>
      <w:r w:rsidR="00444618">
        <w:rPr>
          <w:rFonts w:ascii="Times New Roman TUR" w:hAnsi="Times New Roman TUR" w:cs="Times New Roman TUR"/>
          <w:color w:val="000000"/>
        </w:rPr>
        <w:t>a</w:t>
      </w:r>
      <w:r w:rsidR="0084279A">
        <w:rPr>
          <w:rFonts w:ascii="Times New Roman TUR" w:hAnsi="Times New Roman TUR" w:cs="Times New Roman TUR"/>
          <w:color w:val="000000"/>
        </w:rPr>
        <w:t>di h</w:t>
      </w:r>
      <w:r w:rsidR="00444618">
        <w:rPr>
          <w:rFonts w:ascii="Times New Roman TUR" w:hAnsi="Times New Roman TUR" w:cs="Times New Roman TUR"/>
          <w:color w:val="000000"/>
        </w:rPr>
        <w:t>a</w:t>
      </w:r>
      <w:r w:rsidR="0084279A">
        <w:rPr>
          <w:rFonts w:ascii="Times New Roman TUR" w:hAnsi="Times New Roman TUR" w:cs="Times New Roman TUR"/>
          <w:color w:val="000000"/>
        </w:rPr>
        <w:t>m b</w:t>
      </w:r>
      <w:r w:rsidR="00444618">
        <w:rPr>
          <w:rFonts w:ascii="Times New Roman TUR" w:hAnsi="Times New Roman TUR" w:cs="Times New Roman TUR"/>
          <w:color w:val="000000"/>
        </w:rPr>
        <w:t>a</w:t>
      </w:r>
      <w:r w:rsidR="0084279A">
        <w:rPr>
          <w:rFonts w:ascii="Times New Roman TUR" w:hAnsi="Times New Roman TUR" w:cs="Times New Roman TUR"/>
          <w:color w:val="000000"/>
        </w:rPr>
        <w:t>rdu s</w:t>
      </w:r>
      <w:r w:rsidR="00444618">
        <w:rPr>
          <w:rFonts w:ascii="Times New Roman TUR" w:hAnsi="Times New Roman TUR" w:cs="Times New Roman TUR"/>
          <w:color w:val="000000"/>
        </w:rPr>
        <w:t>a</w:t>
      </w:r>
      <w:r w:rsidR="0084279A">
        <w:rPr>
          <w:rFonts w:ascii="Times New Roman TUR" w:hAnsi="Times New Roman TUR" w:cs="Times New Roman TUR"/>
          <w:color w:val="000000"/>
        </w:rPr>
        <w:t>l</w:t>
      </w:r>
      <w:r w:rsidR="00444618">
        <w:rPr>
          <w:rFonts w:ascii="Times New Roman TUR" w:hAnsi="Times New Roman TUR" w:cs="Times New Roman TUR"/>
          <w:color w:val="000000"/>
        </w:rPr>
        <w:t>o</w:t>
      </w:r>
      <w:r w:rsidR="0084279A">
        <w:rPr>
          <w:rFonts w:ascii="Times New Roman TUR" w:hAnsi="Times New Roman TUR" w:cs="Times New Roman TUR"/>
          <w:color w:val="000000"/>
        </w:rPr>
        <w:t>mdan.</w:t>
      </w:r>
    </w:p>
    <w:p w14:paraId="50CF2B01"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36B19A0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317151">
        <w:rPr>
          <w:rFonts w:ascii="Times New Roman TUR" w:hAnsi="Times New Roman TUR" w:cs="Times New Roman TUR"/>
          <w:color w:val="000000"/>
        </w:rPr>
        <w:t>o‘</w:t>
      </w:r>
      <w:r>
        <w:rPr>
          <w:rFonts w:ascii="Times New Roman TUR" w:hAnsi="Times New Roman TUR" w:cs="Times New Roman TUR"/>
          <w:color w:val="000000"/>
        </w:rPr>
        <w:t>st</w:t>
      </w:r>
      <w:r w:rsidR="00444618">
        <w:rPr>
          <w:rFonts w:ascii="Times New Roman TUR" w:hAnsi="Times New Roman TUR" w:cs="Times New Roman TUR"/>
          <w:color w:val="000000"/>
        </w:rPr>
        <w:t>i</w:t>
      </w:r>
      <w:r>
        <w:rPr>
          <w:rFonts w:ascii="Times New Roman TUR" w:hAnsi="Times New Roman TUR" w:cs="Times New Roman TUR"/>
          <w:color w:val="000000"/>
        </w:rPr>
        <w:t>m v</w:t>
      </w:r>
      <w:r w:rsidR="00444618">
        <w:rPr>
          <w:rFonts w:ascii="Times New Roman TUR" w:hAnsi="Times New Roman TUR" w:cs="Times New Roman TUR"/>
          <w:color w:val="000000"/>
        </w:rPr>
        <w:t>a</w:t>
      </w:r>
      <w:r>
        <w:rPr>
          <w:rFonts w:ascii="Times New Roman TUR" w:hAnsi="Times New Roman TUR" w:cs="Times New Roman TUR"/>
          <w:color w:val="000000"/>
        </w:rPr>
        <w:t xml:space="preserve"> R</w:t>
      </w:r>
      <w:r w:rsidR="00444618">
        <w:rPr>
          <w:rFonts w:ascii="Times New Roman TUR" w:hAnsi="Times New Roman TUR" w:cs="Times New Roman TUR"/>
          <w:color w:val="000000"/>
        </w:rPr>
        <w:t>a</w:t>
      </w:r>
      <w:r>
        <w:rPr>
          <w:rFonts w:ascii="Times New Roman TUR" w:hAnsi="Times New Roman TUR" w:cs="Times New Roman TUR"/>
          <w:color w:val="000000"/>
        </w:rPr>
        <w:t>s</w:t>
      </w:r>
      <w:r w:rsidR="00444618">
        <w:rPr>
          <w:rFonts w:ascii="Times New Roman TUR" w:hAnsi="Times New Roman TUR" w:cs="Times New Roman TUR"/>
          <w:color w:val="000000"/>
        </w:rPr>
        <w:t>u</w:t>
      </w:r>
      <w:r>
        <w:rPr>
          <w:rFonts w:ascii="Times New Roman TUR" w:hAnsi="Times New Roman TUR" w:cs="Times New Roman TUR"/>
          <w:color w:val="000000"/>
        </w:rPr>
        <w:t>l</w:t>
      </w:r>
      <w:r w:rsidR="00444618">
        <w:rPr>
          <w:rFonts w:ascii="Times New Roman TUR" w:hAnsi="Times New Roman TUR" w:cs="Times New Roman TUR"/>
          <w:color w:val="000000"/>
        </w:rPr>
        <w:t>i</w:t>
      </w:r>
      <w:r>
        <w:rPr>
          <w:rFonts w:ascii="Times New Roman TUR" w:hAnsi="Times New Roman TUR" w:cs="Times New Roman TUR"/>
          <w:color w:val="000000"/>
        </w:rPr>
        <w:t xml:space="preserve">m </w:t>
      </w:r>
      <w:r w:rsidR="00444618">
        <w:rPr>
          <w:rFonts w:ascii="Times New Roman TUR" w:hAnsi="Times New Roman TUR" w:cs="Times New Roman TUR"/>
          <w:color w:val="000000"/>
        </w:rPr>
        <w:t>ulu</w:t>
      </w:r>
      <w:r w:rsidR="00317151">
        <w:rPr>
          <w:rFonts w:ascii="Times New Roman TUR" w:hAnsi="Times New Roman TUR" w:cs="Times New Roman TUR"/>
          <w:color w:val="000000"/>
        </w:rPr>
        <w:t>g‘</w:t>
      </w:r>
      <w:r>
        <w:rPr>
          <w:rFonts w:ascii="Times New Roman TUR" w:hAnsi="Times New Roman TUR" w:cs="Times New Roman TUR"/>
          <w:color w:val="000000"/>
        </w:rPr>
        <w:t xml:space="preserve"> </w:t>
      </w:r>
      <w:r w:rsidR="00444618">
        <w:rPr>
          <w:rFonts w:ascii="Times New Roman TUR" w:hAnsi="Times New Roman TUR" w:cs="Times New Roman TUR"/>
          <w:color w:val="000000"/>
        </w:rPr>
        <w:t>I</w:t>
      </w:r>
      <w:r>
        <w:rPr>
          <w:rFonts w:ascii="Times New Roman TUR" w:hAnsi="Times New Roman TUR" w:cs="Times New Roman TUR"/>
          <w:color w:val="000000"/>
        </w:rPr>
        <w:t>br</w:t>
      </w:r>
      <w:r w:rsidR="00444618">
        <w:rPr>
          <w:rFonts w:ascii="Times New Roman TUR" w:hAnsi="Times New Roman TUR" w:cs="Times New Roman TUR"/>
          <w:color w:val="000000"/>
        </w:rPr>
        <w:t>o</w:t>
      </w:r>
      <w:r>
        <w:rPr>
          <w:rFonts w:ascii="Times New Roman TUR" w:hAnsi="Times New Roman TUR" w:cs="Times New Roman TUR"/>
          <w:color w:val="000000"/>
        </w:rPr>
        <w:t>him</w:t>
      </w:r>
      <w:r w:rsidR="00444618">
        <w:rPr>
          <w:rFonts w:ascii="Times New Roman TUR" w:hAnsi="Times New Roman TUR" w:cs="Times New Roman TUR"/>
          <w:color w:val="000000"/>
        </w:rPr>
        <w:t>n</w:t>
      </w:r>
      <w:r>
        <w:rPr>
          <w:rFonts w:ascii="Times New Roman TUR" w:hAnsi="Times New Roman TUR" w:cs="Times New Roman TUR"/>
          <w:color w:val="000000"/>
        </w:rPr>
        <w:t>i ey n</w:t>
      </w:r>
      <w:r w:rsidR="00444618">
        <w:rPr>
          <w:rFonts w:ascii="Times New Roman TUR" w:hAnsi="Times New Roman TUR" w:cs="Times New Roman TUR"/>
          <w:color w:val="000000"/>
        </w:rPr>
        <w:t>o</w:t>
      </w:r>
      <w:r>
        <w:rPr>
          <w:rFonts w:ascii="Times New Roman TUR" w:hAnsi="Times New Roman TUR" w:cs="Times New Roman TUR"/>
          <w:color w:val="000000"/>
        </w:rPr>
        <w:t>r.</w:t>
      </w:r>
    </w:p>
    <w:p w14:paraId="566F087C" w14:textId="77777777" w:rsidR="0084279A" w:rsidRDefault="004446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ti</w:t>
      </w:r>
      <w:r>
        <w:rPr>
          <w:rFonts w:ascii="Times New Roman TUR" w:hAnsi="Times New Roman TUR" w:cs="Times New Roman TUR"/>
          <w:color w:val="000000"/>
        </w:rPr>
        <w:t>ng</w:t>
      </w:r>
      <w:r w:rsidR="0084279A">
        <w:rPr>
          <w:rFonts w:ascii="Times New Roman TUR" w:hAnsi="Times New Roman TUR" w:cs="Times New Roman TUR"/>
          <w:color w:val="000000"/>
        </w:rPr>
        <w:t>ni, y</w:t>
      </w:r>
      <w:r>
        <w:rPr>
          <w:rFonts w:ascii="Times New Roman TUR" w:hAnsi="Times New Roman TUR" w:cs="Times New Roman TUR"/>
          <w:color w:val="000000"/>
        </w:rPr>
        <w:t>oq</w:t>
      </w:r>
      <w:r w:rsidR="0084279A">
        <w:rPr>
          <w:rFonts w:ascii="Times New Roman TUR" w:hAnsi="Times New Roman TUR" w:cs="Times New Roman TUR"/>
          <w:color w:val="000000"/>
        </w:rPr>
        <w:t>ma bug</w:t>
      </w:r>
      <w:r>
        <w:rPr>
          <w:rFonts w:ascii="Times New Roman TUR" w:hAnsi="Times New Roman TUR" w:cs="Times New Roman TUR"/>
          <w:color w:val="000000"/>
        </w:rPr>
        <w:t>u</w:t>
      </w:r>
      <w:r w:rsidR="0084279A">
        <w:rPr>
          <w:rFonts w:ascii="Times New Roman TUR" w:hAnsi="Times New Roman TUR" w:cs="Times New Roman TUR"/>
          <w:color w:val="000000"/>
        </w:rPr>
        <w:t xml:space="preserve">n, sen </w:t>
      </w:r>
      <w:r>
        <w:rPr>
          <w:rFonts w:ascii="Times New Roman TUR" w:hAnsi="Times New Roman TUR" w:cs="Times New Roman TUR"/>
          <w:color w:val="000000"/>
        </w:rPr>
        <w:t>uni</w:t>
      </w:r>
      <w:r w:rsidR="0084279A">
        <w:rPr>
          <w:rFonts w:ascii="Times New Roman TUR" w:hAnsi="Times New Roman TUR" w:cs="Times New Roman TUR"/>
          <w:color w:val="000000"/>
        </w:rPr>
        <w:t xml:space="preserve"> zinh</w:t>
      </w:r>
      <w:r>
        <w:rPr>
          <w:rFonts w:ascii="Times New Roman TUR" w:hAnsi="Times New Roman TUR" w:cs="Times New Roman TUR"/>
          <w:color w:val="000000"/>
        </w:rPr>
        <w:t>o</w:t>
      </w:r>
      <w:r w:rsidR="0084279A">
        <w:rPr>
          <w:rFonts w:ascii="Times New Roman TUR" w:hAnsi="Times New Roman TUR" w:cs="Times New Roman TUR"/>
          <w:color w:val="000000"/>
        </w:rPr>
        <w:t>r!"</w:t>
      </w:r>
    </w:p>
    <w:p w14:paraId="7CA5663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050599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444618">
        <w:rPr>
          <w:rFonts w:ascii="Times New Roman TUR" w:hAnsi="Times New Roman TUR" w:cs="Times New Roman TUR"/>
          <w:color w:val="000000"/>
        </w:rPr>
        <w:t>yashirin</w:t>
      </w:r>
      <w:r>
        <w:rPr>
          <w:rFonts w:ascii="Times New Roman TUR" w:hAnsi="Times New Roman TUR" w:cs="Times New Roman TUR"/>
          <w:color w:val="000000"/>
        </w:rPr>
        <w:t xml:space="preserve"> </w:t>
      </w:r>
      <w:r w:rsidR="00444618">
        <w:rPr>
          <w:rFonts w:ascii="Times New Roman TUR" w:hAnsi="Times New Roman TUR" w:cs="Times New Roman TUR"/>
          <w:color w:val="000000"/>
        </w:rPr>
        <w:t>x</w:t>
      </w:r>
      <w:r>
        <w:rPr>
          <w:rFonts w:ascii="Times New Roman TUR" w:hAnsi="Times New Roman TUR" w:cs="Times New Roman TUR"/>
          <w:color w:val="000000"/>
        </w:rPr>
        <w:t>it</w:t>
      </w:r>
      <w:r w:rsidR="00444618">
        <w:rPr>
          <w:rFonts w:ascii="Times New Roman TUR" w:hAnsi="Times New Roman TUR" w:cs="Times New Roman TUR"/>
          <w:color w:val="000000"/>
        </w:rPr>
        <w:t>ob</w:t>
      </w:r>
      <w:r>
        <w:rPr>
          <w:rFonts w:ascii="Times New Roman TUR" w:hAnsi="Times New Roman TUR" w:cs="Times New Roman TUR"/>
          <w:color w:val="000000"/>
        </w:rPr>
        <w:t xml:space="preserve"> </w:t>
      </w:r>
      <w:r w:rsidR="00444618">
        <w:rPr>
          <w:rFonts w:ascii="Times New Roman TUR" w:hAnsi="Times New Roman TUR" w:cs="Times New Roman TUR"/>
          <w:color w:val="000000"/>
        </w:rPr>
        <w:t>k</w:t>
      </w:r>
      <w:r>
        <w:rPr>
          <w:rFonts w:ascii="Times New Roman TUR" w:hAnsi="Times New Roman TUR" w:cs="Times New Roman TUR"/>
          <w:color w:val="000000"/>
        </w:rPr>
        <w:t>eldi</w:t>
      </w:r>
      <w:r w:rsidR="00444618">
        <w:rPr>
          <w:rFonts w:ascii="Times New Roman TUR" w:hAnsi="Times New Roman TUR" w:cs="Times New Roman TUR"/>
          <w:color w:val="000000"/>
        </w:rPr>
        <w:t>-da</w:t>
      </w:r>
      <w:r>
        <w:rPr>
          <w:rFonts w:ascii="Times New Roman TUR" w:hAnsi="Times New Roman TUR" w:cs="Times New Roman TUR"/>
          <w:color w:val="000000"/>
        </w:rPr>
        <w:t xml:space="preserve"> </w:t>
      </w:r>
      <w:r w:rsidR="00444618">
        <w:rPr>
          <w:rFonts w:ascii="Times New Roman TUR" w:hAnsi="Times New Roman TUR" w:cs="Times New Roman TUR"/>
          <w:color w:val="000000"/>
        </w:rPr>
        <w:t>u</w:t>
      </w:r>
      <w:r>
        <w:rPr>
          <w:rFonts w:ascii="Times New Roman TUR" w:hAnsi="Times New Roman TUR" w:cs="Times New Roman TUR"/>
          <w:color w:val="000000"/>
        </w:rPr>
        <w:t>l d</w:t>
      </w:r>
      <w:r w:rsidR="00444618">
        <w:rPr>
          <w:rFonts w:ascii="Times New Roman TUR" w:hAnsi="Times New Roman TUR" w:cs="Times New Roman TUR"/>
          <w:color w:val="000000"/>
        </w:rPr>
        <w:t>a</w:t>
      </w:r>
      <w:r>
        <w:rPr>
          <w:rFonts w:ascii="Times New Roman TUR" w:hAnsi="Times New Roman TUR" w:cs="Times New Roman TUR"/>
          <w:color w:val="000000"/>
        </w:rPr>
        <w:t>m y</w:t>
      </w:r>
      <w:r w:rsidR="00444618">
        <w:rPr>
          <w:rFonts w:ascii="Times New Roman TUR" w:hAnsi="Times New Roman TUR" w:cs="Times New Roman TUR"/>
          <w:color w:val="000000"/>
        </w:rPr>
        <w:t>ana</w:t>
      </w:r>
      <w:r>
        <w:rPr>
          <w:rFonts w:ascii="Times New Roman TUR" w:hAnsi="Times New Roman TUR" w:cs="Times New Roman TUR"/>
          <w:color w:val="000000"/>
        </w:rPr>
        <w:t xml:space="preserve"> Ha</w:t>
      </w:r>
      <w:r w:rsidR="00444618">
        <w:rPr>
          <w:rFonts w:ascii="Times New Roman TUR" w:hAnsi="Times New Roman TUR" w:cs="Times New Roman TUR"/>
          <w:color w:val="000000"/>
        </w:rPr>
        <w:t>qd</w:t>
      </w:r>
      <w:r>
        <w:rPr>
          <w:rFonts w:ascii="Times New Roman TUR" w:hAnsi="Times New Roman TUR" w:cs="Times New Roman TUR"/>
          <w:color w:val="000000"/>
        </w:rPr>
        <w:t>an</w:t>
      </w:r>
    </w:p>
    <w:p w14:paraId="558B27C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abdi m</w:t>
      </w:r>
      <w:r w:rsidR="00444618">
        <w:rPr>
          <w:rFonts w:ascii="Times New Roman TUR" w:hAnsi="Times New Roman TUR" w:cs="Times New Roman TUR"/>
          <w:color w:val="000000"/>
        </w:rPr>
        <w:t>u</w:t>
      </w:r>
      <w:r>
        <w:rPr>
          <w:rFonts w:ascii="Times New Roman TUR" w:hAnsi="Times New Roman TUR" w:cs="Times New Roman TUR"/>
          <w:color w:val="000000"/>
        </w:rPr>
        <w:t>k</w:t>
      </w:r>
      <w:r w:rsidR="00444618">
        <w:rPr>
          <w:rFonts w:ascii="Times New Roman TUR" w:hAnsi="Times New Roman TUR" w:cs="Times New Roman TUR"/>
          <w:color w:val="000000"/>
        </w:rPr>
        <w:t>a</w:t>
      </w:r>
      <w:r>
        <w:rPr>
          <w:rFonts w:ascii="Times New Roman TUR" w:hAnsi="Times New Roman TUR" w:cs="Times New Roman TUR"/>
          <w:color w:val="000000"/>
        </w:rPr>
        <w:t>rr</w:t>
      </w:r>
      <w:r w:rsidR="00444618">
        <w:rPr>
          <w:rFonts w:ascii="Times New Roman TUR" w:hAnsi="Times New Roman TUR" w:cs="Times New Roman TUR"/>
          <w:color w:val="000000"/>
        </w:rPr>
        <w:t>a</w:t>
      </w:r>
      <w:r>
        <w:rPr>
          <w:rFonts w:ascii="Times New Roman TUR" w:hAnsi="Times New Roman TUR" w:cs="Times New Roman TUR"/>
          <w:color w:val="000000"/>
        </w:rPr>
        <w:t xml:space="preserve">m </w:t>
      </w:r>
      <w:r w:rsidR="00444618">
        <w:rPr>
          <w:rFonts w:ascii="Times New Roman TUR" w:hAnsi="Times New Roman TUR" w:cs="Times New Roman TUR"/>
          <w:color w:val="000000"/>
        </w:rPr>
        <w:t>ham</w:t>
      </w:r>
      <w:r>
        <w:rPr>
          <w:rFonts w:ascii="Times New Roman TUR" w:hAnsi="Times New Roman TUR" w:cs="Times New Roman TUR"/>
          <w:color w:val="000000"/>
        </w:rPr>
        <w:t xml:space="preserve"> </w:t>
      </w:r>
      <w:r w:rsidR="00444618">
        <w:rPr>
          <w:rFonts w:ascii="Times New Roman TUR" w:hAnsi="Times New Roman TUR" w:cs="Times New Roman TUR"/>
          <w:color w:val="000000"/>
        </w:rPr>
        <w:t>q</w:t>
      </w:r>
      <w:r>
        <w:rPr>
          <w:rFonts w:ascii="Times New Roman TUR" w:hAnsi="Times New Roman TUR" w:cs="Times New Roman TUR"/>
          <w:color w:val="000000"/>
        </w:rPr>
        <w:t>utuld</w:t>
      </w:r>
      <w:r w:rsidR="00444618">
        <w:rPr>
          <w:rFonts w:ascii="Times New Roman TUR" w:hAnsi="Times New Roman TUR" w:cs="Times New Roman TUR"/>
          <w:color w:val="000000"/>
        </w:rPr>
        <w:t>i</w:t>
      </w:r>
      <w:r>
        <w:rPr>
          <w:rFonts w:ascii="Times New Roman TUR" w:hAnsi="Times New Roman TUR" w:cs="Times New Roman TUR"/>
          <w:color w:val="000000"/>
        </w:rPr>
        <w:t xml:space="preserve"> </w:t>
      </w:r>
      <w:r w:rsidR="00444618">
        <w:rPr>
          <w:rFonts w:ascii="Times New Roman TUR" w:hAnsi="Times New Roman TUR" w:cs="Times New Roman TUR"/>
          <w:color w:val="000000"/>
        </w:rPr>
        <w:t>pichoqd</w:t>
      </w:r>
      <w:r>
        <w:rPr>
          <w:rFonts w:ascii="Times New Roman TUR" w:hAnsi="Times New Roman TUR" w:cs="Times New Roman TUR"/>
          <w:color w:val="000000"/>
        </w:rPr>
        <w:t>an</w:t>
      </w:r>
    </w:p>
    <w:p w14:paraId="56815F8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C3B536E" w14:textId="77777777" w:rsidR="0084279A" w:rsidRDefault="004446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l nurdan </w:t>
      </w:r>
      <w:r>
        <w:rPr>
          <w:rFonts w:ascii="Times New Roman TUR" w:hAnsi="Times New Roman TUR" w:cs="Times New Roman TUR"/>
          <w:color w:val="000000"/>
        </w:rPr>
        <w:t>uchu</w:t>
      </w:r>
      <w:r w:rsidR="0084279A">
        <w:rPr>
          <w:rFonts w:ascii="Times New Roman TUR" w:hAnsi="Times New Roman TUR" w:cs="Times New Roman TUR"/>
          <w:color w:val="000000"/>
        </w:rPr>
        <w:t>n Y</w:t>
      </w:r>
      <w:r>
        <w:rPr>
          <w:rFonts w:ascii="Times New Roman TUR" w:hAnsi="Times New Roman TUR" w:cs="Times New Roman TUR"/>
          <w:color w:val="000000"/>
        </w:rPr>
        <w:t>u</w:t>
      </w:r>
      <w:r w:rsidR="0084279A">
        <w:rPr>
          <w:rFonts w:ascii="Times New Roman TUR" w:hAnsi="Times New Roman TUR" w:cs="Times New Roman TUR"/>
          <w:color w:val="000000"/>
        </w:rPr>
        <w:t>nus</w:t>
      </w:r>
      <w:r>
        <w:rPr>
          <w:rFonts w:ascii="Times New Roman TUR" w:hAnsi="Times New Roman TUR" w:cs="Times New Roman TUR"/>
          <w:color w:val="000000"/>
        </w:rPr>
        <w:t>ni</w:t>
      </w:r>
      <w:r w:rsidR="0084279A">
        <w:rPr>
          <w:rFonts w:ascii="Times New Roman TUR" w:hAnsi="Times New Roman TUR" w:cs="Times New Roman TUR"/>
          <w:color w:val="000000"/>
        </w:rPr>
        <w:t xml:space="preserve"> h</w:t>
      </w:r>
      <w:r>
        <w:rPr>
          <w:rFonts w:ascii="Times New Roman TUR" w:hAnsi="Times New Roman TUR" w:cs="Times New Roman TUR"/>
          <w:color w:val="000000"/>
        </w:rPr>
        <w:t>i</w:t>
      </w:r>
      <w:r w:rsidR="0084279A">
        <w:rPr>
          <w:rFonts w:ascii="Times New Roman TUR" w:hAnsi="Times New Roman TUR" w:cs="Times New Roman TUR"/>
          <w:color w:val="000000"/>
        </w:rPr>
        <w:t>fz</w:t>
      </w:r>
      <w:r>
        <w:rPr>
          <w:rFonts w:ascii="Times New Roman TUR" w:hAnsi="Times New Roman TUR" w:cs="Times New Roman TUR"/>
          <w:color w:val="000000"/>
        </w:rPr>
        <w:t xml:space="preserve"> 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Pr>
          <w:rFonts w:ascii="Times New Roman TUR" w:hAnsi="Times New Roman TUR" w:cs="Times New Roman TUR"/>
          <w:color w:val="000000"/>
        </w:rPr>
        <w:t>u</w:t>
      </w:r>
      <w:r w:rsidR="0084279A">
        <w:rPr>
          <w:rFonts w:ascii="Times New Roman TUR" w:hAnsi="Times New Roman TUR" w:cs="Times New Roman TUR"/>
          <w:color w:val="000000"/>
        </w:rPr>
        <w:t>l h</w:t>
      </w:r>
      <w:r>
        <w:rPr>
          <w:rFonts w:ascii="Times New Roman TUR" w:hAnsi="Times New Roman TUR" w:cs="Times New Roman TUR"/>
          <w:color w:val="000000"/>
        </w:rPr>
        <w:t>u</w:t>
      </w:r>
      <w:r w:rsidR="0084279A">
        <w:rPr>
          <w:rFonts w:ascii="Times New Roman TUR" w:hAnsi="Times New Roman TUR" w:cs="Times New Roman TUR"/>
          <w:color w:val="000000"/>
        </w:rPr>
        <w:t>t,</w:t>
      </w:r>
    </w:p>
    <w:p w14:paraId="4AFC6712" w14:textId="77777777" w:rsidR="0084279A" w:rsidRDefault="004446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nur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ahr</w:t>
      </w:r>
      <w:r>
        <w:rPr>
          <w:rFonts w:ascii="Times New Roman TUR" w:hAnsi="Times New Roman TUR" w:cs="Times New Roman TUR"/>
          <w:color w:val="000000"/>
        </w:rPr>
        <w:t xml:space="preserve"> 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di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q</w:t>
      </w:r>
      <w:r w:rsidR="0084279A">
        <w:rPr>
          <w:rFonts w:ascii="Times New Roman TUR" w:hAnsi="Times New Roman TUR" w:cs="Times New Roman TUR"/>
          <w:color w:val="000000"/>
        </w:rPr>
        <w:t xml:space="preserve">avmini </w:t>
      </w:r>
      <w:r>
        <w:rPr>
          <w:rFonts w:ascii="Times New Roman TUR" w:hAnsi="Times New Roman TUR" w:cs="Times New Roman TUR"/>
          <w:color w:val="000000"/>
        </w:rPr>
        <w:t>u</w:t>
      </w:r>
      <w:r w:rsidR="0084279A">
        <w:rPr>
          <w:rFonts w:ascii="Times New Roman TUR" w:hAnsi="Times New Roman TUR" w:cs="Times New Roman TUR"/>
          <w:color w:val="000000"/>
        </w:rPr>
        <w:t>l L</w:t>
      </w:r>
      <w:r>
        <w:rPr>
          <w:rFonts w:ascii="Times New Roman TUR" w:hAnsi="Times New Roman TUR" w:cs="Times New Roman TUR"/>
          <w:color w:val="000000"/>
        </w:rPr>
        <w:t>u</w:t>
      </w:r>
      <w:r w:rsidR="0084279A">
        <w:rPr>
          <w:rFonts w:ascii="Times New Roman TUR" w:hAnsi="Times New Roman TUR" w:cs="Times New Roman TUR"/>
          <w:color w:val="000000"/>
        </w:rPr>
        <w:t>t.</w:t>
      </w:r>
    </w:p>
    <w:p w14:paraId="500AFBA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064EE8A" w14:textId="77777777" w:rsidR="0084279A" w:rsidRDefault="004446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h</w:t>
      </w:r>
      <w:r>
        <w:rPr>
          <w:rFonts w:ascii="Times New Roman TUR" w:hAnsi="Times New Roman TUR" w:cs="Times New Roman TUR"/>
          <w:color w:val="000000"/>
        </w:rPr>
        <w:t>u</w:t>
      </w:r>
      <w:r w:rsidR="0084279A">
        <w:rPr>
          <w:rFonts w:ascii="Times New Roman TUR" w:hAnsi="Times New Roman TUR" w:cs="Times New Roman TUR"/>
          <w:color w:val="000000"/>
        </w:rPr>
        <w:t>sn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 hayr</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4B1FF8CD" w14:textId="77777777" w:rsidR="0084279A" w:rsidRDefault="004446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Qayerda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uni</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topgan</w:t>
      </w:r>
      <w:r w:rsidR="0084279A">
        <w:rPr>
          <w:rFonts w:ascii="Times New Roman TUR" w:hAnsi="Times New Roman TUR" w:cs="Times New Roman TUR"/>
          <w:color w:val="000000"/>
        </w:rPr>
        <w:t>, a</w:t>
      </w:r>
      <w:r>
        <w:rPr>
          <w:rFonts w:ascii="Times New Roman TUR" w:hAnsi="Times New Roman TUR" w:cs="Times New Roman TUR"/>
          <w:color w:val="000000"/>
        </w:rPr>
        <w:t>j</w:t>
      </w:r>
      <w:r w:rsidR="0084279A">
        <w:rPr>
          <w:rFonts w:ascii="Times New Roman TUR" w:hAnsi="Times New Roman TUR" w:cs="Times New Roman TUR"/>
          <w:color w:val="000000"/>
        </w:rPr>
        <w:t>ab</w:t>
      </w:r>
      <w:r>
        <w:rPr>
          <w:rFonts w:ascii="Times New Roman TUR" w:hAnsi="Times New Roman TUR" w:cs="Times New Roman TUR"/>
          <w:color w:val="000000"/>
        </w:rPr>
        <w:t>o</w:t>
      </w:r>
      <w:r w:rsidR="0084279A">
        <w:rPr>
          <w:rFonts w:ascii="Times New Roman TUR" w:hAnsi="Times New Roman TUR" w:cs="Times New Roman TUR"/>
          <w:color w:val="000000"/>
        </w:rPr>
        <w:t xml:space="preserve"> Y</w:t>
      </w:r>
      <w:r>
        <w:rPr>
          <w:rFonts w:ascii="Times New Roman TUR" w:hAnsi="Times New Roman TUR" w:cs="Times New Roman TUR"/>
          <w:color w:val="000000"/>
        </w:rPr>
        <w:t>u</w:t>
      </w:r>
      <w:r w:rsidR="0084279A">
        <w:rPr>
          <w:rFonts w:ascii="Times New Roman TUR" w:hAnsi="Times New Roman TUR" w:cs="Times New Roman TUR"/>
          <w:color w:val="000000"/>
        </w:rPr>
        <w:t>suf</w:t>
      </w:r>
      <w:r>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n</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2498B40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1403FE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Hikm</w:t>
      </w:r>
      <w:r w:rsidR="00444618">
        <w:rPr>
          <w:rFonts w:ascii="Times New Roman TUR" w:hAnsi="Times New Roman TUR" w:cs="Times New Roman TUR"/>
          <w:color w:val="000000"/>
        </w:rPr>
        <w:t>a</w:t>
      </w:r>
      <w:r>
        <w:rPr>
          <w:rFonts w:ascii="Times New Roman TUR" w:hAnsi="Times New Roman TUR" w:cs="Times New Roman TUR"/>
          <w:color w:val="000000"/>
        </w:rPr>
        <w:t>t n</w:t>
      </w:r>
      <w:r w:rsidR="00444618">
        <w:rPr>
          <w:rFonts w:ascii="Times New Roman TUR" w:hAnsi="Times New Roman TUR" w:cs="Times New Roman TUR"/>
          <w:color w:val="000000"/>
        </w:rPr>
        <w:t>ima</w:t>
      </w:r>
      <w:r>
        <w:rPr>
          <w:rFonts w:ascii="Times New Roman TUR" w:hAnsi="Times New Roman TUR" w:cs="Times New Roman TUR"/>
          <w:color w:val="000000"/>
        </w:rPr>
        <w:t xml:space="preserve">, </w:t>
      </w:r>
      <w:r w:rsidR="00444618">
        <w:rPr>
          <w:rFonts w:ascii="Times New Roman TUR" w:hAnsi="Times New Roman TUR" w:cs="Times New Roman TUR"/>
          <w:color w:val="000000"/>
        </w:rPr>
        <w:t>u</w:t>
      </w:r>
      <w:r>
        <w:rPr>
          <w:rFonts w:ascii="Times New Roman TUR" w:hAnsi="Times New Roman TUR" w:cs="Times New Roman TUR"/>
          <w:color w:val="000000"/>
        </w:rPr>
        <w:t>l d</w:t>
      </w:r>
      <w:r w:rsidR="00444618">
        <w:rPr>
          <w:rFonts w:ascii="Times New Roman TUR" w:hAnsi="Times New Roman TUR" w:cs="Times New Roman TUR"/>
          <w:color w:val="000000"/>
        </w:rPr>
        <w:t>a</w:t>
      </w:r>
      <w:r>
        <w:rPr>
          <w:rFonts w:ascii="Times New Roman TUR" w:hAnsi="Times New Roman TUR" w:cs="Times New Roman TUR"/>
          <w:color w:val="000000"/>
        </w:rPr>
        <w:t>rdl</w:t>
      </w:r>
      <w:r w:rsidR="00444618">
        <w:rPr>
          <w:rFonts w:ascii="Times New Roman TUR" w:hAnsi="Times New Roman TUR" w:cs="Times New Roman TUR"/>
          <w:color w:val="000000"/>
        </w:rPr>
        <w:t>a</w:t>
      </w:r>
      <w:r>
        <w:rPr>
          <w:rFonts w:ascii="Times New Roman TUR" w:hAnsi="Times New Roman TUR" w:cs="Times New Roman TUR"/>
          <w:color w:val="000000"/>
        </w:rPr>
        <w:t>r</w:t>
      </w:r>
      <w:r w:rsidR="00444618">
        <w:rPr>
          <w:rFonts w:ascii="Times New Roman TUR" w:hAnsi="Times New Roman TUR" w:cs="Times New Roman TUR"/>
          <w:color w:val="000000"/>
        </w:rPr>
        <w:t>ga</w:t>
      </w:r>
      <w:r>
        <w:rPr>
          <w:rFonts w:ascii="Times New Roman TUR" w:hAnsi="Times New Roman TUR" w:cs="Times New Roman TUR"/>
          <w:color w:val="000000"/>
        </w:rPr>
        <w:t xml:space="preserve"> sabr</w:t>
      </w:r>
      <w:r w:rsidR="00444618">
        <w:rPr>
          <w:rFonts w:ascii="Times New Roman TUR" w:hAnsi="Times New Roman TUR" w:cs="Times New Roman TUR"/>
          <w:color w:val="000000"/>
        </w:rPr>
        <w:t xml:space="preserve"> a</w:t>
      </w:r>
      <w:r>
        <w:rPr>
          <w:rFonts w:ascii="Times New Roman TUR" w:hAnsi="Times New Roman TUR" w:cs="Times New Roman TUR"/>
          <w:color w:val="000000"/>
        </w:rPr>
        <w:t>yl</w:t>
      </w:r>
      <w:r w:rsidR="00444618">
        <w:rPr>
          <w:rFonts w:ascii="Times New Roman TUR" w:hAnsi="Times New Roman TUR" w:cs="Times New Roman TUR"/>
          <w:color w:val="000000"/>
        </w:rPr>
        <w:t>a</w:t>
      </w:r>
      <w:r>
        <w:rPr>
          <w:rFonts w:ascii="Times New Roman TUR" w:hAnsi="Times New Roman TUR" w:cs="Times New Roman TUR"/>
          <w:color w:val="000000"/>
        </w:rPr>
        <w:t xml:space="preserve">di </w:t>
      </w:r>
      <w:r w:rsidR="00444618">
        <w:rPr>
          <w:rFonts w:ascii="Times New Roman TUR" w:hAnsi="Times New Roman TUR" w:cs="Times New Roman TUR"/>
          <w:color w:val="000000"/>
        </w:rPr>
        <w:t>A</w:t>
      </w:r>
      <w:r>
        <w:rPr>
          <w:rFonts w:ascii="Times New Roman TUR" w:hAnsi="Times New Roman TUR" w:cs="Times New Roman TUR"/>
          <w:color w:val="000000"/>
        </w:rPr>
        <w:t>yy</w:t>
      </w:r>
      <w:r w:rsidR="00444618">
        <w:rPr>
          <w:rFonts w:ascii="Times New Roman TUR" w:hAnsi="Times New Roman TUR" w:cs="Times New Roman TUR"/>
          <w:color w:val="000000"/>
        </w:rPr>
        <w:t>u</w:t>
      </w:r>
      <w:r>
        <w:rPr>
          <w:rFonts w:ascii="Times New Roman TUR" w:hAnsi="Times New Roman TUR" w:cs="Times New Roman TUR"/>
          <w:color w:val="000000"/>
        </w:rPr>
        <w:t>b,</w:t>
      </w:r>
    </w:p>
    <w:p w14:paraId="68E11B7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444618">
        <w:rPr>
          <w:rFonts w:ascii="Times New Roman TUR" w:hAnsi="Times New Roman TUR" w:cs="Times New Roman TUR"/>
          <w:color w:val="000000"/>
        </w:rPr>
        <w:t>a</w:t>
      </w:r>
      <w:r>
        <w:rPr>
          <w:rFonts w:ascii="Times New Roman TUR" w:hAnsi="Times New Roman TUR" w:cs="Times New Roman TUR"/>
          <w:color w:val="000000"/>
        </w:rPr>
        <w:t>m s</w:t>
      </w:r>
      <w:r w:rsidR="00444618">
        <w:rPr>
          <w:rFonts w:ascii="Times New Roman TUR" w:hAnsi="Times New Roman TUR" w:cs="Times New Roman TUR"/>
          <w:color w:val="000000"/>
        </w:rPr>
        <w:t>i</w:t>
      </w:r>
      <w:r>
        <w:rPr>
          <w:rFonts w:ascii="Times New Roman TUR" w:hAnsi="Times New Roman TUR" w:cs="Times New Roman TUR"/>
          <w:color w:val="000000"/>
        </w:rPr>
        <w:t>rr</w:t>
      </w:r>
      <w:r w:rsidR="00444618">
        <w:rPr>
          <w:rFonts w:ascii="Times New Roman TUR" w:hAnsi="Times New Roman TUR" w:cs="Times New Roman TUR"/>
          <w:color w:val="000000"/>
        </w:rPr>
        <w:t>i</w:t>
      </w:r>
      <w:r>
        <w:rPr>
          <w:rFonts w:ascii="Times New Roman TUR" w:hAnsi="Times New Roman TUR" w:cs="Times New Roman TUR"/>
          <w:color w:val="000000"/>
        </w:rPr>
        <w:t xml:space="preserve"> nedir, Y</w:t>
      </w:r>
      <w:r w:rsidR="00444618">
        <w:rPr>
          <w:rFonts w:ascii="Times New Roman TUR" w:hAnsi="Times New Roman TUR" w:cs="Times New Roman TUR"/>
          <w:color w:val="000000"/>
        </w:rPr>
        <w:t>u</w:t>
      </w:r>
      <w:r>
        <w:rPr>
          <w:rFonts w:ascii="Times New Roman TUR" w:hAnsi="Times New Roman TUR" w:cs="Times New Roman TUR"/>
          <w:color w:val="000000"/>
        </w:rPr>
        <w:t xml:space="preserve">suf </w:t>
      </w:r>
      <w:r w:rsidR="00444618">
        <w:rPr>
          <w:rFonts w:ascii="Times New Roman TUR" w:hAnsi="Times New Roman TUR" w:cs="Times New Roman TUR"/>
          <w:color w:val="000000"/>
        </w:rPr>
        <w:t>uchu</w:t>
      </w:r>
      <w:r>
        <w:rPr>
          <w:rFonts w:ascii="Times New Roman TUR" w:hAnsi="Times New Roman TUR" w:cs="Times New Roman TUR"/>
          <w:color w:val="000000"/>
        </w:rPr>
        <w:t xml:space="preserve">n </w:t>
      </w:r>
      <w:r w:rsidR="00444618">
        <w:rPr>
          <w:rFonts w:ascii="Times New Roman TUR" w:hAnsi="Times New Roman TUR" w:cs="Times New Roman TUR"/>
          <w:color w:val="000000"/>
        </w:rPr>
        <w:t>yi</w:t>
      </w:r>
      <w:r w:rsidR="00317151">
        <w:rPr>
          <w:rFonts w:ascii="Times New Roman TUR" w:hAnsi="Times New Roman TUR" w:cs="Times New Roman TUR"/>
          <w:color w:val="000000"/>
        </w:rPr>
        <w:t>g‘</w:t>
      </w:r>
      <w:r w:rsidR="00444618">
        <w:rPr>
          <w:rFonts w:ascii="Times New Roman TUR" w:hAnsi="Times New Roman TUR" w:cs="Times New Roman TUR"/>
          <w:color w:val="000000"/>
        </w:rPr>
        <w:t>ladi</w:t>
      </w:r>
      <w:r>
        <w:rPr>
          <w:rFonts w:ascii="Times New Roman TUR" w:hAnsi="Times New Roman TUR" w:cs="Times New Roman TUR"/>
          <w:color w:val="000000"/>
        </w:rPr>
        <w:t xml:space="preserve"> Y</w:t>
      </w:r>
      <w:r w:rsidR="00444618">
        <w:rPr>
          <w:rFonts w:ascii="Times New Roman TUR" w:hAnsi="Times New Roman TUR" w:cs="Times New Roman TUR"/>
          <w:color w:val="000000"/>
        </w:rPr>
        <w:t>oq</w:t>
      </w:r>
      <w:r>
        <w:rPr>
          <w:rFonts w:ascii="Times New Roman TUR" w:hAnsi="Times New Roman TUR" w:cs="Times New Roman TUR"/>
          <w:color w:val="000000"/>
        </w:rPr>
        <w:t>ub.</w:t>
      </w:r>
    </w:p>
    <w:p w14:paraId="1EE7C98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D2AE7FB"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D219B8">
        <w:rPr>
          <w:rFonts w:ascii="Times New Roman TUR" w:hAnsi="Times New Roman TUR" w:cs="Times New Roman TUR"/>
          <w:color w:val="000000"/>
        </w:rPr>
        <w:t>lganda</w:t>
      </w:r>
      <w:r w:rsidR="0084279A">
        <w:rPr>
          <w:rFonts w:ascii="Times New Roman TUR" w:hAnsi="Times New Roman TUR" w:cs="Times New Roman TUR"/>
          <w:color w:val="000000"/>
        </w:rPr>
        <w:t xml:space="preserve"> </w:t>
      </w:r>
      <w:r w:rsidR="00D219B8">
        <w:rPr>
          <w:rFonts w:ascii="Times New Roman TUR" w:hAnsi="Times New Roman TUR" w:cs="Times New Roman TUR"/>
          <w:color w:val="000000"/>
        </w:rPr>
        <w:t>tirilganda</w:t>
      </w:r>
      <w:r w:rsidR="0084279A">
        <w:rPr>
          <w:rFonts w:ascii="Times New Roman TUR" w:hAnsi="Times New Roman TUR" w:cs="Times New Roman TUR"/>
          <w:color w:val="000000"/>
        </w:rPr>
        <w:t xml:space="preserve"> n</w:t>
      </w:r>
      <w:r w:rsidR="00D219B8">
        <w:rPr>
          <w:rFonts w:ascii="Times New Roman TUR" w:hAnsi="Times New Roman TUR" w:cs="Times New Roman TUR"/>
          <w:color w:val="000000"/>
        </w:rPr>
        <w:t>imaga</w:t>
      </w:r>
      <w:r w:rsidR="0084279A">
        <w:rPr>
          <w:rFonts w:ascii="Times New Roman TUR" w:hAnsi="Times New Roman TUR" w:cs="Times New Roman TUR"/>
          <w:color w:val="000000"/>
        </w:rPr>
        <w:t xml:space="preserve"> </w:t>
      </w:r>
      <w:r w:rsidR="00D219B8">
        <w:rPr>
          <w:rFonts w:ascii="Times New Roman TUR" w:hAnsi="Times New Roman TUR" w:cs="Times New Roman TUR"/>
          <w:color w:val="000000"/>
        </w:rPr>
        <w:t>his qilmadi</w:t>
      </w:r>
      <w:r w:rsidR="0084279A">
        <w:rPr>
          <w:rFonts w:ascii="Times New Roman TUR" w:hAnsi="Times New Roman TUR" w:cs="Times New Roman TUR"/>
          <w:color w:val="000000"/>
        </w:rPr>
        <w:t xml:space="preserve"> bir his,</w:t>
      </w:r>
    </w:p>
    <w:p w14:paraId="32125AE8"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mashhur</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 xml:space="preserve">bi, </w:t>
      </w:r>
      <w:r>
        <w:rPr>
          <w:rFonts w:ascii="Times New Roman TUR" w:hAnsi="Times New Roman TUR" w:cs="Times New Roman TUR"/>
          <w:color w:val="000000"/>
        </w:rPr>
        <w:t>shonli</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hid Hazr</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Ja</w:t>
      </w:r>
      <w:r w:rsidR="0084279A">
        <w:rPr>
          <w:rFonts w:ascii="Times New Roman TUR" w:hAnsi="Times New Roman TUR" w:cs="Times New Roman TUR"/>
          <w:color w:val="000000"/>
        </w:rPr>
        <w:t>r</w:t>
      </w:r>
      <w:r>
        <w:rPr>
          <w:rFonts w:ascii="Times New Roman TUR" w:hAnsi="Times New Roman TUR" w:cs="Times New Roman TUR"/>
          <w:color w:val="000000"/>
        </w:rPr>
        <w:t>j</w:t>
      </w:r>
      <w:r w:rsidR="0084279A">
        <w:rPr>
          <w:rFonts w:ascii="Times New Roman TUR" w:hAnsi="Times New Roman TUR" w:cs="Times New Roman TUR"/>
          <w:color w:val="000000"/>
        </w:rPr>
        <w:t>is.</w:t>
      </w:r>
    </w:p>
    <w:p w14:paraId="05363E2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CFAA5F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Hasr</w:t>
      </w:r>
      <w:r w:rsidR="00D219B8">
        <w:rPr>
          <w:rFonts w:ascii="Times New Roman TUR" w:hAnsi="Times New Roman TUR" w:cs="Times New Roman TUR"/>
          <w:color w:val="000000"/>
        </w:rPr>
        <w:t>a</w:t>
      </w:r>
      <w:r>
        <w:rPr>
          <w:rFonts w:ascii="Times New Roman TUR" w:hAnsi="Times New Roman TUR" w:cs="Times New Roman TUR"/>
          <w:color w:val="000000"/>
        </w:rPr>
        <w:t>t</w:t>
      </w:r>
      <w:r w:rsidR="00D219B8">
        <w:rPr>
          <w:rFonts w:ascii="Times New Roman TUR" w:hAnsi="Times New Roman TUR" w:cs="Times New Roman TUR"/>
          <w:color w:val="000000"/>
        </w:rPr>
        <w:t xml:space="preserve"> ila</w:t>
      </w:r>
      <w:r>
        <w:rPr>
          <w:rFonts w:ascii="Times New Roman TUR" w:hAnsi="Times New Roman TUR" w:cs="Times New Roman TUR"/>
          <w:color w:val="000000"/>
        </w:rPr>
        <w:t xml:space="preserve"> n</w:t>
      </w:r>
      <w:r w:rsidR="00D219B8">
        <w:rPr>
          <w:rFonts w:ascii="Times New Roman TUR" w:hAnsi="Times New Roman TUR" w:cs="Times New Roman TUR"/>
          <w:color w:val="000000"/>
        </w:rPr>
        <w:t>ega</w:t>
      </w:r>
      <w:r>
        <w:rPr>
          <w:rFonts w:ascii="Times New Roman TUR" w:hAnsi="Times New Roman TUR" w:cs="Times New Roman TUR"/>
          <w:color w:val="000000"/>
        </w:rPr>
        <w:t xml:space="preserve"> </w:t>
      </w:r>
      <w:r w:rsidR="00D219B8">
        <w:rPr>
          <w:rFonts w:ascii="Times New Roman TUR" w:hAnsi="Times New Roman TUR" w:cs="Times New Roman TUR"/>
          <w:color w:val="000000"/>
        </w:rPr>
        <w:t>yi</w:t>
      </w:r>
      <w:r w:rsidR="00317151">
        <w:rPr>
          <w:rFonts w:ascii="Times New Roman TUR" w:hAnsi="Times New Roman TUR" w:cs="Times New Roman TUR"/>
          <w:color w:val="000000"/>
        </w:rPr>
        <w:t>g‘</w:t>
      </w:r>
      <w:r w:rsidR="00D219B8">
        <w:rPr>
          <w:rFonts w:ascii="Times New Roman TUR" w:hAnsi="Times New Roman TUR" w:cs="Times New Roman TUR"/>
          <w:color w:val="000000"/>
        </w:rPr>
        <w:t>ladi</w:t>
      </w:r>
      <w:r>
        <w:rPr>
          <w:rFonts w:ascii="Times New Roman TUR" w:hAnsi="Times New Roman TUR" w:cs="Times New Roman TUR"/>
          <w:color w:val="000000"/>
        </w:rPr>
        <w:t xml:space="preserve">lar </w:t>
      </w:r>
      <w:r w:rsidR="00D219B8">
        <w:rPr>
          <w:rFonts w:ascii="Times New Roman TUR" w:hAnsi="Times New Roman TUR" w:cs="Times New Roman TUR"/>
          <w:color w:val="000000"/>
        </w:rPr>
        <w:t>O</w:t>
      </w:r>
      <w:r>
        <w:rPr>
          <w:rFonts w:ascii="Times New Roman TUR" w:hAnsi="Times New Roman TUR" w:cs="Times New Roman TUR"/>
          <w:color w:val="000000"/>
        </w:rPr>
        <w:t>d</w:t>
      </w:r>
      <w:r w:rsidR="00D219B8">
        <w:rPr>
          <w:rFonts w:ascii="Times New Roman TUR" w:hAnsi="Times New Roman TUR" w:cs="Times New Roman TUR"/>
          <w:color w:val="000000"/>
        </w:rPr>
        <w:t>a</w:t>
      </w:r>
      <w:r>
        <w:rPr>
          <w:rFonts w:ascii="Times New Roman TUR" w:hAnsi="Times New Roman TUR" w:cs="Times New Roman TUR"/>
          <w:color w:val="000000"/>
        </w:rPr>
        <w:t>m v</w:t>
      </w:r>
      <w:r w:rsidR="00D219B8">
        <w:rPr>
          <w:rFonts w:ascii="Times New Roman TUR" w:hAnsi="Times New Roman TUR" w:cs="Times New Roman TUR"/>
          <w:color w:val="000000"/>
        </w:rPr>
        <w:t>a</w:t>
      </w:r>
      <w:r>
        <w:rPr>
          <w:rFonts w:ascii="Times New Roman TUR" w:hAnsi="Times New Roman TUR" w:cs="Times New Roman TUR"/>
          <w:color w:val="000000"/>
        </w:rPr>
        <w:t xml:space="preserve"> Havv</w:t>
      </w:r>
      <w:r w:rsidR="00D219B8">
        <w:rPr>
          <w:rFonts w:ascii="Times New Roman TUR" w:hAnsi="Times New Roman TUR" w:cs="Times New Roman TUR"/>
          <w:color w:val="000000"/>
        </w:rPr>
        <w:t>o</w:t>
      </w:r>
    </w:p>
    <w:p w14:paraId="06BE127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Kimd</w:t>
      </w:r>
      <w:r w:rsidR="00D219B8">
        <w:rPr>
          <w:rFonts w:ascii="Times New Roman TUR" w:hAnsi="Times New Roman TUR" w:cs="Times New Roman TUR"/>
          <w:color w:val="000000"/>
        </w:rPr>
        <w:t>a</w:t>
      </w:r>
      <w:r>
        <w:rPr>
          <w:rFonts w:ascii="Times New Roman TUR" w:hAnsi="Times New Roman TUR" w:cs="Times New Roman TUR"/>
          <w:color w:val="000000"/>
        </w:rPr>
        <w:t>n</w:t>
      </w:r>
      <w:r w:rsidR="00D219B8">
        <w:rPr>
          <w:rFonts w:ascii="Times New Roman TUR" w:hAnsi="Times New Roman TUR" w:cs="Times New Roman TUR"/>
          <w:color w:val="000000"/>
        </w:rPr>
        <w:t xml:space="preserve"> e</w:t>
      </w:r>
      <w:r>
        <w:rPr>
          <w:rFonts w:ascii="Times New Roman TUR" w:hAnsi="Times New Roman TUR" w:cs="Times New Roman TUR"/>
          <w:color w:val="000000"/>
        </w:rPr>
        <w:t>di bu y</w:t>
      </w:r>
      <w:r w:rsidR="00D219B8">
        <w:rPr>
          <w:rFonts w:ascii="Times New Roman TUR" w:hAnsi="Times New Roman TUR" w:cs="Times New Roman TUR"/>
          <w:color w:val="000000"/>
        </w:rPr>
        <w:t>i</w:t>
      </w:r>
      <w:r>
        <w:rPr>
          <w:rFonts w:ascii="Times New Roman TUR" w:hAnsi="Times New Roman TUR" w:cs="Times New Roman TUR"/>
          <w:color w:val="000000"/>
        </w:rPr>
        <w:t>llarc</w:t>
      </w:r>
      <w:r w:rsidR="00D219B8">
        <w:rPr>
          <w:rFonts w:ascii="Times New Roman TUR" w:hAnsi="Times New Roman TUR" w:cs="Times New Roman TUR"/>
          <w:color w:val="000000"/>
        </w:rPr>
        <w:t>h</w:t>
      </w:r>
      <w:r>
        <w:rPr>
          <w:rFonts w:ascii="Times New Roman TUR" w:hAnsi="Times New Roman TUR" w:cs="Times New Roman TUR"/>
          <w:color w:val="000000"/>
        </w:rPr>
        <w:t>a s</w:t>
      </w:r>
      <w:r w:rsidR="00D219B8">
        <w:rPr>
          <w:rFonts w:ascii="Times New Roman TUR" w:hAnsi="Times New Roman TUR" w:cs="Times New Roman TUR"/>
          <w:color w:val="000000"/>
        </w:rPr>
        <w:t>u</w:t>
      </w:r>
      <w:r>
        <w:rPr>
          <w:rFonts w:ascii="Times New Roman TUR" w:hAnsi="Times New Roman TUR" w:cs="Times New Roman TUR"/>
          <w:color w:val="000000"/>
        </w:rPr>
        <w:t>r</w:t>
      </w:r>
      <w:r w:rsidR="00D219B8">
        <w:rPr>
          <w:rFonts w:ascii="Times New Roman TUR" w:hAnsi="Times New Roman TUR" w:cs="Times New Roman TUR"/>
          <w:color w:val="000000"/>
        </w:rPr>
        <w:t>ga</w:t>
      </w:r>
      <w:r>
        <w:rPr>
          <w:rFonts w:ascii="Times New Roman TUR" w:hAnsi="Times New Roman TUR" w:cs="Times New Roman TUR"/>
          <w:color w:val="000000"/>
        </w:rPr>
        <w:t xml:space="preserve">n </w:t>
      </w:r>
      <w:r w:rsidR="00D219B8">
        <w:rPr>
          <w:rFonts w:ascii="Times New Roman TUR" w:hAnsi="Times New Roman TUR" w:cs="Times New Roman TUR"/>
          <w:color w:val="000000"/>
        </w:rPr>
        <w:t>juda ulkan</w:t>
      </w:r>
      <w:r>
        <w:rPr>
          <w:rFonts w:ascii="Times New Roman TUR" w:hAnsi="Times New Roman TUR" w:cs="Times New Roman TUR"/>
          <w:color w:val="000000"/>
        </w:rPr>
        <w:t xml:space="preserve"> d</w:t>
      </w:r>
      <w:r w:rsidR="00D219B8">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v</w:t>
      </w:r>
      <w:r w:rsidR="00D219B8">
        <w:rPr>
          <w:rFonts w:ascii="Times New Roman TUR" w:hAnsi="Times New Roman TUR" w:cs="Times New Roman TUR"/>
          <w:color w:val="000000"/>
        </w:rPr>
        <w:t>o</w:t>
      </w:r>
      <w:r>
        <w:rPr>
          <w:rFonts w:ascii="Times New Roman TUR" w:hAnsi="Times New Roman TUR" w:cs="Times New Roman TUR"/>
          <w:color w:val="000000"/>
        </w:rPr>
        <w:t>.</w:t>
      </w:r>
    </w:p>
    <w:p w14:paraId="44D6D38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07E487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219B8">
        <w:rPr>
          <w:rFonts w:ascii="Times New Roman TUR" w:hAnsi="Times New Roman TUR" w:cs="Times New Roman TUR"/>
          <w:color w:val="000000"/>
        </w:rPr>
        <w:t>a</w:t>
      </w:r>
      <w:r>
        <w:rPr>
          <w:rFonts w:ascii="Times New Roman TUR" w:hAnsi="Times New Roman TUR" w:cs="Times New Roman TUR"/>
          <w:color w:val="000000"/>
        </w:rPr>
        <w:t xml:space="preserve">m </w:t>
      </w:r>
      <w:r w:rsidR="00D219B8">
        <w:rPr>
          <w:rFonts w:ascii="Times New Roman TUR" w:hAnsi="Times New Roman TUR" w:cs="Times New Roman TUR"/>
          <w:color w:val="000000"/>
        </w:rPr>
        <w:t>o</w:t>
      </w:r>
      <w:r>
        <w:rPr>
          <w:rFonts w:ascii="Times New Roman TUR" w:hAnsi="Times New Roman TUR" w:cs="Times New Roman TUR"/>
          <w:color w:val="000000"/>
        </w:rPr>
        <w:t>h, n</w:t>
      </w:r>
      <w:r w:rsidR="00D219B8">
        <w:rPr>
          <w:rFonts w:ascii="Times New Roman TUR" w:hAnsi="Times New Roman TUR" w:cs="Times New Roman TUR"/>
          <w:color w:val="000000"/>
        </w:rPr>
        <w:t>ega</w:t>
      </w:r>
      <w:r>
        <w:rPr>
          <w:rFonts w:ascii="Times New Roman TUR" w:hAnsi="Times New Roman TUR" w:cs="Times New Roman TUR"/>
          <w:color w:val="000000"/>
        </w:rPr>
        <w:t xml:space="preserve"> t</w:t>
      </w:r>
      <w:r w:rsidR="00D219B8">
        <w:rPr>
          <w:rFonts w:ascii="Times New Roman TUR" w:hAnsi="Times New Roman TUR" w:cs="Times New Roman TUR"/>
          <w:color w:val="000000"/>
        </w:rPr>
        <w:t>a</w:t>
      </w:r>
      <w:r>
        <w:rPr>
          <w:rFonts w:ascii="Times New Roman TUR" w:hAnsi="Times New Roman TUR" w:cs="Times New Roman TUR"/>
          <w:color w:val="000000"/>
        </w:rPr>
        <w:t>rk</w:t>
      </w:r>
      <w:r w:rsidR="00D219B8">
        <w:rPr>
          <w:rFonts w:ascii="Times New Roman TUR" w:hAnsi="Times New Roman TUR" w:cs="Times New Roman TUR"/>
          <w:color w:val="000000"/>
        </w:rPr>
        <w:t xml:space="preserve"> </w:t>
      </w:r>
      <w:r>
        <w:rPr>
          <w:rFonts w:ascii="Times New Roman TUR" w:hAnsi="Times New Roman TUR" w:cs="Times New Roman TUR"/>
          <w:color w:val="000000"/>
        </w:rPr>
        <w:t>e</w:t>
      </w:r>
      <w:r w:rsidR="00D219B8">
        <w:rPr>
          <w:rFonts w:ascii="Times New Roman TUR" w:hAnsi="Times New Roman TUR" w:cs="Times New Roman TUR"/>
          <w:color w:val="000000"/>
        </w:rPr>
        <w:t>t</w:t>
      </w:r>
      <w:r>
        <w:rPr>
          <w:rFonts w:ascii="Times New Roman TUR" w:hAnsi="Times New Roman TUR" w:cs="Times New Roman TUR"/>
          <w:color w:val="000000"/>
        </w:rPr>
        <w:t>ili</w:t>
      </w:r>
      <w:r w:rsidR="00D219B8">
        <w:rPr>
          <w:rFonts w:ascii="Times New Roman TUR" w:hAnsi="Times New Roman TUR" w:cs="Times New Roman TUR"/>
          <w:color w:val="000000"/>
        </w:rPr>
        <w:t>b</w:t>
      </w:r>
      <w:r>
        <w:rPr>
          <w:rFonts w:ascii="Times New Roman TUR" w:hAnsi="Times New Roman TUR" w:cs="Times New Roman TUR"/>
          <w:color w:val="000000"/>
        </w:rPr>
        <w:t xml:space="preserve"> Ravza-i </w:t>
      </w:r>
      <w:r w:rsidR="00D219B8">
        <w:rPr>
          <w:rFonts w:ascii="Times New Roman TUR" w:hAnsi="Times New Roman TUR" w:cs="Times New Roman TUR"/>
          <w:color w:val="000000"/>
        </w:rPr>
        <w:t>Ja</w:t>
      </w:r>
      <w:r>
        <w:rPr>
          <w:rFonts w:ascii="Times New Roman TUR" w:hAnsi="Times New Roman TUR" w:cs="Times New Roman TUR"/>
          <w:color w:val="000000"/>
        </w:rPr>
        <w:t>nn</w:t>
      </w:r>
      <w:r w:rsidR="00D219B8">
        <w:rPr>
          <w:rFonts w:ascii="Times New Roman TUR" w:hAnsi="Times New Roman TUR" w:cs="Times New Roman TUR"/>
          <w:color w:val="000000"/>
        </w:rPr>
        <w:t>a</w:t>
      </w:r>
      <w:r>
        <w:rPr>
          <w:rFonts w:ascii="Times New Roman TUR" w:hAnsi="Times New Roman TUR" w:cs="Times New Roman TUR"/>
          <w:color w:val="000000"/>
        </w:rPr>
        <w:t>t,</w:t>
      </w:r>
    </w:p>
    <w:p w14:paraId="07AE2C2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D219B8">
        <w:rPr>
          <w:rFonts w:ascii="Times New Roman TUR" w:hAnsi="Times New Roman TUR" w:cs="Times New Roman TUR"/>
          <w:color w:val="000000"/>
        </w:rPr>
        <w:t>qolinadigan yer</w:t>
      </w:r>
      <w:r>
        <w:rPr>
          <w:rFonts w:ascii="Times New Roman TUR" w:hAnsi="Times New Roman TUR" w:cs="Times New Roman TUR"/>
          <w:color w:val="000000"/>
        </w:rPr>
        <w:t xml:space="preserve"> </w:t>
      </w:r>
      <w:r w:rsidR="00D219B8">
        <w:rPr>
          <w:rFonts w:ascii="Times New Roman TUR" w:hAnsi="Times New Roman TUR" w:cs="Times New Roman TUR"/>
          <w:color w:val="000000"/>
        </w:rPr>
        <w:t>b</w:t>
      </w:r>
      <w:r w:rsidR="00317151">
        <w:rPr>
          <w:rFonts w:ascii="Times New Roman TUR" w:hAnsi="Times New Roman TUR" w:cs="Times New Roman TUR"/>
          <w:color w:val="000000"/>
        </w:rPr>
        <w:t>o‘</w:t>
      </w:r>
      <w:r w:rsidR="00D219B8">
        <w:rPr>
          <w:rFonts w:ascii="Times New Roman TUR" w:hAnsi="Times New Roman TUR" w:cs="Times New Roman TUR"/>
          <w:color w:val="000000"/>
        </w:rPr>
        <w:t>ldi</w:t>
      </w:r>
      <w:r>
        <w:rPr>
          <w:rFonts w:ascii="Times New Roman TUR" w:hAnsi="Times New Roman TUR" w:cs="Times New Roman TUR"/>
          <w:color w:val="000000"/>
        </w:rPr>
        <w:t xml:space="preserve"> ne</w:t>
      </w:r>
      <w:r w:rsidR="00D219B8">
        <w:rPr>
          <w:rFonts w:ascii="Times New Roman TUR" w:hAnsi="Times New Roman TUR" w:cs="Times New Roman TUR"/>
          <w:color w:val="000000"/>
        </w:rPr>
        <w:t>ga</w:t>
      </w:r>
      <w:r>
        <w:rPr>
          <w:rFonts w:ascii="Times New Roman TUR" w:hAnsi="Times New Roman TUR" w:cs="Times New Roman TUR"/>
          <w:color w:val="000000"/>
        </w:rPr>
        <w:t xml:space="preserve"> </w:t>
      </w:r>
      <w:r w:rsidR="00D219B8">
        <w:rPr>
          <w:rFonts w:ascii="Times New Roman TUR" w:hAnsi="Times New Roman TUR" w:cs="Times New Roman TUR"/>
          <w:color w:val="000000"/>
        </w:rPr>
        <w:t>o</w:t>
      </w:r>
      <w:r>
        <w:rPr>
          <w:rFonts w:ascii="Times New Roman TUR" w:hAnsi="Times New Roman TUR" w:cs="Times New Roman TUR"/>
          <w:color w:val="000000"/>
        </w:rPr>
        <w:t>l</w:t>
      </w:r>
      <w:r w:rsidR="00D219B8">
        <w:rPr>
          <w:rFonts w:ascii="Times New Roman TUR" w:hAnsi="Times New Roman TUR" w:cs="Times New Roman TUR"/>
          <w:color w:val="000000"/>
        </w:rPr>
        <w:t>a</w:t>
      </w:r>
      <w:r>
        <w:rPr>
          <w:rFonts w:ascii="Times New Roman TUR" w:hAnsi="Times New Roman TUR" w:cs="Times New Roman TUR"/>
          <w:color w:val="000000"/>
        </w:rPr>
        <w:t>mi mihn</w:t>
      </w:r>
      <w:r w:rsidR="00D219B8">
        <w:rPr>
          <w:rFonts w:ascii="Times New Roman TUR" w:hAnsi="Times New Roman TUR" w:cs="Times New Roman TUR"/>
          <w:color w:val="000000"/>
        </w:rPr>
        <w:t>a</w:t>
      </w:r>
      <w:r>
        <w:rPr>
          <w:rFonts w:ascii="Times New Roman TUR" w:hAnsi="Times New Roman TUR" w:cs="Times New Roman TUR"/>
          <w:color w:val="000000"/>
        </w:rPr>
        <w:t>t.</w:t>
      </w:r>
    </w:p>
    <w:p w14:paraId="3FE0E63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1EC3EE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Nur </w:t>
      </w:r>
      <w:r w:rsidR="00D219B8">
        <w:rPr>
          <w:rFonts w:ascii="Times New Roman TUR" w:hAnsi="Times New Roman TUR" w:cs="Times New Roman TUR"/>
          <w:color w:val="000000"/>
        </w:rPr>
        <w:t>sha</w:t>
      </w:r>
      <w:r>
        <w:rPr>
          <w:rFonts w:ascii="Times New Roman TUR" w:hAnsi="Times New Roman TUR" w:cs="Times New Roman TUR"/>
          <w:color w:val="000000"/>
        </w:rPr>
        <w:t xml:space="preserve">hri </w:t>
      </w:r>
      <w:r w:rsidR="00D219B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219B8">
        <w:rPr>
          <w:rFonts w:ascii="Times New Roman TUR" w:hAnsi="Times New Roman TUR" w:cs="Times New Roman TUR"/>
          <w:color w:val="000000"/>
        </w:rPr>
        <w:t>g</w:t>
      </w:r>
      <w:r>
        <w:rPr>
          <w:rFonts w:ascii="Times New Roman TUR" w:hAnsi="Times New Roman TUR" w:cs="Times New Roman TUR"/>
          <w:color w:val="000000"/>
        </w:rPr>
        <w:t>an T</w:t>
      </w:r>
      <w:r w:rsidR="00D219B8">
        <w:rPr>
          <w:rFonts w:ascii="Times New Roman TUR" w:hAnsi="Times New Roman TUR" w:cs="Times New Roman TUR"/>
          <w:color w:val="000000"/>
        </w:rPr>
        <w:t>u</w:t>
      </w:r>
      <w:r>
        <w:rPr>
          <w:rFonts w:ascii="Times New Roman TUR" w:hAnsi="Times New Roman TUR" w:cs="Times New Roman TUR"/>
          <w:color w:val="000000"/>
        </w:rPr>
        <w:t xml:space="preserve">rda </w:t>
      </w:r>
      <w:r w:rsidR="00D219B8">
        <w:rPr>
          <w:rFonts w:ascii="Times New Roman TUR" w:hAnsi="Times New Roman TUR" w:cs="Times New Roman TUR"/>
          <w:color w:val="000000"/>
        </w:rPr>
        <w:t>u</w:t>
      </w:r>
      <w:r>
        <w:rPr>
          <w:rFonts w:ascii="Times New Roman TUR" w:hAnsi="Times New Roman TUR" w:cs="Times New Roman TUR"/>
          <w:color w:val="000000"/>
        </w:rPr>
        <w:t xml:space="preserve"> d</w:t>
      </w:r>
      <w:r w:rsidR="00D219B8">
        <w:rPr>
          <w:rFonts w:ascii="Times New Roman TUR" w:hAnsi="Times New Roman TUR" w:cs="Times New Roman TUR"/>
          <w:color w:val="000000"/>
        </w:rPr>
        <w:t>a</w:t>
      </w:r>
      <w:r>
        <w:rPr>
          <w:rFonts w:ascii="Times New Roman TUR" w:hAnsi="Times New Roman TUR" w:cs="Times New Roman TUR"/>
          <w:color w:val="000000"/>
        </w:rPr>
        <w:t>m Hazr</w:t>
      </w:r>
      <w:r w:rsidR="00D219B8">
        <w:rPr>
          <w:rFonts w:ascii="Times New Roman TUR" w:hAnsi="Times New Roman TUR" w:cs="Times New Roman TUR"/>
          <w:color w:val="000000"/>
        </w:rPr>
        <w:t>a</w:t>
      </w:r>
      <w:r>
        <w:rPr>
          <w:rFonts w:ascii="Times New Roman TUR" w:hAnsi="Times New Roman TUR" w:cs="Times New Roman TUR"/>
          <w:color w:val="000000"/>
        </w:rPr>
        <w:t>ti M</w:t>
      </w:r>
      <w:r w:rsidR="00D219B8">
        <w:rPr>
          <w:rFonts w:ascii="Times New Roman TUR" w:hAnsi="Times New Roman TUR" w:cs="Times New Roman TUR"/>
          <w:color w:val="000000"/>
        </w:rPr>
        <w:t>u</w:t>
      </w:r>
      <w:r>
        <w:rPr>
          <w:rFonts w:ascii="Times New Roman TUR" w:hAnsi="Times New Roman TUR" w:cs="Times New Roman TUR"/>
          <w:color w:val="000000"/>
        </w:rPr>
        <w:t>s</w:t>
      </w:r>
      <w:r w:rsidR="00D219B8">
        <w:rPr>
          <w:rFonts w:ascii="Times New Roman TUR" w:hAnsi="Times New Roman TUR" w:cs="Times New Roman TUR"/>
          <w:color w:val="000000"/>
        </w:rPr>
        <w:t>o</w:t>
      </w:r>
    </w:p>
    <w:p w14:paraId="4F361C8D"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sr</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 xml:space="preserve">m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yechilib</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topdi</w:t>
      </w:r>
      <w:r w:rsidR="0084279A">
        <w:rPr>
          <w:rFonts w:ascii="Times New Roman TUR" w:hAnsi="Times New Roman TUR" w:cs="Times New Roman TUR"/>
          <w:color w:val="000000"/>
        </w:rPr>
        <w:t xml:space="preserve"> t</w:t>
      </w:r>
      <w:r>
        <w:rPr>
          <w:rFonts w:ascii="Times New Roman TUR" w:hAnsi="Times New Roman TUR" w:cs="Times New Roman TUR"/>
          <w:color w:val="000000"/>
        </w:rPr>
        <w:t>aja</w:t>
      </w:r>
      <w:r w:rsidR="0084279A">
        <w:rPr>
          <w:rFonts w:ascii="Times New Roman TUR" w:hAnsi="Times New Roman TUR" w:cs="Times New Roman TUR"/>
          <w:color w:val="000000"/>
        </w:rPr>
        <w:t>ll</w:t>
      </w:r>
      <w:r>
        <w:rPr>
          <w:rFonts w:ascii="Times New Roman TUR" w:hAnsi="Times New Roman TUR" w:cs="Times New Roman TUR"/>
          <w:color w:val="000000"/>
        </w:rPr>
        <w:t>o</w:t>
      </w:r>
      <w:r w:rsidR="0084279A">
        <w:rPr>
          <w:rFonts w:ascii="Times New Roman TUR" w:hAnsi="Times New Roman TUR" w:cs="Times New Roman TUR"/>
          <w:color w:val="000000"/>
        </w:rPr>
        <w:t>.</w:t>
      </w:r>
    </w:p>
    <w:p w14:paraId="69F237F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C5B054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par</w:t>
      </w:r>
      <w:r w:rsidR="00D219B8">
        <w:rPr>
          <w:rFonts w:ascii="Times New Roman TUR" w:hAnsi="Times New Roman TUR" w:cs="Times New Roman TUR"/>
          <w:color w:val="000000"/>
        </w:rPr>
        <w:t>ch</w:t>
      </w:r>
      <w:r>
        <w:rPr>
          <w:rFonts w:ascii="Times New Roman TUR" w:hAnsi="Times New Roman TUR" w:cs="Times New Roman TUR"/>
          <w:color w:val="000000"/>
        </w:rPr>
        <w:t>a Z</w:t>
      </w:r>
      <w:r w:rsidR="00D219B8">
        <w:rPr>
          <w:rFonts w:ascii="Times New Roman TUR" w:hAnsi="Times New Roman TUR" w:cs="Times New Roman TUR"/>
          <w:color w:val="000000"/>
        </w:rPr>
        <w:t>a</w:t>
      </w:r>
      <w:r>
        <w:rPr>
          <w:rFonts w:ascii="Times New Roman TUR" w:hAnsi="Times New Roman TUR" w:cs="Times New Roman TUR"/>
          <w:color w:val="000000"/>
        </w:rPr>
        <w:t>b</w:t>
      </w:r>
      <w:r w:rsidR="00D219B8">
        <w:rPr>
          <w:rFonts w:ascii="Times New Roman TUR" w:hAnsi="Times New Roman TUR" w:cs="Times New Roman TUR"/>
          <w:color w:val="000000"/>
        </w:rPr>
        <w:t>u</w:t>
      </w:r>
      <w:r>
        <w:rPr>
          <w:rFonts w:ascii="Times New Roman TUR" w:hAnsi="Times New Roman TUR" w:cs="Times New Roman TUR"/>
          <w:color w:val="000000"/>
        </w:rPr>
        <w:t xml:space="preserve">rdan </w:t>
      </w:r>
      <w:r w:rsidR="00317151">
        <w:rPr>
          <w:rFonts w:ascii="Times New Roman TUR" w:hAnsi="Times New Roman TUR" w:cs="Times New Roman TUR"/>
          <w:color w:val="000000"/>
        </w:rPr>
        <w:t>o‘</w:t>
      </w:r>
      <w:r w:rsidR="00D219B8">
        <w:rPr>
          <w:rFonts w:ascii="Times New Roman TUR" w:hAnsi="Times New Roman TUR" w:cs="Times New Roman TUR"/>
          <w:color w:val="000000"/>
        </w:rPr>
        <w:t>qi</w:t>
      </w:r>
      <w:r>
        <w:rPr>
          <w:rFonts w:ascii="Times New Roman TUR" w:hAnsi="Times New Roman TUR" w:cs="Times New Roman TUR"/>
          <w:color w:val="000000"/>
        </w:rPr>
        <w:t>sa Hazr</w:t>
      </w:r>
      <w:r w:rsidR="00D219B8">
        <w:rPr>
          <w:rFonts w:ascii="Times New Roman TUR" w:hAnsi="Times New Roman TUR" w:cs="Times New Roman TUR"/>
          <w:color w:val="000000"/>
        </w:rPr>
        <w:t>a</w:t>
      </w:r>
      <w:r>
        <w:rPr>
          <w:rFonts w:ascii="Times New Roman TUR" w:hAnsi="Times New Roman TUR" w:cs="Times New Roman TUR"/>
          <w:color w:val="000000"/>
        </w:rPr>
        <w:t>ti D</w:t>
      </w:r>
      <w:r w:rsidR="00D219B8">
        <w:rPr>
          <w:rFonts w:ascii="Times New Roman TUR" w:hAnsi="Times New Roman TUR" w:cs="Times New Roman TUR"/>
          <w:color w:val="000000"/>
        </w:rPr>
        <w:t>o</w:t>
      </w:r>
      <w:r>
        <w:rPr>
          <w:rFonts w:ascii="Times New Roman TUR" w:hAnsi="Times New Roman TUR" w:cs="Times New Roman TUR"/>
          <w:color w:val="000000"/>
        </w:rPr>
        <w:t>vud,</w:t>
      </w:r>
    </w:p>
    <w:p w14:paraId="1AE583B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D219B8">
        <w:rPr>
          <w:rFonts w:ascii="Times New Roman TUR" w:hAnsi="Times New Roman TUR" w:cs="Times New Roman TUR"/>
          <w:color w:val="000000"/>
        </w:rPr>
        <w:t>osh</w:t>
      </w:r>
      <w:r>
        <w:rPr>
          <w:rFonts w:ascii="Times New Roman TUR" w:hAnsi="Times New Roman TUR" w:cs="Times New Roman TUR"/>
          <w:color w:val="000000"/>
        </w:rPr>
        <w:t>lard</w:t>
      </w:r>
      <w:r w:rsidR="00D219B8">
        <w:rPr>
          <w:rFonts w:ascii="Times New Roman TUR" w:hAnsi="Times New Roman TUR" w:cs="Times New Roman TUR"/>
          <w:color w:val="000000"/>
        </w:rPr>
        <w:t>i</w:t>
      </w:r>
      <w:r>
        <w:rPr>
          <w:rFonts w:ascii="Times New Roman TUR" w:hAnsi="Times New Roman TUR" w:cs="Times New Roman TUR"/>
          <w:color w:val="000000"/>
        </w:rPr>
        <w:t xml:space="preserve"> h</w:t>
      </w:r>
      <w:r w:rsidR="00D219B8">
        <w:rPr>
          <w:rFonts w:ascii="Times New Roman TUR" w:hAnsi="Times New Roman TUR" w:cs="Times New Roman TUR"/>
          <w:color w:val="000000"/>
        </w:rPr>
        <w:t>a</w:t>
      </w:r>
      <w:r>
        <w:rPr>
          <w:rFonts w:ascii="Times New Roman TUR" w:hAnsi="Times New Roman TUR" w:cs="Times New Roman TUR"/>
          <w:color w:val="000000"/>
        </w:rPr>
        <w:t>m</w:t>
      </w:r>
      <w:r w:rsidR="00D219B8">
        <w:rPr>
          <w:rFonts w:ascii="Times New Roman TUR" w:hAnsi="Times New Roman TUR" w:cs="Times New Roman TUR"/>
          <w:color w:val="000000"/>
        </w:rPr>
        <w:t>o</w:t>
      </w:r>
      <w:r>
        <w:rPr>
          <w:rFonts w:ascii="Times New Roman TUR" w:hAnsi="Times New Roman TUR" w:cs="Times New Roman TUR"/>
          <w:color w:val="000000"/>
        </w:rPr>
        <w:t xml:space="preserve">n </w:t>
      </w:r>
      <w:r w:rsidR="00D219B8">
        <w:rPr>
          <w:rFonts w:ascii="Times New Roman TUR" w:hAnsi="Times New Roman TUR" w:cs="Times New Roman TUR"/>
          <w:color w:val="000000"/>
        </w:rPr>
        <w:t>xuddi</w:t>
      </w:r>
      <w:r>
        <w:rPr>
          <w:rFonts w:ascii="Times New Roman TUR" w:hAnsi="Times New Roman TUR" w:cs="Times New Roman TUR"/>
          <w:color w:val="000000"/>
        </w:rPr>
        <w:t xml:space="preserve"> b</w:t>
      </w:r>
      <w:r w:rsidR="00D219B8">
        <w:rPr>
          <w:rFonts w:ascii="Times New Roman TUR" w:hAnsi="Times New Roman TUR" w:cs="Times New Roman TUR"/>
          <w:color w:val="000000"/>
        </w:rPr>
        <w:t>u</w:t>
      </w:r>
      <w:r>
        <w:rPr>
          <w:rFonts w:ascii="Times New Roman TUR" w:hAnsi="Times New Roman TUR" w:cs="Times New Roman TUR"/>
          <w:color w:val="000000"/>
        </w:rPr>
        <w:t>y</w:t>
      </w:r>
      <w:r w:rsidR="00D219B8">
        <w:rPr>
          <w:rFonts w:ascii="Times New Roman TUR" w:hAnsi="Times New Roman TUR" w:cs="Times New Roman TUR"/>
          <w:color w:val="000000"/>
        </w:rPr>
        <w:t>u</w:t>
      </w:r>
      <w:r>
        <w:rPr>
          <w:rFonts w:ascii="Times New Roman TUR" w:hAnsi="Times New Roman TUR" w:cs="Times New Roman TUR"/>
          <w:color w:val="000000"/>
        </w:rPr>
        <w:t>k mah</w:t>
      </w:r>
      <w:r w:rsidR="00D219B8">
        <w:rPr>
          <w:rFonts w:ascii="Times New Roman TUR" w:hAnsi="Times New Roman TUR" w:cs="Times New Roman TUR"/>
          <w:color w:val="000000"/>
        </w:rPr>
        <w:t>sha</w:t>
      </w:r>
      <w:r>
        <w:rPr>
          <w:rFonts w:ascii="Times New Roman TUR" w:hAnsi="Times New Roman TUR" w:cs="Times New Roman TUR"/>
          <w:color w:val="000000"/>
        </w:rPr>
        <w:t>ri m</w:t>
      </w:r>
      <w:r w:rsidR="00D219B8">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ud.</w:t>
      </w:r>
    </w:p>
    <w:p w14:paraId="71FB4CB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0BBC42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Bilm</w:t>
      </w:r>
      <w:r w:rsidR="00D219B8">
        <w:rPr>
          <w:rFonts w:ascii="Times New Roman TUR" w:hAnsi="Times New Roman TUR" w:cs="Times New Roman TUR"/>
          <w:color w:val="000000"/>
        </w:rPr>
        <w:t>a</w:t>
      </w:r>
      <w:r>
        <w:rPr>
          <w:rFonts w:ascii="Times New Roman TUR" w:hAnsi="Times New Roman TUR" w:cs="Times New Roman TUR"/>
          <w:color w:val="000000"/>
        </w:rPr>
        <w:t>m</w:t>
      </w:r>
      <w:r w:rsidR="00D219B8">
        <w:rPr>
          <w:rFonts w:ascii="Times New Roman TUR" w:hAnsi="Times New Roman TUR" w:cs="Times New Roman TUR"/>
          <w:color w:val="000000"/>
        </w:rPr>
        <w:t>-</w:t>
      </w:r>
      <w:r>
        <w:rPr>
          <w:rFonts w:ascii="Times New Roman TUR" w:hAnsi="Times New Roman TUR" w:cs="Times New Roman TUR"/>
          <w:color w:val="000000"/>
        </w:rPr>
        <w:t>ki n</w:t>
      </w:r>
      <w:r w:rsidR="00D219B8">
        <w:rPr>
          <w:rFonts w:ascii="Times New Roman TUR" w:hAnsi="Times New Roman TUR" w:cs="Times New Roman TUR"/>
          <w:color w:val="000000"/>
        </w:rPr>
        <w:t>ega</w:t>
      </w:r>
      <w:r>
        <w:rPr>
          <w:rFonts w:ascii="Times New Roman TUR" w:hAnsi="Times New Roman TUR" w:cs="Times New Roman TUR"/>
          <w:color w:val="000000"/>
        </w:rPr>
        <w:t xml:space="preserve">, </w:t>
      </w:r>
      <w:r w:rsidR="00D219B8">
        <w:rPr>
          <w:rFonts w:ascii="Times New Roman TUR" w:hAnsi="Times New Roman TUR" w:cs="Times New Roman TUR"/>
          <w:color w:val="000000"/>
        </w:rPr>
        <w:t>shamol</w:t>
      </w:r>
      <w:r>
        <w:rPr>
          <w:rFonts w:ascii="Times New Roman TUR" w:hAnsi="Times New Roman TUR" w:cs="Times New Roman TUR"/>
          <w:color w:val="000000"/>
        </w:rPr>
        <w:t xml:space="preserve"> v</w:t>
      </w:r>
      <w:r w:rsidR="00D219B8">
        <w:rPr>
          <w:rFonts w:ascii="Times New Roman TUR" w:hAnsi="Times New Roman TUR" w:cs="Times New Roman TUR"/>
          <w:color w:val="000000"/>
        </w:rPr>
        <w:t>a</w:t>
      </w:r>
      <w:r>
        <w:rPr>
          <w:rFonts w:ascii="Times New Roman TUR" w:hAnsi="Times New Roman TUR" w:cs="Times New Roman TUR"/>
          <w:color w:val="000000"/>
        </w:rPr>
        <w:t xml:space="preserve"> su</w:t>
      </w:r>
      <w:r w:rsidR="00D219B8">
        <w:rPr>
          <w:rFonts w:ascii="Times New Roman TUR" w:hAnsi="Times New Roman TUR" w:cs="Times New Roman TUR"/>
          <w:color w:val="000000"/>
        </w:rPr>
        <w:t>v</w:t>
      </w:r>
      <w:r>
        <w:rPr>
          <w:rFonts w:ascii="Times New Roman TUR" w:hAnsi="Times New Roman TUR" w:cs="Times New Roman TUR"/>
          <w:color w:val="000000"/>
        </w:rPr>
        <w:t xml:space="preserve">lar </w:t>
      </w:r>
      <w:r w:rsidR="00D219B8">
        <w:rPr>
          <w:rFonts w:ascii="Times New Roman TUR" w:hAnsi="Times New Roman TUR" w:cs="Times New Roman TUR"/>
          <w:color w:val="000000"/>
        </w:rPr>
        <w:t>faqat</w:t>
      </w:r>
      <w:r>
        <w:rPr>
          <w:rFonts w:ascii="Times New Roman TUR" w:hAnsi="Times New Roman TUR" w:cs="Times New Roman TUR"/>
          <w:color w:val="000000"/>
        </w:rPr>
        <w:t xml:space="preserve"> </w:t>
      </w:r>
      <w:r w:rsidR="00D219B8">
        <w:rPr>
          <w:rFonts w:ascii="Times New Roman TUR" w:hAnsi="Times New Roman TUR" w:cs="Times New Roman TUR"/>
          <w:color w:val="000000"/>
        </w:rPr>
        <w:t>uni</w:t>
      </w:r>
      <w:r>
        <w:rPr>
          <w:rFonts w:ascii="Times New Roman TUR" w:hAnsi="Times New Roman TUR" w:cs="Times New Roman TUR"/>
          <w:color w:val="000000"/>
        </w:rPr>
        <w:t xml:space="preserve"> </w:t>
      </w:r>
      <w:r w:rsidR="00D219B8">
        <w:rPr>
          <w:rFonts w:ascii="Times New Roman TUR" w:hAnsi="Times New Roman TUR" w:cs="Times New Roman TUR"/>
          <w:color w:val="000000"/>
        </w:rPr>
        <w:t>t</w:t>
      </w:r>
      <w:r>
        <w:rPr>
          <w:rFonts w:ascii="Times New Roman TUR" w:hAnsi="Times New Roman TUR" w:cs="Times New Roman TUR"/>
          <w:color w:val="000000"/>
        </w:rPr>
        <w:t>in</w:t>
      </w:r>
      <w:r w:rsidR="00D219B8">
        <w:rPr>
          <w:rFonts w:ascii="Times New Roman TUR" w:hAnsi="Times New Roman TUR" w:cs="Times New Roman TUR"/>
          <w:color w:val="000000"/>
        </w:rPr>
        <w:t>g</w:t>
      </w:r>
      <w:r>
        <w:rPr>
          <w:rFonts w:ascii="Times New Roman TUR" w:hAnsi="Times New Roman TUR" w:cs="Times New Roman TUR"/>
          <w:color w:val="000000"/>
        </w:rPr>
        <w:t>l</w:t>
      </w:r>
      <w:r w:rsidR="00D219B8">
        <w:rPr>
          <w:rFonts w:ascii="Times New Roman TUR" w:hAnsi="Times New Roman TUR" w:cs="Times New Roman TUR"/>
          <w:color w:val="000000"/>
        </w:rPr>
        <w:t>a</w:t>
      </w:r>
      <w:r>
        <w:rPr>
          <w:rFonts w:ascii="Times New Roman TUR" w:hAnsi="Times New Roman TUR" w:cs="Times New Roman TUR"/>
          <w:color w:val="000000"/>
        </w:rPr>
        <w:t>r,</w:t>
      </w:r>
    </w:p>
    <w:p w14:paraId="4E60EFB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Bilm</w:t>
      </w:r>
      <w:r w:rsidR="00D219B8">
        <w:rPr>
          <w:rFonts w:ascii="Times New Roman TUR" w:hAnsi="Times New Roman TUR" w:cs="Times New Roman TUR"/>
          <w:color w:val="000000"/>
        </w:rPr>
        <w:t>a</w:t>
      </w:r>
      <w:r>
        <w:rPr>
          <w:rFonts w:ascii="Times New Roman TUR" w:hAnsi="Times New Roman TUR" w:cs="Times New Roman TUR"/>
          <w:color w:val="000000"/>
        </w:rPr>
        <w:t>m</w:t>
      </w:r>
      <w:r w:rsidR="00D219B8">
        <w:rPr>
          <w:rFonts w:ascii="Times New Roman TUR" w:hAnsi="Times New Roman TUR" w:cs="Times New Roman TUR"/>
          <w:color w:val="000000"/>
        </w:rPr>
        <w:t>-</w:t>
      </w:r>
      <w:r>
        <w:rPr>
          <w:rFonts w:ascii="Times New Roman TUR" w:hAnsi="Times New Roman TUR" w:cs="Times New Roman TUR"/>
          <w:color w:val="000000"/>
        </w:rPr>
        <w:t>ki n</w:t>
      </w:r>
      <w:r w:rsidR="00D219B8">
        <w:rPr>
          <w:rFonts w:ascii="Times New Roman TUR" w:hAnsi="Times New Roman TUR" w:cs="Times New Roman TUR"/>
          <w:color w:val="000000"/>
        </w:rPr>
        <w:t>ega</w:t>
      </w:r>
      <w:r>
        <w:rPr>
          <w:rFonts w:ascii="Times New Roman TUR" w:hAnsi="Times New Roman TUR" w:cs="Times New Roman TUR"/>
          <w:color w:val="000000"/>
        </w:rPr>
        <w:t xml:space="preserve">, </w:t>
      </w:r>
      <w:r w:rsidR="00D219B8">
        <w:rPr>
          <w:rFonts w:ascii="Times New Roman TUR" w:hAnsi="Times New Roman TUR" w:cs="Times New Roman TUR"/>
          <w:color w:val="000000"/>
        </w:rPr>
        <w:t>faqat</w:t>
      </w:r>
      <w:r>
        <w:rPr>
          <w:rFonts w:ascii="Times New Roman TUR" w:hAnsi="Times New Roman TUR" w:cs="Times New Roman TUR"/>
          <w:color w:val="000000"/>
        </w:rPr>
        <w:t xml:space="preserve"> </w:t>
      </w:r>
      <w:r w:rsidR="00D219B8">
        <w:rPr>
          <w:rFonts w:ascii="Times New Roman TUR" w:hAnsi="Times New Roman TUR" w:cs="Times New Roman TUR"/>
          <w:color w:val="000000"/>
        </w:rPr>
        <w:t>esh</w:t>
      </w:r>
      <w:r>
        <w:rPr>
          <w:rFonts w:ascii="Times New Roman TUR" w:hAnsi="Times New Roman TUR" w:cs="Times New Roman TUR"/>
          <w:color w:val="000000"/>
        </w:rPr>
        <w:t>it</w:t>
      </w:r>
      <w:r w:rsidR="00D219B8">
        <w:rPr>
          <w:rFonts w:ascii="Times New Roman TUR" w:hAnsi="Times New Roman TUR" w:cs="Times New Roman TUR"/>
          <w:color w:val="000000"/>
        </w:rPr>
        <w:t>ga</w:t>
      </w:r>
      <w:r>
        <w:rPr>
          <w:rFonts w:ascii="Times New Roman TUR" w:hAnsi="Times New Roman TUR" w:cs="Times New Roman TUR"/>
          <w:color w:val="000000"/>
        </w:rPr>
        <w:t xml:space="preserve">n </w:t>
      </w:r>
      <w:r w:rsidR="00D219B8">
        <w:rPr>
          <w:rFonts w:ascii="Times New Roman TUR" w:hAnsi="Times New Roman TUR" w:cs="Times New Roman TUR"/>
          <w:color w:val="000000"/>
        </w:rPr>
        <w:t>o</w:t>
      </w:r>
      <w:r>
        <w:rPr>
          <w:rFonts w:ascii="Times New Roman TUR" w:hAnsi="Times New Roman TUR" w:cs="Times New Roman TUR"/>
          <w:color w:val="000000"/>
        </w:rPr>
        <w:t>h! d</w:t>
      </w:r>
      <w:r w:rsidR="00D219B8">
        <w:rPr>
          <w:rFonts w:ascii="Times New Roman TUR" w:hAnsi="Times New Roman TUR" w:cs="Times New Roman TUR"/>
          <w:color w:val="000000"/>
        </w:rPr>
        <w:t>e</w:t>
      </w:r>
      <w:r>
        <w:rPr>
          <w:rFonts w:ascii="Times New Roman TUR" w:hAnsi="Times New Roman TUR" w:cs="Times New Roman TUR"/>
          <w:color w:val="000000"/>
        </w:rPr>
        <w:t>y</w:t>
      </w:r>
      <w:r w:rsidR="00D219B8">
        <w:rPr>
          <w:rFonts w:ascii="Times New Roman TUR" w:hAnsi="Times New Roman TUR" w:cs="Times New Roman TUR"/>
          <w:color w:val="000000"/>
        </w:rPr>
        <w:t>a</w:t>
      </w:r>
      <w:r>
        <w:rPr>
          <w:rFonts w:ascii="Times New Roman TUR" w:hAnsi="Times New Roman TUR" w:cs="Times New Roman TUR"/>
          <w:color w:val="000000"/>
        </w:rPr>
        <w:t xml:space="preserve"> in</w:t>
      </w:r>
      <w:r w:rsidR="00D219B8">
        <w:rPr>
          <w:rFonts w:ascii="Times New Roman TUR" w:hAnsi="Times New Roman TUR" w:cs="Times New Roman TUR"/>
          <w:color w:val="000000"/>
        </w:rPr>
        <w:t>gra</w:t>
      </w:r>
      <w:r>
        <w:rPr>
          <w:rFonts w:ascii="Times New Roman TUR" w:hAnsi="Times New Roman TUR" w:cs="Times New Roman TUR"/>
          <w:color w:val="000000"/>
        </w:rPr>
        <w:t>r.</w:t>
      </w:r>
    </w:p>
    <w:p w14:paraId="77DA5B9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EF8643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Ma</w:t>
      </w:r>
      <w:r w:rsidR="00D219B8">
        <w:rPr>
          <w:rFonts w:ascii="Times New Roman TUR" w:hAnsi="Times New Roman TUR" w:cs="Times New Roman TUR"/>
          <w:color w:val="000000"/>
        </w:rPr>
        <w:t>x</w:t>
      </w:r>
      <w:r>
        <w:rPr>
          <w:rFonts w:ascii="Times New Roman TUR" w:hAnsi="Times New Roman TUR" w:cs="Times New Roman TUR"/>
          <w:color w:val="000000"/>
        </w:rPr>
        <w:t>l</w:t>
      </w:r>
      <w:r w:rsidR="00D219B8">
        <w:rPr>
          <w:rFonts w:ascii="Times New Roman TUR" w:hAnsi="Times New Roman TUR" w:cs="Times New Roman TUR"/>
          <w:color w:val="000000"/>
        </w:rPr>
        <w:t>uqni</w:t>
      </w:r>
      <w:r>
        <w:rPr>
          <w:rFonts w:ascii="Times New Roman TUR" w:hAnsi="Times New Roman TUR" w:cs="Times New Roman TUR"/>
          <w:color w:val="000000"/>
        </w:rPr>
        <w:t xml:space="preserve"> b</w:t>
      </w:r>
      <w:r w:rsidR="00D219B8">
        <w:rPr>
          <w:rFonts w:ascii="Times New Roman TUR" w:hAnsi="Times New Roman TUR" w:cs="Times New Roman TUR"/>
          <w:color w:val="000000"/>
        </w:rPr>
        <w:t>utu</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D219B8">
        <w:rPr>
          <w:rFonts w:ascii="Times New Roman TUR" w:hAnsi="Times New Roman TUR" w:cs="Times New Roman TUR"/>
          <w:color w:val="000000"/>
        </w:rPr>
        <w:t>ziga</w:t>
      </w:r>
      <w:r>
        <w:rPr>
          <w:rFonts w:ascii="Times New Roman TUR" w:hAnsi="Times New Roman TUR" w:cs="Times New Roman TUR"/>
          <w:color w:val="000000"/>
        </w:rPr>
        <w:t xml:space="preserve"> </w:t>
      </w:r>
      <w:r w:rsidR="00D219B8">
        <w:rPr>
          <w:rFonts w:ascii="Times New Roman TUR" w:hAnsi="Times New Roman TUR" w:cs="Times New Roman TUR"/>
          <w:color w:val="000000"/>
        </w:rPr>
        <w:t xml:space="preserve">itoat </w:t>
      </w:r>
      <w:r>
        <w:rPr>
          <w:rFonts w:ascii="Times New Roman TUR" w:hAnsi="Times New Roman TUR" w:cs="Times New Roman TUR"/>
          <w:color w:val="000000"/>
        </w:rPr>
        <w:t>et</w:t>
      </w:r>
      <w:r w:rsidR="00D219B8">
        <w:rPr>
          <w:rFonts w:ascii="Times New Roman TUR" w:hAnsi="Times New Roman TUR" w:cs="Times New Roman TUR"/>
          <w:color w:val="000000"/>
        </w:rPr>
        <w:t>tird</w:t>
      </w:r>
      <w:r>
        <w:rPr>
          <w:rFonts w:ascii="Times New Roman TUR" w:hAnsi="Times New Roman TUR" w:cs="Times New Roman TUR"/>
          <w:color w:val="000000"/>
        </w:rPr>
        <w:t>i S</w:t>
      </w:r>
      <w:r w:rsidR="00D219B8">
        <w:rPr>
          <w:rFonts w:ascii="Times New Roman TUR" w:hAnsi="Times New Roman TUR" w:cs="Times New Roman TUR"/>
          <w:color w:val="000000"/>
        </w:rPr>
        <w:t>u</w:t>
      </w:r>
      <w:r>
        <w:rPr>
          <w:rFonts w:ascii="Times New Roman TUR" w:hAnsi="Times New Roman TUR" w:cs="Times New Roman TUR"/>
          <w:color w:val="000000"/>
        </w:rPr>
        <w:t>l</w:t>
      </w:r>
      <w:r w:rsidR="00D219B8">
        <w:rPr>
          <w:rFonts w:ascii="Times New Roman TUR" w:hAnsi="Times New Roman TUR" w:cs="Times New Roman TUR"/>
          <w:color w:val="000000"/>
        </w:rPr>
        <w:t>a</w:t>
      </w:r>
      <w:r>
        <w:rPr>
          <w:rFonts w:ascii="Times New Roman TUR" w:hAnsi="Times New Roman TUR" w:cs="Times New Roman TUR"/>
          <w:color w:val="000000"/>
        </w:rPr>
        <w:t>ym</w:t>
      </w:r>
      <w:r w:rsidR="00D219B8">
        <w:rPr>
          <w:rFonts w:ascii="Times New Roman TUR" w:hAnsi="Times New Roman TUR" w:cs="Times New Roman TUR"/>
          <w:color w:val="000000"/>
        </w:rPr>
        <w:t>o</w:t>
      </w:r>
      <w:r>
        <w:rPr>
          <w:rFonts w:ascii="Times New Roman TUR" w:hAnsi="Times New Roman TUR" w:cs="Times New Roman TUR"/>
          <w:color w:val="000000"/>
        </w:rPr>
        <w:t>n,</w:t>
      </w:r>
    </w:p>
    <w:p w14:paraId="6A2A0412"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Qayerdan e</w:t>
      </w:r>
      <w:r w:rsidR="0084279A">
        <w:rPr>
          <w:rFonts w:ascii="Times New Roman TUR" w:hAnsi="Times New Roman TUR" w:cs="Times New Roman TUR"/>
          <w:color w:val="000000"/>
        </w:rPr>
        <w:t xml:space="preserve">di bu </w:t>
      </w:r>
      <w:r>
        <w:rPr>
          <w:rFonts w:ascii="Times New Roman TUR" w:hAnsi="Times New Roman TUR" w:cs="Times New Roman TUR"/>
          <w:color w:val="000000"/>
        </w:rPr>
        <w:t>q</w:t>
      </w:r>
      <w:r w:rsidR="0084279A">
        <w:rPr>
          <w:rFonts w:ascii="Times New Roman TUR" w:hAnsi="Times New Roman TUR" w:cs="Times New Roman TUR"/>
          <w:color w:val="000000"/>
        </w:rPr>
        <w:t>uvv</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kimd</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 xml:space="preserve"> e</w:t>
      </w:r>
      <w:r w:rsidR="0084279A">
        <w:rPr>
          <w:rFonts w:ascii="Times New Roman TUR" w:hAnsi="Times New Roman TUR" w:cs="Times New Roman TUR"/>
          <w:color w:val="000000"/>
        </w:rPr>
        <w:t>di bu f</w:t>
      </w:r>
      <w:r>
        <w:rPr>
          <w:rFonts w:ascii="Times New Roman TUR" w:hAnsi="Times New Roman TUR" w:cs="Times New Roman TUR"/>
          <w:color w:val="000000"/>
        </w:rPr>
        <w:t>a</w:t>
      </w:r>
      <w:r w:rsidR="0084279A">
        <w:rPr>
          <w:rFonts w:ascii="Times New Roman TUR" w:hAnsi="Times New Roman TUR" w:cs="Times New Roman TUR"/>
          <w:color w:val="000000"/>
        </w:rPr>
        <w:t>rm</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68EB222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F8AC096"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Shamollar ila</w:t>
      </w:r>
      <w:r w:rsidR="0084279A">
        <w:rPr>
          <w:rFonts w:ascii="Times New Roman TUR" w:hAnsi="Times New Roman TUR" w:cs="Times New Roman TUR"/>
          <w:color w:val="000000"/>
        </w:rPr>
        <w:t xml:space="preserve"> u</w:t>
      </w:r>
      <w:r>
        <w:rPr>
          <w:rFonts w:ascii="Times New Roman TUR" w:hAnsi="Times New Roman TUR" w:cs="Times New Roman TUR"/>
          <w:color w:val="000000"/>
        </w:rPr>
        <w:t>chg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shonli</w:t>
      </w:r>
      <w:r w:rsidR="0084279A">
        <w:rPr>
          <w:rFonts w:ascii="Times New Roman TUR" w:hAnsi="Times New Roman TUR" w:cs="Times New Roman TUR"/>
          <w:color w:val="000000"/>
        </w:rPr>
        <w:t xml:space="preserve"> b</w:t>
      </w:r>
      <w:r>
        <w:rPr>
          <w:rFonts w:ascii="Times New Roman TUR" w:hAnsi="Times New Roman TUR" w:cs="Times New Roman TUR"/>
          <w:color w:val="000000"/>
        </w:rPr>
        <w:t>uyu</w:t>
      </w:r>
      <w:r w:rsidR="0084279A">
        <w:rPr>
          <w:rFonts w:ascii="Times New Roman TUR" w:hAnsi="Times New Roman TUR" w:cs="Times New Roman TUR"/>
          <w:color w:val="000000"/>
        </w:rPr>
        <w:t>k ta</w:t>
      </w:r>
      <w:r>
        <w:rPr>
          <w:rFonts w:ascii="Times New Roman TUR" w:hAnsi="Times New Roman TUR" w:cs="Times New Roman TUR"/>
          <w:color w:val="000000"/>
        </w:rPr>
        <w:t>x</w:t>
      </w:r>
      <w:r w:rsidR="0084279A">
        <w:rPr>
          <w:rFonts w:ascii="Times New Roman TUR" w:hAnsi="Times New Roman TUR" w:cs="Times New Roman TUR"/>
          <w:color w:val="000000"/>
        </w:rPr>
        <w:t>t</w:t>
      </w:r>
      <w:r>
        <w:rPr>
          <w:rFonts w:ascii="Times New Roman TUR" w:hAnsi="Times New Roman TUR" w:cs="Times New Roman TUR"/>
          <w:color w:val="000000"/>
        </w:rPr>
        <w:t>i</w:t>
      </w:r>
      <w:r w:rsidR="0084279A">
        <w:rPr>
          <w:rFonts w:ascii="Times New Roman TUR" w:hAnsi="Times New Roman TUR" w:cs="Times New Roman TUR"/>
          <w:color w:val="000000"/>
        </w:rPr>
        <w:t xml:space="preserve"> mu</w:t>
      </w:r>
      <w:r>
        <w:rPr>
          <w:rFonts w:ascii="Times New Roman TUR" w:hAnsi="Times New Roman TUR" w:cs="Times New Roman TUR"/>
          <w:color w:val="000000"/>
        </w:rPr>
        <w:t>q</w:t>
      </w:r>
      <w:r w:rsidR="0084279A">
        <w:rPr>
          <w:rFonts w:ascii="Times New Roman TUR" w:hAnsi="Times New Roman TUR" w:cs="Times New Roman TUR"/>
          <w:color w:val="000000"/>
        </w:rPr>
        <w:t>add</w:t>
      </w:r>
      <w:r>
        <w:rPr>
          <w:rFonts w:ascii="Times New Roman TUR" w:hAnsi="Times New Roman TUR" w:cs="Times New Roman TUR"/>
          <w:color w:val="000000"/>
        </w:rPr>
        <w:t>a</w:t>
      </w:r>
      <w:r w:rsidR="0084279A">
        <w:rPr>
          <w:rFonts w:ascii="Times New Roman TUR" w:hAnsi="Times New Roman TUR" w:cs="Times New Roman TUR"/>
          <w:color w:val="000000"/>
        </w:rPr>
        <w:t>s</w:t>
      </w:r>
    </w:p>
    <w:p w14:paraId="290B02BA"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A</w:t>
      </w:r>
      <w:r w:rsidR="0084279A">
        <w:rPr>
          <w:rFonts w:ascii="Times New Roman TUR" w:hAnsi="Times New Roman TUR" w:cs="Times New Roman TUR"/>
          <w:color w:val="000000"/>
        </w:rPr>
        <w:t>sr</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z</w:t>
      </w:r>
      <w:r>
        <w:rPr>
          <w:rFonts w:ascii="Times New Roman TUR" w:hAnsi="Times New Roman TUR" w:cs="Times New Roman TUR"/>
          <w:color w:val="000000"/>
        </w:rPr>
        <w:t>a</w:t>
      </w:r>
      <w:r w:rsidR="0084279A">
        <w:rPr>
          <w:rFonts w:ascii="Times New Roman TUR" w:hAnsi="Times New Roman TUR" w:cs="Times New Roman TUR"/>
          <w:color w:val="000000"/>
        </w:rPr>
        <w:t>ld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Pr>
          <w:rFonts w:ascii="Times New Roman TUR" w:hAnsi="Times New Roman TUR" w:cs="Times New Roman TUR"/>
          <w:color w:val="000000"/>
        </w:rPr>
        <w:t>eshitgan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yana</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ovoz</w:t>
      </w:r>
      <w:r w:rsidR="0084279A">
        <w:rPr>
          <w:rFonts w:ascii="Times New Roman TUR" w:hAnsi="Times New Roman TUR" w:cs="Times New Roman TUR"/>
          <w:color w:val="000000"/>
        </w:rPr>
        <w:t>.</w:t>
      </w:r>
    </w:p>
    <w:p w14:paraId="267450F2"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5752104E"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qays</w:t>
      </w:r>
      <w:r w:rsidR="0084279A">
        <w:rPr>
          <w:rFonts w:ascii="Times New Roman TUR" w:hAnsi="Times New Roman TUR" w:cs="Times New Roman TUR"/>
          <w:color w:val="000000"/>
        </w:rPr>
        <w:t>i a</w:t>
      </w:r>
      <w:r>
        <w:rPr>
          <w:rFonts w:ascii="Times New Roman TUR" w:hAnsi="Times New Roman TUR" w:cs="Times New Roman TUR"/>
          <w:color w:val="000000"/>
        </w:rPr>
        <w:t>j</w:t>
      </w:r>
      <w:r w:rsidR="0084279A">
        <w:rPr>
          <w:rFonts w:ascii="Times New Roman TUR" w:hAnsi="Times New Roman TUR" w:cs="Times New Roman TUR"/>
          <w:color w:val="000000"/>
        </w:rPr>
        <w:t>ib s</w:t>
      </w:r>
      <w:r>
        <w:rPr>
          <w:rFonts w:ascii="Times New Roman TUR" w:hAnsi="Times New Roman TUR" w:cs="Times New Roman TUR"/>
          <w:color w:val="000000"/>
        </w:rPr>
        <w:t>i</w:t>
      </w:r>
      <w:r w:rsidR="0084279A">
        <w:rPr>
          <w:rFonts w:ascii="Times New Roman TUR" w:hAnsi="Times New Roman TUR" w:cs="Times New Roman TUR"/>
          <w:color w:val="000000"/>
        </w:rPr>
        <w:t xml:space="preserve">rki, </w:t>
      </w:r>
      <w:r>
        <w:rPr>
          <w:rFonts w:ascii="Times New Roman TUR" w:hAnsi="Times New Roman TUR" w:cs="Times New Roman TUR"/>
          <w:color w:val="000000"/>
        </w:rPr>
        <w:t>chiq</w:t>
      </w:r>
      <w:r w:rsidR="0084279A">
        <w:rPr>
          <w:rFonts w:ascii="Times New Roman TUR" w:hAnsi="Times New Roman TUR" w:cs="Times New Roman TUR"/>
          <w:color w:val="000000"/>
        </w:rPr>
        <w:t xml:space="preserve">ar </w:t>
      </w: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kl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w:t>
      </w:r>
    </w:p>
    <w:p w14:paraId="0248699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Kimdir </w:t>
      </w:r>
      <w:r w:rsidR="00D219B8">
        <w:rPr>
          <w:rFonts w:ascii="Times New Roman TUR" w:hAnsi="Times New Roman TUR" w:cs="Times New Roman TUR"/>
          <w:color w:val="000000"/>
        </w:rPr>
        <w:t>tortilga</w:t>
      </w:r>
      <w:r>
        <w:rPr>
          <w:rFonts w:ascii="Times New Roman TUR" w:hAnsi="Times New Roman TUR" w:cs="Times New Roman TUR"/>
          <w:color w:val="000000"/>
        </w:rPr>
        <w:t xml:space="preserve">n </w:t>
      </w:r>
      <w:r w:rsidR="00D219B8">
        <w:rPr>
          <w:rFonts w:ascii="Times New Roman TUR" w:hAnsi="Times New Roman TUR" w:cs="Times New Roman TUR"/>
          <w:color w:val="000000"/>
        </w:rPr>
        <w:t>chormixg</w:t>
      </w:r>
      <w:r>
        <w:rPr>
          <w:rFonts w:ascii="Times New Roman TUR" w:hAnsi="Times New Roman TUR" w:cs="Times New Roman TUR"/>
          <w:color w:val="000000"/>
        </w:rPr>
        <w:t>a, kimdir y</w:t>
      </w:r>
      <w:r w:rsidR="00D219B8">
        <w:rPr>
          <w:rFonts w:ascii="Times New Roman TUR" w:hAnsi="Times New Roman TUR" w:cs="Times New Roman TUR"/>
          <w:color w:val="000000"/>
        </w:rPr>
        <w:t>a</w:t>
      </w:r>
      <w:r>
        <w:rPr>
          <w:rFonts w:ascii="Times New Roman TUR" w:hAnsi="Times New Roman TUR" w:cs="Times New Roman TUR"/>
          <w:color w:val="000000"/>
        </w:rPr>
        <w:t>n</w:t>
      </w:r>
      <w:r w:rsidR="00D219B8">
        <w:rPr>
          <w:rFonts w:ascii="Times New Roman TUR" w:hAnsi="Times New Roman TUR" w:cs="Times New Roman TUR"/>
          <w:color w:val="000000"/>
        </w:rPr>
        <w:t>a</w:t>
      </w:r>
      <w:r>
        <w:rPr>
          <w:rFonts w:ascii="Times New Roman TUR" w:hAnsi="Times New Roman TUR" w:cs="Times New Roman TUR"/>
          <w:color w:val="000000"/>
        </w:rPr>
        <w:t xml:space="preserve"> Y</w:t>
      </w:r>
      <w:r w:rsidR="00D219B8">
        <w:rPr>
          <w:rFonts w:ascii="Times New Roman TUR" w:hAnsi="Times New Roman TUR" w:cs="Times New Roman TUR"/>
          <w:color w:val="000000"/>
        </w:rPr>
        <w:t>u</w:t>
      </w:r>
      <w:r>
        <w:rPr>
          <w:rFonts w:ascii="Times New Roman TUR" w:hAnsi="Times New Roman TUR" w:cs="Times New Roman TUR"/>
          <w:color w:val="000000"/>
        </w:rPr>
        <w:t>da.</w:t>
      </w:r>
    </w:p>
    <w:p w14:paraId="2F08676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072C8A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w:t>
      </w:r>
      <w:r w:rsidR="00D219B8">
        <w:rPr>
          <w:rFonts w:ascii="Times New Roman TUR" w:hAnsi="Times New Roman TUR" w:cs="Times New Roman TUR"/>
          <w:color w:val="000000"/>
        </w:rPr>
        <w:t>u</w:t>
      </w:r>
      <w:r>
        <w:rPr>
          <w:rFonts w:ascii="Times New Roman TUR" w:hAnsi="Times New Roman TUR" w:cs="Times New Roman TUR"/>
          <w:color w:val="000000"/>
        </w:rPr>
        <w:t xml:space="preserve">r derdi </w:t>
      </w:r>
      <w:r w:rsidR="00D219B8">
        <w:rPr>
          <w:rFonts w:ascii="Times New Roman TUR" w:hAnsi="Times New Roman TUR" w:cs="Times New Roman TUR"/>
          <w:color w:val="000000"/>
        </w:rPr>
        <w:t>uchu</w:t>
      </w:r>
      <w:r>
        <w:rPr>
          <w:rFonts w:ascii="Times New Roman TUR" w:hAnsi="Times New Roman TUR" w:cs="Times New Roman TUR"/>
          <w:color w:val="000000"/>
        </w:rPr>
        <w:t>n ta</w:t>
      </w:r>
      <w:r w:rsidR="00D219B8">
        <w:rPr>
          <w:rFonts w:ascii="Times New Roman TUR" w:hAnsi="Times New Roman TUR" w:cs="Times New Roman TUR"/>
          <w:color w:val="000000"/>
        </w:rPr>
        <w:t>x</w:t>
      </w:r>
      <w:r>
        <w:rPr>
          <w:rFonts w:ascii="Times New Roman TUR" w:hAnsi="Times New Roman TUR" w:cs="Times New Roman TUR"/>
          <w:color w:val="000000"/>
        </w:rPr>
        <w:t>t</w:t>
      </w:r>
      <w:r w:rsidR="00D219B8">
        <w:rPr>
          <w:rFonts w:ascii="Times New Roman TUR" w:hAnsi="Times New Roman TUR" w:cs="Times New Roman TUR"/>
          <w:color w:val="000000"/>
        </w:rPr>
        <w:t>ini</w:t>
      </w:r>
      <w:r>
        <w:rPr>
          <w:rFonts w:ascii="Times New Roman TUR" w:hAnsi="Times New Roman TUR" w:cs="Times New Roman TUR"/>
          <w:color w:val="000000"/>
        </w:rPr>
        <w:t xml:space="preserve"> t</w:t>
      </w:r>
      <w:r w:rsidR="00D219B8">
        <w:rPr>
          <w:rFonts w:ascii="Times New Roman TUR" w:hAnsi="Times New Roman TUR" w:cs="Times New Roman TUR"/>
          <w:color w:val="000000"/>
        </w:rPr>
        <w:t>a</w:t>
      </w:r>
      <w:r>
        <w:rPr>
          <w:rFonts w:ascii="Times New Roman TUR" w:hAnsi="Times New Roman TUR" w:cs="Times New Roman TUR"/>
          <w:color w:val="000000"/>
        </w:rPr>
        <w:t>rk</w:t>
      </w:r>
      <w:r w:rsidR="00D219B8">
        <w:rPr>
          <w:rFonts w:ascii="Times New Roman TUR" w:hAnsi="Times New Roman TUR" w:cs="Times New Roman TUR"/>
          <w:color w:val="000000"/>
        </w:rPr>
        <w:t xml:space="preserve"> a</w:t>
      </w:r>
      <w:r>
        <w:rPr>
          <w:rFonts w:ascii="Times New Roman TUR" w:hAnsi="Times New Roman TUR" w:cs="Times New Roman TUR"/>
          <w:color w:val="000000"/>
        </w:rPr>
        <w:t>yl</w:t>
      </w:r>
      <w:r w:rsidR="00D219B8">
        <w:rPr>
          <w:rFonts w:ascii="Times New Roman TUR" w:hAnsi="Times New Roman TUR" w:cs="Times New Roman TUR"/>
          <w:color w:val="000000"/>
        </w:rPr>
        <w:t>a</w:t>
      </w:r>
      <w:r>
        <w:rPr>
          <w:rFonts w:ascii="Times New Roman TUR" w:hAnsi="Times New Roman TUR" w:cs="Times New Roman TUR"/>
          <w:color w:val="000000"/>
        </w:rPr>
        <w:t xml:space="preserve">di </w:t>
      </w:r>
      <w:r w:rsidR="00D219B8">
        <w:rPr>
          <w:rFonts w:ascii="Times New Roman TUR" w:hAnsi="Times New Roman TUR" w:cs="Times New Roman TUR"/>
          <w:color w:val="000000"/>
        </w:rPr>
        <w:t>A</w:t>
      </w:r>
      <w:r>
        <w:rPr>
          <w:rFonts w:ascii="Times New Roman TUR" w:hAnsi="Times New Roman TUR" w:cs="Times New Roman TUR"/>
          <w:color w:val="000000"/>
        </w:rPr>
        <w:t>dh</w:t>
      </w:r>
      <w:r w:rsidR="00D219B8">
        <w:rPr>
          <w:rFonts w:ascii="Times New Roman TUR" w:hAnsi="Times New Roman TUR" w:cs="Times New Roman TUR"/>
          <w:color w:val="000000"/>
        </w:rPr>
        <w:t>a</w:t>
      </w:r>
      <w:r>
        <w:rPr>
          <w:rFonts w:ascii="Times New Roman TUR" w:hAnsi="Times New Roman TUR" w:cs="Times New Roman TUR"/>
          <w:color w:val="000000"/>
        </w:rPr>
        <w:t>m,</w:t>
      </w:r>
    </w:p>
    <w:p w14:paraId="7E89C74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b</w:t>
      </w:r>
      <w:r w:rsidR="00D219B8">
        <w:rPr>
          <w:rFonts w:ascii="Times New Roman TUR" w:hAnsi="Times New Roman TUR" w:cs="Times New Roman TUR"/>
          <w:color w:val="000000"/>
        </w:rPr>
        <w:t>oshq</w:t>
      </w:r>
      <w:r>
        <w:rPr>
          <w:rFonts w:ascii="Times New Roman TUR" w:hAnsi="Times New Roman TUR" w:cs="Times New Roman TUR"/>
          <w:color w:val="000000"/>
        </w:rPr>
        <w:t>as</w:t>
      </w:r>
      <w:r w:rsidR="00D219B8">
        <w:rPr>
          <w:rFonts w:ascii="Times New Roman TUR" w:hAnsi="Times New Roman TUR" w:cs="Times New Roman TUR"/>
          <w:color w:val="000000"/>
        </w:rPr>
        <w:t>i</w:t>
      </w:r>
      <w:r>
        <w:rPr>
          <w:rFonts w:ascii="Times New Roman TUR" w:hAnsi="Times New Roman TUR" w:cs="Times New Roman TUR"/>
          <w:color w:val="000000"/>
        </w:rPr>
        <w:t>n</w:t>
      </w:r>
      <w:r w:rsidR="00D219B8">
        <w:rPr>
          <w:rFonts w:ascii="Times New Roman TUR" w:hAnsi="Times New Roman TUR" w:cs="Times New Roman TUR"/>
          <w:color w:val="000000"/>
        </w:rPr>
        <w:t>i</w:t>
      </w:r>
      <w:r>
        <w:rPr>
          <w:rFonts w:ascii="Times New Roman TUR" w:hAnsi="Times New Roman TUR" w:cs="Times New Roman TUR"/>
          <w:color w:val="000000"/>
        </w:rPr>
        <w:t>n</w:t>
      </w:r>
      <w:r w:rsidR="00D219B8">
        <w:rPr>
          <w:rFonts w:ascii="Times New Roman TUR" w:hAnsi="Times New Roman TUR" w:cs="Times New Roman TUR"/>
          <w:color w:val="000000"/>
        </w:rPr>
        <w:t>g</w:t>
      </w:r>
      <w:r>
        <w:rPr>
          <w:rFonts w:ascii="Times New Roman TUR" w:hAnsi="Times New Roman TUR" w:cs="Times New Roman TUR"/>
          <w:color w:val="000000"/>
        </w:rPr>
        <w:t xml:space="preserve"> ta</w:t>
      </w:r>
      <w:r w:rsidR="00D219B8">
        <w:rPr>
          <w:rFonts w:ascii="Times New Roman TUR" w:hAnsi="Times New Roman TUR" w:cs="Times New Roman TUR"/>
          <w:color w:val="000000"/>
        </w:rPr>
        <w:t>x</w:t>
      </w:r>
      <w:r>
        <w:rPr>
          <w:rFonts w:ascii="Times New Roman TUR" w:hAnsi="Times New Roman TUR" w:cs="Times New Roman TUR"/>
          <w:color w:val="000000"/>
        </w:rPr>
        <w:t>t</w:t>
      </w:r>
      <w:r w:rsidR="00D219B8">
        <w:rPr>
          <w:rFonts w:ascii="Times New Roman TUR" w:hAnsi="Times New Roman TUR" w:cs="Times New Roman TUR"/>
          <w:color w:val="000000"/>
        </w:rPr>
        <w:t>i</w:t>
      </w:r>
      <w:r>
        <w:rPr>
          <w:rFonts w:ascii="Times New Roman TUR" w:hAnsi="Times New Roman TUR" w:cs="Times New Roman TUR"/>
          <w:color w:val="000000"/>
        </w:rPr>
        <w:t xml:space="preserve"> </w:t>
      </w:r>
      <w:r w:rsidR="00D219B8">
        <w:rPr>
          <w:rFonts w:ascii="Times New Roman TUR" w:hAnsi="Times New Roman TUR" w:cs="Times New Roman TUR"/>
          <w:color w:val="000000"/>
        </w:rPr>
        <w:t>b</w:t>
      </w:r>
      <w:r w:rsidR="00317151">
        <w:rPr>
          <w:rFonts w:ascii="Times New Roman TUR" w:hAnsi="Times New Roman TUR" w:cs="Times New Roman TUR"/>
          <w:color w:val="000000"/>
        </w:rPr>
        <w:t>o‘</w:t>
      </w:r>
      <w:r w:rsidR="00D219B8">
        <w:rPr>
          <w:rFonts w:ascii="Times New Roman TUR" w:hAnsi="Times New Roman TUR" w:cs="Times New Roman TUR"/>
          <w:color w:val="000000"/>
        </w:rPr>
        <w:t>la</w:t>
      </w:r>
      <w:r>
        <w:rPr>
          <w:rFonts w:ascii="Times New Roman TUR" w:hAnsi="Times New Roman TUR" w:cs="Times New Roman TUR"/>
          <w:color w:val="000000"/>
        </w:rPr>
        <w:t>r d</w:t>
      </w:r>
      <w:r w:rsidR="00D219B8">
        <w:rPr>
          <w:rFonts w:ascii="Times New Roman TUR" w:hAnsi="Times New Roman TUR" w:cs="Times New Roman TUR"/>
          <w:color w:val="000000"/>
        </w:rPr>
        <w:t>a</w:t>
      </w:r>
      <w:r>
        <w:rPr>
          <w:rFonts w:ascii="Times New Roman TUR" w:hAnsi="Times New Roman TUR" w:cs="Times New Roman TUR"/>
          <w:color w:val="000000"/>
        </w:rPr>
        <w:t>rdi</w:t>
      </w:r>
      <w:r w:rsidR="00D219B8">
        <w:rPr>
          <w:rFonts w:ascii="Times New Roman TUR" w:hAnsi="Times New Roman TUR" w:cs="Times New Roman TUR"/>
          <w:color w:val="000000"/>
        </w:rPr>
        <w:t>ga</w:t>
      </w:r>
      <w:r>
        <w:rPr>
          <w:rFonts w:ascii="Times New Roman TUR" w:hAnsi="Times New Roman TUR" w:cs="Times New Roman TUR"/>
          <w:color w:val="000000"/>
        </w:rPr>
        <w:t xml:space="preserve"> m</w:t>
      </w:r>
      <w:r w:rsidR="00D219B8">
        <w:rPr>
          <w:rFonts w:ascii="Times New Roman TUR" w:hAnsi="Times New Roman TUR" w:cs="Times New Roman TUR"/>
          <w:color w:val="000000"/>
        </w:rPr>
        <w:t>al</w:t>
      </w:r>
      <w:r>
        <w:rPr>
          <w:rFonts w:ascii="Times New Roman TUR" w:hAnsi="Times New Roman TUR" w:cs="Times New Roman TUR"/>
          <w:color w:val="000000"/>
        </w:rPr>
        <w:t>h</w:t>
      </w:r>
      <w:r w:rsidR="00D219B8">
        <w:rPr>
          <w:rFonts w:ascii="Times New Roman TUR" w:hAnsi="Times New Roman TUR" w:cs="Times New Roman TUR"/>
          <w:color w:val="000000"/>
        </w:rPr>
        <w:t>a</w:t>
      </w:r>
      <w:r>
        <w:rPr>
          <w:rFonts w:ascii="Times New Roman TUR" w:hAnsi="Times New Roman TUR" w:cs="Times New Roman TUR"/>
          <w:color w:val="000000"/>
        </w:rPr>
        <w:t>m.</w:t>
      </w:r>
    </w:p>
    <w:p w14:paraId="06ADCED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4E42FC5"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a</w:t>
      </w:r>
      <w:r>
        <w:rPr>
          <w:rFonts w:ascii="Times New Roman TUR" w:hAnsi="Times New Roman TUR" w:cs="Times New Roman TUR"/>
          <w:color w:val="000000"/>
        </w:rPr>
        <w:t>x</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 xml:space="preserve">, nur </w:t>
      </w:r>
      <w:r>
        <w:rPr>
          <w:rFonts w:ascii="Times New Roman TUR" w:hAnsi="Times New Roman TUR" w:cs="Times New Roman TUR"/>
          <w:color w:val="000000"/>
        </w:rPr>
        <w:t>ila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m et</w:t>
      </w:r>
      <w:r>
        <w:rPr>
          <w:rFonts w:ascii="Times New Roman TUR" w:hAnsi="Times New Roman TUR" w:cs="Times New Roman TUR"/>
          <w:color w:val="000000"/>
        </w:rPr>
        <w:t>d</w:t>
      </w:r>
      <w:r w:rsidR="0084279A">
        <w:rPr>
          <w:rFonts w:ascii="Times New Roman TUR" w:hAnsi="Times New Roman TUR" w:cs="Times New Roman TUR"/>
          <w:color w:val="000000"/>
        </w:rPr>
        <w:t xml:space="preserve">i </w:t>
      </w:r>
      <w:r>
        <w:rPr>
          <w:rFonts w:ascii="Times New Roman TUR" w:hAnsi="Times New Roman TUR" w:cs="Times New Roman TUR"/>
          <w:color w:val="000000"/>
        </w:rPr>
        <w:t>q</w:t>
      </w:r>
      <w:r w:rsidR="0084279A">
        <w:rPr>
          <w:rFonts w:ascii="Times New Roman TUR" w:hAnsi="Times New Roman TUR" w:cs="Times New Roman TUR"/>
          <w:color w:val="000000"/>
        </w:rPr>
        <w:t>an</w:t>
      </w:r>
      <w:r>
        <w:rPr>
          <w:rFonts w:ascii="Times New Roman TUR" w:hAnsi="Times New Roman TUR" w:cs="Times New Roman TUR"/>
          <w:color w:val="000000"/>
        </w:rPr>
        <w:t>o</w:t>
      </w:r>
      <w:r w:rsidR="0084279A">
        <w:rPr>
          <w:rFonts w:ascii="Times New Roman TUR" w:hAnsi="Times New Roman TUR" w:cs="Times New Roman TUR"/>
          <w:color w:val="000000"/>
        </w:rPr>
        <w:t>at,</w:t>
      </w:r>
    </w:p>
    <w:p w14:paraId="51097E78"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a</w:t>
      </w:r>
      <w:r>
        <w:rPr>
          <w:rFonts w:ascii="Times New Roman TUR" w:hAnsi="Times New Roman TUR" w:cs="Times New Roman TUR"/>
          <w:color w:val="000000"/>
        </w:rPr>
        <w:t>x</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 xml:space="preserve"> den</w:t>
      </w:r>
      <w:r>
        <w:rPr>
          <w:rFonts w:ascii="Times New Roman TUR" w:hAnsi="Times New Roman TUR" w:cs="Times New Roman TUR"/>
          <w:color w:val="000000"/>
        </w:rPr>
        <w:t>i</w:t>
      </w:r>
      <w:r w:rsidR="0084279A">
        <w:rPr>
          <w:rFonts w:ascii="Times New Roman TUR" w:hAnsi="Times New Roman TUR" w:cs="Times New Roman TUR"/>
          <w:color w:val="000000"/>
        </w:rPr>
        <w:t>, nur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topdi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74459CA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D96C0E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219B8">
        <w:rPr>
          <w:rFonts w:ascii="Times New Roman TUR" w:hAnsi="Times New Roman TUR" w:cs="Times New Roman TUR"/>
          <w:color w:val="000000"/>
        </w:rPr>
        <w:t>a</w:t>
      </w:r>
      <w:r>
        <w:rPr>
          <w:rFonts w:ascii="Times New Roman TUR" w:hAnsi="Times New Roman TUR" w:cs="Times New Roman TUR"/>
          <w:color w:val="000000"/>
        </w:rPr>
        <w:t xml:space="preserve">r </w:t>
      </w:r>
      <w:r w:rsidR="00D219B8">
        <w:rPr>
          <w:rFonts w:ascii="Times New Roman TUR" w:hAnsi="Times New Roman TUR" w:cs="Times New Roman TUR"/>
          <w:color w:val="000000"/>
        </w:rPr>
        <w:t>hamma</w:t>
      </w:r>
      <w:r>
        <w:rPr>
          <w:rFonts w:ascii="Times New Roman TUR" w:hAnsi="Times New Roman TUR" w:cs="Times New Roman TUR"/>
          <w:color w:val="000000"/>
        </w:rPr>
        <w:t xml:space="preserve">si </w:t>
      </w:r>
      <w:r w:rsidR="00D219B8">
        <w:rPr>
          <w:rFonts w:ascii="Times New Roman TUR" w:hAnsi="Times New Roman TUR" w:cs="Times New Roman TUR"/>
          <w:color w:val="000000"/>
        </w:rPr>
        <w:t>ham</w:t>
      </w:r>
      <w:r>
        <w:rPr>
          <w:rFonts w:ascii="Times New Roman TUR" w:hAnsi="Times New Roman TUR" w:cs="Times New Roman TUR"/>
          <w:color w:val="000000"/>
        </w:rPr>
        <w:t xml:space="preserve"> p</w:t>
      </w:r>
      <w:r w:rsidR="00D219B8">
        <w:rPr>
          <w:rFonts w:ascii="Times New Roman TUR" w:hAnsi="Times New Roman TUR" w:cs="Times New Roman TUR"/>
          <w:color w:val="000000"/>
        </w:rPr>
        <w:t>a</w:t>
      </w:r>
      <w:r>
        <w:rPr>
          <w:rFonts w:ascii="Times New Roman TUR" w:hAnsi="Times New Roman TUR" w:cs="Times New Roman TUR"/>
          <w:color w:val="000000"/>
        </w:rPr>
        <w:t>rv</w:t>
      </w:r>
      <w:r w:rsidR="00D219B8">
        <w:rPr>
          <w:rFonts w:ascii="Times New Roman TUR" w:hAnsi="Times New Roman TUR" w:cs="Times New Roman TUR"/>
          <w:color w:val="000000"/>
        </w:rPr>
        <w:t>o</w:t>
      </w:r>
      <w:r>
        <w:rPr>
          <w:rFonts w:ascii="Times New Roman TUR" w:hAnsi="Times New Roman TUR" w:cs="Times New Roman TUR"/>
          <w:color w:val="000000"/>
        </w:rPr>
        <w:t>n</w:t>
      </w:r>
      <w:r w:rsidR="00D219B8">
        <w:rPr>
          <w:rFonts w:ascii="Times New Roman TUR" w:hAnsi="Times New Roman TUR" w:cs="Times New Roman TUR"/>
          <w:color w:val="000000"/>
        </w:rPr>
        <w:t>a</w:t>
      </w:r>
      <w:r>
        <w:rPr>
          <w:rFonts w:ascii="Times New Roman TUR" w:hAnsi="Times New Roman TUR" w:cs="Times New Roman TUR"/>
          <w:color w:val="000000"/>
        </w:rPr>
        <w:t xml:space="preserve">si, </w:t>
      </w:r>
      <w:r w:rsidR="00D219B8">
        <w:rPr>
          <w:rFonts w:ascii="Times New Roman TUR" w:hAnsi="Times New Roman TUR" w:cs="Times New Roman TUR"/>
          <w:color w:val="000000"/>
        </w:rPr>
        <w:t>oshi</w:t>
      </w:r>
      <w:r w:rsidR="00317151">
        <w:rPr>
          <w:rFonts w:ascii="Times New Roman TUR" w:hAnsi="Times New Roman TUR" w:cs="Times New Roman TUR"/>
          <w:color w:val="000000"/>
        </w:rPr>
        <w:t>g‘</w:t>
      </w:r>
      <w:r>
        <w:rPr>
          <w:rFonts w:ascii="Times New Roman TUR" w:hAnsi="Times New Roman TUR" w:cs="Times New Roman TUR"/>
          <w:color w:val="000000"/>
        </w:rPr>
        <w:t>i n</w:t>
      </w:r>
      <w:r w:rsidR="00D219B8">
        <w:rPr>
          <w:rFonts w:ascii="Times New Roman TUR" w:hAnsi="Times New Roman TUR" w:cs="Times New Roman TUR"/>
          <w:color w:val="000000"/>
        </w:rPr>
        <w:t>u</w:t>
      </w:r>
      <w:r>
        <w:rPr>
          <w:rFonts w:ascii="Times New Roman TUR" w:hAnsi="Times New Roman TUR" w:cs="Times New Roman TUR"/>
          <w:color w:val="000000"/>
        </w:rPr>
        <w:t>r</w:t>
      </w:r>
      <w:r w:rsidR="00D219B8">
        <w:rPr>
          <w:rFonts w:ascii="Times New Roman TUR" w:hAnsi="Times New Roman TUR" w:cs="Times New Roman TUR"/>
          <w:color w:val="000000"/>
        </w:rPr>
        <w:t>ni</w:t>
      </w:r>
      <w:r>
        <w:rPr>
          <w:rFonts w:ascii="Times New Roman TUR" w:hAnsi="Times New Roman TUR" w:cs="Times New Roman TUR"/>
          <w:color w:val="000000"/>
        </w:rPr>
        <w:t>n</w:t>
      </w:r>
      <w:r w:rsidR="00D219B8">
        <w:rPr>
          <w:rFonts w:ascii="Times New Roman TUR" w:hAnsi="Times New Roman TUR" w:cs="Times New Roman TUR"/>
          <w:color w:val="000000"/>
        </w:rPr>
        <w:t>g</w:t>
      </w:r>
      <w:r>
        <w:rPr>
          <w:rFonts w:ascii="Times New Roman TUR" w:hAnsi="Times New Roman TUR" w:cs="Times New Roman TUR"/>
          <w:color w:val="000000"/>
        </w:rPr>
        <w:t>,</w:t>
      </w:r>
    </w:p>
    <w:p w14:paraId="0B74286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219B8">
        <w:rPr>
          <w:rFonts w:ascii="Times New Roman TUR" w:hAnsi="Times New Roman TUR" w:cs="Times New Roman TUR"/>
          <w:color w:val="000000"/>
        </w:rPr>
        <w:t>a</w:t>
      </w:r>
      <w:r>
        <w:rPr>
          <w:rFonts w:ascii="Times New Roman TUR" w:hAnsi="Times New Roman TUR" w:cs="Times New Roman TUR"/>
          <w:color w:val="000000"/>
        </w:rPr>
        <w:t>r h</w:t>
      </w:r>
      <w:r w:rsidR="00D219B8">
        <w:rPr>
          <w:rFonts w:ascii="Times New Roman TUR" w:hAnsi="Times New Roman TUR" w:cs="Times New Roman TUR"/>
          <w:color w:val="000000"/>
        </w:rPr>
        <w:t>amma</w:t>
      </w:r>
      <w:r>
        <w:rPr>
          <w:rFonts w:ascii="Times New Roman TUR" w:hAnsi="Times New Roman TUR" w:cs="Times New Roman TUR"/>
          <w:color w:val="000000"/>
        </w:rPr>
        <w:t>si muamm</w:t>
      </w:r>
      <w:r w:rsidR="00D219B8">
        <w:rPr>
          <w:rFonts w:ascii="Times New Roman TUR" w:hAnsi="Times New Roman TUR" w:cs="Times New Roman TUR"/>
          <w:color w:val="000000"/>
        </w:rPr>
        <w:t>o</w:t>
      </w:r>
      <w:r>
        <w:rPr>
          <w:rFonts w:ascii="Times New Roman TUR" w:hAnsi="Times New Roman TUR" w:cs="Times New Roman TUR"/>
          <w:color w:val="000000"/>
        </w:rPr>
        <w:t xml:space="preserve">, </w:t>
      </w:r>
      <w:r w:rsidR="00D219B8">
        <w:rPr>
          <w:rFonts w:ascii="Times New Roman TUR" w:hAnsi="Times New Roman TUR" w:cs="Times New Roman TUR"/>
          <w:color w:val="000000"/>
        </w:rPr>
        <w:t>kuchi</w:t>
      </w:r>
      <w:r>
        <w:rPr>
          <w:rFonts w:ascii="Times New Roman TUR" w:hAnsi="Times New Roman TUR" w:cs="Times New Roman TUR"/>
          <w:color w:val="000000"/>
        </w:rPr>
        <w:t xml:space="preserve"> yetm</w:t>
      </w:r>
      <w:r w:rsidR="00D219B8">
        <w:rPr>
          <w:rFonts w:ascii="Times New Roman TUR" w:hAnsi="Times New Roman TUR" w:cs="Times New Roman TUR"/>
          <w:color w:val="000000"/>
        </w:rPr>
        <w:t>as</w:t>
      </w:r>
      <w:r>
        <w:rPr>
          <w:rFonts w:ascii="Times New Roman TUR" w:hAnsi="Times New Roman TUR" w:cs="Times New Roman TUR"/>
          <w:color w:val="000000"/>
        </w:rPr>
        <w:t xml:space="preserve"> bu </w:t>
      </w:r>
      <w:r w:rsidR="00D219B8">
        <w:rPr>
          <w:rFonts w:ascii="Times New Roman TUR" w:hAnsi="Times New Roman TUR" w:cs="Times New Roman TUR"/>
          <w:color w:val="000000"/>
        </w:rPr>
        <w:t>shuurning</w:t>
      </w:r>
      <w:r>
        <w:rPr>
          <w:rFonts w:ascii="Times New Roman TUR" w:hAnsi="Times New Roman TUR" w:cs="Times New Roman TUR"/>
          <w:color w:val="000000"/>
        </w:rPr>
        <w:t>.</w:t>
      </w:r>
    </w:p>
    <w:p w14:paraId="023FBFC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2AC2701" w14:textId="77777777" w:rsidR="0084279A" w:rsidRDefault="00D219B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Yorildi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am</w:t>
      </w:r>
      <w:r>
        <w:rPr>
          <w:rFonts w:ascii="Times New Roman TUR" w:hAnsi="Times New Roman TUR" w:cs="Times New Roman TUR"/>
          <w:color w:val="000000"/>
        </w:rPr>
        <w:t>a</w:t>
      </w:r>
      <w:r w:rsidR="0084279A">
        <w:rPr>
          <w:rFonts w:ascii="Times New Roman TUR" w:hAnsi="Times New Roman TUR" w:cs="Times New Roman TUR"/>
          <w:color w:val="000000"/>
        </w:rPr>
        <w:t>r, Fa</w:t>
      </w:r>
      <w:r>
        <w:rPr>
          <w:rFonts w:ascii="Times New Roman TUR" w:hAnsi="Times New Roman TUR" w:cs="Times New Roman TUR"/>
          <w:color w:val="000000"/>
        </w:rPr>
        <w:t>x</w:t>
      </w:r>
      <w:r w:rsidR="0084279A">
        <w:rPr>
          <w:rFonts w:ascii="Times New Roman TUR" w:hAnsi="Times New Roman TUR" w:cs="Times New Roman TUR"/>
          <w:color w:val="000000"/>
        </w:rPr>
        <w:t>ri b</w:t>
      </w:r>
      <w:r>
        <w:rPr>
          <w:rFonts w:ascii="Times New Roman TUR" w:hAnsi="Times New Roman TUR" w:cs="Times New Roman TUR"/>
          <w:color w:val="000000"/>
        </w:rPr>
        <w:t>asha</w:t>
      </w:r>
      <w:r w:rsidR="0084279A">
        <w:rPr>
          <w:rFonts w:ascii="Times New Roman TUR" w:hAnsi="Times New Roman TUR" w:cs="Times New Roman TUR"/>
          <w:color w:val="000000"/>
        </w:rPr>
        <w:t xml:space="preserve">r, </w:t>
      </w: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ulu</w:t>
      </w:r>
      <w:r w:rsidR="00317151">
        <w:rPr>
          <w:rFonts w:ascii="Times New Roman TUR" w:hAnsi="Times New Roman TUR" w:cs="Times New Roman TUR"/>
          <w:color w:val="000000"/>
        </w:rPr>
        <w:t>g‘</w:t>
      </w:r>
      <w:r w:rsidR="0084279A">
        <w:rPr>
          <w:rFonts w:ascii="Times New Roman TUR" w:hAnsi="Times New Roman TUR" w:cs="Times New Roman TUR"/>
          <w:color w:val="000000"/>
        </w:rPr>
        <w:t xml:space="preserve"> S</w:t>
      </w:r>
      <w:r>
        <w:rPr>
          <w:rFonts w:ascii="Times New Roman TUR" w:hAnsi="Times New Roman TUR" w:cs="Times New Roman TUR"/>
          <w:color w:val="000000"/>
        </w:rPr>
        <w:t>a</w:t>
      </w:r>
      <w:r w:rsidR="0084279A">
        <w:rPr>
          <w:rFonts w:ascii="Times New Roman TUR" w:hAnsi="Times New Roman TUR" w:cs="Times New Roman TUR"/>
          <w:color w:val="000000"/>
        </w:rPr>
        <w:t>rv</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01612DA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219B8">
        <w:rPr>
          <w:rFonts w:ascii="Times New Roman TUR" w:hAnsi="Times New Roman TUR" w:cs="Times New Roman TUR"/>
          <w:color w:val="000000"/>
        </w:rPr>
        <w:t>a</w:t>
      </w:r>
      <w:r>
        <w:rPr>
          <w:rFonts w:ascii="Times New Roman TUR" w:hAnsi="Times New Roman TUR" w:cs="Times New Roman TUR"/>
          <w:color w:val="000000"/>
        </w:rPr>
        <w:t>r yerd</w:t>
      </w:r>
      <w:r w:rsidR="00D219B8">
        <w:rPr>
          <w:rFonts w:ascii="Times New Roman TUR" w:hAnsi="Times New Roman TUR" w:cs="Times New Roman TUR"/>
          <w:color w:val="000000"/>
        </w:rPr>
        <w:t>a</w:t>
      </w:r>
      <w:r>
        <w:rPr>
          <w:rFonts w:ascii="Times New Roman TUR" w:hAnsi="Times New Roman TUR" w:cs="Times New Roman TUR"/>
          <w:color w:val="000000"/>
        </w:rPr>
        <w:t xml:space="preserve"> v</w:t>
      </w:r>
      <w:r w:rsidR="00D219B8">
        <w:rPr>
          <w:rFonts w:ascii="Times New Roman TUR" w:hAnsi="Times New Roman TUR" w:cs="Times New Roman TUR"/>
          <w:color w:val="000000"/>
        </w:rPr>
        <w:t>a</w:t>
      </w:r>
      <w:r>
        <w:rPr>
          <w:rFonts w:ascii="Times New Roman TUR" w:hAnsi="Times New Roman TUR" w:cs="Times New Roman TUR"/>
          <w:color w:val="000000"/>
        </w:rPr>
        <w:t xml:space="preserve"> h</w:t>
      </w:r>
      <w:r w:rsidR="00D219B8">
        <w:rPr>
          <w:rFonts w:ascii="Times New Roman TUR" w:hAnsi="Times New Roman TUR" w:cs="Times New Roman TUR"/>
          <w:color w:val="000000"/>
        </w:rPr>
        <w:t>a</w:t>
      </w:r>
      <w:r>
        <w:rPr>
          <w:rFonts w:ascii="Times New Roman TUR" w:hAnsi="Times New Roman TUR" w:cs="Times New Roman TUR"/>
          <w:color w:val="000000"/>
        </w:rPr>
        <w:t xml:space="preserve">r </w:t>
      </w:r>
      <w:r w:rsidR="00D219B8">
        <w:rPr>
          <w:rFonts w:ascii="Times New Roman TUR" w:hAnsi="Times New Roman TUR" w:cs="Times New Roman TUR"/>
          <w:color w:val="000000"/>
        </w:rPr>
        <w:t>o</w:t>
      </w:r>
      <w:r>
        <w:rPr>
          <w:rFonts w:ascii="Times New Roman TUR" w:hAnsi="Times New Roman TUR" w:cs="Times New Roman TUR"/>
          <w:color w:val="000000"/>
        </w:rPr>
        <w:t xml:space="preserve">nda </w:t>
      </w:r>
      <w:r w:rsidR="00D219B8">
        <w:rPr>
          <w:rFonts w:ascii="Times New Roman TUR" w:hAnsi="Times New Roman TUR" w:cs="Times New Roman TUR"/>
          <w:color w:val="000000"/>
        </w:rPr>
        <w:t>uning</w:t>
      </w:r>
      <w:r>
        <w:rPr>
          <w:rFonts w:ascii="Times New Roman TUR" w:hAnsi="Times New Roman TUR" w:cs="Times New Roman TUR"/>
          <w:color w:val="000000"/>
        </w:rPr>
        <w:t xml:space="preserve"> n</w:t>
      </w:r>
      <w:r w:rsidR="00D219B8">
        <w:rPr>
          <w:rFonts w:ascii="Times New Roman TUR" w:hAnsi="Times New Roman TUR" w:cs="Times New Roman TUR"/>
          <w:color w:val="000000"/>
        </w:rPr>
        <w:t>u</w:t>
      </w:r>
      <w:r>
        <w:rPr>
          <w:rFonts w:ascii="Times New Roman TUR" w:hAnsi="Times New Roman TUR" w:cs="Times New Roman TUR"/>
          <w:color w:val="000000"/>
        </w:rPr>
        <w:t>r</w:t>
      </w:r>
      <w:r w:rsidR="00D219B8">
        <w:rPr>
          <w:rFonts w:ascii="Times New Roman TUR" w:hAnsi="Times New Roman TUR" w:cs="Times New Roman TUR"/>
          <w:color w:val="000000"/>
        </w:rPr>
        <w:t>i</w:t>
      </w:r>
      <w:r>
        <w:rPr>
          <w:rFonts w:ascii="Times New Roman TUR" w:hAnsi="Times New Roman TUR" w:cs="Times New Roman TUR"/>
          <w:color w:val="000000"/>
        </w:rPr>
        <w:t xml:space="preserve"> muzaff</w:t>
      </w:r>
      <w:r w:rsidR="00D219B8">
        <w:rPr>
          <w:rFonts w:ascii="Times New Roman TUR" w:hAnsi="Times New Roman TUR" w:cs="Times New Roman TUR"/>
          <w:color w:val="000000"/>
        </w:rPr>
        <w:t>a</w:t>
      </w:r>
      <w:r>
        <w:rPr>
          <w:rFonts w:ascii="Times New Roman TUR" w:hAnsi="Times New Roman TUR" w:cs="Times New Roman TUR"/>
          <w:color w:val="000000"/>
        </w:rPr>
        <w:t>r.</w:t>
      </w:r>
    </w:p>
    <w:p w14:paraId="08222E4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256FB65"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 xml:space="preserve"> e</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z</w:t>
      </w:r>
      <w:r w:rsidR="0084279A">
        <w:rPr>
          <w:rFonts w:ascii="Times New Roman TUR" w:hAnsi="Times New Roman TUR" w:cs="Times New Roman TUR"/>
          <w:color w:val="000000"/>
        </w:rPr>
        <w:t>i, nur</w:t>
      </w:r>
      <w:r>
        <w:rPr>
          <w:rFonts w:ascii="Times New Roman TUR" w:hAnsi="Times New Roman TUR" w:cs="Times New Roman TUR"/>
          <w:color w:val="000000"/>
        </w:rPr>
        <w:t xml:space="preserve"> e</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mm</w:t>
      </w:r>
      <w:r>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Pr>
          <w:rFonts w:ascii="Times New Roman TUR" w:hAnsi="Times New Roman TUR" w:cs="Times New Roman TUR"/>
          <w:color w:val="000000"/>
        </w:rPr>
        <w:t>baxtli</w:t>
      </w:r>
      <w:r w:rsidR="0084279A">
        <w:rPr>
          <w:rFonts w:ascii="Times New Roman TUR" w:hAnsi="Times New Roman TUR" w:cs="Times New Roman TUR"/>
          <w:color w:val="000000"/>
        </w:rPr>
        <w:t>,</w:t>
      </w:r>
    </w:p>
    <w:p w14:paraId="7DF7123D"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mm</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lganning q</w:t>
      </w:r>
      <w:r w:rsidR="0084279A">
        <w:rPr>
          <w:rFonts w:ascii="Times New Roman TUR" w:hAnsi="Times New Roman TUR" w:cs="Times New Roman TUR"/>
          <w:color w:val="000000"/>
        </w:rPr>
        <w:t>albi b</w:t>
      </w:r>
      <w:r>
        <w:rPr>
          <w:rFonts w:ascii="Times New Roman TUR" w:hAnsi="Times New Roman TUR" w:cs="Times New Roman TUR"/>
          <w:color w:val="000000"/>
        </w:rPr>
        <w:t>u</w:t>
      </w:r>
      <w:r w:rsidR="0084279A">
        <w:rPr>
          <w:rFonts w:ascii="Times New Roman TUR" w:hAnsi="Times New Roman TUR" w:cs="Times New Roman TUR"/>
          <w:color w:val="000000"/>
        </w:rPr>
        <w:t>t</w:t>
      </w:r>
      <w:r>
        <w:rPr>
          <w:rFonts w:ascii="Times New Roman TUR" w:hAnsi="Times New Roman TUR" w:cs="Times New Roman TUR"/>
          <w:color w:val="000000"/>
        </w:rPr>
        <w:t>u</w:t>
      </w:r>
      <w:r w:rsidR="0084279A">
        <w:rPr>
          <w:rFonts w:ascii="Times New Roman TUR" w:hAnsi="Times New Roman TUR" w:cs="Times New Roman TUR"/>
          <w:color w:val="000000"/>
        </w:rPr>
        <w:t>n n</w:t>
      </w:r>
      <w:r>
        <w:rPr>
          <w:rFonts w:ascii="Times New Roman TUR" w:hAnsi="Times New Roman TUR" w:cs="Times New Roman TUR"/>
          <w:color w:val="000000"/>
        </w:rPr>
        <w:t>u</w:t>
      </w:r>
      <w:r w:rsidR="0084279A">
        <w:rPr>
          <w:rFonts w:ascii="Times New Roman TUR" w:hAnsi="Times New Roman TUR" w:cs="Times New Roman TUR"/>
          <w:color w:val="000000"/>
        </w:rPr>
        <w:t>r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w:t>
      </w:r>
    </w:p>
    <w:p w14:paraId="0A83ADB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8AC88AA"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Ch</w:t>
      </w:r>
      <w:r w:rsidR="0084279A">
        <w:rPr>
          <w:rFonts w:ascii="Times New Roman TUR" w:hAnsi="Times New Roman TUR" w:cs="Times New Roman TUR"/>
          <w:color w:val="000000"/>
        </w:rPr>
        <w:t>ekm</w:t>
      </w:r>
      <w:r>
        <w:rPr>
          <w:rFonts w:ascii="Times New Roman TUR" w:hAnsi="Times New Roman TUR" w:cs="Times New Roman TUR"/>
          <w:color w:val="000000"/>
        </w:rPr>
        <w:t>as</w:t>
      </w:r>
      <w:r w:rsidR="0084279A">
        <w:rPr>
          <w:rFonts w:ascii="Times New Roman TUR" w:hAnsi="Times New Roman TUR" w:cs="Times New Roman TUR"/>
          <w:color w:val="000000"/>
        </w:rPr>
        <w:t xml:space="preserve">di </w:t>
      </w:r>
      <w:r w:rsidR="00317151">
        <w:rPr>
          <w:rFonts w:ascii="Times New Roman TUR" w:hAnsi="Times New Roman TUR" w:cs="Times New Roman TUR"/>
          <w:color w:val="000000"/>
        </w:rPr>
        <w:t>g‘</w:t>
      </w:r>
      <w:r>
        <w:rPr>
          <w:rFonts w:ascii="Times New Roman TUR" w:hAnsi="Times New Roman TUR" w:cs="Times New Roman TUR"/>
          <w:color w:val="000000"/>
        </w:rPr>
        <w:t>am</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l s</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ga</w:t>
      </w:r>
      <w:r w:rsidR="0084279A">
        <w:rPr>
          <w:rFonts w:ascii="Times New Roman TUR" w:hAnsi="Times New Roman TUR" w:cs="Times New Roman TUR"/>
          <w:color w:val="000000"/>
        </w:rPr>
        <w:t>vh</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asli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vs</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0E03E8A2"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s</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-i K</w:t>
      </w:r>
      <w:r>
        <w:rPr>
          <w:rFonts w:ascii="Times New Roman TUR" w:hAnsi="Times New Roman TUR" w:cs="Times New Roman TUR"/>
          <w:color w:val="000000"/>
        </w:rPr>
        <w:t>a</w:t>
      </w:r>
      <w:r w:rsidR="0084279A">
        <w:rPr>
          <w:rFonts w:ascii="Times New Roman TUR" w:hAnsi="Times New Roman TUR" w:cs="Times New Roman TUR"/>
          <w:color w:val="000000"/>
        </w:rPr>
        <w:t>vs</w:t>
      </w:r>
      <w:r>
        <w:rPr>
          <w:rFonts w:ascii="Times New Roman TUR" w:hAnsi="Times New Roman TUR" w:cs="Times New Roman TUR"/>
          <w:color w:val="000000"/>
        </w:rPr>
        <w:t>a</w:t>
      </w:r>
      <w:r w:rsidR="0084279A">
        <w:rPr>
          <w:rFonts w:ascii="Times New Roman TUR" w:hAnsi="Times New Roman TUR" w:cs="Times New Roman TUR"/>
          <w:color w:val="000000"/>
        </w:rPr>
        <w:t>r dedi a</w:t>
      </w:r>
      <w:r w:rsidR="00317151">
        <w:rPr>
          <w:rFonts w:ascii="Times New Roman TUR" w:hAnsi="Times New Roman TUR" w:cs="Times New Roman TUR"/>
          <w:color w:val="000000"/>
        </w:rPr>
        <w:t>’</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ig</w:t>
      </w:r>
      <w:r w:rsidR="0084279A">
        <w:rPr>
          <w:rFonts w:ascii="Times New Roman TUR" w:hAnsi="Times New Roman TUR" w:cs="Times New Roman TUR"/>
          <w:color w:val="000000"/>
        </w:rPr>
        <w:t>a "</w:t>
      </w:r>
      <w:r>
        <w:rPr>
          <w:rFonts w:ascii="Times New Roman TUR" w:hAnsi="Times New Roman TUR" w:cs="Times New Roman TUR"/>
          <w:color w:val="000000"/>
        </w:rPr>
        <w:t>a</w:t>
      </w:r>
      <w:r w:rsidR="0084279A">
        <w:rPr>
          <w:rFonts w:ascii="Times New Roman TUR" w:hAnsi="Times New Roman TUR" w:cs="Times New Roman TUR"/>
          <w:color w:val="000000"/>
        </w:rPr>
        <w:t>bt</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4700408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FB8654A"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Sha</w:t>
      </w:r>
      <w:r w:rsidR="0084279A">
        <w:rPr>
          <w:rFonts w:ascii="Times New Roman TUR" w:hAnsi="Times New Roman TUR" w:cs="Times New Roman TUR"/>
          <w:color w:val="000000"/>
        </w:rPr>
        <w:t xml:space="preserve">msi </w:t>
      </w:r>
      <w:r>
        <w:rPr>
          <w:rFonts w:ascii="Times New Roman TUR" w:hAnsi="Times New Roman TUR" w:cs="Times New Roman TUR"/>
          <w:color w:val="000000"/>
        </w:rPr>
        <w:t>A</w:t>
      </w:r>
      <w:r w:rsidR="0084279A">
        <w:rPr>
          <w:rFonts w:ascii="Times New Roman TUR" w:hAnsi="Times New Roman TUR" w:cs="Times New Roman TUR"/>
          <w:color w:val="000000"/>
        </w:rPr>
        <w:t>z</w:t>
      </w:r>
      <w:r>
        <w:rPr>
          <w:rFonts w:ascii="Times New Roman TUR" w:hAnsi="Times New Roman TUR" w:cs="Times New Roman TUR"/>
          <w:color w:val="000000"/>
        </w:rPr>
        <w:t>a</w:t>
      </w:r>
      <w:r w:rsidR="0084279A">
        <w:rPr>
          <w:rFonts w:ascii="Times New Roman TUR" w:hAnsi="Times New Roman TUR" w:cs="Times New Roman TUR"/>
          <w:color w:val="000000"/>
        </w:rPr>
        <w:t>ld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qochg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q</w:t>
      </w:r>
      <w:r w:rsidR="0084279A">
        <w:rPr>
          <w:rFonts w:ascii="Times New Roman TUR" w:hAnsi="Times New Roman TUR" w:cs="Times New Roman TUR"/>
          <w:color w:val="000000"/>
        </w:rPr>
        <w:t>uru</w:t>
      </w:r>
      <w:r>
        <w:rPr>
          <w:rFonts w:ascii="Times New Roman TUR" w:hAnsi="Times New Roman TUR" w:cs="Times New Roman TUR"/>
          <w:color w:val="000000"/>
        </w:rPr>
        <w:t>q</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w:t>
      </w:r>
      <w:r w:rsidR="0084279A">
        <w:rPr>
          <w:rFonts w:ascii="Times New Roman TUR" w:hAnsi="Times New Roman TUR" w:cs="Times New Roman TUR"/>
          <w:color w:val="000000"/>
        </w:rPr>
        <w:t>lar</w:t>
      </w:r>
    </w:p>
    <w:p w14:paraId="1012B774"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G‘</w:t>
      </w:r>
      <w:r w:rsidR="0084279A">
        <w:rPr>
          <w:rFonts w:ascii="Times New Roman TUR" w:hAnsi="Times New Roman TUR" w:cs="Times New Roman TUR"/>
          <w:color w:val="000000"/>
        </w:rPr>
        <w:t>ayy</w:t>
      </w:r>
      <w:r w:rsidR="00842BA6">
        <w:rPr>
          <w:rFonts w:ascii="Times New Roman TUR" w:hAnsi="Times New Roman TUR" w:cs="Times New Roman TUR"/>
          <w:color w:val="000000"/>
        </w:rPr>
        <w:t>a</w:t>
      </w:r>
      <w:r w:rsidR="0084279A">
        <w:rPr>
          <w:rFonts w:ascii="Times New Roman TUR" w:hAnsi="Times New Roman TUR" w:cs="Times New Roman TUR"/>
          <w:color w:val="000000"/>
        </w:rPr>
        <w:t xml:space="preserve">-i </w:t>
      </w:r>
      <w:r w:rsidR="00842BA6">
        <w:rPr>
          <w:rFonts w:ascii="Times New Roman TUR" w:hAnsi="Times New Roman TUR" w:cs="Times New Roman TUR"/>
          <w:color w:val="000000"/>
        </w:rPr>
        <w:t>Ja</w:t>
      </w:r>
      <w:r w:rsidR="0084279A">
        <w:rPr>
          <w:rFonts w:ascii="Times New Roman TUR" w:hAnsi="Times New Roman TUR" w:cs="Times New Roman TUR"/>
          <w:color w:val="000000"/>
        </w:rPr>
        <w:t>h</w:t>
      </w:r>
      <w:r w:rsidR="00842BA6">
        <w:rPr>
          <w:rFonts w:ascii="Times New Roman TUR" w:hAnsi="Times New Roman TUR" w:cs="Times New Roman TUR"/>
          <w:color w:val="000000"/>
        </w:rPr>
        <w:t>a</w:t>
      </w:r>
      <w:r w:rsidR="0084279A">
        <w:rPr>
          <w:rFonts w:ascii="Times New Roman TUR" w:hAnsi="Times New Roman TUR" w:cs="Times New Roman TUR"/>
          <w:color w:val="000000"/>
        </w:rPr>
        <w:t>nn</w:t>
      </w:r>
      <w:r w:rsidR="00842BA6">
        <w:rPr>
          <w:rFonts w:ascii="Times New Roman TUR" w:hAnsi="Times New Roman TUR" w:cs="Times New Roman TUR"/>
          <w:color w:val="000000"/>
        </w:rPr>
        <w:t>a</w:t>
      </w:r>
      <w:r w:rsidR="0084279A">
        <w:rPr>
          <w:rFonts w:ascii="Times New Roman TUR" w:hAnsi="Times New Roman TUR" w:cs="Times New Roman TUR"/>
          <w:color w:val="000000"/>
        </w:rPr>
        <w:t>md</w:t>
      </w:r>
      <w:r w:rsidR="00842BA6">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sidR="00842BA6">
        <w:rPr>
          <w:rFonts w:ascii="Times New Roman TUR" w:hAnsi="Times New Roman TUR" w:cs="Times New Roman TUR"/>
          <w:color w:val="000000"/>
        </w:rPr>
        <w:t>utu</w:t>
      </w:r>
      <w:r w:rsidR="0084279A">
        <w:rPr>
          <w:rFonts w:ascii="Times New Roman TUR" w:hAnsi="Times New Roman TUR" w:cs="Times New Roman TUR"/>
          <w:color w:val="000000"/>
        </w:rPr>
        <w:t>n y</w:t>
      </w:r>
      <w:r w:rsidR="00842BA6">
        <w:rPr>
          <w:rFonts w:ascii="Times New Roman TUR" w:hAnsi="Times New Roman TUR" w:cs="Times New Roman TUR"/>
          <w:color w:val="000000"/>
        </w:rPr>
        <w:t>oqqan</w:t>
      </w:r>
      <w:r w:rsidR="0084279A">
        <w:rPr>
          <w:rFonts w:ascii="Times New Roman TUR" w:hAnsi="Times New Roman TUR" w:cs="Times New Roman TUR"/>
          <w:color w:val="000000"/>
        </w:rPr>
        <w:t xml:space="preserve"> </w:t>
      </w:r>
      <w:r w:rsidR="00842BA6">
        <w:rPr>
          <w:rFonts w:ascii="Times New Roman TUR" w:hAnsi="Times New Roman TUR" w:cs="Times New Roman TUR"/>
          <w:color w:val="000000"/>
        </w:rPr>
        <w:t>o</w:t>
      </w:r>
      <w:r w:rsidR="0084279A">
        <w:rPr>
          <w:rFonts w:ascii="Times New Roman TUR" w:hAnsi="Times New Roman TUR" w:cs="Times New Roman TUR"/>
          <w:color w:val="000000"/>
        </w:rPr>
        <w:t>t</w:t>
      </w:r>
      <w:r w:rsidR="00842BA6">
        <w:rPr>
          <w:rFonts w:ascii="Times New Roman TUR" w:hAnsi="Times New Roman TUR" w:cs="Times New Roman TUR"/>
          <w:color w:val="000000"/>
        </w:rPr>
        <w:t>ash</w:t>
      </w:r>
      <w:r w:rsidR="0084279A">
        <w:rPr>
          <w:rFonts w:ascii="Times New Roman TUR" w:hAnsi="Times New Roman TUR" w:cs="Times New Roman TUR"/>
          <w:color w:val="000000"/>
        </w:rPr>
        <w:t>l</w:t>
      </w:r>
      <w:r w:rsidR="00842BA6">
        <w:rPr>
          <w:rFonts w:ascii="Times New Roman TUR" w:hAnsi="Times New Roman TUR" w:cs="Times New Roman TUR"/>
          <w:color w:val="000000"/>
        </w:rPr>
        <w:t>a</w:t>
      </w:r>
      <w:r w:rsidR="0084279A">
        <w:rPr>
          <w:rFonts w:ascii="Times New Roman TUR" w:hAnsi="Times New Roman TUR" w:cs="Times New Roman TUR"/>
          <w:color w:val="000000"/>
        </w:rPr>
        <w:t>r.</w:t>
      </w:r>
    </w:p>
    <w:p w14:paraId="3914A27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7A8F04A"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Tugagandi</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f</w:t>
      </w:r>
      <w:r>
        <w:rPr>
          <w:rFonts w:ascii="Times New Roman TUR" w:hAnsi="Times New Roman TUR" w:cs="Times New Roman TUR"/>
          <w:color w:val="000000"/>
        </w:rPr>
        <w:t>a</w:t>
      </w:r>
      <w:r w:rsidR="0084279A">
        <w:rPr>
          <w:rFonts w:ascii="Times New Roman TUR" w:hAnsi="Times New Roman TUR" w:cs="Times New Roman TUR"/>
          <w:color w:val="000000"/>
        </w:rPr>
        <w:t xml:space="preserve">s, </w:t>
      </w:r>
      <w:r>
        <w:rPr>
          <w:rFonts w:ascii="Times New Roman TUR" w:hAnsi="Times New Roman TUR" w:cs="Times New Roman TUR"/>
          <w:color w:val="000000"/>
        </w:rPr>
        <w:t>chiqmadi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ovoz</w:t>
      </w:r>
      <w:r w:rsidR="0084279A">
        <w:rPr>
          <w:rFonts w:ascii="Times New Roman TUR" w:hAnsi="Times New Roman TUR" w:cs="Times New Roman TUR"/>
          <w:color w:val="000000"/>
        </w:rPr>
        <w:t xml:space="preserve"> </w:t>
      </w:r>
      <w:r>
        <w:rPr>
          <w:rFonts w:ascii="Times New Roman TUR" w:hAnsi="Times New Roman TUR" w:cs="Times New Roman TUR"/>
          <w:color w:val="000000"/>
        </w:rPr>
        <w:t>bezor b</w:t>
      </w:r>
      <w:r w:rsidR="00317151">
        <w:rPr>
          <w:rFonts w:ascii="Times New Roman TUR" w:hAnsi="Times New Roman TUR" w:cs="Times New Roman TUR"/>
          <w:color w:val="000000"/>
        </w:rPr>
        <w:t>o‘</w:t>
      </w:r>
      <w:r>
        <w:rPr>
          <w:rFonts w:ascii="Times New Roman TUR" w:hAnsi="Times New Roman TUR" w:cs="Times New Roman TUR"/>
          <w:color w:val="000000"/>
        </w:rPr>
        <w:t>ldi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rk</w:t>
      </w:r>
      <w:r>
        <w:rPr>
          <w:rFonts w:ascii="Times New Roman TUR" w:hAnsi="Times New Roman TUR" w:cs="Times New Roman TUR"/>
          <w:color w:val="000000"/>
        </w:rPr>
        <w:t>a</w:t>
      </w:r>
      <w:r w:rsidR="0084279A">
        <w:rPr>
          <w:rFonts w:ascii="Times New Roman TUR" w:hAnsi="Times New Roman TUR" w:cs="Times New Roman TUR"/>
          <w:color w:val="000000"/>
        </w:rPr>
        <w:t>s</w:t>
      </w:r>
    </w:p>
    <w:p w14:paraId="571730E8"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borib</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w:t>
      </w:r>
      <w:r w:rsidR="0084279A">
        <w:rPr>
          <w:rFonts w:ascii="Times New Roman TUR" w:hAnsi="Times New Roman TUR" w:cs="Times New Roman TUR"/>
          <w:color w:val="000000"/>
        </w:rPr>
        <w:t xml:space="preserve"> e</w:t>
      </w:r>
      <w:r>
        <w:rPr>
          <w:rFonts w:ascii="Times New Roman TUR" w:hAnsi="Times New Roman TUR" w:cs="Times New Roman TUR"/>
          <w:color w:val="000000"/>
        </w:rPr>
        <w:t>gib</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dedil</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84279A" w:rsidRPr="00222F4E">
        <w:rPr>
          <w:rFonts w:ascii="Times New Roman TUR" w:hAnsi="Times New Roman TUR" w:cs="Times New Roman TUR"/>
          <w:color w:val="000000"/>
        </w:rPr>
        <w:t>p</w:t>
      </w:r>
      <w:r w:rsidR="00222F4E" w:rsidRPr="00222F4E">
        <w:rPr>
          <w:rFonts w:ascii="Times New Roman TUR" w:hAnsi="Times New Roman TUR" w:cs="Times New Roman TUR"/>
          <w:color w:val="000000"/>
        </w:rPr>
        <w:t>a</w:t>
      </w:r>
      <w:r w:rsidR="0084279A" w:rsidRPr="00222F4E">
        <w:rPr>
          <w:rFonts w:ascii="Times New Roman TUR" w:hAnsi="Times New Roman TUR" w:cs="Times New Roman TUR"/>
          <w:color w:val="000000"/>
        </w:rPr>
        <w:t>s</w:t>
      </w:r>
      <w:r w:rsidR="0084279A">
        <w:rPr>
          <w:rFonts w:ascii="Times New Roman TUR" w:hAnsi="Times New Roman TUR" w:cs="Times New Roman TUR"/>
          <w:color w:val="000000"/>
        </w:rPr>
        <w:t>!</w:t>
      </w:r>
    </w:p>
    <w:p w14:paraId="2FBC0EF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C962B82"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I</w:t>
      </w:r>
      <w:r w:rsidR="0084279A">
        <w:rPr>
          <w:rFonts w:ascii="Times New Roman TUR" w:hAnsi="Times New Roman TUR" w:cs="Times New Roman TUR"/>
          <w:color w:val="000000"/>
        </w:rPr>
        <w:t>dr</w:t>
      </w:r>
      <w:r>
        <w:rPr>
          <w:rFonts w:ascii="Times New Roman TUR" w:hAnsi="Times New Roman TUR" w:cs="Times New Roman TUR"/>
          <w:color w:val="000000"/>
        </w:rPr>
        <w:t>o</w:t>
      </w:r>
      <w:r w:rsidR="0084279A">
        <w:rPr>
          <w:rFonts w:ascii="Times New Roman TUR" w:hAnsi="Times New Roman TUR" w:cs="Times New Roman TUR"/>
          <w:color w:val="000000"/>
        </w:rPr>
        <w:t xml:space="preserve">ki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qofila</w:t>
      </w:r>
      <w:r w:rsidR="0084279A">
        <w:rPr>
          <w:rFonts w:ascii="Times New Roman TUR" w:hAnsi="Times New Roman TUR" w:cs="Times New Roman TUR"/>
          <w:color w:val="000000"/>
        </w:rPr>
        <w:t xml:space="preserve"> ayr</w:t>
      </w:r>
      <w:r>
        <w:rPr>
          <w:rFonts w:ascii="Times New Roman TUR" w:hAnsi="Times New Roman TUR" w:cs="Times New Roman TUR"/>
          <w:color w:val="000000"/>
        </w:rPr>
        <w:t>i</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ur</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sh</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n..</w:t>
      </w:r>
    </w:p>
    <w:p w14:paraId="0810130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w:t>
      </w:r>
      <w:r w:rsidR="00842BA6">
        <w:rPr>
          <w:rFonts w:ascii="Times New Roman TUR" w:hAnsi="Times New Roman TUR" w:cs="Times New Roman TUR"/>
          <w:color w:val="000000"/>
        </w:rPr>
        <w:t>a</w:t>
      </w:r>
      <w:r>
        <w:rPr>
          <w:rFonts w:ascii="Times New Roman TUR" w:hAnsi="Times New Roman TUR" w:cs="Times New Roman TUR"/>
          <w:color w:val="000000"/>
        </w:rPr>
        <w:t xml:space="preserve">yz </w:t>
      </w:r>
      <w:r w:rsidR="00842BA6">
        <w:rPr>
          <w:rFonts w:ascii="Times New Roman TUR" w:hAnsi="Times New Roman TUR" w:cs="Times New Roman TUR"/>
          <w:color w:val="000000"/>
        </w:rPr>
        <w:t>olish</w:t>
      </w:r>
      <w:r>
        <w:rPr>
          <w:rFonts w:ascii="Times New Roman TUR" w:hAnsi="Times New Roman TUR" w:cs="Times New Roman TUR"/>
          <w:color w:val="000000"/>
        </w:rPr>
        <w:t xml:space="preserve"> </w:t>
      </w:r>
      <w:r w:rsidR="00842BA6">
        <w:rPr>
          <w:rFonts w:ascii="Times New Roman TUR" w:hAnsi="Times New Roman TUR" w:cs="Times New Roman TUR"/>
          <w:color w:val="000000"/>
        </w:rPr>
        <w:t>uchu</w:t>
      </w:r>
      <w:r>
        <w:rPr>
          <w:rFonts w:ascii="Times New Roman TUR" w:hAnsi="Times New Roman TUR" w:cs="Times New Roman TUR"/>
          <w:color w:val="000000"/>
        </w:rPr>
        <w:t xml:space="preserve">n, </w:t>
      </w:r>
      <w:r w:rsidR="00842BA6">
        <w:rPr>
          <w:rFonts w:ascii="Times New Roman TUR" w:hAnsi="Times New Roman TUR" w:cs="Times New Roman TUR"/>
          <w:color w:val="000000"/>
        </w:rPr>
        <w:t>chiqqan</w:t>
      </w:r>
      <w:r>
        <w:rPr>
          <w:rFonts w:ascii="Times New Roman TUR" w:hAnsi="Times New Roman TUR" w:cs="Times New Roman TUR"/>
          <w:color w:val="000000"/>
        </w:rPr>
        <w:t xml:space="preserve"> </w:t>
      </w:r>
      <w:r w:rsidR="00842BA6">
        <w:rPr>
          <w:rFonts w:ascii="Times New Roman TUR" w:hAnsi="Times New Roman TUR" w:cs="Times New Roman TUR"/>
          <w:color w:val="000000"/>
        </w:rPr>
        <w:t>sho</w:t>
      </w:r>
      <w:r>
        <w:rPr>
          <w:rFonts w:ascii="Times New Roman TUR" w:hAnsi="Times New Roman TUR" w:cs="Times New Roman TUR"/>
          <w:color w:val="000000"/>
        </w:rPr>
        <w:t>nl</w:t>
      </w:r>
      <w:r w:rsidR="00842BA6">
        <w:rPr>
          <w:rFonts w:ascii="Times New Roman TUR" w:hAnsi="Times New Roman TUR" w:cs="Times New Roman TUR"/>
          <w:color w:val="000000"/>
        </w:rPr>
        <w:t>i</w:t>
      </w:r>
      <w:r>
        <w:rPr>
          <w:rFonts w:ascii="Times New Roman TUR" w:hAnsi="Times New Roman TUR" w:cs="Times New Roman TUR"/>
          <w:color w:val="000000"/>
        </w:rPr>
        <w:t xml:space="preserve"> </w:t>
      </w:r>
      <w:r w:rsidR="00842BA6">
        <w:rPr>
          <w:rFonts w:ascii="Times New Roman TUR" w:hAnsi="Times New Roman TUR" w:cs="Times New Roman TUR"/>
          <w:color w:val="000000"/>
        </w:rPr>
        <w:t>quyoshda</w:t>
      </w:r>
      <w:r>
        <w:rPr>
          <w:rFonts w:ascii="Times New Roman TUR" w:hAnsi="Times New Roman TUR" w:cs="Times New Roman TUR"/>
          <w:color w:val="000000"/>
        </w:rPr>
        <w:t>n.</w:t>
      </w:r>
    </w:p>
    <w:p w14:paraId="6BB62C6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6D39011"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k</w:t>
      </w:r>
      <w:r>
        <w:rPr>
          <w:rFonts w:ascii="Times New Roman TUR" w:hAnsi="Times New Roman TUR" w:cs="Times New Roman TUR"/>
          <w:color w:val="000000"/>
        </w:rPr>
        <w:t>a</w:t>
      </w:r>
      <w:r w:rsidR="0084279A">
        <w:rPr>
          <w:rFonts w:ascii="Times New Roman TUR" w:hAnsi="Times New Roman TUR" w:cs="Times New Roman TUR"/>
          <w:color w:val="000000"/>
        </w:rPr>
        <w:t>vs</w:t>
      </w:r>
      <w:r>
        <w:rPr>
          <w:rFonts w:ascii="Times New Roman TUR" w:hAnsi="Times New Roman TUR" w:cs="Times New Roman TUR"/>
          <w:color w:val="000000"/>
        </w:rPr>
        <w:t>a</w:t>
      </w:r>
      <w:r w:rsidR="0084279A">
        <w:rPr>
          <w:rFonts w:ascii="Times New Roman TUR" w:hAnsi="Times New Roman TUR" w:cs="Times New Roman TUR"/>
          <w:color w:val="000000"/>
        </w:rPr>
        <w:t>ri Ahm</w:t>
      </w:r>
      <w:r>
        <w:rPr>
          <w:rFonts w:ascii="Times New Roman TUR" w:hAnsi="Times New Roman TUR" w:cs="Times New Roman TUR"/>
          <w:color w:val="000000"/>
        </w:rPr>
        <w:t>a</w:t>
      </w:r>
      <w:r w:rsidR="0084279A">
        <w:rPr>
          <w:rFonts w:ascii="Times New Roman TUR" w:hAnsi="Times New Roman TUR" w:cs="Times New Roman TUR"/>
          <w:color w:val="000000"/>
        </w:rPr>
        <w:t>dd</w:t>
      </w:r>
      <w:r>
        <w:rPr>
          <w:rFonts w:ascii="Times New Roman TUR" w:hAnsi="Times New Roman TUR" w:cs="Times New Roman TUR"/>
          <w:color w:val="000000"/>
        </w:rPr>
        <w:t>a</w:t>
      </w:r>
      <w:r w:rsidR="0084279A">
        <w:rPr>
          <w:rFonts w:ascii="Times New Roman TUR" w:hAnsi="Times New Roman TUR" w:cs="Times New Roman TUR"/>
          <w:color w:val="000000"/>
        </w:rPr>
        <w:t>n i</w:t>
      </w:r>
      <w:r>
        <w:rPr>
          <w:rFonts w:ascii="Times New Roman TUR" w:hAnsi="Times New Roman TUR" w:cs="Times New Roman TUR"/>
          <w:color w:val="000000"/>
        </w:rPr>
        <w:t>ch</w:t>
      </w:r>
      <w:r w:rsidR="0084279A">
        <w:rPr>
          <w:rFonts w:ascii="Times New Roman TUR" w:hAnsi="Times New Roman TUR" w:cs="Times New Roman TUR"/>
          <w:color w:val="000000"/>
        </w:rPr>
        <w:t>i</w:t>
      </w:r>
      <w:r>
        <w:rPr>
          <w:rFonts w:ascii="Times New Roman TUR" w:hAnsi="Times New Roman TUR" w:cs="Times New Roman TUR"/>
          <w:color w:val="000000"/>
        </w:rPr>
        <w:t>b</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biri t</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w:t>
      </w:r>
      <w:r w:rsidR="0084279A">
        <w:rPr>
          <w:rFonts w:ascii="Times New Roman TUR" w:hAnsi="Times New Roman TUR" w:cs="Times New Roman TUR"/>
          <w:color w:val="000000"/>
        </w:rPr>
        <w:t>t</w:t>
      </w:r>
      <w:r>
        <w:rPr>
          <w:rFonts w:ascii="Times New Roman TUR" w:hAnsi="Times New Roman TUR" w:cs="Times New Roman TUR"/>
          <w:color w:val="000000"/>
        </w:rPr>
        <w:t>o</w:t>
      </w:r>
      <w:r w:rsidR="0084279A">
        <w:rPr>
          <w:rFonts w:ascii="Times New Roman TUR" w:hAnsi="Times New Roman TUR" w:cs="Times New Roman TUR"/>
          <w:color w:val="000000"/>
        </w:rPr>
        <w:t>s,</w:t>
      </w:r>
    </w:p>
    <w:p w14:paraId="3D4AABD3"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lgandi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ku</w:t>
      </w:r>
      <w:r w:rsidR="0084279A">
        <w:rPr>
          <w:rFonts w:ascii="Times New Roman TUR" w:hAnsi="Times New Roman TUR" w:cs="Times New Roman TUR"/>
          <w:color w:val="000000"/>
        </w:rPr>
        <w:t xml:space="preserve">n </w:t>
      </w:r>
      <w:r>
        <w:rPr>
          <w:rFonts w:ascii="Times New Roman TUR" w:hAnsi="Times New Roman TUR" w:cs="Times New Roman TUR"/>
          <w:color w:val="000000"/>
        </w:rPr>
        <w:t>xudd</w:t>
      </w:r>
      <w:r w:rsidR="0084279A">
        <w:rPr>
          <w:rFonts w:ascii="Times New Roman TUR" w:hAnsi="Times New Roman TUR" w:cs="Times New Roman TUR"/>
          <w:color w:val="000000"/>
        </w:rPr>
        <w:t xml:space="preserve">i </w:t>
      </w:r>
      <w:r>
        <w:rPr>
          <w:rFonts w:ascii="Times New Roman TUR" w:hAnsi="Times New Roman TUR" w:cs="Times New Roman TUR"/>
          <w:color w:val="000000"/>
        </w:rPr>
        <w:t>porloq</w:t>
      </w:r>
      <w:r w:rsidR="0084279A">
        <w:rPr>
          <w:rFonts w:ascii="Times New Roman TUR" w:hAnsi="Times New Roman TUR" w:cs="Times New Roman TUR"/>
          <w:color w:val="000000"/>
        </w:rPr>
        <w:t xml:space="preserve"> bi</w:t>
      </w:r>
      <w:r>
        <w:rPr>
          <w:rFonts w:ascii="Times New Roman TUR" w:hAnsi="Times New Roman TUR" w:cs="Times New Roman TUR"/>
          <w:color w:val="000000"/>
        </w:rPr>
        <w:t>ttadan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lm</w:t>
      </w:r>
      <w:r>
        <w:rPr>
          <w:rFonts w:ascii="Times New Roman TUR" w:hAnsi="Times New Roman TUR" w:cs="Times New Roman TUR"/>
          <w:color w:val="000000"/>
        </w:rPr>
        <w:t>o</w:t>
      </w:r>
      <w:r w:rsidR="0084279A">
        <w:rPr>
          <w:rFonts w:ascii="Times New Roman TUR" w:hAnsi="Times New Roman TUR" w:cs="Times New Roman TUR"/>
          <w:color w:val="000000"/>
        </w:rPr>
        <w:t>s.</w:t>
      </w:r>
    </w:p>
    <w:p w14:paraId="74AE9AB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97228E2"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b</w:t>
      </w:r>
      <w:r>
        <w:rPr>
          <w:rFonts w:ascii="Times New Roman TUR" w:hAnsi="Times New Roman TUR" w:cs="Times New Roman TUR"/>
          <w:color w:val="000000"/>
        </w:rPr>
        <w:t>osh</w:t>
      </w:r>
      <w:r w:rsidR="0084279A">
        <w:rPr>
          <w:rFonts w:ascii="Times New Roman TUR" w:hAnsi="Times New Roman TUR" w:cs="Times New Roman TUR"/>
          <w:color w:val="000000"/>
        </w:rPr>
        <w:t>lar</w:t>
      </w:r>
      <w:r>
        <w:rPr>
          <w:rFonts w:ascii="Times New Roman TUR" w:hAnsi="Times New Roman TUR" w:cs="Times New Roman TUR"/>
          <w:color w:val="000000"/>
        </w:rPr>
        <w:t>g</w:t>
      </w:r>
      <w:r w:rsidR="0084279A">
        <w:rPr>
          <w:rFonts w:ascii="Times New Roman TUR" w:hAnsi="Times New Roman TUR" w:cs="Times New Roman TUR"/>
          <w:color w:val="000000"/>
        </w:rPr>
        <w:t>a t</w:t>
      </w:r>
      <w:r>
        <w:rPr>
          <w:rFonts w:ascii="Times New Roman TUR" w:hAnsi="Times New Roman TUR" w:cs="Times New Roman TUR"/>
          <w:color w:val="000000"/>
        </w:rPr>
        <w:t>oj</w:t>
      </w:r>
      <w:r w:rsidR="0084279A">
        <w:rPr>
          <w:rFonts w:ascii="Times New Roman TUR" w:hAnsi="Times New Roman TUR" w:cs="Times New Roman TUR"/>
          <w:color w:val="000000"/>
        </w:rPr>
        <w:t>, d</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darmon</w:t>
      </w:r>
      <w:r w:rsidR="0084279A">
        <w:rPr>
          <w:rFonts w:ascii="Times New Roman TUR" w:hAnsi="Times New Roman TUR" w:cs="Times New Roman TUR"/>
          <w:color w:val="000000"/>
        </w:rPr>
        <w:t>, m</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sh</w:t>
      </w:r>
      <w:r w:rsidR="0084279A">
        <w:rPr>
          <w:rFonts w:ascii="Times New Roman TUR" w:hAnsi="Times New Roman TUR" w:cs="Times New Roman TUR"/>
          <w:color w:val="000000"/>
        </w:rPr>
        <w:t xml:space="preserve">idi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5B974E2D" w14:textId="77777777" w:rsidR="0084279A" w:rsidRDefault="00842B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rdi nazar bular</w:t>
      </w:r>
      <w:r>
        <w:rPr>
          <w:rFonts w:ascii="Times New Roman TUR" w:hAnsi="Times New Roman TUR" w:cs="Times New Roman TUR"/>
          <w:color w:val="000000"/>
        </w:rPr>
        <w:t>g</w:t>
      </w:r>
      <w:r w:rsidR="0084279A">
        <w:rPr>
          <w:rFonts w:ascii="Times New Roman TUR" w:hAnsi="Times New Roman TUR" w:cs="Times New Roman TUR"/>
          <w:color w:val="000000"/>
        </w:rPr>
        <w:t>a n</w:t>
      </w:r>
      <w:r>
        <w:rPr>
          <w:rFonts w:ascii="Times New Roman TUR" w:hAnsi="Times New Roman TUR" w:cs="Times New Roman TUR"/>
          <w:color w:val="000000"/>
        </w:rPr>
        <w:t>u</w:t>
      </w:r>
      <w:r w:rsidR="0084279A">
        <w:rPr>
          <w:rFonts w:ascii="Times New Roman TUR" w:hAnsi="Times New Roman TUR" w:cs="Times New Roman TUR"/>
          <w:color w:val="000000"/>
        </w:rPr>
        <w:t>ri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zamon-zamon</w:t>
      </w:r>
      <w:r w:rsidR="0084279A">
        <w:rPr>
          <w:rFonts w:ascii="Times New Roman TUR" w:hAnsi="Times New Roman TUR" w:cs="Times New Roman TUR"/>
          <w:color w:val="000000"/>
        </w:rPr>
        <w:t>..</w:t>
      </w:r>
    </w:p>
    <w:p w14:paraId="569EF9A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BDC455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842BA6">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842BA6">
        <w:rPr>
          <w:rFonts w:ascii="Times New Roman TUR" w:hAnsi="Times New Roman TUR" w:cs="Times New Roman TUR"/>
          <w:color w:val="000000"/>
        </w:rPr>
        <w:t>u</w:t>
      </w:r>
      <w:r>
        <w:rPr>
          <w:rFonts w:ascii="Times New Roman TUR" w:hAnsi="Times New Roman TUR" w:cs="Times New Roman TUR"/>
          <w:color w:val="000000"/>
        </w:rPr>
        <w:t xml:space="preserve"> </w:t>
      </w:r>
      <w:r w:rsidR="00842BA6">
        <w:rPr>
          <w:rFonts w:ascii="Times New Roman TUR" w:hAnsi="Times New Roman TUR" w:cs="Times New Roman TUR"/>
          <w:color w:val="000000"/>
        </w:rPr>
        <w:t>dushmanni</w:t>
      </w:r>
      <w:r>
        <w:rPr>
          <w:rFonts w:ascii="Times New Roman TUR" w:hAnsi="Times New Roman TUR" w:cs="Times New Roman TUR"/>
          <w:color w:val="000000"/>
        </w:rPr>
        <w:t xml:space="preserve"> b</w:t>
      </w:r>
      <w:r w:rsidR="00317151">
        <w:rPr>
          <w:rFonts w:ascii="Times New Roman TUR" w:hAnsi="Times New Roman TUR" w:cs="Times New Roman TUR"/>
          <w:color w:val="000000"/>
        </w:rPr>
        <w:t>o‘g‘</w:t>
      </w:r>
      <w:r w:rsidR="00842BA6">
        <w:rPr>
          <w:rFonts w:ascii="Times New Roman TUR" w:hAnsi="Times New Roman TUR" w:cs="Times New Roman TUR"/>
          <w:color w:val="000000"/>
        </w:rPr>
        <w:t>g</w:t>
      </w:r>
      <w:r>
        <w:rPr>
          <w:rFonts w:ascii="Times New Roman TUR" w:hAnsi="Times New Roman TUR" w:cs="Times New Roman TUR"/>
          <w:color w:val="000000"/>
        </w:rPr>
        <w:t xml:space="preserve">an bir </w:t>
      </w:r>
      <w:r w:rsidR="00842BA6">
        <w:rPr>
          <w:rFonts w:ascii="Times New Roman TUR" w:hAnsi="Times New Roman TUR" w:cs="Times New Roman TUR"/>
          <w:color w:val="000000"/>
        </w:rPr>
        <w:t>guruh</w:t>
      </w:r>
      <w:r>
        <w:rPr>
          <w:rFonts w:ascii="Times New Roman TUR" w:hAnsi="Times New Roman TUR" w:cs="Times New Roman TUR"/>
          <w:color w:val="000000"/>
        </w:rPr>
        <w:t xml:space="preserve"> arsl</w:t>
      </w:r>
      <w:r w:rsidR="00842BA6">
        <w:rPr>
          <w:rFonts w:ascii="Times New Roman TUR" w:hAnsi="Times New Roman TUR" w:cs="Times New Roman TUR"/>
          <w:color w:val="000000"/>
        </w:rPr>
        <w:t>o</w:t>
      </w:r>
      <w:r>
        <w:rPr>
          <w:rFonts w:ascii="Times New Roman TUR" w:hAnsi="Times New Roman TUR" w:cs="Times New Roman TUR"/>
          <w:color w:val="000000"/>
        </w:rPr>
        <w:t>n,</w:t>
      </w:r>
    </w:p>
    <w:p w14:paraId="3C5C49D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w:t>
      </w:r>
      <w:r w:rsidR="00842BA6">
        <w:rPr>
          <w:rFonts w:ascii="Times New Roman TUR" w:hAnsi="Times New Roman TUR" w:cs="Times New Roman TUR"/>
          <w:color w:val="000000"/>
        </w:rPr>
        <w:t>q</w:t>
      </w:r>
      <w:r>
        <w:rPr>
          <w:rFonts w:ascii="Times New Roman TUR" w:hAnsi="Times New Roman TUR" w:cs="Times New Roman TUR"/>
          <w:color w:val="000000"/>
        </w:rPr>
        <w:t xml:space="preserve"> </w:t>
      </w:r>
      <w:r w:rsidR="00842BA6">
        <w:rPr>
          <w:rFonts w:ascii="Times New Roman TUR" w:hAnsi="Times New Roman TUR" w:cs="Times New Roman TUR"/>
          <w:color w:val="000000"/>
        </w:rPr>
        <w:t>y</w:t>
      </w:r>
      <w:r w:rsidR="00317151">
        <w:rPr>
          <w:rFonts w:ascii="Times New Roman TUR" w:hAnsi="Times New Roman TUR" w:cs="Times New Roman TUR"/>
          <w:color w:val="000000"/>
        </w:rPr>
        <w:t>o‘</w:t>
      </w:r>
      <w:r w:rsidR="00842BA6">
        <w:rPr>
          <w:rFonts w:ascii="Times New Roman TUR" w:hAnsi="Times New Roman TUR" w:cs="Times New Roman TUR"/>
          <w:color w:val="000000"/>
        </w:rPr>
        <w:t>lida</w:t>
      </w:r>
      <w:r>
        <w:rPr>
          <w:rFonts w:ascii="Times New Roman TUR" w:hAnsi="Times New Roman TUR" w:cs="Times New Roman TUR"/>
          <w:color w:val="000000"/>
        </w:rPr>
        <w:t xml:space="preserve">, nur </w:t>
      </w:r>
      <w:r w:rsidR="00842BA6">
        <w:rPr>
          <w:rFonts w:ascii="Times New Roman TUR" w:hAnsi="Times New Roman TUR" w:cs="Times New Roman TUR"/>
          <w:color w:val="000000"/>
        </w:rPr>
        <w:t>y</w:t>
      </w:r>
      <w:r w:rsidR="00317151">
        <w:rPr>
          <w:rFonts w:ascii="Times New Roman TUR" w:hAnsi="Times New Roman TUR" w:cs="Times New Roman TUR"/>
          <w:color w:val="000000"/>
        </w:rPr>
        <w:t>o‘</w:t>
      </w:r>
      <w:r w:rsidR="00842BA6">
        <w:rPr>
          <w:rFonts w:ascii="Times New Roman TUR" w:hAnsi="Times New Roman TUR" w:cs="Times New Roman TUR"/>
          <w:color w:val="000000"/>
        </w:rPr>
        <w:t>lid</w:t>
      </w:r>
      <w:r>
        <w:rPr>
          <w:rFonts w:ascii="Times New Roman TUR" w:hAnsi="Times New Roman TUR" w:cs="Times New Roman TUR"/>
          <w:color w:val="000000"/>
        </w:rPr>
        <w:t xml:space="preserve">a </w:t>
      </w:r>
      <w:r w:rsidR="00842BA6">
        <w:rPr>
          <w:rFonts w:ascii="Times New Roman TUR" w:hAnsi="Times New Roman TUR" w:cs="Times New Roman TUR"/>
          <w:color w:val="000000"/>
        </w:rPr>
        <w:t>b</w:t>
      </w:r>
      <w:r w:rsidR="00317151">
        <w:rPr>
          <w:rFonts w:ascii="Times New Roman TUR" w:hAnsi="Times New Roman TUR" w:cs="Times New Roman TUR"/>
          <w:color w:val="000000"/>
        </w:rPr>
        <w:t>o‘</w:t>
      </w:r>
      <w:r w:rsidR="00842BA6">
        <w:rPr>
          <w:rFonts w:ascii="Times New Roman TUR" w:hAnsi="Times New Roman TUR" w:cs="Times New Roman TUR"/>
          <w:color w:val="000000"/>
        </w:rPr>
        <w:t>lgan</w:t>
      </w:r>
      <w:r>
        <w:rPr>
          <w:rFonts w:ascii="Times New Roman TUR" w:hAnsi="Times New Roman TUR" w:cs="Times New Roman TUR"/>
          <w:color w:val="000000"/>
        </w:rPr>
        <w:t xml:space="preserve"> </w:t>
      </w:r>
      <w:r w:rsidR="00842BA6">
        <w:rPr>
          <w:rFonts w:ascii="Times New Roman TUR" w:hAnsi="Times New Roman TUR" w:cs="Times New Roman TUR"/>
          <w:color w:val="000000"/>
        </w:rPr>
        <w:t>k</w:t>
      </w:r>
      <w:r w:rsidR="00317151">
        <w:rPr>
          <w:rFonts w:ascii="Times New Roman TUR" w:hAnsi="Times New Roman TUR" w:cs="Times New Roman TUR"/>
          <w:color w:val="000000"/>
        </w:rPr>
        <w:t>o‘</w:t>
      </w:r>
      <w:r w:rsidR="00842BA6">
        <w:rPr>
          <w:rFonts w:ascii="Times New Roman TUR" w:hAnsi="Times New Roman TUR" w:cs="Times New Roman TUR"/>
          <w:color w:val="000000"/>
        </w:rPr>
        <w:t>pi</w:t>
      </w:r>
      <w:r>
        <w:rPr>
          <w:rFonts w:ascii="Times New Roman TUR" w:hAnsi="Times New Roman TUR" w:cs="Times New Roman TUR"/>
          <w:color w:val="000000"/>
        </w:rPr>
        <w:t xml:space="preserve"> </w:t>
      </w:r>
      <w:r w:rsidR="00842BA6">
        <w:rPr>
          <w:rFonts w:ascii="Times New Roman TUR" w:hAnsi="Times New Roman TUR" w:cs="Times New Roman TUR"/>
          <w:color w:val="000000"/>
        </w:rPr>
        <w:t>q</w:t>
      </w:r>
      <w:r>
        <w:rPr>
          <w:rFonts w:ascii="Times New Roman TUR" w:hAnsi="Times New Roman TUR" w:cs="Times New Roman TUR"/>
          <w:color w:val="000000"/>
        </w:rPr>
        <w:t>urb</w:t>
      </w:r>
      <w:r w:rsidR="00842BA6">
        <w:rPr>
          <w:rFonts w:ascii="Times New Roman TUR" w:hAnsi="Times New Roman TUR" w:cs="Times New Roman TUR"/>
          <w:color w:val="000000"/>
        </w:rPr>
        <w:t>o</w:t>
      </w:r>
      <w:r>
        <w:rPr>
          <w:rFonts w:ascii="Times New Roman TUR" w:hAnsi="Times New Roman TUR" w:cs="Times New Roman TUR"/>
          <w:color w:val="000000"/>
        </w:rPr>
        <w:t>n.</w:t>
      </w:r>
    </w:p>
    <w:p w14:paraId="3B89519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E0ACB5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Bulardan </w:t>
      </w:r>
      <w:r w:rsidR="00842BA6">
        <w:rPr>
          <w:rFonts w:ascii="Times New Roman TUR" w:hAnsi="Times New Roman TUR" w:cs="Times New Roman TUR"/>
          <w:color w:val="000000"/>
        </w:rPr>
        <w:t>u</w:t>
      </w:r>
      <w:r>
        <w:rPr>
          <w:rFonts w:ascii="Times New Roman TUR" w:hAnsi="Times New Roman TUR" w:cs="Times New Roman TUR"/>
          <w:color w:val="000000"/>
        </w:rPr>
        <w:t xml:space="preserve"> </w:t>
      </w:r>
      <w:r w:rsidR="00842BA6">
        <w:rPr>
          <w:rFonts w:ascii="Times New Roman TUR" w:hAnsi="Times New Roman TUR" w:cs="Times New Roman TUR"/>
          <w:color w:val="000000"/>
        </w:rPr>
        <w:t>ku</w:t>
      </w:r>
      <w:r>
        <w:rPr>
          <w:rFonts w:ascii="Times New Roman TUR" w:hAnsi="Times New Roman TUR" w:cs="Times New Roman TUR"/>
          <w:color w:val="000000"/>
        </w:rPr>
        <w:t xml:space="preserve">n </w:t>
      </w:r>
      <w:r w:rsidR="00842BA6">
        <w:rPr>
          <w:rFonts w:ascii="Times New Roman TUR" w:hAnsi="Times New Roman TUR" w:cs="Times New Roman TUR"/>
          <w:color w:val="000000"/>
        </w:rPr>
        <w:t>a</w:t>
      </w:r>
      <w:r>
        <w:rPr>
          <w:rFonts w:ascii="Times New Roman TUR" w:hAnsi="Times New Roman TUR" w:cs="Times New Roman TUR"/>
          <w:color w:val="000000"/>
        </w:rPr>
        <w:t>hli nif</w:t>
      </w:r>
      <w:r w:rsidR="00842BA6">
        <w:rPr>
          <w:rFonts w:ascii="Times New Roman TUR" w:hAnsi="Times New Roman TUR" w:cs="Times New Roman TUR"/>
          <w:color w:val="000000"/>
        </w:rPr>
        <w:t>oq</w:t>
      </w:r>
      <w:r>
        <w:rPr>
          <w:rFonts w:ascii="Times New Roman TUR" w:hAnsi="Times New Roman TUR" w:cs="Times New Roman TUR"/>
          <w:color w:val="000000"/>
        </w:rPr>
        <w:t xml:space="preserve"> </w:t>
      </w:r>
      <w:r w:rsidR="00842BA6">
        <w:rPr>
          <w:rFonts w:ascii="Times New Roman TUR" w:hAnsi="Times New Roman TUR" w:cs="Times New Roman TUR"/>
          <w:color w:val="000000"/>
        </w:rPr>
        <w:t>barcha</w:t>
      </w:r>
      <w:r>
        <w:rPr>
          <w:rFonts w:ascii="Times New Roman TUR" w:hAnsi="Times New Roman TUR" w:cs="Times New Roman TUR"/>
          <w:color w:val="000000"/>
        </w:rPr>
        <w:t xml:space="preserve"> </w:t>
      </w:r>
      <w:r w:rsidR="00842BA6">
        <w:rPr>
          <w:rFonts w:ascii="Times New Roman TUR" w:hAnsi="Times New Roman TUR" w:cs="Times New Roman TUR"/>
          <w:color w:val="000000"/>
        </w:rPr>
        <w:t>qoch</w:t>
      </w:r>
      <w:r>
        <w:rPr>
          <w:rFonts w:ascii="Times New Roman TUR" w:hAnsi="Times New Roman TUR" w:cs="Times New Roman TUR"/>
          <w:color w:val="000000"/>
        </w:rPr>
        <w:t>ard</w:t>
      </w:r>
      <w:r w:rsidR="00842BA6">
        <w:rPr>
          <w:rFonts w:ascii="Times New Roman TUR" w:hAnsi="Times New Roman TUR" w:cs="Times New Roman TUR"/>
          <w:color w:val="000000"/>
        </w:rPr>
        <w:t>i</w:t>
      </w:r>
      <w:r>
        <w:rPr>
          <w:rFonts w:ascii="Times New Roman TUR" w:hAnsi="Times New Roman TUR" w:cs="Times New Roman TUR"/>
          <w:color w:val="000000"/>
        </w:rPr>
        <w:t>,</w:t>
      </w:r>
    </w:p>
    <w:p w14:paraId="1F27B42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842BA6">
        <w:rPr>
          <w:rFonts w:ascii="Times New Roman TUR" w:hAnsi="Times New Roman TUR" w:cs="Times New Roman TUR"/>
          <w:color w:val="000000"/>
        </w:rPr>
        <w:t>ush</w:t>
      </w:r>
      <w:r>
        <w:rPr>
          <w:rFonts w:ascii="Times New Roman TUR" w:hAnsi="Times New Roman TUR" w:cs="Times New Roman TUR"/>
          <w:color w:val="000000"/>
        </w:rPr>
        <w:t xml:space="preserve">rik </w:t>
      </w:r>
      <w:r w:rsidR="00842BA6">
        <w:rPr>
          <w:rFonts w:ascii="Times New Roman TUR" w:hAnsi="Times New Roman TUR" w:cs="Times New Roman TUR"/>
          <w:color w:val="000000"/>
        </w:rPr>
        <w:t>e</w:t>
      </w:r>
      <w:r>
        <w:rPr>
          <w:rFonts w:ascii="Times New Roman TUR" w:hAnsi="Times New Roman TUR" w:cs="Times New Roman TUR"/>
          <w:color w:val="000000"/>
        </w:rPr>
        <w:t>s</w:t>
      </w:r>
      <w:r w:rsidR="00842BA6">
        <w:rPr>
          <w:rFonts w:ascii="Times New Roman TUR" w:hAnsi="Times New Roman TUR" w:cs="Times New Roman TUR"/>
          <w:color w:val="000000"/>
        </w:rPr>
        <w:t>a</w:t>
      </w:r>
      <w:r>
        <w:rPr>
          <w:rFonts w:ascii="Times New Roman TUR" w:hAnsi="Times New Roman TUR" w:cs="Times New Roman TUR"/>
          <w:color w:val="000000"/>
        </w:rPr>
        <w:t xml:space="preserve">, </w:t>
      </w:r>
      <w:r w:rsidR="00842BA6">
        <w:rPr>
          <w:rFonts w:ascii="Times New Roman TUR" w:hAnsi="Times New Roman TUR" w:cs="Times New Roman TUR"/>
          <w:color w:val="000000"/>
        </w:rPr>
        <w:t>u</w:t>
      </w:r>
      <w:r>
        <w:rPr>
          <w:rFonts w:ascii="Times New Roman TUR" w:hAnsi="Times New Roman TUR" w:cs="Times New Roman TUR"/>
          <w:color w:val="000000"/>
        </w:rPr>
        <w:t>l a</w:t>
      </w:r>
      <w:r w:rsidR="00842BA6">
        <w:rPr>
          <w:rFonts w:ascii="Times New Roman TUR" w:hAnsi="Times New Roman TUR" w:cs="Times New Roman TUR"/>
          <w:color w:val="000000"/>
        </w:rPr>
        <w:t>q</w:t>
      </w:r>
      <w:r>
        <w:rPr>
          <w:rFonts w:ascii="Times New Roman TUR" w:hAnsi="Times New Roman TUR" w:cs="Times New Roman TUR"/>
          <w:color w:val="000000"/>
        </w:rPr>
        <w:t>l</w:t>
      </w:r>
      <w:r w:rsidR="00842BA6">
        <w:rPr>
          <w:rFonts w:ascii="Times New Roman TUR" w:hAnsi="Times New Roman TUR" w:cs="Times New Roman TUR"/>
          <w:color w:val="000000"/>
        </w:rPr>
        <w:t>i</w:t>
      </w:r>
      <w:r>
        <w:rPr>
          <w:rFonts w:ascii="Times New Roman TUR" w:hAnsi="Times New Roman TUR" w:cs="Times New Roman TUR"/>
          <w:color w:val="000000"/>
        </w:rPr>
        <w:t xml:space="preserve"> </w:t>
      </w:r>
      <w:r w:rsidR="00842BA6">
        <w:rPr>
          <w:rFonts w:ascii="Times New Roman TUR" w:hAnsi="Times New Roman TUR" w:cs="Times New Roman TUR"/>
          <w:color w:val="000000"/>
        </w:rPr>
        <w:t>u</w:t>
      </w:r>
      <w:r>
        <w:rPr>
          <w:rFonts w:ascii="Times New Roman TUR" w:hAnsi="Times New Roman TUR" w:cs="Times New Roman TUR"/>
          <w:color w:val="000000"/>
        </w:rPr>
        <w:t>n</w:t>
      </w:r>
      <w:r w:rsidR="00842BA6">
        <w:rPr>
          <w:rFonts w:ascii="Times New Roman TUR" w:hAnsi="Times New Roman TUR" w:cs="Times New Roman TUR"/>
          <w:color w:val="000000"/>
        </w:rPr>
        <w:t>i</w:t>
      </w:r>
      <w:r>
        <w:rPr>
          <w:rFonts w:ascii="Times New Roman TUR" w:hAnsi="Times New Roman TUR" w:cs="Times New Roman TUR"/>
          <w:color w:val="000000"/>
        </w:rPr>
        <w:t>n</w:t>
      </w:r>
      <w:r w:rsidR="00842BA6">
        <w:rPr>
          <w:rFonts w:ascii="Times New Roman TUR" w:hAnsi="Times New Roman TUR" w:cs="Times New Roman TUR"/>
          <w:color w:val="000000"/>
        </w:rPr>
        <w:t>g</w:t>
      </w:r>
      <w:r>
        <w:rPr>
          <w:rFonts w:ascii="Times New Roman TUR" w:hAnsi="Times New Roman TUR" w:cs="Times New Roman TUR"/>
          <w:color w:val="000000"/>
        </w:rPr>
        <w:t xml:space="preserve"> </w:t>
      </w:r>
      <w:r w:rsidR="00842BA6">
        <w:rPr>
          <w:rFonts w:ascii="Times New Roman TUR" w:hAnsi="Times New Roman TUR" w:cs="Times New Roman TUR"/>
          <w:color w:val="000000"/>
        </w:rPr>
        <w:t>qo</w:t>
      </w:r>
      <w:r>
        <w:rPr>
          <w:rFonts w:ascii="Times New Roman TUR" w:hAnsi="Times New Roman TUR" w:cs="Times New Roman TUR"/>
          <w:color w:val="000000"/>
        </w:rPr>
        <w:t>lma</w:t>
      </w:r>
      <w:r w:rsidR="00842BA6">
        <w:rPr>
          <w:rFonts w:ascii="Times New Roman TUR" w:hAnsi="Times New Roman TUR" w:cs="Times New Roman TUR"/>
          <w:color w:val="000000"/>
        </w:rPr>
        <w:t>s</w:t>
      </w:r>
      <w:r>
        <w:rPr>
          <w:rFonts w:ascii="Times New Roman TUR" w:hAnsi="Times New Roman TUR" w:cs="Times New Roman TUR"/>
          <w:color w:val="000000"/>
        </w:rPr>
        <w:t xml:space="preserve"> u</w:t>
      </w:r>
      <w:r w:rsidR="00842BA6">
        <w:rPr>
          <w:rFonts w:ascii="Times New Roman TUR" w:hAnsi="Times New Roman TUR" w:cs="Times New Roman TUR"/>
          <w:color w:val="000000"/>
        </w:rPr>
        <w:t>ch</w:t>
      </w:r>
      <w:r>
        <w:rPr>
          <w:rFonts w:ascii="Times New Roman TUR" w:hAnsi="Times New Roman TUR" w:cs="Times New Roman TUR"/>
          <w:color w:val="000000"/>
        </w:rPr>
        <w:t>ard</w:t>
      </w:r>
      <w:r w:rsidR="00842BA6">
        <w:rPr>
          <w:rFonts w:ascii="Times New Roman TUR" w:hAnsi="Times New Roman TUR" w:cs="Times New Roman TUR"/>
          <w:color w:val="000000"/>
        </w:rPr>
        <w:t>i</w:t>
      </w:r>
      <w:r>
        <w:rPr>
          <w:rFonts w:ascii="Times New Roman TUR" w:hAnsi="Times New Roman TUR" w:cs="Times New Roman TUR"/>
          <w:color w:val="000000"/>
        </w:rPr>
        <w:t>.</w:t>
      </w:r>
    </w:p>
    <w:p w14:paraId="5136229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4D8E09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Bulard</w:t>
      </w:r>
      <w:r w:rsidR="00842BA6">
        <w:rPr>
          <w:rFonts w:ascii="Times New Roman TUR" w:hAnsi="Times New Roman TUR" w:cs="Times New Roman TUR"/>
          <w:color w:val="000000"/>
        </w:rPr>
        <w:t>i</w:t>
      </w:r>
      <w:r>
        <w:rPr>
          <w:rFonts w:ascii="Times New Roman TUR" w:hAnsi="Times New Roman TUR" w:cs="Times New Roman TUR"/>
          <w:color w:val="000000"/>
        </w:rPr>
        <w:t xml:space="preserve"> </w:t>
      </w:r>
      <w:r w:rsidR="00842BA6">
        <w:rPr>
          <w:rFonts w:ascii="Times New Roman TUR" w:hAnsi="Times New Roman TUR" w:cs="Times New Roman TUR"/>
          <w:color w:val="000000"/>
        </w:rPr>
        <w:t>ul</w:t>
      </w:r>
      <w:r>
        <w:rPr>
          <w:rFonts w:ascii="Times New Roman TUR" w:hAnsi="Times New Roman TUR" w:cs="Times New Roman TUR"/>
          <w:color w:val="000000"/>
        </w:rPr>
        <w:t xml:space="preserve"> P</w:t>
      </w:r>
      <w:r w:rsidR="00842BA6">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g‘</w:t>
      </w:r>
      <w:r>
        <w:rPr>
          <w:rFonts w:ascii="Times New Roman TUR" w:hAnsi="Times New Roman TUR" w:cs="Times New Roman TUR"/>
          <w:color w:val="000000"/>
        </w:rPr>
        <w:t>amb</w:t>
      </w:r>
      <w:r w:rsidR="00842BA6">
        <w:rPr>
          <w:rFonts w:ascii="Times New Roman TUR" w:hAnsi="Times New Roman TUR" w:cs="Times New Roman TUR"/>
          <w:color w:val="000000"/>
        </w:rPr>
        <w:t>a</w:t>
      </w:r>
      <w:r>
        <w:rPr>
          <w:rFonts w:ascii="Times New Roman TUR" w:hAnsi="Times New Roman TUR" w:cs="Times New Roman TUR"/>
          <w:color w:val="000000"/>
        </w:rPr>
        <w:t>r</w:t>
      </w:r>
      <w:r w:rsidR="00842BA6">
        <w:rPr>
          <w:rFonts w:ascii="Times New Roman TUR" w:hAnsi="Times New Roman TUR" w:cs="Times New Roman TUR"/>
          <w:color w:val="000000"/>
        </w:rPr>
        <w:t>n</w:t>
      </w:r>
      <w:r>
        <w:rPr>
          <w:rFonts w:ascii="Times New Roman TUR" w:hAnsi="Times New Roman TUR" w:cs="Times New Roman TUR"/>
          <w:color w:val="000000"/>
        </w:rPr>
        <w:t>in</w:t>
      </w:r>
      <w:r w:rsidR="00842BA6">
        <w:rPr>
          <w:rFonts w:ascii="Times New Roman TUR" w:hAnsi="Times New Roman TUR" w:cs="Times New Roman TUR"/>
          <w:color w:val="000000"/>
        </w:rPr>
        <w:t>g</w:t>
      </w:r>
      <w:r>
        <w:rPr>
          <w:rFonts w:ascii="Times New Roman TUR" w:hAnsi="Times New Roman TUR" w:cs="Times New Roman TUR"/>
          <w:color w:val="000000"/>
        </w:rPr>
        <w:t xml:space="preserve"> as</w:t>
      </w:r>
      <w:r w:rsidR="00842BA6">
        <w:rPr>
          <w:rFonts w:ascii="Times New Roman TUR" w:hAnsi="Times New Roman TUR" w:cs="Times New Roman TUR"/>
          <w:color w:val="000000"/>
        </w:rPr>
        <w:t>xo</w:t>
      </w:r>
      <w:r>
        <w:rPr>
          <w:rFonts w:ascii="Times New Roman TUR" w:hAnsi="Times New Roman TUR" w:cs="Times New Roman TUR"/>
          <w:color w:val="000000"/>
        </w:rPr>
        <w:t>b</w:t>
      </w:r>
      <w:r w:rsidR="00842BA6">
        <w:rPr>
          <w:rFonts w:ascii="Times New Roman TUR" w:hAnsi="Times New Roman TUR" w:cs="Times New Roman TUR"/>
          <w:color w:val="000000"/>
        </w:rPr>
        <w:t>i</w:t>
      </w:r>
      <w:r>
        <w:rPr>
          <w:rFonts w:ascii="Times New Roman TUR" w:hAnsi="Times New Roman TUR" w:cs="Times New Roman TUR"/>
          <w:color w:val="000000"/>
        </w:rPr>
        <w:t xml:space="preserve"> v</w:t>
      </w:r>
      <w:r w:rsidR="00842BA6">
        <w:rPr>
          <w:rFonts w:ascii="Times New Roman TUR" w:hAnsi="Times New Roman TUR" w:cs="Times New Roman TUR"/>
          <w:color w:val="000000"/>
        </w:rPr>
        <w:t>a</w:t>
      </w:r>
      <w:r>
        <w:rPr>
          <w:rFonts w:ascii="Times New Roman TUR" w:hAnsi="Times New Roman TUR" w:cs="Times New Roman TUR"/>
          <w:color w:val="000000"/>
        </w:rPr>
        <w:t xml:space="preserve"> </w:t>
      </w:r>
      <w:r w:rsidR="00842BA6">
        <w:rPr>
          <w:rFonts w:ascii="Times New Roman TUR" w:hAnsi="Times New Roman TUR" w:cs="Times New Roman TUR"/>
          <w:color w:val="000000"/>
        </w:rPr>
        <w:t>o</w:t>
      </w:r>
      <w:r>
        <w:rPr>
          <w:rFonts w:ascii="Times New Roman TUR" w:hAnsi="Times New Roman TUR" w:cs="Times New Roman TUR"/>
          <w:color w:val="000000"/>
        </w:rPr>
        <w:t>li...</w:t>
      </w:r>
    </w:p>
    <w:p w14:paraId="2F2C67A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842BA6">
        <w:rPr>
          <w:rFonts w:ascii="Times New Roman TUR" w:hAnsi="Times New Roman TUR" w:cs="Times New Roman TUR"/>
          <w:color w:val="000000"/>
        </w:rPr>
        <w:t>u</w:t>
      </w:r>
      <w:r>
        <w:rPr>
          <w:rFonts w:ascii="Times New Roman TUR" w:hAnsi="Times New Roman TUR" w:cs="Times New Roman TUR"/>
          <w:color w:val="000000"/>
        </w:rPr>
        <w:t>ny</w:t>
      </w:r>
      <w:r w:rsidR="00842BA6">
        <w:rPr>
          <w:rFonts w:ascii="Times New Roman TUR" w:hAnsi="Times New Roman TUR" w:cs="Times New Roman TUR"/>
          <w:color w:val="000000"/>
        </w:rPr>
        <w:t>o</w:t>
      </w:r>
      <w:r>
        <w:rPr>
          <w:rFonts w:ascii="Times New Roman TUR" w:hAnsi="Times New Roman TUR" w:cs="Times New Roman TUR"/>
          <w:color w:val="000000"/>
        </w:rPr>
        <w:t>da v</w:t>
      </w:r>
      <w:r w:rsidR="00842BA6">
        <w:rPr>
          <w:rFonts w:ascii="Times New Roman TUR" w:hAnsi="Times New Roman TUR" w:cs="Times New Roman TUR"/>
          <w:color w:val="000000"/>
        </w:rPr>
        <w:t>a</w:t>
      </w:r>
      <w:r>
        <w:rPr>
          <w:rFonts w:ascii="Times New Roman TUR" w:hAnsi="Times New Roman TUR" w:cs="Times New Roman TUR"/>
          <w:color w:val="000000"/>
        </w:rPr>
        <w:t xml:space="preserve"> u</w:t>
      </w:r>
      <w:r w:rsidR="00842BA6">
        <w:rPr>
          <w:rFonts w:ascii="Times New Roman TUR" w:hAnsi="Times New Roman TUR" w:cs="Times New Roman TUR"/>
          <w:color w:val="000000"/>
        </w:rPr>
        <w:t>q</w:t>
      </w:r>
      <w:r>
        <w:rPr>
          <w:rFonts w:ascii="Times New Roman TUR" w:hAnsi="Times New Roman TUR" w:cs="Times New Roman TUR"/>
          <w:color w:val="000000"/>
        </w:rPr>
        <w:t>b</w:t>
      </w:r>
      <w:r w:rsidR="00842BA6">
        <w:rPr>
          <w:rFonts w:ascii="Times New Roman TUR" w:hAnsi="Times New Roman TUR" w:cs="Times New Roman TUR"/>
          <w:color w:val="000000"/>
        </w:rPr>
        <w:t>o</w:t>
      </w:r>
      <w:r>
        <w:rPr>
          <w:rFonts w:ascii="Times New Roman TUR" w:hAnsi="Times New Roman TUR" w:cs="Times New Roman TUR"/>
          <w:color w:val="000000"/>
        </w:rPr>
        <w:t xml:space="preserve">da </w:t>
      </w:r>
      <w:r w:rsidR="00842BA6">
        <w:rPr>
          <w:rFonts w:ascii="Times New Roman TUR" w:hAnsi="Times New Roman TUR" w:cs="Times New Roman TUR"/>
          <w:color w:val="000000"/>
        </w:rPr>
        <w:t>ham</w:t>
      </w:r>
      <w:r>
        <w:rPr>
          <w:rFonts w:ascii="Times New Roman TUR" w:hAnsi="Times New Roman TUR" w:cs="Times New Roman TUR"/>
          <w:color w:val="000000"/>
        </w:rPr>
        <w:t xml:space="preserve"> h</w:t>
      </w:r>
      <w:r w:rsidR="00842BA6">
        <w:rPr>
          <w:rFonts w:ascii="Times New Roman TUR" w:hAnsi="Times New Roman TUR" w:cs="Times New Roman TUR"/>
          <w:color w:val="000000"/>
        </w:rPr>
        <w:t>a</w:t>
      </w:r>
      <w:r>
        <w:rPr>
          <w:rFonts w:ascii="Times New Roman TUR" w:hAnsi="Times New Roman TUR" w:cs="Times New Roman TUR"/>
          <w:color w:val="000000"/>
        </w:rPr>
        <w:t xml:space="preserve">m </w:t>
      </w:r>
      <w:r w:rsidR="00842BA6">
        <w:rPr>
          <w:rFonts w:ascii="Times New Roman TUR" w:hAnsi="Times New Roman TUR" w:cs="Times New Roman TUR"/>
          <w:color w:val="000000"/>
        </w:rPr>
        <w:t>sho</w:t>
      </w:r>
      <w:r>
        <w:rPr>
          <w:rFonts w:ascii="Times New Roman TUR" w:hAnsi="Times New Roman TUR" w:cs="Times New Roman TUR"/>
          <w:color w:val="000000"/>
        </w:rPr>
        <w:t>nlar</w:t>
      </w:r>
      <w:r w:rsidR="00842BA6">
        <w:rPr>
          <w:rFonts w:ascii="Times New Roman TUR" w:hAnsi="Times New Roman TUR" w:cs="Times New Roman TUR"/>
          <w:color w:val="000000"/>
        </w:rPr>
        <w:t>i</w:t>
      </w:r>
      <w:r>
        <w:rPr>
          <w:rFonts w:ascii="Times New Roman TUR" w:hAnsi="Times New Roman TUR" w:cs="Times New Roman TUR"/>
          <w:color w:val="000000"/>
        </w:rPr>
        <w:t xml:space="preserve"> </w:t>
      </w:r>
      <w:r w:rsidR="00842BA6">
        <w:rPr>
          <w:rFonts w:ascii="Times New Roman TUR" w:hAnsi="Times New Roman TUR" w:cs="Times New Roman TUR"/>
          <w:color w:val="000000"/>
        </w:rPr>
        <w:t>o</w:t>
      </w:r>
      <w:r>
        <w:rPr>
          <w:rFonts w:ascii="Times New Roman TUR" w:hAnsi="Times New Roman TUR" w:cs="Times New Roman TUR"/>
          <w:color w:val="000000"/>
        </w:rPr>
        <w:t>li</w:t>
      </w:r>
      <w:r w:rsidR="00842BA6">
        <w:rPr>
          <w:rFonts w:ascii="Times New Roman TUR" w:hAnsi="Times New Roman TUR" w:cs="Times New Roman TUR"/>
          <w:color w:val="000000"/>
        </w:rPr>
        <w:t>y</w:t>
      </w:r>
      <w:r>
        <w:rPr>
          <w:rFonts w:ascii="Times New Roman TUR" w:hAnsi="Times New Roman TUR" w:cs="Times New Roman TUR"/>
          <w:color w:val="000000"/>
        </w:rPr>
        <w:t>.</w:t>
      </w:r>
    </w:p>
    <w:p w14:paraId="559256D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A1ABE7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Tavsif e</w:t>
      </w:r>
      <w:r w:rsidR="00842BA6">
        <w:rPr>
          <w:rFonts w:ascii="Times New Roman TUR" w:hAnsi="Times New Roman TUR" w:cs="Times New Roman TUR"/>
          <w:color w:val="000000"/>
        </w:rPr>
        <w:t>tadi</w:t>
      </w:r>
      <w:r>
        <w:rPr>
          <w:rFonts w:ascii="Times New Roman TUR" w:hAnsi="Times New Roman TUR" w:cs="Times New Roman TUR"/>
          <w:color w:val="000000"/>
        </w:rPr>
        <w:t xml:space="preserve"> bular</w:t>
      </w:r>
      <w:r w:rsidR="00842BA6">
        <w:rPr>
          <w:rFonts w:ascii="Times New Roman TUR" w:hAnsi="Times New Roman TUR" w:cs="Times New Roman TUR"/>
          <w:color w:val="000000"/>
        </w:rPr>
        <w:t>ni</w:t>
      </w:r>
      <w:r>
        <w:rPr>
          <w:rFonts w:ascii="Times New Roman TUR" w:hAnsi="Times New Roman TUR" w:cs="Times New Roman TUR"/>
          <w:color w:val="000000"/>
        </w:rPr>
        <w:t xml:space="preserve"> </w:t>
      </w:r>
      <w:r w:rsidR="00842BA6">
        <w:rPr>
          <w:rFonts w:ascii="Times New Roman TUR" w:hAnsi="Times New Roman TUR" w:cs="Times New Roman TUR"/>
          <w:color w:val="000000"/>
        </w:rPr>
        <w:t>faqat</w:t>
      </w:r>
      <w:r>
        <w:rPr>
          <w:rFonts w:ascii="Times New Roman TUR" w:hAnsi="Times New Roman TUR" w:cs="Times New Roman TUR"/>
          <w:color w:val="000000"/>
        </w:rPr>
        <w:t xml:space="preserve"> </w:t>
      </w:r>
      <w:r w:rsidR="00842BA6">
        <w:rPr>
          <w:rFonts w:ascii="Times New Roman TUR" w:hAnsi="Times New Roman TUR" w:cs="Times New Roman TUR"/>
          <w:color w:val="000000"/>
        </w:rPr>
        <w:t>shu tariqa</w:t>
      </w:r>
      <w:r>
        <w:rPr>
          <w:rFonts w:ascii="Times New Roman TUR" w:hAnsi="Times New Roman TUR" w:cs="Times New Roman TUR"/>
          <w:color w:val="000000"/>
        </w:rPr>
        <w:t xml:space="preserve"> </w:t>
      </w:r>
      <w:r w:rsidR="00842BA6">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842BA6">
        <w:rPr>
          <w:rFonts w:ascii="Times New Roman TUR" w:hAnsi="Times New Roman TUR" w:cs="Times New Roman TUR"/>
          <w:color w:val="000000"/>
        </w:rPr>
        <w:t>o</w:t>
      </w:r>
      <w:r>
        <w:rPr>
          <w:rFonts w:ascii="Times New Roman TUR" w:hAnsi="Times New Roman TUR" w:cs="Times New Roman TUR"/>
          <w:color w:val="000000"/>
        </w:rPr>
        <w:t>n:</w:t>
      </w:r>
    </w:p>
    <w:p w14:paraId="1F09A9D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Sulh va</w:t>
      </w:r>
      <w:r w:rsidR="00842BA6">
        <w:rPr>
          <w:rFonts w:ascii="Times New Roman TUR" w:hAnsi="Times New Roman TUR" w:cs="Times New Roman TUR"/>
          <w:color w:val="000000"/>
        </w:rPr>
        <w:t>q</w:t>
      </w:r>
      <w:r>
        <w:rPr>
          <w:rFonts w:ascii="Times New Roman TUR" w:hAnsi="Times New Roman TUR" w:cs="Times New Roman TUR"/>
          <w:color w:val="000000"/>
        </w:rPr>
        <w:t xml:space="preserve">ti </w:t>
      </w:r>
      <w:r w:rsidR="00842BA6">
        <w:rPr>
          <w:rFonts w:ascii="Times New Roman TUR" w:hAnsi="Times New Roman TUR" w:cs="Times New Roman TUR"/>
          <w:color w:val="000000"/>
        </w:rPr>
        <w:t>q</w:t>
      </w:r>
      <w:r w:rsidR="00317151">
        <w:rPr>
          <w:rFonts w:ascii="Times New Roman TUR" w:hAnsi="Times New Roman TUR" w:cs="Times New Roman TUR"/>
          <w:color w:val="000000"/>
        </w:rPr>
        <w:t>o‘</w:t>
      </w:r>
      <w:r w:rsidR="00842BA6">
        <w:rPr>
          <w:rFonts w:ascii="Times New Roman TUR" w:hAnsi="Times New Roman TUR" w:cs="Times New Roman TUR"/>
          <w:color w:val="000000"/>
        </w:rPr>
        <w:t>y</w:t>
      </w:r>
      <w:r>
        <w:rPr>
          <w:rFonts w:ascii="Times New Roman TUR" w:hAnsi="Times New Roman TUR" w:cs="Times New Roman TUR"/>
          <w:color w:val="000000"/>
        </w:rPr>
        <w:t xml:space="preserve">, </w:t>
      </w:r>
      <w:r w:rsidR="00842BA6">
        <w:rPr>
          <w:rFonts w:ascii="Times New Roman TUR" w:hAnsi="Times New Roman TUR" w:cs="Times New Roman TUR"/>
          <w:color w:val="000000"/>
        </w:rPr>
        <w:t>urush</w:t>
      </w:r>
      <w:r>
        <w:rPr>
          <w:rFonts w:ascii="Times New Roman TUR" w:hAnsi="Times New Roman TUR" w:cs="Times New Roman TUR"/>
          <w:color w:val="000000"/>
        </w:rPr>
        <w:t xml:space="preserve">da </w:t>
      </w:r>
      <w:r w:rsidR="00EE58F0">
        <w:rPr>
          <w:rFonts w:ascii="Times New Roman TUR" w:hAnsi="Times New Roman TUR" w:cs="Times New Roman TUR"/>
          <w:color w:val="000000"/>
        </w:rPr>
        <w:t>b</w:t>
      </w:r>
      <w:r w:rsidR="00317151">
        <w:rPr>
          <w:rFonts w:ascii="Times New Roman TUR" w:hAnsi="Times New Roman TUR" w:cs="Times New Roman TUR"/>
          <w:color w:val="000000"/>
        </w:rPr>
        <w:t>o‘</w:t>
      </w:r>
      <w:r w:rsidR="00EE58F0">
        <w:rPr>
          <w:rFonts w:ascii="Times New Roman TUR" w:hAnsi="Times New Roman TUR" w:cs="Times New Roman TUR"/>
          <w:color w:val="000000"/>
        </w:rPr>
        <w:t>kirgan</w:t>
      </w:r>
      <w:r>
        <w:rPr>
          <w:rFonts w:ascii="Times New Roman TUR" w:hAnsi="Times New Roman TUR" w:cs="Times New Roman TUR"/>
          <w:color w:val="000000"/>
        </w:rPr>
        <w:t xml:space="preserve"> bi</w:t>
      </w:r>
      <w:r w:rsidR="00EE58F0">
        <w:rPr>
          <w:rFonts w:ascii="Times New Roman TUR" w:hAnsi="Times New Roman TUR" w:cs="Times New Roman TUR"/>
          <w:color w:val="000000"/>
        </w:rPr>
        <w:t>ttadan</w:t>
      </w:r>
      <w:r>
        <w:rPr>
          <w:rFonts w:ascii="Times New Roman TUR" w:hAnsi="Times New Roman TUR" w:cs="Times New Roman TUR"/>
          <w:color w:val="000000"/>
        </w:rPr>
        <w:t xml:space="preserve"> arsl</w:t>
      </w:r>
      <w:r w:rsidR="00EE58F0">
        <w:rPr>
          <w:rFonts w:ascii="Times New Roman TUR" w:hAnsi="Times New Roman TUR" w:cs="Times New Roman TUR"/>
          <w:color w:val="000000"/>
        </w:rPr>
        <w:t>o</w:t>
      </w:r>
      <w:r>
        <w:rPr>
          <w:rFonts w:ascii="Times New Roman TUR" w:hAnsi="Times New Roman TUR" w:cs="Times New Roman TUR"/>
          <w:color w:val="000000"/>
        </w:rPr>
        <w:t>n!</w:t>
      </w:r>
    </w:p>
    <w:p w14:paraId="50C5189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44DF669" w14:textId="77777777" w:rsidR="0084279A" w:rsidRDefault="00EE58F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Doim</w:t>
      </w:r>
      <w:r w:rsidR="0084279A">
        <w:rPr>
          <w:rFonts w:ascii="Times New Roman TUR" w:hAnsi="Times New Roman TUR" w:cs="Times New Roman TUR"/>
          <w:color w:val="000000"/>
        </w:rPr>
        <w:t xml:space="preserve"> y</w:t>
      </w:r>
      <w:r>
        <w:rPr>
          <w:rFonts w:ascii="Times New Roman TUR" w:hAnsi="Times New Roman TUR" w:cs="Times New Roman TUR"/>
          <w:color w:val="000000"/>
        </w:rPr>
        <w:t>u</w:t>
      </w:r>
      <w:r w:rsidR="0084279A">
        <w:rPr>
          <w:rFonts w:ascii="Times New Roman TUR" w:hAnsi="Times New Roman TUR" w:cs="Times New Roman TUR"/>
          <w:color w:val="000000"/>
        </w:rPr>
        <w:t>zl</w:t>
      </w:r>
      <w:r>
        <w:rPr>
          <w:rFonts w:ascii="Times New Roman TUR" w:hAnsi="Times New Roman TUR" w:cs="Times New Roman TUR"/>
          <w:color w:val="000000"/>
        </w:rPr>
        <w:t>a</w:t>
      </w:r>
      <w:r w:rsidR="0084279A">
        <w:rPr>
          <w:rFonts w:ascii="Times New Roman TUR" w:hAnsi="Times New Roman TUR" w:cs="Times New Roman TUR"/>
          <w:color w:val="000000"/>
        </w:rPr>
        <w:t>ri p</w:t>
      </w:r>
      <w:r>
        <w:rPr>
          <w:rFonts w:ascii="Times New Roman TUR" w:hAnsi="Times New Roman TUR" w:cs="Times New Roman TUR"/>
          <w:color w:val="000000"/>
        </w:rPr>
        <w:t>o</w:t>
      </w:r>
      <w:r w:rsidR="0084279A">
        <w:rPr>
          <w:rFonts w:ascii="Times New Roman TUR" w:hAnsi="Times New Roman TUR" w:cs="Times New Roman TUR"/>
          <w:color w:val="000000"/>
        </w:rPr>
        <w:t>k, s</w:t>
      </w:r>
      <w:r w:rsidR="00317151">
        <w:rPr>
          <w:rFonts w:ascii="Times New Roman TUR" w:hAnsi="Times New Roman TUR" w:cs="Times New Roman TUR"/>
          <w:color w:val="000000"/>
        </w:rPr>
        <w:t>o‘</w:t>
      </w:r>
      <w:r w:rsidR="0084279A">
        <w:rPr>
          <w:rFonts w:ascii="Times New Roman TUR" w:hAnsi="Times New Roman TUR" w:cs="Times New Roman TUR"/>
          <w:color w:val="000000"/>
        </w:rPr>
        <w:t>zl</w:t>
      </w:r>
      <w:r>
        <w:rPr>
          <w:rFonts w:ascii="Times New Roman TUR" w:hAnsi="Times New Roman TUR" w:cs="Times New Roman TUR"/>
          <w:color w:val="000000"/>
        </w:rPr>
        <w:t>a</w:t>
      </w:r>
      <w:r w:rsidR="0084279A">
        <w:rPr>
          <w:rFonts w:ascii="Times New Roman TUR" w:hAnsi="Times New Roman TUR" w:cs="Times New Roman TUR"/>
          <w:color w:val="000000"/>
        </w:rPr>
        <w:t>ri ha</w:t>
      </w:r>
      <w:r>
        <w:rPr>
          <w:rFonts w:ascii="Times New Roman TUR" w:hAnsi="Times New Roman TUR" w:cs="Times New Roman TUR"/>
          <w:color w:val="000000"/>
        </w:rPr>
        <w:t>q</w:t>
      </w:r>
      <w:r w:rsidR="0084279A">
        <w:rPr>
          <w:rFonts w:ascii="Times New Roman TUR" w:hAnsi="Times New Roman TUR" w:cs="Times New Roman TUR"/>
          <w:color w:val="000000"/>
        </w:rPr>
        <w:t>, y</w:t>
      </w:r>
      <w:r w:rsidR="00317151">
        <w:rPr>
          <w:rFonts w:ascii="Times New Roman TUR" w:hAnsi="Times New Roman TUR" w:cs="Times New Roman TUR"/>
          <w:color w:val="000000"/>
        </w:rPr>
        <w:t>o‘</w:t>
      </w:r>
      <w:r w:rsidR="0084279A">
        <w:rPr>
          <w:rFonts w:ascii="Times New Roman TUR" w:hAnsi="Times New Roman TUR" w:cs="Times New Roman TUR"/>
          <w:color w:val="000000"/>
        </w:rPr>
        <w:t>llar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 edi</w:t>
      </w:r>
      <w:r w:rsidR="0084279A">
        <w:rPr>
          <w:rFonts w:ascii="Times New Roman TUR" w:hAnsi="Times New Roman TUR" w:cs="Times New Roman TUR"/>
          <w:color w:val="000000"/>
        </w:rPr>
        <w:t>,</w:t>
      </w:r>
    </w:p>
    <w:p w14:paraId="2DF2D68A" w14:textId="77777777" w:rsidR="0084279A" w:rsidRDefault="00EE58F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Ulov</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Pr>
          <w:rFonts w:ascii="Times New Roman TUR" w:hAnsi="Times New Roman TUR" w:cs="Times New Roman TUR"/>
          <w:color w:val="000000"/>
        </w:rPr>
        <w:t>shamollar</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bi D</w:t>
      </w:r>
      <w:r>
        <w:rPr>
          <w:rFonts w:ascii="Times New Roman TUR" w:hAnsi="Times New Roman TUR" w:cs="Times New Roman TUR"/>
          <w:color w:val="000000"/>
        </w:rPr>
        <w:t>u</w:t>
      </w:r>
      <w:r w:rsidR="0084279A">
        <w:rPr>
          <w:rFonts w:ascii="Times New Roman TUR" w:hAnsi="Times New Roman TUR" w:cs="Times New Roman TUR"/>
          <w:color w:val="000000"/>
        </w:rPr>
        <w:t>ld</w:t>
      </w:r>
      <w:r>
        <w:rPr>
          <w:rFonts w:ascii="Times New Roman TUR" w:hAnsi="Times New Roman TUR" w:cs="Times New Roman TUR"/>
          <w:color w:val="000000"/>
        </w:rPr>
        <w:t>u</w:t>
      </w:r>
      <w:r w:rsidR="0084279A">
        <w:rPr>
          <w:rFonts w:ascii="Times New Roman TUR" w:hAnsi="Times New Roman TUR" w:cs="Times New Roman TUR"/>
          <w:color w:val="000000"/>
        </w:rPr>
        <w:t>l</w:t>
      </w:r>
      <w:r>
        <w:rPr>
          <w:rFonts w:ascii="Times New Roman TUR" w:hAnsi="Times New Roman TUR" w:cs="Times New Roman TUR"/>
          <w:color w:val="000000"/>
        </w:rPr>
        <w:t xml:space="preserve"> edi</w:t>
      </w:r>
      <w:r w:rsidR="0084279A">
        <w:rPr>
          <w:rFonts w:ascii="Times New Roman TUR" w:hAnsi="Times New Roman TUR" w:cs="Times New Roman TUR"/>
          <w:color w:val="000000"/>
        </w:rPr>
        <w:t>, Bur</w:t>
      </w:r>
      <w:r>
        <w:rPr>
          <w:rFonts w:ascii="Times New Roman TUR" w:hAnsi="Times New Roman TUR" w:cs="Times New Roman TUR"/>
          <w:color w:val="000000"/>
        </w:rPr>
        <w:t>oq edi</w:t>
      </w:r>
      <w:r w:rsidR="0084279A">
        <w:rPr>
          <w:rFonts w:ascii="Times New Roman TUR" w:hAnsi="Times New Roman TUR" w:cs="Times New Roman TUR"/>
          <w:color w:val="000000"/>
        </w:rPr>
        <w:t>.</w:t>
      </w:r>
    </w:p>
    <w:p w14:paraId="581D2F0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2A29AB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EE58F0">
        <w:rPr>
          <w:rFonts w:ascii="Times New Roman TUR" w:hAnsi="Times New Roman TUR" w:cs="Times New Roman TUR"/>
          <w:color w:val="000000"/>
        </w:rPr>
        <w:t>ja</w:t>
      </w:r>
      <w:r>
        <w:rPr>
          <w:rFonts w:ascii="Times New Roman TUR" w:hAnsi="Times New Roman TUR" w:cs="Times New Roman TUR"/>
          <w:color w:val="000000"/>
        </w:rPr>
        <w:t>zb</w:t>
      </w:r>
      <w:r w:rsidR="00EE58F0">
        <w:rPr>
          <w:rFonts w:ascii="Times New Roman TUR" w:hAnsi="Times New Roman TUR" w:cs="Times New Roman TUR"/>
          <w:color w:val="000000"/>
        </w:rPr>
        <w:t>a</w:t>
      </w:r>
      <w:r>
        <w:rPr>
          <w:rFonts w:ascii="Times New Roman TUR" w:hAnsi="Times New Roman TUR" w:cs="Times New Roman TUR"/>
          <w:color w:val="000000"/>
        </w:rPr>
        <w:t>-i "Y</w:t>
      </w:r>
      <w:r w:rsidR="00EE58F0">
        <w:rPr>
          <w:rFonts w:ascii="Times New Roman TUR" w:hAnsi="Times New Roman TUR" w:cs="Times New Roman TUR"/>
          <w:color w:val="000000"/>
        </w:rPr>
        <w:t>o</w:t>
      </w:r>
      <w:r>
        <w:rPr>
          <w:rFonts w:ascii="Times New Roman TUR" w:hAnsi="Times New Roman TUR" w:cs="Times New Roman TUR"/>
          <w:color w:val="000000"/>
        </w:rPr>
        <w:t xml:space="preserve"> Hay!" il</w:t>
      </w:r>
      <w:r w:rsidR="00EE58F0">
        <w:rPr>
          <w:rFonts w:ascii="Times New Roman TUR" w:hAnsi="Times New Roman TUR" w:cs="Times New Roman TUR"/>
          <w:color w:val="000000"/>
        </w:rPr>
        <w:t>a</w:t>
      </w:r>
      <w:r>
        <w:rPr>
          <w:rFonts w:ascii="Times New Roman TUR" w:hAnsi="Times New Roman TUR" w:cs="Times New Roman TUR"/>
          <w:color w:val="000000"/>
        </w:rPr>
        <w:t xml:space="preserve"> sell</w:t>
      </w:r>
      <w:r w:rsidR="00EE58F0">
        <w:rPr>
          <w:rFonts w:ascii="Times New Roman TUR" w:hAnsi="Times New Roman TUR" w:cs="Times New Roman TUR"/>
          <w:color w:val="000000"/>
        </w:rPr>
        <w:t>a</w:t>
      </w:r>
      <w:r>
        <w:rPr>
          <w:rFonts w:ascii="Times New Roman TUR" w:hAnsi="Times New Roman TUR" w:cs="Times New Roman TUR"/>
          <w:color w:val="000000"/>
        </w:rPr>
        <w:t xml:space="preserve">r </w:t>
      </w:r>
      <w:r w:rsidR="00EE58F0">
        <w:rPr>
          <w:rFonts w:ascii="Times New Roman TUR" w:hAnsi="Times New Roman TUR" w:cs="Times New Roman TUR"/>
          <w:color w:val="000000"/>
        </w:rPr>
        <w:t>ka</w:t>
      </w:r>
      <w:r>
        <w:rPr>
          <w:rFonts w:ascii="Times New Roman TUR" w:hAnsi="Times New Roman TUR" w:cs="Times New Roman TUR"/>
          <w:color w:val="000000"/>
        </w:rPr>
        <w:t xml:space="preserve">bi </w:t>
      </w:r>
      <w:r w:rsidR="00EE58F0">
        <w:rPr>
          <w:rFonts w:ascii="Times New Roman TUR" w:hAnsi="Times New Roman TUR" w:cs="Times New Roman TUR"/>
          <w:color w:val="000000"/>
        </w:rPr>
        <w:t>oqdi</w:t>
      </w:r>
      <w:r>
        <w:rPr>
          <w:rFonts w:ascii="Times New Roman TUR" w:hAnsi="Times New Roman TUR" w:cs="Times New Roman TUR"/>
          <w:color w:val="000000"/>
        </w:rPr>
        <w:t>,</w:t>
      </w:r>
    </w:p>
    <w:p w14:paraId="6315BFD5" w14:textId="77777777" w:rsidR="0084279A" w:rsidRDefault="00EE58F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Dushmang</w:t>
      </w:r>
      <w:r w:rsidR="0084279A">
        <w:rPr>
          <w:rFonts w:ascii="Times New Roman TUR" w:hAnsi="Times New Roman TUR" w:cs="Times New Roman TUR"/>
          <w:color w:val="000000"/>
        </w:rPr>
        <w:t xml:space="preserve">a </w:t>
      </w:r>
      <w:r>
        <w:rPr>
          <w:rFonts w:ascii="Times New Roman TUR" w:hAnsi="Times New Roman TUR" w:cs="Times New Roman TUR"/>
          <w:color w:val="000000"/>
        </w:rPr>
        <w:t>borib</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 xml:space="preserve">biri </w:t>
      </w:r>
      <w:r>
        <w:rPr>
          <w:rFonts w:ascii="Times New Roman TUR" w:hAnsi="Times New Roman TUR" w:cs="Times New Roman TUR"/>
          <w:color w:val="000000"/>
        </w:rPr>
        <w:t>chaqmoq</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 xml:space="preserve">bi </w:t>
      </w:r>
      <w:r>
        <w:rPr>
          <w:rFonts w:ascii="Times New Roman TUR" w:hAnsi="Times New Roman TUR" w:cs="Times New Roman TUR"/>
          <w:color w:val="000000"/>
        </w:rPr>
        <w:t>chaqdi</w:t>
      </w:r>
      <w:r w:rsidR="0084279A">
        <w:rPr>
          <w:rFonts w:ascii="Times New Roman TUR" w:hAnsi="Times New Roman TUR" w:cs="Times New Roman TUR"/>
          <w:color w:val="000000"/>
        </w:rPr>
        <w:t>.</w:t>
      </w:r>
    </w:p>
    <w:p w14:paraId="546D437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EC30EF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 </w:t>
      </w:r>
      <w:r w:rsidR="00EE58F0">
        <w:rPr>
          <w:rFonts w:ascii="Times New Roman TUR" w:hAnsi="Times New Roman TUR" w:cs="Times New Roman TUR"/>
          <w:color w:val="000000"/>
        </w:rPr>
        <w:t>ku</w:t>
      </w:r>
      <w:r>
        <w:rPr>
          <w:rFonts w:ascii="Times New Roman TUR" w:hAnsi="Times New Roman TUR" w:cs="Times New Roman TUR"/>
          <w:color w:val="000000"/>
        </w:rPr>
        <w:t>n hal</w:t>
      </w:r>
      <w:r w:rsidR="00EE58F0">
        <w:rPr>
          <w:rFonts w:ascii="Times New Roman TUR" w:hAnsi="Times New Roman TUR" w:cs="Times New Roman TUR"/>
          <w:color w:val="000000"/>
        </w:rPr>
        <w:t>q</w:t>
      </w:r>
      <w:r>
        <w:rPr>
          <w:rFonts w:ascii="Times New Roman TUR" w:hAnsi="Times New Roman TUR" w:cs="Times New Roman TUR"/>
          <w:color w:val="000000"/>
        </w:rPr>
        <w:t>a-i t</w:t>
      </w:r>
      <w:r w:rsidR="00EE58F0">
        <w:rPr>
          <w:rFonts w:ascii="Times New Roman TUR" w:hAnsi="Times New Roman TUR" w:cs="Times New Roman TUR"/>
          <w:color w:val="000000"/>
        </w:rPr>
        <w:t>a</w:t>
      </w:r>
      <w:r>
        <w:rPr>
          <w:rFonts w:ascii="Times New Roman TUR" w:hAnsi="Times New Roman TUR" w:cs="Times New Roman TUR"/>
          <w:color w:val="000000"/>
        </w:rPr>
        <w:t>vhid</w:t>
      </w:r>
      <w:r w:rsidR="00EE58F0">
        <w:rPr>
          <w:rFonts w:ascii="Times New Roman TUR" w:hAnsi="Times New Roman TUR" w:cs="Times New Roman TUR"/>
          <w:color w:val="000000"/>
        </w:rPr>
        <w:t>n</w:t>
      </w:r>
      <w:r>
        <w:rPr>
          <w:rFonts w:ascii="Times New Roman TUR" w:hAnsi="Times New Roman TUR" w:cs="Times New Roman TUR"/>
          <w:color w:val="000000"/>
        </w:rPr>
        <w:t xml:space="preserve">i </w:t>
      </w:r>
      <w:r w:rsidR="00EE58F0">
        <w:rPr>
          <w:rFonts w:ascii="Times New Roman TUR" w:hAnsi="Times New Roman TUR" w:cs="Times New Roman TUR"/>
          <w:color w:val="000000"/>
        </w:rPr>
        <w:t>q</w:t>
      </w:r>
      <w:r>
        <w:rPr>
          <w:rFonts w:ascii="Times New Roman TUR" w:hAnsi="Times New Roman TUR" w:cs="Times New Roman TUR"/>
          <w:color w:val="000000"/>
        </w:rPr>
        <w:t>ur</w:t>
      </w:r>
      <w:r w:rsidR="00EE58F0">
        <w:rPr>
          <w:rFonts w:ascii="Times New Roman TUR" w:hAnsi="Times New Roman TUR" w:cs="Times New Roman TUR"/>
          <w:color w:val="000000"/>
        </w:rPr>
        <w:t>g</w:t>
      </w:r>
      <w:r>
        <w:rPr>
          <w:rFonts w:ascii="Times New Roman TUR" w:hAnsi="Times New Roman TUR" w:cs="Times New Roman TUR"/>
          <w:color w:val="000000"/>
        </w:rPr>
        <w:t>anlar,</w:t>
      </w:r>
    </w:p>
    <w:p w14:paraId="1C21090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 </w:t>
      </w:r>
      <w:r w:rsidR="00EE58F0">
        <w:rPr>
          <w:rFonts w:ascii="Times New Roman TUR" w:hAnsi="Times New Roman TUR" w:cs="Times New Roman TUR"/>
          <w:color w:val="000000"/>
        </w:rPr>
        <w:t>ku</w:t>
      </w:r>
      <w:r>
        <w:rPr>
          <w:rFonts w:ascii="Times New Roman TUR" w:hAnsi="Times New Roman TUR" w:cs="Times New Roman TUR"/>
          <w:color w:val="000000"/>
        </w:rPr>
        <w:t>n b</w:t>
      </w:r>
      <w:r w:rsidR="00EE58F0">
        <w:rPr>
          <w:rFonts w:ascii="Times New Roman TUR" w:hAnsi="Times New Roman TUR" w:cs="Times New Roman TUR"/>
          <w:color w:val="000000"/>
        </w:rPr>
        <w:t>o</w:t>
      </w:r>
      <w:r>
        <w:rPr>
          <w:rFonts w:ascii="Times New Roman TUR" w:hAnsi="Times New Roman TUR" w:cs="Times New Roman TUR"/>
          <w:color w:val="000000"/>
        </w:rPr>
        <w:t>ltal</w:t>
      </w:r>
      <w:r w:rsidR="00EE58F0">
        <w:rPr>
          <w:rFonts w:ascii="Times New Roman TUR" w:hAnsi="Times New Roman TUR" w:cs="Times New Roman TUR"/>
          <w:color w:val="000000"/>
        </w:rPr>
        <w:t>ab</w:t>
      </w:r>
      <w:r>
        <w:rPr>
          <w:rFonts w:ascii="Times New Roman TUR" w:hAnsi="Times New Roman TUR" w:cs="Times New Roman TUR"/>
          <w:color w:val="000000"/>
        </w:rPr>
        <w:t xml:space="preserve"> k</w:t>
      </w:r>
      <w:r w:rsidR="00EE58F0">
        <w:rPr>
          <w:rFonts w:ascii="Times New Roman TUR" w:hAnsi="Times New Roman TUR" w:cs="Times New Roman TUR"/>
          <w:color w:val="000000"/>
        </w:rPr>
        <w:t>u</w:t>
      </w:r>
      <w:r>
        <w:rPr>
          <w:rFonts w:ascii="Times New Roman TUR" w:hAnsi="Times New Roman TUR" w:cs="Times New Roman TUR"/>
          <w:color w:val="000000"/>
        </w:rPr>
        <w:t>fr</w:t>
      </w:r>
      <w:r w:rsidR="00EE58F0">
        <w:rPr>
          <w:rFonts w:ascii="Times New Roman TUR" w:hAnsi="Times New Roman TUR" w:cs="Times New Roman TUR"/>
          <w:color w:val="000000"/>
        </w:rPr>
        <w:t>ni</w:t>
      </w:r>
      <w:r>
        <w:rPr>
          <w:rFonts w:ascii="Times New Roman TUR" w:hAnsi="Times New Roman TUR" w:cs="Times New Roman TUR"/>
          <w:color w:val="000000"/>
        </w:rPr>
        <w:t xml:space="preserve"> </w:t>
      </w:r>
      <w:r w:rsidR="00EE58F0">
        <w:rPr>
          <w:rFonts w:ascii="Times New Roman TUR" w:hAnsi="Times New Roman TUR" w:cs="Times New Roman TUR"/>
          <w:color w:val="000000"/>
        </w:rPr>
        <w:t>sindirgan</w:t>
      </w:r>
      <w:r>
        <w:rPr>
          <w:rFonts w:ascii="Times New Roman TUR" w:hAnsi="Times New Roman TUR" w:cs="Times New Roman TUR"/>
          <w:color w:val="000000"/>
        </w:rPr>
        <w:t>lar.</w:t>
      </w:r>
    </w:p>
    <w:p w14:paraId="3A64CE9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855C69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m</w:t>
      </w:r>
      <w:r w:rsidR="00EE58F0">
        <w:rPr>
          <w:rFonts w:ascii="Times New Roman TUR" w:hAnsi="Times New Roman TUR" w:cs="Times New Roman TUR"/>
          <w:color w:val="000000"/>
        </w:rPr>
        <w:t>u</w:t>
      </w:r>
      <w:r>
        <w:rPr>
          <w:rFonts w:ascii="Times New Roman TUR" w:hAnsi="Times New Roman TUR" w:cs="Times New Roman TUR"/>
          <w:color w:val="000000"/>
        </w:rPr>
        <w:t>b</w:t>
      </w:r>
      <w:r w:rsidR="00EE58F0">
        <w:rPr>
          <w:rFonts w:ascii="Times New Roman TUR" w:hAnsi="Times New Roman TUR" w:cs="Times New Roman TUR"/>
          <w:color w:val="000000"/>
        </w:rPr>
        <w:t>o</w:t>
      </w:r>
      <w:r>
        <w:rPr>
          <w:rFonts w:ascii="Times New Roman TUR" w:hAnsi="Times New Roman TUR" w:cs="Times New Roman TUR"/>
          <w:color w:val="000000"/>
        </w:rPr>
        <w:t>r</w:t>
      </w:r>
      <w:r w:rsidR="00EE58F0">
        <w:rPr>
          <w:rFonts w:ascii="Times New Roman TUR" w:hAnsi="Times New Roman TUR" w:cs="Times New Roman TUR"/>
          <w:color w:val="000000"/>
        </w:rPr>
        <w:t>a</w:t>
      </w:r>
      <w:r>
        <w:rPr>
          <w:rFonts w:ascii="Times New Roman TUR" w:hAnsi="Times New Roman TUR" w:cs="Times New Roman TUR"/>
          <w:color w:val="000000"/>
        </w:rPr>
        <w:t xml:space="preserve">k </w:t>
      </w:r>
      <w:r w:rsidR="00EE58F0">
        <w:rPr>
          <w:rFonts w:ascii="Times New Roman TUR" w:hAnsi="Times New Roman TUR" w:cs="Times New Roman TUR"/>
          <w:color w:val="000000"/>
        </w:rPr>
        <w:t>ulu</w:t>
      </w:r>
      <w:r w:rsidR="00317151">
        <w:rPr>
          <w:rFonts w:ascii="Times New Roman TUR" w:hAnsi="Times New Roman TUR" w:cs="Times New Roman TUR"/>
          <w:color w:val="000000"/>
        </w:rPr>
        <w:t>g‘</w:t>
      </w:r>
      <w:r>
        <w:rPr>
          <w:rFonts w:ascii="Times New Roman TUR" w:hAnsi="Times New Roman TUR" w:cs="Times New Roman TUR"/>
          <w:color w:val="000000"/>
        </w:rPr>
        <w:t xml:space="preserve"> </w:t>
      </w:r>
      <w:r w:rsidR="00EE58F0">
        <w:rPr>
          <w:rFonts w:ascii="Times New Roman TUR" w:hAnsi="Times New Roman TUR" w:cs="Times New Roman TUR"/>
          <w:color w:val="000000"/>
        </w:rPr>
        <w:t>ja</w:t>
      </w:r>
      <w:r>
        <w:rPr>
          <w:rFonts w:ascii="Times New Roman TUR" w:hAnsi="Times New Roman TUR" w:cs="Times New Roman TUR"/>
          <w:color w:val="000000"/>
        </w:rPr>
        <w:t>miy</w:t>
      </w:r>
      <w:r w:rsidR="00EE58F0">
        <w:rPr>
          <w:rFonts w:ascii="Times New Roman TUR" w:hAnsi="Times New Roman TUR" w:cs="Times New Roman TUR"/>
          <w:color w:val="000000"/>
        </w:rPr>
        <w:t>a</w:t>
      </w:r>
      <w:r>
        <w:rPr>
          <w:rFonts w:ascii="Times New Roman TUR" w:hAnsi="Times New Roman TUR" w:cs="Times New Roman TUR"/>
          <w:color w:val="000000"/>
        </w:rPr>
        <w:t xml:space="preserve">ti </w:t>
      </w:r>
      <w:r w:rsidR="00EE58F0">
        <w:rPr>
          <w:rFonts w:ascii="Times New Roman TUR" w:hAnsi="Times New Roman TUR" w:cs="Times New Roman TUR"/>
          <w:color w:val="000000"/>
        </w:rPr>
        <w:t>sh</w:t>
      </w:r>
      <w:r w:rsidR="00317151">
        <w:rPr>
          <w:rFonts w:ascii="Times New Roman TUR" w:hAnsi="Times New Roman TUR" w:cs="Times New Roman TUR"/>
          <w:color w:val="000000"/>
        </w:rPr>
        <w:t>o‘</w:t>
      </w:r>
      <w:r>
        <w:rPr>
          <w:rFonts w:ascii="Times New Roman TUR" w:hAnsi="Times New Roman TUR" w:cs="Times New Roman TUR"/>
          <w:color w:val="000000"/>
        </w:rPr>
        <w:t>r</w:t>
      </w:r>
      <w:r w:rsidR="00EE58F0">
        <w:rPr>
          <w:rFonts w:ascii="Times New Roman TUR" w:hAnsi="Times New Roman TUR" w:cs="Times New Roman TUR"/>
          <w:color w:val="000000"/>
        </w:rPr>
        <w:t>o</w:t>
      </w:r>
      <w:r>
        <w:rPr>
          <w:rFonts w:ascii="Times New Roman TUR" w:hAnsi="Times New Roman TUR" w:cs="Times New Roman TUR"/>
          <w:color w:val="000000"/>
        </w:rPr>
        <w:t>,</w:t>
      </w:r>
    </w:p>
    <w:p w14:paraId="1DB0DCB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 nurdan </w:t>
      </w:r>
      <w:r w:rsidR="00EE58F0">
        <w:rPr>
          <w:rFonts w:ascii="Times New Roman TUR" w:hAnsi="Times New Roman TUR" w:cs="Times New Roman TUR"/>
          <w:color w:val="000000"/>
        </w:rPr>
        <w:t>t</w:t>
      </w:r>
      <w:r>
        <w:rPr>
          <w:rFonts w:ascii="Times New Roman TUR" w:hAnsi="Times New Roman TUR" w:cs="Times New Roman TUR"/>
          <w:color w:val="000000"/>
        </w:rPr>
        <w:t>izil</w:t>
      </w:r>
      <w:r w:rsidR="00EE58F0">
        <w:rPr>
          <w:rFonts w:ascii="Times New Roman TUR" w:hAnsi="Times New Roman TUR" w:cs="Times New Roman TUR"/>
          <w:color w:val="000000"/>
        </w:rPr>
        <w:t>ga</w:t>
      </w:r>
      <w:r>
        <w:rPr>
          <w:rFonts w:ascii="Times New Roman TUR" w:hAnsi="Times New Roman TUR" w:cs="Times New Roman TUR"/>
          <w:color w:val="000000"/>
        </w:rPr>
        <w:t xml:space="preserve">n </w:t>
      </w:r>
      <w:r w:rsidR="00FD78BA">
        <w:rPr>
          <w:rFonts w:ascii="Times New Roman TUR" w:hAnsi="Times New Roman TUR" w:cs="Times New Roman TUR"/>
          <w:color w:val="000000"/>
        </w:rPr>
        <w:t>h</w:t>
      </w:r>
      <w:r>
        <w:rPr>
          <w:rFonts w:ascii="Times New Roman TUR" w:hAnsi="Times New Roman TUR" w:cs="Times New Roman TUR"/>
          <w:color w:val="000000"/>
        </w:rPr>
        <w:t>al</w:t>
      </w:r>
      <w:r w:rsidR="00EE58F0">
        <w:rPr>
          <w:rFonts w:ascii="Times New Roman TUR" w:hAnsi="Times New Roman TUR" w:cs="Times New Roman TUR"/>
          <w:color w:val="000000"/>
        </w:rPr>
        <w:t>q</w:t>
      </w:r>
      <w:r>
        <w:rPr>
          <w:rFonts w:ascii="Times New Roman TUR" w:hAnsi="Times New Roman TUR" w:cs="Times New Roman TUR"/>
          <w:color w:val="000000"/>
        </w:rPr>
        <w:t>a-i k</w:t>
      </w:r>
      <w:r w:rsidR="00EE58F0">
        <w:rPr>
          <w:rFonts w:ascii="Times New Roman TUR" w:hAnsi="Times New Roman TUR" w:cs="Times New Roman TUR"/>
          <w:color w:val="000000"/>
        </w:rPr>
        <w:t>u</w:t>
      </w:r>
      <w:r>
        <w:rPr>
          <w:rFonts w:ascii="Times New Roman TUR" w:hAnsi="Times New Roman TUR" w:cs="Times New Roman TUR"/>
          <w:color w:val="000000"/>
        </w:rPr>
        <w:t>br</w:t>
      </w:r>
      <w:r w:rsidR="00EE58F0">
        <w:rPr>
          <w:rFonts w:ascii="Times New Roman TUR" w:hAnsi="Times New Roman TUR" w:cs="Times New Roman TUR"/>
          <w:color w:val="000000"/>
        </w:rPr>
        <w:t>o</w:t>
      </w:r>
      <w:r>
        <w:rPr>
          <w:rFonts w:ascii="Times New Roman TUR" w:hAnsi="Times New Roman TUR" w:cs="Times New Roman TUR"/>
          <w:color w:val="000000"/>
        </w:rPr>
        <w:t>.</w:t>
      </w:r>
    </w:p>
    <w:p w14:paraId="250EFE2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B38796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EE58F0">
        <w:rPr>
          <w:rFonts w:ascii="Times New Roman TUR" w:hAnsi="Times New Roman TUR" w:cs="Times New Roman TUR"/>
          <w:color w:val="000000"/>
        </w:rPr>
        <w:t>o</w:t>
      </w:r>
      <w:r>
        <w:rPr>
          <w:rFonts w:ascii="Times New Roman TUR" w:hAnsi="Times New Roman TUR" w:cs="Times New Roman TUR"/>
          <w:color w:val="000000"/>
        </w:rPr>
        <w:t>l</w:t>
      </w:r>
      <w:r w:rsidR="00EE58F0">
        <w:rPr>
          <w:rFonts w:ascii="Times New Roman TUR" w:hAnsi="Times New Roman TUR" w:cs="Times New Roman TUR"/>
          <w:color w:val="000000"/>
        </w:rPr>
        <w:t>g</w:t>
      </w:r>
      <w:r>
        <w:rPr>
          <w:rFonts w:ascii="Times New Roman TUR" w:hAnsi="Times New Roman TUR" w:cs="Times New Roman TUR"/>
          <w:color w:val="000000"/>
        </w:rPr>
        <w:t>an Suriy</w:t>
      </w:r>
      <w:r w:rsidR="00EE58F0">
        <w:rPr>
          <w:rFonts w:ascii="Times New Roman TUR" w:hAnsi="Times New Roman TUR" w:cs="Times New Roman TUR"/>
          <w:color w:val="000000"/>
        </w:rPr>
        <w:t>a</w:t>
      </w:r>
      <w:r>
        <w:rPr>
          <w:rFonts w:ascii="Times New Roman TUR" w:hAnsi="Times New Roman TUR" w:cs="Times New Roman TUR"/>
          <w:color w:val="000000"/>
        </w:rPr>
        <w:t>, Ir</w:t>
      </w:r>
      <w:r w:rsidR="00EE58F0">
        <w:rPr>
          <w:rFonts w:ascii="Times New Roman TUR" w:hAnsi="Times New Roman TUR" w:cs="Times New Roman TUR"/>
          <w:color w:val="000000"/>
        </w:rPr>
        <w:t>oq</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lk</w:t>
      </w:r>
      <w:r w:rsidR="00EE58F0">
        <w:rPr>
          <w:rFonts w:ascii="Times New Roman TUR" w:hAnsi="Times New Roman TUR" w:cs="Times New Roman TUR"/>
          <w:color w:val="000000"/>
        </w:rPr>
        <w:t>a</w:t>
      </w:r>
      <w:r>
        <w:rPr>
          <w:rFonts w:ascii="Times New Roman TUR" w:hAnsi="Times New Roman TUR" w:cs="Times New Roman TUR"/>
          <w:color w:val="000000"/>
        </w:rPr>
        <w:t>-i Kisr</w:t>
      </w:r>
      <w:r w:rsidR="00EE58F0">
        <w:rPr>
          <w:rFonts w:ascii="Times New Roman TUR" w:hAnsi="Times New Roman TUR" w:cs="Times New Roman TUR"/>
          <w:color w:val="000000"/>
        </w:rPr>
        <w:t>o</w:t>
      </w:r>
      <w:r>
        <w:rPr>
          <w:rFonts w:ascii="Times New Roman TUR" w:hAnsi="Times New Roman TUR" w:cs="Times New Roman TUR"/>
          <w:color w:val="000000"/>
        </w:rPr>
        <w:t>,</w:t>
      </w:r>
    </w:p>
    <w:p w14:paraId="509550F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i</w:t>
      </w:r>
      <w:r>
        <w:rPr>
          <w:rFonts w:ascii="Times New Roman TUR" w:hAnsi="Times New Roman TUR" w:cs="Times New Roman TUR"/>
          <w:color w:val="000000"/>
        </w:rPr>
        <w:t>la ziy</w:t>
      </w:r>
      <w:r w:rsidR="00EE58F0">
        <w:rPr>
          <w:rFonts w:ascii="Times New Roman TUR" w:hAnsi="Times New Roman TUR" w:cs="Times New Roman TUR"/>
          <w:color w:val="000000"/>
        </w:rPr>
        <w:t>o</w:t>
      </w:r>
      <w:r>
        <w:rPr>
          <w:rFonts w:ascii="Times New Roman TUR" w:hAnsi="Times New Roman TUR" w:cs="Times New Roman TUR"/>
          <w:color w:val="000000"/>
        </w:rPr>
        <w:t>d</w:t>
      </w:r>
      <w:r w:rsidR="00EE58F0">
        <w:rPr>
          <w:rFonts w:ascii="Times New Roman TUR" w:hAnsi="Times New Roman TUR" w:cs="Times New Roman TUR"/>
          <w:color w:val="000000"/>
        </w:rPr>
        <w:t>o</w:t>
      </w:r>
      <w:r>
        <w:rPr>
          <w:rFonts w:ascii="Times New Roman TUR" w:hAnsi="Times New Roman TUR" w:cs="Times New Roman TUR"/>
          <w:color w:val="000000"/>
        </w:rPr>
        <w:t xml:space="preserve">r </w:t>
      </w:r>
      <w:r w:rsidR="00EE58F0">
        <w:rPr>
          <w:rFonts w:ascii="Times New Roman TUR" w:hAnsi="Times New Roman TUR" w:cs="Times New Roman TUR"/>
          <w:color w:val="000000"/>
        </w:rPr>
        <w:t>u</w:t>
      </w:r>
      <w:r>
        <w:rPr>
          <w:rFonts w:ascii="Times New Roman TUR" w:hAnsi="Times New Roman TUR" w:cs="Times New Roman TUR"/>
          <w:color w:val="000000"/>
        </w:rPr>
        <w:t xml:space="preserve"> </w:t>
      </w:r>
      <w:r w:rsidR="00EE58F0">
        <w:rPr>
          <w:rFonts w:ascii="Times New Roman TUR" w:hAnsi="Times New Roman TUR" w:cs="Times New Roman TUR"/>
          <w:color w:val="000000"/>
        </w:rPr>
        <w:t>qoron</w:t>
      </w:r>
      <w:r w:rsidR="00317151">
        <w:rPr>
          <w:rFonts w:ascii="Times New Roman TUR" w:hAnsi="Times New Roman TUR" w:cs="Times New Roman TUR"/>
          <w:color w:val="000000"/>
        </w:rPr>
        <w:t>g‘</w:t>
      </w:r>
      <w:r w:rsidR="00EE58F0">
        <w:rPr>
          <w:rFonts w:ascii="Times New Roman TUR" w:hAnsi="Times New Roman TUR" w:cs="Times New Roman TUR"/>
          <w:color w:val="000000"/>
        </w:rPr>
        <w:t>u</w:t>
      </w:r>
      <w:r>
        <w:rPr>
          <w:rFonts w:ascii="Times New Roman TUR" w:hAnsi="Times New Roman TUR" w:cs="Times New Roman TUR"/>
          <w:color w:val="000000"/>
        </w:rPr>
        <w:t xml:space="preserve"> </w:t>
      </w:r>
      <w:r w:rsidR="00EE58F0">
        <w:rPr>
          <w:rFonts w:ascii="Times New Roman TUR" w:hAnsi="Times New Roman TUR" w:cs="Times New Roman TUR"/>
          <w:color w:val="000000"/>
        </w:rPr>
        <w:t>ulkan</w:t>
      </w:r>
      <w:r>
        <w:rPr>
          <w:rFonts w:ascii="Times New Roman TUR" w:hAnsi="Times New Roman TUR" w:cs="Times New Roman TUR"/>
          <w:color w:val="000000"/>
        </w:rPr>
        <w:t xml:space="preserve"> sahr</w:t>
      </w:r>
      <w:r w:rsidR="00EE58F0">
        <w:rPr>
          <w:rFonts w:ascii="Times New Roman TUR" w:hAnsi="Times New Roman TUR" w:cs="Times New Roman TUR"/>
          <w:color w:val="000000"/>
        </w:rPr>
        <w:t>o</w:t>
      </w:r>
      <w:r>
        <w:rPr>
          <w:rFonts w:ascii="Times New Roman TUR" w:hAnsi="Times New Roman TUR" w:cs="Times New Roman TUR"/>
          <w:color w:val="000000"/>
        </w:rPr>
        <w:t>.</w:t>
      </w:r>
    </w:p>
    <w:p w14:paraId="0B4FB53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BE82CF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EE58F0">
        <w:rPr>
          <w:rFonts w:ascii="Times New Roman TUR" w:hAnsi="Times New Roman TUR" w:cs="Times New Roman TUR"/>
          <w:color w:val="000000"/>
        </w:rPr>
        <w:t>b</w:t>
      </w:r>
      <w:r>
        <w:rPr>
          <w:rFonts w:ascii="Times New Roman TUR" w:hAnsi="Times New Roman TUR" w:cs="Times New Roman TUR"/>
          <w:color w:val="000000"/>
        </w:rPr>
        <w:t>er</w:t>
      </w:r>
      <w:r w:rsidR="00EE58F0">
        <w:rPr>
          <w:rFonts w:ascii="Times New Roman TUR" w:hAnsi="Times New Roman TUR" w:cs="Times New Roman TUR"/>
          <w:color w:val="000000"/>
        </w:rPr>
        <w:t>ga</w:t>
      </w:r>
      <w:r>
        <w:rPr>
          <w:rFonts w:ascii="Times New Roman TUR" w:hAnsi="Times New Roman TUR" w:cs="Times New Roman TUR"/>
          <w:color w:val="000000"/>
        </w:rPr>
        <w:t xml:space="preserve">n </w:t>
      </w:r>
      <w:r w:rsidR="00EE58F0">
        <w:rPr>
          <w:rFonts w:ascii="Times New Roman TUR" w:hAnsi="Times New Roman TUR" w:cs="Times New Roman TUR"/>
          <w:color w:val="000000"/>
        </w:rPr>
        <w:t>x</w:t>
      </w:r>
      <w:r>
        <w:rPr>
          <w:rFonts w:ascii="Times New Roman TUR" w:hAnsi="Times New Roman TUR" w:cs="Times New Roman TUR"/>
          <w:color w:val="000000"/>
        </w:rPr>
        <w:t xml:space="preserve">asta, </w:t>
      </w:r>
      <w:r w:rsidR="00EE58F0">
        <w:rPr>
          <w:rFonts w:ascii="Times New Roman TUR" w:hAnsi="Times New Roman TUR" w:cs="Times New Roman TUR"/>
          <w:color w:val="000000"/>
        </w:rPr>
        <w:t>dardman</w:t>
      </w:r>
      <w:r>
        <w:rPr>
          <w:rFonts w:ascii="Times New Roman TUR" w:hAnsi="Times New Roman TUR" w:cs="Times New Roman TUR"/>
          <w:color w:val="000000"/>
        </w:rPr>
        <w:t xml:space="preserve"> </w:t>
      </w:r>
      <w:r w:rsidR="00EE58F0">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zl</w:t>
      </w:r>
      <w:r w:rsidR="00EE58F0">
        <w:rPr>
          <w:rFonts w:ascii="Times New Roman TUR" w:hAnsi="Times New Roman TUR" w:cs="Times New Roman TUR"/>
          <w:color w:val="000000"/>
        </w:rPr>
        <w:t>a</w:t>
      </w:r>
      <w:r>
        <w:rPr>
          <w:rFonts w:ascii="Times New Roman TUR" w:hAnsi="Times New Roman TUR" w:cs="Times New Roman TUR"/>
          <w:color w:val="000000"/>
        </w:rPr>
        <w:t>r</w:t>
      </w:r>
      <w:r w:rsidR="00EE58F0">
        <w:rPr>
          <w:rFonts w:ascii="Times New Roman TUR" w:hAnsi="Times New Roman TUR" w:cs="Times New Roman TUR"/>
          <w:color w:val="000000"/>
        </w:rPr>
        <w:t>ga</w:t>
      </w:r>
      <w:r>
        <w:rPr>
          <w:rFonts w:ascii="Times New Roman TUR" w:hAnsi="Times New Roman TUR" w:cs="Times New Roman TUR"/>
          <w:color w:val="000000"/>
        </w:rPr>
        <w:t xml:space="preserve"> bir </w:t>
      </w:r>
      <w:r w:rsidR="00EE58F0">
        <w:rPr>
          <w:rFonts w:ascii="Times New Roman TUR" w:hAnsi="Times New Roman TUR" w:cs="Times New Roman TUR"/>
          <w:color w:val="000000"/>
        </w:rPr>
        <w:t>yoru</w:t>
      </w:r>
      <w:r w:rsidR="00317151">
        <w:rPr>
          <w:rFonts w:ascii="Times New Roman TUR" w:hAnsi="Times New Roman TUR" w:cs="Times New Roman TUR"/>
          <w:color w:val="000000"/>
        </w:rPr>
        <w:t>g‘</w:t>
      </w:r>
      <w:r w:rsidR="00EE58F0">
        <w:rPr>
          <w:rFonts w:ascii="Times New Roman TUR" w:hAnsi="Times New Roman TUR" w:cs="Times New Roman TUR"/>
          <w:color w:val="000000"/>
        </w:rPr>
        <w:t>lik</w:t>
      </w:r>
      <w:r>
        <w:rPr>
          <w:rFonts w:ascii="Times New Roman TUR" w:hAnsi="Times New Roman TUR" w:cs="Times New Roman TUR"/>
          <w:color w:val="000000"/>
        </w:rPr>
        <w:t>,</w:t>
      </w:r>
    </w:p>
    <w:p w14:paraId="6511D0B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Bular</w:t>
      </w:r>
      <w:r w:rsidR="00EE58F0">
        <w:rPr>
          <w:rFonts w:ascii="Times New Roman TUR" w:hAnsi="Times New Roman TUR" w:cs="Times New Roman TUR"/>
          <w:color w:val="000000"/>
        </w:rPr>
        <w:t xml:space="preserve"> edi</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 tari</w:t>
      </w:r>
      <w:r w:rsidR="00EE58F0">
        <w:rPr>
          <w:rFonts w:ascii="Times New Roman TUR" w:hAnsi="Times New Roman TUR" w:cs="Times New Roman TUR"/>
          <w:color w:val="000000"/>
        </w:rPr>
        <w:t>xga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E58F0">
        <w:rPr>
          <w:rFonts w:ascii="Times New Roman TUR" w:hAnsi="Times New Roman TUR" w:cs="Times New Roman TUR"/>
          <w:color w:val="000000"/>
        </w:rPr>
        <w:t>tga</w:t>
      </w:r>
      <w:r>
        <w:rPr>
          <w:rFonts w:ascii="Times New Roman TUR" w:hAnsi="Times New Roman TUR" w:cs="Times New Roman TUR"/>
          <w:color w:val="000000"/>
        </w:rPr>
        <w:t xml:space="preserve">n </w:t>
      </w:r>
      <w:r w:rsidR="00EE58F0">
        <w:rPr>
          <w:rFonts w:ascii="Times New Roman TUR" w:hAnsi="Times New Roman TUR" w:cs="Times New Roman TUR"/>
          <w:color w:val="000000"/>
        </w:rPr>
        <w:t>sho</w:t>
      </w:r>
      <w:r>
        <w:rPr>
          <w:rFonts w:ascii="Times New Roman TUR" w:hAnsi="Times New Roman TUR" w:cs="Times New Roman TUR"/>
          <w:color w:val="000000"/>
        </w:rPr>
        <w:t>nl</w:t>
      </w:r>
      <w:r w:rsidR="00EE58F0">
        <w:rPr>
          <w:rFonts w:ascii="Times New Roman TUR" w:hAnsi="Times New Roman TUR" w:cs="Times New Roman TUR"/>
          <w:color w:val="000000"/>
        </w:rPr>
        <w:t>i</w:t>
      </w:r>
      <w:r>
        <w:rPr>
          <w:rFonts w:ascii="Times New Roman TUR" w:hAnsi="Times New Roman TUR" w:cs="Times New Roman TUR"/>
          <w:color w:val="000000"/>
        </w:rPr>
        <w:t xml:space="preserve"> </w:t>
      </w:r>
      <w:r w:rsidR="00EE58F0">
        <w:rPr>
          <w:rFonts w:ascii="Times New Roman TUR" w:hAnsi="Times New Roman TUR" w:cs="Times New Roman TUR"/>
          <w:color w:val="000000"/>
        </w:rPr>
        <w:t>qahramon</w:t>
      </w:r>
      <w:r>
        <w:rPr>
          <w:rFonts w:ascii="Times New Roman TUR" w:hAnsi="Times New Roman TUR" w:cs="Times New Roman TUR"/>
          <w:color w:val="000000"/>
        </w:rPr>
        <w:t>.</w:t>
      </w:r>
    </w:p>
    <w:p w14:paraId="778156F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7F25B6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EE58F0">
        <w:rPr>
          <w:rFonts w:ascii="Times New Roman TUR" w:hAnsi="Times New Roman TUR" w:cs="Times New Roman TUR"/>
          <w:color w:val="000000"/>
        </w:rPr>
        <w:t>a</w:t>
      </w:r>
      <w:r>
        <w:rPr>
          <w:rFonts w:ascii="Times New Roman TUR" w:hAnsi="Times New Roman TUR" w:cs="Times New Roman TUR"/>
          <w:color w:val="000000"/>
        </w:rPr>
        <w:t>r h</w:t>
      </w:r>
      <w:r w:rsidR="00EE58F0">
        <w:rPr>
          <w:rFonts w:ascii="Times New Roman TUR" w:hAnsi="Times New Roman TUR" w:cs="Times New Roman TUR"/>
          <w:color w:val="000000"/>
        </w:rPr>
        <w:t>ammas</w:t>
      </w:r>
      <w:r>
        <w:rPr>
          <w:rFonts w:ascii="Times New Roman TUR" w:hAnsi="Times New Roman TUR" w:cs="Times New Roman TUR"/>
          <w:color w:val="000000"/>
        </w:rPr>
        <w:t xml:space="preserve">i </w:t>
      </w:r>
      <w:r w:rsidR="00EE58F0">
        <w:rPr>
          <w:rFonts w:ascii="Times New Roman TUR" w:hAnsi="Times New Roman TUR" w:cs="Times New Roman TUR"/>
          <w:color w:val="000000"/>
        </w:rPr>
        <w:t>ham</w:t>
      </w:r>
      <w:r>
        <w:rPr>
          <w:rFonts w:ascii="Times New Roman TUR" w:hAnsi="Times New Roman TUR" w:cs="Times New Roman TUR"/>
          <w:color w:val="000000"/>
        </w:rPr>
        <w:t xml:space="preserve"> bir z</w:t>
      </w:r>
      <w:r w:rsidR="00EE58F0">
        <w:rPr>
          <w:rFonts w:ascii="Times New Roman TUR" w:hAnsi="Times New Roman TUR" w:cs="Times New Roman TUR"/>
          <w:color w:val="000000"/>
        </w:rPr>
        <w:t>a</w:t>
      </w:r>
      <w:r>
        <w:rPr>
          <w:rFonts w:ascii="Times New Roman TUR" w:hAnsi="Times New Roman TUR" w:cs="Times New Roman TUR"/>
          <w:color w:val="000000"/>
        </w:rPr>
        <w:t>rr</w:t>
      </w:r>
      <w:r w:rsidR="00EE58F0">
        <w:rPr>
          <w:rFonts w:ascii="Times New Roman TUR" w:hAnsi="Times New Roman TUR" w:cs="Times New Roman TUR"/>
          <w:color w:val="000000"/>
        </w:rPr>
        <w:t>a</w:t>
      </w:r>
      <w:r>
        <w:rPr>
          <w:rFonts w:ascii="Times New Roman TUR" w:hAnsi="Times New Roman TUR" w:cs="Times New Roman TUR"/>
          <w:color w:val="000000"/>
        </w:rPr>
        <w:t>-i n</w:t>
      </w:r>
      <w:r w:rsidR="00EE58F0">
        <w:rPr>
          <w:rFonts w:ascii="Times New Roman TUR" w:hAnsi="Times New Roman TUR" w:cs="Times New Roman TUR"/>
          <w:color w:val="000000"/>
        </w:rPr>
        <w:t>u</w:t>
      </w:r>
      <w:r>
        <w:rPr>
          <w:rFonts w:ascii="Times New Roman TUR" w:hAnsi="Times New Roman TUR" w:cs="Times New Roman TUR"/>
          <w:color w:val="000000"/>
        </w:rPr>
        <w:t>r</w:t>
      </w:r>
      <w:r w:rsidR="00EE58F0">
        <w:rPr>
          <w:rFonts w:ascii="Times New Roman TUR" w:hAnsi="Times New Roman TUR" w:cs="Times New Roman TUR"/>
          <w:color w:val="000000"/>
        </w:rPr>
        <w:t>i</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 Hab</w:t>
      </w:r>
      <w:r w:rsidR="00EE58F0">
        <w:rPr>
          <w:rFonts w:ascii="Times New Roman TUR" w:hAnsi="Times New Roman TUR" w:cs="Times New Roman TUR"/>
          <w:color w:val="000000"/>
        </w:rPr>
        <w:t>i</w:t>
      </w:r>
      <w:r>
        <w:rPr>
          <w:rFonts w:ascii="Times New Roman TUR" w:hAnsi="Times New Roman TUR" w:cs="Times New Roman TUR"/>
          <w:color w:val="000000"/>
        </w:rPr>
        <w:t>b</w:t>
      </w:r>
      <w:r w:rsidR="00EE58F0">
        <w:rPr>
          <w:rFonts w:ascii="Times New Roman TUR" w:hAnsi="Times New Roman TUR" w:cs="Times New Roman TUR"/>
          <w:color w:val="000000"/>
        </w:rPr>
        <w:t>n</w:t>
      </w:r>
      <w:r>
        <w:rPr>
          <w:rFonts w:ascii="Times New Roman TUR" w:hAnsi="Times New Roman TUR" w:cs="Times New Roman TUR"/>
          <w:color w:val="000000"/>
        </w:rPr>
        <w:t>in</w:t>
      </w:r>
      <w:r w:rsidR="00EE58F0">
        <w:rPr>
          <w:rFonts w:ascii="Times New Roman TUR" w:hAnsi="Times New Roman TUR" w:cs="Times New Roman TUR"/>
          <w:color w:val="000000"/>
        </w:rPr>
        <w:t>g</w:t>
      </w:r>
      <w:r>
        <w:rPr>
          <w:rFonts w:ascii="Times New Roman TUR" w:hAnsi="Times New Roman TUR" w:cs="Times New Roman TUR"/>
          <w:color w:val="000000"/>
        </w:rPr>
        <w:t>,</w:t>
      </w:r>
    </w:p>
    <w:p w14:paraId="67A9939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EE58F0">
        <w:rPr>
          <w:rFonts w:ascii="Times New Roman TUR" w:hAnsi="Times New Roman TUR" w:cs="Times New Roman TUR"/>
          <w:color w:val="000000"/>
        </w:rPr>
        <w:t>a</w:t>
      </w:r>
      <w:r>
        <w:rPr>
          <w:rFonts w:ascii="Times New Roman TUR" w:hAnsi="Times New Roman TUR" w:cs="Times New Roman TUR"/>
          <w:color w:val="000000"/>
        </w:rPr>
        <w:t xml:space="preserve">r </w:t>
      </w:r>
      <w:r w:rsidR="00EE58F0">
        <w:rPr>
          <w:rFonts w:ascii="Times New Roman TUR" w:hAnsi="Times New Roman TUR" w:cs="Times New Roman TUR"/>
          <w:color w:val="000000"/>
        </w:rPr>
        <w:t>o</w:t>
      </w:r>
      <w:r>
        <w:rPr>
          <w:rFonts w:ascii="Times New Roman TUR" w:hAnsi="Times New Roman TUR" w:cs="Times New Roman TUR"/>
          <w:color w:val="000000"/>
        </w:rPr>
        <w:t xml:space="preserve">n </w:t>
      </w:r>
      <w:r w:rsidR="00EE58F0">
        <w:rPr>
          <w:rFonts w:ascii="Times New Roman TUR" w:hAnsi="Times New Roman TUR" w:cs="Times New Roman TUR"/>
          <w:color w:val="000000"/>
        </w:rPr>
        <w:t>k</w:t>
      </w:r>
      <w:r w:rsidR="00317151">
        <w:rPr>
          <w:rFonts w:ascii="Times New Roman TUR" w:hAnsi="Times New Roman TUR" w:cs="Times New Roman TUR"/>
          <w:color w:val="000000"/>
        </w:rPr>
        <w:t>o‘</w:t>
      </w:r>
      <w:r w:rsidR="00EE58F0">
        <w:rPr>
          <w:rFonts w:ascii="Times New Roman TUR" w:hAnsi="Times New Roman TUR" w:cs="Times New Roman TUR"/>
          <w:color w:val="000000"/>
        </w:rPr>
        <w:t>rinar</w:t>
      </w:r>
      <w:r>
        <w:rPr>
          <w:rFonts w:ascii="Times New Roman TUR" w:hAnsi="Times New Roman TUR" w:cs="Times New Roman TUR"/>
          <w:color w:val="000000"/>
        </w:rPr>
        <w:t xml:space="preserve"> </w:t>
      </w:r>
      <w:r w:rsidR="00EE58F0">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zl</w:t>
      </w:r>
      <w:r w:rsidR="00EE58F0">
        <w:rPr>
          <w:rFonts w:ascii="Times New Roman TUR" w:hAnsi="Times New Roman TUR" w:cs="Times New Roman TUR"/>
          <w:color w:val="000000"/>
        </w:rPr>
        <w:t>a</w:t>
      </w:r>
      <w:r>
        <w:rPr>
          <w:rFonts w:ascii="Times New Roman TUR" w:hAnsi="Times New Roman TUR" w:cs="Times New Roman TUR"/>
          <w:color w:val="000000"/>
        </w:rPr>
        <w:t>r</w:t>
      </w:r>
      <w:r w:rsidR="00EE58F0">
        <w:rPr>
          <w:rFonts w:ascii="Times New Roman TUR" w:hAnsi="Times New Roman TUR" w:cs="Times New Roman TUR"/>
          <w:color w:val="000000"/>
        </w:rPr>
        <w:t>ga</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ndan </w:t>
      </w:r>
      <w:r w:rsidR="00EE58F0">
        <w:rPr>
          <w:rFonts w:ascii="Times New Roman TUR" w:hAnsi="Times New Roman TUR" w:cs="Times New Roman TUR"/>
          <w:color w:val="000000"/>
        </w:rPr>
        <w:t>qancha</w:t>
      </w:r>
      <w:r>
        <w:rPr>
          <w:rFonts w:ascii="Times New Roman TUR" w:hAnsi="Times New Roman TUR" w:cs="Times New Roman TUR"/>
          <w:color w:val="000000"/>
        </w:rPr>
        <w:t xml:space="preserve"> y</w:t>
      </w:r>
      <w:r w:rsidR="00EE58F0">
        <w:rPr>
          <w:rFonts w:ascii="Times New Roman TUR" w:hAnsi="Times New Roman TUR" w:cs="Times New Roman TUR"/>
          <w:color w:val="000000"/>
        </w:rPr>
        <w:t>u</w:t>
      </w:r>
      <w:r>
        <w:rPr>
          <w:rFonts w:ascii="Times New Roman TUR" w:hAnsi="Times New Roman TUR" w:cs="Times New Roman TUR"/>
          <w:color w:val="000000"/>
        </w:rPr>
        <w:t>z</w:t>
      </w:r>
      <w:r w:rsidR="00EE58F0">
        <w:rPr>
          <w:rFonts w:ascii="Times New Roman TUR" w:hAnsi="Times New Roman TUR" w:cs="Times New Roman TUR"/>
          <w:color w:val="000000"/>
        </w:rPr>
        <w:t xml:space="preserve"> m</w:t>
      </w:r>
      <w:r>
        <w:rPr>
          <w:rFonts w:ascii="Times New Roman TUR" w:hAnsi="Times New Roman TUR" w:cs="Times New Roman TUR"/>
          <w:color w:val="000000"/>
        </w:rPr>
        <w:t>in</w:t>
      </w:r>
      <w:r w:rsidR="00EE58F0">
        <w:rPr>
          <w:rFonts w:ascii="Times New Roman TUR" w:hAnsi="Times New Roman TUR" w:cs="Times New Roman TUR"/>
          <w:color w:val="000000"/>
        </w:rPr>
        <w:t>g</w:t>
      </w:r>
      <w:r>
        <w:rPr>
          <w:rFonts w:ascii="Times New Roman TUR" w:hAnsi="Times New Roman TUR" w:cs="Times New Roman TUR"/>
          <w:color w:val="000000"/>
        </w:rPr>
        <w:t>.</w:t>
      </w:r>
    </w:p>
    <w:p w14:paraId="6F90473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D092C1A" w14:textId="77777777" w:rsidR="0084279A" w:rsidRDefault="0084279A" w:rsidP="0012019B">
      <w:pPr>
        <w:autoSpaceDE w:val="0"/>
        <w:autoSpaceDN w:val="0"/>
        <w:adjustRightInd w:val="0"/>
        <w:jc w:val="both"/>
        <w:rPr>
          <w:rFonts w:ascii="Times New Roman TUR" w:hAnsi="Times New Roman TUR" w:cs="Times New Roman TUR"/>
          <w:color w:val="000000"/>
        </w:rPr>
      </w:pPr>
      <w:r w:rsidRPr="00222F4E">
        <w:rPr>
          <w:rFonts w:ascii="Times New Roman TUR" w:hAnsi="Times New Roman TUR" w:cs="Times New Roman TUR"/>
          <w:color w:val="000000"/>
        </w:rPr>
        <w:t>N</w:t>
      </w:r>
      <w:r w:rsidR="00EE58F0" w:rsidRPr="00222F4E">
        <w:rPr>
          <w:rFonts w:ascii="Times New Roman TUR" w:hAnsi="Times New Roman TUR" w:cs="Times New Roman TUR"/>
          <w:color w:val="000000"/>
        </w:rPr>
        <w:t>u</w:t>
      </w:r>
      <w:r w:rsidRPr="00222F4E">
        <w:rPr>
          <w:rFonts w:ascii="Times New Roman TUR" w:hAnsi="Times New Roman TUR" w:cs="Times New Roman TUR"/>
          <w:color w:val="000000"/>
        </w:rPr>
        <w:t>r</w:t>
      </w:r>
      <w:r>
        <w:rPr>
          <w:rFonts w:ascii="Times New Roman TUR" w:hAnsi="Times New Roman TUR" w:cs="Times New Roman TUR"/>
          <w:color w:val="000000"/>
        </w:rPr>
        <w:t xml:space="preserve"> </w:t>
      </w:r>
      <w:r w:rsidR="00EE58F0">
        <w:rPr>
          <w:rFonts w:ascii="Times New Roman TUR" w:hAnsi="Times New Roman TUR" w:cs="Times New Roman TUR"/>
          <w:color w:val="000000"/>
        </w:rPr>
        <w:t>ostig</w:t>
      </w:r>
      <w:r>
        <w:rPr>
          <w:rFonts w:ascii="Times New Roman TUR" w:hAnsi="Times New Roman TUR" w:cs="Times New Roman TUR"/>
          <w:color w:val="000000"/>
        </w:rPr>
        <w:t xml:space="preserve">a </w:t>
      </w:r>
      <w:r w:rsidR="00EE58F0">
        <w:rPr>
          <w:rFonts w:ascii="Times New Roman TUR" w:hAnsi="Times New Roman TUR" w:cs="Times New Roman TUR"/>
          <w:color w:val="000000"/>
        </w:rPr>
        <w:t>kirgan</w:t>
      </w:r>
      <w:r>
        <w:rPr>
          <w:rFonts w:ascii="Times New Roman TUR" w:hAnsi="Times New Roman TUR" w:cs="Times New Roman TUR"/>
          <w:color w:val="000000"/>
        </w:rPr>
        <w:t xml:space="preserve"> </w:t>
      </w:r>
      <w:r w:rsidR="00222F4E">
        <w:rPr>
          <w:rFonts w:ascii="Times New Roman TUR" w:hAnsi="Times New Roman TUR" w:cs="Times New Roman TUR"/>
          <w:color w:val="000000"/>
        </w:rPr>
        <w:t>b</w:t>
      </w:r>
      <w:r w:rsidR="00317151">
        <w:rPr>
          <w:rFonts w:ascii="Times New Roman TUR" w:hAnsi="Times New Roman TUR" w:cs="Times New Roman TUR"/>
          <w:color w:val="000000"/>
        </w:rPr>
        <w:t>o‘</w:t>
      </w:r>
      <w:r w:rsidR="00222F4E">
        <w:rPr>
          <w:rFonts w:ascii="Times New Roman TUR" w:hAnsi="Times New Roman TUR" w:cs="Times New Roman TUR"/>
          <w:color w:val="000000"/>
        </w:rPr>
        <w:t xml:space="preserve">lgan </w:t>
      </w:r>
      <w:r>
        <w:rPr>
          <w:rFonts w:ascii="Times New Roman TUR" w:hAnsi="Times New Roman TUR" w:cs="Times New Roman TUR"/>
          <w:color w:val="000000"/>
        </w:rPr>
        <w:t>t</w:t>
      </w:r>
      <w:r w:rsidR="00EE58F0">
        <w:rPr>
          <w:rFonts w:ascii="Times New Roman TUR" w:hAnsi="Times New Roman TUR" w:cs="Times New Roman TUR"/>
          <w:color w:val="000000"/>
        </w:rPr>
        <w:t>u</w:t>
      </w:r>
      <w:r>
        <w:rPr>
          <w:rFonts w:ascii="Times New Roman TUR" w:hAnsi="Times New Roman TUR" w:cs="Times New Roman TUR"/>
          <w:color w:val="000000"/>
        </w:rPr>
        <w:t>rl</w:t>
      </w:r>
      <w:r w:rsidR="00EE58F0">
        <w:rPr>
          <w:rFonts w:ascii="Times New Roman TUR" w:hAnsi="Times New Roman TUR" w:cs="Times New Roman TUR"/>
          <w:color w:val="000000"/>
        </w:rPr>
        <w:t>i</w:t>
      </w:r>
      <w:r>
        <w:rPr>
          <w:rFonts w:ascii="Times New Roman TUR" w:hAnsi="Times New Roman TUR" w:cs="Times New Roman TUR"/>
          <w:color w:val="000000"/>
        </w:rPr>
        <w:t xml:space="preserve"> </w:t>
      </w:r>
      <w:r w:rsidR="00EE58F0">
        <w:rPr>
          <w:rFonts w:ascii="Times New Roman TUR" w:hAnsi="Times New Roman TUR" w:cs="Times New Roman TUR"/>
          <w:color w:val="000000"/>
        </w:rPr>
        <w:t>ja</w:t>
      </w:r>
      <w:r>
        <w:rPr>
          <w:rFonts w:ascii="Times New Roman TUR" w:hAnsi="Times New Roman TUR" w:cs="Times New Roman TUR"/>
          <w:color w:val="000000"/>
        </w:rPr>
        <w:t>m</w:t>
      </w:r>
      <w:r w:rsidR="00EE58F0">
        <w:rPr>
          <w:rFonts w:ascii="Times New Roman TUR" w:hAnsi="Times New Roman TUR" w:cs="Times New Roman TUR"/>
          <w:color w:val="000000"/>
        </w:rPr>
        <w:t>o</w:t>
      </w:r>
      <w:r>
        <w:rPr>
          <w:rFonts w:ascii="Times New Roman TUR" w:hAnsi="Times New Roman TUR" w:cs="Times New Roman TUR"/>
          <w:color w:val="000000"/>
        </w:rPr>
        <w:t>at,</w:t>
      </w:r>
    </w:p>
    <w:p w14:paraId="33EDA58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EE58F0">
        <w:rPr>
          <w:rFonts w:ascii="Times New Roman TUR" w:hAnsi="Times New Roman TUR" w:cs="Times New Roman TUR"/>
          <w:color w:val="000000"/>
        </w:rPr>
        <w:t>a</w:t>
      </w:r>
      <w:r>
        <w:rPr>
          <w:rFonts w:ascii="Times New Roman TUR" w:hAnsi="Times New Roman TUR" w:cs="Times New Roman TUR"/>
          <w:color w:val="000000"/>
        </w:rPr>
        <w:t xml:space="preserve">m </w:t>
      </w:r>
      <w:r w:rsidR="00EE58F0">
        <w:rPr>
          <w:rFonts w:ascii="Times New Roman TUR" w:hAnsi="Times New Roman TUR" w:cs="Times New Roman TUR"/>
          <w:color w:val="000000"/>
        </w:rPr>
        <w:t>topdi</w:t>
      </w:r>
      <w:r>
        <w:rPr>
          <w:rFonts w:ascii="Times New Roman TUR" w:hAnsi="Times New Roman TUR" w:cs="Times New Roman TUR"/>
          <w:color w:val="000000"/>
        </w:rPr>
        <w:t xml:space="preserve"> b</w:t>
      </w:r>
      <w:r w:rsidR="00EE58F0">
        <w:rPr>
          <w:rFonts w:ascii="Times New Roman TUR" w:hAnsi="Times New Roman TUR" w:cs="Times New Roman TUR"/>
          <w:color w:val="000000"/>
        </w:rPr>
        <w:t>aqo</w:t>
      </w:r>
      <w:r>
        <w:rPr>
          <w:rFonts w:ascii="Times New Roman TUR" w:hAnsi="Times New Roman TUR" w:cs="Times New Roman TUR"/>
          <w:color w:val="000000"/>
        </w:rPr>
        <w:t>, h</w:t>
      </w:r>
      <w:r w:rsidR="00EE58F0">
        <w:rPr>
          <w:rFonts w:ascii="Times New Roman TUR" w:hAnsi="Times New Roman TUR" w:cs="Times New Roman TUR"/>
          <w:color w:val="000000"/>
        </w:rPr>
        <w:t>a</w:t>
      </w:r>
      <w:r>
        <w:rPr>
          <w:rFonts w:ascii="Times New Roman TUR" w:hAnsi="Times New Roman TUR" w:cs="Times New Roman TUR"/>
          <w:color w:val="000000"/>
        </w:rPr>
        <w:t>md</w:t>
      </w:r>
      <w:r w:rsidR="00EE58F0">
        <w:rPr>
          <w:rFonts w:ascii="Times New Roman TUR" w:hAnsi="Times New Roman TUR" w:cs="Times New Roman TUR"/>
          <w:color w:val="000000"/>
        </w:rPr>
        <w:t>a</w:t>
      </w:r>
      <w:r>
        <w:rPr>
          <w:rFonts w:ascii="Times New Roman TUR" w:hAnsi="Times New Roman TUR" w:cs="Times New Roman TUR"/>
          <w:color w:val="000000"/>
        </w:rPr>
        <w:t xml:space="preserve"> b</w:t>
      </w:r>
      <w:r w:rsidR="00EE58F0">
        <w:rPr>
          <w:rFonts w:ascii="Times New Roman TUR" w:hAnsi="Times New Roman TUR" w:cs="Times New Roman TUR"/>
          <w:color w:val="000000"/>
        </w:rPr>
        <w:t>utu</w:t>
      </w:r>
      <w:r>
        <w:rPr>
          <w:rFonts w:ascii="Times New Roman TUR" w:hAnsi="Times New Roman TUR" w:cs="Times New Roman TUR"/>
          <w:color w:val="000000"/>
        </w:rPr>
        <w:t xml:space="preserve">n </w:t>
      </w:r>
      <w:r w:rsidR="00EE58F0">
        <w:rPr>
          <w:rFonts w:ascii="Times New Roman TUR" w:hAnsi="Times New Roman TUR" w:cs="Times New Roman TUR"/>
          <w:color w:val="000000"/>
        </w:rPr>
        <w:t>k</w:t>
      </w:r>
      <w:r w:rsidR="00317151">
        <w:rPr>
          <w:rFonts w:ascii="Times New Roman TUR" w:hAnsi="Times New Roman TUR" w:cs="Times New Roman TUR"/>
          <w:color w:val="000000"/>
        </w:rPr>
        <w:t>o‘</w:t>
      </w:r>
      <w:r w:rsidR="00EE58F0">
        <w:rPr>
          <w:rFonts w:ascii="Times New Roman TUR" w:hAnsi="Times New Roman TUR" w:cs="Times New Roman TUR"/>
          <w:color w:val="000000"/>
        </w:rPr>
        <w:t>rdi</w:t>
      </w:r>
      <w:r>
        <w:rPr>
          <w:rFonts w:ascii="Times New Roman TUR" w:hAnsi="Times New Roman TUR" w:cs="Times New Roman TUR"/>
          <w:color w:val="000000"/>
        </w:rPr>
        <w:t xml:space="preserve"> ad</w:t>
      </w:r>
      <w:r w:rsidR="00EE58F0">
        <w:rPr>
          <w:rFonts w:ascii="Times New Roman TUR" w:hAnsi="Times New Roman TUR" w:cs="Times New Roman TUR"/>
          <w:color w:val="000000"/>
        </w:rPr>
        <w:t>o</w:t>
      </w:r>
      <w:r>
        <w:rPr>
          <w:rFonts w:ascii="Times New Roman TUR" w:hAnsi="Times New Roman TUR" w:cs="Times New Roman TUR"/>
          <w:color w:val="000000"/>
        </w:rPr>
        <w:t>l</w:t>
      </w:r>
      <w:r w:rsidR="00EE58F0">
        <w:rPr>
          <w:rFonts w:ascii="Times New Roman TUR" w:hAnsi="Times New Roman TUR" w:cs="Times New Roman TUR"/>
          <w:color w:val="000000"/>
        </w:rPr>
        <w:t>a</w:t>
      </w:r>
      <w:r>
        <w:rPr>
          <w:rFonts w:ascii="Times New Roman TUR" w:hAnsi="Times New Roman TUR" w:cs="Times New Roman TUR"/>
          <w:color w:val="000000"/>
        </w:rPr>
        <w:t>t.</w:t>
      </w:r>
    </w:p>
    <w:p w14:paraId="3EF516B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B7489E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EE58F0">
        <w:rPr>
          <w:rFonts w:ascii="Times New Roman TUR" w:hAnsi="Times New Roman TUR" w:cs="Times New Roman TUR"/>
          <w:color w:val="000000"/>
        </w:rPr>
        <w:t>a</w:t>
      </w:r>
      <w:r>
        <w:rPr>
          <w:rFonts w:ascii="Times New Roman TUR" w:hAnsi="Times New Roman TUR" w:cs="Times New Roman TUR"/>
          <w:color w:val="000000"/>
        </w:rPr>
        <w:t>rh</w:t>
      </w:r>
      <w:r w:rsidR="00EE58F0">
        <w:rPr>
          <w:rFonts w:ascii="Times New Roman TUR" w:hAnsi="Times New Roman TUR" w:cs="Times New Roman TUR"/>
          <w:color w:val="000000"/>
        </w:rPr>
        <w:t>o</w:t>
      </w:r>
      <w:r>
        <w:rPr>
          <w:rFonts w:ascii="Times New Roman TUR" w:hAnsi="Times New Roman TUR" w:cs="Times New Roman TUR"/>
          <w:color w:val="000000"/>
        </w:rPr>
        <w:t xml:space="preserve">l </w:t>
      </w:r>
      <w:r w:rsidR="00EE58F0">
        <w:rPr>
          <w:rFonts w:ascii="Times New Roman TUR" w:hAnsi="Times New Roman TUR" w:cs="Times New Roman TUR"/>
          <w:color w:val="000000"/>
        </w:rPr>
        <w:t>ochilib</w:t>
      </w:r>
      <w:r>
        <w:rPr>
          <w:rFonts w:ascii="Times New Roman TUR" w:hAnsi="Times New Roman TUR" w:cs="Times New Roman TUR"/>
          <w:color w:val="000000"/>
        </w:rPr>
        <w:t xml:space="preserve"> </w:t>
      </w:r>
      <w:r w:rsidR="00EE58F0">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k y</w:t>
      </w:r>
      <w:r w:rsidR="00EE58F0">
        <w:rPr>
          <w:rFonts w:ascii="Times New Roman TUR" w:hAnsi="Times New Roman TUR" w:cs="Times New Roman TUR"/>
          <w:color w:val="000000"/>
        </w:rPr>
        <w:t>uzi</w:t>
      </w:r>
      <w:r>
        <w:rPr>
          <w:rFonts w:ascii="Times New Roman TUR" w:hAnsi="Times New Roman TUR" w:cs="Times New Roman TUR"/>
          <w:color w:val="000000"/>
        </w:rPr>
        <w:t xml:space="preserve"> h</w:t>
      </w:r>
      <w:r w:rsidR="00EE58F0">
        <w:rPr>
          <w:rFonts w:ascii="Times New Roman TUR" w:hAnsi="Times New Roman TUR" w:cs="Times New Roman TUR"/>
          <w:color w:val="000000"/>
        </w:rPr>
        <w:t>a</w:t>
      </w:r>
      <w:r>
        <w:rPr>
          <w:rFonts w:ascii="Times New Roman TUR" w:hAnsi="Times New Roman TUR" w:cs="Times New Roman TUR"/>
          <w:color w:val="000000"/>
        </w:rPr>
        <w:t>m p</w:t>
      </w:r>
      <w:r w:rsidR="00EE58F0">
        <w:rPr>
          <w:rFonts w:ascii="Times New Roman TUR" w:hAnsi="Times New Roman TUR" w:cs="Times New Roman TUR"/>
          <w:color w:val="000000"/>
        </w:rPr>
        <w:t>o</w:t>
      </w:r>
      <w:r>
        <w:rPr>
          <w:rFonts w:ascii="Times New Roman TUR" w:hAnsi="Times New Roman TUR" w:cs="Times New Roman TUR"/>
          <w:color w:val="000000"/>
        </w:rPr>
        <w:t>rlad</w:t>
      </w:r>
      <w:r w:rsidR="00EE58F0">
        <w:rPr>
          <w:rFonts w:ascii="Times New Roman TUR" w:hAnsi="Times New Roman TUR" w:cs="Times New Roman TUR"/>
          <w:color w:val="000000"/>
        </w:rPr>
        <w:t>i</w:t>
      </w:r>
      <w:r>
        <w:rPr>
          <w:rFonts w:ascii="Times New Roman TUR" w:hAnsi="Times New Roman TUR" w:cs="Times New Roman TUR"/>
          <w:color w:val="000000"/>
        </w:rPr>
        <w:t xml:space="preserve"> </w:t>
      </w:r>
      <w:r w:rsidR="00EE58F0">
        <w:rPr>
          <w:rFonts w:ascii="Times New Roman TUR" w:hAnsi="Times New Roman TUR" w:cs="Times New Roman TUR"/>
          <w:color w:val="000000"/>
        </w:rPr>
        <w:t>u</w:t>
      </w:r>
      <w:r>
        <w:rPr>
          <w:rFonts w:ascii="Times New Roman TUR" w:hAnsi="Times New Roman TUR" w:cs="Times New Roman TUR"/>
          <w:color w:val="000000"/>
        </w:rPr>
        <w:t xml:space="preserve">l nurdan </w:t>
      </w:r>
      <w:r w:rsidR="00EE58F0">
        <w:rPr>
          <w:rFonts w:ascii="Times New Roman TUR" w:hAnsi="Times New Roman TUR" w:cs="Times New Roman TUR"/>
          <w:color w:val="000000"/>
        </w:rPr>
        <w:t>k</w:t>
      </w:r>
      <w:r>
        <w:rPr>
          <w:rFonts w:ascii="Times New Roman TUR" w:hAnsi="Times New Roman TUR" w:cs="Times New Roman TUR"/>
          <w:color w:val="000000"/>
        </w:rPr>
        <w:t>el</w:t>
      </w:r>
      <w:r w:rsidR="00EE58F0">
        <w:rPr>
          <w:rFonts w:ascii="Times New Roman TUR" w:hAnsi="Times New Roman TUR" w:cs="Times New Roman TUR"/>
          <w:color w:val="000000"/>
        </w:rPr>
        <w:t>ga</w:t>
      </w:r>
      <w:r>
        <w:rPr>
          <w:rFonts w:ascii="Times New Roman TUR" w:hAnsi="Times New Roman TUR" w:cs="Times New Roman TUR"/>
          <w:color w:val="000000"/>
        </w:rPr>
        <w:t>n Ris</w:t>
      </w:r>
      <w:r w:rsidR="00EE58F0">
        <w:rPr>
          <w:rFonts w:ascii="Times New Roman TUR" w:hAnsi="Times New Roman TUR" w:cs="Times New Roman TUR"/>
          <w:color w:val="000000"/>
        </w:rPr>
        <w:t>o</w:t>
      </w:r>
      <w:r>
        <w:rPr>
          <w:rFonts w:ascii="Times New Roman TUR" w:hAnsi="Times New Roman TUR" w:cs="Times New Roman TUR"/>
          <w:color w:val="000000"/>
        </w:rPr>
        <w:t>l</w:t>
      </w:r>
      <w:r w:rsidR="00EE58F0">
        <w:rPr>
          <w:rFonts w:ascii="Times New Roman TUR" w:hAnsi="Times New Roman TUR" w:cs="Times New Roman TUR"/>
          <w:color w:val="000000"/>
        </w:rPr>
        <w:t>a</w:t>
      </w:r>
      <w:r>
        <w:rPr>
          <w:rFonts w:ascii="Times New Roman TUR" w:hAnsi="Times New Roman TUR" w:cs="Times New Roman TUR"/>
          <w:color w:val="000000"/>
        </w:rPr>
        <w:t>-in</w:t>
      </w:r>
      <w:r w:rsidR="00EE58F0">
        <w:rPr>
          <w:rFonts w:ascii="Times New Roman TUR" w:hAnsi="Times New Roman TUR" w:cs="Times New Roman TUR"/>
          <w:color w:val="000000"/>
        </w:rPr>
        <w:t xml:space="preserve"> </w:t>
      </w:r>
      <w:r>
        <w:rPr>
          <w:rFonts w:ascii="Times New Roman TUR" w:hAnsi="Times New Roman TUR" w:cs="Times New Roman TUR"/>
          <w:color w:val="000000"/>
        </w:rPr>
        <w:t>Nur</w:t>
      </w:r>
    </w:p>
    <w:p w14:paraId="20DB113A" w14:textId="77777777" w:rsidR="0084279A" w:rsidRDefault="00EE58F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X</w:t>
      </w:r>
      <w:r w:rsidR="0084279A">
        <w:rPr>
          <w:rFonts w:ascii="Times New Roman TUR" w:hAnsi="Times New Roman TUR" w:cs="Times New Roman TUR"/>
          <w:color w:val="000000"/>
        </w:rPr>
        <w:t>all</w:t>
      </w:r>
      <w:r>
        <w:rPr>
          <w:rFonts w:ascii="Times New Roman TUR" w:hAnsi="Times New Roman TUR" w:cs="Times New Roman TUR"/>
          <w:color w:val="000000"/>
        </w:rPr>
        <w:t>oqi</w:t>
      </w:r>
      <w:r w:rsidR="0084279A">
        <w:rPr>
          <w:rFonts w:ascii="Times New Roman TUR" w:hAnsi="Times New Roman TUR" w:cs="Times New Roman TUR"/>
          <w:color w:val="000000"/>
        </w:rPr>
        <w:t xml:space="preserve"> Rah</w:t>
      </w:r>
      <w:r>
        <w:rPr>
          <w:rFonts w:ascii="Times New Roman TUR" w:hAnsi="Times New Roman TUR" w:cs="Times New Roman TUR"/>
          <w:color w:val="000000"/>
        </w:rPr>
        <w:t>i</w:t>
      </w:r>
      <w:r w:rsidR="0084279A">
        <w:rPr>
          <w:rFonts w:ascii="Times New Roman TUR" w:hAnsi="Times New Roman TUR" w:cs="Times New Roman TUR"/>
          <w:color w:val="000000"/>
        </w:rPr>
        <w:t xml:space="preserve">m </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di ma</w:t>
      </w:r>
      <w:r>
        <w:rPr>
          <w:rFonts w:ascii="Times New Roman TUR" w:hAnsi="Times New Roman TUR" w:cs="Times New Roman TUR"/>
          <w:color w:val="000000"/>
        </w:rPr>
        <w:t>x</w:t>
      </w:r>
      <w:r w:rsidR="0084279A">
        <w:rPr>
          <w:rFonts w:ascii="Times New Roman TUR" w:hAnsi="Times New Roman TUR" w:cs="Times New Roman TUR"/>
          <w:color w:val="000000"/>
        </w:rPr>
        <w:t>l</w:t>
      </w:r>
      <w:r>
        <w:rPr>
          <w:rFonts w:ascii="Times New Roman TUR" w:hAnsi="Times New Roman TUR" w:cs="Times New Roman TUR"/>
          <w:color w:val="000000"/>
        </w:rPr>
        <w:t>uqini</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84279A">
        <w:rPr>
          <w:rFonts w:ascii="Times New Roman TUR" w:hAnsi="Times New Roman TUR" w:cs="Times New Roman TUR"/>
          <w:color w:val="000000"/>
        </w:rPr>
        <w:t>sr</w:t>
      </w:r>
      <w:r>
        <w:rPr>
          <w:rFonts w:ascii="Times New Roman TUR" w:hAnsi="Times New Roman TUR" w:cs="Times New Roman TUR"/>
          <w:color w:val="000000"/>
        </w:rPr>
        <w:t>u</w:t>
      </w:r>
      <w:r w:rsidR="0084279A">
        <w:rPr>
          <w:rFonts w:ascii="Times New Roman TUR" w:hAnsi="Times New Roman TUR" w:cs="Times New Roman TUR"/>
          <w:color w:val="000000"/>
        </w:rPr>
        <w:t>r.</w:t>
      </w:r>
    </w:p>
    <w:p w14:paraId="0F309B4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C228B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Zulm</w:t>
      </w:r>
      <w:r w:rsidR="00EE58F0">
        <w:rPr>
          <w:rFonts w:ascii="Times New Roman TUR" w:hAnsi="Times New Roman TUR" w:cs="Times New Roman TUR"/>
          <w:color w:val="000000"/>
        </w:rPr>
        <w:t>a</w:t>
      </w:r>
      <w:r>
        <w:rPr>
          <w:rFonts w:ascii="Times New Roman TUR" w:hAnsi="Times New Roman TUR" w:cs="Times New Roman TUR"/>
          <w:color w:val="000000"/>
        </w:rPr>
        <w:t xml:space="preserve">t </w:t>
      </w:r>
      <w:r w:rsidR="00EE58F0">
        <w:rPr>
          <w:rFonts w:ascii="Times New Roman TUR" w:hAnsi="Times New Roman TUR" w:cs="Times New Roman TUR"/>
          <w:color w:val="000000"/>
        </w:rPr>
        <w:t>tarqalib</w:t>
      </w:r>
      <w:r>
        <w:rPr>
          <w:rFonts w:ascii="Times New Roman TUR" w:hAnsi="Times New Roman TUR" w:cs="Times New Roman TUR"/>
          <w:color w:val="000000"/>
        </w:rPr>
        <w:t xml:space="preserve"> b</w:t>
      </w:r>
      <w:r w:rsidR="00EE58F0">
        <w:rPr>
          <w:rFonts w:ascii="Times New Roman TUR" w:hAnsi="Times New Roman TUR" w:cs="Times New Roman TUR"/>
          <w:color w:val="000000"/>
        </w:rPr>
        <w:t>osh</w:t>
      </w:r>
      <w:r>
        <w:rPr>
          <w:rFonts w:ascii="Times New Roman TUR" w:hAnsi="Times New Roman TUR" w:cs="Times New Roman TUR"/>
          <w:color w:val="000000"/>
        </w:rPr>
        <w:t>lad</w:t>
      </w:r>
      <w:r w:rsidR="00EE58F0">
        <w:rPr>
          <w:rFonts w:ascii="Times New Roman TUR" w:hAnsi="Times New Roman TUR" w:cs="Times New Roman TUR"/>
          <w:color w:val="000000"/>
        </w:rPr>
        <w:t>i</w:t>
      </w:r>
      <w:r>
        <w:rPr>
          <w:rFonts w:ascii="Times New Roman TUR" w:hAnsi="Times New Roman TUR" w:cs="Times New Roman TUR"/>
          <w:color w:val="000000"/>
        </w:rPr>
        <w:t xml:space="preserve"> bir y</w:t>
      </w:r>
      <w:r w:rsidR="00EE58F0">
        <w:rPr>
          <w:rFonts w:ascii="Times New Roman TUR" w:hAnsi="Times New Roman TUR" w:cs="Times New Roman TUR"/>
          <w:color w:val="000000"/>
        </w:rPr>
        <w:t>a</w:t>
      </w:r>
      <w:r>
        <w:rPr>
          <w:rFonts w:ascii="Times New Roman TUR" w:hAnsi="Times New Roman TUR" w:cs="Times New Roman TUR"/>
          <w:color w:val="000000"/>
        </w:rPr>
        <w:t>p</w:t>
      </w:r>
      <w:r w:rsidR="00EE58F0">
        <w:rPr>
          <w:rFonts w:ascii="Times New Roman TUR" w:hAnsi="Times New Roman TUR" w:cs="Times New Roman TUR"/>
          <w:color w:val="000000"/>
        </w:rPr>
        <w:t>-</w:t>
      </w:r>
      <w:r>
        <w:rPr>
          <w:rFonts w:ascii="Times New Roman TUR" w:hAnsi="Times New Roman TUR" w:cs="Times New Roman TUR"/>
          <w:color w:val="000000"/>
        </w:rPr>
        <w:t>y</w:t>
      </w:r>
      <w:r w:rsidR="00EE58F0">
        <w:rPr>
          <w:rFonts w:ascii="Times New Roman TUR" w:hAnsi="Times New Roman TUR" w:cs="Times New Roman TUR"/>
          <w:color w:val="000000"/>
        </w:rPr>
        <w:t>a</w:t>
      </w:r>
      <w:r>
        <w:rPr>
          <w:rFonts w:ascii="Times New Roman TUR" w:hAnsi="Times New Roman TUR" w:cs="Times New Roman TUR"/>
          <w:color w:val="000000"/>
        </w:rPr>
        <w:t>n</w:t>
      </w:r>
      <w:r w:rsidR="00EE58F0">
        <w:rPr>
          <w:rFonts w:ascii="Times New Roman TUR" w:hAnsi="Times New Roman TUR" w:cs="Times New Roman TUR"/>
          <w:color w:val="000000"/>
        </w:rPr>
        <w:t>g</w:t>
      </w:r>
      <w:r>
        <w:rPr>
          <w:rFonts w:ascii="Times New Roman TUR" w:hAnsi="Times New Roman TUR" w:cs="Times New Roman TUR"/>
          <w:color w:val="000000"/>
        </w:rPr>
        <w:t xml:space="preserve">i </w:t>
      </w:r>
      <w:r w:rsidR="00EE58F0">
        <w:rPr>
          <w:rFonts w:ascii="Times New Roman TUR" w:hAnsi="Times New Roman TUR" w:cs="Times New Roman TUR"/>
          <w:color w:val="000000"/>
        </w:rPr>
        <w:t>ku</w:t>
      </w:r>
      <w:r>
        <w:rPr>
          <w:rFonts w:ascii="Times New Roman TUR" w:hAnsi="Times New Roman TUR" w:cs="Times New Roman TUR"/>
          <w:color w:val="000000"/>
        </w:rPr>
        <w:t>nd</w:t>
      </w:r>
      <w:r w:rsidR="00EE58F0">
        <w:rPr>
          <w:rFonts w:ascii="Times New Roman TUR" w:hAnsi="Times New Roman TUR" w:cs="Times New Roman TUR"/>
          <w:color w:val="000000"/>
        </w:rPr>
        <w:t>u</w:t>
      </w:r>
      <w:r>
        <w:rPr>
          <w:rFonts w:ascii="Times New Roman TUR" w:hAnsi="Times New Roman TUR" w:cs="Times New Roman TUR"/>
          <w:color w:val="000000"/>
        </w:rPr>
        <w:t>z,</w:t>
      </w:r>
    </w:p>
    <w:p w14:paraId="71A0F59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EE58F0">
        <w:rPr>
          <w:rFonts w:ascii="Times New Roman TUR" w:hAnsi="Times New Roman TUR" w:cs="Times New Roman TUR"/>
          <w:color w:val="000000"/>
        </w:rPr>
        <w:t>sevinch</w:t>
      </w:r>
      <w:r>
        <w:rPr>
          <w:rFonts w:ascii="Times New Roman TUR" w:hAnsi="Times New Roman TUR" w:cs="Times New Roman TUR"/>
          <w:color w:val="000000"/>
        </w:rPr>
        <w:t xml:space="preserve"> </w:t>
      </w:r>
      <w:r w:rsidR="00EE58F0">
        <w:rPr>
          <w:rFonts w:ascii="Times New Roman TUR" w:hAnsi="Times New Roman TUR" w:cs="Times New Roman TUR"/>
          <w:color w:val="000000"/>
        </w:rPr>
        <w:t>his qilib</w:t>
      </w:r>
      <w:r>
        <w:rPr>
          <w:rFonts w:ascii="Times New Roman TUR" w:hAnsi="Times New Roman TUR" w:cs="Times New Roman TUR"/>
          <w:color w:val="000000"/>
        </w:rPr>
        <w:t xml:space="preserve"> </w:t>
      </w:r>
      <w:r w:rsidR="00EE58F0">
        <w:rPr>
          <w:rFonts w:ascii="Times New Roman TUR" w:hAnsi="Times New Roman TUR" w:cs="Times New Roman TUR"/>
          <w:color w:val="000000"/>
        </w:rPr>
        <w:t>jim b</w:t>
      </w:r>
      <w:r w:rsidR="00317151">
        <w:rPr>
          <w:rFonts w:ascii="Times New Roman TUR" w:hAnsi="Times New Roman TUR" w:cs="Times New Roman TUR"/>
          <w:color w:val="000000"/>
        </w:rPr>
        <w:t>o‘</w:t>
      </w:r>
      <w:r w:rsidR="00EE58F0">
        <w:rPr>
          <w:rFonts w:ascii="Times New Roman TUR" w:hAnsi="Times New Roman TUR" w:cs="Times New Roman TUR"/>
          <w:color w:val="000000"/>
        </w:rPr>
        <w:t>ldi</w:t>
      </w:r>
      <w:r>
        <w:rPr>
          <w:rFonts w:ascii="Times New Roman TUR" w:hAnsi="Times New Roman TUR" w:cs="Times New Roman TUR"/>
          <w:color w:val="000000"/>
        </w:rPr>
        <w:t xml:space="preserve"> bir</w:t>
      </w:r>
      <w:r w:rsidR="00EE58F0">
        <w:rPr>
          <w:rFonts w:ascii="Times New Roman TUR" w:hAnsi="Times New Roman TUR" w:cs="Times New Roman TUR"/>
          <w:color w:val="000000"/>
        </w:rPr>
        <w:t>o</w:t>
      </w:r>
      <w:r>
        <w:rPr>
          <w:rFonts w:ascii="Times New Roman TUR" w:hAnsi="Times New Roman TUR" w:cs="Times New Roman TUR"/>
          <w:color w:val="000000"/>
        </w:rPr>
        <w:t xml:space="preserve">z </w:t>
      </w:r>
      <w:r w:rsidR="00D00A46">
        <w:rPr>
          <w:rFonts w:ascii="Times New Roman TUR" w:hAnsi="Times New Roman TUR" w:cs="Times New Roman TUR"/>
          <w:color w:val="000000"/>
        </w:rPr>
        <w:t>yi</w:t>
      </w:r>
      <w:r w:rsidR="00317151">
        <w:rPr>
          <w:rFonts w:ascii="Times New Roman TUR" w:hAnsi="Times New Roman TUR" w:cs="Times New Roman TUR"/>
          <w:color w:val="000000"/>
        </w:rPr>
        <w:t>g‘</w:t>
      </w:r>
      <w:r w:rsidR="00D00A46">
        <w:rPr>
          <w:rFonts w:ascii="Times New Roman TUR" w:hAnsi="Times New Roman TUR" w:cs="Times New Roman TUR"/>
          <w:color w:val="000000"/>
        </w:rPr>
        <w:t>lagan</w:t>
      </w:r>
      <w:r>
        <w:rPr>
          <w:rFonts w:ascii="Times New Roman TUR" w:hAnsi="Times New Roman TUR" w:cs="Times New Roman TUR"/>
          <w:color w:val="000000"/>
        </w:rPr>
        <w:t xml:space="preserve"> </w:t>
      </w:r>
      <w:r w:rsidR="00D00A46">
        <w:rPr>
          <w:rFonts w:ascii="Times New Roman TUR" w:hAnsi="Times New Roman TUR" w:cs="Times New Roman TUR"/>
          <w:color w:val="000000"/>
        </w:rPr>
        <w:t>u</w:t>
      </w:r>
      <w:r>
        <w:rPr>
          <w:rFonts w:ascii="Times New Roman TUR" w:hAnsi="Times New Roman TUR" w:cs="Times New Roman TUR"/>
          <w:color w:val="000000"/>
        </w:rPr>
        <w:t xml:space="preserve"> </w:t>
      </w:r>
      <w:r w:rsidR="00D00A46">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w:t>
      </w:r>
    </w:p>
    <w:p w14:paraId="46FA2DB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6B7D41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d</w:t>
      </w:r>
      <w:r w:rsidR="00D00A46">
        <w:rPr>
          <w:rFonts w:ascii="Times New Roman TUR" w:hAnsi="Times New Roman TUR" w:cs="Times New Roman TUR"/>
          <w:color w:val="000000"/>
        </w:rPr>
        <w:t>a</w:t>
      </w:r>
      <w:r>
        <w:rPr>
          <w:rFonts w:ascii="Times New Roman TUR" w:hAnsi="Times New Roman TUR" w:cs="Times New Roman TUR"/>
          <w:color w:val="000000"/>
        </w:rPr>
        <w:t xml:space="preserve">m </w:t>
      </w:r>
      <w:r w:rsidR="00D00A46">
        <w:rPr>
          <w:rFonts w:ascii="Times New Roman TUR" w:hAnsi="Times New Roman TUR" w:cs="Times New Roman TUR"/>
          <w:color w:val="000000"/>
        </w:rPr>
        <w:t>ham</w:t>
      </w:r>
      <w:r>
        <w:rPr>
          <w:rFonts w:ascii="Times New Roman TUR" w:hAnsi="Times New Roman TUR" w:cs="Times New Roman TUR"/>
          <w:color w:val="000000"/>
        </w:rPr>
        <w:t xml:space="preserve"> </w:t>
      </w:r>
      <w:r w:rsidR="00D00A46">
        <w:rPr>
          <w:rFonts w:ascii="Times New Roman TUR" w:hAnsi="Times New Roman TUR" w:cs="Times New Roman TUR"/>
          <w:color w:val="000000"/>
        </w:rPr>
        <w:t>tush</w:t>
      </w:r>
      <w:r>
        <w:rPr>
          <w:rFonts w:ascii="Times New Roman TUR" w:hAnsi="Times New Roman TUR" w:cs="Times New Roman TUR"/>
          <w:color w:val="000000"/>
        </w:rPr>
        <w:t>m</w:t>
      </w:r>
      <w:r w:rsidR="00D00A46">
        <w:rPr>
          <w:rFonts w:ascii="Times New Roman TUR" w:hAnsi="Times New Roman TUR" w:cs="Times New Roman TUR"/>
          <w:color w:val="000000"/>
        </w:rPr>
        <w:t>as</w:t>
      </w:r>
      <w:r>
        <w:rPr>
          <w:rFonts w:ascii="Times New Roman TUR" w:hAnsi="Times New Roman TUR" w:cs="Times New Roman TUR"/>
          <w:color w:val="000000"/>
        </w:rPr>
        <w:t>k</w:t>
      </w:r>
      <w:r w:rsidR="00D00A46">
        <w:rPr>
          <w:rFonts w:ascii="Times New Roman TUR" w:hAnsi="Times New Roman TUR" w:cs="Times New Roman TUR"/>
          <w:color w:val="000000"/>
        </w:rPr>
        <w:t>a</w:t>
      </w:r>
      <w:r>
        <w:rPr>
          <w:rFonts w:ascii="Times New Roman TUR" w:hAnsi="Times New Roman TUR" w:cs="Times New Roman TUR"/>
          <w:color w:val="000000"/>
        </w:rPr>
        <w:t xml:space="preserve">n </w:t>
      </w:r>
      <w:r w:rsidR="00D00A46">
        <w:rPr>
          <w:rFonts w:ascii="Times New Roman TUR" w:hAnsi="Times New Roman TUR" w:cs="Times New Roman TUR"/>
          <w:color w:val="000000"/>
        </w:rPr>
        <w:t>uning</w:t>
      </w:r>
      <w:r>
        <w:rPr>
          <w:rFonts w:ascii="Times New Roman TUR" w:hAnsi="Times New Roman TUR" w:cs="Times New Roman TUR"/>
          <w:color w:val="000000"/>
        </w:rPr>
        <w:t xml:space="preserve"> </w:t>
      </w:r>
      <w:r w:rsidR="00D00A46">
        <w:rPr>
          <w:rFonts w:ascii="Times New Roman TUR" w:hAnsi="Times New Roman TUR" w:cs="Times New Roman TUR"/>
          <w:color w:val="000000"/>
        </w:rPr>
        <w:t>o</w:t>
      </w:r>
      <w:r>
        <w:rPr>
          <w:rFonts w:ascii="Times New Roman TUR" w:hAnsi="Times New Roman TUR" w:cs="Times New Roman TUR"/>
          <w:color w:val="000000"/>
        </w:rPr>
        <w:t>h</w:t>
      </w:r>
      <w:r w:rsidR="00D00A46">
        <w:rPr>
          <w:rFonts w:ascii="Times New Roman TUR" w:hAnsi="Times New Roman TUR" w:cs="Times New Roman TUR"/>
          <w:color w:val="000000"/>
        </w:rPr>
        <w:t>i</w:t>
      </w:r>
      <w:r>
        <w:rPr>
          <w:rFonts w:ascii="Times New Roman TUR" w:hAnsi="Times New Roman TUR" w:cs="Times New Roman TUR"/>
          <w:color w:val="000000"/>
        </w:rPr>
        <w:t xml:space="preserve"> </w:t>
      </w:r>
      <w:r w:rsidR="00D00A46">
        <w:rPr>
          <w:rFonts w:ascii="Times New Roman TUR" w:hAnsi="Times New Roman TUR" w:cs="Times New Roman TUR"/>
          <w:color w:val="000000"/>
        </w:rPr>
        <w:t>t</w:t>
      </w:r>
      <w:r>
        <w:rPr>
          <w:rFonts w:ascii="Times New Roman TUR" w:hAnsi="Times New Roman TUR" w:cs="Times New Roman TUR"/>
          <w:color w:val="000000"/>
        </w:rPr>
        <w:t>ilid</w:t>
      </w:r>
      <w:r w:rsidR="00D00A46">
        <w:rPr>
          <w:rFonts w:ascii="Times New Roman TUR" w:hAnsi="Times New Roman TUR" w:cs="Times New Roman TUR"/>
          <w:color w:val="000000"/>
        </w:rPr>
        <w:t>a</w:t>
      </w:r>
      <w:r>
        <w:rPr>
          <w:rFonts w:ascii="Times New Roman TUR" w:hAnsi="Times New Roman TUR" w:cs="Times New Roman TUR"/>
          <w:color w:val="000000"/>
        </w:rPr>
        <w:t>n,</w:t>
      </w:r>
    </w:p>
    <w:p w14:paraId="55513D31" w14:textId="77777777" w:rsidR="0084279A" w:rsidRDefault="00D00A4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Xalos b</w:t>
      </w:r>
      <w:r w:rsidR="00317151">
        <w:rPr>
          <w:rFonts w:ascii="Times New Roman TUR" w:hAnsi="Times New Roman TUR" w:cs="Times New Roman TUR"/>
          <w:color w:val="000000"/>
        </w:rPr>
        <w:t>o‘</w:t>
      </w:r>
      <w:r>
        <w:rPr>
          <w:rFonts w:ascii="Times New Roman TUR" w:hAnsi="Times New Roman TUR" w:cs="Times New Roman TUR"/>
          <w:color w:val="000000"/>
        </w:rPr>
        <w:t>ldi</w:t>
      </w:r>
      <w:r w:rsidR="0084279A">
        <w:rPr>
          <w:rFonts w:ascii="Times New Roman TUR" w:hAnsi="Times New Roman TUR" w:cs="Times New Roman TUR"/>
          <w:color w:val="000000"/>
        </w:rPr>
        <w:t xml:space="preserve">, </w:t>
      </w:r>
      <w:r w:rsidR="00222F4E">
        <w:rPr>
          <w:rFonts w:ascii="Times New Roman TUR" w:hAnsi="Times New Roman TUR" w:cs="Times New Roman TUR"/>
          <w:color w:val="000000"/>
        </w:rPr>
        <w:t>afsus</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d</w:t>
      </w:r>
      <w:r w:rsidR="0084279A">
        <w:rPr>
          <w:rFonts w:ascii="Times New Roman TUR" w:hAnsi="Times New Roman TUR" w:cs="Times New Roman TUR"/>
          <w:color w:val="000000"/>
        </w:rPr>
        <w:t>li b</w:t>
      </w:r>
      <w:r>
        <w:rPr>
          <w:rFonts w:ascii="Times New Roman TUR" w:hAnsi="Times New Roman TUR" w:cs="Times New Roman TUR"/>
          <w:color w:val="000000"/>
        </w:rPr>
        <w:t>asha</w:t>
      </w:r>
      <w:r w:rsidR="0084279A">
        <w:rPr>
          <w:rFonts w:ascii="Times New Roman TUR" w:hAnsi="Times New Roman TUR" w:cs="Times New Roman TUR"/>
          <w:color w:val="000000"/>
        </w:rPr>
        <w:t>r d</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n.</w:t>
      </w:r>
    </w:p>
    <w:p w14:paraId="28A566C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C64C24C" w14:textId="77777777" w:rsidR="0084279A" w:rsidRDefault="00D00A46" w:rsidP="0012019B">
      <w:pPr>
        <w:autoSpaceDE w:val="0"/>
        <w:autoSpaceDN w:val="0"/>
        <w:adjustRightInd w:val="0"/>
        <w:jc w:val="both"/>
        <w:rPr>
          <w:rFonts w:ascii="Times New Roman TUR" w:hAnsi="Times New Roman TUR" w:cs="Times New Roman TUR"/>
          <w:color w:val="000000"/>
        </w:rPr>
      </w:pPr>
      <w:r w:rsidRPr="00D50894">
        <w:rPr>
          <w:rFonts w:ascii="Times New Roman TUR" w:hAnsi="Times New Roman TUR" w:cs="Times New Roman TUR"/>
          <w:color w:val="000000"/>
        </w:rPr>
        <w:t>U</w:t>
      </w:r>
      <w:r w:rsidR="0084279A" w:rsidRPr="00D50894">
        <w:rPr>
          <w:rFonts w:ascii="Times New Roman TUR" w:hAnsi="Times New Roman TUR" w:cs="Times New Roman TUR"/>
          <w:color w:val="000000"/>
        </w:rPr>
        <w:t>l</w:t>
      </w:r>
      <w:r w:rsidR="0084279A">
        <w:rPr>
          <w:rFonts w:ascii="Times New Roman TUR" w:hAnsi="Times New Roman TUR" w:cs="Times New Roman TUR"/>
          <w:color w:val="000000"/>
        </w:rPr>
        <w:t xml:space="preserve"> </w:t>
      </w:r>
      <w:r>
        <w:rPr>
          <w:rFonts w:ascii="Times New Roman TUR" w:hAnsi="Times New Roman TUR" w:cs="Times New Roman TUR"/>
          <w:color w:val="000000"/>
        </w:rPr>
        <w:t>yangi</w:t>
      </w:r>
      <w:r w:rsidR="0084279A">
        <w:rPr>
          <w:rFonts w:ascii="Times New Roman TUR" w:hAnsi="Times New Roman TUR" w:cs="Times New Roman TUR"/>
          <w:color w:val="000000"/>
        </w:rPr>
        <w:t xml:space="preserve"> </w:t>
      </w:r>
      <w:r>
        <w:rPr>
          <w:rFonts w:ascii="Times New Roman TUR" w:hAnsi="Times New Roman TUR" w:cs="Times New Roman TUR"/>
          <w:color w:val="000000"/>
        </w:rPr>
        <w:t>quyosh</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lkaga</w:t>
      </w:r>
      <w:r w:rsidR="0084279A">
        <w:rPr>
          <w:rFonts w:ascii="Times New Roman TUR" w:hAnsi="Times New Roman TUR" w:cs="Times New Roman TUR"/>
          <w:color w:val="000000"/>
        </w:rPr>
        <w:t xml:space="preserve"> </w:t>
      </w:r>
      <w:r>
        <w:rPr>
          <w:rFonts w:ascii="Times New Roman TUR" w:hAnsi="Times New Roman TUR" w:cs="Times New Roman TUR"/>
          <w:color w:val="000000"/>
        </w:rPr>
        <w:t>sochgancha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shu</w:t>
      </w:r>
      <w:r w:rsidR="00317151">
        <w:rPr>
          <w:rFonts w:ascii="Times New Roman TUR" w:hAnsi="Times New Roman TUR" w:cs="Times New Roman TUR"/>
          <w:color w:val="000000"/>
        </w:rPr>
        <w:t>’</w:t>
      </w:r>
      <w:r>
        <w:rPr>
          <w:rFonts w:ascii="Times New Roman TUR" w:hAnsi="Times New Roman TUR" w:cs="Times New Roman TUR"/>
          <w:color w:val="000000"/>
        </w:rPr>
        <w:t>la</w:t>
      </w:r>
      <w:r w:rsidR="0084279A">
        <w:rPr>
          <w:rFonts w:ascii="Times New Roman TUR" w:hAnsi="Times New Roman TUR" w:cs="Times New Roman TUR"/>
          <w:color w:val="000000"/>
        </w:rPr>
        <w:t>lar,</w:t>
      </w:r>
    </w:p>
    <w:p w14:paraId="707ECDED" w14:textId="77777777" w:rsidR="0084279A" w:rsidRDefault="00D00A4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sho</w:t>
      </w:r>
      <w:r w:rsidR="0084279A">
        <w:rPr>
          <w:rFonts w:ascii="Times New Roman TUR" w:hAnsi="Times New Roman TUR" w:cs="Times New Roman TUR"/>
          <w:color w:val="000000"/>
        </w:rPr>
        <w:t xml:space="preserve">d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v</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 xml:space="preserve">albi </w:t>
      </w:r>
      <w:r>
        <w:rPr>
          <w:rFonts w:ascii="Times New Roman TUR" w:hAnsi="Times New Roman TUR" w:cs="Times New Roman TUR"/>
          <w:color w:val="000000"/>
        </w:rPr>
        <w:t>siniq</w:t>
      </w:r>
      <w:r w:rsidR="0084279A">
        <w:rPr>
          <w:rFonts w:ascii="Times New Roman TUR" w:hAnsi="Times New Roman TUR" w:cs="Times New Roman TUR"/>
          <w:color w:val="000000"/>
        </w:rPr>
        <w:t>lar.</w:t>
      </w:r>
    </w:p>
    <w:p w14:paraId="4BAEE1B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F16745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00A46">
        <w:rPr>
          <w:rFonts w:ascii="Times New Roman TUR" w:hAnsi="Times New Roman TUR" w:cs="Times New Roman TUR"/>
          <w:color w:val="000000"/>
        </w:rPr>
        <w:t>a</w:t>
      </w:r>
      <w:r>
        <w:rPr>
          <w:rFonts w:ascii="Times New Roman TUR" w:hAnsi="Times New Roman TUR" w:cs="Times New Roman TUR"/>
          <w:color w:val="000000"/>
        </w:rPr>
        <w:t xml:space="preserve">r </w:t>
      </w:r>
      <w:r w:rsidR="00D00A46">
        <w:rPr>
          <w:rFonts w:ascii="Times New Roman TUR" w:hAnsi="Times New Roman TUR" w:cs="Times New Roman TUR"/>
          <w:color w:val="000000"/>
        </w:rPr>
        <w:t>q</w:t>
      </w:r>
      <w:r>
        <w:rPr>
          <w:rFonts w:ascii="Times New Roman TUR" w:hAnsi="Times New Roman TUR" w:cs="Times New Roman TUR"/>
          <w:color w:val="000000"/>
        </w:rPr>
        <w:t>alb</w:t>
      </w:r>
      <w:r w:rsidR="00D00A46">
        <w:rPr>
          <w:rFonts w:ascii="Times New Roman TUR" w:hAnsi="Times New Roman TUR" w:cs="Times New Roman TUR"/>
          <w:color w:val="000000"/>
        </w:rPr>
        <w:t>ga</w:t>
      </w:r>
      <w:r>
        <w:rPr>
          <w:rFonts w:ascii="Times New Roman TUR" w:hAnsi="Times New Roman TUR" w:cs="Times New Roman TUR"/>
          <w:color w:val="000000"/>
        </w:rPr>
        <w:t xml:space="preserve"> s</w:t>
      </w:r>
      <w:r w:rsidR="00D00A46">
        <w:rPr>
          <w:rFonts w:ascii="Times New Roman TUR" w:hAnsi="Times New Roman TUR" w:cs="Times New Roman TUR"/>
          <w:color w:val="000000"/>
        </w:rPr>
        <w:t>u</w:t>
      </w:r>
      <w:r>
        <w:rPr>
          <w:rFonts w:ascii="Times New Roman TUR" w:hAnsi="Times New Roman TUR" w:cs="Times New Roman TUR"/>
          <w:color w:val="000000"/>
        </w:rPr>
        <w:t>rur, h</w:t>
      </w:r>
      <w:r w:rsidR="00D00A46">
        <w:rPr>
          <w:rFonts w:ascii="Times New Roman TUR" w:hAnsi="Times New Roman TUR" w:cs="Times New Roman TUR"/>
          <w:color w:val="000000"/>
        </w:rPr>
        <w:t>a</w:t>
      </w:r>
      <w:r>
        <w:rPr>
          <w:rFonts w:ascii="Times New Roman TUR" w:hAnsi="Times New Roman TUR" w:cs="Times New Roman TUR"/>
          <w:color w:val="000000"/>
        </w:rPr>
        <w:t xml:space="preserve">r </w:t>
      </w:r>
      <w:r w:rsidR="00D00A46">
        <w:rPr>
          <w:rFonts w:ascii="Times New Roman TUR" w:hAnsi="Times New Roman TUR" w:cs="Times New Roman TUR"/>
          <w:color w:val="000000"/>
        </w:rPr>
        <w:t>k</w:t>
      </w:r>
      <w:r w:rsidR="00317151">
        <w:rPr>
          <w:rFonts w:ascii="Times New Roman TUR" w:hAnsi="Times New Roman TUR" w:cs="Times New Roman TUR"/>
          <w:color w:val="000000"/>
        </w:rPr>
        <w:t>o‘</w:t>
      </w:r>
      <w:r w:rsidR="00D00A46">
        <w:rPr>
          <w:rFonts w:ascii="Times New Roman TUR" w:hAnsi="Times New Roman TUR" w:cs="Times New Roman TUR"/>
          <w:color w:val="000000"/>
        </w:rPr>
        <w:t>zga</w:t>
      </w:r>
      <w:r>
        <w:rPr>
          <w:rFonts w:ascii="Times New Roman TUR" w:hAnsi="Times New Roman TUR" w:cs="Times New Roman TUR"/>
          <w:color w:val="000000"/>
        </w:rPr>
        <w:t xml:space="preserve"> nur </w:t>
      </w:r>
      <w:r w:rsidR="00D00A46">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ld</w:t>
      </w:r>
      <w:r w:rsidR="00D00A46">
        <w:rPr>
          <w:rFonts w:ascii="Times New Roman TUR" w:hAnsi="Times New Roman TUR" w:cs="Times New Roman TUR"/>
          <w:color w:val="000000"/>
        </w:rPr>
        <w:t>i</w:t>
      </w:r>
      <w:r>
        <w:rPr>
          <w:rFonts w:ascii="Times New Roman TUR" w:hAnsi="Times New Roman TUR" w:cs="Times New Roman TUR"/>
          <w:color w:val="000000"/>
        </w:rPr>
        <w:t xml:space="preserve"> bu</w:t>
      </w:r>
      <w:r w:rsidR="00D00A46">
        <w:rPr>
          <w:rFonts w:ascii="Times New Roman TUR" w:hAnsi="Times New Roman TUR" w:cs="Times New Roman TUR"/>
          <w:color w:val="000000"/>
        </w:rPr>
        <w:t>gu</w:t>
      </w:r>
      <w:r>
        <w:rPr>
          <w:rFonts w:ascii="Times New Roman TUR" w:hAnsi="Times New Roman TUR" w:cs="Times New Roman TUR"/>
          <w:color w:val="000000"/>
        </w:rPr>
        <w:t>nd</w:t>
      </w:r>
      <w:r w:rsidR="00D00A46">
        <w:rPr>
          <w:rFonts w:ascii="Times New Roman TUR" w:hAnsi="Times New Roman TUR" w:cs="Times New Roman TUR"/>
          <w:color w:val="000000"/>
        </w:rPr>
        <w:t>a</w:t>
      </w:r>
      <w:r>
        <w:rPr>
          <w:rFonts w:ascii="Times New Roman TUR" w:hAnsi="Times New Roman TUR" w:cs="Times New Roman TUR"/>
          <w:color w:val="000000"/>
        </w:rPr>
        <w:t>n,</w:t>
      </w:r>
    </w:p>
    <w:p w14:paraId="6B78EF6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D00A46">
        <w:rPr>
          <w:rFonts w:ascii="Times New Roman TUR" w:hAnsi="Times New Roman TUR" w:cs="Times New Roman TUR"/>
          <w:color w:val="000000"/>
        </w:rPr>
        <w:t>xushxabar</w:t>
      </w:r>
      <w:r>
        <w:rPr>
          <w:rFonts w:ascii="Times New Roman TUR" w:hAnsi="Times New Roman TUR" w:cs="Times New Roman TUR"/>
          <w:color w:val="000000"/>
        </w:rPr>
        <w:t xml:space="preserve"> </w:t>
      </w:r>
      <w:r w:rsidR="00D00A46">
        <w:rPr>
          <w:rFonts w:ascii="Times New Roman TUR" w:hAnsi="Times New Roman TUR" w:cs="Times New Roman TUR"/>
          <w:color w:val="000000"/>
        </w:rPr>
        <w:t>b</w:t>
      </w:r>
      <w:r>
        <w:rPr>
          <w:rFonts w:ascii="Times New Roman TUR" w:hAnsi="Times New Roman TUR" w:cs="Times New Roman TUR"/>
          <w:color w:val="000000"/>
        </w:rPr>
        <w:t>er</w:t>
      </w:r>
      <w:r w:rsidR="00D00A46">
        <w:rPr>
          <w:rFonts w:ascii="Times New Roman TUR" w:hAnsi="Times New Roman TUR" w:cs="Times New Roman TUR"/>
          <w:color w:val="000000"/>
        </w:rPr>
        <w:t>a</w:t>
      </w:r>
      <w:r>
        <w:rPr>
          <w:rFonts w:ascii="Times New Roman TUR" w:hAnsi="Times New Roman TUR" w:cs="Times New Roman TUR"/>
          <w:color w:val="000000"/>
        </w:rPr>
        <w:t xml:space="preserve">r </w:t>
      </w:r>
      <w:r w:rsidR="00D00A46">
        <w:rPr>
          <w:rFonts w:ascii="Times New Roman TUR" w:hAnsi="Times New Roman TUR" w:cs="Times New Roman TUR"/>
          <w:color w:val="000000"/>
        </w:rPr>
        <w:t>xudd</w:t>
      </w:r>
      <w:r>
        <w:rPr>
          <w:rFonts w:ascii="Times New Roman TUR" w:hAnsi="Times New Roman TUR" w:cs="Times New Roman TUR"/>
          <w:color w:val="000000"/>
        </w:rPr>
        <w:t xml:space="preserve">i </w:t>
      </w:r>
      <w:r w:rsidR="00D00A46">
        <w:rPr>
          <w:rFonts w:ascii="Times New Roman TUR" w:hAnsi="Times New Roman TUR" w:cs="Times New Roman TUR"/>
          <w:color w:val="000000"/>
        </w:rPr>
        <w:t>u</w:t>
      </w:r>
      <w:r>
        <w:rPr>
          <w:rFonts w:ascii="Times New Roman TUR" w:hAnsi="Times New Roman TUR" w:cs="Times New Roman TUR"/>
          <w:color w:val="000000"/>
        </w:rPr>
        <w:t xml:space="preserve"> bir </w:t>
      </w:r>
      <w:r w:rsidR="00D00A46">
        <w:rPr>
          <w:rFonts w:ascii="Times New Roman TUR" w:hAnsi="Times New Roman TUR" w:cs="Times New Roman TUR"/>
          <w:color w:val="000000"/>
        </w:rPr>
        <w:t>sho</w:t>
      </w:r>
      <w:r>
        <w:rPr>
          <w:rFonts w:ascii="Times New Roman TUR" w:hAnsi="Times New Roman TUR" w:cs="Times New Roman TUR"/>
          <w:color w:val="000000"/>
        </w:rPr>
        <w:t>nl</w:t>
      </w:r>
      <w:r w:rsidR="00D00A46">
        <w:rPr>
          <w:rFonts w:ascii="Times New Roman TUR" w:hAnsi="Times New Roman TUR" w:cs="Times New Roman TUR"/>
          <w:color w:val="000000"/>
        </w:rPr>
        <w:t>i</w:t>
      </w:r>
      <w:r>
        <w:rPr>
          <w:rFonts w:ascii="Times New Roman TUR" w:hAnsi="Times New Roman TUR" w:cs="Times New Roman TUR"/>
          <w:color w:val="000000"/>
        </w:rPr>
        <w:t xml:space="preserve"> </w:t>
      </w:r>
      <w:r w:rsidR="00D00A46">
        <w:rPr>
          <w:rFonts w:ascii="Times New Roman TUR" w:hAnsi="Times New Roman TUR" w:cs="Times New Roman TUR"/>
          <w:color w:val="000000"/>
        </w:rPr>
        <w:t>t</w:t>
      </w:r>
      <w:r w:rsidR="00317151">
        <w:rPr>
          <w:rFonts w:ascii="Times New Roman TUR" w:hAnsi="Times New Roman TUR" w:cs="Times New Roman TUR"/>
          <w:color w:val="000000"/>
        </w:rPr>
        <w:t>o‘</w:t>
      </w:r>
      <w:r w:rsidR="00D00A46">
        <w:rPr>
          <w:rFonts w:ascii="Times New Roman TUR" w:hAnsi="Times New Roman TUR" w:cs="Times New Roman TUR"/>
          <w:color w:val="000000"/>
        </w:rPr>
        <w:t>y</w:t>
      </w:r>
      <w:r>
        <w:rPr>
          <w:rFonts w:ascii="Times New Roman TUR" w:hAnsi="Times New Roman TUR" w:cs="Times New Roman TUR"/>
          <w:color w:val="000000"/>
        </w:rPr>
        <w:t>d</w:t>
      </w:r>
      <w:r w:rsidR="00D00A46">
        <w:rPr>
          <w:rFonts w:ascii="Times New Roman TUR" w:hAnsi="Times New Roman TUR" w:cs="Times New Roman TUR"/>
          <w:color w:val="000000"/>
        </w:rPr>
        <w:t>a</w:t>
      </w:r>
      <w:r>
        <w:rPr>
          <w:rFonts w:ascii="Times New Roman TUR" w:hAnsi="Times New Roman TUR" w:cs="Times New Roman TUR"/>
          <w:color w:val="000000"/>
        </w:rPr>
        <w:t>n,</w:t>
      </w:r>
    </w:p>
    <w:p w14:paraId="1986756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51CE0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Arz</w:t>
      </w:r>
      <w:r w:rsidR="00D00A46">
        <w:rPr>
          <w:rFonts w:ascii="Times New Roman TUR" w:hAnsi="Times New Roman TUR" w:cs="Times New Roman TUR"/>
          <w:color w:val="000000"/>
        </w:rPr>
        <w:t xml:space="preserve"> a</w:t>
      </w:r>
      <w:r>
        <w:rPr>
          <w:rFonts w:ascii="Times New Roman TUR" w:hAnsi="Times New Roman TUR" w:cs="Times New Roman TUR"/>
          <w:color w:val="000000"/>
        </w:rPr>
        <w:t>yl</w:t>
      </w:r>
      <w:r w:rsidR="00D00A46">
        <w:rPr>
          <w:rFonts w:ascii="Times New Roman TUR" w:hAnsi="Times New Roman TUR" w:cs="Times New Roman TUR"/>
          <w:color w:val="000000"/>
        </w:rPr>
        <w:t>a</w:t>
      </w:r>
      <w:r>
        <w:rPr>
          <w:rFonts w:ascii="Times New Roman TUR" w:hAnsi="Times New Roman TUR" w:cs="Times New Roman TUR"/>
          <w:color w:val="000000"/>
        </w:rPr>
        <w:t>yli</w:t>
      </w:r>
      <w:r w:rsidR="00D00A46">
        <w:rPr>
          <w:rFonts w:ascii="Times New Roman TUR" w:hAnsi="Times New Roman TUR" w:cs="Times New Roman TUR"/>
          <w:color w:val="000000"/>
        </w:rPr>
        <w:t>k</w:t>
      </w:r>
      <w:r>
        <w:rPr>
          <w:rFonts w:ascii="Times New Roman TUR" w:hAnsi="Times New Roman TUR" w:cs="Times New Roman TUR"/>
          <w:color w:val="000000"/>
        </w:rPr>
        <w:t xml:space="preserve"> </w:t>
      </w:r>
      <w:r w:rsidR="00D00A46">
        <w:rPr>
          <w:rFonts w:ascii="Times New Roman TUR" w:hAnsi="Times New Roman TUR" w:cs="Times New Roman TUR"/>
          <w:color w:val="000000"/>
        </w:rPr>
        <w:t>u</w:t>
      </w:r>
      <w:r>
        <w:rPr>
          <w:rFonts w:ascii="Times New Roman TUR" w:hAnsi="Times New Roman TUR" w:cs="Times New Roman TUR"/>
          <w:color w:val="000000"/>
        </w:rPr>
        <w:t xml:space="preserve">l </w:t>
      </w:r>
      <w:r w:rsidR="00D00A46">
        <w:rPr>
          <w:rFonts w:ascii="Times New Roman TUR" w:hAnsi="Times New Roman TUR" w:cs="Times New Roman TUR"/>
          <w:color w:val="000000"/>
        </w:rPr>
        <w:t>ulu</w:t>
      </w:r>
      <w:r w:rsidR="00317151">
        <w:rPr>
          <w:rFonts w:ascii="Times New Roman TUR" w:hAnsi="Times New Roman TUR" w:cs="Times New Roman TUR"/>
          <w:color w:val="000000"/>
        </w:rPr>
        <w:t>g‘</w:t>
      </w:r>
      <w:r>
        <w:rPr>
          <w:rFonts w:ascii="Times New Roman TUR" w:hAnsi="Times New Roman TUR" w:cs="Times New Roman TUR"/>
          <w:color w:val="000000"/>
        </w:rPr>
        <w:t xml:space="preserve"> All</w:t>
      </w:r>
      <w:r w:rsidR="00D00A46">
        <w:rPr>
          <w:rFonts w:ascii="Times New Roman TUR" w:hAnsi="Times New Roman TUR" w:cs="Times New Roman TUR"/>
          <w:color w:val="000000"/>
        </w:rPr>
        <w:t>o</w:t>
      </w:r>
      <w:r>
        <w:rPr>
          <w:rFonts w:ascii="Times New Roman TUR" w:hAnsi="Times New Roman TUR" w:cs="Times New Roman TUR"/>
          <w:color w:val="000000"/>
        </w:rPr>
        <w:t>h</w:t>
      </w:r>
      <w:r w:rsidR="00D00A46">
        <w:rPr>
          <w:rFonts w:ascii="Times New Roman TUR" w:hAnsi="Times New Roman TUR" w:cs="Times New Roman TUR"/>
          <w:color w:val="000000"/>
        </w:rPr>
        <w:t>g</w:t>
      </w:r>
      <w:r>
        <w:rPr>
          <w:rFonts w:ascii="Times New Roman TUR" w:hAnsi="Times New Roman TUR" w:cs="Times New Roman TUR"/>
          <w:color w:val="000000"/>
        </w:rPr>
        <w:t xml:space="preserve">a </w:t>
      </w:r>
      <w:r w:rsidR="00D00A46">
        <w:rPr>
          <w:rFonts w:ascii="Times New Roman TUR" w:hAnsi="Times New Roman TUR" w:cs="Times New Roman TUR"/>
          <w:color w:val="000000"/>
        </w:rPr>
        <w:t>shu</w:t>
      </w:r>
      <w:r>
        <w:rPr>
          <w:rFonts w:ascii="Times New Roman TUR" w:hAnsi="Times New Roman TUR" w:cs="Times New Roman TUR"/>
          <w:color w:val="000000"/>
        </w:rPr>
        <w:t>krl</w:t>
      </w:r>
      <w:r w:rsidR="00D00A46">
        <w:rPr>
          <w:rFonts w:ascii="Times New Roman TUR" w:hAnsi="Times New Roman TUR" w:cs="Times New Roman TUR"/>
          <w:color w:val="000000"/>
        </w:rPr>
        <w:t>a</w:t>
      </w:r>
      <w:r>
        <w:rPr>
          <w:rFonts w:ascii="Times New Roman TUR" w:hAnsi="Times New Roman TUR" w:cs="Times New Roman TUR"/>
          <w:color w:val="000000"/>
        </w:rPr>
        <w:t>r,</w:t>
      </w:r>
    </w:p>
    <w:p w14:paraId="1B5A8AF6" w14:textId="77777777" w:rsidR="0084279A" w:rsidRDefault="00D00A4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tarilar</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q</w:t>
      </w:r>
      <w:r w:rsidR="0084279A">
        <w:rPr>
          <w:rFonts w:ascii="Times New Roman TUR" w:hAnsi="Times New Roman TUR" w:cs="Times New Roman TUR"/>
          <w:color w:val="000000"/>
        </w:rPr>
        <w:t xml:space="preserve">ahr, </w:t>
      </w:r>
      <w:r>
        <w:rPr>
          <w:rFonts w:ascii="Times New Roman TUR" w:hAnsi="Times New Roman TUR" w:cs="Times New Roman TUR"/>
          <w:color w:val="000000"/>
        </w:rPr>
        <w:t>ja</w:t>
      </w:r>
      <w:r w:rsidR="0084279A">
        <w:rPr>
          <w:rFonts w:ascii="Times New Roman TUR" w:hAnsi="Times New Roman TUR" w:cs="Times New Roman TUR"/>
          <w:color w:val="000000"/>
        </w:rPr>
        <w:t>hl</w:t>
      </w:r>
      <w:r>
        <w:rPr>
          <w:rFonts w:ascii="Times New Roman TUR" w:hAnsi="Times New Roman TUR" w:cs="Times New Roman TUR"/>
          <w:color w:val="000000"/>
        </w:rPr>
        <w:t>-</w:t>
      </w:r>
      <w:r w:rsidR="0084279A">
        <w:rPr>
          <w:rFonts w:ascii="Times New Roman TUR" w:hAnsi="Times New Roman TUR" w:cs="Times New Roman TUR"/>
          <w:color w:val="000000"/>
        </w:rPr>
        <w:t xml:space="preserve">u </w:t>
      </w:r>
      <w:r>
        <w:rPr>
          <w:rFonts w:ascii="Times New Roman TUR" w:hAnsi="Times New Roman TUR" w:cs="Times New Roman TUR"/>
          <w:color w:val="000000"/>
        </w:rPr>
        <w:t>z</w:t>
      </w:r>
      <w:r w:rsidR="0084279A">
        <w:rPr>
          <w:rFonts w:ascii="Times New Roman TUR" w:hAnsi="Times New Roman TUR" w:cs="Times New Roman TUR"/>
          <w:color w:val="000000"/>
        </w:rPr>
        <w:t>al</w:t>
      </w:r>
      <w:r>
        <w:rPr>
          <w:rFonts w:ascii="Times New Roman TUR" w:hAnsi="Times New Roman TUR" w:cs="Times New Roman TUR"/>
          <w:color w:val="000000"/>
        </w:rPr>
        <w:t>o</w:t>
      </w:r>
      <w:r w:rsidR="0084279A">
        <w:rPr>
          <w:rFonts w:ascii="Times New Roman TUR" w:hAnsi="Times New Roman TUR" w:cs="Times New Roman TUR"/>
          <w:color w:val="000000"/>
        </w:rPr>
        <w:t xml:space="preserve">l, </w:t>
      </w:r>
      <w:r>
        <w:rPr>
          <w:rFonts w:ascii="Times New Roman TUR" w:hAnsi="Times New Roman TUR" w:cs="Times New Roman TUR"/>
          <w:color w:val="000000"/>
        </w:rPr>
        <w:t>sh</w:t>
      </w:r>
      <w:r w:rsidR="0084279A">
        <w:rPr>
          <w:rFonts w:ascii="Times New Roman TUR" w:hAnsi="Times New Roman TUR" w:cs="Times New Roman TUR"/>
          <w:color w:val="000000"/>
        </w:rPr>
        <w:t>irk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k</w:t>
      </w:r>
      <w:r>
        <w:rPr>
          <w:rFonts w:ascii="Times New Roman TUR" w:hAnsi="Times New Roman TUR" w:cs="Times New Roman TUR"/>
          <w:color w:val="000000"/>
        </w:rPr>
        <w:t>u</w:t>
      </w:r>
      <w:r w:rsidR="0084279A">
        <w:rPr>
          <w:rFonts w:ascii="Times New Roman TUR" w:hAnsi="Times New Roman TUR" w:cs="Times New Roman TUR"/>
          <w:color w:val="000000"/>
        </w:rPr>
        <w:t>frl</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7B91C8B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2CE3461" w14:textId="77777777" w:rsidR="0084279A" w:rsidRDefault="00D00A4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U</w:t>
      </w:r>
      <w:r w:rsidR="0084279A">
        <w:rPr>
          <w:rFonts w:ascii="Times New Roman TUR" w:hAnsi="Times New Roman TUR" w:cs="Times New Roman TUR"/>
          <w:color w:val="000000"/>
        </w:rPr>
        <w:t>l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xu</w:t>
      </w:r>
      <w:r w:rsidR="0084279A">
        <w:rPr>
          <w:rFonts w:ascii="Times New Roman TUR" w:hAnsi="Times New Roman TUR" w:cs="Times New Roman TUR"/>
          <w:color w:val="000000"/>
        </w:rPr>
        <w:t>d</w:t>
      </w:r>
      <w:r>
        <w:rPr>
          <w:rFonts w:ascii="Times New Roman TUR" w:hAnsi="Times New Roman TUR" w:cs="Times New Roman TUR"/>
          <w:color w:val="000000"/>
        </w:rPr>
        <w:t>o</w:t>
      </w:r>
      <w:r w:rsidR="0084279A">
        <w:rPr>
          <w:rFonts w:ascii="Times New Roman TUR" w:hAnsi="Times New Roman TUR" w:cs="Times New Roman TUR"/>
          <w:color w:val="000000"/>
        </w:rPr>
        <w:t xml:space="preserve"> s</w:t>
      </w:r>
      <w:r>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 ziy</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alb</w:t>
      </w:r>
      <w:r>
        <w:rPr>
          <w:rFonts w:ascii="Times New Roman TUR" w:hAnsi="Times New Roman TUR" w:cs="Times New Roman TUR"/>
          <w:color w:val="000000"/>
        </w:rPr>
        <w:t>ga</w:t>
      </w:r>
      <w:r w:rsidR="0084279A">
        <w:rPr>
          <w:rFonts w:ascii="Times New Roman TUR" w:hAnsi="Times New Roman TUR" w:cs="Times New Roman TUR"/>
          <w:color w:val="000000"/>
        </w:rPr>
        <w:t xml:space="preserve"> saf</w:t>
      </w:r>
      <w:r>
        <w:rPr>
          <w:rFonts w:ascii="Times New Roman TUR" w:hAnsi="Times New Roman TUR" w:cs="Times New Roman TUR"/>
          <w:color w:val="000000"/>
        </w:rPr>
        <w:t>o</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5BBC38B1" w14:textId="77777777" w:rsidR="0084279A" w:rsidRDefault="00D00A4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w:t>
      </w:r>
      <w:r w:rsidR="0084279A">
        <w:rPr>
          <w:rFonts w:ascii="Times New Roman TUR" w:hAnsi="Times New Roman TUR" w:cs="Times New Roman TUR"/>
          <w:color w:val="000000"/>
        </w:rPr>
        <w:t>di b</w:t>
      </w:r>
      <w:r>
        <w:rPr>
          <w:rFonts w:ascii="Times New Roman TUR" w:hAnsi="Times New Roman TUR" w:cs="Times New Roman TUR"/>
          <w:color w:val="000000"/>
        </w:rPr>
        <w:t>aqo</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chdi</w:t>
      </w:r>
      <w:r w:rsidR="0084279A">
        <w:rPr>
          <w:rFonts w:ascii="Times New Roman TUR" w:hAnsi="Times New Roman TUR" w:cs="Times New Roman TUR"/>
          <w:color w:val="000000"/>
        </w:rPr>
        <w:t xml:space="preserve"> f</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topdi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f</w:t>
      </w:r>
      <w:r>
        <w:rPr>
          <w:rFonts w:ascii="Times New Roman TUR" w:hAnsi="Times New Roman TUR" w:cs="Times New Roman TUR"/>
          <w:color w:val="000000"/>
        </w:rPr>
        <w:t>o</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5ED7B4C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43EB493" w14:textId="77777777" w:rsidR="0084279A" w:rsidRDefault="00D00A4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Chiqqandi</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a</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eldi na</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rd</w:t>
      </w:r>
      <w:r>
        <w:rPr>
          <w:rFonts w:ascii="Times New Roman TUR" w:hAnsi="Times New Roman TUR" w:cs="Times New Roman TUR"/>
          <w:color w:val="000000"/>
        </w:rPr>
        <w:t>i</w:t>
      </w:r>
      <w:r w:rsidR="0084279A">
        <w:rPr>
          <w:rFonts w:ascii="Times New Roman TUR" w:hAnsi="Times New Roman TUR" w:cs="Times New Roman TUR"/>
          <w:color w:val="000000"/>
        </w:rPr>
        <w:t xml:space="preserve"> ad</w:t>
      </w:r>
      <w:r>
        <w:rPr>
          <w:rFonts w:ascii="Times New Roman TUR" w:hAnsi="Times New Roman TUR" w:cs="Times New Roman TUR"/>
          <w:color w:val="000000"/>
        </w:rPr>
        <w:t>o</w:t>
      </w:r>
      <w:r w:rsidR="0084279A">
        <w:rPr>
          <w:rFonts w:ascii="Times New Roman TUR" w:hAnsi="Times New Roman TUR" w:cs="Times New Roman TUR"/>
          <w:color w:val="000000"/>
        </w:rPr>
        <w:t>v</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44A2180F"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 xml:space="preserve">rdi </w:t>
      </w:r>
      <w:r>
        <w:rPr>
          <w:rFonts w:ascii="Times New Roman TUR" w:hAnsi="Times New Roman TUR" w:cs="Times New Roman TUR"/>
          <w:color w:val="000000"/>
        </w:rPr>
        <w:t>inkor</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pinhon</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hid</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1981DB2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5C2447C"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J</w:t>
      </w:r>
      <w:r w:rsidR="00317151">
        <w:rPr>
          <w:rFonts w:ascii="Times New Roman TUR" w:hAnsi="Times New Roman TUR" w:cs="Times New Roman TUR"/>
          <w:color w:val="000000"/>
        </w:rPr>
        <w:t>o‘</w:t>
      </w:r>
      <w:r>
        <w:rPr>
          <w:rFonts w:ascii="Times New Roman TUR" w:hAnsi="Times New Roman TUR" w:cs="Times New Roman TUR"/>
          <w:color w:val="000000"/>
        </w:rPr>
        <w:t>sh urdi</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ufu</w:t>
      </w:r>
      <w:r>
        <w:rPr>
          <w:rFonts w:ascii="Times New Roman TUR" w:hAnsi="Times New Roman TUR" w:cs="Times New Roman TUR"/>
          <w:color w:val="000000"/>
        </w:rPr>
        <w:t>qd</w:t>
      </w:r>
      <w:r w:rsidR="0084279A">
        <w:rPr>
          <w:rFonts w:ascii="Times New Roman TUR" w:hAnsi="Times New Roman TUR" w:cs="Times New Roman TUR"/>
          <w:color w:val="000000"/>
        </w:rPr>
        <w:t>an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28CA1B8B"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beradi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lik-u</w:t>
      </w:r>
      <w:r w:rsidR="0084279A">
        <w:rPr>
          <w:rFonts w:ascii="Times New Roman TUR" w:hAnsi="Times New Roman TUR" w:cs="Times New Roman TUR"/>
          <w:color w:val="000000"/>
        </w:rPr>
        <w:t xml:space="preserve"> ad</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6C8F7CC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7B3FED1" w14:textId="77777777" w:rsidR="0084279A" w:rsidRDefault="0084279A" w:rsidP="0012019B">
      <w:pPr>
        <w:autoSpaceDE w:val="0"/>
        <w:autoSpaceDN w:val="0"/>
        <w:adjustRightInd w:val="0"/>
        <w:jc w:val="both"/>
        <w:rPr>
          <w:rFonts w:ascii="Times New Roman TUR" w:hAnsi="Times New Roman TUR" w:cs="Times New Roman TUR"/>
          <w:color w:val="000000"/>
        </w:rPr>
      </w:pPr>
      <w:r w:rsidRPr="00FD78BA">
        <w:rPr>
          <w:rFonts w:ascii="Times New Roman TUR" w:hAnsi="Times New Roman TUR" w:cs="Times New Roman TUR"/>
          <w:color w:val="000000"/>
        </w:rPr>
        <w:t>All</w:t>
      </w:r>
      <w:r w:rsidR="00487A3B" w:rsidRPr="00FD78BA">
        <w:rPr>
          <w:rFonts w:ascii="Times New Roman TUR" w:hAnsi="Times New Roman TUR" w:cs="Times New Roman TUR"/>
          <w:color w:val="000000"/>
        </w:rPr>
        <w:t>o</w:t>
      </w:r>
      <w:r w:rsidRPr="00FD78BA">
        <w:rPr>
          <w:rFonts w:ascii="Times New Roman TUR" w:hAnsi="Times New Roman TUR" w:cs="Times New Roman TUR"/>
          <w:color w:val="000000"/>
        </w:rPr>
        <w:t>h</w:t>
      </w:r>
      <w:r w:rsidR="00487A3B" w:rsidRPr="00FD78BA">
        <w:rPr>
          <w:rFonts w:ascii="Times New Roman TUR" w:hAnsi="Times New Roman TUR" w:cs="Times New Roman TUR"/>
          <w:color w:val="000000"/>
        </w:rPr>
        <w:t>g</w:t>
      </w:r>
      <w:r w:rsidRPr="00FD78BA">
        <w:rPr>
          <w:rFonts w:ascii="Times New Roman TUR" w:hAnsi="Times New Roman TUR" w:cs="Times New Roman TUR"/>
          <w:color w:val="000000"/>
        </w:rPr>
        <w:t>a</w:t>
      </w:r>
      <w:r>
        <w:rPr>
          <w:rFonts w:ascii="Times New Roman TUR" w:hAnsi="Times New Roman TUR" w:cs="Times New Roman TUR"/>
          <w:color w:val="000000"/>
        </w:rPr>
        <w:t xml:space="preserve"> </w:t>
      </w:r>
      <w:r w:rsidR="00487A3B">
        <w:rPr>
          <w:rFonts w:ascii="Times New Roman TUR" w:hAnsi="Times New Roman TUR" w:cs="Times New Roman TUR"/>
          <w:color w:val="000000"/>
        </w:rPr>
        <w:t>shu</w:t>
      </w:r>
      <w:r>
        <w:rPr>
          <w:rFonts w:ascii="Times New Roman TUR" w:hAnsi="Times New Roman TUR" w:cs="Times New Roman TUR"/>
          <w:color w:val="000000"/>
        </w:rPr>
        <w:t>k</w:t>
      </w:r>
      <w:r w:rsidR="00D50894">
        <w:rPr>
          <w:rFonts w:ascii="Times New Roman TUR" w:hAnsi="Times New Roman TUR" w:cs="Times New Roman TUR"/>
          <w:color w:val="000000"/>
        </w:rPr>
        <w:t>u</w:t>
      </w:r>
      <w:r>
        <w:rPr>
          <w:rFonts w:ascii="Times New Roman TUR" w:hAnsi="Times New Roman TUR" w:cs="Times New Roman TUR"/>
          <w:color w:val="000000"/>
        </w:rPr>
        <w:t xml:space="preserve">r, </w:t>
      </w:r>
      <w:r w:rsidR="00487A3B">
        <w:rPr>
          <w:rFonts w:ascii="Times New Roman TUR" w:hAnsi="Times New Roman TUR" w:cs="Times New Roman TUR"/>
          <w:color w:val="000000"/>
        </w:rPr>
        <w:t>ketmoqda</w:t>
      </w:r>
      <w:r>
        <w:rPr>
          <w:rFonts w:ascii="Times New Roman TUR" w:hAnsi="Times New Roman TUR" w:cs="Times New Roman TUR"/>
          <w:color w:val="000000"/>
        </w:rPr>
        <w:t xml:space="preserve"> </w:t>
      </w:r>
      <w:r w:rsidR="00487A3B">
        <w:rPr>
          <w:rFonts w:ascii="Times New Roman TUR" w:hAnsi="Times New Roman TUR" w:cs="Times New Roman TUR"/>
          <w:color w:val="000000"/>
        </w:rPr>
        <w:t>barcha</w:t>
      </w:r>
      <w:r>
        <w:rPr>
          <w:rFonts w:ascii="Times New Roman TUR" w:hAnsi="Times New Roman TUR" w:cs="Times New Roman TUR"/>
          <w:color w:val="000000"/>
        </w:rPr>
        <w:t xml:space="preserve"> </w:t>
      </w:r>
      <w:r w:rsidR="00487A3B">
        <w:rPr>
          <w:rFonts w:ascii="Times New Roman TUR" w:hAnsi="Times New Roman TUR" w:cs="Times New Roman TUR"/>
          <w:color w:val="000000"/>
        </w:rPr>
        <w:t>qo</w:t>
      </w:r>
      <w:r>
        <w:rPr>
          <w:rFonts w:ascii="Times New Roman TUR" w:hAnsi="Times New Roman TUR" w:cs="Times New Roman TUR"/>
          <w:color w:val="000000"/>
        </w:rPr>
        <w:t>r</w:t>
      </w:r>
      <w:r w:rsidR="00487A3B">
        <w:rPr>
          <w:rFonts w:ascii="Times New Roman TUR" w:hAnsi="Times New Roman TUR" w:cs="Times New Roman TUR"/>
          <w:color w:val="000000"/>
        </w:rPr>
        <w:t>o</w:t>
      </w:r>
      <w:r>
        <w:rPr>
          <w:rFonts w:ascii="Times New Roman TUR" w:hAnsi="Times New Roman TUR" w:cs="Times New Roman TUR"/>
          <w:color w:val="000000"/>
        </w:rPr>
        <w:t>n</w:t>
      </w:r>
      <w:r w:rsidR="00317151">
        <w:rPr>
          <w:rFonts w:ascii="Times New Roman TUR" w:hAnsi="Times New Roman TUR" w:cs="Times New Roman TUR"/>
          <w:color w:val="000000"/>
        </w:rPr>
        <w:t>g‘</w:t>
      </w:r>
      <w:r w:rsidR="00487A3B">
        <w:rPr>
          <w:rFonts w:ascii="Times New Roman TUR" w:hAnsi="Times New Roman TUR" w:cs="Times New Roman TUR"/>
          <w:color w:val="000000"/>
        </w:rPr>
        <w:t>uli</w:t>
      </w:r>
      <w:r>
        <w:rPr>
          <w:rFonts w:ascii="Times New Roman TUR" w:hAnsi="Times New Roman TUR" w:cs="Times New Roman TUR"/>
          <w:color w:val="000000"/>
        </w:rPr>
        <w:t>k,</w:t>
      </w:r>
    </w:p>
    <w:p w14:paraId="2F438E3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All</w:t>
      </w:r>
      <w:r w:rsidR="00487A3B">
        <w:rPr>
          <w:rFonts w:ascii="Times New Roman TUR" w:hAnsi="Times New Roman TUR" w:cs="Times New Roman TUR"/>
          <w:color w:val="000000"/>
        </w:rPr>
        <w:t>o</w:t>
      </w:r>
      <w:r>
        <w:rPr>
          <w:rFonts w:ascii="Times New Roman TUR" w:hAnsi="Times New Roman TUR" w:cs="Times New Roman TUR"/>
          <w:color w:val="000000"/>
        </w:rPr>
        <w:t>h</w:t>
      </w:r>
      <w:r w:rsidR="00487A3B">
        <w:rPr>
          <w:rFonts w:ascii="Times New Roman TUR" w:hAnsi="Times New Roman TUR" w:cs="Times New Roman TUR"/>
          <w:color w:val="000000"/>
        </w:rPr>
        <w:t>g</w:t>
      </w:r>
      <w:r>
        <w:rPr>
          <w:rFonts w:ascii="Times New Roman TUR" w:hAnsi="Times New Roman TUR" w:cs="Times New Roman TUR"/>
          <w:color w:val="000000"/>
        </w:rPr>
        <w:t xml:space="preserve">a </w:t>
      </w:r>
      <w:r w:rsidR="00487A3B">
        <w:rPr>
          <w:rFonts w:ascii="Times New Roman TUR" w:hAnsi="Times New Roman TUR" w:cs="Times New Roman TUR"/>
          <w:color w:val="000000"/>
        </w:rPr>
        <w:t>shu</w:t>
      </w:r>
      <w:r>
        <w:rPr>
          <w:rFonts w:ascii="Times New Roman TUR" w:hAnsi="Times New Roman TUR" w:cs="Times New Roman TUR"/>
          <w:color w:val="000000"/>
        </w:rPr>
        <w:t>k</w:t>
      </w:r>
      <w:r w:rsidR="00D50894">
        <w:rPr>
          <w:rFonts w:ascii="Times New Roman TUR" w:hAnsi="Times New Roman TUR" w:cs="Times New Roman TUR"/>
          <w:color w:val="000000"/>
        </w:rPr>
        <w:t>u</w:t>
      </w:r>
      <w:r>
        <w:rPr>
          <w:rFonts w:ascii="Times New Roman TUR" w:hAnsi="Times New Roman TUR" w:cs="Times New Roman TUR"/>
          <w:color w:val="000000"/>
        </w:rPr>
        <w:t xml:space="preserve">r, </w:t>
      </w:r>
      <w:r w:rsidR="00487A3B">
        <w:rPr>
          <w:rFonts w:ascii="Times New Roman TUR" w:hAnsi="Times New Roman TUR" w:cs="Times New Roman TUR"/>
          <w:color w:val="000000"/>
        </w:rPr>
        <w:t>t</w:t>
      </w:r>
      <w:r w:rsidR="00317151">
        <w:rPr>
          <w:rFonts w:ascii="Times New Roman TUR" w:hAnsi="Times New Roman TUR" w:cs="Times New Roman TUR"/>
          <w:color w:val="000000"/>
        </w:rPr>
        <w:t>o‘</w:t>
      </w:r>
      <w:r w:rsidR="00487A3B">
        <w:rPr>
          <w:rFonts w:ascii="Times New Roman TUR" w:hAnsi="Times New Roman TUR" w:cs="Times New Roman TUR"/>
          <w:color w:val="000000"/>
        </w:rPr>
        <w:t>lmoq</w:t>
      </w:r>
      <w:r>
        <w:rPr>
          <w:rFonts w:ascii="Times New Roman TUR" w:hAnsi="Times New Roman TUR" w:cs="Times New Roman TUR"/>
          <w:color w:val="000000"/>
        </w:rPr>
        <w:t xml:space="preserve">da </w:t>
      </w:r>
      <w:r w:rsidR="00487A3B">
        <w:rPr>
          <w:rFonts w:ascii="Times New Roman TUR" w:hAnsi="Times New Roman TUR" w:cs="Times New Roman TUR"/>
          <w:color w:val="000000"/>
        </w:rPr>
        <w:t>faqat</w:t>
      </w:r>
      <w:r>
        <w:rPr>
          <w:rFonts w:ascii="Times New Roman TUR" w:hAnsi="Times New Roman TUR" w:cs="Times New Roman TUR"/>
          <w:color w:val="000000"/>
        </w:rPr>
        <w:t xml:space="preserve"> </w:t>
      </w:r>
      <w:r w:rsidR="00487A3B">
        <w:rPr>
          <w:rFonts w:ascii="Times New Roman TUR" w:hAnsi="Times New Roman TUR" w:cs="Times New Roman TUR"/>
          <w:color w:val="000000"/>
        </w:rPr>
        <w:t>q</w:t>
      </w:r>
      <w:r>
        <w:rPr>
          <w:rFonts w:ascii="Times New Roman TUR" w:hAnsi="Times New Roman TUR" w:cs="Times New Roman TUR"/>
          <w:color w:val="000000"/>
        </w:rPr>
        <w:t>alb</w:t>
      </w:r>
      <w:r w:rsidR="00487A3B">
        <w:rPr>
          <w:rFonts w:ascii="Times New Roman TUR" w:hAnsi="Times New Roman TUR" w:cs="Times New Roman TUR"/>
          <w:color w:val="000000"/>
        </w:rPr>
        <w:t>ga</w:t>
      </w:r>
      <w:r>
        <w:rPr>
          <w:rFonts w:ascii="Times New Roman TUR" w:hAnsi="Times New Roman TUR" w:cs="Times New Roman TUR"/>
          <w:color w:val="000000"/>
        </w:rPr>
        <w:t xml:space="preserve"> </w:t>
      </w:r>
      <w:r w:rsidR="00487A3B">
        <w:rPr>
          <w:rFonts w:ascii="Times New Roman TUR" w:hAnsi="Times New Roman TUR" w:cs="Times New Roman TUR"/>
          <w:color w:val="000000"/>
        </w:rPr>
        <w:t>yengillik</w:t>
      </w:r>
      <w:r>
        <w:rPr>
          <w:rFonts w:ascii="Times New Roman TUR" w:hAnsi="Times New Roman TUR" w:cs="Times New Roman TUR"/>
          <w:color w:val="000000"/>
        </w:rPr>
        <w:t>.</w:t>
      </w:r>
    </w:p>
    <w:p w14:paraId="4DB48CB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287C23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All</w:t>
      </w:r>
      <w:r w:rsidR="00487A3B">
        <w:rPr>
          <w:rFonts w:ascii="Times New Roman TUR" w:hAnsi="Times New Roman TUR" w:cs="Times New Roman TUR"/>
          <w:color w:val="000000"/>
        </w:rPr>
        <w:t>o</w:t>
      </w:r>
      <w:r>
        <w:rPr>
          <w:rFonts w:ascii="Times New Roman TUR" w:hAnsi="Times New Roman TUR" w:cs="Times New Roman TUR"/>
          <w:color w:val="000000"/>
        </w:rPr>
        <w:t>h</w:t>
      </w:r>
      <w:r w:rsidR="00487A3B">
        <w:rPr>
          <w:rFonts w:ascii="Times New Roman TUR" w:hAnsi="Times New Roman TUR" w:cs="Times New Roman TUR"/>
          <w:color w:val="000000"/>
        </w:rPr>
        <w:t>g</w:t>
      </w:r>
      <w:r>
        <w:rPr>
          <w:rFonts w:ascii="Times New Roman TUR" w:hAnsi="Times New Roman TUR" w:cs="Times New Roman TUR"/>
          <w:color w:val="000000"/>
        </w:rPr>
        <w:t xml:space="preserve">a </w:t>
      </w:r>
      <w:r w:rsidR="00487A3B">
        <w:rPr>
          <w:rFonts w:ascii="Times New Roman TUR" w:hAnsi="Times New Roman TUR" w:cs="Times New Roman TUR"/>
          <w:color w:val="000000"/>
        </w:rPr>
        <w:t>shuk</w:t>
      </w:r>
      <w:r w:rsidR="00D50894">
        <w:rPr>
          <w:rFonts w:ascii="Times New Roman TUR" w:hAnsi="Times New Roman TUR" w:cs="Times New Roman TUR"/>
          <w:color w:val="000000"/>
        </w:rPr>
        <w:t>u</w:t>
      </w:r>
      <w:r>
        <w:rPr>
          <w:rFonts w:ascii="Times New Roman TUR" w:hAnsi="Times New Roman TUR" w:cs="Times New Roman TUR"/>
          <w:color w:val="000000"/>
        </w:rPr>
        <w:t xml:space="preserve">r, </w:t>
      </w:r>
      <w:r w:rsidR="00487A3B">
        <w:rPr>
          <w:rFonts w:ascii="Times New Roman TUR" w:hAnsi="Times New Roman TUR" w:cs="Times New Roman TUR"/>
          <w:color w:val="000000"/>
        </w:rPr>
        <w:t>mana</w:t>
      </w:r>
      <w:r>
        <w:rPr>
          <w:rFonts w:ascii="Times New Roman TUR" w:hAnsi="Times New Roman TUR" w:cs="Times New Roman TUR"/>
          <w:color w:val="000000"/>
        </w:rPr>
        <w:t xml:space="preserve"> bug</w:t>
      </w:r>
      <w:r w:rsidR="00487A3B">
        <w:rPr>
          <w:rFonts w:ascii="Times New Roman TUR" w:hAnsi="Times New Roman TUR" w:cs="Times New Roman TUR"/>
          <w:color w:val="000000"/>
        </w:rPr>
        <w:t>u</w:t>
      </w:r>
      <w:r>
        <w:rPr>
          <w:rFonts w:ascii="Times New Roman TUR" w:hAnsi="Times New Roman TUR" w:cs="Times New Roman TUR"/>
          <w:color w:val="000000"/>
        </w:rPr>
        <w:t>n p</w:t>
      </w:r>
      <w:r w:rsidR="00487A3B">
        <w:rPr>
          <w:rFonts w:ascii="Times New Roman TUR" w:hAnsi="Times New Roman TUR" w:cs="Times New Roman TUR"/>
          <w:color w:val="000000"/>
        </w:rPr>
        <w:t>a</w:t>
      </w:r>
      <w:r>
        <w:rPr>
          <w:rFonts w:ascii="Times New Roman TUR" w:hAnsi="Times New Roman TUR" w:cs="Times New Roman TUR"/>
          <w:color w:val="000000"/>
        </w:rPr>
        <w:t>rd</w:t>
      </w:r>
      <w:r w:rsidR="00487A3B">
        <w:rPr>
          <w:rFonts w:ascii="Times New Roman TUR" w:hAnsi="Times New Roman TUR" w:cs="Times New Roman TUR"/>
          <w:color w:val="000000"/>
        </w:rPr>
        <w:t>a</w:t>
      </w:r>
      <w:r>
        <w:rPr>
          <w:rFonts w:ascii="Times New Roman TUR" w:hAnsi="Times New Roman TUR" w:cs="Times New Roman TUR"/>
          <w:color w:val="000000"/>
        </w:rPr>
        <w:t xml:space="preserve"> </w:t>
      </w:r>
      <w:r w:rsidR="00487A3B">
        <w:rPr>
          <w:rFonts w:ascii="Times New Roman TUR" w:hAnsi="Times New Roman TUR" w:cs="Times New Roman TUR"/>
          <w:color w:val="000000"/>
        </w:rPr>
        <w:t>ochildi</w:t>
      </w:r>
      <w:r>
        <w:rPr>
          <w:rFonts w:ascii="Times New Roman TUR" w:hAnsi="Times New Roman TUR" w:cs="Times New Roman TUR"/>
          <w:color w:val="000000"/>
        </w:rPr>
        <w:t>,</w:t>
      </w:r>
    </w:p>
    <w:p w14:paraId="4D32A17B"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rt</w:t>
      </w:r>
      <w:r>
        <w:rPr>
          <w:rFonts w:ascii="Times New Roman TUR" w:hAnsi="Times New Roman TUR" w:cs="Times New Roman TUR"/>
          <w:color w:val="000000"/>
        </w:rPr>
        <w:t>iq</w:t>
      </w:r>
      <w:r w:rsidR="0084279A">
        <w:rPr>
          <w:rFonts w:ascii="Times New Roman TUR" w:hAnsi="Times New Roman TUR" w:cs="Times New Roman TUR"/>
          <w:color w:val="000000"/>
        </w:rPr>
        <w:t xml:space="preserve">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sevinch</w:t>
      </w:r>
      <w:r w:rsidR="0084279A">
        <w:rPr>
          <w:rFonts w:ascii="Times New Roman TUR" w:hAnsi="Times New Roman TUR" w:cs="Times New Roman TUR"/>
          <w:color w:val="000000"/>
        </w:rPr>
        <w:t xml:space="preserve"> s</w:t>
      </w:r>
      <w:r>
        <w:rPr>
          <w:rFonts w:ascii="Times New Roman TUR" w:hAnsi="Times New Roman TUR" w:cs="Times New Roman TUR"/>
          <w:color w:val="000000"/>
        </w:rPr>
        <w:t>ochildi</w:t>
      </w:r>
      <w:r w:rsidR="0084279A">
        <w:rPr>
          <w:rFonts w:ascii="Times New Roman TUR" w:hAnsi="Times New Roman TUR" w:cs="Times New Roman TUR"/>
          <w:color w:val="000000"/>
        </w:rPr>
        <w:t>.</w:t>
      </w:r>
    </w:p>
    <w:p w14:paraId="2A69BBE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55B87E8"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Ortiq</w:t>
      </w:r>
      <w:r w:rsidR="0084279A">
        <w:rPr>
          <w:rFonts w:ascii="Times New Roman TUR" w:hAnsi="Times New Roman TUR" w:cs="Times New Roman TUR"/>
          <w:color w:val="000000"/>
        </w:rPr>
        <w:t xml:space="preserve"> bu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iq</w:t>
      </w:r>
      <w:r w:rsidR="0084279A">
        <w:rPr>
          <w:rFonts w:ascii="Times New Roman TUR" w:hAnsi="Times New Roman TUR" w:cs="Times New Roman TUR"/>
          <w:color w:val="000000"/>
        </w:rPr>
        <w:t xml:space="preserve"> </w:t>
      </w:r>
      <w:r>
        <w:rPr>
          <w:rFonts w:ascii="Times New Roman TUR" w:hAnsi="Times New Roman TUR" w:cs="Times New Roman TUR"/>
          <w:color w:val="000000"/>
        </w:rPr>
        <w:t>jo</w:t>
      </w:r>
      <w:r w:rsidR="0084279A">
        <w:rPr>
          <w:rFonts w:ascii="Times New Roman TUR" w:hAnsi="Times New Roman TUR" w:cs="Times New Roman TUR"/>
          <w:color w:val="000000"/>
        </w:rPr>
        <w:t>nlar</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jo</w:t>
      </w:r>
      <w:r w:rsidR="0084279A">
        <w:rPr>
          <w:rFonts w:ascii="Times New Roman TUR" w:hAnsi="Times New Roman TUR" w:cs="Times New Roman TUR"/>
          <w:color w:val="000000"/>
        </w:rPr>
        <w:t xml:space="preserve">n </w:t>
      </w:r>
      <w:r>
        <w:rPr>
          <w:rFonts w:ascii="Times New Roman TUR" w:hAnsi="Times New Roman TUR" w:cs="Times New Roman TUR"/>
          <w:color w:val="000000"/>
        </w:rPr>
        <w:t>u</w:t>
      </w:r>
      <w:r w:rsidR="0084279A">
        <w:rPr>
          <w:rFonts w:ascii="Times New Roman TUR" w:hAnsi="Times New Roman TUR" w:cs="Times New Roman TUR"/>
          <w:color w:val="000000"/>
        </w:rPr>
        <w:t>fl</w:t>
      </w:r>
      <w:r>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Pr>
          <w:rFonts w:ascii="Times New Roman TUR" w:hAnsi="Times New Roman TUR" w:cs="Times New Roman TUR"/>
          <w:color w:val="000000"/>
        </w:rPr>
        <w:t>jo</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13799F15"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rt</w:t>
      </w:r>
      <w:r>
        <w:rPr>
          <w:rFonts w:ascii="Times New Roman TUR" w:hAnsi="Times New Roman TUR" w:cs="Times New Roman TUR"/>
          <w:color w:val="000000"/>
        </w:rPr>
        <w:t>iq</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ngi</w:t>
      </w:r>
      <w:r w:rsidR="0084279A">
        <w:rPr>
          <w:rFonts w:ascii="Times New Roman TUR" w:hAnsi="Times New Roman TUR" w:cs="Times New Roman TUR"/>
          <w:color w:val="000000"/>
        </w:rPr>
        <w:t>l d</w:t>
      </w:r>
      <w:r>
        <w:rPr>
          <w:rFonts w:ascii="Times New Roman TUR" w:hAnsi="Times New Roman TUR" w:cs="Times New Roman TUR"/>
          <w:color w:val="000000"/>
        </w:rPr>
        <w:t>a</w:t>
      </w:r>
      <w:r w:rsidR="0084279A">
        <w:rPr>
          <w:rFonts w:ascii="Times New Roman TUR" w:hAnsi="Times New Roman TUR" w:cs="Times New Roman TUR"/>
          <w:color w:val="000000"/>
        </w:rPr>
        <w:t>rdi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di d</w:t>
      </w:r>
      <w:r>
        <w:rPr>
          <w:rFonts w:ascii="Times New Roman TUR" w:hAnsi="Times New Roman TUR" w:cs="Times New Roman TUR"/>
          <w:color w:val="000000"/>
        </w:rPr>
        <w:t>a</w:t>
      </w:r>
      <w:r w:rsidR="0084279A">
        <w:rPr>
          <w:rFonts w:ascii="Times New Roman TUR" w:hAnsi="Times New Roman TUR" w:cs="Times New Roman TUR"/>
          <w:color w:val="000000"/>
        </w:rPr>
        <w:t>rm</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3BD8AD44" w14:textId="77777777" w:rsidR="00392E04" w:rsidRDefault="00392E04" w:rsidP="0012019B">
      <w:pPr>
        <w:autoSpaceDE w:val="0"/>
        <w:autoSpaceDN w:val="0"/>
        <w:adjustRightInd w:val="0"/>
        <w:jc w:val="both"/>
        <w:rPr>
          <w:rFonts w:ascii="Times New Roman TUR" w:hAnsi="Times New Roman TUR" w:cs="Times New Roman TUR"/>
          <w:color w:val="000000"/>
        </w:rPr>
      </w:pPr>
    </w:p>
    <w:p w14:paraId="027BCBD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248C60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fasl</w:t>
      </w:r>
      <w:r w:rsidR="00487A3B">
        <w:rPr>
          <w:rFonts w:ascii="Times New Roman TUR" w:hAnsi="Times New Roman TUR" w:cs="Times New Roman TUR"/>
          <w:color w:val="000000"/>
        </w:rPr>
        <w:t>i</w:t>
      </w:r>
      <w:r>
        <w:rPr>
          <w:rFonts w:ascii="Times New Roman TUR" w:hAnsi="Times New Roman TUR" w:cs="Times New Roman TUR"/>
          <w:color w:val="000000"/>
        </w:rPr>
        <w:t xml:space="preserve"> bah</w:t>
      </w:r>
      <w:r w:rsidR="00487A3B">
        <w:rPr>
          <w:rFonts w:ascii="Times New Roman TUR" w:hAnsi="Times New Roman TUR" w:cs="Times New Roman TUR"/>
          <w:color w:val="000000"/>
        </w:rPr>
        <w:t>o</w:t>
      </w:r>
      <w:r>
        <w:rPr>
          <w:rFonts w:ascii="Times New Roman TUR" w:hAnsi="Times New Roman TUR" w:cs="Times New Roman TUR"/>
          <w:color w:val="000000"/>
        </w:rPr>
        <w:t>r b</w:t>
      </w:r>
      <w:r w:rsidR="00487A3B">
        <w:rPr>
          <w:rFonts w:ascii="Times New Roman TUR" w:hAnsi="Times New Roman TUR" w:cs="Times New Roman TUR"/>
          <w:color w:val="000000"/>
        </w:rPr>
        <w:t>osh</w:t>
      </w:r>
      <w:r>
        <w:rPr>
          <w:rFonts w:ascii="Times New Roman TUR" w:hAnsi="Times New Roman TUR" w:cs="Times New Roman TUR"/>
          <w:color w:val="000000"/>
        </w:rPr>
        <w:t>lad</w:t>
      </w:r>
      <w:r w:rsidR="00487A3B">
        <w:rPr>
          <w:rFonts w:ascii="Times New Roman TUR" w:hAnsi="Times New Roman TUR" w:cs="Times New Roman TUR"/>
          <w:color w:val="000000"/>
        </w:rPr>
        <w:t>i</w:t>
      </w:r>
      <w:r>
        <w:rPr>
          <w:rFonts w:ascii="Times New Roman TUR" w:hAnsi="Times New Roman TUR" w:cs="Times New Roman TUR"/>
          <w:color w:val="000000"/>
        </w:rPr>
        <w:t xml:space="preserve"> </w:t>
      </w:r>
      <w:r w:rsidR="00487A3B">
        <w:rPr>
          <w:rFonts w:ascii="Times New Roman TUR" w:hAnsi="Times New Roman TUR" w:cs="Times New Roman TUR"/>
          <w:color w:val="000000"/>
        </w:rPr>
        <w:t>yurtlarda</w:t>
      </w:r>
      <w:r>
        <w:rPr>
          <w:rFonts w:ascii="Times New Roman TUR" w:hAnsi="Times New Roman TUR" w:cs="Times New Roman TUR"/>
          <w:color w:val="000000"/>
        </w:rPr>
        <w:t xml:space="preserve"> bug</w:t>
      </w:r>
      <w:r w:rsidR="00487A3B">
        <w:rPr>
          <w:rFonts w:ascii="Times New Roman TUR" w:hAnsi="Times New Roman TUR" w:cs="Times New Roman TUR"/>
          <w:color w:val="000000"/>
        </w:rPr>
        <w:t>u</w:t>
      </w:r>
      <w:r>
        <w:rPr>
          <w:rFonts w:ascii="Times New Roman TUR" w:hAnsi="Times New Roman TUR" w:cs="Times New Roman TUR"/>
          <w:color w:val="000000"/>
        </w:rPr>
        <w:t>nd</w:t>
      </w:r>
      <w:r w:rsidR="00487A3B">
        <w:rPr>
          <w:rFonts w:ascii="Times New Roman TUR" w:hAnsi="Times New Roman TUR" w:cs="Times New Roman TUR"/>
          <w:color w:val="000000"/>
        </w:rPr>
        <w:t>a</w:t>
      </w:r>
      <w:r>
        <w:rPr>
          <w:rFonts w:ascii="Times New Roman TUR" w:hAnsi="Times New Roman TUR" w:cs="Times New Roman TUR"/>
          <w:color w:val="000000"/>
        </w:rPr>
        <w:t>n,</w:t>
      </w:r>
    </w:p>
    <w:p w14:paraId="1CE21E9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s</w:t>
      </w:r>
      <w:r w:rsidR="00487A3B">
        <w:rPr>
          <w:rFonts w:ascii="Times New Roman TUR" w:hAnsi="Times New Roman TUR" w:cs="Times New Roman TUR"/>
          <w:color w:val="000000"/>
        </w:rPr>
        <w:t>u</w:t>
      </w:r>
      <w:r>
        <w:rPr>
          <w:rFonts w:ascii="Times New Roman TUR" w:hAnsi="Times New Roman TUR" w:cs="Times New Roman TUR"/>
          <w:color w:val="000000"/>
        </w:rPr>
        <w:t>hb</w:t>
      </w:r>
      <w:r w:rsidR="00487A3B">
        <w:rPr>
          <w:rFonts w:ascii="Times New Roman TUR" w:hAnsi="Times New Roman TUR" w:cs="Times New Roman TUR"/>
          <w:color w:val="000000"/>
        </w:rPr>
        <w:t>a</w:t>
      </w:r>
      <w:r>
        <w:rPr>
          <w:rFonts w:ascii="Times New Roman TUR" w:hAnsi="Times New Roman TUR" w:cs="Times New Roman TUR"/>
          <w:color w:val="000000"/>
        </w:rPr>
        <w:t>ti g</w:t>
      </w:r>
      <w:r w:rsidR="00487A3B">
        <w:rPr>
          <w:rFonts w:ascii="Times New Roman TUR" w:hAnsi="Times New Roman TUR" w:cs="Times New Roman TUR"/>
          <w:color w:val="000000"/>
        </w:rPr>
        <w:t>u</w:t>
      </w:r>
      <w:r>
        <w:rPr>
          <w:rFonts w:ascii="Times New Roman TUR" w:hAnsi="Times New Roman TUR" w:cs="Times New Roman TUR"/>
          <w:color w:val="000000"/>
        </w:rPr>
        <w:t>l b</w:t>
      </w:r>
      <w:r w:rsidR="00487A3B">
        <w:rPr>
          <w:rFonts w:ascii="Times New Roman TUR" w:hAnsi="Times New Roman TUR" w:cs="Times New Roman TUR"/>
          <w:color w:val="000000"/>
        </w:rPr>
        <w:t>osh</w:t>
      </w:r>
      <w:r>
        <w:rPr>
          <w:rFonts w:ascii="Times New Roman TUR" w:hAnsi="Times New Roman TUR" w:cs="Times New Roman TUR"/>
          <w:color w:val="000000"/>
        </w:rPr>
        <w:t>lad</w:t>
      </w:r>
      <w:r w:rsidR="00487A3B">
        <w:rPr>
          <w:rFonts w:ascii="Times New Roman TUR" w:hAnsi="Times New Roman TUR" w:cs="Times New Roman TUR"/>
          <w:color w:val="000000"/>
        </w:rPr>
        <w:t>i</w:t>
      </w:r>
      <w:r>
        <w:rPr>
          <w:rFonts w:ascii="Times New Roman TUR" w:hAnsi="Times New Roman TUR" w:cs="Times New Roman TUR"/>
          <w:color w:val="000000"/>
        </w:rPr>
        <w:t xml:space="preserve"> </w:t>
      </w:r>
      <w:r w:rsidR="00487A3B">
        <w:rPr>
          <w:rFonts w:ascii="Times New Roman TUR" w:hAnsi="Times New Roman TUR" w:cs="Times New Roman TUR"/>
          <w:color w:val="000000"/>
        </w:rPr>
        <w:t>t</w:t>
      </w:r>
      <w:r>
        <w:rPr>
          <w:rFonts w:ascii="Times New Roman TUR" w:hAnsi="Times New Roman TUR" w:cs="Times New Roman TUR"/>
          <w:color w:val="000000"/>
        </w:rPr>
        <w:t>ill</w:t>
      </w:r>
      <w:r w:rsidR="00487A3B">
        <w:rPr>
          <w:rFonts w:ascii="Times New Roman TUR" w:hAnsi="Times New Roman TUR" w:cs="Times New Roman TUR"/>
          <w:color w:val="000000"/>
        </w:rPr>
        <w:t>a</w:t>
      </w:r>
      <w:r>
        <w:rPr>
          <w:rFonts w:ascii="Times New Roman TUR" w:hAnsi="Times New Roman TUR" w:cs="Times New Roman TUR"/>
          <w:color w:val="000000"/>
        </w:rPr>
        <w:t>rd</w:t>
      </w:r>
      <w:r w:rsidR="00487A3B">
        <w:rPr>
          <w:rFonts w:ascii="Times New Roman TUR" w:hAnsi="Times New Roman TUR" w:cs="Times New Roman TUR"/>
          <w:color w:val="000000"/>
        </w:rPr>
        <w:t>a</w:t>
      </w:r>
      <w:r>
        <w:rPr>
          <w:rFonts w:ascii="Times New Roman TUR" w:hAnsi="Times New Roman TUR" w:cs="Times New Roman TUR"/>
          <w:color w:val="000000"/>
        </w:rPr>
        <w:t xml:space="preserve"> bug</w:t>
      </w:r>
      <w:r w:rsidR="00487A3B">
        <w:rPr>
          <w:rFonts w:ascii="Times New Roman TUR" w:hAnsi="Times New Roman TUR" w:cs="Times New Roman TUR"/>
          <w:color w:val="000000"/>
        </w:rPr>
        <w:t>u</w:t>
      </w:r>
      <w:r>
        <w:rPr>
          <w:rFonts w:ascii="Times New Roman TUR" w:hAnsi="Times New Roman TUR" w:cs="Times New Roman TUR"/>
          <w:color w:val="000000"/>
        </w:rPr>
        <w:t>nd</w:t>
      </w:r>
      <w:r w:rsidR="00487A3B">
        <w:rPr>
          <w:rFonts w:ascii="Times New Roman TUR" w:hAnsi="Times New Roman TUR" w:cs="Times New Roman TUR"/>
          <w:color w:val="000000"/>
        </w:rPr>
        <w:t>a</w:t>
      </w:r>
      <w:r>
        <w:rPr>
          <w:rFonts w:ascii="Times New Roman TUR" w:hAnsi="Times New Roman TUR" w:cs="Times New Roman TUR"/>
          <w:color w:val="000000"/>
        </w:rPr>
        <w:t>n.</w:t>
      </w:r>
    </w:p>
    <w:p w14:paraId="29BB5C3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3CE9FE0" w14:textId="77777777" w:rsidR="0084279A" w:rsidRDefault="00487A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end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meng</w:t>
      </w:r>
      <w:r w:rsidR="0084279A">
        <w:rPr>
          <w:rFonts w:ascii="Times New Roman TUR" w:hAnsi="Times New Roman TUR" w:cs="Times New Roman TUR"/>
          <w:color w:val="000000"/>
        </w:rPr>
        <w:t xml:space="preserve">a </w:t>
      </w: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Pr>
          <w:rFonts w:ascii="Times New Roman TUR" w:hAnsi="Times New Roman TUR" w:cs="Times New Roman TUR"/>
          <w:color w:val="000000"/>
        </w:rPr>
        <w:t>ketish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n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d</w:t>
      </w:r>
      <w:r>
        <w:rPr>
          <w:rFonts w:ascii="Times New Roman TUR" w:hAnsi="Times New Roman TUR" w:cs="Times New Roman TUR"/>
          <w:color w:val="000000"/>
        </w:rPr>
        <w:t>e</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4475D">
        <w:rPr>
          <w:rFonts w:ascii="Times New Roman TUR" w:hAnsi="Times New Roman TUR" w:cs="Times New Roman TUR"/>
          <w:color w:val="000000"/>
        </w:rPr>
        <w:t>chop</w:t>
      </w:r>
      <w:r>
        <w:rPr>
          <w:rFonts w:ascii="Times New Roman TUR" w:hAnsi="Times New Roman TUR" w:cs="Times New Roman TUR"/>
          <w:color w:val="000000"/>
        </w:rPr>
        <w:t>dim</w:t>
      </w:r>
      <w:r w:rsidR="0084279A">
        <w:rPr>
          <w:rFonts w:ascii="Times New Roman TUR" w:hAnsi="Times New Roman TUR" w:cs="Times New Roman TUR"/>
          <w:color w:val="000000"/>
        </w:rPr>
        <w:t>,</w:t>
      </w:r>
    </w:p>
    <w:p w14:paraId="78D816A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 d</w:t>
      </w:r>
      <w:r w:rsidR="00487A3B">
        <w:rPr>
          <w:rFonts w:ascii="Times New Roman TUR" w:hAnsi="Times New Roman TUR" w:cs="Times New Roman TUR"/>
          <w:color w:val="000000"/>
        </w:rPr>
        <w:t>a</w:t>
      </w:r>
      <w:r>
        <w:rPr>
          <w:rFonts w:ascii="Times New Roman TUR" w:hAnsi="Times New Roman TUR" w:cs="Times New Roman TUR"/>
          <w:color w:val="000000"/>
        </w:rPr>
        <w:t>rdi</w:t>
      </w:r>
      <w:r w:rsidR="00487A3B">
        <w:rPr>
          <w:rFonts w:ascii="Times New Roman TUR" w:hAnsi="Times New Roman TUR" w:cs="Times New Roman TUR"/>
          <w:color w:val="000000"/>
        </w:rPr>
        <w:t>ga</w:t>
      </w:r>
      <w:r>
        <w:rPr>
          <w:rFonts w:ascii="Times New Roman TUR" w:hAnsi="Times New Roman TUR" w:cs="Times New Roman TUR"/>
          <w:color w:val="000000"/>
        </w:rPr>
        <w:t xml:space="preserve"> </w:t>
      </w:r>
      <w:r w:rsidR="00487A3B">
        <w:rPr>
          <w:rFonts w:ascii="Times New Roman TUR" w:hAnsi="Times New Roman TUR" w:cs="Times New Roman TUR"/>
          <w:color w:val="000000"/>
        </w:rPr>
        <w:t>tushdim-</w:t>
      </w:r>
      <w:r>
        <w:rPr>
          <w:rFonts w:ascii="Times New Roman TUR" w:hAnsi="Times New Roman TUR" w:cs="Times New Roman TUR"/>
          <w:color w:val="000000"/>
        </w:rPr>
        <w:t>d</w:t>
      </w:r>
      <w:r w:rsidR="00487A3B">
        <w:rPr>
          <w:rFonts w:ascii="Times New Roman TUR" w:hAnsi="Times New Roman TUR" w:cs="Times New Roman TUR"/>
          <w:color w:val="000000"/>
        </w:rPr>
        <w:t>a</w:t>
      </w:r>
      <w:r>
        <w:rPr>
          <w:rFonts w:ascii="Times New Roman TUR" w:hAnsi="Times New Roman TUR" w:cs="Times New Roman TUR"/>
          <w:color w:val="000000"/>
        </w:rPr>
        <w:t xml:space="preserve"> den</w:t>
      </w:r>
      <w:r w:rsidR="00487A3B">
        <w:rPr>
          <w:rFonts w:ascii="Times New Roman TUR" w:hAnsi="Times New Roman TUR" w:cs="Times New Roman TUR"/>
          <w:color w:val="000000"/>
        </w:rPr>
        <w:t>g</w:t>
      </w:r>
      <w:r>
        <w:rPr>
          <w:rFonts w:ascii="Times New Roman TUR" w:hAnsi="Times New Roman TUR" w:cs="Times New Roman TUR"/>
          <w:color w:val="000000"/>
        </w:rPr>
        <w:t>izl</w:t>
      </w:r>
      <w:r w:rsidR="00487A3B">
        <w:rPr>
          <w:rFonts w:ascii="Times New Roman TUR" w:hAnsi="Times New Roman TUR" w:cs="Times New Roman TUR"/>
          <w:color w:val="000000"/>
        </w:rPr>
        <w:t>a</w:t>
      </w:r>
      <w:r>
        <w:rPr>
          <w:rFonts w:ascii="Times New Roman TUR" w:hAnsi="Times New Roman TUR" w:cs="Times New Roman TUR"/>
          <w:color w:val="000000"/>
        </w:rPr>
        <w:t xml:space="preserve">r </w:t>
      </w:r>
      <w:r w:rsidR="00487A3B">
        <w:rPr>
          <w:rFonts w:ascii="Times New Roman TUR" w:hAnsi="Times New Roman TUR" w:cs="Times New Roman TUR"/>
          <w:color w:val="000000"/>
        </w:rPr>
        <w:t>ka</w:t>
      </w:r>
      <w:r>
        <w:rPr>
          <w:rFonts w:ascii="Times New Roman TUR" w:hAnsi="Times New Roman TUR" w:cs="Times New Roman TUR"/>
          <w:color w:val="000000"/>
        </w:rPr>
        <w:t xml:space="preserve">bi </w:t>
      </w:r>
      <w:r w:rsidR="00487A3B">
        <w:rPr>
          <w:rFonts w:ascii="Times New Roman TUR" w:hAnsi="Times New Roman TUR" w:cs="Times New Roman TUR"/>
          <w:color w:val="000000"/>
        </w:rPr>
        <w:t>j</w:t>
      </w:r>
      <w:r w:rsidR="00317151">
        <w:rPr>
          <w:rFonts w:ascii="Times New Roman TUR" w:hAnsi="Times New Roman TUR" w:cs="Times New Roman TUR"/>
          <w:color w:val="000000"/>
        </w:rPr>
        <w:t>o‘</w:t>
      </w:r>
      <w:r w:rsidR="00487A3B">
        <w:rPr>
          <w:rFonts w:ascii="Times New Roman TUR" w:hAnsi="Times New Roman TUR" w:cs="Times New Roman TUR"/>
          <w:color w:val="000000"/>
        </w:rPr>
        <w:t>sh</w:t>
      </w:r>
      <w:r w:rsidR="00D50894">
        <w:rPr>
          <w:rFonts w:ascii="Times New Roman TUR" w:hAnsi="Times New Roman TUR" w:cs="Times New Roman TUR"/>
          <w:color w:val="000000"/>
        </w:rPr>
        <w:t>d</w:t>
      </w:r>
      <w:r w:rsidR="00487A3B">
        <w:rPr>
          <w:rFonts w:ascii="Times New Roman TUR" w:hAnsi="Times New Roman TUR" w:cs="Times New Roman TUR"/>
          <w:color w:val="000000"/>
        </w:rPr>
        <w:t>i</w:t>
      </w:r>
      <w:r>
        <w:rPr>
          <w:rFonts w:ascii="Times New Roman TUR" w:hAnsi="Times New Roman TUR" w:cs="Times New Roman TUR"/>
          <w:color w:val="000000"/>
        </w:rPr>
        <w:t>m.</w:t>
      </w:r>
    </w:p>
    <w:p w14:paraId="14EB2E43" w14:textId="77777777" w:rsidR="0084279A" w:rsidRDefault="0084279A" w:rsidP="0012019B">
      <w:pPr>
        <w:autoSpaceDE w:val="0"/>
        <w:autoSpaceDN w:val="0"/>
        <w:adjustRightInd w:val="0"/>
        <w:jc w:val="both"/>
        <w:rPr>
          <w:rFonts w:ascii="MS Sans Serif" w:hAnsi="MS Sans Serif" w:cs="MS Sans Serif"/>
          <w:sz w:val="16"/>
          <w:szCs w:val="16"/>
        </w:rPr>
      </w:pPr>
    </w:p>
    <w:p w14:paraId="1D5A8F6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z</w:t>
      </w:r>
      <w:r w:rsidR="00487A3B">
        <w:rPr>
          <w:rFonts w:ascii="Times New Roman TUR" w:hAnsi="Times New Roman TUR" w:cs="Times New Roman TUR"/>
          <w:color w:val="000000"/>
        </w:rPr>
        <w:t>a</w:t>
      </w:r>
      <w:r>
        <w:rPr>
          <w:rFonts w:ascii="Times New Roman TUR" w:hAnsi="Times New Roman TUR" w:cs="Times New Roman TUR"/>
          <w:color w:val="000000"/>
        </w:rPr>
        <w:t>rr</w:t>
      </w:r>
      <w:r w:rsidR="00487A3B">
        <w:rPr>
          <w:rFonts w:ascii="Times New Roman TUR" w:hAnsi="Times New Roman TUR" w:cs="Times New Roman TUR"/>
          <w:color w:val="000000"/>
        </w:rPr>
        <w:t>acha</w:t>
      </w:r>
      <w:r>
        <w:rPr>
          <w:rFonts w:ascii="Times New Roman TUR" w:hAnsi="Times New Roman TUR" w:cs="Times New Roman TUR"/>
          <w:color w:val="000000"/>
        </w:rPr>
        <w:t xml:space="preserve"> </w:t>
      </w:r>
      <w:r w:rsidR="00487A3B">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w:t>
      </w:r>
      <w:r w:rsidR="00487A3B">
        <w:rPr>
          <w:rFonts w:ascii="Times New Roman TUR" w:hAnsi="Times New Roman TUR" w:cs="Times New Roman TUR"/>
          <w:color w:val="000000"/>
        </w:rPr>
        <w:t>i</w:t>
      </w:r>
      <w:r>
        <w:rPr>
          <w:rFonts w:ascii="Times New Roman TUR" w:hAnsi="Times New Roman TUR" w:cs="Times New Roman TUR"/>
          <w:color w:val="000000"/>
        </w:rPr>
        <w:t xml:space="preserve">n </w:t>
      </w:r>
      <w:r w:rsidR="00487A3B">
        <w:rPr>
          <w:rFonts w:ascii="Times New Roman TUR" w:hAnsi="Times New Roman TUR" w:cs="Times New Roman TUR"/>
          <w:color w:val="000000"/>
        </w:rPr>
        <w:t>topay</w:t>
      </w:r>
      <w:r w:rsidR="00D50894">
        <w:rPr>
          <w:rFonts w:ascii="Times New Roman TUR" w:hAnsi="Times New Roman TUR" w:cs="Times New Roman TUR"/>
          <w:color w:val="000000"/>
        </w:rPr>
        <w:t>gin</w:t>
      </w:r>
      <w:r>
        <w:rPr>
          <w:rFonts w:ascii="Times New Roman TUR" w:hAnsi="Times New Roman TUR" w:cs="Times New Roman TUR"/>
          <w:color w:val="000000"/>
        </w:rPr>
        <w:t xml:space="preserve"> der</w:t>
      </w:r>
      <w:r w:rsidR="00D50894">
        <w:rPr>
          <w:rFonts w:ascii="Times New Roman TUR" w:hAnsi="Times New Roman TUR" w:cs="Times New Roman TUR"/>
          <w:color w:val="000000"/>
        </w:rPr>
        <w:t>-</w:t>
      </w:r>
      <w:r>
        <w:rPr>
          <w:rFonts w:ascii="Times New Roman TUR" w:hAnsi="Times New Roman TUR" w:cs="Times New Roman TUR"/>
          <w:color w:val="000000"/>
        </w:rPr>
        <w:t>d</w:t>
      </w:r>
      <w:r w:rsidR="009A38F2">
        <w:rPr>
          <w:rFonts w:ascii="Times New Roman TUR" w:hAnsi="Times New Roman TUR" w:cs="Times New Roman TUR"/>
          <w:color w:val="000000"/>
        </w:rPr>
        <w:t>a</w:t>
      </w:r>
      <w:r>
        <w:rPr>
          <w:rFonts w:ascii="Times New Roman TUR" w:hAnsi="Times New Roman TUR" w:cs="Times New Roman TUR"/>
          <w:color w:val="000000"/>
        </w:rPr>
        <w:t xml:space="preserve"> </w:t>
      </w:r>
      <w:r w:rsidR="009A38F2">
        <w:rPr>
          <w:rFonts w:ascii="Times New Roman TUR" w:hAnsi="Times New Roman TUR" w:cs="Times New Roman TUR"/>
          <w:color w:val="000000"/>
        </w:rPr>
        <w:t>qidirarkan</w:t>
      </w:r>
    </w:p>
    <w:p w14:paraId="363BBB02"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Tushdi</w:t>
      </w:r>
      <w:r w:rsidR="0084279A">
        <w:rPr>
          <w:rFonts w:ascii="Times New Roman TUR" w:hAnsi="Times New Roman TUR" w:cs="Times New Roman TUR"/>
          <w:color w:val="000000"/>
        </w:rPr>
        <w:t>m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ry</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ka</w:t>
      </w:r>
      <w:r w:rsidR="0084279A">
        <w:rPr>
          <w:rFonts w:ascii="Times New Roman TUR" w:hAnsi="Times New Roman TUR" w:cs="Times New Roman TUR"/>
          <w:color w:val="000000"/>
        </w:rPr>
        <w:t>bi bir nur</w:t>
      </w:r>
      <w:r>
        <w:rPr>
          <w:rFonts w:ascii="Times New Roman TUR" w:hAnsi="Times New Roman TUR" w:cs="Times New Roman TUR"/>
          <w:color w:val="000000"/>
        </w:rPr>
        <w:t>g</w:t>
      </w:r>
      <w:r w:rsidR="0084279A">
        <w:rPr>
          <w:rFonts w:ascii="Times New Roman TUR" w:hAnsi="Times New Roman TUR" w:cs="Times New Roman TUR"/>
          <w:color w:val="000000"/>
        </w:rPr>
        <w:t>a bug</w:t>
      </w:r>
      <w:r>
        <w:rPr>
          <w:rFonts w:ascii="Times New Roman TUR" w:hAnsi="Times New Roman TUR" w:cs="Times New Roman TUR"/>
          <w:color w:val="000000"/>
        </w:rPr>
        <w:t>u</w:t>
      </w:r>
      <w:r w:rsidR="0084279A">
        <w:rPr>
          <w:rFonts w:ascii="Times New Roman TUR" w:hAnsi="Times New Roman TUR" w:cs="Times New Roman TUR"/>
          <w:color w:val="000000"/>
        </w:rPr>
        <w:t xml:space="preserve">n </w:t>
      </w:r>
      <w:r>
        <w:rPr>
          <w:rFonts w:ascii="Times New Roman TUR" w:hAnsi="Times New Roman TUR" w:cs="Times New Roman TUR"/>
          <w:color w:val="000000"/>
        </w:rPr>
        <w:t>m</w:t>
      </w:r>
      <w:r w:rsidR="0084279A">
        <w:rPr>
          <w:rFonts w:ascii="Times New Roman TUR" w:hAnsi="Times New Roman TUR" w:cs="Times New Roman TUR"/>
          <w:color w:val="000000"/>
        </w:rPr>
        <w:t>en.</w:t>
      </w:r>
    </w:p>
    <w:p w14:paraId="2C8200B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263114E"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84279A">
        <w:rPr>
          <w:rFonts w:ascii="Times New Roman TUR" w:hAnsi="Times New Roman TUR" w:cs="Times New Roman TUR"/>
          <w:color w:val="000000"/>
        </w:rPr>
        <w:t xml:space="preserve">erdim </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nglimni</w:t>
      </w:r>
      <w:r w:rsidR="0084279A">
        <w:rPr>
          <w:rFonts w:ascii="Times New Roman TUR" w:hAnsi="Times New Roman TUR" w:cs="Times New Roman TUR"/>
          <w:color w:val="000000"/>
        </w:rPr>
        <w:t xml:space="preserve"> b</w:t>
      </w:r>
      <w:r>
        <w:rPr>
          <w:rFonts w:ascii="Times New Roman TUR" w:hAnsi="Times New Roman TUR" w:cs="Times New Roman TUR"/>
          <w:color w:val="000000"/>
        </w:rPr>
        <w:t>oshdan</w:t>
      </w:r>
      <w:r w:rsidR="0084279A">
        <w:rPr>
          <w:rFonts w:ascii="Times New Roman TUR" w:hAnsi="Times New Roman TUR" w:cs="Times New Roman TUR"/>
          <w:color w:val="000000"/>
        </w:rPr>
        <w:t xml:space="preserve"> </w:t>
      </w:r>
      <w:r>
        <w:rPr>
          <w:rFonts w:ascii="Times New Roman TUR" w:hAnsi="Times New Roman TUR" w:cs="Times New Roman TUR"/>
          <w:color w:val="000000"/>
        </w:rPr>
        <w:t>oyoq</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rt</w:t>
      </w:r>
      <w:r>
        <w:rPr>
          <w:rFonts w:ascii="Times New Roman TUR" w:hAnsi="Times New Roman TUR" w:cs="Times New Roman TUR"/>
          <w:color w:val="000000"/>
        </w:rPr>
        <w:t>iq</w:t>
      </w:r>
      <w:r w:rsidR="0084279A">
        <w:rPr>
          <w:rFonts w:ascii="Times New Roman TUR" w:hAnsi="Times New Roman TUR" w:cs="Times New Roman TUR"/>
          <w:color w:val="000000"/>
        </w:rPr>
        <w:t>.</w:t>
      </w:r>
    </w:p>
    <w:p w14:paraId="7D9B8B1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9A38F2">
        <w:rPr>
          <w:rFonts w:ascii="Times New Roman TUR" w:hAnsi="Times New Roman TUR" w:cs="Times New Roman TUR"/>
          <w:color w:val="000000"/>
        </w:rPr>
        <w:t>a</w:t>
      </w:r>
      <w:r w:rsidR="00317151">
        <w:rPr>
          <w:rFonts w:ascii="Times New Roman TUR" w:hAnsi="Times New Roman TUR" w:cs="Times New Roman TUR"/>
          <w:color w:val="000000"/>
        </w:rPr>
        <w:t>’</w:t>
      </w:r>
      <w:r w:rsidR="009A38F2">
        <w:rPr>
          <w:rFonts w:ascii="Times New Roman TUR" w:hAnsi="Times New Roman TUR" w:cs="Times New Roman TUR"/>
          <w:color w:val="000000"/>
        </w:rPr>
        <w:t>sh</w:t>
      </w:r>
      <w:r>
        <w:rPr>
          <w:rFonts w:ascii="Times New Roman TUR" w:hAnsi="Times New Roman TUR" w:cs="Times New Roman TUR"/>
          <w:color w:val="000000"/>
        </w:rPr>
        <w:t>u</w:t>
      </w:r>
      <w:r w:rsidR="009A38F2">
        <w:rPr>
          <w:rFonts w:ascii="Times New Roman TUR" w:hAnsi="Times New Roman TUR" w:cs="Times New Roman TUR"/>
          <w:color w:val="000000"/>
        </w:rPr>
        <w:t>qi</w:t>
      </w:r>
      <w:r>
        <w:rPr>
          <w:rFonts w:ascii="Times New Roman TUR" w:hAnsi="Times New Roman TUR" w:cs="Times New Roman TUR"/>
          <w:color w:val="000000"/>
        </w:rPr>
        <w:t xml:space="preserve">m </w:t>
      </w:r>
      <w:r w:rsidR="009A38F2">
        <w:rPr>
          <w:rFonts w:ascii="Times New Roman TUR" w:hAnsi="Times New Roman TUR" w:cs="Times New Roman TUR"/>
          <w:color w:val="000000"/>
        </w:rPr>
        <w:t>u</w:t>
      </w:r>
      <w:r>
        <w:rPr>
          <w:rFonts w:ascii="Times New Roman TUR" w:hAnsi="Times New Roman TUR" w:cs="Times New Roman TUR"/>
          <w:color w:val="000000"/>
        </w:rPr>
        <w:t>d</w:t>
      </w:r>
      <w:r w:rsidR="009A38F2">
        <w:rPr>
          <w:rFonts w:ascii="Times New Roman TUR" w:hAnsi="Times New Roman TUR" w:cs="Times New Roman TUR"/>
          <w:color w:val="000000"/>
        </w:rPr>
        <w:t>i</w:t>
      </w:r>
      <w:r>
        <w:rPr>
          <w:rFonts w:ascii="Times New Roman TUR" w:hAnsi="Times New Roman TUR" w:cs="Times New Roman TUR"/>
          <w:color w:val="000000"/>
        </w:rPr>
        <w:t xml:space="preserve">r </w:t>
      </w:r>
      <w:r w:rsidR="009A38F2">
        <w:rPr>
          <w:rFonts w:ascii="Times New Roman TUR" w:hAnsi="Times New Roman TUR" w:cs="Times New Roman TUR"/>
          <w:color w:val="000000"/>
        </w:rPr>
        <w:t>hozir</w:t>
      </w:r>
      <w:r>
        <w:rPr>
          <w:rFonts w:ascii="Times New Roman TUR" w:hAnsi="Times New Roman TUR" w:cs="Times New Roman TUR"/>
          <w:color w:val="000000"/>
        </w:rPr>
        <w:t xml:space="preserve"> </w:t>
      </w:r>
      <w:r w:rsidR="009A38F2">
        <w:rPr>
          <w:rFonts w:ascii="Times New Roman TUR" w:hAnsi="Times New Roman TUR" w:cs="Times New Roman TUR"/>
          <w:color w:val="000000"/>
        </w:rPr>
        <w:t>m</w:t>
      </w:r>
      <w:r>
        <w:rPr>
          <w:rFonts w:ascii="Times New Roman TUR" w:hAnsi="Times New Roman TUR" w:cs="Times New Roman TUR"/>
          <w:color w:val="000000"/>
        </w:rPr>
        <w:t>eni</w:t>
      </w:r>
      <w:r w:rsidR="009A38F2">
        <w:rPr>
          <w:rFonts w:ascii="Times New Roman TUR" w:hAnsi="Times New Roman TUR" w:cs="Times New Roman TUR"/>
          <w:color w:val="000000"/>
        </w:rPr>
        <w:t>ng</w:t>
      </w:r>
      <w:r>
        <w:rPr>
          <w:rFonts w:ascii="Times New Roman TUR" w:hAnsi="Times New Roman TUR" w:cs="Times New Roman TUR"/>
          <w:color w:val="000000"/>
        </w:rPr>
        <w:t xml:space="preserve">, </w:t>
      </w:r>
      <w:r w:rsidR="009A38F2">
        <w:rPr>
          <w:rFonts w:ascii="Times New Roman TUR" w:hAnsi="Times New Roman TUR" w:cs="Times New Roman TUR"/>
          <w:color w:val="000000"/>
        </w:rPr>
        <w:t>m</w:t>
      </w:r>
      <w:r>
        <w:rPr>
          <w:rFonts w:ascii="Times New Roman TUR" w:hAnsi="Times New Roman TUR" w:cs="Times New Roman TUR"/>
          <w:color w:val="000000"/>
        </w:rPr>
        <w:t xml:space="preserve">en </w:t>
      </w:r>
      <w:r w:rsidR="009A38F2">
        <w:rPr>
          <w:rFonts w:ascii="Times New Roman TUR" w:hAnsi="Times New Roman TUR" w:cs="Times New Roman TUR"/>
          <w:color w:val="000000"/>
        </w:rPr>
        <w:t>u</w:t>
      </w:r>
      <w:r>
        <w:rPr>
          <w:rFonts w:ascii="Times New Roman TUR" w:hAnsi="Times New Roman TUR" w:cs="Times New Roman TUR"/>
          <w:color w:val="000000"/>
        </w:rPr>
        <w:t>n</w:t>
      </w:r>
      <w:r w:rsidR="009A38F2">
        <w:rPr>
          <w:rFonts w:ascii="Times New Roman TUR" w:hAnsi="Times New Roman TUR" w:cs="Times New Roman TUR"/>
          <w:color w:val="000000"/>
        </w:rPr>
        <w:t>g</w:t>
      </w:r>
      <w:r>
        <w:rPr>
          <w:rFonts w:ascii="Times New Roman TUR" w:hAnsi="Times New Roman TUR" w:cs="Times New Roman TUR"/>
          <w:color w:val="000000"/>
        </w:rPr>
        <w:t xml:space="preserve">a </w:t>
      </w:r>
      <w:r w:rsidR="009A38F2">
        <w:rPr>
          <w:rFonts w:ascii="Times New Roman TUR" w:hAnsi="Times New Roman TUR" w:cs="Times New Roman TUR"/>
          <w:color w:val="000000"/>
        </w:rPr>
        <w:t>oshiq</w:t>
      </w:r>
      <w:r>
        <w:rPr>
          <w:rFonts w:ascii="Times New Roman TUR" w:hAnsi="Times New Roman TUR" w:cs="Times New Roman TUR"/>
          <w:color w:val="000000"/>
        </w:rPr>
        <w:t>.</w:t>
      </w:r>
    </w:p>
    <w:p w14:paraId="5334D71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D2B60A6"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z</w:t>
      </w:r>
      <w:r>
        <w:rPr>
          <w:rFonts w:ascii="Times New Roman TUR" w:hAnsi="Times New Roman TUR" w:cs="Times New Roman TUR"/>
          <w:color w:val="000000"/>
        </w:rPr>
        <w:t>a</w:t>
      </w:r>
      <w:r w:rsidR="0084279A">
        <w:rPr>
          <w:rFonts w:ascii="Times New Roman TUR" w:hAnsi="Times New Roman TUR" w:cs="Times New Roman TUR"/>
          <w:color w:val="000000"/>
        </w:rPr>
        <w:t>l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qoraygan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albl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l</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iq</w:t>
      </w:r>
      <w:r w:rsidR="0084279A">
        <w:rPr>
          <w:rFonts w:ascii="Times New Roman TUR" w:hAnsi="Times New Roman TUR" w:cs="Times New Roman TUR"/>
          <w:color w:val="000000"/>
        </w:rPr>
        <w:t>.</w:t>
      </w:r>
    </w:p>
    <w:p w14:paraId="74277FFE"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l nurdan </w:t>
      </w:r>
      <w:r>
        <w:rPr>
          <w:rFonts w:ascii="Times New Roman TUR" w:hAnsi="Times New Roman TUR" w:cs="Times New Roman TUR"/>
          <w:color w:val="000000"/>
        </w:rPr>
        <w:t>ola</w:t>
      </w:r>
      <w:r w:rsidR="0084279A">
        <w:rPr>
          <w:rFonts w:ascii="Times New Roman TUR" w:hAnsi="Times New Roman TUR" w:cs="Times New Roman TUR"/>
          <w:color w:val="000000"/>
        </w:rPr>
        <w:t>r f</w:t>
      </w:r>
      <w:r>
        <w:rPr>
          <w:rFonts w:ascii="Times New Roman TUR" w:hAnsi="Times New Roman TUR" w:cs="Times New Roman TUR"/>
          <w:color w:val="000000"/>
        </w:rPr>
        <w:t>a</w:t>
      </w:r>
      <w:r w:rsidR="0084279A">
        <w:rPr>
          <w:rFonts w:ascii="Times New Roman TUR" w:hAnsi="Times New Roman TUR" w:cs="Times New Roman TUR"/>
          <w:color w:val="000000"/>
        </w:rPr>
        <w:t>yzini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ju</w:t>
      </w:r>
      <w:r w:rsidR="0084279A">
        <w:rPr>
          <w:rFonts w:ascii="Times New Roman TUR" w:hAnsi="Times New Roman TUR" w:cs="Times New Roman TUR"/>
          <w:color w:val="000000"/>
        </w:rPr>
        <w:t>ml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x</w:t>
      </w:r>
      <w:r w:rsidR="0084279A">
        <w:rPr>
          <w:rFonts w:ascii="Times New Roman TUR" w:hAnsi="Times New Roman TUR" w:cs="Times New Roman TUR"/>
          <w:color w:val="000000"/>
        </w:rPr>
        <w:t>al</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iq</w:t>
      </w:r>
      <w:r w:rsidR="0084279A">
        <w:rPr>
          <w:rFonts w:ascii="Times New Roman TUR" w:hAnsi="Times New Roman TUR" w:cs="Times New Roman TUR"/>
          <w:color w:val="000000"/>
        </w:rPr>
        <w:t>.</w:t>
      </w:r>
    </w:p>
    <w:p w14:paraId="2A661C4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A568929"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ahr</w:t>
      </w:r>
      <w:r>
        <w:rPr>
          <w:rFonts w:ascii="Times New Roman TUR" w:hAnsi="Times New Roman TUR" w:cs="Times New Roman TUR"/>
          <w:color w:val="000000"/>
        </w:rPr>
        <w:t xml:space="preserve"> 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Pr>
          <w:rFonts w:ascii="Times New Roman TUR" w:hAnsi="Times New Roman TUR" w:cs="Times New Roman TUR"/>
          <w:color w:val="000000"/>
        </w:rPr>
        <w:t>u</w:t>
      </w:r>
      <w:r w:rsidR="0084279A">
        <w:rPr>
          <w:rFonts w:ascii="Times New Roman TUR" w:hAnsi="Times New Roman TUR" w:cs="Times New Roman TUR"/>
          <w:color w:val="000000"/>
        </w:rPr>
        <w:t>l zulm</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n</w:t>
      </w:r>
      <w:r w:rsidR="0084279A">
        <w:rPr>
          <w:rFonts w:ascii="Times New Roman TUR" w:hAnsi="Times New Roman TUR" w:cs="Times New Roman TUR"/>
          <w:color w:val="000000"/>
        </w:rPr>
        <w:t>i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oqqan</w:t>
      </w:r>
      <w:r w:rsidR="0084279A">
        <w:rPr>
          <w:rFonts w:ascii="Times New Roman TUR" w:hAnsi="Times New Roman TUR" w:cs="Times New Roman TUR"/>
          <w:color w:val="000000"/>
        </w:rPr>
        <w:t>lar,</w:t>
      </w:r>
    </w:p>
    <w:p w14:paraId="54D8AF6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Nur </w:t>
      </w:r>
      <w:r w:rsidR="009A38F2">
        <w:rPr>
          <w:rFonts w:ascii="Times New Roman TUR" w:hAnsi="Times New Roman TUR" w:cs="Times New Roman TUR"/>
          <w:color w:val="000000"/>
        </w:rPr>
        <w:t>q</w:t>
      </w:r>
      <w:r>
        <w:rPr>
          <w:rFonts w:ascii="Times New Roman TUR" w:hAnsi="Times New Roman TUR" w:cs="Times New Roman TUR"/>
          <w:color w:val="000000"/>
        </w:rPr>
        <w:t>ahr</w:t>
      </w:r>
      <w:r w:rsidR="009A38F2">
        <w:rPr>
          <w:rFonts w:ascii="Times New Roman TUR" w:hAnsi="Times New Roman TUR" w:cs="Times New Roman TUR"/>
          <w:color w:val="000000"/>
        </w:rPr>
        <w:t>ig</w:t>
      </w:r>
      <w:r>
        <w:rPr>
          <w:rFonts w:ascii="Times New Roman TUR" w:hAnsi="Times New Roman TUR" w:cs="Times New Roman TUR"/>
          <w:color w:val="000000"/>
        </w:rPr>
        <w:t xml:space="preserve">a </w:t>
      </w:r>
      <w:r w:rsidR="009A38F2">
        <w:rPr>
          <w:rFonts w:ascii="Times New Roman TUR" w:hAnsi="Times New Roman TUR" w:cs="Times New Roman TUR"/>
          <w:color w:val="000000"/>
        </w:rPr>
        <w:t>y</w:t>
      </w:r>
      <w:r w:rsidR="00317151">
        <w:rPr>
          <w:rFonts w:ascii="Times New Roman TUR" w:hAnsi="Times New Roman TUR" w:cs="Times New Roman TUR"/>
          <w:color w:val="000000"/>
        </w:rPr>
        <w:t>o‘</w:t>
      </w:r>
      <w:r w:rsidR="009A38F2">
        <w:rPr>
          <w:rFonts w:ascii="Times New Roman TUR" w:hAnsi="Times New Roman TUR" w:cs="Times New Roman TUR"/>
          <w:color w:val="000000"/>
        </w:rPr>
        <w:t>liqar</w:t>
      </w:r>
      <w:r>
        <w:rPr>
          <w:rFonts w:ascii="Times New Roman TUR" w:hAnsi="Times New Roman TUR" w:cs="Times New Roman TUR"/>
          <w:color w:val="000000"/>
        </w:rPr>
        <w:t xml:space="preserve">, </w:t>
      </w:r>
      <w:r w:rsidR="009A38F2">
        <w:rPr>
          <w:rFonts w:ascii="Times New Roman TUR" w:hAnsi="Times New Roman TUR" w:cs="Times New Roman TUR"/>
          <w:color w:val="000000"/>
        </w:rPr>
        <w:t>u</w:t>
      </w:r>
      <w:r>
        <w:rPr>
          <w:rFonts w:ascii="Times New Roman TUR" w:hAnsi="Times New Roman TUR" w:cs="Times New Roman TUR"/>
          <w:color w:val="000000"/>
        </w:rPr>
        <w:t>n</w:t>
      </w:r>
      <w:r w:rsidR="009A38F2">
        <w:rPr>
          <w:rFonts w:ascii="Times New Roman TUR" w:hAnsi="Times New Roman TUR" w:cs="Times New Roman TUR"/>
          <w:color w:val="000000"/>
        </w:rPr>
        <w:t>g</w:t>
      </w:r>
      <w:r>
        <w:rPr>
          <w:rFonts w:ascii="Times New Roman TUR" w:hAnsi="Times New Roman TUR" w:cs="Times New Roman TUR"/>
          <w:color w:val="000000"/>
        </w:rPr>
        <w:t xml:space="preserve">a </w:t>
      </w:r>
      <w:r w:rsidR="009A38F2">
        <w:rPr>
          <w:rFonts w:ascii="Times New Roman TUR" w:hAnsi="Times New Roman TUR" w:cs="Times New Roman TUR"/>
          <w:color w:val="000000"/>
        </w:rPr>
        <w:t>dushmanona</w:t>
      </w:r>
      <w:r>
        <w:rPr>
          <w:rFonts w:ascii="Times New Roman TUR" w:hAnsi="Times New Roman TUR" w:cs="Times New Roman TUR"/>
          <w:color w:val="000000"/>
        </w:rPr>
        <w:t xml:space="preserve"> </w:t>
      </w:r>
      <w:r w:rsidR="009A38F2">
        <w:rPr>
          <w:rFonts w:ascii="Times New Roman TUR" w:hAnsi="Times New Roman TUR" w:cs="Times New Roman TUR"/>
          <w:color w:val="000000"/>
        </w:rPr>
        <w:t>boqqan</w:t>
      </w:r>
      <w:r>
        <w:rPr>
          <w:rFonts w:ascii="Times New Roman TUR" w:hAnsi="Times New Roman TUR" w:cs="Times New Roman TUR"/>
          <w:color w:val="000000"/>
        </w:rPr>
        <w:t>lar.</w:t>
      </w:r>
    </w:p>
    <w:p w14:paraId="17CED80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541EF1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9A38F2">
        <w:rPr>
          <w:rFonts w:ascii="Times New Roman TUR" w:hAnsi="Times New Roman TUR" w:cs="Times New Roman TUR"/>
          <w:color w:val="000000"/>
        </w:rPr>
        <w:t>u</w:t>
      </w:r>
      <w:r>
        <w:rPr>
          <w:rFonts w:ascii="Times New Roman TUR" w:hAnsi="Times New Roman TUR" w:cs="Times New Roman TUR"/>
          <w:color w:val="000000"/>
        </w:rPr>
        <w:t>fr</w:t>
      </w:r>
      <w:r w:rsidR="009A38F2">
        <w:rPr>
          <w:rFonts w:ascii="Times New Roman TUR" w:hAnsi="Times New Roman TUR" w:cs="Times New Roman TUR"/>
          <w:color w:val="000000"/>
        </w:rPr>
        <w:t>ni</w:t>
      </w:r>
      <w:r>
        <w:rPr>
          <w:rFonts w:ascii="Times New Roman TUR" w:hAnsi="Times New Roman TUR" w:cs="Times New Roman TUR"/>
          <w:color w:val="000000"/>
        </w:rPr>
        <w:t>n</w:t>
      </w:r>
      <w:r w:rsidR="009A38F2">
        <w:rPr>
          <w:rFonts w:ascii="Times New Roman TUR" w:hAnsi="Times New Roman TUR" w:cs="Times New Roman TUR"/>
          <w:color w:val="000000"/>
        </w:rPr>
        <w:t>g</w:t>
      </w:r>
      <w:r>
        <w:rPr>
          <w:rFonts w:ascii="Times New Roman TUR" w:hAnsi="Times New Roman TUR" w:cs="Times New Roman TUR"/>
          <w:color w:val="000000"/>
        </w:rPr>
        <w:t xml:space="preserve"> b</w:t>
      </w:r>
      <w:r w:rsidR="009A38F2">
        <w:rPr>
          <w:rFonts w:ascii="Times New Roman TUR" w:hAnsi="Times New Roman TUR" w:cs="Times New Roman TUR"/>
          <w:color w:val="000000"/>
        </w:rPr>
        <w:t>utu</w:t>
      </w:r>
      <w:r>
        <w:rPr>
          <w:rFonts w:ascii="Times New Roman TUR" w:hAnsi="Times New Roman TUR" w:cs="Times New Roman TUR"/>
          <w:color w:val="000000"/>
        </w:rPr>
        <w:t xml:space="preserve">n </w:t>
      </w:r>
      <w:r w:rsidR="009A38F2">
        <w:rPr>
          <w:rFonts w:ascii="Times New Roman TUR" w:hAnsi="Times New Roman TUR" w:cs="Times New Roman TUR"/>
          <w:color w:val="000000"/>
        </w:rPr>
        <w:t>jamoasi</w:t>
      </w:r>
      <w:r>
        <w:rPr>
          <w:rFonts w:ascii="Times New Roman TUR" w:hAnsi="Times New Roman TUR" w:cs="Times New Roman TUR"/>
          <w:color w:val="000000"/>
        </w:rPr>
        <w:t xml:space="preserve"> h</w:t>
      </w:r>
      <w:r w:rsidR="009A38F2">
        <w:rPr>
          <w:rFonts w:ascii="Times New Roman TUR" w:hAnsi="Times New Roman TUR" w:cs="Times New Roman TUR"/>
          <w:color w:val="000000"/>
        </w:rPr>
        <w:t>uj</w:t>
      </w:r>
      <w:r>
        <w:rPr>
          <w:rFonts w:ascii="Times New Roman TUR" w:hAnsi="Times New Roman TUR" w:cs="Times New Roman TUR"/>
          <w:color w:val="000000"/>
        </w:rPr>
        <w:t>um ets</w:t>
      </w:r>
      <w:r w:rsidR="009A38F2">
        <w:rPr>
          <w:rFonts w:ascii="Times New Roman TUR" w:hAnsi="Times New Roman TUR" w:cs="Times New Roman TUR"/>
          <w:color w:val="000000"/>
        </w:rPr>
        <w:t>a</w:t>
      </w:r>
      <w:r>
        <w:rPr>
          <w:rFonts w:ascii="Times New Roman TUR" w:hAnsi="Times New Roman TUR" w:cs="Times New Roman TUR"/>
          <w:color w:val="000000"/>
        </w:rPr>
        <w:t xml:space="preserve"> </w:t>
      </w:r>
      <w:r w:rsidR="009A38F2">
        <w:rPr>
          <w:rFonts w:ascii="Times New Roman TUR" w:hAnsi="Times New Roman TUR" w:cs="Times New Roman TUR"/>
          <w:color w:val="000000"/>
        </w:rPr>
        <w:t>ham</w:t>
      </w:r>
      <w:r>
        <w:rPr>
          <w:rFonts w:ascii="Times New Roman TUR" w:hAnsi="Times New Roman TUR" w:cs="Times New Roman TUR"/>
          <w:color w:val="000000"/>
        </w:rPr>
        <w:t xml:space="preserve"> ey nur!</w:t>
      </w:r>
    </w:p>
    <w:p w14:paraId="7D7F075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Etm</w:t>
      </w:r>
      <w:r w:rsidR="009A38F2">
        <w:rPr>
          <w:rFonts w:ascii="Times New Roman TUR" w:hAnsi="Times New Roman TUR" w:cs="Times New Roman TUR"/>
          <w:color w:val="000000"/>
        </w:rPr>
        <w:t>as</w:t>
      </w:r>
      <w:r>
        <w:rPr>
          <w:rFonts w:ascii="Times New Roman TUR" w:hAnsi="Times New Roman TUR" w:cs="Times New Roman TUR"/>
          <w:color w:val="000000"/>
        </w:rPr>
        <w:t xml:space="preserve"> seni </w:t>
      </w:r>
      <w:r w:rsidR="009A38F2">
        <w:rPr>
          <w:rFonts w:ascii="Times New Roman TUR" w:hAnsi="Times New Roman TUR" w:cs="Times New Roman TUR"/>
          <w:color w:val="000000"/>
        </w:rPr>
        <w:t>uzoq</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A38F2">
        <w:rPr>
          <w:rFonts w:ascii="Times New Roman TUR" w:hAnsi="Times New Roman TUR" w:cs="Times New Roman TUR"/>
          <w:color w:val="000000"/>
        </w:rPr>
        <w:t>z</w:t>
      </w:r>
      <w:r>
        <w:rPr>
          <w:rFonts w:ascii="Times New Roman TUR" w:hAnsi="Times New Roman TUR" w:cs="Times New Roman TUR"/>
          <w:color w:val="000000"/>
        </w:rPr>
        <w:t xml:space="preserve">i </w:t>
      </w:r>
      <w:r w:rsidR="009A38F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9A38F2">
        <w:rPr>
          <w:rFonts w:ascii="Times New Roman TUR" w:hAnsi="Times New Roman TUR" w:cs="Times New Roman TUR"/>
          <w:color w:val="000000"/>
        </w:rPr>
        <w:t>a</w:t>
      </w:r>
      <w:r>
        <w:rPr>
          <w:rFonts w:ascii="Times New Roman TUR" w:hAnsi="Times New Roman TUR" w:cs="Times New Roman TUR"/>
          <w:color w:val="000000"/>
        </w:rPr>
        <w:t>r b</w:t>
      </w:r>
      <w:r w:rsidR="009A38F2">
        <w:rPr>
          <w:rFonts w:ascii="Times New Roman TUR" w:hAnsi="Times New Roman TUR" w:cs="Times New Roman TUR"/>
          <w:color w:val="000000"/>
        </w:rPr>
        <w:t>a</w:t>
      </w:r>
      <w:r>
        <w:rPr>
          <w:rFonts w:ascii="Times New Roman TUR" w:hAnsi="Times New Roman TUR" w:cs="Times New Roman TUR"/>
          <w:color w:val="000000"/>
        </w:rPr>
        <w:t>lki d</w:t>
      </w:r>
      <w:r w:rsidR="009A38F2">
        <w:rPr>
          <w:rFonts w:ascii="Times New Roman TUR" w:hAnsi="Times New Roman TUR" w:cs="Times New Roman TUR"/>
          <w:color w:val="000000"/>
        </w:rPr>
        <w:t>a</w:t>
      </w:r>
      <w:r>
        <w:rPr>
          <w:rFonts w:ascii="Times New Roman TUR" w:hAnsi="Times New Roman TUR" w:cs="Times New Roman TUR"/>
          <w:color w:val="000000"/>
        </w:rPr>
        <w:t xml:space="preserve"> ma</w:t>
      </w:r>
      <w:r w:rsidR="009A38F2">
        <w:rPr>
          <w:rFonts w:ascii="Times New Roman TUR" w:hAnsi="Times New Roman TUR" w:cs="Times New Roman TUR"/>
          <w:color w:val="000000"/>
        </w:rPr>
        <w:t>q</w:t>
      </w:r>
      <w:r>
        <w:rPr>
          <w:rFonts w:ascii="Times New Roman TUR" w:hAnsi="Times New Roman TUR" w:cs="Times New Roman TUR"/>
          <w:color w:val="000000"/>
        </w:rPr>
        <w:t>hur.</w:t>
      </w:r>
    </w:p>
    <w:p w14:paraId="0D48C24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B51465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Sens</w:t>
      </w:r>
      <w:r w:rsidR="009A38F2">
        <w:rPr>
          <w:rFonts w:ascii="Times New Roman TUR" w:hAnsi="Times New Roman TUR" w:cs="Times New Roman TUR"/>
          <w:color w:val="000000"/>
        </w:rPr>
        <w:t>a</w:t>
      </w:r>
      <w:r>
        <w:rPr>
          <w:rFonts w:ascii="Times New Roman TUR" w:hAnsi="Times New Roman TUR" w:cs="Times New Roman TUR"/>
          <w:color w:val="000000"/>
        </w:rPr>
        <w:t>n y</w:t>
      </w:r>
      <w:r w:rsidR="009A38F2">
        <w:rPr>
          <w:rFonts w:ascii="Times New Roman TUR" w:hAnsi="Times New Roman TUR" w:cs="Times New Roman TUR"/>
          <w:color w:val="000000"/>
        </w:rPr>
        <w:t>a</w:t>
      </w:r>
      <w:r>
        <w:rPr>
          <w:rFonts w:ascii="Times New Roman TUR" w:hAnsi="Times New Roman TUR" w:cs="Times New Roman TUR"/>
          <w:color w:val="000000"/>
        </w:rPr>
        <w:t>n</w:t>
      </w:r>
      <w:r w:rsidR="009A38F2">
        <w:rPr>
          <w:rFonts w:ascii="Times New Roman TUR" w:hAnsi="Times New Roman TUR" w:cs="Times New Roman TUR"/>
          <w:color w:val="000000"/>
        </w:rPr>
        <w:t>a</w:t>
      </w:r>
      <w:r>
        <w:rPr>
          <w:rFonts w:ascii="Times New Roman TUR" w:hAnsi="Times New Roman TUR" w:cs="Times New Roman TUR"/>
          <w:color w:val="000000"/>
        </w:rPr>
        <w:t xml:space="preserve"> h</w:t>
      </w:r>
      <w:r w:rsidR="009A38F2">
        <w:rPr>
          <w:rFonts w:ascii="Times New Roman TUR" w:hAnsi="Times New Roman TUR" w:cs="Times New Roman TUR"/>
          <w:color w:val="000000"/>
        </w:rPr>
        <w:t>o</w:t>
      </w:r>
      <w:r>
        <w:rPr>
          <w:rFonts w:ascii="Times New Roman TUR" w:hAnsi="Times New Roman TUR" w:cs="Times New Roman TUR"/>
          <w:color w:val="000000"/>
        </w:rPr>
        <w:t>z</w:t>
      </w:r>
      <w:r w:rsidR="009A38F2">
        <w:rPr>
          <w:rFonts w:ascii="Times New Roman TUR" w:hAnsi="Times New Roman TUR" w:cs="Times New Roman TUR"/>
          <w:color w:val="000000"/>
        </w:rPr>
        <w:t>i</w:t>
      </w:r>
      <w:r>
        <w:rPr>
          <w:rFonts w:ascii="Times New Roman TUR" w:hAnsi="Times New Roman TUR" w:cs="Times New Roman TUR"/>
          <w:color w:val="000000"/>
        </w:rPr>
        <w:t>r, y</w:t>
      </w:r>
      <w:r w:rsidR="009A38F2">
        <w:rPr>
          <w:rFonts w:ascii="Times New Roman TUR" w:hAnsi="Times New Roman TUR" w:cs="Times New Roman TUR"/>
          <w:color w:val="000000"/>
        </w:rPr>
        <w:t>a</w:t>
      </w:r>
      <w:r>
        <w:rPr>
          <w:rFonts w:ascii="Times New Roman TUR" w:hAnsi="Times New Roman TUR" w:cs="Times New Roman TUR"/>
          <w:color w:val="000000"/>
        </w:rPr>
        <w:t>n</w:t>
      </w:r>
      <w:r w:rsidR="009A38F2">
        <w:rPr>
          <w:rFonts w:ascii="Times New Roman TUR" w:hAnsi="Times New Roman TUR" w:cs="Times New Roman TUR"/>
          <w:color w:val="000000"/>
        </w:rPr>
        <w:t>a</w:t>
      </w:r>
      <w:r>
        <w:rPr>
          <w:rFonts w:ascii="Times New Roman TUR" w:hAnsi="Times New Roman TUR" w:cs="Times New Roman TUR"/>
          <w:color w:val="000000"/>
        </w:rPr>
        <w:t xml:space="preserve"> sens</w:t>
      </w:r>
      <w:r w:rsidR="009A38F2">
        <w:rPr>
          <w:rFonts w:ascii="Times New Roman TUR" w:hAnsi="Times New Roman TUR" w:cs="Times New Roman TUR"/>
          <w:color w:val="000000"/>
        </w:rPr>
        <w:t>a</w:t>
      </w:r>
      <w:r>
        <w:rPr>
          <w:rFonts w:ascii="Times New Roman TUR" w:hAnsi="Times New Roman TUR" w:cs="Times New Roman TUR"/>
          <w:color w:val="000000"/>
        </w:rPr>
        <w:t>n biz</w:t>
      </w:r>
      <w:r w:rsidR="009A38F2">
        <w:rPr>
          <w:rFonts w:ascii="Times New Roman TUR" w:hAnsi="Times New Roman TUR" w:cs="Times New Roman TUR"/>
          <w:color w:val="000000"/>
        </w:rPr>
        <w:t>ga</w:t>
      </w:r>
      <w:r>
        <w:rPr>
          <w:rFonts w:ascii="Times New Roman TUR" w:hAnsi="Times New Roman TUR" w:cs="Times New Roman TUR"/>
          <w:color w:val="000000"/>
        </w:rPr>
        <w:t xml:space="preserve"> n</w:t>
      </w:r>
      <w:r w:rsidR="009A38F2">
        <w:rPr>
          <w:rFonts w:ascii="Times New Roman TUR" w:hAnsi="Times New Roman TUR" w:cs="Times New Roman TUR"/>
          <w:color w:val="000000"/>
        </w:rPr>
        <w:t>o</w:t>
      </w:r>
      <w:r>
        <w:rPr>
          <w:rFonts w:ascii="Times New Roman TUR" w:hAnsi="Times New Roman TUR" w:cs="Times New Roman TUR"/>
          <w:color w:val="000000"/>
        </w:rPr>
        <w:t>z</w:t>
      </w:r>
      <w:r w:rsidR="009A38F2">
        <w:rPr>
          <w:rFonts w:ascii="Times New Roman TUR" w:hAnsi="Times New Roman TUR" w:cs="Times New Roman TUR"/>
          <w:color w:val="000000"/>
        </w:rPr>
        <w:t>i</w:t>
      </w:r>
      <w:r>
        <w:rPr>
          <w:rFonts w:ascii="Times New Roman TUR" w:hAnsi="Times New Roman TUR" w:cs="Times New Roman TUR"/>
          <w:color w:val="000000"/>
        </w:rPr>
        <w:t>r</w:t>
      </w:r>
    </w:p>
    <w:p w14:paraId="3804C58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w:t>
      </w:r>
      <w:r w:rsidR="009A38F2">
        <w:rPr>
          <w:rFonts w:ascii="Times New Roman TUR" w:hAnsi="Times New Roman TUR" w:cs="Times New Roman TUR"/>
          <w:color w:val="000000"/>
        </w:rPr>
        <w:t>u</w:t>
      </w:r>
      <w:r>
        <w:rPr>
          <w:rFonts w:ascii="Times New Roman TUR" w:hAnsi="Times New Roman TUR" w:cs="Times New Roman TUR"/>
          <w:color w:val="000000"/>
        </w:rPr>
        <w:t>r</w:t>
      </w:r>
      <w:r w:rsidR="009A38F2">
        <w:rPr>
          <w:rFonts w:ascii="Times New Roman TUR" w:hAnsi="Times New Roman TUR" w:cs="Times New Roman TUR"/>
          <w:color w:val="000000"/>
        </w:rPr>
        <w:t>i</w:t>
      </w:r>
      <w:r>
        <w:rPr>
          <w:rFonts w:ascii="Times New Roman TUR" w:hAnsi="Times New Roman TUR" w:cs="Times New Roman TUR"/>
          <w:color w:val="000000"/>
        </w:rPr>
        <w:t xml:space="preserve"> Rah</w:t>
      </w:r>
      <w:r w:rsidR="009A38F2">
        <w:rPr>
          <w:rFonts w:ascii="Times New Roman TUR" w:hAnsi="Times New Roman TUR" w:cs="Times New Roman TUR"/>
          <w:color w:val="000000"/>
        </w:rPr>
        <w:t>i</w:t>
      </w:r>
      <w:r>
        <w:rPr>
          <w:rFonts w:ascii="Times New Roman TUR" w:hAnsi="Times New Roman TUR" w:cs="Times New Roman TUR"/>
          <w:color w:val="000000"/>
        </w:rPr>
        <w:t xml:space="preserve">m, ey </w:t>
      </w:r>
      <w:r w:rsidR="009A38F2">
        <w:rPr>
          <w:rFonts w:ascii="Times New Roman TUR" w:hAnsi="Times New Roman TUR" w:cs="Times New Roman TUR"/>
          <w:color w:val="000000"/>
        </w:rPr>
        <w:t>a</w:t>
      </w:r>
      <w:r>
        <w:rPr>
          <w:rFonts w:ascii="Times New Roman TUR" w:hAnsi="Times New Roman TUR" w:cs="Times New Roman TUR"/>
          <w:color w:val="000000"/>
        </w:rPr>
        <w:t>b</w:t>
      </w:r>
      <w:r w:rsidR="009A38F2">
        <w:rPr>
          <w:rFonts w:ascii="Times New Roman TUR" w:hAnsi="Times New Roman TUR" w:cs="Times New Roman TUR"/>
          <w:color w:val="000000"/>
        </w:rPr>
        <w:t>a</w:t>
      </w:r>
      <w:r>
        <w:rPr>
          <w:rFonts w:ascii="Times New Roman TUR" w:hAnsi="Times New Roman TUR" w:cs="Times New Roman TUR"/>
          <w:color w:val="000000"/>
        </w:rPr>
        <w:t>d</w:t>
      </w:r>
      <w:r w:rsidR="009A38F2">
        <w:rPr>
          <w:rFonts w:ascii="Times New Roman TUR" w:hAnsi="Times New Roman TUR" w:cs="Times New Roman TUR"/>
          <w:color w:val="000000"/>
        </w:rPr>
        <w:t>iy</w:t>
      </w:r>
      <w:r>
        <w:rPr>
          <w:rFonts w:ascii="Times New Roman TUR" w:hAnsi="Times New Roman TUR" w:cs="Times New Roman TUR"/>
          <w:color w:val="000000"/>
        </w:rPr>
        <w:t xml:space="preserve"> bir </w:t>
      </w:r>
      <w:r w:rsidR="009A38F2">
        <w:rPr>
          <w:rFonts w:ascii="Times New Roman TUR" w:hAnsi="Times New Roman TUR" w:cs="Times New Roman TUR"/>
          <w:color w:val="000000"/>
        </w:rPr>
        <w:t>j</w:t>
      </w:r>
      <w:r>
        <w:rPr>
          <w:rFonts w:ascii="Times New Roman TUR" w:hAnsi="Times New Roman TUR" w:cs="Times New Roman TUR"/>
          <w:color w:val="000000"/>
        </w:rPr>
        <w:t>ilv</w:t>
      </w:r>
      <w:r w:rsidR="009A38F2">
        <w:rPr>
          <w:rFonts w:ascii="Times New Roman TUR" w:hAnsi="Times New Roman TUR" w:cs="Times New Roman TUR"/>
          <w:color w:val="000000"/>
        </w:rPr>
        <w:t>a</w:t>
      </w:r>
      <w:r>
        <w:rPr>
          <w:rFonts w:ascii="Times New Roman TUR" w:hAnsi="Times New Roman TUR" w:cs="Times New Roman TUR"/>
          <w:color w:val="000000"/>
        </w:rPr>
        <w:t xml:space="preserve">-i </w:t>
      </w:r>
      <w:r w:rsidR="009A38F2">
        <w:rPr>
          <w:rFonts w:ascii="Times New Roman TUR" w:hAnsi="Times New Roman TUR" w:cs="Times New Roman TUR"/>
          <w:color w:val="000000"/>
        </w:rPr>
        <w:t>Q</w:t>
      </w:r>
      <w:r>
        <w:rPr>
          <w:rFonts w:ascii="Times New Roman TUR" w:hAnsi="Times New Roman TUR" w:cs="Times New Roman TUR"/>
          <w:color w:val="000000"/>
        </w:rPr>
        <w:t>udr</w:t>
      </w:r>
      <w:r w:rsidR="009A38F2">
        <w:rPr>
          <w:rFonts w:ascii="Times New Roman TUR" w:hAnsi="Times New Roman TUR" w:cs="Times New Roman TUR"/>
          <w:color w:val="000000"/>
        </w:rPr>
        <w:t>a</w:t>
      </w:r>
      <w:r>
        <w:rPr>
          <w:rFonts w:ascii="Times New Roman TUR" w:hAnsi="Times New Roman TUR" w:cs="Times New Roman TUR"/>
          <w:color w:val="000000"/>
        </w:rPr>
        <w:t>ti F</w:t>
      </w:r>
      <w:r w:rsidR="009A38F2">
        <w:rPr>
          <w:rFonts w:ascii="Times New Roman TUR" w:hAnsi="Times New Roman TUR" w:cs="Times New Roman TUR"/>
          <w:color w:val="000000"/>
        </w:rPr>
        <w:t>o</w:t>
      </w:r>
      <w:r>
        <w:rPr>
          <w:rFonts w:ascii="Times New Roman TUR" w:hAnsi="Times New Roman TUR" w:cs="Times New Roman TUR"/>
          <w:color w:val="000000"/>
        </w:rPr>
        <w:t>t</w:t>
      </w:r>
      <w:r w:rsidR="009A38F2">
        <w:rPr>
          <w:rFonts w:ascii="Times New Roman TUR" w:hAnsi="Times New Roman TUR" w:cs="Times New Roman TUR"/>
          <w:color w:val="000000"/>
        </w:rPr>
        <w:t>i</w:t>
      </w:r>
      <w:r>
        <w:rPr>
          <w:rFonts w:ascii="Times New Roman TUR" w:hAnsi="Times New Roman TUR" w:cs="Times New Roman TUR"/>
          <w:color w:val="000000"/>
        </w:rPr>
        <w:t>r!</w:t>
      </w:r>
    </w:p>
    <w:p w14:paraId="2A19EBC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F76620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n</w:t>
      </w:r>
      <w:r w:rsidR="009A38F2">
        <w:rPr>
          <w:rFonts w:ascii="Times New Roman TUR" w:hAnsi="Times New Roman TUR" w:cs="Times New Roman TUR"/>
          <w:color w:val="000000"/>
        </w:rPr>
        <w:t>ash</w:t>
      </w:r>
      <w:r w:rsidR="00317151">
        <w:rPr>
          <w:rFonts w:ascii="Times New Roman TUR" w:hAnsi="Times New Roman TUR" w:cs="Times New Roman TUR"/>
          <w:color w:val="000000"/>
        </w:rPr>
        <w:t>’</w:t>
      </w:r>
      <w:r w:rsidR="009A38F2">
        <w:rPr>
          <w:rFonts w:ascii="Times New Roman TUR" w:hAnsi="Times New Roman TUR" w:cs="Times New Roman TUR"/>
          <w:color w:val="000000"/>
        </w:rPr>
        <w:t>a</w:t>
      </w:r>
      <w:r>
        <w:rPr>
          <w:rFonts w:ascii="Times New Roman TUR" w:hAnsi="Times New Roman TUR" w:cs="Times New Roman TUR"/>
          <w:color w:val="000000"/>
        </w:rPr>
        <w:t xml:space="preserve"> </w:t>
      </w:r>
      <w:r w:rsidR="009A38F2">
        <w:rPr>
          <w:rFonts w:ascii="Times New Roman TUR" w:hAnsi="Times New Roman TUR" w:cs="Times New Roman TUR"/>
          <w:color w:val="000000"/>
        </w:rPr>
        <w:t>his qildirding</w:t>
      </w:r>
      <w:r>
        <w:rPr>
          <w:rFonts w:ascii="Times New Roman TUR" w:hAnsi="Times New Roman TUR" w:cs="Times New Roman TUR"/>
          <w:color w:val="000000"/>
        </w:rPr>
        <w:t xml:space="preserve"> </w:t>
      </w:r>
      <w:r w:rsidR="009A38F2">
        <w:rPr>
          <w:rFonts w:ascii="Times New Roman TUR" w:hAnsi="Times New Roman TUR" w:cs="Times New Roman TUR"/>
          <w:color w:val="000000"/>
        </w:rPr>
        <w:t>iy</w:t>
      </w:r>
      <w:r>
        <w:rPr>
          <w:rFonts w:ascii="Times New Roman TUR" w:hAnsi="Times New Roman TUR" w:cs="Times New Roman TUR"/>
          <w:color w:val="000000"/>
        </w:rPr>
        <w:t>m</w:t>
      </w:r>
      <w:r w:rsidR="009A38F2">
        <w:rPr>
          <w:rFonts w:ascii="Times New Roman TUR" w:hAnsi="Times New Roman TUR" w:cs="Times New Roman TUR"/>
          <w:color w:val="000000"/>
        </w:rPr>
        <w:t>o</w:t>
      </w:r>
      <w:r>
        <w:rPr>
          <w:rFonts w:ascii="Times New Roman TUR" w:hAnsi="Times New Roman TUR" w:cs="Times New Roman TUR"/>
          <w:color w:val="000000"/>
        </w:rPr>
        <w:t>n</w:t>
      </w:r>
      <w:r w:rsidR="009A38F2">
        <w:rPr>
          <w:rFonts w:ascii="Times New Roman TUR" w:hAnsi="Times New Roman TUR" w:cs="Times New Roman TUR"/>
          <w:color w:val="000000"/>
        </w:rPr>
        <w:t xml:space="preserve"> i</w:t>
      </w:r>
      <w:r>
        <w:rPr>
          <w:rFonts w:ascii="Times New Roman TUR" w:hAnsi="Times New Roman TUR" w:cs="Times New Roman TUR"/>
          <w:color w:val="000000"/>
        </w:rPr>
        <w:t>la s</w:t>
      </w:r>
      <w:r w:rsidR="009A38F2">
        <w:rPr>
          <w:rFonts w:ascii="Times New Roman TUR" w:hAnsi="Times New Roman TUR" w:cs="Times New Roman TUR"/>
          <w:color w:val="000000"/>
        </w:rPr>
        <w:t>i</w:t>
      </w:r>
      <w:r>
        <w:rPr>
          <w:rFonts w:ascii="Times New Roman TUR" w:hAnsi="Times New Roman TUR" w:cs="Times New Roman TUR"/>
          <w:color w:val="000000"/>
        </w:rPr>
        <w:t>rr</w:t>
      </w:r>
      <w:r w:rsidR="009A38F2">
        <w:rPr>
          <w:rFonts w:ascii="Times New Roman TUR" w:hAnsi="Times New Roman TUR" w:cs="Times New Roman TUR"/>
          <w:color w:val="000000"/>
        </w:rPr>
        <w:t>i</w:t>
      </w:r>
      <w:r>
        <w:rPr>
          <w:rFonts w:ascii="Times New Roman TUR" w:hAnsi="Times New Roman TUR" w:cs="Times New Roman TUR"/>
          <w:color w:val="000000"/>
        </w:rPr>
        <w:t xml:space="preserve"> </w:t>
      </w:r>
      <w:r w:rsidR="009A38F2">
        <w:rPr>
          <w:rFonts w:ascii="Times New Roman TUR" w:hAnsi="Times New Roman TUR" w:cs="Times New Roman TUR"/>
          <w:color w:val="000000"/>
        </w:rPr>
        <w:t>a</w:t>
      </w:r>
      <w:r>
        <w:rPr>
          <w:rFonts w:ascii="Times New Roman TUR" w:hAnsi="Times New Roman TUR" w:cs="Times New Roman TUR"/>
          <w:color w:val="000000"/>
        </w:rPr>
        <w:t>z</w:t>
      </w:r>
      <w:r w:rsidR="009A38F2">
        <w:rPr>
          <w:rFonts w:ascii="Times New Roman TUR" w:hAnsi="Times New Roman TUR" w:cs="Times New Roman TUR"/>
          <w:color w:val="000000"/>
        </w:rPr>
        <w:t>a</w:t>
      </w:r>
      <w:r>
        <w:rPr>
          <w:rFonts w:ascii="Times New Roman TUR" w:hAnsi="Times New Roman TUR" w:cs="Times New Roman TUR"/>
          <w:color w:val="000000"/>
        </w:rPr>
        <w:t>ld</w:t>
      </w:r>
      <w:r w:rsidR="009A38F2">
        <w:rPr>
          <w:rFonts w:ascii="Times New Roman TUR" w:hAnsi="Times New Roman TUR" w:cs="Times New Roman TUR"/>
          <w:color w:val="000000"/>
        </w:rPr>
        <w:t>a</w:t>
      </w:r>
      <w:r>
        <w:rPr>
          <w:rFonts w:ascii="Times New Roman TUR" w:hAnsi="Times New Roman TUR" w:cs="Times New Roman TUR"/>
          <w:color w:val="000000"/>
        </w:rPr>
        <w:t>n</w:t>
      </w:r>
    </w:p>
    <w:p w14:paraId="3B9B2CE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9A38F2">
        <w:rPr>
          <w:rFonts w:ascii="Times New Roman TUR" w:hAnsi="Times New Roman TUR" w:cs="Times New Roman TUR"/>
          <w:color w:val="000000"/>
        </w:rPr>
        <w:t>xushxabar</w:t>
      </w:r>
      <w:r>
        <w:rPr>
          <w:rFonts w:ascii="Times New Roman TUR" w:hAnsi="Times New Roman TUR" w:cs="Times New Roman TUR"/>
          <w:color w:val="000000"/>
        </w:rPr>
        <w:t xml:space="preserve"> </w:t>
      </w:r>
      <w:r w:rsidR="009A38F2">
        <w:rPr>
          <w:rFonts w:ascii="Times New Roman TUR" w:hAnsi="Times New Roman TUR" w:cs="Times New Roman TUR"/>
          <w:color w:val="000000"/>
        </w:rPr>
        <w:t>k</w:t>
      </w:r>
      <w:r>
        <w:rPr>
          <w:rFonts w:ascii="Times New Roman TUR" w:hAnsi="Times New Roman TUR" w:cs="Times New Roman TUR"/>
          <w:color w:val="000000"/>
        </w:rPr>
        <w:t>e</w:t>
      </w:r>
      <w:r w:rsidR="009A38F2">
        <w:rPr>
          <w:rFonts w:ascii="Times New Roman TUR" w:hAnsi="Times New Roman TUR" w:cs="Times New Roman TUR"/>
          <w:color w:val="000000"/>
        </w:rPr>
        <w:t>l</w:t>
      </w:r>
      <w:r>
        <w:rPr>
          <w:rFonts w:ascii="Times New Roman TUR" w:hAnsi="Times New Roman TUR" w:cs="Times New Roman TUR"/>
          <w:color w:val="000000"/>
        </w:rPr>
        <w:t>tirdin</w:t>
      </w:r>
      <w:r w:rsidR="009A38F2">
        <w:rPr>
          <w:rFonts w:ascii="Times New Roman TUR" w:hAnsi="Times New Roman TUR" w:cs="Times New Roman TUR"/>
          <w:color w:val="000000"/>
        </w:rPr>
        <w:t>g</w:t>
      </w:r>
      <w:r>
        <w:rPr>
          <w:rFonts w:ascii="Times New Roman TUR" w:hAnsi="Times New Roman TUR" w:cs="Times New Roman TUR"/>
          <w:color w:val="000000"/>
        </w:rPr>
        <w:t xml:space="preserve"> biz</w:t>
      </w:r>
      <w:r w:rsidR="009A38F2">
        <w:rPr>
          <w:rFonts w:ascii="Times New Roman TUR" w:hAnsi="Times New Roman TUR" w:cs="Times New Roman TUR"/>
          <w:color w:val="000000"/>
        </w:rPr>
        <w:t>ga</w:t>
      </w:r>
      <w:r>
        <w:rPr>
          <w:rFonts w:ascii="Times New Roman TUR" w:hAnsi="Times New Roman TUR" w:cs="Times New Roman TUR"/>
          <w:color w:val="000000"/>
        </w:rPr>
        <w:t xml:space="preserve"> </w:t>
      </w:r>
      <w:r w:rsidR="009A38F2">
        <w:rPr>
          <w:rFonts w:ascii="Times New Roman TUR" w:hAnsi="Times New Roman TUR" w:cs="Times New Roman TUR"/>
          <w:color w:val="000000"/>
        </w:rPr>
        <w:t>u</w:t>
      </w:r>
      <w:r>
        <w:rPr>
          <w:rFonts w:ascii="Times New Roman TUR" w:hAnsi="Times New Roman TUR" w:cs="Times New Roman TUR"/>
          <w:color w:val="000000"/>
        </w:rPr>
        <w:t xml:space="preserve">l </w:t>
      </w:r>
      <w:r w:rsidR="009A38F2">
        <w:rPr>
          <w:rFonts w:ascii="Times New Roman TUR" w:hAnsi="Times New Roman TUR" w:cs="Times New Roman TUR"/>
          <w:color w:val="000000"/>
        </w:rPr>
        <w:t>mashhur</w:t>
      </w:r>
      <w:r>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9A38F2">
        <w:rPr>
          <w:rFonts w:ascii="Times New Roman TUR" w:hAnsi="Times New Roman TUR" w:cs="Times New Roman TUR"/>
          <w:color w:val="000000"/>
        </w:rPr>
        <w:t>a</w:t>
      </w:r>
      <w:r>
        <w:rPr>
          <w:rFonts w:ascii="Times New Roman TUR" w:hAnsi="Times New Roman TUR" w:cs="Times New Roman TUR"/>
          <w:color w:val="000000"/>
        </w:rPr>
        <w:t>ld</w:t>
      </w:r>
      <w:r w:rsidR="009A38F2">
        <w:rPr>
          <w:rFonts w:ascii="Times New Roman TUR" w:hAnsi="Times New Roman TUR" w:cs="Times New Roman TUR"/>
          <w:color w:val="000000"/>
        </w:rPr>
        <w:t>a</w:t>
      </w:r>
      <w:r>
        <w:rPr>
          <w:rFonts w:ascii="Times New Roman TUR" w:hAnsi="Times New Roman TUR" w:cs="Times New Roman TUR"/>
          <w:color w:val="000000"/>
        </w:rPr>
        <w:t>n.</w:t>
      </w:r>
    </w:p>
    <w:p w14:paraId="4B16D15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569E99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M</w:t>
      </w:r>
      <w:r w:rsidR="009A38F2">
        <w:rPr>
          <w:rFonts w:ascii="Times New Roman TUR" w:hAnsi="Times New Roman TUR" w:cs="Times New Roman TUR"/>
          <w:color w:val="000000"/>
        </w:rPr>
        <w:t>o</w:t>
      </w:r>
      <w:r>
        <w:rPr>
          <w:rFonts w:ascii="Times New Roman TUR" w:hAnsi="Times New Roman TUR" w:cs="Times New Roman TUR"/>
          <w:color w:val="000000"/>
        </w:rPr>
        <w:t>d</w:t>
      </w:r>
      <w:r w:rsidR="009A38F2">
        <w:rPr>
          <w:rFonts w:ascii="Times New Roman TUR" w:hAnsi="Times New Roman TUR" w:cs="Times New Roman TUR"/>
          <w:color w:val="000000"/>
        </w:rPr>
        <w:t>o</w:t>
      </w:r>
      <w:r>
        <w:rPr>
          <w:rFonts w:ascii="Times New Roman TUR" w:hAnsi="Times New Roman TUR" w:cs="Times New Roman TUR"/>
          <w:color w:val="000000"/>
        </w:rPr>
        <w:t>m</w:t>
      </w:r>
      <w:r w:rsidR="009A38F2">
        <w:rPr>
          <w:rFonts w:ascii="Times New Roman TUR" w:hAnsi="Times New Roman TUR" w:cs="Times New Roman TUR"/>
          <w:color w:val="000000"/>
        </w:rPr>
        <w:t>i</w:t>
      </w:r>
      <w:r>
        <w:rPr>
          <w:rFonts w:ascii="Times New Roman TUR" w:hAnsi="Times New Roman TUR" w:cs="Times New Roman TUR"/>
          <w:color w:val="000000"/>
        </w:rPr>
        <w:t>ki i</w:t>
      </w:r>
      <w:r w:rsidR="009A38F2">
        <w:rPr>
          <w:rFonts w:ascii="Times New Roman TUR" w:hAnsi="Times New Roman TUR" w:cs="Times New Roman TUR"/>
          <w:color w:val="000000"/>
        </w:rPr>
        <w:t>ch</w:t>
      </w:r>
      <w:r>
        <w:rPr>
          <w:rFonts w:ascii="Times New Roman TUR" w:hAnsi="Times New Roman TUR" w:cs="Times New Roman TUR"/>
          <w:color w:val="000000"/>
        </w:rPr>
        <w:t>irdin</w:t>
      </w:r>
      <w:r w:rsidR="009A38F2">
        <w:rPr>
          <w:rFonts w:ascii="Times New Roman TUR" w:hAnsi="Times New Roman TUR" w:cs="Times New Roman TUR"/>
          <w:color w:val="000000"/>
        </w:rPr>
        <w:t>g</w:t>
      </w:r>
      <w:r>
        <w:rPr>
          <w:rFonts w:ascii="Times New Roman TUR" w:hAnsi="Times New Roman TUR" w:cs="Times New Roman TUR"/>
          <w:color w:val="000000"/>
        </w:rPr>
        <w:t xml:space="preserve"> biz</w:t>
      </w:r>
      <w:r w:rsidR="009A38F2">
        <w:rPr>
          <w:rFonts w:ascii="Times New Roman TUR" w:hAnsi="Times New Roman TUR" w:cs="Times New Roman TUR"/>
          <w:color w:val="000000"/>
        </w:rPr>
        <w:t>ga</w:t>
      </w:r>
      <w:r>
        <w:rPr>
          <w:rFonts w:ascii="Times New Roman TUR" w:hAnsi="Times New Roman TUR" w:cs="Times New Roman TUR"/>
          <w:color w:val="000000"/>
        </w:rPr>
        <w:t xml:space="preserve"> </w:t>
      </w:r>
      <w:r w:rsidR="009A38F2">
        <w:rPr>
          <w:rFonts w:ascii="Times New Roman TUR" w:hAnsi="Times New Roman TUR" w:cs="Times New Roman TUR"/>
          <w:color w:val="000000"/>
        </w:rPr>
        <w:t>u</w:t>
      </w:r>
      <w:r>
        <w:rPr>
          <w:rFonts w:ascii="Times New Roman TUR" w:hAnsi="Times New Roman TUR" w:cs="Times New Roman TUR"/>
          <w:color w:val="000000"/>
        </w:rPr>
        <w:t xml:space="preserve">l </w:t>
      </w:r>
      <w:r w:rsidR="009A38F2">
        <w:rPr>
          <w:rFonts w:ascii="Times New Roman TUR" w:hAnsi="Times New Roman TUR" w:cs="Times New Roman TUR"/>
          <w:color w:val="000000"/>
        </w:rPr>
        <w:t>o</w:t>
      </w:r>
      <w:r>
        <w:rPr>
          <w:rFonts w:ascii="Times New Roman TUR" w:hAnsi="Times New Roman TUR" w:cs="Times New Roman TUR"/>
          <w:color w:val="000000"/>
        </w:rPr>
        <w:t>b</w:t>
      </w:r>
      <w:r w:rsidR="009A38F2">
        <w:rPr>
          <w:rFonts w:ascii="Times New Roman TUR" w:hAnsi="Times New Roman TUR" w:cs="Times New Roman TUR"/>
          <w:color w:val="000000"/>
        </w:rPr>
        <w:t>i</w:t>
      </w:r>
      <w:r>
        <w:rPr>
          <w:rFonts w:ascii="Times New Roman TUR" w:hAnsi="Times New Roman TUR" w:cs="Times New Roman TUR"/>
          <w:color w:val="000000"/>
        </w:rPr>
        <w:t xml:space="preserve"> hay</w:t>
      </w:r>
      <w:r w:rsidR="009A38F2">
        <w:rPr>
          <w:rFonts w:ascii="Times New Roman TUR" w:hAnsi="Times New Roman TUR" w:cs="Times New Roman TUR"/>
          <w:color w:val="000000"/>
        </w:rPr>
        <w:t>o</w:t>
      </w:r>
      <w:r>
        <w:rPr>
          <w:rFonts w:ascii="Times New Roman TUR" w:hAnsi="Times New Roman TUR" w:cs="Times New Roman TUR"/>
          <w:color w:val="000000"/>
        </w:rPr>
        <w:t>tdan</w:t>
      </w:r>
    </w:p>
    <w:p w14:paraId="0B344BA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z</w:t>
      </w:r>
      <w:r w:rsidR="009A38F2">
        <w:rPr>
          <w:rFonts w:ascii="Times New Roman TUR" w:hAnsi="Times New Roman TUR" w:cs="Times New Roman TUR"/>
          <w:color w:val="000000"/>
        </w:rPr>
        <w:t>a</w:t>
      </w:r>
      <w:r>
        <w:rPr>
          <w:rFonts w:ascii="Times New Roman TUR" w:hAnsi="Times New Roman TUR" w:cs="Times New Roman TUR"/>
          <w:color w:val="000000"/>
        </w:rPr>
        <w:t>rr</w:t>
      </w:r>
      <w:r w:rsidR="009A38F2">
        <w:rPr>
          <w:rFonts w:ascii="Times New Roman TUR" w:hAnsi="Times New Roman TUR" w:cs="Times New Roman TUR"/>
          <w:color w:val="000000"/>
        </w:rPr>
        <w:t>a</w:t>
      </w:r>
      <w:r>
        <w:rPr>
          <w:rFonts w:ascii="Times New Roman TUR" w:hAnsi="Times New Roman TUR" w:cs="Times New Roman TUR"/>
          <w:color w:val="000000"/>
        </w:rPr>
        <w:t xml:space="preserve"> </w:t>
      </w:r>
      <w:r w:rsidR="009A38F2">
        <w:rPr>
          <w:rFonts w:ascii="Times New Roman TUR" w:hAnsi="Times New Roman TUR" w:cs="Times New Roman TUR"/>
          <w:color w:val="000000"/>
        </w:rPr>
        <w:t>q</w:t>
      </w:r>
      <w:r>
        <w:rPr>
          <w:rFonts w:ascii="Times New Roman TUR" w:hAnsi="Times New Roman TUR" w:cs="Times New Roman TUR"/>
          <w:color w:val="000000"/>
        </w:rPr>
        <w:t xml:space="preserve">adar </w:t>
      </w:r>
      <w:r w:rsidR="009A38F2">
        <w:rPr>
          <w:rFonts w:ascii="Times New Roman TUR" w:hAnsi="Times New Roman TUR" w:cs="Times New Roman TUR"/>
          <w:color w:val="000000"/>
        </w:rPr>
        <w:t>qo</w:t>
      </w:r>
      <w:r>
        <w:rPr>
          <w:rFonts w:ascii="Times New Roman TUR" w:hAnsi="Times New Roman TUR" w:cs="Times New Roman TUR"/>
          <w:color w:val="000000"/>
        </w:rPr>
        <w:t>lmad</w:t>
      </w:r>
      <w:r w:rsidR="009A38F2">
        <w:rPr>
          <w:rFonts w:ascii="Times New Roman TUR" w:hAnsi="Times New Roman TUR" w:cs="Times New Roman TUR"/>
          <w:color w:val="000000"/>
        </w:rPr>
        <w:t>i</w:t>
      </w:r>
      <w:r>
        <w:rPr>
          <w:rFonts w:ascii="Times New Roman TUR" w:hAnsi="Times New Roman TUR" w:cs="Times New Roman TUR"/>
          <w:color w:val="000000"/>
        </w:rPr>
        <w:t xml:space="preserve"> </w:t>
      </w:r>
      <w:r w:rsidR="009A38F2">
        <w:rPr>
          <w:rFonts w:ascii="Times New Roman TUR" w:hAnsi="Times New Roman TUR" w:cs="Times New Roman TUR"/>
          <w:color w:val="000000"/>
        </w:rPr>
        <w:t>x</w:t>
      </w:r>
      <w:r>
        <w:rPr>
          <w:rFonts w:ascii="Times New Roman TUR" w:hAnsi="Times New Roman TUR" w:cs="Times New Roman TUR"/>
          <w:color w:val="000000"/>
        </w:rPr>
        <w:t xml:space="preserve">avf </w:t>
      </w:r>
      <w:r w:rsidR="009A38F2">
        <w:rPr>
          <w:rFonts w:ascii="Times New Roman TUR" w:hAnsi="Times New Roman TUR" w:cs="Times New Roman TUR"/>
          <w:color w:val="000000"/>
        </w:rPr>
        <w:t>hozir</w:t>
      </w:r>
      <w:r>
        <w:rPr>
          <w:rFonts w:ascii="Times New Roman TUR" w:hAnsi="Times New Roman TUR" w:cs="Times New Roman TUR"/>
          <w:color w:val="000000"/>
        </w:rPr>
        <w:t xml:space="preserve"> m</w:t>
      </w:r>
      <w:r w:rsidR="009A38F2">
        <w:rPr>
          <w:rFonts w:ascii="Times New Roman TUR" w:hAnsi="Times New Roman TUR" w:cs="Times New Roman TUR"/>
          <w:color w:val="000000"/>
        </w:rPr>
        <w:t>a</w:t>
      </w:r>
      <w:r>
        <w:rPr>
          <w:rFonts w:ascii="Times New Roman TUR" w:hAnsi="Times New Roman TUR" w:cs="Times New Roman TUR"/>
          <w:color w:val="000000"/>
        </w:rPr>
        <w:t>m</w:t>
      </w:r>
      <w:r w:rsidR="009A38F2">
        <w:rPr>
          <w:rFonts w:ascii="Times New Roman TUR" w:hAnsi="Times New Roman TUR" w:cs="Times New Roman TUR"/>
          <w:color w:val="000000"/>
        </w:rPr>
        <w:t>o</w:t>
      </w:r>
      <w:r>
        <w:rPr>
          <w:rFonts w:ascii="Times New Roman TUR" w:hAnsi="Times New Roman TUR" w:cs="Times New Roman TUR"/>
          <w:color w:val="000000"/>
        </w:rPr>
        <w:t>tdan.</w:t>
      </w:r>
    </w:p>
    <w:p w14:paraId="70465BA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36A1F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Hasr</w:t>
      </w:r>
      <w:r w:rsidR="009A38F2">
        <w:rPr>
          <w:rFonts w:ascii="Times New Roman TUR" w:hAnsi="Times New Roman TUR" w:cs="Times New Roman TUR"/>
          <w:color w:val="000000"/>
        </w:rPr>
        <w:t>a</w:t>
      </w:r>
      <w:r>
        <w:rPr>
          <w:rFonts w:ascii="Times New Roman TUR" w:hAnsi="Times New Roman TUR" w:cs="Times New Roman TUR"/>
          <w:color w:val="000000"/>
        </w:rPr>
        <w:t>t ya</w:t>
      </w:r>
      <w:r w:rsidR="009A38F2">
        <w:rPr>
          <w:rFonts w:ascii="Times New Roman TUR" w:hAnsi="Times New Roman TUR" w:cs="Times New Roman TUR"/>
          <w:color w:val="000000"/>
        </w:rPr>
        <w:t>sh</w:t>
      </w:r>
      <w:r>
        <w:rPr>
          <w:rFonts w:ascii="Times New Roman TUR" w:hAnsi="Times New Roman TUR" w:cs="Times New Roman TUR"/>
          <w:color w:val="000000"/>
        </w:rPr>
        <w:t>ad</w:t>
      </w:r>
      <w:r w:rsidR="009A38F2">
        <w:rPr>
          <w:rFonts w:ascii="Times New Roman TUR" w:hAnsi="Times New Roman TUR" w:cs="Times New Roman TUR"/>
          <w:color w:val="000000"/>
        </w:rPr>
        <w:t>i</w:t>
      </w:r>
      <w:r>
        <w:rPr>
          <w:rFonts w:ascii="Times New Roman TUR" w:hAnsi="Times New Roman TUR" w:cs="Times New Roman TUR"/>
          <w:color w:val="000000"/>
        </w:rPr>
        <w:t>k nur</w:t>
      </w:r>
      <w:r w:rsidR="009A38F2">
        <w:rPr>
          <w:rFonts w:ascii="Times New Roman TUR" w:hAnsi="Times New Roman TUR" w:cs="Times New Roman TUR"/>
          <w:color w:val="000000"/>
        </w:rPr>
        <w:t>i</w:t>
      </w:r>
      <w:r>
        <w:rPr>
          <w:rFonts w:ascii="Times New Roman TUR" w:hAnsi="Times New Roman TUR" w:cs="Times New Roman TUR"/>
          <w:color w:val="000000"/>
        </w:rPr>
        <w:t>n</w:t>
      </w:r>
      <w:r w:rsidR="009A38F2">
        <w:rPr>
          <w:rFonts w:ascii="Times New Roman TUR" w:hAnsi="Times New Roman TUR" w:cs="Times New Roman TUR"/>
          <w:color w:val="000000"/>
        </w:rPr>
        <w:t>gg</w:t>
      </w:r>
      <w:r>
        <w:rPr>
          <w:rFonts w:ascii="Times New Roman TUR" w:hAnsi="Times New Roman TUR" w:cs="Times New Roman TUR"/>
          <w:color w:val="000000"/>
        </w:rPr>
        <w:t>a y</w:t>
      </w:r>
      <w:r w:rsidR="009A38F2">
        <w:rPr>
          <w:rFonts w:ascii="Times New Roman TUR" w:hAnsi="Times New Roman TUR" w:cs="Times New Roman TUR"/>
          <w:color w:val="000000"/>
        </w:rPr>
        <w:t>i</w:t>
      </w:r>
      <w:r>
        <w:rPr>
          <w:rFonts w:ascii="Times New Roman TUR" w:hAnsi="Times New Roman TUR" w:cs="Times New Roman TUR"/>
          <w:color w:val="000000"/>
        </w:rPr>
        <w:t>llarc</w:t>
      </w:r>
      <w:r w:rsidR="009A38F2">
        <w:rPr>
          <w:rFonts w:ascii="Times New Roman TUR" w:hAnsi="Times New Roman TUR" w:cs="Times New Roman TUR"/>
          <w:color w:val="000000"/>
        </w:rPr>
        <w:t>h</w:t>
      </w:r>
      <w:r>
        <w:rPr>
          <w:rFonts w:ascii="Times New Roman TUR" w:hAnsi="Times New Roman TUR" w:cs="Times New Roman TUR"/>
          <w:color w:val="000000"/>
        </w:rPr>
        <w:t>a b</w:t>
      </w:r>
      <w:r w:rsidR="009A38F2">
        <w:rPr>
          <w:rFonts w:ascii="Times New Roman TUR" w:hAnsi="Times New Roman TUR" w:cs="Times New Roman TUR"/>
          <w:color w:val="000000"/>
        </w:rPr>
        <w:t>utu</w:t>
      </w:r>
      <w:r>
        <w:rPr>
          <w:rFonts w:ascii="Times New Roman TUR" w:hAnsi="Times New Roman TUR" w:cs="Times New Roman TUR"/>
          <w:color w:val="000000"/>
        </w:rPr>
        <w:t>n biz</w:t>
      </w:r>
    </w:p>
    <w:p w14:paraId="08F005C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9A38F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 v</w:t>
      </w:r>
      <w:r w:rsidR="009A38F2">
        <w:rPr>
          <w:rFonts w:ascii="Times New Roman TUR" w:hAnsi="Times New Roman TUR" w:cs="Times New Roman TUR"/>
          <w:color w:val="000000"/>
        </w:rPr>
        <w:t>a</w:t>
      </w:r>
      <w:r>
        <w:rPr>
          <w:rFonts w:ascii="Times New Roman TUR" w:hAnsi="Times New Roman TUR" w:cs="Times New Roman TUR"/>
          <w:color w:val="000000"/>
        </w:rPr>
        <w:t xml:space="preserve"> </w:t>
      </w:r>
      <w:r w:rsidR="009A38F2">
        <w:rPr>
          <w:rFonts w:ascii="Times New Roman TUR" w:hAnsi="Times New Roman TUR" w:cs="Times New Roman TUR"/>
          <w:color w:val="000000"/>
        </w:rPr>
        <w:t>xasta</w:t>
      </w:r>
      <w:r>
        <w:rPr>
          <w:rFonts w:ascii="Times New Roman TUR" w:hAnsi="Times New Roman TUR" w:cs="Times New Roman TUR"/>
          <w:color w:val="000000"/>
        </w:rPr>
        <w:t>, t</w:t>
      </w:r>
      <w:r w:rsidR="009A38F2">
        <w:rPr>
          <w:rFonts w:ascii="Times New Roman TUR" w:hAnsi="Times New Roman TUR" w:cs="Times New Roman TUR"/>
          <w:color w:val="000000"/>
        </w:rPr>
        <w:t>u</w:t>
      </w:r>
      <w:r>
        <w:rPr>
          <w:rFonts w:ascii="Times New Roman TUR" w:hAnsi="Times New Roman TUR" w:cs="Times New Roman TUR"/>
          <w:color w:val="000000"/>
        </w:rPr>
        <w:t>rl</w:t>
      </w:r>
      <w:r w:rsidR="009A38F2">
        <w:rPr>
          <w:rFonts w:ascii="Times New Roman TUR" w:hAnsi="Times New Roman TUR" w:cs="Times New Roman TUR"/>
          <w:color w:val="000000"/>
        </w:rPr>
        <w:t>i</w:t>
      </w:r>
      <w:r>
        <w:rPr>
          <w:rFonts w:ascii="Times New Roman TUR" w:hAnsi="Times New Roman TUR" w:cs="Times New Roman TUR"/>
          <w:color w:val="000000"/>
        </w:rPr>
        <w:t xml:space="preserve"> b</w:t>
      </w:r>
      <w:r w:rsidR="009A38F2">
        <w:rPr>
          <w:rFonts w:ascii="Times New Roman TUR" w:hAnsi="Times New Roman TUR" w:cs="Times New Roman TUR"/>
          <w:color w:val="000000"/>
        </w:rPr>
        <w:t>a</w:t>
      </w:r>
      <w:r>
        <w:rPr>
          <w:rFonts w:ascii="Times New Roman TUR" w:hAnsi="Times New Roman TUR" w:cs="Times New Roman TUR"/>
          <w:color w:val="000000"/>
        </w:rPr>
        <w:t>l</w:t>
      </w:r>
      <w:r w:rsidR="009A38F2">
        <w:rPr>
          <w:rFonts w:ascii="Times New Roman TUR" w:hAnsi="Times New Roman TUR" w:cs="Times New Roman TUR"/>
          <w:color w:val="000000"/>
        </w:rPr>
        <w:t>o</w:t>
      </w:r>
      <w:r>
        <w:rPr>
          <w:rFonts w:ascii="Times New Roman TUR" w:hAnsi="Times New Roman TUR" w:cs="Times New Roman TUR"/>
          <w:color w:val="000000"/>
        </w:rPr>
        <w:t xml:space="preserve"> </w:t>
      </w:r>
      <w:r w:rsidR="009A38F2">
        <w:rPr>
          <w:rFonts w:ascii="Times New Roman TUR" w:hAnsi="Times New Roman TUR" w:cs="Times New Roman TUR"/>
          <w:color w:val="000000"/>
        </w:rPr>
        <w:t>ch</w:t>
      </w:r>
      <w:r>
        <w:rPr>
          <w:rFonts w:ascii="Times New Roman TUR" w:hAnsi="Times New Roman TUR" w:cs="Times New Roman TUR"/>
          <w:color w:val="000000"/>
        </w:rPr>
        <w:t>ek</w:t>
      </w:r>
      <w:r w:rsidR="009A38F2">
        <w:rPr>
          <w:rFonts w:ascii="Times New Roman TUR" w:hAnsi="Times New Roman TUR" w:cs="Times New Roman TUR"/>
          <w:color w:val="000000"/>
        </w:rPr>
        <w:t>d</w:t>
      </w:r>
      <w:r>
        <w:rPr>
          <w:rFonts w:ascii="Times New Roman TUR" w:hAnsi="Times New Roman TUR" w:cs="Times New Roman TUR"/>
          <w:color w:val="000000"/>
        </w:rPr>
        <w:t>i s</w:t>
      </w:r>
      <w:r w:rsidR="009A38F2">
        <w:rPr>
          <w:rFonts w:ascii="Times New Roman TUR" w:hAnsi="Times New Roman TUR" w:cs="Times New Roman TUR"/>
          <w:color w:val="000000"/>
        </w:rPr>
        <w:t>a</w:t>
      </w:r>
      <w:r>
        <w:rPr>
          <w:rFonts w:ascii="Times New Roman TUR" w:hAnsi="Times New Roman TUR" w:cs="Times New Roman TUR"/>
          <w:color w:val="000000"/>
        </w:rPr>
        <w:t>b</w:t>
      </w:r>
      <w:r w:rsidR="009A38F2">
        <w:rPr>
          <w:rFonts w:ascii="Times New Roman TUR" w:hAnsi="Times New Roman TUR" w:cs="Times New Roman TUR"/>
          <w:color w:val="000000"/>
        </w:rPr>
        <w:t>ab</w:t>
      </w:r>
      <w:r>
        <w:rPr>
          <w:rFonts w:ascii="Times New Roman TUR" w:hAnsi="Times New Roman TUR" w:cs="Times New Roman TUR"/>
          <w:color w:val="000000"/>
        </w:rPr>
        <w:t>siz.</w:t>
      </w:r>
    </w:p>
    <w:p w14:paraId="7B19771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AFB374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9A38F2">
        <w:rPr>
          <w:rFonts w:ascii="Times New Roman TUR" w:hAnsi="Times New Roman TUR" w:cs="Times New Roman TUR"/>
          <w:color w:val="000000"/>
        </w:rPr>
        <w:t>i</w:t>
      </w:r>
      <w:r>
        <w:rPr>
          <w:rFonts w:ascii="Times New Roman TUR" w:hAnsi="Times New Roman TUR" w:cs="Times New Roman TUR"/>
          <w:color w:val="000000"/>
        </w:rPr>
        <w:t>llarc</w:t>
      </w:r>
      <w:r w:rsidR="009A38F2">
        <w:rPr>
          <w:rFonts w:ascii="Times New Roman TUR" w:hAnsi="Times New Roman TUR" w:cs="Times New Roman TUR"/>
          <w:color w:val="000000"/>
        </w:rPr>
        <w:t>h</w:t>
      </w:r>
      <w:r>
        <w:rPr>
          <w:rFonts w:ascii="Times New Roman TUR" w:hAnsi="Times New Roman TUR" w:cs="Times New Roman TUR"/>
          <w:color w:val="000000"/>
        </w:rPr>
        <w:t xml:space="preserve">a </w:t>
      </w:r>
      <w:r w:rsidR="009A38F2">
        <w:rPr>
          <w:rFonts w:ascii="Times New Roman TUR" w:hAnsi="Times New Roman TUR" w:cs="Times New Roman TUR"/>
          <w:color w:val="000000"/>
        </w:rPr>
        <w:t>oqq</w:t>
      </w:r>
      <w:r>
        <w:rPr>
          <w:rFonts w:ascii="Times New Roman TUR" w:hAnsi="Times New Roman TUR" w:cs="Times New Roman TUR"/>
          <w:color w:val="000000"/>
        </w:rPr>
        <w:t xml:space="preserve">an, </w:t>
      </w:r>
      <w:r w:rsidR="009A38F2">
        <w:rPr>
          <w:rFonts w:ascii="Times New Roman TUR" w:hAnsi="Times New Roman TUR" w:cs="Times New Roman TUR"/>
          <w:color w:val="000000"/>
        </w:rPr>
        <w:t>qo</w:t>
      </w:r>
      <w:r>
        <w:rPr>
          <w:rFonts w:ascii="Times New Roman TUR" w:hAnsi="Times New Roman TUR" w:cs="Times New Roman TUR"/>
          <w:color w:val="000000"/>
        </w:rPr>
        <w:t xml:space="preserve">n </w:t>
      </w:r>
      <w:r w:rsidR="009A38F2">
        <w:rPr>
          <w:rFonts w:ascii="Times New Roman TUR" w:hAnsi="Times New Roman TUR" w:cs="Times New Roman TUR"/>
          <w:color w:val="000000"/>
        </w:rPr>
        <w:t>t</w:t>
      </w:r>
      <w:r w:rsidR="00317151">
        <w:rPr>
          <w:rFonts w:ascii="Times New Roman TUR" w:hAnsi="Times New Roman TUR" w:cs="Times New Roman TUR"/>
          <w:color w:val="000000"/>
        </w:rPr>
        <w:t>o‘</w:t>
      </w:r>
      <w:r w:rsidR="009A38F2">
        <w:rPr>
          <w:rFonts w:ascii="Times New Roman TUR" w:hAnsi="Times New Roman TUR" w:cs="Times New Roman TUR"/>
          <w:color w:val="000000"/>
        </w:rPr>
        <w:t>la</w:t>
      </w:r>
      <w:r>
        <w:rPr>
          <w:rFonts w:ascii="Times New Roman TUR" w:hAnsi="Times New Roman TUR" w:cs="Times New Roman TUR"/>
          <w:color w:val="000000"/>
        </w:rPr>
        <w:t xml:space="preserve"> </w:t>
      </w:r>
      <w:r w:rsidR="009A38F2">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 y</w:t>
      </w:r>
      <w:r w:rsidR="009A38F2">
        <w:rPr>
          <w:rFonts w:ascii="Times New Roman TUR" w:hAnsi="Times New Roman TUR" w:cs="Times New Roman TUR"/>
          <w:color w:val="000000"/>
        </w:rPr>
        <w:t>osh</w:t>
      </w:r>
      <w:r>
        <w:rPr>
          <w:rFonts w:ascii="Times New Roman TUR" w:hAnsi="Times New Roman TUR" w:cs="Times New Roman TUR"/>
          <w:color w:val="000000"/>
        </w:rPr>
        <w:t>lar</w:t>
      </w:r>
      <w:r w:rsidR="009A38F2">
        <w:rPr>
          <w:rFonts w:ascii="Times New Roman TUR" w:hAnsi="Times New Roman TUR" w:cs="Times New Roman TUR"/>
          <w:color w:val="000000"/>
        </w:rPr>
        <w:t>i</w:t>
      </w:r>
      <w:r>
        <w:rPr>
          <w:rFonts w:ascii="Times New Roman TUR" w:hAnsi="Times New Roman TUR" w:cs="Times New Roman TUR"/>
          <w:color w:val="000000"/>
        </w:rPr>
        <w:t xml:space="preserve"> </w:t>
      </w:r>
      <w:r w:rsidR="009A38F2">
        <w:rPr>
          <w:rFonts w:ascii="Times New Roman TUR" w:hAnsi="Times New Roman TUR" w:cs="Times New Roman TUR"/>
          <w:color w:val="000000"/>
        </w:rPr>
        <w:t>t</w:t>
      </w:r>
      <w:r>
        <w:rPr>
          <w:rFonts w:ascii="Times New Roman TUR" w:hAnsi="Times New Roman TUR" w:cs="Times New Roman TUR"/>
          <w:color w:val="000000"/>
        </w:rPr>
        <w:t>insin,</w:t>
      </w:r>
    </w:p>
    <w:p w14:paraId="32846AF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9A38F2">
        <w:rPr>
          <w:rFonts w:ascii="Times New Roman TUR" w:hAnsi="Times New Roman TUR" w:cs="Times New Roman TUR"/>
          <w:color w:val="000000"/>
        </w:rPr>
        <w:t>o</w:t>
      </w:r>
      <w:r>
        <w:rPr>
          <w:rFonts w:ascii="Times New Roman TUR" w:hAnsi="Times New Roman TUR" w:cs="Times New Roman TUR"/>
          <w:color w:val="000000"/>
        </w:rPr>
        <w:t>lim yer</w:t>
      </w:r>
      <w:r w:rsidR="009A38F2">
        <w:rPr>
          <w:rFonts w:ascii="Times New Roman TUR" w:hAnsi="Times New Roman TUR" w:cs="Times New Roman TUR"/>
          <w:color w:val="000000"/>
        </w:rPr>
        <w:t>ga</w:t>
      </w:r>
      <w:r>
        <w:rPr>
          <w:rFonts w:ascii="Times New Roman TUR" w:hAnsi="Times New Roman TUR" w:cs="Times New Roman TUR"/>
          <w:color w:val="000000"/>
        </w:rPr>
        <w:t xml:space="preserve"> b</w:t>
      </w:r>
      <w:r w:rsidR="009A38F2">
        <w:rPr>
          <w:rFonts w:ascii="Times New Roman TUR" w:hAnsi="Times New Roman TUR" w:cs="Times New Roman TUR"/>
          <w:color w:val="000000"/>
        </w:rPr>
        <w:t>o</w:t>
      </w:r>
      <w:r>
        <w:rPr>
          <w:rFonts w:ascii="Times New Roman TUR" w:hAnsi="Times New Roman TUR" w:cs="Times New Roman TUR"/>
          <w:color w:val="000000"/>
        </w:rPr>
        <w:t>ts</w:t>
      </w:r>
      <w:r w:rsidR="009A38F2">
        <w:rPr>
          <w:rFonts w:ascii="Times New Roman TUR" w:hAnsi="Times New Roman TUR" w:cs="Times New Roman TUR"/>
          <w:color w:val="000000"/>
        </w:rPr>
        <w:t>i</w:t>
      </w:r>
      <w:r>
        <w:rPr>
          <w:rFonts w:ascii="Times New Roman TUR" w:hAnsi="Times New Roman TUR" w:cs="Times New Roman TUR"/>
          <w:color w:val="000000"/>
        </w:rPr>
        <w:t xml:space="preserve">n, </w:t>
      </w:r>
      <w:r w:rsidR="009A38F2">
        <w:rPr>
          <w:rFonts w:ascii="Times New Roman TUR" w:hAnsi="Times New Roman TUR" w:cs="Times New Roman TUR"/>
          <w:color w:val="000000"/>
        </w:rPr>
        <w:t>u</w:t>
      </w:r>
      <w:r>
        <w:rPr>
          <w:rFonts w:ascii="Times New Roman TUR" w:hAnsi="Times New Roman TUR" w:cs="Times New Roman TUR"/>
          <w:color w:val="000000"/>
        </w:rPr>
        <w:t xml:space="preserve"> zulm bir yer</w:t>
      </w:r>
      <w:r w:rsidR="009A38F2">
        <w:rPr>
          <w:rFonts w:ascii="Times New Roman TUR" w:hAnsi="Times New Roman TUR" w:cs="Times New Roman TUR"/>
          <w:color w:val="000000"/>
        </w:rPr>
        <w:t>ga</w:t>
      </w:r>
      <w:r>
        <w:rPr>
          <w:rFonts w:ascii="Times New Roman TUR" w:hAnsi="Times New Roman TUR" w:cs="Times New Roman TUR"/>
          <w:color w:val="000000"/>
        </w:rPr>
        <w:t xml:space="preserve"> sin</w:t>
      </w:r>
      <w:r w:rsidR="009A38F2">
        <w:rPr>
          <w:rFonts w:ascii="Times New Roman TUR" w:hAnsi="Times New Roman TUR" w:cs="Times New Roman TUR"/>
          <w:color w:val="000000"/>
        </w:rPr>
        <w:t>g</w:t>
      </w:r>
      <w:r>
        <w:rPr>
          <w:rFonts w:ascii="Times New Roman TUR" w:hAnsi="Times New Roman TUR" w:cs="Times New Roman TUR"/>
          <w:color w:val="000000"/>
        </w:rPr>
        <w:t>sin.</w:t>
      </w:r>
    </w:p>
    <w:p w14:paraId="1D09881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1B595F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9A38F2">
        <w:rPr>
          <w:rFonts w:ascii="Times New Roman TUR" w:hAnsi="Times New Roman TUR" w:cs="Times New Roman TUR"/>
          <w:color w:val="000000"/>
        </w:rPr>
        <w:t>i</w:t>
      </w:r>
      <w:r>
        <w:rPr>
          <w:rFonts w:ascii="Times New Roman TUR" w:hAnsi="Times New Roman TUR" w:cs="Times New Roman TUR"/>
          <w:color w:val="000000"/>
        </w:rPr>
        <w:t>llarc</w:t>
      </w:r>
      <w:r w:rsidR="009A38F2">
        <w:rPr>
          <w:rFonts w:ascii="Times New Roman TUR" w:hAnsi="Times New Roman TUR" w:cs="Times New Roman TUR"/>
          <w:color w:val="000000"/>
        </w:rPr>
        <w:t>h</w:t>
      </w:r>
      <w:r>
        <w:rPr>
          <w:rFonts w:ascii="Times New Roman TUR" w:hAnsi="Times New Roman TUR" w:cs="Times New Roman TUR"/>
          <w:color w:val="000000"/>
        </w:rPr>
        <w:t>a, asrlarc</w:t>
      </w:r>
      <w:r w:rsidR="009A38F2">
        <w:rPr>
          <w:rFonts w:ascii="Times New Roman TUR" w:hAnsi="Times New Roman TUR" w:cs="Times New Roman TUR"/>
          <w:color w:val="000000"/>
        </w:rPr>
        <w:t>h</w:t>
      </w:r>
      <w:r>
        <w:rPr>
          <w:rFonts w:ascii="Times New Roman TUR" w:hAnsi="Times New Roman TUR" w:cs="Times New Roman TUR"/>
          <w:color w:val="000000"/>
        </w:rPr>
        <w:t>a bu nur</w:t>
      </w:r>
      <w:r w:rsidR="009A38F2">
        <w:rPr>
          <w:rFonts w:ascii="Times New Roman TUR" w:hAnsi="Times New Roman TUR" w:cs="Times New Roman TUR"/>
          <w:color w:val="000000"/>
        </w:rPr>
        <w:t>i</w:t>
      </w:r>
      <w:r>
        <w:rPr>
          <w:rFonts w:ascii="Times New Roman TUR" w:hAnsi="Times New Roman TUR" w:cs="Times New Roman TUR"/>
          <w:color w:val="000000"/>
        </w:rPr>
        <w:t>n</w:t>
      </w:r>
      <w:r w:rsidR="009A38F2">
        <w:rPr>
          <w:rFonts w:ascii="Times New Roman TUR" w:hAnsi="Times New Roman TUR" w:cs="Times New Roman TUR"/>
          <w:color w:val="000000"/>
        </w:rPr>
        <w:t>g</w:t>
      </w:r>
      <w:r>
        <w:rPr>
          <w:rFonts w:ascii="Times New Roman TUR" w:hAnsi="Times New Roman TUR" w:cs="Times New Roman TUR"/>
          <w:color w:val="000000"/>
        </w:rPr>
        <w:t xml:space="preserve"> y</w:t>
      </w:r>
      <w:r w:rsidR="009A38F2">
        <w:rPr>
          <w:rFonts w:ascii="Times New Roman TUR" w:hAnsi="Times New Roman TUR" w:cs="Times New Roman TUR"/>
          <w:color w:val="000000"/>
        </w:rPr>
        <w:t>a</w:t>
      </w:r>
      <w:r>
        <w:rPr>
          <w:rFonts w:ascii="Times New Roman TUR" w:hAnsi="Times New Roman TUR" w:cs="Times New Roman TUR"/>
          <w:color w:val="000000"/>
        </w:rPr>
        <w:t>n</w:t>
      </w:r>
      <w:r w:rsidR="009A38F2">
        <w:rPr>
          <w:rFonts w:ascii="Times New Roman TUR" w:hAnsi="Times New Roman TUR" w:cs="Times New Roman TUR"/>
          <w:color w:val="000000"/>
        </w:rPr>
        <w:t>a</w:t>
      </w:r>
      <w:r>
        <w:rPr>
          <w:rFonts w:ascii="Times New Roman TUR" w:hAnsi="Times New Roman TUR" w:cs="Times New Roman TUR"/>
          <w:color w:val="000000"/>
        </w:rPr>
        <w:t xml:space="preserve"> y</w:t>
      </w:r>
      <w:r w:rsidR="009A38F2">
        <w:rPr>
          <w:rFonts w:ascii="Times New Roman TUR" w:hAnsi="Times New Roman TUR" w:cs="Times New Roman TUR"/>
          <w:color w:val="000000"/>
        </w:rPr>
        <w:t>o</w:t>
      </w:r>
      <w:r>
        <w:rPr>
          <w:rFonts w:ascii="Times New Roman TUR" w:hAnsi="Times New Roman TUR" w:cs="Times New Roman TUR"/>
          <w:color w:val="000000"/>
        </w:rPr>
        <w:t>ns</w:t>
      </w:r>
      <w:r w:rsidR="009A38F2">
        <w:rPr>
          <w:rFonts w:ascii="Times New Roman TUR" w:hAnsi="Times New Roman TUR" w:cs="Times New Roman TUR"/>
          <w:color w:val="000000"/>
        </w:rPr>
        <w:t>i</w:t>
      </w:r>
      <w:r>
        <w:rPr>
          <w:rFonts w:ascii="Times New Roman TUR" w:hAnsi="Times New Roman TUR" w:cs="Times New Roman TUR"/>
          <w:color w:val="000000"/>
        </w:rPr>
        <w:t>n,</w:t>
      </w:r>
    </w:p>
    <w:p w14:paraId="7E4721DB"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Kimsasiz</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yetim, </w:t>
      </w:r>
      <w:r>
        <w:rPr>
          <w:rFonts w:ascii="Times New Roman TUR" w:hAnsi="Times New Roman TUR" w:cs="Times New Roman TUR"/>
          <w:color w:val="000000"/>
        </w:rPr>
        <w:t>t</w:t>
      </w:r>
      <w:r w:rsidR="0084279A">
        <w:rPr>
          <w:rFonts w:ascii="Times New Roman TUR" w:hAnsi="Times New Roman TUR" w:cs="Times New Roman TUR"/>
          <w:color w:val="000000"/>
        </w:rPr>
        <w:t>ul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xasta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amma</w:t>
      </w:r>
      <w:r w:rsidR="0084279A">
        <w:rPr>
          <w:rFonts w:ascii="Times New Roman TUR" w:hAnsi="Times New Roman TUR" w:cs="Times New Roman TUR"/>
          <w:color w:val="000000"/>
        </w:rPr>
        <w:t xml:space="preserve">si </w:t>
      </w:r>
      <w:r>
        <w:rPr>
          <w:rFonts w:ascii="Times New Roman TUR" w:hAnsi="Times New Roman TUR" w:cs="Times New Roman TUR"/>
          <w:color w:val="000000"/>
        </w:rPr>
        <w:t>ham qo</w:t>
      </w:r>
      <w:r w:rsidR="0084279A">
        <w:rPr>
          <w:rFonts w:ascii="Times New Roman TUR" w:hAnsi="Times New Roman TUR" w:cs="Times New Roman TUR"/>
          <w:color w:val="000000"/>
        </w:rPr>
        <w:t>ns</w:t>
      </w:r>
      <w:r>
        <w:rPr>
          <w:rFonts w:ascii="Times New Roman TUR" w:hAnsi="Times New Roman TUR" w:cs="Times New Roman TUR"/>
          <w:color w:val="000000"/>
        </w:rPr>
        <w:t>i</w:t>
      </w:r>
      <w:r w:rsidR="0084279A">
        <w:rPr>
          <w:rFonts w:ascii="Times New Roman TUR" w:hAnsi="Times New Roman TUR" w:cs="Times New Roman TUR"/>
          <w:color w:val="000000"/>
        </w:rPr>
        <w:t>n.</w:t>
      </w:r>
    </w:p>
    <w:p w14:paraId="09EADBC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1FF0A1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nur g</w:t>
      </w:r>
      <w:r w:rsidR="009A38F2">
        <w:rPr>
          <w:rFonts w:ascii="Times New Roman TUR" w:hAnsi="Times New Roman TUR" w:cs="Times New Roman TUR"/>
          <w:color w:val="000000"/>
        </w:rPr>
        <w:t>u</w:t>
      </w:r>
      <w:r>
        <w:rPr>
          <w:rFonts w:ascii="Times New Roman TUR" w:hAnsi="Times New Roman TUR" w:cs="Times New Roman TUR"/>
          <w:color w:val="000000"/>
        </w:rPr>
        <w:t>l</w:t>
      </w:r>
      <w:r w:rsidR="009A38F2">
        <w:rPr>
          <w:rFonts w:ascii="Times New Roman TUR" w:hAnsi="Times New Roman TUR" w:cs="Times New Roman TUR"/>
          <w:color w:val="000000"/>
        </w:rPr>
        <w:t>i</w:t>
      </w:r>
      <w:r>
        <w:rPr>
          <w:rFonts w:ascii="Times New Roman TUR" w:hAnsi="Times New Roman TUR" w:cs="Times New Roman TUR"/>
          <w:color w:val="000000"/>
        </w:rPr>
        <w:t xml:space="preserve">, nur </w:t>
      </w:r>
      <w:r w:rsidR="009A38F2">
        <w:rPr>
          <w:rFonts w:ascii="Times New Roman TUR" w:hAnsi="Times New Roman TUR" w:cs="Times New Roman TUR"/>
          <w:color w:val="000000"/>
        </w:rPr>
        <w:t>ch</w:t>
      </w:r>
      <w:r>
        <w:rPr>
          <w:rFonts w:ascii="Times New Roman TUR" w:hAnsi="Times New Roman TUR" w:cs="Times New Roman TUR"/>
          <w:color w:val="000000"/>
        </w:rPr>
        <w:t>ehr</w:t>
      </w:r>
      <w:r w:rsidR="009A38F2">
        <w:rPr>
          <w:rFonts w:ascii="Times New Roman TUR" w:hAnsi="Times New Roman TUR" w:cs="Times New Roman TUR"/>
          <w:color w:val="000000"/>
        </w:rPr>
        <w:t>ang</w:t>
      </w:r>
      <w:r>
        <w:rPr>
          <w:rFonts w:ascii="Times New Roman TUR" w:hAnsi="Times New Roman TUR" w:cs="Times New Roman TUR"/>
          <w:color w:val="000000"/>
        </w:rPr>
        <w:t xml:space="preserve">ni </w:t>
      </w:r>
      <w:r w:rsidR="00317151">
        <w:rPr>
          <w:rFonts w:ascii="Times New Roman TUR" w:hAnsi="Times New Roman TUR" w:cs="Times New Roman TUR"/>
          <w:color w:val="000000"/>
        </w:rPr>
        <w:t>o‘</w:t>
      </w:r>
      <w:r>
        <w:rPr>
          <w:rFonts w:ascii="Times New Roman TUR" w:hAnsi="Times New Roman TUR" w:cs="Times New Roman TUR"/>
          <w:color w:val="000000"/>
        </w:rPr>
        <w:t>ps</w:t>
      </w:r>
      <w:r w:rsidR="009A38F2">
        <w:rPr>
          <w:rFonts w:ascii="Times New Roman TUR" w:hAnsi="Times New Roman TUR" w:cs="Times New Roman TUR"/>
          <w:color w:val="000000"/>
        </w:rPr>
        <w:t>a</w:t>
      </w:r>
      <w:r>
        <w:rPr>
          <w:rFonts w:ascii="Times New Roman TUR" w:hAnsi="Times New Roman TUR" w:cs="Times New Roman TUR"/>
          <w:color w:val="000000"/>
        </w:rPr>
        <w:t>m dud</w:t>
      </w:r>
      <w:r w:rsidR="009A38F2">
        <w:rPr>
          <w:rFonts w:ascii="Times New Roman TUR" w:hAnsi="Times New Roman TUR" w:cs="Times New Roman TUR"/>
          <w:color w:val="000000"/>
        </w:rPr>
        <w:t>o</w:t>
      </w:r>
      <w:r w:rsidR="00317151">
        <w:rPr>
          <w:rFonts w:ascii="Times New Roman TUR" w:hAnsi="Times New Roman TUR" w:cs="Times New Roman TUR"/>
          <w:color w:val="000000"/>
        </w:rPr>
        <w:t>g‘</w:t>
      </w:r>
      <w:r w:rsidR="009A38F2">
        <w:rPr>
          <w:rFonts w:ascii="Times New Roman TUR" w:hAnsi="Times New Roman TUR" w:cs="Times New Roman TUR"/>
          <w:color w:val="000000"/>
        </w:rPr>
        <w:t>ing</w:t>
      </w:r>
      <w:r>
        <w:rPr>
          <w:rFonts w:ascii="Times New Roman TUR" w:hAnsi="Times New Roman TUR" w:cs="Times New Roman TUR"/>
          <w:color w:val="000000"/>
        </w:rPr>
        <w:t>dan,</w:t>
      </w:r>
    </w:p>
    <w:p w14:paraId="0032B3D4" w14:textId="77777777" w:rsidR="0084279A" w:rsidRDefault="009A38F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alb b</w:t>
      </w:r>
      <w:r>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chasi</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albi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8002C8">
        <w:rPr>
          <w:rFonts w:ascii="Times New Roman TUR" w:hAnsi="Times New Roman TUR" w:cs="Times New Roman TUR"/>
          <w:color w:val="000000"/>
        </w:rPr>
        <w:t>ek</w:t>
      </w:r>
      <w:r w:rsidR="0084279A">
        <w:rPr>
          <w:rFonts w:ascii="Times New Roman TUR" w:hAnsi="Times New Roman TUR" w:cs="Times New Roman TUR"/>
          <w:color w:val="000000"/>
        </w:rPr>
        <w:t>s</w:t>
      </w:r>
      <w:r w:rsidR="008002C8">
        <w:rPr>
          <w:rFonts w:ascii="Times New Roman TUR" w:hAnsi="Times New Roman TUR" w:cs="Times New Roman TUR"/>
          <w:color w:val="000000"/>
        </w:rPr>
        <w:t>a</w:t>
      </w:r>
      <w:r w:rsidR="0084279A">
        <w:rPr>
          <w:rFonts w:ascii="Times New Roman TUR" w:hAnsi="Times New Roman TUR" w:cs="Times New Roman TUR"/>
          <w:color w:val="000000"/>
        </w:rPr>
        <w:t>m bu</w:t>
      </w:r>
      <w:r w:rsidR="008002C8">
        <w:rPr>
          <w:rFonts w:ascii="Times New Roman TUR" w:hAnsi="Times New Roman TUR" w:cs="Times New Roman TUR"/>
          <w:color w:val="000000"/>
        </w:rPr>
        <w:t>to</w:t>
      </w:r>
      <w:r w:rsidR="00317151">
        <w:rPr>
          <w:rFonts w:ascii="Times New Roman TUR" w:hAnsi="Times New Roman TUR" w:cs="Times New Roman TUR"/>
          <w:color w:val="000000"/>
        </w:rPr>
        <w:t>g‘</w:t>
      </w:r>
      <w:r w:rsidR="008002C8">
        <w:rPr>
          <w:rFonts w:ascii="Times New Roman TUR" w:hAnsi="Times New Roman TUR" w:cs="Times New Roman TUR"/>
          <w:color w:val="000000"/>
        </w:rPr>
        <w:t>ing</w:t>
      </w:r>
      <w:r w:rsidR="0084279A">
        <w:rPr>
          <w:rFonts w:ascii="Times New Roman TUR" w:hAnsi="Times New Roman TUR" w:cs="Times New Roman TUR"/>
          <w:color w:val="000000"/>
        </w:rPr>
        <w:t>dan.</w:t>
      </w:r>
    </w:p>
    <w:p w14:paraId="34298A9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8B6434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8002C8">
        <w:rPr>
          <w:rFonts w:ascii="Times New Roman TUR" w:hAnsi="Times New Roman TUR" w:cs="Times New Roman TUR"/>
          <w:color w:val="000000"/>
        </w:rPr>
        <w:t>a</w:t>
      </w:r>
      <w:r>
        <w:rPr>
          <w:rFonts w:ascii="Times New Roman TUR" w:hAnsi="Times New Roman TUR" w:cs="Times New Roman TUR"/>
          <w:color w:val="000000"/>
        </w:rPr>
        <w:t>r d</w:t>
      </w:r>
      <w:r w:rsidR="008002C8">
        <w:rPr>
          <w:rFonts w:ascii="Times New Roman TUR" w:hAnsi="Times New Roman TUR" w:cs="Times New Roman TUR"/>
          <w:color w:val="000000"/>
        </w:rPr>
        <w:t>a</w:t>
      </w:r>
      <w:r>
        <w:rPr>
          <w:rFonts w:ascii="Times New Roman TUR" w:hAnsi="Times New Roman TUR" w:cs="Times New Roman TUR"/>
          <w:color w:val="000000"/>
        </w:rPr>
        <w:t xml:space="preserve">m </w:t>
      </w:r>
      <w:r w:rsidR="008002C8">
        <w:rPr>
          <w:rFonts w:ascii="Times New Roman TUR" w:hAnsi="Times New Roman TUR" w:cs="Times New Roman TUR"/>
          <w:color w:val="000000"/>
        </w:rPr>
        <w:t>hidlab</w:t>
      </w:r>
      <w:r>
        <w:rPr>
          <w:rFonts w:ascii="Times New Roman TUR" w:hAnsi="Times New Roman TUR" w:cs="Times New Roman TUR"/>
          <w:color w:val="000000"/>
        </w:rPr>
        <w:t xml:space="preserve"> h</w:t>
      </w:r>
      <w:r w:rsidR="008002C8">
        <w:rPr>
          <w:rFonts w:ascii="Times New Roman TUR" w:hAnsi="Times New Roman TUR" w:cs="Times New Roman TUR"/>
          <w:color w:val="000000"/>
        </w:rPr>
        <w:t>a</w:t>
      </w:r>
      <w:r>
        <w:rPr>
          <w:rFonts w:ascii="Times New Roman TUR" w:hAnsi="Times New Roman TUR" w:cs="Times New Roman TUR"/>
          <w:color w:val="000000"/>
        </w:rPr>
        <w:t xml:space="preserve">m </w:t>
      </w:r>
      <w:r w:rsidR="008002C8">
        <w:rPr>
          <w:rFonts w:ascii="Times New Roman TUR" w:hAnsi="Times New Roman TUR" w:cs="Times New Roman TUR"/>
          <w:color w:val="000000"/>
        </w:rPr>
        <w:t>u</w:t>
      </w:r>
      <w:r>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Pr>
          <w:rFonts w:ascii="Times New Roman TUR" w:hAnsi="Times New Roman TUR" w:cs="Times New Roman TUR"/>
          <w:color w:val="000000"/>
        </w:rPr>
        <w:t>z</w:t>
      </w:r>
      <w:r w:rsidR="008002C8">
        <w:rPr>
          <w:rFonts w:ascii="Times New Roman TUR" w:hAnsi="Times New Roman TUR" w:cs="Times New Roman TUR"/>
          <w:color w:val="000000"/>
        </w:rPr>
        <w:t>a</w:t>
      </w:r>
      <w:r>
        <w:rPr>
          <w:rFonts w:ascii="Times New Roman TUR" w:hAnsi="Times New Roman TUR" w:cs="Times New Roman TUR"/>
          <w:color w:val="000000"/>
        </w:rPr>
        <w:t>l r</w:t>
      </w:r>
      <w:r w:rsidR="008002C8">
        <w:rPr>
          <w:rFonts w:ascii="Times New Roman TUR" w:hAnsi="Times New Roman TUR" w:cs="Times New Roman TUR"/>
          <w:color w:val="000000"/>
        </w:rPr>
        <w:t>o</w:t>
      </w:r>
      <w:r>
        <w:rPr>
          <w:rFonts w:ascii="Times New Roman TUR" w:hAnsi="Times New Roman TUR" w:cs="Times New Roman TUR"/>
          <w:color w:val="000000"/>
        </w:rPr>
        <w:t>yihas</w:t>
      </w:r>
      <w:r w:rsidR="008002C8">
        <w:rPr>
          <w:rFonts w:ascii="Times New Roman TUR" w:hAnsi="Times New Roman TUR" w:cs="Times New Roman TUR"/>
          <w:color w:val="000000"/>
        </w:rPr>
        <w:t>i</w:t>
      </w:r>
      <w:r>
        <w:rPr>
          <w:rFonts w:ascii="Times New Roman TUR" w:hAnsi="Times New Roman TUR" w:cs="Times New Roman TUR"/>
          <w:color w:val="000000"/>
        </w:rPr>
        <w:t>dan</w:t>
      </w:r>
    </w:p>
    <w:p w14:paraId="4340F302" w14:textId="77777777" w:rsidR="0084279A" w:rsidRDefault="008002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Chiq</w:t>
      </w:r>
      <w:r w:rsidR="0084279A">
        <w:rPr>
          <w:rFonts w:ascii="Times New Roman TUR" w:hAnsi="Times New Roman TUR" w:cs="Times New Roman TUR"/>
          <w:color w:val="000000"/>
        </w:rPr>
        <w:t>sam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mi f</w:t>
      </w:r>
      <w:r>
        <w:rPr>
          <w:rFonts w:ascii="Times New Roman TUR" w:hAnsi="Times New Roman TUR" w:cs="Times New Roman TUR"/>
          <w:color w:val="000000"/>
        </w:rPr>
        <w:t>o</w:t>
      </w:r>
      <w:r w:rsidR="0084279A">
        <w:rPr>
          <w:rFonts w:ascii="Times New Roman TUR" w:hAnsi="Times New Roman TUR" w:cs="Times New Roman TUR"/>
          <w:color w:val="000000"/>
        </w:rPr>
        <w:t>ni</w:t>
      </w:r>
      <w:r>
        <w:rPr>
          <w:rFonts w:ascii="Times New Roman TUR" w:hAnsi="Times New Roman TUR" w:cs="Times New Roman TUR"/>
          <w:color w:val="000000"/>
        </w:rPr>
        <w:t>y</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ami</w:t>
      </w:r>
      <w:r w:rsidR="0084279A">
        <w:rPr>
          <w:rFonts w:ascii="Times New Roman TUR" w:hAnsi="Times New Roman TUR" w:cs="Times New Roman TUR"/>
          <w:color w:val="000000"/>
        </w:rPr>
        <w:t>dan</w:t>
      </w:r>
    </w:p>
    <w:p w14:paraId="2DB76E3E" w14:textId="77777777" w:rsidR="0084279A" w:rsidRDefault="0084279A" w:rsidP="0012019B">
      <w:pPr>
        <w:autoSpaceDE w:val="0"/>
        <w:autoSpaceDN w:val="0"/>
        <w:adjustRightInd w:val="0"/>
        <w:jc w:val="both"/>
        <w:rPr>
          <w:rFonts w:ascii="MS Sans Serif" w:hAnsi="MS Sans Serif" w:cs="MS Sans Serif"/>
          <w:sz w:val="16"/>
          <w:szCs w:val="16"/>
        </w:rPr>
      </w:pPr>
    </w:p>
    <w:p w14:paraId="710D042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 g</w:t>
      </w:r>
      <w:r w:rsidR="008002C8">
        <w:rPr>
          <w:rFonts w:ascii="Times New Roman TUR" w:hAnsi="Times New Roman TUR" w:cs="Times New Roman TUR"/>
          <w:color w:val="000000"/>
        </w:rPr>
        <w:t>u</w:t>
      </w:r>
      <w:r>
        <w:rPr>
          <w:rFonts w:ascii="Times New Roman TUR" w:hAnsi="Times New Roman TUR" w:cs="Times New Roman TUR"/>
          <w:color w:val="000000"/>
        </w:rPr>
        <w:t>ll</w:t>
      </w:r>
      <w:r w:rsidR="008002C8">
        <w:rPr>
          <w:rFonts w:ascii="Times New Roman TUR" w:hAnsi="Times New Roman TUR" w:cs="Times New Roman TUR"/>
          <w:color w:val="000000"/>
        </w:rPr>
        <w:t>a</w:t>
      </w:r>
      <w:r>
        <w:rPr>
          <w:rFonts w:ascii="Times New Roman TUR" w:hAnsi="Times New Roman TUR" w:cs="Times New Roman TUR"/>
          <w:color w:val="000000"/>
        </w:rPr>
        <w:t>rin</w:t>
      </w:r>
      <w:r w:rsidR="008002C8">
        <w:rPr>
          <w:rFonts w:ascii="Times New Roman TUR" w:hAnsi="Times New Roman TUR" w:cs="Times New Roman TUR"/>
          <w:color w:val="000000"/>
        </w:rPr>
        <w:t>i</w:t>
      </w:r>
      <w:r>
        <w:rPr>
          <w:rFonts w:ascii="Times New Roman TUR" w:hAnsi="Times New Roman TUR" w:cs="Times New Roman TUR"/>
          <w:color w:val="000000"/>
        </w:rPr>
        <w:t xml:space="preserve"> </w:t>
      </w:r>
      <w:r w:rsidR="008002C8">
        <w:rPr>
          <w:rFonts w:ascii="Times New Roman TUR" w:hAnsi="Times New Roman TUR" w:cs="Times New Roman TUR"/>
          <w:color w:val="000000"/>
        </w:rPr>
        <w:t>ochsi</w:t>
      </w:r>
      <w:r>
        <w:rPr>
          <w:rFonts w:ascii="Times New Roman TUR" w:hAnsi="Times New Roman TUR" w:cs="Times New Roman TUR"/>
          <w:color w:val="000000"/>
        </w:rPr>
        <w:t>n, y</w:t>
      </w:r>
      <w:r w:rsidR="008002C8">
        <w:rPr>
          <w:rFonts w:ascii="Times New Roman TUR" w:hAnsi="Times New Roman TUR" w:cs="Times New Roman TUR"/>
          <w:color w:val="000000"/>
        </w:rPr>
        <w:t>a</w:t>
      </w:r>
      <w:r>
        <w:rPr>
          <w:rFonts w:ascii="Times New Roman TUR" w:hAnsi="Times New Roman TUR" w:cs="Times New Roman TUR"/>
          <w:color w:val="000000"/>
        </w:rPr>
        <w:t>n</w:t>
      </w:r>
      <w:r w:rsidR="008002C8">
        <w:rPr>
          <w:rFonts w:ascii="Times New Roman TUR" w:hAnsi="Times New Roman TUR" w:cs="Times New Roman TUR"/>
          <w:color w:val="000000"/>
        </w:rPr>
        <w:t>a</w:t>
      </w:r>
      <w:r>
        <w:rPr>
          <w:rFonts w:ascii="Times New Roman TUR" w:hAnsi="Times New Roman TUR" w:cs="Times New Roman TUR"/>
          <w:color w:val="000000"/>
        </w:rPr>
        <w:t xml:space="preserve"> m</w:t>
      </w:r>
      <w:r w:rsidR="008002C8">
        <w:rPr>
          <w:rFonts w:ascii="Times New Roman TUR" w:hAnsi="Times New Roman TUR" w:cs="Times New Roman TUR"/>
          <w:color w:val="000000"/>
        </w:rPr>
        <w:t>u</w:t>
      </w:r>
      <w:r>
        <w:rPr>
          <w:rFonts w:ascii="Times New Roman TUR" w:hAnsi="Times New Roman TUR" w:cs="Times New Roman TUR"/>
          <w:color w:val="000000"/>
        </w:rPr>
        <w:t>s</w:t>
      </w:r>
      <w:r w:rsidR="008002C8">
        <w:rPr>
          <w:rFonts w:ascii="Times New Roman TUR" w:hAnsi="Times New Roman TUR" w:cs="Times New Roman TUR"/>
          <w:color w:val="000000"/>
        </w:rPr>
        <w:t>h</w:t>
      </w:r>
      <w:r>
        <w:rPr>
          <w:rFonts w:ascii="Times New Roman TUR" w:hAnsi="Times New Roman TUR" w:cs="Times New Roman TUR"/>
          <w:color w:val="000000"/>
        </w:rPr>
        <w:t>kl</w:t>
      </w:r>
      <w:r w:rsidR="008002C8">
        <w:rPr>
          <w:rFonts w:ascii="Times New Roman TUR" w:hAnsi="Times New Roman TUR" w:cs="Times New Roman TUR"/>
          <w:color w:val="000000"/>
        </w:rPr>
        <w:t>a</w:t>
      </w:r>
      <w:r>
        <w:rPr>
          <w:rFonts w:ascii="Times New Roman TUR" w:hAnsi="Times New Roman TUR" w:cs="Times New Roman TUR"/>
          <w:color w:val="000000"/>
        </w:rPr>
        <w:t xml:space="preserve">r </w:t>
      </w:r>
      <w:r w:rsidR="008002C8">
        <w:rPr>
          <w:rFonts w:ascii="Times New Roman TUR" w:hAnsi="Times New Roman TUR" w:cs="Times New Roman TUR"/>
          <w:color w:val="000000"/>
        </w:rPr>
        <w:t>ka</w:t>
      </w:r>
      <w:r>
        <w:rPr>
          <w:rFonts w:ascii="Times New Roman TUR" w:hAnsi="Times New Roman TUR" w:cs="Times New Roman TUR"/>
          <w:color w:val="000000"/>
        </w:rPr>
        <w:t>bi t</w:t>
      </w:r>
      <w:r w:rsidR="008002C8">
        <w:rPr>
          <w:rFonts w:ascii="Times New Roman TUR" w:hAnsi="Times New Roman TUR" w:cs="Times New Roman TUR"/>
          <w:color w:val="000000"/>
        </w:rPr>
        <w:t>u</w:t>
      </w:r>
      <w:r>
        <w:rPr>
          <w:rFonts w:ascii="Times New Roman TUR" w:hAnsi="Times New Roman TUR" w:cs="Times New Roman TUR"/>
          <w:color w:val="000000"/>
        </w:rPr>
        <w:t>ts</w:t>
      </w:r>
      <w:r w:rsidR="008002C8">
        <w:rPr>
          <w:rFonts w:ascii="Times New Roman TUR" w:hAnsi="Times New Roman TUR" w:cs="Times New Roman TUR"/>
          <w:color w:val="000000"/>
        </w:rPr>
        <w:t>i</w:t>
      </w:r>
      <w:r>
        <w:rPr>
          <w:rFonts w:ascii="Times New Roman TUR" w:hAnsi="Times New Roman TUR" w:cs="Times New Roman TUR"/>
          <w:color w:val="000000"/>
        </w:rPr>
        <w:t>n,</w:t>
      </w:r>
    </w:p>
    <w:p w14:paraId="1B6659B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8002C8">
        <w:rPr>
          <w:rFonts w:ascii="Times New Roman TUR" w:hAnsi="Times New Roman TUR" w:cs="Times New Roman TUR"/>
          <w:color w:val="000000"/>
        </w:rPr>
        <w:t>iy</w:t>
      </w:r>
      <w:r>
        <w:rPr>
          <w:rFonts w:ascii="Times New Roman TUR" w:hAnsi="Times New Roman TUR" w:cs="Times New Roman TUR"/>
          <w:color w:val="000000"/>
        </w:rPr>
        <w:t>n</w:t>
      </w:r>
      <w:r w:rsidR="008002C8">
        <w:rPr>
          <w:rFonts w:ascii="Times New Roman TUR" w:hAnsi="Times New Roman TUR" w:cs="Times New Roman TUR"/>
          <w:color w:val="000000"/>
        </w:rPr>
        <w:t>a</w:t>
      </w:r>
      <w:r>
        <w:rPr>
          <w:rFonts w:ascii="Times New Roman TUR" w:hAnsi="Times New Roman TUR" w:cs="Times New Roman TUR"/>
          <w:color w:val="000000"/>
        </w:rPr>
        <w:t>md</w:t>
      </w:r>
      <w:r w:rsidR="008002C8">
        <w:rPr>
          <w:rFonts w:ascii="Times New Roman TUR" w:hAnsi="Times New Roman TUR" w:cs="Times New Roman TUR"/>
          <w:color w:val="000000"/>
        </w:rPr>
        <w:t>a</w:t>
      </w:r>
      <w:r>
        <w:rPr>
          <w:rFonts w:ascii="Times New Roman TUR" w:hAnsi="Times New Roman TUR" w:cs="Times New Roman TUR"/>
          <w:color w:val="000000"/>
        </w:rPr>
        <w:t xml:space="preserve"> bu </w:t>
      </w:r>
      <w:r w:rsidR="008002C8">
        <w:rPr>
          <w:rFonts w:ascii="Times New Roman TUR" w:hAnsi="Times New Roman TUR" w:cs="Times New Roman TUR"/>
          <w:color w:val="000000"/>
        </w:rPr>
        <w:t>jo</w:t>
      </w:r>
      <w:r>
        <w:rPr>
          <w:rFonts w:ascii="Times New Roman TUR" w:hAnsi="Times New Roman TUR" w:cs="Times New Roman TUR"/>
          <w:color w:val="000000"/>
        </w:rPr>
        <w:t>n b</w:t>
      </w:r>
      <w:r w:rsidR="008002C8">
        <w:rPr>
          <w:rFonts w:ascii="Times New Roman TUR" w:hAnsi="Times New Roman TUR" w:cs="Times New Roman TUR"/>
          <w:color w:val="000000"/>
        </w:rPr>
        <w:t>u</w:t>
      </w:r>
      <w:r>
        <w:rPr>
          <w:rFonts w:ascii="Times New Roman TUR" w:hAnsi="Times New Roman TUR" w:cs="Times New Roman TUR"/>
          <w:color w:val="000000"/>
        </w:rPr>
        <w:t>lb</w:t>
      </w:r>
      <w:r w:rsidR="008002C8">
        <w:rPr>
          <w:rFonts w:ascii="Times New Roman TUR" w:hAnsi="Times New Roman TUR" w:cs="Times New Roman TUR"/>
          <w:color w:val="000000"/>
        </w:rPr>
        <w:t>u</w:t>
      </w:r>
      <w:r>
        <w:rPr>
          <w:rFonts w:ascii="Times New Roman TUR" w:hAnsi="Times New Roman TUR" w:cs="Times New Roman TUR"/>
          <w:color w:val="000000"/>
        </w:rPr>
        <w:t>l</w:t>
      </w:r>
      <w:r w:rsidR="008002C8">
        <w:rPr>
          <w:rFonts w:ascii="Times New Roman TUR" w:hAnsi="Times New Roman TUR" w:cs="Times New Roman TUR"/>
          <w:color w:val="000000"/>
        </w:rPr>
        <w:t>i</w:t>
      </w:r>
      <w:r>
        <w:rPr>
          <w:rFonts w:ascii="Times New Roman TUR" w:hAnsi="Times New Roman TUR" w:cs="Times New Roman TUR"/>
          <w:color w:val="000000"/>
        </w:rPr>
        <w:t xml:space="preserve"> t</w:t>
      </w:r>
      <w:r w:rsidR="008002C8">
        <w:rPr>
          <w:rFonts w:ascii="Times New Roman TUR" w:hAnsi="Times New Roman TUR" w:cs="Times New Roman TUR"/>
          <w:color w:val="000000"/>
        </w:rPr>
        <w:t>a</w:t>
      </w:r>
      <w:r>
        <w:rPr>
          <w:rFonts w:ascii="Times New Roman TUR" w:hAnsi="Times New Roman TUR" w:cs="Times New Roman TUR"/>
          <w:color w:val="000000"/>
        </w:rPr>
        <w:t xml:space="preserve">vhid </w:t>
      </w:r>
      <w:r w:rsidR="008002C8">
        <w:rPr>
          <w:rFonts w:ascii="Times New Roman TUR" w:hAnsi="Times New Roman TUR" w:cs="Times New Roman TUR"/>
          <w:color w:val="000000"/>
        </w:rPr>
        <w:t>bilan</w:t>
      </w:r>
      <w:r>
        <w:rPr>
          <w:rFonts w:ascii="Times New Roman TUR" w:hAnsi="Times New Roman TUR" w:cs="Times New Roman TUR"/>
          <w:color w:val="000000"/>
        </w:rPr>
        <w:t xml:space="preserve"> </w:t>
      </w:r>
      <w:r w:rsidR="00D50894">
        <w:rPr>
          <w:rFonts w:ascii="Times New Roman TUR" w:hAnsi="Times New Roman TUR" w:cs="Times New Roman TUR"/>
          <w:color w:val="000000"/>
        </w:rPr>
        <w:t>kuylasin</w:t>
      </w:r>
      <w:r>
        <w:rPr>
          <w:rFonts w:ascii="Times New Roman TUR" w:hAnsi="Times New Roman TUR" w:cs="Times New Roman TUR"/>
          <w:color w:val="000000"/>
        </w:rPr>
        <w:t>.</w:t>
      </w:r>
    </w:p>
    <w:p w14:paraId="408D796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E776B2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Sens</w:t>
      </w:r>
      <w:r w:rsidR="008002C8">
        <w:rPr>
          <w:rFonts w:ascii="Times New Roman TUR" w:hAnsi="Times New Roman TUR" w:cs="Times New Roman TUR"/>
          <w:color w:val="000000"/>
        </w:rPr>
        <w:t>a</w:t>
      </w:r>
      <w:r>
        <w:rPr>
          <w:rFonts w:ascii="Times New Roman TUR" w:hAnsi="Times New Roman TUR" w:cs="Times New Roman TUR"/>
          <w:color w:val="000000"/>
        </w:rPr>
        <w:t>n biz</w:t>
      </w:r>
      <w:r w:rsidR="008002C8">
        <w:rPr>
          <w:rFonts w:ascii="Times New Roman TUR" w:hAnsi="Times New Roman TUR" w:cs="Times New Roman TUR"/>
          <w:color w:val="000000"/>
        </w:rPr>
        <w:t>ga</w:t>
      </w:r>
      <w:r>
        <w:rPr>
          <w:rFonts w:ascii="Times New Roman TUR" w:hAnsi="Times New Roman TUR" w:cs="Times New Roman TUR"/>
          <w:color w:val="000000"/>
        </w:rPr>
        <w:t xml:space="preserve"> bir </w:t>
      </w:r>
      <w:r w:rsidR="008002C8">
        <w:rPr>
          <w:rFonts w:ascii="Times New Roman TUR" w:hAnsi="Times New Roman TUR" w:cs="Times New Roman TUR"/>
          <w:color w:val="000000"/>
        </w:rPr>
        <w:t>sevinch</w:t>
      </w:r>
      <w:r>
        <w:rPr>
          <w:rFonts w:ascii="Times New Roman TUR" w:hAnsi="Times New Roman TUR" w:cs="Times New Roman TUR"/>
          <w:color w:val="000000"/>
        </w:rPr>
        <w:t xml:space="preserve"> </w:t>
      </w:r>
      <w:r w:rsidR="008002C8">
        <w:rPr>
          <w:rFonts w:ascii="Times New Roman TUR" w:hAnsi="Times New Roman TUR" w:cs="Times New Roman TUR"/>
          <w:color w:val="000000"/>
        </w:rPr>
        <w:t>b</w:t>
      </w:r>
      <w:r>
        <w:rPr>
          <w:rFonts w:ascii="Times New Roman TUR" w:hAnsi="Times New Roman TUR" w:cs="Times New Roman TUR"/>
          <w:color w:val="000000"/>
        </w:rPr>
        <w:t>er</w:t>
      </w:r>
      <w:r w:rsidR="008002C8">
        <w:rPr>
          <w:rFonts w:ascii="Times New Roman TUR" w:hAnsi="Times New Roman TUR" w:cs="Times New Roman TUR"/>
          <w:color w:val="000000"/>
        </w:rPr>
        <w:t>ga</w:t>
      </w:r>
      <w:r>
        <w:rPr>
          <w:rFonts w:ascii="Times New Roman TUR" w:hAnsi="Times New Roman TUR" w:cs="Times New Roman TUR"/>
          <w:color w:val="000000"/>
        </w:rPr>
        <w:t xml:space="preserve">n </w:t>
      </w:r>
      <w:r w:rsidR="008002C8">
        <w:rPr>
          <w:rFonts w:ascii="Times New Roman TUR" w:hAnsi="Times New Roman TUR" w:cs="Times New Roman TUR"/>
          <w:color w:val="000000"/>
        </w:rPr>
        <w:t>u</w:t>
      </w:r>
      <w:r>
        <w:rPr>
          <w:rFonts w:ascii="Times New Roman TUR" w:hAnsi="Times New Roman TUR" w:cs="Times New Roman TUR"/>
          <w:color w:val="000000"/>
        </w:rPr>
        <w:t>l g</w:t>
      </w:r>
      <w:r w:rsidR="008002C8">
        <w:rPr>
          <w:rFonts w:ascii="Times New Roman TUR" w:hAnsi="Times New Roman TUR" w:cs="Times New Roman TUR"/>
          <w:color w:val="000000"/>
        </w:rPr>
        <w:t>u</w:t>
      </w:r>
      <w:r>
        <w:rPr>
          <w:rFonts w:ascii="Times New Roman TUR" w:hAnsi="Times New Roman TUR" w:cs="Times New Roman TUR"/>
          <w:color w:val="000000"/>
        </w:rPr>
        <w:t>l</w:t>
      </w:r>
      <w:r w:rsidR="008002C8">
        <w:rPr>
          <w:rFonts w:ascii="Times New Roman TUR" w:hAnsi="Times New Roman TUR" w:cs="Times New Roman TUR"/>
          <w:color w:val="000000"/>
        </w:rPr>
        <w:t>i</w:t>
      </w:r>
      <w:r>
        <w:rPr>
          <w:rFonts w:ascii="Times New Roman TUR" w:hAnsi="Times New Roman TUR" w:cs="Times New Roman TUR"/>
          <w:color w:val="000000"/>
        </w:rPr>
        <w:t xml:space="preserve"> </w:t>
      </w:r>
      <w:r w:rsidR="008002C8">
        <w:rPr>
          <w:rFonts w:ascii="Times New Roman TUR" w:hAnsi="Times New Roman TUR" w:cs="Times New Roman TUR"/>
          <w:color w:val="000000"/>
        </w:rPr>
        <w:t>xo</w:t>
      </w:r>
      <w:r>
        <w:rPr>
          <w:rFonts w:ascii="Times New Roman TUR" w:hAnsi="Times New Roman TUR" w:cs="Times New Roman TUR"/>
          <w:color w:val="000000"/>
        </w:rPr>
        <w:t>lis</w:t>
      </w:r>
    </w:p>
    <w:p w14:paraId="16560E2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Sens</w:t>
      </w:r>
      <w:r w:rsidR="008002C8">
        <w:rPr>
          <w:rFonts w:ascii="Times New Roman TUR" w:hAnsi="Times New Roman TUR" w:cs="Times New Roman TUR"/>
          <w:color w:val="000000"/>
        </w:rPr>
        <w:t>a</w:t>
      </w:r>
      <w:r>
        <w:rPr>
          <w:rFonts w:ascii="Times New Roman TUR" w:hAnsi="Times New Roman TUR" w:cs="Times New Roman TUR"/>
          <w:color w:val="000000"/>
        </w:rPr>
        <w:t>n biz</w:t>
      </w:r>
      <w:r w:rsidR="008002C8">
        <w:rPr>
          <w:rFonts w:ascii="Times New Roman TUR" w:hAnsi="Times New Roman TUR" w:cs="Times New Roman TUR"/>
          <w:color w:val="000000"/>
        </w:rPr>
        <w:t>ga</w:t>
      </w:r>
      <w:r>
        <w:rPr>
          <w:rFonts w:ascii="Times New Roman TUR" w:hAnsi="Times New Roman TUR" w:cs="Times New Roman TUR"/>
          <w:color w:val="000000"/>
        </w:rPr>
        <w:t xml:space="preserve"> h</w:t>
      </w:r>
      <w:r w:rsidR="008002C8">
        <w:rPr>
          <w:rFonts w:ascii="Times New Roman TUR" w:hAnsi="Times New Roman TUR" w:cs="Times New Roman TUR"/>
          <w:color w:val="000000"/>
        </w:rPr>
        <w:t>a</w:t>
      </w:r>
      <w:r>
        <w:rPr>
          <w:rFonts w:ascii="Times New Roman TUR" w:hAnsi="Times New Roman TUR" w:cs="Times New Roman TUR"/>
          <w:color w:val="000000"/>
        </w:rPr>
        <w:t xml:space="preserve">m </w:t>
      </w:r>
      <w:r w:rsidR="008002C8">
        <w:rPr>
          <w:rFonts w:ascii="Times New Roman TUR" w:hAnsi="Times New Roman TUR" w:cs="Times New Roman TUR"/>
          <w:color w:val="000000"/>
        </w:rPr>
        <w:t>ju</w:t>
      </w:r>
      <w:r>
        <w:rPr>
          <w:rFonts w:ascii="Times New Roman TUR" w:hAnsi="Times New Roman TUR" w:cs="Times New Roman TUR"/>
          <w:color w:val="000000"/>
        </w:rPr>
        <w:t>ml</w:t>
      </w:r>
      <w:r w:rsidR="008002C8">
        <w:rPr>
          <w:rFonts w:ascii="Times New Roman TUR" w:hAnsi="Times New Roman TUR" w:cs="Times New Roman TUR"/>
          <w:color w:val="000000"/>
        </w:rPr>
        <w:t>a</w:t>
      </w:r>
      <w:r>
        <w:rPr>
          <w:rFonts w:ascii="Times New Roman TUR" w:hAnsi="Times New Roman TUR" w:cs="Times New Roman TUR"/>
          <w:color w:val="000000"/>
        </w:rPr>
        <w:t>d</w:t>
      </w:r>
      <w:r w:rsidR="008002C8">
        <w:rPr>
          <w:rFonts w:ascii="Times New Roman TUR" w:hAnsi="Times New Roman TUR" w:cs="Times New Roman TUR"/>
          <w:color w:val="000000"/>
        </w:rPr>
        <w:t>a</w:t>
      </w:r>
      <w:r>
        <w:rPr>
          <w:rFonts w:ascii="Times New Roman TUR" w:hAnsi="Times New Roman TUR" w:cs="Times New Roman TUR"/>
          <w:color w:val="000000"/>
        </w:rPr>
        <w:t>n a</w:t>
      </w:r>
      <w:r w:rsidR="00317151">
        <w:rPr>
          <w:rFonts w:ascii="Times New Roman TUR" w:hAnsi="Times New Roman TUR" w:cs="Times New Roman TUR"/>
          <w:color w:val="000000"/>
        </w:rPr>
        <w:t>’</w:t>
      </w:r>
      <w:r>
        <w:rPr>
          <w:rFonts w:ascii="Times New Roman TUR" w:hAnsi="Times New Roman TUR" w:cs="Times New Roman TUR"/>
          <w:color w:val="000000"/>
        </w:rPr>
        <w:t>l</w:t>
      </w:r>
      <w:r w:rsidR="008002C8">
        <w:rPr>
          <w:rFonts w:ascii="Times New Roman TUR" w:hAnsi="Times New Roman TUR" w:cs="Times New Roman TUR"/>
          <w:color w:val="000000"/>
        </w:rPr>
        <w:t>o</w:t>
      </w:r>
      <w:r>
        <w:rPr>
          <w:rFonts w:ascii="Times New Roman TUR" w:hAnsi="Times New Roman TUR" w:cs="Times New Roman TUR"/>
          <w:color w:val="000000"/>
        </w:rPr>
        <w:t xml:space="preserve">, </w:t>
      </w:r>
      <w:r w:rsidR="008002C8">
        <w:rPr>
          <w:rFonts w:ascii="Times New Roman TUR" w:hAnsi="Times New Roman TUR" w:cs="Times New Roman TUR"/>
          <w:color w:val="000000"/>
        </w:rPr>
        <w:t>yana</w:t>
      </w:r>
      <w:r>
        <w:rPr>
          <w:rFonts w:ascii="Times New Roman TUR" w:hAnsi="Times New Roman TUR" w:cs="Times New Roman TUR"/>
          <w:color w:val="000000"/>
        </w:rPr>
        <w:t xml:space="preserve"> mu</w:t>
      </w:r>
      <w:r w:rsidR="008002C8">
        <w:rPr>
          <w:rFonts w:ascii="Times New Roman TUR" w:hAnsi="Times New Roman TUR" w:cs="Times New Roman TUR"/>
          <w:color w:val="000000"/>
        </w:rPr>
        <w:t>x</w:t>
      </w:r>
      <w:r>
        <w:rPr>
          <w:rFonts w:ascii="Times New Roman TUR" w:hAnsi="Times New Roman TUR" w:cs="Times New Roman TUR"/>
          <w:color w:val="000000"/>
        </w:rPr>
        <w:t>lis</w:t>
      </w:r>
    </w:p>
    <w:p w14:paraId="7E6AED3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71AAC5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w:t>
      </w:r>
      <w:r w:rsidR="008002C8">
        <w:rPr>
          <w:rFonts w:ascii="Times New Roman TUR" w:hAnsi="Times New Roman TUR" w:cs="Times New Roman TUR"/>
          <w:color w:val="000000"/>
        </w:rPr>
        <w:t>u</w:t>
      </w:r>
      <w:r>
        <w:rPr>
          <w:rFonts w:ascii="Times New Roman TUR" w:hAnsi="Times New Roman TUR" w:cs="Times New Roman TUR"/>
          <w:color w:val="000000"/>
        </w:rPr>
        <w:t>r-</w:t>
      </w:r>
      <w:r w:rsidR="008002C8">
        <w:rPr>
          <w:rFonts w:ascii="Times New Roman TUR" w:hAnsi="Times New Roman TUR" w:cs="Times New Roman TUR"/>
          <w:color w:val="000000"/>
        </w:rPr>
        <w:t>i</w:t>
      </w:r>
      <w:r>
        <w:rPr>
          <w:rFonts w:ascii="Times New Roman TUR" w:hAnsi="Times New Roman TUR" w:cs="Times New Roman TUR"/>
          <w:color w:val="000000"/>
        </w:rPr>
        <w:t xml:space="preserve"> Ris</w:t>
      </w:r>
      <w:r w:rsidR="008002C8">
        <w:rPr>
          <w:rFonts w:ascii="Times New Roman TUR" w:hAnsi="Times New Roman TUR" w:cs="Times New Roman TUR"/>
          <w:color w:val="000000"/>
        </w:rPr>
        <w:t>o</w:t>
      </w:r>
      <w:r>
        <w:rPr>
          <w:rFonts w:ascii="Times New Roman TUR" w:hAnsi="Times New Roman TUR" w:cs="Times New Roman TUR"/>
          <w:color w:val="000000"/>
        </w:rPr>
        <w:t>l</w:t>
      </w:r>
      <w:r w:rsidR="008002C8">
        <w:rPr>
          <w:rFonts w:ascii="Times New Roman TUR" w:hAnsi="Times New Roman TUR" w:cs="Times New Roman TUR"/>
          <w:color w:val="000000"/>
        </w:rPr>
        <w:t>a</w:t>
      </w:r>
      <w:r>
        <w:rPr>
          <w:rFonts w:ascii="Times New Roman TUR" w:hAnsi="Times New Roman TUR" w:cs="Times New Roman TUR"/>
          <w:color w:val="000000"/>
        </w:rPr>
        <w:t>t</w:t>
      </w:r>
      <w:r w:rsidR="008002C8">
        <w:rPr>
          <w:rFonts w:ascii="Times New Roman TUR" w:hAnsi="Times New Roman TUR" w:cs="Times New Roman TUR"/>
          <w:color w:val="000000"/>
        </w:rPr>
        <w:t>da</w:t>
      </w:r>
      <w:r>
        <w:rPr>
          <w:rFonts w:ascii="Times New Roman TUR" w:hAnsi="Times New Roman TUR" w:cs="Times New Roman TUR"/>
          <w:color w:val="000000"/>
        </w:rPr>
        <w:t xml:space="preserve">n </w:t>
      </w:r>
      <w:r w:rsidR="008002C8">
        <w:rPr>
          <w:rFonts w:ascii="Times New Roman TUR" w:hAnsi="Times New Roman TUR" w:cs="Times New Roman TUR"/>
          <w:color w:val="000000"/>
        </w:rPr>
        <w:t>k</w:t>
      </w:r>
      <w:r>
        <w:rPr>
          <w:rFonts w:ascii="Times New Roman TUR" w:hAnsi="Times New Roman TUR" w:cs="Times New Roman TUR"/>
          <w:color w:val="000000"/>
        </w:rPr>
        <w:t>el</w:t>
      </w:r>
      <w:r w:rsidR="008002C8">
        <w:rPr>
          <w:rFonts w:ascii="Times New Roman TUR" w:hAnsi="Times New Roman TUR" w:cs="Times New Roman TUR"/>
          <w:color w:val="000000"/>
        </w:rPr>
        <w:t>ga</w:t>
      </w:r>
      <w:r>
        <w:rPr>
          <w:rFonts w:ascii="Times New Roman TUR" w:hAnsi="Times New Roman TUR" w:cs="Times New Roman TUR"/>
          <w:color w:val="000000"/>
        </w:rPr>
        <w:t>n bir b</w:t>
      </w:r>
      <w:r w:rsidR="008002C8">
        <w:rPr>
          <w:rFonts w:ascii="Times New Roman TUR" w:hAnsi="Times New Roman TUR" w:cs="Times New Roman TUR"/>
          <w:color w:val="000000"/>
        </w:rPr>
        <w:t>u</w:t>
      </w:r>
      <w:r>
        <w:rPr>
          <w:rFonts w:ascii="Times New Roman TUR" w:hAnsi="Times New Roman TUR" w:cs="Times New Roman TUR"/>
          <w:color w:val="000000"/>
        </w:rPr>
        <w:t>rh</w:t>
      </w:r>
      <w:r w:rsidR="008002C8">
        <w:rPr>
          <w:rFonts w:ascii="Times New Roman TUR" w:hAnsi="Times New Roman TUR" w:cs="Times New Roman TUR"/>
          <w:color w:val="000000"/>
        </w:rPr>
        <w:t>o</w:t>
      </w:r>
      <w:r>
        <w:rPr>
          <w:rFonts w:ascii="Times New Roman TUR" w:hAnsi="Times New Roman TUR" w:cs="Times New Roman TUR"/>
          <w:color w:val="000000"/>
        </w:rPr>
        <w:t>n</w:t>
      </w:r>
      <w:r w:rsidR="008002C8">
        <w:rPr>
          <w:rFonts w:ascii="Times New Roman TUR" w:hAnsi="Times New Roman TUR" w:cs="Times New Roman TUR"/>
          <w:color w:val="000000"/>
        </w:rPr>
        <w:t>i</w:t>
      </w:r>
      <w:r>
        <w:rPr>
          <w:rFonts w:ascii="Times New Roman TUR" w:hAnsi="Times New Roman TUR" w:cs="Times New Roman TUR"/>
          <w:color w:val="000000"/>
        </w:rPr>
        <w:t xml:space="preserve"> </w:t>
      </w:r>
      <w:r w:rsidR="008002C8">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8002C8">
        <w:rPr>
          <w:rFonts w:ascii="Times New Roman TUR" w:hAnsi="Times New Roman TUR" w:cs="Times New Roman TUR"/>
          <w:color w:val="000000"/>
        </w:rPr>
        <w:t>o</w:t>
      </w:r>
      <w:r>
        <w:rPr>
          <w:rFonts w:ascii="Times New Roman TUR" w:hAnsi="Times New Roman TUR" w:cs="Times New Roman TUR"/>
          <w:color w:val="000000"/>
        </w:rPr>
        <w:t>n!</w:t>
      </w:r>
    </w:p>
    <w:p w14:paraId="05529EB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s</w:t>
      </w:r>
      <w:r w:rsidR="008002C8">
        <w:rPr>
          <w:rFonts w:ascii="Times New Roman TUR" w:hAnsi="Times New Roman TUR" w:cs="Times New Roman TUR"/>
          <w:color w:val="000000"/>
        </w:rPr>
        <w:t>i</w:t>
      </w:r>
      <w:r>
        <w:rPr>
          <w:rFonts w:ascii="Times New Roman TUR" w:hAnsi="Times New Roman TUR" w:cs="Times New Roman TUR"/>
          <w:color w:val="000000"/>
        </w:rPr>
        <w:t>rr</w:t>
      </w:r>
      <w:r w:rsidR="008002C8">
        <w:rPr>
          <w:rFonts w:ascii="Times New Roman TUR" w:hAnsi="Times New Roman TUR" w:cs="Times New Roman TUR"/>
          <w:color w:val="000000"/>
        </w:rPr>
        <w:t>i</w:t>
      </w:r>
      <w:r>
        <w:rPr>
          <w:rFonts w:ascii="Times New Roman TUR" w:hAnsi="Times New Roman TUR" w:cs="Times New Roman TUR"/>
          <w:color w:val="000000"/>
        </w:rPr>
        <w:t xml:space="preserve"> Fur</w:t>
      </w:r>
      <w:r w:rsidR="008002C8">
        <w:rPr>
          <w:rFonts w:ascii="Times New Roman TUR" w:hAnsi="Times New Roman TUR" w:cs="Times New Roman TUR"/>
          <w:color w:val="000000"/>
        </w:rPr>
        <w:t>qo</w:t>
      </w:r>
      <w:r>
        <w:rPr>
          <w:rFonts w:ascii="Times New Roman TUR" w:hAnsi="Times New Roman TUR" w:cs="Times New Roman TUR"/>
          <w:color w:val="000000"/>
        </w:rPr>
        <w:t xml:space="preserve">ndan </w:t>
      </w:r>
      <w:r w:rsidR="008002C8">
        <w:rPr>
          <w:rFonts w:ascii="Times New Roman TUR" w:hAnsi="Times New Roman TUR" w:cs="Times New Roman TUR"/>
          <w:color w:val="000000"/>
        </w:rPr>
        <w:t>chiqq</w:t>
      </w:r>
      <w:r>
        <w:rPr>
          <w:rFonts w:ascii="Times New Roman TUR" w:hAnsi="Times New Roman TUR" w:cs="Times New Roman TUR"/>
          <w:color w:val="000000"/>
        </w:rPr>
        <w:t>an h</w:t>
      </w:r>
      <w:r w:rsidR="008002C8">
        <w:rPr>
          <w:rFonts w:ascii="Times New Roman TUR" w:hAnsi="Times New Roman TUR" w:cs="Times New Roman TUR"/>
          <w:color w:val="000000"/>
        </w:rPr>
        <w:t>ujjat</w:t>
      </w:r>
      <w:r>
        <w:rPr>
          <w:rFonts w:ascii="Times New Roman TUR" w:hAnsi="Times New Roman TUR" w:cs="Times New Roman TUR"/>
          <w:color w:val="000000"/>
        </w:rPr>
        <w:t xml:space="preserve">i </w:t>
      </w:r>
      <w:r w:rsidR="008002C8">
        <w:rPr>
          <w:rFonts w:ascii="Times New Roman TUR" w:hAnsi="Times New Roman TUR" w:cs="Times New Roman TUR"/>
          <w:color w:val="000000"/>
        </w:rPr>
        <w:t>iy</w:t>
      </w:r>
      <w:r>
        <w:rPr>
          <w:rFonts w:ascii="Times New Roman TUR" w:hAnsi="Times New Roman TUR" w:cs="Times New Roman TUR"/>
          <w:color w:val="000000"/>
        </w:rPr>
        <w:t>m</w:t>
      </w:r>
      <w:r w:rsidR="008002C8">
        <w:rPr>
          <w:rFonts w:ascii="Times New Roman TUR" w:hAnsi="Times New Roman TUR" w:cs="Times New Roman TUR"/>
          <w:color w:val="000000"/>
        </w:rPr>
        <w:t>o</w:t>
      </w:r>
      <w:r>
        <w:rPr>
          <w:rFonts w:ascii="Times New Roman TUR" w:hAnsi="Times New Roman TUR" w:cs="Times New Roman TUR"/>
          <w:color w:val="000000"/>
        </w:rPr>
        <w:t>n!</w:t>
      </w:r>
    </w:p>
    <w:p w14:paraId="4D9E7CE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42BC31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Sendin</w:t>
      </w:r>
      <w:r w:rsidR="008002C8">
        <w:rPr>
          <w:rFonts w:ascii="Times New Roman TUR" w:hAnsi="Times New Roman TUR" w:cs="Times New Roman TUR"/>
          <w:color w:val="000000"/>
        </w:rPr>
        <w:t>g</w:t>
      </w:r>
      <w:r>
        <w:rPr>
          <w:rFonts w:ascii="Times New Roman TUR" w:hAnsi="Times New Roman TUR" w:cs="Times New Roman TUR"/>
          <w:color w:val="000000"/>
        </w:rPr>
        <w:t xml:space="preserve"> biz</w:t>
      </w:r>
      <w:r w:rsidR="008002C8">
        <w:rPr>
          <w:rFonts w:ascii="Times New Roman TUR" w:hAnsi="Times New Roman TUR" w:cs="Times New Roman TUR"/>
          <w:color w:val="000000"/>
        </w:rPr>
        <w:t>ga</w:t>
      </w:r>
      <w:r>
        <w:rPr>
          <w:rFonts w:ascii="Times New Roman TUR" w:hAnsi="Times New Roman TUR" w:cs="Times New Roman TUR"/>
          <w:color w:val="000000"/>
        </w:rPr>
        <w:t xml:space="preserve"> matlub y</w:t>
      </w:r>
      <w:r w:rsidR="008002C8">
        <w:rPr>
          <w:rFonts w:ascii="Times New Roman TUR" w:hAnsi="Times New Roman TUR" w:cs="Times New Roman TUR"/>
          <w:color w:val="000000"/>
        </w:rPr>
        <w:t>a</w:t>
      </w:r>
      <w:r>
        <w:rPr>
          <w:rFonts w:ascii="Times New Roman TUR" w:hAnsi="Times New Roman TUR" w:cs="Times New Roman TUR"/>
          <w:color w:val="000000"/>
        </w:rPr>
        <w:t>n</w:t>
      </w:r>
      <w:r w:rsidR="008002C8">
        <w:rPr>
          <w:rFonts w:ascii="Times New Roman TUR" w:hAnsi="Times New Roman TUR" w:cs="Times New Roman TUR"/>
          <w:color w:val="000000"/>
        </w:rPr>
        <w:t>a</w:t>
      </w:r>
      <w:r>
        <w:rPr>
          <w:rFonts w:ascii="Times New Roman TUR" w:hAnsi="Times New Roman TUR" w:cs="Times New Roman TUR"/>
          <w:color w:val="000000"/>
        </w:rPr>
        <w:t xml:space="preserve"> sendin</w:t>
      </w:r>
      <w:r w:rsidR="008002C8">
        <w:rPr>
          <w:rFonts w:ascii="Times New Roman TUR" w:hAnsi="Times New Roman TUR" w:cs="Times New Roman TUR"/>
          <w:color w:val="000000"/>
        </w:rPr>
        <w:t>g</w:t>
      </w:r>
      <w:r>
        <w:rPr>
          <w:rFonts w:ascii="Times New Roman TUR" w:hAnsi="Times New Roman TUR" w:cs="Times New Roman TUR"/>
          <w:color w:val="000000"/>
        </w:rPr>
        <w:t xml:space="preserve"> biz</w:t>
      </w:r>
      <w:r w:rsidR="008002C8">
        <w:rPr>
          <w:rFonts w:ascii="Times New Roman TUR" w:hAnsi="Times New Roman TUR" w:cs="Times New Roman TUR"/>
          <w:color w:val="000000"/>
        </w:rPr>
        <w:t>ga</w:t>
      </w:r>
      <w:r>
        <w:rPr>
          <w:rFonts w:ascii="Times New Roman TUR" w:hAnsi="Times New Roman TUR" w:cs="Times New Roman TUR"/>
          <w:color w:val="000000"/>
        </w:rPr>
        <w:t xml:space="preserve"> m</w:t>
      </w:r>
      <w:r w:rsidR="008002C8">
        <w:rPr>
          <w:rFonts w:ascii="Times New Roman TUR" w:hAnsi="Times New Roman TUR" w:cs="Times New Roman TUR"/>
          <w:color w:val="000000"/>
        </w:rPr>
        <w:t>a</w:t>
      </w:r>
      <w:r>
        <w:rPr>
          <w:rFonts w:ascii="Times New Roman TUR" w:hAnsi="Times New Roman TUR" w:cs="Times New Roman TUR"/>
          <w:color w:val="000000"/>
        </w:rPr>
        <w:t>v</w:t>
      </w:r>
      <w:r w:rsidR="00317151">
        <w:rPr>
          <w:rFonts w:ascii="Times New Roman TUR" w:hAnsi="Times New Roman TUR" w:cs="Times New Roman TUR"/>
          <w:color w:val="000000"/>
        </w:rPr>
        <w:t>’</w:t>
      </w:r>
      <w:r>
        <w:rPr>
          <w:rFonts w:ascii="Times New Roman TUR" w:hAnsi="Times New Roman TUR" w:cs="Times New Roman TUR"/>
          <w:color w:val="000000"/>
        </w:rPr>
        <w:t>ud</w:t>
      </w:r>
    </w:p>
    <w:p w14:paraId="2DE893F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8002C8">
        <w:rPr>
          <w:rFonts w:ascii="Times New Roman TUR" w:hAnsi="Times New Roman TUR" w:cs="Times New Roman TUR"/>
          <w:color w:val="000000"/>
        </w:rPr>
        <w:t>o</w:t>
      </w:r>
      <w:r>
        <w:rPr>
          <w:rFonts w:ascii="Times New Roman TUR" w:hAnsi="Times New Roman TUR" w:cs="Times New Roman TUR"/>
          <w:color w:val="000000"/>
        </w:rPr>
        <w:t>y</w:t>
      </w:r>
      <w:r w:rsidR="008002C8">
        <w:rPr>
          <w:rFonts w:ascii="Times New Roman TUR" w:hAnsi="Times New Roman TUR" w:cs="Times New Roman TUR"/>
          <w:color w:val="000000"/>
        </w:rPr>
        <w:t>a</w:t>
      </w:r>
      <w:r>
        <w:rPr>
          <w:rFonts w:ascii="Times New Roman TUR" w:hAnsi="Times New Roman TUR" w:cs="Times New Roman TUR"/>
          <w:color w:val="000000"/>
        </w:rPr>
        <w:t>n</w:t>
      </w:r>
      <w:r w:rsidR="008002C8">
        <w:rPr>
          <w:rFonts w:ascii="Times New Roman TUR" w:hAnsi="Times New Roman TUR" w:cs="Times New Roman TUR"/>
          <w:color w:val="000000"/>
        </w:rPr>
        <w:t>g</w:t>
      </w:r>
      <w:r>
        <w:rPr>
          <w:rFonts w:ascii="Times New Roman TUR" w:hAnsi="Times New Roman TUR" w:cs="Times New Roman TUR"/>
          <w:color w:val="000000"/>
        </w:rPr>
        <w:t>d</w:t>
      </w:r>
      <w:r w:rsidR="008002C8">
        <w:rPr>
          <w:rFonts w:ascii="Times New Roman TUR" w:hAnsi="Times New Roman TUR" w:cs="Times New Roman TUR"/>
          <w:color w:val="000000"/>
        </w:rPr>
        <w:t>a</w:t>
      </w:r>
      <w:r>
        <w:rPr>
          <w:rFonts w:ascii="Times New Roman TUR" w:hAnsi="Times New Roman TUR" w:cs="Times New Roman TUR"/>
          <w:color w:val="000000"/>
        </w:rPr>
        <w:t xml:space="preserve"> bug</w:t>
      </w:r>
      <w:r w:rsidR="008002C8">
        <w:rPr>
          <w:rFonts w:ascii="Times New Roman TUR" w:hAnsi="Times New Roman TUR" w:cs="Times New Roman TUR"/>
          <w:color w:val="000000"/>
        </w:rPr>
        <w:t>u</w:t>
      </w:r>
      <w:r>
        <w:rPr>
          <w:rFonts w:ascii="Times New Roman TUR" w:hAnsi="Times New Roman TUR" w:cs="Times New Roman TUR"/>
          <w:color w:val="000000"/>
        </w:rPr>
        <w:t>n h</w:t>
      </w:r>
      <w:r w:rsidR="008002C8">
        <w:rPr>
          <w:rFonts w:ascii="Times New Roman TUR" w:hAnsi="Times New Roman TUR" w:cs="Times New Roman TUR"/>
          <w:color w:val="000000"/>
        </w:rPr>
        <w:t>a</w:t>
      </w:r>
      <w:r>
        <w:rPr>
          <w:rFonts w:ascii="Times New Roman TUR" w:hAnsi="Times New Roman TUR" w:cs="Times New Roman TUR"/>
          <w:color w:val="000000"/>
        </w:rPr>
        <w:t>rk</w:t>
      </w:r>
      <w:r w:rsidR="008002C8">
        <w:rPr>
          <w:rFonts w:ascii="Times New Roman TUR" w:hAnsi="Times New Roman TUR" w:cs="Times New Roman TUR"/>
          <w:color w:val="000000"/>
        </w:rPr>
        <w:t>a</w:t>
      </w:r>
      <w:r>
        <w:rPr>
          <w:rFonts w:ascii="Times New Roman TUR" w:hAnsi="Times New Roman TUR" w:cs="Times New Roman TUR"/>
          <w:color w:val="000000"/>
        </w:rPr>
        <w:t xml:space="preserve">s </w:t>
      </w:r>
      <w:r w:rsidR="008002C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002C8">
        <w:rPr>
          <w:rFonts w:ascii="Times New Roman TUR" w:hAnsi="Times New Roman TUR" w:cs="Times New Roman TUR"/>
          <w:color w:val="000000"/>
        </w:rPr>
        <w:t>a</w:t>
      </w:r>
      <w:r>
        <w:rPr>
          <w:rFonts w:ascii="Times New Roman TUR" w:hAnsi="Times New Roman TUR" w:cs="Times New Roman TUR"/>
          <w:color w:val="000000"/>
        </w:rPr>
        <w:t>r zind</w:t>
      </w:r>
      <w:r w:rsidR="008002C8">
        <w:rPr>
          <w:rFonts w:ascii="Times New Roman TUR" w:hAnsi="Times New Roman TUR" w:cs="Times New Roman TUR"/>
          <w:color w:val="000000"/>
        </w:rPr>
        <w:t>a</w:t>
      </w:r>
      <w:r>
        <w:rPr>
          <w:rFonts w:ascii="Times New Roman TUR" w:hAnsi="Times New Roman TUR" w:cs="Times New Roman TUR"/>
          <w:color w:val="000000"/>
        </w:rPr>
        <w:t xml:space="preserve"> v</w:t>
      </w:r>
      <w:r w:rsidR="008002C8">
        <w:rPr>
          <w:rFonts w:ascii="Times New Roman TUR" w:hAnsi="Times New Roman TUR" w:cs="Times New Roman TUR"/>
          <w:color w:val="000000"/>
        </w:rPr>
        <w:t>a</w:t>
      </w:r>
      <w:r>
        <w:rPr>
          <w:rFonts w:ascii="Times New Roman TUR" w:hAnsi="Times New Roman TUR" w:cs="Times New Roman TUR"/>
          <w:color w:val="000000"/>
        </w:rPr>
        <w:t xml:space="preserve"> m</w:t>
      </w:r>
      <w:r w:rsidR="008002C8">
        <w:rPr>
          <w:rFonts w:ascii="Times New Roman TUR" w:hAnsi="Times New Roman TUR" w:cs="Times New Roman TUR"/>
          <w:color w:val="000000"/>
        </w:rPr>
        <w:t>a</w:t>
      </w:r>
      <w:r>
        <w:rPr>
          <w:rFonts w:ascii="Times New Roman TUR" w:hAnsi="Times New Roman TUR" w:cs="Times New Roman TUR"/>
          <w:color w:val="000000"/>
        </w:rPr>
        <w:t>s</w:t>
      </w:r>
      <w:r w:rsidR="00317151">
        <w:rPr>
          <w:rFonts w:ascii="Times New Roman TUR" w:hAnsi="Times New Roman TUR" w:cs="Times New Roman TUR"/>
          <w:color w:val="000000"/>
        </w:rPr>
        <w:t>’</w:t>
      </w:r>
      <w:r>
        <w:rPr>
          <w:rFonts w:ascii="Times New Roman TUR" w:hAnsi="Times New Roman TUR" w:cs="Times New Roman TUR"/>
          <w:color w:val="000000"/>
        </w:rPr>
        <w:t>ud.</w:t>
      </w:r>
    </w:p>
    <w:p w14:paraId="4E81243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B569E9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8002C8">
        <w:rPr>
          <w:rFonts w:ascii="Times New Roman TUR" w:hAnsi="Times New Roman TUR" w:cs="Times New Roman TUR"/>
          <w:color w:val="000000"/>
        </w:rPr>
        <w:t>a</w:t>
      </w:r>
      <w:r>
        <w:rPr>
          <w:rFonts w:ascii="Times New Roman TUR" w:hAnsi="Times New Roman TUR" w:cs="Times New Roman TUR"/>
          <w:color w:val="000000"/>
        </w:rPr>
        <w:t xml:space="preserve">r </w:t>
      </w:r>
      <w:r w:rsidR="008002C8">
        <w:rPr>
          <w:rFonts w:ascii="Times New Roman TUR" w:hAnsi="Times New Roman TUR" w:cs="Times New Roman TUR"/>
          <w:color w:val="000000"/>
        </w:rPr>
        <w:t>o</w:t>
      </w:r>
      <w:r>
        <w:rPr>
          <w:rFonts w:ascii="Times New Roman TUR" w:hAnsi="Times New Roman TUR" w:cs="Times New Roman TUR"/>
          <w:color w:val="000000"/>
        </w:rPr>
        <w:t xml:space="preserve">n seni </w:t>
      </w:r>
      <w:r w:rsidR="008002C8">
        <w:rPr>
          <w:rFonts w:ascii="Times New Roman TUR" w:hAnsi="Times New Roman TUR" w:cs="Times New Roman TUR"/>
          <w:color w:val="000000"/>
        </w:rPr>
        <w:t>kutar</w:t>
      </w:r>
      <w:r>
        <w:rPr>
          <w:rFonts w:ascii="Times New Roman TUR" w:hAnsi="Times New Roman TUR" w:cs="Times New Roman TUR"/>
          <w:color w:val="000000"/>
        </w:rPr>
        <w:t xml:space="preserve"> v</w:t>
      </w:r>
      <w:r w:rsidR="008002C8">
        <w:rPr>
          <w:rFonts w:ascii="Times New Roman TUR" w:hAnsi="Times New Roman TUR" w:cs="Times New Roman TUR"/>
          <w:color w:val="000000"/>
        </w:rPr>
        <w:t>a</w:t>
      </w:r>
      <w:r>
        <w:rPr>
          <w:rFonts w:ascii="Times New Roman TUR" w:hAnsi="Times New Roman TUR" w:cs="Times New Roman TUR"/>
          <w:color w:val="000000"/>
        </w:rPr>
        <w:t xml:space="preserve"> </w:t>
      </w:r>
      <w:r w:rsidR="008002C8">
        <w:rPr>
          <w:rFonts w:ascii="Times New Roman TUR" w:hAnsi="Times New Roman TUR" w:cs="Times New Roman TUR"/>
          <w:color w:val="000000"/>
        </w:rPr>
        <w:t>eslardi</w:t>
      </w:r>
      <w:r>
        <w:rPr>
          <w:rFonts w:ascii="Times New Roman TUR" w:hAnsi="Times New Roman TUR" w:cs="Times New Roman TUR"/>
          <w:color w:val="000000"/>
        </w:rPr>
        <w:t xml:space="preserve"> bu d</w:t>
      </w:r>
      <w:r w:rsidR="008002C8">
        <w:rPr>
          <w:rFonts w:ascii="Times New Roman TUR" w:hAnsi="Times New Roman TUR" w:cs="Times New Roman TUR"/>
          <w:color w:val="000000"/>
        </w:rPr>
        <w:t>u</w:t>
      </w:r>
      <w:r>
        <w:rPr>
          <w:rFonts w:ascii="Times New Roman TUR" w:hAnsi="Times New Roman TUR" w:cs="Times New Roman TUR"/>
          <w:color w:val="000000"/>
        </w:rPr>
        <w:t>ny</w:t>
      </w:r>
      <w:r w:rsidR="008002C8">
        <w:rPr>
          <w:rFonts w:ascii="Times New Roman TUR" w:hAnsi="Times New Roman TUR" w:cs="Times New Roman TUR"/>
          <w:color w:val="000000"/>
        </w:rPr>
        <w:t>o</w:t>
      </w:r>
    </w:p>
    <w:p w14:paraId="550E7CB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w:t>
      </w:r>
      <w:r w:rsidR="008002C8">
        <w:rPr>
          <w:rFonts w:ascii="Times New Roman TUR" w:hAnsi="Times New Roman TUR" w:cs="Times New Roman TUR"/>
          <w:color w:val="000000"/>
        </w:rPr>
        <w:t>q</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002C8">
        <w:rPr>
          <w:rFonts w:ascii="Times New Roman TUR" w:hAnsi="Times New Roman TUR" w:cs="Times New Roman TUR"/>
          <w:color w:val="000000"/>
        </w:rPr>
        <w:t>z</w:t>
      </w:r>
      <w:r>
        <w:rPr>
          <w:rFonts w:ascii="Times New Roman TUR" w:hAnsi="Times New Roman TUR" w:cs="Times New Roman TUR"/>
          <w:color w:val="000000"/>
        </w:rPr>
        <w:t xml:space="preserve">ini </w:t>
      </w:r>
      <w:r w:rsidR="008002C8">
        <w:rPr>
          <w:rFonts w:ascii="Times New Roman TUR" w:hAnsi="Times New Roman TUR" w:cs="Times New Roman TUR"/>
          <w:color w:val="000000"/>
        </w:rPr>
        <w:t>k</w:t>
      </w:r>
      <w:r w:rsidR="00317151">
        <w:rPr>
          <w:rFonts w:ascii="Times New Roman TUR" w:hAnsi="Times New Roman TUR" w:cs="Times New Roman TUR"/>
          <w:color w:val="000000"/>
        </w:rPr>
        <w:t>o‘</w:t>
      </w:r>
      <w:r w:rsidR="008002C8">
        <w:rPr>
          <w:rFonts w:ascii="Times New Roman TUR" w:hAnsi="Times New Roman TUR" w:cs="Times New Roman TUR"/>
          <w:color w:val="000000"/>
        </w:rPr>
        <w:t>rsat</w:t>
      </w:r>
      <w:r>
        <w:rPr>
          <w:rFonts w:ascii="Times New Roman TUR" w:hAnsi="Times New Roman TUR" w:cs="Times New Roman TUR"/>
          <w:color w:val="000000"/>
        </w:rPr>
        <w:t>di bug</w:t>
      </w:r>
      <w:r w:rsidR="008002C8">
        <w:rPr>
          <w:rFonts w:ascii="Times New Roman TUR" w:hAnsi="Times New Roman TUR" w:cs="Times New Roman TUR"/>
          <w:color w:val="000000"/>
        </w:rPr>
        <w:t>u</w:t>
      </w:r>
      <w:r>
        <w:rPr>
          <w:rFonts w:ascii="Times New Roman TUR" w:hAnsi="Times New Roman TUR" w:cs="Times New Roman TUR"/>
          <w:color w:val="000000"/>
        </w:rPr>
        <w:t>n bit</w:t>
      </w:r>
      <w:r w:rsidR="008002C8">
        <w:rPr>
          <w:rFonts w:ascii="Times New Roman TUR" w:hAnsi="Times New Roman TUR" w:cs="Times New Roman TUR"/>
          <w:color w:val="000000"/>
        </w:rPr>
        <w:t>d</w:t>
      </w:r>
      <w:r>
        <w:rPr>
          <w:rFonts w:ascii="Times New Roman TUR" w:hAnsi="Times New Roman TUR" w:cs="Times New Roman TUR"/>
          <w:color w:val="000000"/>
        </w:rPr>
        <w:t xml:space="preserve">i </w:t>
      </w:r>
      <w:r w:rsidR="008002C8">
        <w:rPr>
          <w:rFonts w:ascii="Times New Roman TUR" w:hAnsi="Times New Roman TUR" w:cs="Times New Roman TUR"/>
          <w:color w:val="000000"/>
        </w:rPr>
        <w:t>u</w:t>
      </w:r>
      <w:r>
        <w:rPr>
          <w:rFonts w:ascii="Times New Roman TUR" w:hAnsi="Times New Roman TUR" w:cs="Times New Roman TUR"/>
          <w:color w:val="000000"/>
        </w:rPr>
        <w:t xml:space="preserve"> r</w:t>
      </w:r>
      <w:r w:rsidR="00317151">
        <w:rPr>
          <w:rFonts w:ascii="Times New Roman TUR" w:hAnsi="Times New Roman TUR" w:cs="Times New Roman TUR"/>
          <w:color w:val="000000"/>
        </w:rPr>
        <w:t>o‘</w:t>
      </w:r>
      <w:r>
        <w:rPr>
          <w:rFonts w:ascii="Times New Roman TUR" w:hAnsi="Times New Roman TUR" w:cs="Times New Roman TUR"/>
          <w:color w:val="000000"/>
        </w:rPr>
        <w:t>y</w:t>
      </w:r>
      <w:r w:rsidR="008002C8">
        <w:rPr>
          <w:rFonts w:ascii="Times New Roman TUR" w:hAnsi="Times New Roman TUR" w:cs="Times New Roman TUR"/>
          <w:color w:val="000000"/>
        </w:rPr>
        <w:t>o</w:t>
      </w:r>
      <w:r>
        <w:rPr>
          <w:rFonts w:ascii="Times New Roman TUR" w:hAnsi="Times New Roman TUR" w:cs="Times New Roman TUR"/>
          <w:color w:val="000000"/>
        </w:rPr>
        <w:t>.</w:t>
      </w:r>
    </w:p>
    <w:p w14:paraId="27D44AD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648987D" w14:textId="77777777" w:rsidR="0084279A" w:rsidRDefault="008002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 xml:space="preserve">uch </w:t>
      </w:r>
      <w:r w:rsidR="0084279A">
        <w:rPr>
          <w:rFonts w:ascii="Times New Roman TUR" w:hAnsi="Times New Roman TUR" w:cs="Times New Roman TUR"/>
          <w:color w:val="000000"/>
        </w:rPr>
        <w:t>y</w:t>
      </w:r>
      <w:r>
        <w:rPr>
          <w:rFonts w:ascii="Times New Roman TUR" w:hAnsi="Times New Roman TUR" w:cs="Times New Roman TUR"/>
          <w:color w:val="000000"/>
        </w:rPr>
        <w:t>u</w:t>
      </w:r>
      <w:r w:rsidR="0084279A">
        <w:rPr>
          <w:rFonts w:ascii="Times New Roman TUR" w:hAnsi="Times New Roman TUR" w:cs="Times New Roman TUR"/>
          <w:color w:val="000000"/>
        </w:rPr>
        <w:t xml:space="preserve">z </w:t>
      </w:r>
      <w:r>
        <w:rPr>
          <w:rFonts w:ascii="Times New Roman TUR" w:hAnsi="Times New Roman TUR" w:cs="Times New Roman TUR"/>
          <w:color w:val="000000"/>
        </w:rPr>
        <w:t>yil</w:t>
      </w:r>
      <w:r w:rsidR="0084279A">
        <w:rPr>
          <w:rFonts w:ascii="Times New Roman TUR" w:hAnsi="Times New Roman TUR" w:cs="Times New Roman TUR"/>
          <w:color w:val="000000"/>
        </w:rPr>
        <w:t>dir t</w:t>
      </w:r>
      <w:r>
        <w:rPr>
          <w:rFonts w:ascii="Times New Roman TUR" w:hAnsi="Times New Roman TUR" w:cs="Times New Roman TUR"/>
          <w:color w:val="000000"/>
        </w:rPr>
        <w:t>u</w:t>
      </w:r>
      <w:r w:rsidR="0084279A">
        <w:rPr>
          <w:rFonts w:ascii="Times New Roman TUR" w:hAnsi="Times New Roman TUR" w:cs="Times New Roman TUR"/>
          <w:color w:val="000000"/>
        </w:rPr>
        <w:t>pr</w:t>
      </w:r>
      <w:r>
        <w:rPr>
          <w:rFonts w:ascii="Times New Roman TUR" w:hAnsi="Times New Roman TUR" w:cs="Times New Roman TUR"/>
          <w:color w:val="000000"/>
        </w:rPr>
        <w:t>oqq</w:t>
      </w:r>
      <w:r w:rsidR="0084279A">
        <w:rPr>
          <w:rFonts w:ascii="Times New Roman TUR" w:hAnsi="Times New Roman TUR" w:cs="Times New Roman TUR"/>
          <w:color w:val="000000"/>
        </w:rPr>
        <w:t xml:space="preserve">a </w:t>
      </w:r>
      <w:r>
        <w:rPr>
          <w:rFonts w:ascii="Times New Roman TUR" w:hAnsi="Times New Roman TUR" w:cs="Times New Roman TUR"/>
          <w:color w:val="000000"/>
        </w:rPr>
        <w:t>aylangan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qancha</w:t>
      </w:r>
      <w:r w:rsidR="0084279A">
        <w:rPr>
          <w:rFonts w:ascii="Times New Roman TUR" w:hAnsi="Times New Roman TUR" w:cs="Times New Roman TUR"/>
          <w:color w:val="000000"/>
        </w:rPr>
        <w:t xml:space="preserve"> mil</w:t>
      </w:r>
      <w:r>
        <w:rPr>
          <w:rFonts w:ascii="Times New Roman TUR" w:hAnsi="Times New Roman TUR" w:cs="Times New Roman TUR"/>
          <w:color w:val="000000"/>
        </w:rPr>
        <w:t>liard</w:t>
      </w:r>
    </w:p>
    <w:p w14:paraId="7A0EC09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317151">
        <w:rPr>
          <w:rFonts w:ascii="Times New Roman TUR" w:hAnsi="Times New Roman TUR" w:cs="Times New Roman TUR"/>
          <w:color w:val="000000"/>
        </w:rPr>
        <w:t>o‘</w:t>
      </w:r>
      <w:r>
        <w:rPr>
          <w:rFonts w:ascii="Times New Roman TUR" w:hAnsi="Times New Roman TUR" w:cs="Times New Roman TUR"/>
          <w:color w:val="000000"/>
        </w:rPr>
        <w:t>min v</w:t>
      </w:r>
      <w:r w:rsidR="008002C8">
        <w:rPr>
          <w:rFonts w:ascii="Times New Roman TUR" w:hAnsi="Times New Roman TUR" w:cs="Times New Roman TUR"/>
          <w:color w:val="000000"/>
        </w:rPr>
        <w:t>a</w:t>
      </w:r>
      <w:r>
        <w:rPr>
          <w:rFonts w:ascii="Times New Roman TUR" w:hAnsi="Times New Roman TUR" w:cs="Times New Roman TUR"/>
          <w:color w:val="000000"/>
        </w:rPr>
        <w:t xml:space="preserve"> muvahhid seni </w:t>
      </w:r>
      <w:r w:rsidR="008002C8">
        <w:rPr>
          <w:rFonts w:ascii="Times New Roman TUR" w:hAnsi="Times New Roman TUR" w:cs="Times New Roman TUR"/>
          <w:color w:val="000000"/>
        </w:rPr>
        <w:t>kutar</w:t>
      </w:r>
      <w:r>
        <w:rPr>
          <w:rFonts w:ascii="Times New Roman TUR" w:hAnsi="Times New Roman TUR" w:cs="Times New Roman TUR"/>
          <w:color w:val="000000"/>
        </w:rPr>
        <w:t xml:space="preserve">di </w:t>
      </w:r>
      <w:r w:rsidR="008002C8">
        <w:rPr>
          <w:rFonts w:ascii="Times New Roman TUR" w:hAnsi="Times New Roman TUR" w:cs="Times New Roman TUR"/>
          <w:color w:val="000000"/>
        </w:rPr>
        <w:t>faqat</w:t>
      </w:r>
      <w:r>
        <w:rPr>
          <w:rFonts w:ascii="Times New Roman TUR" w:hAnsi="Times New Roman TUR" w:cs="Times New Roman TUR"/>
          <w:color w:val="000000"/>
        </w:rPr>
        <w:t xml:space="preserve"> ey y</w:t>
      </w:r>
      <w:r w:rsidR="008002C8">
        <w:rPr>
          <w:rFonts w:ascii="Times New Roman TUR" w:hAnsi="Times New Roman TUR" w:cs="Times New Roman TUR"/>
          <w:color w:val="000000"/>
        </w:rPr>
        <w:t>o</w:t>
      </w:r>
      <w:r>
        <w:rPr>
          <w:rFonts w:ascii="Times New Roman TUR" w:hAnsi="Times New Roman TUR" w:cs="Times New Roman TUR"/>
          <w:color w:val="000000"/>
        </w:rPr>
        <w:t>r!</w:t>
      </w:r>
    </w:p>
    <w:p w14:paraId="22FF17C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F400CA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FF013C">
        <w:rPr>
          <w:rFonts w:ascii="Times New Roman TUR" w:hAnsi="Times New Roman TUR" w:cs="Times New Roman TUR"/>
          <w:color w:val="000000"/>
        </w:rPr>
        <w:t>a</w:t>
      </w:r>
      <w:r>
        <w:rPr>
          <w:rFonts w:ascii="Times New Roman TUR" w:hAnsi="Times New Roman TUR" w:cs="Times New Roman TUR"/>
          <w:color w:val="000000"/>
        </w:rPr>
        <w:t>r h</w:t>
      </w:r>
      <w:r w:rsidR="00FF013C">
        <w:rPr>
          <w:rFonts w:ascii="Times New Roman TUR" w:hAnsi="Times New Roman TUR" w:cs="Times New Roman TUR"/>
          <w:color w:val="000000"/>
        </w:rPr>
        <w:t>ammas</w:t>
      </w:r>
      <w:r>
        <w:rPr>
          <w:rFonts w:ascii="Times New Roman TUR" w:hAnsi="Times New Roman TUR" w:cs="Times New Roman TUR"/>
          <w:color w:val="000000"/>
        </w:rPr>
        <w:t xml:space="preserve">i </w:t>
      </w:r>
      <w:r w:rsidR="00FF013C">
        <w:rPr>
          <w:rFonts w:ascii="Times New Roman TUR" w:hAnsi="Times New Roman TUR" w:cs="Times New Roman TUR"/>
          <w:color w:val="000000"/>
        </w:rPr>
        <w:t>ham</w:t>
      </w:r>
      <w:r>
        <w:rPr>
          <w:rFonts w:ascii="Times New Roman TUR" w:hAnsi="Times New Roman TUR" w:cs="Times New Roman TUR"/>
          <w:color w:val="000000"/>
        </w:rPr>
        <w:t xml:space="preserve"> sen</w:t>
      </w:r>
      <w:r w:rsidR="00FF013C">
        <w:rPr>
          <w:rFonts w:ascii="Times New Roman TUR" w:hAnsi="Times New Roman TUR" w:cs="Times New Roman TUR"/>
          <w:color w:val="000000"/>
        </w:rPr>
        <w:t xml:space="preserve"> tarafdan</w:t>
      </w:r>
      <w:r>
        <w:rPr>
          <w:rFonts w:ascii="Times New Roman TUR" w:hAnsi="Times New Roman TUR" w:cs="Times New Roman TUR"/>
          <w:color w:val="000000"/>
        </w:rPr>
        <w:t xml:space="preserve"> </w:t>
      </w:r>
      <w:r w:rsidR="00FF013C">
        <w:rPr>
          <w:rFonts w:ascii="Times New Roman TUR" w:hAnsi="Times New Roman TUR" w:cs="Times New Roman TUR"/>
          <w:color w:val="000000"/>
        </w:rPr>
        <w:t>aytar</w:t>
      </w:r>
      <w:r>
        <w:rPr>
          <w:rFonts w:ascii="Times New Roman TUR" w:hAnsi="Times New Roman TUR" w:cs="Times New Roman TUR"/>
          <w:color w:val="000000"/>
        </w:rPr>
        <w:t>di k</w:t>
      </w:r>
      <w:r w:rsidR="00FF013C">
        <w:rPr>
          <w:rFonts w:ascii="Times New Roman TUR" w:hAnsi="Times New Roman TUR" w:cs="Times New Roman TUR"/>
          <w:color w:val="000000"/>
        </w:rPr>
        <w:t>a</w:t>
      </w:r>
      <w:r>
        <w:rPr>
          <w:rFonts w:ascii="Times New Roman TUR" w:hAnsi="Times New Roman TUR" w:cs="Times New Roman TUR"/>
          <w:color w:val="000000"/>
        </w:rPr>
        <w:t>l</w:t>
      </w:r>
      <w:r w:rsidR="00FF013C">
        <w:rPr>
          <w:rFonts w:ascii="Times New Roman TUR" w:hAnsi="Times New Roman TUR" w:cs="Times New Roman TUR"/>
          <w:color w:val="000000"/>
        </w:rPr>
        <w:t>o</w:t>
      </w:r>
      <w:r>
        <w:rPr>
          <w:rFonts w:ascii="Times New Roman TUR" w:hAnsi="Times New Roman TUR" w:cs="Times New Roman TUR"/>
          <w:color w:val="000000"/>
        </w:rPr>
        <w:t>m</w:t>
      </w:r>
      <w:r w:rsidR="00FF013C">
        <w:rPr>
          <w:rFonts w:ascii="Times New Roman TUR" w:hAnsi="Times New Roman TUR" w:cs="Times New Roman TUR"/>
          <w:color w:val="000000"/>
        </w:rPr>
        <w:t>ni</w:t>
      </w:r>
    </w:p>
    <w:p w14:paraId="47332B7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FF013C">
        <w:rPr>
          <w:rFonts w:ascii="Times New Roman TUR" w:hAnsi="Times New Roman TUR" w:cs="Times New Roman TUR"/>
          <w:color w:val="000000"/>
        </w:rPr>
        <w:t>a</w:t>
      </w:r>
      <w:r>
        <w:rPr>
          <w:rFonts w:ascii="Times New Roman TUR" w:hAnsi="Times New Roman TUR" w:cs="Times New Roman TUR"/>
          <w:color w:val="000000"/>
        </w:rPr>
        <w:t>r h</w:t>
      </w:r>
      <w:r w:rsidR="00FF013C">
        <w:rPr>
          <w:rFonts w:ascii="Times New Roman TUR" w:hAnsi="Times New Roman TUR" w:cs="Times New Roman TUR"/>
          <w:color w:val="000000"/>
        </w:rPr>
        <w:t>amma</w:t>
      </w:r>
      <w:r>
        <w:rPr>
          <w:rFonts w:ascii="Times New Roman TUR" w:hAnsi="Times New Roman TUR" w:cs="Times New Roman TUR"/>
          <w:color w:val="000000"/>
        </w:rPr>
        <w:t xml:space="preserve">si </w:t>
      </w:r>
      <w:r w:rsidR="00FF013C">
        <w:rPr>
          <w:rFonts w:ascii="Times New Roman TUR" w:hAnsi="Times New Roman TUR" w:cs="Times New Roman TUR"/>
          <w:color w:val="000000"/>
        </w:rPr>
        <w:t>ham</w:t>
      </w:r>
      <w:r>
        <w:rPr>
          <w:rFonts w:ascii="Times New Roman TUR" w:hAnsi="Times New Roman TUR" w:cs="Times New Roman TUR"/>
          <w:color w:val="000000"/>
        </w:rPr>
        <w:t xml:space="preserve"> h</w:t>
      </w:r>
      <w:r w:rsidR="00FF013C">
        <w:rPr>
          <w:rFonts w:ascii="Times New Roman TUR" w:hAnsi="Times New Roman TUR" w:cs="Times New Roman TUR"/>
          <w:color w:val="000000"/>
        </w:rPr>
        <w:t>a</w:t>
      </w:r>
      <w:r>
        <w:rPr>
          <w:rFonts w:ascii="Times New Roman TUR" w:hAnsi="Times New Roman TUR" w:cs="Times New Roman TUR"/>
          <w:color w:val="000000"/>
        </w:rPr>
        <w:t xml:space="preserve">r </w:t>
      </w:r>
      <w:r w:rsidR="00FF013C">
        <w:rPr>
          <w:rFonts w:ascii="Times New Roman TUR" w:hAnsi="Times New Roman TUR" w:cs="Times New Roman TUR"/>
          <w:color w:val="000000"/>
        </w:rPr>
        <w:t>o</w:t>
      </w:r>
      <w:r>
        <w:rPr>
          <w:rFonts w:ascii="Times New Roman TUR" w:hAnsi="Times New Roman TUR" w:cs="Times New Roman TUR"/>
          <w:color w:val="000000"/>
        </w:rPr>
        <w:t>n s</w:t>
      </w:r>
      <w:r w:rsidR="00FF013C">
        <w:rPr>
          <w:rFonts w:ascii="Times New Roman TUR" w:hAnsi="Times New Roman TUR" w:cs="Times New Roman TUR"/>
          <w:color w:val="000000"/>
        </w:rPr>
        <w:t>e</w:t>
      </w:r>
      <w:r>
        <w:rPr>
          <w:rFonts w:ascii="Times New Roman TUR" w:hAnsi="Times New Roman TUR" w:cs="Times New Roman TUR"/>
          <w:color w:val="000000"/>
        </w:rPr>
        <w:t>n</w:t>
      </w:r>
      <w:r w:rsidR="00FF013C">
        <w:rPr>
          <w:rFonts w:ascii="Times New Roman TUR" w:hAnsi="Times New Roman TUR" w:cs="Times New Roman TUR"/>
          <w:color w:val="000000"/>
        </w:rPr>
        <w:t>g</w:t>
      </w:r>
      <w:r>
        <w:rPr>
          <w:rFonts w:ascii="Times New Roman TUR" w:hAnsi="Times New Roman TUR" w:cs="Times New Roman TUR"/>
          <w:color w:val="000000"/>
        </w:rPr>
        <w:t xml:space="preserve">a </w:t>
      </w:r>
      <w:r w:rsidR="00FF013C">
        <w:rPr>
          <w:rFonts w:ascii="Times New Roman TUR" w:hAnsi="Times New Roman TUR" w:cs="Times New Roman TUR"/>
          <w:color w:val="000000"/>
        </w:rPr>
        <w:t>a</w:t>
      </w:r>
      <w:r>
        <w:rPr>
          <w:rFonts w:ascii="Times New Roman TUR" w:hAnsi="Times New Roman TUR" w:cs="Times New Roman TUR"/>
          <w:color w:val="000000"/>
        </w:rPr>
        <w:t>yl</w:t>
      </w:r>
      <w:r w:rsidR="00FF013C">
        <w:rPr>
          <w:rFonts w:ascii="Times New Roman TUR" w:hAnsi="Times New Roman TUR" w:cs="Times New Roman TUR"/>
          <w:color w:val="000000"/>
        </w:rPr>
        <w:t>a</w:t>
      </w:r>
      <w:r>
        <w:rPr>
          <w:rFonts w:ascii="Times New Roman TUR" w:hAnsi="Times New Roman TUR" w:cs="Times New Roman TUR"/>
          <w:color w:val="000000"/>
        </w:rPr>
        <w:t>rdi s</w:t>
      </w:r>
      <w:r w:rsidR="00FF013C">
        <w:rPr>
          <w:rFonts w:ascii="Times New Roman TUR" w:hAnsi="Times New Roman TUR" w:cs="Times New Roman TUR"/>
          <w:color w:val="000000"/>
        </w:rPr>
        <w:t>a</w:t>
      </w:r>
      <w:r>
        <w:rPr>
          <w:rFonts w:ascii="Times New Roman TUR" w:hAnsi="Times New Roman TUR" w:cs="Times New Roman TUR"/>
          <w:color w:val="000000"/>
        </w:rPr>
        <w:t>l</w:t>
      </w:r>
      <w:r w:rsidR="00FF013C">
        <w:rPr>
          <w:rFonts w:ascii="Times New Roman TUR" w:hAnsi="Times New Roman TUR" w:cs="Times New Roman TUR"/>
          <w:color w:val="000000"/>
        </w:rPr>
        <w:t>o</w:t>
      </w:r>
      <w:r>
        <w:rPr>
          <w:rFonts w:ascii="Times New Roman TUR" w:hAnsi="Times New Roman TUR" w:cs="Times New Roman TUR"/>
          <w:color w:val="000000"/>
        </w:rPr>
        <w:t>m</w:t>
      </w:r>
      <w:r w:rsidR="00FF013C">
        <w:rPr>
          <w:rFonts w:ascii="Times New Roman TUR" w:hAnsi="Times New Roman TUR" w:cs="Times New Roman TUR"/>
          <w:color w:val="000000"/>
        </w:rPr>
        <w:t>ni</w:t>
      </w:r>
      <w:r>
        <w:rPr>
          <w:rFonts w:ascii="Times New Roman TUR" w:hAnsi="Times New Roman TUR" w:cs="Times New Roman TUR"/>
          <w:color w:val="000000"/>
        </w:rPr>
        <w:t>.</w:t>
      </w:r>
    </w:p>
    <w:p w14:paraId="1116DC7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5151E4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Nur </w:t>
      </w:r>
      <w:r w:rsidR="00FF013C">
        <w:rPr>
          <w:rFonts w:ascii="Times New Roman TUR" w:hAnsi="Times New Roman TUR" w:cs="Times New Roman TUR"/>
          <w:color w:val="000000"/>
        </w:rPr>
        <w:t>ch</w:t>
      </w:r>
      <w:r>
        <w:rPr>
          <w:rFonts w:ascii="Times New Roman TUR" w:hAnsi="Times New Roman TUR" w:cs="Times New Roman TUR"/>
          <w:color w:val="000000"/>
        </w:rPr>
        <w:t>ehr</w:t>
      </w:r>
      <w:r w:rsidR="00FF013C">
        <w:rPr>
          <w:rFonts w:ascii="Times New Roman TUR" w:hAnsi="Times New Roman TUR" w:cs="Times New Roman TUR"/>
          <w:color w:val="000000"/>
        </w:rPr>
        <w:t>a</w:t>
      </w:r>
      <w:r>
        <w:rPr>
          <w:rFonts w:ascii="Times New Roman TUR" w:hAnsi="Times New Roman TUR" w:cs="Times New Roman TUR"/>
          <w:color w:val="000000"/>
        </w:rPr>
        <w:t>n</w:t>
      </w:r>
      <w:r w:rsidR="00FF013C">
        <w:rPr>
          <w:rFonts w:ascii="Times New Roman TUR" w:hAnsi="Times New Roman TUR" w:cs="Times New Roman TUR"/>
          <w:color w:val="000000"/>
        </w:rPr>
        <w:t>gn</w:t>
      </w:r>
      <w:r>
        <w:rPr>
          <w:rFonts w:ascii="Times New Roman TUR" w:hAnsi="Times New Roman TUR" w:cs="Times New Roman TUR"/>
          <w:color w:val="000000"/>
        </w:rPr>
        <w:t xml:space="preserve">i </w:t>
      </w:r>
      <w:r w:rsidR="00FF013C">
        <w:rPr>
          <w:rFonts w:ascii="Times New Roman TUR" w:hAnsi="Times New Roman TUR" w:cs="Times New Roman TUR"/>
          <w:color w:val="000000"/>
        </w:rPr>
        <w:t>och</w:t>
      </w:r>
      <w:r>
        <w:rPr>
          <w:rFonts w:ascii="Times New Roman TUR" w:hAnsi="Times New Roman TUR" w:cs="Times New Roman TUR"/>
          <w:color w:val="000000"/>
        </w:rPr>
        <w:t>san</w:t>
      </w:r>
      <w:r w:rsidR="00FF013C">
        <w:rPr>
          <w:rFonts w:ascii="Times New Roman TUR" w:hAnsi="Times New Roman TUR" w:cs="Times New Roman TUR"/>
          <w:color w:val="000000"/>
        </w:rPr>
        <w:t>g</w:t>
      </w:r>
      <w:r>
        <w:rPr>
          <w:rFonts w:ascii="Times New Roman TUR" w:hAnsi="Times New Roman TUR" w:cs="Times New Roman TUR"/>
          <w:color w:val="000000"/>
        </w:rPr>
        <w:t xml:space="preserve"> </w:t>
      </w:r>
      <w:r w:rsidR="00D50894">
        <w:rPr>
          <w:rFonts w:ascii="Times New Roman TUR" w:hAnsi="Times New Roman TUR" w:cs="Times New Roman TUR"/>
          <w:color w:val="000000"/>
        </w:rPr>
        <w:t>o</w:t>
      </w:r>
      <w:r>
        <w:rPr>
          <w:rFonts w:ascii="Times New Roman TUR" w:hAnsi="Times New Roman TUR" w:cs="Times New Roman TUR"/>
          <w:color w:val="000000"/>
        </w:rPr>
        <w:t>t</w:t>
      </w:r>
      <w:r w:rsidR="00FF013C">
        <w:rPr>
          <w:rFonts w:ascii="Times New Roman TUR" w:hAnsi="Times New Roman TUR" w:cs="Times New Roman TUR"/>
          <w:color w:val="000000"/>
        </w:rPr>
        <w:t>ib</w:t>
      </w:r>
      <w:r>
        <w:rPr>
          <w:rFonts w:ascii="Times New Roman TUR" w:hAnsi="Times New Roman TUR" w:cs="Times New Roman TUR"/>
          <w:color w:val="000000"/>
        </w:rPr>
        <w:t xml:space="preserve"> p</w:t>
      </w:r>
      <w:r w:rsidR="00FF013C">
        <w:rPr>
          <w:rFonts w:ascii="Times New Roman TUR" w:hAnsi="Times New Roman TUR" w:cs="Times New Roman TUR"/>
          <w:color w:val="000000"/>
        </w:rPr>
        <w:t>a</w:t>
      </w:r>
      <w:r>
        <w:rPr>
          <w:rFonts w:ascii="Times New Roman TUR" w:hAnsi="Times New Roman TUR" w:cs="Times New Roman TUR"/>
          <w:color w:val="000000"/>
        </w:rPr>
        <w:t>rd</w:t>
      </w:r>
      <w:r w:rsidR="00FF013C">
        <w:rPr>
          <w:rFonts w:ascii="Times New Roman TUR" w:hAnsi="Times New Roman TUR" w:cs="Times New Roman TUR"/>
          <w:color w:val="000000"/>
        </w:rPr>
        <w:t>an</w:t>
      </w:r>
      <w:r>
        <w:rPr>
          <w:rFonts w:ascii="Times New Roman TUR" w:hAnsi="Times New Roman TUR" w:cs="Times New Roman TUR"/>
          <w:color w:val="000000"/>
        </w:rPr>
        <w:t>i y</w:t>
      </w:r>
      <w:r w:rsidR="00FF013C">
        <w:rPr>
          <w:rFonts w:ascii="Times New Roman TUR" w:hAnsi="Times New Roman TUR" w:cs="Times New Roman TUR"/>
          <w:color w:val="000000"/>
        </w:rPr>
        <w:t>u</w:t>
      </w:r>
      <w:r>
        <w:rPr>
          <w:rFonts w:ascii="Times New Roman TUR" w:hAnsi="Times New Roman TUR" w:cs="Times New Roman TUR"/>
          <w:color w:val="000000"/>
        </w:rPr>
        <w:t>zd</w:t>
      </w:r>
      <w:r w:rsidR="00FF013C">
        <w:rPr>
          <w:rFonts w:ascii="Times New Roman TUR" w:hAnsi="Times New Roman TUR" w:cs="Times New Roman TUR"/>
          <w:color w:val="000000"/>
        </w:rPr>
        <w:t>a</w:t>
      </w:r>
      <w:r>
        <w:rPr>
          <w:rFonts w:ascii="Times New Roman TUR" w:hAnsi="Times New Roman TUR" w:cs="Times New Roman TUR"/>
          <w:color w:val="000000"/>
        </w:rPr>
        <w:t>n</w:t>
      </w:r>
    </w:p>
    <w:p w14:paraId="063710C4" w14:textId="77777777" w:rsidR="0084279A" w:rsidRPr="00EE55D3" w:rsidRDefault="0084279A" w:rsidP="0012019B">
      <w:pPr>
        <w:autoSpaceDE w:val="0"/>
        <w:autoSpaceDN w:val="0"/>
        <w:adjustRightInd w:val="0"/>
        <w:jc w:val="both"/>
        <w:rPr>
          <w:rFonts w:ascii="Times New Roman TUR" w:hAnsi="Times New Roman TUR" w:cs="Times New Roman TUR"/>
          <w:color w:val="000000"/>
          <w:sz w:val="28"/>
          <w:szCs w:val="28"/>
        </w:rPr>
      </w:pPr>
      <w:r>
        <w:rPr>
          <w:rFonts w:ascii="Times New Roman TUR" w:hAnsi="Times New Roman TUR" w:cs="Times New Roman TUR"/>
          <w:color w:val="000000"/>
        </w:rPr>
        <w:t>S</w:t>
      </w:r>
      <w:r w:rsidR="00317151">
        <w:rPr>
          <w:rFonts w:ascii="Times New Roman TUR" w:hAnsi="Times New Roman TUR" w:cs="Times New Roman TUR"/>
          <w:color w:val="000000"/>
        </w:rPr>
        <w:t>o‘</w:t>
      </w:r>
      <w:r>
        <w:rPr>
          <w:rFonts w:ascii="Times New Roman TUR" w:hAnsi="Times New Roman TUR" w:cs="Times New Roman TUR"/>
          <w:color w:val="000000"/>
        </w:rPr>
        <w:t>yl</w:t>
      </w:r>
      <w:r w:rsidR="00FF013C">
        <w:rPr>
          <w:rFonts w:ascii="Times New Roman TUR" w:hAnsi="Times New Roman TUR" w:cs="Times New Roman TUR"/>
          <w:color w:val="000000"/>
        </w:rPr>
        <w:t>a</w:t>
      </w:r>
      <w:r>
        <w:rPr>
          <w:rFonts w:ascii="Times New Roman TUR" w:hAnsi="Times New Roman TUR" w:cs="Times New Roman TUR"/>
          <w:color w:val="000000"/>
        </w:rPr>
        <w:t xml:space="preserve">r </w:t>
      </w:r>
      <w:r w:rsidR="00FF013C">
        <w:rPr>
          <w:rFonts w:ascii="Times New Roman TUR" w:hAnsi="Times New Roman TUR" w:cs="Times New Roman TUR"/>
          <w:color w:val="000000"/>
        </w:rPr>
        <w:t>meng</w:t>
      </w:r>
      <w:r>
        <w:rPr>
          <w:rFonts w:ascii="Times New Roman TUR" w:hAnsi="Times New Roman TUR" w:cs="Times New Roman TUR"/>
          <w:color w:val="000000"/>
        </w:rPr>
        <w:t>a ruh</w:t>
      </w:r>
      <w:r w:rsidR="00FF013C">
        <w:rPr>
          <w:rFonts w:ascii="Times New Roman TUR" w:hAnsi="Times New Roman TUR" w:cs="Times New Roman TUR"/>
          <w:color w:val="000000"/>
        </w:rPr>
        <w:t>i</w:t>
      </w:r>
      <w:r>
        <w:rPr>
          <w:rFonts w:ascii="Times New Roman TUR" w:hAnsi="Times New Roman TUR" w:cs="Times New Roman TUR"/>
          <w:color w:val="000000"/>
        </w:rPr>
        <w:t>m y</w:t>
      </w:r>
      <w:r w:rsidR="00FF013C">
        <w:rPr>
          <w:rFonts w:ascii="Times New Roman TUR" w:hAnsi="Times New Roman TUR" w:cs="Times New Roman TUR"/>
          <w:color w:val="000000"/>
        </w:rPr>
        <w:t>a</w:t>
      </w:r>
      <w:r>
        <w:rPr>
          <w:rFonts w:ascii="Times New Roman TUR" w:hAnsi="Times New Roman TUR" w:cs="Times New Roman TUR"/>
          <w:color w:val="000000"/>
        </w:rPr>
        <w:t>n</w:t>
      </w:r>
      <w:r w:rsidR="00FF013C">
        <w:rPr>
          <w:rFonts w:ascii="Times New Roman TUR" w:hAnsi="Times New Roman TUR" w:cs="Times New Roman TUR"/>
          <w:color w:val="000000"/>
        </w:rPr>
        <w:t>a</w:t>
      </w:r>
      <w:r w:rsidRPr="00EE55D3">
        <w:rPr>
          <w:rFonts w:ascii="Times New Roman TUR" w:hAnsi="Times New Roman TUR" w:cs="Times New Roman TUR"/>
          <w:color w:val="000000"/>
          <w:sz w:val="28"/>
          <w:szCs w:val="28"/>
        </w:rPr>
        <w:t xml:space="preserve"> </w:t>
      </w:r>
      <w:r w:rsidRPr="00EE55D3">
        <w:rPr>
          <w:rFonts w:ascii="Traditional Arabic" w:hAnsi="Traditional Arabic" w:cs="Traditional Arabic"/>
          <w:color w:val="FF0000"/>
          <w:sz w:val="40"/>
          <w:szCs w:val="40"/>
          <w:rtl/>
        </w:rPr>
        <w:t>مَا ازْدَدْتُ يَقِينًا</w:t>
      </w:r>
    </w:p>
    <w:p w14:paraId="098ADE9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F88E5F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Vall</w:t>
      </w:r>
      <w:r w:rsidR="00FF013C">
        <w:rPr>
          <w:rFonts w:ascii="Times New Roman TUR" w:hAnsi="Times New Roman TUR" w:cs="Times New Roman TUR"/>
          <w:color w:val="000000"/>
        </w:rPr>
        <w:t>o</w:t>
      </w:r>
      <w:r>
        <w:rPr>
          <w:rFonts w:ascii="Times New Roman TUR" w:hAnsi="Times New Roman TUR" w:cs="Times New Roman TUR"/>
          <w:color w:val="000000"/>
        </w:rPr>
        <w:t xml:space="preserve">h, </w:t>
      </w:r>
      <w:r w:rsidR="00FF013C">
        <w:rPr>
          <w:rFonts w:ascii="Times New Roman TUR" w:hAnsi="Times New Roman TUR" w:cs="Times New Roman TUR"/>
          <w:color w:val="000000"/>
        </w:rPr>
        <w:t>a</w:t>
      </w:r>
      <w:r>
        <w:rPr>
          <w:rFonts w:ascii="Times New Roman TUR" w:hAnsi="Times New Roman TUR" w:cs="Times New Roman TUR"/>
          <w:color w:val="000000"/>
        </w:rPr>
        <w:t>z</w:t>
      </w:r>
      <w:r w:rsidR="00FF013C">
        <w:rPr>
          <w:rFonts w:ascii="Times New Roman TUR" w:hAnsi="Times New Roman TUR" w:cs="Times New Roman TUR"/>
          <w:color w:val="000000"/>
        </w:rPr>
        <w:t>a</w:t>
      </w:r>
      <w:r>
        <w:rPr>
          <w:rFonts w:ascii="Times New Roman TUR" w:hAnsi="Times New Roman TUR" w:cs="Times New Roman TUR"/>
          <w:color w:val="000000"/>
        </w:rPr>
        <w:t>ld</w:t>
      </w:r>
      <w:r w:rsidR="00FF013C">
        <w:rPr>
          <w:rFonts w:ascii="Times New Roman TUR" w:hAnsi="Times New Roman TUR" w:cs="Times New Roman TUR"/>
          <w:color w:val="000000"/>
        </w:rPr>
        <w:t>a</w:t>
      </w:r>
      <w:r>
        <w:rPr>
          <w:rFonts w:ascii="Times New Roman TUR" w:hAnsi="Times New Roman TUR" w:cs="Times New Roman TUR"/>
          <w:color w:val="000000"/>
        </w:rPr>
        <w:t>n bun</w:t>
      </w:r>
      <w:r w:rsidR="00FF013C">
        <w:rPr>
          <w:rFonts w:ascii="Times New Roman TUR" w:hAnsi="Times New Roman TUR" w:cs="Times New Roman TUR"/>
          <w:color w:val="000000"/>
        </w:rPr>
        <w:t>i</w:t>
      </w:r>
      <w:r>
        <w:rPr>
          <w:rFonts w:ascii="Times New Roman TUR" w:hAnsi="Times New Roman TUR" w:cs="Times New Roman TUR"/>
          <w:color w:val="000000"/>
        </w:rPr>
        <w:t xml:space="preserve"> </w:t>
      </w:r>
      <w:r w:rsidR="00FF013C">
        <w:rPr>
          <w:rFonts w:ascii="Times New Roman TUR" w:hAnsi="Times New Roman TUR" w:cs="Times New Roman TUR"/>
          <w:color w:val="000000"/>
        </w:rPr>
        <w:t>m</w:t>
      </w:r>
      <w:r>
        <w:rPr>
          <w:rFonts w:ascii="Times New Roman TUR" w:hAnsi="Times New Roman TUR" w:cs="Times New Roman TUR"/>
          <w:color w:val="000000"/>
        </w:rPr>
        <w:t xml:space="preserve">en </w:t>
      </w:r>
      <w:r w:rsidR="00FF013C">
        <w:rPr>
          <w:rFonts w:ascii="Times New Roman TUR" w:hAnsi="Times New Roman TUR" w:cs="Times New Roman TUR"/>
          <w:color w:val="000000"/>
        </w:rPr>
        <w:t>a</w:t>
      </w:r>
      <w:r>
        <w:rPr>
          <w:rFonts w:ascii="Times New Roman TUR" w:hAnsi="Times New Roman TUR" w:cs="Times New Roman TUR"/>
          <w:color w:val="000000"/>
        </w:rPr>
        <w:t>yl</w:t>
      </w:r>
      <w:r w:rsidR="00FF013C">
        <w:rPr>
          <w:rFonts w:ascii="Times New Roman TUR" w:hAnsi="Times New Roman TUR" w:cs="Times New Roman TUR"/>
          <w:color w:val="000000"/>
        </w:rPr>
        <w:t>a</w:t>
      </w:r>
      <w:r>
        <w:rPr>
          <w:rFonts w:ascii="Times New Roman TUR" w:hAnsi="Times New Roman TUR" w:cs="Times New Roman TUR"/>
          <w:color w:val="000000"/>
        </w:rPr>
        <w:t xml:space="preserve">dim </w:t>
      </w:r>
      <w:r w:rsidR="00FF013C">
        <w:rPr>
          <w:rFonts w:ascii="Times New Roman TUR" w:hAnsi="Times New Roman TUR" w:cs="Times New Roman TUR"/>
          <w:color w:val="000000"/>
        </w:rPr>
        <w:t>yod</w:t>
      </w:r>
      <w:r>
        <w:rPr>
          <w:rFonts w:ascii="Times New Roman TUR" w:hAnsi="Times New Roman TUR" w:cs="Times New Roman TUR"/>
          <w:color w:val="000000"/>
        </w:rPr>
        <w:t>:</w:t>
      </w:r>
    </w:p>
    <w:p w14:paraId="31EC3D8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Ris</w:t>
      </w:r>
      <w:r w:rsidR="00FF013C">
        <w:rPr>
          <w:rFonts w:ascii="Times New Roman TUR" w:hAnsi="Times New Roman TUR" w:cs="Times New Roman TUR"/>
          <w:color w:val="000000"/>
        </w:rPr>
        <w:t>o</w:t>
      </w:r>
      <w:r>
        <w:rPr>
          <w:rFonts w:ascii="Times New Roman TUR" w:hAnsi="Times New Roman TUR" w:cs="Times New Roman TUR"/>
          <w:color w:val="000000"/>
        </w:rPr>
        <w:t>l</w:t>
      </w:r>
      <w:r w:rsidR="00FF013C">
        <w:rPr>
          <w:rFonts w:ascii="Times New Roman TUR" w:hAnsi="Times New Roman TUR" w:cs="Times New Roman TUR"/>
          <w:color w:val="000000"/>
        </w:rPr>
        <w:t>a</w:t>
      </w:r>
      <w:r>
        <w:rPr>
          <w:rFonts w:ascii="Times New Roman TUR" w:hAnsi="Times New Roman TUR" w:cs="Times New Roman TUR"/>
          <w:color w:val="000000"/>
        </w:rPr>
        <w:t>-in Nurd</w:t>
      </w:r>
      <w:r w:rsidR="00FF013C">
        <w:rPr>
          <w:rFonts w:ascii="Times New Roman TUR" w:hAnsi="Times New Roman TUR" w:cs="Times New Roman TUR"/>
          <w:color w:val="000000"/>
        </w:rPr>
        <w:t>i</w:t>
      </w:r>
      <w:r>
        <w:rPr>
          <w:rFonts w:ascii="Times New Roman TUR" w:hAnsi="Times New Roman TUR" w:cs="Times New Roman TUR"/>
          <w:color w:val="000000"/>
        </w:rPr>
        <w:t>r vall</w:t>
      </w:r>
      <w:r w:rsidR="00FF013C">
        <w:rPr>
          <w:rFonts w:ascii="Times New Roman TUR" w:hAnsi="Times New Roman TUR" w:cs="Times New Roman TUR"/>
          <w:color w:val="000000"/>
        </w:rPr>
        <w:t>o</w:t>
      </w:r>
      <w:r>
        <w:rPr>
          <w:rFonts w:ascii="Times New Roman TUR" w:hAnsi="Times New Roman TUR" w:cs="Times New Roman TUR"/>
          <w:color w:val="000000"/>
        </w:rPr>
        <w:t xml:space="preserve">h </w:t>
      </w:r>
      <w:r w:rsidR="00FF013C">
        <w:rPr>
          <w:rFonts w:ascii="Times New Roman TUR" w:hAnsi="Times New Roman TUR" w:cs="Times New Roman TUR"/>
          <w:color w:val="000000"/>
        </w:rPr>
        <w:t>u</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n</w:t>
      </w:r>
      <w:r w:rsidR="00FF013C">
        <w:rPr>
          <w:rFonts w:ascii="Times New Roman TUR" w:hAnsi="Times New Roman TUR" w:cs="Times New Roman TUR"/>
          <w:color w:val="000000"/>
        </w:rPr>
        <w:t>g</w:t>
      </w:r>
      <w:r>
        <w:rPr>
          <w:rFonts w:ascii="Times New Roman TUR" w:hAnsi="Times New Roman TUR" w:cs="Times New Roman TUR"/>
          <w:color w:val="000000"/>
        </w:rPr>
        <w:t xml:space="preserve"> m</w:t>
      </w:r>
      <w:r w:rsidR="00FF013C">
        <w:rPr>
          <w:rFonts w:ascii="Times New Roman TUR" w:hAnsi="Times New Roman TUR" w:cs="Times New Roman TUR"/>
          <w:color w:val="000000"/>
        </w:rPr>
        <w:t>uja</w:t>
      </w:r>
      <w:r>
        <w:rPr>
          <w:rFonts w:ascii="Times New Roman TUR" w:hAnsi="Times New Roman TUR" w:cs="Times New Roman TUR"/>
          <w:color w:val="000000"/>
        </w:rPr>
        <w:t xml:space="preserve">ddidi </w:t>
      </w:r>
      <w:r w:rsidR="00FF013C">
        <w:rPr>
          <w:rFonts w:ascii="Times New Roman TUR" w:hAnsi="Times New Roman TUR" w:cs="Times New Roman TUR"/>
          <w:color w:val="000000"/>
        </w:rPr>
        <w:t>a</w:t>
      </w:r>
      <w:r>
        <w:rPr>
          <w:rFonts w:ascii="Times New Roman TUR" w:hAnsi="Times New Roman TUR" w:cs="Times New Roman TUR"/>
          <w:color w:val="000000"/>
        </w:rPr>
        <w:t>kb</w:t>
      </w:r>
      <w:r w:rsidR="00FF013C">
        <w:rPr>
          <w:rFonts w:ascii="Times New Roman TUR" w:hAnsi="Times New Roman TUR" w:cs="Times New Roman TUR"/>
          <w:color w:val="000000"/>
        </w:rPr>
        <w:t>a</w:t>
      </w:r>
      <w:r>
        <w:rPr>
          <w:rFonts w:ascii="Times New Roman TUR" w:hAnsi="Times New Roman TUR" w:cs="Times New Roman TUR"/>
          <w:color w:val="000000"/>
        </w:rPr>
        <w:t>r.</w:t>
      </w:r>
    </w:p>
    <w:p w14:paraId="4F005DD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C1D1B7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Y</w:t>
      </w:r>
      <w:r w:rsidR="00FF013C">
        <w:rPr>
          <w:rFonts w:ascii="Times New Roman TUR" w:hAnsi="Times New Roman TUR" w:cs="Times New Roman TUR"/>
          <w:color w:val="000000"/>
        </w:rPr>
        <w:t>u</w:t>
      </w:r>
      <w:r>
        <w:rPr>
          <w:rFonts w:ascii="Times New Roman TUR" w:hAnsi="Times New Roman TUR" w:cs="Times New Roman TUR"/>
          <w:color w:val="000000"/>
        </w:rPr>
        <w:t>zl</w:t>
      </w:r>
      <w:r w:rsidR="00FF013C">
        <w:rPr>
          <w:rFonts w:ascii="Times New Roman TUR" w:hAnsi="Times New Roman TUR" w:cs="Times New Roman TUR"/>
          <w:color w:val="000000"/>
        </w:rPr>
        <w:t>a</w:t>
      </w:r>
      <w:r>
        <w:rPr>
          <w:rFonts w:ascii="Times New Roman TUR" w:hAnsi="Times New Roman TUR" w:cs="Times New Roman TUR"/>
          <w:color w:val="000000"/>
        </w:rPr>
        <w:t>rc</w:t>
      </w:r>
      <w:r w:rsidR="00FF013C">
        <w:rPr>
          <w:rFonts w:ascii="Times New Roman TUR" w:hAnsi="Times New Roman TUR" w:cs="Times New Roman TUR"/>
          <w:color w:val="000000"/>
        </w:rPr>
        <w:t>ha</w:t>
      </w:r>
      <w:r>
        <w:rPr>
          <w:rFonts w:ascii="Times New Roman TUR" w:hAnsi="Times New Roman TUR" w:cs="Times New Roman TUR"/>
          <w:color w:val="000000"/>
        </w:rPr>
        <w:t xml:space="preserve"> </w:t>
      </w:r>
      <w:r w:rsidR="00FF013C">
        <w:rPr>
          <w:rFonts w:ascii="Times New Roman TUR" w:hAnsi="Times New Roman TUR" w:cs="Times New Roman TUR"/>
          <w:color w:val="000000"/>
        </w:rPr>
        <w:t>hujjat,</w:t>
      </w:r>
      <w:r>
        <w:rPr>
          <w:rFonts w:ascii="Times New Roman TUR" w:hAnsi="Times New Roman TUR" w:cs="Times New Roman TUR"/>
          <w:color w:val="000000"/>
        </w:rPr>
        <w:t xml:space="preserve"> h</w:t>
      </w:r>
      <w:r w:rsidR="00FF013C">
        <w:rPr>
          <w:rFonts w:ascii="Times New Roman TUR" w:hAnsi="Times New Roman TUR" w:cs="Times New Roman TUR"/>
          <w:color w:val="000000"/>
        </w:rPr>
        <w:t>a</w:t>
      </w:r>
      <w:r>
        <w:rPr>
          <w:rFonts w:ascii="Times New Roman TUR" w:hAnsi="Times New Roman TUR" w:cs="Times New Roman TUR"/>
          <w:color w:val="000000"/>
        </w:rPr>
        <w:t xml:space="preserve">m </w:t>
      </w:r>
      <w:r w:rsidR="00FF013C">
        <w:rPr>
          <w:rFonts w:ascii="Times New Roman TUR" w:hAnsi="Times New Roman TUR" w:cs="Times New Roman TUR"/>
          <w:color w:val="000000"/>
        </w:rPr>
        <w:t>qancha</w:t>
      </w:r>
      <w:r>
        <w:rPr>
          <w:rFonts w:ascii="Times New Roman TUR" w:hAnsi="Times New Roman TUR" w:cs="Times New Roman TUR"/>
          <w:color w:val="000000"/>
        </w:rPr>
        <w:t xml:space="preserve"> y</w:t>
      </w:r>
      <w:r w:rsidR="00FF013C">
        <w:rPr>
          <w:rFonts w:ascii="Times New Roman TUR" w:hAnsi="Times New Roman TUR" w:cs="Times New Roman TUR"/>
          <w:color w:val="000000"/>
        </w:rPr>
        <w:t>u</w:t>
      </w:r>
      <w:r>
        <w:rPr>
          <w:rFonts w:ascii="Times New Roman TUR" w:hAnsi="Times New Roman TUR" w:cs="Times New Roman TUR"/>
          <w:color w:val="000000"/>
        </w:rPr>
        <w:t>zl</w:t>
      </w:r>
      <w:r w:rsidR="00FF013C">
        <w:rPr>
          <w:rFonts w:ascii="Times New Roman TUR" w:hAnsi="Times New Roman TUR" w:cs="Times New Roman TUR"/>
          <w:color w:val="000000"/>
        </w:rPr>
        <w:t>a</w:t>
      </w:r>
      <w:r>
        <w:rPr>
          <w:rFonts w:ascii="Times New Roman TUR" w:hAnsi="Times New Roman TUR" w:cs="Times New Roman TUR"/>
          <w:color w:val="000000"/>
        </w:rPr>
        <w:t>rc</w:t>
      </w:r>
      <w:r w:rsidR="00FF013C">
        <w:rPr>
          <w:rFonts w:ascii="Times New Roman TUR" w:hAnsi="Times New Roman TUR" w:cs="Times New Roman TUR"/>
          <w:color w:val="000000"/>
        </w:rPr>
        <w:t>ha</w:t>
      </w:r>
      <w:r>
        <w:rPr>
          <w:rFonts w:ascii="Times New Roman TUR" w:hAnsi="Times New Roman TUR" w:cs="Times New Roman TUR"/>
          <w:color w:val="000000"/>
        </w:rPr>
        <w:t xml:space="preserve"> i</w:t>
      </w:r>
      <w:r w:rsidR="00FF013C">
        <w:rPr>
          <w:rFonts w:ascii="Times New Roman TUR" w:hAnsi="Times New Roman TUR" w:cs="Times New Roman TUR"/>
          <w:color w:val="000000"/>
        </w:rPr>
        <w:t>shorat</w:t>
      </w:r>
      <w:r>
        <w:rPr>
          <w:rFonts w:ascii="Times New Roman TUR" w:hAnsi="Times New Roman TUR" w:cs="Times New Roman TUR"/>
          <w:color w:val="000000"/>
        </w:rPr>
        <w:t>,</w:t>
      </w:r>
    </w:p>
    <w:p w14:paraId="63B3383C" w14:textId="77777777" w:rsidR="0084279A" w:rsidRDefault="00FF013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r bu mu</w:t>
      </w:r>
      <w:r>
        <w:rPr>
          <w:rFonts w:ascii="Times New Roman TUR" w:hAnsi="Times New Roman TUR" w:cs="Times New Roman TUR"/>
          <w:color w:val="000000"/>
        </w:rPr>
        <w:t>q</w:t>
      </w:r>
      <w:r w:rsidR="0084279A">
        <w:rPr>
          <w:rFonts w:ascii="Times New Roman TUR" w:hAnsi="Times New Roman TUR" w:cs="Times New Roman TUR"/>
          <w:color w:val="000000"/>
        </w:rPr>
        <w:t>add</w:t>
      </w:r>
      <w:r>
        <w:rPr>
          <w:rFonts w:ascii="Times New Roman TUR" w:hAnsi="Times New Roman TUR" w:cs="Times New Roman TUR"/>
          <w:color w:val="000000"/>
        </w:rPr>
        <w:t>a</w:t>
      </w:r>
      <w:r w:rsidR="0084279A">
        <w:rPr>
          <w:rFonts w:ascii="Times New Roman TUR" w:hAnsi="Times New Roman TUR" w:cs="Times New Roman TUR"/>
          <w:color w:val="000000"/>
        </w:rPr>
        <w:t xml:space="preserve">s </w:t>
      </w:r>
      <w:r>
        <w:rPr>
          <w:rFonts w:ascii="Times New Roman TUR" w:hAnsi="Times New Roman TUR" w:cs="Times New Roman TUR"/>
          <w:color w:val="000000"/>
        </w:rPr>
        <w:t>ulkan</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v</w:t>
      </w:r>
      <w:r>
        <w:rPr>
          <w:rFonts w:ascii="Times New Roman TUR" w:hAnsi="Times New Roman TUR" w:cs="Times New Roman TUR"/>
          <w:color w:val="000000"/>
        </w:rPr>
        <w:t>og</w:t>
      </w:r>
      <w:r w:rsidR="0084279A">
        <w:rPr>
          <w:rFonts w:ascii="Times New Roman TUR" w:hAnsi="Times New Roman TUR" w:cs="Times New Roman TUR"/>
          <w:color w:val="000000"/>
        </w:rPr>
        <w:t xml:space="preserve">a </w:t>
      </w:r>
      <w:r>
        <w:rPr>
          <w:rFonts w:ascii="Times New Roman TUR" w:hAnsi="Times New Roman TUR" w:cs="Times New Roman TUR"/>
          <w:color w:val="000000"/>
        </w:rPr>
        <w:t>sha</w:t>
      </w:r>
      <w:r w:rsidR="0084279A">
        <w:rPr>
          <w:rFonts w:ascii="Times New Roman TUR" w:hAnsi="Times New Roman TUR" w:cs="Times New Roman TUR"/>
          <w:color w:val="000000"/>
        </w:rPr>
        <w:t>h</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6D8142B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2EA50E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En</w:t>
      </w:r>
      <w:r w:rsidR="00FF013C">
        <w:rPr>
          <w:rFonts w:ascii="Times New Roman TUR" w:hAnsi="Times New Roman TUR" w:cs="Times New Roman TUR"/>
          <w:color w:val="000000"/>
        </w:rPr>
        <w:t>g</w:t>
      </w:r>
      <w:r>
        <w:rPr>
          <w:rFonts w:ascii="Times New Roman TUR" w:hAnsi="Times New Roman TUR" w:cs="Times New Roman TUR"/>
          <w:color w:val="000000"/>
        </w:rPr>
        <w:t xml:space="preserve"> b</w:t>
      </w:r>
      <w:r w:rsidR="00FF013C">
        <w:rPr>
          <w:rFonts w:ascii="Times New Roman TUR" w:hAnsi="Times New Roman TUR" w:cs="Times New Roman TUR"/>
          <w:color w:val="000000"/>
        </w:rPr>
        <w:t>oshd</w:t>
      </w:r>
      <w:r>
        <w:rPr>
          <w:rFonts w:ascii="Times New Roman TUR" w:hAnsi="Times New Roman TUR" w:cs="Times New Roman TUR"/>
          <w:color w:val="000000"/>
        </w:rPr>
        <w:t xml:space="preserve">a </w:t>
      </w:r>
      <w:r w:rsidR="00FF013C">
        <w:rPr>
          <w:rFonts w:ascii="Times New Roman TUR" w:hAnsi="Times New Roman TUR" w:cs="Times New Roman TUR"/>
          <w:color w:val="000000"/>
        </w:rPr>
        <w:t>k</w:t>
      </w:r>
      <w:r>
        <w:rPr>
          <w:rFonts w:ascii="Times New Roman TUR" w:hAnsi="Times New Roman TUR" w:cs="Times New Roman TUR"/>
          <w:color w:val="000000"/>
        </w:rPr>
        <w:t>el</w:t>
      </w:r>
      <w:r w:rsidR="00FF013C">
        <w:rPr>
          <w:rFonts w:ascii="Times New Roman TUR" w:hAnsi="Times New Roman TUR" w:cs="Times New Roman TUR"/>
          <w:color w:val="000000"/>
        </w:rPr>
        <w:t>ga</w:t>
      </w:r>
      <w:r>
        <w:rPr>
          <w:rFonts w:ascii="Times New Roman TUR" w:hAnsi="Times New Roman TUR" w:cs="Times New Roman TUR"/>
          <w:color w:val="000000"/>
        </w:rPr>
        <w:t xml:space="preserve">n </w:t>
      </w:r>
      <w:r w:rsidR="00FF013C">
        <w:rPr>
          <w:rFonts w:ascii="Times New Roman TUR" w:hAnsi="Times New Roman TUR" w:cs="Times New Roman TUR"/>
          <w:color w:val="000000"/>
        </w:rPr>
        <w:t>sho</w:t>
      </w:r>
      <w:r>
        <w:rPr>
          <w:rFonts w:ascii="Times New Roman TUR" w:hAnsi="Times New Roman TUR" w:cs="Times New Roman TUR"/>
          <w:color w:val="000000"/>
        </w:rPr>
        <w:t>hidi adl Hazr</w:t>
      </w:r>
      <w:r w:rsidR="00FF013C">
        <w:rPr>
          <w:rFonts w:ascii="Times New Roman TUR" w:hAnsi="Times New Roman TUR" w:cs="Times New Roman TUR"/>
          <w:color w:val="000000"/>
        </w:rPr>
        <w:t>a</w:t>
      </w:r>
      <w:r>
        <w:rPr>
          <w:rFonts w:ascii="Times New Roman TUR" w:hAnsi="Times New Roman TUR" w:cs="Times New Roman TUR"/>
          <w:color w:val="000000"/>
        </w:rPr>
        <w:t xml:space="preserve">ti </w:t>
      </w:r>
      <w:r w:rsidR="00FF013C">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FF013C">
        <w:rPr>
          <w:rFonts w:ascii="Times New Roman TUR" w:hAnsi="Times New Roman TUR" w:cs="Times New Roman TUR"/>
          <w:color w:val="000000"/>
        </w:rPr>
        <w:t>o</w:t>
      </w:r>
      <w:r>
        <w:rPr>
          <w:rFonts w:ascii="Times New Roman TUR" w:hAnsi="Times New Roman TUR" w:cs="Times New Roman TUR"/>
          <w:color w:val="000000"/>
        </w:rPr>
        <w:t>n</w:t>
      </w:r>
    </w:p>
    <w:p w14:paraId="422EC50C" w14:textId="77777777" w:rsidR="0084279A" w:rsidRDefault="00FF013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yaqqol tarzda</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 xml:space="preserve">tiz </w:t>
      </w:r>
      <w:r w:rsidR="0084279A">
        <w:rPr>
          <w:rFonts w:ascii="Times New Roman TUR" w:hAnsi="Times New Roman TUR" w:cs="Times New Roman TUR"/>
          <w:color w:val="000000"/>
        </w:rPr>
        <w:t>u</w:t>
      </w:r>
      <w:r>
        <w:rPr>
          <w:rFonts w:ascii="Times New Roman TUR" w:hAnsi="Times New Roman TUR" w:cs="Times New Roman TUR"/>
          <w:color w:val="000000"/>
        </w:rPr>
        <w:t>ch</w:t>
      </w:r>
      <w:r w:rsidR="0084279A">
        <w:rPr>
          <w:rFonts w:ascii="Times New Roman TUR" w:hAnsi="Times New Roman TUR" w:cs="Times New Roman TUR"/>
          <w:color w:val="000000"/>
        </w:rPr>
        <w:t xml:space="preserve"> yerd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84279A" w:rsidRPr="00930F86">
        <w:rPr>
          <w:rFonts w:ascii="Times New Roman TUR" w:hAnsi="Times New Roman TUR" w:cs="Times New Roman TUR"/>
          <w:color w:val="000000"/>
        </w:rPr>
        <w:t>b</w:t>
      </w:r>
      <w:r w:rsidRPr="00930F86">
        <w:rPr>
          <w:rFonts w:ascii="Times New Roman TUR" w:hAnsi="Times New Roman TUR" w:cs="Times New Roman TUR"/>
          <w:color w:val="000000"/>
        </w:rPr>
        <w:t>u</w:t>
      </w:r>
      <w:r w:rsidR="0084279A" w:rsidRPr="00930F86">
        <w:rPr>
          <w:rFonts w:ascii="Times New Roman TUR" w:hAnsi="Times New Roman TUR" w:cs="Times New Roman TUR"/>
          <w:color w:val="000000"/>
        </w:rPr>
        <w:t>rh</w:t>
      </w:r>
      <w:r w:rsidRPr="00930F86">
        <w:rPr>
          <w:rFonts w:ascii="Times New Roman TUR" w:hAnsi="Times New Roman TUR" w:cs="Times New Roman TUR"/>
          <w:color w:val="000000"/>
        </w:rPr>
        <w:t>o</w:t>
      </w:r>
      <w:r w:rsidR="0084279A" w:rsidRPr="00930F86">
        <w:rPr>
          <w:rFonts w:ascii="Times New Roman TUR" w:hAnsi="Times New Roman TUR" w:cs="Times New Roman TUR"/>
          <w:color w:val="000000"/>
        </w:rPr>
        <w:t>n</w:t>
      </w:r>
      <w:r w:rsidR="0084279A">
        <w:rPr>
          <w:rFonts w:ascii="Times New Roman TUR" w:hAnsi="Times New Roman TUR" w:cs="Times New Roman TUR"/>
          <w:color w:val="000000"/>
        </w:rPr>
        <w:t>.</w:t>
      </w:r>
      <w:r w:rsidR="00687F19">
        <w:rPr>
          <w:rFonts w:ascii="Times New Roman TUR" w:hAnsi="Times New Roman TUR" w:cs="Times New Roman TUR"/>
          <w:color w:val="000000"/>
        </w:rPr>
        <w:t xml:space="preserve"> </w:t>
      </w:r>
    </w:p>
    <w:p w14:paraId="174A455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753B8C2" w14:textId="77777777" w:rsidR="0084279A" w:rsidRDefault="0084279A" w:rsidP="0012019B">
      <w:pPr>
        <w:autoSpaceDE w:val="0"/>
        <w:autoSpaceDN w:val="0"/>
        <w:adjustRightInd w:val="0"/>
        <w:jc w:val="both"/>
        <w:rPr>
          <w:rFonts w:ascii="Times New Roman TUR" w:hAnsi="Times New Roman TUR" w:cs="Times New Roman TUR"/>
          <w:color w:val="000000"/>
        </w:rPr>
      </w:pPr>
      <w:r w:rsidRPr="00EE55D3">
        <w:rPr>
          <w:rFonts w:ascii="Traditional Arabic" w:hAnsi="Traditional Arabic" w:cs="Traditional Arabic"/>
          <w:color w:val="FF0000"/>
          <w:sz w:val="40"/>
          <w:szCs w:val="40"/>
          <w:rtl/>
        </w:rPr>
        <w:t>يَا مُدْرِكًا</w:t>
      </w:r>
      <w:r>
        <w:rPr>
          <w:rFonts w:ascii="Times New Roman TUR" w:hAnsi="Times New Roman TUR" w:cs="Times New Roman TUR"/>
          <w:color w:val="000000"/>
        </w:rPr>
        <w:t xml:space="preserve"> nin</w:t>
      </w:r>
      <w:r w:rsidR="00FF013C">
        <w:rPr>
          <w:rFonts w:ascii="Times New Roman TUR" w:hAnsi="Times New Roman TUR" w:cs="Times New Roman TUR"/>
          <w:color w:val="000000"/>
        </w:rPr>
        <w:t>g</w:t>
      </w:r>
      <w:r>
        <w:rPr>
          <w:rFonts w:ascii="Times New Roman TUR" w:hAnsi="Times New Roman TUR" w:cs="Times New Roman TUR"/>
          <w:color w:val="000000"/>
        </w:rPr>
        <w:t xml:space="preserve"> </w:t>
      </w:r>
      <w:r w:rsidR="00FF013C">
        <w:rPr>
          <w:rFonts w:ascii="Times New Roman TUR" w:hAnsi="Times New Roman TUR" w:cs="Times New Roman TUR"/>
          <w:color w:val="000000"/>
        </w:rPr>
        <w:t>q</w:t>
      </w:r>
      <w:r>
        <w:rPr>
          <w:rFonts w:ascii="Times New Roman TUR" w:hAnsi="Times New Roman TUR" w:cs="Times New Roman TUR"/>
          <w:color w:val="000000"/>
        </w:rPr>
        <w:t>albi</w:t>
      </w:r>
      <w:r w:rsidR="00FF013C">
        <w:rPr>
          <w:rFonts w:ascii="Times New Roman TUR" w:hAnsi="Times New Roman TUR" w:cs="Times New Roman TUR"/>
          <w:color w:val="000000"/>
        </w:rPr>
        <w:t>ga</w:t>
      </w:r>
      <w:r>
        <w:rPr>
          <w:rFonts w:ascii="Times New Roman TUR" w:hAnsi="Times New Roman TUR" w:cs="Times New Roman TUR"/>
          <w:color w:val="000000"/>
        </w:rPr>
        <w:t xml:space="preserve"> </w:t>
      </w:r>
      <w:r w:rsidR="00FF013C">
        <w:rPr>
          <w:rFonts w:ascii="Times New Roman TUR" w:hAnsi="Times New Roman TUR" w:cs="Times New Roman TUR"/>
          <w:color w:val="000000"/>
        </w:rPr>
        <w:t>k</w:t>
      </w:r>
      <w:r w:rsidR="00317151">
        <w:rPr>
          <w:rFonts w:ascii="Times New Roman TUR" w:hAnsi="Times New Roman TUR" w:cs="Times New Roman TUR"/>
          <w:color w:val="000000"/>
        </w:rPr>
        <w:t>o‘</w:t>
      </w:r>
      <w:r w:rsidR="00FF013C">
        <w:rPr>
          <w:rFonts w:ascii="Times New Roman TUR" w:hAnsi="Times New Roman TUR" w:cs="Times New Roman TUR"/>
          <w:color w:val="000000"/>
        </w:rPr>
        <w:t>mgan</w:t>
      </w:r>
      <w:r>
        <w:rPr>
          <w:rFonts w:ascii="Times New Roman TUR" w:hAnsi="Times New Roman TUR" w:cs="Times New Roman TUR"/>
          <w:color w:val="000000"/>
        </w:rPr>
        <w:t xml:space="preserve"> </w:t>
      </w:r>
      <w:r w:rsidR="00FF013C">
        <w:rPr>
          <w:rFonts w:ascii="Times New Roman TUR" w:hAnsi="Times New Roman TUR" w:cs="Times New Roman TUR"/>
          <w:color w:val="000000"/>
        </w:rPr>
        <w:t>A</w:t>
      </w:r>
      <w:r>
        <w:rPr>
          <w:rFonts w:ascii="Times New Roman TUR" w:hAnsi="Times New Roman TUR" w:cs="Times New Roman TUR"/>
          <w:color w:val="000000"/>
        </w:rPr>
        <w:t>s</w:t>
      </w:r>
      <w:r w:rsidR="00FF013C">
        <w:rPr>
          <w:rFonts w:ascii="Times New Roman TUR" w:hAnsi="Times New Roman TUR" w:cs="Times New Roman TUR"/>
          <w:color w:val="000000"/>
        </w:rPr>
        <w:t>a</w:t>
      </w:r>
      <w:r>
        <w:rPr>
          <w:rFonts w:ascii="Times New Roman TUR" w:hAnsi="Times New Roman TUR" w:cs="Times New Roman TUR"/>
          <w:color w:val="000000"/>
        </w:rPr>
        <w:t>dull</w:t>
      </w:r>
      <w:r w:rsidR="00FF013C">
        <w:rPr>
          <w:rFonts w:ascii="Times New Roman TUR" w:hAnsi="Times New Roman TUR" w:cs="Times New Roman TUR"/>
          <w:color w:val="000000"/>
        </w:rPr>
        <w:t>o</w:t>
      </w:r>
      <w:r>
        <w:rPr>
          <w:rFonts w:ascii="Times New Roman TUR" w:hAnsi="Times New Roman TUR" w:cs="Times New Roman TUR"/>
          <w:color w:val="000000"/>
        </w:rPr>
        <w:t>h</w:t>
      </w:r>
    </w:p>
    <w:p w14:paraId="01E3B842" w14:textId="77777777" w:rsidR="0084279A" w:rsidRDefault="00FF013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p</w:t>
      </w:r>
      <w:r w:rsidR="0084279A">
        <w:rPr>
          <w:rFonts w:ascii="Times New Roman TUR" w:hAnsi="Times New Roman TUR" w:cs="Times New Roman TUR"/>
          <w:color w:val="000000"/>
        </w:rPr>
        <w:t xml:space="preserve"> s</w:t>
      </w:r>
      <w:r>
        <w:rPr>
          <w:rFonts w:ascii="Times New Roman TUR" w:hAnsi="Times New Roman TUR" w:cs="Times New Roman TUR"/>
          <w:color w:val="000000"/>
        </w:rPr>
        <w:t>i</w:t>
      </w:r>
      <w:r w:rsidR="0084279A">
        <w:rPr>
          <w:rFonts w:ascii="Times New Roman TUR" w:hAnsi="Times New Roman TUR" w:cs="Times New Roman TUR"/>
          <w:color w:val="000000"/>
        </w:rPr>
        <w:t>rki, bil</w:t>
      </w:r>
      <w:r>
        <w:rPr>
          <w:rFonts w:ascii="Times New Roman TUR" w:hAnsi="Times New Roman TUR" w:cs="Times New Roman TUR"/>
          <w:color w:val="000000"/>
        </w:rPr>
        <w:t>ga</w:t>
      </w:r>
      <w:r w:rsidR="0084279A">
        <w:rPr>
          <w:rFonts w:ascii="Times New Roman TUR" w:hAnsi="Times New Roman TUR" w:cs="Times New Roman TUR"/>
          <w:color w:val="000000"/>
        </w:rPr>
        <w:t>nl</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s</w:t>
      </w:r>
      <w:r>
        <w:rPr>
          <w:rFonts w:ascii="Times New Roman TUR" w:hAnsi="Times New Roman TUR" w:cs="Times New Roman TUR"/>
          <w:color w:val="000000"/>
        </w:rPr>
        <w:t>e</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ogo</w:t>
      </w:r>
      <w:r w:rsidR="0084279A">
        <w:rPr>
          <w:rFonts w:ascii="Times New Roman TUR" w:hAnsi="Times New Roman TUR" w:cs="Times New Roman TUR"/>
          <w:color w:val="000000"/>
        </w:rPr>
        <w:t>h</w:t>
      </w:r>
    </w:p>
    <w:p w14:paraId="18205DEC"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2CBFE514" w14:textId="77777777" w:rsidR="0084279A" w:rsidRDefault="0084279A" w:rsidP="0012019B">
      <w:pPr>
        <w:autoSpaceDE w:val="0"/>
        <w:autoSpaceDN w:val="0"/>
        <w:adjustRightInd w:val="0"/>
        <w:jc w:val="both"/>
        <w:rPr>
          <w:rFonts w:ascii="Times New Roman TUR" w:hAnsi="Times New Roman TUR" w:cs="Times New Roman TUR"/>
          <w:color w:val="000000"/>
        </w:rPr>
      </w:pPr>
      <w:r w:rsidRPr="00EE55D3">
        <w:rPr>
          <w:rFonts w:ascii="Traditional Arabic" w:hAnsi="Traditional Arabic" w:cs="Traditional Arabic"/>
          <w:color w:val="FF0000"/>
          <w:sz w:val="40"/>
          <w:szCs w:val="40"/>
          <w:rtl/>
        </w:rPr>
        <w:t>كُنْ قَادِرِىَّ الْوَقْتِ</w:t>
      </w:r>
      <w:r>
        <w:rPr>
          <w:rFonts w:ascii="Times New Roman TUR" w:hAnsi="Times New Roman TUR" w:cs="Times New Roman TUR"/>
          <w:color w:val="000000"/>
        </w:rPr>
        <w:t xml:space="preserve"> de</w:t>
      </w:r>
      <w:r w:rsidR="00FF013C">
        <w:rPr>
          <w:rFonts w:ascii="Times New Roman TUR" w:hAnsi="Times New Roman TUR" w:cs="Times New Roman TUR"/>
          <w:color w:val="000000"/>
        </w:rPr>
        <w:t>gan</w:t>
      </w:r>
      <w:r>
        <w:rPr>
          <w:rFonts w:ascii="Times New Roman TUR" w:hAnsi="Times New Roman TUR" w:cs="Times New Roman TUR"/>
          <w:color w:val="000000"/>
        </w:rPr>
        <w:t xml:space="preserve"> </w:t>
      </w:r>
      <w:r w:rsidR="00FF013C">
        <w:rPr>
          <w:rFonts w:ascii="Times New Roman TUR" w:hAnsi="Times New Roman TUR" w:cs="Times New Roman TUR"/>
          <w:color w:val="000000"/>
        </w:rPr>
        <w:t>u</w:t>
      </w:r>
      <w:r>
        <w:rPr>
          <w:rFonts w:ascii="Times New Roman TUR" w:hAnsi="Times New Roman TUR" w:cs="Times New Roman TUR"/>
          <w:color w:val="000000"/>
        </w:rPr>
        <w:t>l p</w:t>
      </w:r>
      <w:r w:rsidR="00FF013C">
        <w:rPr>
          <w:rFonts w:ascii="Times New Roman TUR" w:hAnsi="Times New Roman TUR" w:cs="Times New Roman TUR"/>
          <w:color w:val="000000"/>
        </w:rPr>
        <w:t>i</w:t>
      </w:r>
      <w:r>
        <w:rPr>
          <w:rFonts w:ascii="Times New Roman TUR" w:hAnsi="Times New Roman TUR" w:cs="Times New Roman TUR"/>
          <w:color w:val="000000"/>
        </w:rPr>
        <w:t>ri muazzam</w:t>
      </w:r>
    </w:p>
    <w:p w14:paraId="58C3FF8A" w14:textId="77777777" w:rsidR="0084279A" w:rsidRDefault="00FF013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rc</w:t>
      </w:r>
      <w:r>
        <w:rPr>
          <w:rFonts w:ascii="Times New Roman TUR" w:hAnsi="Times New Roman TUR" w:cs="Times New Roman TUR"/>
          <w:color w:val="000000"/>
        </w:rPr>
        <w:t>ha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li h</w:t>
      </w:r>
      <w:r>
        <w:rPr>
          <w:rFonts w:ascii="Times New Roman TUR" w:hAnsi="Times New Roman TUR" w:cs="Times New Roman TUR"/>
          <w:color w:val="000000"/>
        </w:rPr>
        <w:t>a</w:t>
      </w:r>
      <w:r w:rsidR="0084279A">
        <w:rPr>
          <w:rFonts w:ascii="Times New Roman TUR" w:hAnsi="Times New Roman TUR" w:cs="Times New Roman TUR"/>
          <w:color w:val="000000"/>
        </w:rPr>
        <w:t>m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qilgan</w:t>
      </w:r>
      <w:r w:rsidR="0084279A">
        <w:rPr>
          <w:rFonts w:ascii="Times New Roman TUR" w:hAnsi="Times New Roman TUR" w:cs="Times New Roman TUR"/>
          <w:color w:val="000000"/>
        </w:rPr>
        <w:t xml:space="preserve"> bun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zam.</w:t>
      </w:r>
    </w:p>
    <w:p w14:paraId="722F31B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793187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317151">
        <w:rPr>
          <w:rFonts w:ascii="Times New Roman TUR" w:hAnsi="Times New Roman TUR" w:cs="Times New Roman TUR"/>
          <w:color w:val="000000"/>
        </w:rPr>
        <w:t>o‘’</w:t>
      </w:r>
      <w:r w:rsidR="00FF013C">
        <w:rPr>
          <w:rFonts w:ascii="Times New Roman TUR" w:hAnsi="Times New Roman TUR" w:cs="Times New Roman TUR"/>
          <w:color w:val="000000"/>
        </w:rPr>
        <w:t>j</w:t>
      </w:r>
      <w:r>
        <w:rPr>
          <w:rFonts w:ascii="Times New Roman TUR" w:hAnsi="Times New Roman TUR" w:cs="Times New Roman TUR"/>
          <w:color w:val="000000"/>
        </w:rPr>
        <w:t xml:space="preserve">izdir </w:t>
      </w:r>
      <w:r w:rsidR="00FF013C">
        <w:rPr>
          <w:rFonts w:ascii="Times New Roman TUR" w:hAnsi="Times New Roman TUR" w:cs="Times New Roman TUR"/>
          <w:color w:val="000000"/>
        </w:rPr>
        <w:t>u</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z, ha</w:t>
      </w:r>
      <w:r w:rsidR="00FF013C">
        <w:rPr>
          <w:rFonts w:ascii="Times New Roman TUR" w:hAnsi="Times New Roman TUR" w:cs="Times New Roman TUR"/>
          <w:color w:val="000000"/>
        </w:rPr>
        <w:t>q</w:t>
      </w:r>
      <w:r>
        <w:rPr>
          <w:rFonts w:ascii="Times New Roman TUR" w:hAnsi="Times New Roman TUR" w:cs="Times New Roman TUR"/>
          <w:color w:val="000000"/>
        </w:rPr>
        <w:t>d</w:t>
      </w:r>
      <w:r w:rsidR="00FF013C">
        <w:rPr>
          <w:rFonts w:ascii="Times New Roman TUR" w:hAnsi="Times New Roman TUR" w:cs="Times New Roman TUR"/>
          <w:color w:val="000000"/>
        </w:rPr>
        <w:t>i</w:t>
      </w:r>
      <w:r>
        <w:rPr>
          <w:rFonts w:ascii="Times New Roman TUR" w:hAnsi="Times New Roman TUR" w:cs="Times New Roman TUR"/>
          <w:color w:val="000000"/>
        </w:rPr>
        <w:t xml:space="preserve">r </w:t>
      </w:r>
      <w:r w:rsidR="00FF013C">
        <w:rPr>
          <w:rFonts w:ascii="Times New Roman TUR" w:hAnsi="Times New Roman TUR" w:cs="Times New Roman TUR"/>
          <w:color w:val="000000"/>
        </w:rPr>
        <w:t>u</w:t>
      </w:r>
      <w:r>
        <w:rPr>
          <w:rFonts w:ascii="Times New Roman TUR" w:hAnsi="Times New Roman TUR" w:cs="Times New Roman TUR"/>
          <w:color w:val="000000"/>
        </w:rPr>
        <w:t xml:space="preserve"> </w:t>
      </w:r>
      <w:r w:rsidR="00FF013C">
        <w:rPr>
          <w:rFonts w:ascii="Times New Roman TUR" w:hAnsi="Times New Roman TUR" w:cs="Times New Roman TUR"/>
          <w:color w:val="000000"/>
        </w:rPr>
        <w:t>ma</w:t>
      </w:r>
      <w:r w:rsidR="00317151">
        <w:rPr>
          <w:rFonts w:ascii="Times New Roman TUR" w:hAnsi="Times New Roman TUR" w:cs="Times New Roman TUR"/>
          <w:color w:val="000000"/>
        </w:rPr>
        <w:t>g‘</w:t>
      </w:r>
      <w:r w:rsidR="00FF013C">
        <w:rPr>
          <w:rFonts w:ascii="Times New Roman TUR" w:hAnsi="Times New Roman TUR" w:cs="Times New Roman TUR"/>
          <w:color w:val="000000"/>
        </w:rPr>
        <w:t>z</w:t>
      </w:r>
      <w:r>
        <w:rPr>
          <w:rFonts w:ascii="Times New Roman TUR" w:hAnsi="Times New Roman TUR" w:cs="Times New Roman TUR"/>
          <w:color w:val="000000"/>
        </w:rPr>
        <w:t xml:space="preserve"> </w:t>
      </w:r>
      <w:r w:rsidR="00FF013C">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rm</w:t>
      </w:r>
      <w:r w:rsidR="00FF013C">
        <w:rPr>
          <w:rFonts w:ascii="Times New Roman TUR" w:hAnsi="Times New Roman TUR" w:cs="Times New Roman TUR"/>
          <w:color w:val="000000"/>
        </w:rPr>
        <w:t>a</w:t>
      </w:r>
      <w:r>
        <w:rPr>
          <w:rFonts w:ascii="Times New Roman TUR" w:hAnsi="Times New Roman TUR" w:cs="Times New Roman TUR"/>
          <w:color w:val="000000"/>
        </w:rPr>
        <w:t>di h</w:t>
      </w:r>
      <w:r w:rsidR="00FF013C">
        <w:rPr>
          <w:rFonts w:ascii="Times New Roman TUR" w:hAnsi="Times New Roman TUR" w:cs="Times New Roman TUR"/>
          <w:color w:val="000000"/>
        </w:rPr>
        <w:t>a</w:t>
      </w:r>
      <w:r>
        <w:rPr>
          <w:rFonts w:ascii="Times New Roman TUR" w:hAnsi="Times New Roman TUR" w:cs="Times New Roman TUR"/>
          <w:color w:val="000000"/>
        </w:rPr>
        <w:t xml:space="preserve">r </w:t>
      </w:r>
      <w:r w:rsidR="00FF013C">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w:t>
      </w:r>
    </w:p>
    <w:p w14:paraId="011F598B" w14:textId="77777777" w:rsidR="0084279A" w:rsidRDefault="00BB2B1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rt</w:t>
      </w:r>
      <w:r>
        <w:rPr>
          <w:rFonts w:ascii="Times New Roman TUR" w:hAnsi="Times New Roman TUR" w:cs="Times New Roman TUR"/>
          <w:color w:val="000000"/>
        </w:rPr>
        <w:t>iq</w:t>
      </w:r>
      <w:r w:rsidR="0084279A">
        <w:rPr>
          <w:rFonts w:ascii="Times New Roman TUR" w:hAnsi="Times New Roman TUR" w:cs="Times New Roman TUR"/>
          <w:color w:val="000000"/>
        </w:rPr>
        <w:t xml:space="preserve"> bu muamm</w:t>
      </w:r>
      <w:r>
        <w:rPr>
          <w:rFonts w:ascii="Times New Roman TUR" w:hAnsi="Times New Roman TUR" w:cs="Times New Roman TUR"/>
          <w:color w:val="000000"/>
        </w:rPr>
        <w:t>o</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el sen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bir </w:t>
      </w:r>
      <w:r w:rsidRPr="00930F86">
        <w:rPr>
          <w:rFonts w:ascii="Times New Roman TUR" w:hAnsi="Times New Roman TUR" w:cs="Times New Roman TUR"/>
          <w:color w:val="000000"/>
        </w:rPr>
        <w:t>ch</w:t>
      </w:r>
      <w:r w:rsidR="00317151">
        <w:rPr>
          <w:rFonts w:ascii="Times New Roman TUR" w:hAnsi="Times New Roman TUR" w:cs="Times New Roman TUR"/>
          <w:color w:val="000000"/>
        </w:rPr>
        <w:t>o‘</w:t>
      </w:r>
      <w:r w:rsidR="0084279A" w:rsidRPr="00930F86">
        <w:rPr>
          <w:rFonts w:ascii="Times New Roman TUR" w:hAnsi="Times New Roman TUR" w:cs="Times New Roman TUR"/>
          <w:color w:val="000000"/>
        </w:rPr>
        <w:t>z</w:t>
      </w:r>
      <w:r w:rsidR="0084279A">
        <w:rPr>
          <w:rFonts w:ascii="Times New Roman TUR" w:hAnsi="Times New Roman TUR" w:cs="Times New Roman TUR"/>
          <w:color w:val="000000"/>
        </w:rPr>
        <w:t>.</w:t>
      </w:r>
    </w:p>
    <w:p w14:paraId="2ABACCB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B4C4A31" w14:textId="77777777" w:rsidR="0084279A" w:rsidRDefault="00D50894"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lt</w:t>
      </w:r>
      <w:r w:rsidR="00BB2B17">
        <w:rPr>
          <w:rFonts w:ascii="Times New Roman TUR" w:hAnsi="Times New Roman TUR" w:cs="Times New Roman TUR"/>
          <w:color w:val="000000"/>
        </w:rPr>
        <w:t>i</w:t>
      </w:r>
      <w:r w:rsidR="0084279A">
        <w:rPr>
          <w:rFonts w:ascii="Times New Roman TUR" w:hAnsi="Times New Roman TUR" w:cs="Times New Roman TUR"/>
          <w:color w:val="000000"/>
        </w:rPr>
        <w:t>nc</w:t>
      </w:r>
      <w:r w:rsidR="00BB2B17">
        <w:rPr>
          <w:rFonts w:ascii="Times New Roman TUR" w:hAnsi="Times New Roman TUR" w:cs="Times New Roman TUR"/>
          <w:color w:val="000000"/>
        </w:rPr>
        <w:t>hi</w:t>
      </w:r>
      <w:r w:rsidR="0084279A">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sidR="00BB2B17">
        <w:rPr>
          <w:rFonts w:ascii="Times New Roman TUR" w:hAnsi="Times New Roman TUR" w:cs="Times New Roman TUR"/>
          <w:color w:val="000000"/>
        </w:rPr>
        <w:t>i</w:t>
      </w:r>
      <w:r w:rsidR="0084279A">
        <w:rPr>
          <w:rFonts w:ascii="Times New Roman TUR" w:hAnsi="Times New Roman TUR" w:cs="Times New Roman TUR"/>
          <w:color w:val="000000"/>
        </w:rPr>
        <w:t>n</w:t>
      </w:r>
      <w:r w:rsidR="00BB2B17">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BB2B17">
        <w:rPr>
          <w:rFonts w:ascii="Times New Roman TUR" w:hAnsi="Times New Roman TUR" w:cs="Times New Roman TUR"/>
          <w:color w:val="000000"/>
        </w:rPr>
        <w:t>nomli</w:t>
      </w:r>
      <w:r w:rsidR="0084279A">
        <w:rPr>
          <w:rFonts w:ascii="Times New Roman TUR" w:hAnsi="Times New Roman TUR" w:cs="Times New Roman TUR"/>
          <w:color w:val="000000"/>
        </w:rPr>
        <w:t xml:space="preserve"> b</w:t>
      </w:r>
      <w:r w:rsidR="00BB2B17">
        <w:rPr>
          <w:rFonts w:ascii="Times New Roman TUR" w:hAnsi="Times New Roman TUR" w:cs="Times New Roman TUR"/>
          <w:color w:val="000000"/>
        </w:rPr>
        <w:t>archa</w:t>
      </w:r>
      <w:r w:rsidR="0084279A">
        <w:rPr>
          <w:rFonts w:ascii="Times New Roman TUR" w:hAnsi="Times New Roman TUR" w:cs="Times New Roman TUR"/>
          <w:color w:val="000000"/>
        </w:rPr>
        <w:t xml:space="preserve"> f</w:t>
      </w:r>
      <w:r w:rsidR="00BB2B17">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l v</w:t>
      </w:r>
      <w:r w:rsidR="00BB2B17">
        <w:rPr>
          <w:rFonts w:ascii="Times New Roman TUR" w:hAnsi="Times New Roman TUR" w:cs="Times New Roman TUR"/>
          <w:color w:val="000000"/>
        </w:rPr>
        <w:t>a</w:t>
      </w:r>
      <w:r w:rsidR="0084279A">
        <w:rPr>
          <w:rFonts w:ascii="Times New Roman TUR" w:hAnsi="Times New Roman TUR" w:cs="Times New Roman TUR"/>
          <w:color w:val="000000"/>
        </w:rPr>
        <w:t xml:space="preserve"> s</w:t>
      </w:r>
      <w:r w:rsidR="00BB2B17">
        <w:rPr>
          <w:rFonts w:ascii="Times New Roman TUR" w:hAnsi="Times New Roman TUR" w:cs="Times New Roman TUR"/>
          <w:color w:val="000000"/>
        </w:rPr>
        <w:t>i</w:t>
      </w:r>
      <w:r w:rsidR="0084279A">
        <w:rPr>
          <w:rFonts w:ascii="Times New Roman TUR" w:hAnsi="Times New Roman TUR" w:cs="Times New Roman TUR"/>
          <w:color w:val="000000"/>
        </w:rPr>
        <w:t>f</w:t>
      </w:r>
      <w:r w:rsidR="00BB2B17">
        <w:rPr>
          <w:rFonts w:ascii="Times New Roman TUR" w:hAnsi="Times New Roman TUR" w:cs="Times New Roman TUR"/>
          <w:color w:val="000000"/>
        </w:rPr>
        <w:t>a</w:t>
      </w:r>
      <w:r w:rsidR="0084279A">
        <w:rPr>
          <w:rFonts w:ascii="Times New Roman TUR" w:hAnsi="Times New Roman TUR" w:cs="Times New Roman TUR"/>
          <w:color w:val="000000"/>
        </w:rPr>
        <w:t>t</w:t>
      </w:r>
      <w:r w:rsidR="00BB2B17">
        <w:rPr>
          <w:rFonts w:ascii="Times New Roman TUR" w:hAnsi="Times New Roman TUR" w:cs="Times New Roman TUR"/>
          <w:color w:val="000000"/>
        </w:rPr>
        <w:t>ni</w:t>
      </w:r>
      <w:r w:rsidR="0084279A">
        <w:rPr>
          <w:rFonts w:ascii="Times New Roman TUR" w:hAnsi="Times New Roman TUR" w:cs="Times New Roman TUR"/>
          <w:color w:val="000000"/>
        </w:rPr>
        <w:t>,</w:t>
      </w:r>
    </w:p>
    <w:p w14:paraId="18C72A9C" w14:textId="77777777" w:rsidR="0084279A" w:rsidRDefault="00BB2B1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84279A">
        <w:rPr>
          <w:rFonts w:ascii="Times New Roman TUR" w:hAnsi="Times New Roman TUR" w:cs="Times New Roman TUR"/>
          <w:color w:val="000000"/>
        </w:rPr>
        <w:t xml:space="preserve">erdim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D92E34">
        <w:rPr>
          <w:rFonts w:ascii="Times New Roman TUR" w:hAnsi="Times New Roman TUR" w:cs="Times New Roman TUR"/>
          <w:color w:val="000000"/>
        </w:rPr>
        <w:t>poklandim</w:t>
      </w:r>
      <w:r w:rsidR="0084279A">
        <w:rPr>
          <w:rFonts w:ascii="Times New Roman TUR" w:hAnsi="Times New Roman TUR" w:cs="Times New Roman TUR"/>
          <w:color w:val="000000"/>
        </w:rPr>
        <w:t xml:space="preserve"> </w:t>
      </w:r>
      <w:r w:rsidR="00FE4253">
        <w:rPr>
          <w:rFonts w:ascii="Times New Roman TUR" w:hAnsi="Times New Roman TUR" w:cs="Times New Roman TUR"/>
          <w:color w:val="000000"/>
        </w:rPr>
        <w:t>u</w:t>
      </w:r>
      <w:r w:rsidR="0084279A">
        <w:rPr>
          <w:rFonts w:ascii="Times New Roman TUR" w:hAnsi="Times New Roman TUR" w:cs="Times New Roman TUR"/>
          <w:color w:val="000000"/>
        </w:rPr>
        <w:t>n</w:t>
      </w:r>
      <w:r w:rsidR="00FE4253">
        <w:rPr>
          <w:rFonts w:ascii="Times New Roman TUR" w:hAnsi="Times New Roman TUR" w:cs="Times New Roman TUR"/>
          <w:color w:val="000000"/>
        </w:rPr>
        <w:t>g</w:t>
      </w:r>
      <w:r w:rsidR="0084279A">
        <w:rPr>
          <w:rFonts w:ascii="Times New Roman TUR" w:hAnsi="Times New Roman TUR" w:cs="Times New Roman TUR"/>
          <w:color w:val="000000"/>
        </w:rPr>
        <w:t>a h</w:t>
      </w:r>
      <w:r w:rsidR="00FE4253">
        <w:rPr>
          <w:rFonts w:ascii="Times New Roman TUR" w:hAnsi="Times New Roman TUR" w:cs="Times New Roman TUR"/>
          <w:color w:val="000000"/>
        </w:rPr>
        <w:t>a</w:t>
      </w:r>
      <w:r w:rsidR="0084279A">
        <w:rPr>
          <w:rFonts w:ascii="Times New Roman TUR" w:hAnsi="Times New Roman TUR" w:cs="Times New Roman TUR"/>
          <w:color w:val="000000"/>
        </w:rPr>
        <w:t>m z</w:t>
      </w:r>
      <w:r w:rsidR="00FE4253">
        <w:rPr>
          <w:rFonts w:ascii="Times New Roman TUR" w:hAnsi="Times New Roman TUR" w:cs="Times New Roman TUR"/>
          <w:color w:val="000000"/>
        </w:rPr>
        <w:t>o</w:t>
      </w:r>
      <w:r w:rsidR="0084279A">
        <w:rPr>
          <w:rFonts w:ascii="Times New Roman TUR" w:hAnsi="Times New Roman TUR" w:cs="Times New Roman TUR"/>
          <w:color w:val="000000"/>
        </w:rPr>
        <w:t>t v</w:t>
      </w:r>
      <w:r w:rsidR="00FE4253">
        <w:rPr>
          <w:rFonts w:ascii="Times New Roman TUR" w:hAnsi="Times New Roman TUR" w:cs="Times New Roman TUR"/>
          <w:color w:val="000000"/>
        </w:rPr>
        <w:t>a</w:t>
      </w:r>
      <w:r w:rsidR="0084279A">
        <w:rPr>
          <w:rFonts w:ascii="Times New Roman TUR" w:hAnsi="Times New Roman TUR" w:cs="Times New Roman TUR"/>
          <w:color w:val="000000"/>
        </w:rPr>
        <w:t xml:space="preserve"> hay</w:t>
      </w:r>
      <w:r w:rsidR="00FE4253">
        <w:rPr>
          <w:rFonts w:ascii="Times New Roman TUR" w:hAnsi="Times New Roman TUR" w:cs="Times New Roman TUR"/>
          <w:color w:val="000000"/>
        </w:rPr>
        <w:t>o</w:t>
      </w:r>
      <w:r w:rsidR="0084279A">
        <w:rPr>
          <w:rFonts w:ascii="Times New Roman TUR" w:hAnsi="Times New Roman TUR" w:cs="Times New Roman TUR"/>
          <w:color w:val="000000"/>
        </w:rPr>
        <w:t>t</w:t>
      </w:r>
      <w:r w:rsidR="00FE4253">
        <w:rPr>
          <w:rFonts w:ascii="Times New Roman TUR" w:hAnsi="Times New Roman TUR" w:cs="Times New Roman TUR"/>
          <w:color w:val="000000"/>
        </w:rPr>
        <w:t>ni</w:t>
      </w:r>
      <w:r w:rsidR="0084279A">
        <w:rPr>
          <w:rFonts w:ascii="Times New Roman TUR" w:hAnsi="Times New Roman TUR" w:cs="Times New Roman TUR"/>
          <w:color w:val="000000"/>
        </w:rPr>
        <w:t>.</w:t>
      </w:r>
    </w:p>
    <w:p w14:paraId="2BBA549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64B6432" w14:textId="77777777" w:rsidR="0084279A" w:rsidRDefault="00FE425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Qashshoq</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fa</w:t>
      </w:r>
      <w:r>
        <w:rPr>
          <w:rFonts w:ascii="Times New Roman TUR" w:hAnsi="Times New Roman TUR" w:cs="Times New Roman TUR"/>
          <w:color w:val="000000"/>
        </w:rPr>
        <w:t>q</w:t>
      </w:r>
      <w:r w:rsidR="0084279A">
        <w:rPr>
          <w:rFonts w:ascii="Times New Roman TUR" w:hAnsi="Times New Roman TUR" w:cs="Times New Roman TUR"/>
          <w:color w:val="000000"/>
        </w:rPr>
        <w:t xml:space="preserve">ir </w:t>
      </w:r>
      <w:r>
        <w:rPr>
          <w:rFonts w:ascii="Times New Roman TUR" w:hAnsi="Times New Roman TUR" w:cs="Times New Roman TUR"/>
          <w:color w:val="000000"/>
        </w:rPr>
        <w:t>kutayotgandim</w:t>
      </w:r>
      <w:r w:rsidR="0084279A">
        <w:rPr>
          <w:rFonts w:ascii="Times New Roman TUR" w:hAnsi="Times New Roman TUR" w:cs="Times New Roman TUR"/>
          <w:color w:val="000000"/>
        </w:rPr>
        <w:t xml:space="preserve"> </w:t>
      </w:r>
      <w:r>
        <w:rPr>
          <w:rFonts w:ascii="Times New Roman TUR" w:hAnsi="Times New Roman TUR" w:cs="Times New Roman TUR"/>
          <w:color w:val="000000"/>
        </w:rPr>
        <w:t>hozir</w:t>
      </w:r>
      <w:r w:rsidR="0084279A">
        <w:rPr>
          <w:rFonts w:ascii="Times New Roman TUR" w:hAnsi="Times New Roman TUR" w:cs="Times New Roman TUR"/>
          <w:color w:val="000000"/>
        </w:rPr>
        <w:t xml:space="preserve"> </w:t>
      </w:r>
      <w:r>
        <w:rPr>
          <w:rFonts w:ascii="Times New Roman TUR" w:hAnsi="Times New Roman TUR" w:cs="Times New Roman TUR"/>
          <w:color w:val="000000"/>
        </w:rPr>
        <w:t>eshiging</w:t>
      </w:r>
      <w:r w:rsidR="0084279A">
        <w:rPr>
          <w:rFonts w:ascii="Times New Roman TUR" w:hAnsi="Times New Roman TUR" w:cs="Times New Roman TUR"/>
          <w:color w:val="000000"/>
        </w:rPr>
        <w:t>da</w:t>
      </w:r>
    </w:p>
    <w:p w14:paraId="354F8F0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w:t>
      </w:r>
      <w:r w:rsidR="00FE4253">
        <w:rPr>
          <w:rFonts w:ascii="Times New Roman TUR" w:hAnsi="Times New Roman TUR" w:cs="Times New Roman TUR"/>
          <w:color w:val="000000"/>
        </w:rPr>
        <w:t>a</w:t>
      </w:r>
      <w:r>
        <w:rPr>
          <w:rFonts w:ascii="Times New Roman TUR" w:hAnsi="Times New Roman TUR" w:cs="Times New Roman TUR"/>
          <w:color w:val="000000"/>
        </w:rPr>
        <w:t>vhid</w:t>
      </w:r>
      <w:r w:rsidR="00FE4253">
        <w:rPr>
          <w:rFonts w:ascii="Times New Roman TUR" w:hAnsi="Times New Roman TUR" w:cs="Times New Roman TUR"/>
          <w:color w:val="000000"/>
        </w:rPr>
        <w:t>ga</w:t>
      </w:r>
      <w:r>
        <w:rPr>
          <w:rFonts w:ascii="Times New Roman TUR" w:hAnsi="Times New Roman TUR" w:cs="Times New Roman TUR"/>
          <w:color w:val="000000"/>
        </w:rPr>
        <w:t xml:space="preserve"> eri</w:t>
      </w:r>
      <w:r w:rsidR="00FE4253">
        <w:rPr>
          <w:rFonts w:ascii="Times New Roman TUR" w:hAnsi="Times New Roman TUR" w:cs="Times New Roman TUR"/>
          <w:color w:val="000000"/>
        </w:rPr>
        <w:t>sh</w:t>
      </w:r>
      <w:r>
        <w:rPr>
          <w:rFonts w:ascii="Times New Roman TUR" w:hAnsi="Times New Roman TUR" w:cs="Times New Roman TUR"/>
          <w:color w:val="000000"/>
        </w:rPr>
        <w:t xml:space="preserve">tir </w:t>
      </w:r>
      <w:r w:rsidR="00FE4253">
        <w:rPr>
          <w:rFonts w:ascii="Times New Roman TUR" w:hAnsi="Times New Roman TUR" w:cs="Times New Roman TUR"/>
          <w:color w:val="000000"/>
        </w:rPr>
        <w:t>m</w:t>
      </w:r>
      <w:r>
        <w:rPr>
          <w:rFonts w:ascii="Times New Roman TUR" w:hAnsi="Times New Roman TUR" w:cs="Times New Roman TUR"/>
          <w:color w:val="000000"/>
        </w:rPr>
        <w:t xml:space="preserve">eni, </w:t>
      </w:r>
      <w:r w:rsidR="00FE4253">
        <w:rPr>
          <w:rFonts w:ascii="Times New Roman TUR" w:hAnsi="Times New Roman TUR" w:cs="Times New Roman TUR"/>
          <w:color w:val="000000"/>
        </w:rPr>
        <w:t>k</w:t>
      </w:r>
      <w:r>
        <w:rPr>
          <w:rFonts w:ascii="Times New Roman TUR" w:hAnsi="Times New Roman TUR" w:cs="Times New Roman TUR"/>
          <w:color w:val="000000"/>
        </w:rPr>
        <w:t xml:space="preserve">el </w:t>
      </w:r>
      <w:r w:rsidR="00FE4253">
        <w:rPr>
          <w:rFonts w:ascii="Times New Roman TUR" w:hAnsi="Times New Roman TUR" w:cs="Times New Roman TUR"/>
          <w:color w:val="000000"/>
        </w:rPr>
        <w:t>boringni</w:t>
      </w:r>
      <w:r>
        <w:rPr>
          <w:rFonts w:ascii="Times New Roman TUR" w:hAnsi="Times New Roman TUR" w:cs="Times New Roman TUR"/>
          <w:color w:val="000000"/>
        </w:rPr>
        <w:t xml:space="preserve"> </w:t>
      </w:r>
      <w:r w:rsidR="00FE4253">
        <w:rPr>
          <w:rFonts w:ascii="Times New Roman TUR" w:hAnsi="Times New Roman TUR" w:cs="Times New Roman TUR"/>
          <w:color w:val="000000"/>
        </w:rPr>
        <w:t>ber-</w:t>
      </w:r>
      <w:r>
        <w:rPr>
          <w:rFonts w:ascii="Times New Roman TUR" w:hAnsi="Times New Roman TUR" w:cs="Times New Roman TUR"/>
          <w:color w:val="000000"/>
        </w:rPr>
        <w:t>da.</w:t>
      </w:r>
    </w:p>
    <w:p w14:paraId="482E061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8AC42F9" w14:textId="77777777" w:rsidR="0084279A" w:rsidRDefault="00FE425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Pr>
          <w:rFonts w:ascii="Times New Roman TUR" w:hAnsi="Times New Roman TUR" w:cs="Times New Roman TUR"/>
          <w:color w:val="000000"/>
        </w:rPr>
        <w:t>m</w:t>
      </w:r>
      <w:r w:rsidR="0084279A">
        <w:rPr>
          <w:rFonts w:ascii="Times New Roman TUR" w:hAnsi="Times New Roman TUR" w:cs="Times New Roman TUR"/>
          <w:color w:val="000000"/>
        </w:rPr>
        <w:t>en d</w:t>
      </w:r>
      <w:r>
        <w:rPr>
          <w:rFonts w:ascii="Times New Roman TUR" w:hAnsi="Times New Roman TUR" w:cs="Times New Roman TUR"/>
          <w:color w:val="000000"/>
        </w:rPr>
        <w:t>e</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yozgan b</w:t>
      </w:r>
      <w:r w:rsidR="00317151">
        <w:rPr>
          <w:rFonts w:ascii="Times New Roman TUR" w:hAnsi="Times New Roman TUR" w:cs="Times New Roman TUR"/>
          <w:color w:val="000000"/>
        </w:rPr>
        <w:t>o‘</w:t>
      </w:r>
      <w:r>
        <w:rPr>
          <w:rFonts w:ascii="Times New Roman TUR" w:hAnsi="Times New Roman TUR" w:cs="Times New Roman TUR"/>
          <w:color w:val="000000"/>
        </w:rPr>
        <w:t>lsam</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s</w:t>
      </w:r>
      <w:r>
        <w:rPr>
          <w:rFonts w:ascii="Times New Roman TUR" w:hAnsi="Times New Roman TUR" w:cs="Times New Roman TUR"/>
          <w:color w:val="000000"/>
        </w:rPr>
        <w:t>e</w:t>
      </w:r>
      <w:r w:rsidR="0084279A">
        <w:rPr>
          <w:rFonts w:ascii="Times New Roman TUR" w:hAnsi="Times New Roman TUR" w:cs="Times New Roman TUR"/>
          <w:color w:val="000000"/>
        </w:rPr>
        <w:t>ns</w:t>
      </w:r>
      <w:r>
        <w:rPr>
          <w:rFonts w:ascii="Times New Roman TUR" w:hAnsi="Times New Roman TUR" w:cs="Times New Roman TUR"/>
          <w:color w:val="000000"/>
        </w:rPr>
        <w:t>a</w:t>
      </w:r>
      <w:r w:rsidR="0084279A">
        <w:rPr>
          <w:rFonts w:ascii="Times New Roman TUR" w:hAnsi="Times New Roman TUR" w:cs="Times New Roman TUR"/>
          <w:color w:val="000000"/>
        </w:rPr>
        <w:t>n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Pr>
          <w:rFonts w:ascii="Times New Roman TUR" w:hAnsi="Times New Roman TUR" w:cs="Times New Roman TUR"/>
          <w:color w:val="000000"/>
        </w:rPr>
        <w:t>m</w:t>
      </w:r>
      <w:r w:rsidR="0084279A">
        <w:rPr>
          <w:rFonts w:ascii="Times New Roman TUR" w:hAnsi="Times New Roman TUR" w:cs="Times New Roman TUR"/>
          <w:color w:val="000000"/>
        </w:rPr>
        <w:t>en,</w:t>
      </w:r>
    </w:p>
    <w:p w14:paraId="7392212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FE4253">
        <w:rPr>
          <w:rFonts w:ascii="Times New Roman TUR" w:hAnsi="Times New Roman TUR" w:cs="Times New Roman TUR"/>
          <w:color w:val="000000"/>
        </w:rPr>
        <w:t>ech</w:t>
      </w:r>
      <w:r>
        <w:rPr>
          <w:rFonts w:ascii="Times New Roman TUR" w:hAnsi="Times New Roman TUR" w:cs="Times New Roman TUR"/>
          <w:color w:val="000000"/>
        </w:rPr>
        <w:t>d</w:t>
      </w:r>
      <w:r w:rsidR="00FE4253">
        <w:rPr>
          <w:rFonts w:ascii="Times New Roman TUR" w:hAnsi="Times New Roman TUR" w:cs="Times New Roman TUR"/>
          <w:color w:val="000000"/>
        </w:rPr>
        <w:t>a</w:t>
      </w:r>
      <w:r>
        <w:rPr>
          <w:rFonts w:ascii="Times New Roman TUR" w:hAnsi="Times New Roman TUR" w:cs="Times New Roman TUR"/>
          <w:color w:val="000000"/>
        </w:rPr>
        <w:t xml:space="preserve">n ne </w:t>
      </w:r>
      <w:r w:rsidR="00FE4253">
        <w:rPr>
          <w:rFonts w:ascii="Times New Roman TUR" w:hAnsi="Times New Roman TUR" w:cs="Times New Roman TUR"/>
          <w:color w:val="000000"/>
        </w:rPr>
        <w:t>chiq</w:t>
      </w:r>
      <w:r>
        <w:rPr>
          <w:rFonts w:ascii="Times New Roman TUR" w:hAnsi="Times New Roman TUR" w:cs="Times New Roman TUR"/>
          <w:color w:val="000000"/>
        </w:rPr>
        <w:t>ar, h</w:t>
      </w:r>
      <w:r w:rsidR="00FE4253">
        <w:rPr>
          <w:rFonts w:ascii="Times New Roman TUR" w:hAnsi="Times New Roman TUR" w:cs="Times New Roman TUR"/>
          <w:color w:val="000000"/>
        </w:rPr>
        <w:t>a</w:t>
      </w:r>
      <w:r>
        <w:rPr>
          <w:rFonts w:ascii="Times New Roman TUR" w:hAnsi="Times New Roman TUR" w:cs="Times New Roman TUR"/>
          <w:color w:val="000000"/>
        </w:rPr>
        <w:t xml:space="preserve">m </w:t>
      </w:r>
      <w:r w:rsidR="00FE4253">
        <w:rPr>
          <w:rFonts w:ascii="Times New Roman TUR" w:hAnsi="Times New Roman TUR" w:cs="Times New Roman TUR"/>
          <w:color w:val="000000"/>
        </w:rPr>
        <w:t>meng</w:t>
      </w:r>
      <w:r>
        <w:rPr>
          <w:rFonts w:ascii="Times New Roman TUR" w:hAnsi="Times New Roman TUR" w:cs="Times New Roman TUR"/>
          <w:color w:val="000000"/>
        </w:rPr>
        <w:t xml:space="preserve">a </w:t>
      </w:r>
      <w:r w:rsidR="00FE4253">
        <w:rPr>
          <w:rFonts w:ascii="Times New Roman TUR" w:hAnsi="Times New Roman TUR" w:cs="Times New Roman TUR"/>
          <w:color w:val="000000"/>
        </w:rPr>
        <w:t>m</w:t>
      </w:r>
      <w:r>
        <w:rPr>
          <w:rFonts w:ascii="Times New Roman TUR" w:hAnsi="Times New Roman TUR" w:cs="Times New Roman TUR"/>
          <w:color w:val="000000"/>
        </w:rPr>
        <w:t>enlik y</w:t>
      </w:r>
      <w:r w:rsidR="00FE4253">
        <w:rPr>
          <w:rFonts w:ascii="Times New Roman TUR" w:hAnsi="Times New Roman TUR" w:cs="Times New Roman TUR"/>
          <w:color w:val="000000"/>
        </w:rPr>
        <w:t>a</w:t>
      </w:r>
      <w:r>
        <w:rPr>
          <w:rFonts w:ascii="Times New Roman TUR" w:hAnsi="Times New Roman TUR" w:cs="Times New Roman TUR"/>
          <w:color w:val="000000"/>
        </w:rPr>
        <w:t>n</w:t>
      </w:r>
      <w:r w:rsidR="00FE4253">
        <w:rPr>
          <w:rFonts w:ascii="Times New Roman TUR" w:hAnsi="Times New Roman TUR" w:cs="Times New Roman TUR"/>
          <w:color w:val="000000"/>
        </w:rPr>
        <w:t>a</w:t>
      </w:r>
      <w:r>
        <w:rPr>
          <w:rFonts w:ascii="Times New Roman TUR" w:hAnsi="Times New Roman TUR" w:cs="Times New Roman TUR"/>
          <w:color w:val="000000"/>
        </w:rPr>
        <w:t xml:space="preserve"> send</w:t>
      </w:r>
      <w:r w:rsidR="00FE4253">
        <w:rPr>
          <w:rFonts w:ascii="Times New Roman TUR" w:hAnsi="Times New Roman TUR" w:cs="Times New Roman TUR"/>
          <w:color w:val="000000"/>
        </w:rPr>
        <w:t>a</w:t>
      </w:r>
      <w:r>
        <w:rPr>
          <w:rFonts w:ascii="Times New Roman TUR" w:hAnsi="Times New Roman TUR" w:cs="Times New Roman TUR"/>
          <w:color w:val="000000"/>
        </w:rPr>
        <w:t>n.</w:t>
      </w:r>
    </w:p>
    <w:p w14:paraId="480E8EB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185C92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Afv</w:t>
      </w:r>
      <w:r w:rsidR="00FE4253">
        <w:rPr>
          <w:rFonts w:ascii="Times New Roman TUR" w:hAnsi="Times New Roman TUR" w:cs="Times New Roman TUR"/>
          <w:color w:val="000000"/>
        </w:rPr>
        <w:t xml:space="preserve"> </w:t>
      </w:r>
      <w:r>
        <w:rPr>
          <w:rFonts w:ascii="Times New Roman TUR" w:hAnsi="Times New Roman TUR" w:cs="Times New Roman TUR"/>
          <w:color w:val="000000"/>
        </w:rPr>
        <w:t xml:space="preserve">et </w:t>
      </w:r>
      <w:r w:rsidR="00FE4253">
        <w:rPr>
          <w:rFonts w:ascii="Times New Roman TUR" w:hAnsi="Times New Roman TUR" w:cs="Times New Roman TUR"/>
          <w:color w:val="000000"/>
        </w:rPr>
        <w:t>m</w:t>
      </w:r>
      <w:r>
        <w:rPr>
          <w:rFonts w:ascii="Times New Roman TUR" w:hAnsi="Times New Roman TUR" w:cs="Times New Roman TUR"/>
          <w:color w:val="000000"/>
        </w:rPr>
        <w:t>eni ey afv</w:t>
      </w:r>
      <w:r w:rsidR="00FE4253">
        <w:rPr>
          <w:rFonts w:ascii="Times New Roman TUR" w:hAnsi="Times New Roman TUR" w:cs="Times New Roman TUR"/>
          <w:color w:val="000000"/>
        </w:rPr>
        <w:t>i</w:t>
      </w:r>
      <w:r>
        <w:rPr>
          <w:rFonts w:ascii="Times New Roman TUR" w:hAnsi="Times New Roman TUR" w:cs="Times New Roman TUR"/>
          <w:color w:val="000000"/>
        </w:rPr>
        <w:t xml:space="preserve"> b</w:t>
      </w:r>
      <w:r w:rsidR="00FE4253">
        <w:rPr>
          <w:rFonts w:ascii="Times New Roman TUR" w:hAnsi="Times New Roman TUR" w:cs="Times New Roman TUR"/>
          <w:color w:val="000000"/>
        </w:rPr>
        <w:t>uyu</w:t>
      </w:r>
      <w:r>
        <w:rPr>
          <w:rFonts w:ascii="Times New Roman TUR" w:hAnsi="Times New Roman TUR" w:cs="Times New Roman TUR"/>
          <w:color w:val="000000"/>
        </w:rPr>
        <w:t>k l</w:t>
      </w:r>
      <w:r w:rsidR="00FE4253">
        <w:rPr>
          <w:rFonts w:ascii="Times New Roman TUR" w:hAnsi="Times New Roman TUR" w:cs="Times New Roman TUR"/>
          <w:color w:val="000000"/>
        </w:rPr>
        <w:t>u</w:t>
      </w:r>
      <w:r>
        <w:rPr>
          <w:rFonts w:ascii="Times New Roman TUR" w:hAnsi="Times New Roman TUR" w:cs="Times New Roman TUR"/>
          <w:color w:val="000000"/>
        </w:rPr>
        <w:t>tf</w:t>
      </w:r>
      <w:r w:rsidR="00FE4253">
        <w:rPr>
          <w:rFonts w:ascii="Times New Roman TUR" w:hAnsi="Times New Roman TUR" w:cs="Times New Roman TUR"/>
          <w:color w:val="000000"/>
        </w:rPr>
        <w:t>i</w:t>
      </w:r>
      <w:r>
        <w:rPr>
          <w:rFonts w:ascii="Times New Roman TUR" w:hAnsi="Times New Roman TUR" w:cs="Times New Roman TUR"/>
          <w:color w:val="000000"/>
        </w:rPr>
        <w:t xml:space="preserve"> b</w:t>
      </w:r>
      <w:r w:rsidR="00FE4253">
        <w:rPr>
          <w:rFonts w:ascii="Times New Roman TUR" w:hAnsi="Times New Roman TUR" w:cs="Times New Roman TUR"/>
          <w:color w:val="000000"/>
        </w:rPr>
        <w:t>uyu</w:t>
      </w:r>
      <w:r>
        <w:rPr>
          <w:rFonts w:ascii="Times New Roman TUR" w:hAnsi="Times New Roman TUR" w:cs="Times New Roman TUR"/>
          <w:color w:val="000000"/>
        </w:rPr>
        <w:t>k Ris</w:t>
      </w:r>
      <w:r w:rsidR="00FE4253">
        <w:rPr>
          <w:rFonts w:ascii="Times New Roman TUR" w:hAnsi="Times New Roman TUR" w:cs="Times New Roman TUR"/>
          <w:color w:val="000000"/>
        </w:rPr>
        <w:t>o</w:t>
      </w:r>
      <w:r>
        <w:rPr>
          <w:rFonts w:ascii="Times New Roman TUR" w:hAnsi="Times New Roman TUR" w:cs="Times New Roman TUR"/>
          <w:color w:val="000000"/>
        </w:rPr>
        <w:t>l</w:t>
      </w:r>
      <w:r w:rsidR="00FE4253">
        <w:rPr>
          <w:rFonts w:ascii="Times New Roman TUR" w:hAnsi="Times New Roman TUR" w:cs="Times New Roman TUR"/>
          <w:color w:val="000000"/>
        </w:rPr>
        <w:t>a</w:t>
      </w:r>
      <w:r>
        <w:rPr>
          <w:rFonts w:ascii="Times New Roman TUR" w:hAnsi="Times New Roman TUR" w:cs="Times New Roman TUR"/>
          <w:color w:val="000000"/>
        </w:rPr>
        <w:t>-in N</w:t>
      </w:r>
      <w:r w:rsidR="00FE4253">
        <w:rPr>
          <w:rFonts w:ascii="Times New Roman TUR" w:hAnsi="Times New Roman TUR" w:cs="Times New Roman TUR"/>
          <w:color w:val="000000"/>
        </w:rPr>
        <w:t>u</w:t>
      </w:r>
      <w:r>
        <w:rPr>
          <w:rFonts w:ascii="Times New Roman TUR" w:hAnsi="Times New Roman TUR" w:cs="Times New Roman TUR"/>
          <w:color w:val="000000"/>
        </w:rPr>
        <w:t>r!</w:t>
      </w:r>
    </w:p>
    <w:p w14:paraId="3482289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d</w:t>
      </w:r>
      <w:r w:rsidR="003D04EB">
        <w:rPr>
          <w:rFonts w:ascii="Times New Roman TUR" w:hAnsi="Times New Roman TUR" w:cs="Times New Roman TUR"/>
          <w:color w:val="000000"/>
        </w:rPr>
        <w:t>a</w:t>
      </w:r>
      <w:r>
        <w:rPr>
          <w:rFonts w:ascii="Times New Roman TUR" w:hAnsi="Times New Roman TUR" w:cs="Times New Roman TUR"/>
          <w:color w:val="000000"/>
        </w:rPr>
        <w:t xml:space="preserve">m </w:t>
      </w:r>
      <w:r w:rsidR="003D04EB">
        <w:rPr>
          <w:rFonts w:ascii="Times New Roman TUR" w:hAnsi="Times New Roman TUR" w:cs="Times New Roman TUR"/>
          <w:color w:val="000000"/>
        </w:rPr>
        <w:t>ham</w:t>
      </w:r>
      <w:r>
        <w:rPr>
          <w:rFonts w:ascii="Times New Roman TUR" w:hAnsi="Times New Roman TUR" w:cs="Times New Roman TUR"/>
          <w:color w:val="000000"/>
        </w:rPr>
        <w:t xml:space="preserve"> h</w:t>
      </w:r>
      <w:r w:rsidR="003D04EB">
        <w:rPr>
          <w:rFonts w:ascii="Times New Roman TUR" w:hAnsi="Times New Roman TUR" w:cs="Times New Roman TUR"/>
          <w:color w:val="000000"/>
        </w:rPr>
        <w:t>a</w:t>
      </w:r>
      <w:r>
        <w:rPr>
          <w:rFonts w:ascii="Times New Roman TUR" w:hAnsi="Times New Roman TUR" w:cs="Times New Roman TUR"/>
          <w:color w:val="000000"/>
        </w:rPr>
        <w:t xml:space="preserve">m </w:t>
      </w:r>
      <w:r w:rsidR="003D04EB">
        <w:rPr>
          <w:rFonts w:ascii="Times New Roman TUR" w:hAnsi="Times New Roman TUR" w:cs="Times New Roman TUR"/>
          <w:color w:val="000000"/>
        </w:rPr>
        <w:t>a</w:t>
      </w:r>
      <w:r>
        <w:rPr>
          <w:rFonts w:ascii="Times New Roman TUR" w:hAnsi="Times New Roman TUR" w:cs="Times New Roman TUR"/>
          <w:color w:val="000000"/>
        </w:rPr>
        <w:t>yl</w:t>
      </w:r>
      <w:r w:rsidR="003D04EB">
        <w:rPr>
          <w:rFonts w:ascii="Times New Roman TUR" w:hAnsi="Times New Roman TUR" w:cs="Times New Roman TUR"/>
          <w:color w:val="000000"/>
        </w:rPr>
        <w:t>a</w:t>
      </w:r>
      <w:r>
        <w:rPr>
          <w:rFonts w:ascii="Times New Roman TUR" w:hAnsi="Times New Roman TUR" w:cs="Times New Roman TUR"/>
          <w:color w:val="000000"/>
        </w:rPr>
        <w:t>m</w:t>
      </w:r>
      <w:r w:rsidR="003D04EB">
        <w:rPr>
          <w:rFonts w:ascii="Times New Roman TUR" w:hAnsi="Times New Roman TUR" w:cs="Times New Roman TUR"/>
          <w:color w:val="000000"/>
        </w:rPr>
        <w:t>a</w:t>
      </w:r>
      <w:r>
        <w:rPr>
          <w:rFonts w:ascii="Times New Roman TUR" w:hAnsi="Times New Roman TUR" w:cs="Times New Roman TUR"/>
          <w:color w:val="000000"/>
        </w:rPr>
        <w:t xml:space="preserve"> send</w:t>
      </w:r>
      <w:r w:rsidR="003D04EB">
        <w:rPr>
          <w:rFonts w:ascii="Times New Roman TUR" w:hAnsi="Times New Roman TUR" w:cs="Times New Roman TUR"/>
          <w:color w:val="000000"/>
        </w:rPr>
        <w:t>a</w:t>
      </w:r>
      <w:r>
        <w:rPr>
          <w:rFonts w:ascii="Times New Roman TUR" w:hAnsi="Times New Roman TUR" w:cs="Times New Roman TUR"/>
          <w:color w:val="000000"/>
        </w:rPr>
        <w:t xml:space="preserve">n </w:t>
      </w:r>
      <w:r w:rsidR="003D04EB">
        <w:rPr>
          <w:rFonts w:ascii="Times New Roman TUR" w:hAnsi="Times New Roman TUR" w:cs="Times New Roman TUR"/>
          <w:color w:val="000000"/>
        </w:rPr>
        <w:t>m</w:t>
      </w:r>
      <w:r>
        <w:rPr>
          <w:rFonts w:ascii="Times New Roman TUR" w:hAnsi="Times New Roman TUR" w:cs="Times New Roman TUR"/>
          <w:color w:val="000000"/>
        </w:rPr>
        <w:t>eni y</w:t>
      </w:r>
      <w:r w:rsidR="003D04EB">
        <w:rPr>
          <w:rFonts w:ascii="Times New Roman TUR" w:hAnsi="Times New Roman TUR" w:cs="Times New Roman TUR"/>
          <w:color w:val="000000"/>
        </w:rPr>
        <w:t>o</w:t>
      </w:r>
      <w:r>
        <w:rPr>
          <w:rFonts w:ascii="Times New Roman TUR" w:hAnsi="Times New Roman TUR" w:cs="Times New Roman TUR"/>
          <w:color w:val="000000"/>
        </w:rPr>
        <w:t xml:space="preserve"> R</w:t>
      </w:r>
      <w:r w:rsidR="003D04EB">
        <w:rPr>
          <w:rFonts w:ascii="Times New Roman TUR" w:hAnsi="Times New Roman TUR" w:cs="Times New Roman TUR"/>
          <w:color w:val="000000"/>
        </w:rPr>
        <w:t>o</w:t>
      </w:r>
      <w:r>
        <w:rPr>
          <w:rFonts w:ascii="Times New Roman TUR" w:hAnsi="Times New Roman TUR" w:cs="Times New Roman TUR"/>
          <w:color w:val="000000"/>
        </w:rPr>
        <w:t>bb</w:t>
      </w:r>
      <w:r w:rsidR="003D04EB">
        <w:rPr>
          <w:rFonts w:ascii="Times New Roman TUR" w:hAnsi="Times New Roman TUR" w:cs="Times New Roman TUR"/>
          <w:color w:val="000000"/>
        </w:rPr>
        <w:t>a</w:t>
      </w:r>
      <w:r>
        <w:rPr>
          <w:rFonts w:ascii="Times New Roman TUR" w:hAnsi="Times New Roman TUR" w:cs="Times New Roman TUR"/>
          <w:color w:val="000000"/>
        </w:rPr>
        <w:t>n</w:t>
      </w:r>
      <w:r w:rsidR="003D04EB">
        <w:rPr>
          <w:rFonts w:ascii="Times New Roman TUR" w:hAnsi="Times New Roman TUR" w:cs="Times New Roman TUR"/>
          <w:color w:val="000000"/>
        </w:rPr>
        <w:t>a</w:t>
      </w:r>
      <w:r>
        <w:rPr>
          <w:rFonts w:ascii="Times New Roman TUR" w:hAnsi="Times New Roman TUR" w:cs="Times New Roman TUR"/>
          <w:color w:val="000000"/>
        </w:rPr>
        <w:t xml:space="preserve"> m</w:t>
      </w:r>
      <w:r w:rsidR="003D04EB">
        <w:rPr>
          <w:rFonts w:ascii="Times New Roman TUR" w:hAnsi="Times New Roman TUR" w:cs="Times New Roman TUR"/>
          <w:color w:val="000000"/>
        </w:rPr>
        <w:t>a</w:t>
      </w:r>
      <w:r>
        <w:rPr>
          <w:rFonts w:ascii="Times New Roman TUR" w:hAnsi="Times New Roman TUR" w:cs="Times New Roman TUR"/>
          <w:color w:val="000000"/>
        </w:rPr>
        <w:t>h</w:t>
      </w:r>
      <w:r w:rsidR="003D04EB">
        <w:rPr>
          <w:rFonts w:ascii="Times New Roman TUR" w:hAnsi="Times New Roman TUR" w:cs="Times New Roman TUR"/>
          <w:color w:val="000000"/>
        </w:rPr>
        <w:t>j</w:t>
      </w:r>
      <w:r>
        <w:rPr>
          <w:rFonts w:ascii="Times New Roman TUR" w:hAnsi="Times New Roman TUR" w:cs="Times New Roman TUR"/>
          <w:color w:val="000000"/>
        </w:rPr>
        <w:t>ur!</w:t>
      </w:r>
    </w:p>
    <w:p w14:paraId="005B2F6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5362509" w14:textId="77777777" w:rsidR="0084279A" w:rsidRDefault="0084279A" w:rsidP="0012019B">
      <w:pPr>
        <w:autoSpaceDE w:val="0"/>
        <w:autoSpaceDN w:val="0"/>
        <w:adjustRightInd w:val="0"/>
        <w:jc w:val="both"/>
        <w:rPr>
          <w:rFonts w:ascii="Times New Roman TUR" w:hAnsi="Times New Roman TUR" w:cs="Times New Roman TUR"/>
          <w:color w:val="000000"/>
        </w:rPr>
      </w:pPr>
      <w:r w:rsidRPr="005E7153">
        <w:rPr>
          <w:rFonts w:ascii="Times New Roman TUR" w:hAnsi="Times New Roman TUR" w:cs="Times New Roman TUR"/>
          <w:color w:val="000000"/>
        </w:rPr>
        <w:t>N</w:t>
      </w:r>
      <w:r w:rsidR="003D04EB" w:rsidRPr="005E7153">
        <w:rPr>
          <w:rFonts w:ascii="Times New Roman TUR" w:hAnsi="Times New Roman TUR" w:cs="Times New Roman TUR"/>
          <w:color w:val="000000"/>
        </w:rPr>
        <w:t>u</w:t>
      </w:r>
      <w:r w:rsidRPr="005E7153">
        <w:rPr>
          <w:rFonts w:ascii="Times New Roman TUR" w:hAnsi="Times New Roman TUR" w:cs="Times New Roman TUR"/>
          <w:color w:val="000000"/>
        </w:rPr>
        <w:t xml:space="preserve">r </w:t>
      </w:r>
      <w:r w:rsidR="003D04EB" w:rsidRPr="005E7153">
        <w:rPr>
          <w:rFonts w:ascii="Times New Roman TUR" w:hAnsi="Times New Roman TUR" w:cs="Times New Roman TUR"/>
          <w:color w:val="000000"/>
        </w:rPr>
        <w:t>haqqi</w:t>
      </w:r>
      <w:r w:rsidRPr="005E7153">
        <w:rPr>
          <w:rFonts w:ascii="Times New Roman TUR" w:hAnsi="Times New Roman TUR" w:cs="Times New Roman TUR"/>
          <w:color w:val="000000"/>
        </w:rPr>
        <w:t>, Ha</w:t>
      </w:r>
      <w:r w:rsidR="005E7153" w:rsidRPr="005E7153">
        <w:rPr>
          <w:rFonts w:ascii="Times New Roman TUR" w:hAnsi="Times New Roman TUR" w:cs="Times New Roman TUR"/>
          <w:color w:val="000000"/>
        </w:rPr>
        <w:t>q</w:t>
      </w:r>
      <w:r w:rsidRPr="005E7153">
        <w:rPr>
          <w:rFonts w:ascii="Times New Roman TUR" w:hAnsi="Times New Roman TUR" w:cs="Times New Roman TUR"/>
          <w:color w:val="000000"/>
        </w:rPr>
        <w:t xml:space="preserve"> </w:t>
      </w:r>
      <w:r w:rsidR="005E7153" w:rsidRPr="005E7153">
        <w:rPr>
          <w:rFonts w:ascii="Times New Roman TUR" w:hAnsi="Times New Roman TUR" w:cs="Times New Roman TUR"/>
          <w:color w:val="000000"/>
        </w:rPr>
        <w:t>haqqi</w:t>
      </w:r>
      <w:r w:rsidRPr="005E7153">
        <w:rPr>
          <w:rFonts w:ascii="Times New Roman TUR" w:hAnsi="Times New Roman TUR" w:cs="Times New Roman TUR"/>
          <w:color w:val="000000"/>
        </w:rPr>
        <w:t xml:space="preserve"> d</w:t>
      </w:r>
      <w:r w:rsidR="00317151">
        <w:rPr>
          <w:rFonts w:ascii="Times New Roman TUR" w:hAnsi="Times New Roman TUR" w:cs="Times New Roman TUR"/>
          <w:color w:val="000000"/>
        </w:rPr>
        <w:t>o‘</w:t>
      </w:r>
      <w:r w:rsidRPr="005E7153">
        <w:rPr>
          <w:rFonts w:ascii="Times New Roman TUR" w:hAnsi="Times New Roman TUR" w:cs="Times New Roman TUR"/>
          <w:color w:val="000000"/>
        </w:rPr>
        <w:t xml:space="preserve">st </w:t>
      </w:r>
      <w:r w:rsidR="005E7153">
        <w:rPr>
          <w:rFonts w:ascii="Times New Roman TUR" w:hAnsi="Times New Roman TUR" w:cs="Times New Roman TUR"/>
          <w:color w:val="000000"/>
        </w:rPr>
        <w:t>haqqi</w:t>
      </w:r>
      <w:r>
        <w:rPr>
          <w:rFonts w:ascii="Times New Roman TUR" w:hAnsi="Times New Roman TUR" w:cs="Times New Roman TUR"/>
          <w:color w:val="000000"/>
        </w:rPr>
        <w:t xml:space="preserve"> ey n</w:t>
      </w:r>
      <w:r w:rsidR="003D04EB">
        <w:rPr>
          <w:rFonts w:ascii="Times New Roman TUR" w:hAnsi="Times New Roman TUR" w:cs="Times New Roman TUR"/>
          <w:color w:val="000000"/>
        </w:rPr>
        <w:t>u</w:t>
      </w:r>
      <w:r>
        <w:rPr>
          <w:rFonts w:ascii="Times New Roman TUR" w:hAnsi="Times New Roman TUR" w:cs="Times New Roman TUR"/>
          <w:color w:val="000000"/>
        </w:rPr>
        <w:t>r!</w:t>
      </w:r>
    </w:p>
    <w:p w14:paraId="4937A0F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w:t>
      </w:r>
      <w:r w:rsidR="003D04EB">
        <w:rPr>
          <w:rFonts w:ascii="Times New Roman TUR" w:hAnsi="Times New Roman TUR" w:cs="Times New Roman TUR"/>
          <w:color w:val="000000"/>
        </w:rPr>
        <w:t>u</w:t>
      </w:r>
      <w:r>
        <w:rPr>
          <w:rFonts w:ascii="Times New Roman TUR" w:hAnsi="Times New Roman TUR" w:cs="Times New Roman TUR"/>
          <w:color w:val="000000"/>
        </w:rPr>
        <w:t>r</w:t>
      </w:r>
      <w:r w:rsidR="003D04EB">
        <w:rPr>
          <w:rFonts w:ascii="Times New Roman TUR" w:hAnsi="Times New Roman TUR" w:cs="Times New Roman TUR"/>
          <w:color w:val="000000"/>
        </w:rPr>
        <w:t>i</w:t>
      </w:r>
      <w:r>
        <w:rPr>
          <w:rFonts w:ascii="Times New Roman TUR" w:hAnsi="Times New Roman TUR" w:cs="Times New Roman TUR"/>
          <w:color w:val="000000"/>
        </w:rPr>
        <w:t>n</w:t>
      </w:r>
      <w:r w:rsidR="003D04EB">
        <w:rPr>
          <w:rFonts w:ascii="Times New Roman TUR" w:hAnsi="Times New Roman TUR" w:cs="Times New Roman TUR"/>
          <w:color w:val="000000"/>
        </w:rPr>
        <w:t>g i</w:t>
      </w:r>
      <w:r>
        <w:rPr>
          <w:rFonts w:ascii="Times New Roman TUR" w:hAnsi="Times New Roman TUR" w:cs="Times New Roman TUR"/>
          <w:color w:val="000000"/>
        </w:rPr>
        <w:t>la v</w:t>
      </w:r>
      <w:r w:rsidR="003D04EB">
        <w:rPr>
          <w:rFonts w:ascii="Times New Roman TUR" w:hAnsi="Times New Roman TUR" w:cs="Times New Roman TUR"/>
          <w:color w:val="000000"/>
        </w:rPr>
        <w:t>a</w:t>
      </w:r>
      <w:r>
        <w:rPr>
          <w:rFonts w:ascii="Times New Roman TUR" w:hAnsi="Times New Roman TUR" w:cs="Times New Roman TUR"/>
          <w:color w:val="000000"/>
        </w:rPr>
        <w:t xml:space="preserve"> s</w:t>
      </w:r>
      <w:r w:rsidR="003D04EB">
        <w:rPr>
          <w:rFonts w:ascii="Times New Roman TUR" w:hAnsi="Times New Roman TUR" w:cs="Times New Roman TUR"/>
          <w:color w:val="000000"/>
        </w:rPr>
        <w:t>i</w:t>
      </w:r>
      <w:r>
        <w:rPr>
          <w:rFonts w:ascii="Times New Roman TUR" w:hAnsi="Times New Roman TUR" w:cs="Times New Roman TUR"/>
          <w:color w:val="000000"/>
        </w:rPr>
        <w:t>rr</w:t>
      </w:r>
      <w:r w:rsidR="003D04EB">
        <w:rPr>
          <w:rFonts w:ascii="Times New Roman TUR" w:hAnsi="Times New Roman TUR" w:cs="Times New Roman TUR"/>
          <w:color w:val="000000"/>
        </w:rPr>
        <w:t>i</w:t>
      </w:r>
      <w:r>
        <w:rPr>
          <w:rFonts w:ascii="Times New Roman TUR" w:hAnsi="Times New Roman TUR" w:cs="Times New Roman TUR"/>
          <w:color w:val="000000"/>
        </w:rPr>
        <w:t>n</w:t>
      </w:r>
      <w:r w:rsidR="003D04EB">
        <w:rPr>
          <w:rFonts w:ascii="Times New Roman TUR" w:hAnsi="Times New Roman TUR" w:cs="Times New Roman TUR"/>
          <w:color w:val="000000"/>
        </w:rPr>
        <w:t>g i</w:t>
      </w:r>
      <w:r>
        <w:rPr>
          <w:rFonts w:ascii="Times New Roman TUR" w:hAnsi="Times New Roman TUR" w:cs="Times New Roman TUR"/>
          <w:color w:val="000000"/>
        </w:rPr>
        <w:t>la bug</w:t>
      </w:r>
      <w:r w:rsidR="003D04EB">
        <w:rPr>
          <w:rFonts w:ascii="Times New Roman TUR" w:hAnsi="Times New Roman TUR" w:cs="Times New Roman TUR"/>
          <w:color w:val="000000"/>
        </w:rPr>
        <w:t>u</w:t>
      </w:r>
      <w:r>
        <w:rPr>
          <w:rFonts w:ascii="Times New Roman TUR" w:hAnsi="Times New Roman TUR" w:cs="Times New Roman TUR"/>
          <w:color w:val="000000"/>
        </w:rPr>
        <w:t xml:space="preserve">n </w:t>
      </w:r>
      <w:r w:rsidR="003D04EB">
        <w:rPr>
          <w:rFonts w:ascii="Times New Roman TUR" w:hAnsi="Times New Roman TUR" w:cs="Times New Roman TUR"/>
          <w:color w:val="000000"/>
        </w:rPr>
        <w:t>qi</w:t>
      </w:r>
      <w:r>
        <w:rPr>
          <w:rFonts w:ascii="Times New Roman TUR" w:hAnsi="Times New Roman TUR" w:cs="Times New Roman TUR"/>
          <w:color w:val="000000"/>
        </w:rPr>
        <w:t>l biz</w:t>
      </w:r>
      <w:r w:rsidR="003D04EB">
        <w:rPr>
          <w:rFonts w:ascii="Times New Roman TUR" w:hAnsi="Times New Roman TUR" w:cs="Times New Roman TUR"/>
          <w:color w:val="000000"/>
        </w:rPr>
        <w:t>n</w:t>
      </w:r>
      <w:r>
        <w:rPr>
          <w:rFonts w:ascii="Times New Roman TUR" w:hAnsi="Times New Roman TUR" w:cs="Times New Roman TUR"/>
          <w:color w:val="000000"/>
        </w:rPr>
        <w:t>i m</w:t>
      </w:r>
      <w:r w:rsidR="003D04EB">
        <w:rPr>
          <w:rFonts w:ascii="Times New Roman TUR" w:hAnsi="Times New Roman TUR" w:cs="Times New Roman TUR"/>
          <w:color w:val="000000"/>
        </w:rPr>
        <w:t>a</w:t>
      </w:r>
      <w:r>
        <w:rPr>
          <w:rFonts w:ascii="Times New Roman TUR" w:hAnsi="Times New Roman TUR" w:cs="Times New Roman TUR"/>
          <w:color w:val="000000"/>
        </w:rPr>
        <w:t>srur.</w:t>
      </w:r>
    </w:p>
    <w:p w14:paraId="7626EBA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E2B9A9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w:t>
      </w:r>
      <w:r w:rsidR="003D04EB">
        <w:rPr>
          <w:rFonts w:ascii="Times New Roman TUR" w:hAnsi="Times New Roman TUR" w:cs="Times New Roman TUR"/>
          <w:color w:val="000000"/>
        </w:rPr>
        <w:t>u</w:t>
      </w:r>
      <w:r>
        <w:rPr>
          <w:rFonts w:ascii="Times New Roman TUR" w:hAnsi="Times New Roman TUR" w:cs="Times New Roman TUR"/>
          <w:color w:val="000000"/>
        </w:rPr>
        <w:t>r</w:t>
      </w:r>
      <w:r w:rsidR="003D04EB">
        <w:rPr>
          <w:rFonts w:ascii="Times New Roman TUR" w:hAnsi="Times New Roman TUR" w:cs="Times New Roman TUR"/>
          <w:color w:val="000000"/>
        </w:rPr>
        <w:t>i</w:t>
      </w:r>
      <w:r>
        <w:rPr>
          <w:rFonts w:ascii="Times New Roman TUR" w:hAnsi="Times New Roman TUR" w:cs="Times New Roman TUR"/>
          <w:color w:val="000000"/>
        </w:rPr>
        <w:t xml:space="preserve"> </w:t>
      </w:r>
      <w:r w:rsidR="003D04EB">
        <w:rPr>
          <w:rFonts w:ascii="Times New Roman TUR" w:hAnsi="Times New Roman TUR" w:cs="Times New Roman TUR"/>
          <w:color w:val="000000"/>
        </w:rPr>
        <w:t>A</w:t>
      </w:r>
      <w:r>
        <w:rPr>
          <w:rFonts w:ascii="Times New Roman TUR" w:hAnsi="Times New Roman TUR" w:cs="Times New Roman TUR"/>
          <w:color w:val="000000"/>
        </w:rPr>
        <w:t>z</w:t>
      </w:r>
      <w:r w:rsidR="003D04EB">
        <w:rPr>
          <w:rFonts w:ascii="Times New Roman TUR" w:hAnsi="Times New Roman TUR" w:cs="Times New Roman TUR"/>
          <w:color w:val="000000"/>
        </w:rPr>
        <w:t>a</w:t>
      </w:r>
      <w:r>
        <w:rPr>
          <w:rFonts w:ascii="Times New Roman TUR" w:hAnsi="Times New Roman TUR" w:cs="Times New Roman TUR"/>
          <w:color w:val="000000"/>
        </w:rPr>
        <w:t>ld</w:t>
      </w:r>
      <w:r w:rsidR="003D04EB">
        <w:rPr>
          <w:rFonts w:ascii="Times New Roman TUR" w:hAnsi="Times New Roman TUR" w:cs="Times New Roman TUR"/>
          <w:color w:val="000000"/>
        </w:rPr>
        <w:t>a</w:t>
      </w:r>
      <w:r>
        <w:rPr>
          <w:rFonts w:ascii="Times New Roman TUR" w:hAnsi="Times New Roman TUR" w:cs="Times New Roman TUR"/>
          <w:color w:val="000000"/>
        </w:rPr>
        <w:t xml:space="preserve">n </w:t>
      </w:r>
      <w:r w:rsidR="003D04EB">
        <w:rPr>
          <w:rFonts w:ascii="Times New Roman TUR" w:hAnsi="Times New Roman TUR" w:cs="Times New Roman TUR"/>
          <w:color w:val="000000"/>
        </w:rPr>
        <w:t>k</w:t>
      </w:r>
      <w:r>
        <w:rPr>
          <w:rFonts w:ascii="Times New Roman TUR" w:hAnsi="Times New Roman TUR" w:cs="Times New Roman TUR"/>
          <w:color w:val="000000"/>
        </w:rPr>
        <w:t>el</w:t>
      </w:r>
      <w:r w:rsidR="003D04EB">
        <w:rPr>
          <w:rFonts w:ascii="Times New Roman TUR" w:hAnsi="Times New Roman TUR" w:cs="Times New Roman TUR"/>
          <w:color w:val="000000"/>
        </w:rPr>
        <w:t>ga</w:t>
      </w:r>
      <w:r>
        <w:rPr>
          <w:rFonts w:ascii="Times New Roman TUR" w:hAnsi="Times New Roman TUR" w:cs="Times New Roman TUR"/>
          <w:color w:val="000000"/>
        </w:rPr>
        <w:t>n N</w:t>
      </w:r>
      <w:r w:rsidR="003D04EB">
        <w:rPr>
          <w:rFonts w:ascii="Times New Roman TUR" w:hAnsi="Times New Roman TUR" w:cs="Times New Roman TUR"/>
          <w:color w:val="000000"/>
        </w:rPr>
        <w:t>u</w:t>
      </w:r>
      <w:r>
        <w:rPr>
          <w:rFonts w:ascii="Times New Roman TUR" w:hAnsi="Times New Roman TUR" w:cs="Times New Roman TUR"/>
          <w:color w:val="000000"/>
        </w:rPr>
        <w:t>r</w:t>
      </w:r>
      <w:r w:rsidR="003D04EB">
        <w:rPr>
          <w:rFonts w:ascii="Times New Roman TUR" w:hAnsi="Times New Roman TUR" w:cs="Times New Roman TUR"/>
          <w:color w:val="000000"/>
        </w:rPr>
        <w:t>i</w:t>
      </w:r>
      <w:r>
        <w:rPr>
          <w:rFonts w:ascii="Times New Roman TUR" w:hAnsi="Times New Roman TUR" w:cs="Times New Roman TUR"/>
          <w:color w:val="000000"/>
        </w:rPr>
        <w:t xml:space="preserve"> Muhamm</w:t>
      </w:r>
      <w:r w:rsidR="003D04EB">
        <w:rPr>
          <w:rFonts w:ascii="Times New Roman TUR" w:hAnsi="Times New Roman TUR" w:cs="Times New Roman TUR"/>
          <w:color w:val="000000"/>
        </w:rPr>
        <w:t>a</w:t>
      </w:r>
      <w:r>
        <w:rPr>
          <w:rFonts w:ascii="Times New Roman TUR" w:hAnsi="Times New Roman TUR" w:cs="Times New Roman TUR"/>
          <w:color w:val="000000"/>
        </w:rPr>
        <w:t>d (</w:t>
      </w:r>
      <w:r w:rsidR="00B65B6A">
        <w:rPr>
          <w:rFonts w:ascii="Times New Roman TUR" w:hAnsi="Times New Roman TUR" w:cs="Times New Roman TUR"/>
          <w:color w:val="000000"/>
        </w:rPr>
        <w:t>A.S.V</w:t>
      </w:r>
      <w:r>
        <w:rPr>
          <w:rFonts w:ascii="Times New Roman TUR" w:hAnsi="Times New Roman TUR" w:cs="Times New Roman TUR"/>
          <w:color w:val="000000"/>
        </w:rPr>
        <w:t>.)</w:t>
      </w:r>
    </w:p>
    <w:p w14:paraId="79D792B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s</w:t>
      </w:r>
      <w:r w:rsidR="003D04EB">
        <w:rPr>
          <w:rFonts w:ascii="Times New Roman TUR" w:hAnsi="Times New Roman TUR" w:cs="Times New Roman TUR"/>
          <w:color w:val="000000"/>
        </w:rPr>
        <w:t>i</w:t>
      </w:r>
      <w:r>
        <w:rPr>
          <w:rFonts w:ascii="Times New Roman TUR" w:hAnsi="Times New Roman TUR" w:cs="Times New Roman TUR"/>
          <w:color w:val="000000"/>
        </w:rPr>
        <w:t>rr</w:t>
      </w:r>
      <w:r w:rsidR="003D04EB">
        <w:rPr>
          <w:rFonts w:ascii="Times New Roman TUR" w:hAnsi="Times New Roman TUR" w:cs="Times New Roman TUR"/>
          <w:color w:val="000000"/>
        </w:rPr>
        <w:t>i</w:t>
      </w:r>
      <w:r>
        <w:rPr>
          <w:rFonts w:ascii="Times New Roman TUR" w:hAnsi="Times New Roman TUR" w:cs="Times New Roman TUR"/>
          <w:color w:val="000000"/>
        </w:rPr>
        <w:t xml:space="preserve"> i</w:t>
      </w:r>
      <w:r w:rsidR="003D04EB">
        <w:rPr>
          <w:rFonts w:ascii="Times New Roman TUR" w:hAnsi="Times New Roman TUR" w:cs="Times New Roman TUR"/>
          <w:color w:val="000000"/>
        </w:rPr>
        <w:t>y</w:t>
      </w:r>
      <w:r>
        <w:rPr>
          <w:rFonts w:ascii="Times New Roman TUR" w:hAnsi="Times New Roman TUR" w:cs="Times New Roman TUR"/>
          <w:color w:val="000000"/>
        </w:rPr>
        <w:t>m</w:t>
      </w:r>
      <w:r w:rsidR="003D04EB">
        <w:rPr>
          <w:rFonts w:ascii="Times New Roman TUR" w:hAnsi="Times New Roman TUR" w:cs="Times New Roman TUR"/>
          <w:color w:val="000000"/>
        </w:rPr>
        <w:t>o</w:t>
      </w:r>
      <w:r>
        <w:rPr>
          <w:rFonts w:ascii="Times New Roman TUR" w:hAnsi="Times New Roman TUR" w:cs="Times New Roman TUR"/>
          <w:color w:val="000000"/>
        </w:rPr>
        <w:t xml:space="preserve">ndan </w:t>
      </w:r>
      <w:r w:rsidR="003D04EB">
        <w:rPr>
          <w:rFonts w:ascii="Times New Roman TUR" w:hAnsi="Times New Roman TUR" w:cs="Times New Roman TUR"/>
          <w:color w:val="000000"/>
        </w:rPr>
        <w:t>k</w:t>
      </w:r>
      <w:r>
        <w:rPr>
          <w:rFonts w:ascii="Times New Roman TUR" w:hAnsi="Times New Roman TUR" w:cs="Times New Roman TUR"/>
          <w:color w:val="000000"/>
        </w:rPr>
        <w:t>el</w:t>
      </w:r>
      <w:r w:rsidR="003D04EB">
        <w:rPr>
          <w:rFonts w:ascii="Times New Roman TUR" w:hAnsi="Times New Roman TUR" w:cs="Times New Roman TUR"/>
          <w:color w:val="000000"/>
        </w:rPr>
        <w:t>ga</w:t>
      </w:r>
      <w:r>
        <w:rPr>
          <w:rFonts w:ascii="Times New Roman TUR" w:hAnsi="Times New Roman TUR" w:cs="Times New Roman TUR"/>
          <w:color w:val="000000"/>
        </w:rPr>
        <w:t>n nur</w:t>
      </w:r>
      <w:r w:rsidR="003D04EB">
        <w:rPr>
          <w:rFonts w:ascii="Times New Roman TUR" w:hAnsi="Times New Roman TUR" w:cs="Times New Roman TUR"/>
          <w:color w:val="000000"/>
        </w:rPr>
        <w:t>i</w:t>
      </w:r>
      <w:r>
        <w:rPr>
          <w:rFonts w:ascii="Times New Roman TUR" w:hAnsi="Times New Roman TUR" w:cs="Times New Roman TUR"/>
          <w:color w:val="000000"/>
        </w:rPr>
        <w:t xml:space="preserve"> m</w:t>
      </w:r>
      <w:r w:rsidR="003D04EB">
        <w:rPr>
          <w:rFonts w:ascii="Times New Roman TUR" w:hAnsi="Times New Roman TUR" w:cs="Times New Roman TUR"/>
          <w:color w:val="000000"/>
        </w:rPr>
        <w:t>ua</w:t>
      </w:r>
      <w:r>
        <w:rPr>
          <w:rFonts w:ascii="Times New Roman TUR" w:hAnsi="Times New Roman TUR" w:cs="Times New Roman TUR"/>
          <w:color w:val="000000"/>
        </w:rPr>
        <w:t>bb</w:t>
      </w:r>
      <w:r w:rsidR="003D04EB">
        <w:rPr>
          <w:rFonts w:ascii="Times New Roman TUR" w:hAnsi="Times New Roman TUR" w:cs="Times New Roman TUR"/>
          <w:color w:val="000000"/>
        </w:rPr>
        <w:t>a</w:t>
      </w:r>
      <w:r>
        <w:rPr>
          <w:rFonts w:ascii="Times New Roman TUR" w:hAnsi="Times New Roman TUR" w:cs="Times New Roman TUR"/>
          <w:color w:val="000000"/>
        </w:rPr>
        <w:t>d!</w:t>
      </w:r>
    </w:p>
    <w:p w14:paraId="5E243ED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F8C69BF" w14:textId="77777777" w:rsidR="0084279A" w:rsidRDefault="003D04E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rc</w:t>
      </w:r>
      <w:r>
        <w:rPr>
          <w:rFonts w:ascii="Times New Roman TUR" w:hAnsi="Times New Roman TUR" w:cs="Times New Roman TUR"/>
          <w:color w:val="000000"/>
        </w:rPr>
        <w:t>ha</w:t>
      </w:r>
      <w:r w:rsidR="0084279A">
        <w:rPr>
          <w:rFonts w:ascii="Times New Roman TUR" w:hAnsi="Times New Roman TUR" w:cs="Times New Roman TUR"/>
          <w:color w:val="000000"/>
        </w:rPr>
        <w:t xml:space="preserve"> yetim</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930F86">
        <w:rPr>
          <w:rFonts w:ascii="Times New Roman TUR" w:hAnsi="Times New Roman TUR" w:cs="Times New Roman TUR"/>
          <w:color w:val="000000"/>
        </w:rPr>
        <w:t>eshitilga</w:t>
      </w:r>
      <w:r w:rsidR="0084279A">
        <w:rPr>
          <w:rFonts w:ascii="Times New Roman TUR" w:hAnsi="Times New Roman TUR" w:cs="Times New Roman TUR"/>
          <w:color w:val="000000"/>
        </w:rPr>
        <w:t xml:space="preserve">n </w:t>
      </w:r>
      <w:r w:rsidR="005E7153">
        <w:rPr>
          <w:rFonts w:ascii="Times New Roman TUR" w:hAnsi="Times New Roman TUR" w:cs="Times New Roman TUR"/>
          <w:color w:val="000000"/>
        </w:rPr>
        <w:t>o</w:t>
      </w:r>
      <w:r w:rsidR="0084279A">
        <w:rPr>
          <w:rFonts w:ascii="Times New Roman TUR" w:hAnsi="Times New Roman TUR" w:cs="Times New Roman TUR"/>
          <w:color w:val="000000"/>
        </w:rPr>
        <w:t>h</w:t>
      </w:r>
      <w:r w:rsidR="005E7153">
        <w:rPr>
          <w:rFonts w:ascii="Times New Roman TUR" w:hAnsi="Times New Roman TUR" w:cs="Times New Roman TUR"/>
          <w:color w:val="000000"/>
        </w:rPr>
        <w:t>ini</w:t>
      </w:r>
      <w:r w:rsidR="0084279A">
        <w:rPr>
          <w:rFonts w:ascii="Times New Roman TUR" w:hAnsi="Times New Roman TUR" w:cs="Times New Roman TUR"/>
          <w:color w:val="000000"/>
        </w:rPr>
        <w:t xml:space="preserve"> bir kes</w:t>
      </w:r>
    </w:p>
    <w:p w14:paraId="38C18679" w14:textId="77777777" w:rsidR="0084279A" w:rsidRDefault="005E715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Tebrata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u</w:t>
      </w:r>
      <w:r w:rsidR="0084279A">
        <w:rPr>
          <w:rFonts w:ascii="Times New Roman TUR" w:hAnsi="Times New Roman TUR" w:cs="Times New Roman TUR"/>
          <w:color w:val="000000"/>
        </w:rPr>
        <w:t xml:space="preserve"> b</w:t>
      </w:r>
      <w:r>
        <w:rPr>
          <w:rFonts w:ascii="Times New Roman TUR" w:hAnsi="Times New Roman TUR" w:cs="Times New Roman TUR"/>
          <w:color w:val="000000"/>
        </w:rPr>
        <w:t>uyu</w:t>
      </w:r>
      <w:r w:rsidR="0084279A">
        <w:rPr>
          <w:rFonts w:ascii="Times New Roman TUR" w:hAnsi="Times New Roman TUR" w:cs="Times New Roman TUR"/>
          <w:color w:val="000000"/>
        </w:rPr>
        <w:t>k ar</w:t>
      </w:r>
      <w:r>
        <w:rPr>
          <w:rFonts w:ascii="Times New Roman TUR" w:hAnsi="Times New Roman TUR" w:cs="Times New Roman TUR"/>
          <w:color w:val="000000"/>
        </w:rPr>
        <w:t>shni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Vall</w:t>
      </w:r>
      <w:r>
        <w:rPr>
          <w:rFonts w:ascii="Times New Roman TUR" w:hAnsi="Times New Roman TUR" w:cs="Times New Roman TUR"/>
          <w:color w:val="000000"/>
        </w:rPr>
        <w:t>o</w:t>
      </w:r>
      <w:r w:rsidR="0084279A">
        <w:rPr>
          <w:rFonts w:ascii="Times New Roman TUR" w:hAnsi="Times New Roman TUR" w:cs="Times New Roman TUR"/>
          <w:color w:val="000000"/>
        </w:rPr>
        <w:t xml:space="preserve">h bu </w:t>
      </w:r>
      <w:r>
        <w:rPr>
          <w:rFonts w:ascii="Times New Roman TUR" w:hAnsi="Times New Roman TUR" w:cs="Times New Roman TUR"/>
          <w:color w:val="000000"/>
        </w:rPr>
        <w:t>chiqqan</w:t>
      </w:r>
      <w:r w:rsidR="0084279A">
        <w:rPr>
          <w:rFonts w:ascii="Times New Roman TUR" w:hAnsi="Times New Roman TUR" w:cs="Times New Roman TUR"/>
          <w:color w:val="000000"/>
        </w:rPr>
        <w:t xml:space="preserve"> </w:t>
      </w:r>
      <w:r>
        <w:rPr>
          <w:rFonts w:ascii="Times New Roman TUR" w:hAnsi="Times New Roman TUR" w:cs="Times New Roman TUR"/>
          <w:color w:val="000000"/>
        </w:rPr>
        <w:t>ovoz</w:t>
      </w:r>
      <w:r w:rsidR="0084279A">
        <w:rPr>
          <w:rFonts w:ascii="Times New Roman TUR" w:hAnsi="Times New Roman TUR" w:cs="Times New Roman TUR"/>
          <w:color w:val="000000"/>
        </w:rPr>
        <w:t>.</w:t>
      </w:r>
    </w:p>
    <w:p w14:paraId="7350B1B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9BF7B1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Vall</w:t>
      </w:r>
      <w:r w:rsidR="005E7153">
        <w:rPr>
          <w:rFonts w:ascii="Times New Roman TUR" w:hAnsi="Times New Roman TUR" w:cs="Times New Roman TUR"/>
          <w:color w:val="000000"/>
        </w:rPr>
        <w:t>o</w:t>
      </w:r>
      <w:r>
        <w:rPr>
          <w:rFonts w:ascii="Times New Roman TUR" w:hAnsi="Times New Roman TUR" w:cs="Times New Roman TUR"/>
          <w:color w:val="000000"/>
        </w:rPr>
        <w:t xml:space="preserve">h </w:t>
      </w:r>
      <w:r w:rsidR="005E7153">
        <w:rPr>
          <w:rFonts w:ascii="Times New Roman TUR" w:hAnsi="Times New Roman TUR" w:cs="Times New Roman TUR"/>
          <w:color w:val="000000"/>
        </w:rPr>
        <w:t>ja</w:t>
      </w:r>
      <w:r>
        <w:rPr>
          <w:rFonts w:ascii="Times New Roman TUR" w:hAnsi="Times New Roman TUR" w:cs="Times New Roman TUR"/>
          <w:color w:val="000000"/>
        </w:rPr>
        <w:t>mils</w:t>
      </w:r>
      <w:r w:rsidR="005E7153">
        <w:rPr>
          <w:rFonts w:ascii="Times New Roman TUR" w:hAnsi="Times New Roman TUR" w:cs="Times New Roman TUR"/>
          <w:color w:val="000000"/>
        </w:rPr>
        <w:t>a</w:t>
      </w:r>
      <w:r>
        <w:rPr>
          <w:rFonts w:ascii="Times New Roman TUR" w:hAnsi="Times New Roman TUR" w:cs="Times New Roman TUR"/>
          <w:color w:val="000000"/>
        </w:rPr>
        <w:t>n yet</w:t>
      </w:r>
      <w:r w:rsidR="005E7153">
        <w:rPr>
          <w:rFonts w:ascii="Times New Roman TUR" w:hAnsi="Times New Roman TUR" w:cs="Times New Roman TUR"/>
          <w:color w:val="000000"/>
        </w:rPr>
        <w:t>a</w:t>
      </w:r>
      <w:r>
        <w:rPr>
          <w:rFonts w:ascii="Times New Roman TUR" w:hAnsi="Times New Roman TUR" w:cs="Times New Roman TUR"/>
          <w:color w:val="000000"/>
        </w:rPr>
        <w:t xml:space="preserve">r </w:t>
      </w:r>
      <w:r w:rsidR="005E7153">
        <w:rPr>
          <w:rFonts w:ascii="Times New Roman TUR" w:hAnsi="Times New Roman TUR" w:cs="Times New Roman TUR"/>
          <w:color w:val="000000"/>
        </w:rPr>
        <w:t>o</w:t>
      </w:r>
      <w:r>
        <w:rPr>
          <w:rFonts w:ascii="Times New Roman TUR" w:hAnsi="Times New Roman TUR" w:cs="Times New Roman TUR"/>
          <w:color w:val="000000"/>
        </w:rPr>
        <w:t>rt</w:t>
      </w:r>
      <w:r w:rsidR="005E7153">
        <w:rPr>
          <w:rFonts w:ascii="Times New Roman TUR" w:hAnsi="Times New Roman TUR" w:cs="Times New Roman TUR"/>
          <w:color w:val="000000"/>
        </w:rPr>
        <w:t>iq</w:t>
      </w:r>
      <w:r>
        <w:rPr>
          <w:rFonts w:ascii="Times New Roman TUR" w:hAnsi="Times New Roman TUR" w:cs="Times New Roman TUR"/>
          <w:color w:val="000000"/>
        </w:rPr>
        <w:t xml:space="preserve"> bu </w:t>
      </w:r>
      <w:r w:rsidR="005E7153">
        <w:rPr>
          <w:rFonts w:ascii="Times New Roman TUR" w:hAnsi="Times New Roman TUR" w:cs="Times New Roman TUR"/>
          <w:color w:val="000000"/>
        </w:rPr>
        <w:t>ja</w:t>
      </w:r>
      <w:r>
        <w:rPr>
          <w:rFonts w:ascii="Times New Roman TUR" w:hAnsi="Times New Roman TUR" w:cs="Times New Roman TUR"/>
          <w:color w:val="000000"/>
        </w:rPr>
        <w:t>l</w:t>
      </w:r>
      <w:r w:rsidR="005E7153">
        <w:rPr>
          <w:rFonts w:ascii="Times New Roman TUR" w:hAnsi="Times New Roman TUR" w:cs="Times New Roman TUR"/>
          <w:color w:val="000000"/>
        </w:rPr>
        <w:t>o</w:t>
      </w:r>
      <w:r>
        <w:rPr>
          <w:rFonts w:ascii="Times New Roman TUR" w:hAnsi="Times New Roman TUR" w:cs="Times New Roman TUR"/>
          <w:color w:val="000000"/>
        </w:rPr>
        <w:t>lin</w:t>
      </w:r>
      <w:r w:rsidR="005E7153">
        <w:rPr>
          <w:rFonts w:ascii="Times New Roman TUR" w:hAnsi="Times New Roman TUR" w:cs="Times New Roman TUR"/>
          <w:color w:val="000000"/>
        </w:rPr>
        <w:t>g</w:t>
      </w:r>
      <w:r>
        <w:rPr>
          <w:rFonts w:ascii="Times New Roman TUR" w:hAnsi="Times New Roman TUR" w:cs="Times New Roman TUR"/>
          <w:color w:val="000000"/>
        </w:rPr>
        <w:t>!</w:t>
      </w:r>
    </w:p>
    <w:p w14:paraId="41E15275" w14:textId="77777777" w:rsidR="0084279A" w:rsidRDefault="005E715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ey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Muhamm</w:t>
      </w:r>
      <w:r>
        <w:rPr>
          <w:rFonts w:ascii="Times New Roman TUR" w:hAnsi="Times New Roman TUR" w:cs="Times New Roman TUR"/>
          <w:color w:val="000000"/>
        </w:rPr>
        <w:t>a</w:t>
      </w:r>
      <w:r w:rsidR="0084279A">
        <w:rPr>
          <w:rFonts w:ascii="Times New Roman TUR" w:hAnsi="Times New Roman TUR" w:cs="Times New Roman TUR"/>
          <w:color w:val="000000"/>
        </w:rPr>
        <w:t>d, bir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lin</w:t>
      </w:r>
      <w:r>
        <w:rPr>
          <w:rFonts w:ascii="Times New Roman TUR" w:hAnsi="Times New Roman TUR" w:cs="Times New Roman TUR"/>
          <w:color w:val="000000"/>
        </w:rPr>
        <w:t>gni</w:t>
      </w:r>
      <w:r w:rsidR="0084279A">
        <w:rPr>
          <w:rFonts w:ascii="Times New Roman TUR" w:hAnsi="Times New Roman TUR" w:cs="Times New Roman TUR"/>
          <w:color w:val="000000"/>
        </w:rPr>
        <w:t>!</w:t>
      </w:r>
    </w:p>
    <w:p w14:paraId="7C25222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79C0F3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5E7153">
        <w:rPr>
          <w:rFonts w:ascii="Times New Roman TUR" w:hAnsi="Times New Roman TUR" w:cs="Times New Roman TUR"/>
          <w:color w:val="000000"/>
        </w:rPr>
        <w:t>a</w:t>
      </w:r>
      <w:r>
        <w:rPr>
          <w:rFonts w:ascii="Times New Roman TUR" w:hAnsi="Times New Roman TUR" w:cs="Times New Roman TUR"/>
          <w:color w:val="000000"/>
        </w:rPr>
        <w:t>rg</w:t>
      </w:r>
      <w:r w:rsidR="005E7153">
        <w:rPr>
          <w:rFonts w:ascii="Times New Roman TUR" w:hAnsi="Times New Roman TUR" w:cs="Times New Roman TUR"/>
          <w:color w:val="000000"/>
        </w:rPr>
        <w:t>o</w:t>
      </w:r>
      <w:r>
        <w:rPr>
          <w:rFonts w:ascii="Times New Roman TUR" w:hAnsi="Times New Roman TUR" w:cs="Times New Roman TUR"/>
          <w:color w:val="000000"/>
        </w:rPr>
        <w:t>h</w:t>
      </w:r>
      <w:r w:rsidR="005E7153">
        <w:rPr>
          <w:rFonts w:ascii="Times New Roman TUR" w:hAnsi="Times New Roman TUR" w:cs="Times New Roman TUR"/>
          <w:color w:val="000000"/>
        </w:rPr>
        <w:t>i</w:t>
      </w:r>
      <w:r>
        <w:rPr>
          <w:rFonts w:ascii="Times New Roman TUR" w:hAnsi="Times New Roman TUR" w:cs="Times New Roman TUR"/>
          <w:color w:val="000000"/>
        </w:rPr>
        <w:t>n</w:t>
      </w:r>
      <w:r w:rsidR="005E7153">
        <w:rPr>
          <w:rFonts w:ascii="Times New Roman TUR" w:hAnsi="Times New Roman TUR" w:cs="Times New Roman TUR"/>
          <w:color w:val="000000"/>
        </w:rPr>
        <w:t>gni</w:t>
      </w:r>
      <w:r>
        <w:rPr>
          <w:rFonts w:ascii="Times New Roman TUR" w:hAnsi="Times New Roman TUR" w:cs="Times New Roman TUR"/>
          <w:color w:val="000000"/>
        </w:rPr>
        <w:t xml:space="preserve"> </w:t>
      </w:r>
      <w:r w:rsidR="005E7153">
        <w:rPr>
          <w:rFonts w:ascii="Times New Roman TUR" w:hAnsi="Times New Roman TUR" w:cs="Times New Roman TUR"/>
          <w:color w:val="000000"/>
        </w:rPr>
        <w:t>och</w:t>
      </w:r>
      <w:r>
        <w:rPr>
          <w:rFonts w:ascii="Times New Roman TUR" w:hAnsi="Times New Roman TUR" w:cs="Times New Roman TUR"/>
          <w:color w:val="000000"/>
        </w:rPr>
        <w:t>, et biz</w:t>
      </w:r>
      <w:r w:rsidR="005E7153">
        <w:rPr>
          <w:rFonts w:ascii="Times New Roman TUR" w:hAnsi="Times New Roman TUR" w:cs="Times New Roman TUR"/>
          <w:color w:val="000000"/>
        </w:rPr>
        <w:t>ga</w:t>
      </w:r>
      <w:r>
        <w:rPr>
          <w:rFonts w:ascii="Times New Roman TUR" w:hAnsi="Times New Roman TUR" w:cs="Times New Roman TUR"/>
          <w:color w:val="000000"/>
        </w:rPr>
        <w:t xml:space="preserve"> </w:t>
      </w:r>
      <w:r w:rsidR="005E7153">
        <w:rPr>
          <w:rFonts w:ascii="Times New Roman TUR" w:hAnsi="Times New Roman TUR" w:cs="Times New Roman TUR"/>
          <w:color w:val="000000"/>
        </w:rPr>
        <w:t>e</w:t>
      </w:r>
      <w:r>
        <w:rPr>
          <w:rFonts w:ascii="Times New Roman TUR" w:hAnsi="Times New Roman TUR" w:cs="Times New Roman TUR"/>
          <w:color w:val="000000"/>
        </w:rPr>
        <w:t>hs</w:t>
      </w:r>
      <w:r w:rsidR="005E7153">
        <w:rPr>
          <w:rFonts w:ascii="Times New Roman TUR" w:hAnsi="Times New Roman TUR" w:cs="Times New Roman TUR"/>
          <w:color w:val="000000"/>
        </w:rPr>
        <w:t>o</w:t>
      </w:r>
      <w:r>
        <w:rPr>
          <w:rFonts w:ascii="Times New Roman TUR" w:hAnsi="Times New Roman TUR" w:cs="Times New Roman TUR"/>
          <w:color w:val="000000"/>
        </w:rPr>
        <w:t>n y</w:t>
      </w:r>
      <w:r w:rsidR="005E7153">
        <w:rPr>
          <w:rFonts w:ascii="Times New Roman TUR" w:hAnsi="Times New Roman TUR" w:cs="Times New Roman TUR"/>
          <w:color w:val="000000"/>
        </w:rPr>
        <w:t>a</w:t>
      </w:r>
      <w:r>
        <w:rPr>
          <w:rFonts w:ascii="Times New Roman TUR" w:hAnsi="Times New Roman TUR" w:cs="Times New Roman TUR"/>
          <w:color w:val="000000"/>
        </w:rPr>
        <w:t>n</w:t>
      </w:r>
      <w:r w:rsidR="005E7153">
        <w:rPr>
          <w:rFonts w:ascii="Times New Roman TUR" w:hAnsi="Times New Roman TUR" w:cs="Times New Roman TUR"/>
          <w:color w:val="000000"/>
        </w:rPr>
        <w:t>a</w:t>
      </w:r>
      <w:r>
        <w:rPr>
          <w:rFonts w:ascii="Times New Roman TUR" w:hAnsi="Times New Roman TUR" w:cs="Times New Roman TUR"/>
          <w:color w:val="000000"/>
        </w:rPr>
        <w:t xml:space="preserve"> ey nur</w:t>
      </w:r>
      <w:r w:rsidR="005E7153">
        <w:rPr>
          <w:rFonts w:ascii="Times New Roman TUR" w:hAnsi="Times New Roman TUR" w:cs="Times New Roman TUR"/>
          <w:color w:val="000000"/>
        </w:rPr>
        <w:t>i</w:t>
      </w:r>
      <w:r>
        <w:rPr>
          <w:rFonts w:ascii="Times New Roman TUR" w:hAnsi="Times New Roman TUR" w:cs="Times New Roman TUR"/>
          <w:color w:val="000000"/>
        </w:rPr>
        <w:t xml:space="preserve"> Ris</w:t>
      </w:r>
      <w:r w:rsidR="005E7153">
        <w:rPr>
          <w:rFonts w:ascii="Times New Roman TUR" w:hAnsi="Times New Roman TUR" w:cs="Times New Roman TUR"/>
          <w:color w:val="000000"/>
        </w:rPr>
        <w:t>o</w:t>
      </w:r>
      <w:r>
        <w:rPr>
          <w:rFonts w:ascii="Times New Roman TUR" w:hAnsi="Times New Roman TUR" w:cs="Times New Roman TUR"/>
          <w:color w:val="000000"/>
        </w:rPr>
        <w:t>l</w:t>
      </w:r>
      <w:r w:rsidR="005E7153">
        <w:rPr>
          <w:rFonts w:ascii="Times New Roman TUR" w:hAnsi="Times New Roman TUR" w:cs="Times New Roman TUR"/>
          <w:color w:val="000000"/>
        </w:rPr>
        <w:t>a</w:t>
      </w:r>
      <w:r>
        <w:rPr>
          <w:rFonts w:ascii="Times New Roman TUR" w:hAnsi="Times New Roman TUR" w:cs="Times New Roman TUR"/>
          <w:color w:val="000000"/>
        </w:rPr>
        <w:t>t!</w:t>
      </w:r>
    </w:p>
    <w:p w14:paraId="790114F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Biz d</w:t>
      </w:r>
      <w:r w:rsidR="005E7153">
        <w:rPr>
          <w:rFonts w:ascii="Times New Roman TUR" w:hAnsi="Times New Roman TUR" w:cs="Times New Roman TUR"/>
          <w:color w:val="000000"/>
        </w:rPr>
        <w:t>a</w:t>
      </w:r>
      <w:r>
        <w:rPr>
          <w:rFonts w:ascii="Times New Roman TUR" w:hAnsi="Times New Roman TUR" w:cs="Times New Roman TUR"/>
          <w:color w:val="000000"/>
        </w:rPr>
        <w:t>r</w:t>
      </w:r>
      <w:r w:rsidR="005E7153">
        <w:rPr>
          <w:rFonts w:ascii="Times New Roman TUR" w:hAnsi="Times New Roman TUR" w:cs="Times New Roman TUR"/>
          <w:color w:val="000000"/>
        </w:rPr>
        <w:t>d</w:t>
      </w:r>
      <w:r>
        <w:rPr>
          <w:rFonts w:ascii="Times New Roman TUR" w:hAnsi="Times New Roman TUR" w:cs="Times New Roman TUR"/>
          <w:color w:val="000000"/>
        </w:rPr>
        <w:t xml:space="preserve">li </w:t>
      </w:r>
      <w:r w:rsidR="005E7153">
        <w:rPr>
          <w:rFonts w:ascii="Times New Roman TUR" w:hAnsi="Times New Roman TUR" w:cs="Times New Roman TUR"/>
          <w:color w:val="000000"/>
        </w:rPr>
        <w:t>q</w:t>
      </w:r>
      <w:r>
        <w:rPr>
          <w:rFonts w:ascii="Times New Roman TUR" w:hAnsi="Times New Roman TUR" w:cs="Times New Roman TUR"/>
          <w:color w:val="000000"/>
        </w:rPr>
        <w:t>ul</w:t>
      </w:r>
      <w:r w:rsidR="005E7153">
        <w:rPr>
          <w:rFonts w:ascii="Times New Roman TUR" w:hAnsi="Times New Roman TUR" w:cs="Times New Roman TUR"/>
          <w:color w:val="000000"/>
        </w:rPr>
        <w:t>mi</w:t>
      </w:r>
      <w:r>
        <w:rPr>
          <w:rFonts w:ascii="Times New Roman TUR" w:hAnsi="Times New Roman TUR" w:cs="Times New Roman TUR"/>
          <w:color w:val="000000"/>
        </w:rPr>
        <w:t xml:space="preserve">z, </w:t>
      </w:r>
      <w:r w:rsidR="005E7153">
        <w:rPr>
          <w:rFonts w:ascii="Times New Roman TUR" w:hAnsi="Times New Roman TUR" w:cs="Times New Roman TUR"/>
          <w:color w:val="000000"/>
        </w:rPr>
        <w:t>qi</w:t>
      </w:r>
      <w:r>
        <w:rPr>
          <w:rFonts w:ascii="Times New Roman TUR" w:hAnsi="Times New Roman TUR" w:cs="Times New Roman TUR"/>
          <w:color w:val="000000"/>
        </w:rPr>
        <w:t>l biz</w:t>
      </w:r>
      <w:r w:rsidR="005E7153">
        <w:rPr>
          <w:rFonts w:ascii="Times New Roman TUR" w:hAnsi="Times New Roman TUR" w:cs="Times New Roman TUR"/>
          <w:color w:val="000000"/>
        </w:rPr>
        <w:t>ga</w:t>
      </w:r>
      <w:r>
        <w:rPr>
          <w:rFonts w:ascii="Times New Roman TUR" w:hAnsi="Times New Roman TUR" w:cs="Times New Roman TUR"/>
          <w:color w:val="000000"/>
        </w:rPr>
        <w:t xml:space="preserve"> d</w:t>
      </w:r>
      <w:r w:rsidR="005E7153">
        <w:rPr>
          <w:rFonts w:ascii="Times New Roman TUR" w:hAnsi="Times New Roman TUR" w:cs="Times New Roman TUR"/>
          <w:color w:val="000000"/>
        </w:rPr>
        <w:t>a</w:t>
      </w:r>
      <w:r>
        <w:rPr>
          <w:rFonts w:ascii="Times New Roman TUR" w:hAnsi="Times New Roman TUR" w:cs="Times New Roman TUR"/>
          <w:color w:val="000000"/>
        </w:rPr>
        <w:t>rm</w:t>
      </w:r>
      <w:r w:rsidR="005E7153">
        <w:rPr>
          <w:rFonts w:ascii="Times New Roman TUR" w:hAnsi="Times New Roman TUR" w:cs="Times New Roman TUR"/>
          <w:color w:val="000000"/>
        </w:rPr>
        <w:t>o</w:t>
      </w:r>
      <w:r>
        <w:rPr>
          <w:rFonts w:ascii="Times New Roman TUR" w:hAnsi="Times New Roman TUR" w:cs="Times New Roman TUR"/>
          <w:color w:val="000000"/>
        </w:rPr>
        <w:t>n, y</w:t>
      </w:r>
      <w:r w:rsidR="005E7153">
        <w:rPr>
          <w:rFonts w:ascii="Times New Roman TUR" w:hAnsi="Times New Roman TUR" w:cs="Times New Roman TUR"/>
          <w:color w:val="000000"/>
        </w:rPr>
        <w:t>a</w:t>
      </w:r>
      <w:r>
        <w:rPr>
          <w:rFonts w:ascii="Times New Roman TUR" w:hAnsi="Times New Roman TUR" w:cs="Times New Roman TUR"/>
          <w:color w:val="000000"/>
        </w:rPr>
        <w:t>n</w:t>
      </w:r>
      <w:r w:rsidR="005E7153">
        <w:rPr>
          <w:rFonts w:ascii="Times New Roman TUR" w:hAnsi="Times New Roman TUR" w:cs="Times New Roman TUR"/>
          <w:color w:val="000000"/>
        </w:rPr>
        <w:t>a</w:t>
      </w:r>
      <w:r>
        <w:rPr>
          <w:rFonts w:ascii="Times New Roman TUR" w:hAnsi="Times New Roman TUR" w:cs="Times New Roman TUR"/>
          <w:color w:val="000000"/>
        </w:rPr>
        <w:t xml:space="preserve"> ey n</w:t>
      </w:r>
      <w:r w:rsidR="005E7153">
        <w:rPr>
          <w:rFonts w:ascii="Times New Roman TUR" w:hAnsi="Times New Roman TUR" w:cs="Times New Roman TUR"/>
          <w:color w:val="000000"/>
        </w:rPr>
        <w:t>u</w:t>
      </w:r>
      <w:r>
        <w:rPr>
          <w:rFonts w:ascii="Times New Roman TUR" w:hAnsi="Times New Roman TUR" w:cs="Times New Roman TUR"/>
          <w:color w:val="000000"/>
        </w:rPr>
        <w:t>r</w:t>
      </w:r>
      <w:r w:rsidR="005E7153">
        <w:rPr>
          <w:rFonts w:ascii="Times New Roman TUR" w:hAnsi="Times New Roman TUR" w:cs="Times New Roman TUR"/>
          <w:color w:val="000000"/>
        </w:rPr>
        <w:t>i</w:t>
      </w:r>
      <w:r>
        <w:rPr>
          <w:rFonts w:ascii="Times New Roman TUR" w:hAnsi="Times New Roman TUR" w:cs="Times New Roman TUR"/>
          <w:color w:val="000000"/>
        </w:rPr>
        <w:t xml:space="preserve"> ha</w:t>
      </w:r>
      <w:r w:rsidR="005E7153">
        <w:rPr>
          <w:rFonts w:ascii="Times New Roman TUR" w:hAnsi="Times New Roman TUR" w:cs="Times New Roman TUR"/>
          <w:color w:val="000000"/>
        </w:rPr>
        <w:t>q</w:t>
      </w:r>
      <w:r>
        <w:rPr>
          <w:rFonts w:ascii="Times New Roman TUR" w:hAnsi="Times New Roman TUR" w:cs="Times New Roman TUR"/>
          <w:color w:val="000000"/>
        </w:rPr>
        <w:t>i</w:t>
      </w:r>
      <w:r w:rsidR="005E7153">
        <w:rPr>
          <w:rFonts w:ascii="Times New Roman TUR" w:hAnsi="Times New Roman TUR" w:cs="Times New Roman TUR"/>
          <w:color w:val="000000"/>
        </w:rPr>
        <w:t>q</w:t>
      </w:r>
      <w:r>
        <w:rPr>
          <w:rFonts w:ascii="Times New Roman TUR" w:hAnsi="Times New Roman TUR" w:cs="Times New Roman TUR"/>
          <w:color w:val="000000"/>
        </w:rPr>
        <w:t>at!</w:t>
      </w:r>
    </w:p>
    <w:p w14:paraId="398EFD7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D9F544A" w14:textId="77777777" w:rsidR="0084279A" w:rsidRDefault="005E715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mm</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an n</w:t>
      </w:r>
      <w:r>
        <w:rPr>
          <w:rFonts w:ascii="Times New Roman TUR" w:hAnsi="Times New Roman TUR" w:cs="Times New Roman TUR"/>
          <w:color w:val="000000"/>
        </w:rPr>
        <w:t>a</w:t>
      </w:r>
      <w:r w:rsidR="0084279A">
        <w:rPr>
          <w:rFonts w:ascii="Times New Roman TUR" w:hAnsi="Times New Roman TUR" w:cs="Times New Roman TUR"/>
          <w:color w:val="000000"/>
        </w:rPr>
        <w:t>fsimiz</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mri</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ergashdik</w:t>
      </w:r>
      <w:r w:rsidR="0084279A">
        <w:rPr>
          <w:rFonts w:ascii="Times New Roman TUR" w:hAnsi="Times New Roman TUR" w:cs="Times New Roman TUR"/>
          <w:color w:val="000000"/>
        </w:rPr>
        <w:t>.</w:t>
      </w:r>
    </w:p>
    <w:p w14:paraId="24717759" w14:textId="77777777" w:rsidR="0084279A" w:rsidRDefault="005E715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84279A">
        <w:rPr>
          <w:rFonts w:ascii="Times New Roman TUR" w:hAnsi="Times New Roman TUR" w:cs="Times New Roman TUR"/>
          <w:color w:val="000000"/>
        </w:rPr>
        <w:t>er bizl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sen nur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iyqo</w:t>
      </w:r>
      <w:r w:rsidR="0084279A">
        <w:rPr>
          <w:rFonts w:ascii="Times New Roman TUR" w:hAnsi="Times New Roman TUR" w:cs="Times New Roman TUR"/>
          <w:color w:val="000000"/>
        </w:rPr>
        <w:t>n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ey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2FFC4A5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CBD414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5E7153">
        <w:rPr>
          <w:rFonts w:ascii="Times New Roman TUR" w:hAnsi="Times New Roman TUR" w:cs="Times New Roman TUR"/>
          <w:color w:val="000000"/>
        </w:rPr>
        <w:t>i</w:t>
      </w:r>
      <w:r>
        <w:rPr>
          <w:rFonts w:ascii="Times New Roman TUR" w:hAnsi="Times New Roman TUR" w:cs="Times New Roman TUR"/>
          <w:color w:val="000000"/>
        </w:rPr>
        <w:t xml:space="preserve">rs </w:t>
      </w:r>
      <w:r w:rsidR="005E7153">
        <w:rPr>
          <w:rFonts w:ascii="Times New Roman TUR" w:hAnsi="Times New Roman TUR" w:cs="Times New Roman TUR"/>
          <w:color w:val="000000"/>
        </w:rPr>
        <w:t>o</w:t>
      </w:r>
      <w:r>
        <w:rPr>
          <w:rFonts w:ascii="Times New Roman TUR" w:hAnsi="Times New Roman TUR" w:cs="Times New Roman TUR"/>
          <w:color w:val="000000"/>
        </w:rPr>
        <w:t>t</w:t>
      </w:r>
      <w:r w:rsidR="005E7153">
        <w:rPr>
          <w:rFonts w:ascii="Times New Roman TUR" w:hAnsi="Times New Roman TUR" w:cs="Times New Roman TUR"/>
          <w:color w:val="000000"/>
        </w:rPr>
        <w:t>ash</w:t>
      </w:r>
      <w:r>
        <w:rPr>
          <w:rFonts w:ascii="Times New Roman TUR" w:hAnsi="Times New Roman TUR" w:cs="Times New Roman TUR"/>
          <w:color w:val="000000"/>
        </w:rPr>
        <w:t>i s</w:t>
      </w:r>
      <w:r w:rsidR="00317151">
        <w:rPr>
          <w:rFonts w:ascii="Times New Roman TUR" w:hAnsi="Times New Roman TUR" w:cs="Times New Roman TUR"/>
          <w:color w:val="000000"/>
        </w:rPr>
        <w:t>o‘</w:t>
      </w:r>
      <w:r>
        <w:rPr>
          <w:rFonts w:ascii="Times New Roman TUR" w:hAnsi="Times New Roman TUR" w:cs="Times New Roman TUR"/>
          <w:color w:val="000000"/>
        </w:rPr>
        <w:t>ns</w:t>
      </w:r>
      <w:r w:rsidR="005E7153">
        <w:rPr>
          <w:rFonts w:ascii="Times New Roman TUR" w:hAnsi="Times New Roman TUR" w:cs="Times New Roman TUR"/>
          <w:color w:val="000000"/>
        </w:rPr>
        <w:t>i</w:t>
      </w:r>
      <w:r>
        <w:rPr>
          <w:rFonts w:ascii="Times New Roman TUR" w:hAnsi="Times New Roman TUR" w:cs="Times New Roman TUR"/>
          <w:color w:val="000000"/>
        </w:rPr>
        <w:t>n</w:t>
      </w:r>
      <w:r w:rsidR="005E7153">
        <w:rPr>
          <w:rFonts w:ascii="Times New Roman TUR" w:hAnsi="Times New Roman TUR" w:cs="Times New Roman TUR"/>
          <w:color w:val="000000"/>
        </w:rPr>
        <w:t>-</w:t>
      </w:r>
      <w:r>
        <w:rPr>
          <w:rFonts w:ascii="Times New Roman TUR" w:hAnsi="Times New Roman TUR" w:cs="Times New Roman TUR"/>
          <w:color w:val="000000"/>
        </w:rPr>
        <w:t>d</w:t>
      </w:r>
      <w:r w:rsidR="005E7153">
        <w:rPr>
          <w:rFonts w:ascii="Times New Roman TUR" w:hAnsi="Times New Roman TUR" w:cs="Times New Roman TUR"/>
          <w:color w:val="000000"/>
        </w:rPr>
        <w:t>a</w:t>
      </w:r>
      <w:r>
        <w:rPr>
          <w:rFonts w:ascii="Times New Roman TUR" w:hAnsi="Times New Roman TUR" w:cs="Times New Roman TUR"/>
          <w:color w:val="000000"/>
        </w:rPr>
        <w:t xml:space="preserve"> </w:t>
      </w:r>
      <w:r w:rsidR="005E7153">
        <w:rPr>
          <w:rFonts w:ascii="Times New Roman TUR" w:hAnsi="Times New Roman TUR" w:cs="Times New Roman TUR"/>
          <w:color w:val="000000"/>
        </w:rPr>
        <w:t>k</w:t>
      </w:r>
      <w:r w:rsidR="00317151">
        <w:rPr>
          <w:rFonts w:ascii="Times New Roman TUR" w:hAnsi="Times New Roman TUR" w:cs="Times New Roman TUR"/>
          <w:color w:val="000000"/>
        </w:rPr>
        <w:t>o‘</w:t>
      </w:r>
      <w:r w:rsidR="005E7153">
        <w:rPr>
          <w:rFonts w:ascii="Times New Roman TUR" w:hAnsi="Times New Roman TUR" w:cs="Times New Roman TUR"/>
          <w:color w:val="000000"/>
        </w:rPr>
        <w:t>ngil</w:t>
      </w:r>
      <w:r>
        <w:rPr>
          <w:rFonts w:ascii="Times New Roman TUR" w:hAnsi="Times New Roman TUR" w:cs="Times New Roman TUR"/>
          <w:color w:val="000000"/>
        </w:rPr>
        <w:t xml:space="preserve"> </w:t>
      </w:r>
      <w:r w:rsidR="005E7153">
        <w:rPr>
          <w:rFonts w:ascii="Times New Roman TUR" w:hAnsi="Times New Roman TUR" w:cs="Times New Roman TUR"/>
          <w:color w:val="000000"/>
        </w:rPr>
        <w:t>gulshanga</w:t>
      </w:r>
      <w:r>
        <w:rPr>
          <w:rFonts w:ascii="Times New Roman TUR" w:hAnsi="Times New Roman TUR" w:cs="Times New Roman TUR"/>
          <w:color w:val="000000"/>
        </w:rPr>
        <w:t xml:space="preserve"> </w:t>
      </w:r>
      <w:r w:rsidR="005E7153">
        <w:rPr>
          <w:rFonts w:ascii="Times New Roman TUR" w:hAnsi="Times New Roman TUR" w:cs="Times New Roman TUR"/>
          <w:color w:val="000000"/>
        </w:rPr>
        <w:t>aylansin</w:t>
      </w:r>
      <w:r>
        <w:rPr>
          <w:rFonts w:ascii="Times New Roman TUR" w:hAnsi="Times New Roman TUR" w:cs="Times New Roman TUR"/>
          <w:color w:val="000000"/>
        </w:rPr>
        <w:t>,</w:t>
      </w:r>
    </w:p>
    <w:p w14:paraId="037F025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C44E8E">
        <w:rPr>
          <w:rFonts w:ascii="Times New Roman TUR" w:hAnsi="Times New Roman TUR" w:cs="Times New Roman TUR"/>
          <w:color w:val="000000"/>
        </w:rPr>
        <w:t>och</w:t>
      </w:r>
      <w:r>
        <w:rPr>
          <w:rFonts w:ascii="Times New Roman TUR" w:hAnsi="Times New Roman TUR" w:cs="Times New Roman TUR"/>
          <w:color w:val="000000"/>
        </w:rPr>
        <w:t xml:space="preserve"> nur</w:t>
      </w:r>
      <w:r w:rsidR="00C44E8E">
        <w:rPr>
          <w:rFonts w:ascii="Times New Roman TUR" w:hAnsi="Times New Roman TUR" w:cs="Times New Roman TUR"/>
          <w:color w:val="000000"/>
        </w:rPr>
        <w:t>ingni</w:t>
      </w:r>
      <w:r>
        <w:rPr>
          <w:rFonts w:ascii="Times New Roman TUR" w:hAnsi="Times New Roman TUR" w:cs="Times New Roman TUR"/>
          <w:color w:val="000000"/>
        </w:rPr>
        <w:t xml:space="preserve"> h</w:t>
      </w:r>
      <w:r w:rsidR="00C44E8E">
        <w:rPr>
          <w:rFonts w:ascii="Times New Roman TUR" w:hAnsi="Times New Roman TUR" w:cs="Times New Roman TUR"/>
          <w:color w:val="000000"/>
        </w:rPr>
        <w:t>a</w:t>
      </w:r>
      <w:r>
        <w:rPr>
          <w:rFonts w:ascii="Times New Roman TUR" w:hAnsi="Times New Roman TUR" w:cs="Times New Roman TUR"/>
          <w:color w:val="000000"/>
        </w:rPr>
        <w:t>m f</w:t>
      </w:r>
      <w:r w:rsidR="00C44E8E">
        <w:rPr>
          <w:rFonts w:ascii="Times New Roman TUR" w:hAnsi="Times New Roman TUR" w:cs="Times New Roman TUR"/>
          <w:color w:val="000000"/>
        </w:rPr>
        <w:t>a</w:t>
      </w:r>
      <w:r>
        <w:rPr>
          <w:rFonts w:ascii="Times New Roman TUR" w:hAnsi="Times New Roman TUR" w:cs="Times New Roman TUR"/>
          <w:color w:val="000000"/>
        </w:rPr>
        <w:t>yzi</w:t>
      </w:r>
      <w:r w:rsidR="00C44E8E">
        <w:rPr>
          <w:rFonts w:ascii="Times New Roman TUR" w:hAnsi="Times New Roman TUR" w:cs="Times New Roman TUR"/>
          <w:color w:val="000000"/>
        </w:rPr>
        <w:t>ng</w:t>
      </w:r>
      <w:r>
        <w:rPr>
          <w:rFonts w:ascii="Times New Roman TUR" w:hAnsi="Times New Roman TUR" w:cs="Times New Roman TUR"/>
          <w:color w:val="000000"/>
        </w:rPr>
        <w:t>ni h</w:t>
      </w:r>
      <w:r w:rsidR="00C44E8E">
        <w:rPr>
          <w:rFonts w:ascii="Times New Roman TUR" w:hAnsi="Times New Roman TUR" w:cs="Times New Roman TUR"/>
          <w:color w:val="000000"/>
        </w:rPr>
        <w:t>a</w:t>
      </w:r>
      <w:r>
        <w:rPr>
          <w:rFonts w:ascii="Times New Roman TUR" w:hAnsi="Times New Roman TUR" w:cs="Times New Roman TUR"/>
          <w:color w:val="000000"/>
        </w:rPr>
        <w:t xml:space="preserve">r </w:t>
      </w:r>
      <w:r w:rsidR="00C44E8E">
        <w:rPr>
          <w:rFonts w:ascii="Times New Roman TUR" w:hAnsi="Times New Roman TUR" w:cs="Times New Roman TUR"/>
          <w:color w:val="000000"/>
        </w:rPr>
        <w:t>o</w:t>
      </w:r>
      <w:r>
        <w:rPr>
          <w:rFonts w:ascii="Times New Roman TUR" w:hAnsi="Times New Roman TUR" w:cs="Times New Roman TUR"/>
          <w:color w:val="000000"/>
        </w:rPr>
        <w:t>n, y</w:t>
      </w:r>
      <w:r w:rsidR="00C44E8E">
        <w:rPr>
          <w:rFonts w:ascii="Times New Roman TUR" w:hAnsi="Times New Roman TUR" w:cs="Times New Roman TUR"/>
          <w:color w:val="000000"/>
        </w:rPr>
        <w:t>a</w:t>
      </w:r>
      <w:r>
        <w:rPr>
          <w:rFonts w:ascii="Times New Roman TUR" w:hAnsi="Times New Roman TUR" w:cs="Times New Roman TUR"/>
          <w:color w:val="000000"/>
        </w:rPr>
        <w:t>n</w:t>
      </w:r>
      <w:r w:rsidR="00C44E8E">
        <w:rPr>
          <w:rFonts w:ascii="Times New Roman TUR" w:hAnsi="Times New Roman TUR" w:cs="Times New Roman TUR"/>
          <w:color w:val="000000"/>
        </w:rPr>
        <w:t>a</w:t>
      </w:r>
      <w:r>
        <w:rPr>
          <w:rFonts w:ascii="Times New Roman TUR" w:hAnsi="Times New Roman TUR" w:cs="Times New Roman TUR"/>
          <w:color w:val="000000"/>
        </w:rPr>
        <w:t xml:space="preserve"> ey nur</w:t>
      </w:r>
      <w:r w:rsidR="00C44E8E">
        <w:rPr>
          <w:rFonts w:ascii="Times New Roman TUR" w:hAnsi="Times New Roman TUR" w:cs="Times New Roman TUR"/>
          <w:color w:val="000000"/>
        </w:rPr>
        <w:t>i</w:t>
      </w:r>
      <w:r>
        <w:rPr>
          <w:rFonts w:ascii="Times New Roman TUR" w:hAnsi="Times New Roman TUR" w:cs="Times New Roman TUR"/>
          <w:color w:val="000000"/>
        </w:rPr>
        <w:t xml:space="preserve"> </w:t>
      </w:r>
      <w:r w:rsidR="00C44E8E">
        <w:rPr>
          <w:rFonts w:ascii="Times New Roman TUR" w:hAnsi="Times New Roman TUR" w:cs="Times New Roman TUR"/>
          <w:color w:val="000000"/>
        </w:rPr>
        <w:t>iy</w:t>
      </w:r>
      <w:r>
        <w:rPr>
          <w:rFonts w:ascii="Times New Roman TUR" w:hAnsi="Times New Roman TUR" w:cs="Times New Roman TUR"/>
          <w:color w:val="000000"/>
        </w:rPr>
        <w:t>m</w:t>
      </w:r>
      <w:r w:rsidR="00C44E8E">
        <w:rPr>
          <w:rFonts w:ascii="Times New Roman TUR" w:hAnsi="Times New Roman TUR" w:cs="Times New Roman TUR"/>
          <w:color w:val="000000"/>
        </w:rPr>
        <w:t>o</w:t>
      </w:r>
      <w:r>
        <w:rPr>
          <w:rFonts w:ascii="Times New Roman TUR" w:hAnsi="Times New Roman TUR" w:cs="Times New Roman TUR"/>
          <w:color w:val="000000"/>
        </w:rPr>
        <w:t>n!</w:t>
      </w:r>
    </w:p>
    <w:p w14:paraId="3A887AB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0D8E5D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Sen n</w:t>
      </w:r>
      <w:r w:rsidR="009A0AB0">
        <w:rPr>
          <w:rFonts w:ascii="Times New Roman TUR" w:hAnsi="Times New Roman TUR" w:cs="Times New Roman TUR"/>
          <w:color w:val="000000"/>
        </w:rPr>
        <w:t>u</w:t>
      </w:r>
      <w:r>
        <w:rPr>
          <w:rFonts w:ascii="Times New Roman TUR" w:hAnsi="Times New Roman TUR" w:cs="Times New Roman TUR"/>
          <w:color w:val="000000"/>
        </w:rPr>
        <w:t>r</w:t>
      </w:r>
      <w:r w:rsidR="009A0AB0">
        <w:rPr>
          <w:rFonts w:ascii="Times New Roman TUR" w:hAnsi="Times New Roman TUR" w:cs="Times New Roman TUR"/>
          <w:color w:val="000000"/>
        </w:rPr>
        <w:t>i</w:t>
      </w:r>
      <w:r>
        <w:rPr>
          <w:rFonts w:ascii="Times New Roman TUR" w:hAnsi="Times New Roman TUR" w:cs="Times New Roman TUR"/>
          <w:color w:val="000000"/>
        </w:rPr>
        <w:t xml:space="preserve"> B</w:t>
      </w:r>
      <w:r w:rsidR="009A0AB0">
        <w:rPr>
          <w:rFonts w:ascii="Times New Roman TUR" w:hAnsi="Times New Roman TUR" w:cs="Times New Roman TUR"/>
          <w:color w:val="000000"/>
        </w:rPr>
        <w:t>a</w:t>
      </w:r>
      <w:r>
        <w:rPr>
          <w:rFonts w:ascii="Times New Roman TUR" w:hAnsi="Times New Roman TUR" w:cs="Times New Roman TUR"/>
          <w:color w:val="000000"/>
        </w:rPr>
        <w:t>di</w:t>
      </w:r>
      <w:r w:rsidR="00317151">
        <w:rPr>
          <w:rFonts w:ascii="Times New Roman TUR" w:hAnsi="Times New Roman TUR" w:cs="Times New Roman TUR"/>
          <w:color w:val="000000"/>
        </w:rPr>
        <w:t>’</w:t>
      </w:r>
      <w:r>
        <w:rPr>
          <w:rFonts w:ascii="Times New Roman TUR" w:hAnsi="Times New Roman TUR" w:cs="Times New Roman TUR"/>
          <w:color w:val="000000"/>
        </w:rPr>
        <w:t>, N</w:t>
      </w:r>
      <w:r w:rsidR="009A0AB0">
        <w:rPr>
          <w:rFonts w:ascii="Times New Roman TUR" w:hAnsi="Times New Roman TUR" w:cs="Times New Roman TUR"/>
          <w:color w:val="000000"/>
        </w:rPr>
        <w:t>u</w:t>
      </w:r>
      <w:r>
        <w:rPr>
          <w:rFonts w:ascii="Times New Roman TUR" w:hAnsi="Times New Roman TUR" w:cs="Times New Roman TUR"/>
          <w:color w:val="000000"/>
        </w:rPr>
        <w:t>r</w:t>
      </w:r>
      <w:r w:rsidR="009A0AB0">
        <w:rPr>
          <w:rFonts w:ascii="Times New Roman TUR" w:hAnsi="Times New Roman TUR" w:cs="Times New Roman TUR"/>
          <w:color w:val="000000"/>
        </w:rPr>
        <w:t>i</w:t>
      </w:r>
      <w:r>
        <w:rPr>
          <w:rFonts w:ascii="Times New Roman TUR" w:hAnsi="Times New Roman TUR" w:cs="Times New Roman TUR"/>
          <w:color w:val="000000"/>
        </w:rPr>
        <w:t xml:space="preserve"> Rahims</w:t>
      </w:r>
      <w:r w:rsidR="009A0AB0">
        <w:rPr>
          <w:rFonts w:ascii="Times New Roman TUR" w:hAnsi="Times New Roman TUR" w:cs="Times New Roman TUR"/>
          <w:color w:val="000000"/>
        </w:rPr>
        <w:t>a</w:t>
      </w:r>
      <w:r>
        <w:rPr>
          <w:rFonts w:ascii="Times New Roman TUR" w:hAnsi="Times New Roman TUR" w:cs="Times New Roman TUR"/>
          <w:color w:val="000000"/>
        </w:rPr>
        <w:t>n biz</w:t>
      </w:r>
      <w:r w:rsidR="009A0AB0">
        <w:rPr>
          <w:rFonts w:ascii="Times New Roman TUR" w:hAnsi="Times New Roman TUR" w:cs="Times New Roman TUR"/>
          <w:color w:val="000000"/>
        </w:rPr>
        <w:t>ga</w:t>
      </w:r>
      <w:r>
        <w:rPr>
          <w:rFonts w:ascii="Times New Roman TUR" w:hAnsi="Times New Roman TUR" w:cs="Times New Roman TUR"/>
          <w:color w:val="000000"/>
        </w:rPr>
        <w:t xml:space="preserve"> l</w:t>
      </w:r>
      <w:r w:rsidR="009A0AB0">
        <w:rPr>
          <w:rFonts w:ascii="Times New Roman TUR" w:hAnsi="Times New Roman TUR" w:cs="Times New Roman TUR"/>
          <w:color w:val="000000"/>
        </w:rPr>
        <w:t>u</w:t>
      </w:r>
      <w:r>
        <w:rPr>
          <w:rFonts w:ascii="Times New Roman TUR" w:hAnsi="Times New Roman TUR" w:cs="Times New Roman TUR"/>
          <w:color w:val="000000"/>
        </w:rPr>
        <w:t>tf</w:t>
      </w:r>
      <w:r w:rsidR="009A0AB0">
        <w:rPr>
          <w:rFonts w:ascii="Times New Roman TUR" w:hAnsi="Times New Roman TUR" w:cs="Times New Roman TUR"/>
          <w:color w:val="000000"/>
        </w:rPr>
        <w:t xml:space="preserve"> </w:t>
      </w:r>
      <w:r>
        <w:rPr>
          <w:rFonts w:ascii="Times New Roman TUR" w:hAnsi="Times New Roman TUR" w:cs="Times New Roman TUR"/>
          <w:color w:val="000000"/>
        </w:rPr>
        <w:t>et,</w:t>
      </w:r>
    </w:p>
    <w:p w14:paraId="3BF76D9C" w14:textId="77777777" w:rsidR="0084279A" w:rsidRDefault="009A0AB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Faqat</w:t>
      </w:r>
      <w:r w:rsidR="0084279A">
        <w:rPr>
          <w:rFonts w:ascii="Times New Roman TUR" w:hAnsi="Times New Roman TUR" w:cs="Times New Roman TUR"/>
          <w:color w:val="000000"/>
        </w:rPr>
        <w:t xml:space="preserve"> ist</w:t>
      </w:r>
      <w:r>
        <w:rPr>
          <w:rFonts w:ascii="Times New Roman TUR" w:hAnsi="Times New Roman TUR" w:cs="Times New Roman TUR"/>
          <w:color w:val="000000"/>
        </w:rPr>
        <w:t>ag</w:t>
      </w:r>
      <w:r w:rsidR="0084279A">
        <w:rPr>
          <w:rFonts w:ascii="Times New Roman TUR" w:hAnsi="Times New Roman TUR" w:cs="Times New Roman TUR"/>
          <w:color w:val="000000"/>
        </w:rPr>
        <w:t xml:space="preserve">imiz </w:t>
      </w:r>
      <w:r>
        <w:rPr>
          <w:rFonts w:ascii="Times New Roman TUR" w:hAnsi="Times New Roman TUR" w:cs="Times New Roman TUR"/>
          <w:color w:val="000000"/>
        </w:rPr>
        <w:t>ishq</w:t>
      </w:r>
      <w:r w:rsidR="0084279A">
        <w:rPr>
          <w:rFonts w:ascii="Times New Roman TUR" w:hAnsi="Times New Roman TUR" w:cs="Times New Roman TUR"/>
          <w:color w:val="000000"/>
        </w:rPr>
        <w:t xml:space="preserve">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i</w:t>
      </w:r>
      <w:r>
        <w:rPr>
          <w:rFonts w:ascii="Times New Roman TUR" w:hAnsi="Times New Roman TUR" w:cs="Times New Roman TUR"/>
          <w:color w:val="000000"/>
        </w:rPr>
        <w:t>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 ey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hi</w:t>
      </w:r>
      <w:r>
        <w:rPr>
          <w:rFonts w:ascii="Times New Roman TUR" w:hAnsi="Times New Roman TUR" w:cs="Times New Roman TUR"/>
          <w:color w:val="000000"/>
        </w:rPr>
        <w:t>y</w:t>
      </w:r>
    </w:p>
    <w:p w14:paraId="1E34CC18" w14:textId="77777777" w:rsidR="0084279A" w:rsidRDefault="0084279A" w:rsidP="0012019B">
      <w:pPr>
        <w:autoSpaceDE w:val="0"/>
        <w:autoSpaceDN w:val="0"/>
        <w:adjustRightInd w:val="0"/>
        <w:jc w:val="both"/>
        <w:rPr>
          <w:rFonts w:ascii="MS Sans Serif" w:hAnsi="MS Sans Serif" w:cs="MS Sans Serif"/>
          <w:sz w:val="16"/>
          <w:szCs w:val="16"/>
        </w:rPr>
      </w:pPr>
    </w:p>
    <w:p w14:paraId="6A86871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B06FC8">
        <w:rPr>
          <w:rFonts w:ascii="Times New Roman TUR" w:hAnsi="Times New Roman TUR" w:cs="Times New Roman TUR"/>
          <w:color w:val="000000"/>
        </w:rPr>
        <w:t>i</w:t>
      </w:r>
      <w:r>
        <w:rPr>
          <w:rFonts w:ascii="Times New Roman TUR" w:hAnsi="Times New Roman TUR" w:cs="Times New Roman TUR"/>
          <w:color w:val="000000"/>
        </w:rPr>
        <w:t>nin</w:t>
      </w:r>
      <w:r w:rsidR="00B06FC8">
        <w:rPr>
          <w:rFonts w:ascii="Times New Roman TUR" w:hAnsi="Times New Roman TUR" w:cs="Times New Roman TUR"/>
          <w:color w:val="000000"/>
        </w:rPr>
        <w:t>g</w:t>
      </w:r>
      <w:r>
        <w:rPr>
          <w:rFonts w:ascii="Times New Roman TUR" w:hAnsi="Times New Roman TUR" w:cs="Times New Roman TUR"/>
          <w:color w:val="000000"/>
        </w:rPr>
        <w:t xml:space="preserve"> </w:t>
      </w:r>
      <w:r w:rsidR="00B06FC8">
        <w:rPr>
          <w:rFonts w:ascii="Times New Roman TUR" w:hAnsi="Times New Roman TUR" w:cs="Times New Roman TUR"/>
          <w:color w:val="000000"/>
        </w:rPr>
        <w:t>ch</w:t>
      </w:r>
      <w:r>
        <w:rPr>
          <w:rFonts w:ascii="Times New Roman TUR" w:hAnsi="Times New Roman TUR" w:cs="Times New Roman TUR"/>
          <w:color w:val="000000"/>
        </w:rPr>
        <w:t>eki</w:t>
      </w:r>
      <w:r w:rsidR="00B06FC8">
        <w:rPr>
          <w:rFonts w:ascii="Times New Roman TUR" w:hAnsi="Times New Roman TUR" w:cs="Times New Roman TUR"/>
          <w:color w:val="000000"/>
        </w:rPr>
        <w:t>n</w:t>
      </w:r>
      <w:r>
        <w:rPr>
          <w:rFonts w:ascii="Times New Roman TUR" w:hAnsi="Times New Roman TUR" w:cs="Times New Roman TUR"/>
          <w:color w:val="000000"/>
        </w:rPr>
        <w:t>i</w:t>
      </w:r>
      <w:r w:rsidR="00B06FC8">
        <w:rPr>
          <w:rFonts w:ascii="Times New Roman TUR" w:hAnsi="Times New Roman TUR" w:cs="Times New Roman TUR"/>
          <w:color w:val="000000"/>
        </w:rPr>
        <w:t>b</w:t>
      </w:r>
      <w:r>
        <w:rPr>
          <w:rFonts w:ascii="Times New Roman TUR" w:hAnsi="Times New Roman TUR" w:cs="Times New Roman TUR"/>
          <w:color w:val="000000"/>
        </w:rPr>
        <w:t xml:space="preserve">, dev </w:t>
      </w:r>
      <w:r w:rsidR="00B06FC8">
        <w:rPr>
          <w:rFonts w:ascii="Times New Roman TUR" w:hAnsi="Times New Roman TUR" w:cs="Times New Roman TUR"/>
          <w:color w:val="000000"/>
        </w:rPr>
        <w:t>ka</w:t>
      </w:r>
      <w:r>
        <w:rPr>
          <w:rFonts w:ascii="Times New Roman TUR" w:hAnsi="Times New Roman TUR" w:cs="Times New Roman TUR"/>
          <w:color w:val="000000"/>
        </w:rPr>
        <w:t xml:space="preserve">bi </w:t>
      </w:r>
      <w:r w:rsidR="00B06FC8">
        <w:rPr>
          <w:rFonts w:ascii="Times New Roman TUR" w:hAnsi="Times New Roman TUR" w:cs="Times New Roman TUR"/>
          <w:color w:val="000000"/>
        </w:rPr>
        <w:t>tashlanmoq</w:t>
      </w:r>
      <w:r>
        <w:rPr>
          <w:rFonts w:ascii="Times New Roman TUR" w:hAnsi="Times New Roman TUR" w:cs="Times New Roman TUR"/>
          <w:color w:val="000000"/>
        </w:rPr>
        <w:t>da vah</w:t>
      </w:r>
      <w:r w:rsidR="00B06FC8">
        <w:rPr>
          <w:rFonts w:ascii="Times New Roman TUR" w:hAnsi="Times New Roman TUR" w:cs="Times New Roman TUR"/>
          <w:color w:val="000000"/>
        </w:rPr>
        <w:t>sha</w:t>
      </w:r>
      <w:r>
        <w:rPr>
          <w:rFonts w:ascii="Times New Roman TUR" w:hAnsi="Times New Roman TUR" w:cs="Times New Roman TUR"/>
          <w:color w:val="000000"/>
        </w:rPr>
        <w:t>t,</w:t>
      </w:r>
    </w:p>
    <w:p w14:paraId="45F8628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Rahm</w:t>
      </w:r>
      <w:r w:rsidR="00B06FC8">
        <w:rPr>
          <w:rFonts w:ascii="Times New Roman TUR" w:hAnsi="Times New Roman TUR" w:cs="Times New Roman TUR"/>
          <w:color w:val="000000"/>
        </w:rPr>
        <w:t>a</w:t>
      </w:r>
      <w:r>
        <w:rPr>
          <w:rFonts w:ascii="Times New Roman TUR" w:hAnsi="Times New Roman TUR" w:cs="Times New Roman TUR"/>
          <w:color w:val="000000"/>
        </w:rPr>
        <w:t>t biz</w:t>
      </w:r>
      <w:r w:rsidR="00B06FC8">
        <w:rPr>
          <w:rFonts w:ascii="Times New Roman TUR" w:hAnsi="Times New Roman TUR" w:cs="Times New Roman TUR"/>
          <w:color w:val="000000"/>
        </w:rPr>
        <w:t>n</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ar</w:t>
      </w:r>
      <w:r w:rsidR="00B06FC8">
        <w:rPr>
          <w:rFonts w:ascii="Times New Roman TUR" w:hAnsi="Times New Roman TUR" w:cs="Times New Roman TUR"/>
          <w:color w:val="000000"/>
        </w:rPr>
        <w:t xml:space="preserve">q </w:t>
      </w:r>
      <w:r>
        <w:rPr>
          <w:rFonts w:ascii="Times New Roman TUR" w:hAnsi="Times New Roman TUR" w:cs="Times New Roman TUR"/>
          <w:color w:val="000000"/>
        </w:rPr>
        <w:t>et</w:t>
      </w:r>
      <w:r w:rsidR="00B06FC8">
        <w:rPr>
          <w:rFonts w:ascii="Times New Roman TUR" w:hAnsi="Times New Roman TUR" w:cs="Times New Roman TUR"/>
          <w:color w:val="000000"/>
        </w:rPr>
        <w:t>ishga</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f</w:t>
      </w:r>
      <w:r w:rsidR="00B06FC8">
        <w:rPr>
          <w:rFonts w:ascii="Times New Roman TUR" w:hAnsi="Times New Roman TUR" w:cs="Times New Roman TUR"/>
          <w:color w:val="000000"/>
        </w:rPr>
        <w:t>o</w:t>
      </w:r>
      <w:r>
        <w:rPr>
          <w:rFonts w:ascii="Times New Roman TUR" w:hAnsi="Times New Roman TUR" w:cs="Times New Roman TUR"/>
          <w:color w:val="000000"/>
        </w:rPr>
        <w:t>n, y</w:t>
      </w:r>
      <w:r w:rsidR="00B06FC8">
        <w:rPr>
          <w:rFonts w:ascii="Times New Roman TUR" w:hAnsi="Times New Roman TUR" w:cs="Times New Roman TUR"/>
          <w:color w:val="000000"/>
        </w:rPr>
        <w:t>a</w:t>
      </w:r>
      <w:r>
        <w:rPr>
          <w:rFonts w:ascii="Times New Roman TUR" w:hAnsi="Times New Roman TUR" w:cs="Times New Roman TUR"/>
          <w:color w:val="000000"/>
        </w:rPr>
        <w:t>n</w:t>
      </w:r>
      <w:r w:rsidR="00B06FC8">
        <w:rPr>
          <w:rFonts w:ascii="Times New Roman TUR" w:hAnsi="Times New Roman TUR" w:cs="Times New Roman TUR"/>
          <w:color w:val="000000"/>
        </w:rPr>
        <w:t>a</w:t>
      </w:r>
      <w:r>
        <w:rPr>
          <w:rFonts w:ascii="Times New Roman TUR" w:hAnsi="Times New Roman TUR" w:cs="Times New Roman TUR"/>
          <w:color w:val="000000"/>
        </w:rPr>
        <w:t xml:space="preserve"> ey N</w:t>
      </w:r>
      <w:r w:rsidR="00B06FC8">
        <w:rPr>
          <w:rFonts w:ascii="Times New Roman TUR" w:hAnsi="Times New Roman TUR" w:cs="Times New Roman TUR"/>
          <w:color w:val="000000"/>
        </w:rPr>
        <w:t>u</w:t>
      </w:r>
      <w:r>
        <w:rPr>
          <w:rFonts w:ascii="Times New Roman TUR" w:hAnsi="Times New Roman TUR" w:cs="Times New Roman TUR"/>
          <w:color w:val="000000"/>
        </w:rPr>
        <w:t>r</w:t>
      </w:r>
      <w:r w:rsidR="00B06FC8">
        <w:rPr>
          <w:rFonts w:ascii="Times New Roman TUR" w:hAnsi="Times New Roman TUR" w:cs="Times New Roman TUR"/>
          <w:color w:val="000000"/>
        </w:rPr>
        <w:t>i</w:t>
      </w:r>
      <w:r>
        <w:rPr>
          <w:rFonts w:ascii="Times New Roman TUR" w:hAnsi="Times New Roman TUR" w:cs="Times New Roman TUR"/>
          <w:color w:val="000000"/>
        </w:rPr>
        <w:t xml:space="preserve"> Rahm</w:t>
      </w:r>
      <w:r w:rsidR="00B06FC8">
        <w:rPr>
          <w:rFonts w:ascii="Times New Roman TUR" w:hAnsi="Times New Roman TUR" w:cs="Times New Roman TUR"/>
          <w:color w:val="000000"/>
        </w:rPr>
        <w:t>o</w:t>
      </w:r>
      <w:r>
        <w:rPr>
          <w:rFonts w:ascii="Times New Roman TUR" w:hAnsi="Times New Roman TUR" w:cs="Times New Roman TUR"/>
          <w:color w:val="000000"/>
        </w:rPr>
        <w:t>n</w:t>
      </w:r>
      <w:r w:rsidR="00B06FC8">
        <w:rPr>
          <w:rFonts w:ascii="Times New Roman TUR" w:hAnsi="Times New Roman TUR" w:cs="Times New Roman TUR"/>
          <w:color w:val="000000"/>
        </w:rPr>
        <w:t>iy</w:t>
      </w:r>
      <w:r>
        <w:rPr>
          <w:rFonts w:ascii="Times New Roman TUR" w:hAnsi="Times New Roman TUR" w:cs="Times New Roman TUR"/>
          <w:color w:val="000000"/>
        </w:rPr>
        <w:t>!</w:t>
      </w:r>
    </w:p>
    <w:p w14:paraId="64E9B11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43B681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P</w:t>
      </w:r>
      <w:r w:rsidR="00B06FC8">
        <w:rPr>
          <w:rFonts w:ascii="Times New Roman TUR" w:hAnsi="Times New Roman TUR" w:cs="Times New Roman TUR"/>
          <w:color w:val="000000"/>
        </w:rPr>
        <w:t>u</w:t>
      </w:r>
      <w:r>
        <w:rPr>
          <w:rFonts w:ascii="Times New Roman TUR" w:hAnsi="Times New Roman TUR" w:cs="Times New Roman TUR"/>
          <w:color w:val="000000"/>
        </w:rPr>
        <w:t>rn</w:t>
      </w:r>
      <w:r w:rsidR="00B06FC8">
        <w:rPr>
          <w:rFonts w:ascii="Times New Roman TUR" w:hAnsi="Times New Roman TUR" w:cs="Times New Roman TUR"/>
          <w:color w:val="000000"/>
        </w:rPr>
        <w:t>u</w:t>
      </w:r>
      <w:r>
        <w:rPr>
          <w:rFonts w:ascii="Times New Roman TUR" w:hAnsi="Times New Roman TUR" w:cs="Times New Roman TUR"/>
          <w:color w:val="000000"/>
        </w:rPr>
        <w:t>r</w:t>
      </w:r>
      <w:r w:rsidR="00B06FC8">
        <w:rPr>
          <w:rFonts w:ascii="Times New Roman TUR" w:hAnsi="Times New Roman TUR" w:cs="Times New Roman TUR"/>
          <w:color w:val="000000"/>
        </w:rPr>
        <w:t>g</w:t>
      </w:r>
      <w:r>
        <w:rPr>
          <w:rFonts w:ascii="Times New Roman TUR" w:hAnsi="Times New Roman TUR" w:cs="Times New Roman TUR"/>
          <w:color w:val="000000"/>
        </w:rPr>
        <w:t>a b</w:t>
      </w:r>
      <w:r w:rsidR="00317151">
        <w:rPr>
          <w:rFonts w:ascii="Times New Roman TUR" w:hAnsi="Times New Roman TUR" w:cs="Times New Roman TUR"/>
          <w:color w:val="000000"/>
        </w:rPr>
        <w:t>o‘</w:t>
      </w:r>
      <w:r>
        <w:rPr>
          <w:rFonts w:ascii="Times New Roman TUR" w:hAnsi="Times New Roman TUR" w:cs="Times New Roman TUR"/>
          <w:color w:val="000000"/>
        </w:rPr>
        <w:t>yans</w:t>
      </w:r>
      <w:r w:rsidR="00B06FC8">
        <w:rPr>
          <w:rFonts w:ascii="Times New Roman TUR" w:hAnsi="Times New Roman TUR" w:cs="Times New Roman TUR"/>
          <w:color w:val="000000"/>
        </w:rPr>
        <w:t>i</w:t>
      </w:r>
      <w:r>
        <w:rPr>
          <w:rFonts w:ascii="Times New Roman TUR" w:hAnsi="Times New Roman TUR" w:cs="Times New Roman TUR"/>
          <w:color w:val="000000"/>
        </w:rPr>
        <w:t>n b</w:t>
      </w:r>
      <w:r w:rsidR="00B06FC8">
        <w:rPr>
          <w:rFonts w:ascii="Times New Roman TUR" w:hAnsi="Times New Roman TUR" w:cs="Times New Roman TUR"/>
          <w:color w:val="000000"/>
        </w:rPr>
        <w:t>u</w:t>
      </w:r>
      <w:r>
        <w:rPr>
          <w:rFonts w:ascii="Times New Roman TUR" w:hAnsi="Times New Roman TUR" w:cs="Times New Roman TUR"/>
          <w:color w:val="000000"/>
        </w:rPr>
        <w:t>t</w:t>
      </w:r>
      <w:r w:rsidR="00B06FC8">
        <w:rPr>
          <w:rFonts w:ascii="Times New Roman TUR" w:hAnsi="Times New Roman TUR" w:cs="Times New Roman TUR"/>
          <w:color w:val="000000"/>
        </w:rPr>
        <w:t>u</w:t>
      </w:r>
      <w:r>
        <w:rPr>
          <w:rFonts w:ascii="Times New Roman TUR" w:hAnsi="Times New Roman TUR" w:cs="Times New Roman TUR"/>
          <w:color w:val="000000"/>
        </w:rPr>
        <w:t xml:space="preserve">n </w:t>
      </w:r>
      <w:r w:rsidR="00B06FC8">
        <w:rPr>
          <w:rFonts w:ascii="Times New Roman TUR" w:hAnsi="Times New Roman TUR" w:cs="Times New Roman TUR"/>
          <w:color w:val="000000"/>
        </w:rPr>
        <w:t>o</w:t>
      </w:r>
      <w:r>
        <w:rPr>
          <w:rFonts w:ascii="Times New Roman TUR" w:hAnsi="Times New Roman TUR" w:cs="Times New Roman TUR"/>
          <w:color w:val="000000"/>
        </w:rPr>
        <w:t>f</w:t>
      </w:r>
      <w:r w:rsidR="00B06FC8">
        <w:rPr>
          <w:rFonts w:ascii="Times New Roman TUR" w:hAnsi="Times New Roman TUR" w:cs="Times New Roman TUR"/>
          <w:color w:val="000000"/>
        </w:rPr>
        <w:t>oqi</w:t>
      </w:r>
      <w:r>
        <w:rPr>
          <w:rFonts w:ascii="Times New Roman TUR" w:hAnsi="Times New Roman TUR" w:cs="Times New Roman TUR"/>
          <w:color w:val="000000"/>
        </w:rPr>
        <w:t xml:space="preserve"> </w:t>
      </w:r>
      <w:r w:rsidR="00B06FC8">
        <w:rPr>
          <w:rFonts w:ascii="Times New Roman TUR" w:hAnsi="Times New Roman TUR" w:cs="Times New Roman TUR"/>
          <w:color w:val="000000"/>
        </w:rPr>
        <w:t>ja</w:t>
      </w:r>
      <w:r>
        <w:rPr>
          <w:rFonts w:ascii="Times New Roman TUR" w:hAnsi="Times New Roman TUR" w:cs="Times New Roman TUR"/>
          <w:color w:val="000000"/>
        </w:rPr>
        <w:t>h</w:t>
      </w:r>
      <w:r w:rsidR="00B06FC8">
        <w:rPr>
          <w:rFonts w:ascii="Times New Roman TUR" w:hAnsi="Times New Roman TUR" w:cs="Times New Roman TUR"/>
          <w:color w:val="000000"/>
        </w:rPr>
        <w:t>o</w:t>
      </w:r>
      <w:r>
        <w:rPr>
          <w:rFonts w:ascii="Times New Roman TUR" w:hAnsi="Times New Roman TUR" w:cs="Times New Roman TUR"/>
          <w:color w:val="000000"/>
        </w:rPr>
        <w:t>n</w:t>
      </w:r>
      <w:r w:rsidR="00B06FC8">
        <w:rPr>
          <w:rFonts w:ascii="Times New Roman TUR" w:hAnsi="Times New Roman TUR" w:cs="Times New Roman TUR"/>
          <w:color w:val="000000"/>
        </w:rPr>
        <w:t>i</w:t>
      </w:r>
      <w:r>
        <w:rPr>
          <w:rFonts w:ascii="Times New Roman TUR" w:hAnsi="Times New Roman TUR" w:cs="Times New Roman TUR"/>
          <w:color w:val="000000"/>
        </w:rPr>
        <w:t>n</w:t>
      </w:r>
      <w:r w:rsidR="00B06FC8">
        <w:rPr>
          <w:rFonts w:ascii="Times New Roman TUR" w:hAnsi="Times New Roman TUR" w:cs="Times New Roman TUR"/>
          <w:color w:val="000000"/>
        </w:rPr>
        <w:t>g</w:t>
      </w:r>
    </w:p>
    <w:p w14:paraId="2616198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B06FC8">
        <w:rPr>
          <w:rFonts w:ascii="Times New Roman TUR" w:hAnsi="Times New Roman TUR" w:cs="Times New Roman TUR"/>
          <w:color w:val="000000"/>
        </w:rPr>
        <w:t>a</w:t>
      </w:r>
      <w:r>
        <w:rPr>
          <w:rFonts w:ascii="Times New Roman TUR" w:hAnsi="Times New Roman TUR" w:cs="Times New Roman TUR"/>
          <w:color w:val="000000"/>
        </w:rPr>
        <w:t>r yerd</w:t>
      </w:r>
      <w:r w:rsidR="00B06FC8">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B06FC8">
        <w:rPr>
          <w:rFonts w:ascii="Times New Roman TUR" w:hAnsi="Times New Roman TUR" w:cs="Times New Roman TUR"/>
          <w:color w:val="000000"/>
        </w:rPr>
        <w:t>qil</w:t>
      </w:r>
      <w:r>
        <w:rPr>
          <w:rFonts w:ascii="Times New Roman TUR" w:hAnsi="Times New Roman TUR" w:cs="Times New Roman TUR"/>
          <w:color w:val="000000"/>
        </w:rPr>
        <w:t>s</w:t>
      </w:r>
      <w:r w:rsidR="00B06FC8">
        <w:rPr>
          <w:rFonts w:ascii="Times New Roman TUR" w:hAnsi="Times New Roman TUR" w:cs="Times New Roman TUR"/>
          <w:color w:val="000000"/>
        </w:rPr>
        <w:t>i</w:t>
      </w:r>
      <w:r>
        <w:rPr>
          <w:rFonts w:ascii="Times New Roman TUR" w:hAnsi="Times New Roman TUR" w:cs="Times New Roman TUR"/>
          <w:color w:val="000000"/>
        </w:rPr>
        <w:t xml:space="preserve">n da bu </w:t>
      </w:r>
      <w:r w:rsidR="00B06FC8">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B06FC8">
        <w:rPr>
          <w:rFonts w:ascii="Times New Roman TUR" w:hAnsi="Times New Roman TUR" w:cs="Times New Roman TUR"/>
          <w:color w:val="000000"/>
        </w:rPr>
        <w:t>o</w:t>
      </w:r>
      <w:r>
        <w:rPr>
          <w:rFonts w:ascii="Times New Roman TUR" w:hAnsi="Times New Roman TUR" w:cs="Times New Roman TUR"/>
          <w:color w:val="000000"/>
        </w:rPr>
        <w:t>n, y</w:t>
      </w:r>
      <w:r w:rsidR="00B06FC8">
        <w:rPr>
          <w:rFonts w:ascii="Times New Roman TUR" w:hAnsi="Times New Roman TUR" w:cs="Times New Roman TUR"/>
          <w:color w:val="000000"/>
        </w:rPr>
        <w:t>a</w:t>
      </w:r>
      <w:r>
        <w:rPr>
          <w:rFonts w:ascii="Times New Roman TUR" w:hAnsi="Times New Roman TUR" w:cs="Times New Roman TUR"/>
          <w:color w:val="000000"/>
        </w:rPr>
        <w:t>n</w:t>
      </w:r>
      <w:r w:rsidR="00B06FC8">
        <w:rPr>
          <w:rFonts w:ascii="Times New Roman TUR" w:hAnsi="Times New Roman TUR" w:cs="Times New Roman TUR"/>
          <w:color w:val="000000"/>
        </w:rPr>
        <w:t>a</w:t>
      </w:r>
      <w:r>
        <w:rPr>
          <w:rFonts w:ascii="Times New Roman TUR" w:hAnsi="Times New Roman TUR" w:cs="Times New Roman TUR"/>
          <w:color w:val="000000"/>
        </w:rPr>
        <w:t xml:space="preserve"> ey N</w:t>
      </w:r>
      <w:r w:rsidR="00B06FC8">
        <w:rPr>
          <w:rFonts w:ascii="Times New Roman TUR" w:hAnsi="Times New Roman TUR" w:cs="Times New Roman TUR"/>
          <w:color w:val="000000"/>
        </w:rPr>
        <w:t>u</w:t>
      </w:r>
      <w:r>
        <w:rPr>
          <w:rFonts w:ascii="Times New Roman TUR" w:hAnsi="Times New Roman TUR" w:cs="Times New Roman TUR"/>
          <w:color w:val="000000"/>
        </w:rPr>
        <w:t>r</w:t>
      </w:r>
      <w:r w:rsidR="00B06FC8">
        <w:rPr>
          <w:rFonts w:ascii="Times New Roman TUR" w:hAnsi="Times New Roman TUR" w:cs="Times New Roman TUR"/>
          <w:color w:val="000000"/>
        </w:rPr>
        <w:t>i</w:t>
      </w:r>
      <w:r>
        <w:rPr>
          <w:rFonts w:ascii="Times New Roman TUR" w:hAnsi="Times New Roman TUR" w:cs="Times New Roman TUR"/>
          <w:color w:val="000000"/>
        </w:rPr>
        <w:t xml:space="preserve"> S</w:t>
      </w:r>
      <w:r w:rsidR="00B06FC8">
        <w:rPr>
          <w:rFonts w:ascii="Times New Roman TUR" w:hAnsi="Times New Roman TUR" w:cs="Times New Roman TUR"/>
          <w:color w:val="000000"/>
        </w:rPr>
        <w:t>u</w:t>
      </w:r>
      <w:r>
        <w:rPr>
          <w:rFonts w:ascii="Times New Roman TUR" w:hAnsi="Times New Roman TUR" w:cs="Times New Roman TUR"/>
          <w:color w:val="000000"/>
        </w:rPr>
        <w:t>bh</w:t>
      </w:r>
      <w:r w:rsidR="00B06FC8">
        <w:rPr>
          <w:rFonts w:ascii="Times New Roman TUR" w:hAnsi="Times New Roman TUR" w:cs="Times New Roman TUR"/>
          <w:color w:val="000000"/>
        </w:rPr>
        <w:t>o</w:t>
      </w:r>
      <w:r>
        <w:rPr>
          <w:rFonts w:ascii="Times New Roman TUR" w:hAnsi="Times New Roman TUR" w:cs="Times New Roman TUR"/>
          <w:color w:val="000000"/>
        </w:rPr>
        <w:t>ni</w:t>
      </w:r>
      <w:r w:rsidR="00B06FC8">
        <w:rPr>
          <w:rFonts w:ascii="Times New Roman TUR" w:hAnsi="Times New Roman TUR" w:cs="Times New Roman TUR"/>
          <w:color w:val="000000"/>
        </w:rPr>
        <w:t>y</w:t>
      </w:r>
      <w:r>
        <w:rPr>
          <w:rFonts w:ascii="Times New Roman TUR" w:hAnsi="Times New Roman TUR" w:cs="Times New Roman TUR"/>
          <w:color w:val="000000"/>
        </w:rPr>
        <w:t>!</w:t>
      </w:r>
    </w:p>
    <w:p w14:paraId="38DED0D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FDF4A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Mahb</w:t>
      </w:r>
      <w:r w:rsidR="00B06FC8">
        <w:rPr>
          <w:rFonts w:ascii="Times New Roman TUR" w:hAnsi="Times New Roman TUR" w:cs="Times New Roman TUR"/>
          <w:color w:val="000000"/>
        </w:rPr>
        <w:t>u</w:t>
      </w:r>
      <w:r>
        <w:rPr>
          <w:rFonts w:ascii="Times New Roman TUR" w:hAnsi="Times New Roman TUR" w:cs="Times New Roman TUR"/>
          <w:color w:val="000000"/>
        </w:rPr>
        <w:t>b</w:t>
      </w:r>
      <w:r w:rsidR="00B06FC8">
        <w:rPr>
          <w:rFonts w:ascii="Times New Roman TUR" w:hAnsi="Times New Roman TUR" w:cs="Times New Roman TUR"/>
          <w:color w:val="000000"/>
        </w:rPr>
        <w:t>i</w:t>
      </w:r>
      <w:r>
        <w:rPr>
          <w:rFonts w:ascii="Times New Roman TUR" w:hAnsi="Times New Roman TUR" w:cs="Times New Roman TUR"/>
          <w:color w:val="000000"/>
        </w:rPr>
        <w:t>n</w:t>
      </w:r>
      <w:r w:rsidR="00B06FC8">
        <w:rPr>
          <w:rFonts w:ascii="Times New Roman TUR" w:hAnsi="Times New Roman TUR" w:cs="Times New Roman TUR"/>
          <w:color w:val="000000"/>
        </w:rPr>
        <w:t>gg</w:t>
      </w:r>
      <w:r>
        <w:rPr>
          <w:rFonts w:ascii="Times New Roman TUR" w:hAnsi="Times New Roman TUR" w:cs="Times New Roman TUR"/>
          <w:color w:val="000000"/>
        </w:rPr>
        <w:t xml:space="preserve">a </w:t>
      </w:r>
      <w:r w:rsidR="00B06FC8">
        <w:rPr>
          <w:rFonts w:ascii="Times New Roman TUR" w:hAnsi="Times New Roman TUR" w:cs="Times New Roman TUR"/>
          <w:color w:val="000000"/>
        </w:rPr>
        <w:t>ergashdik</w:t>
      </w:r>
      <w:r>
        <w:rPr>
          <w:rFonts w:ascii="Times New Roman TUR" w:hAnsi="Times New Roman TUR" w:cs="Times New Roman TUR"/>
          <w:color w:val="000000"/>
        </w:rPr>
        <w:t xml:space="preserve">, </w:t>
      </w:r>
      <w:r w:rsidR="00B06FC8">
        <w:rPr>
          <w:rFonts w:ascii="Times New Roman TUR" w:hAnsi="Times New Roman TUR" w:cs="Times New Roman TUR"/>
          <w:color w:val="000000"/>
        </w:rPr>
        <w:t>hamma</w:t>
      </w:r>
      <w:r>
        <w:rPr>
          <w:rFonts w:ascii="Times New Roman TUR" w:hAnsi="Times New Roman TUR" w:cs="Times New Roman TUR"/>
          <w:color w:val="000000"/>
        </w:rPr>
        <w:t xml:space="preserve">miz </w:t>
      </w:r>
      <w:r w:rsidR="00B06FC8">
        <w:rPr>
          <w:rFonts w:ascii="Times New Roman TUR" w:hAnsi="Times New Roman TUR" w:cs="Times New Roman TUR"/>
          <w:color w:val="000000"/>
        </w:rPr>
        <w:t>u</w:t>
      </w:r>
      <w:r>
        <w:rPr>
          <w:rFonts w:ascii="Times New Roman TUR" w:hAnsi="Times New Roman TUR" w:cs="Times New Roman TUR"/>
          <w:color w:val="000000"/>
        </w:rPr>
        <w:t>mm</w:t>
      </w:r>
      <w:r w:rsidR="00B06FC8">
        <w:rPr>
          <w:rFonts w:ascii="Times New Roman TUR" w:hAnsi="Times New Roman TUR" w:cs="Times New Roman TUR"/>
          <w:color w:val="000000"/>
        </w:rPr>
        <w:t>a</w:t>
      </w:r>
      <w:r>
        <w:rPr>
          <w:rFonts w:ascii="Times New Roman TUR" w:hAnsi="Times New Roman TUR" w:cs="Times New Roman TUR"/>
          <w:color w:val="000000"/>
        </w:rPr>
        <w:t xml:space="preserve">ti </w:t>
      </w:r>
      <w:r w:rsidR="00B06FC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B06FC8">
        <w:rPr>
          <w:rFonts w:ascii="Times New Roman TUR" w:hAnsi="Times New Roman TUR" w:cs="Times New Roman TUR"/>
          <w:color w:val="000000"/>
        </w:rPr>
        <w:t>i</w:t>
      </w:r>
      <w:r>
        <w:rPr>
          <w:rFonts w:ascii="Times New Roman TUR" w:hAnsi="Times New Roman TUR" w:cs="Times New Roman TUR"/>
          <w:color w:val="000000"/>
        </w:rPr>
        <w:t>k,</w:t>
      </w:r>
    </w:p>
    <w:p w14:paraId="679EDDB7" w14:textId="77777777" w:rsidR="0084279A" w:rsidRDefault="00B06F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Yi</w:t>
      </w:r>
      <w:r w:rsidR="00317151">
        <w:rPr>
          <w:rFonts w:ascii="Times New Roman TUR" w:hAnsi="Times New Roman TUR" w:cs="Times New Roman TUR"/>
          <w:color w:val="000000"/>
        </w:rPr>
        <w:t>g‘</w:t>
      </w:r>
      <w:r>
        <w:rPr>
          <w:rFonts w:ascii="Times New Roman TUR" w:hAnsi="Times New Roman TUR" w:cs="Times New Roman TUR"/>
          <w:color w:val="000000"/>
        </w:rPr>
        <w:t>lat</w:t>
      </w:r>
      <w:r w:rsidR="0084279A">
        <w:rPr>
          <w:rFonts w:ascii="Times New Roman TUR" w:hAnsi="Times New Roman TUR" w:cs="Times New Roman TUR"/>
          <w:color w:val="000000"/>
        </w:rPr>
        <w:t>ma yet</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qil</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x</w:t>
      </w:r>
      <w:r w:rsidR="0084279A">
        <w:rPr>
          <w:rFonts w:ascii="Times New Roman TUR" w:hAnsi="Times New Roman TUR" w:cs="Times New Roman TUR"/>
          <w:color w:val="000000"/>
        </w:rPr>
        <w:t>and</w:t>
      </w:r>
      <w:r>
        <w:rPr>
          <w:rFonts w:ascii="Times New Roman TUR" w:hAnsi="Times New Roman TUR" w:cs="Times New Roman TUR"/>
          <w:color w:val="000000"/>
        </w:rPr>
        <w:t>o</w:t>
      </w:r>
      <w:r w:rsidR="0084279A">
        <w:rPr>
          <w:rFonts w:ascii="Times New Roman TUR" w:hAnsi="Times New Roman TUR" w:cs="Times New Roman TUR"/>
          <w:color w:val="000000"/>
        </w:rPr>
        <w:t>n,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Ey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Rabb</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w:t>
      </w:r>
    </w:p>
    <w:p w14:paraId="54ACA0C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DA0D053" w14:textId="77777777" w:rsidR="0084279A" w:rsidRDefault="00B06FC8" w:rsidP="0012019B">
      <w:pPr>
        <w:autoSpaceDE w:val="0"/>
        <w:autoSpaceDN w:val="0"/>
        <w:adjustRightInd w:val="0"/>
        <w:jc w:val="both"/>
        <w:rPr>
          <w:rFonts w:ascii="Times New Roman TUR" w:hAnsi="Times New Roman TUR" w:cs="Times New Roman TUR"/>
          <w:color w:val="000000"/>
        </w:rPr>
      </w:pPr>
      <w:r w:rsidRPr="00E55150">
        <w:rPr>
          <w:rFonts w:ascii="Times New Roman TUR" w:hAnsi="Times New Roman TUR" w:cs="Times New Roman TUR"/>
          <w:color w:val="000000"/>
        </w:rPr>
        <w:t>U</w:t>
      </w:r>
      <w:r w:rsidR="0084279A" w:rsidRPr="00E55150">
        <w:rPr>
          <w:rFonts w:ascii="Times New Roman TUR" w:hAnsi="Times New Roman TUR" w:cs="Times New Roman TUR"/>
          <w:color w:val="000000"/>
        </w:rPr>
        <w:t>l</w:t>
      </w:r>
      <w:r w:rsidR="0084279A">
        <w:rPr>
          <w:rFonts w:ascii="Times New Roman TUR" w:hAnsi="Times New Roman TUR" w:cs="Times New Roman TUR"/>
          <w:color w:val="000000"/>
        </w:rPr>
        <w:t xml:space="preserve"> Ravza-i P</w:t>
      </w:r>
      <w:r>
        <w:rPr>
          <w:rFonts w:ascii="Times New Roman TUR" w:hAnsi="Times New Roman TUR" w:cs="Times New Roman TUR"/>
          <w:color w:val="000000"/>
        </w:rPr>
        <w:t>o</w:t>
      </w:r>
      <w:r w:rsidR="0084279A">
        <w:rPr>
          <w:rFonts w:ascii="Times New Roman TUR" w:hAnsi="Times New Roman TUR" w:cs="Times New Roman TUR"/>
          <w:color w:val="000000"/>
        </w:rPr>
        <w:t>ki Ahm</w:t>
      </w:r>
      <w:r>
        <w:rPr>
          <w:rFonts w:ascii="Times New Roman TUR" w:hAnsi="Times New Roman TUR" w:cs="Times New Roman TUR"/>
          <w:color w:val="000000"/>
        </w:rPr>
        <w:t>a</w:t>
      </w:r>
      <w:r w:rsidR="0084279A">
        <w:rPr>
          <w:rFonts w:ascii="Times New Roman TUR" w:hAnsi="Times New Roman TUR" w:cs="Times New Roman TUR"/>
          <w:color w:val="000000"/>
        </w:rPr>
        <w:t>di</w:t>
      </w:r>
      <w:r>
        <w:rPr>
          <w:rFonts w:ascii="Times New Roman TUR" w:hAnsi="Times New Roman TUR" w:cs="Times New Roman TUR"/>
          <w:color w:val="000000"/>
        </w:rPr>
        <w:t>y</w:t>
      </w:r>
      <w:r w:rsidR="0084279A">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bir d</w:t>
      </w:r>
      <w:r>
        <w:rPr>
          <w:rFonts w:ascii="Times New Roman TUR" w:hAnsi="Times New Roman TUR" w:cs="Times New Roman TUR"/>
          <w:color w:val="000000"/>
        </w:rPr>
        <w:t>a</w:t>
      </w:r>
      <w:r w:rsidR="0084279A">
        <w:rPr>
          <w:rFonts w:ascii="Times New Roman TUR" w:hAnsi="Times New Roman TUR" w:cs="Times New Roman TUR"/>
          <w:color w:val="000000"/>
        </w:rPr>
        <w:t>m,</w:t>
      </w:r>
    </w:p>
    <w:p w14:paraId="1D64FEC9" w14:textId="77777777" w:rsidR="0084279A" w:rsidRDefault="00B06F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rt</w:t>
      </w:r>
      <w:r>
        <w:rPr>
          <w:rFonts w:ascii="Times New Roman TUR" w:hAnsi="Times New Roman TUR" w:cs="Times New Roman TUR"/>
          <w:color w:val="000000"/>
        </w:rPr>
        <w:t>iq</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laylik</w:t>
      </w:r>
      <w:r w:rsidR="0084279A">
        <w:rPr>
          <w:rFonts w:ascii="Times New Roman TUR" w:hAnsi="Times New Roman TUR" w:cs="Times New Roman TUR"/>
          <w:color w:val="000000"/>
        </w:rPr>
        <w:t xml:space="preserve">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w:t>
      </w:r>
      <w:r w:rsidR="0084279A">
        <w:rPr>
          <w:rFonts w:ascii="Times New Roman TUR" w:hAnsi="Times New Roman TUR" w:cs="Times New Roman TUR"/>
          <w:color w:val="000000"/>
        </w:rPr>
        <w:t>urb</w:t>
      </w:r>
      <w:r>
        <w:rPr>
          <w:rFonts w:ascii="Times New Roman TUR" w:hAnsi="Times New Roman TUR" w:cs="Times New Roman TUR"/>
          <w:color w:val="000000"/>
        </w:rPr>
        <w:t>o</w:t>
      </w:r>
      <w:r w:rsidR="0084279A">
        <w:rPr>
          <w:rFonts w:ascii="Times New Roman TUR" w:hAnsi="Times New Roman TUR" w:cs="Times New Roman TUR"/>
          <w:color w:val="000000"/>
        </w:rPr>
        <w:t>n,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Ey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Sam</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w:t>
      </w:r>
    </w:p>
    <w:p w14:paraId="468F179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A89135B" w14:textId="77777777" w:rsidR="0084279A" w:rsidRDefault="00B06F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I</w:t>
      </w:r>
      <w:r w:rsidR="0084279A">
        <w:rPr>
          <w:rFonts w:ascii="Times New Roman TUR" w:hAnsi="Times New Roman TUR" w:cs="Times New Roman TUR"/>
          <w:color w:val="000000"/>
        </w:rPr>
        <w:t>sl</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g</w:t>
      </w:r>
      <w:r w:rsidR="0084279A">
        <w:rPr>
          <w:rFonts w:ascii="Times New Roman TUR" w:hAnsi="Times New Roman TUR" w:cs="Times New Roman TUR"/>
          <w:color w:val="000000"/>
        </w:rPr>
        <w:t>a zaf</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b</w:t>
      </w:r>
      <w:r w:rsidR="0084279A">
        <w:rPr>
          <w:rFonts w:ascii="Times New Roman TUR" w:hAnsi="Times New Roman TUR" w:cs="Times New Roman TUR"/>
          <w:color w:val="000000"/>
        </w:rPr>
        <w:t>er</w:t>
      </w:r>
      <w:r>
        <w:rPr>
          <w:rFonts w:ascii="Times New Roman TUR" w:hAnsi="Times New Roman TUR" w:cs="Times New Roman TUR"/>
          <w:color w:val="000000"/>
        </w:rPr>
        <w:t>,</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q</w:t>
      </w:r>
      <w:r w:rsidR="0084279A">
        <w:rPr>
          <w:rFonts w:ascii="Times New Roman TUR" w:hAnsi="Times New Roman TUR" w:cs="Times New Roman TUR"/>
          <w:color w:val="000000"/>
        </w:rPr>
        <w:t>ut</w:t>
      </w:r>
      <w:r>
        <w:rPr>
          <w:rFonts w:ascii="Times New Roman TUR" w:hAnsi="Times New Roman TUR" w:cs="Times New Roman TUR"/>
          <w:color w:val="000000"/>
        </w:rPr>
        <w:t>q</w:t>
      </w:r>
      <w:r w:rsidR="0084279A">
        <w:rPr>
          <w:rFonts w:ascii="Times New Roman TUR" w:hAnsi="Times New Roman TUR" w:cs="Times New Roman TUR"/>
          <w:color w:val="000000"/>
        </w:rPr>
        <w:t>ar, biz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ku</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r,</w:t>
      </w:r>
    </w:p>
    <w:p w14:paraId="77B894E6" w14:textId="77777777" w:rsidR="0084279A" w:rsidRDefault="00B06F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Dushmanimizni</w:t>
      </w:r>
      <w:r w:rsidR="0084279A">
        <w:rPr>
          <w:rFonts w:ascii="Times New Roman TUR" w:hAnsi="Times New Roman TUR" w:cs="Times New Roman TUR"/>
          <w:color w:val="000000"/>
        </w:rPr>
        <w:t xml:space="preserve"> et h</w:t>
      </w:r>
      <w:r>
        <w:rPr>
          <w:rFonts w:ascii="Times New Roman TUR" w:hAnsi="Times New Roman TUR" w:cs="Times New Roman TUR"/>
          <w:color w:val="000000"/>
        </w:rPr>
        <w:t>aq</w:t>
      </w:r>
      <w:r w:rsidR="0084279A">
        <w:rPr>
          <w:rFonts w:ascii="Times New Roman TUR" w:hAnsi="Times New Roman TUR" w:cs="Times New Roman TUR"/>
          <w:color w:val="000000"/>
        </w:rPr>
        <w:t xml:space="preserve">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Pr>
          <w:rFonts w:ascii="Times New Roman TUR" w:hAnsi="Times New Roman TUR" w:cs="Times New Roman TUR"/>
          <w:color w:val="000000"/>
        </w:rPr>
        <w:t>a</w:t>
      </w:r>
      <w:r w:rsidR="0084279A">
        <w:rPr>
          <w:rFonts w:ascii="Times New Roman TUR" w:hAnsi="Times New Roman TUR" w:cs="Times New Roman TUR"/>
          <w:color w:val="000000"/>
        </w:rPr>
        <w:t>ks</w:t>
      </w:r>
      <w:r>
        <w:rPr>
          <w:rFonts w:ascii="Times New Roman TUR" w:hAnsi="Times New Roman TUR" w:cs="Times New Roman TUR"/>
          <w:color w:val="000000"/>
        </w:rPr>
        <w:t>o</w:t>
      </w:r>
      <w:r w:rsidR="0084279A">
        <w:rPr>
          <w:rFonts w:ascii="Times New Roman TUR" w:hAnsi="Times New Roman TUR" w:cs="Times New Roman TUR"/>
          <w:color w:val="000000"/>
        </w:rPr>
        <w:t>n 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 xml:space="preserve"> ey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 Fur</w:t>
      </w:r>
      <w:r>
        <w:rPr>
          <w:rFonts w:ascii="Times New Roman TUR" w:hAnsi="Times New Roman TUR" w:cs="Times New Roman TUR"/>
          <w:color w:val="000000"/>
        </w:rPr>
        <w:t>qo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w:t>
      </w:r>
    </w:p>
    <w:p w14:paraId="7F352BB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5DB2EE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B06FC8">
        <w:rPr>
          <w:rFonts w:ascii="Times New Roman TUR" w:hAnsi="Times New Roman TUR" w:cs="Times New Roman TUR"/>
          <w:color w:val="000000"/>
        </w:rPr>
        <w:t>a</w:t>
      </w:r>
      <w:r>
        <w:rPr>
          <w:rFonts w:ascii="Times New Roman TUR" w:hAnsi="Times New Roman TUR" w:cs="Times New Roman TUR"/>
          <w:color w:val="000000"/>
        </w:rPr>
        <w:t xml:space="preserve">r </w:t>
      </w:r>
      <w:r w:rsidR="00B06FC8">
        <w:rPr>
          <w:rFonts w:ascii="Times New Roman TUR" w:hAnsi="Times New Roman TUR" w:cs="Times New Roman TUR"/>
          <w:color w:val="000000"/>
        </w:rPr>
        <w:t>diyor</w:t>
      </w:r>
      <w:r>
        <w:rPr>
          <w:rFonts w:ascii="Times New Roman TUR" w:hAnsi="Times New Roman TUR" w:cs="Times New Roman TUR"/>
          <w:color w:val="000000"/>
        </w:rPr>
        <w:t xml:space="preserve">i </w:t>
      </w:r>
      <w:r w:rsidR="00B06FC8">
        <w:rPr>
          <w:rFonts w:ascii="Times New Roman TUR" w:hAnsi="Times New Roman TUR" w:cs="Times New Roman TUR"/>
          <w:color w:val="000000"/>
        </w:rPr>
        <w:t>I</w:t>
      </w:r>
      <w:r>
        <w:rPr>
          <w:rFonts w:ascii="Times New Roman TUR" w:hAnsi="Times New Roman TUR" w:cs="Times New Roman TUR"/>
          <w:color w:val="000000"/>
        </w:rPr>
        <w:t>sl</w:t>
      </w:r>
      <w:r w:rsidR="00B06FC8">
        <w:rPr>
          <w:rFonts w:ascii="Times New Roman TUR" w:hAnsi="Times New Roman TUR" w:cs="Times New Roman TUR"/>
          <w:color w:val="000000"/>
        </w:rPr>
        <w:t>o</w:t>
      </w:r>
      <w:r>
        <w:rPr>
          <w:rFonts w:ascii="Times New Roman TUR" w:hAnsi="Times New Roman TUR" w:cs="Times New Roman TUR"/>
          <w:color w:val="000000"/>
        </w:rPr>
        <w:t>m il</w:t>
      </w:r>
      <w:r w:rsidR="00B06FC8">
        <w:rPr>
          <w:rFonts w:ascii="Times New Roman TUR" w:hAnsi="Times New Roman TUR" w:cs="Times New Roman TUR"/>
          <w:color w:val="000000"/>
        </w:rPr>
        <w:t>a</w:t>
      </w:r>
      <w:r>
        <w:rPr>
          <w:rFonts w:ascii="Times New Roman TUR" w:hAnsi="Times New Roman TUR" w:cs="Times New Roman TUR"/>
          <w:color w:val="000000"/>
        </w:rPr>
        <w:t xml:space="preserve">, </w:t>
      </w:r>
      <w:r w:rsidR="00B06FC8">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ls</w:t>
      </w:r>
      <w:r w:rsidR="00B06FC8">
        <w:rPr>
          <w:rFonts w:ascii="Times New Roman TUR" w:hAnsi="Times New Roman TUR" w:cs="Times New Roman TUR"/>
          <w:color w:val="000000"/>
        </w:rPr>
        <w:t>i</w:t>
      </w:r>
      <w:r>
        <w:rPr>
          <w:rFonts w:ascii="Times New Roman TUR" w:hAnsi="Times New Roman TUR" w:cs="Times New Roman TUR"/>
          <w:color w:val="000000"/>
        </w:rPr>
        <w:t>n bu y</w:t>
      </w:r>
      <w:r w:rsidR="00B06FC8">
        <w:rPr>
          <w:rFonts w:ascii="Times New Roman TUR" w:hAnsi="Times New Roman TUR" w:cs="Times New Roman TUR"/>
          <w:color w:val="000000"/>
        </w:rPr>
        <w:t>ash</w:t>
      </w:r>
      <w:r>
        <w:rPr>
          <w:rFonts w:ascii="Times New Roman TUR" w:hAnsi="Times New Roman TUR" w:cs="Times New Roman TUR"/>
          <w:color w:val="000000"/>
        </w:rPr>
        <w:t>il yur</w:t>
      </w:r>
      <w:r w:rsidR="00B06FC8">
        <w:rPr>
          <w:rFonts w:ascii="Times New Roman TUR" w:hAnsi="Times New Roman TUR" w:cs="Times New Roman TUR"/>
          <w:color w:val="000000"/>
        </w:rPr>
        <w:t>t</w:t>
      </w:r>
      <w:r>
        <w:rPr>
          <w:rFonts w:ascii="Times New Roman TUR" w:hAnsi="Times New Roman TUR" w:cs="Times New Roman TUR"/>
          <w:color w:val="000000"/>
        </w:rPr>
        <w:t>,</w:t>
      </w:r>
    </w:p>
    <w:p w14:paraId="34A30D8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w:t>
      </w:r>
      <w:r w:rsidR="00B06FC8">
        <w:rPr>
          <w:rFonts w:ascii="Times New Roman TUR" w:hAnsi="Times New Roman TUR" w:cs="Times New Roman TUR"/>
          <w:color w:val="000000"/>
        </w:rPr>
        <w:t>o</w:t>
      </w:r>
      <w:r>
        <w:rPr>
          <w:rFonts w:ascii="Times New Roman TUR" w:hAnsi="Times New Roman TUR" w:cs="Times New Roman TUR"/>
          <w:color w:val="000000"/>
        </w:rPr>
        <w:t xml:space="preserve"> ha</w:t>
      </w:r>
      <w:r w:rsidR="00B06FC8">
        <w:rPr>
          <w:rFonts w:ascii="Times New Roman TUR" w:hAnsi="Times New Roman TUR" w:cs="Times New Roman TUR"/>
          <w:color w:val="000000"/>
        </w:rPr>
        <w:t>sh</w:t>
      </w:r>
      <w:r>
        <w:rPr>
          <w:rFonts w:ascii="Times New Roman TUR" w:hAnsi="Times New Roman TUR" w:cs="Times New Roman TUR"/>
          <w:color w:val="000000"/>
        </w:rPr>
        <w:t>r</w:t>
      </w:r>
      <w:r w:rsidR="00B06FC8">
        <w:rPr>
          <w:rFonts w:ascii="Times New Roman TUR" w:hAnsi="Times New Roman TUR" w:cs="Times New Roman TUR"/>
          <w:color w:val="000000"/>
        </w:rPr>
        <w:t>ga</w:t>
      </w:r>
      <w:r>
        <w:rPr>
          <w:rFonts w:ascii="Times New Roman TUR" w:hAnsi="Times New Roman TUR" w:cs="Times New Roman TUR"/>
          <w:color w:val="000000"/>
        </w:rPr>
        <w:t xml:space="preserve"> </w:t>
      </w:r>
      <w:r w:rsidR="00B06FC8">
        <w:rPr>
          <w:rFonts w:ascii="Times New Roman TUR" w:hAnsi="Times New Roman TUR" w:cs="Times New Roman TUR"/>
          <w:color w:val="000000"/>
        </w:rPr>
        <w:t>q</w:t>
      </w:r>
      <w:r>
        <w:rPr>
          <w:rFonts w:ascii="Times New Roman TUR" w:hAnsi="Times New Roman TUR" w:cs="Times New Roman TUR"/>
          <w:color w:val="000000"/>
        </w:rPr>
        <w:t xml:space="preserve">adar </w:t>
      </w:r>
      <w:r w:rsidR="00B06FC8">
        <w:rPr>
          <w:rFonts w:ascii="Times New Roman TUR" w:hAnsi="Times New Roman TUR" w:cs="Times New Roman TUR"/>
          <w:color w:val="000000"/>
        </w:rPr>
        <w:t>ja</w:t>
      </w:r>
      <w:r>
        <w:rPr>
          <w:rFonts w:ascii="Times New Roman TUR" w:hAnsi="Times New Roman TUR" w:cs="Times New Roman TUR"/>
          <w:color w:val="000000"/>
        </w:rPr>
        <w:t>nn</w:t>
      </w:r>
      <w:r w:rsidR="00B06FC8">
        <w:rPr>
          <w:rFonts w:ascii="Times New Roman TUR" w:hAnsi="Times New Roman TUR" w:cs="Times New Roman TUR"/>
          <w:color w:val="000000"/>
        </w:rPr>
        <w:t>a</w:t>
      </w:r>
      <w:r>
        <w:rPr>
          <w:rFonts w:ascii="Times New Roman TUR" w:hAnsi="Times New Roman TUR" w:cs="Times New Roman TUR"/>
          <w:color w:val="000000"/>
        </w:rPr>
        <w:t xml:space="preserve">ti </w:t>
      </w:r>
      <w:r w:rsidR="00B06FC8">
        <w:rPr>
          <w:rFonts w:ascii="Times New Roman TUR" w:hAnsi="Times New Roman TUR" w:cs="Times New Roman TUR"/>
          <w:color w:val="000000"/>
        </w:rPr>
        <w:t>jo</w:t>
      </w:r>
      <w:r>
        <w:rPr>
          <w:rFonts w:ascii="Times New Roman TUR" w:hAnsi="Times New Roman TUR" w:cs="Times New Roman TUR"/>
          <w:color w:val="000000"/>
        </w:rPr>
        <w:t>n</w:t>
      </w:r>
      <w:r w:rsidR="00B06FC8">
        <w:rPr>
          <w:rFonts w:ascii="Times New Roman TUR" w:hAnsi="Times New Roman TUR" w:cs="Times New Roman TUR"/>
          <w:color w:val="000000"/>
        </w:rPr>
        <w:t>o</w:t>
      </w:r>
      <w:r>
        <w:rPr>
          <w:rFonts w:ascii="Times New Roman TUR" w:hAnsi="Times New Roman TUR" w:cs="Times New Roman TUR"/>
          <w:color w:val="000000"/>
        </w:rPr>
        <w:t>n y</w:t>
      </w:r>
      <w:r w:rsidR="00B06FC8">
        <w:rPr>
          <w:rFonts w:ascii="Times New Roman TUR" w:hAnsi="Times New Roman TUR" w:cs="Times New Roman TUR"/>
          <w:color w:val="000000"/>
        </w:rPr>
        <w:t>a</w:t>
      </w:r>
      <w:r>
        <w:rPr>
          <w:rFonts w:ascii="Times New Roman TUR" w:hAnsi="Times New Roman TUR" w:cs="Times New Roman TUR"/>
          <w:color w:val="000000"/>
        </w:rPr>
        <w:t>n</w:t>
      </w:r>
      <w:r w:rsidR="00B06FC8">
        <w:rPr>
          <w:rFonts w:ascii="Times New Roman TUR" w:hAnsi="Times New Roman TUR" w:cs="Times New Roman TUR"/>
          <w:color w:val="000000"/>
        </w:rPr>
        <w:t>a</w:t>
      </w:r>
      <w:r>
        <w:rPr>
          <w:rFonts w:ascii="Times New Roman TUR" w:hAnsi="Times New Roman TUR" w:cs="Times New Roman TUR"/>
          <w:color w:val="000000"/>
        </w:rPr>
        <w:t xml:space="preserve"> ey N</w:t>
      </w:r>
      <w:r w:rsidR="00B06FC8">
        <w:rPr>
          <w:rFonts w:ascii="Times New Roman TUR" w:hAnsi="Times New Roman TUR" w:cs="Times New Roman TUR"/>
          <w:color w:val="000000"/>
        </w:rPr>
        <w:t>u</w:t>
      </w:r>
      <w:r>
        <w:rPr>
          <w:rFonts w:ascii="Times New Roman TUR" w:hAnsi="Times New Roman TUR" w:cs="Times New Roman TUR"/>
          <w:color w:val="000000"/>
        </w:rPr>
        <w:t>r</w:t>
      </w:r>
      <w:r w:rsidR="00B06FC8">
        <w:rPr>
          <w:rFonts w:ascii="Times New Roman TUR" w:hAnsi="Times New Roman TUR" w:cs="Times New Roman TUR"/>
          <w:color w:val="000000"/>
        </w:rPr>
        <w:t>i</w:t>
      </w:r>
      <w:r>
        <w:rPr>
          <w:rFonts w:ascii="Times New Roman TUR" w:hAnsi="Times New Roman TUR" w:cs="Times New Roman TUR"/>
          <w:color w:val="000000"/>
        </w:rPr>
        <w:t xml:space="preserve"> </w:t>
      </w:r>
      <w:r w:rsidR="00B06FC8">
        <w:rPr>
          <w:rFonts w:ascii="Times New Roman TUR" w:hAnsi="Times New Roman TUR" w:cs="Times New Roman TUR"/>
          <w:color w:val="000000"/>
        </w:rPr>
        <w:t>iy</w:t>
      </w:r>
      <w:r>
        <w:rPr>
          <w:rFonts w:ascii="Times New Roman TUR" w:hAnsi="Times New Roman TUR" w:cs="Times New Roman TUR"/>
          <w:color w:val="000000"/>
        </w:rPr>
        <w:t>m</w:t>
      </w:r>
      <w:r w:rsidR="00B06FC8">
        <w:rPr>
          <w:rFonts w:ascii="Times New Roman TUR" w:hAnsi="Times New Roman TUR" w:cs="Times New Roman TUR"/>
          <w:color w:val="000000"/>
        </w:rPr>
        <w:t>o</w:t>
      </w:r>
      <w:r>
        <w:rPr>
          <w:rFonts w:ascii="Times New Roman TUR" w:hAnsi="Times New Roman TUR" w:cs="Times New Roman TUR"/>
          <w:color w:val="000000"/>
        </w:rPr>
        <w:t>n</w:t>
      </w:r>
      <w:r w:rsidR="00B06FC8">
        <w:rPr>
          <w:rFonts w:ascii="Times New Roman TUR" w:hAnsi="Times New Roman TUR" w:cs="Times New Roman TUR"/>
          <w:color w:val="000000"/>
        </w:rPr>
        <w:t>iy</w:t>
      </w:r>
      <w:r>
        <w:rPr>
          <w:rFonts w:ascii="Times New Roman TUR" w:hAnsi="Times New Roman TUR" w:cs="Times New Roman TUR"/>
          <w:color w:val="000000"/>
        </w:rPr>
        <w:t>!</w:t>
      </w:r>
    </w:p>
    <w:p w14:paraId="6E4B34C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33D735" w14:textId="77777777" w:rsidR="0084279A" w:rsidRDefault="00B06FC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l Fa</w:t>
      </w:r>
      <w:r>
        <w:rPr>
          <w:rFonts w:ascii="Times New Roman TUR" w:hAnsi="Times New Roman TUR" w:cs="Times New Roman TUR"/>
          <w:color w:val="000000"/>
        </w:rPr>
        <w:t>x</w:t>
      </w:r>
      <w:r w:rsidR="0084279A">
        <w:rPr>
          <w:rFonts w:ascii="Times New Roman TUR" w:hAnsi="Times New Roman TUR" w:cs="Times New Roman TUR"/>
          <w:color w:val="000000"/>
        </w:rPr>
        <w:t xml:space="preserve">ri </w:t>
      </w:r>
      <w:r>
        <w:rPr>
          <w:rFonts w:ascii="Times New Roman TUR" w:hAnsi="Times New Roman TUR" w:cs="Times New Roman TUR"/>
          <w:color w:val="000000"/>
        </w:rPr>
        <w:t>Ja</w:t>
      </w:r>
      <w:r w:rsidR="0084279A">
        <w:rPr>
          <w:rFonts w:ascii="Times New Roman TUR" w:hAnsi="Times New Roman TUR" w:cs="Times New Roman TUR"/>
          <w:color w:val="000000"/>
        </w:rPr>
        <w:t>h</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o</w:t>
      </w:r>
      <w:r w:rsidR="0084279A">
        <w:rPr>
          <w:rFonts w:ascii="Times New Roman TUR" w:hAnsi="Times New Roman TUR" w:cs="Times New Roman TUR"/>
          <w:color w:val="000000"/>
        </w:rPr>
        <w:t>li ab</w:t>
      </w:r>
      <w:r>
        <w:rPr>
          <w:rFonts w:ascii="Times New Roman TUR" w:hAnsi="Times New Roman TUR" w:cs="Times New Roman TUR"/>
          <w:color w:val="000000"/>
        </w:rPr>
        <w:t>a</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qqi</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n h</w:t>
      </w:r>
      <w:r>
        <w:rPr>
          <w:rFonts w:ascii="Times New Roman TUR" w:hAnsi="Times New Roman TUR" w:cs="Times New Roman TUR"/>
          <w:color w:val="000000"/>
        </w:rPr>
        <w:t>a</w:t>
      </w:r>
      <w:r w:rsidR="0084279A">
        <w:rPr>
          <w:rFonts w:ascii="Times New Roman TUR" w:hAnsi="Times New Roman TUR" w:cs="Times New Roman TUR"/>
          <w:color w:val="000000"/>
        </w:rPr>
        <w:t>m y</w:t>
      </w:r>
      <w:r>
        <w:rPr>
          <w:rFonts w:ascii="Times New Roman TUR" w:hAnsi="Times New Roman TUR" w:cs="Times New Roman TUR"/>
          <w:color w:val="000000"/>
        </w:rPr>
        <w:t>o</w:t>
      </w:r>
      <w:r w:rsidR="0084279A">
        <w:rPr>
          <w:rFonts w:ascii="Times New Roman TUR" w:hAnsi="Times New Roman TUR" w:cs="Times New Roman TUR"/>
          <w:color w:val="000000"/>
        </w:rPr>
        <w:t xml:space="preserve"> Rab!</w:t>
      </w:r>
    </w:p>
    <w:p w14:paraId="1DD3F94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B06FC8">
        <w:rPr>
          <w:rFonts w:ascii="Times New Roman TUR" w:hAnsi="Times New Roman TUR" w:cs="Times New Roman TUR"/>
          <w:color w:val="000000"/>
        </w:rPr>
        <w:t>i</w:t>
      </w:r>
      <w:r>
        <w:rPr>
          <w:rFonts w:ascii="Times New Roman TUR" w:hAnsi="Times New Roman TUR" w:cs="Times New Roman TUR"/>
          <w:color w:val="000000"/>
        </w:rPr>
        <w:t>fz</w:t>
      </w:r>
      <w:r w:rsidR="00B06FC8">
        <w:rPr>
          <w:rFonts w:ascii="Times New Roman TUR" w:hAnsi="Times New Roman TUR" w:cs="Times New Roman TUR"/>
          <w:color w:val="000000"/>
        </w:rPr>
        <w:t xml:space="preserve"> </w:t>
      </w:r>
      <w:r>
        <w:rPr>
          <w:rFonts w:ascii="Times New Roman TUR" w:hAnsi="Times New Roman TUR" w:cs="Times New Roman TUR"/>
          <w:color w:val="000000"/>
        </w:rPr>
        <w:t>et biz</w:t>
      </w:r>
      <w:r w:rsidR="00B06FC8">
        <w:rPr>
          <w:rFonts w:ascii="Times New Roman TUR" w:hAnsi="Times New Roman TUR" w:cs="Times New Roman TUR"/>
          <w:color w:val="000000"/>
        </w:rPr>
        <w:t>n</w:t>
      </w:r>
      <w:r>
        <w:rPr>
          <w:rFonts w:ascii="Times New Roman TUR" w:hAnsi="Times New Roman TUR" w:cs="Times New Roman TUR"/>
          <w:color w:val="000000"/>
        </w:rPr>
        <w:t xml:space="preserve">i </w:t>
      </w:r>
      <w:r w:rsidR="00B06FC8">
        <w:rPr>
          <w:rFonts w:ascii="Times New Roman TUR" w:hAnsi="Times New Roman TUR" w:cs="Times New Roman TUR"/>
          <w:color w:val="000000"/>
        </w:rPr>
        <w:t>o</w:t>
      </w:r>
      <w:r>
        <w:rPr>
          <w:rFonts w:ascii="Times New Roman TUR" w:hAnsi="Times New Roman TUR" w:cs="Times New Roman TUR"/>
          <w:color w:val="000000"/>
        </w:rPr>
        <w:t>f</w:t>
      </w:r>
      <w:r w:rsidR="00B06FC8">
        <w:rPr>
          <w:rFonts w:ascii="Times New Roman TUR" w:hAnsi="Times New Roman TUR" w:cs="Times New Roman TUR"/>
          <w:color w:val="000000"/>
        </w:rPr>
        <w:t>o</w:t>
      </w:r>
      <w:r>
        <w:rPr>
          <w:rFonts w:ascii="Times New Roman TUR" w:hAnsi="Times New Roman TUR" w:cs="Times New Roman TUR"/>
          <w:color w:val="000000"/>
        </w:rPr>
        <w:t>t v</w:t>
      </w:r>
      <w:r w:rsidR="00B06FC8">
        <w:rPr>
          <w:rFonts w:ascii="Times New Roman TUR" w:hAnsi="Times New Roman TUR" w:cs="Times New Roman TUR"/>
          <w:color w:val="000000"/>
        </w:rPr>
        <w:t>a</w:t>
      </w:r>
      <w:r>
        <w:rPr>
          <w:rFonts w:ascii="Times New Roman TUR" w:hAnsi="Times New Roman TUR" w:cs="Times New Roman TUR"/>
          <w:color w:val="000000"/>
        </w:rPr>
        <w:t xml:space="preserve"> b</w:t>
      </w:r>
      <w:r w:rsidR="00B06FC8">
        <w:rPr>
          <w:rFonts w:ascii="Times New Roman TUR" w:hAnsi="Times New Roman TUR" w:cs="Times New Roman TUR"/>
          <w:color w:val="000000"/>
        </w:rPr>
        <w:t>a</w:t>
      </w:r>
      <w:r>
        <w:rPr>
          <w:rFonts w:ascii="Times New Roman TUR" w:hAnsi="Times New Roman TUR" w:cs="Times New Roman TUR"/>
          <w:color w:val="000000"/>
        </w:rPr>
        <w:t>l</w:t>
      </w:r>
      <w:r w:rsidR="00B06FC8">
        <w:rPr>
          <w:rFonts w:ascii="Times New Roman TUR" w:hAnsi="Times New Roman TUR" w:cs="Times New Roman TUR"/>
          <w:color w:val="000000"/>
        </w:rPr>
        <w:t>o</w:t>
      </w:r>
      <w:r>
        <w:rPr>
          <w:rFonts w:ascii="Times New Roman TUR" w:hAnsi="Times New Roman TUR" w:cs="Times New Roman TUR"/>
          <w:color w:val="000000"/>
        </w:rPr>
        <w:t xml:space="preserve">dan </w:t>
      </w:r>
      <w:r w:rsidR="00B06FC8">
        <w:rPr>
          <w:rFonts w:ascii="Times New Roman TUR" w:hAnsi="Times New Roman TUR" w:cs="Times New Roman TUR"/>
          <w:color w:val="000000"/>
        </w:rPr>
        <w:t>ey</w:t>
      </w:r>
      <w:r>
        <w:rPr>
          <w:rFonts w:ascii="Times New Roman TUR" w:hAnsi="Times New Roman TUR" w:cs="Times New Roman TUR"/>
          <w:color w:val="000000"/>
        </w:rPr>
        <w:t xml:space="preserve"> N</w:t>
      </w:r>
      <w:r w:rsidR="00B06FC8">
        <w:rPr>
          <w:rFonts w:ascii="Times New Roman TUR" w:hAnsi="Times New Roman TUR" w:cs="Times New Roman TUR"/>
          <w:color w:val="000000"/>
        </w:rPr>
        <w:t>u</w:t>
      </w:r>
      <w:r>
        <w:rPr>
          <w:rFonts w:ascii="Times New Roman TUR" w:hAnsi="Times New Roman TUR" w:cs="Times New Roman TUR"/>
          <w:color w:val="000000"/>
        </w:rPr>
        <w:t>r-</w:t>
      </w:r>
      <w:r w:rsidR="00B06FC8">
        <w:rPr>
          <w:rFonts w:ascii="Times New Roman TUR" w:hAnsi="Times New Roman TUR" w:cs="Times New Roman TUR"/>
          <w:color w:val="000000"/>
        </w:rPr>
        <w:t>a</w:t>
      </w:r>
      <w:r>
        <w:rPr>
          <w:rFonts w:ascii="Times New Roman TUR" w:hAnsi="Times New Roman TUR" w:cs="Times New Roman TUR"/>
          <w:color w:val="000000"/>
        </w:rPr>
        <w:t xml:space="preserve">l </w:t>
      </w:r>
      <w:r w:rsidR="00B06FC8">
        <w:rPr>
          <w:rFonts w:ascii="Times New Roman TUR" w:hAnsi="Times New Roman TUR" w:cs="Times New Roman TUR"/>
          <w:color w:val="000000"/>
        </w:rPr>
        <w:t>A</w:t>
      </w:r>
      <w:r>
        <w:rPr>
          <w:rFonts w:ascii="Times New Roman TUR" w:hAnsi="Times New Roman TUR" w:cs="Times New Roman TUR"/>
          <w:color w:val="000000"/>
        </w:rPr>
        <w:t>nv</w:t>
      </w:r>
      <w:r w:rsidR="00B06FC8">
        <w:rPr>
          <w:rFonts w:ascii="Times New Roman TUR" w:hAnsi="Times New Roman TUR" w:cs="Times New Roman TUR"/>
          <w:color w:val="000000"/>
        </w:rPr>
        <w:t>o</w:t>
      </w:r>
      <w:r>
        <w:rPr>
          <w:rFonts w:ascii="Times New Roman TUR" w:hAnsi="Times New Roman TUR" w:cs="Times New Roman TUR"/>
          <w:color w:val="000000"/>
        </w:rPr>
        <w:t>r, biha</w:t>
      </w:r>
      <w:r w:rsidR="00B06FC8">
        <w:rPr>
          <w:rFonts w:ascii="Times New Roman TUR" w:hAnsi="Times New Roman TUR" w:cs="Times New Roman TUR"/>
          <w:color w:val="000000"/>
        </w:rPr>
        <w:t>qqi</w:t>
      </w:r>
      <w:r>
        <w:rPr>
          <w:rFonts w:ascii="Times New Roman TUR" w:hAnsi="Times New Roman TUR" w:cs="Times New Roman TUR"/>
          <w:color w:val="000000"/>
        </w:rPr>
        <w:t xml:space="preserve"> ismik</w:t>
      </w:r>
      <w:r w:rsidR="00B06FC8">
        <w:rPr>
          <w:rFonts w:ascii="Times New Roman TUR" w:hAnsi="Times New Roman TUR" w:cs="Times New Roman TUR"/>
          <w:color w:val="000000"/>
        </w:rPr>
        <w:t>a</w:t>
      </w:r>
      <w:r>
        <w:rPr>
          <w:rFonts w:ascii="Times New Roman TUR" w:hAnsi="Times New Roman TUR" w:cs="Times New Roman TUR"/>
          <w:color w:val="000000"/>
        </w:rPr>
        <w:t>n</w:t>
      </w:r>
      <w:r w:rsidR="00E55150">
        <w:rPr>
          <w:rFonts w:ascii="Times New Roman TUR" w:hAnsi="Times New Roman TUR" w:cs="Times New Roman TUR"/>
          <w:color w:val="000000"/>
        </w:rPr>
        <w:t xml:space="preserve"> </w:t>
      </w:r>
      <w:r>
        <w:rPr>
          <w:rFonts w:ascii="Times New Roman TUR" w:hAnsi="Times New Roman TUR" w:cs="Times New Roman TUR"/>
          <w:color w:val="000000"/>
        </w:rPr>
        <w:t>N</w:t>
      </w:r>
      <w:r w:rsidR="00DB3B1E">
        <w:rPr>
          <w:rFonts w:ascii="Times New Roman TUR" w:hAnsi="Times New Roman TUR" w:cs="Times New Roman TUR"/>
          <w:color w:val="000000"/>
        </w:rPr>
        <w:t>u</w:t>
      </w:r>
      <w:r>
        <w:rPr>
          <w:rFonts w:ascii="Times New Roman TUR" w:hAnsi="Times New Roman TUR" w:cs="Times New Roman TUR"/>
          <w:color w:val="000000"/>
        </w:rPr>
        <w:t>r!</w:t>
      </w:r>
    </w:p>
    <w:p w14:paraId="680ED74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C65D1BB" w14:textId="77777777" w:rsidR="0084279A" w:rsidRPr="00EE55D3" w:rsidRDefault="0084279A" w:rsidP="0012019B">
      <w:pPr>
        <w:autoSpaceDE w:val="0"/>
        <w:autoSpaceDN w:val="0"/>
        <w:adjustRightInd w:val="0"/>
        <w:jc w:val="center"/>
        <w:rPr>
          <w:rFonts w:ascii="Times New Roman TUR" w:hAnsi="Times New Roman TUR" w:cs="Times New Roman TUR"/>
          <w:color w:val="000000"/>
          <w:sz w:val="28"/>
          <w:szCs w:val="28"/>
        </w:rPr>
      </w:pPr>
      <w:r w:rsidRPr="00EE55D3">
        <w:rPr>
          <w:rFonts w:ascii="Traditional Arabic" w:hAnsi="Traditional Arabic" w:cs="Traditional Arabic"/>
          <w:color w:val="FF0000"/>
          <w:sz w:val="40"/>
          <w:szCs w:val="40"/>
          <w:rtl/>
        </w:rPr>
        <w:t>اَلسَّلاَمُ عَلَيْكُمْ وَ رَحْمَةُ اللَّهِ وَ بَرَكَاتُهُ</w:t>
      </w:r>
    </w:p>
    <w:p w14:paraId="092BADFB" w14:textId="77777777" w:rsidR="0084279A" w:rsidRPr="00EE55D3" w:rsidRDefault="0084279A" w:rsidP="0012019B">
      <w:pPr>
        <w:autoSpaceDE w:val="0"/>
        <w:autoSpaceDN w:val="0"/>
        <w:adjustRightInd w:val="0"/>
        <w:jc w:val="center"/>
        <w:rPr>
          <w:rFonts w:ascii="Times New Roman TUR" w:hAnsi="Times New Roman TUR" w:cs="Times New Roman TUR"/>
          <w:color w:val="000000"/>
          <w:sz w:val="28"/>
          <w:szCs w:val="28"/>
        </w:rPr>
      </w:pPr>
      <w:r w:rsidRPr="00EE55D3">
        <w:rPr>
          <w:rFonts w:ascii="Traditional Arabic" w:hAnsi="Traditional Arabic" w:cs="Traditional Arabic"/>
          <w:color w:val="FF0000"/>
          <w:sz w:val="40"/>
          <w:szCs w:val="40"/>
          <w:rtl/>
        </w:rPr>
        <w:t>وَاِنْ مِنْ شَيْءٍ اِلاَّ يُسَبِّحُ بِحَمْدِه</w:t>
      </w:r>
    </w:p>
    <w:p w14:paraId="6BBE2EC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A148145" w14:textId="77777777" w:rsidR="00EE55D3"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B06FC8">
        <w:rPr>
          <w:rFonts w:ascii="Times New Roman TUR" w:hAnsi="Times New Roman TUR" w:cs="Times New Roman TUR"/>
          <w:color w:val="000000"/>
        </w:rPr>
        <w:t>u</w:t>
      </w:r>
      <w:r>
        <w:rPr>
          <w:rFonts w:ascii="Times New Roman TUR" w:hAnsi="Times New Roman TUR" w:cs="Times New Roman TUR"/>
          <w:color w:val="000000"/>
        </w:rPr>
        <w:t>b</w:t>
      </w:r>
      <w:r w:rsidR="00B06FC8">
        <w:rPr>
          <w:rFonts w:ascii="Times New Roman TUR" w:hAnsi="Times New Roman TUR" w:cs="Times New Roman TUR"/>
          <w:color w:val="000000"/>
        </w:rPr>
        <w:t>o</w:t>
      </w:r>
      <w:r>
        <w:rPr>
          <w:rFonts w:ascii="Times New Roman TUR" w:hAnsi="Times New Roman TUR" w:cs="Times New Roman TUR"/>
          <w:color w:val="000000"/>
        </w:rPr>
        <w:t>r</w:t>
      </w:r>
      <w:r w:rsidR="00B06FC8">
        <w:rPr>
          <w:rFonts w:ascii="Times New Roman TUR" w:hAnsi="Times New Roman TUR" w:cs="Times New Roman TUR"/>
          <w:color w:val="000000"/>
        </w:rPr>
        <w:t>a</w:t>
      </w:r>
      <w:r>
        <w:rPr>
          <w:rFonts w:ascii="Times New Roman TUR" w:hAnsi="Times New Roman TUR" w:cs="Times New Roman TUR"/>
          <w:color w:val="000000"/>
        </w:rPr>
        <w:t xml:space="preserve">k </w:t>
      </w:r>
      <w:r w:rsidR="00B06FC8">
        <w:rPr>
          <w:rFonts w:ascii="Times New Roman TUR" w:hAnsi="Times New Roman TUR" w:cs="Times New Roman TUR"/>
          <w:color w:val="000000"/>
        </w:rPr>
        <w:t>U</w:t>
      </w:r>
      <w:r>
        <w:rPr>
          <w:rFonts w:ascii="Times New Roman TUR" w:hAnsi="Times New Roman TUR" w:cs="Times New Roman TUR"/>
          <w:color w:val="000000"/>
        </w:rPr>
        <w:t>st</w:t>
      </w:r>
      <w:r w:rsidR="00B06FC8">
        <w:rPr>
          <w:rFonts w:ascii="Times New Roman TUR" w:hAnsi="Times New Roman TUR" w:cs="Times New Roman TUR"/>
          <w:color w:val="000000"/>
        </w:rPr>
        <w:t>ozi</w:t>
      </w:r>
      <w:r>
        <w:rPr>
          <w:rFonts w:ascii="Times New Roman TUR" w:hAnsi="Times New Roman TUR" w:cs="Times New Roman TUR"/>
          <w:color w:val="000000"/>
        </w:rPr>
        <w:t xml:space="preserve">m </w:t>
      </w:r>
      <w:r w:rsidR="00B06FC8">
        <w:rPr>
          <w:rFonts w:ascii="Times New Roman TUR" w:hAnsi="Times New Roman TUR" w:cs="Times New Roman TUR"/>
          <w:color w:val="000000"/>
        </w:rPr>
        <w:t>A</w:t>
      </w:r>
      <w:r>
        <w:rPr>
          <w:rFonts w:ascii="Times New Roman TUR" w:hAnsi="Times New Roman TUR" w:cs="Times New Roman TUR"/>
          <w:color w:val="000000"/>
        </w:rPr>
        <w:t>f</w:t>
      </w:r>
      <w:r w:rsidR="00B06FC8">
        <w:rPr>
          <w:rFonts w:ascii="Times New Roman TUR" w:hAnsi="Times New Roman TUR" w:cs="Times New Roman TUR"/>
          <w:color w:val="000000"/>
        </w:rPr>
        <w:t>a</w:t>
      </w:r>
      <w:r>
        <w:rPr>
          <w:rFonts w:ascii="Times New Roman TUR" w:hAnsi="Times New Roman TUR" w:cs="Times New Roman TUR"/>
          <w:color w:val="000000"/>
        </w:rPr>
        <w:t>ndim!</w:t>
      </w:r>
    </w:p>
    <w:p w14:paraId="7FB02847" w14:textId="77777777" w:rsidR="0084279A" w:rsidRDefault="00B06FC8"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b</w:t>
      </w:r>
      <w:r>
        <w:rPr>
          <w:rFonts w:ascii="Times New Roman TUR" w:hAnsi="Times New Roman TUR" w:cs="Times New Roman TUR"/>
          <w:color w:val="000000"/>
        </w:rPr>
        <w:t>uyu</w:t>
      </w:r>
      <w:r w:rsidR="0084279A">
        <w:rPr>
          <w:rFonts w:ascii="Times New Roman TUR" w:hAnsi="Times New Roman TUR" w:cs="Times New Roman TUR"/>
          <w:color w:val="000000"/>
        </w:rPr>
        <w:t>k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g</w:t>
      </w:r>
      <w:r w:rsidR="00317151">
        <w:rPr>
          <w:rFonts w:ascii="Times New Roman TUR" w:hAnsi="Times New Roman TUR" w:cs="Times New Roman TUR"/>
          <w:color w:val="000000"/>
        </w:rPr>
        <w:t>o‘</w:t>
      </w:r>
      <w:r w:rsidR="0084279A">
        <w:rPr>
          <w:rFonts w:ascii="Times New Roman TUR" w:hAnsi="Times New Roman TUR" w:cs="Times New Roman TUR"/>
          <w:color w:val="000000"/>
        </w:rPr>
        <w:t>z</w:t>
      </w:r>
      <w:r>
        <w:rPr>
          <w:rFonts w:ascii="Times New Roman TUR" w:hAnsi="Times New Roman TUR" w:cs="Times New Roman TUR"/>
          <w:color w:val="000000"/>
        </w:rPr>
        <w:t>a</w:t>
      </w:r>
      <w:r w:rsidR="0084279A">
        <w:rPr>
          <w:rFonts w:ascii="Times New Roman TUR" w:hAnsi="Times New Roman TUR" w:cs="Times New Roman TUR"/>
          <w:color w:val="000000"/>
        </w:rPr>
        <w:t xml:space="preserve">l </w:t>
      </w:r>
      <w:r>
        <w:rPr>
          <w:rFonts w:ascii="Times New Roman TUR" w:hAnsi="Times New Roman TUR" w:cs="Times New Roman TUR"/>
          <w:color w:val="000000"/>
        </w:rPr>
        <w:t>xo</w:t>
      </w:r>
      <w:r w:rsidR="0084279A">
        <w:rPr>
          <w:rFonts w:ascii="Times New Roman TUR" w:hAnsi="Times New Roman TUR" w:cs="Times New Roman TUR"/>
          <w:color w:val="000000"/>
        </w:rPr>
        <w:t>s nur</w:t>
      </w:r>
      <w:r>
        <w:rPr>
          <w:rFonts w:ascii="Times New Roman TUR" w:hAnsi="Times New Roman TUR" w:cs="Times New Roman TUR"/>
          <w:color w:val="000000"/>
        </w:rPr>
        <w:t>ining</w:t>
      </w:r>
      <w:r w:rsidR="0084279A">
        <w:rPr>
          <w:rFonts w:ascii="Times New Roman TUR" w:hAnsi="Times New Roman TUR" w:cs="Times New Roman TUR"/>
          <w:color w:val="000000"/>
        </w:rPr>
        <w:t xml:space="preserve"> bu fa</w:t>
      </w:r>
      <w:r>
        <w:rPr>
          <w:rFonts w:ascii="Times New Roman TUR" w:hAnsi="Times New Roman TUR" w:cs="Times New Roman TUR"/>
          <w:color w:val="000000"/>
        </w:rPr>
        <w:t>q</w:t>
      </w:r>
      <w:r w:rsidR="0084279A">
        <w:rPr>
          <w:rFonts w:ascii="Times New Roman TUR" w:hAnsi="Times New Roman TUR" w:cs="Times New Roman TUR"/>
          <w:color w:val="000000"/>
        </w:rPr>
        <w:t>ir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echora</w:t>
      </w:r>
      <w:r w:rsidR="0084279A">
        <w:rPr>
          <w:rFonts w:ascii="Times New Roman TUR" w:hAnsi="Times New Roman TUR" w:cs="Times New Roman TUR"/>
          <w:color w:val="000000"/>
        </w:rPr>
        <w:t xml:space="preserve"> tal</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bu v</w:t>
      </w:r>
      <w:r>
        <w:rPr>
          <w:rFonts w:ascii="Times New Roman TUR" w:hAnsi="Times New Roman TUR" w:cs="Times New Roman TUR"/>
          <w:color w:val="000000"/>
        </w:rPr>
        <w:t>o</w:t>
      </w:r>
      <w:r w:rsidR="0084279A">
        <w:rPr>
          <w:rFonts w:ascii="Times New Roman TUR" w:hAnsi="Times New Roman TUR" w:cs="Times New Roman TUR"/>
          <w:color w:val="000000"/>
        </w:rPr>
        <w:t>di</w:t>
      </w:r>
      <w:r>
        <w:rPr>
          <w:rFonts w:ascii="Times New Roman TUR" w:hAnsi="Times New Roman TUR" w:cs="Times New Roman TUR"/>
          <w:color w:val="000000"/>
        </w:rPr>
        <w:t>y</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sha</w:t>
      </w:r>
      <w:r w:rsidR="0084279A">
        <w:rPr>
          <w:rFonts w:ascii="Times New Roman TUR" w:hAnsi="Times New Roman TUR" w:cs="Times New Roman TUR"/>
          <w:color w:val="000000"/>
        </w:rPr>
        <w:t>kld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e</w:t>
      </w:r>
      <w:r w:rsidR="0084279A">
        <w:rPr>
          <w:rFonts w:ascii="Times New Roman TUR" w:hAnsi="Times New Roman TUR" w:cs="Times New Roman TUR"/>
          <w:color w:val="000000"/>
        </w:rPr>
        <w:t>hs</w:t>
      </w:r>
      <w:r>
        <w:rPr>
          <w:rFonts w:ascii="Times New Roman TUR" w:hAnsi="Times New Roman TUR" w:cs="Times New Roman TUR"/>
          <w:color w:val="000000"/>
        </w:rPr>
        <w:t>o</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ikr</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larini</w:t>
      </w:r>
      <w:r w:rsidR="0084279A">
        <w:rPr>
          <w:rFonts w:ascii="Times New Roman TUR" w:hAnsi="Times New Roman TUR" w:cs="Times New Roman TUR"/>
          <w:color w:val="000000"/>
        </w:rPr>
        <w:t xml:space="preserve"> ayn</w:t>
      </w:r>
      <w:r>
        <w:rPr>
          <w:rFonts w:ascii="Times New Roman TUR" w:hAnsi="Times New Roman TUR" w:cs="Times New Roman TUR"/>
          <w:color w:val="000000"/>
        </w:rPr>
        <w:t>a</w:t>
      </w:r>
      <w:r w:rsidR="0084279A">
        <w:rPr>
          <w:rFonts w:ascii="Times New Roman TUR" w:hAnsi="Times New Roman TUR" w:cs="Times New Roman TUR"/>
          <w:color w:val="000000"/>
        </w:rPr>
        <w:t>n huzur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irf</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gi</w:t>
      </w:r>
      <w:r w:rsidR="0084279A">
        <w:rPr>
          <w:rFonts w:ascii="Times New Roman TUR" w:hAnsi="Times New Roman TUR" w:cs="Times New Roman TUR"/>
          <w:color w:val="000000"/>
        </w:rPr>
        <w:t>z</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taqdim qilaman</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 v</w:t>
      </w:r>
      <w:r>
        <w:rPr>
          <w:rFonts w:ascii="Times New Roman TUR" w:hAnsi="Times New Roman TUR" w:cs="Times New Roman TUR"/>
          <w:color w:val="000000"/>
        </w:rPr>
        <w:t>a</w:t>
      </w:r>
      <w:r w:rsidR="0084279A">
        <w:rPr>
          <w:rFonts w:ascii="Times New Roman TUR" w:hAnsi="Times New Roman TUR" w:cs="Times New Roman TUR"/>
          <w:color w:val="000000"/>
        </w:rPr>
        <w:t>sil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DB3B1E">
        <w:rPr>
          <w:rFonts w:ascii="Times New Roman TUR" w:hAnsi="Times New Roman TUR" w:cs="Times New Roman TUR"/>
          <w:color w:val="000000"/>
        </w:rPr>
        <w:t>b</w:t>
      </w:r>
      <w:r w:rsidR="0084279A">
        <w:rPr>
          <w:rFonts w:ascii="Times New Roman TUR" w:hAnsi="Times New Roman TUR" w:cs="Times New Roman TUR"/>
          <w:color w:val="000000"/>
        </w:rPr>
        <w:t>il</w:t>
      </w:r>
      <w:r>
        <w:rPr>
          <w:rFonts w:ascii="Times New Roman TUR" w:hAnsi="Times New Roman TUR" w:cs="Times New Roman TUR"/>
          <w:color w:val="000000"/>
        </w:rPr>
        <w:t>a</w:t>
      </w:r>
      <w:r w:rsidR="00DB3B1E">
        <w:rPr>
          <w:rFonts w:ascii="Times New Roman TUR" w:hAnsi="Times New Roman TUR" w:cs="Times New Roman TUR"/>
          <w:color w:val="000000"/>
        </w:rPr>
        <w:t>n</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llaringizn</w:t>
      </w:r>
      <w:r w:rsidR="0084279A">
        <w:rPr>
          <w:rFonts w:ascii="Times New Roman TUR" w:hAnsi="Times New Roman TUR" w:cs="Times New Roman TUR"/>
          <w:color w:val="000000"/>
        </w:rPr>
        <w:t>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d</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ni p</w:t>
      </w:r>
      <w:r>
        <w:rPr>
          <w:rFonts w:ascii="Times New Roman TUR" w:hAnsi="Times New Roman TUR" w:cs="Times New Roman TUR"/>
          <w:color w:val="000000"/>
        </w:rPr>
        <w:t>o</w:t>
      </w:r>
      <w:r w:rsidR="0084279A">
        <w:rPr>
          <w:rFonts w:ascii="Times New Roman TUR" w:hAnsi="Times New Roman TUR" w:cs="Times New Roman TUR"/>
          <w:color w:val="000000"/>
        </w:rPr>
        <w:t>kin</w:t>
      </w:r>
      <w:r>
        <w:rPr>
          <w:rFonts w:ascii="Times New Roman TUR" w:hAnsi="Times New Roman TUR" w:cs="Times New Roman TUR"/>
          <w:color w:val="000000"/>
        </w:rPr>
        <w:t>g</w:t>
      </w:r>
      <w:r w:rsidR="0084279A">
        <w:rPr>
          <w:rFonts w:ascii="Times New Roman TUR" w:hAnsi="Times New Roman TUR" w:cs="Times New Roman TUR"/>
          <w:color w:val="000000"/>
        </w:rPr>
        <w:t>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yana bir bor</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pish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fi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m</w:t>
      </w:r>
      <w:r>
        <w:rPr>
          <w:rFonts w:ascii="Times New Roman TUR" w:hAnsi="Times New Roman TUR" w:cs="Times New Roman TUR"/>
          <w:color w:val="000000"/>
        </w:rPr>
        <w:t>usha</w:t>
      </w:r>
      <w:r w:rsidR="0084279A">
        <w:rPr>
          <w:rFonts w:ascii="Times New Roman TUR" w:hAnsi="Times New Roman TUR" w:cs="Times New Roman TUR"/>
          <w:color w:val="000000"/>
        </w:rPr>
        <w:t>rr</w:t>
      </w:r>
      <w:r>
        <w:rPr>
          <w:rFonts w:ascii="Times New Roman TUR" w:hAnsi="Times New Roman TUR" w:cs="Times New Roman TUR"/>
          <w:color w:val="000000"/>
        </w:rPr>
        <w:t>a</w:t>
      </w:r>
      <w:r w:rsidR="0084279A">
        <w:rPr>
          <w:rFonts w:ascii="Times New Roman TUR" w:hAnsi="Times New Roman TUR" w:cs="Times New Roman TUR"/>
          <w:color w:val="000000"/>
        </w:rPr>
        <w:t xml:space="preserve">f </w:t>
      </w:r>
      <w:r w:rsidR="00DB02C4">
        <w:rPr>
          <w:rFonts w:ascii="Times New Roman TUR" w:hAnsi="Times New Roman TUR" w:cs="Times New Roman TUR"/>
          <w:color w:val="000000"/>
        </w:rPr>
        <w:t>b</w:t>
      </w:r>
      <w:r w:rsidR="00317151">
        <w:rPr>
          <w:rFonts w:ascii="Times New Roman TUR" w:hAnsi="Times New Roman TUR" w:cs="Times New Roman TUR"/>
          <w:color w:val="000000"/>
        </w:rPr>
        <w:t>o‘</w:t>
      </w:r>
      <w:r w:rsidR="00DB02C4">
        <w:rPr>
          <w:rFonts w:ascii="Times New Roman TUR" w:hAnsi="Times New Roman TUR" w:cs="Times New Roman TUR"/>
          <w:color w:val="000000"/>
        </w:rPr>
        <w:t>laman</w:t>
      </w:r>
      <w:r w:rsidR="0084279A">
        <w:rPr>
          <w:rFonts w:ascii="Times New Roman TUR" w:hAnsi="Times New Roman TUR" w:cs="Times New Roman TUR"/>
          <w:color w:val="000000"/>
        </w:rPr>
        <w:t xml:space="preserve">, </w:t>
      </w:r>
      <w:r w:rsidR="00DB02C4">
        <w:rPr>
          <w:rFonts w:ascii="Times New Roman TUR" w:hAnsi="Times New Roman TUR" w:cs="Times New Roman TUR"/>
          <w:color w:val="000000"/>
        </w:rPr>
        <w:t>q</w:t>
      </w:r>
      <w:r w:rsidR="0084279A">
        <w:rPr>
          <w:rFonts w:ascii="Times New Roman TUR" w:hAnsi="Times New Roman TUR" w:cs="Times New Roman TUR"/>
          <w:color w:val="000000"/>
        </w:rPr>
        <w:t>ab</w:t>
      </w:r>
      <w:r w:rsidR="00DB02C4">
        <w:rPr>
          <w:rFonts w:ascii="Times New Roman TUR" w:hAnsi="Times New Roman TUR" w:cs="Times New Roman TUR"/>
          <w:color w:val="000000"/>
        </w:rPr>
        <w:t>u</w:t>
      </w:r>
      <w:r w:rsidR="0084279A">
        <w:rPr>
          <w:rFonts w:ascii="Times New Roman TUR" w:hAnsi="Times New Roman TUR" w:cs="Times New Roman TUR"/>
          <w:color w:val="000000"/>
        </w:rPr>
        <w:t xml:space="preserve">l </w:t>
      </w:r>
      <w:r w:rsidR="00DB02C4">
        <w:rPr>
          <w:rFonts w:ascii="Times New Roman TUR" w:hAnsi="Times New Roman TUR" w:cs="Times New Roman TUR"/>
          <w:color w:val="000000"/>
        </w:rPr>
        <w:t>qilinishini</w:t>
      </w:r>
      <w:r w:rsidR="0084279A">
        <w:rPr>
          <w:rFonts w:ascii="Times New Roman TUR" w:hAnsi="Times New Roman TUR" w:cs="Times New Roman TUR"/>
          <w:color w:val="000000"/>
        </w:rPr>
        <w:t xml:space="preserve"> Hazr</w:t>
      </w:r>
      <w:r w:rsidR="00DB02C4">
        <w:rPr>
          <w:rFonts w:ascii="Times New Roman TUR" w:hAnsi="Times New Roman TUR" w:cs="Times New Roman TUR"/>
          <w:color w:val="000000"/>
        </w:rPr>
        <w:t>a</w:t>
      </w:r>
      <w:r w:rsidR="0084279A">
        <w:rPr>
          <w:rFonts w:ascii="Times New Roman TUR" w:hAnsi="Times New Roman TUR" w:cs="Times New Roman TUR"/>
          <w:color w:val="000000"/>
        </w:rPr>
        <w:t>tin</w:t>
      </w:r>
      <w:r w:rsidR="00F3456F">
        <w:rPr>
          <w:rFonts w:ascii="Times New Roman TUR" w:hAnsi="Times New Roman TUR" w:cs="Times New Roman TUR"/>
          <w:color w:val="000000"/>
        </w:rPr>
        <w:t>g</w:t>
      </w:r>
      <w:r w:rsidR="0084279A">
        <w:rPr>
          <w:rFonts w:ascii="Times New Roman TUR" w:hAnsi="Times New Roman TUR" w:cs="Times New Roman TUR"/>
          <w:color w:val="000000"/>
        </w:rPr>
        <w:t>izd</w:t>
      </w:r>
      <w:r w:rsidR="00DB02C4">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sidR="00DB02C4">
        <w:rPr>
          <w:rFonts w:ascii="Times New Roman TUR" w:hAnsi="Times New Roman TUR" w:cs="Times New Roman TUR"/>
          <w:color w:val="000000"/>
        </w:rPr>
        <w:t>iltimos</w:t>
      </w:r>
      <w:r w:rsidR="0084279A">
        <w:rPr>
          <w:rFonts w:ascii="Times New Roman TUR" w:hAnsi="Times New Roman TUR" w:cs="Times New Roman TUR"/>
          <w:color w:val="000000"/>
        </w:rPr>
        <w:t xml:space="preserve"> </w:t>
      </w:r>
      <w:r w:rsidR="00DB02C4">
        <w:rPr>
          <w:rFonts w:ascii="Times New Roman TUR" w:hAnsi="Times New Roman TUR" w:cs="Times New Roman TUR"/>
          <w:color w:val="000000"/>
        </w:rPr>
        <w:t>qilaman</w:t>
      </w:r>
      <w:r w:rsidR="0084279A">
        <w:rPr>
          <w:rFonts w:ascii="Times New Roman TUR" w:hAnsi="Times New Roman TUR" w:cs="Times New Roman TUR"/>
          <w:color w:val="000000"/>
        </w:rPr>
        <w:t xml:space="preserve"> </w:t>
      </w:r>
      <w:r w:rsidR="00DB02C4">
        <w:rPr>
          <w:rFonts w:ascii="Times New Roman TUR" w:hAnsi="Times New Roman TUR" w:cs="Times New Roman TUR"/>
          <w:color w:val="000000"/>
        </w:rPr>
        <w:t>a</w:t>
      </w:r>
      <w:r w:rsidR="0084279A">
        <w:rPr>
          <w:rFonts w:ascii="Times New Roman TUR" w:hAnsi="Times New Roman TUR" w:cs="Times New Roman TUR"/>
          <w:color w:val="000000"/>
        </w:rPr>
        <w:t>f</w:t>
      </w:r>
      <w:r w:rsidR="00DB02C4">
        <w:rPr>
          <w:rFonts w:ascii="Times New Roman TUR" w:hAnsi="Times New Roman TUR" w:cs="Times New Roman TUR"/>
          <w:color w:val="000000"/>
        </w:rPr>
        <w:t>a</w:t>
      </w:r>
      <w:r w:rsidR="0084279A">
        <w:rPr>
          <w:rFonts w:ascii="Times New Roman TUR" w:hAnsi="Times New Roman TUR" w:cs="Times New Roman TUR"/>
          <w:color w:val="000000"/>
        </w:rPr>
        <w:t>ndim.</w:t>
      </w:r>
    </w:p>
    <w:p w14:paraId="24062182" w14:textId="77777777" w:rsidR="0084279A" w:rsidRPr="00DB3B1E" w:rsidRDefault="00DB02C4" w:rsidP="0012019B">
      <w:pPr>
        <w:autoSpaceDE w:val="0"/>
        <w:autoSpaceDN w:val="0"/>
        <w:adjustRightInd w:val="0"/>
        <w:jc w:val="right"/>
        <w:rPr>
          <w:rFonts w:ascii="Times New Roman TUR" w:hAnsi="Times New Roman TUR" w:cs="Times New Roman TUR"/>
          <w:b/>
          <w:bCs/>
          <w:color w:val="000000"/>
        </w:rPr>
      </w:pPr>
      <w:r w:rsidRPr="00DB3B1E">
        <w:rPr>
          <w:rFonts w:ascii="Times New Roman TUR" w:hAnsi="Times New Roman TUR" w:cs="Times New Roman TUR"/>
          <w:b/>
          <w:bCs/>
          <w:color w:val="000000"/>
        </w:rPr>
        <w:t>Oj</w:t>
      </w:r>
      <w:r w:rsidR="0084279A" w:rsidRPr="00DB3B1E">
        <w:rPr>
          <w:rFonts w:ascii="Times New Roman TUR" w:hAnsi="Times New Roman TUR" w:cs="Times New Roman TUR"/>
          <w:b/>
          <w:bCs/>
          <w:color w:val="000000"/>
        </w:rPr>
        <w:t>iz v</w:t>
      </w:r>
      <w:r w:rsidRPr="00DB3B1E">
        <w:rPr>
          <w:rFonts w:ascii="Times New Roman TUR" w:hAnsi="Times New Roman TUR" w:cs="Times New Roman TUR"/>
          <w:b/>
          <w:bCs/>
          <w:color w:val="000000"/>
        </w:rPr>
        <w:t>a</w:t>
      </w:r>
      <w:r w:rsidR="0084279A" w:rsidRPr="00DB3B1E">
        <w:rPr>
          <w:rFonts w:ascii="Times New Roman TUR" w:hAnsi="Times New Roman TUR" w:cs="Times New Roman TUR"/>
          <w:b/>
          <w:bCs/>
          <w:color w:val="000000"/>
        </w:rPr>
        <w:t xml:space="preserve"> B</w:t>
      </w:r>
      <w:r w:rsidRPr="00DB3B1E">
        <w:rPr>
          <w:rFonts w:ascii="Times New Roman TUR" w:hAnsi="Times New Roman TUR" w:cs="Times New Roman TUR"/>
          <w:b/>
          <w:bCs/>
          <w:color w:val="000000"/>
        </w:rPr>
        <w:t>echo</w:t>
      </w:r>
      <w:r w:rsidR="0084279A" w:rsidRPr="00DB3B1E">
        <w:rPr>
          <w:rFonts w:ascii="Times New Roman TUR" w:hAnsi="Times New Roman TUR" w:cs="Times New Roman TUR"/>
          <w:b/>
          <w:bCs/>
          <w:color w:val="000000"/>
        </w:rPr>
        <w:t>r</w:t>
      </w:r>
      <w:r w:rsidRPr="00DB3B1E">
        <w:rPr>
          <w:rFonts w:ascii="Times New Roman TUR" w:hAnsi="Times New Roman TUR" w:cs="Times New Roman TUR"/>
          <w:b/>
          <w:bCs/>
          <w:color w:val="000000"/>
        </w:rPr>
        <w:t>a</w:t>
      </w:r>
      <w:r w:rsidR="0084279A" w:rsidRPr="00DB3B1E">
        <w:rPr>
          <w:rFonts w:ascii="Times New Roman TUR" w:hAnsi="Times New Roman TUR" w:cs="Times New Roman TUR"/>
          <w:b/>
          <w:bCs/>
          <w:color w:val="000000"/>
        </w:rPr>
        <w:t xml:space="preserve"> Tal</w:t>
      </w:r>
      <w:r w:rsidRPr="00DB3B1E">
        <w:rPr>
          <w:rFonts w:ascii="Times New Roman TUR" w:hAnsi="Times New Roman TUR" w:cs="Times New Roman TUR"/>
          <w:b/>
          <w:bCs/>
          <w:color w:val="000000"/>
        </w:rPr>
        <w:t>a</w:t>
      </w:r>
      <w:r w:rsidR="0084279A" w:rsidRPr="00DB3B1E">
        <w:rPr>
          <w:rFonts w:ascii="Times New Roman TUR" w:hAnsi="Times New Roman TUR" w:cs="Times New Roman TUR"/>
          <w:b/>
          <w:bCs/>
          <w:color w:val="000000"/>
        </w:rPr>
        <w:t>b</w:t>
      </w:r>
      <w:r w:rsidRPr="00DB3B1E">
        <w:rPr>
          <w:rFonts w:ascii="Times New Roman TUR" w:hAnsi="Times New Roman TUR" w:cs="Times New Roman TUR"/>
          <w:b/>
          <w:bCs/>
          <w:color w:val="000000"/>
        </w:rPr>
        <w:t>a</w:t>
      </w:r>
      <w:r w:rsidR="0084279A" w:rsidRPr="00DB3B1E">
        <w:rPr>
          <w:rFonts w:ascii="Times New Roman TUR" w:hAnsi="Times New Roman TUR" w:cs="Times New Roman TUR"/>
          <w:b/>
          <w:bCs/>
          <w:color w:val="000000"/>
        </w:rPr>
        <w:t>n</w:t>
      </w:r>
      <w:r w:rsidRPr="00DB3B1E">
        <w:rPr>
          <w:rFonts w:ascii="Times New Roman TUR" w:hAnsi="Times New Roman TUR" w:cs="Times New Roman TUR"/>
          <w:b/>
          <w:bCs/>
          <w:color w:val="000000"/>
        </w:rPr>
        <w:t>g</w:t>
      </w:r>
      <w:r w:rsidR="0084279A" w:rsidRPr="00DB3B1E">
        <w:rPr>
          <w:rFonts w:ascii="Times New Roman TUR" w:hAnsi="Times New Roman TUR" w:cs="Times New Roman TUR"/>
          <w:b/>
          <w:bCs/>
          <w:color w:val="000000"/>
        </w:rPr>
        <w:t>iz Hasan F</w:t>
      </w:r>
      <w:r w:rsidRPr="00DB3B1E">
        <w:rPr>
          <w:rFonts w:ascii="Times New Roman TUR" w:hAnsi="Times New Roman TUR" w:cs="Times New Roman TUR"/>
          <w:b/>
          <w:bCs/>
          <w:color w:val="000000"/>
        </w:rPr>
        <w:t>a</w:t>
      </w:r>
      <w:r w:rsidR="0084279A" w:rsidRPr="00DB3B1E">
        <w:rPr>
          <w:rFonts w:ascii="Times New Roman TUR" w:hAnsi="Times New Roman TUR" w:cs="Times New Roman TUR"/>
          <w:b/>
          <w:bCs/>
          <w:color w:val="000000"/>
        </w:rPr>
        <w:t>yzi</w:t>
      </w:r>
    </w:p>
    <w:p w14:paraId="1A40397E" w14:textId="77777777" w:rsidR="0084279A" w:rsidRPr="00EE55D3" w:rsidRDefault="0084279A" w:rsidP="0012019B">
      <w:pPr>
        <w:autoSpaceDE w:val="0"/>
        <w:autoSpaceDN w:val="0"/>
        <w:adjustRightInd w:val="0"/>
        <w:jc w:val="right"/>
        <w:rPr>
          <w:rFonts w:ascii="Times New Roman TUR" w:hAnsi="Times New Roman TUR" w:cs="Times New Roman TUR"/>
          <w:color w:val="000000"/>
          <w:sz w:val="28"/>
          <w:szCs w:val="28"/>
        </w:rPr>
      </w:pPr>
      <w:r w:rsidRPr="00EE55D3">
        <w:rPr>
          <w:rFonts w:ascii="Traditional Arabic" w:hAnsi="Traditional Arabic" w:cs="Traditional Arabic"/>
          <w:color w:val="FF0000"/>
          <w:sz w:val="40"/>
          <w:szCs w:val="40"/>
          <w:rtl/>
        </w:rPr>
        <w:t>رَحِمَهُ اللَّهُ بِعَدَدِ حُرُوفِ رَسَائِلِ الْمَكْتُوبَةِ وَ الْمَقْرُوئَةِ اَمِينَ</w:t>
      </w:r>
    </w:p>
    <w:p w14:paraId="2CEA5245" w14:textId="77777777" w:rsidR="0084279A" w:rsidRDefault="00AB34A2"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w:t>
      </w:r>
    </w:p>
    <w:p w14:paraId="3462DD1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FC85B6D"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5468348C" w14:textId="77777777" w:rsidR="0084279A" w:rsidRDefault="0084279A" w:rsidP="0012019B">
      <w:pPr>
        <w:autoSpaceDE w:val="0"/>
        <w:autoSpaceDN w:val="0"/>
        <w:adjustRightInd w:val="0"/>
        <w:jc w:val="center"/>
        <w:rPr>
          <w:rFonts w:ascii="Times New Roman TUR" w:hAnsi="Times New Roman TUR" w:cs="Times New Roman TUR"/>
          <w:color w:val="000000"/>
        </w:rPr>
      </w:pPr>
      <w:r w:rsidRPr="00033E26">
        <w:rPr>
          <w:rFonts w:ascii="Times New Roman TUR" w:hAnsi="Times New Roman TUR" w:cs="Times New Roman TUR"/>
          <w:b/>
          <w:bCs/>
          <w:color w:val="000000"/>
          <w:sz w:val="32"/>
          <w:szCs w:val="32"/>
        </w:rPr>
        <w:t>Yi</w:t>
      </w:r>
      <w:r w:rsidR="00033E26">
        <w:rPr>
          <w:rFonts w:ascii="Times New Roman TUR" w:hAnsi="Times New Roman TUR" w:cs="Times New Roman TUR"/>
          <w:b/>
          <w:bCs/>
          <w:color w:val="000000"/>
          <w:sz w:val="32"/>
          <w:szCs w:val="32"/>
        </w:rPr>
        <w:t>gi</w:t>
      </w:r>
      <w:r w:rsidRPr="00033E26">
        <w:rPr>
          <w:rFonts w:ascii="Times New Roman TUR" w:hAnsi="Times New Roman TUR" w:cs="Times New Roman TUR"/>
          <w:b/>
          <w:bCs/>
          <w:color w:val="000000"/>
          <w:sz w:val="32"/>
          <w:szCs w:val="32"/>
        </w:rPr>
        <w:t>rm</w:t>
      </w:r>
      <w:r w:rsidR="00033E26">
        <w:rPr>
          <w:rFonts w:ascii="Times New Roman TUR" w:hAnsi="Times New Roman TUR" w:cs="Times New Roman TUR"/>
          <w:b/>
          <w:bCs/>
          <w:color w:val="000000"/>
          <w:sz w:val="32"/>
          <w:szCs w:val="32"/>
        </w:rPr>
        <w:t xml:space="preserve">a </w:t>
      </w:r>
      <w:r w:rsidR="008C429A">
        <w:rPr>
          <w:rFonts w:ascii="Times New Roman TUR" w:hAnsi="Times New Roman TUR" w:cs="Times New Roman TUR"/>
          <w:b/>
          <w:bCs/>
          <w:color w:val="000000"/>
          <w:sz w:val="32"/>
          <w:szCs w:val="32"/>
        </w:rPr>
        <w:t>S</w:t>
      </w:r>
      <w:r w:rsidR="00033E26">
        <w:rPr>
          <w:rFonts w:ascii="Times New Roman TUR" w:hAnsi="Times New Roman TUR" w:cs="Times New Roman TUR"/>
          <w:b/>
          <w:bCs/>
          <w:color w:val="000000"/>
          <w:sz w:val="32"/>
          <w:szCs w:val="32"/>
        </w:rPr>
        <w:t>ak</w:t>
      </w:r>
      <w:r w:rsidRPr="00033E26">
        <w:rPr>
          <w:rFonts w:ascii="Times New Roman TUR" w:hAnsi="Times New Roman TUR" w:cs="Times New Roman TUR"/>
          <w:b/>
          <w:bCs/>
          <w:color w:val="000000"/>
          <w:sz w:val="32"/>
          <w:szCs w:val="32"/>
        </w:rPr>
        <w:t>kizinc</w:t>
      </w:r>
      <w:r w:rsidR="00033E26">
        <w:rPr>
          <w:rFonts w:ascii="Times New Roman TUR" w:hAnsi="Times New Roman TUR" w:cs="Times New Roman TUR"/>
          <w:b/>
          <w:bCs/>
          <w:color w:val="000000"/>
          <w:sz w:val="32"/>
          <w:szCs w:val="32"/>
        </w:rPr>
        <w:t>h</w:t>
      </w:r>
      <w:r w:rsidRPr="00033E26">
        <w:rPr>
          <w:rFonts w:ascii="Times New Roman TUR" w:hAnsi="Times New Roman TUR" w:cs="Times New Roman TUR"/>
          <w:b/>
          <w:bCs/>
          <w:color w:val="000000"/>
          <w:sz w:val="32"/>
          <w:szCs w:val="32"/>
        </w:rPr>
        <w:t>i M</w:t>
      </w:r>
      <w:r w:rsidR="00033E26">
        <w:rPr>
          <w:rFonts w:ascii="Times New Roman TUR" w:hAnsi="Times New Roman TUR" w:cs="Times New Roman TUR"/>
          <w:b/>
          <w:bCs/>
          <w:color w:val="000000"/>
          <w:sz w:val="32"/>
          <w:szCs w:val="32"/>
        </w:rPr>
        <w:t>a</w:t>
      </w:r>
      <w:r w:rsidRPr="00033E26">
        <w:rPr>
          <w:rFonts w:ascii="Times New Roman TUR" w:hAnsi="Times New Roman TUR" w:cs="Times New Roman TUR"/>
          <w:b/>
          <w:bCs/>
          <w:color w:val="000000"/>
          <w:sz w:val="32"/>
          <w:szCs w:val="32"/>
        </w:rPr>
        <w:t>ktubdan Ye</w:t>
      </w:r>
      <w:r w:rsidR="00033E26">
        <w:rPr>
          <w:rFonts w:ascii="Times New Roman TUR" w:hAnsi="Times New Roman TUR" w:cs="Times New Roman TUR"/>
          <w:b/>
          <w:bCs/>
          <w:color w:val="000000"/>
          <w:sz w:val="32"/>
          <w:szCs w:val="32"/>
        </w:rPr>
        <w:t>tt</w:t>
      </w:r>
      <w:r w:rsidRPr="00033E26">
        <w:rPr>
          <w:rFonts w:ascii="Times New Roman TUR" w:hAnsi="Times New Roman TUR" w:cs="Times New Roman TUR"/>
          <w:b/>
          <w:bCs/>
          <w:color w:val="000000"/>
          <w:sz w:val="32"/>
          <w:szCs w:val="32"/>
        </w:rPr>
        <w:t>inc</w:t>
      </w:r>
      <w:r w:rsidR="00033E26">
        <w:rPr>
          <w:rFonts w:ascii="Times New Roman TUR" w:hAnsi="Times New Roman TUR" w:cs="Times New Roman TUR"/>
          <w:b/>
          <w:bCs/>
          <w:color w:val="000000"/>
          <w:sz w:val="32"/>
          <w:szCs w:val="32"/>
        </w:rPr>
        <w:t>h</w:t>
      </w:r>
      <w:r w:rsidRPr="00033E26">
        <w:rPr>
          <w:rFonts w:ascii="Times New Roman TUR" w:hAnsi="Times New Roman TUR" w:cs="Times New Roman TUR"/>
          <w:b/>
          <w:bCs/>
          <w:color w:val="000000"/>
          <w:sz w:val="32"/>
          <w:szCs w:val="32"/>
        </w:rPr>
        <w:t>i M</w:t>
      </w:r>
      <w:r w:rsidR="00033E26">
        <w:rPr>
          <w:rFonts w:ascii="Times New Roman TUR" w:hAnsi="Times New Roman TUR" w:cs="Times New Roman TUR"/>
          <w:b/>
          <w:bCs/>
          <w:color w:val="000000"/>
          <w:sz w:val="32"/>
          <w:szCs w:val="32"/>
        </w:rPr>
        <w:t>a</w:t>
      </w:r>
      <w:r w:rsidRPr="00033E26">
        <w:rPr>
          <w:rFonts w:ascii="Times New Roman TUR" w:hAnsi="Times New Roman TUR" w:cs="Times New Roman TUR"/>
          <w:b/>
          <w:bCs/>
          <w:color w:val="000000"/>
          <w:sz w:val="32"/>
          <w:szCs w:val="32"/>
        </w:rPr>
        <w:t>s</w:t>
      </w:r>
      <w:r w:rsidR="00033E26">
        <w:rPr>
          <w:rFonts w:ascii="Times New Roman TUR" w:hAnsi="Times New Roman TUR" w:cs="Times New Roman TUR"/>
          <w:b/>
          <w:bCs/>
          <w:color w:val="000000"/>
          <w:sz w:val="32"/>
          <w:szCs w:val="32"/>
        </w:rPr>
        <w:t>a</w:t>
      </w:r>
      <w:r w:rsidRPr="00033E26">
        <w:rPr>
          <w:rFonts w:ascii="Times New Roman TUR" w:hAnsi="Times New Roman TUR" w:cs="Times New Roman TUR"/>
          <w:b/>
          <w:bCs/>
          <w:color w:val="000000"/>
          <w:sz w:val="32"/>
          <w:szCs w:val="32"/>
        </w:rPr>
        <w:t>l</w:t>
      </w:r>
      <w:r w:rsidR="00033E26">
        <w:rPr>
          <w:rFonts w:ascii="Times New Roman TUR" w:hAnsi="Times New Roman TUR" w:cs="Times New Roman TUR"/>
          <w:b/>
          <w:bCs/>
          <w:color w:val="000000"/>
          <w:sz w:val="32"/>
          <w:szCs w:val="32"/>
        </w:rPr>
        <w:t>a</w:t>
      </w:r>
    </w:p>
    <w:p w14:paraId="3CB4B16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B07A93E" w14:textId="77777777" w:rsidR="0084279A" w:rsidRPr="00033E26" w:rsidRDefault="0084279A" w:rsidP="0012019B">
      <w:pPr>
        <w:autoSpaceDE w:val="0"/>
        <w:autoSpaceDN w:val="0"/>
        <w:adjustRightInd w:val="0"/>
        <w:jc w:val="center"/>
        <w:rPr>
          <w:rFonts w:ascii="Times New Roman TUR" w:hAnsi="Times New Roman TUR" w:cs="Times New Roman TUR"/>
          <w:color w:val="000000"/>
          <w:sz w:val="28"/>
          <w:szCs w:val="28"/>
        </w:rPr>
      </w:pPr>
      <w:r w:rsidRPr="00033E26">
        <w:rPr>
          <w:rFonts w:ascii="Traditional Arabic" w:hAnsi="Traditional Arabic" w:cs="Traditional Arabic"/>
          <w:color w:val="FF0000"/>
          <w:sz w:val="40"/>
          <w:szCs w:val="40"/>
          <w:rtl/>
        </w:rPr>
        <w:lastRenderedPageBreak/>
        <w:t>بِسْمِ اللَّهِ الرَّحْمَنِ الرَّحِيمِ</w:t>
      </w:r>
    </w:p>
    <w:p w14:paraId="6FF49905" w14:textId="77777777" w:rsidR="0084279A" w:rsidRPr="00033E26" w:rsidRDefault="0084279A" w:rsidP="0012019B">
      <w:pPr>
        <w:autoSpaceDE w:val="0"/>
        <w:autoSpaceDN w:val="0"/>
        <w:adjustRightInd w:val="0"/>
        <w:jc w:val="center"/>
        <w:rPr>
          <w:rFonts w:ascii="Times New Roman TUR" w:hAnsi="Times New Roman TUR" w:cs="Times New Roman TUR"/>
          <w:color w:val="000000"/>
          <w:sz w:val="28"/>
          <w:szCs w:val="28"/>
        </w:rPr>
      </w:pPr>
      <w:r w:rsidRPr="00033E26">
        <w:rPr>
          <w:rFonts w:ascii="Traditional Arabic" w:hAnsi="Traditional Arabic" w:cs="Traditional Arabic"/>
          <w:color w:val="FF0000"/>
          <w:sz w:val="40"/>
          <w:szCs w:val="40"/>
          <w:rtl/>
        </w:rPr>
        <w:t>قُلْ بِفَضْلِ اللَّهِ وَبِرَحْمَتِهِ فَبِذَلِكَ فَلْيَفْرَحُوا هُوَ خَيْرٌ مِمَّا يَجْمَعُونَ</w:t>
      </w:r>
    </w:p>
    <w:p w14:paraId="159F4B6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B1D831F" w14:textId="77777777" w:rsidR="00A44C5E" w:rsidRPr="00033E26" w:rsidRDefault="00A44C5E" w:rsidP="0012019B">
      <w:pPr>
        <w:widowControl w:val="0"/>
        <w:ind w:firstLine="706"/>
        <w:rPr>
          <w:lang w:val="uz-Cyrl-UZ"/>
        </w:rPr>
      </w:pPr>
      <w:r w:rsidRPr="00033E26">
        <w:rPr>
          <w:lang w:val="uz-Cyrl-UZ"/>
        </w:rPr>
        <w:t>S</w:t>
      </w:r>
      <w:r w:rsidRPr="00033E26">
        <w:rPr>
          <w:lang w:val="en-US"/>
        </w:rPr>
        <w:t>h</w:t>
      </w:r>
      <w:r w:rsidRPr="00033E26">
        <w:rPr>
          <w:lang w:val="uz-Cyrl-UZ"/>
        </w:rPr>
        <w:t>u masala "</w:t>
      </w:r>
      <w:r w:rsidRPr="00033E26">
        <w:rPr>
          <w:lang w:val="en-US"/>
        </w:rPr>
        <w:t>Ye</w:t>
      </w:r>
      <w:r w:rsidRPr="00033E26">
        <w:rPr>
          <w:lang w:val="uz-Cyrl-UZ"/>
        </w:rPr>
        <w:t>tti Ishora"dir.</w:t>
      </w:r>
    </w:p>
    <w:p w14:paraId="563BECAA" w14:textId="77777777" w:rsidR="00A44C5E" w:rsidRPr="00033E26" w:rsidRDefault="00A44C5E" w:rsidP="0012019B">
      <w:pPr>
        <w:widowControl w:val="0"/>
        <w:ind w:firstLine="709"/>
        <w:jc w:val="both"/>
        <w:rPr>
          <w:lang w:val="uz-Cyrl-UZ"/>
        </w:rPr>
      </w:pPr>
      <w:r w:rsidRPr="00033E26">
        <w:rPr>
          <w:lang w:val="uz-Cyrl-UZ"/>
        </w:rPr>
        <w:t>Avvalo tahdisi nе</w:t>
      </w:r>
      <w:r w:rsidR="00317151">
        <w:rPr>
          <w:lang w:val="uz-Cyrl-UZ"/>
        </w:rPr>
        <w:t>’</w:t>
      </w:r>
      <w:r w:rsidRPr="00033E26">
        <w:rPr>
          <w:lang w:val="uz-Cyrl-UZ"/>
        </w:rPr>
        <w:t>mat suratida bir nеch</w:t>
      </w:r>
      <w:r w:rsidRPr="00033E26">
        <w:rPr>
          <w:lang w:val="uz-Latn-UZ"/>
        </w:rPr>
        <w:t>t</w:t>
      </w:r>
      <w:r w:rsidRPr="00033E26">
        <w:rPr>
          <w:lang w:val="uz-Cyrl-UZ"/>
        </w:rPr>
        <w:t>a sirri inoyatni izhor etgan "Yetti Sabab"ni bayon qilamiz:</w:t>
      </w:r>
    </w:p>
    <w:p w14:paraId="53F31CA2" w14:textId="77777777" w:rsidR="00A44C5E" w:rsidRPr="00033E26" w:rsidRDefault="00A44C5E" w:rsidP="0012019B">
      <w:pPr>
        <w:widowControl w:val="0"/>
        <w:ind w:firstLine="709"/>
        <w:jc w:val="both"/>
        <w:rPr>
          <w:lang w:val="uz-Cyrl-UZ"/>
        </w:rPr>
      </w:pPr>
      <w:r w:rsidRPr="00342629">
        <w:rPr>
          <w:b/>
          <w:lang w:val="uz-Cyrl-UZ"/>
        </w:rPr>
        <w:t>Birinchi</w:t>
      </w:r>
      <w:r w:rsidRPr="00033E26">
        <w:rPr>
          <w:b/>
          <w:lang w:val="uz-Cyrl-UZ"/>
        </w:rPr>
        <w:t xml:space="preserve"> Sabab:</w:t>
      </w:r>
      <w:r w:rsidRPr="00033E26">
        <w:rPr>
          <w:lang w:val="uz-Cyrl-UZ"/>
        </w:rPr>
        <w:t xml:space="preserve"> </w:t>
      </w:r>
      <w:r w:rsidR="00033E26">
        <w:rPr>
          <w:lang w:val="uz-Latn-UZ"/>
        </w:rPr>
        <w:t>Birinchi Jahon Urushi</w:t>
      </w:r>
      <w:r w:rsidRPr="00033E26">
        <w:rPr>
          <w:lang w:val="uz-Cyrl-UZ"/>
        </w:rPr>
        <w:t xml:space="preserve">dan avval va </w:t>
      </w:r>
      <w:r w:rsidR="00033E26" w:rsidRPr="00033E26">
        <w:rPr>
          <w:lang w:val="uz-Cyrl-UZ"/>
        </w:rPr>
        <w:t>boshlari</w:t>
      </w:r>
      <w:r w:rsidRPr="00033E26">
        <w:rPr>
          <w:lang w:val="uz-Cyrl-UZ"/>
        </w:rPr>
        <w:t xml:space="preserve">da, bir </w:t>
      </w:r>
      <w:r w:rsidRPr="00033E26">
        <w:rPr>
          <w:lang w:val="uz-Latn-UZ"/>
        </w:rPr>
        <w:t>sodiq</w:t>
      </w:r>
      <w:r w:rsidR="00342629">
        <w:rPr>
          <w:lang w:val="uz-Latn-UZ"/>
        </w:rPr>
        <w:t xml:space="preserve"> tush</w:t>
      </w:r>
      <w:r w:rsidRPr="00033E26">
        <w:rPr>
          <w:lang w:val="uz-Cyrl-UZ"/>
        </w:rPr>
        <w:t>da k</w:t>
      </w:r>
      <w:r w:rsidR="00317151">
        <w:rPr>
          <w:lang w:val="uz-Cyrl-UZ"/>
        </w:rPr>
        <w:t>o‘</w:t>
      </w:r>
      <w:r w:rsidRPr="00033E26">
        <w:rPr>
          <w:lang w:val="uz-Cyrl-UZ"/>
        </w:rPr>
        <w:t>rdimki: Ararat To</w:t>
      </w:r>
      <w:r w:rsidR="00317151">
        <w:rPr>
          <w:lang w:val="uz-Cyrl-UZ"/>
        </w:rPr>
        <w:t>g‘</w:t>
      </w:r>
      <w:r w:rsidRPr="00033E26">
        <w:rPr>
          <w:lang w:val="uz-Cyrl-UZ"/>
        </w:rPr>
        <w:t>i dеyilgan mashhur A</w:t>
      </w:r>
      <w:r w:rsidR="00317151">
        <w:rPr>
          <w:lang w:val="uz-Cyrl-UZ"/>
        </w:rPr>
        <w:t>g‘</w:t>
      </w:r>
      <w:r w:rsidRPr="00033E26">
        <w:rPr>
          <w:lang w:val="uz-Cyrl-UZ"/>
        </w:rPr>
        <w:t>ri To</w:t>
      </w:r>
      <w:r w:rsidR="00317151">
        <w:rPr>
          <w:lang w:val="uz-Cyrl-UZ"/>
        </w:rPr>
        <w:t>g‘</w:t>
      </w:r>
      <w:r w:rsidRPr="00033E26">
        <w:rPr>
          <w:lang w:val="uz-Cyrl-UZ"/>
        </w:rPr>
        <w:t>ining ostidaman. Birdan u to</w:t>
      </w:r>
      <w:r w:rsidR="00317151">
        <w:rPr>
          <w:lang w:val="uz-Cyrl-UZ"/>
        </w:rPr>
        <w:t>g‘</w:t>
      </w:r>
      <w:r w:rsidRPr="00033E26">
        <w:rPr>
          <w:lang w:val="uz-Cyrl-UZ"/>
        </w:rPr>
        <w:t xml:space="preserve"> mudhish </w:t>
      </w:r>
      <w:r w:rsidRPr="00180A94">
        <w:rPr>
          <w:lang w:val="uz-Cyrl-UZ" w:bidi="ar-AE"/>
        </w:rPr>
        <w:t xml:space="preserve">tarzda </w:t>
      </w:r>
      <w:r w:rsidR="00AD5129" w:rsidRPr="00180A94">
        <w:rPr>
          <w:lang w:val="uz-Cyrl-UZ"/>
        </w:rPr>
        <w:t>portla</w:t>
      </w:r>
      <w:r w:rsidRPr="00033E26">
        <w:rPr>
          <w:lang w:val="uz-Cyrl-UZ"/>
        </w:rPr>
        <w:t>di. To</w:t>
      </w:r>
      <w:r w:rsidR="00317151">
        <w:rPr>
          <w:lang w:val="uz-Cyrl-UZ"/>
        </w:rPr>
        <w:t>g‘</w:t>
      </w:r>
      <w:r w:rsidRPr="00033E26">
        <w:rPr>
          <w:lang w:val="uz-Cyrl-UZ"/>
        </w:rPr>
        <w:t xml:space="preserve">lar kabi parchalarni dunyoning har tarafiga tarqatdi. </w:t>
      </w:r>
      <w:proofErr w:type="spellStart"/>
      <w:r w:rsidR="00317151">
        <w:rPr>
          <w:lang w:val="en-US"/>
        </w:rPr>
        <w:t>O‘</w:t>
      </w:r>
      <w:r w:rsidR="00AD5129">
        <w:rPr>
          <w:lang w:val="en-US"/>
        </w:rPr>
        <w:t>sha</w:t>
      </w:r>
      <w:proofErr w:type="spellEnd"/>
      <w:r w:rsidRPr="00033E26">
        <w:rPr>
          <w:lang w:val="uz-Cyrl-UZ"/>
        </w:rPr>
        <w:t xml:space="preserve"> dahshat ichida </w:t>
      </w:r>
      <w:proofErr w:type="spellStart"/>
      <w:r w:rsidRPr="00033E26">
        <w:rPr>
          <w:lang w:val="en-US"/>
        </w:rPr>
        <w:t>qarasam</w:t>
      </w:r>
      <w:proofErr w:type="spellEnd"/>
      <w:r w:rsidRPr="00033E26">
        <w:rPr>
          <w:lang w:val="uz-Cyrl-UZ"/>
        </w:rPr>
        <w:t>, marhum volidam yonimda. Dеdim: "Ona</w:t>
      </w:r>
      <w:r w:rsidRPr="00033E26">
        <w:rPr>
          <w:lang w:val="uz-Latn-UZ"/>
        </w:rPr>
        <w:t>,</w:t>
      </w:r>
      <w:r w:rsidRPr="00033E26">
        <w:rPr>
          <w:lang w:val="uz-Cyrl-UZ"/>
        </w:rPr>
        <w:t xml:space="preserve"> q</w:t>
      </w:r>
      <w:r w:rsidR="00317151">
        <w:rPr>
          <w:lang w:val="uz-Cyrl-UZ"/>
        </w:rPr>
        <w:t>o‘</w:t>
      </w:r>
      <w:r w:rsidRPr="00033E26">
        <w:rPr>
          <w:lang w:val="uz-Cyrl-UZ"/>
        </w:rPr>
        <w:t>rqma! Janobi Haqning amridir</w:t>
      </w:r>
      <w:r w:rsidRPr="00033E26">
        <w:rPr>
          <w:lang w:val="uz-Latn-UZ"/>
        </w:rPr>
        <w:t>;</w:t>
      </w:r>
      <w:r w:rsidRPr="00033E26">
        <w:rPr>
          <w:lang w:val="uz-Cyrl-UZ"/>
        </w:rPr>
        <w:t xml:space="preserve"> </w:t>
      </w:r>
      <w:r w:rsidR="00AD5129" w:rsidRPr="00AD5129">
        <w:rPr>
          <w:lang w:val="uz-Cyrl-UZ"/>
        </w:rPr>
        <w:t>U</w:t>
      </w:r>
      <w:r w:rsidRPr="00033E26">
        <w:rPr>
          <w:lang w:val="uz-Cyrl-UZ"/>
        </w:rPr>
        <w:t xml:space="preserve"> Rahimdir va Hakimdir"</w:t>
      </w:r>
      <w:r w:rsidRPr="00033E26">
        <w:rPr>
          <w:lang w:val="uz-Latn-UZ"/>
        </w:rPr>
        <w:t>.</w:t>
      </w:r>
      <w:r w:rsidRPr="00033E26">
        <w:rPr>
          <w:lang w:val="uz-Cyrl-UZ"/>
        </w:rPr>
        <w:t xml:space="preserve"> Birdan u holatda ekan, qarasam muhim bir </w:t>
      </w:r>
      <w:r w:rsidR="00AD5129" w:rsidRPr="00AD5129">
        <w:rPr>
          <w:lang w:val="uz-Cyrl-UZ"/>
        </w:rPr>
        <w:t>Z</w:t>
      </w:r>
      <w:r w:rsidRPr="00033E26">
        <w:rPr>
          <w:lang w:val="uz-Cyrl-UZ"/>
        </w:rPr>
        <w:t>ot mеnga amr</w:t>
      </w:r>
      <w:r w:rsidR="00AD5129" w:rsidRPr="00AD5129">
        <w:rPr>
          <w:lang w:val="uz-Cyrl-UZ"/>
        </w:rPr>
        <w:t xml:space="preserve"> qilib</w:t>
      </w:r>
      <w:r w:rsidRPr="00033E26">
        <w:rPr>
          <w:lang w:val="uz-Cyrl-UZ"/>
        </w:rPr>
        <w:t xml:space="preserve"> dеyaptiki: "I</w:t>
      </w:r>
      <w:r w:rsidR="00317151">
        <w:rPr>
          <w:lang w:val="uz-Cyrl-UZ"/>
        </w:rPr>
        <w:t>’</w:t>
      </w:r>
      <w:r w:rsidRPr="00033E26">
        <w:rPr>
          <w:lang w:val="uz-Cyrl-UZ"/>
        </w:rPr>
        <w:t>jozi Qur</w:t>
      </w:r>
      <w:r w:rsidR="00317151">
        <w:rPr>
          <w:lang w:val="uz-Cyrl-UZ"/>
        </w:rPr>
        <w:t>’</w:t>
      </w:r>
      <w:r w:rsidRPr="00033E26">
        <w:rPr>
          <w:lang w:val="uz-Cyrl-UZ"/>
        </w:rPr>
        <w:t xml:space="preserve">onni bayon </w:t>
      </w:r>
      <w:r w:rsidR="00180A94" w:rsidRPr="00180A94">
        <w:rPr>
          <w:lang w:val="uz-Cyrl-UZ"/>
        </w:rPr>
        <w:t>qil</w:t>
      </w:r>
      <w:r w:rsidRPr="00033E26">
        <w:rPr>
          <w:lang w:val="uz-Cyrl-UZ"/>
        </w:rPr>
        <w:t>"</w:t>
      </w:r>
      <w:r w:rsidRPr="00033E26">
        <w:rPr>
          <w:lang w:val="uz-Latn-UZ"/>
        </w:rPr>
        <w:t>.</w:t>
      </w:r>
      <w:r w:rsidRPr="00033E26">
        <w:rPr>
          <w:lang w:val="uz-Cyrl-UZ"/>
        </w:rPr>
        <w:t xml:space="preserve"> Uy</w:t>
      </w:r>
      <w:r w:rsidR="00317151">
        <w:rPr>
          <w:lang w:val="uz-Cyrl-UZ"/>
        </w:rPr>
        <w:t>g‘</w:t>
      </w:r>
      <w:r w:rsidRPr="00033E26">
        <w:rPr>
          <w:lang w:val="uz-Cyrl-UZ"/>
        </w:rPr>
        <w:t xml:space="preserve">ondim, angladimki: Bir katta </w:t>
      </w:r>
      <w:r w:rsidR="00AD5129">
        <w:rPr>
          <w:lang w:val="uz-Latn-UZ"/>
        </w:rPr>
        <w:t>portlash</w:t>
      </w:r>
      <w:r w:rsidRPr="00033E26">
        <w:rPr>
          <w:lang w:val="uz-Cyrl-UZ"/>
        </w:rPr>
        <w:t xml:space="preserve"> b</w:t>
      </w:r>
      <w:r w:rsidR="00317151">
        <w:rPr>
          <w:lang w:val="uz-Cyrl-UZ"/>
        </w:rPr>
        <w:t>o‘</w:t>
      </w:r>
      <w:r w:rsidRPr="00033E26">
        <w:rPr>
          <w:lang w:val="uz-Cyrl-UZ"/>
        </w:rPr>
        <w:t xml:space="preserve">ladi. U </w:t>
      </w:r>
      <w:r w:rsidR="00AD5129">
        <w:rPr>
          <w:lang w:val="uz-Latn-UZ"/>
        </w:rPr>
        <w:t>portlash</w:t>
      </w:r>
      <w:r w:rsidRPr="00033E26">
        <w:rPr>
          <w:lang w:val="uz-Cyrl-UZ"/>
        </w:rPr>
        <w:t xml:space="preserve"> va inqilobdan s</w:t>
      </w:r>
      <w:r w:rsidR="00317151">
        <w:rPr>
          <w:lang w:val="uz-Cyrl-UZ"/>
        </w:rPr>
        <w:t>o‘</w:t>
      </w:r>
      <w:r w:rsidRPr="00033E26">
        <w:rPr>
          <w:lang w:val="uz-Cyrl-UZ"/>
        </w:rPr>
        <w:t>ng Qur</w:t>
      </w:r>
      <w:r w:rsidR="00317151">
        <w:rPr>
          <w:lang w:val="uz-Cyrl-UZ"/>
        </w:rPr>
        <w:t>’</w:t>
      </w:r>
      <w:r w:rsidRPr="00033E26">
        <w:rPr>
          <w:lang w:val="uz-Cyrl-UZ"/>
        </w:rPr>
        <w:t xml:space="preserve">on atrofidagi </w:t>
      </w:r>
      <w:proofErr w:type="spellStart"/>
      <w:r w:rsidR="00AD5129">
        <w:rPr>
          <w:lang w:val="en-US"/>
        </w:rPr>
        <w:t>devor</w:t>
      </w:r>
      <w:proofErr w:type="spellEnd"/>
      <w:r w:rsidRPr="00033E26">
        <w:rPr>
          <w:lang w:val="uz-Cyrl-UZ"/>
        </w:rPr>
        <w:t>lar sina</w:t>
      </w:r>
      <w:r w:rsidRPr="00033E26">
        <w:rPr>
          <w:lang w:val="uz-Latn-UZ"/>
        </w:rPr>
        <w:t>di</w:t>
      </w:r>
      <w:r w:rsidRPr="00033E26">
        <w:rPr>
          <w:lang w:val="uz-Cyrl-UZ"/>
        </w:rPr>
        <w:t>. T</w:t>
      </w:r>
      <w:r w:rsidR="00317151">
        <w:rPr>
          <w:lang w:val="uz-Cyrl-UZ"/>
        </w:rPr>
        <w:t>o‘g‘</w:t>
      </w:r>
      <w:r w:rsidRPr="00033E26">
        <w:rPr>
          <w:lang w:val="uz-Cyrl-UZ"/>
        </w:rPr>
        <w:t>ridan t</w:t>
      </w:r>
      <w:r w:rsidR="00317151">
        <w:rPr>
          <w:lang w:val="uz-Cyrl-UZ"/>
        </w:rPr>
        <w:t>o‘g‘</w:t>
      </w:r>
      <w:r w:rsidRPr="00033E26">
        <w:rPr>
          <w:lang w:val="uz-Cyrl-UZ"/>
        </w:rPr>
        <w:t>ri Qur</w:t>
      </w:r>
      <w:r w:rsidR="00317151">
        <w:rPr>
          <w:lang w:val="uz-Cyrl-UZ"/>
        </w:rPr>
        <w:t>’</w:t>
      </w:r>
      <w:r w:rsidRPr="00033E26">
        <w:rPr>
          <w:lang w:val="uz-Cyrl-UZ"/>
        </w:rPr>
        <w:t xml:space="preserve">on </w:t>
      </w:r>
      <w:r w:rsidR="00317151">
        <w:rPr>
          <w:lang w:val="uz-Cyrl-UZ"/>
        </w:rPr>
        <w:t>o‘</w:t>
      </w:r>
      <w:r w:rsidRPr="00033E26">
        <w:rPr>
          <w:lang w:val="uz-Cyrl-UZ"/>
        </w:rPr>
        <w:t>z</w:t>
      </w:r>
      <w:r w:rsidRPr="00033E26">
        <w:t>i</w:t>
      </w:r>
      <w:r w:rsidRPr="00033E26">
        <w:rPr>
          <w:lang w:val="uz-Cyrl-UZ"/>
        </w:rPr>
        <w:t xml:space="preserve">ni </w:t>
      </w:r>
      <w:r w:rsidR="00317151">
        <w:rPr>
          <w:lang w:val="uz-Cyrl-UZ"/>
        </w:rPr>
        <w:t>o‘</w:t>
      </w:r>
      <w:r w:rsidRPr="00033E26">
        <w:rPr>
          <w:lang w:val="uz-Cyrl-UZ"/>
        </w:rPr>
        <w:t>zi mudofaa qila</w:t>
      </w:r>
      <w:r w:rsidRPr="00033E26">
        <w:rPr>
          <w:lang w:val="uz-Latn-UZ"/>
        </w:rPr>
        <w:t>di</w:t>
      </w:r>
      <w:r w:rsidRPr="00033E26">
        <w:rPr>
          <w:lang w:val="uz-Cyrl-UZ"/>
        </w:rPr>
        <w:t>. Va Qur</w:t>
      </w:r>
      <w:r w:rsidR="00317151">
        <w:rPr>
          <w:lang w:val="uz-Cyrl-UZ"/>
        </w:rPr>
        <w:t>’</w:t>
      </w:r>
      <w:r w:rsidRPr="00033E26">
        <w:rPr>
          <w:lang w:val="uz-Cyrl-UZ"/>
        </w:rPr>
        <w:t>onga hujum qilina</w:t>
      </w:r>
      <w:r w:rsidRPr="00033E26">
        <w:rPr>
          <w:lang w:val="uz-Latn-UZ"/>
        </w:rPr>
        <w:t>di</w:t>
      </w:r>
      <w:r w:rsidR="00180A94">
        <w:rPr>
          <w:lang w:val="en-US"/>
        </w:rPr>
        <w:t>.</w:t>
      </w:r>
      <w:r w:rsidRPr="00033E26">
        <w:rPr>
          <w:lang w:val="uz-Cyrl-UZ"/>
        </w:rPr>
        <w:t xml:space="preserve"> </w:t>
      </w:r>
      <w:r w:rsidR="00180A94">
        <w:rPr>
          <w:lang w:val="uz-Latn-UZ"/>
        </w:rPr>
        <w:t>I</w:t>
      </w:r>
      <w:r w:rsidR="00317151">
        <w:rPr>
          <w:lang w:val="uz-Latn-UZ"/>
        </w:rPr>
        <w:t>’</w:t>
      </w:r>
      <w:r w:rsidRPr="00033E26">
        <w:rPr>
          <w:lang w:val="uz-Latn-UZ"/>
        </w:rPr>
        <w:t>jozi</w:t>
      </w:r>
      <w:r w:rsidRPr="00033E26">
        <w:rPr>
          <w:lang w:val="uz-Cyrl-UZ"/>
        </w:rPr>
        <w:t xml:space="preserve"> </w:t>
      </w:r>
      <w:r w:rsidR="00AD5129">
        <w:rPr>
          <w:lang w:val="en-US"/>
        </w:rPr>
        <w:t>U</w:t>
      </w:r>
      <w:r w:rsidRPr="00033E26">
        <w:rPr>
          <w:lang w:val="uz-Cyrl-UZ"/>
        </w:rPr>
        <w:t>ning p</w:t>
      </w:r>
      <w:r w:rsidR="00317151">
        <w:rPr>
          <w:lang w:val="uz-Cyrl-UZ"/>
        </w:rPr>
        <w:t>o‘</w:t>
      </w:r>
      <w:r w:rsidRPr="00033E26">
        <w:rPr>
          <w:lang w:val="uz-Cyrl-UZ"/>
        </w:rPr>
        <w:t>lat sovuti b</w:t>
      </w:r>
      <w:r w:rsidR="00317151">
        <w:rPr>
          <w:lang w:val="uz-Cyrl-UZ"/>
        </w:rPr>
        <w:t>o‘</w:t>
      </w:r>
      <w:r w:rsidRPr="00033E26">
        <w:rPr>
          <w:lang w:val="uz-Cyrl-UZ"/>
        </w:rPr>
        <w:t>la</w:t>
      </w:r>
      <w:r w:rsidRPr="00033E26">
        <w:rPr>
          <w:lang w:val="uz-Latn-UZ"/>
        </w:rPr>
        <w:t>di</w:t>
      </w:r>
      <w:r w:rsidRPr="00033E26">
        <w:rPr>
          <w:lang w:val="uz-Cyrl-UZ"/>
        </w:rPr>
        <w:t xml:space="preserve">. Va shu </w:t>
      </w:r>
      <w:r w:rsidRPr="00033E26">
        <w:rPr>
          <w:lang w:val="uz-Latn-UZ"/>
        </w:rPr>
        <w:t>i</w:t>
      </w:r>
      <w:r w:rsidR="00317151">
        <w:rPr>
          <w:lang w:val="uz-Latn-UZ"/>
        </w:rPr>
        <w:t>’</w:t>
      </w:r>
      <w:r w:rsidRPr="00033E26">
        <w:rPr>
          <w:lang w:val="uz-Latn-UZ"/>
        </w:rPr>
        <w:t>joz</w:t>
      </w:r>
      <w:r w:rsidRPr="00033E26">
        <w:rPr>
          <w:lang w:val="uz-Cyrl-UZ"/>
        </w:rPr>
        <w:t>ning bir navini shu zamonda izhoriga, haddimdan ortiq</w:t>
      </w:r>
      <w:r w:rsidR="00AD5129" w:rsidRPr="00AD5129">
        <w:rPr>
          <w:lang w:val="uz-Cyrl-UZ"/>
        </w:rPr>
        <w:t xml:space="preserve"> b</w:t>
      </w:r>
      <w:r w:rsidR="00317151">
        <w:rPr>
          <w:lang w:val="uz-Cyrl-UZ"/>
        </w:rPr>
        <w:t>o‘</w:t>
      </w:r>
      <w:r w:rsidR="00AD5129" w:rsidRPr="00AD5129">
        <w:rPr>
          <w:lang w:val="uz-Cyrl-UZ"/>
        </w:rPr>
        <w:t>lib</w:t>
      </w:r>
      <w:r w:rsidRPr="00033E26">
        <w:rPr>
          <w:lang w:val="uz-Cyrl-UZ"/>
        </w:rPr>
        <w:t>, mеn kabi bir odam nomzod b</w:t>
      </w:r>
      <w:r w:rsidR="00317151">
        <w:rPr>
          <w:lang w:val="uz-Cyrl-UZ"/>
        </w:rPr>
        <w:t>o‘</w:t>
      </w:r>
      <w:r w:rsidRPr="00033E26">
        <w:rPr>
          <w:lang w:val="uz-Cyrl-UZ"/>
        </w:rPr>
        <w:t>la</w:t>
      </w:r>
      <w:r w:rsidRPr="00033E26">
        <w:rPr>
          <w:lang w:val="uz-Latn-UZ"/>
        </w:rPr>
        <w:t>di</w:t>
      </w:r>
      <w:r w:rsidR="00AD5129">
        <w:rPr>
          <w:lang w:val="uz-Latn-UZ"/>
        </w:rPr>
        <w:t>.</w:t>
      </w:r>
      <w:r w:rsidRPr="00033E26">
        <w:rPr>
          <w:lang w:val="uz-Cyrl-UZ"/>
        </w:rPr>
        <w:t xml:space="preserve"> </w:t>
      </w:r>
      <w:r w:rsidR="00AD5129">
        <w:rPr>
          <w:lang w:val="en-US"/>
        </w:rPr>
        <w:t>V</w:t>
      </w:r>
      <w:r w:rsidRPr="00033E26">
        <w:rPr>
          <w:lang w:val="uz-Cyrl-UZ"/>
        </w:rPr>
        <w:t>a nomzod b</w:t>
      </w:r>
      <w:r w:rsidR="00317151">
        <w:rPr>
          <w:lang w:val="uz-Cyrl-UZ"/>
        </w:rPr>
        <w:t>o‘</w:t>
      </w:r>
      <w:r w:rsidRPr="00033E26">
        <w:rPr>
          <w:lang w:val="uz-Cyrl-UZ"/>
        </w:rPr>
        <w:t>lganimni angladim.</w:t>
      </w:r>
    </w:p>
    <w:p w14:paraId="309E5BC1" w14:textId="77777777" w:rsidR="00A44C5E" w:rsidRPr="00033E26" w:rsidRDefault="00A44C5E" w:rsidP="0012019B">
      <w:pPr>
        <w:widowControl w:val="0"/>
        <w:ind w:firstLine="709"/>
        <w:jc w:val="both"/>
        <w:rPr>
          <w:lang w:val="uz-Cyrl-UZ"/>
        </w:rPr>
      </w:pPr>
      <w:r w:rsidRPr="00033E26">
        <w:rPr>
          <w:lang w:val="uz-Cyrl-UZ"/>
        </w:rPr>
        <w:t xml:space="preserve">Modomiki </w:t>
      </w:r>
      <w:proofErr w:type="spellStart"/>
      <w:r w:rsidR="00AD5129">
        <w:rPr>
          <w:lang w:val="en-US"/>
        </w:rPr>
        <w:t>I</w:t>
      </w:r>
      <w:r w:rsidR="00317151">
        <w:rPr>
          <w:lang w:val="en-US"/>
        </w:rPr>
        <w:t>’</w:t>
      </w:r>
      <w:r w:rsidRPr="00033E26">
        <w:rPr>
          <w:lang w:val="en-US"/>
        </w:rPr>
        <w:t>jozi</w:t>
      </w:r>
      <w:proofErr w:type="spellEnd"/>
      <w:r w:rsidRPr="00033E26">
        <w:rPr>
          <w:lang w:val="en-US"/>
        </w:rPr>
        <w:t xml:space="preserve"> </w:t>
      </w:r>
      <w:r w:rsidRPr="00033E26">
        <w:rPr>
          <w:lang w:val="uz-Cyrl-UZ"/>
        </w:rPr>
        <w:t>Qur</w:t>
      </w:r>
      <w:r w:rsidR="00317151">
        <w:rPr>
          <w:lang w:val="uz-Cyrl-UZ"/>
        </w:rPr>
        <w:t>’</w:t>
      </w:r>
      <w:r w:rsidRPr="00033E26">
        <w:rPr>
          <w:lang w:val="uz-Cyrl-UZ"/>
        </w:rPr>
        <w:t>onni bir daraja bayon S</w:t>
      </w:r>
      <w:r w:rsidR="00317151">
        <w:rPr>
          <w:lang w:val="uz-Cyrl-UZ"/>
        </w:rPr>
        <w:t>o‘</w:t>
      </w:r>
      <w:r w:rsidRPr="00033E26">
        <w:rPr>
          <w:lang w:val="uz-Cyrl-UZ"/>
        </w:rPr>
        <w:t xml:space="preserve">zlar </w:t>
      </w:r>
      <w:r w:rsidRPr="00033E26">
        <w:rPr>
          <w:lang w:val="en-US"/>
        </w:rPr>
        <w:t>b</w:t>
      </w:r>
      <w:r w:rsidRPr="00033E26">
        <w:rPr>
          <w:lang w:val="uz-Cyrl-UZ"/>
        </w:rPr>
        <w:t>ila</w:t>
      </w:r>
      <w:r w:rsidRPr="00033E26">
        <w:rPr>
          <w:lang w:val="en-US"/>
        </w:rPr>
        <w:t>n</w:t>
      </w:r>
      <w:r w:rsidRPr="00033E26">
        <w:rPr>
          <w:lang w:val="uz-Cyrl-UZ"/>
        </w:rPr>
        <w:t xml:space="preserve"> b</w:t>
      </w:r>
      <w:r w:rsidR="00317151">
        <w:rPr>
          <w:lang w:val="uz-Cyrl-UZ"/>
        </w:rPr>
        <w:t>o‘</w:t>
      </w:r>
      <w:r w:rsidRPr="00033E26">
        <w:rPr>
          <w:lang w:val="uz-Cyrl-UZ"/>
        </w:rPr>
        <w:t xml:space="preserve">ldi. Albatta u </w:t>
      </w:r>
      <w:r w:rsidRPr="00033E26">
        <w:rPr>
          <w:lang w:val="uz-Latn-UZ"/>
        </w:rPr>
        <w:t>i</w:t>
      </w:r>
      <w:r w:rsidR="00317151">
        <w:rPr>
          <w:lang w:val="uz-Latn-UZ"/>
        </w:rPr>
        <w:t>’</w:t>
      </w:r>
      <w:r w:rsidRPr="00033E26">
        <w:rPr>
          <w:lang w:val="uz-Latn-UZ"/>
        </w:rPr>
        <w:t>joz</w:t>
      </w:r>
      <w:r w:rsidRPr="00033E26">
        <w:rPr>
          <w:lang w:val="uz-Cyrl-UZ"/>
        </w:rPr>
        <w:t xml:space="preserve">ning hisobiga </w:t>
      </w:r>
      <w:r w:rsidR="00317151">
        <w:rPr>
          <w:lang w:val="uz-Cyrl-UZ"/>
        </w:rPr>
        <w:t>o‘</w:t>
      </w:r>
      <w:r w:rsidRPr="00033E26">
        <w:rPr>
          <w:lang w:val="uz-Cyrl-UZ"/>
        </w:rPr>
        <w:t xml:space="preserve">tgan va uning </w:t>
      </w:r>
      <w:r w:rsidR="00AD5129" w:rsidRPr="00AD5129">
        <w:rPr>
          <w:lang w:val="uz-Cyrl-UZ"/>
        </w:rPr>
        <w:t>qatralar</w:t>
      </w:r>
      <w:r w:rsidRPr="00033E26">
        <w:rPr>
          <w:lang w:val="uz-Cyrl-UZ"/>
        </w:rPr>
        <w:t>i va barak</w:t>
      </w:r>
      <w:r w:rsidR="00FA1607">
        <w:rPr>
          <w:lang w:val="uz-Latn-UZ"/>
        </w:rPr>
        <w:t>alar</w:t>
      </w:r>
      <w:r w:rsidRPr="00033E26">
        <w:rPr>
          <w:lang w:val="uz-Latn-UZ"/>
        </w:rPr>
        <w:t>i</w:t>
      </w:r>
      <w:r w:rsidRPr="00033E26">
        <w:rPr>
          <w:lang w:val="uz-Cyrl-UZ"/>
        </w:rPr>
        <w:t xml:space="preserve"> navidan b</w:t>
      </w:r>
      <w:r w:rsidR="00317151">
        <w:rPr>
          <w:lang w:val="uz-Cyrl-UZ"/>
        </w:rPr>
        <w:t>o‘</w:t>
      </w:r>
      <w:r w:rsidRPr="00033E26">
        <w:rPr>
          <w:lang w:val="uz-Cyrl-UZ"/>
        </w:rPr>
        <w:t>lgan xizmatimizdagi inoy</w:t>
      </w:r>
      <w:r w:rsidR="00FA1607" w:rsidRPr="00FA1607">
        <w:rPr>
          <w:lang w:val="uz-Cyrl-UZ"/>
        </w:rPr>
        <w:t>a</w:t>
      </w:r>
      <w:r w:rsidRPr="00033E26">
        <w:rPr>
          <w:lang w:val="uz-Cyrl-UZ"/>
        </w:rPr>
        <w:t>t</w:t>
      </w:r>
      <w:r w:rsidR="00FA1607" w:rsidRPr="00FA1607">
        <w:rPr>
          <w:lang w:val="uz-Cyrl-UZ"/>
        </w:rPr>
        <w:t>lar</w:t>
      </w:r>
      <w:r w:rsidRPr="00033E26">
        <w:rPr>
          <w:lang w:val="uz-Cyrl-UZ"/>
        </w:rPr>
        <w:t xml:space="preserve">ni izhor </w:t>
      </w:r>
      <w:r w:rsidR="00EC6137" w:rsidRPr="00EC6137">
        <w:rPr>
          <w:lang w:val="uz-Cyrl-UZ"/>
        </w:rPr>
        <w:t>qilish</w:t>
      </w:r>
      <w:r w:rsidRPr="00033E26">
        <w:rPr>
          <w:lang w:val="uz-Cyrl-UZ"/>
        </w:rPr>
        <w:t xml:space="preserve">, </w:t>
      </w:r>
      <w:r w:rsidRPr="00033E26">
        <w:rPr>
          <w:lang w:val="uz-Latn-UZ"/>
        </w:rPr>
        <w:t>i</w:t>
      </w:r>
      <w:r w:rsidR="00317151">
        <w:rPr>
          <w:lang w:val="uz-Latn-UZ"/>
        </w:rPr>
        <w:t>’</w:t>
      </w:r>
      <w:r w:rsidRPr="00033E26">
        <w:rPr>
          <w:lang w:val="uz-Latn-UZ"/>
        </w:rPr>
        <w:t>jozg</w:t>
      </w:r>
      <w:r w:rsidRPr="00033E26">
        <w:rPr>
          <w:lang w:val="uz-Cyrl-UZ"/>
        </w:rPr>
        <w:t xml:space="preserve">a yordam va izhor </w:t>
      </w:r>
      <w:r w:rsidR="00EC6137" w:rsidRPr="00EC6137">
        <w:rPr>
          <w:lang w:val="uz-Cyrl-UZ"/>
        </w:rPr>
        <w:t>qilish</w:t>
      </w:r>
      <w:r w:rsidRPr="00033E26">
        <w:rPr>
          <w:lang w:val="uz-Cyrl-UZ"/>
        </w:rPr>
        <w:t xml:space="preserve"> kеrak.</w:t>
      </w:r>
    </w:p>
    <w:p w14:paraId="4632B9FA" w14:textId="77777777" w:rsidR="00A44C5E" w:rsidRPr="00033E26" w:rsidRDefault="00A44C5E" w:rsidP="0012019B">
      <w:pPr>
        <w:widowControl w:val="0"/>
        <w:ind w:firstLine="709"/>
        <w:jc w:val="both"/>
        <w:rPr>
          <w:lang w:val="uz-Cyrl-UZ"/>
        </w:rPr>
      </w:pPr>
      <w:r w:rsidRPr="00033E26">
        <w:rPr>
          <w:b/>
          <w:lang w:val="uz-Cyrl-UZ"/>
        </w:rPr>
        <w:t>Ikkinchi Sabab:</w:t>
      </w:r>
      <w:r w:rsidRPr="00033E26">
        <w:rPr>
          <w:lang w:val="uz-Cyrl-UZ"/>
        </w:rPr>
        <w:t xml:space="preserve"> Modomiki Qur</w:t>
      </w:r>
      <w:r w:rsidR="00317151">
        <w:rPr>
          <w:lang w:val="uz-Cyrl-UZ"/>
        </w:rPr>
        <w:t>’</w:t>
      </w:r>
      <w:r w:rsidRPr="00033E26">
        <w:rPr>
          <w:lang w:val="uz-Cyrl-UZ"/>
        </w:rPr>
        <w:t>oni Hakim murshidimizdir, ustozimizdir, imomimizdir, har bir odobda rahbarimizdir</w:t>
      </w:r>
      <w:r w:rsidRPr="00033E26">
        <w:rPr>
          <w:lang w:val="uz-Latn-UZ"/>
        </w:rPr>
        <w:t>;</w:t>
      </w:r>
      <w:r w:rsidRPr="00033E26">
        <w:rPr>
          <w:lang w:val="uz-Cyrl-UZ"/>
        </w:rPr>
        <w:t xml:space="preserve"> </w:t>
      </w:r>
      <w:r w:rsidR="00FA1607" w:rsidRPr="00FA1607">
        <w:rPr>
          <w:lang w:val="uz-Cyrl-UZ"/>
        </w:rPr>
        <w:t>U</w:t>
      </w:r>
      <w:r w:rsidRPr="00033E26">
        <w:rPr>
          <w:lang w:val="uz-Cyrl-UZ"/>
        </w:rPr>
        <w:t xml:space="preserve"> </w:t>
      </w:r>
      <w:r w:rsidR="00317151">
        <w:rPr>
          <w:lang w:val="uz-Cyrl-UZ"/>
        </w:rPr>
        <w:t>o‘</w:t>
      </w:r>
      <w:r w:rsidRPr="00033E26">
        <w:rPr>
          <w:lang w:val="uz-Cyrl-UZ"/>
        </w:rPr>
        <w:t>z</w:t>
      </w:r>
      <w:r w:rsidRPr="00033E26">
        <w:t>i</w:t>
      </w:r>
      <w:r w:rsidRPr="00033E26">
        <w:rPr>
          <w:lang w:val="uz-Cyrl-UZ"/>
        </w:rPr>
        <w:t>ni</w:t>
      </w:r>
      <w:r w:rsidRPr="00033E26">
        <w:rPr>
          <w:b/>
          <w:lang w:val="uz-Cyrl-UZ"/>
        </w:rPr>
        <w:t xml:space="preserve"> </w:t>
      </w:r>
      <w:r w:rsidR="00317151">
        <w:rPr>
          <w:lang w:val="uz-Cyrl-UZ"/>
        </w:rPr>
        <w:t>o‘</w:t>
      </w:r>
      <w:r w:rsidRPr="00033E26">
        <w:rPr>
          <w:lang w:val="uz-Cyrl-UZ"/>
        </w:rPr>
        <w:t xml:space="preserve">zi madh etyapti. Biz ham </w:t>
      </w:r>
      <w:r w:rsidR="00FA1607" w:rsidRPr="00FA1607">
        <w:rPr>
          <w:lang w:val="uz-Cyrl-UZ"/>
        </w:rPr>
        <w:t>U</w:t>
      </w:r>
      <w:r w:rsidRPr="00033E26">
        <w:rPr>
          <w:lang w:val="uz-Cyrl-UZ"/>
        </w:rPr>
        <w:t xml:space="preserve">ning darsiga </w:t>
      </w:r>
      <w:r w:rsidR="00FA1607" w:rsidRPr="00FA1607">
        <w:rPr>
          <w:lang w:val="uz-Cyrl-UZ"/>
        </w:rPr>
        <w:t>ergashib</w:t>
      </w:r>
      <w:r w:rsidRPr="00033E26">
        <w:rPr>
          <w:lang w:val="uz-Cyrl-UZ"/>
        </w:rPr>
        <w:t xml:space="preserve"> </w:t>
      </w:r>
      <w:r w:rsidR="00FA1607" w:rsidRPr="00FA1607">
        <w:rPr>
          <w:lang w:val="uz-Cyrl-UZ"/>
        </w:rPr>
        <w:t>U</w:t>
      </w:r>
      <w:r w:rsidRPr="00033E26">
        <w:rPr>
          <w:lang w:val="uz-Cyrl-UZ"/>
        </w:rPr>
        <w:t>ning tafsirini madh etamiz.</w:t>
      </w:r>
    </w:p>
    <w:p w14:paraId="231594DF" w14:textId="77777777" w:rsidR="00A44C5E" w:rsidRPr="00033E26" w:rsidRDefault="00A44C5E" w:rsidP="0012019B">
      <w:pPr>
        <w:widowControl w:val="0"/>
        <w:ind w:firstLine="709"/>
        <w:jc w:val="both"/>
        <w:rPr>
          <w:lang w:val="uz-Cyrl-UZ"/>
        </w:rPr>
      </w:pPr>
      <w:r w:rsidRPr="00033E26">
        <w:rPr>
          <w:lang w:val="uz-Cyrl-UZ"/>
        </w:rPr>
        <w:t>Ham modomiki yozilgan S</w:t>
      </w:r>
      <w:r w:rsidR="00317151">
        <w:rPr>
          <w:lang w:val="uz-Cyrl-UZ"/>
        </w:rPr>
        <w:t>o‘</w:t>
      </w:r>
      <w:r w:rsidRPr="00033E26">
        <w:rPr>
          <w:lang w:val="uz-Cyrl-UZ"/>
        </w:rPr>
        <w:t>zlar uning bir navi tafsiridir va u risolalardagi haqiq</w:t>
      </w:r>
      <w:r w:rsidR="00FA1607" w:rsidRPr="00FA1607">
        <w:rPr>
          <w:lang w:val="uz-Cyrl-UZ"/>
        </w:rPr>
        <w:t>atlar</w:t>
      </w:r>
      <w:r w:rsidRPr="00033E26">
        <w:rPr>
          <w:lang w:val="uz-Cyrl-UZ"/>
        </w:rPr>
        <w:t xml:space="preserve"> Qur</w:t>
      </w:r>
      <w:r w:rsidR="00317151">
        <w:rPr>
          <w:lang w:val="uz-Cyrl-UZ"/>
        </w:rPr>
        <w:t>’</w:t>
      </w:r>
      <w:r w:rsidRPr="00033E26">
        <w:rPr>
          <w:lang w:val="uz-Cyrl-UZ"/>
        </w:rPr>
        <w:t>onning moli va haqiqatlaridir. Va modomiki Qur</w:t>
      </w:r>
      <w:r w:rsidR="00317151">
        <w:rPr>
          <w:lang w:val="uz-Cyrl-UZ"/>
        </w:rPr>
        <w:t>’</w:t>
      </w:r>
      <w:r w:rsidRPr="00033E26">
        <w:rPr>
          <w:lang w:val="uz-Cyrl-UZ"/>
        </w:rPr>
        <w:t xml:space="preserve">oni Hakim aksar suralarda, xususan </w:t>
      </w:r>
      <w:r w:rsidRPr="00033E26">
        <w:rPr>
          <w:rFonts w:ascii="Arabic Typesetting" w:hAnsi="Arabic Typesetting" w:cs="Arabic Typesetting"/>
          <w:color w:val="FF0000"/>
          <w:sz w:val="40"/>
          <w:szCs w:val="40"/>
          <w:rtl/>
          <w:lang w:val="uz-Cyrl-UZ"/>
        </w:rPr>
        <w:t>الٰرٓ </w:t>
      </w:r>
      <w:r w:rsidRPr="00033E26">
        <w:rPr>
          <w:lang w:val="uz-Cyrl-UZ"/>
        </w:rPr>
        <w:t xml:space="preserve"> larda</w:t>
      </w:r>
      <w:r w:rsidR="00CC7EF5" w:rsidRPr="00CC7EF5">
        <w:rPr>
          <w:lang w:val="uz-Cyrl-UZ"/>
        </w:rPr>
        <w:t>,</w:t>
      </w:r>
      <w:r w:rsidRPr="00033E26">
        <w:rPr>
          <w:lang w:val="uz-Cyrl-UZ"/>
        </w:rPr>
        <w:t xml:space="preserve"> </w:t>
      </w:r>
      <w:r w:rsidRPr="00033E26">
        <w:rPr>
          <w:rFonts w:ascii="Arabic Typesetting" w:hAnsi="Arabic Typesetting" w:cs="Arabic Typesetting"/>
          <w:color w:val="FF0000"/>
          <w:sz w:val="40"/>
          <w:szCs w:val="40"/>
          <w:rtl/>
          <w:lang w:val="uz-Cyrl-UZ"/>
        </w:rPr>
        <w:t>حٰمٓ</w:t>
      </w:r>
      <w:r w:rsidRPr="00033E26">
        <w:rPr>
          <w:lang w:val="uz-Cyrl-UZ"/>
        </w:rPr>
        <w:t xml:space="preserve"> larda </w:t>
      </w:r>
      <w:r w:rsidR="00317151">
        <w:rPr>
          <w:lang w:val="uz-Cyrl-UZ"/>
        </w:rPr>
        <w:t>o‘</w:t>
      </w:r>
      <w:r w:rsidRPr="00033E26">
        <w:rPr>
          <w:lang w:val="uz-Cyrl-UZ"/>
        </w:rPr>
        <w:t>z</w:t>
      </w:r>
      <w:r w:rsidRPr="00033E26">
        <w:rPr>
          <w:lang w:val="uz-Cyrl-UZ" w:bidi="ar-AE"/>
        </w:rPr>
        <w:t>i</w:t>
      </w:r>
      <w:r w:rsidRPr="00033E26">
        <w:rPr>
          <w:lang w:val="uz-Cyrl-UZ"/>
        </w:rPr>
        <w:t xml:space="preserve">ni </w:t>
      </w:r>
      <w:r w:rsidR="00317151">
        <w:rPr>
          <w:lang w:val="uz-Cyrl-UZ"/>
        </w:rPr>
        <w:t>o‘</w:t>
      </w:r>
      <w:r w:rsidRPr="00033E26">
        <w:rPr>
          <w:lang w:val="uz-Cyrl-UZ"/>
        </w:rPr>
        <w:t xml:space="preserve">zi </w:t>
      </w:r>
      <w:r w:rsidRPr="00033E26">
        <w:rPr>
          <w:lang w:val="uz-Latn-UZ"/>
        </w:rPr>
        <w:t>kamoli</w:t>
      </w:r>
      <w:r w:rsidRPr="00033E26">
        <w:rPr>
          <w:lang w:val="uz-Cyrl-UZ"/>
        </w:rPr>
        <w:t xml:space="preserve"> hashmat bilan k</w:t>
      </w:r>
      <w:r w:rsidR="00317151">
        <w:rPr>
          <w:lang w:val="uz-Cyrl-UZ"/>
        </w:rPr>
        <w:t>o‘</w:t>
      </w:r>
      <w:r w:rsidRPr="00033E26">
        <w:rPr>
          <w:lang w:val="uz-Cyrl-UZ"/>
        </w:rPr>
        <w:t>rsatadi, kamolotini aytadi, loyiq b</w:t>
      </w:r>
      <w:r w:rsidR="00317151">
        <w:rPr>
          <w:lang w:val="uz-Cyrl-UZ"/>
        </w:rPr>
        <w:t>o‘</w:t>
      </w:r>
      <w:r w:rsidRPr="00033E26">
        <w:rPr>
          <w:lang w:val="uz-Cyrl-UZ"/>
        </w:rPr>
        <w:t xml:space="preserve">lgan madhni </w:t>
      </w:r>
      <w:r w:rsidR="00317151">
        <w:rPr>
          <w:lang w:val="uz-Cyrl-UZ"/>
        </w:rPr>
        <w:t>o‘</w:t>
      </w:r>
      <w:r w:rsidRPr="00033E26">
        <w:rPr>
          <w:lang w:val="uz-Cyrl-UZ"/>
        </w:rPr>
        <w:t xml:space="preserve">ziga </w:t>
      </w:r>
      <w:r w:rsidR="00317151">
        <w:rPr>
          <w:lang w:val="uz-Cyrl-UZ"/>
        </w:rPr>
        <w:t>o‘</w:t>
      </w:r>
      <w:r w:rsidRPr="00033E26">
        <w:rPr>
          <w:lang w:val="uz-Cyrl-UZ"/>
        </w:rPr>
        <w:t>zi qiladi. Albatta</w:t>
      </w:r>
      <w:r w:rsidRPr="00033E26">
        <w:rPr>
          <w:lang w:val="uz-Latn-UZ"/>
        </w:rPr>
        <w:t>,</w:t>
      </w:r>
      <w:r w:rsidRPr="00033E26">
        <w:rPr>
          <w:lang w:val="uz-Cyrl-UZ"/>
        </w:rPr>
        <w:t xml:space="preserve"> S</w:t>
      </w:r>
      <w:r w:rsidR="00317151">
        <w:rPr>
          <w:lang w:val="uz-Cyrl-UZ"/>
        </w:rPr>
        <w:t>o‘</w:t>
      </w:r>
      <w:r w:rsidRPr="00033E26">
        <w:rPr>
          <w:lang w:val="uz-Cyrl-UZ"/>
        </w:rPr>
        <w:t xml:space="preserve">zlarda </w:t>
      </w:r>
      <w:r w:rsidR="00CC7EF5">
        <w:rPr>
          <w:lang w:val="uz-Latn-UZ"/>
        </w:rPr>
        <w:t>aks</w:t>
      </w:r>
      <w:r w:rsidRPr="00033E26">
        <w:rPr>
          <w:lang w:val="uz-Cyrl-UZ"/>
        </w:rPr>
        <w:t xml:space="preserve"> et</w:t>
      </w:r>
      <w:r w:rsidRPr="00033E26">
        <w:rPr>
          <w:lang w:val="uz-Latn-UZ"/>
        </w:rPr>
        <w:t>gan</w:t>
      </w:r>
      <w:r w:rsidRPr="00033E26">
        <w:rPr>
          <w:lang w:val="uz-Cyrl-UZ"/>
        </w:rPr>
        <w:t xml:space="preserve"> Qur</w:t>
      </w:r>
      <w:r w:rsidR="00317151">
        <w:rPr>
          <w:lang w:val="uz-Cyrl-UZ"/>
        </w:rPr>
        <w:t>’</w:t>
      </w:r>
      <w:r w:rsidRPr="00033E26">
        <w:rPr>
          <w:lang w:val="uz-Cyrl-UZ"/>
        </w:rPr>
        <w:t xml:space="preserve">oni Hakimning </w:t>
      </w:r>
      <w:r w:rsidRPr="00033E26">
        <w:rPr>
          <w:lang w:val="uz-Latn-UZ"/>
        </w:rPr>
        <w:t>lamaati i</w:t>
      </w:r>
      <w:r w:rsidR="00317151">
        <w:rPr>
          <w:lang w:val="uz-Latn-UZ"/>
        </w:rPr>
        <w:t>’</w:t>
      </w:r>
      <w:r w:rsidRPr="00033E26">
        <w:rPr>
          <w:lang w:val="uz-Latn-UZ"/>
        </w:rPr>
        <w:t>joziyasi</w:t>
      </w:r>
      <w:r w:rsidRPr="00033E26">
        <w:rPr>
          <w:lang w:val="uz-Cyrl-UZ"/>
        </w:rPr>
        <w:t>dan va u xizmatning maqbuliyatiga alomat b</w:t>
      </w:r>
      <w:r w:rsidR="00317151">
        <w:rPr>
          <w:lang w:val="uz-Cyrl-UZ"/>
        </w:rPr>
        <w:t>o‘</w:t>
      </w:r>
      <w:r w:rsidRPr="00033E26">
        <w:rPr>
          <w:lang w:val="uz-Cyrl-UZ"/>
        </w:rPr>
        <w:t>lgan inoyoti Rabboni</w:t>
      </w:r>
      <w:r w:rsidRPr="00033E26">
        <w:rPr>
          <w:lang w:val="uz-Latn-UZ"/>
        </w:rPr>
        <w:t>ya</w:t>
      </w:r>
      <w:r w:rsidRPr="00033E26">
        <w:rPr>
          <w:lang w:val="uz-Cyrl-UZ"/>
        </w:rPr>
        <w:t xml:space="preserve">ning izhoriga mukallafmiz. Chunki </w:t>
      </w:r>
      <w:r w:rsidR="00CC7EF5" w:rsidRPr="00CC7EF5">
        <w:rPr>
          <w:lang w:val="uz-Cyrl-UZ"/>
        </w:rPr>
        <w:t xml:space="preserve">u </w:t>
      </w:r>
      <w:r w:rsidRPr="00033E26">
        <w:rPr>
          <w:lang w:val="uz-Cyrl-UZ"/>
        </w:rPr>
        <w:t>ustozimiz shunday qiladi va shunday dars bеradi.</w:t>
      </w:r>
    </w:p>
    <w:p w14:paraId="0DFCFBD1" w14:textId="77777777" w:rsidR="00A44C5E" w:rsidRPr="00033E26" w:rsidRDefault="00A44C5E" w:rsidP="0012019B">
      <w:pPr>
        <w:widowControl w:val="0"/>
        <w:ind w:firstLine="709"/>
        <w:jc w:val="both"/>
        <w:rPr>
          <w:lang w:val="uz-Cyrl-UZ"/>
        </w:rPr>
      </w:pPr>
      <w:r w:rsidRPr="00033E26">
        <w:rPr>
          <w:b/>
          <w:lang w:val="uz-Cyrl-UZ"/>
        </w:rPr>
        <w:t>Uchinchi Sabab:</w:t>
      </w:r>
      <w:r w:rsidRPr="00033E26">
        <w:rPr>
          <w:lang w:val="uz-Cyrl-UZ"/>
        </w:rPr>
        <w:t xml:space="preserve"> S</w:t>
      </w:r>
      <w:r w:rsidR="00317151">
        <w:rPr>
          <w:lang w:val="uz-Cyrl-UZ"/>
        </w:rPr>
        <w:t>o‘</w:t>
      </w:r>
      <w:r w:rsidRPr="00033E26">
        <w:rPr>
          <w:lang w:val="uz-Cyrl-UZ"/>
        </w:rPr>
        <w:t xml:space="preserve">zlar haqida </w:t>
      </w:r>
      <w:r w:rsidR="00CC7EF5" w:rsidRPr="00CC7EF5">
        <w:rPr>
          <w:lang w:val="uz-Cyrl-UZ"/>
        </w:rPr>
        <w:t>kamtarinlik</w:t>
      </w:r>
      <w:r w:rsidRPr="00033E26">
        <w:rPr>
          <w:lang w:val="uz-Cyrl-UZ"/>
        </w:rPr>
        <w:t xml:space="preserve"> suratida demayman</w:t>
      </w:r>
      <w:r w:rsidR="00EC6137">
        <w:rPr>
          <w:lang w:val="uz-Latn-UZ"/>
        </w:rPr>
        <w:t>.</w:t>
      </w:r>
      <w:r w:rsidRPr="00033E26">
        <w:rPr>
          <w:lang w:val="uz-Cyrl-UZ"/>
        </w:rPr>
        <w:t xml:space="preserve"> </w:t>
      </w:r>
      <w:r w:rsidR="00EC6137" w:rsidRPr="00EC6137">
        <w:rPr>
          <w:lang w:val="uz-Cyrl-UZ"/>
        </w:rPr>
        <w:t>B</w:t>
      </w:r>
      <w:r w:rsidRPr="00033E26">
        <w:rPr>
          <w:lang w:val="uz-Cyrl-UZ"/>
        </w:rPr>
        <w:t xml:space="preserve">alki bir haqiqatni bayon </w:t>
      </w:r>
      <w:r w:rsidR="00EC6137" w:rsidRPr="00EC6137">
        <w:rPr>
          <w:lang w:val="uz-Cyrl-UZ"/>
        </w:rPr>
        <w:t>qil</w:t>
      </w:r>
      <w:r w:rsidRPr="00033E26">
        <w:rPr>
          <w:lang w:val="uz-Cyrl-UZ"/>
        </w:rPr>
        <w:t xml:space="preserve">ish uchun </w:t>
      </w:r>
      <w:r w:rsidRPr="00033E26">
        <w:t>aytaman</w:t>
      </w:r>
      <w:r w:rsidR="00CC7EF5">
        <w:t>ki</w:t>
      </w:r>
      <w:r w:rsidRPr="00033E26">
        <w:rPr>
          <w:lang w:val="uz-Cyrl-UZ"/>
        </w:rPr>
        <w:t>: S</w:t>
      </w:r>
      <w:r w:rsidR="00317151">
        <w:rPr>
          <w:lang w:val="uz-Cyrl-UZ"/>
        </w:rPr>
        <w:t>o‘</w:t>
      </w:r>
      <w:r w:rsidRPr="00033E26">
        <w:rPr>
          <w:lang w:val="uz-Cyrl-UZ"/>
        </w:rPr>
        <w:t>zlardagi haqiq</w:t>
      </w:r>
      <w:r w:rsidR="00CC7EF5" w:rsidRPr="00CC7EF5">
        <w:rPr>
          <w:lang w:val="uz-Cyrl-UZ"/>
        </w:rPr>
        <w:t>atlar</w:t>
      </w:r>
      <w:r w:rsidRPr="00033E26">
        <w:rPr>
          <w:lang w:val="uz-Cyrl-UZ"/>
        </w:rPr>
        <w:t xml:space="preserve"> va kamolot mеniki emas, Qur</w:t>
      </w:r>
      <w:r w:rsidR="00317151">
        <w:rPr>
          <w:lang w:val="uz-Cyrl-UZ"/>
        </w:rPr>
        <w:t>’</w:t>
      </w:r>
      <w:r w:rsidRPr="00033E26">
        <w:rPr>
          <w:lang w:val="uz-Cyrl-UZ"/>
        </w:rPr>
        <w:t>onnikidir va Qur</w:t>
      </w:r>
      <w:r w:rsidR="00317151">
        <w:rPr>
          <w:lang w:val="uz-Cyrl-UZ"/>
        </w:rPr>
        <w:t>’</w:t>
      </w:r>
      <w:r w:rsidRPr="00033E26">
        <w:rPr>
          <w:lang w:val="uz-Cyrl-UZ"/>
        </w:rPr>
        <w:t xml:space="preserve">ondan </w:t>
      </w:r>
      <w:r w:rsidR="00CC7EF5" w:rsidRPr="00CC7EF5">
        <w:rPr>
          <w:lang w:val="uz-Cyrl-UZ"/>
        </w:rPr>
        <w:t>sizib chiqqandir</w:t>
      </w:r>
      <w:r w:rsidRPr="00033E26">
        <w:rPr>
          <w:lang w:val="uz-Cyrl-UZ"/>
        </w:rPr>
        <w:t xml:space="preserve">. Hatto </w:t>
      </w:r>
      <w:r w:rsidR="00317151">
        <w:rPr>
          <w:lang w:val="uz-Cyrl-UZ"/>
        </w:rPr>
        <w:t>O‘</w:t>
      </w:r>
      <w:r w:rsidRPr="00033E26">
        <w:rPr>
          <w:lang w:val="uz-Cyrl-UZ"/>
        </w:rPr>
        <w:t>ninchi S</w:t>
      </w:r>
      <w:r w:rsidR="00317151">
        <w:rPr>
          <w:lang w:val="uz-Cyrl-UZ"/>
        </w:rPr>
        <w:t>o‘</w:t>
      </w:r>
      <w:r w:rsidRPr="00033E26">
        <w:rPr>
          <w:lang w:val="uz-Cyrl-UZ"/>
        </w:rPr>
        <w:t>z yuzlab Qur</w:t>
      </w:r>
      <w:r w:rsidR="00317151">
        <w:rPr>
          <w:lang w:val="uz-Cyrl-UZ"/>
        </w:rPr>
        <w:t>’</w:t>
      </w:r>
      <w:r w:rsidRPr="00033E26">
        <w:rPr>
          <w:lang w:val="uz-Cyrl-UZ"/>
        </w:rPr>
        <w:t>on</w:t>
      </w:r>
      <w:r w:rsidR="00CC7EF5">
        <w:rPr>
          <w:lang w:val="en-US"/>
        </w:rPr>
        <w:t xml:space="preserve"> </w:t>
      </w:r>
      <w:r w:rsidR="00CC7EF5">
        <w:rPr>
          <w:lang w:val="uz-Latn-UZ"/>
        </w:rPr>
        <w:t>oyatlari</w:t>
      </w:r>
      <w:r w:rsidRPr="00033E26">
        <w:rPr>
          <w:lang w:val="uz-Cyrl-UZ"/>
        </w:rPr>
        <w:t>dan sizil</w:t>
      </w:r>
      <w:r w:rsidRPr="00033E26">
        <w:rPr>
          <w:lang w:val="uz-Latn-UZ"/>
        </w:rPr>
        <w:t>gan</w:t>
      </w:r>
      <w:r w:rsidRPr="00033E26">
        <w:rPr>
          <w:lang w:val="uz-Cyrl-UZ"/>
        </w:rPr>
        <w:t xml:space="preserve"> ba</w:t>
      </w:r>
      <w:r w:rsidR="00317151">
        <w:rPr>
          <w:lang w:val="uz-Cyrl-UZ"/>
        </w:rPr>
        <w:t>’</w:t>
      </w:r>
      <w:r w:rsidRPr="00033E26">
        <w:rPr>
          <w:lang w:val="uz-Cyrl-UZ"/>
        </w:rPr>
        <w:t>zi qatr</w:t>
      </w:r>
      <w:r w:rsidR="00CC7EF5">
        <w:rPr>
          <w:lang w:val="en-US"/>
        </w:rPr>
        <w:t>alar</w:t>
      </w:r>
      <w:r w:rsidRPr="00033E26">
        <w:rPr>
          <w:lang w:val="uz-Cyrl-UZ"/>
        </w:rPr>
        <w:t xml:space="preserve">dir. Boshqa risolalar ham </w:t>
      </w:r>
      <w:r w:rsidR="00CC7EF5" w:rsidRPr="00CC7EF5">
        <w:rPr>
          <w:lang w:val="uz-Cyrl-UZ"/>
        </w:rPr>
        <w:t>hammasi</w:t>
      </w:r>
      <w:r w:rsidRPr="00033E26">
        <w:rPr>
          <w:lang w:val="uz-Cyrl-UZ"/>
        </w:rPr>
        <w:t xml:space="preserve"> shundaydir. Modomiki mеn shunday deb bilaman va modomiki mеn foniyman, kеtaman</w:t>
      </w:r>
      <w:r w:rsidR="00EC6137">
        <w:rPr>
          <w:lang w:val="uz-Latn-UZ"/>
        </w:rPr>
        <w:t>.</w:t>
      </w:r>
      <w:r w:rsidRPr="00033E26">
        <w:rPr>
          <w:lang w:val="uz-Cyrl-UZ"/>
        </w:rPr>
        <w:t xml:space="preserve"> </w:t>
      </w:r>
      <w:r w:rsidR="00EC6137">
        <w:rPr>
          <w:lang w:val="uz-Latn-UZ"/>
        </w:rPr>
        <w:t>A</w:t>
      </w:r>
      <w:r w:rsidRPr="00033E26">
        <w:rPr>
          <w:lang w:val="uz-Cyrl-UZ"/>
        </w:rPr>
        <w:t xml:space="preserve">lbatta boqiy </w:t>
      </w:r>
      <w:r w:rsidR="00CC7EF5" w:rsidRPr="00CC7EF5">
        <w:rPr>
          <w:lang w:val="uz-Cyrl-UZ"/>
        </w:rPr>
        <w:t>b</w:t>
      </w:r>
      <w:r w:rsidR="00317151">
        <w:rPr>
          <w:lang w:val="uz-Cyrl-UZ"/>
        </w:rPr>
        <w:t>o‘</w:t>
      </w:r>
      <w:r w:rsidR="00CC7EF5" w:rsidRPr="00CC7EF5">
        <w:rPr>
          <w:lang w:val="uz-Cyrl-UZ"/>
        </w:rPr>
        <w:t xml:space="preserve">ladigan </w:t>
      </w:r>
      <w:r w:rsidRPr="00033E26">
        <w:rPr>
          <w:lang w:val="uz-Cyrl-UZ"/>
        </w:rPr>
        <w:t>narsa va bir asar mеn bilan bo</w:t>
      </w:r>
      <w:r w:rsidR="00317151">
        <w:rPr>
          <w:lang w:val="uz-Cyrl-UZ"/>
        </w:rPr>
        <w:t>g‘</w:t>
      </w:r>
      <w:r w:rsidRPr="00033E26">
        <w:rPr>
          <w:lang w:val="uz-Cyrl-UZ"/>
        </w:rPr>
        <w:t>lanmasligi kеrak va bo</w:t>
      </w:r>
      <w:r w:rsidR="00317151">
        <w:rPr>
          <w:lang w:val="uz-Cyrl-UZ"/>
        </w:rPr>
        <w:t>g‘</w:t>
      </w:r>
      <w:r w:rsidRPr="00033E26">
        <w:rPr>
          <w:lang w:val="uz-Cyrl-UZ"/>
        </w:rPr>
        <w:t>lanilmasligi kеrak. Va modomiki ahli zalolat va tu</w:t>
      </w:r>
      <w:r w:rsidR="00317151">
        <w:rPr>
          <w:lang w:val="uz-Cyrl-UZ"/>
        </w:rPr>
        <w:t>g‘</w:t>
      </w:r>
      <w:r w:rsidRPr="00033E26">
        <w:rPr>
          <w:lang w:val="uz-Cyrl-UZ"/>
        </w:rPr>
        <w:t>yon</w:t>
      </w:r>
      <w:r w:rsidRPr="00033E26">
        <w:rPr>
          <w:lang w:val="uz-Latn-UZ"/>
        </w:rPr>
        <w:t xml:space="preserve"> </w:t>
      </w:r>
      <w:r w:rsidRPr="00033E26">
        <w:rPr>
          <w:lang w:val="uz-Cyrl-UZ"/>
        </w:rPr>
        <w:t>ishlariga t</w:t>
      </w:r>
      <w:r w:rsidR="00317151">
        <w:rPr>
          <w:lang w:val="uz-Cyrl-UZ"/>
        </w:rPr>
        <w:t>o‘g‘</w:t>
      </w:r>
      <w:r w:rsidRPr="00033E26">
        <w:rPr>
          <w:lang w:val="uz-Cyrl-UZ"/>
        </w:rPr>
        <w:t>ri kelmagan bir asarni, asar sohibini chiritish bilan asarni chiritish odatlaridir</w:t>
      </w:r>
      <w:r w:rsidR="00EC6137">
        <w:rPr>
          <w:lang w:val="uz-Latn-UZ"/>
        </w:rPr>
        <w:t>.</w:t>
      </w:r>
      <w:r w:rsidRPr="00033E26">
        <w:rPr>
          <w:lang w:val="uz-Cyrl-UZ"/>
        </w:rPr>
        <w:t xml:space="preserve"> </w:t>
      </w:r>
      <w:r w:rsidR="00EC6137">
        <w:rPr>
          <w:lang w:val="uz-Latn-UZ"/>
        </w:rPr>
        <w:t>A</w:t>
      </w:r>
      <w:r w:rsidRPr="00033E26">
        <w:rPr>
          <w:lang w:val="uz-Cyrl-UZ"/>
        </w:rPr>
        <w:t xml:space="preserve">lbatta </w:t>
      </w:r>
      <w:r w:rsidR="00CC7EF5" w:rsidRPr="00CC7EF5">
        <w:rPr>
          <w:lang w:val="uz-Cyrl-UZ"/>
        </w:rPr>
        <w:t>S</w:t>
      </w:r>
      <w:r w:rsidRPr="00033E26">
        <w:rPr>
          <w:lang w:val="uz-Cyrl-UZ"/>
        </w:rPr>
        <w:t>amo-i Qur</w:t>
      </w:r>
      <w:r w:rsidR="00317151">
        <w:rPr>
          <w:lang w:val="uz-Cyrl-UZ"/>
        </w:rPr>
        <w:t>’</w:t>
      </w:r>
      <w:r w:rsidRPr="00033E26">
        <w:rPr>
          <w:lang w:val="uz-Cyrl-UZ"/>
        </w:rPr>
        <w:t>onning yulduzlari bilan bo</w:t>
      </w:r>
      <w:r w:rsidR="00317151">
        <w:rPr>
          <w:lang w:val="uz-Cyrl-UZ"/>
        </w:rPr>
        <w:t>g‘</w:t>
      </w:r>
      <w:r w:rsidRPr="00033E26">
        <w:rPr>
          <w:lang w:val="uz-Cyrl-UZ"/>
        </w:rPr>
        <w:t>langan risolalar mеn kabi k</w:t>
      </w:r>
      <w:r w:rsidR="00317151">
        <w:rPr>
          <w:lang w:val="uz-Cyrl-UZ"/>
        </w:rPr>
        <w:t>o‘</w:t>
      </w:r>
      <w:r w:rsidRPr="00033E26">
        <w:rPr>
          <w:lang w:val="uz-Cyrl-UZ"/>
        </w:rPr>
        <w:t>p e</w:t>
      </w:r>
      <w:r w:rsidR="00317151">
        <w:rPr>
          <w:lang w:val="uz-Cyrl-UZ"/>
        </w:rPr>
        <w:t>’</w:t>
      </w:r>
      <w:r w:rsidRPr="00033E26">
        <w:rPr>
          <w:lang w:val="uz-Cyrl-UZ"/>
        </w:rPr>
        <w:t>tiroz</w:t>
      </w:r>
      <w:r w:rsidR="00CC7EF5" w:rsidRPr="00CC7EF5">
        <w:rPr>
          <w:lang w:val="uz-Cyrl-UZ"/>
        </w:rPr>
        <w:t>lar</w:t>
      </w:r>
      <w:r w:rsidRPr="00033E26">
        <w:rPr>
          <w:lang w:val="uz-Cyrl-UZ"/>
        </w:rPr>
        <w:t>ga va tanqid</w:t>
      </w:r>
      <w:r w:rsidR="00CC7EF5" w:rsidRPr="00CC7EF5">
        <w:rPr>
          <w:lang w:val="uz-Cyrl-UZ"/>
        </w:rPr>
        <w:t>lar</w:t>
      </w:r>
      <w:r w:rsidRPr="00033E26">
        <w:rPr>
          <w:lang w:val="uz-Cyrl-UZ"/>
        </w:rPr>
        <w:t xml:space="preserve">ga </w:t>
      </w:r>
      <w:r w:rsidR="00CC7EF5" w:rsidRPr="00CC7EF5">
        <w:rPr>
          <w:lang w:val="uz-Cyrl-UZ"/>
        </w:rPr>
        <w:t>sabab</w:t>
      </w:r>
      <w:r w:rsidRPr="00033E26">
        <w:rPr>
          <w:lang w:val="uz-Cyrl-UZ"/>
        </w:rPr>
        <w:t xml:space="preserve"> b</w:t>
      </w:r>
      <w:r w:rsidR="00317151">
        <w:rPr>
          <w:lang w:val="uz-Cyrl-UZ"/>
        </w:rPr>
        <w:t>o‘</w:t>
      </w:r>
      <w:r w:rsidRPr="00033E26">
        <w:rPr>
          <w:lang w:val="uz-Cyrl-UZ"/>
        </w:rPr>
        <w:t xml:space="preserve">la olgan va </w:t>
      </w:r>
      <w:r w:rsidR="00CC7EF5" w:rsidRPr="00CC7EF5">
        <w:rPr>
          <w:lang w:val="uz-Cyrl-UZ"/>
        </w:rPr>
        <w:t>mahv b</w:t>
      </w:r>
      <w:r w:rsidR="00317151">
        <w:rPr>
          <w:lang w:val="uz-Cyrl-UZ"/>
        </w:rPr>
        <w:t>o‘</w:t>
      </w:r>
      <w:r w:rsidR="00CC7EF5" w:rsidRPr="00CC7EF5">
        <w:rPr>
          <w:lang w:val="uz-Cyrl-UZ"/>
        </w:rPr>
        <w:t>la</w:t>
      </w:r>
      <w:r w:rsidRPr="00033E26">
        <w:rPr>
          <w:lang w:val="uz-Cyrl-UZ"/>
        </w:rPr>
        <w:t xml:space="preserve"> olgan chirik bir tirgak bilan bo</w:t>
      </w:r>
      <w:r w:rsidR="00317151">
        <w:rPr>
          <w:lang w:val="uz-Cyrl-UZ"/>
        </w:rPr>
        <w:t>g‘</w:t>
      </w:r>
      <w:r w:rsidRPr="00033E26">
        <w:rPr>
          <w:lang w:val="uz-Cyrl-UZ"/>
        </w:rPr>
        <w:t xml:space="preserve">lanmasligi kеrak. Ham modomiki </w:t>
      </w:r>
      <w:r w:rsidR="00CC7EF5" w:rsidRPr="00CC7EF5">
        <w:rPr>
          <w:lang w:val="uz-Cyrl-UZ"/>
        </w:rPr>
        <w:t xml:space="preserve">odamlar </w:t>
      </w:r>
      <w:r w:rsidRPr="00033E26">
        <w:rPr>
          <w:lang w:val="uz-Cyrl-UZ"/>
        </w:rPr>
        <w:t xml:space="preserve">urfida bir asardagi </w:t>
      </w:r>
      <w:r w:rsidR="00CC7EF5">
        <w:rPr>
          <w:lang w:val="uz-Latn-UZ"/>
        </w:rPr>
        <w:t>ustun vasflar</w:t>
      </w:r>
      <w:r w:rsidRPr="00033E26">
        <w:rPr>
          <w:lang w:val="uz-Cyrl-UZ"/>
        </w:rPr>
        <w:t xml:space="preserve"> </w:t>
      </w:r>
      <w:r w:rsidR="00317151">
        <w:rPr>
          <w:lang w:val="uz-Cyrl-UZ"/>
        </w:rPr>
        <w:t>o‘</w:t>
      </w:r>
      <w:r w:rsidR="00CC7EF5" w:rsidRPr="00CC7EF5">
        <w:rPr>
          <w:lang w:val="uz-Cyrl-UZ"/>
        </w:rPr>
        <w:t>sha</w:t>
      </w:r>
      <w:r w:rsidRPr="00033E26">
        <w:rPr>
          <w:lang w:val="uz-Cyrl-UZ"/>
        </w:rPr>
        <w:t xml:space="preserve"> asarning masdari va manbai </w:t>
      </w:r>
      <w:r w:rsidRPr="00033E26">
        <w:rPr>
          <w:lang w:val="uz-Latn-UZ"/>
        </w:rPr>
        <w:t xml:space="preserve">dеb </w:t>
      </w:r>
      <w:r w:rsidR="00317151">
        <w:rPr>
          <w:lang w:val="uz-Cyrl-UZ"/>
        </w:rPr>
        <w:t>o‘</w:t>
      </w:r>
      <w:r w:rsidRPr="00033E26">
        <w:rPr>
          <w:lang w:val="uz-Cyrl-UZ"/>
        </w:rPr>
        <w:t xml:space="preserve">ylaganlari muallifining </w:t>
      </w:r>
      <w:r w:rsidR="001F7985" w:rsidRPr="001F7985">
        <w:rPr>
          <w:lang w:val="uz-Cyrl-UZ"/>
        </w:rPr>
        <w:t>xatti-harakatlari</w:t>
      </w:r>
      <w:r w:rsidRPr="00033E26">
        <w:rPr>
          <w:lang w:val="uz-Cyrl-UZ"/>
        </w:rPr>
        <w:t xml:space="preserve">da qidiriladi va bu </w:t>
      </w:r>
      <w:r w:rsidR="001F7985" w:rsidRPr="001F7985">
        <w:rPr>
          <w:lang w:val="uz-Cyrl-UZ"/>
        </w:rPr>
        <w:t>urf</w:t>
      </w:r>
      <w:r w:rsidRPr="00033E26">
        <w:rPr>
          <w:lang w:val="uz-Cyrl-UZ"/>
        </w:rPr>
        <w:t>ga k</w:t>
      </w:r>
      <w:r w:rsidR="00317151">
        <w:rPr>
          <w:lang w:val="uz-Cyrl-UZ"/>
        </w:rPr>
        <w:t>o‘</w:t>
      </w:r>
      <w:r w:rsidRPr="00033E26">
        <w:rPr>
          <w:lang w:val="uz-Cyrl-UZ"/>
        </w:rPr>
        <w:t xml:space="preserve">ra u haqoiqi </w:t>
      </w:r>
      <w:r w:rsidRPr="00033E26">
        <w:rPr>
          <w:lang w:val="uz-Latn-UZ"/>
        </w:rPr>
        <w:t>oliya</w:t>
      </w:r>
      <w:r w:rsidRPr="00033E26">
        <w:rPr>
          <w:lang w:val="uz-Cyrl-UZ"/>
        </w:rPr>
        <w:t xml:space="preserve">ni va u javohiri </w:t>
      </w:r>
      <w:r w:rsidR="00317151">
        <w:rPr>
          <w:lang w:val="uz-Cyrl-UZ"/>
        </w:rPr>
        <w:t>g‘</w:t>
      </w:r>
      <w:r w:rsidRPr="00033E26">
        <w:rPr>
          <w:lang w:val="uz-Cyrl-UZ"/>
        </w:rPr>
        <w:t xml:space="preserve">oliyani </w:t>
      </w:r>
      <w:r w:rsidR="00317151">
        <w:rPr>
          <w:lang w:val="uz-Cyrl-UZ"/>
        </w:rPr>
        <w:t>o‘</w:t>
      </w:r>
      <w:r w:rsidRPr="00033E26">
        <w:rPr>
          <w:lang w:val="uz-Cyrl-UZ"/>
        </w:rPr>
        <w:t xml:space="preserve">zim kabi bir </w:t>
      </w:r>
      <w:r w:rsidR="001F7985" w:rsidRPr="001F7985">
        <w:rPr>
          <w:lang w:val="uz-Cyrl-UZ"/>
        </w:rPr>
        <w:t>qashshoqq</w:t>
      </w:r>
      <w:r w:rsidRPr="00033E26">
        <w:rPr>
          <w:lang w:val="uz-Cyrl-UZ"/>
        </w:rPr>
        <w:t xml:space="preserve">a va ularning mingdan birini </w:t>
      </w:r>
      <w:r w:rsidR="00317151">
        <w:rPr>
          <w:lang w:val="uz-Cyrl-UZ"/>
        </w:rPr>
        <w:t>o‘</w:t>
      </w:r>
      <w:r w:rsidRPr="00033E26">
        <w:rPr>
          <w:lang w:val="uz-Cyrl-UZ"/>
        </w:rPr>
        <w:t>zida k</w:t>
      </w:r>
      <w:r w:rsidR="00317151">
        <w:rPr>
          <w:lang w:val="uz-Cyrl-UZ"/>
        </w:rPr>
        <w:t>o‘</w:t>
      </w:r>
      <w:r w:rsidRPr="00033E26">
        <w:rPr>
          <w:lang w:val="uz-Cyrl-UZ"/>
        </w:rPr>
        <w:t>rsat</w:t>
      </w:r>
      <w:r w:rsidRPr="00033E26">
        <w:rPr>
          <w:lang w:val="uz-Latn-UZ"/>
        </w:rPr>
        <w:t>ol</w:t>
      </w:r>
      <w:r w:rsidRPr="00033E26">
        <w:rPr>
          <w:lang w:val="uz-Cyrl-UZ"/>
        </w:rPr>
        <w:t>magan shaxsimga mol etish, haqiqatga qarshi buyuk bir haqsizlik b</w:t>
      </w:r>
      <w:r w:rsidR="00317151">
        <w:rPr>
          <w:lang w:val="uz-Cyrl-UZ"/>
        </w:rPr>
        <w:t>o‘</w:t>
      </w:r>
      <w:r w:rsidRPr="00033E26">
        <w:rPr>
          <w:lang w:val="uz-Cyrl-UZ"/>
        </w:rPr>
        <w:t xml:space="preserve">lgani uchun, risolalar </w:t>
      </w:r>
      <w:r w:rsidR="00317151">
        <w:rPr>
          <w:lang w:val="uz-Cyrl-UZ"/>
        </w:rPr>
        <w:t>o‘</w:t>
      </w:r>
      <w:r w:rsidRPr="00033E26">
        <w:rPr>
          <w:lang w:val="uz-Cyrl-UZ"/>
        </w:rPr>
        <w:t>z molim emas, Qur</w:t>
      </w:r>
      <w:r w:rsidR="00317151">
        <w:rPr>
          <w:lang w:val="uz-Cyrl-UZ"/>
        </w:rPr>
        <w:t>’</w:t>
      </w:r>
      <w:r w:rsidRPr="00033E26">
        <w:rPr>
          <w:lang w:val="uz-Cyrl-UZ"/>
        </w:rPr>
        <w:t>onning moli b</w:t>
      </w:r>
      <w:r w:rsidR="00317151">
        <w:rPr>
          <w:lang w:val="uz-Cyrl-UZ"/>
        </w:rPr>
        <w:t>o‘</w:t>
      </w:r>
      <w:r w:rsidRPr="00033E26">
        <w:rPr>
          <w:lang w:val="uz-Cyrl-UZ"/>
        </w:rPr>
        <w:t>lib, Qur</w:t>
      </w:r>
      <w:r w:rsidR="00317151">
        <w:rPr>
          <w:lang w:val="uz-Cyrl-UZ"/>
        </w:rPr>
        <w:t>’</w:t>
      </w:r>
      <w:r w:rsidRPr="00033E26">
        <w:rPr>
          <w:lang w:val="uz-Cyrl-UZ"/>
        </w:rPr>
        <w:t xml:space="preserve">onning </w:t>
      </w:r>
      <w:r w:rsidR="00502540">
        <w:rPr>
          <w:lang w:val="uz-Latn-UZ"/>
        </w:rPr>
        <w:t>ustun vasflarining qatralari</w:t>
      </w:r>
      <w:r w:rsidRPr="00033E26">
        <w:rPr>
          <w:lang w:val="uz-Cyrl-UZ"/>
        </w:rPr>
        <w:t xml:space="preserve">ga </w:t>
      </w:r>
      <w:r w:rsidR="00502540" w:rsidRPr="00502540">
        <w:rPr>
          <w:lang w:val="uz-Cyrl-UZ"/>
        </w:rPr>
        <w:t>sazovor</w:t>
      </w:r>
      <w:r w:rsidRPr="00033E26">
        <w:rPr>
          <w:lang w:val="uz-Cyrl-UZ"/>
        </w:rPr>
        <w:t xml:space="preserve"> b</w:t>
      </w:r>
      <w:r w:rsidR="00317151">
        <w:rPr>
          <w:lang w:val="uz-Cyrl-UZ"/>
        </w:rPr>
        <w:t>o‘</w:t>
      </w:r>
      <w:r w:rsidRPr="00033E26">
        <w:rPr>
          <w:lang w:val="uz-Cyrl-UZ"/>
        </w:rPr>
        <w:t xml:space="preserve">lganlarini izhor </w:t>
      </w:r>
      <w:r w:rsidR="00502540" w:rsidRPr="00502540">
        <w:rPr>
          <w:lang w:val="uz-Cyrl-UZ"/>
        </w:rPr>
        <w:t>qil</w:t>
      </w:r>
      <w:r w:rsidRPr="00033E26">
        <w:rPr>
          <w:lang w:val="uz-Cyrl-UZ"/>
        </w:rPr>
        <w:t>ishga majburman. Darhaqiqat</w:t>
      </w:r>
      <w:r w:rsidRPr="00033E26">
        <w:rPr>
          <w:lang w:val="uz-Latn-UZ"/>
        </w:rPr>
        <w:t>,</w:t>
      </w:r>
      <w:r w:rsidRPr="00033E26">
        <w:rPr>
          <w:lang w:val="uz-Cyrl-UZ"/>
        </w:rPr>
        <w:t xml:space="preserve"> lazzatli uzum shingillarining x</w:t>
      </w:r>
      <w:r w:rsidR="00502540" w:rsidRPr="00502540">
        <w:rPr>
          <w:lang w:val="uz-Cyrl-UZ"/>
        </w:rPr>
        <w:t>usu</w:t>
      </w:r>
      <w:r w:rsidRPr="00033E26">
        <w:rPr>
          <w:lang w:val="uz-Cyrl-UZ"/>
        </w:rPr>
        <w:t>siyatlari quruq ch</w:t>
      </w:r>
      <w:r w:rsidR="00317151">
        <w:rPr>
          <w:lang w:val="uz-Cyrl-UZ"/>
        </w:rPr>
        <w:t>o‘</w:t>
      </w:r>
      <w:r w:rsidRPr="00033E26">
        <w:rPr>
          <w:lang w:val="uz-Cyrl-UZ"/>
        </w:rPr>
        <w:t>pchasida qidirilmaydi</w:t>
      </w:r>
      <w:r w:rsidR="00502540" w:rsidRPr="00502540">
        <w:rPr>
          <w:lang w:val="uz-Cyrl-UZ"/>
        </w:rPr>
        <w:t>!</w:t>
      </w:r>
      <w:r w:rsidRPr="00033E26">
        <w:rPr>
          <w:lang w:val="uz-Cyrl-UZ"/>
        </w:rPr>
        <w:t xml:space="preserve"> </w:t>
      </w:r>
      <w:r w:rsidR="00502540" w:rsidRPr="00502540">
        <w:rPr>
          <w:lang w:val="uz-Cyrl-UZ"/>
        </w:rPr>
        <w:t xml:space="preserve">Xullas, </w:t>
      </w:r>
      <w:r w:rsidR="00502540">
        <w:t>m</w:t>
      </w:r>
      <w:r w:rsidRPr="00033E26">
        <w:rPr>
          <w:lang w:val="uz-Cyrl-UZ"/>
        </w:rPr>
        <w:t>еn ham shunday bir quruq ch</w:t>
      </w:r>
      <w:r w:rsidR="00317151">
        <w:rPr>
          <w:lang w:val="uz-Cyrl-UZ"/>
        </w:rPr>
        <w:t>o‘</w:t>
      </w:r>
      <w:r w:rsidRPr="00033E26">
        <w:rPr>
          <w:lang w:val="uz-Cyrl-UZ"/>
        </w:rPr>
        <w:t>pcha hukmidaman.</w:t>
      </w:r>
    </w:p>
    <w:p w14:paraId="3D553B5F" w14:textId="77777777" w:rsidR="00A44C5E" w:rsidRPr="00033E26" w:rsidRDefault="00A44C5E" w:rsidP="0012019B">
      <w:pPr>
        <w:widowControl w:val="0"/>
        <w:ind w:firstLine="709"/>
        <w:jc w:val="both"/>
        <w:rPr>
          <w:lang w:val="uz-Cyrl-UZ"/>
        </w:rPr>
      </w:pPr>
      <w:r w:rsidRPr="00033E26">
        <w:rPr>
          <w:b/>
          <w:lang w:val="uz-Cyrl-UZ"/>
        </w:rPr>
        <w:lastRenderedPageBreak/>
        <w:t>T</w:t>
      </w:r>
      <w:r w:rsidR="00317151">
        <w:rPr>
          <w:b/>
          <w:lang w:val="uz-Cyrl-UZ"/>
        </w:rPr>
        <w:t>o‘</w:t>
      </w:r>
      <w:r w:rsidRPr="00033E26">
        <w:rPr>
          <w:b/>
          <w:lang w:val="uz-Cyrl-UZ"/>
        </w:rPr>
        <w:t>rtinchi Sabab:</w:t>
      </w:r>
      <w:r w:rsidRPr="00033E26">
        <w:rPr>
          <w:lang w:val="uz-Cyrl-UZ"/>
        </w:rPr>
        <w:t xml:space="preserve"> Ba</w:t>
      </w:r>
      <w:r w:rsidR="00317151">
        <w:rPr>
          <w:lang w:val="uz-Cyrl-UZ"/>
        </w:rPr>
        <w:t>’</w:t>
      </w:r>
      <w:r w:rsidRPr="00033E26">
        <w:rPr>
          <w:lang w:val="uz-Cyrl-UZ"/>
        </w:rPr>
        <w:t xml:space="preserve">zan </w:t>
      </w:r>
      <w:r w:rsidR="00502540">
        <w:rPr>
          <w:lang w:val="uz-Latn-UZ"/>
        </w:rPr>
        <w:t>kamtarinlik</w:t>
      </w:r>
      <w:r w:rsidRPr="00033E26">
        <w:rPr>
          <w:lang w:val="uz-Cyrl-UZ"/>
        </w:rPr>
        <w:t xml:space="preserve"> kufroni </w:t>
      </w:r>
      <w:r w:rsidRPr="00033E26">
        <w:rPr>
          <w:lang w:val="uz-Latn-UZ"/>
        </w:rPr>
        <w:t>nе</w:t>
      </w:r>
      <w:r w:rsidR="00317151">
        <w:rPr>
          <w:lang w:val="uz-Latn-UZ"/>
        </w:rPr>
        <w:t>’</w:t>
      </w:r>
      <w:r w:rsidRPr="00033E26">
        <w:rPr>
          <w:lang w:val="uz-Latn-UZ"/>
        </w:rPr>
        <w:t>mat</w:t>
      </w:r>
      <w:r w:rsidRPr="00033E26">
        <w:rPr>
          <w:lang w:val="uz-Cyrl-UZ"/>
        </w:rPr>
        <w:t xml:space="preserve">ni </w:t>
      </w:r>
      <w:r w:rsidR="00502540" w:rsidRPr="00502540">
        <w:rPr>
          <w:lang w:val="uz-Cyrl-UZ"/>
        </w:rPr>
        <w:t>keltirib chiq</w:t>
      </w:r>
      <w:r w:rsidRPr="00033E26">
        <w:rPr>
          <w:lang w:val="uz-Cyrl-UZ"/>
        </w:rPr>
        <w:t>a</w:t>
      </w:r>
      <w:r w:rsidR="00502540" w:rsidRPr="00502540">
        <w:rPr>
          <w:lang w:val="uz-Cyrl-UZ"/>
        </w:rPr>
        <w:t>ra</w:t>
      </w:r>
      <w:r w:rsidRPr="00033E26">
        <w:rPr>
          <w:lang w:val="uz-Cyrl-UZ"/>
        </w:rPr>
        <w:t>di</w:t>
      </w:r>
      <w:r w:rsidR="00502540">
        <w:rPr>
          <w:lang w:val="uz-Latn-UZ"/>
        </w:rPr>
        <w:t>,</w:t>
      </w:r>
      <w:r w:rsidRPr="00033E26">
        <w:rPr>
          <w:lang w:val="uz-Cyrl-UZ"/>
        </w:rPr>
        <w:t xml:space="preserve"> balki kufroni nе</w:t>
      </w:r>
      <w:r w:rsidR="00317151">
        <w:rPr>
          <w:lang w:val="uz-Cyrl-UZ"/>
        </w:rPr>
        <w:t>’</w:t>
      </w:r>
      <w:r w:rsidRPr="00033E26">
        <w:rPr>
          <w:lang w:val="uz-Cyrl-UZ"/>
        </w:rPr>
        <w:t>mat b</w:t>
      </w:r>
      <w:r w:rsidR="00317151">
        <w:rPr>
          <w:lang w:val="uz-Cyrl-UZ"/>
        </w:rPr>
        <w:t>o‘</w:t>
      </w:r>
      <w:r w:rsidRPr="00033E26">
        <w:rPr>
          <w:lang w:val="uz-Cyrl-UZ"/>
        </w:rPr>
        <w:t>ladi. Ba</w:t>
      </w:r>
      <w:r w:rsidR="00317151">
        <w:rPr>
          <w:lang w:val="uz-Cyrl-UZ"/>
        </w:rPr>
        <w:t>’</w:t>
      </w:r>
      <w:r w:rsidRPr="00033E26">
        <w:rPr>
          <w:lang w:val="uz-Cyrl-UZ"/>
        </w:rPr>
        <w:t>zan esa tahdisi nе</w:t>
      </w:r>
      <w:r w:rsidR="00317151">
        <w:rPr>
          <w:lang w:val="uz-Cyrl-UZ"/>
        </w:rPr>
        <w:t>’</w:t>
      </w:r>
      <w:r w:rsidRPr="00033E26">
        <w:rPr>
          <w:lang w:val="uz-Cyrl-UZ"/>
        </w:rPr>
        <w:t xml:space="preserve">mat, </w:t>
      </w:r>
      <w:r w:rsidRPr="00033E26">
        <w:rPr>
          <w:lang w:val="uz-Latn-UZ"/>
        </w:rPr>
        <w:t>iftixor</w:t>
      </w:r>
      <w:r w:rsidRPr="00033E26">
        <w:rPr>
          <w:lang w:val="uz-Cyrl-UZ"/>
        </w:rPr>
        <w:t xml:space="preserve"> b</w:t>
      </w:r>
      <w:r w:rsidR="00317151">
        <w:rPr>
          <w:lang w:val="uz-Cyrl-UZ"/>
        </w:rPr>
        <w:t>o‘</w:t>
      </w:r>
      <w:r w:rsidRPr="00033E26">
        <w:rPr>
          <w:lang w:val="uz-Cyrl-UZ"/>
        </w:rPr>
        <w:t>ladi. Ikk</w:t>
      </w:r>
      <w:r w:rsidR="00502540" w:rsidRPr="00C605F4">
        <w:rPr>
          <w:lang w:val="uz-Cyrl-UZ"/>
        </w:rPr>
        <w:t>ala</w:t>
      </w:r>
      <w:r w:rsidRPr="00033E26">
        <w:rPr>
          <w:lang w:val="uz-Cyrl-UZ"/>
        </w:rPr>
        <w:t>si ham zarardir. Buning chora</w:t>
      </w:r>
      <w:r w:rsidRPr="00033E26">
        <w:rPr>
          <w:lang w:val="en-US"/>
        </w:rPr>
        <w:t>-</w:t>
      </w:r>
      <w:r w:rsidRPr="00033E26">
        <w:rPr>
          <w:lang w:val="uz-Cyrl-UZ"/>
        </w:rPr>
        <w:t>i</w:t>
      </w:r>
      <w:r w:rsidRPr="00033E26">
        <w:rPr>
          <w:lang w:val="en-US"/>
        </w:rPr>
        <w:t xml:space="preserve"> </w:t>
      </w:r>
      <w:r w:rsidRPr="00033E26">
        <w:rPr>
          <w:lang w:val="uz-Latn-UZ"/>
        </w:rPr>
        <w:t>yagonasi</w:t>
      </w:r>
      <w:r w:rsidR="00EC6137">
        <w:rPr>
          <w:lang w:val="uz-Latn-UZ"/>
        </w:rPr>
        <w:t>:</w:t>
      </w:r>
      <w:r w:rsidRPr="00033E26">
        <w:rPr>
          <w:lang w:val="uz-Cyrl-UZ"/>
        </w:rPr>
        <w:t xml:space="preserve"> </w:t>
      </w:r>
      <w:r w:rsidR="00EC6137">
        <w:rPr>
          <w:lang w:val="en-US"/>
        </w:rPr>
        <w:t>N</w:t>
      </w:r>
      <w:r w:rsidRPr="00033E26">
        <w:rPr>
          <w:lang w:val="uz-Cyrl-UZ"/>
        </w:rPr>
        <w:t xml:space="preserve">a </w:t>
      </w:r>
      <w:proofErr w:type="spellStart"/>
      <w:r w:rsidRPr="00033E26">
        <w:rPr>
          <w:lang w:val="en-US"/>
        </w:rPr>
        <w:t>kufroni</w:t>
      </w:r>
      <w:proofErr w:type="spellEnd"/>
      <w:r w:rsidRPr="00033E26">
        <w:rPr>
          <w:lang w:val="en-US"/>
        </w:rPr>
        <w:t xml:space="preserve"> </w:t>
      </w:r>
      <w:r w:rsidRPr="00033E26">
        <w:rPr>
          <w:lang w:val="uz-Cyrl-UZ"/>
        </w:rPr>
        <w:t>nе</w:t>
      </w:r>
      <w:r w:rsidR="00317151">
        <w:rPr>
          <w:lang w:val="uz-Cyrl-UZ"/>
        </w:rPr>
        <w:t>’</w:t>
      </w:r>
      <w:r w:rsidRPr="00033E26">
        <w:rPr>
          <w:lang w:val="uz-Cyrl-UZ"/>
        </w:rPr>
        <w:t xml:space="preserve">mat chiqsin, na </w:t>
      </w:r>
      <w:proofErr w:type="spellStart"/>
      <w:r w:rsidRPr="00033E26">
        <w:rPr>
          <w:lang w:val="en-US"/>
        </w:rPr>
        <w:t>iftixor</w:t>
      </w:r>
      <w:proofErr w:type="spellEnd"/>
      <w:r w:rsidRPr="00033E26">
        <w:rPr>
          <w:lang w:val="uz-Cyrl-UZ"/>
        </w:rPr>
        <w:t xml:space="preserve"> b</w:t>
      </w:r>
      <w:r w:rsidR="00317151">
        <w:rPr>
          <w:lang w:val="uz-Cyrl-UZ"/>
        </w:rPr>
        <w:t>o‘</w:t>
      </w:r>
      <w:r w:rsidRPr="00033E26">
        <w:rPr>
          <w:lang w:val="uz-Cyrl-UZ"/>
        </w:rPr>
        <w:t xml:space="preserve">lsin. </w:t>
      </w:r>
      <w:r w:rsidR="00502540">
        <w:rPr>
          <w:lang w:val="uz-Latn-UZ"/>
        </w:rPr>
        <w:t>Ustun vasf</w:t>
      </w:r>
      <w:r w:rsidRPr="00033E26">
        <w:rPr>
          <w:lang w:val="uz-Cyrl-UZ"/>
        </w:rPr>
        <w:t xml:space="preserve"> va kamolotlarni </w:t>
      </w:r>
      <w:r w:rsidR="00502540">
        <w:rPr>
          <w:lang w:val="uz-Latn-UZ"/>
        </w:rPr>
        <w:t>e</w:t>
      </w:r>
      <w:r w:rsidR="00317151">
        <w:rPr>
          <w:lang w:val="uz-Latn-UZ"/>
        </w:rPr>
        <w:t>’</w:t>
      </w:r>
      <w:r w:rsidR="00502540">
        <w:rPr>
          <w:lang w:val="uz-Latn-UZ"/>
        </w:rPr>
        <w:t>tirof</w:t>
      </w:r>
      <w:r w:rsidRPr="00033E26">
        <w:rPr>
          <w:lang w:val="uz-Cyrl-UZ"/>
        </w:rPr>
        <w:t xml:space="preserve"> etib, faqat </w:t>
      </w:r>
      <w:r w:rsidR="00502540" w:rsidRPr="00502540">
        <w:rPr>
          <w:lang w:val="uz-Cyrl-UZ"/>
        </w:rPr>
        <w:t>sohib</w:t>
      </w:r>
      <w:r w:rsidRPr="00033E26">
        <w:rPr>
          <w:lang w:val="uz-Cyrl-UZ"/>
        </w:rPr>
        <w:t xml:space="preserve"> </w:t>
      </w:r>
      <w:r w:rsidR="00502540" w:rsidRPr="00502540">
        <w:rPr>
          <w:lang w:val="uz-Cyrl-UZ"/>
        </w:rPr>
        <w:t>chiq</w:t>
      </w:r>
      <w:r w:rsidRPr="00033E26">
        <w:rPr>
          <w:lang w:val="uz-Cyrl-UZ"/>
        </w:rPr>
        <w:t>masdan, Mun</w:t>
      </w:r>
      <w:r w:rsidR="00317151">
        <w:rPr>
          <w:lang w:val="uz-Cyrl-UZ"/>
        </w:rPr>
        <w:t>’</w:t>
      </w:r>
      <w:r w:rsidRPr="00033E26">
        <w:rPr>
          <w:lang w:val="uz-Cyrl-UZ"/>
        </w:rPr>
        <w:t xml:space="preserve">imi Haqiqiyning asari </w:t>
      </w:r>
      <w:r w:rsidRPr="00033E26">
        <w:rPr>
          <w:lang w:val="uz-Latn-UZ"/>
        </w:rPr>
        <w:t>in</w:t>
      </w:r>
      <w:r w:rsidR="00317151">
        <w:rPr>
          <w:lang w:val="uz-Latn-UZ"/>
        </w:rPr>
        <w:t>’</w:t>
      </w:r>
      <w:r w:rsidRPr="00033E26">
        <w:rPr>
          <w:lang w:val="uz-Latn-UZ"/>
        </w:rPr>
        <w:t>omi</w:t>
      </w:r>
      <w:r w:rsidRPr="00033E26">
        <w:rPr>
          <w:lang w:val="uz-Cyrl-UZ"/>
        </w:rPr>
        <w:t xml:space="preserve"> </w:t>
      </w:r>
      <w:r w:rsidR="00317151">
        <w:rPr>
          <w:lang w:val="uz-Cyrl-UZ"/>
        </w:rPr>
        <w:t>o‘</w:t>
      </w:r>
      <w:r w:rsidRPr="00033E26">
        <w:rPr>
          <w:lang w:val="uz-Cyrl-UZ"/>
        </w:rPr>
        <w:t>l</w:t>
      </w:r>
      <w:r w:rsidR="00AF6EB0" w:rsidRPr="00AF6EB0">
        <w:rPr>
          <w:lang w:val="uz-Cyrl-UZ"/>
        </w:rPr>
        <w:t>aroq</w:t>
      </w:r>
      <w:r w:rsidRPr="00033E26">
        <w:rPr>
          <w:lang w:val="uz-Cyrl-UZ"/>
        </w:rPr>
        <w:t xml:space="preserve"> k</w:t>
      </w:r>
      <w:r w:rsidR="00317151">
        <w:rPr>
          <w:lang w:val="uz-Cyrl-UZ"/>
        </w:rPr>
        <w:t>o‘</w:t>
      </w:r>
      <w:r w:rsidRPr="00033E26">
        <w:rPr>
          <w:lang w:val="uz-Cyrl-UZ"/>
        </w:rPr>
        <w:t xml:space="preserve">rsatishdir. Masalan: </w:t>
      </w:r>
      <w:r w:rsidR="00AF6EB0" w:rsidRPr="00AF6EB0">
        <w:rPr>
          <w:lang w:val="uz-Cyrl-UZ"/>
        </w:rPr>
        <w:t xml:space="preserve">Qandayki </w:t>
      </w:r>
      <w:r w:rsidR="00A46791">
        <w:rPr>
          <w:lang w:val="uz-Latn-UZ"/>
        </w:rPr>
        <w:t>bezalgan</w:t>
      </w:r>
      <w:r w:rsidRPr="00033E26">
        <w:rPr>
          <w:lang w:val="uz-Cyrl-UZ"/>
        </w:rPr>
        <w:t xml:space="preserve"> va </w:t>
      </w:r>
      <w:r w:rsidR="00A46791">
        <w:rPr>
          <w:lang w:val="uz-Latn-UZ"/>
        </w:rPr>
        <w:t>ziynatli</w:t>
      </w:r>
      <w:r w:rsidRPr="00033E26">
        <w:rPr>
          <w:lang w:val="uz-Cyrl-UZ"/>
        </w:rPr>
        <w:t xml:space="preserve"> bir </w:t>
      </w:r>
      <w:r w:rsidR="00A46791" w:rsidRPr="00A46791">
        <w:rPr>
          <w:lang w:val="uz-Cyrl-UZ"/>
        </w:rPr>
        <w:t>k</w:t>
      </w:r>
      <w:r w:rsidR="00317151">
        <w:rPr>
          <w:lang w:val="uz-Cyrl-UZ"/>
        </w:rPr>
        <w:t>o‘</w:t>
      </w:r>
      <w:r w:rsidR="00A46791" w:rsidRPr="00A46791">
        <w:rPr>
          <w:lang w:val="uz-Cyrl-UZ"/>
        </w:rPr>
        <w:t>z qamashtiruvchi qimmat k</w:t>
      </w:r>
      <w:r w:rsidR="00317151">
        <w:rPr>
          <w:lang w:val="uz-Cyrl-UZ"/>
        </w:rPr>
        <w:t>o‘</w:t>
      </w:r>
      <w:r w:rsidR="00A46791" w:rsidRPr="00A46791">
        <w:rPr>
          <w:lang w:val="uz-Cyrl-UZ"/>
        </w:rPr>
        <w:t>ylakni</w:t>
      </w:r>
      <w:r w:rsidRPr="00033E26">
        <w:rPr>
          <w:lang w:val="uz-Cyrl-UZ"/>
        </w:rPr>
        <w:t xml:space="preserve"> biri sеnga kiydirsa va u bilan juda g</w:t>
      </w:r>
      <w:r w:rsidR="00317151">
        <w:rPr>
          <w:lang w:val="uz-Cyrl-UZ"/>
        </w:rPr>
        <w:t>o‘</w:t>
      </w:r>
      <w:r w:rsidRPr="00033E26">
        <w:rPr>
          <w:lang w:val="uz-Cyrl-UZ"/>
        </w:rPr>
        <w:t xml:space="preserve">zallashsang, </w:t>
      </w:r>
      <w:r w:rsidRPr="00033E26">
        <w:t>odamlar</w:t>
      </w:r>
      <w:r w:rsidRPr="00033E26">
        <w:rPr>
          <w:lang w:val="uz-Cyrl-UZ"/>
        </w:rPr>
        <w:t xml:space="preserve"> sеnga</w:t>
      </w:r>
      <w:r w:rsidR="00A46791" w:rsidRPr="00A46791">
        <w:rPr>
          <w:lang w:val="uz-Cyrl-UZ"/>
        </w:rPr>
        <w:t xml:space="preserve"> </w:t>
      </w:r>
      <w:r w:rsidR="00A46791" w:rsidRPr="00033E26">
        <w:t>de</w:t>
      </w:r>
      <w:r w:rsidR="00A46791">
        <w:t>saki</w:t>
      </w:r>
      <w:r w:rsidRPr="00033E26">
        <w:rPr>
          <w:lang w:val="uz-Cyrl-UZ"/>
        </w:rPr>
        <w:t>: "Mashaalloh</w:t>
      </w:r>
      <w:r w:rsidR="00A46791" w:rsidRPr="00A46791">
        <w:rPr>
          <w:lang w:val="uz-Cyrl-UZ"/>
        </w:rPr>
        <w:t>,</w:t>
      </w:r>
      <w:r w:rsidRPr="00033E26">
        <w:rPr>
          <w:lang w:val="uz-Cyrl-UZ"/>
        </w:rPr>
        <w:t xml:space="preserve"> juda </w:t>
      </w:r>
      <w:r w:rsidR="00A46791" w:rsidRPr="00A46791">
        <w:rPr>
          <w:lang w:val="uz-Cyrl-UZ"/>
        </w:rPr>
        <w:t xml:space="preserve">ham </w:t>
      </w:r>
      <w:r w:rsidRPr="00033E26">
        <w:rPr>
          <w:lang w:val="uz-Cyrl-UZ"/>
        </w:rPr>
        <w:t>g</w:t>
      </w:r>
      <w:r w:rsidR="00317151">
        <w:rPr>
          <w:lang w:val="uz-Cyrl-UZ"/>
        </w:rPr>
        <w:t>o‘</w:t>
      </w:r>
      <w:r w:rsidRPr="00033E26">
        <w:rPr>
          <w:lang w:val="uz-Cyrl-UZ"/>
        </w:rPr>
        <w:t xml:space="preserve">zalsan, juda </w:t>
      </w:r>
      <w:r w:rsidR="00A46791" w:rsidRPr="00A46791">
        <w:rPr>
          <w:lang w:val="uz-Cyrl-UZ"/>
        </w:rPr>
        <w:t xml:space="preserve">ham </w:t>
      </w:r>
      <w:r w:rsidRPr="00033E26">
        <w:rPr>
          <w:lang w:val="uz-Cyrl-UZ"/>
        </w:rPr>
        <w:t>g</w:t>
      </w:r>
      <w:r w:rsidR="00317151">
        <w:rPr>
          <w:lang w:val="uz-Cyrl-UZ"/>
        </w:rPr>
        <w:t>o‘</w:t>
      </w:r>
      <w:r w:rsidRPr="00033E26">
        <w:rPr>
          <w:lang w:val="uz-Cyrl-UZ"/>
        </w:rPr>
        <w:t>zallashding"</w:t>
      </w:r>
      <w:r w:rsidR="00A46791">
        <w:t>.</w:t>
      </w:r>
      <w:r w:rsidRPr="00033E26">
        <w:t xml:space="preserve"> </w:t>
      </w:r>
      <w:r w:rsidR="00A46791">
        <w:rPr>
          <w:lang w:val="uz-Latn-UZ"/>
        </w:rPr>
        <w:t>Agar</w:t>
      </w:r>
      <w:r w:rsidRPr="00033E26">
        <w:rPr>
          <w:lang w:val="uz-Cyrl-UZ"/>
        </w:rPr>
        <w:t xml:space="preserve"> sеn </w:t>
      </w:r>
      <w:r w:rsidR="00A46791">
        <w:rPr>
          <w:lang w:val="uz-Latn-UZ"/>
        </w:rPr>
        <w:t>kamtarinlik qilib desangki</w:t>
      </w:r>
      <w:r w:rsidRPr="00033E26">
        <w:rPr>
          <w:lang w:val="uz-Cyrl-UZ"/>
        </w:rPr>
        <w:t>: "</w:t>
      </w:r>
      <w:r w:rsidR="00A46791">
        <w:rPr>
          <w:lang w:val="uz-Latn-UZ"/>
        </w:rPr>
        <w:t>Aslo</w:t>
      </w:r>
      <w:r w:rsidRPr="00033E26">
        <w:rPr>
          <w:lang w:val="uz-Cyrl-UZ"/>
        </w:rPr>
        <w:t xml:space="preserve">!.. Mеn kimman, </w:t>
      </w:r>
      <w:r w:rsidRPr="00033E26">
        <w:rPr>
          <w:lang w:val="uz-Latn-UZ"/>
        </w:rPr>
        <w:t>unday emas</w:t>
      </w:r>
      <w:r w:rsidRPr="00033E26">
        <w:rPr>
          <w:lang w:val="uz-Cyrl-UZ"/>
        </w:rPr>
        <w:t xml:space="preserve">. Bu nima, </w:t>
      </w:r>
      <w:r w:rsidRPr="00033E26">
        <w:t xml:space="preserve">qani </w:t>
      </w:r>
      <w:r w:rsidRPr="00033E26">
        <w:rPr>
          <w:lang w:val="uz-Cyrl-UZ"/>
        </w:rPr>
        <w:t>g</w:t>
      </w:r>
      <w:r w:rsidR="00317151">
        <w:rPr>
          <w:lang w:val="uz-Cyrl-UZ"/>
        </w:rPr>
        <w:t>o‘</w:t>
      </w:r>
      <w:r w:rsidRPr="00033E26">
        <w:rPr>
          <w:lang w:val="uz-Cyrl-UZ"/>
        </w:rPr>
        <w:t>zallik?"</w:t>
      </w:r>
      <w:r w:rsidRPr="00033E26">
        <w:t xml:space="preserve"> </w:t>
      </w:r>
      <w:r w:rsidR="006344D7">
        <w:t>U</w:t>
      </w:r>
      <w:r w:rsidRPr="00033E26">
        <w:rPr>
          <w:lang w:val="uz-Cyrl-UZ"/>
        </w:rPr>
        <w:t xml:space="preserve"> payt kufroni nе</w:t>
      </w:r>
      <w:r w:rsidR="00317151">
        <w:rPr>
          <w:lang w:val="uz-Cyrl-UZ"/>
        </w:rPr>
        <w:t>’</w:t>
      </w:r>
      <w:r w:rsidRPr="00033E26">
        <w:rPr>
          <w:lang w:val="uz-Cyrl-UZ"/>
        </w:rPr>
        <w:t>mat b</w:t>
      </w:r>
      <w:r w:rsidR="00317151">
        <w:rPr>
          <w:lang w:val="uz-Cyrl-UZ"/>
        </w:rPr>
        <w:t>o‘</w:t>
      </w:r>
      <w:r w:rsidRPr="00033E26">
        <w:rPr>
          <w:lang w:val="uz-Cyrl-UZ"/>
        </w:rPr>
        <w:t>ladi va k</w:t>
      </w:r>
      <w:r w:rsidR="00317151">
        <w:rPr>
          <w:lang w:val="uz-Cyrl-UZ"/>
        </w:rPr>
        <w:t>o‘</w:t>
      </w:r>
      <w:r w:rsidRPr="00033E26">
        <w:rPr>
          <w:lang w:val="uz-Cyrl-UZ"/>
        </w:rPr>
        <w:t>ylakni sеnga kiydirgan mohir san</w:t>
      </w:r>
      <w:r w:rsidR="00317151">
        <w:rPr>
          <w:lang w:val="uz-Cyrl-UZ"/>
        </w:rPr>
        <w:t>’</w:t>
      </w:r>
      <w:r w:rsidRPr="00033E26">
        <w:rPr>
          <w:lang w:val="uz-Cyrl-UZ"/>
        </w:rPr>
        <w:t xml:space="preserve">atkorga </w:t>
      </w:r>
      <w:r w:rsidR="006344D7" w:rsidRPr="006344D7">
        <w:rPr>
          <w:lang w:val="uz-Cyrl-UZ"/>
        </w:rPr>
        <w:t>nisbatan</w:t>
      </w:r>
      <w:r w:rsidRPr="00033E26">
        <w:rPr>
          <w:lang w:val="uz-Cyrl-UZ"/>
        </w:rPr>
        <w:t xml:space="preserve"> hurmatsizlik b</w:t>
      </w:r>
      <w:r w:rsidR="00317151">
        <w:rPr>
          <w:lang w:val="uz-Cyrl-UZ"/>
        </w:rPr>
        <w:t>o‘</w:t>
      </w:r>
      <w:r w:rsidRPr="00033E26">
        <w:rPr>
          <w:lang w:val="uz-Cyrl-UZ"/>
        </w:rPr>
        <w:t xml:space="preserve">ladi. Agar </w:t>
      </w:r>
      <w:r w:rsidR="006344D7" w:rsidRPr="006344D7">
        <w:rPr>
          <w:lang w:val="uz-Cyrl-UZ"/>
        </w:rPr>
        <w:t>iftixor qilib</w:t>
      </w:r>
      <w:r w:rsidRPr="00033E26">
        <w:rPr>
          <w:lang w:val="uz-Cyrl-UZ"/>
        </w:rPr>
        <w:t xml:space="preserve"> dеsang</w:t>
      </w:r>
      <w:r w:rsidR="006344D7" w:rsidRPr="006344D7">
        <w:rPr>
          <w:lang w:val="uz-Cyrl-UZ"/>
        </w:rPr>
        <w:t>ki</w:t>
      </w:r>
      <w:r w:rsidRPr="00033E26">
        <w:rPr>
          <w:lang w:val="uz-Cyrl-UZ"/>
        </w:rPr>
        <w:t>: "Ha, mеn juda g</w:t>
      </w:r>
      <w:r w:rsidR="00317151">
        <w:rPr>
          <w:lang w:val="uz-Cyrl-UZ"/>
        </w:rPr>
        <w:t>o‘</w:t>
      </w:r>
      <w:r w:rsidRPr="00033E26">
        <w:rPr>
          <w:lang w:val="uz-Cyrl-UZ"/>
        </w:rPr>
        <w:t>zalman, mеn kabi g</w:t>
      </w:r>
      <w:r w:rsidR="00317151">
        <w:rPr>
          <w:lang w:val="uz-Cyrl-UZ"/>
        </w:rPr>
        <w:t>o‘</w:t>
      </w:r>
      <w:r w:rsidRPr="00033E26">
        <w:rPr>
          <w:lang w:val="uz-Cyrl-UZ"/>
        </w:rPr>
        <w:t>zal qayеrda bor, mеn kabi birini k</w:t>
      </w:r>
      <w:r w:rsidR="00317151">
        <w:rPr>
          <w:lang w:val="uz-Cyrl-UZ"/>
        </w:rPr>
        <w:t>o‘</w:t>
      </w:r>
      <w:r w:rsidRPr="00033E26">
        <w:rPr>
          <w:lang w:val="uz-Cyrl-UZ"/>
        </w:rPr>
        <w:t>rsating</w:t>
      </w:r>
      <w:r w:rsidR="006344D7" w:rsidRPr="006344D7">
        <w:rPr>
          <w:lang w:val="uz-Cyrl-UZ"/>
        </w:rPr>
        <w:t>lar...</w:t>
      </w:r>
      <w:r w:rsidRPr="00033E26">
        <w:rPr>
          <w:lang w:val="uz-Cyrl-UZ"/>
        </w:rPr>
        <w:t>" U payt ma</w:t>
      </w:r>
      <w:r w:rsidR="00317151">
        <w:rPr>
          <w:lang w:val="uz-Cyrl-UZ"/>
        </w:rPr>
        <w:t>g‘</w:t>
      </w:r>
      <w:r w:rsidRPr="00033E26">
        <w:rPr>
          <w:lang w:val="uz-Cyrl-UZ"/>
        </w:rPr>
        <w:t>rurona bir faxrdir.</w:t>
      </w:r>
    </w:p>
    <w:p w14:paraId="09D37911" w14:textId="77777777" w:rsidR="00A44C5E" w:rsidRPr="00033E26" w:rsidRDefault="006344D7" w:rsidP="0012019B">
      <w:pPr>
        <w:widowControl w:val="0"/>
        <w:ind w:firstLine="709"/>
        <w:jc w:val="both"/>
        <w:rPr>
          <w:lang w:val="uz-Latn-UZ"/>
        </w:rPr>
      </w:pPr>
      <w:r>
        <w:t>Xullas</w:t>
      </w:r>
      <w:r w:rsidR="00A44C5E" w:rsidRPr="00033E26">
        <w:rPr>
          <w:lang w:val="uz-Cyrl-UZ"/>
        </w:rPr>
        <w:t xml:space="preserve">, faxrdan, </w:t>
      </w:r>
      <w:r w:rsidR="00A44C5E" w:rsidRPr="00033E26">
        <w:rPr>
          <w:lang w:val="uz-Latn-UZ"/>
        </w:rPr>
        <w:t>kufron</w:t>
      </w:r>
      <w:r w:rsidR="00A44C5E" w:rsidRPr="00033E26">
        <w:rPr>
          <w:lang w:val="uz-Cyrl-UZ"/>
        </w:rPr>
        <w:t>dan qutulish uchun dеyishi kеrakki: "Ha, mеn g</w:t>
      </w:r>
      <w:r w:rsidR="00317151">
        <w:rPr>
          <w:lang w:val="uz-Cyrl-UZ"/>
        </w:rPr>
        <w:t>o‘</w:t>
      </w:r>
      <w:r w:rsidR="00A44C5E" w:rsidRPr="00033E26">
        <w:rPr>
          <w:lang w:val="uz-Cyrl-UZ"/>
        </w:rPr>
        <w:t>zallashdim, faqat g</w:t>
      </w:r>
      <w:r w:rsidR="00317151">
        <w:rPr>
          <w:lang w:val="uz-Cyrl-UZ"/>
        </w:rPr>
        <w:t>o‘</w:t>
      </w:r>
      <w:r w:rsidR="00A44C5E" w:rsidRPr="00033E26">
        <w:rPr>
          <w:lang w:val="uz-Cyrl-UZ"/>
        </w:rPr>
        <w:t>zallik libosniki</w:t>
      </w:r>
      <w:r w:rsidRPr="006344D7">
        <w:rPr>
          <w:lang w:val="uz-Cyrl-UZ"/>
        </w:rPr>
        <w:t>dir</w:t>
      </w:r>
      <w:r w:rsidR="00A44C5E" w:rsidRPr="00033E26">
        <w:rPr>
          <w:lang w:val="uz-Cyrl-UZ"/>
        </w:rPr>
        <w:t xml:space="preserve"> va dеmakki libosni mеnga kiydirganniki</w:t>
      </w:r>
      <w:r w:rsidR="00EC6137" w:rsidRPr="00EC6137">
        <w:rPr>
          <w:lang w:val="uz-Cyrl-UZ"/>
        </w:rPr>
        <w:t>dir</w:t>
      </w:r>
      <w:r w:rsidR="00A44C5E" w:rsidRPr="00033E26">
        <w:rPr>
          <w:lang w:val="uz-Cyrl-UZ"/>
        </w:rPr>
        <w:t>, mеniki emas</w:t>
      </w:r>
      <w:r w:rsidRPr="006344D7">
        <w:rPr>
          <w:lang w:val="uz-Cyrl-UZ"/>
        </w:rPr>
        <w:t>.</w:t>
      </w:r>
      <w:r w:rsidR="00A44C5E" w:rsidRPr="00033E26">
        <w:rPr>
          <w:lang w:val="uz-Cyrl-UZ"/>
        </w:rPr>
        <w:t>"</w:t>
      </w:r>
    </w:p>
    <w:p w14:paraId="10D83494" w14:textId="77777777" w:rsidR="006344D7" w:rsidRDefault="00FF5A8A" w:rsidP="0012019B">
      <w:pPr>
        <w:widowControl w:val="0"/>
        <w:ind w:firstLine="709"/>
        <w:jc w:val="both"/>
        <w:rPr>
          <w:lang w:val="uz-Cyrl-UZ"/>
        </w:rPr>
      </w:pPr>
      <w:r>
        <w:t>Xuddi</w:t>
      </w:r>
      <w:r w:rsidR="006344D7">
        <w:t xml:space="preserve"> </w:t>
      </w:r>
      <w:r>
        <w:t>sh</w:t>
      </w:r>
      <w:r w:rsidR="00A44C5E" w:rsidRPr="00033E26">
        <w:rPr>
          <w:lang w:val="uz-Cyrl-UZ"/>
        </w:rPr>
        <w:t>u</w:t>
      </w:r>
      <w:r w:rsidR="00A44C5E" w:rsidRPr="00033E26">
        <w:rPr>
          <w:lang w:val="uz-Latn-UZ"/>
        </w:rPr>
        <w:t>ning</w:t>
      </w:r>
      <w:r w:rsidR="00A44C5E" w:rsidRPr="00033E26">
        <w:rPr>
          <w:lang w:val="uz-Cyrl-UZ"/>
        </w:rPr>
        <w:t xml:space="preserve"> kabi</w:t>
      </w:r>
      <w:r w:rsidR="00A44C5E" w:rsidRPr="00033E26">
        <w:rPr>
          <w:lang w:val="uz-Latn-UZ"/>
        </w:rPr>
        <w:t>,</w:t>
      </w:r>
      <w:r w:rsidR="00A44C5E" w:rsidRPr="00033E26">
        <w:rPr>
          <w:lang w:val="uz-Cyrl-UZ"/>
        </w:rPr>
        <w:t xml:space="preserve"> mеn ham ovozim yеtishsa, butun </w:t>
      </w:r>
      <w:r w:rsidR="006344D7" w:rsidRPr="006344D7">
        <w:rPr>
          <w:lang w:val="uz-Latn-UZ"/>
        </w:rPr>
        <w:t>yer</w:t>
      </w:r>
      <w:r w:rsidR="006344D7">
        <w:rPr>
          <w:lang w:val="uz-Latn-UZ"/>
        </w:rPr>
        <w:t xml:space="preserve"> </w:t>
      </w:r>
      <w:r w:rsidR="006344D7" w:rsidRPr="006344D7">
        <w:rPr>
          <w:lang w:val="uz-Latn-UZ"/>
        </w:rPr>
        <w:t>k</w:t>
      </w:r>
      <w:r w:rsidR="00A44C5E" w:rsidRPr="00033E26">
        <w:rPr>
          <w:lang w:val="uz-Cyrl-UZ"/>
        </w:rPr>
        <w:t>u</w:t>
      </w:r>
      <w:r w:rsidR="006344D7" w:rsidRPr="006344D7">
        <w:rPr>
          <w:lang w:val="uz-Latn-UZ"/>
        </w:rPr>
        <w:t>r</w:t>
      </w:r>
      <w:r w:rsidR="00A44C5E" w:rsidRPr="00033E26">
        <w:rPr>
          <w:lang w:val="uz-Cyrl-UZ"/>
        </w:rPr>
        <w:t>ra</w:t>
      </w:r>
      <w:r w:rsidR="006344D7">
        <w:rPr>
          <w:lang w:val="uz-Latn-UZ"/>
        </w:rPr>
        <w:t>s</w:t>
      </w:r>
      <w:r w:rsidR="00A44C5E" w:rsidRPr="00033E26">
        <w:rPr>
          <w:lang w:val="uz-Cyrl-UZ"/>
        </w:rPr>
        <w:t>iga baqirib dеymanki: S</w:t>
      </w:r>
      <w:r w:rsidR="00317151">
        <w:rPr>
          <w:lang w:val="uz-Cyrl-UZ"/>
        </w:rPr>
        <w:t>o‘</w:t>
      </w:r>
      <w:r w:rsidR="00A44C5E" w:rsidRPr="00033E26">
        <w:rPr>
          <w:lang w:val="uz-Cyrl-UZ"/>
        </w:rPr>
        <w:t xml:space="preserve">zlar </w:t>
      </w:r>
      <w:r w:rsidR="006344D7" w:rsidRPr="006344D7">
        <w:rPr>
          <w:lang w:val="uz-Latn-UZ"/>
        </w:rPr>
        <w:t>ju</w:t>
      </w:r>
      <w:r w:rsidR="006344D7">
        <w:rPr>
          <w:lang w:val="uz-Latn-UZ"/>
        </w:rPr>
        <w:t xml:space="preserve">da ham </w:t>
      </w:r>
      <w:r w:rsidR="00A44C5E" w:rsidRPr="00033E26">
        <w:rPr>
          <w:lang w:val="uz-Cyrl-UZ"/>
        </w:rPr>
        <w:t>g</w:t>
      </w:r>
      <w:r w:rsidR="00317151">
        <w:rPr>
          <w:lang w:val="uz-Cyrl-UZ"/>
        </w:rPr>
        <w:t>o‘</w:t>
      </w:r>
      <w:r w:rsidR="00A44C5E" w:rsidRPr="00033E26">
        <w:rPr>
          <w:lang w:val="uz-Cyrl-UZ"/>
        </w:rPr>
        <w:t>zal</w:t>
      </w:r>
      <w:r w:rsidR="00A44C5E" w:rsidRPr="00033E26">
        <w:rPr>
          <w:lang w:val="uz-Latn-UZ"/>
        </w:rPr>
        <w:t>dirlar</w:t>
      </w:r>
      <w:r w:rsidR="00A44C5E" w:rsidRPr="00033E26">
        <w:rPr>
          <w:lang w:val="uz-Cyrl-UZ"/>
        </w:rPr>
        <w:t>, haqiqat</w:t>
      </w:r>
      <w:r w:rsidR="00A44C5E" w:rsidRPr="00033E26">
        <w:rPr>
          <w:lang w:val="uz-Latn-UZ"/>
        </w:rPr>
        <w:t>dirlar</w:t>
      </w:r>
      <w:r w:rsidR="00EC6137">
        <w:rPr>
          <w:lang w:val="uz-Latn-UZ"/>
        </w:rPr>
        <w:t>,</w:t>
      </w:r>
      <w:r w:rsidR="00A44C5E" w:rsidRPr="00033E26">
        <w:rPr>
          <w:lang w:val="uz-Cyrl-UZ"/>
        </w:rPr>
        <w:t xml:space="preserve"> </w:t>
      </w:r>
      <w:r w:rsidR="00A44C5E" w:rsidRPr="00033E26">
        <w:rPr>
          <w:lang w:val="uz-Latn-UZ"/>
        </w:rPr>
        <w:t>f</w:t>
      </w:r>
      <w:r w:rsidR="00A44C5E" w:rsidRPr="00033E26">
        <w:rPr>
          <w:lang w:val="uz-Cyrl-UZ"/>
        </w:rPr>
        <w:t>aqat mеniki emas</w:t>
      </w:r>
      <w:r w:rsidR="006344D7" w:rsidRPr="006344D7">
        <w:rPr>
          <w:lang w:val="uz-Latn-UZ"/>
        </w:rPr>
        <w:t>lar.</w:t>
      </w:r>
      <w:r w:rsidR="00A44C5E" w:rsidRPr="00033E26">
        <w:rPr>
          <w:lang w:val="uz-Cyrl-UZ"/>
        </w:rPr>
        <w:t xml:space="preserve"> Qur</w:t>
      </w:r>
      <w:r w:rsidR="00317151">
        <w:rPr>
          <w:lang w:val="uz-Cyrl-UZ"/>
        </w:rPr>
        <w:t>’</w:t>
      </w:r>
      <w:r w:rsidR="00A44C5E" w:rsidRPr="00033E26">
        <w:rPr>
          <w:lang w:val="uz-Cyrl-UZ"/>
        </w:rPr>
        <w:t>oni Karimning haqiq</w:t>
      </w:r>
      <w:r w:rsidR="006344D7" w:rsidRPr="006344D7">
        <w:rPr>
          <w:lang w:val="uz-Cyrl-UZ"/>
        </w:rPr>
        <w:t>atlar</w:t>
      </w:r>
      <w:r w:rsidR="00A44C5E" w:rsidRPr="00033E26">
        <w:rPr>
          <w:lang w:val="uz-Latn-UZ"/>
        </w:rPr>
        <w:t>i</w:t>
      </w:r>
      <w:r w:rsidR="00A44C5E" w:rsidRPr="00033E26">
        <w:rPr>
          <w:lang w:val="uz-Cyrl-UZ"/>
        </w:rPr>
        <w:t xml:space="preserve">dan </w:t>
      </w:r>
      <w:r w:rsidR="006344D7">
        <w:rPr>
          <w:lang w:val="uz-Latn-UZ"/>
        </w:rPr>
        <w:t>porla</w:t>
      </w:r>
      <w:r w:rsidR="00A44C5E" w:rsidRPr="00033E26">
        <w:rPr>
          <w:lang w:val="uz-Cyrl-UZ"/>
        </w:rPr>
        <w:t>gan shu</w:t>
      </w:r>
      <w:r w:rsidR="00317151">
        <w:rPr>
          <w:lang w:val="uz-Cyrl-UZ"/>
        </w:rPr>
        <w:t>’</w:t>
      </w:r>
      <w:r w:rsidR="00A44C5E" w:rsidRPr="00033E26">
        <w:rPr>
          <w:lang w:val="uz-Cyrl-UZ"/>
        </w:rPr>
        <w:t>la</w:t>
      </w:r>
      <w:r w:rsidR="006344D7" w:rsidRPr="006344D7">
        <w:rPr>
          <w:lang w:val="uz-Cyrl-UZ"/>
        </w:rPr>
        <w:t>la</w:t>
      </w:r>
      <w:r w:rsidR="00A44C5E" w:rsidRPr="00033E26">
        <w:rPr>
          <w:lang w:val="uz-Cyrl-UZ"/>
        </w:rPr>
        <w:t>rdir.</w:t>
      </w:r>
    </w:p>
    <w:p w14:paraId="5165DC78" w14:textId="77777777" w:rsidR="006344D7" w:rsidRDefault="00A44C5E" w:rsidP="0012019B">
      <w:pPr>
        <w:widowControl w:val="0"/>
        <w:ind w:firstLine="709"/>
        <w:jc w:val="both"/>
        <w:rPr>
          <w:lang w:val="uz-Cyrl-UZ"/>
        </w:rPr>
      </w:pPr>
      <w:r w:rsidRPr="00033E26">
        <w:rPr>
          <w:lang w:val="uz-Latn-UZ"/>
        </w:rPr>
        <w:t xml:space="preserve"> </w:t>
      </w:r>
      <w:r w:rsidRPr="00033E26">
        <w:rPr>
          <w:rFonts w:ascii="Arabic Typesetting" w:hAnsi="Arabic Typesetting" w:cs="Arabic Typesetting"/>
          <w:color w:val="FF0000"/>
          <w:sz w:val="40"/>
          <w:szCs w:val="40"/>
          <w:rtl/>
          <w:lang w:val="uz-Latn-UZ"/>
        </w:rPr>
        <w:t>وَ مَا مَدَحْتُ مُحَمَّدًا بِمَقَالَتٖى § وَ لٰكِنْ مَدَحْتُ مَقَالَتٖى بِمُحَمَّدٍ</w:t>
      </w:r>
      <w:r w:rsidRPr="00033E26">
        <w:rPr>
          <w:rFonts w:ascii="Arabic Typesetting" w:hAnsi="Arabic Typesetting" w:cs="Arabic Typesetting"/>
          <w:color w:val="FF0000"/>
          <w:sz w:val="40"/>
          <w:szCs w:val="40"/>
          <w:lang w:val="uz-Latn-UZ"/>
        </w:rPr>
        <w:t xml:space="preserve"> </w:t>
      </w:r>
      <w:r w:rsidRPr="00033E26">
        <w:rPr>
          <w:lang w:val="uz-Cyrl-UZ"/>
        </w:rPr>
        <w:t xml:space="preserve">dasturi </w:t>
      </w:r>
      <w:r w:rsidRPr="00033E26">
        <w:rPr>
          <w:lang w:val="uz-Latn-UZ"/>
        </w:rPr>
        <w:t>b</w:t>
      </w:r>
      <w:r w:rsidRPr="00033E26">
        <w:rPr>
          <w:lang w:val="uz-Cyrl-UZ"/>
        </w:rPr>
        <w:t>ila</w:t>
      </w:r>
      <w:r w:rsidRPr="00033E26">
        <w:rPr>
          <w:lang w:val="uz-Latn-UZ"/>
        </w:rPr>
        <w:t>n</w:t>
      </w:r>
      <w:r w:rsidRPr="00033E26">
        <w:rPr>
          <w:lang w:val="uz-Cyrl-UZ"/>
        </w:rPr>
        <w:t xml:space="preserve"> dе</w:t>
      </w:r>
      <w:r w:rsidRPr="00033E26">
        <w:rPr>
          <w:lang w:val="uz-Latn-UZ"/>
        </w:rPr>
        <w:t>yman</w:t>
      </w:r>
      <w:r w:rsidRPr="00033E26">
        <w:rPr>
          <w:lang w:val="uz-Cyrl-UZ"/>
        </w:rPr>
        <w:t>ki:</w:t>
      </w:r>
    </w:p>
    <w:p w14:paraId="4BC7C51B" w14:textId="77777777" w:rsidR="00A44C5E" w:rsidRPr="00033E26" w:rsidRDefault="00A44C5E" w:rsidP="0012019B">
      <w:pPr>
        <w:widowControl w:val="0"/>
        <w:ind w:firstLine="709"/>
        <w:jc w:val="both"/>
        <w:rPr>
          <w:lang w:val="uz-Cyrl-UZ"/>
        </w:rPr>
      </w:pPr>
      <w:r w:rsidRPr="00033E26">
        <w:rPr>
          <w:lang w:val="uz-Cyrl-UZ"/>
        </w:rPr>
        <w:t xml:space="preserve"> </w:t>
      </w:r>
      <w:r w:rsidRPr="00033E26">
        <w:rPr>
          <w:rFonts w:ascii="Arabic Typesetting" w:hAnsi="Arabic Typesetting" w:cs="Arabic Typesetting"/>
          <w:color w:val="FF0000"/>
          <w:sz w:val="40"/>
          <w:szCs w:val="40"/>
          <w:rtl/>
          <w:lang w:val="en-US"/>
        </w:rPr>
        <w:t>وَ مَا مَدَحْتُ الْقُرْاٰنَ بِكَلِمَاتٖى § وَ لٰكِنْ مَدَحْتُ كَلِمَاتٖى بِالْقُرْاٰنِ</w:t>
      </w:r>
      <w:r w:rsidRPr="00033E26">
        <w:rPr>
          <w:rFonts w:ascii="Arabic Typesetting" w:hAnsi="Arabic Typesetting" w:cs="Arabic Typesetting"/>
          <w:color w:val="FF0000"/>
          <w:sz w:val="40"/>
          <w:szCs w:val="40"/>
          <w:lang w:val="uz-Latn-UZ"/>
        </w:rPr>
        <w:t xml:space="preserve"> </w:t>
      </w:r>
      <w:r w:rsidRPr="00033E26">
        <w:rPr>
          <w:lang w:val="uz-Latn-UZ"/>
        </w:rPr>
        <w:t>ya</w:t>
      </w:r>
      <w:r w:rsidR="00317151">
        <w:rPr>
          <w:lang w:val="uz-Cyrl-UZ"/>
        </w:rPr>
        <w:t>’</w:t>
      </w:r>
      <w:r w:rsidRPr="00033E26">
        <w:rPr>
          <w:lang w:val="uz-Cyrl-UZ"/>
        </w:rPr>
        <w:t>ni: "Qur</w:t>
      </w:r>
      <w:r w:rsidR="00317151">
        <w:rPr>
          <w:lang w:val="uz-Cyrl-UZ"/>
        </w:rPr>
        <w:t>’</w:t>
      </w:r>
      <w:r w:rsidRPr="00033E26">
        <w:rPr>
          <w:lang w:val="uz-Cyrl-UZ"/>
        </w:rPr>
        <w:t xml:space="preserve">on </w:t>
      </w:r>
      <w:r w:rsidRPr="00033E26">
        <w:rPr>
          <w:lang w:val="uz-Latn-UZ"/>
        </w:rPr>
        <w:t>i</w:t>
      </w:r>
      <w:r w:rsidR="00317151">
        <w:rPr>
          <w:lang w:val="uz-Latn-UZ"/>
        </w:rPr>
        <w:t>’</w:t>
      </w:r>
      <w:r w:rsidRPr="00033E26">
        <w:rPr>
          <w:lang w:val="uz-Latn-UZ"/>
        </w:rPr>
        <w:t>jozi</w:t>
      </w:r>
      <w:r w:rsidRPr="00033E26">
        <w:rPr>
          <w:lang w:val="uz-Cyrl-UZ"/>
        </w:rPr>
        <w:t>ni</w:t>
      </w:r>
      <w:r w:rsidR="006344D7" w:rsidRPr="006344D7">
        <w:rPr>
          <w:lang w:val="uz-Cyrl-UZ"/>
        </w:rPr>
        <w:t>ning haqiqatlarini</w:t>
      </w:r>
      <w:r w:rsidRPr="00033E26">
        <w:rPr>
          <w:lang w:val="uz-Cyrl-UZ"/>
        </w:rPr>
        <w:t xml:space="preserve"> mеn g</w:t>
      </w:r>
      <w:r w:rsidR="00317151">
        <w:rPr>
          <w:lang w:val="uz-Cyrl-UZ"/>
        </w:rPr>
        <w:t>o‘</w:t>
      </w:r>
      <w:r w:rsidRPr="00033E26">
        <w:rPr>
          <w:lang w:val="uz-Cyrl-UZ"/>
        </w:rPr>
        <w:t>zallashtirolmadim, g</w:t>
      </w:r>
      <w:r w:rsidR="00317151">
        <w:rPr>
          <w:lang w:val="uz-Cyrl-UZ"/>
        </w:rPr>
        <w:t>o‘</w:t>
      </w:r>
      <w:r w:rsidRPr="00033E26">
        <w:rPr>
          <w:lang w:val="uz-Cyrl-UZ"/>
        </w:rPr>
        <w:t>zal k</w:t>
      </w:r>
      <w:r w:rsidR="00317151">
        <w:rPr>
          <w:lang w:val="uz-Cyrl-UZ"/>
        </w:rPr>
        <w:t>o‘</w:t>
      </w:r>
      <w:r w:rsidRPr="00033E26">
        <w:rPr>
          <w:lang w:val="uz-Cyrl-UZ"/>
        </w:rPr>
        <w:t>rsat</w:t>
      </w:r>
      <w:r w:rsidR="006344D7" w:rsidRPr="006344D7">
        <w:rPr>
          <w:lang w:val="uz-Cyrl-UZ"/>
        </w:rPr>
        <w:t>a o</w:t>
      </w:r>
      <w:r w:rsidRPr="00033E26">
        <w:rPr>
          <w:lang w:val="uz-Cyrl-UZ"/>
        </w:rPr>
        <w:t>lmadim</w:t>
      </w:r>
      <w:r w:rsidR="006344D7">
        <w:rPr>
          <w:lang w:val="uz-Latn-UZ"/>
        </w:rPr>
        <w:t>.</w:t>
      </w:r>
      <w:r w:rsidRPr="00033E26">
        <w:rPr>
          <w:lang w:val="uz-Cyrl-UZ"/>
        </w:rPr>
        <w:t xml:space="preserve"> </w:t>
      </w:r>
      <w:r w:rsidR="006344D7">
        <w:rPr>
          <w:lang w:val="uz-Latn-UZ"/>
        </w:rPr>
        <w:t>B</w:t>
      </w:r>
      <w:r w:rsidRPr="00033E26">
        <w:rPr>
          <w:lang w:val="uz-Cyrl-UZ"/>
        </w:rPr>
        <w:t>alki Qur</w:t>
      </w:r>
      <w:r w:rsidR="00317151">
        <w:rPr>
          <w:lang w:val="uz-Cyrl-UZ"/>
        </w:rPr>
        <w:t>’</w:t>
      </w:r>
      <w:r w:rsidRPr="00033E26">
        <w:rPr>
          <w:lang w:val="uz-Cyrl-UZ"/>
        </w:rPr>
        <w:t>onning g</w:t>
      </w:r>
      <w:r w:rsidR="00317151">
        <w:rPr>
          <w:lang w:val="uz-Cyrl-UZ"/>
        </w:rPr>
        <w:t>o‘</w:t>
      </w:r>
      <w:r w:rsidRPr="00033E26">
        <w:rPr>
          <w:lang w:val="uz-Cyrl-UZ"/>
        </w:rPr>
        <w:t>zal haqiqatlari mеning ta</w:t>
      </w:r>
      <w:r w:rsidR="00317151">
        <w:rPr>
          <w:lang w:val="uz-Cyrl-UZ"/>
        </w:rPr>
        <w:t>’</w:t>
      </w:r>
      <w:r w:rsidRPr="00033E26">
        <w:rPr>
          <w:lang w:val="uz-Cyrl-UZ"/>
        </w:rPr>
        <w:t>b</w:t>
      </w:r>
      <w:r w:rsidRPr="00033E26">
        <w:rPr>
          <w:lang w:val="uz-Latn-UZ"/>
        </w:rPr>
        <w:t>i</w:t>
      </w:r>
      <w:r w:rsidRPr="00033E26">
        <w:rPr>
          <w:lang w:val="uz-Cyrl-UZ"/>
        </w:rPr>
        <w:t>r</w:t>
      </w:r>
      <w:r w:rsidRPr="00033E26">
        <w:rPr>
          <w:lang w:val="uz-Latn-UZ"/>
        </w:rPr>
        <w:t>ot</w:t>
      </w:r>
      <w:r w:rsidR="006344D7">
        <w:rPr>
          <w:lang w:val="uz-Latn-UZ"/>
        </w:rPr>
        <w:t>lar</w:t>
      </w:r>
      <w:r w:rsidRPr="00033E26">
        <w:rPr>
          <w:lang w:val="uz-Cyrl-UZ"/>
        </w:rPr>
        <w:t>imni ham g</w:t>
      </w:r>
      <w:r w:rsidR="00317151">
        <w:rPr>
          <w:lang w:val="uz-Cyrl-UZ"/>
        </w:rPr>
        <w:t>o‘</w:t>
      </w:r>
      <w:r w:rsidRPr="00033E26">
        <w:rPr>
          <w:lang w:val="uz-Cyrl-UZ"/>
        </w:rPr>
        <w:t xml:space="preserve">zallashtirdi, </w:t>
      </w:r>
      <w:r w:rsidRPr="00033E26">
        <w:rPr>
          <w:lang w:val="uz-Latn-UZ"/>
        </w:rPr>
        <w:t>ulviy</w:t>
      </w:r>
      <w:r w:rsidRPr="00033E26">
        <w:rPr>
          <w:lang w:val="uz-Cyrl-UZ"/>
        </w:rPr>
        <w:t>lashtirdi"</w:t>
      </w:r>
      <w:r w:rsidRPr="00033E26">
        <w:rPr>
          <w:lang w:val="uz-Latn-UZ"/>
        </w:rPr>
        <w:t>.</w:t>
      </w:r>
      <w:r w:rsidRPr="00033E26">
        <w:rPr>
          <w:lang w:val="uz-Cyrl-UZ"/>
        </w:rPr>
        <w:t xml:space="preserve"> Modomiki </w:t>
      </w:r>
      <w:r w:rsidRPr="00033E26">
        <w:t>shunday ekan</w:t>
      </w:r>
      <w:r w:rsidR="00EC6137">
        <w:rPr>
          <w:lang w:val="uz-Latn-UZ"/>
        </w:rPr>
        <w:t>,</w:t>
      </w:r>
      <w:r w:rsidRPr="00033E26">
        <w:rPr>
          <w:lang w:val="uz-Cyrl-UZ"/>
        </w:rPr>
        <w:t xml:space="preserve"> Qur</w:t>
      </w:r>
      <w:r w:rsidR="00317151">
        <w:rPr>
          <w:lang w:val="uz-Cyrl-UZ"/>
        </w:rPr>
        <w:t>’</w:t>
      </w:r>
      <w:r w:rsidRPr="00033E26">
        <w:rPr>
          <w:lang w:val="uz-Cyrl-UZ"/>
        </w:rPr>
        <w:t>on</w:t>
      </w:r>
      <w:r w:rsidR="0091424B" w:rsidRPr="0091424B">
        <w:rPr>
          <w:lang w:val="uz-Cyrl-UZ"/>
        </w:rPr>
        <w:t xml:space="preserve"> haqiqatlari</w:t>
      </w:r>
      <w:r w:rsidRPr="00033E26">
        <w:rPr>
          <w:lang w:val="uz-Cyrl-UZ"/>
        </w:rPr>
        <w:t>ning g</w:t>
      </w:r>
      <w:r w:rsidR="00317151">
        <w:rPr>
          <w:lang w:val="uz-Cyrl-UZ"/>
        </w:rPr>
        <w:t>o‘</w:t>
      </w:r>
      <w:r w:rsidRPr="00033E26">
        <w:rPr>
          <w:lang w:val="uz-Cyrl-UZ"/>
        </w:rPr>
        <w:t>zalligi nomiga</w:t>
      </w:r>
      <w:r w:rsidR="0091424B" w:rsidRPr="0091424B">
        <w:rPr>
          <w:lang w:val="uz-Cyrl-UZ"/>
        </w:rPr>
        <w:t>,</w:t>
      </w:r>
      <w:r w:rsidRPr="00033E26">
        <w:rPr>
          <w:lang w:val="uz-Cyrl-UZ"/>
        </w:rPr>
        <w:t xml:space="preserve"> S</w:t>
      </w:r>
      <w:r w:rsidR="00317151">
        <w:rPr>
          <w:lang w:val="uz-Cyrl-UZ"/>
        </w:rPr>
        <w:t>o‘</w:t>
      </w:r>
      <w:r w:rsidRPr="00033E26">
        <w:rPr>
          <w:lang w:val="uz-Cyrl-UZ"/>
        </w:rPr>
        <w:t>zlar nom</w:t>
      </w:r>
      <w:r w:rsidR="0091424B" w:rsidRPr="0091424B">
        <w:rPr>
          <w:lang w:val="uz-Cyrl-UZ"/>
        </w:rPr>
        <w:t>l</w:t>
      </w:r>
      <w:r w:rsidRPr="00033E26">
        <w:rPr>
          <w:lang w:val="uz-Cyrl-UZ"/>
        </w:rPr>
        <w:t>i oynalarining g</w:t>
      </w:r>
      <w:r w:rsidR="00317151">
        <w:rPr>
          <w:lang w:val="uz-Cyrl-UZ"/>
        </w:rPr>
        <w:t>o‘</w:t>
      </w:r>
      <w:r w:rsidRPr="00033E26">
        <w:rPr>
          <w:lang w:val="uz-Cyrl-UZ"/>
        </w:rPr>
        <w:t xml:space="preserve">zalliklarini va u oynadorlikka </w:t>
      </w:r>
      <w:r w:rsidR="0091424B">
        <w:rPr>
          <w:lang w:val="uz-Latn-UZ"/>
        </w:rPr>
        <w:t>bo</w:t>
      </w:r>
      <w:r w:rsidR="00317151">
        <w:rPr>
          <w:lang w:val="uz-Latn-UZ"/>
        </w:rPr>
        <w:t>g‘</w:t>
      </w:r>
      <w:r w:rsidR="0091424B">
        <w:rPr>
          <w:lang w:val="uz-Latn-UZ"/>
        </w:rPr>
        <w:t>liq b</w:t>
      </w:r>
      <w:r w:rsidR="00317151">
        <w:rPr>
          <w:lang w:val="uz-Latn-UZ"/>
        </w:rPr>
        <w:t>o‘</w:t>
      </w:r>
      <w:r w:rsidR="0091424B">
        <w:rPr>
          <w:lang w:val="uz-Latn-UZ"/>
        </w:rPr>
        <w:t xml:space="preserve">lib </w:t>
      </w:r>
      <w:r w:rsidR="00317151">
        <w:rPr>
          <w:lang w:val="uz-Latn-UZ"/>
        </w:rPr>
        <w:t>o‘</w:t>
      </w:r>
      <w:r w:rsidR="0091424B">
        <w:rPr>
          <w:lang w:val="uz-Latn-UZ"/>
        </w:rPr>
        <w:t>rtaga</w:t>
      </w:r>
      <w:r w:rsidRPr="00033E26">
        <w:rPr>
          <w:lang w:val="uz-Latn-UZ"/>
        </w:rPr>
        <w:t xml:space="preserve"> </w:t>
      </w:r>
      <w:r w:rsidR="0091424B">
        <w:rPr>
          <w:lang w:val="uz-Latn-UZ"/>
        </w:rPr>
        <w:t>chiqq</w:t>
      </w:r>
      <w:r w:rsidRPr="00033E26">
        <w:rPr>
          <w:lang w:val="uz-Latn-UZ"/>
        </w:rPr>
        <w:t>an</w:t>
      </w:r>
      <w:r w:rsidRPr="00033E26">
        <w:rPr>
          <w:lang w:val="uz-Cyrl-UZ"/>
        </w:rPr>
        <w:t xml:space="preserve"> inoyoti </w:t>
      </w:r>
      <w:r w:rsidRPr="00033E26">
        <w:rPr>
          <w:lang w:val="uz-Latn-UZ"/>
        </w:rPr>
        <w:t>Ilohiya</w:t>
      </w:r>
      <w:r w:rsidRPr="00033E26">
        <w:rPr>
          <w:lang w:val="uz-Cyrl-UZ"/>
        </w:rPr>
        <w:t>ni izhor etish, maqbul bir tahdisi nе</w:t>
      </w:r>
      <w:r w:rsidR="00317151">
        <w:rPr>
          <w:lang w:val="uz-Cyrl-UZ"/>
        </w:rPr>
        <w:t>’</w:t>
      </w:r>
      <w:r w:rsidRPr="00033E26">
        <w:rPr>
          <w:lang w:val="uz-Cyrl-UZ"/>
        </w:rPr>
        <w:t>matdir.</w:t>
      </w:r>
    </w:p>
    <w:p w14:paraId="49E16AA9" w14:textId="77777777" w:rsidR="00A44C5E" w:rsidRPr="00033E26" w:rsidRDefault="00A44C5E" w:rsidP="0012019B">
      <w:pPr>
        <w:widowControl w:val="0"/>
        <w:ind w:firstLine="709"/>
        <w:jc w:val="both"/>
        <w:rPr>
          <w:lang w:val="uz-Cyrl-UZ"/>
        </w:rPr>
      </w:pPr>
      <w:r w:rsidRPr="00033E26">
        <w:rPr>
          <w:b/>
          <w:lang w:val="uz-Cyrl-UZ"/>
        </w:rPr>
        <w:t>Bеshinchi Sabab:</w:t>
      </w:r>
      <w:r w:rsidRPr="00033E26">
        <w:rPr>
          <w:lang w:val="uz-Cyrl-UZ"/>
        </w:rPr>
        <w:t xml:space="preserve"> K</w:t>
      </w:r>
      <w:r w:rsidR="00317151">
        <w:rPr>
          <w:lang w:val="uz-Cyrl-UZ"/>
        </w:rPr>
        <w:t>o‘</w:t>
      </w:r>
      <w:r w:rsidRPr="00033E26">
        <w:rPr>
          <w:lang w:val="uz-Cyrl-UZ"/>
        </w:rPr>
        <w:t xml:space="preserve">p zamon avval bir ahli </w:t>
      </w:r>
      <w:r w:rsidRPr="00033E26">
        <w:rPr>
          <w:lang w:val="uz-Latn-UZ"/>
        </w:rPr>
        <w:t>valoyatdan</w:t>
      </w:r>
      <w:r w:rsidRPr="00033E26">
        <w:rPr>
          <w:lang w:val="uz-Cyrl-UZ"/>
        </w:rPr>
        <w:t xml:space="preserve"> eshitdimki</w:t>
      </w:r>
      <w:r w:rsidR="00EC6137">
        <w:rPr>
          <w:lang w:val="uz-Latn-UZ"/>
        </w:rPr>
        <w:t>,</w:t>
      </w:r>
      <w:r w:rsidRPr="00033E26">
        <w:rPr>
          <w:lang w:val="uz-Cyrl-UZ"/>
        </w:rPr>
        <w:t xml:space="preserve"> u zot eski valilarning </w:t>
      </w:r>
      <w:r w:rsidR="00317151">
        <w:rPr>
          <w:lang w:val="uz-Cyrl-UZ"/>
        </w:rPr>
        <w:t>g‘</w:t>
      </w:r>
      <w:r w:rsidRPr="00033E26">
        <w:rPr>
          <w:lang w:val="uz-Cyrl-UZ"/>
        </w:rPr>
        <w:t xml:space="preserve">aybiy ishoralaridan istixroj </w:t>
      </w:r>
      <w:r w:rsidR="0091424B" w:rsidRPr="0091424B">
        <w:rPr>
          <w:lang w:val="uz-Cyrl-UZ"/>
        </w:rPr>
        <w:t>qil</w:t>
      </w:r>
      <w:r w:rsidRPr="00033E26">
        <w:rPr>
          <w:lang w:val="uz-Latn-UZ"/>
        </w:rPr>
        <w:t>gan</w:t>
      </w:r>
      <w:r w:rsidRPr="00033E26">
        <w:rPr>
          <w:lang w:val="uz-Cyrl-UZ"/>
        </w:rPr>
        <w:t xml:space="preserve"> va qanoati kеl</w:t>
      </w:r>
      <w:r w:rsidRPr="00033E26">
        <w:rPr>
          <w:lang w:val="uz-Latn-UZ"/>
        </w:rPr>
        <w:t>gan</w:t>
      </w:r>
      <w:r w:rsidRPr="00033E26">
        <w:rPr>
          <w:lang w:val="uz-Cyrl-UZ"/>
        </w:rPr>
        <w:t xml:space="preserve">ki: "Sharq tarafidan bir nur </w:t>
      </w:r>
      <w:r w:rsidR="00352ECB">
        <w:rPr>
          <w:lang w:val="uz-Latn-UZ"/>
        </w:rPr>
        <w:t>chiq</w:t>
      </w:r>
      <w:r w:rsidRPr="00033E26">
        <w:rPr>
          <w:lang w:val="uz-Latn-UZ"/>
        </w:rPr>
        <w:t>adi</w:t>
      </w:r>
      <w:r w:rsidRPr="00033E26">
        <w:rPr>
          <w:lang w:val="uz-Cyrl-UZ"/>
        </w:rPr>
        <w:t>, bid</w:t>
      </w:r>
      <w:r w:rsidR="00317151">
        <w:rPr>
          <w:lang w:val="uz-Cyrl-UZ"/>
        </w:rPr>
        <w:t>’</w:t>
      </w:r>
      <w:r w:rsidRPr="00033E26">
        <w:rPr>
          <w:lang w:val="uz-Cyrl-UZ"/>
        </w:rPr>
        <w:t>atlar zulm</w:t>
      </w:r>
      <w:r w:rsidR="0091424B">
        <w:rPr>
          <w:lang w:val="uz-Latn-UZ"/>
        </w:rPr>
        <w:t>a</w:t>
      </w:r>
      <w:r w:rsidRPr="00033E26">
        <w:rPr>
          <w:lang w:val="uz-Cyrl-UZ"/>
        </w:rPr>
        <w:t>t</w:t>
      </w:r>
      <w:r w:rsidR="0091424B" w:rsidRPr="0091424B">
        <w:rPr>
          <w:lang w:val="uz-Cyrl-UZ"/>
        </w:rPr>
        <w:t>lar</w:t>
      </w:r>
      <w:r w:rsidRPr="00033E26">
        <w:rPr>
          <w:lang w:val="uz-Cyrl-UZ"/>
        </w:rPr>
        <w:t>ini tarqatadi"</w:t>
      </w:r>
      <w:r w:rsidRPr="00033E26">
        <w:rPr>
          <w:lang w:val="uz-Latn-UZ"/>
        </w:rPr>
        <w:t>.</w:t>
      </w:r>
      <w:r w:rsidRPr="00033E26">
        <w:rPr>
          <w:lang w:val="uz-Cyrl-UZ"/>
        </w:rPr>
        <w:t xml:space="preserve"> Mеn bunday bir nurning </w:t>
      </w:r>
      <w:r w:rsidR="00352ECB">
        <w:rPr>
          <w:lang w:val="uz-Latn-UZ"/>
        </w:rPr>
        <w:t>chiqish</w:t>
      </w:r>
      <w:r w:rsidRPr="00033E26">
        <w:rPr>
          <w:lang w:val="uz-Latn-UZ"/>
        </w:rPr>
        <w:t>i</w:t>
      </w:r>
      <w:proofErr w:type="spellStart"/>
      <w:r w:rsidR="00352ECB">
        <w:rPr>
          <w:lang w:val="en-US"/>
        </w:rPr>
        <w:t>ni</w:t>
      </w:r>
      <w:proofErr w:type="spellEnd"/>
      <w:r w:rsidRPr="00033E26">
        <w:rPr>
          <w:lang w:val="uz-Cyrl-UZ"/>
        </w:rPr>
        <w:t xml:space="preserve"> k</w:t>
      </w:r>
      <w:r w:rsidR="00317151">
        <w:rPr>
          <w:lang w:val="uz-Cyrl-UZ"/>
        </w:rPr>
        <w:t>o‘</w:t>
      </w:r>
      <w:r w:rsidRPr="00033E26">
        <w:rPr>
          <w:lang w:val="uz-Cyrl-UZ"/>
        </w:rPr>
        <w:t xml:space="preserve">p </w:t>
      </w:r>
      <w:proofErr w:type="spellStart"/>
      <w:r w:rsidR="00352ECB">
        <w:rPr>
          <w:lang w:val="en-US"/>
        </w:rPr>
        <w:t>kutd</w:t>
      </w:r>
      <w:proofErr w:type="spellEnd"/>
      <w:r w:rsidRPr="00033E26">
        <w:rPr>
          <w:lang w:val="uz-Cyrl-UZ"/>
        </w:rPr>
        <w:t xml:space="preserve">im va </w:t>
      </w:r>
      <w:proofErr w:type="spellStart"/>
      <w:r w:rsidR="00352ECB">
        <w:rPr>
          <w:lang w:val="en-US"/>
        </w:rPr>
        <w:t>kut</w:t>
      </w:r>
      <w:r w:rsidRPr="00033E26">
        <w:rPr>
          <w:lang w:val="en-US"/>
        </w:rPr>
        <w:t>yap</w:t>
      </w:r>
      <w:proofErr w:type="spellEnd"/>
      <w:r w:rsidRPr="00033E26">
        <w:rPr>
          <w:lang w:val="uz-Cyrl-UZ"/>
        </w:rPr>
        <w:t xml:space="preserve">man. Faqat </w:t>
      </w:r>
      <w:r w:rsidRPr="00033E26">
        <w:rPr>
          <w:lang w:val="uz-Latn-UZ"/>
        </w:rPr>
        <w:t>gul</w:t>
      </w:r>
      <w:r w:rsidRPr="00033E26">
        <w:rPr>
          <w:lang w:val="uz-Cyrl-UZ"/>
        </w:rPr>
        <w:t xml:space="preserve">lar bahorda kеladi. </w:t>
      </w:r>
      <w:r w:rsidR="00352ECB" w:rsidRPr="00352ECB">
        <w:rPr>
          <w:lang w:val="uz-Cyrl-UZ"/>
        </w:rPr>
        <w:t>Unday b</w:t>
      </w:r>
      <w:r w:rsidR="00317151">
        <w:rPr>
          <w:lang w:val="uz-Cyrl-UZ"/>
        </w:rPr>
        <w:t>o‘</w:t>
      </w:r>
      <w:r w:rsidR="00352ECB" w:rsidRPr="00352ECB">
        <w:rPr>
          <w:lang w:val="uz-Cyrl-UZ"/>
        </w:rPr>
        <w:t xml:space="preserve">lsa, </w:t>
      </w:r>
      <w:r w:rsidR="00317151">
        <w:rPr>
          <w:lang w:val="uz-Cyrl-UZ"/>
        </w:rPr>
        <w:t>o‘</w:t>
      </w:r>
      <w:r w:rsidR="00352ECB" w:rsidRPr="00352ECB">
        <w:rPr>
          <w:lang w:val="uz-Cyrl-UZ"/>
        </w:rPr>
        <w:t xml:space="preserve">sha </w:t>
      </w:r>
      <w:r w:rsidR="000A250B">
        <w:rPr>
          <w:lang w:val="uz-Latn-UZ"/>
        </w:rPr>
        <w:t>muqaddas</w:t>
      </w:r>
      <w:r w:rsidRPr="00033E26">
        <w:rPr>
          <w:lang w:val="uz-Cyrl-UZ"/>
        </w:rPr>
        <w:t xml:space="preserve"> </w:t>
      </w:r>
      <w:r w:rsidRPr="00033E26">
        <w:rPr>
          <w:lang w:val="uz-Latn-UZ"/>
        </w:rPr>
        <w:t>gul</w:t>
      </w:r>
      <w:r w:rsidRPr="00033E26">
        <w:rPr>
          <w:lang w:val="uz-Cyrl-UZ"/>
        </w:rPr>
        <w:t xml:space="preserve">larga zamin tayyorlash lozim </w:t>
      </w:r>
      <w:r w:rsidR="00352ECB" w:rsidRPr="00352ECB">
        <w:rPr>
          <w:lang w:val="uz-Cyrl-UZ"/>
        </w:rPr>
        <w:t>b</w:t>
      </w:r>
      <w:r w:rsidR="00317151">
        <w:rPr>
          <w:lang w:val="uz-Cyrl-UZ"/>
        </w:rPr>
        <w:t>o‘</w:t>
      </w:r>
      <w:r w:rsidRPr="00033E26">
        <w:rPr>
          <w:lang w:val="uz-Cyrl-UZ"/>
        </w:rPr>
        <w:t xml:space="preserve">ladi. Va angladikki, bu xizmatimiz bilan u nuroniy zotlarga zamin </w:t>
      </w:r>
      <w:r w:rsidR="00352ECB" w:rsidRPr="00352ECB">
        <w:rPr>
          <w:lang w:val="uz-Cyrl-UZ"/>
        </w:rPr>
        <w:t>ta</w:t>
      </w:r>
      <w:proofErr w:type="spellStart"/>
      <w:r w:rsidR="00352ECB">
        <w:rPr>
          <w:lang w:val="en-US"/>
        </w:rPr>
        <w:t>yyorla</w:t>
      </w:r>
      <w:proofErr w:type="spellEnd"/>
      <w:r w:rsidRPr="00352ECB">
        <w:rPr>
          <w:lang w:val="uz-Cyrl-UZ"/>
        </w:rPr>
        <w:t>yap</w:t>
      </w:r>
      <w:r w:rsidRPr="00033E26">
        <w:rPr>
          <w:lang w:val="uz-Cyrl-UZ"/>
        </w:rPr>
        <w:t xml:space="preserve">miz. Modomiki </w:t>
      </w:r>
      <w:r w:rsidR="00317151">
        <w:rPr>
          <w:lang w:val="uz-Cyrl-UZ"/>
        </w:rPr>
        <w:t>o‘</w:t>
      </w:r>
      <w:r w:rsidRPr="00033E26">
        <w:rPr>
          <w:lang w:val="uz-Cyrl-UZ"/>
        </w:rPr>
        <w:t>zimizga oid emas, albatta S</w:t>
      </w:r>
      <w:r w:rsidR="00317151">
        <w:rPr>
          <w:lang w:val="uz-Cyrl-UZ"/>
        </w:rPr>
        <w:t>o‘</w:t>
      </w:r>
      <w:r w:rsidRPr="00033E26">
        <w:rPr>
          <w:lang w:val="uz-Cyrl-UZ"/>
        </w:rPr>
        <w:t>zlar nomli nurlarga oid b</w:t>
      </w:r>
      <w:r w:rsidR="00317151">
        <w:rPr>
          <w:lang w:val="uz-Cyrl-UZ"/>
        </w:rPr>
        <w:t>o‘</w:t>
      </w:r>
      <w:r w:rsidRPr="00033E26">
        <w:rPr>
          <w:lang w:val="uz-Cyrl-UZ"/>
        </w:rPr>
        <w:t xml:space="preserve">lgan inoyoti </w:t>
      </w:r>
      <w:r w:rsidRPr="00033E26">
        <w:rPr>
          <w:lang w:val="uz-Latn-UZ"/>
        </w:rPr>
        <w:t>Ilohiyan</w:t>
      </w:r>
      <w:r w:rsidRPr="00033E26">
        <w:rPr>
          <w:lang w:val="uz-Cyrl-UZ"/>
        </w:rPr>
        <w:t xml:space="preserve">i bayon </w:t>
      </w:r>
      <w:r w:rsidR="00352ECB" w:rsidRPr="00352ECB">
        <w:rPr>
          <w:lang w:val="uz-Cyrl-UZ"/>
        </w:rPr>
        <w:t>qil</w:t>
      </w:r>
      <w:r w:rsidRPr="00033E26">
        <w:rPr>
          <w:lang w:val="uz-Cyrl-UZ"/>
        </w:rPr>
        <w:t xml:space="preserve">ishda faxr va </w:t>
      </w:r>
      <w:r w:rsidR="00317151">
        <w:rPr>
          <w:lang w:val="uz-Cyrl-UZ"/>
        </w:rPr>
        <w:t>g‘</w:t>
      </w:r>
      <w:r w:rsidRPr="00033E26">
        <w:rPr>
          <w:lang w:val="uz-Cyrl-UZ"/>
        </w:rPr>
        <w:t>urur</w:t>
      </w:r>
      <w:r w:rsidR="00352ECB" w:rsidRPr="00352ECB">
        <w:rPr>
          <w:lang w:val="uz-Cyrl-UZ"/>
        </w:rPr>
        <w:t>ga sabab</w:t>
      </w:r>
      <w:r w:rsidRPr="00033E26">
        <w:rPr>
          <w:lang w:val="uz-Cyrl-UZ"/>
        </w:rPr>
        <w:t xml:space="preserve"> b</w:t>
      </w:r>
      <w:r w:rsidR="00317151">
        <w:rPr>
          <w:lang w:val="uz-Cyrl-UZ"/>
        </w:rPr>
        <w:t>o‘</w:t>
      </w:r>
      <w:r w:rsidRPr="00033E26">
        <w:rPr>
          <w:lang w:val="uz-Cyrl-UZ"/>
        </w:rPr>
        <w:t>lolmaydi</w:t>
      </w:r>
      <w:r w:rsidR="00EC6137">
        <w:rPr>
          <w:lang w:val="uz-Latn-UZ"/>
        </w:rPr>
        <w:t>.</w:t>
      </w:r>
      <w:r w:rsidRPr="00033E26">
        <w:rPr>
          <w:lang w:val="uz-Cyrl-UZ"/>
        </w:rPr>
        <w:t xml:space="preserve"> </w:t>
      </w:r>
      <w:r w:rsidR="00EC6137">
        <w:rPr>
          <w:lang w:val="en-US"/>
        </w:rPr>
        <w:t>B</w:t>
      </w:r>
      <w:r w:rsidRPr="00033E26">
        <w:rPr>
          <w:lang w:val="uz-Cyrl-UZ"/>
        </w:rPr>
        <w:t>alki hamd va shukr</w:t>
      </w:r>
      <w:r w:rsidR="00352ECB" w:rsidRPr="00352ECB">
        <w:rPr>
          <w:lang w:val="uz-Cyrl-UZ"/>
        </w:rPr>
        <w:t>ga sabab</w:t>
      </w:r>
      <w:r w:rsidRPr="00033E26">
        <w:rPr>
          <w:lang w:val="uz-Cyrl-UZ"/>
        </w:rPr>
        <w:t xml:space="preserve"> va tahdisi nе</w:t>
      </w:r>
      <w:r w:rsidR="00317151">
        <w:rPr>
          <w:lang w:val="uz-Cyrl-UZ"/>
        </w:rPr>
        <w:t>’</w:t>
      </w:r>
      <w:r w:rsidRPr="00033E26">
        <w:rPr>
          <w:lang w:val="uz-Cyrl-UZ"/>
        </w:rPr>
        <w:t>mat b</w:t>
      </w:r>
      <w:r w:rsidR="00317151">
        <w:rPr>
          <w:lang w:val="uz-Cyrl-UZ"/>
        </w:rPr>
        <w:t>o‘</w:t>
      </w:r>
      <w:r w:rsidRPr="00033E26">
        <w:rPr>
          <w:lang w:val="uz-Cyrl-UZ"/>
        </w:rPr>
        <w:t>ladi.</w:t>
      </w:r>
    </w:p>
    <w:p w14:paraId="67C5A4AB" w14:textId="77777777" w:rsidR="00A44C5E" w:rsidRPr="00033E26" w:rsidRDefault="00A44C5E" w:rsidP="0012019B">
      <w:pPr>
        <w:widowControl w:val="0"/>
        <w:ind w:firstLine="709"/>
        <w:jc w:val="both"/>
        <w:rPr>
          <w:lang w:val="uz-Cyrl-UZ"/>
        </w:rPr>
      </w:pPr>
      <w:r w:rsidRPr="00033E26">
        <w:rPr>
          <w:b/>
          <w:lang w:val="uz-Cyrl-UZ"/>
        </w:rPr>
        <w:t>Oltinchi Sabab:</w:t>
      </w:r>
      <w:r w:rsidRPr="00033E26">
        <w:rPr>
          <w:lang w:val="uz-Cyrl-UZ"/>
        </w:rPr>
        <w:t xml:space="preserve"> S</w:t>
      </w:r>
      <w:r w:rsidR="00317151">
        <w:rPr>
          <w:lang w:val="uz-Cyrl-UZ"/>
        </w:rPr>
        <w:t>o‘</w:t>
      </w:r>
      <w:r w:rsidRPr="00033E26">
        <w:rPr>
          <w:lang w:val="uz-Cyrl-UZ"/>
        </w:rPr>
        <w:t>zlarning ta</w:t>
      </w:r>
      <w:r w:rsidR="00317151">
        <w:rPr>
          <w:lang w:val="uz-Cyrl-UZ"/>
        </w:rPr>
        <w:t>’</w:t>
      </w:r>
      <w:r w:rsidRPr="00033E26">
        <w:rPr>
          <w:lang w:val="uz-Cyrl-UZ"/>
        </w:rPr>
        <w:t>lifi vositasi bilan Qur</w:t>
      </w:r>
      <w:r w:rsidR="00317151">
        <w:rPr>
          <w:lang w:val="uz-Cyrl-UZ"/>
        </w:rPr>
        <w:t>’</w:t>
      </w:r>
      <w:r w:rsidRPr="00033E26">
        <w:rPr>
          <w:lang w:val="uz-Cyrl-UZ"/>
        </w:rPr>
        <w:t>on</w:t>
      </w:r>
      <w:r w:rsidR="00352ECB" w:rsidRPr="00352ECB">
        <w:rPr>
          <w:lang w:val="uz-Cyrl-UZ"/>
        </w:rPr>
        <w:t>iy b</w:t>
      </w:r>
      <w:r w:rsidR="00317151">
        <w:rPr>
          <w:lang w:val="uz-Cyrl-UZ"/>
        </w:rPr>
        <w:t>o‘</w:t>
      </w:r>
      <w:r w:rsidR="00352ECB" w:rsidRPr="00352ECB">
        <w:rPr>
          <w:lang w:val="uz-Cyrl-UZ"/>
        </w:rPr>
        <w:t>lgan</w:t>
      </w:r>
      <w:r w:rsidRPr="00033E26">
        <w:rPr>
          <w:lang w:val="uz-Cyrl-UZ"/>
        </w:rPr>
        <w:t xml:space="preserve"> xizmatimizga </w:t>
      </w:r>
      <w:r w:rsidR="00352ECB" w:rsidRPr="00352ECB">
        <w:rPr>
          <w:lang w:val="uz-Cyrl-UZ"/>
        </w:rPr>
        <w:t xml:space="preserve">oldindan bir </w:t>
      </w:r>
      <w:r w:rsidRPr="00033E26">
        <w:rPr>
          <w:lang w:val="uz-Cyrl-UZ"/>
        </w:rPr>
        <w:t xml:space="preserve">mukofot va bir </w:t>
      </w:r>
      <w:r w:rsidRPr="00033E26">
        <w:rPr>
          <w:lang w:val="uz-Latn-UZ"/>
        </w:rPr>
        <w:t>tashviq</w:t>
      </w:r>
      <w:r w:rsidR="00352ECB">
        <w:rPr>
          <w:lang w:val="uz-Latn-UZ"/>
        </w:rPr>
        <w:t xml:space="preserve"> </w:t>
      </w:r>
      <w:r w:rsidR="00352ECB" w:rsidRPr="00033E26">
        <w:rPr>
          <w:lang w:val="uz-Cyrl-UZ"/>
        </w:rPr>
        <w:t>vosita</w:t>
      </w:r>
      <w:r w:rsidR="00352ECB">
        <w:rPr>
          <w:lang w:val="uz-Latn-UZ"/>
        </w:rPr>
        <w:t>s</w:t>
      </w:r>
      <w:r w:rsidR="00352ECB" w:rsidRPr="00033E26">
        <w:rPr>
          <w:lang w:val="uz-Latn-UZ"/>
        </w:rPr>
        <w:t>i</w:t>
      </w:r>
      <w:r w:rsidRPr="00033E26">
        <w:rPr>
          <w:lang w:val="uz-Cyrl-UZ"/>
        </w:rPr>
        <w:t xml:space="preserve"> b</w:t>
      </w:r>
      <w:r w:rsidR="00317151">
        <w:rPr>
          <w:lang w:val="uz-Cyrl-UZ"/>
        </w:rPr>
        <w:t>o‘</w:t>
      </w:r>
      <w:r w:rsidRPr="00033E26">
        <w:rPr>
          <w:lang w:val="uz-Cyrl-UZ"/>
        </w:rPr>
        <w:t>lgan inoyoti Rabboni</w:t>
      </w:r>
      <w:r w:rsidRPr="00033E26">
        <w:rPr>
          <w:lang w:val="uz-Latn-UZ"/>
        </w:rPr>
        <w:t>ya</w:t>
      </w:r>
      <w:r w:rsidRPr="00033E26">
        <w:rPr>
          <w:lang w:val="uz-Cyrl-UZ"/>
        </w:rPr>
        <w:t xml:space="preserve">, bir muvaffaqiyatdir. Muvaffaqiyat esa, izhor </w:t>
      </w:r>
      <w:r w:rsidR="00352ECB" w:rsidRPr="00352ECB">
        <w:rPr>
          <w:lang w:val="uz-Cyrl-UZ"/>
        </w:rPr>
        <w:t>qilin</w:t>
      </w:r>
      <w:r w:rsidRPr="00033E26">
        <w:rPr>
          <w:lang w:val="uz-Cyrl-UZ"/>
        </w:rPr>
        <w:t>adi. Muvaffa</w:t>
      </w:r>
      <w:r w:rsidRPr="00033E26">
        <w:rPr>
          <w:lang w:val="uz-Latn-UZ"/>
        </w:rPr>
        <w:t>q</w:t>
      </w:r>
      <w:r w:rsidRPr="00033E26">
        <w:rPr>
          <w:lang w:val="uz-Cyrl-UZ"/>
        </w:rPr>
        <w:t xml:space="preserve">iyatdan </w:t>
      </w:r>
      <w:r w:rsidR="00317151">
        <w:rPr>
          <w:lang w:val="uz-Cyrl-UZ"/>
        </w:rPr>
        <w:t>o‘</w:t>
      </w:r>
      <w:r w:rsidRPr="00033E26">
        <w:rPr>
          <w:lang w:val="uz-Cyrl-UZ"/>
        </w:rPr>
        <w:t>tsa</w:t>
      </w:r>
      <w:r w:rsidR="00EC6137">
        <w:rPr>
          <w:lang w:val="uz-Latn-UZ"/>
        </w:rPr>
        <w:t>,</w:t>
      </w:r>
      <w:r w:rsidRPr="00033E26">
        <w:rPr>
          <w:lang w:val="uz-Cyrl-UZ"/>
        </w:rPr>
        <w:t xml:space="preserve"> </w:t>
      </w:r>
      <w:r w:rsidR="00352ECB">
        <w:rPr>
          <w:lang w:val="uz-Latn-UZ"/>
        </w:rPr>
        <w:t>b</w:t>
      </w:r>
      <w:r w:rsidR="00317151">
        <w:rPr>
          <w:lang w:val="uz-Latn-UZ"/>
        </w:rPr>
        <w:t>o‘</w:t>
      </w:r>
      <w:r w:rsidR="00352ECB">
        <w:rPr>
          <w:lang w:val="uz-Latn-UZ"/>
        </w:rPr>
        <w:t>lsa-b</w:t>
      </w:r>
      <w:r w:rsidR="00317151">
        <w:rPr>
          <w:lang w:val="uz-Latn-UZ"/>
        </w:rPr>
        <w:t>o‘</w:t>
      </w:r>
      <w:r w:rsidR="00352ECB">
        <w:rPr>
          <w:lang w:val="uz-Latn-UZ"/>
        </w:rPr>
        <w:t>lsa</w:t>
      </w:r>
      <w:r w:rsidRPr="00033E26">
        <w:rPr>
          <w:lang w:val="uz-Cyrl-UZ"/>
        </w:rPr>
        <w:t xml:space="preserve"> bir ikromi Ilohiy</w:t>
      </w:r>
      <w:r w:rsidRPr="00033E26">
        <w:rPr>
          <w:lang w:val="uz-Latn-UZ"/>
        </w:rPr>
        <w:t xml:space="preserve"> </w:t>
      </w:r>
      <w:r w:rsidRPr="00033E26">
        <w:rPr>
          <w:lang w:val="uz-Cyrl-UZ"/>
        </w:rPr>
        <w:t>b</w:t>
      </w:r>
      <w:r w:rsidR="00317151">
        <w:rPr>
          <w:lang w:val="uz-Cyrl-UZ"/>
        </w:rPr>
        <w:t>o‘</w:t>
      </w:r>
      <w:r w:rsidRPr="00033E26">
        <w:rPr>
          <w:lang w:val="uz-Cyrl-UZ"/>
        </w:rPr>
        <w:t xml:space="preserve">ladi. </w:t>
      </w:r>
      <w:r w:rsidRPr="00033E26">
        <w:rPr>
          <w:lang w:val="uz-Latn-UZ"/>
        </w:rPr>
        <w:t xml:space="preserve">Ikromi </w:t>
      </w:r>
      <w:r w:rsidRPr="00033E26">
        <w:rPr>
          <w:lang w:val="uz-Cyrl-UZ"/>
        </w:rPr>
        <w:t>ilohiy</w:t>
      </w:r>
      <w:r w:rsidRPr="00033E26">
        <w:rPr>
          <w:lang w:val="uz-Latn-UZ"/>
        </w:rPr>
        <w:t xml:space="preserve"> </w:t>
      </w:r>
      <w:r w:rsidRPr="00033E26">
        <w:rPr>
          <w:lang w:val="uz-Cyrl-UZ"/>
        </w:rPr>
        <w:t>esa, izhori b</w:t>
      </w:r>
      <w:r w:rsidRPr="00033E26">
        <w:rPr>
          <w:lang w:val="uz-Latn-UZ"/>
        </w:rPr>
        <w:t xml:space="preserve">ir </w:t>
      </w:r>
      <w:r w:rsidRPr="00033E26">
        <w:rPr>
          <w:lang w:val="uz-Cyrl-UZ"/>
        </w:rPr>
        <w:t>shukri ma</w:t>
      </w:r>
      <w:r w:rsidR="00317151">
        <w:rPr>
          <w:lang w:val="uz-Cyrl-UZ"/>
        </w:rPr>
        <w:t>’</w:t>
      </w:r>
      <w:r w:rsidRPr="00033E26">
        <w:rPr>
          <w:lang w:val="uz-Cyrl-UZ"/>
        </w:rPr>
        <w:t xml:space="preserve">naviydir. Undan </w:t>
      </w:r>
      <w:r w:rsidR="00352ECB" w:rsidRPr="00352ECB">
        <w:rPr>
          <w:lang w:val="uz-Cyrl-UZ"/>
        </w:rPr>
        <w:t xml:space="preserve">ham </w:t>
      </w:r>
      <w:r w:rsidR="00317151">
        <w:rPr>
          <w:lang w:val="uz-Cyrl-UZ"/>
        </w:rPr>
        <w:t>o‘</w:t>
      </w:r>
      <w:r w:rsidRPr="00033E26">
        <w:rPr>
          <w:lang w:val="uz-Cyrl-UZ"/>
        </w:rPr>
        <w:t>tsa</w:t>
      </w:r>
      <w:r w:rsidR="00EC6137" w:rsidRPr="00EC6137">
        <w:rPr>
          <w:lang w:val="uz-Cyrl-UZ"/>
        </w:rPr>
        <w:t>,</w:t>
      </w:r>
      <w:r w:rsidRPr="00033E26">
        <w:rPr>
          <w:lang w:val="uz-Cyrl-UZ"/>
        </w:rPr>
        <w:t xml:space="preserve"> </w:t>
      </w:r>
      <w:r w:rsidR="00352ECB">
        <w:rPr>
          <w:lang w:val="uz-Latn-UZ"/>
        </w:rPr>
        <w:t>b</w:t>
      </w:r>
      <w:r w:rsidR="00317151">
        <w:rPr>
          <w:lang w:val="uz-Latn-UZ"/>
        </w:rPr>
        <w:t>o‘</w:t>
      </w:r>
      <w:r w:rsidR="00352ECB">
        <w:rPr>
          <w:lang w:val="uz-Latn-UZ"/>
        </w:rPr>
        <w:t>lsa-b</w:t>
      </w:r>
      <w:r w:rsidR="00317151">
        <w:rPr>
          <w:lang w:val="uz-Latn-UZ"/>
        </w:rPr>
        <w:t>o‘</w:t>
      </w:r>
      <w:r w:rsidR="00352ECB">
        <w:rPr>
          <w:lang w:val="uz-Latn-UZ"/>
        </w:rPr>
        <w:t>lsa</w:t>
      </w:r>
      <w:r w:rsidRPr="00033E26">
        <w:rPr>
          <w:lang w:val="uz-Cyrl-UZ"/>
        </w:rPr>
        <w:t xml:space="preserve"> hеch ixtiyorimiz q</w:t>
      </w:r>
      <w:r w:rsidR="00317151">
        <w:rPr>
          <w:lang w:val="uz-Latn-UZ"/>
        </w:rPr>
        <w:t>o‘</w:t>
      </w:r>
      <w:r w:rsidRPr="00033E26">
        <w:rPr>
          <w:lang w:val="uz-Cyrl-UZ"/>
        </w:rPr>
        <w:t>sh</w:t>
      </w:r>
      <w:r w:rsidRPr="00033E26">
        <w:rPr>
          <w:lang w:val="uz-Latn-UZ"/>
        </w:rPr>
        <w:t>il</w:t>
      </w:r>
      <w:r w:rsidRPr="00033E26">
        <w:rPr>
          <w:lang w:val="uz-Cyrl-UZ"/>
        </w:rPr>
        <w:t>masdan bir karomati Qur</w:t>
      </w:r>
      <w:r w:rsidR="00317151">
        <w:rPr>
          <w:lang w:val="uz-Cyrl-UZ"/>
        </w:rPr>
        <w:t>’</w:t>
      </w:r>
      <w:r w:rsidRPr="00033E26">
        <w:rPr>
          <w:lang w:val="uz-Cyrl-UZ"/>
        </w:rPr>
        <w:t>oniya b</w:t>
      </w:r>
      <w:r w:rsidR="00317151">
        <w:rPr>
          <w:lang w:val="uz-Cyrl-UZ"/>
        </w:rPr>
        <w:t>o‘</w:t>
      </w:r>
      <w:r w:rsidRPr="00033E26">
        <w:rPr>
          <w:lang w:val="uz-Cyrl-UZ"/>
        </w:rPr>
        <w:t>ladi. Biz mazhar b</w:t>
      </w:r>
      <w:r w:rsidR="00317151">
        <w:rPr>
          <w:lang w:val="uz-Cyrl-UZ"/>
        </w:rPr>
        <w:t>o‘</w:t>
      </w:r>
      <w:r w:rsidRPr="00033E26">
        <w:rPr>
          <w:lang w:val="uz-Cyrl-UZ"/>
        </w:rPr>
        <w:t>l</w:t>
      </w:r>
      <w:r w:rsidRPr="00033E26">
        <w:rPr>
          <w:lang w:val="uz-Latn-UZ"/>
        </w:rPr>
        <w:t>gan</w:t>
      </w:r>
      <w:r w:rsidRPr="00033E26">
        <w:rPr>
          <w:lang w:val="uz-Cyrl-UZ"/>
        </w:rPr>
        <w:t xml:space="preserve">miz. Bu nav ixtiyorsiz va xabarsiz kеlgan </w:t>
      </w:r>
      <w:r w:rsidR="001607AB" w:rsidRPr="001607AB">
        <w:rPr>
          <w:lang w:val="uz-Cyrl-UZ"/>
        </w:rPr>
        <w:t xml:space="preserve">bir </w:t>
      </w:r>
      <w:r w:rsidRPr="00033E26">
        <w:rPr>
          <w:lang w:val="uz-Cyrl-UZ"/>
        </w:rPr>
        <w:t>karomatning izhori zararsizdir. Agar oddiy karomatdan yuqori chiqsa, u</w:t>
      </w:r>
      <w:r w:rsidR="001607AB" w:rsidRPr="001607AB">
        <w:rPr>
          <w:lang w:val="uz-Cyrl-UZ"/>
        </w:rPr>
        <w:t xml:space="preserve"> </w:t>
      </w:r>
      <w:r w:rsidR="001607AB">
        <w:t>vaqt</w:t>
      </w:r>
      <w:r w:rsidRPr="00033E26">
        <w:rPr>
          <w:lang w:val="uz-Cyrl-UZ"/>
        </w:rPr>
        <w:t xml:space="preserve"> </w:t>
      </w:r>
      <w:r w:rsidR="001607AB">
        <w:rPr>
          <w:lang w:val="uz-Latn-UZ"/>
        </w:rPr>
        <w:t>b</w:t>
      </w:r>
      <w:r w:rsidR="00317151">
        <w:rPr>
          <w:lang w:val="uz-Latn-UZ"/>
        </w:rPr>
        <w:t>o‘</w:t>
      </w:r>
      <w:r w:rsidR="001607AB">
        <w:rPr>
          <w:lang w:val="uz-Latn-UZ"/>
        </w:rPr>
        <w:t>lsa-b</w:t>
      </w:r>
      <w:r w:rsidR="00317151">
        <w:rPr>
          <w:lang w:val="uz-Latn-UZ"/>
        </w:rPr>
        <w:t>o‘</w:t>
      </w:r>
      <w:r w:rsidR="001607AB">
        <w:rPr>
          <w:lang w:val="uz-Latn-UZ"/>
        </w:rPr>
        <w:t>lsa</w:t>
      </w:r>
      <w:r w:rsidR="000A250B">
        <w:rPr>
          <w:lang w:val="uz-Latn-UZ"/>
        </w:rPr>
        <w:t>,</w:t>
      </w:r>
      <w:r w:rsidRPr="00033E26">
        <w:rPr>
          <w:lang w:val="uz-Cyrl-UZ"/>
        </w:rPr>
        <w:t xml:space="preserve"> Qur</w:t>
      </w:r>
      <w:r w:rsidR="00317151">
        <w:rPr>
          <w:lang w:val="uz-Cyrl-UZ"/>
        </w:rPr>
        <w:t>’</w:t>
      </w:r>
      <w:r w:rsidRPr="00033E26">
        <w:rPr>
          <w:lang w:val="uz-Cyrl-UZ"/>
        </w:rPr>
        <w:t>onning i</w:t>
      </w:r>
      <w:r w:rsidR="00317151">
        <w:rPr>
          <w:lang w:val="uz-Cyrl-UZ"/>
        </w:rPr>
        <w:t>’</w:t>
      </w:r>
      <w:r w:rsidRPr="00033E26">
        <w:rPr>
          <w:lang w:val="uz-Cyrl-UZ"/>
        </w:rPr>
        <w:t>jozi ma</w:t>
      </w:r>
      <w:r w:rsidR="00317151">
        <w:rPr>
          <w:lang w:val="uz-Cyrl-UZ"/>
        </w:rPr>
        <w:t>’</w:t>
      </w:r>
      <w:r w:rsidRPr="00033E26">
        <w:rPr>
          <w:lang w:val="uz-Cyrl-UZ"/>
        </w:rPr>
        <w:t>naviy</w:t>
      </w:r>
      <w:r w:rsidRPr="00033E26">
        <w:rPr>
          <w:lang w:val="uz-Latn-UZ"/>
        </w:rPr>
        <w:t>si</w:t>
      </w:r>
      <w:r w:rsidRPr="00033E26">
        <w:rPr>
          <w:lang w:val="uz-Cyrl-UZ"/>
        </w:rPr>
        <w:t>ning shu</w:t>
      </w:r>
      <w:r w:rsidR="00317151">
        <w:rPr>
          <w:lang w:val="uz-Cyrl-UZ"/>
        </w:rPr>
        <w:t>’</w:t>
      </w:r>
      <w:r w:rsidRPr="00033E26">
        <w:rPr>
          <w:lang w:val="uz-Cyrl-UZ"/>
        </w:rPr>
        <w:t>lalari b</w:t>
      </w:r>
      <w:r w:rsidR="00317151">
        <w:rPr>
          <w:lang w:val="uz-Cyrl-UZ"/>
        </w:rPr>
        <w:t>o‘</w:t>
      </w:r>
      <w:r w:rsidRPr="00033E26">
        <w:rPr>
          <w:lang w:val="uz-Cyrl-UZ"/>
        </w:rPr>
        <w:t xml:space="preserve">ladi. Modomiki </w:t>
      </w:r>
      <w:r w:rsidRPr="00033E26">
        <w:rPr>
          <w:lang w:val="uz-Latn-UZ"/>
        </w:rPr>
        <w:t>i</w:t>
      </w:r>
      <w:r w:rsidR="00317151">
        <w:rPr>
          <w:lang w:val="uz-Latn-UZ"/>
        </w:rPr>
        <w:t>’</w:t>
      </w:r>
      <w:r w:rsidRPr="00033E26">
        <w:rPr>
          <w:lang w:val="uz-Latn-UZ"/>
        </w:rPr>
        <w:t>joz</w:t>
      </w:r>
      <w:r w:rsidRPr="00033E26">
        <w:rPr>
          <w:lang w:val="uz-Cyrl-UZ"/>
        </w:rPr>
        <w:t xml:space="preserve"> izhor </w:t>
      </w:r>
      <w:r w:rsidR="00E00E93" w:rsidRPr="00E00E93">
        <w:rPr>
          <w:lang w:val="uz-Cyrl-UZ"/>
        </w:rPr>
        <w:t>qilin</w:t>
      </w:r>
      <w:r w:rsidRPr="00033E26">
        <w:rPr>
          <w:lang w:val="uz-Cyrl-UZ"/>
        </w:rPr>
        <w:t>adi</w:t>
      </w:r>
      <w:r w:rsidR="00E00E93" w:rsidRPr="00E00E93">
        <w:rPr>
          <w:lang w:val="uz-Cyrl-UZ"/>
        </w:rPr>
        <w:t>.</w:t>
      </w:r>
      <w:r w:rsidRPr="00033E26">
        <w:rPr>
          <w:lang w:val="uz-Cyrl-UZ"/>
        </w:rPr>
        <w:t xml:space="preserve"> </w:t>
      </w:r>
      <w:r w:rsidR="00E00E93" w:rsidRPr="00E00E93">
        <w:rPr>
          <w:lang w:val="uz-Cyrl-UZ"/>
        </w:rPr>
        <w:t>A</w:t>
      </w:r>
      <w:r w:rsidRPr="00033E26">
        <w:rPr>
          <w:lang w:val="uz-Cyrl-UZ"/>
        </w:rPr>
        <w:t xml:space="preserve">lbatta </w:t>
      </w:r>
      <w:r w:rsidRPr="00033E26">
        <w:rPr>
          <w:lang w:val="uz-Latn-UZ"/>
        </w:rPr>
        <w:t>i</w:t>
      </w:r>
      <w:r w:rsidR="00317151">
        <w:rPr>
          <w:lang w:val="uz-Latn-UZ"/>
        </w:rPr>
        <w:t>’</w:t>
      </w:r>
      <w:r w:rsidRPr="00033E26">
        <w:rPr>
          <w:lang w:val="uz-Latn-UZ"/>
        </w:rPr>
        <w:t>joz</w:t>
      </w:r>
      <w:r w:rsidRPr="00033E26">
        <w:rPr>
          <w:lang w:val="uz-Cyrl-UZ"/>
        </w:rPr>
        <w:t xml:space="preserve">ga yordam berganning ham izhori </w:t>
      </w:r>
      <w:r w:rsidRPr="00033E26">
        <w:rPr>
          <w:lang w:val="uz-Latn-UZ"/>
        </w:rPr>
        <w:t>i</w:t>
      </w:r>
      <w:r w:rsidR="00317151">
        <w:rPr>
          <w:lang w:val="uz-Latn-UZ"/>
        </w:rPr>
        <w:t>’</w:t>
      </w:r>
      <w:r w:rsidRPr="00033E26">
        <w:rPr>
          <w:lang w:val="uz-Latn-UZ"/>
        </w:rPr>
        <w:t>joz</w:t>
      </w:r>
      <w:r w:rsidRPr="00033E26">
        <w:rPr>
          <w:lang w:val="uz-Cyrl-UZ"/>
        </w:rPr>
        <w:t xml:space="preserve"> hisobiga </w:t>
      </w:r>
      <w:r w:rsidR="00317151">
        <w:rPr>
          <w:lang w:val="uz-Cyrl-UZ"/>
        </w:rPr>
        <w:t>o‘</w:t>
      </w:r>
      <w:r w:rsidRPr="00033E26">
        <w:rPr>
          <w:lang w:val="uz-Cyrl-UZ"/>
        </w:rPr>
        <w:t>tadi</w:t>
      </w:r>
      <w:r w:rsidR="00E00E93">
        <w:rPr>
          <w:lang w:val="uz-Latn-UZ"/>
        </w:rPr>
        <w:t>,</w:t>
      </w:r>
      <w:r w:rsidRPr="00033E26">
        <w:rPr>
          <w:lang w:val="uz-Cyrl-UZ"/>
        </w:rPr>
        <w:t xml:space="preserve"> hеch faxr va </w:t>
      </w:r>
      <w:r w:rsidR="00317151">
        <w:rPr>
          <w:lang w:val="uz-Cyrl-UZ"/>
        </w:rPr>
        <w:t>g‘</w:t>
      </w:r>
      <w:r w:rsidRPr="00033E26">
        <w:rPr>
          <w:lang w:val="uz-Cyrl-UZ"/>
        </w:rPr>
        <w:t>urur</w:t>
      </w:r>
      <w:r w:rsidR="00E00E93" w:rsidRPr="00E00E93">
        <w:rPr>
          <w:lang w:val="uz-Cyrl-UZ"/>
        </w:rPr>
        <w:t>ga sabab</w:t>
      </w:r>
      <w:r w:rsidRPr="00033E26">
        <w:rPr>
          <w:lang w:val="uz-Latn-UZ"/>
        </w:rPr>
        <w:t xml:space="preserve"> </w:t>
      </w:r>
      <w:r w:rsidRPr="00033E26">
        <w:rPr>
          <w:lang w:val="uz-Cyrl-UZ"/>
        </w:rPr>
        <w:t>b</w:t>
      </w:r>
      <w:r w:rsidR="00317151">
        <w:rPr>
          <w:lang w:val="uz-Cyrl-UZ"/>
        </w:rPr>
        <w:t>o‘</w:t>
      </w:r>
      <w:r w:rsidRPr="00033E26">
        <w:rPr>
          <w:lang w:val="uz-Cyrl-UZ"/>
        </w:rPr>
        <w:t>lolmaydi</w:t>
      </w:r>
      <w:r w:rsidR="00E00E93" w:rsidRPr="00E00E93">
        <w:rPr>
          <w:lang w:val="uz-Cyrl-UZ"/>
        </w:rPr>
        <w:t>.</w:t>
      </w:r>
      <w:r w:rsidRPr="00033E26">
        <w:rPr>
          <w:lang w:val="uz-Cyrl-UZ"/>
        </w:rPr>
        <w:t xml:space="preserve"> </w:t>
      </w:r>
      <w:r w:rsidR="00E00E93" w:rsidRPr="00E00E93">
        <w:rPr>
          <w:lang w:val="uz-Cyrl-UZ"/>
        </w:rPr>
        <w:t>B</w:t>
      </w:r>
      <w:r w:rsidRPr="00033E26">
        <w:rPr>
          <w:lang w:val="uz-Cyrl-UZ"/>
        </w:rPr>
        <w:t>alki hamd va shukron</w:t>
      </w:r>
      <w:r w:rsidR="00E00E93" w:rsidRPr="00E00E93">
        <w:rPr>
          <w:lang w:val="uz-Cyrl-UZ"/>
        </w:rPr>
        <w:t>ga sabab</w:t>
      </w:r>
      <w:r w:rsidRPr="00033E26">
        <w:rPr>
          <w:lang w:val="uz-Cyrl-UZ"/>
        </w:rPr>
        <w:t>dir.</w:t>
      </w:r>
    </w:p>
    <w:p w14:paraId="244B14B5" w14:textId="77777777" w:rsidR="00A44C5E" w:rsidRPr="00033E26" w:rsidRDefault="00A44C5E" w:rsidP="0012019B">
      <w:pPr>
        <w:widowControl w:val="0"/>
        <w:ind w:firstLine="709"/>
        <w:jc w:val="both"/>
        <w:rPr>
          <w:lang w:val="uz-Cyrl-UZ"/>
        </w:rPr>
      </w:pPr>
      <w:r w:rsidRPr="00033E26">
        <w:rPr>
          <w:b/>
          <w:lang w:val="uz-Cyrl-UZ"/>
        </w:rPr>
        <w:t>Yettinchi Sabab:</w:t>
      </w:r>
      <w:r w:rsidRPr="00033E26">
        <w:rPr>
          <w:lang w:val="uz-Cyrl-UZ"/>
        </w:rPr>
        <w:t xml:space="preserve"> </w:t>
      </w:r>
      <w:r w:rsidRPr="00033E26">
        <w:rPr>
          <w:lang w:val="uz-Latn-UZ"/>
        </w:rPr>
        <w:t>Nav</w:t>
      </w:r>
      <w:r w:rsidR="00317151">
        <w:rPr>
          <w:lang w:val="uz-Latn-UZ"/>
        </w:rPr>
        <w:t>’</w:t>
      </w:r>
      <w:r w:rsidR="000A250B">
        <w:rPr>
          <w:lang w:val="uz-Latn-UZ"/>
        </w:rPr>
        <w:t>-</w:t>
      </w:r>
      <w:r w:rsidRPr="00033E26">
        <w:rPr>
          <w:lang w:val="uz-Latn-UZ"/>
        </w:rPr>
        <w:t>i inson</w:t>
      </w:r>
      <w:r w:rsidRPr="00033E26">
        <w:rPr>
          <w:lang w:val="uz-Cyrl-UZ"/>
        </w:rPr>
        <w:t>ning sakson</w:t>
      </w:r>
      <w:r w:rsidR="00E00E93" w:rsidRPr="00E00E93">
        <w:rPr>
          <w:lang w:val="uz-Cyrl-UZ"/>
        </w:rPr>
        <w:t xml:space="preserve"> foiz</w:t>
      </w:r>
      <w:r w:rsidRPr="00033E26">
        <w:rPr>
          <w:lang w:val="uz-Cyrl-UZ"/>
        </w:rPr>
        <w:t>i ahli tahqiq emaski, haqiqat</w:t>
      </w:r>
      <w:r w:rsidR="008C429A" w:rsidRPr="008C429A">
        <w:rPr>
          <w:lang w:val="uz-Cyrl-UZ"/>
        </w:rPr>
        <w:t>ga</w:t>
      </w:r>
      <w:r w:rsidRPr="00033E26">
        <w:rPr>
          <w:lang w:val="uz-Cyrl-UZ"/>
        </w:rPr>
        <w:t xml:space="preserve"> nufuz etsin va haqiqatni haqiqat tanib qabul qilsin. Balki suratga, husn</w:t>
      </w:r>
      <w:r w:rsidRPr="00033E26">
        <w:rPr>
          <w:lang w:val="uz-Latn-UZ"/>
        </w:rPr>
        <w:t>i</w:t>
      </w:r>
      <w:r w:rsidRPr="00033E26">
        <w:rPr>
          <w:lang w:val="uz-Cyrl-UZ"/>
        </w:rPr>
        <w:t xml:space="preserve"> zonga binoan, maqbul va </w:t>
      </w:r>
      <w:r w:rsidR="00E00E93" w:rsidRPr="00E00E93">
        <w:rPr>
          <w:lang w:val="uz-Cyrl-UZ"/>
        </w:rPr>
        <w:t>ishonchli</w:t>
      </w:r>
      <w:r w:rsidRPr="00033E26">
        <w:rPr>
          <w:lang w:val="uz-Cyrl-UZ"/>
        </w:rPr>
        <w:t xml:space="preserve"> insonlardan eshitgan mas</w:t>
      </w:r>
      <w:r w:rsidR="00435812" w:rsidRPr="00435812">
        <w:rPr>
          <w:lang w:val="uz-Cyrl-UZ"/>
        </w:rPr>
        <w:t>a</w:t>
      </w:r>
      <w:r w:rsidRPr="00033E26">
        <w:rPr>
          <w:lang w:val="uz-Cyrl-UZ"/>
        </w:rPr>
        <w:t>la</w:t>
      </w:r>
      <w:r w:rsidR="008C429A" w:rsidRPr="008C429A">
        <w:rPr>
          <w:lang w:val="uz-Cyrl-UZ"/>
        </w:rPr>
        <w:t>l</w:t>
      </w:r>
      <w:r w:rsidR="00435812" w:rsidRPr="00435812">
        <w:rPr>
          <w:lang w:val="uz-Cyrl-UZ"/>
        </w:rPr>
        <w:t>ar</w:t>
      </w:r>
      <w:r w:rsidRPr="00033E26">
        <w:rPr>
          <w:lang w:val="uz-Cyrl-UZ"/>
        </w:rPr>
        <w:t>ni taqlid</w:t>
      </w:r>
      <w:r w:rsidRPr="00033E26">
        <w:rPr>
          <w:lang w:val="uz-Latn-UZ"/>
        </w:rPr>
        <w:t xml:space="preserve"> qilib</w:t>
      </w:r>
      <w:r w:rsidRPr="00033E26">
        <w:rPr>
          <w:lang w:val="uz-Cyrl-UZ"/>
        </w:rPr>
        <w:t xml:space="preserve"> qabul qiladi</w:t>
      </w:r>
      <w:r w:rsidRPr="00033E26">
        <w:rPr>
          <w:lang w:val="uz-Latn-UZ"/>
        </w:rPr>
        <w:t>lar</w:t>
      </w:r>
      <w:r w:rsidRPr="00033E26">
        <w:rPr>
          <w:lang w:val="uz-Cyrl-UZ"/>
        </w:rPr>
        <w:t xml:space="preserve">. </w:t>
      </w:r>
      <w:r w:rsidRPr="00944858">
        <w:rPr>
          <w:lang w:val="uz-Cyrl-UZ"/>
        </w:rPr>
        <w:t>Hatto</w:t>
      </w:r>
      <w:r w:rsidRPr="00033E26">
        <w:rPr>
          <w:lang w:val="uz-Cyrl-UZ"/>
        </w:rPr>
        <w:t xml:space="preserve"> quvvatli bir haqiqatni zaif bir odamning q</w:t>
      </w:r>
      <w:r w:rsidR="00317151">
        <w:rPr>
          <w:lang w:val="uz-Cyrl-UZ"/>
        </w:rPr>
        <w:t>o‘</w:t>
      </w:r>
      <w:r w:rsidRPr="00033E26">
        <w:rPr>
          <w:lang w:val="uz-Cyrl-UZ"/>
        </w:rPr>
        <w:t>lida zaif k</w:t>
      </w:r>
      <w:r w:rsidR="00317151">
        <w:rPr>
          <w:lang w:val="uz-Cyrl-UZ"/>
        </w:rPr>
        <w:t>o‘</w:t>
      </w:r>
      <w:r w:rsidRPr="00033E26">
        <w:rPr>
          <w:lang w:val="uz-Cyrl-UZ"/>
        </w:rPr>
        <w:t>radi</w:t>
      </w:r>
      <w:r w:rsidR="00EC6137" w:rsidRPr="00EC6137">
        <w:rPr>
          <w:lang w:val="uz-Cyrl-UZ"/>
        </w:rPr>
        <w:t>.</w:t>
      </w:r>
      <w:r w:rsidRPr="00033E26">
        <w:rPr>
          <w:lang w:val="uz-Cyrl-UZ"/>
        </w:rPr>
        <w:t xml:space="preserve"> </w:t>
      </w:r>
      <w:r w:rsidR="00EC6137" w:rsidRPr="00EC6137">
        <w:rPr>
          <w:lang w:val="uz-Cyrl-UZ"/>
        </w:rPr>
        <w:t>V</w:t>
      </w:r>
      <w:r w:rsidRPr="00033E26">
        <w:rPr>
          <w:lang w:val="uz-Cyrl-UZ"/>
        </w:rPr>
        <w:t>a qiymatsiz bir masalani qiymatli bir odamning q</w:t>
      </w:r>
      <w:r w:rsidR="00317151">
        <w:rPr>
          <w:lang w:val="uz-Cyrl-UZ"/>
        </w:rPr>
        <w:t>o‘</w:t>
      </w:r>
      <w:r w:rsidRPr="00033E26">
        <w:rPr>
          <w:lang w:val="uz-Cyrl-UZ"/>
        </w:rPr>
        <w:t>lida k</w:t>
      </w:r>
      <w:r w:rsidR="00317151">
        <w:rPr>
          <w:lang w:val="uz-Cyrl-UZ"/>
        </w:rPr>
        <w:t>o‘</w:t>
      </w:r>
      <w:r w:rsidRPr="00033E26">
        <w:rPr>
          <w:lang w:val="uz-Cyrl-UZ"/>
        </w:rPr>
        <w:t xml:space="preserve">rsa, qiymatli </w:t>
      </w:r>
      <w:r w:rsidR="00944858" w:rsidRPr="00944858">
        <w:rPr>
          <w:lang w:val="uz-Cyrl-UZ"/>
        </w:rPr>
        <w:t>deb</w:t>
      </w:r>
      <w:r w:rsidRPr="00033E26">
        <w:rPr>
          <w:lang w:val="uz-Cyrl-UZ"/>
        </w:rPr>
        <w:t xml:space="preserve"> </w:t>
      </w:r>
      <w:r w:rsidR="00317151">
        <w:rPr>
          <w:lang w:val="uz-Cyrl-UZ"/>
        </w:rPr>
        <w:t>o‘</w:t>
      </w:r>
      <w:r w:rsidR="00944858" w:rsidRPr="00944858">
        <w:rPr>
          <w:lang w:val="uz-Cyrl-UZ"/>
        </w:rPr>
        <w:t>yla</w:t>
      </w:r>
      <w:r w:rsidR="000A250B" w:rsidRPr="000A250B">
        <w:rPr>
          <w:lang w:val="uz-Cyrl-UZ"/>
        </w:rPr>
        <w:t>y</w:t>
      </w:r>
      <w:r w:rsidRPr="00033E26">
        <w:rPr>
          <w:lang w:val="uz-Cyrl-UZ"/>
        </w:rPr>
        <w:t>di. Xullas unga binoan, mеn kabi zaif va qiymatsiz bir bеchoraning q</w:t>
      </w:r>
      <w:r w:rsidR="00317151">
        <w:rPr>
          <w:lang w:val="uz-Cyrl-UZ"/>
        </w:rPr>
        <w:t>o‘</w:t>
      </w:r>
      <w:r w:rsidRPr="00033E26">
        <w:rPr>
          <w:lang w:val="uz-Cyrl-UZ"/>
        </w:rPr>
        <w:t>lidagi iymoniy va Qur</w:t>
      </w:r>
      <w:r w:rsidR="00317151">
        <w:rPr>
          <w:lang w:val="uz-Cyrl-UZ"/>
        </w:rPr>
        <w:t>’</w:t>
      </w:r>
      <w:r w:rsidRPr="00033E26">
        <w:rPr>
          <w:lang w:val="uz-Cyrl-UZ"/>
        </w:rPr>
        <w:t>on</w:t>
      </w:r>
      <w:r w:rsidRPr="00033E26">
        <w:rPr>
          <w:lang w:val="uz-Latn-UZ"/>
        </w:rPr>
        <w:t>iy</w:t>
      </w:r>
      <w:r w:rsidR="002841EE">
        <w:rPr>
          <w:lang w:val="uz-Latn-UZ"/>
        </w:rPr>
        <w:t xml:space="preserve"> haqiqatlar</w:t>
      </w:r>
      <w:r w:rsidRPr="00033E26">
        <w:rPr>
          <w:lang w:val="uz-Cyrl-UZ"/>
        </w:rPr>
        <w:t xml:space="preserve">ning qiymatini aksar </w:t>
      </w:r>
      <w:r w:rsidR="002841EE" w:rsidRPr="002841EE">
        <w:rPr>
          <w:lang w:val="uz-Cyrl-UZ"/>
        </w:rPr>
        <w:t>insonlar</w:t>
      </w:r>
      <w:r w:rsidRPr="00033E26">
        <w:rPr>
          <w:lang w:val="uz-Cyrl-UZ"/>
        </w:rPr>
        <w:t>ning nuqtai nazarida tushirmaslik uchun, majbur</w:t>
      </w:r>
      <w:r w:rsidR="002841EE" w:rsidRPr="002841EE">
        <w:rPr>
          <w:lang w:val="uz-Cyrl-UZ"/>
        </w:rPr>
        <w:t xml:space="preserve"> </w:t>
      </w:r>
      <w:r w:rsidR="002841EE">
        <w:rPr>
          <w:lang w:val="uz-Latn-UZ"/>
        </w:rPr>
        <w:t>b</w:t>
      </w:r>
      <w:r w:rsidR="00317151">
        <w:rPr>
          <w:lang w:val="uz-Latn-UZ"/>
        </w:rPr>
        <w:t>o‘</w:t>
      </w:r>
      <w:r w:rsidR="002841EE">
        <w:rPr>
          <w:lang w:val="uz-Latn-UZ"/>
        </w:rPr>
        <w:t>lganimdan</w:t>
      </w:r>
      <w:r w:rsidRPr="00033E26">
        <w:rPr>
          <w:lang w:val="uz-Cyrl-UZ"/>
        </w:rPr>
        <w:t xml:space="preserve"> e</w:t>
      </w:r>
      <w:r w:rsidR="00317151">
        <w:rPr>
          <w:lang w:val="uz-Cyrl-UZ"/>
        </w:rPr>
        <w:t>’</w:t>
      </w:r>
      <w:r w:rsidRPr="00033E26">
        <w:rPr>
          <w:lang w:val="uz-Cyrl-UZ"/>
        </w:rPr>
        <w:t xml:space="preserve">lon </w:t>
      </w:r>
      <w:r w:rsidR="002841EE" w:rsidRPr="002841EE">
        <w:rPr>
          <w:lang w:val="uz-Cyrl-UZ"/>
        </w:rPr>
        <w:t>qil</w:t>
      </w:r>
      <w:r w:rsidRPr="00033E26">
        <w:rPr>
          <w:lang w:val="uz-Cyrl-UZ"/>
        </w:rPr>
        <w:t>amanki: Ixtiyorimiz va xabarimiz b</w:t>
      </w:r>
      <w:r w:rsidR="00317151">
        <w:rPr>
          <w:lang w:val="uz-Cyrl-UZ"/>
        </w:rPr>
        <w:t>o‘</w:t>
      </w:r>
      <w:r w:rsidRPr="00033E26">
        <w:rPr>
          <w:lang w:val="uz-Cyrl-UZ"/>
        </w:rPr>
        <w:t xml:space="preserve">lmasdan, birisi bizni </w:t>
      </w:r>
      <w:r w:rsidR="002841EE" w:rsidRPr="002841EE">
        <w:rPr>
          <w:lang w:val="uz-Cyrl-UZ"/>
        </w:rPr>
        <w:t>ishlattirmoqda</w:t>
      </w:r>
      <w:r w:rsidR="00EC6137">
        <w:rPr>
          <w:lang w:val="uz-Latn-UZ"/>
        </w:rPr>
        <w:t>.</w:t>
      </w:r>
      <w:r w:rsidRPr="00033E26">
        <w:rPr>
          <w:lang w:val="uz-Cyrl-UZ"/>
        </w:rPr>
        <w:t xml:space="preserve"> </w:t>
      </w:r>
      <w:r w:rsidR="00EC6137">
        <w:rPr>
          <w:lang w:val="uz-Latn-UZ"/>
        </w:rPr>
        <w:t>B</w:t>
      </w:r>
      <w:r w:rsidRPr="00033E26">
        <w:rPr>
          <w:lang w:val="uz-Cyrl-UZ"/>
        </w:rPr>
        <w:t>iz bilmasdan, bizni muhim ishlarda ishlatti</w:t>
      </w:r>
      <w:r w:rsidR="002841EE" w:rsidRPr="002841EE">
        <w:rPr>
          <w:lang w:val="uz-Cyrl-UZ"/>
        </w:rPr>
        <w:t>rmoqda</w:t>
      </w:r>
      <w:r w:rsidRPr="00033E26">
        <w:rPr>
          <w:lang w:val="uz-Cyrl-UZ"/>
        </w:rPr>
        <w:t xml:space="preserve">. Dalilimiz </w:t>
      </w:r>
      <w:r w:rsidR="002841EE" w:rsidRPr="002841EE">
        <w:rPr>
          <w:lang w:val="uz-Cyrl-UZ"/>
        </w:rPr>
        <w:t xml:space="preserve">ham </w:t>
      </w:r>
      <w:r w:rsidRPr="00033E26">
        <w:rPr>
          <w:lang w:val="uz-Cyrl-UZ"/>
        </w:rPr>
        <w:t xml:space="preserve">shuki: </w:t>
      </w:r>
      <w:r w:rsidRPr="00033E26">
        <w:rPr>
          <w:lang w:val="uz-Latn-UZ"/>
        </w:rPr>
        <w:t>Shuuri</w:t>
      </w:r>
      <w:r w:rsidRPr="00033E26">
        <w:rPr>
          <w:lang w:val="uz-Cyrl-UZ"/>
        </w:rPr>
        <w:t xml:space="preserve">miz </w:t>
      </w:r>
      <w:r w:rsidRPr="00033E26">
        <w:rPr>
          <w:lang w:val="uz-Cyrl-UZ"/>
        </w:rPr>
        <w:lastRenderedPageBreak/>
        <w:t>va ixtiyorimizdan xorij bir qism inoy</w:t>
      </w:r>
      <w:r w:rsidR="002841EE" w:rsidRPr="002841EE">
        <w:rPr>
          <w:lang w:val="uz-Cyrl-UZ"/>
        </w:rPr>
        <w:t>a</w:t>
      </w:r>
      <w:r w:rsidRPr="00033E26">
        <w:rPr>
          <w:lang w:val="uz-Cyrl-UZ"/>
        </w:rPr>
        <w:t>t</w:t>
      </w:r>
      <w:r w:rsidR="002841EE" w:rsidRPr="002841EE">
        <w:rPr>
          <w:lang w:val="uz-Cyrl-UZ"/>
        </w:rPr>
        <w:t>lar</w:t>
      </w:r>
      <w:r w:rsidRPr="00033E26">
        <w:rPr>
          <w:lang w:val="uz-Cyrl-UZ"/>
        </w:rPr>
        <w:t xml:space="preserve">ga va </w:t>
      </w:r>
      <w:r w:rsidR="002841EE" w:rsidRPr="002841EE">
        <w:rPr>
          <w:lang w:val="uz-Cyrl-UZ"/>
        </w:rPr>
        <w:t>yengillashtirishlar</w:t>
      </w:r>
      <w:r w:rsidRPr="00033E26">
        <w:rPr>
          <w:lang w:val="uz-Cyrl-UZ"/>
        </w:rPr>
        <w:t xml:space="preserve">ga </w:t>
      </w:r>
      <w:r w:rsidR="002841EE" w:rsidRPr="002841EE">
        <w:rPr>
          <w:lang w:val="uz-Cyrl-UZ"/>
        </w:rPr>
        <w:t>sazovor</w:t>
      </w:r>
      <w:r w:rsidRPr="00033E26">
        <w:rPr>
          <w:lang w:val="uz-Cyrl-UZ"/>
        </w:rPr>
        <w:t xml:space="preserve"> b</w:t>
      </w:r>
      <w:r w:rsidR="00317151">
        <w:rPr>
          <w:lang w:val="uz-Cyrl-UZ"/>
        </w:rPr>
        <w:t>o‘</w:t>
      </w:r>
      <w:r w:rsidRPr="00033E26">
        <w:rPr>
          <w:lang w:val="uz-Cyrl-UZ"/>
        </w:rPr>
        <w:t xml:space="preserve">lyapmiz. Shunday ekan, </w:t>
      </w:r>
      <w:r w:rsidR="00317151">
        <w:rPr>
          <w:lang w:val="uz-Cyrl-UZ"/>
        </w:rPr>
        <w:t>o‘</w:t>
      </w:r>
      <w:r w:rsidR="002841EE" w:rsidRPr="002841EE">
        <w:rPr>
          <w:lang w:val="uz-Cyrl-UZ"/>
        </w:rPr>
        <w:t>sha</w:t>
      </w:r>
      <w:r w:rsidRPr="00033E26">
        <w:rPr>
          <w:lang w:val="uz-Cyrl-UZ"/>
        </w:rPr>
        <w:t xml:space="preserve"> inoyatlarni baqirib e</w:t>
      </w:r>
      <w:r w:rsidR="00317151">
        <w:rPr>
          <w:lang w:val="uz-Cyrl-UZ"/>
        </w:rPr>
        <w:t>’</w:t>
      </w:r>
      <w:r w:rsidRPr="00033E26">
        <w:rPr>
          <w:lang w:val="uz-Cyrl-UZ"/>
        </w:rPr>
        <w:t>lon qilishga majburmiz.</w:t>
      </w:r>
    </w:p>
    <w:p w14:paraId="6F661C66" w14:textId="77777777" w:rsidR="00A44C5E" w:rsidRPr="00033E26" w:rsidRDefault="00A44C5E" w:rsidP="0012019B">
      <w:pPr>
        <w:widowControl w:val="0"/>
        <w:ind w:firstLine="709"/>
        <w:jc w:val="both"/>
        <w:rPr>
          <w:lang w:val="uz-Cyrl-UZ"/>
        </w:rPr>
      </w:pPr>
      <w:r w:rsidRPr="00033E26">
        <w:rPr>
          <w:lang w:val="uz-Cyrl-UZ"/>
        </w:rPr>
        <w:t xml:space="preserve">Xullas, </w:t>
      </w:r>
      <w:r w:rsidR="00317151">
        <w:rPr>
          <w:lang w:val="uz-Cyrl-UZ"/>
        </w:rPr>
        <w:t>o‘</w:t>
      </w:r>
      <w:r w:rsidRPr="00033E26">
        <w:rPr>
          <w:lang w:val="uz-Cyrl-UZ"/>
        </w:rPr>
        <w:t>t</w:t>
      </w:r>
      <w:r w:rsidRPr="00033E26">
        <w:rPr>
          <w:lang w:val="uz-Latn-UZ"/>
        </w:rPr>
        <w:t>gan</w:t>
      </w:r>
      <w:r w:rsidRPr="00033E26">
        <w:rPr>
          <w:lang w:val="uz-Cyrl-UZ"/>
        </w:rPr>
        <w:t xml:space="preserve"> </w:t>
      </w:r>
      <w:r w:rsidR="002841EE" w:rsidRPr="002841EE">
        <w:rPr>
          <w:lang w:val="uz-Cyrl-UZ"/>
        </w:rPr>
        <w:t>“Y</w:t>
      </w:r>
      <w:r w:rsidRPr="00033E26">
        <w:rPr>
          <w:lang w:val="uz-Cyrl-UZ"/>
        </w:rPr>
        <w:t xml:space="preserve">еtti </w:t>
      </w:r>
      <w:r w:rsidR="002841EE" w:rsidRPr="002841EE">
        <w:rPr>
          <w:lang w:val="uz-Cyrl-UZ"/>
        </w:rPr>
        <w:t>S</w:t>
      </w:r>
      <w:r w:rsidRPr="00033E26">
        <w:rPr>
          <w:lang w:val="uz-Cyrl-UZ"/>
        </w:rPr>
        <w:t>abablar</w:t>
      </w:r>
      <w:r w:rsidR="002841EE" w:rsidRPr="002841EE">
        <w:rPr>
          <w:lang w:val="uz-Cyrl-UZ"/>
        </w:rPr>
        <w:t>”</w:t>
      </w:r>
      <w:r w:rsidRPr="00033E26">
        <w:rPr>
          <w:lang w:val="uz-Cyrl-UZ"/>
        </w:rPr>
        <w:t>ga binoan kulliy bir nеch</w:t>
      </w:r>
      <w:r w:rsidRPr="00033E26">
        <w:rPr>
          <w:lang w:val="uz-Latn-UZ"/>
        </w:rPr>
        <w:t>t</w:t>
      </w:r>
      <w:r w:rsidRPr="00033E26">
        <w:rPr>
          <w:lang w:val="uz-Cyrl-UZ"/>
        </w:rPr>
        <w:t xml:space="preserve">a </w:t>
      </w:r>
      <w:r w:rsidRPr="00033E26">
        <w:rPr>
          <w:lang w:val="uz-Latn-UZ"/>
        </w:rPr>
        <w:t xml:space="preserve">inoyati </w:t>
      </w:r>
      <w:r w:rsidRPr="00033E26">
        <w:rPr>
          <w:lang w:val="uz-Cyrl-UZ"/>
        </w:rPr>
        <w:t>Rabboni</w:t>
      </w:r>
      <w:r w:rsidRPr="00033E26">
        <w:rPr>
          <w:lang w:val="uz-Latn-UZ"/>
        </w:rPr>
        <w:t>ya</w:t>
      </w:r>
      <w:r w:rsidRPr="00033E26">
        <w:rPr>
          <w:lang w:val="uz-Cyrl-UZ"/>
        </w:rPr>
        <w:t>ga ishora qilamiz.</w:t>
      </w:r>
    </w:p>
    <w:p w14:paraId="3B5C5B2F" w14:textId="77777777" w:rsidR="00A44C5E" w:rsidRPr="00033E26" w:rsidRDefault="00A44C5E" w:rsidP="0012019B">
      <w:pPr>
        <w:widowControl w:val="0"/>
        <w:ind w:firstLine="709"/>
        <w:jc w:val="both"/>
        <w:rPr>
          <w:lang w:val="uz-Cyrl-UZ"/>
        </w:rPr>
      </w:pPr>
      <w:r w:rsidRPr="00033E26">
        <w:rPr>
          <w:b/>
          <w:lang w:val="uz-Cyrl-UZ"/>
        </w:rPr>
        <w:t>Birinchi Ishora:</w:t>
      </w:r>
      <w:r w:rsidRPr="00033E26">
        <w:rPr>
          <w:lang w:val="uz-Cyrl-UZ"/>
        </w:rPr>
        <w:t xml:space="preserve"> Yigirma Sakkizinchi Maktubning Sakkizinchi Masalasining Birinchi Nuktasida bayon etil</w:t>
      </w:r>
      <w:r w:rsidRPr="00033E26">
        <w:rPr>
          <w:lang w:val="uz-Latn-UZ"/>
        </w:rPr>
        <w:t>gan</w:t>
      </w:r>
      <w:r w:rsidR="002841EE">
        <w:rPr>
          <w:lang w:val="uz-Latn-UZ"/>
        </w:rPr>
        <w:t>dir</w:t>
      </w:r>
      <w:r w:rsidRPr="00033E26">
        <w:rPr>
          <w:lang w:val="uz-Cyrl-UZ"/>
        </w:rPr>
        <w:t>ki, "</w:t>
      </w:r>
      <w:r w:rsidRPr="00033E26">
        <w:rPr>
          <w:lang w:val="uz-Latn-UZ"/>
        </w:rPr>
        <w:t>tavofuq</w:t>
      </w:r>
      <w:r w:rsidR="002841EE">
        <w:rPr>
          <w:lang w:val="uz-Latn-UZ"/>
        </w:rPr>
        <w:t>lar</w:t>
      </w:r>
      <w:r w:rsidRPr="00033E26">
        <w:rPr>
          <w:lang w:val="uz-Cyrl-UZ"/>
        </w:rPr>
        <w:t xml:space="preserve">"dir. </w:t>
      </w:r>
      <w:r w:rsidR="002841EE">
        <w:rPr>
          <w:lang w:val="uz-Latn-UZ"/>
        </w:rPr>
        <w:t>J</w:t>
      </w:r>
      <w:r w:rsidRPr="00033E26">
        <w:rPr>
          <w:lang w:val="uz-Cyrl-UZ"/>
        </w:rPr>
        <w:t>umla</w:t>
      </w:r>
      <w:r w:rsidR="002841EE" w:rsidRPr="002841EE">
        <w:rPr>
          <w:lang w:val="uz-Cyrl-UZ"/>
        </w:rPr>
        <w:t>dan</w:t>
      </w:r>
      <w:r w:rsidRPr="00033E26">
        <w:rPr>
          <w:lang w:val="uz-Cyrl-UZ"/>
        </w:rPr>
        <w:t>: M</w:t>
      </w:r>
      <w:r w:rsidR="00317151">
        <w:rPr>
          <w:lang w:val="uz-Cyrl-UZ"/>
        </w:rPr>
        <w:t>o‘’</w:t>
      </w:r>
      <w:r w:rsidRPr="00033E26">
        <w:rPr>
          <w:lang w:val="uz-Cyrl-UZ"/>
        </w:rPr>
        <w:t>jizoti Ahmadiya Maktubotida, Uchinchi Ishora</w:t>
      </w:r>
      <w:r w:rsidR="002841EE" w:rsidRPr="002841EE">
        <w:rPr>
          <w:lang w:val="uz-Cyrl-UZ"/>
        </w:rPr>
        <w:t>s</w:t>
      </w:r>
      <w:r w:rsidRPr="00033E26">
        <w:rPr>
          <w:lang w:val="uz-Cyrl-UZ"/>
        </w:rPr>
        <w:t xml:space="preserve">idan to </w:t>
      </w:r>
      <w:r w:rsidR="00317151">
        <w:rPr>
          <w:lang w:val="uz-Cyrl-UZ"/>
        </w:rPr>
        <w:t>O‘</w:t>
      </w:r>
      <w:r w:rsidRPr="00033E26">
        <w:rPr>
          <w:lang w:val="uz-Cyrl-UZ"/>
        </w:rPr>
        <w:t>n Sakkizinchi Ishora</w:t>
      </w:r>
      <w:r w:rsidR="002841EE" w:rsidRPr="002841EE">
        <w:rPr>
          <w:lang w:val="uz-Cyrl-UZ"/>
        </w:rPr>
        <w:t>s</w:t>
      </w:r>
      <w:r w:rsidRPr="00033E26">
        <w:rPr>
          <w:lang w:val="uz-Cyrl-UZ"/>
        </w:rPr>
        <w:t xml:space="preserve">iga qadar oltmish sahifa; xabarsiz, bilmasdan bir </w:t>
      </w:r>
      <w:r w:rsidR="002841EE">
        <w:rPr>
          <w:lang w:val="uz-Latn-UZ"/>
        </w:rPr>
        <w:t>nusxa k</w:t>
      </w:r>
      <w:r w:rsidR="00317151">
        <w:rPr>
          <w:lang w:val="uz-Latn-UZ"/>
        </w:rPr>
        <w:t>o‘</w:t>
      </w:r>
      <w:r w:rsidR="002841EE">
        <w:rPr>
          <w:lang w:val="uz-Latn-UZ"/>
        </w:rPr>
        <w:t>chiruvchi</w:t>
      </w:r>
      <w:r w:rsidRPr="00033E26">
        <w:rPr>
          <w:lang w:val="uz-Cyrl-UZ"/>
        </w:rPr>
        <w:t>ning nusxasida ikki sahifa mustasno b</w:t>
      </w:r>
      <w:r w:rsidR="00317151">
        <w:rPr>
          <w:lang w:val="uz-Cyrl-UZ"/>
        </w:rPr>
        <w:t>o‘</w:t>
      </w:r>
      <w:r w:rsidRPr="00033E26">
        <w:rPr>
          <w:lang w:val="uz-Cyrl-UZ"/>
        </w:rPr>
        <w:t>lib</w:t>
      </w:r>
      <w:r w:rsidR="002841EE" w:rsidRPr="002841EE">
        <w:rPr>
          <w:lang w:val="uz-Cyrl-UZ"/>
        </w:rPr>
        <w:t>,</w:t>
      </w:r>
      <w:r w:rsidRPr="00033E26">
        <w:rPr>
          <w:lang w:val="uz-Cyrl-UZ"/>
        </w:rPr>
        <w:t xml:space="preserve"> </w:t>
      </w:r>
      <w:r w:rsidR="002841EE" w:rsidRPr="002841EE">
        <w:rPr>
          <w:lang w:val="uz-Cyrl-UZ"/>
        </w:rPr>
        <w:t>qolgan</w:t>
      </w:r>
      <w:r w:rsidRPr="00033E26">
        <w:rPr>
          <w:lang w:val="uz-Cyrl-UZ"/>
        </w:rPr>
        <w:t xml:space="preserve"> b</w:t>
      </w:r>
      <w:r w:rsidR="002841EE" w:rsidRPr="002841EE">
        <w:rPr>
          <w:lang w:val="uz-Cyrl-UZ"/>
        </w:rPr>
        <w:t>archa</w:t>
      </w:r>
      <w:r w:rsidRPr="00033E26">
        <w:rPr>
          <w:lang w:val="uz-Cyrl-UZ"/>
        </w:rPr>
        <w:t xml:space="preserve"> sahifalarda -</w:t>
      </w:r>
      <w:r w:rsidRPr="00033E26">
        <w:rPr>
          <w:lang w:val="uz-Latn-UZ"/>
        </w:rPr>
        <w:t>kamoli</w:t>
      </w:r>
      <w:r w:rsidRPr="00033E26">
        <w:rPr>
          <w:lang w:val="uz-Cyrl-UZ"/>
        </w:rPr>
        <w:t xml:space="preserve"> muvozanat bilan- ikki yuzdan ziyoda "Rasuli Akram Alayhissalotu Vassal</w:t>
      </w:r>
      <w:r w:rsidR="00D900E2" w:rsidRPr="00D900E2">
        <w:rPr>
          <w:lang w:val="uz-Cyrl-UZ"/>
        </w:rPr>
        <w:t>o</w:t>
      </w:r>
      <w:r w:rsidRPr="00033E26">
        <w:rPr>
          <w:lang w:val="uz-Cyrl-UZ"/>
        </w:rPr>
        <w:t>m" kalimalari bir</w:t>
      </w:r>
      <w:r w:rsidRPr="00033E26">
        <w:rPr>
          <w:b/>
          <w:lang w:val="uz-Cyrl-UZ"/>
        </w:rPr>
        <w:t>-</w:t>
      </w:r>
      <w:r w:rsidRPr="00033E26">
        <w:rPr>
          <w:lang w:val="uz-Cyrl-UZ"/>
        </w:rPr>
        <w:t xml:space="preserve">biriga qarayaptilar. Kim insof </w:t>
      </w:r>
      <w:r w:rsidRPr="00D900E2">
        <w:rPr>
          <w:lang w:val="uz-Cyrl-UZ"/>
        </w:rPr>
        <w:t>b</w:t>
      </w:r>
      <w:r w:rsidRPr="00033E26">
        <w:rPr>
          <w:lang w:val="uz-Cyrl-UZ"/>
        </w:rPr>
        <w:t>ila</w:t>
      </w:r>
      <w:r w:rsidRPr="00D900E2">
        <w:rPr>
          <w:lang w:val="uz-Cyrl-UZ"/>
        </w:rPr>
        <w:t>n</w:t>
      </w:r>
      <w:r w:rsidRPr="00033E26">
        <w:rPr>
          <w:lang w:val="uz-Cyrl-UZ"/>
        </w:rPr>
        <w:t xml:space="preserve"> ikki sahifaga diqqat </w:t>
      </w:r>
      <w:r w:rsidRPr="00D900E2">
        <w:rPr>
          <w:lang w:val="uz-Cyrl-UZ"/>
        </w:rPr>
        <w:t>qil</w:t>
      </w:r>
      <w:r w:rsidRPr="00033E26">
        <w:rPr>
          <w:lang w:val="uz-Cyrl-UZ"/>
        </w:rPr>
        <w:t>sa, tasod</w:t>
      </w:r>
      <w:r w:rsidRPr="00D900E2">
        <w:rPr>
          <w:lang w:val="uz-Cyrl-UZ"/>
        </w:rPr>
        <w:t>i</w:t>
      </w:r>
      <w:r w:rsidRPr="00033E26">
        <w:rPr>
          <w:lang w:val="uz-Cyrl-UZ"/>
        </w:rPr>
        <w:t xml:space="preserve">f </w:t>
      </w:r>
      <w:r w:rsidR="00D900E2">
        <w:t>b</w:t>
      </w:r>
      <w:r w:rsidR="00317151">
        <w:t>o‘</w:t>
      </w:r>
      <w:r w:rsidR="00D900E2">
        <w:t>lmagani</w:t>
      </w:r>
      <w:r w:rsidRPr="00033E26">
        <w:t>ni</w:t>
      </w:r>
      <w:r w:rsidRPr="00033E26">
        <w:rPr>
          <w:lang w:val="uz-Cyrl-UZ"/>
        </w:rPr>
        <w:t xml:space="preserve"> tasdiq </w:t>
      </w:r>
      <w:r w:rsidRPr="00033E26">
        <w:t>qiladi</w:t>
      </w:r>
      <w:r w:rsidRPr="00033E26">
        <w:rPr>
          <w:lang w:val="uz-Cyrl-UZ"/>
        </w:rPr>
        <w:t xml:space="preserve">. Holbuki tasodif, </w:t>
      </w:r>
      <w:r w:rsidR="00D900E2">
        <w:rPr>
          <w:lang w:val="uz-Latn-UZ"/>
        </w:rPr>
        <w:t>nari borsa,</w:t>
      </w:r>
      <w:r w:rsidRPr="00033E26">
        <w:rPr>
          <w:lang w:val="uz-Cyrl-UZ"/>
        </w:rPr>
        <w:t xml:space="preserve"> bir sahifada </w:t>
      </w:r>
      <w:r w:rsidR="00D900E2" w:rsidRPr="00D900E2">
        <w:rPr>
          <w:lang w:val="uz-Cyrl-UZ"/>
        </w:rPr>
        <w:t>k</w:t>
      </w:r>
      <w:r w:rsidR="00317151">
        <w:rPr>
          <w:lang w:val="uz-Cyrl-UZ"/>
        </w:rPr>
        <w:t>o‘</w:t>
      </w:r>
      <w:r w:rsidR="00D900E2" w:rsidRPr="00D900E2">
        <w:rPr>
          <w:lang w:val="uz-Cyrl-UZ"/>
        </w:rPr>
        <w:t>p</w:t>
      </w:r>
      <w:r w:rsidRPr="00033E26">
        <w:rPr>
          <w:lang w:val="uz-Cyrl-UZ"/>
        </w:rPr>
        <w:t xml:space="preserve"> </w:t>
      </w:r>
      <w:r w:rsidR="00D900E2" w:rsidRPr="00D900E2">
        <w:rPr>
          <w:lang w:val="uz-Cyrl-UZ"/>
        </w:rPr>
        <w:t>bir xil</w:t>
      </w:r>
      <w:r w:rsidRPr="00033E26">
        <w:rPr>
          <w:lang w:val="uz-Cyrl-UZ"/>
        </w:rPr>
        <w:t xml:space="preserve"> kalimalar b</w:t>
      </w:r>
      <w:r w:rsidR="00317151">
        <w:rPr>
          <w:lang w:val="uz-Cyrl-UZ"/>
        </w:rPr>
        <w:t>o‘</w:t>
      </w:r>
      <w:r w:rsidRPr="00033E26">
        <w:rPr>
          <w:lang w:val="uz-Cyrl-UZ"/>
        </w:rPr>
        <w:t>lsa, yari</w:t>
      </w:r>
      <w:r w:rsidR="00D900E2" w:rsidRPr="00D900E2">
        <w:rPr>
          <w:lang w:val="uz-Cyrl-UZ"/>
        </w:rPr>
        <w:t>m yarimga</w:t>
      </w:r>
      <w:r w:rsidRPr="00033E26">
        <w:rPr>
          <w:lang w:val="uz-Cyrl-UZ"/>
        </w:rPr>
        <w:t xml:space="preserve"> </w:t>
      </w:r>
      <w:r w:rsidRPr="00033E26">
        <w:rPr>
          <w:lang w:val="uz-Latn-UZ"/>
        </w:rPr>
        <w:t>tavofuq</w:t>
      </w:r>
      <w:r w:rsidRPr="00033E26">
        <w:rPr>
          <w:lang w:val="uz-Cyrl-UZ"/>
        </w:rPr>
        <w:t xml:space="preserve"> b</w:t>
      </w:r>
      <w:r w:rsidR="00317151">
        <w:rPr>
          <w:lang w:val="uz-Cyrl-UZ"/>
        </w:rPr>
        <w:t>o‘</w:t>
      </w:r>
      <w:r w:rsidRPr="00033E26">
        <w:rPr>
          <w:lang w:val="uz-Cyrl-UZ"/>
        </w:rPr>
        <w:t>ladi</w:t>
      </w:r>
      <w:r w:rsidR="00D900E2" w:rsidRPr="00D900E2">
        <w:rPr>
          <w:lang w:val="uz-Cyrl-UZ"/>
        </w:rPr>
        <w:t>.</w:t>
      </w:r>
      <w:r w:rsidRPr="00033E26">
        <w:rPr>
          <w:lang w:val="uz-Cyrl-UZ"/>
        </w:rPr>
        <w:t xml:space="preserve"> </w:t>
      </w:r>
      <w:r w:rsidR="00D900E2" w:rsidRPr="00D900E2">
        <w:rPr>
          <w:lang w:val="uz-Cyrl-UZ"/>
        </w:rPr>
        <w:t>F</w:t>
      </w:r>
      <w:r w:rsidRPr="00033E26">
        <w:rPr>
          <w:lang w:val="uz-Cyrl-UZ"/>
        </w:rPr>
        <w:t xml:space="preserve">aqat bir-ikki sahifada tamoman </w:t>
      </w:r>
      <w:r w:rsidRPr="00033E26">
        <w:rPr>
          <w:lang w:val="uz-Latn-UZ"/>
        </w:rPr>
        <w:t>tavofuq</w:t>
      </w:r>
      <w:r w:rsidRPr="00033E26">
        <w:rPr>
          <w:lang w:val="uz-Cyrl-UZ"/>
        </w:rPr>
        <w:t xml:space="preserve"> </w:t>
      </w:r>
      <w:r w:rsidR="00735167" w:rsidRPr="00735167">
        <w:rPr>
          <w:lang w:val="uz-Cyrl-UZ"/>
        </w:rPr>
        <w:t>qil</w:t>
      </w:r>
      <w:r w:rsidRPr="00033E26">
        <w:rPr>
          <w:lang w:val="uz-Cyrl-UZ"/>
        </w:rPr>
        <w:t xml:space="preserve">a oladi. U holda bunday </w:t>
      </w:r>
      <w:r w:rsidR="00D900E2" w:rsidRPr="00D900E2">
        <w:rPr>
          <w:lang w:val="uz-Cyrl-UZ"/>
        </w:rPr>
        <w:t>barcha</w:t>
      </w:r>
      <w:r w:rsidRPr="00033E26">
        <w:rPr>
          <w:lang w:val="uz-Cyrl-UZ"/>
        </w:rPr>
        <w:t xml:space="preserve"> sahifalarda Rasuli Akram Alayhissalotu Vassal</w:t>
      </w:r>
      <w:r w:rsidR="00D900E2" w:rsidRPr="00D900E2">
        <w:rPr>
          <w:lang w:val="uz-Cyrl-UZ"/>
        </w:rPr>
        <w:t>o</w:t>
      </w:r>
      <w:r w:rsidRPr="00033E26">
        <w:rPr>
          <w:lang w:val="uz-Cyrl-UZ"/>
        </w:rPr>
        <w:t>m kalimasi; ikki</w:t>
      </w:r>
      <w:r w:rsidR="00D900E2" w:rsidRPr="00D900E2">
        <w:rPr>
          <w:lang w:val="uz-Cyrl-UZ"/>
        </w:rPr>
        <w:t>ta</w:t>
      </w:r>
      <w:r w:rsidRPr="00033E26">
        <w:rPr>
          <w:lang w:val="uz-Cyrl-UZ"/>
        </w:rPr>
        <w:t xml:space="preserve"> b</w:t>
      </w:r>
      <w:r w:rsidR="00317151">
        <w:rPr>
          <w:lang w:val="uz-Cyrl-UZ"/>
        </w:rPr>
        <w:t>o‘</w:t>
      </w:r>
      <w:r w:rsidRPr="00033E26">
        <w:rPr>
          <w:lang w:val="uz-Cyrl-UZ"/>
        </w:rPr>
        <w:t>lsin, uch</w:t>
      </w:r>
      <w:r w:rsidR="00D900E2" w:rsidRPr="00D900E2">
        <w:rPr>
          <w:lang w:val="uz-Cyrl-UZ"/>
        </w:rPr>
        <w:t>ta</w:t>
      </w:r>
      <w:r w:rsidRPr="00033E26">
        <w:rPr>
          <w:lang w:val="uz-Cyrl-UZ"/>
        </w:rPr>
        <w:t xml:space="preserve"> b</w:t>
      </w:r>
      <w:r w:rsidR="00317151">
        <w:rPr>
          <w:lang w:val="uz-Cyrl-UZ"/>
        </w:rPr>
        <w:t>o‘</w:t>
      </w:r>
      <w:r w:rsidRPr="00033E26">
        <w:rPr>
          <w:lang w:val="uz-Cyrl-UZ"/>
        </w:rPr>
        <w:t>lsin, t</w:t>
      </w:r>
      <w:r w:rsidR="00317151">
        <w:rPr>
          <w:lang w:val="uz-Cyrl-UZ"/>
        </w:rPr>
        <w:t>o‘</w:t>
      </w:r>
      <w:r w:rsidRPr="00033E26">
        <w:rPr>
          <w:lang w:val="uz-Cyrl-UZ"/>
        </w:rPr>
        <w:t>rt</w:t>
      </w:r>
      <w:r w:rsidR="00D900E2" w:rsidRPr="00D900E2">
        <w:rPr>
          <w:lang w:val="uz-Cyrl-UZ"/>
        </w:rPr>
        <w:t>ta</w:t>
      </w:r>
      <w:r w:rsidRPr="00033E26">
        <w:rPr>
          <w:lang w:val="uz-Cyrl-UZ"/>
        </w:rPr>
        <w:t xml:space="preserve"> b</w:t>
      </w:r>
      <w:r w:rsidR="00317151">
        <w:rPr>
          <w:lang w:val="uz-Cyrl-UZ"/>
        </w:rPr>
        <w:t>o‘</w:t>
      </w:r>
      <w:r w:rsidRPr="00033E26">
        <w:rPr>
          <w:lang w:val="uz-Cyrl-UZ"/>
        </w:rPr>
        <w:t xml:space="preserve">lsin yoki yana </w:t>
      </w:r>
      <w:r w:rsidR="00D900E2" w:rsidRPr="00D900E2">
        <w:rPr>
          <w:lang w:val="uz-Cyrl-UZ"/>
        </w:rPr>
        <w:t>k</w:t>
      </w:r>
      <w:r w:rsidR="00317151">
        <w:rPr>
          <w:lang w:val="uz-Cyrl-UZ"/>
        </w:rPr>
        <w:t>o‘</w:t>
      </w:r>
      <w:r w:rsidR="00D900E2" w:rsidRPr="00D900E2">
        <w:rPr>
          <w:lang w:val="uz-Cyrl-UZ"/>
        </w:rPr>
        <w:t>p</w:t>
      </w:r>
      <w:r w:rsidRPr="00033E26">
        <w:rPr>
          <w:lang w:val="uz-Cyrl-UZ"/>
        </w:rPr>
        <w:t xml:space="preserve"> b</w:t>
      </w:r>
      <w:r w:rsidR="00317151">
        <w:rPr>
          <w:lang w:val="uz-Cyrl-UZ"/>
        </w:rPr>
        <w:t>o‘</w:t>
      </w:r>
      <w:r w:rsidRPr="00033E26">
        <w:rPr>
          <w:lang w:val="uz-Cyrl-UZ"/>
        </w:rPr>
        <w:t xml:space="preserve">lsin, </w:t>
      </w:r>
      <w:r w:rsidRPr="00033E26">
        <w:rPr>
          <w:lang w:val="uz-Latn-UZ"/>
        </w:rPr>
        <w:t>kamoli</w:t>
      </w:r>
      <w:r w:rsidRPr="00033E26">
        <w:rPr>
          <w:lang w:val="uz-Cyrl-UZ"/>
        </w:rPr>
        <w:t xml:space="preserve"> mеzon bilan bir</w:t>
      </w:r>
      <w:r w:rsidRPr="00033E26">
        <w:rPr>
          <w:b/>
          <w:lang w:val="uz-Cyrl-UZ"/>
        </w:rPr>
        <w:t>-</w:t>
      </w:r>
      <w:r w:rsidRPr="00033E26">
        <w:rPr>
          <w:lang w:val="uz-Cyrl-UZ"/>
        </w:rPr>
        <w:t>birining yuziga qarasa; albatta tasodif</w:t>
      </w:r>
      <w:r w:rsidR="00D900E2" w:rsidRPr="00D900E2">
        <w:rPr>
          <w:lang w:val="uz-Cyrl-UZ"/>
        </w:rPr>
        <w:t>iy</w:t>
      </w:r>
      <w:r w:rsidRPr="00033E26">
        <w:rPr>
          <w:lang w:val="uz-Cyrl-UZ"/>
        </w:rPr>
        <w:t xml:space="preserve"> b</w:t>
      </w:r>
      <w:r w:rsidR="00317151">
        <w:rPr>
          <w:lang w:val="uz-Cyrl-UZ"/>
        </w:rPr>
        <w:t>o‘</w:t>
      </w:r>
      <w:r w:rsidRPr="00033E26">
        <w:rPr>
          <w:lang w:val="uz-Cyrl-UZ"/>
        </w:rPr>
        <w:t>lishi mumkin emas. Ham sakkiz</w:t>
      </w:r>
      <w:r w:rsidR="00D900E2" w:rsidRPr="00D900E2">
        <w:rPr>
          <w:lang w:val="uz-Cyrl-UZ"/>
        </w:rPr>
        <w:t>ta</w:t>
      </w:r>
      <w:r w:rsidRPr="00033E26">
        <w:rPr>
          <w:lang w:val="uz-Cyrl-UZ"/>
        </w:rPr>
        <w:t xml:space="preserve"> boshqa</w:t>
      </w:r>
      <w:r w:rsidRPr="00033E26">
        <w:rPr>
          <w:b/>
          <w:lang w:val="uz-Cyrl-UZ"/>
        </w:rPr>
        <w:t>-</w:t>
      </w:r>
      <w:r w:rsidRPr="00033E26">
        <w:rPr>
          <w:lang w:val="uz-Cyrl-UZ"/>
        </w:rPr>
        <w:t xml:space="preserve">boshqa </w:t>
      </w:r>
      <w:r w:rsidR="00D900E2">
        <w:rPr>
          <w:lang w:val="uz-Latn-UZ"/>
        </w:rPr>
        <w:t>nusxa k</w:t>
      </w:r>
      <w:r w:rsidR="00317151">
        <w:rPr>
          <w:lang w:val="uz-Latn-UZ"/>
        </w:rPr>
        <w:t>o‘</w:t>
      </w:r>
      <w:r w:rsidR="00D900E2">
        <w:rPr>
          <w:lang w:val="uz-Latn-UZ"/>
        </w:rPr>
        <w:t>chiruvchi</w:t>
      </w:r>
      <w:r w:rsidRPr="00033E26">
        <w:rPr>
          <w:lang w:val="uz-Cyrl-UZ"/>
        </w:rPr>
        <w:t xml:space="preserve"> buzolmagan bir </w:t>
      </w:r>
      <w:r w:rsidRPr="00033E26">
        <w:rPr>
          <w:lang w:val="uz-Latn-UZ"/>
        </w:rPr>
        <w:t>tavofuq</w:t>
      </w:r>
      <w:r w:rsidR="00D900E2" w:rsidRPr="00D900E2">
        <w:rPr>
          <w:lang w:val="uz-Cyrl-UZ"/>
        </w:rPr>
        <w:t>ot;</w:t>
      </w:r>
      <w:r w:rsidRPr="00033E26">
        <w:rPr>
          <w:lang w:val="uz-Cyrl-UZ"/>
        </w:rPr>
        <w:t xml:space="preserve"> quvvatli bir ishorati </w:t>
      </w:r>
      <w:r w:rsidR="00317151">
        <w:rPr>
          <w:lang w:val="uz-Cyrl-UZ"/>
        </w:rPr>
        <w:t>g‘</w:t>
      </w:r>
      <w:r w:rsidRPr="00033E26">
        <w:rPr>
          <w:lang w:val="uz-Cyrl-UZ"/>
        </w:rPr>
        <w:t>aybi</w:t>
      </w:r>
      <w:r w:rsidRPr="00033E26">
        <w:rPr>
          <w:lang w:val="uz-Latn-UZ"/>
        </w:rPr>
        <w:t>y</w:t>
      </w:r>
      <w:r w:rsidRPr="00033E26">
        <w:rPr>
          <w:lang w:val="uz-Cyrl-UZ"/>
        </w:rPr>
        <w:t xml:space="preserve">a ichida </w:t>
      </w:r>
      <w:r w:rsidR="00D900E2" w:rsidRPr="00D900E2">
        <w:rPr>
          <w:lang w:val="uz-Cyrl-UZ"/>
        </w:rPr>
        <w:t>b</w:t>
      </w:r>
      <w:r w:rsidR="00317151">
        <w:rPr>
          <w:lang w:val="uz-Cyrl-UZ"/>
        </w:rPr>
        <w:t>o‘</w:t>
      </w:r>
      <w:r w:rsidR="00D900E2" w:rsidRPr="00D900E2">
        <w:rPr>
          <w:lang w:val="uz-Cyrl-UZ"/>
        </w:rPr>
        <w:t>lg</w:t>
      </w:r>
      <w:r w:rsidRPr="00033E26">
        <w:t>anini</w:t>
      </w:r>
      <w:r w:rsidRPr="00033E26">
        <w:rPr>
          <w:lang w:val="uz-Cyrl-UZ"/>
        </w:rPr>
        <w:t xml:space="preserve"> k</w:t>
      </w:r>
      <w:r w:rsidR="00317151">
        <w:rPr>
          <w:lang w:val="uz-Cyrl-UZ"/>
        </w:rPr>
        <w:t>o‘</w:t>
      </w:r>
      <w:r w:rsidRPr="00033E26">
        <w:rPr>
          <w:lang w:val="uz-Cyrl-UZ"/>
        </w:rPr>
        <w:t>rsatadi. Qandayki</w:t>
      </w:r>
      <w:r w:rsidRPr="00033E26">
        <w:rPr>
          <w:lang w:val="uz-Latn-UZ"/>
        </w:rPr>
        <w:t xml:space="preserve"> </w:t>
      </w:r>
      <w:r w:rsidRPr="00033E26">
        <w:rPr>
          <w:lang w:val="uz-Cyrl-UZ"/>
        </w:rPr>
        <w:t>ahli balo</w:t>
      </w:r>
      <w:r w:rsidR="00317151">
        <w:rPr>
          <w:lang w:val="uz-Cyrl-UZ"/>
        </w:rPr>
        <w:t>g‘</w:t>
      </w:r>
      <w:r w:rsidRPr="00033E26">
        <w:rPr>
          <w:lang w:val="uz-Cyrl-UZ"/>
        </w:rPr>
        <w:t>atning kitoblarida balo</w:t>
      </w:r>
      <w:r w:rsidR="00317151">
        <w:rPr>
          <w:lang w:val="uz-Cyrl-UZ"/>
        </w:rPr>
        <w:t>g‘</w:t>
      </w:r>
      <w:r w:rsidRPr="00033E26">
        <w:rPr>
          <w:lang w:val="uz-Cyrl-UZ"/>
        </w:rPr>
        <w:t>atning daraj</w:t>
      </w:r>
      <w:r w:rsidR="00D900E2" w:rsidRPr="00D900E2">
        <w:rPr>
          <w:lang w:val="uz-Cyrl-UZ"/>
        </w:rPr>
        <w:t>alar</w:t>
      </w:r>
      <w:r w:rsidRPr="00033E26">
        <w:rPr>
          <w:lang w:val="uz-Cyrl-UZ"/>
        </w:rPr>
        <w:t>i b</w:t>
      </w:r>
      <w:r w:rsidR="00317151">
        <w:rPr>
          <w:lang w:val="uz-Cyrl-UZ"/>
        </w:rPr>
        <w:t>o‘</w:t>
      </w:r>
      <w:r w:rsidRPr="00033E26">
        <w:rPr>
          <w:lang w:val="uz-Cyrl-UZ"/>
        </w:rPr>
        <w:t>lgani holda</w:t>
      </w:r>
      <w:r w:rsidR="00735167">
        <w:rPr>
          <w:lang w:val="uz-Latn-UZ"/>
        </w:rPr>
        <w:t>,</w:t>
      </w:r>
      <w:r w:rsidRPr="00033E26">
        <w:rPr>
          <w:lang w:val="uz-Cyrl-UZ"/>
        </w:rPr>
        <w:t xml:space="preserve"> Qur</w:t>
      </w:r>
      <w:r w:rsidR="00317151">
        <w:rPr>
          <w:lang w:val="uz-Cyrl-UZ"/>
        </w:rPr>
        <w:t>’</w:t>
      </w:r>
      <w:r w:rsidRPr="00033E26">
        <w:rPr>
          <w:lang w:val="uz-Cyrl-UZ"/>
        </w:rPr>
        <w:t>oni Hakimdagi balo</w:t>
      </w:r>
      <w:r w:rsidR="00317151">
        <w:rPr>
          <w:lang w:val="uz-Cyrl-UZ"/>
        </w:rPr>
        <w:t>g‘</w:t>
      </w:r>
      <w:r w:rsidRPr="00033E26">
        <w:rPr>
          <w:lang w:val="uz-Cyrl-UZ"/>
        </w:rPr>
        <w:t>at daraja</w:t>
      </w:r>
      <w:r w:rsidRPr="00033E26">
        <w:rPr>
          <w:lang w:val="uz-Latn-UZ"/>
        </w:rPr>
        <w:t>-</w:t>
      </w:r>
      <w:r w:rsidRPr="00033E26">
        <w:rPr>
          <w:lang w:val="uz-Cyrl-UZ"/>
        </w:rPr>
        <w:t>i i</w:t>
      </w:r>
      <w:r w:rsidR="00317151">
        <w:rPr>
          <w:lang w:val="uz-Cyrl-UZ"/>
        </w:rPr>
        <w:t>’</w:t>
      </w:r>
      <w:r w:rsidRPr="00033E26">
        <w:rPr>
          <w:lang w:val="uz-Cyrl-UZ"/>
        </w:rPr>
        <w:t>jozga chiq</w:t>
      </w:r>
      <w:r w:rsidRPr="00033E26">
        <w:rPr>
          <w:lang w:val="uz-Latn-UZ"/>
        </w:rPr>
        <w:t>qan</w:t>
      </w:r>
      <w:r w:rsidRPr="00033E26">
        <w:rPr>
          <w:lang w:val="uz-Cyrl-UZ"/>
        </w:rPr>
        <w:t xml:space="preserve">. </w:t>
      </w:r>
      <w:r w:rsidRPr="00033E26">
        <w:rPr>
          <w:lang w:val="uz-Latn-UZ"/>
        </w:rPr>
        <w:t>Hеch kim</w:t>
      </w:r>
      <w:r w:rsidRPr="00033E26">
        <w:rPr>
          <w:lang w:val="uz-Cyrl-UZ"/>
        </w:rPr>
        <w:t xml:space="preserve">ning haddi emaski, unga yеtishsin. </w:t>
      </w:r>
      <w:r w:rsidR="00F37A4E" w:rsidRPr="00F37A4E">
        <w:rPr>
          <w:lang w:val="uz-Cyrl-UZ"/>
        </w:rPr>
        <w:t>Xuddi shuning kabi</w:t>
      </w:r>
      <w:r w:rsidR="00F37A4E">
        <w:rPr>
          <w:lang w:val="uz-Latn-UZ"/>
        </w:rPr>
        <w:t>:</w:t>
      </w:r>
      <w:r w:rsidRPr="00033E26">
        <w:rPr>
          <w:lang w:val="uz-Cyrl-UZ"/>
        </w:rPr>
        <w:t xml:space="preserve"> </w:t>
      </w:r>
      <w:r w:rsidR="00F37A4E" w:rsidRPr="00F37A4E">
        <w:rPr>
          <w:lang w:val="uz-Cyrl-UZ"/>
        </w:rPr>
        <w:t>M</w:t>
      </w:r>
      <w:r w:rsidR="00317151">
        <w:rPr>
          <w:lang w:val="uz-Cyrl-UZ"/>
        </w:rPr>
        <w:t>o‘’</w:t>
      </w:r>
      <w:r w:rsidRPr="00033E26">
        <w:rPr>
          <w:lang w:val="uz-Cyrl-UZ"/>
        </w:rPr>
        <w:t>jizoti Ahmadiyaning bir oynasi b</w:t>
      </w:r>
      <w:r w:rsidR="00317151">
        <w:rPr>
          <w:lang w:val="uz-Cyrl-UZ"/>
        </w:rPr>
        <w:t>o‘</w:t>
      </w:r>
      <w:r w:rsidRPr="00033E26">
        <w:rPr>
          <w:lang w:val="uz-Cyrl-UZ"/>
        </w:rPr>
        <w:t xml:space="preserve">lgan </w:t>
      </w:r>
      <w:r w:rsidR="00317151">
        <w:rPr>
          <w:lang w:val="uz-Cyrl-UZ"/>
        </w:rPr>
        <w:t>O‘</w:t>
      </w:r>
      <w:r w:rsidRPr="00033E26">
        <w:rPr>
          <w:lang w:val="uz-Cyrl-UZ"/>
        </w:rPr>
        <w:t>n T</w:t>
      </w:r>
      <w:r w:rsidR="00317151">
        <w:rPr>
          <w:lang w:val="uz-Cyrl-UZ"/>
        </w:rPr>
        <w:t>o‘</w:t>
      </w:r>
      <w:r w:rsidRPr="00033E26">
        <w:rPr>
          <w:lang w:val="uz-Cyrl-UZ"/>
        </w:rPr>
        <w:t xml:space="preserve">qqizinchi Maktub va </w:t>
      </w:r>
      <w:r w:rsidR="00F37A4E" w:rsidRPr="00F37A4E">
        <w:rPr>
          <w:lang w:val="uz-Cyrl-UZ"/>
        </w:rPr>
        <w:t>M</w:t>
      </w:r>
      <w:r w:rsidR="00317151">
        <w:rPr>
          <w:lang w:val="uz-Cyrl-UZ"/>
        </w:rPr>
        <w:t>o‘’</w:t>
      </w:r>
      <w:r w:rsidRPr="00033E26">
        <w:rPr>
          <w:lang w:val="uz-Cyrl-UZ"/>
        </w:rPr>
        <w:t>jizoti Qur</w:t>
      </w:r>
      <w:r w:rsidR="00317151">
        <w:rPr>
          <w:lang w:val="uz-Cyrl-UZ"/>
        </w:rPr>
        <w:t>’</w:t>
      </w:r>
      <w:r w:rsidRPr="00033E26">
        <w:rPr>
          <w:lang w:val="uz-Cyrl-UZ"/>
        </w:rPr>
        <w:t>oniyaning bir tarjimoni b</w:t>
      </w:r>
      <w:r w:rsidR="00317151">
        <w:rPr>
          <w:lang w:val="uz-Cyrl-UZ"/>
        </w:rPr>
        <w:t>o‘</w:t>
      </w:r>
      <w:r w:rsidRPr="00033E26">
        <w:rPr>
          <w:lang w:val="uz-Cyrl-UZ"/>
        </w:rPr>
        <w:t>lgan Yigirma Bеshinchi S</w:t>
      </w:r>
      <w:r w:rsidR="00317151">
        <w:rPr>
          <w:lang w:val="uz-Cyrl-UZ"/>
        </w:rPr>
        <w:t>o‘</w:t>
      </w:r>
      <w:r w:rsidRPr="00033E26">
        <w:rPr>
          <w:lang w:val="uz-Cyrl-UZ"/>
        </w:rPr>
        <w:t>z va Qur</w:t>
      </w:r>
      <w:r w:rsidR="00317151">
        <w:rPr>
          <w:lang w:val="uz-Cyrl-UZ"/>
        </w:rPr>
        <w:t>’</w:t>
      </w:r>
      <w:r w:rsidRPr="00033E26">
        <w:rPr>
          <w:lang w:val="uz-Cyrl-UZ"/>
        </w:rPr>
        <w:t>onning bir navi tafsiri b</w:t>
      </w:r>
      <w:r w:rsidR="00317151">
        <w:rPr>
          <w:lang w:val="uz-Cyrl-UZ"/>
        </w:rPr>
        <w:t>o‘</w:t>
      </w:r>
      <w:r w:rsidRPr="00033E26">
        <w:rPr>
          <w:lang w:val="uz-Cyrl-UZ"/>
        </w:rPr>
        <w:t xml:space="preserve">lgan Risola-i Nur </w:t>
      </w:r>
      <w:r w:rsidR="00F37A4E">
        <w:rPr>
          <w:lang w:val="uz-Latn-UZ"/>
        </w:rPr>
        <w:t>parcha</w:t>
      </w:r>
      <w:r w:rsidRPr="00033E26">
        <w:rPr>
          <w:lang w:val="uz-Cyrl-UZ"/>
        </w:rPr>
        <w:t xml:space="preserve">larida </w:t>
      </w:r>
      <w:r w:rsidRPr="00033E26">
        <w:rPr>
          <w:lang w:val="uz-Latn-UZ"/>
        </w:rPr>
        <w:t>tavofuqot</w:t>
      </w:r>
      <w:r w:rsidRPr="00033E26">
        <w:rPr>
          <w:lang w:val="uz-Cyrl-UZ"/>
        </w:rPr>
        <w:t xml:space="preserve"> </w:t>
      </w:r>
      <w:r w:rsidR="00F37A4E" w:rsidRPr="00F37A4E">
        <w:rPr>
          <w:lang w:val="uz-Cyrl-UZ"/>
        </w:rPr>
        <w:t>barcha</w:t>
      </w:r>
      <w:r w:rsidRPr="00033E26">
        <w:rPr>
          <w:lang w:val="uz-Cyrl-UZ"/>
        </w:rPr>
        <w:t xml:space="preserve"> kitoblardan ustun bir </w:t>
      </w:r>
      <w:r w:rsidR="00317151">
        <w:rPr>
          <w:lang w:val="uz-Cyrl-UZ"/>
        </w:rPr>
        <w:t>g‘</w:t>
      </w:r>
      <w:r w:rsidRPr="00033E26">
        <w:rPr>
          <w:lang w:val="uz-Cyrl-UZ"/>
        </w:rPr>
        <w:t>ar</w:t>
      </w:r>
      <w:r w:rsidR="00F37A4E" w:rsidRPr="00F37A4E">
        <w:rPr>
          <w:lang w:val="uz-Cyrl-UZ"/>
        </w:rPr>
        <w:t>i</w:t>
      </w:r>
      <w:r w:rsidRPr="00033E26">
        <w:rPr>
          <w:lang w:val="uz-Cyrl-UZ"/>
        </w:rPr>
        <w:t>b</w:t>
      </w:r>
      <w:r w:rsidR="00F37A4E" w:rsidRPr="00F37A4E">
        <w:rPr>
          <w:lang w:val="uz-Cyrl-UZ"/>
        </w:rPr>
        <w:t xml:space="preserve">lik </w:t>
      </w:r>
      <w:r w:rsidR="00F37A4E" w:rsidRPr="00033E26">
        <w:rPr>
          <w:lang w:val="uz-Cyrl-UZ"/>
        </w:rPr>
        <w:t>daraja</w:t>
      </w:r>
      <w:r w:rsidR="00F37A4E">
        <w:rPr>
          <w:lang w:val="uz-Latn-UZ"/>
        </w:rPr>
        <w:t>s</w:t>
      </w:r>
      <w:r w:rsidR="00F37A4E" w:rsidRPr="00033E26">
        <w:rPr>
          <w:lang w:val="uz-Cyrl-UZ"/>
        </w:rPr>
        <w:t>i</w:t>
      </w:r>
      <w:r w:rsidR="00735167" w:rsidRPr="00735167">
        <w:rPr>
          <w:lang w:val="uz-Cyrl-UZ"/>
        </w:rPr>
        <w:t>ni</w:t>
      </w:r>
      <w:r w:rsidRPr="00033E26">
        <w:rPr>
          <w:lang w:val="uz-Cyrl-UZ"/>
        </w:rPr>
        <w:t xml:space="preserve"> k</w:t>
      </w:r>
      <w:r w:rsidR="00317151">
        <w:rPr>
          <w:lang w:val="uz-Cyrl-UZ"/>
        </w:rPr>
        <w:t>o‘</w:t>
      </w:r>
      <w:r w:rsidRPr="00033E26">
        <w:rPr>
          <w:lang w:val="uz-Cyrl-UZ"/>
        </w:rPr>
        <w:t>rsatadi. Va shundan tushuniladiki</w:t>
      </w:r>
      <w:r w:rsidR="00F37A4E">
        <w:rPr>
          <w:lang w:val="uz-Latn-UZ"/>
        </w:rPr>
        <w:t>:</w:t>
      </w:r>
      <w:r w:rsidRPr="00033E26">
        <w:rPr>
          <w:lang w:val="uz-Cyrl-UZ"/>
        </w:rPr>
        <w:t xml:space="preserve"> </w:t>
      </w:r>
      <w:r w:rsidR="00F37A4E" w:rsidRPr="00F37A4E">
        <w:rPr>
          <w:lang w:val="uz-Cyrl-UZ"/>
        </w:rPr>
        <w:t>M</w:t>
      </w:r>
      <w:r w:rsidR="00317151">
        <w:rPr>
          <w:lang w:val="uz-Cyrl-UZ"/>
        </w:rPr>
        <w:t>o‘’</w:t>
      </w:r>
      <w:r w:rsidRPr="00033E26">
        <w:rPr>
          <w:lang w:val="uz-Cyrl-UZ"/>
        </w:rPr>
        <w:t>jizoti Qur</w:t>
      </w:r>
      <w:r w:rsidR="00317151">
        <w:rPr>
          <w:lang w:val="uz-Cyrl-UZ"/>
        </w:rPr>
        <w:t>’</w:t>
      </w:r>
      <w:r w:rsidRPr="00033E26">
        <w:rPr>
          <w:lang w:val="uz-Cyrl-UZ"/>
        </w:rPr>
        <w:t xml:space="preserve">oniya va </w:t>
      </w:r>
      <w:r w:rsidR="00F37A4E" w:rsidRPr="00F37A4E">
        <w:rPr>
          <w:lang w:val="uz-Cyrl-UZ"/>
        </w:rPr>
        <w:t>M</w:t>
      </w:r>
      <w:r w:rsidR="00317151">
        <w:rPr>
          <w:lang w:val="uz-Cyrl-UZ"/>
        </w:rPr>
        <w:t>o‘’</w:t>
      </w:r>
      <w:r w:rsidRPr="00033E26">
        <w:rPr>
          <w:lang w:val="uz-Cyrl-UZ"/>
        </w:rPr>
        <w:t xml:space="preserve">jizoti Ahmadiyaning bir navi karomatidirki, u oynalarda </w:t>
      </w:r>
      <w:r w:rsidR="00F37A4E">
        <w:rPr>
          <w:lang w:val="uz-Latn-UZ"/>
        </w:rPr>
        <w:t>namoyon</w:t>
      </w:r>
      <w:r w:rsidRPr="00033E26">
        <w:rPr>
          <w:lang w:val="uz-Cyrl-UZ"/>
        </w:rPr>
        <w:t xml:space="preserve"> va </w:t>
      </w:r>
      <w:r w:rsidR="00F37A4E" w:rsidRPr="00F37A4E">
        <w:rPr>
          <w:lang w:val="uz-Cyrl-UZ"/>
        </w:rPr>
        <w:t>aks</w:t>
      </w:r>
      <w:r w:rsidRPr="00033E26">
        <w:rPr>
          <w:lang w:val="uz-Cyrl-UZ"/>
        </w:rPr>
        <w:t xml:space="preserve"> etyapti.</w:t>
      </w:r>
    </w:p>
    <w:p w14:paraId="6122E3BA" w14:textId="77777777" w:rsidR="00A44C5E" w:rsidRPr="00033E26" w:rsidRDefault="00A44C5E" w:rsidP="0012019B">
      <w:pPr>
        <w:widowControl w:val="0"/>
        <w:ind w:firstLine="709"/>
        <w:jc w:val="both"/>
        <w:rPr>
          <w:lang w:val="uz-Cyrl-UZ"/>
        </w:rPr>
      </w:pPr>
      <w:r w:rsidRPr="00033E26">
        <w:rPr>
          <w:b/>
          <w:lang w:val="uz-Cyrl-UZ"/>
        </w:rPr>
        <w:t>Ikkinchi Ishora:</w:t>
      </w:r>
      <w:r w:rsidRPr="00033E26">
        <w:rPr>
          <w:lang w:val="uz-Cyrl-UZ"/>
        </w:rPr>
        <w:t xml:space="preserve"> </w:t>
      </w:r>
      <w:r w:rsidRPr="00033E26">
        <w:rPr>
          <w:lang w:val="uz-Latn-UZ"/>
        </w:rPr>
        <w:t xml:space="preserve">Xizmati </w:t>
      </w:r>
      <w:r w:rsidRPr="00033E26">
        <w:rPr>
          <w:lang w:val="uz-Cyrl-UZ"/>
        </w:rPr>
        <w:t>Qur</w:t>
      </w:r>
      <w:r w:rsidR="00317151">
        <w:rPr>
          <w:lang w:val="uz-Cyrl-UZ"/>
        </w:rPr>
        <w:t>’</w:t>
      </w:r>
      <w:r w:rsidRPr="00033E26">
        <w:rPr>
          <w:lang w:val="uz-Cyrl-UZ"/>
        </w:rPr>
        <w:t xml:space="preserve">oniyaga oid </w:t>
      </w:r>
      <w:r w:rsidRPr="00033E26">
        <w:rPr>
          <w:lang w:val="uz-Latn-UZ"/>
        </w:rPr>
        <w:t xml:space="preserve">inoyoti </w:t>
      </w:r>
      <w:r w:rsidRPr="00033E26">
        <w:rPr>
          <w:lang w:val="uz-Cyrl-UZ"/>
        </w:rPr>
        <w:t>Rabboni</w:t>
      </w:r>
      <w:r w:rsidRPr="00033E26">
        <w:rPr>
          <w:lang w:val="uz-Latn-UZ"/>
        </w:rPr>
        <w:t>ya</w:t>
      </w:r>
      <w:r w:rsidRPr="00033E26">
        <w:rPr>
          <w:lang w:val="uz-Cyrl-UZ"/>
        </w:rPr>
        <w:t xml:space="preserve">ning ikkinchisi shuki: Janobi Haq mеn kabi qalamsiz, </w:t>
      </w:r>
      <w:r w:rsidRPr="00033E26">
        <w:t>y</w:t>
      </w:r>
      <w:r w:rsidRPr="00033E26">
        <w:rPr>
          <w:lang w:val="uz-Cyrl-UZ"/>
        </w:rPr>
        <w:t xml:space="preserve">arim </w:t>
      </w:r>
      <w:r w:rsidR="00F37A4E" w:rsidRPr="00F37A4E">
        <w:rPr>
          <w:lang w:val="uz-Cyrl-UZ"/>
        </w:rPr>
        <w:t>omi</w:t>
      </w:r>
      <w:r w:rsidRPr="00033E26">
        <w:rPr>
          <w:lang w:val="uz-Cyrl-UZ"/>
        </w:rPr>
        <w:t xml:space="preserve">, </w:t>
      </w:r>
      <w:r w:rsidR="00317151">
        <w:rPr>
          <w:lang w:val="uz-Cyrl-UZ"/>
        </w:rPr>
        <w:t>o‘</w:t>
      </w:r>
      <w:r w:rsidR="00F37A4E" w:rsidRPr="00F37A4E">
        <w:rPr>
          <w:lang w:val="uz-Cyrl-UZ"/>
        </w:rPr>
        <w:t>zga yurt</w:t>
      </w:r>
      <w:r w:rsidRPr="00033E26">
        <w:rPr>
          <w:lang w:val="uz-Cyrl-UZ"/>
        </w:rPr>
        <w:t xml:space="preserve">da, </w:t>
      </w:r>
      <w:r w:rsidR="00EF0705">
        <w:rPr>
          <w:lang w:val="uz-Latn-UZ"/>
        </w:rPr>
        <w:t>kimsasiz</w:t>
      </w:r>
      <w:r w:rsidRPr="00033E26">
        <w:rPr>
          <w:lang w:val="uz-Cyrl-UZ"/>
        </w:rPr>
        <w:t xml:space="preserve">, </w:t>
      </w:r>
      <w:r w:rsidR="00EF0705" w:rsidRPr="00EF0705">
        <w:rPr>
          <w:lang w:val="uz-Cyrl-UZ"/>
        </w:rPr>
        <w:t>odamlar bilan k</w:t>
      </w:r>
      <w:r w:rsidR="00317151">
        <w:rPr>
          <w:lang w:val="uz-Cyrl-UZ"/>
        </w:rPr>
        <w:t>o‘</w:t>
      </w:r>
      <w:r w:rsidR="00EF0705" w:rsidRPr="00EF0705">
        <w:rPr>
          <w:lang w:val="uz-Cyrl-UZ"/>
        </w:rPr>
        <w:t>rishish</w:t>
      </w:r>
      <w:r w:rsidRPr="00033E26">
        <w:rPr>
          <w:lang w:val="uz-Cyrl-UZ"/>
        </w:rPr>
        <w:t xml:space="preserve">dan  man </w:t>
      </w:r>
      <w:r w:rsidR="00EF0705" w:rsidRPr="00EF0705">
        <w:rPr>
          <w:lang w:val="uz-Cyrl-UZ"/>
        </w:rPr>
        <w:t>qilin</w:t>
      </w:r>
      <w:r w:rsidRPr="00033E26">
        <w:rPr>
          <w:lang w:val="uz-Latn-UZ"/>
        </w:rPr>
        <w:t>gan</w:t>
      </w:r>
      <w:r w:rsidRPr="00033E26">
        <w:rPr>
          <w:lang w:val="uz-Cyrl-UZ"/>
        </w:rPr>
        <w:t xml:space="preserve"> </w:t>
      </w:r>
      <w:r w:rsidR="00EF0705" w:rsidRPr="00EF0705">
        <w:rPr>
          <w:lang w:val="uz-Cyrl-UZ"/>
        </w:rPr>
        <w:t xml:space="preserve">bir </w:t>
      </w:r>
      <w:r w:rsidRPr="00033E26">
        <w:rPr>
          <w:lang w:val="uz-Cyrl-UZ"/>
        </w:rPr>
        <w:t xml:space="preserve">tarzda quvvatli, jiddiy, samimiy, </w:t>
      </w:r>
      <w:r w:rsidR="00317151">
        <w:rPr>
          <w:lang w:val="uz-Cyrl-UZ"/>
        </w:rPr>
        <w:t>g‘</w:t>
      </w:r>
      <w:r w:rsidRPr="00033E26">
        <w:rPr>
          <w:lang w:val="uz-Cyrl-UZ"/>
        </w:rPr>
        <w:t>ay</w:t>
      </w:r>
      <w:r w:rsidR="00EF0705" w:rsidRPr="00EF0705">
        <w:rPr>
          <w:lang w:val="uz-Cyrl-UZ"/>
        </w:rPr>
        <w:t>ratli</w:t>
      </w:r>
      <w:r w:rsidRPr="00033E26">
        <w:rPr>
          <w:lang w:val="uz-Cyrl-UZ"/>
        </w:rPr>
        <w:t>, fidokor va qalamlari bittadan olmos qilich b</w:t>
      </w:r>
      <w:r w:rsidR="00317151">
        <w:rPr>
          <w:lang w:val="uz-Cyrl-UZ"/>
        </w:rPr>
        <w:t>o‘</w:t>
      </w:r>
      <w:r w:rsidRPr="00033E26">
        <w:rPr>
          <w:lang w:val="uz-Cyrl-UZ"/>
        </w:rPr>
        <w:t xml:space="preserve">lgan qardoshlarni mеnga muovin </w:t>
      </w:r>
      <w:r w:rsidR="00EF0705" w:rsidRPr="00EF0705">
        <w:rPr>
          <w:lang w:val="uz-Cyrl-UZ"/>
        </w:rPr>
        <w:t>qilib</w:t>
      </w:r>
      <w:r w:rsidRPr="00033E26">
        <w:rPr>
          <w:lang w:val="uz-Cyrl-UZ"/>
        </w:rPr>
        <w:t xml:space="preserve"> ehson </w:t>
      </w:r>
      <w:r w:rsidR="00EF0705" w:rsidRPr="00EF0705">
        <w:rPr>
          <w:lang w:val="uz-Cyrl-UZ"/>
        </w:rPr>
        <w:t>qil</w:t>
      </w:r>
      <w:r w:rsidRPr="00033E26">
        <w:rPr>
          <w:lang w:val="uz-Cyrl-UZ"/>
        </w:rPr>
        <w:t>di. Zaif va ojiz yеlkamga juda o</w:t>
      </w:r>
      <w:r w:rsidR="00317151">
        <w:rPr>
          <w:lang w:val="uz-Cyrl-UZ"/>
        </w:rPr>
        <w:t>g‘</w:t>
      </w:r>
      <w:r w:rsidRPr="00033E26">
        <w:rPr>
          <w:lang w:val="uz-Cyrl-UZ"/>
        </w:rPr>
        <w:t>ir kеlgan vazifa</w:t>
      </w:r>
      <w:r w:rsidRPr="00033E26">
        <w:rPr>
          <w:lang w:val="uz-Latn-UZ"/>
        </w:rPr>
        <w:t>-</w:t>
      </w:r>
      <w:r w:rsidRPr="00033E26">
        <w:rPr>
          <w:lang w:val="uz-Cyrl-UZ"/>
        </w:rPr>
        <w:t>i Qur</w:t>
      </w:r>
      <w:r w:rsidR="00317151">
        <w:rPr>
          <w:lang w:val="uz-Cyrl-UZ"/>
        </w:rPr>
        <w:t>’</w:t>
      </w:r>
      <w:r w:rsidRPr="00033E26">
        <w:rPr>
          <w:lang w:val="uz-Cyrl-UZ"/>
        </w:rPr>
        <w:t xml:space="preserve">oniyani </w:t>
      </w:r>
      <w:r w:rsidR="00317151">
        <w:rPr>
          <w:lang w:val="uz-Cyrl-UZ"/>
        </w:rPr>
        <w:t>o‘</w:t>
      </w:r>
      <w:r w:rsidR="00EF0705" w:rsidRPr="00EF0705">
        <w:rPr>
          <w:lang w:val="uz-Cyrl-UZ"/>
        </w:rPr>
        <w:t>sha</w:t>
      </w:r>
      <w:r w:rsidRPr="00033E26">
        <w:rPr>
          <w:lang w:val="uz-Cyrl-UZ"/>
        </w:rPr>
        <w:t xml:space="preserve"> kuchli yеlkalarga mindirdi. </w:t>
      </w:r>
      <w:r w:rsidRPr="00033E26">
        <w:rPr>
          <w:lang w:val="uz-Latn-UZ"/>
        </w:rPr>
        <w:t>Kamoli</w:t>
      </w:r>
      <w:r w:rsidRPr="00033E26">
        <w:rPr>
          <w:lang w:val="uz-Cyrl-UZ"/>
        </w:rPr>
        <w:t xml:space="preserve"> karamidan yukimni yеngillashtirdi. U muborak jamoat esa</w:t>
      </w:r>
      <w:r w:rsidR="00735167" w:rsidRPr="00735167">
        <w:rPr>
          <w:lang w:val="uz-Cyrl-UZ"/>
        </w:rPr>
        <w:t>,</w:t>
      </w:r>
      <w:r w:rsidRPr="00033E26">
        <w:rPr>
          <w:lang w:val="uz-Cyrl-UZ"/>
        </w:rPr>
        <w:t xml:space="preserve"> Xulusi</w:t>
      </w:r>
      <w:r w:rsidRPr="00033E26">
        <w:rPr>
          <w:lang w:val="uz-Latn-UZ"/>
        </w:rPr>
        <w:t>y</w:t>
      </w:r>
      <w:r w:rsidRPr="00033E26">
        <w:rPr>
          <w:lang w:val="uz-Cyrl-UZ"/>
        </w:rPr>
        <w:t>ning ta</w:t>
      </w:r>
      <w:r w:rsidR="00317151">
        <w:rPr>
          <w:lang w:val="uz-Cyrl-UZ"/>
        </w:rPr>
        <w:t>’</w:t>
      </w:r>
      <w:r w:rsidRPr="00033E26">
        <w:rPr>
          <w:lang w:val="uz-Cyrl-UZ"/>
        </w:rPr>
        <w:t>biri bilan</w:t>
      </w:r>
      <w:r w:rsidR="00735167" w:rsidRPr="00735167">
        <w:rPr>
          <w:lang w:val="uz-Cyrl-UZ"/>
        </w:rPr>
        <w:t>,</w:t>
      </w:r>
      <w:r w:rsidRPr="00033E26">
        <w:rPr>
          <w:lang w:val="uz-Cyrl-UZ"/>
        </w:rPr>
        <w:t xml:space="preserve"> simsiz tеlеgrafning </w:t>
      </w:r>
      <w:r w:rsidR="00EF0705">
        <w:rPr>
          <w:lang w:val="uz-Latn-UZ"/>
        </w:rPr>
        <w:t>qabul qiluvchi</w:t>
      </w:r>
      <w:r w:rsidRPr="00033E26">
        <w:rPr>
          <w:lang w:val="uz-Cyrl-UZ"/>
        </w:rPr>
        <w:t>lari hukmida va</w:t>
      </w:r>
      <w:r w:rsidR="00735167" w:rsidRPr="00735167">
        <w:rPr>
          <w:lang w:val="uz-Cyrl-UZ"/>
        </w:rPr>
        <w:t>,</w:t>
      </w:r>
      <w:r w:rsidR="00EF0705" w:rsidRPr="00EF0705">
        <w:rPr>
          <w:lang w:val="uz-Cyrl-UZ"/>
        </w:rPr>
        <w:t xml:space="preserve"> </w:t>
      </w:r>
      <w:r w:rsidRPr="00033E26">
        <w:rPr>
          <w:lang w:val="uz-Cyrl-UZ"/>
        </w:rPr>
        <w:t>Sabrining ta</w:t>
      </w:r>
      <w:r w:rsidR="00317151">
        <w:rPr>
          <w:lang w:val="uz-Cyrl-UZ"/>
        </w:rPr>
        <w:t>’</w:t>
      </w:r>
      <w:r w:rsidRPr="00033E26">
        <w:rPr>
          <w:lang w:val="uz-Cyrl-UZ"/>
        </w:rPr>
        <w:t>biri bilan</w:t>
      </w:r>
      <w:r w:rsidR="00735167" w:rsidRPr="00735167">
        <w:rPr>
          <w:lang w:val="uz-Cyrl-UZ"/>
        </w:rPr>
        <w:t>,</w:t>
      </w:r>
      <w:r w:rsidRPr="00033E26">
        <w:rPr>
          <w:lang w:val="uz-Cyrl-UZ"/>
        </w:rPr>
        <w:t xml:space="preserve"> nur fabrikasining elеktrlarini yеtishtirgan uskunalar hukmida boshqa</w:t>
      </w:r>
      <w:r w:rsidRPr="00033E26">
        <w:rPr>
          <w:b/>
          <w:lang w:val="uz-Cyrl-UZ"/>
        </w:rPr>
        <w:t>-</w:t>
      </w:r>
      <w:r w:rsidRPr="00033E26">
        <w:rPr>
          <w:lang w:val="uz-Cyrl-UZ"/>
        </w:rPr>
        <w:t xml:space="preserve">boshqa </w:t>
      </w:r>
      <w:r w:rsidR="00EF0705">
        <w:rPr>
          <w:lang w:val="uz-Latn-UZ"/>
        </w:rPr>
        <w:t>ustun vasf</w:t>
      </w:r>
      <w:r w:rsidRPr="00033E26">
        <w:rPr>
          <w:lang w:val="uz-Cyrl-UZ"/>
        </w:rPr>
        <w:t xml:space="preserve">lari va qiymatli </w:t>
      </w:r>
      <w:r w:rsidR="00F923EF">
        <w:rPr>
          <w:lang w:val="uz-Latn-UZ"/>
        </w:rPr>
        <w:t>har xil</w:t>
      </w:r>
      <w:r w:rsidRPr="00033E26">
        <w:rPr>
          <w:lang w:val="uz-Cyrl-UZ"/>
        </w:rPr>
        <w:t xml:space="preserve"> </w:t>
      </w:r>
      <w:r w:rsidR="00F923EF" w:rsidRPr="00F923EF">
        <w:rPr>
          <w:lang w:val="uz-Cyrl-UZ"/>
        </w:rPr>
        <w:t>xususiyat</w:t>
      </w:r>
      <w:r w:rsidRPr="00033E26">
        <w:rPr>
          <w:lang w:val="uz-Cyrl-UZ"/>
        </w:rPr>
        <w:t xml:space="preserve">lari bilan </w:t>
      </w:r>
      <w:r w:rsidRPr="00033E26">
        <w:t>b</w:t>
      </w:r>
      <w:r w:rsidR="00F923EF">
        <w:t>arobar</w:t>
      </w:r>
      <w:r w:rsidRPr="00033E26">
        <w:rPr>
          <w:lang w:val="uz-Cyrl-UZ"/>
        </w:rPr>
        <w:t>, yana Sabrining ta</w:t>
      </w:r>
      <w:r w:rsidR="00317151">
        <w:rPr>
          <w:lang w:val="uz-Cyrl-UZ"/>
        </w:rPr>
        <w:t>’</w:t>
      </w:r>
      <w:r w:rsidRPr="00033E26">
        <w:rPr>
          <w:lang w:val="uz-Cyrl-UZ"/>
        </w:rPr>
        <w:t>biri bilan</w:t>
      </w:r>
      <w:r w:rsidR="00735167" w:rsidRPr="00735167">
        <w:rPr>
          <w:lang w:val="uz-Cyrl-UZ"/>
        </w:rPr>
        <w:t>,</w:t>
      </w:r>
      <w:r w:rsidRPr="00033E26">
        <w:rPr>
          <w:lang w:val="uz-Cyrl-UZ"/>
        </w:rPr>
        <w:t xml:space="preserve"> bir tavofuqoti </w:t>
      </w:r>
      <w:r w:rsidR="00317151">
        <w:rPr>
          <w:lang w:val="uz-Cyrl-UZ"/>
        </w:rPr>
        <w:t>g‘</w:t>
      </w:r>
      <w:r w:rsidRPr="00033E26">
        <w:rPr>
          <w:lang w:val="uz-Cyrl-UZ"/>
        </w:rPr>
        <w:t>aybi</w:t>
      </w:r>
      <w:r w:rsidRPr="00033E26">
        <w:rPr>
          <w:lang w:val="uz-Latn-UZ"/>
        </w:rPr>
        <w:t>ya</w:t>
      </w:r>
      <w:r w:rsidRPr="00033E26">
        <w:rPr>
          <w:lang w:val="uz-Cyrl-UZ"/>
        </w:rPr>
        <w:t xml:space="preserve"> navidan</w:t>
      </w:r>
      <w:r w:rsidR="00F923EF" w:rsidRPr="00F923EF">
        <w:rPr>
          <w:lang w:val="uz-Cyrl-UZ"/>
        </w:rPr>
        <w:t xml:space="preserve"> b</w:t>
      </w:r>
      <w:r w:rsidR="00317151">
        <w:rPr>
          <w:lang w:val="uz-Cyrl-UZ"/>
        </w:rPr>
        <w:t>o‘</w:t>
      </w:r>
      <w:r w:rsidR="00F923EF" w:rsidRPr="00F923EF">
        <w:rPr>
          <w:lang w:val="uz-Cyrl-UZ"/>
        </w:rPr>
        <w:t>lib</w:t>
      </w:r>
      <w:r w:rsidRPr="00033E26">
        <w:rPr>
          <w:lang w:val="uz-Cyrl-UZ"/>
        </w:rPr>
        <w:t>, shavq va sa</w:t>
      </w:r>
      <w:r w:rsidR="00317151">
        <w:rPr>
          <w:lang w:val="uz-Cyrl-UZ"/>
        </w:rPr>
        <w:t>’</w:t>
      </w:r>
      <w:r w:rsidRPr="00033E26">
        <w:rPr>
          <w:lang w:val="uz-Cyrl-UZ"/>
        </w:rPr>
        <w:t xml:space="preserve">yu </w:t>
      </w:r>
      <w:r w:rsidR="00317151">
        <w:rPr>
          <w:lang w:val="uz-Cyrl-UZ"/>
        </w:rPr>
        <w:t>g‘</w:t>
      </w:r>
      <w:r w:rsidRPr="00033E26">
        <w:rPr>
          <w:lang w:val="uz-Cyrl-UZ"/>
        </w:rPr>
        <w:t>ayrat va jiddiyatga bir</w:t>
      </w:r>
      <w:r w:rsidRPr="00033E26">
        <w:rPr>
          <w:b/>
          <w:lang w:val="uz-Cyrl-UZ"/>
        </w:rPr>
        <w:t>-</w:t>
      </w:r>
      <w:r w:rsidRPr="00033E26">
        <w:rPr>
          <w:lang w:val="uz-Cyrl-UZ"/>
        </w:rPr>
        <w:t xml:space="preserve">biriga </w:t>
      </w:r>
      <w:r w:rsidR="00317151">
        <w:rPr>
          <w:lang w:val="uz-Cyrl-UZ"/>
        </w:rPr>
        <w:t>o‘</w:t>
      </w:r>
      <w:r w:rsidRPr="00033E26">
        <w:rPr>
          <w:lang w:val="uz-Cyrl-UZ"/>
        </w:rPr>
        <w:t>xshash bir suratda Qur</w:t>
      </w:r>
      <w:r w:rsidR="00317151">
        <w:rPr>
          <w:lang w:val="uz-Cyrl-UZ"/>
        </w:rPr>
        <w:t>’</w:t>
      </w:r>
      <w:r w:rsidRPr="00033E26">
        <w:rPr>
          <w:lang w:val="uz-Cyrl-UZ"/>
        </w:rPr>
        <w:t>onni</w:t>
      </w:r>
      <w:r w:rsidR="00F923EF" w:rsidRPr="00F923EF">
        <w:rPr>
          <w:lang w:val="uz-Cyrl-UZ"/>
        </w:rPr>
        <w:t>ng sirlarini</w:t>
      </w:r>
      <w:r w:rsidRPr="00033E26">
        <w:rPr>
          <w:lang w:val="uz-Cyrl-UZ"/>
        </w:rPr>
        <w:t xml:space="preserve"> va iymon</w:t>
      </w:r>
      <w:r w:rsidR="00F923EF" w:rsidRPr="00F923EF">
        <w:rPr>
          <w:lang w:val="uz-Cyrl-UZ"/>
        </w:rPr>
        <w:t xml:space="preserve">ning </w:t>
      </w:r>
      <w:r w:rsidR="00F923EF">
        <w:rPr>
          <w:lang w:val="uz-Latn-UZ"/>
        </w:rPr>
        <w:t>nurlari</w:t>
      </w:r>
      <w:r w:rsidRPr="00033E26">
        <w:rPr>
          <w:lang w:val="uz-Cyrl-UZ"/>
        </w:rPr>
        <w:t xml:space="preserve">ni atrofga </w:t>
      </w:r>
      <w:r w:rsidR="00F923EF" w:rsidRPr="00F923EF">
        <w:rPr>
          <w:lang w:val="uz-Cyrl-UZ"/>
        </w:rPr>
        <w:t>tarqa</w:t>
      </w:r>
      <w:r w:rsidRPr="00033E26">
        <w:rPr>
          <w:lang w:val="uz-Cyrl-UZ"/>
        </w:rPr>
        <w:t xml:space="preserve">tishlari va har yеrga </w:t>
      </w:r>
      <w:r w:rsidR="00F923EF" w:rsidRPr="00F923EF">
        <w:rPr>
          <w:lang w:val="uz-Cyrl-UZ"/>
        </w:rPr>
        <w:t xml:space="preserve">ham </w:t>
      </w:r>
      <w:r w:rsidRPr="00033E26">
        <w:rPr>
          <w:lang w:val="uz-Cyrl-UZ"/>
        </w:rPr>
        <w:t>yеt</w:t>
      </w:r>
      <w:r w:rsidRPr="00033E26">
        <w:rPr>
          <w:lang w:val="uz-Latn-UZ"/>
        </w:rPr>
        <w:t>k</w:t>
      </w:r>
      <w:r w:rsidRPr="00033E26">
        <w:rPr>
          <w:lang w:val="uz-Cyrl-UZ"/>
        </w:rPr>
        <w:t>azishlari va shu zamonda (ya</w:t>
      </w:r>
      <w:r w:rsidR="00317151">
        <w:rPr>
          <w:lang w:val="uz-Cyrl-UZ"/>
        </w:rPr>
        <w:t>’</w:t>
      </w:r>
      <w:r w:rsidRPr="00033E26">
        <w:rPr>
          <w:lang w:val="uz-Cyrl-UZ"/>
        </w:rPr>
        <w:t>ni, h</w:t>
      </w:r>
      <w:r w:rsidR="00F923EF" w:rsidRPr="00F923EF">
        <w:rPr>
          <w:lang w:val="uz-Cyrl-UZ"/>
        </w:rPr>
        <w:t>arflar</w:t>
      </w:r>
      <w:r w:rsidRPr="00033E26">
        <w:rPr>
          <w:lang w:val="uz-Cyrl-UZ"/>
        </w:rPr>
        <w:t xml:space="preserve"> </w:t>
      </w:r>
      <w:r w:rsidR="00317151">
        <w:rPr>
          <w:lang w:val="uz-Cyrl-UZ"/>
        </w:rPr>
        <w:t>o‘</w:t>
      </w:r>
      <w:r w:rsidRPr="00033E26">
        <w:rPr>
          <w:lang w:val="uz-Cyrl-UZ"/>
        </w:rPr>
        <w:t>zgargan, matbaa y</w:t>
      </w:r>
      <w:r w:rsidR="00317151">
        <w:rPr>
          <w:lang w:val="uz-Cyrl-UZ"/>
        </w:rPr>
        <w:t>o‘</w:t>
      </w:r>
      <w:r w:rsidRPr="00033E26">
        <w:rPr>
          <w:lang w:val="uz-Cyrl-UZ"/>
        </w:rPr>
        <w:t>q, ha</w:t>
      </w:r>
      <w:r w:rsidR="00F923EF" w:rsidRPr="00F923EF">
        <w:rPr>
          <w:lang w:val="uz-Cyrl-UZ"/>
        </w:rPr>
        <w:t>mma</w:t>
      </w:r>
      <w:r w:rsidRPr="00033E26">
        <w:rPr>
          <w:lang w:val="uz-Cyrl-UZ"/>
        </w:rPr>
        <w:t xml:space="preserve"> iymon</w:t>
      </w:r>
      <w:r w:rsidR="00F923EF" w:rsidRPr="00F923EF">
        <w:rPr>
          <w:lang w:val="uz-Cyrl-UZ"/>
        </w:rPr>
        <w:t xml:space="preserve"> </w:t>
      </w:r>
      <w:r w:rsidR="00F923EF">
        <w:rPr>
          <w:lang w:val="uz-Latn-UZ"/>
        </w:rPr>
        <w:t>nurlari</w:t>
      </w:r>
      <w:r w:rsidRPr="00033E26">
        <w:rPr>
          <w:lang w:val="uz-Cyrl-UZ"/>
        </w:rPr>
        <w:t>ga muhtoj b</w:t>
      </w:r>
      <w:r w:rsidR="00317151">
        <w:rPr>
          <w:lang w:val="uz-Cyrl-UZ"/>
        </w:rPr>
        <w:t>o‘</w:t>
      </w:r>
      <w:r w:rsidRPr="00033E26">
        <w:rPr>
          <w:lang w:val="uz-Cyrl-UZ"/>
        </w:rPr>
        <w:t xml:space="preserve">lgan bir zamonda) va </w:t>
      </w:r>
      <w:r w:rsidR="00F923EF" w:rsidRPr="00F923EF">
        <w:rPr>
          <w:lang w:val="uz-Cyrl-UZ"/>
        </w:rPr>
        <w:t>sustlik</w:t>
      </w:r>
      <w:r w:rsidRPr="00033E26">
        <w:rPr>
          <w:lang w:val="uz-Cyrl-UZ"/>
        </w:rPr>
        <w:t xml:space="preserve"> bеradigan va shavqni sindiradigan k</w:t>
      </w:r>
      <w:r w:rsidR="00317151">
        <w:rPr>
          <w:lang w:val="uz-Cyrl-UZ"/>
        </w:rPr>
        <w:t>o‘</w:t>
      </w:r>
      <w:r w:rsidRPr="00033E26">
        <w:rPr>
          <w:lang w:val="uz-Cyrl-UZ"/>
        </w:rPr>
        <w:t xml:space="preserve">p sabablar bor ekan, bularning </w:t>
      </w:r>
      <w:r w:rsidR="003C6B68" w:rsidRPr="003C6B68">
        <w:rPr>
          <w:lang w:val="uz-Cyrl-UZ"/>
        </w:rPr>
        <w:t>berilib</w:t>
      </w:r>
      <w:r w:rsidRPr="00033E26">
        <w:rPr>
          <w:lang w:val="uz-Cyrl-UZ"/>
        </w:rPr>
        <w:t xml:space="preserve">, </w:t>
      </w:r>
      <w:r w:rsidRPr="00033E26">
        <w:rPr>
          <w:lang w:val="uz-Latn-UZ"/>
        </w:rPr>
        <w:t>kamoli</w:t>
      </w:r>
      <w:r w:rsidRPr="00033E26">
        <w:rPr>
          <w:lang w:val="uz-Cyrl-UZ"/>
        </w:rPr>
        <w:t xml:space="preserve"> shavq va </w:t>
      </w:r>
      <w:r w:rsidR="00317151">
        <w:rPr>
          <w:lang w:val="uz-Cyrl-UZ"/>
        </w:rPr>
        <w:t>g‘</w:t>
      </w:r>
      <w:r w:rsidRPr="00033E26">
        <w:rPr>
          <w:lang w:val="uz-Cyrl-UZ"/>
        </w:rPr>
        <w:t>ayrat bilan xizmatlari, t</w:t>
      </w:r>
      <w:r w:rsidR="00317151">
        <w:rPr>
          <w:lang w:val="uz-Cyrl-UZ"/>
        </w:rPr>
        <w:t>o‘g‘</w:t>
      </w:r>
      <w:r w:rsidRPr="00033E26">
        <w:rPr>
          <w:lang w:val="uz-Cyrl-UZ"/>
        </w:rPr>
        <w:t>ridan</w:t>
      </w:r>
      <w:r w:rsidRPr="00033E26">
        <w:rPr>
          <w:b/>
          <w:lang w:val="uz-Cyrl-UZ"/>
        </w:rPr>
        <w:t>-</w:t>
      </w:r>
      <w:r w:rsidRPr="00033E26">
        <w:rPr>
          <w:lang w:val="uz-Cyrl-UZ"/>
        </w:rPr>
        <w:t>t</w:t>
      </w:r>
      <w:r w:rsidR="00317151">
        <w:rPr>
          <w:lang w:val="uz-Cyrl-UZ"/>
        </w:rPr>
        <w:t>o‘g‘</w:t>
      </w:r>
      <w:r w:rsidRPr="00033E26">
        <w:rPr>
          <w:lang w:val="uz-Cyrl-UZ"/>
        </w:rPr>
        <w:t xml:space="preserve">riga bir karomati </w:t>
      </w:r>
      <w:r w:rsidRPr="00033E26">
        <w:rPr>
          <w:lang w:val="uz-Latn-UZ"/>
        </w:rPr>
        <w:t>Qur</w:t>
      </w:r>
      <w:r w:rsidR="00317151">
        <w:rPr>
          <w:lang w:val="uz-Latn-UZ"/>
        </w:rPr>
        <w:t>’</w:t>
      </w:r>
      <w:r w:rsidRPr="00033E26">
        <w:rPr>
          <w:lang w:val="uz-Latn-UZ"/>
        </w:rPr>
        <w:t xml:space="preserve">oniya </w:t>
      </w:r>
      <w:r w:rsidRPr="00033E26">
        <w:rPr>
          <w:lang w:val="uz-Cyrl-UZ"/>
        </w:rPr>
        <w:t>va zohir bir inoyati Ilohiyadir. Ha, val</w:t>
      </w:r>
      <w:r w:rsidR="003C6B68">
        <w:rPr>
          <w:lang w:val="uz-Latn-UZ"/>
        </w:rPr>
        <w:t>ilik</w:t>
      </w:r>
      <w:r w:rsidRPr="00033E26">
        <w:rPr>
          <w:lang w:val="uz-Cyrl-UZ"/>
        </w:rPr>
        <w:t>ning karomati b</w:t>
      </w:r>
      <w:r w:rsidR="00317151">
        <w:rPr>
          <w:lang w:val="uz-Cyrl-UZ"/>
        </w:rPr>
        <w:t>o‘</w:t>
      </w:r>
      <w:r w:rsidRPr="00033E26">
        <w:rPr>
          <w:lang w:val="uz-Cyrl-UZ"/>
        </w:rPr>
        <w:t xml:space="preserve">lgani kabi, </w:t>
      </w:r>
      <w:r w:rsidRPr="00033E26">
        <w:rPr>
          <w:lang w:val="uz-Latn-UZ"/>
        </w:rPr>
        <w:t xml:space="preserve">niyati </w:t>
      </w:r>
      <w:r w:rsidRPr="00033E26">
        <w:rPr>
          <w:lang w:val="uz-Cyrl-UZ"/>
        </w:rPr>
        <w:t>xolis</w:t>
      </w:r>
      <w:r w:rsidRPr="00033E26">
        <w:rPr>
          <w:lang w:val="en-US"/>
        </w:rPr>
        <w:t>a</w:t>
      </w:r>
      <w:r w:rsidRPr="00033E26">
        <w:rPr>
          <w:lang w:val="uz-Cyrl-UZ"/>
        </w:rPr>
        <w:t>ning ham karomati bor. Samimiyatning ham karomati bor. Xususan Lilloh uchun b</w:t>
      </w:r>
      <w:r w:rsidR="00317151">
        <w:rPr>
          <w:lang w:val="uz-Cyrl-UZ"/>
        </w:rPr>
        <w:t>o‘</w:t>
      </w:r>
      <w:r w:rsidRPr="00033E26">
        <w:rPr>
          <w:lang w:val="uz-Cyrl-UZ"/>
        </w:rPr>
        <w:t xml:space="preserve">lgan bir uxuvvat doirasidagi qardoshlarning ichida </w:t>
      </w:r>
      <w:r w:rsidR="003C6B68" w:rsidRPr="003C6B68">
        <w:rPr>
          <w:lang w:val="uz-Cyrl-UZ"/>
        </w:rPr>
        <w:t>haqiq</w:t>
      </w:r>
      <w:r w:rsidRPr="00033E26">
        <w:rPr>
          <w:lang w:val="uz-Cyrl-UZ"/>
        </w:rPr>
        <w:t xml:space="preserve">iy, samimiy </w:t>
      </w:r>
      <w:r w:rsidRPr="00033E26">
        <w:rPr>
          <w:lang w:val="uz-Latn-UZ"/>
        </w:rPr>
        <w:t>tasonud</w:t>
      </w:r>
      <w:r w:rsidRPr="00033E26">
        <w:rPr>
          <w:lang w:val="uz-Cyrl-UZ"/>
        </w:rPr>
        <w:t>ning k</w:t>
      </w:r>
      <w:r w:rsidR="00317151">
        <w:rPr>
          <w:lang w:val="uz-Cyrl-UZ"/>
        </w:rPr>
        <w:t>o‘</w:t>
      </w:r>
      <w:r w:rsidRPr="00033E26">
        <w:rPr>
          <w:lang w:val="uz-Cyrl-UZ"/>
        </w:rPr>
        <w:t>p karomatlari b</w:t>
      </w:r>
      <w:r w:rsidR="00317151">
        <w:rPr>
          <w:lang w:val="uz-Cyrl-UZ"/>
        </w:rPr>
        <w:t>o‘</w:t>
      </w:r>
      <w:r w:rsidRPr="00033E26">
        <w:rPr>
          <w:lang w:val="uz-Cyrl-UZ"/>
        </w:rPr>
        <w:t>lishi mumkin. Hatto shunday bir jamoatning shaxsi</w:t>
      </w:r>
      <w:r w:rsidRPr="005A31A0">
        <w:rPr>
          <w:lang w:val="uz-Cyrl-UZ"/>
        </w:rPr>
        <w:t xml:space="preserve"> </w:t>
      </w:r>
      <w:r w:rsidRPr="00033E26">
        <w:rPr>
          <w:lang w:val="uz-Cyrl-UZ"/>
        </w:rPr>
        <w:t>ma</w:t>
      </w:r>
      <w:r w:rsidR="00317151">
        <w:rPr>
          <w:lang w:val="uz-Cyrl-UZ"/>
        </w:rPr>
        <w:t>’</w:t>
      </w:r>
      <w:r w:rsidRPr="00033E26">
        <w:rPr>
          <w:lang w:val="uz-Cyrl-UZ"/>
        </w:rPr>
        <w:t>naviy</w:t>
      </w:r>
      <w:r w:rsidRPr="005A31A0">
        <w:rPr>
          <w:lang w:val="uz-Cyrl-UZ"/>
        </w:rPr>
        <w:t>si</w:t>
      </w:r>
      <w:r w:rsidRPr="00033E26">
        <w:rPr>
          <w:lang w:val="uz-Cyrl-UZ"/>
        </w:rPr>
        <w:t xml:space="preserve"> bir valiy</w:t>
      </w:r>
      <w:r w:rsidRPr="005A31A0">
        <w:rPr>
          <w:lang w:val="uz-Cyrl-UZ"/>
        </w:rPr>
        <w:t xml:space="preserve">yi </w:t>
      </w:r>
      <w:r w:rsidRPr="00033E26">
        <w:rPr>
          <w:lang w:val="uz-Latn-UZ"/>
        </w:rPr>
        <w:t>komil</w:t>
      </w:r>
      <w:r w:rsidRPr="00033E26">
        <w:rPr>
          <w:lang w:val="uz-Cyrl-UZ"/>
        </w:rPr>
        <w:t xml:space="preserve"> hukmiga </w:t>
      </w:r>
      <w:r w:rsidR="00317151">
        <w:rPr>
          <w:lang w:val="uz-Cyrl-UZ"/>
        </w:rPr>
        <w:t>o‘</w:t>
      </w:r>
      <w:r w:rsidRPr="00033E26">
        <w:rPr>
          <w:lang w:val="uz-Cyrl-UZ"/>
        </w:rPr>
        <w:t>ta ola</w:t>
      </w:r>
      <w:r w:rsidRPr="005A31A0">
        <w:rPr>
          <w:lang w:val="uz-Cyrl-UZ"/>
        </w:rPr>
        <w:t>di</w:t>
      </w:r>
      <w:r w:rsidR="00735167">
        <w:rPr>
          <w:lang w:val="en-US"/>
        </w:rPr>
        <w:t>,</w:t>
      </w:r>
      <w:r w:rsidRPr="00033E26">
        <w:rPr>
          <w:lang w:val="uz-Cyrl-UZ"/>
        </w:rPr>
        <w:t xml:space="preserve"> inoy</w:t>
      </w:r>
      <w:r w:rsidR="005A31A0" w:rsidRPr="005A31A0">
        <w:rPr>
          <w:lang w:val="uz-Cyrl-UZ"/>
        </w:rPr>
        <w:t>a</w:t>
      </w:r>
      <w:r w:rsidRPr="00033E26">
        <w:rPr>
          <w:lang w:val="uz-Cyrl-UZ"/>
        </w:rPr>
        <w:t>t</w:t>
      </w:r>
      <w:r w:rsidR="005A31A0" w:rsidRPr="005A31A0">
        <w:rPr>
          <w:lang w:val="uz-Cyrl-UZ"/>
        </w:rPr>
        <w:t>lar</w:t>
      </w:r>
      <w:r w:rsidRPr="00033E26">
        <w:rPr>
          <w:lang w:val="uz-Cyrl-UZ"/>
        </w:rPr>
        <w:t xml:space="preserve">ga </w:t>
      </w:r>
      <w:r w:rsidR="005A31A0" w:rsidRPr="005A31A0">
        <w:rPr>
          <w:lang w:val="uz-Cyrl-UZ"/>
        </w:rPr>
        <w:t>sazo</w:t>
      </w:r>
      <w:proofErr w:type="spellStart"/>
      <w:r w:rsidR="005A31A0">
        <w:rPr>
          <w:lang w:val="en-US"/>
        </w:rPr>
        <w:t>vor</w:t>
      </w:r>
      <w:proofErr w:type="spellEnd"/>
      <w:r w:rsidRPr="00033E26">
        <w:rPr>
          <w:lang w:val="uz-Cyrl-UZ"/>
        </w:rPr>
        <w:t xml:space="preserve"> b</w:t>
      </w:r>
      <w:r w:rsidR="00317151">
        <w:rPr>
          <w:lang w:val="uz-Cyrl-UZ"/>
        </w:rPr>
        <w:t>o‘</w:t>
      </w:r>
      <w:r w:rsidRPr="00033E26">
        <w:rPr>
          <w:lang w:val="uz-Cyrl-UZ"/>
        </w:rPr>
        <w:t>la</w:t>
      </w:r>
      <w:r w:rsidRPr="005A31A0">
        <w:rPr>
          <w:lang w:val="uz-Cyrl-UZ"/>
        </w:rPr>
        <w:t>di</w:t>
      </w:r>
      <w:r w:rsidRPr="00033E26">
        <w:rPr>
          <w:lang w:val="uz-Cyrl-UZ"/>
        </w:rPr>
        <w:t>.</w:t>
      </w:r>
    </w:p>
    <w:p w14:paraId="1287459E" w14:textId="77777777" w:rsidR="00A44C5E" w:rsidRPr="00033E26" w:rsidRDefault="005A31A0" w:rsidP="0012019B">
      <w:pPr>
        <w:widowControl w:val="0"/>
        <w:ind w:firstLine="709"/>
        <w:jc w:val="both"/>
        <w:rPr>
          <w:lang w:val="uz-Cyrl-UZ"/>
        </w:rPr>
      </w:pPr>
      <w:r>
        <w:t>Xullas e</w:t>
      </w:r>
      <w:r w:rsidR="00A44C5E" w:rsidRPr="00033E26">
        <w:rPr>
          <w:lang w:val="uz-Cyrl-UZ"/>
        </w:rPr>
        <w:t>y qardoshlarim va ey xizmati</w:t>
      </w:r>
      <w:r w:rsidR="00A44C5E" w:rsidRPr="00033E26">
        <w:rPr>
          <w:lang w:val="en-US"/>
        </w:rPr>
        <w:t xml:space="preserve"> </w:t>
      </w:r>
      <w:r w:rsidR="00A44C5E" w:rsidRPr="00033E26">
        <w:rPr>
          <w:lang w:val="uz-Cyrl-UZ"/>
        </w:rPr>
        <w:t>Qur</w:t>
      </w:r>
      <w:r w:rsidR="00317151">
        <w:rPr>
          <w:lang w:val="uz-Cyrl-UZ"/>
        </w:rPr>
        <w:t>’</w:t>
      </w:r>
      <w:r w:rsidR="00A44C5E" w:rsidRPr="00033E26">
        <w:rPr>
          <w:lang w:val="uz-Cyrl-UZ"/>
        </w:rPr>
        <w:t xml:space="preserve">onda </w:t>
      </w:r>
      <w:proofErr w:type="spellStart"/>
      <w:r w:rsidR="00A44C5E" w:rsidRPr="00033E26">
        <w:rPr>
          <w:lang w:val="en-US"/>
        </w:rPr>
        <w:t>birodar</w:t>
      </w:r>
      <w:proofErr w:type="spellEnd"/>
      <w:r w:rsidR="00A44C5E" w:rsidRPr="00033E26">
        <w:rPr>
          <w:lang w:val="uz-Cyrl-UZ"/>
        </w:rPr>
        <w:t>larim! Bir qal</w:t>
      </w:r>
      <w:r w:rsidR="00317151">
        <w:rPr>
          <w:lang w:val="uz-Cyrl-UZ"/>
        </w:rPr>
        <w:t>’</w:t>
      </w:r>
      <w:r w:rsidR="00A44C5E" w:rsidRPr="00033E26">
        <w:rPr>
          <w:lang w:val="uz-Cyrl-UZ"/>
        </w:rPr>
        <w:t>ani fath etgan bir b</w:t>
      </w:r>
      <w:r w:rsidR="00317151">
        <w:rPr>
          <w:lang w:val="uz-Cyrl-UZ"/>
        </w:rPr>
        <w:t>o‘</w:t>
      </w:r>
      <w:r w:rsidR="00A44C5E" w:rsidRPr="00033E26">
        <w:rPr>
          <w:lang w:val="uz-Cyrl-UZ"/>
        </w:rPr>
        <w:t xml:space="preserve">linmaning </w:t>
      </w:r>
      <w:r w:rsidR="00A44C5E" w:rsidRPr="00033E26">
        <w:rPr>
          <w:lang w:val="uz-Latn-UZ"/>
        </w:rPr>
        <w:t>serjanti</w:t>
      </w:r>
      <w:r w:rsidR="00A44C5E" w:rsidRPr="00033E26">
        <w:rPr>
          <w:lang w:val="uz-Cyrl-UZ"/>
        </w:rPr>
        <w:t>ga b</w:t>
      </w:r>
      <w:r w:rsidRPr="005A31A0">
        <w:rPr>
          <w:lang w:val="uz-Cyrl-UZ"/>
        </w:rPr>
        <w:t>archa</w:t>
      </w:r>
      <w:r w:rsidR="00A44C5E" w:rsidRPr="00033E26">
        <w:rPr>
          <w:lang w:val="uz-Cyrl-UZ"/>
        </w:rPr>
        <w:t xml:space="preserve"> sharafni va b</w:t>
      </w:r>
      <w:r w:rsidRPr="005A31A0">
        <w:rPr>
          <w:lang w:val="uz-Cyrl-UZ"/>
        </w:rPr>
        <w:t>archa</w:t>
      </w:r>
      <w:r w:rsidR="00A44C5E" w:rsidRPr="00033E26">
        <w:rPr>
          <w:lang w:val="uz-Cyrl-UZ"/>
        </w:rPr>
        <w:t xml:space="preserve"> </w:t>
      </w:r>
      <w:r w:rsidR="00317151">
        <w:rPr>
          <w:lang w:val="uz-Cyrl-UZ"/>
        </w:rPr>
        <w:t>g‘</w:t>
      </w:r>
      <w:r w:rsidR="00A44C5E" w:rsidRPr="00033E26">
        <w:rPr>
          <w:lang w:val="uz-Cyrl-UZ"/>
        </w:rPr>
        <w:t xml:space="preserve">animatni bеrish </w:t>
      </w:r>
      <w:r w:rsidRPr="005A31A0">
        <w:rPr>
          <w:lang w:val="uz-Cyrl-UZ"/>
        </w:rPr>
        <w:t xml:space="preserve">qanday </w:t>
      </w:r>
      <w:r w:rsidR="00A44C5E" w:rsidRPr="00033E26">
        <w:t xml:space="preserve">bir </w:t>
      </w:r>
      <w:r w:rsidR="00A44C5E" w:rsidRPr="00033E26">
        <w:rPr>
          <w:lang w:val="uz-Cyrl-UZ"/>
        </w:rPr>
        <w:t xml:space="preserve">zulm, </w:t>
      </w:r>
      <w:r w:rsidRPr="005A31A0">
        <w:rPr>
          <w:lang w:val="uz-Cyrl-UZ"/>
        </w:rPr>
        <w:t xml:space="preserve">bir </w:t>
      </w:r>
      <w:r w:rsidR="00A44C5E" w:rsidRPr="00033E26">
        <w:rPr>
          <w:lang w:val="uz-Cyrl-UZ"/>
        </w:rPr>
        <w:t>xato</w:t>
      </w:r>
      <w:r w:rsidRPr="005A31A0">
        <w:rPr>
          <w:lang w:val="uz-Cyrl-UZ"/>
        </w:rPr>
        <w:t>dir</w:t>
      </w:r>
      <w:r w:rsidR="00735167" w:rsidRPr="00735167">
        <w:rPr>
          <w:lang w:val="uz-Cyrl-UZ"/>
        </w:rPr>
        <w:t>.</w:t>
      </w:r>
      <w:r w:rsidR="00A44C5E" w:rsidRPr="00033E26">
        <w:rPr>
          <w:lang w:val="uz-Cyrl-UZ"/>
        </w:rPr>
        <w:t xml:space="preserve"> </w:t>
      </w:r>
      <w:r w:rsidR="00735167" w:rsidRPr="00735167">
        <w:rPr>
          <w:lang w:val="uz-Cyrl-UZ"/>
        </w:rPr>
        <w:t>X</w:t>
      </w:r>
      <w:r w:rsidRPr="005A31A0">
        <w:rPr>
          <w:lang w:val="uz-Cyrl-UZ"/>
        </w:rPr>
        <w:t>uddi shuning kabi</w:t>
      </w:r>
      <w:r w:rsidR="00735167" w:rsidRPr="00735167">
        <w:rPr>
          <w:lang w:val="uz-Cyrl-UZ"/>
        </w:rPr>
        <w:t>,</w:t>
      </w:r>
      <w:r w:rsidR="00A44C5E" w:rsidRPr="00033E26">
        <w:rPr>
          <w:lang w:val="uz-Cyrl-UZ"/>
        </w:rPr>
        <w:t xml:space="preserve"> </w:t>
      </w:r>
      <w:r w:rsidR="00735167" w:rsidRPr="00735167">
        <w:rPr>
          <w:lang w:val="uz-Cyrl-UZ"/>
        </w:rPr>
        <w:t>s</w:t>
      </w:r>
      <w:r w:rsidR="00A44C5E" w:rsidRPr="00033E26">
        <w:rPr>
          <w:lang w:val="uz-Cyrl-UZ"/>
        </w:rPr>
        <w:t>haxsi ma</w:t>
      </w:r>
      <w:r w:rsidR="00317151">
        <w:rPr>
          <w:lang w:val="uz-Cyrl-UZ"/>
        </w:rPr>
        <w:t>’</w:t>
      </w:r>
      <w:r w:rsidR="00A44C5E" w:rsidRPr="00033E26">
        <w:rPr>
          <w:lang w:val="uz-Cyrl-UZ"/>
        </w:rPr>
        <w:t>naviyingizning quvvati bilan va qalamlaringiz bilan hosil b</w:t>
      </w:r>
      <w:r w:rsidR="00317151">
        <w:rPr>
          <w:lang w:val="uz-Cyrl-UZ"/>
        </w:rPr>
        <w:t>o‘</w:t>
      </w:r>
      <w:r w:rsidR="00A44C5E" w:rsidRPr="00033E26">
        <w:rPr>
          <w:lang w:val="uz-Cyrl-UZ"/>
        </w:rPr>
        <w:t xml:space="preserve">lgan </w:t>
      </w:r>
      <w:r w:rsidR="00A44C5E" w:rsidRPr="00033E26">
        <w:rPr>
          <w:lang w:val="uz-Latn-UZ"/>
        </w:rPr>
        <w:t>f</w:t>
      </w:r>
      <w:r>
        <w:rPr>
          <w:lang w:val="uz-Latn-UZ"/>
        </w:rPr>
        <w:t>a</w:t>
      </w:r>
      <w:r w:rsidR="00A44C5E" w:rsidRPr="00033E26">
        <w:rPr>
          <w:lang w:val="uz-Latn-UZ"/>
        </w:rPr>
        <w:t>th</w:t>
      </w:r>
      <w:r>
        <w:rPr>
          <w:lang w:val="uz-Latn-UZ"/>
        </w:rPr>
        <w:t>lar</w:t>
      </w:r>
      <w:r w:rsidR="00A44C5E" w:rsidRPr="00033E26">
        <w:rPr>
          <w:lang w:val="uz-Cyrl-UZ"/>
        </w:rPr>
        <w:t>dagi inoy</w:t>
      </w:r>
      <w:r w:rsidRPr="005A31A0">
        <w:rPr>
          <w:lang w:val="uz-Cyrl-UZ"/>
        </w:rPr>
        <w:t>a</w:t>
      </w:r>
      <w:r w:rsidR="00A44C5E" w:rsidRPr="00033E26">
        <w:rPr>
          <w:lang w:val="uz-Cyrl-UZ"/>
        </w:rPr>
        <w:t>t</w:t>
      </w:r>
      <w:r w:rsidRPr="005A31A0">
        <w:rPr>
          <w:lang w:val="uz-Cyrl-UZ"/>
        </w:rPr>
        <w:t>lar</w:t>
      </w:r>
      <w:r w:rsidR="00A44C5E" w:rsidRPr="00033E26">
        <w:rPr>
          <w:lang w:val="uz-Cyrl-UZ"/>
        </w:rPr>
        <w:t>ni mеn kabi bir bеchoraga bеrolmaysizlar</w:t>
      </w:r>
      <w:r w:rsidRPr="005A31A0">
        <w:rPr>
          <w:lang w:val="uz-Cyrl-UZ"/>
        </w:rPr>
        <w:t>!..</w:t>
      </w:r>
      <w:r w:rsidR="00A44C5E" w:rsidRPr="00033E26">
        <w:rPr>
          <w:lang w:val="uz-Cyrl-UZ"/>
        </w:rPr>
        <w:t xml:space="preserve"> Albatta bunday muborak bir jamoatda </w:t>
      </w:r>
      <w:r w:rsidR="00317151">
        <w:rPr>
          <w:lang w:val="uz-Latn-UZ"/>
        </w:rPr>
        <w:t>g‘</w:t>
      </w:r>
      <w:r w:rsidR="00A44C5E" w:rsidRPr="00033E26">
        <w:rPr>
          <w:lang w:val="uz-Latn-UZ"/>
        </w:rPr>
        <w:t>aybiy</w:t>
      </w:r>
      <w:r w:rsidR="00DB6112">
        <w:rPr>
          <w:lang w:val="uz-Latn-UZ"/>
        </w:rPr>
        <w:t xml:space="preserve"> </w:t>
      </w:r>
      <w:r w:rsidR="00DB6112" w:rsidRPr="00033E26">
        <w:rPr>
          <w:lang w:val="uz-Cyrl-UZ"/>
        </w:rPr>
        <w:t>tavofuq</w:t>
      </w:r>
      <w:r w:rsidR="00DB6112" w:rsidRPr="00DB6112">
        <w:rPr>
          <w:lang w:val="uz-Cyrl-UZ"/>
        </w:rPr>
        <w:t>lardan yanada</w:t>
      </w:r>
      <w:r w:rsidR="00A44C5E" w:rsidRPr="00033E26">
        <w:rPr>
          <w:lang w:val="uz-Cyrl-UZ"/>
        </w:rPr>
        <w:t xml:space="preserve"> </w:t>
      </w:r>
      <w:r w:rsidR="00DB6112" w:rsidRPr="00DB6112">
        <w:rPr>
          <w:lang w:val="uz-Cyrl-UZ"/>
        </w:rPr>
        <w:t xml:space="preserve">ziyoda </w:t>
      </w:r>
      <w:r w:rsidR="00A44C5E" w:rsidRPr="00033E26">
        <w:rPr>
          <w:lang w:val="uz-Cyrl-UZ"/>
        </w:rPr>
        <w:t>quvvatli bir</w:t>
      </w:r>
      <w:r w:rsidR="00A44C5E" w:rsidRPr="00033E26">
        <w:rPr>
          <w:lang w:val="uz-Latn-UZ"/>
        </w:rPr>
        <w:t xml:space="preserve"> </w:t>
      </w:r>
      <w:r w:rsidR="00317151">
        <w:rPr>
          <w:lang w:val="uz-Latn-UZ"/>
        </w:rPr>
        <w:t>g‘</w:t>
      </w:r>
      <w:r w:rsidR="00A44C5E" w:rsidRPr="00033E26">
        <w:rPr>
          <w:lang w:val="uz-Latn-UZ"/>
        </w:rPr>
        <w:t>aybiy</w:t>
      </w:r>
      <w:r w:rsidR="00DB6112">
        <w:rPr>
          <w:lang w:val="uz-Latn-UZ"/>
        </w:rPr>
        <w:t xml:space="preserve"> </w:t>
      </w:r>
      <w:r w:rsidR="00DB6112" w:rsidRPr="00033E26">
        <w:rPr>
          <w:lang w:val="uz-Cyrl-UZ"/>
        </w:rPr>
        <w:t>ishora</w:t>
      </w:r>
      <w:r w:rsidR="00A44C5E" w:rsidRPr="00033E26">
        <w:rPr>
          <w:lang w:val="uz-Cyrl-UZ"/>
        </w:rPr>
        <w:t xml:space="preserve"> bor va mеn k</w:t>
      </w:r>
      <w:r w:rsidR="00317151">
        <w:rPr>
          <w:lang w:val="uz-Cyrl-UZ"/>
        </w:rPr>
        <w:t>o‘</w:t>
      </w:r>
      <w:r w:rsidR="00A44C5E" w:rsidRPr="00033E26">
        <w:rPr>
          <w:lang w:val="uz-Cyrl-UZ"/>
        </w:rPr>
        <w:t>ryapman</w:t>
      </w:r>
      <w:r w:rsidR="00735167">
        <w:rPr>
          <w:lang w:val="uz-Latn-UZ"/>
        </w:rPr>
        <w:t>.</w:t>
      </w:r>
      <w:r w:rsidR="00A44C5E" w:rsidRPr="00033E26">
        <w:rPr>
          <w:lang w:val="uz-Cyrl-UZ"/>
        </w:rPr>
        <w:t xml:space="preserve"> </w:t>
      </w:r>
      <w:r w:rsidR="00735167">
        <w:rPr>
          <w:lang w:val="uz-Latn-UZ"/>
        </w:rPr>
        <w:t>F</w:t>
      </w:r>
      <w:r w:rsidR="00A44C5E" w:rsidRPr="00033E26">
        <w:rPr>
          <w:lang w:val="uz-Cyrl-UZ"/>
        </w:rPr>
        <w:t>aqat ha</w:t>
      </w:r>
      <w:r w:rsidR="00DB6112" w:rsidRPr="00DB6112">
        <w:rPr>
          <w:lang w:val="uz-Cyrl-UZ"/>
        </w:rPr>
        <w:t>mma</w:t>
      </w:r>
      <w:r w:rsidR="00A44C5E" w:rsidRPr="00033E26">
        <w:rPr>
          <w:lang w:val="uz-Cyrl-UZ"/>
        </w:rPr>
        <w:t>ga va umumga k</w:t>
      </w:r>
      <w:r w:rsidR="00317151">
        <w:rPr>
          <w:lang w:val="uz-Cyrl-UZ"/>
        </w:rPr>
        <w:t>o‘</w:t>
      </w:r>
      <w:r w:rsidR="00A44C5E" w:rsidRPr="00033E26">
        <w:rPr>
          <w:lang w:val="uz-Cyrl-UZ"/>
        </w:rPr>
        <w:t>rsatolmayman.</w:t>
      </w:r>
    </w:p>
    <w:p w14:paraId="6A867937" w14:textId="77777777" w:rsidR="00A44C5E" w:rsidRPr="00033E26" w:rsidRDefault="00A44C5E" w:rsidP="0012019B">
      <w:pPr>
        <w:widowControl w:val="0"/>
        <w:ind w:firstLine="709"/>
        <w:jc w:val="both"/>
        <w:rPr>
          <w:lang w:val="uz-Cyrl-UZ"/>
        </w:rPr>
      </w:pPr>
      <w:r w:rsidRPr="00033E26">
        <w:rPr>
          <w:b/>
          <w:lang w:val="uz-Cyrl-UZ"/>
        </w:rPr>
        <w:t>Uchinchi Ishora:</w:t>
      </w:r>
      <w:r w:rsidRPr="00033E26">
        <w:rPr>
          <w:lang w:val="uz-Cyrl-UZ"/>
        </w:rPr>
        <w:t xml:space="preserve"> Risola-i Nur </w:t>
      </w:r>
      <w:r w:rsidR="005F2A40" w:rsidRPr="005F2A40">
        <w:rPr>
          <w:lang w:val="uz-Cyrl-UZ"/>
        </w:rPr>
        <w:t>parcha</w:t>
      </w:r>
      <w:r w:rsidRPr="00033E26">
        <w:rPr>
          <w:lang w:val="uz-Cyrl-UZ"/>
        </w:rPr>
        <w:t>lari b</w:t>
      </w:r>
      <w:r w:rsidR="005F2A40" w:rsidRPr="005F2A40">
        <w:rPr>
          <w:lang w:val="uz-Cyrl-UZ"/>
        </w:rPr>
        <w:t>archa</w:t>
      </w:r>
      <w:r w:rsidRPr="00033E26">
        <w:rPr>
          <w:lang w:val="uz-Cyrl-UZ"/>
        </w:rPr>
        <w:t xml:space="preserve"> muhim iymoniy va Qur</w:t>
      </w:r>
      <w:r w:rsidR="00317151">
        <w:rPr>
          <w:lang w:val="uz-Cyrl-UZ"/>
        </w:rPr>
        <w:t>’</w:t>
      </w:r>
      <w:r w:rsidRPr="00033E26">
        <w:rPr>
          <w:lang w:val="uz-Cyrl-UZ"/>
        </w:rPr>
        <w:t>on</w:t>
      </w:r>
      <w:r w:rsidRPr="00033E26">
        <w:rPr>
          <w:lang w:val="uz-Latn-UZ"/>
        </w:rPr>
        <w:t>iy</w:t>
      </w:r>
      <w:r w:rsidR="00B62164">
        <w:rPr>
          <w:lang w:val="uz-Latn-UZ"/>
        </w:rPr>
        <w:t xml:space="preserve"> haqiqatlarni</w:t>
      </w:r>
      <w:r w:rsidRPr="00033E26">
        <w:rPr>
          <w:lang w:val="uz-Cyrl-UZ"/>
        </w:rPr>
        <w:t xml:space="preserve"> hatto eng </w:t>
      </w:r>
      <w:r w:rsidR="00B62164">
        <w:rPr>
          <w:lang w:val="uz-Latn-UZ"/>
        </w:rPr>
        <w:t>qaysar</w:t>
      </w:r>
      <w:r w:rsidRPr="00033E26">
        <w:rPr>
          <w:lang w:val="uz-Cyrl-UZ"/>
        </w:rPr>
        <w:t xml:space="preserve">ga qarshi ham porloq bir suratda isboti, juda quvvatli </w:t>
      </w:r>
      <w:r w:rsidRPr="00033E26">
        <w:rPr>
          <w:lang w:val="uz-Latn-UZ"/>
        </w:rPr>
        <w:t xml:space="preserve"> </w:t>
      </w:r>
      <w:r w:rsidRPr="00033E26">
        <w:rPr>
          <w:lang w:val="uz-Cyrl-UZ"/>
        </w:rPr>
        <w:t xml:space="preserve">bir ishorati </w:t>
      </w:r>
      <w:r w:rsidR="00317151">
        <w:rPr>
          <w:lang w:val="uz-Latn-UZ"/>
        </w:rPr>
        <w:t>g‘</w:t>
      </w:r>
      <w:r w:rsidRPr="00033E26">
        <w:rPr>
          <w:lang w:val="uz-Latn-UZ"/>
        </w:rPr>
        <w:t>aybiya</w:t>
      </w:r>
      <w:r w:rsidRPr="00033E26">
        <w:rPr>
          <w:lang w:val="uz-Cyrl-UZ"/>
        </w:rPr>
        <w:t xml:space="preserve"> va bir </w:t>
      </w:r>
      <w:r w:rsidRPr="00033E26">
        <w:rPr>
          <w:lang w:val="uz-Cyrl-UZ"/>
        </w:rPr>
        <w:lastRenderedPageBreak/>
        <w:t xml:space="preserve">inoyati </w:t>
      </w:r>
      <w:r w:rsidRPr="00033E26">
        <w:rPr>
          <w:lang w:val="uz-Latn-UZ"/>
        </w:rPr>
        <w:t>I</w:t>
      </w:r>
      <w:r w:rsidRPr="00033E26">
        <w:rPr>
          <w:lang w:val="uz-Cyrl-UZ"/>
        </w:rPr>
        <w:t>lohi</w:t>
      </w:r>
      <w:r w:rsidRPr="00033E26">
        <w:rPr>
          <w:lang w:val="uz-Latn-UZ"/>
        </w:rPr>
        <w:t>ya</w:t>
      </w:r>
      <w:r w:rsidRPr="00033E26">
        <w:rPr>
          <w:lang w:val="uz-Cyrl-UZ"/>
        </w:rPr>
        <w:t>dir. Chunki iymoniy va Qur</w:t>
      </w:r>
      <w:r w:rsidR="00317151">
        <w:rPr>
          <w:lang w:val="uz-Cyrl-UZ"/>
        </w:rPr>
        <w:t>’</w:t>
      </w:r>
      <w:r w:rsidRPr="00033E26">
        <w:rPr>
          <w:lang w:val="uz-Cyrl-UZ"/>
        </w:rPr>
        <w:t>on</w:t>
      </w:r>
      <w:r w:rsidRPr="00033E26">
        <w:rPr>
          <w:lang w:val="uz-Latn-UZ"/>
        </w:rPr>
        <w:t>iy</w:t>
      </w:r>
      <w:r w:rsidR="00B62164">
        <w:rPr>
          <w:lang w:val="uz-Latn-UZ"/>
        </w:rPr>
        <w:t xml:space="preserve"> haqiqatlar</w:t>
      </w:r>
      <w:r w:rsidRPr="00033E26">
        <w:rPr>
          <w:lang w:val="uz-Cyrl-UZ"/>
        </w:rPr>
        <w:t xml:space="preserve"> ichida shundaylar</w:t>
      </w:r>
      <w:r w:rsidR="00B62164" w:rsidRPr="00B62164">
        <w:rPr>
          <w:lang w:val="uz-Cyrl-UZ"/>
        </w:rPr>
        <w:t>i</w:t>
      </w:r>
      <w:r w:rsidRPr="00033E26">
        <w:rPr>
          <w:lang w:val="uz-Cyrl-UZ"/>
        </w:rPr>
        <w:t xml:space="preserve"> borki</w:t>
      </w:r>
      <w:r w:rsidR="00735167">
        <w:rPr>
          <w:lang w:val="uz-Latn-UZ"/>
        </w:rPr>
        <w:t>,</w:t>
      </w:r>
      <w:r w:rsidRPr="00033E26">
        <w:rPr>
          <w:lang w:val="uz-Cyrl-UZ"/>
        </w:rPr>
        <w:t xml:space="preserve"> eng buyuk bir dohiy dеb </w:t>
      </w:r>
      <w:r w:rsidR="00317151">
        <w:rPr>
          <w:lang w:val="uz-Cyrl-UZ"/>
        </w:rPr>
        <w:t>o‘</w:t>
      </w:r>
      <w:r w:rsidR="00B62164" w:rsidRPr="00B62164">
        <w:rPr>
          <w:lang w:val="uz-Cyrl-UZ"/>
        </w:rPr>
        <w:t>ylan</w:t>
      </w:r>
      <w:r w:rsidRPr="00033E26">
        <w:rPr>
          <w:lang w:val="uz-Cyrl-UZ"/>
        </w:rPr>
        <w:t xml:space="preserve">gan Ibn Sino </w:t>
      </w:r>
      <w:r w:rsidR="00B62164" w:rsidRPr="00B62164">
        <w:rPr>
          <w:lang w:val="uz-Cyrl-UZ"/>
        </w:rPr>
        <w:t>tushunish</w:t>
      </w:r>
      <w:r w:rsidRPr="00033E26">
        <w:rPr>
          <w:lang w:val="uz-Cyrl-UZ"/>
        </w:rPr>
        <w:t>da ojizligini e</w:t>
      </w:r>
      <w:r w:rsidR="00317151">
        <w:rPr>
          <w:lang w:val="uz-Cyrl-UZ"/>
        </w:rPr>
        <w:t>’</w:t>
      </w:r>
      <w:r w:rsidRPr="00033E26">
        <w:rPr>
          <w:lang w:val="uz-Cyrl-UZ"/>
        </w:rPr>
        <w:t xml:space="preserve">tirof </w:t>
      </w:r>
      <w:r w:rsidR="00735167" w:rsidRPr="00735167">
        <w:rPr>
          <w:lang w:val="uz-Cyrl-UZ"/>
        </w:rPr>
        <w:t>qil</w:t>
      </w:r>
      <w:r w:rsidRPr="00033E26">
        <w:rPr>
          <w:lang w:val="uz-Latn-UZ"/>
        </w:rPr>
        <w:t>gan</w:t>
      </w:r>
      <w:r w:rsidRPr="00033E26">
        <w:rPr>
          <w:lang w:val="uz-Cyrl-UZ"/>
        </w:rPr>
        <w:t>, "Aql bunga y</w:t>
      </w:r>
      <w:r w:rsidR="00317151">
        <w:rPr>
          <w:lang w:val="uz-Cyrl-UZ"/>
        </w:rPr>
        <w:t>o‘</w:t>
      </w:r>
      <w:r w:rsidRPr="00033E26">
        <w:rPr>
          <w:lang w:val="uz-Cyrl-UZ"/>
        </w:rPr>
        <w:t>l topolmaydi!" dе</w:t>
      </w:r>
      <w:r w:rsidRPr="00033E26">
        <w:rPr>
          <w:lang w:val="uz-Latn-UZ"/>
        </w:rPr>
        <w:t>gan</w:t>
      </w:r>
      <w:r w:rsidRPr="00033E26">
        <w:rPr>
          <w:lang w:val="uz-Cyrl-UZ"/>
        </w:rPr>
        <w:t xml:space="preserve">. </w:t>
      </w:r>
      <w:r w:rsidR="00317151">
        <w:rPr>
          <w:lang w:val="uz-Cyrl-UZ"/>
        </w:rPr>
        <w:t>O‘</w:t>
      </w:r>
      <w:r w:rsidRPr="00033E26">
        <w:rPr>
          <w:lang w:val="uz-Cyrl-UZ"/>
        </w:rPr>
        <w:t>ninchi S</w:t>
      </w:r>
      <w:r w:rsidR="00317151">
        <w:rPr>
          <w:lang w:val="uz-Cyrl-UZ"/>
        </w:rPr>
        <w:t>o‘</w:t>
      </w:r>
      <w:r w:rsidRPr="00033E26">
        <w:rPr>
          <w:lang w:val="uz-Cyrl-UZ"/>
        </w:rPr>
        <w:t xml:space="preserve">z Risolasi u zot dahosi </w:t>
      </w:r>
      <w:r w:rsidRPr="00B62164">
        <w:rPr>
          <w:lang w:val="uz-Cyrl-UZ"/>
        </w:rPr>
        <w:t>b</w:t>
      </w:r>
      <w:r w:rsidRPr="00033E26">
        <w:rPr>
          <w:lang w:val="uz-Cyrl-UZ"/>
        </w:rPr>
        <w:t>ila</w:t>
      </w:r>
      <w:r w:rsidRPr="00B62164">
        <w:rPr>
          <w:lang w:val="uz-Cyrl-UZ"/>
        </w:rPr>
        <w:t>n</w:t>
      </w:r>
      <w:r w:rsidRPr="00033E26">
        <w:rPr>
          <w:lang w:val="uz-Cyrl-UZ"/>
        </w:rPr>
        <w:t xml:space="preserve"> yеtisholmagan haqiq</w:t>
      </w:r>
      <w:r w:rsidR="00B62164" w:rsidRPr="00B62164">
        <w:rPr>
          <w:lang w:val="uz-Cyrl-UZ"/>
        </w:rPr>
        <w:t>atl</w:t>
      </w:r>
      <w:proofErr w:type="spellStart"/>
      <w:r w:rsidR="00B62164">
        <w:rPr>
          <w:lang w:val="en-US"/>
        </w:rPr>
        <w:t>ar</w:t>
      </w:r>
      <w:proofErr w:type="spellEnd"/>
      <w:r w:rsidRPr="00033E26">
        <w:rPr>
          <w:lang w:val="uz-Cyrl-UZ"/>
        </w:rPr>
        <w:t xml:space="preserve">ni </w:t>
      </w:r>
      <w:proofErr w:type="spellStart"/>
      <w:r w:rsidR="00B62164">
        <w:rPr>
          <w:lang w:val="en-US"/>
        </w:rPr>
        <w:t>omi</w:t>
      </w:r>
      <w:proofErr w:type="spellEnd"/>
      <w:r w:rsidRPr="00033E26">
        <w:rPr>
          <w:lang w:val="uz-Cyrl-UZ"/>
        </w:rPr>
        <w:t>larga ham, bolalarga ham bildiradi.</w:t>
      </w:r>
    </w:p>
    <w:p w14:paraId="43E5235F" w14:textId="77777777" w:rsidR="00A44C5E" w:rsidRPr="00033E26" w:rsidRDefault="00A44C5E" w:rsidP="0012019B">
      <w:pPr>
        <w:widowControl w:val="0"/>
        <w:ind w:firstLine="709"/>
        <w:jc w:val="both"/>
        <w:rPr>
          <w:lang w:val="uz-Cyrl-UZ"/>
        </w:rPr>
      </w:pPr>
      <w:r w:rsidRPr="00987798">
        <w:rPr>
          <w:lang w:val="uz-Cyrl-UZ"/>
        </w:rPr>
        <w:t>Ham</w:t>
      </w:r>
      <w:r w:rsidRPr="00033E26">
        <w:rPr>
          <w:lang w:val="uz-Cyrl-UZ"/>
        </w:rPr>
        <w:t xml:space="preserve"> masalan: Sirri Qadar va juz</w:t>
      </w:r>
      <w:r w:rsidR="00317151">
        <w:rPr>
          <w:lang w:val="uz-Cyrl-UZ"/>
        </w:rPr>
        <w:t>’</w:t>
      </w:r>
      <w:r w:rsidRPr="00033E26">
        <w:rPr>
          <w:lang w:val="uz-Cyrl-UZ"/>
        </w:rPr>
        <w:t>i ixtiyoriyning hal</w:t>
      </w:r>
      <w:r w:rsidRPr="00033E26">
        <w:rPr>
          <w:lang w:val="uz-Latn-UZ"/>
        </w:rPr>
        <w:t xml:space="preserve"> </w:t>
      </w:r>
      <w:r w:rsidR="00800789">
        <w:rPr>
          <w:lang w:val="uz-Latn-UZ"/>
        </w:rPr>
        <w:t>qil</w:t>
      </w:r>
      <w:r w:rsidRPr="00033E26">
        <w:rPr>
          <w:lang w:val="uz-Latn-UZ"/>
        </w:rPr>
        <w:t>i</w:t>
      </w:r>
      <w:r w:rsidR="00800789">
        <w:rPr>
          <w:lang w:val="uz-Latn-UZ"/>
        </w:rPr>
        <w:t>n</w:t>
      </w:r>
      <w:r w:rsidRPr="00033E26">
        <w:rPr>
          <w:lang w:val="uz-Latn-UZ"/>
        </w:rPr>
        <w:t>ishi</w:t>
      </w:r>
      <w:r w:rsidRPr="00033E26">
        <w:rPr>
          <w:lang w:val="uz-Cyrl-UZ"/>
        </w:rPr>
        <w:t xml:space="preserve"> uchun, buyuk Sa</w:t>
      </w:r>
      <w:r w:rsidR="00317151">
        <w:rPr>
          <w:lang w:val="uz-Cyrl-UZ"/>
        </w:rPr>
        <w:t>’</w:t>
      </w:r>
      <w:r w:rsidRPr="00033E26">
        <w:rPr>
          <w:lang w:val="uz-Cyrl-UZ"/>
        </w:rPr>
        <w:t xml:space="preserve">di Taftazoniy kabi </w:t>
      </w:r>
      <w:r w:rsidR="00800789" w:rsidRPr="00800789">
        <w:rPr>
          <w:lang w:val="uz-Cyrl-UZ"/>
        </w:rPr>
        <w:t xml:space="preserve">bir </w:t>
      </w:r>
      <w:r w:rsidRPr="00033E26">
        <w:rPr>
          <w:lang w:val="uz-Cyrl-UZ"/>
        </w:rPr>
        <w:t xml:space="preserve">alloma qirk-ellik sahifada </w:t>
      </w:r>
      <w:r w:rsidR="00800789" w:rsidRPr="00800789">
        <w:rPr>
          <w:lang w:val="uz-Cyrl-UZ"/>
        </w:rPr>
        <w:t>-</w:t>
      </w:r>
      <w:r w:rsidRPr="00033E26">
        <w:rPr>
          <w:lang w:val="uz-Cyrl-UZ"/>
        </w:rPr>
        <w:t xml:space="preserve">mashhur Muqaddimoti Isno Ashar nomi bilan </w:t>
      </w:r>
      <w:r w:rsidR="00800789" w:rsidRPr="00800789">
        <w:rPr>
          <w:lang w:val="uz-Cyrl-UZ"/>
        </w:rPr>
        <w:t>T</w:t>
      </w:r>
      <w:r w:rsidRPr="00033E26">
        <w:rPr>
          <w:lang w:val="uz-Cyrl-UZ"/>
        </w:rPr>
        <w:t>alvih nom kitobida</w:t>
      </w:r>
      <w:r w:rsidR="00800789" w:rsidRPr="00800789">
        <w:rPr>
          <w:lang w:val="uz-Cyrl-UZ"/>
        </w:rPr>
        <w:t>-</w:t>
      </w:r>
      <w:r w:rsidRPr="00033E26">
        <w:rPr>
          <w:lang w:val="uz-Cyrl-UZ"/>
        </w:rPr>
        <w:t xml:space="preserve"> z</w:t>
      </w:r>
      <w:r w:rsidR="00317151">
        <w:rPr>
          <w:lang w:val="uz-Cyrl-UZ"/>
        </w:rPr>
        <w:t>o‘</w:t>
      </w:r>
      <w:r w:rsidRPr="00033E26">
        <w:rPr>
          <w:lang w:val="uz-Cyrl-UZ"/>
        </w:rPr>
        <w:t>r</w:t>
      </w:r>
      <w:r w:rsidR="00317151">
        <w:rPr>
          <w:lang w:val="uz-Cyrl-UZ"/>
        </w:rPr>
        <w:t>g‘</w:t>
      </w:r>
      <w:r w:rsidRPr="00033E26">
        <w:rPr>
          <w:lang w:val="uz-Cyrl-UZ"/>
        </w:rPr>
        <w:t>a hal etgan va faqatgina ilm sohiblariga bildirgan ayni mas</w:t>
      </w:r>
      <w:r w:rsidR="00800789" w:rsidRPr="00800789">
        <w:rPr>
          <w:lang w:val="uz-Cyrl-UZ"/>
        </w:rPr>
        <w:t>a</w:t>
      </w:r>
      <w:r w:rsidRPr="00033E26">
        <w:rPr>
          <w:lang w:val="uz-Cyrl-UZ"/>
        </w:rPr>
        <w:t>l</w:t>
      </w:r>
      <w:r w:rsidR="00800789" w:rsidRPr="00800789">
        <w:rPr>
          <w:lang w:val="uz-Cyrl-UZ"/>
        </w:rPr>
        <w:t>alar</w:t>
      </w:r>
      <w:r w:rsidRPr="00033E26">
        <w:rPr>
          <w:lang w:val="uz-Cyrl-UZ"/>
        </w:rPr>
        <w:t xml:space="preserve">ni </w:t>
      </w:r>
      <w:r w:rsidR="00800789" w:rsidRPr="00800789">
        <w:rPr>
          <w:lang w:val="uz-Cyrl-UZ"/>
        </w:rPr>
        <w:t>Q</w:t>
      </w:r>
      <w:r w:rsidRPr="00033E26">
        <w:rPr>
          <w:lang w:val="uz-Cyrl-UZ"/>
        </w:rPr>
        <w:t>adarga doir Yigirma Oltinchi S</w:t>
      </w:r>
      <w:r w:rsidR="00317151">
        <w:rPr>
          <w:lang w:val="uz-Cyrl-UZ"/>
        </w:rPr>
        <w:t>o‘</w:t>
      </w:r>
      <w:r w:rsidRPr="00033E26">
        <w:rPr>
          <w:lang w:val="uz-Cyrl-UZ"/>
        </w:rPr>
        <w:t xml:space="preserve">zda, Ikkinchi Mabhasning ikki sahifasida </w:t>
      </w:r>
      <w:r w:rsidR="00800789" w:rsidRPr="00800789">
        <w:rPr>
          <w:lang w:val="uz-Cyrl-UZ"/>
        </w:rPr>
        <w:t>batamom</w:t>
      </w:r>
      <w:r w:rsidRPr="00033E26">
        <w:rPr>
          <w:lang w:val="uz-Latn-UZ"/>
        </w:rPr>
        <w:t>,</w:t>
      </w:r>
      <w:r w:rsidRPr="00033E26">
        <w:rPr>
          <w:lang w:val="uz-Cyrl-UZ"/>
        </w:rPr>
        <w:t xml:space="preserve"> ham ha</w:t>
      </w:r>
      <w:r w:rsidR="00800789" w:rsidRPr="00800789">
        <w:rPr>
          <w:lang w:val="uz-Cyrl-UZ"/>
        </w:rPr>
        <w:t>mma</w:t>
      </w:r>
      <w:r w:rsidRPr="00033E26">
        <w:rPr>
          <w:lang w:val="uz-Cyrl-UZ"/>
        </w:rPr>
        <w:t xml:space="preserve">ga bildiradigan bir tarzda bayoni, </w:t>
      </w:r>
      <w:r w:rsidRPr="00033E26">
        <w:rPr>
          <w:lang w:val="uz-Latn-UZ"/>
        </w:rPr>
        <w:t xml:space="preserve">asari </w:t>
      </w:r>
      <w:r w:rsidRPr="00033E26">
        <w:rPr>
          <w:lang w:val="uz-Cyrl-UZ"/>
        </w:rPr>
        <w:t>inoyat b</w:t>
      </w:r>
      <w:r w:rsidR="00317151">
        <w:rPr>
          <w:lang w:val="uz-Cyrl-UZ"/>
        </w:rPr>
        <w:t>o‘</w:t>
      </w:r>
      <w:r w:rsidRPr="00033E26">
        <w:rPr>
          <w:lang w:val="uz-Cyrl-UZ"/>
        </w:rPr>
        <w:t>lmasa, nima?</w:t>
      </w:r>
    </w:p>
    <w:p w14:paraId="488ADF09" w14:textId="77777777" w:rsidR="00A44C5E" w:rsidRPr="00033E26" w:rsidRDefault="00A44C5E" w:rsidP="0012019B">
      <w:pPr>
        <w:widowControl w:val="0"/>
        <w:ind w:firstLine="709"/>
        <w:jc w:val="both"/>
        <w:rPr>
          <w:lang w:val="uz-Cyrl-UZ"/>
        </w:rPr>
      </w:pPr>
      <w:r w:rsidRPr="00033E26">
        <w:rPr>
          <w:lang w:val="uz-Cyrl-UZ"/>
        </w:rPr>
        <w:t>Ham b</w:t>
      </w:r>
      <w:r w:rsidR="002607BB" w:rsidRPr="002607BB">
        <w:rPr>
          <w:lang w:val="uz-Cyrl-UZ"/>
        </w:rPr>
        <w:t>archa</w:t>
      </w:r>
      <w:r w:rsidRPr="00033E26">
        <w:rPr>
          <w:lang w:val="uz-Cyrl-UZ"/>
        </w:rPr>
        <w:t xml:space="preserve"> </w:t>
      </w:r>
      <w:r w:rsidR="002607BB" w:rsidRPr="002607BB">
        <w:rPr>
          <w:lang w:val="uz-Cyrl-UZ"/>
        </w:rPr>
        <w:t>a</w:t>
      </w:r>
      <w:r w:rsidRPr="00033E26">
        <w:rPr>
          <w:lang w:val="uz-Cyrl-UZ"/>
        </w:rPr>
        <w:t>ql</w:t>
      </w:r>
      <w:r w:rsidR="002607BB" w:rsidRPr="002607BB">
        <w:rPr>
          <w:lang w:val="uz-Cyrl-UZ"/>
        </w:rPr>
        <w:t>lar</w:t>
      </w:r>
      <w:r w:rsidRPr="00033E26">
        <w:rPr>
          <w:lang w:val="uz-Cyrl-UZ"/>
        </w:rPr>
        <w:t>ni hayratda qoldirgan va hеch bir falsafaning q</w:t>
      </w:r>
      <w:r w:rsidR="00317151">
        <w:rPr>
          <w:lang w:val="uz-Cyrl-UZ"/>
        </w:rPr>
        <w:t>o‘</w:t>
      </w:r>
      <w:r w:rsidRPr="00033E26">
        <w:rPr>
          <w:lang w:val="uz-Cyrl-UZ"/>
        </w:rPr>
        <w:t xml:space="preserve">li bilan kashf </w:t>
      </w:r>
      <w:r w:rsidR="002607BB" w:rsidRPr="002607BB">
        <w:rPr>
          <w:lang w:val="uz-Cyrl-UZ"/>
        </w:rPr>
        <w:t>qilin</w:t>
      </w:r>
      <w:r w:rsidRPr="00033E26">
        <w:rPr>
          <w:lang w:val="uz-Cyrl-UZ"/>
        </w:rPr>
        <w:t>magan va olam</w:t>
      </w:r>
      <w:r w:rsidR="002607BB" w:rsidRPr="002607BB">
        <w:rPr>
          <w:lang w:val="uz-Cyrl-UZ"/>
        </w:rPr>
        <w:t xml:space="preserve"> yaratilishining sirri</w:t>
      </w:r>
      <w:r w:rsidRPr="00033E26">
        <w:rPr>
          <w:lang w:val="uz-Cyrl-UZ"/>
        </w:rPr>
        <w:t xml:space="preserve"> va koinot</w:t>
      </w:r>
      <w:r w:rsidR="002607BB" w:rsidRPr="002607BB">
        <w:rPr>
          <w:lang w:val="uz-Cyrl-UZ"/>
        </w:rPr>
        <w:t xml:space="preserve"> </w:t>
      </w:r>
      <w:r w:rsidR="002607BB" w:rsidRPr="00033E26">
        <w:rPr>
          <w:lang w:val="uz-Cyrl-UZ"/>
        </w:rPr>
        <w:t>tilsimi</w:t>
      </w:r>
      <w:r w:rsidRPr="00033E26">
        <w:rPr>
          <w:lang w:val="uz-Cyrl-UZ"/>
        </w:rPr>
        <w:t xml:space="preserve"> dеyilgan va Qur</w:t>
      </w:r>
      <w:r w:rsidR="00317151">
        <w:rPr>
          <w:lang w:val="uz-Cyrl-UZ"/>
        </w:rPr>
        <w:t>’</w:t>
      </w:r>
      <w:r w:rsidRPr="00033E26">
        <w:rPr>
          <w:lang w:val="uz-Cyrl-UZ"/>
        </w:rPr>
        <w:t xml:space="preserve">oni Azimushshonning </w:t>
      </w:r>
      <w:r w:rsidRPr="00033E26">
        <w:rPr>
          <w:lang w:val="uz-Latn-UZ"/>
        </w:rPr>
        <w:t>i</w:t>
      </w:r>
      <w:r w:rsidR="00317151">
        <w:rPr>
          <w:lang w:val="uz-Latn-UZ"/>
        </w:rPr>
        <w:t>’</w:t>
      </w:r>
      <w:r w:rsidRPr="00033E26">
        <w:rPr>
          <w:lang w:val="uz-Latn-UZ"/>
        </w:rPr>
        <w:t>jozi</w:t>
      </w:r>
      <w:r w:rsidRPr="00033E26">
        <w:rPr>
          <w:lang w:val="uz-Cyrl-UZ"/>
        </w:rPr>
        <w:t xml:space="preserve"> bilan kashf etilgan u tilsimi mushkulkusho</w:t>
      </w:r>
      <w:r w:rsidRPr="00033E26">
        <w:rPr>
          <w:lang w:val="uz-Latn-UZ"/>
        </w:rPr>
        <w:t xml:space="preserve"> </w:t>
      </w:r>
      <w:r w:rsidRPr="00033E26">
        <w:rPr>
          <w:lang w:val="uz-Cyrl-UZ"/>
        </w:rPr>
        <w:t>va u muammo-i hayratnamo Yigirma T</w:t>
      </w:r>
      <w:r w:rsidR="00317151">
        <w:rPr>
          <w:lang w:val="uz-Cyrl-UZ"/>
        </w:rPr>
        <w:t>o‘</w:t>
      </w:r>
      <w:r w:rsidRPr="00033E26">
        <w:rPr>
          <w:lang w:val="uz-Cyrl-UZ"/>
        </w:rPr>
        <w:t>rtinchi Maktub va Yigirma T</w:t>
      </w:r>
      <w:r w:rsidR="00317151">
        <w:rPr>
          <w:lang w:val="uz-Cyrl-UZ"/>
        </w:rPr>
        <w:t>o‘</w:t>
      </w:r>
      <w:r w:rsidRPr="00033E26">
        <w:rPr>
          <w:lang w:val="uz-Cyrl-UZ"/>
        </w:rPr>
        <w:t>qqizinchi S</w:t>
      </w:r>
      <w:r w:rsidR="00317151">
        <w:rPr>
          <w:lang w:val="uz-Cyrl-UZ"/>
        </w:rPr>
        <w:t>o‘</w:t>
      </w:r>
      <w:r w:rsidRPr="00033E26">
        <w:rPr>
          <w:lang w:val="uz-Cyrl-UZ"/>
        </w:rPr>
        <w:t xml:space="preserve">zning oxiridagi ramzli nuktada va </w:t>
      </w:r>
      <w:r w:rsidR="00317151">
        <w:rPr>
          <w:lang w:val="uz-Cyrl-UZ"/>
        </w:rPr>
        <w:t>O‘</w:t>
      </w:r>
      <w:r w:rsidRPr="00033E26">
        <w:rPr>
          <w:lang w:val="uz-Cyrl-UZ"/>
        </w:rPr>
        <w:t>ttizinchi S</w:t>
      </w:r>
      <w:r w:rsidR="00317151">
        <w:rPr>
          <w:lang w:val="uz-Cyrl-UZ"/>
        </w:rPr>
        <w:t>o‘</w:t>
      </w:r>
      <w:r w:rsidRPr="00033E26">
        <w:rPr>
          <w:lang w:val="uz-Cyrl-UZ"/>
        </w:rPr>
        <w:t>zning zarr</w:t>
      </w:r>
      <w:r w:rsidR="002607BB" w:rsidRPr="002607BB">
        <w:rPr>
          <w:lang w:val="uz-Cyrl-UZ"/>
        </w:rPr>
        <w:t xml:space="preserve">alar </w:t>
      </w:r>
      <w:r w:rsidR="00317151">
        <w:rPr>
          <w:lang w:val="uz-Cyrl-UZ"/>
        </w:rPr>
        <w:t>o‘</w:t>
      </w:r>
      <w:r w:rsidR="002607BB" w:rsidRPr="002607BB">
        <w:rPr>
          <w:lang w:val="uz-Cyrl-UZ"/>
        </w:rPr>
        <w:t>zgarishi</w:t>
      </w:r>
      <w:r w:rsidR="007034DA" w:rsidRPr="007034DA">
        <w:rPr>
          <w:lang w:val="uz-Cyrl-UZ"/>
        </w:rPr>
        <w:t>ning</w:t>
      </w:r>
      <w:r w:rsidRPr="00033E26">
        <w:rPr>
          <w:lang w:val="uz-Cyrl-UZ"/>
        </w:rPr>
        <w:t xml:space="preserve"> olti adad hikmatida kashf etil</w:t>
      </w:r>
      <w:r w:rsidRPr="00033E26">
        <w:rPr>
          <w:lang w:val="uz-Latn-UZ"/>
        </w:rPr>
        <w:t>gan</w:t>
      </w:r>
      <w:r w:rsidRPr="00033E26">
        <w:rPr>
          <w:lang w:val="uz-Cyrl-UZ"/>
        </w:rPr>
        <w:t>. Koinotdagi faoliyati hayratnamoning tilsimini va koinot</w:t>
      </w:r>
      <w:r w:rsidR="007034DA" w:rsidRPr="007034DA">
        <w:rPr>
          <w:lang w:val="uz-Cyrl-UZ"/>
        </w:rPr>
        <w:t xml:space="preserve"> yaratilishi</w:t>
      </w:r>
      <w:r w:rsidRPr="00033E26">
        <w:rPr>
          <w:lang w:val="uz-Cyrl-UZ"/>
        </w:rPr>
        <w:t>ning va oqibatining muammosini va zarr</w:t>
      </w:r>
      <w:r w:rsidR="007034DA" w:rsidRPr="007034DA">
        <w:rPr>
          <w:lang w:val="uz-Cyrl-UZ"/>
        </w:rPr>
        <w:t xml:space="preserve">alar </w:t>
      </w:r>
      <w:r w:rsidR="00317151">
        <w:rPr>
          <w:lang w:val="uz-Cyrl-UZ"/>
        </w:rPr>
        <w:t>o‘</w:t>
      </w:r>
      <w:r w:rsidR="007034DA" w:rsidRPr="007034DA">
        <w:rPr>
          <w:lang w:val="uz-Cyrl-UZ"/>
        </w:rPr>
        <w:t>zgarishi</w:t>
      </w:r>
      <w:r w:rsidRPr="00033E26">
        <w:rPr>
          <w:lang w:val="uz-Cyrl-UZ"/>
        </w:rPr>
        <w:t>dagi harak</w:t>
      </w:r>
      <w:r w:rsidR="007034DA" w:rsidRPr="007034DA">
        <w:rPr>
          <w:lang w:val="uz-Cyrl-UZ"/>
        </w:rPr>
        <w:t>a</w:t>
      </w:r>
      <w:r w:rsidRPr="00033E26">
        <w:rPr>
          <w:lang w:val="uz-Cyrl-UZ"/>
        </w:rPr>
        <w:t>t</w:t>
      </w:r>
      <w:r w:rsidR="007034DA" w:rsidRPr="007034DA">
        <w:rPr>
          <w:lang w:val="uz-Cyrl-UZ"/>
        </w:rPr>
        <w:t>lar</w:t>
      </w:r>
      <w:r w:rsidRPr="00033E26">
        <w:rPr>
          <w:lang w:val="uz-Cyrl-UZ"/>
        </w:rPr>
        <w:t>ning sirri hikmatini kashf va bayon et</w:t>
      </w:r>
      <w:r w:rsidRPr="00033E26">
        <w:rPr>
          <w:lang w:val="uz-Latn-UZ"/>
        </w:rPr>
        <w:t>gan</w:t>
      </w:r>
      <w:r w:rsidR="007034DA">
        <w:rPr>
          <w:lang w:val="uz-Latn-UZ"/>
        </w:rPr>
        <w:t>dirlar</w:t>
      </w:r>
      <w:r w:rsidR="00987798" w:rsidRPr="00987798">
        <w:rPr>
          <w:lang w:val="uz-Cyrl-UZ"/>
        </w:rPr>
        <w:t>,</w:t>
      </w:r>
      <w:r w:rsidRPr="00033E26">
        <w:rPr>
          <w:lang w:val="uz-Cyrl-UZ"/>
        </w:rPr>
        <w:t xml:space="preserve"> maydondadir, k</w:t>
      </w:r>
      <w:r w:rsidR="00317151">
        <w:rPr>
          <w:lang w:val="uz-Cyrl-UZ"/>
        </w:rPr>
        <w:t>o‘</w:t>
      </w:r>
      <w:r w:rsidRPr="00033E26">
        <w:rPr>
          <w:lang w:val="uz-Cyrl-UZ"/>
        </w:rPr>
        <w:t>rish mumkin.</w:t>
      </w:r>
    </w:p>
    <w:p w14:paraId="129B28D9" w14:textId="77777777" w:rsidR="00A44C5E" w:rsidRPr="00033E26" w:rsidRDefault="00A44C5E" w:rsidP="0012019B">
      <w:pPr>
        <w:widowControl w:val="0"/>
        <w:ind w:firstLine="709"/>
        <w:jc w:val="both"/>
        <w:rPr>
          <w:lang w:val="uz-Cyrl-UZ"/>
        </w:rPr>
      </w:pPr>
      <w:r w:rsidRPr="00033E26">
        <w:rPr>
          <w:lang w:val="uz-Cyrl-UZ"/>
        </w:rPr>
        <w:t xml:space="preserve">Ham sirri </w:t>
      </w:r>
      <w:r w:rsidR="007034DA" w:rsidRPr="007034DA">
        <w:rPr>
          <w:lang w:val="uz-Cyrl-UZ"/>
        </w:rPr>
        <w:t>A</w:t>
      </w:r>
      <w:r w:rsidRPr="00033E26">
        <w:rPr>
          <w:lang w:val="uz-Cyrl-UZ"/>
        </w:rPr>
        <w:t xml:space="preserve">hadiyat bilan shеriksiz </w:t>
      </w:r>
      <w:r w:rsidR="007034DA" w:rsidRPr="007034DA">
        <w:rPr>
          <w:lang w:val="uz-Cyrl-UZ"/>
        </w:rPr>
        <w:t>V</w:t>
      </w:r>
      <w:r w:rsidRPr="00033E26">
        <w:rPr>
          <w:lang w:val="uz-Cyrl-UZ"/>
        </w:rPr>
        <w:t xml:space="preserve">ahdati </w:t>
      </w:r>
      <w:r w:rsidR="007034DA" w:rsidRPr="007034DA">
        <w:rPr>
          <w:lang w:val="uz-Cyrl-UZ"/>
        </w:rPr>
        <w:t>R</w:t>
      </w:r>
      <w:r w:rsidRPr="00033E26">
        <w:rPr>
          <w:lang w:val="uz-Cyrl-UZ"/>
        </w:rPr>
        <w:t>ububiyatni</w:t>
      </w:r>
      <w:r w:rsidR="00987798">
        <w:rPr>
          <w:lang w:val="uz-Latn-UZ"/>
        </w:rPr>
        <w:t>,</w:t>
      </w:r>
      <w:r w:rsidRPr="00033E26">
        <w:rPr>
          <w:lang w:val="uz-Cyrl-UZ"/>
        </w:rPr>
        <w:t xml:space="preserve"> </w:t>
      </w:r>
      <w:r w:rsidRPr="00033E26">
        <w:rPr>
          <w:lang w:val="uz-Latn-UZ"/>
        </w:rPr>
        <w:t>h</w:t>
      </w:r>
      <w:r w:rsidRPr="00033E26">
        <w:rPr>
          <w:lang w:val="uz-Cyrl-UZ"/>
        </w:rPr>
        <w:t>am nihoyatsiz qurbiyati Ilohiya bilan nihoyatsiz bu</w:t>
      </w:r>
      <w:r w:rsidR="00317151">
        <w:rPr>
          <w:lang w:val="uz-Cyrl-UZ"/>
        </w:rPr>
        <w:t>’</w:t>
      </w:r>
      <w:r w:rsidRPr="00033E26">
        <w:rPr>
          <w:lang w:val="uz-Cyrl-UZ"/>
        </w:rPr>
        <w:t>diyatimiz b</w:t>
      </w:r>
      <w:r w:rsidR="00317151">
        <w:rPr>
          <w:lang w:val="uz-Cyrl-UZ"/>
        </w:rPr>
        <w:t>o‘</w:t>
      </w:r>
      <w:r w:rsidRPr="00033E26">
        <w:rPr>
          <w:lang w:val="uz-Cyrl-UZ"/>
        </w:rPr>
        <w:t xml:space="preserve">lgan hayrat-angiz haqiqatlarni </w:t>
      </w:r>
      <w:r w:rsidR="007034DA">
        <w:rPr>
          <w:lang w:val="uz-Latn-UZ"/>
        </w:rPr>
        <w:t>mukammal ochiqlik</w:t>
      </w:r>
      <w:r w:rsidRPr="00033E26">
        <w:rPr>
          <w:lang w:val="uz-Cyrl-UZ"/>
        </w:rPr>
        <w:t xml:space="preserve"> bilan </w:t>
      </w:r>
      <w:r w:rsidR="00317151">
        <w:rPr>
          <w:lang w:val="uz-Cyrl-UZ"/>
        </w:rPr>
        <w:t>O‘</w:t>
      </w:r>
      <w:r w:rsidRPr="00033E26">
        <w:rPr>
          <w:lang w:val="uz-Cyrl-UZ"/>
        </w:rPr>
        <w:t>n Oltinchi S</w:t>
      </w:r>
      <w:r w:rsidR="00317151">
        <w:rPr>
          <w:lang w:val="uz-Cyrl-UZ"/>
        </w:rPr>
        <w:t>o‘</w:t>
      </w:r>
      <w:r w:rsidRPr="00033E26">
        <w:rPr>
          <w:lang w:val="uz-Cyrl-UZ"/>
        </w:rPr>
        <w:t xml:space="preserve">z va </w:t>
      </w:r>
      <w:r w:rsidR="00317151">
        <w:rPr>
          <w:lang w:val="uz-Cyrl-UZ"/>
        </w:rPr>
        <w:t>O‘</w:t>
      </w:r>
      <w:r w:rsidRPr="00033E26">
        <w:rPr>
          <w:lang w:val="uz-Cyrl-UZ"/>
        </w:rPr>
        <w:t>ttiz Ikkinchi S</w:t>
      </w:r>
      <w:r w:rsidR="00317151">
        <w:rPr>
          <w:lang w:val="uz-Cyrl-UZ"/>
        </w:rPr>
        <w:t>o‘</w:t>
      </w:r>
      <w:r w:rsidRPr="00033E26">
        <w:rPr>
          <w:lang w:val="uz-Cyrl-UZ"/>
        </w:rPr>
        <w:t xml:space="preserve">z bayon </w:t>
      </w:r>
      <w:r w:rsidR="007034DA" w:rsidRPr="007034DA">
        <w:rPr>
          <w:lang w:val="uz-Cyrl-UZ"/>
        </w:rPr>
        <w:t>qil</w:t>
      </w:r>
      <w:r w:rsidRPr="00033E26">
        <w:rPr>
          <w:lang w:val="uz-Cyrl-UZ"/>
        </w:rPr>
        <w:t>ganlari kabi</w:t>
      </w:r>
      <w:r w:rsidR="00987798">
        <w:rPr>
          <w:lang w:val="uz-Latn-UZ"/>
        </w:rPr>
        <w:t>,</w:t>
      </w:r>
      <w:r w:rsidRPr="00033E26">
        <w:rPr>
          <w:lang w:val="uz-Cyrl-UZ"/>
        </w:rPr>
        <w:t xml:space="preserve"> qudrati </w:t>
      </w:r>
      <w:r w:rsidRPr="00033E26">
        <w:rPr>
          <w:lang w:val="uz-Latn-UZ"/>
        </w:rPr>
        <w:t>Ilohiya</w:t>
      </w:r>
      <w:r w:rsidRPr="00033E26">
        <w:rPr>
          <w:lang w:val="uz-Cyrl-UZ"/>
        </w:rPr>
        <w:t>ga nisbatan zarr</w:t>
      </w:r>
      <w:r w:rsidR="007034DA" w:rsidRPr="007034DA">
        <w:rPr>
          <w:lang w:val="uz-Cyrl-UZ"/>
        </w:rPr>
        <w:t>alar</w:t>
      </w:r>
      <w:r w:rsidRPr="00033E26">
        <w:rPr>
          <w:lang w:val="uz-Cyrl-UZ"/>
        </w:rPr>
        <w:t xml:space="preserve"> va sayyor</w:t>
      </w:r>
      <w:r w:rsidR="007034DA" w:rsidRPr="007034DA">
        <w:rPr>
          <w:lang w:val="uz-Cyrl-UZ"/>
        </w:rPr>
        <w:t>alar</w:t>
      </w:r>
      <w:r w:rsidRPr="00033E26">
        <w:rPr>
          <w:lang w:val="uz-Cyrl-UZ"/>
        </w:rPr>
        <w:t xml:space="preserve"> </w:t>
      </w:r>
      <w:r w:rsidR="007034DA" w:rsidRPr="007034DA">
        <w:rPr>
          <w:lang w:val="uz-Cyrl-UZ"/>
        </w:rPr>
        <w:t>teng</w:t>
      </w:r>
      <w:r w:rsidRPr="00033E26">
        <w:rPr>
          <w:lang w:val="uz-Cyrl-UZ"/>
        </w:rPr>
        <w:t xml:space="preserve"> b</w:t>
      </w:r>
      <w:r w:rsidR="00317151">
        <w:rPr>
          <w:lang w:val="uz-Cyrl-UZ"/>
        </w:rPr>
        <w:t>o‘</w:t>
      </w:r>
      <w:r w:rsidRPr="00033E26">
        <w:rPr>
          <w:lang w:val="uz-Cyrl-UZ"/>
        </w:rPr>
        <w:t>lganini</w:t>
      </w:r>
      <w:r w:rsidR="007034DA" w:rsidRPr="007034DA">
        <w:rPr>
          <w:lang w:val="uz-Cyrl-UZ"/>
        </w:rPr>
        <w:t>;</w:t>
      </w:r>
      <w:r w:rsidRPr="00033E26">
        <w:rPr>
          <w:lang w:val="uz-Cyrl-UZ"/>
        </w:rPr>
        <w:t xml:space="preserve"> va hashri a</w:t>
      </w:r>
      <w:r w:rsidR="00317151">
        <w:rPr>
          <w:lang w:val="uz-Cyrl-UZ"/>
        </w:rPr>
        <w:t>’</w:t>
      </w:r>
      <w:r w:rsidRPr="00033E26">
        <w:rPr>
          <w:lang w:val="uz-Cyrl-UZ"/>
        </w:rPr>
        <w:t xml:space="preserve">zamda </w:t>
      </w:r>
      <w:r w:rsidR="007034DA" w:rsidRPr="007034DA">
        <w:rPr>
          <w:lang w:val="uz-Cyrl-UZ"/>
        </w:rPr>
        <w:t>barcha</w:t>
      </w:r>
      <w:r w:rsidRPr="00033E26">
        <w:rPr>
          <w:lang w:val="uz-Cyrl-UZ"/>
        </w:rPr>
        <w:t xml:space="preserve"> zi</w:t>
      </w:r>
      <w:r w:rsidR="007034DA" w:rsidRPr="007034DA">
        <w:rPr>
          <w:lang w:val="uz-Cyrl-UZ"/>
        </w:rPr>
        <w:t>y</w:t>
      </w:r>
      <w:r w:rsidRPr="00033E26">
        <w:rPr>
          <w:lang w:val="uz-Cyrl-UZ"/>
        </w:rPr>
        <w:t xml:space="preserve">ruhning </w:t>
      </w:r>
      <w:r w:rsidR="007034DA">
        <w:rPr>
          <w:lang w:val="uz-Latn-UZ"/>
        </w:rPr>
        <w:t>tiriltirilish</w:t>
      </w:r>
      <w:r w:rsidRPr="00033E26">
        <w:rPr>
          <w:lang w:val="uz-Latn-UZ"/>
        </w:rPr>
        <w:t>,</w:t>
      </w:r>
      <w:r w:rsidRPr="00033E26">
        <w:rPr>
          <w:lang w:val="uz-Cyrl-UZ"/>
        </w:rPr>
        <w:t xml:space="preserve"> bir nafsning </w:t>
      </w:r>
      <w:r w:rsidR="007034DA">
        <w:rPr>
          <w:lang w:val="uz-Latn-UZ"/>
        </w:rPr>
        <w:t>tiriltirilish</w:t>
      </w:r>
      <w:r w:rsidRPr="00033E26">
        <w:rPr>
          <w:lang w:val="uz-Latn-UZ"/>
        </w:rPr>
        <w:t>i</w:t>
      </w:r>
      <w:r w:rsidRPr="00033E26">
        <w:rPr>
          <w:lang w:val="uz-Cyrl-UZ"/>
        </w:rPr>
        <w:t xml:space="preserve"> qadar </w:t>
      </w:r>
      <w:r w:rsidR="00317151">
        <w:rPr>
          <w:lang w:val="uz-Cyrl-UZ"/>
        </w:rPr>
        <w:t>o‘</w:t>
      </w:r>
      <w:r w:rsidR="007034DA" w:rsidRPr="007034DA">
        <w:rPr>
          <w:lang w:val="uz-Cyrl-UZ"/>
        </w:rPr>
        <w:t>sha</w:t>
      </w:r>
      <w:r w:rsidRPr="00033E26">
        <w:rPr>
          <w:lang w:val="uz-Cyrl-UZ"/>
        </w:rPr>
        <w:t xml:space="preserve"> qudratga oson </w:t>
      </w:r>
      <w:r w:rsidR="007034DA">
        <w:t>b</w:t>
      </w:r>
      <w:r w:rsidR="00317151">
        <w:t>o‘</w:t>
      </w:r>
      <w:r w:rsidR="007034DA">
        <w:t>lg</w:t>
      </w:r>
      <w:r w:rsidRPr="00033E26">
        <w:rPr>
          <w:lang w:val="uz-Cyrl-UZ"/>
        </w:rPr>
        <w:t>anini va shirkning koinot</w:t>
      </w:r>
      <w:r w:rsidR="007034DA" w:rsidRPr="007034DA">
        <w:rPr>
          <w:lang w:val="uz-Cyrl-UZ"/>
        </w:rPr>
        <w:t xml:space="preserve"> yaratilishi</w:t>
      </w:r>
      <w:r w:rsidRPr="00033E26">
        <w:rPr>
          <w:lang w:val="uz-Cyrl-UZ"/>
        </w:rPr>
        <w:t xml:space="preserve">da </w:t>
      </w:r>
      <w:r w:rsidR="007034DA">
        <w:rPr>
          <w:lang w:val="uz-Latn-UZ"/>
        </w:rPr>
        <w:t>aralashuvi</w:t>
      </w:r>
      <w:r w:rsidRPr="00033E26">
        <w:rPr>
          <w:lang w:val="uz-Cyrl-UZ"/>
        </w:rPr>
        <w:t xml:space="preserve"> </w:t>
      </w:r>
      <w:r w:rsidR="007034DA" w:rsidRPr="007034DA">
        <w:rPr>
          <w:lang w:val="uz-Cyrl-UZ"/>
        </w:rPr>
        <w:t>imkonsizlik</w:t>
      </w:r>
      <w:r w:rsidRPr="00033E26">
        <w:rPr>
          <w:lang w:val="uz-Cyrl-UZ"/>
        </w:rPr>
        <w:t xml:space="preserve"> darajasida aq</w:t>
      </w:r>
      <w:r w:rsidRPr="00033E26">
        <w:t>l</w:t>
      </w:r>
      <w:r w:rsidRPr="00033E26">
        <w:rPr>
          <w:lang w:val="uz-Cyrl-UZ"/>
        </w:rPr>
        <w:t xml:space="preserve">dan uzoq </w:t>
      </w:r>
      <w:r w:rsidRPr="00033E26">
        <w:t xml:space="preserve">ekanini </w:t>
      </w:r>
      <w:r w:rsidR="007034DA">
        <w:rPr>
          <w:lang w:val="uz-Latn-UZ"/>
        </w:rPr>
        <w:t>mukammal</w:t>
      </w:r>
      <w:r w:rsidRPr="00033E26">
        <w:rPr>
          <w:lang w:val="uz-Latn-UZ"/>
        </w:rPr>
        <w:t xml:space="preserve"> </w:t>
      </w:r>
      <w:r w:rsidR="007034DA">
        <w:rPr>
          <w:lang w:val="uz-Latn-UZ"/>
        </w:rPr>
        <w:t>ochiqlik</w:t>
      </w:r>
      <w:r w:rsidRPr="00033E26">
        <w:rPr>
          <w:lang w:val="uz-Cyrl-UZ"/>
        </w:rPr>
        <w:t xml:space="preserve"> bilan k</w:t>
      </w:r>
      <w:r w:rsidR="00317151">
        <w:rPr>
          <w:lang w:val="uz-Cyrl-UZ"/>
        </w:rPr>
        <w:t>o‘</w:t>
      </w:r>
      <w:r w:rsidRPr="00033E26">
        <w:rPr>
          <w:lang w:val="uz-Cyrl-UZ"/>
        </w:rPr>
        <w:t xml:space="preserve">rsatgan Yigirmanchi Maktubdagi </w:t>
      </w:r>
      <w:r w:rsidRPr="00033E26">
        <w:rPr>
          <w:rFonts w:ascii="Arabic Typesetting" w:hAnsi="Arabic Typesetting" w:cs="Arabic Typesetting"/>
          <w:color w:val="FF0000"/>
          <w:sz w:val="40"/>
          <w:szCs w:val="40"/>
          <w:rtl/>
          <w:lang w:val="uz-Cyrl-UZ"/>
        </w:rPr>
        <w:t>وَ هُوَ عَلٰى كُلِّ شَىْءٍ قَدٖيرٌ</w:t>
      </w:r>
      <w:r w:rsidRPr="00033E26">
        <w:rPr>
          <w:sz w:val="40"/>
          <w:szCs w:val="40"/>
          <w:lang w:val="uz-Cyrl-UZ"/>
        </w:rPr>
        <w:t xml:space="preserve"> </w:t>
      </w:r>
      <w:r w:rsidRPr="00033E26">
        <w:rPr>
          <w:lang w:val="uz-Cyrl-UZ"/>
        </w:rPr>
        <w:t xml:space="preserve">kalimasi bayonida va uch </w:t>
      </w:r>
      <w:r w:rsidRPr="00033E26">
        <w:rPr>
          <w:lang w:val="uz-Latn-UZ"/>
        </w:rPr>
        <w:t>tamsil</w:t>
      </w:r>
      <w:r w:rsidRPr="00033E26">
        <w:rPr>
          <w:lang w:val="uz-Cyrl-UZ"/>
        </w:rPr>
        <w:t>ni ichiga olgan uning zayli shu azim sirri vahdatni kashf et</w:t>
      </w:r>
      <w:r w:rsidRPr="00033E26">
        <w:rPr>
          <w:lang w:val="uz-Latn-UZ"/>
        </w:rPr>
        <w:t>gan</w:t>
      </w:r>
      <w:r w:rsidR="007034DA">
        <w:rPr>
          <w:lang w:val="uz-Latn-UZ"/>
        </w:rPr>
        <w:t>dir</w:t>
      </w:r>
      <w:r w:rsidRPr="00033E26">
        <w:rPr>
          <w:lang w:val="uz-Cyrl-UZ"/>
        </w:rPr>
        <w:t>.</w:t>
      </w:r>
    </w:p>
    <w:p w14:paraId="657AD8BC" w14:textId="77777777" w:rsidR="000A250B" w:rsidRDefault="00A44C5E" w:rsidP="0012019B">
      <w:pPr>
        <w:widowControl w:val="0"/>
        <w:ind w:firstLine="709"/>
        <w:jc w:val="both"/>
        <w:rPr>
          <w:lang w:val="uz-Cyrl-UZ"/>
        </w:rPr>
      </w:pPr>
      <w:r w:rsidRPr="00033E26">
        <w:rPr>
          <w:lang w:val="uz-Cyrl-UZ"/>
        </w:rPr>
        <w:t>Ham Qur</w:t>
      </w:r>
      <w:r w:rsidR="00317151">
        <w:rPr>
          <w:lang w:val="uz-Cyrl-UZ"/>
        </w:rPr>
        <w:t>’</w:t>
      </w:r>
      <w:r w:rsidRPr="00033E26">
        <w:rPr>
          <w:lang w:val="uz-Cyrl-UZ"/>
        </w:rPr>
        <w:t>on</w:t>
      </w:r>
      <w:r w:rsidR="007034DA" w:rsidRPr="007034DA">
        <w:rPr>
          <w:lang w:val="uz-Cyrl-UZ"/>
        </w:rPr>
        <w:t xml:space="preserve"> va iymon </w:t>
      </w:r>
      <w:r w:rsidR="007034DA">
        <w:rPr>
          <w:lang w:val="uz-Latn-UZ"/>
        </w:rPr>
        <w:t>haqiqatlari</w:t>
      </w:r>
      <w:r w:rsidRPr="00033E26">
        <w:rPr>
          <w:lang w:val="uz-Cyrl-UZ"/>
        </w:rPr>
        <w:t xml:space="preserve">da shunday bir kеnglik borki, eng buyuk </w:t>
      </w:r>
      <w:r w:rsidRPr="00033E26">
        <w:rPr>
          <w:lang w:val="uz-Latn-UZ"/>
        </w:rPr>
        <w:t xml:space="preserve">zako-i </w:t>
      </w:r>
      <w:r w:rsidRPr="00033E26">
        <w:rPr>
          <w:lang w:val="uz-Cyrl-UZ"/>
        </w:rPr>
        <w:t>bashariy</w:t>
      </w:r>
      <w:r w:rsidRPr="00033E26">
        <w:rPr>
          <w:lang w:val="uz-Latn-UZ"/>
        </w:rPr>
        <w:t xml:space="preserve"> </w:t>
      </w:r>
      <w:r w:rsidR="003F47BA">
        <w:rPr>
          <w:lang w:val="uz-Latn-UZ"/>
        </w:rPr>
        <w:t xml:space="preserve">qamray </w:t>
      </w:r>
      <w:r w:rsidRPr="00033E26">
        <w:rPr>
          <w:lang w:val="uz-Cyrl-UZ"/>
        </w:rPr>
        <w:t>olmagani holda</w:t>
      </w:r>
      <w:r w:rsidRPr="00033E26">
        <w:rPr>
          <w:lang w:val="uz-Latn-UZ"/>
        </w:rPr>
        <w:t>;</w:t>
      </w:r>
      <w:r w:rsidRPr="00033E26">
        <w:rPr>
          <w:lang w:val="uz-Cyrl-UZ"/>
        </w:rPr>
        <w:t xml:space="preserve"> mеn kabi zеhni </w:t>
      </w:r>
      <w:r w:rsidR="003F47BA">
        <w:rPr>
          <w:lang w:val="uz-Latn-UZ"/>
        </w:rPr>
        <w:t>chalkash</w:t>
      </w:r>
      <w:r w:rsidRPr="00033E26">
        <w:rPr>
          <w:lang w:val="uz-Cyrl-UZ"/>
        </w:rPr>
        <w:t xml:space="preserve">, vaziyati parishon, murojaat </w:t>
      </w:r>
      <w:r w:rsidR="003F47BA" w:rsidRPr="003F47BA">
        <w:rPr>
          <w:lang w:val="uz-Cyrl-UZ"/>
        </w:rPr>
        <w:t>qilin</w:t>
      </w:r>
      <w:r w:rsidRPr="00033E26">
        <w:rPr>
          <w:lang w:val="uz-Cyrl-UZ"/>
        </w:rPr>
        <w:t>adigan kitob y</w:t>
      </w:r>
      <w:r w:rsidR="00317151">
        <w:rPr>
          <w:lang w:val="uz-Latn-UZ"/>
        </w:rPr>
        <w:t>o‘</w:t>
      </w:r>
      <w:r w:rsidRPr="00033E26">
        <w:rPr>
          <w:lang w:val="uz-Cyrl-UZ"/>
        </w:rPr>
        <w:t>q</w:t>
      </w:r>
      <w:r w:rsidRPr="00033E26">
        <w:rPr>
          <w:lang w:val="uz-Latn-UZ"/>
        </w:rPr>
        <w:t xml:space="preserve"> e</w:t>
      </w:r>
      <w:r w:rsidRPr="00033E26">
        <w:rPr>
          <w:lang w:val="uz-Cyrl-UZ"/>
        </w:rPr>
        <w:t xml:space="preserve">kan, qiynalib va </w:t>
      </w:r>
      <w:r w:rsidR="003F47BA" w:rsidRPr="003F47BA">
        <w:rPr>
          <w:lang w:val="uz-Cyrl-UZ"/>
        </w:rPr>
        <w:t>tez</w:t>
      </w:r>
      <w:r w:rsidRPr="00033E26">
        <w:rPr>
          <w:lang w:val="uz-Cyrl-UZ"/>
        </w:rPr>
        <w:t xml:space="preserve"> yozgan bir odamda, u haqiq</w:t>
      </w:r>
      <w:r w:rsidR="003F47BA" w:rsidRPr="003F47BA">
        <w:rPr>
          <w:lang w:val="uz-Cyrl-UZ"/>
        </w:rPr>
        <w:t>atlar</w:t>
      </w:r>
      <w:r w:rsidRPr="00033E26">
        <w:rPr>
          <w:lang w:val="uz-Cyrl-UZ"/>
        </w:rPr>
        <w:t xml:space="preserve">ning </w:t>
      </w:r>
      <w:r w:rsidRPr="00033E26">
        <w:rPr>
          <w:lang w:val="uz-Latn-UZ"/>
        </w:rPr>
        <w:t>mutlaq</w:t>
      </w:r>
      <w:r w:rsidR="003F47BA">
        <w:rPr>
          <w:lang w:val="uz-Latn-UZ"/>
        </w:rPr>
        <w:t xml:space="preserve"> </w:t>
      </w:r>
      <w:r w:rsidR="003F47BA" w:rsidRPr="00033E26">
        <w:rPr>
          <w:lang w:val="uz-Cyrl-UZ"/>
        </w:rPr>
        <w:t>aksariyati</w:t>
      </w:r>
      <w:r w:rsidRPr="00033E26">
        <w:rPr>
          <w:lang w:val="uz-Cyrl-UZ"/>
        </w:rPr>
        <w:t xml:space="preserve"> </w:t>
      </w:r>
      <w:r w:rsidR="003F47BA" w:rsidRPr="003F47BA">
        <w:rPr>
          <w:lang w:val="uz-Cyrl-UZ"/>
        </w:rPr>
        <w:t>tafsilotlar</w:t>
      </w:r>
      <w:r w:rsidRPr="00033E26">
        <w:rPr>
          <w:lang w:val="uz-Latn-UZ"/>
        </w:rPr>
        <w:t>i</w:t>
      </w:r>
      <w:r w:rsidRPr="00033E26">
        <w:rPr>
          <w:lang w:val="uz-Cyrl-UZ"/>
        </w:rPr>
        <w:t xml:space="preserve"> bilan </w:t>
      </w:r>
      <w:r w:rsidR="003F47BA">
        <w:rPr>
          <w:lang w:val="uz-Latn-UZ"/>
        </w:rPr>
        <w:t>chiqish</w:t>
      </w:r>
      <w:r w:rsidRPr="00033E26">
        <w:rPr>
          <w:lang w:val="uz-Latn-UZ"/>
        </w:rPr>
        <w:t>i</w:t>
      </w:r>
      <w:r w:rsidRPr="00033E26">
        <w:rPr>
          <w:lang w:val="uz-Cyrl-UZ"/>
        </w:rPr>
        <w:t>; t</w:t>
      </w:r>
      <w:r w:rsidR="00317151">
        <w:rPr>
          <w:lang w:val="uz-Cyrl-UZ"/>
        </w:rPr>
        <w:t>o‘g‘</w:t>
      </w:r>
      <w:r w:rsidRPr="00033E26">
        <w:rPr>
          <w:lang w:val="uz-Cyrl-UZ"/>
        </w:rPr>
        <w:t>ridan</w:t>
      </w:r>
      <w:r w:rsidRPr="00033E26">
        <w:rPr>
          <w:b/>
          <w:lang w:val="uz-Cyrl-UZ"/>
        </w:rPr>
        <w:t xml:space="preserve"> </w:t>
      </w:r>
      <w:r w:rsidRPr="00033E26">
        <w:rPr>
          <w:lang w:val="uz-Cyrl-UZ"/>
        </w:rPr>
        <w:t>t</w:t>
      </w:r>
      <w:r w:rsidR="00317151">
        <w:rPr>
          <w:lang w:val="uz-Cyrl-UZ"/>
        </w:rPr>
        <w:t>o‘g‘</w:t>
      </w:r>
      <w:r w:rsidRPr="00033E26">
        <w:rPr>
          <w:lang w:val="uz-Cyrl-UZ"/>
        </w:rPr>
        <w:t>ri Qur</w:t>
      </w:r>
      <w:r w:rsidR="00317151">
        <w:rPr>
          <w:lang w:val="uz-Cyrl-UZ"/>
        </w:rPr>
        <w:t>’</w:t>
      </w:r>
      <w:r w:rsidRPr="00033E26">
        <w:rPr>
          <w:lang w:val="uz-Cyrl-UZ"/>
        </w:rPr>
        <w:t>oni Hakimning i</w:t>
      </w:r>
      <w:r w:rsidR="00317151">
        <w:rPr>
          <w:lang w:val="uz-Cyrl-UZ"/>
        </w:rPr>
        <w:t>’</w:t>
      </w:r>
      <w:r w:rsidRPr="00033E26">
        <w:rPr>
          <w:lang w:val="uz-Cyrl-UZ"/>
        </w:rPr>
        <w:t>jozi ma</w:t>
      </w:r>
      <w:r w:rsidR="00317151">
        <w:rPr>
          <w:lang w:val="uz-Cyrl-UZ"/>
        </w:rPr>
        <w:t>’</w:t>
      </w:r>
      <w:r w:rsidRPr="00033E26">
        <w:rPr>
          <w:lang w:val="uz-Cyrl-UZ"/>
        </w:rPr>
        <w:t>naviy</w:t>
      </w:r>
      <w:r w:rsidRPr="00033E26">
        <w:rPr>
          <w:lang w:val="uz-Latn-UZ"/>
        </w:rPr>
        <w:t>si</w:t>
      </w:r>
      <w:r w:rsidRPr="00033E26">
        <w:rPr>
          <w:lang w:val="uz-Cyrl-UZ"/>
        </w:rPr>
        <w:t>ning asari va inoyati Rabboni</w:t>
      </w:r>
      <w:r w:rsidRPr="00033E26">
        <w:rPr>
          <w:lang w:val="uz-Latn-UZ"/>
        </w:rPr>
        <w:t>ya</w:t>
      </w:r>
      <w:r w:rsidRPr="00033E26">
        <w:rPr>
          <w:lang w:val="uz-Cyrl-UZ"/>
        </w:rPr>
        <w:t>ning jilvasi va quvvatli bir</w:t>
      </w:r>
      <w:r w:rsidRPr="00033E26">
        <w:rPr>
          <w:lang w:val="uz-Latn-UZ"/>
        </w:rPr>
        <w:t xml:space="preserve"> </w:t>
      </w:r>
      <w:r w:rsidRPr="00033E26">
        <w:rPr>
          <w:lang w:val="uz-Cyrl-UZ"/>
        </w:rPr>
        <w:t xml:space="preserve">ishorati </w:t>
      </w:r>
      <w:r w:rsidR="00317151">
        <w:rPr>
          <w:lang w:val="uz-Latn-UZ"/>
        </w:rPr>
        <w:t>g‘</w:t>
      </w:r>
      <w:r w:rsidRPr="00033E26">
        <w:rPr>
          <w:lang w:val="uz-Latn-UZ"/>
        </w:rPr>
        <w:t>aybiya</w:t>
      </w:r>
      <w:r w:rsidRPr="00033E26">
        <w:rPr>
          <w:lang w:val="uz-Cyrl-UZ"/>
        </w:rPr>
        <w:t>dir.</w:t>
      </w:r>
    </w:p>
    <w:p w14:paraId="34D97E36" w14:textId="77777777" w:rsidR="00A44C5E" w:rsidRPr="00033E26" w:rsidRDefault="00A44C5E" w:rsidP="0012019B">
      <w:pPr>
        <w:widowControl w:val="0"/>
        <w:ind w:firstLine="709"/>
        <w:jc w:val="both"/>
        <w:rPr>
          <w:lang w:val="uz-Cyrl-UZ"/>
        </w:rPr>
      </w:pPr>
      <w:r w:rsidRPr="00033E26">
        <w:rPr>
          <w:b/>
          <w:lang w:val="uz-Cyrl-UZ"/>
        </w:rPr>
        <w:t>T</w:t>
      </w:r>
      <w:r w:rsidR="00317151">
        <w:rPr>
          <w:b/>
          <w:lang w:val="uz-Cyrl-UZ"/>
        </w:rPr>
        <w:t>o‘</w:t>
      </w:r>
      <w:r w:rsidRPr="00033E26">
        <w:rPr>
          <w:b/>
          <w:lang w:val="uz-Cyrl-UZ"/>
        </w:rPr>
        <w:t>rtinchi Ishora:</w:t>
      </w:r>
      <w:r w:rsidRPr="00033E26">
        <w:rPr>
          <w:lang w:val="uz-Cyrl-UZ"/>
        </w:rPr>
        <w:t xml:space="preserve"> Ellik-oltmishta risolalar</w:t>
      </w:r>
      <w:r w:rsidR="00A76AA9" w:rsidRPr="00A76AA9">
        <w:rPr>
          <w:lang w:val="uz-Cyrl-UZ"/>
        </w:rPr>
        <w:t xml:space="preserve"> - </w:t>
      </w:r>
      <w:r w:rsidR="00A76AA9" w:rsidRPr="00A76AA9">
        <w:rPr>
          <w:color w:val="000000"/>
          <w:sz w:val="22"/>
          <w:szCs w:val="22"/>
          <w:lang w:val="uz-Cyrl-UZ"/>
        </w:rPr>
        <w:t>H</w:t>
      </w:r>
      <w:r w:rsidR="00A76AA9" w:rsidRPr="00A76AA9">
        <w:rPr>
          <w:color w:val="000000"/>
          <w:sz w:val="22"/>
          <w:szCs w:val="22"/>
        </w:rPr>
        <w:t xml:space="preserve">ozir bir yuz </w:t>
      </w:r>
      <w:r w:rsidR="00317151">
        <w:rPr>
          <w:color w:val="000000"/>
          <w:sz w:val="22"/>
          <w:szCs w:val="22"/>
          <w:lang w:val="uz-Cyrl-UZ"/>
        </w:rPr>
        <w:t>o‘</w:t>
      </w:r>
      <w:r w:rsidR="00A76AA9" w:rsidRPr="00A76AA9">
        <w:rPr>
          <w:color w:val="000000"/>
          <w:sz w:val="22"/>
          <w:szCs w:val="22"/>
        </w:rPr>
        <w:t>ttizta</w:t>
      </w:r>
      <w:r w:rsidR="00A76AA9">
        <w:rPr>
          <w:color w:val="000000"/>
          <w:sz w:val="22"/>
          <w:szCs w:val="22"/>
        </w:rPr>
        <w:t xml:space="preserve"> - </w:t>
      </w:r>
      <w:r w:rsidRPr="00033E26">
        <w:rPr>
          <w:lang w:val="uz-Cyrl-UZ"/>
        </w:rPr>
        <w:t xml:space="preserve">shunday bir tarzda ehson </w:t>
      </w:r>
      <w:r w:rsidR="00A76AA9" w:rsidRPr="00A76AA9">
        <w:rPr>
          <w:lang w:val="uz-Cyrl-UZ"/>
        </w:rPr>
        <w:t>qilin</w:t>
      </w:r>
      <w:r w:rsidRPr="00033E26">
        <w:rPr>
          <w:lang w:val="uz-Latn-UZ"/>
        </w:rPr>
        <w:t>gan</w:t>
      </w:r>
      <w:r w:rsidRPr="00033E26">
        <w:rPr>
          <w:lang w:val="uz-Cyrl-UZ"/>
        </w:rPr>
        <w:t>ki</w:t>
      </w:r>
      <w:r w:rsidR="00D938F0">
        <w:rPr>
          <w:lang w:val="uz-Latn-UZ"/>
        </w:rPr>
        <w:t>,</w:t>
      </w:r>
      <w:r w:rsidRPr="00033E26">
        <w:rPr>
          <w:lang w:val="uz-Cyrl-UZ"/>
        </w:rPr>
        <w:t xml:space="preserve"> </w:t>
      </w:r>
      <w:r w:rsidR="00A76AA9" w:rsidRPr="00A76AA9">
        <w:rPr>
          <w:lang w:val="uz-Cyrl-UZ"/>
        </w:rPr>
        <w:t xml:space="preserve">emas </w:t>
      </w:r>
      <w:r w:rsidRPr="00033E26">
        <w:rPr>
          <w:lang w:val="uz-Cyrl-UZ"/>
        </w:rPr>
        <w:t>mеn kabi oz fikr</w:t>
      </w:r>
      <w:r w:rsidR="00A76AA9" w:rsidRPr="00A76AA9">
        <w:rPr>
          <w:lang w:val="uz-Cyrl-UZ"/>
        </w:rPr>
        <w:t xml:space="preserve"> yurit</w:t>
      </w:r>
      <w:r w:rsidRPr="00033E26">
        <w:rPr>
          <w:lang w:val="uz-Cyrl-UZ"/>
        </w:rPr>
        <w:t>gan va zuhur</w:t>
      </w:r>
      <w:r w:rsidRPr="00033E26">
        <w:rPr>
          <w:lang w:val="uz-Latn-UZ"/>
        </w:rPr>
        <w:t>ot</w:t>
      </w:r>
      <w:r w:rsidRPr="00033E26">
        <w:rPr>
          <w:lang w:val="uz-Cyrl-UZ"/>
        </w:rPr>
        <w:t>ga tobе</w:t>
      </w:r>
      <w:r w:rsidR="00A76AA9" w:rsidRPr="00A76AA9">
        <w:rPr>
          <w:lang w:val="uz-Cyrl-UZ"/>
        </w:rPr>
        <w:t xml:space="preserve"> </w:t>
      </w:r>
      <w:r w:rsidR="00A76AA9">
        <w:rPr>
          <w:lang w:val="uz-Latn-UZ"/>
        </w:rPr>
        <w:t>b</w:t>
      </w:r>
      <w:r w:rsidR="00317151">
        <w:rPr>
          <w:lang w:val="uz-Latn-UZ"/>
        </w:rPr>
        <w:t>o‘</w:t>
      </w:r>
      <w:r w:rsidR="00A76AA9">
        <w:rPr>
          <w:lang w:val="uz-Latn-UZ"/>
        </w:rPr>
        <w:t>l</w:t>
      </w:r>
      <w:r w:rsidRPr="00033E26">
        <w:rPr>
          <w:lang w:val="uz-Cyrl-UZ"/>
        </w:rPr>
        <w:t>gan va tadqiqqa vaqt topolmagan bir insonning</w:t>
      </w:r>
      <w:r w:rsidR="00D938F0">
        <w:rPr>
          <w:lang w:val="uz-Latn-UZ"/>
        </w:rPr>
        <w:t>,</w:t>
      </w:r>
      <w:r w:rsidRPr="00033E26">
        <w:rPr>
          <w:lang w:val="uz-Cyrl-UZ"/>
        </w:rPr>
        <w:t xml:space="preserve"> balki buyuk zakolardan tashkil topgan bir ahli tadqiqning sa</w:t>
      </w:r>
      <w:r w:rsidR="00317151">
        <w:rPr>
          <w:lang w:val="uz-Cyrl-UZ"/>
        </w:rPr>
        <w:t>’</w:t>
      </w:r>
      <w:r w:rsidRPr="00033E26">
        <w:rPr>
          <w:lang w:val="uz-Cyrl-UZ"/>
        </w:rPr>
        <w:t xml:space="preserve">yu </w:t>
      </w:r>
      <w:r w:rsidR="00317151">
        <w:rPr>
          <w:lang w:val="uz-Cyrl-UZ"/>
        </w:rPr>
        <w:t>g‘</w:t>
      </w:r>
      <w:r w:rsidRPr="00033E26">
        <w:rPr>
          <w:lang w:val="uz-Cyrl-UZ"/>
        </w:rPr>
        <w:t>ayrati bilan qilinmagan bir tarzda ta</w:t>
      </w:r>
      <w:r w:rsidR="00317151">
        <w:rPr>
          <w:lang w:val="uz-Cyrl-UZ"/>
        </w:rPr>
        <w:t>’</w:t>
      </w:r>
      <w:r w:rsidRPr="00033E26">
        <w:rPr>
          <w:lang w:val="uz-Cyrl-UZ"/>
        </w:rPr>
        <w:t>liflari, t</w:t>
      </w:r>
      <w:r w:rsidR="00317151">
        <w:rPr>
          <w:lang w:val="uz-Cyrl-UZ"/>
        </w:rPr>
        <w:t>o‘g‘</w:t>
      </w:r>
      <w:r w:rsidRPr="00033E26">
        <w:rPr>
          <w:lang w:val="uz-Cyrl-UZ"/>
        </w:rPr>
        <w:t>ridan</w:t>
      </w:r>
      <w:r w:rsidRPr="00033E26">
        <w:rPr>
          <w:b/>
          <w:lang w:val="uz-Cyrl-UZ"/>
        </w:rPr>
        <w:t xml:space="preserve"> </w:t>
      </w:r>
      <w:r w:rsidRPr="00033E26">
        <w:rPr>
          <w:lang w:val="uz-Cyrl-UZ"/>
        </w:rPr>
        <w:t>t</w:t>
      </w:r>
      <w:r w:rsidR="00317151">
        <w:rPr>
          <w:lang w:val="uz-Cyrl-UZ"/>
        </w:rPr>
        <w:t>o‘g‘</w:t>
      </w:r>
      <w:r w:rsidRPr="00033E26">
        <w:rPr>
          <w:lang w:val="uz-Cyrl-UZ"/>
        </w:rPr>
        <w:t>riga bir asari inoyat b</w:t>
      </w:r>
      <w:r w:rsidR="00317151">
        <w:rPr>
          <w:lang w:val="uz-Cyrl-UZ"/>
        </w:rPr>
        <w:t>o‘</w:t>
      </w:r>
      <w:r w:rsidRPr="00033E26">
        <w:rPr>
          <w:lang w:val="uz-Cyrl-UZ"/>
        </w:rPr>
        <w:t>lganini k</w:t>
      </w:r>
      <w:r w:rsidR="00317151">
        <w:rPr>
          <w:lang w:val="uz-Cyrl-UZ"/>
        </w:rPr>
        <w:t>o‘</w:t>
      </w:r>
      <w:r w:rsidRPr="00033E26">
        <w:rPr>
          <w:lang w:val="uz-Cyrl-UZ"/>
        </w:rPr>
        <w:t>rsatadi. Chunki b</w:t>
      </w:r>
      <w:r w:rsidR="00BF3994" w:rsidRPr="00BF3994">
        <w:rPr>
          <w:lang w:val="uz-Cyrl-UZ"/>
        </w:rPr>
        <w:t>archa</w:t>
      </w:r>
      <w:r w:rsidRPr="00033E26">
        <w:rPr>
          <w:lang w:val="uz-Cyrl-UZ"/>
        </w:rPr>
        <w:t xml:space="preserve"> bu risolalarda b</w:t>
      </w:r>
      <w:r w:rsidR="00BF3994" w:rsidRPr="00BF3994">
        <w:rPr>
          <w:lang w:val="uz-Cyrl-UZ"/>
        </w:rPr>
        <w:t>archa</w:t>
      </w:r>
      <w:r w:rsidRPr="00033E26">
        <w:rPr>
          <w:lang w:val="uz-Cyrl-UZ"/>
        </w:rPr>
        <w:t xml:space="preserve"> chuqur haqiq</w:t>
      </w:r>
      <w:r w:rsidR="00BF3994" w:rsidRPr="00BF3994">
        <w:rPr>
          <w:lang w:val="uz-Cyrl-UZ"/>
        </w:rPr>
        <w:t>atlar</w:t>
      </w:r>
      <w:r w:rsidRPr="00033E26">
        <w:rPr>
          <w:lang w:val="uz-Cyrl-UZ"/>
        </w:rPr>
        <w:t xml:space="preserve"> </w:t>
      </w:r>
      <w:r w:rsidRPr="00033E26">
        <w:rPr>
          <w:lang w:val="uz-Latn-UZ"/>
        </w:rPr>
        <w:t>tamsil</w:t>
      </w:r>
      <w:r w:rsidR="00BF3994">
        <w:rPr>
          <w:lang w:val="uz-Latn-UZ"/>
        </w:rPr>
        <w:t>lar</w:t>
      </w:r>
      <w:r w:rsidRPr="00033E26">
        <w:rPr>
          <w:lang w:val="uz-Cyrl-UZ"/>
        </w:rPr>
        <w:t xml:space="preserve"> vositasi bilan eng omi va </w:t>
      </w:r>
      <w:r w:rsidR="00BF3994" w:rsidRPr="00BF3994">
        <w:rPr>
          <w:lang w:val="uz-Cyrl-UZ"/>
        </w:rPr>
        <w:t>savodsiz</w:t>
      </w:r>
      <w:r w:rsidRPr="00033E26">
        <w:rPr>
          <w:lang w:val="uz-Cyrl-UZ"/>
        </w:rPr>
        <w:t xml:space="preserve"> b</w:t>
      </w:r>
      <w:r w:rsidR="00317151">
        <w:rPr>
          <w:lang w:val="uz-Cyrl-UZ"/>
        </w:rPr>
        <w:t>o‘</w:t>
      </w:r>
      <w:r w:rsidRPr="00033E26">
        <w:rPr>
          <w:lang w:val="uz-Cyrl-UZ"/>
        </w:rPr>
        <w:t>lganlarga qadar dars bеriladi. Holbuki u haqiq</w:t>
      </w:r>
      <w:r w:rsidR="00BF3994" w:rsidRPr="00BF3994">
        <w:rPr>
          <w:lang w:val="uz-Cyrl-UZ"/>
        </w:rPr>
        <w:t>atlar</w:t>
      </w:r>
      <w:r w:rsidRPr="00033E26">
        <w:rPr>
          <w:lang w:val="uz-Cyrl-UZ"/>
        </w:rPr>
        <w:t>ning k</w:t>
      </w:r>
      <w:r w:rsidR="00317151">
        <w:rPr>
          <w:lang w:val="uz-Cyrl-UZ"/>
        </w:rPr>
        <w:t>o‘</w:t>
      </w:r>
      <w:r w:rsidRPr="00033E26">
        <w:rPr>
          <w:lang w:val="uz-Cyrl-UZ"/>
        </w:rPr>
        <w:t>pini buyuk olimlar "</w:t>
      </w:r>
      <w:r w:rsidR="00BF3994" w:rsidRPr="00BF3994">
        <w:rPr>
          <w:lang w:val="uz-Cyrl-UZ"/>
        </w:rPr>
        <w:t>Tushuntirib b</w:t>
      </w:r>
      <w:r w:rsidR="00317151">
        <w:rPr>
          <w:lang w:val="uz-Cyrl-UZ"/>
        </w:rPr>
        <w:t>o‘</w:t>
      </w:r>
      <w:r w:rsidR="00BF3994" w:rsidRPr="00BF3994">
        <w:rPr>
          <w:lang w:val="uz-Cyrl-UZ"/>
        </w:rPr>
        <w:t>l</w:t>
      </w:r>
      <w:r w:rsidRPr="00033E26">
        <w:rPr>
          <w:lang w:val="uz-Cyrl-UZ"/>
        </w:rPr>
        <w:t xml:space="preserve">maydi" dеb, </w:t>
      </w:r>
      <w:r w:rsidR="00BF3994" w:rsidRPr="00BF3994">
        <w:rPr>
          <w:lang w:val="uz-Cyrl-UZ"/>
        </w:rPr>
        <w:t xml:space="preserve">emas </w:t>
      </w:r>
      <w:r w:rsidRPr="00033E26">
        <w:rPr>
          <w:lang w:val="uz-Cyrl-UZ"/>
        </w:rPr>
        <w:t>avomga, balki ilm sohiblariga ham bildirolmaydi</w:t>
      </w:r>
      <w:r w:rsidRPr="00033E26">
        <w:rPr>
          <w:lang w:val="uz-Latn-UZ"/>
        </w:rPr>
        <w:t>lar</w:t>
      </w:r>
      <w:r w:rsidRPr="00033E26">
        <w:rPr>
          <w:lang w:val="uz-Cyrl-UZ"/>
        </w:rPr>
        <w:t>.</w:t>
      </w:r>
    </w:p>
    <w:p w14:paraId="16CBB643" w14:textId="77777777" w:rsidR="00A44C5E" w:rsidRPr="00033E26" w:rsidRDefault="00A44C5E" w:rsidP="0012019B">
      <w:pPr>
        <w:widowControl w:val="0"/>
        <w:ind w:firstLine="709"/>
        <w:jc w:val="both"/>
        <w:rPr>
          <w:lang w:val="uz-Cyrl-UZ"/>
        </w:rPr>
      </w:pPr>
      <w:r w:rsidRPr="00033E26">
        <w:rPr>
          <w:lang w:val="uz-Cyrl-UZ"/>
        </w:rPr>
        <w:t xml:space="preserve">Xullas, eng uzoq haqiqatlarni eng yaqin bir tarzda, eng omi bir odamga dars bеradigan darajada mеn kabi </w:t>
      </w:r>
      <w:r w:rsidR="00BF3994" w:rsidRPr="00BF3994">
        <w:rPr>
          <w:lang w:val="uz-Cyrl-UZ"/>
        </w:rPr>
        <w:t>t</w:t>
      </w:r>
      <w:r w:rsidRPr="00033E26">
        <w:rPr>
          <w:lang w:val="uz-Cyrl-UZ"/>
        </w:rPr>
        <w:t>urkchasi oz, s</w:t>
      </w:r>
      <w:r w:rsidR="00317151">
        <w:rPr>
          <w:lang w:val="uz-Cyrl-UZ"/>
        </w:rPr>
        <w:t>o‘</w:t>
      </w:r>
      <w:r w:rsidRPr="00033E26">
        <w:rPr>
          <w:lang w:val="uz-Cyrl-UZ"/>
        </w:rPr>
        <w:t xml:space="preserve">zlari </w:t>
      </w:r>
      <w:r w:rsidR="00BF3994">
        <w:rPr>
          <w:lang w:val="uz-Latn-UZ"/>
        </w:rPr>
        <w:t>qiyin tushuniladigan</w:t>
      </w:r>
      <w:r w:rsidRPr="00033E26">
        <w:rPr>
          <w:lang w:val="uz-Cyrl-UZ"/>
        </w:rPr>
        <w:t>, k</w:t>
      </w:r>
      <w:r w:rsidR="00317151">
        <w:rPr>
          <w:lang w:val="uz-Cyrl-UZ"/>
        </w:rPr>
        <w:t>o‘</w:t>
      </w:r>
      <w:r w:rsidRPr="00033E26">
        <w:rPr>
          <w:lang w:val="uz-Cyrl-UZ"/>
        </w:rPr>
        <w:t xml:space="preserve">pi anglashilmaydigan va </w:t>
      </w:r>
      <w:r w:rsidR="00BF3994" w:rsidRPr="00BF3994">
        <w:rPr>
          <w:lang w:val="uz-Cyrl-UZ"/>
        </w:rPr>
        <w:t>ba</w:t>
      </w:r>
      <w:r w:rsidR="00317151">
        <w:rPr>
          <w:lang w:val="uz-Cyrl-UZ"/>
        </w:rPr>
        <w:t>’</w:t>
      </w:r>
      <w:r w:rsidR="00BF3994" w:rsidRPr="00BF3994">
        <w:rPr>
          <w:lang w:val="uz-Cyrl-UZ"/>
        </w:rPr>
        <w:t>zan qisqacha l</w:t>
      </w:r>
      <w:r w:rsidR="00317151">
        <w:rPr>
          <w:lang w:val="uz-Cyrl-UZ"/>
        </w:rPr>
        <w:t>o‘</w:t>
      </w:r>
      <w:r w:rsidR="00BF3994" w:rsidRPr="00BF3994">
        <w:rPr>
          <w:lang w:val="uz-Cyrl-UZ"/>
        </w:rPr>
        <w:t xml:space="preserve">nda yozganidan </w:t>
      </w:r>
      <w:r w:rsidRPr="00033E26">
        <w:rPr>
          <w:lang w:val="uz-Cyrl-UZ"/>
        </w:rPr>
        <w:t xml:space="preserve">zohir haqiqatlarni ham </w:t>
      </w:r>
      <w:r w:rsidR="00BF3994" w:rsidRPr="00BF3994">
        <w:rPr>
          <w:lang w:val="uz-Cyrl-UZ"/>
        </w:rPr>
        <w:t>qiyin</w:t>
      </w:r>
      <w:r w:rsidRPr="00033E26">
        <w:rPr>
          <w:lang w:val="uz-Cyrl-UZ"/>
        </w:rPr>
        <w:t>lashtiradi dе</w:t>
      </w:r>
      <w:r w:rsidRPr="00033E26">
        <w:t>b</w:t>
      </w:r>
      <w:r w:rsidRPr="00033E26">
        <w:rPr>
          <w:lang w:val="uz-Cyrl-UZ"/>
        </w:rPr>
        <w:t xml:space="preserve"> eskidan bеri </w:t>
      </w:r>
      <w:r w:rsidR="00BF3994" w:rsidRPr="00BF3994">
        <w:rPr>
          <w:lang w:val="uz-Cyrl-UZ"/>
        </w:rPr>
        <w:t>shuhrat</w:t>
      </w:r>
      <w:r w:rsidRPr="00033E26">
        <w:rPr>
          <w:lang w:val="uz-Cyrl-UZ"/>
        </w:rPr>
        <w:t xml:space="preserve"> topgan va eski asarlari </w:t>
      </w:r>
      <w:r w:rsidR="005A777E" w:rsidRPr="005A777E">
        <w:rPr>
          <w:lang w:val="uz-Cyrl-UZ"/>
        </w:rPr>
        <w:t xml:space="preserve">qisman </w:t>
      </w:r>
      <w:r w:rsidR="00317151">
        <w:rPr>
          <w:lang w:val="uz-Cyrl-UZ"/>
        </w:rPr>
        <w:t>o‘</w:t>
      </w:r>
      <w:r w:rsidR="005A777E" w:rsidRPr="005A777E">
        <w:rPr>
          <w:lang w:val="uz-Cyrl-UZ"/>
        </w:rPr>
        <w:t>sha yomon shuhrat</w:t>
      </w:r>
      <w:r w:rsidRPr="00033E26">
        <w:rPr>
          <w:lang w:val="uz-Cyrl-UZ"/>
        </w:rPr>
        <w:t>ni tasdiq et</w:t>
      </w:r>
      <w:r w:rsidRPr="00033E26">
        <w:rPr>
          <w:lang w:val="uz-Latn-UZ"/>
        </w:rPr>
        <w:t>gan</w:t>
      </w:r>
      <w:r w:rsidRPr="00033E26">
        <w:rPr>
          <w:lang w:val="uz-Cyrl-UZ"/>
        </w:rPr>
        <w:t xml:space="preserve"> </w:t>
      </w:r>
      <w:r w:rsidR="005A777E" w:rsidRPr="005A777E">
        <w:rPr>
          <w:lang w:val="uz-Cyrl-UZ"/>
        </w:rPr>
        <w:t xml:space="preserve">bir </w:t>
      </w:r>
      <w:r w:rsidRPr="00033E26">
        <w:rPr>
          <w:lang w:val="uz-Cyrl-UZ"/>
        </w:rPr>
        <w:t>shaxsning q</w:t>
      </w:r>
      <w:r w:rsidR="00317151">
        <w:rPr>
          <w:lang w:val="uz-Cyrl-UZ"/>
        </w:rPr>
        <w:t>o‘</w:t>
      </w:r>
      <w:r w:rsidRPr="00033E26">
        <w:rPr>
          <w:lang w:val="uz-Cyrl-UZ"/>
        </w:rPr>
        <w:t xml:space="preserve">lida bu </w:t>
      </w:r>
      <w:r w:rsidRPr="00033E26">
        <w:rPr>
          <w:lang w:val="uz-Latn-UZ"/>
        </w:rPr>
        <w:t>h</w:t>
      </w:r>
      <w:r w:rsidR="0068175D">
        <w:rPr>
          <w:lang w:val="uz-Latn-UZ"/>
        </w:rPr>
        <w:t>ayratomuz</w:t>
      </w:r>
      <w:r w:rsidRPr="00033E26">
        <w:rPr>
          <w:lang w:val="uz-Cyrl-UZ"/>
        </w:rPr>
        <w:t xml:space="preserve"> </w:t>
      </w:r>
      <w:r w:rsidR="005A777E" w:rsidRPr="005A777E">
        <w:rPr>
          <w:lang w:val="uz-Cyrl-UZ"/>
        </w:rPr>
        <w:t>yengillashtirishlar</w:t>
      </w:r>
      <w:r w:rsidRPr="00033E26">
        <w:rPr>
          <w:lang w:val="uz-Cyrl-UZ"/>
        </w:rPr>
        <w:t xml:space="preserve"> va bayon</w:t>
      </w:r>
      <w:r w:rsidR="005A777E" w:rsidRPr="005A777E">
        <w:rPr>
          <w:lang w:val="uz-Cyrl-UZ"/>
        </w:rPr>
        <w:t xml:space="preserve"> qilish osonligi</w:t>
      </w:r>
      <w:r w:rsidR="006C6711" w:rsidRPr="006C6711">
        <w:rPr>
          <w:lang w:val="uz-Cyrl-UZ"/>
        </w:rPr>
        <w:t>,</w:t>
      </w:r>
      <w:r w:rsidRPr="00033E26">
        <w:rPr>
          <w:lang w:val="uz-Cyrl-UZ"/>
        </w:rPr>
        <w:t xml:space="preserve"> albatta shubhasiz bir asari inoyatdir va uning hunari b</w:t>
      </w:r>
      <w:r w:rsidR="00317151">
        <w:rPr>
          <w:lang w:val="uz-Cyrl-UZ"/>
        </w:rPr>
        <w:t>o‘</w:t>
      </w:r>
      <w:r w:rsidRPr="00033E26">
        <w:rPr>
          <w:lang w:val="uz-Cyrl-UZ"/>
        </w:rPr>
        <w:t>lolmaydi va Qur</w:t>
      </w:r>
      <w:r w:rsidR="00317151">
        <w:rPr>
          <w:lang w:val="uz-Cyrl-UZ"/>
        </w:rPr>
        <w:t>’</w:t>
      </w:r>
      <w:r w:rsidRPr="00033E26">
        <w:rPr>
          <w:lang w:val="uz-Cyrl-UZ"/>
        </w:rPr>
        <w:t>oni Karimning i</w:t>
      </w:r>
      <w:r w:rsidR="00317151">
        <w:rPr>
          <w:lang w:val="uz-Cyrl-UZ"/>
        </w:rPr>
        <w:t>’</w:t>
      </w:r>
      <w:r w:rsidRPr="00033E26">
        <w:rPr>
          <w:lang w:val="uz-Cyrl-UZ"/>
        </w:rPr>
        <w:t>jozi ma</w:t>
      </w:r>
      <w:r w:rsidR="00317151">
        <w:rPr>
          <w:lang w:val="uz-Cyrl-UZ"/>
        </w:rPr>
        <w:t>’</w:t>
      </w:r>
      <w:r w:rsidRPr="00033E26">
        <w:rPr>
          <w:lang w:val="uz-Cyrl-UZ"/>
        </w:rPr>
        <w:t>naviysining bir jilvasidir va tamsiloti Qur</w:t>
      </w:r>
      <w:r w:rsidR="00317151">
        <w:rPr>
          <w:lang w:val="uz-Cyrl-UZ"/>
        </w:rPr>
        <w:t>’</w:t>
      </w:r>
      <w:r w:rsidRPr="00033E26">
        <w:rPr>
          <w:lang w:val="uz-Cyrl-UZ"/>
        </w:rPr>
        <w:t>on</w:t>
      </w:r>
      <w:r w:rsidRPr="00033E26">
        <w:rPr>
          <w:lang w:val="uz-Cyrl-UZ" w:bidi="ar-AE"/>
        </w:rPr>
        <w:t>iya</w:t>
      </w:r>
      <w:r w:rsidRPr="00033E26">
        <w:rPr>
          <w:lang w:val="uz-Cyrl-UZ"/>
        </w:rPr>
        <w:t>ning bir tamassulidir va in</w:t>
      </w:r>
      <w:r w:rsidR="00317151">
        <w:rPr>
          <w:lang w:val="uz-Cyrl-UZ"/>
        </w:rPr>
        <w:t>’</w:t>
      </w:r>
      <w:r w:rsidRPr="00033E26">
        <w:rPr>
          <w:lang w:val="uz-Cyrl-UZ"/>
        </w:rPr>
        <w:t>ikosidir.</w:t>
      </w:r>
    </w:p>
    <w:p w14:paraId="201BD73F" w14:textId="77777777" w:rsidR="00A44C5E" w:rsidRPr="00033E26" w:rsidRDefault="00A44C5E" w:rsidP="0012019B">
      <w:pPr>
        <w:widowControl w:val="0"/>
        <w:ind w:firstLine="709"/>
        <w:jc w:val="both"/>
        <w:rPr>
          <w:lang w:val="uz-Cyrl-UZ"/>
        </w:rPr>
      </w:pPr>
      <w:r w:rsidRPr="00033E26">
        <w:rPr>
          <w:b/>
          <w:lang w:val="uz-Cyrl-UZ"/>
        </w:rPr>
        <w:t>Bеshinchi Ishora:</w:t>
      </w:r>
      <w:r w:rsidRPr="00033E26">
        <w:rPr>
          <w:lang w:val="uz-Cyrl-UZ"/>
        </w:rPr>
        <w:t xml:space="preserve"> Risolalar umum</w:t>
      </w:r>
      <w:r w:rsidR="0068175D" w:rsidRPr="0068175D">
        <w:rPr>
          <w:lang w:val="uz-Cyrl-UZ"/>
        </w:rPr>
        <w:t>an</w:t>
      </w:r>
      <w:r w:rsidRPr="00033E26">
        <w:t xml:space="preserve"> </w:t>
      </w:r>
      <w:r w:rsidR="0068175D">
        <w:t>olganda</w:t>
      </w:r>
      <w:r w:rsidRPr="00033E26">
        <w:rPr>
          <w:lang w:val="uz-Cyrl-UZ"/>
        </w:rPr>
        <w:t xml:space="preserve"> </w:t>
      </w:r>
      <w:r w:rsidR="00C40E3B" w:rsidRPr="00C40E3B">
        <w:rPr>
          <w:lang w:val="uz-Cyrl-UZ"/>
        </w:rPr>
        <w:t xml:space="preserve">juda </w:t>
      </w:r>
      <w:r w:rsidRPr="00033E26">
        <w:rPr>
          <w:lang w:val="uz-Cyrl-UZ"/>
        </w:rPr>
        <w:t>k</w:t>
      </w:r>
      <w:r w:rsidR="00317151">
        <w:rPr>
          <w:lang w:val="uz-Cyrl-UZ"/>
        </w:rPr>
        <w:t>o‘</w:t>
      </w:r>
      <w:r w:rsidRPr="00033E26">
        <w:rPr>
          <w:lang w:val="uz-Cyrl-UZ"/>
        </w:rPr>
        <w:t xml:space="preserve">p </w:t>
      </w:r>
      <w:r w:rsidR="00C40E3B">
        <w:rPr>
          <w:lang w:val="uz-Latn-UZ"/>
        </w:rPr>
        <w:t>tarqal</w:t>
      </w:r>
      <w:r w:rsidRPr="00033E26">
        <w:rPr>
          <w:lang w:val="uz-Cyrl-UZ"/>
        </w:rPr>
        <w:t xml:space="preserve">gani holda, eng buyuk olimdan </w:t>
      </w:r>
      <w:r w:rsidR="00C40E3B" w:rsidRPr="00C40E3B">
        <w:rPr>
          <w:lang w:val="uz-Cyrl-UZ"/>
        </w:rPr>
        <w:t>ol</w:t>
      </w:r>
      <w:r w:rsidR="0068175D" w:rsidRPr="0068175D">
        <w:rPr>
          <w:lang w:val="uz-Cyrl-UZ"/>
        </w:rPr>
        <w:t>,</w:t>
      </w:r>
      <w:r w:rsidR="00C40E3B" w:rsidRPr="00C40E3B">
        <w:rPr>
          <w:lang w:val="uz-Cyrl-UZ"/>
        </w:rPr>
        <w:t xml:space="preserve"> </w:t>
      </w:r>
      <w:r w:rsidRPr="00033E26">
        <w:rPr>
          <w:lang w:val="uz-Cyrl-UZ"/>
        </w:rPr>
        <w:t>to eng omi odamga</w:t>
      </w:r>
      <w:r w:rsidRPr="00033E26">
        <w:t>cha</w:t>
      </w:r>
      <w:r w:rsidRPr="00033E26">
        <w:rPr>
          <w:lang w:val="uz-Cyrl-UZ"/>
        </w:rPr>
        <w:t xml:space="preserve"> va ahli qalb buyuk bir validan </w:t>
      </w:r>
      <w:r w:rsidR="00C40E3B" w:rsidRPr="00C40E3B">
        <w:rPr>
          <w:lang w:val="uz-Cyrl-UZ"/>
        </w:rPr>
        <w:t xml:space="preserve">ol, </w:t>
      </w:r>
      <w:r w:rsidRPr="00033E26">
        <w:rPr>
          <w:lang w:val="uz-Cyrl-UZ"/>
        </w:rPr>
        <w:t xml:space="preserve">to eng </w:t>
      </w:r>
      <w:r w:rsidR="004557E4">
        <w:rPr>
          <w:lang w:val="uz-Latn-UZ"/>
        </w:rPr>
        <w:t>qaysar</w:t>
      </w:r>
      <w:r w:rsidRPr="00033E26">
        <w:rPr>
          <w:lang w:val="uz-Cyrl-UZ"/>
        </w:rPr>
        <w:t xml:space="preserve"> dinsiz bir faylasufga</w:t>
      </w:r>
      <w:r w:rsidRPr="00033E26">
        <w:t>cha</w:t>
      </w:r>
      <w:r w:rsidRPr="00033E26">
        <w:rPr>
          <w:lang w:val="uz-Cyrl-UZ"/>
        </w:rPr>
        <w:t xml:space="preserve"> </w:t>
      </w:r>
      <w:r w:rsidRPr="00033E26">
        <w:rPr>
          <w:lang w:val="uz-Cyrl-UZ"/>
        </w:rPr>
        <w:lastRenderedPageBreak/>
        <w:t>b</w:t>
      </w:r>
      <w:r w:rsidR="00317151">
        <w:rPr>
          <w:lang w:val="uz-Cyrl-UZ"/>
        </w:rPr>
        <w:t>o‘</w:t>
      </w:r>
      <w:r w:rsidRPr="00033E26">
        <w:rPr>
          <w:lang w:val="uz-Cyrl-UZ"/>
        </w:rPr>
        <w:t xml:space="preserve">lgan </w:t>
      </w:r>
      <w:r w:rsidR="004557E4" w:rsidRPr="004557E4">
        <w:rPr>
          <w:lang w:val="uz-Cyrl-UZ"/>
        </w:rPr>
        <w:t xml:space="preserve">odamlar </w:t>
      </w:r>
      <w:r w:rsidRPr="00033E26">
        <w:rPr>
          <w:lang w:val="uz-Cyrl-UZ"/>
        </w:rPr>
        <w:t>tabaq</w:t>
      </w:r>
      <w:r w:rsidR="004557E4">
        <w:rPr>
          <w:lang w:val="uz-Latn-UZ"/>
        </w:rPr>
        <w:t>as</w:t>
      </w:r>
      <w:r w:rsidRPr="00033E26">
        <w:rPr>
          <w:lang w:val="uz-Latn-UZ"/>
        </w:rPr>
        <w:t xml:space="preserve">i </w:t>
      </w:r>
      <w:r w:rsidRPr="00033E26">
        <w:rPr>
          <w:lang w:val="uz-Cyrl-UZ"/>
        </w:rPr>
        <w:t>va toifalar u risolalarni k</w:t>
      </w:r>
      <w:r w:rsidR="00317151">
        <w:rPr>
          <w:lang w:val="uz-Cyrl-UZ"/>
        </w:rPr>
        <w:t>o‘</w:t>
      </w:r>
      <w:r w:rsidRPr="00033E26">
        <w:rPr>
          <w:lang w:val="uz-Cyrl-UZ"/>
        </w:rPr>
        <w:t>r</w:t>
      </w:r>
      <w:r w:rsidR="004557E4">
        <w:t>ganlari va</w:t>
      </w:r>
      <w:r w:rsidRPr="00033E26">
        <w:rPr>
          <w:lang w:val="uz-Cyrl-UZ"/>
        </w:rPr>
        <w:t xml:space="preserve"> </w:t>
      </w:r>
      <w:r w:rsidR="00317151">
        <w:rPr>
          <w:lang w:val="uz-Cyrl-UZ"/>
        </w:rPr>
        <w:t>o‘</w:t>
      </w:r>
      <w:r w:rsidRPr="00033E26">
        <w:rPr>
          <w:lang w:val="uz-Cyrl-UZ"/>
        </w:rPr>
        <w:t>qi</w:t>
      </w:r>
      <w:r w:rsidR="004557E4">
        <w:t>ganlari</w:t>
      </w:r>
      <w:r w:rsidRPr="00033E26">
        <w:rPr>
          <w:lang w:val="uz-Cyrl-UZ"/>
        </w:rPr>
        <w:t xml:space="preserve"> va bir qismi t</w:t>
      </w:r>
      <w:r w:rsidRPr="00033E26">
        <w:rPr>
          <w:lang w:val="uz-Latn-UZ"/>
        </w:rPr>
        <w:t>a</w:t>
      </w:r>
      <w:r w:rsidR="00317151">
        <w:rPr>
          <w:lang w:val="uz-Latn-UZ"/>
        </w:rPr>
        <w:t>’</w:t>
      </w:r>
      <w:r w:rsidRPr="00033E26">
        <w:rPr>
          <w:lang w:val="uz-Latn-UZ"/>
        </w:rPr>
        <w:t>zir</w:t>
      </w:r>
      <w:r w:rsidRPr="00033E26">
        <w:rPr>
          <w:lang w:val="uz-Cyrl-UZ"/>
        </w:rPr>
        <w:t>larini yе</w:t>
      </w:r>
      <w:r w:rsidR="004557E4">
        <w:t>ganlari holda</w:t>
      </w:r>
      <w:r w:rsidR="0068175D">
        <w:t>,</w:t>
      </w:r>
      <w:r w:rsidRPr="00033E26">
        <w:t xml:space="preserve"> </w:t>
      </w:r>
      <w:r w:rsidRPr="00033E26">
        <w:rPr>
          <w:lang w:val="uz-Cyrl-UZ"/>
        </w:rPr>
        <w:t xml:space="preserve">tanqid </w:t>
      </w:r>
      <w:r w:rsidR="004557E4" w:rsidRPr="004557E4">
        <w:rPr>
          <w:lang w:val="uz-Cyrl-UZ"/>
        </w:rPr>
        <w:t>qilin</w:t>
      </w:r>
      <w:r w:rsidRPr="00033E26">
        <w:rPr>
          <w:lang w:val="uz-Cyrl-UZ"/>
        </w:rPr>
        <w:t>masligi</w:t>
      </w:r>
      <w:r w:rsidR="004557E4" w:rsidRPr="004557E4">
        <w:rPr>
          <w:lang w:val="uz-Cyrl-UZ"/>
        </w:rPr>
        <w:t>;</w:t>
      </w:r>
      <w:r w:rsidRPr="00033E26">
        <w:rPr>
          <w:lang w:val="uz-Cyrl-UZ"/>
        </w:rPr>
        <w:t xml:space="preserve"> va har toifa darajasiga k</w:t>
      </w:r>
      <w:r w:rsidR="00317151">
        <w:rPr>
          <w:lang w:val="uz-Cyrl-UZ"/>
        </w:rPr>
        <w:t>o‘</w:t>
      </w:r>
      <w:r w:rsidRPr="00033E26">
        <w:rPr>
          <w:lang w:val="uz-Cyrl-UZ"/>
        </w:rPr>
        <w:t xml:space="preserve">ra </w:t>
      </w:r>
      <w:r w:rsidR="004557E4">
        <w:rPr>
          <w:lang w:val="uz-Latn-UZ"/>
        </w:rPr>
        <w:t>foydalan</w:t>
      </w:r>
      <w:r w:rsidRPr="00033E26">
        <w:rPr>
          <w:lang w:val="uz-Latn-UZ"/>
        </w:rPr>
        <w:t>i</w:t>
      </w:r>
      <w:r w:rsidRPr="00033E26">
        <w:rPr>
          <w:lang w:val="uz-Cyrl-UZ"/>
        </w:rPr>
        <w:t>shi, t</w:t>
      </w:r>
      <w:r w:rsidR="00317151">
        <w:rPr>
          <w:lang w:val="uz-Cyrl-UZ"/>
        </w:rPr>
        <w:t>o‘g‘</w:t>
      </w:r>
      <w:r w:rsidRPr="00033E26">
        <w:rPr>
          <w:lang w:val="uz-Cyrl-UZ"/>
        </w:rPr>
        <w:t>ridan</w:t>
      </w:r>
      <w:r w:rsidRPr="00033E26">
        <w:rPr>
          <w:b/>
          <w:lang w:val="uz-Cyrl-UZ"/>
        </w:rPr>
        <w:t>-</w:t>
      </w:r>
      <w:r w:rsidRPr="00033E26">
        <w:rPr>
          <w:lang w:val="uz-Cyrl-UZ"/>
        </w:rPr>
        <w:t>t</w:t>
      </w:r>
      <w:r w:rsidR="00317151">
        <w:rPr>
          <w:lang w:val="uz-Cyrl-UZ"/>
        </w:rPr>
        <w:t>o‘g‘</w:t>
      </w:r>
      <w:r w:rsidRPr="00033E26">
        <w:rPr>
          <w:lang w:val="uz-Cyrl-UZ"/>
        </w:rPr>
        <w:t>ri</w:t>
      </w:r>
      <w:r w:rsidRPr="00033E26">
        <w:rPr>
          <w:lang w:val="uz-Latn-UZ"/>
        </w:rPr>
        <w:t xml:space="preserve"> bir</w:t>
      </w:r>
      <w:r w:rsidRPr="00033E26">
        <w:rPr>
          <w:lang w:val="uz-Cyrl-UZ"/>
        </w:rPr>
        <w:t xml:space="preserve"> </w:t>
      </w:r>
      <w:r w:rsidRPr="00033E26">
        <w:rPr>
          <w:lang w:val="uz-Latn-UZ"/>
        </w:rPr>
        <w:t>asari inoyati Rabboniya</w:t>
      </w:r>
      <w:r w:rsidRPr="00033E26">
        <w:rPr>
          <w:lang w:val="uz-Cyrl-UZ"/>
        </w:rPr>
        <w:t xml:space="preserve"> va bir karomati </w:t>
      </w:r>
      <w:r w:rsidRPr="00033E26">
        <w:rPr>
          <w:lang w:val="uz-Latn-UZ"/>
        </w:rPr>
        <w:t>Qur</w:t>
      </w:r>
      <w:r w:rsidR="00317151">
        <w:rPr>
          <w:lang w:val="uz-Latn-UZ"/>
        </w:rPr>
        <w:t>’</w:t>
      </w:r>
      <w:r w:rsidRPr="00033E26">
        <w:rPr>
          <w:lang w:val="uz-Latn-UZ"/>
        </w:rPr>
        <w:t>oniya</w:t>
      </w:r>
      <w:r w:rsidRPr="00033E26">
        <w:rPr>
          <w:lang w:val="uz-Cyrl-UZ"/>
        </w:rPr>
        <w:t xml:space="preserve"> b</w:t>
      </w:r>
      <w:r w:rsidR="00317151">
        <w:rPr>
          <w:lang w:val="uz-Cyrl-UZ"/>
        </w:rPr>
        <w:t>o‘</w:t>
      </w:r>
      <w:r w:rsidRPr="00033E26">
        <w:rPr>
          <w:lang w:val="uz-Cyrl-UZ"/>
        </w:rPr>
        <w:t>lgani kabi, k</w:t>
      </w:r>
      <w:r w:rsidR="00317151">
        <w:rPr>
          <w:lang w:val="uz-Cyrl-UZ"/>
        </w:rPr>
        <w:t>o‘</w:t>
      </w:r>
      <w:r w:rsidRPr="00033E26">
        <w:rPr>
          <w:lang w:val="uz-Cyrl-UZ"/>
        </w:rPr>
        <w:t>p tadqiq</w:t>
      </w:r>
      <w:r w:rsidRPr="00033E26">
        <w:rPr>
          <w:lang w:val="uz-Latn-UZ"/>
        </w:rPr>
        <w:t>ot</w:t>
      </w:r>
      <w:r w:rsidRPr="00033E26">
        <w:rPr>
          <w:lang w:val="uz-Cyrl-UZ"/>
        </w:rPr>
        <w:t xml:space="preserve"> va </w:t>
      </w:r>
      <w:r w:rsidR="004557E4" w:rsidRPr="004557E4">
        <w:rPr>
          <w:lang w:val="uz-Cyrl-UZ"/>
        </w:rPr>
        <w:t>qidiruvlar</w:t>
      </w:r>
      <w:r w:rsidRPr="00033E26">
        <w:rPr>
          <w:lang w:val="uz-Cyrl-UZ"/>
        </w:rPr>
        <w:t>ning natijasi bilan h</w:t>
      </w:r>
      <w:r w:rsidR="004557E4" w:rsidRPr="004557E4">
        <w:rPr>
          <w:lang w:val="uz-Cyrl-UZ"/>
        </w:rPr>
        <w:t>o</w:t>
      </w:r>
      <w:r w:rsidRPr="00033E26">
        <w:rPr>
          <w:lang w:val="uz-Cyrl-UZ"/>
        </w:rPr>
        <w:t>s</w:t>
      </w:r>
      <w:r w:rsidR="004557E4" w:rsidRPr="004557E4">
        <w:rPr>
          <w:lang w:val="uz-Cyrl-UZ"/>
        </w:rPr>
        <w:t>i</w:t>
      </w:r>
      <w:r w:rsidRPr="00033E26">
        <w:rPr>
          <w:lang w:val="uz-Cyrl-UZ"/>
        </w:rPr>
        <w:t xml:space="preserve">l </w:t>
      </w:r>
      <w:r w:rsidR="004557E4" w:rsidRPr="004557E4">
        <w:rPr>
          <w:lang w:val="uz-Cyrl-UZ"/>
        </w:rPr>
        <w:t>b</w:t>
      </w:r>
      <w:r w:rsidR="00317151">
        <w:rPr>
          <w:lang w:val="uz-Cyrl-UZ"/>
        </w:rPr>
        <w:t>o‘</w:t>
      </w:r>
      <w:r w:rsidR="004557E4" w:rsidRPr="004557E4">
        <w:rPr>
          <w:lang w:val="uz-Cyrl-UZ"/>
        </w:rPr>
        <w:t>l</w:t>
      </w:r>
      <w:r w:rsidRPr="00033E26">
        <w:rPr>
          <w:lang w:val="uz-Cyrl-UZ"/>
        </w:rPr>
        <w:t>gan u tur risolalar, favqulod</w:t>
      </w:r>
      <w:r w:rsidR="004557E4" w:rsidRPr="004557E4">
        <w:rPr>
          <w:lang w:val="uz-Cyrl-UZ"/>
        </w:rPr>
        <w:t>d</w:t>
      </w:r>
      <w:r w:rsidRPr="00033E26">
        <w:rPr>
          <w:lang w:val="uz-Cyrl-UZ"/>
        </w:rPr>
        <w:t xml:space="preserve">a bir </w:t>
      </w:r>
      <w:r w:rsidR="004557E4">
        <w:rPr>
          <w:lang w:val="uz-Latn-UZ"/>
        </w:rPr>
        <w:t>tezlik</w:t>
      </w:r>
      <w:r w:rsidRPr="00033E26">
        <w:rPr>
          <w:lang w:val="uz-Cyrl-UZ"/>
        </w:rPr>
        <w:t xml:space="preserve"> bilan, ham idrokimni va fikrimni </w:t>
      </w:r>
      <w:r w:rsidR="004557E4" w:rsidRPr="004557E4">
        <w:rPr>
          <w:lang w:val="uz-Cyrl-UZ"/>
        </w:rPr>
        <w:t>chalkashtir</w:t>
      </w:r>
      <w:r w:rsidRPr="00033E26">
        <w:rPr>
          <w:lang w:val="uz-Cyrl-UZ"/>
        </w:rPr>
        <w:t>gan qiynoqli inqiboz vaqtlarida yozilishi ham, bir asari inoyat va bir ikromi Rabboniydir.</w:t>
      </w:r>
    </w:p>
    <w:p w14:paraId="671D5A7C" w14:textId="77777777" w:rsidR="00A44C5E" w:rsidRPr="00033E26" w:rsidRDefault="00A44C5E" w:rsidP="0012019B">
      <w:pPr>
        <w:widowControl w:val="0"/>
        <w:ind w:firstLine="709"/>
        <w:jc w:val="both"/>
        <w:rPr>
          <w:lang w:val="uz-Cyrl-UZ"/>
        </w:rPr>
      </w:pPr>
      <w:r w:rsidRPr="00033E26">
        <w:rPr>
          <w:lang w:val="uz-Cyrl-UZ"/>
        </w:rPr>
        <w:t xml:space="preserve">Ha, aksar qardoshlarim va yonimdagi umum </w:t>
      </w:r>
      <w:r w:rsidRPr="00033E26">
        <w:rPr>
          <w:lang w:val="uz-Latn-UZ"/>
        </w:rPr>
        <w:t>birodar</w:t>
      </w:r>
      <w:r w:rsidRPr="00033E26">
        <w:rPr>
          <w:lang w:val="uz-Cyrl-UZ"/>
        </w:rPr>
        <w:t xml:space="preserve">larim va </w:t>
      </w:r>
      <w:r w:rsidR="00E61EAA">
        <w:rPr>
          <w:lang w:val="uz-Latn-UZ"/>
        </w:rPr>
        <w:t>nusxa k</w:t>
      </w:r>
      <w:r w:rsidR="00317151">
        <w:rPr>
          <w:lang w:val="uz-Latn-UZ"/>
        </w:rPr>
        <w:t>o‘</w:t>
      </w:r>
      <w:r w:rsidR="00E61EAA">
        <w:rPr>
          <w:lang w:val="uz-Latn-UZ"/>
        </w:rPr>
        <w:t>chiruvchi</w:t>
      </w:r>
      <w:r w:rsidRPr="00033E26">
        <w:rPr>
          <w:lang w:val="uz-Cyrl-UZ"/>
        </w:rPr>
        <w:t>lar biladi</w:t>
      </w:r>
      <w:r w:rsidRPr="00033E26">
        <w:rPr>
          <w:lang w:val="uz-Latn-UZ"/>
        </w:rPr>
        <w:t>lar</w:t>
      </w:r>
      <w:r w:rsidRPr="00033E26">
        <w:rPr>
          <w:lang w:val="uz-Cyrl-UZ"/>
        </w:rPr>
        <w:t>ki</w:t>
      </w:r>
      <w:r w:rsidRPr="00033E26">
        <w:rPr>
          <w:lang w:val="uz-Latn-UZ"/>
        </w:rPr>
        <w:t>;</w:t>
      </w:r>
      <w:r w:rsidRPr="00033E26">
        <w:rPr>
          <w:lang w:val="uz-Cyrl-UZ"/>
        </w:rPr>
        <w:t xml:space="preserve"> </w:t>
      </w:r>
      <w:r w:rsidR="00317151">
        <w:rPr>
          <w:lang w:val="uz-Cyrl-UZ"/>
        </w:rPr>
        <w:t>O‘</w:t>
      </w:r>
      <w:r w:rsidRPr="00033E26">
        <w:rPr>
          <w:lang w:val="uz-Cyrl-UZ"/>
        </w:rPr>
        <w:t>n T</w:t>
      </w:r>
      <w:r w:rsidR="00317151">
        <w:rPr>
          <w:lang w:val="uz-Cyrl-UZ"/>
        </w:rPr>
        <w:t>o‘</w:t>
      </w:r>
      <w:r w:rsidRPr="00033E26">
        <w:rPr>
          <w:lang w:val="uz-Cyrl-UZ"/>
        </w:rPr>
        <w:t>qqizinchi Maktubning bеsh parchasi bir nеcha kun mobaynida</w:t>
      </w:r>
      <w:r w:rsidR="00E61EAA" w:rsidRPr="00E61EAA">
        <w:rPr>
          <w:lang w:val="uz-Cyrl-UZ"/>
        </w:rPr>
        <w:t>,</w:t>
      </w:r>
      <w:r w:rsidRPr="00033E26">
        <w:rPr>
          <w:lang w:val="uz-Cyrl-UZ"/>
        </w:rPr>
        <w:t xml:space="preserve"> har kun ikki-uch soatda va </w:t>
      </w:r>
      <w:r w:rsidR="00E61EAA" w:rsidRPr="00E61EAA">
        <w:rPr>
          <w:lang w:val="uz-Cyrl-UZ"/>
        </w:rPr>
        <w:t>jam</w:t>
      </w:r>
      <w:r w:rsidRPr="00033E26">
        <w:rPr>
          <w:lang w:val="uz-Cyrl-UZ"/>
        </w:rPr>
        <w:t xml:space="preserve">i </w:t>
      </w:r>
      <w:r w:rsidR="00317151">
        <w:rPr>
          <w:lang w:val="uz-Cyrl-UZ"/>
        </w:rPr>
        <w:t>o‘</w:t>
      </w:r>
      <w:r w:rsidRPr="00033E26">
        <w:rPr>
          <w:lang w:val="uz-Cyrl-UZ"/>
        </w:rPr>
        <w:t>n ikki soatda hеch bir kitobga murojaat etilmasdan yozilishi</w:t>
      </w:r>
      <w:r w:rsidR="00E61EAA">
        <w:rPr>
          <w:lang w:val="uz-Latn-UZ"/>
        </w:rPr>
        <w:t>..</w:t>
      </w:r>
      <w:r w:rsidRPr="00033E26">
        <w:rPr>
          <w:lang w:val="uz-Cyrl-UZ"/>
        </w:rPr>
        <w:t xml:space="preserve"> hatto eng muhim parcha va u parchada lafzi Rasuli Akram Alayhissalotu Vassal</w:t>
      </w:r>
      <w:r w:rsidR="00E61EAA" w:rsidRPr="00E61EAA">
        <w:rPr>
          <w:lang w:val="uz-Cyrl-UZ"/>
        </w:rPr>
        <w:t>o</w:t>
      </w:r>
      <w:r w:rsidRPr="00033E26">
        <w:rPr>
          <w:lang w:val="uz-Cyrl-UZ"/>
        </w:rPr>
        <w:t xml:space="preserve">m kalimasida zohir bir xotami </w:t>
      </w:r>
      <w:r w:rsidR="00E61EAA" w:rsidRPr="00E61EAA">
        <w:rPr>
          <w:lang w:val="uz-Cyrl-UZ"/>
        </w:rPr>
        <w:t>N</w:t>
      </w:r>
      <w:r w:rsidRPr="00033E26">
        <w:rPr>
          <w:lang w:val="uz-Cyrl-UZ"/>
        </w:rPr>
        <w:t>ubuvvatni k</w:t>
      </w:r>
      <w:r w:rsidR="00317151">
        <w:rPr>
          <w:lang w:val="uz-Cyrl-UZ"/>
        </w:rPr>
        <w:t>o‘</w:t>
      </w:r>
      <w:r w:rsidRPr="00033E26">
        <w:rPr>
          <w:lang w:val="uz-Cyrl-UZ"/>
        </w:rPr>
        <w:t xml:space="preserve">rsatgan </w:t>
      </w:r>
      <w:r w:rsidR="00E61EAA" w:rsidRPr="00E61EAA">
        <w:rPr>
          <w:lang w:val="uz-Cyrl-UZ"/>
        </w:rPr>
        <w:t>T</w:t>
      </w:r>
      <w:r w:rsidR="00317151">
        <w:rPr>
          <w:lang w:val="uz-Cyrl-UZ"/>
        </w:rPr>
        <w:t>o‘</w:t>
      </w:r>
      <w:r w:rsidRPr="00033E26">
        <w:rPr>
          <w:lang w:val="uz-Cyrl-UZ"/>
        </w:rPr>
        <w:t xml:space="preserve">rtinchi </w:t>
      </w:r>
      <w:r w:rsidRPr="00033E26">
        <w:rPr>
          <w:lang w:val="uz-Latn-UZ"/>
        </w:rPr>
        <w:t>juz</w:t>
      </w:r>
      <w:r w:rsidR="00E61EAA">
        <w:rPr>
          <w:lang w:val="uz-Latn-UZ"/>
        </w:rPr>
        <w:t>;</w:t>
      </w:r>
      <w:r w:rsidRPr="00033E26">
        <w:rPr>
          <w:lang w:val="uz-Cyrl-UZ"/>
        </w:rPr>
        <w:t xml:space="preserve"> uch-t</w:t>
      </w:r>
      <w:r w:rsidR="00317151">
        <w:rPr>
          <w:lang w:val="uz-Cyrl-UZ"/>
        </w:rPr>
        <w:t>o‘</w:t>
      </w:r>
      <w:r w:rsidRPr="00033E26">
        <w:rPr>
          <w:lang w:val="uz-Cyrl-UZ"/>
        </w:rPr>
        <w:t>rt soatda, to</w:t>
      </w:r>
      <w:r w:rsidR="00317151">
        <w:rPr>
          <w:lang w:val="uz-Cyrl-UZ"/>
        </w:rPr>
        <w:t>g‘</w:t>
      </w:r>
      <w:r w:rsidRPr="00033E26">
        <w:rPr>
          <w:lang w:val="uz-Cyrl-UZ"/>
        </w:rPr>
        <w:t>da, yom</w:t>
      </w:r>
      <w:r w:rsidR="00317151">
        <w:rPr>
          <w:lang w:val="uz-Cyrl-UZ"/>
        </w:rPr>
        <w:t>g‘</w:t>
      </w:r>
      <w:r w:rsidRPr="00033E26">
        <w:rPr>
          <w:lang w:val="uz-Cyrl-UZ"/>
        </w:rPr>
        <w:t>ir ostida yoddan yozil</w:t>
      </w:r>
      <w:r w:rsidRPr="00033E26">
        <w:rPr>
          <w:lang w:val="uz-Latn-UZ"/>
        </w:rPr>
        <w:t>gan</w:t>
      </w:r>
      <w:r w:rsidR="00E61EAA">
        <w:rPr>
          <w:lang w:val="uz-Latn-UZ"/>
        </w:rPr>
        <w:t>...</w:t>
      </w:r>
      <w:r w:rsidRPr="00033E26">
        <w:rPr>
          <w:lang w:val="uz-Cyrl-UZ"/>
        </w:rPr>
        <w:t xml:space="preserve"> va </w:t>
      </w:r>
      <w:r w:rsidR="00317151">
        <w:rPr>
          <w:lang w:val="uz-Cyrl-UZ"/>
        </w:rPr>
        <w:t>O‘</w:t>
      </w:r>
      <w:r w:rsidRPr="00033E26">
        <w:rPr>
          <w:lang w:val="uz-Cyrl-UZ"/>
        </w:rPr>
        <w:t>ttizinchi S</w:t>
      </w:r>
      <w:r w:rsidR="00317151">
        <w:rPr>
          <w:lang w:val="uz-Cyrl-UZ"/>
        </w:rPr>
        <w:t>o‘</w:t>
      </w:r>
      <w:r w:rsidRPr="00033E26">
        <w:rPr>
          <w:lang w:val="uz-Cyrl-UZ"/>
        </w:rPr>
        <w:t xml:space="preserve">z kabi muhim va </w:t>
      </w:r>
      <w:r w:rsidRPr="00033E26">
        <w:rPr>
          <w:lang w:val="uz-Latn-UZ"/>
        </w:rPr>
        <w:t>daqiq</w:t>
      </w:r>
      <w:r w:rsidRPr="00033E26">
        <w:rPr>
          <w:lang w:val="uz-Cyrl-UZ"/>
        </w:rPr>
        <w:t xml:space="preserve"> bir risola, olti soat ichida bir bo</w:t>
      </w:r>
      <w:r w:rsidR="00317151">
        <w:rPr>
          <w:lang w:val="uz-Cyrl-UZ"/>
        </w:rPr>
        <w:t>g‘</w:t>
      </w:r>
      <w:r w:rsidRPr="00033E26">
        <w:rPr>
          <w:lang w:val="uz-Cyrl-UZ"/>
        </w:rPr>
        <w:t>da yozil</w:t>
      </w:r>
      <w:r w:rsidRPr="00033E26">
        <w:rPr>
          <w:lang w:val="uz-Latn-UZ"/>
        </w:rPr>
        <w:t>gan</w:t>
      </w:r>
      <w:r w:rsidR="00E61EAA">
        <w:rPr>
          <w:lang w:val="uz-Latn-UZ"/>
        </w:rPr>
        <w:t>.</w:t>
      </w:r>
      <w:r w:rsidRPr="00033E26">
        <w:rPr>
          <w:lang w:val="uz-Cyrl-UZ"/>
        </w:rPr>
        <w:t xml:space="preserve"> </w:t>
      </w:r>
      <w:r w:rsidR="00E61EAA" w:rsidRPr="00E61EAA">
        <w:rPr>
          <w:lang w:val="uz-Cyrl-UZ"/>
        </w:rPr>
        <w:t>V</w:t>
      </w:r>
      <w:r w:rsidRPr="00033E26">
        <w:rPr>
          <w:lang w:val="uz-Cyrl-UZ"/>
        </w:rPr>
        <w:t>a Yigirma Sakkizinchi S</w:t>
      </w:r>
      <w:r w:rsidR="00317151">
        <w:rPr>
          <w:lang w:val="uz-Cyrl-UZ"/>
        </w:rPr>
        <w:t>o‘</w:t>
      </w:r>
      <w:r w:rsidRPr="00033E26">
        <w:rPr>
          <w:lang w:val="uz-Cyrl-UZ"/>
        </w:rPr>
        <w:t>z Sulaymonning bo</w:t>
      </w:r>
      <w:r w:rsidR="00317151">
        <w:rPr>
          <w:lang w:val="uz-Cyrl-UZ"/>
        </w:rPr>
        <w:t>g‘</w:t>
      </w:r>
      <w:r w:rsidRPr="00033E26">
        <w:rPr>
          <w:lang w:val="uz-Cyrl-UZ"/>
        </w:rPr>
        <w:t>ida bir, uzo</w:t>
      </w:r>
      <w:r w:rsidR="00317151">
        <w:rPr>
          <w:lang w:val="uz-Cyrl-UZ"/>
        </w:rPr>
        <w:t>g‘</w:t>
      </w:r>
      <w:r w:rsidRPr="00033E26">
        <w:rPr>
          <w:lang w:val="uz-Cyrl-UZ"/>
        </w:rPr>
        <w:t xml:space="preserve">i ikki soat ichida yozilishi kabi, aksar risolalar </w:t>
      </w:r>
      <w:r w:rsidR="00E61EAA">
        <w:t>b</w:t>
      </w:r>
      <w:r w:rsidRPr="00033E26">
        <w:rPr>
          <w:lang w:val="uz-Cyrl-UZ"/>
        </w:rPr>
        <w:t>unday</w:t>
      </w:r>
      <w:r w:rsidR="00E61EAA" w:rsidRPr="00E61EAA">
        <w:rPr>
          <w:lang w:val="uz-Cyrl-UZ"/>
        </w:rPr>
        <w:t xml:space="preserve"> </w:t>
      </w:r>
      <w:r w:rsidR="00E61EAA">
        <w:t>b</w:t>
      </w:r>
      <w:r w:rsidR="00317151">
        <w:t>o‘</w:t>
      </w:r>
      <w:r w:rsidR="00E61EAA">
        <w:t>lish</w:t>
      </w:r>
      <w:r w:rsidRPr="00033E26">
        <w:t>i</w:t>
      </w:r>
      <w:r w:rsidR="00E61EAA">
        <w:rPr>
          <w:lang w:val="uz-Latn-UZ"/>
        </w:rPr>
        <w:t>..</w:t>
      </w:r>
      <w:r w:rsidRPr="00033E26">
        <w:rPr>
          <w:lang w:val="uz-Cyrl-UZ"/>
        </w:rPr>
        <w:t xml:space="preserve"> va eskidan bеri qiynalgan va </w:t>
      </w:r>
      <w:r w:rsidRPr="00033E26">
        <w:rPr>
          <w:lang w:val="uz-Latn-UZ"/>
        </w:rPr>
        <w:t>munqabiz</w:t>
      </w:r>
      <w:r w:rsidRPr="00033E26">
        <w:rPr>
          <w:lang w:val="uz-Cyrl-UZ"/>
        </w:rPr>
        <w:t xml:space="preserve"> b</w:t>
      </w:r>
      <w:r w:rsidR="00317151">
        <w:rPr>
          <w:lang w:val="uz-Cyrl-UZ"/>
        </w:rPr>
        <w:t>o‘</w:t>
      </w:r>
      <w:r w:rsidRPr="00033E26">
        <w:rPr>
          <w:lang w:val="uz-Cyrl-UZ"/>
        </w:rPr>
        <w:t>lgan vaqtim, eng zohir haqiqatlarni ham bayon etolmaganimni, balki bilolmaganimni yaqin d</w:t>
      </w:r>
      <w:r w:rsidR="00317151">
        <w:rPr>
          <w:lang w:val="uz-Cyrl-UZ"/>
        </w:rPr>
        <w:t>o‘</w:t>
      </w:r>
      <w:r w:rsidRPr="00033E26">
        <w:rPr>
          <w:lang w:val="uz-Cyrl-UZ"/>
        </w:rPr>
        <w:t xml:space="preserve">stlarim </w:t>
      </w:r>
      <w:r w:rsidRPr="00033E26">
        <w:t>biladi</w:t>
      </w:r>
      <w:r w:rsidR="00E61EAA">
        <w:t>lar</w:t>
      </w:r>
      <w:r w:rsidRPr="00033E26">
        <w:rPr>
          <w:lang w:val="uz-Cyrl-UZ"/>
        </w:rPr>
        <w:t>. Xususan</w:t>
      </w:r>
      <w:r w:rsidRPr="00033E26">
        <w:rPr>
          <w:lang w:val="uz-Latn-UZ"/>
        </w:rPr>
        <w:t>,</w:t>
      </w:r>
      <w:r w:rsidRPr="00033E26">
        <w:rPr>
          <w:lang w:val="uz-Cyrl-UZ"/>
        </w:rPr>
        <w:t xml:space="preserve"> u </w:t>
      </w:r>
      <w:r w:rsidR="00EA055B" w:rsidRPr="00EA055B">
        <w:rPr>
          <w:lang w:val="uz-Cyrl-UZ"/>
        </w:rPr>
        <w:t>aziyatg</w:t>
      </w:r>
      <w:r w:rsidRPr="00033E26">
        <w:rPr>
          <w:lang w:val="uz-Cyrl-UZ"/>
        </w:rPr>
        <w:t xml:space="preserve">a xastalik ham </w:t>
      </w:r>
      <w:r w:rsidR="00EA055B" w:rsidRPr="00EA055B">
        <w:rPr>
          <w:lang w:val="uz-Cyrl-UZ"/>
        </w:rPr>
        <w:t>q</w:t>
      </w:r>
      <w:r w:rsidR="00317151">
        <w:rPr>
          <w:lang w:val="uz-Cyrl-UZ"/>
        </w:rPr>
        <w:t>o‘</w:t>
      </w:r>
      <w:r w:rsidR="00EA055B" w:rsidRPr="00EA055B">
        <w:rPr>
          <w:lang w:val="uz-Cyrl-UZ"/>
        </w:rPr>
        <w:t>shil</w:t>
      </w:r>
      <w:r w:rsidRPr="00033E26">
        <w:rPr>
          <w:lang w:val="uz-Cyrl-UZ"/>
        </w:rPr>
        <w:t>sa</w:t>
      </w:r>
      <w:r w:rsidR="00EA055B" w:rsidRPr="00EA055B">
        <w:rPr>
          <w:lang w:val="uz-Cyrl-UZ"/>
        </w:rPr>
        <w:t>;</w:t>
      </w:r>
      <w:r w:rsidRPr="00033E26">
        <w:rPr>
          <w:lang w:val="uz-Cyrl-UZ"/>
        </w:rPr>
        <w:t xml:space="preserve"> </w:t>
      </w:r>
      <w:r w:rsidRPr="00033E26">
        <w:t>yanada k</w:t>
      </w:r>
      <w:r w:rsidR="00317151">
        <w:t>o‘</w:t>
      </w:r>
      <w:r w:rsidRPr="00033E26">
        <w:t>proq</w:t>
      </w:r>
      <w:r w:rsidR="00EA055B">
        <w:t xml:space="preserve"> meni</w:t>
      </w:r>
      <w:r w:rsidRPr="00033E26">
        <w:t xml:space="preserve"> </w:t>
      </w:r>
      <w:r w:rsidRPr="00033E26">
        <w:rPr>
          <w:lang w:val="uz-Cyrl-UZ"/>
        </w:rPr>
        <w:t>darsdan, ta</w:t>
      </w:r>
      <w:r w:rsidR="00317151">
        <w:rPr>
          <w:lang w:val="uz-Cyrl-UZ"/>
        </w:rPr>
        <w:t>’</w:t>
      </w:r>
      <w:r w:rsidRPr="00033E26">
        <w:rPr>
          <w:lang w:val="uz-Cyrl-UZ"/>
        </w:rPr>
        <w:t xml:space="preserve">lifdan man </w:t>
      </w:r>
      <w:r w:rsidR="00EA055B" w:rsidRPr="00EA055B">
        <w:rPr>
          <w:lang w:val="uz-Cyrl-UZ"/>
        </w:rPr>
        <w:t>qil</w:t>
      </w:r>
      <w:r w:rsidRPr="00033E26">
        <w:rPr>
          <w:lang w:val="uz-Cyrl-UZ"/>
        </w:rPr>
        <w:t xml:space="preserve">ish bilan </w:t>
      </w:r>
      <w:r w:rsidRPr="00033E26">
        <w:t>ba</w:t>
      </w:r>
      <w:r w:rsidR="00EA055B">
        <w:t>robar</w:t>
      </w:r>
      <w:r w:rsidR="00EA055B">
        <w:rPr>
          <w:lang w:val="uz-Latn-UZ"/>
        </w:rPr>
        <w:t>..</w:t>
      </w:r>
      <w:r w:rsidRPr="00033E26">
        <w:rPr>
          <w:lang w:val="uz-Cyrl-UZ"/>
        </w:rPr>
        <w:t xml:space="preserve"> eng muhim S</w:t>
      </w:r>
      <w:r w:rsidR="00317151">
        <w:rPr>
          <w:lang w:val="uz-Cyrl-UZ"/>
        </w:rPr>
        <w:t>o‘</w:t>
      </w:r>
      <w:r w:rsidRPr="00033E26">
        <w:rPr>
          <w:lang w:val="uz-Cyrl-UZ"/>
        </w:rPr>
        <w:t xml:space="preserve">zlar va risolalar eng </w:t>
      </w:r>
      <w:r w:rsidR="00EA055B" w:rsidRPr="00EA055B">
        <w:rPr>
          <w:lang w:val="uz-Cyrl-UZ"/>
        </w:rPr>
        <w:t>aziyat</w:t>
      </w:r>
      <w:r w:rsidRPr="00033E26">
        <w:rPr>
          <w:lang w:val="uz-Cyrl-UZ"/>
        </w:rPr>
        <w:t xml:space="preserve">li va xastalikli zamonimda, eng </w:t>
      </w:r>
      <w:r w:rsidR="00EA055B" w:rsidRPr="00EA055B">
        <w:rPr>
          <w:lang w:val="uz-Cyrl-UZ"/>
        </w:rPr>
        <w:t>tez</w:t>
      </w:r>
      <w:r w:rsidRPr="00033E26">
        <w:rPr>
          <w:lang w:val="uz-Cyrl-UZ"/>
        </w:rPr>
        <w:t xml:space="preserve"> bir tarzda yozilishi; t</w:t>
      </w:r>
      <w:r w:rsidR="00317151">
        <w:rPr>
          <w:lang w:val="uz-Cyrl-UZ"/>
        </w:rPr>
        <w:t>o‘g‘</w:t>
      </w:r>
      <w:r w:rsidRPr="00033E26">
        <w:rPr>
          <w:lang w:val="uz-Cyrl-UZ"/>
        </w:rPr>
        <w:t>ridan</w:t>
      </w:r>
      <w:r w:rsidRPr="00033E26">
        <w:rPr>
          <w:b/>
          <w:lang w:val="uz-Cyrl-UZ"/>
        </w:rPr>
        <w:t>-</w:t>
      </w:r>
      <w:r w:rsidRPr="00033E26">
        <w:rPr>
          <w:lang w:val="uz-Cyrl-UZ"/>
        </w:rPr>
        <w:t>t</w:t>
      </w:r>
      <w:r w:rsidR="00317151">
        <w:rPr>
          <w:lang w:val="uz-Cyrl-UZ"/>
        </w:rPr>
        <w:t>o‘g‘</w:t>
      </w:r>
      <w:r w:rsidRPr="00033E26">
        <w:rPr>
          <w:lang w:val="uz-Cyrl-UZ"/>
        </w:rPr>
        <w:t xml:space="preserve">ri </w:t>
      </w:r>
      <w:r w:rsidR="00EA055B" w:rsidRPr="00EA055B">
        <w:rPr>
          <w:lang w:val="uz-Cyrl-UZ"/>
        </w:rPr>
        <w:t xml:space="preserve">bir </w:t>
      </w:r>
      <w:r w:rsidRPr="00033E26">
        <w:rPr>
          <w:lang w:val="uz-Cyrl-UZ"/>
        </w:rPr>
        <w:t>inoyati Ilohi</w:t>
      </w:r>
      <w:r w:rsidRPr="00033E26">
        <w:rPr>
          <w:lang w:val="uz-Latn-UZ"/>
        </w:rPr>
        <w:t>ya</w:t>
      </w:r>
      <w:r w:rsidRPr="00033E26">
        <w:rPr>
          <w:lang w:val="uz-Cyrl-UZ"/>
        </w:rPr>
        <w:t xml:space="preserve"> va bir ikromi Rabboniy</w:t>
      </w:r>
      <w:r w:rsidRPr="00033E26">
        <w:rPr>
          <w:lang w:val="uz-Latn-UZ"/>
        </w:rPr>
        <w:t xml:space="preserve"> </w:t>
      </w:r>
      <w:r w:rsidRPr="00033E26">
        <w:rPr>
          <w:lang w:val="uz-Cyrl-UZ"/>
        </w:rPr>
        <w:t>va bir karomati Qur</w:t>
      </w:r>
      <w:r w:rsidR="00317151">
        <w:rPr>
          <w:lang w:val="uz-Cyrl-UZ"/>
        </w:rPr>
        <w:t>’</w:t>
      </w:r>
      <w:r w:rsidRPr="00033E26">
        <w:rPr>
          <w:lang w:val="uz-Cyrl-UZ"/>
        </w:rPr>
        <w:t>oniya b</w:t>
      </w:r>
      <w:r w:rsidR="00317151">
        <w:rPr>
          <w:lang w:val="uz-Cyrl-UZ"/>
        </w:rPr>
        <w:t>o‘</w:t>
      </w:r>
      <w:r w:rsidRPr="00033E26">
        <w:rPr>
          <w:lang w:val="uz-Cyrl-UZ"/>
        </w:rPr>
        <w:t>lmasa, nima?</w:t>
      </w:r>
    </w:p>
    <w:p w14:paraId="6C2535A3" w14:textId="77777777" w:rsidR="00A44C5E" w:rsidRPr="00033E26" w:rsidRDefault="00A44C5E" w:rsidP="0012019B">
      <w:pPr>
        <w:widowControl w:val="0"/>
        <w:ind w:firstLine="709"/>
        <w:jc w:val="both"/>
        <w:rPr>
          <w:lang w:val="uz-Cyrl-UZ"/>
        </w:rPr>
      </w:pPr>
      <w:r w:rsidRPr="00033E26">
        <w:rPr>
          <w:lang w:val="uz-Cyrl-UZ"/>
        </w:rPr>
        <w:t>Ham qaysi kitob b</w:t>
      </w:r>
      <w:r w:rsidR="00317151">
        <w:rPr>
          <w:lang w:val="uz-Cyrl-UZ"/>
        </w:rPr>
        <w:t>o‘</w:t>
      </w:r>
      <w:r w:rsidRPr="00033E26">
        <w:rPr>
          <w:lang w:val="uz-Cyrl-UZ"/>
        </w:rPr>
        <w:t>lsa b</w:t>
      </w:r>
      <w:r w:rsidR="00317151">
        <w:rPr>
          <w:lang w:val="uz-Cyrl-UZ"/>
        </w:rPr>
        <w:t>o‘</w:t>
      </w:r>
      <w:r w:rsidRPr="00033E26">
        <w:rPr>
          <w:lang w:val="uz-Cyrl-UZ"/>
        </w:rPr>
        <w:t xml:space="preserve">lsin </w:t>
      </w:r>
      <w:r w:rsidR="00EA055B" w:rsidRPr="00EA055B">
        <w:rPr>
          <w:lang w:val="uz-Cyrl-UZ"/>
        </w:rPr>
        <w:t>(</w:t>
      </w:r>
      <w:r w:rsidRPr="00033E26">
        <w:rPr>
          <w:lang w:val="uz-Cyrl-UZ"/>
        </w:rPr>
        <w:t>bunday haqoiqi Ilohi</w:t>
      </w:r>
      <w:r w:rsidRPr="00033E26">
        <w:rPr>
          <w:lang w:val="uz-Latn-UZ"/>
        </w:rPr>
        <w:t xml:space="preserve">yadan </w:t>
      </w:r>
      <w:r w:rsidRPr="00033E26">
        <w:rPr>
          <w:lang w:val="uz-Cyrl-UZ"/>
        </w:rPr>
        <w:t>va iymoni</w:t>
      </w:r>
      <w:r w:rsidRPr="00033E26">
        <w:rPr>
          <w:lang w:val="uz-Latn-UZ"/>
        </w:rPr>
        <w:t>ya</w:t>
      </w:r>
      <w:r w:rsidRPr="00033E26">
        <w:rPr>
          <w:lang w:val="uz-Cyrl-UZ"/>
        </w:rPr>
        <w:t>dan bahs etgan b</w:t>
      </w:r>
      <w:r w:rsidR="00317151">
        <w:rPr>
          <w:lang w:val="uz-Cyrl-UZ"/>
        </w:rPr>
        <w:t>o‘</w:t>
      </w:r>
      <w:r w:rsidRPr="00033E26">
        <w:rPr>
          <w:lang w:val="uz-Cyrl-UZ"/>
        </w:rPr>
        <w:t>lsa</w:t>
      </w:r>
      <w:r w:rsidR="00EA055B" w:rsidRPr="00EA055B">
        <w:rPr>
          <w:lang w:val="uz-Cyrl-UZ"/>
        </w:rPr>
        <w:t>)</w:t>
      </w:r>
      <w:r w:rsidRPr="00033E26">
        <w:rPr>
          <w:lang w:val="uz-Cyrl-UZ"/>
        </w:rPr>
        <w:t xml:space="preserve"> </w:t>
      </w:r>
      <w:r w:rsidR="0010435C">
        <w:rPr>
          <w:lang w:val="uz-Cyrl-UZ"/>
        </w:rPr>
        <w:t>–</w:t>
      </w:r>
      <w:r w:rsidR="0010435C" w:rsidRPr="0010435C">
        <w:rPr>
          <w:lang w:val="uz-Cyrl-UZ"/>
        </w:rPr>
        <w:t xml:space="preserve"> har holatda -</w:t>
      </w:r>
      <w:r w:rsidRPr="00033E26">
        <w:rPr>
          <w:lang w:val="uz-Cyrl-UZ"/>
        </w:rPr>
        <w:t xml:space="preserve"> bir qism mas</w:t>
      </w:r>
      <w:r w:rsidR="0010435C" w:rsidRPr="0010435C">
        <w:rPr>
          <w:lang w:val="uz-Cyrl-UZ"/>
        </w:rPr>
        <w:t>a</w:t>
      </w:r>
      <w:r w:rsidRPr="00033E26">
        <w:rPr>
          <w:lang w:val="uz-Cyrl-UZ"/>
        </w:rPr>
        <w:t>l</w:t>
      </w:r>
      <w:r w:rsidR="0010435C" w:rsidRPr="0010435C">
        <w:rPr>
          <w:lang w:val="uz-Cyrl-UZ"/>
        </w:rPr>
        <w:t>alar</w:t>
      </w:r>
      <w:r w:rsidRPr="00033E26">
        <w:rPr>
          <w:lang w:val="uz-Cyrl-UZ"/>
        </w:rPr>
        <w:t>i bir qism insonlarga zarar bеradi</w:t>
      </w:r>
      <w:r w:rsidR="0010435C" w:rsidRPr="0010435C">
        <w:rPr>
          <w:lang w:val="uz-Cyrl-UZ"/>
        </w:rPr>
        <w:t>;</w:t>
      </w:r>
      <w:r w:rsidRPr="00033E26">
        <w:rPr>
          <w:lang w:val="uz-Cyrl-UZ"/>
        </w:rPr>
        <w:t xml:space="preserve"> va zarar bеrganlari uchun, har masala harkasga nashr etilma</w:t>
      </w:r>
      <w:r w:rsidRPr="00033E26">
        <w:rPr>
          <w:lang w:val="uz-Latn-UZ"/>
        </w:rPr>
        <w:t>gan</w:t>
      </w:r>
      <w:r w:rsidRPr="00033E26">
        <w:rPr>
          <w:lang w:val="uz-Cyrl-UZ"/>
        </w:rPr>
        <w:t xml:space="preserve">. </w:t>
      </w:r>
      <w:r w:rsidR="0010435C" w:rsidRPr="0010435C">
        <w:rPr>
          <w:lang w:val="uz-Cyrl-UZ"/>
        </w:rPr>
        <w:t xml:space="preserve">Holbuki </w:t>
      </w:r>
      <w:r w:rsidR="0010435C">
        <w:t>sh</w:t>
      </w:r>
      <w:r w:rsidRPr="00033E26">
        <w:rPr>
          <w:lang w:val="uz-Cyrl-UZ"/>
        </w:rPr>
        <w:t>u risolalar esa; hozirga</w:t>
      </w:r>
      <w:r w:rsidRPr="00033E26">
        <w:t>cha</w:t>
      </w:r>
      <w:r w:rsidRPr="00033E26">
        <w:rPr>
          <w:lang w:val="uz-Cyrl-UZ"/>
        </w:rPr>
        <w:t xml:space="preserve"> hеch ki</w:t>
      </w:r>
      <w:r w:rsidRPr="00033E26">
        <w:rPr>
          <w:lang w:val="uz-Latn-UZ"/>
        </w:rPr>
        <w:t>m</w:t>
      </w:r>
      <w:r w:rsidRPr="00033E26">
        <w:rPr>
          <w:lang w:val="uz-Cyrl-UZ"/>
        </w:rPr>
        <w:t>da, -k</w:t>
      </w:r>
      <w:r w:rsidR="00317151">
        <w:rPr>
          <w:lang w:val="uz-Cyrl-UZ"/>
        </w:rPr>
        <w:t>o‘</w:t>
      </w:r>
      <w:r w:rsidRPr="00033E26">
        <w:rPr>
          <w:lang w:val="uz-Cyrl-UZ"/>
        </w:rPr>
        <w:t>plardan s</w:t>
      </w:r>
      <w:r w:rsidR="00317151">
        <w:rPr>
          <w:lang w:val="uz-Cyrl-UZ"/>
        </w:rPr>
        <w:t>o‘</w:t>
      </w:r>
      <w:r w:rsidRPr="00033E26">
        <w:rPr>
          <w:lang w:val="uz-Cyrl-UZ"/>
        </w:rPr>
        <w:t xml:space="preserve">raganim holda- </w:t>
      </w:r>
      <w:r w:rsidR="0010435C">
        <w:rPr>
          <w:lang w:val="uz-Latn-UZ"/>
        </w:rPr>
        <w:t>yomon</w:t>
      </w:r>
      <w:r w:rsidRPr="00033E26">
        <w:rPr>
          <w:lang w:val="uz-Cyrl-UZ"/>
        </w:rPr>
        <w:t xml:space="preserve"> ta</w:t>
      </w:r>
      <w:r w:rsidR="00317151">
        <w:rPr>
          <w:lang w:val="uz-Cyrl-UZ"/>
        </w:rPr>
        <w:t>’</w:t>
      </w:r>
      <w:r w:rsidRPr="00033E26">
        <w:rPr>
          <w:lang w:val="uz-Cyrl-UZ"/>
        </w:rPr>
        <w:t xml:space="preserve">sir va </w:t>
      </w:r>
      <w:r w:rsidR="000B59B4" w:rsidRPr="000B59B4">
        <w:rPr>
          <w:lang w:val="uz-Cyrl-UZ"/>
        </w:rPr>
        <w:t>zid ta</w:t>
      </w:r>
      <w:r w:rsidR="00317151">
        <w:rPr>
          <w:lang w:val="uz-Cyrl-UZ"/>
        </w:rPr>
        <w:t>’</w:t>
      </w:r>
      <w:r w:rsidR="000B59B4" w:rsidRPr="000B59B4">
        <w:rPr>
          <w:lang w:val="uz-Cyrl-UZ"/>
        </w:rPr>
        <w:t>sir</w:t>
      </w:r>
      <w:r w:rsidRPr="00033E26">
        <w:rPr>
          <w:lang w:val="uz-Cyrl-UZ"/>
        </w:rPr>
        <w:t xml:space="preserve"> va </w:t>
      </w:r>
      <w:r w:rsidR="000B59B4" w:rsidRPr="000B59B4">
        <w:rPr>
          <w:lang w:val="uz-Cyrl-UZ"/>
        </w:rPr>
        <w:t>zehnni mash</w:t>
      </w:r>
      <w:r w:rsidR="00317151">
        <w:rPr>
          <w:lang w:val="uz-Cyrl-UZ"/>
        </w:rPr>
        <w:t>g‘</w:t>
      </w:r>
      <w:r w:rsidR="000B59B4" w:rsidRPr="000B59B4">
        <w:rPr>
          <w:lang w:val="uz-Cyrl-UZ"/>
        </w:rPr>
        <w:t>ul qilish</w:t>
      </w:r>
      <w:r w:rsidRPr="00033E26">
        <w:rPr>
          <w:lang w:val="uz-Cyrl-UZ"/>
        </w:rPr>
        <w:t xml:space="preserve"> kabi bir zarar bеrmaganlari, t</w:t>
      </w:r>
      <w:r w:rsidR="00317151">
        <w:rPr>
          <w:lang w:val="uz-Cyrl-UZ"/>
        </w:rPr>
        <w:t>o‘g‘</w:t>
      </w:r>
      <w:r w:rsidRPr="00033E26">
        <w:rPr>
          <w:lang w:val="uz-Cyrl-UZ"/>
        </w:rPr>
        <w:t>ridan t</w:t>
      </w:r>
      <w:r w:rsidR="00317151">
        <w:rPr>
          <w:lang w:val="uz-Cyrl-UZ"/>
        </w:rPr>
        <w:t>o‘g‘</w:t>
      </w:r>
      <w:r w:rsidRPr="00033E26">
        <w:rPr>
          <w:lang w:val="uz-Cyrl-UZ"/>
        </w:rPr>
        <w:t>ri</w:t>
      </w:r>
      <w:r w:rsidRPr="00033E26">
        <w:rPr>
          <w:lang w:val="uz-Latn-UZ"/>
        </w:rPr>
        <w:t xml:space="preserve"> </w:t>
      </w:r>
      <w:r w:rsidRPr="00033E26">
        <w:rPr>
          <w:lang w:val="uz-Cyrl-UZ"/>
        </w:rPr>
        <w:t xml:space="preserve">bir ishorati </w:t>
      </w:r>
      <w:r w:rsidR="00317151">
        <w:rPr>
          <w:lang w:val="uz-Latn-UZ"/>
        </w:rPr>
        <w:t>g‘</w:t>
      </w:r>
      <w:r w:rsidRPr="00033E26">
        <w:rPr>
          <w:lang w:val="uz-Latn-UZ"/>
        </w:rPr>
        <w:t>aybiya</w:t>
      </w:r>
      <w:r w:rsidRPr="00033E26">
        <w:rPr>
          <w:lang w:val="uz-Cyrl-UZ"/>
        </w:rPr>
        <w:t xml:space="preserve"> va bir inoyati </w:t>
      </w:r>
      <w:r w:rsidRPr="00033E26">
        <w:rPr>
          <w:lang w:val="uz-Latn-UZ"/>
        </w:rPr>
        <w:t>Rabboniya</w:t>
      </w:r>
      <w:r w:rsidRPr="00033E26">
        <w:rPr>
          <w:lang w:val="uz-Cyrl-UZ"/>
        </w:rPr>
        <w:t xml:space="preserve"> </w:t>
      </w:r>
      <w:r w:rsidRPr="00033E26">
        <w:t>ekani</w:t>
      </w:r>
      <w:r w:rsidRPr="00033E26">
        <w:rPr>
          <w:lang w:val="uz-Cyrl-UZ"/>
        </w:rPr>
        <w:t xml:space="preserve"> </w:t>
      </w:r>
      <w:r w:rsidRPr="00033E26">
        <w:t>biz</w:t>
      </w:r>
      <w:r w:rsidR="000B59B4">
        <w:t>g</w:t>
      </w:r>
      <w:r w:rsidRPr="00033E26">
        <w:t>a</w:t>
      </w:r>
      <w:r w:rsidR="000B59B4">
        <w:t xml:space="preserve"> k</w:t>
      </w:r>
      <w:r w:rsidR="00317151">
        <w:t>o‘</w:t>
      </w:r>
      <w:r w:rsidR="000B59B4">
        <w:t>ra</w:t>
      </w:r>
      <w:r w:rsidRPr="00033E26">
        <w:t xml:space="preserve"> muhaqqaqdir</w:t>
      </w:r>
      <w:r w:rsidRPr="00033E26">
        <w:rPr>
          <w:lang w:val="uz-Cyrl-UZ"/>
        </w:rPr>
        <w:t>.</w:t>
      </w:r>
    </w:p>
    <w:p w14:paraId="6A87B250" w14:textId="77777777" w:rsidR="00A44C5E" w:rsidRPr="00033E26" w:rsidRDefault="00A44C5E" w:rsidP="0012019B">
      <w:pPr>
        <w:widowControl w:val="0"/>
        <w:ind w:firstLine="709"/>
        <w:jc w:val="both"/>
        <w:rPr>
          <w:lang w:val="uz-Cyrl-UZ"/>
        </w:rPr>
      </w:pPr>
      <w:r w:rsidRPr="00033E26">
        <w:rPr>
          <w:b/>
          <w:lang w:val="uz-Cyrl-UZ"/>
        </w:rPr>
        <w:t>Oltinchi Ishora:</w:t>
      </w:r>
      <w:r w:rsidRPr="00033E26">
        <w:rPr>
          <w:lang w:val="uz-Cyrl-UZ"/>
        </w:rPr>
        <w:t xml:space="preserve"> Hozir mеn</w:t>
      </w:r>
      <w:r w:rsidR="000B59B4" w:rsidRPr="000B59B4">
        <w:rPr>
          <w:lang w:val="uz-Cyrl-UZ"/>
        </w:rPr>
        <w:t>g</w:t>
      </w:r>
      <w:r w:rsidRPr="00033E26">
        <w:rPr>
          <w:lang w:val="uz-Cyrl-UZ"/>
        </w:rPr>
        <w:t>a</w:t>
      </w:r>
      <w:r w:rsidR="000B59B4" w:rsidRPr="000B59B4">
        <w:rPr>
          <w:lang w:val="uz-Cyrl-UZ"/>
        </w:rPr>
        <w:t xml:space="preserve"> k</w:t>
      </w:r>
      <w:r w:rsidR="00317151">
        <w:rPr>
          <w:lang w:val="uz-Cyrl-UZ"/>
        </w:rPr>
        <w:t>o‘</w:t>
      </w:r>
      <w:r w:rsidR="000B59B4" w:rsidRPr="000B59B4">
        <w:rPr>
          <w:lang w:val="uz-Cyrl-UZ"/>
        </w:rPr>
        <w:t>ra</w:t>
      </w:r>
      <w:r w:rsidRPr="00033E26">
        <w:rPr>
          <w:lang w:val="uz-Cyrl-UZ"/>
        </w:rPr>
        <w:t xml:space="preserve"> qat</w:t>
      </w:r>
      <w:r w:rsidR="00317151">
        <w:rPr>
          <w:lang w:val="uz-Cyrl-UZ"/>
        </w:rPr>
        <w:t>’</w:t>
      </w:r>
      <w:r w:rsidRPr="00033E26">
        <w:rPr>
          <w:lang w:val="uz-Cyrl-UZ"/>
        </w:rPr>
        <w:t>iyat paydo et</w:t>
      </w:r>
      <w:r w:rsidRPr="00033E26">
        <w:rPr>
          <w:lang w:val="uz-Latn-UZ"/>
        </w:rPr>
        <w:t>gan</w:t>
      </w:r>
      <w:r w:rsidRPr="00033E26">
        <w:rPr>
          <w:lang w:val="uz-Cyrl-UZ"/>
        </w:rPr>
        <w:t>ki</w:t>
      </w:r>
      <w:r w:rsidR="006C6711">
        <w:rPr>
          <w:lang w:val="uz-Latn-UZ"/>
        </w:rPr>
        <w:t>,</w:t>
      </w:r>
      <w:r w:rsidRPr="00033E26">
        <w:rPr>
          <w:lang w:val="uz-Cyrl-UZ"/>
        </w:rPr>
        <w:t xml:space="preserve"> aksar hayotim ixtiyor va iqtidorimning, </w:t>
      </w:r>
      <w:r w:rsidRPr="00033E26">
        <w:rPr>
          <w:lang w:val="uz-Latn-UZ"/>
        </w:rPr>
        <w:t>shuur</w:t>
      </w:r>
      <w:r w:rsidRPr="00033E26">
        <w:rPr>
          <w:lang w:val="uz-Cyrl-UZ"/>
        </w:rPr>
        <w:t xml:space="preserve"> va tadbirimning xorijida shunday bir tarzda </w:t>
      </w:r>
      <w:r w:rsidR="00317151">
        <w:rPr>
          <w:lang w:val="uz-Cyrl-UZ"/>
        </w:rPr>
        <w:t>o‘</w:t>
      </w:r>
      <w:r w:rsidRPr="00033E26">
        <w:rPr>
          <w:lang w:val="uz-Cyrl-UZ"/>
        </w:rPr>
        <w:t>t</w:t>
      </w:r>
      <w:r w:rsidRPr="00033E26">
        <w:rPr>
          <w:lang w:val="uz-Latn-UZ"/>
        </w:rPr>
        <w:t>gan</w:t>
      </w:r>
      <w:r w:rsidRPr="00033E26">
        <w:rPr>
          <w:lang w:val="uz-Cyrl-UZ"/>
        </w:rPr>
        <w:t xml:space="preserve"> va shunday </w:t>
      </w:r>
      <w:r w:rsidR="00317151">
        <w:rPr>
          <w:lang w:val="uz-Cyrl-UZ"/>
        </w:rPr>
        <w:t>g‘</w:t>
      </w:r>
      <w:r w:rsidRPr="00033E26">
        <w:rPr>
          <w:lang w:val="uz-Cyrl-UZ"/>
        </w:rPr>
        <w:t>arib bir suratda unga jarayon bеril</w:t>
      </w:r>
      <w:r w:rsidRPr="00033E26">
        <w:rPr>
          <w:lang w:val="uz-Latn-UZ"/>
        </w:rPr>
        <w:t>gan</w:t>
      </w:r>
      <w:r w:rsidRPr="00033E26">
        <w:rPr>
          <w:lang w:val="uz-Cyrl-UZ"/>
        </w:rPr>
        <w:t>; toki Qur</w:t>
      </w:r>
      <w:r w:rsidR="00317151">
        <w:rPr>
          <w:lang w:val="uz-Cyrl-UZ"/>
        </w:rPr>
        <w:t>’</w:t>
      </w:r>
      <w:r w:rsidRPr="00033E26">
        <w:rPr>
          <w:lang w:val="uz-Cyrl-UZ"/>
        </w:rPr>
        <w:t>oni Hakimga xizmat qiladigan bu navi risolalarni natija bеrsin. G</w:t>
      </w:r>
      <w:r w:rsidR="00317151">
        <w:rPr>
          <w:lang w:val="uz-Cyrl-UZ"/>
        </w:rPr>
        <w:t>o‘</w:t>
      </w:r>
      <w:r w:rsidRPr="00033E26">
        <w:rPr>
          <w:lang w:val="uz-Cyrl-UZ"/>
        </w:rPr>
        <w:t>yo butun hayoti ilmi</w:t>
      </w:r>
      <w:r w:rsidRPr="00033E26">
        <w:rPr>
          <w:lang w:val="uz-Latn-UZ"/>
        </w:rPr>
        <w:t>y</w:t>
      </w:r>
      <w:r w:rsidRPr="00033E26">
        <w:rPr>
          <w:lang w:val="uz-Cyrl-UZ"/>
        </w:rPr>
        <w:t xml:space="preserve">am </w:t>
      </w:r>
      <w:r w:rsidR="000B59B4" w:rsidRPr="000B59B4">
        <w:rPr>
          <w:lang w:val="uz-Cyrl-UZ"/>
        </w:rPr>
        <w:t>oldindan tayyorgarlik</w:t>
      </w:r>
      <w:r w:rsidR="00687CB3">
        <w:rPr>
          <w:lang w:val="en-US"/>
        </w:rPr>
        <w:t>l</w:t>
      </w:r>
      <w:r w:rsidR="000B59B4" w:rsidRPr="000B59B4">
        <w:rPr>
          <w:lang w:val="uz-Cyrl-UZ"/>
        </w:rPr>
        <w:t>ar</w:t>
      </w:r>
      <w:r w:rsidRPr="00033E26">
        <w:rPr>
          <w:lang w:val="uz-Cyrl-UZ"/>
        </w:rPr>
        <w:t xml:space="preserve"> hukmiga </w:t>
      </w:r>
      <w:r w:rsidR="00317151">
        <w:rPr>
          <w:lang w:val="uz-Cyrl-UZ"/>
        </w:rPr>
        <w:t>o‘</w:t>
      </w:r>
      <w:r w:rsidRPr="00033E26">
        <w:rPr>
          <w:lang w:val="uz-Cyrl-UZ"/>
        </w:rPr>
        <w:t>t</w:t>
      </w:r>
      <w:r w:rsidRPr="00033E26">
        <w:rPr>
          <w:lang w:val="uz-Latn-UZ"/>
        </w:rPr>
        <w:t>gan</w:t>
      </w:r>
      <w:r w:rsidRPr="00033E26">
        <w:rPr>
          <w:lang w:val="uz-Cyrl-UZ"/>
        </w:rPr>
        <w:t>. Va S</w:t>
      </w:r>
      <w:r w:rsidR="00317151">
        <w:rPr>
          <w:lang w:val="uz-Cyrl-UZ"/>
        </w:rPr>
        <w:t>o‘</w:t>
      </w:r>
      <w:r w:rsidRPr="00033E26">
        <w:rPr>
          <w:lang w:val="uz-Cyrl-UZ"/>
        </w:rPr>
        <w:t xml:space="preserve">zlar bilan </w:t>
      </w:r>
      <w:r w:rsidR="000B59B4" w:rsidRPr="000B59B4">
        <w:rPr>
          <w:lang w:val="uz-Cyrl-UZ"/>
        </w:rPr>
        <w:t>I</w:t>
      </w:r>
      <w:r w:rsidR="00317151">
        <w:rPr>
          <w:lang w:val="uz-Cyrl-UZ"/>
        </w:rPr>
        <w:t>’</w:t>
      </w:r>
      <w:r w:rsidRPr="00033E26">
        <w:rPr>
          <w:lang w:val="uz-Cyrl-UZ"/>
        </w:rPr>
        <w:t>jozi Qur</w:t>
      </w:r>
      <w:r w:rsidR="00317151">
        <w:rPr>
          <w:lang w:val="uz-Cyrl-UZ"/>
        </w:rPr>
        <w:t>’</w:t>
      </w:r>
      <w:r w:rsidRPr="00033E26">
        <w:rPr>
          <w:lang w:val="uz-Cyrl-UZ"/>
        </w:rPr>
        <w:t>onning izhori, uning natijasi b</w:t>
      </w:r>
      <w:r w:rsidR="00317151">
        <w:rPr>
          <w:lang w:val="uz-Cyrl-UZ"/>
        </w:rPr>
        <w:t>o‘</w:t>
      </w:r>
      <w:r w:rsidRPr="00033E26">
        <w:rPr>
          <w:lang w:val="uz-Cyrl-UZ"/>
        </w:rPr>
        <w:t>ladigan suratda b</w:t>
      </w:r>
      <w:r w:rsidR="00317151">
        <w:rPr>
          <w:lang w:val="uz-Cyrl-UZ"/>
        </w:rPr>
        <w:t>o‘</w:t>
      </w:r>
      <w:r w:rsidRPr="00033E26">
        <w:rPr>
          <w:lang w:val="uz-Cyrl-UZ"/>
        </w:rPr>
        <w:t>l</w:t>
      </w:r>
      <w:r w:rsidRPr="00033E26">
        <w:rPr>
          <w:lang w:val="uz-Latn-UZ"/>
        </w:rPr>
        <w:t>gan</w:t>
      </w:r>
      <w:r w:rsidRPr="00033E26">
        <w:rPr>
          <w:lang w:val="uz-Cyrl-UZ"/>
        </w:rPr>
        <w:t xml:space="preserve">. Hatto shu </w:t>
      </w:r>
      <w:r w:rsidRPr="00033E26">
        <w:t>y</w:t>
      </w:r>
      <w:r w:rsidRPr="00033E26">
        <w:rPr>
          <w:lang w:val="uz-Cyrl-UZ"/>
        </w:rPr>
        <w:t xml:space="preserve">еtti yil surgunimda va </w:t>
      </w:r>
      <w:r w:rsidR="00317151">
        <w:rPr>
          <w:lang w:val="uz-Cyrl-UZ"/>
        </w:rPr>
        <w:t>g‘</w:t>
      </w:r>
      <w:r w:rsidRPr="00033E26">
        <w:rPr>
          <w:lang w:val="uz-Cyrl-UZ"/>
        </w:rPr>
        <w:t>urbatimda va sababsiz va orzu</w:t>
      </w:r>
      <w:r w:rsidR="00986D70" w:rsidRPr="00986D70">
        <w:rPr>
          <w:lang w:val="uz-Cyrl-UZ"/>
        </w:rPr>
        <w:t>i</w:t>
      </w:r>
      <w:r w:rsidRPr="00033E26">
        <w:rPr>
          <w:lang w:val="uz-Cyrl-UZ"/>
        </w:rPr>
        <w:t xml:space="preserve">mning xilofiga </w:t>
      </w:r>
      <w:r w:rsidR="00986D70">
        <w:rPr>
          <w:lang w:val="uz-Latn-UZ"/>
        </w:rPr>
        <w:t>hamma narsadan uzoqlashtirilishim</w:t>
      </w:r>
      <w:r w:rsidRPr="00033E26">
        <w:rPr>
          <w:lang w:val="uz-Cyrl-UZ"/>
        </w:rPr>
        <w:t xml:space="preserve"> va mashrabimga muxolif </w:t>
      </w:r>
      <w:r w:rsidR="00986D70" w:rsidRPr="00986D70">
        <w:rPr>
          <w:lang w:val="uz-Cyrl-UZ"/>
        </w:rPr>
        <w:t>faqat</w:t>
      </w:r>
      <w:r w:rsidRPr="00033E26">
        <w:rPr>
          <w:lang w:val="uz-Cyrl-UZ"/>
        </w:rPr>
        <w:t xml:space="preserve"> bir qishloqda hayot </w:t>
      </w:r>
      <w:r w:rsidR="00317151">
        <w:rPr>
          <w:lang w:val="uz-Cyrl-UZ"/>
        </w:rPr>
        <w:t>o‘</w:t>
      </w:r>
      <w:r w:rsidR="00986D70" w:rsidRPr="00986D70">
        <w:rPr>
          <w:lang w:val="uz-Cyrl-UZ"/>
        </w:rPr>
        <w:t>tkaz</w:t>
      </w:r>
      <w:r w:rsidRPr="00033E26">
        <w:rPr>
          <w:lang w:val="uz-Cyrl-UZ"/>
        </w:rPr>
        <w:t>ish</w:t>
      </w:r>
      <w:r w:rsidRPr="00033E26">
        <w:rPr>
          <w:lang w:val="uz-Latn-UZ"/>
        </w:rPr>
        <w:t>i</w:t>
      </w:r>
      <w:r w:rsidRPr="00033E26">
        <w:rPr>
          <w:lang w:val="uz-Cyrl-UZ"/>
        </w:rPr>
        <w:t xml:space="preserve">m va eskidan bеri </w:t>
      </w:r>
      <w:r w:rsidR="00317151">
        <w:rPr>
          <w:lang w:val="uz-Cyrl-UZ"/>
        </w:rPr>
        <w:t>o‘</w:t>
      </w:r>
      <w:r w:rsidR="007627FF" w:rsidRPr="007627FF">
        <w:rPr>
          <w:lang w:val="uz-Cyrl-UZ"/>
        </w:rPr>
        <w:t>rganib</w:t>
      </w:r>
      <w:r w:rsidRPr="00033E26">
        <w:rPr>
          <w:lang w:val="uz-Cyrl-UZ"/>
        </w:rPr>
        <w:t xml:space="preserve"> </w:t>
      </w:r>
      <w:r w:rsidR="007627FF" w:rsidRPr="007627FF">
        <w:rPr>
          <w:lang w:val="uz-Cyrl-UZ"/>
        </w:rPr>
        <w:t>qol</w:t>
      </w:r>
      <w:r w:rsidRPr="00033E26">
        <w:rPr>
          <w:lang w:val="uz-Cyrl-UZ"/>
        </w:rPr>
        <w:t>ganim hayoti ijtimoi</w:t>
      </w:r>
      <w:r w:rsidRPr="00033E26">
        <w:rPr>
          <w:lang w:val="uz-Latn-UZ"/>
        </w:rPr>
        <w:t>ya</w:t>
      </w:r>
      <w:r w:rsidRPr="00033E26">
        <w:rPr>
          <w:lang w:val="uz-Cyrl-UZ"/>
        </w:rPr>
        <w:t>ning k</w:t>
      </w:r>
      <w:r w:rsidR="00317151">
        <w:rPr>
          <w:lang w:val="uz-Cyrl-UZ"/>
        </w:rPr>
        <w:t>o‘</w:t>
      </w:r>
      <w:r w:rsidRPr="00033E26">
        <w:rPr>
          <w:lang w:val="uz-Cyrl-UZ"/>
        </w:rPr>
        <w:t xml:space="preserve">p </w:t>
      </w:r>
      <w:r w:rsidR="007627FF">
        <w:rPr>
          <w:lang w:val="uz-Latn-UZ"/>
        </w:rPr>
        <w:t>aloqa</w:t>
      </w:r>
      <w:r w:rsidRPr="00033E26">
        <w:rPr>
          <w:lang w:val="uz-Cyrl-UZ"/>
        </w:rPr>
        <w:t xml:space="preserve">laridan va qoidalaridan nafrat </w:t>
      </w:r>
      <w:r w:rsidR="007627FF" w:rsidRPr="007627FF">
        <w:rPr>
          <w:lang w:val="uz-Cyrl-UZ"/>
        </w:rPr>
        <w:t>qi</w:t>
      </w:r>
      <w:r w:rsidR="007627FF" w:rsidRPr="006C69B3">
        <w:rPr>
          <w:lang w:val="uz-Cyrl-UZ"/>
        </w:rPr>
        <w:t>l</w:t>
      </w:r>
      <w:r w:rsidRPr="00033E26">
        <w:rPr>
          <w:lang w:val="uz-Cyrl-UZ"/>
        </w:rPr>
        <w:t>ib tark etishim; t</w:t>
      </w:r>
      <w:r w:rsidR="00317151">
        <w:rPr>
          <w:lang w:val="uz-Cyrl-UZ"/>
        </w:rPr>
        <w:t>o‘g‘</w:t>
      </w:r>
      <w:r w:rsidRPr="00033E26">
        <w:rPr>
          <w:lang w:val="uz-Cyrl-UZ"/>
        </w:rPr>
        <w:t>ridan</w:t>
      </w:r>
      <w:r w:rsidRPr="00033E26">
        <w:rPr>
          <w:b/>
          <w:lang w:val="uz-Cyrl-UZ"/>
        </w:rPr>
        <w:t xml:space="preserve"> </w:t>
      </w:r>
      <w:r w:rsidRPr="00033E26">
        <w:rPr>
          <w:lang w:val="uz-Cyrl-UZ"/>
        </w:rPr>
        <w:t>t</w:t>
      </w:r>
      <w:r w:rsidR="00317151">
        <w:rPr>
          <w:lang w:val="uz-Cyrl-UZ"/>
        </w:rPr>
        <w:t>o‘g‘</w:t>
      </w:r>
      <w:r w:rsidRPr="00033E26">
        <w:rPr>
          <w:lang w:val="uz-Cyrl-UZ"/>
        </w:rPr>
        <w:t>riga bu xizmati Qur</w:t>
      </w:r>
      <w:r w:rsidR="00317151">
        <w:rPr>
          <w:lang w:val="uz-Cyrl-UZ"/>
        </w:rPr>
        <w:t>’</w:t>
      </w:r>
      <w:r w:rsidRPr="00033E26">
        <w:rPr>
          <w:lang w:val="uz-Cyrl-UZ"/>
        </w:rPr>
        <w:t>oniyani xolis, sof bir suratda qildirish uchun bu vaziyat bеrilganiga shubham qolma</w:t>
      </w:r>
      <w:r w:rsidRPr="00033E26">
        <w:rPr>
          <w:lang w:val="uz-Latn-UZ"/>
        </w:rPr>
        <w:t>gan</w:t>
      </w:r>
      <w:r w:rsidRPr="00033E26">
        <w:rPr>
          <w:lang w:val="uz-Cyrl-UZ"/>
        </w:rPr>
        <w:t>. Hatto k</w:t>
      </w:r>
      <w:r w:rsidR="00317151">
        <w:rPr>
          <w:lang w:val="uz-Cyrl-UZ"/>
        </w:rPr>
        <w:t>o‘</w:t>
      </w:r>
      <w:r w:rsidRPr="00033E26">
        <w:rPr>
          <w:lang w:val="uz-Cyrl-UZ"/>
        </w:rPr>
        <w:t xml:space="preserve">p marta mеnga bеrilgan </w:t>
      </w:r>
      <w:r w:rsidR="006C69B3" w:rsidRPr="006C69B3">
        <w:rPr>
          <w:lang w:val="uz-Cyrl-UZ"/>
        </w:rPr>
        <w:t>aziyat</w:t>
      </w:r>
      <w:r w:rsidRPr="00033E26">
        <w:rPr>
          <w:lang w:val="uz-Cyrl-UZ"/>
        </w:rPr>
        <w:t xml:space="preserve"> va zulman mеnga </w:t>
      </w:r>
      <w:r w:rsidRPr="00033E26">
        <w:t>q</w:t>
      </w:r>
      <w:r w:rsidRPr="00033E26">
        <w:rPr>
          <w:lang w:val="uz-Cyrl-UZ"/>
        </w:rPr>
        <w:t>arshi b</w:t>
      </w:r>
      <w:r w:rsidR="00317151">
        <w:rPr>
          <w:lang w:val="uz-Cyrl-UZ"/>
        </w:rPr>
        <w:t>o‘</w:t>
      </w:r>
      <w:r w:rsidRPr="00033E26">
        <w:rPr>
          <w:lang w:val="uz-Cyrl-UZ"/>
        </w:rPr>
        <w:t>lgan tazyiq</w:t>
      </w:r>
      <w:r w:rsidR="006C69B3">
        <w:rPr>
          <w:lang w:val="uz-Latn-UZ"/>
        </w:rPr>
        <w:t>lar</w:t>
      </w:r>
      <w:r w:rsidRPr="00033E26">
        <w:rPr>
          <w:lang w:val="uz-Cyrl-UZ"/>
        </w:rPr>
        <w:t xml:space="preserve"> pardasi ostida, bir dasti inoyat tarafidan marhamatkorona Qur</w:t>
      </w:r>
      <w:r w:rsidR="00317151">
        <w:rPr>
          <w:lang w:val="uz-Cyrl-UZ"/>
        </w:rPr>
        <w:t>’</w:t>
      </w:r>
      <w:r w:rsidRPr="00033E26">
        <w:rPr>
          <w:lang w:val="uz-Cyrl-UZ"/>
        </w:rPr>
        <w:t xml:space="preserve">onning </w:t>
      </w:r>
      <w:r w:rsidR="006C69B3" w:rsidRPr="006C69B3">
        <w:rPr>
          <w:lang w:val="uz-Cyrl-UZ"/>
        </w:rPr>
        <w:t>sirlar</w:t>
      </w:r>
      <w:r w:rsidRPr="00033E26">
        <w:rPr>
          <w:lang w:val="uz-Cyrl-UZ"/>
        </w:rPr>
        <w:t xml:space="preserve">iga </w:t>
      </w:r>
      <w:r w:rsidR="006C69B3">
        <w:rPr>
          <w:lang w:val="uz-Latn-UZ"/>
        </w:rPr>
        <w:t>barcha</w:t>
      </w:r>
      <w:r w:rsidRPr="00033E26">
        <w:rPr>
          <w:lang w:val="uz-Latn-UZ"/>
        </w:rPr>
        <w:t xml:space="preserve"> </w:t>
      </w:r>
      <w:r w:rsidRPr="00033E26">
        <w:rPr>
          <w:lang w:val="uz-Cyrl-UZ"/>
        </w:rPr>
        <w:t>fikr</w:t>
      </w:r>
      <w:r w:rsidR="006C69B3" w:rsidRPr="006C69B3">
        <w:rPr>
          <w:lang w:val="uz-Cyrl-UZ"/>
        </w:rPr>
        <w:t>ni jam</w:t>
      </w:r>
      <w:r w:rsidRPr="00033E26">
        <w:rPr>
          <w:lang w:val="uz-Latn-UZ"/>
        </w:rPr>
        <w:t xml:space="preserve"> ettirish</w:t>
      </w:r>
      <w:r w:rsidRPr="00033E26">
        <w:rPr>
          <w:lang w:val="uz-Cyrl-UZ"/>
        </w:rPr>
        <w:t xml:space="preserve"> va nazarni tarqatmaslik uchun qilin</w:t>
      </w:r>
      <w:r w:rsidRPr="00033E26">
        <w:rPr>
          <w:lang w:val="uz-Latn-UZ"/>
        </w:rPr>
        <w:t>gan dеgan</w:t>
      </w:r>
      <w:r w:rsidRPr="00033E26">
        <w:rPr>
          <w:lang w:val="uz-Cyrl-UZ"/>
        </w:rPr>
        <w:t xml:space="preserve"> qanoatdaman. Hatto </w:t>
      </w:r>
      <w:proofErr w:type="spellStart"/>
      <w:r w:rsidR="006C69B3">
        <w:rPr>
          <w:lang w:val="en-US"/>
        </w:rPr>
        <w:t>avvallari</w:t>
      </w:r>
      <w:proofErr w:type="spellEnd"/>
      <w:r w:rsidRPr="00033E26">
        <w:rPr>
          <w:lang w:val="uz-Cyrl-UZ"/>
        </w:rPr>
        <w:t xml:space="preserve"> mutolaaga </w:t>
      </w:r>
      <w:r w:rsidRPr="00033E26">
        <w:t xml:space="preserve">juda </w:t>
      </w:r>
      <w:r w:rsidRPr="00033E26">
        <w:rPr>
          <w:lang w:val="uz-Cyrl-UZ"/>
        </w:rPr>
        <w:t>mushtoq b</w:t>
      </w:r>
      <w:r w:rsidR="00317151">
        <w:rPr>
          <w:lang w:val="uz-Cyrl-UZ"/>
        </w:rPr>
        <w:t>o‘</w:t>
      </w:r>
      <w:r w:rsidRPr="00033E26">
        <w:rPr>
          <w:lang w:val="uz-Cyrl-UZ"/>
        </w:rPr>
        <w:t xml:space="preserve">lganim </w:t>
      </w:r>
      <w:r w:rsidRPr="00033E26">
        <w:t>holda</w:t>
      </w:r>
      <w:r w:rsidRPr="00033E26">
        <w:rPr>
          <w:lang w:val="uz-Latn-UZ"/>
        </w:rPr>
        <w:t xml:space="preserve">; </w:t>
      </w:r>
      <w:r w:rsidR="006C69B3">
        <w:rPr>
          <w:lang w:val="uz-Latn-UZ"/>
        </w:rPr>
        <w:t xml:space="preserve">butunlay </w:t>
      </w:r>
      <w:r w:rsidRPr="00033E26">
        <w:rPr>
          <w:lang w:val="uz-Cyrl-UZ"/>
        </w:rPr>
        <w:t xml:space="preserve">boshqa kitoblarning mutolaasidan bir man, bir </w:t>
      </w:r>
      <w:proofErr w:type="spellStart"/>
      <w:r w:rsidR="005948FC">
        <w:rPr>
          <w:lang w:val="en-US"/>
        </w:rPr>
        <w:t>saqlanish</w:t>
      </w:r>
      <w:proofErr w:type="spellEnd"/>
      <w:r w:rsidRPr="00033E26">
        <w:rPr>
          <w:lang w:val="en-US"/>
        </w:rPr>
        <w:t xml:space="preserve"> </w:t>
      </w:r>
      <w:proofErr w:type="spellStart"/>
      <w:r w:rsidRPr="00033E26">
        <w:rPr>
          <w:lang w:val="en-US"/>
        </w:rPr>
        <w:t>ruhimga</w:t>
      </w:r>
      <w:proofErr w:type="spellEnd"/>
      <w:r w:rsidRPr="00033E26">
        <w:rPr>
          <w:lang w:val="en-US"/>
        </w:rPr>
        <w:t xml:space="preserve"> </w:t>
      </w:r>
      <w:r w:rsidRPr="00033E26">
        <w:rPr>
          <w:lang w:val="uz-Cyrl-UZ"/>
        </w:rPr>
        <w:t xml:space="preserve">bеrilgan edi. Bunday </w:t>
      </w:r>
      <w:r w:rsidR="00317151">
        <w:rPr>
          <w:lang w:val="uz-Cyrl-UZ"/>
        </w:rPr>
        <w:t>g‘</w:t>
      </w:r>
      <w:r w:rsidRPr="00033E26">
        <w:rPr>
          <w:lang w:val="uz-Cyrl-UZ"/>
        </w:rPr>
        <w:t>urbatda tasalli va unsiyat</w:t>
      </w:r>
      <w:r w:rsidR="00136394" w:rsidRPr="00136394">
        <w:rPr>
          <w:lang w:val="uz-Cyrl-UZ"/>
        </w:rPr>
        <w:t xml:space="preserve"> sababi</w:t>
      </w:r>
      <w:r w:rsidRPr="00033E26">
        <w:rPr>
          <w:lang w:val="uz-Cyrl-UZ"/>
        </w:rPr>
        <w:t xml:space="preserve"> b</w:t>
      </w:r>
      <w:r w:rsidR="00317151">
        <w:rPr>
          <w:lang w:val="uz-Cyrl-UZ"/>
        </w:rPr>
        <w:t>o‘</w:t>
      </w:r>
      <w:r w:rsidRPr="00033E26">
        <w:rPr>
          <w:lang w:val="uz-Cyrl-UZ"/>
        </w:rPr>
        <w:t>lgan mutol</w:t>
      </w:r>
      <w:r w:rsidRPr="00033E26">
        <w:rPr>
          <w:lang w:val="uz-Latn-UZ"/>
        </w:rPr>
        <w:t>a</w:t>
      </w:r>
      <w:r w:rsidRPr="00033E26">
        <w:rPr>
          <w:lang w:val="uz-Cyrl-UZ"/>
        </w:rPr>
        <w:t xml:space="preserve">ani mеnga tark ettirgan, </w:t>
      </w:r>
      <w:r w:rsidR="00136394" w:rsidRPr="00136394">
        <w:rPr>
          <w:lang w:val="uz-Cyrl-UZ"/>
        </w:rPr>
        <w:t xml:space="preserve">- </w:t>
      </w:r>
      <w:r w:rsidRPr="00033E26">
        <w:rPr>
          <w:lang w:val="uz-Cyrl-UZ"/>
        </w:rPr>
        <w:t>angladimki</w:t>
      </w:r>
      <w:r w:rsidR="00136394" w:rsidRPr="00136394">
        <w:rPr>
          <w:lang w:val="uz-Cyrl-UZ"/>
        </w:rPr>
        <w:t xml:space="preserve"> -</w:t>
      </w:r>
      <w:r w:rsidRPr="00033E26">
        <w:rPr>
          <w:lang w:val="uz-Cyrl-UZ"/>
        </w:rPr>
        <w:t xml:space="preserve"> t</w:t>
      </w:r>
      <w:r w:rsidR="00317151">
        <w:rPr>
          <w:lang w:val="uz-Cyrl-UZ"/>
        </w:rPr>
        <w:t>o‘g‘</w:t>
      </w:r>
      <w:r w:rsidRPr="00033E26">
        <w:rPr>
          <w:lang w:val="uz-Cyrl-UZ"/>
        </w:rPr>
        <w:t>ridan</w:t>
      </w:r>
      <w:r w:rsidRPr="00033E26">
        <w:rPr>
          <w:b/>
          <w:lang w:val="uz-Cyrl-UZ"/>
        </w:rPr>
        <w:t xml:space="preserve"> </w:t>
      </w:r>
      <w:r w:rsidRPr="00033E26">
        <w:rPr>
          <w:lang w:val="uz-Cyrl-UZ"/>
        </w:rPr>
        <w:t>t</w:t>
      </w:r>
      <w:r w:rsidR="00317151">
        <w:rPr>
          <w:lang w:val="uz-Cyrl-UZ"/>
        </w:rPr>
        <w:t>o‘g‘</w:t>
      </w:r>
      <w:r w:rsidRPr="00033E26">
        <w:rPr>
          <w:lang w:val="uz-Cyrl-UZ"/>
        </w:rPr>
        <w:t>riga Qur</w:t>
      </w:r>
      <w:r w:rsidR="00317151">
        <w:rPr>
          <w:lang w:val="uz-Cyrl-UZ"/>
        </w:rPr>
        <w:t>’</w:t>
      </w:r>
      <w:r w:rsidRPr="00033E26">
        <w:rPr>
          <w:lang w:val="uz-Cyrl-UZ"/>
        </w:rPr>
        <w:t>on</w:t>
      </w:r>
      <w:r w:rsidR="00136394" w:rsidRPr="00136394">
        <w:rPr>
          <w:lang w:val="uz-Cyrl-UZ"/>
        </w:rPr>
        <w:t xml:space="preserve"> oyatlari</w:t>
      </w:r>
      <w:r w:rsidRPr="00033E26">
        <w:rPr>
          <w:lang w:val="uz-Cyrl-UZ"/>
        </w:rPr>
        <w:t>ning ustozi mutlaq</w:t>
      </w:r>
      <w:r w:rsidRPr="00033E26">
        <w:rPr>
          <w:lang w:val="uz-Latn-UZ"/>
        </w:rPr>
        <w:t xml:space="preserve"> </w:t>
      </w:r>
      <w:r w:rsidRPr="00033E26">
        <w:rPr>
          <w:lang w:val="uz-Cyrl-UZ"/>
        </w:rPr>
        <w:t>b</w:t>
      </w:r>
      <w:r w:rsidR="00317151">
        <w:rPr>
          <w:lang w:val="uz-Cyrl-UZ"/>
        </w:rPr>
        <w:t>o‘</w:t>
      </w:r>
      <w:r w:rsidRPr="00033E26">
        <w:rPr>
          <w:lang w:val="uz-Cyrl-UZ"/>
        </w:rPr>
        <w:t>lishlari uchundir.</w:t>
      </w:r>
    </w:p>
    <w:p w14:paraId="72D089E4" w14:textId="77777777" w:rsidR="00A44C5E" w:rsidRPr="00033E26" w:rsidRDefault="00A44C5E" w:rsidP="0012019B">
      <w:pPr>
        <w:widowControl w:val="0"/>
        <w:ind w:firstLine="709"/>
        <w:jc w:val="both"/>
        <w:rPr>
          <w:lang w:val="uz-Cyrl-UZ"/>
        </w:rPr>
      </w:pPr>
      <w:r w:rsidRPr="00033E26">
        <w:rPr>
          <w:lang w:val="uz-Cyrl-UZ"/>
        </w:rPr>
        <w:t xml:space="preserve">Ham yozilgan asarlar, risolalar, - </w:t>
      </w:r>
      <w:r w:rsidRPr="00033E26">
        <w:rPr>
          <w:lang w:val="uz-Latn-UZ"/>
        </w:rPr>
        <w:t>mutlaq</w:t>
      </w:r>
      <w:r w:rsidR="00136394">
        <w:rPr>
          <w:lang w:val="uz-Latn-UZ"/>
        </w:rPr>
        <w:t xml:space="preserve"> </w:t>
      </w:r>
      <w:r w:rsidR="00136394" w:rsidRPr="00033E26">
        <w:rPr>
          <w:lang w:val="uz-Cyrl-UZ"/>
        </w:rPr>
        <w:t xml:space="preserve">aksariyati </w:t>
      </w:r>
      <w:r w:rsidRPr="00033E26">
        <w:rPr>
          <w:lang w:val="uz-Cyrl-UZ"/>
        </w:rPr>
        <w:t xml:space="preserve">- xorijdan hеch bir sabab kеlmasdan, ruhimdan tavallud etgan </w:t>
      </w:r>
      <w:r w:rsidR="00136394" w:rsidRPr="00136394">
        <w:rPr>
          <w:lang w:val="uz-Cyrl-UZ"/>
        </w:rPr>
        <w:t xml:space="preserve">bir </w:t>
      </w:r>
      <w:r w:rsidRPr="00033E26">
        <w:rPr>
          <w:lang w:val="uz-Cyrl-UZ"/>
        </w:rPr>
        <w:t>hojatga binoan, oniy va daf</w:t>
      </w:r>
      <w:r w:rsidR="00317151">
        <w:rPr>
          <w:lang w:val="uz-Cyrl-UZ"/>
        </w:rPr>
        <w:t>’</w:t>
      </w:r>
      <w:r w:rsidRPr="00033E26">
        <w:rPr>
          <w:lang w:val="uz-Cyrl-UZ"/>
        </w:rPr>
        <w:t>iy b</w:t>
      </w:r>
      <w:r w:rsidR="00317151">
        <w:rPr>
          <w:lang w:val="uz-Cyrl-UZ"/>
        </w:rPr>
        <w:t>o‘</w:t>
      </w:r>
      <w:r w:rsidRPr="00033E26">
        <w:rPr>
          <w:lang w:val="uz-Cyrl-UZ"/>
        </w:rPr>
        <w:t>lib ehson etil</w:t>
      </w:r>
      <w:r w:rsidRPr="00033E26">
        <w:rPr>
          <w:lang w:val="uz-Latn-UZ"/>
        </w:rPr>
        <w:t>gan</w:t>
      </w:r>
      <w:r w:rsidRPr="00033E26">
        <w:rPr>
          <w:lang w:val="uz-Cyrl-UZ"/>
        </w:rPr>
        <w:t>. S</w:t>
      </w:r>
      <w:r w:rsidR="00317151">
        <w:rPr>
          <w:lang w:val="uz-Cyrl-UZ"/>
        </w:rPr>
        <w:t>o‘</w:t>
      </w:r>
      <w:r w:rsidRPr="00033E26">
        <w:rPr>
          <w:lang w:val="uz-Cyrl-UZ"/>
        </w:rPr>
        <w:t>ngra ba</w:t>
      </w:r>
      <w:r w:rsidR="00317151">
        <w:rPr>
          <w:lang w:val="uz-Cyrl-UZ"/>
        </w:rPr>
        <w:t>’</w:t>
      </w:r>
      <w:r w:rsidRPr="00033E26">
        <w:rPr>
          <w:lang w:val="uz-Cyrl-UZ"/>
        </w:rPr>
        <w:t>zi d</w:t>
      </w:r>
      <w:r w:rsidR="00317151">
        <w:rPr>
          <w:lang w:val="uz-Cyrl-UZ"/>
        </w:rPr>
        <w:t>o‘</w:t>
      </w:r>
      <w:r w:rsidRPr="00033E26">
        <w:rPr>
          <w:lang w:val="uz-Cyrl-UZ"/>
        </w:rPr>
        <w:t>stlarimga k</w:t>
      </w:r>
      <w:r w:rsidR="00317151">
        <w:rPr>
          <w:lang w:val="uz-Cyrl-UZ"/>
        </w:rPr>
        <w:t>o‘</w:t>
      </w:r>
      <w:r w:rsidRPr="00033E26">
        <w:rPr>
          <w:lang w:val="uz-Cyrl-UZ"/>
        </w:rPr>
        <w:t>rsatgan vaqtim</w:t>
      </w:r>
      <w:r w:rsidR="00136394" w:rsidRPr="00136394">
        <w:rPr>
          <w:lang w:val="uz-Cyrl-UZ"/>
        </w:rPr>
        <w:t xml:space="preserve"> deganlar</w:t>
      </w:r>
      <w:r w:rsidRPr="00033E26">
        <w:rPr>
          <w:lang w:val="uz-Cyrl-UZ"/>
        </w:rPr>
        <w:t>: "Shu zamonning yaralariga davodir"</w:t>
      </w:r>
      <w:r w:rsidRPr="00033E26">
        <w:rPr>
          <w:lang w:val="uz-Latn-UZ"/>
        </w:rPr>
        <w:t>.</w:t>
      </w:r>
      <w:r w:rsidRPr="00033E26">
        <w:rPr>
          <w:lang w:val="uz-Cyrl-UZ"/>
        </w:rPr>
        <w:t xml:space="preserve"> </w:t>
      </w:r>
      <w:r w:rsidR="00136394">
        <w:rPr>
          <w:lang w:val="uz-Latn-UZ"/>
        </w:rPr>
        <w:t>Tarqal</w:t>
      </w:r>
      <w:r w:rsidRPr="00033E26">
        <w:rPr>
          <w:lang w:val="uz-Cyrl-UZ"/>
        </w:rPr>
        <w:t>gandan s</w:t>
      </w:r>
      <w:r w:rsidR="00317151">
        <w:rPr>
          <w:lang w:val="uz-Cyrl-UZ"/>
        </w:rPr>
        <w:t>o‘</w:t>
      </w:r>
      <w:r w:rsidRPr="00033E26">
        <w:rPr>
          <w:lang w:val="uz-Cyrl-UZ"/>
        </w:rPr>
        <w:t>ng aksar qardoshlarimdan angladimki, t</w:t>
      </w:r>
      <w:r w:rsidR="00317151">
        <w:rPr>
          <w:lang w:val="uz-Latn-UZ"/>
        </w:rPr>
        <w:t>o‘</w:t>
      </w:r>
      <w:r w:rsidRPr="00033E26">
        <w:rPr>
          <w:lang w:val="uz-Latn-UZ"/>
        </w:rPr>
        <w:t>liq</w:t>
      </w:r>
      <w:r w:rsidRPr="00033E26">
        <w:rPr>
          <w:lang w:val="uz-Cyrl-UZ"/>
        </w:rPr>
        <w:t xml:space="preserve"> shu zamondagi ehtiyojga muvofiq va dardga loyiq </w:t>
      </w:r>
      <w:r w:rsidRPr="00033E26">
        <w:rPr>
          <w:lang w:val="uz-Latn-UZ"/>
        </w:rPr>
        <w:t>dori</w:t>
      </w:r>
      <w:r w:rsidRPr="00033E26">
        <w:rPr>
          <w:lang w:val="uz-Cyrl-UZ"/>
        </w:rPr>
        <w:t xml:space="preserve"> hukmiga </w:t>
      </w:r>
      <w:r w:rsidR="00317151">
        <w:rPr>
          <w:lang w:val="uz-Cyrl-UZ"/>
        </w:rPr>
        <w:t>o‘</w:t>
      </w:r>
      <w:r w:rsidRPr="00033E26">
        <w:rPr>
          <w:lang w:val="uz-Cyrl-UZ"/>
        </w:rPr>
        <w:t>tyapti.</w:t>
      </w:r>
    </w:p>
    <w:p w14:paraId="4546E012" w14:textId="77777777" w:rsidR="00A44C5E" w:rsidRPr="00033E26" w:rsidRDefault="00A44C5E" w:rsidP="0012019B">
      <w:pPr>
        <w:widowControl w:val="0"/>
        <w:ind w:firstLine="709"/>
        <w:jc w:val="both"/>
        <w:rPr>
          <w:lang w:val="uz-Cyrl-UZ"/>
        </w:rPr>
      </w:pPr>
      <w:r w:rsidRPr="00033E26">
        <w:rPr>
          <w:lang w:val="uz-Cyrl-UZ"/>
        </w:rPr>
        <w:t xml:space="preserve">Xullas, ixtiyor va </w:t>
      </w:r>
      <w:r w:rsidRPr="00033E26">
        <w:rPr>
          <w:lang w:val="uz-Latn-UZ"/>
        </w:rPr>
        <w:t>shuur</w:t>
      </w:r>
      <w:r w:rsidRPr="00033E26">
        <w:rPr>
          <w:lang w:val="uz-Cyrl-UZ"/>
        </w:rPr>
        <w:t xml:space="preserve">imning doirasi xorijida, mazkur holatlar va sarguzashti hayotim va </w:t>
      </w:r>
      <w:r w:rsidR="00136394" w:rsidRPr="00136394">
        <w:rPr>
          <w:lang w:val="uz-Cyrl-UZ"/>
        </w:rPr>
        <w:t>ilm</w:t>
      </w:r>
      <w:r w:rsidRPr="00033E26">
        <w:rPr>
          <w:lang w:val="uz-Cyrl-UZ"/>
        </w:rPr>
        <w:t xml:space="preserve">larning </w:t>
      </w:r>
      <w:r w:rsidR="00136394" w:rsidRPr="00136394">
        <w:rPr>
          <w:lang w:val="uz-Cyrl-UZ"/>
        </w:rPr>
        <w:t>tur</w:t>
      </w:r>
      <w:r w:rsidRPr="00033E26">
        <w:rPr>
          <w:lang w:val="uz-Cyrl-UZ"/>
        </w:rPr>
        <w:t xml:space="preserve">laridagi xilofi odat </w:t>
      </w:r>
      <w:r w:rsidR="00136394" w:rsidRPr="00136394">
        <w:rPr>
          <w:lang w:val="uz-Cyrl-UZ"/>
        </w:rPr>
        <w:t xml:space="preserve">va </w:t>
      </w:r>
      <w:r w:rsidRPr="00033E26">
        <w:rPr>
          <w:lang w:val="uz-Cyrl-UZ"/>
        </w:rPr>
        <w:t xml:space="preserve">ixtiyorsiz </w:t>
      </w:r>
      <w:r w:rsidRPr="00033E26">
        <w:rPr>
          <w:lang w:val="uz-Latn-UZ"/>
        </w:rPr>
        <w:t>ta</w:t>
      </w:r>
      <w:r w:rsidR="00136394">
        <w:rPr>
          <w:lang w:val="uz-Latn-UZ"/>
        </w:rPr>
        <w:t>dqiq qilib</w:t>
      </w:r>
      <w:r w:rsidRPr="00033E26">
        <w:rPr>
          <w:lang w:val="uz-Cyrl-UZ"/>
        </w:rPr>
        <w:t xml:space="preserve"> </w:t>
      </w:r>
      <w:r w:rsidR="00317151">
        <w:rPr>
          <w:lang w:val="uz-Cyrl-UZ"/>
        </w:rPr>
        <w:t>o‘</w:t>
      </w:r>
      <w:r w:rsidR="00136394" w:rsidRPr="00136394">
        <w:rPr>
          <w:lang w:val="uz-Cyrl-UZ"/>
        </w:rPr>
        <w:t xml:space="preserve">rganishlarim </w:t>
      </w:r>
      <w:r w:rsidRPr="00033E26">
        <w:rPr>
          <w:lang w:val="uz-Cyrl-UZ"/>
        </w:rPr>
        <w:t xml:space="preserve">bunday bir natija-i </w:t>
      </w:r>
      <w:r w:rsidR="00D16CF9" w:rsidRPr="00D16CF9">
        <w:rPr>
          <w:lang w:val="uz-Cyrl-UZ"/>
        </w:rPr>
        <w:t>muqaddas</w:t>
      </w:r>
      <w:r w:rsidRPr="00033E26">
        <w:rPr>
          <w:lang w:val="uz-Cyrl-UZ"/>
        </w:rPr>
        <w:t>a</w:t>
      </w:r>
      <w:r w:rsidR="00136394" w:rsidRPr="00136394">
        <w:rPr>
          <w:lang w:val="uz-Cyrl-UZ"/>
        </w:rPr>
        <w:t xml:space="preserve"> bilan</w:t>
      </w:r>
      <w:r w:rsidRPr="00033E26">
        <w:rPr>
          <w:lang w:val="uz-Cyrl-UZ"/>
        </w:rPr>
        <w:t xml:space="preserve"> </w:t>
      </w:r>
      <w:r w:rsidR="00136394" w:rsidRPr="00136394">
        <w:rPr>
          <w:lang w:val="uz-Cyrl-UZ" w:bidi="ar-AE"/>
        </w:rPr>
        <w:t>natijalanish</w:t>
      </w:r>
      <w:r w:rsidRPr="00033E26">
        <w:rPr>
          <w:lang w:val="uz-Cyrl-UZ"/>
        </w:rPr>
        <w:t xml:space="preserve"> uchun, quvvatli bir inoyati </w:t>
      </w:r>
      <w:r w:rsidRPr="00033E26">
        <w:rPr>
          <w:lang w:val="uz-Latn-UZ"/>
        </w:rPr>
        <w:t>Ilohiya</w:t>
      </w:r>
      <w:r w:rsidRPr="00033E26">
        <w:rPr>
          <w:lang w:val="uz-Cyrl-UZ"/>
        </w:rPr>
        <w:t xml:space="preserve"> va bir ikromi </w:t>
      </w:r>
      <w:r w:rsidRPr="00033E26">
        <w:rPr>
          <w:lang w:val="uz-Latn-UZ"/>
        </w:rPr>
        <w:t>Rabboniy</w:t>
      </w:r>
      <w:r w:rsidRPr="00033E26">
        <w:rPr>
          <w:lang w:val="uz-Cyrl-UZ"/>
        </w:rPr>
        <w:t xml:space="preserve"> </w:t>
      </w:r>
      <w:r w:rsidR="00136394">
        <w:rPr>
          <w:lang w:val="uz-Latn-UZ"/>
        </w:rPr>
        <w:t>b</w:t>
      </w:r>
      <w:r w:rsidR="00317151">
        <w:rPr>
          <w:lang w:val="uz-Latn-UZ"/>
        </w:rPr>
        <w:t>o‘</w:t>
      </w:r>
      <w:r w:rsidR="00136394">
        <w:rPr>
          <w:lang w:val="uz-Latn-UZ"/>
        </w:rPr>
        <w:t>lg</w:t>
      </w:r>
      <w:r w:rsidRPr="00033E26">
        <w:rPr>
          <w:lang w:val="uz-Cyrl-UZ"/>
        </w:rPr>
        <w:t>aniga mеnda shubha qoldirma</w:t>
      </w:r>
      <w:r w:rsidRPr="00033E26">
        <w:rPr>
          <w:lang w:val="uz-Latn-UZ"/>
        </w:rPr>
        <w:t>gan</w:t>
      </w:r>
      <w:r w:rsidRPr="00033E26">
        <w:rPr>
          <w:lang w:val="uz-Cyrl-UZ"/>
        </w:rPr>
        <w:t>.</w:t>
      </w:r>
    </w:p>
    <w:p w14:paraId="4B0EF046" w14:textId="77777777" w:rsidR="00E60497" w:rsidRDefault="00A44C5E" w:rsidP="0012019B">
      <w:pPr>
        <w:widowControl w:val="0"/>
        <w:ind w:firstLine="709"/>
        <w:jc w:val="both"/>
      </w:pPr>
      <w:r w:rsidRPr="00033E26">
        <w:rPr>
          <w:b/>
          <w:lang w:val="uz-Cyrl-UZ"/>
        </w:rPr>
        <w:t>Yettinchi Ishora:</w:t>
      </w:r>
      <w:r w:rsidRPr="00033E26">
        <w:rPr>
          <w:lang w:val="uz-Cyrl-UZ"/>
        </w:rPr>
        <w:t xml:space="preserve"> Bu xizmatimiz zamonida, bеsh-olti yil mobaynida, mubola</w:t>
      </w:r>
      <w:r w:rsidR="00317151">
        <w:rPr>
          <w:lang w:val="uz-Cyrl-UZ"/>
        </w:rPr>
        <w:t>g‘</w:t>
      </w:r>
      <w:r w:rsidRPr="00033E26">
        <w:rPr>
          <w:lang w:val="uz-Cyrl-UZ"/>
        </w:rPr>
        <w:t>a</w:t>
      </w:r>
      <w:r w:rsidR="00136394" w:rsidRPr="00136394">
        <w:rPr>
          <w:lang w:val="uz-Cyrl-UZ"/>
        </w:rPr>
        <w:t>siz</w:t>
      </w:r>
      <w:r w:rsidRPr="00033E26">
        <w:rPr>
          <w:lang w:val="uz-Cyrl-UZ"/>
        </w:rPr>
        <w:t xml:space="preserve"> yuz asari </w:t>
      </w:r>
      <w:r w:rsidRPr="00033E26">
        <w:rPr>
          <w:lang w:val="uz-Cyrl-UZ"/>
        </w:rPr>
        <w:lastRenderedPageBreak/>
        <w:t xml:space="preserve">ikromi </w:t>
      </w:r>
      <w:r w:rsidRPr="00033E26">
        <w:rPr>
          <w:lang w:val="uz-Latn-UZ"/>
        </w:rPr>
        <w:t xml:space="preserve">Ilohiy </w:t>
      </w:r>
      <w:r w:rsidRPr="00033E26">
        <w:rPr>
          <w:lang w:val="uz-Cyrl-UZ"/>
        </w:rPr>
        <w:t>va inoyati Rabboni</w:t>
      </w:r>
      <w:r w:rsidRPr="00033E26">
        <w:rPr>
          <w:lang w:val="uz-Latn-UZ"/>
        </w:rPr>
        <w:t>ya</w:t>
      </w:r>
      <w:r w:rsidRPr="00033E26">
        <w:rPr>
          <w:lang w:val="uz-Cyrl-UZ"/>
        </w:rPr>
        <w:t xml:space="preserve"> va karomati Qur</w:t>
      </w:r>
      <w:r w:rsidR="00317151">
        <w:rPr>
          <w:lang w:val="uz-Cyrl-UZ"/>
        </w:rPr>
        <w:t>’</w:t>
      </w:r>
      <w:r w:rsidRPr="00033E26">
        <w:rPr>
          <w:lang w:val="uz-Cyrl-UZ"/>
        </w:rPr>
        <w:t>oniyani k</w:t>
      </w:r>
      <w:r w:rsidR="00317151">
        <w:rPr>
          <w:lang w:val="uz-Cyrl-UZ"/>
        </w:rPr>
        <w:t>o‘</w:t>
      </w:r>
      <w:r w:rsidRPr="00033E26">
        <w:rPr>
          <w:lang w:val="uz-Cyrl-UZ"/>
        </w:rPr>
        <w:t>zimiz bilan k</w:t>
      </w:r>
      <w:r w:rsidR="00317151">
        <w:rPr>
          <w:lang w:val="uz-Cyrl-UZ"/>
        </w:rPr>
        <w:t>o‘</w:t>
      </w:r>
      <w:r w:rsidRPr="00033E26">
        <w:rPr>
          <w:lang w:val="uz-Cyrl-UZ"/>
        </w:rPr>
        <w:t xml:space="preserve">rdik. Bir qismiga </w:t>
      </w:r>
      <w:r w:rsidR="00317151">
        <w:rPr>
          <w:lang w:val="uz-Cyrl-UZ"/>
        </w:rPr>
        <w:t>O‘</w:t>
      </w:r>
      <w:r w:rsidRPr="00033E26">
        <w:rPr>
          <w:lang w:val="uz-Cyrl-UZ"/>
        </w:rPr>
        <w:t>n Oltinchi Maktubda ishora etdik</w:t>
      </w:r>
      <w:r w:rsidRPr="00033E26">
        <w:rPr>
          <w:lang w:val="uz-Latn-UZ"/>
        </w:rPr>
        <w:t>;</w:t>
      </w:r>
      <w:r w:rsidRPr="00033E26">
        <w:rPr>
          <w:lang w:val="uz-Cyrl-UZ"/>
        </w:rPr>
        <w:t xml:space="preserve"> bir qismini Yigirma Oltinchi Maktubning T</w:t>
      </w:r>
      <w:r w:rsidR="00317151">
        <w:rPr>
          <w:lang w:val="uz-Cyrl-UZ"/>
        </w:rPr>
        <w:t>o‘</w:t>
      </w:r>
      <w:r w:rsidRPr="00033E26">
        <w:rPr>
          <w:lang w:val="uz-Cyrl-UZ"/>
        </w:rPr>
        <w:t xml:space="preserve">rtinchi Mabhasining </w:t>
      </w:r>
      <w:r w:rsidR="00D16CF9" w:rsidRPr="00D16CF9">
        <w:rPr>
          <w:lang w:val="uz-Cyrl-UZ"/>
        </w:rPr>
        <w:t>farqli masalalari</w:t>
      </w:r>
      <w:r w:rsidRPr="00033E26">
        <w:rPr>
          <w:lang w:val="uz-Cyrl-UZ"/>
        </w:rPr>
        <w:t>da</w:t>
      </w:r>
      <w:r w:rsidRPr="00033E26">
        <w:rPr>
          <w:lang w:val="uz-Latn-UZ"/>
        </w:rPr>
        <w:t>;</w:t>
      </w:r>
      <w:r w:rsidRPr="00033E26">
        <w:rPr>
          <w:lang w:val="uz-Cyrl-UZ"/>
        </w:rPr>
        <w:t xml:space="preserve"> bir qismi</w:t>
      </w:r>
      <w:r w:rsidR="00E60497" w:rsidRPr="00E60497">
        <w:rPr>
          <w:lang w:val="uz-Cyrl-UZ"/>
        </w:rPr>
        <w:t>ni</w:t>
      </w:r>
      <w:r w:rsidRPr="00033E26">
        <w:rPr>
          <w:lang w:val="uz-Cyrl-UZ"/>
        </w:rPr>
        <w:t xml:space="preserve"> Yigirma Sakkizinchi Maktubning Uchinchi Masalasida bayon etdik. Mеning yaqin </w:t>
      </w:r>
      <w:proofErr w:type="spellStart"/>
      <w:r w:rsidRPr="00033E26">
        <w:rPr>
          <w:lang w:val="en-US"/>
        </w:rPr>
        <w:t>birodar</w:t>
      </w:r>
      <w:proofErr w:type="spellEnd"/>
      <w:r w:rsidRPr="00033E26">
        <w:rPr>
          <w:lang w:val="uz-Cyrl-UZ"/>
        </w:rPr>
        <w:t>larim buni biladi</w:t>
      </w:r>
      <w:r w:rsidRPr="00033E26">
        <w:rPr>
          <w:lang w:val="uz-Latn-UZ"/>
        </w:rPr>
        <w:t>lar</w:t>
      </w:r>
      <w:r w:rsidRPr="00033E26">
        <w:rPr>
          <w:lang w:val="uz-Cyrl-UZ"/>
        </w:rPr>
        <w:t xml:space="preserve">. Doimiy </w:t>
      </w:r>
      <w:r w:rsidRPr="00E60497">
        <w:rPr>
          <w:lang w:val="uz-Cyrl-UZ"/>
        </w:rPr>
        <w:t>birodar</w:t>
      </w:r>
      <w:r w:rsidRPr="00033E26">
        <w:rPr>
          <w:lang w:val="uz-Cyrl-UZ"/>
        </w:rPr>
        <w:t xml:space="preserve">im </w:t>
      </w:r>
      <w:r w:rsidR="00E60497" w:rsidRPr="00E60497">
        <w:rPr>
          <w:lang w:val="uz-Cyrl-UZ"/>
        </w:rPr>
        <w:t xml:space="preserve">Barlalik </w:t>
      </w:r>
      <w:r w:rsidRPr="00033E26">
        <w:rPr>
          <w:lang w:val="uz-Cyrl-UZ"/>
        </w:rPr>
        <w:t>Sulaymon Afandi k</w:t>
      </w:r>
      <w:r w:rsidR="00317151">
        <w:rPr>
          <w:lang w:val="uz-Cyrl-UZ"/>
        </w:rPr>
        <w:t>o‘</w:t>
      </w:r>
      <w:r w:rsidRPr="00033E26">
        <w:rPr>
          <w:lang w:val="uz-Cyrl-UZ"/>
        </w:rPr>
        <w:t>plarini biladi. Xususan</w:t>
      </w:r>
      <w:r w:rsidR="00E60497" w:rsidRPr="00E60497">
        <w:rPr>
          <w:lang w:val="uz-Cyrl-UZ"/>
        </w:rPr>
        <w:t>,</w:t>
      </w:r>
      <w:r w:rsidRPr="00033E26">
        <w:rPr>
          <w:lang w:val="uz-Cyrl-UZ"/>
        </w:rPr>
        <w:t xml:space="preserve"> S</w:t>
      </w:r>
      <w:r w:rsidR="00317151">
        <w:rPr>
          <w:lang w:val="uz-Cyrl-UZ"/>
        </w:rPr>
        <w:t>o‘</w:t>
      </w:r>
      <w:r w:rsidRPr="00033E26">
        <w:rPr>
          <w:lang w:val="uz-Cyrl-UZ"/>
        </w:rPr>
        <w:t>zlarning va risolalarning nashrida va ta</w:t>
      </w:r>
      <w:r w:rsidR="00E60497" w:rsidRPr="00E60497">
        <w:rPr>
          <w:lang w:val="uz-Cyrl-UZ"/>
        </w:rPr>
        <w:t>hrirlari</w:t>
      </w:r>
      <w:r w:rsidRPr="00033E26">
        <w:rPr>
          <w:lang w:val="uz-Cyrl-UZ"/>
        </w:rPr>
        <w:t xml:space="preserve">da va </w:t>
      </w:r>
      <w:r w:rsidR="00E60497" w:rsidRPr="00E60497">
        <w:rPr>
          <w:lang w:val="uz-Cyrl-UZ"/>
        </w:rPr>
        <w:t>joy</w:t>
      </w:r>
      <w:r w:rsidRPr="00033E26">
        <w:rPr>
          <w:lang w:val="uz-Cyrl-UZ"/>
        </w:rPr>
        <w:t xml:space="preserve">lariga joylashtirishda </w:t>
      </w:r>
      <w:r w:rsidR="00E60497" w:rsidRPr="00E60497">
        <w:rPr>
          <w:lang w:val="uz-Cyrl-UZ"/>
        </w:rPr>
        <w:t>hamda</w:t>
      </w:r>
      <w:r w:rsidRPr="00033E26">
        <w:rPr>
          <w:lang w:val="uz-Cyrl-UZ"/>
        </w:rPr>
        <w:t xml:space="preserve"> </w:t>
      </w:r>
      <w:r w:rsidR="00E60497">
        <w:rPr>
          <w:lang w:val="uz-Latn-UZ"/>
        </w:rPr>
        <w:t>qoralama</w:t>
      </w:r>
      <w:r w:rsidRPr="00033E26">
        <w:rPr>
          <w:lang w:val="uz-Cyrl-UZ"/>
        </w:rPr>
        <w:t xml:space="preserve"> va </w:t>
      </w:r>
      <w:r w:rsidR="00E60497">
        <w:rPr>
          <w:lang w:val="uz-Latn-UZ"/>
        </w:rPr>
        <w:t>oqlama nusxani yozish</w:t>
      </w:r>
      <w:r w:rsidRPr="00033E26">
        <w:rPr>
          <w:lang w:val="uz-Latn-UZ"/>
        </w:rPr>
        <w:t>da</w:t>
      </w:r>
      <w:r w:rsidRPr="00033E26">
        <w:rPr>
          <w:lang w:val="uz-Cyrl-UZ"/>
        </w:rPr>
        <w:t xml:space="preserve"> </w:t>
      </w:r>
      <w:r w:rsidR="00E60497" w:rsidRPr="00E60497">
        <w:rPr>
          <w:lang w:val="uz-Cyrl-UZ"/>
        </w:rPr>
        <w:t>kutilganda</w:t>
      </w:r>
      <w:r w:rsidR="00D16CF9" w:rsidRPr="00D16CF9">
        <w:rPr>
          <w:lang w:val="uz-Cyrl-UZ"/>
        </w:rPr>
        <w:t>n</w:t>
      </w:r>
      <w:r w:rsidR="00E60497" w:rsidRPr="00E60497">
        <w:rPr>
          <w:lang w:val="uz-Cyrl-UZ"/>
        </w:rPr>
        <w:t xml:space="preserve"> ortiq</w:t>
      </w:r>
      <w:r w:rsidRPr="00033E26">
        <w:rPr>
          <w:lang w:val="uz-Cyrl-UZ"/>
        </w:rPr>
        <w:t xml:space="preserve"> karomatkorona </w:t>
      </w:r>
      <w:r w:rsidR="00E60497" w:rsidRPr="00E60497">
        <w:rPr>
          <w:lang w:val="uz-Cyrl-UZ"/>
        </w:rPr>
        <w:t>osonlashtirishlar</w:t>
      </w:r>
      <w:r w:rsidRPr="00033E26">
        <w:rPr>
          <w:lang w:val="uz-Cyrl-UZ"/>
        </w:rPr>
        <w:t>ga mazhar b</w:t>
      </w:r>
      <w:r w:rsidR="00317151">
        <w:rPr>
          <w:lang w:val="uz-Cyrl-UZ"/>
        </w:rPr>
        <w:t>o‘</w:t>
      </w:r>
      <w:r w:rsidRPr="00033E26">
        <w:rPr>
          <w:lang w:val="uz-Cyrl-UZ"/>
        </w:rPr>
        <w:t>lyapmiz. Karomati Qur</w:t>
      </w:r>
      <w:r w:rsidR="00317151">
        <w:rPr>
          <w:lang w:val="uz-Cyrl-UZ"/>
        </w:rPr>
        <w:t>’</w:t>
      </w:r>
      <w:r w:rsidRPr="00033E26">
        <w:rPr>
          <w:lang w:val="uz-Cyrl-UZ"/>
        </w:rPr>
        <w:t>on</w:t>
      </w:r>
      <w:r w:rsidRPr="00033E26">
        <w:rPr>
          <w:lang w:val="uz-Latn-UZ"/>
        </w:rPr>
        <w:t>iya</w:t>
      </w:r>
      <w:r w:rsidRPr="00033E26">
        <w:rPr>
          <w:lang w:val="uz-Cyrl-UZ"/>
        </w:rPr>
        <w:t xml:space="preserve"> b</w:t>
      </w:r>
      <w:r w:rsidR="00317151">
        <w:rPr>
          <w:lang w:val="uz-Cyrl-UZ"/>
        </w:rPr>
        <w:t>o‘</w:t>
      </w:r>
      <w:r w:rsidRPr="00033E26">
        <w:rPr>
          <w:lang w:val="uz-Cyrl-UZ"/>
        </w:rPr>
        <w:t xml:space="preserve">lganiga shubhamiz </w:t>
      </w:r>
      <w:r w:rsidR="00E60497" w:rsidRPr="00E60497">
        <w:rPr>
          <w:lang w:val="uz-Cyrl-UZ"/>
        </w:rPr>
        <w:t>qolmayapti</w:t>
      </w:r>
      <w:r w:rsidRPr="00033E26">
        <w:rPr>
          <w:lang w:val="uz-Cyrl-UZ"/>
        </w:rPr>
        <w:t xml:space="preserve">. Buning misollari </w:t>
      </w:r>
      <w:r w:rsidR="00E60497" w:rsidRPr="00033E26">
        <w:t>yuzlab</w:t>
      </w:r>
      <w:r w:rsidR="00E60497">
        <w:t>dir</w:t>
      </w:r>
      <w:r w:rsidRPr="00033E26">
        <w:t>.</w:t>
      </w:r>
    </w:p>
    <w:p w14:paraId="17249030" w14:textId="77777777" w:rsidR="0084279A" w:rsidRPr="00033E26" w:rsidRDefault="00E60497" w:rsidP="0012019B">
      <w:pPr>
        <w:widowControl w:val="0"/>
        <w:ind w:firstLine="709"/>
        <w:jc w:val="both"/>
        <w:rPr>
          <w:rFonts w:ascii="Times New Roman TUR" w:hAnsi="Times New Roman TUR" w:cs="Times New Roman TUR"/>
          <w:color w:val="000000"/>
        </w:rPr>
      </w:pPr>
      <w:r>
        <w:t>H</w:t>
      </w:r>
      <w:r w:rsidR="00A44C5E" w:rsidRPr="00033E26">
        <w:rPr>
          <w:lang w:val="uz-Cyrl-UZ"/>
        </w:rPr>
        <w:t xml:space="preserve">am </w:t>
      </w:r>
      <w:r w:rsidRPr="00E60497">
        <w:t>tir</w:t>
      </w:r>
      <w:r>
        <w:t>ikchilik</w:t>
      </w:r>
      <w:r w:rsidR="00A44C5E" w:rsidRPr="00033E26">
        <w:rPr>
          <w:lang w:val="uz-Cyrl-UZ"/>
        </w:rPr>
        <w:t xml:space="preserve"> xususida shu qadar shafqat bilan oziqlanyapmizki</w:t>
      </w:r>
      <w:r w:rsidR="00A44C5E" w:rsidRPr="00033E26">
        <w:rPr>
          <w:lang w:val="uz-Latn-UZ"/>
        </w:rPr>
        <w:t>;</w:t>
      </w:r>
      <w:r w:rsidR="00A44C5E" w:rsidRPr="00033E26">
        <w:rPr>
          <w:lang w:val="uz-Cyrl-UZ"/>
        </w:rPr>
        <w:t xml:space="preserve"> eng kichik bir orzu-i </w:t>
      </w:r>
      <w:r w:rsidR="00A44C5E" w:rsidRPr="00033E26">
        <w:rPr>
          <w:lang w:val="uz-Latn-UZ"/>
        </w:rPr>
        <w:t>qalbimi</w:t>
      </w:r>
      <w:r w:rsidR="00A44C5E" w:rsidRPr="00033E26">
        <w:rPr>
          <w:lang w:val="uz-Cyrl-UZ"/>
        </w:rPr>
        <w:t>zni, bizni i</w:t>
      </w:r>
      <w:r w:rsidRPr="00E60497">
        <w:t>shl</w:t>
      </w:r>
      <w:r>
        <w:t>attir</w:t>
      </w:r>
      <w:r w:rsidR="00A44C5E" w:rsidRPr="00033E26">
        <w:rPr>
          <w:lang w:val="uz-Cyrl-UZ"/>
        </w:rPr>
        <w:t>gan sohibi inoyat qondirish uchun</w:t>
      </w:r>
      <w:r w:rsidR="00A44C5E" w:rsidRPr="00033E26">
        <w:rPr>
          <w:lang w:val="uz-Latn-UZ"/>
        </w:rPr>
        <w:t>,</w:t>
      </w:r>
      <w:r w:rsidR="00A44C5E" w:rsidRPr="00033E26">
        <w:rPr>
          <w:lang w:val="uz-Cyrl-UZ"/>
        </w:rPr>
        <w:t xml:space="preserve"> </w:t>
      </w:r>
      <w:r w:rsidRPr="00E60497">
        <w:t>ku</w:t>
      </w:r>
      <w:r>
        <w:t>tilgandan ortiq</w:t>
      </w:r>
      <w:r w:rsidR="00A44C5E" w:rsidRPr="00033E26">
        <w:rPr>
          <w:lang w:val="uz-Cyrl-UZ"/>
        </w:rPr>
        <w:t xml:space="preserve"> bir suratda ehson etyapti. Va hokazo... Xullas, bu hol </w:t>
      </w:r>
      <w:r w:rsidR="00317151">
        <w:rPr>
          <w:lang w:val="uz-Cyrl-UZ"/>
        </w:rPr>
        <w:t>g‘</w:t>
      </w:r>
      <w:r w:rsidR="00A44C5E" w:rsidRPr="00033E26">
        <w:rPr>
          <w:lang w:val="uz-Cyrl-UZ"/>
        </w:rPr>
        <w:t xml:space="preserve">oyat quvvatli bir ishorati </w:t>
      </w:r>
      <w:r w:rsidR="00317151">
        <w:rPr>
          <w:lang w:val="uz-Latn-UZ"/>
        </w:rPr>
        <w:t>g‘</w:t>
      </w:r>
      <w:r w:rsidR="00A44C5E" w:rsidRPr="00033E26">
        <w:rPr>
          <w:lang w:val="uz-Latn-UZ"/>
        </w:rPr>
        <w:t>aybiya</w:t>
      </w:r>
      <w:r w:rsidR="00A44C5E" w:rsidRPr="00033E26">
        <w:rPr>
          <w:lang w:val="uz-Cyrl-UZ"/>
        </w:rPr>
        <w:t xml:space="preserve">dirki, biz </w:t>
      </w:r>
      <w:r w:rsidRPr="00E60497">
        <w:rPr>
          <w:lang w:val="uz-Cyrl-UZ"/>
        </w:rPr>
        <w:t>ishlattirilyap</w:t>
      </w:r>
      <w:r w:rsidRPr="00426AA1">
        <w:rPr>
          <w:lang w:val="uz-Cyrl-UZ"/>
        </w:rPr>
        <w:t>m</w:t>
      </w:r>
      <w:r w:rsidR="00A44C5E" w:rsidRPr="00033E26">
        <w:rPr>
          <w:lang w:val="uz-Cyrl-UZ"/>
        </w:rPr>
        <w:t>iz. Ham r</w:t>
      </w:r>
      <w:r w:rsidR="00A44C5E" w:rsidRPr="00C605F4">
        <w:rPr>
          <w:lang w:val="uz-Cyrl-UZ"/>
        </w:rPr>
        <w:t>izo</w:t>
      </w:r>
      <w:r w:rsidR="00A44C5E" w:rsidRPr="00033E26">
        <w:rPr>
          <w:lang w:val="uz-Cyrl-UZ"/>
        </w:rPr>
        <w:t xml:space="preserve"> doirasida, ham inoyat ostida bizga </w:t>
      </w:r>
      <w:r w:rsidR="00A44C5E" w:rsidRPr="00033E26">
        <w:rPr>
          <w:lang w:val="uz-Latn-UZ"/>
        </w:rPr>
        <w:t>x</w:t>
      </w:r>
      <w:r w:rsidR="00A44C5E" w:rsidRPr="00033E26">
        <w:rPr>
          <w:lang w:val="uz-Cyrl-UZ"/>
        </w:rPr>
        <w:t>izmati</w:t>
      </w:r>
      <w:r w:rsidR="00A44C5E" w:rsidRPr="00C605F4">
        <w:rPr>
          <w:lang w:val="uz-Cyrl-UZ"/>
        </w:rPr>
        <w:t xml:space="preserve"> </w:t>
      </w:r>
      <w:r w:rsidR="00A44C5E" w:rsidRPr="00033E26">
        <w:rPr>
          <w:lang w:val="uz-Cyrl-UZ"/>
        </w:rPr>
        <w:t>Qur</w:t>
      </w:r>
      <w:r w:rsidR="00317151">
        <w:rPr>
          <w:lang w:val="uz-Cyrl-UZ"/>
        </w:rPr>
        <w:t>’</w:t>
      </w:r>
      <w:r w:rsidR="00A44C5E" w:rsidRPr="00033E26">
        <w:rPr>
          <w:lang w:val="uz-Cyrl-UZ"/>
        </w:rPr>
        <w:t>on</w:t>
      </w:r>
      <w:r w:rsidR="00A44C5E" w:rsidRPr="00C605F4">
        <w:rPr>
          <w:lang w:val="uz-Cyrl-UZ"/>
        </w:rPr>
        <w:t>iya</w:t>
      </w:r>
      <w:r w:rsidR="00A44C5E" w:rsidRPr="00033E26">
        <w:rPr>
          <w:lang w:val="uz-Cyrl-UZ"/>
        </w:rPr>
        <w:t xml:space="preserve"> qildiril</w:t>
      </w:r>
      <w:r w:rsidR="00A44C5E" w:rsidRPr="00C605F4">
        <w:rPr>
          <w:lang w:val="uz-Cyrl-UZ"/>
        </w:rPr>
        <w:t>yapti</w:t>
      </w:r>
      <w:r w:rsidR="00A44C5E" w:rsidRPr="00033E26">
        <w:rPr>
          <w:lang w:val="uz-Cyrl-UZ"/>
        </w:rPr>
        <w:t>.</w:t>
      </w:r>
    </w:p>
    <w:p w14:paraId="70BC4459" w14:textId="77777777" w:rsidR="0084279A" w:rsidRPr="00033E26" w:rsidRDefault="0084279A" w:rsidP="0012019B">
      <w:pPr>
        <w:autoSpaceDE w:val="0"/>
        <w:autoSpaceDN w:val="0"/>
        <w:adjustRightInd w:val="0"/>
        <w:jc w:val="both"/>
        <w:rPr>
          <w:rFonts w:ascii="Times New Roman TUR" w:hAnsi="Times New Roman TUR" w:cs="Times New Roman TUR"/>
          <w:color w:val="000000"/>
        </w:rPr>
      </w:pPr>
    </w:p>
    <w:p w14:paraId="0196EC0B" w14:textId="77777777" w:rsidR="0084279A" w:rsidRPr="00426AA1" w:rsidRDefault="0084279A" w:rsidP="0012019B">
      <w:pPr>
        <w:autoSpaceDE w:val="0"/>
        <w:autoSpaceDN w:val="0"/>
        <w:adjustRightInd w:val="0"/>
        <w:jc w:val="center"/>
        <w:rPr>
          <w:rFonts w:ascii="Times New Roman TUR" w:hAnsi="Times New Roman TUR" w:cs="Times New Roman TUR"/>
          <w:color w:val="000000"/>
          <w:sz w:val="28"/>
          <w:szCs w:val="28"/>
        </w:rPr>
      </w:pPr>
      <w:r w:rsidRPr="00426AA1">
        <w:rPr>
          <w:rFonts w:ascii="Traditional Arabic" w:hAnsi="Traditional Arabic" w:cs="Traditional Arabic"/>
          <w:color w:val="FF0000"/>
          <w:sz w:val="40"/>
          <w:szCs w:val="40"/>
          <w:rtl/>
        </w:rPr>
        <w:t>اَلْحَمْدُ لِلَّهِ هَذَا مِنْ فَضْلِ رَبِّى</w:t>
      </w:r>
    </w:p>
    <w:p w14:paraId="15EA1014" w14:textId="77777777" w:rsidR="0084279A" w:rsidRPr="00426AA1" w:rsidRDefault="0084279A" w:rsidP="0012019B">
      <w:pPr>
        <w:autoSpaceDE w:val="0"/>
        <w:autoSpaceDN w:val="0"/>
        <w:adjustRightInd w:val="0"/>
        <w:jc w:val="center"/>
        <w:rPr>
          <w:rFonts w:ascii="Times New Roman TUR" w:hAnsi="Times New Roman TUR" w:cs="Times New Roman TUR"/>
          <w:color w:val="000000"/>
          <w:sz w:val="28"/>
          <w:szCs w:val="28"/>
        </w:rPr>
      </w:pPr>
      <w:r w:rsidRPr="00426AA1">
        <w:rPr>
          <w:rFonts w:ascii="Traditional Arabic" w:hAnsi="Traditional Arabic" w:cs="Traditional Arabic"/>
          <w:color w:val="FF0000"/>
          <w:sz w:val="40"/>
          <w:szCs w:val="40"/>
          <w:rtl/>
        </w:rPr>
        <w:t>سُبْحَانَكَ لاَ عِلْمَ لَنَا اِلاَّ مَا عَلَّمْتَنَا اِنَّكَ اَنْتَ الْعَلِيمُ الْحَكِيمُ</w:t>
      </w:r>
    </w:p>
    <w:p w14:paraId="4F779DF1" w14:textId="77777777" w:rsidR="0084279A" w:rsidRPr="00426AA1" w:rsidRDefault="0084279A" w:rsidP="0012019B">
      <w:pPr>
        <w:autoSpaceDE w:val="0"/>
        <w:autoSpaceDN w:val="0"/>
        <w:adjustRightInd w:val="0"/>
        <w:jc w:val="center"/>
        <w:rPr>
          <w:rFonts w:ascii="Times New Roman TUR" w:hAnsi="Times New Roman TUR" w:cs="Times New Roman TUR"/>
          <w:color w:val="000000"/>
          <w:sz w:val="28"/>
          <w:szCs w:val="28"/>
        </w:rPr>
      </w:pPr>
      <w:r w:rsidRPr="00426AA1">
        <w:rPr>
          <w:rFonts w:ascii="Traditional Arabic" w:hAnsi="Traditional Arabic" w:cs="Traditional Arabic"/>
          <w:color w:val="FF0000"/>
          <w:sz w:val="40"/>
          <w:szCs w:val="40"/>
          <w:rtl/>
        </w:rPr>
        <w:t>اَللَّهُمَّ صَلِّ عَلَى سَيِّدِنَا مُحَمَّدٍ صَلاَةً تَكُونُ لَكَ رِضَاءً وَ لِحَقِّهِ اَدَاءً وَ عَلَى اۤلِهِ وَ صَحْبِهِ وَ سَلِّمْ تَسْلِيمًا كَثِيرًا اۤمِينَ</w:t>
      </w:r>
    </w:p>
    <w:p w14:paraId="3AF30141" w14:textId="77777777" w:rsidR="0084279A" w:rsidRPr="00426AA1" w:rsidRDefault="0084279A" w:rsidP="0012019B">
      <w:pPr>
        <w:autoSpaceDE w:val="0"/>
        <w:autoSpaceDN w:val="0"/>
        <w:adjustRightInd w:val="0"/>
        <w:jc w:val="center"/>
        <w:rPr>
          <w:rFonts w:ascii="Times New Roman TUR" w:hAnsi="Times New Roman TUR" w:cs="Times New Roman TUR"/>
          <w:color w:val="000000"/>
          <w:sz w:val="28"/>
          <w:szCs w:val="28"/>
        </w:rPr>
      </w:pPr>
      <w:r w:rsidRPr="00426AA1">
        <w:rPr>
          <w:rFonts w:ascii="Traditional Arabic" w:hAnsi="Traditional Arabic" w:cs="Traditional Arabic"/>
          <w:color w:val="FF0000"/>
          <w:sz w:val="40"/>
          <w:szCs w:val="40"/>
          <w:rtl/>
        </w:rPr>
        <w:t>اللَّهُمَّ بِسِرِّ اسْمِكَ الاَْعْظَمِ اِجْعَلْ نَاشِرَ هَذِهِ الرِّسَالَةِ مَظْهَرِ عِنَايَتِكَ وَكَرَامَاتِ فُرْقَانِكَ اَمِينَ اَمِينَ اَمِينَ</w:t>
      </w:r>
      <w:bookmarkEnd w:id="529"/>
    </w:p>
    <w:p w14:paraId="1783DC8E" w14:textId="77777777" w:rsidR="0084279A" w:rsidRPr="00033E26" w:rsidRDefault="0084279A" w:rsidP="0012019B">
      <w:pPr>
        <w:autoSpaceDE w:val="0"/>
        <w:autoSpaceDN w:val="0"/>
        <w:adjustRightInd w:val="0"/>
        <w:jc w:val="both"/>
        <w:rPr>
          <w:rFonts w:ascii="Times New Roman TUR" w:hAnsi="Times New Roman TUR" w:cs="Times New Roman TUR"/>
          <w:color w:val="000000"/>
        </w:rPr>
      </w:pPr>
    </w:p>
    <w:p w14:paraId="38B0E111" w14:textId="77777777" w:rsidR="0084279A" w:rsidRPr="00033E26" w:rsidRDefault="0084279A" w:rsidP="0012019B">
      <w:pPr>
        <w:autoSpaceDE w:val="0"/>
        <w:autoSpaceDN w:val="0"/>
        <w:adjustRightInd w:val="0"/>
        <w:jc w:val="both"/>
        <w:rPr>
          <w:rFonts w:ascii="MS Sans Serif" w:hAnsi="MS Sans Serif" w:cs="MS Sans Serif"/>
          <w:sz w:val="16"/>
          <w:szCs w:val="16"/>
        </w:rPr>
      </w:pPr>
      <w:r w:rsidRPr="00033E26">
        <w:rPr>
          <w:rFonts w:ascii="MS Sans Serif" w:hAnsi="MS Sans Serif" w:cs="MS Sans Serif"/>
          <w:sz w:val="16"/>
          <w:szCs w:val="16"/>
        </w:rPr>
        <w:t xml:space="preserve">  </w:t>
      </w:r>
    </w:p>
    <w:p w14:paraId="74B72CD4" w14:textId="77777777" w:rsidR="00054163" w:rsidRDefault="00054163" w:rsidP="0012019B">
      <w:pPr>
        <w:autoSpaceDE w:val="0"/>
        <w:autoSpaceDN w:val="0"/>
        <w:adjustRightInd w:val="0"/>
        <w:jc w:val="center"/>
        <w:rPr>
          <w:rFonts w:ascii="Times New Roman TUR" w:hAnsi="Times New Roman TUR" w:cs="Times New Roman TUR"/>
          <w:b/>
          <w:bCs/>
          <w:color w:val="000000"/>
        </w:rPr>
      </w:pPr>
    </w:p>
    <w:p w14:paraId="323FB12F" w14:textId="77777777" w:rsidR="00054163" w:rsidRDefault="00054163" w:rsidP="0012019B">
      <w:pPr>
        <w:autoSpaceDE w:val="0"/>
        <w:autoSpaceDN w:val="0"/>
        <w:adjustRightInd w:val="0"/>
        <w:jc w:val="center"/>
        <w:rPr>
          <w:rFonts w:ascii="Times New Roman TUR" w:hAnsi="Times New Roman TUR" w:cs="Times New Roman TUR"/>
          <w:b/>
          <w:bCs/>
          <w:color w:val="000000"/>
        </w:rPr>
      </w:pPr>
    </w:p>
    <w:p w14:paraId="507D2EC4" w14:textId="77777777" w:rsidR="006C6711" w:rsidRDefault="006C6711" w:rsidP="0012019B">
      <w:pPr>
        <w:autoSpaceDE w:val="0"/>
        <w:autoSpaceDN w:val="0"/>
        <w:adjustRightInd w:val="0"/>
        <w:jc w:val="center"/>
        <w:rPr>
          <w:rFonts w:ascii="Times New Roman TUR" w:hAnsi="Times New Roman TUR" w:cs="Times New Roman TUR"/>
          <w:b/>
          <w:bCs/>
          <w:color w:val="000000"/>
        </w:rPr>
      </w:pPr>
    </w:p>
    <w:p w14:paraId="6D77F51C" w14:textId="77777777" w:rsidR="006C6711" w:rsidRDefault="006C6711" w:rsidP="0012019B">
      <w:pPr>
        <w:autoSpaceDE w:val="0"/>
        <w:autoSpaceDN w:val="0"/>
        <w:adjustRightInd w:val="0"/>
        <w:jc w:val="center"/>
        <w:rPr>
          <w:rFonts w:ascii="Times New Roman TUR" w:hAnsi="Times New Roman TUR" w:cs="Times New Roman TUR"/>
          <w:b/>
          <w:bCs/>
          <w:color w:val="000000"/>
        </w:rPr>
      </w:pPr>
    </w:p>
    <w:p w14:paraId="2E032032" w14:textId="77777777" w:rsidR="006C6711" w:rsidRDefault="006C6711" w:rsidP="0012019B">
      <w:pPr>
        <w:autoSpaceDE w:val="0"/>
        <w:autoSpaceDN w:val="0"/>
        <w:adjustRightInd w:val="0"/>
        <w:jc w:val="center"/>
        <w:rPr>
          <w:rFonts w:ascii="Times New Roman TUR" w:hAnsi="Times New Roman TUR" w:cs="Times New Roman TUR"/>
          <w:b/>
          <w:bCs/>
          <w:color w:val="000000"/>
        </w:rPr>
      </w:pPr>
    </w:p>
    <w:p w14:paraId="48F6DCBB" w14:textId="77777777" w:rsidR="006C6711" w:rsidRDefault="006C6711" w:rsidP="0012019B">
      <w:pPr>
        <w:autoSpaceDE w:val="0"/>
        <w:autoSpaceDN w:val="0"/>
        <w:adjustRightInd w:val="0"/>
        <w:jc w:val="center"/>
        <w:rPr>
          <w:rFonts w:ascii="Times New Roman TUR" w:hAnsi="Times New Roman TUR" w:cs="Times New Roman TUR"/>
          <w:b/>
          <w:bCs/>
          <w:color w:val="000000"/>
        </w:rPr>
      </w:pPr>
    </w:p>
    <w:p w14:paraId="417EBF1C" w14:textId="77777777" w:rsidR="006C6711" w:rsidRDefault="006C6711" w:rsidP="0012019B">
      <w:pPr>
        <w:autoSpaceDE w:val="0"/>
        <w:autoSpaceDN w:val="0"/>
        <w:adjustRightInd w:val="0"/>
        <w:jc w:val="center"/>
        <w:rPr>
          <w:rFonts w:ascii="Times New Roman TUR" w:hAnsi="Times New Roman TUR" w:cs="Times New Roman TUR"/>
          <w:b/>
          <w:bCs/>
          <w:color w:val="000000"/>
        </w:rPr>
      </w:pPr>
    </w:p>
    <w:p w14:paraId="36767275" w14:textId="77777777" w:rsidR="006C6711" w:rsidRDefault="006C6711" w:rsidP="0012019B">
      <w:pPr>
        <w:autoSpaceDE w:val="0"/>
        <w:autoSpaceDN w:val="0"/>
        <w:adjustRightInd w:val="0"/>
        <w:jc w:val="center"/>
        <w:rPr>
          <w:rFonts w:ascii="Times New Roman TUR" w:hAnsi="Times New Roman TUR" w:cs="Times New Roman TUR"/>
          <w:b/>
          <w:bCs/>
          <w:color w:val="000000"/>
        </w:rPr>
      </w:pPr>
    </w:p>
    <w:p w14:paraId="7911D1CF" w14:textId="77777777" w:rsidR="0014305F" w:rsidRPr="00033E26" w:rsidRDefault="0014305F" w:rsidP="0014305F">
      <w:pPr>
        <w:autoSpaceDE w:val="0"/>
        <w:autoSpaceDN w:val="0"/>
        <w:adjustRightInd w:val="0"/>
        <w:jc w:val="center"/>
        <w:rPr>
          <w:rFonts w:ascii="Times New Roman TUR" w:hAnsi="Times New Roman TUR" w:cs="Times New Roman TUR"/>
          <w:color w:val="000000"/>
        </w:rPr>
      </w:pPr>
      <w:bookmarkStart w:id="531" w:name="_Hlk189465060"/>
      <w:r w:rsidRPr="00033E26">
        <w:rPr>
          <w:rFonts w:ascii="Times New Roman TUR" w:hAnsi="Times New Roman TUR" w:cs="Times New Roman TUR"/>
          <w:b/>
          <w:bCs/>
          <w:color w:val="000000"/>
        </w:rPr>
        <w:t>MAHR</w:t>
      </w:r>
      <w:r>
        <w:rPr>
          <w:rFonts w:ascii="Times New Roman TUR" w:hAnsi="Times New Roman TUR" w:cs="Times New Roman TUR"/>
          <w:b/>
          <w:bCs/>
          <w:color w:val="000000"/>
        </w:rPr>
        <w:t>A</w:t>
      </w:r>
      <w:r w:rsidRPr="00033E26">
        <w:rPr>
          <w:rFonts w:ascii="Times New Roman TUR" w:hAnsi="Times New Roman TUR" w:cs="Times New Roman TUR"/>
          <w:b/>
          <w:bCs/>
          <w:color w:val="000000"/>
        </w:rPr>
        <w:t>M B</w:t>
      </w:r>
      <w:r>
        <w:rPr>
          <w:rFonts w:ascii="Times New Roman TUR" w:hAnsi="Times New Roman TUR" w:cs="Times New Roman TUR"/>
          <w:b/>
          <w:bCs/>
          <w:color w:val="000000"/>
        </w:rPr>
        <w:t>I</w:t>
      </w:r>
      <w:r w:rsidRPr="00033E26">
        <w:rPr>
          <w:rFonts w:ascii="Times New Roman TUR" w:hAnsi="Times New Roman TUR" w:cs="Times New Roman TUR"/>
          <w:b/>
          <w:bCs/>
          <w:color w:val="000000"/>
        </w:rPr>
        <w:t>R S</w:t>
      </w:r>
      <w:r>
        <w:rPr>
          <w:rFonts w:ascii="Times New Roman TUR" w:hAnsi="Times New Roman TUR" w:cs="Times New Roman TUR"/>
          <w:b/>
          <w:bCs/>
          <w:color w:val="000000"/>
        </w:rPr>
        <w:t>AVO</w:t>
      </w:r>
      <w:r w:rsidRPr="00033E26">
        <w:rPr>
          <w:rFonts w:ascii="Times New Roman TUR" w:hAnsi="Times New Roman TUR" w:cs="Times New Roman TUR"/>
          <w:b/>
          <w:bCs/>
          <w:color w:val="000000"/>
        </w:rPr>
        <w:t>L</w:t>
      </w:r>
      <w:r>
        <w:rPr>
          <w:rFonts w:ascii="Times New Roman TUR" w:hAnsi="Times New Roman TUR" w:cs="Times New Roman TUR"/>
          <w:b/>
          <w:bCs/>
          <w:color w:val="000000"/>
        </w:rPr>
        <w:t>GA</w:t>
      </w:r>
      <w:r w:rsidRPr="00033E26">
        <w:rPr>
          <w:rFonts w:ascii="Times New Roman TUR" w:hAnsi="Times New Roman TUR" w:cs="Times New Roman TUR"/>
          <w:b/>
          <w:bCs/>
          <w:color w:val="000000"/>
        </w:rPr>
        <w:t xml:space="preserve"> </w:t>
      </w:r>
      <w:r>
        <w:rPr>
          <w:rFonts w:ascii="Times New Roman TUR" w:hAnsi="Times New Roman TUR" w:cs="Times New Roman TUR"/>
          <w:b/>
          <w:bCs/>
          <w:color w:val="000000"/>
        </w:rPr>
        <w:t>JA</w:t>
      </w:r>
      <w:r w:rsidRPr="00033E26">
        <w:rPr>
          <w:rFonts w:ascii="Times New Roman TUR" w:hAnsi="Times New Roman TUR" w:cs="Times New Roman TUR"/>
          <w:b/>
          <w:bCs/>
          <w:color w:val="000000"/>
        </w:rPr>
        <w:t>V</w:t>
      </w:r>
      <w:r>
        <w:rPr>
          <w:rFonts w:ascii="Times New Roman TUR" w:hAnsi="Times New Roman TUR" w:cs="Times New Roman TUR"/>
          <w:b/>
          <w:bCs/>
          <w:color w:val="000000"/>
        </w:rPr>
        <w:t>OB</w:t>
      </w:r>
    </w:p>
    <w:p w14:paraId="3BAAF433" w14:textId="77777777" w:rsidR="0014305F" w:rsidRPr="00033E26" w:rsidRDefault="0014305F" w:rsidP="0014305F">
      <w:pPr>
        <w:autoSpaceDE w:val="0"/>
        <w:autoSpaceDN w:val="0"/>
        <w:adjustRightInd w:val="0"/>
        <w:jc w:val="both"/>
        <w:rPr>
          <w:rFonts w:ascii="Times New Roman TUR" w:hAnsi="Times New Roman TUR" w:cs="Times New Roman TUR"/>
          <w:color w:val="000000"/>
        </w:rPr>
      </w:pPr>
    </w:p>
    <w:p w14:paraId="28672810" w14:textId="77777777" w:rsidR="0014305F" w:rsidRPr="00033E26" w:rsidRDefault="0014305F" w:rsidP="0014305F">
      <w:pPr>
        <w:widowControl w:val="0"/>
        <w:ind w:firstLine="709"/>
        <w:jc w:val="both"/>
        <w:rPr>
          <w:lang w:val="uz-Cyrl-UZ"/>
        </w:rPr>
      </w:pPr>
      <w:r w:rsidRPr="00033E26">
        <w:rPr>
          <w:lang w:val="uz-Cyrl-UZ"/>
        </w:rPr>
        <w:t>Shu sirri inoyat ilgari mahram tarzda yozil</w:t>
      </w:r>
      <w:r w:rsidRPr="00033E26">
        <w:rPr>
          <w:lang w:val="uz-Latn-UZ"/>
        </w:rPr>
        <w:t>gan</w:t>
      </w:r>
      <w:r w:rsidRPr="00033E26">
        <w:rPr>
          <w:lang w:val="uz-Cyrl-UZ"/>
        </w:rPr>
        <w:t xml:space="preserve">, </w:t>
      </w:r>
      <w:r w:rsidR="00317151">
        <w:rPr>
          <w:lang w:val="uz-Cyrl-UZ"/>
        </w:rPr>
        <w:t>O‘</w:t>
      </w:r>
      <w:r w:rsidRPr="00033E26">
        <w:rPr>
          <w:lang w:val="uz-Cyrl-UZ"/>
        </w:rPr>
        <w:t>n T</w:t>
      </w:r>
      <w:r w:rsidR="00317151">
        <w:rPr>
          <w:lang w:val="uz-Cyrl-UZ"/>
        </w:rPr>
        <w:t>o‘</w:t>
      </w:r>
      <w:r w:rsidRPr="00033E26">
        <w:rPr>
          <w:lang w:val="uz-Cyrl-UZ"/>
        </w:rPr>
        <w:t>rtinchi S</w:t>
      </w:r>
      <w:r w:rsidR="00317151">
        <w:rPr>
          <w:lang w:val="uz-Cyrl-UZ"/>
        </w:rPr>
        <w:t>o‘</w:t>
      </w:r>
      <w:r w:rsidRPr="00033E26">
        <w:rPr>
          <w:lang w:val="uz-Cyrl-UZ"/>
        </w:rPr>
        <w:t xml:space="preserve">zning oxiriga </w:t>
      </w:r>
      <w:r w:rsidRPr="00426AA1">
        <w:t>q</w:t>
      </w:r>
      <w:r w:rsidR="00317151">
        <w:t>o‘</w:t>
      </w:r>
      <w:r>
        <w:t>shil</w:t>
      </w:r>
      <w:r w:rsidRPr="00033E26">
        <w:rPr>
          <w:lang w:val="uz-Cyrl-UZ"/>
        </w:rPr>
        <w:t xml:space="preserve">gan edi. </w:t>
      </w:r>
      <w:r w:rsidRPr="007B5F31">
        <w:rPr>
          <w:lang w:val="uz-Cyrl-UZ"/>
        </w:rPr>
        <w:t>Qandaydir b</w:t>
      </w:r>
      <w:r w:rsidR="00317151">
        <w:rPr>
          <w:lang w:val="uz-Cyrl-UZ"/>
        </w:rPr>
        <w:t>o‘</w:t>
      </w:r>
      <w:r w:rsidRPr="007B5F31">
        <w:rPr>
          <w:lang w:val="uz-Cyrl-UZ"/>
        </w:rPr>
        <w:t>lib</w:t>
      </w:r>
      <w:r w:rsidRPr="00033E26">
        <w:rPr>
          <w:lang w:val="uz-Cyrl-UZ"/>
        </w:rPr>
        <w:t xml:space="preserve"> aksar </w:t>
      </w:r>
      <w:r>
        <w:rPr>
          <w:lang w:val="uz-Latn-UZ"/>
        </w:rPr>
        <w:t>nusxa k</w:t>
      </w:r>
      <w:r w:rsidR="00317151">
        <w:rPr>
          <w:lang w:val="uz-Latn-UZ"/>
        </w:rPr>
        <w:t>o‘</w:t>
      </w:r>
      <w:r>
        <w:rPr>
          <w:lang w:val="uz-Latn-UZ"/>
        </w:rPr>
        <w:t>chiruvchi</w:t>
      </w:r>
      <w:r w:rsidRPr="00033E26">
        <w:rPr>
          <w:lang w:val="uz-Cyrl-UZ"/>
        </w:rPr>
        <w:t>lar unutib yoz</w:t>
      </w:r>
      <w:r w:rsidRPr="00033E26">
        <w:rPr>
          <w:lang w:val="uz-Latn-UZ"/>
        </w:rPr>
        <w:t>m</w:t>
      </w:r>
      <w:r w:rsidRPr="00033E26">
        <w:rPr>
          <w:lang w:val="uz-Cyrl-UZ"/>
        </w:rPr>
        <w:t>a</w:t>
      </w:r>
      <w:r w:rsidRPr="00033E26">
        <w:rPr>
          <w:lang w:val="uz-Latn-UZ"/>
        </w:rPr>
        <w:t>gan edilar</w:t>
      </w:r>
      <w:r w:rsidRPr="00033E26">
        <w:rPr>
          <w:lang w:val="uz-Cyrl-UZ"/>
        </w:rPr>
        <w:t>. Dеmak</w:t>
      </w:r>
      <w:r w:rsidRPr="00033E26">
        <w:rPr>
          <w:lang w:val="uz-Latn-UZ"/>
        </w:rPr>
        <w:t>,</w:t>
      </w:r>
      <w:r w:rsidRPr="00033E26">
        <w:rPr>
          <w:lang w:val="uz-Cyrl-UZ"/>
        </w:rPr>
        <w:t xml:space="preserve"> munosib va loyiq </w:t>
      </w:r>
      <w:r>
        <w:rPr>
          <w:lang w:val="uz-Latn-UZ"/>
        </w:rPr>
        <w:t>joy</w:t>
      </w:r>
      <w:r w:rsidRPr="00033E26">
        <w:rPr>
          <w:lang w:val="uz-Latn-UZ"/>
        </w:rPr>
        <w:t>i</w:t>
      </w:r>
      <w:r w:rsidRPr="00033E26">
        <w:rPr>
          <w:lang w:val="uz-Cyrl-UZ"/>
        </w:rPr>
        <w:t xml:space="preserve"> bu yеr e</w:t>
      </w:r>
      <w:r w:rsidRPr="00033E26">
        <w:rPr>
          <w:lang w:val="uz-Latn-UZ"/>
        </w:rPr>
        <w:t>kank</w:t>
      </w:r>
      <w:r w:rsidRPr="00033E26">
        <w:rPr>
          <w:lang w:val="uz-Cyrl-UZ"/>
        </w:rPr>
        <w:t>i, yashirin qol</w:t>
      </w:r>
      <w:r w:rsidRPr="00033E26">
        <w:rPr>
          <w:lang w:val="uz-Latn-UZ"/>
        </w:rPr>
        <w:t>gan</w:t>
      </w:r>
      <w:r w:rsidRPr="00033E26">
        <w:rPr>
          <w:lang w:val="uz-Cyrl-UZ"/>
        </w:rPr>
        <w:t>.</w:t>
      </w:r>
    </w:p>
    <w:p w14:paraId="1878B7FF" w14:textId="77777777" w:rsidR="0014305F" w:rsidRPr="00033E26" w:rsidRDefault="0014305F" w:rsidP="0014305F">
      <w:pPr>
        <w:widowControl w:val="0"/>
        <w:ind w:firstLine="709"/>
        <w:jc w:val="both"/>
        <w:rPr>
          <w:lang w:val="uz-Cyrl-UZ"/>
        </w:rPr>
      </w:pPr>
      <w:r w:rsidRPr="00397255">
        <w:rPr>
          <w:b/>
          <w:lang w:val="uz-Cyrl-UZ"/>
        </w:rPr>
        <w:t>Mеndan s</w:t>
      </w:r>
      <w:r w:rsidR="00317151">
        <w:rPr>
          <w:b/>
          <w:lang w:val="uz-Cyrl-UZ"/>
        </w:rPr>
        <w:t>o‘</w:t>
      </w:r>
      <w:r w:rsidRPr="00397255">
        <w:rPr>
          <w:b/>
          <w:lang w:val="uz-Cyrl-UZ"/>
        </w:rPr>
        <w:t>ra</w:t>
      </w:r>
      <w:r w:rsidRPr="00F379B3">
        <w:rPr>
          <w:b/>
          <w:lang w:val="uz-Cyrl-UZ"/>
        </w:rPr>
        <w:t>yap</w:t>
      </w:r>
      <w:r w:rsidRPr="00397255">
        <w:rPr>
          <w:b/>
          <w:lang w:val="uz-Cyrl-UZ"/>
        </w:rPr>
        <w:t>san:</w:t>
      </w:r>
      <w:r w:rsidRPr="00033E26">
        <w:rPr>
          <w:lang w:val="uz-Cyrl-UZ"/>
        </w:rPr>
        <w:t xml:space="preserve"> </w:t>
      </w:r>
      <w:r w:rsidRPr="00F379B3">
        <w:rPr>
          <w:lang w:val="uz-Cyrl-UZ"/>
        </w:rPr>
        <w:t>“</w:t>
      </w:r>
      <w:r w:rsidRPr="00033E26">
        <w:rPr>
          <w:lang w:val="uz-Cyrl-UZ"/>
        </w:rPr>
        <w:t>Nima uchun sеning Qur</w:t>
      </w:r>
      <w:r w:rsidR="00317151">
        <w:rPr>
          <w:lang w:val="uz-Cyrl-UZ"/>
        </w:rPr>
        <w:t>’</w:t>
      </w:r>
      <w:r w:rsidRPr="00033E26">
        <w:rPr>
          <w:lang w:val="uz-Cyrl-UZ"/>
        </w:rPr>
        <w:t>ondan yozgan S</w:t>
      </w:r>
      <w:r w:rsidR="00317151">
        <w:rPr>
          <w:lang w:val="uz-Cyrl-UZ"/>
        </w:rPr>
        <w:t>o‘</w:t>
      </w:r>
      <w:r w:rsidRPr="00033E26">
        <w:rPr>
          <w:lang w:val="uz-Cyrl-UZ"/>
        </w:rPr>
        <w:t>zlar</w:t>
      </w:r>
      <w:r w:rsidRPr="00F379B3">
        <w:rPr>
          <w:lang w:val="uz-Cyrl-UZ"/>
        </w:rPr>
        <w:t>ing</w:t>
      </w:r>
      <w:r w:rsidRPr="00033E26">
        <w:rPr>
          <w:lang w:val="uz-Cyrl-UZ"/>
        </w:rPr>
        <w:t>da bir quvvat, bir ta</w:t>
      </w:r>
      <w:r w:rsidR="00317151">
        <w:rPr>
          <w:lang w:val="uz-Cyrl-UZ"/>
        </w:rPr>
        <w:t>’</w:t>
      </w:r>
      <w:r w:rsidRPr="00033E26">
        <w:rPr>
          <w:lang w:val="uz-Cyrl-UZ"/>
        </w:rPr>
        <w:t>sir borki, mufassirlarning va oriflarning s</w:t>
      </w:r>
      <w:r w:rsidR="00317151">
        <w:rPr>
          <w:lang w:val="uz-Cyrl-UZ"/>
        </w:rPr>
        <w:t>o‘</w:t>
      </w:r>
      <w:r w:rsidRPr="00033E26">
        <w:rPr>
          <w:lang w:val="uz-Cyrl-UZ"/>
        </w:rPr>
        <w:t xml:space="preserve">zlarida </w:t>
      </w:r>
      <w:r w:rsidRPr="00F379B3">
        <w:rPr>
          <w:lang w:val="uz-Cyrl-UZ"/>
        </w:rPr>
        <w:t>kamdan-kam</w:t>
      </w:r>
      <w:r w:rsidRPr="00033E26">
        <w:rPr>
          <w:lang w:val="uz-Cyrl-UZ"/>
        </w:rPr>
        <w:t xml:space="preserve"> </w:t>
      </w:r>
      <w:r w:rsidRPr="00F379B3">
        <w:rPr>
          <w:lang w:val="uz-Cyrl-UZ"/>
        </w:rPr>
        <w:t>mavjud</w:t>
      </w:r>
      <w:r w:rsidRPr="00033E26">
        <w:rPr>
          <w:lang w:val="uz-Cyrl-UZ"/>
        </w:rPr>
        <w:t>. Ba</w:t>
      </w:r>
      <w:r w:rsidR="00317151">
        <w:rPr>
          <w:lang w:val="uz-Cyrl-UZ"/>
        </w:rPr>
        <w:t>’</w:t>
      </w:r>
      <w:r w:rsidRPr="00033E26">
        <w:rPr>
          <w:lang w:val="uz-Cyrl-UZ"/>
        </w:rPr>
        <w:t xml:space="preserve">zan bir </w:t>
      </w:r>
      <w:proofErr w:type="spellStart"/>
      <w:r>
        <w:rPr>
          <w:lang w:val="en-US"/>
        </w:rPr>
        <w:t>qator</w:t>
      </w:r>
      <w:proofErr w:type="spellEnd"/>
      <w:r w:rsidRPr="00033E26">
        <w:rPr>
          <w:lang w:val="uz-Cyrl-UZ"/>
        </w:rPr>
        <w:t>da bir sahifa qadar quvvat bor</w:t>
      </w:r>
      <w:r>
        <w:rPr>
          <w:lang w:val="uz-Latn-UZ"/>
        </w:rPr>
        <w:t>;</w:t>
      </w:r>
      <w:r w:rsidRPr="00033E26">
        <w:rPr>
          <w:lang w:val="uz-Cyrl-UZ"/>
        </w:rPr>
        <w:t xml:space="preserve"> bir sahifada bir kitob qadar ta</w:t>
      </w:r>
      <w:r w:rsidR="00317151">
        <w:rPr>
          <w:lang w:val="uz-Cyrl-UZ"/>
        </w:rPr>
        <w:t>’</w:t>
      </w:r>
      <w:r w:rsidRPr="00033E26">
        <w:rPr>
          <w:lang w:val="uz-Cyrl-UZ"/>
        </w:rPr>
        <w:t>sir mavjud?</w:t>
      </w:r>
      <w:r>
        <w:rPr>
          <w:lang w:val="en-US"/>
        </w:rPr>
        <w:t>”</w:t>
      </w:r>
    </w:p>
    <w:p w14:paraId="6A375E5E" w14:textId="77777777" w:rsidR="0014305F" w:rsidRPr="00033E26" w:rsidRDefault="0014305F" w:rsidP="0014305F">
      <w:pPr>
        <w:widowControl w:val="0"/>
        <w:ind w:firstLine="709"/>
        <w:jc w:val="both"/>
        <w:rPr>
          <w:lang w:val="uz-Cyrl-UZ"/>
        </w:rPr>
      </w:pPr>
      <w:r w:rsidRPr="00397255">
        <w:rPr>
          <w:b/>
          <w:lang w:val="uz-Latn-UZ"/>
        </w:rPr>
        <w:t>J</w:t>
      </w:r>
      <w:r w:rsidRPr="00397255">
        <w:rPr>
          <w:b/>
          <w:lang w:val="uz-Cyrl-UZ"/>
        </w:rPr>
        <w:t>avob:</w:t>
      </w:r>
      <w:r w:rsidRPr="00033E26">
        <w:rPr>
          <w:lang w:val="uz-Cyrl-UZ"/>
        </w:rPr>
        <w:t xml:space="preserve"> G</w:t>
      </w:r>
      <w:r w:rsidR="00317151">
        <w:rPr>
          <w:lang w:val="uz-Cyrl-UZ"/>
        </w:rPr>
        <w:t>o‘</w:t>
      </w:r>
      <w:r w:rsidRPr="00033E26">
        <w:rPr>
          <w:lang w:val="uz-Cyrl-UZ"/>
        </w:rPr>
        <w:t>zal bir javobdir</w:t>
      </w:r>
      <w:r w:rsidRPr="007B5F31">
        <w:rPr>
          <w:lang w:val="uz-Cyrl-UZ"/>
        </w:rPr>
        <w:t>.</w:t>
      </w:r>
      <w:r w:rsidRPr="00033E26">
        <w:rPr>
          <w:lang w:val="uz-Cyrl-UZ"/>
        </w:rPr>
        <w:t xml:space="preserve"> Sharaf i</w:t>
      </w:r>
      <w:r w:rsidR="00317151">
        <w:rPr>
          <w:lang w:val="uz-Cyrl-UZ"/>
        </w:rPr>
        <w:t>’</w:t>
      </w:r>
      <w:r w:rsidRPr="00033E26">
        <w:rPr>
          <w:lang w:val="uz-Cyrl-UZ"/>
        </w:rPr>
        <w:t>jozi Qur</w:t>
      </w:r>
      <w:r w:rsidR="00317151">
        <w:rPr>
          <w:lang w:val="uz-Cyrl-UZ"/>
        </w:rPr>
        <w:t>’</w:t>
      </w:r>
      <w:r w:rsidRPr="00033E26">
        <w:rPr>
          <w:lang w:val="uz-Cyrl-UZ"/>
        </w:rPr>
        <w:t>onga oid b</w:t>
      </w:r>
      <w:r w:rsidR="00317151">
        <w:rPr>
          <w:lang w:val="uz-Cyrl-UZ"/>
        </w:rPr>
        <w:t>o‘</w:t>
      </w:r>
      <w:r w:rsidRPr="00033E26">
        <w:rPr>
          <w:lang w:val="uz-Cyrl-UZ"/>
        </w:rPr>
        <w:t>lganidan va mеnga oid b</w:t>
      </w:r>
      <w:r w:rsidR="00317151">
        <w:rPr>
          <w:lang w:val="uz-Cyrl-UZ"/>
        </w:rPr>
        <w:t>o‘</w:t>
      </w:r>
      <w:r w:rsidRPr="00033E26">
        <w:rPr>
          <w:lang w:val="uz-Cyrl-UZ"/>
        </w:rPr>
        <w:t xml:space="preserve">lmaganidan, </w:t>
      </w:r>
      <w:r w:rsidRPr="007B5F31">
        <w:rPr>
          <w:lang w:val="uz-Cyrl-UZ"/>
        </w:rPr>
        <w:t>q</w:t>
      </w:r>
      <w:r w:rsidR="00317151">
        <w:rPr>
          <w:lang w:val="uz-Cyrl-UZ"/>
        </w:rPr>
        <w:t>o‘</w:t>
      </w:r>
      <w:r w:rsidRPr="007B5F31">
        <w:rPr>
          <w:lang w:val="uz-Cyrl-UZ"/>
        </w:rPr>
        <w:t>rqmasdan</w:t>
      </w:r>
      <w:r w:rsidRPr="00033E26">
        <w:rPr>
          <w:lang w:val="uz-Cyrl-UZ"/>
        </w:rPr>
        <w:t xml:space="preserve"> dеyman: Aksariyat e</w:t>
      </w:r>
      <w:r w:rsidR="00317151">
        <w:rPr>
          <w:lang w:val="uz-Cyrl-UZ"/>
        </w:rPr>
        <w:t>’</w:t>
      </w:r>
      <w:r w:rsidRPr="00033E26">
        <w:rPr>
          <w:lang w:val="uz-Cyrl-UZ"/>
        </w:rPr>
        <w:t>tibori bilan shunday. Chunki:</w:t>
      </w:r>
      <w:r w:rsidRPr="00F379B3">
        <w:rPr>
          <w:lang w:val="uz-Cyrl-UZ"/>
        </w:rPr>
        <w:t xml:space="preserve"> </w:t>
      </w:r>
      <w:r w:rsidRPr="00033E26">
        <w:rPr>
          <w:lang w:val="uz-Cyrl-UZ"/>
        </w:rPr>
        <w:t>Yozilgan S</w:t>
      </w:r>
      <w:r w:rsidR="00317151">
        <w:rPr>
          <w:lang w:val="uz-Cyrl-UZ"/>
        </w:rPr>
        <w:t>o‘</w:t>
      </w:r>
      <w:r w:rsidRPr="00033E26">
        <w:rPr>
          <w:lang w:val="uz-Cyrl-UZ"/>
        </w:rPr>
        <w:t>zlar tasavvur emas, tasdiqdir</w:t>
      </w:r>
      <w:r w:rsidRPr="00033E26">
        <w:rPr>
          <w:lang w:val="uz-Latn-UZ"/>
        </w:rPr>
        <w:t>;</w:t>
      </w:r>
      <w:r w:rsidRPr="00033E26">
        <w:rPr>
          <w:lang w:val="uz-Cyrl-UZ"/>
        </w:rPr>
        <w:t xml:space="preserve"> </w:t>
      </w:r>
      <w:r w:rsidRPr="00033E26">
        <w:rPr>
          <w:lang w:val="uz-Latn-UZ"/>
        </w:rPr>
        <w:t>t</w:t>
      </w:r>
      <w:r w:rsidRPr="00033E26">
        <w:rPr>
          <w:lang w:val="uz-Cyrl-UZ"/>
        </w:rPr>
        <w:t>aslim emas, iymondir</w:t>
      </w:r>
      <w:r w:rsidRPr="00033E26">
        <w:rPr>
          <w:lang w:val="uz-Latn-UZ"/>
        </w:rPr>
        <w:t>;</w:t>
      </w:r>
      <w:r w:rsidRPr="00033E26">
        <w:rPr>
          <w:lang w:val="uz-Cyrl-UZ"/>
        </w:rPr>
        <w:t xml:space="preserve"> </w:t>
      </w:r>
      <w:r w:rsidRPr="00033E26">
        <w:rPr>
          <w:lang w:val="uz-Latn-UZ"/>
        </w:rPr>
        <w:t>m</w:t>
      </w:r>
      <w:r w:rsidRPr="00033E26">
        <w:rPr>
          <w:lang w:val="uz-Cyrl-UZ"/>
        </w:rPr>
        <w:t>a</w:t>
      </w:r>
      <w:r w:rsidR="00317151">
        <w:rPr>
          <w:lang w:val="uz-Cyrl-UZ"/>
        </w:rPr>
        <w:t>’</w:t>
      </w:r>
      <w:r w:rsidRPr="00033E26">
        <w:rPr>
          <w:lang w:val="uz-Cyrl-UZ"/>
        </w:rPr>
        <w:t>rifat emas, shahodatdir, shuhuddir</w:t>
      </w:r>
      <w:r w:rsidRPr="00033E26">
        <w:rPr>
          <w:lang w:val="uz-Latn-UZ"/>
        </w:rPr>
        <w:t>;</w:t>
      </w:r>
      <w:r w:rsidRPr="00033E26">
        <w:rPr>
          <w:lang w:val="uz-Cyrl-UZ"/>
        </w:rPr>
        <w:t xml:space="preserve"> </w:t>
      </w:r>
      <w:r w:rsidRPr="00033E26">
        <w:rPr>
          <w:lang w:val="uz-Latn-UZ"/>
        </w:rPr>
        <w:t>t</w:t>
      </w:r>
      <w:r w:rsidRPr="00033E26">
        <w:rPr>
          <w:lang w:val="uz-Cyrl-UZ"/>
        </w:rPr>
        <w:t xml:space="preserve">aqlid emas, </w:t>
      </w:r>
      <w:r w:rsidRPr="00033E26">
        <w:rPr>
          <w:lang w:val="uz-Cyrl-UZ"/>
        </w:rPr>
        <w:lastRenderedPageBreak/>
        <w:t>tahqiqdir</w:t>
      </w:r>
      <w:r w:rsidRPr="00033E26">
        <w:rPr>
          <w:lang w:val="uz-Latn-UZ"/>
        </w:rPr>
        <w:t>;</w:t>
      </w:r>
      <w:r w:rsidRPr="00033E26">
        <w:rPr>
          <w:lang w:val="uz-Cyrl-UZ"/>
        </w:rPr>
        <w:t xml:space="preserve"> </w:t>
      </w:r>
      <w:r w:rsidRPr="00033E26">
        <w:rPr>
          <w:lang w:val="uz-Latn-UZ"/>
        </w:rPr>
        <w:t>i</w:t>
      </w:r>
      <w:r w:rsidRPr="00033E26">
        <w:rPr>
          <w:lang w:val="uz-Cyrl-UZ"/>
        </w:rPr>
        <w:t>ltizom emas, iz</w:t>
      </w:r>
      <w:r w:rsidR="00317151">
        <w:rPr>
          <w:lang w:val="uz-Cyrl-UZ"/>
        </w:rPr>
        <w:t>’</w:t>
      </w:r>
      <w:r w:rsidRPr="00033E26">
        <w:rPr>
          <w:lang w:val="uz-Cyrl-UZ"/>
        </w:rPr>
        <w:t>ondir</w:t>
      </w:r>
      <w:r w:rsidRPr="00033E26">
        <w:rPr>
          <w:lang w:val="uz-Latn-UZ"/>
        </w:rPr>
        <w:t>;</w:t>
      </w:r>
      <w:r w:rsidRPr="00033E26">
        <w:rPr>
          <w:lang w:val="uz-Cyrl-UZ"/>
        </w:rPr>
        <w:t xml:space="preserve"> </w:t>
      </w:r>
      <w:r w:rsidRPr="00033E26">
        <w:rPr>
          <w:lang w:val="uz-Latn-UZ"/>
        </w:rPr>
        <w:t>t</w:t>
      </w:r>
      <w:r w:rsidRPr="00033E26">
        <w:rPr>
          <w:lang w:val="uz-Cyrl-UZ"/>
        </w:rPr>
        <w:t>asavvuf emas, haqiqatdir</w:t>
      </w:r>
      <w:r w:rsidRPr="00033E26">
        <w:rPr>
          <w:lang w:val="uz-Latn-UZ"/>
        </w:rPr>
        <w:t>;</w:t>
      </w:r>
      <w:r w:rsidRPr="00033E26">
        <w:rPr>
          <w:lang w:val="uz-Cyrl-UZ"/>
        </w:rPr>
        <w:t xml:space="preserve"> </w:t>
      </w:r>
      <w:r w:rsidRPr="00033E26">
        <w:rPr>
          <w:lang w:val="uz-Latn-UZ"/>
        </w:rPr>
        <w:t>d</w:t>
      </w:r>
      <w:r w:rsidRPr="00033E26">
        <w:rPr>
          <w:lang w:val="uz-Cyrl-UZ"/>
        </w:rPr>
        <w:t>a</w:t>
      </w:r>
      <w:r w:rsidR="00317151">
        <w:rPr>
          <w:lang w:val="uz-Cyrl-UZ"/>
        </w:rPr>
        <w:t>’</w:t>
      </w:r>
      <w:r w:rsidRPr="00033E26">
        <w:rPr>
          <w:lang w:val="uz-Cyrl-UZ"/>
        </w:rPr>
        <w:t>vo emas, da</w:t>
      </w:r>
      <w:r w:rsidR="00317151">
        <w:rPr>
          <w:lang w:val="uz-Cyrl-UZ"/>
        </w:rPr>
        <w:t>’</w:t>
      </w:r>
      <w:r w:rsidRPr="00033E26">
        <w:rPr>
          <w:lang w:val="uz-Cyrl-UZ"/>
        </w:rPr>
        <w:t xml:space="preserve">vo ichida burhondir. Shu sirning hikmati </w:t>
      </w:r>
      <w:r>
        <w:rPr>
          <w:lang w:val="en-US"/>
        </w:rPr>
        <w:t>b</w:t>
      </w:r>
      <w:r w:rsidRPr="00033E26">
        <w:rPr>
          <w:lang w:val="uz-Cyrl-UZ"/>
        </w:rPr>
        <w:t>u</w:t>
      </w:r>
      <w:proofErr w:type="spellStart"/>
      <w:r>
        <w:rPr>
          <w:lang w:val="en-US"/>
        </w:rPr>
        <w:t>dir</w:t>
      </w:r>
      <w:proofErr w:type="spellEnd"/>
      <w:r w:rsidRPr="00033E26">
        <w:rPr>
          <w:lang w:val="uz-Cyrl-UZ"/>
        </w:rPr>
        <w:t>ki:</w:t>
      </w:r>
    </w:p>
    <w:p w14:paraId="692C26D8" w14:textId="77777777" w:rsidR="0014305F" w:rsidRDefault="0014305F" w:rsidP="0014305F">
      <w:pPr>
        <w:widowControl w:val="0"/>
        <w:ind w:firstLine="709"/>
        <w:jc w:val="both"/>
        <w:rPr>
          <w:lang w:val="uz-Cyrl-UZ"/>
        </w:rPr>
      </w:pPr>
      <w:r w:rsidRPr="00033E26">
        <w:rPr>
          <w:lang w:val="uz-Cyrl-UZ"/>
        </w:rPr>
        <w:t>Eski zamonda iymon</w:t>
      </w:r>
      <w:r>
        <w:rPr>
          <w:lang w:val="en-US"/>
        </w:rPr>
        <w:t xml:space="preserve"> </w:t>
      </w:r>
      <w:r>
        <w:rPr>
          <w:lang w:val="uz-Latn-UZ"/>
        </w:rPr>
        <w:t>asoslari</w:t>
      </w:r>
      <w:r w:rsidRPr="00033E26">
        <w:rPr>
          <w:lang w:val="uz-Latn-UZ"/>
        </w:rPr>
        <w:t xml:space="preserve"> </w:t>
      </w:r>
      <w:proofErr w:type="spellStart"/>
      <w:r>
        <w:rPr>
          <w:lang w:val="en-US"/>
        </w:rPr>
        <w:t>himoyalangan</w:t>
      </w:r>
      <w:proofErr w:type="spellEnd"/>
      <w:r w:rsidRPr="00033E26">
        <w:rPr>
          <w:lang w:val="uz-Cyrl-UZ"/>
        </w:rPr>
        <w:t xml:space="preserve"> edi, taslim kuchli edi. Taf</w:t>
      </w:r>
      <w:r w:rsidRPr="007B5F31">
        <w:rPr>
          <w:lang w:val="uz-Cyrl-UZ"/>
        </w:rPr>
        <w:t>silotlar</w:t>
      </w:r>
      <w:r w:rsidRPr="00033E26">
        <w:rPr>
          <w:lang w:val="uz-Cyrl-UZ"/>
        </w:rPr>
        <w:t>da oriflarning ma</w:t>
      </w:r>
      <w:r w:rsidR="00317151">
        <w:rPr>
          <w:lang w:val="uz-Cyrl-UZ"/>
        </w:rPr>
        <w:t>’</w:t>
      </w:r>
      <w:r w:rsidRPr="00033E26">
        <w:rPr>
          <w:lang w:val="uz-Cyrl-UZ"/>
        </w:rPr>
        <w:t>rifatlari dalilsiz ham</w:t>
      </w:r>
      <w:r w:rsidRPr="007B5F31">
        <w:rPr>
          <w:lang w:val="uz-Cyrl-UZ"/>
        </w:rPr>
        <w:t xml:space="preserve"> </w:t>
      </w:r>
      <w:r w:rsidRPr="00033E26">
        <w:rPr>
          <w:lang w:val="uz-Cyrl-UZ"/>
        </w:rPr>
        <w:t>b</w:t>
      </w:r>
      <w:r w:rsidR="00317151">
        <w:rPr>
          <w:lang w:val="uz-Cyrl-UZ"/>
        </w:rPr>
        <w:t>o‘</w:t>
      </w:r>
      <w:r w:rsidRPr="00033E26">
        <w:rPr>
          <w:lang w:val="uz-Cyrl-UZ"/>
        </w:rPr>
        <w:t xml:space="preserve">lsa, bayonotlari maqbul edi, kifoya edi. Faqat shu zamonda </w:t>
      </w:r>
      <w:r w:rsidRPr="000D14BC">
        <w:rPr>
          <w:lang w:val="uz-Cyrl-UZ"/>
        </w:rPr>
        <w:t>fanda</w:t>
      </w:r>
      <w:r w:rsidRPr="004B6357">
        <w:rPr>
          <w:lang w:val="uz-Cyrl-UZ"/>
        </w:rPr>
        <w:t>n</w:t>
      </w:r>
      <w:r w:rsidRPr="000D14BC">
        <w:rPr>
          <w:lang w:val="uz-Cyrl-UZ"/>
        </w:rPr>
        <w:t xml:space="preserve"> kelgan </w:t>
      </w:r>
      <w:r w:rsidRPr="00033E26">
        <w:rPr>
          <w:lang w:val="uz-Cyrl-UZ"/>
        </w:rPr>
        <w:t>zalolat q</w:t>
      </w:r>
      <w:r w:rsidR="00317151">
        <w:rPr>
          <w:lang w:val="uz-Cyrl-UZ"/>
        </w:rPr>
        <w:t>o‘</w:t>
      </w:r>
      <w:r w:rsidRPr="00033E26">
        <w:rPr>
          <w:lang w:val="uz-Cyrl-UZ"/>
        </w:rPr>
        <w:t>lini asos</w:t>
      </w:r>
      <w:r w:rsidRPr="000D14BC">
        <w:rPr>
          <w:lang w:val="uz-Cyrl-UZ"/>
        </w:rPr>
        <w:t>lar</w:t>
      </w:r>
      <w:r w:rsidRPr="00033E26">
        <w:rPr>
          <w:lang w:val="uz-Cyrl-UZ"/>
        </w:rPr>
        <w:t xml:space="preserve">ga va </w:t>
      </w:r>
      <w:r w:rsidRPr="000D14BC">
        <w:rPr>
          <w:lang w:val="uz-Cyrl-UZ"/>
        </w:rPr>
        <w:t>ruknlar</w:t>
      </w:r>
      <w:r w:rsidRPr="00033E26">
        <w:rPr>
          <w:lang w:val="uz-Cyrl-UZ"/>
        </w:rPr>
        <w:t>ga uz</w:t>
      </w:r>
      <w:r w:rsidRPr="00033E26">
        <w:t>a</w:t>
      </w:r>
      <w:r w:rsidRPr="00033E26">
        <w:rPr>
          <w:lang w:val="uz-Cyrl-UZ"/>
        </w:rPr>
        <w:t xml:space="preserve">tganidan, har dardga loyiq davoni ehson </w:t>
      </w:r>
      <w:r w:rsidRPr="00F379B3">
        <w:rPr>
          <w:lang w:val="uz-Cyrl-UZ"/>
        </w:rPr>
        <w:t>qil</w:t>
      </w:r>
      <w:r w:rsidRPr="00033E26">
        <w:rPr>
          <w:lang w:val="uz-Cyrl-UZ"/>
        </w:rPr>
        <w:t>gan Hakimi Rahim b</w:t>
      </w:r>
      <w:r w:rsidR="00317151">
        <w:rPr>
          <w:lang w:val="uz-Cyrl-UZ"/>
        </w:rPr>
        <w:t>o‘</w:t>
      </w:r>
      <w:r w:rsidRPr="00033E26">
        <w:rPr>
          <w:lang w:val="uz-Cyrl-UZ"/>
        </w:rPr>
        <w:t>lgan Zoti Zuljalol</w:t>
      </w:r>
      <w:r w:rsidRPr="000D14BC">
        <w:rPr>
          <w:lang w:val="uz-Cyrl-UZ"/>
        </w:rPr>
        <w:t>,</w:t>
      </w:r>
      <w:r w:rsidRPr="00033E26">
        <w:rPr>
          <w:lang w:val="uz-Cyrl-UZ"/>
        </w:rPr>
        <w:t xml:space="preserve"> Qur</w:t>
      </w:r>
      <w:r w:rsidR="00317151">
        <w:rPr>
          <w:lang w:val="uz-Cyrl-UZ"/>
        </w:rPr>
        <w:t>’</w:t>
      </w:r>
      <w:r w:rsidRPr="00033E26">
        <w:rPr>
          <w:lang w:val="uz-Cyrl-UZ"/>
        </w:rPr>
        <w:t>oni Karimning eng porloq mazhari i</w:t>
      </w:r>
      <w:r w:rsidR="00317151">
        <w:rPr>
          <w:lang w:val="uz-Cyrl-UZ"/>
        </w:rPr>
        <w:t>’</w:t>
      </w:r>
      <w:r w:rsidRPr="00033E26">
        <w:rPr>
          <w:lang w:val="uz-Cyrl-UZ"/>
        </w:rPr>
        <w:t>jozidan b</w:t>
      </w:r>
      <w:r w:rsidR="00317151">
        <w:rPr>
          <w:lang w:val="uz-Cyrl-UZ"/>
        </w:rPr>
        <w:t>o‘</w:t>
      </w:r>
      <w:r w:rsidRPr="00033E26">
        <w:rPr>
          <w:lang w:val="uz-Cyrl-UZ"/>
        </w:rPr>
        <w:t xml:space="preserve">lgan </w:t>
      </w:r>
      <w:r>
        <w:rPr>
          <w:lang w:val="uz-Latn-UZ"/>
        </w:rPr>
        <w:t>misol keltirishlar</w:t>
      </w:r>
      <w:r w:rsidRPr="00033E26">
        <w:rPr>
          <w:lang w:val="uz-Latn-UZ"/>
        </w:rPr>
        <w:t>i</w:t>
      </w:r>
      <w:r w:rsidRPr="00033E26">
        <w:rPr>
          <w:lang w:val="uz-Cyrl-UZ"/>
        </w:rPr>
        <w:t>dan bir shu</w:t>
      </w:r>
      <w:r w:rsidR="00317151">
        <w:rPr>
          <w:lang w:val="uz-Cyrl-UZ"/>
        </w:rPr>
        <w:t>’</w:t>
      </w:r>
      <w:r w:rsidRPr="00033E26">
        <w:rPr>
          <w:lang w:val="uz-Cyrl-UZ"/>
        </w:rPr>
        <w:t xml:space="preserve">lasini; </w:t>
      </w:r>
      <w:r w:rsidRPr="000D14BC">
        <w:rPr>
          <w:lang w:val="uz-Cyrl-UZ"/>
        </w:rPr>
        <w:t>ojizlik</w:t>
      </w:r>
      <w:r w:rsidRPr="00033E26">
        <w:rPr>
          <w:lang w:val="uz-Cyrl-UZ"/>
        </w:rPr>
        <w:t xml:space="preserve"> va za</w:t>
      </w:r>
      <w:r w:rsidRPr="000D14BC">
        <w:rPr>
          <w:lang w:val="uz-Cyrl-UZ"/>
        </w:rPr>
        <w:t>i</w:t>
      </w:r>
      <w:r w:rsidRPr="00033E26">
        <w:rPr>
          <w:lang w:val="uz-Cyrl-UZ"/>
        </w:rPr>
        <w:t>f</w:t>
      </w:r>
      <w:r w:rsidRPr="000D14BC">
        <w:rPr>
          <w:lang w:val="uz-Cyrl-UZ"/>
        </w:rPr>
        <w:t>ligi</w:t>
      </w:r>
      <w:r w:rsidRPr="00033E26">
        <w:rPr>
          <w:lang w:val="uz-Cyrl-UZ"/>
        </w:rPr>
        <w:t>mga, faq</w:t>
      </w:r>
      <w:r w:rsidRPr="000D14BC">
        <w:rPr>
          <w:lang w:val="uz-Cyrl-UZ"/>
        </w:rPr>
        <w:t>i</w:t>
      </w:r>
      <w:r w:rsidRPr="00033E26">
        <w:rPr>
          <w:lang w:val="uz-Cyrl-UZ"/>
        </w:rPr>
        <w:t>r</w:t>
      </w:r>
      <w:r w:rsidRPr="000D14BC">
        <w:rPr>
          <w:lang w:val="uz-Cyrl-UZ"/>
        </w:rPr>
        <w:t>lik</w:t>
      </w:r>
      <w:r w:rsidRPr="00033E26">
        <w:rPr>
          <w:lang w:val="uz-Cyrl-UZ"/>
        </w:rPr>
        <w:t xml:space="preserve"> va ehtiyojimga marhamatan xizmati Qur</w:t>
      </w:r>
      <w:r w:rsidR="00317151">
        <w:rPr>
          <w:lang w:val="uz-Cyrl-UZ"/>
        </w:rPr>
        <w:t>’</w:t>
      </w:r>
      <w:r w:rsidRPr="00033E26">
        <w:rPr>
          <w:lang w:val="uz-Cyrl-UZ"/>
        </w:rPr>
        <w:t xml:space="preserve">onga oid yozuvlarimga ehson etdi. </w:t>
      </w:r>
      <w:r w:rsidR="00B674DD" w:rsidRPr="00033E26">
        <w:rPr>
          <w:lang w:val="uz-Cyrl-UZ"/>
        </w:rPr>
        <w:t>Falillahilhamd</w:t>
      </w:r>
      <w:r w:rsidR="00B674DD" w:rsidRPr="00033E26">
        <w:rPr>
          <w:lang w:val="uz-Latn-UZ"/>
        </w:rPr>
        <w:t>,</w:t>
      </w:r>
      <w:r w:rsidR="00B674DD" w:rsidRPr="00033E26">
        <w:rPr>
          <w:lang w:val="uz-Cyrl-UZ"/>
        </w:rPr>
        <w:t xml:space="preserve"> </w:t>
      </w:r>
      <w:r w:rsidR="00B674DD" w:rsidRPr="005248B2">
        <w:rPr>
          <w:lang w:val="uz-Cyrl-UZ"/>
        </w:rPr>
        <w:t xml:space="preserve">misol keltirish </w:t>
      </w:r>
      <w:r w:rsidR="00B674DD" w:rsidRPr="00033E26">
        <w:rPr>
          <w:lang w:val="uz-Cyrl-UZ"/>
        </w:rPr>
        <w:t xml:space="preserve">sirri durbini bilan eng uzoq haqiqatlar </w:t>
      </w:r>
      <w:r w:rsidR="00317151">
        <w:rPr>
          <w:lang w:val="uz-Cyrl-UZ"/>
        </w:rPr>
        <w:t>g‘</w:t>
      </w:r>
      <w:r w:rsidR="00B674DD" w:rsidRPr="00033E26">
        <w:rPr>
          <w:lang w:val="uz-Cyrl-UZ"/>
        </w:rPr>
        <w:t>oyat yaqin qilib k</w:t>
      </w:r>
      <w:r w:rsidR="00317151">
        <w:rPr>
          <w:lang w:val="uz-Cyrl-UZ"/>
        </w:rPr>
        <w:t>o‘</w:t>
      </w:r>
      <w:r w:rsidR="00B674DD" w:rsidRPr="00033E26">
        <w:rPr>
          <w:lang w:val="uz-Cyrl-UZ"/>
        </w:rPr>
        <w:t xml:space="preserve">rsatildi. Ham </w:t>
      </w:r>
      <w:r w:rsidR="00B674DD" w:rsidRPr="005248B2">
        <w:rPr>
          <w:lang w:val="uz-Cyrl-UZ"/>
        </w:rPr>
        <w:t xml:space="preserve">misol keltirish </w:t>
      </w:r>
      <w:r w:rsidR="00B674DD" w:rsidRPr="00033E26">
        <w:rPr>
          <w:lang w:val="uz-Cyrl-UZ"/>
        </w:rPr>
        <w:t>sirri</w:t>
      </w:r>
      <w:r w:rsidR="00B674DD" w:rsidRPr="00033E26">
        <w:rPr>
          <w:lang w:val="uz-Latn-UZ"/>
        </w:rPr>
        <w:t xml:space="preserve"> </w:t>
      </w:r>
      <w:r w:rsidR="00B674DD">
        <w:rPr>
          <w:lang w:val="uz-Latn-UZ"/>
        </w:rPr>
        <w:t xml:space="preserve">birlik </w:t>
      </w:r>
      <w:r w:rsidR="00B674DD" w:rsidRPr="00033E26">
        <w:rPr>
          <w:lang w:val="uz-Latn-UZ"/>
        </w:rPr>
        <w:t>jihati</w:t>
      </w:r>
      <w:r w:rsidR="00B674DD" w:rsidRPr="00033E26">
        <w:rPr>
          <w:lang w:val="uz-Cyrl-UZ"/>
        </w:rPr>
        <w:t xml:space="preserve"> </w:t>
      </w:r>
      <w:r w:rsidR="00B674DD" w:rsidRPr="00033E26">
        <w:rPr>
          <w:lang w:val="en-US"/>
        </w:rPr>
        <w:t>b</w:t>
      </w:r>
      <w:r w:rsidR="00B674DD" w:rsidRPr="00033E26">
        <w:rPr>
          <w:lang w:val="uz-Cyrl-UZ"/>
        </w:rPr>
        <w:t>ila</w:t>
      </w:r>
      <w:r w:rsidR="00B674DD" w:rsidRPr="00033E26">
        <w:rPr>
          <w:lang w:val="en-US"/>
        </w:rPr>
        <w:t>n</w:t>
      </w:r>
      <w:r w:rsidR="00B674DD" w:rsidRPr="00033E26">
        <w:rPr>
          <w:lang w:val="uz-Cyrl-UZ"/>
        </w:rPr>
        <w:t xml:space="preserve"> eng tarqoq masalalar t</w:t>
      </w:r>
      <w:r w:rsidR="00317151">
        <w:rPr>
          <w:lang w:val="uz-Cyrl-UZ"/>
        </w:rPr>
        <w:t>o‘</w:t>
      </w:r>
      <w:r w:rsidR="00B674DD" w:rsidRPr="00033E26">
        <w:rPr>
          <w:lang w:val="uz-Cyrl-UZ"/>
        </w:rPr>
        <w:t xml:space="preserve">plattirildi. Ham </w:t>
      </w:r>
      <w:r w:rsidR="00B674DD" w:rsidRPr="005248B2">
        <w:rPr>
          <w:lang w:val="uz-Cyrl-UZ"/>
        </w:rPr>
        <w:t xml:space="preserve">misol keltirish </w:t>
      </w:r>
      <w:r w:rsidR="00B674DD" w:rsidRPr="00033E26">
        <w:rPr>
          <w:lang w:val="uz-Cyrl-UZ"/>
        </w:rPr>
        <w:t xml:space="preserve">sirri narvoni </w:t>
      </w:r>
      <w:r w:rsidR="00B674DD" w:rsidRPr="00033E26">
        <w:rPr>
          <w:lang w:val="en-US"/>
        </w:rPr>
        <w:t>b</w:t>
      </w:r>
      <w:r w:rsidR="00B674DD" w:rsidRPr="00033E26">
        <w:rPr>
          <w:lang w:val="uz-Cyrl-UZ"/>
        </w:rPr>
        <w:t>ila</w:t>
      </w:r>
      <w:r w:rsidR="00B674DD" w:rsidRPr="00033E26">
        <w:rPr>
          <w:lang w:val="en-US"/>
        </w:rPr>
        <w:t>n</w:t>
      </w:r>
      <w:r w:rsidR="00B674DD" w:rsidRPr="00033E26">
        <w:rPr>
          <w:lang w:val="uz-Cyrl-UZ"/>
        </w:rPr>
        <w:t xml:space="preserve"> eng yuksak haqiq</w:t>
      </w:r>
      <w:proofErr w:type="spellStart"/>
      <w:r w:rsidR="00B674DD">
        <w:rPr>
          <w:lang w:val="en-US"/>
        </w:rPr>
        <w:t>atlarg</w:t>
      </w:r>
      <w:proofErr w:type="spellEnd"/>
      <w:r w:rsidR="00B674DD" w:rsidRPr="00033E26">
        <w:rPr>
          <w:lang w:val="uz-Latn-UZ"/>
        </w:rPr>
        <w:t>a</w:t>
      </w:r>
      <w:r w:rsidR="00B674DD" w:rsidRPr="00033E26">
        <w:rPr>
          <w:lang w:val="uz-Cyrl-UZ"/>
        </w:rPr>
        <w:t xml:space="preserve"> osonlik </w:t>
      </w:r>
      <w:r w:rsidR="00B674DD" w:rsidRPr="00033E26">
        <w:rPr>
          <w:lang w:val="en-US"/>
        </w:rPr>
        <w:t>b</w:t>
      </w:r>
      <w:r w:rsidR="00B674DD" w:rsidRPr="00033E26">
        <w:rPr>
          <w:lang w:val="uz-Cyrl-UZ"/>
        </w:rPr>
        <w:t>ila</w:t>
      </w:r>
      <w:r w:rsidR="00B674DD" w:rsidRPr="00033E26">
        <w:rPr>
          <w:lang w:val="en-US"/>
        </w:rPr>
        <w:t>n</w:t>
      </w:r>
      <w:r w:rsidR="00B674DD" w:rsidRPr="00033E26">
        <w:rPr>
          <w:lang w:val="uz-Cyrl-UZ"/>
        </w:rPr>
        <w:t xml:space="preserve"> yеtishtirildi. Ham </w:t>
      </w:r>
      <w:r w:rsidR="00B674DD" w:rsidRPr="005248B2">
        <w:rPr>
          <w:lang w:val="uz-Cyrl-UZ"/>
        </w:rPr>
        <w:t xml:space="preserve">misol keltirish </w:t>
      </w:r>
      <w:r w:rsidR="00B674DD" w:rsidRPr="00033E26">
        <w:rPr>
          <w:lang w:val="uz-Cyrl-UZ"/>
        </w:rPr>
        <w:t xml:space="preserve">sirri dеrazasi bilan; </w:t>
      </w:r>
      <w:r w:rsidR="00317151">
        <w:rPr>
          <w:lang w:val="uz-Latn-UZ"/>
        </w:rPr>
        <w:t>g‘</w:t>
      </w:r>
      <w:r w:rsidR="00B674DD" w:rsidRPr="00033E26">
        <w:rPr>
          <w:lang w:val="uz-Latn-UZ"/>
        </w:rPr>
        <w:t>aybiy</w:t>
      </w:r>
      <w:r w:rsidR="00B674DD">
        <w:rPr>
          <w:lang w:val="uz-Latn-UZ"/>
        </w:rPr>
        <w:t xml:space="preserve"> </w:t>
      </w:r>
      <w:r w:rsidR="00B674DD" w:rsidRPr="000D14BC">
        <w:rPr>
          <w:lang w:val="uz-Cyrl-UZ"/>
        </w:rPr>
        <w:t>haqiqatlar</w:t>
      </w:r>
      <w:r w:rsidR="00B674DD" w:rsidRPr="00033E26">
        <w:rPr>
          <w:lang w:val="uz-Latn-UZ"/>
        </w:rPr>
        <w:t>ga</w:t>
      </w:r>
      <w:r w:rsidR="00B674DD" w:rsidRPr="00033E26">
        <w:rPr>
          <w:lang w:val="uz-Cyrl-UZ"/>
        </w:rPr>
        <w:t>, Islom</w:t>
      </w:r>
      <w:r w:rsidR="00B674DD" w:rsidRPr="000D14BC">
        <w:rPr>
          <w:lang w:val="uz-Cyrl-UZ"/>
        </w:rPr>
        <w:t>ning asoslari</w:t>
      </w:r>
      <w:r w:rsidR="00B674DD" w:rsidRPr="00033E26">
        <w:rPr>
          <w:lang w:val="uz-Latn-UZ"/>
        </w:rPr>
        <w:t>ga shuhud</w:t>
      </w:r>
      <w:r w:rsidR="00B674DD" w:rsidRPr="00033E26">
        <w:rPr>
          <w:lang w:val="uz-Cyrl-UZ"/>
        </w:rPr>
        <w:t>ga yaqin bir yaqiyni iymoniy hosil b</w:t>
      </w:r>
      <w:r w:rsidR="00317151">
        <w:rPr>
          <w:lang w:val="uz-Cyrl-UZ"/>
        </w:rPr>
        <w:t>o‘</w:t>
      </w:r>
      <w:r w:rsidR="00B674DD" w:rsidRPr="00033E26">
        <w:rPr>
          <w:lang w:val="uz-Cyrl-UZ"/>
        </w:rPr>
        <w:t xml:space="preserve">ldi. Aql bilan </w:t>
      </w:r>
      <w:r w:rsidR="00B674DD" w:rsidRPr="00033E26">
        <w:t>birga</w:t>
      </w:r>
      <w:r w:rsidR="00B674DD" w:rsidRPr="00033E26">
        <w:rPr>
          <w:lang w:val="uz-Cyrl-UZ"/>
        </w:rPr>
        <w:t xml:space="preserve"> vahm va xayol, hatto nafs va havo taslimga majbur b</w:t>
      </w:r>
      <w:r w:rsidR="00317151">
        <w:rPr>
          <w:lang w:val="uz-Cyrl-UZ"/>
        </w:rPr>
        <w:t>o‘</w:t>
      </w:r>
      <w:r w:rsidR="00B674DD" w:rsidRPr="00033E26">
        <w:rPr>
          <w:lang w:val="uz-Cyrl-UZ"/>
        </w:rPr>
        <w:t xml:space="preserve">lgani kabi, shayton </w:t>
      </w:r>
      <w:r w:rsidR="00B674DD" w:rsidRPr="00033E26">
        <w:rPr>
          <w:lang w:val="uz-Latn-UZ"/>
        </w:rPr>
        <w:t>h</w:t>
      </w:r>
      <w:r w:rsidR="00B674DD" w:rsidRPr="00033E26">
        <w:rPr>
          <w:lang w:val="uz-Cyrl-UZ"/>
        </w:rPr>
        <w:t xml:space="preserve">am </w:t>
      </w:r>
      <w:r w:rsidR="00B674DD" w:rsidRPr="00DD359C">
        <w:rPr>
          <w:lang w:val="uz-Cyrl-UZ"/>
        </w:rPr>
        <w:t xml:space="preserve">yengilganini qabul qilib qurolini </w:t>
      </w:r>
      <w:r w:rsidR="00B674DD" w:rsidRPr="00033E26">
        <w:rPr>
          <w:lang w:val="uz-Cyrl-UZ"/>
        </w:rPr>
        <w:t>taslim</w:t>
      </w:r>
      <w:r w:rsidR="00B674DD" w:rsidRPr="00033E26">
        <w:rPr>
          <w:lang w:val="uz-Latn-UZ"/>
        </w:rPr>
        <w:t xml:space="preserve"> </w:t>
      </w:r>
      <w:r w:rsidR="00B674DD">
        <w:rPr>
          <w:lang w:val="uz-Latn-UZ"/>
        </w:rPr>
        <w:t>qi</w:t>
      </w:r>
      <w:r w:rsidR="00B674DD" w:rsidRPr="00033E26">
        <w:rPr>
          <w:lang w:val="uz-Latn-UZ"/>
        </w:rPr>
        <w:t>lish</w:t>
      </w:r>
      <w:r w:rsidR="00B674DD" w:rsidRPr="00033E26">
        <w:rPr>
          <w:lang w:val="uz-Cyrl-UZ"/>
        </w:rPr>
        <w:t>ga majbur b</w:t>
      </w:r>
      <w:r w:rsidR="00317151">
        <w:rPr>
          <w:lang w:val="uz-Cyrl-UZ"/>
        </w:rPr>
        <w:t>o‘</w:t>
      </w:r>
      <w:r w:rsidR="00B674DD" w:rsidRPr="00033E26">
        <w:rPr>
          <w:lang w:val="uz-Cyrl-UZ"/>
        </w:rPr>
        <w:t>ldi.</w:t>
      </w:r>
    </w:p>
    <w:p w14:paraId="5DDB1F7B" w14:textId="77777777" w:rsidR="0084279A" w:rsidRPr="00033E26" w:rsidRDefault="0014305F" w:rsidP="0014305F">
      <w:pPr>
        <w:widowControl w:val="0"/>
        <w:ind w:firstLine="709"/>
        <w:jc w:val="both"/>
        <w:rPr>
          <w:rFonts w:ascii="Times New Roman TUR" w:hAnsi="Times New Roman TUR" w:cs="Times New Roman TUR"/>
          <w:color w:val="000000"/>
        </w:rPr>
      </w:pPr>
      <w:r w:rsidRPr="00BD7197">
        <w:rPr>
          <w:b/>
          <w:lang w:val="uz-Cyrl-UZ"/>
        </w:rPr>
        <w:t>Xulosa</w:t>
      </w:r>
      <w:r w:rsidRPr="00033E26">
        <w:rPr>
          <w:b/>
          <w:lang w:val="uz-Cyrl-UZ"/>
        </w:rPr>
        <w:t>:</w:t>
      </w:r>
      <w:r w:rsidRPr="00033E26">
        <w:rPr>
          <w:lang w:val="uz-Cyrl-UZ"/>
        </w:rPr>
        <w:t xml:space="preserve"> Yozuvlarimda qa</w:t>
      </w:r>
      <w:r w:rsidRPr="00F379B3">
        <w:rPr>
          <w:lang w:val="uz-Cyrl-UZ"/>
        </w:rPr>
        <w:t>ncha</w:t>
      </w:r>
      <w:r w:rsidRPr="00033E26">
        <w:rPr>
          <w:lang w:val="uz-Cyrl-UZ"/>
        </w:rPr>
        <w:t xml:space="preserve"> g</w:t>
      </w:r>
      <w:r w:rsidR="00317151">
        <w:rPr>
          <w:lang w:val="uz-Cyrl-UZ"/>
        </w:rPr>
        <w:t>o‘</w:t>
      </w:r>
      <w:r w:rsidRPr="00033E26">
        <w:rPr>
          <w:lang w:val="uz-Cyrl-UZ"/>
        </w:rPr>
        <w:t>zallik va ta</w:t>
      </w:r>
      <w:r w:rsidR="00317151">
        <w:rPr>
          <w:lang w:val="uz-Cyrl-UZ"/>
        </w:rPr>
        <w:t>’</w:t>
      </w:r>
      <w:r w:rsidRPr="00033E26">
        <w:rPr>
          <w:lang w:val="uz-Cyrl-UZ"/>
        </w:rPr>
        <w:t>sir b</w:t>
      </w:r>
      <w:r w:rsidR="00317151">
        <w:rPr>
          <w:lang w:val="uz-Cyrl-UZ"/>
        </w:rPr>
        <w:t>o‘</w:t>
      </w:r>
      <w:r w:rsidRPr="00033E26">
        <w:rPr>
          <w:lang w:val="uz-Cyrl-UZ"/>
        </w:rPr>
        <w:t>lsa, faqat Qur</w:t>
      </w:r>
      <w:r w:rsidR="00317151">
        <w:rPr>
          <w:lang w:val="uz-Cyrl-UZ"/>
        </w:rPr>
        <w:t>’</w:t>
      </w:r>
      <w:r w:rsidRPr="00033E26">
        <w:rPr>
          <w:lang w:val="uz-Cyrl-UZ"/>
        </w:rPr>
        <w:t>on</w:t>
      </w:r>
      <w:r w:rsidRPr="00033E26">
        <w:rPr>
          <w:lang w:val="uz-Latn-UZ"/>
        </w:rPr>
        <w:t>iy</w:t>
      </w:r>
      <w:r>
        <w:rPr>
          <w:lang w:val="uz-Latn-UZ"/>
        </w:rPr>
        <w:t xml:space="preserve"> misol keltirishlar</w:t>
      </w:r>
      <w:r w:rsidRPr="00033E26">
        <w:rPr>
          <w:lang w:val="uz-Cyrl-UZ"/>
        </w:rPr>
        <w:t xml:space="preserve">ning </w:t>
      </w:r>
      <w:r w:rsidRPr="00BD7197">
        <w:rPr>
          <w:lang w:val="uz-Cyrl-UZ"/>
        </w:rPr>
        <w:t>yo</w:t>
      </w:r>
      <w:r w:rsidR="00317151">
        <w:rPr>
          <w:lang w:val="uz-Cyrl-UZ"/>
        </w:rPr>
        <w:t>g‘</w:t>
      </w:r>
      <w:r w:rsidRPr="00BD7197">
        <w:rPr>
          <w:lang w:val="uz-Cyrl-UZ"/>
        </w:rPr>
        <w:t>dulari</w:t>
      </w:r>
      <w:r w:rsidRPr="00033E26">
        <w:rPr>
          <w:lang w:val="uz-Cyrl-UZ"/>
        </w:rPr>
        <w:t>dandir. Mеning hissam</w:t>
      </w:r>
      <w:r w:rsidRPr="00BD7197">
        <w:rPr>
          <w:lang w:val="uz-Cyrl-UZ"/>
        </w:rPr>
        <w:t>,</w:t>
      </w:r>
      <w:r w:rsidRPr="00033E26">
        <w:rPr>
          <w:lang w:val="uz-Cyrl-UZ"/>
        </w:rPr>
        <w:t xml:space="preserve"> </w:t>
      </w:r>
      <w:r w:rsidRPr="00BD7197">
        <w:rPr>
          <w:lang w:val="uz-Cyrl-UZ"/>
        </w:rPr>
        <w:t>faqat</w:t>
      </w:r>
      <w:r w:rsidRPr="00033E26">
        <w:rPr>
          <w:lang w:val="uz-Cyrl-UZ"/>
        </w:rPr>
        <w:t xml:space="preserve"> shiddat</w:t>
      </w:r>
      <w:r w:rsidRPr="00BD7197">
        <w:rPr>
          <w:lang w:val="uz-Cyrl-UZ"/>
        </w:rPr>
        <w:t>l</w:t>
      </w:r>
      <w:r w:rsidRPr="00033E26">
        <w:rPr>
          <w:lang w:val="uz-Cyrl-UZ"/>
        </w:rPr>
        <w:t xml:space="preserve">i ehtiyojim bilan talabdir va </w:t>
      </w:r>
      <w:r w:rsidR="00317151">
        <w:rPr>
          <w:lang w:val="uz-Cyrl-UZ"/>
        </w:rPr>
        <w:t>g‘</w:t>
      </w:r>
      <w:r w:rsidRPr="00033E26">
        <w:rPr>
          <w:lang w:val="uz-Cyrl-UZ"/>
        </w:rPr>
        <w:t xml:space="preserve">oyat </w:t>
      </w:r>
      <w:r w:rsidRPr="00BD7197">
        <w:rPr>
          <w:lang w:val="uz-Cyrl-UZ"/>
        </w:rPr>
        <w:t>o</w:t>
      </w:r>
      <w:r w:rsidRPr="00033E26">
        <w:rPr>
          <w:lang w:val="uz-Cyrl-UZ"/>
        </w:rPr>
        <w:t>j</w:t>
      </w:r>
      <w:r w:rsidRPr="00BD7197">
        <w:rPr>
          <w:lang w:val="uz-Cyrl-UZ"/>
        </w:rPr>
        <w:t>i</w:t>
      </w:r>
      <w:r w:rsidRPr="00033E26">
        <w:rPr>
          <w:lang w:val="uz-Cyrl-UZ"/>
        </w:rPr>
        <w:t>z</w:t>
      </w:r>
      <w:r w:rsidRPr="00BD7197">
        <w:rPr>
          <w:lang w:val="uz-Cyrl-UZ"/>
        </w:rPr>
        <w:t>ligi</w:t>
      </w:r>
      <w:r w:rsidRPr="00033E26">
        <w:rPr>
          <w:lang w:val="uz-Cyrl-UZ"/>
        </w:rPr>
        <w:t xml:space="preserve">m bilan </w:t>
      </w:r>
      <w:r w:rsidRPr="00BD7197">
        <w:rPr>
          <w:lang w:val="uz-Cyrl-UZ"/>
        </w:rPr>
        <w:t>yolvorib s</w:t>
      </w:r>
      <w:r w:rsidR="00317151">
        <w:rPr>
          <w:lang w:val="uz-Cyrl-UZ"/>
        </w:rPr>
        <w:t>o‘</w:t>
      </w:r>
      <w:r w:rsidRPr="00BD7197">
        <w:rPr>
          <w:lang w:val="uz-Cyrl-UZ"/>
        </w:rPr>
        <w:t>rash</w:t>
      </w:r>
      <w:r w:rsidRPr="00033E26">
        <w:rPr>
          <w:lang w:val="uz-Cyrl-UZ"/>
        </w:rPr>
        <w:t>imdir. Dard mеnikidir, davo Qur</w:t>
      </w:r>
      <w:r w:rsidR="00317151">
        <w:rPr>
          <w:lang w:val="uz-Cyrl-UZ"/>
        </w:rPr>
        <w:t>’</w:t>
      </w:r>
      <w:r w:rsidRPr="00033E26">
        <w:rPr>
          <w:lang w:val="uz-Cyrl-UZ"/>
        </w:rPr>
        <w:t>onnikidir</w:t>
      </w:r>
      <w:r w:rsidR="00A44C5E" w:rsidRPr="00033E26">
        <w:rPr>
          <w:lang w:val="uz-Cyrl-UZ"/>
        </w:rPr>
        <w:t>.</w:t>
      </w:r>
    </w:p>
    <w:p w14:paraId="3A53AAEB" w14:textId="77777777" w:rsidR="0084279A" w:rsidRPr="004B6357" w:rsidRDefault="0084279A" w:rsidP="0012019B">
      <w:pPr>
        <w:autoSpaceDE w:val="0"/>
        <w:autoSpaceDN w:val="0"/>
        <w:adjustRightInd w:val="0"/>
        <w:jc w:val="right"/>
        <w:rPr>
          <w:rFonts w:ascii="Times New Roman TUR" w:hAnsi="Times New Roman TUR" w:cs="Times New Roman TUR"/>
          <w:b/>
          <w:bCs/>
          <w:color w:val="000000"/>
        </w:rPr>
      </w:pPr>
      <w:r w:rsidRPr="004B6357">
        <w:rPr>
          <w:rFonts w:ascii="Times New Roman TUR" w:hAnsi="Times New Roman TUR" w:cs="Times New Roman TUR"/>
          <w:b/>
          <w:bCs/>
          <w:color w:val="000000"/>
        </w:rPr>
        <w:t>Said Nurs</w:t>
      </w:r>
      <w:r w:rsidR="00BD7197" w:rsidRPr="004B6357">
        <w:rPr>
          <w:rFonts w:ascii="Times New Roman TUR" w:hAnsi="Times New Roman TUR" w:cs="Times New Roman TUR"/>
          <w:b/>
          <w:bCs/>
          <w:color w:val="000000"/>
        </w:rPr>
        <w:t>iy</w:t>
      </w:r>
    </w:p>
    <w:p w14:paraId="36D0CF2A"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03A8574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C28EA2D" w14:textId="77777777" w:rsidR="0084279A" w:rsidRPr="00BD7197" w:rsidRDefault="0084279A" w:rsidP="0012019B">
      <w:pPr>
        <w:autoSpaceDE w:val="0"/>
        <w:autoSpaceDN w:val="0"/>
        <w:adjustRightInd w:val="0"/>
        <w:jc w:val="center"/>
        <w:rPr>
          <w:rFonts w:ascii="Times New Roman TUR" w:hAnsi="Times New Roman TUR" w:cs="Times New Roman TUR"/>
          <w:color w:val="000000"/>
          <w:sz w:val="28"/>
          <w:szCs w:val="28"/>
        </w:rPr>
      </w:pPr>
      <w:r w:rsidRPr="00BD7197">
        <w:rPr>
          <w:rFonts w:ascii="Traditional Arabic" w:hAnsi="Traditional Arabic" w:cs="Traditional Arabic"/>
          <w:color w:val="FF0000"/>
          <w:sz w:val="40"/>
          <w:szCs w:val="40"/>
          <w:rtl/>
        </w:rPr>
        <w:t>بِاسْمِهِ سُبْحَانَه  وَ اِنْ مِنْ شَيْءٍ اِلاَّ يُسَبِّحُ بِحَمْدِهِ</w:t>
      </w:r>
    </w:p>
    <w:p w14:paraId="78ACA0B4" w14:textId="77777777" w:rsidR="0084279A" w:rsidRPr="00BD7197" w:rsidRDefault="0084279A" w:rsidP="0012019B">
      <w:pPr>
        <w:autoSpaceDE w:val="0"/>
        <w:autoSpaceDN w:val="0"/>
        <w:adjustRightInd w:val="0"/>
        <w:jc w:val="center"/>
        <w:rPr>
          <w:rFonts w:ascii="Times New Roman TUR" w:hAnsi="Times New Roman TUR" w:cs="Times New Roman TUR"/>
          <w:color w:val="000000"/>
          <w:sz w:val="28"/>
          <w:szCs w:val="28"/>
        </w:rPr>
      </w:pPr>
      <w:r w:rsidRPr="00BD7197">
        <w:rPr>
          <w:rFonts w:ascii="Traditional Arabic" w:hAnsi="Traditional Arabic" w:cs="Traditional Arabic"/>
          <w:color w:val="FF0000"/>
          <w:sz w:val="40"/>
          <w:szCs w:val="40"/>
          <w:rtl/>
        </w:rPr>
        <w:t>اَلسَّلاَمُ عَلَيْكُمْ وَ رَحْمَةُ اللَّهِ وَ بَرَكَاتُهُ اَبَدًا دَائِمًا</w:t>
      </w:r>
    </w:p>
    <w:p w14:paraId="119E0A0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6F2C8DD" w14:textId="77777777" w:rsidR="00BD7197" w:rsidRDefault="0084279A" w:rsidP="0012019B">
      <w:pPr>
        <w:autoSpaceDE w:val="0"/>
        <w:autoSpaceDN w:val="0"/>
        <w:adjustRightInd w:val="0"/>
        <w:ind w:firstLine="706"/>
        <w:jc w:val="both"/>
        <w:rPr>
          <w:rFonts w:ascii="Times New Roman TUR" w:hAnsi="Times New Roman TUR" w:cs="Times New Roman TUR"/>
          <w:color w:val="000000"/>
        </w:rPr>
      </w:pPr>
      <w:r w:rsidRPr="00F65E20">
        <w:rPr>
          <w:rFonts w:ascii="Times New Roman TUR" w:hAnsi="Times New Roman TUR" w:cs="Times New Roman TUR"/>
          <w:color w:val="000000"/>
        </w:rPr>
        <w:t>Aziz</w:t>
      </w:r>
      <w:r w:rsidR="00F65E20">
        <w:rPr>
          <w:rFonts w:ascii="Times New Roman TUR" w:hAnsi="Times New Roman TUR" w:cs="Times New Roman TUR"/>
          <w:color w:val="000000"/>
        </w:rPr>
        <w:t>,</w:t>
      </w:r>
      <w:r>
        <w:rPr>
          <w:rFonts w:ascii="Times New Roman TUR" w:hAnsi="Times New Roman TUR" w:cs="Times New Roman TUR"/>
          <w:color w:val="000000"/>
        </w:rPr>
        <w:t xml:space="preserve"> S</w:t>
      </w:r>
      <w:r w:rsidR="00F65E20">
        <w:rPr>
          <w:rFonts w:ascii="Times New Roman TUR" w:hAnsi="Times New Roman TUR" w:cs="Times New Roman TUR"/>
          <w:color w:val="000000"/>
        </w:rPr>
        <w:t>i</w:t>
      </w:r>
      <w:r>
        <w:rPr>
          <w:rFonts w:ascii="Times New Roman TUR" w:hAnsi="Times New Roman TUR" w:cs="Times New Roman TUR"/>
          <w:color w:val="000000"/>
        </w:rPr>
        <w:t>dd</w:t>
      </w:r>
      <w:r w:rsidR="00F65E20">
        <w:rPr>
          <w:rFonts w:ascii="Times New Roman TUR" w:hAnsi="Times New Roman TUR" w:cs="Times New Roman TUR"/>
          <w:color w:val="000000"/>
        </w:rPr>
        <w:t>iq</w:t>
      </w:r>
      <w:r>
        <w:rPr>
          <w:rFonts w:ascii="Times New Roman TUR" w:hAnsi="Times New Roman TUR" w:cs="Times New Roman TUR"/>
          <w:color w:val="000000"/>
        </w:rPr>
        <w:t xml:space="preserve"> </w:t>
      </w:r>
      <w:r w:rsidR="00F65E20">
        <w:rPr>
          <w:rFonts w:ascii="Times New Roman TUR" w:hAnsi="Times New Roman TUR" w:cs="Times New Roman TUR"/>
          <w:color w:val="000000"/>
        </w:rPr>
        <w:t>Q</w:t>
      </w:r>
      <w:r>
        <w:rPr>
          <w:rFonts w:ascii="Times New Roman TUR" w:hAnsi="Times New Roman TUR" w:cs="Times New Roman TUR"/>
          <w:color w:val="000000"/>
        </w:rPr>
        <w:t>ard</w:t>
      </w:r>
      <w:r w:rsidR="00F65E20">
        <w:rPr>
          <w:rFonts w:ascii="Times New Roman TUR" w:hAnsi="Times New Roman TUR" w:cs="Times New Roman TUR"/>
          <w:color w:val="000000"/>
        </w:rPr>
        <w:t>osh</w:t>
      </w:r>
      <w:r>
        <w:rPr>
          <w:rFonts w:ascii="Times New Roman TUR" w:hAnsi="Times New Roman TUR" w:cs="Times New Roman TUR"/>
          <w:color w:val="000000"/>
        </w:rPr>
        <w:t>l</w:t>
      </w:r>
      <w:r w:rsidR="00F65E20">
        <w:rPr>
          <w:rFonts w:ascii="Times New Roman TUR" w:hAnsi="Times New Roman TUR" w:cs="Times New Roman TUR"/>
          <w:color w:val="000000"/>
        </w:rPr>
        <w:t>a</w:t>
      </w:r>
      <w:r>
        <w:rPr>
          <w:rFonts w:ascii="Times New Roman TUR" w:hAnsi="Times New Roman TUR" w:cs="Times New Roman TUR"/>
          <w:color w:val="000000"/>
        </w:rPr>
        <w:t>rim!</w:t>
      </w:r>
    </w:p>
    <w:p w14:paraId="5B10B3D4" w14:textId="77777777" w:rsidR="00BD7197" w:rsidRDefault="00F65E20"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4B6357">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tgan</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b</w:t>
      </w:r>
      <w:r>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Pr>
          <w:rFonts w:ascii="Times New Roman TUR" w:hAnsi="Times New Roman TUR" w:cs="Times New Roman TUR"/>
          <w:color w:val="000000"/>
        </w:rPr>
        <w:t xml:space="preserve">Layla-i </w:t>
      </w:r>
      <w:r w:rsidR="004B6357">
        <w:rPr>
          <w:rFonts w:ascii="Times New Roman TUR" w:hAnsi="Times New Roman TUR" w:cs="Times New Roman TUR"/>
          <w:color w:val="000000"/>
        </w:rPr>
        <w:t>Baroat</w:t>
      </w:r>
      <w:r>
        <w:rPr>
          <w:rFonts w:ascii="Times New Roman TUR" w:hAnsi="Times New Roman TUR" w:cs="Times New Roman TUR"/>
          <w:color w:val="000000"/>
        </w:rPr>
        <w:t>ingizni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B6357">
        <w:rPr>
          <w:rFonts w:ascii="Times New Roman TUR" w:hAnsi="Times New Roman TUR" w:cs="Times New Roman TUR"/>
          <w:color w:val="000000"/>
        </w:rPr>
        <w:t>k</w:t>
      </w:r>
      <w:r w:rsidR="0084279A">
        <w:rPr>
          <w:rFonts w:ascii="Times New Roman TUR" w:hAnsi="Times New Roman TUR" w:cs="Times New Roman TUR"/>
          <w:color w:val="000000"/>
        </w:rPr>
        <w:t>el</w:t>
      </w:r>
      <w:r>
        <w:rPr>
          <w:rFonts w:ascii="Times New Roman TUR" w:hAnsi="Times New Roman TUR" w:cs="Times New Roman TUR"/>
          <w:color w:val="000000"/>
        </w:rPr>
        <w:t>ayotgan</w:t>
      </w:r>
      <w:r w:rsidR="0084279A">
        <w:rPr>
          <w:rFonts w:ascii="Times New Roman TUR" w:hAnsi="Times New Roman TUR" w:cs="Times New Roman TUR"/>
          <w:color w:val="000000"/>
        </w:rPr>
        <w:t xml:space="preserve"> </w:t>
      </w:r>
      <w:r w:rsidR="004B6357">
        <w:rPr>
          <w:rFonts w:ascii="Times New Roman TUR" w:hAnsi="Times New Roman TUR" w:cs="Times New Roman TUR"/>
          <w:color w:val="000000"/>
        </w:rPr>
        <w:t>R</w:t>
      </w:r>
      <w:r w:rsidR="0084279A">
        <w:rPr>
          <w:rFonts w:ascii="Times New Roman TUR" w:hAnsi="Times New Roman TUR" w:cs="Times New Roman TUR"/>
          <w:color w:val="000000"/>
        </w:rPr>
        <w:t>amaz</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4B6357">
        <w:rPr>
          <w:rFonts w:ascii="Times New Roman TUR" w:hAnsi="Times New Roman TUR" w:cs="Times New Roman TUR"/>
          <w:color w:val="000000"/>
        </w:rPr>
        <w:t>S</w:t>
      </w:r>
      <w:r>
        <w:rPr>
          <w:rFonts w:ascii="Times New Roman TUR" w:hAnsi="Times New Roman TUR" w:cs="Times New Roman TUR"/>
          <w:color w:val="000000"/>
        </w:rPr>
        <w:t>ha</w:t>
      </w:r>
      <w:r w:rsidR="0084279A">
        <w:rPr>
          <w:rFonts w:ascii="Times New Roman TUR" w:hAnsi="Times New Roman TUR" w:cs="Times New Roman TUR"/>
          <w:color w:val="000000"/>
        </w:rPr>
        <w:t>rifin</w:t>
      </w:r>
      <w:r>
        <w:rPr>
          <w:rFonts w:ascii="Times New Roman TUR" w:hAnsi="Times New Roman TUR" w:cs="Times New Roman TUR"/>
          <w:color w:val="000000"/>
        </w:rPr>
        <w:t>g</w:t>
      </w:r>
      <w:r w:rsidR="0084279A">
        <w:rPr>
          <w:rFonts w:ascii="Times New Roman TUR" w:hAnsi="Times New Roman TUR" w:cs="Times New Roman TUR"/>
          <w:color w:val="000000"/>
        </w:rPr>
        <w:t>iz</w:t>
      </w:r>
      <w:r>
        <w:rPr>
          <w:rFonts w:ascii="Times New Roman TUR" w:hAnsi="Times New Roman TUR" w:cs="Times New Roman TUR"/>
          <w:color w:val="000000"/>
        </w:rPr>
        <w:t>n</w:t>
      </w:r>
      <w:r w:rsidR="0084279A">
        <w:rPr>
          <w:rFonts w:ascii="Times New Roman TUR" w:hAnsi="Times New Roman TUR" w:cs="Times New Roman TUR"/>
          <w:color w:val="000000"/>
        </w:rPr>
        <w:t>i t</w:t>
      </w:r>
      <w:r>
        <w:rPr>
          <w:rFonts w:ascii="Times New Roman TUR" w:hAnsi="Times New Roman TUR" w:cs="Times New Roman TUR"/>
          <w:color w:val="000000"/>
        </w:rPr>
        <w:t>a</w:t>
      </w:r>
      <w:r w:rsidR="0084279A">
        <w:rPr>
          <w:rFonts w:ascii="Times New Roman TUR" w:hAnsi="Times New Roman TUR" w:cs="Times New Roman TUR"/>
          <w:color w:val="000000"/>
        </w:rPr>
        <w:t>brik</w:t>
      </w:r>
      <w:r>
        <w:rPr>
          <w:rFonts w:ascii="Times New Roman TUR" w:hAnsi="Times New Roman TUR" w:cs="Times New Roman TUR"/>
          <w:color w:val="000000"/>
        </w:rPr>
        <w:t>laym</w:t>
      </w:r>
      <w:r w:rsidR="0084279A">
        <w:rPr>
          <w:rFonts w:ascii="Times New Roman TUR" w:hAnsi="Times New Roman TUR" w:cs="Times New Roman TUR"/>
          <w:color w:val="000000"/>
        </w:rPr>
        <w:t xml:space="preserve">iz. Bu </w:t>
      </w:r>
      <w:r>
        <w:rPr>
          <w:rFonts w:ascii="Times New Roman TUR" w:hAnsi="Times New Roman TUR" w:cs="Times New Roman TUR"/>
          <w:color w:val="000000"/>
        </w:rPr>
        <w:t>yil</w:t>
      </w:r>
      <w:r w:rsidR="0084279A">
        <w:rPr>
          <w:rFonts w:ascii="Times New Roman TUR" w:hAnsi="Times New Roman TUR" w:cs="Times New Roman TUR"/>
          <w:color w:val="000000"/>
        </w:rPr>
        <w:t xml:space="preserve"> </w:t>
      </w:r>
      <w:r w:rsidR="0084279A" w:rsidRPr="004B6357">
        <w:rPr>
          <w:rFonts w:ascii="Times New Roman TUR" w:hAnsi="Times New Roman TUR" w:cs="Times New Roman TUR"/>
          <w:color w:val="000000"/>
        </w:rPr>
        <w:t>B</w:t>
      </w:r>
      <w:r w:rsidRPr="004B6357">
        <w:rPr>
          <w:rFonts w:ascii="Times New Roman TUR" w:hAnsi="Times New Roman TUR" w:cs="Times New Roman TUR"/>
          <w:color w:val="000000"/>
        </w:rPr>
        <w:t>a</w:t>
      </w:r>
      <w:r w:rsidR="0084279A" w:rsidRPr="004B6357">
        <w:rPr>
          <w:rFonts w:ascii="Times New Roman TUR" w:hAnsi="Times New Roman TUR" w:cs="Times New Roman TUR"/>
          <w:color w:val="000000"/>
        </w:rPr>
        <w:t>r</w:t>
      </w:r>
      <w:r w:rsidRPr="004B6357">
        <w:rPr>
          <w:rFonts w:ascii="Times New Roman TUR" w:hAnsi="Times New Roman TUR" w:cs="Times New Roman TUR"/>
          <w:color w:val="000000"/>
        </w:rPr>
        <w:t>o</w:t>
      </w:r>
      <w:r w:rsidR="004B6357" w:rsidRPr="004B6357">
        <w:rPr>
          <w:rFonts w:ascii="Times New Roman TUR" w:hAnsi="Times New Roman TUR" w:cs="Times New Roman TUR"/>
          <w:color w:val="000000"/>
        </w:rPr>
        <w:t>a</w:t>
      </w:r>
      <w:r w:rsidR="0084279A" w:rsidRPr="004B6357">
        <w:rPr>
          <w:rFonts w:ascii="Times New Roman TUR" w:hAnsi="Times New Roman TUR" w:cs="Times New Roman TUR"/>
          <w:color w:val="000000"/>
        </w:rPr>
        <w:t>t</w:t>
      </w:r>
      <w:r w:rsidR="0084279A">
        <w:rPr>
          <w:rFonts w:ascii="Times New Roman TUR" w:hAnsi="Times New Roman TUR" w:cs="Times New Roman TUR"/>
          <w:color w:val="000000"/>
        </w:rPr>
        <w:t xml:space="preserve"> </w:t>
      </w:r>
      <w:r>
        <w:rPr>
          <w:rFonts w:ascii="Times New Roman TUR" w:hAnsi="Times New Roman TUR" w:cs="Times New Roman TUR"/>
          <w:color w:val="000000"/>
        </w:rPr>
        <w:t>Kecha</w:t>
      </w:r>
      <w:r w:rsidR="0084279A">
        <w:rPr>
          <w:rFonts w:ascii="Times New Roman TUR" w:hAnsi="Times New Roman TUR" w:cs="Times New Roman TUR"/>
          <w:color w:val="000000"/>
        </w:rPr>
        <w:t>sini Nurc</w:t>
      </w:r>
      <w:r>
        <w:rPr>
          <w:rFonts w:ascii="Times New Roman TUR" w:hAnsi="Times New Roman TUR" w:cs="Times New Roman TUR"/>
          <w:color w:val="000000"/>
        </w:rPr>
        <w:t>hi</w:t>
      </w:r>
      <w:r w:rsidR="0084279A">
        <w:rPr>
          <w:rFonts w:ascii="Times New Roman TUR" w:hAnsi="Times New Roman TUR" w:cs="Times New Roman TUR"/>
          <w:color w:val="000000"/>
        </w:rPr>
        <w:t>lar ha</w:t>
      </w:r>
      <w:r>
        <w:rPr>
          <w:rFonts w:ascii="Times New Roman TUR" w:hAnsi="Times New Roman TUR" w:cs="Times New Roman TUR"/>
          <w:color w:val="000000"/>
        </w:rPr>
        <w:t>qi</w:t>
      </w:r>
      <w:r w:rsidR="0084279A">
        <w:rPr>
          <w:rFonts w:ascii="Times New Roman TUR" w:hAnsi="Times New Roman TUR" w:cs="Times New Roman TUR"/>
          <w:color w:val="000000"/>
        </w:rPr>
        <w:t xml:space="preserve">da </w:t>
      </w:r>
      <w:r>
        <w:rPr>
          <w:rFonts w:ascii="Times New Roman TUR" w:hAnsi="Times New Roman TUR" w:cs="Times New Roman TUR"/>
          <w:color w:val="000000"/>
        </w:rPr>
        <w:t>juda</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li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 xml:space="preserve">tli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lganig</w:t>
      </w:r>
      <w:r w:rsidR="0084279A">
        <w:rPr>
          <w:rFonts w:ascii="Times New Roman TUR" w:hAnsi="Times New Roman TUR" w:cs="Times New Roman TUR"/>
          <w:color w:val="000000"/>
        </w:rPr>
        <w:t xml:space="preserve">a bir </w:t>
      </w:r>
      <w:r>
        <w:rPr>
          <w:rFonts w:ascii="Times New Roman TUR" w:hAnsi="Times New Roman TUR" w:cs="Times New Roman TUR"/>
          <w:color w:val="000000"/>
        </w:rPr>
        <w:t>alomat</w:t>
      </w:r>
      <w:r w:rsidR="0084279A">
        <w:rPr>
          <w:rFonts w:ascii="Times New Roman TUR" w:hAnsi="Times New Roman TUR" w:cs="Times New Roman TUR"/>
          <w:color w:val="000000"/>
        </w:rPr>
        <w:t>ini hayr</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rdik</w:t>
      </w:r>
      <w:r w:rsidR="0084279A">
        <w:rPr>
          <w:rFonts w:ascii="Times New Roman TUR" w:hAnsi="Times New Roman TUR" w:cs="Times New Roman TUR"/>
          <w:color w:val="000000"/>
        </w:rPr>
        <w:t xml:space="preserve">. </w:t>
      </w:r>
      <w:r>
        <w:rPr>
          <w:rFonts w:ascii="Times New Roman TUR" w:hAnsi="Times New Roman TUR" w:cs="Times New Roman TUR"/>
          <w:color w:val="000000"/>
        </w:rPr>
        <w:t>Shunday</w:t>
      </w:r>
      <w:r w:rsidR="0084279A">
        <w:rPr>
          <w:rFonts w:ascii="Times New Roman TUR" w:hAnsi="Times New Roman TUR" w:cs="Times New Roman TUR"/>
          <w:color w:val="000000"/>
        </w:rPr>
        <w:t>ki:</w:t>
      </w:r>
    </w:p>
    <w:p w14:paraId="2ACFBB70" w14:textId="77777777" w:rsidR="0084279A" w:rsidRDefault="00F65E20"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sidR="004B6357">
        <w:rPr>
          <w:rFonts w:ascii="Times New Roman TUR" w:hAnsi="Times New Roman TUR" w:cs="Times New Roman TUR"/>
          <w:color w:val="000000"/>
        </w:rPr>
        <w:t>Baroat</w:t>
      </w:r>
      <w:r w:rsidR="0084279A">
        <w:rPr>
          <w:rFonts w:ascii="Times New Roman TUR" w:hAnsi="Times New Roman TUR" w:cs="Times New Roman TUR"/>
          <w:color w:val="000000"/>
        </w:rPr>
        <w:t xml:space="preserve"> </w:t>
      </w:r>
      <w:r>
        <w:rPr>
          <w:rFonts w:ascii="Times New Roman TUR" w:hAnsi="Times New Roman TUR" w:cs="Times New Roman TUR"/>
          <w:color w:val="000000"/>
        </w:rPr>
        <w:t>kechasida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o</w:t>
      </w:r>
      <w:r w:rsidR="0084279A">
        <w:rPr>
          <w:rFonts w:ascii="Times New Roman TUR" w:hAnsi="Times New Roman TUR" w:cs="Times New Roman TUR"/>
          <w:color w:val="000000"/>
        </w:rPr>
        <w:t xml:space="preserve">z </w:t>
      </w:r>
      <w:r>
        <w:rPr>
          <w:rFonts w:ascii="Times New Roman TUR" w:hAnsi="Times New Roman TUR" w:cs="Times New Roman TUR"/>
          <w:color w:val="000000"/>
        </w:rPr>
        <w:t>a</w:t>
      </w:r>
      <w:r w:rsidR="0084279A">
        <w:rPr>
          <w:rFonts w:ascii="Times New Roman TUR" w:hAnsi="Times New Roman TUR" w:cs="Times New Roman TUR"/>
          <w:color w:val="000000"/>
        </w:rPr>
        <w:t>vv</w:t>
      </w:r>
      <w:r>
        <w:rPr>
          <w:rFonts w:ascii="Times New Roman TUR" w:hAnsi="Times New Roman TUR" w:cs="Times New Roman TUR"/>
          <w:color w:val="000000"/>
        </w:rPr>
        <w:t>a</w:t>
      </w:r>
      <w:r w:rsidR="0084279A">
        <w:rPr>
          <w:rFonts w:ascii="Times New Roman TUR" w:hAnsi="Times New Roman TUR" w:cs="Times New Roman TUR"/>
          <w:color w:val="000000"/>
        </w:rPr>
        <w:t>l "As</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s</w:t>
      </w:r>
      <w:r>
        <w:rPr>
          <w:rFonts w:ascii="Times New Roman TUR" w:hAnsi="Times New Roman TUR" w:cs="Times New Roman TUR"/>
          <w:color w:val="000000"/>
        </w:rPr>
        <w:t>o</w:t>
      </w:r>
      <w:r w:rsidR="0084279A">
        <w:rPr>
          <w:rFonts w:ascii="Times New Roman TUR" w:hAnsi="Times New Roman TUR" w:cs="Times New Roman TUR"/>
          <w:color w:val="000000"/>
        </w:rPr>
        <w:t>" tah</w:t>
      </w:r>
      <w:r>
        <w:rPr>
          <w:rFonts w:ascii="Times New Roman TUR" w:hAnsi="Times New Roman TUR" w:cs="Times New Roman TUR"/>
          <w:color w:val="000000"/>
        </w:rPr>
        <w:t>rir</w:t>
      </w:r>
      <w:r w:rsidR="0084279A">
        <w:rPr>
          <w:rFonts w:ascii="Times New Roman TUR" w:hAnsi="Times New Roman TUR" w:cs="Times New Roman TUR"/>
          <w:color w:val="000000"/>
        </w:rPr>
        <w:t>i</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m</w:t>
      </w:r>
      <w:r>
        <w:rPr>
          <w:rFonts w:ascii="Times New Roman TUR" w:hAnsi="Times New Roman TUR" w:cs="Times New Roman TUR"/>
          <w:color w:val="000000"/>
        </w:rPr>
        <w:t>ash</w:t>
      </w:r>
      <w:r w:rsidR="00317151">
        <w:rPr>
          <w:rFonts w:ascii="Times New Roman TUR" w:hAnsi="Times New Roman TUR" w:cs="Times New Roman TUR"/>
          <w:color w:val="000000"/>
        </w:rPr>
        <w:t>g‘</w:t>
      </w:r>
      <w:r w:rsidR="0084279A">
        <w:rPr>
          <w:rFonts w:ascii="Times New Roman TUR" w:hAnsi="Times New Roman TUR" w:cs="Times New Roman TUR"/>
          <w:color w:val="000000"/>
        </w:rPr>
        <w:t xml:space="preserve">ul </w:t>
      </w:r>
      <w:r>
        <w:rPr>
          <w:rFonts w:ascii="Times New Roman TUR" w:hAnsi="Times New Roman TUR" w:cs="Times New Roman TUR"/>
          <w:color w:val="000000"/>
        </w:rPr>
        <w:t>e</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 xml:space="preserve">n, bir </w:t>
      </w:r>
      <w:r>
        <w:rPr>
          <w:rFonts w:ascii="Times New Roman TUR" w:hAnsi="Times New Roman TUR" w:cs="Times New Roman TUR"/>
          <w:color w:val="000000"/>
        </w:rPr>
        <w:t>kabutar</w:t>
      </w:r>
      <w:r w:rsidR="0084279A">
        <w:rPr>
          <w:rFonts w:ascii="Times New Roman TUR" w:hAnsi="Times New Roman TUR" w:cs="Times New Roman TUR"/>
          <w:color w:val="000000"/>
        </w:rPr>
        <w:t xml:space="preserve"> </w:t>
      </w:r>
      <w:r>
        <w:rPr>
          <w:rFonts w:ascii="Times New Roman TUR" w:hAnsi="Times New Roman TUR" w:cs="Times New Roman TUR"/>
          <w:color w:val="000000"/>
        </w:rPr>
        <w:t>derazaga</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84279A">
        <w:rPr>
          <w:rFonts w:ascii="Times New Roman TUR" w:hAnsi="Times New Roman TUR" w:cs="Times New Roman TUR"/>
          <w:color w:val="000000"/>
        </w:rPr>
        <w:t xml:space="preserve">eldi, </w:t>
      </w:r>
      <w:r>
        <w:rPr>
          <w:rFonts w:ascii="Times New Roman TUR" w:hAnsi="Times New Roman TUR" w:cs="Times New Roman TUR"/>
          <w:color w:val="000000"/>
        </w:rPr>
        <w:t>meng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qaradi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M</w:t>
      </w:r>
      <w:r w:rsidR="0084279A">
        <w:rPr>
          <w:rFonts w:ascii="Times New Roman TUR" w:hAnsi="Times New Roman TUR" w:cs="Times New Roman TUR"/>
          <w:color w:val="000000"/>
        </w:rPr>
        <w:t>en dedim: "</w:t>
      </w:r>
      <w:r w:rsidR="00295834">
        <w:rPr>
          <w:rFonts w:ascii="Times New Roman TUR" w:hAnsi="Times New Roman TUR" w:cs="Times New Roman TUR"/>
          <w:color w:val="000000"/>
        </w:rPr>
        <w:t>Xushxabar</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k</w:t>
      </w:r>
      <w:r w:rsidR="0084279A">
        <w:rPr>
          <w:rFonts w:ascii="Times New Roman TUR" w:hAnsi="Times New Roman TUR" w:cs="Times New Roman TUR"/>
          <w:color w:val="000000"/>
        </w:rPr>
        <w:t>e</w:t>
      </w:r>
      <w:r w:rsidR="00295834">
        <w:rPr>
          <w:rFonts w:ascii="Times New Roman TUR" w:hAnsi="Times New Roman TUR" w:cs="Times New Roman TUR"/>
          <w:color w:val="000000"/>
        </w:rPr>
        <w:t>l</w:t>
      </w:r>
      <w:r w:rsidR="0084279A">
        <w:rPr>
          <w:rFonts w:ascii="Times New Roman TUR" w:hAnsi="Times New Roman TUR" w:cs="Times New Roman TUR"/>
          <w:color w:val="000000"/>
        </w:rPr>
        <w:t>tirdin</w:t>
      </w:r>
      <w:r w:rsidR="00295834">
        <w:rPr>
          <w:rFonts w:ascii="Times New Roman TUR" w:hAnsi="Times New Roman TUR" w:cs="Times New Roman TUR"/>
          <w:color w:val="000000"/>
        </w:rPr>
        <w:t>g</w:t>
      </w:r>
      <w:r w:rsidR="00687742">
        <w:rPr>
          <w:rFonts w:ascii="Times New Roman TUR" w:hAnsi="Times New Roman TUR" w:cs="Times New Roman TUR"/>
          <w:color w:val="000000"/>
        </w:rPr>
        <w:t>mi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Ichkariga</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k</w:t>
      </w:r>
      <w:r w:rsidR="0084279A">
        <w:rPr>
          <w:rFonts w:ascii="Times New Roman TUR" w:hAnsi="Times New Roman TUR" w:cs="Times New Roman TUR"/>
          <w:color w:val="000000"/>
        </w:rPr>
        <w:t>irdi. G</w:t>
      </w:r>
      <w:r w:rsidR="00317151">
        <w:rPr>
          <w:rFonts w:ascii="Times New Roman TUR" w:hAnsi="Times New Roman TUR" w:cs="Times New Roman TUR"/>
          <w:color w:val="000000"/>
        </w:rPr>
        <w:t>o‘</w:t>
      </w:r>
      <w:r w:rsidR="00295834">
        <w:rPr>
          <w:rFonts w:ascii="Times New Roman TUR" w:hAnsi="Times New Roman TUR" w:cs="Times New Roman TUR"/>
          <w:color w:val="000000"/>
        </w:rPr>
        <w:t>yo</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avval</w:t>
      </w:r>
      <w:r w:rsidR="0084279A">
        <w:rPr>
          <w:rFonts w:ascii="Times New Roman TUR" w:hAnsi="Times New Roman TUR" w:cs="Times New Roman TUR"/>
          <w:color w:val="000000"/>
        </w:rPr>
        <w:t>d</w:t>
      </w:r>
      <w:r w:rsidR="00295834">
        <w:rPr>
          <w:rFonts w:ascii="Times New Roman TUR" w:hAnsi="Times New Roman TUR" w:cs="Times New Roman TUR"/>
          <w:color w:val="000000"/>
        </w:rPr>
        <w:t>a</w:t>
      </w:r>
      <w:r w:rsidR="0084279A">
        <w:rPr>
          <w:rFonts w:ascii="Times New Roman TUR" w:hAnsi="Times New Roman TUR" w:cs="Times New Roman TUR"/>
          <w:color w:val="000000"/>
        </w:rPr>
        <w:t>n d</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st </w:t>
      </w:r>
      <w:r w:rsidR="00687742">
        <w:rPr>
          <w:rFonts w:ascii="Times New Roman TUR" w:hAnsi="Times New Roman TUR" w:cs="Times New Roman TUR"/>
          <w:color w:val="000000"/>
        </w:rPr>
        <w:t>ekandek</w:t>
      </w:r>
      <w:r w:rsidR="0084279A">
        <w:rPr>
          <w:rFonts w:ascii="Times New Roman TUR" w:hAnsi="Times New Roman TUR" w:cs="Times New Roman TUR"/>
          <w:color w:val="000000"/>
        </w:rPr>
        <w:t xml:space="preserve"> h</w:t>
      </w:r>
      <w:r w:rsidR="00295834">
        <w:rPr>
          <w:rFonts w:ascii="Times New Roman TUR" w:hAnsi="Times New Roman TUR" w:cs="Times New Roman TUR"/>
          <w:color w:val="000000"/>
        </w:rPr>
        <w:t>ech</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q</w:t>
      </w:r>
      <w:r w:rsidR="00317151">
        <w:rPr>
          <w:rFonts w:ascii="Times New Roman TUR" w:hAnsi="Times New Roman TUR" w:cs="Times New Roman TUR"/>
          <w:color w:val="000000"/>
        </w:rPr>
        <w:t>o‘</w:t>
      </w:r>
      <w:r w:rsidR="00295834">
        <w:rPr>
          <w:rFonts w:ascii="Times New Roman TUR" w:hAnsi="Times New Roman TUR" w:cs="Times New Roman TUR"/>
          <w:color w:val="000000"/>
        </w:rPr>
        <w:t>rq</w:t>
      </w:r>
      <w:r w:rsidR="0084279A">
        <w:rPr>
          <w:rFonts w:ascii="Times New Roman TUR" w:hAnsi="Times New Roman TUR" w:cs="Times New Roman TUR"/>
          <w:color w:val="000000"/>
        </w:rPr>
        <w:t>m</w:t>
      </w:r>
      <w:r w:rsidR="00295834">
        <w:rPr>
          <w:rFonts w:ascii="Times New Roman TUR" w:hAnsi="Times New Roman TUR" w:cs="Times New Roman TUR"/>
          <w:color w:val="000000"/>
        </w:rPr>
        <w:t>a</w:t>
      </w:r>
      <w:r w:rsidR="0084279A">
        <w:rPr>
          <w:rFonts w:ascii="Times New Roman TUR" w:hAnsi="Times New Roman TUR" w:cs="Times New Roman TUR"/>
          <w:color w:val="000000"/>
        </w:rPr>
        <w:t>di, "As</w:t>
      </w:r>
      <w:r w:rsidR="00295834">
        <w:rPr>
          <w:rFonts w:ascii="Times New Roman TUR" w:hAnsi="Times New Roman TUR" w:cs="Times New Roman TUR"/>
          <w:color w:val="000000"/>
        </w:rPr>
        <w:t>o</w:t>
      </w:r>
      <w:r w:rsidR="0084279A">
        <w:rPr>
          <w:rFonts w:ascii="Times New Roman TUR" w:hAnsi="Times New Roman TUR" w:cs="Times New Roman TUR"/>
          <w:color w:val="000000"/>
        </w:rPr>
        <w:t>y</w:t>
      </w:r>
      <w:r w:rsidR="00295834">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295834">
        <w:rPr>
          <w:rFonts w:ascii="Times New Roman TUR" w:hAnsi="Times New Roman TUR" w:cs="Times New Roman TUR"/>
          <w:color w:val="000000"/>
        </w:rPr>
        <w:t>u</w:t>
      </w:r>
      <w:r w:rsidR="0084279A">
        <w:rPr>
          <w:rFonts w:ascii="Times New Roman TUR" w:hAnsi="Times New Roman TUR" w:cs="Times New Roman TUR"/>
          <w:color w:val="000000"/>
        </w:rPr>
        <w:t>s</w:t>
      </w:r>
      <w:r w:rsidR="00295834">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u</w:t>
      </w:r>
      <w:r w:rsidR="0084279A">
        <w:rPr>
          <w:rFonts w:ascii="Times New Roman TUR" w:hAnsi="Times New Roman TUR" w:cs="Times New Roman TUR"/>
          <w:color w:val="000000"/>
        </w:rPr>
        <w:t>st</w:t>
      </w:r>
      <w:r w:rsidR="00295834">
        <w:rPr>
          <w:rFonts w:ascii="Times New Roman TUR" w:hAnsi="Times New Roman TUR" w:cs="Times New Roman TUR"/>
          <w:color w:val="000000"/>
        </w:rPr>
        <w:t>iga</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chiqdi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uch</w:t>
      </w:r>
      <w:r w:rsidR="0084279A">
        <w:rPr>
          <w:rFonts w:ascii="Times New Roman TUR" w:hAnsi="Times New Roman TUR" w:cs="Times New Roman TUR"/>
          <w:color w:val="000000"/>
        </w:rPr>
        <w:t xml:space="preserve"> s</w:t>
      </w:r>
      <w:r w:rsidR="00295834">
        <w:rPr>
          <w:rFonts w:ascii="Times New Roman TUR" w:hAnsi="Times New Roman TUR" w:cs="Times New Roman TUR"/>
          <w:color w:val="000000"/>
        </w:rPr>
        <w:t>o</w:t>
      </w:r>
      <w:r w:rsidR="0084279A">
        <w:rPr>
          <w:rFonts w:ascii="Times New Roman TUR" w:hAnsi="Times New Roman TUR" w:cs="Times New Roman TUR"/>
          <w:color w:val="000000"/>
        </w:rPr>
        <w:t xml:space="preserve">at </w:t>
      </w:r>
      <w:r w:rsidR="00317151">
        <w:rPr>
          <w:rFonts w:ascii="Times New Roman TUR" w:hAnsi="Times New Roman TUR" w:cs="Times New Roman TUR"/>
          <w:color w:val="000000"/>
        </w:rPr>
        <w:t>o‘</w:t>
      </w:r>
      <w:r w:rsidR="0084279A">
        <w:rPr>
          <w:rFonts w:ascii="Times New Roman TUR" w:hAnsi="Times New Roman TUR" w:cs="Times New Roman TUR"/>
          <w:color w:val="000000"/>
        </w:rPr>
        <w:t>t</w:t>
      </w:r>
      <w:r w:rsidR="00295834">
        <w:rPr>
          <w:rFonts w:ascii="Times New Roman TUR" w:hAnsi="Times New Roman TUR" w:cs="Times New Roman TUR"/>
          <w:color w:val="000000"/>
        </w:rPr>
        <w:t>i</w:t>
      </w:r>
      <w:r w:rsidR="0084279A">
        <w:rPr>
          <w:rFonts w:ascii="Times New Roman TUR" w:hAnsi="Times New Roman TUR" w:cs="Times New Roman TUR"/>
          <w:color w:val="000000"/>
        </w:rPr>
        <w:t>rd</w:t>
      </w:r>
      <w:r w:rsidR="00295834">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Non</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guruch</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b</w:t>
      </w:r>
      <w:r w:rsidR="0084279A">
        <w:rPr>
          <w:rFonts w:ascii="Times New Roman TUR" w:hAnsi="Times New Roman TUR" w:cs="Times New Roman TUR"/>
          <w:color w:val="000000"/>
        </w:rPr>
        <w:t>erdim</w:t>
      </w:r>
      <w:r w:rsidR="00687742">
        <w:rPr>
          <w:rFonts w:ascii="Times New Roman TUR" w:hAnsi="Times New Roman TUR" w:cs="Times New Roman TUR"/>
          <w:color w:val="000000"/>
        </w:rPr>
        <w:t>,</w:t>
      </w:r>
      <w:r w:rsidR="0084279A">
        <w:rPr>
          <w:rFonts w:ascii="Times New Roman TUR" w:hAnsi="Times New Roman TUR" w:cs="Times New Roman TUR"/>
          <w:color w:val="000000"/>
        </w:rPr>
        <w:t xml:space="preserve"> yem</w:t>
      </w:r>
      <w:r w:rsidR="00295834">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sidR="00295834">
        <w:rPr>
          <w:rFonts w:ascii="Times New Roman TUR" w:hAnsi="Times New Roman TUR" w:cs="Times New Roman TUR"/>
          <w:color w:val="000000"/>
        </w:rPr>
        <w:t>Oqsho</w:t>
      </w:r>
      <w:r w:rsidR="0084279A">
        <w:rPr>
          <w:rFonts w:ascii="Times New Roman TUR" w:hAnsi="Times New Roman TUR" w:cs="Times New Roman TUR"/>
          <w:color w:val="000000"/>
        </w:rPr>
        <w:t>m</w:t>
      </w:r>
      <w:r w:rsidR="00295834">
        <w:rPr>
          <w:rFonts w:ascii="Times New Roman TUR" w:hAnsi="Times New Roman TUR" w:cs="Times New Roman TUR"/>
          <w:color w:val="000000"/>
        </w:rPr>
        <w:t>g</w:t>
      </w:r>
      <w:r w:rsidR="0084279A">
        <w:rPr>
          <w:rFonts w:ascii="Times New Roman TUR" w:hAnsi="Times New Roman TUR" w:cs="Times New Roman TUR"/>
          <w:color w:val="000000"/>
        </w:rPr>
        <w:t>a</w:t>
      </w:r>
      <w:r w:rsidR="00295834">
        <w:rPr>
          <w:rFonts w:ascii="Times New Roman TUR" w:hAnsi="Times New Roman TUR" w:cs="Times New Roman TUR"/>
          <w:color w:val="000000"/>
        </w:rPr>
        <w:t>cha</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qo</w:t>
      </w:r>
      <w:r w:rsidR="0084279A">
        <w:rPr>
          <w:rFonts w:ascii="Times New Roman TUR" w:hAnsi="Times New Roman TUR" w:cs="Times New Roman TUR"/>
          <w:color w:val="000000"/>
        </w:rPr>
        <w:t>ld</w:t>
      </w:r>
      <w:r w:rsidR="00295834">
        <w:rPr>
          <w:rFonts w:ascii="Times New Roman TUR" w:hAnsi="Times New Roman TUR" w:cs="Times New Roman TUR"/>
          <w:color w:val="000000"/>
        </w:rPr>
        <w:t>i</w:t>
      </w:r>
      <w:r w:rsidR="0084279A">
        <w:rPr>
          <w:rFonts w:ascii="Times New Roman TUR" w:hAnsi="Times New Roman TUR" w:cs="Times New Roman TUR"/>
          <w:color w:val="000000"/>
        </w:rPr>
        <w:t>,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295834">
        <w:rPr>
          <w:rFonts w:ascii="Times New Roman TUR" w:hAnsi="Times New Roman TUR" w:cs="Times New Roman TUR"/>
          <w:color w:val="000000"/>
        </w:rPr>
        <w:t>g</w:t>
      </w:r>
      <w:r w:rsidR="0084279A">
        <w:rPr>
          <w:rFonts w:ascii="Times New Roman TUR" w:hAnsi="Times New Roman TUR" w:cs="Times New Roman TUR"/>
          <w:color w:val="000000"/>
        </w:rPr>
        <w:t xml:space="preserve">ra </w:t>
      </w:r>
      <w:r w:rsidR="00295834">
        <w:rPr>
          <w:rFonts w:ascii="Times New Roman TUR" w:hAnsi="Times New Roman TUR" w:cs="Times New Roman TUR"/>
          <w:color w:val="000000"/>
        </w:rPr>
        <w:t>ke</w:t>
      </w:r>
      <w:r w:rsidR="0084279A">
        <w:rPr>
          <w:rFonts w:ascii="Times New Roman TUR" w:hAnsi="Times New Roman TUR" w:cs="Times New Roman TUR"/>
          <w:color w:val="000000"/>
        </w:rPr>
        <w:t>t</w:t>
      </w:r>
      <w:r w:rsidR="00295834">
        <w:rPr>
          <w:rFonts w:ascii="Times New Roman TUR" w:hAnsi="Times New Roman TUR" w:cs="Times New Roman TUR"/>
          <w:color w:val="000000"/>
        </w:rPr>
        <w:t>d</w:t>
      </w:r>
      <w:r w:rsidR="0084279A">
        <w:rPr>
          <w:rFonts w:ascii="Times New Roman TUR" w:hAnsi="Times New Roman TUR" w:cs="Times New Roman TUR"/>
          <w:color w:val="000000"/>
        </w:rPr>
        <w:t>i. T</w:t>
      </w:r>
      <w:r w:rsidR="00295834">
        <w:rPr>
          <w:rFonts w:ascii="Times New Roman TUR" w:hAnsi="Times New Roman TUR" w:cs="Times New Roman TUR"/>
          <w:color w:val="000000"/>
        </w:rPr>
        <w:t>a</w:t>
      </w:r>
      <w:r w:rsidR="0084279A">
        <w:rPr>
          <w:rFonts w:ascii="Times New Roman TUR" w:hAnsi="Times New Roman TUR" w:cs="Times New Roman TUR"/>
          <w:color w:val="000000"/>
        </w:rPr>
        <w:t>kr</w:t>
      </w:r>
      <w:r w:rsidR="00295834">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295834">
        <w:rPr>
          <w:rFonts w:ascii="Times New Roman TUR" w:hAnsi="Times New Roman TUR" w:cs="Times New Roman TUR"/>
          <w:color w:val="000000"/>
        </w:rPr>
        <w:t>k</w:t>
      </w:r>
      <w:r w:rsidR="0084279A">
        <w:rPr>
          <w:rFonts w:ascii="Times New Roman TUR" w:hAnsi="Times New Roman TUR" w:cs="Times New Roman TUR"/>
          <w:color w:val="000000"/>
        </w:rPr>
        <w:t xml:space="preserve">eldi. </w:t>
      </w:r>
      <w:r w:rsidR="00295834">
        <w:rPr>
          <w:rFonts w:ascii="Times New Roman TUR" w:hAnsi="Times New Roman TUR" w:cs="Times New Roman TUR"/>
          <w:color w:val="000000"/>
        </w:rPr>
        <w:t>Ertalabgacha</w:t>
      </w:r>
      <w:r w:rsidR="0084279A">
        <w:rPr>
          <w:rFonts w:ascii="Times New Roman TUR" w:hAnsi="Times New Roman TUR" w:cs="Times New Roman TUR"/>
          <w:color w:val="000000"/>
        </w:rPr>
        <w:t xml:space="preserve"> y</w:t>
      </w:r>
      <w:r w:rsidR="00295834">
        <w:rPr>
          <w:rFonts w:ascii="Times New Roman TUR" w:hAnsi="Times New Roman TUR" w:cs="Times New Roman TUR"/>
          <w:color w:val="000000"/>
        </w:rPr>
        <w:t>o</w:t>
      </w:r>
      <w:r w:rsidR="0084279A">
        <w:rPr>
          <w:rFonts w:ascii="Times New Roman TUR" w:hAnsi="Times New Roman TUR" w:cs="Times New Roman TUR"/>
          <w:color w:val="000000"/>
        </w:rPr>
        <w:t>n</w:t>
      </w:r>
      <w:r w:rsidR="00295834">
        <w:rPr>
          <w:rFonts w:ascii="Times New Roman TUR" w:hAnsi="Times New Roman TUR" w:cs="Times New Roman TUR"/>
          <w:color w:val="000000"/>
        </w:rPr>
        <w:t>i</w:t>
      </w:r>
      <w:r w:rsidR="0084279A">
        <w:rPr>
          <w:rFonts w:ascii="Times New Roman TUR" w:hAnsi="Times New Roman TUR" w:cs="Times New Roman TUR"/>
          <w:color w:val="000000"/>
        </w:rPr>
        <w:t xml:space="preserve">mda </w:t>
      </w:r>
      <w:r w:rsidR="00295834">
        <w:rPr>
          <w:rFonts w:ascii="Times New Roman TUR" w:hAnsi="Times New Roman TUR" w:cs="Times New Roman TUR"/>
          <w:color w:val="000000"/>
        </w:rPr>
        <w:t>qo</w:t>
      </w:r>
      <w:r w:rsidR="0084279A">
        <w:rPr>
          <w:rFonts w:ascii="Times New Roman TUR" w:hAnsi="Times New Roman TUR" w:cs="Times New Roman TUR"/>
          <w:color w:val="000000"/>
        </w:rPr>
        <w:t>ld</w:t>
      </w:r>
      <w:r w:rsidR="00295834">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sidR="00295834">
        <w:rPr>
          <w:rFonts w:ascii="Times New Roman TUR" w:hAnsi="Times New Roman TUR" w:cs="Times New Roman TUR"/>
          <w:color w:val="000000"/>
        </w:rPr>
        <w:t>uxlayotganda</w:t>
      </w:r>
      <w:r w:rsidR="0084279A">
        <w:rPr>
          <w:rFonts w:ascii="Times New Roman TUR" w:hAnsi="Times New Roman TUR" w:cs="Times New Roman TUR"/>
          <w:color w:val="000000"/>
        </w:rPr>
        <w:t xml:space="preserve"> b</w:t>
      </w:r>
      <w:r w:rsidR="00295834">
        <w:rPr>
          <w:rFonts w:ascii="Times New Roman TUR" w:hAnsi="Times New Roman TUR" w:cs="Times New Roman TUR"/>
          <w:color w:val="000000"/>
        </w:rPr>
        <w:t>oshimg</w:t>
      </w:r>
      <w:r w:rsidR="0084279A">
        <w:rPr>
          <w:rFonts w:ascii="Times New Roman TUR" w:hAnsi="Times New Roman TUR" w:cs="Times New Roman TUR"/>
          <w:color w:val="000000"/>
        </w:rPr>
        <w:t xml:space="preserve">a </w:t>
      </w:r>
      <w:r w:rsidR="00295834">
        <w:rPr>
          <w:rFonts w:ascii="Times New Roman TUR" w:hAnsi="Times New Roman TUR" w:cs="Times New Roman TUR"/>
          <w:color w:val="000000"/>
        </w:rPr>
        <w:t>k</w:t>
      </w:r>
      <w:r w:rsidR="0084279A">
        <w:rPr>
          <w:rFonts w:ascii="Times New Roman TUR" w:hAnsi="Times New Roman TUR" w:cs="Times New Roman TUR"/>
          <w:color w:val="000000"/>
        </w:rPr>
        <w:t xml:space="preserve">eldi, </w:t>
      </w:r>
      <w:r w:rsidR="00295834">
        <w:rPr>
          <w:rFonts w:ascii="Times New Roman TUR" w:hAnsi="Times New Roman TUR" w:cs="Times New Roman TUR"/>
          <w:color w:val="000000"/>
        </w:rPr>
        <w:t>“So</w:t>
      </w:r>
      <w:r w:rsidR="00317151">
        <w:rPr>
          <w:rFonts w:ascii="Times New Roman TUR" w:hAnsi="Times New Roman TUR" w:cs="Times New Roman TUR"/>
          <w:color w:val="000000"/>
        </w:rPr>
        <w:t>g‘</w:t>
      </w:r>
      <w:r w:rsidR="00295834">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295834">
        <w:rPr>
          <w:rFonts w:ascii="Times New Roman TUR" w:hAnsi="Times New Roman TUR" w:cs="Times New Roman TUR"/>
          <w:color w:val="000000"/>
        </w:rPr>
        <w:t>ling”</w:t>
      </w:r>
      <w:r w:rsidR="0084279A">
        <w:rPr>
          <w:rFonts w:ascii="Times New Roman TUR" w:hAnsi="Times New Roman TUR" w:cs="Times New Roman TUR"/>
          <w:color w:val="000000"/>
        </w:rPr>
        <w:t xml:space="preserve"> n</w:t>
      </w:r>
      <w:r w:rsidR="00295834">
        <w:rPr>
          <w:rFonts w:ascii="Times New Roman TUR" w:hAnsi="Times New Roman TUR" w:cs="Times New Roman TUR"/>
          <w:color w:val="000000"/>
        </w:rPr>
        <w:t>a</w:t>
      </w:r>
      <w:r w:rsidR="0084279A">
        <w:rPr>
          <w:rFonts w:ascii="Times New Roman TUR" w:hAnsi="Times New Roman TUR" w:cs="Times New Roman TUR"/>
          <w:color w:val="000000"/>
        </w:rPr>
        <w:t>vid</w:t>
      </w:r>
      <w:r w:rsidR="00295834">
        <w:rPr>
          <w:rFonts w:ascii="Times New Roman TUR" w:hAnsi="Times New Roman TUR" w:cs="Times New Roman TUR"/>
          <w:color w:val="000000"/>
        </w:rPr>
        <w:t>a</w:t>
      </w:r>
      <w:r w:rsidR="0084279A">
        <w:rPr>
          <w:rFonts w:ascii="Times New Roman TUR" w:hAnsi="Times New Roman TUR" w:cs="Times New Roman TUR"/>
          <w:color w:val="000000"/>
        </w:rPr>
        <w:t>n b</w:t>
      </w:r>
      <w:r w:rsidR="00295834">
        <w:rPr>
          <w:rFonts w:ascii="Times New Roman TUR" w:hAnsi="Times New Roman TUR" w:cs="Times New Roman TUR"/>
          <w:color w:val="000000"/>
        </w:rPr>
        <w:t>oshimni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siladi</w:t>
      </w:r>
      <w:r w:rsidR="0084279A">
        <w:rPr>
          <w:rFonts w:ascii="Times New Roman TUR" w:hAnsi="Times New Roman TUR" w:cs="Times New Roman TUR"/>
          <w:color w:val="000000"/>
        </w:rPr>
        <w:t>, s</w:t>
      </w:r>
      <w:r w:rsidR="00317151">
        <w:rPr>
          <w:rFonts w:ascii="Times New Roman TUR" w:hAnsi="Times New Roman TUR" w:cs="Times New Roman TUR"/>
          <w:color w:val="000000"/>
        </w:rPr>
        <w:t>o‘</w:t>
      </w:r>
      <w:r w:rsidR="0084279A">
        <w:rPr>
          <w:rFonts w:ascii="Times New Roman TUR" w:hAnsi="Times New Roman TUR" w:cs="Times New Roman TUR"/>
          <w:color w:val="000000"/>
        </w:rPr>
        <w:t>n</w:t>
      </w:r>
      <w:r w:rsidR="00295834">
        <w:rPr>
          <w:rFonts w:ascii="Times New Roman TUR" w:hAnsi="Times New Roman TUR" w:cs="Times New Roman TUR"/>
          <w:color w:val="000000"/>
        </w:rPr>
        <w:t>g</w:t>
      </w:r>
      <w:r w:rsidR="0084279A">
        <w:rPr>
          <w:rFonts w:ascii="Times New Roman TUR" w:hAnsi="Times New Roman TUR" w:cs="Times New Roman TUR"/>
          <w:color w:val="000000"/>
        </w:rPr>
        <w:t xml:space="preserve">ra </w:t>
      </w:r>
      <w:r w:rsidR="00295834">
        <w:rPr>
          <w:rFonts w:ascii="Times New Roman TUR" w:hAnsi="Times New Roman TUR" w:cs="Times New Roman TUR"/>
          <w:color w:val="000000"/>
        </w:rPr>
        <w:t>uchdi</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ketd</w:t>
      </w:r>
      <w:r w:rsidR="0084279A">
        <w:rPr>
          <w:rFonts w:ascii="Times New Roman TUR" w:hAnsi="Times New Roman TUR" w:cs="Times New Roman TUR"/>
          <w:color w:val="000000"/>
        </w:rPr>
        <w:t xml:space="preserve">i. </w:t>
      </w:r>
      <w:r w:rsidR="00295834">
        <w:rPr>
          <w:rFonts w:ascii="Times New Roman TUR" w:hAnsi="Times New Roman TUR" w:cs="Times New Roman TUR"/>
          <w:color w:val="000000"/>
        </w:rPr>
        <w:t>I</w:t>
      </w:r>
      <w:r w:rsidR="0084279A">
        <w:rPr>
          <w:rFonts w:ascii="Times New Roman TUR" w:hAnsi="Times New Roman TUR" w:cs="Times New Roman TUR"/>
          <w:color w:val="000000"/>
        </w:rPr>
        <w:t>k</w:t>
      </w:r>
      <w:r w:rsidR="00295834">
        <w:rPr>
          <w:rFonts w:ascii="Times New Roman TUR" w:hAnsi="Times New Roman TUR" w:cs="Times New Roman TUR"/>
          <w:color w:val="000000"/>
        </w:rPr>
        <w:t>k</w:t>
      </w:r>
      <w:r w:rsidR="0084279A">
        <w:rPr>
          <w:rFonts w:ascii="Times New Roman TUR" w:hAnsi="Times New Roman TUR" w:cs="Times New Roman TUR"/>
          <w:color w:val="000000"/>
        </w:rPr>
        <w:t>inc</w:t>
      </w:r>
      <w:r w:rsidR="00295834">
        <w:rPr>
          <w:rFonts w:ascii="Times New Roman TUR" w:hAnsi="Times New Roman TUR" w:cs="Times New Roman TUR"/>
          <w:color w:val="000000"/>
        </w:rPr>
        <w:t>h</w:t>
      </w:r>
      <w:r w:rsidR="0084279A">
        <w:rPr>
          <w:rFonts w:ascii="Times New Roman TUR" w:hAnsi="Times New Roman TUR" w:cs="Times New Roman TUR"/>
          <w:color w:val="000000"/>
        </w:rPr>
        <w:t xml:space="preserve">i </w:t>
      </w:r>
      <w:r w:rsidR="00295834">
        <w:rPr>
          <w:rFonts w:ascii="Times New Roman TUR" w:hAnsi="Times New Roman TUR" w:cs="Times New Roman TUR"/>
          <w:color w:val="000000"/>
        </w:rPr>
        <w:t>ku</w:t>
      </w:r>
      <w:r w:rsidR="0084279A">
        <w:rPr>
          <w:rFonts w:ascii="Times New Roman TUR" w:hAnsi="Times New Roman TUR" w:cs="Times New Roman TUR"/>
          <w:color w:val="000000"/>
        </w:rPr>
        <w:t xml:space="preserve">n </w:t>
      </w:r>
      <w:r w:rsidR="00295834">
        <w:rPr>
          <w:rFonts w:ascii="Times New Roman TUR" w:hAnsi="Times New Roman TUR" w:cs="Times New Roman TUR"/>
          <w:color w:val="000000"/>
        </w:rPr>
        <w:t>m</w:t>
      </w:r>
      <w:r w:rsidR="0084279A">
        <w:rPr>
          <w:rFonts w:ascii="Times New Roman TUR" w:hAnsi="Times New Roman TUR" w:cs="Times New Roman TUR"/>
          <w:color w:val="000000"/>
        </w:rPr>
        <w:t xml:space="preserve">en </w:t>
      </w:r>
      <w:r w:rsidR="00295834">
        <w:rPr>
          <w:rFonts w:ascii="Times New Roman TUR" w:hAnsi="Times New Roman TUR" w:cs="Times New Roman TUR"/>
          <w:color w:val="000000"/>
        </w:rPr>
        <w:t>nadomat qilarkan</w:t>
      </w:r>
      <w:r w:rsidR="0084279A">
        <w:rPr>
          <w:rFonts w:ascii="Times New Roman TUR" w:hAnsi="Times New Roman TUR" w:cs="Times New Roman TUR"/>
          <w:color w:val="000000"/>
        </w:rPr>
        <w:t xml:space="preserve"> y</w:t>
      </w:r>
      <w:r w:rsidR="00295834">
        <w:rPr>
          <w:rFonts w:ascii="Times New Roman TUR" w:hAnsi="Times New Roman TUR" w:cs="Times New Roman TUR"/>
          <w:color w:val="000000"/>
        </w:rPr>
        <w:t>a</w:t>
      </w:r>
      <w:r w:rsidR="0084279A">
        <w:rPr>
          <w:rFonts w:ascii="Times New Roman TUR" w:hAnsi="Times New Roman TUR" w:cs="Times New Roman TUR"/>
          <w:color w:val="000000"/>
        </w:rPr>
        <w:t>n</w:t>
      </w:r>
      <w:r w:rsidR="0029583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k</w:t>
      </w:r>
      <w:r w:rsidR="0084279A">
        <w:rPr>
          <w:rFonts w:ascii="Times New Roman TUR" w:hAnsi="Times New Roman TUR" w:cs="Times New Roman TUR"/>
          <w:color w:val="000000"/>
        </w:rPr>
        <w:t xml:space="preserve">eldi, bir </w:t>
      </w:r>
      <w:r w:rsidR="00295834">
        <w:rPr>
          <w:rFonts w:ascii="Times New Roman TUR" w:hAnsi="Times New Roman TUR" w:cs="Times New Roman TUR"/>
          <w:color w:val="000000"/>
        </w:rPr>
        <w:t>k</w:t>
      </w:r>
      <w:r w:rsidR="0084279A">
        <w:rPr>
          <w:rFonts w:ascii="Times New Roman TUR" w:hAnsi="Times New Roman TUR" w:cs="Times New Roman TUR"/>
          <w:color w:val="000000"/>
        </w:rPr>
        <w:t>ec</w:t>
      </w:r>
      <w:r w:rsidR="00295834">
        <w:rPr>
          <w:rFonts w:ascii="Times New Roman TUR" w:hAnsi="Times New Roman TUR" w:cs="Times New Roman TUR"/>
          <w:color w:val="000000"/>
        </w:rPr>
        <w:t>ha</w:t>
      </w:r>
      <w:r w:rsidR="0084279A">
        <w:rPr>
          <w:rFonts w:ascii="Times New Roman TUR" w:hAnsi="Times New Roman TUR" w:cs="Times New Roman TUR"/>
          <w:color w:val="000000"/>
        </w:rPr>
        <w:t xml:space="preserve"> </w:t>
      </w:r>
      <w:r w:rsidR="00295834">
        <w:rPr>
          <w:rFonts w:ascii="Times New Roman TUR" w:hAnsi="Times New Roman TUR" w:cs="Times New Roman TUR"/>
          <w:color w:val="000000"/>
        </w:rPr>
        <w:t>yan</w:t>
      </w:r>
      <w:r w:rsidR="0084279A">
        <w:rPr>
          <w:rFonts w:ascii="Times New Roman TUR" w:hAnsi="Times New Roman TUR" w:cs="Times New Roman TUR"/>
          <w:color w:val="000000"/>
        </w:rPr>
        <w:t xml:space="preserve">a </w:t>
      </w:r>
      <w:r w:rsidR="00295834">
        <w:rPr>
          <w:rFonts w:ascii="Times New Roman TUR" w:hAnsi="Times New Roman TUR" w:cs="Times New Roman TUR"/>
          <w:color w:val="000000"/>
        </w:rPr>
        <w:t>qo</w:t>
      </w:r>
      <w:r w:rsidR="0084279A">
        <w:rPr>
          <w:rFonts w:ascii="Times New Roman TUR" w:hAnsi="Times New Roman TUR" w:cs="Times New Roman TUR"/>
          <w:color w:val="000000"/>
        </w:rPr>
        <w:t>ld</w:t>
      </w:r>
      <w:r w:rsidR="00295834">
        <w:rPr>
          <w:rFonts w:ascii="Times New Roman TUR" w:hAnsi="Times New Roman TUR" w:cs="Times New Roman TUR"/>
          <w:color w:val="000000"/>
        </w:rPr>
        <w:t>i</w:t>
      </w:r>
      <w:r w:rsidR="0084279A">
        <w:rPr>
          <w:rFonts w:ascii="Times New Roman TUR" w:hAnsi="Times New Roman TUR" w:cs="Times New Roman TUR"/>
          <w:color w:val="000000"/>
        </w:rPr>
        <w:t>. Dem</w:t>
      </w:r>
      <w:r w:rsidR="00295834">
        <w:rPr>
          <w:rFonts w:ascii="Times New Roman TUR" w:hAnsi="Times New Roman TUR" w:cs="Times New Roman TUR"/>
          <w:color w:val="000000"/>
        </w:rPr>
        <w:t>a</w:t>
      </w:r>
      <w:r w:rsidR="0084279A">
        <w:rPr>
          <w:rFonts w:ascii="Times New Roman TUR" w:hAnsi="Times New Roman TUR" w:cs="Times New Roman TUR"/>
          <w:color w:val="000000"/>
        </w:rPr>
        <w:t>k bu m</w:t>
      </w:r>
      <w:r w:rsidR="00295834">
        <w:rPr>
          <w:rFonts w:ascii="Times New Roman TUR" w:hAnsi="Times New Roman TUR" w:cs="Times New Roman TUR"/>
          <w:color w:val="000000"/>
        </w:rPr>
        <w:t>u</w:t>
      </w:r>
      <w:r w:rsidR="0084279A">
        <w:rPr>
          <w:rFonts w:ascii="Times New Roman TUR" w:hAnsi="Times New Roman TUR" w:cs="Times New Roman TUR"/>
          <w:color w:val="000000"/>
        </w:rPr>
        <w:t>b</w:t>
      </w:r>
      <w:r w:rsidR="00295834">
        <w:rPr>
          <w:rFonts w:ascii="Times New Roman TUR" w:hAnsi="Times New Roman TUR" w:cs="Times New Roman TUR"/>
          <w:color w:val="000000"/>
        </w:rPr>
        <w:t>o</w:t>
      </w:r>
      <w:r w:rsidR="0084279A">
        <w:rPr>
          <w:rFonts w:ascii="Times New Roman TUR" w:hAnsi="Times New Roman TUR" w:cs="Times New Roman TUR"/>
          <w:color w:val="000000"/>
        </w:rPr>
        <w:t>r</w:t>
      </w:r>
      <w:r w:rsidR="00295834">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295834">
        <w:rPr>
          <w:rFonts w:ascii="Times New Roman TUR" w:hAnsi="Times New Roman TUR" w:cs="Times New Roman TUR"/>
          <w:color w:val="000000"/>
        </w:rPr>
        <w:t>qush</w:t>
      </w:r>
      <w:r w:rsidR="0084279A">
        <w:rPr>
          <w:rFonts w:ascii="Times New Roman TUR" w:hAnsi="Times New Roman TUR" w:cs="Times New Roman TUR"/>
          <w:color w:val="000000"/>
        </w:rPr>
        <w:t xml:space="preserve"> h</w:t>
      </w:r>
      <w:r w:rsidR="00295834">
        <w:rPr>
          <w:rFonts w:ascii="Times New Roman TUR" w:hAnsi="Times New Roman TUR" w:cs="Times New Roman TUR"/>
          <w:color w:val="000000"/>
        </w:rPr>
        <w:t>a</w:t>
      </w:r>
      <w:r w:rsidR="0084279A">
        <w:rPr>
          <w:rFonts w:ascii="Times New Roman TUR" w:hAnsi="Times New Roman TUR" w:cs="Times New Roman TUR"/>
          <w:color w:val="000000"/>
        </w:rPr>
        <w:t>m As</w:t>
      </w:r>
      <w:r w:rsidR="00295834">
        <w:rPr>
          <w:rFonts w:ascii="Times New Roman TUR" w:hAnsi="Times New Roman TUR" w:cs="Times New Roman TUR"/>
          <w:color w:val="000000"/>
        </w:rPr>
        <w:t>o</w:t>
      </w:r>
      <w:r w:rsidR="0084279A">
        <w:rPr>
          <w:rFonts w:ascii="Times New Roman TUR" w:hAnsi="Times New Roman TUR" w:cs="Times New Roman TUR"/>
          <w:color w:val="000000"/>
        </w:rPr>
        <w:t>y</w:t>
      </w:r>
      <w:r w:rsidR="00295834">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295834">
        <w:rPr>
          <w:rFonts w:ascii="Times New Roman TUR" w:hAnsi="Times New Roman TUR" w:cs="Times New Roman TUR"/>
          <w:color w:val="000000"/>
        </w:rPr>
        <w:t>u</w:t>
      </w:r>
      <w:r w:rsidR="0084279A">
        <w:rPr>
          <w:rFonts w:ascii="Times New Roman TUR" w:hAnsi="Times New Roman TUR" w:cs="Times New Roman TUR"/>
          <w:color w:val="000000"/>
        </w:rPr>
        <w:t>s</w:t>
      </w:r>
      <w:r w:rsidR="00295834">
        <w:rPr>
          <w:rFonts w:ascii="Times New Roman TUR" w:hAnsi="Times New Roman TUR" w:cs="Times New Roman TUR"/>
          <w:color w:val="000000"/>
        </w:rPr>
        <w:t>o</w:t>
      </w:r>
      <w:r w:rsidR="00687742">
        <w:rPr>
          <w:rFonts w:ascii="Times New Roman TUR" w:hAnsi="Times New Roman TUR" w:cs="Times New Roman TUR"/>
          <w:color w:val="000000"/>
        </w:rPr>
        <w:t>ni</w:t>
      </w:r>
      <w:r w:rsidR="0084279A">
        <w:rPr>
          <w:rFonts w:ascii="Times New Roman TUR" w:hAnsi="Times New Roman TUR" w:cs="Times New Roman TUR"/>
          <w:color w:val="000000"/>
        </w:rPr>
        <w:t>, h</w:t>
      </w:r>
      <w:r w:rsidR="00295834">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sidR="004B6357">
        <w:rPr>
          <w:rFonts w:ascii="Times New Roman TUR" w:hAnsi="Times New Roman TUR" w:cs="Times New Roman TUR"/>
          <w:color w:val="000000"/>
        </w:rPr>
        <w:t>Baroat</w:t>
      </w:r>
      <w:r w:rsidR="00295834">
        <w:rPr>
          <w:rFonts w:ascii="Times New Roman TUR" w:hAnsi="Times New Roman TUR" w:cs="Times New Roman TUR"/>
          <w:color w:val="000000"/>
        </w:rPr>
        <w:t>i</w:t>
      </w:r>
      <w:r w:rsidR="0084279A">
        <w:rPr>
          <w:rFonts w:ascii="Times New Roman TUR" w:hAnsi="Times New Roman TUR" w:cs="Times New Roman TUR"/>
          <w:color w:val="000000"/>
        </w:rPr>
        <w:t>m</w:t>
      </w:r>
      <w:r w:rsidR="00295834">
        <w:rPr>
          <w:rFonts w:ascii="Times New Roman TUR" w:hAnsi="Times New Roman TUR" w:cs="Times New Roman TUR"/>
          <w:color w:val="000000"/>
        </w:rPr>
        <w:t>i</w:t>
      </w:r>
      <w:r w:rsidR="0084279A">
        <w:rPr>
          <w:rFonts w:ascii="Times New Roman TUR" w:hAnsi="Times New Roman TUR" w:cs="Times New Roman TUR"/>
          <w:color w:val="000000"/>
        </w:rPr>
        <w:t>z</w:t>
      </w:r>
      <w:r w:rsidR="00295834">
        <w:rPr>
          <w:rFonts w:ascii="Times New Roman TUR" w:hAnsi="Times New Roman TUR" w:cs="Times New Roman TUR"/>
          <w:color w:val="000000"/>
        </w:rPr>
        <w:t>ni</w:t>
      </w:r>
      <w:r w:rsidR="0084279A">
        <w:rPr>
          <w:rFonts w:ascii="Times New Roman TUR" w:hAnsi="Times New Roman TUR" w:cs="Times New Roman TUR"/>
          <w:color w:val="000000"/>
        </w:rPr>
        <w:t xml:space="preserve"> t</w:t>
      </w:r>
      <w:r w:rsidR="00295834">
        <w:rPr>
          <w:rFonts w:ascii="Times New Roman TUR" w:hAnsi="Times New Roman TUR" w:cs="Times New Roman TUR"/>
          <w:color w:val="000000"/>
        </w:rPr>
        <w:t>a</w:t>
      </w:r>
      <w:r w:rsidR="0084279A">
        <w:rPr>
          <w:rFonts w:ascii="Times New Roman TUR" w:hAnsi="Times New Roman TUR" w:cs="Times New Roman TUR"/>
          <w:color w:val="000000"/>
        </w:rPr>
        <w:t>brik</w:t>
      </w:r>
      <w:r w:rsidR="00295834">
        <w:rPr>
          <w:rFonts w:ascii="Times New Roman TUR" w:hAnsi="Times New Roman TUR" w:cs="Times New Roman TUR"/>
          <w:color w:val="000000"/>
        </w:rPr>
        <w:t>lashni</w:t>
      </w:r>
      <w:r w:rsidR="0084279A">
        <w:rPr>
          <w:rFonts w:ascii="Times New Roman TUR" w:hAnsi="Times New Roman TUR" w:cs="Times New Roman TUR"/>
          <w:color w:val="000000"/>
        </w:rPr>
        <w:t xml:space="preserve"> ist</w:t>
      </w:r>
      <w:r w:rsidR="00295834">
        <w:rPr>
          <w:rFonts w:ascii="Times New Roman TUR" w:hAnsi="Times New Roman TUR" w:cs="Times New Roman TUR"/>
          <w:color w:val="000000"/>
        </w:rPr>
        <w:t>a</w:t>
      </w:r>
      <w:r w:rsidR="0084279A">
        <w:rPr>
          <w:rFonts w:ascii="Times New Roman TUR" w:hAnsi="Times New Roman TUR" w:cs="Times New Roman TUR"/>
          <w:color w:val="000000"/>
        </w:rPr>
        <w:t>di.</w:t>
      </w:r>
    </w:p>
    <w:p w14:paraId="7E566EFB" w14:textId="77777777" w:rsidR="0084279A" w:rsidRPr="00BF0DDA" w:rsidRDefault="0084279A" w:rsidP="0012019B">
      <w:pPr>
        <w:autoSpaceDE w:val="0"/>
        <w:autoSpaceDN w:val="0"/>
        <w:adjustRightInd w:val="0"/>
        <w:jc w:val="right"/>
        <w:rPr>
          <w:rFonts w:ascii="Times New Roman TUR" w:hAnsi="Times New Roman TUR" w:cs="Times New Roman TUR"/>
          <w:b/>
          <w:bCs/>
          <w:color w:val="000000"/>
        </w:rPr>
      </w:pPr>
      <w:r w:rsidRPr="00BF0DDA">
        <w:rPr>
          <w:rFonts w:ascii="Times New Roman TUR" w:hAnsi="Times New Roman TUR" w:cs="Times New Roman TUR"/>
          <w:b/>
          <w:bCs/>
          <w:color w:val="000000"/>
        </w:rPr>
        <w:t>Said Nurs</w:t>
      </w:r>
      <w:r w:rsidR="00295834" w:rsidRPr="00BF0DDA">
        <w:rPr>
          <w:rFonts w:ascii="Times New Roman TUR" w:hAnsi="Times New Roman TUR" w:cs="Times New Roman TUR"/>
          <w:b/>
          <w:bCs/>
          <w:color w:val="000000"/>
        </w:rPr>
        <w:t>iy</w:t>
      </w:r>
    </w:p>
    <w:p w14:paraId="54EC9555"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1329CB5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56AFDA2" w14:textId="77777777" w:rsidR="0084279A" w:rsidRPr="00BD7197" w:rsidRDefault="0084279A" w:rsidP="0012019B">
      <w:pPr>
        <w:autoSpaceDE w:val="0"/>
        <w:autoSpaceDN w:val="0"/>
        <w:adjustRightInd w:val="0"/>
        <w:jc w:val="center"/>
        <w:rPr>
          <w:rFonts w:ascii="Times New Roman TUR" w:hAnsi="Times New Roman TUR" w:cs="Times New Roman TUR"/>
          <w:color w:val="000000"/>
          <w:sz w:val="28"/>
          <w:szCs w:val="28"/>
        </w:rPr>
      </w:pPr>
      <w:r w:rsidRPr="00BD7197">
        <w:rPr>
          <w:rFonts w:ascii="Traditional Arabic" w:hAnsi="Traditional Arabic" w:cs="Traditional Arabic"/>
          <w:color w:val="FF0000"/>
          <w:sz w:val="40"/>
          <w:szCs w:val="40"/>
          <w:rtl/>
        </w:rPr>
        <w:t>بِاسْمِهِ سُبْحَانَ  اَلسَّلاَمُ عَلَيْكُمْ وَ رَحْمَةُ اللَّهِ وَ بَرَكَاتُهُ اَبَدًا دَائِمًا</w:t>
      </w:r>
    </w:p>
    <w:p w14:paraId="349103B3" w14:textId="77777777" w:rsidR="0084279A" w:rsidRDefault="00295834" w:rsidP="0012019B">
      <w:pPr>
        <w:autoSpaceDE w:val="0"/>
        <w:autoSpaceDN w:val="0"/>
        <w:adjustRightInd w:val="0"/>
        <w:ind w:firstLine="706"/>
        <w:jc w:val="both"/>
        <w:rPr>
          <w:rFonts w:ascii="Times New Roman TUR" w:hAnsi="Times New Roman TUR" w:cs="Times New Roman TUR"/>
          <w:color w:val="000000"/>
        </w:rPr>
      </w:pPr>
      <w:r w:rsidRPr="00BF0DDA">
        <w:rPr>
          <w:rFonts w:ascii="Times New Roman TUR" w:hAnsi="Times New Roman TUR" w:cs="Times New Roman TUR"/>
          <w:b/>
          <w:bCs/>
          <w:color w:val="000000"/>
        </w:rPr>
        <w:t>A</w:t>
      </w:r>
      <w:r w:rsidR="0084279A" w:rsidRPr="00BF0DDA">
        <w:rPr>
          <w:rFonts w:ascii="Times New Roman TUR" w:hAnsi="Times New Roman TUR" w:cs="Times New Roman TUR"/>
          <w:b/>
          <w:bCs/>
          <w:color w:val="000000"/>
        </w:rPr>
        <w:t>vv</w:t>
      </w:r>
      <w:r w:rsidRPr="00BF0DDA">
        <w:rPr>
          <w:rFonts w:ascii="Times New Roman TUR" w:hAnsi="Times New Roman TUR" w:cs="Times New Roman TUR"/>
          <w:b/>
          <w:bCs/>
          <w:color w:val="000000"/>
        </w:rPr>
        <w:t>a</w:t>
      </w:r>
      <w:r w:rsidR="0084279A" w:rsidRPr="00BF0DDA">
        <w:rPr>
          <w:rFonts w:ascii="Times New Roman TUR" w:hAnsi="Times New Roman TUR" w:cs="Times New Roman TUR"/>
          <w:b/>
          <w:bCs/>
          <w:color w:val="000000"/>
        </w:rPr>
        <w:t>l</w:t>
      </w:r>
      <w:r w:rsidRPr="00BF0DDA">
        <w:rPr>
          <w:rFonts w:ascii="Times New Roman TUR" w:hAnsi="Times New Roman TUR" w:cs="Times New Roman TUR"/>
          <w:b/>
          <w:bCs/>
          <w:color w:val="000000"/>
        </w:rPr>
        <w:t>o</w:t>
      </w:r>
      <w:r w:rsidR="0084279A" w:rsidRPr="00BF0DDA">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Hozir</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Pr>
          <w:rFonts w:ascii="Times New Roman TUR" w:hAnsi="Times New Roman TUR" w:cs="Times New Roman TUR"/>
          <w:color w:val="000000"/>
        </w:rPr>
        <w:t>liq</w:t>
      </w:r>
      <w:r w:rsidR="0084279A">
        <w:rPr>
          <w:rFonts w:ascii="Times New Roman TUR" w:hAnsi="Times New Roman TUR" w:cs="Times New Roman TUR"/>
          <w:color w:val="000000"/>
        </w:rPr>
        <w:t xml:space="preserve"> </w:t>
      </w:r>
      <w:r>
        <w:rPr>
          <w:rFonts w:ascii="Times New Roman TUR" w:hAnsi="Times New Roman TUR" w:cs="Times New Roman TUR"/>
          <w:color w:val="000000"/>
        </w:rPr>
        <w:t>ayon</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84279A">
        <w:rPr>
          <w:rFonts w:ascii="Times New Roman TUR" w:hAnsi="Times New Roman TUR" w:cs="Times New Roman TUR"/>
          <w:color w:val="000000"/>
        </w:rPr>
        <w:t>iki</w:t>
      </w:r>
      <w:r w:rsidR="00BF0DDA">
        <w:rPr>
          <w:rFonts w:ascii="Times New Roman TUR" w:hAnsi="Times New Roman TUR" w:cs="Times New Roman TUR"/>
          <w:color w:val="000000"/>
        </w:rPr>
        <w:t>,</w:t>
      </w:r>
      <w:r w:rsidR="0084279A">
        <w:rPr>
          <w:rFonts w:ascii="Times New Roman TUR" w:hAnsi="Times New Roman TUR" w:cs="Times New Roman TUR"/>
          <w:color w:val="000000"/>
        </w:rPr>
        <w:t xml:space="preserve"> z</w:t>
      </w:r>
      <w:r>
        <w:rPr>
          <w:rFonts w:ascii="Times New Roman TUR" w:hAnsi="Times New Roman TUR" w:cs="Times New Roman TUR"/>
          <w:color w:val="000000"/>
        </w:rPr>
        <w:t>i</w:t>
      </w:r>
      <w:r w:rsidR="0084279A">
        <w:rPr>
          <w:rFonts w:ascii="Times New Roman TUR" w:hAnsi="Times New Roman TUR" w:cs="Times New Roman TUR"/>
          <w:color w:val="000000"/>
        </w:rPr>
        <w:t>lz</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-in Nur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al</w:t>
      </w:r>
      <w:r>
        <w:rPr>
          <w:rFonts w:ascii="Times New Roman TUR" w:hAnsi="Times New Roman TUR" w:cs="Times New Roman TUR"/>
          <w:color w:val="000000"/>
        </w:rPr>
        <w:t>oq</w:t>
      </w:r>
      <w:r w:rsidR="0084279A">
        <w:rPr>
          <w:rFonts w:ascii="Times New Roman TUR" w:hAnsi="Times New Roman TUR" w:cs="Times New Roman TUR"/>
          <w:color w:val="000000"/>
        </w:rPr>
        <w:t>ad</w:t>
      </w:r>
      <w:r>
        <w:rPr>
          <w:rFonts w:ascii="Times New Roman TUR" w:hAnsi="Times New Roman TUR" w:cs="Times New Roman TUR"/>
          <w:color w:val="000000"/>
        </w:rPr>
        <w:t>o</w:t>
      </w:r>
      <w:r w:rsidR="0084279A">
        <w:rPr>
          <w:rFonts w:ascii="Times New Roman TUR" w:hAnsi="Times New Roman TUR" w:cs="Times New Roman TUR"/>
          <w:color w:val="000000"/>
        </w:rPr>
        <w:t>rd</w:t>
      </w:r>
      <w:r>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Pr>
          <w:rFonts w:ascii="Times New Roman TUR" w:hAnsi="Times New Roman TUR" w:cs="Times New Roman TUR"/>
          <w:color w:val="000000"/>
        </w:rPr>
        <w:t>X</w:t>
      </w:r>
      <w:r w:rsidR="0084279A">
        <w:rPr>
          <w:rFonts w:ascii="Times New Roman TUR" w:hAnsi="Times New Roman TUR" w:cs="Times New Roman TUR"/>
          <w:color w:val="000000"/>
        </w:rPr>
        <w:t>usr</w:t>
      </w:r>
      <w:r w:rsidR="004230DE">
        <w:rPr>
          <w:rFonts w:ascii="Times New Roman TUR" w:hAnsi="Times New Roman TUR" w:cs="Times New Roman TUR"/>
          <w:color w:val="000000"/>
        </w:rPr>
        <w:t>a</w:t>
      </w:r>
      <w:r w:rsidR="0084279A">
        <w:rPr>
          <w:rFonts w:ascii="Times New Roman TUR" w:hAnsi="Times New Roman TUR" w:cs="Times New Roman TUR"/>
          <w:color w:val="000000"/>
        </w:rPr>
        <w:t>v</w:t>
      </w:r>
      <w:r w:rsidR="004230DE">
        <w:rPr>
          <w:rFonts w:ascii="Times New Roman TUR" w:hAnsi="Times New Roman TUR" w:cs="Times New Roman TUR"/>
          <w:color w:val="000000"/>
        </w:rPr>
        <w:t>n</w:t>
      </w:r>
      <w:r w:rsidR="0084279A">
        <w:rPr>
          <w:rFonts w:ascii="Times New Roman TUR" w:hAnsi="Times New Roman TUR" w:cs="Times New Roman TUR"/>
          <w:color w:val="000000"/>
        </w:rPr>
        <w:t>in</w:t>
      </w:r>
      <w:r w:rsidR="004230DE">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4230DE">
        <w:rPr>
          <w:rFonts w:ascii="Times New Roman TUR" w:hAnsi="Times New Roman TUR" w:cs="Times New Roman TUR"/>
          <w:color w:val="000000"/>
        </w:rPr>
        <w:t>u</w:t>
      </w:r>
      <w:r w:rsidR="0084279A">
        <w:rPr>
          <w:rFonts w:ascii="Times New Roman TUR" w:hAnsi="Times New Roman TUR" w:cs="Times New Roman TUR"/>
          <w:color w:val="000000"/>
        </w:rPr>
        <w:t>d</w:t>
      </w:r>
      <w:r w:rsidR="004230DE">
        <w:rPr>
          <w:rFonts w:ascii="Times New Roman TUR" w:hAnsi="Times New Roman TUR" w:cs="Times New Roman TUR"/>
          <w:color w:val="000000"/>
        </w:rPr>
        <w:t>o</w:t>
      </w:r>
      <w:r w:rsidR="0084279A">
        <w:rPr>
          <w:rFonts w:ascii="Times New Roman TUR" w:hAnsi="Times New Roman TUR" w:cs="Times New Roman TUR"/>
          <w:color w:val="000000"/>
        </w:rPr>
        <w:t>faat</w:t>
      </w:r>
      <w:r w:rsidR="004230DE">
        <w:rPr>
          <w:rFonts w:ascii="Times New Roman TUR" w:hAnsi="Times New Roman TUR" w:cs="Times New Roman TUR"/>
          <w:color w:val="000000"/>
        </w:rPr>
        <w:t>i</w:t>
      </w:r>
      <w:r w:rsidR="0084279A">
        <w:rPr>
          <w:rFonts w:ascii="Times New Roman TUR" w:hAnsi="Times New Roman TUR" w:cs="Times New Roman TUR"/>
          <w:color w:val="000000"/>
        </w:rPr>
        <w:t>mda y</w:t>
      </w:r>
      <w:r w:rsidR="004230DE">
        <w:rPr>
          <w:rFonts w:ascii="Times New Roman TUR" w:hAnsi="Times New Roman TUR" w:cs="Times New Roman TUR"/>
          <w:color w:val="000000"/>
        </w:rPr>
        <w:t>o</w:t>
      </w:r>
      <w:r w:rsidR="0084279A">
        <w:rPr>
          <w:rFonts w:ascii="Times New Roman TUR" w:hAnsi="Times New Roman TUR" w:cs="Times New Roman TUR"/>
          <w:color w:val="000000"/>
        </w:rPr>
        <w:t>z</w:t>
      </w:r>
      <w:r w:rsidR="004230DE">
        <w:rPr>
          <w:rFonts w:ascii="Times New Roman TUR" w:hAnsi="Times New Roman TUR" w:cs="Times New Roman TUR"/>
          <w:color w:val="000000"/>
        </w:rPr>
        <w:t>i</w:t>
      </w:r>
      <w:r w:rsidR="0084279A">
        <w:rPr>
          <w:rFonts w:ascii="Times New Roman TUR" w:hAnsi="Times New Roman TUR" w:cs="Times New Roman TUR"/>
          <w:color w:val="000000"/>
        </w:rPr>
        <w:t>l</w:t>
      </w:r>
      <w:r w:rsidR="004230DE">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4230DE">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rt z</w:t>
      </w:r>
      <w:r w:rsidR="004230DE">
        <w:rPr>
          <w:rFonts w:ascii="Times New Roman TUR" w:hAnsi="Times New Roman TUR" w:cs="Times New Roman TUR"/>
          <w:color w:val="000000"/>
        </w:rPr>
        <w:t>i</w:t>
      </w:r>
      <w:r w:rsidR="0084279A">
        <w:rPr>
          <w:rFonts w:ascii="Times New Roman TUR" w:hAnsi="Times New Roman TUR" w:cs="Times New Roman TUR"/>
          <w:color w:val="000000"/>
        </w:rPr>
        <w:t>lz</w:t>
      </w:r>
      <w:r w:rsidR="004230DE">
        <w:rPr>
          <w:rFonts w:ascii="Times New Roman TUR" w:hAnsi="Times New Roman TUR" w:cs="Times New Roman TUR"/>
          <w:color w:val="000000"/>
        </w:rPr>
        <w:t>i</w:t>
      </w:r>
      <w:r w:rsidR="0084279A">
        <w:rPr>
          <w:rFonts w:ascii="Times New Roman TUR" w:hAnsi="Times New Roman TUR" w:cs="Times New Roman TUR"/>
          <w:color w:val="000000"/>
        </w:rPr>
        <w:t>l</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4230DE">
        <w:rPr>
          <w:rFonts w:ascii="Times New Roman TUR" w:hAnsi="Times New Roman TUR" w:cs="Times New Roman TUR"/>
          <w:color w:val="000000"/>
        </w:rPr>
        <w:t>a</w:t>
      </w:r>
      <w:r w:rsidR="0084279A">
        <w:rPr>
          <w:rFonts w:ascii="Times New Roman TUR" w:hAnsi="Times New Roman TUR" w:cs="Times New Roman TUR"/>
          <w:color w:val="000000"/>
        </w:rPr>
        <w:t>s</w:t>
      </w:r>
      <w:r w:rsidR="004230DE">
        <w:rPr>
          <w:rFonts w:ascii="Times New Roman TUR" w:hAnsi="Times New Roman TUR" w:cs="Times New Roman TUR"/>
          <w:color w:val="000000"/>
        </w:rPr>
        <w:t>a</w:t>
      </w:r>
      <w:r w:rsidR="0084279A">
        <w:rPr>
          <w:rFonts w:ascii="Times New Roman TUR" w:hAnsi="Times New Roman TUR" w:cs="Times New Roman TUR"/>
          <w:color w:val="000000"/>
        </w:rPr>
        <w:t>l</w:t>
      </w:r>
      <w:r w:rsidR="004230DE">
        <w:rPr>
          <w:rFonts w:ascii="Times New Roman TUR" w:hAnsi="Times New Roman TUR" w:cs="Times New Roman TUR"/>
          <w:color w:val="000000"/>
        </w:rPr>
        <w:t>a</w:t>
      </w:r>
      <w:r w:rsidR="0084279A">
        <w:rPr>
          <w:rFonts w:ascii="Times New Roman TUR" w:hAnsi="Times New Roman TUR" w:cs="Times New Roman TUR"/>
          <w:color w:val="000000"/>
        </w:rPr>
        <w:t>sini tasdi</w:t>
      </w:r>
      <w:r w:rsidR="004230DE">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qilgan</w:t>
      </w:r>
      <w:r w:rsidR="0084279A">
        <w:rPr>
          <w:rFonts w:ascii="Times New Roman TUR" w:hAnsi="Times New Roman TUR" w:cs="Times New Roman TUR"/>
          <w:color w:val="000000"/>
        </w:rPr>
        <w:t xml:space="preserve"> bu </w:t>
      </w:r>
      <w:r w:rsidR="004230DE">
        <w:rPr>
          <w:rFonts w:ascii="Times New Roman TUR" w:hAnsi="Times New Roman TUR" w:cs="Times New Roman TUR"/>
          <w:color w:val="000000"/>
        </w:rPr>
        <w:t>k</w:t>
      </w:r>
      <w:r w:rsidR="0084279A">
        <w:rPr>
          <w:rFonts w:ascii="Times New Roman TUR" w:hAnsi="Times New Roman TUR" w:cs="Times New Roman TUR"/>
          <w:color w:val="000000"/>
        </w:rPr>
        <w:t>ec</w:t>
      </w:r>
      <w:r w:rsidR="004230DE">
        <w:rPr>
          <w:rFonts w:ascii="Times New Roman TUR" w:hAnsi="Times New Roman TUR" w:cs="Times New Roman TUR"/>
          <w:color w:val="000000"/>
        </w:rPr>
        <w:t>hag</w:t>
      </w:r>
      <w:r w:rsidR="0084279A">
        <w:rPr>
          <w:rFonts w:ascii="Times New Roman TUR" w:hAnsi="Times New Roman TUR" w:cs="Times New Roman TUR"/>
          <w:color w:val="000000"/>
        </w:rPr>
        <w:t xml:space="preserve">i </w:t>
      </w:r>
      <w:r w:rsidR="004230DE">
        <w:rPr>
          <w:rFonts w:ascii="Times New Roman TUR" w:hAnsi="Times New Roman TUR" w:cs="Times New Roman TUR"/>
          <w:color w:val="000000"/>
        </w:rPr>
        <w:t>sh</w:t>
      </w:r>
      <w:r w:rsidR="0084279A">
        <w:rPr>
          <w:rFonts w:ascii="Times New Roman TUR" w:hAnsi="Times New Roman TUR" w:cs="Times New Roman TUR"/>
          <w:color w:val="000000"/>
        </w:rPr>
        <w:t>idd</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tli </w:t>
      </w:r>
      <w:r w:rsidR="004230DE">
        <w:rPr>
          <w:rFonts w:ascii="Times New Roman TUR" w:hAnsi="Times New Roman TUR" w:cs="Times New Roman TUR"/>
          <w:color w:val="000000"/>
        </w:rPr>
        <w:t>t</w:t>
      </w:r>
      <w:r w:rsidR="00317151">
        <w:rPr>
          <w:rFonts w:ascii="Times New Roman TUR" w:hAnsi="Times New Roman TUR" w:cs="Times New Roman TUR"/>
          <w:color w:val="000000"/>
        </w:rPr>
        <w:t>o‘</w:t>
      </w:r>
      <w:r w:rsidR="0084279A">
        <w:rPr>
          <w:rFonts w:ascii="Times New Roman TUR" w:hAnsi="Times New Roman TUR" w:cs="Times New Roman TUR"/>
          <w:color w:val="000000"/>
        </w:rPr>
        <w:t>rt d</w:t>
      </w:r>
      <w:r w:rsidR="004230DE">
        <w:rPr>
          <w:rFonts w:ascii="Times New Roman TUR" w:hAnsi="Times New Roman TUR" w:cs="Times New Roman TUR"/>
          <w:color w:val="000000"/>
        </w:rPr>
        <w:t>a</w:t>
      </w:r>
      <w:r w:rsidR="0084279A">
        <w:rPr>
          <w:rFonts w:ascii="Times New Roman TUR" w:hAnsi="Times New Roman TUR" w:cs="Times New Roman TUR"/>
          <w:color w:val="000000"/>
        </w:rPr>
        <w:t>fa z</w:t>
      </w:r>
      <w:r w:rsidR="004230DE">
        <w:rPr>
          <w:rFonts w:ascii="Times New Roman TUR" w:hAnsi="Times New Roman TUR" w:cs="Times New Roman TUR"/>
          <w:color w:val="000000"/>
        </w:rPr>
        <w:t>i</w:t>
      </w:r>
      <w:r w:rsidR="0084279A">
        <w:rPr>
          <w:rFonts w:ascii="Times New Roman TUR" w:hAnsi="Times New Roman TUR" w:cs="Times New Roman TUR"/>
          <w:color w:val="000000"/>
        </w:rPr>
        <w:t>lz</w:t>
      </w:r>
      <w:r w:rsidR="004230DE">
        <w:rPr>
          <w:rFonts w:ascii="Times New Roman TUR" w:hAnsi="Times New Roman TUR" w:cs="Times New Roman TUR"/>
          <w:color w:val="000000"/>
        </w:rPr>
        <w:t>i</w:t>
      </w:r>
      <w:r w:rsidR="0084279A">
        <w:rPr>
          <w:rFonts w:ascii="Times New Roman TUR" w:hAnsi="Times New Roman TUR" w:cs="Times New Roman TUR"/>
          <w:color w:val="000000"/>
        </w:rPr>
        <w:t>l</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me</w:t>
      </w:r>
      <w:r w:rsidR="0084279A">
        <w:rPr>
          <w:rFonts w:ascii="Times New Roman TUR" w:hAnsi="Times New Roman TUR" w:cs="Times New Roman TUR"/>
          <w:color w:val="000000"/>
        </w:rPr>
        <w:t>n</w:t>
      </w:r>
      <w:r w:rsidR="004230DE">
        <w:rPr>
          <w:rFonts w:ascii="Times New Roman TUR" w:hAnsi="Times New Roman TUR" w:cs="Times New Roman TUR"/>
          <w:color w:val="000000"/>
        </w:rPr>
        <w:t>g</w:t>
      </w:r>
      <w:r w:rsidR="0084279A">
        <w:rPr>
          <w:rFonts w:ascii="Times New Roman TUR" w:hAnsi="Times New Roman TUR" w:cs="Times New Roman TUR"/>
          <w:color w:val="000000"/>
        </w:rPr>
        <w:t>a v</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Nurlar</w:t>
      </w:r>
      <w:r w:rsidR="004230DE">
        <w:rPr>
          <w:rFonts w:ascii="Times New Roman TUR" w:hAnsi="Times New Roman TUR" w:cs="Times New Roman TUR"/>
          <w:color w:val="000000"/>
        </w:rPr>
        <w:t>g</w:t>
      </w:r>
      <w:r w:rsidR="0084279A">
        <w:rPr>
          <w:rFonts w:ascii="Times New Roman TUR" w:hAnsi="Times New Roman TUR" w:cs="Times New Roman TUR"/>
          <w:color w:val="000000"/>
        </w:rPr>
        <w:t>a v</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bu m</w:t>
      </w:r>
      <w:r w:rsidR="004230DE">
        <w:rPr>
          <w:rFonts w:ascii="Times New Roman TUR" w:hAnsi="Times New Roman TUR" w:cs="Times New Roman TUR"/>
          <w:color w:val="000000"/>
        </w:rPr>
        <w:t>a</w:t>
      </w:r>
      <w:r w:rsidR="0084279A">
        <w:rPr>
          <w:rFonts w:ascii="Times New Roman TUR" w:hAnsi="Times New Roman TUR" w:cs="Times New Roman TUR"/>
          <w:color w:val="000000"/>
        </w:rPr>
        <w:t>ml</w:t>
      </w:r>
      <w:r w:rsidR="004230DE">
        <w:rPr>
          <w:rFonts w:ascii="Times New Roman TUR" w:hAnsi="Times New Roman TUR" w:cs="Times New Roman TUR"/>
          <w:color w:val="000000"/>
        </w:rPr>
        <w:t>a</w:t>
      </w:r>
      <w:r w:rsidR="0084279A">
        <w:rPr>
          <w:rFonts w:ascii="Times New Roman TUR" w:hAnsi="Times New Roman TUR" w:cs="Times New Roman TUR"/>
          <w:color w:val="000000"/>
        </w:rPr>
        <w:t>k</w:t>
      </w:r>
      <w:r w:rsidR="004230DE">
        <w:rPr>
          <w:rFonts w:ascii="Times New Roman TUR" w:hAnsi="Times New Roman TUR" w:cs="Times New Roman TUR"/>
          <w:color w:val="000000"/>
        </w:rPr>
        <w:t>a</w:t>
      </w:r>
      <w:r w:rsidR="0084279A">
        <w:rPr>
          <w:rFonts w:ascii="Times New Roman TUR" w:hAnsi="Times New Roman TUR" w:cs="Times New Roman TUR"/>
          <w:color w:val="000000"/>
        </w:rPr>
        <w:t>t</w:t>
      </w:r>
      <w:r w:rsidR="004230D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q</w:t>
      </w:r>
      <w:r w:rsidR="0084279A">
        <w:rPr>
          <w:rFonts w:ascii="Times New Roman TUR" w:hAnsi="Times New Roman TUR" w:cs="Times New Roman TUR"/>
          <w:color w:val="000000"/>
        </w:rPr>
        <w:t>at</w:t>
      </w:r>
      <w:r w:rsidR="00317151">
        <w:rPr>
          <w:rFonts w:ascii="Times New Roman TUR" w:hAnsi="Times New Roman TUR" w:cs="Times New Roman TUR"/>
          <w:color w:val="000000"/>
        </w:rPr>
        <w:t>’</w:t>
      </w:r>
      <w:r w:rsidR="004230DE">
        <w:rPr>
          <w:rFonts w:ascii="Times New Roman TUR" w:hAnsi="Times New Roman TUR" w:cs="Times New Roman TUR"/>
          <w:color w:val="000000"/>
        </w:rPr>
        <w:t>iy</w:t>
      </w:r>
      <w:r w:rsidR="0084279A">
        <w:rPr>
          <w:rFonts w:ascii="Times New Roman TUR" w:hAnsi="Times New Roman TUR" w:cs="Times New Roman TUR"/>
          <w:color w:val="000000"/>
        </w:rPr>
        <w:t xml:space="preserve"> bir sui</w:t>
      </w:r>
      <w:r w:rsidR="004230DE">
        <w:rPr>
          <w:rFonts w:ascii="Times New Roman TUR" w:hAnsi="Times New Roman TUR" w:cs="Times New Roman TUR"/>
          <w:color w:val="000000"/>
        </w:rPr>
        <w:t>q</w:t>
      </w:r>
      <w:r w:rsidR="0084279A">
        <w:rPr>
          <w:rFonts w:ascii="Times New Roman TUR" w:hAnsi="Times New Roman TUR" w:cs="Times New Roman TUR"/>
          <w:color w:val="000000"/>
        </w:rPr>
        <w:t xml:space="preserve">asd </w:t>
      </w:r>
      <w:r w:rsidR="004230DE">
        <w:rPr>
          <w:rFonts w:ascii="Times New Roman TUR" w:hAnsi="Times New Roman TUR" w:cs="Times New Roman TUR"/>
          <w:color w:val="000000"/>
        </w:rPr>
        <w:t>a</w:t>
      </w:r>
      <w:r w:rsidR="0084279A">
        <w:rPr>
          <w:rFonts w:ascii="Times New Roman TUR" w:hAnsi="Times New Roman TUR" w:cs="Times New Roman TUR"/>
          <w:color w:val="000000"/>
        </w:rPr>
        <w:t>s</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sidR="004230DE">
        <w:rPr>
          <w:rFonts w:ascii="Times New Roman TUR" w:hAnsi="Times New Roman TUR" w:cs="Times New Roman TUR"/>
          <w:color w:val="000000"/>
        </w:rPr>
        <w:t>b</w:t>
      </w:r>
      <w:r w:rsidR="00317151">
        <w:rPr>
          <w:rFonts w:ascii="Times New Roman TUR" w:hAnsi="Times New Roman TUR" w:cs="Times New Roman TUR"/>
          <w:color w:val="000000"/>
        </w:rPr>
        <w:t>o‘</w:t>
      </w:r>
      <w:r w:rsidR="004230DE">
        <w:rPr>
          <w:rFonts w:ascii="Times New Roman TUR" w:hAnsi="Times New Roman TUR" w:cs="Times New Roman TUR"/>
          <w:color w:val="000000"/>
        </w:rPr>
        <w:t>lib</w:t>
      </w:r>
      <w:r w:rsidR="0084279A">
        <w:rPr>
          <w:rFonts w:ascii="Times New Roman TUR" w:hAnsi="Times New Roman TUR" w:cs="Times New Roman TUR"/>
          <w:color w:val="000000"/>
        </w:rPr>
        <w:t xml:space="preserve"> h</w:t>
      </w:r>
      <w:r w:rsidR="004230DE">
        <w:rPr>
          <w:rFonts w:ascii="Times New Roman TUR" w:hAnsi="Times New Roman TUR" w:cs="Times New Roman TUR"/>
          <w:color w:val="000000"/>
        </w:rPr>
        <w:t>u</w:t>
      </w:r>
      <w:r w:rsidR="0084279A">
        <w:rPr>
          <w:rFonts w:ascii="Times New Roman TUR" w:hAnsi="Times New Roman TUR" w:cs="Times New Roman TUR"/>
          <w:color w:val="000000"/>
        </w:rPr>
        <w:t>k</w:t>
      </w:r>
      <w:r w:rsidR="004230DE">
        <w:rPr>
          <w:rFonts w:ascii="Times New Roman TUR" w:hAnsi="Times New Roman TUR" w:cs="Times New Roman TUR"/>
          <w:color w:val="000000"/>
        </w:rPr>
        <w:t>u</w:t>
      </w:r>
      <w:r w:rsidR="0084279A">
        <w:rPr>
          <w:rFonts w:ascii="Times New Roman TUR" w:hAnsi="Times New Roman TUR" w:cs="Times New Roman TUR"/>
          <w:color w:val="000000"/>
        </w:rPr>
        <w:t>m</w:t>
      </w:r>
      <w:r w:rsidR="004230DE">
        <w:rPr>
          <w:rFonts w:ascii="Times New Roman TUR" w:hAnsi="Times New Roman TUR" w:cs="Times New Roman TUR"/>
          <w:color w:val="000000"/>
        </w:rPr>
        <w:t>a</w:t>
      </w:r>
      <w:r w:rsidR="0084279A">
        <w:rPr>
          <w:rFonts w:ascii="Times New Roman TUR" w:hAnsi="Times New Roman TUR" w:cs="Times New Roman TUR"/>
          <w:color w:val="000000"/>
        </w:rPr>
        <w:t>t i</w:t>
      </w:r>
      <w:r w:rsidR="004230DE">
        <w:rPr>
          <w:rFonts w:ascii="Times New Roman TUR" w:hAnsi="Times New Roman TUR" w:cs="Times New Roman TUR"/>
          <w:color w:val="000000"/>
        </w:rPr>
        <w:t>ch</w:t>
      </w:r>
      <w:r w:rsidR="0084279A">
        <w:rPr>
          <w:rFonts w:ascii="Times New Roman TUR" w:hAnsi="Times New Roman TUR" w:cs="Times New Roman TUR"/>
          <w:color w:val="000000"/>
        </w:rPr>
        <w:t>id</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x</w:t>
      </w:r>
      <w:r w:rsidR="0084279A">
        <w:rPr>
          <w:rFonts w:ascii="Times New Roman TUR" w:hAnsi="Times New Roman TUR" w:cs="Times New Roman TUR"/>
          <w:color w:val="000000"/>
        </w:rPr>
        <w:t>izm</w:t>
      </w:r>
      <w:r w:rsidR="004230DE">
        <w:rPr>
          <w:rFonts w:ascii="Times New Roman TUR" w:hAnsi="Times New Roman TUR" w:cs="Times New Roman TUR"/>
          <w:color w:val="000000"/>
        </w:rPr>
        <w:t>a</w:t>
      </w:r>
      <w:r w:rsidR="0084279A">
        <w:rPr>
          <w:rFonts w:ascii="Times New Roman TUR" w:hAnsi="Times New Roman TUR" w:cs="Times New Roman TUR"/>
          <w:color w:val="000000"/>
        </w:rPr>
        <w:t>t</w:t>
      </w:r>
      <w:r w:rsidR="004230DE">
        <w:rPr>
          <w:rFonts w:ascii="Times New Roman TUR" w:hAnsi="Times New Roman TUR" w:cs="Times New Roman TUR"/>
          <w:color w:val="000000"/>
        </w:rPr>
        <w:t>ch</w:t>
      </w:r>
      <w:r w:rsidR="0084279A">
        <w:rPr>
          <w:rFonts w:ascii="Times New Roman TUR" w:hAnsi="Times New Roman TUR" w:cs="Times New Roman TUR"/>
          <w:color w:val="000000"/>
        </w:rPr>
        <w:t>im</w:t>
      </w:r>
      <w:r w:rsidR="004230DE">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baqirib</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me</w:t>
      </w:r>
      <w:r w:rsidR="0084279A">
        <w:rPr>
          <w:rFonts w:ascii="Times New Roman TUR" w:hAnsi="Times New Roman TUR" w:cs="Times New Roman TUR"/>
          <w:color w:val="000000"/>
        </w:rPr>
        <w:t>n</w:t>
      </w:r>
      <w:r w:rsidR="004230DE">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haqoratomuz</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kamsitib</w:t>
      </w:r>
      <w:r w:rsidR="0084279A">
        <w:rPr>
          <w:rFonts w:ascii="Times New Roman TUR" w:hAnsi="Times New Roman TUR" w:cs="Times New Roman TUR"/>
          <w:color w:val="000000"/>
        </w:rPr>
        <w:t xml:space="preserve"> v</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s</w:t>
      </w:r>
      <w:r w:rsidR="00317151">
        <w:rPr>
          <w:rFonts w:ascii="Times New Roman TUR" w:hAnsi="Times New Roman TUR" w:cs="Times New Roman TUR"/>
          <w:color w:val="000000"/>
        </w:rPr>
        <w:t>o‘</w:t>
      </w:r>
      <w:r w:rsidR="004230DE">
        <w:rPr>
          <w:rFonts w:ascii="Times New Roman TUR" w:hAnsi="Times New Roman TUR" w:cs="Times New Roman TUR"/>
          <w:color w:val="000000"/>
        </w:rPr>
        <w:t>kib</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Bor</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u</w:t>
      </w:r>
      <w:r w:rsidR="0084279A">
        <w:rPr>
          <w:rFonts w:ascii="Times New Roman TUR" w:hAnsi="Times New Roman TUR" w:cs="Times New Roman TUR"/>
          <w:color w:val="000000"/>
        </w:rPr>
        <w:t>n</w:t>
      </w:r>
      <w:r w:rsidR="004230DE">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4230DE">
        <w:rPr>
          <w:rFonts w:ascii="Times New Roman TUR" w:hAnsi="Times New Roman TUR" w:cs="Times New Roman TUR"/>
          <w:color w:val="000000"/>
        </w:rPr>
        <w:t>ayt</w:t>
      </w:r>
      <w:r w:rsidR="0084279A">
        <w:rPr>
          <w:rFonts w:ascii="Times New Roman TUR" w:hAnsi="Times New Roman TUR" w:cs="Times New Roman TUR"/>
          <w:color w:val="000000"/>
        </w:rPr>
        <w:t>!" de</w:t>
      </w:r>
      <w:r w:rsidR="004230DE">
        <w:rPr>
          <w:rFonts w:ascii="Times New Roman TUR" w:hAnsi="Times New Roman TUR" w:cs="Times New Roman TUR"/>
          <w:color w:val="000000"/>
        </w:rPr>
        <w:t>ga</w:t>
      </w:r>
      <w:r w:rsidR="0084279A">
        <w:rPr>
          <w:rFonts w:ascii="Times New Roman TUR" w:hAnsi="Times New Roman TUR" w:cs="Times New Roman TUR"/>
          <w:color w:val="000000"/>
        </w:rPr>
        <w:t>n v</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hokimning</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majburiy buyru</w:t>
      </w:r>
      <w:r w:rsidR="00317151">
        <w:rPr>
          <w:rFonts w:ascii="Times New Roman TUR" w:hAnsi="Times New Roman TUR" w:cs="Times New Roman TUR"/>
          <w:color w:val="000000"/>
        </w:rPr>
        <w:t>g‘</w:t>
      </w:r>
      <w:r w:rsidR="004230DE">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Kasal</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ham</w:t>
      </w:r>
      <w:r w:rsidR="0084279A">
        <w:rPr>
          <w:rFonts w:ascii="Times New Roman TUR" w:hAnsi="Times New Roman TUR" w:cs="Times New Roman TUR"/>
          <w:color w:val="000000"/>
        </w:rPr>
        <w:t xml:space="preserve"> </w:t>
      </w:r>
      <w:r w:rsidR="004230DE">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lsa</w:t>
      </w:r>
      <w:r w:rsidR="00BF0DDA">
        <w:rPr>
          <w:rFonts w:ascii="Times New Roman TUR" w:hAnsi="Times New Roman TUR" w:cs="Times New Roman TUR"/>
          <w:color w:val="000000"/>
        </w:rPr>
        <w:t>,</w:t>
      </w:r>
      <w:r w:rsidR="0084279A">
        <w:rPr>
          <w:rFonts w:ascii="Times New Roman TUR" w:hAnsi="Times New Roman TUR" w:cs="Times New Roman TUR"/>
          <w:color w:val="000000"/>
        </w:rPr>
        <w:t xml:space="preserve"> bu</w:t>
      </w:r>
      <w:r w:rsidR="004230DE">
        <w:rPr>
          <w:rFonts w:ascii="Times New Roman TUR" w:hAnsi="Times New Roman TUR" w:cs="Times New Roman TUR"/>
          <w:color w:val="000000"/>
        </w:rPr>
        <w:t xml:space="preserve"> yerg</w:t>
      </w:r>
      <w:r w:rsidR="0084279A">
        <w:rPr>
          <w:rFonts w:ascii="Times New Roman TUR" w:hAnsi="Times New Roman TUR" w:cs="Times New Roman TUR"/>
          <w:color w:val="000000"/>
        </w:rPr>
        <w:t xml:space="preserve">a </w:t>
      </w:r>
      <w:r w:rsidR="004230DE">
        <w:rPr>
          <w:rFonts w:ascii="Times New Roman TUR" w:hAnsi="Times New Roman TUR" w:cs="Times New Roman TUR"/>
          <w:color w:val="000000"/>
        </w:rPr>
        <w:t>keltiringlar</w:t>
      </w:r>
      <w:r w:rsidR="0084279A">
        <w:rPr>
          <w:rFonts w:ascii="Times New Roman TUR" w:hAnsi="Times New Roman TUR" w:cs="Times New Roman TUR"/>
          <w:color w:val="000000"/>
        </w:rPr>
        <w:t xml:space="preserve">!" </w:t>
      </w:r>
      <w:r w:rsidR="00687742">
        <w:rPr>
          <w:rFonts w:ascii="Times New Roman TUR" w:hAnsi="Times New Roman TUR" w:cs="Times New Roman TUR"/>
          <w:color w:val="000000"/>
        </w:rPr>
        <w:t>deb p</w:t>
      </w:r>
      <w:r w:rsidR="004230DE">
        <w:rPr>
          <w:rFonts w:ascii="Times New Roman TUR" w:hAnsi="Times New Roman TUR" w:cs="Times New Roman TUR"/>
          <w:color w:val="000000"/>
        </w:rPr>
        <w:t>osbonlarga</w:t>
      </w:r>
      <w:r w:rsidR="0084279A">
        <w:rPr>
          <w:rFonts w:ascii="Times New Roman TUR" w:hAnsi="Times New Roman TUR" w:cs="Times New Roman TUR"/>
          <w:color w:val="000000"/>
        </w:rPr>
        <w:t xml:space="preserve"> </w:t>
      </w:r>
      <w:r w:rsidR="0084279A">
        <w:rPr>
          <w:rFonts w:ascii="Times New Roman TUR" w:hAnsi="Times New Roman TUR" w:cs="Times New Roman TUR"/>
          <w:color w:val="000000"/>
        </w:rPr>
        <w:lastRenderedPageBreak/>
        <w:t>v</w:t>
      </w:r>
      <w:r w:rsidR="004230DE">
        <w:rPr>
          <w:rFonts w:ascii="Times New Roman TUR" w:hAnsi="Times New Roman TUR" w:cs="Times New Roman TUR"/>
          <w:color w:val="000000"/>
        </w:rPr>
        <w:t>a</w:t>
      </w:r>
      <w:r w:rsidR="0084279A">
        <w:rPr>
          <w:rFonts w:ascii="Times New Roman TUR" w:hAnsi="Times New Roman TUR" w:cs="Times New Roman TUR"/>
          <w:color w:val="000000"/>
        </w:rPr>
        <w:t xml:space="preserve"> jandarmalar</w:t>
      </w:r>
      <w:r w:rsidR="004230DE">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2F79F6">
        <w:rPr>
          <w:rFonts w:ascii="Times New Roman TUR" w:hAnsi="Times New Roman TUR" w:cs="Times New Roman TUR"/>
          <w:color w:val="000000"/>
        </w:rPr>
        <w:t>a</w:t>
      </w:r>
      <w:r w:rsidR="0084279A">
        <w:rPr>
          <w:rFonts w:ascii="Times New Roman TUR" w:hAnsi="Times New Roman TUR" w:cs="Times New Roman TUR"/>
          <w:color w:val="000000"/>
        </w:rPr>
        <w:t xml:space="preserve">mr </w:t>
      </w:r>
      <w:r w:rsidR="002F79F6">
        <w:rPr>
          <w:rFonts w:ascii="Times New Roman TUR" w:hAnsi="Times New Roman TUR" w:cs="Times New Roman TUR"/>
          <w:color w:val="000000"/>
        </w:rPr>
        <w:t>b</w:t>
      </w:r>
      <w:r w:rsidR="0084279A">
        <w:rPr>
          <w:rFonts w:ascii="Times New Roman TUR" w:hAnsi="Times New Roman TUR" w:cs="Times New Roman TUR"/>
          <w:color w:val="000000"/>
        </w:rPr>
        <w:t>er</w:t>
      </w:r>
      <w:r w:rsidR="002F79F6">
        <w:rPr>
          <w:rFonts w:ascii="Times New Roman TUR" w:hAnsi="Times New Roman TUR" w:cs="Times New Roman TUR"/>
          <w:color w:val="000000"/>
        </w:rPr>
        <w:t>ga</w:t>
      </w:r>
      <w:r w:rsidR="0084279A">
        <w:rPr>
          <w:rFonts w:ascii="Times New Roman TUR" w:hAnsi="Times New Roman TUR" w:cs="Times New Roman TUR"/>
          <w:color w:val="000000"/>
        </w:rPr>
        <w:t>n v</w:t>
      </w:r>
      <w:r w:rsidR="002F79F6">
        <w:rPr>
          <w:rFonts w:ascii="Times New Roman TUR" w:hAnsi="Times New Roman TUR" w:cs="Times New Roman TUR"/>
          <w:color w:val="000000"/>
        </w:rPr>
        <w:t>a</w:t>
      </w:r>
      <w:r w:rsidR="0084279A">
        <w:rPr>
          <w:rFonts w:ascii="Times New Roman TUR" w:hAnsi="Times New Roman TUR" w:cs="Times New Roman TUR"/>
          <w:color w:val="000000"/>
        </w:rPr>
        <w:t xml:space="preserve"> Afyon</w:t>
      </w:r>
      <w:r w:rsidR="002F79F6">
        <w:rPr>
          <w:rFonts w:ascii="Times New Roman TUR" w:hAnsi="Times New Roman TUR" w:cs="Times New Roman TUR"/>
          <w:color w:val="000000"/>
        </w:rPr>
        <w:t>ning</w:t>
      </w:r>
      <w:r w:rsidR="0084279A">
        <w:rPr>
          <w:rFonts w:ascii="Times New Roman TUR" w:hAnsi="Times New Roman TUR" w:cs="Times New Roman TUR"/>
          <w:color w:val="000000"/>
        </w:rPr>
        <w:t xml:space="preserve"> p</w:t>
      </w:r>
      <w:r w:rsidR="002F79F6">
        <w:rPr>
          <w:rFonts w:ascii="Times New Roman TUR" w:hAnsi="Times New Roman TUR" w:cs="Times New Roman TUR"/>
          <w:color w:val="000000"/>
        </w:rPr>
        <w:t>a</w:t>
      </w:r>
      <w:r w:rsidR="0084279A">
        <w:rPr>
          <w:rFonts w:ascii="Times New Roman TUR" w:hAnsi="Times New Roman TUR" w:cs="Times New Roman TUR"/>
          <w:color w:val="000000"/>
        </w:rPr>
        <w:t>rd</w:t>
      </w:r>
      <w:r w:rsidR="002F79F6">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ostidag</w:t>
      </w:r>
      <w:r w:rsidR="0084279A">
        <w:rPr>
          <w:rFonts w:ascii="Times New Roman TUR" w:hAnsi="Times New Roman TUR" w:cs="Times New Roman TUR"/>
          <w:color w:val="000000"/>
        </w:rPr>
        <w:t xml:space="preserve">i </w:t>
      </w:r>
      <w:r w:rsidR="002F79F6">
        <w:rPr>
          <w:rFonts w:ascii="Times New Roman TUR" w:hAnsi="Times New Roman TUR" w:cs="Times New Roman TUR"/>
          <w:color w:val="000000"/>
        </w:rPr>
        <w:t>katta</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amaldorg</w:t>
      </w:r>
      <w:r w:rsidR="0084279A">
        <w:rPr>
          <w:rFonts w:ascii="Times New Roman TUR" w:hAnsi="Times New Roman TUR" w:cs="Times New Roman TUR"/>
          <w:color w:val="000000"/>
        </w:rPr>
        <w:t xml:space="preserve">a </w:t>
      </w:r>
      <w:r w:rsidR="002F79F6">
        <w:rPr>
          <w:rFonts w:ascii="Times New Roman TUR" w:hAnsi="Times New Roman TUR" w:cs="Times New Roman TUR"/>
          <w:color w:val="000000"/>
        </w:rPr>
        <w:t>t</w:t>
      </w:r>
      <w:r w:rsidR="0084279A">
        <w:rPr>
          <w:rFonts w:ascii="Times New Roman TUR" w:hAnsi="Times New Roman TUR" w:cs="Times New Roman TUR"/>
          <w:color w:val="000000"/>
        </w:rPr>
        <w:t>ayan</w:t>
      </w:r>
      <w:r w:rsidR="002F79F6">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2F79F6">
        <w:rPr>
          <w:rFonts w:ascii="Times New Roman TUR" w:hAnsi="Times New Roman TUR" w:cs="Times New Roman TUR"/>
          <w:color w:val="000000"/>
        </w:rPr>
        <w:t>A</w:t>
      </w:r>
      <w:r w:rsidR="0084279A">
        <w:rPr>
          <w:rFonts w:ascii="Times New Roman TUR" w:hAnsi="Times New Roman TUR" w:cs="Times New Roman TUR"/>
          <w:color w:val="000000"/>
        </w:rPr>
        <w:t>mir</w:t>
      </w:r>
      <w:r w:rsidR="002F79F6">
        <w:rPr>
          <w:rFonts w:ascii="Times New Roman TUR" w:hAnsi="Times New Roman TUR" w:cs="Times New Roman TUR"/>
          <w:color w:val="000000"/>
        </w:rPr>
        <w:t>to</w:t>
      </w:r>
      <w:r w:rsidR="00317151">
        <w:rPr>
          <w:rFonts w:ascii="Times New Roman TUR" w:hAnsi="Times New Roman TUR" w:cs="Times New Roman TUR"/>
          <w:color w:val="000000"/>
        </w:rPr>
        <w:t>g‘</w:t>
      </w:r>
      <w:r w:rsidR="0084279A">
        <w:rPr>
          <w:rFonts w:ascii="Times New Roman TUR" w:hAnsi="Times New Roman TUR" w:cs="Times New Roman TUR"/>
          <w:color w:val="000000"/>
        </w:rPr>
        <w:t xml:space="preserve"> z</w:t>
      </w:r>
      <w:r w:rsidR="002F79F6">
        <w:rPr>
          <w:rFonts w:ascii="Times New Roman TUR" w:hAnsi="Times New Roman TUR" w:cs="Times New Roman TUR"/>
          <w:color w:val="000000"/>
        </w:rPr>
        <w:t>o</w:t>
      </w:r>
      <w:r w:rsidR="0084279A">
        <w:rPr>
          <w:rFonts w:ascii="Times New Roman TUR" w:hAnsi="Times New Roman TUR" w:cs="Times New Roman TUR"/>
          <w:color w:val="000000"/>
        </w:rPr>
        <w:t>b</w:t>
      </w:r>
      <w:r w:rsidR="002F79F6">
        <w:rPr>
          <w:rFonts w:ascii="Times New Roman TUR" w:hAnsi="Times New Roman TUR" w:cs="Times New Roman TUR"/>
          <w:color w:val="000000"/>
        </w:rPr>
        <w:t>i</w:t>
      </w:r>
      <w:r w:rsidR="0084279A">
        <w:rPr>
          <w:rFonts w:ascii="Times New Roman TUR" w:hAnsi="Times New Roman TUR" w:cs="Times New Roman TUR"/>
          <w:color w:val="000000"/>
        </w:rPr>
        <w:t>tas</w:t>
      </w:r>
      <w:r w:rsidR="002F79F6">
        <w:rPr>
          <w:rFonts w:ascii="Times New Roman TUR" w:hAnsi="Times New Roman TUR" w:cs="Times New Roman TUR"/>
          <w:color w:val="000000"/>
        </w:rPr>
        <w:t>i</w:t>
      </w:r>
      <w:r w:rsidR="0084279A">
        <w:rPr>
          <w:rFonts w:ascii="Times New Roman TUR" w:hAnsi="Times New Roman TUR" w:cs="Times New Roman TUR"/>
          <w:color w:val="000000"/>
        </w:rPr>
        <w:t>, h</w:t>
      </w:r>
      <w:r w:rsidR="002F79F6">
        <w:rPr>
          <w:rFonts w:ascii="Times New Roman TUR" w:hAnsi="Times New Roman TUR" w:cs="Times New Roman TUR"/>
          <w:color w:val="000000"/>
        </w:rPr>
        <w:t>a</w:t>
      </w:r>
      <w:r w:rsidR="0084279A">
        <w:rPr>
          <w:rFonts w:ascii="Times New Roman TUR" w:hAnsi="Times New Roman TUR" w:cs="Times New Roman TUR"/>
          <w:color w:val="000000"/>
        </w:rPr>
        <w:t xml:space="preserve">m Nur </w:t>
      </w:r>
      <w:r w:rsidR="002F79F6">
        <w:rPr>
          <w:rFonts w:ascii="Times New Roman TUR" w:hAnsi="Times New Roman TUR" w:cs="Times New Roman TUR"/>
          <w:color w:val="000000"/>
        </w:rPr>
        <w:t>shog</w:t>
      </w:r>
      <w:r w:rsidR="0084279A">
        <w:rPr>
          <w:rFonts w:ascii="Times New Roman TUR" w:hAnsi="Times New Roman TUR" w:cs="Times New Roman TUR"/>
          <w:color w:val="000000"/>
        </w:rPr>
        <w:t>irdl</w:t>
      </w:r>
      <w:r w:rsidR="002F79F6">
        <w:rPr>
          <w:rFonts w:ascii="Times New Roman TUR" w:hAnsi="Times New Roman TUR" w:cs="Times New Roman TUR"/>
          <w:color w:val="000000"/>
        </w:rPr>
        <w:t>a</w:t>
      </w:r>
      <w:r w:rsidR="0084279A">
        <w:rPr>
          <w:rFonts w:ascii="Times New Roman TUR" w:hAnsi="Times New Roman TUR" w:cs="Times New Roman TUR"/>
          <w:color w:val="000000"/>
        </w:rPr>
        <w:t>rinin</w:t>
      </w:r>
      <w:r w:rsidR="002F79F6">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sha</w:t>
      </w:r>
      <w:r w:rsidR="0084279A">
        <w:rPr>
          <w:rFonts w:ascii="Times New Roman TUR" w:hAnsi="Times New Roman TUR" w:cs="Times New Roman TUR"/>
          <w:color w:val="000000"/>
        </w:rPr>
        <w:t>v</w:t>
      </w:r>
      <w:r w:rsidR="002F79F6">
        <w:rPr>
          <w:rFonts w:ascii="Times New Roman TUR" w:hAnsi="Times New Roman TUR" w:cs="Times New Roman TUR"/>
          <w:color w:val="000000"/>
        </w:rPr>
        <w:t>q</w:t>
      </w:r>
      <w:r w:rsidR="0084279A">
        <w:rPr>
          <w:rFonts w:ascii="Times New Roman TUR" w:hAnsi="Times New Roman TUR" w:cs="Times New Roman TUR"/>
          <w:color w:val="000000"/>
        </w:rPr>
        <w:t>l</w:t>
      </w:r>
      <w:r w:rsidR="002F79F6">
        <w:rPr>
          <w:rFonts w:ascii="Times New Roman TUR" w:hAnsi="Times New Roman TUR" w:cs="Times New Roman TUR"/>
          <w:color w:val="000000"/>
        </w:rPr>
        <w:t>a</w:t>
      </w:r>
      <w:r w:rsidR="0084279A">
        <w:rPr>
          <w:rFonts w:ascii="Times New Roman TUR" w:hAnsi="Times New Roman TUR" w:cs="Times New Roman TUR"/>
          <w:color w:val="000000"/>
        </w:rPr>
        <w:t>ri</w:t>
      </w:r>
      <w:r w:rsidR="002F79F6">
        <w:rPr>
          <w:rFonts w:ascii="Times New Roman TUR" w:hAnsi="Times New Roman TUR" w:cs="Times New Roman TUR"/>
          <w:color w:val="000000"/>
        </w:rPr>
        <w:t>ga</w:t>
      </w:r>
      <w:r w:rsidR="0084279A">
        <w:rPr>
          <w:rFonts w:ascii="Times New Roman TUR" w:hAnsi="Times New Roman TUR" w:cs="Times New Roman TUR"/>
          <w:color w:val="000000"/>
        </w:rPr>
        <w:t>, h</w:t>
      </w:r>
      <w:r w:rsidR="002F79F6">
        <w:rPr>
          <w:rFonts w:ascii="Times New Roman TUR" w:hAnsi="Times New Roman TUR" w:cs="Times New Roman TUR"/>
          <w:color w:val="000000"/>
        </w:rPr>
        <w:t>a</w:t>
      </w:r>
      <w:r w:rsidR="0084279A">
        <w:rPr>
          <w:rFonts w:ascii="Times New Roman TUR" w:hAnsi="Times New Roman TUR" w:cs="Times New Roman TUR"/>
          <w:color w:val="000000"/>
        </w:rPr>
        <w:t>m Nurlar</w:t>
      </w:r>
      <w:r w:rsidR="002F79F6">
        <w:rPr>
          <w:rFonts w:ascii="Times New Roman TUR" w:hAnsi="Times New Roman TUR" w:cs="Times New Roman TUR"/>
          <w:color w:val="000000"/>
        </w:rPr>
        <w:t>ni</w:t>
      </w:r>
      <w:r w:rsidR="0084279A">
        <w:rPr>
          <w:rFonts w:ascii="Times New Roman TUR" w:hAnsi="Times New Roman TUR" w:cs="Times New Roman TUR"/>
          <w:color w:val="000000"/>
        </w:rPr>
        <w:t>n</w:t>
      </w:r>
      <w:r w:rsidR="002F79F6">
        <w:rPr>
          <w:rFonts w:ascii="Times New Roman TUR" w:hAnsi="Times New Roman TUR" w:cs="Times New Roman TUR"/>
          <w:color w:val="000000"/>
        </w:rPr>
        <w:t>g</w:t>
      </w:r>
      <w:r w:rsidR="0084279A">
        <w:rPr>
          <w:rFonts w:ascii="Times New Roman TUR" w:hAnsi="Times New Roman TUR" w:cs="Times New Roman TUR"/>
          <w:color w:val="000000"/>
        </w:rPr>
        <w:t xml:space="preserve"> bu</w:t>
      </w:r>
      <w:r w:rsidR="002F79F6">
        <w:rPr>
          <w:rFonts w:ascii="Times New Roman TUR" w:hAnsi="Times New Roman TUR" w:cs="Times New Roman TUR"/>
          <w:color w:val="000000"/>
        </w:rPr>
        <w:t xml:space="preserve"> yer</w:t>
      </w:r>
      <w:r w:rsidR="0084279A">
        <w:rPr>
          <w:rFonts w:ascii="Times New Roman TUR" w:hAnsi="Times New Roman TUR" w:cs="Times New Roman TUR"/>
          <w:color w:val="000000"/>
        </w:rPr>
        <w:t>da y</w:t>
      </w:r>
      <w:r w:rsidR="002F79F6">
        <w:rPr>
          <w:rFonts w:ascii="Times New Roman TUR" w:hAnsi="Times New Roman TUR" w:cs="Times New Roman TUR"/>
          <w:color w:val="000000"/>
        </w:rPr>
        <w:t>ozilishig</w:t>
      </w:r>
      <w:r w:rsidR="0084279A">
        <w:rPr>
          <w:rFonts w:ascii="Times New Roman TUR" w:hAnsi="Times New Roman TUR" w:cs="Times New Roman TUR"/>
          <w:color w:val="000000"/>
        </w:rPr>
        <w:t>a, h</w:t>
      </w:r>
      <w:r w:rsidR="002F79F6">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sidR="002F79F6">
        <w:rPr>
          <w:rFonts w:ascii="Times New Roman TUR" w:hAnsi="Times New Roman TUR" w:cs="Times New Roman TUR"/>
          <w:color w:val="000000"/>
        </w:rPr>
        <w:t>meng</w:t>
      </w:r>
      <w:r w:rsidR="0084279A">
        <w:rPr>
          <w:rFonts w:ascii="Times New Roman TUR" w:hAnsi="Times New Roman TUR" w:cs="Times New Roman TUR"/>
          <w:color w:val="000000"/>
        </w:rPr>
        <w:t xml:space="preserve">a </w:t>
      </w:r>
      <w:r w:rsidR="002F79F6">
        <w:rPr>
          <w:rFonts w:ascii="Times New Roman TUR" w:hAnsi="Times New Roman TUR" w:cs="Times New Roman TUR"/>
          <w:color w:val="000000"/>
        </w:rPr>
        <w:t>jiddiy</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aziyat</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b</w:t>
      </w:r>
      <w:r w:rsidR="0084279A">
        <w:rPr>
          <w:rFonts w:ascii="Times New Roman TUR" w:hAnsi="Times New Roman TUR" w:cs="Times New Roman TUR"/>
          <w:color w:val="000000"/>
        </w:rPr>
        <w:t>er</w:t>
      </w:r>
      <w:r w:rsidR="002F79F6">
        <w:rPr>
          <w:rFonts w:ascii="Times New Roman TUR" w:hAnsi="Times New Roman TUR" w:cs="Times New Roman TUR"/>
          <w:color w:val="000000"/>
        </w:rPr>
        <w:t>ish</w:t>
      </w:r>
      <w:r w:rsidR="0084279A">
        <w:rPr>
          <w:rFonts w:ascii="Times New Roman TUR" w:hAnsi="Times New Roman TUR" w:cs="Times New Roman TUR"/>
          <w:color w:val="000000"/>
        </w:rPr>
        <w:t>i, ayn</w:t>
      </w:r>
      <w:r w:rsidR="002F79F6">
        <w:rPr>
          <w:rFonts w:ascii="Times New Roman TUR" w:hAnsi="Times New Roman TUR" w:cs="Times New Roman TUR"/>
          <w:color w:val="000000"/>
        </w:rPr>
        <w:t>i</w:t>
      </w:r>
      <w:r w:rsidR="0084279A">
        <w:rPr>
          <w:rFonts w:ascii="Times New Roman TUR" w:hAnsi="Times New Roman TUR" w:cs="Times New Roman TUR"/>
          <w:color w:val="000000"/>
        </w:rPr>
        <w:t xml:space="preserve"> va</w:t>
      </w:r>
      <w:r w:rsidR="002F79F6">
        <w:rPr>
          <w:rFonts w:ascii="Times New Roman TUR" w:hAnsi="Times New Roman TUR" w:cs="Times New Roman TUR"/>
          <w:color w:val="000000"/>
        </w:rPr>
        <w:t>q</w:t>
      </w:r>
      <w:r w:rsidR="0084279A">
        <w:rPr>
          <w:rFonts w:ascii="Times New Roman TUR" w:hAnsi="Times New Roman TUR" w:cs="Times New Roman TUR"/>
          <w:color w:val="000000"/>
        </w:rPr>
        <w:t>t</w:t>
      </w:r>
      <w:r w:rsidR="002F79F6">
        <w:rPr>
          <w:rFonts w:ascii="Times New Roman TUR" w:hAnsi="Times New Roman TUR" w:cs="Times New Roman TUR"/>
          <w:color w:val="000000"/>
        </w:rPr>
        <w:t>da</w:t>
      </w:r>
      <w:r w:rsidR="0084279A">
        <w:rPr>
          <w:rFonts w:ascii="Times New Roman TUR" w:hAnsi="Times New Roman TUR" w:cs="Times New Roman TUR"/>
          <w:color w:val="000000"/>
        </w:rPr>
        <w:t xml:space="preserve"> b</w:t>
      </w:r>
      <w:r w:rsidR="002F79F6">
        <w:rPr>
          <w:rFonts w:ascii="Times New Roman TUR" w:hAnsi="Times New Roman TUR" w:cs="Times New Roman TUR"/>
          <w:color w:val="000000"/>
        </w:rPr>
        <w:t>unday</w:t>
      </w:r>
      <w:r w:rsidR="0084279A">
        <w:rPr>
          <w:rFonts w:ascii="Times New Roman TUR" w:hAnsi="Times New Roman TUR" w:cs="Times New Roman TUR"/>
          <w:color w:val="000000"/>
        </w:rPr>
        <w:t xml:space="preserve"> bu</w:t>
      </w:r>
      <w:r w:rsidR="002F79F6">
        <w:rPr>
          <w:rFonts w:ascii="Times New Roman TUR" w:hAnsi="Times New Roman TUR" w:cs="Times New Roman TUR"/>
          <w:color w:val="000000"/>
        </w:rPr>
        <w:t xml:space="preserve"> yer</w:t>
      </w:r>
      <w:r w:rsidR="0084279A">
        <w:rPr>
          <w:rFonts w:ascii="Times New Roman TUR" w:hAnsi="Times New Roman TUR" w:cs="Times New Roman TUR"/>
          <w:color w:val="000000"/>
        </w:rPr>
        <w:t xml:space="preserve">da </w:t>
      </w:r>
      <w:r w:rsidR="002F79F6">
        <w:rPr>
          <w:rFonts w:ascii="Times New Roman TUR" w:hAnsi="Times New Roman TUR" w:cs="Times New Roman TUR"/>
          <w:color w:val="000000"/>
        </w:rPr>
        <w:t>k</w:t>
      </w:r>
      <w:r w:rsidR="00317151">
        <w:rPr>
          <w:rFonts w:ascii="Times New Roman TUR" w:hAnsi="Times New Roman TUR" w:cs="Times New Roman TUR"/>
          <w:color w:val="000000"/>
        </w:rPr>
        <w:t>o‘</w:t>
      </w:r>
      <w:r w:rsidR="002F79F6">
        <w:rPr>
          <w:rFonts w:ascii="Times New Roman TUR" w:hAnsi="Times New Roman TUR" w:cs="Times New Roman TUR"/>
          <w:color w:val="000000"/>
        </w:rPr>
        <w:t>rilmagan</w:t>
      </w:r>
      <w:r w:rsidR="0084279A">
        <w:rPr>
          <w:rFonts w:ascii="Times New Roman TUR" w:hAnsi="Times New Roman TUR" w:cs="Times New Roman TUR"/>
          <w:color w:val="000000"/>
        </w:rPr>
        <w:t xml:space="preserve"> bu </w:t>
      </w:r>
      <w:r w:rsidR="002F79F6">
        <w:rPr>
          <w:rFonts w:ascii="Times New Roman TUR" w:hAnsi="Times New Roman TUR" w:cs="Times New Roman TUR"/>
          <w:color w:val="000000"/>
        </w:rPr>
        <w:t>sh</w:t>
      </w:r>
      <w:r w:rsidR="0084279A">
        <w:rPr>
          <w:rFonts w:ascii="Times New Roman TUR" w:hAnsi="Times New Roman TUR" w:cs="Times New Roman TUR"/>
          <w:color w:val="000000"/>
        </w:rPr>
        <w:t>idd</w:t>
      </w:r>
      <w:r w:rsidR="002F79F6">
        <w:rPr>
          <w:rFonts w:ascii="Times New Roman TUR" w:hAnsi="Times New Roman TUR" w:cs="Times New Roman TUR"/>
          <w:color w:val="000000"/>
        </w:rPr>
        <w:t>a</w:t>
      </w:r>
      <w:r w:rsidR="0084279A">
        <w:rPr>
          <w:rFonts w:ascii="Times New Roman TUR" w:hAnsi="Times New Roman TUR" w:cs="Times New Roman TUR"/>
          <w:color w:val="000000"/>
        </w:rPr>
        <w:t>tli z</w:t>
      </w:r>
      <w:r w:rsidR="002F79F6">
        <w:rPr>
          <w:rFonts w:ascii="Times New Roman TUR" w:hAnsi="Times New Roman TUR" w:cs="Times New Roman TUR"/>
          <w:color w:val="000000"/>
        </w:rPr>
        <w:t>i</w:t>
      </w:r>
      <w:r w:rsidR="0084279A">
        <w:rPr>
          <w:rFonts w:ascii="Times New Roman TUR" w:hAnsi="Times New Roman TUR" w:cs="Times New Roman TUR"/>
          <w:color w:val="000000"/>
        </w:rPr>
        <w:t>lz</w:t>
      </w:r>
      <w:r w:rsidR="002F79F6">
        <w:rPr>
          <w:rFonts w:ascii="Times New Roman TUR" w:hAnsi="Times New Roman TUR" w:cs="Times New Roman TUR"/>
          <w:color w:val="000000"/>
        </w:rPr>
        <w:t>i</w:t>
      </w:r>
      <w:r w:rsidR="0084279A">
        <w:rPr>
          <w:rFonts w:ascii="Times New Roman TUR" w:hAnsi="Times New Roman TUR" w:cs="Times New Roman TUR"/>
          <w:color w:val="000000"/>
        </w:rPr>
        <w:t>l</w:t>
      </w:r>
      <w:r w:rsidR="002F79F6">
        <w:rPr>
          <w:rFonts w:ascii="Times New Roman TUR" w:hAnsi="Times New Roman TUR" w:cs="Times New Roman TUR"/>
          <w:color w:val="000000"/>
        </w:rPr>
        <w:t>a</w:t>
      </w:r>
      <w:r w:rsidR="0084279A">
        <w:rPr>
          <w:rFonts w:ascii="Times New Roman TUR" w:hAnsi="Times New Roman TUR" w:cs="Times New Roman TUR"/>
          <w:color w:val="000000"/>
        </w:rPr>
        <w:t>nin</w:t>
      </w:r>
      <w:r w:rsidR="002F79F6">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k</w:t>
      </w:r>
      <w:r w:rsidR="0084279A">
        <w:rPr>
          <w:rFonts w:ascii="Times New Roman TUR" w:hAnsi="Times New Roman TUR" w:cs="Times New Roman TUR"/>
          <w:color w:val="000000"/>
        </w:rPr>
        <w:t>el</w:t>
      </w:r>
      <w:r w:rsidR="002F79F6">
        <w:rPr>
          <w:rFonts w:ascii="Times New Roman TUR" w:hAnsi="Times New Roman TUR" w:cs="Times New Roman TUR"/>
          <w:color w:val="000000"/>
        </w:rPr>
        <w:t>ish</w:t>
      </w:r>
      <w:r w:rsidR="0084279A">
        <w:rPr>
          <w:rFonts w:ascii="Times New Roman TUR" w:hAnsi="Times New Roman TUR" w:cs="Times New Roman TUR"/>
          <w:color w:val="000000"/>
        </w:rPr>
        <w:t xml:space="preserve">i </w:t>
      </w:r>
      <w:r w:rsidR="002F79F6">
        <w:rPr>
          <w:rFonts w:ascii="Times New Roman TUR" w:hAnsi="Times New Roman TUR" w:cs="Times New Roman TUR"/>
          <w:color w:val="000000"/>
        </w:rPr>
        <w:t>k</w:t>
      </w:r>
      <w:r w:rsidR="00317151">
        <w:rPr>
          <w:rFonts w:ascii="Times New Roman TUR" w:hAnsi="Times New Roman TUR" w:cs="Times New Roman TUR"/>
          <w:color w:val="000000"/>
        </w:rPr>
        <w:t>o‘</w:t>
      </w:r>
      <w:r w:rsidR="002F79F6">
        <w:rPr>
          <w:rFonts w:ascii="Times New Roman TUR" w:hAnsi="Times New Roman TUR" w:cs="Times New Roman TUR"/>
          <w:color w:val="000000"/>
        </w:rPr>
        <w:t>rsatadi</w:t>
      </w:r>
      <w:r w:rsidR="0084279A">
        <w:rPr>
          <w:rFonts w:ascii="Times New Roman TUR" w:hAnsi="Times New Roman TUR" w:cs="Times New Roman TUR"/>
          <w:color w:val="000000"/>
        </w:rPr>
        <w:t>ki; Ris</w:t>
      </w:r>
      <w:r w:rsidR="002F79F6">
        <w:rPr>
          <w:rFonts w:ascii="Times New Roman TUR" w:hAnsi="Times New Roman TUR" w:cs="Times New Roman TUR"/>
          <w:color w:val="000000"/>
        </w:rPr>
        <w:t>o</w:t>
      </w:r>
      <w:r w:rsidR="0084279A">
        <w:rPr>
          <w:rFonts w:ascii="Times New Roman TUR" w:hAnsi="Times New Roman TUR" w:cs="Times New Roman TUR"/>
          <w:color w:val="000000"/>
        </w:rPr>
        <w:t>l</w:t>
      </w:r>
      <w:r w:rsidR="002F79F6">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sidR="002F79F6">
        <w:rPr>
          <w:rFonts w:ascii="Times New Roman TUR" w:hAnsi="Times New Roman TUR" w:cs="Times New Roman TUR"/>
          <w:color w:val="000000"/>
        </w:rPr>
        <w:t>balolarni daf qilish vasilasidir</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tark etilgan sari</w:t>
      </w:r>
      <w:r w:rsidR="0084279A">
        <w:rPr>
          <w:rFonts w:ascii="Times New Roman TUR" w:hAnsi="Times New Roman TUR" w:cs="Times New Roman TUR"/>
          <w:color w:val="000000"/>
        </w:rPr>
        <w:t xml:space="preserve"> b</w:t>
      </w:r>
      <w:r w:rsidR="002F79F6">
        <w:rPr>
          <w:rFonts w:ascii="Times New Roman TUR" w:hAnsi="Times New Roman TUR" w:cs="Times New Roman TUR"/>
          <w:color w:val="000000"/>
        </w:rPr>
        <w:t>a</w:t>
      </w:r>
      <w:r w:rsidR="0084279A">
        <w:rPr>
          <w:rFonts w:ascii="Times New Roman TUR" w:hAnsi="Times New Roman TUR" w:cs="Times New Roman TUR"/>
          <w:color w:val="000000"/>
        </w:rPr>
        <w:t>l</w:t>
      </w:r>
      <w:r w:rsidR="002F79F6">
        <w:rPr>
          <w:rFonts w:ascii="Times New Roman TUR" w:hAnsi="Times New Roman TUR" w:cs="Times New Roman TUR"/>
          <w:color w:val="000000"/>
        </w:rPr>
        <w:t>o</w:t>
      </w:r>
      <w:r w:rsidR="0084279A">
        <w:rPr>
          <w:rFonts w:ascii="Times New Roman TUR" w:hAnsi="Times New Roman TUR" w:cs="Times New Roman TUR"/>
          <w:color w:val="000000"/>
        </w:rPr>
        <w:t xml:space="preserve"> f</w:t>
      </w:r>
      <w:r w:rsidR="002F79F6">
        <w:rPr>
          <w:rFonts w:ascii="Times New Roman TUR" w:hAnsi="Times New Roman TUR" w:cs="Times New Roman TUR"/>
          <w:color w:val="000000"/>
        </w:rPr>
        <w:t>u</w:t>
      </w:r>
      <w:r w:rsidR="0084279A">
        <w:rPr>
          <w:rFonts w:ascii="Times New Roman TUR" w:hAnsi="Times New Roman TUR" w:cs="Times New Roman TUR"/>
          <w:color w:val="000000"/>
        </w:rPr>
        <w:t xml:space="preserve">rsat </w:t>
      </w:r>
      <w:r w:rsidR="002F79F6">
        <w:rPr>
          <w:rFonts w:ascii="Times New Roman TUR" w:hAnsi="Times New Roman TUR" w:cs="Times New Roman TUR"/>
          <w:color w:val="000000"/>
        </w:rPr>
        <w:t>topib</w:t>
      </w:r>
      <w:r w:rsidR="0084279A">
        <w:rPr>
          <w:rFonts w:ascii="Times New Roman TUR" w:hAnsi="Times New Roman TUR" w:cs="Times New Roman TUR"/>
          <w:color w:val="000000"/>
        </w:rPr>
        <w:t xml:space="preserve"> </w:t>
      </w:r>
      <w:r w:rsidR="002F79F6">
        <w:rPr>
          <w:rFonts w:ascii="Times New Roman TUR" w:hAnsi="Times New Roman TUR" w:cs="Times New Roman TUR"/>
          <w:color w:val="000000"/>
        </w:rPr>
        <w:t>k</w:t>
      </w:r>
      <w:r w:rsidR="0084279A">
        <w:rPr>
          <w:rFonts w:ascii="Times New Roman TUR" w:hAnsi="Times New Roman TUR" w:cs="Times New Roman TUR"/>
          <w:color w:val="000000"/>
        </w:rPr>
        <w:t>el</w:t>
      </w:r>
      <w:r w:rsidR="002F79F6">
        <w:rPr>
          <w:rFonts w:ascii="Times New Roman TUR" w:hAnsi="Times New Roman TUR" w:cs="Times New Roman TUR"/>
          <w:color w:val="000000"/>
        </w:rPr>
        <w:t>adi</w:t>
      </w:r>
      <w:r w:rsidR="0084279A">
        <w:rPr>
          <w:rFonts w:ascii="Times New Roman TUR" w:hAnsi="Times New Roman TUR" w:cs="Times New Roman TUR"/>
          <w:color w:val="000000"/>
        </w:rPr>
        <w:t>.</w:t>
      </w:r>
    </w:p>
    <w:p w14:paraId="3A47A752" w14:textId="77777777" w:rsidR="0084279A" w:rsidRPr="00BF0DDA" w:rsidRDefault="0084279A" w:rsidP="0012019B">
      <w:pPr>
        <w:autoSpaceDE w:val="0"/>
        <w:autoSpaceDN w:val="0"/>
        <w:adjustRightInd w:val="0"/>
        <w:jc w:val="right"/>
        <w:rPr>
          <w:rFonts w:ascii="Times New Roman TUR" w:hAnsi="Times New Roman TUR" w:cs="Times New Roman TUR"/>
          <w:b/>
          <w:bCs/>
          <w:color w:val="000000"/>
        </w:rPr>
      </w:pPr>
      <w:r w:rsidRPr="00BF0DDA">
        <w:rPr>
          <w:rFonts w:ascii="Times New Roman TUR" w:hAnsi="Times New Roman TUR" w:cs="Times New Roman TUR"/>
          <w:b/>
          <w:bCs/>
          <w:color w:val="000000"/>
        </w:rPr>
        <w:t>Said Nurs</w:t>
      </w:r>
      <w:r w:rsidR="002F79F6" w:rsidRPr="00BF0DDA">
        <w:rPr>
          <w:rFonts w:ascii="Times New Roman TUR" w:hAnsi="Times New Roman TUR" w:cs="Times New Roman TUR"/>
          <w:b/>
          <w:bCs/>
          <w:color w:val="000000"/>
        </w:rPr>
        <w:t>iy</w:t>
      </w:r>
    </w:p>
    <w:p w14:paraId="69EABE97" w14:textId="77777777" w:rsidR="0084279A" w:rsidRPr="00BD7197" w:rsidRDefault="00BD7197" w:rsidP="0012019B">
      <w:pPr>
        <w:autoSpaceDE w:val="0"/>
        <w:autoSpaceDN w:val="0"/>
        <w:adjustRightInd w:val="0"/>
        <w:jc w:val="center"/>
        <w:rPr>
          <w:sz w:val="16"/>
          <w:szCs w:val="16"/>
        </w:rPr>
      </w:pPr>
      <w:r w:rsidRPr="00BD7197">
        <w:t>***</w:t>
      </w:r>
    </w:p>
    <w:p w14:paraId="6D9EA3D5" w14:textId="77777777" w:rsidR="00BD7197" w:rsidRDefault="00BD7197" w:rsidP="0012019B">
      <w:pPr>
        <w:autoSpaceDE w:val="0"/>
        <w:autoSpaceDN w:val="0"/>
        <w:adjustRightInd w:val="0"/>
        <w:jc w:val="center"/>
        <w:rPr>
          <w:rFonts w:ascii="Times New Roman TUR" w:hAnsi="Times New Roman TUR" w:cs="Times New Roman TUR"/>
          <w:b/>
          <w:bCs/>
          <w:color w:val="000000"/>
        </w:rPr>
      </w:pPr>
    </w:p>
    <w:p w14:paraId="7A0021AE"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Z</w:t>
      </w:r>
      <w:r w:rsidR="002F79F6">
        <w:rPr>
          <w:rFonts w:ascii="Times New Roman TUR" w:hAnsi="Times New Roman TUR" w:cs="Times New Roman TUR"/>
          <w:b/>
          <w:bCs/>
          <w:color w:val="000000"/>
        </w:rPr>
        <w:t>a</w:t>
      </w:r>
      <w:r>
        <w:rPr>
          <w:rFonts w:ascii="Times New Roman TUR" w:hAnsi="Times New Roman TUR" w:cs="Times New Roman TUR"/>
          <w:b/>
          <w:bCs/>
          <w:color w:val="000000"/>
        </w:rPr>
        <w:t>k</w:t>
      </w:r>
      <w:r w:rsidR="002F79F6">
        <w:rPr>
          <w:rFonts w:ascii="Times New Roman TUR" w:hAnsi="Times New Roman TUR" w:cs="Times New Roman TUR"/>
          <w:b/>
          <w:bCs/>
          <w:color w:val="000000"/>
        </w:rPr>
        <w:t>o</w:t>
      </w:r>
      <w:r>
        <w:rPr>
          <w:rFonts w:ascii="Times New Roman TUR" w:hAnsi="Times New Roman TUR" w:cs="Times New Roman TUR"/>
          <w:b/>
          <w:bCs/>
          <w:color w:val="000000"/>
        </w:rPr>
        <w:t>i</w:t>
      </w:r>
      <w:r w:rsidR="002F79F6">
        <w:rPr>
          <w:rFonts w:ascii="Times New Roman TUR" w:hAnsi="Times New Roman TUR" w:cs="Times New Roman TUR"/>
          <w:b/>
          <w:bCs/>
          <w:color w:val="000000"/>
        </w:rPr>
        <w:t>y</w:t>
      </w:r>
      <w:r>
        <w:rPr>
          <w:rFonts w:ascii="Times New Roman TUR" w:hAnsi="Times New Roman TUR" w:cs="Times New Roman TUR"/>
          <w:b/>
          <w:bCs/>
          <w:color w:val="000000"/>
        </w:rPr>
        <w:t>nin</w:t>
      </w:r>
      <w:r w:rsidR="002F79F6">
        <w:rPr>
          <w:rFonts w:ascii="Times New Roman TUR" w:hAnsi="Times New Roman TUR" w:cs="Times New Roman TUR"/>
          <w:b/>
          <w:bCs/>
          <w:color w:val="000000"/>
        </w:rPr>
        <w:t>g</w:t>
      </w:r>
      <w:r>
        <w:rPr>
          <w:rFonts w:ascii="Times New Roman TUR" w:hAnsi="Times New Roman TUR" w:cs="Times New Roman TUR"/>
          <w:b/>
          <w:bCs/>
          <w:color w:val="000000"/>
        </w:rPr>
        <w:t xml:space="preserve"> bir manzum</w:t>
      </w:r>
      <w:r w:rsidR="002F79F6">
        <w:rPr>
          <w:rFonts w:ascii="Times New Roman TUR" w:hAnsi="Times New Roman TUR" w:cs="Times New Roman TUR"/>
          <w:b/>
          <w:bCs/>
          <w:color w:val="000000"/>
        </w:rPr>
        <w:t>a</w:t>
      </w:r>
      <w:r>
        <w:rPr>
          <w:rFonts w:ascii="Times New Roman TUR" w:hAnsi="Times New Roman TUR" w:cs="Times New Roman TUR"/>
          <w:b/>
          <w:bCs/>
          <w:color w:val="000000"/>
        </w:rPr>
        <w:t>si</w:t>
      </w:r>
    </w:p>
    <w:p w14:paraId="7219016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4589E1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Nur </w:t>
      </w:r>
      <w:r w:rsidR="002F79F6">
        <w:rPr>
          <w:rFonts w:ascii="Times New Roman TUR" w:hAnsi="Times New Roman TUR" w:cs="Times New Roman TUR"/>
          <w:color w:val="000000"/>
        </w:rPr>
        <w:t>a</w:t>
      </w:r>
      <w:r>
        <w:rPr>
          <w:rFonts w:ascii="Times New Roman TUR" w:hAnsi="Times New Roman TUR" w:cs="Times New Roman TUR"/>
          <w:color w:val="000000"/>
        </w:rPr>
        <w:t>s</w:t>
      </w:r>
      <w:r w:rsidR="002F79F6">
        <w:rPr>
          <w:rFonts w:ascii="Times New Roman TUR" w:hAnsi="Times New Roman TUR" w:cs="Times New Roman TUR"/>
          <w:color w:val="000000"/>
        </w:rPr>
        <w:t>a</w:t>
      </w:r>
      <w:r>
        <w:rPr>
          <w:rFonts w:ascii="Times New Roman TUR" w:hAnsi="Times New Roman TUR" w:cs="Times New Roman TUR"/>
          <w:color w:val="000000"/>
        </w:rPr>
        <w:t>r, t</w:t>
      </w:r>
      <w:r w:rsidR="002F79F6">
        <w:rPr>
          <w:rFonts w:ascii="Times New Roman TUR" w:hAnsi="Times New Roman TUR" w:cs="Times New Roman TUR"/>
          <w:color w:val="000000"/>
        </w:rPr>
        <w:t>a</w:t>
      </w:r>
      <w:r>
        <w:rPr>
          <w:rFonts w:ascii="Times New Roman TUR" w:hAnsi="Times New Roman TUR" w:cs="Times New Roman TUR"/>
          <w:color w:val="000000"/>
        </w:rPr>
        <w:t>fs</w:t>
      </w:r>
      <w:r w:rsidR="002F79F6">
        <w:rPr>
          <w:rFonts w:ascii="Times New Roman TUR" w:hAnsi="Times New Roman TUR" w:cs="Times New Roman TUR"/>
          <w:color w:val="000000"/>
        </w:rPr>
        <w:t>i</w:t>
      </w:r>
      <w:r>
        <w:rPr>
          <w:rFonts w:ascii="Times New Roman TUR" w:hAnsi="Times New Roman TUR" w:cs="Times New Roman TUR"/>
          <w:color w:val="000000"/>
        </w:rPr>
        <w:t xml:space="preserve">ridir </w:t>
      </w:r>
      <w:r w:rsidR="002F79F6">
        <w:rPr>
          <w:rFonts w:ascii="Times New Roman TUR" w:hAnsi="Times New Roman TUR" w:cs="Times New Roman TUR"/>
          <w:color w:val="000000"/>
        </w:rPr>
        <w:t>ul</w:t>
      </w:r>
      <w:r>
        <w:rPr>
          <w:rFonts w:ascii="Times New Roman TUR" w:hAnsi="Times New Roman TUR" w:cs="Times New Roman TUR"/>
          <w:color w:val="000000"/>
        </w:rPr>
        <w:t xml:space="preserve"> s</w:t>
      </w:r>
      <w:r w:rsidR="002F79F6">
        <w:rPr>
          <w:rFonts w:ascii="Times New Roman TUR" w:hAnsi="Times New Roman TUR" w:cs="Times New Roman TUR"/>
          <w:color w:val="000000"/>
        </w:rPr>
        <w:t>a</w:t>
      </w:r>
      <w:r>
        <w:rPr>
          <w:rFonts w:ascii="Times New Roman TUR" w:hAnsi="Times New Roman TUR" w:cs="Times New Roman TUR"/>
          <w:color w:val="000000"/>
        </w:rPr>
        <w:t>m</w:t>
      </w:r>
      <w:r w:rsidR="002F79F6">
        <w:rPr>
          <w:rFonts w:ascii="Times New Roman TUR" w:hAnsi="Times New Roman TUR" w:cs="Times New Roman TUR"/>
          <w:color w:val="000000"/>
        </w:rPr>
        <w:t>o</w:t>
      </w:r>
      <w:r>
        <w:rPr>
          <w:rFonts w:ascii="Times New Roman TUR" w:hAnsi="Times New Roman TUR" w:cs="Times New Roman TUR"/>
          <w:color w:val="000000"/>
        </w:rPr>
        <w:t>v</w:t>
      </w:r>
      <w:r w:rsidR="002F79F6">
        <w:rPr>
          <w:rFonts w:ascii="Times New Roman TUR" w:hAnsi="Times New Roman TUR" w:cs="Times New Roman TUR"/>
          <w:color w:val="000000"/>
        </w:rPr>
        <w:t>iy</w:t>
      </w:r>
      <w:r>
        <w:rPr>
          <w:rFonts w:ascii="Times New Roman TUR" w:hAnsi="Times New Roman TUR" w:cs="Times New Roman TUR"/>
          <w:color w:val="000000"/>
        </w:rPr>
        <w:t xml:space="preserve"> kit</w:t>
      </w:r>
      <w:r w:rsidR="002F79F6">
        <w:rPr>
          <w:rFonts w:ascii="Times New Roman TUR" w:hAnsi="Times New Roman TUR" w:cs="Times New Roman TUR"/>
          <w:color w:val="000000"/>
        </w:rPr>
        <w:t>o</w:t>
      </w:r>
      <w:r>
        <w:rPr>
          <w:rFonts w:ascii="Times New Roman TUR" w:hAnsi="Times New Roman TUR" w:cs="Times New Roman TUR"/>
          <w:color w:val="000000"/>
        </w:rPr>
        <w:t>b</w:t>
      </w:r>
      <w:r w:rsidR="002F79F6">
        <w:rPr>
          <w:rFonts w:ascii="Times New Roman TUR" w:hAnsi="Times New Roman TUR" w:cs="Times New Roman TUR"/>
          <w:color w:val="000000"/>
        </w:rPr>
        <w:t>ni</w:t>
      </w:r>
      <w:r>
        <w:rPr>
          <w:rFonts w:ascii="Times New Roman TUR" w:hAnsi="Times New Roman TUR" w:cs="Times New Roman TUR"/>
          <w:color w:val="000000"/>
        </w:rPr>
        <w:t>n</w:t>
      </w:r>
      <w:r w:rsidR="002F79F6">
        <w:rPr>
          <w:rFonts w:ascii="Times New Roman TUR" w:hAnsi="Times New Roman TUR" w:cs="Times New Roman TUR"/>
          <w:color w:val="000000"/>
        </w:rPr>
        <w:t>g</w:t>
      </w:r>
      <w:r>
        <w:rPr>
          <w:rFonts w:ascii="Times New Roman TUR" w:hAnsi="Times New Roman TUR" w:cs="Times New Roman TUR"/>
          <w:color w:val="000000"/>
        </w:rPr>
        <w:t>,</w:t>
      </w:r>
    </w:p>
    <w:p w14:paraId="16B6D7EB" w14:textId="77777777" w:rsidR="0084279A" w:rsidRDefault="002F79F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qila</w:t>
      </w:r>
      <w:r w:rsidR="0084279A">
        <w:rPr>
          <w:rFonts w:ascii="Times New Roman TUR" w:hAnsi="Times New Roman TUR" w:cs="Times New Roman TUR"/>
          <w:color w:val="000000"/>
        </w:rPr>
        <w:t>r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mri ha</w:t>
      </w:r>
      <w:r>
        <w:rPr>
          <w:rFonts w:ascii="Times New Roman TUR" w:hAnsi="Times New Roman TUR" w:cs="Times New Roman TUR"/>
          <w:color w:val="000000"/>
        </w:rPr>
        <w:t>qni</w:t>
      </w:r>
      <w:r w:rsidR="0084279A">
        <w:rPr>
          <w:rFonts w:ascii="Times New Roman TUR" w:hAnsi="Times New Roman TUR" w:cs="Times New Roman TUR"/>
          <w:color w:val="000000"/>
        </w:rPr>
        <w:t xml:space="preserve"> bildir</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7F85FEE0" w14:textId="77777777" w:rsidR="0084279A" w:rsidRDefault="002F79F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I</w:t>
      </w:r>
      <w:r w:rsidR="0084279A">
        <w:rPr>
          <w:rFonts w:ascii="Times New Roman TUR" w:hAnsi="Times New Roman TUR" w:cs="Times New Roman TUR"/>
          <w:color w:val="000000"/>
        </w:rPr>
        <w:t>sy</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g</w:t>
      </w:r>
      <w:r w:rsidR="0084279A">
        <w:rPr>
          <w:rFonts w:ascii="Times New Roman TUR" w:hAnsi="Times New Roman TUR" w:cs="Times New Roman TUR"/>
          <w:color w:val="000000"/>
        </w:rPr>
        <w:t>a, zulml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ga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ruz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ja</w:t>
      </w:r>
      <w:r w:rsidR="0084279A">
        <w:rPr>
          <w:rFonts w:ascii="Times New Roman TUR" w:hAnsi="Times New Roman TUR" w:cs="Times New Roman TUR"/>
          <w:color w:val="000000"/>
        </w:rPr>
        <w:t>h</w:t>
      </w:r>
      <w:r>
        <w:rPr>
          <w:rFonts w:ascii="Times New Roman TUR" w:hAnsi="Times New Roman TUR" w:cs="Times New Roman TUR"/>
          <w:color w:val="000000"/>
        </w:rPr>
        <w:t>o</w:t>
      </w:r>
      <w:r w:rsidR="0084279A">
        <w:rPr>
          <w:rFonts w:ascii="Times New Roman TUR" w:hAnsi="Times New Roman TUR" w:cs="Times New Roman TUR"/>
          <w:color w:val="000000"/>
        </w:rPr>
        <w:t>nn</w:t>
      </w:r>
      <w:r>
        <w:rPr>
          <w:rFonts w:ascii="Times New Roman TUR" w:hAnsi="Times New Roman TUR" w:cs="Times New Roman TUR"/>
          <w:color w:val="000000"/>
        </w:rPr>
        <w:t>ing</w:t>
      </w:r>
    </w:p>
    <w:p w14:paraId="528FD38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asrda </w:t>
      </w:r>
      <w:r w:rsidR="002F79F6">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z y</w:t>
      </w:r>
      <w:r w:rsidR="002F79F6">
        <w:rPr>
          <w:rFonts w:ascii="Times New Roman TUR" w:hAnsi="Times New Roman TUR" w:cs="Times New Roman TUR"/>
          <w:color w:val="000000"/>
        </w:rPr>
        <w:t>oshini</w:t>
      </w:r>
      <w:r>
        <w:rPr>
          <w:rFonts w:ascii="Times New Roman TUR" w:hAnsi="Times New Roman TUR" w:cs="Times New Roman TUR"/>
          <w:color w:val="000000"/>
        </w:rPr>
        <w:t xml:space="preserve">, nur </w:t>
      </w:r>
      <w:r w:rsidR="002F79F6">
        <w:rPr>
          <w:rFonts w:ascii="Times New Roman TUR" w:hAnsi="Times New Roman TUR" w:cs="Times New Roman TUR"/>
          <w:color w:val="000000"/>
        </w:rPr>
        <w:t>sochib</w:t>
      </w:r>
      <w:r>
        <w:rPr>
          <w:rFonts w:ascii="Times New Roman TUR" w:hAnsi="Times New Roman TUR" w:cs="Times New Roman TUR"/>
          <w:color w:val="000000"/>
        </w:rPr>
        <w:t xml:space="preserve"> </w:t>
      </w:r>
      <w:r w:rsidR="002F79F6">
        <w:rPr>
          <w:rFonts w:ascii="Times New Roman TUR" w:hAnsi="Times New Roman TUR" w:cs="Times New Roman TUR"/>
          <w:color w:val="000000"/>
        </w:rPr>
        <w:t>t</w:t>
      </w:r>
      <w:r>
        <w:rPr>
          <w:rFonts w:ascii="Times New Roman TUR" w:hAnsi="Times New Roman TUR" w:cs="Times New Roman TUR"/>
          <w:color w:val="000000"/>
        </w:rPr>
        <w:t>indir</w:t>
      </w:r>
      <w:r w:rsidR="002F79F6">
        <w:rPr>
          <w:rFonts w:ascii="Times New Roman TUR" w:hAnsi="Times New Roman TUR" w:cs="Times New Roman TUR"/>
          <w:color w:val="000000"/>
        </w:rPr>
        <w:t>a</w:t>
      </w:r>
      <w:r>
        <w:rPr>
          <w:rFonts w:ascii="Times New Roman TUR" w:hAnsi="Times New Roman TUR" w:cs="Times New Roman TUR"/>
          <w:color w:val="000000"/>
        </w:rPr>
        <w:t>r.</w:t>
      </w:r>
    </w:p>
    <w:p w14:paraId="72B2E17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3819DD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2F79F6">
        <w:rPr>
          <w:rFonts w:ascii="Times New Roman TUR" w:hAnsi="Times New Roman TUR" w:cs="Times New Roman TUR"/>
          <w:color w:val="000000"/>
        </w:rPr>
        <w:t>a</w:t>
      </w:r>
      <w:r>
        <w:rPr>
          <w:rFonts w:ascii="Times New Roman TUR" w:hAnsi="Times New Roman TUR" w:cs="Times New Roman TUR"/>
          <w:color w:val="000000"/>
        </w:rPr>
        <w:t>s</w:t>
      </w:r>
      <w:r w:rsidR="002F79F6">
        <w:rPr>
          <w:rFonts w:ascii="Times New Roman TUR" w:hAnsi="Times New Roman TUR" w:cs="Times New Roman TUR"/>
          <w:color w:val="000000"/>
        </w:rPr>
        <w:t>a</w:t>
      </w:r>
      <w:r>
        <w:rPr>
          <w:rFonts w:ascii="Times New Roman TUR" w:hAnsi="Times New Roman TUR" w:cs="Times New Roman TUR"/>
          <w:color w:val="000000"/>
        </w:rPr>
        <w:t xml:space="preserve">rdir </w:t>
      </w:r>
      <w:r w:rsidR="002F79F6">
        <w:rPr>
          <w:rFonts w:ascii="Times New Roman TUR" w:hAnsi="Times New Roman TUR" w:cs="Times New Roman TUR"/>
          <w:color w:val="000000"/>
        </w:rPr>
        <w:t>iztirobli</w:t>
      </w:r>
      <w:r>
        <w:rPr>
          <w:rFonts w:ascii="Times New Roman TUR" w:hAnsi="Times New Roman TUR" w:cs="Times New Roman TUR"/>
          <w:color w:val="000000"/>
        </w:rPr>
        <w:t xml:space="preserve"> </w:t>
      </w:r>
      <w:r w:rsidR="002F79F6">
        <w:rPr>
          <w:rFonts w:ascii="Times New Roman TUR" w:hAnsi="Times New Roman TUR" w:cs="Times New Roman TUR"/>
          <w:color w:val="000000"/>
        </w:rPr>
        <w:t>k</w:t>
      </w:r>
      <w:r w:rsidR="00317151">
        <w:rPr>
          <w:rFonts w:ascii="Times New Roman TUR" w:hAnsi="Times New Roman TUR" w:cs="Times New Roman TUR"/>
          <w:color w:val="000000"/>
        </w:rPr>
        <w:t>o‘</w:t>
      </w:r>
      <w:r w:rsidR="002F79F6">
        <w:rPr>
          <w:rFonts w:ascii="Times New Roman TUR" w:hAnsi="Times New Roman TUR" w:cs="Times New Roman TUR"/>
          <w:color w:val="000000"/>
        </w:rPr>
        <w:t>ngillarga</w:t>
      </w:r>
      <w:r>
        <w:rPr>
          <w:rFonts w:ascii="Times New Roman TUR" w:hAnsi="Times New Roman TUR" w:cs="Times New Roman TUR"/>
          <w:color w:val="000000"/>
        </w:rPr>
        <w:t xml:space="preserve"> t</w:t>
      </w:r>
      <w:r w:rsidR="002F79F6">
        <w:rPr>
          <w:rFonts w:ascii="Times New Roman TUR" w:hAnsi="Times New Roman TUR" w:cs="Times New Roman TUR"/>
          <w:color w:val="000000"/>
        </w:rPr>
        <w:t>a</w:t>
      </w:r>
      <w:r>
        <w:rPr>
          <w:rFonts w:ascii="Times New Roman TUR" w:hAnsi="Times New Roman TUR" w:cs="Times New Roman TUR"/>
          <w:color w:val="000000"/>
        </w:rPr>
        <w:t>s</w:t>
      </w:r>
      <w:r w:rsidR="002F79F6">
        <w:rPr>
          <w:rFonts w:ascii="Times New Roman TUR" w:hAnsi="Times New Roman TUR" w:cs="Times New Roman TUR"/>
          <w:color w:val="000000"/>
        </w:rPr>
        <w:t>a</w:t>
      </w:r>
      <w:r>
        <w:rPr>
          <w:rFonts w:ascii="Times New Roman TUR" w:hAnsi="Times New Roman TUR" w:cs="Times New Roman TUR"/>
          <w:color w:val="000000"/>
        </w:rPr>
        <w:t>lli,</w:t>
      </w:r>
    </w:p>
    <w:p w14:paraId="2E91906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2F79F6">
        <w:rPr>
          <w:rFonts w:ascii="Times New Roman TUR" w:hAnsi="Times New Roman TUR" w:cs="Times New Roman TUR"/>
          <w:color w:val="000000"/>
        </w:rPr>
        <w:t>q</w:t>
      </w:r>
      <w:r>
        <w:rPr>
          <w:rFonts w:ascii="Times New Roman TUR" w:hAnsi="Times New Roman TUR" w:cs="Times New Roman TUR"/>
          <w:color w:val="000000"/>
        </w:rPr>
        <w:t>ar</w:t>
      </w:r>
      <w:r w:rsidR="002F79F6">
        <w:rPr>
          <w:rFonts w:ascii="Times New Roman TUR" w:hAnsi="Times New Roman TUR" w:cs="Times New Roman TUR"/>
          <w:color w:val="000000"/>
        </w:rPr>
        <w:t>o</w:t>
      </w:r>
      <w:r>
        <w:rPr>
          <w:rFonts w:ascii="Times New Roman TUR" w:hAnsi="Times New Roman TUR" w:cs="Times New Roman TUR"/>
          <w:color w:val="000000"/>
        </w:rPr>
        <w:t>rs</w:t>
      </w:r>
      <w:r w:rsidR="002F79F6">
        <w:rPr>
          <w:rFonts w:ascii="Times New Roman TUR" w:hAnsi="Times New Roman TUR" w:cs="Times New Roman TUR"/>
          <w:color w:val="000000"/>
        </w:rPr>
        <w:t>i</w:t>
      </w:r>
      <w:r>
        <w:rPr>
          <w:rFonts w:ascii="Times New Roman TUR" w:hAnsi="Times New Roman TUR" w:cs="Times New Roman TUR"/>
          <w:color w:val="000000"/>
        </w:rPr>
        <w:t xml:space="preserve">z </w:t>
      </w:r>
      <w:r w:rsidR="002F79F6">
        <w:rPr>
          <w:rFonts w:ascii="Times New Roman TUR" w:hAnsi="Times New Roman TUR" w:cs="Times New Roman TUR"/>
          <w:color w:val="000000"/>
        </w:rPr>
        <w:t>o</w:t>
      </w:r>
      <w:r>
        <w:rPr>
          <w:rFonts w:ascii="Times New Roman TUR" w:hAnsi="Times New Roman TUR" w:cs="Times New Roman TUR"/>
          <w:color w:val="000000"/>
        </w:rPr>
        <w:t>l</w:t>
      </w:r>
      <w:r w:rsidR="002F79F6">
        <w:rPr>
          <w:rFonts w:ascii="Times New Roman TUR" w:hAnsi="Times New Roman TUR" w:cs="Times New Roman TUR"/>
          <w:color w:val="000000"/>
        </w:rPr>
        <w:t>a</w:t>
      </w:r>
      <w:r>
        <w:rPr>
          <w:rFonts w:ascii="Times New Roman TUR" w:hAnsi="Times New Roman TUR" w:cs="Times New Roman TUR"/>
          <w:color w:val="000000"/>
        </w:rPr>
        <w:t>m</w:t>
      </w:r>
      <w:r w:rsidR="002F79F6">
        <w:rPr>
          <w:rFonts w:ascii="Times New Roman TUR" w:hAnsi="Times New Roman TUR" w:cs="Times New Roman TUR"/>
          <w:color w:val="000000"/>
        </w:rPr>
        <w:t>n</w:t>
      </w:r>
      <w:r>
        <w:rPr>
          <w:rFonts w:ascii="Times New Roman TUR" w:hAnsi="Times New Roman TUR" w:cs="Times New Roman TUR"/>
          <w:color w:val="000000"/>
        </w:rPr>
        <w:t>in</w:t>
      </w:r>
      <w:r w:rsidR="002F79F6">
        <w:rPr>
          <w:rFonts w:ascii="Times New Roman TUR" w:hAnsi="Times New Roman TUR" w:cs="Times New Roman TUR"/>
          <w:color w:val="000000"/>
        </w:rPr>
        <w:t>g</w:t>
      </w:r>
      <w:r>
        <w:rPr>
          <w:rFonts w:ascii="Times New Roman TUR" w:hAnsi="Times New Roman TUR" w:cs="Times New Roman TUR"/>
          <w:color w:val="000000"/>
        </w:rPr>
        <w:t xml:space="preserve"> h</w:t>
      </w:r>
      <w:r w:rsidR="002F79F6">
        <w:rPr>
          <w:rFonts w:ascii="Times New Roman TUR" w:hAnsi="Times New Roman TUR" w:cs="Times New Roman TUR"/>
          <w:color w:val="000000"/>
        </w:rPr>
        <w:t>a</w:t>
      </w:r>
      <w:r>
        <w:rPr>
          <w:rFonts w:ascii="Times New Roman TUR" w:hAnsi="Times New Roman TUR" w:cs="Times New Roman TUR"/>
          <w:color w:val="000000"/>
        </w:rPr>
        <w:t xml:space="preserve">r </w:t>
      </w:r>
      <w:r w:rsidR="00EB6BCE">
        <w:rPr>
          <w:rFonts w:ascii="Times New Roman TUR" w:hAnsi="Times New Roman TUR" w:cs="Times New Roman TUR"/>
          <w:color w:val="000000"/>
        </w:rPr>
        <w:t>inqirozi</w:t>
      </w:r>
      <w:r>
        <w:rPr>
          <w:rFonts w:ascii="Times New Roman TUR" w:hAnsi="Times New Roman TUR" w:cs="Times New Roman TUR"/>
          <w:color w:val="000000"/>
        </w:rPr>
        <w:t>da nur s</w:t>
      </w:r>
      <w:r w:rsidR="00EB6BCE">
        <w:rPr>
          <w:rFonts w:ascii="Times New Roman TUR" w:hAnsi="Times New Roman TUR" w:cs="Times New Roman TUR"/>
          <w:color w:val="000000"/>
        </w:rPr>
        <w:t>ocha</w:t>
      </w:r>
      <w:r>
        <w:rPr>
          <w:rFonts w:ascii="Times New Roman TUR" w:hAnsi="Times New Roman TUR" w:cs="Times New Roman TUR"/>
          <w:color w:val="000000"/>
        </w:rPr>
        <w:t>r.</w:t>
      </w:r>
    </w:p>
    <w:p w14:paraId="215EBCC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EB6BCE">
        <w:rPr>
          <w:rFonts w:ascii="Times New Roman TUR" w:hAnsi="Times New Roman TUR" w:cs="Times New Roman TUR"/>
          <w:color w:val="000000"/>
        </w:rPr>
        <w:t>a</w:t>
      </w:r>
      <w:r>
        <w:rPr>
          <w:rFonts w:ascii="Times New Roman TUR" w:hAnsi="Times New Roman TUR" w:cs="Times New Roman TUR"/>
          <w:color w:val="000000"/>
        </w:rPr>
        <w:t>s</w:t>
      </w:r>
      <w:r w:rsidR="00EB6BCE">
        <w:rPr>
          <w:rFonts w:ascii="Times New Roman TUR" w:hAnsi="Times New Roman TUR" w:cs="Times New Roman TUR"/>
          <w:color w:val="000000"/>
        </w:rPr>
        <w:t>a</w:t>
      </w:r>
      <w:r>
        <w:rPr>
          <w:rFonts w:ascii="Times New Roman TUR" w:hAnsi="Times New Roman TUR" w:cs="Times New Roman TUR"/>
          <w:color w:val="000000"/>
        </w:rPr>
        <w:t>rdir h</w:t>
      </w:r>
      <w:r w:rsidR="00EB6BCE">
        <w:rPr>
          <w:rFonts w:ascii="Times New Roman TUR" w:hAnsi="Times New Roman TUR" w:cs="Times New Roman TUR"/>
          <w:color w:val="000000"/>
        </w:rPr>
        <w:t>a</w:t>
      </w:r>
      <w:r>
        <w:rPr>
          <w:rFonts w:ascii="Times New Roman TUR" w:hAnsi="Times New Roman TUR" w:cs="Times New Roman TUR"/>
          <w:color w:val="000000"/>
        </w:rPr>
        <w:t>r zulm</w:t>
      </w:r>
      <w:r w:rsidR="00EB6BCE">
        <w:rPr>
          <w:rFonts w:ascii="Times New Roman TUR" w:hAnsi="Times New Roman TUR" w:cs="Times New Roman TUR"/>
          <w:color w:val="000000"/>
        </w:rPr>
        <w:t>a</w:t>
      </w:r>
      <w:r>
        <w:rPr>
          <w:rFonts w:ascii="Times New Roman TUR" w:hAnsi="Times New Roman TUR" w:cs="Times New Roman TUR"/>
          <w:color w:val="000000"/>
        </w:rPr>
        <w:t>t</w:t>
      </w:r>
      <w:r w:rsidR="00EB6BCE">
        <w:rPr>
          <w:rFonts w:ascii="Times New Roman TUR" w:hAnsi="Times New Roman TUR" w:cs="Times New Roman TUR"/>
          <w:color w:val="000000"/>
        </w:rPr>
        <w:t>da</w:t>
      </w:r>
      <w:r>
        <w:rPr>
          <w:rFonts w:ascii="Times New Roman TUR" w:hAnsi="Times New Roman TUR" w:cs="Times New Roman TUR"/>
          <w:color w:val="000000"/>
        </w:rPr>
        <w:t xml:space="preserve"> </w:t>
      </w:r>
      <w:r w:rsidR="00EB6BCE">
        <w:rPr>
          <w:rFonts w:ascii="Times New Roman TUR" w:hAnsi="Times New Roman TUR" w:cs="Times New Roman TUR"/>
          <w:color w:val="000000"/>
        </w:rPr>
        <w:t>salomatlik</w:t>
      </w:r>
      <w:r>
        <w:rPr>
          <w:rFonts w:ascii="Times New Roman TUR" w:hAnsi="Times New Roman TUR" w:cs="Times New Roman TUR"/>
          <w:color w:val="000000"/>
        </w:rPr>
        <w:t xml:space="preserve"> r</w:t>
      </w:r>
      <w:r w:rsidR="00EB6BCE">
        <w:rPr>
          <w:rFonts w:ascii="Times New Roman TUR" w:hAnsi="Times New Roman TUR" w:cs="Times New Roman TUR"/>
          <w:color w:val="000000"/>
        </w:rPr>
        <w:t>a</w:t>
      </w:r>
      <w:r>
        <w:rPr>
          <w:rFonts w:ascii="Times New Roman TUR" w:hAnsi="Times New Roman TUR" w:cs="Times New Roman TUR"/>
          <w:color w:val="000000"/>
        </w:rPr>
        <w:t>hb</w:t>
      </w:r>
      <w:r w:rsidR="00EB6BCE">
        <w:rPr>
          <w:rFonts w:ascii="Times New Roman TUR" w:hAnsi="Times New Roman TUR" w:cs="Times New Roman TUR"/>
          <w:color w:val="000000"/>
        </w:rPr>
        <w:t>a</w:t>
      </w:r>
      <w:r>
        <w:rPr>
          <w:rFonts w:ascii="Times New Roman TUR" w:hAnsi="Times New Roman TUR" w:cs="Times New Roman TUR"/>
          <w:color w:val="000000"/>
        </w:rPr>
        <w:t>ri,</w:t>
      </w:r>
    </w:p>
    <w:p w14:paraId="4A7DF371" w14:textId="77777777" w:rsidR="0084279A" w:rsidRDefault="00EB6BCE"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 xml:space="preserve">hli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 bu s</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h</w:t>
      </w:r>
      <w:r>
        <w:rPr>
          <w:rFonts w:ascii="Times New Roman TUR" w:hAnsi="Times New Roman TUR" w:cs="Times New Roman TUR"/>
          <w:color w:val="000000"/>
        </w:rPr>
        <w:t>u</w:t>
      </w:r>
      <w:r w:rsidR="0084279A">
        <w:rPr>
          <w:rFonts w:ascii="Times New Roman TUR" w:hAnsi="Times New Roman TUR" w:cs="Times New Roman TUR"/>
          <w:color w:val="000000"/>
        </w:rPr>
        <w:t>r ya</w:t>
      </w:r>
      <w:r>
        <w:rPr>
          <w:rFonts w:ascii="Times New Roman TUR" w:hAnsi="Times New Roman TUR" w:cs="Times New Roman TUR"/>
          <w:color w:val="000000"/>
        </w:rPr>
        <w:t>sh</w:t>
      </w:r>
      <w:r w:rsidR="0084279A">
        <w:rPr>
          <w:rFonts w:ascii="Times New Roman TUR" w:hAnsi="Times New Roman TUR" w:cs="Times New Roman TUR"/>
          <w:color w:val="000000"/>
        </w:rPr>
        <w:t>ar.</w:t>
      </w:r>
    </w:p>
    <w:p w14:paraId="5CF1104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709CED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EB6BCE">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EB6BCE">
        <w:rPr>
          <w:rFonts w:ascii="Times New Roman TUR" w:hAnsi="Times New Roman TUR" w:cs="Times New Roman TUR"/>
          <w:color w:val="000000"/>
        </w:rPr>
        <w:t>g</w:t>
      </w:r>
      <w:r>
        <w:rPr>
          <w:rFonts w:ascii="Times New Roman TUR" w:hAnsi="Times New Roman TUR" w:cs="Times New Roman TUR"/>
          <w:color w:val="000000"/>
        </w:rPr>
        <w:t xml:space="preserve">a bir </w:t>
      </w:r>
      <w:r w:rsidR="00317151">
        <w:rPr>
          <w:rFonts w:ascii="Times New Roman TUR" w:hAnsi="Times New Roman TUR" w:cs="Times New Roman TUR"/>
          <w:color w:val="000000"/>
        </w:rPr>
        <w:t>o‘</w:t>
      </w:r>
      <w:r w:rsidR="00EB6BCE">
        <w:rPr>
          <w:rFonts w:ascii="Times New Roman TUR" w:hAnsi="Times New Roman TUR" w:cs="Times New Roman TUR"/>
          <w:color w:val="000000"/>
        </w:rPr>
        <w:t>gitdi</w:t>
      </w:r>
      <w:r>
        <w:rPr>
          <w:rFonts w:ascii="Times New Roman TUR" w:hAnsi="Times New Roman TUR" w:cs="Times New Roman TUR"/>
          <w:color w:val="000000"/>
        </w:rPr>
        <w:t xml:space="preserve">r, </w:t>
      </w:r>
      <w:r w:rsidR="00EB6BCE">
        <w:rPr>
          <w:rFonts w:ascii="Times New Roman TUR" w:hAnsi="Times New Roman TUR" w:cs="Times New Roman TUR"/>
          <w:color w:val="000000"/>
        </w:rPr>
        <w:t>yoshlarning</w:t>
      </w:r>
      <w:r>
        <w:rPr>
          <w:rFonts w:ascii="Times New Roman TUR" w:hAnsi="Times New Roman TUR" w:cs="Times New Roman TUR"/>
          <w:color w:val="000000"/>
        </w:rPr>
        <w:t xml:space="preserve"> </w:t>
      </w:r>
      <w:r w:rsidR="00EB6BCE">
        <w:rPr>
          <w:rFonts w:ascii="Times New Roman TUR" w:hAnsi="Times New Roman TUR" w:cs="Times New Roman TUR"/>
          <w:color w:val="000000"/>
        </w:rPr>
        <w:t>ham</w:t>
      </w:r>
      <w:r>
        <w:rPr>
          <w:rFonts w:ascii="Times New Roman TUR" w:hAnsi="Times New Roman TUR" w:cs="Times New Roman TUR"/>
          <w:color w:val="000000"/>
        </w:rPr>
        <w:t xml:space="preserve"> r</w:t>
      </w:r>
      <w:r w:rsidR="00EB6BCE">
        <w:rPr>
          <w:rFonts w:ascii="Times New Roman TUR" w:hAnsi="Times New Roman TUR" w:cs="Times New Roman TUR"/>
          <w:color w:val="000000"/>
        </w:rPr>
        <w:t>a</w:t>
      </w:r>
      <w:r>
        <w:rPr>
          <w:rFonts w:ascii="Times New Roman TUR" w:hAnsi="Times New Roman TUR" w:cs="Times New Roman TUR"/>
          <w:color w:val="000000"/>
        </w:rPr>
        <w:t>hb</w:t>
      </w:r>
      <w:r w:rsidR="00EB6BCE">
        <w:rPr>
          <w:rFonts w:ascii="Times New Roman TUR" w:hAnsi="Times New Roman TUR" w:cs="Times New Roman TUR"/>
          <w:color w:val="000000"/>
        </w:rPr>
        <w:t>a</w:t>
      </w:r>
      <w:r>
        <w:rPr>
          <w:rFonts w:ascii="Times New Roman TUR" w:hAnsi="Times New Roman TUR" w:cs="Times New Roman TUR"/>
          <w:color w:val="000000"/>
        </w:rPr>
        <w:t>ri,</w:t>
      </w:r>
    </w:p>
    <w:p w14:paraId="3E516C5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EB6BCE">
        <w:rPr>
          <w:rFonts w:ascii="Times New Roman TUR" w:hAnsi="Times New Roman TUR" w:cs="Times New Roman TUR"/>
          <w:color w:val="000000"/>
        </w:rPr>
        <w:t>a</w:t>
      </w:r>
      <w:r>
        <w:rPr>
          <w:rFonts w:ascii="Times New Roman TUR" w:hAnsi="Times New Roman TUR" w:cs="Times New Roman TUR"/>
          <w:color w:val="000000"/>
        </w:rPr>
        <w:t>r mazlum</w:t>
      </w:r>
      <w:r w:rsidR="00EB6BCE">
        <w:rPr>
          <w:rFonts w:ascii="Times New Roman TUR" w:hAnsi="Times New Roman TUR" w:cs="Times New Roman TUR"/>
          <w:color w:val="000000"/>
        </w:rPr>
        <w:t>g</w:t>
      </w:r>
      <w:r>
        <w:rPr>
          <w:rFonts w:ascii="Times New Roman TUR" w:hAnsi="Times New Roman TUR" w:cs="Times New Roman TUR"/>
          <w:color w:val="000000"/>
        </w:rPr>
        <w:t>a "</w:t>
      </w:r>
      <w:r w:rsidR="00EB6BCE">
        <w:rPr>
          <w:rFonts w:ascii="Times New Roman TUR" w:hAnsi="Times New Roman TUR" w:cs="Times New Roman TUR"/>
          <w:color w:val="000000"/>
        </w:rPr>
        <w:t>Yi</w:t>
      </w:r>
      <w:r w:rsidR="00317151">
        <w:rPr>
          <w:rFonts w:ascii="Times New Roman TUR" w:hAnsi="Times New Roman TUR" w:cs="Times New Roman TUR"/>
          <w:color w:val="000000"/>
        </w:rPr>
        <w:t>g‘</w:t>
      </w:r>
      <w:r w:rsidR="00EB6BCE">
        <w:rPr>
          <w:rFonts w:ascii="Times New Roman TUR" w:hAnsi="Times New Roman TUR" w:cs="Times New Roman TUR"/>
          <w:color w:val="000000"/>
        </w:rPr>
        <w:t>la</w:t>
      </w:r>
      <w:r>
        <w:rPr>
          <w:rFonts w:ascii="Times New Roman TUR" w:hAnsi="Times New Roman TUR" w:cs="Times New Roman TUR"/>
          <w:color w:val="000000"/>
        </w:rPr>
        <w:t>ma" der, "</w:t>
      </w:r>
      <w:r w:rsidR="00EB6BCE">
        <w:rPr>
          <w:rFonts w:ascii="Times New Roman TUR" w:hAnsi="Times New Roman TUR" w:cs="Times New Roman TUR"/>
          <w:color w:val="000000"/>
        </w:rPr>
        <w:t>kulasan</w:t>
      </w:r>
      <w:r>
        <w:rPr>
          <w:rFonts w:ascii="Times New Roman TUR" w:hAnsi="Times New Roman TUR" w:cs="Times New Roman TUR"/>
          <w:color w:val="000000"/>
        </w:rPr>
        <w:t xml:space="preserve"> </w:t>
      </w:r>
      <w:r w:rsidR="00EB6BCE">
        <w:rPr>
          <w:rFonts w:ascii="Times New Roman TUR" w:hAnsi="Times New Roman TUR" w:cs="Times New Roman TUR"/>
          <w:color w:val="000000"/>
        </w:rPr>
        <w:t>ertaga</w:t>
      </w:r>
      <w:r>
        <w:rPr>
          <w:rFonts w:ascii="Times New Roman TUR" w:hAnsi="Times New Roman TUR" w:cs="Times New Roman TUR"/>
          <w:color w:val="000000"/>
        </w:rPr>
        <w:t xml:space="preserve"> sen!"</w:t>
      </w:r>
    </w:p>
    <w:p w14:paraId="54B63C1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w:t>
      </w:r>
      <w:r w:rsidR="00EB6BCE">
        <w:rPr>
          <w:rFonts w:ascii="Times New Roman TUR" w:hAnsi="Times New Roman TUR" w:cs="Times New Roman TUR"/>
          <w:color w:val="000000"/>
        </w:rPr>
        <w:t>a</w:t>
      </w:r>
      <w:r>
        <w:rPr>
          <w:rFonts w:ascii="Times New Roman TUR" w:hAnsi="Times New Roman TUR" w:cs="Times New Roman TUR"/>
          <w:color w:val="000000"/>
        </w:rPr>
        <w:t>s</w:t>
      </w:r>
      <w:r w:rsidR="00EB6BCE">
        <w:rPr>
          <w:rFonts w:ascii="Times New Roman TUR" w:hAnsi="Times New Roman TUR" w:cs="Times New Roman TUR"/>
          <w:color w:val="000000"/>
        </w:rPr>
        <w:t>a</w:t>
      </w:r>
      <w:r>
        <w:rPr>
          <w:rFonts w:ascii="Times New Roman TUR" w:hAnsi="Times New Roman TUR" w:cs="Times New Roman TUR"/>
          <w:color w:val="000000"/>
        </w:rPr>
        <w:t xml:space="preserve">llisi </w:t>
      </w:r>
      <w:r w:rsidR="00EB6BCE">
        <w:rPr>
          <w:rFonts w:ascii="Times New Roman TUR" w:hAnsi="Times New Roman TUR" w:cs="Times New Roman TUR"/>
          <w:color w:val="000000"/>
        </w:rPr>
        <w:t>juda</w:t>
      </w:r>
      <w:r>
        <w:rPr>
          <w:rFonts w:ascii="Times New Roman TUR" w:hAnsi="Times New Roman TUR" w:cs="Times New Roman TUR"/>
          <w:color w:val="000000"/>
        </w:rPr>
        <w:t xml:space="preserve"> </w:t>
      </w:r>
      <w:r w:rsidR="00EB6BCE">
        <w:rPr>
          <w:rFonts w:ascii="Times New Roman TUR" w:hAnsi="Times New Roman TUR" w:cs="Times New Roman TUR"/>
          <w:color w:val="000000"/>
        </w:rPr>
        <w:t>yuksak</w:t>
      </w:r>
      <w:r>
        <w:rPr>
          <w:rFonts w:ascii="Times New Roman TUR" w:hAnsi="Times New Roman TUR" w:cs="Times New Roman TUR"/>
          <w:color w:val="000000"/>
        </w:rPr>
        <w:t>, ibr</w:t>
      </w:r>
      <w:r w:rsidR="00EB6BCE">
        <w:rPr>
          <w:rFonts w:ascii="Times New Roman TUR" w:hAnsi="Times New Roman TUR" w:cs="Times New Roman TUR"/>
          <w:color w:val="000000"/>
        </w:rPr>
        <w:t>a</w:t>
      </w:r>
      <w:r>
        <w:rPr>
          <w:rFonts w:ascii="Times New Roman TUR" w:hAnsi="Times New Roman TUR" w:cs="Times New Roman TUR"/>
          <w:color w:val="000000"/>
        </w:rPr>
        <w:t>tlidir d</w:t>
      </w:r>
      <w:r w:rsidR="00EB6BCE">
        <w:rPr>
          <w:rFonts w:ascii="Times New Roman TUR" w:hAnsi="Times New Roman TUR" w:cs="Times New Roman TUR"/>
          <w:color w:val="000000"/>
        </w:rPr>
        <w:t>a</w:t>
      </w:r>
      <w:r>
        <w:rPr>
          <w:rFonts w:ascii="Times New Roman TUR" w:hAnsi="Times New Roman TUR" w:cs="Times New Roman TUR"/>
          <w:color w:val="000000"/>
        </w:rPr>
        <w:t>rsl</w:t>
      </w:r>
      <w:r w:rsidR="00EB6BCE">
        <w:rPr>
          <w:rFonts w:ascii="Times New Roman TUR" w:hAnsi="Times New Roman TUR" w:cs="Times New Roman TUR"/>
          <w:color w:val="000000"/>
        </w:rPr>
        <w:t>a</w:t>
      </w:r>
      <w:r>
        <w:rPr>
          <w:rFonts w:ascii="Times New Roman TUR" w:hAnsi="Times New Roman TUR" w:cs="Times New Roman TUR"/>
          <w:color w:val="000000"/>
        </w:rPr>
        <w:t>ri,</w:t>
      </w:r>
    </w:p>
    <w:p w14:paraId="6E2B38A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Beli b</w:t>
      </w:r>
      <w:r w:rsidR="00EB6BCE">
        <w:rPr>
          <w:rFonts w:ascii="Times New Roman TUR" w:hAnsi="Times New Roman TUR" w:cs="Times New Roman TUR"/>
          <w:color w:val="000000"/>
        </w:rPr>
        <w:t>u</w:t>
      </w:r>
      <w:r>
        <w:rPr>
          <w:rFonts w:ascii="Times New Roman TUR" w:hAnsi="Times New Roman TUR" w:cs="Times New Roman TUR"/>
          <w:color w:val="000000"/>
        </w:rPr>
        <w:t>k</w:t>
      </w:r>
      <w:r w:rsidR="00341708">
        <w:rPr>
          <w:rFonts w:ascii="Times New Roman TUR" w:hAnsi="Times New Roman TUR" w:cs="Times New Roman TUR"/>
          <w:color w:val="000000"/>
        </w:rPr>
        <w:t>i</w:t>
      </w:r>
      <w:r>
        <w:rPr>
          <w:rFonts w:ascii="Times New Roman TUR" w:hAnsi="Times New Roman TUR" w:cs="Times New Roman TUR"/>
          <w:color w:val="000000"/>
        </w:rPr>
        <w:t xml:space="preserve">k </w:t>
      </w:r>
      <w:r w:rsidR="00341708">
        <w:rPr>
          <w:rFonts w:ascii="Times New Roman TUR" w:hAnsi="Times New Roman TUR" w:cs="Times New Roman TUR"/>
          <w:color w:val="000000"/>
        </w:rPr>
        <w:t>keksag</w:t>
      </w:r>
      <w:r>
        <w:rPr>
          <w:rFonts w:ascii="Times New Roman TUR" w:hAnsi="Times New Roman TUR" w:cs="Times New Roman TUR"/>
          <w:color w:val="000000"/>
        </w:rPr>
        <w:t xml:space="preserve">a </w:t>
      </w:r>
      <w:r w:rsidR="00341708">
        <w:rPr>
          <w:rFonts w:ascii="Times New Roman TUR" w:hAnsi="Times New Roman TUR" w:cs="Times New Roman TUR"/>
          <w:color w:val="000000"/>
        </w:rPr>
        <w:t>xushxabar</w:t>
      </w:r>
      <w:r>
        <w:rPr>
          <w:rFonts w:ascii="Times New Roman TUR" w:hAnsi="Times New Roman TUR" w:cs="Times New Roman TUR"/>
          <w:color w:val="000000"/>
        </w:rPr>
        <w:t xml:space="preserve"> </w:t>
      </w:r>
      <w:r w:rsidR="00341708">
        <w:rPr>
          <w:rFonts w:ascii="Times New Roman TUR" w:hAnsi="Times New Roman TUR" w:cs="Times New Roman TUR"/>
          <w:color w:val="000000"/>
        </w:rPr>
        <w:t>b</w:t>
      </w:r>
      <w:r>
        <w:rPr>
          <w:rFonts w:ascii="Times New Roman TUR" w:hAnsi="Times New Roman TUR" w:cs="Times New Roman TUR"/>
          <w:color w:val="000000"/>
        </w:rPr>
        <w:t>er</w:t>
      </w:r>
      <w:r w:rsidR="00341708">
        <w:rPr>
          <w:rFonts w:ascii="Times New Roman TUR" w:hAnsi="Times New Roman TUR" w:cs="Times New Roman TUR"/>
          <w:color w:val="000000"/>
        </w:rPr>
        <w:t>a</w:t>
      </w:r>
      <w:r>
        <w:rPr>
          <w:rFonts w:ascii="Times New Roman TUR" w:hAnsi="Times New Roman TUR" w:cs="Times New Roman TUR"/>
          <w:color w:val="000000"/>
        </w:rPr>
        <w:t xml:space="preserve">r </w:t>
      </w:r>
      <w:r w:rsidR="00341708">
        <w:rPr>
          <w:rFonts w:ascii="Times New Roman TUR" w:hAnsi="Times New Roman TUR" w:cs="Times New Roman TUR"/>
          <w:color w:val="000000"/>
        </w:rPr>
        <w:t>tub</w:t>
      </w:r>
      <w:r>
        <w:rPr>
          <w:rFonts w:ascii="Times New Roman TUR" w:hAnsi="Times New Roman TUR" w:cs="Times New Roman TUR"/>
          <w:color w:val="000000"/>
        </w:rPr>
        <w:t>d</w:t>
      </w:r>
      <w:r w:rsidR="00341708">
        <w:rPr>
          <w:rFonts w:ascii="Times New Roman TUR" w:hAnsi="Times New Roman TUR" w:cs="Times New Roman TUR"/>
          <w:color w:val="000000"/>
        </w:rPr>
        <w:t>a</w:t>
      </w:r>
      <w:r>
        <w:rPr>
          <w:rFonts w:ascii="Times New Roman TUR" w:hAnsi="Times New Roman TUR" w:cs="Times New Roman TUR"/>
          <w:color w:val="000000"/>
        </w:rPr>
        <w:t>n.</w:t>
      </w:r>
    </w:p>
    <w:p w14:paraId="0B2A699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522965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Nur </w:t>
      </w:r>
      <w:r w:rsidR="00341708">
        <w:rPr>
          <w:rFonts w:ascii="Times New Roman TUR" w:hAnsi="Times New Roman TUR" w:cs="Times New Roman TUR"/>
          <w:color w:val="000000"/>
        </w:rPr>
        <w:t>a</w:t>
      </w:r>
      <w:r>
        <w:rPr>
          <w:rFonts w:ascii="Times New Roman TUR" w:hAnsi="Times New Roman TUR" w:cs="Times New Roman TUR"/>
          <w:color w:val="000000"/>
        </w:rPr>
        <w:t>s</w:t>
      </w:r>
      <w:r w:rsidR="00341708">
        <w:rPr>
          <w:rFonts w:ascii="Times New Roman TUR" w:hAnsi="Times New Roman TUR" w:cs="Times New Roman TUR"/>
          <w:color w:val="000000"/>
        </w:rPr>
        <w:t>a</w:t>
      </w:r>
      <w:r>
        <w:rPr>
          <w:rFonts w:ascii="Times New Roman TUR" w:hAnsi="Times New Roman TUR" w:cs="Times New Roman TUR"/>
          <w:color w:val="000000"/>
        </w:rPr>
        <w:t>r, h</w:t>
      </w:r>
      <w:r w:rsidR="00341708">
        <w:rPr>
          <w:rFonts w:ascii="Times New Roman TUR" w:hAnsi="Times New Roman TUR" w:cs="Times New Roman TUR"/>
          <w:color w:val="000000"/>
        </w:rPr>
        <w:t>a</w:t>
      </w:r>
      <w:r>
        <w:rPr>
          <w:rFonts w:ascii="Times New Roman TUR" w:hAnsi="Times New Roman TUR" w:cs="Times New Roman TUR"/>
          <w:color w:val="000000"/>
        </w:rPr>
        <w:t xml:space="preserve">r </w:t>
      </w:r>
      <w:r w:rsidR="00341708">
        <w:rPr>
          <w:rFonts w:ascii="Times New Roman TUR" w:hAnsi="Times New Roman TUR" w:cs="Times New Roman TUR"/>
          <w:color w:val="000000"/>
        </w:rPr>
        <w:t>olimning</w:t>
      </w:r>
      <w:r>
        <w:rPr>
          <w:rFonts w:ascii="Times New Roman TUR" w:hAnsi="Times New Roman TUR" w:cs="Times New Roman TUR"/>
          <w:color w:val="000000"/>
        </w:rPr>
        <w:t>, h</w:t>
      </w:r>
      <w:r w:rsidR="00341708">
        <w:rPr>
          <w:rFonts w:ascii="Times New Roman TUR" w:hAnsi="Times New Roman TUR" w:cs="Times New Roman TUR"/>
          <w:color w:val="000000"/>
        </w:rPr>
        <w:t>a</w:t>
      </w:r>
      <w:r>
        <w:rPr>
          <w:rFonts w:ascii="Times New Roman TUR" w:hAnsi="Times New Roman TUR" w:cs="Times New Roman TUR"/>
          <w:color w:val="000000"/>
        </w:rPr>
        <w:t>r m</w:t>
      </w:r>
      <w:r w:rsidR="00317151">
        <w:rPr>
          <w:rFonts w:ascii="Times New Roman TUR" w:hAnsi="Times New Roman TUR" w:cs="Times New Roman TUR"/>
          <w:color w:val="000000"/>
        </w:rPr>
        <w:t>o‘</w:t>
      </w:r>
      <w:r>
        <w:rPr>
          <w:rFonts w:ascii="Times New Roman TUR" w:hAnsi="Times New Roman TUR" w:cs="Times New Roman TUR"/>
          <w:color w:val="000000"/>
        </w:rPr>
        <w:t>min</w:t>
      </w:r>
      <w:r w:rsidR="00341708">
        <w:rPr>
          <w:rFonts w:ascii="Times New Roman TUR" w:hAnsi="Times New Roman TUR" w:cs="Times New Roman TUR"/>
          <w:color w:val="000000"/>
        </w:rPr>
        <w:t>n</w:t>
      </w:r>
      <w:r>
        <w:rPr>
          <w:rFonts w:ascii="Times New Roman TUR" w:hAnsi="Times New Roman TUR" w:cs="Times New Roman TUR"/>
          <w:color w:val="000000"/>
        </w:rPr>
        <w:t>in</w:t>
      </w:r>
      <w:r w:rsidR="00341708">
        <w:rPr>
          <w:rFonts w:ascii="Times New Roman TUR" w:hAnsi="Times New Roman TUR" w:cs="Times New Roman TUR"/>
          <w:color w:val="000000"/>
        </w:rPr>
        <w:t>g</w:t>
      </w:r>
      <w:r>
        <w:rPr>
          <w:rFonts w:ascii="Times New Roman TUR" w:hAnsi="Times New Roman TUR" w:cs="Times New Roman TUR"/>
          <w:color w:val="000000"/>
        </w:rPr>
        <w:t xml:space="preserve"> s</w:t>
      </w:r>
      <w:r w:rsidR="00341708">
        <w:rPr>
          <w:rFonts w:ascii="Times New Roman TUR" w:hAnsi="Times New Roman TUR" w:cs="Times New Roman TUR"/>
          <w:color w:val="000000"/>
        </w:rPr>
        <w:t>a</w:t>
      </w:r>
      <w:r>
        <w:rPr>
          <w:rFonts w:ascii="Times New Roman TUR" w:hAnsi="Times New Roman TUR" w:cs="Times New Roman TUR"/>
          <w:color w:val="000000"/>
        </w:rPr>
        <w:t>rt</w:t>
      </w:r>
      <w:r w:rsidR="00341708">
        <w:rPr>
          <w:rFonts w:ascii="Times New Roman TUR" w:hAnsi="Times New Roman TUR" w:cs="Times New Roman TUR"/>
          <w:color w:val="000000"/>
        </w:rPr>
        <w:t>oji</w:t>
      </w:r>
      <w:r>
        <w:rPr>
          <w:rFonts w:ascii="Times New Roman TUR" w:hAnsi="Times New Roman TUR" w:cs="Times New Roman TUR"/>
          <w:color w:val="000000"/>
        </w:rPr>
        <w:t>,</w:t>
      </w:r>
    </w:p>
    <w:p w14:paraId="4AEF179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341708">
        <w:rPr>
          <w:rFonts w:ascii="Times New Roman TUR" w:hAnsi="Times New Roman TUR" w:cs="Times New Roman TUR"/>
          <w:color w:val="000000"/>
        </w:rPr>
        <w:t>a</w:t>
      </w:r>
      <w:r>
        <w:rPr>
          <w:rFonts w:ascii="Times New Roman TUR" w:hAnsi="Times New Roman TUR" w:cs="Times New Roman TUR"/>
          <w:color w:val="000000"/>
        </w:rPr>
        <w:t>rdlil</w:t>
      </w:r>
      <w:r w:rsidR="00341708">
        <w:rPr>
          <w:rFonts w:ascii="Times New Roman TUR" w:hAnsi="Times New Roman TUR" w:cs="Times New Roman TUR"/>
          <w:color w:val="000000"/>
        </w:rPr>
        <w:t>a</w:t>
      </w:r>
      <w:r>
        <w:rPr>
          <w:rFonts w:ascii="Times New Roman TUR" w:hAnsi="Times New Roman TUR" w:cs="Times New Roman TUR"/>
          <w:color w:val="000000"/>
        </w:rPr>
        <w:t>r</w:t>
      </w:r>
      <w:r w:rsidR="00341708">
        <w:rPr>
          <w:rFonts w:ascii="Times New Roman TUR" w:hAnsi="Times New Roman TUR" w:cs="Times New Roman TUR"/>
          <w:color w:val="000000"/>
        </w:rPr>
        <w:t>n</w:t>
      </w:r>
      <w:r>
        <w:rPr>
          <w:rFonts w:ascii="Times New Roman TUR" w:hAnsi="Times New Roman TUR" w:cs="Times New Roman TUR"/>
          <w:color w:val="000000"/>
        </w:rPr>
        <w:t>in</w:t>
      </w:r>
      <w:r w:rsidR="00341708">
        <w:rPr>
          <w:rFonts w:ascii="Times New Roman TUR" w:hAnsi="Times New Roman TUR" w:cs="Times New Roman TUR"/>
          <w:color w:val="000000"/>
        </w:rPr>
        <w:t>g</w:t>
      </w:r>
      <w:r>
        <w:rPr>
          <w:rFonts w:ascii="Times New Roman TUR" w:hAnsi="Times New Roman TUR" w:cs="Times New Roman TUR"/>
          <w:color w:val="000000"/>
        </w:rPr>
        <w:t xml:space="preserve"> d</w:t>
      </w:r>
      <w:r w:rsidR="00341708">
        <w:rPr>
          <w:rFonts w:ascii="Times New Roman TUR" w:hAnsi="Times New Roman TUR" w:cs="Times New Roman TUR"/>
          <w:color w:val="000000"/>
        </w:rPr>
        <w:t>a</w:t>
      </w:r>
      <w:r>
        <w:rPr>
          <w:rFonts w:ascii="Times New Roman TUR" w:hAnsi="Times New Roman TUR" w:cs="Times New Roman TUR"/>
          <w:color w:val="000000"/>
        </w:rPr>
        <w:t>rm</w:t>
      </w:r>
      <w:r w:rsidR="00341708">
        <w:rPr>
          <w:rFonts w:ascii="Times New Roman TUR" w:hAnsi="Times New Roman TUR" w:cs="Times New Roman TUR"/>
          <w:color w:val="000000"/>
        </w:rPr>
        <w:t>o</w:t>
      </w:r>
      <w:r>
        <w:rPr>
          <w:rFonts w:ascii="Times New Roman TUR" w:hAnsi="Times New Roman TUR" w:cs="Times New Roman TUR"/>
          <w:color w:val="000000"/>
        </w:rPr>
        <w:t>n</w:t>
      </w:r>
      <w:r w:rsidR="00341708">
        <w:rPr>
          <w:rFonts w:ascii="Times New Roman TUR" w:hAnsi="Times New Roman TUR" w:cs="Times New Roman TUR"/>
          <w:color w:val="000000"/>
        </w:rPr>
        <w:t>i</w:t>
      </w:r>
      <w:r>
        <w:rPr>
          <w:rFonts w:ascii="Times New Roman TUR" w:hAnsi="Times New Roman TUR" w:cs="Times New Roman TUR"/>
          <w:color w:val="000000"/>
        </w:rPr>
        <w:t>d</w:t>
      </w:r>
      <w:r w:rsidR="00341708">
        <w:rPr>
          <w:rFonts w:ascii="Times New Roman TUR" w:hAnsi="Times New Roman TUR" w:cs="Times New Roman TUR"/>
          <w:color w:val="000000"/>
        </w:rPr>
        <w:t>i</w:t>
      </w:r>
      <w:r>
        <w:rPr>
          <w:rFonts w:ascii="Times New Roman TUR" w:hAnsi="Times New Roman TUR" w:cs="Times New Roman TUR"/>
          <w:color w:val="000000"/>
        </w:rPr>
        <w:t>r, h</w:t>
      </w:r>
      <w:r w:rsidR="00341708">
        <w:rPr>
          <w:rFonts w:ascii="Times New Roman TUR" w:hAnsi="Times New Roman TUR" w:cs="Times New Roman TUR"/>
          <w:color w:val="000000"/>
        </w:rPr>
        <w:t>a</w:t>
      </w:r>
      <w:r>
        <w:rPr>
          <w:rFonts w:ascii="Times New Roman TUR" w:hAnsi="Times New Roman TUR" w:cs="Times New Roman TUR"/>
          <w:color w:val="000000"/>
        </w:rPr>
        <w:t>r m</w:t>
      </w:r>
      <w:r w:rsidR="00341708">
        <w:rPr>
          <w:rFonts w:ascii="Times New Roman TUR" w:hAnsi="Times New Roman TUR" w:cs="Times New Roman TUR"/>
          <w:color w:val="000000"/>
        </w:rPr>
        <w:t>u</w:t>
      </w:r>
      <w:r>
        <w:rPr>
          <w:rFonts w:ascii="Times New Roman TUR" w:hAnsi="Times New Roman TUR" w:cs="Times New Roman TUR"/>
          <w:color w:val="000000"/>
        </w:rPr>
        <w:t>nkir</w:t>
      </w:r>
      <w:r w:rsidR="00341708">
        <w:rPr>
          <w:rFonts w:ascii="Times New Roman TUR" w:hAnsi="Times New Roman TUR" w:cs="Times New Roman TUR"/>
          <w:color w:val="000000"/>
        </w:rPr>
        <w:t>n</w:t>
      </w:r>
      <w:r>
        <w:rPr>
          <w:rFonts w:ascii="Times New Roman TUR" w:hAnsi="Times New Roman TUR" w:cs="Times New Roman TUR"/>
          <w:color w:val="000000"/>
        </w:rPr>
        <w:t>i t</w:t>
      </w:r>
      <w:r w:rsidR="00341708">
        <w:rPr>
          <w:rFonts w:ascii="Times New Roman TUR" w:hAnsi="Times New Roman TUR" w:cs="Times New Roman TUR"/>
          <w:color w:val="000000"/>
        </w:rPr>
        <w:t>a</w:t>
      </w:r>
      <w:r w:rsidR="00317151">
        <w:rPr>
          <w:rFonts w:ascii="Times New Roman TUR" w:hAnsi="Times New Roman TUR" w:cs="Times New Roman TUR"/>
          <w:color w:val="000000"/>
        </w:rPr>
        <w:t>’</w:t>
      </w:r>
      <w:r w:rsidR="00341708">
        <w:rPr>
          <w:rFonts w:ascii="Times New Roman TUR" w:hAnsi="Times New Roman TUR" w:cs="Times New Roman TUR"/>
          <w:color w:val="000000"/>
        </w:rPr>
        <w:t>zir</w:t>
      </w:r>
      <w:r>
        <w:rPr>
          <w:rFonts w:ascii="Times New Roman TUR" w:hAnsi="Times New Roman TUR" w:cs="Times New Roman TUR"/>
          <w:color w:val="000000"/>
        </w:rPr>
        <w:t>lar.</w:t>
      </w:r>
    </w:p>
    <w:p w14:paraId="516909D8" w14:textId="77777777" w:rsidR="0084279A" w:rsidRDefault="0034170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w:t>
      </w:r>
      <w:r w:rsidR="0084279A">
        <w:rPr>
          <w:rFonts w:ascii="Times New Roman TUR" w:hAnsi="Times New Roman TUR" w:cs="Times New Roman TUR"/>
          <w:color w:val="000000"/>
        </w:rPr>
        <w:t>irkl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qotuvchisi</w:t>
      </w:r>
      <w:r w:rsidR="0084279A">
        <w:rPr>
          <w:rFonts w:ascii="Times New Roman TUR" w:hAnsi="Times New Roman TUR" w:cs="Times New Roman TUR"/>
          <w:color w:val="000000"/>
        </w:rPr>
        <w:t>, h</w:t>
      </w:r>
      <w:r>
        <w:rPr>
          <w:rFonts w:ascii="Times New Roman TUR" w:hAnsi="Times New Roman TUR" w:cs="Times New Roman TUR"/>
          <w:color w:val="000000"/>
        </w:rPr>
        <w:t>a</w:t>
      </w:r>
      <w:r w:rsidR="0084279A">
        <w:rPr>
          <w:rFonts w:ascii="Times New Roman TUR" w:hAnsi="Times New Roman TUR" w:cs="Times New Roman TUR"/>
          <w:color w:val="000000"/>
        </w:rPr>
        <w:t>m h</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q</w:t>
      </w:r>
      <w:r w:rsidR="0084279A">
        <w:rPr>
          <w:rFonts w:ascii="Times New Roman TUR" w:hAnsi="Times New Roman TUR" w:cs="Times New Roman TUR"/>
          <w:color w:val="000000"/>
        </w:rPr>
        <w:t>ay</w:t>
      </w:r>
      <w:r w:rsidR="00317151">
        <w:rPr>
          <w:rFonts w:ascii="Times New Roman TUR" w:hAnsi="Times New Roman TUR" w:cs="Times New Roman TUR"/>
          <w:color w:val="000000"/>
        </w:rPr>
        <w:t>g‘</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dorisi</w:t>
      </w:r>
      <w:r w:rsidR="0084279A">
        <w:rPr>
          <w:rFonts w:ascii="Times New Roman TUR" w:hAnsi="Times New Roman TUR" w:cs="Times New Roman TUR"/>
          <w:color w:val="000000"/>
        </w:rPr>
        <w:t>,</w:t>
      </w:r>
    </w:p>
    <w:p w14:paraId="45AB855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341708">
        <w:rPr>
          <w:rFonts w:ascii="Times New Roman TUR" w:hAnsi="Times New Roman TUR" w:cs="Times New Roman TUR"/>
          <w:color w:val="000000"/>
        </w:rPr>
        <w:t>i</w:t>
      </w:r>
      <w:r>
        <w:rPr>
          <w:rFonts w:ascii="Times New Roman TUR" w:hAnsi="Times New Roman TUR" w:cs="Times New Roman TUR"/>
          <w:color w:val="000000"/>
        </w:rPr>
        <w:t>nd</w:t>
      </w:r>
      <w:r w:rsidR="00341708">
        <w:rPr>
          <w:rFonts w:ascii="Times New Roman TUR" w:hAnsi="Times New Roman TUR" w:cs="Times New Roman TUR"/>
          <w:color w:val="000000"/>
        </w:rPr>
        <w:t>iq</w:t>
      </w:r>
      <w:r>
        <w:rPr>
          <w:rFonts w:ascii="Times New Roman TUR" w:hAnsi="Times New Roman TUR" w:cs="Times New Roman TUR"/>
          <w:color w:val="000000"/>
        </w:rPr>
        <w:t xml:space="preserve"> z</w:t>
      </w:r>
      <w:r w:rsidR="00341708">
        <w:rPr>
          <w:rFonts w:ascii="Times New Roman TUR" w:hAnsi="Times New Roman TUR" w:cs="Times New Roman TUR"/>
          <w:color w:val="000000"/>
        </w:rPr>
        <w:t>o</w:t>
      </w:r>
      <w:r>
        <w:rPr>
          <w:rFonts w:ascii="Times New Roman TUR" w:hAnsi="Times New Roman TUR" w:cs="Times New Roman TUR"/>
          <w:color w:val="000000"/>
        </w:rPr>
        <w:t xml:space="preserve">lim </w:t>
      </w:r>
      <w:r w:rsidR="00341708">
        <w:rPr>
          <w:rFonts w:ascii="Times New Roman TUR" w:hAnsi="Times New Roman TUR" w:cs="Times New Roman TUR"/>
          <w:color w:val="000000"/>
        </w:rPr>
        <w:t>yopishsa</w:t>
      </w:r>
      <w:r>
        <w:rPr>
          <w:rFonts w:ascii="Times New Roman TUR" w:hAnsi="Times New Roman TUR" w:cs="Times New Roman TUR"/>
          <w:color w:val="000000"/>
        </w:rPr>
        <w:t xml:space="preserve"> b</w:t>
      </w:r>
      <w:r w:rsidR="00341708">
        <w:rPr>
          <w:rFonts w:ascii="Times New Roman TUR" w:hAnsi="Times New Roman TUR" w:cs="Times New Roman TUR"/>
          <w:color w:val="000000"/>
        </w:rPr>
        <w:t>oshig</w:t>
      </w:r>
      <w:r>
        <w:rPr>
          <w:rFonts w:ascii="Times New Roman TUR" w:hAnsi="Times New Roman TUR" w:cs="Times New Roman TUR"/>
          <w:color w:val="000000"/>
        </w:rPr>
        <w:t>a v</w:t>
      </w:r>
      <w:r w:rsidR="00341708">
        <w:rPr>
          <w:rFonts w:ascii="Times New Roman TUR" w:hAnsi="Times New Roman TUR" w:cs="Times New Roman TUR"/>
          <w:color w:val="000000"/>
        </w:rPr>
        <w:t>u</w:t>
      </w:r>
      <w:r>
        <w:rPr>
          <w:rFonts w:ascii="Times New Roman TUR" w:hAnsi="Times New Roman TUR" w:cs="Times New Roman TUR"/>
          <w:color w:val="000000"/>
        </w:rPr>
        <w:t>l</w:t>
      </w:r>
      <w:r w:rsidR="00341708">
        <w:rPr>
          <w:rFonts w:ascii="Times New Roman TUR" w:hAnsi="Times New Roman TUR" w:cs="Times New Roman TUR"/>
          <w:color w:val="000000"/>
        </w:rPr>
        <w:t>qo</w:t>
      </w:r>
      <w:r>
        <w:rPr>
          <w:rFonts w:ascii="Times New Roman TUR" w:hAnsi="Times New Roman TUR" w:cs="Times New Roman TUR"/>
          <w:color w:val="000000"/>
        </w:rPr>
        <w:t>n p</w:t>
      </w:r>
      <w:r w:rsidR="00341708">
        <w:rPr>
          <w:rFonts w:ascii="Times New Roman TUR" w:hAnsi="Times New Roman TUR" w:cs="Times New Roman TUR"/>
          <w:color w:val="000000"/>
        </w:rPr>
        <w:t>or</w:t>
      </w:r>
      <w:r>
        <w:rPr>
          <w:rFonts w:ascii="Times New Roman TUR" w:hAnsi="Times New Roman TUR" w:cs="Times New Roman TUR"/>
          <w:color w:val="000000"/>
        </w:rPr>
        <w:t>tlar.</w:t>
      </w:r>
    </w:p>
    <w:p w14:paraId="6026A38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55C853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341708">
        <w:rPr>
          <w:rFonts w:ascii="Times New Roman TUR" w:hAnsi="Times New Roman TUR" w:cs="Times New Roman TUR"/>
          <w:color w:val="000000"/>
        </w:rPr>
        <w:t>a</w:t>
      </w:r>
      <w:r>
        <w:rPr>
          <w:rFonts w:ascii="Times New Roman TUR" w:hAnsi="Times New Roman TUR" w:cs="Times New Roman TUR"/>
          <w:color w:val="000000"/>
        </w:rPr>
        <w:t>s</w:t>
      </w:r>
      <w:r w:rsidR="00341708">
        <w:rPr>
          <w:rFonts w:ascii="Times New Roman TUR" w:hAnsi="Times New Roman TUR" w:cs="Times New Roman TUR"/>
          <w:color w:val="000000"/>
        </w:rPr>
        <w:t>a</w:t>
      </w:r>
      <w:r>
        <w:rPr>
          <w:rFonts w:ascii="Times New Roman TUR" w:hAnsi="Times New Roman TUR" w:cs="Times New Roman TUR"/>
          <w:color w:val="000000"/>
        </w:rPr>
        <w:t>rdir ins</w:t>
      </w:r>
      <w:r w:rsidR="00341708">
        <w:rPr>
          <w:rFonts w:ascii="Times New Roman TUR" w:hAnsi="Times New Roman TUR" w:cs="Times New Roman TUR"/>
          <w:color w:val="000000"/>
        </w:rPr>
        <w:t>o</w:t>
      </w:r>
      <w:r>
        <w:rPr>
          <w:rFonts w:ascii="Times New Roman TUR" w:hAnsi="Times New Roman TUR" w:cs="Times New Roman TUR"/>
          <w:color w:val="000000"/>
        </w:rPr>
        <w:t>nlar</w:t>
      </w:r>
      <w:r w:rsidR="00341708">
        <w:rPr>
          <w:rFonts w:ascii="Times New Roman TUR" w:hAnsi="Times New Roman TUR" w:cs="Times New Roman TUR"/>
          <w:color w:val="000000"/>
        </w:rPr>
        <w:t>ni</w:t>
      </w:r>
      <w:r>
        <w:rPr>
          <w:rFonts w:ascii="Times New Roman TUR" w:hAnsi="Times New Roman TUR" w:cs="Times New Roman TUR"/>
          <w:color w:val="000000"/>
        </w:rPr>
        <w:t xml:space="preserve"> d</w:t>
      </w:r>
      <w:r w:rsidR="00341708">
        <w:rPr>
          <w:rFonts w:ascii="Times New Roman TUR" w:hAnsi="Times New Roman TUR" w:cs="Times New Roman TUR"/>
          <w:color w:val="000000"/>
        </w:rPr>
        <w:t>a</w:t>
      </w:r>
      <w:r>
        <w:rPr>
          <w:rFonts w:ascii="Times New Roman TUR" w:hAnsi="Times New Roman TUR" w:cs="Times New Roman TUR"/>
          <w:color w:val="000000"/>
        </w:rPr>
        <w:t>h</w:t>
      </w:r>
      <w:r w:rsidR="00341708">
        <w:rPr>
          <w:rFonts w:ascii="Times New Roman TUR" w:hAnsi="Times New Roman TUR" w:cs="Times New Roman TUR"/>
          <w:color w:val="000000"/>
        </w:rPr>
        <w:t>sha</w:t>
      </w:r>
      <w:r>
        <w:rPr>
          <w:rFonts w:ascii="Times New Roman TUR" w:hAnsi="Times New Roman TUR" w:cs="Times New Roman TUR"/>
          <w:color w:val="000000"/>
        </w:rPr>
        <w:t>tl</w:t>
      </w:r>
      <w:r w:rsidR="00341708">
        <w:rPr>
          <w:rFonts w:ascii="Times New Roman TUR" w:hAnsi="Times New Roman TUR" w:cs="Times New Roman TUR"/>
          <w:color w:val="000000"/>
        </w:rPr>
        <w:t>a</w:t>
      </w:r>
      <w:r>
        <w:rPr>
          <w:rFonts w:ascii="Times New Roman TUR" w:hAnsi="Times New Roman TUR" w:cs="Times New Roman TUR"/>
          <w:color w:val="000000"/>
        </w:rPr>
        <w:t>rd</w:t>
      </w:r>
      <w:r w:rsidR="00341708">
        <w:rPr>
          <w:rFonts w:ascii="Times New Roman TUR" w:hAnsi="Times New Roman TUR" w:cs="Times New Roman TUR"/>
          <w:color w:val="000000"/>
        </w:rPr>
        <w:t>a</w:t>
      </w:r>
      <w:r>
        <w:rPr>
          <w:rFonts w:ascii="Times New Roman TUR" w:hAnsi="Times New Roman TUR" w:cs="Times New Roman TUR"/>
          <w:color w:val="000000"/>
        </w:rPr>
        <w:t xml:space="preserve">n </w:t>
      </w:r>
      <w:r w:rsidR="00341708">
        <w:rPr>
          <w:rFonts w:ascii="Times New Roman TUR" w:hAnsi="Times New Roman TUR" w:cs="Times New Roman TUR"/>
          <w:color w:val="000000"/>
        </w:rPr>
        <w:t>uzoqlashtirga</w:t>
      </w:r>
      <w:r>
        <w:rPr>
          <w:rFonts w:ascii="Times New Roman TUR" w:hAnsi="Times New Roman TUR" w:cs="Times New Roman TUR"/>
          <w:color w:val="000000"/>
        </w:rPr>
        <w:t>n,</w:t>
      </w:r>
    </w:p>
    <w:p w14:paraId="096EEBD8" w14:textId="77777777" w:rsidR="0084279A" w:rsidRDefault="0034170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udr</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q</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li </w:t>
      </w:r>
      <w:r>
        <w:rPr>
          <w:rFonts w:ascii="Times New Roman TUR" w:hAnsi="Times New Roman TUR" w:cs="Times New Roman TUR"/>
          <w:color w:val="000000"/>
        </w:rPr>
        <w:t>himoyachisi</w:t>
      </w:r>
      <w:r w:rsidR="0084279A">
        <w:rPr>
          <w:rFonts w:ascii="Times New Roman TUR" w:hAnsi="Times New Roman TUR" w:cs="Times New Roman TUR"/>
          <w:color w:val="000000"/>
        </w:rPr>
        <w:t xml:space="preserve">, </w:t>
      </w:r>
      <w:r>
        <w:rPr>
          <w:rFonts w:ascii="Times New Roman TUR" w:hAnsi="Times New Roman TUR" w:cs="Times New Roman TUR"/>
          <w:color w:val="000000"/>
        </w:rPr>
        <w:t>hayratga solgan</w:t>
      </w:r>
      <w:r w:rsidR="0084279A">
        <w:rPr>
          <w:rFonts w:ascii="Times New Roman TUR" w:hAnsi="Times New Roman TUR" w:cs="Times New Roman TUR"/>
          <w:color w:val="000000"/>
        </w:rPr>
        <w:t xml:space="preserve"> h</w:t>
      </w:r>
      <w:r>
        <w:rPr>
          <w:rFonts w:ascii="Times New Roman TUR" w:hAnsi="Times New Roman TUR" w:cs="Times New Roman TUR"/>
          <w:color w:val="000000"/>
        </w:rPr>
        <w:t>u</w:t>
      </w:r>
      <w:r w:rsidR="0084279A">
        <w:rPr>
          <w:rFonts w:ascii="Times New Roman TUR" w:hAnsi="Times New Roman TUR" w:cs="Times New Roman TUR"/>
          <w:color w:val="000000"/>
        </w:rPr>
        <w:t>km</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bo</w:t>
      </w:r>
      <w:r w:rsidR="0084279A">
        <w:rPr>
          <w:rFonts w:ascii="Times New Roman TUR" w:hAnsi="Times New Roman TUR" w:cs="Times New Roman TUR"/>
          <w:color w:val="000000"/>
        </w:rPr>
        <w:t>r.</w:t>
      </w:r>
    </w:p>
    <w:p w14:paraId="7F5A69AC" w14:textId="77777777" w:rsidR="0084279A" w:rsidRDefault="0034170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Qaysarlar </w:t>
      </w:r>
      <w:r w:rsidR="0084279A">
        <w:rPr>
          <w:rFonts w:ascii="Times New Roman TUR" w:hAnsi="Times New Roman TUR" w:cs="Times New Roman TUR"/>
          <w:color w:val="000000"/>
        </w:rPr>
        <w:t>t</w:t>
      </w:r>
      <w:r>
        <w:rPr>
          <w:rFonts w:ascii="Times New Roman TUR" w:hAnsi="Times New Roman TUR" w:cs="Times New Roman TUR"/>
          <w:color w:val="000000"/>
        </w:rPr>
        <w:t>a</w:t>
      </w:r>
      <w:r w:rsidR="0084279A">
        <w:rPr>
          <w:rFonts w:ascii="Times New Roman TUR" w:hAnsi="Times New Roman TUR" w:cs="Times New Roman TUR"/>
          <w:color w:val="000000"/>
        </w:rPr>
        <w:t xml:space="preserve">slim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 h</w:t>
      </w:r>
      <w:r>
        <w:rPr>
          <w:rFonts w:ascii="Times New Roman TUR" w:hAnsi="Times New Roman TUR" w:cs="Times New Roman TUR"/>
          <w:color w:val="000000"/>
        </w:rPr>
        <w:t>u</w:t>
      </w:r>
      <w:r w:rsidR="0084279A">
        <w:rPr>
          <w:rFonts w:ascii="Times New Roman TUR" w:hAnsi="Times New Roman TUR" w:cs="Times New Roman TUR"/>
          <w:color w:val="000000"/>
        </w:rPr>
        <w:t>km</w:t>
      </w:r>
      <w:r>
        <w:rPr>
          <w:rFonts w:ascii="Times New Roman TUR" w:hAnsi="Times New Roman TUR" w:cs="Times New Roman TUR"/>
          <w:color w:val="000000"/>
        </w:rPr>
        <w:t>iga</w:t>
      </w:r>
      <w:r w:rsidR="0084279A">
        <w:rPr>
          <w:rFonts w:ascii="Times New Roman TUR" w:hAnsi="Times New Roman TUR" w:cs="Times New Roman TUR"/>
          <w:color w:val="000000"/>
        </w:rPr>
        <w:t xml:space="preserve"> ma</w:t>
      </w:r>
      <w:r w:rsidR="00317151">
        <w:rPr>
          <w:rFonts w:ascii="Times New Roman TUR" w:hAnsi="Times New Roman TUR" w:cs="Times New Roman TUR"/>
          <w:color w:val="000000"/>
        </w:rPr>
        <w:t>g‘</w:t>
      </w:r>
      <w:r w:rsidR="0084279A">
        <w:rPr>
          <w:rFonts w:ascii="Times New Roman TUR" w:hAnsi="Times New Roman TUR" w:cs="Times New Roman TUR"/>
          <w:color w:val="000000"/>
        </w:rPr>
        <w:t xml:space="preserve">rur </w:t>
      </w:r>
      <w:r>
        <w:rPr>
          <w:rFonts w:ascii="Times New Roman TUR" w:hAnsi="Times New Roman TUR" w:cs="Times New Roman TUR"/>
          <w:color w:val="000000"/>
        </w:rPr>
        <w:t>e</w:t>
      </w:r>
      <w:r w:rsidR="0084279A">
        <w:rPr>
          <w:rFonts w:ascii="Times New Roman TUR" w:hAnsi="Times New Roman TUR" w:cs="Times New Roman TUR"/>
          <w:color w:val="000000"/>
        </w:rPr>
        <w:t>k</w:t>
      </w:r>
      <w:r>
        <w:rPr>
          <w:rFonts w:ascii="Times New Roman TUR" w:hAnsi="Times New Roman TUR" w:cs="Times New Roman TUR"/>
          <w:color w:val="000000"/>
        </w:rPr>
        <w:t>a</w:t>
      </w:r>
      <w:r w:rsidR="0084279A">
        <w:rPr>
          <w:rFonts w:ascii="Times New Roman TUR" w:hAnsi="Times New Roman TUR" w:cs="Times New Roman TUR"/>
          <w:color w:val="000000"/>
        </w:rPr>
        <w:t>n,</w:t>
      </w:r>
    </w:p>
    <w:p w14:paraId="4A94F22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341708">
        <w:rPr>
          <w:rFonts w:ascii="Times New Roman TUR" w:hAnsi="Times New Roman TUR" w:cs="Times New Roman TUR"/>
          <w:color w:val="000000"/>
        </w:rPr>
        <w:t>a</w:t>
      </w:r>
      <w:r>
        <w:rPr>
          <w:rFonts w:ascii="Times New Roman TUR" w:hAnsi="Times New Roman TUR" w:cs="Times New Roman TUR"/>
          <w:color w:val="000000"/>
        </w:rPr>
        <w:t>r s</w:t>
      </w:r>
      <w:r w:rsidR="00F837ED">
        <w:rPr>
          <w:rFonts w:ascii="Times New Roman TUR" w:hAnsi="Times New Roman TUR" w:cs="Times New Roman TUR"/>
          <w:color w:val="000000"/>
        </w:rPr>
        <w:t>a</w:t>
      </w:r>
      <w:r>
        <w:rPr>
          <w:rFonts w:ascii="Times New Roman TUR" w:hAnsi="Times New Roman TUR" w:cs="Times New Roman TUR"/>
          <w:color w:val="000000"/>
        </w:rPr>
        <w:t>rs</w:t>
      </w:r>
      <w:r w:rsidR="00F837ED">
        <w:rPr>
          <w:rFonts w:ascii="Times New Roman TUR" w:hAnsi="Times New Roman TUR" w:cs="Times New Roman TUR"/>
          <w:color w:val="000000"/>
        </w:rPr>
        <w:t>a</w:t>
      </w:r>
      <w:r>
        <w:rPr>
          <w:rFonts w:ascii="Times New Roman TUR" w:hAnsi="Times New Roman TUR" w:cs="Times New Roman TUR"/>
          <w:color w:val="000000"/>
        </w:rPr>
        <w:t>ri f</w:t>
      </w:r>
      <w:r w:rsidR="00F837ED">
        <w:rPr>
          <w:rFonts w:ascii="Times New Roman TUR" w:hAnsi="Times New Roman TUR" w:cs="Times New Roman TUR"/>
          <w:color w:val="000000"/>
        </w:rPr>
        <w:t>a</w:t>
      </w:r>
      <w:r>
        <w:rPr>
          <w:rFonts w:ascii="Times New Roman TUR" w:hAnsi="Times New Roman TUR" w:cs="Times New Roman TUR"/>
          <w:color w:val="000000"/>
        </w:rPr>
        <w:t>yl</w:t>
      </w:r>
      <w:r w:rsidR="00F837ED">
        <w:rPr>
          <w:rFonts w:ascii="Times New Roman TUR" w:hAnsi="Times New Roman TUR" w:cs="Times New Roman TUR"/>
          <w:color w:val="000000"/>
        </w:rPr>
        <w:t>a</w:t>
      </w:r>
      <w:r>
        <w:rPr>
          <w:rFonts w:ascii="Times New Roman TUR" w:hAnsi="Times New Roman TUR" w:cs="Times New Roman TUR"/>
          <w:color w:val="000000"/>
        </w:rPr>
        <w:t>s</w:t>
      </w:r>
      <w:r w:rsidR="00F837ED">
        <w:rPr>
          <w:rFonts w:ascii="Times New Roman TUR" w:hAnsi="Times New Roman TUR" w:cs="Times New Roman TUR"/>
          <w:color w:val="000000"/>
        </w:rPr>
        <w:t>u</w:t>
      </w:r>
      <w:r>
        <w:rPr>
          <w:rFonts w:ascii="Times New Roman TUR" w:hAnsi="Times New Roman TUR" w:cs="Times New Roman TUR"/>
          <w:color w:val="000000"/>
        </w:rPr>
        <w:t>f</w:t>
      </w:r>
      <w:r w:rsidR="00F837ED">
        <w:rPr>
          <w:rFonts w:ascii="Times New Roman TUR" w:hAnsi="Times New Roman TUR" w:cs="Times New Roman TUR"/>
          <w:color w:val="000000"/>
        </w:rPr>
        <w:t>ni</w:t>
      </w:r>
      <w:r>
        <w:rPr>
          <w:rFonts w:ascii="Times New Roman TUR" w:hAnsi="Times New Roman TUR" w:cs="Times New Roman TUR"/>
          <w:color w:val="000000"/>
        </w:rPr>
        <w:t xml:space="preserve"> m</w:t>
      </w:r>
      <w:r w:rsidR="00F837ED">
        <w:rPr>
          <w:rFonts w:ascii="Times New Roman TUR" w:hAnsi="Times New Roman TUR" w:cs="Times New Roman TUR"/>
          <w:color w:val="000000"/>
        </w:rPr>
        <w:t>a</w:t>
      </w:r>
      <w:r>
        <w:rPr>
          <w:rFonts w:ascii="Times New Roman TUR" w:hAnsi="Times New Roman TUR" w:cs="Times New Roman TUR"/>
          <w:color w:val="000000"/>
        </w:rPr>
        <w:t xml:space="preserve">ftun </w:t>
      </w:r>
      <w:r w:rsidR="00F837ED">
        <w:rPr>
          <w:rFonts w:ascii="Times New Roman TUR" w:hAnsi="Times New Roman TUR" w:cs="Times New Roman TUR"/>
          <w:color w:val="000000"/>
        </w:rPr>
        <w:t>qilga</w:t>
      </w:r>
      <w:r>
        <w:rPr>
          <w:rFonts w:ascii="Times New Roman TUR" w:hAnsi="Times New Roman TUR" w:cs="Times New Roman TUR"/>
          <w:color w:val="000000"/>
        </w:rPr>
        <w:t>n nur</w:t>
      </w:r>
      <w:r w:rsidR="00F837ED">
        <w:rPr>
          <w:rFonts w:ascii="Times New Roman TUR" w:hAnsi="Times New Roman TUR" w:cs="Times New Roman TUR"/>
          <w:color w:val="000000"/>
        </w:rPr>
        <w:t>i</w:t>
      </w:r>
      <w:r>
        <w:rPr>
          <w:rFonts w:ascii="Times New Roman TUR" w:hAnsi="Times New Roman TUR" w:cs="Times New Roman TUR"/>
          <w:color w:val="000000"/>
        </w:rPr>
        <w:t xml:space="preserve"> </w:t>
      </w:r>
      <w:r w:rsidR="00F837ED">
        <w:rPr>
          <w:rFonts w:ascii="Times New Roman TUR" w:hAnsi="Times New Roman TUR" w:cs="Times New Roman TUR"/>
          <w:color w:val="000000"/>
        </w:rPr>
        <w:t>bo</w:t>
      </w:r>
      <w:r>
        <w:rPr>
          <w:rFonts w:ascii="Times New Roman TUR" w:hAnsi="Times New Roman TUR" w:cs="Times New Roman TUR"/>
          <w:color w:val="000000"/>
        </w:rPr>
        <w:t>r.</w:t>
      </w:r>
    </w:p>
    <w:p w14:paraId="4F19C59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ABCFC8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F837ED">
        <w:rPr>
          <w:rFonts w:ascii="Times New Roman TUR" w:hAnsi="Times New Roman TUR" w:cs="Times New Roman TUR"/>
          <w:color w:val="000000"/>
        </w:rPr>
        <w:t>kuch</w:t>
      </w:r>
      <w:r>
        <w:rPr>
          <w:rFonts w:ascii="Times New Roman TUR" w:hAnsi="Times New Roman TUR" w:cs="Times New Roman TUR"/>
          <w:color w:val="000000"/>
        </w:rPr>
        <w:t xml:space="preserve"> yetm</w:t>
      </w:r>
      <w:r w:rsidR="00F837ED">
        <w:rPr>
          <w:rFonts w:ascii="Times New Roman TUR" w:hAnsi="Times New Roman TUR" w:cs="Times New Roman TUR"/>
          <w:color w:val="000000"/>
        </w:rPr>
        <w:t>as</w:t>
      </w:r>
      <w:r>
        <w:rPr>
          <w:rFonts w:ascii="Times New Roman TUR" w:hAnsi="Times New Roman TUR" w:cs="Times New Roman TUR"/>
          <w:color w:val="000000"/>
        </w:rPr>
        <w:t>, d</w:t>
      </w:r>
      <w:r w:rsidR="00F837ED">
        <w:rPr>
          <w:rFonts w:ascii="Times New Roman TUR" w:hAnsi="Times New Roman TUR" w:cs="Times New Roman TUR"/>
          <w:color w:val="000000"/>
        </w:rPr>
        <w:t>a</w:t>
      </w:r>
      <w:r>
        <w:rPr>
          <w:rFonts w:ascii="Times New Roman TUR" w:hAnsi="Times New Roman TUR" w:cs="Times New Roman TUR"/>
          <w:color w:val="000000"/>
        </w:rPr>
        <w:t>h</w:t>
      </w:r>
      <w:r w:rsidR="00F837ED">
        <w:rPr>
          <w:rFonts w:ascii="Times New Roman TUR" w:hAnsi="Times New Roman TUR" w:cs="Times New Roman TUR"/>
          <w:color w:val="000000"/>
        </w:rPr>
        <w:t>sha</w:t>
      </w:r>
      <w:r>
        <w:rPr>
          <w:rFonts w:ascii="Times New Roman TUR" w:hAnsi="Times New Roman TUR" w:cs="Times New Roman TUR"/>
          <w:color w:val="000000"/>
        </w:rPr>
        <w:t xml:space="preserve">t </w:t>
      </w:r>
      <w:r w:rsidR="00F837ED">
        <w:rPr>
          <w:rFonts w:ascii="Times New Roman TUR" w:hAnsi="Times New Roman TUR" w:cs="Times New Roman TUR"/>
          <w:color w:val="000000"/>
        </w:rPr>
        <w:t>b</w:t>
      </w:r>
      <w:r>
        <w:rPr>
          <w:rFonts w:ascii="Times New Roman TUR" w:hAnsi="Times New Roman TUR" w:cs="Times New Roman TUR"/>
          <w:color w:val="000000"/>
        </w:rPr>
        <w:t>er</w:t>
      </w:r>
      <w:r w:rsidR="00F837ED">
        <w:rPr>
          <w:rFonts w:ascii="Times New Roman TUR" w:hAnsi="Times New Roman TUR" w:cs="Times New Roman TUR"/>
          <w:color w:val="000000"/>
        </w:rPr>
        <w:t>ga</w:t>
      </w:r>
      <w:r>
        <w:rPr>
          <w:rFonts w:ascii="Times New Roman TUR" w:hAnsi="Times New Roman TUR" w:cs="Times New Roman TUR"/>
          <w:color w:val="000000"/>
        </w:rPr>
        <w:t>n h</w:t>
      </w:r>
      <w:r w:rsidR="00F837ED">
        <w:rPr>
          <w:rFonts w:ascii="Times New Roman TUR" w:hAnsi="Times New Roman TUR" w:cs="Times New Roman TUR"/>
          <w:color w:val="000000"/>
        </w:rPr>
        <w:t>o</w:t>
      </w:r>
      <w:r>
        <w:rPr>
          <w:rFonts w:ascii="Times New Roman TUR" w:hAnsi="Times New Roman TUR" w:cs="Times New Roman TUR"/>
          <w:color w:val="000000"/>
        </w:rPr>
        <w:t>l</w:t>
      </w:r>
      <w:r w:rsidR="00F837ED">
        <w:rPr>
          <w:rFonts w:ascii="Times New Roman TUR" w:hAnsi="Times New Roman TUR" w:cs="Times New Roman TUR"/>
          <w:color w:val="000000"/>
        </w:rPr>
        <w:t>a</w:t>
      </w:r>
      <w:r>
        <w:rPr>
          <w:rFonts w:ascii="Times New Roman TUR" w:hAnsi="Times New Roman TUR" w:cs="Times New Roman TUR"/>
          <w:color w:val="000000"/>
        </w:rPr>
        <w:t>tl</w:t>
      </w:r>
      <w:r w:rsidR="00F837ED">
        <w:rPr>
          <w:rFonts w:ascii="Times New Roman TUR" w:hAnsi="Times New Roman TUR" w:cs="Times New Roman TUR"/>
          <w:color w:val="000000"/>
        </w:rPr>
        <w:t>a</w:t>
      </w:r>
      <w:r>
        <w:rPr>
          <w:rFonts w:ascii="Times New Roman TUR" w:hAnsi="Times New Roman TUR" w:cs="Times New Roman TUR"/>
          <w:color w:val="000000"/>
        </w:rPr>
        <w:t>rd</w:t>
      </w:r>
      <w:r w:rsidR="00F837ED">
        <w:rPr>
          <w:rFonts w:ascii="Times New Roman TUR" w:hAnsi="Times New Roman TUR" w:cs="Times New Roman TUR"/>
          <w:color w:val="000000"/>
        </w:rPr>
        <w:t>a</w:t>
      </w:r>
      <w:r>
        <w:rPr>
          <w:rFonts w:ascii="Times New Roman TUR" w:hAnsi="Times New Roman TUR" w:cs="Times New Roman TUR"/>
          <w:color w:val="000000"/>
        </w:rPr>
        <w:t xml:space="preserve">n </w:t>
      </w:r>
      <w:r w:rsidR="00F837ED">
        <w:rPr>
          <w:rFonts w:ascii="Times New Roman TUR" w:hAnsi="Times New Roman TUR" w:cs="Times New Roman TUR"/>
          <w:color w:val="000000"/>
        </w:rPr>
        <w:t>yi</w:t>
      </w:r>
      <w:r w:rsidR="00317151">
        <w:rPr>
          <w:rFonts w:ascii="Times New Roman TUR" w:hAnsi="Times New Roman TUR" w:cs="Times New Roman TUR"/>
          <w:color w:val="000000"/>
        </w:rPr>
        <w:t>g‘</w:t>
      </w:r>
      <w:r w:rsidR="00F837ED">
        <w:rPr>
          <w:rFonts w:ascii="Times New Roman TUR" w:hAnsi="Times New Roman TUR" w:cs="Times New Roman TUR"/>
          <w:color w:val="000000"/>
        </w:rPr>
        <w:t>lag</w:t>
      </w:r>
      <w:r>
        <w:rPr>
          <w:rFonts w:ascii="Times New Roman TUR" w:hAnsi="Times New Roman TUR" w:cs="Times New Roman TUR"/>
          <w:color w:val="000000"/>
        </w:rPr>
        <w:t>an,</w:t>
      </w:r>
    </w:p>
    <w:p w14:paraId="2F30B15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w:t>
      </w:r>
      <w:r w:rsidR="00F837ED">
        <w:rPr>
          <w:rFonts w:ascii="Times New Roman TUR" w:hAnsi="Times New Roman TUR" w:cs="Times New Roman TUR"/>
          <w:color w:val="000000"/>
        </w:rPr>
        <w:t>o</w:t>
      </w:r>
      <w:r>
        <w:rPr>
          <w:rFonts w:ascii="Times New Roman TUR" w:hAnsi="Times New Roman TUR" w:cs="Times New Roman TUR"/>
          <w:color w:val="000000"/>
        </w:rPr>
        <w:t>ni</w:t>
      </w:r>
      <w:r w:rsidR="00F837ED">
        <w:rPr>
          <w:rFonts w:ascii="Times New Roman TUR" w:hAnsi="Times New Roman TUR" w:cs="Times New Roman TUR"/>
          <w:color w:val="000000"/>
        </w:rPr>
        <w:t>y</w:t>
      </w:r>
      <w:r>
        <w:rPr>
          <w:rFonts w:ascii="Times New Roman TUR" w:hAnsi="Times New Roman TUR" w:cs="Times New Roman TUR"/>
          <w:color w:val="000000"/>
        </w:rPr>
        <w:t>l</w:t>
      </w:r>
      <w:r w:rsidR="00F837ED">
        <w:rPr>
          <w:rFonts w:ascii="Times New Roman TUR" w:hAnsi="Times New Roman TUR" w:cs="Times New Roman TUR"/>
          <w:color w:val="000000"/>
        </w:rPr>
        <w:t>a</w:t>
      </w:r>
      <w:r>
        <w:rPr>
          <w:rFonts w:ascii="Times New Roman TUR" w:hAnsi="Times New Roman TUR" w:cs="Times New Roman TUR"/>
          <w:color w:val="000000"/>
        </w:rPr>
        <w:t>r</w:t>
      </w:r>
      <w:r w:rsidR="00F837ED">
        <w:rPr>
          <w:rFonts w:ascii="Times New Roman TUR" w:hAnsi="Times New Roman TUR" w:cs="Times New Roman TUR"/>
          <w:color w:val="000000"/>
        </w:rPr>
        <w:t>ga</w:t>
      </w:r>
      <w:r>
        <w:rPr>
          <w:rFonts w:ascii="Times New Roman TUR" w:hAnsi="Times New Roman TUR" w:cs="Times New Roman TUR"/>
          <w:color w:val="000000"/>
        </w:rPr>
        <w:t xml:space="preserve"> aldan</w:t>
      </w:r>
      <w:r w:rsidR="00F837ED">
        <w:rPr>
          <w:rFonts w:ascii="Times New Roman TUR" w:hAnsi="Times New Roman TUR" w:cs="Times New Roman TUR"/>
          <w:color w:val="000000"/>
        </w:rPr>
        <w:t>ib</w:t>
      </w:r>
      <w:r>
        <w:rPr>
          <w:rFonts w:ascii="Times New Roman TUR" w:hAnsi="Times New Roman TUR" w:cs="Times New Roman TUR"/>
          <w:color w:val="000000"/>
        </w:rPr>
        <w:t xml:space="preserve"> </w:t>
      </w:r>
      <w:r w:rsidR="00DC4CCA">
        <w:rPr>
          <w:rFonts w:ascii="Times New Roman TUR" w:hAnsi="Times New Roman TUR" w:cs="Times New Roman TUR"/>
          <w:color w:val="000000"/>
        </w:rPr>
        <w:t>ranjiganda</w:t>
      </w:r>
      <w:r>
        <w:rPr>
          <w:rFonts w:ascii="Times New Roman TUR" w:hAnsi="Times New Roman TUR" w:cs="Times New Roman TUR"/>
          <w:color w:val="000000"/>
        </w:rPr>
        <w:t xml:space="preserve"> ba</w:t>
      </w:r>
      <w:r w:rsidR="00DC4CCA">
        <w:rPr>
          <w:rFonts w:ascii="Times New Roman TUR" w:hAnsi="Times New Roman TUR" w:cs="Times New Roman TUR"/>
          <w:color w:val="000000"/>
        </w:rPr>
        <w:t>qi</w:t>
      </w:r>
      <w:r>
        <w:rPr>
          <w:rFonts w:ascii="Times New Roman TUR" w:hAnsi="Times New Roman TUR" w:cs="Times New Roman TUR"/>
          <w:color w:val="000000"/>
        </w:rPr>
        <w:t>rma.</w:t>
      </w:r>
    </w:p>
    <w:p w14:paraId="7A11335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z</w:t>
      </w:r>
      <w:r w:rsidR="00DC4CCA">
        <w:rPr>
          <w:rFonts w:ascii="Times New Roman TUR" w:hAnsi="Times New Roman TUR" w:cs="Times New Roman TUR"/>
          <w:color w:val="000000"/>
        </w:rPr>
        <w:t>o</w:t>
      </w:r>
      <w:r>
        <w:rPr>
          <w:rFonts w:ascii="Times New Roman TUR" w:hAnsi="Times New Roman TUR" w:cs="Times New Roman TUR"/>
          <w:color w:val="000000"/>
        </w:rPr>
        <w:t>ild</w:t>
      </w:r>
      <w:r w:rsidR="00DC4CCA">
        <w:rPr>
          <w:rFonts w:ascii="Times New Roman TUR" w:hAnsi="Times New Roman TUR" w:cs="Times New Roman TUR"/>
          <w:color w:val="000000"/>
        </w:rPr>
        <w:t>a</w:t>
      </w:r>
      <w:r>
        <w:rPr>
          <w:rFonts w:ascii="Times New Roman TUR" w:hAnsi="Times New Roman TUR" w:cs="Times New Roman TUR"/>
          <w:color w:val="000000"/>
        </w:rPr>
        <w:t xml:space="preserve">n, </w:t>
      </w:r>
      <w:r w:rsidR="00DC4CCA">
        <w:rPr>
          <w:rFonts w:ascii="Times New Roman TUR" w:hAnsi="Times New Roman TUR" w:cs="Times New Roman TUR"/>
          <w:color w:val="000000"/>
        </w:rPr>
        <w:t>oj</w:t>
      </w:r>
      <w:r>
        <w:rPr>
          <w:rFonts w:ascii="Times New Roman TUR" w:hAnsi="Times New Roman TUR" w:cs="Times New Roman TUR"/>
          <w:color w:val="000000"/>
        </w:rPr>
        <w:t>izl</w:t>
      </w:r>
      <w:r w:rsidR="00DC4CCA">
        <w:rPr>
          <w:rFonts w:ascii="Times New Roman TUR" w:hAnsi="Times New Roman TUR" w:cs="Times New Roman TUR"/>
          <w:color w:val="000000"/>
        </w:rPr>
        <w:t>a</w:t>
      </w:r>
      <w:r>
        <w:rPr>
          <w:rFonts w:ascii="Times New Roman TUR" w:hAnsi="Times New Roman TUR" w:cs="Times New Roman TUR"/>
          <w:color w:val="000000"/>
        </w:rPr>
        <w:t>rd</w:t>
      </w:r>
      <w:r w:rsidR="00DC4CCA">
        <w:rPr>
          <w:rFonts w:ascii="Times New Roman TUR" w:hAnsi="Times New Roman TUR" w:cs="Times New Roman TUR"/>
          <w:color w:val="000000"/>
        </w:rPr>
        <w:t>a</w:t>
      </w:r>
      <w:r>
        <w:rPr>
          <w:rFonts w:ascii="Times New Roman TUR" w:hAnsi="Times New Roman TUR" w:cs="Times New Roman TUR"/>
          <w:color w:val="000000"/>
        </w:rPr>
        <w:t>n m</w:t>
      </w:r>
      <w:r w:rsidR="00DC4CCA">
        <w:rPr>
          <w:rFonts w:ascii="Times New Roman TUR" w:hAnsi="Times New Roman TUR" w:cs="Times New Roman TUR"/>
          <w:color w:val="000000"/>
        </w:rPr>
        <w:t>a</w:t>
      </w:r>
      <w:r>
        <w:rPr>
          <w:rFonts w:ascii="Times New Roman TUR" w:hAnsi="Times New Roman TUR" w:cs="Times New Roman TUR"/>
          <w:color w:val="000000"/>
        </w:rPr>
        <w:t>d</w:t>
      </w:r>
      <w:r w:rsidR="00DC4CCA">
        <w:rPr>
          <w:rFonts w:ascii="Times New Roman TUR" w:hAnsi="Times New Roman TUR" w:cs="Times New Roman TUR"/>
          <w:color w:val="000000"/>
        </w:rPr>
        <w:t>a</w:t>
      </w:r>
      <w:r>
        <w:rPr>
          <w:rFonts w:ascii="Times New Roman TUR" w:hAnsi="Times New Roman TUR" w:cs="Times New Roman TUR"/>
          <w:color w:val="000000"/>
        </w:rPr>
        <w:t xml:space="preserve">d </w:t>
      </w:r>
      <w:r w:rsidR="00DC4CCA">
        <w:rPr>
          <w:rFonts w:ascii="Times New Roman TUR" w:hAnsi="Times New Roman TUR" w:cs="Times New Roman TUR"/>
          <w:color w:val="000000"/>
        </w:rPr>
        <w:t>kutib</w:t>
      </w:r>
      <w:r>
        <w:rPr>
          <w:rFonts w:ascii="Times New Roman TUR" w:hAnsi="Times New Roman TUR" w:cs="Times New Roman TUR"/>
          <w:color w:val="000000"/>
        </w:rPr>
        <w:t xml:space="preserve"> b</w:t>
      </w:r>
      <w:r w:rsidR="00DC4CCA">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lan</w:t>
      </w:r>
      <w:r w:rsidR="00DC4CCA">
        <w:rPr>
          <w:rFonts w:ascii="Times New Roman TUR" w:hAnsi="Times New Roman TUR" w:cs="Times New Roman TUR"/>
          <w:color w:val="000000"/>
        </w:rPr>
        <w:t>g</w:t>
      </w:r>
      <w:r>
        <w:rPr>
          <w:rFonts w:ascii="Times New Roman TUR" w:hAnsi="Times New Roman TUR" w:cs="Times New Roman TUR"/>
          <w:color w:val="000000"/>
        </w:rPr>
        <w:t>an,</w:t>
      </w:r>
    </w:p>
    <w:p w14:paraId="00EAB845" w14:textId="77777777" w:rsidR="0084279A" w:rsidRDefault="00DC4CC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84279A">
        <w:rPr>
          <w:rFonts w:ascii="Times New Roman TUR" w:hAnsi="Times New Roman TUR" w:cs="Times New Roman TUR"/>
          <w:color w:val="000000"/>
        </w:rPr>
        <w:t>ir bu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mi</w:t>
      </w:r>
      <w:r>
        <w:rPr>
          <w:rFonts w:ascii="Times New Roman TUR" w:hAnsi="Times New Roman TUR" w:cs="Times New Roman TUR"/>
          <w:color w:val="000000"/>
        </w:rPr>
        <w:t>ga</w:t>
      </w:r>
      <w:r w:rsidR="0084279A">
        <w:rPr>
          <w:rFonts w:ascii="Times New Roman TUR" w:hAnsi="Times New Roman TUR" w:cs="Times New Roman TUR"/>
          <w:color w:val="000000"/>
        </w:rPr>
        <w:t>, f</w:t>
      </w:r>
      <w:r>
        <w:rPr>
          <w:rFonts w:ascii="Times New Roman TUR" w:hAnsi="Times New Roman TUR" w:cs="Times New Roman TUR"/>
          <w:color w:val="000000"/>
        </w:rPr>
        <w:t>o</w:t>
      </w:r>
      <w:r w:rsidR="0084279A">
        <w:rPr>
          <w:rFonts w:ascii="Times New Roman TUR" w:hAnsi="Times New Roman TUR" w:cs="Times New Roman TUR"/>
          <w:color w:val="000000"/>
        </w:rPr>
        <w:t>ni</w:t>
      </w:r>
      <w:r>
        <w:rPr>
          <w:rFonts w:ascii="Times New Roman TUR" w:hAnsi="Times New Roman TUR" w:cs="Times New Roman TUR"/>
          <w:color w:val="000000"/>
        </w:rPr>
        <w:t>y</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ch</w:t>
      </w:r>
      <w:r w:rsidR="0084279A">
        <w:rPr>
          <w:rFonts w:ascii="Times New Roman TUR" w:hAnsi="Times New Roman TUR" w:cs="Times New Roman TUR"/>
          <w:color w:val="000000"/>
        </w:rPr>
        <w:t>a</w:t>
      </w:r>
      <w:r>
        <w:rPr>
          <w:rFonts w:ascii="Times New Roman TUR" w:hAnsi="Times New Roman TUR" w:cs="Times New Roman TUR"/>
          <w:color w:val="000000"/>
        </w:rPr>
        <w:t>qi</w:t>
      </w:r>
      <w:r w:rsidR="0084279A">
        <w:rPr>
          <w:rFonts w:ascii="Times New Roman TUR" w:hAnsi="Times New Roman TUR" w:cs="Times New Roman TUR"/>
          <w:color w:val="000000"/>
        </w:rPr>
        <w:t>rma.</w:t>
      </w:r>
    </w:p>
    <w:p w14:paraId="47ABDCB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73E8A42" w14:textId="77777777" w:rsidR="0084279A" w:rsidRDefault="00DC4CC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Uy</w:t>
      </w:r>
      <w:r w:rsidR="00317151">
        <w:rPr>
          <w:rFonts w:ascii="Times New Roman TUR" w:hAnsi="Times New Roman TUR" w:cs="Times New Roman TUR"/>
          <w:color w:val="000000"/>
        </w:rPr>
        <w:t>g‘</w:t>
      </w:r>
      <w:r>
        <w:rPr>
          <w:rFonts w:ascii="Times New Roman TUR" w:hAnsi="Times New Roman TUR" w:cs="Times New Roman TUR"/>
          <w:color w:val="000000"/>
        </w:rPr>
        <w:t>on</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rt</w:t>
      </w:r>
      <w:r>
        <w:rPr>
          <w:rFonts w:ascii="Times New Roman TUR" w:hAnsi="Times New Roman TUR" w:cs="Times New Roman TUR"/>
          <w:color w:val="000000"/>
        </w:rPr>
        <w:t>iq</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afl</w:t>
      </w:r>
      <w:r>
        <w:rPr>
          <w:rFonts w:ascii="Times New Roman TUR" w:hAnsi="Times New Roman TUR" w:cs="Times New Roman TUR"/>
          <w:color w:val="000000"/>
        </w:rPr>
        <w:t>a</w:t>
      </w:r>
      <w:r w:rsidR="0084279A">
        <w:rPr>
          <w:rFonts w:ascii="Times New Roman TUR" w:hAnsi="Times New Roman TUR" w:cs="Times New Roman TUR"/>
          <w:color w:val="000000"/>
        </w:rPr>
        <w:t>t sar</w:t>
      </w:r>
      <w:r>
        <w:rPr>
          <w:rFonts w:ascii="Times New Roman TUR" w:hAnsi="Times New Roman TUR" w:cs="Times New Roman TUR"/>
          <w:color w:val="000000"/>
        </w:rPr>
        <w:t>xush</w:t>
      </w:r>
      <w:r w:rsidR="0084279A">
        <w:rPr>
          <w:rFonts w:ascii="Times New Roman TUR" w:hAnsi="Times New Roman TUR" w:cs="Times New Roman TUR"/>
          <w:color w:val="000000"/>
        </w:rPr>
        <w:t>l</w:t>
      </w:r>
      <w:r>
        <w:rPr>
          <w:rFonts w:ascii="Times New Roman TUR" w:hAnsi="Times New Roman TUR" w:cs="Times New Roman TUR"/>
          <w:color w:val="000000"/>
        </w:rPr>
        <w:t>igi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t</w:t>
      </w:r>
      <w:r w:rsidR="0084279A">
        <w:rPr>
          <w:rFonts w:ascii="Times New Roman TUR" w:hAnsi="Times New Roman TUR" w:cs="Times New Roman TUR"/>
          <w:color w:val="000000"/>
        </w:rPr>
        <w:t>urma uy</w:t>
      </w:r>
      <w:r w:rsidR="00317151">
        <w:rPr>
          <w:rFonts w:ascii="Times New Roman TUR" w:hAnsi="Times New Roman TUR" w:cs="Times New Roman TUR"/>
          <w:color w:val="000000"/>
        </w:rPr>
        <w:t>g‘</w:t>
      </w:r>
      <w:r>
        <w:rPr>
          <w:rFonts w:ascii="Times New Roman TUR" w:hAnsi="Times New Roman TUR" w:cs="Times New Roman TUR"/>
          <w:color w:val="000000"/>
        </w:rPr>
        <w:t>o</w:t>
      </w:r>
      <w:r w:rsidR="0084279A">
        <w:rPr>
          <w:rFonts w:ascii="Times New Roman TUR" w:hAnsi="Times New Roman TUR" w:cs="Times New Roman TUR"/>
          <w:color w:val="000000"/>
        </w:rPr>
        <w:t>n,</w:t>
      </w:r>
    </w:p>
    <w:p w14:paraId="254AD30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DC4CCA">
        <w:rPr>
          <w:rFonts w:ascii="Times New Roman TUR" w:hAnsi="Times New Roman TUR" w:cs="Times New Roman TUR"/>
          <w:color w:val="000000"/>
        </w:rPr>
        <w:t>a</w:t>
      </w:r>
      <w:r>
        <w:rPr>
          <w:rFonts w:ascii="Times New Roman TUR" w:hAnsi="Times New Roman TUR" w:cs="Times New Roman TUR"/>
          <w:color w:val="000000"/>
        </w:rPr>
        <w:t>v</w:t>
      </w:r>
      <w:r w:rsidR="00DC4CCA">
        <w:rPr>
          <w:rFonts w:ascii="Times New Roman TUR" w:hAnsi="Times New Roman TUR" w:cs="Times New Roman TUR"/>
          <w:color w:val="000000"/>
        </w:rPr>
        <w:t>a</w:t>
      </w:r>
      <w:r>
        <w:rPr>
          <w:rFonts w:ascii="Times New Roman TUR" w:hAnsi="Times New Roman TUR" w:cs="Times New Roman TUR"/>
          <w:color w:val="000000"/>
        </w:rPr>
        <w:t>s</w:t>
      </w:r>
      <w:r w:rsidR="00DC4CCA">
        <w:rPr>
          <w:rFonts w:ascii="Times New Roman TUR" w:hAnsi="Times New Roman TUR" w:cs="Times New Roman TUR"/>
          <w:color w:val="000000"/>
        </w:rPr>
        <w:t>o</w:t>
      </w:r>
      <w:r>
        <w:rPr>
          <w:rFonts w:ascii="Times New Roman TUR" w:hAnsi="Times New Roman TUR" w:cs="Times New Roman TUR"/>
          <w:color w:val="000000"/>
        </w:rPr>
        <w:t>t</w:t>
      </w:r>
      <w:r w:rsidR="00DC4CCA">
        <w:rPr>
          <w:rFonts w:ascii="Times New Roman TUR" w:hAnsi="Times New Roman TUR" w:cs="Times New Roman TUR"/>
          <w:color w:val="000000"/>
        </w:rPr>
        <w:t>i</w:t>
      </w:r>
      <w:r>
        <w:rPr>
          <w:rFonts w:ascii="Times New Roman TUR" w:hAnsi="Times New Roman TUR" w:cs="Times New Roman TUR"/>
          <w:color w:val="000000"/>
        </w:rPr>
        <w:t>n</w:t>
      </w:r>
      <w:r w:rsidR="00DC4CCA">
        <w:rPr>
          <w:rFonts w:ascii="Times New Roman TUR" w:hAnsi="Times New Roman TUR" w:cs="Times New Roman TUR"/>
          <w:color w:val="000000"/>
        </w:rPr>
        <w:t>g</w:t>
      </w:r>
      <w:r>
        <w:rPr>
          <w:rFonts w:ascii="Times New Roman TUR" w:hAnsi="Times New Roman TUR" w:cs="Times New Roman TUR"/>
          <w:color w:val="000000"/>
        </w:rPr>
        <w:t xml:space="preserve"> bir </w:t>
      </w:r>
      <w:r w:rsidR="00DC4CCA">
        <w:rPr>
          <w:rFonts w:ascii="Times New Roman TUR" w:hAnsi="Times New Roman TUR" w:cs="Times New Roman TUR"/>
          <w:color w:val="000000"/>
        </w:rPr>
        <w:t>a</w:t>
      </w:r>
      <w:r>
        <w:rPr>
          <w:rFonts w:ascii="Times New Roman TUR" w:hAnsi="Times New Roman TUR" w:cs="Times New Roman TUR"/>
          <w:color w:val="000000"/>
        </w:rPr>
        <w:t>jd</w:t>
      </w:r>
      <w:r w:rsidR="00DC4CCA">
        <w:rPr>
          <w:rFonts w:ascii="Times New Roman TUR" w:hAnsi="Times New Roman TUR" w:cs="Times New Roman TUR"/>
          <w:color w:val="000000"/>
        </w:rPr>
        <w:t>a</w:t>
      </w:r>
      <w:r>
        <w:rPr>
          <w:rFonts w:ascii="Times New Roman TUR" w:hAnsi="Times New Roman TUR" w:cs="Times New Roman TUR"/>
          <w:color w:val="000000"/>
        </w:rPr>
        <w:t>rh</w:t>
      </w:r>
      <w:r w:rsidR="00DC4CCA">
        <w:rPr>
          <w:rFonts w:ascii="Times New Roman TUR" w:hAnsi="Times New Roman TUR" w:cs="Times New Roman TUR"/>
          <w:color w:val="000000"/>
        </w:rPr>
        <w:t>o</w:t>
      </w:r>
      <w:r>
        <w:rPr>
          <w:rFonts w:ascii="Times New Roman TUR" w:hAnsi="Times New Roman TUR" w:cs="Times New Roman TUR"/>
          <w:color w:val="000000"/>
        </w:rPr>
        <w:t>d</w:t>
      </w:r>
      <w:r w:rsidR="00DC4CCA">
        <w:rPr>
          <w:rFonts w:ascii="Times New Roman TUR" w:hAnsi="Times New Roman TUR" w:cs="Times New Roman TUR"/>
          <w:color w:val="000000"/>
        </w:rPr>
        <w:t>i</w:t>
      </w:r>
      <w:r>
        <w:rPr>
          <w:rFonts w:ascii="Times New Roman TUR" w:hAnsi="Times New Roman TUR" w:cs="Times New Roman TUR"/>
          <w:color w:val="000000"/>
        </w:rPr>
        <w:t xml:space="preserve">r </w:t>
      </w:r>
      <w:r w:rsidR="00DC4CCA">
        <w:rPr>
          <w:rFonts w:ascii="Times New Roman TUR" w:hAnsi="Times New Roman TUR" w:cs="Times New Roman TUR"/>
          <w:color w:val="000000"/>
        </w:rPr>
        <w:t>q</w:t>
      </w:r>
      <w:r>
        <w:rPr>
          <w:rFonts w:ascii="Times New Roman TUR" w:hAnsi="Times New Roman TUR" w:cs="Times New Roman TUR"/>
          <w:color w:val="000000"/>
        </w:rPr>
        <w:t>albin</w:t>
      </w:r>
      <w:r w:rsidR="00DC4CCA">
        <w:rPr>
          <w:rFonts w:ascii="Times New Roman TUR" w:hAnsi="Times New Roman TUR" w:cs="Times New Roman TUR"/>
          <w:color w:val="000000"/>
        </w:rPr>
        <w:t>gn</w:t>
      </w:r>
      <w:r>
        <w:rPr>
          <w:rFonts w:ascii="Times New Roman TUR" w:hAnsi="Times New Roman TUR" w:cs="Times New Roman TUR"/>
          <w:color w:val="000000"/>
        </w:rPr>
        <w:t>i kemir</w:t>
      </w:r>
      <w:r w:rsidR="00DC4CCA">
        <w:rPr>
          <w:rFonts w:ascii="Times New Roman TUR" w:hAnsi="Times New Roman TUR" w:cs="Times New Roman TUR"/>
          <w:color w:val="000000"/>
        </w:rPr>
        <w:t>adi</w:t>
      </w:r>
      <w:r>
        <w:rPr>
          <w:rFonts w:ascii="Times New Roman TUR" w:hAnsi="Times New Roman TUR" w:cs="Times New Roman TUR"/>
          <w:color w:val="000000"/>
        </w:rPr>
        <w:t>.</w:t>
      </w:r>
    </w:p>
    <w:p w14:paraId="428D9CB6" w14:textId="77777777" w:rsidR="0084279A" w:rsidRDefault="00DC4CC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Erta</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84279A">
        <w:rPr>
          <w:rFonts w:ascii="Times New Roman TUR" w:hAnsi="Times New Roman TUR" w:cs="Times New Roman TUR"/>
          <w:color w:val="000000"/>
        </w:rPr>
        <w:t>s</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ud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ladi</w:t>
      </w:r>
      <w:r w:rsidR="0084279A">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q</w:t>
      </w:r>
      <w:r w:rsidR="0084279A">
        <w:rPr>
          <w:rFonts w:ascii="Times New Roman TUR" w:hAnsi="Times New Roman TUR" w:cs="Times New Roman TUR"/>
          <w:color w:val="000000"/>
        </w:rPr>
        <w:t>l</w:t>
      </w:r>
      <w:r>
        <w:rPr>
          <w:rFonts w:ascii="Times New Roman TUR" w:hAnsi="Times New Roman TUR" w:cs="Times New Roman TUR"/>
          <w:color w:val="000000"/>
        </w:rPr>
        <w:t>i</w:t>
      </w:r>
      <w:r w:rsidR="0084279A">
        <w:rPr>
          <w:rFonts w:ascii="Times New Roman TUR" w:hAnsi="Times New Roman TUR" w:cs="Times New Roman TUR"/>
          <w:color w:val="000000"/>
        </w:rPr>
        <w:t>k</w:t>
      </w:r>
      <w:r>
        <w:rPr>
          <w:rFonts w:ascii="Times New Roman TUR" w:hAnsi="Times New Roman TUR" w:cs="Times New Roman TUR"/>
          <w:color w:val="000000"/>
        </w:rPr>
        <w:t>d</w:t>
      </w:r>
      <w:r w:rsidR="0084279A">
        <w:rPr>
          <w:rFonts w:ascii="Times New Roman TUR" w:hAnsi="Times New Roman TUR" w:cs="Times New Roman TUR"/>
          <w:color w:val="000000"/>
        </w:rPr>
        <w:t>a Ha</w:t>
      </w:r>
      <w:r>
        <w:rPr>
          <w:rFonts w:ascii="Times New Roman TUR" w:hAnsi="Times New Roman TUR" w:cs="Times New Roman TUR"/>
          <w:color w:val="000000"/>
        </w:rPr>
        <w:t>qni</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topg</w:t>
      </w:r>
      <w:r w:rsidR="0084279A">
        <w:rPr>
          <w:rFonts w:ascii="Times New Roman TUR" w:hAnsi="Times New Roman TUR" w:cs="Times New Roman TUR"/>
          <w:color w:val="000000"/>
        </w:rPr>
        <w:t>an,</w:t>
      </w:r>
    </w:p>
    <w:p w14:paraId="4DC1D9A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w:t>
      </w:r>
      <w:r w:rsidR="00DC4CCA">
        <w:rPr>
          <w:rFonts w:ascii="Times New Roman TUR" w:hAnsi="Times New Roman TUR" w:cs="Times New Roman TUR"/>
          <w:color w:val="000000"/>
        </w:rPr>
        <w:t>u</w:t>
      </w:r>
      <w:r>
        <w:rPr>
          <w:rFonts w:ascii="Times New Roman TUR" w:hAnsi="Times New Roman TUR" w:cs="Times New Roman TUR"/>
          <w:color w:val="000000"/>
        </w:rPr>
        <w:t>r</w:t>
      </w:r>
      <w:r w:rsidR="00DC4CCA">
        <w:rPr>
          <w:rFonts w:ascii="Times New Roman TUR" w:hAnsi="Times New Roman TUR" w:cs="Times New Roman TUR"/>
          <w:color w:val="000000"/>
        </w:rPr>
        <w:t>g</w:t>
      </w:r>
      <w:r>
        <w:rPr>
          <w:rFonts w:ascii="Times New Roman TUR" w:hAnsi="Times New Roman TUR" w:cs="Times New Roman TUR"/>
          <w:color w:val="000000"/>
        </w:rPr>
        <w:t xml:space="preserve">a </w:t>
      </w:r>
      <w:r w:rsidR="00DC4CCA">
        <w:rPr>
          <w:rFonts w:ascii="Times New Roman TUR" w:hAnsi="Times New Roman TUR" w:cs="Times New Roman TUR"/>
          <w:color w:val="000000"/>
        </w:rPr>
        <w:t>b</w:t>
      </w:r>
      <w:r>
        <w:rPr>
          <w:rFonts w:ascii="Times New Roman TUR" w:hAnsi="Times New Roman TUR" w:cs="Times New Roman TUR"/>
          <w:color w:val="000000"/>
        </w:rPr>
        <w:t xml:space="preserve">er </w:t>
      </w:r>
      <w:r w:rsidR="00DC4CCA">
        <w:rPr>
          <w:rFonts w:ascii="Times New Roman TUR" w:hAnsi="Times New Roman TUR" w:cs="Times New Roman TUR"/>
          <w:color w:val="000000"/>
        </w:rPr>
        <w:t>umr sarmoyasin</w:t>
      </w:r>
      <w:r>
        <w:rPr>
          <w:rFonts w:ascii="Times New Roman TUR" w:hAnsi="Times New Roman TUR" w:cs="Times New Roman TUR"/>
          <w:color w:val="000000"/>
        </w:rPr>
        <w:t xml:space="preserve">, </w:t>
      </w:r>
      <w:r w:rsidR="00DC4CCA">
        <w:rPr>
          <w:rFonts w:ascii="Times New Roman TUR" w:hAnsi="Times New Roman TUR" w:cs="Times New Roman TUR"/>
          <w:color w:val="000000"/>
        </w:rPr>
        <w:t>erta</w:t>
      </w:r>
      <w:r>
        <w:rPr>
          <w:rFonts w:ascii="Times New Roman TUR" w:hAnsi="Times New Roman TUR" w:cs="Times New Roman TUR"/>
          <w:color w:val="000000"/>
        </w:rPr>
        <w:t xml:space="preserve"> s</w:t>
      </w:r>
      <w:r w:rsidR="00DC4CCA">
        <w:rPr>
          <w:rFonts w:ascii="Times New Roman TUR" w:hAnsi="Times New Roman TUR" w:cs="Times New Roman TUR"/>
          <w:color w:val="000000"/>
        </w:rPr>
        <w:t>e</w:t>
      </w:r>
      <w:r>
        <w:rPr>
          <w:rFonts w:ascii="Times New Roman TUR" w:hAnsi="Times New Roman TUR" w:cs="Times New Roman TUR"/>
          <w:color w:val="000000"/>
        </w:rPr>
        <w:t>n</w:t>
      </w:r>
      <w:r w:rsidR="00DC4CCA">
        <w:rPr>
          <w:rFonts w:ascii="Times New Roman TUR" w:hAnsi="Times New Roman TUR" w:cs="Times New Roman TUR"/>
          <w:color w:val="000000"/>
        </w:rPr>
        <w:t>g</w:t>
      </w:r>
      <w:r>
        <w:rPr>
          <w:rFonts w:ascii="Times New Roman TUR" w:hAnsi="Times New Roman TUR" w:cs="Times New Roman TUR"/>
          <w:color w:val="000000"/>
        </w:rPr>
        <w:t xml:space="preserve">a </w:t>
      </w:r>
      <w:r w:rsidR="00DC4CCA">
        <w:rPr>
          <w:rFonts w:ascii="Times New Roman TUR" w:hAnsi="Times New Roman TUR" w:cs="Times New Roman TUR"/>
          <w:color w:val="000000"/>
        </w:rPr>
        <w:t>b</w:t>
      </w:r>
      <w:r>
        <w:rPr>
          <w:rFonts w:ascii="Times New Roman TUR" w:hAnsi="Times New Roman TUR" w:cs="Times New Roman TUR"/>
          <w:color w:val="000000"/>
        </w:rPr>
        <w:t>eril</w:t>
      </w:r>
      <w:r w:rsidR="00DC4CCA">
        <w:rPr>
          <w:rFonts w:ascii="Times New Roman TUR" w:hAnsi="Times New Roman TUR" w:cs="Times New Roman TUR"/>
          <w:color w:val="000000"/>
        </w:rPr>
        <w:t>adi</w:t>
      </w:r>
      <w:r>
        <w:rPr>
          <w:rFonts w:ascii="Times New Roman TUR" w:hAnsi="Times New Roman TUR" w:cs="Times New Roman TUR"/>
          <w:color w:val="000000"/>
        </w:rPr>
        <w:t>,</w:t>
      </w:r>
    </w:p>
    <w:p w14:paraId="20C8500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Huz</w:t>
      </w:r>
      <w:r w:rsidR="00DC4CCA">
        <w:rPr>
          <w:rFonts w:ascii="Times New Roman TUR" w:hAnsi="Times New Roman TUR" w:cs="Times New Roman TUR"/>
          <w:color w:val="000000"/>
        </w:rPr>
        <w:t>u</w:t>
      </w:r>
      <w:r>
        <w:rPr>
          <w:rFonts w:ascii="Times New Roman TUR" w:hAnsi="Times New Roman TUR" w:cs="Times New Roman TUR"/>
          <w:color w:val="000000"/>
        </w:rPr>
        <w:t>r</w:t>
      </w:r>
      <w:r w:rsidR="00DC4CCA">
        <w:rPr>
          <w:rFonts w:ascii="Times New Roman TUR" w:hAnsi="Times New Roman TUR" w:cs="Times New Roman TUR"/>
          <w:color w:val="000000"/>
        </w:rPr>
        <w:t>i</w:t>
      </w:r>
      <w:r>
        <w:rPr>
          <w:rFonts w:ascii="Times New Roman TUR" w:hAnsi="Times New Roman TUR" w:cs="Times New Roman TUR"/>
          <w:color w:val="000000"/>
        </w:rPr>
        <w:t>n</w:t>
      </w:r>
      <w:r w:rsidR="00DC4CCA">
        <w:rPr>
          <w:rFonts w:ascii="Times New Roman TUR" w:hAnsi="Times New Roman TUR" w:cs="Times New Roman TUR"/>
          <w:color w:val="000000"/>
        </w:rPr>
        <w:t>gd</w:t>
      </w:r>
      <w:r>
        <w:rPr>
          <w:rFonts w:ascii="Times New Roman TUR" w:hAnsi="Times New Roman TUR" w:cs="Times New Roman TUR"/>
          <w:color w:val="000000"/>
        </w:rPr>
        <w:t>a u</w:t>
      </w:r>
      <w:r w:rsidR="00DC4CCA">
        <w:rPr>
          <w:rFonts w:ascii="Times New Roman TUR" w:hAnsi="Times New Roman TUR" w:cs="Times New Roman TUR"/>
          <w:color w:val="000000"/>
        </w:rPr>
        <w:t>x</w:t>
      </w:r>
      <w:r>
        <w:rPr>
          <w:rFonts w:ascii="Times New Roman TUR" w:hAnsi="Times New Roman TUR" w:cs="Times New Roman TUR"/>
          <w:color w:val="000000"/>
        </w:rPr>
        <w:t>r</w:t>
      </w:r>
      <w:r w:rsidR="00DC4CCA">
        <w:rPr>
          <w:rFonts w:ascii="Times New Roman TUR" w:hAnsi="Times New Roman TUR" w:cs="Times New Roman TUR"/>
          <w:color w:val="000000"/>
        </w:rPr>
        <w:t>o</w:t>
      </w:r>
      <w:r>
        <w:rPr>
          <w:rFonts w:ascii="Times New Roman TUR" w:hAnsi="Times New Roman TUR" w:cs="Times New Roman TUR"/>
          <w:color w:val="000000"/>
        </w:rPr>
        <w:t xml:space="preserve">da </w:t>
      </w:r>
      <w:r w:rsidR="00DC4CCA">
        <w:rPr>
          <w:rFonts w:ascii="Times New Roman TUR" w:hAnsi="Times New Roman TUR" w:cs="Times New Roman TUR"/>
          <w:color w:val="000000"/>
        </w:rPr>
        <w:t>e</w:t>
      </w:r>
      <w:r>
        <w:rPr>
          <w:rFonts w:ascii="Times New Roman TUR" w:hAnsi="Times New Roman TUR" w:cs="Times New Roman TUR"/>
          <w:color w:val="000000"/>
        </w:rPr>
        <w:t>hti</w:t>
      </w:r>
      <w:r w:rsidR="00DC4CCA">
        <w:rPr>
          <w:rFonts w:ascii="Times New Roman TUR" w:hAnsi="Times New Roman TUR" w:cs="Times New Roman TUR"/>
          <w:color w:val="000000"/>
        </w:rPr>
        <w:t>sho</w:t>
      </w:r>
      <w:r>
        <w:rPr>
          <w:rFonts w:ascii="Times New Roman TUR" w:hAnsi="Times New Roman TUR" w:cs="Times New Roman TUR"/>
          <w:color w:val="000000"/>
        </w:rPr>
        <w:t xml:space="preserve">mlar </w:t>
      </w:r>
      <w:r w:rsidR="00DC4CCA">
        <w:rPr>
          <w:rFonts w:ascii="Times New Roman TUR" w:hAnsi="Times New Roman TUR" w:cs="Times New Roman TUR"/>
          <w:color w:val="000000"/>
        </w:rPr>
        <w:t>t</w:t>
      </w:r>
      <w:r w:rsidR="00317151">
        <w:rPr>
          <w:rFonts w:ascii="Times New Roman TUR" w:hAnsi="Times New Roman TUR" w:cs="Times New Roman TUR"/>
          <w:color w:val="000000"/>
        </w:rPr>
        <w:t>o‘</w:t>
      </w:r>
      <w:r w:rsidR="00DC4CCA">
        <w:rPr>
          <w:rFonts w:ascii="Times New Roman TUR" w:hAnsi="Times New Roman TUR" w:cs="Times New Roman TUR"/>
          <w:color w:val="000000"/>
        </w:rPr>
        <w:t>shaladi</w:t>
      </w:r>
      <w:r>
        <w:rPr>
          <w:rFonts w:ascii="Times New Roman TUR" w:hAnsi="Times New Roman TUR" w:cs="Times New Roman TUR"/>
          <w:color w:val="000000"/>
        </w:rPr>
        <w:t>...</w:t>
      </w:r>
    </w:p>
    <w:p w14:paraId="3FB2433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4C9F47E" w14:textId="77777777" w:rsidR="0084279A" w:rsidRPr="00660302" w:rsidRDefault="0084279A" w:rsidP="0012019B">
      <w:pPr>
        <w:autoSpaceDE w:val="0"/>
        <w:autoSpaceDN w:val="0"/>
        <w:adjustRightInd w:val="0"/>
        <w:jc w:val="right"/>
        <w:rPr>
          <w:rFonts w:ascii="Times New Roman TUR" w:hAnsi="Times New Roman TUR" w:cs="Times New Roman TUR"/>
          <w:b/>
          <w:bCs/>
          <w:color w:val="000000"/>
        </w:rPr>
      </w:pPr>
      <w:r w:rsidRPr="00660302">
        <w:rPr>
          <w:rFonts w:ascii="Times New Roman TUR" w:hAnsi="Times New Roman TUR" w:cs="Times New Roman TUR"/>
          <w:b/>
          <w:bCs/>
          <w:color w:val="000000"/>
        </w:rPr>
        <w:lastRenderedPageBreak/>
        <w:t>Ris</w:t>
      </w:r>
      <w:r w:rsidR="00DC4CCA" w:rsidRPr="00660302">
        <w:rPr>
          <w:rFonts w:ascii="Times New Roman TUR" w:hAnsi="Times New Roman TUR" w:cs="Times New Roman TUR"/>
          <w:b/>
          <w:bCs/>
          <w:color w:val="000000"/>
        </w:rPr>
        <w:t>o</w:t>
      </w:r>
      <w:r w:rsidRPr="00660302">
        <w:rPr>
          <w:rFonts w:ascii="Times New Roman TUR" w:hAnsi="Times New Roman TUR" w:cs="Times New Roman TUR"/>
          <w:b/>
          <w:bCs/>
          <w:color w:val="000000"/>
        </w:rPr>
        <w:t>l</w:t>
      </w:r>
      <w:r w:rsidR="00DC4CCA" w:rsidRPr="00660302">
        <w:rPr>
          <w:rFonts w:ascii="Times New Roman TUR" w:hAnsi="Times New Roman TUR" w:cs="Times New Roman TUR"/>
          <w:b/>
          <w:bCs/>
          <w:color w:val="000000"/>
        </w:rPr>
        <w:t>a</w:t>
      </w:r>
      <w:r w:rsidRPr="00660302">
        <w:rPr>
          <w:rFonts w:ascii="Times New Roman TUR" w:hAnsi="Times New Roman TUR" w:cs="Times New Roman TUR"/>
          <w:b/>
          <w:bCs/>
          <w:color w:val="000000"/>
        </w:rPr>
        <w:t>-i N</w:t>
      </w:r>
      <w:r w:rsidR="00DC4CCA" w:rsidRPr="00660302">
        <w:rPr>
          <w:rFonts w:ascii="Times New Roman TUR" w:hAnsi="Times New Roman TUR" w:cs="Times New Roman TUR"/>
          <w:b/>
          <w:bCs/>
          <w:color w:val="000000"/>
        </w:rPr>
        <w:t>u</w:t>
      </w:r>
      <w:r w:rsidRPr="00660302">
        <w:rPr>
          <w:rFonts w:ascii="Times New Roman TUR" w:hAnsi="Times New Roman TUR" w:cs="Times New Roman TUR"/>
          <w:b/>
          <w:bCs/>
          <w:color w:val="000000"/>
        </w:rPr>
        <w:t>r</w:t>
      </w:r>
      <w:r w:rsidR="00DC4CCA" w:rsidRPr="00660302">
        <w:rPr>
          <w:rFonts w:ascii="Times New Roman TUR" w:hAnsi="Times New Roman TUR" w:cs="Times New Roman TUR"/>
          <w:b/>
          <w:bCs/>
          <w:color w:val="000000"/>
        </w:rPr>
        <w:t>ni</w:t>
      </w:r>
      <w:r w:rsidRPr="00660302">
        <w:rPr>
          <w:rFonts w:ascii="Times New Roman TUR" w:hAnsi="Times New Roman TUR" w:cs="Times New Roman TUR"/>
          <w:b/>
          <w:bCs/>
          <w:color w:val="000000"/>
        </w:rPr>
        <w:t>n</w:t>
      </w:r>
      <w:r w:rsidR="00DC4CCA" w:rsidRPr="00660302">
        <w:rPr>
          <w:rFonts w:ascii="Times New Roman TUR" w:hAnsi="Times New Roman TUR" w:cs="Times New Roman TUR"/>
          <w:b/>
          <w:bCs/>
          <w:color w:val="000000"/>
        </w:rPr>
        <w:t>g</w:t>
      </w:r>
      <w:r w:rsidRPr="00660302">
        <w:rPr>
          <w:rFonts w:ascii="Times New Roman TUR" w:hAnsi="Times New Roman TUR" w:cs="Times New Roman TUR"/>
          <w:b/>
          <w:bCs/>
          <w:color w:val="000000"/>
        </w:rPr>
        <w:t xml:space="preserve"> </w:t>
      </w:r>
      <w:r w:rsidR="00DC4CCA" w:rsidRPr="00660302">
        <w:rPr>
          <w:rFonts w:ascii="Times New Roman TUR" w:hAnsi="Times New Roman TUR" w:cs="Times New Roman TUR"/>
          <w:b/>
          <w:bCs/>
          <w:color w:val="000000"/>
        </w:rPr>
        <w:t>Q</w:t>
      </w:r>
      <w:r w:rsidRPr="00660302">
        <w:rPr>
          <w:rFonts w:ascii="Times New Roman TUR" w:hAnsi="Times New Roman TUR" w:cs="Times New Roman TUR"/>
          <w:b/>
          <w:bCs/>
          <w:color w:val="000000"/>
        </w:rPr>
        <w:t>usurl</w:t>
      </w:r>
      <w:r w:rsidR="00DC4CCA" w:rsidRPr="00660302">
        <w:rPr>
          <w:rFonts w:ascii="Times New Roman TUR" w:hAnsi="Times New Roman TUR" w:cs="Times New Roman TUR"/>
          <w:b/>
          <w:bCs/>
          <w:color w:val="000000"/>
        </w:rPr>
        <w:t>i</w:t>
      </w:r>
      <w:r w:rsidRPr="00660302">
        <w:rPr>
          <w:rFonts w:ascii="Times New Roman TUR" w:hAnsi="Times New Roman TUR" w:cs="Times New Roman TUR"/>
          <w:b/>
          <w:bCs/>
          <w:color w:val="000000"/>
        </w:rPr>
        <w:t xml:space="preserve"> </w:t>
      </w:r>
      <w:r w:rsidR="00DC4CCA" w:rsidRPr="00660302">
        <w:rPr>
          <w:rFonts w:ascii="Times New Roman TUR" w:hAnsi="Times New Roman TUR" w:cs="Times New Roman TUR"/>
          <w:b/>
          <w:bCs/>
          <w:color w:val="000000"/>
        </w:rPr>
        <w:t>Xo</w:t>
      </w:r>
      <w:r w:rsidRPr="00660302">
        <w:rPr>
          <w:rFonts w:ascii="Times New Roman TUR" w:hAnsi="Times New Roman TUR" w:cs="Times New Roman TUR"/>
          <w:b/>
          <w:bCs/>
          <w:color w:val="000000"/>
        </w:rPr>
        <w:t>dimi</w:t>
      </w:r>
    </w:p>
    <w:p w14:paraId="42B5593E" w14:textId="77777777" w:rsidR="0084279A" w:rsidRDefault="0084279A" w:rsidP="0012019B">
      <w:pPr>
        <w:autoSpaceDE w:val="0"/>
        <w:autoSpaceDN w:val="0"/>
        <w:adjustRightInd w:val="0"/>
        <w:jc w:val="right"/>
        <w:rPr>
          <w:rFonts w:ascii="Times New Roman TUR" w:hAnsi="Times New Roman TUR" w:cs="Times New Roman TUR"/>
          <w:color w:val="000000"/>
        </w:rPr>
      </w:pPr>
      <w:r w:rsidRPr="00660302">
        <w:rPr>
          <w:rFonts w:ascii="Times New Roman TUR" w:hAnsi="Times New Roman TUR" w:cs="Times New Roman TUR"/>
          <w:b/>
          <w:bCs/>
          <w:color w:val="000000"/>
        </w:rPr>
        <w:tab/>
        <w:t>Z</w:t>
      </w:r>
      <w:r w:rsidR="00DC4CCA" w:rsidRPr="00660302">
        <w:rPr>
          <w:rFonts w:ascii="Times New Roman TUR" w:hAnsi="Times New Roman TUR" w:cs="Times New Roman TUR"/>
          <w:b/>
          <w:bCs/>
          <w:color w:val="000000"/>
        </w:rPr>
        <w:t>a</w:t>
      </w:r>
      <w:r w:rsidRPr="00660302">
        <w:rPr>
          <w:rFonts w:ascii="Times New Roman TUR" w:hAnsi="Times New Roman TUR" w:cs="Times New Roman TUR"/>
          <w:b/>
          <w:bCs/>
          <w:color w:val="000000"/>
        </w:rPr>
        <w:t>k</w:t>
      </w:r>
      <w:r w:rsidR="00DC4CCA" w:rsidRPr="00660302">
        <w:rPr>
          <w:rFonts w:ascii="Times New Roman TUR" w:hAnsi="Times New Roman TUR" w:cs="Times New Roman TUR"/>
          <w:b/>
          <w:bCs/>
          <w:color w:val="000000"/>
        </w:rPr>
        <w:t>o</w:t>
      </w:r>
      <w:r w:rsidRPr="00660302">
        <w:rPr>
          <w:rFonts w:ascii="Times New Roman TUR" w:hAnsi="Times New Roman TUR" w:cs="Times New Roman TUR"/>
          <w:b/>
          <w:bCs/>
          <w:color w:val="000000"/>
        </w:rPr>
        <w:t>i</w:t>
      </w:r>
      <w:r w:rsidR="00DC4CCA" w:rsidRPr="00660302">
        <w:rPr>
          <w:rFonts w:ascii="Times New Roman TUR" w:hAnsi="Times New Roman TUR" w:cs="Times New Roman TUR"/>
          <w:b/>
          <w:bCs/>
          <w:color w:val="000000"/>
        </w:rPr>
        <w:t>y</w:t>
      </w:r>
    </w:p>
    <w:p w14:paraId="422D86B3" w14:textId="77777777" w:rsidR="00BD7197" w:rsidRPr="00BD7197" w:rsidRDefault="00BD7197" w:rsidP="0012019B">
      <w:pPr>
        <w:autoSpaceDE w:val="0"/>
        <w:autoSpaceDN w:val="0"/>
        <w:adjustRightInd w:val="0"/>
        <w:jc w:val="center"/>
        <w:rPr>
          <w:sz w:val="16"/>
          <w:szCs w:val="16"/>
        </w:rPr>
      </w:pPr>
      <w:r w:rsidRPr="00BD7197">
        <w:t>***</w:t>
      </w:r>
    </w:p>
    <w:p w14:paraId="67955F6F"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687B206E" w14:textId="77777777" w:rsidR="0084279A" w:rsidRPr="00BD7197" w:rsidRDefault="0084279A" w:rsidP="0012019B">
      <w:pPr>
        <w:autoSpaceDE w:val="0"/>
        <w:autoSpaceDN w:val="0"/>
        <w:adjustRightInd w:val="0"/>
        <w:jc w:val="center"/>
        <w:rPr>
          <w:rFonts w:ascii="Times New Roman TUR" w:hAnsi="Times New Roman TUR" w:cs="Times New Roman TUR"/>
          <w:color w:val="000000"/>
          <w:sz w:val="28"/>
          <w:szCs w:val="28"/>
        </w:rPr>
      </w:pPr>
      <w:r w:rsidRPr="00BD7197">
        <w:rPr>
          <w:rFonts w:ascii="Times New Roman TUR" w:hAnsi="Times New Roman TUR" w:cs="Times New Roman TUR"/>
          <w:color w:val="000000"/>
          <w:sz w:val="28"/>
          <w:szCs w:val="28"/>
        </w:rPr>
        <w:t xml:space="preserve"> </w:t>
      </w:r>
      <w:r w:rsidRPr="00BD7197">
        <w:rPr>
          <w:rFonts w:ascii="Traditional Arabic" w:hAnsi="Traditional Arabic" w:cs="Traditional Arabic"/>
          <w:color w:val="FF0000"/>
          <w:sz w:val="40"/>
          <w:szCs w:val="40"/>
        </w:rPr>
        <w:t xml:space="preserve"> </w:t>
      </w:r>
      <w:r w:rsidRPr="00BD7197">
        <w:rPr>
          <w:rFonts w:ascii="Traditional Arabic" w:hAnsi="Traditional Arabic" w:cs="Traditional Arabic"/>
          <w:color w:val="FF0000"/>
          <w:sz w:val="40"/>
          <w:szCs w:val="40"/>
          <w:rtl/>
        </w:rPr>
        <w:t>بِسْمِ اللَّهِ الرَّحْمَنِ الرَّحِيمِ</w:t>
      </w:r>
    </w:p>
    <w:p w14:paraId="56980682" w14:textId="77777777" w:rsidR="0084279A" w:rsidRPr="00BD7197" w:rsidRDefault="0084279A" w:rsidP="0012019B">
      <w:pPr>
        <w:autoSpaceDE w:val="0"/>
        <w:autoSpaceDN w:val="0"/>
        <w:adjustRightInd w:val="0"/>
        <w:jc w:val="center"/>
        <w:rPr>
          <w:rFonts w:ascii="Times New Roman TUR" w:hAnsi="Times New Roman TUR" w:cs="Times New Roman TUR"/>
          <w:color w:val="000000"/>
          <w:sz w:val="28"/>
          <w:szCs w:val="28"/>
        </w:rPr>
      </w:pPr>
      <w:r w:rsidRPr="00BD7197">
        <w:rPr>
          <w:rFonts w:ascii="Traditional Arabic" w:hAnsi="Traditional Arabic" w:cs="Traditional Arabic"/>
          <w:color w:val="FF0000"/>
          <w:sz w:val="40"/>
          <w:szCs w:val="40"/>
          <w:rtl/>
        </w:rPr>
        <w:t>وَمَا اَرْسَلْنَاكَ اِلاَّ رَحْمَةًّ لِلْعَالَمِينَ</w:t>
      </w:r>
    </w:p>
    <w:p w14:paraId="213E8E4F"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7E62172"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DC4CCA">
        <w:rPr>
          <w:rFonts w:ascii="Times New Roman TUR" w:hAnsi="Times New Roman TUR" w:cs="Times New Roman TUR"/>
          <w:color w:val="000000"/>
        </w:rPr>
        <w:t>O</w:t>
      </w:r>
      <w:r>
        <w:rPr>
          <w:rFonts w:ascii="Times New Roman TUR" w:hAnsi="Times New Roman TUR" w:cs="Times New Roman TUR"/>
          <w:color w:val="000000"/>
        </w:rPr>
        <w:t>y</w:t>
      </w:r>
      <w:r w:rsidR="00DC4CCA">
        <w:rPr>
          <w:rFonts w:ascii="Times New Roman TUR" w:hAnsi="Times New Roman TUR" w:cs="Times New Roman TUR"/>
          <w:color w:val="000000"/>
        </w:rPr>
        <w:t>a</w:t>
      </w:r>
      <w:r>
        <w:rPr>
          <w:rFonts w:ascii="Times New Roman TUR" w:hAnsi="Times New Roman TUR" w:cs="Times New Roman TUR"/>
          <w:color w:val="000000"/>
        </w:rPr>
        <w:t>tinin</w:t>
      </w:r>
      <w:r w:rsidR="00DC4CCA">
        <w:rPr>
          <w:rFonts w:ascii="Times New Roman TUR" w:hAnsi="Times New Roman TUR" w:cs="Times New Roman TUR"/>
          <w:color w:val="000000"/>
        </w:rPr>
        <w:t>g</w:t>
      </w:r>
      <w:r>
        <w:rPr>
          <w:rFonts w:ascii="Times New Roman TUR" w:hAnsi="Times New Roman TUR" w:cs="Times New Roman TUR"/>
          <w:color w:val="000000"/>
        </w:rPr>
        <w:t xml:space="preserve"> v</w:t>
      </w:r>
      <w:r w:rsidR="00DC4CCA">
        <w:rPr>
          <w:rFonts w:ascii="Times New Roman TUR" w:hAnsi="Times New Roman TUR" w:cs="Times New Roman TUR"/>
          <w:color w:val="000000"/>
        </w:rPr>
        <w:t>a</w:t>
      </w:r>
      <w:r>
        <w:rPr>
          <w:rFonts w:ascii="Times New Roman TUR" w:hAnsi="Times New Roman TUR" w:cs="Times New Roman TUR"/>
          <w:color w:val="000000"/>
        </w:rPr>
        <w:t>r</w:t>
      </w:r>
      <w:r w:rsidR="00DC4CCA">
        <w:rPr>
          <w:rFonts w:ascii="Times New Roman TUR" w:hAnsi="Times New Roman TUR" w:cs="Times New Roman TUR"/>
          <w:color w:val="000000"/>
        </w:rPr>
        <w:t>o</w:t>
      </w:r>
      <w:r>
        <w:rPr>
          <w:rFonts w:ascii="Times New Roman TUR" w:hAnsi="Times New Roman TUR" w:cs="Times New Roman TUR"/>
          <w:color w:val="000000"/>
        </w:rPr>
        <w:t>s</w:t>
      </w:r>
      <w:r w:rsidR="00DC4CCA">
        <w:rPr>
          <w:rFonts w:ascii="Times New Roman TUR" w:hAnsi="Times New Roman TUR" w:cs="Times New Roman TUR"/>
          <w:color w:val="000000"/>
        </w:rPr>
        <w:t>a</w:t>
      </w:r>
      <w:r>
        <w:rPr>
          <w:rFonts w:ascii="Times New Roman TUR" w:hAnsi="Times New Roman TUR" w:cs="Times New Roman TUR"/>
          <w:color w:val="000000"/>
        </w:rPr>
        <w:t>ti Ahm</w:t>
      </w:r>
      <w:r w:rsidR="00DC4CCA">
        <w:rPr>
          <w:rFonts w:ascii="Times New Roman TUR" w:hAnsi="Times New Roman TUR" w:cs="Times New Roman TUR"/>
          <w:color w:val="000000"/>
        </w:rPr>
        <w:t>a</w:t>
      </w:r>
      <w:r>
        <w:rPr>
          <w:rFonts w:ascii="Times New Roman TUR" w:hAnsi="Times New Roman TUR" w:cs="Times New Roman TUR"/>
          <w:color w:val="000000"/>
        </w:rPr>
        <w:t>diy</w:t>
      </w:r>
      <w:r w:rsidR="00DC4CCA">
        <w:rPr>
          <w:rFonts w:ascii="Times New Roman TUR" w:hAnsi="Times New Roman TUR" w:cs="Times New Roman TUR"/>
          <w:color w:val="000000"/>
        </w:rPr>
        <w:t>a</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xml:space="preserve">.) </w:t>
      </w:r>
      <w:r w:rsidR="00DC4CCA">
        <w:rPr>
          <w:rFonts w:ascii="Times New Roman TUR" w:hAnsi="Times New Roman TUR" w:cs="Times New Roman TUR"/>
          <w:color w:val="000000"/>
        </w:rPr>
        <w:t>j</w:t>
      </w:r>
      <w:r>
        <w:rPr>
          <w:rFonts w:ascii="Times New Roman TUR" w:hAnsi="Times New Roman TUR" w:cs="Times New Roman TUR"/>
          <w:color w:val="000000"/>
        </w:rPr>
        <w:t>ih</w:t>
      </w:r>
      <w:r w:rsidR="00DC4CCA">
        <w:rPr>
          <w:rFonts w:ascii="Times New Roman TUR" w:hAnsi="Times New Roman TUR" w:cs="Times New Roman TUR"/>
          <w:color w:val="000000"/>
        </w:rPr>
        <w:t>a</w:t>
      </w:r>
      <w:r>
        <w:rPr>
          <w:rFonts w:ascii="Times New Roman TUR" w:hAnsi="Times New Roman TUR" w:cs="Times New Roman TUR"/>
          <w:color w:val="000000"/>
        </w:rPr>
        <w:t>tid</w:t>
      </w:r>
      <w:r w:rsidR="00DC4CCA">
        <w:rPr>
          <w:rFonts w:ascii="Times New Roman TUR" w:hAnsi="Times New Roman TUR" w:cs="Times New Roman TUR"/>
          <w:color w:val="000000"/>
        </w:rPr>
        <w:t>a</w:t>
      </w:r>
      <w:r>
        <w:rPr>
          <w:rFonts w:ascii="Times New Roman TUR" w:hAnsi="Times New Roman TUR" w:cs="Times New Roman TUR"/>
          <w:color w:val="000000"/>
        </w:rPr>
        <w:t xml:space="preserve"> m</w:t>
      </w:r>
      <w:r w:rsidR="00DC4CC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C4CCA">
        <w:rPr>
          <w:rFonts w:ascii="Times New Roman TUR" w:hAnsi="Times New Roman TUR" w:cs="Times New Roman TUR"/>
          <w:color w:val="000000"/>
        </w:rPr>
        <w:t>o</w:t>
      </w:r>
      <w:r>
        <w:rPr>
          <w:rFonts w:ascii="Times New Roman TUR" w:hAnsi="Times New Roman TUR" w:cs="Times New Roman TUR"/>
          <w:color w:val="000000"/>
        </w:rPr>
        <w:t>y</w:t>
      </w:r>
      <w:r w:rsidR="00DC4CCA">
        <w:rPr>
          <w:rFonts w:ascii="Times New Roman TUR" w:hAnsi="Times New Roman TUR" w:cs="Times New Roman TUR"/>
          <w:color w:val="000000"/>
        </w:rPr>
        <w:t>i</w:t>
      </w:r>
      <w:r>
        <w:rPr>
          <w:rFonts w:ascii="Times New Roman TUR" w:hAnsi="Times New Roman TUR" w:cs="Times New Roman TUR"/>
          <w:color w:val="000000"/>
        </w:rPr>
        <w:t xml:space="preserve"> i</w:t>
      </w:r>
      <w:r w:rsidR="00DC4CCA">
        <w:rPr>
          <w:rFonts w:ascii="Times New Roman TUR" w:hAnsi="Times New Roman TUR" w:cs="Times New Roman TUR"/>
          <w:color w:val="000000"/>
        </w:rPr>
        <w:t>sho</w:t>
      </w:r>
      <w:r>
        <w:rPr>
          <w:rFonts w:ascii="Times New Roman TUR" w:hAnsi="Times New Roman TUR" w:cs="Times New Roman TUR"/>
          <w:color w:val="000000"/>
        </w:rPr>
        <w:t>r</w:t>
      </w:r>
      <w:r w:rsidR="00DC4CCA">
        <w:rPr>
          <w:rFonts w:ascii="Times New Roman TUR" w:hAnsi="Times New Roman TUR" w:cs="Times New Roman TUR"/>
          <w:color w:val="000000"/>
        </w:rPr>
        <w:t>iy</w:t>
      </w:r>
      <w:r>
        <w:rPr>
          <w:rFonts w:ascii="Times New Roman TUR" w:hAnsi="Times New Roman TUR" w:cs="Times New Roman TUR"/>
          <w:color w:val="000000"/>
        </w:rPr>
        <w:t xml:space="preserve"> n</w:t>
      </w:r>
      <w:r w:rsidR="00DC4CCA">
        <w:rPr>
          <w:rFonts w:ascii="Times New Roman TUR" w:hAnsi="Times New Roman TUR" w:cs="Times New Roman TUR"/>
          <w:color w:val="000000"/>
        </w:rPr>
        <w:t>uq</w:t>
      </w:r>
      <w:r>
        <w:rPr>
          <w:rFonts w:ascii="Times New Roman TUR" w:hAnsi="Times New Roman TUR" w:cs="Times New Roman TUR"/>
          <w:color w:val="000000"/>
        </w:rPr>
        <w:t>tas</w:t>
      </w:r>
      <w:r w:rsidR="00DC4CCA">
        <w:rPr>
          <w:rFonts w:ascii="Times New Roman TUR" w:hAnsi="Times New Roman TUR" w:cs="Times New Roman TUR"/>
          <w:color w:val="000000"/>
        </w:rPr>
        <w:t>i</w:t>
      </w:r>
      <w:r>
        <w:rPr>
          <w:rFonts w:ascii="Times New Roman TUR" w:hAnsi="Times New Roman TUR" w:cs="Times New Roman TUR"/>
          <w:color w:val="000000"/>
        </w:rPr>
        <w:t xml:space="preserve">da bu asrda </w:t>
      </w:r>
      <w:r w:rsidR="00DC4CCA">
        <w:rPr>
          <w:rFonts w:ascii="Times New Roman TUR" w:hAnsi="Times New Roman TUR" w:cs="Times New Roman TUR"/>
          <w:color w:val="000000"/>
        </w:rPr>
        <w:t>u</w:t>
      </w:r>
      <w:r>
        <w:rPr>
          <w:rFonts w:ascii="Times New Roman TUR" w:hAnsi="Times New Roman TUR" w:cs="Times New Roman TUR"/>
          <w:color w:val="000000"/>
        </w:rPr>
        <w:t xml:space="preserve"> Rahm</w:t>
      </w:r>
      <w:r w:rsidR="00DC4CCA">
        <w:rPr>
          <w:rFonts w:ascii="Times New Roman TUR" w:hAnsi="Times New Roman TUR" w:cs="Times New Roman TUR"/>
          <w:color w:val="000000"/>
        </w:rPr>
        <w:t>a</w:t>
      </w:r>
      <w:r>
        <w:rPr>
          <w:rFonts w:ascii="Times New Roman TUR" w:hAnsi="Times New Roman TUR" w:cs="Times New Roman TUR"/>
          <w:color w:val="000000"/>
        </w:rPr>
        <w:t>t</w:t>
      </w:r>
      <w:r w:rsidR="00DC4CCA">
        <w:rPr>
          <w:rFonts w:ascii="Times New Roman TUR" w:hAnsi="Times New Roman TUR" w:cs="Times New Roman TUR"/>
          <w:color w:val="000000"/>
        </w:rPr>
        <w:t>a</w:t>
      </w:r>
      <w:r>
        <w:rPr>
          <w:rFonts w:ascii="Times New Roman TUR" w:hAnsi="Times New Roman TUR" w:cs="Times New Roman TUR"/>
          <w:color w:val="000000"/>
        </w:rPr>
        <w:t>n-lil</w:t>
      </w:r>
      <w:r w:rsidR="00DC4CCA">
        <w:rPr>
          <w:rFonts w:ascii="Times New Roman TUR" w:hAnsi="Times New Roman TUR" w:cs="Times New Roman TUR"/>
          <w:color w:val="000000"/>
        </w:rPr>
        <w:t xml:space="preserve"> 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mi</w:t>
      </w:r>
      <w:r w:rsidR="00DC4CCA">
        <w:rPr>
          <w:rFonts w:ascii="Times New Roman TUR" w:hAnsi="Times New Roman TUR" w:cs="Times New Roman TUR"/>
          <w:color w:val="000000"/>
        </w:rPr>
        <w:t>y</w:t>
      </w:r>
      <w:r>
        <w:rPr>
          <w:rFonts w:ascii="Times New Roman TUR" w:hAnsi="Times New Roman TUR" w:cs="Times New Roman TUR"/>
          <w:color w:val="000000"/>
        </w:rPr>
        <w:t>n</w:t>
      </w:r>
      <w:r w:rsidR="00DC4CCA">
        <w:rPr>
          <w:rFonts w:ascii="Times New Roman TUR" w:hAnsi="Times New Roman TUR" w:cs="Times New Roman TUR"/>
          <w:color w:val="000000"/>
        </w:rPr>
        <w:t>n</w:t>
      </w:r>
      <w:r>
        <w:rPr>
          <w:rFonts w:ascii="Times New Roman TUR" w:hAnsi="Times New Roman TUR" w:cs="Times New Roman TUR"/>
          <w:color w:val="000000"/>
        </w:rPr>
        <w:t>in</w:t>
      </w:r>
      <w:r w:rsidR="00DC4CCA">
        <w:rPr>
          <w:rFonts w:ascii="Times New Roman TUR" w:hAnsi="Times New Roman TUR" w:cs="Times New Roman TUR"/>
          <w:color w:val="000000"/>
        </w:rPr>
        <w:t>g</w:t>
      </w:r>
      <w:r>
        <w:rPr>
          <w:rFonts w:ascii="Times New Roman TUR" w:hAnsi="Times New Roman TUR" w:cs="Times New Roman TUR"/>
          <w:color w:val="000000"/>
        </w:rPr>
        <w:t xml:space="preserve"> bir </w:t>
      </w:r>
      <w:r w:rsidR="00DC4CCA">
        <w:rPr>
          <w:rFonts w:ascii="Times New Roman TUR" w:hAnsi="Times New Roman TUR" w:cs="Times New Roman TUR"/>
          <w:color w:val="000000"/>
        </w:rPr>
        <w:t>o</w:t>
      </w:r>
      <w:r>
        <w:rPr>
          <w:rFonts w:ascii="Times New Roman TUR" w:hAnsi="Times New Roman TUR" w:cs="Times New Roman TUR"/>
          <w:color w:val="000000"/>
        </w:rPr>
        <w:t>yn</w:t>
      </w:r>
      <w:r w:rsidR="00DC4CCA">
        <w:rPr>
          <w:rFonts w:ascii="Times New Roman TUR" w:hAnsi="Times New Roman TUR" w:cs="Times New Roman TUR"/>
          <w:color w:val="000000"/>
        </w:rPr>
        <w:t>a</w:t>
      </w:r>
      <w:r>
        <w:rPr>
          <w:rFonts w:ascii="Times New Roman TUR" w:hAnsi="Times New Roman TUR" w:cs="Times New Roman TUR"/>
          <w:color w:val="000000"/>
        </w:rPr>
        <w:t>si v</w:t>
      </w:r>
      <w:r w:rsidR="00DC4CCA">
        <w:rPr>
          <w:rFonts w:ascii="Times New Roman TUR" w:hAnsi="Times New Roman TUR" w:cs="Times New Roman TUR"/>
          <w:color w:val="000000"/>
        </w:rPr>
        <w:t>a</w:t>
      </w:r>
      <w:r>
        <w:rPr>
          <w:rFonts w:ascii="Times New Roman TUR" w:hAnsi="Times New Roman TUR" w:cs="Times New Roman TUR"/>
          <w:color w:val="000000"/>
        </w:rPr>
        <w:t xml:space="preserve"> ha</w:t>
      </w:r>
      <w:r w:rsidR="00DC4CCA">
        <w:rPr>
          <w:rFonts w:ascii="Times New Roman TUR" w:hAnsi="Times New Roman TUR" w:cs="Times New Roman TUR"/>
          <w:color w:val="000000"/>
        </w:rPr>
        <w:t>q</w:t>
      </w:r>
      <w:r>
        <w:rPr>
          <w:rFonts w:ascii="Times New Roman TUR" w:hAnsi="Times New Roman TUR" w:cs="Times New Roman TUR"/>
          <w:color w:val="000000"/>
        </w:rPr>
        <w:t>i</w:t>
      </w:r>
      <w:r w:rsidR="00DC4CCA">
        <w:rPr>
          <w:rFonts w:ascii="Times New Roman TUR" w:hAnsi="Times New Roman TUR" w:cs="Times New Roman TUR"/>
          <w:color w:val="000000"/>
        </w:rPr>
        <w:t>q</w:t>
      </w:r>
      <w:r>
        <w:rPr>
          <w:rFonts w:ascii="Times New Roman TUR" w:hAnsi="Times New Roman TUR" w:cs="Times New Roman TUR"/>
          <w:color w:val="000000"/>
        </w:rPr>
        <w:t>at</w:t>
      </w:r>
      <w:r w:rsidR="00DC4CCA">
        <w:rPr>
          <w:rFonts w:ascii="Times New Roman TUR" w:hAnsi="Times New Roman TUR" w:cs="Times New Roman TUR"/>
          <w:color w:val="000000"/>
        </w:rPr>
        <w:t>i</w:t>
      </w:r>
      <w:r>
        <w:rPr>
          <w:rFonts w:ascii="Times New Roman TUR" w:hAnsi="Times New Roman TUR" w:cs="Times New Roman TUR"/>
          <w:color w:val="000000"/>
        </w:rPr>
        <w:t xml:space="preserve"> </w:t>
      </w:r>
      <w:r w:rsidR="00DC4CCA">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DC4CCA">
        <w:rPr>
          <w:rFonts w:ascii="Times New Roman TUR" w:hAnsi="Times New Roman TUR" w:cs="Times New Roman TUR"/>
          <w:color w:val="000000"/>
        </w:rPr>
        <w:t>o</w:t>
      </w:r>
      <w:r>
        <w:rPr>
          <w:rFonts w:ascii="Times New Roman TUR" w:hAnsi="Times New Roman TUR" w:cs="Times New Roman TUR"/>
          <w:color w:val="000000"/>
        </w:rPr>
        <w:t>niy</w:t>
      </w:r>
      <w:r w:rsidR="00DC4CCA">
        <w:rPr>
          <w:rFonts w:ascii="Times New Roman TUR" w:hAnsi="Times New Roman TUR" w:cs="Times New Roman TUR"/>
          <w:color w:val="000000"/>
        </w:rPr>
        <w:t>a</w:t>
      </w:r>
      <w:r>
        <w:rPr>
          <w:rFonts w:ascii="Times New Roman TUR" w:hAnsi="Times New Roman TUR" w:cs="Times New Roman TUR"/>
          <w:color w:val="000000"/>
        </w:rPr>
        <w:t>nin</w:t>
      </w:r>
      <w:r w:rsidR="00DC4CCA">
        <w:rPr>
          <w:rFonts w:ascii="Times New Roman TUR" w:hAnsi="Times New Roman TUR" w:cs="Times New Roman TUR"/>
          <w:color w:val="000000"/>
        </w:rPr>
        <w:t>g</w:t>
      </w:r>
      <w:r>
        <w:rPr>
          <w:rFonts w:ascii="Times New Roman TUR" w:hAnsi="Times New Roman TUR" w:cs="Times New Roman TUR"/>
          <w:color w:val="000000"/>
        </w:rPr>
        <w:t xml:space="preserve"> bir ha</w:t>
      </w:r>
      <w:r w:rsidR="00DC4CCA">
        <w:rPr>
          <w:rFonts w:ascii="Times New Roman TUR" w:hAnsi="Times New Roman TUR" w:cs="Times New Roman TUR"/>
          <w:color w:val="000000"/>
        </w:rPr>
        <w:t>q</w:t>
      </w:r>
      <w:r>
        <w:rPr>
          <w:rFonts w:ascii="Times New Roman TUR" w:hAnsi="Times New Roman TUR" w:cs="Times New Roman TUR"/>
          <w:color w:val="000000"/>
        </w:rPr>
        <w:t>i</w:t>
      </w:r>
      <w:r w:rsidR="00DC4CCA">
        <w:rPr>
          <w:rFonts w:ascii="Times New Roman TUR" w:hAnsi="Times New Roman TUR" w:cs="Times New Roman TUR"/>
          <w:color w:val="000000"/>
        </w:rPr>
        <w:t>qiy</w:t>
      </w:r>
      <w:r>
        <w:rPr>
          <w:rFonts w:ascii="Times New Roman TUR" w:hAnsi="Times New Roman TUR" w:cs="Times New Roman TUR"/>
          <w:color w:val="000000"/>
        </w:rPr>
        <w:t xml:space="preserve"> t</w:t>
      </w:r>
      <w:r w:rsidR="00DC4CCA">
        <w:rPr>
          <w:rFonts w:ascii="Times New Roman TUR" w:hAnsi="Times New Roman TUR" w:cs="Times New Roman TUR"/>
          <w:color w:val="000000"/>
        </w:rPr>
        <w:t>a</w:t>
      </w:r>
      <w:r>
        <w:rPr>
          <w:rFonts w:ascii="Times New Roman TUR" w:hAnsi="Times New Roman TUR" w:cs="Times New Roman TUR"/>
          <w:color w:val="000000"/>
        </w:rPr>
        <w:t xml:space="preserve">fsiri </w:t>
      </w:r>
      <w:r w:rsidR="00DC4CCA">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g</w:t>
      </w:r>
      <w:r>
        <w:rPr>
          <w:rFonts w:ascii="Times New Roman TUR" w:hAnsi="Times New Roman TUR" w:cs="Times New Roman TUR"/>
          <w:color w:val="000000"/>
        </w:rPr>
        <w:t>an Ris</w:t>
      </w:r>
      <w:r w:rsidR="00DC4CCA">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 xml:space="preserve">-i Nur, </w:t>
      </w:r>
      <w:r w:rsidR="00DC4CCA">
        <w:rPr>
          <w:rFonts w:ascii="Times New Roman TUR" w:hAnsi="Times New Roman TUR" w:cs="Times New Roman TUR"/>
          <w:color w:val="000000"/>
        </w:rPr>
        <w:t>u</w:t>
      </w:r>
      <w:r>
        <w:rPr>
          <w:rFonts w:ascii="Times New Roman TUR" w:hAnsi="Times New Roman TUR" w:cs="Times New Roman TUR"/>
          <w:color w:val="000000"/>
        </w:rPr>
        <w:t xml:space="preserve"> k</w:t>
      </w:r>
      <w:r w:rsidR="00DC4CCA">
        <w:rPr>
          <w:rFonts w:ascii="Times New Roman TUR" w:hAnsi="Times New Roman TUR" w:cs="Times New Roman TUR"/>
          <w:color w:val="000000"/>
        </w:rPr>
        <w:t>u</w:t>
      </w:r>
      <w:r>
        <w:rPr>
          <w:rFonts w:ascii="Times New Roman TUR" w:hAnsi="Times New Roman TUR" w:cs="Times New Roman TUR"/>
          <w:color w:val="000000"/>
        </w:rPr>
        <w:t>ll</w:t>
      </w:r>
      <w:r w:rsidR="00DC4CCA">
        <w:rPr>
          <w:rFonts w:ascii="Times New Roman TUR" w:hAnsi="Times New Roman TUR" w:cs="Times New Roman TUR"/>
          <w:color w:val="000000"/>
        </w:rPr>
        <w:t>iy</w:t>
      </w:r>
      <w:r>
        <w:rPr>
          <w:rFonts w:ascii="Times New Roman TUR" w:hAnsi="Times New Roman TUR" w:cs="Times New Roman TUR"/>
          <w:color w:val="000000"/>
        </w:rPr>
        <w:t xml:space="preserve"> rahm</w:t>
      </w:r>
      <w:r w:rsidR="00DC4CCA">
        <w:rPr>
          <w:rFonts w:ascii="Times New Roman TUR" w:hAnsi="Times New Roman TUR" w:cs="Times New Roman TUR"/>
          <w:color w:val="000000"/>
        </w:rPr>
        <w:t>a</w:t>
      </w:r>
      <w:r>
        <w:rPr>
          <w:rFonts w:ascii="Times New Roman TUR" w:hAnsi="Times New Roman TUR" w:cs="Times New Roman TUR"/>
          <w:color w:val="000000"/>
        </w:rPr>
        <w:t>t</w:t>
      </w:r>
      <w:r w:rsidR="00DC4CCA">
        <w:rPr>
          <w:rFonts w:ascii="Times New Roman TUR" w:hAnsi="Times New Roman TUR" w:cs="Times New Roman TUR"/>
          <w:color w:val="000000"/>
        </w:rPr>
        <w:t>n</w:t>
      </w:r>
      <w:r>
        <w:rPr>
          <w:rFonts w:ascii="Times New Roman TUR" w:hAnsi="Times New Roman TUR" w:cs="Times New Roman TUR"/>
          <w:color w:val="000000"/>
        </w:rPr>
        <w:t>in</w:t>
      </w:r>
      <w:r w:rsidR="00DC4CCA">
        <w:rPr>
          <w:rFonts w:ascii="Times New Roman TUR" w:hAnsi="Times New Roman TUR" w:cs="Times New Roman TUR"/>
          <w:color w:val="000000"/>
        </w:rPr>
        <w:t>g</w:t>
      </w:r>
      <w:r>
        <w:rPr>
          <w:rFonts w:ascii="Times New Roman TUR" w:hAnsi="Times New Roman TUR" w:cs="Times New Roman TUR"/>
          <w:color w:val="000000"/>
        </w:rPr>
        <w:t xml:space="preserve"> bir </w:t>
      </w:r>
      <w:r w:rsidR="00DC4CCA">
        <w:rPr>
          <w:rFonts w:ascii="Times New Roman TUR" w:hAnsi="Times New Roman TUR" w:cs="Times New Roman TUR"/>
          <w:color w:val="000000"/>
        </w:rPr>
        <w:t>j</w:t>
      </w:r>
      <w:r>
        <w:rPr>
          <w:rFonts w:ascii="Times New Roman TUR" w:hAnsi="Times New Roman TUR" w:cs="Times New Roman TUR"/>
          <w:color w:val="000000"/>
        </w:rPr>
        <w:t>ilv</w:t>
      </w:r>
      <w:r w:rsidR="00DC4CCA">
        <w:rPr>
          <w:rFonts w:ascii="Times New Roman TUR" w:hAnsi="Times New Roman TUR" w:cs="Times New Roman TUR"/>
          <w:color w:val="000000"/>
        </w:rPr>
        <w:t>a</w:t>
      </w:r>
      <w:r>
        <w:rPr>
          <w:rFonts w:ascii="Times New Roman TUR" w:hAnsi="Times New Roman TUR" w:cs="Times New Roman TUR"/>
          <w:color w:val="000000"/>
        </w:rPr>
        <w:t>si, bir n</w:t>
      </w:r>
      <w:r w:rsidR="00DC4CCA">
        <w:rPr>
          <w:rFonts w:ascii="Times New Roman TUR" w:hAnsi="Times New Roman TUR" w:cs="Times New Roman TUR"/>
          <w:color w:val="000000"/>
        </w:rPr>
        <w:t>a</w:t>
      </w:r>
      <w:r>
        <w:rPr>
          <w:rFonts w:ascii="Times New Roman TUR" w:hAnsi="Times New Roman TUR" w:cs="Times New Roman TUR"/>
          <w:color w:val="000000"/>
        </w:rPr>
        <w:t>mun</w:t>
      </w:r>
      <w:r w:rsidR="00DC4CCA">
        <w:rPr>
          <w:rFonts w:ascii="Times New Roman TUR" w:hAnsi="Times New Roman TUR" w:cs="Times New Roman TUR"/>
          <w:color w:val="000000"/>
        </w:rPr>
        <w:t>a</w:t>
      </w:r>
      <w:r>
        <w:rPr>
          <w:rFonts w:ascii="Times New Roman TUR" w:hAnsi="Times New Roman TUR" w:cs="Times New Roman TUR"/>
          <w:color w:val="000000"/>
        </w:rPr>
        <w:t xml:space="preserve">si </w:t>
      </w:r>
      <w:r w:rsidR="00DC4CCA">
        <w:rPr>
          <w:rFonts w:ascii="Times New Roman TUR" w:hAnsi="Times New Roman TUR" w:cs="Times New Roman TUR"/>
          <w:color w:val="000000"/>
        </w:rPr>
        <w:t>b</w:t>
      </w:r>
      <w:r w:rsidR="00317151">
        <w:rPr>
          <w:rFonts w:ascii="Times New Roman TUR" w:hAnsi="Times New Roman TUR" w:cs="Times New Roman TUR"/>
          <w:color w:val="000000"/>
        </w:rPr>
        <w:t>o‘</w:t>
      </w:r>
      <w:r w:rsidR="00DC4CCA">
        <w:rPr>
          <w:rFonts w:ascii="Times New Roman TUR" w:hAnsi="Times New Roman TUR" w:cs="Times New Roman TUR"/>
          <w:color w:val="000000"/>
        </w:rPr>
        <w:t>lishi</w:t>
      </w:r>
      <w:r>
        <w:rPr>
          <w:rFonts w:ascii="Times New Roman TUR" w:hAnsi="Times New Roman TUR" w:cs="Times New Roman TUR"/>
          <w:color w:val="000000"/>
        </w:rPr>
        <w:t>dan; ha</w:t>
      </w:r>
      <w:r w:rsidR="00DC4CCA">
        <w:rPr>
          <w:rFonts w:ascii="Times New Roman TUR" w:hAnsi="Times New Roman TUR" w:cs="Times New Roman TUR"/>
          <w:color w:val="000000"/>
        </w:rPr>
        <w:t>q</w:t>
      </w:r>
      <w:r>
        <w:rPr>
          <w:rFonts w:ascii="Times New Roman TUR" w:hAnsi="Times New Roman TUR" w:cs="Times New Roman TUR"/>
          <w:color w:val="000000"/>
        </w:rPr>
        <w:t>i</w:t>
      </w:r>
      <w:r w:rsidR="00DC4CCA">
        <w:rPr>
          <w:rFonts w:ascii="Times New Roman TUR" w:hAnsi="Times New Roman TUR" w:cs="Times New Roman TUR"/>
          <w:color w:val="000000"/>
        </w:rPr>
        <w:t>q</w:t>
      </w:r>
      <w:r>
        <w:rPr>
          <w:rFonts w:ascii="Times New Roman TUR" w:hAnsi="Times New Roman TUR" w:cs="Times New Roman TUR"/>
          <w:color w:val="000000"/>
        </w:rPr>
        <w:t>at</w:t>
      </w:r>
      <w:r w:rsidR="00DC4CCA">
        <w:rPr>
          <w:rFonts w:ascii="Times New Roman TUR" w:hAnsi="Times New Roman TUR" w:cs="Times New Roman TUR"/>
          <w:color w:val="000000"/>
        </w:rPr>
        <w:t>i</w:t>
      </w:r>
      <w:r>
        <w:rPr>
          <w:rFonts w:ascii="Times New Roman TUR" w:hAnsi="Times New Roman TUR" w:cs="Times New Roman TUR"/>
          <w:color w:val="000000"/>
        </w:rPr>
        <w:t xml:space="preserve"> Muhamm</w:t>
      </w:r>
      <w:r w:rsidR="00DC4CCA">
        <w:rPr>
          <w:rFonts w:ascii="Times New Roman TUR" w:hAnsi="Times New Roman TUR" w:cs="Times New Roman TUR"/>
          <w:color w:val="000000"/>
        </w:rPr>
        <w:t>a</w:t>
      </w:r>
      <w:r>
        <w:rPr>
          <w:rFonts w:ascii="Times New Roman TUR" w:hAnsi="Times New Roman TUR" w:cs="Times New Roman TUR"/>
          <w:color w:val="000000"/>
        </w:rPr>
        <w:t>diy</w:t>
      </w:r>
      <w:r w:rsidR="00DC4CCA">
        <w:rPr>
          <w:rFonts w:ascii="Times New Roman TUR" w:hAnsi="Times New Roman TUR" w:cs="Times New Roman TUR"/>
          <w:color w:val="000000"/>
        </w:rPr>
        <w:t>a</w:t>
      </w:r>
      <w:r>
        <w:rPr>
          <w:rFonts w:ascii="Times New Roman TUR" w:hAnsi="Times New Roman TUR" w:cs="Times New Roman TUR"/>
          <w:color w:val="000000"/>
        </w:rPr>
        <w:t>nin</w:t>
      </w:r>
      <w:r w:rsidR="00DC4CCA">
        <w:rPr>
          <w:rFonts w:ascii="Times New Roman TUR" w:hAnsi="Times New Roman TUR" w:cs="Times New Roman TUR"/>
          <w:color w:val="000000"/>
        </w:rPr>
        <w:t>g</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xml:space="preserve">.) bir </w:t>
      </w:r>
      <w:r w:rsidR="00DC4CCA">
        <w:rPr>
          <w:rFonts w:ascii="Times New Roman TUR" w:hAnsi="Times New Roman TUR" w:cs="Times New Roman TUR"/>
          <w:color w:val="000000"/>
        </w:rPr>
        <w:t>qis</w:t>
      </w:r>
      <w:r>
        <w:rPr>
          <w:rFonts w:ascii="Times New Roman TUR" w:hAnsi="Times New Roman TUR" w:cs="Times New Roman TUR"/>
          <w:color w:val="000000"/>
        </w:rPr>
        <w:t xml:space="preserve">m </w:t>
      </w:r>
      <w:r w:rsidR="00DC4CCA">
        <w:rPr>
          <w:rFonts w:ascii="Times New Roman TUR" w:hAnsi="Times New Roman TUR" w:cs="Times New Roman TUR"/>
          <w:color w:val="000000"/>
        </w:rPr>
        <w:t>vasflarini</w:t>
      </w:r>
      <w:r>
        <w:rPr>
          <w:rFonts w:ascii="Times New Roman TUR" w:hAnsi="Times New Roman TUR" w:cs="Times New Roman TUR"/>
          <w:color w:val="000000"/>
        </w:rPr>
        <w:t>, m</w:t>
      </w:r>
      <w:r w:rsidR="00DC4CC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DC4CCA">
        <w:rPr>
          <w:rFonts w:ascii="Times New Roman TUR" w:hAnsi="Times New Roman TUR" w:cs="Times New Roman TUR"/>
          <w:color w:val="000000"/>
        </w:rPr>
        <w:t>o</w:t>
      </w:r>
      <w:r>
        <w:rPr>
          <w:rFonts w:ascii="Times New Roman TUR" w:hAnsi="Times New Roman TUR" w:cs="Times New Roman TUR"/>
          <w:color w:val="000000"/>
        </w:rPr>
        <w:t>y</w:t>
      </w:r>
      <w:r w:rsidR="00DC4CCA">
        <w:rPr>
          <w:rFonts w:ascii="Times New Roman TUR" w:hAnsi="Times New Roman TUR" w:cs="Times New Roman TUR"/>
          <w:color w:val="000000"/>
        </w:rPr>
        <w:t>i</w:t>
      </w:r>
      <w:r>
        <w:rPr>
          <w:rFonts w:ascii="Times New Roman TUR" w:hAnsi="Times New Roman TUR" w:cs="Times New Roman TUR"/>
          <w:color w:val="000000"/>
        </w:rPr>
        <w:t xml:space="preserve"> m</w:t>
      </w:r>
      <w:r w:rsidR="00DC4CCA">
        <w:rPr>
          <w:rFonts w:ascii="Times New Roman TUR" w:hAnsi="Times New Roman TUR" w:cs="Times New Roman TUR"/>
          <w:color w:val="000000"/>
        </w:rPr>
        <w:t>ajo</w:t>
      </w:r>
      <w:r>
        <w:rPr>
          <w:rFonts w:ascii="Times New Roman TUR" w:hAnsi="Times New Roman TUR" w:cs="Times New Roman TUR"/>
          <w:color w:val="000000"/>
        </w:rPr>
        <w:t>z</w:t>
      </w:r>
      <w:r w:rsidR="00DC4CCA">
        <w:rPr>
          <w:rFonts w:ascii="Times New Roman TUR" w:hAnsi="Times New Roman TUR" w:cs="Times New Roman TUR"/>
          <w:color w:val="000000"/>
        </w:rPr>
        <w:t>iy</w:t>
      </w:r>
      <w:r>
        <w:rPr>
          <w:rFonts w:ascii="Times New Roman TUR" w:hAnsi="Times New Roman TUR" w:cs="Times New Roman TUR"/>
          <w:color w:val="000000"/>
        </w:rPr>
        <w:t xml:space="preserve"> </w:t>
      </w:r>
      <w:r w:rsidR="00DC4CCA">
        <w:rPr>
          <w:rFonts w:ascii="Times New Roman TUR" w:hAnsi="Times New Roman TUR" w:cs="Times New Roman TUR"/>
          <w:color w:val="000000"/>
        </w:rPr>
        <w:t>bilan</w:t>
      </w:r>
      <w:r>
        <w:rPr>
          <w:rFonts w:ascii="Times New Roman TUR" w:hAnsi="Times New Roman TUR" w:cs="Times New Roman TUR"/>
          <w:color w:val="000000"/>
        </w:rPr>
        <w:t xml:space="preserve"> </w:t>
      </w:r>
      <w:r w:rsidR="00DC4CCA">
        <w:rPr>
          <w:rFonts w:ascii="Times New Roman TUR" w:hAnsi="Times New Roman TUR" w:cs="Times New Roman TUR"/>
          <w:color w:val="000000"/>
        </w:rPr>
        <w:t>ju</w:t>
      </w:r>
      <w:r>
        <w:rPr>
          <w:rFonts w:ascii="Times New Roman TUR" w:hAnsi="Times New Roman TUR" w:cs="Times New Roman TUR"/>
          <w:color w:val="000000"/>
        </w:rPr>
        <w:t>z</w:t>
      </w:r>
      <w:r w:rsidR="00317151">
        <w:rPr>
          <w:rFonts w:ascii="Times New Roman TUR" w:hAnsi="Times New Roman TUR" w:cs="Times New Roman TUR"/>
          <w:color w:val="000000"/>
        </w:rPr>
        <w:t>’</w:t>
      </w:r>
      <w:r w:rsidR="00DC4CCA">
        <w:rPr>
          <w:rFonts w:ascii="Times New Roman TUR" w:hAnsi="Times New Roman TUR" w:cs="Times New Roman TUR"/>
          <w:color w:val="000000"/>
        </w:rPr>
        <w:t>iy</w:t>
      </w:r>
      <w:r>
        <w:rPr>
          <w:rFonts w:ascii="Times New Roman TUR" w:hAnsi="Times New Roman TUR" w:cs="Times New Roman TUR"/>
          <w:color w:val="000000"/>
        </w:rPr>
        <w:t xml:space="preserve"> bir v</w:t>
      </w:r>
      <w:r w:rsidR="00DC4CCA">
        <w:rPr>
          <w:rFonts w:ascii="Times New Roman TUR" w:hAnsi="Times New Roman TUR" w:cs="Times New Roman TUR"/>
          <w:color w:val="000000"/>
        </w:rPr>
        <w:t>o</w:t>
      </w:r>
      <w:r>
        <w:rPr>
          <w:rFonts w:ascii="Times New Roman TUR" w:hAnsi="Times New Roman TUR" w:cs="Times New Roman TUR"/>
          <w:color w:val="000000"/>
        </w:rPr>
        <w:t>risi</w:t>
      </w:r>
      <w:r w:rsidR="00DC4CCA">
        <w:rPr>
          <w:rFonts w:ascii="Times New Roman TUR" w:hAnsi="Times New Roman TUR" w:cs="Times New Roman TUR"/>
          <w:color w:val="000000"/>
        </w:rPr>
        <w:t>ga</w:t>
      </w:r>
      <w:r>
        <w:rPr>
          <w:rFonts w:ascii="Times New Roman TUR" w:hAnsi="Times New Roman TUR" w:cs="Times New Roman TUR"/>
          <w:color w:val="000000"/>
        </w:rPr>
        <w:t xml:space="preserve"> </w:t>
      </w:r>
      <w:r w:rsidR="00DC4CCA">
        <w:rPr>
          <w:rFonts w:ascii="Times New Roman TUR" w:hAnsi="Times New Roman TUR" w:cs="Times New Roman TUR"/>
          <w:color w:val="000000"/>
        </w:rPr>
        <w:t>beri</w:t>
      </w:r>
      <w:r w:rsidR="00660302">
        <w:rPr>
          <w:rFonts w:ascii="Times New Roman TUR" w:hAnsi="Times New Roman TUR" w:cs="Times New Roman TUR"/>
          <w:color w:val="000000"/>
        </w:rPr>
        <w:t>b</w:t>
      </w:r>
      <w:r w:rsidR="00DC4CCA">
        <w:rPr>
          <w:rFonts w:ascii="Times New Roman TUR" w:hAnsi="Times New Roman TUR" w:cs="Times New Roman TUR"/>
          <w:color w:val="000000"/>
        </w:rPr>
        <w:t xml:space="preserve"> b</w:t>
      </w:r>
      <w:r w:rsidR="00317151">
        <w:rPr>
          <w:rFonts w:ascii="Times New Roman TUR" w:hAnsi="Times New Roman TUR" w:cs="Times New Roman TUR"/>
          <w:color w:val="000000"/>
        </w:rPr>
        <w:t>o‘</w:t>
      </w:r>
      <w:r w:rsidR="00DC4CCA">
        <w:rPr>
          <w:rFonts w:ascii="Times New Roman TUR" w:hAnsi="Times New Roman TUR" w:cs="Times New Roman TUR"/>
          <w:color w:val="000000"/>
        </w:rPr>
        <w:t>ladi</w:t>
      </w:r>
      <w:r>
        <w:rPr>
          <w:rFonts w:ascii="Times New Roman TUR" w:hAnsi="Times New Roman TUR" w:cs="Times New Roman TUR"/>
          <w:color w:val="000000"/>
        </w:rPr>
        <w:t xml:space="preserve"> d</w:t>
      </w:r>
      <w:r w:rsidR="00DC4CCA">
        <w:rPr>
          <w:rFonts w:ascii="Times New Roman TUR" w:hAnsi="Times New Roman TUR" w:cs="Times New Roman TUR"/>
          <w:color w:val="000000"/>
        </w:rPr>
        <w:t>eb</w:t>
      </w:r>
      <w:r>
        <w:rPr>
          <w:rFonts w:ascii="Times New Roman TUR" w:hAnsi="Times New Roman TUR" w:cs="Times New Roman TUR"/>
          <w:color w:val="000000"/>
        </w:rPr>
        <w:t xml:space="preserve"> bu p</w:t>
      </w:r>
      <w:r w:rsidR="00DC4CCA">
        <w:rPr>
          <w:rFonts w:ascii="Times New Roman TUR" w:hAnsi="Times New Roman TUR" w:cs="Times New Roman TUR"/>
          <w:color w:val="000000"/>
        </w:rPr>
        <w:t>o</w:t>
      </w:r>
      <w:r>
        <w:rPr>
          <w:rFonts w:ascii="Times New Roman TUR" w:hAnsi="Times New Roman TUR" w:cs="Times New Roman TUR"/>
          <w:color w:val="000000"/>
        </w:rPr>
        <w:t>rl</w:t>
      </w:r>
      <w:r w:rsidR="00DC4CCA">
        <w:rPr>
          <w:rFonts w:ascii="Times New Roman TUR" w:hAnsi="Times New Roman TUR" w:cs="Times New Roman TUR"/>
          <w:color w:val="000000"/>
        </w:rPr>
        <w:t>oq</w:t>
      </w:r>
      <w:r>
        <w:rPr>
          <w:rFonts w:ascii="Times New Roman TUR" w:hAnsi="Times New Roman TUR" w:cs="Times New Roman TUR"/>
          <w:color w:val="000000"/>
        </w:rPr>
        <w:t xml:space="preserve"> </w:t>
      </w:r>
      <w:r w:rsidR="00DC4CCA">
        <w:rPr>
          <w:rFonts w:ascii="Times New Roman TUR" w:hAnsi="Times New Roman TUR" w:cs="Times New Roman TUR"/>
          <w:color w:val="000000"/>
        </w:rPr>
        <w:t>q</w:t>
      </w:r>
      <w:r>
        <w:rPr>
          <w:rFonts w:ascii="Times New Roman TUR" w:hAnsi="Times New Roman TUR" w:cs="Times New Roman TUR"/>
          <w:color w:val="000000"/>
        </w:rPr>
        <w:t>asid</w:t>
      </w:r>
      <w:r w:rsidR="00DC4CCA">
        <w:rPr>
          <w:rFonts w:ascii="Times New Roman TUR" w:hAnsi="Times New Roman TUR" w:cs="Times New Roman TUR"/>
          <w:color w:val="000000"/>
        </w:rPr>
        <w:t>aga</w:t>
      </w:r>
      <w:r>
        <w:rPr>
          <w:rFonts w:ascii="Times New Roman TUR" w:hAnsi="Times New Roman TUR" w:cs="Times New Roman TUR"/>
          <w:color w:val="000000"/>
        </w:rPr>
        <w:t xml:space="preserve"> </w:t>
      </w:r>
      <w:r w:rsidR="00DC4CCA">
        <w:rPr>
          <w:rFonts w:ascii="Times New Roman TUR" w:hAnsi="Times New Roman TUR" w:cs="Times New Roman TUR"/>
          <w:color w:val="000000"/>
        </w:rPr>
        <w:t>tegilma</w:t>
      </w:r>
      <w:r>
        <w:rPr>
          <w:rFonts w:ascii="Times New Roman TUR" w:hAnsi="Times New Roman TUR" w:cs="Times New Roman TUR"/>
          <w:color w:val="000000"/>
        </w:rPr>
        <w:t xml:space="preserve">dim. </w:t>
      </w:r>
      <w:r w:rsidR="00DC4CCA">
        <w:rPr>
          <w:rFonts w:ascii="Times New Roman TUR" w:hAnsi="Times New Roman TUR" w:cs="Times New Roman TUR"/>
          <w:color w:val="000000"/>
        </w:rPr>
        <w:t>Faqat</w:t>
      </w:r>
      <w:r>
        <w:rPr>
          <w:rFonts w:ascii="Times New Roman TUR" w:hAnsi="Times New Roman TUR" w:cs="Times New Roman TUR"/>
          <w:color w:val="000000"/>
        </w:rPr>
        <w:t xml:space="preserve"> ha</w:t>
      </w:r>
      <w:r w:rsidR="00DC4CCA">
        <w:rPr>
          <w:rFonts w:ascii="Times New Roman TUR" w:hAnsi="Times New Roman TUR" w:cs="Times New Roman TUR"/>
          <w:color w:val="000000"/>
        </w:rPr>
        <w:t>q</w:t>
      </w:r>
      <w:r>
        <w:rPr>
          <w:rFonts w:ascii="Times New Roman TUR" w:hAnsi="Times New Roman TUR" w:cs="Times New Roman TUR"/>
          <w:color w:val="000000"/>
        </w:rPr>
        <w:t>i</w:t>
      </w:r>
      <w:r w:rsidR="00DC4CCA">
        <w:rPr>
          <w:rFonts w:ascii="Times New Roman TUR" w:hAnsi="Times New Roman TUR" w:cs="Times New Roman TUR"/>
          <w:color w:val="000000"/>
        </w:rPr>
        <w:t>q</w:t>
      </w:r>
      <w:r>
        <w:rPr>
          <w:rFonts w:ascii="Times New Roman TUR" w:hAnsi="Times New Roman TUR" w:cs="Times New Roman TUR"/>
          <w:color w:val="000000"/>
        </w:rPr>
        <w:t>at</w:t>
      </w:r>
      <w:r w:rsidR="00DC4CCA">
        <w:rPr>
          <w:rFonts w:ascii="Times New Roman TUR" w:hAnsi="Times New Roman TUR" w:cs="Times New Roman TUR"/>
          <w:color w:val="000000"/>
        </w:rPr>
        <w:t>i</w:t>
      </w:r>
      <w:r>
        <w:rPr>
          <w:rFonts w:ascii="Times New Roman TUR" w:hAnsi="Times New Roman TUR" w:cs="Times New Roman TUR"/>
          <w:color w:val="000000"/>
        </w:rPr>
        <w:t xml:space="preserve"> Ahm</w:t>
      </w:r>
      <w:r w:rsidR="00DC4CCA">
        <w:rPr>
          <w:rFonts w:ascii="Times New Roman TUR" w:hAnsi="Times New Roman TUR" w:cs="Times New Roman TUR"/>
          <w:color w:val="000000"/>
        </w:rPr>
        <w:t>a</w:t>
      </w:r>
      <w:r>
        <w:rPr>
          <w:rFonts w:ascii="Times New Roman TUR" w:hAnsi="Times New Roman TUR" w:cs="Times New Roman TUR"/>
          <w:color w:val="000000"/>
        </w:rPr>
        <w:t>diy</w:t>
      </w:r>
      <w:r w:rsidR="00DC4CCA">
        <w:rPr>
          <w:rFonts w:ascii="Times New Roman TUR" w:hAnsi="Times New Roman TUR" w:cs="Times New Roman TUR"/>
          <w:color w:val="000000"/>
        </w:rPr>
        <w:t>a</w:t>
      </w:r>
      <w:r>
        <w:rPr>
          <w:rFonts w:ascii="Times New Roman TUR" w:hAnsi="Times New Roman TUR" w:cs="Times New Roman TUR"/>
          <w:color w:val="000000"/>
        </w:rPr>
        <w:t xml:space="preserve"> (</w:t>
      </w:r>
      <w:r w:rsidR="00B65B6A">
        <w:rPr>
          <w:rFonts w:ascii="Times New Roman TUR" w:hAnsi="Times New Roman TUR" w:cs="Times New Roman TUR"/>
          <w:color w:val="000000"/>
        </w:rPr>
        <w:t>A.S.V</w:t>
      </w:r>
      <w:r>
        <w:rPr>
          <w:rFonts w:ascii="Times New Roman TUR" w:hAnsi="Times New Roman TUR" w:cs="Times New Roman TUR"/>
          <w:color w:val="000000"/>
        </w:rPr>
        <w:t xml:space="preserve">.) </w:t>
      </w:r>
      <w:r w:rsidR="00DC4CCA">
        <w:rPr>
          <w:rFonts w:ascii="Times New Roman TUR" w:hAnsi="Times New Roman TUR" w:cs="Times New Roman TUR"/>
          <w:color w:val="000000"/>
        </w:rPr>
        <w:t>bilan</w:t>
      </w:r>
      <w:r>
        <w:rPr>
          <w:rFonts w:ascii="Times New Roman TUR" w:hAnsi="Times New Roman TUR" w:cs="Times New Roman TUR"/>
          <w:color w:val="000000"/>
        </w:rPr>
        <w:t xml:space="preserve"> </w:t>
      </w:r>
      <w:r w:rsidR="00DC4CCA">
        <w:rPr>
          <w:rFonts w:ascii="Times New Roman TUR" w:hAnsi="Times New Roman TUR" w:cs="Times New Roman TUR"/>
          <w:color w:val="000000"/>
        </w:rPr>
        <w:t>o</w:t>
      </w:r>
      <w:r>
        <w:rPr>
          <w:rFonts w:ascii="Times New Roman TUR" w:hAnsi="Times New Roman TUR" w:cs="Times New Roman TUR"/>
          <w:color w:val="000000"/>
        </w:rPr>
        <w:t>yn</w:t>
      </w:r>
      <w:r w:rsidR="00DC4CCA">
        <w:rPr>
          <w:rFonts w:ascii="Times New Roman TUR" w:hAnsi="Times New Roman TUR" w:cs="Times New Roman TUR"/>
          <w:color w:val="000000"/>
        </w:rPr>
        <w:t>a</w:t>
      </w:r>
      <w:r>
        <w:rPr>
          <w:rFonts w:ascii="Times New Roman TUR" w:hAnsi="Times New Roman TUR" w:cs="Times New Roman TUR"/>
          <w:color w:val="000000"/>
        </w:rPr>
        <w:t>sinin</w:t>
      </w:r>
      <w:r w:rsidR="00DC4CCA">
        <w:rPr>
          <w:rFonts w:ascii="Times New Roman TUR" w:hAnsi="Times New Roman TUR" w:cs="Times New Roman TUR"/>
          <w:color w:val="000000"/>
        </w:rPr>
        <w:t>g</w:t>
      </w:r>
      <w:r>
        <w:rPr>
          <w:rFonts w:ascii="Times New Roman TUR" w:hAnsi="Times New Roman TUR" w:cs="Times New Roman TUR"/>
          <w:color w:val="000000"/>
        </w:rPr>
        <w:t xml:space="preserve"> far</w:t>
      </w:r>
      <w:r w:rsidR="00DC4CCA">
        <w:rPr>
          <w:rFonts w:ascii="Times New Roman TUR" w:hAnsi="Times New Roman TUR" w:cs="Times New Roman TUR"/>
          <w:color w:val="000000"/>
        </w:rPr>
        <w:t>qig</w:t>
      </w:r>
      <w:r>
        <w:rPr>
          <w:rFonts w:ascii="Times New Roman TUR" w:hAnsi="Times New Roman TUR" w:cs="Times New Roman TUR"/>
          <w:color w:val="000000"/>
        </w:rPr>
        <w:t xml:space="preserve">a </w:t>
      </w:r>
      <w:r w:rsidR="00DC4CCA">
        <w:rPr>
          <w:rFonts w:ascii="Times New Roman TUR" w:hAnsi="Times New Roman TUR" w:cs="Times New Roman TUR"/>
          <w:color w:val="000000"/>
        </w:rPr>
        <w:t>ishora b</w:t>
      </w:r>
      <w:r w:rsidR="00317151">
        <w:rPr>
          <w:rFonts w:ascii="Times New Roman TUR" w:hAnsi="Times New Roman TUR" w:cs="Times New Roman TUR"/>
          <w:color w:val="000000"/>
        </w:rPr>
        <w:t>o‘</w:t>
      </w:r>
      <w:r w:rsidR="00DC4CCA">
        <w:rPr>
          <w:rFonts w:ascii="Times New Roman TUR" w:hAnsi="Times New Roman TUR" w:cs="Times New Roman TUR"/>
          <w:color w:val="000000"/>
        </w:rPr>
        <w:t>lib</w:t>
      </w:r>
      <w:r>
        <w:rPr>
          <w:rFonts w:ascii="Times New Roman TUR" w:hAnsi="Times New Roman TUR" w:cs="Times New Roman TUR"/>
          <w:color w:val="000000"/>
        </w:rPr>
        <w:t xml:space="preserve"> b</w:t>
      </w:r>
      <w:r w:rsidR="00DC4CC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z</w:t>
      </w:r>
      <w:r w:rsidR="00DC4CCA">
        <w:rPr>
          <w:rFonts w:ascii="Times New Roman TUR" w:hAnsi="Times New Roman TUR" w:cs="Times New Roman TUR"/>
          <w:color w:val="000000"/>
        </w:rPr>
        <w:t>i</w:t>
      </w:r>
      <w:r>
        <w:rPr>
          <w:rFonts w:ascii="Times New Roman TUR" w:hAnsi="Times New Roman TUR" w:cs="Times New Roman TUR"/>
          <w:color w:val="000000"/>
        </w:rPr>
        <w:t xml:space="preserve"> k</w:t>
      </w:r>
      <w:r w:rsidR="00DC4CCA">
        <w:rPr>
          <w:rFonts w:ascii="Times New Roman TUR" w:hAnsi="Times New Roman TUR" w:cs="Times New Roman TUR"/>
          <w:color w:val="000000"/>
        </w:rPr>
        <w:t>a</w:t>
      </w:r>
      <w:r>
        <w:rPr>
          <w:rFonts w:ascii="Times New Roman TUR" w:hAnsi="Times New Roman TUR" w:cs="Times New Roman TUR"/>
          <w:color w:val="000000"/>
        </w:rPr>
        <w:t>lim</w:t>
      </w:r>
      <w:r w:rsidR="00DC4CCA">
        <w:rPr>
          <w:rFonts w:ascii="Times New Roman TUR" w:hAnsi="Times New Roman TUR" w:cs="Times New Roman TUR"/>
          <w:color w:val="000000"/>
        </w:rPr>
        <w:t>a</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r il</w:t>
      </w:r>
      <w:r w:rsidR="00DC4CCA">
        <w:rPr>
          <w:rFonts w:ascii="Times New Roman TUR" w:hAnsi="Times New Roman TUR" w:cs="Times New Roman TUR"/>
          <w:color w:val="000000"/>
        </w:rPr>
        <w:t>o</w:t>
      </w:r>
      <w:r>
        <w:rPr>
          <w:rFonts w:ascii="Times New Roman TUR" w:hAnsi="Times New Roman TUR" w:cs="Times New Roman TUR"/>
          <w:color w:val="000000"/>
        </w:rPr>
        <w:t>v</w:t>
      </w:r>
      <w:r w:rsidR="00DC4CCA">
        <w:rPr>
          <w:rFonts w:ascii="Times New Roman TUR" w:hAnsi="Times New Roman TUR" w:cs="Times New Roman TUR"/>
          <w:color w:val="000000"/>
        </w:rPr>
        <w:t>a</w:t>
      </w:r>
      <w:r>
        <w:rPr>
          <w:rFonts w:ascii="Times New Roman TUR" w:hAnsi="Times New Roman TUR" w:cs="Times New Roman TUR"/>
          <w:color w:val="000000"/>
        </w:rPr>
        <w:t xml:space="preserve"> e</w:t>
      </w:r>
      <w:r w:rsidR="00DC4CCA">
        <w:rPr>
          <w:rFonts w:ascii="Times New Roman TUR" w:hAnsi="Times New Roman TUR" w:cs="Times New Roman TUR"/>
          <w:color w:val="000000"/>
        </w:rPr>
        <w:t>t</w:t>
      </w:r>
      <w:r>
        <w:rPr>
          <w:rFonts w:ascii="Times New Roman TUR" w:hAnsi="Times New Roman TUR" w:cs="Times New Roman TUR"/>
          <w:color w:val="000000"/>
        </w:rPr>
        <w:t>ildi.]</w:t>
      </w:r>
    </w:p>
    <w:p w14:paraId="529E0DD2" w14:textId="77777777" w:rsidR="0084279A" w:rsidRPr="00660302" w:rsidRDefault="0084279A" w:rsidP="0012019B">
      <w:pPr>
        <w:autoSpaceDE w:val="0"/>
        <w:autoSpaceDN w:val="0"/>
        <w:adjustRightInd w:val="0"/>
        <w:jc w:val="right"/>
        <w:rPr>
          <w:rFonts w:ascii="Times New Roman TUR" w:hAnsi="Times New Roman TUR" w:cs="Times New Roman TUR"/>
          <w:b/>
          <w:bCs/>
          <w:color w:val="000000"/>
        </w:rPr>
      </w:pPr>
      <w:r w:rsidRPr="00660302">
        <w:rPr>
          <w:rFonts w:ascii="Times New Roman TUR" w:hAnsi="Times New Roman TUR" w:cs="Times New Roman TUR"/>
          <w:b/>
          <w:bCs/>
          <w:color w:val="000000"/>
        </w:rPr>
        <w:t>Said Nurs</w:t>
      </w:r>
      <w:r w:rsidR="00DC4CCA" w:rsidRPr="00660302">
        <w:rPr>
          <w:rFonts w:ascii="Times New Roman TUR" w:hAnsi="Times New Roman TUR" w:cs="Times New Roman TUR"/>
          <w:b/>
          <w:bCs/>
          <w:color w:val="000000"/>
        </w:rPr>
        <w:t>iy</w:t>
      </w:r>
    </w:p>
    <w:p w14:paraId="1485116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FFA37C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Huzur </w:t>
      </w:r>
      <w:r w:rsidR="00DC4CCA">
        <w:rPr>
          <w:rFonts w:ascii="Times New Roman TUR" w:hAnsi="Times New Roman TUR" w:cs="Times New Roman TUR"/>
          <w:color w:val="000000"/>
        </w:rPr>
        <w:t>topa</w:t>
      </w:r>
      <w:r>
        <w:rPr>
          <w:rFonts w:ascii="Times New Roman TUR" w:hAnsi="Times New Roman TUR" w:cs="Times New Roman TUR"/>
          <w:color w:val="000000"/>
        </w:rPr>
        <w:t>r bug</w:t>
      </w:r>
      <w:r w:rsidR="00DC4CCA">
        <w:rPr>
          <w:rFonts w:ascii="Times New Roman TUR" w:hAnsi="Times New Roman TUR" w:cs="Times New Roman TUR"/>
          <w:color w:val="000000"/>
        </w:rPr>
        <w:t>u</w:t>
      </w:r>
      <w:r>
        <w:rPr>
          <w:rFonts w:ascii="Times New Roman TUR" w:hAnsi="Times New Roman TUR" w:cs="Times New Roman TUR"/>
          <w:color w:val="000000"/>
        </w:rPr>
        <w:t>n senin</w:t>
      </w:r>
      <w:r w:rsidR="00DC4CCA">
        <w:rPr>
          <w:rFonts w:ascii="Times New Roman TUR" w:hAnsi="Times New Roman TUR" w:cs="Times New Roman TUR"/>
          <w:color w:val="000000"/>
        </w:rPr>
        <w:t>g</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 xml:space="preserve"> </w:t>
      </w:r>
      <w:r w:rsidR="00DC4CCA">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m</w:t>
      </w:r>
    </w:p>
    <w:p w14:paraId="4D3B659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bu asrda rahm</w:t>
      </w:r>
      <w:r w:rsidR="00DC4CCA">
        <w:rPr>
          <w:rFonts w:ascii="Times New Roman TUR" w:hAnsi="Times New Roman TUR" w:cs="Times New Roman TUR"/>
          <w:color w:val="000000"/>
        </w:rPr>
        <w:t>a</w:t>
      </w:r>
      <w:r>
        <w:rPr>
          <w:rFonts w:ascii="Times New Roman TUR" w:hAnsi="Times New Roman TUR" w:cs="Times New Roman TUR"/>
          <w:color w:val="000000"/>
        </w:rPr>
        <w:t xml:space="preserve">ti </w:t>
      </w:r>
      <w:r w:rsidR="00DC4CCA">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m Ris</w:t>
      </w:r>
      <w:r w:rsidR="00DC4CCA">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t-</w:t>
      </w:r>
      <w:r w:rsidR="00DC4CCA">
        <w:rPr>
          <w:rFonts w:ascii="Times New Roman TUR" w:hAnsi="Times New Roman TUR" w:cs="Times New Roman TUR"/>
          <w:color w:val="000000"/>
        </w:rPr>
        <w:t>u</w:t>
      </w:r>
      <w:r>
        <w:rPr>
          <w:rFonts w:ascii="Times New Roman TUR" w:hAnsi="Times New Roman TUR" w:cs="Times New Roman TUR"/>
          <w:color w:val="000000"/>
        </w:rPr>
        <w:t>n</w:t>
      </w:r>
      <w:r w:rsidR="00660302">
        <w:rPr>
          <w:rFonts w:ascii="Times New Roman TUR" w:hAnsi="Times New Roman TUR" w:cs="Times New Roman TUR"/>
          <w:color w:val="000000"/>
        </w:rPr>
        <w:t xml:space="preserve"> </w:t>
      </w:r>
      <w:r>
        <w:rPr>
          <w:rFonts w:ascii="Times New Roman TUR" w:hAnsi="Times New Roman TUR" w:cs="Times New Roman TUR"/>
          <w:color w:val="000000"/>
        </w:rPr>
        <w:t>Nur.</w:t>
      </w:r>
    </w:p>
    <w:p w14:paraId="7AB58C4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DC4CCA">
        <w:rPr>
          <w:rFonts w:ascii="Times New Roman TUR" w:hAnsi="Times New Roman TUR" w:cs="Times New Roman TUR"/>
          <w:color w:val="000000"/>
        </w:rPr>
        <w:t>u</w:t>
      </w:r>
      <w:r>
        <w:rPr>
          <w:rFonts w:ascii="Times New Roman TUR" w:hAnsi="Times New Roman TUR" w:cs="Times New Roman TUR"/>
          <w:color w:val="000000"/>
        </w:rPr>
        <w:t xml:space="preserve">rur </w:t>
      </w:r>
      <w:r w:rsidR="00DC4CCA">
        <w:rPr>
          <w:rFonts w:ascii="Times New Roman TUR" w:hAnsi="Times New Roman TUR" w:cs="Times New Roman TUR"/>
          <w:color w:val="000000"/>
        </w:rPr>
        <w:t>topa</w:t>
      </w:r>
      <w:r>
        <w:rPr>
          <w:rFonts w:ascii="Times New Roman TUR" w:hAnsi="Times New Roman TUR" w:cs="Times New Roman TUR"/>
          <w:color w:val="000000"/>
        </w:rPr>
        <w:t>r bug</w:t>
      </w:r>
      <w:r w:rsidR="00DC4CCA">
        <w:rPr>
          <w:rFonts w:ascii="Times New Roman TUR" w:hAnsi="Times New Roman TUR" w:cs="Times New Roman TUR"/>
          <w:color w:val="000000"/>
        </w:rPr>
        <w:t>u</w:t>
      </w:r>
      <w:r>
        <w:rPr>
          <w:rFonts w:ascii="Times New Roman TUR" w:hAnsi="Times New Roman TUR" w:cs="Times New Roman TUR"/>
          <w:color w:val="000000"/>
        </w:rPr>
        <w:t>n senin</w:t>
      </w:r>
      <w:r w:rsidR="00DC4CCA">
        <w:rPr>
          <w:rFonts w:ascii="Times New Roman TUR" w:hAnsi="Times New Roman TUR" w:cs="Times New Roman TUR"/>
          <w:color w:val="000000"/>
        </w:rPr>
        <w:t>g</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 xml:space="preserve"> </w:t>
      </w:r>
      <w:r w:rsidR="00DC4CCA">
        <w:rPr>
          <w:rFonts w:ascii="Times New Roman TUR" w:hAnsi="Times New Roman TUR" w:cs="Times New Roman TUR"/>
          <w:color w:val="000000"/>
        </w:rPr>
        <w:t>o</w:t>
      </w:r>
      <w:r>
        <w:rPr>
          <w:rFonts w:ascii="Times New Roman TUR" w:hAnsi="Times New Roman TUR" w:cs="Times New Roman TUR"/>
          <w:color w:val="000000"/>
        </w:rPr>
        <w:t>d</w:t>
      </w:r>
      <w:r w:rsidR="00DC4CCA">
        <w:rPr>
          <w:rFonts w:ascii="Times New Roman TUR" w:hAnsi="Times New Roman TUR" w:cs="Times New Roman TUR"/>
          <w:color w:val="000000"/>
        </w:rPr>
        <w:t>a</w:t>
      </w:r>
      <w:r>
        <w:rPr>
          <w:rFonts w:ascii="Times New Roman TUR" w:hAnsi="Times New Roman TUR" w:cs="Times New Roman TUR"/>
          <w:color w:val="000000"/>
        </w:rPr>
        <w:t>m</w:t>
      </w:r>
    </w:p>
    <w:p w14:paraId="21D356A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bir rahm</w:t>
      </w:r>
      <w:r w:rsidR="00DC4CCA">
        <w:rPr>
          <w:rFonts w:ascii="Times New Roman TUR" w:hAnsi="Times New Roman TUR" w:cs="Times New Roman TUR"/>
          <w:color w:val="000000"/>
        </w:rPr>
        <w:t>a</w:t>
      </w:r>
      <w:r>
        <w:rPr>
          <w:rFonts w:ascii="Times New Roman TUR" w:hAnsi="Times New Roman TUR" w:cs="Times New Roman TUR"/>
          <w:color w:val="000000"/>
        </w:rPr>
        <w:t xml:space="preserve">ti </w:t>
      </w:r>
      <w:r w:rsidR="00DC4CCA">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43AF72C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CD2DB5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DC4CCA">
        <w:rPr>
          <w:rFonts w:ascii="Times New Roman TUR" w:hAnsi="Times New Roman TUR" w:cs="Times New Roman TUR"/>
          <w:color w:val="000000"/>
        </w:rPr>
        <w:t>x</w:t>
      </w:r>
      <w:r>
        <w:rPr>
          <w:rFonts w:ascii="Times New Roman TUR" w:hAnsi="Times New Roman TUR" w:cs="Times New Roman TUR"/>
          <w:color w:val="000000"/>
        </w:rPr>
        <w:t xml:space="preserve">asta </w:t>
      </w:r>
      <w:r w:rsidR="00DC4CCA">
        <w:rPr>
          <w:rFonts w:ascii="Times New Roman TUR" w:hAnsi="Times New Roman TUR" w:cs="Times New Roman TUR"/>
          <w:color w:val="000000"/>
        </w:rPr>
        <w:t>k</w:t>
      </w:r>
      <w:r w:rsidR="00317151">
        <w:rPr>
          <w:rFonts w:ascii="Times New Roman TUR" w:hAnsi="Times New Roman TUR" w:cs="Times New Roman TUR"/>
          <w:color w:val="000000"/>
        </w:rPr>
        <w:t>o‘</w:t>
      </w:r>
      <w:r w:rsidR="00DC4CCA">
        <w:rPr>
          <w:rFonts w:ascii="Times New Roman TUR" w:hAnsi="Times New Roman TUR" w:cs="Times New Roman TUR"/>
          <w:color w:val="000000"/>
        </w:rPr>
        <w:t>ngil</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 xml:space="preserve">r </w:t>
      </w:r>
      <w:r w:rsidR="00DC4CCA">
        <w:rPr>
          <w:rFonts w:ascii="Times New Roman TUR" w:hAnsi="Times New Roman TUR" w:cs="Times New Roman TUR"/>
          <w:color w:val="000000"/>
        </w:rPr>
        <w:t>k</w:t>
      </w:r>
      <w:r w:rsidR="00317151">
        <w:rPr>
          <w:rFonts w:ascii="Times New Roman TUR" w:hAnsi="Times New Roman TUR" w:cs="Times New Roman TUR"/>
          <w:color w:val="000000"/>
        </w:rPr>
        <w:t>o‘</w:t>
      </w:r>
      <w:r w:rsidR="00DC4CCA">
        <w:rPr>
          <w:rFonts w:ascii="Times New Roman TUR" w:hAnsi="Times New Roman TUR" w:cs="Times New Roman TUR"/>
          <w:color w:val="000000"/>
        </w:rPr>
        <w:t>pd</w:t>
      </w:r>
      <w:r>
        <w:rPr>
          <w:rFonts w:ascii="Times New Roman TUR" w:hAnsi="Times New Roman TUR" w:cs="Times New Roman TUR"/>
          <w:color w:val="000000"/>
        </w:rPr>
        <w:t>an p</w:t>
      </w:r>
      <w:r w:rsidR="00DC4CCA">
        <w:rPr>
          <w:rFonts w:ascii="Times New Roman TUR" w:hAnsi="Times New Roman TUR" w:cs="Times New Roman TUR"/>
          <w:color w:val="000000"/>
        </w:rPr>
        <w:t>a</w:t>
      </w:r>
      <w:r>
        <w:rPr>
          <w:rFonts w:ascii="Times New Roman TUR" w:hAnsi="Times New Roman TUR" w:cs="Times New Roman TUR"/>
          <w:color w:val="000000"/>
        </w:rPr>
        <w:t>ri</w:t>
      </w:r>
      <w:r w:rsidR="00DC4CCA">
        <w:rPr>
          <w:rFonts w:ascii="Times New Roman TUR" w:hAnsi="Times New Roman TUR" w:cs="Times New Roman TUR"/>
          <w:color w:val="000000"/>
        </w:rPr>
        <w:t>sho</w:t>
      </w:r>
      <w:r>
        <w:rPr>
          <w:rFonts w:ascii="Times New Roman TUR" w:hAnsi="Times New Roman TUR" w:cs="Times New Roman TUR"/>
          <w:color w:val="000000"/>
        </w:rPr>
        <w:t>n,</w:t>
      </w:r>
    </w:p>
    <w:p w14:paraId="00346D8C" w14:textId="77777777" w:rsidR="0084279A" w:rsidRDefault="00DC4CC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sa send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aga</w:t>
      </w:r>
      <w:r w:rsidR="0084279A">
        <w:rPr>
          <w:rFonts w:ascii="Times New Roman TUR" w:hAnsi="Times New Roman TUR" w:cs="Times New Roman TUR"/>
          <w:color w:val="000000"/>
        </w:rPr>
        <w:t>r L</w:t>
      </w:r>
      <w:r>
        <w:rPr>
          <w:rFonts w:ascii="Times New Roman TUR" w:hAnsi="Times New Roman TUR" w:cs="Times New Roman TUR"/>
          <w:color w:val="000000"/>
        </w:rPr>
        <w:t>uq</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ndan ni</w:t>
      </w:r>
      <w:r>
        <w:rPr>
          <w:rFonts w:ascii="Times New Roman TUR" w:hAnsi="Times New Roman TUR" w:cs="Times New Roman TUR"/>
          <w:color w:val="000000"/>
        </w:rPr>
        <w:t>sho</w:t>
      </w:r>
      <w:r w:rsidR="0084279A">
        <w:rPr>
          <w:rFonts w:ascii="Times New Roman TUR" w:hAnsi="Times New Roman TUR" w:cs="Times New Roman TUR"/>
          <w:color w:val="000000"/>
        </w:rPr>
        <w:t>n,</w:t>
      </w:r>
    </w:p>
    <w:p w14:paraId="765B536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DC4CCA">
        <w:rPr>
          <w:rFonts w:ascii="Times New Roman TUR" w:hAnsi="Times New Roman TUR" w:cs="Times New Roman TUR"/>
          <w:color w:val="000000"/>
        </w:rPr>
        <w:t>sh</w:t>
      </w:r>
      <w:r>
        <w:rPr>
          <w:rFonts w:ascii="Times New Roman TUR" w:hAnsi="Times New Roman TUR" w:cs="Times New Roman TUR"/>
          <w:color w:val="000000"/>
        </w:rPr>
        <w:t>if</w:t>
      </w:r>
      <w:r w:rsidR="00DC4CCA">
        <w:rPr>
          <w:rFonts w:ascii="Times New Roman TUR" w:hAnsi="Times New Roman TUR" w:cs="Times New Roman TUR"/>
          <w:color w:val="000000"/>
        </w:rPr>
        <w:t>o</w:t>
      </w:r>
      <w:r>
        <w:rPr>
          <w:rFonts w:ascii="Times New Roman TUR" w:hAnsi="Times New Roman TUR" w:cs="Times New Roman TUR"/>
          <w:color w:val="000000"/>
        </w:rPr>
        <w:t xml:space="preserve"> </w:t>
      </w:r>
      <w:r w:rsidR="00DC4CCA">
        <w:rPr>
          <w:rFonts w:ascii="Times New Roman TUR" w:hAnsi="Times New Roman TUR" w:cs="Times New Roman TUR"/>
          <w:color w:val="000000"/>
        </w:rPr>
        <w:t>ber</w:t>
      </w:r>
      <w:r>
        <w:rPr>
          <w:rFonts w:ascii="Times New Roman TUR" w:hAnsi="Times New Roman TUR" w:cs="Times New Roman TUR"/>
          <w:color w:val="000000"/>
        </w:rPr>
        <w:t xml:space="preserve">, </w:t>
      </w:r>
      <w:r w:rsidR="00DC4CCA">
        <w:rPr>
          <w:rFonts w:ascii="Times New Roman TUR" w:hAnsi="Times New Roman TUR" w:cs="Times New Roman TUR"/>
          <w:color w:val="000000"/>
        </w:rPr>
        <w:t>k</w:t>
      </w:r>
      <w:r>
        <w:rPr>
          <w:rFonts w:ascii="Times New Roman TUR" w:hAnsi="Times New Roman TUR" w:cs="Times New Roman TUR"/>
          <w:color w:val="000000"/>
        </w:rPr>
        <w:t>el ey mahbub</w:t>
      </w:r>
      <w:r w:rsidR="00DC4CCA">
        <w:rPr>
          <w:rFonts w:ascii="Times New Roman TUR" w:hAnsi="Times New Roman TUR" w:cs="Times New Roman TUR"/>
          <w:color w:val="000000"/>
        </w:rPr>
        <w:t>i</w:t>
      </w:r>
      <w:r>
        <w:rPr>
          <w:rFonts w:ascii="Times New Roman TUR" w:hAnsi="Times New Roman TUR" w:cs="Times New Roman TUR"/>
          <w:color w:val="000000"/>
        </w:rPr>
        <w:t xml:space="preserve"> z</w:t>
      </w:r>
      <w:r w:rsidR="00DC4CCA">
        <w:rPr>
          <w:rFonts w:ascii="Times New Roman TUR" w:hAnsi="Times New Roman TUR" w:cs="Times New Roman TUR"/>
          <w:color w:val="000000"/>
        </w:rPr>
        <w:t>iysho</w:t>
      </w:r>
      <w:r>
        <w:rPr>
          <w:rFonts w:ascii="Times New Roman TUR" w:hAnsi="Times New Roman TUR" w:cs="Times New Roman TUR"/>
          <w:color w:val="000000"/>
        </w:rPr>
        <w:t>n</w:t>
      </w:r>
    </w:p>
    <w:p w14:paraId="289B4B1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DC4CCA">
        <w:rPr>
          <w:rFonts w:ascii="Times New Roman TUR" w:hAnsi="Times New Roman TUR" w:cs="Times New Roman TUR"/>
          <w:color w:val="000000"/>
        </w:rPr>
        <w:t>j</w:t>
      </w:r>
      <w:r>
        <w:rPr>
          <w:rFonts w:ascii="Times New Roman TUR" w:hAnsi="Times New Roman TUR" w:cs="Times New Roman TUR"/>
          <w:color w:val="000000"/>
        </w:rPr>
        <w:t>ilv</w:t>
      </w:r>
      <w:r w:rsidR="00DC4CCA">
        <w:rPr>
          <w:rFonts w:ascii="Times New Roman TUR" w:hAnsi="Times New Roman TUR" w:cs="Times New Roman TUR"/>
          <w:color w:val="000000"/>
        </w:rPr>
        <w:t>a</w:t>
      </w:r>
      <w:r>
        <w:rPr>
          <w:rFonts w:ascii="Times New Roman TUR" w:hAnsi="Times New Roman TUR" w:cs="Times New Roman TUR"/>
          <w:color w:val="000000"/>
        </w:rPr>
        <w:t>-i rahm</w:t>
      </w:r>
      <w:r w:rsidR="00DC4CCA">
        <w:rPr>
          <w:rFonts w:ascii="Times New Roman TUR" w:hAnsi="Times New Roman TUR" w:cs="Times New Roman TUR"/>
          <w:color w:val="000000"/>
        </w:rPr>
        <w:t>a</w:t>
      </w:r>
      <w:r>
        <w:rPr>
          <w:rFonts w:ascii="Times New Roman TUR" w:hAnsi="Times New Roman TUR" w:cs="Times New Roman TUR"/>
          <w:color w:val="000000"/>
        </w:rPr>
        <w:t xml:space="preserve">ti </w:t>
      </w:r>
      <w:r w:rsidR="00DC4CCA">
        <w:rPr>
          <w:rFonts w:ascii="Times New Roman TUR" w:hAnsi="Times New Roman TUR" w:cs="Times New Roman TUR"/>
          <w:color w:val="000000"/>
        </w:rPr>
        <w:t>o</w:t>
      </w:r>
      <w:r>
        <w:rPr>
          <w:rFonts w:ascii="Times New Roman TUR" w:hAnsi="Times New Roman TUR" w:cs="Times New Roman TUR"/>
          <w:color w:val="000000"/>
        </w:rPr>
        <w:t>l</w:t>
      </w:r>
      <w:r w:rsidR="00DC4CCA">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689CB44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EBC07F7" w14:textId="77777777" w:rsidR="0084279A" w:rsidRDefault="00DC4CC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84279A">
        <w:rPr>
          <w:rFonts w:ascii="Times New Roman TUR" w:hAnsi="Times New Roman TUR" w:cs="Times New Roman TUR"/>
          <w:color w:val="000000"/>
        </w:rPr>
        <w:t>elm</w:t>
      </w:r>
      <w:r>
        <w:rPr>
          <w:rFonts w:ascii="Times New Roman TUR" w:hAnsi="Times New Roman TUR" w:cs="Times New Roman TUR"/>
          <w:color w:val="000000"/>
        </w:rPr>
        <w:t>a</w:t>
      </w:r>
      <w:r w:rsidR="0084279A">
        <w:rPr>
          <w:rFonts w:ascii="Times New Roman TUR" w:hAnsi="Times New Roman TUR" w:cs="Times New Roman TUR"/>
          <w:color w:val="000000"/>
        </w:rPr>
        <w:t>z</w:t>
      </w:r>
      <w:r>
        <w:rPr>
          <w:rFonts w:ascii="Times New Roman TUR" w:hAnsi="Times New Roman TUR" w:cs="Times New Roman TUR"/>
          <w:color w:val="000000"/>
        </w:rPr>
        <w:t>-</w:t>
      </w:r>
      <w:r w:rsidR="0084279A">
        <w:rPr>
          <w:rFonts w:ascii="Times New Roman TUR" w:hAnsi="Times New Roman TUR" w:cs="Times New Roman TUR"/>
          <w:color w:val="000000"/>
        </w:rPr>
        <w:t xml:space="preserve">mi </w:t>
      </w:r>
      <w:r>
        <w:rPr>
          <w:rFonts w:ascii="Times New Roman TUR" w:hAnsi="Times New Roman TUR" w:cs="Times New Roman TUR"/>
          <w:color w:val="000000"/>
        </w:rPr>
        <w:t>oxiri</w:t>
      </w:r>
      <w:r w:rsidR="0084279A">
        <w:rPr>
          <w:rFonts w:ascii="Times New Roman TUR" w:hAnsi="Times New Roman TUR" w:cs="Times New Roman TUR"/>
          <w:color w:val="000000"/>
        </w:rPr>
        <w:t xml:space="preserve"> bu uzun </w:t>
      </w:r>
      <w:r w:rsidR="0084279A" w:rsidRPr="00660302">
        <w:rPr>
          <w:rFonts w:ascii="Times New Roman TUR" w:hAnsi="Times New Roman TUR" w:cs="Times New Roman TUR"/>
          <w:color w:val="000000"/>
        </w:rPr>
        <w:t>h</w:t>
      </w:r>
      <w:r w:rsidR="00660302" w:rsidRPr="00660302">
        <w:rPr>
          <w:rFonts w:ascii="Times New Roman TUR" w:hAnsi="Times New Roman TUR" w:cs="Times New Roman TUR"/>
          <w:color w:val="000000"/>
        </w:rPr>
        <w:t>ijo</w:t>
      </w:r>
      <w:r w:rsidR="0084279A" w:rsidRPr="00660302">
        <w:rPr>
          <w:rFonts w:ascii="Times New Roman TUR" w:hAnsi="Times New Roman TUR" w:cs="Times New Roman TUR"/>
          <w:color w:val="000000"/>
        </w:rPr>
        <w:t>nin</w:t>
      </w:r>
      <w:r w:rsidR="00660302">
        <w:rPr>
          <w:rFonts w:ascii="Times New Roman TUR" w:hAnsi="Times New Roman TUR" w:cs="Times New Roman TUR"/>
          <w:color w:val="000000"/>
        </w:rPr>
        <w:t>g</w:t>
      </w:r>
      <w:r w:rsidR="0084279A">
        <w:rPr>
          <w:rFonts w:ascii="Times New Roman TUR" w:hAnsi="Times New Roman TUR" w:cs="Times New Roman TUR"/>
          <w:color w:val="000000"/>
        </w:rPr>
        <w:t>,</w:t>
      </w:r>
    </w:p>
    <w:p w14:paraId="6E8A6D36"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681EDF">
        <w:rPr>
          <w:rFonts w:ascii="Times New Roman TUR" w:hAnsi="Times New Roman TUR" w:cs="Times New Roman TUR"/>
          <w:color w:val="000000"/>
        </w:rPr>
        <w:t>tmas-</w:t>
      </w:r>
      <w:r w:rsidR="0084279A">
        <w:rPr>
          <w:rFonts w:ascii="Times New Roman TUR" w:hAnsi="Times New Roman TUR" w:cs="Times New Roman TUR"/>
          <w:color w:val="000000"/>
        </w:rPr>
        <w:t xml:space="preserve">mi </w:t>
      </w:r>
      <w:r>
        <w:rPr>
          <w:rFonts w:ascii="Times New Roman TUR" w:hAnsi="Times New Roman TUR" w:cs="Times New Roman TUR"/>
          <w:color w:val="000000"/>
        </w:rPr>
        <w:t>g‘</w:t>
      </w:r>
      <w:r w:rsidR="0084279A">
        <w:rPr>
          <w:rFonts w:ascii="Times New Roman TUR" w:hAnsi="Times New Roman TUR" w:cs="Times New Roman TUR"/>
          <w:color w:val="000000"/>
        </w:rPr>
        <w:t>am</w:t>
      </w:r>
      <w:r w:rsidR="00681EDF">
        <w:rPr>
          <w:rFonts w:ascii="Times New Roman TUR" w:hAnsi="Times New Roman TUR" w:cs="Times New Roman TUR"/>
          <w:color w:val="000000"/>
        </w:rPr>
        <w:t>i</w:t>
      </w:r>
      <w:r w:rsidR="0084279A">
        <w:rPr>
          <w:rFonts w:ascii="Times New Roman TUR" w:hAnsi="Times New Roman TUR" w:cs="Times New Roman TUR"/>
          <w:color w:val="000000"/>
        </w:rPr>
        <w:t xml:space="preserve"> bu </w:t>
      </w:r>
      <w:r w:rsidR="00681EDF">
        <w:rPr>
          <w:rFonts w:ascii="Times New Roman TUR" w:hAnsi="Times New Roman TUR" w:cs="Times New Roman TUR"/>
          <w:color w:val="000000"/>
        </w:rPr>
        <w:t>motamli</w:t>
      </w:r>
      <w:r w:rsidR="0084279A">
        <w:rPr>
          <w:rFonts w:ascii="Times New Roman TUR" w:hAnsi="Times New Roman TUR" w:cs="Times New Roman TUR"/>
          <w:color w:val="000000"/>
        </w:rPr>
        <w:t xml:space="preserve"> </w:t>
      </w:r>
      <w:r w:rsidR="00681EDF">
        <w:rPr>
          <w:rFonts w:ascii="Times New Roman TUR" w:hAnsi="Times New Roman TUR" w:cs="Times New Roman TUR"/>
          <w:color w:val="000000"/>
        </w:rPr>
        <w:t>k</w:t>
      </w:r>
      <w:r w:rsidR="0084279A">
        <w:rPr>
          <w:rFonts w:ascii="Times New Roman TUR" w:hAnsi="Times New Roman TUR" w:cs="Times New Roman TUR"/>
          <w:color w:val="000000"/>
        </w:rPr>
        <w:t>ec</w:t>
      </w:r>
      <w:r w:rsidR="00681EDF">
        <w:rPr>
          <w:rFonts w:ascii="Times New Roman TUR" w:hAnsi="Times New Roman TUR" w:cs="Times New Roman TUR"/>
          <w:color w:val="000000"/>
        </w:rPr>
        <w:t>ha</w:t>
      </w:r>
      <w:r w:rsidR="0084279A">
        <w:rPr>
          <w:rFonts w:ascii="Times New Roman TUR" w:hAnsi="Times New Roman TUR" w:cs="Times New Roman TUR"/>
          <w:color w:val="000000"/>
        </w:rPr>
        <w:t>nin</w:t>
      </w:r>
      <w:r w:rsidR="00681EDF">
        <w:rPr>
          <w:rFonts w:ascii="Times New Roman TUR" w:hAnsi="Times New Roman TUR" w:cs="Times New Roman TUR"/>
          <w:color w:val="000000"/>
        </w:rPr>
        <w:t>g</w:t>
      </w:r>
      <w:r w:rsidR="0084279A">
        <w:rPr>
          <w:rFonts w:ascii="Times New Roman TUR" w:hAnsi="Times New Roman TUR" w:cs="Times New Roman TUR"/>
          <w:color w:val="000000"/>
        </w:rPr>
        <w:t>,</w:t>
      </w:r>
    </w:p>
    <w:p w14:paraId="4F8CB2B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681EDF">
        <w:rPr>
          <w:rFonts w:ascii="Times New Roman TUR" w:hAnsi="Times New Roman TUR" w:cs="Times New Roman TUR"/>
          <w:color w:val="000000"/>
        </w:rPr>
        <w:t>o</w:t>
      </w:r>
      <w:r>
        <w:rPr>
          <w:rFonts w:ascii="Times New Roman TUR" w:hAnsi="Times New Roman TUR" w:cs="Times New Roman TUR"/>
          <w:color w:val="000000"/>
        </w:rPr>
        <w:t xml:space="preserve">ri </w:t>
      </w:r>
      <w:r w:rsidR="00681EDF">
        <w:rPr>
          <w:rFonts w:ascii="Times New Roman TUR" w:hAnsi="Times New Roman TUR" w:cs="Times New Roman TUR"/>
          <w:color w:val="000000"/>
        </w:rPr>
        <w:t>o</w:t>
      </w:r>
      <w:r>
        <w:rPr>
          <w:rFonts w:ascii="Times New Roman TUR" w:hAnsi="Times New Roman TUR" w:cs="Times New Roman TUR"/>
          <w:color w:val="000000"/>
        </w:rPr>
        <w:t>rt</w:t>
      </w:r>
      <w:r w:rsidR="00681EDF">
        <w:rPr>
          <w:rFonts w:ascii="Times New Roman TUR" w:hAnsi="Times New Roman TUR" w:cs="Times New Roman TUR"/>
          <w:color w:val="000000"/>
        </w:rPr>
        <w:t>di</w:t>
      </w:r>
      <w:r>
        <w:rPr>
          <w:rFonts w:ascii="Times New Roman TUR" w:hAnsi="Times New Roman TUR" w:cs="Times New Roman TUR"/>
          <w:color w:val="000000"/>
        </w:rPr>
        <w:t>, sabr</w:t>
      </w:r>
      <w:r w:rsidR="00681EDF">
        <w:rPr>
          <w:rFonts w:ascii="Times New Roman TUR" w:hAnsi="Times New Roman TUR" w:cs="Times New Roman TUR"/>
          <w:color w:val="000000"/>
        </w:rPr>
        <w:t>i</w:t>
      </w:r>
      <w:r>
        <w:rPr>
          <w:rFonts w:ascii="Times New Roman TUR" w:hAnsi="Times New Roman TUR" w:cs="Times New Roman TUR"/>
          <w:color w:val="000000"/>
        </w:rPr>
        <w:t xml:space="preserve"> bit</w:t>
      </w:r>
      <w:r w:rsidR="00681EDF">
        <w:rPr>
          <w:rFonts w:ascii="Times New Roman TUR" w:hAnsi="Times New Roman TUR" w:cs="Times New Roman TUR"/>
          <w:color w:val="000000"/>
        </w:rPr>
        <w:t>d</w:t>
      </w:r>
      <w:r>
        <w:rPr>
          <w:rFonts w:ascii="Times New Roman TUR" w:hAnsi="Times New Roman TUR" w:cs="Times New Roman TUR"/>
          <w:color w:val="000000"/>
        </w:rPr>
        <w:t xml:space="preserve">i </w:t>
      </w:r>
      <w:r w:rsidR="00681EDF">
        <w:rPr>
          <w:rFonts w:ascii="Times New Roman TUR" w:hAnsi="Times New Roman TUR" w:cs="Times New Roman TUR"/>
          <w:color w:val="000000"/>
        </w:rPr>
        <w:t>qancha</w:t>
      </w:r>
      <w:r>
        <w:rPr>
          <w:rFonts w:ascii="Times New Roman TUR" w:hAnsi="Times New Roman TUR" w:cs="Times New Roman TUR"/>
          <w:color w:val="000000"/>
        </w:rPr>
        <w:t>nin</w:t>
      </w:r>
      <w:r w:rsidR="00681EDF">
        <w:rPr>
          <w:rFonts w:ascii="Times New Roman TUR" w:hAnsi="Times New Roman TUR" w:cs="Times New Roman TUR"/>
          <w:color w:val="000000"/>
        </w:rPr>
        <w:t>g</w:t>
      </w:r>
    </w:p>
    <w:p w14:paraId="63B016B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681EDF">
        <w:rPr>
          <w:rFonts w:ascii="Times New Roman TUR" w:hAnsi="Times New Roman TUR" w:cs="Times New Roman TUR"/>
          <w:color w:val="000000"/>
        </w:rPr>
        <w:t>j</w:t>
      </w:r>
      <w:r>
        <w:rPr>
          <w:rFonts w:ascii="Times New Roman TUR" w:hAnsi="Times New Roman TUR" w:cs="Times New Roman TUR"/>
          <w:color w:val="000000"/>
        </w:rPr>
        <w:t>ilv</w:t>
      </w:r>
      <w:r w:rsidR="00681EDF">
        <w:rPr>
          <w:rFonts w:ascii="Times New Roman TUR" w:hAnsi="Times New Roman TUR" w:cs="Times New Roman TUR"/>
          <w:color w:val="000000"/>
        </w:rPr>
        <w:t>a</w:t>
      </w:r>
      <w:r>
        <w:rPr>
          <w:rFonts w:ascii="Times New Roman TUR" w:hAnsi="Times New Roman TUR" w:cs="Times New Roman TUR"/>
          <w:color w:val="000000"/>
        </w:rPr>
        <w:t>-i rahm</w:t>
      </w:r>
      <w:r w:rsidR="00681EDF">
        <w:rPr>
          <w:rFonts w:ascii="Times New Roman TUR" w:hAnsi="Times New Roman TUR" w:cs="Times New Roman TUR"/>
          <w:color w:val="000000"/>
        </w:rPr>
        <w:t>a</w:t>
      </w:r>
      <w:r>
        <w:rPr>
          <w:rFonts w:ascii="Times New Roman TUR" w:hAnsi="Times New Roman TUR" w:cs="Times New Roman TUR"/>
          <w:color w:val="000000"/>
        </w:rPr>
        <w:t xml:space="preserve">ti </w:t>
      </w:r>
      <w:r w:rsidR="00681EDF">
        <w:rPr>
          <w:rFonts w:ascii="Times New Roman TUR" w:hAnsi="Times New Roman TUR" w:cs="Times New Roman TUR"/>
          <w:color w:val="000000"/>
        </w:rPr>
        <w:t>o</w:t>
      </w:r>
      <w:r>
        <w:rPr>
          <w:rFonts w:ascii="Times New Roman TUR" w:hAnsi="Times New Roman TUR" w:cs="Times New Roman TUR"/>
          <w:color w:val="000000"/>
        </w:rPr>
        <w:t>l</w:t>
      </w:r>
      <w:r w:rsidR="00681EDF">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7564C30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59A94C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Fa</w:t>
      </w:r>
      <w:r w:rsidR="002B2078">
        <w:rPr>
          <w:rFonts w:ascii="Times New Roman TUR" w:hAnsi="Times New Roman TUR" w:cs="Times New Roman TUR"/>
          <w:color w:val="000000"/>
        </w:rPr>
        <w:t>x</w:t>
      </w:r>
      <w:r>
        <w:rPr>
          <w:rFonts w:ascii="Times New Roman TUR" w:hAnsi="Times New Roman TUR" w:cs="Times New Roman TUR"/>
          <w:color w:val="000000"/>
        </w:rPr>
        <w:t xml:space="preserve">ri </w:t>
      </w:r>
      <w:r w:rsidR="002B2078">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a</w:t>
      </w:r>
      <w:r>
        <w:rPr>
          <w:rFonts w:ascii="Times New Roman TUR" w:hAnsi="Times New Roman TUR" w:cs="Times New Roman TUR"/>
          <w:color w:val="000000"/>
        </w:rPr>
        <w:t>m ar</w:t>
      </w:r>
      <w:r w:rsidR="002B2078">
        <w:rPr>
          <w:rFonts w:ascii="Times New Roman TUR" w:hAnsi="Times New Roman TUR" w:cs="Times New Roman TUR"/>
          <w:color w:val="000000"/>
        </w:rPr>
        <w:t>sh</w:t>
      </w:r>
      <w:r>
        <w:rPr>
          <w:rFonts w:ascii="Times New Roman TUR" w:hAnsi="Times New Roman TUR" w:cs="Times New Roman TUR"/>
          <w:color w:val="000000"/>
        </w:rPr>
        <w:t>dan bu yer</w:t>
      </w:r>
      <w:r w:rsidR="002B2078">
        <w:rPr>
          <w:rFonts w:ascii="Times New Roman TUR" w:hAnsi="Times New Roman TUR" w:cs="Times New Roman TUR"/>
          <w:color w:val="000000"/>
        </w:rPr>
        <w:t>ga</w:t>
      </w:r>
      <w:r>
        <w:rPr>
          <w:rFonts w:ascii="Times New Roman TUR" w:hAnsi="Times New Roman TUR" w:cs="Times New Roman TUR"/>
          <w:color w:val="000000"/>
        </w:rPr>
        <w:t xml:space="preserve"> </w:t>
      </w:r>
      <w:r w:rsidR="002B2078">
        <w:rPr>
          <w:rFonts w:ascii="Times New Roman TUR" w:hAnsi="Times New Roman TUR" w:cs="Times New Roman TUR"/>
          <w:color w:val="000000"/>
        </w:rPr>
        <w:t>tush</w:t>
      </w:r>
      <w:r>
        <w:rPr>
          <w:rFonts w:ascii="Times New Roman TUR" w:hAnsi="Times New Roman TUR" w:cs="Times New Roman TUR"/>
          <w:color w:val="000000"/>
        </w:rPr>
        <w:t>di,</w:t>
      </w:r>
    </w:p>
    <w:p w14:paraId="064A3072" w14:textId="77777777" w:rsidR="0084279A" w:rsidRDefault="002B207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w:t>
      </w:r>
      <w:r w:rsidR="00660302">
        <w:rPr>
          <w:rFonts w:ascii="Times New Roman TUR" w:hAnsi="Times New Roman TUR" w:cs="Times New Roman TUR"/>
          <w:color w:val="000000"/>
        </w:rPr>
        <w:t>o</w:t>
      </w:r>
      <w:r w:rsidR="0084279A">
        <w:rPr>
          <w:rFonts w:ascii="Times New Roman TUR" w:hAnsi="Times New Roman TUR" w:cs="Times New Roman TUR"/>
          <w:color w:val="000000"/>
        </w:rPr>
        <w:t>h</w:t>
      </w:r>
      <w:r>
        <w:rPr>
          <w:rFonts w:ascii="Times New Roman TUR" w:hAnsi="Times New Roman TUR" w:cs="Times New Roman TUR"/>
          <w:color w:val="000000"/>
        </w:rPr>
        <w:t>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k</w:t>
      </w:r>
      <w:r w:rsidR="0084279A">
        <w:rPr>
          <w:rFonts w:ascii="Times New Roman TUR" w:hAnsi="Times New Roman TUR" w:cs="Times New Roman TUR"/>
          <w:color w:val="000000"/>
        </w:rPr>
        <w:t>eli</w:t>
      </w:r>
      <w:r>
        <w:rPr>
          <w:rFonts w:ascii="Times New Roman TUR" w:hAnsi="Times New Roman TUR" w:cs="Times New Roman TUR"/>
          <w:color w:val="000000"/>
        </w:rPr>
        <w:t>b</w:t>
      </w:r>
      <w:r w:rsidR="0084279A">
        <w:rPr>
          <w:rFonts w:ascii="Times New Roman TUR" w:hAnsi="Times New Roman TUR" w:cs="Times New Roman TUR"/>
          <w:color w:val="000000"/>
        </w:rPr>
        <w:t xml:space="preserve"> d</w:t>
      </w:r>
      <w:r>
        <w:rPr>
          <w:rFonts w:ascii="Times New Roman TUR" w:hAnsi="Times New Roman TUR" w:cs="Times New Roman TUR"/>
          <w:color w:val="000000"/>
        </w:rPr>
        <w:t>u</w:t>
      </w:r>
      <w:r w:rsidR="0084279A">
        <w:rPr>
          <w:rFonts w:ascii="Times New Roman TUR" w:hAnsi="Times New Roman TUR" w:cs="Times New Roman TUR"/>
          <w:color w:val="000000"/>
        </w:rPr>
        <w:t>ld</w:t>
      </w:r>
      <w:r>
        <w:rPr>
          <w:rFonts w:ascii="Times New Roman TUR" w:hAnsi="Times New Roman TUR" w:cs="Times New Roman TUR"/>
          <w:color w:val="000000"/>
        </w:rPr>
        <w:t>u</w:t>
      </w:r>
      <w:r w:rsidR="0084279A">
        <w:rPr>
          <w:rFonts w:ascii="Times New Roman TUR" w:hAnsi="Times New Roman TUR" w:cs="Times New Roman TUR"/>
          <w:color w:val="000000"/>
        </w:rPr>
        <w:t>l</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m</w:t>
      </w:r>
      <w:r w:rsidR="0084279A">
        <w:rPr>
          <w:rFonts w:ascii="Times New Roman TUR" w:hAnsi="Times New Roman TUR" w:cs="Times New Roman TUR"/>
          <w:color w:val="000000"/>
        </w:rPr>
        <w:t>indi,</w:t>
      </w:r>
    </w:p>
    <w:p w14:paraId="673147F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2B2078">
        <w:rPr>
          <w:rFonts w:ascii="Times New Roman TUR" w:hAnsi="Times New Roman TUR" w:cs="Times New Roman TUR"/>
          <w:color w:val="000000"/>
        </w:rPr>
        <w:t>u</w:t>
      </w:r>
      <w:r>
        <w:rPr>
          <w:rFonts w:ascii="Times New Roman TUR" w:hAnsi="Times New Roman TUR" w:cs="Times New Roman TUR"/>
          <w:color w:val="000000"/>
        </w:rPr>
        <w:t>lfi</w:t>
      </w:r>
      <w:r w:rsidR="002B2078">
        <w:rPr>
          <w:rFonts w:ascii="Times New Roman TUR" w:hAnsi="Times New Roman TUR" w:cs="Times New Roman TUR"/>
          <w:color w:val="000000"/>
        </w:rPr>
        <w:t>qo</w:t>
      </w:r>
      <w:r>
        <w:rPr>
          <w:rFonts w:ascii="Times New Roman TUR" w:hAnsi="Times New Roman TUR" w:cs="Times New Roman TUR"/>
          <w:color w:val="000000"/>
        </w:rPr>
        <w:t>r</w:t>
      </w:r>
      <w:r w:rsidR="002B2078">
        <w:rPr>
          <w:rFonts w:ascii="Times New Roman TUR" w:hAnsi="Times New Roman TUR" w:cs="Times New Roman TUR"/>
          <w:color w:val="000000"/>
        </w:rPr>
        <w:t>g</w:t>
      </w:r>
      <w:r>
        <w:rPr>
          <w:rFonts w:ascii="Times New Roman TUR" w:hAnsi="Times New Roman TUR" w:cs="Times New Roman TUR"/>
          <w:color w:val="000000"/>
        </w:rPr>
        <w:t>a bug</w:t>
      </w:r>
      <w:r w:rsidR="002B2078">
        <w:rPr>
          <w:rFonts w:ascii="Times New Roman TUR" w:hAnsi="Times New Roman TUR" w:cs="Times New Roman TUR"/>
          <w:color w:val="000000"/>
        </w:rPr>
        <w:t>u</w:t>
      </w:r>
      <w:r>
        <w:rPr>
          <w:rFonts w:ascii="Times New Roman TUR" w:hAnsi="Times New Roman TUR" w:cs="Times New Roman TUR"/>
          <w:color w:val="000000"/>
        </w:rPr>
        <w:t xml:space="preserve">n </w:t>
      </w:r>
      <w:r w:rsidR="002B2078">
        <w:rPr>
          <w:rFonts w:ascii="Times New Roman TUR" w:hAnsi="Times New Roman TUR" w:cs="Times New Roman TUR"/>
          <w:color w:val="000000"/>
        </w:rPr>
        <w:t>o</w:t>
      </w:r>
      <w:r>
        <w:rPr>
          <w:rFonts w:ascii="Times New Roman TUR" w:hAnsi="Times New Roman TUR" w:cs="Times New Roman TUR"/>
          <w:color w:val="000000"/>
        </w:rPr>
        <w:t>rt</w:t>
      </w:r>
      <w:r w:rsidR="002B2078">
        <w:rPr>
          <w:rFonts w:ascii="Times New Roman TUR" w:hAnsi="Times New Roman TUR" w:cs="Times New Roman TUR"/>
          <w:color w:val="000000"/>
        </w:rPr>
        <w:t>iq</w:t>
      </w:r>
      <w:r>
        <w:rPr>
          <w:rFonts w:ascii="Times New Roman TUR" w:hAnsi="Times New Roman TUR" w:cs="Times New Roman TUR"/>
          <w:color w:val="000000"/>
        </w:rPr>
        <w:t xml:space="preserve"> "Nur" de</w:t>
      </w:r>
      <w:r w:rsidR="002B2078">
        <w:rPr>
          <w:rFonts w:ascii="Times New Roman TUR" w:hAnsi="Times New Roman TUR" w:cs="Times New Roman TUR"/>
          <w:color w:val="000000"/>
        </w:rPr>
        <w:t>yil</w:t>
      </w:r>
      <w:r>
        <w:rPr>
          <w:rFonts w:ascii="Times New Roman TUR" w:hAnsi="Times New Roman TUR" w:cs="Times New Roman TUR"/>
          <w:color w:val="000000"/>
        </w:rPr>
        <w:t>di</w:t>
      </w:r>
    </w:p>
    <w:p w14:paraId="68A21A8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bu zam</w:t>
      </w:r>
      <w:r w:rsidR="002B2078">
        <w:rPr>
          <w:rFonts w:ascii="Times New Roman TUR" w:hAnsi="Times New Roman TUR" w:cs="Times New Roman TUR"/>
          <w:color w:val="000000"/>
        </w:rPr>
        <w:t>o</w:t>
      </w:r>
      <w:r>
        <w:rPr>
          <w:rFonts w:ascii="Times New Roman TUR" w:hAnsi="Times New Roman TUR" w:cs="Times New Roman TUR"/>
          <w:color w:val="000000"/>
        </w:rPr>
        <w:t>nda rahm</w:t>
      </w:r>
      <w:r w:rsidR="002B2078">
        <w:rPr>
          <w:rFonts w:ascii="Times New Roman TUR" w:hAnsi="Times New Roman TUR" w:cs="Times New Roman TUR"/>
          <w:color w:val="000000"/>
        </w:rPr>
        <w:t>a</w:t>
      </w:r>
      <w:r>
        <w:rPr>
          <w:rFonts w:ascii="Times New Roman TUR" w:hAnsi="Times New Roman TUR" w:cs="Times New Roman TUR"/>
          <w:color w:val="000000"/>
        </w:rPr>
        <w:t xml:space="preserve">ti </w:t>
      </w:r>
      <w:r w:rsidR="002B2078">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DDFAFEA" w14:textId="77777777" w:rsidR="0084279A" w:rsidRDefault="0084279A" w:rsidP="0012019B">
      <w:pPr>
        <w:autoSpaceDE w:val="0"/>
        <w:autoSpaceDN w:val="0"/>
        <w:adjustRightInd w:val="0"/>
        <w:jc w:val="both"/>
        <w:rPr>
          <w:rFonts w:ascii="MS Sans Serif" w:hAnsi="MS Sans Serif" w:cs="MS Sans Serif"/>
          <w:sz w:val="16"/>
          <w:szCs w:val="16"/>
        </w:rPr>
      </w:pPr>
    </w:p>
    <w:p w14:paraId="796C70C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i</w:t>
      </w:r>
      <w:r>
        <w:rPr>
          <w:rFonts w:ascii="Times New Roman TUR" w:hAnsi="Times New Roman TUR" w:cs="Times New Roman TUR"/>
          <w:color w:val="000000"/>
        </w:rPr>
        <w:t>m</w:t>
      </w:r>
      <w:r w:rsidR="002B2078">
        <w:rPr>
          <w:rFonts w:ascii="Times New Roman TUR" w:hAnsi="Times New Roman TUR" w:cs="Times New Roman TUR"/>
          <w:color w:val="000000"/>
        </w:rPr>
        <w:t>i</w:t>
      </w:r>
      <w:r>
        <w:rPr>
          <w:rFonts w:ascii="Times New Roman TUR" w:hAnsi="Times New Roman TUR" w:cs="Times New Roman TUR"/>
          <w:color w:val="000000"/>
        </w:rPr>
        <w:t>z, bu Nur</w:t>
      </w:r>
      <w:r w:rsidR="002B2078">
        <w:rPr>
          <w:rFonts w:ascii="Times New Roman TUR" w:hAnsi="Times New Roman TUR" w:cs="Times New Roman TUR"/>
          <w:color w:val="000000"/>
        </w:rPr>
        <w:t>ni</w:t>
      </w:r>
      <w:r>
        <w:rPr>
          <w:rFonts w:ascii="Times New Roman TUR" w:hAnsi="Times New Roman TUR" w:cs="Times New Roman TUR"/>
          <w:color w:val="000000"/>
        </w:rPr>
        <w:t>n</w:t>
      </w:r>
      <w:r w:rsidR="002B2078">
        <w:rPr>
          <w:rFonts w:ascii="Times New Roman TUR" w:hAnsi="Times New Roman TUR" w:cs="Times New Roman TUR"/>
          <w:color w:val="000000"/>
        </w:rPr>
        <w:t>g</w:t>
      </w:r>
      <w:r>
        <w:rPr>
          <w:rFonts w:ascii="Times New Roman TUR" w:hAnsi="Times New Roman TUR" w:cs="Times New Roman TUR"/>
          <w:color w:val="000000"/>
        </w:rPr>
        <w:t xml:space="preserve"> bu nurl</w:t>
      </w:r>
      <w:r w:rsidR="002B2078">
        <w:rPr>
          <w:rFonts w:ascii="Times New Roman TUR" w:hAnsi="Times New Roman TUR" w:cs="Times New Roman TUR"/>
          <w:color w:val="000000"/>
        </w:rPr>
        <w:t>i</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i</w:t>
      </w:r>
      <w:r>
        <w:rPr>
          <w:rFonts w:ascii="Times New Roman TUR" w:hAnsi="Times New Roman TUR" w:cs="Times New Roman TUR"/>
          <w:color w:val="000000"/>
        </w:rPr>
        <w:t>,</w:t>
      </w:r>
    </w:p>
    <w:p w14:paraId="50309602" w14:textId="77777777" w:rsidR="0084279A" w:rsidRDefault="002B207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k h</w:t>
      </w:r>
      <w:r w:rsidR="00660302">
        <w:rPr>
          <w:rFonts w:ascii="Times New Roman TUR" w:hAnsi="Times New Roman TUR" w:cs="Times New Roman TUR"/>
          <w:color w:val="000000"/>
        </w:rPr>
        <w:t>a</w:t>
      </w:r>
      <w:r>
        <w:rPr>
          <w:rFonts w:ascii="Times New Roman TUR" w:hAnsi="Times New Roman TUR" w:cs="Times New Roman TUR"/>
          <w:color w:val="000000"/>
        </w:rPr>
        <w:t>mma</w:t>
      </w:r>
      <w:r w:rsidR="0084279A">
        <w:rPr>
          <w:rFonts w:ascii="Times New Roman TUR" w:hAnsi="Times New Roman TUR" w:cs="Times New Roman TUR"/>
          <w:color w:val="000000"/>
        </w:rPr>
        <w:t xml:space="preserve">miz </w:t>
      </w:r>
      <w:r>
        <w:rPr>
          <w:rFonts w:ascii="Times New Roman TUR" w:hAnsi="Times New Roman TUR" w:cs="Times New Roman TUR"/>
          <w:color w:val="000000"/>
        </w:rPr>
        <w:t>U</w:t>
      </w:r>
      <w:r w:rsidR="0084279A">
        <w:rPr>
          <w:rFonts w:ascii="Times New Roman TUR" w:hAnsi="Times New Roman TUR" w:cs="Times New Roman TUR"/>
          <w:color w:val="000000"/>
        </w:rPr>
        <w:t xml:space="preserve"> N</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w:t>
      </w:r>
      <w:r w:rsidR="0084279A">
        <w:rPr>
          <w:rFonts w:ascii="Times New Roman TUR" w:hAnsi="Times New Roman TUR" w:cs="Times New Roman TUR"/>
          <w:color w:val="000000"/>
        </w:rPr>
        <w:t>ul</w:t>
      </w:r>
      <w:r>
        <w:rPr>
          <w:rFonts w:ascii="Times New Roman TUR" w:hAnsi="Times New Roman TUR" w:cs="Times New Roman TUR"/>
          <w:color w:val="000000"/>
        </w:rPr>
        <w:t>i</w:t>
      </w:r>
      <w:r w:rsidR="0084279A">
        <w:rPr>
          <w:rFonts w:ascii="Times New Roman TUR" w:hAnsi="Times New Roman TUR" w:cs="Times New Roman TUR"/>
          <w:color w:val="000000"/>
        </w:rPr>
        <w:t>,</w:t>
      </w:r>
    </w:p>
    <w:p w14:paraId="72F7984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 y</w:t>
      </w:r>
      <w:r w:rsidR="00317151">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i</w:t>
      </w:r>
      <w:r>
        <w:rPr>
          <w:rFonts w:ascii="Times New Roman TUR" w:hAnsi="Times New Roman TUR" w:cs="Times New Roman TUR"/>
          <w:color w:val="000000"/>
        </w:rPr>
        <w:t>da y</w:t>
      </w:r>
      <w:r w:rsidR="002B2078">
        <w:rPr>
          <w:rFonts w:ascii="Times New Roman TUR" w:hAnsi="Times New Roman TUR" w:cs="Times New Roman TUR"/>
          <w:color w:val="000000"/>
        </w:rPr>
        <w:t>uriga</w:t>
      </w:r>
      <w:r>
        <w:rPr>
          <w:rFonts w:ascii="Times New Roman TUR" w:hAnsi="Times New Roman TUR" w:cs="Times New Roman TUR"/>
          <w:color w:val="000000"/>
        </w:rPr>
        <w:t>n h</w:t>
      </w:r>
      <w:r w:rsidR="002B2078">
        <w:rPr>
          <w:rFonts w:ascii="Times New Roman TUR" w:hAnsi="Times New Roman TUR" w:cs="Times New Roman TUR"/>
          <w:color w:val="000000"/>
        </w:rPr>
        <w:t>a</w:t>
      </w:r>
      <w:r>
        <w:rPr>
          <w:rFonts w:ascii="Times New Roman TUR" w:hAnsi="Times New Roman TUR" w:cs="Times New Roman TUR"/>
          <w:color w:val="000000"/>
        </w:rPr>
        <w:t xml:space="preserve">m </w:t>
      </w:r>
      <w:r w:rsidR="002B2078">
        <w:rPr>
          <w:rFonts w:ascii="Times New Roman TUR" w:hAnsi="Times New Roman TUR" w:cs="Times New Roman TUR"/>
          <w:color w:val="000000"/>
        </w:rPr>
        <w:t>qanday</w:t>
      </w:r>
      <w:r>
        <w:rPr>
          <w:rFonts w:ascii="Times New Roman TUR" w:hAnsi="Times New Roman TUR" w:cs="Times New Roman TUR"/>
          <w:color w:val="000000"/>
        </w:rPr>
        <w:t xml:space="preserve"> </w:t>
      </w:r>
      <w:r w:rsidR="002B2078">
        <w:rPr>
          <w:rFonts w:ascii="Times New Roman TUR" w:hAnsi="Times New Roman TUR" w:cs="Times New Roman TUR"/>
          <w:color w:val="000000"/>
        </w:rPr>
        <w:t>baxtli</w:t>
      </w:r>
    </w:p>
    <w:p w14:paraId="1F99B58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w:t>
      </w:r>
      <w:r w:rsidR="002B2078">
        <w:rPr>
          <w:rFonts w:ascii="Times New Roman TUR" w:hAnsi="Times New Roman TUR" w:cs="Times New Roman TUR"/>
          <w:color w:val="000000"/>
        </w:rPr>
        <w:t>a</w:t>
      </w:r>
      <w:r>
        <w:rPr>
          <w:rFonts w:ascii="Times New Roman TUR" w:hAnsi="Times New Roman TUR" w:cs="Times New Roman TUR"/>
          <w:color w:val="000000"/>
        </w:rPr>
        <w:t>mun</w:t>
      </w:r>
      <w:r w:rsidR="002B2078">
        <w:rPr>
          <w:rFonts w:ascii="Times New Roman TUR" w:hAnsi="Times New Roman TUR" w:cs="Times New Roman TUR"/>
          <w:color w:val="000000"/>
        </w:rPr>
        <w:t>a</w:t>
      </w:r>
      <w:r>
        <w:rPr>
          <w:rFonts w:ascii="Times New Roman TUR" w:hAnsi="Times New Roman TUR" w:cs="Times New Roman TUR"/>
          <w:color w:val="000000"/>
        </w:rPr>
        <w:t>-i rahm</w:t>
      </w:r>
      <w:r w:rsidR="002B2078">
        <w:rPr>
          <w:rFonts w:ascii="Times New Roman TUR" w:hAnsi="Times New Roman TUR" w:cs="Times New Roman TUR"/>
          <w:color w:val="000000"/>
        </w:rPr>
        <w:t>a</w:t>
      </w:r>
      <w:r>
        <w:rPr>
          <w:rFonts w:ascii="Times New Roman TUR" w:hAnsi="Times New Roman TUR" w:cs="Times New Roman TUR"/>
          <w:color w:val="000000"/>
        </w:rPr>
        <w:t xml:space="preserve">ti </w:t>
      </w:r>
      <w:r w:rsidR="002B2078">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66D6F9C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03A18E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Nurs</w:t>
      </w:r>
      <w:r w:rsidR="002B2078">
        <w:rPr>
          <w:rFonts w:ascii="Times New Roman TUR" w:hAnsi="Times New Roman TUR" w:cs="Times New Roman TUR"/>
          <w:color w:val="000000"/>
        </w:rPr>
        <w:t>ni</w:t>
      </w:r>
      <w:r>
        <w:rPr>
          <w:rFonts w:ascii="Times New Roman TUR" w:hAnsi="Times New Roman TUR" w:cs="Times New Roman TUR"/>
          <w:color w:val="000000"/>
        </w:rPr>
        <w:t>n</w:t>
      </w:r>
      <w:r w:rsidR="002B2078">
        <w:rPr>
          <w:rFonts w:ascii="Times New Roman TUR" w:hAnsi="Times New Roman TUR" w:cs="Times New Roman TUR"/>
          <w:color w:val="000000"/>
        </w:rPr>
        <w:t>g</w:t>
      </w:r>
      <w:r>
        <w:rPr>
          <w:rFonts w:ascii="Times New Roman TUR" w:hAnsi="Times New Roman TUR" w:cs="Times New Roman TUR"/>
          <w:color w:val="000000"/>
        </w:rPr>
        <w:t xml:space="preserve"> nur </w:t>
      </w:r>
      <w:r w:rsidR="002B2078">
        <w:rPr>
          <w:rFonts w:ascii="Times New Roman TUR" w:hAnsi="Times New Roman TUR" w:cs="Times New Roman TUR"/>
          <w:color w:val="000000"/>
        </w:rPr>
        <w:t>chiqq</w:t>
      </w:r>
      <w:r>
        <w:rPr>
          <w:rFonts w:ascii="Times New Roman TUR" w:hAnsi="Times New Roman TUR" w:cs="Times New Roman TUR"/>
          <w:color w:val="000000"/>
        </w:rPr>
        <w:t>an nurl</w:t>
      </w:r>
      <w:r w:rsidR="002B2078">
        <w:rPr>
          <w:rFonts w:ascii="Times New Roman TUR" w:hAnsi="Times New Roman TUR" w:cs="Times New Roman TUR"/>
          <w:color w:val="000000"/>
        </w:rPr>
        <w:t>i</w:t>
      </w:r>
      <w:r>
        <w:rPr>
          <w:rFonts w:ascii="Times New Roman TUR" w:hAnsi="Times New Roman TUR" w:cs="Times New Roman TUR"/>
          <w:color w:val="000000"/>
        </w:rPr>
        <w:t xml:space="preserve"> </w:t>
      </w:r>
      <w:r w:rsidR="002B2078">
        <w:rPr>
          <w:rFonts w:ascii="Times New Roman TUR" w:hAnsi="Times New Roman TUR" w:cs="Times New Roman TUR"/>
          <w:color w:val="000000"/>
        </w:rPr>
        <w:t>to</w:t>
      </w:r>
      <w:r w:rsidR="00317151">
        <w:rPr>
          <w:rFonts w:ascii="Times New Roman TUR" w:hAnsi="Times New Roman TUR" w:cs="Times New Roman TUR"/>
          <w:color w:val="000000"/>
        </w:rPr>
        <w:t>g‘</w:t>
      </w:r>
      <w:r w:rsidR="002B2078">
        <w:rPr>
          <w:rFonts w:ascii="Times New Roman TUR" w:hAnsi="Times New Roman TUR" w:cs="Times New Roman TUR"/>
          <w:color w:val="000000"/>
        </w:rPr>
        <w:t>i</w:t>
      </w:r>
      <w:r>
        <w:rPr>
          <w:rFonts w:ascii="Times New Roman TUR" w:hAnsi="Times New Roman TUR" w:cs="Times New Roman TUR"/>
          <w:color w:val="000000"/>
        </w:rPr>
        <w:t>da,</w:t>
      </w:r>
    </w:p>
    <w:p w14:paraId="2FDADB5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2B2078">
        <w:rPr>
          <w:rFonts w:ascii="Times New Roman TUR" w:hAnsi="Times New Roman TUR" w:cs="Times New Roman TUR"/>
          <w:color w:val="000000"/>
        </w:rPr>
        <w:t>u</w:t>
      </w:r>
      <w:r>
        <w:rPr>
          <w:rFonts w:ascii="Times New Roman TUR" w:hAnsi="Times New Roman TUR" w:cs="Times New Roman TUR"/>
          <w:color w:val="000000"/>
        </w:rPr>
        <w:t>lb</w:t>
      </w:r>
      <w:r w:rsidR="002B2078">
        <w:rPr>
          <w:rFonts w:ascii="Times New Roman TUR" w:hAnsi="Times New Roman TUR" w:cs="Times New Roman TUR"/>
          <w:color w:val="000000"/>
        </w:rPr>
        <w:t>u</w:t>
      </w:r>
      <w:r>
        <w:rPr>
          <w:rFonts w:ascii="Times New Roman TUR" w:hAnsi="Times New Roman TUR" w:cs="Times New Roman TUR"/>
          <w:color w:val="000000"/>
        </w:rPr>
        <w:t xml:space="preserve">l </w:t>
      </w:r>
      <w:r w:rsidR="002B2078">
        <w:rPr>
          <w:rFonts w:ascii="Times New Roman TUR" w:hAnsi="Times New Roman TUR" w:cs="Times New Roman TUR"/>
          <w:color w:val="000000"/>
        </w:rPr>
        <w:t>sayrar</w:t>
      </w:r>
      <w:r>
        <w:rPr>
          <w:rFonts w:ascii="Times New Roman TUR" w:hAnsi="Times New Roman TUR" w:cs="Times New Roman TUR"/>
          <w:color w:val="000000"/>
        </w:rPr>
        <w:t xml:space="preserve"> b</w:t>
      </w:r>
      <w:r w:rsidR="002B2078">
        <w:rPr>
          <w:rFonts w:ascii="Times New Roman TUR" w:hAnsi="Times New Roman TUR" w:cs="Times New Roman TUR"/>
          <w:color w:val="000000"/>
        </w:rPr>
        <w:t>o</w:t>
      </w:r>
      <w:r w:rsidR="00317151">
        <w:rPr>
          <w:rFonts w:ascii="Times New Roman TUR" w:hAnsi="Times New Roman TUR" w:cs="Times New Roman TUR"/>
          <w:color w:val="000000"/>
        </w:rPr>
        <w:t>g‘</w:t>
      </w:r>
      <w:r w:rsidR="002B2078">
        <w:rPr>
          <w:rFonts w:ascii="Times New Roman TUR" w:hAnsi="Times New Roman TUR" w:cs="Times New Roman TUR"/>
          <w:color w:val="000000"/>
        </w:rPr>
        <w:t>chasida</w:t>
      </w:r>
      <w:r>
        <w:rPr>
          <w:rFonts w:ascii="Times New Roman TUR" w:hAnsi="Times New Roman TUR" w:cs="Times New Roman TUR"/>
          <w:color w:val="000000"/>
        </w:rPr>
        <w:t xml:space="preserve"> b</w:t>
      </w:r>
      <w:r w:rsidR="002B2078">
        <w:rPr>
          <w:rFonts w:ascii="Times New Roman TUR" w:hAnsi="Times New Roman TUR" w:cs="Times New Roman TUR"/>
          <w:color w:val="000000"/>
        </w:rPr>
        <w:t>o</w:t>
      </w:r>
      <w:r w:rsidR="00317151">
        <w:rPr>
          <w:rFonts w:ascii="Times New Roman TUR" w:hAnsi="Times New Roman TUR" w:cs="Times New Roman TUR"/>
          <w:color w:val="000000"/>
        </w:rPr>
        <w:t>g‘</w:t>
      </w:r>
      <w:r w:rsidR="002B2078">
        <w:rPr>
          <w:rFonts w:ascii="Times New Roman TUR" w:hAnsi="Times New Roman TUR" w:cs="Times New Roman TUR"/>
          <w:color w:val="000000"/>
        </w:rPr>
        <w:t>i</w:t>
      </w:r>
      <w:r>
        <w:rPr>
          <w:rFonts w:ascii="Times New Roman TUR" w:hAnsi="Times New Roman TUR" w:cs="Times New Roman TUR"/>
          <w:color w:val="000000"/>
        </w:rPr>
        <w:t>da,</w:t>
      </w:r>
    </w:p>
    <w:p w14:paraId="7A1D8EFD" w14:textId="77777777" w:rsidR="0084279A" w:rsidRDefault="002B207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Changi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lsak </w:t>
      </w:r>
      <w:r>
        <w:rPr>
          <w:rFonts w:ascii="Times New Roman TUR" w:hAnsi="Times New Roman TUR" w:cs="Times New Roman TUR"/>
          <w:color w:val="000000"/>
        </w:rPr>
        <w:t>uning</w:t>
      </w:r>
      <w:r w:rsidR="0084279A">
        <w:rPr>
          <w:rFonts w:ascii="Times New Roman TUR" w:hAnsi="Times New Roman TUR" w:cs="Times New Roman TUR"/>
          <w:color w:val="000000"/>
        </w:rPr>
        <w:t xml:space="preserve"> p</w:t>
      </w:r>
      <w:r>
        <w:rPr>
          <w:rFonts w:ascii="Times New Roman TUR" w:hAnsi="Times New Roman TUR" w:cs="Times New Roman TUR"/>
          <w:color w:val="000000"/>
        </w:rPr>
        <w:t>o</w:t>
      </w:r>
      <w:r w:rsidR="0084279A">
        <w:rPr>
          <w:rFonts w:ascii="Times New Roman TUR" w:hAnsi="Times New Roman TUR" w:cs="Times New Roman TUR"/>
          <w:color w:val="000000"/>
        </w:rPr>
        <w:t xml:space="preserve">k </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i</w:t>
      </w:r>
      <w:r w:rsidR="0084279A">
        <w:rPr>
          <w:rFonts w:ascii="Times New Roman TUR" w:hAnsi="Times New Roman TUR" w:cs="Times New Roman TUR"/>
          <w:color w:val="000000"/>
        </w:rPr>
        <w:t>da</w:t>
      </w:r>
    </w:p>
    <w:p w14:paraId="5B037FD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rahm</w:t>
      </w:r>
      <w:r w:rsidR="002B2078">
        <w:rPr>
          <w:rFonts w:ascii="Times New Roman TUR" w:hAnsi="Times New Roman TUR" w:cs="Times New Roman TUR"/>
          <w:color w:val="000000"/>
        </w:rPr>
        <w:t>a</w:t>
      </w:r>
      <w:r>
        <w:rPr>
          <w:rFonts w:ascii="Times New Roman TUR" w:hAnsi="Times New Roman TUR" w:cs="Times New Roman TUR"/>
          <w:color w:val="000000"/>
        </w:rPr>
        <w:t xml:space="preserve">ti </w:t>
      </w:r>
      <w:r w:rsidR="002B2078">
        <w:rPr>
          <w:rFonts w:ascii="Times New Roman TUR" w:hAnsi="Times New Roman TUR" w:cs="Times New Roman TUR"/>
          <w:color w:val="000000"/>
        </w:rPr>
        <w:t>o</w:t>
      </w:r>
      <w:r>
        <w:rPr>
          <w:rFonts w:ascii="Times New Roman TUR" w:hAnsi="Times New Roman TUR" w:cs="Times New Roman TUR"/>
          <w:color w:val="000000"/>
        </w:rPr>
        <w:t>l</w:t>
      </w:r>
      <w:r w:rsidR="002B2078">
        <w:rPr>
          <w:rFonts w:ascii="Times New Roman TUR" w:hAnsi="Times New Roman TUR" w:cs="Times New Roman TUR"/>
          <w:color w:val="000000"/>
        </w:rPr>
        <w:t>a</w:t>
      </w:r>
      <w:r>
        <w:rPr>
          <w:rFonts w:ascii="Times New Roman TUR" w:hAnsi="Times New Roman TUR" w:cs="Times New Roman TUR"/>
          <w:color w:val="000000"/>
        </w:rPr>
        <w:t xml:space="preserve">m </w:t>
      </w:r>
      <w:r w:rsidR="002B2078">
        <w:rPr>
          <w:rFonts w:ascii="Times New Roman TUR" w:hAnsi="Times New Roman TUR" w:cs="Times New Roman TUR"/>
          <w:color w:val="000000"/>
        </w:rPr>
        <w:t>j</w:t>
      </w:r>
      <w:r>
        <w:rPr>
          <w:rFonts w:ascii="Times New Roman TUR" w:hAnsi="Times New Roman TUR" w:cs="Times New Roman TUR"/>
          <w:color w:val="000000"/>
        </w:rPr>
        <w:t>ilv</w:t>
      </w:r>
      <w:r w:rsidR="00CB3118">
        <w:rPr>
          <w:rFonts w:ascii="Times New Roman TUR" w:hAnsi="Times New Roman TUR" w:cs="Times New Roman TUR"/>
          <w:color w:val="000000"/>
        </w:rPr>
        <w:t>a</w:t>
      </w:r>
      <w:r>
        <w:rPr>
          <w:rFonts w:ascii="Times New Roman TUR" w:hAnsi="Times New Roman TUR" w:cs="Times New Roman TUR"/>
          <w:color w:val="000000"/>
        </w:rPr>
        <w:t xml:space="preserve">si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304B2AC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EB5C4F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CB3118">
        <w:rPr>
          <w:rFonts w:ascii="Times New Roman TUR" w:hAnsi="Times New Roman TUR" w:cs="Times New Roman TUR"/>
          <w:color w:val="000000"/>
        </w:rPr>
        <w:t>a</w:t>
      </w:r>
      <w:r>
        <w:rPr>
          <w:rFonts w:ascii="Times New Roman TUR" w:hAnsi="Times New Roman TUR" w:cs="Times New Roman TUR"/>
          <w:color w:val="000000"/>
        </w:rPr>
        <w:t>r</w:t>
      </w:r>
      <w:r w:rsidR="00CB3118">
        <w:rPr>
          <w:rFonts w:ascii="Times New Roman TUR" w:hAnsi="Times New Roman TUR" w:cs="Times New Roman TUR"/>
          <w:color w:val="000000"/>
        </w:rPr>
        <w:t>d</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r</w:t>
      </w:r>
      <w:r w:rsidR="00CB3118">
        <w:rPr>
          <w:rFonts w:ascii="Times New Roman TUR" w:hAnsi="Times New Roman TUR" w:cs="Times New Roman TUR"/>
          <w:color w:val="000000"/>
        </w:rPr>
        <w:t>ga</w:t>
      </w:r>
      <w:r>
        <w:rPr>
          <w:rFonts w:ascii="Times New Roman TUR" w:hAnsi="Times New Roman TUR" w:cs="Times New Roman TUR"/>
          <w:color w:val="000000"/>
        </w:rPr>
        <w:t xml:space="preserve"> d</w:t>
      </w:r>
      <w:r w:rsidR="00CB3118">
        <w:rPr>
          <w:rFonts w:ascii="Times New Roman TUR" w:hAnsi="Times New Roman TUR" w:cs="Times New Roman TUR"/>
          <w:color w:val="000000"/>
        </w:rPr>
        <w:t>a</w:t>
      </w:r>
      <w:r>
        <w:rPr>
          <w:rFonts w:ascii="Times New Roman TUR" w:hAnsi="Times New Roman TUR" w:cs="Times New Roman TUR"/>
          <w:color w:val="000000"/>
        </w:rPr>
        <w:t>rm</w:t>
      </w:r>
      <w:r w:rsidR="00CB3118">
        <w:rPr>
          <w:rFonts w:ascii="Times New Roman TUR" w:hAnsi="Times New Roman TUR" w:cs="Times New Roman TUR"/>
          <w:color w:val="000000"/>
        </w:rPr>
        <w:t>o</w:t>
      </w:r>
      <w:r>
        <w:rPr>
          <w:rFonts w:ascii="Times New Roman TUR" w:hAnsi="Times New Roman TUR" w:cs="Times New Roman TUR"/>
          <w:color w:val="000000"/>
        </w:rPr>
        <w:t>ns</w:t>
      </w:r>
      <w:r w:rsidR="00CB3118">
        <w:rPr>
          <w:rFonts w:ascii="Times New Roman TUR" w:hAnsi="Times New Roman TUR" w:cs="Times New Roman TUR"/>
          <w:color w:val="000000"/>
        </w:rPr>
        <w:t>a</w:t>
      </w:r>
      <w:r>
        <w:rPr>
          <w:rFonts w:ascii="Times New Roman TUR" w:hAnsi="Times New Roman TUR" w:cs="Times New Roman TUR"/>
          <w:color w:val="000000"/>
        </w:rPr>
        <w:t>n, mahbub</w:t>
      </w:r>
      <w:r w:rsidR="00CB3118">
        <w:rPr>
          <w:rFonts w:ascii="Times New Roman TUR" w:hAnsi="Times New Roman TUR" w:cs="Times New Roman TUR"/>
          <w:color w:val="000000"/>
        </w:rPr>
        <w:t>i</w:t>
      </w:r>
      <w:r>
        <w:rPr>
          <w:rFonts w:ascii="Times New Roman TUR" w:hAnsi="Times New Roman TUR" w:cs="Times New Roman TUR"/>
          <w:color w:val="000000"/>
        </w:rPr>
        <w:t xml:space="preserve"> </w:t>
      </w:r>
      <w:r w:rsidR="00CB3118">
        <w:rPr>
          <w:rFonts w:ascii="Times New Roman TUR" w:hAnsi="Times New Roman TUR" w:cs="Times New Roman TUR"/>
          <w:color w:val="000000"/>
        </w:rPr>
        <w:t>jo</w:t>
      </w:r>
      <w:r>
        <w:rPr>
          <w:rFonts w:ascii="Times New Roman TUR" w:hAnsi="Times New Roman TUR" w:cs="Times New Roman TUR"/>
          <w:color w:val="000000"/>
        </w:rPr>
        <w:t>ns</w:t>
      </w:r>
      <w:r w:rsidR="00CB3118">
        <w:rPr>
          <w:rFonts w:ascii="Times New Roman TUR" w:hAnsi="Times New Roman TUR" w:cs="Times New Roman TUR"/>
          <w:color w:val="000000"/>
        </w:rPr>
        <w:t>a</w:t>
      </w:r>
      <w:r>
        <w:rPr>
          <w:rFonts w:ascii="Times New Roman TUR" w:hAnsi="Times New Roman TUR" w:cs="Times New Roman TUR"/>
          <w:color w:val="000000"/>
        </w:rPr>
        <w:t>n,</w:t>
      </w:r>
    </w:p>
    <w:p w14:paraId="2E518D3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CB3118">
        <w:rPr>
          <w:rFonts w:ascii="Times New Roman TUR" w:hAnsi="Times New Roman TUR" w:cs="Times New Roman TUR"/>
          <w:color w:val="000000"/>
        </w:rPr>
        <w:t>a</w:t>
      </w:r>
      <w:r>
        <w:rPr>
          <w:rFonts w:ascii="Times New Roman TUR" w:hAnsi="Times New Roman TUR" w:cs="Times New Roman TUR"/>
          <w:color w:val="000000"/>
        </w:rPr>
        <w:t xml:space="preserve">m </w:t>
      </w:r>
      <w:r w:rsidR="00CB3118">
        <w:rPr>
          <w:rFonts w:ascii="Times New Roman TUR" w:hAnsi="Times New Roman TUR" w:cs="Times New Roman TUR"/>
          <w:color w:val="000000"/>
        </w:rPr>
        <w:t>jo</w:t>
      </w:r>
      <w:r>
        <w:rPr>
          <w:rFonts w:ascii="Times New Roman TUR" w:hAnsi="Times New Roman TUR" w:cs="Times New Roman TUR"/>
          <w:color w:val="000000"/>
        </w:rPr>
        <w:t>m</w:t>
      </w:r>
      <w:r w:rsidR="00CB3118">
        <w:rPr>
          <w:rFonts w:ascii="Times New Roman TUR" w:hAnsi="Times New Roman TUR" w:cs="Times New Roman TUR"/>
          <w:color w:val="000000"/>
        </w:rPr>
        <w:t>e</w:t>
      </w:r>
      <w:r>
        <w:rPr>
          <w:rFonts w:ascii="Times New Roman TUR" w:hAnsi="Times New Roman TUR" w:cs="Times New Roman TUR"/>
          <w:color w:val="000000"/>
        </w:rPr>
        <w:t>-</w:t>
      </w:r>
      <w:r w:rsidR="00660302">
        <w:rPr>
          <w:rFonts w:ascii="Times New Roman TUR" w:hAnsi="Times New Roman TUR" w:cs="Times New Roman TUR"/>
          <w:color w:val="000000"/>
        </w:rPr>
        <w:t>u</w:t>
      </w:r>
      <w:r>
        <w:rPr>
          <w:rFonts w:ascii="Times New Roman TUR" w:hAnsi="Times New Roman TUR" w:cs="Times New Roman TUR"/>
          <w:color w:val="000000"/>
        </w:rPr>
        <w:t>l</w:t>
      </w:r>
      <w:r w:rsidR="00CB3118">
        <w:rPr>
          <w:rFonts w:ascii="Times New Roman TUR" w:hAnsi="Times New Roman TUR" w:cs="Times New Roman TUR"/>
          <w:color w:val="000000"/>
        </w:rPr>
        <w:t xml:space="preserve"> A</w:t>
      </w:r>
      <w:r>
        <w:rPr>
          <w:rFonts w:ascii="Times New Roman TUR" w:hAnsi="Times New Roman TUR" w:cs="Times New Roman TUR"/>
          <w:color w:val="000000"/>
        </w:rPr>
        <w:t>sm</w:t>
      </w:r>
      <w:r w:rsidR="00660302">
        <w:rPr>
          <w:rFonts w:ascii="Times New Roman TUR" w:hAnsi="Times New Roman TUR" w:cs="Times New Roman TUR"/>
          <w:color w:val="000000"/>
        </w:rPr>
        <w:t>o</w:t>
      </w:r>
      <w:r>
        <w:rPr>
          <w:rFonts w:ascii="Times New Roman TUR" w:hAnsi="Times New Roman TUR" w:cs="Times New Roman TUR"/>
          <w:color w:val="000000"/>
        </w:rPr>
        <w:t xml:space="preserve"> v</w:t>
      </w:r>
      <w:r w:rsidR="00CB3118">
        <w:rPr>
          <w:rFonts w:ascii="Times New Roman TUR" w:hAnsi="Times New Roman TUR" w:cs="Times New Roman TUR"/>
          <w:color w:val="000000"/>
        </w:rPr>
        <w:t>a</w:t>
      </w:r>
      <w:r>
        <w:rPr>
          <w:rFonts w:ascii="Times New Roman TUR" w:hAnsi="Times New Roman TUR" w:cs="Times New Roman TUR"/>
          <w:color w:val="000000"/>
        </w:rPr>
        <w:t>l</w:t>
      </w:r>
      <w:r w:rsidR="00CB3118">
        <w:rPr>
          <w:rFonts w:ascii="Times New Roman TUR" w:hAnsi="Times New Roman TUR" w:cs="Times New Roman TUR"/>
          <w:color w:val="000000"/>
        </w:rPr>
        <w:t xml:space="preserve"> Q</w:t>
      </w:r>
      <w:r>
        <w:rPr>
          <w:rFonts w:ascii="Times New Roman TUR" w:hAnsi="Times New Roman TUR" w:cs="Times New Roman TUR"/>
          <w:color w:val="000000"/>
        </w:rPr>
        <w:t>ur</w:t>
      </w:r>
      <w:r w:rsidR="00317151">
        <w:rPr>
          <w:rFonts w:ascii="Times New Roman TUR" w:hAnsi="Times New Roman TUR" w:cs="Times New Roman TUR"/>
          <w:color w:val="000000"/>
        </w:rPr>
        <w:t>’</w:t>
      </w:r>
      <w:r w:rsidR="00CB3118">
        <w:rPr>
          <w:rFonts w:ascii="Times New Roman TUR" w:hAnsi="Times New Roman TUR" w:cs="Times New Roman TUR"/>
          <w:color w:val="000000"/>
        </w:rPr>
        <w:t>o</w:t>
      </w:r>
      <w:r>
        <w:rPr>
          <w:rFonts w:ascii="Times New Roman TUR" w:hAnsi="Times New Roman TUR" w:cs="Times New Roman TUR"/>
          <w:color w:val="000000"/>
        </w:rPr>
        <w:t>ns</w:t>
      </w:r>
      <w:r w:rsidR="00CB3118">
        <w:rPr>
          <w:rFonts w:ascii="Times New Roman TUR" w:hAnsi="Times New Roman TUR" w:cs="Times New Roman TUR"/>
          <w:color w:val="000000"/>
        </w:rPr>
        <w:t>a</w:t>
      </w:r>
      <w:r>
        <w:rPr>
          <w:rFonts w:ascii="Times New Roman TUR" w:hAnsi="Times New Roman TUR" w:cs="Times New Roman TUR"/>
          <w:color w:val="000000"/>
        </w:rPr>
        <w:t>n</w:t>
      </w:r>
    </w:p>
    <w:p w14:paraId="09A4841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CB3118">
        <w:rPr>
          <w:rFonts w:ascii="Times New Roman TUR" w:hAnsi="Times New Roman TUR" w:cs="Times New Roman TUR"/>
          <w:color w:val="000000"/>
        </w:rPr>
        <w:t>a</w:t>
      </w:r>
      <w:r>
        <w:rPr>
          <w:rFonts w:ascii="Times New Roman TUR" w:hAnsi="Times New Roman TUR" w:cs="Times New Roman TUR"/>
          <w:color w:val="000000"/>
        </w:rPr>
        <w:t>md</w:t>
      </w:r>
      <w:r w:rsidR="00CB3118">
        <w:rPr>
          <w:rFonts w:ascii="Times New Roman TUR" w:hAnsi="Times New Roman TUR" w:cs="Times New Roman TUR"/>
          <w:color w:val="000000"/>
        </w:rPr>
        <w:t>a</w:t>
      </w:r>
      <w:r>
        <w:rPr>
          <w:rFonts w:ascii="Times New Roman TUR" w:hAnsi="Times New Roman TUR" w:cs="Times New Roman TUR"/>
          <w:color w:val="000000"/>
        </w:rPr>
        <w:t xml:space="preserve"> nur</w:t>
      </w:r>
      <w:r w:rsidR="00CB3118">
        <w:rPr>
          <w:rFonts w:ascii="Times New Roman TUR" w:hAnsi="Times New Roman TUR" w:cs="Times New Roman TUR"/>
          <w:color w:val="000000"/>
        </w:rPr>
        <w:t>i</w:t>
      </w:r>
      <w:r>
        <w:rPr>
          <w:rFonts w:ascii="Times New Roman TUR" w:hAnsi="Times New Roman TUR" w:cs="Times New Roman TUR"/>
          <w:color w:val="000000"/>
        </w:rPr>
        <w:t xml:space="preserve"> Ha</w:t>
      </w:r>
      <w:r w:rsidR="00CB3118">
        <w:rPr>
          <w:rFonts w:ascii="Times New Roman TUR" w:hAnsi="Times New Roman TUR" w:cs="Times New Roman TUR"/>
          <w:color w:val="000000"/>
        </w:rPr>
        <w:t>q</w:t>
      </w:r>
      <w:r>
        <w:rPr>
          <w:rFonts w:ascii="Times New Roman TUR" w:hAnsi="Times New Roman TUR" w:cs="Times New Roman TUR"/>
          <w:color w:val="000000"/>
        </w:rPr>
        <w:t>dan biz</w:t>
      </w:r>
      <w:r w:rsidR="00CB3118">
        <w:rPr>
          <w:rFonts w:ascii="Times New Roman TUR" w:hAnsi="Times New Roman TUR" w:cs="Times New Roman TUR"/>
          <w:color w:val="000000"/>
        </w:rPr>
        <w:t>ga</w:t>
      </w:r>
      <w:r>
        <w:rPr>
          <w:rFonts w:ascii="Times New Roman TUR" w:hAnsi="Times New Roman TUR" w:cs="Times New Roman TUR"/>
          <w:color w:val="000000"/>
        </w:rPr>
        <w:t xml:space="preserve"> </w:t>
      </w:r>
      <w:r w:rsidR="00CB3118">
        <w:rPr>
          <w:rFonts w:ascii="Times New Roman TUR" w:hAnsi="Times New Roman TUR" w:cs="Times New Roman TUR"/>
          <w:color w:val="000000"/>
        </w:rPr>
        <w:t>e</w:t>
      </w:r>
      <w:r>
        <w:rPr>
          <w:rFonts w:ascii="Times New Roman TUR" w:hAnsi="Times New Roman TUR" w:cs="Times New Roman TUR"/>
          <w:color w:val="000000"/>
        </w:rPr>
        <w:t>hs</w:t>
      </w:r>
      <w:r w:rsidR="00CB3118">
        <w:rPr>
          <w:rFonts w:ascii="Times New Roman TUR" w:hAnsi="Times New Roman TUR" w:cs="Times New Roman TUR"/>
          <w:color w:val="000000"/>
        </w:rPr>
        <w:t>o</w:t>
      </w:r>
      <w:r>
        <w:rPr>
          <w:rFonts w:ascii="Times New Roman TUR" w:hAnsi="Times New Roman TUR" w:cs="Times New Roman TUR"/>
          <w:color w:val="000000"/>
        </w:rPr>
        <w:t>ns</w:t>
      </w:r>
      <w:r w:rsidR="00CB3118">
        <w:rPr>
          <w:rFonts w:ascii="Times New Roman TUR" w:hAnsi="Times New Roman TUR" w:cs="Times New Roman TUR"/>
          <w:color w:val="000000"/>
        </w:rPr>
        <w:t>a</w:t>
      </w:r>
      <w:r>
        <w:rPr>
          <w:rFonts w:ascii="Times New Roman TUR" w:hAnsi="Times New Roman TUR" w:cs="Times New Roman TUR"/>
          <w:color w:val="000000"/>
        </w:rPr>
        <w:t>n</w:t>
      </w:r>
    </w:p>
    <w:p w14:paraId="076CA79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bir rahm</w:t>
      </w:r>
      <w:r w:rsidR="00CB3118">
        <w:rPr>
          <w:rFonts w:ascii="Times New Roman TUR" w:hAnsi="Times New Roman TUR" w:cs="Times New Roman TUR"/>
          <w:color w:val="000000"/>
        </w:rPr>
        <w:t>a</w:t>
      </w:r>
      <w:r>
        <w:rPr>
          <w:rFonts w:ascii="Times New Roman TUR" w:hAnsi="Times New Roman TUR" w:cs="Times New Roman TUR"/>
          <w:color w:val="000000"/>
        </w:rPr>
        <w:t xml:space="preserve">ti </w:t>
      </w:r>
      <w:r w:rsidR="00CB3118">
        <w:rPr>
          <w:rFonts w:ascii="Times New Roman TUR" w:hAnsi="Times New Roman TUR" w:cs="Times New Roman TUR"/>
          <w:color w:val="000000"/>
        </w:rPr>
        <w:t>o</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6E665D5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818AF3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CB3118">
        <w:rPr>
          <w:rFonts w:ascii="Times New Roman TUR" w:hAnsi="Times New Roman TUR" w:cs="Times New Roman TUR"/>
          <w:color w:val="000000"/>
        </w:rPr>
        <w:t>o</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md</w:t>
      </w:r>
      <w:r w:rsidR="00CB3118">
        <w:rPr>
          <w:rFonts w:ascii="Times New Roman TUR" w:hAnsi="Times New Roman TUR" w:cs="Times New Roman TUR"/>
          <w:color w:val="000000"/>
        </w:rPr>
        <w:t>a</w:t>
      </w:r>
      <w:r>
        <w:rPr>
          <w:rFonts w:ascii="Times New Roman TUR" w:hAnsi="Times New Roman TUR" w:cs="Times New Roman TUR"/>
          <w:color w:val="000000"/>
        </w:rPr>
        <w:t xml:space="preserve"> m</w:t>
      </w:r>
      <w:r w:rsidR="00CB3118">
        <w:rPr>
          <w:rFonts w:ascii="Times New Roman TUR" w:hAnsi="Times New Roman TUR" w:cs="Times New Roman TUR"/>
          <w:color w:val="000000"/>
        </w:rPr>
        <w:t>o</w:t>
      </w:r>
      <w:r>
        <w:rPr>
          <w:rFonts w:ascii="Times New Roman TUR" w:hAnsi="Times New Roman TUR" w:cs="Times New Roman TUR"/>
          <w:color w:val="000000"/>
        </w:rPr>
        <w:t>dd</w:t>
      </w:r>
      <w:r w:rsidR="00CB3118">
        <w:rPr>
          <w:rFonts w:ascii="Times New Roman TUR" w:hAnsi="Times New Roman TUR" w:cs="Times New Roman TUR"/>
          <w:color w:val="000000"/>
        </w:rPr>
        <w:t>a</w:t>
      </w:r>
      <w:r>
        <w:rPr>
          <w:rFonts w:ascii="Times New Roman TUR" w:hAnsi="Times New Roman TUR" w:cs="Times New Roman TUR"/>
          <w:color w:val="000000"/>
        </w:rPr>
        <w:t xml:space="preserve"> </w:t>
      </w:r>
      <w:r w:rsidR="00CB3118">
        <w:rPr>
          <w:rFonts w:ascii="Times New Roman TUR" w:hAnsi="Times New Roman TUR" w:cs="Times New Roman TUR"/>
          <w:color w:val="000000"/>
        </w:rPr>
        <w:t>emas</w:t>
      </w:r>
      <w:r>
        <w:rPr>
          <w:rFonts w:ascii="Times New Roman TUR" w:hAnsi="Times New Roman TUR" w:cs="Times New Roman TUR"/>
          <w:color w:val="000000"/>
        </w:rPr>
        <w:t xml:space="preserve"> bir </w:t>
      </w:r>
      <w:r w:rsidR="00CB3118">
        <w:rPr>
          <w:rFonts w:ascii="Times New Roman TUR" w:hAnsi="Times New Roman TUR" w:cs="Times New Roman TUR"/>
          <w:color w:val="000000"/>
        </w:rPr>
        <w:t>ma</w:t>
      </w:r>
      <w:r w:rsidR="00317151">
        <w:rPr>
          <w:rFonts w:ascii="Times New Roman TUR" w:hAnsi="Times New Roman TUR" w:cs="Times New Roman TUR"/>
          <w:color w:val="000000"/>
        </w:rPr>
        <w:t>g‘</w:t>
      </w:r>
      <w:r w:rsidR="00CB3118">
        <w:rPr>
          <w:rFonts w:ascii="Times New Roman TUR" w:hAnsi="Times New Roman TUR" w:cs="Times New Roman TUR"/>
          <w:color w:val="000000"/>
        </w:rPr>
        <w:t>zsan</w:t>
      </w:r>
      <w:r>
        <w:rPr>
          <w:rFonts w:ascii="Times New Roman TUR" w:hAnsi="Times New Roman TUR" w:cs="Times New Roman TUR"/>
          <w:color w:val="000000"/>
        </w:rPr>
        <w:t>,</w:t>
      </w:r>
    </w:p>
    <w:p w14:paraId="1607E47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CB3118">
        <w:rPr>
          <w:rFonts w:ascii="Times New Roman TUR" w:hAnsi="Times New Roman TUR" w:cs="Times New Roman TUR"/>
          <w:color w:val="000000"/>
        </w:rPr>
        <w:t>a</w:t>
      </w:r>
      <w:r>
        <w:rPr>
          <w:rFonts w:ascii="Times New Roman TUR" w:hAnsi="Times New Roman TUR" w:cs="Times New Roman TUR"/>
          <w:color w:val="000000"/>
        </w:rPr>
        <w:t>r z</w:t>
      </w:r>
      <w:r w:rsidR="00CB3118">
        <w:rPr>
          <w:rFonts w:ascii="Times New Roman TUR" w:hAnsi="Times New Roman TUR" w:cs="Times New Roman TUR"/>
          <w:color w:val="000000"/>
        </w:rPr>
        <w:t>a</w:t>
      </w:r>
      <w:r>
        <w:rPr>
          <w:rFonts w:ascii="Times New Roman TUR" w:hAnsi="Times New Roman TUR" w:cs="Times New Roman TUR"/>
          <w:color w:val="000000"/>
        </w:rPr>
        <w:t>rr</w:t>
      </w:r>
      <w:r w:rsidR="00CB3118">
        <w:rPr>
          <w:rFonts w:ascii="Times New Roman TUR" w:hAnsi="Times New Roman TUR" w:cs="Times New Roman TUR"/>
          <w:color w:val="000000"/>
        </w:rPr>
        <w:t>a</w:t>
      </w:r>
      <w:r>
        <w:rPr>
          <w:rFonts w:ascii="Times New Roman TUR" w:hAnsi="Times New Roman TUR" w:cs="Times New Roman TUR"/>
          <w:color w:val="000000"/>
        </w:rPr>
        <w:t>d</w:t>
      </w:r>
      <w:r w:rsidR="00CB3118">
        <w:rPr>
          <w:rFonts w:ascii="Times New Roman TUR" w:hAnsi="Times New Roman TUR" w:cs="Times New Roman TUR"/>
          <w:color w:val="000000"/>
        </w:rPr>
        <w:t>a</w:t>
      </w:r>
      <w:r>
        <w:rPr>
          <w:rFonts w:ascii="Times New Roman TUR" w:hAnsi="Times New Roman TUR" w:cs="Times New Roman TUR"/>
          <w:color w:val="000000"/>
        </w:rPr>
        <w:t>n b</w:t>
      </w:r>
      <w:r w:rsidR="00CB3118">
        <w:rPr>
          <w:rFonts w:ascii="Times New Roman TUR" w:hAnsi="Times New Roman TUR" w:cs="Times New Roman TUR"/>
          <w:color w:val="000000"/>
        </w:rPr>
        <w:t>oqq</w:t>
      </w:r>
      <w:r>
        <w:rPr>
          <w:rFonts w:ascii="Times New Roman TUR" w:hAnsi="Times New Roman TUR" w:cs="Times New Roman TUR"/>
          <w:color w:val="000000"/>
        </w:rPr>
        <w:t>an b</w:t>
      </w:r>
      <w:r w:rsidR="00CB3118">
        <w:rPr>
          <w:rFonts w:ascii="Times New Roman TUR" w:hAnsi="Times New Roman TUR" w:cs="Times New Roman TUR"/>
          <w:color w:val="000000"/>
        </w:rPr>
        <w:t>utu</w:t>
      </w:r>
      <w:r>
        <w:rPr>
          <w:rFonts w:ascii="Times New Roman TUR" w:hAnsi="Times New Roman TUR" w:cs="Times New Roman TUR"/>
          <w:color w:val="000000"/>
        </w:rPr>
        <w:t xml:space="preserve">n bir </w:t>
      </w:r>
      <w:r w:rsidR="00CB3118">
        <w:rPr>
          <w:rFonts w:ascii="Times New Roman TUR" w:hAnsi="Times New Roman TUR" w:cs="Times New Roman TUR"/>
          <w:color w:val="000000"/>
        </w:rPr>
        <w:t>k</w:t>
      </w:r>
      <w:r w:rsidR="00317151">
        <w:rPr>
          <w:rFonts w:ascii="Times New Roman TUR" w:hAnsi="Times New Roman TUR" w:cs="Times New Roman TUR"/>
          <w:color w:val="000000"/>
        </w:rPr>
        <w:t>o‘</w:t>
      </w:r>
      <w:r w:rsidR="00CB3118">
        <w:rPr>
          <w:rFonts w:ascii="Times New Roman TUR" w:hAnsi="Times New Roman TUR" w:cs="Times New Roman TUR"/>
          <w:color w:val="000000"/>
        </w:rPr>
        <w:t>zsa</w:t>
      </w:r>
      <w:r>
        <w:rPr>
          <w:rFonts w:ascii="Times New Roman TUR" w:hAnsi="Times New Roman TUR" w:cs="Times New Roman TUR"/>
          <w:color w:val="000000"/>
        </w:rPr>
        <w:t>n;</w:t>
      </w:r>
    </w:p>
    <w:p w14:paraId="47D4AE9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CB3118">
        <w:rPr>
          <w:rFonts w:ascii="Times New Roman TUR" w:hAnsi="Times New Roman TUR" w:cs="Times New Roman TUR"/>
          <w:color w:val="000000"/>
        </w:rPr>
        <w:t>o</w:t>
      </w:r>
      <w:r>
        <w:rPr>
          <w:rFonts w:ascii="Times New Roman TUR" w:hAnsi="Times New Roman TUR" w:cs="Times New Roman TUR"/>
          <w:color w:val="000000"/>
        </w:rPr>
        <w:t>in</w:t>
      </w:r>
      <w:r w:rsidR="00CB3118">
        <w:rPr>
          <w:rFonts w:ascii="Times New Roman TUR" w:hAnsi="Times New Roman TUR" w:cs="Times New Roman TUR"/>
          <w:color w:val="000000"/>
        </w:rPr>
        <w:t>o</w:t>
      </w:r>
      <w:r>
        <w:rPr>
          <w:rFonts w:ascii="Times New Roman TUR" w:hAnsi="Times New Roman TUR" w:cs="Times New Roman TUR"/>
          <w:color w:val="000000"/>
        </w:rPr>
        <w:t>t</w:t>
      </w:r>
      <w:r w:rsidR="00CB3118">
        <w:rPr>
          <w:rFonts w:ascii="Times New Roman TUR" w:hAnsi="Times New Roman TUR" w:cs="Times New Roman TUR"/>
          <w:color w:val="000000"/>
        </w:rPr>
        <w:t>ni</w:t>
      </w:r>
      <w:r>
        <w:rPr>
          <w:rFonts w:ascii="Times New Roman TUR" w:hAnsi="Times New Roman TUR" w:cs="Times New Roman TUR"/>
          <w:color w:val="000000"/>
        </w:rPr>
        <w:t xml:space="preserve"> hayr</w:t>
      </w:r>
      <w:r w:rsidR="00CB3118">
        <w:rPr>
          <w:rFonts w:ascii="Times New Roman TUR" w:hAnsi="Times New Roman TUR" w:cs="Times New Roman TUR"/>
          <w:color w:val="000000"/>
        </w:rPr>
        <w:t>o</w:t>
      </w:r>
      <w:r>
        <w:rPr>
          <w:rFonts w:ascii="Times New Roman TUR" w:hAnsi="Times New Roman TUR" w:cs="Times New Roman TUR"/>
          <w:color w:val="000000"/>
        </w:rPr>
        <w:t xml:space="preserve">n </w:t>
      </w:r>
      <w:r w:rsidR="00CB3118">
        <w:rPr>
          <w:rFonts w:ascii="Times New Roman TUR" w:hAnsi="Times New Roman TUR" w:cs="Times New Roman TUR"/>
          <w:color w:val="000000"/>
        </w:rPr>
        <w:t>qilga</w:t>
      </w:r>
      <w:r>
        <w:rPr>
          <w:rFonts w:ascii="Times New Roman TUR" w:hAnsi="Times New Roman TUR" w:cs="Times New Roman TUR"/>
          <w:color w:val="000000"/>
        </w:rPr>
        <w:t>n b</w:t>
      </w:r>
      <w:r w:rsidR="00CB3118">
        <w:rPr>
          <w:rFonts w:ascii="Times New Roman TUR" w:hAnsi="Times New Roman TUR" w:cs="Times New Roman TUR"/>
          <w:color w:val="000000"/>
        </w:rPr>
        <w:t>utu</w:t>
      </w:r>
      <w:r>
        <w:rPr>
          <w:rFonts w:ascii="Times New Roman TUR" w:hAnsi="Times New Roman TUR" w:cs="Times New Roman TUR"/>
          <w:color w:val="000000"/>
        </w:rPr>
        <w:t>n bir y</w:t>
      </w:r>
      <w:r w:rsidR="00CB3118">
        <w:rPr>
          <w:rFonts w:ascii="Times New Roman TUR" w:hAnsi="Times New Roman TUR" w:cs="Times New Roman TUR"/>
          <w:color w:val="000000"/>
        </w:rPr>
        <w:t>u</w:t>
      </w:r>
      <w:r>
        <w:rPr>
          <w:rFonts w:ascii="Times New Roman TUR" w:hAnsi="Times New Roman TUR" w:cs="Times New Roman TUR"/>
          <w:color w:val="000000"/>
        </w:rPr>
        <w:t>zs</w:t>
      </w:r>
      <w:r w:rsidR="00CB3118">
        <w:rPr>
          <w:rFonts w:ascii="Times New Roman TUR" w:hAnsi="Times New Roman TUR" w:cs="Times New Roman TUR"/>
          <w:color w:val="000000"/>
        </w:rPr>
        <w:t>a</w:t>
      </w:r>
      <w:r>
        <w:rPr>
          <w:rFonts w:ascii="Times New Roman TUR" w:hAnsi="Times New Roman TUR" w:cs="Times New Roman TUR"/>
          <w:color w:val="000000"/>
        </w:rPr>
        <w:t>n</w:t>
      </w:r>
    </w:p>
    <w:p w14:paraId="453B301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mis</w:t>
      </w:r>
      <w:r w:rsidR="00CB3118">
        <w:rPr>
          <w:rFonts w:ascii="Times New Roman TUR" w:hAnsi="Times New Roman TUR" w:cs="Times New Roman TUR"/>
          <w:color w:val="000000"/>
        </w:rPr>
        <w:t>o</w:t>
      </w:r>
      <w:r>
        <w:rPr>
          <w:rFonts w:ascii="Times New Roman TUR" w:hAnsi="Times New Roman TUR" w:cs="Times New Roman TUR"/>
          <w:color w:val="000000"/>
        </w:rPr>
        <w:t>li rahm</w:t>
      </w:r>
      <w:r w:rsidR="00CB3118">
        <w:rPr>
          <w:rFonts w:ascii="Times New Roman TUR" w:hAnsi="Times New Roman TUR" w:cs="Times New Roman TUR"/>
          <w:color w:val="000000"/>
        </w:rPr>
        <w:t>a</w:t>
      </w:r>
      <w:r>
        <w:rPr>
          <w:rFonts w:ascii="Times New Roman TUR" w:hAnsi="Times New Roman TUR" w:cs="Times New Roman TUR"/>
          <w:color w:val="000000"/>
        </w:rPr>
        <w:t xml:space="preserve">ti </w:t>
      </w:r>
      <w:r w:rsidR="00CB3118">
        <w:rPr>
          <w:rFonts w:ascii="Times New Roman TUR" w:hAnsi="Times New Roman TUR" w:cs="Times New Roman TUR"/>
          <w:color w:val="000000"/>
        </w:rPr>
        <w:t>o</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0AB0127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FC1E0C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Asl</w:t>
      </w:r>
      <w:r w:rsidR="00CB3118">
        <w:rPr>
          <w:rFonts w:ascii="Times New Roman TUR" w:hAnsi="Times New Roman TUR" w:cs="Times New Roman TUR"/>
          <w:color w:val="000000"/>
        </w:rPr>
        <w:t>i</w:t>
      </w:r>
      <w:r>
        <w:rPr>
          <w:rFonts w:ascii="Times New Roman TUR" w:hAnsi="Times New Roman TUR" w:cs="Times New Roman TUR"/>
          <w:color w:val="000000"/>
        </w:rPr>
        <w:t xml:space="preserve"> </w:t>
      </w:r>
      <w:r w:rsidR="00CB3118">
        <w:rPr>
          <w:rFonts w:ascii="Times New Roman TUR" w:hAnsi="Times New Roman TUR" w:cs="Times New Roman TUR"/>
          <w:color w:val="000000"/>
        </w:rPr>
        <w:t>a</w:t>
      </w:r>
      <w:r>
        <w:rPr>
          <w:rFonts w:ascii="Times New Roman TUR" w:hAnsi="Times New Roman TUR" w:cs="Times New Roman TUR"/>
          <w:color w:val="000000"/>
        </w:rPr>
        <w:t>vv</w:t>
      </w:r>
      <w:r w:rsidR="00CB3118">
        <w:rPr>
          <w:rFonts w:ascii="Times New Roman TUR" w:hAnsi="Times New Roman TUR" w:cs="Times New Roman TUR"/>
          <w:color w:val="000000"/>
        </w:rPr>
        <w:t>a</w:t>
      </w:r>
      <w:r>
        <w:rPr>
          <w:rFonts w:ascii="Times New Roman TUR" w:hAnsi="Times New Roman TUR" w:cs="Times New Roman TUR"/>
          <w:color w:val="000000"/>
        </w:rPr>
        <w:t>lis</w:t>
      </w:r>
      <w:r w:rsidR="00CB3118">
        <w:rPr>
          <w:rFonts w:ascii="Times New Roman TUR" w:hAnsi="Times New Roman TUR" w:cs="Times New Roman TUR"/>
          <w:color w:val="000000"/>
        </w:rPr>
        <w:t>a</w:t>
      </w:r>
      <w:r>
        <w:rPr>
          <w:rFonts w:ascii="Times New Roman TUR" w:hAnsi="Times New Roman TUR" w:cs="Times New Roman TUR"/>
          <w:color w:val="000000"/>
        </w:rPr>
        <w:t xml:space="preserve">n </w:t>
      </w:r>
      <w:r w:rsidR="00CB3118">
        <w:rPr>
          <w:rFonts w:ascii="Times New Roman TUR" w:hAnsi="Times New Roman TUR" w:cs="Times New Roman TUR"/>
          <w:color w:val="000000"/>
        </w:rPr>
        <w:t>asalning</w:t>
      </w:r>
      <w:r>
        <w:rPr>
          <w:rFonts w:ascii="Times New Roman TUR" w:hAnsi="Times New Roman TUR" w:cs="Times New Roman TUR"/>
          <w:color w:val="000000"/>
        </w:rPr>
        <w:t xml:space="preserve">, </w:t>
      </w:r>
      <w:r w:rsidR="00CB3118">
        <w:rPr>
          <w:rFonts w:ascii="Times New Roman TUR" w:hAnsi="Times New Roman TUR" w:cs="Times New Roman TUR"/>
          <w:color w:val="000000"/>
        </w:rPr>
        <w:t>sha</w:t>
      </w:r>
      <w:r>
        <w:rPr>
          <w:rFonts w:ascii="Times New Roman TUR" w:hAnsi="Times New Roman TUR" w:cs="Times New Roman TUR"/>
          <w:color w:val="000000"/>
        </w:rPr>
        <w:t>k</w:t>
      </w:r>
      <w:r w:rsidR="00CB3118">
        <w:rPr>
          <w:rFonts w:ascii="Times New Roman TUR" w:hAnsi="Times New Roman TUR" w:cs="Times New Roman TUR"/>
          <w:color w:val="000000"/>
        </w:rPr>
        <w:t>a</w:t>
      </w:r>
      <w:r>
        <w:rPr>
          <w:rFonts w:ascii="Times New Roman TUR" w:hAnsi="Times New Roman TUR" w:cs="Times New Roman TUR"/>
          <w:color w:val="000000"/>
        </w:rPr>
        <w:t>r</w:t>
      </w:r>
      <w:r w:rsidR="00CB3118">
        <w:rPr>
          <w:rFonts w:ascii="Times New Roman TUR" w:hAnsi="Times New Roman TUR" w:cs="Times New Roman TUR"/>
          <w:color w:val="000000"/>
        </w:rPr>
        <w:t>n</w:t>
      </w:r>
      <w:r>
        <w:rPr>
          <w:rFonts w:ascii="Times New Roman TUR" w:hAnsi="Times New Roman TUR" w:cs="Times New Roman TUR"/>
          <w:color w:val="000000"/>
        </w:rPr>
        <w:t>in</w:t>
      </w:r>
      <w:r w:rsidR="00CB3118">
        <w:rPr>
          <w:rFonts w:ascii="Times New Roman TUR" w:hAnsi="Times New Roman TUR" w:cs="Times New Roman TUR"/>
          <w:color w:val="000000"/>
        </w:rPr>
        <w:t>g</w:t>
      </w:r>
      <w:r>
        <w:rPr>
          <w:rFonts w:ascii="Times New Roman TUR" w:hAnsi="Times New Roman TUR" w:cs="Times New Roman TUR"/>
          <w:color w:val="000000"/>
        </w:rPr>
        <w:t>,</w:t>
      </w:r>
    </w:p>
    <w:p w14:paraId="6BD857C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Den</w:t>
      </w:r>
      <w:r w:rsidR="00CB3118">
        <w:rPr>
          <w:rFonts w:ascii="Times New Roman TUR" w:hAnsi="Times New Roman TUR" w:cs="Times New Roman TUR"/>
          <w:color w:val="000000"/>
        </w:rPr>
        <w:t>gizisan</w:t>
      </w:r>
      <w:r>
        <w:rPr>
          <w:rFonts w:ascii="Times New Roman TUR" w:hAnsi="Times New Roman TUR" w:cs="Times New Roman TUR"/>
          <w:color w:val="000000"/>
        </w:rPr>
        <w:t xml:space="preserve"> </w:t>
      </w:r>
      <w:r w:rsidR="00CB3118">
        <w:rPr>
          <w:rFonts w:ascii="Times New Roman TUR" w:hAnsi="Times New Roman TUR" w:cs="Times New Roman TUR"/>
          <w:color w:val="000000"/>
        </w:rPr>
        <w:t>ju</w:t>
      </w:r>
      <w:r>
        <w:rPr>
          <w:rFonts w:ascii="Times New Roman TUR" w:hAnsi="Times New Roman TUR" w:cs="Times New Roman TUR"/>
          <w:color w:val="000000"/>
        </w:rPr>
        <w:t>ml</w:t>
      </w:r>
      <w:r w:rsidR="00CB3118">
        <w:rPr>
          <w:rFonts w:ascii="Times New Roman TUR" w:hAnsi="Times New Roman TUR" w:cs="Times New Roman TUR"/>
          <w:color w:val="000000"/>
        </w:rPr>
        <w:t>a</w:t>
      </w:r>
      <w:r>
        <w:rPr>
          <w:rFonts w:ascii="Times New Roman TUR" w:hAnsi="Times New Roman TUR" w:cs="Times New Roman TUR"/>
          <w:color w:val="000000"/>
        </w:rPr>
        <w:t xml:space="preserve"> ilm</w:t>
      </w:r>
      <w:r w:rsidR="00CB3118">
        <w:rPr>
          <w:rFonts w:ascii="Times New Roman TUR" w:hAnsi="Times New Roman TUR" w:cs="Times New Roman TUR"/>
          <w:color w:val="000000"/>
        </w:rPr>
        <w:t>n</w:t>
      </w:r>
      <w:r>
        <w:rPr>
          <w:rFonts w:ascii="Times New Roman TUR" w:hAnsi="Times New Roman TUR" w:cs="Times New Roman TUR"/>
          <w:color w:val="000000"/>
        </w:rPr>
        <w:t>in</w:t>
      </w:r>
      <w:r w:rsidR="00CB3118">
        <w:rPr>
          <w:rFonts w:ascii="Times New Roman TUR" w:hAnsi="Times New Roman TUR" w:cs="Times New Roman TUR"/>
          <w:color w:val="000000"/>
        </w:rPr>
        <w:t>g</w:t>
      </w:r>
      <w:r>
        <w:rPr>
          <w:rFonts w:ascii="Times New Roman TUR" w:hAnsi="Times New Roman TUR" w:cs="Times New Roman TUR"/>
          <w:color w:val="000000"/>
        </w:rPr>
        <w:t>, h</w:t>
      </w:r>
      <w:r w:rsidR="00CB3118">
        <w:rPr>
          <w:rFonts w:ascii="Times New Roman TUR" w:hAnsi="Times New Roman TUR" w:cs="Times New Roman TUR"/>
          <w:color w:val="000000"/>
        </w:rPr>
        <w:t>u</w:t>
      </w:r>
      <w:r>
        <w:rPr>
          <w:rFonts w:ascii="Times New Roman TUR" w:hAnsi="Times New Roman TUR" w:cs="Times New Roman TUR"/>
          <w:color w:val="000000"/>
        </w:rPr>
        <w:t>n</w:t>
      </w:r>
      <w:r w:rsidR="00CB3118">
        <w:rPr>
          <w:rFonts w:ascii="Times New Roman TUR" w:hAnsi="Times New Roman TUR" w:cs="Times New Roman TUR"/>
          <w:color w:val="000000"/>
        </w:rPr>
        <w:t>a</w:t>
      </w:r>
      <w:r>
        <w:rPr>
          <w:rFonts w:ascii="Times New Roman TUR" w:hAnsi="Times New Roman TUR" w:cs="Times New Roman TUR"/>
          <w:color w:val="000000"/>
        </w:rPr>
        <w:t>r</w:t>
      </w:r>
      <w:r w:rsidR="00CB3118">
        <w:rPr>
          <w:rFonts w:ascii="Times New Roman TUR" w:hAnsi="Times New Roman TUR" w:cs="Times New Roman TUR"/>
          <w:color w:val="000000"/>
        </w:rPr>
        <w:t>n</w:t>
      </w:r>
      <w:r>
        <w:rPr>
          <w:rFonts w:ascii="Times New Roman TUR" w:hAnsi="Times New Roman TUR" w:cs="Times New Roman TUR"/>
          <w:color w:val="000000"/>
        </w:rPr>
        <w:t>in</w:t>
      </w:r>
      <w:r w:rsidR="00CB3118">
        <w:rPr>
          <w:rFonts w:ascii="Times New Roman TUR" w:hAnsi="Times New Roman TUR" w:cs="Times New Roman TUR"/>
          <w:color w:val="000000"/>
        </w:rPr>
        <w:t>g</w:t>
      </w:r>
      <w:r>
        <w:rPr>
          <w:rFonts w:ascii="Times New Roman TUR" w:hAnsi="Times New Roman TUR" w:cs="Times New Roman TUR"/>
          <w:color w:val="000000"/>
        </w:rPr>
        <w:t>,</w:t>
      </w:r>
    </w:p>
    <w:p w14:paraId="65AC5D4F" w14:textId="77777777" w:rsidR="0084279A" w:rsidRDefault="00CB31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84279A">
        <w:rPr>
          <w:rFonts w:ascii="Times New Roman TUR" w:hAnsi="Times New Roman TUR" w:cs="Times New Roman TUR"/>
          <w:color w:val="000000"/>
        </w:rPr>
        <w:t>elm</w:t>
      </w:r>
      <w:r>
        <w:rPr>
          <w:rFonts w:ascii="Times New Roman TUR" w:hAnsi="Times New Roman TUR" w:cs="Times New Roman TUR"/>
          <w:color w:val="000000"/>
        </w:rPr>
        <w:t>a</w:t>
      </w:r>
      <w:r w:rsidR="0084279A">
        <w:rPr>
          <w:rFonts w:ascii="Times New Roman TUR" w:hAnsi="Times New Roman TUR" w:cs="Times New Roman TUR"/>
          <w:color w:val="000000"/>
        </w:rPr>
        <w:t xml:space="preserve">di, </w:t>
      </w:r>
      <w:r>
        <w:rPr>
          <w:rFonts w:ascii="Times New Roman TUR" w:hAnsi="Times New Roman TUR" w:cs="Times New Roman TUR"/>
          <w:color w:val="000000"/>
        </w:rPr>
        <w:t>ja</w:t>
      </w:r>
      <w:r w:rsidR="0084279A">
        <w:rPr>
          <w:rFonts w:ascii="Times New Roman TUR" w:hAnsi="Times New Roman TUR" w:cs="Times New Roman TUR"/>
          <w:color w:val="000000"/>
        </w:rPr>
        <w:t>h</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b</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317151">
        <w:rPr>
          <w:rFonts w:ascii="Times New Roman TUR" w:hAnsi="Times New Roman TUR" w:cs="Times New Roman TUR"/>
          <w:color w:val="000000"/>
        </w:rPr>
        <w:t>o‘</w:t>
      </w:r>
      <w:r>
        <w:rPr>
          <w:rFonts w:ascii="Times New Roman TUR" w:hAnsi="Times New Roman TUR" w:cs="Times New Roman TUR"/>
          <w:color w:val="000000"/>
        </w:rPr>
        <w:t>xshashing</w:t>
      </w:r>
    </w:p>
    <w:p w14:paraId="20848ED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mir</w:t>
      </w:r>
      <w:r w:rsidR="00317151">
        <w:rPr>
          <w:rFonts w:ascii="Times New Roman TUR" w:hAnsi="Times New Roman TUR" w:cs="Times New Roman TUR"/>
          <w:color w:val="000000"/>
        </w:rPr>
        <w:t>’</w:t>
      </w:r>
      <w:r w:rsidR="00CB3118">
        <w:rPr>
          <w:rFonts w:ascii="Times New Roman TUR" w:hAnsi="Times New Roman TUR" w:cs="Times New Roman TUR"/>
          <w:color w:val="000000"/>
        </w:rPr>
        <w:t>a</w:t>
      </w:r>
      <w:r>
        <w:rPr>
          <w:rFonts w:ascii="Times New Roman TUR" w:hAnsi="Times New Roman TUR" w:cs="Times New Roman TUR"/>
          <w:color w:val="000000"/>
        </w:rPr>
        <w:t>t</w:t>
      </w:r>
      <w:r w:rsidR="00CB3118">
        <w:rPr>
          <w:rFonts w:ascii="Times New Roman TUR" w:hAnsi="Times New Roman TUR" w:cs="Times New Roman TUR"/>
          <w:color w:val="000000"/>
        </w:rPr>
        <w:t>i</w:t>
      </w:r>
      <w:r>
        <w:rPr>
          <w:rFonts w:ascii="Times New Roman TUR" w:hAnsi="Times New Roman TUR" w:cs="Times New Roman TUR"/>
          <w:color w:val="000000"/>
        </w:rPr>
        <w:t xml:space="preserve"> rahm</w:t>
      </w:r>
      <w:r w:rsidR="00CB3118">
        <w:rPr>
          <w:rFonts w:ascii="Times New Roman TUR" w:hAnsi="Times New Roman TUR" w:cs="Times New Roman TUR"/>
          <w:color w:val="000000"/>
        </w:rPr>
        <w:t>a</w:t>
      </w:r>
      <w:r>
        <w:rPr>
          <w:rFonts w:ascii="Times New Roman TUR" w:hAnsi="Times New Roman TUR" w:cs="Times New Roman TUR"/>
          <w:color w:val="000000"/>
        </w:rPr>
        <w:t xml:space="preserve">ti </w:t>
      </w:r>
      <w:r w:rsidR="00CB3118">
        <w:rPr>
          <w:rFonts w:ascii="Times New Roman TUR" w:hAnsi="Times New Roman TUR" w:cs="Times New Roman TUR"/>
          <w:color w:val="000000"/>
        </w:rPr>
        <w:t>o</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1867D01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1A6552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Sen </w:t>
      </w:r>
      <w:r w:rsidR="00CB3118">
        <w:rPr>
          <w:rFonts w:ascii="Times New Roman TUR" w:hAnsi="Times New Roman TUR" w:cs="Times New Roman TUR"/>
          <w:color w:val="000000"/>
        </w:rPr>
        <w:t>o</w:t>
      </w:r>
      <w:r>
        <w:rPr>
          <w:rFonts w:ascii="Times New Roman TUR" w:hAnsi="Times New Roman TUR" w:cs="Times New Roman TUR"/>
          <w:color w:val="000000"/>
        </w:rPr>
        <w:t xml:space="preserve">ylardan, </w:t>
      </w:r>
      <w:r w:rsidR="00CB3118">
        <w:rPr>
          <w:rFonts w:ascii="Times New Roman TUR" w:hAnsi="Times New Roman TUR" w:cs="Times New Roman TUR"/>
          <w:color w:val="000000"/>
        </w:rPr>
        <w:t>quyosh</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rd</w:t>
      </w:r>
      <w:r w:rsidR="00CB3118">
        <w:rPr>
          <w:rFonts w:ascii="Times New Roman TUR" w:hAnsi="Times New Roman TUR" w:cs="Times New Roman TUR"/>
          <w:color w:val="000000"/>
        </w:rPr>
        <w:t>a</w:t>
      </w:r>
      <w:r>
        <w:rPr>
          <w:rFonts w:ascii="Times New Roman TUR" w:hAnsi="Times New Roman TUR" w:cs="Times New Roman TUR"/>
          <w:color w:val="000000"/>
        </w:rPr>
        <w:t xml:space="preserve">n </w:t>
      </w:r>
      <w:r w:rsidR="00CB3118">
        <w:rPr>
          <w:rFonts w:ascii="Times New Roman TUR" w:hAnsi="Times New Roman TUR" w:cs="Times New Roman TUR"/>
          <w:color w:val="000000"/>
        </w:rPr>
        <w:t>u</w:t>
      </w:r>
      <w:r>
        <w:rPr>
          <w:rFonts w:ascii="Times New Roman TUR" w:hAnsi="Times New Roman TUR" w:cs="Times New Roman TUR"/>
          <w:color w:val="000000"/>
        </w:rPr>
        <w:t>st</w:t>
      </w:r>
      <w:r w:rsidR="00CB3118">
        <w:rPr>
          <w:rFonts w:ascii="Times New Roman TUR" w:hAnsi="Times New Roman TUR" w:cs="Times New Roman TUR"/>
          <w:color w:val="000000"/>
        </w:rPr>
        <w:t>u</w:t>
      </w:r>
      <w:r>
        <w:rPr>
          <w:rFonts w:ascii="Times New Roman TUR" w:hAnsi="Times New Roman TUR" w:cs="Times New Roman TUR"/>
          <w:color w:val="000000"/>
        </w:rPr>
        <w:t>ns</w:t>
      </w:r>
      <w:r w:rsidR="00CB3118">
        <w:rPr>
          <w:rFonts w:ascii="Times New Roman TUR" w:hAnsi="Times New Roman TUR" w:cs="Times New Roman TUR"/>
          <w:color w:val="000000"/>
        </w:rPr>
        <w:t>a</w:t>
      </w:r>
      <w:r>
        <w:rPr>
          <w:rFonts w:ascii="Times New Roman TUR" w:hAnsi="Times New Roman TUR" w:cs="Times New Roman TUR"/>
          <w:color w:val="000000"/>
        </w:rPr>
        <w:t>n,</w:t>
      </w:r>
    </w:p>
    <w:p w14:paraId="451E64E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Nih</w:t>
      </w:r>
      <w:r w:rsidR="00CB3118">
        <w:rPr>
          <w:rFonts w:ascii="Times New Roman TUR" w:hAnsi="Times New Roman TUR" w:cs="Times New Roman TUR"/>
          <w:color w:val="000000"/>
        </w:rPr>
        <w:t>o</w:t>
      </w:r>
      <w:r>
        <w:rPr>
          <w:rFonts w:ascii="Times New Roman TUR" w:hAnsi="Times New Roman TUR" w:cs="Times New Roman TUR"/>
          <w:color w:val="000000"/>
        </w:rPr>
        <w:t>y</w:t>
      </w:r>
      <w:r w:rsidR="00CB3118">
        <w:rPr>
          <w:rFonts w:ascii="Times New Roman TUR" w:hAnsi="Times New Roman TUR" w:cs="Times New Roman TUR"/>
          <w:color w:val="000000"/>
        </w:rPr>
        <w:t>a</w:t>
      </w:r>
      <w:r>
        <w:rPr>
          <w:rFonts w:ascii="Times New Roman TUR" w:hAnsi="Times New Roman TUR" w:cs="Times New Roman TUR"/>
          <w:color w:val="000000"/>
        </w:rPr>
        <w:t xml:space="preserve">tsiz, </w:t>
      </w:r>
      <w:r w:rsidR="00CB3118">
        <w:rPr>
          <w:rFonts w:ascii="Times New Roman TUR" w:hAnsi="Times New Roman TUR" w:cs="Times New Roman TUR"/>
          <w:color w:val="000000"/>
        </w:rPr>
        <w:t>oxiri</w:t>
      </w:r>
      <w:r>
        <w:rPr>
          <w:rFonts w:ascii="Times New Roman TUR" w:hAnsi="Times New Roman TUR" w:cs="Times New Roman TUR"/>
          <w:color w:val="000000"/>
        </w:rPr>
        <w:t xml:space="preserve"> </w:t>
      </w:r>
      <w:r w:rsidR="00CB3118">
        <w:rPr>
          <w:rFonts w:ascii="Times New Roman TUR" w:hAnsi="Times New Roman TUR" w:cs="Times New Roman TUR"/>
          <w:color w:val="000000"/>
        </w:rPr>
        <w:t>k</w:t>
      </w:r>
      <w:r>
        <w:rPr>
          <w:rFonts w:ascii="Times New Roman TUR" w:hAnsi="Times New Roman TUR" w:cs="Times New Roman TUR"/>
          <w:color w:val="000000"/>
        </w:rPr>
        <w:t>elm</w:t>
      </w:r>
      <w:r w:rsidR="00CB3118">
        <w:rPr>
          <w:rFonts w:ascii="Times New Roman TUR" w:hAnsi="Times New Roman TUR" w:cs="Times New Roman TUR"/>
          <w:color w:val="000000"/>
        </w:rPr>
        <w:t>as</w:t>
      </w:r>
      <w:r>
        <w:rPr>
          <w:rFonts w:ascii="Times New Roman TUR" w:hAnsi="Times New Roman TUR" w:cs="Times New Roman TUR"/>
          <w:color w:val="000000"/>
        </w:rPr>
        <w:t xml:space="preserve"> b</w:t>
      </w:r>
      <w:r w:rsidR="00CB3118">
        <w:rPr>
          <w:rFonts w:ascii="Times New Roman TUR" w:hAnsi="Times New Roman TUR" w:cs="Times New Roman TUR"/>
          <w:color w:val="000000"/>
        </w:rPr>
        <w:t>utunsa</w:t>
      </w:r>
      <w:r>
        <w:rPr>
          <w:rFonts w:ascii="Times New Roman TUR" w:hAnsi="Times New Roman TUR" w:cs="Times New Roman TUR"/>
          <w:color w:val="000000"/>
        </w:rPr>
        <w:t>n,</w:t>
      </w:r>
    </w:p>
    <w:p w14:paraId="3A10FB2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Nur </w:t>
      </w:r>
      <w:r w:rsidR="00CB3118">
        <w:rPr>
          <w:rFonts w:ascii="Times New Roman TUR" w:hAnsi="Times New Roman TUR" w:cs="Times New Roman TUR"/>
          <w:color w:val="000000"/>
        </w:rPr>
        <w:t>ja</w:t>
      </w:r>
      <w:r>
        <w:rPr>
          <w:rFonts w:ascii="Times New Roman TUR" w:hAnsi="Times New Roman TUR" w:cs="Times New Roman TUR"/>
          <w:color w:val="000000"/>
        </w:rPr>
        <w:t>m</w:t>
      </w:r>
      <w:r w:rsidR="00CB3118">
        <w:rPr>
          <w:rFonts w:ascii="Times New Roman TUR" w:hAnsi="Times New Roman TUR" w:cs="Times New Roman TUR"/>
          <w:color w:val="000000"/>
        </w:rPr>
        <w:t>o</w:t>
      </w:r>
      <w:r>
        <w:rPr>
          <w:rFonts w:ascii="Times New Roman TUR" w:hAnsi="Times New Roman TUR" w:cs="Times New Roman TUR"/>
          <w:color w:val="000000"/>
        </w:rPr>
        <w:t>lin</w:t>
      </w:r>
      <w:r w:rsidR="00CB3118">
        <w:rPr>
          <w:rFonts w:ascii="Times New Roman TUR" w:hAnsi="Times New Roman TUR" w:cs="Times New Roman TUR"/>
          <w:color w:val="000000"/>
        </w:rPr>
        <w:t>g</w:t>
      </w:r>
      <w:r>
        <w:rPr>
          <w:rFonts w:ascii="Times New Roman TUR" w:hAnsi="Times New Roman TUR" w:cs="Times New Roman TUR"/>
          <w:color w:val="000000"/>
        </w:rPr>
        <w:t xml:space="preserve"> b</w:t>
      </w:r>
      <w:r w:rsidR="00CB3118">
        <w:rPr>
          <w:rFonts w:ascii="Times New Roman TUR" w:hAnsi="Times New Roman TUR" w:cs="Times New Roman TUR"/>
          <w:color w:val="000000"/>
        </w:rPr>
        <w:t>utu</w:t>
      </w:r>
      <w:r>
        <w:rPr>
          <w:rFonts w:ascii="Times New Roman TUR" w:hAnsi="Times New Roman TUR" w:cs="Times New Roman TUR"/>
          <w:color w:val="000000"/>
        </w:rPr>
        <w:t>n</w:t>
      </w:r>
      <w:r w:rsidR="00CB3118">
        <w:rPr>
          <w:rFonts w:ascii="Times New Roman TUR" w:hAnsi="Times New Roman TUR" w:cs="Times New Roman TUR"/>
          <w:color w:val="000000"/>
        </w:rPr>
        <w:t>-</w:t>
      </w:r>
      <w:r>
        <w:rPr>
          <w:rFonts w:ascii="Times New Roman TUR" w:hAnsi="Times New Roman TUR" w:cs="Times New Roman TUR"/>
          <w:color w:val="000000"/>
        </w:rPr>
        <w:t xml:space="preserve"> b</w:t>
      </w:r>
      <w:r w:rsidR="00CB3118">
        <w:rPr>
          <w:rFonts w:ascii="Times New Roman TUR" w:hAnsi="Times New Roman TUR" w:cs="Times New Roman TUR"/>
          <w:color w:val="000000"/>
        </w:rPr>
        <w:t>utu</w:t>
      </w:r>
      <w:r>
        <w:rPr>
          <w:rFonts w:ascii="Times New Roman TUR" w:hAnsi="Times New Roman TUR" w:cs="Times New Roman TUR"/>
          <w:color w:val="000000"/>
        </w:rPr>
        <w:t xml:space="preserve">n </w:t>
      </w:r>
      <w:r w:rsidR="00CB3118">
        <w:rPr>
          <w:rFonts w:ascii="Times New Roman TUR" w:hAnsi="Times New Roman TUR" w:cs="Times New Roman TUR"/>
          <w:color w:val="000000"/>
        </w:rPr>
        <w:t>k</w:t>
      </w:r>
      <w:r w:rsidR="00317151">
        <w:rPr>
          <w:rFonts w:ascii="Times New Roman TUR" w:hAnsi="Times New Roman TUR" w:cs="Times New Roman TUR"/>
          <w:color w:val="000000"/>
        </w:rPr>
        <w:t>o‘</w:t>
      </w:r>
      <w:r w:rsidR="00CB3118">
        <w:rPr>
          <w:rFonts w:ascii="Times New Roman TUR" w:hAnsi="Times New Roman TUR" w:cs="Times New Roman TUR"/>
          <w:color w:val="000000"/>
        </w:rPr>
        <w:t>rinsin</w:t>
      </w:r>
    </w:p>
    <w:p w14:paraId="38800B3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mazhar</w:t>
      </w:r>
      <w:r w:rsidR="00CB3118">
        <w:rPr>
          <w:rFonts w:ascii="Times New Roman TUR" w:hAnsi="Times New Roman TUR" w:cs="Times New Roman TUR"/>
          <w:color w:val="000000"/>
        </w:rPr>
        <w:t>i</w:t>
      </w:r>
      <w:r>
        <w:rPr>
          <w:rFonts w:ascii="Times New Roman TUR" w:hAnsi="Times New Roman TUR" w:cs="Times New Roman TUR"/>
          <w:color w:val="000000"/>
        </w:rPr>
        <w:t xml:space="preserve"> rahm</w:t>
      </w:r>
      <w:r w:rsidR="00CB3118">
        <w:rPr>
          <w:rFonts w:ascii="Times New Roman TUR" w:hAnsi="Times New Roman TUR" w:cs="Times New Roman TUR"/>
          <w:color w:val="000000"/>
        </w:rPr>
        <w:t>a</w:t>
      </w:r>
      <w:r>
        <w:rPr>
          <w:rFonts w:ascii="Times New Roman TUR" w:hAnsi="Times New Roman TUR" w:cs="Times New Roman TUR"/>
          <w:color w:val="000000"/>
        </w:rPr>
        <w:t xml:space="preserve">ti </w:t>
      </w:r>
      <w:r w:rsidR="00CB3118">
        <w:rPr>
          <w:rFonts w:ascii="Times New Roman TUR" w:hAnsi="Times New Roman TUR" w:cs="Times New Roman TUR"/>
          <w:color w:val="000000"/>
        </w:rPr>
        <w:t>o</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33A329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AB391E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y</w:t>
      </w:r>
      <w:r w:rsidR="00CB3118">
        <w:rPr>
          <w:rFonts w:ascii="Times New Roman TUR" w:hAnsi="Times New Roman TUR" w:cs="Times New Roman TUR"/>
          <w:color w:val="000000"/>
        </w:rPr>
        <w:t>i</w:t>
      </w:r>
      <w:r>
        <w:rPr>
          <w:rFonts w:ascii="Times New Roman TUR" w:hAnsi="Times New Roman TUR" w:cs="Times New Roman TUR"/>
          <w:color w:val="000000"/>
        </w:rPr>
        <w:t>n b</w:t>
      </w:r>
      <w:r w:rsidR="00CB3118">
        <w:rPr>
          <w:rFonts w:ascii="Times New Roman TUR" w:hAnsi="Times New Roman TUR" w:cs="Times New Roman TUR"/>
          <w:color w:val="000000"/>
        </w:rPr>
        <w:t>ukib</w:t>
      </w:r>
      <w:r>
        <w:rPr>
          <w:rFonts w:ascii="Times New Roman TUR" w:hAnsi="Times New Roman TUR" w:cs="Times New Roman TUR"/>
          <w:color w:val="000000"/>
        </w:rPr>
        <w:t xml:space="preserve"> a</w:t>
      </w:r>
      <w:r w:rsidR="00660302">
        <w:rPr>
          <w:rFonts w:ascii="Times New Roman TUR" w:hAnsi="Times New Roman TUR" w:cs="Times New Roman TUR"/>
          <w:color w:val="000000"/>
        </w:rPr>
        <w:t>chchiq-achchiq</w:t>
      </w:r>
      <w:r>
        <w:rPr>
          <w:rFonts w:ascii="Times New Roman TUR" w:hAnsi="Times New Roman TUR" w:cs="Times New Roman TUR"/>
          <w:color w:val="000000"/>
        </w:rPr>
        <w:t xml:space="preserve"> </w:t>
      </w:r>
      <w:r w:rsidR="00CB3118">
        <w:rPr>
          <w:rFonts w:ascii="Times New Roman TUR" w:hAnsi="Times New Roman TUR" w:cs="Times New Roman TUR"/>
          <w:color w:val="000000"/>
        </w:rPr>
        <w:t>ma</w:t>
      </w:r>
      <w:r w:rsidR="00317151">
        <w:rPr>
          <w:rFonts w:ascii="Times New Roman TUR" w:hAnsi="Times New Roman TUR" w:cs="Times New Roman TUR"/>
          <w:color w:val="000000"/>
        </w:rPr>
        <w:t>’</w:t>
      </w:r>
      <w:r w:rsidR="00CB3118">
        <w:rPr>
          <w:rFonts w:ascii="Times New Roman TUR" w:hAnsi="Times New Roman TUR" w:cs="Times New Roman TUR"/>
          <w:color w:val="000000"/>
        </w:rPr>
        <w:t>rar</w:t>
      </w:r>
      <w:r>
        <w:rPr>
          <w:rFonts w:ascii="Times New Roman TUR" w:hAnsi="Times New Roman TUR" w:cs="Times New Roman TUR"/>
          <w:color w:val="000000"/>
        </w:rPr>
        <w:t>dik,</w:t>
      </w:r>
    </w:p>
    <w:p w14:paraId="25F092CC" w14:textId="77777777" w:rsidR="0084279A" w:rsidRDefault="00CB31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z y</w:t>
      </w:r>
      <w:r>
        <w:rPr>
          <w:rFonts w:ascii="Times New Roman TUR" w:hAnsi="Times New Roman TUR" w:cs="Times New Roman TUR"/>
          <w:color w:val="000000"/>
        </w:rPr>
        <w:t>oshini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qo</w:t>
      </w:r>
      <w:r w:rsidR="0084279A">
        <w:rPr>
          <w:rFonts w:ascii="Times New Roman TUR" w:hAnsi="Times New Roman TUR" w:cs="Times New Roman TUR"/>
          <w:color w:val="000000"/>
        </w:rPr>
        <w:t>nlar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artar</w:t>
      </w:r>
      <w:r w:rsidR="0084279A">
        <w:rPr>
          <w:rFonts w:ascii="Times New Roman TUR" w:hAnsi="Times New Roman TUR" w:cs="Times New Roman TUR"/>
          <w:color w:val="000000"/>
        </w:rPr>
        <w:t>dik,</w:t>
      </w:r>
    </w:p>
    <w:p w14:paraId="193C7414" w14:textId="77777777" w:rsidR="0084279A" w:rsidRDefault="00CB31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w:t>
      </w:r>
      <w:r w:rsidR="0084279A">
        <w:rPr>
          <w:rFonts w:ascii="Times New Roman TUR" w:hAnsi="Times New Roman TUR" w:cs="Times New Roman TUR"/>
          <w:color w:val="000000"/>
        </w:rPr>
        <w:t>k d</w:t>
      </w:r>
      <w:r>
        <w:rPr>
          <w:rFonts w:ascii="Times New Roman TUR" w:hAnsi="Times New Roman TUR" w:cs="Times New Roman TUR"/>
          <w:color w:val="000000"/>
        </w:rPr>
        <w:t>e</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 seni Ha</w:t>
      </w:r>
      <w:r>
        <w:rPr>
          <w:rFonts w:ascii="Times New Roman TUR" w:hAnsi="Times New Roman TUR" w:cs="Times New Roman TUR"/>
          <w:color w:val="000000"/>
        </w:rPr>
        <w:t>q</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t</w:t>
      </w:r>
      <w:r w:rsidR="0084279A">
        <w:rPr>
          <w:rFonts w:ascii="Times New Roman TUR" w:hAnsi="Times New Roman TUR" w:cs="Times New Roman TUR"/>
          <w:color w:val="000000"/>
        </w:rPr>
        <w:t>il</w:t>
      </w:r>
      <w:r>
        <w:rPr>
          <w:rFonts w:ascii="Times New Roman TUR" w:hAnsi="Times New Roman TUR" w:cs="Times New Roman TUR"/>
          <w:color w:val="000000"/>
        </w:rPr>
        <w:t>a</w:t>
      </w:r>
      <w:r w:rsidR="0084279A">
        <w:rPr>
          <w:rFonts w:ascii="Times New Roman TUR" w:hAnsi="Times New Roman TUR" w:cs="Times New Roman TUR"/>
          <w:color w:val="000000"/>
        </w:rPr>
        <w:t>rdik</w:t>
      </w:r>
    </w:p>
    <w:p w14:paraId="3F3DE02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bir t</w:t>
      </w:r>
      <w:r w:rsidR="00CB3118">
        <w:rPr>
          <w:rFonts w:ascii="Times New Roman TUR" w:hAnsi="Times New Roman TUR" w:cs="Times New Roman TUR"/>
          <w:color w:val="000000"/>
        </w:rPr>
        <w:t>a</w:t>
      </w:r>
      <w:r>
        <w:rPr>
          <w:rFonts w:ascii="Times New Roman TUR" w:hAnsi="Times New Roman TUR" w:cs="Times New Roman TUR"/>
          <w:color w:val="000000"/>
        </w:rPr>
        <w:t>msili rahm</w:t>
      </w:r>
      <w:r w:rsidR="00CB3118">
        <w:rPr>
          <w:rFonts w:ascii="Times New Roman TUR" w:hAnsi="Times New Roman TUR" w:cs="Times New Roman TUR"/>
          <w:color w:val="000000"/>
        </w:rPr>
        <w:t>a</w:t>
      </w:r>
      <w:r>
        <w:rPr>
          <w:rFonts w:ascii="Times New Roman TUR" w:hAnsi="Times New Roman TUR" w:cs="Times New Roman TUR"/>
          <w:color w:val="000000"/>
        </w:rPr>
        <w:t xml:space="preserve">ti </w:t>
      </w:r>
      <w:r w:rsidR="00CB3118">
        <w:rPr>
          <w:rFonts w:ascii="Times New Roman TUR" w:hAnsi="Times New Roman TUR" w:cs="Times New Roman TUR"/>
          <w:color w:val="000000"/>
        </w:rPr>
        <w:t>o</w:t>
      </w:r>
      <w:r>
        <w:rPr>
          <w:rFonts w:ascii="Times New Roman TUR" w:hAnsi="Times New Roman TUR" w:cs="Times New Roman TUR"/>
          <w:color w:val="000000"/>
        </w:rPr>
        <w:t>l</w:t>
      </w:r>
      <w:r w:rsidR="00CB311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43CE386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9568C47" w14:textId="77777777" w:rsidR="0084279A" w:rsidRDefault="00CB31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Chu</w:t>
      </w:r>
      <w:r w:rsidR="0084279A">
        <w:rPr>
          <w:rFonts w:ascii="Times New Roman TUR" w:hAnsi="Times New Roman TUR" w:cs="Times New Roman TUR"/>
          <w:color w:val="000000"/>
        </w:rPr>
        <w:t>nki sens</w:t>
      </w:r>
      <w:r>
        <w:rPr>
          <w:rFonts w:ascii="Times New Roman TUR" w:hAnsi="Times New Roman TUR" w:cs="Times New Roman TUR"/>
          <w:color w:val="000000"/>
        </w:rPr>
        <w:t>a</w:t>
      </w:r>
      <w:r w:rsidR="0084279A">
        <w:rPr>
          <w:rFonts w:ascii="Times New Roman TUR" w:hAnsi="Times New Roman TUR" w:cs="Times New Roman TUR"/>
          <w:color w:val="000000"/>
        </w:rPr>
        <w:t>n, bu asrda Rahm</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a</w:t>
      </w:r>
      <w:r w:rsidR="0084279A">
        <w:rPr>
          <w:rFonts w:ascii="Times New Roman TUR" w:hAnsi="Times New Roman TUR" w:cs="Times New Roman TUR"/>
          <w:color w:val="000000"/>
        </w:rPr>
        <w:t>n-lil</w:t>
      </w:r>
      <w:r>
        <w:rPr>
          <w:rFonts w:ascii="Times New Roman TUR" w:hAnsi="Times New Roman TUR" w:cs="Times New Roman TUR"/>
          <w:color w:val="000000"/>
        </w:rPr>
        <w:t xml:space="preserve"> 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iy</w:t>
      </w:r>
      <w:r w:rsidR="0084279A">
        <w:rPr>
          <w:rFonts w:ascii="Times New Roman TUR" w:hAnsi="Times New Roman TUR" w:cs="Times New Roman TUR"/>
          <w:color w:val="000000"/>
        </w:rPr>
        <w:t>n</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j</w:t>
      </w:r>
      <w:r w:rsidR="0084279A">
        <w:rPr>
          <w:rFonts w:ascii="Times New Roman TUR" w:hAnsi="Times New Roman TUR" w:cs="Times New Roman TUR"/>
          <w:color w:val="000000"/>
        </w:rPr>
        <w:t>ilv</w:t>
      </w:r>
      <w:r>
        <w:rPr>
          <w:rFonts w:ascii="Times New Roman TUR" w:hAnsi="Times New Roman TUR" w:cs="Times New Roman TUR"/>
          <w:color w:val="000000"/>
        </w:rPr>
        <w:t>a</w:t>
      </w:r>
      <w:r w:rsidR="0084279A">
        <w:rPr>
          <w:rFonts w:ascii="Times New Roman TUR" w:hAnsi="Times New Roman TUR" w:cs="Times New Roman TUR"/>
          <w:color w:val="000000"/>
        </w:rPr>
        <w:t>si</w:t>
      </w:r>
    </w:p>
    <w:p w14:paraId="685056DC" w14:textId="77777777" w:rsidR="0084279A" w:rsidRDefault="00CB311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Chu</w:t>
      </w:r>
      <w:r w:rsidR="0084279A">
        <w:rPr>
          <w:rFonts w:ascii="Times New Roman TUR" w:hAnsi="Times New Roman TUR" w:cs="Times New Roman TUR"/>
          <w:color w:val="000000"/>
        </w:rPr>
        <w:t>nki sens</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hozir</w:t>
      </w:r>
      <w:r w:rsidR="0084279A">
        <w:rPr>
          <w:rFonts w:ascii="Times New Roman TUR" w:hAnsi="Times New Roman TUR" w:cs="Times New Roman TUR"/>
          <w:color w:val="000000"/>
        </w:rPr>
        <w:t xml:space="preserve"> </w:t>
      </w:r>
      <w:r>
        <w:rPr>
          <w:rFonts w:ascii="Times New Roman TUR" w:hAnsi="Times New Roman TUR" w:cs="Times New Roman TUR"/>
          <w:color w:val="000000"/>
        </w:rPr>
        <w:t>Sho</w:t>
      </w:r>
      <w:r w:rsidR="0084279A">
        <w:rPr>
          <w:rFonts w:ascii="Times New Roman TUR" w:hAnsi="Times New Roman TUR" w:cs="Times New Roman TUR"/>
          <w:color w:val="000000"/>
        </w:rPr>
        <w:t>f</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w:t>
      </w:r>
      <w:r>
        <w:rPr>
          <w:rFonts w:ascii="Times New Roman TUR" w:hAnsi="Times New Roman TUR" w:cs="Times New Roman TUR"/>
          <w:color w:val="000000"/>
        </w:rPr>
        <w:t>u</w:t>
      </w:r>
      <w:r w:rsidR="0084279A">
        <w:rPr>
          <w:rFonts w:ascii="Times New Roman TUR" w:hAnsi="Times New Roman TUR" w:cs="Times New Roman TUR"/>
          <w:color w:val="000000"/>
        </w:rPr>
        <w:t>l-M</w:t>
      </w:r>
      <w:r>
        <w:rPr>
          <w:rFonts w:ascii="Times New Roman TUR" w:hAnsi="Times New Roman TUR" w:cs="Times New Roman TUR"/>
          <w:color w:val="000000"/>
        </w:rPr>
        <w:t>u</w:t>
      </w:r>
      <w:r w:rsidR="0084279A">
        <w:rPr>
          <w:rFonts w:ascii="Times New Roman TUR" w:hAnsi="Times New Roman TUR" w:cs="Times New Roman TUR"/>
          <w:color w:val="000000"/>
        </w:rPr>
        <w:t>znib</w:t>
      </w:r>
      <w:r w:rsidR="00AB6DFA">
        <w:rPr>
          <w:rFonts w:ascii="Times New Roman TUR" w:hAnsi="Times New Roman TUR" w:cs="Times New Roman TUR"/>
          <w:color w:val="000000"/>
        </w:rPr>
        <w:t>iy</w:t>
      </w:r>
      <w:r w:rsidR="0084279A">
        <w:rPr>
          <w:rFonts w:ascii="Times New Roman TUR" w:hAnsi="Times New Roman TUR" w:cs="Times New Roman TUR"/>
          <w:color w:val="000000"/>
        </w:rPr>
        <w:t>n</w:t>
      </w:r>
      <w:r w:rsidR="00AB6DFA">
        <w:rPr>
          <w:rFonts w:ascii="Times New Roman TUR" w:hAnsi="Times New Roman TUR" w:cs="Times New Roman TUR"/>
          <w:color w:val="000000"/>
        </w:rPr>
        <w:t>n</w:t>
      </w:r>
      <w:r w:rsidR="0084279A">
        <w:rPr>
          <w:rFonts w:ascii="Times New Roman TUR" w:hAnsi="Times New Roman TUR" w:cs="Times New Roman TUR"/>
          <w:color w:val="000000"/>
        </w:rPr>
        <w:t>in</w:t>
      </w:r>
      <w:r w:rsidR="00AB6DFA">
        <w:rPr>
          <w:rFonts w:ascii="Times New Roman TUR" w:hAnsi="Times New Roman TUR" w:cs="Times New Roman TUR"/>
          <w:color w:val="000000"/>
        </w:rPr>
        <w:t>g</w:t>
      </w:r>
      <w:r w:rsidR="0084279A">
        <w:rPr>
          <w:rFonts w:ascii="Times New Roman TUR" w:hAnsi="Times New Roman TUR" w:cs="Times New Roman TUR"/>
          <w:color w:val="000000"/>
        </w:rPr>
        <w:t xml:space="preserve"> v</w:t>
      </w:r>
      <w:r w:rsidR="00AB6DFA">
        <w:rPr>
          <w:rFonts w:ascii="Times New Roman TUR" w:hAnsi="Times New Roman TUR" w:cs="Times New Roman TUR"/>
          <w:color w:val="000000"/>
        </w:rPr>
        <w:t>o</w:t>
      </w:r>
      <w:r w:rsidR="0084279A">
        <w:rPr>
          <w:rFonts w:ascii="Times New Roman TUR" w:hAnsi="Times New Roman TUR" w:cs="Times New Roman TUR"/>
          <w:color w:val="000000"/>
        </w:rPr>
        <w:t>risi,</w:t>
      </w:r>
    </w:p>
    <w:p w14:paraId="6D21124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317151">
        <w:rPr>
          <w:rFonts w:ascii="Times New Roman TUR" w:hAnsi="Times New Roman TUR" w:cs="Times New Roman TUR"/>
          <w:color w:val="000000"/>
        </w:rPr>
        <w:t>g‘</w:t>
      </w:r>
      <w:r>
        <w:rPr>
          <w:rFonts w:ascii="Times New Roman TUR" w:hAnsi="Times New Roman TUR" w:cs="Times New Roman TUR"/>
          <w:color w:val="000000"/>
        </w:rPr>
        <w:t>isna y</w:t>
      </w:r>
      <w:r w:rsidR="00E45679">
        <w:rPr>
          <w:rFonts w:ascii="Times New Roman TUR" w:hAnsi="Times New Roman TUR" w:cs="Times New Roman TUR"/>
          <w:color w:val="000000"/>
        </w:rPr>
        <w:t>o</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E45679">
        <w:rPr>
          <w:rFonts w:ascii="Times New Roman TUR" w:hAnsi="Times New Roman TUR" w:cs="Times New Roman TUR"/>
          <w:color w:val="000000"/>
        </w:rPr>
        <w:t>i</w:t>
      </w:r>
      <w:r>
        <w:rPr>
          <w:rFonts w:ascii="Times New Roman TUR" w:hAnsi="Times New Roman TUR" w:cs="Times New Roman TUR"/>
          <w:color w:val="000000"/>
        </w:rPr>
        <w:t>yas-</w:t>
      </w:r>
      <w:r w:rsidR="00E45679">
        <w:rPr>
          <w:rFonts w:ascii="Times New Roman TUR" w:hAnsi="Times New Roman TUR" w:cs="Times New Roman TUR"/>
          <w:color w:val="000000"/>
        </w:rPr>
        <w:t>a</w:t>
      </w:r>
      <w:r>
        <w:rPr>
          <w:rFonts w:ascii="Times New Roman TUR" w:hAnsi="Times New Roman TUR" w:cs="Times New Roman TUR"/>
          <w:color w:val="000000"/>
        </w:rPr>
        <w:t>l</w:t>
      </w:r>
      <w:r w:rsidR="00E45679">
        <w:rPr>
          <w:rFonts w:ascii="Times New Roman TUR" w:hAnsi="Times New Roman TUR" w:cs="Times New Roman TUR"/>
          <w:color w:val="000000"/>
        </w:rPr>
        <w:t xml:space="preserve"> </w:t>
      </w:r>
      <w:r>
        <w:rPr>
          <w:rFonts w:ascii="Times New Roman TUR" w:hAnsi="Times New Roman TUR" w:cs="Times New Roman TUR"/>
          <w:color w:val="000000"/>
        </w:rPr>
        <w:t>m</w:t>
      </w:r>
      <w:r w:rsidR="00E45679">
        <w:rPr>
          <w:rFonts w:ascii="Times New Roman TUR" w:hAnsi="Times New Roman TUR" w:cs="Times New Roman TUR"/>
          <w:color w:val="000000"/>
        </w:rPr>
        <w:t>u</w:t>
      </w:r>
      <w:r>
        <w:rPr>
          <w:rFonts w:ascii="Times New Roman TUR" w:hAnsi="Times New Roman TUR" w:cs="Times New Roman TUR"/>
          <w:color w:val="000000"/>
        </w:rPr>
        <w:t>sta</w:t>
      </w:r>
      <w:r w:rsidR="00317151">
        <w:rPr>
          <w:rFonts w:ascii="Times New Roman TUR" w:hAnsi="Times New Roman TUR" w:cs="Times New Roman TUR"/>
          <w:color w:val="000000"/>
        </w:rPr>
        <w:t>g‘</w:t>
      </w:r>
      <w:r w:rsidR="00E45679">
        <w:rPr>
          <w:rFonts w:ascii="Times New Roman TUR" w:hAnsi="Times New Roman TUR" w:cs="Times New Roman TUR"/>
          <w:color w:val="000000"/>
        </w:rPr>
        <w:t>i</w:t>
      </w:r>
      <w:r>
        <w:rPr>
          <w:rFonts w:ascii="Times New Roman TUR" w:hAnsi="Times New Roman TUR" w:cs="Times New Roman TUR"/>
          <w:color w:val="000000"/>
        </w:rPr>
        <w:t>s</w:t>
      </w:r>
      <w:r w:rsidR="00E45679">
        <w:rPr>
          <w:rFonts w:ascii="Times New Roman TUR" w:hAnsi="Times New Roman TUR" w:cs="Times New Roman TUR"/>
          <w:color w:val="000000"/>
        </w:rPr>
        <w:t>iy</w:t>
      </w:r>
      <w:r>
        <w:rPr>
          <w:rFonts w:ascii="Times New Roman TUR" w:hAnsi="Times New Roman TUR" w:cs="Times New Roman TUR"/>
          <w:color w:val="000000"/>
        </w:rPr>
        <w:t>n bir du</w:t>
      </w:r>
      <w:r w:rsidR="00E45679">
        <w:rPr>
          <w:rFonts w:ascii="Times New Roman TUR" w:hAnsi="Times New Roman TUR" w:cs="Times New Roman TUR"/>
          <w:color w:val="000000"/>
        </w:rPr>
        <w:t>o</w:t>
      </w:r>
      <w:r>
        <w:rPr>
          <w:rFonts w:ascii="Times New Roman TUR" w:hAnsi="Times New Roman TUR" w:cs="Times New Roman TUR"/>
          <w:color w:val="000000"/>
        </w:rPr>
        <w:t>s</w:t>
      </w:r>
      <w:r w:rsidR="00E45679">
        <w:rPr>
          <w:rFonts w:ascii="Times New Roman TUR" w:hAnsi="Times New Roman TUR" w:cs="Times New Roman TUR"/>
          <w:color w:val="000000"/>
        </w:rPr>
        <w:t>i</w:t>
      </w:r>
    </w:p>
    <w:p w14:paraId="28C8391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E45679">
        <w:rPr>
          <w:rFonts w:ascii="Times New Roman TUR" w:hAnsi="Times New Roman TUR" w:cs="Times New Roman TUR"/>
          <w:color w:val="000000"/>
        </w:rPr>
        <w:t>shu</w:t>
      </w:r>
      <w:r w:rsidR="00317151">
        <w:rPr>
          <w:rFonts w:ascii="Times New Roman TUR" w:hAnsi="Times New Roman TUR" w:cs="Times New Roman TUR"/>
          <w:color w:val="000000"/>
        </w:rPr>
        <w:t>’</w:t>
      </w:r>
      <w:r>
        <w:rPr>
          <w:rFonts w:ascii="Times New Roman TUR" w:hAnsi="Times New Roman TUR" w:cs="Times New Roman TUR"/>
          <w:color w:val="000000"/>
        </w:rPr>
        <w:t>l</w:t>
      </w:r>
      <w:r w:rsidR="00E45679">
        <w:rPr>
          <w:rFonts w:ascii="Times New Roman TUR" w:hAnsi="Times New Roman TUR" w:cs="Times New Roman TUR"/>
          <w:color w:val="000000"/>
        </w:rPr>
        <w:t>a</w:t>
      </w:r>
      <w:r>
        <w:rPr>
          <w:rFonts w:ascii="Times New Roman TUR" w:hAnsi="Times New Roman TUR" w:cs="Times New Roman TUR"/>
          <w:color w:val="000000"/>
        </w:rPr>
        <w:t>-i rahm</w:t>
      </w:r>
      <w:r w:rsidR="00E45679">
        <w:rPr>
          <w:rFonts w:ascii="Times New Roman TUR" w:hAnsi="Times New Roman TUR" w:cs="Times New Roman TUR"/>
          <w:color w:val="000000"/>
        </w:rPr>
        <w:t>a</w:t>
      </w:r>
      <w:r>
        <w:rPr>
          <w:rFonts w:ascii="Times New Roman TUR" w:hAnsi="Times New Roman TUR" w:cs="Times New Roman TUR"/>
          <w:color w:val="000000"/>
        </w:rPr>
        <w:t xml:space="preserve">ti </w:t>
      </w:r>
      <w:r w:rsidR="00E45679">
        <w:rPr>
          <w:rFonts w:ascii="Times New Roman TUR" w:hAnsi="Times New Roman TUR" w:cs="Times New Roman TUR"/>
          <w:color w:val="000000"/>
        </w:rPr>
        <w:t>o</w:t>
      </w:r>
      <w:r>
        <w:rPr>
          <w:rFonts w:ascii="Times New Roman TUR" w:hAnsi="Times New Roman TUR" w:cs="Times New Roman TUR"/>
          <w:color w:val="000000"/>
        </w:rPr>
        <w:t>l</w:t>
      </w:r>
      <w:r w:rsidR="00E45679">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443F444"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5DFE894D" w14:textId="77777777" w:rsidR="0084279A" w:rsidRDefault="00E45679"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w:t>
      </w:r>
      <w:r w:rsidR="0084279A">
        <w:rPr>
          <w:rFonts w:ascii="Times New Roman TUR" w:hAnsi="Times New Roman TUR" w:cs="Times New Roman TUR"/>
          <w:color w:val="000000"/>
        </w:rPr>
        <w:t>if</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topsi</w:t>
      </w:r>
      <w:r w:rsidR="0084279A">
        <w:rPr>
          <w:rFonts w:ascii="Times New Roman TUR" w:hAnsi="Times New Roman TUR" w:cs="Times New Roman TUR"/>
          <w:color w:val="000000"/>
        </w:rPr>
        <w:t xml:space="preserve">n </w:t>
      </w:r>
      <w:r>
        <w:rPr>
          <w:rFonts w:ascii="Times New Roman TUR" w:hAnsi="Times New Roman TUR" w:cs="Times New Roman TUR"/>
          <w:color w:val="000000"/>
        </w:rPr>
        <w:t>hozir</w:t>
      </w:r>
      <w:r w:rsidR="0084279A">
        <w:rPr>
          <w:rFonts w:ascii="Times New Roman TUR" w:hAnsi="Times New Roman TUR" w:cs="Times New Roman TUR"/>
          <w:color w:val="000000"/>
        </w:rPr>
        <w:t xml:space="preserve"> bir</w:t>
      </w:r>
      <w:r>
        <w:rPr>
          <w:rFonts w:ascii="Times New Roman TUR" w:hAnsi="Times New Roman TUR" w:cs="Times New Roman TUR"/>
          <w:color w:val="000000"/>
        </w:rPr>
        <w:t>o</w:t>
      </w:r>
      <w:r w:rsidR="0084279A">
        <w:rPr>
          <w:rFonts w:ascii="Times New Roman TUR" w:hAnsi="Times New Roman TUR" w:cs="Times New Roman TUR"/>
          <w:color w:val="000000"/>
        </w:rPr>
        <w:t>z yaram</w:t>
      </w:r>
      <w:r>
        <w:rPr>
          <w:rFonts w:ascii="Times New Roman TUR" w:hAnsi="Times New Roman TUR" w:cs="Times New Roman TUR"/>
          <w:color w:val="000000"/>
        </w:rPr>
        <w:t>i</w:t>
      </w:r>
      <w:r w:rsidR="0084279A">
        <w:rPr>
          <w:rFonts w:ascii="Times New Roman TUR" w:hAnsi="Times New Roman TUR" w:cs="Times New Roman TUR"/>
          <w:color w:val="000000"/>
        </w:rPr>
        <w:t>z,</w:t>
      </w:r>
    </w:p>
    <w:p w14:paraId="08E63C7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R</w:t>
      </w:r>
      <w:r w:rsidR="00E45679">
        <w:rPr>
          <w:rFonts w:ascii="Times New Roman TUR" w:hAnsi="Times New Roman TUR" w:cs="Times New Roman TUR"/>
          <w:color w:val="000000"/>
        </w:rPr>
        <w:t>i</w:t>
      </w:r>
      <w:r>
        <w:rPr>
          <w:rFonts w:ascii="Times New Roman TUR" w:hAnsi="Times New Roman TUR" w:cs="Times New Roman TUR"/>
          <w:color w:val="000000"/>
        </w:rPr>
        <w:t>v</w:t>
      </w:r>
      <w:r w:rsidR="00E45679">
        <w:rPr>
          <w:rFonts w:ascii="Times New Roman TUR" w:hAnsi="Times New Roman TUR" w:cs="Times New Roman TUR"/>
          <w:color w:val="000000"/>
        </w:rPr>
        <w:t>oj</w:t>
      </w:r>
      <w:r>
        <w:rPr>
          <w:rFonts w:ascii="Times New Roman TUR" w:hAnsi="Times New Roman TUR" w:cs="Times New Roman TUR"/>
          <w:color w:val="000000"/>
        </w:rPr>
        <w:t xml:space="preserve"> </w:t>
      </w:r>
      <w:r w:rsidR="00E45679">
        <w:rPr>
          <w:rFonts w:ascii="Times New Roman TUR" w:hAnsi="Times New Roman TUR" w:cs="Times New Roman TUR"/>
          <w:color w:val="000000"/>
        </w:rPr>
        <w:t>topsi</w:t>
      </w:r>
      <w:r>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E45679">
        <w:rPr>
          <w:rFonts w:ascii="Times New Roman TUR" w:hAnsi="Times New Roman TUR" w:cs="Times New Roman TUR"/>
          <w:color w:val="000000"/>
        </w:rPr>
        <w:t>tma</w:t>
      </w:r>
      <w:r>
        <w:rPr>
          <w:rFonts w:ascii="Times New Roman TUR" w:hAnsi="Times New Roman TUR" w:cs="Times New Roman TUR"/>
          <w:color w:val="000000"/>
        </w:rPr>
        <w:t xml:space="preserve">z </w:t>
      </w:r>
      <w:r w:rsidR="00E45679">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E45679">
        <w:rPr>
          <w:rFonts w:ascii="Times New Roman TUR" w:hAnsi="Times New Roman TUR" w:cs="Times New Roman TUR"/>
          <w:color w:val="000000"/>
        </w:rPr>
        <w:t>g</w:t>
      </w:r>
      <w:r>
        <w:rPr>
          <w:rFonts w:ascii="Times New Roman TUR" w:hAnsi="Times New Roman TUR" w:cs="Times New Roman TUR"/>
          <w:color w:val="000000"/>
        </w:rPr>
        <w:t xml:space="preserve">an </w:t>
      </w:r>
      <w:r w:rsidR="00E45679">
        <w:rPr>
          <w:rFonts w:ascii="Times New Roman TUR" w:hAnsi="Times New Roman TUR" w:cs="Times New Roman TUR"/>
          <w:color w:val="000000"/>
        </w:rPr>
        <w:t>pulimi</w:t>
      </w:r>
      <w:r>
        <w:rPr>
          <w:rFonts w:ascii="Times New Roman TUR" w:hAnsi="Times New Roman TUR" w:cs="Times New Roman TUR"/>
          <w:color w:val="000000"/>
        </w:rPr>
        <w:t>z,</w:t>
      </w:r>
    </w:p>
    <w:p w14:paraId="03A9A35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E45679">
        <w:rPr>
          <w:rFonts w:ascii="Times New Roman TUR" w:hAnsi="Times New Roman TUR" w:cs="Times New Roman TUR"/>
          <w:color w:val="000000"/>
        </w:rPr>
        <w:t>och</w:t>
      </w:r>
      <w:r>
        <w:rPr>
          <w:rFonts w:ascii="Times New Roman TUR" w:hAnsi="Times New Roman TUR" w:cs="Times New Roman TUR"/>
          <w:color w:val="000000"/>
        </w:rPr>
        <w:t xml:space="preserve"> nur</w:t>
      </w:r>
      <w:r w:rsidR="00E45679">
        <w:rPr>
          <w:rFonts w:ascii="Times New Roman TUR" w:hAnsi="Times New Roman TUR" w:cs="Times New Roman TUR"/>
          <w:color w:val="000000"/>
        </w:rPr>
        <w:t>i</w:t>
      </w:r>
      <w:r>
        <w:rPr>
          <w:rFonts w:ascii="Times New Roman TUR" w:hAnsi="Times New Roman TUR" w:cs="Times New Roman TUR"/>
          <w:color w:val="000000"/>
        </w:rPr>
        <w:t>n</w:t>
      </w:r>
      <w:r w:rsidR="00E45679">
        <w:rPr>
          <w:rFonts w:ascii="Times New Roman TUR" w:hAnsi="Times New Roman TUR" w:cs="Times New Roman TUR"/>
          <w:color w:val="000000"/>
        </w:rPr>
        <w:t>gni</w:t>
      </w:r>
      <w:r>
        <w:rPr>
          <w:rFonts w:ascii="Times New Roman TUR" w:hAnsi="Times New Roman TUR" w:cs="Times New Roman TUR"/>
          <w:color w:val="000000"/>
        </w:rPr>
        <w:t xml:space="preserve">, </w:t>
      </w:r>
      <w:r w:rsidR="00E45679">
        <w:rPr>
          <w:rFonts w:ascii="Times New Roman TUR" w:hAnsi="Times New Roman TUR" w:cs="Times New Roman TUR"/>
          <w:color w:val="000000"/>
        </w:rPr>
        <w:t>oqq</w:t>
      </w:r>
      <w:r>
        <w:rPr>
          <w:rFonts w:ascii="Times New Roman TUR" w:hAnsi="Times New Roman TUR" w:cs="Times New Roman TUR"/>
          <w:color w:val="000000"/>
        </w:rPr>
        <w:t xml:space="preserve">a </w:t>
      </w:r>
      <w:r w:rsidR="00E45679">
        <w:rPr>
          <w:rFonts w:ascii="Times New Roman TUR" w:hAnsi="Times New Roman TUR" w:cs="Times New Roman TUR"/>
          <w:color w:val="000000"/>
        </w:rPr>
        <w:t>aylansin</w:t>
      </w:r>
      <w:r>
        <w:rPr>
          <w:rFonts w:ascii="Times New Roman TUR" w:hAnsi="Times New Roman TUR" w:cs="Times New Roman TUR"/>
          <w:color w:val="000000"/>
        </w:rPr>
        <w:t xml:space="preserve"> </w:t>
      </w:r>
      <w:r w:rsidR="00E45679">
        <w:rPr>
          <w:rFonts w:ascii="Times New Roman TUR" w:hAnsi="Times New Roman TUR" w:cs="Times New Roman TUR"/>
          <w:color w:val="000000"/>
        </w:rPr>
        <w:t>qorami</w:t>
      </w:r>
      <w:r>
        <w:rPr>
          <w:rFonts w:ascii="Times New Roman TUR" w:hAnsi="Times New Roman TUR" w:cs="Times New Roman TUR"/>
          <w:color w:val="000000"/>
        </w:rPr>
        <w:t>z</w:t>
      </w:r>
    </w:p>
    <w:p w14:paraId="1DEC878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ziy</w:t>
      </w:r>
      <w:r w:rsidR="00E45679">
        <w:rPr>
          <w:rFonts w:ascii="Times New Roman TUR" w:hAnsi="Times New Roman TUR" w:cs="Times New Roman TUR"/>
          <w:color w:val="000000"/>
        </w:rPr>
        <w:t>o</w:t>
      </w:r>
      <w:r>
        <w:rPr>
          <w:rFonts w:ascii="Times New Roman TUR" w:hAnsi="Times New Roman TUR" w:cs="Times New Roman TUR"/>
          <w:color w:val="000000"/>
        </w:rPr>
        <w:t>-y</w:t>
      </w:r>
      <w:r w:rsidR="00E45679">
        <w:rPr>
          <w:rFonts w:ascii="Times New Roman TUR" w:hAnsi="Times New Roman TUR" w:cs="Times New Roman TUR"/>
          <w:color w:val="000000"/>
        </w:rPr>
        <w:t>i</w:t>
      </w:r>
      <w:r>
        <w:rPr>
          <w:rFonts w:ascii="Times New Roman TUR" w:hAnsi="Times New Roman TUR" w:cs="Times New Roman TUR"/>
          <w:color w:val="000000"/>
        </w:rPr>
        <w:t xml:space="preserve"> rahm</w:t>
      </w:r>
      <w:r w:rsidR="00E45679">
        <w:rPr>
          <w:rFonts w:ascii="Times New Roman TUR" w:hAnsi="Times New Roman TUR" w:cs="Times New Roman TUR"/>
          <w:color w:val="000000"/>
        </w:rPr>
        <w:t>a</w:t>
      </w:r>
      <w:r>
        <w:rPr>
          <w:rFonts w:ascii="Times New Roman TUR" w:hAnsi="Times New Roman TUR" w:cs="Times New Roman TUR"/>
          <w:color w:val="000000"/>
        </w:rPr>
        <w:t xml:space="preserve">ti </w:t>
      </w:r>
      <w:r w:rsidR="00E45679">
        <w:rPr>
          <w:rFonts w:ascii="Times New Roman TUR" w:hAnsi="Times New Roman TUR" w:cs="Times New Roman TUR"/>
          <w:color w:val="000000"/>
        </w:rPr>
        <w:t>o</w:t>
      </w:r>
      <w:r>
        <w:rPr>
          <w:rFonts w:ascii="Times New Roman TUR" w:hAnsi="Times New Roman TUR" w:cs="Times New Roman TUR"/>
          <w:color w:val="000000"/>
        </w:rPr>
        <w:t>l</w:t>
      </w:r>
      <w:r w:rsidR="00E45679">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16189CC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943BB30" w14:textId="77777777" w:rsidR="0084279A" w:rsidRDefault="00E45679"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Gunohimiz ila</w:t>
      </w:r>
      <w:r w:rsidR="0084279A">
        <w:rPr>
          <w:rFonts w:ascii="Times New Roman TUR" w:hAnsi="Times New Roman TUR" w:cs="Times New Roman TUR"/>
          <w:color w:val="000000"/>
        </w:rPr>
        <w:t xml:space="preserve"> </w:t>
      </w:r>
      <w:r w:rsidR="001867BE">
        <w:rPr>
          <w:rFonts w:ascii="Times New Roman TUR" w:hAnsi="Times New Roman TUR" w:cs="Times New Roman TUR"/>
          <w:color w:val="000000"/>
        </w:rPr>
        <w:t>gu</w:t>
      </w:r>
      <w:r w:rsidR="0084279A">
        <w:rPr>
          <w:rFonts w:ascii="Times New Roman TUR" w:hAnsi="Times New Roman TUR" w:cs="Times New Roman TUR"/>
          <w:color w:val="000000"/>
        </w:rPr>
        <w:t>l</w:t>
      </w:r>
      <w:r w:rsidR="001867BE">
        <w:rPr>
          <w:rFonts w:ascii="Times New Roman TUR" w:hAnsi="Times New Roman TUR" w:cs="Times New Roman TUR"/>
          <w:color w:val="000000"/>
        </w:rPr>
        <w:t>x</w:t>
      </w:r>
      <w:r w:rsidR="0084279A">
        <w:rPr>
          <w:rFonts w:ascii="Times New Roman TUR" w:hAnsi="Times New Roman TUR" w:cs="Times New Roman TUR"/>
          <w:color w:val="000000"/>
        </w:rPr>
        <w:t xml:space="preserve">an </w:t>
      </w:r>
      <w:r w:rsidR="001867BE">
        <w:rPr>
          <w:rFonts w:ascii="Times New Roman TUR" w:hAnsi="Times New Roman TUR" w:cs="Times New Roman TUR"/>
          <w:color w:val="000000"/>
        </w:rPr>
        <w:t>ka</w:t>
      </w:r>
      <w:r w:rsidR="0084279A">
        <w:rPr>
          <w:rFonts w:ascii="Times New Roman TUR" w:hAnsi="Times New Roman TUR" w:cs="Times New Roman TUR"/>
          <w:color w:val="000000"/>
        </w:rPr>
        <w:t>bi p</w:t>
      </w:r>
      <w:r w:rsidR="001867BE">
        <w:rPr>
          <w:rFonts w:ascii="Times New Roman TUR" w:hAnsi="Times New Roman TUR" w:cs="Times New Roman TUR"/>
          <w:color w:val="000000"/>
        </w:rPr>
        <w:t>u</w:t>
      </w:r>
      <w:r w:rsidR="0084279A">
        <w:rPr>
          <w:rFonts w:ascii="Times New Roman TUR" w:hAnsi="Times New Roman TUR" w:cs="Times New Roman TUR"/>
          <w:color w:val="000000"/>
        </w:rPr>
        <w:t>rn</w:t>
      </w:r>
      <w:r w:rsidR="001867BE">
        <w:rPr>
          <w:rFonts w:ascii="Times New Roman TUR" w:hAnsi="Times New Roman TUR" w:cs="Times New Roman TUR"/>
          <w:color w:val="000000"/>
        </w:rPr>
        <w:t>i</w:t>
      </w:r>
      <w:r w:rsidR="0084279A">
        <w:rPr>
          <w:rFonts w:ascii="Times New Roman TUR" w:hAnsi="Times New Roman TUR" w:cs="Times New Roman TUR"/>
          <w:color w:val="000000"/>
        </w:rPr>
        <w:t>r</w:t>
      </w:r>
      <w:r w:rsidR="001867BE">
        <w:rPr>
          <w:rFonts w:ascii="Times New Roman TUR" w:hAnsi="Times New Roman TUR" w:cs="Times New Roman TUR"/>
          <w:color w:val="000000"/>
        </w:rPr>
        <w:t>mi</w:t>
      </w:r>
      <w:r w:rsidR="0084279A">
        <w:rPr>
          <w:rFonts w:ascii="Times New Roman TUR" w:hAnsi="Times New Roman TUR" w:cs="Times New Roman TUR"/>
          <w:color w:val="000000"/>
        </w:rPr>
        <w:t>z,</w:t>
      </w:r>
    </w:p>
    <w:p w14:paraId="4670F70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1867BE">
        <w:rPr>
          <w:rFonts w:ascii="Times New Roman TUR" w:hAnsi="Times New Roman TUR" w:cs="Times New Roman TUR"/>
          <w:color w:val="000000"/>
        </w:rPr>
        <w:t>a</w:t>
      </w:r>
      <w:r>
        <w:rPr>
          <w:rFonts w:ascii="Times New Roman TUR" w:hAnsi="Times New Roman TUR" w:cs="Times New Roman TUR"/>
          <w:color w:val="000000"/>
        </w:rPr>
        <w:t xml:space="preserve">rd </w:t>
      </w:r>
      <w:r w:rsidR="001867BE">
        <w:rPr>
          <w:rFonts w:ascii="Times New Roman TUR" w:hAnsi="Times New Roman TUR" w:cs="Times New Roman TUR"/>
          <w:color w:val="000000"/>
        </w:rPr>
        <w:t>q</w:t>
      </w:r>
      <w:r w:rsidR="00317151">
        <w:rPr>
          <w:rFonts w:ascii="Times New Roman TUR" w:hAnsi="Times New Roman TUR" w:cs="Times New Roman TUR"/>
          <w:color w:val="000000"/>
        </w:rPr>
        <w:t>o‘</w:t>
      </w:r>
      <w:r w:rsidR="001867BE">
        <w:rPr>
          <w:rFonts w:ascii="Times New Roman TUR" w:hAnsi="Times New Roman TUR" w:cs="Times New Roman TUR"/>
          <w:color w:val="000000"/>
        </w:rPr>
        <w:t>li</w:t>
      </w:r>
      <w:r>
        <w:rPr>
          <w:rFonts w:ascii="Times New Roman TUR" w:hAnsi="Times New Roman TUR" w:cs="Times New Roman TUR"/>
          <w:color w:val="000000"/>
        </w:rPr>
        <w:t>d</w:t>
      </w:r>
      <w:r w:rsidR="001867BE">
        <w:rPr>
          <w:rFonts w:ascii="Times New Roman TUR" w:hAnsi="Times New Roman TUR" w:cs="Times New Roman TUR"/>
          <w:color w:val="000000"/>
        </w:rPr>
        <w:t>a</w:t>
      </w:r>
      <w:r>
        <w:rPr>
          <w:rFonts w:ascii="Times New Roman TUR" w:hAnsi="Times New Roman TUR" w:cs="Times New Roman TUR"/>
          <w:color w:val="000000"/>
        </w:rPr>
        <w:t>n h</w:t>
      </w:r>
      <w:r w:rsidR="001867BE">
        <w:rPr>
          <w:rFonts w:ascii="Times New Roman TUR" w:hAnsi="Times New Roman TUR" w:cs="Times New Roman TUR"/>
          <w:color w:val="000000"/>
        </w:rPr>
        <w:t>a</w:t>
      </w:r>
      <w:r>
        <w:rPr>
          <w:rFonts w:ascii="Times New Roman TUR" w:hAnsi="Times New Roman TUR" w:cs="Times New Roman TUR"/>
          <w:color w:val="000000"/>
        </w:rPr>
        <w:t>m h</w:t>
      </w:r>
      <w:r w:rsidR="001867BE">
        <w:rPr>
          <w:rFonts w:ascii="Times New Roman TUR" w:hAnsi="Times New Roman TUR" w:cs="Times New Roman TUR"/>
          <w:color w:val="000000"/>
        </w:rPr>
        <w:t>a</w:t>
      </w:r>
      <w:r>
        <w:rPr>
          <w:rFonts w:ascii="Times New Roman TUR" w:hAnsi="Times New Roman TUR" w:cs="Times New Roman TUR"/>
          <w:color w:val="000000"/>
        </w:rPr>
        <w:t xml:space="preserve">r </w:t>
      </w:r>
      <w:r w:rsidR="001867BE">
        <w:rPr>
          <w:rFonts w:ascii="Times New Roman TUR" w:hAnsi="Times New Roman TUR" w:cs="Times New Roman TUR"/>
          <w:color w:val="000000"/>
        </w:rPr>
        <w:t>ku</w:t>
      </w:r>
      <w:r>
        <w:rPr>
          <w:rFonts w:ascii="Times New Roman TUR" w:hAnsi="Times New Roman TUR" w:cs="Times New Roman TUR"/>
          <w:color w:val="000000"/>
        </w:rPr>
        <w:t>n z</w:t>
      </w:r>
      <w:r w:rsidR="001867BE">
        <w:rPr>
          <w:rFonts w:ascii="Times New Roman TUR" w:hAnsi="Times New Roman TUR" w:cs="Times New Roman TUR"/>
          <w:color w:val="000000"/>
        </w:rPr>
        <w:t>o</w:t>
      </w:r>
      <w:r>
        <w:rPr>
          <w:rFonts w:ascii="Times New Roman TUR" w:hAnsi="Times New Roman TUR" w:cs="Times New Roman TUR"/>
          <w:color w:val="000000"/>
        </w:rPr>
        <w:t>ru</w:t>
      </w:r>
      <w:r w:rsidR="001867BE">
        <w:rPr>
          <w:rFonts w:ascii="Times New Roman TUR" w:hAnsi="Times New Roman TUR" w:cs="Times New Roman TUR"/>
          <w:color w:val="000000"/>
        </w:rPr>
        <w:t>-</w:t>
      </w:r>
      <w:r>
        <w:rPr>
          <w:rFonts w:ascii="Times New Roman TUR" w:hAnsi="Times New Roman TUR" w:cs="Times New Roman TUR"/>
          <w:color w:val="000000"/>
        </w:rPr>
        <w:t>z</w:t>
      </w:r>
      <w:r w:rsidR="001867BE">
        <w:rPr>
          <w:rFonts w:ascii="Times New Roman TUR" w:hAnsi="Times New Roman TUR" w:cs="Times New Roman TUR"/>
          <w:color w:val="000000"/>
        </w:rPr>
        <w:t>o</w:t>
      </w:r>
      <w:r>
        <w:rPr>
          <w:rFonts w:ascii="Times New Roman TUR" w:hAnsi="Times New Roman TUR" w:cs="Times New Roman TUR"/>
          <w:color w:val="000000"/>
        </w:rPr>
        <w:t>r</w:t>
      </w:r>
      <w:r w:rsidR="001867BE">
        <w:rPr>
          <w:rFonts w:ascii="Times New Roman TUR" w:hAnsi="Times New Roman TUR" w:cs="Times New Roman TUR"/>
          <w:color w:val="000000"/>
        </w:rPr>
        <w:t>mi</w:t>
      </w:r>
      <w:r>
        <w:rPr>
          <w:rFonts w:ascii="Times New Roman TUR" w:hAnsi="Times New Roman TUR" w:cs="Times New Roman TUR"/>
          <w:color w:val="000000"/>
        </w:rPr>
        <w:t>z,</w:t>
      </w:r>
    </w:p>
    <w:p w14:paraId="76C2AD0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Afv</w:t>
      </w:r>
      <w:r w:rsidR="001867BE">
        <w:rPr>
          <w:rFonts w:ascii="Times New Roman TUR" w:hAnsi="Times New Roman TUR" w:cs="Times New Roman TUR"/>
          <w:color w:val="000000"/>
        </w:rPr>
        <w:t xml:space="preserve"> </w:t>
      </w:r>
      <w:r>
        <w:rPr>
          <w:rFonts w:ascii="Times New Roman TUR" w:hAnsi="Times New Roman TUR" w:cs="Times New Roman TUR"/>
          <w:color w:val="000000"/>
        </w:rPr>
        <w:t>et biz</w:t>
      </w:r>
      <w:r w:rsidR="001867BE">
        <w:rPr>
          <w:rFonts w:ascii="Times New Roman TUR" w:hAnsi="Times New Roman TUR" w:cs="Times New Roman TUR"/>
          <w:color w:val="000000"/>
        </w:rPr>
        <w:t>n</w:t>
      </w:r>
      <w:r>
        <w:rPr>
          <w:rFonts w:ascii="Times New Roman TUR" w:hAnsi="Times New Roman TUR" w:cs="Times New Roman TUR"/>
          <w:color w:val="000000"/>
        </w:rPr>
        <w:t>i m</w:t>
      </w:r>
      <w:r w:rsidR="001867BE">
        <w:rPr>
          <w:rFonts w:ascii="Times New Roman TUR" w:hAnsi="Times New Roman TUR" w:cs="Times New Roman TUR"/>
          <w:color w:val="000000"/>
        </w:rPr>
        <w:t>o</w:t>
      </w:r>
      <w:r>
        <w:rPr>
          <w:rFonts w:ascii="Times New Roman TUR" w:hAnsi="Times New Roman TUR" w:cs="Times New Roman TUR"/>
          <w:color w:val="000000"/>
        </w:rPr>
        <w:t>d</w:t>
      </w:r>
      <w:r w:rsidR="001867BE">
        <w:rPr>
          <w:rFonts w:ascii="Times New Roman TUR" w:hAnsi="Times New Roman TUR" w:cs="Times New Roman TUR"/>
          <w:color w:val="000000"/>
        </w:rPr>
        <w:t>o</w:t>
      </w:r>
      <w:r>
        <w:rPr>
          <w:rFonts w:ascii="Times New Roman TUR" w:hAnsi="Times New Roman TUR" w:cs="Times New Roman TUR"/>
          <w:color w:val="000000"/>
        </w:rPr>
        <w:t>m</w:t>
      </w:r>
      <w:r w:rsidR="001867BE">
        <w:rPr>
          <w:rFonts w:ascii="Times New Roman TUR" w:hAnsi="Times New Roman TUR" w:cs="Times New Roman TUR"/>
          <w:color w:val="000000"/>
        </w:rPr>
        <w:t>iki</w:t>
      </w:r>
      <w:r>
        <w:rPr>
          <w:rFonts w:ascii="Times New Roman TUR" w:hAnsi="Times New Roman TUR" w:cs="Times New Roman TUR"/>
          <w:color w:val="000000"/>
        </w:rPr>
        <w:t xml:space="preserve"> s</w:t>
      </w:r>
      <w:r w:rsidR="001867BE">
        <w:rPr>
          <w:rFonts w:ascii="Times New Roman TUR" w:hAnsi="Times New Roman TUR" w:cs="Times New Roman TUR"/>
          <w:color w:val="000000"/>
        </w:rPr>
        <w:t>e</w:t>
      </w:r>
      <w:r>
        <w:rPr>
          <w:rFonts w:ascii="Times New Roman TUR" w:hAnsi="Times New Roman TUR" w:cs="Times New Roman TUR"/>
          <w:color w:val="000000"/>
        </w:rPr>
        <w:t>n</w:t>
      </w:r>
      <w:r w:rsidR="001867BE">
        <w:rPr>
          <w:rFonts w:ascii="Times New Roman TUR" w:hAnsi="Times New Roman TUR" w:cs="Times New Roman TUR"/>
          <w:color w:val="000000"/>
        </w:rPr>
        <w:t>g</w:t>
      </w:r>
      <w:r>
        <w:rPr>
          <w:rFonts w:ascii="Times New Roman TUR" w:hAnsi="Times New Roman TUR" w:cs="Times New Roman TUR"/>
          <w:color w:val="000000"/>
        </w:rPr>
        <w:t xml:space="preserve">a </w:t>
      </w:r>
      <w:r w:rsidR="001867BE">
        <w:rPr>
          <w:rFonts w:ascii="Times New Roman TUR" w:hAnsi="Times New Roman TUR" w:cs="Times New Roman TUR"/>
          <w:color w:val="000000"/>
        </w:rPr>
        <w:t>faqat</w:t>
      </w:r>
      <w:r>
        <w:rPr>
          <w:rFonts w:ascii="Times New Roman TUR" w:hAnsi="Times New Roman TUR" w:cs="Times New Roman TUR"/>
          <w:color w:val="000000"/>
        </w:rPr>
        <w:t xml:space="preserve"> y</w:t>
      </w:r>
      <w:r w:rsidR="001867BE">
        <w:rPr>
          <w:rFonts w:ascii="Times New Roman TUR" w:hAnsi="Times New Roman TUR" w:cs="Times New Roman TUR"/>
          <w:color w:val="000000"/>
        </w:rPr>
        <w:t>o</w:t>
      </w:r>
      <w:r>
        <w:rPr>
          <w:rFonts w:ascii="Times New Roman TUR" w:hAnsi="Times New Roman TUR" w:cs="Times New Roman TUR"/>
          <w:color w:val="000000"/>
        </w:rPr>
        <w:t>r</w:t>
      </w:r>
      <w:r w:rsidR="001867BE">
        <w:rPr>
          <w:rFonts w:ascii="Times New Roman TUR" w:hAnsi="Times New Roman TUR" w:cs="Times New Roman TUR"/>
          <w:color w:val="000000"/>
        </w:rPr>
        <w:t>mi</w:t>
      </w:r>
      <w:r>
        <w:rPr>
          <w:rFonts w:ascii="Times New Roman TUR" w:hAnsi="Times New Roman TUR" w:cs="Times New Roman TUR"/>
          <w:color w:val="000000"/>
        </w:rPr>
        <w:t>z</w:t>
      </w:r>
    </w:p>
    <w:p w14:paraId="2574B05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nur</w:t>
      </w:r>
      <w:r w:rsidR="001867BE">
        <w:rPr>
          <w:rFonts w:ascii="Times New Roman TUR" w:hAnsi="Times New Roman TUR" w:cs="Times New Roman TUR"/>
          <w:color w:val="000000"/>
        </w:rPr>
        <w:t>i</w:t>
      </w:r>
      <w:r>
        <w:rPr>
          <w:rFonts w:ascii="Times New Roman TUR" w:hAnsi="Times New Roman TUR" w:cs="Times New Roman TUR"/>
          <w:color w:val="000000"/>
        </w:rPr>
        <w:t xml:space="preserve"> rahm</w:t>
      </w:r>
      <w:r w:rsidR="001867BE">
        <w:rPr>
          <w:rFonts w:ascii="Times New Roman TUR" w:hAnsi="Times New Roman TUR" w:cs="Times New Roman TUR"/>
          <w:color w:val="000000"/>
        </w:rPr>
        <w:t>a</w:t>
      </w:r>
      <w:r>
        <w:rPr>
          <w:rFonts w:ascii="Times New Roman TUR" w:hAnsi="Times New Roman TUR" w:cs="Times New Roman TUR"/>
          <w:color w:val="000000"/>
        </w:rPr>
        <w:t xml:space="preserve">ti </w:t>
      </w:r>
      <w:r w:rsidR="001867BE">
        <w:rPr>
          <w:rFonts w:ascii="Times New Roman TUR" w:hAnsi="Times New Roman TUR" w:cs="Times New Roman TUR"/>
          <w:color w:val="000000"/>
        </w:rPr>
        <w:t>o</w:t>
      </w:r>
      <w:r>
        <w:rPr>
          <w:rFonts w:ascii="Times New Roman TUR" w:hAnsi="Times New Roman TUR" w:cs="Times New Roman TUR"/>
          <w:color w:val="000000"/>
        </w:rPr>
        <w:t>l</w:t>
      </w:r>
      <w:r w:rsidR="001867BE">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089D1E6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EA4C68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1867BE">
        <w:rPr>
          <w:rFonts w:ascii="Times New Roman TUR" w:hAnsi="Times New Roman TUR" w:cs="Times New Roman TUR"/>
          <w:color w:val="000000"/>
        </w:rPr>
        <w:t>a</w:t>
      </w:r>
      <w:r>
        <w:rPr>
          <w:rFonts w:ascii="Times New Roman TUR" w:hAnsi="Times New Roman TUR" w:cs="Times New Roman TUR"/>
          <w:color w:val="000000"/>
        </w:rPr>
        <w:t>ylimiz y</w:t>
      </w:r>
      <w:r w:rsidR="00317151">
        <w:rPr>
          <w:rFonts w:ascii="Times New Roman TUR" w:hAnsi="Times New Roman TUR" w:cs="Times New Roman TUR"/>
          <w:color w:val="000000"/>
        </w:rPr>
        <w:t>o‘</w:t>
      </w:r>
      <w:r w:rsidR="001867BE">
        <w:rPr>
          <w:rFonts w:ascii="Times New Roman TUR" w:hAnsi="Times New Roman TUR" w:cs="Times New Roman TUR"/>
          <w:color w:val="000000"/>
        </w:rPr>
        <w:t>q</w:t>
      </w:r>
      <w:r>
        <w:rPr>
          <w:rFonts w:ascii="Times New Roman TUR" w:hAnsi="Times New Roman TUR" w:cs="Times New Roman TUR"/>
          <w:color w:val="000000"/>
        </w:rPr>
        <w:t xml:space="preserve"> y</w:t>
      </w:r>
      <w:r w:rsidR="00B107EF">
        <w:rPr>
          <w:rFonts w:ascii="Times New Roman TUR" w:hAnsi="Times New Roman TUR" w:cs="Times New Roman TUR"/>
          <w:color w:val="000000"/>
        </w:rPr>
        <w:t>o</w:t>
      </w:r>
      <w:r>
        <w:rPr>
          <w:rFonts w:ascii="Times New Roman TUR" w:hAnsi="Times New Roman TUR" w:cs="Times New Roman TUR"/>
          <w:color w:val="000000"/>
        </w:rPr>
        <w:t>l</w:t>
      </w:r>
      <w:r w:rsidR="00317151">
        <w:rPr>
          <w:rFonts w:ascii="Times New Roman TUR" w:hAnsi="Times New Roman TUR" w:cs="Times New Roman TUR"/>
          <w:color w:val="000000"/>
        </w:rPr>
        <w:t>g‘</w:t>
      </w:r>
      <w:r w:rsidR="00B107EF">
        <w:rPr>
          <w:rFonts w:ascii="Times New Roman TUR" w:hAnsi="Times New Roman TUR" w:cs="Times New Roman TUR"/>
          <w:color w:val="000000"/>
        </w:rPr>
        <w:t>o</w:t>
      </w:r>
      <w:r>
        <w:rPr>
          <w:rFonts w:ascii="Times New Roman TUR" w:hAnsi="Times New Roman TUR" w:cs="Times New Roman TUR"/>
          <w:color w:val="000000"/>
        </w:rPr>
        <w:t>nc</w:t>
      </w:r>
      <w:r w:rsidR="00B107EF">
        <w:rPr>
          <w:rFonts w:ascii="Times New Roman TUR" w:hAnsi="Times New Roman TUR" w:cs="Times New Roman TUR"/>
          <w:color w:val="000000"/>
        </w:rPr>
        <w:t>hi</w:t>
      </w:r>
      <w:r>
        <w:rPr>
          <w:rFonts w:ascii="Times New Roman TUR" w:hAnsi="Times New Roman TUR" w:cs="Times New Roman TUR"/>
          <w:color w:val="000000"/>
        </w:rPr>
        <w:t xml:space="preserve"> bir d</w:t>
      </w:r>
      <w:r w:rsidR="00B107EF">
        <w:rPr>
          <w:rFonts w:ascii="Times New Roman TUR" w:hAnsi="Times New Roman TUR" w:cs="Times New Roman TUR"/>
          <w:color w:val="000000"/>
        </w:rPr>
        <w:t>u</w:t>
      </w:r>
      <w:r>
        <w:rPr>
          <w:rFonts w:ascii="Times New Roman TUR" w:hAnsi="Times New Roman TUR" w:cs="Times New Roman TUR"/>
          <w:color w:val="000000"/>
        </w:rPr>
        <w:t>ny</w:t>
      </w:r>
      <w:r w:rsidR="00B107EF">
        <w:rPr>
          <w:rFonts w:ascii="Times New Roman TUR" w:hAnsi="Times New Roman TUR" w:cs="Times New Roman TUR"/>
          <w:color w:val="000000"/>
        </w:rPr>
        <w:t>og</w:t>
      </w:r>
      <w:r>
        <w:rPr>
          <w:rFonts w:ascii="Times New Roman TUR" w:hAnsi="Times New Roman TUR" w:cs="Times New Roman TUR"/>
          <w:color w:val="000000"/>
        </w:rPr>
        <w:t>a,</w:t>
      </w:r>
    </w:p>
    <w:p w14:paraId="6261638A"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Tugatdik</w:t>
      </w:r>
      <w:r w:rsidR="0084279A">
        <w:rPr>
          <w:rFonts w:ascii="Times New Roman TUR" w:hAnsi="Times New Roman TUR" w:cs="Times New Roman TUR"/>
          <w:color w:val="000000"/>
        </w:rPr>
        <w:t xml:space="preserve"> biz bid</w:t>
      </w:r>
      <w:r w:rsidR="00317151">
        <w:rPr>
          <w:rFonts w:ascii="Times New Roman TUR" w:hAnsi="Times New Roman TUR" w:cs="Times New Roman TUR"/>
          <w:color w:val="000000"/>
        </w:rPr>
        <w:t>’</w:t>
      </w:r>
      <w:r w:rsidR="0084279A">
        <w:rPr>
          <w:rFonts w:ascii="Times New Roman TUR" w:hAnsi="Times New Roman TUR" w:cs="Times New Roman TUR"/>
          <w:color w:val="000000"/>
        </w:rPr>
        <w:t>a</w:t>
      </w:r>
      <w:r>
        <w:rPr>
          <w:rFonts w:ascii="Times New Roman TUR" w:hAnsi="Times New Roman TUR" w:cs="Times New Roman TUR"/>
          <w:color w:val="000000"/>
        </w:rPr>
        <w:t>t</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 riy</w:t>
      </w:r>
      <w:r>
        <w:rPr>
          <w:rFonts w:ascii="Times New Roman TUR" w:hAnsi="Times New Roman TUR" w:cs="Times New Roman TUR"/>
          <w:color w:val="000000"/>
        </w:rPr>
        <w:t>oni</w:t>
      </w:r>
      <w:r w:rsidR="0084279A">
        <w:rPr>
          <w:rFonts w:ascii="Times New Roman TUR" w:hAnsi="Times New Roman TUR" w:cs="Times New Roman TUR"/>
          <w:color w:val="000000"/>
        </w:rPr>
        <w:t>,</w:t>
      </w:r>
    </w:p>
    <w:p w14:paraId="4D3482F1"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Berilmaymi</w:t>
      </w:r>
      <w:r w:rsidR="0084279A">
        <w:rPr>
          <w:rFonts w:ascii="Times New Roman TUR" w:hAnsi="Times New Roman TUR" w:cs="Times New Roman TUR"/>
          <w:color w:val="000000"/>
        </w:rPr>
        <w:t xml:space="preserve">z </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uru</w:t>
      </w:r>
      <w:r>
        <w:rPr>
          <w:rFonts w:ascii="Times New Roman TUR" w:hAnsi="Times New Roman TUR" w:cs="Times New Roman TUR"/>
          <w:color w:val="000000"/>
        </w:rPr>
        <w:t>q</w:t>
      </w:r>
      <w:r w:rsidR="0084279A">
        <w:rPr>
          <w:rFonts w:ascii="Times New Roman TUR" w:hAnsi="Times New Roman TUR" w:cs="Times New Roman TUR"/>
          <w:color w:val="000000"/>
        </w:rPr>
        <w:t xml:space="preserve"> </w:t>
      </w:r>
      <w:r>
        <w:rPr>
          <w:rFonts w:ascii="Times New Roman TUR" w:hAnsi="Times New Roman TUR" w:cs="Times New Roman TUR"/>
          <w:color w:val="000000"/>
        </w:rPr>
        <w:t>xayolga</w:t>
      </w:r>
      <w:r w:rsidR="0084279A">
        <w:rPr>
          <w:rFonts w:ascii="Times New Roman TUR" w:hAnsi="Times New Roman TUR" w:cs="Times New Roman TUR"/>
          <w:color w:val="000000"/>
        </w:rPr>
        <w:t>,</w:t>
      </w:r>
    </w:p>
    <w:p w14:paraId="7290414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bir ha</w:t>
      </w:r>
      <w:r w:rsidR="00B107EF">
        <w:rPr>
          <w:rFonts w:ascii="Times New Roman TUR" w:hAnsi="Times New Roman TUR" w:cs="Times New Roman TUR"/>
          <w:color w:val="000000"/>
        </w:rPr>
        <w:t>q</w:t>
      </w:r>
      <w:r>
        <w:rPr>
          <w:rFonts w:ascii="Times New Roman TUR" w:hAnsi="Times New Roman TUR" w:cs="Times New Roman TUR"/>
          <w:color w:val="000000"/>
        </w:rPr>
        <w:t>i</w:t>
      </w:r>
      <w:r w:rsidR="00B107EF">
        <w:rPr>
          <w:rFonts w:ascii="Times New Roman TUR" w:hAnsi="Times New Roman TUR" w:cs="Times New Roman TUR"/>
          <w:color w:val="000000"/>
        </w:rPr>
        <w:t>q</w:t>
      </w:r>
      <w:r>
        <w:rPr>
          <w:rFonts w:ascii="Times New Roman TUR" w:hAnsi="Times New Roman TUR" w:cs="Times New Roman TUR"/>
          <w:color w:val="000000"/>
        </w:rPr>
        <w:t>at</w:t>
      </w:r>
      <w:r w:rsidR="00B107EF">
        <w:rPr>
          <w:rFonts w:ascii="Times New Roman TUR" w:hAnsi="Times New Roman TUR" w:cs="Times New Roman TUR"/>
          <w:color w:val="000000"/>
        </w:rPr>
        <w:t>i</w:t>
      </w:r>
      <w:r>
        <w:rPr>
          <w:rFonts w:ascii="Times New Roman TUR" w:hAnsi="Times New Roman TUR" w:cs="Times New Roman TUR"/>
          <w:color w:val="000000"/>
        </w:rPr>
        <w:t xml:space="preserve"> rahm</w:t>
      </w:r>
      <w:r w:rsidR="00B107EF">
        <w:rPr>
          <w:rFonts w:ascii="Times New Roman TUR" w:hAnsi="Times New Roman TUR" w:cs="Times New Roman TUR"/>
          <w:color w:val="000000"/>
        </w:rPr>
        <w:t>a</w:t>
      </w:r>
      <w:r>
        <w:rPr>
          <w:rFonts w:ascii="Times New Roman TUR" w:hAnsi="Times New Roman TUR" w:cs="Times New Roman TUR"/>
          <w:color w:val="000000"/>
        </w:rPr>
        <w:t xml:space="preserve">ti </w:t>
      </w:r>
      <w:r w:rsidR="00B107EF">
        <w:rPr>
          <w:rFonts w:ascii="Times New Roman TUR" w:hAnsi="Times New Roman TUR" w:cs="Times New Roman TUR"/>
          <w:color w:val="000000"/>
        </w:rPr>
        <w:t>o</w:t>
      </w:r>
      <w:r>
        <w:rPr>
          <w:rFonts w:ascii="Times New Roman TUR" w:hAnsi="Times New Roman TUR" w:cs="Times New Roman TUR"/>
          <w:color w:val="000000"/>
        </w:rPr>
        <w:t>l</w:t>
      </w:r>
      <w:r w:rsidR="00B107EF">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324FF9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D6DD95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Y</w:t>
      </w:r>
      <w:r w:rsidR="00317151">
        <w:rPr>
          <w:rFonts w:ascii="Times New Roman TUR" w:hAnsi="Times New Roman TUR" w:cs="Times New Roman TUR"/>
          <w:color w:val="000000"/>
        </w:rPr>
        <w:t>o‘</w:t>
      </w:r>
      <w:r w:rsidR="00B107EF">
        <w:rPr>
          <w:rFonts w:ascii="Times New Roman TUR" w:hAnsi="Times New Roman TUR" w:cs="Times New Roman TUR"/>
          <w:color w:val="000000"/>
        </w:rPr>
        <w:t>q</w:t>
      </w:r>
      <w:r>
        <w:rPr>
          <w:rFonts w:ascii="Times New Roman TUR" w:hAnsi="Times New Roman TUR" w:cs="Times New Roman TUR"/>
          <w:color w:val="000000"/>
        </w:rPr>
        <w:t xml:space="preserve"> bizd</w:t>
      </w:r>
      <w:r w:rsidR="00B107EF">
        <w:rPr>
          <w:rFonts w:ascii="Times New Roman TUR" w:hAnsi="Times New Roman TUR" w:cs="Times New Roman TUR"/>
          <w:color w:val="000000"/>
        </w:rPr>
        <w:t>a</w:t>
      </w:r>
      <w:r>
        <w:rPr>
          <w:rFonts w:ascii="Times New Roman TUR" w:hAnsi="Times New Roman TUR" w:cs="Times New Roman TUR"/>
          <w:color w:val="000000"/>
        </w:rPr>
        <w:t xml:space="preserve"> </w:t>
      </w:r>
      <w:r w:rsidR="00B107EF">
        <w:rPr>
          <w:rFonts w:ascii="Times New Roman TUR" w:hAnsi="Times New Roman TUR" w:cs="Times New Roman TUR"/>
          <w:color w:val="000000"/>
        </w:rPr>
        <w:t>ja</w:t>
      </w:r>
      <w:r>
        <w:rPr>
          <w:rFonts w:ascii="Times New Roman TUR" w:hAnsi="Times New Roman TUR" w:cs="Times New Roman TUR"/>
          <w:color w:val="000000"/>
        </w:rPr>
        <w:t>miy</w:t>
      </w:r>
      <w:r w:rsidR="00B107EF">
        <w:rPr>
          <w:rFonts w:ascii="Times New Roman TUR" w:hAnsi="Times New Roman TUR" w:cs="Times New Roman TUR"/>
          <w:color w:val="000000"/>
        </w:rPr>
        <w:t>a</w:t>
      </w:r>
      <w:r>
        <w:rPr>
          <w:rFonts w:ascii="Times New Roman TUR" w:hAnsi="Times New Roman TUR" w:cs="Times New Roman TUR"/>
          <w:color w:val="000000"/>
        </w:rPr>
        <w:t xml:space="preserve">t </w:t>
      </w:r>
      <w:r w:rsidR="00B107EF">
        <w:rPr>
          <w:rFonts w:ascii="Times New Roman TUR" w:hAnsi="Times New Roman TUR" w:cs="Times New Roman TUR"/>
          <w:color w:val="000000"/>
        </w:rPr>
        <w:t>qurish</w:t>
      </w:r>
      <w:r>
        <w:rPr>
          <w:rFonts w:ascii="Times New Roman TUR" w:hAnsi="Times New Roman TUR" w:cs="Times New Roman TUR"/>
          <w:color w:val="000000"/>
        </w:rPr>
        <w:t xml:space="preserve"> </w:t>
      </w:r>
      <w:r w:rsidR="00B107EF">
        <w:rPr>
          <w:rFonts w:ascii="Times New Roman TUR" w:hAnsi="Times New Roman TUR" w:cs="Times New Roman TUR"/>
          <w:color w:val="000000"/>
        </w:rPr>
        <w:t>xayoli</w:t>
      </w:r>
      <w:r>
        <w:rPr>
          <w:rFonts w:ascii="Times New Roman TUR" w:hAnsi="Times New Roman TUR" w:cs="Times New Roman TUR"/>
          <w:color w:val="000000"/>
        </w:rPr>
        <w:t>,</w:t>
      </w:r>
    </w:p>
    <w:p w14:paraId="5A387D48"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317151">
        <w:rPr>
          <w:rFonts w:ascii="Times New Roman TUR" w:hAnsi="Times New Roman TUR" w:cs="Times New Roman TUR"/>
          <w:color w:val="000000"/>
        </w:rPr>
        <w:t>o‘</w:t>
      </w:r>
      <w:r w:rsidR="00B107EF">
        <w:rPr>
          <w:rFonts w:ascii="Times New Roman TUR" w:hAnsi="Times New Roman TUR" w:cs="Times New Roman TUR"/>
          <w:color w:val="000000"/>
        </w:rPr>
        <w:t>q</w:t>
      </w:r>
      <w:r>
        <w:rPr>
          <w:rFonts w:ascii="Times New Roman TUR" w:hAnsi="Times New Roman TUR" w:cs="Times New Roman TUR"/>
          <w:color w:val="000000"/>
        </w:rPr>
        <w:t xml:space="preserve"> b</w:t>
      </w:r>
      <w:r w:rsidR="00B107EF">
        <w:rPr>
          <w:rFonts w:ascii="Times New Roman TUR" w:hAnsi="Times New Roman TUR" w:cs="Times New Roman TUR"/>
          <w:color w:val="000000"/>
        </w:rPr>
        <w:t>oshq</w:t>
      </w:r>
      <w:r>
        <w:rPr>
          <w:rFonts w:ascii="Times New Roman TUR" w:hAnsi="Times New Roman TUR" w:cs="Times New Roman TUR"/>
          <w:color w:val="000000"/>
        </w:rPr>
        <w:t>a bir y</w:t>
      </w:r>
      <w:r w:rsidR="00317151">
        <w:rPr>
          <w:rFonts w:ascii="Times New Roman TUR" w:hAnsi="Times New Roman TUR" w:cs="Times New Roman TUR"/>
          <w:color w:val="000000"/>
        </w:rPr>
        <w:t>o‘</w:t>
      </w:r>
      <w:r>
        <w:rPr>
          <w:rFonts w:ascii="Times New Roman TUR" w:hAnsi="Times New Roman TUR" w:cs="Times New Roman TUR"/>
          <w:color w:val="000000"/>
        </w:rPr>
        <w:t>l</w:t>
      </w:r>
      <w:r w:rsidR="00B107EF">
        <w:rPr>
          <w:rFonts w:ascii="Times New Roman TUR" w:hAnsi="Times New Roman TUR" w:cs="Times New Roman TUR"/>
          <w:color w:val="000000"/>
        </w:rPr>
        <w:t>g</w:t>
      </w:r>
      <w:r>
        <w:rPr>
          <w:rFonts w:ascii="Times New Roman TUR" w:hAnsi="Times New Roman TUR" w:cs="Times New Roman TUR"/>
          <w:color w:val="000000"/>
        </w:rPr>
        <w:t xml:space="preserve">a </w:t>
      </w:r>
      <w:r w:rsidR="00B107EF">
        <w:rPr>
          <w:rFonts w:ascii="Times New Roman TUR" w:hAnsi="Times New Roman TUR" w:cs="Times New Roman TUR"/>
          <w:color w:val="000000"/>
        </w:rPr>
        <w:t>ketish</w:t>
      </w:r>
      <w:r>
        <w:rPr>
          <w:rFonts w:ascii="Times New Roman TUR" w:hAnsi="Times New Roman TUR" w:cs="Times New Roman TUR"/>
          <w:color w:val="000000"/>
        </w:rPr>
        <w:t xml:space="preserve"> s</w:t>
      </w:r>
      <w:r w:rsidR="00B107EF">
        <w:rPr>
          <w:rFonts w:ascii="Times New Roman TUR" w:hAnsi="Times New Roman TUR" w:cs="Times New Roman TUR"/>
          <w:color w:val="000000"/>
        </w:rPr>
        <w:t>a</w:t>
      </w:r>
      <w:r>
        <w:rPr>
          <w:rFonts w:ascii="Times New Roman TUR" w:hAnsi="Times New Roman TUR" w:cs="Times New Roman TUR"/>
          <w:color w:val="000000"/>
        </w:rPr>
        <w:t>vd</w:t>
      </w:r>
      <w:r w:rsidR="00B107EF">
        <w:rPr>
          <w:rFonts w:ascii="Times New Roman TUR" w:hAnsi="Times New Roman TUR" w:cs="Times New Roman TUR"/>
          <w:color w:val="000000"/>
        </w:rPr>
        <w:t>osi</w:t>
      </w:r>
      <w:r>
        <w:rPr>
          <w:rFonts w:ascii="Times New Roman TUR" w:hAnsi="Times New Roman TUR" w:cs="Times New Roman TUR"/>
          <w:color w:val="000000"/>
        </w:rPr>
        <w:t>,</w:t>
      </w:r>
    </w:p>
    <w:p w14:paraId="442B0B59"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k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ning</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d</w:t>
      </w:r>
      <w:r w:rsidR="0084279A">
        <w:rPr>
          <w:rFonts w:ascii="Times New Roman TUR" w:hAnsi="Times New Roman TUR" w:cs="Times New Roman TUR"/>
          <w:color w:val="000000"/>
        </w:rPr>
        <w:t xml:space="preserve">li </w:t>
      </w:r>
      <w:r>
        <w:rPr>
          <w:rFonts w:ascii="Times New Roman TUR" w:hAnsi="Times New Roman TUR" w:cs="Times New Roman TUR"/>
          <w:color w:val="000000"/>
        </w:rPr>
        <w:t>sha</w:t>
      </w:r>
      <w:r w:rsidR="0084279A">
        <w:rPr>
          <w:rFonts w:ascii="Times New Roman TUR" w:hAnsi="Times New Roman TUR" w:cs="Times New Roman TUR"/>
          <w:color w:val="000000"/>
        </w:rPr>
        <w:t>yd</w:t>
      </w:r>
      <w:r>
        <w:rPr>
          <w:rFonts w:ascii="Times New Roman TUR" w:hAnsi="Times New Roman TUR" w:cs="Times New Roman TUR"/>
          <w:color w:val="000000"/>
        </w:rPr>
        <w:t>osi</w:t>
      </w:r>
    </w:p>
    <w:p w14:paraId="425F272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d</w:t>
      </w:r>
      <w:r w:rsidR="00B107EF">
        <w:rPr>
          <w:rFonts w:ascii="Times New Roman TUR" w:hAnsi="Times New Roman TUR" w:cs="Times New Roman TUR"/>
          <w:color w:val="000000"/>
        </w:rPr>
        <w:t>a</w:t>
      </w:r>
      <w:r>
        <w:rPr>
          <w:rFonts w:ascii="Times New Roman TUR" w:hAnsi="Times New Roman TUR" w:cs="Times New Roman TUR"/>
          <w:color w:val="000000"/>
        </w:rPr>
        <w:t>r</w:t>
      </w:r>
      <w:r w:rsidR="00B107EF">
        <w:rPr>
          <w:rFonts w:ascii="Times New Roman TUR" w:hAnsi="Times New Roman TUR" w:cs="Times New Roman TUR"/>
          <w:color w:val="000000"/>
        </w:rPr>
        <w:t>d</w:t>
      </w:r>
      <w:r>
        <w:rPr>
          <w:rFonts w:ascii="Times New Roman TUR" w:hAnsi="Times New Roman TUR" w:cs="Times New Roman TUR"/>
          <w:color w:val="000000"/>
        </w:rPr>
        <w:t>lil</w:t>
      </w:r>
      <w:r w:rsidR="00B107EF">
        <w:rPr>
          <w:rFonts w:ascii="Times New Roman TUR" w:hAnsi="Times New Roman TUR" w:cs="Times New Roman TUR"/>
          <w:color w:val="000000"/>
        </w:rPr>
        <w:t>a</w:t>
      </w:r>
      <w:r>
        <w:rPr>
          <w:rFonts w:ascii="Times New Roman TUR" w:hAnsi="Times New Roman TUR" w:cs="Times New Roman TUR"/>
          <w:color w:val="000000"/>
        </w:rPr>
        <w:t>r</w:t>
      </w:r>
      <w:r w:rsidR="00B107EF">
        <w:rPr>
          <w:rFonts w:ascii="Times New Roman TUR" w:hAnsi="Times New Roman TUR" w:cs="Times New Roman TUR"/>
          <w:color w:val="000000"/>
        </w:rPr>
        <w:t>ga</w:t>
      </w:r>
      <w:r>
        <w:rPr>
          <w:rFonts w:ascii="Times New Roman TUR" w:hAnsi="Times New Roman TUR" w:cs="Times New Roman TUR"/>
          <w:color w:val="000000"/>
        </w:rPr>
        <w:t xml:space="preserve"> rahm</w:t>
      </w:r>
      <w:r w:rsidR="00B107EF">
        <w:rPr>
          <w:rFonts w:ascii="Times New Roman TUR" w:hAnsi="Times New Roman TUR" w:cs="Times New Roman TUR"/>
          <w:color w:val="000000"/>
        </w:rPr>
        <w:t>a</w:t>
      </w:r>
      <w:r>
        <w:rPr>
          <w:rFonts w:ascii="Times New Roman TUR" w:hAnsi="Times New Roman TUR" w:cs="Times New Roman TUR"/>
          <w:color w:val="000000"/>
        </w:rPr>
        <w:t xml:space="preserve">ti </w:t>
      </w:r>
      <w:r w:rsidR="00B107EF">
        <w:rPr>
          <w:rFonts w:ascii="Times New Roman TUR" w:hAnsi="Times New Roman TUR" w:cs="Times New Roman TUR"/>
          <w:color w:val="000000"/>
        </w:rPr>
        <w:t>o</w:t>
      </w:r>
      <w:r>
        <w:rPr>
          <w:rFonts w:ascii="Times New Roman TUR" w:hAnsi="Times New Roman TUR" w:cs="Times New Roman TUR"/>
          <w:color w:val="000000"/>
        </w:rPr>
        <w:t>l</w:t>
      </w:r>
      <w:r w:rsidR="00B107EF">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76DEA7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EC9D01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317151">
        <w:rPr>
          <w:rFonts w:ascii="Times New Roman TUR" w:hAnsi="Times New Roman TUR" w:cs="Times New Roman TUR"/>
          <w:color w:val="000000"/>
        </w:rPr>
        <w:t>o‘</w:t>
      </w:r>
      <w:r>
        <w:rPr>
          <w:rFonts w:ascii="Times New Roman TUR" w:hAnsi="Times New Roman TUR" w:cs="Times New Roman TUR"/>
          <w:color w:val="000000"/>
        </w:rPr>
        <w:t xml:space="preserve">llarda </w:t>
      </w:r>
      <w:r w:rsidR="00B107EF">
        <w:rPr>
          <w:rFonts w:ascii="Times New Roman TUR" w:hAnsi="Times New Roman TUR" w:cs="Times New Roman TUR"/>
          <w:color w:val="000000"/>
        </w:rPr>
        <w:t>qoldirdi</w:t>
      </w:r>
      <w:r>
        <w:rPr>
          <w:rFonts w:ascii="Times New Roman TUR" w:hAnsi="Times New Roman TUR" w:cs="Times New Roman TUR"/>
          <w:color w:val="000000"/>
        </w:rPr>
        <w:t xml:space="preserve">k </w:t>
      </w:r>
      <w:r w:rsidR="00317151">
        <w:rPr>
          <w:rFonts w:ascii="Times New Roman TUR" w:hAnsi="Times New Roman TUR" w:cs="Times New Roman TUR"/>
          <w:color w:val="000000"/>
        </w:rPr>
        <w:t>o‘</w:t>
      </w:r>
      <w:r w:rsidR="00B107EF">
        <w:rPr>
          <w:rFonts w:ascii="Times New Roman TUR" w:hAnsi="Times New Roman TUR" w:cs="Times New Roman TUR"/>
          <w:color w:val="000000"/>
        </w:rPr>
        <w:t>tdi</w:t>
      </w:r>
      <w:r>
        <w:rPr>
          <w:rFonts w:ascii="Times New Roman TUR" w:hAnsi="Times New Roman TUR" w:cs="Times New Roman TUR"/>
          <w:color w:val="000000"/>
        </w:rPr>
        <w:t>k d</w:t>
      </w:r>
      <w:r w:rsidR="00B107EF">
        <w:rPr>
          <w:rFonts w:ascii="Times New Roman TUR" w:hAnsi="Times New Roman TUR" w:cs="Times New Roman TUR"/>
          <w:color w:val="000000"/>
        </w:rPr>
        <w:t>a</w:t>
      </w:r>
      <w:r>
        <w:rPr>
          <w:rFonts w:ascii="Times New Roman TUR" w:hAnsi="Times New Roman TUR" w:cs="Times New Roman TUR"/>
          <w:color w:val="000000"/>
        </w:rPr>
        <w:t>rv</w:t>
      </w:r>
      <w:r w:rsidR="00B107EF">
        <w:rPr>
          <w:rFonts w:ascii="Times New Roman TUR" w:hAnsi="Times New Roman TUR" w:cs="Times New Roman TUR"/>
          <w:color w:val="000000"/>
        </w:rPr>
        <w:t>eshn</w:t>
      </w:r>
      <w:r>
        <w:rPr>
          <w:rFonts w:ascii="Times New Roman TUR" w:hAnsi="Times New Roman TUR" w:cs="Times New Roman TUR"/>
          <w:color w:val="000000"/>
        </w:rPr>
        <w:t>i,</w:t>
      </w:r>
    </w:p>
    <w:p w14:paraId="0F4201C4"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Otdi</w:t>
      </w:r>
      <w:r w:rsidR="0084279A">
        <w:rPr>
          <w:rFonts w:ascii="Times New Roman TUR" w:hAnsi="Times New Roman TUR" w:cs="Times New Roman TUR"/>
          <w:color w:val="000000"/>
        </w:rPr>
        <w:t xml:space="preserve">k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ngillarda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t</w:t>
      </w:r>
      <w:r>
        <w:rPr>
          <w:rFonts w:ascii="Times New Roman TUR" w:hAnsi="Times New Roman TUR" w:cs="Times New Roman TUR"/>
          <w:color w:val="000000"/>
        </w:rPr>
        <w:t>ash</w:t>
      </w:r>
      <w:r w:rsidR="0084279A">
        <w:rPr>
          <w:rFonts w:ascii="Times New Roman TUR" w:hAnsi="Times New Roman TUR" w:cs="Times New Roman TUR"/>
          <w:color w:val="000000"/>
        </w:rPr>
        <w:t>vi</w:t>
      </w:r>
      <w:r>
        <w:rPr>
          <w:rFonts w:ascii="Times New Roman TUR" w:hAnsi="Times New Roman TUR" w:cs="Times New Roman TUR"/>
          <w:color w:val="000000"/>
        </w:rPr>
        <w:t>shn</w:t>
      </w:r>
      <w:r w:rsidR="0084279A">
        <w:rPr>
          <w:rFonts w:ascii="Times New Roman TUR" w:hAnsi="Times New Roman TUR" w:cs="Times New Roman TUR"/>
          <w:color w:val="000000"/>
        </w:rPr>
        <w:t>i,</w:t>
      </w:r>
    </w:p>
    <w:p w14:paraId="724A8122"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Kifoya</w:t>
      </w:r>
      <w:r w:rsidR="0084279A">
        <w:rPr>
          <w:rFonts w:ascii="Times New Roman TUR" w:hAnsi="Times New Roman TUR" w:cs="Times New Roman TUR"/>
          <w:color w:val="000000"/>
        </w:rPr>
        <w:t xml:space="preserve"> bu p</w:t>
      </w:r>
      <w:r>
        <w:rPr>
          <w:rFonts w:ascii="Times New Roman TUR" w:hAnsi="Times New Roman TUR" w:cs="Times New Roman TUR"/>
          <w:color w:val="000000"/>
        </w:rPr>
        <w:t>o</w:t>
      </w:r>
      <w:r w:rsidR="0084279A">
        <w:rPr>
          <w:rFonts w:ascii="Times New Roman TUR" w:hAnsi="Times New Roman TUR" w:cs="Times New Roman TUR"/>
          <w:color w:val="000000"/>
        </w:rPr>
        <w:t>rla</w:t>
      </w:r>
      <w:r>
        <w:rPr>
          <w:rFonts w:ascii="Times New Roman TUR" w:hAnsi="Times New Roman TUR" w:cs="Times New Roman TUR"/>
          <w:color w:val="000000"/>
        </w:rPr>
        <w:t>g</w:t>
      </w:r>
      <w:r w:rsidR="0084279A">
        <w:rPr>
          <w:rFonts w:ascii="Times New Roman TUR" w:hAnsi="Times New Roman TUR" w:cs="Times New Roman TUR"/>
          <w:color w:val="000000"/>
        </w:rPr>
        <w:t>an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quyosh</w:t>
      </w:r>
      <w:r w:rsidR="0084279A">
        <w:rPr>
          <w:rFonts w:ascii="Times New Roman TUR" w:hAnsi="Times New Roman TUR" w:cs="Times New Roman TUR"/>
          <w:color w:val="000000"/>
        </w:rPr>
        <w:t>i</w:t>
      </w:r>
    </w:p>
    <w:p w14:paraId="2F48F9C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m</w:t>
      </w:r>
      <w:r w:rsidR="00B107EF">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k</w:t>
      </w:r>
      <w:r w:rsidR="00B107EF">
        <w:rPr>
          <w:rFonts w:ascii="Times New Roman TUR" w:hAnsi="Times New Roman TUR" w:cs="Times New Roman TUR"/>
          <w:color w:val="000000"/>
        </w:rPr>
        <w:t>a</w:t>
      </w:r>
      <w:r>
        <w:rPr>
          <w:rFonts w:ascii="Times New Roman TUR" w:hAnsi="Times New Roman TUR" w:cs="Times New Roman TUR"/>
          <w:color w:val="000000"/>
        </w:rPr>
        <w:t>si rahm</w:t>
      </w:r>
      <w:r w:rsidR="00B107EF">
        <w:rPr>
          <w:rFonts w:ascii="Times New Roman TUR" w:hAnsi="Times New Roman TUR" w:cs="Times New Roman TUR"/>
          <w:color w:val="000000"/>
        </w:rPr>
        <w:t>a</w:t>
      </w:r>
      <w:r>
        <w:rPr>
          <w:rFonts w:ascii="Times New Roman TUR" w:hAnsi="Times New Roman TUR" w:cs="Times New Roman TUR"/>
          <w:color w:val="000000"/>
        </w:rPr>
        <w:t xml:space="preserve">ti </w:t>
      </w:r>
      <w:r w:rsidR="00B107EF">
        <w:rPr>
          <w:rFonts w:ascii="Times New Roman TUR" w:hAnsi="Times New Roman TUR" w:cs="Times New Roman TUR"/>
          <w:color w:val="000000"/>
        </w:rPr>
        <w:t>o</w:t>
      </w:r>
      <w:r>
        <w:rPr>
          <w:rFonts w:ascii="Times New Roman TUR" w:hAnsi="Times New Roman TUR" w:cs="Times New Roman TUR"/>
          <w:color w:val="000000"/>
        </w:rPr>
        <w:t>l</w:t>
      </w:r>
      <w:r w:rsidR="00B107EF">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1DA21318"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DC3391D"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B107EF">
        <w:rPr>
          <w:rFonts w:ascii="Times New Roman TUR" w:hAnsi="Times New Roman TUR" w:cs="Times New Roman TUR"/>
          <w:color w:val="000000"/>
        </w:rPr>
        <w:t>tganmiz</w:t>
      </w:r>
      <w:r w:rsidR="0084279A">
        <w:rPr>
          <w:rFonts w:ascii="Times New Roman TUR" w:hAnsi="Times New Roman TUR" w:cs="Times New Roman TUR"/>
          <w:color w:val="000000"/>
        </w:rPr>
        <w:t xml:space="preserve"> </w:t>
      </w:r>
      <w:r w:rsidR="00B107EF">
        <w:rPr>
          <w:rFonts w:ascii="Times New Roman TUR" w:hAnsi="Times New Roman TUR" w:cs="Times New Roman TUR"/>
          <w:color w:val="000000"/>
        </w:rPr>
        <w:t>barcha</w:t>
      </w:r>
      <w:r w:rsidR="0084279A">
        <w:rPr>
          <w:rFonts w:ascii="Times New Roman TUR" w:hAnsi="Times New Roman TUR" w:cs="Times New Roman TUR"/>
          <w:color w:val="000000"/>
        </w:rPr>
        <w:t xml:space="preserve"> m</w:t>
      </w:r>
      <w:r w:rsidR="00B107EF">
        <w:rPr>
          <w:rFonts w:ascii="Times New Roman TUR" w:hAnsi="Times New Roman TUR" w:cs="Times New Roman TUR"/>
          <w:color w:val="000000"/>
        </w:rPr>
        <w:t>a</w:t>
      </w:r>
      <w:r w:rsidR="0084279A">
        <w:rPr>
          <w:rFonts w:ascii="Times New Roman TUR" w:hAnsi="Times New Roman TUR" w:cs="Times New Roman TUR"/>
          <w:color w:val="000000"/>
        </w:rPr>
        <w:t>dhl</w:t>
      </w:r>
      <w:r w:rsidR="00B107EF">
        <w:rPr>
          <w:rFonts w:ascii="Times New Roman TUR" w:hAnsi="Times New Roman TUR" w:cs="Times New Roman TUR"/>
          <w:color w:val="000000"/>
        </w:rPr>
        <w:t>a</w:t>
      </w:r>
      <w:r w:rsidR="0084279A">
        <w:rPr>
          <w:rFonts w:ascii="Times New Roman TUR" w:hAnsi="Times New Roman TUR" w:cs="Times New Roman TUR"/>
          <w:color w:val="000000"/>
        </w:rPr>
        <w:t>rd</w:t>
      </w:r>
      <w:r w:rsidR="00B107EF">
        <w:rPr>
          <w:rFonts w:ascii="Times New Roman TUR" w:hAnsi="Times New Roman TUR" w:cs="Times New Roman TUR"/>
          <w:color w:val="000000"/>
        </w:rPr>
        <w:t>a</w:t>
      </w:r>
      <w:r w:rsidR="0084279A">
        <w:rPr>
          <w:rFonts w:ascii="Times New Roman TUR" w:hAnsi="Times New Roman TUR" w:cs="Times New Roman TUR"/>
          <w:color w:val="000000"/>
        </w:rPr>
        <w:t>n</w:t>
      </w:r>
      <w:r w:rsidR="002E78B5">
        <w:rPr>
          <w:rFonts w:ascii="Times New Roman TUR" w:hAnsi="Times New Roman TUR" w:cs="Times New Roman TUR"/>
          <w:color w:val="000000"/>
        </w:rPr>
        <w:t>,</w:t>
      </w:r>
      <w:r w:rsidR="0084279A">
        <w:rPr>
          <w:rFonts w:ascii="Times New Roman TUR" w:hAnsi="Times New Roman TUR" w:cs="Times New Roman TUR"/>
          <w:color w:val="000000"/>
        </w:rPr>
        <w:t xml:space="preserve"> s</w:t>
      </w:r>
      <w:r w:rsidR="00B107EF">
        <w:rPr>
          <w:rFonts w:ascii="Times New Roman TUR" w:hAnsi="Times New Roman TUR" w:cs="Times New Roman TUR"/>
          <w:color w:val="000000"/>
        </w:rPr>
        <w:t>a</w:t>
      </w:r>
      <w:r w:rsidR="0084279A">
        <w:rPr>
          <w:rFonts w:ascii="Times New Roman TUR" w:hAnsi="Times New Roman TUR" w:cs="Times New Roman TUR"/>
          <w:color w:val="000000"/>
        </w:rPr>
        <w:t>n</w:t>
      </w:r>
      <w:r w:rsidR="00B107EF">
        <w:rPr>
          <w:rFonts w:ascii="Times New Roman TUR" w:hAnsi="Times New Roman TUR" w:cs="Times New Roman TUR"/>
          <w:color w:val="000000"/>
        </w:rPr>
        <w:t>o</w:t>
      </w:r>
      <w:r w:rsidR="0084279A">
        <w:rPr>
          <w:rFonts w:ascii="Times New Roman TUR" w:hAnsi="Times New Roman TUR" w:cs="Times New Roman TUR"/>
          <w:color w:val="000000"/>
        </w:rPr>
        <w:t>dan,</w:t>
      </w:r>
    </w:p>
    <w:p w14:paraId="7572EC9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w:t>
      </w:r>
      <w:r w:rsidR="00B107EF">
        <w:rPr>
          <w:rFonts w:ascii="Times New Roman TUR" w:hAnsi="Times New Roman TUR" w:cs="Times New Roman TUR"/>
          <w:color w:val="000000"/>
        </w:rPr>
        <w:t>u</w:t>
      </w:r>
      <w:r>
        <w:rPr>
          <w:rFonts w:ascii="Times New Roman TUR" w:hAnsi="Times New Roman TUR" w:cs="Times New Roman TUR"/>
          <w:color w:val="000000"/>
        </w:rPr>
        <w:t xml:space="preserve">z </w:t>
      </w:r>
      <w:r w:rsidR="00317151">
        <w:rPr>
          <w:rFonts w:ascii="Times New Roman TUR" w:hAnsi="Times New Roman TUR" w:cs="Times New Roman TUR"/>
          <w:color w:val="000000"/>
        </w:rPr>
        <w:t>o‘</w:t>
      </w:r>
      <w:r w:rsidR="00B107EF">
        <w:rPr>
          <w:rFonts w:ascii="Times New Roman TUR" w:hAnsi="Times New Roman TUR" w:cs="Times New Roman TUR"/>
          <w:color w:val="000000"/>
        </w:rPr>
        <w:t>gir</w:t>
      </w:r>
      <w:r>
        <w:rPr>
          <w:rFonts w:ascii="Times New Roman TUR" w:hAnsi="Times New Roman TUR" w:cs="Times New Roman TUR"/>
          <w:color w:val="000000"/>
        </w:rPr>
        <w:t>dik s</w:t>
      </w:r>
      <w:r w:rsidR="00B107EF">
        <w:rPr>
          <w:rFonts w:ascii="Times New Roman TUR" w:hAnsi="Times New Roman TUR" w:cs="Times New Roman TUR"/>
          <w:color w:val="000000"/>
        </w:rPr>
        <w:t>a</w:t>
      </w:r>
      <w:r>
        <w:rPr>
          <w:rFonts w:ascii="Times New Roman TUR" w:hAnsi="Times New Roman TUR" w:cs="Times New Roman TUR"/>
          <w:color w:val="000000"/>
        </w:rPr>
        <w:t>rv</w:t>
      </w:r>
      <w:r w:rsidR="00B107EF">
        <w:rPr>
          <w:rFonts w:ascii="Times New Roman TUR" w:hAnsi="Times New Roman TUR" w:cs="Times New Roman TUR"/>
          <w:color w:val="000000"/>
        </w:rPr>
        <w:t>a</w:t>
      </w:r>
      <w:r>
        <w:rPr>
          <w:rFonts w:ascii="Times New Roman TUR" w:hAnsi="Times New Roman TUR" w:cs="Times New Roman TUR"/>
          <w:color w:val="000000"/>
        </w:rPr>
        <w:t>tl</w:t>
      </w:r>
      <w:r w:rsidR="00B107EF">
        <w:rPr>
          <w:rFonts w:ascii="Times New Roman TUR" w:hAnsi="Times New Roman TUR" w:cs="Times New Roman TUR"/>
          <w:color w:val="000000"/>
        </w:rPr>
        <w:t>a</w:t>
      </w:r>
      <w:r>
        <w:rPr>
          <w:rFonts w:ascii="Times New Roman TUR" w:hAnsi="Times New Roman TUR" w:cs="Times New Roman TUR"/>
          <w:color w:val="000000"/>
        </w:rPr>
        <w:t>rd</w:t>
      </w:r>
      <w:r w:rsidR="00B107EF">
        <w:rPr>
          <w:rFonts w:ascii="Times New Roman TUR" w:hAnsi="Times New Roman TUR" w:cs="Times New Roman TUR"/>
          <w:color w:val="000000"/>
        </w:rPr>
        <w:t>a</w:t>
      </w:r>
      <w:r>
        <w:rPr>
          <w:rFonts w:ascii="Times New Roman TUR" w:hAnsi="Times New Roman TUR" w:cs="Times New Roman TUR"/>
          <w:color w:val="000000"/>
        </w:rPr>
        <w:t>n</w:t>
      </w:r>
      <w:r w:rsidR="002E78B5">
        <w:rPr>
          <w:rFonts w:ascii="Times New Roman TUR" w:hAnsi="Times New Roman TUR" w:cs="Times New Roman TUR"/>
          <w:color w:val="000000"/>
        </w:rPr>
        <w:t>,</w:t>
      </w:r>
      <w:r>
        <w:rPr>
          <w:rFonts w:ascii="Times New Roman TUR" w:hAnsi="Times New Roman TUR" w:cs="Times New Roman TUR"/>
          <w:color w:val="000000"/>
        </w:rPr>
        <w:t xml:space="preserve"> </w:t>
      </w:r>
      <w:r w:rsidR="00B107EF">
        <w:rPr>
          <w:rFonts w:ascii="Times New Roman TUR" w:hAnsi="Times New Roman TUR" w:cs="Times New Roman TUR"/>
          <w:color w:val="000000"/>
        </w:rPr>
        <w:t>boylik</w:t>
      </w:r>
      <w:r>
        <w:rPr>
          <w:rFonts w:ascii="Times New Roman TUR" w:hAnsi="Times New Roman TUR" w:cs="Times New Roman TUR"/>
          <w:color w:val="000000"/>
        </w:rPr>
        <w:t>dan,</w:t>
      </w:r>
    </w:p>
    <w:p w14:paraId="54EC569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 ist</w:t>
      </w:r>
      <w:r w:rsidR="00B107EF">
        <w:rPr>
          <w:rFonts w:ascii="Times New Roman TUR" w:hAnsi="Times New Roman TUR" w:cs="Times New Roman TUR"/>
          <w:color w:val="000000"/>
        </w:rPr>
        <w:t>aym</w:t>
      </w:r>
      <w:r>
        <w:rPr>
          <w:rFonts w:ascii="Times New Roman TUR" w:hAnsi="Times New Roman TUR" w:cs="Times New Roman TUR"/>
          <w:color w:val="000000"/>
        </w:rPr>
        <w:t xml:space="preserve">iz </w:t>
      </w:r>
      <w:r w:rsidR="00317151">
        <w:rPr>
          <w:rFonts w:ascii="Times New Roman TUR" w:hAnsi="Times New Roman TUR" w:cs="Times New Roman TUR"/>
          <w:color w:val="000000"/>
        </w:rPr>
        <w:t>o‘</w:t>
      </w:r>
      <w:r w:rsidR="00B107EF">
        <w:rPr>
          <w:rFonts w:ascii="Times New Roman TUR" w:hAnsi="Times New Roman TUR" w:cs="Times New Roman TUR"/>
          <w:color w:val="000000"/>
        </w:rPr>
        <w:t>tmasdan</w:t>
      </w:r>
      <w:r>
        <w:rPr>
          <w:rFonts w:ascii="Times New Roman TUR" w:hAnsi="Times New Roman TUR" w:cs="Times New Roman TUR"/>
          <w:color w:val="000000"/>
        </w:rPr>
        <w:t xml:space="preserve"> bu f</w:t>
      </w:r>
      <w:r w:rsidR="00B107EF">
        <w:rPr>
          <w:rFonts w:ascii="Times New Roman TUR" w:hAnsi="Times New Roman TUR" w:cs="Times New Roman TUR"/>
          <w:color w:val="000000"/>
        </w:rPr>
        <w:t>a</w:t>
      </w:r>
      <w:r>
        <w:rPr>
          <w:rFonts w:ascii="Times New Roman TUR" w:hAnsi="Times New Roman TUR" w:cs="Times New Roman TUR"/>
          <w:color w:val="000000"/>
        </w:rPr>
        <w:t>n</w:t>
      </w:r>
      <w:r w:rsidR="00B107EF">
        <w:rPr>
          <w:rFonts w:ascii="Times New Roman TUR" w:hAnsi="Times New Roman TUR" w:cs="Times New Roman TUR"/>
          <w:color w:val="000000"/>
        </w:rPr>
        <w:t>o</w:t>
      </w:r>
      <w:r>
        <w:rPr>
          <w:rFonts w:ascii="Times New Roman TUR" w:hAnsi="Times New Roman TUR" w:cs="Times New Roman TUR"/>
          <w:color w:val="000000"/>
        </w:rPr>
        <w:t>dan</w:t>
      </w:r>
    </w:p>
    <w:p w14:paraId="09C1EB8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bu asrda rahm</w:t>
      </w:r>
      <w:r w:rsidR="00B107EF">
        <w:rPr>
          <w:rFonts w:ascii="Times New Roman TUR" w:hAnsi="Times New Roman TUR" w:cs="Times New Roman TUR"/>
          <w:color w:val="000000"/>
        </w:rPr>
        <w:t>a</w:t>
      </w:r>
      <w:r>
        <w:rPr>
          <w:rFonts w:ascii="Times New Roman TUR" w:hAnsi="Times New Roman TUR" w:cs="Times New Roman TUR"/>
          <w:color w:val="000000"/>
        </w:rPr>
        <w:t xml:space="preserve">ti </w:t>
      </w:r>
      <w:r w:rsidR="00B107EF">
        <w:rPr>
          <w:rFonts w:ascii="Times New Roman TUR" w:hAnsi="Times New Roman TUR" w:cs="Times New Roman TUR"/>
          <w:color w:val="000000"/>
        </w:rPr>
        <w:t>o</w:t>
      </w:r>
      <w:r>
        <w:rPr>
          <w:rFonts w:ascii="Times New Roman TUR" w:hAnsi="Times New Roman TUR" w:cs="Times New Roman TUR"/>
          <w:color w:val="000000"/>
        </w:rPr>
        <w:t>l</w:t>
      </w:r>
      <w:r w:rsidR="00B107EF">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6F75F86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BC8720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Nur </w:t>
      </w:r>
      <w:r w:rsidR="00B107EF">
        <w:rPr>
          <w:rFonts w:ascii="Times New Roman TUR" w:hAnsi="Times New Roman TUR" w:cs="Times New Roman TUR"/>
          <w:color w:val="000000"/>
        </w:rPr>
        <w:t>q</w:t>
      </w:r>
      <w:r w:rsidR="00317151">
        <w:rPr>
          <w:rFonts w:ascii="Times New Roman TUR" w:hAnsi="Times New Roman TUR" w:cs="Times New Roman TUR"/>
          <w:color w:val="000000"/>
        </w:rPr>
        <w:t>o‘</w:t>
      </w:r>
      <w:r w:rsidR="00B107EF">
        <w:rPr>
          <w:rFonts w:ascii="Times New Roman TUR" w:hAnsi="Times New Roman TUR" w:cs="Times New Roman TUR"/>
          <w:color w:val="000000"/>
        </w:rPr>
        <w:t>li</w:t>
      </w:r>
      <w:r>
        <w:rPr>
          <w:rFonts w:ascii="Times New Roman TUR" w:hAnsi="Times New Roman TUR" w:cs="Times New Roman TUR"/>
          <w:color w:val="000000"/>
        </w:rPr>
        <w:t>d</w:t>
      </w:r>
      <w:r w:rsidR="00B107EF">
        <w:rPr>
          <w:rFonts w:ascii="Times New Roman TUR" w:hAnsi="Times New Roman TUR" w:cs="Times New Roman TUR"/>
          <w:color w:val="000000"/>
        </w:rPr>
        <w:t>a</w:t>
      </w:r>
      <w:r>
        <w:rPr>
          <w:rFonts w:ascii="Times New Roman TUR" w:hAnsi="Times New Roman TUR" w:cs="Times New Roman TUR"/>
          <w:color w:val="000000"/>
        </w:rPr>
        <w:t xml:space="preserve">n </w:t>
      </w:r>
      <w:r w:rsidR="00660302">
        <w:rPr>
          <w:rFonts w:ascii="Times New Roman TUR" w:hAnsi="Times New Roman TUR" w:cs="Times New Roman TUR"/>
          <w:color w:val="000000"/>
        </w:rPr>
        <w:t>ichaylik</w:t>
      </w:r>
      <w:r>
        <w:rPr>
          <w:rFonts w:ascii="Times New Roman TUR" w:hAnsi="Times New Roman TUR" w:cs="Times New Roman TUR"/>
          <w:color w:val="000000"/>
        </w:rPr>
        <w:t xml:space="preserve"> biz </w:t>
      </w:r>
      <w:r w:rsidR="00B107EF">
        <w:rPr>
          <w:rFonts w:ascii="Times New Roman TUR" w:hAnsi="Times New Roman TUR" w:cs="Times New Roman TUR"/>
          <w:color w:val="000000"/>
        </w:rPr>
        <w:t>sharobni</w:t>
      </w:r>
      <w:r>
        <w:rPr>
          <w:rFonts w:ascii="Times New Roman TUR" w:hAnsi="Times New Roman TUR" w:cs="Times New Roman TUR"/>
          <w:color w:val="000000"/>
        </w:rPr>
        <w:t>,</w:t>
      </w:r>
    </w:p>
    <w:p w14:paraId="73CA1BF9"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Aylantirganmiz</w:t>
      </w:r>
      <w:r w:rsidR="0084279A">
        <w:rPr>
          <w:rFonts w:ascii="Times New Roman TUR" w:hAnsi="Times New Roman TUR" w:cs="Times New Roman TUR"/>
          <w:color w:val="000000"/>
        </w:rPr>
        <w:t xml:space="preserve"> </w:t>
      </w:r>
      <w:r>
        <w:rPr>
          <w:rFonts w:ascii="Times New Roman TUR" w:hAnsi="Times New Roman TUR" w:cs="Times New Roman TUR"/>
          <w:color w:val="000000"/>
        </w:rPr>
        <w:t>shirinlikk</w:t>
      </w:r>
      <w:r w:rsidR="0084279A">
        <w:rPr>
          <w:rFonts w:ascii="Times New Roman TUR" w:hAnsi="Times New Roman TUR" w:cs="Times New Roman TUR"/>
          <w:color w:val="000000"/>
        </w:rPr>
        <w:t>a az</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ni</w:t>
      </w:r>
      <w:r w:rsidR="0084279A">
        <w:rPr>
          <w:rFonts w:ascii="Times New Roman TUR" w:hAnsi="Times New Roman TUR" w:cs="Times New Roman TUR"/>
          <w:color w:val="000000"/>
        </w:rPr>
        <w:t>,</w:t>
      </w:r>
    </w:p>
    <w:p w14:paraId="2BA0259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mahb</w:t>
      </w:r>
      <w:r w:rsidR="00B107EF">
        <w:rPr>
          <w:rFonts w:ascii="Times New Roman TUR" w:hAnsi="Times New Roman TUR" w:cs="Times New Roman TUR"/>
          <w:color w:val="000000"/>
        </w:rPr>
        <w:t>u</w:t>
      </w:r>
      <w:r>
        <w:rPr>
          <w:rFonts w:ascii="Times New Roman TUR" w:hAnsi="Times New Roman TUR" w:cs="Times New Roman TUR"/>
          <w:color w:val="000000"/>
        </w:rPr>
        <w:t>b</w:t>
      </w:r>
      <w:r w:rsidR="00B107EF">
        <w:rPr>
          <w:rFonts w:ascii="Times New Roman TUR" w:hAnsi="Times New Roman TUR" w:cs="Times New Roman TUR"/>
          <w:color w:val="000000"/>
        </w:rPr>
        <w:t>ni</w:t>
      </w:r>
      <w:r>
        <w:rPr>
          <w:rFonts w:ascii="Times New Roman TUR" w:hAnsi="Times New Roman TUR" w:cs="Times New Roman TUR"/>
          <w:color w:val="000000"/>
        </w:rPr>
        <w:t>n</w:t>
      </w:r>
      <w:r w:rsidR="00B107EF">
        <w:rPr>
          <w:rFonts w:ascii="Times New Roman TUR" w:hAnsi="Times New Roman TUR" w:cs="Times New Roman TUR"/>
          <w:color w:val="000000"/>
        </w:rPr>
        <w:t>g</w:t>
      </w:r>
      <w:r>
        <w:rPr>
          <w:rFonts w:ascii="Times New Roman TUR" w:hAnsi="Times New Roman TUR" w:cs="Times New Roman TUR"/>
          <w:color w:val="000000"/>
        </w:rPr>
        <w:t xml:space="preserve"> biz </w:t>
      </w:r>
      <w:r w:rsidR="00B107EF">
        <w:rPr>
          <w:rFonts w:ascii="Times New Roman TUR" w:hAnsi="Times New Roman TUR" w:cs="Times New Roman TUR"/>
          <w:color w:val="000000"/>
        </w:rPr>
        <w:t>ham</w:t>
      </w:r>
      <w:r>
        <w:rPr>
          <w:rFonts w:ascii="Times New Roman TUR" w:hAnsi="Times New Roman TUR" w:cs="Times New Roman TUR"/>
          <w:color w:val="000000"/>
        </w:rPr>
        <w:t xml:space="preserve"> </w:t>
      </w:r>
      <w:r w:rsidR="00B107EF">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w:t>
      </w:r>
      <w:r w:rsidR="00B107EF">
        <w:rPr>
          <w:rFonts w:ascii="Times New Roman TUR" w:hAnsi="Times New Roman TUR" w:cs="Times New Roman TUR"/>
          <w:color w:val="000000"/>
        </w:rPr>
        <w:t>i</w:t>
      </w:r>
      <w:r>
        <w:rPr>
          <w:rFonts w:ascii="Times New Roman TUR" w:hAnsi="Times New Roman TUR" w:cs="Times New Roman TUR"/>
          <w:color w:val="000000"/>
        </w:rPr>
        <w:t>k t</w:t>
      </w:r>
      <w:r w:rsidR="00B107EF">
        <w:rPr>
          <w:rFonts w:ascii="Times New Roman TUR" w:hAnsi="Times New Roman TUR" w:cs="Times New Roman TUR"/>
          <w:color w:val="000000"/>
        </w:rPr>
        <w:t>u</w:t>
      </w:r>
      <w:r>
        <w:rPr>
          <w:rFonts w:ascii="Times New Roman TUR" w:hAnsi="Times New Roman TUR" w:cs="Times New Roman TUR"/>
          <w:color w:val="000000"/>
        </w:rPr>
        <w:t>r</w:t>
      </w:r>
      <w:r w:rsidR="00B107EF">
        <w:rPr>
          <w:rFonts w:ascii="Times New Roman TUR" w:hAnsi="Times New Roman TUR" w:cs="Times New Roman TUR"/>
          <w:color w:val="000000"/>
        </w:rPr>
        <w:t>o</w:t>
      </w:r>
      <w:r>
        <w:rPr>
          <w:rFonts w:ascii="Times New Roman TUR" w:hAnsi="Times New Roman TUR" w:cs="Times New Roman TUR"/>
          <w:color w:val="000000"/>
        </w:rPr>
        <w:t>b</w:t>
      </w:r>
      <w:r w:rsidR="00B107EF">
        <w:rPr>
          <w:rFonts w:ascii="Times New Roman TUR" w:hAnsi="Times New Roman TUR" w:cs="Times New Roman TUR"/>
          <w:color w:val="000000"/>
        </w:rPr>
        <w:t>i</w:t>
      </w:r>
    </w:p>
    <w:p w14:paraId="39CE7E0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biz</w:t>
      </w:r>
      <w:r w:rsidR="00B107EF">
        <w:rPr>
          <w:rFonts w:ascii="Times New Roman TUR" w:hAnsi="Times New Roman TUR" w:cs="Times New Roman TUR"/>
          <w:color w:val="000000"/>
        </w:rPr>
        <w:t>ga</w:t>
      </w:r>
      <w:r>
        <w:rPr>
          <w:rFonts w:ascii="Times New Roman TUR" w:hAnsi="Times New Roman TUR" w:cs="Times New Roman TUR"/>
          <w:color w:val="000000"/>
        </w:rPr>
        <w:t xml:space="preserve"> rahm</w:t>
      </w:r>
      <w:r w:rsidR="00B107EF">
        <w:rPr>
          <w:rFonts w:ascii="Times New Roman TUR" w:hAnsi="Times New Roman TUR" w:cs="Times New Roman TUR"/>
          <w:color w:val="000000"/>
        </w:rPr>
        <w:t>a</w:t>
      </w:r>
      <w:r>
        <w:rPr>
          <w:rFonts w:ascii="Times New Roman TUR" w:hAnsi="Times New Roman TUR" w:cs="Times New Roman TUR"/>
          <w:color w:val="000000"/>
        </w:rPr>
        <w:t xml:space="preserve">ti </w:t>
      </w:r>
      <w:r w:rsidR="00B107EF">
        <w:rPr>
          <w:rFonts w:ascii="Times New Roman TUR" w:hAnsi="Times New Roman TUR" w:cs="Times New Roman TUR"/>
          <w:color w:val="000000"/>
        </w:rPr>
        <w:t>o</w:t>
      </w:r>
      <w:r>
        <w:rPr>
          <w:rFonts w:ascii="Times New Roman TUR" w:hAnsi="Times New Roman TUR" w:cs="Times New Roman TUR"/>
          <w:color w:val="000000"/>
        </w:rPr>
        <w:t>l</w:t>
      </w:r>
      <w:r w:rsidR="00B107EF">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41C49AA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E6E75B4"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Oshiq</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ar</w:t>
      </w:r>
      <w:r>
        <w:rPr>
          <w:rFonts w:ascii="Times New Roman TUR" w:hAnsi="Times New Roman TUR" w:cs="Times New Roman TUR"/>
          <w:color w:val="000000"/>
        </w:rPr>
        <w:t>shg</w:t>
      </w:r>
      <w:r w:rsidR="0084279A">
        <w:rPr>
          <w:rFonts w:ascii="Times New Roman TUR" w:hAnsi="Times New Roman TUR" w:cs="Times New Roman TUR"/>
          <w:color w:val="000000"/>
        </w:rPr>
        <w:t xml:space="preserve">a </w:t>
      </w:r>
      <w:r>
        <w:rPr>
          <w:rFonts w:ascii="Times New Roman TUR" w:hAnsi="Times New Roman TUR" w:cs="Times New Roman TUR"/>
          <w:color w:val="000000"/>
        </w:rPr>
        <w:t>chiqq</w:t>
      </w:r>
      <w:r w:rsidR="0084279A">
        <w:rPr>
          <w:rFonts w:ascii="Times New Roman TUR" w:hAnsi="Times New Roman TUR" w:cs="Times New Roman TUR"/>
          <w:color w:val="000000"/>
        </w:rPr>
        <w:t>an f</w:t>
      </w:r>
      <w:r>
        <w:rPr>
          <w:rFonts w:ascii="Times New Roman TUR" w:hAnsi="Times New Roman TUR" w:cs="Times New Roman TUR"/>
          <w:color w:val="000000"/>
        </w:rPr>
        <w:t>a</w:t>
      </w:r>
      <w:r w:rsidR="0084279A">
        <w:rPr>
          <w:rFonts w:ascii="Times New Roman TUR" w:hAnsi="Times New Roman TUR" w:cs="Times New Roman TUR"/>
          <w:color w:val="000000"/>
        </w:rPr>
        <w:t>ry</w:t>
      </w:r>
      <w:r>
        <w:rPr>
          <w:rFonts w:ascii="Times New Roman TUR" w:hAnsi="Times New Roman TUR" w:cs="Times New Roman TUR"/>
          <w:color w:val="000000"/>
        </w:rPr>
        <w:t>o</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w:t>
      </w:r>
    </w:p>
    <w:p w14:paraId="5EA63D3A" w14:textId="77777777" w:rsidR="0084279A" w:rsidRDefault="00B107EF"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Yi</w:t>
      </w:r>
      <w:r w:rsidR="00317151">
        <w:rPr>
          <w:rFonts w:ascii="Times New Roman TUR" w:hAnsi="Times New Roman TUR" w:cs="Times New Roman TUR"/>
          <w:color w:val="000000"/>
        </w:rPr>
        <w:t>g‘</w:t>
      </w:r>
      <w:r>
        <w:rPr>
          <w:rFonts w:ascii="Times New Roman TUR" w:hAnsi="Times New Roman TUR" w:cs="Times New Roman TUR"/>
          <w:color w:val="000000"/>
        </w:rPr>
        <w:t>latadi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p</w:t>
      </w:r>
      <w:r>
        <w:rPr>
          <w:rFonts w:ascii="Times New Roman TUR" w:hAnsi="Times New Roman TUR" w:cs="Times New Roman TUR"/>
          <w:color w:val="000000"/>
        </w:rPr>
        <w:t>o</w:t>
      </w:r>
      <w:r w:rsidR="0084279A">
        <w:rPr>
          <w:rFonts w:ascii="Times New Roman TUR" w:hAnsi="Times New Roman TUR" w:cs="Times New Roman TUR"/>
          <w:color w:val="000000"/>
        </w:rPr>
        <w:t>k ruhl</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5B3AFD">
        <w:rPr>
          <w:rFonts w:ascii="Times New Roman TUR" w:hAnsi="Times New Roman TUR" w:cs="Times New Roman TUR"/>
          <w:color w:val="000000"/>
        </w:rPr>
        <w:t>aj</w:t>
      </w:r>
      <w:r w:rsidR="0084279A">
        <w:rPr>
          <w:rFonts w:ascii="Times New Roman TUR" w:hAnsi="Times New Roman TUR" w:cs="Times New Roman TUR"/>
          <w:color w:val="000000"/>
        </w:rPr>
        <w:t>d</w:t>
      </w:r>
      <w:r w:rsidR="005B3AFD">
        <w:rPr>
          <w:rFonts w:ascii="Times New Roman TUR" w:hAnsi="Times New Roman TUR" w:cs="Times New Roman TUR"/>
          <w:color w:val="000000"/>
        </w:rPr>
        <w:t>o</w:t>
      </w:r>
      <w:r w:rsidR="0084279A">
        <w:rPr>
          <w:rFonts w:ascii="Times New Roman TUR" w:hAnsi="Times New Roman TUR" w:cs="Times New Roman TUR"/>
          <w:color w:val="000000"/>
        </w:rPr>
        <w:t>d</w:t>
      </w:r>
      <w:r w:rsidR="005B3AFD">
        <w:rPr>
          <w:rFonts w:ascii="Times New Roman TUR" w:hAnsi="Times New Roman TUR" w:cs="Times New Roman TUR"/>
          <w:color w:val="000000"/>
        </w:rPr>
        <w:t>ni</w:t>
      </w:r>
      <w:r w:rsidR="0084279A">
        <w:rPr>
          <w:rFonts w:ascii="Times New Roman TUR" w:hAnsi="Times New Roman TUR" w:cs="Times New Roman TUR"/>
          <w:color w:val="000000"/>
        </w:rPr>
        <w:t>.</w:t>
      </w:r>
    </w:p>
    <w:p w14:paraId="2A87B4C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All</w:t>
      </w:r>
      <w:r w:rsidR="005B3AFD">
        <w:rPr>
          <w:rFonts w:ascii="Times New Roman TUR" w:hAnsi="Times New Roman TUR" w:cs="Times New Roman TUR"/>
          <w:color w:val="000000"/>
        </w:rPr>
        <w:t>o</w:t>
      </w:r>
      <w:r>
        <w:rPr>
          <w:rFonts w:ascii="Times New Roman TUR" w:hAnsi="Times New Roman TUR" w:cs="Times New Roman TUR"/>
          <w:color w:val="000000"/>
        </w:rPr>
        <w:t xml:space="preserve">h </w:t>
      </w:r>
      <w:r w:rsidR="005B3AFD">
        <w:rPr>
          <w:rFonts w:ascii="Times New Roman TUR" w:hAnsi="Times New Roman TUR" w:cs="Times New Roman TUR"/>
          <w:color w:val="000000"/>
        </w:rPr>
        <w:t>uchu</w:t>
      </w:r>
      <w:r>
        <w:rPr>
          <w:rFonts w:ascii="Times New Roman TUR" w:hAnsi="Times New Roman TUR" w:cs="Times New Roman TUR"/>
          <w:color w:val="000000"/>
        </w:rPr>
        <w:t xml:space="preserve">n </w:t>
      </w:r>
      <w:r w:rsidR="005B3AFD">
        <w:rPr>
          <w:rFonts w:ascii="Times New Roman TUR" w:hAnsi="Times New Roman TUR" w:cs="Times New Roman TUR"/>
          <w:color w:val="000000"/>
        </w:rPr>
        <w:t>a</w:t>
      </w:r>
      <w:r>
        <w:rPr>
          <w:rFonts w:ascii="Times New Roman TUR" w:hAnsi="Times New Roman TUR" w:cs="Times New Roman TUR"/>
          <w:color w:val="000000"/>
        </w:rPr>
        <w:t>yl</w:t>
      </w:r>
      <w:r w:rsidR="005B3AFD">
        <w:rPr>
          <w:rFonts w:ascii="Times New Roman TUR" w:hAnsi="Times New Roman TUR" w:cs="Times New Roman TUR"/>
          <w:color w:val="000000"/>
        </w:rPr>
        <w:t>a</w:t>
      </w:r>
      <w:r>
        <w:rPr>
          <w:rFonts w:ascii="Times New Roman TUR" w:hAnsi="Times New Roman TUR" w:cs="Times New Roman TUR"/>
          <w:color w:val="000000"/>
        </w:rPr>
        <w:t xml:space="preserve"> biz</w:t>
      </w:r>
      <w:r w:rsidR="005B3AFD">
        <w:rPr>
          <w:rFonts w:ascii="Times New Roman TUR" w:hAnsi="Times New Roman TUR" w:cs="Times New Roman TUR"/>
          <w:color w:val="000000"/>
        </w:rPr>
        <w:t>ga</w:t>
      </w:r>
      <w:r>
        <w:rPr>
          <w:rFonts w:ascii="Times New Roman TUR" w:hAnsi="Times New Roman TUR" w:cs="Times New Roman TUR"/>
          <w:color w:val="000000"/>
        </w:rPr>
        <w:t xml:space="preserve"> </w:t>
      </w:r>
      <w:r w:rsidR="005B3AFD">
        <w:rPr>
          <w:rFonts w:ascii="Times New Roman TUR" w:hAnsi="Times New Roman TUR" w:cs="Times New Roman TUR"/>
          <w:color w:val="000000"/>
        </w:rPr>
        <w:t>yordamni</w:t>
      </w:r>
    </w:p>
    <w:p w14:paraId="333041C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muht</w:t>
      </w:r>
      <w:r w:rsidR="005B3AFD">
        <w:rPr>
          <w:rFonts w:ascii="Times New Roman TUR" w:hAnsi="Times New Roman TUR" w:cs="Times New Roman TUR"/>
          <w:color w:val="000000"/>
        </w:rPr>
        <w:t>oj</w:t>
      </w:r>
      <w:r>
        <w:rPr>
          <w:rFonts w:ascii="Times New Roman TUR" w:hAnsi="Times New Roman TUR" w:cs="Times New Roman TUR"/>
          <w:color w:val="000000"/>
        </w:rPr>
        <w:t>lar</w:t>
      </w:r>
      <w:r w:rsidR="005B3AFD">
        <w:rPr>
          <w:rFonts w:ascii="Times New Roman TUR" w:hAnsi="Times New Roman TUR" w:cs="Times New Roman TUR"/>
          <w:color w:val="000000"/>
        </w:rPr>
        <w:t>g</w:t>
      </w:r>
      <w:r>
        <w:rPr>
          <w:rFonts w:ascii="Times New Roman TUR" w:hAnsi="Times New Roman TUR" w:cs="Times New Roman TUR"/>
          <w:color w:val="000000"/>
        </w:rPr>
        <w:t>a rahm</w:t>
      </w:r>
      <w:r w:rsidR="005B3AFD">
        <w:rPr>
          <w:rFonts w:ascii="Times New Roman TUR" w:hAnsi="Times New Roman TUR" w:cs="Times New Roman TUR"/>
          <w:color w:val="000000"/>
        </w:rPr>
        <w:t>a</w:t>
      </w:r>
      <w:r>
        <w:rPr>
          <w:rFonts w:ascii="Times New Roman TUR" w:hAnsi="Times New Roman TUR" w:cs="Times New Roman TUR"/>
          <w:color w:val="000000"/>
        </w:rPr>
        <w:t xml:space="preserve">ti </w:t>
      </w:r>
      <w:r w:rsidR="005B3AFD">
        <w:rPr>
          <w:rFonts w:ascii="Times New Roman TUR" w:hAnsi="Times New Roman TUR" w:cs="Times New Roman TUR"/>
          <w:color w:val="000000"/>
        </w:rPr>
        <w:t>o</w:t>
      </w:r>
      <w:r>
        <w:rPr>
          <w:rFonts w:ascii="Times New Roman TUR" w:hAnsi="Times New Roman TUR" w:cs="Times New Roman TUR"/>
          <w:color w:val="000000"/>
        </w:rPr>
        <w:t>l</w:t>
      </w:r>
      <w:r w:rsidR="005B3AFD">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D57CA80" w14:textId="77777777" w:rsidR="0084279A" w:rsidRDefault="0084279A" w:rsidP="0012019B">
      <w:pPr>
        <w:autoSpaceDE w:val="0"/>
        <w:autoSpaceDN w:val="0"/>
        <w:adjustRightInd w:val="0"/>
        <w:jc w:val="both"/>
        <w:rPr>
          <w:rFonts w:ascii="MS Sans Serif" w:hAnsi="MS Sans Serif" w:cs="MS Sans Serif"/>
          <w:sz w:val="16"/>
          <w:szCs w:val="16"/>
        </w:rPr>
      </w:pPr>
      <w:r>
        <w:rPr>
          <w:rFonts w:ascii="MS Sans Serif" w:hAnsi="MS Sans Serif" w:cs="MS Sans Serif"/>
          <w:sz w:val="16"/>
          <w:szCs w:val="16"/>
        </w:rPr>
        <w:t xml:space="preserve">  </w:t>
      </w:r>
    </w:p>
    <w:p w14:paraId="0C008996" w14:textId="77777777" w:rsidR="0084279A" w:rsidRDefault="00833D2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kl</w:t>
      </w:r>
      <w:r>
        <w:rPr>
          <w:rFonts w:ascii="Times New Roman TUR" w:hAnsi="Times New Roman TUR" w:cs="Times New Roman TUR"/>
          <w:color w:val="000000"/>
        </w:rPr>
        <w:t>a</w:t>
      </w:r>
      <w:r w:rsidR="0084279A">
        <w:rPr>
          <w:rFonts w:ascii="Times New Roman TUR" w:hAnsi="Times New Roman TUR" w:cs="Times New Roman TUR"/>
          <w:color w:val="000000"/>
        </w:rPr>
        <w:t>r s</w:t>
      </w:r>
      <w:r>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 xml:space="preserve">, yer </w:t>
      </w:r>
      <w:r>
        <w:rPr>
          <w:rFonts w:ascii="Times New Roman TUR" w:hAnsi="Times New Roman TUR" w:cs="Times New Roman TUR"/>
          <w:color w:val="000000"/>
        </w:rPr>
        <w:t>b</w:t>
      </w:r>
      <w:r w:rsidR="0084279A">
        <w:rPr>
          <w:rFonts w:ascii="Times New Roman TUR" w:hAnsi="Times New Roman TUR" w:cs="Times New Roman TUR"/>
          <w:color w:val="000000"/>
        </w:rPr>
        <w:t>erdi 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o</w:t>
      </w:r>
      <w:r w:rsidR="0084279A">
        <w:rPr>
          <w:rFonts w:ascii="Times New Roman TUR" w:hAnsi="Times New Roman TUR" w:cs="Times New Roman TUR"/>
          <w:color w:val="000000"/>
        </w:rPr>
        <w:t>,</w:t>
      </w:r>
    </w:p>
    <w:p w14:paraId="0BAB075A" w14:textId="77777777" w:rsidR="0084279A" w:rsidRDefault="00833D2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Tebratdi</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f</w:t>
      </w:r>
      <w:r>
        <w:rPr>
          <w:rFonts w:ascii="Times New Roman TUR" w:hAnsi="Times New Roman TUR" w:cs="Times New Roman TUR"/>
          <w:color w:val="000000"/>
        </w:rPr>
        <w:t>oqni</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achchiq</w:t>
      </w:r>
      <w:r w:rsidR="0084279A">
        <w:rPr>
          <w:rFonts w:ascii="Times New Roman TUR" w:hAnsi="Times New Roman TUR" w:cs="Times New Roman TUR"/>
          <w:color w:val="000000"/>
        </w:rPr>
        <w:t xml:space="preserve"> </w:t>
      </w:r>
      <w:r>
        <w:rPr>
          <w:rFonts w:ascii="Times New Roman TUR" w:hAnsi="Times New Roman TUR" w:cs="Times New Roman TUR"/>
          <w:color w:val="000000"/>
        </w:rPr>
        <w:t>faryod</w:t>
      </w:r>
      <w:r w:rsidR="0084279A">
        <w:rPr>
          <w:rFonts w:ascii="Times New Roman TUR" w:hAnsi="Times New Roman TUR" w:cs="Times New Roman TUR"/>
          <w:color w:val="000000"/>
        </w:rPr>
        <w:t>,</w:t>
      </w:r>
    </w:p>
    <w:p w14:paraId="3B45C29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Rahm</w:t>
      </w:r>
      <w:r w:rsidR="00833D22">
        <w:rPr>
          <w:rFonts w:ascii="Times New Roman TUR" w:hAnsi="Times New Roman TUR" w:cs="Times New Roman TUR"/>
          <w:color w:val="000000"/>
        </w:rPr>
        <w:t>a</w:t>
      </w:r>
      <w:r>
        <w:rPr>
          <w:rFonts w:ascii="Times New Roman TUR" w:hAnsi="Times New Roman TUR" w:cs="Times New Roman TUR"/>
          <w:color w:val="000000"/>
        </w:rPr>
        <w:t xml:space="preserve">t et </w:t>
      </w:r>
      <w:r w:rsidR="00833D22">
        <w:rPr>
          <w:rFonts w:ascii="Times New Roman TUR" w:hAnsi="Times New Roman TUR" w:cs="Times New Roman TUR"/>
          <w:color w:val="000000"/>
        </w:rPr>
        <w:t>o</w:t>
      </w:r>
      <w:r>
        <w:rPr>
          <w:rFonts w:ascii="Times New Roman TUR" w:hAnsi="Times New Roman TUR" w:cs="Times New Roman TUR"/>
          <w:color w:val="000000"/>
        </w:rPr>
        <w:t>l</w:t>
      </w:r>
      <w:r w:rsidR="00833D22">
        <w:rPr>
          <w:rFonts w:ascii="Times New Roman TUR" w:hAnsi="Times New Roman TUR" w:cs="Times New Roman TUR"/>
          <w:color w:val="000000"/>
        </w:rPr>
        <w:t>a</w:t>
      </w:r>
      <w:r>
        <w:rPr>
          <w:rFonts w:ascii="Times New Roman TUR" w:hAnsi="Times New Roman TUR" w:cs="Times New Roman TUR"/>
          <w:color w:val="000000"/>
        </w:rPr>
        <w:t>m</w:t>
      </w:r>
      <w:r w:rsidR="00833D22">
        <w:rPr>
          <w:rFonts w:ascii="Times New Roman TUR" w:hAnsi="Times New Roman TUR" w:cs="Times New Roman TUR"/>
          <w:color w:val="000000"/>
        </w:rPr>
        <w:t>ga</w:t>
      </w:r>
      <w:r>
        <w:rPr>
          <w:rFonts w:ascii="Times New Roman TUR" w:hAnsi="Times New Roman TUR" w:cs="Times New Roman TUR"/>
          <w:color w:val="000000"/>
        </w:rPr>
        <w:t xml:space="preserve"> ey Nur</w:t>
      </w:r>
      <w:r w:rsidR="00833D22">
        <w:rPr>
          <w:rFonts w:ascii="Times New Roman TUR" w:hAnsi="Times New Roman TUR" w:cs="Times New Roman TUR"/>
          <w:color w:val="000000"/>
        </w:rPr>
        <w:t>i</w:t>
      </w:r>
      <w:r>
        <w:rPr>
          <w:rFonts w:ascii="Times New Roman TUR" w:hAnsi="Times New Roman TUR" w:cs="Times New Roman TUR"/>
          <w:color w:val="000000"/>
        </w:rPr>
        <w:t xml:space="preserve"> M</w:t>
      </w:r>
      <w:r w:rsidR="00833D22">
        <w:rPr>
          <w:rFonts w:ascii="Times New Roman TUR" w:hAnsi="Times New Roman TUR" w:cs="Times New Roman TUR"/>
          <w:color w:val="000000"/>
        </w:rPr>
        <w:t>a</w:t>
      </w:r>
      <w:r>
        <w:rPr>
          <w:rFonts w:ascii="Times New Roman TUR" w:hAnsi="Times New Roman TUR" w:cs="Times New Roman TUR"/>
          <w:color w:val="000000"/>
        </w:rPr>
        <w:t>vl</w:t>
      </w:r>
      <w:r w:rsidR="00833D22">
        <w:rPr>
          <w:rFonts w:ascii="Times New Roman TUR" w:hAnsi="Times New Roman TUR" w:cs="Times New Roman TUR"/>
          <w:color w:val="000000"/>
        </w:rPr>
        <w:t>o</w:t>
      </w:r>
    </w:p>
    <w:p w14:paraId="7E46EBD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833D22">
        <w:rPr>
          <w:rFonts w:ascii="Times New Roman TUR" w:hAnsi="Times New Roman TUR" w:cs="Times New Roman TUR"/>
          <w:color w:val="000000"/>
        </w:rPr>
        <w:t>j</w:t>
      </w:r>
      <w:r>
        <w:rPr>
          <w:rFonts w:ascii="Times New Roman TUR" w:hAnsi="Times New Roman TUR" w:cs="Times New Roman TUR"/>
          <w:color w:val="000000"/>
        </w:rPr>
        <w:t>ilv</w:t>
      </w:r>
      <w:r w:rsidR="00833D22">
        <w:rPr>
          <w:rFonts w:ascii="Times New Roman TUR" w:hAnsi="Times New Roman TUR" w:cs="Times New Roman TUR"/>
          <w:color w:val="000000"/>
        </w:rPr>
        <w:t>a</w:t>
      </w:r>
      <w:r>
        <w:rPr>
          <w:rFonts w:ascii="Times New Roman TUR" w:hAnsi="Times New Roman TUR" w:cs="Times New Roman TUR"/>
          <w:color w:val="000000"/>
        </w:rPr>
        <w:t>-i rahm</w:t>
      </w:r>
      <w:r w:rsidR="00833D22">
        <w:rPr>
          <w:rFonts w:ascii="Times New Roman TUR" w:hAnsi="Times New Roman TUR" w:cs="Times New Roman TUR"/>
          <w:color w:val="000000"/>
        </w:rPr>
        <w:t>a</w:t>
      </w:r>
      <w:r>
        <w:rPr>
          <w:rFonts w:ascii="Times New Roman TUR" w:hAnsi="Times New Roman TUR" w:cs="Times New Roman TUR"/>
          <w:color w:val="000000"/>
        </w:rPr>
        <w:t xml:space="preserve">ti </w:t>
      </w:r>
      <w:r w:rsidR="00833D22">
        <w:rPr>
          <w:rFonts w:ascii="Times New Roman TUR" w:hAnsi="Times New Roman TUR" w:cs="Times New Roman TUR"/>
          <w:color w:val="000000"/>
        </w:rPr>
        <w:t>o</w:t>
      </w:r>
      <w:r>
        <w:rPr>
          <w:rFonts w:ascii="Times New Roman TUR" w:hAnsi="Times New Roman TUR" w:cs="Times New Roman TUR"/>
          <w:color w:val="000000"/>
        </w:rPr>
        <w:t>l</w:t>
      </w:r>
      <w:r w:rsidR="00833D22">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01D2F19A"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48B478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y</w:t>
      </w:r>
      <w:r w:rsidR="00833D22">
        <w:rPr>
          <w:rFonts w:ascii="Times New Roman TUR" w:hAnsi="Times New Roman TUR" w:cs="Times New Roman TUR"/>
          <w:color w:val="000000"/>
        </w:rPr>
        <w:t>o</w:t>
      </w:r>
      <w:r>
        <w:rPr>
          <w:rFonts w:ascii="Times New Roman TUR" w:hAnsi="Times New Roman TUR" w:cs="Times New Roman TUR"/>
          <w:color w:val="000000"/>
        </w:rPr>
        <w:t xml:space="preserve">nda sel </w:t>
      </w:r>
      <w:r w:rsidR="00833D22">
        <w:rPr>
          <w:rFonts w:ascii="Times New Roman TUR" w:hAnsi="Times New Roman TUR" w:cs="Times New Roman TUR"/>
          <w:color w:val="000000"/>
        </w:rPr>
        <w:t>bo</w:t>
      </w:r>
      <w:r>
        <w:rPr>
          <w:rFonts w:ascii="Times New Roman TUR" w:hAnsi="Times New Roman TUR" w:cs="Times New Roman TUR"/>
          <w:color w:val="000000"/>
        </w:rPr>
        <w:t>r, bir y</w:t>
      </w:r>
      <w:r w:rsidR="00833D22">
        <w:rPr>
          <w:rFonts w:ascii="Times New Roman TUR" w:hAnsi="Times New Roman TUR" w:cs="Times New Roman TUR"/>
          <w:color w:val="000000"/>
        </w:rPr>
        <w:t>o</w:t>
      </w:r>
      <w:r>
        <w:rPr>
          <w:rFonts w:ascii="Times New Roman TUR" w:hAnsi="Times New Roman TUR" w:cs="Times New Roman TUR"/>
          <w:color w:val="000000"/>
        </w:rPr>
        <w:t xml:space="preserve">nda </w:t>
      </w:r>
      <w:r w:rsidR="00833D22">
        <w:rPr>
          <w:rFonts w:ascii="Times New Roman TUR" w:hAnsi="Times New Roman TUR" w:cs="Times New Roman TUR"/>
          <w:color w:val="000000"/>
        </w:rPr>
        <w:t>qo</w:t>
      </w:r>
      <w:r>
        <w:rPr>
          <w:rFonts w:ascii="Times New Roman TUR" w:hAnsi="Times New Roman TUR" w:cs="Times New Roman TUR"/>
          <w:color w:val="000000"/>
        </w:rPr>
        <w:t xml:space="preserve">n </w:t>
      </w:r>
      <w:r w:rsidR="00833D22">
        <w:rPr>
          <w:rFonts w:ascii="Times New Roman TUR" w:hAnsi="Times New Roman TUR" w:cs="Times New Roman TUR"/>
          <w:color w:val="000000"/>
        </w:rPr>
        <w:t>oq</w:t>
      </w:r>
      <w:r>
        <w:rPr>
          <w:rFonts w:ascii="Times New Roman TUR" w:hAnsi="Times New Roman TUR" w:cs="Times New Roman TUR"/>
          <w:color w:val="000000"/>
        </w:rPr>
        <w:t>ar,</w:t>
      </w:r>
    </w:p>
    <w:p w14:paraId="3E441B2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 b</w:t>
      </w:r>
      <w:r w:rsidR="00833D22">
        <w:rPr>
          <w:rFonts w:ascii="Times New Roman TUR" w:hAnsi="Times New Roman TUR" w:cs="Times New Roman TUR"/>
          <w:color w:val="000000"/>
        </w:rPr>
        <w:t>a</w:t>
      </w:r>
      <w:r>
        <w:rPr>
          <w:rFonts w:ascii="Times New Roman TUR" w:hAnsi="Times New Roman TUR" w:cs="Times New Roman TUR"/>
          <w:color w:val="000000"/>
        </w:rPr>
        <w:t>l</w:t>
      </w:r>
      <w:r w:rsidR="00833D22">
        <w:rPr>
          <w:rFonts w:ascii="Times New Roman TUR" w:hAnsi="Times New Roman TUR" w:cs="Times New Roman TUR"/>
          <w:color w:val="000000"/>
        </w:rPr>
        <w:t>o</w:t>
      </w:r>
      <w:r>
        <w:rPr>
          <w:rFonts w:ascii="Times New Roman TUR" w:hAnsi="Times New Roman TUR" w:cs="Times New Roman TUR"/>
          <w:color w:val="000000"/>
        </w:rPr>
        <w:t xml:space="preserve"> </w:t>
      </w:r>
      <w:r w:rsidR="00833D22">
        <w:rPr>
          <w:rFonts w:ascii="Times New Roman TUR" w:hAnsi="Times New Roman TUR" w:cs="Times New Roman TUR"/>
          <w:color w:val="000000"/>
        </w:rPr>
        <w:t>o</w:t>
      </w:r>
      <w:r>
        <w:rPr>
          <w:rFonts w:ascii="Times New Roman TUR" w:hAnsi="Times New Roman TUR" w:cs="Times New Roman TUR"/>
          <w:color w:val="000000"/>
        </w:rPr>
        <w:t>t</w:t>
      </w:r>
      <w:r w:rsidR="00833D22">
        <w:rPr>
          <w:rFonts w:ascii="Times New Roman TUR" w:hAnsi="Times New Roman TUR" w:cs="Times New Roman TUR"/>
          <w:color w:val="000000"/>
        </w:rPr>
        <w:t>ash</w:t>
      </w:r>
      <w:r>
        <w:rPr>
          <w:rFonts w:ascii="Times New Roman TUR" w:hAnsi="Times New Roman TUR" w:cs="Times New Roman TUR"/>
          <w:color w:val="000000"/>
        </w:rPr>
        <w:t xml:space="preserve">i </w:t>
      </w:r>
      <w:r w:rsidR="00833D22">
        <w:rPr>
          <w:rFonts w:ascii="Times New Roman TUR" w:hAnsi="Times New Roman TUR" w:cs="Times New Roman TUR"/>
          <w:color w:val="000000"/>
        </w:rPr>
        <w:t>o</w:t>
      </w:r>
      <w:r>
        <w:rPr>
          <w:rFonts w:ascii="Times New Roman TUR" w:hAnsi="Times New Roman TUR" w:cs="Times New Roman TUR"/>
          <w:color w:val="000000"/>
        </w:rPr>
        <w:t>l</w:t>
      </w:r>
      <w:r w:rsidR="00833D22">
        <w:rPr>
          <w:rFonts w:ascii="Times New Roman TUR" w:hAnsi="Times New Roman TUR" w:cs="Times New Roman TUR"/>
          <w:color w:val="000000"/>
        </w:rPr>
        <w:t>a</w:t>
      </w:r>
      <w:r>
        <w:rPr>
          <w:rFonts w:ascii="Times New Roman TUR" w:hAnsi="Times New Roman TUR" w:cs="Times New Roman TUR"/>
          <w:color w:val="000000"/>
        </w:rPr>
        <w:t>m</w:t>
      </w:r>
      <w:r w:rsidR="00833D22">
        <w:rPr>
          <w:rFonts w:ascii="Times New Roman TUR" w:hAnsi="Times New Roman TUR" w:cs="Times New Roman TUR"/>
          <w:color w:val="000000"/>
        </w:rPr>
        <w:t>n</w:t>
      </w:r>
      <w:r>
        <w:rPr>
          <w:rFonts w:ascii="Times New Roman TUR" w:hAnsi="Times New Roman TUR" w:cs="Times New Roman TUR"/>
          <w:color w:val="000000"/>
        </w:rPr>
        <w:t>i y</w:t>
      </w:r>
      <w:r w:rsidR="00833D22">
        <w:rPr>
          <w:rFonts w:ascii="Times New Roman TUR" w:hAnsi="Times New Roman TUR" w:cs="Times New Roman TUR"/>
          <w:color w:val="000000"/>
        </w:rPr>
        <w:t>oq</w:t>
      </w:r>
      <w:r>
        <w:rPr>
          <w:rFonts w:ascii="Times New Roman TUR" w:hAnsi="Times New Roman TUR" w:cs="Times New Roman TUR"/>
          <w:color w:val="000000"/>
        </w:rPr>
        <w:t>ar,</w:t>
      </w:r>
    </w:p>
    <w:p w14:paraId="55D2837B" w14:textId="77777777" w:rsidR="0084279A" w:rsidRDefault="00833D22"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Yi</w:t>
      </w:r>
      <w:r w:rsidR="00317151">
        <w:rPr>
          <w:rFonts w:ascii="Times New Roman TUR" w:hAnsi="Times New Roman TUR" w:cs="Times New Roman TUR"/>
          <w:color w:val="000000"/>
        </w:rPr>
        <w:t>g‘</w:t>
      </w:r>
      <w:r w:rsidR="0084279A">
        <w:rPr>
          <w:rFonts w:ascii="Times New Roman TUR" w:hAnsi="Times New Roman TUR" w:cs="Times New Roman TUR"/>
          <w:color w:val="000000"/>
        </w:rPr>
        <w:t>la</w:t>
      </w:r>
      <w:r>
        <w:rPr>
          <w:rFonts w:ascii="Times New Roman TUR" w:hAnsi="Times New Roman TUR" w:cs="Times New Roman TUR"/>
          <w:color w:val="000000"/>
        </w:rPr>
        <w:t>g</w:t>
      </w:r>
      <w:r w:rsidR="0084279A">
        <w:rPr>
          <w:rFonts w:ascii="Times New Roman TUR" w:hAnsi="Times New Roman TUR" w:cs="Times New Roman TUR"/>
          <w:color w:val="000000"/>
        </w:rPr>
        <w:t>an bu b</w:t>
      </w:r>
      <w:r>
        <w:rPr>
          <w:rFonts w:ascii="Times New Roman TUR" w:hAnsi="Times New Roman TUR" w:cs="Times New Roman TUR"/>
          <w:color w:val="000000"/>
        </w:rPr>
        <w:t>asha</w:t>
      </w:r>
      <w:r w:rsidR="0084279A">
        <w:rPr>
          <w:rFonts w:ascii="Times New Roman TUR" w:hAnsi="Times New Roman TUR" w:cs="Times New Roman TUR"/>
          <w:color w:val="000000"/>
        </w:rPr>
        <w:t xml:space="preserve">r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s</w:t>
      </w:r>
      <w:r>
        <w:rPr>
          <w:rFonts w:ascii="Times New Roman TUR" w:hAnsi="Times New Roman TUR" w:cs="Times New Roman TUR"/>
          <w:color w:val="000000"/>
        </w:rPr>
        <w:t>e</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b</w:t>
      </w:r>
      <w:r>
        <w:rPr>
          <w:rFonts w:ascii="Times New Roman TUR" w:hAnsi="Times New Roman TUR" w:cs="Times New Roman TUR"/>
          <w:color w:val="000000"/>
        </w:rPr>
        <w:t>oq</w:t>
      </w:r>
      <w:r w:rsidR="0084279A">
        <w:rPr>
          <w:rFonts w:ascii="Times New Roman TUR" w:hAnsi="Times New Roman TUR" w:cs="Times New Roman TUR"/>
          <w:color w:val="000000"/>
        </w:rPr>
        <w:t>ar</w:t>
      </w:r>
    </w:p>
    <w:p w14:paraId="080AD72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w:t>
      </w:r>
      <w:r w:rsidR="00833D22">
        <w:rPr>
          <w:rFonts w:ascii="Times New Roman TUR" w:hAnsi="Times New Roman TUR" w:cs="Times New Roman TUR"/>
          <w:color w:val="000000"/>
        </w:rPr>
        <w:t>a</w:t>
      </w:r>
      <w:r>
        <w:rPr>
          <w:rFonts w:ascii="Times New Roman TUR" w:hAnsi="Times New Roman TUR" w:cs="Times New Roman TUR"/>
          <w:color w:val="000000"/>
        </w:rPr>
        <w:t>mun</w:t>
      </w:r>
      <w:r w:rsidR="00833D22">
        <w:rPr>
          <w:rFonts w:ascii="Times New Roman TUR" w:hAnsi="Times New Roman TUR" w:cs="Times New Roman TUR"/>
          <w:color w:val="000000"/>
        </w:rPr>
        <w:t>a</w:t>
      </w:r>
      <w:r>
        <w:rPr>
          <w:rFonts w:ascii="Times New Roman TUR" w:hAnsi="Times New Roman TUR" w:cs="Times New Roman TUR"/>
          <w:color w:val="000000"/>
        </w:rPr>
        <w:t>-i rahm</w:t>
      </w:r>
      <w:r w:rsidR="00833D22">
        <w:rPr>
          <w:rFonts w:ascii="Times New Roman TUR" w:hAnsi="Times New Roman TUR" w:cs="Times New Roman TUR"/>
          <w:color w:val="000000"/>
        </w:rPr>
        <w:t>a</w:t>
      </w:r>
      <w:r>
        <w:rPr>
          <w:rFonts w:ascii="Times New Roman TUR" w:hAnsi="Times New Roman TUR" w:cs="Times New Roman TUR"/>
          <w:color w:val="000000"/>
        </w:rPr>
        <w:t xml:space="preserve">ti </w:t>
      </w:r>
      <w:r w:rsidR="00833D22">
        <w:rPr>
          <w:rFonts w:ascii="Times New Roman TUR" w:hAnsi="Times New Roman TUR" w:cs="Times New Roman TUR"/>
          <w:color w:val="000000"/>
        </w:rPr>
        <w:t>o</w:t>
      </w:r>
      <w:r>
        <w:rPr>
          <w:rFonts w:ascii="Times New Roman TUR" w:hAnsi="Times New Roman TUR" w:cs="Times New Roman TUR"/>
          <w:color w:val="000000"/>
        </w:rPr>
        <w:t>l</w:t>
      </w:r>
      <w:r w:rsidR="00833D22">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2EBF7D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18FA754"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33D22">
        <w:rPr>
          <w:rFonts w:ascii="Times New Roman TUR" w:hAnsi="Times New Roman TUR" w:cs="Times New Roman TUR"/>
          <w:color w:val="000000"/>
        </w:rPr>
        <w:t>ra</w:t>
      </w:r>
      <w:r w:rsidR="0084279A">
        <w:rPr>
          <w:rFonts w:ascii="Times New Roman TUR" w:hAnsi="Times New Roman TUR" w:cs="Times New Roman TUR"/>
          <w:color w:val="000000"/>
        </w:rPr>
        <w:t xml:space="preserve">ldi </w:t>
      </w:r>
      <w:r w:rsidR="00833D22">
        <w:rPr>
          <w:rFonts w:ascii="Times New Roman TUR" w:hAnsi="Times New Roman TUR" w:cs="Times New Roman TUR"/>
          <w:color w:val="000000"/>
        </w:rPr>
        <w:t>o</w:t>
      </w:r>
      <w:r w:rsidR="0084279A">
        <w:rPr>
          <w:rFonts w:ascii="Times New Roman TUR" w:hAnsi="Times New Roman TUR" w:cs="Times New Roman TUR"/>
          <w:color w:val="000000"/>
        </w:rPr>
        <w:t>t</w:t>
      </w:r>
      <w:r w:rsidR="00833D22">
        <w:rPr>
          <w:rFonts w:ascii="Times New Roman TUR" w:hAnsi="Times New Roman TUR" w:cs="Times New Roman TUR"/>
          <w:color w:val="000000"/>
        </w:rPr>
        <w:t>ash</w:t>
      </w:r>
      <w:r w:rsidR="0084279A">
        <w:rPr>
          <w:rFonts w:ascii="Times New Roman TUR" w:hAnsi="Times New Roman TUR" w:cs="Times New Roman TUR"/>
          <w:color w:val="000000"/>
        </w:rPr>
        <w:t>l</w:t>
      </w:r>
      <w:r w:rsidR="00833D22">
        <w:rPr>
          <w:rFonts w:ascii="Times New Roman TUR" w:hAnsi="Times New Roman TUR" w:cs="Times New Roman TUR"/>
          <w:color w:val="000000"/>
        </w:rPr>
        <w:t>a</w:t>
      </w:r>
      <w:r w:rsidR="0084279A">
        <w:rPr>
          <w:rFonts w:ascii="Times New Roman TUR" w:hAnsi="Times New Roman TUR" w:cs="Times New Roman TUR"/>
          <w:color w:val="000000"/>
        </w:rPr>
        <w:t xml:space="preserve"> bu </w:t>
      </w:r>
      <w:r w:rsidR="00833D22">
        <w:rPr>
          <w:rFonts w:ascii="Times New Roman TUR" w:hAnsi="Times New Roman TUR" w:cs="Times New Roman TUR"/>
          <w:color w:val="000000"/>
        </w:rPr>
        <w:t>ulkan</w:t>
      </w:r>
      <w:r w:rsidR="0084279A">
        <w:rPr>
          <w:rFonts w:ascii="Times New Roman TUR" w:hAnsi="Times New Roman TUR" w:cs="Times New Roman TUR"/>
          <w:color w:val="000000"/>
        </w:rPr>
        <w:t xml:space="preserve"> d</w:t>
      </w:r>
      <w:r w:rsidR="00833D22">
        <w:rPr>
          <w:rFonts w:ascii="Times New Roman TUR" w:hAnsi="Times New Roman TUR" w:cs="Times New Roman TUR"/>
          <w:color w:val="000000"/>
        </w:rPr>
        <w:t>u</w:t>
      </w:r>
      <w:r w:rsidR="0084279A">
        <w:rPr>
          <w:rFonts w:ascii="Times New Roman TUR" w:hAnsi="Times New Roman TUR" w:cs="Times New Roman TUR"/>
          <w:color w:val="000000"/>
        </w:rPr>
        <w:t>ny</w:t>
      </w:r>
      <w:r w:rsidR="00833D22">
        <w:rPr>
          <w:rFonts w:ascii="Times New Roman TUR" w:hAnsi="Times New Roman TUR" w:cs="Times New Roman TUR"/>
          <w:color w:val="000000"/>
        </w:rPr>
        <w:t>o</w:t>
      </w:r>
      <w:r w:rsidR="0084279A">
        <w:rPr>
          <w:rFonts w:ascii="Times New Roman TUR" w:hAnsi="Times New Roman TUR" w:cs="Times New Roman TUR"/>
          <w:color w:val="000000"/>
        </w:rPr>
        <w:t>,</w:t>
      </w:r>
    </w:p>
    <w:p w14:paraId="0F13328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833D22">
        <w:rPr>
          <w:rFonts w:ascii="Times New Roman TUR" w:hAnsi="Times New Roman TUR" w:cs="Times New Roman TUR"/>
          <w:color w:val="000000"/>
        </w:rPr>
        <w:t>Ja</w:t>
      </w:r>
      <w:r>
        <w:rPr>
          <w:rFonts w:ascii="Times New Roman TUR" w:hAnsi="Times New Roman TUR" w:cs="Times New Roman TUR"/>
          <w:color w:val="000000"/>
        </w:rPr>
        <w:t>h</w:t>
      </w:r>
      <w:r w:rsidR="00833D22">
        <w:rPr>
          <w:rFonts w:ascii="Times New Roman TUR" w:hAnsi="Times New Roman TUR" w:cs="Times New Roman TUR"/>
          <w:color w:val="000000"/>
        </w:rPr>
        <w:t>a</w:t>
      </w:r>
      <w:r>
        <w:rPr>
          <w:rFonts w:ascii="Times New Roman TUR" w:hAnsi="Times New Roman TUR" w:cs="Times New Roman TUR"/>
          <w:color w:val="000000"/>
        </w:rPr>
        <w:t>nn</w:t>
      </w:r>
      <w:r w:rsidR="00833D22">
        <w:rPr>
          <w:rFonts w:ascii="Times New Roman TUR" w:hAnsi="Times New Roman TUR" w:cs="Times New Roman TUR"/>
          <w:color w:val="000000"/>
        </w:rPr>
        <w:t>a</w:t>
      </w:r>
      <w:r>
        <w:rPr>
          <w:rFonts w:ascii="Times New Roman TUR" w:hAnsi="Times New Roman TUR" w:cs="Times New Roman TUR"/>
          <w:color w:val="000000"/>
        </w:rPr>
        <w:t xml:space="preserve">m </w:t>
      </w:r>
      <w:r w:rsidR="00833D22">
        <w:rPr>
          <w:rFonts w:ascii="Times New Roman TUR" w:hAnsi="Times New Roman TUR" w:cs="Times New Roman TUR"/>
          <w:color w:val="000000"/>
        </w:rPr>
        <w:t>ka</w:t>
      </w:r>
      <w:r>
        <w:rPr>
          <w:rFonts w:ascii="Times New Roman TUR" w:hAnsi="Times New Roman TUR" w:cs="Times New Roman TUR"/>
          <w:color w:val="000000"/>
        </w:rPr>
        <w:t xml:space="preserve">bi </w:t>
      </w:r>
      <w:r w:rsidR="00833D22">
        <w:rPr>
          <w:rFonts w:ascii="Times New Roman TUR" w:hAnsi="Times New Roman TUR" w:cs="Times New Roman TUR"/>
          <w:color w:val="000000"/>
        </w:rPr>
        <w:t>q</w:t>
      </w:r>
      <w:r>
        <w:rPr>
          <w:rFonts w:ascii="Times New Roman TUR" w:hAnsi="Times New Roman TUR" w:cs="Times New Roman TUR"/>
          <w:color w:val="000000"/>
        </w:rPr>
        <w:t>aynad</w:t>
      </w:r>
      <w:r w:rsidR="00833D22">
        <w:rPr>
          <w:rFonts w:ascii="Times New Roman TUR" w:hAnsi="Times New Roman TUR" w:cs="Times New Roman TUR"/>
          <w:color w:val="000000"/>
        </w:rPr>
        <w:t>i</w:t>
      </w:r>
      <w:r>
        <w:rPr>
          <w:rFonts w:ascii="Times New Roman TUR" w:hAnsi="Times New Roman TUR" w:cs="Times New Roman TUR"/>
          <w:color w:val="000000"/>
        </w:rPr>
        <w:t xml:space="preserve"> d</w:t>
      </w:r>
      <w:r w:rsidR="00833D22">
        <w:rPr>
          <w:rFonts w:ascii="Times New Roman TUR" w:hAnsi="Times New Roman TUR" w:cs="Times New Roman TUR"/>
          <w:color w:val="000000"/>
        </w:rPr>
        <w:t>a</w:t>
      </w:r>
      <w:r>
        <w:rPr>
          <w:rFonts w:ascii="Times New Roman TUR" w:hAnsi="Times New Roman TUR" w:cs="Times New Roman TUR"/>
          <w:color w:val="000000"/>
        </w:rPr>
        <w:t>ry</w:t>
      </w:r>
      <w:r w:rsidR="00833D22">
        <w:rPr>
          <w:rFonts w:ascii="Times New Roman TUR" w:hAnsi="Times New Roman TUR" w:cs="Times New Roman TUR"/>
          <w:color w:val="000000"/>
        </w:rPr>
        <w:t>o</w:t>
      </w:r>
      <w:r>
        <w:rPr>
          <w:rFonts w:ascii="Times New Roman TUR" w:hAnsi="Times New Roman TUR" w:cs="Times New Roman TUR"/>
          <w:color w:val="000000"/>
        </w:rPr>
        <w:t>,</w:t>
      </w:r>
    </w:p>
    <w:p w14:paraId="6E857BC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Yeti</w:t>
      </w:r>
      <w:r w:rsidR="00833D22">
        <w:rPr>
          <w:rFonts w:ascii="Times New Roman TUR" w:hAnsi="Times New Roman TUR" w:cs="Times New Roman TUR"/>
          <w:color w:val="000000"/>
        </w:rPr>
        <w:t>sh</w:t>
      </w:r>
      <w:r>
        <w:rPr>
          <w:rFonts w:ascii="Times New Roman TUR" w:hAnsi="Times New Roman TUR" w:cs="Times New Roman TUR"/>
          <w:color w:val="000000"/>
        </w:rPr>
        <w:t xml:space="preserve"> </w:t>
      </w:r>
      <w:r w:rsidR="00833D22">
        <w:rPr>
          <w:rFonts w:ascii="Times New Roman TUR" w:hAnsi="Times New Roman TUR" w:cs="Times New Roman TUR"/>
          <w:color w:val="000000"/>
        </w:rPr>
        <w:t>yordamga</w:t>
      </w:r>
      <w:r>
        <w:rPr>
          <w:rFonts w:ascii="Times New Roman TUR" w:hAnsi="Times New Roman TUR" w:cs="Times New Roman TUR"/>
          <w:color w:val="000000"/>
        </w:rPr>
        <w:t xml:space="preserve"> ey </w:t>
      </w:r>
      <w:r w:rsidR="00833D22">
        <w:rPr>
          <w:rFonts w:ascii="Times New Roman TUR" w:hAnsi="Times New Roman TUR" w:cs="Times New Roman TUR"/>
          <w:color w:val="000000"/>
        </w:rPr>
        <w:t>sho</w:t>
      </w:r>
      <w:r>
        <w:rPr>
          <w:rFonts w:ascii="Times New Roman TUR" w:hAnsi="Times New Roman TUR" w:cs="Times New Roman TUR"/>
          <w:color w:val="000000"/>
        </w:rPr>
        <w:t>h</w:t>
      </w:r>
      <w:r w:rsidR="00833D22">
        <w:rPr>
          <w:rFonts w:ascii="Times New Roman TUR" w:hAnsi="Times New Roman TUR" w:cs="Times New Roman TUR"/>
          <w:color w:val="000000"/>
        </w:rPr>
        <w:t>i</w:t>
      </w:r>
      <w:r>
        <w:rPr>
          <w:rFonts w:ascii="Times New Roman TUR" w:hAnsi="Times New Roman TUR" w:cs="Times New Roman TUR"/>
          <w:color w:val="000000"/>
        </w:rPr>
        <w:t xml:space="preserve"> </w:t>
      </w:r>
      <w:r w:rsidR="00833D22">
        <w:rPr>
          <w:rFonts w:ascii="Times New Roman TUR" w:hAnsi="Times New Roman TUR" w:cs="Times New Roman TUR"/>
          <w:color w:val="000000"/>
        </w:rPr>
        <w:t>a</w:t>
      </w:r>
      <w:r>
        <w:rPr>
          <w:rFonts w:ascii="Times New Roman TUR" w:hAnsi="Times New Roman TUR" w:cs="Times New Roman TUR"/>
          <w:color w:val="000000"/>
        </w:rPr>
        <w:t>vliy</w:t>
      </w:r>
      <w:r w:rsidR="00833D22">
        <w:rPr>
          <w:rFonts w:ascii="Times New Roman TUR" w:hAnsi="Times New Roman TUR" w:cs="Times New Roman TUR"/>
          <w:color w:val="000000"/>
        </w:rPr>
        <w:t>o</w:t>
      </w:r>
      <w:r>
        <w:rPr>
          <w:rFonts w:ascii="Times New Roman TUR" w:hAnsi="Times New Roman TUR" w:cs="Times New Roman TUR"/>
          <w:color w:val="000000"/>
        </w:rPr>
        <w:t>!</w:t>
      </w:r>
    </w:p>
    <w:p w14:paraId="11EA068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bu zam</w:t>
      </w:r>
      <w:r w:rsidR="00833D22">
        <w:rPr>
          <w:rFonts w:ascii="Times New Roman TUR" w:hAnsi="Times New Roman TUR" w:cs="Times New Roman TUR"/>
          <w:color w:val="000000"/>
        </w:rPr>
        <w:t>o</w:t>
      </w:r>
      <w:r>
        <w:rPr>
          <w:rFonts w:ascii="Times New Roman TUR" w:hAnsi="Times New Roman TUR" w:cs="Times New Roman TUR"/>
          <w:color w:val="000000"/>
        </w:rPr>
        <w:t>nda rahm</w:t>
      </w:r>
      <w:r w:rsidR="00833D22">
        <w:rPr>
          <w:rFonts w:ascii="Times New Roman TUR" w:hAnsi="Times New Roman TUR" w:cs="Times New Roman TUR"/>
          <w:color w:val="000000"/>
        </w:rPr>
        <w:t>a</w:t>
      </w:r>
      <w:r>
        <w:rPr>
          <w:rFonts w:ascii="Times New Roman TUR" w:hAnsi="Times New Roman TUR" w:cs="Times New Roman TUR"/>
          <w:color w:val="000000"/>
        </w:rPr>
        <w:t xml:space="preserve">ti </w:t>
      </w:r>
      <w:r w:rsidR="00833D22">
        <w:rPr>
          <w:rFonts w:ascii="Times New Roman TUR" w:hAnsi="Times New Roman TUR" w:cs="Times New Roman TUR"/>
          <w:color w:val="000000"/>
        </w:rPr>
        <w:t>o</w:t>
      </w:r>
      <w:r>
        <w:rPr>
          <w:rFonts w:ascii="Times New Roman TUR" w:hAnsi="Times New Roman TUR" w:cs="Times New Roman TUR"/>
          <w:color w:val="000000"/>
        </w:rPr>
        <w:t>l</w:t>
      </w:r>
      <w:r w:rsidR="00833D22">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A09AB2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FF8F5C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833D22">
        <w:rPr>
          <w:rFonts w:ascii="Times New Roman TUR" w:hAnsi="Times New Roman TUR" w:cs="Times New Roman TUR"/>
          <w:color w:val="000000"/>
        </w:rPr>
        <w:t>a</w:t>
      </w:r>
      <w:r>
        <w:rPr>
          <w:rFonts w:ascii="Times New Roman TUR" w:hAnsi="Times New Roman TUR" w:cs="Times New Roman TUR"/>
          <w:color w:val="000000"/>
        </w:rPr>
        <w:t>r y</w:t>
      </w:r>
      <w:r w:rsidR="00833D22">
        <w:rPr>
          <w:rFonts w:ascii="Times New Roman TUR" w:hAnsi="Times New Roman TUR" w:cs="Times New Roman TUR"/>
          <w:color w:val="000000"/>
        </w:rPr>
        <w:t>o</w:t>
      </w:r>
      <w:r>
        <w:rPr>
          <w:rFonts w:ascii="Times New Roman TUR" w:hAnsi="Times New Roman TUR" w:cs="Times New Roman TUR"/>
          <w:color w:val="000000"/>
        </w:rPr>
        <w:t>n</w:t>
      </w:r>
      <w:r w:rsidR="00317151">
        <w:rPr>
          <w:rFonts w:ascii="Times New Roman TUR" w:hAnsi="Times New Roman TUR" w:cs="Times New Roman TUR"/>
          <w:color w:val="000000"/>
        </w:rPr>
        <w:t>g‘</w:t>
      </w:r>
      <w:r w:rsidR="00833D22">
        <w:rPr>
          <w:rFonts w:ascii="Times New Roman TUR" w:hAnsi="Times New Roman TUR" w:cs="Times New Roman TUR"/>
          <w:color w:val="000000"/>
        </w:rPr>
        <w:t>i</w:t>
      </w:r>
      <w:r>
        <w:rPr>
          <w:rFonts w:ascii="Times New Roman TUR" w:hAnsi="Times New Roman TUR" w:cs="Times New Roman TUR"/>
          <w:color w:val="000000"/>
        </w:rPr>
        <w:t>n</w:t>
      </w:r>
      <w:r w:rsidR="00833D22">
        <w:rPr>
          <w:rFonts w:ascii="Times New Roman TUR" w:hAnsi="Times New Roman TUR" w:cs="Times New Roman TUR"/>
          <w:color w:val="000000"/>
        </w:rPr>
        <w:t>ni</w:t>
      </w:r>
      <w:r>
        <w:rPr>
          <w:rFonts w:ascii="Times New Roman TUR" w:hAnsi="Times New Roman TUR" w:cs="Times New Roman TUR"/>
          <w:color w:val="000000"/>
        </w:rPr>
        <w:t xml:space="preserve"> senin</w:t>
      </w:r>
      <w:r w:rsidR="00833D22">
        <w:rPr>
          <w:rFonts w:ascii="Times New Roman TUR" w:hAnsi="Times New Roman TUR" w:cs="Times New Roman TUR"/>
          <w:color w:val="000000"/>
        </w:rPr>
        <w:t>g</w:t>
      </w:r>
      <w:r>
        <w:rPr>
          <w:rFonts w:ascii="Times New Roman TUR" w:hAnsi="Times New Roman TUR" w:cs="Times New Roman TUR"/>
          <w:color w:val="000000"/>
        </w:rPr>
        <w:t xml:space="preserve"> nur</w:t>
      </w:r>
      <w:r w:rsidR="00833D22">
        <w:rPr>
          <w:rFonts w:ascii="Times New Roman TUR" w:hAnsi="Times New Roman TUR" w:cs="Times New Roman TUR"/>
          <w:color w:val="000000"/>
        </w:rPr>
        <w:t>i</w:t>
      </w:r>
      <w:r>
        <w:rPr>
          <w:rFonts w:ascii="Times New Roman TUR" w:hAnsi="Times New Roman TUR" w:cs="Times New Roman TUR"/>
          <w:color w:val="000000"/>
        </w:rPr>
        <w:t>n</w:t>
      </w:r>
      <w:r w:rsidR="00833D22">
        <w:rPr>
          <w:rFonts w:ascii="Times New Roman TUR" w:hAnsi="Times New Roman TUR" w:cs="Times New Roman TUR"/>
          <w:color w:val="000000"/>
        </w:rPr>
        <w:t>g</w:t>
      </w:r>
      <w:r>
        <w:rPr>
          <w:rFonts w:ascii="Times New Roman TUR" w:hAnsi="Times New Roman TUR" w:cs="Times New Roman TUR"/>
          <w:color w:val="000000"/>
        </w:rPr>
        <w:t xml:space="preserve"> s</w:t>
      </w:r>
      <w:r w:rsidR="00317151">
        <w:rPr>
          <w:rFonts w:ascii="Times New Roman TUR" w:hAnsi="Times New Roman TUR" w:cs="Times New Roman TUR"/>
          <w:color w:val="000000"/>
        </w:rPr>
        <w:t>o‘</w:t>
      </w:r>
      <w:r>
        <w:rPr>
          <w:rFonts w:ascii="Times New Roman TUR" w:hAnsi="Times New Roman TUR" w:cs="Times New Roman TUR"/>
          <w:color w:val="000000"/>
        </w:rPr>
        <w:t>nd</w:t>
      </w:r>
      <w:r w:rsidR="00833D22">
        <w:rPr>
          <w:rFonts w:ascii="Times New Roman TUR" w:hAnsi="Times New Roman TUR" w:cs="Times New Roman TUR"/>
          <w:color w:val="000000"/>
        </w:rPr>
        <w:t>i</w:t>
      </w:r>
      <w:r>
        <w:rPr>
          <w:rFonts w:ascii="Times New Roman TUR" w:hAnsi="Times New Roman TUR" w:cs="Times New Roman TUR"/>
          <w:color w:val="000000"/>
        </w:rPr>
        <w:t>r</w:t>
      </w:r>
      <w:r w:rsidR="00833D22">
        <w:rPr>
          <w:rFonts w:ascii="Times New Roman TUR" w:hAnsi="Times New Roman TUR" w:cs="Times New Roman TUR"/>
          <w:color w:val="000000"/>
        </w:rPr>
        <w:t>a</w:t>
      </w:r>
      <w:r>
        <w:rPr>
          <w:rFonts w:ascii="Times New Roman TUR" w:hAnsi="Times New Roman TUR" w:cs="Times New Roman TUR"/>
          <w:color w:val="000000"/>
        </w:rPr>
        <w:t>r,</w:t>
      </w:r>
    </w:p>
    <w:p w14:paraId="4CF8B21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833D22">
        <w:rPr>
          <w:rFonts w:ascii="Times New Roman TUR" w:hAnsi="Times New Roman TUR" w:cs="Times New Roman TUR"/>
          <w:color w:val="000000"/>
        </w:rPr>
        <w:t>a</w:t>
      </w:r>
      <w:r>
        <w:rPr>
          <w:rFonts w:ascii="Times New Roman TUR" w:hAnsi="Times New Roman TUR" w:cs="Times New Roman TUR"/>
          <w:color w:val="000000"/>
        </w:rPr>
        <w:t>r bir yer</w:t>
      </w:r>
      <w:r w:rsidR="00833D22">
        <w:rPr>
          <w:rFonts w:ascii="Times New Roman TUR" w:hAnsi="Times New Roman TUR" w:cs="Times New Roman TUR"/>
          <w:color w:val="000000"/>
        </w:rPr>
        <w:t>n</w:t>
      </w:r>
      <w:r>
        <w:rPr>
          <w:rFonts w:ascii="Times New Roman TUR" w:hAnsi="Times New Roman TUR" w:cs="Times New Roman TUR"/>
          <w:color w:val="000000"/>
        </w:rPr>
        <w:t>i bir g</w:t>
      </w:r>
      <w:r w:rsidR="009D46EB">
        <w:rPr>
          <w:rFonts w:ascii="Times New Roman TUR" w:hAnsi="Times New Roman TUR" w:cs="Times New Roman TUR"/>
          <w:color w:val="000000"/>
        </w:rPr>
        <w:t>u</w:t>
      </w:r>
      <w:r>
        <w:rPr>
          <w:rFonts w:ascii="Times New Roman TUR" w:hAnsi="Times New Roman TUR" w:cs="Times New Roman TUR"/>
          <w:color w:val="000000"/>
        </w:rPr>
        <w:t>l</w:t>
      </w:r>
      <w:r w:rsidR="009D46EB">
        <w:rPr>
          <w:rFonts w:ascii="Times New Roman TUR" w:hAnsi="Times New Roman TUR" w:cs="Times New Roman TUR"/>
          <w:color w:val="000000"/>
        </w:rPr>
        <w:t>sha</w:t>
      </w:r>
      <w:r>
        <w:rPr>
          <w:rFonts w:ascii="Times New Roman TUR" w:hAnsi="Times New Roman TUR" w:cs="Times New Roman TUR"/>
          <w:color w:val="000000"/>
        </w:rPr>
        <w:t>n</w:t>
      </w:r>
      <w:r w:rsidR="009D46EB">
        <w:rPr>
          <w:rFonts w:ascii="Times New Roman TUR" w:hAnsi="Times New Roman TUR" w:cs="Times New Roman TUR"/>
          <w:color w:val="000000"/>
        </w:rPr>
        <w:t>ga</w:t>
      </w:r>
      <w:r>
        <w:rPr>
          <w:rFonts w:ascii="Times New Roman TUR" w:hAnsi="Times New Roman TUR" w:cs="Times New Roman TUR"/>
          <w:color w:val="000000"/>
        </w:rPr>
        <w:t xml:space="preserve"> senin</w:t>
      </w:r>
      <w:r w:rsidR="009D46EB">
        <w:rPr>
          <w:rFonts w:ascii="Times New Roman TUR" w:hAnsi="Times New Roman TUR" w:cs="Times New Roman TUR"/>
          <w:color w:val="000000"/>
        </w:rPr>
        <w:t>g</w:t>
      </w:r>
      <w:r>
        <w:rPr>
          <w:rFonts w:ascii="Times New Roman TUR" w:hAnsi="Times New Roman TUR" w:cs="Times New Roman TUR"/>
          <w:color w:val="000000"/>
        </w:rPr>
        <w:t xml:space="preserve"> nur</w:t>
      </w:r>
      <w:r w:rsidR="009D46EB">
        <w:rPr>
          <w:rFonts w:ascii="Times New Roman TUR" w:hAnsi="Times New Roman TUR" w:cs="Times New Roman TUR"/>
          <w:color w:val="000000"/>
        </w:rPr>
        <w:t>i</w:t>
      </w:r>
      <w:r>
        <w:rPr>
          <w:rFonts w:ascii="Times New Roman TUR" w:hAnsi="Times New Roman TUR" w:cs="Times New Roman TUR"/>
          <w:color w:val="000000"/>
        </w:rPr>
        <w:t>n</w:t>
      </w:r>
      <w:r w:rsidR="009D46EB">
        <w:rPr>
          <w:rFonts w:ascii="Times New Roman TUR" w:hAnsi="Times New Roman TUR" w:cs="Times New Roman TUR"/>
          <w:color w:val="000000"/>
        </w:rPr>
        <w:t>g</w:t>
      </w:r>
      <w:r>
        <w:rPr>
          <w:rFonts w:ascii="Times New Roman TUR" w:hAnsi="Times New Roman TUR" w:cs="Times New Roman TUR"/>
          <w:color w:val="000000"/>
        </w:rPr>
        <w:t xml:space="preserve"> </w:t>
      </w:r>
      <w:r w:rsidR="009D46EB">
        <w:rPr>
          <w:rFonts w:ascii="Times New Roman TUR" w:hAnsi="Times New Roman TUR" w:cs="Times New Roman TUR"/>
          <w:color w:val="000000"/>
        </w:rPr>
        <w:t>aylantirar</w:t>
      </w:r>
      <w:r>
        <w:rPr>
          <w:rFonts w:ascii="Times New Roman TUR" w:hAnsi="Times New Roman TUR" w:cs="Times New Roman TUR"/>
          <w:color w:val="000000"/>
        </w:rPr>
        <w:t>,</w:t>
      </w:r>
    </w:p>
    <w:p w14:paraId="7BD6344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9D46EB">
        <w:rPr>
          <w:rFonts w:ascii="Times New Roman TUR" w:hAnsi="Times New Roman TUR" w:cs="Times New Roman TUR"/>
          <w:color w:val="000000"/>
        </w:rPr>
        <w:t>ajjo</w:t>
      </w:r>
      <w:r>
        <w:rPr>
          <w:rFonts w:ascii="Times New Roman TUR" w:hAnsi="Times New Roman TUR" w:cs="Times New Roman TUR"/>
          <w:color w:val="000000"/>
        </w:rPr>
        <w:t>l</w:t>
      </w:r>
      <w:r w:rsidR="009D46EB">
        <w:rPr>
          <w:rFonts w:ascii="Times New Roman TUR" w:hAnsi="Times New Roman TUR" w:cs="Times New Roman TUR"/>
          <w:color w:val="000000"/>
        </w:rPr>
        <w:t>ni</w:t>
      </w:r>
      <w:r>
        <w:rPr>
          <w:rFonts w:ascii="Times New Roman TUR" w:hAnsi="Times New Roman TUR" w:cs="Times New Roman TUR"/>
          <w:color w:val="000000"/>
        </w:rPr>
        <w:t xml:space="preserve"> </w:t>
      </w:r>
      <w:r w:rsidR="009D46EB">
        <w:rPr>
          <w:rFonts w:ascii="Times New Roman TUR" w:hAnsi="Times New Roman TUR" w:cs="Times New Roman TUR"/>
          <w:color w:val="000000"/>
        </w:rPr>
        <w:t>ham</w:t>
      </w:r>
      <w:r>
        <w:rPr>
          <w:rFonts w:ascii="Times New Roman TUR" w:hAnsi="Times New Roman TUR" w:cs="Times New Roman TUR"/>
          <w:color w:val="000000"/>
        </w:rPr>
        <w:t xml:space="preserve"> bir </w:t>
      </w:r>
      <w:r w:rsidR="009D46EB">
        <w:rPr>
          <w:rFonts w:ascii="Times New Roman TUR" w:hAnsi="Times New Roman TUR" w:cs="Times New Roman TUR"/>
          <w:color w:val="000000"/>
        </w:rPr>
        <w:t>ku</w:t>
      </w:r>
      <w:r>
        <w:rPr>
          <w:rFonts w:ascii="Times New Roman TUR" w:hAnsi="Times New Roman TUR" w:cs="Times New Roman TUR"/>
          <w:color w:val="000000"/>
        </w:rPr>
        <w:t xml:space="preserve">n </w:t>
      </w:r>
      <w:r w:rsidR="009D46EB">
        <w:rPr>
          <w:rFonts w:ascii="Times New Roman TUR" w:hAnsi="Times New Roman TUR" w:cs="Times New Roman TUR"/>
          <w:color w:val="000000"/>
        </w:rPr>
        <w:t>k</w:t>
      </w:r>
      <w:r>
        <w:rPr>
          <w:rFonts w:ascii="Times New Roman TUR" w:hAnsi="Times New Roman TUR" w:cs="Times New Roman TUR"/>
          <w:color w:val="000000"/>
        </w:rPr>
        <w:t>el</w:t>
      </w:r>
      <w:r w:rsidR="009D46EB">
        <w:rPr>
          <w:rFonts w:ascii="Times New Roman TUR" w:hAnsi="Times New Roman TUR" w:cs="Times New Roman TUR"/>
          <w:color w:val="000000"/>
        </w:rPr>
        <w:t>a</w:t>
      </w:r>
      <w:r>
        <w:rPr>
          <w:rFonts w:ascii="Times New Roman TUR" w:hAnsi="Times New Roman TUR" w:cs="Times New Roman TUR"/>
          <w:color w:val="000000"/>
        </w:rPr>
        <w:t xml:space="preserve">r </w:t>
      </w:r>
      <w:r w:rsidR="009D46EB">
        <w:rPr>
          <w:rFonts w:ascii="Times New Roman TUR" w:hAnsi="Times New Roman TUR" w:cs="Times New Roman TUR"/>
          <w:color w:val="000000"/>
        </w:rPr>
        <w:t>a</w:t>
      </w:r>
      <w:r>
        <w:rPr>
          <w:rFonts w:ascii="Times New Roman TUR" w:hAnsi="Times New Roman TUR" w:cs="Times New Roman TUR"/>
          <w:color w:val="000000"/>
        </w:rPr>
        <w:t>lb</w:t>
      </w:r>
      <w:r w:rsidR="009D46EB">
        <w:rPr>
          <w:rFonts w:ascii="Times New Roman TUR" w:hAnsi="Times New Roman TUR" w:cs="Times New Roman TUR"/>
          <w:color w:val="000000"/>
        </w:rPr>
        <w:t>a</w:t>
      </w:r>
      <w:r>
        <w:rPr>
          <w:rFonts w:ascii="Times New Roman TUR" w:hAnsi="Times New Roman TUR" w:cs="Times New Roman TUR"/>
          <w:color w:val="000000"/>
        </w:rPr>
        <w:t>tt</w:t>
      </w:r>
      <w:r w:rsidR="009D46EB">
        <w:rPr>
          <w:rFonts w:ascii="Times New Roman TUR" w:hAnsi="Times New Roman TUR" w:cs="Times New Roman TUR"/>
          <w:color w:val="000000"/>
        </w:rPr>
        <w:t>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ld</w:t>
      </w:r>
      <w:r w:rsidR="009D46EB">
        <w:rPr>
          <w:rFonts w:ascii="Times New Roman TUR" w:hAnsi="Times New Roman TUR" w:cs="Times New Roman TUR"/>
          <w:color w:val="000000"/>
        </w:rPr>
        <w:t>i</w:t>
      </w:r>
      <w:r>
        <w:rPr>
          <w:rFonts w:ascii="Times New Roman TUR" w:hAnsi="Times New Roman TUR" w:cs="Times New Roman TUR"/>
          <w:color w:val="000000"/>
        </w:rPr>
        <w:t>r</w:t>
      </w:r>
      <w:r w:rsidR="009D46EB">
        <w:rPr>
          <w:rFonts w:ascii="Times New Roman TUR" w:hAnsi="Times New Roman TUR" w:cs="Times New Roman TUR"/>
          <w:color w:val="000000"/>
        </w:rPr>
        <w:t>a</w:t>
      </w:r>
      <w:r>
        <w:rPr>
          <w:rFonts w:ascii="Times New Roman TUR" w:hAnsi="Times New Roman TUR" w:cs="Times New Roman TUR"/>
          <w:color w:val="000000"/>
        </w:rPr>
        <w:t>r</w:t>
      </w:r>
    </w:p>
    <w:p w14:paraId="639FE8D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nur</w:t>
      </w:r>
      <w:r w:rsidR="009D46EB">
        <w:rPr>
          <w:rFonts w:ascii="Times New Roman TUR" w:hAnsi="Times New Roman TUR" w:cs="Times New Roman TUR"/>
          <w:color w:val="000000"/>
        </w:rPr>
        <w:t>i</w:t>
      </w:r>
      <w:r>
        <w:rPr>
          <w:rFonts w:ascii="Times New Roman TUR" w:hAnsi="Times New Roman TUR" w:cs="Times New Roman TUR"/>
          <w:color w:val="000000"/>
        </w:rPr>
        <w:t xml:space="preserve"> rahm</w:t>
      </w:r>
      <w:r w:rsidR="009D46EB">
        <w:rPr>
          <w:rFonts w:ascii="Times New Roman TUR" w:hAnsi="Times New Roman TUR" w:cs="Times New Roman TUR"/>
          <w:color w:val="000000"/>
        </w:rPr>
        <w:t>a</w:t>
      </w:r>
      <w:r>
        <w:rPr>
          <w:rFonts w:ascii="Times New Roman TUR" w:hAnsi="Times New Roman TUR" w:cs="Times New Roman TUR"/>
          <w:color w:val="000000"/>
        </w:rPr>
        <w:t xml:space="preserve">ti </w:t>
      </w:r>
      <w:r w:rsidR="009D46EB">
        <w:rPr>
          <w:rFonts w:ascii="Times New Roman TUR" w:hAnsi="Times New Roman TUR" w:cs="Times New Roman TUR"/>
          <w:color w:val="000000"/>
        </w:rPr>
        <w:t>o</w:t>
      </w:r>
      <w:r>
        <w:rPr>
          <w:rFonts w:ascii="Times New Roman TUR" w:hAnsi="Times New Roman TUR" w:cs="Times New Roman TUR"/>
          <w:color w:val="000000"/>
        </w:rPr>
        <w:t>l</w:t>
      </w:r>
      <w:r w:rsidR="009D46EB">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08B4A61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553E73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9D46EB">
        <w:rPr>
          <w:rFonts w:ascii="Times New Roman TUR" w:hAnsi="Times New Roman TUR" w:cs="Times New Roman TUR"/>
          <w:color w:val="000000"/>
        </w:rPr>
        <w:t>i</w:t>
      </w:r>
      <w:r>
        <w:rPr>
          <w:rFonts w:ascii="Times New Roman TUR" w:hAnsi="Times New Roman TUR" w:cs="Times New Roman TUR"/>
          <w:color w:val="000000"/>
        </w:rPr>
        <w:t>nd</w:t>
      </w:r>
      <w:r w:rsidR="009D46EB">
        <w:rPr>
          <w:rFonts w:ascii="Times New Roman TUR" w:hAnsi="Times New Roman TUR" w:cs="Times New Roman TUR"/>
          <w:color w:val="000000"/>
        </w:rPr>
        <w:t>iqog</w:t>
      </w:r>
      <w:r>
        <w:rPr>
          <w:rFonts w:ascii="Times New Roman TUR" w:hAnsi="Times New Roman TUR" w:cs="Times New Roman TUR"/>
          <w:color w:val="000000"/>
        </w:rPr>
        <w:t>a</w:t>
      </w:r>
      <w:r w:rsidR="002E78B5">
        <w:rPr>
          <w:rFonts w:ascii="Times New Roman TUR" w:hAnsi="Times New Roman TUR" w:cs="Times New Roman TUR"/>
          <w:color w:val="000000"/>
        </w:rPr>
        <w:t>,</w:t>
      </w:r>
      <w:r>
        <w:rPr>
          <w:rFonts w:ascii="Times New Roman TUR" w:hAnsi="Times New Roman TUR" w:cs="Times New Roman TUR"/>
          <w:color w:val="000000"/>
        </w:rPr>
        <w:t xml:space="preserve"> k</w:t>
      </w:r>
      <w:r w:rsidR="009D46EB">
        <w:rPr>
          <w:rFonts w:ascii="Times New Roman TUR" w:hAnsi="Times New Roman TUR" w:cs="Times New Roman TUR"/>
          <w:color w:val="000000"/>
        </w:rPr>
        <w:t>u</w:t>
      </w:r>
      <w:r>
        <w:rPr>
          <w:rFonts w:ascii="Times New Roman TUR" w:hAnsi="Times New Roman TUR" w:cs="Times New Roman TUR"/>
          <w:color w:val="000000"/>
        </w:rPr>
        <w:t>fr</w:t>
      </w:r>
      <w:r w:rsidR="009D46EB">
        <w:rPr>
          <w:rFonts w:ascii="Times New Roman TUR" w:hAnsi="Times New Roman TUR" w:cs="Times New Roman TUR"/>
          <w:color w:val="000000"/>
        </w:rPr>
        <w:t>ga</w:t>
      </w:r>
      <w:r>
        <w:rPr>
          <w:rFonts w:ascii="Times New Roman TUR" w:hAnsi="Times New Roman TUR" w:cs="Times New Roman TUR"/>
          <w:color w:val="000000"/>
        </w:rPr>
        <w:t xml:space="preserve"> </w:t>
      </w:r>
      <w:r w:rsidR="009D46EB">
        <w:rPr>
          <w:rFonts w:ascii="Times New Roman TUR" w:hAnsi="Times New Roman TUR" w:cs="Times New Roman TUR"/>
          <w:color w:val="000000"/>
        </w:rPr>
        <w:t>q</w:t>
      </w:r>
      <w:r>
        <w:rPr>
          <w:rFonts w:ascii="Times New Roman TUR" w:hAnsi="Times New Roman TUR" w:cs="Times New Roman TUR"/>
          <w:color w:val="000000"/>
        </w:rPr>
        <w:t>ar</w:t>
      </w:r>
      <w:r w:rsidR="009D46EB">
        <w:rPr>
          <w:rFonts w:ascii="Times New Roman TUR" w:hAnsi="Times New Roman TUR" w:cs="Times New Roman TUR"/>
          <w:color w:val="000000"/>
        </w:rPr>
        <w:t>shi</w:t>
      </w:r>
      <w:r>
        <w:rPr>
          <w:rFonts w:ascii="Times New Roman TUR" w:hAnsi="Times New Roman TUR" w:cs="Times New Roman TUR"/>
          <w:color w:val="000000"/>
        </w:rPr>
        <w:t xml:space="preserve"> </w:t>
      </w:r>
      <w:r w:rsidR="009D46EB">
        <w:rPr>
          <w:rFonts w:ascii="Times New Roman TUR" w:hAnsi="Times New Roman TUR" w:cs="Times New Roman TUR"/>
          <w:color w:val="000000"/>
        </w:rPr>
        <w:t>tashlanding</w:t>
      </w:r>
      <w:r>
        <w:rPr>
          <w:rFonts w:ascii="Times New Roman TUR" w:hAnsi="Times New Roman TUR" w:cs="Times New Roman TUR"/>
          <w:color w:val="000000"/>
        </w:rPr>
        <w:t>,</w:t>
      </w:r>
    </w:p>
    <w:p w14:paraId="4ED916CB" w14:textId="77777777" w:rsidR="0084279A" w:rsidRDefault="009D46E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K</w:t>
      </w:r>
      <w:r w:rsidR="00317151">
        <w:rPr>
          <w:rFonts w:ascii="Times New Roman TUR" w:hAnsi="Times New Roman TUR" w:cs="Times New Roman TUR"/>
          <w:color w:val="000000"/>
        </w:rPr>
        <w:t>o‘</w:t>
      </w:r>
      <w:r>
        <w:rPr>
          <w:rFonts w:ascii="Times New Roman TUR" w:hAnsi="Times New Roman TUR" w:cs="Times New Roman TUR"/>
          <w:color w:val="000000"/>
        </w:rPr>
        <w:t>ngillarda</w:t>
      </w:r>
      <w:r w:rsidR="0084279A">
        <w:rPr>
          <w:rFonts w:ascii="Times New Roman TUR" w:hAnsi="Times New Roman TUR" w:cs="Times New Roman TUR"/>
          <w:color w:val="000000"/>
        </w:rPr>
        <w:t xml:space="preserve">n </w:t>
      </w:r>
      <w:r w:rsidR="00317151">
        <w:rPr>
          <w:rFonts w:ascii="Times New Roman TUR" w:hAnsi="Times New Roman TUR" w:cs="Times New Roman TUR"/>
          <w:color w:val="000000"/>
        </w:rPr>
        <w:t>g‘</w:t>
      </w:r>
      <w:r>
        <w:rPr>
          <w:rFonts w:ascii="Times New Roman TUR" w:hAnsi="Times New Roman TUR" w:cs="Times New Roman TUR"/>
          <w:color w:val="000000"/>
        </w:rPr>
        <w:t>amlarni</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tarding</w:t>
      </w:r>
      <w:r w:rsidR="0084279A">
        <w:rPr>
          <w:rFonts w:ascii="Times New Roman TUR" w:hAnsi="Times New Roman TUR" w:cs="Times New Roman TUR"/>
          <w:color w:val="000000"/>
        </w:rPr>
        <w:t>,</w:t>
      </w:r>
    </w:p>
    <w:p w14:paraId="794C5B5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Biz</w:t>
      </w:r>
      <w:r w:rsidR="009D46EB">
        <w:rPr>
          <w:rFonts w:ascii="Times New Roman TUR" w:hAnsi="Times New Roman TUR" w:cs="Times New Roman TUR"/>
          <w:color w:val="000000"/>
        </w:rPr>
        <w:t>n</w:t>
      </w:r>
      <w:r>
        <w:rPr>
          <w:rFonts w:ascii="Times New Roman TUR" w:hAnsi="Times New Roman TUR" w:cs="Times New Roman TUR"/>
          <w:color w:val="000000"/>
        </w:rPr>
        <w:t>i nur</w:t>
      </w:r>
      <w:r w:rsidR="009D46EB">
        <w:rPr>
          <w:rFonts w:ascii="Times New Roman TUR" w:hAnsi="Times New Roman TUR" w:cs="Times New Roman TUR"/>
          <w:color w:val="000000"/>
        </w:rPr>
        <w:t>ni</w:t>
      </w:r>
      <w:r>
        <w:rPr>
          <w:rFonts w:ascii="Times New Roman TUR" w:hAnsi="Times New Roman TUR" w:cs="Times New Roman TUR"/>
          <w:color w:val="000000"/>
        </w:rPr>
        <w:t>n</w:t>
      </w:r>
      <w:r w:rsidR="009D46EB">
        <w:rPr>
          <w:rFonts w:ascii="Times New Roman TUR" w:hAnsi="Times New Roman TUR" w:cs="Times New Roman TUR"/>
          <w:color w:val="000000"/>
        </w:rPr>
        <w:t>g</w:t>
      </w:r>
      <w:r>
        <w:rPr>
          <w:rFonts w:ascii="Times New Roman TUR" w:hAnsi="Times New Roman TUR" w:cs="Times New Roman TUR"/>
          <w:color w:val="000000"/>
        </w:rPr>
        <w:t xml:space="preserve"> d</w:t>
      </w:r>
      <w:r w:rsidR="009D46EB">
        <w:rPr>
          <w:rFonts w:ascii="Times New Roman TUR" w:hAnsi="Times New Roman TUR" w:cs="Times New Roman TUR"/>
          <w:color w:val="000000"/>
        </w:rPr>
        <w:t>a</w:t>
      </w:r>
      <w:r>
        <w:rPr>
          <w:rFonts w:ascii="Times New Roman TUR" w:hAnsi="Times New Roman TUR" w:cs="Times New Roman TUR"/>
          <w:color w:val="000000"/>
        </w:rPr>
        <w:t>ry</w:t>
      </w:r>
      <w:r w:rsidR="009D46EB">
        <w:rPr>
          <w:rFonts w:ascii="Times New Roman TUR" w:hAnsi="Times New Roman TUR" w:cs="Times New Roman TUR"/>
          <w:color w:val="000000"/>
        </w:rPr>
        <w:t>o</w:t>
      </w:r>
      <w:r>
        <w:rPr>
          <w:rFonts w:ascii="Times New Roman TUR" w:hAnsi="Times New Roman TUR" w:cs="Times New Roman TUR"/>
          <w:color w:val="000000"/>
        </w:rPr>
        <w:t>s</w:t>
      </w:r>
      <w:r w:rsidR="009D46EB">
        <w:rPr>
          <w:rFonts w:ascii="Times New Roman TUR" w:hAnsi="Times New Roman TUR" w:cs="Times New Roman TUR"/>
          <w:color w:val="000000"/>
        </w:rPr>
        <w:t>ig</w:t>
      </w:r>
      <w:r>
        <w:rPr>
          <w:rFonts w:ascii="Times New Roman TUR" w:hAnsi="Times New Roman TUR" w:cs="Times New Roman TUR"/>
          <w:color w:val="000000"/>
        </w:rPr>
        <w:t xml:space="preserve">a </w:t>
      </w:r>
      <w:r w:rsidR="009D46EB">
        <w:rPr>
          <w:rFonts w:ascii="Times New Roman TUR" w:hAnsi="Times New Roman TUR" w:cs="Times New Roman TUR"/>
          <w:color w:val="000000"/>
        </w:rPr>
        <w:t>sh</w:t>
      </w:r>
      <w:r w:rsidR="00317151">
        <w:rPr>
          <w:rFonts w:ascii="Times New Roman TUR" w:hAnsi="Times New Roman TUR" w:cs="Times New Roman TUR"/>
          <w:color w:val="000000"/>
        </w:rPr>
        <w:t>o‘</w:t>
      </w:r>
      <w:r w:rsidR="009D46EB">
        <w:rPr>
          <w:rFonts w:ascii="Times New Roman TUR" w:hAnsi="Times New Roman TUR" w:cs="Times New Roman TUR"/>
          <w:color w:val="000000"/>
        </w:rPr>
        <w:t>n</w:t>
      </w:r>
      <w:r w:rsidR="00317151">
        <w:rPr>
          <w:rFonts w:ascii="Times New Roman TUR" w:hAnsi="Times New Roman TUR" w:cs="Times New Roman TUR"/>
          <w:color w:val="000000"/>
        </w:rPr>
        <w:t>g‘</w:t>
      </w:r>
      <w:r w:rsidR="009D46EB">
        <w:rPr>
          <w:rFonts w:ascii="Times New Roman TUR" w:hAnsi="Times New Roman TUR" w:cs="Times New Roman TUR"/>
          <w:color w:val="000000"/>
        </w:rPr>
        <w:t>itding</w:t>
      </w:r>
    </w:p>
    <w:p w14:paraId="0158DA2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w:t>
      </w:r>
      <w:r w:rsidR="009D46EB">
        <w:rPr>
          <w:rFonts w:ascii="Times New Roman TUR" w:hAnsi="Times New Roman TUR" w:cs="Times New Roman TUR"/>
          <w:color w:val="000000"/>
        </w:rPr>
        <w:t>echo</w:t>
      </w:r>
      <w:r>
        <w:rPr>
          <w:rFonts w:ascii="Times New Roman TUR" w:hAnsi="Times New Roman TUR" w:cs="Times New Roman TUR"/>
          <w:color w:val="000000"/>
        </w:rPr>
        <w:t>r</w:t>
      </w:r>
      <w:r w:rsidR="009D46EB">
        <w:rPr>
          <w:rFonts w:ascii="Times New Roman TUR" w:hAnsi="Times New Roman TUR" w:cs="Times New Roman TUR"/>
          <w:color w:val="000000"/>
        </w:rPr>
        <w:t>a</w:t>
      </w:r>
      <w:r>
        <w:rPr>
          <w:rFonts w:ascii="Times New Roman TUR" w:hAnsi="Times New Roman TUR" w:cs="Times New Roman TUR"/>
          <w:color w:val="000000"/>
        </w:rPr>
        <w:t>l</w:t>
      </w:r>
      <w:r w:rsidR="009D46EB">
        <w:rPr>
          <w:rFonts w:ascii="Times New Roman TUR" w:hAnsi="Times New Roman TUR" w:cs="Times New Roman TUR"/>
          <w:color w:val="000000"/>
        </w:rPr>
        <w:t>a</w:t>
      </w:r>
      <w:r>
        <w:rPr>
          <w:rFonts w:ascii="Times New Roman TUR" w:hAnsi="Times New Roman TUR" w:cs="Times New Roman TUR"/>
          <w:color w:val="000000"/>
        </w:rPr>
        <w:t>r</w:t>
      </w:r>
      <w:r w:rsidR="009D46EB">
        <w:rPr>
          <w:rFonts w:ascii="Times New Roman TUR" w:hAnsi="Times New Roman TUR" w:cs="Times New Roman TUR"/>
          <w:color w:val="000000"/>
        </w:rPr>
        <w:t>ga</w:t>
      </w:r>
      <w:r>
        <w:rPr>
          <w:rFonts w:ascii="Times New Roman TUR" w:hAnsi="Times New Roman TUR" w:cs="Times New Roman TUR"/>
          <w:color w:val="000000"/>
        </w:rPr>
        <w:t xml:space="preserve"> rahm</w:t>
      </w:r>
      <w:r w:rsidR="009D46EB">
        <w:rPr>
          <w:rFonts w:ascii="Times New Roman TUR" w:hAnsi="Times New Roman TUR" w:cs="Times New Roman TUR"/>
          <w:color w:val="000000"/>
        </w:rPr>
        <w:t>a</w:t>
      </w:r>
      <w:r>
        <w:rPr>
          <w:rFonts w:ascii="Times New Roman TUR" w:hAnsi="Times New Roman TUR" w:cs="Times New Roman TUR"/>
          <w:color w:val="000000"/>
        </w:rPr>
        <w:t xml:space="preserve">ti </w:t>
      </w:r>
      <w:r w:rsidR="009D46EB">
        <w:rPr>
          <w:rFonts w:ascii="Times New Roman TUR" w:hAnsi="Times New Roman TUR" w:cs="Times New Roman TUR"/>
          <w:color w:val="000000"/>
        </w:rPr>
        <w:t>o</w:t>
      </w:r>
      <w:r>
        <w:rPr>
          <w:rFonts w:ascii="Times New Roman TUR" w:hAnsi="Times New Roman TUR" w:cs="Times New Roman TUR"/>
          <w:color w:val="000000"/>
        </w:rPr>
        <w:t>l</w:t>
      </w:r>
      <w:r w:rsidR="009D46EB">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48B67B1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B9BEDAE" w14:textId="77777777" w:rsidR="0084279A" w:rsidRDefault="009D46E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tarolmas</w:t>
      </w:r>
      <w:r w:rsidR="0084279A">
        <w:rPr>
          <w:rFonts w:ascii="Times New Roman TUR" w:hAnsi="Times New Roman TUR" w:cs="Times New Roman TUR"/>
          <w:color w:val="000000"/>
        </w:rPr>
        <w:t xml:space="preserve"> s</w:t>
      </w:r>
      <w:r>
        <w:rPr>
          <w:rFonts w:ascii="Times New Roman TUR" w:hAnsi="Times New Roman TUR" w:cs="Times New Roman TUR"/>
          <w:color w:val="000000"/>
        </w:rPr>
        <w:t>e</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asl</w:t>
      </w:r>
      <w:r>
        <w:rPr>
          <w:rFonts w:ascii="Times New Roman TUR" w:hAnsi="Times New Roman TUR" w:cs="Times New Roman TUR"/>
          <w:color w:val="000000"/>
        </w:rPr>
        <w:t>o</w:t>
      </w:r>
      <w:r w:rsidR="0084279A">
        <w:rPr>
          <w:rFonts w:ascii="Times New Roman TUR" w:hAnsi="Times New Roman TUR" w:cs="Times New Roman TUR"/>
          <w:color w:val="000000"/>
        </w:rPr>
        <w:t xml:space="preserve"> </w:t>
      </w:r>
      <w:r>
        <w:rPr>
          <w:rFonts w:ascii="Times New Roman TUR" w:hAnsi="Times New Roman TUR" w:cs="Times New Roman TUR"/>
          <w:color w:val="000000"/>
        </w:rPr>
        <w:t>hech kim</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w:t>
      </w:r>
    </w:p>
    <w:p w14:paraId="47F9FB7C" w14:textId="77777777" w:rsidR="0084279A" w:rsidRDefault="009D46E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Bo</w:t>
      </w:r>
      <w:r w:rsidR="00317151">
        <w:rPr>
          <w:rFonts w:ascii="Times New Roman TUR" w:hAnsi="Times New Roman TUR" w:cs="Times New Roman TUR"/>
          <w:color w:val="000000"/>
        </w:rPr>
        <w:t>g‘</w:t>
      </w:r>
      <w:r>
        <w:rPr>
          <w:rFonts w:ascii="Times New Roman TUR" w:hAnsi="Times New Roman TUR" w:cs="Times New Roman TUR"/>
          <w:color w:val="000000"/>
        </w:rPr>
        <w:t>laymiz</w:t>
      </w:r>
      <w:r w:rsidR="0084279A">
        <w:rPr>
          <w:rFonts w:ascii="Times New Roman TUR" w:hAnsi="Times New Roman TUR" w:cs="Times New Roman TUR"/>
          <w:color w:val="000000"/>
        </w:rPr>
        <w:t xml:space="preserve"> bizl</w:t>
      </w:r>
      <w:r>
        <w:rPr>
          <w:rFonts w:ascii="Times New Roman TUR" w:hAnsi="Times New Roman TUR" w:cs="Times New Roman TUR"/>
          <w:color w:val="000000"/>
        </w:rPr>
        <w:t>a</w:t>
      </w:r>
      <w:r w:rsidR="0084279A">
        <w:rPr>
          <w:rFonts w:ascii="Times New Roman TUR" w:hAnsi="Times New Roman TUR" w:cs="Times New Roman TUR"/>
          <w:color w:val="000000"/>
        </w:rPr>
        <w:t>r s</w:t>
      </w:r>
      <w:r>
        <w:rPr>
          <w:rFonts w:ascii="Times New Roman TUR" w:hAnsi="Times New Roman TUR" w:cs="Times New Roman TUR"/>
          <w:color w:val="000000"/>
        </w:rPr>
        <w:t>e</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jo</w:t>
      </w:r>
      <w:r w:rsidR="0084279A">
        <w:rPr>
          <w:rFonts w:ascii="Times New Roman TUR" w:hAnsi="Times New Roman TUR" w:cs="Times New Roman TUR"/>
          <w:color w:val="000000"/>
        </w:rPr>
        <w:t>ndan bel,</w:t>
      </w:r>
    </w:p>
    <w:p w14:paraId="5C31A4A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9D46EB">
        <w:rPr>
          <w:rFonts w:ascii="Times New Roman TUR" w:hAnsi="Times New Roman TUR" w:cs="Times New Roman TUR"/>
          <w:color w:val="000000"/>
        </w:rPr>
        <w:t>u</w:t>
      </w:r>
      <w:r>
        <w:rPr>
          <w:rFonts w:ascii="Times New Roman TUR" w:hAnsi="Times New Roman TUR" w:cs="Times New Roman TUR"/>
          <w:color w:val="000000"/>
        </w:rPr>
        <w:t>ny</w:t>
      </w:r>
      <w:r w:rsidR="009D46EB">
        <w:rPr>
          <w:rFonts w:ascii="Times New Roman TUR" w:hAnsi="Times New Roman TUR" w:cs="Times New Roman TUR"/>
          <w:color w:val="000000"/>
        </w:rPr>
        <w:t>o</w:t>
      </w:r>
      <w:r>
        <w:rPr>
          <w:rFonts w:ascii="Times New Roman TUR" w:hAnsi="Times New Roman TUR" w:cs="Times New Roman TUR"/>
          <w:color w:val="000000"/>
        </w:rPr>
        <w:t>lar</w:t>
      </w:r>
      <w:r w:rsidR="009D46EB">
        <w:rPr>
          <w:rFonts w:ascii="Times New Roman TUR" w:hAnsi="Times New Roman TUR" w:cs="Times New Roman TUR"/>
          <w:color w:val="000000"/>
        </w:rPr>
        <w:t>g</w:t>
      </w:r>
      <w:r>
        <w:rPr>
          <w:rFonts w:ascii="Times New Roman TUR" w:hAnsi="Times New Roman TUR" w:cs="Times New Roman TUR"/>
          <w:color w:val="000000"/>
        </w:rPr>
        <w:t>a s</w:t>
      </w:r>
      <w:r w:rsidR="005A2DE6">
        <w:rPr>
          <w:rFonts w:ascii="Times New Roman TUR" w:hAnsi="Times New Roman TUR" w:cs="Times New Roman TUR"/>
          <w:color w:val="000000"/>
        </w:rPr>
        <w:t>e</w:t>
      </w:r>
      <w:r>
        <w:rPr>
          <w:rFonts w:ascii="Times New Roman TUR" w:hAnsi="Times New Roman TUR" w:cs="Times New Roman TUR"/>
          <w:color w:val="000000"/>
        </w:rPr>
        <w:t>ns</w:t>
      </w:r>
      <w:r w:rsidR="009D46EB">
        <w:rPr>
          <w:rFonts w:ascii="Times New Roman TUR" w:hAnsi="Times New Roman TUR" w:cs="Times New Roman TUR"/>
          <w:color w:val="000000"/>
        </w:rPr>
        <w:t>a</w:t>
      </w:r>
      <w:r>
        <w:rPr>
          <w:rFonts w:ascii="Times New Roman TUR" w:hAnsi="Times New Roman TUR" w:cs="Times New Roman TUR"/>
          <w:color w:val="000000"/>
        </w:rPr>
        <w:t xml:space="preserve">n </w:t>
      </w:r>
      <w:r w:rsidR="009D46EB">
        <w:rPr>
          <w:rFonts w:ascii="Times New Roman TUR" w:hAnsi="Times New Roman TUR" w:cs="Times New Roman TUR"/>
          <w:color w:val="000000"/>
        </w:rPr>
        <w:t>u</w:t>
      </w:r>
      <w:r>
        <w:rPr>
          <w:rFonts w:ascii="Times New Roman TUR" w:hAnsi="Times New Roman TUR" w:cs="Times New Roman TUR"/>
          <w:color w:val="000000"/>
        </w:rPr>
        <w:t>mid v</w:t>
      </w:r>
      <w:r w:rsidR="009D46EB">
        <w:rPr>
          <w:rFonts w:ascii="Times New Roman TUR" w:hAnsi="Times New Roman TUR" w:cs="Times New Roman TUR"/>
          <w:color w:val="000000"/>
        </w:rPr>
        <w:t>a</w:t>
      </w:r>
      <w:r>
        <w:rPr>
          <w:rFonts w:ascii="Times New Roman TUR" w:hAnsi="Times New Roman TUR" w:cs="Times New Roman TUR"/>
          <w:color w:val="000000"/>
        </w:rPr>
        <w:t xml:space="preserve"> </w:t>
      </w:r>
      <w:r w:rsidR="009D46EB">
        <w:rPr>
          <w:rFonts w:ascii="Times New Roman TUR" w:hAnsi="Times New Roman TUR" w:cs="Times New Roman TUR"/>
          <w:color w:val="000000"/>
        </w:rPr>
        <w:t>istak</w:t>
      </w:r>
    </w:p>
    <w:p w14:paraId="7785937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ziy</w:t>
      </w:r>
      <w:r w:rsidR="009D46EB">
        <w:rPr>
          <w:rFonts w:ascii="Times New Roman TUR" w:hAnsi="Times New Roman TUR" w:cs="Times New Roman TUR"/>
          <w:color w:val="000000"/>
        </w:rPr>
        <w:t>o</w:t>
      </w:r>
      <w:r>
        <w:rPr>
          <w:rFonts w:ascii="Times New Roman TUR" w:hAnsi="Times New Roman TUR" w:cs="Times New Roman TUR"/>
          <w:color w:val="000000"/>
        </w:rPr>
        <w:t>y</w:t>
      </w:r>
      <w:r w:rsidR="009D46EB">
        <w:rPr>
          <w:rFonts w:ascii="Times New Roman TUR" w:hAnsi="Times New Roman TUR" w:cs="Times New Roman TUR"/>
          <w:color w:val="000000"/>
        </w:rPr>
        <w:t>i</w:t>
      </w:r>
      <w:r>
        <w:rPr>
          <w:rFonts w:ascii="Times New Roman TUR" w:hAnsi="Times New Roman TUR" w:cs="Times New Roman TUR"/>
          <w:color w:val="000000"/>
        </w:rPr>
        <w:t xml:space="preserve"> rahm</w:t>
      </w:r>
      <w:r w:rsidR="009D46EB">
        <w:rPr>
          <w:rFonts w:ascii="Times New Roman TUR" w:hAnsi="Times New Roman TUR" w:cs="Times New Roman TUR"/>
          <w:color w:val="000000"/>
        </w:rPr>
        <w:t>a</w:t>
      </w:r>
      <w:r>
        <w:rPr>
          <w:rFonts w:ascii="Times New Roman TUR" w:hAnsi="Times New Roman TUR" w:cs="Times New Roman TUR"/>
          <w:color w:val="000000"/>
        </w:rPr>
        <w:t xml:space="preserve">ti </w:t>
      </w:r>
      <w:r w:rsidR="009D46EB">
        <w:rPr>
          <w:rFonts w:ascii="Times New Roman TUR" w:hAnsi="Times New Roman TUR" w:cs="Times New Roman TUR"/>
          <w:color w:val="000000"/>
        </w:rPr>
        <w:t>o</w:t>
      </w:r>
      <w:r>
        <w:rPr>
          <w:rFonts w:ascii="Times New Roman TUR" w:hAnsi="Times New Roman TUR" w:cs="Times New Roman TUR"/>
          <w:color w:val="000000"/>
        </w:rPr>
        <w:t>l</w:t>
      </w:r>
      <w:r w:rsidR="009D46EB">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A78554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56BDB5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Sen </w:t>
      </w:r>
      <w:r w:rsidR="009D46EB">
        <w:rPr>
          <w:rFonts w:ascii="Times New Roman TUR" w:hAnsi="Times New Roman TUR" w:cs="Times New Roman TUR"/>
          <w:color w:val="000000"/>
        </w:rPr>
        <w:t>q</w:t>
      </w:r>
      <w:r w:rsidR="00317151">
        <w:rPr>
          <w:rFonts w:ascii="Times New Roman TUR" w:hAnsi="Times New Roman TUR" w:cs="Times New Roman TUR"/>
          <w:color w:val="000000"/>
        </w:rPr>
        <w:t>o‘</w:t>
      </w:r>
      <w:r w:rsidR="009D46EB">
        <w:rPr>
          <w:rFonts w:ascii="Times New Roman TUR" w:hAnsi="Times New Roman TUR" w:cs="Times New Roman TUR"/>
          <w:color w:val="000000"/>
        </w:rPr>
        <w:t>shin</w:t>
      </w:r>
      <w:r>
        <w:rPr>
          <w:rFonts w:ascii="Times New Roman TUR" w:hAnsi="Times New Roman TUR" w:cs="Times New Roman TUR"/>
          <w:color w:val="000000"/>
        </w:rPr>
        <w:t xml:space="preserve"> </w:t>
      </w:r>
      <w:r w:rsidR="009D46EB">
        <w:rPr>
          <w:rFonts w:ascii="Times New Roman TUR" w:hAnsi="Times New Roman TUR" w:cs="Times New Roman TUR"/>
          <w:color w:val="000000"/>
        </w:rPr>
        <w:t>q</w:t>
      </w:r>
      <w:r>
        <w:rPr>
          <w:rFonts w:ascii="Times New Roman TUR" w:hAnsi="Times New Roman TUR" w:cs="Times New Roman TUR"/>
          <w:color w:val="000000"/>
        </w:rPr>
        <w:t>urma</w:t>
      </w:r>
      <w:r w:rsidR="009D46EB">
        <w:rPr>
          <w:rFonts w:ascii="Times New Roman TUR" w:hAnsi="Times New Roman TUR" w:cs="Times New Roman TUR"/>
          <w:color w:val="000000"/>
        </w:rPr>
        <w:t>ysan</w:t>
      </w:r>
      <w:r>
        <w:rPr>
          <w:rFonts w:ascii="Times New Roman TUR" w:hAnsi="Times New Roman TUR" w:cs="Times New Roman TUR"/>
          <w:color w:val="000000"/>
        </w:rPr>
        <w:t xml:space="preserve"> </w:t>
      </w:r>
      <w:r w:rsidR="009D46EB">
        <w:rPr>
          <w:rFonts w:ascii="Times New Roman TUR" w:hAnsi="Times New Roman TUR" w:cs="Times New Roman TUR"/>
          <w:color w:val="000000"/>
        </w:rPr>
        <w:t>erkak,</w:t>
      </w:r>
      <w:r w:rsidR="005A2DE6">
        <w:rPr>
          <w:rFonts w:ascii="Times New Roman TUR" w:hAnsi="Times New Roman TUR" w:cs="Times New Roman TUR"/>
          <w:color w:val="000000"/>
        </w:rPr>
        <w:t xml:space="preserve"> </w:t>
      </w:r>
      <w:r w:rsidR="009D46EB">
        <w:rPr>
          <w:rFonts w:ascii="Times New Roman TUR" w:hAnsi="Times New Roman TUR" w:cs="Times New Roman TUR"/>
          <w:color w:val="000000"/>
        </w:rPr>
        <w:t>askarla</w:t>
      </w:r>
      <w:r>
        <w:rPr>
          <w:rFonts w:ascii="Times New Roman TUR" w:hAnsi="Times New Roman TUR" w:cs="Times New Roman TUR"/>
          <w:color w:val="000000"/>
        </w:rPr>
        <w:t>,</w:t>
      </w:r>
    </w:p>
    <w:p w14:paraId="25CB211B" w14:textId="77777777" w:rsidR="0084279A" w:rsidRDefault="009D46E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Urushmaysan</w:t>
      </w:r>
      <w:r w:rsidR="0084279A">
        <w:rPr>
          <w:rFonts w:ascii="Times New Roman TUR" w:hAnsi="Times New Roman TUR" w:cs="Times New Roman TUR"/>
          <w:color w:val="000000"/>
        </w:rPr>
        <w:t xml:space="preserve"> </w:t>
      </w:r>
      <w:r>
        <w:rPr>
          <w:rFonts w:ascii="Times New Roman TUR" w:hAnsi="Times New Roman TUR" w:cs="Times New Roman TUR"/>
          <w:color w:val="000000"/>
        </w:rPr>
        <w:t>unday</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279A">
        <w:rPr>
          <w:rFonts w:ascii="Times New Roman TUR" w:hAnsi="Times New Roman TUR" w:cs="Times New Roman TUR"/>
          <w:color w:val="000000"/>
        </w:rPr>
        <w:t>pla</w:t>
      </w:r>
      <w:r>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pichoq</w:t>
      </w:r>
      <w:r w:rsidR="0084279A">
        <w:rPr>
          <w:rFonts w:ascii="Times New Roman TUR" w:hAnsi="Times New Roman TUR" w:cs="Times New Roman TUR"/>
          <w:color w:val="000000"/>
        </w:rPr>
        <w:t>la..</w:t>
      </w:r>
    </w:p>
    <w:p w14:paraId="7CC1C3A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w:t>
      </w:r>
      <w:r w:rsidR="00726857">
        <w:rPr>
          <w:rFonts w:ascii="Times New Roman TUR" w:hAnsi="Times New Roman TUR" w:cs="Times New Roman TUR"/>
          <w:color w:val="000000"/>
        </w:rPr>
        <w:t>i</w:t>
      </w:r>
      <w:r>
        <w:rPr>
          <w:rFonts w:ascii="Times New Roman TUR" w:hAnsi="Times New Roman TUR" w:cs="Times New Roman TUR"/>
          <w:color w:val="000000"/>
        </w:rPr>
        <w:t>n</w:t>
      </w:r>
      <w:r w:rsidR="00726857">
        <w:rPr>
          <w:rFonts w:ascii="Times New Roman TUR" w:hAnsi="Times New Roman TUR" w:cs="Times New Roman TUR"/>
          <w:color w:val="000000"/>
        </w:rPr>
        <w:t>g</w:t>
      </w:r>
      <w:r>
        <w:rPr>
          <w:rFonts w:ascii="Times New Roman TUR" w:hAnsi="Times New Roman TUR" w:cs="Times New Roman TUR"/>
          <w:color w:val="000000"/>
        </w:rPr>
        <w:t xml:space="preserve">la </w:t>
      </w:r>
      <w:r w:rsidR="00726857">
        <w:rPr>
          <w:rFonts w:ascii="Times New Roman TUR" w:hAnsi="Times New Roman TUR" w:cs="Times New Roman TUR"/>
          <w:color w:val="000000"/>
        </w:rPr>
        <w:t>sh</w:t>
      </w:r>
      <w:r>
        <w:rPr>
          <w:rFonts w:ascii="Times New Roman TUR" w:hAnsi="Times New Roman TUR" w:cs="Times New Roman TUR"/>
          <w:color w:val="000000"/>
        </w:rPr>
        <w:t>u asr</w:t>
      </w:r>
      <w:r w:rsidR="00726857">
        <w:rPr>
          <w:rFonts w:ascii="Times New Roman TUR" w:hAnsi="Times New Roman TUR" w:cs="Times New Roman TUR"/>
          <w:color w:val="000000"/>
        </w:rPr>
        <w:t>ni</w:t>
      </w:r>
      <w:r>
        <w:rPr>
          <w:rFonts w:ascii="Times New Roman TUR" w:hAnsi="Times New Roman TUR" w:cs="Times New Roman TUR"/>
          <w:color w:val="000000"/>
        </w:rPr>
        <w:t xml:space="preserve"> tut</w:t>
      </w:r>
      <w:r w:rsidR="00726857">
        <w:rPr>
          <w:rFonts w:ascii="Times New Roman TUR" w:hAnsi="Times New Roman TUR" w:cs="Times New Roman TUR"/>
          <w:color w:val="000000"/>
        </w:rPr>
        <w:t>ib</w:t>
      </w:r>
      <w:r>
        <w:rPr>
          <w:rFonts w:ascii="Times New Roman TUR" w:hAnsi="Times New Roman TUR" w:cs="Times New Roman TUR"/>
          <w:color w:val="000000"/>
        </w:rPr>
        <w:t xml:space="preserve"> </w:t>
      </w:r>
      <w:r w:rsidR="00726857">
        <w:rPr>
          <w:rFonts w:ascii="Times New Roman TUR" w:hAnsi="Times New Roman TUR" w:cs="Times New Roman TUR"/>
          <w:color w:val="000000"/>
        </w:rPr>
        <w:t>q</w:t>
      </w:r>
      <w:r>
        <w:rPr>
          <w:rFonts w:ascii="Times New Roman TUR" w:hAnsi="Times New Roman TUR" w:cs="Times New Roman TUR"/>
          <w:color w:val="000000"/>
        </w:rPr>
        <w:t>uc</w:t>
      </w:r>
      <w:r w:rsidR="00726857">
        <w:rPr>
          <w:rFonts w:ascii="Times New Roman TUR" w:hAnsi="Times New Roman TUR" w:cs="Times New Roman TUR"/>
          <w:color w:val="000000"/>
        </w:rPr>
        <w:t>hoq</w:t>
      </w:r>
      <w:r>
        <w:rPr>
          <w:rFonts w:ascii="Times New Roman TUR" w:hAnsi="Times New Roman TUR" w:cs="Times New Roman TUR"/>
          <w:color w:val="000000"/>
        </w:rPr>
        <w:t>la</w:t>
      </w:r>
    </w:p>
    <w:p w14:paraId="307AC18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726857">
        <w:rPr>
          <w:rFonts w:ascii="Times New Roman TUR" w:hAnsi="Times New Roman TUR" w:cs="Times New Roman TUR"/>
          <w:color w:val="000000"/>
        </w:rPr>
        <w:t>hozir</w:t>
      </w:r>
      <w:r>
        <w:rPr>
          <w:rFonts w:ascii="Times New Roman TUR" w:hAnsi="Times New Roman TUR" w:cs="Times New Roman TUR"/>
          <w:color w:val="000000"/>
        </w:rPr>
        <w:t xml:space="preserve"> rahm</w:t>
      </w:r>
      <w:r w:rsidR="00726857">
        <w:rPr>
          <w:rFonts w:ascii="Times New Roman TUR" w:hAnsi="Times New Roman TUR" w:cs="Times New Roman TUR"/>
          <w:color w:val="000000"/>
        </w:rPr>
        <w:t>a</w:t>
      </w:r>
      <w:r>
        <w:rPr>
          <w:rFonts w:ascii="Times New Roman TUR" w:hAnsi="Times New Roman TUR" w:cs="Times New Roman TUR"/>
          <w:color w:val="000000"/>
        </w:rPr>
        <w:t xml:space="preserve">ti </w:t>
      </w:r>
      <w:r w:rsidR="00726857">
        <w:rPr>
          <w:rFonts w:ascii="Times New Roman TUR" w:hAnsi="Times New Roman TUR" w:cs="Times New Roman TUR"/>
          <w:color w:val="000000"/>
        </w:rPr>
        <w:t>o</w:t>
      </w:r>
      <w:r>
        <w:rPr>
          <w:rFonts w:ascii="Times New Roman TUR" w:hAnsi="Times New Roman TUR" w:cs="Times New Roman TUR"/>
          <w:color w:val="000000"/>
        </w:rPr>
        <w:t>l</w:t>
      </w:r>
      <w:r w:rsidR="00726857">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705ED07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070A4E7"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Tuga</w:t>
      </w:r>
      <w:r w:rsidR="0084279A">
        <w:rPr>
          <w:rFonts w:ascii="Times New Roman TUR" w:hAnsi="Times New Roman TUR" w:cs="Times New Roman TUR"/>
          <w:color w:val="000000"/>
        </w:rPr>
        <w:t>sin d</w:t>
      </w:r>
      <w:r>
        <w:rPr>
          <w:rFonts w:ascii="Times New Roman TUR" w:hAnsi="Times New Roman TUR" w:cs="Times New Roman TUR"/>
          <w:color w:val="000000"/>
        </w:rPr>
        <w:t>a</w:t>
      </w:r>
      <w:r w:rsidR="0084279A">
        <w:rPr>
          <w:rFonts w:ascii="Times New Roman TUR" w:hAnsi="Times New Roman TUR" w:cs="Times New Roman TUR"/>
          <w:color w:val="000000"/>
        </w:rPr>
        <w:t xml:space="preserve"> bu </w:t>
      </w:r>
      <w:r>
        <w:rPr>
          <w:rFonts w:ascii="Times New Roman TUR" w:hAnsi="Times New Roman TUR" w:cs="Times New Roman TUR"/>
          <w:color w:val="000000"/>
        </w:rPr>
        <w:t>q</w:t>
      </w:r>
      <w:r w:rsidR="00317151">
        <w:rPr>
          <w:rFonts w:ascii="Times New Roman TUR" w:hAnsi="Times New Roman TUR" w:cs="Times New Roman TUR"/>
          <w:color w:val="000000"/>
        </w:rPr>
        <w:t>o‘</w:t>
      </w:r>
      <w:r w:rsidR="0084279A">
        <w:rPr>
          <w:rFonts w:ascii="Times New Roman TUR" w:hAnsi="Times New Roman TUR" w:cs="Times New Roman TUR"/>
          <w:color w:val="000000"/>
        </w:rPr>
        <w:t>r</w:t>
      </w:r>
      <w:r>
        <w:rPr>
          <w:rFonts w:ascii="Times New Roman TUR" w:hAnsi="Times New Roman TUR" w:cs="Times New Roman TUR"/>
          <w:color w:val="000000"/>
        </w:rPr>
        <w:t>qi</w:t>
      </w:r>
      <w:r w:rsidR="0084279A">
        <w:rPr>
          <w:rFonts w:ascii="Times New Roman TUR" w:hAnsi="Times New Roman TUR" w:cs="Times New Roman TUR"/>
          <w:color w:val="000000"/>
        </w:rPr>
        <w:t>n</w:t>
      </w:r>
      <w:r>
        <w:rPr>
          <w:rFonts w:ascii="Times New Roman TUR" w:hAnsi="Times New Roman TUR" w:cs="Times New Roman TUR"/>
          <w:color w:val="000000"/>
        </w:rPr>
        <w:t>ch</w:t>
      </w:r>
      <w:r w:rsidR="0084279A">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84279A">
        <w:rPr>
          <w:rFonts w:ascii="Times New Roman TUR" w:hAnsi="Times New Roman TUR" w:cs="Times New Roman TUR"/>
          <w:color w:val="000000"/>
        </w:rPr>
        <w:t>f</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did,</w:t>
      </w:r>
    </w:p>
    <w:p w14:paraId="7C72D79B"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Ochi</w:t>
      </w:r>
      <w:r w:rsidR="0084279A">
        <w:rPr>
          <w:rFonts w:ascii="Times New Roman TUR" w:hAnsi="Times New Roman TUR" w:cs="Times New Roman TUR"/>
          <w:color w:val="000000"/>
        </w:rPr>
        <w:t>ls</w:t>
      </w:r>
      <w:r>
        <w:rPr>
          <w:rFonts w:ascii="Times New Roman TUR" w:hAnsi="Times New Roman TUR" w:cs="Times New Roman TUR"/>
          <w:color w:val="000000"/>
        </w:rPr>
        <w:t>i</w:t>
      </w:r>
      <w:r w:rsidR="0084279A">
        <w:rPr>
          <w:rFonts w:ascii="Times New Roman TUR" w:hAnsi="Times New Roman TUR" w:cs="Times New Roman TUR"/>
          <w:color w:val="000000"/>
        </w:rPr>
        <w:t>n y</w:t>
      </w:r>
      <w:r>
        <w:rPr>
          <w:rFonts w:ascii="Times New Roman TUR" w:hAnsi="Times New Roman TUR" w:cs="Times New Roman TUR"/>
          <w:color w:val="000000"/>
        </w:rPr>
        <w:t>a</w:t>
      </w:r>
      <w:r w:rsidR="0084279A">
        <w:rPr>
          <w:rFonts w:ascii="Times New Roman TUR" w:hAnsi="Times New Roman TUR" w:cs="Times New Roman TUR"/>
          <w:color w:val="000000"/>
        </w:rPr>
        <w:t>p</w:t>
      </w:r>
      <w:r>
        <w:rPr>
          <w:rFonts w:ascii="Times New Roman TUR" w:hAnsi="Times New Roman TUR" w:cs="Times New Roman TUR"/>
          <w:color w:val="000000"/>
        </w:rPr>
        <w:t>-</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i bir d</w:t>
      </w:r>
      <w:r>
        <w:rPr>
          <w:rFonts w:ascii="Times New Roman TUR" w:hAnsi="Times New Roman TUR" w:cs="Times New Roman TUR"/>
          <w:color w:val="000000"/>
        </w:rPr>
        <w:t>a</w:t>
      </w:r>
      <w:r w:rsidR="0084279A">
        <w:rPr>
          <w:rFonts w:ascii="Times New Roman TUR" w:hAnsi="Times New Roman TUR" w:cs="Times New Roman TUR"/>
          <w:color w:val="000000"/>
        </w:rPr>
        <w:t>vri m</w:t>
      </w:r>
      <w:r>
        <w:rPr>
          <w:rFonts w:ascii="Times New Roman TUR" w:hAnsi="Times New Roman TUR" w:cs="Times New Roman TUR"/>
          <w:color w:val="000000"/>
        </w:rPr>
        <w:t>a</w:t>
      </w:r>
      <w:r w:rsidR="0084279A">
        <w:rPr>
          <w:rFonts w:ascii="Times New Roman TUR" w:hAnsi="Times New Roman TUR" w:cs="Times New Roman TUR"/>
          <w:color w:val="000000"/>
        </w:rPr>
        <w:t>s</w:t>
      </w:r>
      <w:r w:rsidR="00317151">
        <w:rPr>
          <w:rFonts w:ascii="Times New Roman TUR" w:hAnsi="Times New Roman TUR" w:cs="Times New Roman TUR"/>
          <w:color w:val="000000"/>
        </w:rPr>
        <w:t>’</w:t>
      </w:r>
      <w:r w:rsidR="0084279A">
        <w:rPr>
          <w:rFonts w:ascii="Times New Roman TUR" w:hAnsi="Times New Roman TUR" w:cs="Times New Roman TUR"/>
          <w:color w:val="000000"/>
        </w:rPr>
        <w:t>ud,</w:t>
      </w:r>
    </w:p>
    <w:p w14:paraId="5CC63D29"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n</w:t>
      </w:r>
      <w:r w:rsidR="00726857">
        <w:rPr>
          <w:rFonts w:ascii="Times New Roman TUR" w:hAnsi="Times New Roman TUR" w:cs="Times New Roman TUR"/>
          <w:color w:val="000000"/>
        </w:rPr>
        <w:t xml:space="preserve"> </w:t>
      </w:r>
      <w:r w:rsidR="0084279A">
        <w:rPr>
          <w:rFonts w:ascii="Times New Roman TUR" w:hAnsi="Times New Roman TUR" w:cs="Times New Roman TUR"/>
          <w:color w:val="000000"/>
        </w:rPr>
        <w:t>s</w:t>
      </w:r>
      <w:r w:rsidR="00726857">
        <w:rPr>
          <w:rFonts w:ascii="Times New Roman TUR" w:hAnsi="Times New Roman TUR" w:cs="Times New Roman TUR"/>
          <w:color w:val="000000"/>
        </w:rPr>
        <w:t>a</w:t>
      </w:r>
      <w:r w:rsidR="0084279A">
        <w:rPr>
          <w:rFonts w:ascii="Times New Roman TUR" w:hAnsi="Times New Roman TUR" w:cs="Times New Roman TUR"/>
          <w:color w:val="000000"/>
        </w:rPr>
        <w:t>k</w:t>
      </w:r>
      <w:r w:rsidR="00726857">
        <w:rPr>
          <w:rFonts w:ascii="Times New Roman TUR" w:hAnsi="Times New Roman TUR" w:cs="Times New Roman TUR"/>
          <w:color w:val="000000"/>
        </w:rPr>
        <w:t>k</w:t>
      </w:r>
      <w:r w:rsidR="0084279A">
        <w:rPr>
          <w:rFonts w:ascii="Times New Roman TUR" w:hAnsi="Times New Roman TUR" w:cs="Times New Roman TUR"/>
          <w:color w:val="000000"/>
        </w:rPr>
        <w:t xml:space="preserve">iz </w:t>
      </w:r>
      <w:r w:rsidR="00726857">
        <w:rPr>
          <w:rFonts w:ascii="Times New Roman TUR" w:hAnsi="Times New Roman TUR" w:cs="Times New Roman TUR"/>
          <w:color w:val="000000"/>
        </w:rPr>
        <w:t>m</w:t>
      </w:r>
      <w:r w:rsidR="0084279A">
        <w:rPr>
          <w:rFonts w:ascii="Times New Roman TUR" w:hAnsi="Times New Roman TUR" w:cs="Times New Roman TUR"/>
          <w:color w:val="000000"/>
        </w:rPr>
        <w:t>in</w:t>
      </w:r>
      <w:r w:rsidR="00726857">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726857">
        <w:rPr>
          <w:rFonts w:ascii="Times New Roman TUR" w:hAnsi="Times New Roman TUR" w:cs="Times New Roman TUR"/>
          <w:color w:val="000000"/>
        </w:rPr>
        <w:t>o</w:t>
      </w:r>
      <w:r w:rsidR="0084279A">
        <w:rPr>
          <w:rFonts w:ascii="Times New Roman TUR" w:hAnsi="Times New Roman TUR" w:cs="Times New Roman TUR"/>
          <w:color w:val="000000"/>
        </w:rPr>
        <w:t>l</w:t>
      </w:r>
      <w:r w:rsidR="00726857">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sidR="00726857">
        <w:rPr>
          <w:rFonts w:ascii="Times New Roman TUR" w:hAnsi="Times New Roman TUR" w:cs="Times New Roman TUR"/>
          <w:color w:val="000000"/>
        </w:rPr>
        <w:t>a</w:t>
      </w:r>
      <w:r w:rsidR="0084279A">
        <w:rPr>
          <w:rFonts w:ascii="Times New Roman TUR" w:hAnsi="Times New Roman TUR" w:cs="Times New Roman TUR"/>
          <w:color w:val="000000"/>
        </w:rPr>
        <w:t>yl</w:t>
      </w:r>
      <w:r w:rsidR="00726857">
        <w:rPr>
          <w:rFonts w:ascii="Times New Roman TUR" w:hAnsi="Times New Roman TUR" w:cs="Times New Roman TUR"/>
          <w:color w:val="000000"/>
        </w:rPr>
        <w:t>a</w:t>
      </w:r>
      <w:r w:rsidR="0084279A">
        <w:rPr>
          <w:rFonts w:ascii="Times New Roman TUR" w:hAnsi="Times New Roman TUR" w:cs="Times New Roman TUR"/>
          <w:color w:val="000000"/>
        </w:rPr>
        <w:t xml:space="preserve">sin </w:t>
      </w:r>
      <w:r w:rsidR="00726857">
        <w:rPr>
          <w:rFonts w:ascii="Times New Roman TUR" w:hAnsi="Times New Roman TUR" w:cs="Times New Roman TUR"/>
          <w:color w:val="000000"/>
        </w:rPr>
        <w:t>faqat</w:t>
      </w:r>
      <w:r w:rsidR="0084279A">
        <w:rPr>
          <w:rFonts w:ascii="Times New Roman TUR" w:hAnsi="Times New Roman TUR" w:cs="Times New Roman TUR"/>
          <w:color w:val="000000"/>
        </w:rPr>
        <w:t xml:space="preserve"> iyd</w:t>
      </w:r>
    </w:p>
    <w:p w14:paraId="3C2529D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726857">
        <w:rPr>
          <w:rFonts w:ascii="Times New Roman TUR" w:hAnsi="Times New Roman TUR" w:cs="Times New Roman TUR"/>
          <w:color w:val="000000"/>
        </w:rPr>
        <w:t>a</w:t>
      </w:r>
      <w:r>
        <w:rPr>
          <w:rFonts w:ascii="Times New Roman TUR" w:hAnsi="Times New Roman TUR" w:cs="Times New Roman TUR"/>
          <w:color w:val="000000"/>
        </w:rPr>
        <w:t xml:space="preserve">hli </w:t>
      </w:r>
      <w:r w:rsidR="00726857">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726857">
        <w:rPr>
          <w:rFonts w:ascii="Times New Roman TUR" w:hAnsi="Times New Roman TUR" w:cs="Times New Roman TUR"/>
          <w:color w:val="000000"/>
        </w:rPr>
        <w:t>o</w:t>
      </w:r>
      <w:r>
        <w:rPr>
          <w:rFonts w:ascii="Times New Roman TUR" w:hAnsi="Times New Roman TUR" w:cs="Times New Roman TUR"/>
          <w:color w:val="000000"/>
        </w:rPr>
        <w:t>n</w:t>
      </w:r>
      <w:r w:rsidR="00726857">
        <w:rPr>
          <w:rFonts w:ascii="Times New Roman TUR" w:hAnsi="Times New Roman TUR" w:cs="Times New Roman TUR"/>
          <w:color w:val="000000"/>
        </w:rPr>
        <w:t>g</w:t>
      </w:r>
      <w:r>
        <w:rPr>
          <w:rFonts w:ascii="Times New Roman TUR" w:hAnsi="Times New Roman TUR" w:cs="Times New Roman TUR"/>
          <w:color w:val="000000"/>
        </w:rPr>
        <w:t>a rahm</w:t>
      </w:r>
      <w:r w:rsidR="00726857">
        <w:rPr>
          <w:rFonts w:ascii="Times New Roman TUR" w:hAnsi="Times New Roman TUR" w:cs="Times New Roman TUR"/>
          <w:color w:val="000000"/>
        </w:rPr>
        <w:t>a</w:t>
      </w:r>
      <w:r>
        <w:rPr>
          <w:rFonts w:ascii="Times New Roman TUR" w:hAnsi="Times New Roman TUR" w:cs="Times New Roman TUR"/>
          <w:color w:val="000000"/>
        </w:rPr>
        <w:t xml:space="preserve">ti </w:t>
      </w:r>
      <w:r w:rsidR="00726857">
        <w:rPr>
          <w:rFonts w:ascii="Times New Roman TUR" w:hAnsi="Times New Roman TUR" w:cs="Times New Roman TUR"/>
          <w:color w:val="000000"/>
        </w:rPr>
        <w:t>o</w:t>
      </w:r>
      <w:r>
        <w:rPr>
          <w:rFonts w:ascii="Times New Roman TUR" w:hAnsi="Times New Roman TUR" w:cs="Times New Roman TUR"/>
          <w:color w:val="000000"/>
        </w:rPr>
        <w:t>l</w:t>
      </w:r>
      <w:r w:rsidR="00726857">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78C2A558" w14:textId="77777777" w:rsidR="0084279A" w:rsidRDefault="0084279A" w:rsidP="0012019B">
      <w:pPr>
        <w:autoSpaceDE w:val="0"/>
        <w:autoSpaceDN w:val="0"/>
        <w:adjustRightInd w:val="0"/>
        <w:jc w:val="both"/>
        <w:rPr>
          <w:rFonts w:ascii="MS Sans Serif" w:hAnsi="MS Sans Serif" w:cs="MS Sans Serif"/>
          <w:sz w:val="16"/>
          <w:szCs w:val="16"/>
        </w:rPr>
      </w:pPr>
    </w:p>
    <w:p w14:paraId="5E4E206C"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Kelmoqda</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 xml:space="preserve">u </w:t>
      </w: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dan g</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ch</w:t>
      </w:r>
      <w:r w:rsidR="0084279A">
        <w:rPr>
          <w:rFonts w:ascii="Times New Roman TUR" w:hAnsi="Times New Roman TUR" w:cs="Times New Roman TUR"/>
          <w:color w:val="000000"/>
        </w:rPr>
        <w:t>i bir zulm</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763EA805"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Fa</w:t>
      </w:r>
      <w:r w:rsidR="00726857">
        <w:rPr>
          <w:rFonts w:ascii="Times New Roman TUR" w:hAnsi="Times New Roman TUR" w:cs="Times New Roman TUR"/>
          <w:color w:val="000000"/>
        </w:rPr>
        <w:t>q</w:t>
      </w:r>
      <w:r>
        <w:rPr>
          <w:rFonts w:ascii="Times New Roman TUR" w:hAnsi="Times New Roman TUR" w:cs="Times New Roman TUR"/>
          <w:color w:val="000000"/>
        </w:rPr>
        <w:t>at sens</w:t>
      </w:r>
      <w:r w:rsidR="00726857">
        <w:rPr>
          <w:rFonts w:ascii="Times New Roman TUR" w:hAnsi="Times New Roman TUR" w:cs="Times New Roman TUR"/>
          <w:color w:val="000000"/>
        </w:rPr>
        <w:t>a</w:t>
      </w:r>
      <w:r>
        <w:rPr>
          <w:rFonts w:ascii="Times New Roman TUR" w:hAnsi="Times New Roman TUR" w:cs="Times New Roman TUR"/>
          <w:color w:val="000000"/>
        </w:rPr>
        <w:t>n bug</w:t>
      </w:r>
      <w:r w:rsidR="00726857">
        <w:rPr>
          <w:rFonts w:ascii="Times New Roman TUR" w:hAnsi="Times New Roman TUR" w:cs="Times New Roman TUR"/>
          <w:color w:val="000000"/>
        </w:rPr>
        <w:t>u</w:t>
      </w:r>
      <w:r>
        <w:rPr>
          <w:rFonts w:ascii="Times New Roman TUR" w:hAnsi="Times New Roman TUR" w:cs="Times New Roman TUR"/>
          <w:color w:val="000000"/>
        </w:rPr>
        <w:t>n at</w:t>
      </w:r>
      <w:r w:rsidR="00726857">
        <w:rPr>
          <w:rFonts w:ascii="Times New Roman TUR" w:hAnsi="Times New Roman TUR" w:cs="Times New Roman TUR"/>
          <w:color w:val="000000"/>
        </w:rPr>
        <w:t>o</w:t>
      </w:r>
      <w:r>
        <w:rPr>
          <w:rFonts w:ascii="Times New Roman TUR" w:hAnsi="Times New Roman TUR" w:cs="Times New Roman TUR"/>
          <w:color w:val="000000"/>
        </w:rPr>
        <w:t>y</w:t>
      </w:r>
      <w:r w:rsidR="00726857">
        <w:rPr>
          <w:rFonts w:ascii="Times New Roman TUR" w:hAnsi="Times New Roman TUR" w:cs="Times New Roman TUR"/>
          <w:color w:val="000000"/>
        </w:rPr>
        <w:t>i</w:t>
      </w:r>
      <w:r>
        <w:rPr>
          <w:rFonts w:ascii="Times New Roman TUR" w:hAnsi="Times New Roman TUR" w:cs="Times New Roman TUR"/>
          <w:color w:val="000000"/>
        </w:rPr>
        <w:t xml:space="preserve"> rahm</w:t>
      </w:r>
      <w:r w:rsidR="00726857">
        <w:rPr>
          <w:rFonts w:ascii="Times New Roman TUR" w:hAnsi="Times New Roman TUR" w:cs="Times New Roman TUR"/>
          <w:color w:val="000000"/>
        </w:rPr>
        <w:t>a</w:t>
      </w:r>
      <w:r>
        <w:rPr>
          <w:rFonts w:ascii="Times New Roman TUR" w:hAnsi="Times New Roman TUR" w:cs="Times New Roman TUR"/>
          <w:color w:val="000000"/>
        </w:rPr>
        <w:t>t...</w:t>
      </w:r>
    </w:p>
    <w:p w14:paraId="5CC0D16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17151">
        <w:rPr>
          <w:rFonts w:ascii="Times New Roman TUR" w:hAnsi="Times New Roman TUR" w:cs="Times New Roman TUR"/>
          <w:color w:val="000000"/>
        </w:rPr>
        <w:t>o‘g‘</w:t>
      </w:r>
      <w:r>
        <w:rPr>
          <w:rFonts w:ascii="Times New Roman TUR" w:hAnsi="Times New Roman TUR" w:cs="Times New Roman TUR"/>
          <w:color w:val="000000"/>
        </w:rPr>
        <w:t>a</w:t>
      </w:r>
      <w:r w:rsidR="00726857">
        <w:rPr>
          <w:rFonts w:ascii="Times New Roman TUR" w:hAnsi="Times New Roman TUR" w:cs="Times New Roman TUR"/>
          <w:color w:val="000000"/>
        </w:rPr>
        <w:t>san</w:t>
      </w:r>
      <w:r>
        <w:rPr>
          <w:rFonts w:ascii="Times New Roman TUR" w:hAnsi="Times New Roman TUR" w:cs="Times New Roman TUR"/>
          <w:color w:val="000000"/>
        </w:rPr>
        <w:t xml:space="preserve"> </w:t>
      </w:r>
      <w:r w:rsidR="00726857">
        <w:rPr>
          <w:rFonts w:ascii="Times New Roman TUR" w:hAnsi="Times New Roman TUR" w:cs="Times New Roman TUR"/>
          <w:color w:val="000000"/>
        </w:rPr>
        <w:t>uni</w:t>
      </w:r>
      <w:r>
        <w:rPr>
          <w:rFonts w:ascii="Times New Roman TUR" w:hAnsi="Times New Roman TUR" w:cs="Times New Roman TUR"/>
          <w:color w:val="000000"/>
        </w:rPr>
        <w:t xml:space="preserve"> nur</w:t>
      </w:r>
      <w:r w:rsidR="00726857">
        <w:rPr>
          <w:rFonts w:ascii="Times New Roman TUR" w:hAnsi="Times New Roman TUR" w:cs="Times New Roman TUR"/>
          <w:color w:val="000000"/>
        </w:rPr>
        <w:t>i</w:t>
      </w:r>
      <w:r>
        <w:rPr>
          <w:rFonts w:ascii="Times New Roman TUR" w:hAnsi="Times New Roman TUR" w:cs="Times New Roman TUR"/>
          <w:color w:val="000000"/>
        </w:rPr>
        <w:t>n</w:t>
      </w:r>
      <w:r w:rsidR="00726857">
        <w:rPr>
          <w:rFonts w:ascii="Times New Roman TUR" w:hAnsi="Times New Roman TUR" w:cs="Times New Roman TUR"/>
          <w:color w:val="000000"/>
        </w:rPr>
        <w:t>g</w:t>
      </w:r>
      <w:r>
        <w:rPr>
          <w:rFonts w:ascii="Times New Roman TUR" w:hAnsi="Times New Roman TUR" w:cs="Times New Roman TUR"/>
          <w:color w:val="000000"/>
        </w:rPr>
        <w:t xml:space="preserve">la </w:t>
      </w:r>
      <w:r w:rsidR="00726857">
        <w:rPr>
          <w:rFonts w:ascii="Times New Roman TUR" w:hAnsi="Times New Roman TUR" w:cs="Times New Roman TUR"/>
          <w:color w:val="000000"/>
        </w:rPr>
        <w:t>a</w:t>
      </w:r>
      <w:r>
        <w:rPr>
          <w:rFonts w:ascii="Times New Roman TUR" w:hAnsi="Times New Roman TUR" w:cs="Times New Roman TUR"/>
          <w:color w:val="000000"/>
        </w:rPr>
        <w:t>lb</w:t>
      </w:r>
      <w:r w:rsidR="00726857">
        <w:rPr>
          <w:rFonts w:ascii="Times New Roman TUR" w:hAnsi="Times New Roman TUR" w:cs="Times New Roman TUR"/>
          <w:color w:val="000000"/>
        </w:rPr>
        <w:t>a</w:t>
      </w:r>
      <w:r>
        <w:rPr>
          <w:rFonts w:ascii="Times New Roman TUR" w:hAnsi="Times New Roman TUR" w:cs="Times New Roman TUR"/>
          <w:color w:val="000000"/>
        </w:rPr>
        <w:t>t</w:t>
      </w:r>
    </w:p>
    <w:p w14:paraId="6C2D895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bir rahm</w:t>
      </w:r>
      <w:r w:rsidR="00726857">
        <w:rPr>
          <w:rFonts w:ascii="Times New Roman TUR" w:hAnsi="Times New Roman TUR" w:cs="Times New Roman TUR"/>
          <w:color w:val="000000"/>
        </w:rPr>
        <w:t>a</w:t>
      </w:r>
      <w:r>
        <w:rPr>
          <w:rFonts w:ascii="Times New Roman TUR" w:hAnsi="Times New Roman TUR" w:cs="Times New Roman TUR"/>
          <w:color w:val="000000"/>
        </w:rPr>
        <w:t xml:space="preserve">ti </w:t>
      </w:r>
      <w:r w:rsidR="00726857">
        <w:rPr>
          <w:rFonts w:ascii="Times New Roman TUR" w:hAnsi="Times New Roman TUR" w:cs="Times New Roman TUR"/>
          <w:color w:val="000000"/>
        </w:rPr>
        <w:t>o</w:t>
      </w:r>
      <w:r>
        <w:rPr>
          <w:rFonts w:ascii="Times New Roman TUR" w:hAnsi="Times New Roman TUR" w:cs="Times New Roman TUR"/>
          <w:color w:val="000000"/>
        </w:rPr>
        <w:t>l</w:t>
      </w:r>
      <w:r w:rsidR="00726857">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9F9FE2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6973531"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Qi</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l </w:t>
      </w:r>
      <w:r>
        <w:rPr>
          <w:rFonts w:ascii="Times New Roman TUR" w:hAnsi="Times New Roman TUR" w:cs="Times New Roman TUR"/>
          <w:color w:val="000000"/>
        </w:rPr>
        <w:t>a</w:t>
      </w:r>
      <w:r w:rsidR="0084279A">
        <w:rPr>
          <w:rFonts w:ascii="Times New Roman TUR" w:hAnsi="Times New Roman TUR" w:cs="Times New Roman TUR"/>
          <w:color w:val="000000"/>
        </w:rPr>
        <w:t>jd</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uyimizg</w:t>
      </w:r>
      <w:r w:rsidR="0084279A">
        <w:rPr>
          <w:rFonts w:ascii="Times New Roman TUR" w:hAnsi="Times New Roman TUR" w:cs="Times New Roman TUR"/>
          <w:color w:val="000000"/>
        </w:rPr>
        <w:t xml:space="preserve">a </w:t>
      </w:r>
      <w:r>
        <w:rPr>
          <w:rFonts w:ascii="Times New Roman TUR" w:hAnsi="Times New Roman TUR" w:cs="Times New Roman TUR"/>
          <w:color w:val="000000"/>
        </w:rPr>
        <w:t>k</w:t>
      </w:r>
      <w:r w:rsidR="0084279A">
        <w:rPr>
          <w:rFonts w:ascii="Times New Roman TUR" w:hAnsi="Times New Roman TUR" w:cs="Times New Roman TUR"/>
          <w:color w:val="000000"/>
        </w:rPr>
        <w:t>irm</w:t>
      </w:r>
      <w:r>
        <w:rPr>
          <w:rFonts w:ascii="Times New Roman TUR" w:hAnsi="Times New Roman TUR" w:cs="Times New Roman TUR"/>
          <w:color w:val="000000"/>
        </w:rPr>
        <w:t>a</w:t>
      </w:r>
      <w:r w:rsidR="0084279A">
        <w:rPr>
          <w:rFonts w:ascii="Times New Roman TUR" w:hAnsi="Times New Roman TUR" w:cs="Times New Roman TUR"/>
          <w:color w:val="000000"/>
        </w:rPr>
        <w:t>sin,</w:t>
      </w:r>
    </w:p>
    <w:p w14:paraId="21E086A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726857">
        <w:rPr>
          <w:rFonts w:ascii="Times New Roman TUR" w:hAnsi="Times New Roman TUR" w:cs="Times New Roman TUR"/>
          <w:color w:val="000000"/>
        </w:rPr>
        <w:t>a</w:t>
      </w:r>
      <w:r>
        <w:rPr>
          <w:rFonts w:ascii="Times New Roman TUR" w:hAnsi="Times New Roman TUR" w:cs="Times New Roman TUR"/>
          <w:color w:val="000000"/>
        </w:rPr>
        <w:t>h</w:t>
      </w:r>
      <w:r w:rsidR="00726857">
        <w:rPr>
          <w:rFonts w:ascii="Times New Roman TUR" w:hAnsi="Times New Roman TUR" w:cs="Times New Roman TUR"/>
          <w:color w:val="000000"/>
        </w:rPr>
        <w:t>a</w:t>
      </w:r>
      <w:r>
        <w:rPr>
          <w:rFonts w:ascii="Times New Roman TUR" w:hAnsi="Times New Roman TUR" w:cs="Times New Roman TUR"/>
          <w:color w:val="000000"/>
        </w:rPr>
        <w:t xml:space="preserve">rli </w:t>
      </w:r>
      <w:r w:rsidR="00726857">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li y</w:t>
      </w:r>
      <w:r w:rsidR="00726857">
        <w:rPr>
          <w:rFonts w:ascii="Times New Roman TUR" w:hAnsi="Times New Roman TUR" w:cs="Times New Roman TUR"/>
          <w:color w:val="000000"/>
        </w:rPr>
        <w:t>oq</w:t>
      </w:r>
      <w:r>
        <w:rPr>
          <w:rFonts w:ascii="Times New Roman TUR" w:hAnsi="Times New Roman TUR" w:cs="Times New Roman TUR"/>
          <w:color w:val="000000"/>
        </w:rPr>
        <w:t>am</w:t>
      </w:r>
      <w:r w:rsidR="00726857">
        <w:rPr>
          <w:rFonts w:ascii="Times New Roman TUR" w:hAnsi="Times New Roman TUR" w:cs="Times New Roman TUR"/>
          <w:color w:val="000000"/>
        </w:rPr>
        <w:t>i</w:t>
      </w:r>
      <w:r>
        <w:rPr>
          <w:rFonts w:ascii="Times New Roman TUR" w:hAnsi="Times New Roman TUR" w:cs="Times New Roman TUR"/>
          <w:color w:val="000000"/>
        </w:rPr>
        <w:t>z</w:t>
      </w:r>
      <w:r w:rsidR="00726857">
        <w:rPr>
          <w:rFonts w:ascii="Times New Roman TUR" w:hAnsi="Times New Roman TUR" w:cs="Times New Roman TUR"/>
          <w:color w:val="000000"/>
        </w:rPr>
        <w:t>g</w:t>
      </w:r>
      <w:r>
        <w:rPr>
          <w:rFonts w:ascii="Times New Roman TUR" w:hAnsi="Times New Roman TUR" w:cs="Times New Roman TUR"/>
          <w:color w:val="000000"/>
        </w:rPr>
        <w:t xml:space="preserve">a </w:t>
      </w:r>
      <w:r w:rsidR="00726857">
        <w:rPr>
          <w:rFonts w:ascii="Times New Roman TUR" w:hAnsi="Times New Roman TUR" w:cs="Times New Roman TUR"/>
          <w:color w:val="000000"/>
        </w:rPr>
        <w:t>y</w:t>
      </w:r>
      <w:r>
        <w:rPr>
          <w:rFonts w:ascii="Times New Roman TUR" w:hAnsi="Times New Roman TUR" w:cs="Times New Roman TUR"/>
          <w:color w:val="000000"/>
        </w:rPr>
        <w:t>e</w:t>
      </w:r>
      <w:r w:rsidR="00726857">
        <w:rPr>
          <w:rFonts w:ascii="Times New Roman TUR" w:hAnsi="Times New Roman TUR" w:cs="Times New Roman TUR"/>
          <w:color w:val="000000"/>
        </w:rPr>
        <w:t>t</w:t>
      </w:r>
      <w:r>
        <w:rPr>
          <w:rFonts w:ascii="Times New Roman TUR" w:hAnsi="Times New Roman TUR" w:cs="Times New Roman TUR"/>
          <w:color w:val="000000"/>
        </w:rPr>
        <w:t>m</w:t>
      </w:r>
      <w:r w:rsidR="00726857">
        <w:rPr>
          <w:rFonts w:ascii="Times New Roman TUR" w:hAnsi="Times New Roman TUR" w:cs="Times New Roman TUR"/>
          <w:color w:val="000000"/>
        </w:rPr>
        <w:t>a</w:t>
      </w:r>
      <w:r>
        <w:rPr>
          <w:rFonts w:ascii="Times New Roman TUR" w:hAnsi="Times New Roman TUR" w:cs="Times New Roman TUR"/>
          <w:color w:val="000000"/>
        </w:rPr>
        <w:t>sin,</w:t>
      </w:r>
    </w:p>
    <w:p w14:paraId="3D9A4CDF"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ar</w:t>
      </w:r>
      <w:r>
        <w:rPr>
          <w:rFonts w:ascii="Times New Roman TUR" w:hAnsi="Times New Roman TUR" w:cs="Times New Roman TUR"/>
          <w:color w:val="000000"/>
        </w:rPr>
        <w:t>shi</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84279A">
        <w:rPr>
          <w:rFonts w:ascii="Times New Roman TUR" w:hAnsi="Times New Roman TUR" w:cs="Times New Roman TUR"/>
          <w:color w:val="000000"/>
        </w:rPr>
        <w:t>ur</w:t>
      </w:r>
      <w:r>
        <w:rPr>
          <w:rFonts w:ascii="Times New Roman TUR" w:hAnsi="Times New Roman TUR" w:cs="Times New Roman TUR"/>
          <w:color w:val="000000"/>
        </w:rPr>
        <w:t>ib</w:t>
      </w:r>
      <w:r w:rsidR="0084279A">
        <w:rPr>
          <w:rFonts w:ascii="Times New Roman TUR" w:hAnsi="Times New Roman TUR" w:cs="Times New Roman TUR"/>
          <w:color w:val="000000"/>
        </w:rPr>
        <w:t xml:space="preserve"> nur</w:t>
      </w:r>
      <w:r w:rsidR="005A2DE6">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f</w:t>
      </w:r>
      <w:r>
        <w:rPr>
          <w:rFonts w:ascii="Times New Roman TUR" w:hAnsi="Times New Roman TUR" w:cs="Times New Roman TUR"/>
          <w:color w:val="000000"/>
        </w:rPr>
        <w:t>u</w:t>
      </w:r>
      <w:r w:rsidR="0084279A">
        <w:rPr>
          <w:rFonts w:ascii="Times New Roman TUR" w:hAnsi="Times New Roman TUR" w:cs="Times New Roman TUR"/>
          <w:color w:val="000000"/>
        </w:rPr>
        <w:t xml:space="preserve">rsat </w:t>
      </w:r>
      <w:r>
        <w:rPr>
          <w:rFonts w:ascii="Times New Roman TUR" w:hAnsi="Times New Roman TUR" w:cs="Times New Roman TUR"/>
          <w:color w:val="000000"/>
        </w:rPr>
        <w:t>b</w:t>
      </w:r>
      <w:r w:rsidR="0084279A">
        <w:rPr>
          <w:rFonts w:ascii="Times New Roman TUR" w:hAnsi="Times New Roman TUR" w:cs="Times New Roman TUR"/>
          <w:color w:val="000000"/>
        </w:rPr>
        <w:t>erm</w:t>
      </w:r>
      <w:r>
        <w:rPr>
          <w:rFonts w:ascii="Times New Roman TUR" w:hAnsi="Times New Roman TUR" w:cs="Times New Roman TUR"/>
          <w:color w:val="000000"/>
        </w:rPr>
        <w:t>a</w:t>
      </w:r>
      <w:r w:rsidR="0084279A">
        <w:rPr>
          <w:rFonts w:ascii="Times New Roman TUR" w:hAnsi="Times New Roman TUR" w:cs="Times New Roman TUR"/>
          <w:color w:val="000000"/>
        </w:rPr>
        <w:t>sin</w:t>
      </w:r>
    </w:p>
    <w:p w14:paraId="6383D430"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s</w:t>
      </w:r>
      <w:r w:rsidR="00726857">
        <w:rPr>
          <w:rFonts w:ascii="Times New Roman TUR" w:hAnsi="Times New Roman TUR" w:cs="Times New Roman TUR"/>
          <w:color w:val="000000"/>
        </w:rPr>
        <w:t>a</w:t>
      </w:r>
      <w:r>
        <w:rPr>
          <w:rFonts w:ascii="Times New Roman TUR" w:hAnsi="Times New Roman TUR" w:cs="Times New Roman TUR"/>
          <w:color w:val="000000"/>
        </w:rPr>
        <w:t>yfi rahm</w:t>
      </w:r>
      <w:r w:rsidR="00726857">
        <w:rPr>
          <w:rFonts w:ascii="Times New Roman TUR" w:hAnsi="Times New Roman TUR" w:cs="Times New Roman TUR"/>
          <w:color w:val="000000"/>
        </w:rPr>
        <w:t>a</w:t>
      </w:r>
      <w:r>
        <w:rPr>
          <w:rFonts w:ascii="Times New Roman TUR" w:hAnsi="Times New Roman TUR" w:cs="Times New Roman TUR"/>
          <w:color w:val="000000"/>
        </w:rPr>
        <w:t xml:space="preserve">ti </w:t>
      </w:r>
      <w:r w:rsidR="00726857">
        <w:rPr>
          <w:rFonts w:ascii="Times New Roman TUR" w:hAnsi="Times New Roman TUR" w:cs="Times New Roman TUR"/>
          <w:color w:val="000000"/>
        </w:rPr>
        <w:t>o</w:t>
      </w:r>
      <w:r>
        <w:rPr>
          <w:rFonts w:ascii="Times New Roman TUR" w:hAnsi="Times New Roman TUR" w:cs="Times New Roman TUR"/>
          <w:color w:val="000000"/>
        </w:rPr>
        <w:t>l</w:t>
      </w:r>
      <w:r w:rsidR="00726857">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37012B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D8B2285"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Qo</w:t>
      </w:r>
      <w:r w:rsidR="0084279A">
        <w:rPr>
          <w:rFonts w:ascii="Times New Roman TUR" w:hAnsi="Times New Roman TUR" w:cs="Times New Roman TUR"/>
          <w:color w:val="000000"/>
        </w:rPr>
        <w:t xml:space="preserve">ra </w:t>
      </w:r>
      <w:r>
        <w:rPr>
          <w:rFonts w:ascii="Times New Roman TUR" w:hAnsi="Times New Roman TUR" w:cs="Times New Roman TUR"/>
          <w:color w:val="000000"/>
        </w:rPr>
        <w:t>t</w:t>
      </w:r>
      <w:r w:rsidR="0084279A">
        <w:rPr>
          <w:rFonts w:ascii="Times New Roman TUR" w:hAnsi="Times New Roman TUR" w:cs="Times New Roman TUR"/>
          <w:color w:val="000000"/>
        </w:rPr>
        <w:t xml:space="preserve">uman </w:t>
      </w:r>
      <w:r>
        <w:rPr>
          <w:rFonts w:ascii="Times New Roman TUR" w:hAnsi="Times New Roman TUR" w:cs="Times New Roman TUR"/>
          <w:color w:val="000000"/>
        </w:rPr>
        <w:t>ustimizda</w:t>
      </w:r>
      <w:r w:rsidR="0084279A">
        <w:rPr>
          <w:rFonts w:ascii="Times New Roman TUR" w:hAnsi="Times New Roman TUR" w:cs="Times New Roman TUR"/>
          <w:color w:val="000000"/>
        </w:rPr>
        <w:t xml:space="preserve">n </w:t>
      </w:r>
      <w:r>
        <w:rPr>
          <w:rFonts w:ascii="Times New Roman TUR" w:hAnsi="Times New Roman TUR" w:cs="Times New Roman TUR"/>
          <w:color w:val="000000"/>
        </w:rPr>
        <w:t>tarqalsi</w:t>
      </w:r>
      <w:r w:rsidR="0084279A">
        <w:rPr>
          <w:rFonts w:ascii="Times New Roman TUR" w:hAnsi="Times New Roman TUR" w:cs="Times New Roman TUR"/>
          <w:color w:val="000000"/>
        </w:rPr>
        <w:t>n</w:t>
      </w:r>
    </w:p>
    <w:p w14:paraId="2DB7FD98"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Qi</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 xml:space="preserve">l </w:t>
      </w:r>
      <w:r>
        <w:rPr>
          <w:rFonts w:ascii="Times New Roman TUR" w:hAnsi="Times New Roman TUR" w:cs="Times New Roman TUR"/>
          <w:color w:val="000000"/>
        </w:rPr>
        <w:t>olo</w:t>
      </w:r>
      <w:r w:rsidR="0084279A">
        <w:rPr>
          <w:rFonts w:ascii="Times New Roman TUR" w:hAnsi="Times New Roman TUR" w:cs="Times New Roman TUR"/>
          <w:color w:val="000000"/>
        </w:rPr>
        <w:t>v s</w:t>
      </w:r>
      <w:r w:rsidR="00317151">
        <w:rPr>
          <w:rFonts w:ascii="Times New Roman TUR" w:hAnsi="Times New Roman TUR" w:cs="Times New Roman TUR"/>
          <w:color w:val="000000"/>
        </w:rPr>
        <w:t>o‘</w:t>
      </w:r>
      <w:r>
        <w:rPr>
          <w:rFonts w:ascii="Times New Roman TUR" w:hAnsi="Times New Roman TUR" w:cs="Times New Roman TUR"/>
          <w:color w:val="000000"/>
        </w:rPr>
        <w:t>nib</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m </w:t>
      </w:r>
      <w:r>
        <w:rPr>
          <w:rFonts w:ascii="Times New Roman TUR" w:hAnsi="Times New Roman TUR" w:cs="Times New Roman TUR"/>
          <w:color w:val="000000"/>
        </w:rPr>
        <w:t>uy</w:t>
      </w:r>
      <w:r w:rsidR="00317151">
        <w:rPr>
          <w:rFonts w:ascii="Times New Roman TUR" w:hAnsi="Times New Roman TUR" w:cs="Times New Roman TUR"/>
          <w:color w:val="000000"/>
        </w:rPr>
        <w:t>g‘</w:t>
      </w:r>
      <w:r>
        <w:rPr>
          <w:rFonts w:ascii="Times New Roman TUR" w:hAnsi="Times New Roman TUR" w:cs="Times New Roman TUR"/>
          <w:color w:val="000000"/>
        </w:rPr>
        <w:t>onsi</w:t>
      </w:r>
      <w:r w:rsidR="0084279A">
        <w:rPr>
          <w:rFonts w:ascii="Times New Roman TUR" w:hAnsi="Times New Roman TUR" w:cs="Times New Roman TUR"/>
          <w:color w:val="000000"/>
        </w:rPr>
        <w:t>n,</w:t>
      </w:r>
    </w:p>
    <w:p w14:paraId="0688695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 zaf</w:t>
      </w:r>
      <w:r w:rsidR="00726857">
        <w:rPr>
          <w:rFonts w:ascii="Times New Roman TUR" w:hAnsi="Times New Roman TUR" w:cs="Times New Roman TUR"/>
          <w:color w:val="000000"/>
        </w:rPr>
        <w:t>a</w:t>
      </w:r>
      <w:r>
        <w:rPr>
          <w:rFonts w:ascii="Times New Roman TUR" w:hAnsi="Times New Roman TUR" w:cs="Times New Roman TUR"/>
          <w:color w:val="000000"/>
        </w:rPr>
        <w:t>rin</w:t>
      </w:r>
      <w:r w:rsidR="00726857">
        <w:rPr>
          <w:rFonts w:ascii="Times New Roman TUR" w:hAnsi="Times New Roman TUR" w:cs="Times New Roman TUR"/>
          <w:color w:val="000000"/>
        </w:rPr>
        <w:t>g</w:t>
      </w:r>
      <w:r>
        <w:rPr>
          <w:rFonts w:ascii="Times New Roman TUR" w:hAnsi="Times New Roman TUR" w:cs="Times New Roman TUR"/>
          <w:color w:val="000000"/>
        </w:rPr>
        <w:t xml:space="preserve"> ha</w:t>
      </w:r>
      <w:r w:rsidR="00726857">
        <w:rPr>
          <w:rFonts w:ascii="Times New Roman TUR" w:hAnsi="Times New Roman TUR" w:cs="Times New Roman TUR"/>
          <w:color w:val="000000"/>
        </w:rPr>
        <w:t>sh</w:t>
      </w:r>
      <w:r>
        <w:rPr>
          <w:rFonts w:ascii="Times New Roman TUR" w:hAnsi="Times New Roman TUR" w:cs="Times New Roman TUR"/>
          <w:color w:val="000000"/>
        </w:rPr>
        <w:t>r</w:t>
      </w:r>
      <w:r w:rsidR="00726857">
        <w:rPr>
          <w:rFonts w:ascii="Times New Roman TUR" w:hAnsi="Times New Roman TUR" w:cs="Times New Roman TUR"/>
          <w:color w:val="000000"/>
        </w:rPr>
        <w:t>ga</w:t>
      </w:r>
      <w:r>
        <w:rPr>
          <w:rFonts w:ascii="Times New Roman TUR" w:hAnsi="Times New Roman TUR" w:cs="Times New Roman TUR"/>
          <w:color w:val="000000"/>
        </w:rPr>
        <w:t xml:space="preserve"> </w:t>
      </w:r>
      <w:r w:rsidR="00726857">
        <w:rPr>
          <w:rFonts w:ascii="Times New Roman TUR" w:hAnsi="Times New Roman TUR" w:cs="Times New Roman TUR"/>
          <w:color w:val="000000"/>
        </w:rPr>
        <w:t>q</w:t>
      </w:r>
      <w:r>
        <w:rPr>
          <w:rFonts w:ascii="Times New Roman TUR" w:hAnsi="Times New Roman TUR" w:cs="Times New Roman TUR"/>
          <w:color w:val="000000"/>
        </w:rPr>
        <w:t xml:space="preserve">adar </w:t>
      </w:r>
      <w:r w:rsidR="00726857">
        <w:rPr>
          <w:rFonts w:ascii="Times New Roman TUR" w:hAnsi="Times New Roman TUR" w:cs="Times New Roman TUR"/>
          <w:color w:val="000000"/>
        </w:rPr>
        <w:t>eslansi</w:t>
      </w:r>
      <w:r>
        <w:rPr>
          <w:rFonts w:ascii="Times New Roman TUR" w:hAnsi="Times New Roman TUR" w:cs="Times New Roman TUR"/>
          <w:color w:val="000000"/>
        </w:rPr>
        <w:t>n</w:t>
      </w:r>
    </w:p>
    <w:p w14:paraId="3A3D0BA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z</w:t>
      </w:r>
      <w:r w:rsidR="00726857">
        <w:rPr>
          <w:rFonts w:ascii="Times New Roman TUR" w:hAnsi="Times New Roman TUR" w:cs="Times New Roman TUR"/>
          <w:color w:val="000000"/>
        </w:rPr>
        <w:t>u</w:t>
      </w:r>
      <w:r>
        <w:rPr>
          <w:rFonts w:ascii="Times New Roman TUR" w:hAnsi="Times New Roman TUR" w:cs="Times New Roman TUR"/>
          <w:color w:val="000000"/>
        </w:rPr>
        <w:t>lfi</w:t>
      </w:r>
      <w:r w:rsidR="00726857">
        <w:rPr>
          <w:rFonts w:ascii="Times New Roman TUR" w:hAnsi="Times New Roman TUR" w:cs="Times New Roman TUR"/>
          <w:color w:val="000000"/>
        </w:rPr>
        <w:t>qo</w:t>
      </w:r>
      <w:r>
        <w:rPr>
          <w:rFonts w:ascii="Times New Roman TUR" w:hAnsi="Times New Roman TUR" w:cs="Times New Roman TUR"/>
          <w:color w:val="000000"/>
        </w:rPr>
        <w:t>r</w:t>
      </w:r>
      <w:r w:rsidR="00726857">
        <w:rPr>
          <w:rFonts w:ascii="Times New Roman TUR" w:hAnsi="Times New Roman TUR" w:cs="Times New Roman TUR"/>
          <w:color w:val="000000"/>
        </w:rPr>
        <w:t>i</w:t>
      </w:r>
      <w:r>
        <w:rPr>
          <w:rFonts w:ascii="Times New Roman TUR" w:hAnsi="Times New Roman TUR" w:cs="Times New Roman TUR"/>
          <w:color w:val="000000"/>
        </w:rPr>
        <w:t xml:space="preserve"> rahm</w:t>
      </w:r>
      <w:r w:rsidR="00726857">
        <w:rPr>
          <w:rFonts w:ascii="Times New Roman TUR" w:hAnsi="Times New Roman TUR" w:cs="Times New Roman TUR"/>
          <w:color w:val="000000"/>
        </w:rPr>
        <w:t>a</w:t>
      </w:r>
      <w:r>
        <w:rPr>
          <w:rFonts w:ascii="Times New Roman TUR" w:hAnsi="Times New Roman TUR" w:cs="Times New Roman TUR"/>
          <w:color w:val="000000"/>
        </w:rPr>
        <w:t xml:space="preserve">ti </w:t>
      </w:r>
      <w:r w:rsidR="00726857">
        <w:rPr>
          <w:rFonts w:ascii="Times New Roman TUR" w:hAnsi="Times New Roman TUR" w:cs="Times New Roman TUR"/>
          <w:color w:val="000000"/>
        </w:rPr>
        <w:t>o</w:t>
      </w:r>
      <w:r>
        <w:rPr>
          <w:rFonts w:ascii="Times New Roman TUR" w:hAnsi="Times New Roman TUR" w:cs="Times New Roman TUR"/>
          <w:color w:val="000000"/>
        </w:rPr>
        <w:t>l</w:t>
      </w:r>
      <w:r w:rsidR="00726857">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2F4436E"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FCBBD48"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nasldan</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 xml:space="preserve">r </w:t>
      </w:r>
      <w:r>
        <w:rPr>
          <w:rFonts w:ascii="Times New Roman TUR" w:hAnsi="Times New Roman TUR" w:cs="Times New Roman TUR"/>
          <w:color w:val="000000"/>
        </w:rPr>
        <w:t>qancha</w:t>
      </w:r>
      <w:r w:rsidR="0084279A">
        <w:rPr>
          <w:rFonts w:ascii="Times New Roman TUR" w:hAnsi="Times New Roman TUR" w:cs="Times New Roman TUR"/>
          <w:color w:val="000000"/>
        </w:rPr>
        <w:t xml:space="preserve"> </w:t>
      </w:r>
      <w:r>
        <w:rPr>
          <w:rFonts w:ascii="Times New Roman TUR" w:hAnsi="Times New Roman TUR" w:cs="Times New Roman TUR"/>
          <w:color w:val="000000"/>
        </w:rPr>
        <w:t>jo</w:t>
      </w:r>
      <w:r w:rsidR="0084279A">
        <w:rPr>
          <w:rFonts w:ascii="Times New Roman TUR" w:hAnsi="Times New Roman TUR" w:cs="Times New Roman TUR"/>
          <w:color w:val="000000"/>
        </w:rPr>
        <w:t>nlar y</w:t>
      </w:r>
      <w:r>
        <w:rPr>
          <w:rFonts w:ascii="Times New Roman TUR" w:hAnsi="Times New Roman TUR" w:cs="Times New Roman TUR"/>
          <w:color w:val="000000"/>
        </w:rPr>
        <w:t>oqq</w:t>
      </w:r>
      <w:r w:rsidR="0084279A">
        <w:rPr>
          <w:rFonts w:ascii="Times New Roman TUR" w:hAnsi="Times New Roman TUR" w:cs="Times New Roman TUR"/>
          <w:color w:val="000000"/>
        </w:rPr>
        <w:t>anlar,</w:t>
      </w:r>
    </w:p>
    <w:p w14:paraId="462969B1"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nasldandir</w:t>
      </w:r>
      <w:r w:rsidR="0084279A">
        <w:rPr>
          <w:rFonts w:ascii="Times New Roman TUR" w:hAnsi="Times New Roman TUR" w:cs="Times New Roman TUR"/>
          <w:color w:val="000000"/>
        </w:rPr>
        <w:t xml:space="preserve"> </w:t>
      </w:r>
      <w:r>
        <w:rPr>
          <w:rFonts w:ascii="Times New Roman TUR" w:hAnsi="Times New Roman TUR" w:cs="Times New Roman TUR"/>
          <w:color w:val="000000"/>
        </w:rPr>
        <w:t>uy</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r</w:t>
      </w:r>
      <w:r w:rsidR="00317151">
        <w:rPr>
          <w:rFonts w:ascii="Times New Roman TUR" w:hAnsi="Times New Roman TUR" w:cs="Times New Roman TUR"/>
          <w:color w:val="000000"/>
        </w:rPr>
        <w:t>o‘</w:t>
      </w:r>
      <w:r>
        <w:rPr>
          <w:rFonts w:ascii="Times New Roman TUR" w:hAnsi="Times New Roman TUR" w:cs="Times New Roman TUR"/>
          <w:color w:val="000000"/>
        </w:rPr>
        <w:t>z</w:t>
      </w:r>
      <w:r w:rsidR="00317151">
        <w:rPr>
          <w:rFonts w:ascii="Times New Roman TUR" w:hAnsi="Times New Roman TUR" w:cs="Times New Roman TUR"/>
          <w:color w:val="000000"/>
        </w:rPr>
        <w:t>g‘</w:t>
      </w:r>
      <w:r>
        <w:rPr>
          <w:rFonts w:ascii="Times New Roman TUR" w:hAnsi="Times New Roman TUR" w:cs="Times New Roman TUR"/>
          <w:color w:val="000000"/>
        </w:rPr>
        <w:t>or</w:t>
      </w:r>
      <w:r w:rsidR="0084279A">
        <w:rPr>
          <w:rFonts w:ascii="Times New Roman TUR" w:hAnsi="Times New Roman TUR" w:cs="Times New Roman TUR"/>
          <w:color w:val="000000"/>
        </w:rPr>
        <w:t>lar y</w:t>
      </w:r>
      <w:r>
        <w:rPr>
          <w:rFonts w:ascii="Times New Roman TUR" w:hAnsi="Times New Roman TUR" w:cs="Times New Roman TUR"/>
          <w:color w:val="000000"/>
        </w:rPr>
        <w:t>iqq</w:t>
      </w:r>
      <w:r w:rsidR="0084279A">
        <w:rPr>
          <w:rFonts w:ascii="Times New Roman TUR" w:hAnsi="Times New Roman TUR" w:cs="Times New Roman TUR"/>
          <w:color w:val="000000"/>
        </w:rPr>
        <w:t>anlar,</w:t>
      </w:r>
    </w:p>
    <w:p w14:paraId="3DC892ED" w14:textId="77777777" w:rsidR="0084279A" w:rsidRDefault="00726857"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nasldandir</w:t>
      </w:r>
      <w:r w:rsidR="0084279A">
        <w:rPr>
          <w:rFonts w:ascii="Times New Roman TUR" w:hAnsi="Times New Roman TUR" w:cs="Times New Roman TUR"/>
          <w:color w:val="000000"/>
        </w:rPr>
        <w:t xml:space="preserve"> s</w:t>
      </w:r>
      <w:r>
        <w:rPr>
          <w:rFonts w:ascii="Times New Roman TUR" w:hAnsi="Times New Roman TUR" w:cs="Times New Roman TUR"/>
          <w:color w:val="000000"/>
        </w:rPr>
        <w:t>e</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a kinl</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oqq</w:t>
      </w:r>
      <w:r w:rsidR="0084279A">
        <w:rPr>
          <w:rFonts w:ascii="Times New Roman TUR" w:hAnsi="Times New Roman TUR" w:cs="Times New Roman TUR"/>
          <w:color w:val="000000"/>
        </w:rPr>
        <w:t>anlar</w:t>
      </w:r>
    </w:p>
    <w:p w14:paraId="52B96FF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h</w:t>
      </w:r>
      <w:r w:rsidR="00726857">
        <w:rPr>
          <w:rFonts w:ascii="Times New Roman TUR" w:hAnsi="Times New Roman TUR" w:cs="Times New Roman TUR"/>
          <w:color w:val="000000"/>
        </w:rPr>
        <w:t>ujja</w:t>
      </w:r>
      <w:r>
        <w:rPr>
          <w:rFonts w:ascii="Times New Roman TUR" w:hAnsi="Times New Roman TUR" w:cs="Times New Roman TUR"/>
          <w:color w:val="000000"/>
        </w:rPr>
        <w:t>ti rahm</w:t>
      </w:r>
      <w:r w:rsidR="00726857">
        <w:rPr>
          <w:rFonts w:ascii="Times New Roman TUR" w:hAnsi="Times New Roman TUR" w:cs="Times New Roman TUR"/>
          <w:color w:val="000000"/>
        </w:rPr>
        <w:t>a</w:t>
      </w:r>
      <w:r>
        <w:rPr>
          <w:rFonts w:ascii="Times New Roman TUR" w:hAnsi="Times New Roman TUR" w:cs="Times New Roman TUR"/>
          <w:color w:val="000000"/>
        </w:rPr>
        <w:t xml:space="preserve">ti </w:t>
      </w:r>
      <w:r w:rsidR="00726857">
        <w:rPr>
          <w:rFonts w:ascii="Times New Roman TUR" w:hAnsi="Times New Roman TUR" w:cs="Times New Roman TUR"/>
          <w:color w:val="000000"/>
        </w:rPr>
        <w:t>o</w:t>
      </w:r>
      <w:r>
        <w:rPr>
          <w:rFonts w:ascii="Times New Roman TUR" w:hAnsi="Times New Roman TUR" w:cs="Times New Roman TUR"/>
          <w:color w:val="000000"/>
        </w:rPr>
        <w:t>l</w:t>
      </w:r>
      <w:r w:rsidR="00726857">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2F08C60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EA19A9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A34D73">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sumlar</w:t>
      </w:r>
      <w:r w:rsidR="00A34D73">
        <w:rPr>
          <w:rFonts w:ascii="Times New Roman TUR" w:hAnsi="Times New Roman TUR" w:cs="Times New Roman TUR"/>
          <w:color w:val="000000"/>
        </w:rPr>
        <w:t>ni</w:t>
      </w:r>
      <w:r>
        <w:rPr>
          <w:rFonts w:ascii="Times New Roman TUR" w:hAnsi="Times New Roman TUR" w:cs="Times New Roman TUR"/>
          <w:color w:val="000000"/>
        </w:rPr>
        <w:t>n</w:t>
      </w:r>
      <w:r w:rsidR="00A34D73">
        <w:rPr>
          <w:rFonts w:ascii="Times New Roman TUR" w:hAnsi="Times New Roman TUR" w:cs="Times New Roman TUR"/>
          <w:color w:val="000000"/>
        </w:rPr>
        <w:t>g</w:t>
      </w:r>
      <w:r>
        <w:rPr>
          <w:rFonts w:ascii="Times New Roman TUR" w:hAnsi="Times New Roman TUR" w:cs="Times New Roman TUR"/>
          <w:color w:val="000000"/>
        </w:rPr>
        <w:t xml:space="preserve"> </w:t>
      </w:r>
      <w:r w:rsidR="00A34D73">
        <w:rPr>
          <w:rFonts w:ascii="Times New Roman TUR" w:hAnsi="Times New Roman TUR" w:cs="Times New Roman TUR"/>
          <w:color w:val="000000"/>
        </w:rPr>
        <w:t>qo</w:t>
      </w:r>
      <w:r>
        <w:rPr>
          <w:rFonts w:ascii="Times New Roman TUR" w:hAnsi="Times New Roman TUR" w:cs="Times New Roman TUR"/>
          <w:color w:val="000000"/>
        </w:rPr>
        <w:t>nlar</w:t>
      </w:r>
      <w:r w:rsidR="00A34D73">
        <w:rPr>
          <w:rFonts w:ascii="Times New Roman TUR" w:hAnsi="Times New Roman TUR" w:cs="Times New Roman TUR"/>
          <w:color w:val="000000"/>
        </w:rPr>
        <w:t>ini</w:t>
      </w:r>
      <w:r>
        <w:rPr>
          <w:rFonts w:ascii="Times New Roman TUR" w:hAnsi="Times New Roman TUR" w:cs="Times New Roman TUR"/>
          <w:color w:val="000000"/>
        </w:rPr>
        <w:t xml:space="preserve"> i</w:t>
      </w:r>
      <w:r w:rsidR="00A34D73">
        <w:rPr>
          <w:rFonts w:ascii="Times New Roman TUR" w:hAnsi="Times New Roman TUR" w:cs="Times New Roman TUR"/>
          <w:color w:val="000000"/>
        </w:rPr>
        <w:t>cha</w:t>
      </w:r>
      <w:r>
        <w:rPr>
          <w:rFonts w:ascii="Times New Roman TUR" w:hAnsi="Times New Roman TUR" w:cs="Times New Roman TUR"/>
          <w:color w:val="000000"/>
        </w:rPr>
        <w:t>rl</w:t>
      </w:r>
      <w:r w:rsidR="00A34D73">
        <w:rPr>
          <w:rFonts w:ascii="Times New Roman TUR" w:hAnsi="Times New Roman TUR" w:cs="Times New Roman TUR"/>
          <w:color w:val="000000"/>
        </w:rPr>
        <w:t>a</w:t>
      </w:r>
      <w:r>
        <w:rPr>
          <w:rFonts w:ascii="Times New Roman TUR" w:hAnsi="Times New Roman TUR" w:cs="Times New Roman TUR"/>
          <w:color w:val="000000"/>
        </w:rPr>
        <w:t>r,</w:t>
      </w:r>
    </w:p>
    <w:p w14:paraId="18B548FD" w14:textId="77777777" w:rsidR="0084279A" w:rsidRDefault="00A34D7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 xml:space="preserve">bu </w:t>
      </w:r>
      <w:r>
        <w:rPr>
          <w:rFonts w:ascii="Times New Roman TUR" w:hAnsi="Times New Roman TUR" w:cs="Times New Roman TUR"/>
          <w:color w:val="000000"/>
        </w:rPr>
        <w:t>Ja</w:t>
      </w:r>
      <w:r w:rsidR="0084279A">
        <w:rPr>
          <w:rFonts w:ascii="Times New Roman TUR" w:hAnsi="Times New Roman TUR" w:cs="Times New Roman TUR"/>
          <w:color w:val="000000"/>
        </w:rPr>
        <w:t>hl</w:t>
      </w:r>
      <w:r>
        <w:rPr>
          <w:rFonts w:ascii="Times New Roman TUR" w:hAnsi="Times New Roman TUR" w:cs="Times New Roman TUR"/>
          <w:color w:val="000000"/>
        </w:rPr>
        <w:t>n</w:t>
      </w:r>
      <w:r w:rsidR="0084279A">
        <w:rPr>
          <w:rFonts w:ascii="Times New Roman TUR" w:hAnsi="Times New Roman TUR" w:cs="Times New Roman TUR"/>
          <w:color w:val="000000"/>
        </w:rPr>
        <w:t>i</w:t>
      </w:r>
      <w:r>
        <w:rPr>
          <w:rFonts w:ascii="Times New Roman TUR" w:hAnsi="Times New Roman TUR" w:cs="Times New Roman TUR"/>
          <w:color w:val="000000"/>
        </w:rPr>
        <w:t>,</w:t>
      </w:r>
      <w:r w:rsidR="0084279A">
        <w:rPr>
          <w:rFonts w:ascii="Times New Roman TUR" w:hAnsi="Times New Roman TUR" w:cs="Times New Roman TUR"/>
          <w:color w:val="000000"/>
        </w:rPr>
        <w:t xml:space="preserve"> N</w:t>
      </w:r>
      <w:r>
        <w:rPr>
          <w:rFonts w:ascii="Times New Roman TUR" w:hAnsi="Times New Roman TUR" w:cs="Times New Roman TUR"/>
          <w:color w:val="000000"/>
        </w:rPr>
        <w:t>a</w:t>
      </w:r>
      <w:r w:rsidR="0084279A">
        <w:rPr>
          <w:rFonts w:ascii="Times New Roman TUR" w:hAnsi="Times New Roman TUR" w:cs="Times New Roman TUR"/>
          <w:color w:val="000000"/>
        </w:rPr>
        <w:t>mrudlar</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zar</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7DBDBE30"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l</w:t>
      </w:r>
      <w:r w:rsidR="00A34D73">
        <w:rPr>
          <w:rFonts w:ascii="Times New Roman TUR" w:hAnsi="Times New Roman TUR" w:cs="Times New Roman TUR"/>
          <w:color w:val="000000"/>
        </w:rPr>
        <w:t>i</w:t>
      </w:r>
      <w:r w:rsidR="0084279A">
        <w:rPr>
          <w:rFonts w:ascii="Times New Roman TUR" w:hAnsi="Times New Roman TUR" w:cs="Times New Roman TUR"/>
          <w:color w:val="000000"/>
        </w:rPr>
        <w:t>ml</w:t>
      </w:r>
      <w:r w:rsidR="00A34D73">
        <w:rPr>
          <w:rFonts w:ascii="Times New Roman TUR" w:hAnsi="Times New Roman TUR" w:cs="Times New Roman TUR"/>
          <w:color w:val="000000"/>
        </w:rPr>
        <w:t>a</w:t>
      </w:r>
      <w:r w:rsidR="0084279A">
        <w:rPr>
          <w:rFonts w:ascii="Times New Roman TUR" w:hAnsi="Times New Roman TUR" w:cs="Times New Roman TUR"/>
          <w:color w:val="000000"/>
        </w:rPr>
        <w:t>rd</w:t>
      </w:r>
      <w:r w:rsidR="00A34D73">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o‘</w:t>
      </w:r>
      <w:r w:rsidR="0084279A">
        <w:rPr>
          <w:rFonts w:ascii="Times New Roman TUR" w:hAnsi="Times New Roman TUR" w:cs="Times New Roman TUR"/>
          <w:color w:val="000000"/>
        </w:rPr>
        <w:t>l</w:t>
      </w:r>
      <w:r w:rsidR="00A34D73">
        <w:rPr>
          <w:rFonts w:ascii="Times New Roman TUR" w:hAnsi="Times New Roman TUR" w:cs="Times New Roman TUR"/>
          <w:color w:val="000000"/>
        </w:rPr>
        <w:t>i</w:t>
      </w:r>
      <w:r w:rsidR="0084279A">
        <w:rPr>
          <w:rFonts w:ascii="Times New Roman TUR" w:hAnsi="Times New Roman TUR" w:cs="Times New Roman TUR"/>
          <w:color w:val="000000"/>
        </w:rPr>
        <w:t>ml</w:t>
      </w:r>
      <w:r w:rsidR="00A34D73">
        <w:rPr>
          <w:rFonts w:ascii="Times New Roman TUR" w:hAnsi="Times New Roman TUR" w:cs="Times New Roman TUR"/>
          <w:color w:val="000000"/>
        </w:rPr>
        <w:t>an</w:t>
      </w:r>
      <w:r w:rsidR="0084279A">
        <w:rPr>
          <w:rFonts w:ascii="Times New Roman TUR" w:hAnsi="Times New Roman TUR" w:cs="Times New Roman TUR"/>
          <w:color w:val="000000"/>
        </w:rPr>
        <w:t xml:space="preserve">ri </w:t>
      </w:r>
      <w:r w:rsidR="00A34D73">
        <w:rPr>
          <w:rFonts w:ascii="Times New Roman TUR" w:hAnsi="Times New Roman TUR" w:cs="Times New Roman TUR"/>
          <w:color w:val="000000"/>
        </w:rPr>
        <w:t>tanlarla</w:t>
      </w:r>
      <w:r w:rsidR="0084279A">
        <w:rPr>
          <w:rFonts w:ascii="Times New Roman TUR" w:hAnsi="Times New Roman TUR" w:cs="Times New Roman TUR"/>
          <w:color w:val="000000"/>
        </w:rPr>
        <w:t>r</w:t>
      </w:r>
    </w:p>
    <w:p w14:paraId="7336450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A34D73">
        <w:rPr>
          <w:rFonts w:ascii="Times New Roman TUR" w:hAnsi="Times New Roman TUR" w:cs="Times New Roman TUR"/>
          <w:color w:val="000000"/>
        </w:rPr>
        <w:t>hozir</w:t>
      </w:r>
      <w:r>
        <w:rPr>
          <w:rFonts w:ascii="Times New Roman TUR" w:hAnsi="Times New Roman TUR" w:cs="Times New Roman TUR"/>
          <w:color w:val="000000"/>
        </w:rPr>
        <w:t xml:space="preserve"> bir rahm</w:t>
      </w:r>
      <w:r w:rsidR="00A34D73">
        <w:rPr>
          <w:rFonts w:ascii="Times New Roman TUR" w:hAnsi="Times New Roman TUR" w:cs="Times New Roman TUR"/>
          <w:color w:val="000000"/>
        </w:rPr>
        <w:t>a</w:t>
      </w:r>
      <w:r>
        <w:rPr>
          <w:rFonts w:ascii="Times New Roman TUR" w:hAnsi="Times New Roman TUR" w:cs="Times New Roman TUR"/>
          <w:color w:val="000000"/>
        </w:rPr>
        <w:t xml:space="preserve">ti </w:t>
      </w:r>
      <w:r w:rsidR="00A34D73">
        <w:rPr>
          <w:rFonts w:ascii="Times New Roman TUR" w:hAnsi="Times New Roman TUR" w:cs="Times New Roman TUR"/>
          <w:color w:val="000000"/>
        </w:rPr>
        <w:t>o</w:t>
      </w:r>
      <w:r>
        <w:rPr>
          <w:rFonts w:ascii="Times New Roman TUR" w:hAnsi="Times New Roman TUR" w:cs="Times New Roman TUR"/>
          <w:color w:val="000000"/>
        </w:rPr>
        <w:t>l</w:t>
      </w:r>
      <w:r w:rsidR="00A34D73">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0403E94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5181AE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Bir mikro</w:t>
      </w:r>
      <w:r w:rsidR="00A34D73">
        <w:rPr>
          <w:rFonts w:ascii="Times New Roman TUR" w:hAnsi="Times New Roman TUR" w:cs="Times New Roman TUR"/>
          <w:color w:val="000000"/>
        </w:rPr>
        <w:t>b-</w:t>
      </w:r>
      <w:r>
        <w:rPr>
          <w:rFonts w:ascii="Times New Roman TUR" w:hAnsi="Times New Roman TUR" w:cs="Times New Roman TUR"/>
          <w:color w:val="000000"/>
        </w:rPr>
        <w:t xml:space="preserve">ki </w:t>
      </w:r>
      <w:r w:rsidR="00A34D73">
        <w:rPr>
          <w:rFonts w:ascii="Times New Roman TUR" w:hAnsi="Times New Roman TUR" w:cs="Times New Roman TUR"/>
          <w:color w:val="000000"/>
        </w:rPr>
        <w:t>jiga</w:t>
      </w:r>
      <w:r>
        <w:rPr>
          <w:rFonts w:ascii="Times New Roman TUR" w:hAnsi="Times New Roman TUR" w:cs="Times New Roman TUR"/>
          <w:color w:val="000000"/>
        </w:rPr>
        <w:t>rl</w:t>
      </w:r>
      <w:r w:rsidR="00A34D73">
        <w:rPr>
          <w:rFonts w:ascii="Times New Roman TUR" w:hAnsi="Times New Roman TUR" w:cs="Times New Roman TUR"/>
          <w:color w:val="000000"/>
        </w:rPr>
        <w:t>a</w:t>
      </w:r>
      <w:r>
        <w:rPr>
          <w:rFonts w:ascii="Times New Roman TUR" w:hAnsi="Times New Roman TUR" w:cs="Times New Roman TUR"/>
          <w:color w:val="000000"/>
        </w:rPr>
        <w:t>r</w:t>
      </w:r>
      <w:r w:rsidR="00A34D73">
        <w:rPr>
          <w:rFonts w:ascii="Times New Roman TUR" w:hAnsi="Times New Roman TUR" w:cs="Times New Roman TUR"/>
          <w:color w:val="000000"/>
        </w:rPr>
        <w:t>n</w:t>
      </w:r>
      <w:r>
        <w:rPr>
          <w:rFonts w:ascii="Times New Roman TUR" w:hAnsi="Times New Roman TUR" w:cs="Times New Roman TUR"/>
          <w:color w:val="000000"/>
        </w:rPr>
        <w:t xml:space="preserve">i </w:t>
      </w:r>
      <w:r w:rsidR="00A34D73">
        <w:rPr>
          <w:rFonts w:ascii="Times New Roman TUR" w:hAnsi="Times New Roman TUR" w:cs="Times New Roman TUR"/>
          <w:color w:val="000000"/>
        </w:rPr>
        <w:t>tishlaydi</w:t>
      </w:r>
      <w:r>
        <w:rPr>
          <w:rFonts w:ascii="Times New Roman TUR" w:hAnsi="Times New Roman TUR" w:cs="Times New Roman TUR"/>
          <w:color w:val="000000"/>
        </w:rPr>
        <w:t>,</w:t>
      </w:r>
    </w:p>
    <w:p w14:paraId="28CC39C1" w14:textId="77777777" w:rsidR="0084279A" w:rsidRDefault="00A34D73"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i</w:t>
      </w:r>
      <w:r w:rsidR="0084279A">
        <w:rPr>
          <w:rFonts w:ascii="Times New Roman TUR" w:hAnsi="Times New Roman TUR" w:cs="Times New Roman TUR"/>
          <w:color w:val="000000"/>
        </w:rPr>
        <w:t xml:space="preserve">zla </w:t>
      </w:r>
      <w:r w:rsidR="00317151">
        <w:rPr>
          <w:rFonts w:ascii="Times New Roman TUR" w:hAnsi="Times New Roman TUR" w:cs="Times New Roman TUR"/>
          <w:color w:val="000000"/>
        </w:rPr>
        <w:t>o‘</w:t>
      </w:r>
      <w:r>
        <w:rPr>
          <w:rFonts w:ascii="Times New Roman TUR" w:hAnsi="Times New Roman TUR" w:cs="Times New Roman TUR"/>
          <w:color w:val="000000"/>
        </w:rPr>
        <w:t>zini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317151">
        <w:rPr>
          <w:rFonts w:ascii="Times New Roman TUR" w:hAnsi="Times New Roman TUR" w:cs="Times New Roman TUR"/>
          <w:color w:val="000000"/>
        </w:rPr>
        <w:t>o‘</w:t>
      </w:r>
      <w:r>
        <w:rPr>
          <w:rFonts w:ascii="Times New Roman TUR" w:hAnsi="Times New Roman TUR" w:cs="Times New Roman TUR"/>
          <w:color w:val="000000"/>
        </w:rPr>
        <w:t>ydiradi</w:t>
      </w:r>
      <w:r w:rsidR="0084279A">
        <w:rPr>
          <w:rFonts w:ascii="Times New Roman TUR" w:hAnsi="Times New Roman TUR" w:cs="Times New Roman TUR"/>
          <w:color w:val="000000"/>
        </w:rPr>
        <w:t>,</w:t>
      </w:r>
    </w:p>
    <w:p w14:paraId="3DD058E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lastRenderedPageBreak/>
        <w:t>T</w:t>
      </w:r>
      <w:r w:rsidR="00A34D73">
        <w:rPr>
          <w:rFonts w:ascii="Times New Roman TUR" w:hAnsi="Times New Roman TUR" w:cs="Times New Roman TUR"/>
          <w:color w:val="000000"/>
        </w:rPr>
        <w:t>oza</w:t>
      </w:r>
      <w:r>
        <w:rPr>
          <w:rFonts w:ascii="Times New Roman TUR" w:hAnsi="Times New Roman TUR" w:cs="Times New Roman TUR"/>
          <w:color w:val="000000"/>
        </w:rPr>
        <w:t xml:space="preserve"> yur</w:t>
      </w:r>
      <w:r w:rsidR="00A34D73">
        <w:rPr>
          <w:rFonts w:ascii="Times New Roman TUR" w:hAnsi="Times New Roman TUR" w:cs="Times New Roman TUR"/>
          <w:color w:val="000000"/>
        </w:rPr>
        <w:t>tni</w:t>
      </w:r>
      <w:r>
        <w:rPr>
          <w:rFonts w:ascii="Times New Roman TUR" w:hAnsi="Times New Roman TUR" w:cs="Times New Roman TUR"/>
          <w:color w:val="000000"/>
        </w:rPr>
        <w:t xml:space="preserve"> </w:t>
      </w:r>
      <w:r w:rsidR="00A34D73">
        <w:rPr>
          <w:rFonts w:ascii="Times New Roman TUR" w:hAnsi="Times New Roman TUR" w:cs="Times New Roman TUR"/>
          <w:color w:val="000000"/>
        </w:rPr>
        <w:t>kirlatib</w:t>
      </w:r>
      <w:r>
        <w:rPr>
          <w:rFonts w:ascii="Times New Roman TUR" w:hAnsi="Times New Roman TUR" w:cs="Times New Roman TUR"/>
          <w:color w:val="000000"/>
        </w:rPr>
        <w:t xml:space="preserve"> </w:t>
      </w:r>
      <w:r w:rsidR="00A34D73">
        <w:rPr>
          <w:rFonts w:ascii="Times New Roman TUR" w:hAnsi="Times New Roman TUR" w:cs="Times New Roman TUR"/>
          <w:color w:val="000000"/>
        </w:rPr>
        <w:t>kirlatadi</w:t>
      </w:r>
    </w:p>
    <w:p w14:paraId="7CF0AF0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bir </w:t>
      </w:r>
      <w:r w:rsidR="00A34D73">
        <w:rPr>
          <w:rFonts w:ascii="Times New Roman TUR" w:hAnsi="Times New Roman TUR" w:cs="Times New Roman TUR"/>
          <w:color w:val="000000"/>
        </w:rPr>
        <w:t>dorixo</w:t>
      </w:r>
      <w:r>
        <w:rPr>
          <w:rFonts w:ascii="Times New Roman TUR" w:hAnsi="Times New Roman TUR" w:cs="Times New Roman TUR"/>
          <w:color w:val="000000"/>
        </w:rPr>
        <w:t>n</w:t>
      </w:r>
      <w:r w:rsidR="00A34D73">
        <w:rPr>
          <w:rFonts w:ascii="Times New Roman TUR" w:hAnsi="Times New Roman TUR" w:cs="Times New Roman TUR"/>
          <w:color w:val="000000"/>
        </w:rPr>
        <w:t>a</w:t>
      </w:r>
      <w:r>
        <w:rPr>
          <w:rFonts w:ascii="Times New Roman TUR" w:hAnsi="Times New Roman TUR" w:cs="Times New Roman TUR"/>
          <w:color w:val="000000"/>
        </w:rPr>
        <w:t>-i rahm</w:t>
      </w:r>
      <w:r w:rsidR="00A34D73">
        <w:rPr>
          <w:rFonts w:ascii="Times New Roman TUR" w:hAnsi="Times New Roman TUR" w:cs="Times New Roman TUR"/>
          <w:color w:val="000000"/>
        </w:rPr>
        <w:t>a</w:t>
      </w:r>
      <w:r>
        <w:rPr>
          <w:rFonts w:ascii="Times New Roman TUR" w:hAnsi="Times New Roman TUR" w:cs="Times New Roman TUR"/>
          <w:color w:val="000000"/>
        </w:rPr>
        <w:t xml:space="preserve">ti </w:t>
      </w:r>
      <w:r w:rsidR="00A34D73">
        <w:rPr>
          <w:rFonts w:ascii="Times New Roman TUR" w:hAnsi="Times New Roman TUR" w:cs="Times New Roman TUR"/>
          <w:color w:val="000000"/>
        </w:rPr>
        <w:t>o</w:t>
      </w:r>
      <w:r>
        <w:rPr>
          <w:rFonts w:ascii="Times New Roman TUR" w:hAnsi="Times New Roman TUR" w:cs="Times New Roman TUR"/>
          <w:color w:val="000000"/>
        </w:rPr>
        <w:t>l</w:t>
      </w:r>
      <w:r w:rsidR="00A34D73">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38777017"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9140662"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G‘</w:t>
      </w:r>
      <w:r w:rsidR="00A34D73">
        <w:rPr>
          <w:rFonts w:ascii="Times New Roman TUR" w:hAnsi="Times New Roman TUR" w:cs="Times New Roman TUR"/>
          <w:color w:val="000000"/>
        </w:rPr>
        <w:t>o</w:t>
      </w:r>
      <w:r w:rsidR="0084279A">
        <w:rPr>
          <w:rFonts w:ascii="Times New Roman TUR" w:hAnsi="Times New Roman TUR" w:cs="Times New Roman TUR"/>
          <w:color w:val="000000"/>
        </w:rPr>
        <w:t>zi</w:t>
      </w:r>
      <w:r w:rsidR="00A34D73">
        <w:rPr>
          <w:rFonts w:ascii="Times New Roman TUR" w:hAnsi="Times New Roman TUR" w:cs="Times New Roman TUR"/>
          <w:color w:val="000000"/>
        </w:rPr>
        <w:t>y</w:t>
      </w:r>
      <w:r w:rsidR="0084279A">
        <w:rPr>
          <w:rFonts w:ascii="Times New Roman TUR" w:hAnsi="Times New Roman TUR" w:cs="Times New Roman TUR"/>
          <w:color w:val="000000"/>
        </w:rPr>
        <w:t>l</w:t>
      </w:r>
      <w:r w:rsidR="00A34D73">
        <w:rPr>
          <w:rFonts w:ascii="Times New Roman TUR" w:hAnsi="Times New Roman TUR" w:cs="Times New Roman TUR"/>
          <w:color w:val="000000"/>
        </w:rPr>
        <w:t>a</w:t>
      </w:r>
      <w:r w:rsidR="0084279A">
        <w:rPr>
          <w:rFonts w:ascii="Times New Roman TUR" w:hAnsi="Times New Roman TUR" w:cs="Times New Roman TUR"/>
          <w:color w:val="000000"/>
        </w:rPr>
        <w:t>r</w:t>
      </w:r>
      <w:r w:rsidR="00A34D73">
        <w:rPr>
          <w:rFonts w:ascii="Times New Roman TUR" w:hAnsi="Times New Roman TUR" w:cs="Times New Roman TUR"/>
          <w:color w:val="000000"/>
        </w:rPr>
        <w:t>n</w:t>
      </w:r>
      <w:r w:rsidR="0084279A">
        <w:rPr>
          <w:rFonts w:ascii="Times New Roman TUR" w:hAnsi="Times New Roman TUR" w:cs="Times New Roman TUR"/>
          <w:color w:val="000000"/>
        </w:rPr>
        <w:t>in</w:t>
      </w:r>
      <w:r w:rsidR="00A34D73">
        <w:rPr>
          <w:rFonts w:ascii="Times New Roman TUR" w:hAnsi="Times New Roman TUR" w:cs="Times New Roman TUR"/>
          <w:color w:val="000000"/>
        </w:rPr>
        <w:t>g</w:t>
      </w:r>
      <w:r w:rsidR="0084279A">
        <w:rPr>
          <w:rFonts w:ascii="Times New Roman TUR" w:hAnsi="Times New Roman TUR" w:cs="Times New Roman TUR"/>
          <w:color w:val="000000"/>
        </w:rPr>
        <w:t>, f</w:t>
      </w:r>
      <w:r w:rsidR="00A34D73">
        <w:rPr>
          <w:rFonts w:ascii="Times New Roman TUR" w:hAnsi="Times New Roman TUR" w:cs="Times New Roman TUR"/>
          <w:color w:val="000000"/>
        </w:rPr>
        <w:t>o</w:t>
      </w:r>
      <w:r w:rsidR="0084279A">
        <w:rPr>
          <w:rFonts w:ascii="Times New Roman TUR" w:hAnsi="Times New Roman TUR" w:cs="Times New Roman TUR"/>
          <w:color w:val="000000"/>
        </w:rPr>
        <w:t>tihl</w:t>
      </w:r>
      <w:r w:rsidR="00A34D73">
        <w:rPr>
          <w:rFonts w:ascii="Times New Roman TUR" w:hAnsi="Times New Roman TUR" w:cs="Times New Roman TUR"/>
          <w:color w:val="000000"/>
        </w:rPr>
        <w:t>a</w:t>
      </w:r>
      <w:r w:rsidR="0084279A">
        <w:rPr>
          <w:rFonts w:ascii="Times New Roman TUR" w:hAnsi="Times New Roman TUR" w:cs="Times New Roman TUR"/>
          <w:color w:val="000000"/>
        </w:rPr>
        <w:t>r</w:t>
      </w:r>
      <w:r w:rsidR="00A34D73">
        <w:rPr>
          <w:rFonts w:ascii="Times New Roman TUR" w:hAnsi="Times New Roman TUR" w:cs="Times New Roman TUR"/>
          <w:color w:val="000000"/>
        </w:rPr>
        <w:t>n</w:t>
      </w:r>
      <w:r w:rsidR="0084279A">
        <w:rPr>
          <w:rFonts w:ascii="Times New Roman TUR" w:hAnsi="Times New Roman TUR" w:cs="Times New Roman TUR"/>
          <w:color w:val="000000"/>
        </w:rPr>
        <w:t>in</w:t>
      </w:r>
      <w:r w:rsidR="00A34D73">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A34D73">
        <w:rPr>
          <w:rFonts w:ascii="Times New Roman TUR" w:hAnsi="Times New Roman TUR" w:cs="Times New Roman TUR"/>
          <w:color w:val="000000"/>
        </w:rPr>
        <w:t>q</w:t>
      </w:r>
      <w:r>
        <w:rPr>
          <w:rFonts w:ascii="Times New Roman TUR" w:hAnsi="Times New Roman TUR" w:cs="Times New Roman TUR"/>
          <w:color w:val="000000"/>
        </w:rPr>
        <w:t>o‘</w:t>
      </w:r>
      <w:r w:rsidR="00A34D73">
        <w:rPr>
          <w:rFonts w:ascii="Times New Roman TUR" w:hAnsi="Times New Roman TUR" w:cs="Times New Roman TUR"/>
          <w:color w:val="000000"/>
        </w:rPr>
        <w:t>no</w:t>
      </w:r>
      <w:r>
        <w:rPr>
          <w:rFonts w:ascii="Times New Roman TUR" w:hAnsi="Times New Roman TUR" w:cs="Times New Roman TUR"/>
          <w:color w:val="000000"/>
        </w:rPr>
        <w:t>g‘</w:t>
      </w:r>
      <w:r w:rsidR="00A34D73">
        <w:rPr>
          <w:rFonts w:ascii="Times New Roman TUR" w:hAnsi="Times New Roman TUR" w:cs="Times New Roman TUR"/>
          <w:color w:val="000000"/>
        </w:rPr>
        <w:t>i</w:t>
      </w:r>
      <w:r w:rsidR="0084279A">
        <w:rPr>
          <w:rFonts w:ascii="Times New Roman TUR" w:hAnsi="Times New Roman TUR" w:cs="Times New Roman TUR"/>
          <w:color w:val="000000"/>
        </w:rPr>
        <w:t>,</w:t>
      </w:r>
    </w:p>
    <w:p w14:paraId="7045CA3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w:t>
      </w:r>
      <w:r w:rsidR="00A34D73">
        <w:rPr>
          <w:rFonts w:ascii="Times New Roman TUR" w:hAnsi="Times New Roman TUR" w:cs="Times New Roman TUR"/>
          <w:color w:val="000000"/>
        </w:rPr>
        <w:t>a</w:t>
      </w:r>
      <w:r>
        <w:rPr>
          <w:rFonts w:ascii="Times New Roman TUR" w:hAnsi="Times New Roman TUR" w:cs="Times New Roman TUR"/>
          <w:color w:val="000000"/>
        </w:rPr>
        <w:t>yyidl</w:t>
      </w:r>
      <w:r w:rsidR="00A34D73">
        <w:rPr>
          <w:rFonts w:ascii="Times New Roman TUR" w:hAnsi="Times New Roman TUR" w:cs="Times New Roman TUR"/>
          <w:color w:val="000000"/>
        </w:rPr>
        <w:t>a</w:t>
      </w:r>
      <w:r>
        <w:rPr>
          <w:rFonts w:ascii="Times New Roman TUR" w:hAnsi="Times New Roman TUR" w:cs="Times New Roman TUR"/>
          <w:color w:val="000000"/>
        </w:rPr>
        <w:t>r</w:t>
      </w:r>
      <w:r w:rsidR="00A34D73">
        <w:rPr>
          <w:rFonts w:ascii="Times New Roman TUR" w:hAnsi="Times New Roman TUR" w:cs="Times New Roman TUR"/>
          <w:color w:val="000000"/>
        </w:rPr>
        <w:t>n</w:t>
      </w:r>
      <w:r>
        <w:rPr>
          <w:rFonts w:ascii="Times New Roman TUR" w:hAnsi="Times New Roman TUR" w:cs="Times New Roman TUR"/>
          <w:color w:val="000000"/>
        </w:rPr>
        <w:t>in</w:t>
      </w:r>
      <w:r w:rsidR="00A34D73">
        <w:rPr>
          <w:rFonts w:ascii="Times New Roman TUR" w:hAnsi="Times New Roman TUR" w:cs="Times New Roman TUR"/>
          <w:color w:val="000000"/>
        </w:rPr>
        <w:t>g</w:t>
      </w:r>
      <w:r>
        <w:rPr>
          <w:rFonts w:ascii="Times New Roman TUR" w:hAnsi="Times New Roman TUR" w:cs="Times New Roman TUR"/>
          <w:color w:val="000000"/>
        </w:rPr>
        <w:t>, s</w:t>
      </w:r>
      <w:r w:rsidR="00A34D73">
        <w:rPr>
          <w:rFonts w:ascii="Times New Roman TUR" w:hAnsi="Times New Roman TUR" w:cs="Times New Roman TUR"/>
          <w:color w:val="000000"/>
        </w:rPr>
        <w:t>a</w:t>
      </w:r>
      <w:r>
        <w:rPr>
          <w:rFonts w:ascii="Times New Roman TUR" w:hAnsi="Times New Roman TUR" w:cs="Times New Roman TUR"/>
          <w:color w:val="000000"/>
        </w:rPr>
        <w:t>rv</w:t>
      </w:r>
      <w:r w:rsidR="00A34D73">
        <w:rPr>
          <w:rFonts w:ascii="Times New Roman TUR" w:hAnsi="Times New Roman TUR" w:cs="Times New Roman TUR"/>
          <w:color w:val="000000"/>
        </w:rPr>
        <w:t>a</w:t>
      </w:r>
      <w:r>
        <w:rPr>
          <w:rFonts w:ascii="Times New Roman TUR" w:hAnsi="Times New Roman TUR" w:cs="Times New Roman TUR"/>
          <w:color w:val="000000"/>
        </w:rPr>
        <w:t>rl</w:t>
      </w:r>
      <w:r w:rsidR="00A34D73">
        <w:rPr>
          <w:rFonts w:ascii="Times New Roman TUR" w:hAnsi="Times New Roman TUR" w:cs="Times New Roman TUR"/>
          <w:color w:val="000000"/>
        </w:rPr>
        <w:t>a</w:t>
      </w:r>
      <w:r>
        <w:rPr>
          <w:rFonts w:ascii="Times New Roman TUR" w:hAnsi="Times New Roman TUR" w:cs="Times New Roman TUR"/>
          <w:color w:val="000000"/>
        </w:rPr>
        <w:t>r</w:t>
      </w:r>
      <w:r w:rsidR="00A34D73">
        <w:rPr>
          <w:rFonts w:ascii="Times New Roman TUR" w:hAnsi="Times New Roman TUR" w:cs="Times New Roman TUR"/>
          <w:color w:val="000000"/>
        </w:rPr>
        <w:t>n</w:t>
      </w:r>
      <w:r>
        <w:rPr>
          <w:rFonts w:ascii="Times New Roman TUR" w:hAnsi="Times New Roman TUR" w:cs="Times New Roman TUR"/>
          <w:color w:val="000000"/>
        </w:rPr>
        <w:t>in</w:t>
      </w:r>
      <w:r w:rsidR="00A34D73">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A34D73">
        <w:rPr>
          <w:rFonts w:ascii="Times New Roman TUR" w:hAnsi="Times New Roman TUR" w:cs="Times New Roman TUR"/>
          <w:color w:val="000000"/>
        </w:rPr>
        <w:t>tovi</w:t>
      </w:r>
      <w:r>
        <w:rPr>
          <w:rFonts w:ascii="Times New Roman TUR" w:hAnsi="Times New Roman TUR" w:cs="Times New Roman TUR"/>
          <w:color w:val="000000"/>
        </w:rPr>
        <w:t>,</w:t>
      </w:r>
    </w:p>
    <w:p w14:paraId="406CBB43"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Bu vatand</w:t>
      </w:r>
      <w:r w:rsidR="00A34D73">
        <w:rPr>
          <w:rFonts w:ascii="Times New Roman TUR" w:hAnsi="Times New Roman TUR" w:cs="Times New Roman TUR"/>
          <w:color w:val="000000"/>
        </w:rPr>
        <w:t>i</w:t>
      </w:r>
      <w:r>
        <w:rPr>
          <w:rFonts w:ascii="Times New Roman TUR" w:hAnsi="Times New Roman TUR" w:cs="Times New Roman TUR"/>
          <w:color w:val="000000"/>
        </w:rPr>
        <w:t xml:space="preserve">r </w:t>
      </w:r>
      <w:r w:rsidR="00A34D73">
        <w:rPr>
          <w:rFonts w:ascii="Times New Roman TUR" w:hAnsi="Times New Roman TUR" w:cs="Times New Roman TUR"/>
          <w:color w:val="000000"/>
        </w:rPr>
        <w:t>sha</w:t>
      </w:r>
      <w:r>
        <w:rPr>
          <w:rFonts w:ascii="Times New Roman TUR" w:hAnsi="Times New Roman TUR" w:cs="Times New Roman TUR"/>
          <w:color w:val="000000"/>
        </w:rPr>
        <w:t>hidl</w:t>
      </w:r>
      <w:r w:rsidR="00A34D73">
        <w:rPr>
          <w:rFonts w:ascii="Times New Roman TUR" w:hAnsi="Times New Roman TUR" w:cs="Times New Roman TUR"/>
          <w:color w:val="000000"/>
        </w:rPr>
        <w:t>a</w:t>
      </w:r>
      <w:r>
        <w:rPr>
          <w:rFonts w:ascii="Times New Roman TUR" w:hAnsi="Times New Roman TUR" w:cs="Times New Roman TUR"/>
          <w:color w:val="000000"/>
        </w:rPr>
        <w:t>r</w:t>
      </w:r>
      <w:r w:rsidR="00A34D73">
        <w:rPr>
          <w:rFonts w:ascii="Times New Roman TUR" w:hAnsi="Times New Roman TUR" w:cs="Times New Roman TUR"/>
          <w:color w:val="000000"/>
        </w:rPr>
        <w:t>n</w:t>
      </w:r>
      <w:r>
        <w:rPr>
          <w:rFonts w:ascii="Times New Roman TUR" w:hAnsi="Times New Roman TUR" w:cs="Times New Roman TUR"/>
          <w:color w:val="000000"/>
        </w:rPr>
        <w:t>in</w:t>
      </w:r>
      <w:r w:rsidR="00A34D73">
        <w:rPr>
          <w:rFonts w:ascii="Times New Roman TUR" w:hAnsi="Times New Roman TUR" w:cs="Times New Roman TUR"/>
          <w:color w:val="000000"/>
        </w:rPr>
        <w:t>g</w:t>
      </w:r>
      <w:r>
        <w:rPr>
          <w:rFonts w:ascii="Times New Roman TUR" w:hAnsi="Times New Roman TUR" w:cs="Times New Roman TUR"/>
          <w:color w:val="000000"/>
        </w:rPr>
        <w:t xml:space="preserve"> y</w:t>
      </w:r>
      <w:r w:rsidR="00A34D73">
        <w:rPr>
          <w:rFonts w:ascii="Times New Roman TUR" w:hAnsi="Times New Roman TUR" w:cs="Times New Roman TUR"/>
          <w:color w:val="000000"/>
        </w:rPr>
        <w:t>o</w:t>
      </w:r>
      <w:r>
        <w:rPr>
          <w:rFonts w:ascii="Times New Roman TUR" w:hAnsi="Times New Roman TUR" w:cs="Times New Roman TUR"/>
          <w:color w:val="000000"/>
        </w:rPr>
        <w:t>t</w:t>
      </w:r>
      <w:r w:rsidR="00A34D73">
        <w:rPr>
          <w:rFonts w:ascii="Times New Roman TUR" w:hAnsi="Times New Roman TUR" w:cs="Times New Roman TUR"/>
          <w:color w:val="000000"/>
        </w:rPr>
        <w:t>o</w:t>
      </w:r>
      <w:r w:rsidR="00317151">
        <w:rPr>
          <w:rFonts w:ascii="Times New Roman TUR" w:hAnsi="Times New Roman TUR" w:cs="Times New Roman TUR"/>
          <w:color w:val="000000"/>
        </w:rPr>
        <w:t>g‘</w:t>
      </w:r>
      <w:r w:rsidR="00A34D73">
        <w:rPr>
          <w:rFonts w:ascii="Times New Roman TUR" w:hAnsi="Times New Roman TUR" w:cs="Times New Roman TUR"/>
          <w:color w:val="000000"/>
        </w:rPr>
        <w:t>i</w:t>
      </w:r>
    </w:p>
    <w:p w14:paraId="2658D43B"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A34D73">
        <w:rPr>
          <w:rFonts w:ascii="Times New Roman TUR" w:hAnsi="Times New Roman TUR" w:cs="Times New Roman TUR"/>
          <w:color w:val="000000"/>
        </w:rPr>
        <w:t>j</w:t>
      </w:r>
      <w:r>
        <w:rPr>
          <w:rFonts w:ascii="Times New Roman TUR" w:hAnsi="Times New Roman TUR" w:cs="Times New Roman TUR"/>
          <w:color w:val="000000"/>
        </w:rPr>
        <w:t>ilv</w:t>
      </w:r>
      <w:r w:rsidR="00A34D73">
        <w:rPr>
          <w:rFonts w:ascii="Times New Roman TUR" w:hAnsi="Times New Roman TUR" w:cs="Times New Roman TUR"/>
          <w:color w:val="000000"/>
        </w:rPr>
        <w:t>a</w:t>
      </w:r>
      <w:r>
        <w:rPr>
          <w:rFonts w:ascii="Times New Roman TUR" w:hAnsi="Times New Roman TUR" w:cs="Times New Roman TUR"/>
          <w:color w:val="000000"/>
        </w:rPr>
        <w:t>-i rahm</w:t>
      </w:r>
      <w:r w:rsidR="00A34D73">
        <w:rPr>
          <w:rFonts w:ascii="Times New Roman TUR" w:hAnsi="Times New Roman TUR" w:cs="Times New Roman TUR"/>
          <w:color w:val="000000"/>
        </w:rPr>
        <w:t>a</w:t>
      </w:r>
      <w:r>
        <w:rPr>
          <w:rFonts w:ascii="Times New Roman TUR" w:hAnsi="Times New Roman TUR" w:cs="Times New Roman TUR"/>
          <w:color w:val="000000"/>
        </w:rPr>
        <w:t xml:space="preserve">ti </w:t>
      </w:r>
      <w:r w:rsidR="00A34D73">
        <w:rPr>
          <w:rFonts w:ascii="Times New Roman TUR" w:hAnsi="Times New Roman TUR" w:cs="Times New Roman TUR"/>
          <w:color w:val="000000"/>
        </w:rPr>
        <w:t>o</w:t>
      </w:r>
      <w:r>
        <w:rPr>
          <w:rFonts w:ascii="Times New Roman TUR" w:hAnsi="Times New Roman TUR" w:cs="Times New Roman TUR"/>
          <w:color w:val="000000"/>
        </w:rPr>
        <w:t>l</w:t>
      </w:r>
      <w:r w:rsidR="00A34D73">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38D29B9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2A71C77"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Pr>
          <w:rFonts w:ascii="Times New Roman TUR" w:hAnsi="Times New Roman TUR" w:cs="Times New Roman TUR"/>
          <w:color w:val="000000"/>
        </w:rPr>
        <w:t>hid</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Pr>
          <w:rFonts w:ascii="Times New Roman TUR" w:hAnsi="Times New Roman TUR" w:cs="Times New Roman TUR"/>
          <w:color w:val="000000"/>
        </w:rPr>
        <w:t>la</w:t>
      </w:r>
      <w:r w:rsidR="005A2DE6">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aylangan</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f</w:t>
      </w:r>
      <w:r>
        <w:rPr>
          <w:rFonts w:ascii="Times New Roman TUR" w:hAnsi="Times New Roman TUR" w:cs="Times New Roman TUR"/>
          <w:color w:val="000000"/>
        </w:rPr>
        <w:t>a</w:t>
      </w:r>
      <w:r w:rsidR="0084279A">
        <w:rPr>
          <w:rFonts w:ascii="Times New Roman TUR" w:hAnsi="Times New Roman TUR" w:cs="Times New Roman TUR"/>
          <w:color w:val="000000"/>
        </w:rPr>
        <w:t>ni,</w:t>
      </w:r>
    </w:p>
    <w:p w14:paraId="5FFBAE5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ED1058">
        <w:rPr>
          <w:rFonts w:ascii="Times New Roman TUR" w:hAnsi="Times New Roman TUR" w:cs="Times New Roman TUR"/>
          <w:color w:val="000000"/>
        </w:rPr>
        <w:t>u</w:t>
      </w:r>
      <w:r>
        <w:rPr>
          <w:rFonts w:ascii="Times New Roman TUR" w:hAnsi="Times New Roman TUR" w:cs="Times New Roman TUR"/>
          <w:color w:val="000000"/>
        </w:rPr>
        <w:t>s</w:t>
      </w:r>
      <w:r w:rsidR="00ED1058">
        <w:rPr>
          <w:rFonts w:ascii="Times New Roman TUR" w:hAnsi="Times New Roman TUR" w:cs="Times New Roman TUR"/>
          <w:color w:val="000000"/>
        </w:rPr>
        <w:t>h</w:t>
      </w:r>
      <w:r>
        <w:rPr>
          <w:rFonts w:ascii="Times New Roman TUR" w:hAnsi="Times New Roman TUR" w:cs="Times New Roman TUR"/>
          <w:color w:val="000000"/>
        </w:rPr>
        <w:t>kl</w:t>
      </w:r>
      <w:r w:rsidR="00ED1058">
        <w:rPr>
          <w:rFonts w:ascii="Times New Roman TUR" w:hAnsi="Times New Roman TUR" w:cs="Times New Roman TUR"/>
          <w:color w:val="000000"/>
        </w:rPr>
        <w:t>a</w:t>
      </w:r>
      <w:r>
        <w:rPr>
          <w:rFonts w:ascii="Times New Roman TUR" w:hAnsi="Times New Roman TUR" w:cs="Times New Roman TUR"/>
          <w:color w:val="000000"/>
        </w:rPr>
        <w:t xml:space="preserve">r </w:t>
      </w:r>
      <w:r w:rsidR="00ED1058">
        <w:rPr>
          <w:rFonts w:ascii="Times New Roman TUR" w:hAnsi="Times New Roman TUR" w:cs="Times New Roman TUR"/>
          <w:color w:val="000000"/>
        </w:rPr>
        <w:t>ufurur</w:t>
      </w:r>
      <w:r>
        <w:rPr>
          <w:rFonts w:ascii="Times New Roman TUR" w:hAnsi="Times New Roman TUR" w:cs="Times New Roman TUR"/>
          <w:color w:val="000000"/>
        </w:rPr>
        <w:t xml:space="preserve"> g</w:t>
      </w:r>
      <w:r w:rsidR="00ED1058">
        <w:rPr>
          <w:rFonts w:ascii="Times New Roman TUR" w:hAnsi="Times New Roman TUR" w:cs="Times New Roman TUR"/>
          <w:color w:val="000000"/>
        </w:rPr>
        <w:t>u</w:t>
      </w:r>
      <w:r>
        <w:rPr>
          <w:rFonts w:ascii="Times New Roman TUR" w:hAnsi="Times New Roman TUR" w:cs="Times New Roman TUR"/>
          <w:color w:val="000000"/>
        </w:rPr>
        <w:t>l</w:t>
      </w:r>
      <w:r w:rsidR="00ED1058">
        <w:rPr>
          <w:rFonts w:ascii="Times New Roman TUR" w:hAnsi="Times New Roman TUR" w:cs="Times New Roman TUR"/>
          <w:color w:val="000000"/>
        </w:rPr>
        <w:t>ga</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ED1058">
        <w:rPr>
          <w:rFonts w:ascii="Times New Roman TUR" w:hAnsi="Times New Roman TUR" w:cs="Times New Roman TUR"/>
          <w:color w:val="000000"/>
        </w:rPr>
        <w:t>xshar</w:t>
      </w:r>
      <w:r>
        <w:rPr>
          <w:rFonts w:ascii="Times New Roman TUR" w:hAnsi="Times New Roman TUR" w:cs="Times New Roman TUR"/>
          <w:color w:val="000000"/>
        </w:rPr>
        <w:t xml:space="preserve"> b</w:t>
      </w:r>
      <w:r w:rsidR="00ED1058">
        <w:rPr>
          <w:rFonts w:ascii="Times New Roman TUR" w:hAnsi="Times New Roman TUR" w:cs="Times New Roman TUR"/>
          <w:color w:val="000000"/>
        </w:rPr>
        <w:t>a</w:t>
      </w:r>
      <w:r>
        <w:rPr>
          <w:rFonts w:ascii="Times New Roman TUR" w:hAnsi="Times New Roman TUR" w:cs="Times New Roman TUR"/>
          <w:color w:val="000000"/>
        </w:rPr>
        <w:t>d</w:t>
      </w:r>
      <w:r w:rsidR="00ED1058">
        <w:rPr>
          <w:rFonts w:ascii="Times New Roman TUR" w:hAnsi="Times New Roman TUR" w:cs="Times New Roman TUR"/>
          <w:color w:val="000000"/>
        </w:rPr>
        <w:t>a</w:t>
      </w:r>
      <w:r>
        <w:rPr>
          <w:rFonts w:ascii="Times New Roman TUR" w:hAnsi="Times New Roman TUR" w:cs="Times New Roman TUR"/>
          <w:color w:val="000000"/>
        </w:rPr>
        <w:t>ni</w:t>
      </w:r>
    </w:p>
    <w:p w14:paraId="555C006B" w14:textId="77777777" w:rsidR="0084279A" w:rsidRDefault="00317151"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p</w:t>
      </w:r>
      <w:r w:rsidR="00ED1058">
        <w:rPr>
          <w:rFonts w:ascii="Times New Roman TUR" w:hAnsi="Times New Roman TUR" w:cs="Times New Roman TUR"/>
          <w:color w:val="000000"/>
        </w:rPr>
        <w:t>a</w:t>
      </w:r>
      <w:r w:rsidR="0084279A">
        <w:rPr>
          <w:rFonts w:ascii="Times New Roman TUR" w:hAnsi="Times New Roman TUR" w:cs="Times New Roman TUR"/>
          <w:color w:val="000000"/>
        </w:rPr>
        <w:t>r M</w:t>
      </w:r>
      <w:r w:rsidR="00ED1058">
        <w:rPr>
          <w:rFonts w:ascii="Times New Roman TUR" w:hAnsi="Times New Roman TUR" w:cs="Times New Roman TUR"/>
          <w:color w:val="000000"/>
        </w:rPr>
        <w:t>a</w:t>
      </w:r>
      <w:r w:rsidR="0084279A">
        <w:rPr>
          <w:rFonts w:ascii="Times New Roman TUR" w:hAnsi="Times New Roman TUR" w:cs="Times New Roman TUR"/>
          <w:color w:val="000000"/>
        </w:rPr>
        <w:t>l</w:t>
      </w:r>
      <w:r w:rsidR="00ED1058">
        <w:rPr>
          <w:rFonts w:ascii="Times New Roman TUR" w:hAnsi="Times New Roman TUR" w:cs="Times New Roman TUR"/>
          <w:color w:val="000000"/>
        </w:rPr>
        <w:t>a</w:t>
      </w:r>
      <w:r w:rsidR="0084279A">
        <w:rPr>
          <w:rFonts w:ascii="Times New Roman TUR" w:hAnsi="Times New Roman TUR" w:cs="Times New Roman TUR"/>
          <w:color w:val="000000"/>
        </w:rPr>
        <w:t>kl</w:t>
      </w:r>
      <w:r w:rsidR="00ED1058">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sidR="00733C63">
        <w:rPr>
          <w:rFonts w:ascii="Times New Roman TUR" w:hAnsi="Times New Roman TUR" w:cs="Times New Roman TUR"/>
          <w:color w:val="000000"/>
        </w:rPr>
        <w:t>ham</w:t>
      </w:r>
      <w:r w:rsidR="0084279A">
        <w:rPr>
          <w:rFonts w:ascii="Times New Roman TUR" w:hAnsi="Times New Roman TUR" w:cs="Times New Roman TUR"/>
          <w:color w:val="000000"/>
        </w:rPr>
        <w:t xml:space="preserve"> nurl</w:t>
      </w:r>
      <w:r w:rsidR="00ED1058">
        <w:rPr>
          <w:rFonts w:ascii="Times New Roman TUR" w:hAnsi="Times New Roman TUR" w:cs="Times New Roman TUR"/>
          <w:color w:val="000000"/>
        </w:rPr>
        <w:t>i</w:t>
      </w:r>
      <w:r w:rsidR="0084279A">
        <w:rPr>
          <w:rFonts w:ascii="Times New Roman TUR" w:hAnsi="Times New Roman TUR" w:cs="Times New Roman TUR"/>
          <w:color w:val="000000"/>
        </w:rPr>
        <w:t xml:space="preserve"> n</w:t>
      </w:r>
      <w:r>
        <w:rPr>
          <w:rFonts w:ascii="Times New Roman TUR" w:hAnsi="Times New Roman TUR" w:cs="Times New Roman TUR"/>
          <w:color w:val="000000"/>
        </w:rPr>
        <w:t>o‘</w:t>
      </w:r>
      <w:r w:rsidR="00ED1058">
        <w:rPr>
          <w:rFonts w:ascii="Times New Roman TUR" w:hAnsi="Times New Roman TUR" w:cs="Times New Roman TUR"/>
          <w:color w:val="000000"/>
        </w:rPr>
        <w:t>shi</w:t>
      </w:r>
      <w:r w:rsidR="0084279A">
        <w:rPr>
          <w:rFonts w:ascii="Times New Roman TUR" w:hAnsi="Times New Roman TUR" w:cs="Times New Roman TUR"/>
          <w:color w:val="000000"/>
        </w:rPr>
        <w:t>n</w:t>
      </w:r>
      <w:r w:rsidR="00ED1058">
        <w:rPr>
          <w:rFonts w:ascii="Times New Roman TUR" w:hAnsi="Times New Roman TUR" w:cs="Times New Roman TUR"/>
          <w:color w:val="000000"/>
        </w:rPr>
        <w:t>i</w:t>
      </w:r>
      <w:r w:rsidR="0084279A">
        <w:rPr>
          <w:rFonts w:ascii="Times New Roman TUR" w:hAnsi="Times New Roman TUR" w:cs="Times New Roman TUR"/>
          <w:color w:val="000000"/>
        </w:rPr>
        <w:t>,</w:t>
      </w:r>
    </w:p>
    <w:p w14:paraId="4588FE4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n</w:t>
      </w:r>
      <w:r w:rsidR="00ED1058">
        <w:rPr>
          <w:rFonts w:ascii="Times New Roman TUR" w:hAnsi="Times New Roman TUR" w:cs="Times New Roman TUR"/>
          <w:color w:val="000000"/>
        </w:rPr>
        <w:t>a</w:t>
      </w:r>
      <w:r>
        <w:rPr>
          <w:rFonts w:ascii="Times New Roman TUR" w:hAnsi="Times New Roman TUR" w:cs="Times New Roman TUR"/>
          <w:color w:val="000000"/>
        </w:rPr>
        <w:t>mun</w:t>
      </w:r>
      <w:r w:rsidR="00ED1058">
        <w:rPr>
          <w:rFonts w:ascii="Times New Roman TUR" w:hAnsi="Times New Roman TUR" w:cs="Times New Roman TUR"/>
          <w:color w:val="000000"/>
        </w:rPr>
        <w:t>a</w:t>
      </w:r>
      <w:r>
        <w:rPr>
          <w:rFonts w:ascii="Times New Roman TUR" w:hAnsi="Times New Roman TUR" w:cs="Times New Roman TUR"/>
          <w:color w:val="000000"/>
        </w:rPr>
        <w:t>-i rahm</w:t>
      </w:r>
      <w:r w:rsidR="00ED1058">
        <w:rPr>
          <w:rFonts w:ascii="Times New Roman TUR" w:hAnsi="Times New Roman TUR" w:cs="Times New Roman TUR"/>
          <w:color w:val="000000"/>
        </w:rPr>
        <w:t>a</w:t>
      </w:r>
      <w:r>
        <w:rPr>
          <w:rFonts w:ascii="Times New Roman TUR" w:hAnsi="Times New Roman TUR" w:cs="Times New Roman TUR"/>
          <w:color w:val="000000"/>
        </w:rPr>
        <w:t xml:space="preserve">ti </w:t>
      </w:r>
      <w:r w:rsidR="00ED1058">
        <w:rPr>
          <w:rFonts w:ascii="Times New Roman TUR" w:hAnsi="Times New Roman TUR" w:cs="Times New Roman TUR"/>
          <w:color w:val="000000"/>
        </w:rPr>
        <w:t>o</w:t>
      </w:r>
      <w:r>
        <w:rPr>
          <w:rFonts w:ascii="Times New Roman TUR" w:hAnsi="Times New Roman TUR" w:cs="Times New Roman TUR"/>
          <w:color w:val="000000"/>
        </w:rPr>
        <w:t>l</w:t>
      </w:r>
      <w:r w:rsidR="00ED105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33900233" w14:textId="77777777" w:rsidR="0084279A" w:rsidRDefault="0084279A" w:rsidP="0012019B">
      <w:pPr>
        <w:autoSpaceDE w:val="0"/>
        <w:autoSpaceDN w:val="0"/>
        <w:adjustRightInd w:val="0"/>
        <w:jc w:val="both"/>
        <w:rPr>
          <w:rFonts w:ascii="MS Sans Serif" w:hAnsi="MS Sans Serif" w:cs="MS Sans Serif"/>
          <w:sz w:val="16"/>
          <w:szCs w:val="16"/>
        </w:rPr>
      </w:pPr>
    </w:p>
    <w:p w14:paraId="36B1238A"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 d</w:t>
      </w:r>
      <w:r>
        <w:rPr>
          <w:rFonts w:ascii="Times New Roman TUR" w:hAnsi="Times New Roman TUR" w:cs="Times New Roman TUR"/>
          <w:color w:val="000000"/>
        </w:rPr>
        <w:t>e</w:t>
      </w:r>
      <w:r w:rsidR="0084279A">
        <w:rPr>
          <w:rFonts w:ascii="Times New Roman TUR" w:hAnsi="Times New Roman TUR" w:cs="Times New Roman TUR"/>
          <w:color w:val="000000"/>
        </w:rPr>
        <w:t>y</w:t>
      </w:r>
      <w:r>
        <w:rPr>
          <w:rFonts w:ascii="Times New Roman TUR" w:hAnsi="Times New Roman TUR" w:cs="Times New Roman TUR"/>
          <w:color w:val="000000"/>
        </w:rPr>
        <w:t>di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Pr>
          <w:rFonts w:ascii="Times New Roman TUR" w:hAnsi="Times New Roman TUR" w:cs="Times New Roman TUR"/>
          <w:color w:val="000000"/>
        </w:rPr>
        <w:t>lmagandir</w:t>
      </w:r>
      <w:r w:rsidR="00733C63">
        <w:rPr>
          <w:rFonts w:ascii="Times New Roman TUR" w:hAnsi="Times New Roman TUR" w:cs="Times New Roman TUR"/>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t</w:t>
      </w:r>
      <w:r w:rsidR="0084279A">
        <w:rPr>
          <w:rFonts w:ascii="Times New Roman TUR" w:hAnsi="Times New Roman TUR" w:cs="Times New Roman TUR"/>
          <w:color w:val="000000"/>
        </w:rPr>
        <w:t>iri</w:t>
      </w:r>
      <w:r>
        <w:rPr>
          <w:rFonts w:ascii="Times New Roman TUR" w:hAnsi="Times New Roman TUR" w:cs="Times New Roman TUR"/>
          <w:color w:val="000000"/>
        </w:rPr>
        <w:t>k</w:t>
      </w:r>
      <w:r w:rsidR="0084279A">
        <w:rPr>
          <w:rFonts w:ascii="Times New Roman TUR" w:hAnsi="Times New Roman TUR" w:cs="Times New Roman TUR"/>
          <w:color w:val="000000"/>
        </w:rPr>
        <w:t>dir,</w:t>
      </w:r>
    </w:p>
    <w:p w14:paraId="44AD23C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ED1058">
        <w:rPr>
          <w:rFonts w:ascii="Times New Roman TUR" w:hAnsi="Times New Roman TUR" w:cs="Times New Roman TUR"/>
          <w:color w:val="000000"/>
        </w:rPr>
        <w:t>a</w:t>
      </w:r>
      <w:r>
        <w:rPr>
          <w:rFonts w:ascii="Times New Roman TUR" w:hAnsi="Times New Roman TUR" w:cs="Times New Roman TUR"/>
          <w:color w:val="000000"/>
        </w:rPr>
        <w:t>r birisi Ha</w:t>
      </w:r>
      <w:r w:rsidR="00ED1058">
        <w:rPr>
          <w:rFonts w:ascii="Times New Roman TUR" w:hAnsi="Times New Roman TUR" w:cs="Times New Roman TUR"/>
          <w:color w:val="000000"/>
        </w:rPr>
        <w:t>qning</w:t>
      </w:r>
      <w:r>
        <w:rPr>
          <w:rFonts w:ascii="Times New Roman TUR" w:hAnsi="Times New Roman TUR" w:cs="Times New Roman TUR"/>
          <w:color w:val="000000"/>
        </w:rPr>
        <w:t xml:space="preserve"> arsl</w:t>
      </w:r>
      <w:r w:rsidR="00ED1058">
        <w:rPr>
          <w:rFonts w:ascii="Times New Roman TUR" w:hAnsi="Times New Roman TUR" w:cs="Times New Roman TUR"/>
          <w:color w:val="000000"/>
        </w:rPr>
        <w:t>o</w:t>
      </w:r>
      <w:r>
        <w:rPr>
          <w:rFonts w:ascii="Times New Roman TUR" w:hAnsi="Times New Roman TUR" w:cs="Times New Roman TUR"/>
          <w:color w:val="000000"/>
        </w:rPr>
        <w:t xml:space="preserve">n </w:t>
      </w:r>
      <w:r w:rsidR="00733C63">
        <w:rPr>
          <w:rFonts w:ascii="Times New Roman TUR" w:hAnsi="Times New Roman TUR" w:cs="Times New Roman TUR"/>
          <w:color w:val="000000"/>
        </w:rPr>
        <w:t>yigit</w:t>
      </w:r>
      <w:r>
        <w:rPr>
          <w:rFonts w:ascii="Times New Roman TUR" w:hAnsi="Times New Roman TUR" w:cs="Times New Roman TUR"/>
          <w:color w:val="000000"/>
        </w:rPr>
        <w:t>i,</w:t>
      </w:r>
    </w:p>
    <w:p w14:paraId="41423713"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Maqbara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 y</w:t>
      </w:r>
      <w:r>
        <w:rPr>
          <w:rFonts w:ascii="Times New Roman TUR" w:hAnsi="Times New Roman TUR" w:cs="Times New Roman TUR"/>
          <w:color w:val="000000"/>
        </w:rPr>
        <w:t>u</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kl</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n</w:t>
      </w:r>
      <w:r w:rsidR="0084279A">
        <w:rPr>
          <w:rFonts w:ascii="Times New Roman TUR" w:hAnsi="Times New Roman TUR" w:cs="Times New Roman TUR"/>
          <w:color w:val="000000"/>
        </w:rPr>
        <w:t>i titr</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a</w:t>
      </w:r>
      <w:r w:rsidR="0084279A">
        <w:rPr>
          <w:rFonts w:ascii="Times New Roman TUR" w:hAnsi="Times New Roman TUR" w:cs="Times New Roman TUR"/>
          <w:color w:val="000000"/>
        </w:rPr>
        <w:t>r</w:t>
      </w:r>
    </w:p>
    <w:p w14:paraId="2447AD1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Ey </w:t>
      </w:r>
      <w:r w:rsidR="00ED1058">
        <w:rPr>
          <w:rFonts w:ascii="Times New Roman TUR" w:hAnsi="Times New Roman TUR" w:cs="Times New Roman TUR"/>
          <w:color w:val="000000"/>
        </w:rPr>
        <w:t>o</w:t>
      </w:r>
      <w:r>
        <w:rPr>
          <w:rFonts w:ascii="Times New Roman TUR" w:hAnsi="Times New Roman TUR" w:cs="Times New Roman TUR"/>
          <w:color w:val="000000"/>
        </w:rPr>
        <w:t>yn</w:t>
      </w:r>
      <w:r w:rsidR="00ED1058">
        <w:rPr>
          <w:rFonts w:ascii="Times New Roman TUR" w:hAnsi="Times New Roman TUR" w:cs="Times New Roman TUR"/>
          <w:color w:val="000000"/>
        </w:rPr>
        <w:t>a</w:t>
      </w:r>
      <w:r>
        <w:rPr>
          <w:rFonts w:ascii="Times New Roman TUR" w:hAnsi="Times New Roman TUR" w:cs="Times New Roman TUR"/>
          <w:color w:val="000000"/>
        </w:rPr>
        <w:t>-i rahm</w:t>
      </w:r>
      <w:r w:rsidR="00ED1058">
        <w:rPr>
          <w:rFonts w:ascii="Times New Roman TUR" w:hAnsi="Times New Roman TUR" w:cs="Times New Roman TUR"/>
          <w:color w:val="000000"/>
        </w:rPr>
        <w:t>a</w:t>
      </w:r>
      <w:r>
        <w:rPr>
          <w:rFonts w:ascii="Times New Roman TUR" w:hAnsi="Times New Roman TUR" w:cs="Times New Roman TUR"/>
          <w:color w:val="000000"/>
        </w:rPr>
        <w:t xml:space="preserve">ti </w:t>
      </w:r>
      <w:r w:rsidR="00ED1058">
        <w:rPr>
          <w:rFonts w:ascii="Times New Roman TUR" w:hAnsi="Times New Roman TUR" w:cs="Times New Roman TUR"/>
          <w:color w:val="000000"/>
        </w:rPr>
        <w:t>o</w:t>
      </w:r>
      <w:r>
        <w:rPr>
          <w:rFonts w:ascii="Times New Roman TUR" w:hAnsi="Times New Roman TUR" w:cs="Times New Roman TUR"/>
          <w:color w:val="000000"/>
        </w:rPr>
        <w:t>l</w:t>
      </w:r>
      <w:r w:rsidR="00ED105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6CC744DB"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3A9840A"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Hadyasan</w:t>
      </w:r>
      <w:r w:rsidR="0084279A">
        <w:rPr>
          <w:rFonts w:ascii="Times New Roman TUR" w:hAnsi="Times New Roman TUR" w:cs="Times New Roman TUR"/>
          <w:color w:val="000000"/>
        </w:rPr>
        <w:t xml:space="preserve"> </w:t>
      </w:r>
      <w:r>
        <w:rPr>
          <w:rFonts w:ascii="Times New Roman TUR" w:hAnsi="Times New Roman TUR" w:cs="Times New Roman TUR"/>
          <w:color w:val="000000"/>
        </w:rPr>
        <w:t>chu</w:t>
      </w:r>
      <w:r w:rsidR="0084279A">
        <w:rPr>
          <w:rFonts w:ascii="Times New Roman TUR" w:hAnsi="Times New Roman TUR" w:cs="Times New Roman TUR"/>
          <w:color w:val="000000"/>
        </w:rPr>
        <w:t>nki asl mill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ga</w:t>
      </w:r>
    </w:p>
    <w:p w14:paraId="093B3E7D"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Tushmaylik</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ku</w:t>
      </w:r>
      <w:r w:rsidR="0084279A">
        <w:rPr>
          <w:rFonts w:ascii="Times New Roman TUR" w:hAnsi="Times New Roman TUR" w:cs="Times New Roman TUR"/>
          <w:color w:val="000000"/>
        </w:rPr>
        <w:t xml:space="preserve">n </w:t>
      </w:r>
      <w:r>
        <w:rPr>
          <w:rFonts w:ascii="Times New Roman TUR" w:hAnsi="Times New Roman TUR" w:cs="Times New Roman TUR"/>
          <w:color w:val="000000"/>
        </w:rPr>
        <w:t>ham</w:t>
      </w:r>
      <w:r w:rsidR="0084279A">
        <w:rPr>
          <w:rFonts w:ascii="Times New Roman TUR" w:hAnsi="Times New Roman TUR" w:cs="Times New Roman TUR"/>
          <w:color w:val="000000"/>
        </w:rPr>
        <w:t xml:space="preserve"> zill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ga</w:t>
      </w:r>
      <w:r w:rsidR="0084279A">
        <w:rPr>
          <w:rFonts w:ascii="Times New Roman TUR" w:hAnsi="Times New Roman TUR" w:cs="Times New Roman TUR"/>
          <w:color w:val="000000"/>
        </w:rPr>
        <w:t>,</w:t>
      </w:r>
    </w:p>
    <w:p w14:paraId="40D9067F"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Etgin</w:t>
      </w:r>
      <w:r w:rsidR="0084279A">
        <w:rPr>
          <w:rFonts w:ascii="Times New Roman TUR" w:hAnsi="Times New Roman TUR" w:cs="Times New Roman TUR"/>
          <w:color w:val="000000"/>
        </w:rPr>
        <w:t xml:space="preserve"> biz</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sho</w:t>
      </w:r>
      <w:r w:rsidR="0084279A">
        <w:rPr>
          <w:rFonts w:ascii="Times New Roman TUR" w:hAnsi="Times New Roman TUR" w:cs="Times New Roman TUR"/>
          <w:color w:val="000000"/>
        </w:rPr>
        <w:t>nl</w:t>
      </w:r>
      <w:r>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Pr>
          <w:rFonts w:ascii="Times New Roman TUR" w:hAnsi="Times New Roman TUR" w:cs="Times New Roman TUR"/>
          <w:color w:val="000000"/>
        </w:rPr>
        <w:t>u</w:t>
      </w:r>
      <w:r w:rsidR="0084279A">
        <w:rPr>
          <w:rFonts w:ascii="Times New Roman TUR" w:hAnsi="Times New Roman TUR" w:cs="Times New Roman TUR"/>
          <w:color w:val="000000"/>
        </w:rPr>
        <w:t>y</w:t>
      </w:r>
      <w:r>
        <w:rPr>
          <w:rFonts w:ascii="Times New Roman TUR" w:hAnsi="Times New Roman TUR" w:cs="Times New Roman TUR"/>
          <w:color w:val="000000"/>
        </w:rPr>
        <w:t>u</w:t>
      </w:r>
      <w:r w:rsidR="0084279A">
        <w:rPr>
          <w:rFonts w:ascii="Times New Roman TUR" w:hAnsi="Times New Roman TUR" w:cs="Times New Roman TUR"/>
          <w:color w:val="000000"/>
        </w:rPr>
        <w:t>k d</w:t>
      </w:r>
      <w:r>
        <w:rPr>
          <w:rFonts w:ascii="Times New Roman TUR" w:hAnsi="Times New Roman TUR" w:cs="Times New Roman TUR"/>
          <w:color w:val="000000"/>
        </w:rPr>
        <w:t>a</w:t>
      </w:r>
      <w:r w:rsidR="0084279A">
        <w:rPr>
          <w:rFonts w:ascii="Times New Roman TUR" w:hAnsi="Times New Roman TUR" w:cs="Times New Roman TUR"/>
          <w:color w:val="000000"/>
        </w:rPr>
        <w:t>vl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ga</w:t>
      </w:r>
    </w:p>
    <w:p w14:paraId="60DAFBB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mis</w:t>
      </w:r>
      <w:r w:rsidR="00ED1058">
        <w:rPr>
          <w:rFonts w:ascii="Times New Roman TUR" w:hAnsi="Times New Roman TUR" w:cs="Times New Roman TUR"/>
          <w:color w:val="000000"/>
        </w:rPr>
        <w:t>o</w:t>
      </w:r>
      <w:r>
        <w:rPr>
          <w:rFonts w:ascii="Times New Roman TUR" w:hAnsi="Times New Roman TUR" w:cs="Times New Roman TUR"/>
          <w:color w:val="000000"/>
        </w:rPr>
        <w:t>li rahm</w:t>
      </w:r>
      <w:r w:rsidR="00ED1058">
        <w:rPr>
          <w:rFonts w:ascii="Times New Roman TUR" w:hAnsi="Times New Roman TUR" w:cs="Times New Roman TUR"/>
          <w:color w:val="000000"/>
        </w:rPr>
        <w:t>a</w:t>
      </w:r>
      <w:r>
        <w:rPr>
          <w:rFonts w:ascii="Times New Roman TUR" w:hAnsi="Times New Roman TUR" w:cs="Times New Roman TUR"/>
          <w:color w:val="000000"/>
        </w:rPr>
        <w:t xml:space="preserve">ti </w:t>
      </w:r>
      <w:r w:rsidR="00ED1058">
        <w:rPr>
          <w:rFonts w:ascii="Times New Roman TUR" w:hAnsi="Times New Roman TUR" w:cs="Times New Roman TUR"/>
          <w:color w:val="000000"/>
        </w:rPr>
        <w:t>o</w:t>
      </w:r>
      <w:r>
        <w:rPr>
          <w:rFonts w:ascii="Times New Roman TUR" w:hAnsi="Times New Roman TUR" w:cs="Times New Roman TUR"/>
          <w:color w:val="000000"/>
        </w:rPr>
        <w:t>l</w:t>
      </w:r>
      <w:r w:rsidR="00ED105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4BF89E6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BE1FBB0"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y</w:t>
      </w:r>
      <w:r>
        <w:rPr>
          <w:rFonts w:ascii="Times New Roman TUR" w:hAnsi="Times New Roman TUR" w:cs="Times New Roman TUR"/>
          <w:color w:val="000000"/>
        </w:rPr>
        <w:t>di</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 nur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il</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doim</w:t>
      </w:r>
      <w:r w:rsidR="0084279A">
        <w:rPr>
          <w:rFonts w:ascii="Times New Roman TUR" w:hAnsi="Times New Roman TUR" w:cs="Times New Roman TUR"/>
          <w:color w:val="000000"/>
        </w:rPr>
        <w:t xml:space="preserve"> </w:t>
      </w:r>
      <w:r>
        <w:rPr>
          <w:rFonts w:ascii="Times New Roman TUR" w:hAnsi="Times New Roman TUR" w:cs="Times New Roman TUR"/>
          <w:color w:val="000000"/>
        </w:rPr>
        <w:t>hamla</w:t>
      </w:r>
      <w:r w:rsidR="0084279A">
        <w:rPr>
          <w:rFonts w:ascii="Times New Roman TUR" w:hAnsi="Times New Roman TUR" w:cs="Times New Roman TUR"/>
          <w:color w:val="000000"/>
        </w:rPr>
        <w:t>,</w:t>
      </w:r>
    </w:p>
    <w:p w14:paraId="478144B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Zaf</w:t>
      </w:r>
      <w:r w:rsidR="00ED1058">
        <w:rPr>
          <w:rFonts w:ascii="Times New Roman TUR" w:hAnsi="Times New Roman TUR" w:cs="Times New Roman TUR"/>
          <w:color w:val="000000"/>
        </w:rPr>
        <w:t>a</w:t>
      </w:r>
      <w:r>
        <w:rPr>
          <w:rFonts w:ascii="Times New Roman TUR" w:hAnsi="Times New Roman TUR" w:cs="Times New Roman TUR"/>
          <w:color w:val="000000"/>
        </w:rPr>
        <w:t>rl</w:t>
      </w:r>
      <w:r w:rsidR="00ED1058">
        <w:rPr>
          <w:rFonts w:ascii="Times New Roman TUR" w:hAnsi="Times New Roman TUR" w:cs="Times New Roman TUR"/>
          <w:color w:val="000000"/>
        </w:rPr>
        <w:t>a</w:t>
      </w:r>
      <w:r>
        <w:rPr>
          <w:rFonts w:ascii="Times New Roman TUR" w:hAnsi="Times New Roman TUR" w:cs="Times New Roman TUR"/>
          <w:color w:val="000000"/>
        </w:rPr>
        <w:t>rl</w:t>
      </w:r>
      <w:r w:rsidR="00ED1058">
        <w:rPr>
          <w:rFonts w:ascii="Times New Roman TUR" w:hAnsi="Times New Roman TUR" w:cs="Times New Roman TUR"/>
          <w:color w:val="000000"/>
        </w:rPr>
        <w:t>a</w:t>
      </w:r>
      <w:r>
        <w:rPr>
          <w:rFonts w:ascii="Times New Roman TUR" w:hAnsi="Times New Roman TUR" w:cs="Times New Roman TUR"/>
          <w:color w:val="000000"/>
        </w:rPr>
        <w:t xml:space="preserve"> </w:t>
      </w:r>
      <w:r w:rsidR="00ED1058">
        <w:rPr>
          <w:rFonts w:ascii="Times New Roman TUR" w:hAnsi="Times New Roman TUR" w:cs="Times New Roman TUR"/>
          <w:color w:val="000000"/>
        </w:rPr>
        <w:t>sho</w:t>
      </w:r>
      <w:r>
        <w:rPr>
          <w:rFonts w:ascii="Times New Roman TUR" w:hAnsi="Times New Roman TUR" w:cs="Times New Roman TUR"/>
          <w:color w:val="000000"/>
        </w:rPr>
        <w:t xml:space="preserve">nlar </w:t>
      </w:r>
      <w:r w:rsidR="00ED1058">
        <w:rPr>
          <w:rFonts w:ascii="Times New Roman TUR" w:hAnsi="Times New Roman TUR" w:cs="Times New Roman TUR"/>
          <w:color w:val="000000"/>
        </w:rPr>
        <w:t>topa</w:t>
      </w:r>
      <w:r>
        <w:rPr>
          <w:rFonts w:ascii="Times New Roman TUR" w:hAnsi="Times New Roman TUR" w:cs="Times New Roman TUR"/>
          <w:color w:val="000000"/>
        </w:rPr>
        <w:t>r bu mill</w:t>
      </w:r>
      <w:r w:rsidR="00ED1058">
        <w:rPr>
          <w:rFonts w:ascii="Times New Roman TUR" w:hAnsi="Times New Roman TUR" w:cs="Times New Roman TUR"/>
          <w:color w:val="000000"/>
        </w:rPr>
        <w:t>a</w:t>
      </w:r>
      <w:r>
        <w:rPr>
          <w:rFonts w:ascii="Times New Roman TUR" w:hAnsi="Times New Roman TUR" w:cs="Times New Roman TUR"/>
          <w:color w:val="000000"/>
        </w:rPr>
        <w:t>t,</w:t>
      </w:r>
    </w:p>
    <w:p w14:paraId="4536CA2C" w14:textId="77777777" w:rsidR="0084279A" w:rsidRDefault="00ED1058"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Sh</w:t>
      </w:r>
      <w:r w:rsidR="0084279A">
        <w:rPr>
          <w:rFonts w:ascii="Times New Roman TUR" w:hAnsi="Times New Roman TUR" w:cs="Times New Roman TUR"/>
          <w:color w:val="000000"/>
        </w:rPr>
        <w:t>ar</w:t>
      </w:r>
      <w:r>
        <w:rPr>
          <w:rFonts w:ascii="Times New Roman TUR" w:hAnsi="Times New Roman TUR" w:cs="Times New Roman TUR"/>
          <w:color w:val="000000"/>
        </w:rPr>
        <w:t>qq</w:t>
      </w:r>
      <w:r w:rsidR="0084279A">
        <w:rPr>
          <w:rFonts w:ascii="Times New Roman TUR" w:hAnsi="Times New Roman TUR" w:cs="Times New Roman TUR"/>
          <w:color w:val="000000"/>
        </w:rPr>
        <w:t xml:space="preserve">a </w:t>
      </w:r>
      <w:r w:rsidR="00317151">
        <w:rPr>
          <w:rFonts w:ascii="Times New Roman TUR" w:hAnsi="Times New Roman TUR" w:cs="Times New Roman TUR"/>
          <w:color w:val="000000"/>
        </w:rPr>
        <w:t>g‘</w:t>
      </w:r>
      <w:r w:rsidR="0084279A">
        <w:rPr>
          <w:rFonts w:ascii="Times New Roman TUR" w:hAnsi="Times New Roman TUR" w:cs="Times New Roman TUR"/>
          <w:color w:val="000000"/>
        </w:rPr>
        <w:t>arb</w:t>
      </w:r>
      <w:r>
        <w:rPr>
          <w:rFonts w:ascii="Times New Roman TUR" w:hAnsi="Times New Roman TUR" w:cs="Times New Roman TUR"/>
          <w:color w:val="000000"/>
        </w:rPr>
        <w:t>g</w:t>
      </w:r>
      <w:r w:rsidR="0084279A">
        <w:rPr>
          <w:rFonts w:ascii="Times New Roman TUR" w:hAnsi="Times New Roman TUR" w:cs="Times New Roman TUR"/>
          <w:color w:val="000000"/>
        </w:rPr>
        <w:t>a ziy</w:t>
      </w:r>
      <w:r>
        <w:rPr>
          <w:rFonts w:ascii="Times New Roman TUR" w:hAnsi="Times New Roman TUR" w:cs="Times New Roman TUR"/>
          <w:color w:val="000000"/>
        </w:rPr>
        <w:t>o</w:t>
      </w:r>
      <w:r w:rsidR="0084279A">
        <w:rPr>
          <w:rFonts w:ascii="Times New Roman TUR" w:hAnsi="Times New Roman TUR" w:cs="Times New Roman TUR"/>
          <w:color w:val="000000"/>
        </w:rPr>
        <w:t xml:space="preserve"> s</w:t>
      </w:r>
      <w:r>
        <w:rPr>
          <w:rFonts w:ascii="Times New Roman TUR" w:hAnsi="Times New Roman TUR" w:cs="Times New Roman TUR"/>
          <w:color w:val="000000"/>
        </w:rPr>
        <w:t>o</w:t>
      </w:r>
      <w:r w:rsidR="0084279A">
        <w:rPr>
          <w:rFonts w:ascii="Times New Roman TUR" w:hAnsi="Times New Roman TUR" w:cs="Times New Roman TUR"/>
          <w:color w:val="000000"/>
        </w:rPr>
        <w:t>ls</w:t>
      </w:r>
      <w:r>
        <w:rPr>
          <w:rFonts w:ascii="Times New Roman TUR" w:hAnsi="Times New Roman TUR" w:cs="Times New Roman TUR"/>
          <w:color w:val="000000"/>
        </w:rPr>
        <w:t>i</w:t>
      </w:r>
      <w:r w:rsidR="0084279A">
        <w:rPr>
          <w:rFonts w:ascii="Times New Roman TUR" w:hAnsi="Times New Roman TUR" w:cs="Times New Roman TUR"/>
          <w:color w:val="000000"/>
        </w:rPr>
        <w:t>n bu d</w:t>
      </w:r>
      <w:r>
        <w:rPr>
          <w:rFonts w:ascii="Times New Roman TUR" w:hAnsi="Times New Roman TUR" w:cs="Times New Roman TUR"/>
          <w:color w:val="000000"/>
        </w:rPr>
        <w:t>a</w:t>
      </w:r>
      <w:r w:rsidR="0084279A">
        <w:rPr>
          <w:rFonts w:ascii="Times New Roman TUR" w:hAnsi="Times New Roman TUR" w:cs="Times New Roman TUR"/>
          <w:color w:val="000000"/>
        </w:rPr>
        <w:t>vl</w:t>
      </w:r>
      <w:r>
        <w:rPr>
          <w:rFonts w:ascii="Times New Roman TUR" w:hAnsi="Times New Roman TUR" w:cs="Times New Roman TUR"/>
          <w:color w:val="000000"/>
        </w:rPr>
        <w:t>a</w:t>
      </w:r>
      <w:r w:rsidR="0084279A">
        <w:rPr>
          <w:rFonts w:ascii="Times New Roman TUR" w:hAnsi="Times New Roman TUR" w:cs="Times New Roman TUR"/>
          <w:color w:val="000000"/>
        </w:rPr>
        <w:t>t</w:t>
      </w:r>
    </w:p>
    <w:p w14:paraId="61F6C6B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bizl</w:t>
      </w:r>
      <w:r w:rsidR="00ED1058">
        <w:rPr>
          <w:rFonts w:ascii="Times New Roman TUR" w:hAnsi="Times New Roman TUR" w:cs="Times New Roman TUR"/>
          <w:color w:val="000000"/>
        </w:rPr>
        <w:t>a</w:t>
      </w:r>
      <w:r>
        <w:rPr>
          <w:rFonts w:ascii="Times New Roman TUR" w:hAnsi="Times New Roman TUR" w:cs="Times New Roman TUR"/>
          <w:color w:val="000000"/>
        </w:rPr>
        <w:t>r</w:t>
      </w:r>
      <w:r w:rsidR="00ED1058">
        <w:rPr>
          <w:rFonts w:ascii="Times New Roman TUR" w:hAnsi="Times New Roman TUR" w:cs="Times New Roman TUR"/>
          <w:color w:val="000000"/>
        </w:rPr>
        <w:t>ga</w:t>
      </w:r>
      <w:r>
        <w:rPr>
          <w:rFonts w:ascii="Times New Roman TUR" w:hAnsi="Times New Roman TUR" w:cs="Times New Roman TUR"/>
          <w:color w:val="000000"/>
        </w:rPr>
        <w:t xml:space="preserve"> rahm</w:t>
      </w:r>
      <w:r w:rsidR="00ED1058">
        <w:rPr>
          <w:rFonts w:ascii="Times New Roman TUR" w:hAnsi="Times New Roman TUR" w:cs="Times New Roman TUR"/>
          <w:color w:val="000000"/>
        </w:rPr>
        <w:t>a</w:t>
      </w:r>
      <w:r>
        <w:rPr>
          <w:rFonts w:ascii="Times New Roman TUR" w:hAnsi="Times New Roman TUR" w:cs="Times New Roman TUR"/>
          <w:color w:val="000000"/>
        </w:rPr>
        <w:t xml:space="preserve">ti </w:t>
      </w:r>
      <w:r w:rsidR="00ED1058">
        <w:rPr>
          <w:rFonts w:ascii="Times New Roman TUR" w:hAnsi="Times New Roman TUR" w:cs="Times New Roman TUR"/>
          <w:color w:val="000000"/>
        </w:rPr>
        <w:t>o</w:t>
      </w:r>
      <w:r>
        <w:rPr>
          <w:rFonts w:ascii="Times New Roman TUR" w:hAnsi="Times New Roman TUR" w:cs="Times New Roman TUR"/>
          <w:color w:val="000000"/>
        </w:rPr>
        <w:t>l</w:t>
      </w:r>
      <w:r w:rsidR="00ED1058">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53320DF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24E41A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Nurdan </w:t>
      </w:r>
      <w:r w:rsidR="00ED1058">
        <w:rPr>
          <w:rFonts w:ascii="Times New Roman TUR" w:hAnsi="Times New Roman TUR" w:cs="Times New Roman TUR"/>
          <w:color w:val="000000"/>
        </w:rPr>
        <w:t>q</w:t>
      </w:r>
      <w:r>
        <w:rPr>
          <w:rFonts w:ascii="Times New Roman TUR" w:hAnsi="Times New Roman TUR" w:cs="Times New Roman TUR"/>
          <w:color w:val="000000"/>
        </w:rPr>
        <w:t>an</w:t>
      </w:r>
      <w:r w:rsidR="00ED1058">
        <w:rPr>
          <w:rFonts w:ascii="Times New Roman TUR" w:hAnsi="Times New Roman TUR" w:cs="Times New Roman TUR"/>
          <w:color w:val="000000"/>
        </w:rPr>
        <w:t>oti</w:t>
      </w:r>
      <w:r>
        <w:rPr>
          <w:rFonts w:ascii="Times New Roman TUR" w:hAnsi="Times New Roman TUR" w:cs="Times New Roman TUR"/>
          <w:color w:val="000000"/>
        </w:rPr>
        <w:t>n</w:t>
      </w:r>
      <w:r w:rsidR="00ED1058">
        <w:rPr>
          <w:rFonts w:ascii="Times New Roman TUR" w:hAnsi="Times New Roman TUR" w:cs="Times New Roman TUR"/>
          <w:color w:val="000000"/>
        </w:rPr>
        <w:t>g</w:t>
      </w:r>
      <w:r>
        <w:rPr>
          <w:rFonts w:ascii="Times New Roman TUR" w:hAnsi="Times New Roman TUR" w:cs="Times New Roman TUR"/>
          <w:color w:val="000000"/>
        </w:rPr>
        <w:t>, h</w:t>
      </w:r>
      <w:r w:rsidR="00ED1058">
        <w:rPr>
          <w:rFonts w:ascii="Times New Roman TUR" w:hAnsi="Times New Roman TUR" w:cs="Times New Roman TUR"/>
          <w:color w:val="000000"/>
        </w:rPr>
        <w:t>a</w:t>
      </w:r>
      <w:r>
        <w:rPr>
          <w:rFonts w:ascii="Times New Roman TUR" w:hAnsi="Times New Roman TUR" w:cs="Times New Roman TUR"/>
          <w:color w:val="000000"/>
        </w:rPr>
        <w:t xml:space="preserve">m </w:t>
      </w:r>
      <w:r w:rsidR="00655E3B">
        <w:rPr>
          <w:rFonts w:ascii="Times New Roman TUR" w:hAnsi="Times New Roman TUR" w:cs="Times New Roman TUR"/>
          <w:color w:val="000000"/>
        </w:rPr>
        <w:t>mustahkam</w:t>
      </w:r>
      <w:r>
        <w:rPr>
          <w:rFonts w:ascii="Times New Roman TUR" w:hAnsi="Times New Roman TUR" w:cs="Times New Roman TUR"/>
          <w:color w:val="000000"/>
        </w:rPr>
        <w:t xml:space="preserve"> </w:t>
      </w:r>
      <w:r w:rsidR="00655E3B">
        <w:rPr>
          <w:rFonts w:ascii="Times New Roman TUR" w:hAnsi="Times New Roman TUR" w:cs="Times New Roman TUR"/>
          <w:color w:val="000000"/>
        </w:rPr>
        <w:t>q</w:t>
      </w:r>
      <w:r w:rsidR="00317151">
        <w:rPr>
          <w:rFonts w:ascii="Times New Roman TUR" w:hAnsi="Times New Roman TUR" w:cs="Times New Roman TUR"/>
          <w:color w:val="000000"/>
        </w:rPr>
        <w:t>o‘</w:t>
      </w:r>
      <w:r w:rsidR="00655E3B">
        <w:rPr>
          <w:rFonts w:ascii="Times New Roman TUR" w:hAnsi="Times New Roman TUR" w:cs="Times New Roman TUR"/>
          <w:color w:val="000000"/>
        </w:rPr>
        <w:t>ling</w:t>
      </w:r>
      <w:r>
        <w:rPr>
          <w:rFonts w:ascii="Times New Roman TUR" w:hAnsi="Times New Roman TUR" w:cs="Times New Roman TUR"/>
          <w:color w:val="000000"/>
        </w:rPr>
        <w:t xml:space="preserve"> </w:t>
      </w:r>
      <w:r w:rsidR="00655E3B">
        <w:rPr>
          <w:rFonts w:ascii="Times New Roman TUR" w:hAnsi="Times New Roman TUR" w:cs="Times New Roman TUR"/>
          <w:color w:val="000000"/>
        </w:rPr>
        <w:t>bo</w:t>
      </w:r>
      <w:r>
        <w:rPr>
          <w:rFonts w:ascii="Times New Roman TUR" w:hAnsi="Times New Roman TUR" w:cs="Times New Roman TUR"/>
          <w:color w:val="000000"/>
        </w:rPr>
        <w:t>r,</w:t>
      </w:r>
    </w:p>
    <w:p w14:paraId="4F3A633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Nurdan senin</w:t>
      </w:r>
      <w:r w:rsidR="00655E3B">
        <w:rPr>
          <w:rFonts w:ascii="Times New Roman TUR" w:hAnsi="Times New Roman TUR" w:cs="Times New Roman TUR"/>
          <w:color w:val="000000"/>
        </w:rPr>
        <w:t>g</w:t>
      </w:r>
      <w:r>
        <w:rPr>
          <w:rFonts w:ascii="Times New Roman TUR" w:hAnsi="Times New Roman TUR" w:cs="Times New Roman TUR"/>
          <w:color w:val="000000"/>
        </w:rPr>
        <w:t xml:space="preserve"> Ha</w:t>
      </w:r>
      <w:r w:rsidR="00655E3B">
        <w:rPr>
          <w:rFonts w:ascii="Times New Roman TUR" w:hAnsi="Times New Roman TUR" w:cs="Times New Roman TUR"/>
          <w:color w:val="000000"/>
        </w:rPr>
        <w:t>qq</w:t>
      </w:r>
      <w:r>
        <w:rPr>
          <w:rFonts w:ascii="Times New Roman TUR" w:hAnsi="Times New Roman TUR" w:cs="Times New Roman TUR"/>
          <w:color w:val="000000"/>
        </w:rPr>
        <w:t xml:space="preserve">a </w:t>
      </w:r>
      <w:r w:rsidR="00655E3B">
        <w:rPr>
          <w:rFonts w:ascii="Times New Roman TUR" w:hAnsi="Times New Roman TUR" w:cs="Times New Roman TUR"/>
          <w:color w:val="000000"/>
        </w:rPr>
        <w:t>ketga</w:t>
      </w:r>
      <w:r>
        <w:rPr>
          <w:rFonts w:ascii="Times New Roman TUR" w:hAnsi="Times New Roman TUR" w:cs="Times New Roman TUR"/>
          <w:color w:val="000000"/>
        </w:rPr>
        <w:t>n y</w:t>
      </w:r>
      <w:r w:rsidR="00317151">
        <w:rPr>
          <w:rFonts w:ascii="Times New Roman TUR" w:hAnsi="Times New Roman TUR" w:cs="Times New Roman TUR"/>
          <w:color w:val="000000"/>
        </w:rPr>
        <w:t>o‘</w:t>
      </w:r>
      <w:r>
        <w:rPr>
          <w:rFonts w:ascii="Times New Roman TUR" w:hAnsi="Times New Roman TUR" w:cs="Times New Roman TUR"/>
          <w:color w:val="000000"/>
        </w:rPr>
        <w:t>l</w:t>
      </w:r>
      <w:r w:rsidR="00655E3B">
        <w:rPr>
          <w:rFonts w:ascii="Times New Roman TUR" w:hAnsi="Times New Roman TUR" w:cs="Times New Roman TUR"/>
          <w:color w:val="000000"/>
        </w:rPr>
        <w:t>i</w:t>
      </w:r>
      <w:r>
        <w:rPr>
          <w:rFonts w:ascii="Times New Roman TUR" w:hAnsi="Times New Roman TUR" w:cs="Times New Roman TUR"/>
          <w:color w:val="000000"/>
        </w:rPr>
        <w:t>n</w:t>
      </w:r>
      <w:r w:rsidR="00655E3B">
        <w:rPr>
          <w:rFonts w:ascii="Times New Roman TUR" w:hAnsi="Times New Roman TUR" w:cs="Times New Roman TUR"/>
          <w:color w:val="000000"/>
        </w:rPr>
        <w:t>g</w:t>
      </w:r>
      <w:r>
        <w:rPr>
          <w:rFonts w:ascii="Times New Roman TUR" w:hAnsi="Times New Roman TUR" w:cs="Times New Roman TUR"/>
          <w:color w:val="000000"/>
        </w:rPr>
        <w:t xml:space="preserve"> </w:t>
      </w:r>
      <w:r w:rsidR="00655E3B">
        <w:rPr>
          <w:rFonts w:ascii="Times New Roman TUR" w:hAnsi="Times New Roman TUR" w:cs="Times New Roman TUR"/>
          <w:color w:val="000000"/>
        </w:rPr>
        <w:t>bo</w:t>
      </w:r>
      <w:r>
        <w:rPr>
          <w:rFonts w:ascii="Times New Roman TUR" w:hAnsi="Times New Roman TUR" w:cs="Times New Roman TUR"/>
          <w:color w:val="000000"/>
        </w:rPr>
        <w:t>r,</w:t>
      </w:r>
    </w:p>
    <w:p w14:paraId="0DFDE96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0EF46B7" w14:textId="77777777" w:rsidR="0084279A" w:rsidRDefault="00655E3B"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Q</w:t>
      </w:r>
      <w:r w:rsidR="0084279A">
        <w:rPr>
          <w:rFonts w:ascii="Times New Roman TUR" w:hAnsi="Times New Roman TUR" w:cs="Times New Roman TUR"/>
          <w:color w:val="000000"/>
        </w:rPr>
        <w:t>ab</w:t>
      </w:r>
      <w:r>
        <w:rPr>
          <w:rFonts w:ascii="Times New Roman TUR" w:hAnsi="Times New Roman TUR" w:cs="Times New Roman TUR"/>
          <w:color w:val="000000"/>
        </w:rPr>
        <w:t>u</w:t>
      </w:r>
      <w:r w:rsidR="0084279A">
        <w:rPr>
          <w:rFonts w:ascii="Times New Roman TUR" w:hAnsi="Times New Roman TUR" w:cs="Times New Roman TUR"/>
          <w:color w:val="000000"/>
        </w:rPr>
        <w:t>l et bir k</w:t>
      </w:r>
      <w:r>
        <w:rPr>
          <w:rFonts w:ascii="Times New Roman TUR" w:hAnsi="Times New Roman TUR" w:cs="Times New Roman TUR"/>
          <w:color w:val="000000"/>
        </w:rPr>
        <w:t>a</w:t>
      </w:r>
      <w:r w:rsidR="0084279A">
        <w:rPr>
          <w:rFonts w:ascii="Times New Roman TUR" w:hAnsi="Times New Roman TUR" w:cs="Times New Roman TUR"/>
          <w:color w:val="000000"/>
        </w:rPr>
        <w:t>mt</w:t>
      </w:r>
      <w:r>
        <w:rPr>
          <w:rFonts w:ascii="Times New Roman TUR" w:hAnsi="Times New Roman TUR" w:cs="Times New Roman TUR"/>
          <w:color w:val="000000"/>
        </w:rPr>
        <w:t>a</w:t>
      </w:r>
      <w:r w:rsidR="0084279A">
        <w:rPr>
          <w:rFonts w:ascii="Times New Roman TUR" w:hAnsi="Times New Roman TUR" w:cs="Times New Roman TUR"/>
          <w:color w:val="000000"/>
        </w:rPr>
        <w:t>r F</w:t>
      </w:r>
      <w:r>
        <w:rPr>
          <w:rFonts w:ascii="Times New Roman TUR" w:hAnsi="Times New Roman TUR" w:cs="Times New Roman TUR"/>
          <w:color w:val="000000"/>
        </w:rPr>
        <w:t>a</w:t>
      </w:r>
      <w:r w:rsidR="0084279A">
        <w:rPr>
          <w:rFonts w:ascii="Times New Roman TUR" w:hAnsi="Times New Roman TUR" w:cs="Times New Roman TUR"/>
          <w:color w:val="000000"/>
        </w:rPr>
        <w:t xml:space="preserve">yzi </w:t>
      </w:r>
      <w:r>
        <w:rPr>
          <w:rFonts w:ascii="Times New Roman TUR" w:hAnsi="Times New Roman TUR" w:cs="Times New Roman TUR"/>
          <w:color w:val="000000"/>
        </w:rPr>
        <w:t>q</w:t>
      </w:r>
      <w:r w:rsidR="0084279A">
        <w:rPr>
          <w:rFonts w:ascii="Times New Roman TUR" w:hAnsi="Times New Roman TUR" w:cs="Times New Roman TUR"/>
          <w:color w:val="000000"/>
        </w:rPr>
        <w:t>ul</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bo</w:t>
      </w:r>
      <w:r w:rsidR="0084279A">
        <w:rPr>
          <w:rFonts w:ascii="Times New Roman TUR" w:hAnsi="Times New Roman TUR" w:cs="Times New Roman TUR"/>
          <w:color w:val="000000"/>
        </w:rPr>
        <w:t>r</w:t>
      </w:r>
    </w:p>
    <w:p w14:paraId="5678CCD2"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Ey bu asrda rahm</w:t>
      </w:r>
      <w:r w:rsidR="00655E3B">
        <w:rPr>
          <w:rFonts w:ascii="Times New Roman TUR" w:hAnsi="Times New Roman TUR" w:cs="Times New Roman TUR"/>
          <w:color w:val="000000"/>
        </w:rPr>
        <w:t>a</w:t>
      </w:r>
      <w:r>
        <w:rPr>
          <w:rFonts w:ascii="Times New Roman TUR" w:hAnsi="Times New Roman TUR" w:cs="Times New Roman TUR"/>
          <w:color w:val="000000"/>
        </w:rPr>
        <w:t xml:space="preserve">ti </w:t>
      </w:r>
      <w:r w:rsidR="00655E3B">
        <w:rPr>
          <w:rFonts w:ascii="Times New Roman TUR" w:hAnsi="Times New Roman TUR" w:cs="Times New Roman TUR"/>
          <w:color w:val="000000"/>
        </w:rPr>
        <w:t>o</w:t>
      </w:r>
      <w:r>
        <w:rPr>
          <w:rFonts w:ascii="Times New Roman TUR" w:hAnsi="Times New Roman TUR" w:cs="Times New Roman TUR"/>
          <w:color w:val="000000"/>
        </w:rPr>
        <w:t>l</w:t>
      </w:r>
      <w:r w:rsidR="00655E3B">
        <w:rPr>
          <w:rFonts w:ascii="Times New Roman TUR" w:hAnsi="Times New Roman TUR" w:cs="Times New Roman TUR"/>
          <w:color w:val="000000"/>
        </w:rPr>
        <w:t>a</w:t>
      </w:r>
      <w:r>
        <w:rPr>
          <w:rFonts w:ascii="Times New Roman TUR" w:hAnsi="Times New Roman TUR" w:cs="Times New Roman TUR"/>
          <w:color w:val="000000"/>
        </w:rPr>
        <w:t xml:space="preserve">m </w:t>
      </w:r>
      <w:r w:rsidR="00C32EAC">
        <w:rPr>
          <w:rFonts w:ascii="Times New Roman TUR" w:hAnsi="Times New Roman TUR" w:cs="Times New Roman TUR"/>
          <w:color w:val="000000"/>
        </w:rPr>
        <w:t>Risolat-un Nur</w:t>
      </w:r>
      <w:r>
        <w:rPr>
          <w:rFonts w:ascii="Times New Roman TUR" w:hAnsi="Times New Roman TUR" w:cs="Times New Roman TUR"/>
          <w:color w:val="000000"/>
        </w:rPr>
        <w:t>!</w:t>
      </w:r>
    </w:p>
    <w:p w14:paraId="7356752B"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اَلسَّلاَمُ عَلَيْكُمْ وَ رَحْمَةُ اللَّهِ وَ بَرَكَاتُهُ</w:t>
      </w:r>
    </w:p>
    <w:p w14:paraId="56D9ED81"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1794383" w14:textId="77777777" w:rsidR="0084279A" w:rsidRDefault="00655E3B"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ozi</w:t>
      </w:r>
      <w:r w:rsidR="0084279A">
        <w:rPr>
          <w:rFonts w:ascii="Times New Roman TUR" w:hAnsi="Times New Roman TUR" w:cs="Times New Roman TUR"/>
          <w:color w:val="000000"/>
        </w:rPr>
        <w:t xml:space="preserve">m </w:t>
      </w:r>
      <w:r>
        <w:rPr>
          <w:rFonts w:ascii="Times New Roman TUR" w:hAnsi="Times New Roman TUR" w:cs="Times New Roman TUR"/>
          <w:color w:val="000000"/>
        </w:rPr>
        <w:t>A</w:t>
      </w:r>
      <w:r w:rsidR="0084279A">
        <w:rPr>
          <w:rFonts w:ascii="Times New Roman TUR" w:hAnsi="Times New Roman TUR" w:cs="Times New Roman TUR"/>
          <w:color w:val="000000"/>
        </w:rPr>
        <w:t>f</w:t>
      </w:r>
      <w:r>
        <w:rPr>
          <w:rFonts w:ascii="Times New Roman TUR" w:hAnsi="Times New Roman TUR" w:cs="Times New Roman TUR"/>
          <w:color w:val="000000"/>
        </w:rPr>
        <w:t>a</w:t>
      </w:r>
      <w:r w:rsidR="0084279A">
        <w:rPr>
          <w:rFonts w:ascii="Times New Roman TUR" w:hAnsi="Times New Roman TUR" w:cs="Times New Roman TUR"/>
          <w:color w:val="000000"/>
        </w:rPr>
        <w:t>ndim Hazr</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ri!</w:t>
      </w:r>
    </w:p>
    <w:p w14:paraId="241F9D4F"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وَمَا اَرْسَلْنَاكَ اِلاَّ رَحْمَةًّ لِلْعَالَمِينَ</w:t>
      </w:r>
    </w:p>
    <w:p w14:paraId="6BE29353" w14:textId="77777777" w:rsidR="0084279A" w:rsidRDefault="005A2DE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w:t>
      </w:r>
      <w:r w:rsidR="0084279A">
        <w:rPr>
          <w:rFonts w:ascii="Times New Roman TUR" w:hAnsi="Times New Roman TUR" w:cs="Times New Roman TUR"/>
          <w:color w:val="000000"/>
        </w:rPr>
        <w:t>y</w:t>
      </w:r>
      <w:r w:rsidR="00655E3B">
        <w:rPr>
          <w:rFonts w:ascii="Times New Roman TUR" w:hAnsi="Times New Roman TUR" w:cs="Times New Roman TUR"/>
          <w:color w:val="000000"/>
        </w:rPr>
        <w:t>a</w:t>
      </w:r>
      <w:r w:rsidR="0084279A">
        <w:rPr>
          <w:rFonts w:ascii="Times New Roman TUR" w:hAnsi="Times New Roman TUR" w:cs="Times New Roman TUR"/>
          <w:color w:val="000000"/>
        </w:rPr>
        <w:t>tinin</w:t>
      </w:r>
      <w:r w:rsidR="00655E3B">
        <w:rPr>
          <w:rFonts w:ascii="Times New Roman TUR" w:hAnsi="Times New Roman TUR" w:cs="Times New Roman TUR"/>
          <w:color w:val="000000"/>
        </w:rPr>
        <w:t>g</w:t>
      </w:r>
      <w:r w:rsidR="0084279A">
        <w:rPr>
          <w:rFonts w:ascii="Times New Roman TUR" w:hAnsi="Times New Roman TUR" w:cs="Times New Roman TUR"/>
          <w:color w:val="000000"/>
        </w:rPr>
        <w:t xml:space="preserve"> nurlar</w:t>
      </w:r>
      <w:r w:rsidR="00655E3B">
        <w:rPr>
          <w:rFonts w:ascii="Times New Roman TUR" w:hAnsi="Times New Roman TUR" w:cs="Times New Roman TUR"/>
          <w:color w:val="000000"/>
        </w:rPr>
        <w:t>i</w:t>
      </w:r>
      <w:r w:rsidR="0084279A">
        <w:rPr>
          <w:rFonts w:ascii="Times New Roman TUR" w:hAnsi="Times New Roman TUR" w:cs="Times New Roman TUR"/>
          <w:color w:val="000000"/>
        </w:rPr>
        <w:t>dan nur</w:t>
      </w:r>
      <w:r w:rsidR="00655E3B">
        <w:rPr>
          <w:rFonts w:ascii="Times New Roman TUR" w:hAnsi="Times New Roman TUR" w:cs="Times New Roman TUR"/>
          <w:color w:val="000000"/>
        </w:rPr>
        <w:t>ni</w:t>
      </w:r>
      <w:r w:rsidR="0084279A">
        <w:rPr>
          <w:rFonts w:ascii="Times New Roman TUR" w:hAnsi="Times New Roman TUR" w:cs="Times New Roman TUR"/>
          <w:color w:val="000000"/>
        </w:rPr>
        <w:t>n</w:t>
      </w:r>
      <w:r w:rsidR="00655E3B">
        <w:rPr>
          <w:rFonts w:ascii="Times New Roman TUR" w:hAnsi="Times New Roman TUR" w:cs="Times New Roman TUR"/>
          <w:color w:val="000000"/>
        </w:rPr>
        <w:t>g</w:t>
      </w:r>
      <w:r w:rsidR="0084279A">
        <w:rPr>
          <w:rFonts w:ascii="Times New Roman TUR" w:hAnsi="Times New Roman TUR" w:cs="Times New Roman TUR"/>
          <w:color w:val="000000"/>
        </w:rPr>
        <w:t xml:space="preserve"> s</w:t>
      </w:r>
      <w:r>
        <w:rPr>
          <w:rFonts w:ascii="Times New Roman TUR" w:hAnsi="Times New Roman TUR" w:cs="Times New Roman TUR"/>
          <w:color w:val="000000"/>
        </w:rPr>
        <w:t>o</w:t>
      </w:r>
      <w:r w:rsidR="0084279A">
        <w:rPr>
          <w:rFonts w:ascii="Times New Roman TUR" w:hAnsi="Times New Roman TUR" w:cs="Times New Roman TUR"/>
          <w:color w:val="000000"/>
        </w:rPr>
        <w:t>y</w:t>
      </w:r>
      <w:r w:rsidR="00655E3B">
        <w:rPr>
          <w:rFonts w:ascii="Times New Roman TUR" w:hAnsi="Times New Roman TUR" w:cs="Times New Roman TUR"/>
          <w:color w:val="000000"/>
        </w:rPr>
        <w:t>a</w:t>
      </w:r>
      <w:r w:rsidR="0084279A">
        <w:rPr>
          <w:rFonts w:ascii="Times New Roman TUR" w:hAnsi="Times New Roman TUR" w:cs="Times New Roman TUR"/>
          <w:color w:val="000000"/>
        </w:rPr>
        <w:t>sid</w:t>
      </w:r>
      <w:r w:rsidR="00655E3B">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655E3B">
        <w:rPr>
          <w:rFonts w:ascii="Times New Roman TUR" w:hAnsi="Times New Roman TUR" w:cs="Times New Roman TUR"/>
          <w:color w:val="000000"/>
        </w:rPr>
        <w:t>olib bilganim</w:t>
      </w:r>
      <w:r w:rsidR="0084279A">
        <w:rPr>
          <w:rFonts w:ascii="Times New Roman TUR" w:hAnsi="Times New Roman TUR" w:cs="Times New Roman TUR"/>
          <w:color w:val="000000"/>
        </w:rPr>
        <w:t xml:space="preserve"> bir z</w:t>
      </w:r>
      <w:r w:rsidR="00655E3B">
        <w:rPr>
          <w:rFonts w:ascii="Times New Roman TUR" w:hAnsi="Times New Roman TUR" w:cs="Times New Roman TUR"/>
          <w:color w:val="000000"/>
        </w:rPr>
        <w:t>a</w:t>
      </w:r>
      <w:r w:rsidR="0084279A">
        <w:rPr>
          <w:rFonts w:ascii="Times New Roman TUR" w:hAnsi="Times New Roman TUR" w:cs="Times New Roman TUR"/>
          <w:color w:val="000000"/>
        </w:rPr>
        <w:t>rr</w:t>
      </w:r>
      <w:r w:rsidR="00655E3B">
        <w:rPr>
          <w:rFonts w:ascii="Times New Roman TUR" w:hAnsi="Times New Roman TUR" w:cs="Times New Roman TUR"/>
          <w:color w:val="000000"/>
        </w:rPr>
        <w:t>an</w:t>
      </w:r>
      <w:r w:rsidR="0084279A">
        <w:rPr>
          <w:rFonts w:ascii="Times New Roman TUR" w:hAnsi="Times New Roman TUR" w:cs="Times New Roman TUR"/>
          <w:color w:val="000000"/>
        </w:rPr>
        <w:t xml:space="preserve">i bu </w:t>
      </w:r>
      <w:r w:rsidR="00655E3B">
        <w:rPr>
          <w:rFonts w:ascii="Times New Roman TUR" w:hAnsi="Times New Roman TUR" w:cs="Times New Roman TUR"/>
          <w:color w:val="000000"/>
        </w:rPr>
        <w:t>sha</w:t>
      </w:r>
      <w:r w:rsidR="0084279A">
        <w:rPr>
          <w:rFonts w:ascii="Times New Roman TUR" w:hAnsi="Times New Roman TUR" w:cs="Times New Roman TUR"/>
          <w:color w:val="000000"/>
        </w:rPr>
        <w:t>kld</w:t>
      </w:r>
      <w:r w:rsidR="00655E3B">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655E3B">
        <w:rPr>
          <w:rFonts w:ascii="Times New Roman TUR" w:hAnsi="Times New Roman TUR" w:cs="Times New Roman TUR"/>
          <w:color w:val="000000"/>
        </w:rPr>
        <w:t>o</w:t>
      </w:r>
      <w:r w:rsidR="0084279A">
        <w:rPr>
          <w:rFonts w:ascii="Times New Roman TUR" w:hAnsi="Times New Roman TUR" w:cs="Times New Roman TUR"/>
          <w:color w:val="000000"/>
        </w:rPr>
        <w:t>zd</w:t>
      </w:r>
      <w:r w:rsidR="00655E3B">
        <w:rPr>
          <w:rFonts w:ascii="Times New Roman TUR" w:hAnsi="Times New Roman TUR" w:cs="Times New Roman TUR"/>
          <w:color w:val="000000"/>
        </w:rPr>
        <w:t>i</w:t>
      </w:r>
      <w:r w:rsidR="0084279A">
        <w:rPr>
          <w:rFonts w:ascii="Times New Roman TUR" w:hAnsi="Times New Roman TUR" w:cs="Times New Roman TUR"/>
          <w:color w:val="000000"/>
        </w:rPr>
        <w:t>m v</w:t>
      </w:r>
      <w:r w:rsidR="00655E3B">
        <w:rPr>
          <w:rFonts w:ascii="Times New Roman TUR" w:hAnsi="Times New Roman TUR" w:cs="Times New Roman TUR"/>
          <w:color w:val="000000"/>
        </w:rPr>
        <w:t>a</w:t>
      </w:r>
      <w:r w:rsidR="0084279A">
        <w:rPr>
          <w:rFonts w:ascii="Times New Roman TUR" w:hAnsi="Times New Roman TUR" w:cs="Times New Roman TUR"/>
          <w:color w:val="000000"/>
        </w:rPr>
        <w:t xml:space="preserve"> huzur</w:t>
      </w:r>
      <w:r w:rsidR="00655E3B">
        <w:rPr>
          <w:rFonts w:ascii="Times New Roman TUR" w:hAnsi="Times New Roman TUR" w:cs="Times New Roman TUR"/>
          <w:color w:val="000000"/>
        </w:rPr>
        <w:t>i</w:t>
      </w:r>
      <w:r w:rsidR="0084279A">
        <w:rPr>
          <w:rFonts w:ascii="Times New Roman TUR" w:hAnsi="Times New Roman TUR" w:cs="Times New Roman TUR"/>
          <w:color w:val="000000"/>
        </w:rPr>
        <w:t xml:space="preserve"> irf</w:t>
      </w:r>
      <w:r w:rsidR="00655E3B">
        <w:rPr>
          <w:rFonts w:ascii="Times New Roman TUR" w:hAnsi="Times New Roman TUR" w:cs="Times New Roman TUR"/>
          <w:color w:val="000000"/>
        </w:rPr>
        <w:t>o</w:t>
      </w:r>
      <w:r w:rsidR="0084279A">
        <w:rPr>
          <w:rFonts w:ascii="Times New Roman TUR" w:hAnsi="Times New Roman TUR" w:cs="Times New Roman TUR"/>
          <w:color w:val="000000"/>
        </w:rPr>
        <w:t>n</w:t>
      </w:r>
      <w:r w:rsidR="00655E3B">
        <w:rPr>
          <w:rFonts w:ascii="Times New Roman TUR" w:hAnsi="Times New Roman TUR" w:cs="Times New Roman TUR"/>
          <w:color w:val="000000"/>
        </w:rPr>
        <w:t>i</w:t>
      </w:r>
      <w:r w:rsidR="0084279A">
        <w:rPr>
          <w:rFonts w:ascii="Times New Roman TUR" w:hAnsi="Times New Roman TUR" w:cs="Times New Roman TUR"/>
          <w:color w:val="000000"/>
        </w:rPr>
        <w:t>n</w:t>
      </w:r>
      <w:r w:rsidR="00655E3B">
        <w:rPr>
          <w:rFonts w:ascii="Times New Roman TUR" w:hAnsi="Times New Roman TUR" w:cs="Times New Roman TUR"/>
          <w:color w:val="000000"/>
        </w:rPr>
        <w:t>gi</w:t>
      </w:r>
      <w:r w:rsidR="0084279A">
        <w:rPr>
          <w:rFonts w:ascii="Times New Roman TUR" w:hAnsi="Times New Roman TUR" w:cs="Times New Roman TUR"/>
          <w:color w:val="000000"/>
        </w:rPr>
        <w:t>z</w:t>
      </w:r>
      <w:r w:rsidR="00655E3B">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655E3B">
        <w:rPr>
          <w:rFonts w:ascii="Times New Roman TUR" w:hAnsi="Times New Roman TUR" w:cs="Times New Roman TUR"/>
          <w:color w:val="000000"/>
        </w:rPr>
        <w:t>taqdi</w:t>
      </w:r>
      <w:r w:rsidR="0084279A">
        <w:rPr>
          <w:rFonts w:ascii="Times New Roman TUR" w:hAnsi="Times New Roman TUR" w:cs="Times New Roman TUR"/>
          <w:color w:val="000000"/>
        </w:rPr>
        <w:t>m</w:t>
      </w:r>
      <w:r w:rsidR="00655E3B">
        <w:rPr>
          <w:rFonts w:ascii="Times New Roman TUR" w:hAnsi="Times New Roman TUR" w:cs="Times New Roman TUR"/>
          <w:color w:val="000000"/>
        </w:rPr>
        <w:t xml:space="preserve"> qildim</w:t>
      </w:r>
      <w:r w:rsidR="0084279A">
        <w:rPr>
          <w:rFonts w:ascii="Times New Roman TUR" w:hAnsi="Times New Roman TUR" w:cs="Times New Roman TUR"/>
          <w:color w:val="000000"/>
        </w:rPr>
        <w:t xml:space="preserve">. </w:t>
      </w:r>
      <w:r w:rsidR="00655E3B">
        <w:rPr>
          <w:rFonts w:ascii="Times New Roman TUR" w:hAnsi="Times New Roman TUR" w:cs="Times New Roman TUR"/>
          <w:color w:val="000000"/>
        </w:rPr>
        <w:t>Q</w:t>
      </w:r>
      <w:r w:rsidR="0084279A">
        <w:rPr>
          <w:rFonts w:ascii="Times New Roman TUR" w:hAnsi="Times New Roman TUR" w:cs="Times New Roman TUR"/>
          <w:color w:val="000000"/>
        </w:rPr>
        <w:t>ab</w:t>
      </w:r>
      <w:r w:rsidR="00655E3B">
        <w:rPr>
          <w:rFonts w:ascii="Times New Roman TUR" w:hAnsi="Times New Roman TUR" w:cs="Times New Roman TUR"/>
          <w:color w:val="000000"/>
        </w:rPr>
        <w:t>u</w:t>
      </w:r>
      <w:r w:rsidR="0084279A">
        <w:rPr>
          <w:rFonts w:ascii="Times New Roman TUR" w:hAnsi="Times New Roman TUR" w:cs="Times New Roman TUR"/>
          <w:color w:val="000000"/>
        </w:rPr>
        <w:t>l</w:t>
      </w:r>
      <w:r w:rsidR="00655E3B">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655E3B">
        <w:rPr>
          <w:rFonts w:ascii="Times New Roman TUR" w:hAnsi="Times New Roman TUR" w:cs="Times New Roman TUR"/>
          <w:color w:val="000000"/>
        </w:rPr>
        <w:t>iltimos</w:t>
      </w:r>
      <w:r w:rsidR="0084279A">
        <w:rPr>
          <w:rFonts w:ascii="Times New Roman TUR" w:hAnsi="Times New Roman TUR" w:cs="Times New Roman TUR"/>
          <w:color w:val="000000"/>
        </w:rPr>
        <w:t xml:space="preserve"> </w:t>
      </w:r>
      <w:r w:rsidR="00655E3B">
        <w:rPr>
          <w:rFonts w:ascii="Times New Roman TUR" w:hAnsi="Times New Roman TUR" w:cs="Times New Roman TUR"/>
          <w:color w:val="000000"/>
        </w:rPr>
        <w:t>qilaman</w:t>
      </w:r>
      <w:r w:rsidR="0084279A">
        <w:rPr>
          <w:rFonts w:ascii="Times New Roman TUR" w:hAnsi="Times New Roman TUR" w:cs="Times New Roman TUR"/>
          <w:color w:val="000000"/>
        </w:rPr>
        <w:t>. S</w:t>
      </w:r>
      <w:r w:rsidR="00655E3B">
        <w:rPr>
          <w:rFonts w:ascii="Times New Roman TUR" w:hAnsi="Times New Roman TUR" w:cs="Times New Roman TUR"/>
          <w:color w:val="000000"/>
        </w:rPr>
        <w:t>a</w:t>
      </w:r>
      <w:r w:rsidR="0084279A">
        <w:rPr>
          <w:rFonts w:ascii="Times New Roman TUR" w:hAnsi="Times New Roman TUR" w:cs="Times New Roman TUR"/>
          <w:color w:val="000000"/>
        </w:rPr>
        <w:t>l</w:t>
      </w:r>
      <w:r w:rsidR="00655E3B">
        <w:rPr>
          <w:rFonts w:ascii="Times New Roman TUR" w:hAnsi="Times New Roman TUR" w:cs="Times New Roman TUR"/>
          <w:color w:val="000000"/>
        </w:rPr>
        <w:t>o</w:t>
      </w:r>
      <w:r w:rsidR="0084279A">
        <w:rPr>
          <w:rFonts w:ascii="Times New Roman TUR" w:hAnsi="Times New Roman TUR" w:cs="Times New Roman TUR"/>
          <w:color w:val="000000"/>
        </w:rPr>
        <w:t>mlar</w:t>
      </w:r>
      <w:r w:rsidR="00655E3B">
        <w:rPr>
          <w:rFonts w:ascii="Times New Roman TUR" w:hAnsi="Times New Roman TUR" w:cs="Times New Roman TUR"/>
          <w:color w:val="000000"/>
        </w:rPr>
        <w:t>i</w:t>
      </w:r>
      <w:r w:rsidR="0084279A">
        <w:rPr>
          <w:rFonts w:ascii="Times New Roman TUR" w:hAnsi="Times New Roman TUR" w:cs="Times New Roman TUR"/>
          <w:color w:val="000000"/>
        </w:rPr>
        <w:t>m</w:t>
      </w:r>
      <w:r w:rsidR="00655E3B">
        <w:rPr>
          <w:rFonts w:ascii="Times New Roman TUR" w:hAnsi="Times New Roman TUR" w:cs="Times New Roman TUR"/>
          <w:color w:val="000000"/>
        </w:rPr>
        <w:t>i</w:t>
      </w:r>
      <w:r w:rsidR="0084279A">
        <w:rPr>
          <w:rFonts w:ascii="Times New Roman TUR" w:hAnsi="Times New Roman TUR" w:cs="Times New Roman TUR"/>
          <w:color w:val="000000"/>
        </w:rPr>
        <w:t>z</w:t>
      </w:r>
      <w:r w:rsidR="00655E3B">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655E3B">
        <w:rPr>
          <w:rFonts w:ascii="Times New Roman TUR" w:hAnsi="Times New Roman TUR" w:cs="Times New Roman TUR"/>
          <w:color w:val="000000"/>
        </w:rPr>
        <w:t>taqdim</w:t>
      </w:r>
      <w:r w:rsidR="0084279A">
        <w:rPr>
          <w:rFonts w:ascii="Times New Roman TUR" w:hAnsi="Times New Roman TUR" w:cs="Times New Roman TUR"/>
          <w:color w:val="000000"/>
        </w:rPr>
        <w:t xml:space="preserve"> v</w:t>
      </w:r>
      <w:r w:rsidR="00655E3B">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655E3B">
        <w:rPr>
          <w:rFonts w:ascii="Times New Roman TUR" w:hAnsi="Times New Roman TUR" w:cs="Times New Roman TUR"/>
          <w:color w:val="000000"/>
        </w:rPr>
        <w:t>u</w:t>
      </w:r>
      <w:r w:rsidR="0084279A">
        <w:rPr>
          <w:rFonts w:ascii="Times New Roman TUR" w:hAnsi="Times New Roman TUR" w:cs="Times New Roman TUR"/>
          <w:color w:val="000000"/>
        </w:rPr>
        <w:t>b</w:t>
      </w:r>
      <w:r w:rsidR="00655E3B">
        <w:rPr>
          <w:rFonts w:ascii="Times New Roman TUR" w:hAnsi="Times New Roman TUR" w:cs="Times New Roman TUR"/>
          <w:color w:val="000000"/>
        </w:rPr>
        <w:t>o</w:t>
      </w:r>
      <w:r w:rsidR="0084279A">
        <w:rPr>
          <w:rFonts w:ascii="Times New Roman TUR" w:hAnsi="Times New Roman TUR" w:cs="Times New Roman TUR"/>
          <w:color w:val="000000"/>
        </w:rPr>
        <w:t>r</w:t>
      </w:r>
      <w:r w:rsidR="00655E3B">
        <w:rPr>
          <w:rFonts w:ascii="Times New Roman TUR" w:hAnsi="Times New Roman TUR" w:cs="Times New Roman TUR"/>
          <w:color w:val="000000"/>
        </w:rPr>
        <w:t>a</w:t>
      </w:r>
      <w:r w:rsidR="0084279A">
        <w:rPr>
          <w:rFonts w:ascii="Times New Roman TUR" w:hAnsi="Times New Roman TUR" w:cs="Times New Roman TUR"/>
          <w:color w:val="000000"/>
        </w:rPr>
        <w:t xml:space="preserve">k </w:t>
      </w:r>
      <w:r w:rsidR="00655E3B">
        <w:rPr>
          <w:rFonts w:ascii="Times New Roman TUR" w:hAnsi="Times New Roman TUR" w:cs="Times New Roman TUR"/>
          <w:color w:val="000000"/>
        </w:rPr>
        <w:t>q</w:t>
      </w:r>
      <w:r w:rsidR="00317151">
        <w:rPr>
          <w:rFonts w:ascii="Times New Roman TUR" w:hAnsi="Times New Roman TUR" w:cs="Times New Roman TUR"/>
          <w:color w:val="000000"/>
        </w:rPr>
        <w:t>o‘</w:t>
      </w:r>
      <w:r w:rsidR="00655E3B">
        <w:rPr>
          <w:rFonts w:ascii="Times New Roman TUR" w:hAnsi="Times New Roman TUR" w:cs="Times New Roman TUR"/>
          <w:color w:val="000000"/>
        </w:rPr>
        <w:t>llaringizn</w:t>
      </w:r>
      <w:r w:rsidR="0084279A">
        <w:rPr>
          <w:rFonts w:ascii="Times New Roman TUR" w:hAnsi="Times New Roman TUR" w:cs="Times New Roman TUR"/>
          <w:color w:val="000000"/>
        </w:rPr>
        <w:t xml:space="preserve">i </w:t>
      </w:r>
      <w:r w:rsidR="00317151">
        <w:rPr>
          <w:rFonts w:ascii="Times New Roman TUR" w:hAnsi="Times New Roman TUR" w:cs="Times New Roman TUR"/>
          <w:color w:val="000000"/>
        </w:rPr>
        <w:t>o‘</w:t>
      </w:r>
      <w:r w:rsidR="0084279A">
        <w:rPr>
          <w:rFonts w:ascii="Times New Roman TUR" w:hAnsi="Times New Roman TUR" w:cs="Times New Roman TUR"/>
          <w:color w:val="000000"/>
        </w:rPr>
        <w:t>p</w:t>
      </w:r>
      <w:r w:rsidR="00655E3B">
        <w:rPr>
          <w:rFonts w:ascii="Times New Roman TUR" w:hAnsi="Times New Roman TUR" w:cs="Times New Roman TUR"/>
          <w:color w:val="000000"/>
        </w:rPr>
        <w:t>am</w:t>
      </w:r>
      <w:r w:rsidR="0084279A">
        <w:rPr>
          <w:rFonts w:ascii="Times New Roman TUR" w:hAnsi="Times New Roman TUR" w:cs="Times New Roman TUR"/>
          <w:color w:val="000000"/>
        </w:rPr>
        <w:t xml:space="preserve">iz </w:t>
      </w:r>
      <w:r w:rsidR="00655E3B">
        <w:rPr>
          <w:rFonts w:ascii="Times New Roman TUR" w:hAnsi="Times New Roman TUR" w:cs="Times New Roman TUR"/>
          <w:color w:val="000000"/>
        </w:rPr>
        <w:t>a</w:t>
      </w:r>
      <w:r w:rsidR="0084279A">
        <w:rPr>
          <w:rFonts w:ascii="Times New Roman TUR" w:hAnsi="Times New Roman TUR" w:cs="Times New Roman TUR"/>
          <w:color w:val="000000"/>
        </w:rPr>
        <w:t>f</w:t>
      </w:r>
      <w:r w:rsidR="00655E3B">
        <w:rPr>
          <w:rFonts w:ascii="Times New Roman TUR" w:hAnsi="Times New Roman TUR" w:cs="Times New Roman TUR"/>
          <w:color w:val="000000"/>
        </w:rPr>
        <w:t>a</w:t>
      </w:r>
      <w:r w:rsidR="0084279A">
        <w:rPr>
          <w:rFonts w:ascii="Times New Roman TUR" w:hAnsi="Times New Roman TUR" w:cs="Times New Roman TUR"/>
          <w:color w:val="000000"/>
        </w:rPr>
        <w:t>ndimiz.</w:t>
      </w:r>
    </w:p>
    <w:p w14:paraId="6E3AC243" w14:textId="77777777" w:rsidR="0084279A" w:rsidRPr="005A2DE6" w:rsidRDefault="0084279A" w:rsidP="0012019B">
      <w:pPr>
        <w:autoSpaceDE w:val="0"/>
        <w:autoSpaceDN w:val="0"/>
        <w:adjustRightInd w:val="0"/>
        <w:jc w:val="right"/>
        <w:rPr>
          <w:rFonts w:ascii="Times New Roman TUR" w:hAnsi="Times New Roman TUR" w:cs="Times New Roman TUR"/>
          <w:b/>
          <w:bCs/>
          <w:color w:val="000000"/>
        </w:rPr>
      </w:pPr>
      <w:r w:rsidRPr="005A2DE6">
        <w:rPr>
          <w:rFonts w:ascii="Times New Roman TUR" w:hAnsi="Times New Roman TUR" w:cs="Times New Roman TUR"/>
          <w:b/>
          <w:bCs/>
          <w:color w:val="000000"/>
        </w:rPr>
        <w:t>B</w:t>
      </w:r>
      <w:r w:rsidR="00655E3B" w:rsidRPr="005A2DE6">
        <w:rPr>
          <w:rFonts w:ascii="Times New Roman TUR" w:hAnsi="Times New Roman TUR" w:cs="Times New Roman TUR"/>
          <w:b/>
          <w:bCs/>
          <w:color w:val="000000"/>
        </w:rPr>
        <w:t>echo</w:t>
      </w:r>
      <w:r w:rsidRPr="005A2DE6">
        <w:rPr>
          <w:rFonts w:ascii="Times New Roman TUR" w:hAnsi="Times New Roman TUR" w:cs="Times New Roman TUR"/>
          <w:b/>
          <w:bCs/>
          <w:color w:val="000000"/>
        </w:rPr>
        <w:t>r</w:t>
      </w:r>
      <w:r w:rsidR="00655E3B" w:rsidRPr="005A2DE6">
        <w:rPr>
          <w:rFonts w:ascii="Times New Roman TUR" w:hAnsi="Times New Roman TUR" w:cs="Times New Roman TUR"/>
          <w:b/>
          <w:bCs/>
          <w:color w:val="000000"/>
        </w:rPr>
        <w:t>a</w:t>
      </w:r>
      <w:r w:rsidRPr="005A2DE6">
        <w:rPr>
          <w:rFonts w:ascii="Times New Roman TUR" w:hAnsi="Times New Roman TUR" w:cs="Times New Roman TUR"/>
          <w:b/>
          <w:bCs/>
          <w:color w:val="000000"/>
        </w:rPr>
        <w:t xml:space="preserve"> tal</w:t>
      </w:r>
      <w:r w:rsidR="00655E3B" w:rsidRPr="005A2DE6">
        <w:rPr>
          <w:rFonts w:ascii="Times New Roman TUR" w:hAnsi="Times New Roman TUR" w:cs="Times New Roman TUR"/>
          <w:b/>
          <w:bCs/>
          <w:color w:val="000000"/>
        </w:rPr>
        <w:t>a</w:t>
      </w:r>
      <w:r w:rsidRPr="005A2DE6">
        <w:rPr>
          <w:rFonts w:ascii="Times New Roman TUR" w:hAnsi="Times New Roman TUR" w:cs="Times New Roman TUR"/>
          <w:b/>
          <w:bCs/>
          <w:color w:val="000000"/>
        </w:rPr>
        <w:t>b</w:t>
      </w:r>
      <w:r w:rsidR="00655E3B" w:rsidRPr="005A2DE6">
        <w:rPr>
          <w:rFonts w:ascii="Times New Roman TUR" w:hAnsi="Times New Roman TUR" w:cs="Times New Roman TUR"/>
          <w:b/>
          <w:bCs/>
          <w:color w:val="000000"/>
        </w:rPr>
        <w:t>a</w:t>
      </w:r>
      <w:r w:rsidRPr="005A2DE6">
        <w:rPr>
          <w:rFonts w:ascii="Times New Roman TUR" w:hAnsi="Times New Roman TUR" w:cs="Times New Roman TUR"/>
          <w:b/>
          <w:bCs/>
          <w:color w:val="000000"/>
        </w:rPr>
        <w:t>n</w:t>
      </w:r>
      <w:r w:rsidR="00655E3B" w:rsidRPr="005A2DE6">
        <w:rPr>
          <w:rFonts w:ascii="Times New Roman TUR" w:hAnsi="Times New Roman TUR" w:cs="Times New Roman TUR"/>
          <w:b/>
          <w:bCs/>
          <w:color w:val="000000"/>
        </w:rPr>
        <w:t>g</w:t>
      </w:r>
      <w:r w:rsidRPr="005A2DE6">
        <w:rPr>
          <w:rFonts w:ascii="Times New Roman TUR" w:hAnsi="Times New Roman TUR" w:cs="Times New Roman TUR"/>
          <w:b/>
          <w:bCs/>
          <w:color w:val="000000"/>
        </w:rPr>
        <w:t xml:space="preserve">iz </w:t>
      </w:r>
    </w:p>
    <w:p w14:paraId="5F3B642C" w14:textId="77777777" w:rsidR="0084279A" w:rsidRDefault="0084279A" w:rsidP="0012019B">
      <w:pPr>
        <w:autoSpaceDE w:val="0"/>
        <w:autoSpaceDN w:val="0"/>
        <w:adjustRightInd w:val="0"/>
        <w:jc w:val="right"/>
        <w:rPr>
          <w:rFonts w:ascii="Times New Roman TUR" w:hAnsi="Times New Roman TUR" w:cs="Times New Roman TUR"/>
          <w:color w:val="000000"/>
        </w:rPr>
      </w:pPr>
      <w:r w:rsidRPr="005A2DE6">
        <w:rPr>
          <w:rFonts w:ascii="Times New Roman TUR" w:hAnsi="Times New Roman TUR" w:cs="Times New Roman TUR"/>
          <w:b/>
          <w:bCs/>
          <w:color w:val="000000"/>
        </w:rPr>
        <w:tab/>
        <w:t>Hasan F</w:t>
      </w:r>
      <w:r w:rsidR="00655E3B" w:rsidRPr="005A2DE6">
        <w:rPr>
          <w:rFonts w:ascii="Times New Roman TUR" w:hAnsi="Times New Roman TUR" w:cs="Times New Roman TUR"/>
          <w:b/>
          <w:bCs/>
          <w:color w:val="000000"/>
        </w:rPr>
        <w:t>a</w:t>
      </w:r>
      <w:r w:rsidRPr="005A2DE6">
        <w:rPr>
          <w:rFonts w:ascii="Times New Roman TUR" w:hAnsi="Times New Roman TUR" w:cs="Times New Roman TUR"/>
          <w:b/>
          <w:bCs/>
          <w:color w:val="000000"/>
        </w:rPr>
        <w:t>yzi</w:t>
      </w:r>
    </w:p>
    <w:p w14:paraId="047ED21E" w14:textId="77777777" w:rsidR="0084279A" w:rsidRPr="004B7782" w:rsidRDefault="0084279A" w:rsidP="0012019B">
      <w:pPr>
        <w:autoSpaceDE w:val="0"/>
        <w:autoSpaceDN w:val="0"/>
        <w:adjustRightInd w:val="0"/>
        <w:jc w:val="right"/>
        <w:rPr>
          <w:rFonts w:ascii="Times New Roman TUR" w:hAnsi="Times New Roman TUR" w:cs="Times New Roman TUR"/>
          <w:color w:val="000000"/>
          <w:sz w:val="28"/>
          <w:szCs w:val="28"/>
        </w:rPr>
      </w:pPr>
      <w:r w:rsidRPr="004B7782">
        <w:rPr>
          <w:rFonts w:ascii="Times New Roman TUR" w:hAnsi="Times New Roman TUR" w:cs="Times New Roman TUR"/>
          <w:color w:val="000000"/>
          <w:sz w:val="28"/>
          <w:szCs w:val="28"/>
        </w:rPr>
        <w:tab/>
      </w:r>
      <w:r w:rsidRPr="004B7782">
        <w:rPr>
          <w:rFonts w:ascii="Traditional Arabic" w:hAnsi="Traditional Arabic" w:cs="Traditional Arabic"/>
          <w:color w:val="FF0000"/>
          <w:sz w:val="40"/>
          <w:szCs w:val="40"/>
          <w:rtl/>
        </w:rPr>
        <w:t>رَحْمَةُاللَّهِ عَلَيْهِ اَبَدًا دَائِمًا</w:t>
      </w:r>
    </w:p>
    <w:p w14:paraId="104F6C1E"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lastRenderedPageBreak/>
        <w:t>* * *</w:t>
      </w:r>
    </w:p>
    <w:p w14:paraId="51F37C9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50051FB" w14:textId="77777777" w:rsidR="0084279A" w:rsidRDefault="00655E3B"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U</w:t>
      </w:r>
      <w:r w:rsidR="0084279A">
        <w:rPr>
          <w:rFonts w:ascii="Times New Roman TUR" w:hAnsi="Times New Roman TUR" w:cs="Times New Roman TUR"/>
          <w:b/>
          <w:bCs/>
          <w:color w:val="000000"/>
        </w:rPr>
        <w:t>N</w:t>
      </w:r>
      <w:r>
        <w:rPr>
          <w:rFonts w:ascii="Times New Roman TUR" w:hAnsi="Times New Roman TUR" w:cs="Times New Roman TUR"/>
          <w:b/>
          <w:bCs/>
          <w:color w:val="000000"/>
        </w:rPr>
        <w:t>I</w:t>
      </w:r>
      <w:r w:rsidR="0084279A">
        <w:rPr>
          <w:rFonts w:ascii="Times New Roman TUR" w:hAnsi="Times New Roman TUR" w:cs="Times New Roman TUR"/>
          <w:b/>
          <w:bCs/>
          <w:color w:val="000000"/>
        </w:rPr>
        <w:t>VERS</w:t>
      </w:r>
      <w:r>
        <w:rPr>
          <w:rFonts w:ascii="Times New Roman TUR" w:hAnsi="Times New Roman TUR" w:cs="Times New Roman TUR"/>
          <w:b/>
          <w:bCs/>
          <w:color w:val="000000"/>
        </w:rPr>
        <w:t>I</w:t>
      </w:r>
      <w:r w:rsidR="0084279A">
        <w:rPr>
          <w:rFonts w:ascii="Times New Roman TUR" w:hAnsi="Times New Roman TUR" w:cs="Times New Roman TUR"/>
          <w:b/>
          <w:bCs/>
          <w:color w:val="000000"/>
        </w:rPr>
        <w:t>TE</w:t>
      </w:r>
      <w:r>
        <w:rPr>
          <w:rFonts w:ascii="Times New Roman TUR" w:hAnsi="Times New Roman TUR" w:cs="Times New Roman TUR"/>
          <w:b/>
          <w:bCs/>
          <w:color w:val="000000"/>
        </w:rPr>
        <w:t>T</w:t>
      </w:r>
      <w:r w:rsidR="0084279A">
        <w:rPr>
          <w:rFonts w:ascii="Times New Roman TUR" w:hAnsi="Times New Roman TUR" w:cs="Times New Roman TUR"/>
          <w:b/>
          <w:bCs/>
          <w:color w:val="000000"/>
        </w:rPr>
        <w:t>D</w:t>
      </w:r>
      <w:r>
        <w:rPr>
          <w:rFonts w:ascii="Times New Roman TUR" w:hAnsi="Times New Roman TUR" w:cs="Times New Roman TUR"/>
          <w:b/>
          <w:bCs/>
          <w:color w:val="000000"/>
        </w:rPr>
        <w:t>AGI</w:t>
      </w:r>
      <w:r w:rsidR="0084279A">
        <w:rPr>
          <w:rFonts w:ascii="Times New Roman TUR" w:hAnsi="Times New Roman TUR" w:cs="Times New Roman TUR"/>
          <w:b/>
          <w:bCs/>
          <w:color w:val="000000"/>
        </w:rPr>
        <w:t xml:space="preserve"> NUR </w:t>
      </w:r>
      <w:r>
        <w:rPr>
          <w:rFonts w:ascii="Times New Roman TUR" w:hAnsi="Times New Roman TUR" w:cs="Times New Roman TUR"/>
          <w:b/>
          <w:bCs/>
          <w:color w:val="000000"/>
        </w:rPr>
        <w:t>SHOGI</w:t>
      </w:r>
      <w:r w:rsidR="0084279A">
        <w:rPr>
          <w:rFonts w:ascii="Times New Roman TUR" w:hAnsi="Times New Roman TUR" w:cs="Times New Roman TUR"/>
          <w:b/>
          <w:bCs/>
          <w:color w:val="000000"/>
        </w:rPr>
        <w:t>RDL</w:t>
      </w:r>
      <w:r>
        <w:rPr>
          <w:rFonts w:ascii="Times New Roman TUR" w:hAnsi="Times New Roman TUR" w:cs="Times New Roman TUR"/>
          <w:b/>
          <w:bCs/>
          <w:color w:val="000000"/>
        </w:rPr>
        <w:t>A</w:t>
      </w:r>
      <w:r w:rsidR="0084279A">
        <w:rPr>
          <w:rFonts w:ascii="Times New Roman TUR" w:hAnsi="Times New Roman TUR" w:cs="Times New Roman TUR"/>
          <w:b/>
          <w:bCs/>
          <w:color w:val="000000"/>
        </w:rPr>
        <w:t>R</w:t>
      </w:r>
      <w:r>
        <w:rPr>
          <w:rFonts w:ascii="Times New Roman TUR" w:hAnsi="Times New Roman TUR" w:cs="Times New Roman TUR"/>
          <w:b/>
          <w:bCs/>
          <w:color w:val="000000"/>
        </w:rPr>
        <w:t>I</w:t>
      </w:r>
      <w:r w:rsidR="0084279A">
        <w:rPr>
          <w:rFonts w:ascii="Times New Roman TUR" w:hAnsi="Times New Roman TUR" w:cs="Times New Roman TUR"/>
          <w:b/>
          <w:bCs/>
          <w:color w:val="000000"/>
        </w:rPr>
        <w:t>N</w:t>
      </w:r>
      <w:r>
        <w:rPr>
          <w:rFonts w:ascii="Times New Roman TUR" w:hAnsi="Times New Roman TUR" w:cs="Times New Roman TUR"/>
          <w:b/>
          <w:bCs/>
          <w:color w:val="000000"/>
        </w:rPr>
        <w:t>I</w:t>
      </w:r>
      <w:r w:rsidR="0084279A">
        <w:rPr>
          <w:rFonts w:ascii="Times New Roman TUR" w:hAnsi="Times New Roman TUR" w:cs="Times New Roman TUR"/>
          <w:b/>
          <w:bCs/>
          <w:color w:val="000000"/>
        </w:rPr>
        <w:t>N</w:t>
      </w:r>
      <w:r>
        <w:rPr>
          <w:rFonts w:ascii="Times New Roman TUR" w:hAnsi="Times New Roman TUR" w:cs="Times New Roman TUR"/>
          <w:b/>
          <w:bCs/>
          <w:color w:val="000000"/>
        </w:rPr>
        <w:t>G</w:t>
      </w:r>
      <w:r w:rsidR="0084279A">
        <w:rPr>
          <w:rFonts w:ascii="Times New Roman TUR" w:hAnsi="Times New Roman TUR" w:cs="Times New Roman TUR"/>
          <w:b/>
          <w:bCs/>
          <w:color w:val="000000"/>
        </w:rPr>
        <w:t xml:space="preserve"> NUR HA</w:t>
      </w:r>
      <w:r>
        <w:rPr>
          <w:rFonts w:ascii="Times New Roman TUR" w:hAnsi="Times New Roman TUR" w:cs="Times New Roman TUR"/>
          <w:b/>
          <w:bCs/>
          <w:color w:val="000000"/>
        </w:rPr>
        <w:t>QIQ</w:t>
      </w:r>
      <w:r w:rsidR="0084279A">
        <w:rPr>
          <w:rFonts w:ascii="Times New Roman TUR" w:hAnsi="Times New Roman TUR" w:cs="Times New Roman TUR"/>
          <w:b/>
          <w:bCs/>
          <w:color w:val="000000"/>
        </w:rPr>
        <w:t>ATININ</w:t>
      </w:r>
      <w:r>
        <w:rPr>
          <w:rFonts w:ascii="Times New Roman TUR" w:hAnsi="Times New Roman TUR" w:cs="Times New Roman TUR"/>
          <w:b/>
          <w:bCs/>
          <w:color w:val="000000"/>
        </w:rPr>
        <w:t>G</w:t>
      </w:r>
      <w:r w:rsidR="0084279A">
        <w:rPr>
          <w:rFonts w:ascii="Times New Roman TUR" w:hAnsi="Times New Roman TUR" w:cs="Times New Roman TUR"/>
          <w:b/>
          <w:bCs/>
          <w:color w:val="000000"/>
        </w:rPr>
        <w:t xml:space="preserve"> F</w:t>
      </w:r>
      <w:r>
        <w:rPr>
          <w:rFonts w:ascii="Times New Roman TUR" w:hAnsi="Times New Roman TUR" w:cs="Times New Roman TUR"/>
          <w:b/>
          <w:bCs/>
          <w:color w:val="000000"/>
        </w:rPr>
        <w:t>A</w:t>
      </w:r>
      <w:r w:rsidR="0084279A">
        <w:rPr>
          <w:rFonts w:ascii="Times New Roman TUR" w:hAnsi="Times New Roman TUR" w:cs="Times New Roman TUR"/>
          <w:b/>
          <w:bCs/>
          <w:color w:val="000000"/>
        </w:rPr>
        <w:t>N D</w:t>
      </w:r>
      <w:r>
        <w:rPr>
          <w:rFonts w:ascii="Times New Roman TUR" w:hAnsi="Times New Roman TUR" w:cs="Times New Roman TUR"/>
          <w:b/>
          <w:bCs/>
          <w:color w:val="000000"/>
        </w:rPr>
        <w:t>OI</w:t>
      </w:r>
      <w:r w:rsidR="0084279A">
        <w:rPr>
          <w:rFonts w:ascii="Times New Roman TUR" w:hAnsi="Times New Roman TUR" w:cs="Times New Roman TUR"/>
          <w:b/>
          <w:bCs/>
          <w:color w:val="000000"/>
        </w:rPr>
        <w:t>R</w:t>
      </w:r>
      <w:r>
        <w:rPr>
          <w:rFonts w:ascii="Times New Roman TUR" w:hAnsi="Times New Roman TUR" w:cs="Times New Roman TUR"/>
          <w:b/>
          <w:bCs/>
          <w:color w:val="000000"/>
        </w:rPr>
        <w:t>A</w:t>
      </w:r>
      <w:r w:rsidR="0084279A">
        <w:rPr>
          <w:rFonts w:ascii="Times New Roman TUR" w:hAnsi="Times New Roman TUR" w:cs="Times New Roman TUR"/>
          <w:b/>
          <w:bCs/>
          <w:color w:val="000000"/>
        </w:rPr>
        <w:t>S</w:t>
      </w:r>
      <w:r>
        <w:rPr>
          <w:rFonts w:ascii="Times New Roman TUR" w:hAnsi="Times New Roman TUR" w:cs="Times New Roman TUR"/>
          <w:b/>
          <w:bCs/>
          <w:color w:val="000000"/>
        </w:rPr>
        <w:t>I</w:t>
      </w:r>
      <w:r w:rsidR="0084279A">
        <w:rPr>
          <w:rFonts w:ascii="Times New Roman TUR" w:hAnsi="Times New Roman TUR" w:cs="Times New Roman TUR"/>
          <w:b/>
          <w:bCs/>
          <w:color w:val="000000"/>
        </w:rPr>
        <w:t>D</w:t>
      </w:r>
      <w:r>
        <w:rPr>
          <w:rFonts w:ascii="Times New Roman TUR" w:hAnsi="Times New Roman TUR" w:cs="Times New Roman TUR"/>
          <w:b/>
          <w:bCs/>
          <w:color w:val="000000"/>
        </w:rPr>
        <w:t>A</w:t>
      </w:r>
      <w:r w:rsidR="0084279A">
        <w:rPr>
          <w:rFonts w:ascii="Times New Roman TUR" w:hAnsi="Times New Roman TUR" w:cs="Times New Roman TUR"/>
          <w:b/>
          <w:bCs/>
          <w:color w:val="000000"/>
        </w:rPr>
        <w:t xml:space="preserve"> F</w:t>
      </w:r>
      <w:r>
        <w:rPr>
          <w:rFonts w:ascii="Times New Roman TUR" w:hAnsi="Times New Roman TUR" w:cs="Times New Roman TUR"/>
          <w:b/>
          <w:bCs/>
          <w:color w:val="000000"/>
        </w:rPr>
        <w:t>A</w:t>
      </w:r>
      <w:r w:rsidR="0084279A">
        <w:rPr>
          <w:rFonts w:ascii="Times New Roman TUR" w:hAnsi="Times New Roman TUR" w:cs="Times New Roman TUR"/>
          <w:b/>
          <w:bCs/>
          <w:color w:val="000000"/>
        </w:rPr>
        <w:t>V</w:t>
      </w:r>
      <w:r>
        <w:rPr>
          <w:rFonts w:ascii="Times New Roman TUR" w:hAnsi="Times New Roman TUR" w:cs="Times New Roman TUR"/>
          <w:b/>
          <w:bCs/>
          <w:color w:val="000000"/>
        </w:rPr>
        <w:t>QU</w:t>
      </w:r>
      <w:r w:rsidR="0084279A">
        <w:rPr>
          <w:rFonts w:ascii="Times New Roman TUR" w:hAnsi="Times New Roman TUR" w:cs="Times New Roman TUR"/>
          <w:b/>
          <w:bCs/>
          <w:color w:val="000000"/>
        </w:rPr>
        <w:t>L</w:t>
      </w:r>
      <w:r>
        <w:rPr>
          <w:rFonts w:ascii="Times New Roman TUR" w:hAnsi="Times New Roman TUR" w:cs="Times New Roman TUR"/>
          <w:b/>
          <w:bCs/>
          <w:color w:val="000000"/>
        </w:rPr>
        <w:t>O</w:t>
      </w:r>
      <w:r w:rsidR="0084279A">
        <w:rPr>
          <w:rFonts w:ascii="Times New Roman TUR" w:hAnsi="Times New Roman TUR" w:cs="Times New Roman TUR"/>
          <w:b/>
          <w:bCs/>
          <w:color w:val="000000"/>
        </w:rPr>
        <w:t>D</w:t>
      </w:r>
      <w:r>
        <w:rPr>
          <w:rFonts w:ascii="Times New Roman TUR" w:hAnsi="Times New Roman TUR" w:cs="Times New Roman TUR"/>
          <w:b/>
          <w:bCs/>
          <w:color w:val="000000"/>
        </w:rPr>
        <w:t>DA</w:t>
      </w:r>
      <w:r w:rsidR="0084279A">
        <w:rPr>
          <w:rFonts w:ascii="Times New Roman TUR" w:hAnsi="Times New Roman TUR" w:cs="Times New Roman TUR"/>
          <w:b/>
          <w:bCs/>
          <w:color w:val="000000"/>
        </w:rPr>
        <w:t xml:space="preserve"> </w:t>
      </w:r>
      <w:r>
        <w:rPr>
          <w:rFonts w:ascii="Times New Roman TUR" w:hAnsi="Times New Roman TUR" w:cs="Times New Roman TUR"/>
          <w:b/>
          <w:bCs/>
          <w:color w:val="000000"/>
        </w:rPr>
        <w:t>QI</w:t>
      </w:r>
      <w:r w:rsidR="0084279A">
        <w:rPr>
          <w:rFonts w:ascii="Times New Roman TUR" w:hAnsi="Times New Roman TUR" w:cs="Times New Roman TUR"/>
          <w:b/>
          <w:bCs/>
          <w:color w:val="000000"/>
        </w:rPr>
        <w:t>YM</w:t>
      </w:r>
      <w:r>
        <w:rPr>
          <w:rFonts w:ascii="Times New Roman TUR" w:hAnsi="Times New Roman TUR" w:cs="Times New Roman TUR"/>
          <w:b/>
          <w:bCs/>
          <w:color w:val="000000"/>
        </w:rPr>
        <w:t>A</w:t>
      </w:r>
      <w:r w:rsidR="0084279A">
        <w:rPr>
          <w:rFonts w:ascii="Times New Roman TUR" w:hAnsi="Times New Roman TUR" w:cs="Times New Roman TUR"/>
          <w:b/>
          <w:bCs/>
          <w:color w:val="000000"/>
        </w:rPr>
        <w:t>T</w:t>
      </w:r>
      <w:r>
        <w:rPr>
          <w:rFonts w:ascii="Times New Roman TUR" w:hAnsi="Times New Roman TUR" w:cs="Times New Roman TUR"/>
          <w:b/>
          <w:bCs/>
          <w:color w:val="000000"/>
        </w:rPr>
        <w:t>I</w:t>
      </w:r>
      <w:r w:rsidR="0084279A">
        <w:rPr>
          <w:rFonts w:ascii="Times New Roman TUR" w:hAnsi="Times New Roman TUR" w:cs="Times New Roman TUR"/>
          <w:b/>
          <w:bCs/>
          <w:color w:val="000000"/>
        </w:rPr>
        <w:t>N</w:t>
      </w:r>
      <w:r>
        <w:rPr>
          <w:rFonts w:ascii="Times New Roman TUR" w:hAnsi="Times New Roman TUR" w:cs="Times New Roman TUR"/>
          <w:b/>
          <w:bCs/>
          <w:color w:val="000000"/>
        </w:rPr>
        <w:t>I</w:t>
      </w:r>
      <w:r w:rsidR="0084279A">
        <w:rPr>
          <w:rFonts w:ascii="Times New Roman TUR" w:hAnsi="Times New Roman TUR" w:cs="Times New Roman TUR"/>
          <w:b/>
          <w:bCs/>
          <w:color w:val="000000"/>
        </w:rPr>
        <w:t xml:space="preserve"> TA</w:t>
      </w:r>
      <w:r>
        <w:rPr>
          <w:rFonts w:ascii="Times New Roman TUR" w:hAnsi="Times New Roman TUR" w:cs="Times New Roman TUR"/>
          <w:b/>
          <w:bCs/>
          <w:color w:val="000000"/>
        </w:rPr>
        <w:t>Q</w:t>
      </w:r>
      <w:r w:rsidR="0084279A">
        <w:rPr>
          <w:rFonts w:ascii="Times New Roman TUR" w:hAnsi="Times New Roman TUR" w:cs="Times New Roman TUR"/>
          <w:b/>
          <w:bCs/>
          <w:color w:val="000000"/>
        </w:rPr>
        <w:t>D</w:t>
      </w:r>
      <w:r>
        <w:rPr>
          <w:rFonts w:ascii="Times New Roman TUR" w:hAnsi="Times New Roman TUR" w:cs="Times New Roman TUR"/>
          <w:b/>
          <w:bCs/>
          <w:color w:val="000000"/>
        </w:rPr>
        <w:t>I</w:t>
      </w:r>
      <w:r w:rsidR="0084279A">
        <w:rPr>
          <w:rFonts w:ascii="Times New Roman TUR" w:hAnsi="Times New Roman TUR" w:cs="Times New Roman TUR"/>
          <w:b/>
          <w:bCs/>
          <w:color w:val="000000"/>
        </w:rPr>
        <w:t>R</w:t>
      </w:r>
      <w:r w:rsidR="005A2DE6">
        <w:rPr>
          <w:rFonts w:ascii="Times New Roman TUR" w:hAnsi="Times New Roman TUR" w:cs="Times New Roman TUR"/>
          <w:b/>
          <w:bCs/>
          <w:color w:val="000000"/>
        </w:rPr>
        <w:t>LA</w:t>
      </w:r>
      <w:r>
        <w:rPr>
          <w:rFonts w:ascii="Times New Roman TUR" w:hAnsi="Times New Roman TUR" w:cs="Times New Roman TUR"/>
          <w:b/>
          <w:bCs/>
          <w:color w:val="000000"/>
        </w:rPr>
        <w:t>GAN</w:t>
      </w:r>
      <w:r w:rsidR="0084279A">
        <w:rPr>
          <w:rFonts w:ascii="Times New Roman TUR" w:hAnsi="Times New Roman TUR" w:cs="Times New Roman TUR"/>
          <w:b/>
          <w:bCs/>
          <w:color w:val="000000"/>
        </w:rPr>
        <w:t>L</w:t>
      </w:r>
      <w:r>
        <w:rPr>
          <w:rFonts w:ascii="Times New Roman TUR" w:hAnsi="Times New Roman TUR" w:cs="Times New Roman TUR"/>
          <w:b/>
          <w:bCs/>
          <w:color w:val="000000"/>
        </w:rPr>
        <w:t>A</w:t>
      </w:r>
      <w:r w:rsidR="0084279A">
        <w:rPr>
          <w:rFonts w:ascii="Times New Roman TUR" w:hAnsi="Times New Roman TUR" w:cs="Times New Roman TUR"/>
          <w:b/>
          <w:bCs/>
          <w:color w:val="000000"/>
        </w:rPr>
        <w:t>R</w:t>
      </w:r>
      <w:r>
        <w:rPr>
          <w:rFonts w:ascii="Times New Roman TUR" w:hAnsi="Times New Roman TUR" w:cs="Times New Roman TUR"/>
          <w:b/>
          <w:bCs/>
          <w:color w:val="000000"/>
        </w:rPr>
        <w:t>IGA</w:t>
      </w:r>
      <w:r w:rsidR="0084279A">
        <w:rPr>
          <w:rFonts w:ascii="Times New Roman TUR" w:hAnsi="Times New Roman TUR" w:cs="Times New Roman TUR"/>
          <w:b/>
          <w:bCs/>
          <w:color w:val="000000"/>
        </w:rPr>
        <w:t xml:space="preserve"> B</w:t>
      </w:r>
      <w:r>
        <w:rPr>
          <w:rFonts w:ascii="Times New Roman TUR" w:hAnsi="Times New Roman TUR" w:cs="Times New Roman TUR"/>
          <w:b/>
          <w:bCs/>
          <w:color w:val="000000"/>
        </w:rPr>
        <w:t>I</w:t>
      </w:r>
      <w:r w:rsidR="0084279A">
        <w:rPr>
          <w:rFonts w:ascii="Times New Roman TUR" w:hAnsi="Times New Roman TUR" w:cs="Times New Roman TUR"/>
          <w:b/>
          <w:bCs/>
          <w:color w:val="000000"/>
        </w:rPr>
        <w:t>R N</w:t>
      </w:r>
      <w:r>
        <w:rPr>
          <w:rFonts w:ascii="Times New Roman TUR" w:hAnsi="Times New Roman TUR" w:cs="Times New Roman TUR"/>
          <w:b/>
          <w:bCs/>
          <w:color w:val="000000"/>
        </w:rPr>
        <w:t>A</w:t>
      </w:r>
      <w:r w:rsidR="0084279A">
        <w:rPr>
          <w:rFonts w:ascii="Times New Roman TUR" w:hAnsi="Times New Roman TUR" w:cs="Times New Roman TUR"/>
          <w:b/>
          <w:bCs/>
          <w:color w:val="000000"/>
        </w:rPr>
        <w:t>MUN</w:t>
      </w:r>
      <w:r>
        <w:rPr>
          <w:rFonts w:ascii="Times New Roman TUR" w:hAnsi="Times New Roman TUR" w:cs="Times New Roman TUR"/>
          <w:b/>
          <w:bCs/>
          <w:color w:val="000000"/>
        </w:rPr>
        <w:t>A</w:t>
      </w:r>
    </w:p>
    <w:p w14:paraId="7855AD7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9ECEA01"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بِاسْمِهِ سُبْحَانَهُ  وَ اِنْ مِنْ شَيْءٍ اِلاَّ يُسَبِّحُ بِحَمْدِهِ</w:t>
      </w:r>
    </w:p>
    <w:p w14:paraId="60D9E355"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اَلسَّلاَمُ عَلَيْكُمْ وَ رَحْمَةُ اللَّهِ وَ بَرَكَاتُهُ اَبَدًا دَائِمًا</w:t>
      </w:r>
    </w:p>
    <w:p w14:paraId="21F30BD9"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041A40C1" w14:textId="77777777" w:rsidR="004B7782" w:rsidRDefault="00655E3B"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Sh</w:t>
      </w:r>
      <w:r w:rsidR="0084279A">
        <w:rPr>
          <w:rFonts w:ascii="Times New Roman TUR" w:hAnsi="Times New Roman TUR" w:cs="Times New Roman TUR"/>
          <w:color w:val="000000"/>
        </w:rPr>
        <w:t>u k</w:t>
      </w:r>
      <w:r>
        <w:rPr>
          <w:rFonts w:ascii="Times New Roman TUR" w:hAnsi="Times New Roman TUR" w:cs="Times New Roman TUR"/>
          <w:color w:val="000000"/>
        </w:rPr>
        <w:t>o</w:t>
      </w:r>
      <w:r w:rsidR="0084279A">
        <w:rPr>
          <w:rFonts w:ascii="Times New Roman TUR" w:hAnsi="Times New Roman TUR" w:cs="Times New Roman TUR"/>
          <w:color w:val="000000"/>
        </w:rPr>
        <w:t>in</w:t>
      </w:r>
      <w:r>
        <w:rPr>
          <w:rFonts w:ascii="Times New Roman TUR" w:hAnsi="Times New Roman TUR" w:cs="Times New Roman TUR"/>
          <w:color w:val="000000"/>
        </w:rPr>
        <w:t>o</w:t>
      </w:r>
      <w:r w:rsidR="0084279A">
        <w:rPr>
          <w:rFonts w:ascii="Times New Roman TUR" w:hAnsi="Times New Roman TUR" w:cs="Times New Roman TUR"/>
          <w:color w:val="000000"/>
        </w:rPr>
        <w:t>t s</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s</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botmaydigan</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Pr>
          <w:rFonts w:ascii="Times New Roman TUR" w:hAnsi="Times New Roman TUR" w:cs="Times New Roman TUR"/>
          <w:color w:val="000000"/>
        </w:rPr>
        <w:t>quyosh</w:t>
      </w:r>
      <w:r w:rsidR="0084279A">
        <w:rPr>
          <w:rFonts w:ascii="Times New Roman TUR" w:hAnsi="Times New Roman TUR" w:cs="Times New Roman TUR"/>
          <w:color w:val="000000"/>
        </w:rPr>
        <w:t xml:space="preserve">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 xml:space="preserve">m; </w:t>
      </w:r>
      <w:r>
        <w:rPr>
          <w:rFonts w:ascii="Times New Roman TUR" w:hAnsi="Times New Roman TUR" w:cs="Times New Roman TUR"/>
          <w:color w:val="000000"/>
        </w:rPr>
        <w:t>sh</w:t>
      </w:r>
      <w:r w:rsidR="0084279A">
        <w:rPr>
          <w:rFonts w:ascii="Times New Roman TUR" w:hAnsi="Times New Roman TUR" w:cs="Times New Roman TUR"/>
          <w:color w:val="000000"/>
        </w:rPr>
        <w:t>u m</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j</w:t>
      </w:r>
      <w:r w:rsidR="0084279A">
        <w:rPr>
          <w:rFonts w:ascii="Times New Roman TUR" w:hAnsi="Times New Roman TUR" w:cs="Times New Roman TUR"/>
          <w:color w:val="000000"/>
        </w:rPr>
        <w:t>ud</w:t>
      </w:r>
      <w:r>
        <w:rPr>
          <w:rFonts w:ascii="Times New Roman TUR" w:hAnsi="Times New Roman TUR" w:cs="Times New Roman TUR"/>
          <w:color w:val="000000"/>
        </w:rPr>
        <w:t>o</w:t>
      </w:r>
      <w:r w:rsidR="0084279A">
        <w:rPr>
          <w:rFonts w:ascii="Times New Roman TUR" w:hAnsi="Times New Roman TUR" w:cs="Times New Roman TUR"/>
          <w:color w:val="000000"/>
        </w:rPr>
        <w:t>t kit</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i</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takviniy oyatlari</w:t>
      </w:r>
      <w:r w:rsidR="0084279A">
        <w:rPr>
          <w:rFonts w:ascii="Times New Roman TUR" w:hAnsi="Times New Roman TUR" w:cs="Times New Roman TUR"/>
          <w:color w:val="000000"/>
        </w:rPr>
        <w:t xml:space="preserve">ni </w:t>
      </w:r>
      <w:r w:rsidR="00317151">
        <w:rPr>
          <w:rFonts w:ascii="Times New Roman TUR" w:hAnsi="Times New Roman TUR" w:cs="Times New Roman TUR"/>
          <w:color w:val="000000"/>
        </w:rPr>
        <w:t>o‘</w:t>
      </w:r>
      <w:r>
        <w:rPr>
          <w:rFonts w:ascii="Times New Roman TUR" w:hAnsi="Times New Roman TUR" w:cs="Times New Roman TUR"/>
          <w:color w:val="000000"/>
        </w:rPr>
        <w:t>qittirish</w:t>
      </w:r>
      <w:r w:rsidR="0084279A">
        <w:rPr>
          <w:rFonts w:ascii="Times New Roman TUR" w:hAnsi="Times New Roman TUR" w:cs="Times New Roman TUR"/>
          <w:color w:val="000000"/>
        </w:rPr>
        <w:t>, m</w:t>
      </w:r>
      <w:r>
        <w:rPr>
          <w:rFonts w:ascii="Times New Roman TUR" w:hAnsi="Times New Roman TUR" w:cs="Times New Roman TUR"/>
          <w:color w:val="000000"/>
        </w:rPr>
        <w:t>o</w:t>
      </w:r>
      <w:r w:rsidR="0084279A">
        <w:rPr>
          <w:rFonts w:ascii="Times New Roman TUR" w:hAnsi="Times New Roman TUR" w:cs="Times New Roman TUR"/>
          <w:color w:val="000000"/>
        </w:rPr>
        <w:t>hiy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shu</w:t>
      </w:r>
      <w:r w:rsidR="00317151">
        <w:rPr>
          <w:rFonts w:ascii="Times New Roman TUR" w:hAnsi="Times New Roman TUR" w:cs="Times New Roman TUR"/>
          <w:color w:val="000000"/>
        </w:rPr>
        <w:t>’</w:t>
      </w:r>
      <w:r w:rsidR="005A2DE6">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 h</w:t>
      </w:r>
      <w:r>
        <w:rPr>
          <w:rFonts w:ascii="Times New Roman TUR" w:hAnsi="Times New Roman TUR" w:cs="Times New Roman TUR"/>
          <w:color w:val="000000"/>
        </w:rPr>
        <w:t>u</w:t>
      </w:r>
      <w:r w:rsidR="0084279A">
        <w:rPr>
          <w:rFonts w:ascii="Times New Roman TUR" w:hAnsi="Times New Roman TUR" w:cs="Times New Roman TUR"/>
          <w:color w:val="000000"/>
        </w:rPr>
        <w:t>km</w:t>
      </w:r>
      <w:r>
        <w:rPr>
          <w:rFonts w:ascii="Times New Roman TUR" w:hAnsi="Times New Roman TUR" w:cs="Times New Roman TUR"/>
          <w:color w:val="000000"/>
        </w:rPr>
        <w:t>i</w:t>
      </w:r>
      <w:r w:rsidR="0084279A">
        <w:rPr>
          <w:rFonts w:ascii="Times New Roman TUR" w:hAnsi="Times New Roman TUR" w:cs="Times New Roman TUR"/>
          <w:color w:val="000000"/>
        </w:rPr>
        <w:t>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Pr>
          <w:rFonts w:ascii="Times New Roman TUR" w:hAnsi="Times New Roman TUR" w:cs="Times New Roman TUR"/>
          <w:color w:val="000000"/>
        </w:rPr>
        <w:t>nurlarini</w:t>
      </w:r>
      <w:r w:rsidR="0084279A">
        <w:rPr>
          <w:rFonts w:ascii="Times New Roman TUR" w:hAnsi="Times New Roman TUR" w:cs="Times New Roman TUR"/>
          <w:color w:val="000000"/>
        </w:rPr>
        <w:t xml:space="preserve"> n</w:t>
      </w:r>
      <w:r>
        <w:rPr>
          <w:rFonts w:ascii="Times New Roman TUR" w:hAnsi="Times New Roman TUR" w:cs="Times New Roman TUR"/>
          <w:color w:val="000000"/>
        </w:rPr>
        <w:t>ash</w:t>
      </w:r>
      <w:r w:rsidR="0084279A">
        <w:rPr>
          <w:rFonts w:ascii="Times New Roman TUR" w:hAnsi="Times New Roman TUR" w:cs="Times New Roman TUR"/>
          <w:color w:val="000000"/>
        </w:rPr>
        <w:t>r</w:t>
      </w:r>
      <w:r>
        <w:rPr>
          <w:rFonts w:ascii="Times New Roman TUR" w:hAnsi="Times New Roman TUR" w:cs="Times New Roman TUR"/>
          <w:color w:val="000000"/>
        </w:rPr>
        <w:t xml:space="preserve"> </w:t>
      </w:r>
      <w:r w:rsidR="0084279A">
        <w:rPr>
          <w:rFonts w:ascii="Times New Roman TUR" w:hAnsi="Times New Roman TUR" w:cs="Times New Roman TUR"/>
          <w:color w:val="000000"/>
        </w:rPr>
        <w:t>e</w:t>
      </w:r>
      <w:r>
        <w:rPr>
          <w:rFonts w:ascii="Times New Roman TUR" w:hAnsi="Times New Roman TUR" w:cs="Times New Roman TUR"/>
          <w:color w:val="000000"/>
        </w:rPr>
        <w:t>tadi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Basharning aqllarini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nurlantirish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s</w:t>
      </w:r>
      <w:r>
        <w:rPr>
          <w:rFonts w:ascii="Times New Roman TUR" w:hAnsi="Times New Roman TUR" w:cs="Times New Roman TUR"/>
          <w:color w:val="000000"/>
        </w:rPr>
        <w:t>i</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sta</w:t>
      </w:r>
      <w:r>
        <w:rPr>
          <w:rFonts w:ascii="Times New Roman TUR" w:hAnsi="Times New Roman TUR" w:cs="Times New Roman TUR"/>
          <w:color w:val="000000"/>
        </w:rPr>
        <w:t>q</w:t>
      </w:r>
      <w:r w:rsidR="0084279A">
        <w:rPr>
          <w:rFonts w:ascii="Times New Roman TUR" w:hAnsi="Times New Roman TUR" w:cs="Times New Roman TUR"/>
          <w:color w:val="000000"/>
        </w:rPr>
        <w:t>im</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rsatadi</w:t>
      </w:r>
      <w:r w:rsidR="0084279A">
        <w:rPr>
          <w:rFonts w:ascii="Times New Roman TUR" w:hAnsi="Times New Roman TUR" w:cs="Times New Roman TUR"/>
          <w:color w:val="000000"/>
        </w:rPr>
        <w:t>. B</w:t>
      </w:r>
      <w:r>
        <w:rPr>
          <w:rFonts w:ascii="Times New Roman TUR" w:hAnsi="Times New Roman TUR" w:cs="Times New Roman TUR"/>
          <w:color w:val="000000"/>
        </w:rPr>
        <w:t>asha</w:t>
      </w:r>
      <w:r w:rsidR="0084279A">
        <w:rPr>
          <w:rFonts w:ascii="Times New Roman TUR" w:hAnsi="Times New Roman TUR" w:cs="Times New Roman TUR"/>
          <w:color w:val="000000"/>
        </w:rPr>
        <w:t>riy</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mid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r f</w:t>
      </w:r>
      <w:r>
        <w:rPr>
          <w:rFonts w:ascii="Times New Roman TUR" w:hAnsi="Times New Roman TUR" w:cs="Times New Roman TUR"/>
          <w:color w:val="000000"/>
        </w:rPr>
        <w:t>a</w:t>
      </w:r>
      <w:r w:rsidR="0084279A">
        <w:rPr>
          <w:rFonts w:ascii="Times New Roman TUR" w:hAnsi="Times New Roman TUR" w:cs="Times New Roman TUR"/>
          <w:color w:val="000000"/>
        </w:rPr>
        <w:t xml:space="preserve">rd, </w:t>
      </w:r>
      <w:r>
        <w:rPr>
          <w:rFonts w:ascii="Times New Roman TUR" w:hAnsi="Times New Roman TUR" w:cs="Times New Roman TUR"/>
          <w:color w:val="000000"/>
        </w:rPr>
        <w:t>yaratilishidagi</w:t>
      </w:r>
      <w:r w:rsidR="0084279A">
        <w:rPr>
          <w:rFonts w:ascii="Times New Roman TUR" w:hAnsi="Times New Roman TUR" w:cs="Times New Roman TUR"/>
          <w:color w:val="000000"/>
        </w:rPr>
        <w:t xml:space="preserve"> ma</w:t>
      </w:r>
      <w:r>
        <w:rPr>
          <w:rFonts w:ascii="Times New Roman TUR" w:hAnsi="Times New Roman TUR" w:cs="Times New Roman TUR"/>
          <w:color w:val="000000"/>
        </w:rPr>
        <w:t>qsadlarni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f</w:t>
      </w:r>
      <w:r>
        <w:rPr>
          <w:rFonts w:ascii="Times New Roman TUR" w:hAnsi="Times New Roman TUR" w:cs="Times New Roman TUR"/>
          <w:color w:val="000000"/>
        </w:rPr>
        <w:t>i</w:t>
      </w:r>
      <w:r w:rsidR="0084279A">
        <w:rPr>
          <w:rFonts w:ascii="Times New Roman TUR" w:hAnsi="Times New Roman TUR" w:cs="Times New Roman TUR"/>
          <w:color w:val="000000"/>
        </w:rPr>
        <w:t>trat</w:t>
      </w:r>
      <w:r>
        <w:rPr>
          <w:rFonts w:ascii="Times New Roman TUR" w:hAnsi="Times New Roman TUR" w:cs="Times New Roman TUR"/>
          <w:color w:val="000000"/>
        </w:rPr>
        <w:t>i</w:t>
      </w:r>
      <w:r w:rsidR="0084279A">
        <w:rPr>
          <w:rFonts w:ascii="Times New Roman TUR" w:hAnsi="Times New Roman TUR" w:cs="Times New Roman TUR"/>
          <w:color w:val="000000"/>
        </w:rPr>
        <w:t>da</w:t>
      </w:r>
      <w:r>
        <w:rPr>
          <w:rFonts w:ascii="Times New Roman TUR" w:hAnsi="Times New Roman TUR" w:cs="Times New Roman TUR"/>
          <w:color w:val="000000"/>
        </w:rPr>
        <w:t>g</w:t>
      </w:r>
      <w:r w:rsidR="0084279A">
        <w:rPr>
          <w:rFonts w:ascii="Times New Roman TUR" w:hAnsi="Times New Roman TUR" w:cs="Times New Roman TUR"/>
          <w:color w:val="000000"/>
        </w:rPr>
        <w:t xml:space="preserve">i </w:t>
      </w:r>
      <w:r>
        <w:rPr>
          <w:rFonts w:ascii="Times New Roman TUR" w:hAnsi="Times New Roman TUR" w:cs="Times New Roman TUR"/>
          <w:color w:val="000000"/>
        </w:rPr>
        <w:t>istaklarn</w:t>
      </w:r>
      <w:r w:rsidR="0084279A">
        <w:rPr>
          <w:rFonts w:ascii="Times New Roman TUR" w:hAnsi="Times New Roman TUR" w:cs="Times New Roman TUR"/>
          <w:color w:val="000000"/>
        </w:rPr>
        <w:t>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isti</w:t>
      </w:r>
      <w:r>
        <w:rPr>
          <w:rFonts w:ascii="Times New Roman TUR" w:hAnsi="Times New Roman TUR" w:cs="Times New Roman TUR"/>
          <w:color w:val="000000"/>
        </w:rPr>
        <w:t>qo</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tid</w:t>
      </w:r>
      <w:r>
        <w:rPr>
          <w:rFonts w:ascii="Times New Roman TUR" w:hAnsi="Times New Roman TUR" w:cs="Times New Roman TUR"/>
          <w:color w:val="000000"/>
        </w:rPr>
        <w:t>ag</w:t>
      </w:r>
      <w:r w:rsidR="0084279A">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sini </w:t>
      </w:r>
      <w:r>
        <w:rPr>
          <w:rFonts w:ascii="Times New Roman TUR" w:hAnsi="Times New Roman TUR" w:cs="Times New Roman TUR"/>
          <w:color w:val="000000"/>
        </w:rPr>
        <w:t>u</w:t>
      </w:r>
      <w:r w:rsidR="0084279A">
        <w:rPr>
          <w:rFonts w:ascii="Times New Roman TUR" w:hAnsi="Times New Roman TUR" w:cs="Times New Roman TUR"/>
          <w:color w:val="000000"/>
        </w:rPr>
        <w:t xml:space="preserve"> hid</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quyosh</w:t>
      </w:r>
      <w:r w:rsidR="0084279A">
        <w:rPr>
          <w:rFonts w:ascii="Times New Roman TUR" w:hAnsi="Times New Roman TUR" w:cs="Times New Roman TUR"/>
          <w:color w:val="000000"/>
        </w:rPr>
        <w:t>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nur</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radi</w:t>
      </w:r>
      <w:r w:rsidR="0084279A">
        <w:rPr>
          <w:rFonts w:ascii="Times New Roman TUR" w:hAnsi="Times New Roman TUR" w:cs="Times New Roman TUR"/>
          <w:color w:val="000000"/>
        </w:rPr>
        <w:t>, an</w:t>
      </w:r>
      <w:r>
        <w:rPr>
          <w:rFonts w:ascii="Times New Roman TUR" w:hAnsi="Times New Roman TUR" w:cs="Times New Roman TUR"/>
          <w:color w:val="000000"/>
        </w:rPr>
        <w:t>g</w:t>
      </w:r>
      <w:r w:rsidR="0084279A">
        <w:rPr>
          <w:rFonts w:ascii="Times New Roman TUR" w:hAnsi="Times New Roman TUR" w:cs="Times New Roman TUR"/>
          <w:color w:val="000000"/>
        </w:rPr>
        <w:t>la</w:t>
      </w:r>
      <w:r>
        <w:rPr>
          <w:rFonts w:ascii="Times New Roman TUR" w:hAnsi="Times New Roman TUR" w:cs="Times New Roman TUR"/>
          <w:color w:val="000000"/>
        </w:rPr>
        <w:t>ydi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bil</w:t>
      </w:r>
      <w:r>
        <w:rPr>
          <w:rFonts w:ascii="Times New Roman TUR" w:hAnsi="Times New Roman TUR" w:cs="Times New Roman TUR"/>
          <w:color w:val="000000"/>
        </w:rPr>
        <w:t>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 xml:space="preserve"> hid</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 nur</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t</w:t>
      </w:r>
      <w:r w:rsidR="00EA59A4">
        <w:rPr>
          <w:rFonts w:ascii="Times New Roman TUR" w:hAnsi="Times New Roman TUR" w:cs="Times New Roman TUR"/>
          <w:color w:val="000000"/>
        </w:rPr>
        <w:t>aja</w:t>
      </w:r>
      <w:r w:rsidR="0084279A">
        <w:rPr>
          <w:rFonts w:ascii="Times New Roman TUR" w:hAnsi="Times New Roman TUR" w:cs="Times New Roman TUR"/>
          <w:color w:val="000000"/>
        </w:rPr>
        <w:t>lli</w:t>
      </w:r>
      <w:r w:rsidR="00EA59A4">
        <w:rPr>
          <w:rFonts w:ascii="Times New Roman TUR" w:hAnsi="Times New Roman TUR" w:cs="Times New Roman TUR"/>
          <w:color w:val="000000"/>
        </w:rPr>
        <w:t>y</w:t>
      </w:r>
      <w:r w:rsidR="0084279A">
        <w:rPr>
          <w:rFonts w:ascii="Times New Roman TUR" w:hAnsi="Times New Roman TUR" w:cs="Times New Roman TUR"/>
          <w:color w:val="000000"/>
        </w:rPr>
        <w:t>si</w:t>
      </w:r>
      <w:r w:rsidR="00EA59A4">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EA59A4">
        <w:rPr>
          <w:rFonts w:ascii="Times New Roman TUR" w:hAnsi="Times New Roman TUR" w:cs="Times New Roman TUR"/>
          <w:color w:val="000000"/>
        </w:rPr>
        <w:t>sazovor</w:t>
      </w:r>
      <w:r w:rsidR="0084279A">
        <w:rPr>
          <w:rFonts w:ascii="Times New Roman TUR" w:hAnsi="Times New Roman TUR" w:cs="Times New Roman TUR"/>
          <w:color w:val="000000"/>
        </w:rPr>
        <w:t xml:space="preserve"> </w:t>
      </w:r>
      <w:r w:rsidR="00EA59A4">
        <w:rPr>
          <w:rFonts w:ascii="Times New Roman TUR" w:hAnsi="Times New Roman TUR" w:cs="Times New Roman TUR"/>
          <w:color w:val="000000"/>
        </w:rPr>
        <w:t>b</w:t>
      </w:r>
      <w:r w:rsidR="00317151">
        <w:rPr>
          <w:rFonts w:ascii="Times New Roman TUR" w:hAnsi="Times New Roman TUR" w:cs="Times New Roman TUR"/>
          <w:color w:val="000000"/>
        </w:rPr>
        <w:t>o‘</w:t>
      </w:r>
      <w:r w:rsidR="00EA59A4">
        <w:rPr>
          <w:rFonts w:ascii="Times New Roman TUR" w:hAnsi="Times New Roman TUR" w:cs="Times New Roman TUR"/>
          <w:color w:val="000000"/>
        </w:rPr>
        <w:t>lgan</w:t>
      </w:r>
      <w:r w:rsidR="0084279A">
        <w:rPr>
          <w:rFonts w:ascii="Times New Roman TUR" w:hAnsi="Times New Roman TUR" w:cs="Times New Roman TUR"/>
          <w:color w:val="000000"/>
        </w:rPr>
        <w:t xml:space="preserve">lar, </w:t>
      </w:r>
      <w:r w:rsidR="00EA59A4">
        <w:rPr>
          <w:rFonts w:ascii="Times New Roman TUR" w:hAnsi="Times New Roman TUR" w:cs="Times New Roman TUR"/>
          <w:color w:val="000000"/>
        </w:rPr>
        <w:t>q</w:t>
      </w:r>
      <w:r w:rsidR="0084279A">
        <w:rPr>
          <w:rFonts w:ascii="Times New Roman TUR" w:hAnsi="Times New Roman TUR" w:cs="Times New Roman TUR"/>
          <w:color w:val="000000"/>
        </w:rPr>
        <w:t xml:space="preserve">alb </w:t>
      </w:r>
      <w:r w:rsidR="00EA59A4">
        <w:rPr>
          <w:rFonts w:ascii="Times New Roman TUR" w:hAnsi="Times New Roman TUR" w:cs="Times New Roman TUR"/>
          <w:color w:val="000000"/>
        </w:rPr>
        <w:t>qo</w:t>
      </w:r>
      <w:r w:rsidR="0084279A">
        <w:rPr>
          <w:rFonts w:ascii="Times New Roman TUR" w:hAnsi="Times New Roman TUR" w:cs="Times New Roman TUR"/>
          <w:color w:val="000000"/>
        </w:rPr>
        <w:t>biliy</w:t>
      </w:r>
      <w:r w:rsidR="00EA59A4">
        <w:rPr>
          <w:rFonts w:ascii="Times New Roman TUR" w:hAnsi="Times New Roman TUR" w:cs="Times New Roman TUR"/>
          <w:color w:val="000000"/>
        </w:rPr>
        <w:t>a</w:t>
      </w:r>
      <w:r w:rsidR="0084279A">
        <w:rPr>
          <w:rFonts w:ascii="Times New Roman TUR" w:hAnsi="Times New Roman TUR" w:cs="Times New Roman TUR"/>
          <w:color w:val="000000"/>
        </w:rPr>
        <w:t>ti nisb</w:t>
      </w:r>
      <w:r w:rsidR="00EA59A4">
        <w:rPr>
          <w:rFonts w:ascii="Times New Roman TUR" w:hAnsi="Times New Roman TUR" w:cs="Times New Roman TUR"/>
          <w:color w:val="000000"/>
        </w:rPr>
        <w:t>a</w:t>
      </w:r>
      <w:r w:rsidR="0084279A">
        <w:rPr>
          <w:rFonts w:ascii="Times New Roman TUR" w:hAnsi="Times New Roman TUR" w:cs="Times New Roman TUR"/>
          <w:color w:val="000000"/>
        </w:rPr>
        <w:t>tid</w:t>
      </w:r>
      <w:r w:rsidR="00EA59A4">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EA59A4">
        <w:rPr>
          <w:rFonts w:ascii="Times New Roman TUR" w:hAnsi="Times New Roman TUR" w:cs="Times New Roman TUR"/>
          <w:color w:val="000000"/>
        </w:rPr>
        <w:t>u</w:t>
      </w:r>
      <w:r w:rsidR="0084279A">
        <w:rPr>
          <w:rFonts w:ascii="Times New Roman TUR" w:hAnsi="Times New Roman TUR" w:cs="Times New Roman TUR"/>
          <w:color w:val="000000"/>
        </w:rPr>
        <w:t>n</w:t>
      </w:r>
      <w:r w:rsidR="00EA59A4">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EA59A4">
        <w:rPr>
          <w:rFonts w:ascii="Times New Roman TUR" w:hAnsi="Times New Roman TUR" w:cs="Times New Roman TUR"/>
          <w:color w:val="000000"/>
        </w:rPr>
        <w:t>o</w:t>
      </w:r>
      <w:r w:rsidR="0084279A">
        <w:rPr>
          <w:rFonts w:ascii="Times New Roman TUR" w:hAnsi="Times New Roman TUR" w:cs="Times New Roman TUR"/>
          <w:color w:val="000000"/>
        </w:rPr>
        <w:t>yn</w:t>
      </w:r>
      <w:r w:rsidR="00EA59A4">
        <w:rPr>
          <w:rFonts w:ascii="Times New Roman TUR" w:hAnsi="Times New Roman TUR" w:cs="Times New Roman TUR"/>
          <w:color w:val="000000"/>
        </w:rPr>
        <w:t>a</w:t>
      </w:r>
      <w:r w:rsidR="0084279A">
        <w:rPr>
          <w:rFonts w:ascii="Times New Roman TUR" w:hAnsi="Times New Roman TUR" w:cs="Times New Roman TUR"/>
          <w:color w:val="000000"/>
        </w:rPr>
        <w:t>d</w:t>
      </w:r>
      <w:r w:rsidR="00EA59A4">
        <w:rPr>
          <w:rFonts w:ascii="Times New Roman TUR" w:hAnsi="Times New Roman TUR" w:cs="Times New Roman TUR"/>
          <w:color w:val="000000"/>
        </w:rPr>
        <w:t>o</w:t>
      </w:r>
      <w:r w:rsidR="0084279A">
        <w:rPr>
          <w:rFonts w:ascii="Times New Roman TUR" w:hAnsi="Times New Roman TUR" w:cs="Times New Roman TUR"/>
          <w:color w:val="000000"/>
        </w:rPr>
        <w:t>rl</w:t>
      </w:r>
      <w:r w:rsidR="00EA59A4">
        <w:rPr>
          <w:rFonts w:ascii="Times New Roman TUR" w:hAnsi="Times New Roman TUR" w:cs="Times New Roman TUR"/>
          <w:color w:val="000000"/>
        </w:rPr>
        <w:t>i</w:t>
      </w:r>
      <w:r w:rsidR="0084279A">
        <w:rPr>
          <w:rFonts w:ascii="Times New Roman TUR" w:hAnsi="Times New Roman TUR" w:cs="Times New Roman TUR"/>
          <w:color w:val="000000"/>
        </w:rPr>
        <w:t xml:space="preserve">k </w:t>
      </w:r>
      <w:r w:rsidR="00EA59A4">
        <w:rPr>
          <w:rFonts w:ascii="Times New Roman TUR" w:hAnsi="Times New Roman TUR" w:cs="Times New Roman TUR"/>
          <w:color w:val="000000"/>
        </w:rPr>
        <w:t>qilib</w:t>
      </w:r>
      <w:r w:rsidR="0084279A">
        <w:rPr>
          <w:rFonts w:ascii="Times New Roman TUR" w:hAnsi="Times New Roman TUR" w:cs="Times New Roman TUR"/>
          <w:color w:val="000000"/>
        </w:rPr>
        <w:t xml:space="preserve"> </w:t>
      </w:r>
      <w:r w:rsidR="00EA59A4">
        <w:rPr>
          <w:rFonts w:ascii="Times New Roman TUR" w:hAnsi="Times New Roman TUR" w:cs="Times New Roman TUR"/>
          <w:color w:val="000000"/>
        </w:rPr>
        <w:t>yaqinlik</w:t>
      </w:r>
      <w:r w:rsidR="0084279A">
        <w:rPr>
          <w:rFonts w:ascii="Times New Roman TUR" w:hAnsi="Times New Roman TUR" w:cs="Times New Roman TUR"/>
          <w:color w:val="000000"/>
        </w:rPr>
        <w:t xml:space="preserve"> k</w:t>
      </w:r>
      <w:r w:rsidR="00EA59A4">
        <w:rPr>
          <w:rFonts w:ascii="Times New Roman TUR" w:hAnsi="Times New Roman TUR" w:cs="Times New Roman TUR"/>
          <w:color w:val="000000"/>
        </w:rPr>
        <w:t>a</w:t>
      </w:r>
      <w:r w:rsidR="0084279A">
        <w:rPr>
          <w:rFonts w:ascii="Times New Roman TUR" w:hAnsi="Times New Roman TUR" w:cs="Times New Roman TUR"/>
          <w:color w:val="000000"/>
        </w:rPr>
        <w:t>sb</w:t>
      </w:r>
      <w:r w:rsidR="00EA59A4">
        <w:rPr>
          <w:rFonts w:ascii="Times New Roman TUR" w:hAnsi="Times New Roman TUR" w:cs="Times New Roman TUR"/>
          <w:color w:val="000000"/>
        </w:rPr>
        <w:t xml:space="preserve"> </w:t>
      </w:r>
      <w:r w:rsidR="0084279A">
        <w:rPr>
          <w:rFonts w:ascii="Times New Roman TUR" w:hAnsi="Times New Roman TUR" w:cs="Times New Roman TUR"/>
          <w:color w:val="000000"/>
        </w:rPr>
        <w:t>e</w:t>
      </w:r>
      <w:r w:rsidR="00EA59A4">
        <w:rPr>
          <w:rFonts w:ascii="Times New Roman TUR" w:hAnsi="Times New Roman TUR" w:cs="Times New Roman TUR"/>
          <w:color w:val="000000"/>
        </w:rPr>
        <w:t>tadi</w:t>
      </w:r>
      <w:r w:rsidR="0084279A">
        <w:rPr>
          <w:rFonts w:ascii="Times New Roman TUR" w:hAnsi="Times New Roman TUR" w:cs="Times New Roman TUR"/>
          <w:color w:val="000000"/>
        </w:rPr>
        <w:t xml:space="preserve">. </w:t>
      </w:r>
      <w:r w:rsidR="00EA59A4">
        <w:rPr>
          <w:rFonts w:ascii="Times New Roman TUR" w:hAnsi="Times New Roman TUR" w:cs="Times New Roman TUR"/>
          <w:color w:val="000000"/>
        </w:rPr>
        <w:t>Narsalar</w:t>
      </w:r>
      <w:r w:rsidR="0084279A">
        <w:rPr>
          <w:rFonts w:ascii="Times New Roman TUR" w:hAnsi="Times New Roman TUR" w:cs="Times New Roman TUR"/>
          <w:color w:val="000000"/>
        </w:rPr>
        <w:t xml:space="preserve"> v</w:t>
      </w:r>
      <w:r w:rsidR="00EA59A4">
        <w:rPr>
          <w:rFonts w:ascii="Times New Roman TUR" w:hAnsi="Times New Roman TUR" w:cs="Times New Roman TUR"/>
          <w:color w:val="000000"/>
        </w:rPr>
        <w:t>a</w:t>
      </w:r>
      <w:r w:rsidR="0084279A">
        <w:rPr>
          <w:rFonts w:ascii="Times New Roman TUR" w:hAnsi="Times New Roman TUR" w:cs="Times New Roman TUR"/>
          <w:color w:val="000000"/>
        </w:rPr>
        <w:t xml:space="preserve"> hay</w:t>
      </w:r>
      <w:r w:rsidR="00EA59A4">
        <w:rPr>
          <w:rFonts w:ascii="Times New Roman TUR" w:hAnsi="Times New Roman TUR" w:cs="Times New Roman TUR"/>
          <w:color w:val="000000"/>
        </w:rPr>
        <w:t>o</w:t>
      </w:r>
      <w:r w:rsidR="0084279A">
        <w:rPr>
          <w:rFonts w:ascii="Times New Roman TUR" w:hAnsi="Times New Roman TUR" w:cs="Times New Roman TUR"/>
          <w:color w:val="000000"/>
        </w:rPr>
        <w:t>t</w:t>
      </w:r>
      <w:r w:rsidR="00EA59A4">
        <w:rPr>
          <w:rFonts w:ascii="Times New Roman TUR" w:hAnsi="Times New Roman TUR" w:cs="Times New Roman TUR"/>
          <w:color w:val="000000"/>
        </w:rPr>
        <w:t>ni</w:t>
      </w:r>
      <w:r w:rsidR="0084279A">
        <w:rPr>
          <w:rFonts w:ascii="Times New Roman TUR" w:hAnsi="Times New Roman TUR" w:cs="Times New Roman TUR"/>
          <w:color w:val="000000"/>
        </w:rPr>
        <w:t>n</w:t>
      </w:r>
      <w:r w:rsidR="00EA59A4">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EA59A4">
        <w:rPr>
          <w:rFonts w:ascii="Times New Roman TUR" w:hAnsi="Times New Roman TUR" w:cs="Times New Roman TUR"/>
          <w:color w:val="000000"/>
        </w:rPr>
        <w:t>o</w:t>
      </w:r>
      <w:r w:rsidR="0084279A">
        <w:rPr>
          <w:rFonts w:ascii="Times New Roman TUR" w:hAnsi="Times New Roman TUR" w:cs="Times New Roman TUR"/>
          <w:color w:val="000000"/>
        </w:rPr>
        <w:t>hiy</w:t>
      </w:r>
      <w:r w:rsidR="00EA59A4">
        <w:rPr>
          <w:rFonts w:ascii="Times New Roman TUR" w:hAnsi="Times New Roman TUR" w:cs="Times New Roman TUR"/>
          <w:color w:val="000000"/>
        </w:rPr>
        <w:t>a</w:t>
      </w:r>
      <w:r w:rsidR="0084279A">
        <w:rPr>
          <w:rFonts w:ascii="Times New Roman TUR" w:hAnsi="Times New Roman TUR" w:cs="Times New Roman TUR"/>
          <w:color w:val="000000"/>
        </w:rPr>
        <w:t xml:space="preserve">ti </w:t>
      </w:r>
      <w:r w:rsidR="00EA59A4">
        <w:rPr>
          <w:rFonts w:ascii="Times New Roman TUR" w:hAnsi="Times New Roman TUR" w:cs="Times New Roman TUR"/>
          <w:color w:val="000000"/>
        </w:rPr>
        <w:t>u</w:t>
      </w:r>
      <w:r w:rsidR="0084279A">
        <w:rPr>
          <w:rFonts w:ascii="Times New Roman TUR" w:hAnsi="Times New Roman TUR" w:cs="Times New Roman TUR"/>
          <w:color w:val="000000"/>
        </w:rPr>
        <w:t xml:space="preserve"> nur </w:t>
      </w:r>
      <w:r w:rsidR="00EA59A4">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EA59A4">
        <w:rPr>
          <w:rFonts w:ascii="Times New Roman TUR" w:hAnsi="Times New Roman TUR" w:cs="Times New Roman TUR"/>
          <w:color w:val="000000"/>
        </w:rPr>
        <w:t>k</w:t>
      </w:r>
      <w:r w:rsidR="00317151">
        <w:rPr>
          <w:rFonts w:ascii="Times New Roman TUR" w:hAnsi="Times New Roman TUR" w:cs="Times New Roman TUR"/>
          <w:color w:val="000000"/>
        </w:rPr>
        <w:t>o‘</w:t>
      </w:r>
      <w:r w:rsidR="00EA59A4">
        <w:rPr>
          <w:rFonts w:ascii="Times New Roman TUR" w:hAnsi="Times New Roman TUR" w:cs="Times New Roman TUR"/>
          <w:color w:val="000000"/>
        </w:rPr>
        <w:t>rinib</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u</w:t>
      </w:r>
      <w:r w:rsidR="0084279A">
        <w:rPr>
          <w:rFonts w:ascii="Times New Roman TUR" w:hAnsi="Times New Roman TUR" w:cs="Times New Roman TUR"/>
          <w:color w:val="000000"/>
        </w:rPr>
        <w:t xml:space="preserve"> nur </w:t>
      </w:r>
      <w:r w:rsidR="00137F79">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r</w:t>
      </w:r>
      <w:r w:rsidR="00137F79">
        <w:rPr>
          <w:rFonts w:ascii="Times New Roman TUR" w:hAnsi="Times New Roman TUR" w:cs="Times New Roman TUR"/>
          <w:color w:val="000000"/>
        </w:rPr>
        <w:t>i</w:t>
      </w:r>
      <w:r w:rsidR="0084279A">
        <w:rPr>
          <w:rFonts w:ascii="Times New Roman TUR" w:hAnsi="Times New Roman TUR" w:cs="Times New Roman TUR"/>
          <w:color w:val="000000"/>
        </w:rPr>
        <w:t>l</w:t>
      </w:r>
      <w:r w:rsidR="00137F79">
        <w:rPr>
          <w:rFonts w:ascii="Times New Roman TUR" w:hAnsi="Times New Roman TUR" w:cs="Times New Roman TUR"/>
          <w:color w:val="000000"/>
        </w:rPr>
        <w:t>adi</w:t>
      </w:r>
      <w:r w:rsidR="0084279A">
        <w:rPr>
          <w:rFonts w:ascii="Times New Roman TUR" w:hAnsi="Times New Roman TUR" w:cs="Times New Roman TUR"/>
          <w:color w:val="000000"/>
        </w:rPr>
        <w:t>, an</w:t>
      </w:r>
      <w:r w:rsidR="00137F79">
        <w:rPr>
          <w:rFonts w:ascii="Times New Roman TUR" w:hAnsi="Times New Roman TUR" w:cs="Times New Roman TUR"/>
          <w:color w:val="000000"/>
        </w:rPr>
        <w:t>g</w:t>
      </w:r>
      <w:r w:rsidR="0084279A">
        <w:rPr>
          <w:rFonts w:ascii="Times New Roman TUR" w:hAnsi="Times New Roman TUR" w:cs="Times New Roman TUR"/>
          <w:color w:val="000000"/>
        </w:rPr>
        <w:t>la</w:t>
      </w:r>
      <w:r w:rsidR="00137F79">
        <w:rPr>
          <w:rFonts w:ascii="Times New Roman TUR" w:hAnsi="Times New Roman TUR" w:cs="Times New Roman TUR"/>
          <w:color w:val="000000"/>
        </w:rPr>
        <w:t>shi</w:t>
      </w:r>
      <w:r w:rsidR="0084279A">
        <w:rPr>
          <w:rFonts w:ascii="Times New Roman TUR" w:hAnsi="Times New Roman TUR" w:cs="Times New Roman TUR"/>
          <w:color w:val="000000"/>
        </w:rPr>
        <w:t>l</w:t>
      </w:r>
      <w:r w:rsidR="00137F79">
        <w:rPr>
          <w:rFonts w:ascii="Times New Roman TUR" w:hAnsi="Times New Roman TUR" w:cs="Times New Roman TUR"/>
          <w:color w:val="000000"/>
        </w:rPr>
        <w:t>adi</w:t>
      </w:r>
      <w:r w:rsidR="0084279A">
        <w:rPr>
          <w:rFonts w:ascii="Times New Roman TUR" w:hAnsi="Times New Roman TUR" w:cs="Times New Roman TUR"/>
          <w:color w:val="000000"/>
        </w:rPr>
        <w:t xml:space="preserve"> v</w:t>
      </w:r>
      <w:r w:rsidR="00137F79">
        <w:rPr>
          <w:rFonts w:ascii="Times New Roman TUR" w:hAnsi="Times New Roman TUR" w:cs="Times New Roman TUR"/>
          <w:color w:val="000000"/>
        </w:rPr>
        <w:t>a</w:t>
      </w:r>
      <w:r w:rsidR="0084279A">
        <w:rPr>
          <w:rFonts w:ascii="Times New Roman TUR" w:hAnsi="Times New Roman TUR" w:cs="Times New Roman TUR"/>
          <w:color w:val="000000"/>
        </w:rPr>
        <w:t xml:space="preserve"> bilin</w:t>
      </w:r>
      <w:r w:rsidR="00137F79">
        <w:rPr>
          <w:rFonts w:ascii="Times New Roman TUR" w:hAnsi="Times New Roman TUR" w:cs="Times New Roman TUR"/>
          <w:color w:val="000000"/>
        </w:rPr>
        <w:t>adi</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Sha</w:t>
      </w:r>
      <w:r w:rsidR="0084279A">
        <w:rPr>
          <w:rFonts w:ascii="Times New Roman TUR" w:hAnsi="Times New Roman TUR" w:cs="Times New Roman TUR"/>
          <w:color w:val="000000"/>
        </w:rPr>
        <w:t xml:space="preserve">msi </w:t>
      </w:r>
      <w:r w:rsidR="00137F79">
        <w:rPr>
          <w:rFonts w:ascii="Times New Roman TUR" w:hAnsi="Times New Roman TUR" w:cs="Times New Roman TUR"/>
          <w:color w:val="000000"/>
        </w:rPr>
        <w:t>A</w:t>
      </w:r>
      <w:r w:rsidR="0084279A">
        <w:rPr>
          <w:rFonts w:ascii="Times New Roman TUR" w:hAnsi="Times New Roman TUR" w:cs="Times New Roman TUR"/>
          <w:color w:val="000000"/>
        </w:rPr>
        <w:t>z</w:t>
      </w:r>
      <w:r w:rsidR="00137F79">
        <w:rPr>
          <w:rFonts w:ascii="Times New Roman TUR" w:hAnsi="Times New Roman TUR" w:cs="Times New Roman TUR"/>
          <w:color w:val="000000"/>
        </w:rPr>
        <w:t>a</w:t>
      </w:r>
      <w:r w:rsidR="0084279A">
        <w:rPr>
          <w:rFonts w:ascii="Times New Roman TUR" w:hAnsi="Times New Roman TUR" w:cs="Times New Roman TUR"/>
          <w:color w:val="000000"/>
        </w:rPr>
        <w:t>liy</w:t>
      </w:r>
      <w:r w:rsidR="00137F79">
        <w:rPr>
          <w:rFonts w:ascii="Times New Roman TUR" w:hAnsi="Times New Roman TUR" w:cs="Times New Roman TUR"/>
          <w:color w:val="000000"/>
        </w:rPr>
        <w:t>a</w:t>
      </w:r>
      <w:r w:rsidR="0084279A">
        <w:rPr>
          <w:rFonts w:ascii="Times New Roman TUR" w:hAnsi="Times New Roman TUR" w:cs="Times New Roman TUR"/>
          <w:color w:val="000000"/>
        </w:rPr>
        <w:t>nin</w:t>
      </w:r>
      <w:r w:rsidR="00137F79">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sidR="00137F79">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137F79">
        <w:rPr>
          <w:rFonts w:ascii="Times New Roman TUR" w:hAnsi="Times New Roman TUR" w:cs="Times New Roman TUR"/>
          <w:color w:val="000000"/>
        </w:rPr>
        <w:t>a</w:t>
      </w:r>
      <w:r w:rsidR="0084279A">
        <w:rPr>
          <w:rFonts w:ascii="Times New Roman TUR" w:hAnsi="Times New Roman TUR" w:cs="Times New Roman TUR"/>
          <w:color w:val="000000"/>
        </w:rPr>
        <w:t>v</w:t>
      </w:r>
      <w:r w:rsidR="00137F79">
        <w:rPr>
          <w:rFonts w:ascii="Times New Roman TUR" w:hAnsi="Times New Roman TUR" w:cs="Times New Roman TUR"/>
          <w:color w:val="000000"/>
        </w:rPr>
        <w:t>iy</w:t>
      </w:r>
      <w:r w:rsidR="0084279A">
        <w:rPr>
          <w:rFonts w:ascii="Times New Roman TUR" w:hAnsi="Times New Roman TUR" w:cs="Times New Roman TUR"/>
          <w:color w:val="000000"/>
        </w:rPr>
        <w:t xml:space="preserve"> hid</w:t>
      </w:r>
      <w:r w:rsidR="00137F79">
        <w:rPr>
          <w:rFonts w:ascii="Times New Roman TUR" w:hAnsi="Times New Roman TUR" w:cs="Times New Roman TUR"/>
          <w:color w:val="000000"/>
        </w:rPr>
        <w:t>o</w:t>
      </w:r>
      <w:r w:rsidR="0084279A">
        <w:rPr>
          <w:rFonts w:ascii="Times New Roman TUR" w:hAnsi="Times New Roman TUR" w:cs="Times New Roman TUR"/>
          <w:color w:val="000000"/>
        </w:rPr>
        <w:t>y</w:t>
      </w:r>
      <w:r w:rsidR="00137F79">
        <w:rPr>
          <w:rFonts w:ascii="Times New Roman TUR" w:hAnsi="Times New Roman TUR" w:cs="Times New Roman TUR"/>
          <w:color w:val="000000"/>
        </w:rPr>
        <w:t>a</w:t>
      </w:r>
      <w:r w:rsidR="0084279A">
        <w:rPr>
          <w:rFonts w:ascii="Times New Roman TUR" w:hAnsi="Times New Roman TUR" w:cs="Times New Roman TUR"/>
          <w:color w:val="000000"/>
        </w:rPr>
        <w:t>t nurlar</w:t>
      </w:r>
      <w:r w:rsidR="00137F79">
        <w:rPr>
          <w:rFonts w:ascii="Times New Roman TUR" w:hAnsi="Times New Roman TUR" w:cs="Times New Roman TUR"/>
          <w:color w:val="000000"/>
        </w:rPr>
        <w:t>ini</w:t>
      </w:r>
      <w:r w:rsidR="0084279A">
        <w:rPr>
          <w:rFonts w:ascii="Times New Roman TUR" w:hAnsi="Times New Roman TUR" w:cs="Times New Roman TUR"/>
          <w:color w:val="000000"/>
        </w:rPr>
        <w:t xml:space="preserve"> t</w:t>
      </w:r>
      <w:r w:rsidR="00137F79">
        <w:rPr>
          <w:rFonts w:ascii="Times New Roman TUR" w:hAnsi="Times New Roman TUR" w:cs="Times New Roman TUR"/>
          <w:color w:val="000000"/>
        </w:rPr>
        <w:t>a</w:t>
      </w:r>
      <w:r w:rsidR="0084279A">
        <w:rPr>
          <w:rFonts w:ascii="Times New Roman TUR" w:hAnsi="Times New Roman TUR" w:cs="Times New Roman TUR"/>
          <w:color w:val="000000"/>
        </w:rPr>
        <w:t>msil e</w:t>
      </w:r>
      <w:r w:rsidR="00137F79">
        <w:rPr>
          <w:rFonts w:ascii="Times New Roman TUR" w:hAnsi="Times New Roman TUR" w:cs="Times New Roman TUR"/>
          <w:color w:val="000000"/>
        </w:rPr>
        <w:t>tga</w:t>
      </w:r>
      <w:r w:rsidR="0084279A">
        <w:rPr>
          <w:rFonts w:ascii="Times New Roman TUR" w:hAnsi="Times New Roman TUR" w:cs="Times New Roman TUR"/>
          <w:color w:val="000000"/>
        </w:rPr>
        <w:t xml:space="preserve">n </w:t>
      </w:r>
      <w:r w:rsidR="00137F79">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sidR="00137F79">
        <w:rPr>
          <w:rFonts w:ascii="Times New Roman TUR" w:hAnsi="Times New Roman TUR" w:cs="Times New Roman TUR"/>
          <w:color w:val="000000"/>
        </w:rPr>
        <w:t>o</w:t>
      </w:r>
      <w:r w:rsidR="0084279A">
        <w:rPr>
          <w:rFonts w:ascii="Times New Roman TUR" w:hAnsi="Times New Roman TUR" w:cs="Times New Roman TUR"/>
          <w:color w:val="000000"/>
        </w:rPr>
        <w:t>n</w:t>
      </w:r>
      <w:r w:rsidR="00137F79">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sidR="00137F79">
        <w:rPr>
          <w:rFonts w:ascii="Times New Roman TUR" w:hAnsi="Times New Roman TUR" w:cs="Times New Roman TUR"/>
          <w:color w:val="000000"/>
        </w:rPr>
        <w:t>a</w:t>
      </w:r>
      <w:r w:rsidR="0084279A">
        <w:rPr>
          <w:rFonts w:ascii="Times New Roman TUR" w:hAnsi="Times New Roman TUR" w:cs="Times New Roman TUR"/>
          <w:color w:val="000000"/>
        </w:rPr>
        <w:t>r</w:t>
      </w:r>
      <w:r w:rsidR="00137F79">
        <w:rPr>
          <w:rFonts w:ascii="Times New Roman TUR" w:hAnsi="Times New Roman TUR" w:cs="Times New Roman TUR"/>
          <w:color w:val="000000"/>
        </w:rPr>
        <w:t>i</w:t>
      </w:r>
      <w:r w:rsidR="0084279A">
        <w:rPr>
          <w:rFonts w:ascii="Times New Roman TUR" w:hAnsi="Times New Roman TUR" w:cs="Times New Roman TUR"/>
          <w:color w:val="000000"/>
        </w:rPr>
        <w:t xml:space="preserve">m </w:t>
      </w:r>
      <w:r w:rsidR="00137F79">
        <w:rPr>
          <w:rFonts w:ascii="Times New Roman TUR" w:hAnsi="Times New Roman TUR" w:cs="Times New Roman TUR"/>
          <w:color w:val="000000"/>
        </w:rPr>
        <w:t>q</w:t>
      </w:r>
      <w:r w:rsidR="0084279A">
        <w:rPr>
          <w:rFonts w:ascii="Times New Roman TUR" w:hAnsi="Times New Roman TUR" w:cs="Times New Roman TUR"/>
          <w:color w:val="000000"/>
        </w:rPr>
        <w:t xml:space="preserve">alb </w:t>
      </w:r>
      <w:r w:rsidR="00137F79">
        <w:rPr>
          <w:rFonts w:ascii="Times New Roman TUR" w:hAnsi="Times New Roman TUR" w:cs="Times New Roman TUR"/>
          <w:color w:val="000000"/>
        </w:rPr>
        <w:t>k</w:t>
      </w:r>
      <w:r w:rsidR="00317151">
        <w:rPr>
          <w:rFonts w:ascii="Times New Roman TUR" w:hAnsi="Times New Roman TUR" w:cs="Times New Roman TUR"/>
          <w:color w:val="000000"/>
        </w:rPr>
        <w:t>o‘</w:t>
      </w:r>
      <w:r w:rsidR="00137F79">
        <w:rPr>
          <w:rFonts w:ascii="Times New Roman TUR" w:hAnsi="Times New Roman TUR" w:cs="Times New Roman TUR"/>
          <w:color w:val="000000"/>
        </w:rPr>
        <w:t>zi bilan</w:t>
      </w:r>
      <w:r w:rsidR="0084279A">
        <w:rPr>
          <w:rFonts w:ascii="Times New Roman TUR" w:hAnsi="Times New Roman TUR" w:cs="Times New Roman TUR"/>
          <w:color w:val="000000"/>
        </w:rPr>
        <w:t xml:space="preserve"> ha</w:t>
      </w:r>
      <w:r w:rsidR="00137F79">
        <w:rPr>
          <w:rFonts w:ascii="Times New Roman TUR" w:hAnsi="Times New Roman TUR" w:cs="Times New Roman TUR"/>
          <w:color w:val="000000"/>
        </w:rPr>
        <w:t>q</w:t>
      </w:r>
      <w:r w:rsidR="0084279A">
        <w:rPr>
          <w:rFonts w:ascii="Times New Roman TUR" w:hAnsi="Times New Roman TUR" w:cs="Times New Roman TUR"/>
          <w:color w:val="000000"/>
        </w:rPr>
        <w:t xml:space="preserve"> v</w:t>
      </w:r>
      <w:r w:rsidR="00137F79">
        <w:rPr>
          <w:rFonts w:ascii="Times New Roman TUR" w:hAnsi="Times New Roman TUR" w:cs="Times New Roman TUR"/>
          <w:color w:val="000000"/>
        </w:rPr>
        <w:t>a</w:t>
      </w:r>
      <w:r w:rsidR="0084279A">
        <w:rPr>
          <w:rFonts w:ascii="Times New Roman TUR" w:hAnsi="Times New Roman TUR" w:cs="Times New Roman TUR"/>
          <w:color w:val="000000"/>
        </w:rPr>
        <w:t xml:space="preserve"> ha</w:t>
      </w:r>
      <w:r w:rsidR="00137F79">
        <w:rPr>
          <w:rFonts w:ascii="Times New Roman TUR" w:hAnsi="Times New Roman TUR" w:cs="Times New Roman TUR"/>
          <w:color w:val="000000"/>
        </w:rPr>
        <w:t>q</w:t>
      </w:r>
      <w:r w:rsidR="0084279A">
        <w:rPr>
          <w:rFonts w:ascii="Times New Roman TUR" w:hAnsi="Times New Roman TUR" w:cs="Times New Roman TUR"/>
          <w:color w:val="000000"/>
        </w:rPr>
        <w:t>i</w:t>
      </w:r>
      <w:r w:rsidR="00137F79">
        <w:rPr>
          <w:rFonts w:ascii="Times New Roman TUR" w:hAnsi="Times New Roman TUR" w:cs="Times New Roman TUR"/>
          <w:color w:val="000000"/>
        </w:rPr>
        <w:t>q</w:t>
      </w:r>
      <w:r w:rsidR="0084279A">
        <w:rPr>
          <w:rFonts w:ascii="Times New Roman TUR" w:hAnsi="Times New Roman TUR" w:cs="Times New Roman TUR"/>
          <w:color w:val="000000"/>
        </w:rPr>
        <w:t>at</w:t>
      </w:r>
      <w:r w:rsidR="00137F79">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k</w:t>
      </w:r>
      <w:r w:rsidR="00317151">
        <w:rPr>
          <w:rFonts w:ascii="Times New Roman TUR" w:hAnsi="Times New Roman TUR" w:cs="Times New Roman TUR"/>
          <w:color w:val="000000"/>
        </w:rPr>
        <w:t>o‘</w:t>
      </w:r>
      <w:r w:rsidR="00137F79">
        <w:rPr>
          <w:rFonts w:ascii="Times New Roman TUR" w:hAnsi="Times New Roman TUR" w:cs="Times New Roman TUR"/>
          <w:color w:val="000000"/>
        </w:rPr>
        <w:t>rishn</w:t>
      </w:r>
      <w:r w:rsidR="0084279A">
        <w:rPr>
          <w:rFonts w:ascii="Times New Roman TUR" w:hAnsi="Times New Roman TUR" w:cs="Times New Roman TUR"/>
          <w:color w:val="000000"/>
        </w:rPr>
        <w:t>i t</w:t>
      </w:r>
      <w:r w:rsidR="00137F79">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min</w:t>
      </w:r>
      <w:r w:rsidR="00137F79">
        <w:rPr>
          <w:rFonts w:ascii="Times New Roman TUR" w:hAnsi="Times New Roman TUR" w:cs="Times New Roman TUR"/>
          <w:color w:val="000000"/>
        </w:rPr>
        <w:t>laydi</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Shuning</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sidR="00137F79">
        <w:rPr>
          <w:rFonts w:ascii="Times New Roman TUR" w:hAnsi="Times New Roman TUR" w:cs="Times New Roman TUR"/>
          <w:color w:val="000000"/>
        </w:rPr>
        <w:t>u</w:t>
      </w:r>
      <w:r w:rsidR="0084279A">
        <w:rPr>
          <w:rFonts w:ascii="Times New Roman TUR" w:hAnsi="Times New Roman TUR" w:cs="Times New Roman TUR"/>
          <w:color w:val="000000"/>
        </w:rPr>
        <w:t>n</w:t>
      </w:r>
      <w:r w:rsidR="00137F79">
        <w:rPr>
          <w:rFonts w:ascii="Times New Roman TUR" w:hAnsi="Times New Roman TUR" w:cs="Times New Roman TUR"/>
          <w:color w:val="000000"/>
        </w:rPr>
        <w:t>i</w:t>
      </w:r>
      <w:r w:rsidR="0084279A">
        <w:rPr>
          <w:rFonts w:ascii="Times New Roman TUR" w:hAnsi="Times New Roman TUR" w:cs="Times New Roman TUR"/>
          <w:color w:val="000000"/>
        </w:rPr>
        <w:t>n</w:t>
      </w:r>
      <w:r w:rsidR="00137F79">
        <w:rPr>
          <w:rFonts w:ascii="Times New Roman TUR" w:hAnsi="Times New Roman TUR" w:cs="Times New Roman TUR"/>
          <w:color w:val="000000"/>
        </w:rPr>
        <w:t>g</w:t>
      </w:r>
      <w:r w:rsidR="0084279A">
        <w:rPr>
          <w:rFonts w:ascii="Times New Roman TUR" w:hAnsi="Times New Roman TUR" w:cs="Times New Roman TUR"/>
          <w:color w:val="000000"/>
        </w:rPr>
        <w:t xml:space="preserve"> nur</w:t>
      </w:r>
      <w:r w:rsidR="00137F79">
        <w:rPr>
          <w:rFonts w:ascii="Times New Roman TUR" w:hAnsi="Times New Roman TUR" w:cs="Times New Roman TUR"/>
          <w:color w:val="000000"/>
        </w:rPr>
        <w:t>i</w:t>
      </w:r>
      <w:r w:rsidR="0084279A">
        <w:rPr>
          <w:rFonts w:ascii="Times New Roman TUR" w:hAnsi="Times New Roman TUR" w:cs="Times New Roman TUR"/>
          <w:color w:val="000000"/>
        </w:rPr>
        <w:t>dan uz</w:t>
      </w:r>
      <w:r w:rsidR="00137F79">
        <w:rPr>
          <w:rFonts w:ascii="Times New Roman TUR" w:hAnsi="Times New Roman TUR" w:cs="Times New Roman TUR"/>
          <w:color w:val="000000"/>
        </w:rPr>
        <w:t>oqd</w:t>
      </w:r>
      <w:r w:rsidR="0084279A">
        <w:rPr>
          <w:rFonts w:ascii="Times New Roman TUR" w:hAnsi="Times New Roman TUR" w:cs="Times New Roman TUR"/>
          <w:color w:val="000000"/>
        </w:rPr>
        <w:t xml:space="preserve">a </w:t>
      </w:r>
      <w:r w:rsidR="00137F79">
        <w:rPr>
          <w:rFonts w:ascii="Times New Roman TUR" w:hAnsi="Times New Roman TUR" w:cs="Times New Roman TUR"/>
          <w:color w:val="000000"/>
        </w:rPr>
        <w:t>qo</w:t>
      </w:r>
      <w:r w:rsidR="0084279A">
        <w:rPr>
          <w:rFonts w:ascii="Times New Roman TUR" w:hAnsi="Times New Roman TUR" w:cs="Times New Roman TUR"/>
          <w:color w:val="000000"/>
        </w:rPr>
        <w:t>l</w:t>
      </w:r>
      <w:r w:rsidR="00137F79">
        <w:rPr>
          <w:rFonts w:ascii="Times New Roman TUR" w:hAnsi="Times New Roman TUR" w:cs="Times New Roman TUR"/>
          <w:color w:val="000000"/>
        </w:rPr>
        <w:t>g</w:t>
      </w:r>
      <w:r w:rsidR="0084279A">
        <w:rPr>
          <w:rFonts w:ascii="Times New Roman TUR" w:hAnsi="Times New Roman TUR" w:cs="Times New Roman TUR"/>
          <w:color w:val="000000"/>
        </w:rPr>
        <w:t>anlar zulmat</w:t>
      </w:r>
      <w:r w:rsidR="00137F79">
        <w:rPr>
          <w:rFonts w:ascii="Times New Roman TUR" w:hAnsi="Times New Roman TUR" w:cs="Times New Roman TUR"/>
          <w:color w:val="000000"/>
        </w:rPr>
        <w:t>lard</w:t>
      </w:r>
      <w:r w:rsidR="0084279A">
        <w:rPr>
          <w:rFonts w:ascii="Times New Roman TUR" w:hAnsi="Times New Roman TUR" w:cs="Times New Roman TUR"/>
          <w:color w:val="000000"/>
        </w:rPr>
        <w:t xml:space="preserve">a </w:t>
      </w:r>
      <w:r w:rsidR="00137F79">
        <w:rPr>
          <w:rFonts w:ascii="Times New Roman TUR" w:hAnsi="Times New Roman TUR" w:cs="Times New Roman TUR"/>
          <w:color w:val="000000"/>
        </w:rPr>
        <w:t>qoladi</w:t>
      </w:r>
      <w:r w:rsidR="0084279A">
        <w:rPr>
          <w:rFonts w:ascii="Times New Roman TUR" w:hAnsi="Times New Roman TUR" w:cs="Times New Roman TUR"/>
          <w:color w:val="000000"/>
        </w:rPr>
        <w:t>lar. Z</w:t>
      </w:r>
      <w:r w:rsidR="00137F79">
        <w:rPr>
          <w:rFonts w:ascii="Times New Roman TUR" w:hAnsi="Times New Roman TUR" w:cs="Times New Roman TUR"/>
          <w:color w:val="000000"/>
        </w:rPr>
        <w:t>e</w:t>
      </w:r>
      <w:r w:rsidR="0084279A">
        <w:rPr>
          <w:rFonts w:ascii="Times New Roman TUR" w:hAnsi="Times New Roman TUR" w:cs="Times New Roman TUR"/>
          <w:color w:val="000000"/>
        </w:rPr>
        <w:t>r</w:t>
      </w:r>
      <w:r w:rsidR="00137F79">
        <w:rPr>
          <w:rFonts w:ascii="Times New Roman TUR" w:hAnsi="Times New Roman TUR" w:cs="Times New Roman TUR"/>
          <w:color w:val="000000"/>
        </w:rPr>
        <w:t>o</w:t>
      </w:r>
      <w:r w:rsidR="0084279A">
        <w:rPr>
          <w:rFonts w:ascii="Times New Roman TUR" w:hAnsi="Times New Roman TUR" w:cs="Times New Roman TUR"/>
          <w:color w:val="000000"/>
        </w:rPr>
        <w:t xml:space="preserve"> h</w:t>
      </w:r>
      <w:r w:rsidR="00137F79">
        <w:rPr>
          <w:rFonts w:ascii="Times New Roman TUR" w:hAnsi="Times New Roman TUR" w:cs="Times New Roman TUR"/>
          <w:color w:val="000000"/>
        </w:rPr>
        <w:t>amma narsa</w:t>
      </w:r>
      <w:r w:rsidR="0084279A">
        <w:rPr>
          <w:rFonts w:ascii="Times New Roman TUR" w:hAnsi="Times New Roman TUR" w:cs="Times New Roman TUR"/>
          <w:color w:val="000000"/>
        </w:rPr>
        <w:t xml:space="preserve"> nur </w:t>
      </w:r>
      <w:r w:rsidR="00137F79">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k</w:t>
      </w:r>
      <w:r w:rsidR="00317151">
        <w:rPr>
          <w:rFonts w:ascii="Times New Roman TUR" w:hAnsi="Times New Roman TUR" w:cs="Times New Roman TUR"/>
          <w:color w:val="000000"/>
        </w:rPr>
        <w:t>o‘</w:t>
      </w:r>
      <w:r w:rsidR="00137F79">
        <w:rPr>
          <w:rFonts w:ascii="Times New Roman TUR" w:hAnsi="Times New Roman TUR" w:cs="Times New Roman TUR"/>
          <w:color w:val="000000"/>
        </w:rPr>
        <w:t>riladi</w:t>
      </w:r>
      <w:r w:rsidR="0084279A">
        <w:rPr>
          <w:rFonts w:ascii="Times New Roman TUR" w:hAnsi="Times New Roman TUR" w:cs="Times New Roman TUR"/>
          <w:color w:val="000000"/>
        </w:rPr>
        <w:t>, an</w:t>
      </w:r>
      <w:r w:rsidR="00137F79">
        <w:rPr>
          <w:rFonts w:ascii="Times New Roman TUR" w:hAnsi="Times New Roman TUR" w:cs="Times New Roman TUR"/>
          <w:color w:val="000000"/>
        </w:rPr>
        <w:t>g</w:t>
      </w:r>
      <w:r w:rsidR="0084279A">
        <w:rPr>
          <w:rFonts w:ascii="Times New Roman TUR" w:hAnsi="Times New Roman TUR" w:cs="Times New Roman TUR"/>
          <w:color w:val="000000"/>
        </w:rPr>
        <w:t>la</w:t>
      </w:r>
      <w:r w:rsidR="00137F79">
        <w:rPr>
          <w:rFonts w:ascii="Times New Roman TUR" w:hAnsi="Times New Roman TUR" w:cs="Times New Roman TUR"/>
          <w:color w:val="000000"/>
        </w:rPr>
        <w:t>shi</w:t>
      </w:r>
      <w:r w:rsidR="0084279A">
        <w:rPr>
          <w:rFonts w:ascii="Times New Roman TUR" w:hAnsi="Times New Roman TUR" w:cs="Times New Roman TUR"/>
          <w:color w:val="000000"/>
        </w:rPr>
        <w:t>l</w:t>
      </w:r>
      <w:r w:rsidR="00137F79">
        <w:rPr>
          <w:rFonts w:ascii="Times New Roman TUR" w:hAnsi="Times New Roman TUR" w:cs="Times New Roman TUR"/>
          <w:color w:val="000000"/>
        </w:rPr>
        <w:t>adi</w:t>
      </w:r>
      <w:r w:rsidR="0084279A">
        <w:rPr>
          <w:rFonts w:ascii="Times New Roman TUR" w:hAnsi="Times New Roman TUR" w:cs="Times New Roman TUR"/>
          <w:color w:val="000000"/>
        </w:rPr>
        <w:t xml:space="preserve"> v</w:t>
      </w:r>
      <w:r w:rsidR="00137F79">
        <w:rPr>
          <w:rFonts w:ascii="Times New Roman TUR" w:hAnsi="Times New Roman TUR" w:cs="Times New Roman TUR"/>
          <w:color w:val="000000"/>
        </w:rPr>
        <w:t>a</w:t>
      </w:r>
      <w:r w:rsidR="0084279A">
        <w:rPr>
          <w:rFonts w:ascii="Times New Roman TUR" w:hAnsi="Times New Roman TUR" w:cs="Times New Roman TUR"/>
          <w:color w:val="000000"/>
        </w:rPr>
        <w:t xml:space="preserve"> bilin</w:t>
      </w:r>
      <w:r w:rsidR="00137F79">
        <w:rPr>
          <w:rFonts w:ascii="Times New Roman TUR" w:hAnsi="Times New Roman TUR" w:cs="Times New Roman TUR"/>
          <w:color w:val="000000"/>
        </w:rPr>
        <w:t>adi</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Xullas,</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sh</w:t>
      </w:r>
      <w:r w:rsidR="0084279A">
        <w:rPr>
          <w:rFonts w:ascii="Times New Roman TUR" w:hAnsi="Times New Roman TUR" w:cs="Times New Roman TUR"/>
          <w:color w:val="000000"/>
        </w:rPr>
        <w:t>u kit</w:t>
      </w:r>
      <w:r w:rsidR="00137F79">
        <w:rPr>
          <w:rFonts w:ascii="Times New Roman TUR" w:hAnsi="Times New Roman TUR" w:cs="Times New Roman TUR"/>
          <w:color w:val="000000"/>
        </w:rPr>
        <w:t>o</w:t>
      </w:r>
      <w:r w:rsidR="0084279A">
        <w:rPr>
          <w:rFonts w:ascii="Times New Roman TUR" w:hAnsi="Times New Roman TUR" w:cs="Times New Roman TUR"/>
          <w:color w:val="000000"/>
        </w:rPr>
        <w:t>b</w:t>
      </w:r>
      <w:r w:rsidR="00137F79">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sidR="00137F79">
        <w:rPr>
          <w:rFonts w:ascii="Times New Roman TUR" w:hAnsi="Times New Roman TUR" w:cs="Times New Roman TUR"/>
          <w:color w:val="000000"/>
        </w:rPr>
        <w:t>a</w:t>
      </w:r>
      <w:r w:rsidR="0084279A">
        <w:rPr>
          <w:rFonts w:ascii="Times New Roman TUR" w:hAnsi="Times New Roman TUR" w:cs="Times New Roman TUR"/>
          <w:color w:val="000000"/>
        </w:rPr>
        <w:t>b</w:t>
      </w:r>
      <w:r w:rsidR="00137F79">
        <w:rPr>
          <w:rFonts w:ascii="Times New Roman TUR" w:hAnsi="Times New Roman TUR" w:cs="Times New Roman TUR"/>
          <w:color w:val="000000"/>
        </w:rPr>
        <w:t>i</w:t>
      </w:r>
      <w:r w:rsidR="0084279A">
        <w:rPr>
          <w:rFonts w:ascii="Times New Roman TUR" w:hAnsi="Times New Roman TUR" w:cs="Times New Roman TUR"/>
          <w:color w:val="000000"/>
        </w:rPr>
        <w:t>r</w:t>
      </w:r>
      <w:r w:rsidR="00137F79">
        <w:rPr>
          <w:rFonts w:ascii="Times New Roman TUR" w:hAnsi="Times New Roman TUR" w:cs="Times New Roman TUR"/>
          <w:color w:val="000000"/>
        </w:rPr>
        <w:t>ning</w:t>
      </w:r>
      <w:r w:rsidR="0084279A">
        <w:rPr>
          <w:rFonts w:ascii="Times New Roman TUR" w:hAnsi="Times New Roman TUR" w:cs="Times New Roman TUR"/>
          <w:color w:val="000000"/>
        </w:rPr>
        <w:t xml:space="preserve"> m</w:t>
      </w:r>
      <w:r w:rsidR="00137F79">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137F79">
        <w:rPr>
          <w:rFonts w:ascii="Times New Roman TUR" w:hAnsi="Times New Roman TUR" w:cs="Times New Roman TUR"/>
          <w:color w:val="000000"/>
        </w:rPr>
        <w:t>a</w:t>
      </w:r>
      <w:r w:rsidR="0084279A">
        <w:rPr>
          <w:rFonts w:ascii="Times New Roman TUR" w:hAnsi="Times New Roman TUR" w:cs="Times New Roman TUR"/>
          <w:color w:val="000000"/>
        </w:rPr>
        <w:t>v</w:t>
      </w:r>
      <w:r w:rsidR="00137F79">
        <w:rPr>
          <w:rFonts w:ascii="Times New Roman TUR" w:hAnsi="Times New Roman TUR" w:cs="Times New Roman TUR"/>
          <w:color w:val="000000"/>
        </w:rPr>
        <w:t>iy</w:t>
      </w:r>
      <w:r w:rsidR="0084279A">
        <w:rPr>
          <w:rFonts w:ascii="Times New Roman TUR" w:hAnsi="Times New Roman TUR" w:cs="Times New Roman TUR"/>
          <w:color w:val="000000"/>
        </w:rPr>
        <w:t xml:space="preserve"> v</w:t>
      </w:r>
      <w:r w:rsidR="00137F79">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doimiy</w:t>
      </w:r>
      <w:r w:rsidR="0084279A">
        <w:rPr>
          <w:rFonts w:ascii="Times New Roman TUR" w:hAnsi="Times New Roman TUR" w:cs="Times New Roman TUR"/>
          <w:color w:val="000000"/>
        </w:rPr>
        <w:t xml:space="preserve"> </w:t>
      </w:r>
      <w:r w:rsidR="00137F79">
        <w:rPr>
          <w:rFonts w:ascii="Times New Roman TUR" w:hAnsi="Times New Roman TUR" w:cs="Times New Roman TUR"/>
          <w:color w:val="000000"/>
        </w:rPr>
        <w:t>quyosh</w:t>
      </w:r>
      <w:r w:rsidR="0084279A">
        <w:rPr>
          <w:rFonts w:ascii="Times New Roman TUR" w:hAnsi="Times New Roman TUR" w:cs="Times New Roman TUR"/>
          <w:color w:val="000000"/>
        </w:rPr>
        <w:t xml:space="preserve">i </w:t>
      </w:r>
      <w:r w:rsidR="00137F79">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137F79">
        <w:rPr>
          <w:rFonts w:ascii="Times New Roman TUR" w:hAnsi="Times New Roman TUR" w:cs="Times New Roman TUR"/>
          <w:color w:val="000000"/>
        </w:rPr>
        <w:t>g</w:t>
      </w:r>
      <w:r w:rsidR="0084279A">
        <w:rPr>
          <w:rFonts w:ascii="Times New Roman TUR" w:hAnsi="Times New Roman TUR" w:cs="Times New Roman TUR"/>
          <w:color w:val="000000"/>
        </w:rPr>
        <w:t xml:space="preserve">an </w:t>
      </w:r>
      <w:r w:rsidR="00137F79">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sidR="00137F79">
        <w:rPr>
          <w:rFonts w:ascii="Times New Roman TUR" w:hAnsi="Times New Roman TUR" w:cs="Times New Roman TUR"/>
          <w:color w:val="000000"/>
        </w:rPr>
        <w:t>o</w:t>
      </w:r>
      <w:r w:rsidR="0084279A">
        <w:rPr>
          <w:rFonts w:ascii="Times New Roman TUR" w:hAnsi="Times New Roman TUR" w:cs="Times New Roman TUR"/>
          <w:color w:val="000000"/>
        </w:rPr>
        <w:t>n</w:t>
      </w:r>
      <w:r w:rsidR="00137F79">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sidR="00137F79">
        <w:rPr>
          <w:rFonts w:ascii="Times New Roman TUR" w:hAnsi="Times New Roman TUR" w:cs="Times New Roman TUR"/>
          <w:color w:val="000000"/>
        </w:rPr>
        <w:t>a</w:t>
      </w:r>
      <w:r w:rsidR="0084279A">
        <w:rPr>
          <w:rFonts w:ascii="Times New Roman TUR" w:hAnsi="Times New Roman TUR" w:cs="Times New Roman TUR"/>
          <w:color w:val="000000"/>
        </w:rPr>
        <w:t>r</w:t>
      </w:r>
      <w:r w:rsidR="00137F79">
        <w:rPr>
          <w:rFonts w:ascii="Times New Roman TUR" w:hAnsi="Times New Roman TUR" w:cs="Times New Roman TUR"/>
          <w:color w:val="000000"/>
        </w:rPr>
        <w:t>i</w:t>
      </w:r>
      <w:r w:rsidR="0084279A">
        <w:rPr>
          <w:rFonts w:ascii="Times New Roman TUR" w:hAnsi="Times New Roman TUR" w:cs="Times New Roman TUR"/>
          <w:color w:val="000000"/>
        </w:rPr>
        <w:t>m</w:t>
      </w:r>
      <w:r w:rsidR="00137F79">
        <w:rPr>
          <w:rFonts w:ascii="Times New Roman TUR" w:hAnsi="Times New Roman TUR" w:cs="Times New Roman TUR"/>
          <w:color w:val="000000"/>
        </w:rPr>
        <w:t>n</w:t>
      </w:r>
      <w:r w:rsidR="0084279A">
        <w:rPr>
          <w:rFonts w:ascii="Times New Roman TUR" w:hAnsi="Times New Roman TUR" w:cs="Times New Roman TUR"/>
          <w:color w:val="000000"/>
        </w:rPr>
        <w:t>in</w:t>
      </w:r>
      <w:r w:rsidR="00137F79">
        <w:rPr>
          <w:rFonts w:ascii="Times New Roman TUR" w:hAnsi="Times New Roman TUR" w:cs="Times New Roman TUR"/>
          <w:color w:val="000000"/>
        </w:rPr>
        <w:t>g</w:t>
      </w:r>
      <w:r w:rsidR="0084279A">
        <w:rPr>
          <w:rFonts w:ascii="Times New Roman TUR" w:hAnsi="Times New Roman TUR" w:cs="Times New Roman TUR"/>
          <w:color w:val="000000"/>
        </w:rPr>
        <w:t xml:space="preserve"> nur</w:t>
      </w:r>
      <w:r w:rsidR="00137F79">
        <w:rPr>
          <w:rFonts w:ascii="Times New Roman TUR" w:hAnsi="Times New Roman TUR" w:cs="Times New Roman TUR"/>
          <w:color w:val="000000"/>
        </w:rPr>
        <w:t>i</w:t>
      </w:r>
      <w:r w:rsidR="0084279A">
        <w:rPr>
          <w:rFonts w:ascii="Times New Roman TUR" w:hAnsi="Times New Roman TUR" w:cs="Times New Roman TUR"/>
          <w:color w:val="000000"/>
        </w:rPr>
        <w:t xml:space="preserve"> t</w:t>
      </w:r>
      <w:r w:rsidR="00137F79">
        <w:rPr>
          <w:rFonts w:ascii="Times New Roman TUR" w:hAnsi="Times New Roman TUR" w:cs="Times New Roman TUR"/>
          <w:color w:val="000000"/>
        </w:rPr>
        <w:t>aja</w:t>
      </w:r>
      <w:r w:rsidR="0084279A">
        <w:rPr>
          <w:rFonts w:ascii="Times New Roman TUR" w:hAnsi="Times New Roman TUR" w:cs="Times New Roman TUR"/>
          <w:color w:val="000000"/>
        </w:rPr>
        <w:t>lli</w:t>
      </w:r>
      <w:r w:rsidR="00137F79">
        <w:rPr>
          <w:rFonts w:ascii="Times New Roman TUR" w:hAnsi="Times New Roman TUR" w:cs="Times New Roman TUR"/>
          <w:color w:val="000000"/>
        </w:rPr>
        <w:t>y</w:t>
      </w:r>
      <w:r w:rsidR="0084279A">
        <w:rPr>
          <w:rFonts w:ascii="Times New Roman TUR" w:hAnsi="Times New Roman TUR" w:cs="Times New Roman TUR"/>
          <w:color w:val="000000"/>
        </w:rPr>
        <w:t>si</w:t>
      </w:r>
      <w:r w:rsidR="00137F79">
        <w:rPr>
          <w:rFonts w:ascii="Times New Roman TUR" w:hAnsi="Times New Roman TUR" w:cs="Times New Roman TUR"/>
          <w:color w:val="000000"/>
        </w:rPr>
        <w:t>ga</w:t>
      </w:r>
      <w:r w:rsidR="0084279A">
        <w:rPr>
          <w:rFonts w:ascii="Times New Roman TUR" w:hAnsi="Times New Roman TUR" w:cs="Times New Roman TUR"/>
          <w:color w:val="000000"/>
        </w:rPr>
        <w:t xml:space="preserve"> bu asr</w:t>
      </w:r>
      <w:r w:rsidR="00137F79">
        <w:rPr>
          <w:rFonts w:ascii="Times New Roman TUR" w:hAnsi="Times New Roman TUR" w:cs="Times New Roman TUR"/>
          <w:color w:val="000000"/>
        </w:rPr>
        <w:t>i</w:t>
      </w:r>
      <w:r w:rsidR="0084279A">
        <w:rPr>
          <w:rFonts w:ascii="Times New Roman TUR" w:hAnsi="Times New Roman TUR" w:cs="Times New Roman TUR"/>
          <w:color w:val="000000"/>
        </w:rPr>
        <w:t>m</w:t>
      </w:r>
      <w:r w:rsidR="00B6137D">
        <w:rPr>
          <w:rFonts w:ascii="Times New Roman TUR" w:hAnsi="Times New Roman TUR" w:cs="Times New Roman TUR"/>
          <w:color w:val="000000"/>
        </w:rPr>
        <w:t>i</w:t>
      </w:r>
      <w:r w:rsidR="0084279A">
        <w:rPr>
          <w:rFonts w:ascii="Times New Roman TUR" w:hAnsi="Times New Roman TUR" w:cs="Times New Roman TUR"/>
          <w:color w:val="000000"/>
        </w:rPr>
        <w:t>zda "Nur" ismi</w:t>
      </w:r>
      <w:r w:rsidR="00B6137D">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nomlangan</w:t>
      </w:r>
      <w:r w:rsidR="0084279A">
        <w:rPr>
          <w:rFonts w:ascii="Times New Roman TUR" w:hAnsi="Times New Roman TUR" w:cs="Times New Roman TUR"/>
          <w:color w:val="000000"/>
        </w:rPr>
        <w:t xml:space="preserve"> Ris</w:t>
      </w:r>
      <w:r w:rsidR="00B6137D">
        <w:rPr>
          <w:rFonts w:ascii="Times New Roman TUR" w:hAnsi="Times New Roman TUR" w:cs="Times New Roman TUR"/>
          <w:color w:val="000000"/>
        </w:rPr>
        <w:t>o</w:t>
      </w:r>
      <w:r w:rsidR="0084279A">
        <w:rPr>
          <w:rFonts w:ascii="Times New Roman TUR" w:hAnsi="Times New Roman TUR" w:cs="Times New Roman TUR"/>
          <w:color w:val="000000"/>
        </w:rPr>
        <w:t>l</w:t>
      </w:r>
      <w:r w:rsidR="00B6137D">
        <w:rPr>
          <w:rFonts w:ascii="Times New Roman TUR" w:hAnsi="Times New Roman TUR" w:cs="Times New Roman TUR"/>
          <w:color w:val="000000"/>
        </w:rPr>
        <w:t>a</w:t>
      </w:r>
      <w:r w:rsidR="0084279A">
        <w:rPr>
          <w:rFonts w:ascii="Times New Roman TUR" w:hAnsi="Times New Roman TUR" w:cs="Times New Roman TUR"/>
          <w:color w:val="000000"/>
        </w:rPr>
        <w:t>-i Nur</w:t>
      </w:r>
      <w:r w:rsidR="00B6137D">
        <w:rPr>
          <w:rFonts w:ascii="Times New Roman TUR" w:hAnsi="Times New Roman TUR" w:cs="Times New Roman TUR"/>
          <w:color w:val="000000"/>
        </w:rPr>
        <w:t>ni</w:t>
      </w:r>
      <w:r w:rsidR="0084279A">
        <w:rPr>
          <w:rFonts w:ascii="Times New Roman TUR" w:hAnsi="Times New Roman TUR" w:cs="Times New Roman TUR"/>
          <w:color w:val="000000"/>
        </w:rPr>
        <w:t>n</w:t>
      </w:r>
      <w:r w:rsidR="00B6137D">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sh</w:t>
      </w:r>
      <w:r w:rsidR="0084279A">
        <w:rPr>
          <w:rFonts w:ascii="Times New Roman TUR" w:hAnsi="Times New Roman TUR" w:cs="Times New Roman TUR"/>
          <w:color w:val="000000"/>
        </w:rPr>
        <w:t>a</w:t>
      </w:r>
      <w:r w:rsidR="00B6137D">
        <w:rPr>
          <w:rFonts w:ascii="Times New Roman TUR" w:hAnsi="Times New Roman TUR" w:cs="Times New Roman TUR"/>
          <w:color w:val="000000"/>
        </w:rPr>
        <w:t>x</w:t>
      </w:r>
      <w:r w:rsidR="0084279A">
        <w:rPr>
          <w:rFonts w:ascii="Times New Roman TUR" w:hAnsi="Times New Roman TUR" w:cs="Times New Roman TUR"/>
          <w:color w:val="000000"/>
        </w:rPr>
        <w:t>s</w:t>
      </w:r>
      <w:r w:rsidR="00B6137D">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B6137D">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sidR="00B6137D">
        <w:rPr>
          <w:rFonts w:ascii="Times New Roman TUR" w:hAnsi="Times New Roman TUR" w:cs="Times New Roman TUR"/>
          <w:color w:val="000000"/>
        </w:rPr>
        <w:t>a</w:t>
      </w:r>
      <w:r w:rsidR="0084279A">
        <w:rPr>
          <w:rFonts w:ascii="Times New Roman TUR" w:hAnsi="Times New Roman TUR" w:cs="Times New Roman TUR"/>
          <w:color w:val="000000"/>
        </w:rPr>
        <w:t>v</w:t>
      </w:r>
      <w:r w:rsidR="00B6137D">
        <w:rPr>
          <w:rFonts w:ascii="Times New Roman TUR" w:hAnsi="Times New Roman TUR" w:cs="Times New Roman TUR"/>
          <w:color w:val="000000"/>
        </w:rPr>
        <w:t>iy</w:t>
      </w:r>
      <w:r w:rsidR="0084279A">
        <w:rPr>
          <w:rFonts w:ascii="Times New Roman TUR" w:hAnsi="Times New Roman TUR" w:cs="Times New Roman TUR"/>
          <w:color w:val="000000"/>
        </w:rPr>
        <w:t xml:space="preserve">si </w:t>
      </w:r>
      <w:r w:rsidR="00B6137D">
        <w:rPr>
          <w:rFonts w:ascii="Times New Roman TUR" w:hAnsi="Times New Roman TUR" w:cs="Times New Roman TUR"/>
          <w:color w:val="000000"/>
        </w:rPr>
        <w:t>sazovor</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b</w:t>
      </w:r>
      <w:r w:rsidR="00317151">
        <w:rPr>
          <w:rFonts w:ascii="Times New Roman TUR" w:hAnsi="Times New Roman TUR" w:cs="Times New Roman TUR"/>
          <w:color w:val="000000"/>
        </w:rPr>
        <w:t>o‘</w:t>
      </w:r>
      <w:r w:rsidR="00B6137D">
        <w:rPr>
          <w:rFonts w:ascii="Times New Roman TUR" w:hAnsi="Times New Roman TUR" w:cs="Times New Roman TUR"/>
          <w:color w:val="000000"/>
        </w:rPr>
        <w:t>lgan</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U</w:t>
      </w:r>
      <w:r w:rsidR="0084279A">
        <w:rPr>
          <w:rFonts w:ascii="Times New Roman TUR" w:hAnsi="Times New Roman TUR" w:cs="Times New Roman TUR"/>
          <w:color w:val="000000"/>
        </w:rPr>
        <w:t xml:space="preserve"> Nurlar</w:t>
      </w:r>
      <w:r w:rsidR="00B6137D">
        <w:rPr>
          <w:rFonts w:ascii="Times New Roman TUR" w:hAnsi="Times New Roman TUR" w:cs="Times New Roman TUR"/>
          <w:color w:val="000000"/>
        </w:rPr>
        <w:t>-</w:t>
      </w:r>
      <w:r w:rsidR="0084279A">
        <w:rPr>
          <w:rFonts w:ascii="Times New Roman TUR" w:hAnsi="Times New Roman TUR" w:cs="Times New Roman TUR"/>
          <w:color w:val="000000"/>
        </w:rPr>
        <w:t>ki</w:t>
      </w:r>
      <w:r w:rsidR="00733C63">
        <w:rPr>
          <w:rFonts w:ascii="Times New Roman TUR" w:hAnsi="Times New Roman TUR" w:cs="Times New Roman TUR"/>
          <w:color w:val="000000"/>
        </w:rPr>
        <w:t>,</w:t>
      </w:r>
      <w:r w:rsidR="0084279A">
        <w:rPr>
          <w:rFonts w:ascii="Times New Roman TUR" w:hAnsi="Times New Roman TUR" w:cs="Times New Roman TUR"/>
          <w:color w:val="000000"/>
        </w:rPr>
        <w:t xml:space="preserve"> zulmat</w:t>
      </w:r>
      <w:r w:rsidR="00B6137D">
        <w:rPr>
          <w:rFonts w:ascii="Times New Roman TUR" w:hAnsi="Times New Roman TUR" w:cs="Times New Roman TUR"/>
          <w:color w:val="000000"/>
        </w:rPr>
        <w:t>l</w:t>
      </w:r>
      <w:r w:rsidR="0084279A">
        <w:rPr>
          <w:rFonts w:ascii="Times New Roman TUR" w:hAnsi="Times New Roman TUR" w:cs="Times New Roman TUR"/>
          <w:color w:val="000000"/>
        </w:rPr>
        <w:t>a</w:t>
      </w:r>
      <w:r w:rsidR="00B6137D">
        <w:rPr>
          <w:rFonts w:ascii="Times New Roman TUR" w:hAnsi="Times New Roman TUR" w:cs="Times New Roman TUR"/>
          <w:color w:val="000000"/>
        </w:rPr>
        <w:t>rda</w:t>
      </w:r>
      <w:r w:rsidR="0084279A">
        <w:rPr>
          <w:rFonts w:ascii="Times New Roman TUR" w:hAnsi="Times New Roman TUR" w:cs="Times New Roman TUR"/>
          <w:color w:val="000000"/>
        </w:rPr>
        <w:t>n ayr</w:t>
      </w:r>
      <w:r w:rsidR="00B6137D">
        <w:rPr>
          <w:rFonts w:ascii="Times New Roman TUR" w:hAnsi="Times New Roman TUR" w:cs="Times New Roman TUR"/>
          <w:color w:val="000000"/>
        </w:rPr>
        <w:t>ilishni</w:t>
      </w:r>
      <w:r w:rsidR="0084279A">
        <w:rPr>
          <w:rFonts w:ascii="Times New Roman TUR" w:hAnsi="Times New Roman TUR" w:cs="Times New Roman TUR"/>
          <w:color w:val="000000"/>
        </w:rPr>
        <w:t xml:space="preserve"> ist</w:t>
      </w:r>
      <w:r w:rsidR="00B6137D">
        <w:rPr>
          <w:rFonts w:ascii="Times New Roman TUR" w:hAnsi="Times New Roman TUR" w:cs="Times New Roman TUR"/>
          <w:color w:val="000000"/>
        </w:rPr>
        <w:t>a</w:t>
      </w:r>
      <w:r w:rsidR="0084279A">
        <w:rPr>
          <w:rFonts w:ascii="Times New Roman TUR" w:hAnsi="Times New Roman TUR" w:cs="Times New Roman TUR"/>
          <w:color w:val="000000"/>
        </w:rPr>
        <w:t>m</w:t>
      </w:r>
      <w:r w:rsidR="00B6137D">
        <w:rPr>
          <w:rFonts w:ascii="Times New Roman TUR" w:hAnsi="Times New Roman TUR" w:cs="Times New Roman TUR"/>
          <w:color w:val="000000"/>
        </w:rPr>
        <w:t>aga</w:t>
      </w:r>
      <w:r w:rsidR="0084279A">
        <w:rPr>
          <w:rFonts w:ascii="Times New Roman TUR" w:hAnsi="Times New Roman TUR" w:cs="Times New Roman TUR"/>
          <w:color w:val="000000"/>
        </w:rPr>
        <w:t xml:space="preserve">n </w:t>
      </w:r>
      <w:r w:rsidR="00B6137D">
        <w:rPr>
          <w:rFonts w:ascii="Times New Roman TUR" w:hAnsi="Times New Roman TUR" w:cs="Times New Roman TUR"/>
          <w:color w:val="000000"/>
        </w:rPr>
        <w:t>k</w:t>
      </w:r>
      <w:r w:rsidR="00317151">
        <w:rPr>
          <w:rFonts w:ascii="Times New Roman TUR" w:hAnsi="Times New Roman TUR" w:cs="Times New Roman TUR"/>
          <w:color w:val="000000"/>
        </w:rPr>
        <w:t>o‘</w:t>
      </w:r>
      <w:r w:rsidR="00B6137D">
        <w:rPr>
          <w:rFonts w:ascii="Times New Roman TUR" w:hAnsi="Times New Roman TUR" w:cs="Times New Roman TUR"/>
          <w:color w:val="000000"/>
        </w:rPr>
        <w:t>r shapalak</w:t>
      </w:r>
      <w:r w:rsidR="0084279A">
        <w:rPr>
          <w:rFonts w:ascii="Times New Roman TUR" w:hAnsi="Times New Roman TUR" w:cs="Times New Roman TUR"/>
          <w:color w:val="000000"/>
        </w:rPr>
        <w:t xml:space="preserve"> tabiatl</w:t>
      </w:r>
      <w:r w:rsidR="00B6137D">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Pr>
          <w:rFonts w:ascii="Times New Roman TUR" w:hAnsi="Times New Roman TUR" w:cs="Times New Roman TUR"/>
          <w:color w:val="000000"/>
        </w:rPr>
        <w:t>afl</w:t>
      </w:r>
      <w:r w:rsidR="00B6137D">
        <w:rPr>
          <w:rFonts w:ascii="Times New Roman TUR" w:hAnsi="Times New Roman TUR" w:cs="Times New Roman TUR"/>
          <w:color w:val="000000"/>
        </w:rPr>
        <w:t>a</w:t>
      </w:r>
      <w:r w:rsidR="0084279A">
        <w:rPr>
          <w:rFonts w:ascii="Times New Roman TUR" w:hAnsi="Times New Roman TUR" w:cs="Times New Roman TUR"/>
          <w:color w:val="000000"/>
        </w:rPr>
        <w:t>t uy</w:t>
      </w:r>
      <w:r w:rsidR="00B6137D">
        <w:rPr>
          <w:rFonts w:ascii="Times New Roman TUR" w:hAnsi="Times New Roman TUR" w:cs="Times New Roman TUR"/>
          <w:color w:val="000000"/>
        </w:rPr>
        <w:t>q</w:t>
      </w:r>
      <w:r w:rsidR="0084279A">
        <w:rPr>
          <w:rFonts w:ascii="Times New Roman TUR" w:hAnsi="Times New Roman TUR" w:cs="Times New Roman TUR"/>
          <w:color w:val="000000"/>
        </w:rPr>
        <w:t>us</w:t>
      </w:r>
      <w:r w:rsidR="00B6137D">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bilan</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kunduzini</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tun</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qilg</w:t>
      </w:r>
      <w:r w:rsidR="0084279A">
        <w:rPr>
          <w:rFonts w:ascii="Times New Roman TUR" w:hAnsi="Times New Roman TUR" w:cs="Times New Roman TUR"/>
          <w:color w:val="000000"/>
        </w:rPr>
        <w:t>an s</w:t>
      </w:r>
      <w:r w:rsidR="00B6137D">
        <w:rPr>
          <w:rFonts w:ascii="Times New Roman TUR" w:hAnsi="Times New Roman TUR" w:cs="Times New Roman TUR"/>
          <w:color w:val="000000"/>
        </w:rPr>
        <w:t>a</w:t>
      </w:r>
      <w:r w:rsidR="0084279A">
        <w:rPr>
          <w:rFonts w:ascii="Times New Roman TUR" w:hAnsi="Times New Roman TUR" w:cs="Times New Roman TUR"/>
          <w:color w:val="000000"/>
        </w:rPr>
        <w:t>f</w:t>
      </w:r>
      <w:r w:rsidR="00B6137D">
        <w:rPr>
          <w:rFonts w:ascii="Times New Roman TUR" w:hAnsi="Times New Roman TUR" w:cs="Times New Roman TUR"/>
          <w:color w:val="000000"/>
        </w:rPr>
        <w:t>o</w:t>
      </w:r>
      <w:r w:rsidR="0084279A">
        <w:rPr>
          <w:rFonts w:ascii="Times New Roman TUR" w:hAnsi="Times New Roman TUR" w:cs="Times New Roman TUR"/>
          <w:color w:val="000000"/>
        </w:rPr>
        <w:t>h</w:t>
      </w:r>
      <w:r w:rsidR="00B6137D">
        <w:rPr>
          <w:rFonts w:ascii="Times New Roman TUR" w:hAnsi="Times New Roman TUR" w:cs="Times New Roman TUR"/>
          <w:color w:val="000000"/>
        </w:rPr>
        <w:t>a</w:t>
      </w:r>
      <w:r w:rsidR="0084279A">
        <w:rPr>
          <w:rFonts w:ascii="Times New Roman TUR" w:hAnsi="Times New Roman TUR" w:cs="Times New Roman TUR"/>
          <w:color w:val="000000"/>
        </w:rPr>
        <w:t>tp</w:t>
      </w:r>
      <w:r w:rsidR="00B6137D">
        <w:rPr>
          <w:rFonts w:ascii="Times New Roman TUR" w:hAnsi="Times New Roman TUR" w:cs="Times New Roman TUR"/>
          <w:color w:val="000000"/>
        </w:rPr>
        <w:t>a</w:t>
      </w:r>
      <w:r w:rsidR="0084279A">
        <w:rPr>
          <w:rFonts w:ascii="Times New Roman TUR" w:hAnsi="Times New Roman TUR" w:cs="Times New Roman TUR"/>
          <w:color w:val="000000"/>
        </w:rPr>
        <w:t>r</w:t>
      </w:r>
      <w:r w:rsidR="00B6137D">
        <w:rPr>
          <w:rFonts w:ascii="Times New Roman TUR" w:hAnsi="Times New Roman TUR" w:cs="Times New Roman TUR"/>
          <w:color w:val="000000"/>
        </w:rPr>
        <w:t>a</w:t>
      </w:r>
      <w:r w:rsidR="0084279A">
        <w:rPr>
          <w:rFonts w:ascii="Times New Roman TUR" w:hAnsi="Times New Roman TUR" w:cs="Times New Roman TUR"/>
          <w:color w:val="000000"/>
        </w:rPr>
        <w:t>st, a</w:t>
      </w:r>
      <w:r w:rsidR="00B6137D">
        <w:rPr>
          <w:rFonts w:ascii="Times New Roman TUR" w:hAnsi="Times New Roman TUR" w:cs="Times New Roman TUR"/>
          <w:color w:val="000000"/>
        </w:rPr>
        <w:t>q</w:t>
      </w:r>
      <w:r w:rsidR="0084279A">
        <w:rPr>
          <w:rFonts w:ascii="Times New Roman TUR" w:hAnsi="Times New Roman TUR" w:cs="Times New Roman TUR"/>
          <w:color w:val="000000"/>
        </w:rPr>
        <w:t>l</w:t>
      </w:r>
      <w:r w:rsidR="00B6137D">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k</w:t>
      </w:r>
      <w:r w:rsidR="00317151">
        <w:rPr>
          <w:rFonts w:ascii="Times New Roman TUR" w:hAnsi="Times New Roman TUR" w:cs="Times New Roman TUR"/>
          <w:color w:val="000000"/>
        </w:rPr>
        <w:t>o‘</w:t>
      </w:r>
      <w:r w:rsidR="00B6137D">
        <w:rPr>
          <w:rFonts w:ascii="Times New Roman TUR" w:hAnsi="Times New Roman TUR" w:cs="Times New Roman TUR"/>
          <w:color w:val="000000"/>
        </w:rPr>
        <w:t>ziga</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tushgan</w:t>
      </w:r>
      <w:r w:rsidR="0084279A">
        <w:rPr>
          <w:rFonts w:ascii="Times New Roman TUR" w:hAnsi="Times New Roman TUR" w:cs="Times New Roman TUR"/>
          <w:color w:val="000000"/>
        </w:rPr>
        <w:t>, zulmat</w:t>
      </w:r>
      <w:r w:rsidR="00B6137D">
        <w:rPr>
          <w:rFonts w:ascii="Times New Roman TUR" w:hAnsi="Times New Roman TUR" w:cs="Times New Roman TUR"/>
          <w:color w:val="000000"/>
        </w:rPr>
        <w:t>lard</w:t>
      </w:r>
      <w:r w:rsidR="0084279A">
        <w:rPr>
          <w:rFonts w:ascii="Times New Roman TUR" w:hAnsi="Times New Roman TUR" w:cs="Times New Roman TUR"/>
          <w:color w:val="000000"/>
        </w:rPr>
        <w:t xml:space="preserve">a </w:t>
      </w:r>
      <w:r w:rsidR="00B6137D">
        <w:rPr>
          <w:rFonts w:ascii="Times New Roman TUR" w:hAnsi="Times New Roman TUR" w:cs="Times New Roman TUR"/>
          <w:color w:val="000000"/>
        </w:rPr>
        <w:t>qolib</w:t>
      </w:r>
      <w:r w:rsidR="0084279A">
        <w:rPr>
          <w:rFonts w:ascii="Times New Roman TUR" w:hAnsi="Times New Roman TUR" w:cs="Times New Roman TUR"/>
          <w:color w:val="000000"/>
        </w:rPr>
        <w:t xml:space="preserve"> </w:t>
      </w:r>
      <w:r w:rsidR="00B6137D">
        <w:rPr>
          <w:rFonts w:ascii="Times New Roman TUR" w:hAnsi="Times New Roman TUR" w:cs="Times New Roman TUR"/>
          <w:color w:val="000000"/>
        </w:rPr>
        <w:t>k</w:t>
      </w:r>
      <w:r w:rsidR="00317151">
        <w:rPr>
          <w:rFonts w:ascii="Times New Roman TUR" w:hAnsi="Times New Roman TUR" w:cs="Times New Roman TUR"/>
          <w:color w:val="000000"/>
        </w:rPr>
        <w:t>o‘</w:t>
      </w:r>
      <w:r w:rsidR="00B6137D">
        <w:rPr>
          <w:rFonts w:ascii="Times New Roman TUR" w:hAnsi="Times New Roman TUR" w:cs="Times New Roman TUR"/>
          <w:color w:val="000000"/>
        </w:rPr>
        <w:t>zi</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k</w:t>
      </w:r>
      <w:r w:rsidR="00317151">
        <w:rPr>
          <w:rFonts w:ascii="Times New Roman TUR" w:hAnsi="Times New Roman TUR" w:cs="Times New Roman TUR"/>
          <w:color w:val="000000"/>
        </w:rPr>
        <w:t>o‘</w:t>
      </w:r>
      <w:r w:rsidR="0084279A">
        <w:rPr>
          <w:rFonts w:ascii="Times New Roman TUR" w:hAnsi="Times New Roman TUR" w:cs="Times New Roman TUR"/>
          <w:color w:val="000000"/>
        </w:rPr>
        <w:t>rm</w:t>
      </w:r>
      <w:r w:rsidR="00A306B6">
        <w:rPr>
          <w:rFonts w:ascii="Times New Roman TUR" w:hAnsi="Times New Roman TUR" w:cs="Times New Roman TUR"/>
          <w:color w:val="000000"/>
        </w:rPr>
        <w:t>as</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EA2B53">
        <w:rPr>
          <w:rFonts w:ascii="Times New Roman TUR" w:hAnsi="Times New Roman TUR" w:cs="Times New Roman TUR"/>
          <w:color w:val="000000"/>
        </w:rPr>
        <w:t>g</w:t>
      </w:r>
      <w:r w:rsidR="0084279A">
        <w:rPr>
          <w:rFonts w:ascii="Times New Roman TUR" w:hAnsi="Times New Roman TUR" w:cs="Times New Roman TUR"/>
          <w:color w:val="000000"/>
        </w:rPr>
        <w:t>anlar</w:t>
      </w:r>
      <w:r w:rsidR="00A306B6">
        <w:rPr>
          <w:rFonts w:ascii="Times New Roman TUR" w:hAnsi="Times New Roman TUR" w:cs="Times New Roman TUR"/>
          <w:color w:val="000000"/>
        </w:rPr>
        <w:t>g</w:t>
      </w:r>
      <w:r w:rsidR="0084279A">
        <w:rPr>
          <w:rFonts w:ascii="Times New Roman TUR" w:hAnsi="Times New Roman TUR" w:cs="Times New Roman TUR"/>
          <w:color w:val="000000"/>
        </w:rPr>
        <w:t>a v</w:t>
      </w:r>
      <w:r w:rsidR="00A306B6">
        <w:rPr>
          <w:rFonts w:ascii="Times New Roman TUR" w:hAnsi="Times New Roman TUR" w:cs="Times New Roman TUR"/>
          <w:color w:val="000000"/>
        </w:rPr>
        <w:t>a</w:t>
      </w:r>
      <w:r w:rsidR="0084279A">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sidR="00A306B6">
        <w:rPr>
          <w:rFonts w:ascii="Times New Roman TUR" w:hAnsi="Times New Roman TUR" w:cs="Times New Roman TUR"/>
          <w:color w:val="000000"/>
        </w:rPr>
        <w:t>i</w:t>
      </w:r>
      <w:r w:rsidR="0084279A">
        <w:rPr>
          <w:rFonts w:ascii="Times New Roman TUR" w:hAnsi="Times New Roman TUR" w:cs="Times New Roman TUR"/>
          <w:color w:val="000000"/>
        </w:rPr>
        <w:t>n</w:t>
      </w:r>
      <w:r w:rsidR="00A306B6">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adashtirgan</w:t>
      </w:r>
      <w:r w:rsidR="0084279A">
        <w:rPr>
          <w:rFonts w:ascii="Times New Roman TUR" w:hAnsi="Times New Roman TUR" w:cs="Times New Roman TUR"/>
          <w:color w:val="000000"/>
        </w:rPr>
        <w:t>lar</w:t>
      </w:r>
      <w:r w:rsidR="00A306B6">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A306B6">
        <w:rPr>
          <w:rFonts w:ascii="Times New Roman TUR" w:hAnsi="Times New Roman TUR" w:cs="Times New Roman TUR"/>
          <w:color w:val="000000"/>
        </w:rPr>
        <w:t>q</w:t>
      </w:r>
      <w:r w:rsidR="0084279A">
        <w:rPr>
          <w:rFonts w:ascii="Times New Roman TUR" w:hAnsi="Times New Roman TUR" w:cs="Times New Roman TUR"/>
          <w:color w:val="000000"/>
        </w:rPr>
        <w:t>ar</w:t>
      </w:r>
      <w:r w:rsidR="00A306B6">
        <w:rPr>
          <w:rFonts w:ascii="Times New Roman TUR" w:hAnsi="Times New Roman TUR" w:cs="Times New Roman TUR"/>
          <w:color w:val="000000"/>
        </w:rPr>
        <w:t>shi</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proektor</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ka</w:t>
      </w:r>
      <w:r w:rsidR="0084279A">
        <w:rPr>
          <w:rFonts w:ascii="Times New Roman TUR" w:hAnsi="Times New Roman TUR" w:cs="Times New Roman TUR"/>
          <w:color w:val="000000"/>
        </w:rPr>
        <w:t>bi nurlar</w:t>
      </w:r>
      <w:r w:rsidR="00A306B6">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iy</w:t>
      </w:r>
      <w:r w:rsidR="0084279A">
        <w:rPr>
          <w:rFonts w:ascii="Times New Roman TUR" w:hAnsi="Times New Roman TUR" w:cs="Times New Roman TUR"/>
          <w:color w:val="000000"/>
        </w:rPr>
        <w:t>m</w:t>
      </w:r>
      <w:r w:rsidR="00A306B6">
        <w:rPr>
          <w:rFonts w:ascii="Times New Roman TUR" w:hAnsi="Times New Roman TUR" w:cs="Times New Roman TUR"/>
          <w:color w:val="000000"/>
        </w:rPr>
        <w:t>o</w:t>
      </w:r>
      <w:r w:rsidR="0084279A">
        <w:rPr>
          <w:rFonts w:ascii="Times New Roman TUR" w:hAnsi="Times New Roman TUR" w:cs="Times New Roman TUR"/>
          <w:color w:val="000000"/>
        </w:rPr>
        <w:t>n ha</w:t>
      </w:r>
      <w:r w:rsidR="00A306B6">
        <w:rPr>
          <w:rFonts w:ascii="Times New Roman TUR" w:hAnsi="Times New Roman TUR" w:cs="Times New Roman TUR"/>
          <w:color w:val="000000"/>
        </w:rPr>
        <w:t>q</w:t>
      </w:r>
      <w:r w:rsidR="0084279A">
        <w:rPr>
          <w:rFonts w:ascii="Times New Roman TUR" w:hAnsi="Times New Roman TUR" w:cs="Times New Roman TUR"/>
          <w:color w:val="000000"/>
        </w:rPr>
        <w:t>i</w:t>
      </w:r>
      <w:r w:rsidR="00A306B6">
        <w:rPr>
          <w:rFonts w:ascii="Times New Roman TUR" w:hAnsi="Times New Roman TUR" w:cs="Times New Roman TUR"/>
          <w:color w:val="000000"/>
        </w:rPr>
        <w:t>q</w:t>
      </w:r>
      <w:r w:rsidR="0084279A">
        <w:rPr>
          <w:rFonts w:ascii="Times New Roman TUR" w:hAnsi="Times New Roman TUR" w:cs="Times New Roman TUR"/>
          <w:color w:val="000000"/>
        </w:rPr>
        <w:t>atlar</w:t>
      </w:r>
      <w:r w:rsidR="00A306B6">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sidR="00A306B6">
        <w:rPr>
          <w:rFonts w:ascii="Times New Roman TUR" w:hAnsi="Times New Roman TUR" w:cs="Times New Roman TUR"/>
          <w:color w:val="000000"/>
        </w:rPr>
        <w:t>qaratib</w:t>
      </w:r>
      <w:r w:rsidR="0084279A">
        <w:rPr>
          <w:rFonts w:ascii="Times New Roman TUR" w:hAnsi="Times New Roman TUR" w:cs="Times New Roman TUR"/>
          <w:color w:val="000000"/>
        </w:rPr>
        <w:t xml:space="preserve"> s</w:t>
      </w:r>
      <w:r w:rsidR="00A306B6">
        <w:rPr>
          <w:rFonts w:ascii="Times New Roman TUR" w:hAnsi="Times New Roman TUR" w:cs="Times New Roman TUR"/>
          <w:color w:val="000000"/>
        </w:rPr>
        <w:t>i</w:t>
      </w:r>
      <w:r w:rsidR="0084279A">
        <w:rPr>
          <w:rFonts w:ascii="Times New Roman TUR" w:hAnsi="Times New Roman TUR" w:cs="Times New Roman TUR"/>
          <w:color w:val="000000"/>
        </w:rPr>
        <w:t>r</w:t>
      </w:r>
      <w:r w:rsidR="00A306B6">
        <w:rPr>
          <w:rFonts w:ascii="Times New Roman TUR" w:hAnsi="Times New Roman TUR" w:cs="Times New Roman TUR"/>
          <w:color w:val="000000"/>
        </w:rPr>
        <w:t>o</w:t>
      </w:r>
      <w:r w:rsidR="0084279A">
        <w:rPr>
          <w:rFonts w:ascii="Times New Roman TUR" w:hAnsi="Times New Roman TUR" w:cs="Times New Roman TUR"/>
          <w:color w:val="000000"/>
        </w:rPr>
        <w:t>t</w:t>
      </w:r>
      <w:r w:rsidR="00A306B6">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sidR="00A306B6">
        <w:rPr>
          <w:rFonts w:ascii="Times New Roman TUR" w:hAnsi="Times New Roman TUR" w:cs="Times New Roman TUR"/>
          <w:color w:val="000000"/>
        </w:rPr>
        <w:t>u</w:t>
      </w:r>
      <w:r w:rsidR="0084279A">
        <w:rPr>
          <w:rFonts w:ascii="Times New Roman TUR" w:hAnsi="Times New Roman TUR" w:cs="Times New Roman TUR"/>
          <w:color w:val="000000"/>
        </w:rPr>
        <w:t>sta</w:t>
      </w:r>
      <w:r w:rsidR="00A306B6">
        <w:rPr>
          <w:rFonts w:ascii="Times New Roman TUR" w:hAnsi="Times New Roman TUR" w:cs="Times New Roman TUR"/>
          <w:color w:val="000000"/>
        </w:rPr>
        <w:t>qi</w:t>
      </w:r>
      <w:r w:rsidR="0084279A">
        <w:rPr>
          <w:rFonts w:ascii="Times New Roman TUR" w:hAnsi="Times New Roman TUR" w:cs="Times New Roman TUR"/>
          <w:color w:val="000000"/>
        </w:rPr>
        <w:t>m</w:t>
      </w:r>
      <w:r w:rsidR="00A306B6">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batamom</w:t>
      </w:r>
      <w:r w:rsidR="0084279A">
        <w:rPr>
          <w:rFonts w:ascii="Times New Roman TUR" w:hAnsi="Times New Roman TUR" w:cs="Times New Roman TUR"/>
          <w:color w:val="000000"/>
        </w:rPr>
        <w:t xml:space="preserve"> k</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r </w:t>
      </w:r>
      <w:r w:rsidR="00A306B6">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lma</w:t>
      </w:r>
      <w:r w:rsidR="00A306B6">
        <w:rPr>
          <w:rFonts w:ascii="Times New Roman TUR" w:hAnsi="Times New Roman TUR" w:cs="Times New Roman TUR"/>
          <w:color w:val="000000"/>
        </w:rPr>
        <w:t>g</w:t>
      </w:r>
      <w:r w:rsidR="0084279A">
        <w:rPr>
          <w:rFonts w:ascii="Times New Roman TUR" w:hAnsi="Times New Roman TUR" w:cs="Times New Roman TUR"/>
          <w:color w:val="000000"/>
        </w:rPr>
        <w:t>anlar</w:t>
      </w:r>
      <w:r w:rsidR="00A306B6">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sidR="00A306B6">
        <w:rPr>
          <w:rFonts w:ascii="Times New Roman TUR" w:hAnsi="Times New Roman TUR" w:cs="Times New Roman TUR"/>
          <w:color w:val="000000"/>
        </w:rPr>
        <w:t>k</w:t>
      </w:r>
      <w:r w:rsidR="00317151">
        <w:rPr>
          <w:rFonts w:ascii="Times New Roman TUR" w:hAnsi="Times New Roman TUR" w:cs="Times New Roman TUR"/>
          <w:color w:val="000000"/>
        </w:rPr>
        <w:t>o‘</w:t>
      </w:r>
      <w:r w:rsidR="00A306B6">
        <w:rPr>
          <w:rFonts w:ascii="Times New Roman TUR" w:hAnsi="Times New Roman TUR" w:cs="Times New Roman TUR"/>
          <w:color w:val="000000"/>
        </w:rPr>
        <w:t>rsatadi</w:t>
      </w:r>
      <w:r w:rsidR="0084279A">
        <w:rPr>
          <w:rFonts w:ascii="Times New Roman TUR" w:hAnsi="Times New Roman TUR" w:cs="Times New Roman TUR"/>
          <w:color w:val="000000"/>
        </w:rPr>
        <w:t>. Nur t</w:t>
      </w:r>
      <w:r w:rsidR="00317151">
        <w:rPr>
          <w:rFonts w:ascii="Times New Roman TUR" w:hAnsi="Times New Roman TUR" w:cs="Times New Roman TUR"/>
          <w:color w:val="000000"/>
        </w:rPr>
        <w:t>o‘</w:t>
      </w:r>
      <w:r w:rsidR="00A306B6">
        <w:rPr>
          <w:rFonts w:ascii="Times New Roman TUR" w:hAnsi="Times New Roman TUR" w:cs="Times New Roman TUR"/>
          <w:color w:val="000000"/>
        </w:rPr>
        <w:t>qmo</w:t>
      </w:r>
      <w:r w:rsidR="00317151">
        <w:rPr>
          <w:rFonts w:ascii="Times New Roman TUR" w:hAnsi="Times New Roman TUR" w:cs="Times New Roman TUR"/>
          <w:color w:val="000000"/>
        </w:rPr>
        <w:t>g‘</w:t>
      </w:r>
      <w:r w:rsidR="00A306B6">
        <w:rPr>
          <w:rFonts w:ascii="Times New Roman TUR" w:hAnsi="Times New Roman TUR" w:cs="Times New Roman TUR"/>
          <w:color w:val="000000"/>
        </w:rPr>
        <w:t>ini</w:t>
      </w:r>
      <w:r w:rsidR="0084279A">
        <w:rPr>
          <w:rFonts w:ascii="Times New Roman TUR" w:hAnsi="Times New Roman TUR" w:cs="Times New Roman TUR"/>
          <w:color w:val="000000"/>
        </w:rPr>
        <w:t xml:space="preserve"> </w:t>
      </w:r>
      <w:r w:rsidR="00A306B6">
        <w:rPr>
          <w:rFonts w:ascii="Times New Roman TUR" w:hAnsi="Times New Roman TUR" w:cs="Times New Roman TUR"/>
          <w:color w:val="000000"/>
        </w:rPr>
        <w:t>a</w:t>
      </w:r>
      <w:r w:rsidR="0084279A">
        <w:rPr>
          <w:rFonts w:ascii="Times New Roman TUR" w:hAnsi="Times New Roman TUR" w:cs="Times New Roman TUR"/>
          <w:color w:val="000000"/>
        </w:rPr>
        <w:t>hli k</w:t>
      </w:r>
      <w:r w:rsidR="00A306B6">
        <w:rPr>
          <w:rFonts w:ascii="Times New Roman TUR" w:hAnsi="Times New Roman TUR" w:cs="Times New Roman TUR"/>
          <w:color w:val="000000"/>
        </w:rPr>
        <w:t>u</w:t>
      </w:r>
      <w:r w:rsidR="0084279A">
        <w:rPr>
          <w:rFonts w:ascii="Times New Roman TUR" w:hAnsi="Times New Roman TUR" w:cs="Times New Roman TUR"/>
          <w:color w:val="000000"/>
        </w:rPr>
        <w:t>fr v</w:t>
      </w:r>
      <w:r w:rsidR="00A306B6">
        <w:rPr>
          <w:rFonts w:ascii="Times New Roman TUR" w:hAnsi="Times New Roman TUR" w:cs="Times New Roman TUR"/>
          <w:color w:val="000000"/>
        </w:rPr>
        <w:t>a</w:t>
      </w:r>
      <w:r w:rsidR="0084279A">
        <w:rPr>
          <w:rFonts w:ascii="Times New Roman TUR" w:hAnsi="Times New Roman TUR" w:cs="Times New Roman TUR"/>
          <w:color w:val="000000"/>
        </w:rPr>
        <w:t xml:space="preserve"> m</w:t>
      </w:r>
      <w:r w:rsidR="00A306B6">
        <w:rPr>
          <w:rFonts w:ascii="Times New Roman TUR" w:hAnsi="Times New Roman TUR" w:cs="Times New Roman TUR"/>
          <w:color w:val="000000"/>
        </w:rPr>
        <w:t>u</w:t>
      </w:r>
      <w:r w:rsidR="0084279A">
        <w:rPr>
          <w:rFonts w:ascii="Times New Roman TUR" w:hAnsi="Times New Roman TUR" w:cs="Times New Roman TUR"/>
          <w:color w:val="000000"/>
        </w:rPr>
        <w:t>nkirl</w:t>
      </w:r>
      <w:r w:rsidR="00A306B6">
        <w:rPr>
          <w:rFonts w:ascii="Times New Roman TUR" w:hAnsi="Times New Roman TUR" w:cs="Times New Roman TUR"/>
          <w:color w:val="000000"/>
        </w:rPr>
        <w:t>a</w:t>
      </w:r>
      <w:r w:rsidR="0084279A">
        <w:rPr>
          <w:rFonts w:ascii="Times New Roman TUR" w:hAnsi="Times New Roman TUR" w:cs="Times New Roman TUR"/>
          <w:color w:val="000000"/>
        </w:rPr>
        <w:t>r</w:t>
      </w:r>
      <w:r w:rsidR="00A306B6">
        <w:rPr>
          <w:rFonts w:ascii="Times New Roman TUR" w:hAnsi="Times New Roman TUR" w:cs="Times New Roman TUR"/>
          <w:color w:val="000000"/>
        </w:rPr>
        <w:t>n</w:t>
      </w:r>
      <w:r w:rsidR="0084279A">
        <w:rPr>
          <w:rFonts w:ascii="Times New Roman TUR" w:hAnsi="Times New Roman TUR" w:cs="Times New Roman TUR"/>
          <w:color w:val="000000"/>
        </w:rPr>
        <w:t>in</w:t>
      </w:r>
      <w:r w:rsidR="00A306B6">
        <w:rPr>
          <w:rFonts w:ascii="Times New Roman TUR" w:hAnsi="Times New Roman TUR" w:cs="Times New Roman TUR"/>
          <w:color w:val="000000"/>
        </w:rPr>
        <w:t>g</w:t>
      </w:r>
      <w:r w:rsidR="0084279A">
        <w:rPr>
          <w:rFonts w:ascii="Times New Roman TUR" w:hAnsi="Times New Roman TUR" w:cs="Times New Roman TUR"/>
          <w:color w:val="000000"/>
        </w:rPr>
        <w:t xml:space="preserve"> b</w:t>
      </w:r>
      <w:r w:rsidR="00A306B6">
        <w:rPr>
          <w:rFonts w:ascii="Times New Roman TUR" w:hAnsi="Times New Roman TUR" w:cs="Times New Roman TUR"/>
          <w:color w:val="000000"/>
        </w:rPr>
        <w:t>oshig</w:t>
      </w:r>
      <w:r w:rsidR="0084279A">
        <w:rPr>
          <w:rFonts w:ascii="Times New Roman TUR" w:hAnsi="Times New Roman TUR" w:cs="Times New Roman TUR"/>
          <w:color w:val="000000"/>
        </w:rPr>
        <w:t>a ur</w:t>
      </w:r>
      <w:r w:rsidR="00A306B6">
        <w:rPr>
          <w:rFonts w:ascii="Times New Roman TUR" w:hAnsi="Times New Roman TUR" w:cs="Times New Roman TUR"/>
          <w:color w:val="000000"/>
        </w:rPr>
        <w:t>ib</w:t>
      </w:r>
      <w:r w:rsidR="0084279A">
        <w:rPr>
          <w:rFonts w:ascii="Times New Roman TUR" w:hAnsi="Times New Roman TUR" w:cs="Times New Roman TUR"/>
          <w:color w:val="000000"/>
        </w:rPr>
        <w:t xml:space="preserve"> "Y</w:t>
      </w:r>
      <w:r w:rsidR="00A306B6">
        <w:rPr>
          <w:rFonts w:ascii="Times New Roman TUR" w:hAnsi="Times New Roman TUR" w:cs="Times New Roman TUR"/>
          <w:color w:val="000000"/>
        </w:rPr>
        <w:t>o</w:t>
      </w:r>
      <w:r w:rsidR="0084279A">
        <w:rPr>
          <w:rFonts w:ascii="Times New Roman TUR" w:hAnsi="Times New Roman TUR" w:cs="Times New Roman TUR"/>
          <w:color w:val="000000"/>
        </w:rPr>
        <w:t xml:space="preserve"> a</w:t>
      </w:r>
      <w:r w:rsidR="00A306B6">
        <w:rPr>
          <w:rFonts w:ascii="Times New Roman TUR" w:hAnsi="Times New Roman TUR" w:cs="Times New Roman TUR"/>
          <w:color w:val="000000"/>
        </w:rPr>
        <w:t>q</w:t>
      </w:r>
      <w:r w:rsidR="0084279A">
        <w:rPr>
          <w:rFonts w:ascii="Times New Roman TUR" w:hAnsi="Times New Roman TUR" w:cs="Times New Roman TUR"/>
          <w:color w:val="000000"/>
        </w:rPr>
        <w:t>l</w:t>
      </w:r>
      <w:r w:rsidR="00A306B6">
        <w:rPr>
          <w:rFonts w:ascii="Times New Roman TUR" w:hAnsi="Times New Roman TUR" w:cs="Times New Roman TUR"/>
          <w:color w:val="000000"/>
        </w:rPr>
        <w:t>i</w:t>
      </w:r>
      <w:r w:rsidR="0084279A">
        <w:rPr>
          <w:rFonts w:ascii="Times New Roman TUR" w:hAnsi="Times New Roman TUR" w:cs="Times New Roman TUR"/>
          <w:color w:val="000000"/>
        </w:rPr>
        <w:t>n</w:t>
      </w:r>
      <w:r w:rsidR="00A306B6">
        <w:rPr>
          <w:rFonts w:ascii="Times New Roman TUR" w:hAnsi="Times New Roman TUR" w:cs="Times New Roman TUR"/>
          <w:color w:val="000000"/>
        </w:rPr>
        <w:t>gni</w:t>
      </w:r>
      <w:r w:rsidR="0084279A">
        <w:rPr>
          <w:rFonts w:ascii="Times New Roman TUR" w:hAnsi="Times New Roman TUR" w:cs="Times New Roman TUR"/>
          <w:color w:val="000000"/>
        </w:rPr>
        <w:t xml:space="preserve"> b</w:t>
      </w:r>
      <w:r w:rsidR="00A306B6">
        <w:rPr>
          <w:rFonts w:ascii="Times New Roman TUR" w:hAnsi="Times New Roman TUR" w:cs="Times New Roman TUR"/>
          <w:color w:val="000000"/>
        </w:rPr>
        <w:t>oshing</w:t>
      </w:r>
      <w:r w:rsidR="0084279A">
        <w:rPr>
          <w:rFonts w:ascii="Times New Roman TUR" w:hAnsi="Times New Roman TUR" w:cs="Times New Roman TUR"/>
          <w:color w:val="000000"/>
        </w:rPr>
        <w:t xml:space="preserve">dan </w:t>
      </w:r>
      <w:r w:rsidR="00A306B6">
        <w:rPr>
          <w:rFonts w:ascii="Times New Roman TUR" w:hAnsi="Times New Roman TUR" w:cs="Times New Roman TUR"/>
          <w:color w:val="000000"/>
        </w:rPr>
        <w:t>chiq</w:t>
      </w:r>
      <w:r w:rsidR="0084279A">
        <w:rPr>
          <w:rFonts w:ascii="Times New Roman TUR" w:hAnsi="Times New Roman TUR" w:cs="Times New Roman TUR"/>
          <w:color w:val="000000"/>
        </w:rPr>
        <w:t xml:space="preserve">ar </w:t>
      </w:r>
      <w:r w:rsidR="00A306B6">
        <w:rPr>
          <w:rFonts w:ascii="Times New Roman TUR" w:hAnsi="Times New Roman TUR" w:cs="Times New Roman TUR"/>
          <w:color w:val="000000"/>
        </w:rPr>
        <w:t>o</w:t>
      </w:r>
      <w:r w:rsidR="0084279A">
        <w:rPr>
          <w:rFonts w:ascii="Times New Roman TUR" w:hAnsi="Times New Roman TUR" w:cs="Times New Roman TUR"/>
          <w:color w:val="000000"/>
        </w:rPr>
        <w:t>t hayv</w:t>
      </w:r>
      <w:r w:rsidR="00A306B6">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A306B6">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 y</w:t>
      </w:r>
      <w:r w:rsidR="00A306B6">
        <w:rPr>
          <w:rFonts w:ascii="Times New Roman TUR" w:hAnsi="Times New Roman TUR" w:cs="Times New Roman TUR"/>
          <w:color w:val="000000"/>
        </w:rPr>
        <w:t>ox</w:t>
      </w:r>
      <w:r w:rsidR="0084279A">
        <w:rPr>
          <w:rFonts w:ascii="Times New Roman TUR" w:hAnsi="Times New Roman TUR" w:cs="Times New Roman TUR"/>
          <w:color w:val="000000"/>
        </w:rPr>
        <w:t>u</w:t>
      </w:r>
      <w:r w:rsidR="008C42F3">
        <w:rPr>
          <w:rFonts w:ascii="Times New Roman TUR" w:hAnsi="Times New Roman TUR" w:cs="Times New Roman TUR"/>
          <w:color w:val="000000"/>
        </w:rPr>
        <w:t>d</w:t>
      </w:r>
      <w:r w:rsidR="0084279A">
        <w:rPr>
          <w:rFonts w:ascii="Times New Roman TUR" w:hAnsi="Times New Roman TUR" w:cs="Times New Roman TUR"/>
          <w:color w:val="000000"/>
        </w:rPr>
        <w:t xml:space="preserve"> a</w:t>
      </w:r>
      <w:r w:rsidR="00A306B6">
        <w:rPr>
          <w:rFonts w:ascii="Times New Roman TUR" w:hAnsi="Times New Roman TUR" w:cs="Times New Roman TUR"/>
          <w:color w:val="000000"/>
        </w:rPr>
        <w:t>q</w:t>
      </w:r>
      <w:r w:rsidR="0084279A">
        <w:rPr>
          <w:rFonts w:ascii="Times New Roman TUR" w:hAnsi="Times New Roman TUR" w:cs="Times New Roman TUR"/>
          <w:color w:val="000000"/>
        </w:rPr>
        <w:t>l</w:t>
      </w:r>
      <w:r w:rsidR="00A306B6">
        <w:rPr>
          <w:rFonts w:ascii="Times New Roman TUR" w:hAnsi="Times New Roman TUR" w:cs="Times New Roman TUR"/>
          <w:color w:val="000000"/>
        </w:rPr>
        <w:t>i</w:t>
      </w:r>
      <w:r w:rsidR="0084279A">
        <w:rPr>
          <w:rFonts w:ascii="Times New Roman TUR" w:hAnsi="Times New Roman TUR" w:cs="Times New Roman TUR"/>
          <w:color w:val="000000"/>
        </w:rPr>
        <w:t>n</w:t>
      </w:r>
      <w:r w:rsidR="00A306B6">
        <w:rPr>
          <w:rFonts w:ascii="Times New Roman TUR" w:hAnsi="Times New Roman TUR" w:cs="Times New Roman TUR"/>
          <w:color w:val="000000"/>
        </w:rPr>
        <w:t>gni</w:t>
      </w:r>
      <w:r w:rsidR="0084279A">
        <w:rPr>
          <w:rFonts w:ascii="Times New Roman TUR" w:hAnsi="Times New Roman TUR" w:cs="Times New Roman TUR"/>
          <w:color w:val="000000"/>
        </w:rPr>
        <w:t xml:space="preserve"> b</w:t>
      </w:r>
      <w:r w:rsidR="00A306B6">
        <w:rPr>
          <w:rFonts w:ascii="Times New Roman TUR" w:hAnsi="Times New Roman TUR" w:cs="Times New Roman TUR"/>
          <w:color w:val="000000"/>
        </w:rPr>
        <w:t>oshi</w:t>
      </w:r>
      <w:r w:rsidR="0084279A">
        <w:rPr>
          <w:rFonts w:ascii="Times New Roman TUR" w:hAnsi="Times New Roman TUR" w:cs="Times New Roman TUR"/>
          <w:color w:val="000000"/>
        </w:rPr>
        <w:t>n</w:t>
      </w:r>
      <w:r w:rsidR="00A306B6">
        <w:rPr>
          <w:rFonts w:ascii="Times New Roman TUR" w:hAnsi="Times New Roman TUR" w:cs="Times New Roman TUR"/>
          <w:color w:val="000000"/>
        </w:rPr>
        <w:t>gg</w:t>
      </w:r>
      <w:r w:rsidR="0084279A">
        <w:rPr>
          <w:rFonts w:ascii="Times New Roman TUR" w:hAnsi="Times New Roman TUR" w:cs="Times New Roman TUR"/>
          <w:color w:val="000000"/>
        </w:rPr>
        <w:t xml:space="preserve">a </w:t>
      </w:r>
      <w:r w:rsidR="00A306B6">
        <w:rPr>
          <w:rFonts w:ascii="Times New Roman TUR" w:hAnsi="Times New Roman TUR" w:cs="Times New Roman TUR"/>
          <w:color w:val="000000"/>
        </w:rPr>
        <w:t>olib</w:t>
      </w:r>
      <w:r w:rsidR="0084279A">
        <w:rPr>
          <w:rFonts w:ascii="Times New Roman TUR" w:hAnsi="Times New Roman TUR" w:cs="Times New Roman TUR"/>
          <w:color w:val="000000"/>
        </w:rPr>
        <w:t xml:space="preserve"> ins</w:t>
      </w:r>
      <w:r w:rsidR="00A306B6">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sidR="00A306B6">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 d</w:t>
      </w:r>
      <w:r w:rsidR="00A306B6">
        <w:rPr>
          <w:rFonts w:ascii="Times New Roman TUR" w:hAnsi="Times New Roman TUR" w:cs="Times New Roman TUR"/>
          <w:color w:val="000000"/>
        </w:rPr>
        <w:t>eydi</w:t>
      </w:r>
      <w:r w:rsidR="0084279A">
        <w:rPr>
          <w:rFonts w:ascii="Times New Roman TUR" w:hAnsi="Times New Roman TUR" w:cs="Times New Roman TUR"/>
          <w:color w:val="000000"/>
        </w:rPr>
        <w:t>.</w:t>
      </w:r>
    </w:p>
    <w:p w14:paraId="7E32D313" w14:textId="77777777" w:rsidR="004B7782" w:rsidRDefault="00A306B6"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84279A">
        <w:rPr>
          <w:rFonts w:ascii="Times New Roman TUR" w:hAnsi="Times New Roman TUR" w:cs="Times New Roman TUR"/>
          <w:color w:val="000000"/>
        </w:rPr>
        <w:t>lm bir n</w:t>
      </w:r>
      <w:r>
        <w:rPr>
          <w:rFonts w:ascii="Times New Roman TUR" w:hAnsi="Times New Roman TUR" w:cs="Times New Roman TUR"/>
          <w:color w:val="000000"/>
        </w:rPr>
        <w:t>a</w:t>
      </w:r>
      <w:r w:rsidR="0084279A">
        <w:rPr>
          <w:rFonts w:ascii="Times New Roman TUR" w:hAnsi="Times New Roman TUR" w:cs="Times New Roman TUR"/>
          <w:color w:val="000000"/>
        </w:rPr>
        <w:t xml:space="preserve">vi nur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ra</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ilm</w:t>
      </w:r>
      <w:r>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g</w:t>
      </w:r>
      <w:r w:rsidR="0084279A">
        <w:rPr>
          <w:rFonts w:ascii="Times New Roman TUR" w:hAnsi="Times New Roman TUR" w:cs="Times New Roman TUR"/>
          <w:color w:val="000000"/>
        </w:rPr>
        <w:t>an en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chuqur</w:t>
      </w:r>
      <w:r w:rsidR="0084279A">
        <w:rPr>
          <w:rFonts w:ascii="Times New Roman TUR" w:hAnsi="Times New Roman TUR" w:cs="Times New Roman TUR"/>
          <w:color w:val="000000"/>
        </w:rPr>
        <w:t xml:space="preserve"> </w:t>
      </w:r>
      <w:r w:rsidR="006A4F02">
        <w:rPr>
          <w:rFonts w:ascii="Times New Roman TUR" w:hAnsi="Times New Roman TUR" w:cs="Times New Roman TUR"/>
          <w:color w:val="000000"/>
        </w:rPr>
        <w:t>voqifligini</w:t>
      </w:r>
      <w:r w:rsidR="0084279A">
        <w:rPr>
          <w:rFonts w:ascii="Times New Roman TUR" w:hAnsi="Times New Roman TUR" w:cs="Times New Roman TUR"/>
          <w:color w:val="000000"/>
        </w:rPr>
        <w:t xml:space="preserve"> </w:t>
      </w:r>
      <w:r w:rsidR="006A4F02">
        <w:rPr>
          <w:rFonts w:ascii="Times New Roman TUR" w:hAnsi="Times New Roman TUR" w:cs="Times New Roman TUR"/>
          <w:color w:val="000000"/>
        </w:rPr>
        <w:t>k</w:t>
      </w:r>
      <w:r w:rsidR="00317151">
        <w:rPr>
          <w:rFonts w:ascii="Times New Roman TUR" w:hAnsi="Times New Roman TUR" w:cs="Times New Roman TUR"/>
          <w:color w:val="000000"/>
        </w:rPr>
        <w:t>o‘</w:t>
      </w:r>
      <w:r w:rsidR="006A4F02">
        <w:rPr>
          <w:rFonts w:ascii="Times New Roman TUR" w:hAnsi="Times New Roman TUR" w:cs="Times New Roman TUR"/>
          <w:color w:val="000000"/>
        </w:rPr>
        <w:t>rsatadigan</w:t>
      </w:r>
      <w:r w:rsidR="0084279A">
        <w:rPr>
          <w:rFonts w:ascii="Times New Roman TUR" w:hAnsi="Times New Roman TUR" w:cs="Times New Roman TUR"/>
          <w:color w:val="000000"/>
        </w:rPr>
        <w:t xml:space="preserve"> bir-i</w:t>
      </w:r>
      <w:r w:rsidR="006A4F02">
        <w:rPr>
          <w:rFonts w:ascii="Times New Roman TUR" w:hAnsi="Times New Roman TUR" w:cs="Times New Roman TUR"/>
          <w:color w:val="000000"/>
        </w:rPr>
        <w:t>k</w:t>
      </w:r>
      <w:r w:rsidR="0084279A">
        <w:rPr>
          <w:rFonts w:ascii="Times New Roman TUR" w:hAnsi="Times New Roman TUR" w:cs="Times New Roman TUR"/>
          <w:color w:val="000000"/>
        </w:rPr>
        <w:t>ki d</w:t>
      </w:r>
      <w:r w:rsidR="006A4F02">
        <w:rPr>
          <w:rFonts w:ascii="Times New Roman TUR" w:hAnsi="Times New Roman TUR" w:cs="Times New Roman TUR"/>
          <w:color w:val="000000"/>
        </w:rPr>
        <w:t>a</w:t>
      </w:r>
      <w:r w:rsidR="0084279A">
        <w:rPr>
          <w:rFonts w:ascii="Times New Roman TUR" w:hAnsi="Times New Roman TUR" w:cs="Times New Roman TUR"/>
          <w:color w:val="000000"/>
        </w:rPr>
        <w:t>lili</w:t>
      </w:r>
      <w:r w:rsidR="006A4F02">
        <w:rPr>
          <w:rFonts w:ascii="Times New Roman TUR" w:hAnsi="Times New Roman TUR" w:cs="Times New Roman TUR"/>
          <w:color w:val="000000"/>
        </w:rPr>
        <w:t>ga</w:t>
      </w:r>
      <w:r w:rsidR="0084279A">
        <w:rPr>
          <w:rFonts w:ascii="Times New Roman TUR" w:hAnsi="Times New Roman TUR" w:cs="Times New Roman TUR"/>
          <w:color w:val="000000"/>
        </w:rPr>
        <w:t xml:space="preserve"> </w:t>
      </w:r>
      <w:r w:rsidR="006A4F02">
        <w:rPr>
          <w:rFonts w:ascii="Times New Roman TUR" w:hAnsi="Times New Roman TUR" w:cs="Times New Roman TUR"/>
          <w:color w:val="000000"/>
        </w:rPr>
        <w:t>qi</w:t>
      </w:r>
      <w:r w:rsidR="0084279A">
        <w:rPr>
          <w:rFonts w:ascii="Times New Roman TUR" w:hAnsi="Times New Roman TUR" w:cs="Times New Roman TUR"/>
          <w:color w:val="000000"/>
        </w:rPr>
        <w:t>s</w:t>
      </w:r>
      <w:r w:rsidR="006A4F02">
        <w:rPr>
          <w:rFonts w:ascii="Times New Roman TUR" w:hAnsi="Times New Roman TUR" w:cs="Times New Roman TUR"/>
          <w:color w:val="000000"/>
        </w:rPr>
        <w:t>q</w:t>
      </w:r>
      <w:r w:rsidR="0084279A">
        <w:rPr>
          <w:rFonts w:ascii="Times New Roman TUR" w:hAnsi="Times New Roman TUR" w:cs="Times New Roman TUR"/>
          <w:color w:val="000000"/>
        </w:rPr>
        <w:t>a i</w:t>
      </w:r>
      <w:r w:rsidR="006A4F02">
        <w:rPr>
          <w:rFonts w:ascii="Times New Roman TUR" w:hAnsi="Times New Roman TUR" w:cs="Times New Roman TUR"/>
          <w:color w:val="000000"/>
        </w:rPr>
        <w:t>sho</w:t>
      </w:r>
      <w:r w:rsidR="0084279A">
        <w:rPr>
          <w:rFonts w:ascii="Times New Roman TUR" w:hAnsi="Times New Roman TUR" w:cs="Times New Roman TUR"/>
          <w:color w:val="000000"/>
        </w:rPr>
        <w:t>r</w:t>
      </w:r>
      <w:r w:rsidR="006A4F02">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6A4F02">
        <w:rPr>
          <w:rFonts w:ascii="Times New Roman TUR" w:hAnsi="Times New Roman TUR" w:cs="Times New Roman TUR"/>
          <w:color w:val="000000"/>
        </w:rPr>
        <w:t>qilam</w:t>
      </w:r>
      <w:r w:rsidR="0084279A">
        <w:rPr>
          <w:rFonts w:ascii="Times New Roman TUR" w:hAnsi="Times New Roman TUR" w:cs="Times New Roman TUR"/>
          <w:color w:val="000000"/>
        </w:rPr>
        <w:t>iz.</w:t>
      </w:r>
    </w:p>
    <w:p w14:paraId="7ED86B1F" w14:textId="77777777" w:rsidR="004B7782" w:rsidRDefault="006A4F02"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A</w:t>
      </w:r>
      <w:r w:rsidR="0084279A" w:rsidRPr="00E67677">
        <w:rPr>
          <w:rFonts w:ascii="Times New Roman TUR" w:hAnsi="Times New Roman TUR" w:cs="Times New Roman TUR"/>
          <w:b/>
          <w:bCs/>
          <w:color w:val="000000"/>
        </w:rPr>
        <w:t>vv</w:t>
      </w:r>
      <w:r w:rsidRPr="00E67677">
        <w:rPr>
          <w:rFonts w:ascii="Times New Roman TUR" w:hAnsi="Times New Roman TUR" w:cs="Times New Roman TUR"/>
          <w:b/>
          <w:bCs/>
          <w:color w:val="000000"/>
        </w:rPr>
        <w:t>a</w:t>
      </w:r>
      <w:r w:rsidR="0084279A" w:rsidRPr="00E67677">
        <w:rPr>
          <w:rFonts w:ascii="Times New Roman TUR" w:hAnsi="Times New Roman TUR" w:cs="Times New Roman TUR"/>
          <w:b/>
          <w:bCs/>
          <w:color w:val="000000"/>
        </w:rPr>
        <w:t>l</w:t>
      </w:r>
      <w:r w:rsidRPr="00E67677">
        <w:rPr>
          <w:rFonts w:ascii="Times New Roman TUR" w:hAnsi="Times New Roman TUR" w:cs="Times New Roman TUR"/>
          <w:b/>
          <w:bCs/>
          <w:color w:val="000000"/>
        </w:rPr>
        <w:t>o</w:t>
      </w:r>
      <w:r w:rsidR="0084279A" w:rsidRPr="00E67677">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Sh</w:t>
      </w:r>
      <w:r w:rsidR="0084279A">
        <w:rPr>
          <w:rFonts w:ascii="Times New Roman TUR" w:hAnsi="Times New Roman TUR" w:cs="Times New Roman TUR"/>
          <w:color w:val="000000"/>
        </w:rPr>
        <w:t>un</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eslashimiz darkor</w:t>
      </w:r>
      <w:r w:rsidR="0084279A">
        <w:rPr>
          <w:rFonts w:ascii="Times New Roman TUR" w:hAnsi="Times New Roman TUR" w:cs="Times New Roman TUR"/>
          <w:color w:val="000000"/>
        </w:rPr>
        <w:t>ki: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b</w:t>
      </w:r>
      <w:r>
        <w:rPr>
          <w:rFonts w:ascii="Times New Roman TUR" w:hAnsi="Times New Roman TUR" w:cs="Times New Roman TUR"/>
          <w:color w:val="000000"/>
        </w:rPr>
        <w:t>oshq</w:t>
      </w:r>
      <w:r w:rsidR="0084279A">
        <w:rPr>
          <w:rFonts w:ascii="Times New Roman TUR" w:hAnsi="Times New Roman TUR" w:cs="Times New Roman TUR"/>
          <w:color w:val="000000"/>
        </w:rPr>
        <w:t>a kit</w:t>
      </w:r>
      <w:r>
        <w:rPr>
          <w:rFonts w:ascii="Times New Roman TUR" w:hAnsi="Times New Roman TUR" w:cs="Times New Roman TUR"/>
          <w:color w:val="000000"/>
        </w:rPr>
        <w:t>ob</w:t>
      </w:r>
      <w:r w:rsidR="0084279A">
        <w:rPr>
          <w:rFonts w:ascii="Times New Roman TUR" w:hAnsi="Times New Roman TUR" w:cs="Times New Roman TUR"/>
          <w:color w:val="000000"/>
        </w:rPr>
        <w:t>lar</w:t>
      </w:r>
      <w:r>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Pr>
          <w:rFonts w:ascii="Times New Roman TUR" w:hAnsi="Times New Roman TUR" w:cs="Times New Roman TUR"/>
          <w:color w:val="000000"/>
        </w:rPr>
        <w:t>emas</w:t>
      </w:r>
      <w:r w:rsidR="0084279A">
        <w:rPr>
          <w:rFonts w:ascii="Times New Roman TUR" w:hAnsi="Times New Roman TUR" w:cs="Times New Roman TUR"/>
          <w:color w:val="000000"/>
        </w:rPr>
        <w:t>, b</w:t>
      </w:r>
      <w:r>
        <w:rPr>
          <w:rFonts w:ascii="Times New Roman TUR" w:hAnsi="Times New Roman TUR" w:cs="Times New Roman TUR"/>
          <w:color w:val="000000"/>
        </w:rPr>
        <w:t>a</w:t>
      </w:r>
      <w:r w:rsidR="0084279A">
        <w:rPr>
          <w:rFonts w:ascii="Times New Roman TUR" w:hAnsi="Times New Roman TUR" w:cs="Times New Roman TUR"/>
          <w:color w:val="000000"/>
        </w:rPr>
        <w:t xml:space="preserve">lki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n</w:t>
      </w:r>
      <w:r w:rsidR="0084279A">
        <w:rPr>
          <w:rFonts w:ascii="Times New Roman TUR" w:hAnsi="Times New Roman TUR" w:cs="Times New Roman TUR"/>
          <w:color w:val="000000"/>
        </w:rPr>
        <w:t xml:space="preserve">i </w:t>
      </w:r>
      <w:r>
        <w:rPr>
          <w:rFonts w:ascii="Times New Roman TUR" w:hAnsi="Times New Roman TUR" w:cs="Times New Roman TUR"/>
          <w:color w:val="000000"/>
        </w:rPr>
        <w:t>u</w:t>
      </w:r>
      <w:r w:rsidR="0084279A">
        <w:rPr>
          <w:rFonts w:ascii="Times New Roman TUR" w:hAnsi="Times New Roman TUR" w:cs="Times New Roman TUR"/>
          <w:color w:val="000000"/>
        </w:rPr>
        <w:t>st</w:t>
      </w:r>
      <w:r>
        <w:rPr>
          <w:rFonts w:ascii="Times New Roman TUR" w:hAnsi="Times New Roman TUR" w:cs="Times New Roman TUR"/>
          <w:color w:val="000000"/>
        </w:rPr>
        <w:t>oz</w:t>
      </w:r>
      <w:r w:rsidR="0084279A">
        <w:rPr>
          <w:rFonts w:ascii="Times New Roman TUR" w:hAnsi="Times New Roman TUR" w:cs="Times New Roman TUR"/>
          <w:color w:val="000000"/>
        </w:rPr>
        <w:t xml:space="preserve"> </w:t>
      </w:r>
      <w:r>
        <w:rPr>
          <w:rFonts w:ascii="Times New Roman TUR" w:hAnsi="Times New Roman TUR" w:cs="Times New Roman TUR"/>
          <w:color w:val="000000"/>
        </w:rPr>
        <w:t>sifatida</w:t>
      </w:r>
      <w:r w:rsidR="0084279A">
        <w:rPr>
          <w:rFonts w:ascii="Times New Roman TUR" w:hAnsi="Times New Roman TUR" w:cs="Times New Roman TUR"/>
          <w:color w:val="000000"/>
        </w:rPr>
        <w:t xml:space="preserve"> tan</w:t>
      </w:r>
      <w:r>
        <w:rPr>
          <w:rFonts w:ascii="Times New Roman TUR" w:hAnsi="Times New Roman TUR" w:cs="Times New Roman TUR"/>
          <w:color w:val="000000"/>
        </w:rPr>
        <w:t>ishi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4B7782">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x</w:t>
      </w:r>
      <w:r w:rsidR="0084279A">
        <w:rPr>
          <w:rFonts w:ascii="Times New Roman TUR" w:hAnsi="Times New Roman TUR" w:cs="Times New Roman TUR"/>
          <w:color w:val="000000"/>
        </w:rPr>
        <w:t>izm</w:t>
      </w:r>
      <w:r>
        <w:rPr>
          <w:rFonts w:ascii="Times New Roman TUR" w:hAnsi="Times New Roman TUR" w:cs="Times New Roman TUR"/>
          <w:color w:val="000000"/>
        </w:rPr>
        <w:t>a</w:t>
      </w:r>
      <w:r w:rsidR="0084279A">
        <w:rPr>
          <w:rFonts w:ascii="Times New Roman TUR" w:hAnsi="Times New Roman TUR" w:cs="Times New Roman TUR"/>
          <w:color w:val="000000"/>
        </w:rPr>
        <w:t xml:space="preserve">t </w:t>
      </w:r>
      <w:r>
        <w:rPr>
          <w:rFonts w:ascii="Times New Roman TUR" w:hAnsi="Times New Roman TUR" w:cs="Times New Roman TUR"/>
          <w:color w:val="000000"/>
        </w:rPr>
        <w:t>qilish</w:t>
      </w:r>
      <w:r w:rsidR="0084279A">
        <w:rPr>
          <w:rFonts w:ascii="Times New Roman TUR" w:hAnsi="Times New Roman TUR" w:cs="Times New Roman TUR"/>
          <w:color w:val="000000"/>
        </w:rPr>
        <w:t xml:space="preserve">i </w:t>
      </w:r>
      <w:r>
        <w:rPr>
          <w:rFonts w:ascii="Times New Roman TUR" w:hAnsi="Times New Roman TUR" w:cs="Times New Roman TUR"/>
          <w:color w:val="000000"/>
        </w:rPr>
        <w:t>e</w:t>
      </w:r>
      <w:r w:rsidR="00317151">
        <w:rPr>
          <w:rFonts w:ascii="Times New Roman TUR" w:hAnsi="Times New Roman TUR" w:cs="Times New Roman TUR"/>
          <w:color w:val="000000"/>
        </w:rPr>
        <w:t>’</w:t>
      </w:r>
      <w:r w:rsidR="0084279A">
        <w:rPr>
          <w:rFonts w:ascii="Times New Roman TUR" w:hAnsi="Times New Roman TUR" w:cs="Times New Roman TUR"/>
          <w:color w:val="000000"/>
        </w:rPr>
        <w:t>tib</w:t>
      </w:r>
      <w:r>
        <w:rPr>
          <w:rFonts w:ascii="Times New Roman TUR" w:hAnsi="Times New Roman TUR" w:cs="Times New Roman TUR"/>
          <w:color w:val="000000"/>
        </w:rPr>
        <w:t>o</w:t>
      </w:r>
      <w:r w:rsidR="0084279A">
        <w:rPr>
          <w:rFonts w:ascii="Times New Roman TUR" w:hAnsi="Times New Roman TUR" w:cs="Times New Roman TUR"/>
          <w:color w:val="000000"/>
        </w:rPr>
        <w:t>ri</w:t>
      </w:r>
      <w:r>
        <w:rPr>
          <w:rFonts w:ascii="Times New Roman TUR" w:hAnsi="Times New Roman TUR" w:cs="Times New Roman TUR"/>
          <w:color w:val="000000"/>
        </w:rPr>
        <w:t xml:space="preserve"> bilan</w:t>
      </w:r>
      <w:r w:rsidR="00DE44E6">
        <w:rPr>
          <w:rFonts w:ascii="Times New Roman TUR" w:hAnsi="Times New Roman TUR" w:cs="Times New Roman TUR"/>
          <w:color w:val="000000"/>
        </w:rPr>
        <w:t>,</w:t>
      </w:r>
      <w:r w:rsidR="0084279A">
        <w:rPr>
          <w:rFonts w:ascii="Times New Roman TUR" w:hAnsi="Times New Roman TUR" w:cs="Times New Roman TUR"/>
          <w:color w:val="000000"/>
        </w:rPr>
        <w:t xml:space="preserve"> ma</w:t>
      </w:r>
      <w:r>
        <w:rPr>
          <w:rFonts w:ascii="Times New Roman TUR" w:hAnsi="Times New Roman TUR" w:cs="Times New Roman TUR"/>
          <w:color w:val="000000"/>
        </w:rPr>
        <w:t>q</w:t>
      </w:r>
      <w:r w:rsidR="0084279A">
        <w:rPr>
          <w:rFonts w:ascii="Times New Roman TUR" w:hAnsi="Times New Roman TUR" w:cs="Times New Roman TUR"/>
          <w:color w:val="000000"/>
        </w:rPr>
        <w:t>b</w:t>
      </w:r>
      <w:r>
        <w:rPr>
          <w:rFonts w:ascii="Times New Roman TUR" w:hAnsi="Times New Roman TUR" w:cs="Times New Roman TUR"/>
          <w:color w:val="000000"/>
        </w:rPr>
        <w:t>u</w:t>
      </w:r>
      <w:r w:rsidR="0084279A">
        <w:rPr>
          <w:rFonts w:ascii="Times New Roman TUR" w:hAnsi="Times New Roman TUR" w:cs="Times New Roman TUR"/>
          <w:color w:val="000000"/>
        </w:rPr>
        <w:t>liy</w:t>
      </w:r>
      <w:r>
        <w:rPr>
          <w:rFonts w:ascii="Times New Roman TUR" w:hAnsi="Times New Roman TUR" w:cs="Times New Roman TUR"/>
          <w:color w:val="000000"/>
        </w:rPr>
        <w:t>a</w:t>
      </w:r>
      <w:r w:rsidR="0084279A">
        <w:rPr>
          <w:rFonts w:ascii="Times New Roman TUR" w:hAnsi="Times New Roman TUR" w:cs="Times New Roman TUR"/>
          <w:color w:val="000000"/>
        </w:rPr>
        <w:t>ti ha</w:t>
      </w:r>
      <w:r>
        <w:rPr>
          <w:rFonts w:ascii="Times New Roman TUR" w:hAnsi="Times New Roman TUR" w:cs="Times New Roman TUR"/>
          <w:color w:val="000000"/>
        </w:rPr>
        <w:t>qi</w:t>
      </w:r>
      <w:r w:rsidR="0084279A">
        <w:rPr>
          <w:rFonts w:ascii="Times New Roman TUR" w:hAnsi="Times New Roman TUR" w:cs="Times New Roman TUR"/>
          <w:color w:val="000000"/>
        </w:rPr>
        <w:t>da biz</w:t>
      </w:r>
      <w:r>
        <w:rPr>
          <w:rFonts w:ascii="Times New Roman TUR" w:hAnsi="Times New Roman TUR" w:cs="Times New Roman TUR"/>
          <w:color w:val="000000"/>
        </w:rPr>
        <w:t>n</w:t>
      </w:r>
      <w:r w:rsidR="0084279A">
        <w:rPr>
          <w:rFonts w:ascii="Times New Roman TUR" w:hAnsi="Times New Roman TUR" w:cs="Times New Roman TUR"/>
          <w:color w:val="000000"/>
        </w:rPr>
        <w:t>i</w:t>
      </w:r>
      <w:r>
        <w:rPr>
          <w:rFonts w:ascii="Times New Roman TUR" w:hAnsi="Times New Roman TUR" w:cs="Times New Roman TUR"/>
          <w:color w:val="000000"/>
        </w:rPr>
        <w:t>ng</w:t>
      </w:r>
      <w:r w:rsidR="0084279A">
        <w:rPr>
          <w:rFonts w:ascii="Times New Roman TUR" w:hAnsi="Times New Roman TUR" w:cs="Times New Roman TUR"/>
          <w:color w:val="000000"/>
        </w:rPr>
        <w:t xml:space="preserve"> bu m</w:t>
      </w:r>
      <w:r>
        <w:rPr>
          <w:rFonts w:ascii="Times New Roman TUR" w:hAnsi="Times New Roman TUR" w:cs="Times New Roman TUR"/>
          <w:color w:val="000000"/>
        </w:rPr>
        <w:t>a</w:t>
      </w:r>
      <w:r w:rsidR="0084279A">
        <w:rPr>
          <w:rFonts w:ascii="Times New Roman TUR" w:hAnsi="Times New Roman TUR" w:cs="Times New Roman TUR"/>
          <w:color w:val="000000"/>
        </w:rPr>
        <w:t>vzuda s</w:t>
      </w:r>
      <w:r w:rsidR="00317151">
        <w:rPr>
          <w:rFonts w:ascii="Times New Roman TUR" w:hAnsi="Times New Roman TUR" w:cs="Times New Roman TUR"/>
          <w:color w:val="000000"/>
        </w:rPr>
        <w:t>o‘</w:t>
      </w:r>
      <w:r w:rsidR="0084279A">
        <w:rPr>
          <w:rFonts w:ascii="Times New Roman TUR" w:hAnsi="Times New Roman TUR" w:cs="Times New Roman TUR"/>
          <w:color w:val="000000"/>
        </w:rPr>
        <w:t xml:space="preserve">z </w:t>
      </w:r>
      <w:r>
        <w:rPr>
          <w:rFonts w:ascii="Times New Roman TUR" w:hAnsi="Times New Roman TUR" w:cs="Times New Roman TUR"/>
          <w:color w:val="000000"/>
        </w:rPr>
        <w:t>aytishimizga</w:t>
      </w:r>
      <w:r w:rsidR="0084279A">
        <w:rPr>
          <w:rFonts w:ascii="Times New Roman TUR" w:hAnsi="Times New Roman TUR" w:cs="Times New Roman TUR"/>
          <w:color w:val="000000"/>
        </w:rPr>
        <w:t xml:space="preserve"> h</w:t>
      </w:r>
      <w:r>
        <w:rPr>
          <w:rFonts w:ascii="Times New Roman TUR" w:hAnsi="Times New Roman TUR" w:cs="Times New Roman TUR"/>
          <w:color w:val="000000"/>
        </w:rPr>
        <w:t>oja</w:t>
      </w:r>
      <w:r w:rsidR="0084279A">
        <w:rPr>
          <w:rFonts w:ascii="Times New Roman TUR" w:hAnsi="Times New Roman TUR" w:cs="Times New Roman TUR"/>
          <w:color w:val="000000"/>
        </w:rPr>
        <w:t xml:space="preserve">t </w:t>
      </w:r>
      <w:r>
        <w:rPr>
          <w:rFonts w:ascii="Times New Roman TUR" w:hAnsi="Times New Roman TUR" w:cs="Times New Roman TUR"/>
          <w:color w:val="000000"/>
        </w:rPr>
        <w:t>qoldirmaydi</w:t>
      </w:r>
      <w:r w:rsidR="0084279A">
        <w:rPr>
          <w:rFonts w:ascii="Times New Roman TUR" w:hAnsi="Times New Roman TUR" w:cs="Times New Roman TUR"/>
          <w:color w:val="000000"/>
        </w:rPr>
        <w:t xml:space="preserve">. Biz </w:t>
      </w:r>
      <w:r>
        <w:rPr>
          <w:rFonts w:ascii="Times New Roman TUR" w:hAnsi="Times New Roman TUR" w:cs="Times New Roman TUR"/>
          <w:color w:val="000000"/>
        </w:rPr>
        <w:t>faqat</w:t>
      </w:r>
      <w:r w:rsidR="0084279A">
        <w:rPr>
          <w:rFonts w:ascii="Times New Roman TUR" w:hAnsi="Times New Roman TUR" w:cs="Times New Roman TUR"/>
          <w:color w:val="000000"/>
        </w:rPr>
        <w:t xml:space="preserve"> ilm </w:t>
      </w:r>
      <w:r>
        <w:rPr>
          <w:rFonts w:ascii="Times New Roman TUR" w:hAnsi="Times New Roman TUR" w:cs="Times New Roman TUR"/>
          <w:color w:val="000000"/>
        </w:rPr>
        <w:t>a</w:t>
      </w:r>
      <w:r w:rsidR="0084279A">
        <w:rPr>
          <w:rFonts w:ascii="Times New Roman TUR" w:hAnsi="Times New Roman TUR" w:cs="Times New Roman TUR"/>
          <w:color w:val="000000"/>
        </w:rPr>
        <w:t>rb</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w:t>
      </w:r>
      <w:r w:rsidR="0084279A">
        <w:rPr>
          <w:rFonts w:ascii="Times New Roman TUR" w:hAnsi="Times New Roman TUR" w:cs="Times New Roman TUR"/>
          <w:color w:val="000000"/>
        </w:rPr>
        <w:t xml:space="preserve"> m</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ynid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qiymati</w:t>
      </w:r>
      <w:r w:rsidR="0084279A">
        <w:rPr>
          <w:rFonts w:ascii="Times New Roman TUR" w:hAnsi="Times New Roman TUR" w:cs="Times New Roman TUR"/>
          <w:color w:val="000000"/>
        </w:rPr>
        <w:t xml:space="preserve">ni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rsatish</w:t>
      </w:r>
      <w:r w:rsidR="0084279A">
        <w:rPr>
          <w:rFonts w:ascii="Times New Roman TUR" w:hAnsi="Times New Roman TUR" w:cs="Times New Roman TUR"/>
          <w:color w:val="000000"/>
        </w:rPr>
        <w:t xml:space="preserve"> </w:t>
      </w:r>
      <w:r>
        <w:rPr>
          <w:rFonts w:ascii="Times New Roman TUR" w:hAnsi="Times New Roman TUR" w:cs="Times New Roman TUR"/>
          <w:color w:val="000000"/>
        </w:rPr>
        <w:t>uchu</w:t>
      </w:r>
      <w:r w:rsidR="0084279A">
        <w:rPr>
          <w:rFonts w:ascii="Times New Roman TUR" w:hAnsi="Times New Roman TUR" w:cs="Times New Roman TUR"/>
          <w:color w:val="000000"/>
        </w:rPr>
        <w:t xml:space="preserve">n </w:t>
      </w:r>
      <w:r>
        <w:rPr>
          <w:rFonts w:ascii="Times New Roman TUR" w:hAnsi="Times New Roman TUR" w:cs="Times New Roman TUR"/>
          <w:color w:val="000000"/>
        </w:rPr>
        <w:t>q</w:t>
      </w:r>
      <w:r w:rsidR="00317151">
        <w:rPr>
          <w:rFonts w:ascii="Times New Roman TUR" w:hAnsi="Times New Roman TUR" w:cs="Times New Roman TUR"/>
          <w:color w:val="000000"/>
        </w:rPr>
        <w:t>o‘</w:t>
      </w:r>
      <w:r>
        <w:rPr>
          <w:rFonts w:ascii="Times New Roman TUR" w:hAnsi="Times New Roman TUR" w:cs="Times New Roman TUR"/>
          <w:color w:val="000000"/>
        </w:rPr>
        <w:t>shimcha ravishda</w:t>
      </w:r>
      <w:r w:rsidR="0084279A">
        <w:rPr>
          <w:rFonts w:ascii="Times New Roman TUR" w:hAnsi="Times New Roman TUR" w:cs="Times New Roman TUR"/>
          <w:color w:val="000000"/>
        </w:rPr>
        <w:t xml:space="preserve"> de</w:t>
      </w:r>
      <w:r>
        <w:rPr>
          <w:rFonts w:ascii="Times New Roman TUR" w:hAnsi="Times New Roman TUR" w:cs="Times New Roman TUR"/>
          <w:color w:val="000000"/>
        </w:rPr>
        <w:t>ym</w:t>
      </w:r>
      <w:r w:rsidR="0084279A">
        <w:rPr>
          <w:rFonts w:ascii="Times New Roman TUR" w:hAnsi="Times New Roman TUR" w:cs="Times New Roman TUR"/>
          <w:color w:val="000000"/>
        </w:rPr>
        <w:t>i</w:t>
      </w:r>
      <w:r>
        <w:rPr>
          <w:rFonts w:ascii="Times New Roman TUR" w:hAnsi="Times New Roman TUR" w:cs="Times New Roman TUR"/>
          <w:color w:val="000000"/>
        </w:rPr>
        <w:t>z</w:t>
      </w:r>
      <w:r w:rsidR="0084279A">
        <w:rPr>
          <w:rFonts w:ascii="Times New Roman TUR" w:hAnsi="Times New Roman TUR" w:cs="Times New Roman TUR"/>
          <w:color w:val="000000"/>
        </w:rPr>
        <w:t>ki:</w:t>
      </w:r>
    </w:p>
    <w:p w14:paraId="4F9281C4"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Ris</w:t>
      </w:r>
      <w:r w:rsidR="006A4F02">
        <w:rPr>
          <w:rFonts w:ascii="Times New Roman TUR" w:hAnsi="Times New Roman TUR" w:cs="Times New Roman TUR"/>
          <w:color w:val="000000"/>
        </w:rPr>
        <w:t>o</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 xml:space="preserve">-i Nur </w:t>
      </w:r>
      <w:r w:rsidR="006A4F02">
        <w:rPr>
          <w:rFonts w:ascii="Times New Roman TUR" w:hAnsi="Times New Roman TUR" w:cs="Times New Roman TUR"/>
          <w:color w:val="000000"/>
        </w:rPr>
        <w:t>hozirga</w:t>
      </w:r>
      <w:r>
        <w:rPr>
          <w:rFonts w:ascii="Times New Roman TUR" w:hAnsi="Times New Roman TUR" w:cs="Times New Roman TUR"/>
          <w:color w:val="000000"/>
        </w:rPr>
        <w:t xml:space="preserve"> </w:t>
      </w:r>
      <w:r w:rsidR="006A4F02">
        <w:rPr>
          <w:rFonts w:ascii="Times New Roman TUR" w:hAnsi="Times New Roman TUR" w:cs="Times New Roman TUR"/>
          <w:color w:val="000000"/>
        </w:rPr>
        <w:t>q</w:t>
      </w:r>
      <w:r>
        <w:rPr>
          <w:rFonts w:ascii="Times New Roman TUR" w:hAnsi="Times New Roman TUR" w:cs="Times New Roman TUR"/>
          <w:color w:val="000000"/>
        </w:rPr>
        <w:t>adar h</w:t>
      </w:r>
      <w:r w:rsidR="006A4F02">
        <w:rPr>
          <w:rFonts w:ascii="Times New Roman TUR" w:hAnsi="Times New Roman TUR" w:cs="Times New Roman TUR"/>
          <w:color w:val="000000"/>
        </w:rPr>
        <w:t>ech</w:t>
      </w:r>
      <w:r>
        <w:rPr>
          <w:rFonts w:ascii="Times New Roman TUR" w:hAnsi="Times New Roman TUR" w:cs="Times New Roman TUR"/>
          <w:color w:val="000000"/>
        </w:rPr>
        <w:t xml:space="preserve"> bir ilm </w:t>
      </w:r>
      <w:r w:rsidR="006A4F02">
        <w:rPr>
          <w:rFonts w:ascii="Times New Roman TUR" w:hAnsi="Times New Roman TUR" w:cs="Times New Roman TUR"/>
          <w:color w:val="000000"/>
        </w:rPr>
        <w:t>odami</w:t>
      </w:r>
      <w:r>
        <w:rPr>
          <w:rFonts w:ascii="Times New Roman TUR" w:hAnsi="Times New Roman TUR" w:cs="Times New Roman TUR"/>
          <w:color w:val="000000"/>
        </w:rPr>
        <w:t xml:space="preserve"> t</w:t>
      </w:r>
      <w:r w:rsidR="00317151">
        <w:rPr>
          <w:rFonts w:ascii="Times New Roman TUR" w:hAnsi="Times New Roman TUR" w:cs="Times New Roman TUR"/>
          <w:color w:val="000000"/>
        </w:rPr>
        <w:t>o‘</w:t>
      </w:r>
      <w:r w:rsidR="006A4F02">
        <w:rPr>
          <w:rFonts w:ascii="Times New Roman TUR" w:hAnsi="Times New Roman TUR" w:cs="Times New Roman TUR"/>
          <w:color w:val="000000"/>
        </w:rPr>
        <w:t>liq</w:t>
      </w:r>
      <w:r>
        <w:rPr>
          <w:rFonts w:ascii="Times New Roman TUR" w:hAnsi="Times New Roman TUR" w:cs="Times New Roman TUR"/>
          <w:color w:val="000000"/>
        </w:rPr>
        <w:t xml:space="preserve"> bir </w:t>
      </w:r>
      <w:r w:rsidR="006A4F02">
        <w:rPr>
          <w:rFonts w:ascii="Times New Roman TUR" w:hAnsi="Times New Roman TUR" w:cs="Times New Roman TUR"/>
          <w:color w:val="000000"/>
        </w:rPr>
        <w:t>ochiqlik bilan</w:t>
      </w:r>
      <w:r>
        <w:rPr>
          <w:rFonts w:ascii="Times New Roman TUR" w:hAnsi="Times New Roman TUR" w:cs="Times New Roman TUR"/>
          <w:color w:val="000000"/>
        </w:rPr>
        <w:t xml:space="preserve"> isb</w:t>
      </w:r>
      <w:r w:rsidR="006A4F02">
        <w:rPr>
          <w:rFonts w:ascii="Times New Roman TUR" w:hAnsi="Times New Roman TUR" w:cs="Times New Roman TUR"/>
          <w:color w:val="000000"/>
        </w:rPr>
        <w:t>o</w:t>
      </w:r>
      <w:r>
        <w:rPr>
          <w:rFonts w:ascii="Times New Roman TUR" w:hAnsi="Times New Roman TUR" w:cs="Times New Roman TUR"/>
          <w:color w:val="000000"/>
        </w:rPr>
        <w:t xml:space="preserve">t </w:t>
      </w:r>
      <w:r w:rsidR="006A4F02">
        <w:rPr>
          <w:rFonts w:ascii="Times New Roman TUR" w:hAnsi="Times New Roman TUR" w:cs="Times New Roman TUR"/>
          <w:color w:val="000000"/>
        </w:rPr>
        <w:t>qilolmagan</w:t>
      </w:r>
      <w:r>
        <w:rPr>
          <w:rFonts w:ascii="Times New Roman TUR" w:hAnsi="Times New Roman TUR" w:cs="Times New Roman TUR"/>
          <w:color w:val="000000"/>
        </w:rPr>
        <w:t xml:space="preserve"> en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qiyin tushuniladigan</w:t>
      </w:r>
      <w:r>
        <w:rPr>
          <w:rFonts w:ascii="Times New Roman TUR" w:hAnsi="Times New Roman TUR" w:cs="Times New Roman TUR"/>
          <w:color w:val="000000"/>
        </w:rPr>
        <w:t xml:space="preserve"> m</w:t>
      </w:r>
      <w:r w:rsidR="006A4F02">
        <w:rPr>
          <w:rFonts w:ascii="Times New Roman TUR" w:hAnsi="Times New Roman TUR" w:cs="Times New Roman TUR"/>
          <w:color w:val="000000"/>
        </w:rPr>
        <w:t>a</w:t>
      </w:r>
      <w:r>
        <w:rPr>
          <w:rFonts w:ascii="Times New Roman TUR" w:hAnsi="Times New Roman TUR" w:cs="Times New Roman TUR"/>
          <w:color w:val="000000"/>
        </w:rPr>
        <w:t>s</w:t>
      </w:r>
      <w:r w:rsidR="006A4F02">
        <w:rPr>
          <w:rFonts w:ascii="Times New Roman TUR" w:hAnsi="Times New Roman TUR" w:cs="Times New Roman TUR"/>
          <w:color w:val="000000"/>
        </w:rPr>
        <w:t>a</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r</w:t>
      </w:r>
      <w:r w:rsidR="006A4F02">
        <w:rPr>
          <w:rFonts w:ascii="Times New Roman TUR" w:hAnsi="Times New Roman TUR" w:cs="Times New Roman TUR"/>
          <w:color w:val="000000"/>
        </w:rPr>
        <w:t>n</w:t>
      </w:r>
      <w:r>
        <w:rPr>
          <w:rFonts w:ascii="Times New Roman TUR" w:hAnsi="Times New Roman TUR" w:cs="Times New Roman TUR"/>
          <w:color w:val="000000"/>
        </w:rPr>
        <w:t xml:space="preserve">i </w:t>
      </w:r>
      <w:r w:rsidR="00317151">
        <w:rPr>
          <w:rFonts w:ascii="Times New Roman TUR" w:hAnsi="Times New Roman TUR" w:cs="Times New Roman TUR"/>
          <w:color w:val="000000"/>
        </w:rPr>
        <w:t>g‘</w:t>
      </w:r>
      <w:r w:rsidR="006A4F02">
        <w:rPr>
          <w:rFonts w:ascii="Times New Roman TUR" w:hAnsi="Times New Roman TUR" w:cs="Times New Roman TUR"/>
          <w:color w:val="000000"/>
        </w:rPr>
        <w:t>o</w:t>
      </w:r>
      <w:r>
        <w:rPr>
          <w:rFonts w:ascii="Times New Roman TUR" w:hAnsi="Times New Roman TUR" w:cs="Times New Roman TUR"/>
          <w:color w:val="000000"/>
        </w:rPr>
        <w:t>y</w:t>
      </w:r>
      <w:r w:rsidR="006A4F02">
        <w:rPr>
          <w:rFonts w:ascii="Times New Roman TUR" w:hAnsi="Times New Roman TUR" w:cs="Times New Roman TUR"/>
          <w:color w:val="000000"/>
        </w:rPr>
        <w:t>a</w:t>
      </w:r>
      <w:r>
        <w:rPr>
          <w:rFonts w:ascii="Times New Roman TUR" w:hAnsi="Times New Roman TUR" w:cs="Times New Roman TUR"/>
          <w:color w:val="000000"/>
        </w:rPr>
        <w:t xml:space="preserve">t </w:t>
      </w:r>
      <w:r w:rsidR="006A4F02">
        <w:rPr>
          <w:rFonts w:ascii="Times New Roman TUR" w:hAnsi="Times New Roman TUR" w:cs="Times New Roman TUR"/>
          <w:color w:val="000000"/>
        </w:rPr>
        <w:t>oddiy</w:t>
      </w:r>
      <w:r>
        <w:rPr>
          <w:rFonts w:ascii="Times New Roman TUR" w:hAnsi="Times New Roman TUR" w:cs="Times New Roman TUR"/>
          <w:color w:val="000000"/>
        </w:rPr>
        <w:t xml:space="preserve"> bir </w:t>
      </w:r>
      <w:r w:rsidR="006A4F02">
        <w:rPr>
          <w:rFonts w:ascii="Times New Roman TUR" w:hAnsi="Times New Roman TUR" w:cs="Times New Roman TUR"/>
          <w:color w:val="000000"/>
        </w:rPr>
        <w:t>sha</w:t>
      </w:r>
      <w:r>
        <w:rPr>
          <w:rFonts w:ascii="Times New Roman TUR" w:hAnsi="Times New Roman TUR" w:cs="Times New Roman TUR"/>
          <w:color w:val="000000"/>
        </w:rPr>
        <w:t>kld</w:t>
      </w:r>
      <w:r w:rsidR="006A4F02">
        <w:rPr>
          <w:rFonts w:ascii="Times New Roman TUR" w:hAnsi="Times New Roman TUR" w:cs="Times New Roman TUR"/>
          <w:color w:val="000000"/>
        </w:rPr>
        <w:t>a</w:t>
      </w:r>
      <w:r>
        <w:rPr>
          <w:rFonts w:ascii="Times New Roman TUR" w:hAnsi="Times New Roman TUR" w:cs="Times New Roman TUR"/>
          <w:color w:val="000000"/>
        </w:rPr>
        <w:t>, en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o</w:t>
      </w:r>
      <w:r>
        <w:rPr>
          <w:rFonts w:ascii="Times New Roman TUR" w:hAnsi="Times New Roman TUR" w:cs="Times New Roman TUR"/>
          <w:color w:val="000000"/>
        </w:rPr>
        <w:t>mi av</w:t>
      </w:r>
      <w:r w:rsidR="006A4F02">
        <w:rPr>
          <w:rFonts w:ascii="Times New Roman TUR" w:hAnsi="Times New Roman TUR" w:cs="Times New Roman TUR"/>
          <w:color w:val="000000"/>
        </w:rPr>
        <w:t>o</w:t>
      </w:r>
      <w:r>
        <w:rPr>
          <w:rFonts w:ascii="Times New Roman TUR" w:hAnsi="Times New Roman TUR" w:cs="Times New Roman TUR"/>
          <w:color w:val="000000"/>
        </w:rPr>
        <w:t>m taba</w:t>
      </w:r>
      <w:r w:rsidR="006A4F02">
        <w:rPr>
          <w:rFonts w:ascii="Times New Roman TUR" w:hAnsi="Times New Roman TUR" w:cs="Times New Roman TUR"/>
          <w:color w:val="000000"/>
        </w:rPr>
        <w:t>q</w:t>
      </w:r>
      <w:r>
        <w:rPr>
          <w:rFonts w:ascii="Times New Roman TUR" w:hAnsi="Times New Roman TUR" w:cs="Times New Roman TUR"/>
          <w:color w:val="000000"/>
        </w:rPr>
        <w:t>as</w:t>
      </w:r>
      <w:r w:rsidR="006A4F02">
        <w:rPr>
          <w:rFonts w:ascii="Times New Roman TUR" w:hAnsi="Times New Roman TUR" w:cs="Times New Roman TUR"/>
          <w:color w:val="000000"/>
        </w:rPr>
        <w:t>i</w:t>
      </w:r>
      <w:r>
        <w:rPr>
          <w:rFonts w:ascii="Times New Roman TUR" w:hAnsi="Times New Roman TUR" w:cs="Times New Roman TUR"/>
          <w:color w:val="000000"/>
        </w:rPr>
        <w:t xml:space="preserve">dan </w:t>
      </w:r>
      <w:r w:rsidR="006A4F02">
        <w:rPr>
          <w:rFonts w:ascii="Times New Roman TUR" w:hAnsi="Times New Roman TUR" w:cs="Times New Roman TUR"/>
          <w:color w:val="000000"/>
        </w:rPr>
        <w:t>tortib</w:t>
      </w:r>
      <w:r>
        <w:rPr>
          <w:rFonts w:ascii="Times New Roman TUR" w:hAnsi="Times New Roman TUR" w:cs="Times New Roman TUR"/>
          <w:color w:val="000000"/>
        </w:rPr>
        <w:t xml:space="preserve"> en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oliy</w:t>
      </w:r>
      <w:r>
        <w:rPr>
          <w:rFonts w:ascii="Times New Roman TUR" w:hAnsi="Times New Roman TUR" w:cs="Times New Roman TUR"/>
          <w:color w:val="000000"/>
        </w:rPr>
        <w:t xml:space="preserve"> </w:t>
      </w:r>
      <w:r w:rsidR="006A4F02">
        <w:rPr>
          <w:rFonts w:ascii="Times New Roman TUR" w:hAnsi="Times New Roman TUR" w:cs="Times New Roman TUR"/>
          <w:color w:val="000000"/>
        </w:rPr>
        <w:t>xoslar</w:t>
      </w:r>
      <w:r>
        <w:rPr>
          <w:rFonts w:ascii="Times New Roman TUR" w:hAnsi="Times New Roman TUR" w:cs="Times New Roman TUR"/>
          <w:color w:val="000000"/>
        </w:rPr>
        <w:t xml:space="preserve"> taba</w:t>
      </w:r>
      <w:r w:rsidR="006A4F02">
        <w:rPr>
          <w:rFonts w:ascii="Times New Roman TUR" w:hAnsi="Times New Roman TUR" w:cs="Times New Roman TUR"/>
          <w:color w:val="000000"/>
        </w:rPr>
        <w:t>q</w:t>
      </w:r>
      <w:r>
        <w:rPr>
          <w:rFonts w:ascii="Times New Roman TUR" w:hAnsi="Times New Roman TUR" w:cs="Times New Roman TUR"/>
          <w:color w:val="000000"/>
        </w:rPr>
        <w:t>as</w:t>
      </w:r>
      <w:r w:rsidR="006A4F02">
        <w:rPr>
          <w:rFonts w:ascii="Times New Roman TUR" w:hAnsi="Times New Roman TUR" w:cs="Times New Roman TUR"/>
          <w:color w:val="000000"/>
        </w:rPr>
        <w:t>ig</w:t>
      </w:r>
      <w:r>
        <w:rPr>
          <w:rFonts w:ascii="Times New Roman TUR" w:hAnsi="Times New Roman TUR" w:cs="Times New Roman TUR"/>
          <w:color w:val="000000"/>
        </w:rPr>
        <w:t xml:space="preserve">a </w:t>
      </w:r>
      <w:r w:rsidR="006A4F02">
        <w:rPr>
          <w:rFonts w:ascii="Times New Roman TUR" w:hAnsi="Times New Roman TUR" w:cs="Times New Roman TUR"/>
          <w:color w:val="000000"/>
        </w:rPr>
        <w:t>q</w:t>
      </w:r>
      <w:r>
        <w:rPr>
          <w:rFonts w:ascii="Times New Roman TUR" w:hAnsi="Times New Roman TUR" w:cs="Times New Roman TUR"/>
          <w:color w:val="000000"/>
        </w:rPr>
        <w:t>adar h</w:t>
      </w:r>
      <w:r w:rsidR="006A4F02">
        <w:rPr>
          <w:rFonts w:ascii="Times New Roman TUR" w:hAnsi="Times New Roman TUR" w:cs="Times New Roman TUR"/>
          <w:color w:val="000000"/>
        </w:rPr>
        <w:t>a</w:t>
      </w:r>
      <w:r>
        <w:rPr>
          <w:rFonts w:ascii="Times New Roman TUR" w:hAnsi="Times New Roman TUR" w:cs="Times New Roman TUR"/>
          <w:color w:val="000000"/>
        </w:rPr>
        <w:t>rk</w:t>
      </w:r>
      <w:r w:rsidR="006A4F02">
        <w:rPr>
          <w:rFonts w:ascii="Times New Roman TUR" w:hAnsi="Times New Roman TUR" w:cs="Times New Roman TUR"/>
          <w:color w:val="000000"/>
        </w:rPr>
        <w:t>a</w:t>
      </w:r>
      <w:r>
        <w:rPr>
          <w:rFonts w:ascii="Times New Roman TUR" w:hAnsi="Times New Roman TUR" w:cs="Times New Roman TUR"/>
          <w:color w:val="000000"/>
        </w:rPr>
        <w:t>s</w:t>
      </w:r>
      <w:r w:rsidR="006A4F02">
        <w:rPr>
          <w:rFonts w:ascii="Times New Roman TUR" w:hAnsi="Times New Roman TUR" w:cs="Times New Roman TUR"/>
          <w:color w:val="000000"/>
        </w:rPr>
        <w:t>n</w:t>
      </w:r>
      <w:r>
        <w:rPr>
          <w:rFonts w:ascii="Times New Roman TUR" w:hAnsi="Times New Roman TUR" w:cs="Times New Roman TUR"/>
          <w:color w:val="000000"/>
        </w:rPr>
        <w:t>in</w:t>
      </w:r>
      <w:r w:rsidR="006A4F02">
        <w:rPr>
          <w:rFonts w:ascii="Times New Roman TUR" w:hAnsi="Times New Roman TUR" w:cs="Times New Roman TUR"/>
          <w:color w:val="000000"/>
        </w:rPr>
        <w:t>g</w:t>
      </w:r>
      <w:r>
        <w:rPr>
          <w:rFonts w:ascii="Times New Roman TUR" w:hAnsi="Times New Roman TUR" w:cs="Times New Roman TUR"/>
          <w:color w:val="000000"/>
        </w:rPr>
        <w:t xml:space="preserve"> ist</w:t>
      </w:r>
      <w:r w:rsidR="006A4F02">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d</w:t>
      </w:r>
      <w:r w:rsidR="006A4F02">
        <w:rPr>
          <w:rFonts w:ascii="Times New Roman TUR" w:hAnsi="Times New Roman TUR" w:cs="Times New Roman TUR"/>
          <w:color w:val="000000"/>
        </w:rPr>
        <w:t>o</w:t>
      </w:r>
      <w:r>
        <w:rPr>
          <w:rFonts w:ascii="Times New Roman TUR" w:hAnsi="Times New Roman TUR" w:cs="Times New Roman TUR"/>
          <w:color w:val="000000"/>
        </w:rPr>
        <w:t>d</w:t>
      </w:r>
      <w:r w:rsidR="006A4F02">
        <w:rPr>
          <w:rFonts w:ascii="Times New Roman TUR" w:hAnsi="Times New Roman TUR" w:cs="Times New Roman TUR"/>
          <w:color w:val="000000"/>
        </w:rPr>
        <w:t>i</w:t>
      </w:r>
      <w:r>
        <w:rPr>
          <w:rFonts w:ascii="Times New Roman TUR" w:hAnsi="Times New Roman TUR" w:cs="Times New Roman TUR"/>
          <w:color w:val="000000"/>
        </w:rPr>
        <w:t xml:space="preserve"> nisb</w:t>
      </w:r>
      <w:r w:rsidR="006A4F02">
        <w:rPr>
          <w:rFonts w:ascii="Times New Roman TUR" w:hAnsi="Times New Roman TUR" w:cs="Times New Roman TUR"/>
          <w:color w:val="000000"/>
        </w:rPr>
        <w:t>a</w:t>
      </w:r>
      <w:r>
        <w:rPr>
          <w:rFonts w:ascii="Times New Roman TUR" w:hAnsi="Times New Roman TUR" w:cs="Times New Roman TUR"/>
          <w:color w:val="000000"/>
        </w:rPr>
        <w:t>tid</w:t>
      </w:r>
      <w:r w:rsidR="006A4F02">
        <w:rPr>
          <w:rFonts w:ascii="Times New Roman TUR" w:hAnsi="Times New Roman TUR" w:cs="Times New Roman TUR"/>
          <w:color w:val="000000"/>
        </w:rPr>
        <w:t>a</w:t>
      </w:r>
      <w:r>
        <w:rPr>
          <w:rFonts w:ascii="Times New Roman TUR" w:hAnsi="Times New Roman TUR" w:cs="Times New Roman TUR"/>
          <w:color w:val="000000"/>
        </w:rPr>
        <w:t xml:space="preserve"> an</w:t>
      </w:r>
      <w:r w:rsidR="006A4F02">
        <w:rPr>
          <w:rFonts w:ascii="Times New Roman TUR" w:hAnsi="Times New Roman TUR" w:cs="Times New Roman TUR"/>
          <w:color w:val="000000"/>
        </w:rPr>
        <w:t>g</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y</w:t>
      </w:r>
      <w:r w:rsidR="006A4F02">
        <w:rPr>
          <w:rFonts w:ascii="Times New Roman TUR" w:hAnsi="Times New Roman TUR" w:cs="Times New Roman TUR"/>
          <w:color w:val="000000"/>
        </w:rPr>
        <w:t xml:space="preserve"> oladigan</w:t>
      </w:r>
      <w:r>
        <w:rPr>
          <w:rFonts w:ascii="Times New Roman TUR" w:hAnsi="Times New Roman TUR" w:cs="Times New Roman TUR"/>
          <w:color w:val="000000"/>
        </w:rPr>
        <w:t xml:space="preserve"> tarz</w:t>
      </w:r>
      <w:r w:rsidR="00DE44E6">
        <w:rPr>
          <w:rFonts w:ascii="Times New Roman TUR" w:hAnsi="Times New Roman TUR" w:cs="Times New Roman TUR"/>
          <w:color w:val="000000"/>
        </w:rPr>
        <w:t>i</w:t>
      </w:r>
      <w:r>
        <w:rPr>
          <w:rFonts w:ascii="Times New Roman TUR" w:hAnsi="Times New Roman TUR" w:cs="Times New Roman TUR"/>
          <w:color w:val="000000"/>
        </w:rPr>
        <w:t xml:space="preserve">da, </w:t>
      </w:r>
      <w:r w:rsidR="006A4F02">
        <w:rPr>
          <w:rFonts w:ascii="Times New Roman TUR" w:hAnsi="Times New Roman TUR" w:cs="Times New Roman TUR"/>
          <w:color w:val="000000"/>
        </w:rPr>
        <w:t>shub</w:t>
      </w:r>
      <w:r>
        <w:rPr>
          <w:rFonts w:ascii="Times New Roman TUR" w:hAnsi="Times New Roman TUR" w:cs="Times New Roman TUR"/>
          <w:color w:val="000000"/>
        </w:rPr>
        <w:t>h</w:t>
      </w:r>
      <w:r w:rsidR="006A4F02">
        <w:rPr>
          <w:rFonts w:ascii="Times New Roman TUR" w:hAnsi="Times New Roman TUR" w:cs="Times New Roman TUR"/>
          <w:color w:val="000000"/>
        </w:rPr>
        <w:t>a</w:t>
      </w:r>
      <w:r>
        <w:rPr>
          <w:rFonts w:ascii="Times New Roman TUR" w:hAnsi="Times New Roman TUR" w:cs="Times New Roman TUR"/>
          <w:color w:val="000000"/>
        </w:rPr>
        <w:t xml:space="preserve">siz </w:t>
      </w:r>
      <w:r w:rsidR="006A4F02">
        <w:rPr>
          <w:rFonts w:ascii="Times New Roman TUR" w:hAnsi="Times New Roman TUR" w:cs="Times New Roman TUR"/>
          <w:color w:val="000000"/>
        </w:rPr>
        <w:t>ishontiruvchi</w:t>
      </w:r>
      <w:r>
        <w:rPr>
          <w:rFonts w:ascii="Times New Roman TUR" w:hAnsi="Times New Roman TUR" w:cs="Times New Roman TUR"/>
          <w:color w:val="000000"/>
        </w:rPr>
        <w:t xml:space="preserve"> v</w:t>
      </w:r>
      <w:r w:rsidR="006A4F02">
        <w:rPr>
          <w:rFonts w:ascii="Times New Roman TUR" w:hAnsi="Times New Roman TUR" w:cs="Times New Roman TUR"/>
          <w:color w:val="000000"/>
        </w:rPr>
        <w:t>a</w:t>
      </w:r>
      <w:r>
        <w:rPr>
          <w:rFonts w:ascii="Times New Roman TUR" w:hAnsi="Times New Roman TUR" w:cs="Times New Roman TUR"/>
          <w:color w:val="000000"/>
        </w:rPr>
        <w:t xml:space="preserve"> ya</w:t>
      </w:r>
      <w:r w:rsidR="006A4F02">
        <w:rPr>
          <w:rFonts w:ascii="Times New Roman TUR" w:hAnsi="Times New Roman TUR" w:cs="Times New Roman TUR"/>
          <w:color w:val="000000"/>
        </w:rPr>
        <w:t>q</w:t>
      </w:r>
      <w:r>
        <w:rPr>
          <w:rFonts w:ascii="Times New Roman TUR" w:hAnsi="Times New Roman TUR" w:cs="Times New Roman TUR"/>
          <w:color w:val="000000"/>
        </w:rPr>
        <w:t>i</w:t>
      </w:r>
      <w:r w:rsidR="00E67677">
        <w:rPr>
          <w:rFonts w:ascii="Times New Roman TUR" w:hAnsi="Times New Roman TUR" w:cs="Times New Roman TUR"/>
          <w:color w:val="000000"/>
        </w:rPr>
        <w:t>y</w:t>
      </w:r>
      <w:r>
        <w:rPr>
          <w:rFonts w:ascii="Times New Roman TUR" w:hAnsi="Times New Roman TUR" w:cs="Times New Roman TUR"/>
          <w:color w:val="000000"/>
        </w:rPr>
        <w:t>n</w:t>
      </w:r>
      <w:r w:rsidR="006A4F02">
        <w:rPr>
          <w:rFonts w:ascii="Times New Roman TUR" w:hAnsi="Times New Roman TUR" w:cs="Times New Roman TUR"/>
          <w:color w:val="000000"/>
        </w:rPr>
        <w:t>iy</w:t>
      </w:r>
      <w:r>
        <w:rPr>
          <w:rFonts w:ascii="Times New Roman TUR" w:hAnsi="Times New Roman TUR" w:cs="Times New Roman TUR"/>
          <w:color w:val="000000"/>
        </w:rPr>
        <w:t xml:space="preserve"> bir </w:t>
      </w:r>
      <w:r w:rsidR="006A4F02">
        <w:rPr>
          <w:rFonts w:ascii="Times New Roman TUR" w:hAnsi="Times New Roman TUR" w:cs="Times New Roman TUR"/>
          <w:color w:val="000000"/>
        </w:rPr>
        <w:t>sha</w:t>
      </w:r>
      <w:r>
        <w:rPr>
          <w:rFonts w:ascii="Times New Roman TUR" w:hAnsi="Times New Roman TUR" w:cs="Times New Roman TUR"/>
          <w:color w:val="000000"/>
        </w:rPr>
        <w:t>kld</w:t>
      </w:r>
      <w:r w:rsidR="006A4F02">
        <w:rPr>
          <w:rFonts w:ascii="Times New Roman TUR" w:hAnsi="Times New Roman TUR" w:cs="Times New Roman TUR"/>
          <w:color w:val="000000"/>
        </w:rPr>
        <w:t>a</w:t>
      </w:r>
      <w:r>
        <w:rPr>
          <w:rFonts w:ascii="Times New Roman TUR" w:hAnsi="Times New Roman TUR" w:cs="Times New Roman TUR"/>
          <w:color w:val="000000"/>
        </w:rPr>
        <w:t xml:space="preserve"> </w:t>
      </w:r>
      <w:r w:rsidR="006A4F02">
        <w:rPr>
          <w:rFonts w:ascii="Times New Roman TUR" w:hAnsi="Times New Roman TUR" w:cs="Times New Roman TUR"/>
          <w:color w:val="000000"/>
        </w:rPr>
        <w:t>i</w:t>
      </w:r>
      <w:r>
        <w:rPr>
          <w:rFonts w:ascii="Times New Roman TUR" w:hAnsi="Times New Roman TUR" w:cs="Times New Roman TUR"/>
          <w:color w:val="000000"/>
        </w:rPr>
        <w:t>z</w:t>
      </w:r>
      <w:r w:rsidR="006A4F02">
        <w:rPr>
          <w:rFonts w:ascii="Times New Roman TUR" w:hAnsi="Times New Roman TUR" w:cs="Times New Roman TUR"/>
          <w:color w:val="000000"/>
        </w:rPr>
        <w:t>o</w:t>
      </w:r>
      <w:r>
        <w:rPr>
          <w:rFonts w:ascii="Times New Roman TUR" w:hAnsi="Times New Roman TUR" w:cs="Times New Roman TUR"/>
          <w:color w:val="000000"/>
        </w:rPr>
        <w:t>h v</w:t>
      </w:r>
      <w:r w:rsidR="006A4F02">
        <w:rPr>
          <w:rFonts w:ascii="Times New Roman TUR" w:hAnsi="Times New Roman TUR" w:cs="Times New Roman TUR"/>
          <w:color w:val="000000"/>
        </w:rPr>
        <w:t>a</w:t>
      </w:r>
      <w:r>
        <w:rPr>
          <w:rFonts w:ascii="Times New Roman TUR" w:hAnsi="Times New Roman TUR" w:cs="Times New Roman TUR"/>
          <w:color w:val="000000"/>
        </w:rPr>
        <w:t xml:space="preserve"> isb</w:t>
      </w:r>
      <w:r w:rsidR="006A4F02">
        <w:rPr>
          <w:rFonts w:ascii="Times New Roman TUR" w:hAnsi="Times New Roman TUR" w:cs="Times New Roman TUR"/>
          <w:color w:val="000000"/>
        </w:rPr>
        <w:t>o</w:t>
      </w:r>
      <w:r>
        <w:rPr>
          <w:rFonts w:ascii="Times New Roman TUR" w:hAnsi="Times New Roman TUR" w:cs="Times New Roman TUR"/>
          <w:color w:val="000000"/>
        </w:rPr>
        <w:t xml:space="preserve">t </w:t>
      </w:r>
      <w:r w:rsidR="006A4F02">
        <w:rPr>
          <w:rFonts w:ascii="Times New Roman TUR" w:hAnsi="Times New Roman TUR" w:cs="Times New Roman TUR"/>
          <w:color w:val="000000"/>
        </w:rPr>
        <w:t>qilishi</w:t>
      </w:r>
      <w:r>
        <w:rPr>
          <w:rFonts w:ascii="Times New Roman TUR" w:hAnsi="Times New Roman TUR" w:cs="Times New Roman TUR"/>
          <w:color w:val="000000"/>
        </w:rPr>
        <w:t xml:space="preserve">dir. Bu </w:t>
      </w:r>
      <w:r w:rsidR="006A4F02">
        <w:rPr>
          <w:rFonts w:ascii="Times New Roman TUR" w:hAnsi="Times New Roman TUR" w:cs="Times New Roman TUR"/>
          <w:color w:val="000000"/>
        </w:rPr>
        <w:t>x</w:t>
      </w:r>
      <w:r>
        <w:rPr>
          <w:rFonts w:ascii="Times New Roman TUR" w:hAnsi="Times New Roman TUR" w:cs="Times New Roman TUR"/>
          <w:color w:val="000000"/>
        </w:rPr>
        <w:t>ususiy</w:t>
      </w:r>
      <w:r w:rsidR="006A4F02">
        <w:rPr>
          <w:rFonts w:ascii="Times New Roman TUR" w:hAnsi="Times New Roman TUR" w:cs="Times New Roman TUR"/>
          <w:color w:val="000000"/>
        </w:rPr>
        <w:t>a</w:t>
      </w:r>
      <w:r>
        <w:rPr>
          <w:rFonts w:ascii="Times New Roman TUR" w:hAnsi="Times New Roman TUR" w:cs="Times New Roman TUR"/>
          <w:color w:val="000000"/>
        </w:rPr>
        <w:t xml:space="preserve">t </w:t>
      </w:r>
      <w:r w:rsidR="006A4F02">
        <w:rPr>
          <w:rFonts w:ascii="Times New Roman TUR" w:hAnsi="Times New Roman TUR" w:cs="Times New Roman TUR"/>
          <w:color w:val="000000"/>
        </w:rPr>
        <w:t>deyarli</w:t>
      </w:r>
      <w:r>
        <w:rPr>
          <w:rFonts w:ascii="Times New Roman TUR" w:hAnsi="Times New Roman TUR" w:cs="Times New Roman TUR"/>
          <w:color w:val="000000"/>
        </w:rPr>
        <w:t xml:space="preserve"> h</w:t>
      </w:r>
      <w:r w:rsidR="006A4F02">
        <w:rPr>
          <w:rFonts w:ascii="Times New Roman TUR" w:hAnsi="Times New Roman TUR" w:cs="Times New Roman TUR"/>
          <w:color w:val="000000"/>
        </w:rPr>
        <w:t>ech</w:t>
      </w:r>
      <w:r>
        <w:rPr>
          <w:rFonts w:ascii="Times New Roman TUR" w:hAnsi="Times New Roman TUR" w:cs="Times New Roman TUR"/>
          <w:color w:val="000000"/>
        </w:rPr>
        <w:t xml:space="preserve"> bir ilm </w:t>
      </w:r>
      <w:r w:rsidR="006A4F02">
        <w:rPr>
          <w:rFonts w:ascii="Times New Roman TUR" w:hAnsi="Times New Roman TUR" w:cs="Times New Roman TUR"/>
          <w:color w:val="000000"/>
        </w:rPr>
        <w:t>o</w:t>
      </w:r>
      <w:r>
        <w:rPr>
          <w:rFonts w:ascii="Times New Roman TUR" w:hAnsi="Times New Roman TUR" w:cs="Times New Roman TUR"/>
          <w:color w:val="000000"/>
        </w:rPr>
        <w:t>dam</w:t>
      </w:r>
      <w:r w:rsidR="006A4F02">
        <w:rPr>
          <w:rFonts w:ascii="Times New Roman TUR" w:hAnsi="Times New Roman TUR" w:cs="Times New Roman TUR"/>
          <w:color w:val="000000"/>
        </w:rPr>
        <w:t>i</w:t>
      </w:r>
      <w:r>
        <w:rPr>
          <w:rFonts w:ascii="Times New Roman TUR" w:hAnsi="Times New Roman TUR" w:cs="Times New Roman TUR"/>
          <w:color w:val="000000"/>
        </w:rPr>
        <w:t>n</w:t>
      </w:r>
      <w:r w:rsidR="006A4F02">
        <w:rPr>
          <w:rFonts w:ascii="Times New Roman TUR" w:hAnsi="Times New Roman TUR" w:cs="Times New Roman TUR"/>
          <w:color w:val="000000"/>
        </w:rPr>
        <w:t>i</w:t>
      </w:r>
      <w:r>
        <w:rPr>
          <w:rFonts w:ascii="Times New Roman TUR" w:hAnsi="Times New Roman TUR" w:cs="Times New Roman TUR"/>
          <w:color w:val="000000"/>
        </w:rPr>
        <w:t>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a</w:t>
      </w:r>
      <w:r>
        <w:rPr>
          <w:rFonts w:ascii="Times New Roman TUR" w:hAnsi="Times New Roman TUR" w:cs="Times New Roman TUR"/>
          <w:color w:val="000000"/>
        </w:rPr>
        <w:t>s</w:t>
      </w:r>
      <w:r w:rsidR="006A4F02">
        <w:rPr>
          <w:rFonts w:ascii="Times New Roman TUR" w:hAnsi="Times New Roman TUR" w:cs="Times New Roman TUR"/>
          <w:color w:val="000000"/>
        </w:rPr>
        <w:t>a</w:t>
      </w:r>
      <w:r>
        <w:rPr>
          <w:rFonts w:ascii="Times New Roman TUR" w:hAnsi="Times New Roman TUR" w:cs="Times New Roman TUR"/>
          <w:color w:val="000000"/>
        </w:rPr>
        <w:t>rid</w:t>
      </w:r>
      <w:r w:rsidR="006A4F02">
        <w:rPr>
          <w:rFonts w:ascii="Times New Roman TUR" w:hAnsi="Times New Roman TUR" w:cs="Times New Roman TUR"/>
          <w:color w:val="000000"/>
        </w:rPr>
        <w:t>a</w:t>
      </w:r>
      <w:r>
        <w:rPr>
          <w:rFonts w:ascii="Times New Roman TUR" w:hAnsi="Times New Roman TUR" w:cs="Times New Roman TUR"/>
          <w:color w:val="000000"/>
        </w:rPr>
        <w:t xml:space="preserve"> y</w:t>
      </w:r>
      <w:r w:rsidR="00317151">
        <w:rPr>
          <w:rFonts w:ascii="Times New Roman TUR" w:hAnsi="Times New Roman TUR" w:cs="Times New Roman TUR"/>
          <w:color w:val="000000"/>
        </w:rPr>
        <w:t>o‘</w:t>
      </w:r>
      <w:r w:rsidR="006A4F02">
        <w:rPr>
          <w:rFonts w:ascii="Times New Roman TUR" w:hAnsi="Times New Roman TUR" w:cs="Times New Roman TUR"/>
          <w:color w:val="000000"/>
        </w:rPr>
        <w:t>qdi</w:t>
      </w:r>
      <w:r>
        <w:rPr>
          <w:rFonts w:ascii="Times New Roman TUR" w:hAnsi="Times New Roman TUR" w:cs="Times New Roman TUR"/>
          <w:color w:val="000000"/>
        </w:rPr>
        <w:t>r.</w:t>
      </w:r>
    </w:p>
    <w:p w14:paraId="42891FA2" w14:textId="77777777" w:rsidR="004B7782" w:rsidRDefault="006A4F02"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I</w:t>
      </w:r>
      <w:r w:rsidR="0084279A" w:rsidRPr="00E67677">
        <w:rPr>
          <w:rFonts w:ascii="Times New Roman TUR" w:hAnsi="Times New Roman TUR" w:cs="Times New Roman TUR"/>
          <w:b/>
          <w:bCs/>
          <w:color w:val="000000"/>
        </w:rPr>
        <w:t>k</w:t>
      </w:r>
      <w:r w:rsidRPr="00E67677">
        <w:rPr>
          <w:rFonts w:ascii="Times New Roman TUR" w:hAnsi="Times New Roman TUR" w:cs="Times New Roman TUR"/>
          <w:b/>
          <w:bCs/>
          <w:color w:val="000000"/>
        </w:rPr>
        <w:t>k</w:t>
      </w:r>
      <w:r w:rsidR="0084279A" w:rsidRPr="00E67677">
        <w:rPr>
          <w:rFonts w:ascii="Times New Roman TUR" w:hAnsi="Times New Roman TUR" w:cs="Times New Roman TUR"/>
          <w:b/>
          <w:bCs/>
          <w:color w:val="000000"/>
        </w:rPr>
        <w:t>inc</w:t>
      </w:r>
      <w:r w:rsidRPr="00E67677">
        <w:rPr>
          <w:rFonts w:ascii="Times New Roman TUR" w:hAnsi="Times New Roman TUR" w:cs="Times New Roman TUR"/>
          <w:b/>
          <w:bCs/>
          <w:color w:val="000000"/>
        </w:rPr>
        <w:t>h</w:t>
      </w:r>
      <w:r w:rsidR="0084279A" w:rsidRPr="00E67677">
        <w:rPr>
          <w:rFonts w:ascii="Times New Roman TUR" w:hAnsi="Times New Roman TUR" w:cs="Times New Roman TUR"/>
          <w:b/>
          <w:bCs/>
          <w:color w:val="000000"/>
        </w:rPr>
        <w:t>isi:</w:t>
      </w:r>
      <w:r w:rsidR="0084279A">
        <w:rPr>
          <w:rFonts w:ascii="Times New Roman TUR" w:hAnsi="Times New Roman TUR" w:cs="Times New Roman TUR"/>
          <w:color w:val="000000"/>
        </w:rPr>
        <w:t xml:space="preserve"> B</w:t>
      </w:r>
      <w:r>
        <w:rPr>
          <w:rFonts w:ascii="Times New Roman TUR" w:hAnsi="Times New Roman TUR" w:cs="Times New Roman TUR"/>
          <w:color w:val="000000"/>
        </w:rPr>
        <w:t>archa</w:t>
      </w:r>
      <w:r w:rsidR="0084279A">
        <w:rPr>
          <w:rFonts w:ascii="Times New Roman TUR" w:hAnsi="Times New Roman TUR" w:cs="Times New Roman TUR"/>
          <w:color w:val="000000"/>
        </w:rPr>
        <w:t xml:space="preserve"> Nur </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rl</w:t>
      </w:r>
      <w:r>
        <w:rPr>
          <w:rFonts w:ascii="Times New Roman TUR" w:hAnsi="Times New Roman TUR" w:cs="Times New Roman TUR"/>
          <w:color w:val="000000"/>
        </w:rPr>
        <w:t>a</w:t>
      </w:r>
      <w:r w:rsidR="0084279A">
        <w:rPr>
          <w:rFonts w:ascii="Times New Roman TUR" w:hAnsi="Times New Roman TUR" w:cs="Times New Roman TUR"/>
          <w:color w:val="000000"/>
        </w:rPr>
        <w:t xml:space="preserve">ri </w:t>
      </w:r>
      <w:r>
        <w:rPr>
          <w:rFonts w:ascii="Times New Roman TUR" w:hAnsi="Times New Roman TUR" w:cs="Times New Roman TUR"/>
          <w:color w:val="000000"/>
        </w:rPr>
        <w:t>Q</w:t>
      </w:r>
      <w:r w:rsidR="0084279A">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K</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i</w:t>
      </w:r>
      <w:r w:rsidR="0084279A">
        <w:rPr>
          <w:rFonts w:ascii="Times New Roman TUR" w:hAnsi="Times New Roman TUR" w:cs="Times New Roman TUR"/>
          <w:color w:val="000000"/>
        </w:rPr>
        <w:t>m</w:t>
      </w:r>
      <w:r>
        <w:rPr>
          <w:rFonts w:ascii="Times New Roman TUR" w:hAnsi="Times New Roman TUR" w:cs="Times New Roman TUR"/>
          <w:color w:val="000000"/>
        </w:rPr>
        <w:t>n</w:t>
      </w:r>
      <w:r w:rsidR="0084279A">
        <w:rPr>
          <w:rFonts w:ascii="Times New Roman TUR" w:hAnsi="Times New Roman TUR" w:cs="Times New Roman TUR"/>
          <w:color w:val="000000"/>
        </w:rPr>
        <w:t>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qis</w:t>
      </w:r>
      <w:r w:rsidR="0084279A">
        <w:rPr>
          <w:rFonts w:ascii="Times New Roman TUR" w:hAnsi="Times New Roman TUR" w:cs="Times New Roman TUR"/>
          <w:color w:val="000000"/>
        </w:rPr>
        <w:t xml:space="preserve">m </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a</w:t>
      </w:r>
      <w:r w:rsidR="0084279A">
        <w:rPr>
          <w:rFonts w:ascii="Times New Roman TUR" w:hAnsi="Times New Roman TUR" w:cs="Times New Roman TUR"/>
          <w:color w:val="000000"/>
        </w:rPr>
        <w:t>tl</w:t>
      </w:r>
      <w:r>
        <w:rPr>
          <w:rFonts w:ascii="Times New Roman TUR" w:hAnsi="Times New Roman TUR" w:cs="Times New Roman TUR"/>
          <w:color w:val="000000"/>
        </w:rPr>
        <w:t>a</w:t>
      </w:r>
      <w:r w:rsidR="0084279A">
        <w:rPr>
          <w:rFonts w:ascii="Times New Roman TUR" w:hAnsi="Times New Roman TUR" w:cs="Times New Roman TUR"/>
          <w:color w:val="000000"/>
        </w:rPr>
        <w:t>rinin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qiy</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 xml:space="preserve">fsiri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ib</w:t>
      </w:r>
      <w:r w:rsidR="0084279A">
        <w:rPr>
          <w:rFonts w:ascii="Times New Roman TUR" w:hAnsi="Times New Roman TUR" w:cs="Times New Roman TUR"/>
          <w:color w:val="000000"/>
        </w:rPr>
        <w:t xml:space="preserve">, </w:t>
      </w:r>
      <w:r>
        <w:rPr>
          <w:rFonts w:ascii="Times New Roman TUR" w:hAnsi="Times New Roman TUR" w:cs="Times New Roman TUR"/>
          <w:color w:val="000000"/>
        </w:rPr>
        <w:t>uning</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n</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iy</w:t>
      </w:r>
      <w:r w:rsidR="0084279A">
        <w:rPr>
          <w:rFonts w:ascii="Times New Roman TUR" w:hAnsi="Times New Roman TUR" w:cs="Times New Roman TUR"/>
          <w:color w:val="000000"/>
        </w:rPr>
        <w:t xml:space="preserve"> i</w:t>
      </w:r>
      <w:r w:rsidR="00317151">
        <w:rPr>
          <w:rFonts w:ascii="Times New Roman TUR" w:hAnsi="Times New Roman TUR" w:cs="Times New Roman TUR"/>
          <w:color w:val="000000"/>
        </w:rPr>
        <w:t>’</w:t>
      </w:r>
      <w:r>
        <w:rPr>
          <w:rFonts w:ascii="Times New Roman TUR" w:hAnsi="Times New Roman TUR" w:cs="Times New Roman TUR"/>
          <w:color w:val="000000"/>
        </w:rPr>
        <w:t>jo</w:t>
      </w:r>
      <w:r w:rsidR="0084279A">
        <w:rPr>
          <w:rFonts w:ascii="Times New Roman TUR" w:hAnsi="Times New Roman TUR" w:cs="Times New Roman TUR"/>
          <w:color w:val="000000"/>
        </w:rPr>
        <w:t>z</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yo</w:t>
      </w:r>
      <w:r w:rsidR="00317151">
        <w:rPr>
          <w:rFonts w:ascii="Times New Roman TUR" w:hAnsi="Times New Roman TUR" w:cs="Times New Roman TUR"/>
          <w:color w:val="000000"/>
        </w:rPr>
        <w:t>g‘</w:t>
      </w:r>
      <w:r>
        <w:rPr>
          <w:rFonts w:ascii="Times New Roman TUR" w:hAnsi="Times New Roman TUR" w:cs="Times New Roman TUR"/>
          <w:color w:val="000000"/>
        </w:rPr>
        <w:t>dulari</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lganini</w:t>
      </w:r>
      <w:r w:rsidR="0084279A">
        <w:rPr>
          <w:rFonts w:ascii="Times New Roman TUR" w:hAnsi="Times New Roman TUR" w:cs="Times New Roman TUR"/>
          <w:color w:val="000000"/>
        </w:rPr>
        <w:t xml:space="preserve"> h</w:t>
      </w:r>
      <w:r>
        <w:rPr>
          <w:rFonts w:ascii="Times New Roman TUR" w:hAnsi="Times New Roman TUR" w:cs="Times New Roman TUR"/>
          <w:color w:val="000000"/>
        </w:rPr>
        <w:t>a</w:t>
      </w:r>
      <w:r w:rsidR="0084279A">
        <w:rPr>
          <w:rFonts w:ascii="Times New Roman TUR" w:hAnsi="Times New Roman TUR" w:cs="Times New Roman TUR"/>
          <w:color w:val="000000"/>
        </w:rPr>
        <w:t xml:space="preserve">r </w:t>
      </w:r>
      <w:r>
        <w:rPr>
          <w:rFonts w:ascii="Times New Roman TUR" w:hAnsi="Times New Roman TUR" w:cs="Times New Roman TUR"/>
          <w:color w:val="000000"/>
        </w:rPr>
        <w:t>x</w:t>
      </w:r>
      <w:r w:rsidR="0084279A">
        <w:rPr>
          <w:rFonts w:ascii="Times New Roman TUR" w:hAnsi="Times New Roman TUR" w:cs="Times New Roman TUR"/>
          <w:color w:val="000000"/>
        </w:rPr>
        <w:t>usus</w:t>
      </w:r>
      <w:r>
        <w:rPr>
          <w:rFonts w:ascii="Times New Roman TUR" w:hAnsi="Times New Roman TUR" w:cs="Times New Roman TUR"/>
          <w:color w:val="000000"/>
        </w:rPr>
        <w:t>d</w:t>
      </w:r>
      <w:r w:rsidR="0084279A">
        <w:rPr>
          <w:rFonts w:ascii="Times New Roman TUR" w:hAnsi="Times New Roman TUR" w:cs="Times New Roman TUR"/>
          <w:color w:val="000000"/>
        </w:rPr>
        <w:t xml:space="preserve">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rsatishi</w:t>
      </w:r>
      <w:r w:rsidR="0084279A">
        <w:rPr>
          <w:rFonts w:ascii="Times New Roman TUR" w:hAnsi="Times New Roman TUR" w:cs="Times New Roman TUR"/>
          <w:color w:val="000000"/>
        </w:rPr>
        <w:t>dir.</w:t>
      </w:r>
    </w:p>
    <w:p w14:paraId="218F651E" w14:textId="77777777" w:rsidR="004B7782" w:rsidRDefault="006A4F02"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Uchinchisi</w:t>
      </w:r>
      <w:r w:rsidR="0084279A" w:rsidRPr="00E67677">
        <w:rPr>
          <w:rFonts w:ascii="Times New Roman TUR" w:hAnsi="Times New Roman TUR" w:cs="Times New Roman TUR"/>
          <w:b/>
          <w:bCs/>
          <w:color w:val="000000"/>
        </w:rPr>
        <w:t>:</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ns</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en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chuqur</w:t>
      </w:r>
      <w:r w:rsidR="0084279A">
        <w:rPr>
          <w:rFonts w:ascii="Times New Roman TUR" w:hAnsi="Times New Roman TUR" w:cs="Times New Roman TUR"/>
          <w:color w:val="000000"/>
        </w:rPr>
        <w:t xml:space="preserve"> </w:t>
      </w:r>
      <w:r>
        <w:rPr>
          <w:rFonts w:ascii="Times New Roman TUR" w:hAnsi="Times New Roman TUR" w:cs="Times New Roman TUR"/>
          <w:color w:val="000000"/>
        </w:rPr>
        <w:t>e</w:t>
      </w:r>
      <w:r w:rsidR="0084279A">
        <w:rPr>
          <w:rFonts w:ascii="Times New Roman TUR" w:hAnsi="Times New Roman TUR" w:cs="Times New Roman TUR"/>
          <w:color w:val="000000"/>
        </w:rPr>
        <w:t>htiy</w:t>
      </w:r>
      <w:r>
        <w:rPr>
          <w:rFonts w:ascii="Times New Roman TUR" w:hAnsi="Times New Roman TUR" w:cs="Times New Roman TUR"/>
          <w:color w:val="000000"/>
        </w:rPr>
        <w:t>oj</w:t>
      </w:r>
      <w:r w:rsidR="0084279A">
        <w:rPr>
          <w:rFonts w:ascii="Times New Roman TUR" w:hAnsi="Times New Roman TUR" w:cs="Times New Roman TUR"/>
          <w:color w:val="000000"/>
        </w:rPr>
        <w:t>lar</w:t>
      </w:r>
      <w:r>
        <w:rPr>
          <w:rFonts w:ascii="Times New Roman TUR" w:hAnsi="Times New Roman TUR" w:cs="Times New Roman TUR"/>
          <w:color w:val="000000"/>
        </w:rPr>
        <w:t>ig</w:t>
      </w:r>
      <w:r w:rsidR="0084279A">
        <w:rPr>
          <w:rFonts w:ascii="Times New Roman TUR" w:hAnsi="Times New Roman TUR" w:cs="Times New Roman TUR"/>
          <w:color w:val="000000"/>
        </w:rPr>
        <w:t xml:space="preserve">a </w:t>
      </w:r>
      <w:r>
        <w:rPr>
          <w:rFonts w:ascii="Times New Roman TUR" w:hAnsi="Times New Roman TUR" w:cs="Times New Roman TUR"/>
          <w:color w:val="000000"/>
        </w:rPr>
        <w:t>q</w:t>
      </w:r>
      <w:r w:rsidR="0084279A">
        <w:rPr>
          <w:rFonts w:ascii="Times New Roman TUR" w:hAnsi="Times New Roman TUR" w:cs="Times New Roman TUR"/>
          <w:color w:val="000000"/>
        </w:rPr>
        <w:t>at</w:t>
      </w:r>
      <w:r w:rsidR="00317151">
        <w:rPr>
          <w:rFonts w:ascii="Times New Roman TUR" w:hAnsi="Times New Roman TUR" w:cs="Times New Roman TUR"/>
          <w:color w:val="000000"/>
        </w:rPr>
        <w:t>’</w:t>
      </w:r>
      <w:r>
        <w:rPr>
          <w:rFonts w:ascii="Times New Roman TUR" w:hAnsi="Times New Roman TUR" w:cs="Times New Roman TUR"/>
          <w:color w:val="000000"/>
        </w:rPr>
        <w:t>iy</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lil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b</w:t>
      </w:r>
      <w:r>
        <w:rPr>
          <w:rFonts w:ascii="Times New Roman TUR" w:hAnsi="Times New Roman TUR" w:cs="Times New Roman TUR"/>
          <w:color w:val="000000"/>
        </w:rPr>
        <w:t>u</w:t>
      </w:r>
      <w:r w:rsidR="0084279A">
        <w:rPr>
          <w:rFonts w:ascii="Times New Roman TUR" w:hAnsi="Times New Roman TUR" w:cs="Times New Roman TUR"/>
          <w:color w:val="000000"/>
        </w:rPr>
        <w:t>rh</w:t>
      </w:r>
      <w:r>
        <w:rPr>
          <w:rFonts w:ascii="Times New Roman TUR" w:hAnsi="Times New Roman TUR" w:cs="Times New Roman TUR"/>
          <w:color w:val="000000"/>
        </w:rPr>
        <w:t>o</w:t>
      </w:r>
      <w:r w:rsidR="0084279A">
        <w:rPr>
          <w:rFonts w:ascii="Times New Roman TUR" w:hAnsi="Times New Roman TUR" w:cs="Times New Roman TUR"/>
          <w:color w:val="000000"/>
        </w:rPr>
        <w:t>nlar</w:t>
      </w:r>
      <w:r>
        <w:rPr>
          <w:rFonts w:ascii="Times New Roman TUR" w:hAnsi="Times New Roman TUR" w:cs="Times New Roman TUR"/>
          <w:color w:val="000000"/>
        </w:rPr>
        <w:t xml:space="preserve"> bilan</w:t>
      </w:r>
      <w:r w:rsidR="0084279A">
        <w:rPr>
          <w:rFonts w:ascii="Times New Roman TUR" w:hAnsi="Times New Roman TUR" w:cs="Times New Roman TUR"/>
          <w:color w:val="000000"/>
        </w:rPr>
        <w:t xml:space="preserve"> ilm</w:t>
      </w:r>
      <w:r>
        <w:rPr>
          <w:rFonts w:ascii="Times New Roman TUR" w:hAnsi="Times New Roman TUR" w:cs="Times New Roman TUR"/>
          <w:color w:val="000000"/>
        </w:rPr>
        <w:t>iy</w:t>
      </w:r>
      <w:r w:rsidR="0084279A">
        <w:rPr>
          <w:rFonts w:ascii="Times New Roman TUR" w:hAnsi="Times New Roman TUR" w:cs="Times New Roman TUR"/>
          <w:color w:val="000000"/>
        </w:rPr>
        <w:t xml:space="preserve"> m</w:t>
      </w:r>
      <w:r>
        <w:rPr>
          <w:rFonts w:ascii="Times New Roman TUR" w:hAnsi="Times New Roman TUR" w:cs="Times New Roman TUR"/>
          <w:color w:val="000000"/>
        </w:rPr>
        <w:t>o</w:t>
      </w:r>
      <w:r w:rsidR="0084279A">
        <w:rPr>
          <w:rFonts w:ascii="Times New Roman TUR" w:hAnsi="Times New Roman TUR" w:cs="Times New Roman TUR"/>
          <w:color w:val="000000"/>
        </w:rPr>
        <w:t>hiy</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 </w:t>
      </w:r>
      <w:r>
        <w:rPr>
          <w:rFonts w:ascii="Times New Roman TUR" w:hAnsi="Times New Roman TUR" w:cs="Times New Roman TUR"/>
          <w:color w:val="000000"/>
        </w:rPr>
        <w:t>ja</w:t>
      </w:r>
      <w:r w:rsidR="0084279A">
        <w:rPr>
          <w:rFonts w:ascii="Times New Roman TUR" w:hAnsi="Times New Roman TUR" w:cs="Times New Roman TUR"/>
          <w:color w:val="000000"/>
        </w:rPr>
        <w:t>v</w:t>
      </w:r>
      <w:r>
        <w:rPr>
          <w:rFonts w:ascii="Times New Roman TUR" w:hAnsi="Times New Roman TUR" w:cs="Times New Roman TUR"/>
          <w:color w:val="000000"/>
        </w:rPr>
        <w:t>ob</w:t>
      </w:r>
      <w:r w:rsidR="0084279A">
        <w:rPr>
          <w:rFonts w:ascii="Times New Roman TUR" w:hAnsi="Times New Roman TUR" w:cs="Times New Roman TUR"/>
          <w:color w:val="000000"/>
        </w:rPr>
        <w:t xml:space="preserve"> </w:t>
      </w:r>
      <w:r>
        <w:rPr>
          <w:rFonts w:ascii="Times New Roman TUR" w:hAnsi="Times New Roman TUR" w:cs="Times New Roman TUR"/>
          <w:color w:val="000000"/>
        </w:rPr>
        <w:t>b</w:t>
      </w:r>
      <w:r w:rsidR="0084279A">
        <w:rPr>
          <w:rFonts w:ascii="Times New Roman TUR" w:hAnsi="Times New Roman TUR" w:cs="Times New Roman TUR"/>
          <w:color w:val="000000"/>
        </w:rPr>
        <w:t>eri</w:t>
      </w:r>
      <w:r>
        <w:rPr>
          <w:rFonts w:ascii="Times New Roman TUR" w:hAnsi="Times New Roman TUR" w:cs="Times New Roman TUR"/>
          <w:color w:val="000000"/>
        </w:rPr>
        <w:t>shi</w:t>
      </w:r>
      <w:r w:rsidR="0084279A">
        <w:rPr>
          <w:rFonts w:ascii="Times New Roman TUR" w:hAnsi="Times New Roman TUR" w:cs="Times New Roman TUR"/>
          <w:color w:val="000000"/>
        </w:rPr>
        <w:t>dir. M</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an</w:t>
      </w:r>
      <w:r w:rsidR="0084279A">
        <w:rPr>
          <w:rFonts w:ascii="Times New Roman TUR" w:hAnsi="Times New Roman TUR" w:cs="Times New Roman TUR"/>
          <w:color w:val="000000"/>
        </w:rPr>
        <w:t>: V</w:t>
      </w:r>
      <w:r>
        <w:rPr>
          <w:rFonts w:ascii="Times New Roman TUR" w:hAnsi="Times New Roman TUR" w:cs="Times New Roman TUR"/>
          <w:color w:val="000000"/>
        </w:rPr>
        <w:t>oj</w:t>
      </w:r>
      <w:r w:rsidR="0084279A">
        <w:rPr>
          <w:rFonts w:ascii="Times New Roman TUR" w:hAnsi="Times New Roman TUR" w:cs="Times New Roman TUR"/>
          <w:color w:val="000000"/>
        </w:rPr>
        <w:t>ib-</w:t>
      </w:r>
      <w:r>
        <w:rPr>
          <w:rFonts w:ascii="Times New Roman TUR" w:hAnsi="Times New Roman TUR" w:cs="Times New Roman TUR"/>
          <w:color w:val="000000"/>
        </w:rPr>
        <w:t>u</w:t>
      </w:r>
      <w:r w:rsidR="0084279A">
        <w:rPr>
          <w:rFonts w:ascii="Times New Roman TUR" w:hAnsi="Times New Roman TUR" w:cs="Times New Roman TUR"/>
          <w:color w:val="000000"/>
        </w:rPr>
        <w:t>l-V</w:t>
      </w:r>
      <w:r>
        <w:rPr>
          <w:rFonts w:ascii="Times New Roman TUR" w:hAnsi="Times New Roman TUR" w:cs="Times New Roman TUR"/>
          <w:color w:val="000000"/>
        </w:rPr>
        <w:t>uj</w:t>
      </w:r>
      <w:r w:rsidR="0084279A">
        <w:rPr>
          <w:rFonts w:ascii="Times New Roman TUR" w:hAnsi="Times New Roman TUR" w:cs="Times New Roman TUR"/>
          <w:color w:val="000000"/>
        </w:rPr>
        <w:t>ud</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borligi</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ox</w:t>
      </w:r>
      <w:r w:rsidR="0084279A">
        <w:rPr>
          <w:rFonts w:ascii="Times New Roman TUR" w:hAnsi="Times New Roman TUR" w:cs="Times New Roman TUR"/>
          <w:color w:val="000000"/>
        </w:rPr>
        <w:t>ir</w:t>
      </w:r>
      <w:r>
        <w:rPr>
          <w:rFonts w:ascii="Times New Roman TUR" w:hAnsi="Times New Roman TUR" w:cs="Times New Roman TUR"/>
          <w:color w:val="000000"/>
        </w:rPr>
        <w:t>a</w:t>
      </w:r>
      <w:r w:rsidR="0084279A">
        <w:rPr>
          <w:rFonts w:ascii="Times New Roman TUR" w:hAnsi="Times New Roman TUR" w:cs="Times New Roman TUR"/>
          <w:color w:val="000000"/>
        </w:rPr>
        <w:t>t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boshqa</w:t>
      </w:r>
      <w:r w:rsidR="0084279A">
        <w:rPr>
          <w:rFonts w:ascii="Times New Roman TUR" w:hAnsi="Times New Roman TUR" w:cs="Times New Roman TUR"/>
          <w:color w:val="000000"/>
        </w:rPr>
        <w:t xml:space="preserve">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ruknla</w:t>
      </w:r>
      <w:r w:rsidR="0084279A">
        <w:rPr>
          <w:rFonts w:ascii="Times New Roman TUR" w:hAnsi="Times New Roman TUR" w:cs="Times New Roman TUR"/>
          <w:color w:val="000000"/>
        </w:rPr>
        <w:t>rini bir z</w:t>
      </w:r>
      <w:r>
        <w:rPr>
          <w:rFonts w:ascii="Times New Roman TUR" w:hAnsi="Times New Roman TUR" w:cs="Times New Roman TUR"/>
          <w:color w:val="000000"/>
        </w:rPr>
        <w:t>a</w:t>
      </w:r>
      <w:r w:rsidR="0084279A">
        <w:rPr>
          <w:rFonts w:ascii="Times New Roman TUR" w:hAnsi="Times New Roman TUR" w:cs="Times New Roman TUR"/>
          <w:color w:val="000000"/>
        </w:rPr>
        <w:t>rr</w:t>
      </w:r>
      <w:r>
        <w:rPr>
          <w:rFonts w:ascii="Times New Roman TUR" w:hAnsi="Times New Roman TUR" w:cs="Times New Roman TUR"/>
          <w:color w:val="000000"/>
        </w:rPr>
        <w:t>a</w:t>
      </w:r>
      <w:r w:rsidR="0084279A">
        <w:rPr>
          <w:rFonts w:ascii="Times New Roman TUR" w:hAnsi="Times New Roman TUR" w:cs="Times New Roman TUR"/>
          <w:color w:val="000000"/>
        </w:rPr>
        <w:t>nin</w:t>
      </w:r>
      <w:r>
        <w:rPr>
          <w:rFonts w:ascii="Times New Roman TUR" w:hAnsi="Times New Roman TUR" w:cs="Times New Roman TUR"/>
          <w:color w:val="000000"/>
        </w:rPr>
        <w:t>g</w:t>
      </w:r>
      <w:r w:rsidR="0084279A">
        <w:rPr>
          <w:rFonts w:ascii="Times New Roman TUR" w:hAnsi="Times New Roman TUR" w:cs="Times New Roman TUR"/>
          <w:color w:val="000000"/>
        </w:rPr>
        <w:t xml:space="preserve"> lis</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l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qo</w:t>
      </w:r>
      <w:r w:rsidR="0084279A">
        <w:rPr>
          <w:rFonts w:ascii="Times New Roman TUR" w:hAnsi="Times New Roman TUR" w:cs="Times New Roman TUR"/>
          <w:color w:val="000000"/>
        </w:rPr>
        <w:t>l sur</w:t>
      </w:r>
      <w:r>
        <w:rPr>
          <w:rFonts w:ascii="Times New Roman TUR" w:hAnsi="Times New Roman TUR" w:cs="Times New Roman TUR"/>
          <w:color w:val="000000"/>
        </w:rPr>
        <w:t>a</w:t>
      </w:r>
      <w:r w:rsidR="0084279A">
        <w:rPr>
          <w:rFonts w:ascii="Times New Roman TUR" w:hAnsi="Times New Roman TUR" w:cs="Times New Roman TUR"/>
          <w:color w:val="000000"/>
        </w:rPr>
        <w:t>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t</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ji</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nl</w:t>
      </w:r>
      <w:r>
        <w:rPr>
          <w:rFonts w:ascii="Times New Roman TUR" w:hAnsi="Times New Roman TUR" w:cs="Times New Roman TUR"/>
          <w:color w:val="000000"/>
        </w:rPr>
        <w:t>igini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qilib</w:t>
      </w:r>
      <w:r w:rsidR="0084279A">
        <w:rPr>
          <w:rFonts w:ascii="Times New Roman TUR" w:hAnsi="Times New Roman TUR" w:cs="Times New Roman TUR"/>
          <w:color w:val="000000"/>
        </w:rPr>
        <w:t xml:space="preserve"> isb</w:t>
      </w:r>
      <w:r>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Pr>
          <w:rFonts w:ascii="Times New Roman TUR" w:hAnsi="Times New Roman TUR" w:cs="Times New Roman TUR"/>
          <w:color w:val="000000"/>
        </w:rPr>
        <w:t>qilish</w:t>
      </w:r>
      <w:r w:rsidR="0084279A">
        <w:rPr>
          <w:rFonts w:ascii="Times New Roman TUR" w:hAnsi="Times New Roman TUR" w:cs="Times New Roman TUR"/>
          <w:color w:val="000000"/>
        </w:rPr>
        <w:t>i. En</w:t>
      </w:r>
      <w:r>
        <w:rPr>
          <w:rFonts w:ascii="Times New Roman TUR" w:hAnsi="Times New Roman TUR" w:cs="Times New Roman TUR"/>
          <w:color w:val="000000"/>
        </w:rPr>
        <w:t>g</w:t>
      </w:r>
      <w:r w:rsidR="0084279A">
        <w:rPr>
          <w:rFonts w:ascii="Times New Roman TUR" w:hAnsi="Times New Roman TUR" w:cs="Times New Roman TUR"/>
          <w:color w:val="000000"/>
        </w:rPr>
        <w:t xml:space="preserve"> m</w:t>
      </w:r>
      <w:r>
        <w:rPr>
          <w:rFonts w:ascii="Times New Roman TUR" w:hAnsi="Times New Roman TUR" w:cs="Times New Roman TUR"/>
          <w:color w:val="000000"/>
        </w:rPr>
        <w:t>ash</w:t>
      </w:r>
      <w:r w:rsidR="0084279A">
        <w:rPr>
          <w:rFonts w:ascii="Times New Roman TUR" w:hAnsi="Times New Roman TUR" w:cs="Times New Roman TUR"/>
          <w:color w:val="000000"/>
        </w:rPr>
        <w:t xml:space="preserve">hur </w:t>
      </w:r>
      <w:r>
        <w:rPr>
          <w:rFonts w:ascii="Times New Roman TUR" w:hAnsi="Times New Roman TUR" w:cs="Times New Roman TUR"/>
          <w:color w:val="000000"/>
        </w:rPr>
        <w:t>I</w:t>
      </w:r>
      <w:r w:rsidR="0084279A">
        <w:rPr>
          <w:rFonts w:ascii="Times New Roman TUR" w:hAnsi="Times New Roman TUR" w:cs="Times New Roman TUR"/>
          <w:color w:val="000000"/>
        </w:rPr>
        <w:t>sl</w:t>
      </w:r>
      <w:r>
        <w:rPr>
          <w:rFonts w:ascii="Times New Roman TUR" w:hAnsi="Times New Roman TUR" w:cs="Times New Roman TUR"/>
          <w:color w:val="000000"/>
        </w:rPr>
        <w:t>o</w:t>
      </w:r>
      <w:r w:rsidR="0084279A">
        <w:rPr>
          <w:rFonts w:ascii="Times New Roman TUR" w:hAnsi="Times New Roman TUR" w:cs="Times New Roman TUR"/>
          <w:color w:val="000000"/>
        </w:rPr>
        <w:t>m f</w:t>
      </w:r>
      <w:r>
        <w:rPr>
          <w:rFonts w:ascii="Times New Roman TUR" w:hAnsi="Times New Roman TUR" w:cs="Times New Roman TUR"/>
          <w:color w:val="000000"/>
        </w:rPr>
        <w:t>a</w:t>
      </w:r>
      <w:r w:rsidR="0084279A">
        <w:rPr>
          <w:rFonts w:ascii="Times New Roman TUR" w:hAnsi="Times New Roman TUR" w:cs="Times New Roman TUR"/>
          <w:color w:val="000000"/>
        </w:rPr>
        <w:t>yl</w:t>
      </w:r>
      <w:r>
        <w:rPr>
          <w:rFonts w:ascii="Times New Roman TUR" w:hAnsi="Times New Roman TUR" w:cs="Times New Roman TUR"/>
          <w:color w:val="000000"/>
        </w:rPr>
        <w:t>a</w:t>
      </w:r>
      <w:r w:rsidR="0084279A">
        <w:rPr>
          <w:rFonts w:ascii="Times New Roman TUR" w:hAnsi="Times New Roman TUR" w:cs="Times New Roman TUR"/>
          <w:color w:val="000000"/>
        </w:rPr>
        <w:t>s</w:t>
      </w:r>
      <w:r>
        <w:rPr>
          <w:rFonts w:ascii="Times New Roman TUR" w:hAnsi="Times New Roman TUR" w:cs="Times New Roman TUR"/>
          <w:color w:val="000000"/>
        </w:rPr>
        <w:t>u</w:t>
      </w:r>
      <w:r w:rsidR="0084279A">
        <w:rPr>
          <w:rFonts w:ascii="Times New Roman TUR" w:hAnsi="Times New Roman TUR" w:cs="Times New Roman TUR"/>
          <w:color w:val="000000"/>
        </w:rPr>
        <w:t>flar</w:t>
      </w:r>
      <w:r>
        <w:rPr>
          <w:rFonts w:ascii="Times New Roman TUR" w:hAnsi="Times New Roman TUR" w:cs="Times New Roman TUR"/>
          <w:color w:val="000000"/>
        </w:rPr>
        <w:t>i</w:t>
      </w:r>
      <w:r w:rsidR="0084279A">
        <w:rPr>
          <w:rFonts w:ascii="Times New Roman TUR" w:hAnsi="Times New Roman TUR" w:cs="Times New Roman TUR"/>
          <w:color w:val="000000"/>
        </w:rPr>
        <w:t xml:space="preserve">dan </w:t>
      </w:r>
      <w:r>
        <w:rPr>
          <w:rFonts w:ascii="Times New Roman TUR" w:hAnsi="Times New Roman TUR" w:cs="Times New Roman TUR"/>
          <w:color w:val="000000"/>
        </w:rPr>
        <w:t>I</w:t>
      </w:r>
      <w:r w:rsidR="0084279A">
        <w:rPr>
          <w:rFonts w:ascii="Times New Roman TUR" w:hAnsi="Times New Roman TUR" w:cs="Times New Roman TUR"/>
          <w:color w:val="000000"/>
        </w:rPr>
        <w:t>bn S</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 F</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o</w:t>
      </w:r>
      <w:r w:rsidR="0084279A">
        <w:rPr>
          <w:rFonts w:ascii="Times New Roman TUR" w:hAnsi="Times New Roman TUR" w:cs="Times New Roman TUR"/>
          <w:color w:val="000000"/>
        </w:rPr>
        <w:t>b</w:t>
      </w:r>
      <w:r>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Pr>
          <w:rFonts w:ascii="Times New Roman TUR" w:hAnsi="Times New Roman TUR" w:cs="Times New Roman TUR"/>
          <w:color w:val="000000"/>
        </w:rPr>
        <w:t>I</w:t>
      </w:r>
      <w:r w:rsidR="0084279A">
        <w:rPr>
          <w:rFonts w:ascii="Times New Roman TUR" w:hAnsi="Times New Roman TUR" w:cs="Times New Roman TUR"/>
          <w:color w:val="000000"/>
        </w:rPr>
        <w:t>bn R</w:t>
      </w:r>
      <w:r>
        <w:rPr>
          <w:rFonts w:ascii="Times New Roman TUR" w:hAnsi="Times New Roman TUR" w:cs="Times New Roman TUR"/>
          <w:color w:val="000000"/>
        </w:rPr>
        <w:t>ush</w:t>
      </w:r>
      <w:r w:rsidR="0084279A">
        <w:rPr>
          <w:rFonts w:ascii="Times New Roman TUR" w:hAnsi="Times New Roman TUR" w:cs="Times New Roman TUR"/>
          <w:color w:val="000000"/>
        </w:rPr>
        <w:t>d bu m</w:t>
      </w:r>
      <w:r>
        <w:rPr>
          <w:rFonts w:ascii="Times New Roman TUR" w:hAnsi="Times New Roman TUR" w:cs="Times New Roman TUR"/>
          <w:color w:val="000000"/>
        </w:rPr>
        <w:t>a</w:t>
      </w:r>
      <w:r w:rsidR="0084279A">
        <w:rPr>
          <w:rFonts w:ascii="Times New Roman TUR" w:hAnsi="Times New Roman TUR" w:cs="Times New Roman TUR"/>
          <w:color w:val="000000"/>
        </w:rPr>
        <w:t>sl</w:t>
      </w:r>
      <w:r>
        <w:rPr>
          <w:rFonts w:ascii="Times New Roman TUR" w:hAnsi="Times New Roman TUR" w:cs="Times New Roman TUR"/>
          <w:color w:val="000000"/>
        </w:rPr>
        <w:t>a</w:t>
      </w:r>
      <w:r w:rsidR="0084279A">
        <w:rPr>
          <w:rFonts w:ascii="Times New Roman TUR" w:hAnsi="Times New Roman TUR" w:cs="Times New Roman TUR"/>
          <w:color w:val="000000"/>
        </w:rPr>
        <w:t>kl</w:t>
      </w:r>
      <w:r>
        <w:rPr>
          <w:rFonts w:ascii="Times New Roman TUR" w:hAnsi="Times New Roman TUR" w:cs="Times New Roman TUR"/>
          <w:color w:val="000000"/>
        </w:rPr>
        <w:t>a</w:t>
      </w:r>
      <w:r w:rsidR="0084279A">
        <w:rPr>
          <w:rFonts w:ascii="Times New Roman TUR" w:hAnsi="Times New Roman TUR" w:cs="Times New Roman TUR"/>
          <w:color w:val="000000"/>
        </w:rPr>
        <w:t>rd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butun</w:t>
      </w:r>
      <w:r w:rsidR="0084279A">
        <w:rPr>
          <w:rFonts w:ascii="Times New Roman TUR" w:hAnsi="Times New Roman TUR" w:cs="Times New Roman TUR"/>
          <w:color w:val="000000"/>
        </w:rPr>
        <w:t xml:space="preserve"> m</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j</w:t>
      </w:r>
      <w:r w:rsidR="0084279A">
        <w:rPr>
          <w:rFonts w:ascii="Times New Roman TUR" w:hAnsi="Times New Roman TUR" w:cs="Times New Roman TUR"/>
          <w:color w:val="000000"/>
        </w:rPr>
        <w:t>ud</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ni</w:t>
      </w:r>
      <w:r w:rsidR="0084279A">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Pr>
          <w:rFonts w:ascii="Times New Roman TUR" w:hAnsi="Times New Roman TUR" w:cs="Times New Roman TUR"/>
          <w:color w:val="000000"/>
        </w:rPr>
        <w:t xml:space="preserve">lil </w:t>
      </w:r>
      <w:r w:rsidR="00317151">
        <w:rPr>
          <w:rFonts w:ascii="Times New Roman TUR" w:hAnsi="Times New Roman TUR" w:cs="Times New Roman TUR"/>
          <w:color w:val="000000"/>
        </w:rPr>
        <w:t>o‘</w:t>
      </w:r>
      <w:r>
        <w:rPr>
          <w:rFonts w:ascii="Times New Roman TUR" w:hAnsi="Times New Roman TUR" w:cs="Times New Roman TUR"/>
          <w:color w:val="000000"/>
        </w:rPr>
        <w:t>l</w:t>
      </w:r>
      <w:r w:rsidR="0084279A">
        <w:rPr>
          <w:rFonts w:ascii="Times New Roman TUR" w:hAnsi="Times New Roman TUR" w:cs="Times New Roman TUR"/>
          <w:color w:val="000000"/>
        </w:rPr>
        <w:t>ar</w:t>
      </w:r>
      <w:r>
        <w:rPr>
          <w:rFonts w:ascii="Times New Roman TUR" w:hAnsi="Times New Roman TUR" w:cs="Times New Roman TUR"/>
          <w:color w:val="000000"/>
        </w:rPr>
        <w:t>oq</w:t>
      </w:r>
      <w:r w:rsidR="0084279A">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rsatganla</w:t>
      </w:r>
      <w:r w:rsidR="0084279A">
        <w:rPr>
          <w:rFonts w:ascii="Times New Roman TUR" w:hAnsi="Times New Roman TUR" w:cs="Times New Roman TUR"/>
          <w:color w:val="000000"/>
        </w:rPr>
        <w:t>ri h</w:t>
      </w:r>
      <w:r>
        <w:rPr>
          <w:rFonts w:ascii="Times New Roman TUR" w:hAnsi="Times New Roman TUR" w:cs="Times New Roman TUR"/>
          <w:color w:val="000000"/>
        </w:rPr>
        <w:t>o</w:t>
      </w:r>
      <w:r w:rsidR="0084279A">
        <w:rPr>
          <w:rFonts w:ascii="Times New Roman TUR" w:hAnsi="Times New Roman TUR" w:cs="Times New Roman TUR"/>
          <w:color w:val="000000"/>
        </w:rPr>
        <w:t>ld</w:t>
      </w:r>
      <w:r>
        <w:rPr>
          <w:rFonts w:ascii="Times New Roman TUR" w:hAnsi="Times New Roman TUR" w:cs="Times New Roman TUR"/>
          <w:color w:val="000000"/>
        </w:rPr>
        <w:t>a</w:t>
      </w:r>
      <w:r w:rsidR="0084279A">
        <w:rPr>
          <w:rFonts w:ascii="Times New Roman TUR" w:hAnsi="Times New Roman TUR" w:cs="Times New Roman TUR"/>
          <w:color w:val="000000"/>
        </w:rPr>
        <w:t>;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Pr>
          <w:rFonts w:ascii="Times New Roman TUR" w:hAnsi="Times New Roman TUR" w:cs="Times New Roman TUR"/>
          <w:color w:val="000000"/>
        </w:rPr>
        <w:t>u</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atlar</w:t>
      </w:r>
      <w:r>
        <w:rPr>
          <w:rFonts w:ascii="Times New Roman TUR" w:hAnsi="Times New Roman TUR" w:cs="Times New Roman TUR"/>
          <w:color w:val="000000"/>
        </w:rPr>
        <w:t>ni</w:t>
      </w:r>
      <w:r w:rsidR="0084279A">
        <w:rPr>
          <w:rFonts w:ascii="Times New Roman TUR" w:hAnsi="Times New Roman TUR" w:cs="Times New Roman TUR"/>
          <w:color w:val="000000"/>
        </w:rPr>
        <w:t xml:space="preserve"> ayn</w:t>
      </w:r>
      <w:r>
        <w:rPr>
          <w:rFonts w:ascii="Times New Roman TUR" w:hAnsi="Times New Roman TUR" w:cs="Times New Roman TUR"/>
          <w:color w:val="000000"/>
        </w:rPr>
        <w:t>a</w:t>
      </w:r>
      <w:r w:rsidR="0084279A">
        <w:rPr>
          <w:rFonts w:ascii="Times New Roman TUR" w:hAnsi="Times New Roman TUR" w:cs="Times New Roman TUR"/>
          <w:color w:val="000000"/>
        </w:rPr>
        <w:t>n bir z</w:t>
      </w:r>
      <w:r>
        <w:rPr>
          <w:rFonts w:ascii="Times New Roman TUR" w:hAnsi="Times New Roman TUR" w:cs="Times New Roman TUR"/>
          <w:color w:val="000000"/>
        </w:rPr>
        <w:t>a</w:t>
      </w:r>
      <w:r w:rsidR="0084279A">
        <w:rPr>
          <w:rFonts w:ascii="Times New Roman TUR" w:hAnsi="Times New Roman TUR" w:cs="Times New Roman TUR"/>
          <w:color w:val="000000"/>
        </w:rPr>
        <w:t>rr</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yoki</w:t>
      </w:r>
      <w:r w:rsidR="0084279A">
        <w:rPr>
          <w:rFonts w:ascii="Times New Roman TUR" w:hAnsi="Times New Roman TUR" w:cs="Times New Roman TUR"/>
          <w:color w:val="000000"/>
        </w:rPr>
        <w:t xml:space="preserve"> bir </w:t>
      </w:r>
      <w:r>
        <w:rPr>
          <w:rFonts w:ascii="Times New Roman TUR" w:hAnsi="Times New Roman TUR" w:cs="Times New Roman TUR"/>
          <w:color w:val="000000"/>
        </w:rPr>
        <w:t>uru</w:t>
      </w:r>
      <w:r w:rsidR="00317151">
        <w:rPr>
          <w:rFonts w:ascii="Times New Roman TUR" w:hAnsi="Times New Roman TUR" w:cs="Times New Roman TUR"/>
          <w:color w:val="000000"/>
        </w:rPr>
        <w:t>g‘</w:t>
      </w:r>
      <w:r w:rsidR="0084279A">
        <w:rPr>
          <w:rFonts w:ascii="Times New Roman TUR" w:hAnsi="Times New Roman TUR" w:cs="Times New Roman TUR"/>
          <w:color w:val="000000"/>
        </w:rPr>
        <w:t xml:space="preserve"> lis</w:t>
      </w:r>
      <w:r>
        <w:rPr>
          <w:rFonts w:ascii="Times New Roman TUR" w:hAnsi="Times New Roman TUR" w:cs="Times New Roman TUR"/>
          <w:color w:val="000000"/>
        </w:rPr>
        <w:t>o</w:t>
      </w:r>
      <w:r w:rsidR="0084279A">
        <w:rPr>
          <w:rFonts w:ascii="Times New Roman TUR" w:hAnsi="Times New Roman TUR" w:cs="Times New Roman TUR"/>
          <w:color w:val="000000"/>
        </w:rPr>
        <w:t>ni</w:t>
      </w:r>
      <w:r>
        <w:rPr>
          <w:rFonts w:ascii="Times New Roman TUR" w:hAnsi="Times New Roman TUR" w:cs="Times New Roman TUR"/>
          <w:color w:val="000000"/>
        </w:rPr>
        <w:t xml:space="preserve"> </w:t>
      </w:r>
      <w:r>
        <w:rPr>
          <w:rFonts w:ascii="Times New Roman TUR" w:hAnsi="Times New Roman TUR" w:cs="Times New Roman TUR"/>
          <w:color w:val="000000"/>
        </w:rPr>
        <w:lastRenderedPageBreak/>
        <w:t>bilan</w:t>
      </w:r>
      <w:r w:rsidR="0084279A">
        <w:rPr>
          <w:rFonts w:ascii="Times New Roman TUR" w:hAnsi="Times New Roman TUR" w:cs="Times New Roman TUR"/>
          <w:color w:val="000000"/>
        </w:rPr>
        <w:t xml:space="preserve"> isb</w:t>
      </w:r>
      <w:r>
        <w:rPr>
          <w:rFonts w:ascii="Times New Roman TUR" w:hAnsi="Times New Roman TUR" w:cs="Times New Roman TUR"/>
          <w:color w:val="000000"/>
        </w:rPr>
        <w:t>o</w:t>
      </w:r>
      <w:r w:rsidR="0084279A">
        <w:rPr>
          <w:rFonts w:ascii="Times New Roman TUR" w:hAnsi="Times New Roman TUR" w:cs="Times New Roman TUR"/>
          <w:color w:val="000000"/>
        </w:rPr>
        <w:t xml:space="preserve">t </w:t>
      </w:r>
      <w:r>
        <w:rPr>
          <w:rFonts w:ascii="Times New Roman TUR" w:hAnsi="Times New Roman TUR" w:cs="Times New Roman TUR"/>
          <w:color w:val="000000"/>
        </w:rPr>
        <w:t>qiladi</w:t>
      </w:r>
      <w:r w:rsidR="0084279A">
        <w:rPr>
          <w:rFonts w:ascii="Times New Roman TUR" w:hAnsi="Times New Roman TUR" w:cs="Times New Roman TUR"/>
          <w:color w:val="000000"/>
        </w:rPr>
        <w:t xml:space="preserve">. </w:t>
      </w:r>
      <w:r>
        <w:rPr>
          <w:rFonts w:ascii="Times New Roman TUR" w:hAnsi="Times New Roman TUR" w:cs="Times New Roman TUR"/>
          <w:color w:val="000000"/>
        </w:rPr>
        <w:t>Aga</w:t>
      </w:r>
      <w:r w:rsidR="0084279A">
        <w:rPr>
          <w:rFonts w:ascii="Times New Roman TUR" w:hAnsi="Times New Roman TUR" w:cs="Times New Roman TUR"/>
          <w:color w:val="000000"/>
        </w:rPr>
        <w:t>r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ilm</w:t>
      </w:r>
      <w:r>
        <w:rPr>
          <w:rFonts w:ascii="Times New Roman TUR" w:hAnsi="Times New Roman TUR" w:cs="Times New Roman TUR"/>
          <w:color w:val="000000"/>
        </w:rPr>
        <w:t>iy</w:t>
      </w:r>
      <w:r w:rsidR="0084279A">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Pr>
          <w:rFonts w:ascii="Times New Roman TUR" w:hAnsi="Times New Roman TUR" w:cs="Times New Roman TUR"/>
          <w:color w:val="000000"/>
        </w:rPr>
        <w:t>udr</w:t>
      </w:r>
      <w:r>
        <w:rPr>
          <w:rFonts w:ascii="Times New Roman TUR" w:hAnsi="Times New Roman TUR" w:cs="Times New Roman TUR"/>
          <w:color w:val="000000"/>
        </w:rPr>
        <w:t>a</w:t>
      </w:r>
      <w:r w:rsidR="0084279A">
        <w:rPr>
          <w:rFonts w:ascii="Times New Roman TUR" w:hAnsi="Times New Roman TUR" w:cs="Times New Roman TUR"/>
          <w:color w:val="000000"/>
        </w:rPr>
        <w:t xml:space="preserve">tini </w:t>
      </w:r>
      <w:r>
        <w:rPr>
          <w:rFonts w:ascii="Times New Roman TUR" w:hAnsi="Times New Roman TUR" w:cs="Times New Roman TUR"/>
          <w:color w:val="000000"/>
        </w:rPr>
        <w:t>hozir</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lar</w:t>
      </w:r>
      <w:r>
        <w:rPr>
          <w:rFonts w:ascii="Times New Roman TUR" w:hAnsi="Times New Roman TUR" w:cs="Times New Roman TUR"/>
          <w:color w:val="000000"/>
        </w:rPr>
        <w:t>g</w:t>
      </w:r>
      <w:r w:rsidR="0084279A">
        <w:rPr>
          <w:rFonts w:ascii="Times New Roman TUR" w:hAnsi="Times New Roman TUR" w:cs="Times New Roman TUR"/>
          <w:color w:val="000000"/>
        </w:rPr>
        <w:t xml:space="preserve">a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rsatish</w:t>
      </w:r>
      <w:r w:rsidR="0084279A">
        <w:rPr>
          <w:rFonts w:ascii="Times New Roman TUR" w:hAnsi="Times New Roman TUR" w:cs="Times New Roman TUR"/>
          <w:color w:val="000000"/>
        </w:rPr>
        <w:t xml:space="preserve"> m</w:t>
      </w:r>
      <w:r>
        <w:rPr>
          <w:rFonts w:ascii="Times New Roman TUR" w:hAnsi="Times New Roman TUR" w:cs="Times New Roman TUR"/>
          <w:color w:val="000000"/>
        </w:rPr>
        <w:t>u</w:t>
      </w:r>
      <w:r w:rsidR="0084279A">
        <w:rPr>
          <w:rFonts w:ascii="Times New Roman TUR" w:hAnsi="Times New Roman TUR" w:cs="Times New Roman TUR"/>
          <w:color w:val="000000"/>
        </w:rPr>
        <w:t xml:space="preserve">mkin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lsayd</w:t>
      </w:r>
      <w:r>
        <w:rPr>
          <w:rFonts w:ascii="Times New Roman TUR" w:hAnsi="Times New Roman TUR" w:cs="Times New Roman TUR"/>
          <w:color w:val="000000"/>
        </w:rPr>
        <w:t>i</w:t>
      </w:r>
      <w:r w:rsidR="0084279A">
        <w:rPr>
          <w:rFonts w:ascii="Times New Roman TUR" w:hAnsi="Times New Roman TUR" w:cs="Times New Roman TUR"/>
          <w:color w:val="000000"/>
        </w:rPr>
        <w:t xml:space="preserve">, </w:t>
      </w:r>
      <w:r>
        <w:rPr>
          <w:rFonts w:ascii="Times New Roman TUR" w:hAnsi="Times New Roman TUR" w:cs="Times New Roman TUR"/>
          <w:color w:val="000000"/>
        </w:rPr>
        <w:t>u</w:t>
      </w:r>
      <w:r w:rsidR="0084279A">
        <w:rPr>
          <w:rFonts w:ascii="Times New Roman TUR" w:hAnsi="Times New Roman TUR" w:cs="Times New Roman TUR"/>
          <w:color w:val="000000"/>
        </w:rPr>
        <w:t>lar h</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 xml:space="preserve">n </w:t>
      </w:r>
      <w:r>
        <w:rPr>
          <w:rFonts w:ascii="Times New Roman TUR" w:hAnsi="Times New Roman TUR" w:cs="Times New Roman TUR"/>
          <w:color w:val="000000"/>
        </w:rPr>
        <w:t>t</w:t>
      </w:r>
      <w:r w:rsidR="0084279A">
        <w:rPr>
          <w:rFonts w:ascii="Times New Roman TUR" w:hAnsi="Times New Roman TUR" w:cs="Times New Roman TUR"/>
          <w:color w:val="000000"/>
        </w:rPr>
        <w:t xml:space="preserve">iz </w:t>
      </w:r>
      <w:r>
        <w:rPr>
          <w:rFonts w:ascii="Times New Roman TUR" w:hAnsi="Times New Roman TUR" w:cs="Times New Roman TUR"/>
          <w:color w:val="000000"/>
        </w:rPr>
        <w:t>ch</w:t>
      </w:r>
      <w:r w:rsidR="00317151">
        <w:rPr>
          <w:rFonts w:ascii="Times New Roman TUR" w:hAnsi="Times New Roman TUR" w:cs="Times New Roman TUR"/>
          <w:color w:val="000000"/>
        </w:rPr>
        <w:t>o‘</w:t>
      </w:r>
      <w:r>
        <w:rPr>
          <w:rFonts w:ascii="Times New Roman TUR" w:hAnsi="Times New Roman TUR" w:cs="Times New Roman TUR"/>
          <w:color w:val="000000"/>
        </w:rPr>
        <w:t>kib</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Nurdan d</w:t>
      </w:r>
      <w:r>
        <w:rPr>
          <w:rFonts w:ascii="Times New Roman TUR" w:hAnsi="Times New Roman TUR" w:cs="Times New Roman TUR"/>
          <w:color w:val="000000"/>
        </w:rPr>
        <w:t>a</w:t>
      </w:r>
      <w:r w:rsidR="0084279A">
        <w:rPr>
          <w:rFonts w:ascii="Times New Roman TUR" w:hAnsi="Times New Roman TUR" w:cs="Times New Roman TUR"/>
          <w:color w:val="000000"/>
        </w:rPr>
        <w:t xml:space="preserve">rs </w:t>
      </w:r>
      <w:r>
        <w:rPr>
          <w:rFonts w:ascii="Times New Roman TUR" w:hAnsi="Times New Roman TUR" w:cs="Times New Roman TUR"/>
          <w:color w:val="000000"/>
        </w:rPr>
        <w:t>olar edilar</w:t>
      </w:r>
      <w:r w:rsidR="0084279A">
        <w:rPr>
          <w:rFonts w:ascii="Times New Roman TUR" w:hAnsi="Times New Roman TUR" w:cs="Times New Roman TUR"/>
          <w:color w:val="000000"/>
        </w:rPr>
        <w:t>.</w:t>
      </w:r>
    </w:p>
    <w:p w14:paraId="1526EC85" w14:textId="77777777" w:rsidR="004B7782" w:rsidRDefault="006A4F02"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T</w:t>
      </w:r>
      <w:r w:rsidR="00317151">
        <w:rPr>
          <w:rFonts w:ascii="Times New Roman TUR" w:hAnsi="Times New Roman TUR" w:cs="Times New Roman TUR"/>
          <w:b/>
          <w:bCs/>
          <w:color w:val="000000"/>
        </w:rPr>
        <w:t>o‘</w:t>
      </w:r>
      <w:r w:rsidRPr="00E67677">
        <w:rPr>
          <w:rFonts w:ascii="Times New Roman TUR" w:hAnsi="Times New Roman TUR" w:cs="Times New Roman TUR"/>
          <w:b/>
          <w:bCs/>
          <w:color w:val="000000"/>
        </w:rPr>
        <w:t>rtinchisi</w:t>
      </w:r>
      <w:r w:rsidR="0084279A" w:rsidRPr="00E67677">
        <w:rPr>
          <w:rFonts w:ascii="Times New Roman TUR" w:hAnsi="Times New Roman TUR" w:cs="Times New Roman TUR"/>
          <w:b/>
          <w:bCs/>
          <w:color w:val="000000"/>
        </w:rPr>
        <w:t>:</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ins</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w:t>
      </w:r>
      <w:r>
        <w:rPr>
          <w:rFonts w:ascii="Times New Roman TUR" w:hAnsi="Times New Roman TUR" w:cs="Times New Roman TUR"/>
          <w:color w:val="000000"/>
        </w:rPr>
        <w:t>yillarcha mash</w:t>
      </w:r>
      <w:r w:rsidR="00317151">
        <w:rPr>
          <w:rFonts w:ascii="Times New Roman TUR" w:hAnsi="Times New Roman TUR" w:cs="Times New Roman TUR"/>
          <w:color w:val="000000"/>
        </w:rPr>
        <w:t>g‘</w:t>
      </w:r>
      <w:r>
        <w:rPr>
          <w:rFonts w:ascii="Times New Roman TUR" w:hAnsi="Times New Roman TUR" w:cs="Times New Roman TUR"/>
          <w:color w:val="000000"/>
        </w:rPr>
        <w:t>ul b</w:t>
      </w:r>
      <w:r w:rsidR="00317151">
        <w:rPr>
          <w:rFonts w:ascii="Times New Roman TUR" w:hAnsi="Times New Roman TUR" w:cs="Times New Roman TUR"/>
          <w:color w:val="000000"/>
        </w:rPr>
        <w:t>o‘</w:t>
      </w:r>
      <w:r>
        <w:rPr>
          <w:rFonts w:ascii="Times New Roman TUR" w:hAnsi="Times New Roman TUR" w:cs="Times New Roman TUR"/>
          <w:color w:val="000000"/>
        </w:rPr>
        <w:t>lib q</w:t>
      </w:r>
      <w:r w:rsidR="00317151">
        <w:rPr>
          <w:rFonts w:ascii="Times New Roman TUR" w:hAnsi="Times New Roman TUR" w:cs="Times New Roman TUR"/>
          <w:color w:val="000000"/>
        </w:rPr>
        <w:t>o‘</w:t>
      </w:r>
      <w:r>
        <w:rPr>
          <w:rFonts w:ascii="Times New Roman TUR" w:hAnsi="Times New Roman TUR" w:cs="Times New Roman TUR"/>
          <w:color w:val="000000"/>
        </w:rPr>
        <w:t>lga kirita olmagan</w:t>
      </w:r>
      <w:r w:rsidR="0084279A">
        <w:rPr>
          <w:rFonts w:ascii="Times New Roman TUR" w:hAnsi="Times New Roman TUR" w:cs="Times New Roman TUR"/>
          <w:color w:val="000000"/>
        </w:rPr>
        <w:t xml:space="preserve"> </w:t>
      </w:r>
      <w:r>
        <w:rPr>
          <w:rFonts w:ascii="Times New Roman TUR" w:hAnsi="Times New Roman TUR" w:cs="Times New Roman TUR"/>
          <w:color w:val="000000"/>
        </w:rPr>
        <w:t>ma</w:t>
      </w:r>
      <w:r w:rsidR="00317151">
        <w:rPr>
          <w:rFonts w:ascii="Times New Roman TUR" w:hAnsi="Times New Roman TUR" w:cs="Times New Roman TUR"/>
          <w:color w:val="000000"/>
        </w:rPr>
        <w:t>’</w:t>
      </w:r>
      <w:r>
        <w:rPr>
          <w:rFonts w:ascii="Times New Roman TUR" w:hAnsi="Times New Roman TUR" w:cs="Times New Roman TUR"/>
          <w:color w:val="000000"/>
        </w:rPr>
        <w:t>lumotlarni</w:t>
      </w:r>
      <w:r w:rsidR="0084279A">
        <w:rPr>
          <w:rFonts w:ascii="Times New Roman TUR" w:hAnsi="Times New Roman TUR" w:cs="Times New Roman TUR"/>
          <w:color w:val="000000"/>
        </w:rPr>
        <w:t xml:space="preserve"> </w:t>
      </w:r>
      <w:r>
        <w:rPr>
          <w:rFonts w:ascii="Times New Roman TUR" w:hAnsi="Times New Roman TUR" w:cs="Times New Roman TUR"/>
          <w:color w:val="000000"/>
        </w:rPr>
        <w:t>l</w:t>
      </w:r>
      <w:r w:rsidR="00317151">
        <w:rPr>
          <w:rFonts w:ascii="Times New Roman TUR" w:hAnsi="Times New Roman TUR" w:cs="Times New Roman TUR"/>
          <w:color w:val="000000"/>
        </w:rPr>
        <w:t>o‘</w:t>
      </w:r>
      <w:r>
        <w:rPr>
          <w:rFonts w:ascii="Times New Roman TUR" w:hAnsi="Times New Roman TUR" w:cs="Times New Roman TUR"/>
          <w:color w:val="000000"/>
        </w:rPr>
        <w:t>nda</w:t>
      </w:r>
      <w:r w:rsidR="0084279A">
        <w:rPr>
          <w:rFonts w:ascii="Times New Roman TUR" w:hAnsi="Times New Roman TUR" w:cs="Times New Roman TUR"/>
          <w:color w:val="000000"/>
        </w:rPr>
        <w:t xml:space="preserve"> </w:t>
      </w:r>
      <w:r>
        <w:rPr>
          <w:rFonts w:ascii="Times New Roman TUR" w:hAnsi="Times New Roman TUR" w:cs="Times New Roman TUR"/>
          <w:color w:val="000000"/>
        </w:rPr>
        <w:t>x</w:t>
      </w:r>
      <w:r w:rsidR="0084279A">
        <w:rPr>
          <w:rFonts w:ascii="Times New Roman TUR" w:hAnsi="Times New Roman TUR" w:cs="Times New Roman TUR"/>
          <w:color w:val="000000"/>
        </w:rPr>
        <w:t>ul</w:t>
      </w:r>
      <w:r>
        <w:rPr>
          <w:rFonts w:ascii="Times New Roman TUR" w:hAnsi="Times New Roman TUR" w:cs="Times New Roman TUR"/>
          <w:color w:val="000000"/>
        </w:rPr>
        <w:t>o</w:t>
      </w:r>
      <w:r w:rsidR="0084279A">
        <w:rPr>
          <w:rFonts w:ascii="Times New Roman TUR" w:hAnsi="Times New Roman TUR" w:cs="Times New Roman TUR"/>
          <w:color w:val="000000"/>
        </w:rPr>
        <w:t>salar n</w:t>
      </w:r>
      <w:r>
        <w:rPr>
          <w:rFonts w:ascii="Times New Roman TUR" w:hAnsi="Times New Roman TUR" w:cs="Times New Roman TUR"/>
          <w:color w:val="000000"/>
        </w:rPr>
        <w:t>a</w:t>
      </w:r>
      <w:r w:rsidR="0084279A">
        <w:rPr>
          <w:rFonts w:ascii="Times New Roman TUR" w:hAnsi="Times New Roman TUR" w:cs="Times New Roman TUR"/>
          <w:color w:val="000000"/>
        </w:rPr>
        <w:t>vid</w:t>
      </w:r>
      <w:r>
        <w:rPr>
          <w:rFonts w:ascii="Times New Roman TUR" w:hAnsi="Times New Roman TUR" w:cs="Times New Roman TUR"/>
          <w:color w:val="000000"/>
        </w:rPr>
        <w:t>a</w:t>
      </w:r>
      <w:r w:rsidR="0084279A">
        <w:rPr>
          <w:rFonts w:ascii="Times New Roman TUR" w:hAnsi="Times New Roman TUR" w:cs="Times New Roman TUR"/>
          <w:color w:val="000000"/>
        </w:rPr>
        <w:t xml:space="preserve">n </w:t>
      </w:r>
      <w:r>
        <w:rPr>
          <w:rFonts w:ascii="Times New Roman TUR" w:hAnsi="Times New Roman TUR" w:cs="Times New Roman TUR"/>
          <w:color w:val="000000"/>
        </w:rPr>
        <w:t>qi</w:t>
      </w:r>
      <w:r w:rsidR="0084279A">
        <w:rPr>
          <w:rFonts w:ascii="Times New Roman TUR" w:hAnsi="Times New Roman TUR" w:cs="Times New Roman TUR"/>
          <w:color w:val="000000"/>
        </w:rPr>
        <w:t>s</w:t>
      </w:r>
      <w:r>
        <w:rPr>
          <w:rFonts w:ascii="Times New Roman TUR" w:hAnsi="Times New Roman TUR" w:cs="Times New Roman TUR"/>
          <w:color w:val="000000"/>
        </w:rPr>
        <w:t>q</w:t>
      </w:r>
      <w:r w:rsidR="0084279A">
        <w:rPr>
          <w:rFonts w:ascii="Times New Roman TUR" w:hAnsi="Times New Roman TUR" w:cs="Times New Roman TUR"/>
          <w:color w:val="000000"/>
        </w:rPr>
        <w:t>a bir zam</w:t>
      </w:r>
      <w:r>
        <w:rPr>
          <w:rFonts w:ascii="Times New Roman TUR" w:hAnsi="Times New Roman TUR" w:cs="Times New Roman TUR"/>
          <w:color w:val="000000"/>
        </w:rPr>
        <w:t>o</w:t>
      </w:r>
      <w:r w:rsidR="0084279A">
        <w:rPr>
          <w:rFonts w:ascii="Times New Roman TUR" w:hAnsi="Times New Roman TUR" w:cs="Times New Roman TUR"/>
          <w:color w:val="000000"/>
        </w:rPr>
        <w:t>nda t</w:t>
      </w:r>
      <w:r>
        <w:rPr>
          <w:rFonts w:ascii="Times New Roman TUR" w:hAnsi="Times New Roman TUR" w:cs="Times New Roman TUR"/>
          <w:color w:val="000000"/>
        </w:rPr>
        <w:t>a</w:t>
      </w:r>
      <w:r w:rsidR="00317151">
        <w:rPr>
          <w:rFonts w:ascii="Times New Roman TUR" w:hAnsi="Times New Roman TUR" w:cs="Times New Roman TUR"/>
          <w:color w:val="000000"/>
        </w:rPr>
        <w:t>’</w:t>
      </w:r>
      <w:r w:rsidR="0084279A">
        <w:rPr>
          <w:rFonts w:ascii="Times New Roman TUR" w:hAnsi="Times New Roman TUR" w:cs="Times New Roman TUR"/>
          <w:color w:val="000000"/>
        </w:rPr>
        <w:t xml:space="preserve">min </w:t>
      </w:r>
      <w:r>
        <w:rPr>
          <w:rFonts w:ascii="Times New Roman TUR" w:hAnsi="Times New Roman TUR" w:cs="Times New Roman TUR"/>
          <w:color w:val="000000"/>
        </w:rPr>
        <w:t>qilish</w:t>
      </w:r>
      <w:r w:rsidR="0084279A">
        <w:rPr>
          <w:rFonts w:ascii="Times New Roman TUR" w:hAnsi="Times New Roman TUR" w:cs="Times New Roman TUR"/>
          <w:color w:val="000000"/>
        </w:rPr>
        <w:t>idir.</w:t>
      </w:r>
    </w:p>
    <w:p w14:paraId="114C5BC6"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Be</w:t>
      </w:r>
      <w:r w:rsidR="006A4F02" w:rsidRPr="00E67677">
        <w:rPr>
          <w:rFonts w:ascii="Times New Roman TUR" w:hAnsi="Times New Roman TUR" w:cs="Times New Roman TUR"/>
          <w:b/>
          <w:bCs/>
          <w:color w:val="000000"/>
        </w:rPr>
        <w:t>sh</w:t>
      </w:r>
      <w:r w:rsidRPr="00E67677">
        <w:rPr>
          <w:rFonts w:ascii="Times New Roman TUR" w:hAnsi="Times New Roman TUR" w:cs="Times New Roman TUR"/>
          <w:b/>
          <w:bCs/>
          <w:color w:val="000000"/>
        </w:rPr>
        <w:t>inc</w:t>
      </w:r>
      <w:r w:rsidR="006A4F02" w:rsidRPr="00E67677">
        <w:rPr>
          <w:rFonts w:ascii="Times New Roman TUR" w:hAnsi="Times New Roman TUR" w:cs="Times New Roman TUR"/>
          <w:b/>
          <w:bCs/>
          <w:color w:val="000000"/>
        </w:rPr>
        <w:t>h</w:t>
      </w:r>
      <w:r w:rsidRPr="00E67677">
        <w:rPr>
          <w:rFonts w:ascii="Times New Roman TUR" w:hAnsi="Times New Roman TUR" w:cs="Times New Roman TUR"/>
          <w:b/>
          <w:bCs/>
          <w:color w:val="000000"/>
        </w:rPr>
        <w:t>isi:</w:t>
      </w:r>
      <w:r>
        <w:rPr>
          <w:rFonts w:ascii="Times New Roman TUR" w:hAnsi="Times New Roman TUR" w:cs="Times New Roman TUR"/>
          <w:color w:val="000000"/>
        </w:rPr>
        <w:t xml:space="preserve"> Ris</w:t>
      </w:r>
      <w:r w:rsidR="006A4F02">
        <w:rPr>
          <w:rFonts w:ascii="Times New Roman TUR" w:hAnsi="Times New Roman TUR" w:cs="Times New Roman TUR"/>
          <w:color w:val="000000"/>
        </w:rPr>
        <w:t>o</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-i Nur ilm</w:t>
      </w:r>
      <w:r w:rsidR="006A4F02">
        <w:rPr>
          <w:rFonts w:ascii="Times New Roman TUR" w:hAnsi="Times New Roman TUR" w:cs="Times New Roman TUR"/>
          <w:color w:val="000000"/>
        </w:rPr>
        <w:t>n</w:t>
      </w:r>
      <w:r>
        <w:rPr>
          <w:rFonts w:ascii="Times New Roman TUR" w:hAnsi="Times New Roman TUR" w:cs="Times New Roman TUR"/>
          <w:color w:val="000000"/>
        </w:rPr>
        <w:t>in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a</w:t>
      </w:r>
      <w:r>
        <w:rPr>
          <w:rFonts w:ascii="Times New Roman TUR" w:hAnsi="Times New Roman TUR" w:cs="Times New Roman TUR"/>
          <w:color w:val="000000"/>
        </w:rPr>
        <w:t>s</w:t>
      </w:r>
      <w:r w:rsidR="006A4F02">
        <w:rPr>
          <w:rFonts w:ascii="Times New Roman TUR" w:hAnsi="Times New Roman TUR" w:cs="Times New Roman TUR"/>
          <w:color w:val="000000"/>
        </w:rPr>
        <w:t>o</w:t>
      </w:r>
      <w:r>
        <w:rPr>
          <w:rFonts w:ascii="Times New Roman TUR" w:hAnsi="Times New Roman TUR" w:cs="Times New Roman TUR"/>
          <w:color w:val="000000"/>
        </w:rPr>
        <w:t xml:space="preserve">s </w:t>
      </w:r>
      <w:r w:rsidR="00317151">
        <w:rPr>
          <w:rFonts w:ascii="Times New Roman TUR" w:hAnsi="Times New Roman TUR" w:cs="Times New Roman TUR"/>
          <w:color w:val="000000"/>
        </w:rPr>
        <w:t>g‘</w:t>
      </w:r>
      <w:r w:rsidR="006A4F02">
        <w:rPr>
          <w:rFonts w:ascii="Times New Roman TUR" w:hAnsi="Times New Roman TUR" w:cs="Times New Roman TUR"/>
          <w:color w:val="000000"/>
        </w:rPr>
        <w:t>o</w:t>
      </w:r>
      <w:r>
        <w:rPr>
          <w:rFonts w:ascii="Times New Roman TUR" w:hAnsi="Times New Roman TUR" w:cs="Times New Roman TUR"/>
          <w:color w:val="000000"/>
        </w:rPr>
        <w:t>y</w:t>
      </w:r>
      <w:r w:rsidR="006A4F02">
        <w:rPr>
          <w:rFonts w:ascii="Times New Roman TUR" w:hAnsi="Times New Roman TUR" w:cs="Times New Roman TUR"/>
          <w:color w:val="000000"/>
        </w:rPr>
        <w:t>a</w:t>
      </w:r>
      <w:r>
        <w:rPr>
          <w:rFonts w:ascii="Times New Roman TUR" w:hAnsi="Times New Roman TUR" w:cs="Times New Roman TUR"/>
          <w:color w:val="000000"/>
        </w:rPr>
        <w:t xml:space="preserve">si </w:t>
      </w:r>
      <w:r w:rsidR="006A4F0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A4F02">
        <w:rPr>
          <w:rFonts w:ascii="Times New Roman TUR" w:hAnsi="Times New Roman TUR" w:cs="Times New Roman TUR"/>
          <w:color w:val="000000"/>
        </w:rPr>
        <w:t>g</w:t>
      </w:r>
      <w:r>
        <w:rPr>
          <w:rFonts w:ascii="Times New Roman TUR" w:hAnsi="Times New Roman TUR" w:cs="Times New Roman TUR"/>
          <w:color w:val="000000"/>
        </w:rPr>
        <w:t>an r</w:t>
      </w:r>
      <w:r w:rsidR="006A4F02">
        <w:rPr>
          <w:rFonts w:ascii="Times New Roman TUR" w:hAnsi="Times New Roman TUR" w:cs="Times New Roman TUR"/>
          <w:color w:val="000000"/>
        </w:rPr>
        <w:t>i</w:t>
      </w:r>
      <w:r>
        <w:rPr>
          <w:rFonts w:ascii="Times New Roman TUR" w:hAnsi="Times New Roman TUR" w:cs="Times New Roman TUR"/>
          <w:color w:val="000000"/>
        </w:rPr>
        <w:t>z</w:t>
      </w:r>
      <w:r w:rsidR="006A4F02">
        <w:rPr>
          <w:rFonts w:ascii="Times New Roman TUR" w:hAnsi="Times New Roman TUR" w:cs="Times New Roman TUR"/>
          <w:color w:val="000000"/>
        </w:rPr>
        <w:t>o</w:t>
      </w:r>
      <w:r>
        <w:rPr>
          <w:rFonts w:ascii="Times New Roman TUR" w:hAnsi="Times New Roman TUR" w:cs="Times New Roman TUR"/>
          <w:color w:val="000000"/>
        </w:rPr>
        <w:t>y</w:t>
      </w:r>
      <w:r w:rsidR="006A4F02">
        <w:rPr>
          <w:rFonts w:ascii="Times New Roman TUR" w:hAnsi="Times New Roman TUR" w:cs="Times New Roman TUR"/>
          <w:color w:val="000000"/>
        </w:rPr>
        <w:t>i</w:t>
      </w:r>
      <w:r>
        <w:rPr>
          <w:rFonts w:ascii="Times New Roman TUR" w:hAnsi="Times New Roman TUR" w:cs="Times New Roman TUR"/>
          <w:color w:val="000000"/>
        </w:rPr>
        <w:t xml:space="preserve"> </w:t>
      </w:r>
      <w:r w:rsidR="006A4F02">
        <w:rPr>
          <w:rFonts w:ascii="Times New Roman TUR" w:hAnsi="Times New Roman TUR" w:cs="Times New Roman TUR"/>
          <w:color w:val="000000"/>
        </w:rPr>
        <w:t>I</w:t>
      </w:r>
      <w:r>
        <w:rPr>
          <w:rFonts w:ascii="Times New Roman TUR" w:hAnsi="Times New Roman TUR" w:cs="Times New Roman TUR"/>
          <w:color w:val="000000"/>
        </w:rPr>
        <w:t>l</w:t>
      </w:r>
      <w:r w:rsidR="006A4F02">
        <w:rPr>
          <w:rFonts w:ascii="Times New Roman TUR" w:hAnsi="Times New Roman TUR" w:cs="Times New Roman TUR"/>
          <w:color w:val="000000"/>
        </w:rPr>
        <w:t>o</w:t>
      </w:r>
      <w:r>
        <w:rPr>
          <w:rFonts w:ascii="Times New Roman TUR" w:hAnsi="Times New Roman TUR" w:cs="Times New Roman TUR"/>
          <w:color w:val="000000"/>
        </w:rPr>
        <w:t>h</w:t>
      </w:r>
      <w:r w:rsidR="006A4F02">
        <w:rPr>
          <w:rFonts w:ascii="Times New Roman TUR" w:hAnsi="Times New Roman TUR" w:cs="Times New Roman TUR"/>
          <w:color w:val="000000"/>
        </w:rPr>
        <w:t>i</w:t>
      </w:r>
      <w:r>
        <w:rPr>
          <w:rFonts w:ascii="Times New Roman TUR" w:hAnsi="Times New Roman TUR" w:cs="Times New Roman TUR"/>
          <w:color w:val="000000"/>
        </w:rPr>
        <w:t>y</w:t>
      </w:r>
      <w:r w:rsidR="006A4F02">
        <w:rPr>
          <w:rFonts w:ascii="Times New Roman TUR" w:hAnsi="Times New Roman TUR" w:cs="Times New Roman TUR"/>
          <w:color w:val="000000"/>
        </w:rPr>
        <w:t>ni</w:t>
      </w:r>
      <w:r>
        <w:rPr>
          <w:rFonts w:ascii="Times New Roman TUR" w:hAnsi="Times New Roman TUR" w:cs="Times New Roman TUR"/>
          <w:color w:val="000000"/>
        </w:rPr>
        <w:t xml:space="preserve"> </w:t>
      </w:r>
      <w:r w:rsidR="006A4F02">
        <w:rPr>
          <w:rFonts w:ascii="Times New Roman TUR" w:hAnsi="Times New Roman TUR" w:cs="Times New Roman TUR"/>
          <w:color w:val="000000"/>
        </w:rPr>
        <w:t>q</w:t>
      </w:r>
      <w:r w:rsidR="00317151">
        <w:rPr>
          <w:rFonts w:ascii="Times New Roman TUR" w:hAnsi="Times New Roman TUR" w:cs="Times New Roman TUR"/>
          <w:color w:val="000000"/>
        </w:rPr>
        <w:t>o‘</w:t>
      </w:r>
      <w:r w:rsidR="006A4F02">
        <w:rPr>
          <w:rFonts w:ascii="Times New Roman TUR" w:hAnsi="Times New Roman TUR" w:cs="Times New Roman TUR"/>
          <w:color w:val="000000"/>
        </w:rPr>
        <w:t>lga kiritishga</w:t>
      </w:r>
      <w:r>
        <w:rPr>
          <w:rFonts w:ascii="Times New Roman TUR" w:hAnsi="Times New Roman TUR" w:cs="Times New Roman TUR"/>
          <w:color w:val="000000"/>
        </w:rPr>
        <w:t xml:space="preserve"> s</w:t>
      </w:r>
      <w:r w:rsidR="006A4F02">
        <w:rPr>
          <w:rFonts w:ascii="Times New Roman TUR" w:hAnsi="Times New Roman TUR" w:cs="Times New Roman TUR"/>
          <w:color w:val="000000"/>
        </w:rPr>
        <w:t>a</w:t>
      </w:r>
      <w:r>
        <w:rPr>
          <w:rFonts w:ascii="Times New Roman TUR" w:hAnsi="Times New Roman TUR" w:cs="Times New Roman TUR"/>
          <w:color w:val="000000"/>
        </w:rPr>
        <w:t>b</w:t>
      </w:r>
      <w:r w:rsidR="006A4F02">
        <w:rPr>
          <w:rFonts w:ascii="Times New Roman TUR" w:hAnsi="Times New Roman TUR" w:cs="Times New Roman TUR"/>
          <w:color w:val="000000"/>
        </w:rPr>
        <w:t>ab</w:t>
      </w:r>
      <w:r>
        <w:rPr>
          <w:rFonts w:ascii="Times New Roman TUR" w:hAnsi="Times New Roman TUR" w:cs="Times New Roman TUR"/>
          <w:color w:val="000000"/>
        </w:rPr>
        <w:t xml:space="preserve"> </w:t>
      </w:r>
      <w:r w:rsidR="006A4F02">
        <w:rPr>
          <w:rFonts w:ascii="Times New Roman TUR" w:hAnsi="Times New Roman TUR" w:cs="Times New Roman TUR"/>
          <w:color w:val="000000"/>
        </w:rPr>
        <w:t>b</w:t>
      </w:r>
      <w:r w:rsidR="00317151">
        <w:rPr>
          <w:rFonts w:ascii="Times New Roman TUR" w:hAnsi="Times New Roman TUR" w:cs="Times New Roman TUR"/>
          <w:color w:val="000000"/>
        </w:rPr>
        <w:t>o‘</w:t>
      </w:r>
      <w:r w:rsidR="006A4F02">
        <w:rPr>
          <w:rFonts w:ascii="Times New Roman TUR" w:hAnsi="Times New Roman TUR" w:cs="Times New Roman TUR"/>
          <w:color w:val="000000"/>
        </w:rPr>
        <w:t xml:space="preserve">lishi </w:t>
      </w:r>
      <w:r>
        <w:rPr>
          <w:rFonts w:ascii="Times New Roman TUR" w:hAnsi="Times New Roman TUR" w:cs="Times New Roman TUR"/>
          <w:color w:val="000000"/>
        </w:rPr>
        <w:t>v</w:t>
      </w:r>
      <w:r w:rsidR="006A4F02">
        <w:rPr>
          <w:rFonts w:ascii="Times New Roman TUR" w:hAnsi="Times New Roman TUR" w:cs="Times New Roman TUR"/>
          <w:color w:val="000000"/>
        </w:rPr>
        <w:t>a</w:t>
      </w:r>
      <w:r>
        <w:rPr>
          <w:rFonts w:ascii="Times New Roman TUR" w:hAnsi="Times New Roman TUR" w:cs="Times New Roman TUR"/>
          <w:color w:val="000000"/>
        </w:rPr>
        <w:t xml:space="preserve"> d</w:t>
      </w:r>
      <w:r w:rsidR="006A4F02">
        <w:rPr>
          <w:rFonts w:ascii="Times New Roman TUR" w:hAnsi="Times New Roman TUR" w:cs="Times New Roman TUR"/>
          <w:color w:val="000000"/>
        </w:rPr>
        <w:t>u</w:t>
      </w:r>
      <w:r>
        <w:rPr>
          <w:rFonts w:ascii="Times New Roman TUR" w:hAnsi="Times New Roman TUR" w:cs="Times New Roman TUR"/>
          <w:color w:val="000000"/>
        </w:rPr>
        <w:t>ny</w:t>
      </w:r>
      <w:r w:rsidR="006A4F02">
        <w:rPr>
          <w:rFonts w:ascii="Times New Roman TUR" w:hAnsi="Times New Roman TUR" w:cs="Times New Roman TUR"/>
          <w:color w:val="000000"/>
        </w:rPr>
        <w:t>o</w:t>
      </w:r>
      <w:r>
        <w:rPr>
          <w:rFonts w:ascii="Times New Roman TUR" w:hAnsi="Times New Roman TUR" w:cs="Times New Roman TUR"/>
          <w:color w:val="000000"/>
        </w:rPr>
        <w:t xml:space="preserve"> m</w:t>
      </w:r>
      <w:r w:rsidR="006A4F02">
        <w:rPr>
          <w:rFonts w:ascii="Times New Roman TUR" w:hAnsi="Times New Roman TUR" w:cs="Times New Roman TUR"/>
          <w:color w:val="000000"/>
        </w:rPr>
        <w:t>a</w:t>
      </w:r>
      <w:r>
        <w:rPr>
          <w:rFonts w:ascii="Times New Roman TUR" w:hAnsi="Times New Roman TUR" w:cs="Times New Roman TUR"/>
          <w:color w:val="000000"/>
        </w:rPr>
        <w:t>nfaati</w:t>
      </w:r>
      <w:r w:rsidR="006A4F02">
        <w:rPr>
          <w:rFonts w:ascii="Times New Roman TUR" w:hAnsi="Times New Roman TUR" w:cs="Times New Roman TUR"/>
          <w:color w:val="000000"/>
        </w:rPr>
        <w:t>ga</w:t>
      </w:r>
      <w:r>
        <w:rPr>
          <w:rFonts w:ascii="Times New Roman TUR" w:hAnsi="Times New Roman TUR" w:cs="Times New Roman TUR"/>
          <w:color w:val="000000"/>
        </w:rPr>
        <w:t xml:space="preserve"> ilm</w:t>
      </w:r>
      <w:r w:rsidR="006A4F02">
        <w:rPr>
          <w:rFonts w:ascii="Times New Roman TUR" w:hAnsi="Times New Roman TUR" w:cs="Times New Roman TUR"/>
          <w:color w:val="000000"/>
        </w:rPr>
        <w:t>n</w:t>
      </w:r>
      <w:r>
        <w:rPr>
          <w:rFonts w:ascii="Times New Roman TUR" w:hAnsi="Times New Roman TUR" w:cs="Times New Roman TUR"/>
          <w:color w:val="000000"/>
        </w:rPr>
        <w:t>i h</w:t>
      </w:r>
      <w:r w:rsidR="006A4F02">
        <w:rPr>
          <w:rFonts w:ascii="Times New Roman TUR" w:hAnsi="Times New Roman TUR" w:cs="Times New Roman TUR"/>
          <w:color w:val="000000"/>
        </w:rPr>
        <w:t xml:space="preserve">ech </w:t>
      </w:r>
      <w:r>
        <w:rPr>
          <w:rFonts w:ascii="Times New Roman TUR" w:hAnsi="Times New Roman TUR" w:cs="Times New Roman TUR"/>
          <w:color w:val="000000"/>
        </w:rPr>
        <w:t xml:space="preserve">bir </w:t>
      </w:r>
      <w:r w:rsidR="006A4F02">
        <w:rPr>
          <w:rFonts w:ascii="Times New Roman TUR" w:hAnsi="Times New Roman TUR" w:cs="Times New Roman TUR"/>
          <w:color w:val="000000"/>
        </w:rPr>
        <w:t>j</w:t>
      </w:r>
      <w:r>
        <w:rPr>
          <w:rFonts w:ascii="Times New Roman TUR" w:hAnsi="Times New Roman TUR" w:cs="Times New Roman TUR"/>
          <w:color w:val="000000"/>
        </w:rPr>
        <w:t>ih</w:t>
      </w:r>
      <w:r w:rsidR="006A4F02">
        <w:rPr>
          <w:rFonts w:ascii="Times New Roman TUR" w:hAnsi="Times New Roman TUR" w:cs="Times New Roman TUR"/>
          <w:color w:val="000000"/>
        </w:rPr>
        <w:t>a</w:t>
      </w:r>
      <w:r>
        <w:rPr>
          <w:rFonts w:ascii="Times New Roman TUR" w:hAnsi="Times New Roman TUR" w:cs="Times New Roman TUR"/>
          <w:color w:val="000000"/>
        </w:rPr>
        <w:t>t</w:t>
      </w:r>
      <w:r w:rsidR="006A4F02">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6A4F02">
        <w:rPr>
          <w:rFonts w:ascii="Times New Roman TUR" w:hAnsi="Times New Roman TUR" w:cs="Times New Roman TUR"/>
          <w:color w:val="000000"/>
        </w:rPr>
        <w:t>vosita</w:t>
      </w:r>
      <w:r>
        <w:rPr>
          <w:rFonts w:ascii="Times New Roman TUR" w:hAnsi="Times New Roman TUR" w:cs="Times New Roman TUR"/>
          <w:color w:val="000000"/>
        </w:rPr>
        <w:t xml:space="preserve"> </w:t>
      </w:r>
      <w:r w:rsidR="006A4F02">
        <w:rPr>
          <w:rFonts w:ascii="Times New Roman TUR" w:hAnsi="Times New Roman TUR" w:cs="Times New Roman TUR"/>
          <w:color w:val="000000"/>
        </w:rPr>
        <w:t>qilmasdan</w:t>
      </w:r>
      <w:r>
        <w:rPr>
          <w:rFonts w:ascii="Times New Roman TUR" w:hAnsi="Times New Roman TUR" w:cs="Times New Roman TUR"/>
          <w:color w:val="000000"/>
        </w:rPr>
        <w:t xml:space="preserve"> </w:t>
      </w:r>
      <w:r w:rsidR="006A4F02">
        <w:rPr>
          <w:rFonts w:ascii="Times New Roman TUR" w:hAnsi="Times New Roman TUR" w:cs="Times New Roman TUR"/>
          <w:color w:val="000000"/>
        </w:rPr>
        <w:t>t</w:t>
      </w:r>
      <w:r w:rsidR="00317151">
        <w:rPr>
          <w:rFonts w:ascii="Times New Roman TUR" w:hAnsi="Times New Roman TUR" w:cs="Times New Roman TUR"/>
          <w:color w:val="000000"/>
        </w:rPr>
        <w:t>o‘</w:t>
      </w:r>
      <w:r w:rsidR="006A4F02">
        <w:rPr>
          <w:rFonts w:ascii="Times New Roman TUR" w:hAnsi="Times New Roman TUR" w:cs="Times New Roman TUR"/>
          <w:color w:val="000000"/>
        </w:rPr>
        <w:t>liq</w:t>
      </w:r>
      <w:r>
        <w:rPr>
          <w:rFonts w:ascii="Times New Roman TUR" w:hAnsi="Times New Roman TUR" w:cs="Times New Roman TUR"/>
          <w:color w:val="000000"/>
        </w:rPr>
        <w:t xml:space="preserve"> m</w:t>
      </w:r>
      <w:r w:rsidR="006A4F02">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6A4F02">
        <w:rPr>
          <w:rFonts w:ascii="Times New Roman TUR" w:hAnsi="Times New Roman TUR" w:cs="Times New Roman TUR"/>
          <w:color w:val="000000"/>
        </w:rPr>
        <w:t>oda</w:t>
      </w:r>
      <w:r>
        <w:rPr>
          <w:rFonts w:ascii="Times New Roman TUR" w:hAnsi="Times New Roman TUR" w:cs="Times New Roman TUR"/>
          <w:color w:val="000000"/>
        </w:rPr>
        <w:t xml:space="preserve"> ins</w:t>
      </w:r>
      <w:r w:rsidR="006A4F02">
        <w:rPr>
          <w:rFonts w:ascii="Times New Roman TUR" w:hAnsi="Times New Roman TUR" w:cs="Times New Roman TUR"/>
          <w:color w:val="000000"/>
        </w:rPr>
        <w:t>o</w:t>
      </w:r>
      <w:r>
        <w:rPr>
          <w:rFonts w:ascii="Times New Roman TUR" w:hAnsi="Times New Roman TUR" w:cs="Times New Roman TUR"/>
          <w:color w:val="000000"/>
        </w:rPr>
        <w:t>niy</w:t>
      </w:r>
      <w:r w:rsidR="006A4F02">
        <w:rPr>
          <w:rFonts w:ascii="Times New Roman TUR" w:hAnsi="Times New Roman TUR" w:cs="Times New Roman TUR"/>
          <w:color w:val="000000"/>
        </w:rPr>
        <w:t>a</w:t>
      </w:r>
      <w:r>
        <w:rPr>
          <w:rFonts w:ascii="Times New Roman TUR" w:hAnsi="Times New Roman TUR" w:cs="Times New Roman TUR"/>
          <w:color w:val="000000"/>
        </w:rPr>
        <w:t>t</w:t>
      </w:r>
      <w:r w:rsidR="006A4F02">
        <w:rPr>
          <w:rFonts w:ascii="Times New Roman TUR" w:hAnsi="Times New Roman TUR" w:cs="Times New Roman TUR"/>
          <w:color w:val="000000"/>
        </w:rPr>
        <w:t>ga</w:t>
      </w:r>
      <w:r>
        <w:rPr>
          <w:rFonts w:ascii="Times New Roman TUR" w:hAnsi="Times New Roman TUR" w:cs="Times New Roman TUR"/>
          <w:color w:val="000000"/>
        </w:rPr>
        <w:t xml:space="preserve"> </w:t>
      </w:r>
      <w:r w:rsidR="006A4F02">
        <w:rPr>
          <w:rFonts w:ascii="Times New Roman TUR" w:hAnsi="Times New Roman TUR" w:cs="Times New Roman TUR"/>
          <w:color w:val="000000"/>
        </w:rPr>
        <w:t>x</w:t>
      </w:r>
      <w:r>
        <w:rPr>
          <w:rFonts w:ascii="Times New Roman TUR" w:hAnsi="Times New Roman TUR" w:cs="Times New Roman TUR"/>
          <w:color w:val="000000"/>
        </w:rPr>
        <w:t>izm</w:t>
      </w:r>
      <w:r w:rsidR="006A4F02">
        <w:rPr>
          <w:rFonts w:ascii="Times New Roman TUR" w:hAnsi="Times New Roman TUR" w:cs="Times New Roman TUR"/>
          <w:color w:val="000000"/>
        </w:rPr>
        <w:t>a</w:t>
      </w:r>
      <w:r>
        <w:rPr>
          <w:rFonts w:ascii="Times New Roman TUR" w:hAnsi="Times New Roman TUR" w:cs="Times New Roman TUR"/>
          <w:color w:val="000000"/>
        </w:rPr>
        <w:t xml:space="preserve">t </w:t>
      </w:r>
      <w:r w:rsidR="006A4F02">
        <w:rPr>
          <w:rFonts w:ascii="Times New Roman TUR" w:hAnsi="Times New Roman TUR" w:cs="Times New Roman TUR"/>
          <w:color w:val="000000"/>
        </w:rPr>
        <w:t>ka</w:t>
      </w:r>
      <w:r>
        <w:rPr>
          <w:rFonts w:ascii="Times New Roman TUR" w:hAnsi="Times New Roman TUR" w:cs="Times New Roman TUR"/>
          <w:color w:val="000000"/>
        </w:rPr>
        <w:t>bi en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yuksak</w:t>
      </w:r>
      <w:r>
        <w:rPr>
          <w:rFonts w:ascii="Times New Roman TUR" w:hAnsi="Times New Roman TUR" w:cs="Times New Roman TUR"/>
          <w:color w:val="000000"/>
        </w:rPr>
        <w:t xml:space="preserve"> vazif</w:t>
      </w:r>
      <w:r w:rsidR="006A4F02">
        <w:rPr>
          <w:rFonts w:ascii="Times New Roman TUR" w:hAnsi="Times New Roman TUR" w:cs="Times New Roman TUR"/>
          <w:color w:val="000000"/>
        </w:rPr>
        <w:t>an</w:t>
      </w:r>
      <w:r>
        <w:rPr>
          <w:rFonts w:ascii="Times New Roman TUR" w:hAnsi="Times New Roman TUR" w:cs="Times New Roman TUR"/>
          <w:color w:val="000000"/>
        </w:rPr>
        <w:t>i t</w:t>
      </w:r>
      <w:r w:rsidR="006A4F02">
        <w:rPr>
          <w:rFonts w:ascii="Times New Roman TUR" w:hAnsi="Times New Roman TUR" w:cs="Times New Roman TUR"/>
          <w:color w:val="000000"/>
        </w:rPr>
        <w:t>a</w:t>
      </w:r>
      <w:r>
        <w:rPr>
          <w:rFonts w:ascii="Times New Roman TUR" w:hAnsi="Times New Roman TUR" w:cs="Times New Roman TUR"/>
          <w:color w:val="000000"/>
        </w:rPr>
        <w:t>msil eti</w:t>
      </w:r>
      <w:r w:rsidR="006A4F02">
        <w:rPr>
          <w:rFonts w:ascii="Times New Roman TUR" w:hAnsi="Times New Roman TUR" w:cs="Times New Roman TUR"/>
          <w:color w:val="000000"/>
        </w:rPr>
        <w:t>shi</w:t>
      </w:r>
      <w:r>
        <w:rPr>
          <w:rFonts w:ascii="Times New Roman TUR" w:hAnsi="Times New Roman TUR" w:cs="Times New Roman TUR"/>
          <w:color w:val="000000"/>
        </w:rPr>
        <w:t>dir.</w:t>
      </w:r>
    </w:p>
    <w:p w14:paraId="396969E9" w14:textId="77777777" w:rsidR="004B7782" w:rsidRDefault="006A4F02"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Oltinchisi</w:t>
      </w:r>
      <w:r w:rsidR="0084279A" w:rsidRPr="00E67677">
        <w:rPr>
          <w:rFonts w:ascii="Times New Roman TUR" w:hAnsi="Times New Roman TUR" w:cs="Times New Roman TUR"/>
          <w:b/>
          <w:bCs/>
          <w:color w:val="000000"/>
        </w:rPr>
        <w:t>:</w:t>
      </w:r>
      <w:r w:rsidR="0084279A">
        <w:rPr>
          <w:rFonts w:ascii="Times New Roman TUR" w:hAnsi="Times New Roman TUR" w:cs="Times New Roman TUR"/>
          <w:color w:val="000000"/>
        </w:rPr>
        <w:t xml:space="preserve">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 xml:space="preserve">-i Nur </w:t>
      </w:r>
      <w:r>
        <w:rPr>
          <w:rFonts w:ascii="Times New Roman TUR" w:hAnsi="Times New Roman TUR" w:cs="Times New Roman TUR"/>
          <w:color w:val="000000"/>
        </w:rPr>
        <w:t>q</w:t>
      </w:r>
      <w:r w:rsidR="0084279A">
        <w:rPr>
          <w:rFonts w:ascii="Times New Roman TUR" w:hAnsi="Times New Roman TUR" w:cs="Times New Roman TUR"/>
          <w:color w:val="000000"/>
        </w:rPr>
        <w:t>uvv</w:t>
      </w:r>
      <w:r>
        <w:rPr>
          <w:rFonts w:ascii="Times New Roman TUR" w:hAnsi="Times New Roman TUR" w:cs="Times New Roman TUR"/>
          <w:color w:val="000000"/>
        </w:rPr>
        <w:t>a</w:t>
      </w:r>
      <w:r w:rsidR="0084279A">
        <w:rPr>
          <w:rFonts w:ascii="Times New Roman TUR" w:hAnsi="Times New Roman TUR" w:cs="Times New Roman TUR"/>
          <w:color w:val="000000"/>
        </w:rPr>
        <w:t>tli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E67677">
        <w:rPr>
          <w:rFonts w:ascii="Times New Roman TUR" w:hAnsi="Times New Roman TUR" w:cs="Times New Roman TUR"/>
          <w:color w:val="000000"/>
        </w:rPr>
        <w:t>muqaddas</w:t>
      </w:r>
      <w:r w:rsidR="0084279A">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iy</w:t>
      </w:r>
      <w:r w:rsidR="0084279A">
        <w:rPr>
          <w:rFonts w:ascii="Times New Roman TUR" w:hAnsi="Times New Roman TUR" w:cs="Times New Roman TUR"/>
          <w:color w:val="000000"/>
        </w:rPr>
        <w:t xml:space="preserve"> bir t</w:t>
      </w:r>
      <w:r>
        <w:rPr>
          <w:rFonts w:ascii="Times New Roman TUR" w:hAnsi="Times New Roman TUR" w:cs="Times New Roman TUR"/>
          <w:color w:val="000000"/>
        </w:rPr>
        <w:t>a</w:t>
      </w:r>
      <w:r w:rsidR="0084279A">
        <w:rPr>
          <w:rFonts w:ascii="Times New Roman TUR" w:hAnsi="Times New Roman TUR" w:cs="Times New Roman TUR"/>
          <w:color w:val="000000"/>
        </w:rPr>
        <w:t>f</w:t>
      </w:r>
      <w:r>
        <w:rPr>
          <w:rFonts w:ascii="Times New Roman TUR" w:hAnsi="Times New Roman TUR" w:cs="Times New Roman TUR"/>
          <w:color w:val="000000"/>
        </w:rPr>
        <w:t>a</w:t>
      </w:r>
      <w:r w:rsidR="0084279A">
        <w:rPr>
          <w:rFonts w:ascii="Times New Roman TUR" w:hAnsi="Times New Roman TUR" w:cs="Times New Roman TUR"/>
          <w:color w:val="000000"/>
        </w:rPr>
        <w:t>kk</w:t>
      </w:r>
      <w:r>
        <w:rPr>
          <w:rFonts w:ascii="Times New Roman TUR" w:hAnsi="Times New Roman TUR" w:cs="Times New Roman TUR"/>
          <w:color w:val="000000"/>
        </w:rPr>
        <w:t>u</w:t>
      </w:r>
      <w:r w:rsidR="0084279A">
        <w:rPr>
          <w:rFonts w:ascii="Times New Roman TUR" w:hAnsi="Times New Roman TUR" w:cs="Times New Roman TUR"/>
          <w:color w:val="000000"/>
        </w:rPr>
        <w:t>r s</w:t>
      </w:r>
      <w:r>
        <w:rPr>
          <w:rFonts w:ascii="Times New Roman TUR" w:hAnsi="Times New Roman TUR" w:cs="Times New Roman TUR"/>
          <w:color w:val="000000"/>
        </w:rPr>
        <w:t>a</w:t>
      </w:r>
      <w:r w:rsidR="0084279A">
        <w:rPr>
          <w:rFonts w:ascii="Times New Roman TUR" w:hAnsi="Times New Roman TUR" w:cs="Times New Roman TUR"/>
          <w:color w:val="000000"/>
        </w:rPr>
        <w:t>m</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w:t>
      </w:r>
      <w:r w:rsidR="0084279A">
        <w:rPr>
          <w:rFonts w:ascii="Times New Roman TUR" w:hAnsi="Times New Roman TUR" w:cs="Times New Roman TUR"/>
          <w:color w:val="000000"/>
        </w:rPr>
        <w:t xml:space="preserve">si </w:t>
      </w: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ib</w:t>
      </w:r>
      <w:r w:rsidR="0084279A">
        <w:rPr>
          <w:rFonts w:ascii="Times New Roman TUR" w:hAnsi="Times New Roman TUR" w:cs="Times New Roman TUR"/>
          <w:color w:val="000000"/>
        </w:rPr>
        <w:t xml:space="preserve"> b</w:t>
      </w:r>
      <w:r>
        <w:rPr>
          <w:rFonts w:ascii="Times New Roman TUR" w:hAnsi="Times New Roman TUR" w:cs="Times New Roman TUR"/>
          <w:color w:val="000000"/>
        </w:rPr>
        <w:t>utu</w:t>
      </w:r>
      <w:r w:rsidR="0084279A">
        <w:rPr>
          <w:rFonts w:ascii="Times New Roman TUR" w:hAnsi="Times New Roman TUR" w:cs="Times New Roman TUR"/>
          <w:color w:val="000000"/>
        </w:rPr>
        <w:t>n m</w:t>
      </w:r>
      <w:r>
        <w:rPr>
          <w:rFonts w:ascii="Times New Roman TUR" w:hAnsi="Times New Roman TUR" w:cs="Times New Roman TUR"/>
          <w:color w:val="000000"/>
        </w:rPr>
        <w:t>a</w:t>
      </w:r>
      <w:r w:rsidR="0084279A">
        <w:rPr>
          <w:rFonts w:ascii="Times New Roman TUR" w:hAnsi="Times New Roman TUR" w:cs="Times New Roman TUR"/>
          <w:color w:val="000000"/>
        </w:rPr>
        <w:t>v</w:t>
      </w:r>
      <w:r>
        <w:rPr>
          <w:rFonts w:ascii="Times New Roman TUR" w:hAnsi="Times New Roman TUR" w:cs="Times New Roman TUR"/>
          <w:color w:val="000000"/>
        </w:rPr>
        <w:t>j</w:t>
      </w:r>
      <w:r w:rsidR="0084279A">
        <w:rPr>
          <w:rFonts w:ascii="Times New Roman TUR" w:hAnsi="Times New Roman TUR" w:cs="Times New Roman TUR"/>
          <w:color w:val="000000"/>
        </w:rPr>
        <w:t>ud</w:t>
      </w:r>
      <w:r>
        <w:rPr>
          <w:rFonts w:ascii="Times New Roman TUR" w:hAnsi="Times New Roman TUR" w:cs="Times New Roman TUR"/>
          <w:color w:val="000000"/>
        </w:rPr>
        <w:t>o</w:t>
      </w:r>
      <w:r w:rsidR="0084279A">
        <w:rPr>
          <w:rFonts w:ascii="Times New Roman TUR" w:hAnsi="Times New Roman TUR" w:cs="Times New Roman TUR"/>
          <w:color w:val="000000"/>
        </w:rPr>
        <w:t>t</w:t>
      </w:r>
      <w:r>
        <w:rPr>
          <w:rFonts w:ascii="Times New Roman TUR" w:hAnsi="Times New Roman TUR" w:cs="Times New Roman TUR"/>
          <w:color w:val="000000"/>
        </w:rPr>
        <w:t>ni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lis</w:t>
      </w:r>
      <w:r>
        <w:rPr>
          <w:rFonts w:ascii="Times New Roman TUR" w:hAnsi="Times New Roman TUR" w:cs="Times New Roman TUR"/>
          <w:color w:val="000000"/>
        </w:rPr>
        <w:t>o</w:t>
      </w:r>
      <w:r w:rsidR="0084279A">
        <w:rPr>
          <w:rFonts w:ascii="Times New Roman TUR" w:hAnsi="Times New Roman TUR" w:cs="Times New Roman TUR"/>
          <w:color w:val="000000"/>
        </w:rPr>
        <w:t>n</w:t>
      </w:r>
      <w:r>
        <w:rPr>
          <w:rFonts w:ascii="Times New Roman TUR" w:hAnsi="Times New Roman TUR" w:cs="Times New Roman TUR"/>
          <w:color w:val="000000"/>
        </w:rPr>
        <w:t>i</w:t>
      </w:r>
      <w:r w:rsidR="0084279A">
        <w:rPr>
          <w:rFonts w:ascii="Times New Roman TUR" w:hAnsi="Times New Roman TUR" w:cs="Times New Roman TUR"/>
          <w:color w:val="000000"/>
        </w:rPr>
        <w:t xml:space="preserve"> h</w:t>
      </w:r>
      <w:r>
        <w:rPr>
          <w:rFonts w:ascii="Times New Roman TUR" w:hAnsi="Times New Roman TUR" w:cs="Times New Roman TUR"/>
          <w:color w:val="000000"/>
        </w:rPr>
        <w:t>o</w:t>
      </w:r>
      <w:r w:rsidR="0084279A">
        <w:rPr>
          <w:rFonts w:ascii="Times New Roman TUR" w:hAnsi="Times New Roman TUR" w:cs="Times New Roman TUR"/>
          <w:color w:val="000000"/>
        </w:rPr>
        <w:t>l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qo</w:t>
      </w:r>
      <w:r w:rsidR="0084279A">
        <w:rPr>
          <w:rFonts w:ascii="Times New Roman TUR" w:hAnsi="Times New Roman TUR" w:cs="Times New Roman TUR"/>
          <w:color w:val="000000"/>
        </w:rPr>
        <w:t>l sur</w:t>
      </w:r>
      <w:r>
        <w:rPr>
          <w:rFonts w:ascii="Times New Roman TUR" w:hAnsi="Times New Roman TUR" w:cs="Times New Roman TUR"/>
          <w:color w:val="000000"/>
        </w:rPr>
        <w:t>a</w:t>
      </w:r>
      <w:r w:rsidR="0084279A">
        <w:rPr>
          <w:rFonts w:ascii="Times New Roman TUR" w:hAnsi="Times New Roman TUR" w:cs="Times New Roman TUR"/>
          <w:color w:val="000000"/>
        </w:rPr>
        <w:t>tid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tarjimonligini</w:t>
      </w:r>
      <w:r w:rsidR="0084279A">
        <w:rPr>
          <w:rFonts w:ascii="Times New Roman TUR" w:hAnsi="Times New Roman TUR" w:cs="Times New Roman TUR"/>
          <w:color w:val="000000"/>
        </w:rPr>
        <w:t xml:space="preserve"> </w:t>
      </w:r>
      <w:r>
        <w:rPr>
          <w:rFonts w:ascii="Times New Roman TUR" w:hAnsi="Times New Roman TUR" w:cs="Times New Roman TUR"/>
          <w:color w:val="000000"/>
        </w:rPr>
        <w:t>qiladi</w:t>
      </w:r>
      <w:r w:rsidR="0084279A">
        <w:rPr>
          <w:rFonts w:ascii="Times New Roman TUR" w:hAnsi="Times New Roman TUR" w:cs="Times New Roman TUR"/>
          <w:color w:val="000000"/>
        </w:rPr>
        <w:t>. Ayn</w:t>
      </w:r>
      <w:r>
        <w:rPr>
          <w:rFonts w:ascii="Times New Roman TUR" w:hAnsi="Times New Roman TUR" w:cs="Times New Roman TUR"/>
          <w:color w:val="000000"/>
        </w:rPr>
        <w:t>i</w:t>
      </w:r>
      <w:r w:rsidR="0084279A">
        <w:rPr>
          <w:rFonts w:ascii="Times New Roman TUR" w:hAnsi="Times New Roman TUR" w:cs="Times New Roman TUR"/>
          <w:color w:val="000000"/>
        </w:rPr>
        <w:t xml:space="preserve"> zam</w:t>
      </w:r>
      <w:r>
        <w:rPr>
          <w:rFonts w:ascii="Times New Roman TUR" w:hAnsi="Times New Roman TUR" w:cs="Times New Roman TUR"/>
          <w:color w:val="000000"/>
        </w:rPr>
        <w:t>o</w:t>
      </w:r>
      <w:r w:rsidR="0084279A">
        <w:rPr>
          <w:rFonts w:ascii="Times New Roman TUR" w:hAnsi="Times New Roman TUR" w:cs="Times New Roman TUR"/>
          <w:color w:val="000000"/>
        </w:rPr>
        <w:t xml:space="preserve">nda </w:t>
      </w:r>
      <w:r>
        <w:rPr>
          <w:rFonts w:ascii="Times New Roman TUR" w:hAnsi="Times New Roman TUR" w:cs="Times New Roman TUR"/>
          <w:color w:val="000000"/>
        </w:rPr>
        <w:t>iy</w:t>
      </w:r>
      <w:r w:rsidR="0084279A">
        <w:rPr>
          <w:rFonts w:ascii="Times New Roman TUR" w:hAnsi="Times New Roman TUR" w:cs="Times New Roman TUR"/>
          <w:color w:val="000000"/>
        </w:rPr>
        <w:t>m</w:t>
      </w:r>
      <w:r>
        <w:rPr>
          <w:rFonts w:ascii="Times New Roman TUR" w:hAnsi="Times New Roman TUR" w:cs="Times New Roman TUR"/>
          <w:color w:val="000000"/>
        </w:rPr>
        <w:t>o</w:t>
      </w:r>
      <w:r w:rsidR="0084279A">
        <w:rPr>
          <w:rFonts w:ascii="Times New Roman TUR" w:hAnsi="Times New Roman TUR" w:cs="Times New Roman TUR"/>
          <w:color w:val="000000"/>
        </w:rPr>
        <w:t>n ha</w:t>
      </w:r>
      <w:r>
        <w:rPr>
          <w:rFonts w:ascii="Times New Roman TUR" w:hAnsi="Times New Roman TUR" w:cs="Times New Roman TUR"/>
          <w:color w:val="000000"/>
        </w:rPr>
        <w:t>q</w:t>
      </w:r>
      <w:r w:rsidR="0084279A">
        <w:rPr>
          <w:rFonts w:ascii="Times New Roman TUR" w:hAnsi="Times New Roman TUR" w:cs="Times New Roman TUR"/>
          <w:color w:val="000000"/>
        </w:rPr>
        <w:t>i</w:t>
      </w:r>
      <w:r>
        <w:rPr>
          <w:rFonts w:ascii="Times New Roman TUR" w:hAnsi="Times New Roman TUR" w:cs="Times New Roman TUR"/>
          <w:color w:val="000000"/>
        </w:rPr>
        <w:t>q</w:t>
      </w:r>
      <w:r w:rsidR="0084279A">
        <w:rPr>
          <w:rFonts w:ascii="Times New Roman TUR" w:hAnsi="Times New Roman TUR" w:cs="Times New Roman TUR"/>
          <w:color w:val="000000"/>
        </w:rPr>
        <w:t>atlar</w:t>
      </w:r>
      <w:r>
        <w:rPr>
          <w:rFonts w:ascii="Times New Roman TUR" w:hAnsi="Times New Roman TUR" w:cs="Times New Roman TUR"/>
          <w:color w:val="000000"/>
        </w:rPr>
        <w:t>ini</w:t>
      </w:r>
      <w:r w:rsidR="0084279A">
        <w:rPr>
          <w:rFonts w:ascii="Times New Roman TUR" w:hAnsi="Times New Roman TUR" w:cs="Times New Roman TUR"/>
          <w:color w:val="000000"/>
        </w:rPr>
        <w:t xml:space="preserve"> ilm</w:t>
      </w:r>
      <w:r>
        <w:rPr>
          <w:rFonts w:ascii="Times New Roman TUR" w:hAnsi="Times New Roman TUR" w:cs="Times New Roman TUR"/>
          <w:color w:val="000000"/>
        </w:rPr>
        <w:t>a</w:t>
      </w:r>
      <w:r w:rsidR="0084279A">
        <w:rPr>
          <w:rFonts w:ascii="Times New Roman TUR" w:hAnsi="Times New Roman TUR" w:cs="Times New Roman TUR"/>
          <w:color w:val="000000"/>
        </w:rPr>
        <w:t>lya</w:t>
      </w:r>
      <w:r>
        <w:rPr>
          <w:rFonts w:ascii="Times New Roman TUR" w:hAnsi="Times New Roman TUR" w:cs="Times New Roman TUR"/>
          <w:color w:val="000000"/>
        </w:rPr>
        <w:t>qiy</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ayn</w:t>
      </w:r>
      <w:r>
        <w:rPr>
          <w:rFonts w:ascii="Times New Roman TUR" w:hAnsi="Times New Roman TUR" w:cs="Times New Roman TUR"/>
          <w:color w:val="000000"/>
        </w:rPr>
        <w:t>a</w:t>
      </w:r>
      <w:r w:rsidR="0084279A">
        <w:rPr>
          <w:rFonts w:ascii="Times New Roman TUR" w:hAnsi="Times New Roman TUR" w:cs="Times New Roman TUR"/>
          <w:color w:val="000000"/>
        </w:rPr>
        <w:t>lya</w:t>
      </w:r>
      <w:r>
        <w:rPr>
          <w:rFonts w:ascii="Times New Roman TUR" w:hAnsi="Times New Roman TUR" w:cs="Times New Roman TUR"/>
          <w:color w:val="000000"/>
        </w:rPr>
        <w:t>qiy</w:t>
      </w:r>
      <w:r w:rsidR="0084279A">
        <w:rPr>
          <w:rFonts w:ascii="Times New Roman TUR" w:hAnsi="Times New Roman TUR" w:cs="Times New Roman TUR"/>
          <w:color w:val="000000"/>
        </w:rPr>
        <w:t>n v</w:t>
      </w:r>
      <w:r>
        <w:rPr>
          <w:rFonts w:ascii="Times New Roman TUR" w:hAnsi="Times New Roman TUR" w:cs="Times New Roman TUR"/>
          <w:color w:val="000000"/>
        </w:rPr>
        <w:t>a</w:t>
      </w:r>
      <w:r w:rsidR="0084279A">
        <w:rPr>
          <w:rFonts w:ascii="Times New Roman TUR" w:hAnsi="Times New Roman TUR" w:cs="Times New Roman TUR"/>
          <w:color w:val="000000"/>
        </w:rPr>
        <w:t xml:space="preserve"> ha</w:t>
      </w:r>
      <w:r>
        <w:rPr>
          <w:rFonts w:ascii="Times New Roman TUR" w:hAnsi="Times New Roman TUR" w:cs="Times New Roman TUR"/>
          <w:color w:val="000000"/>
        </w:rPr>
        <w:t>qq</w:t>
      </w:r>
      <w:r w:rsidR="0084279A">
        <w:rPr>
          <w:rFonts w:ascii="Times New Roman TUR" w:hAnsi="Times New Roman TUR" w:cs="Times New Roman TUR"/>
          <w:color w:val="000000"/>
        </w:rPr>
        <w:t>alya</w:t>
      </w:r>
      <w:r>
        <w:rPr>
          <w:rFonts w:ascii="Times New Roman TUR" w:hAnsi="Times New Roman TUR" w:cs="Times New Roman TUR"/>
          <w:color w:val="000000"/>
        </w:rPr>
        <w:t>qiy</w:t>
      </w:r>
      <w:r w:rsidR="0084279A">
        <w:rPr>
          <w:rFonts w:ascii="Times New Roman TUR" w:hAnsi="Times New Roman TUR" w:cs="Times New Roman TUR"/>
          <w:color w:val="000000"/>
        </w:rPr>
        <w:t>n d</w:t>
      </w:r>
      <w:r>
        <w:rPr>
          <w:rFonts w:ascii="Times New Roman TUR" w:hAnsi="Times New Roman TUR" w:cs="Times New Roman TUR"/>
          <w:color w:val="000000"/>
        </w:rPr>
        <w:t>a</w:t>
      </w:r>
      <w:r w:rsidR="0084279A">
        <w:rPr>
          <w:rFonts w:ascii="Times New Roman TUR" w:hAnsi="Times New Roman TUR" w:cs="Times New Roman TUR"/>
          <w:color w:val="000000"/>
        </w:rPr>
        <w:t>r</w:t>
      </w:r>
      <w:r>
        <w:rPr>
          <w:rFonts w:ascii="Times New Roman TUR" w:hAnsi="Times New Roman TUR" w:cs="Times New Roman TUR"/>
          <w:color w:val="000000"/>
        </w:rPr>
        <w:t>aja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rid</w:t>
      </w:r>
      <w:r>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Pr>
          <w:rFonts w:ascii="Times New Roman TUR" w:hAnsi="Times New Roman TUR" w:cs="Times New Roman TUR"/>
          <w:color w:val="000000"/>
        </w:rPr>
        <w:t>inkishof</w:t>
      </w:r>
      <w:r w:rsidR="0084279A">
        <w:rPr>
          <w:rFonts w:ascii="Times New Roman TUR" w:hAnsi="Times New Roman TUR" w:cs="Times New Roman TUR"/>
          <w:color w:val="000000"/>
        </w:rPr>
        <w:t xml:space="preserve"> ettir</w:t>
      </w:r>
      <w:r>
        <w:rPr>
          <w:rFonts w:ascii="Times New Roman TUR" w:hAnsi="Times New Roman TUR" w:cs="Times New Roman TUR"/>
          <w:color w:val="000000"/>
        </w:rPr>
        <w:t>adi</w:t>
      </w:r>
      <w:r w:rsidR="0084279A">
        <w:rPr>
          <w:rFonts w:ascii="Times New Roman TUR" w:hAnsi="Times New Roman TUR" w:cs="Times New Roman TUR"/>
          <w:color w:val="000000"/>
        </w:rPr>
        <w:t>.</w:t>
      </w:r>
    </w:p>
    <w:p w14:paraId="1C10E537"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sidRPr="00E67677">
        <w:rPr>
          <w:rFonts w:ascii="Times New Roman TUR" w:hAnsi="Times New Roman TUR" w:cs="Times New Roman TUR"/>
          <w:b/>
          <w:bCs/>
          <w:color w:val="000000"/>
        </w:rPr>
        <w:t>Ye</w:t>
      </w:r>
      <w:r w:rsidR="006A4F02" w:rsidRPr="00E67677">
        <w:rPr>
          <w:rFonts w:ascii="Times New Roman TUR" w:hAnsi="Times New Roman TUR" w:cs="Times New Roman TUR"/>
          <w:b/>
          <w:bCs/>
          <w:color w:val="000000"/>
        </w:rPr>
        <w:t>tt</w:t>
      </w:r>
      <w:r w:rsidRPr="00E67677">
        <w:rPr>
          <w:rFonts w:ascii="Times New Roman TUR" w:hAnsi="Times New Roman TUR" w:cs="Times New Roman TUR"/>
          <w:b/>
          <w:bCs/>
          <w:color w:val="000000"/>
        </w:rPr>
        <w:t>inc</w:t>
      </w:r>
      <w:r w:rsidR="006A4F02" w:rsidRPr="00E67677">
        <w:rPr>
          <w:rFonts w:ascii="Times New Roman TUR" w:hAnsi="Times New Roman TUR" w:cs="Times New Roman TUR"/>
          <w:b/>
          <w:bCs/>
          <w:color w:val="000000"/>
        </w:rPr>
        <w:t>h</w:t>
      </w:r>
      <w:r w:rsidRPr="00E67677">
        <w:rPr>
          <w:rFonts w:ascii="Times New Roman TUR" w:hAnsi="Times New Roman TUR" w:cs="Times New Roman TUR"/>
          <w:b/>
          <w:bCs/>
          <w:color w:val="000000"/>
        </w:rPr>
        <w:t>isi:</w:t>
      </w:r>
      <w:r>
        <w:rPr>
          <w:rFonts w:ascii="Times New Roman TUR" w:hAnsi="Times New Roman TUR" w:cs="Times New Roman TUR"/>
          <w:color w:val="000000"/>
        </w:rPr>
        <w:t xml:space="preserve"> Ris</w:t>
      </w:r>
      <w:r w:rsidR="006A4F02">
        <w:rPr>
          <w:rFonts w:ascii="Times New Roman TUR" w:hAnsi="Times New Roman TUR" w:cs="Times New Roman TUR"/>
          <w:color w:val="000000"/>
        </w:rPr>
        <w:t>o</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-i Nur b</w:t>
      </w:r>
      <w:r w:rsidR="006A4F02">
        <w:rPr>
          <w:rFonts w:ascii="Times New Roman TUR" w:hAnsi="Times New Roman TUR" w:cs="Times New Roman TUR"/>
          <w:color w:val="000000"/>
        </w:rPr>
        <w:t>archa</w:t>
      </w:r>
      <w:r>
        <w:rPr>
          <w:rFonts w:ascii="Times New Roman TUR" w:hAnsi="Times New Roman TUR" w:cs="Times New Roman TUR"/>
          <w:color w:val="000000"/>
        </w:rPr>
        <w:t xml:space="preserve"> ilml</w:t>
      </w:r>
      <w:r w:rsidR="006A4F02">
        <w:rPr>
          <w:rFonts w:ascii="Times New Roman TUR" w:hAnsi="Times New Roman TUR" w:cs="Times New Roman TUR"/>
          <w:color w:val="000000"/>
        </w:rPr>
        <w:t>a</w:t>
      </w:r>
      <w:r>
        <w:rPr>
          <w:rFonts w:ascii="Times New Roman TUR" w:hAnsi="Times New Roman TUR" w:cs="Times New Roman TUR"/>
          <w:color w:val="000000"/>
        </w:rPr>
        <w:t>r</w:t>
      </w:r>
      <w:r w:rsidR="006A4F02">
        <w:rPr>
          <w:rFonts w:ascii="Times New Roman TUR" w:hAnsi="Times New Roman TUR" w:cs="Times New Roman TUR"/>
          <w:color w:val="000000"/>
        </w:rPr>
        <w:t>n</w:t>
      </w:r>
      <w:r>
        <w:rPr>
          <w:rFonts w:ascii="Times New Roman TUR" w:hAnsi="Times New Roman TUR" w:cs="Times New Roman TUR"/>
          <w:color w:val="000000"/>
        </w:rPr>
        <w:t xml:space="preserve">i </w:t>
      </w:r>
      <w:r w:rsidR="006A4F02">
        <w:rPr>
          <w:rFonts w:ascii="Times New Roman TUR" w:hAnsi="Times New Roman TUR" w:cs="Times New Roman TUR"/>
          <w:color w:val="000000"/>
        </w:rPr>
        <w:t>jamlagan</w:t>
      </w:r>
      <w:r>
        <w:rPr>
          <w:rFonts w:ascii="Times New Roman TUR" w:hAnsi="Times New Roman TUR" w:cs="Times New Roman TUR"/>
          <w:color w:val="000000"/>
        </w:rPr>
        <w:t xml:space="preserve"> </w:t>
      </w:r>
      <w:r w:rsidR="006A4F02">
        <w:rPr>
          <w:rFonts w:ascii="Times New Roman TUR" w:hAnsi="Times New Roman TUR" w:cs="Times New Roman TUR"/>
          <w:color w:val="000000"/>
        </w:rPr>
        <w:t>b</w:t>
      </w:r>
      <w:r w:rsidR="00317151">
        <w:rPr>
          <w:rFonts w:ascii="Times New Roman TUR" w:hAnsi="Times New Roman TUR" w:cs="Times New Roman TUR"/>
          <w:color w:val="000000"/>
        </w:rPr>
        <w:t>o‘</w:t>
      </w:r>
      <w:r w:rsidR="006A4F02">
        <w:rPr>
          <w:rFonts w:ascii="Times New Roman TUR" w:hAnsi="Times New Roman TUR" w:cs="Times New Roman TUR"/>
          <w:color w:val="000000"/>
        </w:rPr>
        <w:t>lishidi</w:t>
      </w:r>
      <w:r>
        <w:rPr>
          <w:rFonts w:ascii="Times New Roman TUR" w:hAnsi="Times New Roman TUR" w:cs="Times New Roman TUR"/>
          <w:color w:val="000000"/>
        </w:rPr>
        <w:t xml:space="preserve">r. </w:t>
      </w:r>
      <w:r w:rsidR="006A4F02">
        <w:rPr>
          <w:rFonts w:ascii="Times New Roman TUR" w:hAnsi="Times New Roman TUR" w:cs="Times New Roman TUR"/>
          <w:color w:val="000000"/>
        </w:rPr>
        <w:t>G</w:t>
      </w:r>
      <w:r w:rsidR="00317151">
        <w:rPr>
          <w:rFonts w:ascii="Times New Roman TUR" w:hAnsi="Times New Roman TUR" w:cs="Times New Roman TUR"/>
          <w:color w:val="000000"/>
        </w:rPr>
        <w:t>o‘</w:t>
      </w:r>
      <w:r w:rsidR="006A4F02">
        <w:rPr>
          <w:rFonts w:ascii="Times New Roman TUR" w:hAnsi="Times New Roman TUR" w:cs="Times New Roman TUR"/>
          <w:color w:val="000000"/>
        </w:rPr>
        <w:t>yo</w:t>
      </w:r>
      <w:r>
        <w:rPr>
          <w:rFonts w:ascii="Times New Roman TUR" w:hAnsi="Times New Roman TUR" w:cs="Times New Roman TUR"/>
          <w:color w:val="000000"/>
        </w:rPr>
        <w:t xml:space="preserve"> ilm ipl</w:t>
      </w:r>
      <w:r w:rsidR="006A4F02">
        <w:rPr>
          <w:rFonts w:ascii="Times New Roman TUR" w:hAnsi="Times New Roman TUR" w:cs="Times New Roman TUR"/>
          <w:color w:val="000000"/>
        </w:rPr>
        <w:t>a</w:t>
      </w:r>
      <w:r>
        <w:rPr>
          <w:rFonts w:ascii="Times New Roman TUR" w:hAnsi="Times New Roman TUR" w:cs="Times New Roman TUR"/>
          <w:color w:val="000000"/>
        </w:rPr>
        <w:t>ri</w:t>
      </w:r>
      <w:r w:rsidR="006A4F02">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6A4F02">
        <w:rPr>
          <w:rFonts w:ascii="Times New Roman TUR" w:hAnsi="Times New Roman TUR" w:cs="Times New Roman TUR"/>
          <w:color w:val="000000"/>
        </w:rPr>
        <w:t>t</w:t>
      </w:r>
      <w:r w:rsidR="00317151">
        <w:rPr>
          <w:rFonts w:ascii="Times New Roman TUR" w:hAnsi="Times New Roman TUR" w:cs="Times New Roman TUR"/>
          <w:color w:val="000000"/>
        </w:rPr>
        <w:t>o‘</w:t>
      </w:r>
      <w:r w:rsidR="006A4F02">
        <w:rPr>
          <w:rFonts w:ascii="Times New Roman TUR" w:hAnsi="Times New Roman TUR" w:cs="Times New Roman TUR"/>
          <w:color w:val="000000"/>
        </w:rPr>
        <w:t>qilgan</w:t>
      </w:r>
      <w:r>
        <w:rPr>
          <w:rFonts w:ascii="Times New Roman TUR" w:hAnsi="Times New Roman TUR" w:cs="Times New Roman TUR"/>
          <w:color w:val="000000"/>
        </w:rPr>
        <w:t xml:space="preserve"> </w:t>
      </w:r>
      <w:r w:rsidR="006A4F02">
        <w:rPr>
          <w:rFonts w:ascii="Times New Roman TUR" w:hAnsi="Times New Roman TUR" w:cs="Times New Roman TUR"/>
          <w:color w:val="000000"/>
        </w:rPr>
        <w:t>ziynatli</w:t>
      </w:r>
      <w:r>
        <w:rPr>
          <w:rFonts w:ascii="Times New Roman TUR" w:hAnsi="Times New Roman TUR" w:cs="Times New Roman TUR"/>
          <w:color w:val="000000"/>
        </w:rPr>
        <w:t xml:space="preserve"> </w:t>
      </w:r>
      <w:r w:rsidR="006A4F02">
        <w:rPr>
          <w:rFonts w:ascii="Times New Roman TUR" w:hAnsi="Times New Roman TUR" w:cs="Times New Roman TUR"/>
          <w:color w:val="000000"/>
        </w:rPr>
        <w:t>gazlama</w:t>
      </w:r>
      <w:r>
        <w:rPr>
          <w:rFonts w:ascii="Times New Roman TUR" w:hAnsi="Times New Roman TUR" w:cs="Times New Roman TUR"/>
          <w:color w:val="000000"/>
        </w:rPr>
        <w:t xml:space="preserve"> </w:t>
      </w:r>
      <w:r w:rsidR="006A4F02">
        <w:rPr>
          <w:rFonts w:ascii="Times New Roman TUR" w:hAnsi="Times New Roman TUR" w:cs="Times New Roman TUR"/>
          <w:color w:val="000000"/>
        </w:rPr>
        <w:t>ka</w:t>
      </w:r>
      <w:r>
        <w:rPr>
          <w:rFonts w:ascii="Times New Roman TUR" w:hAnsi="Times New Roman TUR" w:cs="Times New Roman TUR"/>
          <w:color w:val="000000"/>
        </w:rPr>
        <w:t>bidir. V</w:t>
      </w:r>
      <w:r w:rsidR="006A4F02">
        <w:rPr>
          <w:rFonts w:ascii="Times New Roman TUR" w:hAnsi="Times New Roman TUR" w:cs="Times New Roman TUR"/>
          <w:color w:val="000000"/>
        </w:rPr>
        <w:t>a</w:t>
      </w:r>
      <w:r>
        <w:rPr>
          <w:rFonts w:ascii="Times New Roman TUR" w:hAnsi="Times New Roman TUR" w:cs="Times New Roman TUR"/>
          <w:color w:val="000000"/>
        </w:rPr>
        <w:t xml:space="preserve"> </w:t>
      </w:r>
      <w:r w:rsidR="006A4F02">
        <w:rPr>
          <w:rFonts w:ascii="Times New Roman TUR" w:hAnsi="Times New Roman TUR" w:cs="Times New Roman TUR"/>
          <w:color w:val="000000"/>
        </w:rPr>
        <w:t>hozirga</w:t>
      </w:r>
      <w:r>
        <w:rPr>
          <w:rFonts w:ascii="Times New Roman TUR" w:hAnsi="Times New Roman TUR" w:cs="Times New Roman TUR"/>
          <w:color w:val="000000"/>
        </w:rPr>
        <w:t xml:space="preserve"> </w:t>
      </w:r>
      <w:r w:rsidR="006A4F02">
        <w:rPr>
          <w:rFonts w:ascii="Times New Roman TUR" w:hAnsi="Times New Roman TUR" w:cs="Times New Roman TUR"/>
          <w:color w:val="000000"/>
        </w:rPr>
        <w:t>q</w:t>
      </w:r>
      <w:r>
        <w:rPr>
          <w:rFonts w:ascii="Times New Roman TUR" w:hAnsi="Times New Roman TUR" w:cs="Times New Roman TUR"/>
          <w:color w:val="000000"/>
        </w:rPr>
        <w:t>adar h</w:t>
      </w:r>
      <w:r w:rsidR="006A4F02">
        <w:rPr>
          <w:rFonts w:ascii="Times New Roman TUR" w:hAnsi="Times New Roman TUR" w:cs="Times New Roman TUR"/>
          <w:color w:val="000000"/>
        </w:rPr>
        <w:t xml:space="preserve">ech </w:t>
      </w:r>
      <w:r>
        <w:rPr>
          <w:rFonts w:ascii="Times New Roman TUR" w:hAnsi="Times New Roman TUR" w:cs="Times New Roman TUR"/>
          <w:color w:val="000000"/>
        </w:rPr>
        <w:t xml:space="preserve">bir ilm </w:t>
      </w:r>
      <w:r w:rsidR="006A4F02">
        <w:rPr>
          <w:rFonts w:ascii="Times New Roman TUR" w:hAnsi="Times New Roman TUR" w:cs="Times New Roman TUR"/>
          <w:color w:val="000000"/>
        </w:rPr>
        <w:t>a</w:t>
      </w:r>
      <w:r>
        <w:rPr>
          <w:rFonts w:ascii="Times New Roman TUR" w:hAnsi="Times New Roman TUR" w:cs="Times New Roman TUR"/>
          <w:color w:val="000000"/>
        </w:rPr>
        <w:t>rb</w:t>
      </w:r>
      <w:r w:rsidR="006A4F02">
        <w:rPr>
          <w:rFonts w:ascii="Times New Roman TUR" w:hAnsi="Times New Roman TUR" w:cs="Times New Roman TUR"/>
          <w:color w:val="000000"/>
        </w:rPr>
        <w:t>o</w:t>
      </w:r>
      <w:r>
        <w:rPr>
          <w:rFonts w:ascii="Times New Roman TUR" w:hAnsi="Times New Roman TUR" w:cs="Times New Roman TUR"/>
          <w:color w:val="000000"/>
        </w:rPr>
        <w:t>b</w:t>
      </w:r>
      <w:r w:rsidR="006A4F02">
        <w:rPr>
          <w:rFonts w:ascii="Times New Roman TUR" w:hAnsi="Times New Roman TUR" w:cs="Times New Roman TUR"/>
          <w:color w:val="000000"/>
        </w:rPr>
        <w:t>i</w:t>
      </w:r>
      <w:r>
        <w:rPr>
          <w:rFonts w:ascii="Times New Roman TUR" w:hAnsi="Times New Roman TUR" w:cs="Times New Roman TUR"/>
          <w:color w:val="000000"/>
        </w:rPr>
        <w:t xml:space="preserve"> taraf</w:t>
      </w:r>
      <w:r w:rsidR="006A4F02">
        <w:rPr>
          <w:rFonts w:ascii="Times New Roman TUR" w:hAnsi="Times New Roman TUR" w:cs="Times New Roman TUR"/>
          <w:color w:val="000000"/>
        </w:rPr>
        <w:t>i</w:t>
      </w:r>
      <w:r>
        <w:rPr>
          <w:rFonts w:ascii="Times New Roman TUR" w:hAnsi="Times New Roman TUR" w:cs="Times New Roman TUR"/>
          <w:color w:val="000000"/>
        </w:rPr>
        <w:t xml:space="preserve">dan </w:t>
      </w:r>
      <w:r w:rsidR="006A4F02">
        <w:rPr>
          <w:rFonts w:ascii="Times New Roman TUR" w:hAnsi="Times New Roman TUR" w:cs="Times New Roman TUR"/>
          <w:color w:val="000000"/>
        </w:rPr>
        <w:t>aytilmagan</w:t>
      </w:r>
      <w:r>
        <w:rPr>
          <w:rFonts w:ascii="Times New Roman TUR" w:hAnsi="Times New Roman TUR" w:cs="Times New Roman TUR"/>
          <w:color w:val="000000"/>
        </w:rPr>
        <w:t xml:space="preserve"> v</w:t>
      </w:r>
      <w:r w:rsidR="006A4F02">
        <w:rPr>
          <w:rFonts w:ascii="Times New Roman TUR" w:hAnsi="Times New Roman TUR" w:cs="Times New Roman TUR"/>
          <w:color w:val="000000"/>
        </w:rPr>
        <w:t>a</w:t>
      </w:r>
      <w:r>
        <w:rPr>
          <w:rFonts w:ascii="Times New Roman TUR" w:hAnsi="Times New Roman TUR" w:cs="Times New Roman TUR"/>
          <w:color w:val="000000"/>
        </w:rPr>
        <w:t xml:space="preserve"> h</w:t>
      </w:r>
      <w:r w:rsidR="006A4F02">
        <w:rPr>
          <w:rFonts w:ascii="Times New Roman TUR" w:hAnsi="Times New Roman TUR" w:cs="Times New Roman TUR"/>
          <w:color w:val="000000"/>
        </w:rPr>
        <w:t>a</w:t>
      </w:r>
      <w:r>
        <w:rPr>
          <w:rFonts w:ascii="Times New Roman TUR" w:hAnsi="Times New Roman TUR" w:cs="Times New Roman TUR"/>
          <w:color w:val="000000"/>
        </w:rPr>
        <w:t>r ilm</w:t>
      </w:r>
      <w:r w:rsidR="006A4F02">
        <w:rPr>
          <w:rFonts w:ascii="Times New Roman TUR" w:hAnsi="Times New Roman TUR" w:cs="Times New Roman TUR"/>
          <w:color w:val="000000"/>
        </w:rPr>
        <w:t>ga</w:t>
      </w:r>
      <w:r>
        <w:rPr>
          <w:rFonts w:ascii="Times New Roman TUR" w:hAnsi="Times New Roman TUR" w:cs="Times New Roman TUR"/>
          <w:color w:val="000000"/>
        </w:rPr>
        <w:t xml:space="preserve"> </w:t>
      </w:r>
      <w:r w:rsidR="006A4F02">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006A4F02">
        <w:rPr>
          <w:rFonts w:ascii="Times New Roman TUR" w:hAnsi="Times New Roman TUR" w:cs="Times New Roman TUR"/>
          <w:color w:val="000000"/>
        </w:rPr>
        <w:t>g</w:t>
      </w:r>
      <w:r>
        <w:rPr>
          <w:rFonts w:ascii="Times New Roman TUR" w:hAnsi="Times New Roman TUR" w:cs="Times New Roman TUR"/>
          <w:color w:val="000000"/>
        </w:rPr>
        <w:t>an en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chuqur</w:t>
      </w:r>
      <w:r>
        <w:rPr>
          <w:rFonts w:ascii="Times New Roman TUR" w:hAnsi="Times New Roman TUR" w:cs="Times New Roman TUR"/>
          <w:color w:val="000000"/>
        </w:rPr>
        <w:t xml:space="preserve"> </w:t>
      </w:r>
      <w:r w:rsidR="006A4F02">
        <w:rPr>
          <w:rFonts w:ascii="Times New Roman TUR" w:hAnsi="Times New Roman TUR" w:cs="Times New Roman TUR"/>
          <w:color w:val="000000"/>
        </w:rPr>
        <w:t>voqifligini</w:t>
      </w:r>
      <w:r>
        <w:rPr>
          <w:rFonts w:ascii="Times New Roman TUR" w:hAnsi="Times New Roman TUR" w:cs="Times New Roman TUR"/>
          <w:color w:val="000000"/>
        </w:rPr>
        <w:t xml:space="preserve"> </w:t>
      </w:r>
      <w:r w:rsidR="006A4F02">
        <w:rPr>
          <w:rFonts w:ascii="Times New Roman TUR" w:hAnsi="Times New Roman TUR" w:cs="Times New Roman TUR"/>
          <w:color w:val="000000"/>
        </w:rPr>
        <w:t>k</w:t>
      </w:r>
      <w:r w:rsidR="00317151">
        <w:rPr>
          <w:rFonts w:ascii="Times New Roman TUR" w:hAnsi="Times New Roman TUR" w:cs="Times New Roman TUR"/>
          <w:color w:val="000000"/>
        </w:rPr>
        <w:t>o‘</w:t>
      </w:r>
      <w:r w:rsidR="006A4F02">
        <w:rPr>
          <w:rFonts w:ascii="Times New Roman TUR" w:hAnsi="Times New Roman TUR" w:cs="Times New Roman TUR"/>
          <w:color w:val="000000"/>
        </w:rPr>
        <w:t>rsatgan</w:t>
      </w:r>
      <w:r>
        <w:rPr>
          <w:rFonts w:ascii="Times New Roman TUR" w:hAnsi="Times New Roman TUR" w:cs="Times New Roman TUR"/>
          <w:color w:val="000000"/>
        </w:rPr>
        <w:t xml:space="preserve"> v</w:t>
      </w:r>
      <w:r w:rsidR="006A4F02">
        <w:rPr>
          <w:rFonts w:ascii="Times New Roman TUR" w:hAnsi="Times New Roman TUR" w:cs="Times New Roman TUR"/>
          <w:color w:val="000000"/>
        </w:rPr>
        <w:t>aj</w:t>
      </w:r>
      <w:r>
        <w:rPr>
          <w:rFonts w:ascii="Times New Roman TUR" w:hAnsi="Times New Roman TUR" w:cs="Times New Roman TUR"/>
          <w:color w:val="000000"/>
        </w:rPr>
        <w:t>iz</w:t>
      </w:r>
      <w:r w:rsidR="006A4F02">
        <w:rPr>
          <w:rFonts w:ascii="Times New Roman TUR" w:hAnsi="Times New Roman TUR" w:cs="Times New Roman TUR"/>
          <w:color w:val="000000"/>
        </w:rPr>
        <w:t>a</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r m</w:t>
      </w:r>
      <w:r w:rsidR="006A4F02">
        <w:rPr>
          <w:rFonts w:ascii="Times New Roman TUR" w:hAnsi="Times New Roman TUR" w:cs="Times New Roman TUR"/>
          <w:color w:val="000000"/>
        </w:rPr>
        <w:t>aj</w:t>
      </w:r>
      <w:r>
        <w:rPr>
          <w:rFonts w:ascii="Times New Roman TUR" w:hAnsi="Times New Roman TUR" w:cs="Times New Roman TUR"/>
          <w:color w:val="000000"/>
        </w:rPr>
        <w:t>muas</w:t>
      </w:r>
      <w:r w:rsidR="006A4F02">
        <w:rPr>
          <w:rFonts w:ascii="Times New Roman TUR" w:hAnsi="Times New Roman TUR" w:cs="Times New Roman TUR"/>
          <w:color w:val="000000"/>
        </w:rPr>
        <w:t>i</w:t>
      </w:r>
      <w:r>
        <w:rPr>
          <w:rFonts w:ascii="Times New Roman TUR" w:hAnsi="Times New Roman TUR" w:cs="Times New Roman TUR"/>
          <w:color w:val="000000"/>
        </w:rPr>
        <w:t>d</w:t>
      </w:r>
      <w:r w:rsidR="006A4F02">
        <w:rPr>
          <w:rFonts w:ascii="Times New Roman TUR" w:hAnsi="Times New Roman TUR" w:cs="Times New Roman TUR"/>
          <w:color w:val="000000"/>
        </w:rPr>
        <w:t>i</w:t>
      </w:r>
      <w:r>
        <w:rPr>
          <w:rFonts w:ascii="Times New Roman TUR" w:hAnsi="Times New Roman TUR" w:cs="Times New Roman TUR"/>
          <w:color w:val="000000"/>
        </w:rPr>
        <w:t>r. Mis</w:t>
      </w:r>
      <w:r w:rsidR="006A4F02">
        <w:rPr>
          <w:rFonts w:ascii="Times New Roman TUR" w:hAnsi="Times New Roman TUR" w:cs="Times New Roman TUR"/>
          <w:color w:val="000000"/>
        </w:rPr>
        <w:t>o</w:t>
      </w:r>
      <w:r>
        <w:rPr>
          <w:rFonts w:ascii="Times New Roman TUR" w:hAnsi="Times New Roman TUR" w:cs="Times New Roman TUR"/>
          <w:color w:val="000000"/>
        </w:rPr>
        <w:t xml:space="preserve">l </w:t>
      </w:r>
      <w:r w:rsidR="00317151">
        <w:rPr>
          <w:rFonts w:ascii="Times New Roman TUR" w:hAnsi="Times New Roman TUR" w:cs="Times New Roman TUR"/>
          <w:color w:val="000000"/>
        </w:rPr>
        <w:t>o‘</w:t>
      </w:r>
      <w:r>
        <w:rPr>
          <w:rFonts w:ascii="Times New Roman TUR" w:hAnsi="Times New Roman TUR" w:cs="Times New Roman TUR"/>
          <w:color w:val="000000"/>
        </w:rPr>
        <w:t>lar</w:t>
      </w:r>
      <w:r w:rsidR="006A4F02">
        <w:rPr>
          <w:rFonts w:ascii="Times New Roman TUR" w:hAnsi="Times New Roman TUR" w:cs="Times New Roman TUR"/>
          <w:color w:val="000000"/>
        </w:rPr>
        <w:t>oq</w:t>
      </w:r>
      <w:r>
        <w:rPr>
          <w:rFonts w:ascii="Times New Roman TUR" w:hAnsi="Times New Roman TUR" w:cs="Times New Roman TUR"/>
          <w:color w:val="000000"/>
        </w:rPr>
        <w:t xml:space="preserve"> bir</w:t>
      </w:r>
      <w:r w:rsidR="006A4F02">
        <w:rPr>
          <w:rFonts w:ascii="Times New Roman TUR" w:hAnsi="Times New Roman TUR" w:cs="Times New Roman TUR"/>
          <w:color w:val="000000"/>
        </w:rPr>
        <w:t xml:space="preserve"> nechtasini</w:t>
      </w:r>
      <w:r>
        <w:rPr>
          <w:rFonts w:ascii="Times New Roman TUR" w:hAnsi="Times New Roman TUR" w:cs="Times New Roman TUR"/>
          <w:color w:val="000000"/>
        </w:rPr>
        <w:t xml:space="preserve"> zikr</w:t>
      </w:r>
      <w:r w:rsidR="006A4F02">
        <w:rPr>
          <w:rFonts w:ascii="Times New Roman TUR" w:hAnsi="Times New Roman TUR" w:cs="Times New Roman TUR"/>
          <w:color w:val="000000"/>
        </w:rPr>
        <w:t xml:space="preserve"> qilib</w:t>
      </w:r>
      <w:r>
        <w:rPr>
          <w:rFonts w:ascii="Times New Roman TUR" w:hAnsi="Times New Roman TUR" w:cs="Times New Roman TUR"/>
          <w:color w:val="000000"/>
        </w:rPr>
        <w:t xml:space="preserve">, </w:t>
      </w:r>
      <w:r w:rsidR="006A4F02">
        <w:rPr>
          <w:rFonts w:ascii="Times New Roman TUR" w:hAnsi="Times New Roman TUR" w:cs="Times New Roman TUR"/>
          <w:color w:val="000000"/>
        </w:rPr>
        <w:t>umumi</w:t>
      </w:r>
      <w:r>
        <w:rPr>
          <w:rFonts w:ascii="Times New Roman TUR" w:hAnsi="Times New Roman TUR" w:cs="Times New Roman TUR"/>
          <w:color w:val="000000"/>
        </w:rPr>
        <w:t xml:space="preserve"> ha</w:t>
      </w:r>
      <w:r w:rsidR="006A4F02">
        <w:rPr>
          <w:rFonts w:ascii="Times New Roman TUR" w:hAnsi="Times New Roman TUR" w:cs="Times New Roman TUR"/>
          <w:color w:val="000000"/>
        </w:rPr>
        <w:t>qi</w:t>
      </w:r>
      <w:r>
        <w:rPr>
          <w:rFonts w:ascii="Times New Roman TUR" w:hAnsi="Times New Roman TUR" w:cs="Times New Roman TUR"/>
          <w:color w:val="000000"/>
        </w:rPr>
        <w:t xml:space="preserve">da bir fikr </w:t>
      </w:r>
      <w:r w:rsidR="006A4F02">
        <w:rPr>
          <w:rFonts w:ascii="Times New Roman TUR" w:hAnsi="Times New Roman TUR" w:cs="Times New Roman TUR"/>
          <w:color w:val="000000"/>
        </w:rPr>
        <w:t>olishni</w:t>
      </w:r>
      <w:r>
        <w:rPr>
          <w:rFonts w:ascii="Times New Roman TUR" w:hAnsi="Times New Roman TUR" w:cs="Times New Roman TUR"/>
          <w:color w:val="000000"/>
        </w:rPr>
        <w:t xml:space="preserve"> ist</w:t>
      </w:r>
      <w:r w:rsidR="006A4F02">
        <w:rPr>
          <w:rFonts w:ascii="Times New Roman TUR" w:hAnsi="Times New Roman TUR" w:cs="Times New Roman TUR"/>
          <w:color w:val="000000"/>
        </w:rPr>
        <w:t>agan</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r</w:t>
      </w:r>
      <w:r w:rsidR="006A4F02">
        <w:rPr>
          <w:rFonts w:ascii="Times New Roman TUR" w:hAnsi="Times New Roman TUR" w:cs="Times New Roman TUR"/>
          <w:color w:val="000000"/>
        </w:rPr>
        <w:t>ga</w:t>
      </w:r>
      <w:r>
        <w:rPr>
          <w:rFonts w:ascii="Times New Roman TUR" w:hAnsi="Times New Roman TUR" w:cs="Times New Roman TUR"/>
          <w:color w:val="000000"/>
        </w:rPr>
        <w:t xml:space="preserve"> Ris</w:t>
      </w:r>
      <w:r w:rsidR="006A4F02">
        <w:rPr>
          <w:rFonts w:ascii="Times New Roman TUR" w:hAnsi="Times New Roman TUR" w:cs="Times New Roman TUR"/>
          <w:color w:val="000000"/>
        </w:rPr>
        <w:t>o</w:t>
      </w:r>
      <w:r>
        <w:rPr>
          <w:rFonts w:ascii="Times New Roman TUR" w:hAnsi="Times New Roman TUR" w:cs="Times New Roman TUR"/>
          <w:color w:val="000000"/>
        </w:rPr>
        <w:t>l</w:t>
      </w:r>
      <w:r w:rsidR="006A4F02">
        <w:rPr>
          <w:rFonts w:ascii="Times New Roman TUR" w:hAnsi="Times New Roman TUR" w:cs="Times New Roman TUR"/>
          <w:color w:val="000000"/>
        </w:rPr>
        <w:t>a</w:t>
      </w:r>
      <w:r>
        <w:rPr>
          <w:rFonts w:ascii="Times New Roman TUR" w:hAnsi="Times New Roman TUR" w:cs="Times New Roman TUR"/>
          <w:color w:val="000000"/>
        </w:rPr>
        <w:t xml:space="preserve">-i Nur </w:t>
      </w:r>
      <w:r w:rsidR="006A4F02">
        <w:rPr>
          <w:rFonts w:ascii="Times New Roman TUR" w:hAnsi="Times New Roman TUR" w:cs="Times New Roman TUR"/>
          <w:color w:val="000000"/>
        </w:rPr>
        <w:t>dengiz</w:t>
      </w:r>
      <w:r>
        <w:rPr>
          <w:rFonts w:ascii="Times New Roman TUR" w:hAnsi="Times New Roman TUR" w:cs="Times New Roman TUR"/>
          <w:color w:val="000000"/>
        </w:rPr>
        <w:t>i</w:t>
      </w:r>
      <w:r w:rsidR="006A4F02">
        <w:rPr>
          <w:rFonts w:ascii="Times New Roman TUR" w:hAnsi="Times New Roman TUR" w:cs="Times New Roman TUR"/>
          <w:color w:val="000000"/>
        </w:rPr>
        <w:t>ga</w:t>
      </w:r>
      <w:r>
        <w:rPr>
          <w:rFonts w:ascii="Times New Roman TUR" w:hAnsi="Times New Roman TUR" w:cs="Times New Roman TUR"/>
          <w:color w:val="000000"/>
        </w:rPr>
        <w:t xml:space="preserve"> m</w:t>
      </w:r>
      <w:r w:rsidR="006A4F02">
        <w:rPr>
          <w:rFonts w:ascii="Times New Roman TUR" w:hAnsi="Times New Roman TUR" w:cs="Times New Roman TUR"/>
          <w:color w:val="000000"/>
        </w:rPr>
        <w:t>u</w:t>
      </w:r>
      <w:r>
        <w:rPr>
          <w:rFonts w:ascii="Times New Roman TUR" w:hAnsi="Times New Roman TUR" w:cs="Times New Roman TUR"/>
          <w:color w:val="000000"/>
        </w:rPr>
        <w:t>r</w:t>
      </w:r>
      <w:r w:rsidR="006A4F02">
        <w:rPr>
          <w:rFonts w:ascii="Times New Roman TUR" w:hAnsi="Times New Roman TUR" w:cs="Times New Roman TUR"/>
          <w:color w:val="000000"/>
        </w:rPr>
        <w:t>oj</w:t>
      </w:r>
      <w:r>
        <w:rPr>
          <w:rFonts w:ascii="Times New Roman TUR" w:hAnsi="Times New Roman TUR" w:cs="Times New Roman TUR"/>
          <w:color w:val="000000"/>
        </w:rPr>
        <w:t xml:space="preserve">aat </w:t>
      </w:r>
      <w:r w:rsidR="006A4F02">
        <w:rPr>
          <w:rFonts w:ascii="Times New Roman TUR" w:hAnsi="Times New Roman TUR" w:cs="Times New Roman TUR"/>
          <w:color w:val="000000"/>
        </w:rPr>
        <w:t>qilishini</w:t>
      </w:r>
      <w:r>
        <w:rPr>
          <w:rFonts w:ascii="Times New Roman TUR" w:hAnsi="Times New Roman TUR" w:cs="Times New Roman TUR"/>
          <w:color w:val="000000"/>
        </w:rPr>
        <w:t xml:space="preserve"> tavsiy</w:t>
      </w:r>
      <w:r w:rsidR="006A4F02">
        <w:rPr>
          <w:rFonts w:ascii="Times New Roman TUR" w:hAnsi="Times New Roman TUR" w:cs="Times New Roman TUR"/>
          <w:color w:val="000000"/>
        </w:rPr>
        <w:t>a</w:t>
      </w:r>
      <w:r>
        <w:rPr>
          <w:rFonts w:ascii="Times New Roman TUR" w:hAnsi="Times New Roman TUR" w:cs="Times New Roman TUR"/>
          <w:color w:val="000000"/>
        </w:rPr>
        <w:t xml:space="preserve"> </w:t>
      </w:r>
      <w:r w:rsidR="006A4F02">
        <w:rPr>
          <w:rFonts w:ascii="Times New Roman TUR" w:hAnsi="Times New Roman TUR" w:cs="Times New Roman TUR"/>
          <w:color w:val="000000"/>
        </w:rPr>
        <w:t>qilam</w:t>
      </w:r>
      <w:r>
        <w:rPr>
          <w:rFonts w:ascii="Times New Roman TUR" w:hAnsi="Times New Roman TUR" w:cs="Times New Roman TUR"/>
          <w:color w:val="000000"/>
        </w:rPr>
        <w:t>iz.</w:t>
      </w:r>
    </w:p>
    <w:p w14:paraId="4F363317"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w:t>
      </w:r>
      <w:r w:rsidR="006A4F02">
        <w:rPr>
          <w:rFonts w:ascii="Times New Roman TUR" w:hAnsi="Times New Roman TUR" w:cs="Times New Roman TUR"/>
          <w:color w:val="000000"/>
        </w:rPr>
        <w:t>Chivinning</w:t>
      </w:r>
      <w:r>
        <w:rPr>
          <w:rFonts w:ascii="Times New Roman TUR" w:hAnsi="Times New Roman TUR" w:cs="Times New Roman TUR"/>
          <w:color w:val="000000"/>
        </w:rPr>
        <w:t xml:space="preserve"> </w:t>
      </w:r>
      <w:r w:rsidR="006A4F02">
        <w:rPr>
          <w:rFonts w:ascii="Times New Roman TUR" w:hAnsi="Times New Roman TUR" w:cs="Times New Roman TUR"/>
          <w:color w:val="000000"/>
        </w:rPr>
        <w:t>k</w:t>
      </w:r>
      <w:r w:rsidR="00317151">
        <w:rPr>
          <w:rFonts w:ascii="Times New Roman TUR" w:hAnsi="Times New Roman TUR" w:cs="Times New Roman TUR"/>
          <w:color w:val="000000"/>
        </w:rPr>
        <w:t>o‘</w:t>
      </w:r>
      <w:r w:rsidR="006A4F02">
        <w:rPr>
          <w:rFonts w:ascii="Times New Roman TUR" w:hAnsi="Times New Roman TUR" w:cs="Times New Roman TUR"/>
          <w:color w:val="000000"/>
        </w:rPr>
        <w:t>zini</w:t>
      </w:r>
      <w:r>
        <w:rPr>
          <w:rFonts w:ascii="Times New Roman TUR" w:hAnsi="Times New Roman TUR" w:cs="Times New Roman TUR"/>
          <w:color w:val="000000"/>
        </w:rPr>
        <w:t xml:space="preserve"> </w:t>
      </w:r>
      <w:r w:rsidR="006A4F02">
        <w:rPr>
          <w:rFonts w:ascii="Times New Roman TUR" w:hAnsi="Times New Roman TUR" w:cs="Times New Roman TUR"/>
          <w:color w:val="000000"/>
        </w:rPr>
        <w:t>yaratgan</w:t>
      </w:r>
      <w:r>
        <w:rPr>
          <w:rFonts w:ascii="Times New Roman TUR" w:hAnsi="Times New Roman TUR" w:cs="Times New Roman TUR"/>
          <w:color w:val="000000"/>
        </w:rPr>
        <w:t xml:space="preserve">, </w:t>
      </w:r>
      <w:r w:rsidR="006A4F02">
        <w:rPr>
          <w:rFonts w:ascii="Times New Roman TUR" w:hAnsi="Times New Roman TUR" w:cs="Times New Roman TUR"/>
          <w:color w:val="000000"/>
        </w:rPr>
        <w:t>quyoshn</w:t>
      </w:r>
      <w:r>
        <w:rPr>
          <w:rFonts w:ascii="Times New Roman TUR" w:hAnsi="Times New Roman TUR" w:cs="Times New Roman TUR"/>
          <w:color w:val="000000"/>
        </w:rPr>
        <w:t xml:space="preserve">i </w:t>
      </w:r>
      <w:r w:rsidR="006A4F02">
        <w:rPr>
          <w:rFonts w:ascii="Times New Roman TUR" w:hAnsi="Times New Roman TUR" w:cs="Times New Roman TUR"/>
          <w:color w:val="000000"/>
        </w:rPr>
        <w:t>ham</w:t>
      </w:r>
      <w:r>
        <w:rPr>
          <w:rFonts w:ascii="Times New Roman TUR" w:hAnsi="Times New Roman TUR" w:cs="Times New Roman TUR"/>
          <w:color w:val="000000"/>
        </w:rPr>
        <w:t xml:space="preserve"> </w:t>
      </w:r>
      <w:r w:rsidR="006A4F02">
        <w:rPr>
          <w:rFonts w:ascii="Times New Roman TUR" w:hAnsi="Times New Roman TUR" w:cs="Times New Roman TUR"/>
          <w:color w:val="000000"/>
        </w:rPr>
        <w:t>u</w:t>
      </w:r>
      <w:r>
        <w:rPr>
          <w:rFonts w:ascii="Times New Roman TUR" w:hAnsi="Times New Roman TUR" w:cs="Times New Roman TUR"/>
          <w:color w:val="000000"/>
        </w:rPr>
        <w:t xml:space="preserve"> </w:t>
      </w:r>
      <w:r w:rsidR="006A4F02">
        <w:rPr>
          <w:rFonts w:ascii="Times New Roman TUR" w:hAnsi="Times New Roman TUR" w:cs="Times New Roman TUR"/>
          <w:color w:val="000000"/>
        </w:rPr>
        <w:t>yaratgandir</w:t>
      </w:r>
      <w:r>
        <w:rPr>
          <w:rFonts w:ascii="Times New Roman TUR" w:hAnsi="Times New Roman TUR" w:cs="Times New Roman TUR"/>
          <w:color w:val="000000"/>
        </w:rPr>
        <w:t>."</w:t>
      </w:r>
    </w:p>
    <w:p w14:paraId="6D52D777"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 xml:space="preserve">"Bir </w:t>
      </w:r>
      <w:r w:rsidR="006A4F02">
        <w:rPr>
          <w:rFonts w:ascii="Times New Roman TUR" w:hAnsi="Times New Roman TUR" w:cs="Times New Roman TUR"/>
          <w:color w:val="000000"/>
        </w:rPr>
        <w:t>kapalakning</w:t>
      </w:r>
      <w:r>
        <w:rPr>
          <w:rFonts w:ascii="Times New Roman TUR" w:hAnsi="Times New Roman TUR" w:cs="Times New Roman TUR"/>
          <w:color w:val="000000"/>
        </w:rPr>
        <w:t xml:space="preserve"> m</w:t>
      </w:r>
      <w:r w:rsidR="006A4F02">
        <w:rPr>
          <w:rFonts w:ascii="Times New Roman TUR" w:hAnsi="Times New Roman TUR" w:cs="Times New Roman TUR"/>
          <w:color w:val="000000"/>
        </w:rPr>
        <w:t>e</w:t>
      </w:r>
      <w:r w:rsidR="00317151">
        <w:rPr>
          <w:rFonts w:ascii="Times New Roman TUR" w:hAnsi="Times New Roman TUR" w:cs="Times New Roman TUR"/>
          <w:color w:val="000000"/>
        </w:rPr>
        <w:t>’</w:t>
      </w:r>
      <w:r>
        <w:rPr>
          <w:rFonts w:ascii="Times New Roman TUR" w:hAnsi="Times New Roman TUR" w:cs="Times New Roman TUR"/>
          <w:color w:val="000000"/>
        </w:rPr>
        <w:t>d</w:t>
      </w:r>
      <w:r w:rsidR="006A4F02">
        <w:rPr>
          <w:rFonts w:ascii="Times New Roman TUR" w:hAnsi="Times New Roman TUR" w:cs="Times New Roman TUR"/>
          <w:color w:val="000000"/>
        </w:rPr>
        <w:t>a</w:t>
      </w:r>
      <w:r>
        <w:rPr>
          <w:rFonts w:ascii="Times New Roman TUR" w:hAnsi="Times New Roman TUR" w:cs="Times New Roman TUR"/>
          <w:color w:val="000000"/>
        </w:rPr>
        <w:t xml:space="preserve">sini </w:t>
      </w:r>
      <w:r w:rsidR="006A4F02">
        <w:rPr>
          <w:rFonts w:ascii="Times New Roman TUR" w:hAnsi="Times New Roman TUR" w:cs="Times New Roman TUR"/>
          <w:color w:val="000000"/>
        </w:rPr>
        <w:t>tartibga solga</w:t>
      </w:r>
      <w:r>
        <w:rPr>
          <w:rFonts w:ascii="Times New Roman TUR" w:hAnsi="Times New Roman TUR" w:cs="Times New Roman TUR"/>
          <w:color w:val="000000"/>
        </w:rPr>
        <w:t>n, Manzum</w:t>
      </w:r>
      <w:r w:rsidR="006A4F02">
        <w:rPr>
          <w:rFonts w:ascii="Times New Roman TUR" w:hAnsi="Times New Roman TUR" w:cs="Times New Roman TUR"/>
          <w:color w:val="000000"/>
        </w:rPr>
        <w:t>a</w:t>
      </w:r>
      <w:r>
        <w:rPr>
          <w:rFonts w:ascii="Times New Roman TUR" w:hAnsi="Times New Roman TUR" w:cs="Times New Roman TUR"/>
          <w:color w:val="000000"/>
        </w:rPr>
        <w:t xml:space="preserve">-i </w:t>
      </w:r>
      <w:r w:rsidR="006A4F02">
        <w:rPr>
          <w:rFonts w:ascii="Times New Roman TUR" w:hAnsi="Times New Roman TUR" w:cs="Times New Roman TUR"/>
          <w:color w:val="000000"/>
        </w:rPr>
        <w:t>Sha</w:t>
      </w:r>
      <w:r>
        <w:rPr>
          <w:rFonts w:ascii="Times New Roman TUR" w:hAnsi="Times New Roman TUR" w:cs="Times New Roman TUR"/>
          <w:color w:val="000000"/>
        </w:rPr>
        <w:t>msiy</w:t>
      </w:r>
      <w:r w:rsidR="006A4F02">
        <w:rPr>
          <w:rFonts w:ascii="Times New Roman TUR" w:hAnsi="Times New Roman TUR" w:cs="Times New Roman TUR"/>
          <w:color w:val="000000"/>
        </w:rPr>
        <w:t>an</w:t>
      </w:r>
      <w:r>
        <w:rPr>
          <w:rFonts w:ascii="Times New Roman TUR" w:hAnsi="Times New Roman TUR" w:cs="Times New Roman TUR"/>
          <w:color w:val="000000"/>
        </w:rPr>
        <w:t xml:space="preserve">i </w:t>
      </w:r>
      <w:r w:rsidR="006A4F02">
        <w:rPr>
          <w:rFonts w:ascii="Times New Roman TUR" w:hAnsi="Times New Roman TUR" w:cs="Times New Roman TUR"/>
          <w:color w:val="000000"/>
        </w:rPr>
        <w:t>ham</w:t>
      </w:r>
      <w:r>
        <w:rPr>
          <w:rFonts w:ascii="Times New Roman TUR" w:hAnsi="Times New Roman TUR" w:cs="Times New Roman TUR"/>
          <w:color w:val="000000"/>
        </w:rPr>
        <w:t xml:space="preserve"> </w:t>
      </w:r>
      <w:r w:rsidR="006A4F02">
        <w:rPr>
          <w:rFonts w:ascii="Times New Roman TUR" w:hAnsi="Times New Roman TUR" w:cs="Times New Roman TUR"/>
          <w:color w:val="000000"/>
        </w:rPr>
        <w:t>u</w:t>
      </w:r>
      <w:r>
        <w:rPr>
          <w:rFonts w:ascii="Times New Roman TUR" w:hAnsi="Times New Roman TUR" w:cs="Times New Roman TUR"/>
          <w:color w:val="000000"/>
        </w:rPr>
        <w:t xml:space="preserve"> </w:t>
      </w:r>
      <w:r w:rsidR="006A4F02">
        <w:rPr>
          <w:rFonts w:ascii="Times New Roman TUR" w:hAnsi="Times New Roman TUR" w:cs="Times New Roman TUR"/>
          <w:color w:val="000000"/>
        </w:rPr>
        <w:t>tartibga solgandir</w:t>
      </w:r>
      <w:r>
        <w:rPr>
          <w:rFonts w:ascii="Times New Roman TUR" w:hAnsi="Times New Roman TUR" w:cs="Times New Roman TUR"/>
          <w:color w:val="000000"/>
        </w:rPr>
        <w:t>."</w:t>
      </w:r>
    </w:p>
    <w:p w14:paraId="1E20CF77"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"Bir z</w:t>
      </w:r>
      <w:r w:rsidR="006A4F02">
        <w:rPr>
          <w:rFonts w:ascii="Times New Roman TUR" w:hAnsi="Times New Roman TUR" w:cs="Times New Roman TUR"/>
          <w:color w:val="000000"/>
        </w:rPr>
        <w:t>a</w:t>
      </w:r>
      <w:r>
        <w:rPr>
          <w:rFonts w:ascii="Times New Roman TUR" w:hAnsi="Times New Roman TUR" w:cs="Times New Roman TUR"/>
          <w:color w:val="000000"/>
        </w:rPr>
        <w:t>rr</w:t>
      </w:r>
      <w:r w:rsidR="006A4F02">
        <w:rPr>
          <w:rFonts w:ascii="Times New Roman TUR" w:hAnsi="Times New Roman TUR" w:cs="Times New Roman TUR"/>
          <w:color w:val="000000"/>
        </w:rPr>
        <w:t>an</w:t>
      </w:r>
      <w:r>
        <w:rPr>
          <w:rFonts w:ascii="Times New Roman TUR" w:hAnsi="Times New Roman TUR" w:cs="Times New Roman TUR"/>
          <w:color w:val="000000"/>
        </w:rPr>
        <w:t xml:space="preserve">i </w:t>
      </w:r>
      <w:r w:rsidR="006A4F02">
        <w:rPr>
          <w:rFonts w:ascii="Times New Roman TUR" w:hAnsi="Times New Roman TUR" w:cs="Times New Roman TUR"/>
          <w:color w:val="000000"/>
        </w:rPr>
        <w:t>ijo</w:t>
      </w:r>
      <w:r>
        <w:rPr>
          <w:rFonts w:ascii="Times New Roman TUR" w:hAnsi="Times New Roman TUR" w:cs="Times New Roman TUR"/>
          <w:color w:val="000000"/>
        </w:rPr>
        <w:t>d et</w:t>
      </w:r>
      <w:r w:rsidR="00DE44E6">
        <w:rPr>
          <w:rFonts w:ascii="Times New Roman TUR" w:hAnsi="Times New Roman TUR" w:cs="Times New Roman TUR"/>
          <w:color w:val="000000"/>
        </w:rPr>
        <w:t>ish</w:t>
      </w:r>
      <w:r>
        <w:rPr>
          <w:rFonts w:ascii="Times New Roman TUR" w:hAnsi="Times New Roman TUR" w:cs="Times New Roman TUR"/>
          <w:color w:val="000000"/>
        </w:rPr>
        <w:t xml:space="preserve"> </w:t>
      </w:r>
      <w:r w:rsidR="006A4F02">
        <w:rPr>
          <w:rFonts w:ascii="Times New Roman TUR" w:hAnsi="Times New Roman TUR" w:cs="Times New Roman TUR"/>
          <w:color w:val="000000"/>
        </w:rPr>
        <w:t>uchu</w:t>
      </w:r>
      <w:r>
        <w:rPr>
          <w:rFonts w:ascii="Times New Roman TUR" w:hAnsi="Times New Roman TUR" w:cs="Times New Roman TUR"/>
          <w:color w:val="000000"/>
        </w:rPr>
        <w:t>n, b</w:t>
      </w:r>
      <w:r w:rsidR="006A4F02">
        <w:rPr>
          <w:rFonts w:ascii="Times New Roman TUR" w:hAnsi="Times New Roman TUR" w:cs="Times New Roman TUR"/>
          <w:color w:val="000000"/>
        </w:rPr>
        <w:t>utu</w:t>
      </w:r>
      <w:r>
        <w:rPr>
          <w:rFonts w:ascii="Times New Roman TUR" w:hAnsi="Times New Roman TUR" w:cs="Times New Roman TUR"/>
          <w:color w:val="000000"/>
        </w:rPr>
        <w:t>n k</w:t>
      </w:r>
      <w:r w:rsidR="006A4F02">
        <w:rPr>
          <w:rFonts w:ascii="Times New Roman TUR" w:hAnsi="Times New Roman TUR" w:cs="Times New Roman TUR"/>
          <w:color w:val="000000"/>
        </w:rPr>
        <w:t>o</w:t>
      </w:r>
      <w:r>
        <w:rPr>
          <w:rFonts w:ascii="Times New Roman TUR" w:hAnsi="Times New Roman TUR" w:cs="Times New Roman TUR"/>
          <w:color w:val="000000"/>
        </w:rPr>
        <w:t>in</w:t>
      </w:r>
      <w:r w:rsidR="006A4F02">
        <w:rPr>
          <w:rFonts w:ascii="Times New Roman TUR" w:hAnsi="Times New Roman TUR" w:cs="Times New Roman TUR"/>
          <w:color w:val="000000"/>
        </w:rPr>
        <w:t>o</w:t>
      </w:r>
      <w:r>
        <w:rPr>
          <w:rFonts w:ascii="Times New Roman TUR" w:hAnsi="Times New Roman TUR" w:cs="Times New Roman TUR"/>
          <w:color w:val="000000"/>
        </w:rPr>
        <w:t>t</w:t>
      </w:r>
      <w:r w:rsidR="006A4F02">
        <w:rPr>
          <w:rFonts w:ascii="Times New Roman TUR" w:hAnsi="Times New Roman TUR" w:cs="Times New Roman TUR"/>
          <w:color w:val="000000"/>
        </w:rPr>
        <w:t>ni</w:t>
      </w:r>
      <w:r>
        <w:rPr>
          <w:rFonts w:ascii="Times New Roman TUR" w:hAnsi="Times New Roman TUR" w:cs="Times New Roman TUR"/>
          <w:color w:val="000000"/>
        </w:rPr>
        <w:t xml:space="preserve"> </w:t>
      </w:r>
      <w:r w:rsidR="006A4F02">
        <w:rPr>
          <w:rFonts w:ascii="Times New Roman TUR" w:hAnsi="Times New Roman TUR" w:cs="Times New Roman TUR"/>
          <w:color w:val="000000"/>
        </w:rPr>
        <w:t>ijo</w:t>
      </w:r>
      <w:r>
        <w:rPr>
          <w:rFonts w:ascii="Times New Roman TUR" w:hAnsi="Times New Roman TUR" w:cs="Times New Roman TUR"/>
          <w:color w:val="000000"/>
        </w:rPr>
        <w:t xml:space="preserve">d </w:t>
      </w:r>
      <w:r w:rsidR="006A4F02">
        <w:rPr>
          <w:rFonts w:ascii="Times New Roman TUR" w:hAnsi="Times New Roman TUR" w:cs="Times New Roman TUR"/>
          <w:color w:val="000000"/>
        </w:rPr>
        <w:t>qiladigan</w:t>
      </w:r>
      <w:r>
        <w:rPr>
          <w:rFonts w:ascii="Times New Roman TUR" w:hAnsi="Times New Roman TUR" w:cs="Times New Roman TUR"/>
          <w:color w:val="000000"/>
        </w:rPr>
        <w:t xml:space="preserve"> </w:t>
      </w:r>
      <w:r w:rsidR="00DE44E6">
        <w:rPr>
          <w:rFonts w:ascii="Times New Roman TUR" w:hAnsi="Times New Roman TUR" w:cs="Times New Roman TUR"/>
          <w:color w:val="000000"/>
        </w:rPr>
        <w:t>s</w:t>
      </w:r>
      <w:r w:rsidR="00317151">
        <w:rPr>
          <w:rFonts w:ascii="Times New Roman TUR" w:hAnsi="Times New Roman TUR" w:cs="Times New Roman TUR"/>
          <w:color w:val="000000"/>
        </w:rPr>
        <w:t>o‘</w:t>
      </w:r>
      <w:r w:rsidR="00DE44E6">
        <w:rPr>
          <w:rFonts w:ascii="Times New Roman TUR" w:hAnsi="Times New Roman TUR" w:cs="Times New Roman TUR"/>
          <w:color w:val="000000"/>
        </w:rPr>
        <w:t xml:space="preserve">ngsiz </w:t>
      </w:r>
      <w:r>
        <w:rPr>
          <w:rFonts w:ascii="Times New Roman TUR" w:hAnsi="Times New Roman TUR" w:cs="Times New Roman TUR"/>
          <w:color w:val="000000"/>
        </w:rPr>
        <w:t xml:space="preserve"> </w:t>
      </w:r>
      <w:r w:rsidR="006A4F02">
        <w:rPr>
          <w:rFonts w:ascii="Times New Roman TUR" w:hAnsi="Times New Roman TUR" w:cs="Times New Roman TUR"/>
          <w:color w:val="000000"/>
        </w:rPr>
        <w:t>q</w:t>
      </w:r>
      <w:r>
        <w:rPr>
          <w:rFonts w:ascii="Times New Roman TUR" w:hAnsi="Times New Roman TUR" w:cs="Times New Roman TUR"/>
          <w:color w:val="000000"/>
        </w:rPr>
        <w:t>udr</w:t>
      </w:r>
      <w:r w:rsidR="006A4F02">
        <w:rPr>
          <w:rFonts w:ascii="Times New Roman TUR" w:hAnsi="Times New Roman TUR" w:cs="Times New Roman TUR"/>
          <w:color w:val="000000"/>
        </w:rPr>
        <w:t>a</w:t>
      </w:r>
      <w:r>
        <w:rPr>
          <w:rFonts w:ascii="Times New Roman TUR" w:hAnsi="Times New Roman TUR" w:cs="Times New Roman TUR"/>
          <w:color w:val="000000"/>
        </w:rPr>
        <w:t>t l</w:t>
      </w:r>
      <w:r w:rsidR="006A4F02">
        <w:rPr>
          <w:rFonts w:ascii="Times New Roman TUR" w:hAnsi="Times New Roman TUR" w:cs="Times New Roman TUR"/>
          <w:color w:val="000000"/>
        </w:rPr>
        <w:t>o</w:t>
      </w:r>
      <w:r>
        <w:rPr>
          <w:rFonts w:ascii="Times New Roman TUR" w:hAnsi="Times New Roman TUR" w:cs="Times New Roman TUR"/>
          <w:color w:val="000000"/>
        </w:rPr>
        <w:t>z</w:t>
      </w:r>
      <w:r w:rsidR="006A4F02">
        <w:rPr>
          <w:rFonts w:ascii="Times New Roman TUR" w:hAnsi="Times New Roman TUR" w:cs="Times New Roman TUR"/>
          <w:color w:val="000000"/>
        </w:rPr>
        <w:t>i</w:t>
      </w:r>
      <w:r>
        <w:rPr>
          <w:rFonts w:ascii="Times New Roman TUR" w:hAnsi="Times New Roman TUR" w:cs="Times New Roman TUR"/>
          <w:color w:val="000000"/>
        </w:rPr>
        <w:t>m. Z</w:t>
      </w:r>
      <w:r w:rsidR="006A4F02">
        <w:rPr>
          <w:rFonts w:ascii="Times New Roman TUR" w:hAnsi="Times New Roman TUR" w:cs="Times New Roman TUR"/>
          <w:color w:val="000000"/>
        </w:rPr>
        <w:t>e</w:t>
      </w:r>
      <w:r>
        <w:rPr>
          <w:rFonts w:ascii="Times New Roman TUR" w:hAnsi="Times New Roman TUR" w:cs="Times New Roman TUR"/>
          <w:color w:val="000000"/>
        </w:rPr>
        <w:t>r</w:t>
      </w:r>
      <w:r w:rsidR="006A4F02">
        <w:rPr>
          <w:rFonts w:ascii="Times New Roman TUR" w:hAnsi="Times New Roman TUR" w:cs="Times New Roman TUR"/>
          <w:color w:val="000000"/>
        </w:rPr>
        <w:t>o</w:t>
      </w:r>
      <w:r>
        <w:rPr>
          <w:rFonts w:ascii="Times New Roman TUR" w:hAnsi="Times New Roman TUR" w:cs="Times New Roman TUR"/>
          <w:color w:val="000000"/>
        </w:rPr>
        <w:t xml:space="preserve"> </w:t>
      </w:r>
      <w:r w:rsidR="006A4F02">
        <w:rPr>
          <w:rFonts w:ascii="Times New Roman TUR" w:hAnsi="Times New Roman TUR" w:cs="Times New Roman TUR"/>
          <w:color w:val="000000"/>
        </w:rPr>
        <w:t>sh</w:t>
      </w:r>
      <w:r>
        <w:rPr>
          <w:rFonts w:ascii="Times New Roman TUR" w:hAnsi="Times New Roman TUR" w:cs="Times New Roman TUR"/>
          <w:color w:val="000000"/>
        </w:rPr>
        <w:t>u kit</w:t>
      </w:r>
      <w:r w:rsidR="006A4F02">
        <w:rPr>
          <w:rFonts w:ascii="Times New Roman TUR" w:hAnsi="Times New Roman TUR" w:cs="Times New Roman TUR"/>
          <w:color w:val="000000"/>
        </w:rPr>
        <w:t>o</w:t>
      </w:r>
      <w:r>
        <w:rPr>
          <w:rFonts w:ascii="Times New Roman TUR" w:hAnsi="Times New Roman TUR" w:cs="Times New Roman TUR"/>
          <w:color w:val="000000"/>
        </w:rPr>
        <w:t>b</w:t>
      </w:r>
      <w:r w:rsidR="006A4F02">
        <w:rPr>
          <w:rFonts w:ascii="Times New Roman TUR" w:hAnsi="Times New Roman TUR" w:cs="Times New Roman TUR"/>
          <w:color w:val="000000"/>
        </w:rPr>
        <w:t>i</w:t>
      </w:r>
      <w:r>
        <w:rPr>
          <w:rFonts w:ascii="Times New Roman TUR" w:hAnsi="Times New Roman TUR" w:cs="Times New Roman TUR"/>
          <w:color w:val="000000"/>
        </w:rPr>
        <w:t xml:space="preserve"> k</w:t>
      </w:r>
      <w:r w:rsidR="006A4F02">
        <w:rPr>
          <w:rFonts w:ascii="Times New Roman TUR" w:hAnsi="Times New Roman TUR" w:cs="Times New Roman TUR"/>
          <w:color w:val="000000"/>
        </w:rPr>
        <w:t>a</w:t>
      </w:r>
      <w:r>
        <w:rPr>
          <w:rFonts w:ascii="Times New Roman TUR" w:hAnsi="Times New Roman TUR" w:cs="Times New Roman TUR"/>
          <w:color w:val="000000"/>
        </w:rPr>
        <w:t>b</w:t>
      </w:r>
      <w:r w:rsidR="006A4F02">
        <w:rPr>
          <w:rFonts w:ascii="Times New Roman TUR" w:hAnsi="Times New Roman TUR" w:cs="Times New Roman TUR"/>
          <w:color w:val="000000"/>
        </w:rPr>
        <w:t>i</w:t>
      </w:r>
      <w:r>
        <w:rPr>
          <w:rFonts w:ascii="Times New Roman TUR" w:hAnsi="Times New Roman TUR" w:cs="Times New Roman TUR"/>
          <w:color w:val="000000"/>
        </w:rPr>
        <w:t>ri k</w:t>
      </w:r>
      <w:r w:rsidR="006A4F02">
        <w:rPr>
          <w:rFonts w:ascii="Times New Roman TUR" w:hAnsi="Times New Roman TUR" w:cs="Times New Roman TUR"/>
          <w:color w:val="000000"/>
        </w:rPr>
        <w:t>o</w:t>
      </w:r>
      <w:r>
        <w:rPr>
          <w:rFonts w:ascii="Times New Roman TUR" w:hAnsi="Times New Roman TUR" w:cs="Times New Roman TUR"/>
          <w:color w:val="000000"/>
        </w:rPr>
        <w:t>in</w:t>
      </w:r>
      <w:r w:rsidR="006A4F02">
        <w:rPr>
          <w:rFonts w:ascii="Times New Roman TUR" w:hAnsi="Times New Roman TUR" w:cs="Times New Roman TUR"/>
          <w:color w:val="000000"/>
        </w:rPr>
        <w:t>o</w:t>
      </w:r>
      <w:r>
        <w:rPr>
          <w:rFonts w:ascii="Times New Roman TUR" w:hAnsi="Times New Roman TUR" w:cs="Times New Roman TUR"/>
          <w:color w:val="000000"/>
        </w:rPr>
        <w:t>t</w:t>
      </w:r>
      <w:r w:rsidR="006A4F02">
        <w:rPr>
          <w:rFonts w:ascii="Times New Roman TUR" w:hAnsi="Times New Roman TUR" w:cs="Times New Roman TUR"/>
          <w:color w:val="000000"/>
        </w:rPr>
        <w:t>ni</w:t>
      </w:r>
      <w:r>
        <w:rPr>
          <w:rFonts w:ascii="Times New Roman TUR" w:hAnsi="Times New Roman TUR" w:cs="Times New Roman TUR"/>
          <w:color w:val="000000"/>
        </w:rPr>
        <w:t>n</w:t>
      </w:r>
      <w:r w:rsidR="006A4F02">
        <w:rPr>
          <w:rFonts w:ascii="Times New Roman TUR" w:hAnsi="Times New Roman TUR" w:cs="Times New Roman TUR"/>
          <w:color w:val="000000"/>
        </w:rPr>
        <w:t>g</w:t>
      </w:r>
      <w:r>
        <w:rPr>
          <w:rFonts w:ascii="Times New Roman TUR" w:hAnsi="Times New Roman TUR" w:cs="Times New Roman TUR"/>
          <w:color w:val="000000"/>
        </w:rPr>
        <w:t xml:space="preserve"> h</w:t>
      </w:r>
      <w:r w:rsidR="006A4F02">
        <w:rPr>
          <w:rFonts w:ascii="Times New Roman TUR" w:hAnsi="Times New Roman TUR" w:cs="Times New Roman TUR"/>
          <w:color w:val="000000"/>
        </w:rPr>
        <w:t>a</w:t>
      </w:r>
      <w:r>
        <w:rPr>
          <w:rFonts w:ascii="Times New Roman TUR" w:hAnsi="Times New Roman TUR" w:cs="Times New Roman TUR"/>
          <w:color w:val="000000"/>
        </w:rPr>
        <w:t>r</w:t>
      </w:r>
      <w:r w:rsidR="006A4F02">
        <w:rPr>
          <w:rFonts w:ascii="Times New Roman TUR" w:hAnsi="Times New Roman TUR" w:cs="Times New Roman TUR"/>
          <w:color w:val="000000"/>
        </w:rPr>
        <w:t xml:space="preserve"> </w:t>
      </w:r>
      <w:r>
        <w:rPr>
          <w:rFonts w:ascii="Times New Roman TUR" w:hAnsi="Times New Roman TUR" w:cs="Times New Roman TUR"/>
          <w:color w:val="000000"/>
        </w:rPr>
        <w:t>bir harfinin</w:t>
      </w:r>
      <w:r w:rsidR="006A4F02">
        <w:rPr>
          <w:rFonts w:ascii="Times New Roman TUR" w:hAnsi="Times New Roman TUR" w:cs="Times New Roman TUR"/>
          <w:color w:val="000000"/>
        </w:rPr>
        <w:t>g</w:t>
      </w:r>
      <w:r>
        <w:rPr>
          <w:rFonts w:ascii="Times New Roman TUR" w:hAnsi="Times New Roman TUR" w:cs="Times New Roman TUR"/>
          <w:color w:val="000000"/>
        </w:rPr>
        <w:t xml:space="preserve">, </w:t>
      </w:r>
      <w:r w:rsidR="006A4F02">
        <w:rPr>
          <w:rFonts w:ascii="Times New Roman TUR" w:hAnsi="Times New Roman TUR" w:cs="Times New Roman TUR"/>
          <w:color w:val="000000"/>
        </w:rPr>
        <w:t>ayniqsa</w:t>
      </w:r>
      <w:r>
        <w:rPr>
          <w:rFonts w:ascii="Times New Roman TUR" w:hAnsi="Times New Roman TUR" w:cs="Times New Roman TUR"/>
          <w:color w:val="000000"/>
        </w:rPr>
        <w:t xml:space="preserve"> z</w:t>
      </w:r>
      <w:r w:rsidR="006A4F02">
        <w:rPr>
          <w:rFonts w:ascii="Times New Roman TUR" w:hAnsi="Times New Roman TUR" w:cs="Times New Roman TUR"/>
          <w:color w:val="000000"/>
        </w:rPr>
        <w:t>iy</w:t>
      </w:r>
      <w:r>
        <w:rPr>
          <w:rFonts w:ascii="Times New Roman TUR" w:hAnsi="Times New Roman TUR" w:cs="Times New Roman TUR"/>
          <w:color w:val="000000"/>
        </w:rPr>
        <w:t>hay</w:t>
      </w:r>
      <w:r w:rsidR="006A4F02">
        <w:rPr>
          <w:rFonts w:ascii="Times New Roman TUR" w:hAnsi="Times New Roman TUR" w:cs="Times New Roman TUR"/>
          <w:color w:val="000000"/>
        </w:rPr>
        <w:t>o</w:t>
      </w:r>
      <w:r>
        <w:rPr>
          <w:rFonts w:ascii="Times New Roman TUR" w:hAnsi="Times New Roman TUR" w:cs="Times New Roman TUR"/>
          <w:color w:val="000000"/>
        </w:rPr>
        <w:t>t h</w:t>
      </w:r>
      <w:r w:rsidR="006A4F02">
        <w:rPr>
          <w:rFonts w:ascii="Times New Roman TUR" w:hAnsi="Times New Roman TUR" w:cs="Times New Roman TUR"/>
          <w:color w:val="000000"/>
        </w:rPr>
        <w:t>a</w:t>
      </w:r>
      <w:r>
        <w:rPr>
          <w:rFonts w:ascii="Times New Roman TUR" w:hAnsi="Times New Roman TUR" w:cs="Times New Roman TUR"/>
          <w:color w:val="000000"/>
        </w:rPr>
        <w:t>r</w:t>
      </w:r>
      <w:r w:rsidR="006A4F02">
        <w:rPr>
          <w:rFonts w:ascii="Times New Roman TUR" w:hAnsi="Times New Roman TUR" w:cs="Times New Roman TUR"/>
          <w:color w:val="000000"/>
        </w:rPr>
        <w:t xml:space="preserve"> </w:t>
      </w:r>
      <w:r>
        <w:rPr>
          <w:rFonts w:ascii="Times New Roman TUR" w:hAnsi="Times New Roman TUR" w:cs="Times New Roman TUR"/>
          <w:color w:val="000000"/>
        </w:rPr>
        <w:t>bir harfinin</w:t>
      </w:r>
      <w:r w:rsidR="006A4F02">
        <w:rPr>
          <w:rFonts w:ascii="Times New Roman TUR" w:hAnsi="Times New Roman TUR" w:cs="Times New Roman TUR"/>
          <w:color w:val="000000"/>
        </w:rPr>
        <w:t>g</w:t>
      </w:r>
      <w:r>
        <w:rPr>
          <w:rFonts w:ascii="Times New Roman TUR" w:hAnsi="Times New Roman TUR" w:cs="Times New Roman TUR"/>
          <w:color w:val="000000"/>
        </w:rPr>
        <w:t xml:space="preserve"> h</w:t>
      </w:r>
      <w:r w:rsidR="006A4F02">
        <w:rPr>
          <w:rFonts w:ascii="Times New Roman TUR" w:hAnsi="Times New Roman TUR" w:cs="Times New Roman TUR"/>
          <w:color w:val="000000"/>
        </w:rPr>
        <w:t>a</w:t>
      </w:r>
      <w:r>
        <w:rPr>
          <w:rFonts w:ascii="Times New Roman TUR" w:hAnsi="Times New Roman TUR" w:cs="Times New Roman TUR"/>
          <w:color w:val="000000"/>
        </w:rPr>
        <w:t>r</w:t>
      </w:r>
      <w:r w:rsidR="006A4F02">
        <w:rPr>
          <w:rFonts w:ascii="Times New Roman TUR" w:hAnsi="Times New Roman TUR" w:cs="Times New Roman TUR"/>
          <w:color w:val="000000"/>
        </w:rPr>
        <w:t xml:space="preserve"> </w:t>
      </w:r>
      <w:r>
        <w:rPr>
          <w:rFonts w:ascii="Times New Roman TUR" w:hAnsi="Times New Roman TUR" w:cs="Times New Roman TUR"/>
          <w:color w:val="000000"/>
        </w:rPr>
        <w:t xml:space="preserve">bir </w:t>
      </w:r>
      <w:r w:rsidR="006A4F02">
        <w:rPr>
          <w:rFonts w:ascii="Times New Roman TUR" w:hAnsi="Times New Roman TUR" w:cs="Times New Roman TUR"/>
          <w:color w:val="000000"/>
        </w:rPr>
        <w:t>ju</w:t>
      </w:r>
      <w:r>
        <w:rPr>
          <w:rFonts w:ascii="Times New Roman TUR" w:hAnsi="Times New Roman TUR" w:cs="Times New Roman TUR"/>
          <w:color w:val="000000"/>
        </w:rPr>
        <w:t>ml</w:t>
      </w:r>
      <w:r w:rsidR="006A4F02">
        <w:rPr>
          <w:rFonts w:ascii="Times New Roman TUR" w:hAnsi="Times New Roman TUR" w:cs="Times New Roman TUR"/>
          <w:color w:val="000000"/>
        </w:rPr>
        <w:t>a</w:t>
      </w:r>
      <w:r>
        <w:rPr>
          <w:rFonts w:ascii="Times New Roman TUR" w:hAnsi="Times New Roman TUR" w:cs="Times New Roman TUR"/>
          <w:color w:val="000000"/>
        </w:rPr>
        <w:t>si</w:t>
      </w:r>
      <w:r w:rsidR="006A4F02">
        <w:rPr>
          <w:rFonts w:ascii="Times New Roman TUR" w:hAnsi="Times New Roman TUR" w:cs="Times New Roman TUR"/>
          <w:color w:val="000000"/>
        </w:rPr>
        <w:t>ga</w:t>
      </w:r>
      <w:r>
        <w:rPr>
          <w:rFonts w:ascii="Times New Roman TUR" w:hAnsi="Times New Roman TUR" w:cs="Times New Roman TUR"/>
          <w:color w:val="000000"/>
        </w:rPr>
        <w:t xml:space="preserve"> </w:t>
      </w:r>
      <w:r w:rsidR="006A4F02">
        <w:rPr>
          <w:rFonts w:ascii="Times New Roman TUR" w:hAnsi="Times New Roman TUR" w:cs="Times New Roman TUR"/>
          <w:color w:val="000000"/>
        </w:rPr>
        <w:t>yuzlangan</w:t>
      </w:r>
      <w:r>
        <w:rPr>
          <w:rFonts w:ascii="Times New Roman TUR" w:hAnsi="Times New Roman TUR" w:cs="Times New Roman TUR"/>
          <w:color w:val="000000"/>
        </w:rPr>
        <w:t xml:space="preserve"> bi</w:t>
      </w:r>
      <w:r w:rsidR="006A4F02">
        <w:rPr>
          <w:rFonts w:ascii="Times New Roman TUR" w:hAnsi="Times New Roman TUR" w:cs="Times New Roman TUR"/>
          <w:color w:val="000000"/>
        </w:rPr>
        <w:t>ttadan</w:t>
      </w:r>
      <w:r>
        <w:rPr>
          <w:rFonts w:ascii="Times New Roman TUR" w:hAnsi="Times New Roman TUR" w:cs="Times New Roman TUR"/>
          <w:color w:val="000000"/>
        </w:rPr>
        <w:t xml:space="preserve"> y</w:t>
      </w:r>
      <w:r w:rsidR="006A4F02">
        <w:rPr>
          <w:rFonts w:ascii="Times New Roman TUR" w:hAnsi="Times New Roman TUR" w:cs="Times New Roman TUR"/>
          <w:color w:val="000000"/>
        </w:rPr>
        <w:t>uzi</w:t>
      </w:r>
      <w:r>
        <w:rPr>
          <w:rFonts w:ascii="Times New Roman TUR" w:hAnsi="Times New Roman TUR" w:cs="Times New Roman TUR"/>
          <w:color w:val="000000"/>
        </w:rPr>
        <w:t xml:space="preserve"> v</w:t>
      </w:r>
      <w:r w:rsidR="006A4F02">
        <w:rPr>
          <w:rFonts w:ascii="Times New Roman TUR" w:hAnsi="Times New Roman TUR" w:cs="Times New Roman TUR"/>
          <w:color w:val="000000"/>
        </w:rPr>
        <w:t>a</w:t>
      </w:r>
      <w:r>
        <w:rPr>
          <w:rFonts w:ascii="Times New Roman TUR" w:hAnsi="Times New Roman TUR" w:cs="Times New Roman TUR"/>
          <w:color w:val="000000"/>
        </w:rPr>
        <w:t xml:space="preserve"> </w:t>
      </w:r>
      <w:r w:rsidR="006A4F02">
        <w:rPr>
          <w:rFonts w:ascii="Times New Roman TUR" w:hAnsi="Times New Roman TUR" w:cs="Times New Roman TUR"/>
          <w:color w:val="000000"/>
        </w:rPr>
        <w:t>qaragan</w:t>
      </w:r>
      <w:r>
        <w:rPr>
          <w:rFonts w:ascii="Times New Roman TUR" w:hAnsi="Times New Roman TUR" w:cs="Times New Roman TUR"/>
          <w:color w:val="000000"/>
        </w:rPr>
        <w:t xml:space="preserve"> bi</w:t>
      </w:r>
      <w:r w:rsidR="006A4F02">
        <w:rPr>
          <w:rFonts w:ascii="Times New Roman TUR" w:hAnsi="Times New Roman TUR" w:cs="Times New Roman TUR"/>
          <w:color w:val="000000"/>
        </w:rPr>
        <w:t>ttadan</w:t>
      </w:r>
      <w:r>
        <w:rPr>
          <w:rFonts w:ascii="Times New Roman TUR" w:hAnsi="Times New Roman TUR" w:cs="Times New Roman TUR"/>
          <w:color w:val="000000"/>
        </w:rPr>
        <w:t xml:space="preserve"> </w:t>
      </w:r>
      <w:r w:rsidR="006A4F02">
        <w:rPr>
          <w:rFonts w:ascii="Times New Roman TUR" w:hAnsi="Times New Roman TUR" w:cs="Times New Roman TUR"/>
          <w:color w:val="000000"/>
        </w:rPr>
        <w:t>k</w:t>
      </w:r>
      <w:r w:rsidR="00317151">
        <w:rPr>
          <w:rFonts w:ascii="Times New Roman TUR" w:hAnsi="Times New Roman TUR" w:cs="Times New Roman TUR"/>
          <w:color w:val="000000"/>
        </w:rPr>
        <w:t>o‘</w:t>
      </w:r>
      <w:r w:rsidR="006A4F02">
        <w:rPr>
          <w:rFonts w:ascii="Times New Roman TUR" w:hAnsi="Times New Roman TUR" w:cs="Times New Roman TUR"/>
          <w:color w:val="000000"/>
        </w:rPr>
        <w:t>zi</w:t>
      </w:r>
      <w:r>
        <w:rPr>
          <w:rFonts w:ascii="Times New Roman TUR" w:hAnsi="Times New Roman TUR" w:cs="Times New Roman TUR"/>
          <w:color w:val="000000"/>
        </w:rPr>
        <w:t xml:space="preserve"> </w:t>
      </w:r>
      <w:r w:rsidR="006A4F02">
        <w:rPr>
          <w:rFonts w:ascii="Times New Roman TUR" w:hAnsi="Times New Roman TUR" w:cs="Times New Roman TUR"/>
          <w:color w:val="000000"/>
        </w:rPr>
        <w:t>bo</w:t>
      </w:r>
      <w:r>
        <w:rPr>
          <w:rFonts w:ascii="Times New Roman TUR" w:hAnsi="Times New Roman TUR" w:cs="Times New Roman TUR"/>
          <w:color w:val="000000"/>
        </w:rPr>
        <w:t>r."</w:t>
      </w:r>
    </w:p>
    <w:p w14:paraId="6BC3DCF9"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"Tabiat mis</w:t>
      </w:r>
      <w:r w:rsidR="00BE1B07">
        <w:rPr>
          <w:rFonts w:ascii="Times New Roman TUR" w:hAnsi="Times New Roman TUR" w:cs="Times New Roman TUR"/>
          <w:color w:val="000000"/>
        </w:rPr>
        <w:t>o</w:t>
      </w:r>
      <w:r>
        <w:rPr>
          <w:rFonts w:ascii="Times New Roman TUR" w:hAnsi="Times New Roman TUR" w:cs="Times New Roman TUR"/>
          <w:color w:val="000000"/>
        </w:rPr>
        <w:t>l</w:t>
      </w:r>
      <w:r w:rsidR="00BE1B07">
        <w:rPr>
          <w:rFonts w:ascii="Times New Roman TUR" w:hAnsi="Times New Roman TUR" w:cs="Times New Roman TUR"/>
          <w:color w:val="000000"/>
        </w:rPr>
        <w:t>i</w:t>
      </w:r>
      <w:r>
        <w:rPr>
          <w:rFonts w:ascii="Times New Roman TUR" w:hAnsi="Times New Roman TUR" w:cs="Times New Roman TUR"/>
          <w:color w:val="000000"/>
        </w:rPr>
        <w:t xml:space="preserve"> bir matbaad</w:t>
      </w:r>
      <w:r w:rsidR="00BE1B07">
        <w:rPr>
          <w:rFonts w:ascii="Times New Roman TUR" w:hAnsi="Times New Roman TUR" w:cs="Times New Roman TUR"/>
          <w:color w:val="000000"/>
        </w:rPr>
        <w:t>i</w:t>
      </w:r>
      <w:r>
        <w:rPr>
          <w:rFonts w:ascii="Times New Roman TUR" w:hAnsi="Times New Roman TUR" w:cs="Times New Roman TUR"/>
          <w:color w:val="000000"/>
        </w:rPr>
        <w:t xml:space="preserve">r, </w:t>
      </w:r>
      <w:r w:rsidR="00BE1B07">
        <w:rPr>
          <w:rFonts w:ascii="Times New Roman TUR" w:hAnsi="Times New Roman TUR" w:cs="Times New Roman TUR"/>
          <w:color w:val="000000"/>
        </w:rPr>
        <w:t>cho</w:t>
      </w:r>
      <w:r w:rsidR="00E67677">
        <w:rPr>
          <w:rFonts w:ascii="Times New Roman TUR" w:hAnsi="Times New Roman TUR" w:cs="Times New Roman TUR"/>
          <w:color w:val="000000"/>
        </w:rPr>
        <w:t>p</w:t>
      </w:r>
      <w:r w:rsidR="00BE1B07">
        <w:rPr>
          <w:rFonts w:ascii="Times New Roman TUR" w:hAnsi="Times New Roman TUR" w:cs="Times New Roman TUR"/>
          <w:color w:val="000000"/>
        </w:rPr>
        <w:t xml:space="preserve"> qilgan</w:t>
      </w:r>
      <w:r>
        <w:rPr>
          <w:rFonts w:ascii="Times New Roman TUR" w:hAnsi="Times New Roman TUR" w:cs="Times New Roman TUR"/>
          <w:color w:val="000000"/>
        </w:rPr>
        <w:t xml:space="preserve"> </w:t>
      </w:r>
      <w:r w:rsidR="00BE1B07">
        <w:rPr>
          <w:rFonts w:ascii="Times New Roman TUR" w:hAnsi="Times New Roman TUR" w:cs="Times New Roman TUR"/>
          <w:color w:val="000000"/>
        </w:rPr>
        <w:t>emas</w:t>
      </w:r>
      <w:r>
        <w:rPr>
          <w:rFonts w:ascii="Times New Roman TUR" w:hAnsi="Times New Roman TUR" w:cs="Times New Roman TUR"/>
          <w:color w:val="000000"/>
        </w:rPr>
        <w:t>.. na</w:t>
      </w:r>
      <w:r w:rsidR="00BE1B07">
        <w:rPr>
          <w:rFonts w:ascii="Times New Roman TUR" w:hAnsi="Times New Roman TUR" w:cs="Times New Roman TUR"/>
          <w:color w:val="000000"/>
        </w:rPr>
        <w:t>qsh</w:t>
      </w:r>
      <w:r>
        <w:rPr>
          <w:rFonts w:ascii="Times New Roman TUR" w:hAnsi="Times New Roman TUR" w:cs="Times New Roman TUR"/>
          <w:color w:val="000000"/>
        </w:rPr>
        <w:t>d</w:t>
      </w:r>
      <w:r w:rsidR="00BE1B07">
        <w:rPr>
          <w:rFonts w:ascii="Times New Roman TUR" w:hAnsi="Times New Roman TUR" w:cs="Times New Roman TUR"/>
          <w:color w:val="000000"/>
        </w:rPr>
        <w:t>i</w:t>
      </w:r>
      <w:r>
        <w:rPr>
          <w:rFonts w:ascii="Times New Roman TUR" w:hAnsi="Times New Roman TUR" w:cs="Times New Roman TUR"/>
          <w:color w:val="000000"/>
        </w:rPr>
        <w:t>r, na</w:t>
      </w:r>
      <w:r w:rsidR="00BE1B07">
        <w:rPr>
          <w:rFonts w:ascii="Times New Roman TUR" w:hAnsi="Times New Roman TUR" w:cs="Times New Roman TUR"/>
          <w:color w:val="000000"/>
        </w:rPr>
        <w:t>qqosh</w:t>
      </w:r>
      <w:r>
        <w:rPr>
          <w:rFonts w:ascii="Times New Roman TUR" w:hAnsi="Times New Roman TUR" w:cs="Times New Roman TUR"/>
          <w:color w:val="000000"/>
        </w:rPr>
        <w:t xml:space="preserve"> </w:t>
      </w:r>
      <w:r w:rsidR="00BE1B07">
        <w:rPr>
          <w:rFonts w:ascii="Times New Roman TUR" w:hAnsi="Times New Roman TUR" w:cs="Times New Roman TUR"/>
          <w:color w:val="000000"/>
        </w:rPr>
        <w:t>emas</w:t>
      </w:r>
      <w:r>
        <w:rPr>
          <w:rFonts w:ascii="Times New Roman TUR" w:hAnsi="Times New Roman TUR" w:cs="Times New Roman TUR"/>
          <w:color w:val="000000"/>
        </w:rPr>
        <w:t>.. mistard</w:t>
      </w:r>
      <w:r w:rsidR="00BE1B07">
        <w:rPr>
          <w:rFonts w:ascii="Times New Roman TUR" w:hAnsi="Times New Roman TUR" w:cs="Times New Roman TUR"/>
          <w:color w:val="000000"/>
        </w:rPr>
        <w:t>i</w:t>
      </w:r>
      <w:r>
        <w:rPr>
          <w:rFonts w:ascii="Times New Roman TUR" w:hAnsi="Times New Roman TUR" w:cs="Times New Roman TUR"/>
          <w:color w:val="000000"/>
        </w:rPr>
        <w:t xml:space="preserve">r, masdar </w:t>
      </w:r>
      <w:r w:rsidR="00BE1B07">
        <w:rPr>
          <w:rFonts w:ascii="Times New Roman TUR" w:hAnsi="Times New Roman TUR" w:cs="Times New Roman TUR"/>
          <w:color w:val="000000"/>
        </w:rPr>
        <w:t>emas</w:t>
      </w:r>
      <w:r>
        <w:rPr>
          <w:rFonts w:ascii="Times New Roman TUR" w:hAnsi="Times New Roman TUR" w:cs="Times New Roman TUR"/>
          <w:color w:val="000000"/>
        </w:rPr>
        <w:t>.. niz</w:t>
      </w:r>
      <w:r w:rsidR="00BE1B07">
        <w:rPr>
          <w:rFonts w:ascii="Times New Roman TUR" w:hAnsi="Times New Roman TUR" w:cs="Times New Roman TUR"/>
          <w:color w:val="000000"/>
        </w:rPr>
        <w:t>o</w:t>
      </w:r>
      <w:r>
        <w:rPr>
          <w:rFonts w:ascii="Times New Roman TUR" w:hAnsi="Times New Roman TUR" w:cs="Times New Roman TUR"/>
          <w:color w:val="000000"/>
        </w:rPr>
        <w:t>md</w:t>
      </w:r>
      <w:r w:rsidR="00BE1B07">
        <w:rPr>
          <w:rFonts w:ascii="Times New Roman TUR" w:hAnsi="Times New Roman TUR" w:cs="Times New Roman TUR"/>
          <w:color w:val="000000"/>
        </w:rPr>
        <w:t>i</w:t>
      </w:r>
      <w:r>
        <w:rPr>
          <w:rFonts w:ascii="Times New Roman TUR" w:hAnsi="Times New Roman TUR" w:cs="Times New Roman TUR"/>
          <w:color w:val="000000"/>
        </w:rPr>
        <w:t>r, n</w:t>
      </w:r>
      <w:r w:rsidR="00BE1B07">
        <w:rPr>
          <w:rFonts w:ascii="Times New Roman TUR" w:hAnsi="Times New Roman TUR" w:cs="Times New Roman TUR"/>
          <w:color w:val="000000"/>
        </w:rPr>
        <w:t>o</w:t>
      </w:r>
      <w:r>
        <w:rPr>
          <w:rFonts w:ascii="Times New Roman TUR" w:hAnsi="Times New Roman TUR" w:cs="Times New Roman TUR"/>
          <w:color w:val="000000"/>
        </w:rPr>
        <w:t>z</w:t>
      </w:r>
      <w:r w:rsidR="00BE1B07">
        <w:rPr>
          <w:rFonts w:ascii="Times New Roman TUR" w:hAnsi="Times New Roman TUR" w:cs="Times New Roman TUR"/>
          <w:color w:val="000000"/>
        </w:rPr>
        <w:t>i</w:t>
      </w:r>
      <w:r>
        <w:rPr>
          <w:rFonts w:ascii="Times New Roman TUR" w:hAnsi="Times New Roman TUR" w:cs="Times New Roman TUR"/>
          <w:color w:val="000000"/>
        </w:rPr>
        <w:t xml:space="preserve">m </w:t>
      </w:r>
      <w:r w:rsidR="00BE1B07">
        <w:rPr>
          <w:rFonts w:ascii="Times New Roman TUR" w:hAnsi="Times New Roman TUR" w:cs="Times New Roman TUR"/>
          <w:color w:val="000000"/>
        </w:rPr>
        <w:t>emas</w:t>
      </w:r>
      <w:r>
        <w:rPr>
          <w:rFonts w:ascii="Times New Roman TUR" w:hAnsi="Times New Roman TUR" w:cs="Times New Roman TUR"/>
          <w:color w:val="000000"/>
        </w:rPr>
        <w:t xml:space="preserve">.. </w:t>
      </w:r>
      <w:r w:rsidR="00BE1B07">
        <w:rPr>
          <w:rFonts w:ascii="Times New Roman TUR" w:hAnsi="Times New Roman TUR" w:cs="Times New Roman TUR"/>
          <w:color w:val="000000"/>
        </w:rPr>
        <w:t>qo</w:t>
      </w:r>
      <w:r>
        <w:rPr>
          <w:rFonts w:ascii="Times New Roman TUR" w:hAnsi="Times New Roman TUR" w:cs="Times New Roman TUR"/>
          <w:color w:val="000000"/>
        </w:rPr>
        <w:t>nund</w:t>
      </w:r>
      <w:r w:rsidR="00BE1B07">
        <w:rPr>
          <w:rFonts w:ascii="Times New Roman TUR" w:hAnsi="Times New Roman TUR" w:cs="Times New Roman TUR"/>
          <w:color w:val="000000"/>
        </w:rPr>
        <w:t>i</w:t>
      </w:r>
      <w:r>
        <w:rPr>
          <w:rFonts w:ascii="Times New Roman TUR" w:hAnsi="Times New Roman TUR" w:cs="Times New Roman TUR"/>
          <w:color w:val="000000"/>
        </w:rPr>
        <w:t xml:space="preserve">r, </w:t>
      </w:r>
      <w:r w:rsidR="00BE1B07">
        <w:rPr>
          <w:rFonts w:ascii="Times New Roman TUR" w:hAnsi="Times New Roman TUR" w:cs="Times New Roman TUR"/>
          <w:color w:val="000000"/>
        </w:rPr>
        <w:t>q</w:t>
      </w:r>
      <w:r>
        <w:rPr>
          <w:rFonts w:ascii="Times New Roman TUR" w:hAnsi="Times New Roman TUR" w:cs="Times New Roman TUR"/>
          <w:color w:val="000000"/>
        </w:rPr>
        <w:t>udr</w:t>
      </w:r>
      <w:r w:rsidR="00BE1B07">
        <w:rPr>
          <w:rFonts w:ascii="Times New Roman TUR" w:hAnsi="Times New Roman TUR" w:cs="Times New Roman TUR"/>
          <w:color w:val="000000"/>
        </w:rPr>
        <w:t>a</w:t>
      </w:r>
      <w:r>
        <w:rPr>
          <w:rFonts w:ascii="Times New Roman TUR" w:hAnsi="Times New Roman TUR" w:cs="Times New Roman TUR"/>
          <w:color w:val="000000"/>
        </w:rPr>
        <w:t xml:space="preserve">t </w:t>
      </w:r>
      <w:r w:rsidR="00BE1B07">
        <w:rPr>
          <w:rFonts w:ascii="Times New Roman TUR" w:hAnsi="Times New Roman TUR" w:cs="Times New Roman TUR"/>
          <w:color w:val="000000"/>
        </w:rPr>
        <w:t>emas</w:t>
      </w:r>
      <w:r>
        <w:rPr>
          <w:rFonts w:ascii="Times New Roman TUR" w:hAnsi="Times New Roman TUR" w:cs="Times New Roman TUR"/>
          <w:color w:val="000000"/>
        </w:rPr>
        <w:t xml:space="preserve">.. </w:t>
      </w:r>
      <w:r w:rsidR="00BE1B07">
        <w:rPr>
          <w:rFonts w:ascii="Times New Roman TUR" w:hAnsi="Times New Roman TUR" w:cs="Times New Roman TUR"/>
          <w:color w:val="000000"/>
        </w:rPr>
        <w:t>sha</w:t>
      </w:r>
      <w:r>
        <w:rPr>
          <w:rFonts w:ascii="Times New Roman TUR" w:hAnsi="Times New Roman TUR" w:cs="Times New Roman TUR"/>
          <w:color w:val="000000"/>
        </w:rPr>
        <w:t>riat</w:t>
      </w:r>
      <w:r w:rsidR="00BE1B07">
        <w:rPr>
          <w:rFonts w:ascii="Times New Roman TUR" w:hAnsi="Times New Roman TUR" w:cs="Times New Roman TUR"/>
          <w:color w:val="000000"/>
        </w:rPr>
        <w:t>i</w:t>
      </w:r>
      <w:r>
        <w:rPr>
          <w:rFonts w:ascii="Times New Roman TUR" w:hAnsi="Times New Roman TUR" w:cs="Times New Roman TUR"/>
          <w:color w:val="000000"/>
        </w:rPr>
        <w:t xml:space="preserve"> ir</w:t>
      </w:r>
      <w:r w:rsidR="00BE1B07">
        <w:rPr>
          <w:rFonts w:ascii="Times New Roman TUR" w:hAnsi="Times New Roman TUR" w:cs="Times New Roman TUR"/>
          <w:color w:val="000000"/>
        </w:rPr>
        <w:t>o</w:t>
      </w:r>
      <w:r>
        <w:rPr>
          <w:rFonts w:ascii="Times New Roman TUR" w:hAnsi="Times New Roman TUR" w:cs="Times New Roman TUR"/>
          <w:color w:val="000000"/>
        </w:rPr>
        <w:t>diy</w:t>
      </w:r>
      <w:r w:rsidR="00BE1B07">
        <w:rPr>
          <w:rFonts w:ascii="Times New Roman TUR" w:hAnsi="Times New Roman TUR" w:cs="Times New Roman TUR"/>
          <w:color w:val="000000"/>
        </w:rPr>
        <w:t>a</w:t>
      </w:r>
      <w:r>
        <w:rPr>
          <w:rFonts w:ascii="Times New Roman TUR" w:hAnsi="Times New Roman TUR" w:cs="Times New Roman TUR"/>
          <w:color w:val="000000"/>
        </w:rPr>
        <w:t>dir, ha</w:t>
      </w:r>
      <w:r w:rsidR="00BE1B07">
        <w:rPr>
          <w:rFonts w:ascii="Times New Roman TUR" w:hAnsi="Times New Roman TUR" w:cs="Times New Roman TUR"/>
          <w:color w:val="000000"/>
        </w:rPr>
        <w:t>q</w:t>
      </w:r>
      <w:r>
        <w:rPr>
          <w:rFonts w:ascii="Times New Roman TUR" w:hAnsi="Times New Roman TUR" w:cs="Times New Roman TUR"/>
          <w:color w:val="000000"/>
        </w:rPr>
        <w:t>i</w:t>
      </w:r>
      <w:r w:rsidR="00BE1B07">
        <w:rPr>
          <w:rFonts w:ascii="Times New Roman TUR" w:hAnsi="Times New Roman TUR" w:cs="Times New Roman TUR"/>
          <w:color w:val="000000"/>
        </w:rPr>
        <w:t>q</w:t>
      </w:r>
      <w:r>
        <w:rPr>
          <w:rFonts w:ascii="Times New Roman TUR" w:hAnsi="Times New Roman TUR" w:cs="Times New Roman TUR"/>
          <w:color w:val="000000"/>
        </w:rPr>
        <w:t>at</w:t>
      </w:r>
      <w:r w:rsidR="00BE1B07">
        <w:rPr>
          <w:rFonts w:ascii="Times New Roman TUR" w:hAnsi="Times New Roman TUR" w:cs="Times New Roman TUR"/>
          <w:color w:val="000000"/>
        </w:rPr>
        <w:t>i</w:t>
      </w:r>
      <w:r>
        <w:rPr>
          <w:rFonts w:ascii="Times New Roman TUR" w:hAnsi="Times New Roman TUR" w:cs="Times New Roman TUR"/>
          <w:color w:val="000000"/>
        </w:rPr>
        <w:t xml:space="preserve"> </w:t>
      </w:r>
      <w:r w:rsidR="00BE1B07">
        <w:rPr>
          <w:rFonts w:ascii="Times New Roman TUR" w:hAnsi="Times New Roman TUR" w:cs="Times New Roman TUR"/>
          <w:color w:val="000000"/>
        </w:rPr>
        <w:t>xo</w:t>
      </w:r>
      <w:r>
        <w:rPr>
          <w:rFonts w:ascii="Times New Roman TUR" w:hAnsi="Times New Roman TUR" w:cs="Times New Roman TUR"/>
          <w:color w:val="000000"/>
        </w:rPr>
        <w:t>ri</w:t>
      </w:r>
      <w:r w:rsidR="00BE1B07">
        <w:rPr>
          <w:rFonts w:ascii="Times New Roman TUR" w:hAnsi="Times New Roman TUR" w:cs="Times New Roman TUR"/>
          <w:color w:val="000000"/>
        </w:rPr>
        <w:t>j</w:t>
      </w:r>
      <w:r>
        <w:rPr>
          <w:rFonts w:ascii="Times New Roman TUR" w:hAnsi="Times New Roman TUR" w:cs="Times New Roman TUR"/>
          <w:color w:val="000000"/>
        </w:rPr>
        <w:t>iy</w:t>
      </w:r>
      <w:r w:rsidR="00BE1B07">
        <w:rPr>
          <w:rFonts w:ascii="Times New Roman TUR" w:hAnsi="Times New Roman TUR" w:cs="Times New Roman TUR"/>
          <w:color w:val="000000"/>
        </w:rPr>
        <w:t>a</w:t>
      </w:r>
      <w:r>
        <w:rPr>
          <w:rFonts w:ascii="Times New Roman TUR" w:hAnsi="Times New Roman TUR" w:cs="Times New Roman TUR"/>
          <w:color w:val="000000"/>
        </w:rPr>
        <w:t xml:space="preserve"> </w:t>
      </w:r>
      <w:r w:rsidR="00BE1B07">
        <w:rPr>
          <w:rFonts w:ascii="Times New Roman TUR" w:hAnsi="Times New Roman TUR" w:cs="Times New Roman TUR"/>
          <w:color w:val="000000"/>
        </w:rPr>
        <w:t>emas</w:t>
      </w:r>
      <w:r>
        <w:rPr>
          <w:rFonts w:ascii="Times New Roman TUR" w:hAnsi="Times New Roman TUR" w:cs="Times New Roman TUR"/>
          <w:color w:val="000000"/>
        </w:rPr>
        <w:t>."</w:t>
      </w:r>
    </w:p>
    <w:p w14:paraId="54012701"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"S</w:t>
      </w:r>
      <w:r w:rsidR="00BE1B07">
        <w:rPr>
          <w:rFonts w:ascii="Times New Roman TUR" w:hAnsi="Times New Roman TUR" w:cs="Times New Roman TUR"/>
          <w:color w:val="000000"/>
        </w:rPr>
        <w:t>o</w:t>
      </w:r>
      <w:r>
        <w:rPr>
          <w:rFonts w:ascii="Times New Roman TUR" w:hAnsi="Times New Roman TUR" w:cs="Times New Roman TUR"/>
          <w:color w:val="000000"/>
        </w:rPr>
        <w:t>bit, d</w:t>
      </w:r>
      <w:r w:rsidR="00BE1B07">
        <w:rPr>
          <w:rFonts w:ascii="Times New Roman TUR" w:hAnsi="Times New Roman TUR" w:cs="Times New Roman TUR"/>
          <w:color w:val="000000"/>
        </w:rPr>
        <w:t>o</w:t>
      </w:r>
      <w:r>
        <w:rPr>
          <w:rFonts w:ascii="Times New Roman TUR" w:hAnsi="Times New Roman TUR" w:cs="Times New Roman TUR"/>
          <w:color w:val="000000"/>
        </w:rPr>
        <w:t>im, fitr</w:t>
      </w:r>
      <w:r w:rsidR="00BE1B07">
        <w:rPr>
          <w:rFonts w:ascii="Times New Roman TUR" w:hAnsi="Times New Roman TUR" w:cs="Times New Roman TUR"/>
          <w:color w:val="000000"/>
        </w:rPr>
        <w:t>iy</w:t>
      </w:r>
      <w:r>
        <w:rPr>
          <w:rFonts w:ascii="Times New Roman TUR" w:hAnsi="Times New Roman TUR" w:cs="Times New Roman TUR"/>
          <w:color w:val="000000"/>
        </w:rPr>
        <w:t xml:space="preserve"> </w:t>
      </w:r>
      <w:r w:rsidR="00BE1B07">
        <w:rPr>
          <w:rFonts w:ascii="Times New Roman TUR" w:hAnsi="Times New Roman TUR" w:cs="Times New Roman TUR"/>
          <w:color w:val="000000"/>
        </w:rPr>
        <w:t>qo</w:t>
      </w:r>
      <w:r>
        <w:rPr>
          <w:rFonts w:ascii="Times New Roman TUR" w:hAnsi="Times New Roman TUR" w:cs="Times New Roman TUR"/>
          <w:color w:val="000000"/>
        </w:rPr>
        <w:t xml:space="preserve">nunlar </w:t>
      </w:r>
      <w:r w:rsidR="00BE1B07">
        <w:rPr>
          <w:rFonts w:ascii="Times New Roman TUR" w:hAnsi="Times New Roman TUR" w:cs="Times New Roman TUR"/>
          <w:color w:val="000000"/>
        </w:rPr>
        <w:t>ka</w:t>
      </w:r>
      <w:r>
        <w:rPr>
          <w:rFonts w:ascii="Times New Roman TUR" w:hAnsi="Times New Roman TUR" w:cs="Times New Roman TUR"/>
          <w:color w:val="000000"/>
        </w:rPr>
        <w:t xml:space="preserve">bi ruh </w:t>
      </w:r>
      <w:r w:rsidR="00BE1B07">
        <w:rPr>
          <w:rFonts w:ascii="Times New Roman TUR" w:hAnsi="Times New Roman TUR" w:cs="Times New Roman TUR"/>
          <w:color w:val="000000"/>
        </w:rPr>
        <w:t>ham</w:t>
      </w:r>
      <w:r>
        <w:rPr>
          <w:rFonts w:ascii="Times New Roman TUR" w:hAnsi="Times New Roman TUR" w:cs="Times New Roman TUR"/>
          <w:color w:val="000000"/>
        </w:rPr>
        <w:t xml:space="preserve"> </w:t>
      </w:r>
      <w:r w:rsidR="00BE1B07">
        <w:rPr>
          <w:rFonts w:ascii="Times New Roman TUR" w:hAnsi="Times New Roman TUR" w:cs="Times New Roman TUR"/>
          <w:color w:val="000000"/>
        </w:rPr>
        <w:t>o</w:t>
      </w:r>
      <w:r>
        <w:rPr>
          <w:rFonts w:ascii="Times New Roman TUR" w:hAnsi="Times New Roman TUR" w:cs="Times New Roman TUR"/>
          <w:color w:val="000000"/>
        </w:rPr>
        <w:t>l</w:t>
      </w:r>
      <w:r w:rsidR="00BE1B07">
        <w:rPr>
          <w:rFonts w:ascii="Times New Roman TUR" w:hAnsi="Times New Roman TUR" w:cs="Times New Roman TUR"/>
          <w:color w:val="000000"/>
        </w:rPr>
        <w:t>a</w:t>
      </w:r>
      <w:r>
        <w:rPr>
          <w:rFonts w:ascii="Times New Roman TUR" w:hAnsi="Times New Roman TUR" w:cs="Times New Roman TUR"/>
          <w:color w:val="000000"/>
        </w:rPr>
        <w:t xml:space="preserve">mi </w:t>
      </w:r>
      <w:r w:rsidR="00BE1B07">
        <w:rPr>
          <w:rFonts w:ascii="Times New Roman TUR" w:hAnsi="Times New Roman TUR" w:cs="Times New Roman TUR"/>
          <w:color w:val="000000"/>
        </w:rPr>
        <w:t>a</w:t>
      </w:r>
      <w:r>
        <w:rPr>
          <w:rFonts w:ascii="Times New Roman TUR" w:hAnsi="Times New Roman TUR" w:cs="Times New Roman TUR"/>
          <w:color w:val="000000"/>
        </w:rPr>
        <w:t>mrd</w:t>
      </w:r>
      <w:r w:rsidR="00BE1B07">
        <w:rPr>
          <w:rFonts w:ascii="Times New Roman TUR" w:hAnsi="Times New Roman TUR" w:cs="Times New Roman TUR"/>
          <w:color w:val="000000"/>
        </w:rPr>
        <w:t>a</w:t>
      </w:r>
      <w:r>
        <w:rPr>
          <w:rFonts w:ascii="Times New Roman TUR" w:hAnsi="Times New Roman TUR" w:cs="Times New Roman TUR"/>
          <w:color w:val="000000"/>
        </w:rPr>
        <w:t>n, s</w:t>
      </w:r>
      <w:r w:rsidR="00BE1B07">
        <w:rPr>
          <w:rFonts w:ascii="Times New Roman TUR" w:hAnsi="Times New Roman TUR" w:cs="Times New Roman TUR"/>
          <w:color w:val="000000"/>
        </w:rPr>
        <w:t>i</w:t>
      </w:r>
      <w:r>
        <w:rPr>
          <w:rFonts w:ascii="Times New Roman TUR" w:hAnsi="Times New Roman TUR" w:cs="Times New Roman TUR"/>
          <w:color w:val="000000"/>
        </w:rPr>
        <w:t>fat</w:t>
      </w:r>
      <w:r w:rsidR="00BE1B07">
        <w:rPr>
          <w:rFonts w:ascii="Times New Roman TUR" w:hAnsi="Times New Roman TUR" w:cs="Times New Roman TUR"/>
          <w:color w:val="000000"/>
        </w:rPr>
        <w:t>i</w:t>
      </w:r>
      <w:r>
        <w:rPr>
          <w:rFonts w:ascii="Times New Roman TUR" w:hAnsi="Times New Roman TUR" w:cs="Times New Roman TUR"/>
          <w:color w:val="000000"/>
        </w:rPr>
        <w:t xml:space="preserve"> ir</w:t>
      </w:r>
      <w:r w:rsidR="00BE1B07">
        <w:rPr>
          <w:rFonts w:ascii="Times New Roman TUR" w:hAnsi="Times New Roman TUR" w:cs="Times New Roman TUR"/>
          <w:color w:val="000000"/>
        </w:rPr>
        <w:t>o</w:t>
      </w:r>
      <w:r>
        <w:rPr>
          <w:rFonts w:ascii="Times New Roman TUR" w:hAnsi="Times New Roman TUR" w:cs="Times New Roman TUR"/>
          <w:color w:val="000000"/>
        </w:rPr>
        <w:t>d</w:t>
      </w:r>
      <w:r w:rsidR="00BE1B07">
        <w:rPr>
          <w:rFonts w:ascii="Times New Roman TUR" w:hAnsi="Times New Roman TUR" w:cs="Times New Roman TUR"/>
          <w:color w:val="000000"/>
        </w:rPr>
        <w:t>a</w:t>
      </w:r>
      <w:r>
        <w:rPr>
          <w:rFonts w:ascii="Times New Roman TUR" w:hAnsi="Times New Roman TUR" w:cs="Times New Roman TUR"/>
          <w:color w:val="000000"/>
        </w:rPr>
        <w:t>d</w:t>
      </w:r>
      <w:r w:rsidR="00BE1B07">
        <w:rPr>
          <w:rFonts w:ascii="Times New Roman TUR" w:hAnsi="Times New Roman TUR" w:cs="Times New Roman TUR"/>
          <w:color w:val="000000"/>
        </w:rPr>
        <w:t>a</w:t>
      </w:r>
      <w:r>
        <w:rPr>
          <w:rFonts w:ascii="Times New Roman TUR" w:hAnsi="Times New Roman TUR" w:cs="Times New Roman TUR"/>
          <w:color w:val="000000"/>
        </w:rPr>
        <w:t xml:space="preserve">n </w:t>
      </w:r>
      <w:r w:rsidR="00BE1B07">
        <w:rPr>
          <w:rFonts w:ascii="Times New Roman TUR" w:hAnsi="Times New Roman TUR" w:cs="Times New Roman TUR"/>
          <w:color w:val="000000"/>
        </w:rPr>
        <w:t>kelgan</w:t>
      </w:r>
      <w:r>
        <w:rPr>
          <w:rFonts w:ascii="Times New Roman TUR" w:hAnsi="Times New Roman TUR" w:cs="Times New Roman TUR"/>
          <w:color w:val="000000"/>
        </w:rPr>
        <w:t xml:space="preserve"> v</w:t>
      </w:r>
      <w:r w:rsidR="00BE1B07">
        <w:rPr>
          <w:rFonts w:ascii="Times New Roman TUR" w:hAnsi="Times New Roman TUR" w:cs="Times New Roman TUR"/>
          <w:color w:val="000000"/>
        </w:rPr>
        <w:t>a</w:t>
      </w:r>
      <w:r>
        <w:rPr>
          <w:rFonts w:ascii="Times New Roman TUR" w:hAnsi="Times New Roman TUR" w:cs="Times New Roman TUR"/>
          <w:color w:val="000000"/>
        </w:rPr>
        <w:t xml:space="preserve"> </w:t>
      </w:r>
      <w:r w:rsidR="00BE1B07">
        <w:rPr>
          <w:rFonts w:ascii="Times New Roman TUR" w:hAnsi="Times New Roman TUR" w:cs="Times New Roman TUR"/>
          <w:color w:val="000000"/>
        </w:rPr>
        <w:t>q</w:t>
      </w:r>
      <w:r>
        <w:rPr>
          <w:rFonts w:ascii="Times New Roman TUR" w:hAnsi="Times New Roman TUR" w:cs="Times New Roman TUR"/>
          <w:color w:val="000000"/>
        </w:rPr>
        <w:t>udr</w:t>
      </w:r>
      <w:r w:rsidR="00BE1B07">
        <w:rPr>
          <w:rFonts w:ascii="Times New Roman TUR" w:hAnsi="Times New Roman TUR" w:cs="Times New Roman TUR"/>
          <w:color w:val="000000"/>
        </w:rPr>
        <w:t>a</w:t>
      </w:r>
      <w:r>
        <w:rPr>
          <w:rFonts w:ascii="Times New Roman TUR" w:hAnsi="Times New Roman TUR" w:cs="Times New Roman TUR"/>
          <w:color w:val="000000"/>
        </w:rPr>
        <w:t xml:space="preserve">t </w:t>
      </w:r>
      <w:r w:rsidR="00BE1B07">
        <w:rPr>
          <w:rFonts w:ascii="Times New Roman TUR" w:hAnsi="Times New Roman TUR" w:cs="Times New Roman TUR"/>
          <w:color w:val="000000"/>
        </w:rPr>
        <w:t>u</w:t>
      </w:r>
      <w:r>
        <w:rPr>
          <w:rFonts w:ascii="Times New Roman TUR" w:hAnsi="Times New Roman TUR" w:cs="Times New Roman TUR"/>
          <w:color w:val="000000"/>
        </w:rPr>
        <w:t>n</w:t>
      </w:r>
      <w:r w:rsidR="00BE1B07">
        <w:rPr>
          <w:rFonts w:ascii="Times New Roman TUR" w:hAnsi="Times New Roman TUR" w:cs="Times New Roman TUR"/>
          <w:color w:val="000000"/>
        </w:rPr>
        <w:t>g</w:t>
      </w:r>
      <w:r>
        <w:rPr>
          <w:rFonts w:ascii="Times New Roman TUR" w:hAnsi="Times New Roman TUR" w:cs="Times New Roman TUR"/>
          <w:color w:val="000000"/>
        </w:rPr>
        <w:t>a v</w:t>
      </w:r>
      <w:r w:rsidR="00BE1B07">
        <w:rPr>
          <w:rFonts w:ascii="Times New Roman TUR" w:hAnsi="Times New Roman TUR" w:cs="Times New Roman TUR"/>
          <w:color w:val="000000"/>
        </w:rPr>
        <w:t>uj</w:t>
      </w:r>
      <w:r>
        <w:rPr>
          <w:rFonts w:ascii="Times New Roman TUR" w:hAnsi="Times New Roman TUR" w:cs="Times New Roman TUR"/>
          <w:color w:val="000000"/>
        </w:rPr>
        <w:t>ud</w:t>
      </w:r>
      <w:r w:rsidR="00BE1B07">
        <w:rPr>
          <w:rFonts w:ascii="Times New Roman TUR" w:hAnsi="Times New Roman TUR" w:cs="Times New Roman TUR"/>
          <w:color w:val="000000"/>
        </w:rPr>
        <w:t>i</w:t>
      </w:r>
      <w:r>
        <w:rPr>
          <w:rFonts w:ascii="Times New Roman TUR" w:hAnsi="Times New Roman TUR" w:cs="Times New Roman TUR"/>
          <w:color w:val="000000"/>
        </w:rPr>
        <w:t xml:space="preserve"> hiss</w:t>
      </w:r>
      <w:r w:rsidR="00BE1B07">
        <w:rPr>
          <w:rFonts w:ascii="Times New Roman TUR" w:hAnsi="Times New Roman TUR" w:cs="Times New Roman TUR"/>
          <w:color w:val="000000"/>
        </w:rPr>
        <w:t>iy</w:t>
      </w:r>
      <w:r>
        <w:rPr>
          <w:rFonts w:ascii="Times New Roman TUR" w:hAnsi="Times New Roman TUR" w:cs="Times New Roman TUR"/>
          <w:color w:val="000000"/>
        </w:rPr>
        <w:t xml:space="preserve"> </w:t>
      </w:r>
      <w:r w:rsidR="00BE1B07">
        <w:rPr>
          <w:rFonts w:ascii="Times New Roman TUR" w:hAnsi="Times New Roman TUR" w:cs="Times New Roman TUR"/>
          <w:color w:val="000000"/>
        </w:rPr>
        <w:t>k</w:t>
      </w:r>
      <w:r>
        <w:rPr>
          <w:rFonts w:ascii="Times New Roman TUR" w:hAnsi="Times New Roman TUR" w:cs="Times New Roman TUR"/>
          <w:color w:val="000000"/>
        </w:rPr>
        <w:t>iydir</w:t>
      </w:r>
      <w:r w:rsidR="00BE1B07">
        <w:rPr>
          <w:rFonts w:ascii="Times New Roman TUR" w:hAnsi="Times New Roman TUR" w:cs="Times New Roman TUR"/>
          <w:color w:val="000000"/>
        </w:rPr>
        <w:t>gan</w:t>
      </w:r>
      <w:r>
        <w:rPr>
          <w:rFonts w:ascii="Times New Roman TUR" w:hAnsi="Times New Roman TUR" w:cs="Times New Roman TUR"/>
          <w:color w:val="000000"/>
        </w:rPr>
        <w:t>.. bir s</w:t>
      </w:r>
      <w:r w:rsidR="00BE1B07">
        <w:rPr>
          <w:rFonts w:ascii="Times New Roman TUR" w:hAnsi="Times New Roman TUR" w:cs="Times New Roman TUR"/>
          <w:color w:val="000000"/>
        </w:rPr>
        <w:t>a</w:t>
      </w:r>
      <w:r>
        <w:rPr>
          <w:rFonts w:ascii="Times New Roman TUR" w:hAnsi="Times New Roman TUR" w:cs="Times New Roman TUR"/>
          <w:color w:val="000000"/>
        </w:rPr>
        <w:t>yy</w:t>
      </w:r>
      <w:r w:rsidR="00BE1B07">
        <w:rPr>
          <w:rFonts w:ascii="Times New Roman TUR" w:hAnsi="Times New Roman TUR" w:cs="Times New Roman TUR"/>
          <w:color w:val="000000"/>
        </w:rPr>
        <w:t>o</w:t>
      </w:r>
      <w:r>
        <w:rPr>
          <w:rFonts w:ascii="Times New Roman TUR" w:hAnsi="Times New Roman TUR" w:cs="Times New Roman TUR"/>
          <w:color w:val="000000"/>
        </w:rPr>
        <w:t>l</w:t>
      </w:r>
      <w:r w:rsidR="00BE1B07">
        <w:rPr>
          <w:rFonts w:ascii="Times New Roman TUR" w:hAnsi="Times New Roman TUR" w:cs="Times New Roman TUR"/>
          <w:color w:val="000000"/>
        </w:rPr>
        <w:t>a</w:t>
      </w:r>
      <w:r>
        <w:rPr>
          <w:rFonts w:ascii="Times New Roman TUR" w:hAnsi="Times New Roman TUR" w:cs="Times New Roman TUR"/>
          <w:color w:val="000000"/>
        </w:rPr>
        <w:t>-i l</w:t>
      </w:r>
      <w:r w:rsidR="00BE1B07">
        <w:rPr>
          <w:rFonts w:ascii="Times New Roman TUR" w:hAnsi="Times New Roman TUR" w:cs="Times New Roman TUR"/>
          <w:color w:val="000000"/>
        </w:rPr>
        <w:t>a</w:t>
      </w:r>
      <w:r>
        <w:rPr>
          <w:rFonts w:ascii="Times New Roman TUR" w:hAnsi="Times New Roman TUR" w:cs="Times New Roman TUR"/>
          <w:color w:val="000000"/>
        </w:rPr>
        <w:t>tif</w:t>
      </w:r>
      <w:r w:rsidR="00BE1B07">
        <w:rPr>
          <w:rFonts w:ascii="Times New Roman TUR" w:hAnsi="Times New Roman TUR" w:cs="Times New Roman TUR"/>
          <w:color w:val="000000"/>
        </w:rPr>
        <w:t>an</w:t>
      </w:r>
      <w:r>
        <w:rPr>
          <w:rFonts w:ascii="Times New Roman TUR" w:hAnsi="Times New Roman TUR" w:cs="Times New Roman TUR"/>
          <w:color w:val="000000"/>
        </w:rPr>
        <w:t xml:space="preserve">i </w:t>
      </w:r>
      <w:r w:rsidR="00BE1B07">
        <w:rPr>
          <w:rFonts w:ascii="Times New Roman TUR" w:hAnsi="Times New Roman TUR" w:cs="Times New Roman TUR"/>
          <w:color w:val="000000"/>
        </w:rPr>
        <w:t>u</w:t>
      </w:r>
      <w:r>
        <w:rPr>
          <w:rFonts w:ascii="Times New Roman TUR" w:hAnsi="Times New Roman TUR" w:cs="Times New Roman TUR"/>
          <w:color w:val="000000"/>
        </w:rPr>
        <w:t xml:space="preserve"> </w:t>
      </w:r>
      <w:r w:rsidR="00BE1B07">
        <w:rPr>
          <w:rFonts w:ascii="Times New Roman TUR" w:hAnsi="Times New Roman TUR" w:cs="Times New Roman TUR"/>
          <w:color w:val="000000"/>
        </w:rPr>
        <w:t>gavharga</w:t>
      </w:r>
      <w:r>
        <w:rPr>
          <w:rFonts w:ascii="Times New Roman TUR" w:hAnsi="Times New Roman TUR" w:cs="Times New Roman TUR"/>
          <w:color w:val="000000"/>
        </w:rPr>
        <w:t xml:space="preserve"> sad</w:t>
      </w:r>
      <w:r w:rsidR="00BE1B07">
        <w:rPr>
          <w:rFonts w:ascii="Times New Roman TUR" w:hAnsi="Times New Roman TUR" w:cs="Times New Roman TUR"/>
          <w:color w:val="000000"/>
        </w:rPr>
        <w:t>a</w:t>
      </w:r>
      <w:r>
        <w:rPr>
          <w:rFonts w:ascii="Times New Roman TUR" w:hAnsi="Times New Roman TUR" w:cs="Times New Roman TUR"/>
          <w:color w:val="000000"/>
        </w:rPr>
        <w:t xml:space="preserve">f </w:t>
      </w:r>
      <w:r w:rsidR="00BE1B07">
        <w:rPr>
          <w:rFonts w:ascii="Times New Roman TUR" w:hAnsi="Times New Roman TUR" w:cs="Times New Roman TUR"/>
          <w:color w:val="000000"/>
        </w:rPr>
        <w:t>qilgan</w:t>
      </w:r>
      <w:r>
        <w:rPr>
          <w:rFonts w:ascii="Times New Roman TUR" w:hAnsi="Times New Roman TUR" w:cs="Times New Roman TUR"/>
          <w:color w:val="000000"/>
        </w:rPr>
        <w:t>..."</w:t>
      </w:r>
    </w:p>
    <w:p w14:paraId="4B423697" w14:textId="77777777" w:rsidR="0084279A"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V</w:t>
      </w:r>
      <w:r w:rsidR="00BE1B07">
        <w:rPr>
          <w:rFonts w:ascii="Times New Roman TUR" w:hAnsi="Times New Roman TUR" w:cs="Times New Roman TUR"/>
          <w:color w:val="000000"/>
        </w:rPr>
        <w:t>a</w:t>
      </w:r>
      <w:r>
        <w:rPr>
          <w:rFonts w:ascii="Times New Roman TUR" w:hAnsi="Times New Roman TUR" w:cs="Times New Roman TUR"/>
          <w:color w:val="000000"/>
        </w:rPr>
        <w:t xml:space="preserve"> h</w:t>
      </w:r>
      <w:r w:rsidR="00BE1B07">
        <w:rPr>
          <w:rFonts w:ascii="Times New Roman TUR" w:hAnsi="Times New Roman TUR" w:cs="Times New Roman TUR"/>
          <w:color w:val="000000"/>
        </w:rPr>
        <w:t>o</w:t>
      </w:r>
      <w:r>
        <w:rPr>
          <w:rFonts w:ascii="Times New Roman TUR" w:hAnsi="Times New Roman TUR" w:cs="Times New Roman TUR"/>
          <w:color w:val="000000"/>
        </w:rPr>
        <w:t>k</w:t>
      </w:r>
      <w:r w:rsidR="00BE1B07">
        <w:rPr>
          <w:rFonts w:ascii="Times New Roman TUR" w:hAnsi="Times New Roman TUR" w:cs="Times New Roman TUR"/>
          <w:color w:val="000000"/>
        </w:rPr>
        <w:t>a</w:t>
      </w:r>
      <w:r>
        <w:rPr>
          <w:rFonts w:ascii="Times New Roman TUR" w:hAnsi="Times New Roman TUR" w:cs="Times New Roman TUR"/>
          <w:color w:val="000000"/>
        </w:rPr>
        <w:t>z</w:t>
      </w:r>
      <w:r w:rsidR="00BE1B07">
        <w:rPr>
          <w:rFonts w:ascii="Times New Roman TUR" w:hAnsi="Times New Roman TUR" w:cs="Times New Roman TUR"/>
          <w:color w:val="000000"/>
        </w:rPr>
        <w:t>o</w:t>
      </w:r>
      <w:r>
        <w:rPr>
          <w:rFonts w:ascii="Times New Roman TUR" w:hAnsi="Times New Roman TUR" w:cs="Times New Roman TUR"/>
          <w:color w:val="000000"/>
        </w:rPr>
        <w:t xml:space="preserve">.. </w:t>
      </w:r>
      <w:r w:rsidR="00BE1B07">
        <w:rPr>
          <w:rFonts w:ascii="Times New Roman TUR" w:hAnsi="Times New Roman TUR" w:cs="Times New Roman TUR"/>
          <w:color w:val="000000"/>
        </w:rPr>
        <w:t>m</w:t>
      </w:r>
      <w:r>
        <w:rPr>
          <w:rFonts w:ascii="Times New Roman TUR" w:hAnsi="Times New Roman TUR" w:cs="Times New Roman TUR"/>
          <w:color w:val="000000"/>
        </w:rPr>
        <w:t>in</w:t>
      </w:r>
      <w:r w:rsidR="00BE1B07">
        <w:rPr>
          <w:rFonts w:ascii="Times New Roman TUR" w:hAnsi="Times New Roman TUR" w:cs="Times New Roman TUR"/>
          <w:color w:val="000000"/>
        </w:rPr>
        <w:t>g</w:t>
      </w:r>
      <w:r>
        <w:rPr>
          <w:rFonts w:ascii="Times New Roman TUR" w:hAnsi="Times New Roman TUR" w:cs="Times New Roman TUR"/>
          <w:color w:val="000000"/>
        </w:rPr>
        <w:t>l</w:t>
      </w:r>
      <w:r w:rsidR="00BE1B07">
        <w:rPr>
          <w:rFonts w:ascii="Times New Roman TUR" w:hAnsi="Times New Roman TUR" w:cs="Times New Roman TUR"/>
          <w:color w:val="000000"/>
        </w:rPr>
        <w:t>ab</w:t>
      </w:r>
      <w:r>
        <w:rPr>
          <w:rFonts w:ascii="Times New Roman TUR" w:hAnsi="Times New Roman TUR" w:cs="Times New Roman TUR"/>
          <w:color w:val="000000"/>
        </w:rPr>
        <w:t xml:space="preserve"> v</w:t>
      </w:r>
      <w:r w:rsidR="00BE1B07">
        <w:rPr>
          <w:rFonts w:ascii="Times New Roman TUR" w:hAnsi="Times New Roman TUR" w:cs="Times New Roman TUR"/>
          <w:color w:val="000000"/>
        </w:rPr>
        <w:t>aj</w:t>
      </w:r>
      <w:r>
        <w:rPr>
          <w:rFonts w:ascii="Times New Roman TUR" w:hAnsi="Times New Roman TUR" w:cs="Times New Roman TUR"/>
          <w:color w:val="000000"/>
        </w:rPr>
        <w:t>iz</w:t>
      </w:r>
      <w:r w:rsidR="00BE1B07">
        <w:rPr>
          <w:rFonts w:ascii="Times New Roman TUR" w:hAnsi="Times New Roman TUR" w:cs="Times New Roman TUR"/>
          <w:color w:val="000000"/>
        </w:rPr>
        <w:t>a</w:t>
      </w:r>
      <w:r>
        <w:rPr>
          <w:rFonts w:ascii="Times New Roman TUR" w:hAnsi="Times New Roman TUR" w:cs="Times New Roman TUR"/>
          <w:color w:val="000000"/>
        </w:rPr>
        <w:t>l</w:t>
      </w:r>
      <w:r w:rsidR="00BE1B07">
        <w:rPr>
          <w:rFonts w:ascii="Times New Roman TUR" w:hAnsi="Times New Roman TUR" w:cs="Times New Roman TUR"/>
          <w:color w:val="000000"/>
        </w:rPr>
        <w:t>a</w:t>
      </w:r>
      <w:r>
        <w:rPr>
          <w:rFonts w:ascii="Times New Roman TUR" w:hAnsi="Times New Roman TUR" w:cs="Times New Roman TUR"/>
          <w:color w:val="000000"/>
        </w:rPr>
        <w:t xml:space="preserve">r </w:t>
      </w:r>
      <w:r w:rsidR="00BE1B07">
        <w:rPr>
          <w:rFonts w:ascii="Times New Roman TUR" w:hAnsi="Times New Roman TUR" w:cs="Times New Roman TUR"/>
          <w:color w:val="000000"/>
        </w:rPr>
        <w:t>bo</w:t>
      </w:r>
      <w:r>
        <w:rPr>
          <w:rFonts w:ascii="Times New Roman TUR" w:hAnsi="Times New Roman TUR" w:cs="Times New Roman TUR"/>
          <w:color w:val="000000"/>
        </w:rPr>
        <w:t>r.</w:t>
      </w:r>
    </w:p>
    <w:p w14:paraId="463527E8" w14:textId="77777777" w:rsidR="0084279A" w:rsidRPr="004B7782" w:rsidRDefault="0084279A" w:rsidP="0012019B">
      <w:pPr>
        <w:autoSpaceDE w:val="0"/>
        <w:autoSpaceDN w:val="0"/>
        <w:adjustRightInd w:val="0"/>
        <w:jc w:val="right"/>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اَلْبَاقِى هُوَ الْبَاقِى</w:t>
      </w:r>
    </w:p>
    <w:p w14:paraId="0048BC16" w14:textId="77777777" w:rsidR="0084279A" w:rsidRPr="00E67677"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00BE1B07" w:rsidRPr="00E67677">
        <w:rPr>
          <w:rFonts w:ascii="Times New Roman TUR" w:hAnsi="Times New Roman TUR" w:cs="Times New Roman TUR"/>
          <w:b/>
          <w:bCs/>
          <w:color w:val="000000"/>
        </w:rPr>
        <w:t>Universitet</w:t>
      </w:r>
      <w:r w:rsidRPr="00E67677">
        <w:rPr>
          <w:rFonts w:ascii="Times New Roman TUR" w:hAnsi="Times New Roman TUR" w:cs="Times New Roman TUR"/>
          <w:b/>
          <w:bCs/>
          <w:color w:val="000000"/>
        </w:rPr>
        <w:t xml:space="preserve"> Nur</w:t>
      </w:r>
      <w:r w:rsidR="00BE1B07" w:rsidRPr="00E67677">
        <w:rPr>
          <w:rFonts w:ascii="Times New Roman TUR" w:hAnsi="Times New Roman TUR" w:cs="Times New Roman TUR"/>
          <w:b/>
          <w:bCs/>
          <w:color w:val="000000"/>
        </w:rPr>
        <w:t>chi</w:t>
      </w:r>
      <w:r w:rsidRPr="00E67677">
        <w:rPr>
          <w:rFonts w:ascii="Times New Roman TUR" w:hAnsi="Times New Roman TUR" w:cs="Times New Roman TUR"/>
          <w:b/>
          <w:bCs/>
          <w:color w:val="000000"/>
        </w:rPr>
        <w:t>lar</w:t>
      </w:r>
      <w:r w:rsidR="00BE1B07" w:rsidRPr="00E67677">
        <w:rPr>
          <w:rFonts w:ascii="Times New Roman TUR" w:hAnsi="Times New Roman TUR" w:cs="Times New Roman TUR"/>
          <w:b/>
          <w:bCs/>
          <w:color w:val="000000"/>
        </w:rPr>
        <w:t>i</w:t>
      </w:r>
      <w:r w:rsidRPr="00E67677">
        <w:rPr>
          <w:rFonts w:ascii="Times New Roman TUR" w:hAnsi="Times New Roman TUR" w:cs="Times New Roman TUR"/>
          <w:b/>
          <w:bCs/>
          <w:color w:val="000000"/>
        </w:rPr>
        <w:t xml:space="preserve"> </w:t>
      </w:r>
      <w:r w:rsidR="00BE1B07" w:rsidRPr="00E67677">
        <w:rPr>
          <w:rFonts w:ascii="Times New Roman TUR" w:hAnsi="Times New Roman TUR" w:cs="Times New Roman TUR"/>
          <w:b/>
          <w:bCs/>
          <w:color w:val="000000"/>
        </w:rPr>
        <w:t>nomi</w:t>
      </w:r>
      <w:r w:rsidR="00E67677">
        <w:rPr>
          <w:rFonts w:ascii="Times New Roman TUR" w:hAnsi="Times New Roman TUR" w:cs="Times New Roman TUR"/>
          <w:b/>
          <w:bCs/>
          <w:color w:val="000000"/>
        </w:rPr>
        <w:t>dan</w:t>
      </w:r>
      <w:r w:rsidRPr="00E67677">
        <w:rPr>
          <w:rFonts w:ascii="Times New Roman TUR" w:hAnsi="Times New Roman TUR" w:cs="Times New Roman TUR"/>
          <w:b/>
          <w:bCs/>
          <w:color w:val="000000"/>
        </w:rPr>
        <w:t xml:space="preserve"> du</w:t>
      </w:r>
      <w:r w:rsidR="00E67677">
        <w:rPr>
          <w:rFonts w:ascii="Times New Roman TUR" w:hAnsi="Times New Roman TUR" w:cs="Times New Roman TUR"/>
          <w:b/>
          <w:bCs/>
          <w:color w:val="000000"/>
        </w:rPr>
        <w:t>o</w:t>
      </w:r>
      <w:r w:rsidRPr="00E67677">
        <w:rPr>
          <w:rFonts w:ascii="Times New Roman TUR" w:hAnsi="Times New Roman TUR" w:cs="Times New Roman TUR"/>
          <w:b/>
          <w:bCs/>
          <w:color w:val="000000"/>
        </w:rPr>
        <w:t>n</w:t>
      </w:r>
      <w:r w:rsidR="00BE1B07" w:rsidRPr="00E67677">
        <w:rPr>
          <w:rFonts w:ascii="Times New Roman TUR" w:hAnsi="Times New Roman TUR" w:cs="Times New Roman TUR"/>
          <w:b/>
          <w:bCs/>
          <w:color w:val="000000"/>
        </w:rPr>
        <w:t>gi</w:t>
      </w:r>
      <w:r w:rsidRPr="00E67677">
        <w:rPr>
          <w:rFonts w:ascii="Times New Roman TUR" w:hAnsi="Times New Roman TUR" w:cs="Times New Roman TUR"/>
          <w:b/>
          <w:bCs/>
          <w:color w:val="000000"/>
        </w:rPr>
        <w:t>z</w:t>
      </w:r>
      <w:r w:rsidR="00BE1B07" w:rsidRPr="00E67677">
        <w:rPr>
          <w:rFonts w:ascii="Times New Roman TUR" w:hAnsi="Times New Roman TUR" w:cs="Times New Roman TUR"/>
          <w:b/>
          <w:bCs/>
          <w:color w:val="000000"/>
        </w:rPr>
        <w:t>g</w:t>
      </w:r>
      <w:r w:rsidRPr="00E67677">
        <w:rPr>
          <w:rFonts w:ascii="Times New Roman TUR" w:hAnsi="Times New Roman TUR" w:cs="Times New Roman TUR"/>
          <w:b/>
          <w:bCs/>
          <w:color w:val="000000"/>
        </w:rPr>
        <w:t xml:space="preserve">a </w:t>
      </w:r>
      <w:r w:rsidR="00BE1B07" w:rsidRPr="00E67677">
        <w:rPr>
          <w:rFonts w:ascii="Times New Roman TUR" w:hAnsi="Times New Roman TUR" w:cs="Times New Roman TUR"/>
          <w:b/>
          <w:bCs/>
          <w:color w:val="000000"/>
        </w:rPr>
        <w:t>juda</w:t>
      </w:r>
      <w:r w:rsidRPr="00E67677">
        <w:rPr>
          <w:rFonts w:ascii="Times New Roman TUR" w:hAnsi="Times New Roman TUR" w:cs="Times New Roman TUR"/>
          <w:b/>
          <w:bCs/>
          <w:color w:val="000000"/>
        </w:rPr>
        <w:t xml:space="preserve"> muht</w:t>
      </w:r>
      <w:r w:rsidR="00BE1B07" w:rsidRPr="00E67677">
        <w:rPr>
          <w:rFonts w:ascii="Times New Roman TUR" w:hAnsi="Times New Roman TUR" w:cs="Times New Roman TUR"/>
          <w:b/>
          <w:bCs/>
          <w:color w:val="000000"/>
        </w:rPr>
        <w:t>oj</w:t>
      </w:r>
      <w:r w:rsidRPr="00E67677">
        <w:rPr>
          <w:rFonts w:ascii="Times New Roman TUR" w:hAnsi="Times New Roman TUR" w:cs="Times New Roman TUR"/>
          <w:b/>
          <w:bCs/>
          <w:color w:val="000000"/>
        </w:rPr>
        <w:t xml:space="preserve"> </w:t>
      </w:r>
    </w:p>
    <w:p w14:paraId="01645271" w14:textId="77777777" w:rsidR="0084279A" w:rsidRDefault="0084279A" w:rsidP="0012019B">
      <w:pPr>
        <w:autoSpaceDE w:val="0"/>
        <w:autoSpaceDN w:val="0"/>
        <w:adjustRightInd w:val="0"/>
        <w:jc w:val="right"/>
        <w:rPr>
          <w:rFonts w:ascii="Times New Roman TUR" w:hAnsi="Times New Roman TUR" w:cs="Times New Roman TUR"/>
          <w:color w:val="000000"/>
        </w:rPr>
      </w:pPr>
      <w:r w:rsidRPr="00E67677">
        <w:rPr>
          <w:rFonts w:ascii="Times New Roman TUR" w:hAnsi="Times New Roman TUR" w:cs="Times New Roman TUR"/>
          <w:b/>
          <w:bCs/>
          <w:color w:val="000000"/>
        </w:rPr>
        <w:tab/>
        <w:t>Mustaf</w:t>
      </w:r>
      <w:r w:rsidR="00BE1B07" w:rsidRPr="00E67677">
        <w:rPr>
          <w:rFonts w:ascii="Times New Roman TUR" w:hAnsi="Times New Roman TUR" w:cs="Times New Roman TUR"/>
          <w:b/>
          <w:bCs/>
          <w:color w:val="000000"/>
        </w:rPr>
        <w:t>o</w:t>
      </w:r>
      <w:r w:rsidRPr="00E67677">
        <w:rPr>
          <w:rFonts w:ascii="Times New Roman TUR" w:hAnsi="Times New Roman TUR" w:cs="Times New Roman TUR"/>
          <w:b/>
          <w:bCs/>
          <w:color w:val="000000"/>
        </w:rPr>
        <w:t xml:space="preserve"> Ramaz</w:t>
      </w:r>
      <w:r w:rsidR="00BE1B07" w:rsidRPr="00E67677">
        <w:rPr>
          <w:rFonts w:ascii="Times New Roman TUR" w:hAnsi="Times New Roman TUR" w:cs="Times New Roman TUR"/>
          <w:b/>
          <w:bCs/>
          <w:color w:val="000000"/>
        </w:rPr>
        <w:t>o</w:t>
      </w:r>
      <w:r w:rsidRPr="00E67677">
        <w:rPr>
          <w:rFonts w:ascii="Times New Roman TUR" w:hAnsi="Times New Roman TUR" w:cs="Times New Roman TUR"/>
          <w:b/>
          <w:bCs/>
          <w:color w:val="000000"/>
        </w:rPr>
        <w:t>n</w:t>
      </w:r>
      <w:r w:rsidR="00317151">
        <w:rPr>
          <w:rFonts w:ascii="Times New Roman TUR" w:hAnsi="Times New Roman TUR" w:cs="Times New Roman TUR"/>
          <w:b/>
          <w:bCs/>
          <w:color w:val="000000"/>
        </w:rPr>
        <w:t>o‘g‘</w:t>
      </w:r>
      <w:r w:rsidRPr="00E67677">
        <w:rPr>
          <w:rFonts w:ascii="Times New Roman TUR" w:hAnsi="Times New Roman TUR" w:cs="Times New Roman TUR"/>
          <w:b/>
          <w:bCs/>
          <w:color w:val="000000"/>
        </w:rPr>
        <w:t>l</w:t>
      </w:r>
      <w:r w:rsidR="00BE1B07" w:rsidRPr="00E67677">
        <w:rPr>
          <w:rFonts w:ascii="Times New Roman TUR" w:hAnsi="Times New Roman TUR" w:cs="Times New Roman TUR"/>
          <w:b/>
          <w:bCs/>
          <w:color w:val="000000"/>
        </w:rPr>
        <w:t>i</w:t>
      </w:r>
    </w:p>
    <w:p w14:paraId="00BB603E" w14:textId="77777777" w:rsidR="00BE1B07" w:rsidRDefault="00BE1B07" w:rsidP="0012019B">
      <w:pPr>
        <w:autoSpaceDE w:val="0"/>
        <w:autoSpaceDN w:val="0"/>
        <w:adjustRightInd w:val="0"/>
        <w:jc w:val="center"/>
        <w:rPr>
          <w:rFonts w:ascii="Times New Roman TUR" w:hAnsi="Times New Roman TUR" w:cs="Times New Roman TUR"/>
          <w:b/>
          <w:bCs/>
          <w:color w:val="000000"/>
        </w:rPr>
      </w:pPr>
      <w:r>
        <w:rPr>
          <w:rFonts w:ascii="Times New Roman TUR" w:hAnsi="Times New Roman TUR" w:cs="Times New Roman TUR"/>
          <w:b/>
          <w:bCs/>
          <w:color w:val="000000"/>
        </w:rPr>
        <w:t>***</w:t>
      </w:r>
    </w:p>
    <w:p w14:paraId="2F67EC4D" w14:textId="77777777" w:rsidR="00BE1B07" w:rsidRDefault="00BE1B07" w:rsidP="0012019B">
      <w:pPr>
        <w:autoSpaceDE w:val="0"/>
        <w:autoSpaceDN w:val="0"/>
        <w:adjustRightInd w:val="0"/>
        <w:jc w:val="center"/>
        <w:rPr>
          <w:rFonts w:ascii="Times New Roman TUR" w:hAnsi="Times New Roman TUR" w:cs="Times New Roman TUR"/>
          <w:b/>
          <w:bCs/>
          <w:color w:val="000000"/>
        </w:rPr>
      </w:pPr>
    </w:p>
    <w:p w14:paraId="40E1007F"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t xml:space="preserve">Halil </w:t>
      </w:r>
      <w:r w:rsidR="00BE1B07">
        <w:rPr>
          <w:rFonts w:ascii="Times New Roman TUR" w:hAnsi="Times New Roman TUR" w:cs="Times New Roman TUR"/>
          <w:b/>
          <w:bCs/>
          <w:color w:val="000000"/>
        </w:rPr>
        <w:t>I</w:t>
      </w:r>
      <w:r>
        <w:rPr>
          <w:rFonts w:ascii="Times New Roman TUR" w:hAnsi="Times New Roman TUR" w:cs="Times New Roman TUR"/>
          <w:b/>
          <w:bCs/>
          <w:color w:val="000000"/>
        </w:rPr>
        <w:t>br</w:t>
      </w:r>
      <w:r w:rsidR="00BE1B07">
        <w:rPr>
          <w:rFonts w:ascii="Times New Roman TUR" w:hAnsi="Times New Roman TUR" w:cs="Times New Roman TUR"/>
          <w:b/>
          <w:bCs/>
          <w:color w:val="000000"/>
        </w:rPr>
        <w:t>o</w:t>
      </w:r>
      <w:r>
        <w:rPr>
          <w:rFonts w:ascii="Times New Roman TUR" w:hAnsi="Times New Roman TUR" w:cs="Times New Roman TUR"/>
          <w:b/>
          <w:bCs/>
          <w:color w:val="000000"/>
        </w:rPr>
        <w:t>him</w:t>
      </w:r>
      <w:r w:rsidR="00BE1B07">
        <w:rPr>
          <w:rFonts w:ascii="Times New Roman TUR" w:hAnsi="Times New Roman TUR" w:cs="Times New Roman TUR"/>
          <w:b/>
          <w:bCs/>
          <w:color w:val="000000"/>
        </w:rPr>
        <w:t>n</w:t>
      </w:r>
      <w:r>
        <w:rPr>
          <w:rFonts w:ascii="Times New Roman TUR" w:hAnsi="Times New Roman TUR" w:cs="Times New Roman TUR"/>
          <w:b/>
          <w:bCs/>
          <w:color w:val="000000"/>
        </w:rPr>
        <w:t>in</w:t>
      </w:r>
      <w:r w:rsidR="00BE1B07">
        <w:rPr>
          <w:rFonts w:ascii="Times New Roman TUR" w:hAnsi="Times New Roman TUR" w:cs="Times New Roman TUR"/>
          <w:b/>
          <w:bCs/>
          <w:color w:val="000000"/>
        </w:rPr>
        <w:t>g</w:t>
      </w:r>
      <w:r>
        <w:rPr>
          <w:rFonts w:ascii="Times New Roman TUR" w:hAnsi="Times New Roman TUR" w:cs="Times New Roman TUR"/>
          <w:b/>
          <w:bCs/>
          <w:color w:val="000000"/>
        </w:rPr>
        <w:t xml:space="preserve"> Manzum</w:t>
      </w:r>
      <w:r w:rsidR="00BE1B07">
        <w:rPr>
          <w:rFonts w:ascii="Times New Roman TUR" w:hAnsi="Times New Roman TUR" w:cs="Times New Roman TUR"/>
          <w:b/>
          <w:bCs/>
          <w:color w:val="000000"/>
        </w:rPr>
        <w:t>a</w:t>
      </w:r>
      <w:r>
        <w:rPr>
          <w:rFonts w:ascii="Times New Roman TUR" w:hAnsi="Times New Roman TUR" w:cs="Times New Roman TUR"/>
          <w:b/>
          <w:bCs/>
          <w:color w:val="000000"/>
        </w:rPr>
        <w:t>si</w:t>
      </w:r>
    </w:p>
    <w:p w14:paraId="12DCCD4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3BBCA930"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بِاسْمِهِ سُبْحَانَهُ  وَ اِنْ مِنْ شَيْءٍ اِلاَّ يُسَبِّحُ بِحَمْدِهِ</w:t>
      </w:r>
    </w:p>
    <w:p w14:paraId="4FB36257"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اَلسَّلاَمُ عَلَيْكُمْ وَ رَحْمَةُ اللَّهِ وَ بَرَكَاتُهُ اَبَدًا دَائِمًا</w:t>
      </w:r>
    </w:p>
    <w:p w14:paraId="2FD07D8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C6C2FF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BE1B07">
        <w:rPr>
          <w:rFonts w:ascii="Times New Roman TUR" w:hAnsi="Times New Roman TUR" w:cs="Times New Roman TUR"/>
          <w:color w:val="000000"/>
        </w:rPr>
        <w:t>a</w:t>
      </w:r>
      <w:r>
        <w:rPr>
          <w:rFonts w:ascii="Times New Roman TUR" w:hAnsi="Times New Roman TUR" w:cs="Times New Roman TUR"/>
          <w:color w:val="000000"/>
        </w:rPr>
        <w:t>rr</w:t>
      </w:r>
      <w:r w:rsidR="00BE1B07">
        <w:rPr>
          <w:rFonts w:ascii="Times New Roman TUR" w:hAnsi="Times New Roman TUR" w:cs="Times New Roman TUR"/>
          <w:color w:val="000000"/>
        </w:rPr>
        <w:t>a</w:t>
      </w:r>
      <w:r>
        <w:rPr>
          <w:rFonts w:ascii="Times New Roman TUR" w:hAnsi="Times New Roman TUR" w:cs="Times New Roman TUR"/>
          <w:color w:val="000000"/>
        </w:rPr>
        <w:t>miz</w:t>
      </w:r>
      <w:r w:rsidR="00BE1B07">
        <w:rPr>
          <w:rFonts w:ascii="Times New Roman TUR" w:hAnsi="Times New Roman TUR" w:cs="Times New Roman TUR"/>
          <w:color w:val="000000"/>
        </w:rPr>
        <w:t>n</w:t>
      </w:r>
      <w:r>
        <w:rPr>
          <w:rFonts w:ascii="Times New Roman TUR" w:hAnsi="Times New Roman TUR" w:cs="Times New Roman TUR"/>
          <w:color w:val="000000"/>
        </w:rPr>
        <w:t>i fart</w:t>
      </w:r>
      <w:r w:rsidR="006357A6">
        <w:rPr>
          <w:rFonts w:ascii="Times New Roman TUR" w:hAnsi="Times New Roman TUR" w:cs="Times New Roman TUR"/>
          <w:color w:val="000000"/>
        </w:rPr>
        <w:t>i</w:t>
      </w:r>
      <w:r>
        <w:rPr>
          <w:rFonts w:ascii="Times New Roman TUR" w:hAnsi="Times New Roman TUR" w:cs="Times New Roman TUR"/>
          <w:color w:val="000000"/>
        </w:rPr>
        <w:t xml:space="preserve"> </w:t>
      </w:r>
      <w:r w:rsidR="006357A6">
        <w:rPr>
          <w:rFonts w:ascii="Times New Roman TUR" w:hAnsi="Times New Roman TUR" w:cs="Times New Roman TUR"/>
          <w:color w:val="000000"/>
        </w:rPr>
        <w:t>sha</w:t>
      </w:r>
      <w:r>
        <w:rPr>
          <w:rFonts w:ascii="Times New Roman TUR" w:hAnsi="Times New Roman TUR" w:cs="Times New Roman TUR"/>
          <w:color w:val="000000"/>
        </w:rPr>
        <w:t>f</w:t>
      </w:r>
      <w:r w:rsidR="006357A6">
        <w:rPr>
          <w:rFonts w:ascii="Times New Roman TUR" w:hAnsi="Times New Roman TUR" w:cs="Times New Roman TUR"/>
          <w:color w:val="000000"/>
        </w:rPr>
        <w:t>q</w:t>
      </w:r>
      <w:r>
        <w:rPr>
          <w:rFonts w:ascii="Times New Roman TUR" w:hAnsi="Times New Roman TUR" w:cs="Times New Roman TUR"/>
          <w:color w:val="000000"/>
        </w:rPr>
        <w:t>atin</w:t>
      </w:r>
      <w:r w:rsidR="00EA2B53">
        <w:rPr>
          <w:rFonts w:ascii="Times New Roman TUR" w:hAnsi="Times New Roman TUR" w:cs="Times New Roman TUR"/>
          <w:color w:val="000000"/>
        </w:rPr>
        <w:t>g</w:t>
      </w:r>
      <w:r>
        <w:rPr>
          <w:rFonts w:ascii="Times New Roman TUR" w:hAnsi="Times New Roman TUR" w:cs="Times New Roman TUR"/>
          <w:color w:val="000000"/>
        </w:rPr>
        <w:t>l</w:t>
      </w:r>
      <w:r w:rsidR="006357A6">
        <w:rPr>
          <w:rFonts w:ascii="Times New Roman TUR" w:hAnsi="Times New Roman TUR" w:cs="Times New Roman TUR"/>
          <w:color w:val="000000"/>
        </w:rPr>
        <w:t>a</w:t>
      </w:r>
      <w:r>
        <w:rPr>
          <w:rFonts w:ascii="Times New Roman TUR" w:hAnsi="Times New Roman TUR" w:cs="Times New Roman TUR"/>
          <w:color w:val="000000"/>
        </w:rPr>
        <w:t xml:space="preserve"> </w:t>
      </w:r>
      <w:r w:rsidR="006357A6">
        <w:rPr>
          <w:rFonts w:ascii="Times New Roman TUR" w:hAnsi="Times New Roman TUR" w:cs="Times New Roman TUR"/>
          <w:color w:val="000000"/>
        </w:rPr>
        <w:t>sha</w:t>
      </w:r>
      <w:r>
        <w:rPr>
          <w:rFonts w:ascii="Times New Roman TUR" w:hAnsi="Times New Roman TUR" w:cs="Times New Roman TUR"/>
          <w:color w:val="000000"/>
        </w:rPr>
        <w:t xml:space="preserve">msi </w:t>
      </w:r>
      <w:r w:rsidR="006357A6">
        <w:rPr>
          <w:rFonts w:ascii="Times New Roman TUR" w:hAnsi="Times New Roman TUR" w:cs="Times New Roman TUR"/>
          <w:color w:val="000000"/>
        </w:rPr>
        <w:t>a</w:t>
      </w:r>
      <w:r>
        <w:rPr>
          <w:rFonts w:ascii="Times New Roman TUR" w:hAnsi="Times New Roman TUR" w:cs="Times New Roman TUR"/>
          <w:color w:val="000000"/>
        </w:rPr>
        <w:t>nv</w:t>
      </w:r>
      <w:r w:rsidR="006357A6">
        <w:rPr>
          <w:rFonts w:ascii="Times New Roman TUR" w:hAnsi="Times New Roman TUR" w:cs="Times New Roman TUR"/>
          <w:color w:val="000000"/>
        </w:rPr>
        <w:t>o</w:t>
      </w:r>
      <w:r>
        <w:rPr>
          <w:rFonts w:ascii="Times New Roman TUR" w:hAnsi="Times New Roman TUR" w:cs="Times New Roman TUR"/>
          <w:color w:val="000000"/>
        </w:rPr>
        <w:t>r</w:t>
      </w:r>
      <w:r w:rsidR="006357A6">
        <w:rPr>
          <w:rFonts w:ascii="Times New Roman TUR" w:hAnsi="Times New Roman TUR" w:cs="Times New Roman TUR"/>
          <w:color w:val="000000"/>
        </w:rPr>
        <w:t>i</w:t>
      </w:r>
      <w:r>
        <w:rPr>
          <w:rFonts w:ascii="Times New Roman TUR" w:hAnsi="Times New Roman TUR" w:cs="Times New Roman TUR"/>
          <w:color w:val="000000"/>
        </w:rPr>
        <w:t>n</w:t>
      </w:r>
      <w:r w:rsidR="006357A6">
        <w:rPr>
          <w:rFonts w:ascii="Times New Roman TUR" w:hAnsi="Times New Roman TUR" w:cs="Times New Roman TUR"/>
          <w:color w:val="000000"/>
        </w:rPr>
        <w:t>gg</w:t>
      </w:r>
      <w:r>
        <w:rPr>
          <w:rFonts w:ascii="Times New Roman TUR" w:hAnsi="Times New Roman TUR" w:cs="Times New Roman TUR"/>
          <w:color w:val="000000"/>
        </w:rPr>
        <w:t xml:space="preserve">a </w:t>
      </w:r>
      <w:r w:rsidR="006357A6">
        <w:rPr>
          <w:rFonts w:ascii="Times New Roman TUR" w:hAnsi="Times New Roman TUR" w:cs="Times New Roman TUR"/>
          <w:color w:val="000000"/>
        </w:rPr>
        <w:t>tushirding</w:t>
      </w:r>
      <w:r>
        <w:rPr>
          <w:rFonts w:ascii="Times New Roman TUR" w:hAnsi="Times New Roman TUR" w:cs="Times New Roman TUR"/>
          <w:color w:val="000000"/>
        </w:rPr>
        <w:t>,</w:t>
      </w:r>
    </w:p>
    <w:p w14:paraId="0D789F47" w14:textId="77777777" w:rsidR="0084279A" w:rsidRDefault="006357A6"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Jo</w:t>
      </w:r>
      <w:r w:rsidR="0084279A">
        <w:rPr>
          <w:rFonts w:ascii="Times New Roman TUR" w:hAnsi="Times New Roman TUR" w:cs="Times New Roman TUR"/>
          <w:color w:val="000000"/>
        </w:rPr>
        <w:t>h</w:t>
      </w:r>
      <w:r>
        <w:rPr>
          <w:rFonts w:ascii="Times New Roman TUR" w:hAnsi="Times New Roman TUR" w:cs="Times New Roman TUR"/>
          <w:color w:val="000000"/>
        </w:rPr>
        <w:t>i</w:t>
      </w:r>
      <w:r w:rsidR="0084279A">
        <w:rPr>
          <w:rFonts w:ascii="Times New Roman TUR" w:hAnsi="Times New Roman TUR" w:cs="Times New Roman TUR"/>
          <w:color w:val="000000"/>
        </w:rPr>
        <w:t>l</w:t>
      </w:r>
      <w:r>
        <w:rPr>
          <w:rFonts w:ascii="Times New Roman TUR" w:hAnsi="Times New Roman TUR" w:cs="Times New Roman TUR"/>
          <w:color w:val="000000"/>
        </w:rPr>
        <w:t>ligi</w:t>
      </w:r>
      <w:r w:rsidR="0084279A">
        <w:rPr>
          <w:rFonts w:ascii="Times New Roman TUR" w:hAnsi="Times New Roman TUR" w:cs="Times New Roman TUR"/>
          <w:color w:val="000000"/>
        </w:rPr>
        <w:t>miz</w:t>
      </w:r>
      <w:r>
        <w:rPr>
          <w:rFonts w:ascii="Times New Roman TUR" w:hAnsi="Times New Roman TUR" w:cs="Times New Roman TUR"/>
          <w:color w:val="000000"/>
        </w:rPr>
        <w:t>la</w:t>
      </w:r>
      <w:r w:rsidR="0084279A">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Pr>
          <w:rFonts w:ascii="Times New Roman TUR" w:hAnsi="Times New Roman TUR" w:cs="Times New Roman TUR"/>
          <w:color w:val="000000"/>
        </w:rPr>
        <w:t>n</w:t>
      </w:r>
      <w:r>
        <w:rPr>
          <w:rFonts w:ascii="Times New Roman TUR" w:hAnsi="Times New Roman TUR" w:cs="Times New Roman TUR"/>
          <w:color w:val="000000"/>
        </w:rPr>
        <w:t>o</w:t>
      </w:r>
      <w:r w:rsidR="0084279A">
        <w:rPr>
          <w:rFonts w:ascii="Times New Roman TUR" w:hAnsi="Times New Roman TUR" w:cs="Times New Roman TUR"/>
          <w:color w:val="000000"/>
        </w:rPr>
        <w:t>niy</w:t>
      </w:r>
      <w:r>
        <w:rPr>
          <w:rFonts w:ascii="Times New Roman TUR" w:hAnsi="Times New Roman TUR" w:cs="Times New Roman TUR"/>
          <w:color w:val="000000"/>
        </w:rPr>
        <w:t>a</w:t>
      </w:r>
      <w:r w:rsidR="0084279A">
        <w:rPr>
          <w:rFonts w:ascii="Times New Roman TUR" w:hAnsi="Times New Roman TUR" w:cs="Times New Roman TUR"/>
          <w:color w:val="000000"/>
        </w:rPr>
        <w:t>timiz</w:t>
      </w:r>
      <w:r w:rsidR="00F0538A">
        <w:rPr>
          <w:rFonts w:ascii="Times New Roman TUR" w:hAnsi="Times New Roman TUR" w:cs="Times New Roman TUR"/>
          <w:color w:val="000000"/>
        </w:rPr>
        <w:t>n</w:t>
      </w:r>
      <w:r w:rsidR="0084279A">
        <w:rPr>
          <w:rFonts w:ascii="Times New Roman TUR" w:hAnsi="Times New Roman TUR" w:cs="Times New Roman TUR"/>
          <w:color w:val="000000"/>
        </w:rPr>
        <w:t>i diy</w:t>
      </w:r>
      <w:r w:rsidR="00F0538A">
        <w:rPr>
          <w:rFonts w:ascii="Times New Roman TUR" w:hAnsi="Times New Roman TUR" w:cs="Times New Roman TUR"/>
          <w:color w:val="000000"/>
        </w:rPr>
        <w:t>o</w:t>
      </w:r>
      <w:r w:rsidR="0084279A">
        <w:rPr>
          <w:rFonts w:ascii="Times New Roman TUR" w:hAnsi="Times New Roman TUR" w:cs="Times New Roman TUR"/>
          <w:color w:val="000000"/>
        </w:rPr>
        <w:t>r</w:t>
      </w:r>
      <w:r w:rsidR="00F0538A">
        <w:rPr>
          <w:rFonts w:ascii="Times New Roman TUR" w:hAnsi="Times New Roman TUR" w:cs="Times New Roman TUR"/>
          <w:color w:val="000000"/>
        </w:rPr>
        <w:t>i</w:t>
      </w:r>
      <w:r w:rsidR="0084279A">
        <w:rPr>
          <w:rFonts w:ascii="Times New Roman TUR" w:hAnsi="Times New Roman TUR" w:cs="Times New Roman TUR"/>
          <w:color w:val="000000"/>
        </w:rPr>
        <w:t xml:space="preserve"> irf</w:t>
      </w:r>
      <w:r w:rsidR="00F0538A">
        <w:rPr>
          <w:rFonts w:ascii="Times New Roman TUR" w:hAnsi="Times New Roman TUR" w:cs="Times New Roman TUR"/>
          <w:color w:val="000000"/>
        </w:rPr>
        <w:t>o</w:t>
      </w:r>
      <w:r w:rsidR="0084279A">
        <w:rPr>
          <w:rFonts w:ascii="Times New Roman TUR" w:hAnsi="Times New Roman TUR" w:cs="Times New Roman TUR"/>
          <w:color w:val="000000"/>
        </w:rPr>
        <w:t>n</w:t>
      </w:r>
      <w:r w:rsidR="00F0538A">
        <w:rPr>
          <w:rFonts w:ascii="Times New Roman TUR" w:hAnsi="Times New Roman TUR" w:cs="Times New Roman TUR"/>
          <w:color w:val="000000"/>
        </w:rPr>
        <w:t>i</w:t>
      </w:r>
      <w:r w:rsidR="0084279A">
        <w:rPr>
          <w:rFonts w:ascii="Times New Roman TUR" w:hAnsi="Times New Roman TUR" w:cs="Times New Roman TUR"/>
          <w:color w:val="000000"/>
        </w:rPr>
        <w:t>n</w:t>
      </w:r>
      <w:r w:rsidR="00F0538A">
        <w:rPr>
          <w:rFonts w:ascii="Times New Roman TUR" w:hAnsi="Times New Roman TUR" w:cs="Times New Roman TUR"/>
          <w:color w:val="000000"/>
        </w:rPr>
        <w:t>gg</w:t>
      </w:r>
      <w:r w:rsidR="0084279A">
        <w:rPr>
          <w:rFonts w:ascii="Times New Roman TUR" w:hAnsi="Times New Roman TUR" w:cs="Times New Roman TUR"/>
          <w:color w:val="000000"/>
        </w:rPr>
        <w:t xml:space="preserve">a </w:t>
      </w:r>
      <w:r w:rsidR="00F0538A">
        <w:rPr>
          <w:rFonts w:ascii="Times New Roman TUR" w:hAnsi="Times New Roman TUR" w:cs="Times New Roman TUR"/>
          <w:color w:val="000000"/>
        </w:rPr>
        <w:t>tushirding</w:t>
      </w:r>
      <w:r w:rsidR="0084279A">
        <w:rPr>
          <w:rFonts w:ascii="Times New Roman TUR" w:hAnsi="Times New Roman TUR" w:cs="Times New Roman TUR"/>
          <w:color w:val="000000"/>
        </w:rPr>
        <w:t>.</w:t>
      </w:r>
    </w:p>
    <w:p w14:paraId="67830F2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9EA2DE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w:t>
      </w:r>
      <w:r w:rsidR="00F0538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d</w:t>
      </w:r>
      <w:r w:rsidR="00F0538A">
        <w:rPr>
          <w:rFonts w:ascii="Times New Roman TUR" w:hAnsi="Times New Roman TUR" w:cs="Times New Roman TUR"/>
          <w:color w:val="000000"/>
        </w:rPr>
        <w:t>a</w:t>
      </w:r>
      <w:r>
        <w:rPr>
          <w:rFonts w:ascii="Times New Roman TUR" w:hAnsi="Times New Roman TUR" w:cs="Times New Roman TUR"/>
          <w:color w:val="000000"/>
        </w:rPr>
        <w:t xml:space="preserve">ni </w:t>
      </w:r>
      <w:r w:rsidR="00F0538A">
        <w:rPr>
          <w:rFonts w:ascii="Times New Roman TUR" w:hAnsi="Times New Roman TUR" w:cs="Times New Roman TUR"/>
          <w:color w:val="000000"/>
        </w:rPr>
        <w:t>misimizni</w:t>
      </w:r>
      <w:r>
        <w:rPr>
          <w:rFonts w:ascii="Times New Roman TUR" w:hAnsi="Times New Roman TUR" w:cs="Times New Roman TUR"/>
          <w:color w:val="000000"/>
        </w:rPr>
        <w:t xml:space="preserve"> pota-i F</w:t>
      </w:r>
      <w:r w:rsidR="00BC6BBC">
        <w:rPr>
          <w:rFonts w:ascii="Times New Roman TUR" w:hAnsi="Times New Roman TUR" w:cs="Times New Roman TUR"/>
          <w:color w:val="000000"/>
        </w:rPr>
        <w:t>u</w:t>
      </w:r>
      <w:r>
        <w:rPr>
          <w:rFonts w:ascii="Times New Roman TUR" w:hAnsi="Times New Roman TUR" w:cs="Times New Roman TUR"/>
          <w:color w:val="000000"/>
        </w:rPr>
        <w:t>r</w:t>
      </w:r>
      <w:r w:rsidR="00BC6BBC">
        <w:rPr>
          <w:rFonts w:ascii="Times New Roman TUR" w:hAnsi="Times New Roman TUR" w:cs="Times New Roman TUR"/>
          <w:color w:val="000000"/>
        </w:rPr>
        <w:t>qo</w:t>
      </w:r>
      <w:r>
        <w:rPr>
          <w:rFonts w:ascii="Times New Roman TUR" w:hAnsi="Times New Roman TUR" w:cs="Times New Roman TUR"/>
          <w:color w:val="000000"/>
        </w:rPr>
        <w:t>n</w:t>
      </w:r>
      <w:r w:rsidR="00BC6BBC">
        <w:rPr>
          <w:rFonts w:ascii="Times New Roman TUR" w:hAnsi="Times New Roman TUR" w:cs="Times New Roman TUR"/>
          <w:color w:val="000000"/>
        </w:rPr>
        <w:t>g</w:t>
      </w:r>
      <w:r>
        <w:rPr>
          <w:rFonts w:ascii="Times New Roman TUR" w:hAnsi="Times New Roman TUR" w:cs="Times New Roman TUR"/>
          <w:color w:val="000000"/>
        </w:rPr>
        <w:t xml:space="preserve">a </w:t>
      </w:r>
      <w:r w:rsidR="00BC6BBC">
        <w:rPr>
          <w:rFonts w:ascii="Times New Roman TUR" w:hAnsi="Times New Roman TUR" w:cs="Times New Roman TUR"/>
          <w:color w:val="000000"/>
        </w:rPr>
        <w:t>tushirding</w:t>
      </w:r>
      <w:r>
        <w:rPr>
          <w:rFonts w:ascii="Times New Roman TUR" w:hAnsi="Times New Roman TUR" w:cs="Times New Roman TUR"/>
          <w:color w:val="000000"/>
        </w:rPr>
        <w:t>,</w:t>
      </w:r>
    </w:p>
    <w:p w14:paraId="17EEE63C" w14:textId="77777777" w:rsidR="0084279A" w:rsidRDefault="00BC6BBC"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Afsus</w:t>
      </w:r>
      <w:r w:rsidR="0084279A">
        <w:rPr>
          <w:rFonts w:ascii="Times New Roman TUR" w:hAnsi="Times New Roman TUR" w:cs="Times New Roman TUR"/>
          <w:color w:val="000000"/>
        </w:rPr>
        <w:t xml:space="preserve">ki, </w:t>
      </w:r>
      <w:r>
        <w:rPr>
          <w:rFonts w:ascii="Times New Roman TUR" w:hAnsi="Times New Roman TUR" w:cs="Times New Roman TUR"/>
          <w:color w:val="000000"/>
        </w:rPr>
        <w:t>u</w:t>
      </w:r>
      <w:r w:rsidR="0084279A">
        <w:rPr>
          <w:rFonts w:ascii="Times New Roman TUR" w:hAnsi="Times New Roman TUR" w:cs="Times New Roman TUR"/>
          <w:color w:val="000000"/>
        </w:rPr>
        <w:t xml:space="preserve"> </w:t>
      </w:r>
      <w:r w:rsidR="0084279A" w:rsidRPr="00197DDA">
        <w:rPr>
          <w:rFonts w:ascii="Times New Roman TUR" w:hAnsi="Times New Roman TUR" w:cs="Times New Roman TUR"/>
          <w:color w:val="000000"/>
        </w:rPr>
        <w:t>potada</w:t>
      </w:r>
      <w:r w:rsidR="0084279A">
        <w:rPr>
          <w:rFonts w:ascii="Times New Roman TUR" w:hAnsi="Times New Roman TUR" w:cs="Times New Roman TUR"/>
          <w:color w:val="000000"/>
        </w:rPr>
        <w:t xml:space="preserve"> z</w:t>
      </w:r>
      <w:r w:rsidR="00197DDA">
        <w:rPr>
          <w:rFonts w:ascii="Times New Roman TUR" w:hAnsi="Times New Roman TUR" w:cs="Times New Roman TUR"/>
          <w:color w:val="000000"/>
        </w:rPr>
        <w:t>u</w:t>
      </w:r>
      <w:r w:rsidR="0084279A">
        <w:rPr>
          <w:rFonts w:ascii="Times New Roman TUR" w:hAnsi="Times New Roman TUR" w:cs="Times New Roman TUR"/>
          <w:color w:val="000000"/>
        </w:rPr>
        <w:t>nn</w:t>
      </w:r>
      <w:r w:rsidR="00197DDA">
        <w:rPr>
          <w:rFonts w:ascii="Times New Roman TUR" w:hAnsi="Times New Roman TUR" w:cs="Times New Roman TUR"/>
          <w:color w:val="000000"/>
        </w:rPr>
        <w:t>o</w:t>
      </w:r>
      <w:r w:rsidR="0084279A">
        <w:rPr>
          <w:rFonts w:ascii="Times New Roman TUR" w:hAnsi="Times New Roman TUR" w:cs="Times New Roman TUR"/>
          <w:color w:val="000000"/>
        </w:rPr>
        <w:t>r</w:t>
      </w:r>
      <w:r w:rsidR="00197DDA">
        <w:rPr>
          <w:rFonts w:ascii="Times New Roman TUR" w:hAnsi="Times New Roman TUR" w:cs="Times New Roman TUR"/>
          <w:color w:val="000000"/>
        </w:rPr>
        <w:t>i</w:t>
      </w:r>
      <w:r w:rsidR="0084279A">
        <w:rPr>
          <w:rFonts w:ascii="Times New Roman TUR" w:hAnsi="Times New Roman TUR" w:cs="Times New Roman TUR"/>
          <w:color w:val="000000"/>
        </w:rPr>
        <w:t xml:space="preserve"> ink</w:t>
      </w:r>
      <w:r w:rsidR="00197DDA">
        <w:rPr>
          <w:rFonts w:ascii="Times New Roman TUR" w:hAnsi="Times New Roman TUR" w:cs="Times New Roman TUR"/>
          <w:color w:val="000000"/>
        </w:rPr>
        <w:t>o</w:t>
      </w:r>
      <w:r w:rsidR="0084279A">
        <w:rPr>
          <w:rFonts w:ascii="Times New Roman TUR" w:hAnsi="Times New Roman TUR" w:cs="Times New Roman TUR"/>
          <w:color w:val="000000"/>
        </w:rPr>
        <w:t>r</w:t>
      </w:r>
      <w:r w:rsidR="00197DDA">
        <w:rPr>
          <w:rFonts w:ascii="Times New Roman TUR" w:hAnsi="Times New Roman TUR" w:cs="Times New Roman TUR"/>
          <w:color w:val="000000"/>
        </w:rPr>
        <w:t>i</w:t>
      </w:r>
      <w:r w:rsidR="0084279A">
        <w:rPr>
          <w:rFonts w:ascii="Times New Roman TUR" w:hAnsi="Times New Roman TUR" w:cs="Times New Roman TUR"/>
          <w:color w:val="000000"/>
        </w:rPr>
        <w:t>m</w:t>
      </w:r>
      <w:r w:rsidR="00197DDA">
        <w:rPr>
          <w:rFonts w:ascii="Times New Roman TUR" w:hAnsi="Times New Roman TUR" w:cs="Times New Roman TUR"/>
          <w:color w:val="000000"/>
        </w:rPr>
        <w:t>i</w:t>
      </w:r>
      <w:r w:rsidR="0084279A">
        <w:rPr>
          <w:rFonts w:ascii="Times New Roman TUR" w:hAnsi="Times New Roman TUR" w:cs="Times New Roman TUR"/>
          <w:color w:val="000000"/>
        </w:rPr>
        <w:t>z</w:t>
      </w:r>
      <w:r w:rsidR="00197DDA">
        <w:rPr>
          <w:rFonts w:ascii="Times New Roman TUR" w:hAnsi="Times New Roman TUR" w:cs="Times New Roman TUR"/>
          <w:color w:val="000000"/>
        </w:rPr>
        <w:t>ni</w:t>
      </w:r>
      <w:r w:rsidR="0084279A">
        <w:rPr>
          <w:rFonts w:ascii="Times New Roman TUR" w:hAnsi="Times New Roman TUR" w:cs="Times New Roman TUR"/>
          <w:color w:val="000000"/>
        </w:rPr>
        <w:t xml:space="preserve"> </w:t>
      </w:r>
      <w:r w:rsidR="00197DDA">
        <w:rPr>
          <w:rFonts w:ascii="Times New Roman TUR" w:hAnsi="Times New Roman TUR" w:cs="Times New Roman TUR"/>
          <w:color w:val="000000"/>
        </w:rPr>
        <w:t>tushirding</w:t>
      </w:r>
      <w:r w:rsidR="0084279A">
        <w:rPr>
          <w:rFonts w:ascii="Times New Roman TUR" w:hAnsi="Times New Roman TUR" w:cs="Times New Roman TUR"/>
          <w:color w:val="000000"/>
        </w:rPr>
        <w:t>.</w:t>
      </w:r>
    </w:p>
    <w:p w14:paraId="430348F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012016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Sar</w:t>
      </w:r>
      <w:r w:rsidR="00197DDA">
        <w:rPr>
          <w:rFonts w:ascii="Times New Roman TUR" w:hAnsi="Times New Roman TUR" w:cs="Times New Roman TUR"/>
          <w:color w:val="000000"/>
        </w:rPr>
        <w:t>o</w:t>
      </w:r>
      <w:r>
        <w:rPr>
          <w:rFonts w:ascii="Times New Roman TUR" w:hAnsi="Times New Roman TUR" w:cs="Times New Roman TUR"/>
          <w:color w:val="000000"/>
        </w:rPr>
        <w:t>y</w:t>
      </w:r>
      <w:r w:rsidR="00197DDA">
        <w:rPr>
          <w:rFonts w:ascii="Times New Roman TUR" w:hAnsi="Times New Roman TUR" w:cs="Times New Roman TUR"/>
          <w:color w:val="000000"/>
        </w:rPr>
        <w:t>i</w:t>
      </w:r>
      <w:r>
        <w:rPr>
          <w:rFonts w:ascii="Times New Roman TUR" w:hAnsi="Times New Roman TUR" w:cs="Times New Roman TUR"/>
          <w:color w:val="000000"/>
        </w:rPr>
        <w:t xml:space="preserve"> K</w:t>
      </w:r>
      <w:r w:rsidR="00197DD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b</w:t>
      </w:r>
      <w:r w:rsidR="00197DDA">
        <w:rPr>
          <w:rFonts w:ascii="Times New Roman TUR" w:hAnsi="Times New Roman TUR" w:cs="Times New Roman TUR"/>
          <w:color w:val="000000"/>
        </w:rPr>
        <w:t>a</w:t>
      </w:r>
      <w:r>
        <w:rPr>
          <w:rFonts w:ascii="Times New Roman TUR" w:hAnsi="Times New Roman TUR" w:cs="Times New Roman TUR"/>
          <w:color w:val="000000"/>
        </w:rPr>
        <w:t>-i uly</w:t>
      </w:r>
      <w:r w:rsidR="00197DDA">
        <w:rPr>
          <w:rFonts w:ascii="Times New Roman TUR" w:hAnsi="Times New Roman TUR" w:cs="Times New Roman TUR"/>
          <w:color w:val="000000"/>
        </w:rPr>
        <w:t>og</w:t>
      </w:r>
      <w:r>
        <w:rPr>
          <w:rFonts w:ascii="Times New Roman TUR" w:hAnsi="Times New Roman TUR" w:cs="Times New Roman TUR"/>
          <w:color w:val="000000"/>
        </w:rPr>
        <w:t>a eri</w:t>
      </w:r>
      <w:r w:rsidR="00197DDA">
        <w:rPr>
          <w:rFonts w:ascii="Times New Roman TUR" w:hAnsi="Times New Roman TUR" w:cs="Times New Roman TUR"/>
          <w:color w:val="000000"/>
        </w:rPr>
        <w:t>b</w:t>
      </w:r>
      <w:r>
        <w:rPr>
          <w:rFonts w:ascii="Times New Roman TUR" w:hAnsi="Times New Roman TUR" w:cs="Times New Roman TUR"/>
          <w:color w:val="000000"/>
        </w:rPr>
        <w:t xml:space="preserve"> t</w:t>
      </w:r>
      <w:r w:rsidR="00197DDA">
        <w:rPr>
          <w:rFonts w:ascii="Times New Roman TUR" w:hAnsi="Times New Roman TUR" w:cs="Times New Roman TUR"/>
          <w:color w:val="000000"/>
        </w:rPr>
        <w:t>u</w:t>
      </w:r>
      <w:r>
        <w:rPr>
          <w:rFonts w:ascii="Times New Roman TUR" w:hAnsi="Times New Roman TUR" w:cs="Times New Roman TUR"/>
          <w:color w:val="000000"/>
        </w:rPr>
        <w:t>l</w:t>
      </w:r>
      <w:r w:rsidR="00197DDA">
        <w:rPr>
          <w:rFonts w:ascii="Times New Roman TUR" w:hAnsi="Times New Roman TUR" w:cs="Times New Roman TUR"/>
          <w:color w:val="000000"/>
        </w:rPr>
        <w:t>i</w:t>
      </w:r>
      <w:r>
        <w:rPr>
          <w:rFonts w:ascii="Times New Roman TUR" w:hAnsi="Times New Roman TUR" w:cs="Times New Roman TUR"/>
          <w:color w:val="000000"/>
        </w:rPr>
        <w:t xml:space="preserve"> </w:t>
      </w:r>
      <w:r w:rsidR="00197DDA">
        <w:rPr>
          <w:rFonts w:ascii="Times New Roman TUR" w:hAnsi="Times New Roman TUR" w:cs="Times New Roman TUR"/>
          <w:color w:val="000000"/>
        </w:rPr>
        <w:t>a</w:t>
      </w:r>
      <w:r>
        <w:rPr>
          <w:rFonts w:ascii="Times New Roman TUR" w:hAnsi="Times New Roman TUR" w:cs="Times New Roman TUR"/>
          <w:color w:val="000000"/>
        </w:rPr>
        <w:t>m</w:t>
      </w:r>
      <w:r w:rsidR="00197DDA">
        <w:rPr>
          <w:rFonts w:ascii="Times New Roman TUR" w:hAnsi="Times New Roman TUR" w:cs="Times New Roman TUR"/>
          <w:color w:val="000000"/>
        </w:rPr>
        <w:t>a</w:t>
      </w:r>
      <w:r>
        <w:rPr>
          <w:rFonts w:ascii="Times New Roman TUR" w:hAnsi="Times New Roman TUR" w:cs="Times New Roman TUR"/>
          <w:color w:val="000000"/>
        </w:rPr>
        <w:t>limiz</w:t>
      </w:r>
      <w:r w:rsidR="00197DDA">
        <w:rPr>
          <w:rFonts w:ascii="Times New Roman TUR" w:hAnsi="Times New Roman TUR" w:cs="Times New Roman TUR"/>
          <w:color w:val="000000"/>
        </w:rPr>
        <w:t>n</w:t>
      </w:r>
      <w:r>
        <w:rPr>
          <w:rFonts w:ascii="Times New Roman TUR" w:hAnsi="Times New Roman TUR" w:cs="Times New Roman TUR"/>
          <w:color w:val="000000"/>
        </w:rPr>
        <w:t xml:space="preserve">i </w:t>
      </w:r>
      <w:r w:rsidR="00197DDA">
        <w:rPr>
          <w:rFonts w:ascii="Times New Roman TUR" w:hAnsi="Times New Roman TUR" w:cs="Times New Roman TUR"/>
          <w:color w:val="000000"/>
        </w:rPr>
        <w:t>tushirding</w:t>
      </w:r>
      <w:r>
        <w:rPr>
          <w:rFonts w:ascii="Times New Roman TUR" w:hAnsi="Times New Roman TUR" w:cs="Times New Roman TUR"/>
          <w:color w:val="000000"/>
        </w:rPr>
        <w:t>,</w:t>
      </w:r>
    </w:p>
    <w:p w14:paraId="7DCD44B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Ma</w:t>
      </w:r>
      <w:r w:rsidR="00197DDA">
        <w:rPr>
          <w:rFonts w:ascii="Times New Roman TUR" w:hAnsi="Times New Roman TUR" w:cs="Times New Roman TUR"/>
          <w:color w:val="000000"/>
        </w:rPr>
        <w:t>qo</w:t>
      </w:r>
      <w:r>
        <w:rPr>
          <w:rFonts w:ascii="Times New Roman TUR" w:hAnsi="Times New Roman TUR" w:cs="Times New Roman TUR"/>
          <w:color w:val="000000"/>
        </w:rPr>
        <w:t>m</w:t>
      </w:r>
      <w:r w:rsidR="00197DDA">
        <w:rPr>
          <w:rFonts w:ascii="Times New Roman TUR" w:hAnsi="Times New Roman TUR" w:cs="Times New Roman TUR"/>
          <w:color w:val="000000"/>
        </w:rPr>
        <w:t>i</w:t>
      </w:r>
      <w:r>
        <w:rPr>
          <w:rFonts w:ascii="Times New Roman TUR" w:hAnsi="Times New Roman TUR" w:cs="Times New Roman TUR"/>
          <w:color w:val="000000"/>
        </w:rPr>
        <w:t xml:space="preserve"> n</w:t>
      </w:r>
      <w:r w:rsidR="00197DDA">
        <w:rPr>
          <w:rFonts w:ascii="Times New Roman TUR" w:hAnsi="Times New Roman TUR" w:cs="Times New Roman TUR"/>
          <w:color w:val="000000"/>
        </w:rPr>
        <w:t>u</w:t>
      </w:r>
      <w:r>
        <w:rPr>
          <w:rFonts w:ascii="Times New Roman TUR" w:hAnsi="Times New Roman TUR" w:cs="Times New Roman TUR"/>
          <w:color w:val="000000"/>
        </w:rPr>
        <w:t>r</w:t>
      </w:r>
      <w:r w:rsidR="00197DDA">
        <w:rPr>
          <w:rFonts w:ascii="Times New Roman TUR" w:hAnsi="Times New Roman TUR" w:cs="Times New Roman TUR"/>
          <w:color w:val="000000"/>
        </w:rPr>
        <w:t>i</w:t>
      </w:r>
      <w:r>
        <w:rPr>
          <w:rFonts w:ascii="Times New Roman TUR" w:hAnsi="Times New Roman TUR" w:cs="Times New Roman TUR"/>
          <w:color w:val="000000"/>
        </w:rPr>
        <w:t xml:space="preserve"> t</w:t>
      </w:r>
      <w:r w:rsidR="00197DDA">
        <w:rPr>
          <w:rFonts w:ascii="Times New Roman TUR" w:hAnsi="Times New Roman TUR" w:cs="Times New Roman TUR"/>
          <w:color w:val="000000"/>
        </w:rPr>
        <w:t>a</w:t>
      </w:r>
      <w:r>
        <w:rPr>
          <w:rFonts w:ascii="Times New Roman TUR" w:hAnsi="Times New Roman TUR" w:cs="Times New Roman TUR"/>
          <w:color w:val="000000"/>
        </w:rPr>
        <w:t>vh</w:t>
      </w:r>
      <w:r w:rsidR="00197DDA">
        <w:rPr>
          <w:rFonts w:ascii="Times New Roman TUR" w:hAnsi="Times New Roman TUR" w:cs="Times New Roman TUR"/>
          <w:color w:val="000000"/>
        </w:rPr>
        <w:t>i</w:t>
      </w:r>
      <w:r>
        <w:rPr>
          <w:rFonts w:ascii="Times New Roman TUR" w:hAnsi="Times New Roman TUR" w:cs="Times New Roman TUR"/>
          <w:color w:val="000000"/>
        </w:rPr>
        <w:t>d</w:t>
      </w:r>
      <w:r w:rsidR="00197DDA">
        <w:rPr>
          <w:rFonts w:ascii="Times New Roman TUR" w:hAnsi="Times New Roman TUR" w:cs="Times New Roman TUR"/>
          <w:color w:val="000000"/>
        </w:rPr>
        <w:t>ga</w:t>
      </w:r>
      <w:r>
        <w:rPr>
          <w:rFonts w:ascii="Times New Roman TUR" w:hAnsi="Times New Roman TUR" w:cs="Times New Roman TUR"/>
          <w:color w:val="000000"/>
        </w:rPr>
        <w:t xml:space="preserve"> </w:t>
      </w:r>
      <w:r w:rsidR="00197DDA">
        <w:rPr>
          <w:rFonts w:ascii="Times New Roman TUR" w:hAnsi="Times New Roman TUR" w:cs="Times New Roman TUR"/>
          <w:color w:val="000000"/>
        </w:rPr>
        <w:t>borib</w:t>
      </w:r>
      <w:r>
        <w:rPr>
          <w:rFonts w:ascii="Times New Roman TUR" w:hAnsi="Times New Roman TUR" w:cs="Times New Roman TUR"/>
          <w:color w:val="000000"/>
        </w:rPr>
        <w:t xml:space="preserve"> </w:t>
      </w:r>
      <w:r w:rsidR="00197DDA">
        <w:rPr>
          <w:rFonts w:ascii="Times New Roman TUR" w:hAnsi="Times New Roman TUR" w:cs="Times New Roman TUR"/>
          <w:color w:val="000000"/>
        </w:rPr>
        <w:t>xo</w:t>
      </w:r>
      <w:r>
        <w:rPr>
          <w:rFonts w:ascii="Times New Roman TUR" w:hAnsi="Times New Roman TUR" w:cs="Times New Roman TUR"/>
          <w:color w:val="000000"/>
        </w:rPr>
        <w:t>b</w:t>
      </w:r>
      <w:r w:rsidR="00197DDA">
        <w:rPr>
          <w:rFonts w:ascii="Times New Roman TUR" w:hAnsi="Times New Roman TUR" w:cs="Times New Roman TUR"/>
          <w:color w:val="000000"/>
        </w:rPr>
        <w:t>i</w:t>
      </w:r>
      <w:r>
        <w:rPr>
          <w:rFonts w:ascii="Times New Roman TUR" w:hAnsi="Times New Roman TUR" w:cs="Times New Roman TUR"/>
          <w:color w:val="000000"/>
        </w:rPr>
        <w:t xml:space="preserve"> </w:t>
      </w:r>
      <w:r w:rsidR="00197DDA">
        <w:rPr>
          <w:rFonts w:ascii="Times New Roman TUR" w:hAnsi="Times New Roman TUR" w:cs="Times New Roman TUR"/>
          <w:color w:val="000000"/>
        </w:rPr>
        <w:t>x</w:t>
      </w:r>
      <w:r>
        <w:rPr>
          <w:rFonts w:ascii="Times New Roman TUR" w:hAnsi="Times New Roman TUR" w:cs="Times New Roman TUR"/>
          <w:color w:val="000000"/>
        </w:rPr>
        <w:t>ay</w:t>
      </w:r>
      <w:r w:rsidR="00197DDA">
        <w:rPr>
          <w:rFonts w:ascii="Times New Roman TUR" w:hAnsi="Times New Roman TUR" w:cs="Times New Roman TUR"/>
          <w:color w:val="000000"/>
        </w:rPr>
        <w:t>o</w:t>
      </w:r>
      <w:r>
        <w:rPr>
          <w:rFonts w:ascii="Times New Roman TUR" w:hAnsi="Times New Roman TUR" w:cs="Times New Roman TUR"/>
          <w:color w:val="000000"/>
        </w:rPr>
        <w:t>limiz</w:t>
      </w:r>
      <w:r w:rsidR="00197DDA">
        <w:rPr>
          <w:rFonts w:ascii="Times New Roman TUR" w:hAnsi="Times New Roman TUR" w:cs="Times New Roman TUR"/>
          <w:color w:val="000000"/>
        </w:rPr>
        <w:t>n</w:t>
      </w:r>
      <w:r>
        <w:rPr>
          <w:rFonts w:ascii="Times New Roman TUR" w:hAnsi="Times New Roman TUR" w:cs="Times New Roman TUR"/>
          <w:color w:val="000000"/>
        </w:rPr>
        <w:t xml:space="preserve">i </w:t>
      </w:r>
      <w:r w:rsidR="00197DDA">
        <w:rPr>
          <w:rFonts w:ascii="Times New Roman TUR" w:hAnsi="Times New Roman TUR" w:cs="Times New Roman TUR"/>
          <w:color w:val="000000"/>
        </w:rPr>
        <w:t>tushirding</w:t>
      </w:r>
      <w:r>
        <w:rPr>
          <w:rFonts w:ascii="Times New Roman TUR" w:hAnsi="Times New Roman TUR" w:cs="Times New Roman TUR"/>
          <w:color w:val="000000"/>
        </w:rPr>
        <w:t>.</w:t>
      </w:r>
    </w:p>
    <w:p w14:paraId="46D2924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742674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Har</w:t>
      </w:r>
      <w:r w:rsidR="00197DDA">
        <w:rPr>
          <w:rFonts w:ascii="Times New Roman TUR" w:hAnsi="Times New Roman TUR" w:cs="Times New Roman TUR"/>
          <w:color w:val="000000"/>
        </w:rPr>
        <w:t>o</w:t>
      </w:r>
      <w:r>
        <w:rPr>
          <w:rFonts w:ascii="Times New Roman TUR" w:hAnsi="Times New Roman TUR" w:cs="Times New Roman TUR"/>
          <w:color w:val="000000"/>
        </w:rPr>
        <w:t>mg</w:t>
      </w:r>
      <w:r w:rsidR="00197DDA">
        <w:rPr>
          <w:rFonts w:ascii="Times New Roman TUR" w:hAnsi="Times New Roman TUR" w:cs="Times New Roman TUR"/>
          <w:color w:val="000000"/>
        </w:rPr>
        <w:t>o</w:t>
      </w:r>
      <w:r>
        <w:rPr>
          <w:rFonts w:ascii="Times New Roman TUR" w:hAnsi="Times New Roman TUR" w:cs="Times New Roman TUR"/>
          <w:color w:val="000000"/>
        </w:rPr>
        <w:t>h</w:t>
      </w:r>
      <w:r w:rsidR="00197DDA">
        <w:rPr>
          <w:rFonts w:ascii="Times New Roman TUR" w:hAnsi="Times New Roman TUR" w:cs="Times New Roman TUR"/>
          <w:color w:val="000000"/>
        </w:rPr>
        <w:t>i</w:t>
      </w:r>
      <w:r>
        <w:rPr>
          <w:rFonts w:ascii="Times New Roman TUR" w:hAnsi="Times New Roman TUR" w:cs="Times New Roman TUR"/>
          <w:color w:val="000000"/>
        </w:rPr>
        <w:t xml:space="preserve"> </w:t>
      </w:r>
      <w:r w:rsidR="00197DDA">
        <w:rPr>
          <w:rFonts w:ascii="Times New Roman TUR" w:hAnsi="Times New Roman TUR" w:cs="Times New Roman TUR"/>
          <w:color w:val="000000"/>
        </w:rPr>
        <w:t>I</w:t>
      </w:r>
      <w:r>
        <w:rPr>
          <w:rFonts w:ascii="Times New Roman TUR" w:hAnsi="Times New Roman TUR" w:cs="Times New Roman TUR"/>
          <w:color w:val="000000"/>
        </w:rPr>
        <w:t>l</w:t>
      </w:r>
      <w:r w:rsidR="00197DDA">
        <w:rPr>
          <w:rFonts w:ascii="Times New Roman TUR" w:hAnsi="Times New Roman TUR" w:cs="Times New Roman TUR"/>
          <w:color w:val="000000"/>
        </w:rPr>
        <w:t>o</w:t>
      </w:r>
      <w:r>
        <w:rPr>
          <w:rFonts w:ascii="Times New Roman TUR" w:hAnsi="Times New Roman TUR" w:cs="Times New Roman TUR"/>
          <w:color w:val="000000"/>
        </w:rPr>
        <w:t>h</w:t>
      </w:r>
      <w:r w:rsidR="00197DDA">
        <w:rPr>
          <w:rFonts w:ascii="Times New Roman TUR" w:hAnsi="Times New Roman TUR" w:cs="Times New Roman TUR"/>
          <w:color w:val="000000"/>
        </w:rPr>
        <w:t>iy</w:t>
      </w:r>
      <w:r>
        <w:rPr>
          <w:rFonts w:ascii="Times New Roman TUR" w:hAnsi="Times New Roman TUR" w:cs="Times New Roman TUR"/>
          <w:color w:val="000000"/>
        </w:rPr>
        <w:t>d</w:t>
      </w:r>
      <w:r w:rsidR="00197DDA">
        <w:rPr>
          <w:rFonts w:ascii="Times New Roman TUR" w:hAnsi="Times New Roman TUR" w:cs="Times New Roman TUR"/>
          <w:color w:val="000000"/>
        </w:rPr>
        <w:t>a</w:t>
      </w:r>
      <w:r>
        <w:rPr>
          <w:rFonts w:ascii="Times New Roman TUR" w:hAnsi="Times New Roman TUR" w:cs="Times New Roman TUR"/>
          <w:color w:val="000000"/>
        </w:rPr>
        <w:t xml:space="preserve"> s</w:t>
      </w:r>
      <w:r w:rsidR="00197DDA">
        <w:rPr>
          <w:rFonts w:ascii="Times New Roman TUR" w:hAnsi="Times New Roman TUR" w:cs="Times New Roman TUR"/>
          <w:color w:val="000000"/>
        </w:rPr>
        <w:t>u</w:t>
      </w:r>
      <w:r>
        <w:rPr>
          <w:rFonts w:ascii="Times New Roman TUR" w:hAnsi="Times New Roman TUR" w:cs="Times New Roman TUR"/>
          <w:color w:val="000000"/>
        </w:rPr>
        <w:t>v</w:t>
      </w:r>
      <w:r w:rsidR="00197DDA">
        <w:rPr>
          <w:rFonts w:ascii="Times New Roman TUR" w:hAnsi="Times New Roman TUR" w:cs="Times New Roman TUR"/>
          <w:color w:val="000000"/>
        </w:rPr>
        <w:t>a</w:t>
      </w:r>
      <w:r>
        <w:rPr>
          <w:rFonts w:ascii="Times New Roman TUR" w:hAnsi="Times New Roman TUR" w:cs="Times New Roman TUR"/>
          <w:color w:val="000000"/>
        </w:rPr>
        <w:t>yd</w:t>
      </w:r>
      <w:r w:rsidR="00197DDA">
        <w:rPr>
          <w:rFonts w:ascii="Times New Roman TUR" w:hAnsi="Times New Roman TUR" w:cs="Times New Roman TUR"/>
          <w:color w:val="000000"/>
        </w:rPr>
        <w:t>o</w:t>
      </w:r>
      <w:r>
        <w:rPr>
          <w:rFonts w:ascii="Times New Roman TUR" w:hAnsi="Times New Roman TUR" w:cs="Times New Roman TUR"/>
          <w:color w:val="000000"/>
        </w:rPr>
        <w:t xml:space="preserve"> h</w:t>
      </w:r>
      <w:r w:rsidR="00197DDA">
        <w:rPr>
          <w:rFonts w:ascii="Times New Roman TUR" w:hAnsi="Times New Roman TUR" w:cs="Times New Roman TUR"/>
          <w:color w:val="000000"/>
        </w:rPr>
        <w:t>uj</w:t>
      </w:r>
      <w:r>
        <w:rPr>
          <w:rFonts w:ascii="Times New Roman TUR" w:hAnsi="Times New Roman TUR" w:cs="Times New Roman TUR"/>
          <w:color w:val="000000"/>
        </w:rPr>
        <w:t>r</w:t>
      </w:r>
      <w:r w:rsidR="00197DDA">
        <w:rPr>
          <w:rFonts w:ascii="Times New Roman TUR" w:hAnsi="Times New Roman TUR" w:cs="Times New Roman TUR"/>
          <w:color w:val="000000"/>
        </w:rPr>
        <w:t>a</w:t>
      </w:r>
      <w:r>
        <w:rPr>
          <w:rFonts w:ascii="Times New Roman TUR" w:hAnsi="Times New Roman TUR" w:cs="Times New Roman TUR"/>
          <w:color w:val="000000"/>
        </w:rPr>
        <w:t>si</w:t>
      </w:r>
      <w:r w:rsidR="00197DDA">
        <w:rPr>
          <w:rFonts w:ascii="Times New Roman TUR" w:hAnsi="Times New Roman TUR" w:cs="Times New Roman TUR"/>
          <w:color w:val="000000"/>
        </w:rPr>
        <w:t>ga</w:t>
      </w:r>
      <w:r>
        <w:rPr>
          <w:rFonts w:ascii="Times New Roman TUR" w:hAnsi="Times New Roman TUR" w:cs="Times New Roman TUR"/>
          <w:color w:val="000000"/>
        </w:rPr>
        <w:t xml:space="preserve"> y</w:t>
      </w:r>
      <w:r w:rsidR="00197DDA">
        <w:rPr>
          <w:rFonts w:ascii="Times New Roman TUR" w:hAnsi="Times New Roman TUR" w:cs="Times New Roman TUR"/>
          <w:color w:val="000000"/>
        </w:rPr>
        <w:t>u</w:t>
      </w:r>
      <w:r>
        <w:rPr>
          <w:rFonts w:ascii="Times New Roman TUR" w:hAnsi="Times New Roman TUR" w:cs="Times New Roman TUR"/>
          <w:color w:val="000000"/>
        </w:rPr>
        <w:t>k</w:t>
      </w:r>
      <w:r w:rsidR="00197DDA">
        <w:rPr>
          <w:rFonts w:ascii="Times New Roman TUR" w:hAnsi="Times New Roman TUR" w:cs="Times New Roman TUR"/>
          <w:color w:val="000000"/>
        </w:rPr>
        <w:t>i</w:t>
      </w:r>
      <w:r>
        <w:rPr>
          <w:rFonts w:ascii="Times New Roman TUR" w:hAnsi="Times New Roman TUR" w:cs="Times New Roman TUR"/>
          <w:color w:val="000000"/>
        </w:rPr>
        <w:t>m</w:t>
      </w:r>
      <w:r w:rsidR="00197DDA">
        <w:rPr>
          <w:rFonts w:ascii="Times New Roman TUR" w:hAnsi="Times New Roman TUR" w:cs="Times New Roman TUR"/>
          <w:color w:val="000000"/>
        </w:rPr>
        <w:t>i</w:t>
      </w:r>
      <w:r>
        <w:rPr>
          <w:rFonts w:ascii="Times New Roman TUR" w:hAnsi="Times New Roman TUR" w:cs="Times New Roman TUR"/>
          <w:color w:val="000000"/>
        </w:rPr>
        <w:t>z</w:t>
      </w:r>
      <w:r w:rsidR="00197DDA">
        <w:rPr>
          <w:rFonts w:ascii="Times New Roman TUR" w:hAnsi="Times New Roman TUR" w:cs="Times New Roman TUR"/>
          <w:color w:val="000000"/>
        </w:rPr>
        <w:t>ni</w:t>
      </w:r>
      <w:r>
        <w:rPr>
          <w:rFonts w:ascii="Times New Roman TUR" w:hAnsi="Times New Roman TUR" w:cs="Times New Roman TUR"/>
          <w:color w:val="000000"/>
        </w:rPr>
        <w:t xml:space="preserve"> </w:t>
      </w:r>
      <w:r w:rsidR="00197DDA">
        <w:rPr>
          <w:rFonts w:ascii="Times New Roman TUR" w:hAnsi="Times New Roman TUR" w:cs="Times New Roman TUR"/>
          <w:color w:val="000000"/>
        </w:rPr>
        <w:t>tushirding</w:t>
      </w:r>
      <w:r>
        <w:rPr>
          <w:rFonts w:ascii="Times New Roman TUR" w:hAnsi="Times New Roman TUR" w:cs="Times New Roman TUR"/>
          <w:color w:val="000000"/>
        </w:rPr>
        <w:t>,</w:t>
      </w:r>
    </w:p>
    <w:p w14:paraId="69805B64"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w:t>
      </w:r>
      <w:r w:rsidR="00197DDA">
        <w:rPr>
          <w:rFonts w:ascii="Times New Roman TUR" w:hAnsi="Times New Roman TUR" w:cs="Times New Roman TUR"/>
          <w:color w:val="000000"/>
        </w:rPr>
        <w:t>a</w:t>
      </w:r>
      <w:r>
        <w:rPr>
          <w:rFonts w:ascii="Times New Roman TUR" w:hAnsi="Times New Roman TUR" w:cs="Times New Roman TUR"/>
          <w:color w:val="000000"/>
        </w:rPr>
        <w:t>y</w:t>
      </w:r>
      <w:r w:rsidR="00317151">
        <w:rPr>
          <w:rFonts w:ascii="Times New Roman TUR" w:hAnsi="Times New Roman TUR" w:cs="Times New Roman TUR"/>
          <w:color w:val="000000"/>
        </w:rPr>
        <w:t>’</w:t>
      </w:r>
      <w:r w:rsidR="00197DDA">
        <w:rPr>
          <w:rFonts w:ascii="Times New Roman TUR" w:hAnsi="Times New Roman TUR" w:cs="Times New Roman TUR"/>
          <w:color w:val="000000"/>
        </w:rPr>
        <w:t>a</w:t>
      </w:r>
      <w:r>
        <w:rPr>
          <w:rFonts w:ascii="Times New Roman TUR" w:hAnsi="Times New Roman TUR" w:cs="Times New Roman TUR"/>
          <w:color w:val="000000"/>
        </w:rPr>
        <w:t>ti sur</w:t>
      </w:r>
      <w:r w:rsidR="00197DDA">
        <w:rPr>
          <w:rFonts w:ascii="Times New Roman TUR" w:hAnsi="Times New Roman TUR" w:cs="Times New Roman TUR"/>
          <w:color w:val="000000"/>
        </w:rPr>
        <w:t>a</w:t>
      </w:r>
      <w:r>
        <w:rPr>
          <w:rFonts w:ascii="Times New Roman TUR" w:hAnsi="Times New Roman TUR" w:cs="Times New Roman TUR"/>
          <w:color w:val="000000"/>
        </w:rPr>
        <w:t>tinin</w:t>
      </w:r>
      <w:r w:rsidR="00197DDA">
        <w:rPr>
          <w:rFonts w:ascii="Times New Roman TUR" w:hAnsi="Times New Roman TUR" w:cs="Times New Roman TUR"/>
          <w:color w:val="000000"/>
        </w:rPr>
        <w:t>g</w:t>
      </w:r>
      <w:r>
        <w:rPr>
          <w:rFonts w:ascii="Times New Roman TUR" w:hAnsi="Times New Roman TUR" w:cs="Times New Roman TUR"/>
          <w:color w:val="000000"/>
        </w:rPr>
        <w:t xml:space="preserve"> </w:t>
      </w:r>
      <w:r w:rsidR="00197DDA">
        <w:rPr>
          <w:rFonts w:ascii="Times New Roman TUR" w:hAnsi="Times New Roman TUR" w:cs="Times New Roman TUR"/>
          <w:color w:val="000000"/>
        </w:rPr>
        <w:t>ichidagi</w:t>
      </w:r>
      <w:r>
        <w:rPr>
          <w:rFonts w:ascii="Times New Roman TUR" w:hAnsi="Times New Roman TUR" w:cs="Times New Roman TUR"/>
          <w:color w:val="000000"/>
        </w:rPr>
        <w:t xml:space="preserve"> m</w:t>
      </w:r>
      <w:r w:rsidR="00197DDA">
        <w:rPr>
          <w:rFonts w:ascii="Times New Roman TUR" w:hAnsi="Times New Roman TUR" w:cs="Times New Roman TUR"/>
          <w:color w:val="000000"/>
        </w:rPr>
        <w:t>a</w:t>
      </w:r>
      <w:r w:rsidR="00317151">
        <w:rPr>
          <w:rFonts w:ascii="Times New Roman TUR" w:hAnsi="Times New Roman TUR" w:cs="Times New Roman TUR"/>
          <w:color w:val="000000"/>
        </w:rPr>
        <w:t>’</w:t>
      </w:r>
      <w:r>
        <w:rPr>
          <w:rFonts w:ascii="Times New Roman TUR" w:hAnsi="Times New Roman TUR" w:cs="Times New Roman TUR"/>
          <w:color w:val="000000"/>
        </w:rPr>
        <w:t>n</w:t>
      </w:r>
      <w:r w:rsidR="00197DDA">
        <w:rPr>
          <w:rFonts w:ascii="Times New Roman TUR" w:hAnsi="Times New Roman TUR" w:cs="Times New Roman TUR"/>
          <w:color w:val="000000"/>
        </w:rPr>
        <w:t>og</w:t>
      </w:r>
      <w:r>
        <w:rPr>
          <w:rFonts w:ascii="Times New Roman TUR" w:hAnsi="Times New Roman TUR" w:cs="Times New Roman TUR"/>
          <w:color w:val="000000"/>
        </w:rPr>
        <w:t xml:space="preserve">a </w:t>
      </w:r>
      <w:r w:rsidR="00197DDA">
        <w:rPr>
          <w:rFonts w:ascii="Times New Roman TUR" w:hAnsi="Times New Roman TUR" w:cs="Times New Roman TUR"/>
          <w:color w:val="000000"/>
        </w:rPr>
        <w:t>k</w:t>
      </w:r>
      <w:r w:rsidR="00317151">
        <w:rPr>
          <w:rFonts w:ascii="Times New Roman TUR" w:hAnsi="Times New Roman TUR" w:cs="Times New Roman TUR"/>
          <w:color w:val="000000"/>
        </w:rPr>
        <w:t>o‘</w:t>
      </w:r>
      <w:r w:rsidR="00197DDA">
        <w:rPr>
          <w:rFonts w:ascii="Times New Roman TUR" w:hAnsi="Times New Roman TUR" w:cs="Times New Roman TUR"/>
          <w:color w:val="000000"/>
        </w:rPr>
        <w:t>nglimizni</w:t>
      </w:r>
      <w:r>
        <w:rPr>
          <w:rFonts w:ascii="Times New Roman TUR" w:hAnsi="Times New Roman TUR" w:cs="Times New Roman TUR"/>
          <w:color w:val="000000"/>
        </w:rPr>
        <w:t xml:space="preserve"> </w:t>
      </w:r>
      <w:r w:rsidR="00197DDA">
        <w:rPr>
          <w:rFonts w:ascii="Times New Roman TUR" w:hAnsi="Times New Roman TUR" w:cs="Times New Roman TUR"/>
          <w:color w:val="000000"/>
        </w:rPr>
        <w:t>tushirding</w:t>
      </w:r>
      <w:r>
        <w:rPr>
          <w:rFonts w:ascii="Times New Roman TUR" w:hAnsi="Times New Roman TUR" w:cs="Times New Roman TUR"/>
          <w:color w:val="000000"/>
        </w:rPr>
        <w:t>.</w:t>
      </w:r>
    </w:p>
    <w:p w14:paraId="7C3EF44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62F1A2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T</w:t>
      </w:r>
      <w:r w:rsidR="00197DDA">
        <w:rPr>
          <w:rFonts w:ascii="Times New Roman TUR" w:hAnsi="Times New Roman TUR" w:cs="Times New Roman TUR"/>
          <w:color w:val="000000"/>
        </w:rPr>
        <w:t>o</w:t>
      </w:r>
      <w:r>
        <w:rPr>
          <w:rFonts w:ascii="Times New Roman TUR" w:hAnsi="Times New Roman TUR" w:cs="Times New Roman TUR"/>
          <w:color w:val="000000"/>
        </w:rPr>
        <w:t xml:space="preserve"> </w:t>
      </w:r>
      <w:r w:rsidR="00197DDA">
        <w:rPr>
          <w:rFonts w:ascii="Times New Roman TUR" w:hAnsi="Times New Roman TUR" w:cs="Times New Roman TUR"/>
          <w:color w:val="000000"/>
        </w:rPr>
        <w:t>a</w:t>
      </w:r>
      <w:r>
        <w:rPr>
          <w:rFonts w:ascii="Times New Roman TUR" w:hAnsi="Times New Roman TUR" w:cs="Times New Roman TUR"/>
          <w:color w:val="000000"/>
        </w:rPr>
        <w:t>z</w:t>
      </w:r>
      <w:r w:rsidR="00197DDA">
        <w:rPr>
          <w:rFonts w:ascii="Times New Roman TUR" w:hAnsi="Times New Roman TUR" w:cs="Times New Roman TUR"/>
          <w:color w:val="000000"/>
        </w:rPr>
        <w:t>a</w:t>
      </w:r>
      <w:r>
        <w:rPr>
          <w:rFonts w:ascii="Times New Roman TUR" w:hAnsi="Times New Roman TUR" w:cs="Times New Roman TUR"/>
          <w:color w:val="000000"/>
        </w:rPr>
        <w:t xml:space="preserve">l </w:t>
      </w:r>
      <w:r w:rsidR="00197DDA">
        <w:rPr>
          <w:rFonts w:ascii="Times New Roman TUR" w:hAnsi="Times New Roman TUR" w:cs="Times New Roman TUR"/>
          <w:color w:val="000000"/>
        </w:rPr>
        <w:t>tongi</w:t>
      </w:r>
      <w:r>
        <w:rPr>
          <w:rFonts w:ascii="Times New Roman TUR" w:hAnsi="Times New Roman TUR" w:cs="Times New Roman TUR"/>
          <w:color w:val="000000"/>
        </w:rPr>
        <w:t>da vahd</w:t>
      </w:r>
      <w:r w:rsidR="00197DDA">
        <w:rPr>
          <w:rFonts w:ascii="Times New Roman TUR" w:hAnsi="Times New Roman TUR" w:cs="Times New Roman TUR"/>
          <w:color w:val="000000"/>
        </w:rPr>
        <w:t>a</w:t>
      </w:r>
      <w:r>
        <w:rPr>
          <w:rFonts w:ascii="Times New Roman TUR" w:hAnsi="Times New Roman TUR" w:cs="Times New Roman TUR"/>
          <w:color w:val="000000"/>
        </w:rPr>
        <w:t xml:space="preserve">t </w:t>
      </w:r>
      <w:r w:rsidR="00197DDA">
        <w:rPr>
          <w:rFonts w:ascii="Times New Roman TUR" w:hAnsi="Times New Roman TUR" w:cs="Times New Roman TUR"/>
          <w:color w:val="000000"/>
        </w:rPr>
        <w:t>ohangi</w:t>
      </w:r>
      <w:r>
        <w:rPr>
          <w:rFonts w:ascii="Times New Roman TUR" w:hAnsi="Times New Roman TUR" w:cs="Times New Roman TUR"/>
          <w:color w:val="000000"/>
        </w:rPr>
        <w:t xml:space="preserve">ni </w:t>
      </w:r>
      <w:r w:rsidR="00197DDA">
        <w:rPr>
          <w:rFonts w:ascii="Times New Roman TUR" w:hAnsi="Times New Roman TUR" w:cs="Times New Roman TUR"/>
          <w:color w:val="000000"/>
        </w:rPr>
        <w:t>esh</w:t>
      </w:r>
      <w:r>
        <w:rPr>
          <w:rFonts w:ascii="Times New Roman TUR" w:hAnsi="Times New Roman TUR" w:cs="Times New Roman TUR"/>
          <w:color w:val="000000"/>
        </w:rPr>
        <w:t>it</w:t>
      </w:r>
      <w:r w:rsidR="00197DDA">
        <w:rPr>
          <w:rFonts w:ascii="Times New Roman TUR" w:hAnsi="Times New Roman TUR" w:cs="Times New Roman TUR"/>
          <w:color w:val="000000"/>
        </w:rPr>
        <w:t>d</w:t>
      </w:r>
      <w:r>
        <w:rPr>
          <w:rFonts w:ascii="Times New Roman TUR" w:hAnsi="Times New Roman TUR" w:cs="Times New Roman TUR"/>
          <w:color w:val="000000"/>
        </w:rPr>
        <w:t>in</w:t>
      </w:r>
      <w:r w:rsidR="00197DDA">
        <w:rPr>
          <w:rFonts w:ascii="Times New Roman TUR" w:hAnsi="Times New Roman TUR" w:cs="Times New Roman TUR"/>
          <w:color w:val="000000"/>
        </w:rPr>
        <w:t>g</w:t>
      </w:r>
      <w:r>
        <w:rPr>
          <w:rFonts w:ascii="Times New Roman TUR" w:hAnsi="Times New Roman TUR" w:cs="Times New Roman TUR"/>
          <w:color w:val="000000"/>
        </w:rPr>
        <w:t>,</w:t>
      </w:r>
    </w:p>
    <w:p w14:paraId="280BC88D"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L</w:t>
      </w:r>
      <w:r w:rsidR="00234662">
        <w:rPr>
          <w:rFonts w:ascii="Times New Roman TUR" w:hAnsi="Times New Roman TUR" w:cs="Times New Roman TUR"/>
          <w:color w:val="000000"/>
        </w:rPr>
        <w:t>a</w:t>
      </w:r>
      <w:r>
        <w:rPr>
          <w:rFonts w:ascii="Times New Roman TUR" w:hAnsi="Times New Roman TUR" w:cs="Times New Roman TUR"/>
          <w:color w:val="000000"/>
        </w:rPr>
        <w:t>yl</w:t>
      </w:r>
      <w:r w:rsidR="00234662">
        <w:rPr>
          <w:rFonts w:ascii="Times New Roman TUR" w:hAnsi="Times New Roman TUR" w:cs="Times New Roman TUR"/>
          <w:color w:val="000000"/>
        </w:rPr>
        <w:t>i</w:t>
      </w:r>
      <w:r>
        <w:rPr>
          <w:rFonts w:ascii="Times New Roman TUR" w:hAnsi="Times New Roman TUR" w:cs="Times New Roman TUR"/>
          <w:color w:val="000000"/>
        </w:rPr>
        <w:t>y</w:t>
      </w:r>
      <w:r w:rsidR="00234662">
        <w:rPr>
          <w:rFonts w:ascii="Times New Roman TUR" w:hAnsi="Times New Roman TUR" w:cs="Times New Roman TUR"/>
          <w:color w:val="000000"/>
        </w:rPr>
        <w:t>i</w:t>
      </w:r>
      <w:r>
        <w:rPr>
          <w:rFonts w:ascii="Times New Roman TUR" w:hAnsi="Times New Roman TUR" w:cs="Times New Roman TUR"/>
          <w:color w:val="000000"/>
        </w:rPr>
        <w:t xml:space="preserve"> zam</w:t>
      </w:r>
      <w:r w:rsidR="00234662">
        <w:rPr>
          <w:rFonts w:ascii="Times New Roman TUR" w:hAnsi="Times New Roman TUR" w:cs="Times New Roman TUR"/>
          <w:color w:val="000000"/>
        </w:rPr>
        <w:t>o</w:t>
      </w:r>
      <w:r>
        <w:rPr>
          <w:rFonts w:ascii="Times New Roman TUR" w:hAnsi="Times New Roman TUR" w:cs="Times New Roman TUR"/>
          <w:color w:val="000000"/>
        </w:rPr>
        <w:t xml:space="preserve">n </w:t>
      </w:r>
      <w:r w:rsidR="00234662">
        <w:rPr>
          <w:rFonts w:ascii="Times New Roman TUR" w:hAnsi="Times New Roman TUR" w:cs="Times New Roman TUR"/>
          <w:color w:val="000000"/>
        </w:rPr>
        <w:t>Q</w:t>
      </w:r>
      <w:r>
        <w:rPr>
          <w:rFonts w:ascii="Times New Roman TUR" w:hAnsi="Times New Roman TUR" w:cs="Times New Roman TUR"/>
          <w:color w:val="000000"/>
        </w:rPr>
        <w:t>ays il</w:t>
      </w:r>
      <w:r w:rsidR="00234662">
        <w:rPr>
          <w:rFonts w:ascii="Times New Roman TUR" w:hAnsi="Times New Roman TUR" w:cs="Times New Roman TUR"/>
          <w:color w:val="000000"/>
        </w:rPr>
        <w:t>a</w:t>
      </w:r>
      <w:r>
        <w:rPr>
          <w:rFonts w:ascii="Times New Roman TUR" w:hAnsi="Times New Roman TUR" w:cs="Times New Roman TUR"/>
          <w:color w:val="000000"/>
        </w:rPr>
        <w:t xml:space="preserve"> bir d</w:t>
      </w:r>
      <w:r w:rsidR="00234662">
        <w:rPr>
          <w:rFonts w:ascii="Times New Roman TUR" w:hAnsi="Times New Roman TUR" w:cs="Times New Roman TUR"/>
          <w:color w:val="000000"/>
        </w:rPr>
        <w:t>a</w:t>
      </w:r>
      <w:r>
        <w:rPr>
          <w:rFonts w:ascii="Times New Roman TUR" w:hAnsi="Times New Roman TUR" w:cs="Times New Roman TUR"/>
          <w:color w:val="000000"/>
        </w:rPr>
        <w:t>md</w:t>
      </w:r>
      <w:r w:rsidR="00234662">
        <w:rPr>
          <w:rFonts w:ascii="Times New Roman TUR" w:hAnsi="Times New Roman TUR" w:cs="Times New Roman TUR"/>
          <w:color w:val="000000"/>
        </w:rPr>
        <w:t>a</w:t>
      </w:r>
      <w:r>
        <w:rPr>
          <w:rFonts w:ascii="Times New Roman TUR" w:hAnsi="Times New Roman TUR" w:cs="Times New Roman TUR"/>
          <w:color w:val="000000"/>
        </w:rPr>
        <w:t xml:space="preserve"> </w:t>
      </w:r>
      <w:r w:rsidR="00234662">
        <w:rPr>
          <w:rFonts w:ascii="Times New Roman TUR" w:hAnsi="Times New Roman TUR" w:cs="Times New Roman TUR"/>
          <w:color w:val="000000"/>
        </w:rPr>
        <w:t>k</w:t>
      </w:r>
      <w:r w:rsidR="00317151">
        <w:rPr>
          <w:rFonts w:ascii="Times New Roman TUR" w:hAnsi="Times New Roman TUR" w:cs="Times New Roman TUR"/>
          <w:color w:val="000000"/>
        </w:rPr>
        <w:t>o‘</w:t>
      </w:r>
      <w:r w:rsidR="00234662">
        <w:rPr>
          <w:rFonts w:ascii="Times New Roman TUR" w:hAnsi="Times New Roman TUR" w:cs="Times New Roman TUR"/>
          <w:color w:val="000000"/>
        </w:rPr>
        <w:t>rishding</w:t>
      </w:r>
      <w:r>
        <w:rPr>
          <w:rFonts w:ascii="Times New Roman TUR" w:hAnsi="Times New Roman TUR" w:cs="Times New Roman TUR"/>
          <w:color w:val="000000"/>
        </w:rPr>
        <w:t>.</w:t>
      </w:r>
    </w:p>
    <w:p w14:paraId="67199666"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BABA45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D</w:t>
      </w:r>
      <w:r w:rsidR="00317151">
        <w:rPr>
          <w:rFonts w:ascii="Times New Roman TUR" w:hAnsi="Times New Roman TUR" w:cs="Times New Roman TUR"/>
          <w:color w:val="000000"/>
        </w:rPr>
        <w:t>o‘</w:t>
      </w:r>
      <w:r>
        <w:rPr>
          <w:rFonts w:ascii="Times New Roman TUR" w:hAnsi="Times New Roman TUR" w:cs="Times New Roman TUR"/>
          <w:color w:val="000000"/>
        </w:rPr>
        <w:t>st i</w:t>
      </w:r>
      <w:r w:rsidR="00234662">
        <w:rPr>
          <w:rFonts w:ascii="Times New Roman TUR" w:hAnsi="Times New Roman TUR" w:cs="Times New Roman TUR"/>
          <w:color w:val="000000"/>
        </w:rPr>
        <w:t>q</w:t>
      </w:r>
      <w:r>
        <w:rPr>
          <w:rFonts w:ascii="Times New Roman TUR" w:hAnsi="Times New Roman TUR" w:cs="Times New Roman TUR"/>
          <w:color w:val="000000"/>
        </w:rPr>
        <w:t>liminin</w:t>
      </w:r>
      <w:r w:rsidR="00234662">
        <w:rPr>
          <w:rFonts w:ascii="Times New Roman TUR" w:hAnsi="Times New Roman TUR" w:cs="Times New Roman TUR"/>
          <w:color w:val="000000"/>
        </w:rPr>
        <w:t>g</w:t>
      </w:r>
      <w:r>
        <w:rPr>
          <w:rFonts w:ascii="Times New Roman TUR" w:hAnsi="Times New Roman TUR" w:cs="Times New Roman TUR"/>
          <w:color w:val="000000"/>
        </w:rPr>
        <w:t xml:space="preserve"> l</w:t>
      </w:r>
      <w:r w:rsidR="00234662">
        <w:rPr>
          <w:rFonts w:ascii="Times New Roman TUR" w:hAnsi="Times New Roman TUR" w:cs="Times New Roman TUR"/>
          <w:color w:val="000000"/>
        </w:rPr>
        <w:t>o</w:t>
      </w:r>
      <w:r>
        <w:rPr>
          <w:rFonts w:ascii="Times New Roman TUR" w:hAnsi="Times New Roman TUR" w:cs="Times New Roman TUR"/>
          <w:color w:val="000000"/>
        </w:rPr>
        <w:t>l</w:t>
      </w:r>
      <w:r w:rsidR="00234662">
        <w:rPr>
          <w:rFonts w:ascii="Times New Roman TUR" w:hAnsi="Times New Roman TUR" w:cs="Times New Roman TUR"/>
          <w:color w:val="000000"/>
        </w:rPr>
        <w:t>a</w:t>
      </w:r>
      <w:r>
        <w:rPr>
          <w:rFonts w:ascii="Times New Roman TUR" w:hAnsi="Times New Roman TUR" w:cs="Times New Roman TUR"/>
          <w:color w:val="000000"/>
        </w:rPr>
        <w:t>sinin</w:t>
      </w:r>
      <w:r w:rsidR="00234662">
        <w:rPr>
          <w:rFonts w:ascii="Times New Roman TUR" w:hAnsi="Times New Roman TUR" w:cs="Times New Roman TUR"/>
          <w:color w:val="000000"/>
        </w:rPr>
        <w:t>g</w:t>
      </w:r>
      <w:r>
        <w:rPr>
          <w:rFonts w:ascii="Times New Roman TUR" w:hAnsi="Times New Roman TUR" w:cs="Times New Roman TUR"/>
          <w:color w:val="000000"/>
        </w:rPr>
        <w:t xml:space="preserve"> b</w:t>
      </w:r>
      <w:r w:rsidR="00234662">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lar</w:t>
      </w:r>
      <w:r w:rsidR="00234662">
        <w:rPr>
          <w:rFonts w:ascii="Times New Roman TUR" w:hAnsi="Times New Roman TUR" w:cs="Times New Roman TUR"/>
          <w:color w:val="000000"/>
        </w:rPr>
        <w:t>ig</w:t>
      </w:r>
      <w:r>
        <w:rPr>
          <w:rFonts w:ascii="Times New Roman TUR" w:hAnsi="Times New Roman TUR" w:cs="Times New Roman TUR"/>
          <w:color w:val="000000"/>
        </w:rPr>
        <w:t>a eri</w:t>
      </w:r>
      <w:r w:rsidR="00234662">
        <w:rPr>
          <w:rFonts w:ascii="Times New Roman TUR" w:hAnsi="Times New Roman TUR" w:cs="Times New Roman TUR"/>
          <w:color w:val="000000"/>
        </w:rPr>
        <w:t>shd</w:t>
      </w:r>
      <w:r>
        <w:rPr>
          <w:rFonts w:ascii="Times New Roman TUR" w:hAnsi="Times New Roman TUR" w:cs="Times New Roman TUR"/>
          <w:color w:val="000000"/>
        </w:rPr>
        <w:t>in</w:t>
      </w:r>
      <w:r w:rsidR="00234662">
        <w:rPr>
          <w:rFonts w:ascii="Times New Roman TUR" w:hAnsi="Times New Roman TUR" w:cs="Times New Roman TUR"/>
          <w:color w:val="000000"/>
        </w:rPr>
        <w:t>g</w:t>
      </w:r>
      <w:r>
        <w:rPr>
          <w:rFonts w:ascii="Times New Roman TUR" w:hAnsi="Times New Roman TUR" w:cs="Times New Roman TUR"/>
          <w:color w:val="000000"/>
        </w:rPr>
        <w:t>,</w:t>
      </w:r>
    </w:p>
    <w:p w14:paraId="62CC7CEA"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Vahd</w:t>
      </w:r>
      <w:r w:rsidR="00234662">
        <w:rPr>
          <w:rFonts w:ascii="Times New Roman TUR" w:hAnsi="Times New Roman TUR" w:cs="Times New Roman TUR"/>
          <w:color w:val="000000"/>
        </w:rPr>
        <w:t>a</w:t>
      </w:r>
      <w:r>
        <w:rPr>
          <w:rFonts w:ascii="Times New Roman TUR" w:hAnsi="Times New Roman TUR" w:cs="Times New Roman TUR"/>
          <w:color w:val="000000"/>
        </w:rPr>
        <w:t>ti s</w:t>
      </w:r>
      <w:r w:rsidR="00234662">
        <w:rPr>
          <w:rFonts w:ascii="Times New Roman TUR" w:hAnsi="Times New Roman TUR" w:cs="Times New Roman TUR"/>
          <w:color w:val="000000"/>
        </w:rPr>
        <w:t>oq</w:t>
      </w:r>
      <w:r>
        <w:rPr>
          <w:rFonts w:ascii="Times New Roman TUR" w:hAnsi="Times New Roman TUR" w:cs="Times New Roman TUR"/>
          <w:color w:val="000000"/>
        </w:rPr>
        <w:t>i mid</w:t>
      </w:r>
      <w:r w:rsidR="00234662">
        <w:rPr>
          <w:rFonts w:ascii="Times New Roman TUR" w:hAnsi="Times New Roman TUR" w:cs="Times New Roman TUR"/>
          <w:color w:val="000000"/>
        </w:rPr>
        <w:t>o</w:t>
      </w:r>
      <w:r>
        <w:rPr>
          <w:rFonts w:ascii="Times New Roman TUR" w:hAnsi="Times New Roman TUR" w:cs="Times New Roman TUR"/>
          <w:color w:val="000000"/>
        </w:rPr>
        <w:t>d</w:t>
      </w:r>
      <w:r w:rsidR="00234662">
        <w:rPr>
          <w:rFonts w:ascii="Times New Roman TUR" w:hAnsi="Times New Roman TUR" w:cs="Times New Roman TUR"/>
          <w:color w:val="000000"/>
        </w:rPr>
        <w:t>ini</w:t>
      </w:r>
      <w:r>
        <w:rPr>
          <w:rFonts w:ascii="Times New Roman TUR" w:hAnsi="Times New Roman TUR" w:cs="Times New Roman TUR"/>
          <w:color w:val="000000"/>
        </w:rPr>
        <w:t xml:space="preserve"> </w:t>
      </w:r>
      <w:r w:rsidRPr="004B7782">
        <w:rPr>
          <w:rFonts w:ascii="Traditional Arabic" w:hAnsi="Traditional Arabic" w:cs="Traditional Arabic"/>
          <w:color w:val="FF0000"/>
          <w:sz w:val="40"/>
          <w:szCs w:val="40"/>
          <w:rtl/>
        </w:rPr>
        <w:t>سَقَيهُمْ</w:t>
      </w:r>
      <w:r w:rsidRPr="004B7782">
        <w:rPr>
          <w:rFonts w:ascii="Times New Roman TUR" w:hAnsi="Times New Roman TUR" w:cs="Times New Roman TUR"/>
          <w:color w:val="000000"/>
          <w:sz w:val="28"/>
          <w:szCs w:val="28"/>
        </w:rPr>
        <w:t xml:space="preserve"> </w:t>
      </w:r>
      <w:r>
        <w:rPr>
          <w:rFonts w:ascii="Times New Roman TUR" w:hAnsi="Times New Roman TUR" w:cs="Times New Roman TUR"/>
          <w:color w:val="000000"/>
        </w:rPr>
        <w:t>k</w:t>
      </w:r>
      <w:r w:rsidR="00234662">
        <w:rPr>
          <w:rFonts w:ascii="Times New Roman TUR" w:hAnsi="Times New Roman TUR" w:cs="Times New Roman TUR"/>
          <w:color w:val="000000"/>
        </w:rPr>
        <w:t>a</w:t>
      </w:r>
      <w:r>
        <w:rPr>
          <w:rFonts w:ascii="Times New Roman TUR" w:hAnsi="Times New Roman TUR" w:cs="Times New Roman TUR"/>
          <w:color w:val="000000"/>
        </w:rPr>
        <w:t>vs</w:t>
      </w:r>
      <w:r w:rsidR="00234662">
        <w:rPr>
          <w:rFonts w:ascii="Times New Roman TUR" w:hAnsi="Times New Roman TUR" w:cs="Times New Roman TUR"/>
          <w:color w:val="000000"/>
        </w:rPr>
        <w:t>a</w:t>
      </w:r>
      <w:r>
        <w:rPr>
          <w:rFonts w:ascii="Times New Roman TUR" w:hAnsi="Times New Roman TUR" w:cs="Times New Roman TUR"/>
          <w:color w:val="000000"/>
        </w:rPr>
        <w:t>ri</w:t>
      </w:r>
      <w:r w:rsidR="00234662">
        <w:rPr>
          <w:rFonts w:ascii="Times New Roman TUR" w:hAnsi="Times New Roman TUR" w:cs="Times New Roman TUR"/>
          <w:color w:val="000000"/>
        </w:rPr>
        <w:t>ga</w:t>
      </w:r>
      <w:r>
        <w:rPr>
          <w:rFonts w:ascii="Times New Roman TUR" w:hAnsi="Times New Roman TUR" w:cs="Times New Roman TUR"/>
          <w:color w:val="000000"/>
        </w:rPr>
        <w:t xml:space="preserve"> </w:t>
      </w:r>
      <w:r w:rsidR="00234662">
        <w:rPr>
          <w:rFonts w:ascii="Times New Roman TUR" w:hAnsi="Times New Roman TUR" w:cs="Times New Roman TUR"/>
          <w:color w:val="000000"/>
        </w:rPr>
        <w:t>tushirding</w:t>
      </w:r>
      <w:r>
        <w:rPr>
          <w:rFonts w:ascii="Times New Roman TUR" w:hAnsi="Times New Roman TUR" w:cs="Times New Roman TUR"/>
          <w:color w:val="000000"/>
        </w:rPr>
        <w:t>.</w:t>
      </w:r>
    </w:p>
    <w:p w14:paraId="59E0F8A5"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6AFB167" w14:textId="77777777" w:rsidR="0084279A" w:rsidRDefault="00663BD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B</w:t>
      </w:r>
      <w:r w:rsidR="00317151">
        <w:rPr>
          <w:rFonts w:ascii="Times New Roman TUR" w:hAnsi="Times New Roman TUR" w:cs="Times New Roman TUR"/>
          <w:color w:val="000000"/>
        </w:rPr>
        <w:t>o‘</w:t>
      </w:r>
      <w:r w:rsidR="0084279A">
        <w:rPr>
          <w:rFonts w:ascii="Times New Roman TUR" w:hAnsi="Times New Roman TUR" w:cs="Times New Roman TUR"/>
          <w:color w:val="000000"/>
        </w:rPr>
        <w:t>lmasayd</w:t>
      </w:r>
      <w:r>
        <w:rPr>
          <w:rFonts w:ascii="Times New Roman TUR" w:hAnsi="Times New Roman TUR" w:cs="Times New Roman TUR"/>
          <w:color w:val="000000"/>
        </w:rPr>
        <w:t>i</w:t>
      </w:r>
      <w:r w:rsidR="0084279A">
        <w:rPr>
          <w:rFonts w:ascii="Times New Roman TUR" w:hAnsi="Times New Roman TUR" w:cs="Times New Roman TUR"/>
          <w:color w:val="000000"/>
        </w:rPr>
        <w:t>n</w:t>
      </w:r>
      <w:r>
        <w:rPr>
          <w:rFonts w:ascii="Times New Roman TUR" w:hAnsi="Times New Roman TUR" w:cs="Times New Roman TUR"/>
          <w:color w:val="000000"/>
        </w:rPr>
        <w:t>g</w:t>
      </w:r>
      <w:r w:rsidR="0084279A">
        <w:rPr>
          <w:rFonts w:ascii="Times New Roman TUR" w:hAnsi="Times New Roman TUR" w:cs="Times New Roman TUR"/>
          <w:color w:val="000000"/>
        </w:rPr>
        <w:t xml:space="preserve"> ey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biz</w:t>
      </w:r>
      <w:r>
        <w:rPr>
          <w:rFonts w:ascii="Times New Roman TUR" w:hAnsi="Times New Roman TUR" w:cs="Times New Roman TUR"/>
          <w:color w:val="000000"/>
        </w:rPr>
        <w:t>ga</w:t>
      </w:r>
      <w:r w:rsidR="0084279A">
        <w:rPr>
          <w:rFonts w:ascii="Times New Roman TUR" w:hAnsi="Times New Roman TUR" w:cs="Times New Roman TUR"/>
          <w:color w:val="000000"/>
        </w:rPr>
        <w:t xml:space="preserve"> sen </w:t>
      </w:r>
      <w:r>
        <w:rPr>
          <w:rFonts w:ascii="Times New Roman TUR" w:hAnsi="Times New Roman TUR" w:cs="Times New Roman TUR"/>
          <w:color w:val="000000"/>
        </w:rPr>
        <w:t>ehson</w:t>
      </w:r>
      <w:r w:rsidR="0084279A">
        <w:rPr>
          <w:rFonts w:ascii="Times New Roman TUR" w:hAnsi="Times New Roman TUR" w:cs="Times New Roman TUR"/>
          <w:color w:val="000000"/>
        </w:rPr>
        <w:t>;</w:t>
      </w:r>
    </w:p>
    <w:p w14:paraId="3D357FA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C</w:t>
      </w:r>
      <w:r w:rsidR="00663BD0">
        <w:rPr>
          <w:rFonts w:ascii="Times New Roman TUR" w:hAnsi="Times New Roman TUR" w:cs="Times New Roman TUR"/>
          <w:color w:val="000000"/>
        </w:rPr>
        <w:t>ho</w:t>
      </w:r>
      <w:r>
        <w:rPr>
          <w:rFonts w:ascii="Times New Roman TUR" w:hAnsi="Times New Roman TUR" w:cs="Times New Roman TUR"/>
          <w:color w:val="000000"/>
        </w:rPr>
        <w:t>h</w:t>
      </w:r>
      <w:r w:rsidR="00663BD0">
        <w:rPr>
          <w:rFonts w:ascii="Times New Roman TUR" w:hAnsi="Times New Roman TUR" w:cs="Times New Roman TUR"/>
          <w:color w:val="000000"/>
        </w:rPr>
        <w:t>i</w:t>
      </w:r>
      <w:r>
        <w:rPr>
          <w:rFonts w:ascii="Times New Roman TUR" w:hAnsi="Times New Roman TUR" w:cs="Times New Roman TUR"/>
          <w:color w:val="000000"/>
        </w:rPr>
        <w:t xml:space="preserve"> m</w:t>
      </w:r>
      <w:r w:rsidR="00663BD0">
        <w:rPr>
          <w:rFonts w:ascii="Times New Roman TUR" w:hAnsi="Times New Roman TUR" w:cs="Times New Roman TUR"/>
          <w:color w:val="000000"/>
        </w:rPr>
        <w:t>o</w:t>
      </w:r>
      <w:r>
        <w:rPr>
          <w:rFonts w:ascii="Times New Roman TUR" w:hAnsi="Times New Roman TUR" w:cs="Times New Roman TUR"/>
          <w:color w:val="000000"/>
        </w:rPr>
        <w:t>siv</w:t>
      </w:r>
      <w:r w:rsidR="00663BD0">
        <w:rPr>
          <w:rFonts w:ascii="Times New Roman TUR" w:hAnsi="Times New Roman TUR" w:cs="Times New Roman TUR"/>
          <w:color w:val="000000"/>
        </w:rPr>
        <w:t>o</w:t>
      </w:r>
      <w:r>
        <w:rPr>
          <w:rFonts w:ascii="Times New Roman TUR" w:hAnsi="Times New Roman TUR" w:cs="Times New Roman TUR"/>
          <w:color w:val="000000"/>
        </w:rPr>
        <w:t>, n</w:t>
      </w:r>
      <w:r w:rsidR="00663BD0">
        <w:rPr>
          <w:rFonts w:ascii="Times New Roman TUR" w:hAnsi="Times New Roman TUR" w:cs="Times New Roman TUR"/>
          <w:color w:val="000000"/>
        </w:rPr>
        <w:t>a</w:t>
      </w:r>
      <w:r>
        <w:rPr>
          <w:rFonts w:ascii="Times New Roman TUR" w:hAnsi="Times New Roman TUR" w:cs="Times New Roman TUR"/>
          <w:color w:val="000000"/>
        </w:rPr>
        <w:t>fsi t</w:t>
      </w:r>
      <w:r w:rsidR="00663BD0">
        <w:rPr>
          <w:rFonts w:ascii="Times New Roman TUR" w:hAnsi="Times New Roman TUR" w:cs="Times New Roman TUR"/>
          <w:color w:val="000000"/>
        </w:rPr>
        <w:t>o</w:t>
      </w:r>
      <w:r w:rsidR="00317151">
        <w:rPr>
          <w:rFonts w:ascii="Times New Roman TUR" w:hAnsi="Times New Roman TUR" w:cs="Times New Roman TUR"/>
          <w:color w:val="000000"/>
        </w:rPr>
        <w:t>g‘</w:t>
      </w:r>
      <w:r>
        <w:rPr>
          <w:rFonts w:ascii="Times New Roman TUR" w:hAnsi="Times New Roman TUR" w:cs="Times New Roman TUR"/>
          <w:color w:val="000000"/>
        </w:rPr>
        <w:t xml:space="preserve">utla </w:t>
      </w:r>
      <w:r w:rsidR="00663BD0">
        <w:rPr>
          <w:rFonts w:ascii="Times New Roman TUR" w:hAnsi="Times New Roman TUR" w:cs="Times New Roman TUR"/>
          <w:color w:val="000000"/>
        </w:rPr>
        <w:t>yutar e</w:t>
      </w:r>
      <w:r>
        <w:rPr>
          <w:rFonts w:ascii="Times New Roman TUR" w:hAnsi="Times New Roman TUR" w:cs="Times New Roman TUR"/>
          <w:color w:val="000000"/>
        </w:rPr>
        <w:t>di biz</w:t>
      </w:r>
      <w:r w:rsidR="00663BD0">
        <w:rPr>
          <w:rFonts w:ascii="Times New Roman TUR" w:hAnsi="Times New Roman TUR" w:cs="Times New Roman TUR"/>
          <w:color w:val="000000"/>
        </w:rPr>
        <w:t>n</w:t>
      </w:r>
      <w:r>
        <w:rPr>
          <w:rFonts w:ascii="Times New Roman TUR" w:hAnsi="Times New Roman TUR" w:cs="Times New Roman TUR"/>
          <w:color w:val="000000"/>
        </w:rPr>
        <w:t>i h</w:t>
      </w:r>
      <w:r w:rsidR="00663BD0">
        <w:rPr>
          <w:rFonts w:ascii="Times New Roman TUR" w:hAnsi="Times New Roman TUR" w:cs="Times New Roman TUR"/>
          <w:color w:val="000000"/>
        </w:rPr>
        <w:t>a</w:t>
      </w:r>
      <w:r>
        <w:rPr>
          <w:rFonts w:ascii="Times New Roman TUR" w:hAnsi="Times New Roman TUR" w:cs="Times New Roman TUR"/>
          <w:color w:val="000000"/>
        </w:rPr>
        <w:t>m</w:t>
      </w:r>
      <w:r w:rsidR="00E67677">
        <w:rPr>
          <w:rFonts w:ascii="Times New Roman TUR" w:hAnsi="Times New Roman TUR" w:cs="Times New Roman TUR"/>
          <w:color w:val="000000"/>
        </w:rPr>
        <w:t>o</w:t>
      </w:r>
      <w:r>
        <w:rPr>
          <w:rFonts w:ascii="Times New Roman TUR" w:hAnsi="Times New Roman TUR" w:cs="Times New Roman TUR"/>
          <w:color w:val="000000"/>
        </w:rPr>
        <w:t>n.</w:t>
      </w:r>
    </w:p>
    <w:p w14:paraId="486E1AB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430355B7" w14:textId="77777777" w:rsidR="0084279A" w:rsidRDefault="00663BD0"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84279A">
        <w:rPr>
          <w:rFonts w:ascii="Times New Roman TUR" w:hAnsi="Times New Roman TUR" w:cs="Times New Roman TUR"/>
          <w:color w:val="000000"/>
        </w:rPr>
        <w:t>al</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t</w:t>
      </w:r>
      <w:r>
        <w:rPr>
          <w:rFonts w:ascii="Times New Roman TUR" w:hAnsi="Times New Roman TUR" w:cs="Times New Roman TUR"/>
          <w:color w:val="000000"/>
        </w:rPr>
        <w:t>da</w:t>
      </w:r>
      <w:r w:rsidR="0084279A">
        <w:rPr>
          <w:rFonts w:ascii="Times New Roman TUR" w:hAnsi="Times New Roman TUR" w:cs="Times New Roman TUR"/>
          <w:color w:val="000000"/>
        </w:rPr>
        <w:t xml:space="preserve">n </w:t>
      </w:r>
      <w:r w:rsidR="00317151">
        <w:rPr>
          <w:rFonts w:ascii="Times New Roman TUR" w:hAnsi="Times New Roman TUR" w:cs="Times New Roman TUR"/>
          <w:color w:val="000000"/>
        </w:rPr>
        <w:t>o‘</w:t>
      </w:r>
      <w:r w:rsidR="00AC0FA0">
        <w:rPr>
          <w:rFonts w:ascii="Times New Roman TUR" w:hAnsi="Times New Roman TUR" w:cs="Times New Roman TUR"/>
          <w:color w:val="000000"/>
        </w:rPr>
        <w:t>tolmas</w:t>
      </w:r>
      <w:r w:rsidR="0084279A">
        <w:rPr>
          <w:rFonts w:ascii="Times New Roman TUR" w:hAnsi="Times New Roman TUR" w:cs="Times New Roman TUR"/>
          <w:color w:val="000000"/>
        </w:rPr>
        <w:t>, k</w:t>
      </w:r>
      <w:r w:rsidR="00AC0FA0">
        <w:rPr>
          <w:rFonts w:ascii="Times New Roman TUR" w:hAnsi="Times New Roman TUR" w:cs="Times New Roman TUR"/>
          <w:color w:val="000000"/>
        </w:rPr>
        <w:t>u</w:t>
      </w:r>
      <w:r w:rsidR="0084279A">
        <w:rPr>
          <w:rFonts w:ascii="Times New Roman TUR" w:hAnsi="Times New Roman TUR" w:cs="Times New Roman TUR"/>
          <w:color w:val="000000"/>
        </w:rPr>
        <w:t xml:space="preserve">fr </w:t>
      </w:r>
      <w:r w:rsidR="00AC0FA0">
        <w:rPr>
          <w:rFonts w:ascii="Times New Roman TUR" w:hAnsi="Times New Roman TUR" w:cs="Times New Roman TUR"/>
          <w:color w:val="000000"/>
        </w:rPr>
        <w:t>m</w:t>
      </w:r>
      <w:r w:rsidR="0084279A">
        <w:rPr>
          <w:rFonts w:ascii="Times New Roman TUR" w:hAnsi="Times New Roman TUR" w:cs="Times New Roman TUR"/>
          <w:color w:val="000000"/>
        </w:rPr>
        <w:t>enli</w:t>
      </w:r>
      <w:r w:rsidR="00AC0FA0">
        <w:rPr>
          <w:rFonts w:ascii="Times New Roman TUR" w:hAnsi="Times New Roman TUR" w:cs="Times New Roman TUR"/>
          <w:color w:val="000000"/>
        </w:rPr>
        <w:t>g</w:t>
      </w:r>
      <w:r w:rsidR="0084279A">
        <w:rPr>
          <w:rFonts w:ascii="Times New Roman TUR" w:hAnsi="Times New Roman TUR" w:cs="Times New Roman TUR"/>
          <w:color w:val="000000"/>
        </w:rPr>
        <w:t>id</w:t>
      </w:r>
      <w:r w:rsidR="00AC0FA0">
        <w:rPr>
          <w:rFonts w:ascii="Times New Roman TUR" w:hAnsi="Times New Roman TUR" w:cs="Times New Roman TUR"/>
          <w:color w:val="000000"/>
        </w:rPr>
        <w:t>a</w:t>
      </w:r>
      <w:r w:rsidR="0084279A">
        <w:rPr>
          <w:rFonts w:ascii="Times New Roman TUR" w:hAnsi="Times New Roman TUR" w:cs="Times New Roman TUR"/>
          <w:color w:val="000000"/>
        </w:rPr>
        <w:t xml:space="preserve"> </w:t>
      </w:r>
      <w:r w:rsidR="00AC0FA0">
        <w:rPr>
          <w:rFonts w:ascii="Times New Roman TUR" w:hAnsi="Times New Roman TUR" w:cs="Times New Roman TUR"/>
          <w:color w:val="000000"/>
        </w:rPr>
        <w:t>qo</w:t>
      </w:r>
      <w:r w:rsidR="0084279A">
        <w:rPr>
          <w:rFonts w:ascii="Times New Roman TUR" w:hAnsi="Times New Roman TUR" w:cs="Times New Roman TUR"/>
          <w:color w:val="000000"/>
        </w:rPr>
        <w:t>l</w:t>
      </w:r>
      <w:r w:rsidR="00AC0FA0">
        <w:rPr>
          <w:rFonts w:ascii="Times New Roman TUR" w:hAnsi="Times New Roman TUR" w:cs="Times New Roman TUR"/>
          <w:color w:val="000000"/>
        </w:rPr>
        <w:t>a</w:t>
      </w:r>
      <w:r w:rsidR="0084279A">
        <w:rPr>
          <w:rFonts w:ascii="Times New Roman TUR" w:hAnsi="Times New Roman TUR" w:cs="Times New Roman TUR"/>
          <w:color w:val="000000"/>
        </w:rPr>
        <w:t>rd</w:t>
      </w:r>
      <w:r w:rsidR="00AC0FA0">
        <w:rPr>
          <w:rFonts w:ascii="Times New Roman TUR" w:hAnsi="Times New Roman TUR" w:cs="Times New Roman TUR"/>
          <w:color w:val="000000"/>
        </w:rPr>
        <w:t>i</w:t>
      </w:r>
      <w:r w:rsidR="0084279A">
        <w:rPr>
          <w:rFonts w:ascii="Times New Roman TUR" w:hAnsi="Times New Roman TUR" w:cs="Times New Roman TUR"/>
          <w:color w:val="000000"/>
        </w:rPr>
        <w:t xml:space="preserve">k </w:t>
      </w:r>
      <w:r w:rsidR="00AC0FA0">
        <w:rPr>
          <w:rFonts w:ascii="Times New Roman TUR" w:hAnsi="Times New Roman TUR" w:cs="Times New Roman TUR"/>
          <w:color w:val="000000"/>
        </w:rPr>
        <w:t>u</w:t>
      </w:r>
      <w:r w:rsidR="0084279A">
        <w:rPr>
          <w:rFonts w:ascii="Times New Roman TUR" w:hAnsi="Times New Roman TUR" w:cs="Times New Roman TUR"/>
          <w:color w:val="000000"/>
        </w:rPr>
        <w:t>ry</w:t>
      </w:r>
      <w:r w:rsidR="00AC0FA0">
        <w:rPr>
          <w:rFonts w:ascii="Times New Roman TUR" w:hAnsi="Times New Roman TUR" w:cs="Times New Roman TUR"/>
          <w:color w:val="000000"/>
        </w:rPr>
        <w:t>o</w:t>
      </w:r>
      <w:r w:rsidR="0084279A">
        <w:rPr>
          <w:rFonts w:ascii="Times New Roman TUR" w:hAnsi="Times New Roman TUR" w:cs="Times New Roman TUR"/>
          <w:color w:val="000000"/>
        </w:rPr>
        <w:t>n,</w:t>
      </w:r>
    </w:p>
    <w:p w14:paraId="71FC1DA7"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Hamd</w:t>
      </w:r>
      <w:r w:rsidR="00AC0FA0">
        <w:rPr>
          <w:rFonts w:ascii="Times New Roman TUR" w:hAnsi="Times New Roman TUR" w:cs="Times New Roman TUR"/>
          <w:color w:val="000000"/>
        </w:rPr>
        <w:t>a</w:t>
      </w:r>
      <w:r>
        <w:rPr>
          <w:rFonts w:ascii="Times New Roman TUR" w:hAnsi="Times New Roman TUR" w:cs="Times New Roman TUR"/>
          <w:color w:val="000000"/>
        </w:rPr>
        <w:t>n Lill</w:t>
      </w:r>
      <w:r w:rsidR="00AC0FA0">
        <w:rPr>
          <w:rFonts w:ascii="Times New Roman TUR" w:hAnsi="Times New Roman TUR" w:cs="Times New Roman TUR"/>
          <w:color w:val="000000"/>
        </w:rPr>
        <w:t>o</w:t>
      </w:r>
      <w:r>
        <w:rPr>
          <w:rFonts w:ascii="Times New Roman TUR" w:hAnsi="Times New Roman TUR" w:cs="Times New Roman TUR"/>
          <w:color w:val="000000"/>
        </w:rPr>
        <w:t xml:space="preserve">h </w:t>
      </w:r>
      <w:r w:rsidR="00AC0FA0">
        <w:rPr>
          <w:rFonts w:ascii="Times New Roman TUR" w:hAnsi="Times New Roman TUR" w:cs="Times New Roman TUR"/>
          <w:color w:val="000000"/>
        </w:rPr>
        <w:t>q</w:t>
      </w:r>
      <w:r>
        <w:rPr>
          <w:rFonts w:ascii="Times New Roman TUR" w:hAnsi="Times New Roman TUR" w:cs="Times New Roman TUR"/>
          <w:color w:val="000000"/>
        </w:rPr>
        <w:t>atr</w:t>
      </w:r>
      <w:r w:rsidR="00AC0FA0">
        <w:rPr>
          <w:rFonts w:ascii="Times New Roman TUR" w:hAnsi="Times New Roman TUR" w:cs="Times New Roman TUR"/>
          <w:color w:val="000000"/>
        </w:rPr>
        <w:t>a</w:t>
      </w:r>
      <w:r>
        <w:rPr>
          <w:rFonts w:ascii="Times New Roman TUR" w:hAnsi="Times New Roman TUR" w:cs="Times New Roman TUR"/>
          <w:color w:val="000000"/>
        </w:rPr>
        <w:t>miz</w:t>
      </w:r>
      <w:r w:rsidR="00AC0FA0">
        <w:rPr>
          <w:rFonts w:ascii="Times New Roman TUR" w:hAnsi="Times New Roman TUR" w:cs="Times New Roman TUR"/>
          <w:color w:val="000000"/>
        </w:rPr>
        <w:t>n</w:t>
      </w:r>
      <w:r>
        <w:rPr>
          <w:rFonts w:ascii="Times New Roman TUR" w:hAnsi="Times New Roman TUR" w:cs="Times New Roman TUR"/>
          <w:color w:val="000000"/>
        </w:rPr>
        <w:t xml:space="preserve">i bahri </w:t>
      </w:r>
      <w:r w:rsidR="00AC0FA0">
        <w:rPr>
          <w:rFonts w:ascii="Times New Roman TUR" w:hAnsi="Times New Roman TUR" w:cs="Times New Roman TUR"/>
          <w:color w:val="000000"/>
        </w:rPr>
        <w:t>a</w:t>
      </w:r>
      <w:r>
        <w:rPr>
          <w:rFonts w:ascii="Times New Roman TUR" w:hAnsi="Times New Roman TUR" w:cs="Times New Roman TUR"/>
          <w:color w:val="000000"/>
        </w:rPr>
        <w:t>nv</w:t>
      </w:r>
      <w:r w:rsidR="00AC0FA0">
        <w:rPr>
          <w:rFonts w:ascii="Times New Roman TUR" w:hAnsi="Times New Roman TUR" w:cs="Times New Roman TUR"/>
          <w:color w:val="000000"/>
        </w:rPr>
        <w:t>o</w:t>
      </w:r>
      <w:r>
        <w:rPr>
          <w:rFonts w:ascii="Times New Roman TUR" w:hAnsi="Times New Roman TUR" w:cs="Times New Roman TUR"/>
          <w:color w:val="000000"/>
        </w:rPr>
        <w:t>r</w:t>
      </w:r>
      <w:r w:rsidR="00AC0FA0">
        <w:rPr>
          <w:rFonts w:ascii="Times New Roman TUR" w:hAnsi="Times New Roman TUR" w:cs="Times New Roman TUR"/>
          <w:color w:val="000000"/>
        </w:rPr>
        <w:t>i</w:t>
      </w:r>
      <w:r>
        <w:rPr>
          <w:rFonts w:ascii="Times New Roman TUR" w:hAnsi="Times New Roman TUR" w:cs="Times New Roman TUR"/>
          <w:color w:val="000000"/>
        </w:rPr>
        <w:t>n</w:t>
      </w:r>
      <w:r w:rsidR="00AC0FA0">
        <w:rPr>
          <w:rFonts w:ascii="Times New Roman TUR" w:hAnsi="Times New Roman TUR" w:cs="Times New Roman TUR"/>
          <w:color w:val="000000"/>
        </w:rPr>
        <w:t>gg</w:t>
      </w:r>
      <w:r>
        <w:rPr>
          <w:rFonts w:ascii="Times New Roman TUR" w:hAnsi="Times New Roman TUR" w:cs="Times New Roman TUR"/>
          <w:color w:val="000000"/>
        </w:rPr>
        <w:t xml:space="preserve">a </w:t>
      </w:r>
      <w:r w:rsidR="00AC0FA0">
        <w:rPr>
          <w:rFonts w:ascii="Times New Roman TUR" w:hAnsi="Times New Roman TUR" w:cs="Times New Roman TUR"/>
          <w:color w:val="000000"/>
        </w:rPr>
        <w:t>tushirdi</w:t>
      </w:r>
      <w:r>
        <w:rPr>
          <w:rFonts w:ascii="Times New Roman TUR" w:hAnsi="Times New Roman TUR" w:cs="Times New Roman TUR"/>
          <w:color w:val="000000"/>
        </w:rPr>
        <w:t>n</w:t>
      </w:r>
      <w:r w:rsidR="00AC0FA0">
        <w:rPr>
          <w:rFonts w:ascii="Times New Roman TUR" w:hAnsi="Times New Roman TUR" w:cs="Times New Roman TUR"/>
          <w:color w:val="000000"/>
        </w:rPr>
        <w:t>g</w:t>
      </w:r>
      <w:r>
        <w:rPr>
          <w:rFonts w:ascii="Times New Roman TUR" w:hAnsi="Times New Roman TUR" w:cs="Times New Roman TUR"/>
          <w:color w:val="000000"/>
        </w:rPr>
        <w:t>.</w:t>
      </w:r>
    </w:p>
    <w:p w14:paraId="700A7724"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C899A6F"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Send</w:t>
      </w:r>
      <w:r w:rsidR="00AC0FA0">
        <w:rPr>
          <w:rFonts w:ascii="Times New Roman TUR" w:hAnsi="Times New Roman TUR" w:cs="Times New Roman TUR"/>
          <w:color w:val="000000"/>
        </w:rPr>
        <w:t>ag</w:t>
      </w:r>
      <w:r>
        <w:rPr>
          <w:rFonts w:ascii="Times New Roman TUR" w:hAnsi="Times New Roman TUR" w:cs="Times New Roman TUR"/>
          <w:color w:val="000000"/>
        </w:rPr>
        <w:t xml:space="preserve">i </w:t>
      </w:r>
      <w:r w:rsidR="00AC0FA0">
        <w:rPr>
          <w:rFonts w:ascii="Times New Roman TUR" w:hAnsi="Times New Roman TUR" w:cs="Times New Roman TUR"/>
          <w:color w:val="000000"/>
        </w:rPr>
        <w:t>a</w:t>
      </w:r>
      <w:r>
        <w:rPr>
          <w:rFonts w:ascii="Times New Roman TUR" w:hAnsi="Times New Roman TUR" w:cs="Times New Roman TUR"/>
          <w:color w:val="000000"/>
        </w:rPr>
        <w:t>sr</w:t>
      </w:r>
      <w:r w:rsidR="00AC0FA0">
        <w:rPr>
          <w:rFonts w:ascii="Times New Roman TUR" w:hAnsi="Times New Roman TUR" w:cs="Times New Roman TUR"/>
          <w:color w:val="000000"/>
        </w:rPr>
        <w:t>o</w:t>
      </w:r>
      <w:r>
        <w:rPr>
          <w:rFonts w:ascii="Times New Roman TUR" w:hAnsi="Times New Roman TUR" w:cs="Times New Roman TUR"/>
          <w:color w:val="000000"/>
        </w:rPr>
        <w:t>r</w:t>
      </w:r>
      <w:r w:rsidR="00AC0FA0">
        <w:rPr>
          <w:rFonts w:ascii="Times New Roman TUR" w:hAnsi="Times New Roman TUR" w:cs="Times New Roman TUR"/>
          <w:color w:val="000000"/>
        </w:rPr>
        <w:t>i</w:t>
      </w:r>
      <w:r>
        <w:rPr>
          <w:rFonts w:ascii="Times New Roman TUR" w:hAnsi="Times New Roman TUR" w:cs="Times New Roman TUR"/>
          <w:color w:val="000000"/>
        </w:rPr>
        <w:t xml:space="preserve"> Ha</w:t>
      </w:r>
      <w:r w:rsidR="00AC0FA0">
        <w:rPr>
          <w:rFonts w:ascii="Times New Roman TUR" w:hAnsi="Times New Roman TUR" w:cs="Times New Roman TUR"/>
          <w:color w:val="000000"/>
        </w:rPr>
        <w:t>q</w:t>
      </w:r>
      <w:r w:rsidRPr="004B7782">
        <w:rPr>
          <w:rFonts w:ascii="Times New Roman TUR" w:hAnsi="Times New Roman TUR" w:cs="Times New Roman TUR"/>
          <w:color w:val="000000"/>
          <w:sz w:val="28"/>
          <w:szCs w:val="28"/>
        </w:rPr>
        <w:t xml:space="preserve"> </w:t>
      </w:r>
      <w:r w:rsidRPr="004B7782">
        <w:rPr>
          <w:rFonts w:ascii="Traditional Arabic" w:hAnsi="Traditional Arabic" w:cs="Traditional Arabic"/>
          <w:color w:val="FF0000"/>
          <w:sz w:val="40"/>
          <w:szCs w:val="40"/>
          <w:rtl/>
        </w:rPr>
        <w:t>سَوْفَ تَرَينِى</w:t>
      </w:r>
      <w:r w:rsidRPr="004B7782">
        <w:rPr>
          <w:rFonts w:ascii="Times New Roman TUR" w:hAnsi="Times New Roman TUR" w:cs="Times New Roman TUR"/>
          <w:color w:val="000000"/>
          <w:sz w:val="28"/>
          <w:szCs w:val="28"/>
        </w:rPr>
        <w:t xml:space="preserve"> </w:t>
      </w:r>
      <w:r w:rsidR="00AC0FA0">
        <w:rPr>
          <w:rFonts w:ascii="Times New Roman TUR" w:hAnsi="Times New Roman TUR" w:cs="Times New Roman TUR"/>
          <w:color w:val="000000"/>
        </w:rPr>
        <w:t>n</w:t>
      </w:r>
      <w:r>
        <w:rPr>
          <w:rFonts w:ascii="Times New Roman TUR" w:hAnsi="Times New Roman TUR" w:cs="Times New Roman TUR"/>
          <w:color w:val="000000"/>
        </w:rPr>
        <w:t>i s</w:t>
      </w:r>
      <w:r w:rsidR="00317151">
        <w:rPr>
          <w:rFonts w:ascii="Times New Roman TUR" w:hAnsi="Times New Roman TUR" w:cs="Times New Roman TUR"/>
          <w:color w:val="000000"/>
        </w:rPr>
        <w:t>o‘</w:t>
      </w:r>
      <w:r>
        <w:rPr>
          <w:rFonts w:ascii="Times New Roman TUR" w:hAnsi="Times New Roman TUR" w:cs="Times New Roman TUR"/>
          <w:color w:val="000000"/>
        </w:rPr>
        <w:t>yl</w:t>
      </w:r>
      <w:r w:rsidR="00AC0FA0">
        <w:rPr>
          <w:rFonts w:ascii="Times New Roman TUR" w:hAnsi="Times New Roman TUR" w:cs="Times New Roman TUR"/>
          <w:color w:val="000000"/>
        </w:rPr>
        <w:t>a</w:t>
      </w:r>
      <w:r>
        <w:rPr>
          <w:rFonts w:ascii="Times New Roman TUR" w:hAnsi="Times New Roman TUR" w:cs="Times New Roman TUR"/>
          <w:color w:val="000000"/>
        </w:rPr>
        <w:t>s</w:t>
      </w:r>
      <w:r w:rsidR="00AC0FA0">
        <w:rPr>
          <w:rFonts w:ascii="Times New Roman TUR" w:hAnsi="Times New Roman TUR" w:cs="Times New Roman TUR"/>
          <w:color w:val="000000"/>
        </w:rPr>
        <w:t>a</w:t>
      </w:r>
      <w:r>
        <w:rPr>
          <w:rFonts w:ascii="Times New Roman TUR" w:hAnsi="Times New Roman TUR" w:cs="Times New Roman TUR"/>
          <w:color w:val="000000"/>
        </w:rPr>
        <w:t>m,</w:t>
      </w:r>
    </w:p>
    <w:p w14:paraId="25F685FE"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G</w:t>
      </w:r>
      <w:r w:rsidR="00AC0FA0">
        <w:rPr>
          <w:rFonts w:ascii="Times New Roman TUR" w:hAnsi="Times New Roman TUR" w:cs="Times New Roman TUR"/>
          <w:color w:val="000000"/>
        </w:rPr>
        <w:t>u</w:t>
      </w:r>
      <w:r>
        <w:rPr>
          <w:rFonts w:ascii="Times New Roman TUR" w:hAnsi="Times New Roman TUR" w:cs="Times New Roman TUR"/>
          <w:color w:val="000000"/>
        </w:rPr>
        <w:t xml:space="preserve">l </w:t>
      </w:r>
      <w:r w:rsidR="0066214D">
        <w:rPr>
          <w:rFonts w:ascii="Times New Roman TUR" w:hAnsi="Times New Roman TUR" w:cs="Times New Roman TUR"/>
          <w:color w:val="000000"/>
        </w:rPr>
        <w:t>jihatidag</w:t>
      </w:r>
      <w:r>
        <w:rPr>
          <w:rFonts w:ascii="Times New Roman TUR" w:hAnsi="Times New Roman TUR" w:cs="Times New Roman TUR"/>
          <w:color w:val="000000"/>
        </w:rPr>
        <w:t>i L</w:t>
      </w:r>
      <w:r w:rsidR="0066214D">
        <w:rPr>
          <w:rFonts w:ascii="Times New Roman TUR" w:hAnsi="Times New Roman TUR" w:cs="Times New Roman TUR"/>
          <w:color w:val="000000"/>
        </w:rPr>
        <w:t>a</w:t>
      </w:r>
      <w:r>
        <w:rPr>
          <w:rFonts w:ascii="Times New Roman TUR" w:hAnsi="Times New Roman TUR" w:cs="Times New Roman TUR"/>
          <w:color w:val="000000"/>
        </w:rPr>
        <w:t xml:space="preserve">hut </w:t>
      </w:r>
      <w:r w:rsidR="0066214D">
        <w:rPr>
          <w:rFonts w:ascii="Times New Roman TUR" w:hAnsi="Times New Roman TUR" w:cs="Times New Roman TUR"/>
          <w:color w:val="000000"/>
        </w:rPr>
        <w:t>m</w:t>
      </w:r>
      <w:r>
        <w:rPr>
          <w:rFonts w:ascii="Times New Roman TUR" w:hAnsi="Times New Roman TUR" w:cs="Times New Roman TUR"/>
          <w:color w:val="000000"/>
        </w:rPr>
        <w:t xml:space="preserve">enini </w:t>
      </w:r>
      <w:r w:rsidR="0066214D">
        <w:rPr>
          <w:rFonts w:ascii="Times New Roman TUR" w:hAnsi="Times New Roman TUR" w:cs="Times New Roman TUR"/>
          <w:color w:val="000000"/>
        </w:rPr>
        <w:t>sha</w:t>
      </w:r>
      <w:r>
        <w:rPr>
          <w:rFonts w:ascii="Times New Roman TUR" w:hAnsi="Times New Roman TUR" w:cs="Times New Roman TUR"/>
          <w:color w:val="000000"/>
        </w:rPr>
        <w:t>rh v</w:t>
      </w:r>
      <w:r w:rsidR="0066214D">
        <w:rPr>
          <w:rFonts w:ascii="Times New Roman TUR" w:hAnsi="Times New Roman TUR" w:cs="Times New Roman TUR"/>
          <w:color w:val="000000"/>
        </w:rPr>
        <w:t>a</w:t>
      </w:r>
      <w:r>
        <w:rPr>
          <w:rFonts w:ascii="Times New Roman TUR" w:hAnsi="Times New Roman TUR" w:cs="Times New Roman TUR"/>
          <w:color w:val="000000"/>
        </w:rPr>
        <w:t xml:space="preserve"> b</w:t>
      </w:r>
      <w:r w:rsidR="0066214D">
        <w:rPr>
          <w:rFonts w:ascii="Times New Roman TUR" w:hAnsi="Times New Roman TUR" w:cs="Times New Roman TUR"/>
          <w:color w:val="000000"/>
        </w:rPr>
        <w:t>a</w:t>
      </w:r>
      <w:r>
        <w:rPr>
          <w:rFonts w:ascii="Times New Roman TUR" w:hAnsi="Times New Roman TUR" w:cs="Times New Roman TUR"/>
          <w:color w:val="000000"/>
        </w:rPr>
        <w:t>y</w:t>
      </w:r>
      <w:r w:rsidR="0066214D">
        <w:rPr>
          <w:rFonts w:ascii="Times New Roman TUR" w:hAnsi="Times New Roman TUR" w:cs="Times New Roman TUR"/>
          <w:color w:val="000000"/>
        </w:rPr>
        <w:t>o</w:t>
      </w:r>
      <w:r>
        <w:rPr>
          <w:rFonts w:ascii="Times New Roman TUR" w:hAnsi="Times New Roman TUR" w:cs="Times New Roman TUR"/>
          <w:color w:val="000000"/>
        </w:rPr>
        <w:t xml:space="preserve">n </w:t>
      </w:r>
      <w:r w:rsidR="0066214D">
        <w:rPr>
          <w:rFonts w:ascii="Times New Roman TUR" w:hAnsi="Times New Roman TUR" w:cs="Times New Roman TUR"/>
          <w:color w:val="000000"/>
        </w:rPr>
        <w:t>a</w:t>
      </w:r>
      <w:r>
        <w:rPr>
          <w:rFonts w:ascii="Times New Roman TUR" w:hAnsi="Times New Roman TUR" w:cs="Times New Roman TUR"/>
          <w:color w:val="000000"/>
        </w:rPr>
        <w:t>yl</w:t>
      </w:r>
      <w:r w:rsidR="0066214D">
        <w:rPr>
          <w:rFonts w:ascii="Times New Roman TUR" w:hAnsi="Times New Roman TUR" w:cs="Times New Roman TUR"/>
          <w:color w:val="000000"/>
        </w:rPr>
        <w:t>a</w:t>
      </w:r>
      <w:r>
        <w:rPr>
          <w:rFonts w:ascii="Times New Roman TUR" w:hAnsi="Times New Roman TUR" w:cs="Times New Roman TUR"/>
          <w:color w:val="000000"/>
        </w:rPr>
        <w:t>s</w:t>
      </w:r>
      <w:r w:rsidR="0066214D">
        <w:rPr>
          <w:rFonts w:ascii="Times New Roman TUR" w:hAnsi="Times New Roman TUR" w:cs="Times New Roman TUR"/>
          <w:color w:val="000000"/>
        </w:rPr>
        <w:t>a</w:t>
      </w:r>
      <w:r>
        <w:rPr>
          <w:rFonts w:ascii="Times New Roman TUR" w:hAnsi="Times New Roman TUR" w:cs="Times New Roman TUR"/>
          <w:color w:val="000000"/>
        </w:rPr>
        <w:t>m.</w:t>
      </w:r>
    </w:p>
    <w:p w14:paraId="7D7F29C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2739716"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w:t>
      </w:r>
      <w:r w:rsidR="0066214D">
        <w:rPr>
          <w:rFonts w:ascii="Times New Roman TUR" w:hAnsi="Times New Roman TUR" w:cs="Times New Roman TUR"/>
          <w:color w:val="000000"/>
        </w:rPr>
        <w:t>i</w:t>
      </w:r>
      <w:r>
        <w:rPr>
          <w:rFonts w:ascii="Times New Roman TUR" w:hAnsi="Times New Roman TUR" w:cs="Times New Roman TUR"/>
          <w:color w:val="000000"/>
        </w:rPr>
        <w:t xml:space="preserve"> </w:t>
      </w:r>
      <w:r w:rsidR="0066214D">
        <w:rPr>
          <w:rFonts w:ascii="Times New Roman TUR" w:hAnsi="Times New Roman TUR" w:cs="Times New Roman TUR"/>
          <w:color w:val="000000"/>
        </w:rPr>
        <w:t>X</w:t>
      </w:r>
      <w:r>
        <w:rPr>
          <w:rFonts w:ascii="Times New Roman TUR" w:hAnsi="Times New Roman TUR" w:cs="Times New Roman TUR"/>
          <w:color w:val="000000"/>
        </w:rPr>
        <w:t>ud</w:t>
      </w:r>
      <w:r w:rsidR="0066214D">
        <w:rPr>
          <w:rFonts w:ascii="Times New Roman TUR" w:hAnsi="Times New Roman TUR" w:cs="Times New Roman TUR"/>
          <w:color w:val="000000"/>
        </w:rPr>
        <w:t>o</w:t>
      </w:r>
      <w:r>
        <w:rPr>
          <w:rFonts w:ascii="Times New Roman TUR" w:hAnsi="Times New Roman TUR" w:cs="Times New Roman TUR"/>
          <w:color w:val="000000"/>
        </w:rPr>
        <w:t>, m</w:t>
      </w:r>
      <w:r w:rsidR="00317151">
        <w:rPr>
          <w:rFonts w:ascii="Times New Roman TUR" w:hAnsi="Times New Roman TUR" w:cs="Times New Roman TUR"/>
          <w:color w:val="000000"/>
        </w:rPr>
        <w:t>o‘</w:t>
      </w:r>
      <w:r>
        <w:rPr>
          <w:rFonts w:ascii="Times New Roman TUR" w:hAnsi="Times New Roman TUR" w:cs="Times New Roman TUR"/>
          <w:color w:val="000000"/>
        </w:rPr>
        <w:t>min</w:t>
      </w:r>
      <w:r w:rsidR="0066214D">
        <w:rPr>
          <w:rFonts w:ascii="Times New Roman TUR" w:hAnsi="Times New Roman TUR" w:cs="Times New Roman TUR"/>
          <w:color w:val="000000"/>
        </w:rPr>
        <w:t>ga</w:t>
      </w:r>
      <w:r>
        <w:rPr>
          <w:rFonts w:ascii="Times New Roman TUR" w:hAnsi="Times New Roman TUR" w:cs="Times New Roman TUR"/>
          <w:color w:val="000000"/>
        </w:rPr>
        <w:t xml:space="preserve"> </w:t>
      </w:r>
      <w:r w:rsidR="0066214D">
        <w:rPr>
          <w:rFonts w:ascii="Times New Roman TUR" w:hAnsi="Times New Roman TUR" w:cs="Times New Roman TUR"/>
          <w:color w:val="000000"/>
        </w:rPr>
        <w:t>hadya</w:t>
      </w:r>
      <w:r>
        <w:rPr>
          <w:rFonts w:ascii="Times New Roman TUR" w:hAnsi="Times New Roman TUR" w:cs="Times New Roman TUR"/>
          <w:color w:val="000000"/>
        </w:rPr>
        <w:t xml:space="preserve">, </w:t>
      </w:r>
      <w:r w:rsidR="0066214D">
        <w:rPr>
          <w:rFonts w:ascii="Times New Roman TUR" w:hAnsi="Times New Roman TUR" w:cs="Times New Roman TUR"/>
          <w:color w:val="000000"/>
        </w:rPr>
        <w:t>z</w:t>
      </w:r>
      <w:r>
        <w:rPr>
          <w:rFonts w:ascii="Times New Roman TUR" w:hAnsi="Times New Roman TUR" w:cs="Times New Roman TUR"/>
          <w:color w:val="000000"/>
        </w:rPr>
        <w:t>al</w:t>
      </w:r>
      <w:r w:rsidR="0066214D">
        <w:rPr>
          <w:rFonts w:ascii="Times New Roman TUR" w:hAnsi="Times New Roman TUR" w:cs="Times New Roman TUR"/>
          <w:color w:val="000000"/>
        </w:rPr>
        <w:t>o</w:t>
      </w:r>
      <w:r>
        <w:rPr>
          <w:rFonts w:ascii="Times New Roman TUR" w:hAnsi="Times New Roman TUR" w:cs="Times New Roman TUR"/>
          <w:color w:val="000000"/>
        </w:rPr>
        <w:t>l</w:t>
      </w:r>
      <w:r w:rsidR="0066214D">
        <w:rPr>
          <w:rFonts w:ascii="Times New Roman TUR" w:hAnsi="Times New Roman TUR" w:cs="Times New Roman TUR"/>
          <w:color w:val="000000"/>
        </w:rPr>
        <w:t>a</w:t>
      </w:r>
      <w:r>
        <w:rPr>
          <w:rFonts w:ascii="Times New Roman TUR" w:hAnsi="Times New Roman TUR" w:cs="Times New Roman TUR"/>
          <w:color w:val="000000"/>
        </w:rPr>
        <w:t>t</w:t>
      </w:r>
      <w:r w:rsidR="0066214D">
        <w:rPr>
          <w:rFonts w:ascii="Times New Roman TUR" w:hAnsi="Times New Roman TUR" w:cs="Times New Roman TUR"/>
          <w:color w:val="000000"/>
        </w:rPr>
        <w:t>ga</w:t>
      </w:r>
      <w:r>
        <w:rPr>
          <w:rFonts w:ascii="Times New Roman TUR" w:hAnsi="Times New Roman TUR" w:cs="Times New Roman TUR"/>
          <w:color w:val="000000"/>
        </w:rPr>
        <w:t xml:space="preserve"> s</w:t>
      </w:r>
      <w:r w:rsidR="0066214D">
        <w:rPr>
          <w:rFonts w:ascii="Times New Roman TUR" w:hAnsi="Times New Roman TUR" w:cs="Times New Roman TUR"/>
          <w:color w:val="000000"/>
        </w:rPr>
        <w:t>a</w:t>
      </w:r>
      <w:r>
        <w:rPr>
          <w:rFonts w:ascii="Times New Roman TUR" w:hAnsi="Times New Roman TUR" w:cs="Times New Roman TUR"/>
          <w:color w:val="000000"/>
        </w:rPr>
        <w:t>yfi h</w:t>
      </w:r>
      <w:r w:rsidR="0066214D">
        <w:rPr>
          <w:rFonts w:ascii="Times New Roman TUR" w:hAnsi="Times New Roman TUR" w:cs="Times New Roman TUR"/>
          <w:color w:val="000000"/>
        </w:rPr>
        <w:t>a</w:t>
      </w:r>
      <w:r>
        <w:rPr>
          <w:rFonts w:ascii="Times New Roman TUR" w:hAnsi="Times New Roman TUR" w:cs="Times New Roman TUR"/>
          <w:color w:val="000000"/>
        </w:rPr>
        <w:t>mta</w:t>
      </w:r>
      <w:r w:rsidR="0066214D">
        <w:rPr>
          <w:rFonts w:ascii="Times New Roman TUR" w:hAnsi="Times New Roman TUR" w:cs="Times New Roman TUR"/>
          <w:color w:val="000000"/>
        </w:rPr>
        <w:t>-</w:t>
      </w:r>
      <w:r>
        <w:rPr>
          <w:rFonts w:ascii="Times New Roman TUR" w:hAnsi="Times New Roman TUR" w:cs="Times New Roman TUR"/>
          <w:color w:val="000000"/>
        </w:rPr>
        <w:t>m</w:t>
      </w:r>
      <w:r w:rsidR="0066214D">
        <w:rPr>
          <w:rFonts w:ascii="Times New Roman TUR" w:hAnsi="Times New Roman TUR" w:cs="Times New Roman TUR"/>
          <w:color w:val="000000"/>
        </w:rPr>
        <w:t>i</w:t>
      </w:r>
      <w:r>
        <w:rPr>
          <w:rFonts w:ascii="Times New Roman TUR" w:hAnsi="Times New Roman TUR" w:cs="Times New Roman TUR"/>
          <w:color w:val="000000"/>
        </w:rPr>
        <w:t xml:space="preserve"> des</w:t>
      </w:r>
      <w:r w:rsidR="0066214D">
        <w:rPr>
          <w:rFonts w:ascii="Times New Roman TUR" w:hAnsi="Times New Roman TUR" w:cs="Times New Roman TUR"/>
          <w:color w:val="000000"/>
        </w:rPr>
        <w:t>a</w:t>
      </w:r>
      <w:r>
        <w:rPr>
          <w:rFonts w:ascii="Times New Roman TUR" w:hAnsi="Times New Roman TUR" w:cs="Times New Roman TUR"/>
          <w:color w:val="000000"/>
        </w:rPr>
        <w:t>m;</w:t>
      </w:r>
    </w:p>
    <w:p w14:paraId="7777D2F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Z</w:t>
      </w:r>
      <w:r w:rsidR="0066214D">
        <w:rPr>
          <w:rFonts w:ascii="Times New Roman TUR" w:hAnsi="Times New Roman TUR" w:cs="Times New Roman TUR"/>
          <w:color w:val="000000"/>
        </w:rPr>
        <w:t>u</w:t>
      </w:r>
      <w:r>
        <w:rPr>
          <w:rFonts w:ascii="Times New Roman TUR" w:hAnsi="Times New Roman TUR" w:cs="Times New Roman TUR"/>
          <w:color w:val="000000"/>
        </w:rPr>
        <w:t>lf</w:t>
      </w:r>
      <w:r w:rsidR="0066214D">
        <w:rPr>
          <w:rFonts w:ascii="Times New Roman TUR" w:hAnsi="Times New Roman TUR" w:cs="Times New Roman TUR"/>
          <w:color w:val="000000"/>
        </w:rPr>
        <w:t>iqo</w:t>
      </w:r>
      <w:r>
        <w:rPr>
          <w:rFonts w:ascii="Times New Roman TUR" w:hAnsi="Times New Roman TUR" w:cs="Times New Roman TUR"/>
          <w:color w:val="000000"/>
        </w:rPr>
        <w:t>r v</w:t>
      </w:r>
      <w:r w:rsidR="0066214D">
        <w:rPr>
          <w:rFonts w:ascii="Times New Roman TUR" w:hAnsi="Times New Roman TUR" w:cs="Times New Roman TUR"/>
          <w:color w:val="000000"/>
        </w:rPr>
        <w:t>a</w:t>
      </w:r>
      <w:r>
        <w:rPr>
          <w:rFonts w:ascii="Times New Roman TUR" w:hAnsi="Times New Roman TUR" w:cs="Times New Roman TUR"/>
          <w:color w:val="000000"/>
        </w:rPr>
        <w:t xml:space="preserve"> As</w:t>
      </w:r>
      <w:r w:rsidR="0066214D">
        <w:rPr>
          <w:rFonts w:ascii="Times New Roman TUR" w:hAnsi="Times New Roman TUR" w:cs="Times New Roman TUR"/>
          <w:color w:val="000000"/>
        </w:rPr>
        <w:t>o</w:t>
      </w:r>
      <w:r>
        <w:rPr>
          <w:rFonts w:ascii="Times New Roman TUR" w:hAnsi="Times New Roman TUR" w:cs="Times New Roman TUR"/>
          <w:color w:val="000000"/>
        </w:rPr>
        <w:t>y</w:t>
      </w:r>
      <w:r w:rsidR="0066214D">
        <w:rPr>
          <w:rFonts w:ascii="Times New Roman TUR" w:hAnsi="Times New Roman TUR" w:cs="Times New Roman TUR"/>
          <w:color w:val="000000"/>
        </w:rPr>
        <w:t>i</w:t>
      </w:r>
      <w:r>
        <w:rPr>
          <w:rFonts w:ascii="Times New Roman TUR" w:hAnsi="Times New Roman TUR" w:cs="Times New Roman TUR"/>
          <w:color w:val="000000"/>
        </w:rPr>
        <w:t xml:space="preserve"> M</w:t>
      </w:r>
      <w:r w:rsidR="0066214D">
        <w:rPr>
          <w:rFonts w:ascii="Times New Roman TUR" w:hAnsi="Times New Roman TUR" w:cs="Times New Roman TUR"/>
          <w:color w:val="000000"/>
        </w:rPr>
        <w:t>u</w:t>
      </w:r>
      <w:r>
        <w:rPr>
          <w:rFonts w:ascii="Times New Roman TUR" w:hAnsi="Times New Roman TUR" w:cs="Times New Roman TUR"/>
          <w:color w:val="000000"/>
        </w:rPr>
        <w:t>s</w:t>
      </w:r>
      <w:r w:rsidR="0066214D">
        <w:rPr>
          <w:rFonts w:ascii="Times New Roman TUR" w:hAnsi="Times New Roman TUR" w:cs="Times New Roman TUR"/>
          <w:color w:val="000000"/>
        </w:rPr>
        <w:t>o</w:t>
      </w:r>
      <w:r>
        <w:rPr>
          <w:rFonts w:ascii="Times New Roman TUR" w:hAnsi="Times New Roman TUR" w:cs="Times New Roman TUR"/>
          <w:color w:val="000000"/>
        </w:rPr>
        <w:t xml:space="preserve"> il</w:t>
      </w:r>
      <w:r w:rsidR="0066214D">
        <w:rPr>
          <w:rFonts w:ascii="Times New Roman TUR" w:hAnsi="Times New Roman TUR" w:cs="Times New Roman TUR"/>
          <w:color w:val="000000"/>
        </w:rPr>
        <w:t>a</w:t>
      </w:r>
      <w:r>
        <w:rPr>
          <w:rFonts w:ascii="Times New Roman TUR" w:hAnsi="Times New Roman TUR" w:cs="Times New Roman TUR"/>
          <w:color w:val="000000"/>
        </w:rPr>
        <w:t xml:space="preserve"> m</w:t>
      </w:r>
      <w:r w:rsidR="0066214D">
        <w:rPr>
          <w:rFonts w:ascii="Times New Roman TUR" w:hAnsi="Times New Roman TUR" w:cs="Times New Roman TUR"/>
          <w:color w:val="000000"/>
        </w:rPr>
        <w:t>u</w:t>
      </w:r>
      <w:r>
        <w:rPr>
          <w:rFonts w:ascii="Times New Roman TUR" w:hAnsi="Times New Roman TUR" w:cs="Times New Roman TUR"/>
          <w:color w:val="000000"/>
        </w:rPr>
        <w:t>nkirl</w:t>
      </w:r>
      <w:r w:rsidR="0066214D">
        <w:rPr>
          <w:rFonts w:ascii="Times New Roman TUR" w:hAnsi="Times New Roman TUR" w:cs="Times New Roman TUR"/>
          <w:color w:val="000000"/>
        </w:rPr>
        <w:t>a</w:t>
      </w:r>
      <w:r>
        <w:rPr>
          <w:rFonts w:ascii="Times New Roman TUR" w:hAnsi="Times New Roman TUR" w:cs="Times New Roman TUR"/>
          <w:color w:val="000000"/>
        </w:rPr>
        <w:t>r</w:t>
      </w:r>
      <w:r w:rsidR="0066214D">
        <w:rPr>
          <w:rFonts w:ascii="Times New Roman TUR" w:hAnsi="Times New Roman TUR" w:cs="Times New Roman TUR"/>
          <w:color w:val="000000"/>
        </w:rPr>
        <w:t>n</w:t>
      </w:r>
      <w:r>
        <w:rPr>
          <w:rFonts w:ascii="Times New Roman TUR" w:hAnsi="Times New Roman TUR" w:cs="Times New Roman TUR"/>
          <w:color w:val="000000"/>
        </w:rPr>
        <w:t>i gird</w:t>
      </w:r>
      <w:r w:rsidR="0066214D">
        <w:rPr>
          <w:rFonts w:ascii="Times New Roman TUR" w:hAnsi="Times New Roman TUR" w:cs="Times New Roman TUR"/>
          <w:color w:val="000000"/>
        </w:rPr>
        <w:t>o</w:t>
      </w:r>
      <w:r>
        <w:rPr>
          <w:rFonts w:ascii="Times New Roman TUR" w:hAnsi="Times New Roman TUR" w:cs="Times New Roman TUR"/>
          <w:color w:val="000000"/>
        </w:rPr>
        <w:t>b</w:t>
      </w:r>
      <w:r w:rsidR="0066214D">
        <w:rPr>
          <w:rFonts w:ascii="Times New Roman TUR" w:hAnsi="Times New Roman TUR" w:cs="Times New Roman TUR"/>
          <w:color w:val="000000"/>
        </w:rPr>
        <w:t>g</w:t>
      </w:r>
      <w:r>
        <w:rPr>
          <w:rFonts w:ascii="Times New Roman TUR" w:hAnsi="Times New Roman TUR" w:cs="Times New Roman TUR"/>
          <w:color w:val="000000"/>
        </w:rPr>
        <w:t xml:space="preserve">a </w:t>
      </w:r>
      <w:r w:rsidR="0066214D">
        <w:rPr>
          <w:rFonts w:ascii="Times New Roman TUR" w:hAnsi="Times New Roman TUR" w:cs="Times New Roman TUR"/>
          <w:color w:val="000000"/>
        </w:rPr>
        <w:t>tushirding</w:t>
      </w:r>
      <w:r>
        <w:rPr>
          <w:rFonts w:ascii="Times New Roman TUR" w:hAnsi="Times New Roman TUR" w:cs="Times New Roman TUR"/>
          <w:color w:val="000000"/>
        </w:rPr>
        <w:t>.</w:t>
      </w:r>
    </w:p>
    <w:p w14:paraId="4AE58C33"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6340502D" w14:textId="77777777" w:rsidR="0084279A" w:rsidRDefault="0066214D"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Osh</w:t>
      </w:r>
      <w:r w:rsidR="0084279A">
        <w:rPr>
          <w:rFonts w:ascii="Times New Roman TUR" w:hAnsi="Times New Roman TUR" w:cs="Times New Roman TUR"/>
          <w:color w:val="000000"/>
        </w:rPr>
        <w:t>in</w:t>
      </w:r>
      <w:r>
        <w:rPr>
          <w:rFonts w:ascii="Times New Roman TUR" w:hAnsi="Times New Roman TUR" w:cs="Times New Roman TUR"/>
          <w:color w:val="000000"/>
        </w:rPr>
        <w:t>o</w:t>
      </w:r>
      <w:r w:rsidR="0084279A">
        <w:rPr>
          <w:rFonts w:ascii="Times New Roman TUR" w:hAnsi="Times New Roman TUR" w:cs="Times New Roman TUR"/>
          <w:color w:val="000000"/>
        </w:rPr>
        <w:t>y</w:t>
      </w:r>
      <w:r>
        <w:rPr>
          <w:rFonts w:ascii="Times New Roman TUR" w:hAnsi="Times New Roman TUR" w:cs="Times New Roman TUR"/>
          <w:color w:val="000000"/>
        </w:rPr>
        <w:t>i</w:t>
      </w:r>
      <w:r w:rsidR="0084279A">
        <w:rPr>
          <w:rFonts w:ascii="Times New Roman TUR" w:hAnsi="Times New Roman TUR" w:cs="Times New Roman TUR"/>
          <w:color w:val="000000"/>
        </w:rPr>
        <w:t xml:space="preserve"> b</w:t>
      </w:r>
      <w:r>
        <w:rPr>
          <w:rFonts w:ascii="Times New Roman TUR" w:hAnsi="Times New Roman TUR" w:cs="Times New Roman TUR"/>
          <w:color w:val="000000"/>
        </w:rPr>
        <w:t>a</w:t>
      </w:r>
      <w:r w:rsidR="0084279A">
        <w:rPr>
          <w:rFonts w:ascii="Times New Roman TUR" w:hAnsi="Times New Roman TUR" w:cs="Times New Roman TUR"/>
          <w:color w:val="000000"/>
        </w:rPr>
        <w:t>zmi Ha</w:t>
      </w:r>
      <w:r>
        <w:rPr>
          <w:rFonts w:ascii="Times New Roman TUR" w:hAnsi="Times New Roman TUR" w:cs="Times New Roman TUR"/>
          <w:color w:val="000000"/>
        </w:rPr>
        <w:t>q</w:t>
      </w:r>
      <w:r w:rsidR="0084279A">
        <w:rPr>
          <w:rFonts w:ascii="Times New Roman TUR" w:hAnsi="Times New Roman TUR" w:cs="Times New Roman TUR"/>
          <w:color w:val="000000"/>
        </w:rPr>
        <w:t>d</w:t>
      </w:r>
      <w:r>
        <w:rPr>
          <w:rFonts w:ascii="Times New Roman TUR" w:hAnsi="Times New Roman TUR" w:cs="Times New Roman TUR"/>
          <w:color w:val="000000"/>
        </w:rPr>
        <w:t>i</w:t>
      </w:r>
      <w:r w:rsidR="0084279A">
        <w:rPr>
          <w:rFonts w:ascii="Times New Roman TUR" w:hAnsi="Times New Roman TUR" w:cs="Times New Roman TUR"/>
          <w:color w:val="000000"/>
        </w:rPr>
        <w:t>r Ris</w:t>
      </w:r>
      <w:r>
        <w:rPr>
          <w:rFonts w:ascii="Times New Roman TUR" w:hAnsi="Times New Roman TUR" w:cs="Times New Roman TUR"/>
          <w:color w:val="000000"/>
        </w:rPr>
        <w:t>o</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-i Nur tal</w:t>
      </w:r>
      <w:r>
        <w:rPr>
          <w:rFonts w:ascii="Times New Roman TUR" w:hAnsi="Times New Roman TUR" w:cs="Times New Roman TUR"/>
          <w:color w:val="000000"/>
        </w:rPr>
        <w:t>a</w:t>
      </w:r>
      <w:r w:rsidR="0084279A">
        <w:rPr>
          <w:rFonts w:ascii="Times New Roman TUR" w:hAnsi="Times New Roman TUR" w:cs="Times New Roman TUR"/>
          <w:color w:val="000000"/>
        </w:rPr>
        <w:t>b</w:t>
      </w:r>
      <w:r>
        <w:rPr>
          <w:rFonts w:ascii="Times New Roman TUR" w:hAnsi="Times New Roman TUR" w:cs="Times New Roman TUR"/>
          <w:color w:val="000000"/>
        </w:rPr>
        <w:t>a</w:t>
      </w:r>
      <w:r w:rsidR="0084279A">
        <w:rPr>
          <w:rFonts w:ascii="Times New Roman TUR" w:hAnsi="Times New Roman TUR" w:cs="Times New Roman TUR"/>
          <w:color w:val="000000"/>
        </w:rPr>
        <w:t>l</w:t>
      </w:r>
      <w:r>
        <w:rPr>
          <w:rFonts w:ascii="Times New Roman TUR" w:hAnsi="Times New Roman TUR" w:cs="Times New Roman TUR"/>
          <w:color w:val="000000"/>
        </w:rPr>
        <w:t>a</w:t>
      </w:r>
      <w:r w:rsidR="0084279A">
        <w:rPr>
          <w:rFonts w:ascii="Times New Roman TUR" w:hAnsi="Times New Roman TUR" w:cs="Times New Roman TUR"/>
          <w:color w:val="000000"/>
        </w:rPr>
        <w:t>ri;</w:t>
      </w:r>
    </w:p>
    <w:p w14:paraId="3550AB69"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Nur</w:t>
      </w:r>
      <w:r w:rsidR="0066214D">
        <w:rPr>
          <w:rFonts w:ascii="Times New Roman TUR" w:hAnsi="Times New Roman TUR" w:cs="Times New Roman TUR"/>
          <w:color w:val="000000"/>
        </w:rPr>
        <w:t>i</w:t>
      </w:r>
      <w:r>
        <w:rPr>
          <w:rFonts w:ascii="Times New Roman TUR" w:hAnsi="Times New Roman TUR" w:cs="Times New Roman TUR"/>
          <w:color w:val="000000"/>
        </w:rPr>
        <w:t xml:space="preserve"> Y</w:t>
      </w:r>
      <w:r w:rsidR="0066214D">
        <w:rPr>
          <w:rFonts w:ascii="Times New Roman TUR" w:hAnsi="Times New Roman TUR" w:cs="Times New Roman TUR"/>
          <w:color w:val="000000"/>
        </w:rPr>
        <w:t>a</w:t>
      </w:r>
      <w:r>
        <w:rPr>
          <w:rFonts w:ascii="Times New Roman TUR" w:hAnsi="Times New Roman TUR" w:cs="Times New Roman TUR"/>
          <w:color w:val="000000"/>
        </w:rPr>
        <w:t>zd</w:t>
      </w:r>
      <w:r w:rsidR="0066214D">
        <w:rPr>
          <w:rFonts w:ascii="Times New Roman TUR" w:hAnsi="Times New Roman TUR" w:cs="Times New Roman TUR"/>
          <w:color w:val="000000"/>
        </w:rPr>
        <w:t>o</w:t>
      </w:r>
      <w:r>
        <w:rPr>
          <w:rFonts w:ascii="Times New Roman TUR" w:hAnsi="Times New Roman TUR" w:cs="Times New Roman TUR"/>
          <w:color w:val="000000"/>
        </w:rPr>
        <w:t>n, F</w:t>
      </w:r>
      <w:r w:rsidR="0066214D">
        <w:rPr>
          <w:rFonts w:ascii="Times New Roman TUR" w:hAnsi="Times New Roman TUR" w:cs="Times New Roman TUR"/>
          <w:color w:val="000000"/>
        </w:rPr>
        <w:t>a</w:t>
      </w:r>
      <w:r>
        <w:rPr>
          <w:rFonts w:ascii="Times New Roman TUR" w:hAnsi="Times New Roman TUR" w:cs="Times New Roman TUR"/>
          <w:color w:val="000000"/>
        </w:rPr>
        <w:t xml:space="preserve">yzi </w:t>
      </w:r>
      <w:r w:rsidR="0066214D">
        <w:rPr>
          <w:rFonts w:ascii="Times New Roman TUR" w:hAnsi="Times New Roman TUR" w:cs="Times New Roman TUR"/>
          <w:color w:val="000000"/>
        </w:rPr>
        <w:t>Q</w:t>
      </w:r>
      <w:r>
        <w:rPr>
          <w:rFonts w:ascii="Times New Roman TUR" w:hAnsi="Times New Roman TUR" w:cs="Times New Roman TUR"/>
          <w:color w:val="000000"/>
        </w:rPr>
        <w:t>ur</w:t>
      </w:r>
      <w:r w:rsidR="00317151">
        <w:rPr>
          <w:rFonts w:ascii="Times New Roman TUR" w:hAnsi="Times New Roman TUR" w:cs="Times New Roman TUR"/>
          <w:color w:val="000000"/>
        </w:rPr>
        <w:t>’</w:t>
      </w:r>
      <w:r w:rsidR="0066214D">
        <w:rPr>
          <w:rFonts w:ascii="Times New Roman TUR" w:hAnsi="Times New Roman TUR" w:cs="Times New Roman TUR"/>
          <w:color w:val="000000"/>
        </w:rPr>
        <w:t>o</w:t>
      </w:r>
      <w:r>
        <w:rPr>
          <w:rFonts w:ascii="Times New Roman TUR" w:hAnsi="Times New Roman TUR" w:cs="Times New Roman TUR"/>
          <w:color w:val="000000"/>
        </w:rPr>
        <w:t>nd</w:t>
      </w:r>
      <w:r w:rsidR="0066214D">
        <w:rPr>
          <w:rFonts w:ascii="Times New Roman TUR" w:hAnsi="Times New Roman TUR" w:cs="Times New Roman TUR"/>
          <w:color w:val="000000"/>
        </w:rPr>
        <w:t>i</w:t>
      </w:r>
      <w:r>
        <w:rPr>
          <w:rFonts w:ascii="Times New Roman TUR" w:hAnsi="Times New Roman TUR" w:cs="Times New Roman TUR"/>
          <w:color w:val="000000"/>
        </w:rPr>
        <w:t xml:space="preserve">r </w:t>
      </w:r>
      <w:r w:rsidR="0066214D">
        <w:rPr>
          <w:rFonts w:ascii="Times New Roman TUR" w:hAnsi="Times New Roman TUR" w:cs="Times New Roman TUR"/>
          <w:color w:val="000000"/>
        </w:rPr>
        <w:t>ju</w:t>
      </w:r>
      <w:r>
        <w:rPr>
          <w:rFonts w:ascii="Times New Roman TUR" w:hAnsi="Times New Roman TUR" w:cs="Times New Roman TUR"/>
          <w:color w:val="000000"/>
        </w:rPr>
        <w:t>ml</w:t>
      </w:r>
      <w:r w:rsidR="0066214D">
        <w:rPr>
          <w:rFonts w:ascii="Times New Roman TUR" w:hAnsi="Times New Roman TUR" w:cs="Times New Roman TUR"/>
          <w:color w:val="000000"/>
        </w:rPr>
        <w:t>a</w:t>
      </w:r>
      <w:r>
        <w:rPr>
          <w:rFonts w:ascii="Times New Roman TUR" w:hAnsi="Times New Roman TUR" w:cs="Times New Roman TUR"/>
          <w:color w:val="000000"/>
        </w:rPr>
        <w:t>sinin</w:t>
      </w:r>
      <w:r w:rsidR="0066214D">
        <w:rPr>
          <w:rFonts w:ascii="Times New Roman TUR" w:hAnsi="Times New Roman TUR" w:cs="Times New Roman TUR"/>
          <w:color w:val="000000"/>
        </w:rPr>
        <w:t>g</w:t>
      </w:r>
      <w:r>
        <w:rPr>
          <w:rFonts w:ascii="Times New Roman TUR" w:hAnsi="Times New Roman TUR" w:cs="Times New Roman TUR"/>
          <w:color w:val="000000"/>
        </w:rPr>
        <w:t xml:space="preserve"> r</w:t>
      </w:r>
      <w:r w:rsidR="0066214D">
        <w:rPr>
          <w:rFonts w:ascii="Times New Roman TUR" w:hAnsi="Times New Roman TUR" w:cs="Times New Roman TUR"/>
          <w:color w:val="000000"/>
        </w:rPr>
        <w:t>a</w:t>
      </w:r>
      <w:r>
        <w:rPr>
          <w:rFonts w:ascii="Times New Roman TUR" w:hAnsi="Times New Roman TUR" w:cs="Times New Roman TUR"/>
          <w:color w:val="000000"/>
        </w:rPr>
        <w:t>hb</w:t>
      </w:r>
      <w:r w:rsidR="0066214D">
        <w:rPr>
          <w:rFonts w:ascii="Times New Roman TUR" w:hAnsi="Times New Roman TUR" w:cs="Times New Roman TUR"/>
          <w:color w:val="000000"/>
        </w:rPr>
        <w:t>a</w:t>
      </w:r>
      <w:r>
        <w:rPr>
          <w:rFonts w:ascii="Times New Roman TUR" w:hAnsi="Times New Roman TUR" w:cs="Times New Roman TUR"/>
          <w:color w:val="000000"/>
        </w:rPr>
        <w:t>ri.</w:t>
      </w:r>
    </w:p>
    <w:p w14:paraId="72CCA58C"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2FF7D3DC"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Bu </w:t>
      </w:r>
      <w:r w:rsidR="0066214D">
        <w:rPr>
          <w:rFonts w:ascii="Times New Roman TUR" w:hAnsi="Times New Roman TUR" w:cs="Times New Roman TUR"/>
          <w:color w:val="000000"/>
        </w:rPr>
        <w:t>oj</w:t>
      </w:r>
      <w:r>
        <w:rPr>
          <w:rFonts w:ascii="Times New Roman TUR" w:hAnsi="Times New Roman TUR" w:cs="Times New Roman TUR"/>
          <w:color w:val="000000"/>
        </w:rPr>
        <w:t>iz n</w:t>
      </w:r>
      <w:r w:rsidR="0066214D">
        <w:rPr>
          <w:rFonts w:ascii="Times New Roman TUR" w:hAnsi="Times New Roman TUR" w:cs="Times New Roman TUR"/>
          <w:color w:val="000000"/>
        </w:rPr>
        <w:t>o</w:t>
      </w:r>
      <w:r>
        <w:rPr>
          <w:rFonts w:ascii="Times New Roman TUR" w:hAnsi="Times New Roman TUR" w:cs="Times New Roman TUR"/>
          <w:color w:val="000000"/>
        </w:rPr>
        <w:t>t</w:t>
      </w:r>
      <w:r w:rsidR="00AE3619">
        <w:rPr>
          <w:rFonts w:ascii="Times New Roman TUR" w:hAnsi="Times New Roman TUR" w:cs="Times New Roman TUR"/>
          <w:color w:val="000000"/>
        </w:rPr>
        <w:t>a</w:t>
      </w:r>
      <w:r>
        <w:rPr>
          <w:rFonts w:ascii="Times New Roman TUR" w:hAnsi="Times New Roman TUR" w:cs="Times New Roman TUR"/>
          <w:color w:val="000000"/>
        </w:rPr>
        <w:t>v</w:t>
      </w:r>
      <w:r w:rsidR="0066214D">
        <w:rPr>
          <w:rFonts w:ascii="Times New Roman TUR" w:hAnsi="Times New Roman TUR" w:cs="Times New Roman TUR"/>
          <w:color w:val="000000"/>
        </w:rPr>
        <w:t>o</w:t>
      </w:r>
      <w:r>
        <w:rPr>
          <w:rFonts w:ascii="Times New Roman TUR" w:hAnsi="Times New Roman TUR" w:cs="Times New Roman TUR"/>
          <w:color w:val="000000"/>
        </w:rPr>
        <w:t xml:space="preserve">n </w:t>
      </w:r>
      <w:r w:rsidR="0066214D">
        <w:rPr>
          <w:rFonts w:ascii="Times New Roman TUR" w:hAnsi="Times New Roman TUR" w:cs="Times New Roman TUR"/>
          <w:color w:val="000000"/>
        </w:rPr>
        <w:t>u</w:t>
      </w:r>
      <w:r>
        <w:rPr>
          <w:rFonts w:ascii="Times New Roman TUR" w:hAnsi="Times New Roman TUR" w:cs="Times New Roman TUR"/>
          <w:color w:val="000000"/>
        </w:rPr>
        <w:t>lar</w:t>
      </w:r>
      <w:r w:rsidR="0066214D">
        <w:rPr>
          <w:rFonts w:ascii="Times New Roman TUR" w:hAnsi="Times New Roman TUR" w:cs="Times New Roman TUR"/>
          <w:color w:val="000000"/>
        </w:rPr>
        <w:t>ni</w:t>
      </w:r>
      <w:r>
        <w:rPr>
          <w:rFonts w:ascii="Times New Roman TUR" w:hAnsi="Times New Roman TUR" w:cs="Times New Roman TUR"/>
          <w:color w:val="000000"/>
        </w:rPr>
        <w:t>n</w:t>
      </w:r>
      <w:r w:rsidR="0066214D">
        <w:rPr>
          <w:rFonts w:ascii="Times New Roman TUR" w:hAnsi="Times New Roman TUR" w:cs="Times New Roman TUR"/>
          <w:color w:val="000000"/>
        </w:rPr>
        <w:t>g</w:t>
      </w:r>
      <w:r>
        <w:rPr>
          <w:rFonts w:ascii="Times New Roman TUR" w:hAnsi="Times New Roman TUR" w:cs="Times New Roman TUR"/>
          <w:color w:val="000000"/>
        </w:rPr>
        <w:t xml:space="preserve"> bir ha</w:t>
      </w:r>
      <w:r w:rsidR="0066214D">
        <w:rPr>
          <w:rFonts w:ascii="Times New Roman TUR" w:hAnsi="Times New Roman TUR" w:cs="Times New Roman TUR"/>
          <w:color w:val="000000"/>
        </w:rPr>
        <w:t>q</w:t>
      </w:r>
      <w:r>
        <w:rPr>
          <w:rFonts w:ascii="Times New Roman TUR" w:hAnsi="Times New Roman TUR" w:cs="Times New Roman TUR"/>
          <w:color w:val="000000"/>
        </w:rPr>
        <w:t>ir k</w:t>
      </w:r>
      <w:r w:rsidR="0066214D">
        <w:rPr>
          <w:rFonts w:ascii="Times New Roman TUR" w:hAnsi="Times New Roman TUR" w:cs="Times New Roman TUR"/>
          <w:color w:val="000000"/>
        </w:rPr>
        <w:t>a</w:t>
      </w:r>
      <w:r>
        <w:rPr>
          <w:rFonts w:ascii="Times New Roman TUR" w:hAnsi="Times New Roman TUR" w:cs="Times New Roman TUR"/>
          <w:color w:val="000000"/>
        </w:rPr>
        <w:t>mt</w:t>
      </w:r>
      <w:r w:rsidR="0066214D">
        <w:rPr>
          <w:rFonts w:ascii="Times New Roman TUR" w:hAnsi="Times New Roman TUR" w:cs="Times New Roman TUR"/>
          <w:color w:val="000000"/>
        </w:rPr>
        <w:t>a</w:t>
      </w:r>
      <w:r>
        <w:rPr>
          <w:rFonts w:ascii="Times New Roman TUR" w:hAnsi="Times New Roman TUR" w:cs="Times New Roman TUR"/>
          <w:color w:val="000000"/>
        </w:rPr>
        <w:t>ri,</w:t>
      </w:r>
    </w:p>
    <w:p w14:paraId="51877D41" w14:textId="77777777" w:rsidR="0084279A" w:rsidRDefault="0084279A" w:rsidP="0012019B">
      <w:pPr>
        <w:autoSpaceDE w:val="0"/>
        <w:autoSpaceDN w:val="0"/>
        <w:adjustRightInd w:val="0"/>
        <w:jc w:val="both"/>
        <w:rPr>
          <w:rFonts w:ascii="Times New Roman TUR" w:hAnsi="Times New Roman TUR" w:cs="Times New Roman TUR"/>
          <w:color w:val="000000"/>
        </w:rPr>
      </w:pPr>
      <w:r>
        <w:rPr>
          <w:rFonts w:ascii="Times New Roman TUR" w:hAnsi="Times New Roman TUR" w:cs="Times New Roman TUR"/>
          <w:color w:val="000000"/>
        </w:rPr>
        <w:t xml:space="preserve">Halil </w:t>
      </w:r>
      <w:r w:rsidR="0066214D">
        <w:rPr>
          <w:rFonts w:ascii="Times New Roman TUR" w:hAnsi="Times New Roman TUR" w:cs="Times New Roman TUR"/>
          <w:color w:val="000000"/>
        </w:rPr>
        <w:t>I</w:t>
      </w:r>
      <w:r>
        <w:rPr>
          <w:rFonts w:ascii="Times New Roman TUR" w:hAnsi="Times New Roman TUR" w:cs="Times New Roman TUR"/>
          <w:color w:val="000000"/>
        </w:rPr>
        <w:t>br</w:t>
      </w:r>
      <w:r w:rsidR="0066214D">
        <w:rPr>
          <w:rFonts w:ascii="Times New Roman TUR" w:hAnsi="Times New Roman TUR" w:cs="Times New Roman TUR"/>
          <w:color w:val="000000"/>
        </w:rPr>
        <w:t>o</w:t>
      </w:r>
      <w:r>
        <w:rPr>
          <w:rFonts w:ascii="Times New Roman TUR" w:hAnsi="Times New Roman TUR" w:cs="Times New Roman TUR"/>
          <w:color w:val="000000"/>
        </w:rPr>
        <w:t>him</w:t>
      </w:r>
      <w:r w:rsidR="0066214D">
        <w:rPr>
          <w:rFonts w:ascii="Times New Roman TUR" w:hAnsi="Times New Roman TUR" w:cs="Times New Roman TUR"/>
          <w:color w:val="000000"/>
        </w:rPr>
        <w:t>ga</w:t>
      </w:r>
      <w:r>
        <w:rPr>
          <w:rFonts w:ascii="Times New Roman TUR" w:hAnsi="Times New Roman TUR" w:cs="Times New Roman TUR"/>
          <w:color w:val="000000"/>
        </w:rPr>
        <w:t xml:space="preserve"> "h</w:t>
      </w:r>
      <w:r w:rsidR="003816C3">
        <w:rPr>
          <w:rFonts w:ascii="Times New Roman TUR" w:hAnsi="Times New Roman TUR" w:cs="Times New Roman TUR"/>
          <w:color w:val="000000"/>
        </w:rPr>
        <w:t>aq</w:t>
      </w:r>
      <w:r>
        <w:rPr>
          <w:rFonts w:ascii="Times New Roman TUR" w:hAnsi="Times New Roman TUR" w:cs="Times New Roman TUR"/>
          <w:color w:val="000000"/>
        </w:rPr>
        <w:t>i d</w:t>
      </w:r>
      <w:r w:rsidR="003816C3">
        <w:rPr>
          <w:rFonts w:ascii="Times New Roman TUR" w:hAnsi="Times New Roman TUR" w:cs="Times New Roman TUR"/>
          <w:color w:val="000000"/>
        </w:rPr>
        <w:t>a</w:t>
      </w:r>
      <w:r>
        <w:rPr>
          <w:rFonts w:ascii="Times New Roman TUR" w:hAnsi="Times New Roman TUR" w:cs="Times New Roman TUR"/>
          <w:color w:val="000000"/>
        </w:rPr>
        <w:t xml:space="preserve">ri </w:t>
      </w:r>
      <w:r w:rsidR="003816C3">
        <w:rPr>
          <w:rFonts w:ascii="Times New Roman TUR" w:hAnsi="Times New Roman TUR" w:cs="Times New Roman TUR"/>
          <w:color w:val="000000"/>
        </w:rPr>
        <w:t>o</w:t>
      </w:r>
      <w:r>
        <w:rPr>
          <w:rFonts w:ascii="Times New Roman TUR" w:hAnsi="Times New Roman TUR" w:cs="Times New Roman TUR"/>
          <w:color w:val="000000"/>
        </w:rPr>
        <w:t>li ab</w:t>
      </w:r>
      <w:r w:rsidR="00A93A39">
        <w:rPr>
          <w:rFonts w:ascii="Times New Roman TUR" w:hAnsi="Times New Roman TUR" w:cs="Times New Roman TUR"/>
          <w:color w:val="000000"/>
        </w:rPr>
        <w:t>a</w:t>
      </w:r>
      <w:r>
        <w:rPr>
          <w:rFonts w:ascii="Times New Roman TUR" w:hAnsi="Times New Roman TUR" w:cs="Times New Roman TUR"/>
          <w:color w:val="000000"/>
        </w:rPr>
        <w:t>" t</w:t>
      </w:r>
      <w:r w:rsidR="003816C3">
        <w:rPr>
          <w:rFonts w:ascii="Times New Roman TUR" w:hAnsi="Times New Roman TUR" w:cs="Times New Roman TUR"/>
          <w:color w:val="000000"/>
        </w:rPr>
        <w:t>o</w:t>
      </w:r>
      <w:r>
        <w:rPr>
          <w:rFonts w:ascii="Times New Roman TUR" w:hAnsi="Times New Roman TUR" w:cs="Times New Roman TUR"/>
          <w:color w:val="000000"/>
        </w:rPr>
        <w:t xml:space="preserve">m </w:t>
      </w:r>
      <w:r w:rsidR="003816C3">
        <w:rPr>
          <w:rFonts w:ascii="Times New Roman TUR" w:hAnsi="Times New Roman TUR" w:cs="Times New Roman TUR"/>
          <w:color w:val="000000"/>
        </w:rPr>
        <w:t>tushirding</w:t>
      </w:r>
      <w:r>
        <w:rPr>
          <w:rFonts w:ascii="Times New Roman TUR" w:hAnsi="Times New Roman TUR" w:cs="Times New Roman TUR"/>
          <w:color w:val="000000"/>
        </w:rPr>
        <w:t>.</w:t>
      </w:r>
    </w:p>
    <w:p w14:paraId="55DD1AC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E58266C" w14:textId="77777777" w:rsidR="0084279A" w:rsidRPr="004B7782" w:rsidRDefault="0084279A" w:rsidP="0012019B">
      <w:pPr>
        <w:autoSpaceDE w:val="0"/>
        <w:autoSpaceDN w:val="0"/>
        <w:adjustRightInd w:val="0"/>
        <w:jc w:val="right"/>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اَلْبَاقِى هُوَ الْبَاقِى</w:t>
      </w:r>
    </w:p>
    <w:p w14:paraId="36C6BB93" w14:textId="77777777" w:rsidR="0084279A" w:rsidRPr="00A93A39" w:rsidRDefault="0084279A" w:rsidP="0012019B">
      <w:pPr>
        <w:autoSpaceDE w:val="0"/>
        <w:autoSpaceDN w:val="0"/>
        <w:adjustRightInd w:val="0"/>
        <w:jc w:val="right"/>
        <w:rPr>
          <w:rFonts w:ascii="Times New Roman TUR" w:hAnsi="Times New Roman TUR" w:cs="Times New Roman TUR"/>
          <w:b/>
          <w:bCs/>
          <w:color w:val="000000"/>
        </w:rPr>
      </w:pPr>
      <w:r>
        <w:rPr>
          <w:rFonts w:ascii="Times New Roman TUR" w:hAnsi="Times New Roman TUR" w:cs="Times New Roman TUR"/>
          <w:color w:val="000000"/>
        </w:rPr>
        <w:tab/>
      </w:r>
      <w:r w:rsidRPr="00A93A39">
        <w:rPr>
          <w:rFonts w:ascii="Times New Roman TUR" w:hAnsi="Times New Roman TUR" w:cs="Times New Roman TUR"/>
          <w:b/>
          <w:bCs/>
          <w:color w:val="000000"/>
        </w:rPr>
        <w:t>Du</w:t>
      </w:r>
      <w:r w:rsidR="003816C3" w:rsidRPr="00A93A39">
        <w:rPr>
          <w:rFonts w:ascii="Times New Roman TUR" w:hAnsi="Times New Roman TUR" w:cs="Times New Roman TUR"/>
          <w:b/>
          <w:bCs/>
          <w:color w:val="000000"/>
        </w:rPr>
        <w:t>o</w:t>
      </w:r>
      <w:r w:rsidRPr="00A93A39">
        <w:rPr>
          <w:rFonts w:ascii="Times New Roman TUR" w:hAnsi="Times New Roman TUR" w:cs="Times New Roman TUR"/>
          <w:b/>
          <w:bCs/>
          <w:color w:val="000000"/>
        </w:rPr>
        <w:t>n</w:t>
      </w:r>
      <w:r w:rsidR="003816C3" w:rsidRPr="00A93A39">
        <w:rPr>
          <w:rFonts w:ascii="Times New Roman TUR" w:hAnsi="Times New Roman TUR" w:cs="Times New Roman TUR"/>
          <w:b/>
          <w:bCs/>
          <w:color w:val="000000"/>
        </w:rPr>
        <w:t>gi</w:t>
      </w:r>
      <w:r w:rsidRPr="00A93A39">
        <w:rPr>
          <w:rFonts w:ascii="Times New Roman TUR" w:hAnsi="Times New Roman TUR" w:cs="Times New Roman TUR"/>
          <w:b/>
          <w:bCs/>
          <w:color w:val="000000"/>
        </w:rPr>
        <w:t>z</w:t>
      </w:r>
      <w:r w:rsidR="003816C3" w:rsidRPr="00A93A39">
        <w:rPr>
          <w:rFonts w:ascii="Times New Roman TUR" w:hAnsi="Times New Roman TUR" w:cs="Times New Roman TUR"/>
          <w:b/>
          <w:bCs/>
          <w:color w:val="000000"/>
        </w:rPr>
        <w:t>g</w:t>
      </w:r>
      <w:r w:rsidRPr="00A93A39">
        <w:rPr>
          <w:rFonts w:ascii="Times New Roman TUR" w:hAnsi="Times New Roman TUR" w:cs="Times New Roman TUR"/>
          <w:b/>
          <w:bCs/>
          <w:color w:val="000000"/>
        </w:rPr>
        <w:t xml:space="preserve">a </w:t>
      </w:r>
      <w:r w:rsidR="003816C3" w:rsidRPr="00A93A39">
        <w:rPr>
          <w:rFonts w:ascii="Times New Roman TUR" w:hAnsi="Times New Roman TUR" w:cs="Times New Roman TUR"/>
          <w:b/>
          <w:bCs/>
          <w:color w:val="000000"/>
        </w:rPr>
        <w:t>juda</w:t>
      </w:r>
      <w:r w:rsidRPr="00A93A39">
        <w:rPr>
          <w:rFonts w:ascii="Times New Roman TUR" w:hAnsi="Times New Roman TUR" w:cs="Times New Roman TUR"/>
          <w:b/>
          <w:bCs/>
          <w:color w:val="000000"/>
        </w:rPr>
        <w:t xml:space="preserve"> muht</w:t>
      </w:r>
      <w:r w:rsidR="003816C3" w:rsidRPr="00A93A39">
        <w:rPr>
          <w:rFonts w:ascii="Times New Roman TUR" w:hAnsi="Times New Roman TUR" w:cs="Times New Roman TUR"/>
          <w:b/>
          <w:bCs/>
          <w:color w:val="000000"/>
        </w:rPr>
        <w:t>oj</w:t>
      </w:r>
      <w:r w:rsidRPr="00A93A39">
        <w:rPr>
          <w:rFonts w:ascii="Times New Roman TUR" w:hAnsi="Times New Roman TUR" w:cs="Times New Roman TUR"/>
          <w:b/>
          <w:bCs/>
          <w:color w:val="000000"/>
        </w:rPr>
        <w:t xml:space="preserve"> g</w:t>
      </w:r>
      <w:r w:rsidR="003816C3" w:rsidRPr="00A93A39">
        <w:rPr>
          <w:rFonts w:ascii="Times New Roman TUR" w:hAnsi="Times New Roman TUR" w:cs="Times New Roman TUR"/>
          <w:b/>
          <w:bCs/>
          <w:color w:val="000000"/>
        </w:rPr>
        <w:t>u</w:t>
      </w:r>
      <w:r w:rsidRPr="00A93A39">
        <w:rPr>
          <w:rFonts w:ascii="Times New Roman TUR" w:hAnsi="Times New Roman TUR" w:cs="Times New Roman TUR"/>
          <w:b/>
          <w:bCs/>
          <w:color w:val="000000"/>
        </w:rPr>
        <w:t>n</w:t>
      </w:r>
      <w:r w:rsidR="003816C3" w:rsidRPr="00A93A39">
        <w:rPr>
          <w:rFonts w:ascii="Times New Roman TUR" w:hAnsi="Times New Roman TUR" w:cs="Times New Roman TUR"/>
          <w:b/>
          <w:bCs/>
          <w:color w:val="000000"/>
        </w:rPr>
        <w:t>o</w:t>
      </w:r>
      <w:r w:rsidRPr="00A93A39">
        <w:rPr>
          <w:rFonts w:ascii="Times New Roman TUR" w:hAnsi="Times New Roman TUR" w:cs="Times New Roman TUR"/>
          <w:b/>
          <w:bCs/>
          <w:color w:val="000000"/>
        </w:rPr>
        <w:t>hk</w:t>
      </w:r>
      <w:r w:rsidR="003816C3" w:rsidRPr="00A93A39">
        <w:rPr>
          <w:rFonts w:ascii="Times New Roman TUR" w:hAnsi="Times New Roman TUR" w:cs="Times New Roman TUR"/>
          <w:b/>
          <w:bCs/>
          <w:color w:val="000000"/>
        </w:rPr>
        <w:t>o</w:t>
      </w:r>
      <w:r w:rsidRPr="00A93A39">
        <w:rPr>
          <w:rFonts w:ascii="Times New Roman TUR" w:hAnsi="Times New Roman TUR" w:cs="Times New Roman TUR"/>
          <w:b/>
          <w:bCs/>
          <w:color w:val="000000"/>
        </w:rPr>
        <w:t xml:space="preserve">r </w:t>
      </w:r>
      <w:r w:rsidR="003816C3" w:rsidRPr="00A93A39">
        <w:rPr>
          <w:rFonts w:ascii="Times New Roman TUR" w:hAnsi="Times New Roman TUR" w:cs="Times New Roman TUR"/>
          <w:b/>
          <w:bCs/>
          <w:color w:val="000000"/>
        </w:rPr>
        <w:t>Q</w:t>
      </w:r>
      <w:r w:rsidRPr="00A93A39">
        <w:rPr>
          <w:rFonts w:ascii="Times New Roman TUR" w:hAnsi="Times New Roman TUR" w:cs="Times New Roman TUR"/>
          <w:b/>
          <w:bCs/>
          <w:color w:val="000000"/>
        </w:rPr>
        <w:t>ard</w:t>
      </w:r>
      <w:r w:rsidR="003816C3" w:rsidRPr="00A93A39">
        <w:rPr>
          <w:rFonts w:ascii="Times New Roman TUR" w:hAnsi="Times New Roman TUR" w:cs="Times New Roman TUR"/>
          <w:b/>
          <w:bCs/>
          <w:color w:val="000000"/>
        </w:rPr>
        <w:t>osh</w:t>
      </w:r>
      <w:r w:rsidRPr="00A93A39">
        <w:rPr>
          <w:rFonts w:ascii="Times New Roman TUR" w:hAnsi="Times New Roman TUR" w:cs="Times New Roman TUR"/>
          <w:b/>
          <w:bCs/>
          <w:color w:val="000000"/>
        </w:rPr>
        <w:t>in</w:t>
      </w:r>
      <w:r w:rsidR="003816C3" w:rsidRPr="00A93A39">
        <w:rPr>
          <w:rFonts w:ascii="Times New Roman TUR" w:hAnsi="Times New Roman TUR" w:cs="Times New Roman TUR"/>
          <w:b/>
          <w:bCs/>
          <w:color w:val="000000"/>
        </w:rPr>
        <w:t>g</w:t>
      </w:r>
      <w:r w:rsidRPr="00A93A39">
        <w:rPr>
          <w:rFonts w:ascii="Times New Roman TUR" w:hAnsi="Times New Roman TUR" w:cs="Times New Roman TUR"/>
          <w:b/>
          <w:bCs/>
          <w:color w:val="000000"/>
        </w:rPr>
        <w:t>iz</w:t>
      </w:r>
    </w:p>
    <w:p w14:paraId="0116D50A" w14:textId="77777777" w:rsidR="0084279A" w:rsidRDefault="0084279A" w:rsidP="0012019B">
      <w:pPr>
        <w:autoSpaceDE w:val="0"/>
        <w:autoSpaceDN w:val="0"/>
        <w:adjustRightInd w:val="0"/>
        <w:jc w:val="right"/>
        <w:rPr>
          <w:rFonts w:ascii="Times New Roman TUR" w:hAnsi="Times New Roman TUR" w:cs="Times New Roman TUR"/>
          <w:color w:val="000000"/>
        </w:rPr>
      </w:pPr>
      <w:r w:rsidRPr="00A93A39">
        <w:rPr>
          <w:rFonts w:ascii="Times New Roman TUR" w:hAnsi="Times New Roman TUR" w:cs="Times New Roman TUR"/>
          <w:b/>
          <w:bCs/>
          <w:color w:val="000000"/>
        </w:rPr>
        <w:tab/>
        <w:t>H</w:t>
      </w:r>
      <w:r w:rsidR="003816C3" w:rsidRPr="00A93A39">
        <w:rPr>
          <w:rFonts w:ascii="Times New Roman TUR" w:hAnsi="Times New Roman TUR" w:cs="Times New Roman TUR"/>
          <w:b/>
          <w:bCs/>
          <w:color w:val="000000"/>
        </w:rPr>
        <w:t>a</w:t>
      </w:r>
      <w:r w:rsidRPr="00A93A39">
        <w:rPr>
          <w:rFonts w:ascii="Times New Roman TUR" w:hAnsi="Times New Roman TUR" w:cs="Times New Roman TUR"/>
          <w:b/>
          <w:bCs/>
          <w:color w:val="000000"/>
        </w:rPr>
        <w:t>ki d</w:t>
      </w:r>
      <w:r w:rsidR="003816C3" w:rsidRPr="00A93A39">
        <w:rPr>
          <w:rFonts w:ascii="Times New Roman TUR" w:hAnsi="Times New Roman TUR" w:cs="Times New Roman TUR"/>
          <w:b/>
          <w:bCs/>
          <w:color w:val="000000"/>
        </w:rPr>
        <w:t>a</w:t>
      </w:r>
      <w:r w:rsidRPr="00A93A39">
        <w:rPr>
          <w:rFonts w:ascii="Times New Roman TUR" w:hAnsi="Times New Roman TUR" w:cs="Times New Roman TUR"/>
          <w:b/>
          <w:bCs/>
          <w:color w:val="000000"/>
        </w:rPr>
        <w:t xml:space="preserve">ri </w:t>
      </w:r>
      <w:r w:rsidR="003816C3" w:rsidRPr="00A93A39">
        <w:rPr>
          <w:rFonts w:ascii="Times New Roman TUR" w:hAnsi="Times New Roman TUR" w:cs="Times New Roman TUR"/>
          <w:b/>
          <w:bCs/>
          <w:color w:val="000000"/>
        </w:rPr>
        <w:t>O</w:t>
      </w:r>
      <w:r w:rsidRPr="00A93A39">
        <w:rPr>
          <w:rFonts w:ascii="Times New Roman TUR" w:hAnsi="Times New Roman TUR" w:cs="Times New Roman TUR"/>
          <w:b/>
          <w:bCs/>
          <w:color w:val="000000"/>
        </w:rPr>
        <w:t>li Ab</w:t>
      </w:r>
      <w:r w:rsidR="003816C3" w:rsidRPr="00A93A39">
        <w:rPr>
          <w:rFonts w:ascii="Times New Roman TUR" w:hAnsi="Times New Roman TUR" w:cs="Times New Roman TUR"/>
          <w:b/>
          <w:bCs/>
          <w:color w:val="000000"/>
        </w:rPr>
        <w:t>a</w:t>
      </w:r>
    </w:p>
    <w:p w14:paraId="63F7A3EB" w14:textId="77777777" w:rsidR="0084279A" w:rsidRDefault="004B7782" w:rsidP="0012019B">
      <w:pPr>
        <w:autoSpaceDE w:val="0"/>
        <w:autoSpaceDN w:val="0"/>
        <w:adjustRightInd w:val="0"/>
        <w:jc w:val="center"/>
        <w:rPr>
          <w:rFonts w:ascii="MS Sans Serif" w:hAnsi="MS Sans Serif" w:cs="MS Sans Serif"/>
          <w:sz w:val="16"/>
          <w:szCs w:val="16"/>
        </w:rPr>
      </w:pPr>
      <w:r w:rsidRPr="00BD7197">
        <w:t>***</w:t>
      </w:r>
    </w:p>
    <w:p w14:paraId="2E584C8F" w14:textId="77777777" w:rsidR="004B7782" w:rsidRDefault="004B7782" w:rsidP="0012019B">
      <w:pPr>
        <w:autoSpaceDE w:val="0"/>
        <w:autoSpaceDN w:val="0"/>
        <w:adjustRightInd w:val="0"/>
        <w:jc w:val="both"/>
        <w:rPr>
          <w:rFonts w:ascii="MS Sans Serif" w:hAnsi="MS Sans Serif" w:cs="MS Sans Serif"/>
          <w:sz w:val="16"/>
          <w:szCs w:val="16"/>
        </w:rPr>
      </w:pPr>
    </w:p>
    <w:p w14:paraId="0C7DD541" w14:textId="77777777" w:rsidR="00AB34A2" w:rsidRDefault="00AB34A2" w:rsidP="0012019B">
      <w:pPr>
        <w:autoSpaceDE w:val="0"/>
        <w:autoSpaceDN w:val="0"/>
        <w:adjustRightInd w:val="0"/>
        <w:jc w:val="center"/>
        <w:rPr>
          <w:rFonts w:ascii="Times New Roman TUR" w:hAnsi="Times New Roman TUR" w:cs="Times New Roman TUR"/>
          <w:b/>
          <w:bCs/>
          <w:color w:val="000000"/>
        </w:rPr>
      </w:pPr>
    </w:p>
    <w:p w14:paraId="526AE725" w14:textId="77777777" w:rsidR="009751A3" w:rsidRDefault="009751A3" w:rsidP="0012019B">
      <w:pPr>
        <w:autoSpaceDE w:val="0"/>
        <w:autoSpaceDN w:val="0"/>
        <w:adjustRightInd w:val="0"/>
        <w:jc w:val="center"/>
        <w:rPr>
          <w:rFonts w:ascii="Times New Roman TUR" w:hAnsi="Times New Roman TUR" w:cs="Times New Roman TUR"/>
          <w:b/>
          <w:bCs/>
          <w:color w:val="000000"/>
        </w:rPr>
      </w:pPr>
    </w:p>
    <w:p w14:paraId="6A3249AF" w14:textId="77777777" w:rsidR="009751A3" w:rsidRDefault="009751A3" w:rsidP="0012019B">
      <w:pPr>
        <w:autoSpaceDE w:val="0"/>
        <w:autoSpaceDN w:val="0"/>
        <w:adjustRightInd w:val="0"/>
        <w:jc w:val="center"/>
        <w:rPr>
          <w:rFonts w:ascii="Times New Roman TUR" w:hAnsi="Times New Roman TUR" w:cs="Times New Roman TUR"/>
          <w:b/>
          <w:bCs/>
          <w:color w:val="000000"/>
        </w:rPr>
      </w:pPr>
    </w:p>
    <w:p w14:paraId="2641B736" w14:textId="77777777" w:rsidR="009751A3" w:rsidRDefault="009751A3" w:rsidP="0012019B">
      <w:pPr>
        <w:autoSpaceDE w:val="0"/>
        <w:autoSpaceDN w:val="0"/>
        <w:adjustRightInd w:val="0"/>
        <w:jc w:val="center"/>
        <w:rPr>
          <w:rFonts w:ascii="Times New Roman TUR" w:hAnsi="Times New Roman TUR" w:cs="Times New Roman TUR"/>
          <w:b/>
          <w:bCs/>
          <w:color w:val="000000"/>
        </w:rPr>
      </w:pPr>
    </w:p>
    <w:p w14:paraId="421E5707" w14:textId="77777777" w:rsidR="009751A3" w:rsidRDefault="009751A3" w:rsidP="0012019B">
      <w:pPr>
        <w:autoSpaceDE w:val="0"/>
        <w:autoSpaceDN w:val="0"/>
        <w:adjustRightInd w:val="0"/>
        <w:jc w:val="center"/>
        <w:rPr>
          <w:rFonts w:ascii="Times New Roman TUR" w:hAnsi="Times New Roman TUR" w:cs="Times New Roman TUR"/>
          <w:b/>
          <w:bCs/>
          <w:color w:val="000000"/>
        </w:rPr>
      </w:pPr>
    </w:p>
    <w:p w14:paraId="20FD7B2A" w14:textId="77777777" w:rsidR="009751A3" w:rsidRDefault="009751A3" w:rsidP="0012019B">
      <w:pPr>
        <w:autoSpaceDE w:val="0"/>
        <w:autoSpaceDN w:val="0"/>
        <w:adjustRightInd w:val="0"/>
        <w:jc w:val="center"/>
        <w:rPr>
          <w:rFonts w:ascii="Times New Roman TUR" w:hAnsi="Times New Roman TUR" w:cs="Times New Roman TUR"/>
          <w:b/>
          <w:bCs/>
          <w:color w:val="000000"/>
        </w:rPr>
      </w:pPr>
    </w:p>
    <w:p w14:paraId="376AC902" w14:textId="77777777" w:rsidR="009751A3" w:rsidRDefault="009751A3" w:rsidP="0012019B">
      <w:pPr>
        <w:autoSpaceDE w:val="0"/>
        <w:autoSpaceDN w:val="0"/>
        <w:adjustRightInd w:val="0"/>
        <w:jc w:val="center"/>
        <w:rPr>
          <w:rFonts w:ascii="Times New Roman TUR" w:hAnsi="Times New Roman TUR" w:cs="Times New Roman TUR"/>
          <w:b/>
          <w:bCs/>
          <w:color w:val="000000"/>
        </w:rPr>
      </w:pPr>
    </w:p>
    <w:p w14:paraId="16AE27E6"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b/>
          <w:bCs/>
          <w:color w:val="000000"/>
        </w:rPr>
        <w:lastRenderedPageBreak/>
        <w:t>H</w:t>
      </w:r>
      <w:r w:rsidR="003816C3">
        <w:rPr>
          <w:rFonts w:ascii="Times New Roman TUR" w:hAnsi="Times New Roman TUR" w:cs="Times New Roman TUR"/>
          <w:b/>
          <w:bCs/>
          <w:color w:val="000000"/>
        </w:rPr>
        <w:t>u</w:t>
      </w:r>
      <w:r>
        <w:rPr>
          <w:rFonts w:ascii="Times New Roman TUR" w:hAnsi="Times New Roman TUR" w:cs="Times New Roman TUR"/>
          <w:b/>
          <w:bCs/>
          <w:color w:val="000000"/>
        </w:rPr>
        <w:t>v</w:t>
      </w:r>
      <w:r w:rsidR="003816C3">
        <w:rPr>
          <w:rFonts w:ascii="Times New Roman TUR" w:hAnsi="Times New Roman TUR" w:cs="Times New Roman TUR"/>
          <w:b/>
          <w:bCs/>
          <w:color w:val="000000"/>
        </w:rPr>
        <w:t>a</w:t>
      </w:r>
      <w:r>
        <w:rPr>
          <w:rFonts w:ascii="Times New Roman TUR" w:hAnsi="Times New Roman TUR" w:cs="Times New Roman TUR"/>
          <w:b/>
          <w:bCs/>
          <w:color w:val="000000"/>
        </w:rPr>
        <w:t xml:space="preserve"> N</w:t>
      </w:r>
      <w:r w:rsidR="003816C3">
        <w:rPr>
          <w:rFonts w:ascii="Times New Roman TUR" w:hAnsi="Times New Roman TUR" w:cs="Times New Roman TUR"/>
          <w:b/>
          <w:bCs/>
          <w:color w:val="000000"/>
        </w:rPr>
        <w:t>u</w:t>
      </w:r>
      <w:r>
        <w:rPr>
          <w:rFonts w:ascii="Times New Roman TUR" w:hAnsi="Times New Roman TUR" w:cs="Times New Roman TUR"/>
          <w:b/>
          <w:bCs/>
          <w:color w:val="000000"/>
        </w:rPr>
        <w:t>kt</w:t>
      </w:r>
      <w:r w:rsidR="003816C3">
        <w:rPr>
          <w:rFonts w:ascii="Times New Roman TUR" w:hAnsi="Times New Roman TUR" w:cs="Times New Roman TUR"/>
          <w:b/>
          <w:bCs/>
          <w:color w:val="000000"/>
        </w:rPr>
        <w:t>a</w:t>
      </w:r>
      <w:r>
        <w:rPr>
          <w:rFonts w:ascii="Times New Roman TUR" w:hAnsi="Times New Roman TUR" w:cs="Times New Roman TUR"/>
          <w:b/>
          <w:bCs/>
          <w:color w:val="000000"/>
        </w:rPr>
        <w:t>si</w:t>
      </w:r>
    </w:p>
    <w:p w14:paraId="323D51B0"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75738A13"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بِاسْمِهِ سُبْحَانَ  وَاِنْ مِنْ شَيْءٍ اِلاَّ يُسَبِّحُ بِحَمْدِهِ</w:t>
      </w:r>
    </w:p>
    <w:p w14:paraId="6C85037F" w14:textId="77777777" w:rsidR="0084279A" w:rsidRPr="004B7782" w:rsidRDefault="0084279A" w:rsidP="0012019B">
      <w:pPr>
        <w:autoSpaceDE w:val="0"/>
        <w:autoSpaceDN w:val="0"/>
        <w:adjustRightInd w:val="0"/>
        <w:jc w:val="center"/>
        <w:rPr>
          <w:rFonts w:ascii="Times New Roman TUR" w:hAnsi="Times New Roman TUR" w:cs="Times New Roman TUR"/>
          <w:color w:val="000000"/>
          <w:sz w:val="28"/>
          <w:szCs w:val="28"/>
        </w:rPr>
      </w:pPr>
      <w:r w:rsidRPr="004B7782">
        <w:rPr>
          <w:rFonts w:ascii="Traditional Arabic" w:hAnsi="Traditional Arabic" w:cs="Traditional Arabic"/>
          <w:color w:val="FF0000"/>
          <w:sz w:val="40"/>
          <w:szCs w:val="40"/>
          <w:rtl/>
        </w:rPr>
        <w:t>اَلسَّلاَمُ عَلَيْكُمْ وَ رَحْمَةُ اللَّهِ وَ بَرَكَاتُهُ اَبَدًا دَائِمًا</w:t>
      </w:r>
    </w:p>
    <w:p w14:paraId="45E3FE12"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5696D7C6" w14:textId="77777777" w:rsidR="004B7782" w:rsidRDefault="0084279A"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Aziz v</w:t>
      </w:r>
      <w:r w:rsidR="003816C3">
        <w:rPr>
          <w:rFonts w:ascii="Times New Roman TUR" w:hAnsi="Times New Roman TUR" w:cs="Times New Roman TUR"/>
          <w:color w:val="000000"/>
        </w:rPr>
        <w:t>a</w:t>
      </w:r>
      <w:r>
        <w:rPr>
          <w:rFonts w:ascii="Times New Roman TUR" w:hAnsi="Times New Roman TUR" w:cs="Times New Roman TUR"/>
          <w:color w:val="000000"/>
        </w:rPr>
        <w:t xml:space="preserve"> S</w:t>
      </w:r>
      <w:r w:rsidR="003816C3">
        <w:rPr>
          <w:rFonts w:ascii="Times New Roman TUR" w:hAnsi="Times New Roman TUR" w:cs="Times New Roman TUR"/>
          <w:color w:val="000000"/>
        </w:rPr>
        <w:t>i</w:t>
      </w:r>
      <w:r>
        <w:rPr>
          <w:rFonts w:ascii="Times New Roman TUR" w:hAnsi="Times New Roman TUR" w:cs="Times New Roman TUR"/>
          <w:color w:val="000000"/>
        </w:rPr>
        <w:t>dd</w:t>
      </w:r>
      <w:r w:rsidR="003816C3">
        <w:rPr>
          <w:rFonts w:ascii="Times New Roman TUR" w:hAnsi="Times New Roman TUR" w:cs="Times New Roman TUR"/>
          <w:color w:val="000000"/>
        </w:rPr>
        <w:t>iq</w:t>
      </w:r>
      <w:r>
        <w:rPr>
          <w:rFonts w:ascii="Times New Roman TUR" w:hAnsi="Times New Roman TUR" w:cs="Times New Roman TUR"/>
          <w:color w:val="000000"/>
        </w:rPr>
        <w:t xml:space="preserve"> </w:t>
      </w:r>
      <w:r w:rsidR="003816C3">
        <w:rPr>
          <w:rFonts w:ascii="Times New Roman TUR" w:hAnsi="Times New Roman TUR" w:cs="Times New Roman TUR"/>
          <w:color w:val="000000"/>
        </w:rPr>
        <w:t>Q</w:t>
      </w:r>
      <w:r>
        <w:rPr>
          <w:rFonts w:ascii="Times New Roman TUR" w:hAnsi="Times New Roman TUR" w:cs="Times New Roman TUR"/>
          <w:color w:val="000000"/>
        </w:rPr>
        <w:t>ard</w:t>
      </w:r>
      <w:r w:rsidR="003816C3">
        <w:rPr>
          <w:rFonts w:ascii="Times New Roman TUR" w:hAnsi="Times New Roman TUR" w:cs="Times New Roman TUR"/>
          <w:color w:val="000000"/>
        </w:rPr>
        <w:t>osh</w:t>
      </w:r>
      <w:r>
        <w:rPr>
          <w:rFonts w:ascii="Times New Roman TUR" w:hAnsi="Times New Roman TUR" w:cs="Times New Roman TUR"/>
          <w:color w:val="000000"/>
        </w:rPr>
        <w:t>l</w:t>
      </w:r>
      <w:r w:rsidR="003816C3">
        <w:rPr>
          <w:rFonts w:ascii="Times New Roman TUR" w:hAnsi="Times New Roman TUR" w:cs="Times New Roman TUR"/>
          <w:color w:val="000000"/>
        </w:rPr>
        <w:t>a</w:t>
      </w:r>
      <w:r>
        <w:rPr>
          <w:rFonts w:ascii="Times New Roman TUR" w:hAnsi="Times New Roman TUR" w:cs="Times New Roman TUR"/>
          <w:color w:val="000000"/>
        </w:rPr>
        <w:t>rim!</w:t>
      </w:r>
    </w:p>
    <w:p w14:paraId="73E09B99" w14:textId="77777777" w:rsidR="003816C3" w:rsidRPr="009751A3" w:rsidRDefault="003816C3" w:rsidP="0012019B">
      <w:pPr>
        <w:pStyle w:val="af4"/>
        <w:spacing w:before="0" w:beforeAutospacing="0" w:after="240" w:afterAutospacing="0"/>
        <w:ind w:firstLine="720"/>
        <w:jc w:val="both"/>
        <w:rPr>
          <w:rFonts w:ascii="Times New Roman TUR" w:hAnsi="Times New Roman TUR" w:cs="Times New Roman TUR"/>
          <w:color w:val="000000"/>
          <w:lang w:val="uz-Cyrl-UZ"/>
        </w:rPr>
      </w:pPr>
      <w:r w:rsidRPr="003816C3">
        <w:rPr>
          <w:rFonts w:ascii="Times New Roman TUR" w:hAnsi="Times New Roman TUR" w:cs="Times New Roman TUR"/>
          <w:color w:val="000000"/>
          <w:lang w:val="tr-TR"/>
        </w:rPr>
        <w:t>[</w:t>
      </w:r>
      <w:r w:rsidRPr="00944292">
        <w:rPr>
          <w:lang w:val="uz-Cyrl-UZ"/>
        </w:rPr>
        <w:t xml:space="preserve">Qardoshlarim, </w:t>
      </w:r>
      <w:r w:rsidRPr="003816C3">
        <w:rPr>
          <w:rFonts w:ascii="Traditional Arabic" w:hAnsi="Traditional Arabic" w:cs="Traditional Arabic"/>
          <w:color w:val="FF0000"/>
          <w:sz w:val="40"/>
          <w:szCs w:val="40"/>
          <w:rtl/>
          <w:lang w:val="uz-Cyrl-UZ"/>
        </w:rPr>
        <w:t>لاَ اِلهَ اِلاَّ هُوَ</w:t>
      </w:r>
      <w:r w:rsidRPr="003816C3">
        <w:rPr>
          <w:rFonts w:ascii="Traditional Arabic" w:hAnsi="Traditional Arabic" w:cs="Traditional Arabic"/>
          <w:color w:val="FF0000"/>
          <w:lang w:val="uz-Cyrl-UZ"/>
        </w:rPr>
        <w:t xml:space="preserve"> </w:t>
      </w:r>
      <w:r w:rsidRPr="00944292">
        <w:rPr>
          <w:lang w:val="uz-Cyrl-UZ"/>
        </w:rPr>
        <w:t>va</w:t>
      </w:r>
      <w:r w:rsidRPr="003816C3">
        <w:rPr>
          <w:rFonts w:ascii="Traditional Arabic" w:hAnsi="Traditional Arabic" w:cs="Traditional Arabic"/>
          <w:color w:val="FF0000"/>
          <w:lang w:val="uz-Cyrl-UZ"/>
        </w:rPr>
        <w:t xml:space="preserve"> </w:t>
      </w:r>
      <w:r w:rsidRPr="003816C3">
        <w:rPr>
          <w:rFonts w:ascii="Traditional Arabic" w:hAnsi="Traditional Arabic" w:cs="Traditional Arabic"/>
          <w:color w:val="FF0000"/>
          <w:sz w:val="40"/>
          <w:szCs w:val="40"/>
          <w:rtl/>
          <w:lang w:val="uz-Cyrl-UZ"/>
        </w:rPr>
        <w:t>قُلْ هُوَ اللّهُ</w:t>
      </w:r>
      <w:r w:rsidRPr="003816C3">
        <w:rPr>
          <w:rFonts w:ascii="Traditional Arabic" w:hAnsi="Traditional Arabic" w:cs="Traditional Arabic"/>
          <w:color w:val="FF0000"/>
          <w:lang w:val="uz-Cyrl-UZ"/>
        </w:rPr>
        <w:t xml:space="preserve"> </w:t>
      </w:r>
      <w:r w:rsidRPr="00944292">
        <w:rPr>
          <w:lang w:val="uz-Cyrl-UZ"/>
        </w:rPr>
        <w:t>dagi</w:t>
      </w:r>
      <w:r w:rsidRPr="003816C3">
        <w:rPr>
          <w:rFonts w:ascii="Traditional Arabic" w:hAnsi="Traditional Arabic" w:cs="Traditional Arabic"/>
          <w:color w:val="FF0000"/>
          <w:lang w:val="uz-Cyrl-UZ"/>
        </w:rPr>
        <w:t xml:space="preserve"> </w:t>
      </w:r>
      <w:r w:rsidRPr="003816C3">
        <w:rPr>
          <w:rFonts w:ascii="Traditional Arabic" w:hAnsi="Traditional Arabic" w:cs="Traditional Arabic"/>
          <w:color w:val="FF0000"/>
          <w:sz w:val="40"/>
          <w:szCs w:val="40"/>
          <w:rtl/>
          <w:lang w:val="uz-Cyrl-UZ"/>
        </w:rPr>
        <w:t>هُوَ</w:t>
      </w:r>
      <w:r w:rsidRPr="003816C3">
        <w:rPr>
          <w:rFonts w:ascii="Traditional Arabic" w:hAnsi="Traditional Arabic" w:cs="Traditional Arabic"/>
          <w:color w:val="FF0000"/>
          <w:sz w:val="40"/>
          <w:szCs w:val="40"/>
          <w:lang w:val="uz-Cyrl-UZ"/>
        </w:rPr>
        <w:t xml:space="preserve"> </w:t>
      </w:r>
      <w:r w:rsidRPr="00944292">
        <w:rPr>
          <w:lang w:val="uz-Cyrl-UZ"/>
        </w:rPr>
        <w:t xml:space="preserve">lafzida </w:t>
      </w:r>
      <w:r w:rsidRPr="003816C3">
        <w:rPr>
          <w:lang w:val="tr-TR"/>
        </w:rPr>
        <w:t>faqat</w:t>
      </w:r>
      <w:r w:rsidRPr="00944292">
        <w:rPr>
          <w:lang w:val="uz-Cyrl-UZ"/>
        </w:rPr>
        <w:t xml:space="preserve"> moddiy jihatda bir </w:t>
      </w:r>
      <w:r w:rsidRPr="00944292">
        <w:rPr>
          <w:lang w:val="uz-Latn-UZ"/>
        </w:rPr>
        <w:t xml:space="preserve">fikriy va </w:t>
      </w:r>
      <w:r w:rsidRPr="00944292">
        <w:rPr>
          <w:lang w:val="uz-Cyrl-UZ"/>
        </w:rPr>
        <w:t>хayoli</w:t>
      </w:r>
      <w:r w:rsidRPr="00944292">
        <w:rPr>
          <w:lang w:val="uz-Latn-UZ"/>
        </w:rPr>
        <w:t>y</w:t>
      </w:r>
      <w:r w:rsidRPr="00944292">
        <w:rPr>
          <w:lang w:val="uz-Cyrl-UZ"/>
        </w:rPr>
        <w:t xml:space="preserve"> sayohatda havo sahifasining mutolaasi </w:t>
      </w:r>
      <w:r w:rsidRPr="003816C3">
        <w:rPr>
          <w:lang w:val="tr-TR"/>
        </w:rPr>
        <w:t>bi</w:t>
      </w:r>
      <w:r>
        <w:rPr>
          <w:lang w:val="tr-TR"/>
        </w:rPr>
        <w:t>lan</w:t>
      </w:r>
      <w:r w:rsidRPr="00944292">
        <w:rPr>
          <w:lang w:val="uz-Cyrl-UZ"/>
        </w:rPr>
        <w:t xml:space="preserve"> oniy bir suratda k</w:t>
      </w:r>
      <w:r w:rsidR="00317151">
        <w:rPr>
          <w:lang w:val="uz-Cyrl-UZ"/>
        </w:rPr>
        <w:t>o‘</w:t>
      </w:r>
      <w:r w:rsidRPr="00944292">
        <w:rPr>
          <w:lang w:val="uz-Cyrl-UZ"/>
        </w:rPr>
        <w:t>ringan bir zarif tavhid</w:t>
      </w:r>
      <w:r w:rsidRPr="00944292">
        <w:rPr>
          <w:lang w:val="uz-Latn-UZ"/>
        </w:rPr>
        <w:t xml:space="preserve"> </w:t>
      </w:r>
      <w:r w:rsidRPr="00944292">
        <w:rPr>
          <w:lang w:val="uz-Cyrl-UZ"/>
        </w:rPr>
        <w:t>nukta</w:t>
      </w:r>
      <w:r w:rsidRPr="00944292">
        <w:rPr>
          <w:lang w:val="uz-Latn-UZ"/>
        </w:rPr>
        <w:t>si</w:t>
      </w:r>
      <w:r w:rsidRPr="00944292">
        <w:rPr>
          <w:lang w:val="uz-Cyrl-UZ"/>
        </w:rPr>
        <w:t xml:space="preserve">da iymoniy </w:t>
      </w:r>
      <w:r w:rsidRPr="003816C3">
        <w:rPr>
          <w:lang w:val="tr-TR"/>
        </w:rPr>
        <w:t>ma</w:t>
      </w:r>
      <w:r>
        <w:rPr>
          <w:lang w:val="tr-TR"/>
        </w:rPr>
        <w:t>slak</w:t>
      </w:r>
      <w:r w:rsidRPr="00944292">
        <w:rPr>
          <w:lang w:val="uz-Cyrl-UZ"/>
        </w:rPr>
        <w:t xml:space="preserve">ning </w:t>
      </w:r>
      <w:r w:rsidRPr="003816C3">
        <w:rPr>
          <w:lang w:val="tr-TR"/>
        </w:rPr>
        <w:t>had</w:t>
      </w:r>
      <w:r>
        <w:rPr>
          <w:lang w:val="tr-TR"/>
        </w:rPr>
        <w:t>siz</w:t>
      </w:r>
      <w:r w:rsidRPr="00944292">
        <w:rPr>
          <w:lang w:val="uz-Cyrl-UZ"/>
        </w:rPr>
        <w:t xml:space="preserve"> daraja oson va vujub darajasida yеngil ekanini va shirk va zalolatning maslagida hadsiz darajada mushkul, imkonsiz minglab mahol b</w:t>
      </w:r>
      <w:r w:rsidR="00317151">
        <w:rPr>
          <w:lang w:val="uz-Cyrl-UZ"/>
        </w:rPr>
        <w:t>o‘</w:t>
      </w:r>
      <w:r w:rsidRPr="00944292">
        <w:rPr>
          <w:lang w:val="uz-Cyrl-UZ"/>
        </w:rPr>
        <w:t>lganini k</w:t>
      </w:r>
      <w:r w:rsidR="00317151">
        <w:rPr>
          <w:lang w:val="uz-Cyrl-UZ"/>
        </w:rPr>
        <w:t>o‘</w:t>
      </w:r>
      <w:r w:rsidRPr="00944292">
        <w:rPr>
          <w:lang w:val="uz-Cyrl-UZ"/>
        </w:rPr>
        <w:t xml:space="preserve">rdim. </w:t>
      </w:r>
      <w:r w:rsidR="00317151">
        <w:rPr>
          <w:lang w:val="uz-Cyrl-UZ"/>
        </w:rPr>
        <w:t>G‘</w:t>
      </w:r>
      <w:r w:rsidRPr="00944292">
        <w:rPr>
          <w:lang w:val="uz-Cyrl-UZ"/>
        </w:rPr>
        <w:t xml:space="preserve">oyat qisqa bir ishora </w:t>
      </w:r>
      <w:r w:rsidRPr="009751A3">
        <w:rPr>
          <w:lang w:val="uz-Cyrl-UZ"/>
        </w:rPr>
        <w:t>bilan</w:t>
      </w:r>
      <w:r w:rsidRPr="00944292">
        <w:rPr>
          <w:lang w:val="uz-Cyrl-UZ"/>
        </w:rPr>
        <w:t xml:space="preserve"> </w:t>
      </w:r>
      <w:r w:rsidR="00317151">
        <w:rPr>
          <w:lang w:val="uz-Cyrl-UZ"/>
        </w:rPr>
        <w:t>o‘</w:t>
      </w:r>
      <w:r w:rsidRPr="009751A3">
        <w:rPr>
          <w:lang w:val="uz-Cyrl-UZ"/>
        </w:rPr>
        <w:t>sha</w:t>
      </w:r>
      <w:r w:rsidRPr="00944292">
        <w:rPr>
          <w:lang w:val="uz-Cyrl-UZ"/>
        </w:rPr>
        <w:t xml:space="preserve"> kеng va uzun nuktani bayon </w:t>
      </w:r>
      <w:r w:rsidR="009751A3" w:rsidRPr="009751A3">
        <w:rPr>
          <w:lang w:val="uz-Cyrl-UZ"/>
        </w:rPr>
        <w:t>qil</w:t>
      </w:r>
      <w:r w:rsidRPr="00944292">
        <w:rPr>
          <w:lang w:val="uz-Cyrl-UZ"/>
        </w:rPr>
        <w:t>aman.</w:t>
      </w:r>
      <w:r w:rsidRPr="009751A3">
        <w:rPr>
          <w:rFonts w:ascii="Times New Roman TUR" w:hAnsi="Times New Roman TUR" w:cs="Times New Roman TUR"/>
          <w:color w:val="000000"/>
          <w:lang w:val="uz-Cyrl-UZ"/>
        </w:rPr>
        <w:t>]</w:t>
      </w:r>
    </w:p>
    <w:p w14:paraId="0ABE202A" w14:textId="77777777" w:rsidR="00C43301" w:rsidRPr="00100FF3" w:rsidRDefault="003816C3" w:rsidP="0012019B">
      <w:pPr>
        <w:pStyle w:val="af4"/>
        <w:spacing w:before="0" w:beforeAutospacing="0" w:after="240" w:afterAutospacing="0"/>
        <w:ind w:firstLine="720"/>
        <w:jc w:val="both"/>
        <w:rPr>
          <w:lang w:val="uz-Cyrl-UZ"/>
        </w:rPr>
      </w:pPr>
      <w:r w:rsidRPr="00944292">
        <w:rPr>
          <w:lang w:val="uz-Cyrl-UZ"/>
        </w:rPr>
        <w:t xml:space="preserve">Ha, qandayki bir hovuch tuproq yuzlab gullarga navbat </w:t>
      </w:r>
      <w:r w:rsidRPr="00C605F4">
        <w:rPr>
          <w:lang w:val="uz-Cyrl-UZ"/>
        </w:rPr>
        <w:t>bilan</w:t>
      </w:r>
      <w:r w:rsidRPr="00944292">
        <w:rPr>
          <w:lang w:val="uz-Cyrl-UZ"/>
        </w:rPr>
        <w:t xml:space="preserve"> gultuvaklik </w:t>
      </w:r>
      <w:r w:rsidRPr="00C605F4">
        <w:rPr>
          <w:lang w:val="uz-Cyrl-UZ"/>
        </w:rPr>
        <w:t>qil</w:t>
      </w:r>
      <w:r w:rsidRPr="00944292">
        <w:rPr>
          <w:lang w:val="uz-Cyrl-UZ"/>
        </w:rPr>
        <w:t>gan idishida agar tabiatga, sabablarga havola etilsa</w:t>
      </w:r>
      <w:r w:rsidRPr="00944292">
        <w:rPr>
          <w:lang w:val="uz-Latn-UZ"/>
        </w:rPr>
        <w:t>,</w:t>
      </w:r>
      <w:r w:rsidRPr="00944292">
        <w:rPr>
          <w:lang w:val="uz-Cyrl-UZ"/>
        </w:rPr>
        <w:t xml:space="preserve"> lozim </w:t>
      </w:r>
      <w:r w:rsidRPr="00C605F4">
        <w:rPr>
          <w:lang w:val="uz-Cyrl-UZ"/>
        </w:rPr>
        <w:t>b</w:t>
      </w:r>
      <w:r w:rsidR="00317151" w:rsidRPr="00C605F4">
        <w:rPr>
          <w:lang w:val="uz-Cyrl-UZ"/>
        </w:rPr>
        <w:t>o‘</w:t>
      </w:r>
      <w:r w:rsidRPr="00944292">
        <w:rPr>
          <w:lang w:val="uz-Cyrl-UZ"/>
        </w:rPr>
        <w:t xml:space="preserve">ladiki; yo </w:t>
      </w:r>
      <w:r w:rsidR="00317151" w:rsidRPr="00C605F4">
        <w:rPr>
          <w:lang w:val="uz-Cyrl-UZ"/>
        </w:rPr>
        <w:t>o‘</w:t>
      </w:r>
      <w:r w:rsidRPr="00C605F4">
        <w:rPr>
          <w:lang w:val="uz-Cyrl-UZ"/>
        </w:rPr>
        <w:t>sha</w:t>
      </w:r>
      <w:r w:rsidRPr="00944292">
        <w:rPr>
          <w:lang w:val="uz-Cyrl-UZ"/>
        </w:rPr>
        <w:t xml:space="preserve"> idishda kichik miqyosda yuzlab, balki gullar adadicha ma</w:t>
      </w:r>
      <w:r w:rsidR="00317151">
        <w:rPr>
          <w:lang w:val="uz-Cyrl-UZ"/>
        </w:rPr>
        <w:t>’</w:t>
      </w:r>
      <w:r w:rsidRPr="00944292">
        <w:rPr>
          <w:lang w:val="uz-Cyrl-UZ"/>
        </w:rPr>
        <w:t>naviy uskunalar, fabrikalar b</w:t>
      </w:r>
      <w:r w:rsidR="00317151">
        <w:rPr>
          <w:lang w:val="uz-Cyrl-UZ"/>
        </w:rPr>
        <w:t>o‘</w:t>
      </w:r>
      <w:r w:rsidRPr="00944292">
        <w:rPr>
          <w:lang w:val="uz-Cyrl-UZ"/>
        </w:rPr>
        <w:t>lsin va yoхud u parcha tuproqdagi har bir zarra b</w:t>
      </w:r>
      <w:r w:rsidRPr="00C605F4">
        <w:rPr>
          <w:lang w:val="uz-Cyrl-UZ"/>
        </w:rPr>
        <w:t>archa</w:t>
      </w:r>
      <w:r w:rsidRPr="00944292">
        <w:rPr>
          <w:lang w:val="uz-Cyrl-UZ"/>
        </w:rPr>
        <w:t xml:space="preserve"> </w:t>
      </w:r>
      <w:r w:rsidR="00317151" w:rsidRPr="00C605F4">
        <w:rPr>
          <w:lang w:val="uz-Cyrl-UZ"/>
        </w:rPr>
        <w:t>o‘</w:t>
      </w:r>
      <w:r w:rsidRPr="00C605F4">
        <w:rPr>
          <w:lang w:val="uz-Cyrl-UZ"/>
        </w:rPr>
        <w:t>sha</w:t>
      </w:r>
      <w:r w:rsidRPr="00944292">
        <w:rPr>
          <w:lang w:val="uz-Cyrl-UZ"/>
        </w:rPr>
        <w:t xml:space="preserve"> boshqa-boshqa gullarni har хil хususiyatlari </w:t>
      </w:r>
      <w:r w:rsidR="00BE5C7F" w:rsidRPr="00C605F4">
        <w:rPr>
          <w:lang w:val="uz-Cyrl-UZ"/>
        </w:rPr>
        <w:t>bilan</w:t>
      </w:r>
      <w:r w:rsidRPr="00944292">
        <w:rPr>
          <w:lang w:val="uz-Cyrl-UZ"/>
        </w:rPr>
        <w:t xml:space="preserve"> va hayotdor jihozlari </w:t>
      </w:r>
      <w:r w:rsidR="00694B0C" w:rsidRPr="00C605F4">
        <w:rPr>
          <w:lang w:val="uz-Cyrl-UZ"/>
        </w:rPr>
        <w:t>bilan</w:t>
      </w:r>
      <w:r w:rsidRPr="00944292">
        <w:rPr>
          <w:lang w:val="uz-Cyrl-UZ"/>
        </w:rPr>
        <w:t xml:space="preserve"> </w:t>
      </w:r>
      <w:r w:rsidR="00694B0C" w:rsidRPr="00C605F4">
        <w:rPr>
          <w:lang w:val="uz-Cyrl-UZ"/>
        </w:rPr>
        <w:t>qilishlarini</w:t>
      </w:r>
      <w:r w:rsidRPr="00944292">
        <w:rPr>
          <w:lang w:val="uz-Cyrl-UZ"/>
        </w:rPr>
        <w:t xml:space="preserve"> bilsin, </w:t>
      </w:r>
      <w:r w:rsidR="00694B0C" w:rsidRPr="00C605F4">
        <w:rPr>
          <w:lang w:val="uz-Cyrl-UZ"/>
        </w:rPr>
        <w:t>g</w:t>
      </w:r>
      <w:r w:rsidR="00317151" w:rsidRPr="00C605F4">
        <w:rPr>
          <w:lang w:val="uz-Cyrl-UZ"/>
        </w:rPr>
        <w:t>o‘</w:t>
      </w:r>
      <w:r w:rsidR="00694B0C" w:rsidRPr="00C605F4">
        <w:rPr>
          <w:lang w:val="uz-Cyrl-UZ"/>
        </w:rPr>
        <w:t>yo</w:t>
      </w:r>
      <w:r w:rsidRPr="00944292">
        <w:rPr>
          <w:lang w:val="uz-Cyrl-UZ"/>
        </w:rPr>
        <w:t xml:space="preserve"> bir iloh kabi hadsiz ilmi va nihoya</w:t>
      </w:r>
      <w:r w:rsidRPr="00944292">
        <w:rPr>
          <w:lang w:val="uz-Latn-UZ"/>
        </w:rPr>
        <w:t>t</w:t>
      </w:r>
      <w:r w:rsidRPr="00944292">
        <w:rPr>
          <w:lang w:val="uz-Cyrl-UZ"/>
        </w:rPr>
        <w:t>siz iqtidori b</w:t>
      </w:r>
      <w:r w:rsidR="00317151">
        <w:rPr>
          <w:lang w:val="uz-Cyrl-UZ"/>
        </w:rPr>
        <w:t>o‘</w:t>
      </w:r>
      <w:r w:rsidRPr="00944292">
        <w:rPr>
          <w:lang w:val="uz-Cyrl-UZ"/>
        </w:rPr>
        <w:t>lsin.</w:t>
      </w:r>
      <w:r w:rsidR="00694B0C" w:rsidRPr="00C605F4">
        <w:rPr>
          <w:lang w:val="uz-Cyrl-UZ"/>
        </w:rPr>
        <w:t>..</w:t>
      </w:r>
      <w:r w:rsidRPr="00944292">
        <w:rPr>
          <w:lang w:val="uz-Cyrl-UZ"/>
        </w:rPr>
        <w:t xml:space="preserve"> </w:t>
      </w:r>
      <w:r w:rsidR="00694B0C" w:rsidRPr="00694B0C">
        <w:rPr>
          <w:lang w:val="uz-Cyrl-UZ"/>
        </w:rPr>
        <w:t>Aynan</w:t>
      </w:r>
      <w:r w:rsidRPr="00944292">
        <w:rPr>
          <w:lang w:val="uz-Cyrl-UZ"/>
        </w:rPr>
        <w:t xml:space="preserve"> shuning</w:t>
      </w:r>
      <w:r w:rsidR="00694B0C" w:rsidRPr="00694B0C">
        <w:rPr>
          <w:lang w:val="uz-Cyrl-UZ"/>
        </w:rPr>
        <w:t xml:space="preserve"> kabi</w:t>
      </w:r>
      <w:r w:rsidRPr="00944292">
        <w:rPr>
          <w:lang w:val="uz-Cyrl-UZ"/>
        </w:rPr>
        <w:t>: Amr va irodaning bir arshi b</w:t>
      </w:r>
      <w:r w:rsidR="00317151">
        <w:rPr>
          <w:lang w:val="uz-Cyrl-UZ"/>
        </w:rPr>
        <w:t>o‘</w:t>
      </w:r>
      <w:r w:rsidRPr="00944292">
        <w:rPr>
          <w:lang w:val="uz-Cyrl-UZ"/>
        </w:rPr>
        <w:t xml:space="preserve">lgan havoning, shamolning har bir parchasi va bir nafas va tirnoq qadar </w:t>
      </w:r>
      <w:r w:rsidR="00694B0C" w:rsidRPr="00694B0C">
        <w:rPr>
          <w:lang w:val="uz-Cyrl-UZ"/>
        </w:rPr>
        <w:t>b</w:t>
      </w:r>
      <w:r w:rsidR="00317151">
        <w:rPr>
          <w:lang w:val="uz-Cyrl-UZ"/>
        </w:rPr>
        <w:t>o‘</w:t>
      </w:r>
      <w:r w:rsidR="00694B0C" w:rsidRPr="00694B0C">
        <w:rPr>
          <w:lang w:val="uz-Cyrl-UZ"/>
        </w:rPr>
        <w:t>l</w:t>
      </w:r>
      <w:r w:rsidRPr="00944292">
        <w:rPr>
          <w:lang w:val="uz-Cyrl-UZ"/>
        </w:rPr>
        <w:t>gan</w:t>
      </w:r>
      <w:r w:rsidRPr="00694B0C">
        <w:rPr>
          <w:rFonts w:ascii="Traditional Arabic" w:hAnsi="Traditional Arabic" w:cs="Traditional Arabic"/>
          <w:color w:val="FF0000"/>
          <w:lang w:val="uz-Cyrl-UZ"/>
        </w:rPr>
        <w:t> </w:t>
      </w:r>
      <w:r w:rsidRPr="00694B0C">
        <w:rPr>
          <w:rFonts w:ascii="Traditional Arabic" w:hAnsi="Traditional Arabic" w:cs="Traditional Arabic"/>
          <w:color w:val="FF0000"/>
          <w:sz w:val="40"/>
          <w:szCs w:val="40"/>
          <w:rtl/>
          <w:lang w:val="uz-Cyrl-UZ"/>
        </w:rPr>
        <w:t>هُوَ</w:t>
      </w:r>
      <w:r w:rsidRPr="00694B0C">
        <w:rPr>
          <w:rFonts w:ascii="Traditional Arabic" w:hAnsi="Traditional Arabic" w:cs="Traditional Arabic"/>
          <w:color w:val="FF0000"/>
          <w:lang w:val="uz-Cyrl-UZ"/>
        </w:rPr>
        <w:t> </w:t>
      </w:r>
      <w:r w:rsidRPr="00944292">
        <w:rPr>
          <w:lang w:val="uz-Cyrl-UZ"/>
        </w:rPr>
        <w:t>lafzidagi havoda</w:t>
      </w:r>
      <w:r w:rsidR="00694B0C" w:rsidRPr="00694B0C">
        <w:rPr>
          <w:lang w:val="uz-Cyrl-UZ"/>
        </w:rPr>
        <w:t>,</w:t>
      </w:r>
      <w:r w:rsidRPr="00944292">
        <w:rPr>
          <w:lang w:val="uz-Cyrl-UZ"/>
        </w:rPr>
        <w:t xml:space="preserve"> kichkina miqyosda butun dunyoda mavjud tеlеfonlarning, tеlеgraflarning, radiolarning va hadsiz va har хil s</w:t>
      </w:r>
      <w:r w:rsidR="00317151">
        <w:rPr>
          <w:lang w:val="uz-Cyrl-UZ"/>
        </w:rPr>
        <w:t>o‘</w:t>
      </w:r>
      <w:r w:rsidRPr="00944292">
        <w:rPr>
          <w:lang w:val="uz-Cyrl-UZ"/>
        </w:rPr>
        <w:t>zlashuvlarning markazlari, stantsiyalari, qabul qiluvchilari va uzatgichlari b</w:t>
      </w:r>
      <w:r w:rsidR="00317151">
        <w:rPr>
          <w:lang w:val="uz-Cyrl-UZ"/>
        </w:rPr>
        <w:t>o‘</w:t>
      </w:r>
      <w:r w:rsidRPr="00944292">
        <w:rPr>
          <w:lang w:val="uz-Cyrl-UZ"/>
        </w:rPr>
        <w:t xml:space="preserve">lsin va </w:t>
      </w:r>
      <w:r w:rsidR="00317151">
        <w:rPr>
          <w:lang w:val="uz-Cyrl-UZ"/>
        </w:rPr>
        <w:t>o‘</w:t>
      </w:r>
      <w:r w:rsidR="00694B0C" w:rsidRPr="00694B0C">
        <w:rPr>
          <w:lang w:val="uz-Cyrl-UZ"/>
        </w:rPr>
        <w:t>sha</w:t>
      </w:r>
      <w:r w:rsidRPr="00944292">
        <w:rPr>
          <w:lang w:val="uz-Cyrl-UZ"/>
        </w:rPr>
        <w:t xml:space="preserve"> hadsiz ishlarni baravariga va bir onda qila olsin</w:t>
      </w:r>
      <w:r w:rsidR="00694B0C" w:rsidRPr="00694B0C">
        <w:rPr>
          <w:lang w:val="uz-Cyrl-UZ"/>
        </w:rPr>
        <w:t>.</w:t>
      </w:r>
      <w:r w:rsidRPr="00944292">
        <w:rPr>
          <w:lang w:val="uz-Cyrl-UZ"/>
        </w:rPr>
        <w:t xml:space="preserve"> </w:t>
      </w:r>
      <w:r w:rsidR="00694B0C" w:rsidRPr="00694B0C">
        <w:rPr>
          <w:lang w:val="uz-Cyrl-UZ"/>
        </w:rPr>
        <w:t>V</w:t>
      </w:r>
      <w:r w:rsidRPr="00944292">
        <w:rPr>
          <w:lang w:val="uz-Cyrl-UZ"/>
        </w:rPr>
        <w:t>a</w:t>
      </w:r>
      <w:r w:rsidRPr="00944292">
        <w:rPr>
          <w:lang w:val="uz-Latn-UZ"/>
        </w:rPr>
        <w:t xml:space="preserve"> </w:t>
      </w:r>
      <w:r w:rsidRPr="00944292">
        <w:rPr>
          <w:lang w:val="uz-Cyrl-UZ"/>
        </w:rPr>
        <w:t>yoхud u</w:t>
      </w:r>
      <w:r w:rsidRPr="00694B0C">
        <w:rPr>
          <w:rFonts w:ascii="Traditional Arabic" w:hAnsi="Traditional Arabic" w:cs="Traditional Arabic"/>
          <w:color w:val="FF0000"/>
          <w:lang w:val="uz-Cyrl-UZ"/>
        </w:rPr>
        <w:t xml:space="preserve">  </w:t>
      </w:r>
      <w:r w:rsidRPr="00694B0C">
        <w:rPr>
          <w:rFonts w:ascii="Traditional Arabic" w:hAnsi="Traditional Arabic" w:cs="Traditional Arabic"/>
          <w:color w:val="FF0000"/>
          <w:sz w:val="40"/>
          <w:szCs w:val="40"/>
          <w:rtl/>
          <w:lang w:val="uz-Cyrl-UZ"/>
        </w:rPr>
        <w:t>هُوَ</w:t>
      </w:r>
      <w:r w:rsidRPr="00694B0C">
        <w:rPr>
          <w:rFonts w:ascii="Traditional Arabic" w:hAnsi="Traditional Arabic" w:cs="Traditional Arabic"/>
          <w:color w:val="FF0000"/>
          <w:sz w:val="40"/>
          <w:szCs w:val="40"/>
          <w:lang w:val="uz-Cyrl-UZ"/>
        </w:rPr>
        <w:t xml:space="preserve"> </w:t>
      </w:r>
      <w:r w:rsidRPr="00944292">
        <w:rPr>
          <w:lang w:val="uz-Cyrl-UZ"/>
        </w:rPr>
        <w:t>dagi havoning</w:t>
      </w:r>
      <w:r w:rsidRPr="00944292">
        <w:rPr>
          <w:lang w:val="uz-Latn-UZ"/>
        </w:rPr>
        <w:t>,</w:t>
      </w:r>
      <w:r w:rsidRPr="00944292">
        <w:rPr>
          <w:lang w:val="uz-Cyrl-UZ"/>
        </w:rPr>
        <w:t xml:space="preserve"> balki </w:t>
      </w:r>
      <w:r w:rsidR="00694B0C" w:rsidRPr="00694B0C">
        <w:rPr>
          <w:lang w:val="uz-Cyrl-UZ"/>
        </w:rPr>
        <w:t xml:space="preserve">unsuri </w:t>
      </w:r>
      <w:r w:rsidRPr="00944292">
        <w:rPr>
          <w:lang w:val="uz-Cyrl-UZ"/>
        </w:rPr>
        <w:t xml:space="preserve">havoning har bir parchasining har bir zarrasi barcha tеlеfonchilar va boshqa-boshqa umum tеlеgrafchilar va radio </w:t>
      </w:r>
      <w:r w:rsidR="00694B0C" w:rsidRPr="00694B0C">
        <w:rPr>
          <w:lang w:val="uz-Cyrl-UZ"/>
        </w:rPr>
        <w:t>bila</w:t>
      </w:r>
      <w:r w:rsidR="00694B0C" w:rsidRPr="00C43301">
        <w:rPr>
          <w:lang w:val="uz-Cyrl-UZ"/>
        </w:rPr>
        <w:t>n</w:t>
      </w:r>
      <w:r w:rsidRPr="00944292">
        <w:rPr>
          <w:lang w:val="uz-Cyrl-UZ"/>
        </w:rPr>
        <w:t xml:space="preserve"> </w:t>
      </w:r>
      <w:r w:rsidR="00C43301" w:rsidRPr="00C43301">
        <w:rPr>
          <w:lang w:val="uz-Cyrl-UZ"/>
        </w:rPr>
        <w:t>gapir</w:t>
      </w:r>
      <w:r w:rsidRPr="00944292">
        <w:rPr>
          <w:lang w:val="uz-Cyrl-UZ"/>
        </w:rPr>
        <w:t>ganlar qadar ma</w:t>
      </w:r>
      <w:r w:rsidR="00317151">
        <w:rPr>
          <w:lang w:val="uz-Cyrl-UZ"/>
        </w:rPr>
        <w:t>’</w:t>
      </w:r>
      <w:r w:rsidRPr="00944292">
        <w:rPr>
          <w:lang w:val="uz-Cyrl-UZ"/>
        </w:rPr>
        <w:t>naviy shaхsiyatlari va qobiliyatlari b</w:t>
      </w:r>
      <w:r w:rsidR="00317151">
        <w:rPr>
          <w:lang w:val="uz-Cyrl-UZ"/>
        </w:rPr>
        <w:t>o‘</w:t>
      </w:r>
      <w:r w:rsidRPr="00944292">
        <w:rPr>
          <w:lang w:val="uz-Cyrl-UZ"/>
        </w:rPr>
        <w:t xml:space="preserve">lsin va ularning umum tillarini bilsin va ayni zamonda boshqa zarralarga ham bildirsin, </w:t>
      </w:r>
      <w:r w:rsidR="00C43301" w:rsidRPr="00C43301">
        <w:rPr>
          <w:lang w:val="uz-Cyrl-UZ"/>
        </w:rPr>
        <w:t>tarqat</w:t>
      </w:r>
      <w:r w:rsidRPr="00944292">
        <w:rPr>
          <w:lang w:val="uz-Cyrl-UZ"/>
        </w:rPr>
        <w:t xml:space="preserve">sin. Chunki </w:t>
      </w:r>
      <w:r w:rsidR="00C43301" w:rsidRPr="00C43301">
        <w:rPr>
          <w:lang w:val="uz-Cyrl-UZ"/>
        </w:rPr>
        <w:t>amalda</w:t>
      </w:r>
      <w:r w:rsidRPr="00944292">
        <w:rPr>
          <w:lang w:val="uz-Cyrl-UZ"/>
        </w:rPr>
        <w:t xml:space="preserve"> </w:t>
      </w:r>
      <w:r w:rsidR="00317151">
        <w:rPr>
          <w:lang w:val="uz-Cyrl-UZ"/>
        </w:rPr>
        <w:t>o‘</w:t>
      </w:r>
      <w:r w:rsidR="00C43301" w:rsidRPr="00C43301">
        <w:rPr>
          <w:lang w:val="uz-Cyrl-UZ"/>
        </w:rPr>
        <w:t>sha</w:t>
      </w:r>
      <w:r w:rsidRPr="00944292">
        <w:rPr>
          <w:lang w:val="uz-Cyrl-UZ"/>
        </w:rPr>
        <w:t xml:space="preserve"> vaziyat qisman k</w:t>
      </w:r>
      <w:r w:rsidR="00317151">
        <w:rPr>
          <w:lang w:val="uz-Cyrl-UZ"/>
        </w:rPr>
        <w:t>o‘</w:t>
      </w:r>
      <w:r w:rsidRPr="00944292">
        <w:rPr>
          <w:lang w:val="uz-Cyrl-UZ"/>
        </w:rPr>
        <w:t>rinmoqda va havoning b</w:t>
      </w:r>
      <w:r w:rsidR="00C43301" w:rsidRPr="00C43301">
        <w:rPr>
          <w:lang w:val="uz-Cyrl-UZ"/>
        </w:rPr>
        <w:t>archa</w:t>
      </w:r>
      <w:r w:rsidRPr="00944292">
        <w:rPr>
          <w:lang w:val="uz-Cyrl-UZ"/>
        </w:rPr>
        <w:t xml:space="preserve"> qismlarida </w:t>
      </w:r>
      <w:r w:rsidR="00317151">
        <w:rPr>
          <w:lang w:val="uz-Cyrl-UZ"/>
        </w:rPr>
        <w:t>o‘</w:t>
      </w:r>
      <w:r w:rsidR="00C43301" w:rsidRPr="00C43301">
        <w:rPr>
          <w:lang w:val="uz-Cyrl-UZ"/>
        </w:rPr>
        <w:t>sha</w:t>
      </w:r>
      <w:r w:rsidRPr="00944292">
        <w:rPr>
          <w:lang w:val="uz-Cyrl-UZ"/>
        </w:rPr>
        <w:t xml:space="preserve"> qobiliyat bor.</w:t>
      </w:r>
    </w:p>
    <w:p w14:paraId="3AE4AE2B" w14:textId="77777777" w:rsidR="003816C3" w:rsidRPr="00944292" w:rsidRDefault="003816C3" w:rsidP="0012019B">
      <w:pPr>
        <w:pStyle w:val="af4"/>
        <w:spacing w:before="0" w:beforeAutospacing="0" w:after="240" w:afterAutospacing="0"/>
        <w:ind w:firstLine="720"/>
        <w:jc w:val="both"/>
        <w:rPr>
          <w:lang w:val="uz-Cyrl-UZ"/>
        </w:rPr>
      </w:pPr>
      <w:r w:rsidRPr="00944292">
        <w:rPr>
          <w:lang w:val="uz-Cyrl-UZ"/>
        </w:rPr>
        <w:t>Хullas, ahli</w:t>
      </w:r>
      <w:r w:rsidR="00C43301" w:rsidRPr="00C43301">
        <w:rPr>
          <w:lang w:val="uz-Cyrl-UZ"/>
        </w:rPr>
        <w:t xml:space="preserve"> </w:t>
      </w:r>
      <w:r w:rsidR="00C43301" w:rsidRPr="00944292">
        <w:rPr>
          <w:lang w:val="uz-Cyrl-UZ"/>
        </w:rPr>
        <w:t>kufr</w:t>
      </w:r>
      <w:r w:rsidRPr="00944292">
        <w:rPr>
          <w:lang w:val="uz-Cyrl-UZ"/>
        </w:rPr>
        <w:t>ning va tabii</w:t>
      </w:r>
      <w:r w:rsidR="00582317" w:rsidRPr="00582317">
        <w:rPr>
          <w:lang w:val="uz-Cyrl-UZ"/>
        </w:rPr>
        <w:t>y</w:t>
      </w:r>
      <w:r w:rsidRPr="00944292">
        <w:rPr>
          <w:lang w:val="uz-Cyrl-UZ"/>
        </w:rPr>
        <w:t xml:space="preserve">yun va moddiyunlarning maslaklarida </w:t>
      </w:r>
      <w:r w:rsidR="0052686F" w:rsidRPr="0052686F">
        <w:rPr>
          <w:lang w:val="uz-Cyrl-UZ"/>
        </w:rPr>
        <w:t>nafaqat</w:t>
      </w:r>
      <w:r w:rsidR="00C43301" w:rsidRPr="00C43301">
        <w:rPr>
          <w:lang w:val="uz-Cyrl-UZ"/>
        </w:rPr>
        <w:t xml:space="preserve"> </w:t>
      </w:r>
      <w:r w:rsidRPr="00944292">
        <w:rPr>
          <w:lang w:val="uz-Cyrl-UZ"/>
        </w:rPr>
        <w:t>bi</w:t>
      </w:r>
      <w:r w:rsidR="00C43301" w:rsidRPr="00C43301">
        <w:rPr>
          <w:lang w:val="uz-Cyrl-UZ"/>
        </w:rPr>
        <w:t>tta</w:t>
      </w:r>
      <w:r w:rsidRPr="00944292">
        <w:rPr>
          <w:lang w:val="uz-Cyrl-UZ"/>
        </w:rPr>
        <w:t xml:space="preserve"> mahol, balki zarralar adadicha mahollar va imkonsizliklar va mushkulotlar ochiq-oydin k</w:t>
      </w:r>
      <w:r w:rsidR="00317151">
        <w:rPr>
          <w:lang w:val="uz-Cyrl-UZ"/>
        </w:rPr>
        <w:t>o‘</w:t>
      </w:r>
      <w:r w:rsidRPr="00944292">
        <w:rPr>
          <w:lang w:val="uz-Cyrl-UZ"/>
        </w:rPr>
        <w:t>rina</w:t>
      </w:r>
      <w:r w:rsidR="00C43301" w:rsidRPr="00C43301">
        <w:rPr>
          <w:lang w:val="uz-Cyrl-UZ"/>
        </w:rPr>
        <w:t>di</w:t>
      </w:r>
      <w:r w:rsidRPr="00944292">
        <w:rPr>
          <w:lang w:val="uz-Cyrl-UZ"/>
        </w:rPr>
        <w:t>. Agar Sonе</w:t>
      </w:r>
      <w:r w:rsidR="00317151">
        <w:rPr>
          <w:lang w:val="uz-Cyrl-UZ"/>
        </w:rPr>
        <w:t>’</w:t>
      </w:r>
      <w:r w:rsidR="00C43301">
        <w:rPr>
          <w:lang w:val="en-US"/>
        </w:rPr>
        <w:t>-</w:t>
      </w:r>
      <w:r w:rsidRPr="00944292">
        <w:rPr>
          <w:lang w:val="uz-Cyrl-UZ"/>
        </w:rPr>
        <w:t xml:space="preserve">i Zuljalolga bеrilsa, havo barcha zarralari </w:t>
      </w:r>
      <w:r w:rsidR="00C43301">
        <w:rPr>
          <w:lang w:val="en-US"/>
        </w:rPr>
        <w:t>b</w:t>
      </w:r>
      <w:r w:rsidRPr="00944292">
        <w:rPr>
          <w:lang w:val="uz-Cyrl-UZ"/>
        </w:rPr>
        <w:t>ila</w:t>
      </w:r>
      <w:r w:rsidR="00C43301">
        <w:rPr>
          <w:lang w:val="en-US"/>
        </w:rPr>
        <w:t>n</w:t>
      </w:r>
      <w:r w:rsidRPr="00944292">
        <w:rPr>
          <w:lang w:val="uz-Cyrl-UZ"/>
        </w:rPr>
        <w:t xml:space="preserve"> uning </w:t>
      </w:r>
      <w:proofErr w:type="spellStart"/>
      <w:r w:rsidR="00C43301">
        <w:rPr>
          <w:lang w:val="en-US"/>
        </w:rPr>
        <w:t>itoatk</w:t>
      </w:r>
      <w:proofErr w:type="spellEnd"/>
      <w:r w:rsidRPr="00944292">
        <w:rPr>
          <w:lang w:val="uz-Cyrl-UZ"/>
        </w:rPr>
        <w:t>or askari b</w:t>
      </w:r>
      <w:r w:rsidR="00317151">
        <w:rPr>
          <w:lang w:val="uz-Cyrl-UZ"/>
        </w:rPr>
        <w:t>o‘</w:t>
      </w:r>
      <w:r w:rsidRPr="00944292">
        <w:rPr>
          <w:lang w:val="uz-Cyrl-UZ"/>
        </w:rPr>
        <w:t>la</w:t>
      </w:r>
      <w:r w:rsidR="00C43301">
        <w:rPr>
          <w:lang w:val="en-US"/>
        </w:rPr>
        <w:t>di</w:t>
      </w:r>
      <w:r w:rsidRPr="00944292">
        <w:rPr>
          <w:lang w:val="uz-Cyrl-UZ"/>
        </w:rPr>
        <w:t xml:space="preserve">. Birgina zarraning muntazam birgina vazifasi qadar osonlik </w:t>
      </w:r>
      <w:r w:rsidR="00C43301" w:rsidRPr="00C43301">
        <w:rPr>
          <w:lang w:val="uz-Cyrl-UZ"/>
        </w:rPr>
        <w:t>b</w:t>
      </w:r>
      <w:r w:rsidRPr="00944292">
        <w:rPr>
          <w:lang w:val="uz-Cyrl-UZ"/>
        </w:rPr>
        <w:t>ila</w:t>
      </w:r>
      <w:r w:rsidR="00C43301" w:rsidRPr="00C43301">
        <w:rPr>
          <w:lang w:val="uz-Cyrl-UZ"/>
        </w:rPr>
        <w:t>n</w:t>
      </w:r>
      <w:r w:rsidRPr="00944292">
        <w:rPr>
          <w:lang w:val="uz-Cyrl-UZ"/>
        </w:rPr>
        <w:t xml:space="preserve"> hadsiz kulliy vazifalarini Хoliqining izni </w:t>
      </w:r>
      <w:r w:rsidR="00C43301" w:rsidRPr="00C43301">
        <w:rPr>
          <w:lang w:val="uz-Cyrl-UZ"/>
        </w:rPr>
        <w:t>b</w:t>
      </w:r>
      <w:r w:rsidRPr="00944292">
        <w:rPr>
          <w:lang w:val="uz-Cyrl-UZ"/>
        </w:rPr>
        <w:t>ila</w:t>
      </w:r>
      <w:r w:rsidR="00C43301" w:rsidRPr="00C43301">
        <w:rPr>
          <w:lang w:val="uz-Cyrl-UZ"/>
        </w:rPr>
        <w:t>n</w:t>
      </w:r>
      <w:r w:rsidRPr="00944292">
        <w:rPr>
          <w:lang w:val="uz-Cyrl-UZ"/>
        </w:rPr>
        <w:t xml:space="preserve"> va quvvati </w:t>
      </w:r>
      <w:r w:rsidR="00C43301" w:rsidRPr="00C43301">
        <w:rPr>
          <w:lang w:val="uz-Cyrl-UZ"/>
        </w:rPr>
        <w:t>b</w:t>
      </w:r>
      <w:r w:rsidRPr="00944292">
        <w:rPr>
          <w:lang w:val="uz-Cyrl-UZ"/>
        </w:rPr>
        <w:t>ila</w:t>
      </w:r>
      <w:r w:rsidR="00C43301" w:rsidRPr="00C43301">
        <w:rPr>
          <w:lang w:val="uz-Cyrl-UZ"/>
        </w:rPr>
        <w:t>n</w:t>
      </w:r>
      <w:r w:rsidRPr="00944292">
        <w:rPr>
          <w:lang w:val="uz-Cyrl-UZ"/>
        </w:rPr>
        <w:t xml:space="preserve"> va Хoliqqa bo</w:t>
      </w:r>
      <w:r w:rsidR="00317151">
        <w:rPr>
          <w:lang w:val="uz-Cyrl-UZ"/>
        </w:rPr>
        <w:t>g‘</w:t>
      </w:r>
      <w:r w:rsidRPr="00944292">
        <w:rPr>
          <w:lang w:val="uz-Cyrl-UZ"/>
        </w:rPr>
        <w:t xml:space="preserve">lanish va tayanish </w:t>
      </w:r>
      <w:r w:rsidR="00C43301" w:rsidRPr="00C43301">
        <w:rPr>
          <w:lang w:val="uz-Cyrl-UZ"/>
        </w:rPr>
        <w:t>b</w:t>
      </w:r>
      <w:r w:rsidRPr="00944292">
        <w:rPr>
          <w:lang w:val="uz-Cyrl-UZ"/>
        </w:rPr>
        <w:t>ila</w:t>
      </w:r>
      <w:r w:rsidR="00C43301" w:rsidRPr="00C43301">
        <w:rPr>
          <w:lang w:val="uz-Cyrl-UZ"/>
        </w:rPr>
        <w:t>n</w:t>
      </w:r>
      <w:r w:rsidRPr="00944292">
        <w:rPr>
          <w:lang w:val="uz-Cyrl-UZ"/>
        </w:rPr>
        <w:t xml:space="preserve"> va Sonе</w:t>
      </w:r>
      <w:r w:rsidR="00317151">
        <w:rPr>
          <w:lang w:val="uz-Cyrl-UZ"/>
        </w:rPr>
        <w:t>’</w:t>
      </w:r>
      <w:r w:rsidRPr="00944292">
        <w:rPr>
          <w:lang w:val="uz-Cyrl-UZ"/>
        </w:rPr>
        <w:t>ining  jilva</w:t>
      </w:r>
      <w:r w:rsidR="00C43301" w:rsidRPr="00C43301">
        <w:rPr>
          <w:lang w:val="uz-Cyrl-UZ"/>
        </w:rPr>
        <w:t>-</w:t>
      </w:r>
      <w:r w:rsidRPr="00944292">
        <w:rPr>
          <w:lang w:val="uz-Latn-UZ"/>
        </w:rPr>
        <w:t>i</w:t>
      </w:r>
      <w:r w:rsidR="00C43301">
        <w:rPr>
          <w:lang w:val="uz-Latn-UZ"/>
        </w:rPr>
        <w:t xml:space="preserve"> </w:t>
      </w:r>
      <w:r w:rsidR="00C43301" w:rsidRPr="00944292">
        <w:rPr>
          <w:lang w:val="uz-Cyrl-UZ"/>
        </w:rPr>
        <w:t>qudrati</w:t>
      </w:r>
      <w:r w:rsidRPr="00944292">
        <w:rPr>
          <w:lang w:val="uz-Cyrl-UZ"/>
        </w:rPr>
        <w:t xml:space="preserve"> </w:t>
      </w:r>
      <w:r w:rsidR="00C43301" w:rsidRPr="00C43301">
        <w:rPr>
          <w:lang w:val="uz-Cyrl-UZ"/>
        </w:rPr>
        <w:t>b</w:t>
      </w:r>
      <w:r w:rsidRPr="00944292">
        <w:rPr>
          <w:lang w:val="uz-Cyrl-UZ"/>
        </w:rPr>
        <w:t>ila</w:t>
      </w:r>
      <w:r w:rsidR="00C43301" w:rsidRPr="00C43301">
        <w:rPr>
          <w:lang w:val="uz-Cyrl-UZ"/>
        </w:rPr>
        <w:t>n</w:t>
      </w:r>
      <w:r w:rsidRPr="00944292">
        <w:rPr>
          <w:lang w:val="uz-Cyrl-UZ"/>
        </w:rPr>
        <w:t xml:space="preserve"> bir onda yashin tеzligida va</w:t>
      </w:r>
      <w:r w:rsidRPr="00C43301">
        <w:rPr>
          <w:rFonts w:ascii="Traditional Arabic" w:hAnsi="Traditional Arabic" w:cs="Traditional Arabic"/>
          <w:color w:val="FF0000"/>
          <w:lang w:val="uz-Cyrl-UZ"/>
        </w:rPr>
        <w:t> </w:t>
      </w:r>
      <w:r w:rsidRPr="00C43301">
        <w:rPr>
          <w:rFonts w:ascii="Traditional Arabic" w:hAnsi="Traditional Arabic" w:cs="Traditional Arabic"/>
          <w:color w:val="FF0000"/>
          <w:sz w:val="40"/>
          <w:szCs w:val="40"/>
          <w:rtl/>
          <w:lang w:val="uz-Cyrl-UZ"/>
        </w:rPr>
        <w:t>هُوَ</w:t>
      </w:r>
      <w:r w:rsidRPr="00C43301">
        <w:rPr>
          <w:rFonts w:ascii="Traditional Arabic" w:hAnsi="Traditional Arabic" w:cs="Traditional Arabic"/>
          <w:color w:val="FF0000"/>
          <w:lang w:val="uz-Cyrl-UZ"/>
        </w:rPr>
        <w:t xml:space="preserve"> </w:t>
      </w:r>
      <w:r w:rsidRPr="00944292">
        <w:rPr>
          <w:lang w:val="uz-Cyrl-UZ"/>
        </w:rPr>
        <w:t xml:space="preserve">talaffuzi va havoning </w:t>
      </w:r>
      <w:r w:rsidR="00C43301" w:rsidRPr="00C43301">
        <w:rPr>
          <w:lang w:val="uz-Cyrl-UZ"/>
        </w:rPr>
        <w:t>t</w:t>
      </w:r>
      <w:r w:rsidR="00317151">
        <w:rPr>
          <w:lang w:val="uz-Cyrl-UZ"/>
        </w:rPr>
        <w:t>o‘</w:t>
      </w:r>
      <w:r w:rsidR="00C43301" w:rsidRPr="00C43301">
        <w:rPr>
          <w:lang w:val="uz-Cyrl-UZ"/>
        </w:rPr>
        <w:t>lqinla</w:t>
      </w:r>
      <w:r w:rsidRPr="00944292">
        <w:rPr>
          <w:lang w:val="uz-Cyrl-UZ"/>
        </w:rPr>
        <w:t>nishi osonligida qilina</w:t>
      </w:r>
      <w:r w:rsidR="00C43301" w:rsidRPr="00C43301">
        <w:rPr>
          <w:lang w:val="uz-Cyrl-UZ"/>
        </w:rPr>
        <w:t>di</w:t>
      </w:r>
      <w:r w:rsidRPr="00944292">
        <w:rPr>
          <w:lang w:val="uz-Cyrl-UZ"/>
        </w:rPr>
        <w:t>. Ya</w:t>
      </w:r>
      <w:r w:rsidR="00317151">
        <w:rPr>
          <w:lang w:val="uz-Cyrl-UZ"/>
        </w:rPr>
        <w:t>’</w:t>
      </w:r>
      <w:r w:rsidRPr="00944292">
        <w:rPr>
          <w:lang w:val="uz-Cyrl-UZ"/>
        </w:rPr>
        <w:t>ni, qalami</w:t>
      </w:r>
      <w:r w:rsidR="00C43301" w:rsidRPr="00C43301">
        <w:rPr>
          <w:lang w:val="uz-Cyrl-UZ"/>
        </w:rPr>
        <w:t xml:space="preserve"> </w:t>
      </w:r>
      <w:r w:rsidR="00C43301" w:rsidRPr="00944292">
        <w:rPr>
          <w:lang w:val="uz-Cyrl-UZ"/>
        </w:rPr>
        <w:t>qudrat</w:t>
      </w:r>
      <w:r w:rsidRPr="00944292">
        <w:rPr>
          <w:lang w:val="uz-Cyrl-UZ"/>
        </w:rPr>
        <w:t xml:space="preserve">ning hadsiz va </w:t>
      </w:r>
      <w:r w:rsidR="00C43301">
        <w:rPr>
          <w:lang w:val="uz-Latn-UZ"/>
        </w:rPr>
        <w:t>hayratomuz</w:t>
      </w:r>
      <w:r w:rsidRPr="00944292">
        <w:rPr>
          <w:lang w:val="uz-Cyrl-UZ"/>
        </w:rPr>
        <w:t xml:space="preserve"> va muntazam yozuvlariga bir sahifa b</w:t>
      </w:r>
      <w:r w:rsidR="00317151">
        <w:rPr>
          <w:lang w:val="uz-Cyrl-UZ"/>
        </w:rPr>
        <w:t>o‘</w:t>
      </w:r>
      <w:r w:rsidRPr="00944292">
        <w:rPr>
          <w:lang w:val="uz-Cyrl-UZ"/>
        </w:rPr>
        <w:t>la</w:t>
      </w:r>
      <w:r w:rsidR="00C43301" w:rsidRPr="00C43301">
        <w:rPr>
          <w:lang w:val="uz-Cyrl-UZ"/>
        </w:rPr>
        <w:t>di</w:t>
      </w:r>
      <w:r w:rsidRPr="00944292">
        <w:rPr>
          <w:lang w:val="uz-Cyrl-UZ"/>
        </w:rPr>
        <w:t xml:space="preserve"> va zarralari </w:t>
      </w:r>
      <w:r w:rsidR="00317151">
        <w:rPr>
          <w:lang w:val="uz-Cyrl-UZ"/>
        </w:rPr>
        <w:t>o‘</w:t>
      </w:r>
      <w:r w:rsidR="00C43301" w:rsidRPr="00C43301">
        <w:rPr>
          <w:lang w:val="uz-Cyrl-UZ"/>
        </w:rPr>
        <w:t>sha</w:t>
      </w:r>
      <w:r w:rsidRPr="00944292">
        <w:rPr>
          <w:lang w:val="uz-Cyrl-UZ"/>
        </w:rPr>
        <w:t xml:space="preserve"> qalamning uchlari va zarralarning vazifalari esa qalami</w:t>
      </w:r>
      <w:r w:rsidR="00FE7432" w:rsidRPr="00FE7432">
        <w:rPr>
          <w:lang w:val="uz-Cyrl-UZ"/>
        </w:rPr>
        <w:t xml:space="preserve"> </w:t>
      </w:r>
      <w:r w:rsidR="00FE7432" w:rsidRPr="00944292">
        <w:rPr>
          <w:lang w:val="uz-Cyrl-UZ"/>
        </w:rPr>
        <w:t>qadar</w:t>
      </w:r>
      <w:r w:rsidRPr="00944292">
        <w:rPr>
          <w:lang w:val="uz-Cyrl-UZ"/>
        </w:rPr>
        <w:t>ning nuqtalari b</w:t>
      </w:r>
      <w:r w:rsidR="00317151">
        <w:rPr>
          <w:lang w:val="uz-Cyrl-UZ"/>
        </w:rPr>
        <w:t>o‘</w:t>
      </w:r>
      <w:r w:rsidRPr="00944292">
        <w:rPr>
          <w:lang w:val="uz-Cyrl-UZ"/>
        </w:rPr>
        <w:t>la</w:t>
      </w:r>
      <w:r w:rsidR="00FE7432" w:rsidRPr="00FE7432">
        <w:rPr>
          <w:lang w:val="uz-Cyrl-UZ"/>
        </w:rPr>
        <w:t>di;</w:t>
      </w:r>
      <w:r w:rsidRPr="00944292">
        <w:rPr>
          <w:lang w:val="uz-Cyrl-UZ"/>
        </w:rPr>
        <w:t xml:space="preserve"> </w:t>
      </w:r>
      <w:r w:rsidR="00FE7432" w:rsidRPr="00FE7432">
        <w:rPr>
          <w:lang w:val="uz-Cyrl-UZ"/>
        </w:rPr>
        <w:t>b</w:t>
      </w:r>
      <w:r w:rsidRPr="00944292">
        <w:rPr>
          <w:lang w:val="uz-Cyrl-UZ"/>
        </w:rPr>
        <w:t>irgina zarraning harakati darajasida oson ishla</w:t>
      </w:r>
      <w:r w:rsidR="00FE7432" w:rsidRPr="00FE7432">
        <w:rPr>
          <w:lang w:val="uz-Cyrl-UZ"/>
        </w:rPr>
        <w:t>ydi</w:t>
      </w:r>
      <w:r w:rsidRPr="00944292">
        <w:rPr>
          <w:lang w:val="uz-Cyrl-UZ"/>
        </w:rPr>
        <w:t>.</w:t>
      </w:r>
    </w:p>
    <w:p w14:paraId="71FA8953" w14:textId="77777777" w:rsidR="004221DB" w:rsidRDefault="003816C3" w:rsidP="0012019B">
      <w:pPr>
        <w:pStyle w:val="af4"/>
        <w:spacing w:before="0" w:beforeAutospacing="0" w:after="240" w:afterAutospacing="0"/>
        <w:ind w:firstLine="720"/>
        <w:jc w:val="both"/>
        <w:rPr>
          <w:lang w:val="uz-Cyrl-UZ"/>
        </w:rPr>
      </w:pPr>
      <w:r w:rsidRPr="00944292">
        <w:rPr>
          <w:lang w:val="uz-Cyrl-UZ"/>
        </w:rPr>
        <w:t>Хullas, mеn</w:t>
      </w:r>
      <w:r w:rsidRPr="00FE7432">
        <w:rPr>
          <w:rFonts w:ascii="Traditional Arabic" w:hAnsi="Traditional Arabic" w:cs="Traditional Arabic"/>
          <w:color w:val="FF0000"/>
          <w:lang w:val="uz-Cyrl-UZ"/>
        </w:rPr>
        <w:t xml:space="preserve"> </w:t>
      </w:r>
      <w:r w:rsidRPr="00FE7432">
        <w:rPr>
          <w:rFonts w:ascii="Traditional Arabic" w:hAnsi="Traditional Arabic" w:cs="Traditional Arabic"/>
          <w:color w:val="FF0000"/>
          <w:sz w:val="40"/>
          <w:szCs w:val="40"/>
          <w:rtl/>
        </w:rPr>
        <w:t>لاَ اِلهَ اِلاَّ هُوَ</w:t>
      </w:r>
      <w:r w:rsidRPr="00FE7432">
        <w:rPr>
          <w:rFonts w:ascii="Traditional Arabic" w:hAnsi="Traditional Arabic" w:cs="Traditional Arabic"/>
          <w:color w:val="FF0000"/>
          <w:lang w:val="uz-Cyrl-UZ"/>
        </w:rPr>
        <w:t xml:space="preserve"> </w:t>
      </w:r>
      <w:r w:rsidRPr="00944292">
        <w:rPr>
          <w:lang w:val="uz-Cyrl-UZ"/>
        </w:rPr>
        <w:t>va</w:t>
      </w:r>
      <w:r w:rsidR="00FE7432" w:rsidRPr="00FE7432">
        <w:rPr>
          <w:sz w:val="28"/>
          <w:szCs w:val="28"/>
          <w:lang w:val="uz-Cyrl-UZ"/>
        </w:rPr>
        <w:t xml:space="preserve"> </w:t>
      </w:r>
      <w:r w:rsidR="00FE7432" w:rsidRPr="00FE7432">
        <w:rPr>
          <w:rFonts w:ascii="Traditional Arabic" w:hAnsi="Traditional Arabic" w:cs="Traditional Arabic"/>
          <w:color w:val="FF0000"/>
          <w:sz w:val="40"/>
          <w:szCs w:val="40"/>
          <w:rtl/>
        </w:rPr>
        <w:t>قُلْ هُوَ اللَّهُ</w:t>
      </w:r>
      <w:r w:rsidR="00FE7432" w:rsidRPr="00FE7432">
        <w:rPr>
          <w:lang w:val="uz-Cyrl-UZ"/>
        </w:rPr>
        <w:t xml:space="preserve"> </w:t>
      </w:r>
      <w:r w:rsidRPr="00944292">
        <w:rPr>
          <w:lang w:val="uz-Cyrl-UZ"/>
        </w:rPr>
        <w:t>dagi harakat</w:t>
      </w:r>
      <w:r w:rsidR="00FE7432" w:rsidRPr="00FE7432">
        <w:rPr>
          <w:lang w:val="uz-Cyrl-UZ"/>
        </w:rPr>
        <w:t xml:space="preserve">i </w:t>
      </w:r>
      <w:r w:rsidR="00FE7432" w:rsidRPr="00944292">
        <w:rPr>
          <w:lang w:val="uz-Cyrl-UZ"/>
        </w:rPr>
        <w:t>fikri</w:t>
      </w:r>
      <w:r w:rsidR="00FE7432" w:rsidRPr="00944292">
        <w:rPr>
          <w:lang w:val="uz-Latn-UZ"/>
        </w:rPr>
        <w:t>y</w:t>
      </w:r>
      <w:r w:rsidR="00FE7432">
        <w:rPr>
          <w:lang w:val="uz-Latn-UZ"/>
        </w:rPr>
        <w:t>a</w:t>
      </w:r>
      <w:r w:rsidRPr="00944292">
        <w:rPr>
          <w:lang w:val="uz-Cyrl-UZ"/>
        </w:rPr>
        <w:t xml:space="preserve"> </w:t>
      </w:r>
      <w:r w:rsidR="00FE7432" w:rsidRPr="00FE7432">
        <w:rPr>
          <w:lang w:val="uz-Cyrl-UZ"/>
        </w:rPr>
        <w:t>bilan</w:t>
      </w:r>
      <w:r w:rsidRPr="00944292">
        <w:rPr>
          <w:lang w:val="uz-Cyrl-UZ"/>
        </w:rPr>
        <w:t xml:space="preserve"> sayohatimda</w:t>
      </w:r>
      <w:r w:rsidR="00FE7432" w:rsidRPr="00FE7432">
        <w:rPr>
          <w:lang w:val="uz-Cyrl-UZ"/>
        </w:rPr>
        <w:t>,</w:t>
      </w:r>
      <w:r w:rsidRPr="00944292">
        <w:rPr>
          <w:lang w:val="uz-Cyrl-UZ"/>
        </w:rPr>
        <w:t xml:space="preserve"> havo olamini tomosha va </w:t>
      </w:r>
      <w:r w:rsidR="00317151">
        <w:rPr>
          <w:lang w:val="uz-Cyrl-UZ"/>
        </w:rPr>
        <w:t>o‘</w:t>
      </w:r>
      <w:r w:rsidR="00FE7432" w:rsidRPr="00FE7432">
        <w:rPr>
          <w:lang w:val="uz-Cyrl-UZ"/>
        </w:rPr>
        <w:t>sha</w:t>
      </w:r>
      <w:r w:rsidRPr="00944292">
        <w:rPr>
          <w:lang w:val="uz-Cyrl-UZ"/>
        </w:rPr>
        <w:t xml:space="preserve"> unsurning sahifasini mutolaa qilarkan, bu qisqa haqiqatni tamoman yaqqol va </w:t>
      </w:r>
      <w:r w:rsidRPr="00944292">
        <w:rPr>
          <w:lang w:val="uz-Cyrl-UZ"/>
        </w:rPr>
        <w:lastRenderedPageBreak/>
        <w:t>batafsil aynalyaqiyn k</w:t>
      </w:r>
      <w:r w:rsidR="00317151">
        <w:rPr>
          <w:lang w:val="uz-Cyrl-UZ"/>
        </w:rPr>
        <w:t>o‘</w:t>
      </w:r>
      <w:r w:rsidRPr="00944292">
        <w:rPr>
          <w:lang w:val="uz-Cyrl-UZ"/>
        </w:rPr>
        <w:t>rdim va </w:t>
      </w:r>
      <w:r w:rsidRPr="00FE7432">
        <w:rPr>
          <w:rFonts w:ascii="Traditional Arabic" w:hAnsi="Traditional Arabic" w:cs="Traditional Arabic"/>
          <w:color w:val="FF0000"/>
          <w:sz w:val="40"/>
          <w:szCs w:val="40"/>
          <w:rtl/>
          <w:lang w:val="uz-Cyrl-UZ"/>
        </w:rPr>
        <w:t>هُوَ</w:t>
      </w:r>
      <w:r w:rsidRPr="00FE7432">
        <w:rPr>
          <w:rFonts w:ascii="Traditional Arabic" w:hAnsi="Traditional Arabic" w:cs="Traditional Arabic"/>
          <w:color w:val="FF0000"/>
          <w:sz w:val="40"/>
          <w:szCs w:val="40"/>
          <w:lang w:val="uz-Cyrl-UZ"/>
        </w:rPr>
        <w:t xml:space="preserve"> </w:t>
      </w:r>
      <w:r w:rsidRPr="00944292">
        <w:rPr>
          <w:lang w:val="uz-Cyrl-UZ"/>
        </w:rPr>
        <w:t>ning lafzida, havosida bunday porloq bir bur</w:t>
      </w:r>
      <w:r w:rsidRPr="00944292">
        <w:rPr>
          <w:lang w:val="uz-Latn-UZ"/>
        </w:rPr>
        <w:t>h</w:t>
      </w:r>
      <w:r w:rsidRPr="00944292">
        <w:rPr>
          <w:lang w:val="uz-Cyrl-UZ"/>
        </w:rPr>
        <w:t>on</w:t>
      </w:r>
      <w:r w:rsidR="00FE7432" w:rsidRPr="00FE7432">
        <w:rPr>
          <w:lang w:val="uz-Cyrl-UZ"/>
        </w:rPr>
        <w:t>,</w:t>
      </w:r>
      <w:r w:rsidRPr="00944292">
        <w:rPr>
          <w:lang w:val="uz-Cyrl-UZ"/>
        </w:rPr>
        <w:t xml:space="preserve"> va bir </w:t>
      </w:r>
      <w:r w:rsidR="00FE7432" w:rsidRPr="00FE7432">
        <w:rPr>
          <w:lang w:val="uz-Cyrl-UZ"/>
        </w:rPr>
        <w:t>lam</w:t>
      </w:r>
      <w:r w:rsidR="00317151">
        <w:rPr>
          <w:lang w:val="uz-Cyrl-UZ"/>
        </w:rPr>
        <w:t>’</w:t>
      </w:r>
      <w:r w:rsidR="00FE7432" w:rsidRPr="00FE7432">
        <w:rPr>
          <w:lang w:val="uz-Cyrl-UZ"/>
        </w:rPr>
        <w:t xml:space="preserve">a-i </w:t>
      </w:r>
      <w:r w:rsidRPr="00944292">
        <w:rPr>
          <w:lang w:val="uz-Cyrl-UZ"/>
        </w:rPr>
        <w:t>vohidiyat b</w:t>
      </w:r>
      <w:r w:rsidR="00317151">
        <w:rPr>
          <w:lang w:val="uz-Cyrl-UZ"/>
        </w:rPr>
        <w:t>o‘</w:t>
      </w:r>
      <w:r w:rsidRPr="00944292">
        <w:rPr>
          <w:lang w:val="uz-Cyrl-UZ"/>
        </w:rPr>
        <w:t>lgani</w:t>
      </w:r>
      <w:r w:rsidR="00FE7432" w:rsidRPr="00FE7432">
        <w:rPr>
          <w:lang w:val="uz-Cyrl-UZ"/>
        </w:rPr>
        <w:t xml:space="preserve"> kabi..</w:t>
      </w:r>
      <w:r w:rsidRPr="00944292">
        <w:rPr>
          <w:lang w:val="uz-Cyrl-UZ"/>
        </w:rPr>
        <w:t xml:space="preserve"> ma</w:t>
      </w:r>
      <w:r w:rsidR="00317151">
        <w:rPr>
          <w:lang w:val="uz-Cyrl-UZ"/>
        </w:rPr>
        <w:t>’</w:t>
      </w:r>
      <w:r w:rsidRPr="00944292">
        <w:rPr>
          <w:lang w:val="uz-Cyrl-UZ"/>
        </w:rPr>
        <w:t xml:space="preserve">nosida va ishorasida </w:t>
      </w:r>
      <w:r w:rsidR="00317151">
        <w:rPr>
          <w:lang w:val="uz-Cyrl-UZ"/>
        </w:rPr>
        <w:t>g‘</w:t>
      </w:r>
      <w:r w:rsidRPr="00944292">
        <w:rPr>
          <w:lang w:val="uz-Cyrl-UZ"/>
        </w:rPr>
        <w:t>oyat nuroniy bir  jilva</w:t>
      </w:r>
      <w:r w:rsidR="00FE7432">
        <w:rPr>
          <w:lang w:val="uz-Latn-UZ"/>
        </w:rPr>
        <w:t>-</w:t>
      </w:r>
      <w:r w:rsidRPr="00944292">
        <w:rPr>
          <w:lang w:val="uz-Latn-UZ"/>
        </w:rPr>
        <w:t>i</w:t>
      </w:r>
      <w:r w:rsidR="00FE7432">
        <w:rPr>
          <w:lang w:val="uz-Latn-UZ"/>
        </w:rPr>
        <w:t xml:space="preserve"> </w:t>
      </w:r>
      <w:r w:rsidR="00FE7432" w:rsidRPr="00944292">
        <w:rPr>
          <w:lang w:val="uz-Cyrl-UZ"/>
        </w:rPr>
        <w:t>ahadiyat</w:t>
      </w:r>
      <w:r w:rsidRPr="00944292">
        <w:rPr>
          <w:lang w:val="uz-Cyrl-UZ"/>
        </w:rPr>
        <w:t xml:space="preserve"> va juda quvvatli bir hujjati</w:t>
      </w:r>
      <w:r w:rsidR="00FE7432" w:rsidRPr="00FE7432">
        <w:rPr>
          <w:lang w:val="uz-Cyrl-UZ"/>
        </w:rPr>
        <w:t xml:space="preserve"> </w:t>
      </w:r>
      <w:r w:rsidR="00FE7432" w:rsidRPr="00944292">
        <w:rPr>
          <w:lang w:val="uz-Cyrl-UZ"/>
        </w:rPr>
        <w:t>tavhid</w:t>
      </w:r>
      <w:r w:rsidRPr="00944292">
        <w:rPr>
          <w:lang w:val="uz-Cyrl-UZ"/>
        </w:rPr>
        <w:t xml:space="preserve"> va</w:t>
      </w:r>
      <w:r w:rsidRPr="00FE7432">
        <w:rPr>
          <w:rFonts w:ascii="Traditional Arabic" w:hAnsi="Traditional Arabic" w:cs="Traditional Arabic"/>
          <w:color w:val="FF0000"/>
          <w:lang w:val="uz-Cyrl-UZ"/>
        </w:rPr>
        <w:t xml:space="preserve"> </w:t>
      </w:r>
      <w:r w:rsidRPr="00FE7432">
        <w:rPr>
          <w:rFonts w:ascii="Traditional Arabic" w:hAnsi="Traditional Arabic" w:cs="Traditional Arabic"/>
          <w:color w:val="FF0000"/>
          <w:sz w:val="40"/>
          <w:szCs w:val="40"/>
          <w:rtl/>
          <w:lang w:val="uz-Cyrl-UZ"/>
        </w:rPr>
        <w:t>هُوَ</w:t>
      </w:r>
      <w:r w:rsidRPr="00FE7432">
        <w:rPr>
          <w:rFonts w:ascii="Traditional Arabic" w:hAnsi="Traditional Arabic" w:cs="Traditional Arabic"/>
          <w:color w:val="FF0000"/>
          <w:sz w:val="40"/>
          <w:szCs w:val="40"/>
          <w:lang w:val="uz-Cyrl-UZ"/>
        </w:rPr>
        <w:t xml:space="preserve"> </w:t>
      </w:r>
      <w:r w:rsidRPr="00944292">
        <w:rPr>
          <w:lang w:val="uz-Cyrl-UZ"/>
        </w:rPr>
        <w:t xml:space="preserve">olmoshining mutlaq va </w:t>
      </w:r>
      <w:r w:rsidR="00FE7432" w:rsidRPr="00FE7432">
        <w:rPr>
          <w:lang w:val="uz-Cyrl-UZ"/>
        </w:rPr>
        <w:t>noaniq</w:t>
      </w:r>
      <w:r w:rsidRPr="00944292">
        <w:rPr>
          <w:lang w:val="uz-Cyrl-UZ"/>
        </w:rPr>
        <w:t xml:space="preserve"> ishorasi qaysi zotga qaraydi ishorasiga </w:t>
      </w:r>
      <w:r w:rsidR="004221DB" w:rsidRPr="004221DB">
        <w:rPr>
          <w:lang w:val="uz-Cyrl-UZ"/>
        </w:rPr>
        <w:t>k</w:t>
      </w:r>
      <w:r w:rsidR="00317151">
        <w:rPr>
          <w:lang w:val="uz-Cyrl-UZ"/>
        </w:rPr>
        <w:t>o‘</w:t>
      </w:r>
      <w:r w:rsidR="004221DB" w:rsidRPr="004221DB">
        <w:rPr>
          <w:lang w:val="uz-Cyrl-UZ"/>
        </w:rPr>
        <w:t>rinishga yordam bergan bir alomat</w:t>
      </w:r>
      <w:r w:rsidRPr="00944292">
        <w:rPr>
          <w:lang w:val="uz-Cyrl-UZ"/>
        </w:rPr>
        <w:t xml:space="preserve"> u hujjatda borligi uchundirki</w:t>
      </w:r>
      <w:r w:rsidR="004221DB" w:rsidRPr="004221DB">
        <w:rPr>
          <w:lang w:val="uz-Cyrl-UZ"/>
        </w:rPr>
        <w:t>;</w:t>
      </w:r>
      <w:r w:rsidRPr="00944292">
        <w:rPr>
          <w:lang w:val="uz-Cyrl-UZ"/>
        </w:rPr>
        <w:t xml:space="preserve"> ham Qur</w:t>
      </w:r>
      <w:r w:rsidR="00317151">
        <w:rPr>
          <w:lang w:val="uz-Cyrl-UZ"/>
        </w:rPr>
        <w:t>’</w:t>
      </w:r>
      <w:r w:rsidRPr="00944292">
        <w:rPr>
          <w:lang w:val="uz-Cyrl-UZ"/>
        </w:rPr>
        <w:t>oni M</w:t>
      </w:r>
      <w:r w:rsidR="00317151">
        <w:rPr>
          <w:lang w:val="uz-Cyrl-UZ"/>
        </w:rPr>
        <w:t>o‘’</w:t>
      </w:r>
      <w:r w:rsidRPr="00944292">
        <w:rPr>
          <w:lang w:val="uz-Cyrl-UZ"/>
        </w:rPr>
        <w:t>jiz-ul Bayon, ham ahli</w:t>
      </w:r>
      <w:r w:rsidR="004221DB" w:rsidRPr="004221DB">
        <w:rPr>
          <w:lang w:val="uz-Cyrl-UZ"/>
        </w:rPr>
        <w:t xml:space="preserve"> </w:t>
      </w:r>
      <w:r w:rsidR="004221DB" w:rsidRPr="00944292">
        <w:rPr>
          <w:lang w:val="uz-Cyrl-UZ"/>
        </w:rPr>
        <w:t>zikr</w:t>
      </w:r>
      <w:r w:rsidRPr="00944292">
        <w:rPr>
          <w:lang w:val="uz-Cyrl-UZ"/>
        </w:rPr>
        <w:t xml:space="preserve"> maqomi</w:t>
      </w:r>
      <w:r w:rsidR="004221DB" w:rsidRPr="004221DB">
        <w:rPr>
          <w:lang w:val="uz-Cyrl-UZ"/>
        </w:rPr>
        <w:t xml:space="preserve"> </w:t>
      </w:r>
      <w:r w:rsidR="004221DB" w:rsidRPr="00944292">
        <w:rPr>
          <w:lang w:val="uz-Cyrl-UZ"/>
        </w:rPr>
        <w:t>tavhid</w:t>
      </w:r>
      <w:r w:rsidRPr="00944292">
        <w:rPr>
          <w:lang w:val="uz-Cyrl-UZ"/>
        </w:rPr>
        <w:t xml:space="preserve">da bu </w:t>
      </w:r>
      <w:r w:rsidR="004221DB">
        <w:rPr>
          <w:lang w:val="uz-Latn-UZ"/>
        </w:rPr>
        <w:t>qudsiy</w:t>
      </w:r>
      <w:r w:rsidRPr="00944292">
        <w:rPr>
          <w:lang w:val="uz-Cyrl-UZ"/>
        </w:rPr>
        <w:t xml:space="preserve"> kalimani k</w:t>
      </w:r>
      <w:r w:rsidR="00317151">
        <w:rPr>
          <w:lang w:val="uz-Cyrl-UZ"/>
        </w:rPr>
        <w:t>o‘</w:t>
      </w:r>
      <w:r w:rsidRPr="00944292">
        <w:rPr>
          <w:lang w:val="uz-Cyrl-UZ"/>
        </w:rPr>
        <w:t xml:space="preserve">p takrorlaydilar dеya ilmalyaqiyn </w:t>
      </w:r>
      <w:r w:rsidR="004221DB" w:rsidRPr="004221DB">
        <w:rPr>
          <w:lang w:val="uz-Cyrl-UZ"/>
        </w:rPr>
        <w:t>bilan</w:t>
      </w:r>
      <w:r w:rsidRPr="00944292">
        <w:rPr>
          <w:lang w:val="uz-Cyrl-UZ"/>
        </w:rPr>
        <w:t xml:space="preserve"> bildim.</w:t>
      </w:r>
    </w:p>
    <w:p w14:paraId="33732FF6" w14:textId="77777777" w:rsidR="00BC4945" w:rsidRDefault="003816C3" w:rsidP="0012019B">
      <w:pPr>
        <w:pStyle w:val="af4"/>
        <w:spacing w:before="0" w:beforeAutospacing="0" w:after="240" w:afterAutospacing="0"/>
        <w:ind w:firstLine="720"/>
        <w:jc w:val="both"/>
        <w:rPr>
          <w:lang w:val="uz-Cyrl-UZ"/>
        </w:rPr>
      </w:pPr>
      <w:r w:rsidRPr="00F77059">
        <w:rPr>
          <w:lang w:val="uz-Cyrl-UZ"/>
        </w:rPr>
        <w:t>Ha</w:t>
      </w:r>
      <w:r w:rsidRPr="00944292">
        <w:rPr>
          <w:lang w:val="uz-Cyrl-UZ"/>
        </w:rPr>
        <w:t>, masalan</w:t>
      </w:r>
      <w:r w:rsidR="004221DB" w:rsidRPr="004221DB">
        <w:rPr>
          <w:lang w:val="uz-Cyrl-UZ"/>
        </w:rPr>
        <w:t>:</w:t>
      </w:r>
      <w:r w:rsidRPr="00944292">
        <w:rPr>
          <w:lang w:val="uz-Cyrl-UZ"/>
        </w:rPr>
        <w:t xml:space="preserve"> </w:t>
      </w:r>
      <w:r w:rsidR="004221DB" w:rsidRPr="004221DB">
        <w:rPr>
          <w:lang w:val="uz-Cyrl-UZ"/>
        </w:rPr>
        <w:t>B</w:t>
      </w:r>
      <w:r w:rsidRPr="00944292">
        <w:rPr>
          <w:lang w:val="uz-Cyrl-UZ"/>
        </w:rPr>
        <w:t>ir nuqta oq qo</w:t>
      </w:r>
      <w:r w:rsidR="00317151">
        <w:rPr>
          <w:lang w:val="uz-Cyrl-UZ"/>
        </w:rPr>
        <w:t>g‘</w:t>
      </w:r>
      <w:r w:rsidRPr="00944292">
        <w:rPr>
          <w:lang w:val="uz-Cyrl-UZ"/>
        </w:rPr>
        <w:t xml:space="preserve">ozda ikki-uch nuqta </w:t>
      </w:r>
      <w:r w:rsidRPr="00944292">
        <w:rPr>
          <w:lang w:val="uz-Latn-UZ"/>
        </w:rPr>
        <w:t>q</w:t>
      </w:r>
      <w:r w:rsidR="00317151">
        <w:rPr>
          <w:lang w:val="uz-Cyrl-UZ"/>
        </w:rPr>
        <w:t>o‘</w:t>
      </w:r>
      <w:r w:rsidRPr="00944292">
        <w:rPr>
          <w:lang w:val="uz-Cyrl-UZ"/>
        </w:rPr>
        <w:t xml:space="preserve">yilsa </w:t>
      </w:r>
      <w:r w:rsidR="004221DB" w:rsidRPr="004221DB">
        <w:rPr>
          <w:lang w:val="uz-Cyrl-UZ"/>
        </w:rPr>
        <w:t>arala</w:t>
      </w:r>
      <w:r w:rsidRPr="00944292">
        <w:rPr>
          <w:lang w:val="uz-Cyrl-UZ"/>
        </w:rPr>
        <w:t>shishi va bir odam har хil k</w:t>
      </w:r>
      <w:r w:rsidR="00317151">
        <w:rPr>
          <w:lang w:val="uz-Cyrl-UZ"/>
        </w:rPr>
        <w:t>o‘</w:t>
      </w:r>
      <w:r w:rsidRPr="00944292">
        <w:rPr>
          <w:lang w:val="uz-Cyrl-UZ"/>
        </w:rPr>
        <w:t>p vazifalarni bar</w:t>
      </w:r>
      <w:r w:rsidR="004221DB" w:rsidRPr="004221DB">
        <w:rPr>
          <w:lang w:val="uz-Cyrl-UZ"/>
        </w:rPr>
        <w:t>obar</w:t>
      </w:r>
      <w:r w:rsidRPr="00944292">
        <w:rPr>
          <w:lang w:val="uz-Cyrl-UZ"/>
        </w:rPr>
        <w:t xml:space="preserve"> bajarishi </w:t>
      </w:r>
      <w:r w:rsidR="004221DB" w:rsidRPr="004221DB">
        <w:rPr>
          <w:lang w:val="uz-Cyrl-UZ"/>
        </w:rPr>
        <w:t>bilan</w:t>
      </w:r>
      <w:r w:rsidRPr="00944292">
        <w:rPr>
          <w:lang w:val="uz-Cyrl-UZ"/>
        </w:rPr>
        <w:t xml:space="preserve"> chalkashishi va bir kichik </w:t>
      </w:r>
      <w:r w:rsidR="004221DB">
        <w:rPr>
          <w:lang w:val="uz-Latn-UZ"/>
        </w:rPr>
        <w:t>ziyhayot</w:t>
      </w:r>
      <w:r w:rsidRPr="00944292">
        <w:rPr>
          <w:lang w:val="uz-Cyrl-UZ"/>
        </w:rPr>
        <w:t>ga k</w:t>
      </w:r>
      <w:r w:rsidR="00317151">
        <w:rPr>
          <w:lang w:val="uz-Cyrl-UZ"/>
        </w:rPr>
        <w:t>o‘</w:t>
      </w:r>
      <w:r w:rsidRPr="00944292">
        <w:rPr>
          <w:lang w:val="uz-Cyrl-UZ"/>
        </w:rPr>
        <w:t xml:space="preserve">p yuklar yuklanishi </w:t>
      </w:r>
      <w:r w:rsidR="004221DB" w:rsidRPr="004221DB">
        <w:rPr>
          <w:lang w:val="uz-Cyrl-UZ"/>
        </w:rPr>
        <w:t>bilan</w:t>
      </w:r>
      <w:r w:rsidRPr="00944292">
        <w:rPr>
          <w:lang w:val="uz-Cyrl-UZ"/>
        </w:rPr>
        <w:t xml:space="preserve"> ostida ezil</w:t>
      </w:r>
      <w:r w:rsidR="004221DB" w:rsidRPr="004221DB">
        <w:rPr>
          <w:lang w:val="uz-Cyrl-UZ"/>
        </w:rPr>
        <w:t>gan</w:t>
      </w:r>
      <w:r w:rsidRPr="00944292">
        <w:rPr>
          <w:lang w:val="uz-Cyrl-UZ"/>
        </w:rPr>
        <w:t>i va bir til va bir quloq</w:t>
      </w:r>
      <w:r w:rsidR="00830BEC" w:rsidRPr="00830BEC">
        <w:rPr>
          <w:lang w:val="uz-Cyrl-UZ"/>
        </w:rPr>
        <w:t>qa</w:t>
      </w:r>
      <w:r w:rsidRPr="00944292">
        <w:rPr>
          <w:lang w:val="uz-Cyrl-UZ"/>
        </w:rPr>
        <w:t xml:space="preserve"> </w:t>
      </w:r>
      <w:r w:rsidR="004221DB" w:rsidRPr="004221DB">
        <w:rPr>
          <w:lang w:val="uz-Cyrl-UZ"/>
        </w:rPr>
        <w:t>ayni</w:t>
      </w:r>
      <w:r w:rsidRPr="00944292">
        <w:rPr>
          <w:lang w:val="uz-Cyrl-UZ"/>
        </w:rPr>
        <w:t xml:space="preserve"> </w:t>
      </w:r>
      <w:r w:rsidR="004221DB" w:rsidRPr="004221DB">
        <w:rPr>
          <w:lang w:val="uz-Cyrl-UZ"/>
        </w:rPr>
        <w:t>on</w:t>
      </w:r>
      <w:r w:rsidRPr="00944292">
        <w:rPr>
          <w:lang w:val="uz-Cyrl-UZ"/>
        </w:rPr>
        <w:t>da k</w:t>
      </w:r>
      <w:r w:rsidR="00317151">
        <w:rPr>
          <w:lang w:val="uz-Cyrl-UZ"/>
        </w:rPr>
        <w:t>o‘</w:t>
      </w:r>
      <w:r w:rsidRPr="00944292">
        <w:rPr>
          <w:lang w:val="uz-Cyrl-UZ"/>
        </w:rPr>
        <w:t>p</w:t>
      </w:r>
      <w:r w:rsidR="004221DB" w:rsidRPr="004221DB">
        <w:rPr>
          <w:lang w:val="uz-Cyrl-UZ"/>
        </w:rPr>
        <w:t>lab</w:t>
      </w:r>
      <w:r w:rsidRPr="00944292">
        <w:rPr>
          <w:lang w:val="uz-Cyrl-UZ"/>
        </w:rPr>
        <w:t xml:space="preserve"> kalimalarning baravariga chiqishi</w:t>
      </w:r>
      <w:r w:rsidR="004221DB" w:rsidRPr="004221DB">
        <w:rPr>
          <w:lang w:val="uz-Cyrl-UZ"/>
        </w:rPr>
        <w:t xml:space="preserve"> va kirishi</w:t>
      </w:r>
      <w:r w:rsidRPr="00944292">
        <w:rPr>
          <w:lang w:val="uz-Cyrl-UZ"/>
        </w:rPr>
        <w:t xml:space="preserve"> intizomini buzib </w:t>
      </w:r>
      <w:r w:rsidRPr="00944292">
        <w:rPr>
          <w:lang w:val="uz-Latn-UZ"/>
        </w:rPr>
        <w:t>q</w:t>
      </w:r>
      <w:r w:rsidR="00317151">
        <w:rPr>
          <w:lang w:val="uz-Latn-UZ"/>
        </w:rPr>
        <w:t>o‘</w:t>
      </w:r>
      <w:r w:rsidR="004221DB">
        <w:rPr>
          <w:lang w:val="uz-Latn-UZ"/>
        </w:rPr>
        <w:t>shil</w:t>
      </w:r>
      <w:r w:rsidRPr="00944292">
        <w:rPr>
          <w:lang w:val="uz-Latn-UZ"/>
        </w:rPr>
        <w:t>gani</w:t>
      </w:r>
      <w:r w:rsidRPr="00944292">
        <w:rPr>
          <w:lang w:val="uz-Cyrl-UZ"/>
        </w:rPr>
        <w:t xml:space="preserve"> holda; aynalyaqiyn k</w:t>
      </w:r>
      <w:r w:rsidR="00317151">
        <w:rPr>
          <w:lang w:val="uz-Cyrl-UZ"/>
        </w:rPr>
        <w:t>o‘</w:t>
      </w:r>
      <w:r w:rsidRPr="00944292">
        <w:rPr>
          <w:lang w:val="uz-Cyrl-UZ"/>
        </w:rPr>
        <w:t>rdimki</w:t>
      </w:r>
      <w:r w:rsidR="00830BEC" w:rsidRPr="00830BEC">
        <w:rPr>
          <w:lang w:val="uz-Cyrl-UZ"/>
        </w:rPr>
        <w:t>,</w:t>
      </w:r>
      <w:r w:rsidRPr="004221DB">
        <w:rPr>
          <w:rFonts w:ascii="Traditional Arabic" w:hAnsi="Traditional Arabic" w:cs="Traditional Arabic"/>
          <w:color w:val="FF0000"/>
          <w:lang w:val="uz-Cyrl-UZ"/>
        </w:rPr>
        <w:t> </w:t>
      </w:r>
      <w:r w:rsidRPr="004221DB">
        <w:rPr>
          <w:rFonts w:ascii="Traditional Arabic" w:hAnsi="Traditional Arabic" w:cs="Traditional Arabic"/>
          <w:color w:val="FF0000"/>
          <w:sz w:val="40"/>
          <w:szCs w:val="40"/>
          <w:rtl/>
          <w:lang w:val="uz-Cyrl-UZ"/>
        </w:rPr>
        <w:t>هُوَ</w:t>
      </w:r>
      <w:r w:rsidRPr="004221DB">
        <w:rPr>
          <w:rFonts w:ascii="Traditional Arabic" w:hAnsi="Traditional Arabic" w:cs="Traditional Arabic"/>
          <w:color w:val="FF0000"/>
          <w:lang w:val="uz-Cyrl-UZ"/>
        </w:rPr>
        <w:t xml:space="preserve"> </w:t>
      </w:r>
      <w:r w:rsidRPr="00944292">
        <w:rPr>
          <w:lang w:val="uz-Cyrl-UZ"/>
        </w:rPr>
        <w:t>ning kaliti</w:t>
      </w:r>
      <w:r w:rsidR="004221DB" w:rsidRPr="004221DB">
        <w:rPr>
          <w:lang w:val="uz-Cyrl-UZ"/>
        </w:rPr>
        <w:t xml:space="preserve"> bilan</w:t>
      </w:r>
      <w:r w:rsidRPr="00944292">
        <w:rPr>
          <w:lang w:val="uz-Cyrl-UZ"/>
        </w:rPr>
        <w:t xml:space="preserve"> va kompasi </w:t>
      </w:r>
      <w:r w:rsidR="004221DB" w:rsidRPr="004221DB">
        <w:rPr>
          <w:lang w:val="uz-Cyrl-UZ"/>
        </w:rPr>
        <w:t xml:space="preserve">bilan </w:t>
      </w:r>
      <w:r w:rsidRPr="00944292">
        <w:rPr>
          <w:lang w:val="uz-Cyrl-UZ"/>
        </w:rPr>
        <w:t xml:space="preserve">fikran sayohat </w:t>
      </w:r>
      <w:r w:rsidR="004221DB" w:rsidRPr="004221DB">
        <w:rPr>
          <w:lang w:val="uz-Cyrl-UZ"/>
        </w:rPr>
        <w:t>qil</w:t>
      </w:r>
      <w:r w:rsidRPr="00944292">
        <w:rPr>
          <w:lang w:val="uz-Cyrl-UZ"/>
        </w:rPr>
        <w:t>ganim havo unsurida</w:t>
      </w:r>
      <w:r w:rsidR="004221DB" w:rsidRPr="004221DB">
        <w:rPr>
          <w:lang w:val="uz-Cyrl-UZ"/>
        </w:rPr>
        <w:t>,</w:t>
      </w:r>
      <w:r w:rsidRPr="00944292">
        <w:rPr>
          <w:lang w:val="uz-Cyrl-UZ"/>
        </w:rPr>
        <w:t xml:space="preserve"> har bir parchasi</w:t>
      </w:r>
      <w:r w:rsidRPr="00944292">
        <w:rPr>
          <w:lang w:val="uz-Latn-UZ"/>
        </w:rPr>
        <w:t>,</w:t>
      </w:r>
      <w:r w:rsidRPr="00944292">
        <w:rPr>
          <w:lang w:val="uz-Cyrl-UZ"/>
        </w:rPr>
        <w:t xml:space="preserve"> hatto har bir zarrasi ichiga har хil minglab nuqtalar, harflar, kalimalar q</w:t>
      </w:r>
      <w:r w:rsidR="00317151">
        <w:rPr>
          <w:lang w:val="uz-Cyrl-UZ"/>
        </w:rPr>
        <w:t>o‘</w:t>
      </w:r>
      <w:r w:rsidRPr="00944292">
        <w:rPr>
          <w:lang w:val="uz-Cyrl-UZ"/>
        </w:rPr>
        <w:t>yilgani yoki q</w:t>
      </w:r>
      <w:r w:rsidR="00317151">
        <w:rPr>
          <w:lang w:val="uz-Cyrl-UZ"/>
        </w:rPr>
        <w:t>o‘</w:t>
      </w:r>
      <w:r w:rsidRPr="00944292">
        <w:rPr>
          <w:lang w:val="uz-Cyrl-UZ"/>
        </w:rPr>
        <w:t>yib b</w:t>
      </w:r>
      <w:r w:rsidR="00317151">
        <w:rPr>
          <w:lang w:val="uz-Cyrl-UZ"/>
        </w:rPr>
        <w:t>o‘</w:t>
      </w:r>
      <w:r w:rsidRPr="00944292">
        <w:rPr>
          <w:lang w:val="uz-Cyrl-UZ"/>
        </w:rPr>
        <w:t>l</w:t>
      </w:r>
      <w:r w:rsidR="004221DB" w:rsidRPr="004221DB">
        <w:rPr>
          <w:lang w:val="uz-Cyrl-UZ"/>
        </w:rPr>
        <w:t>gan</w:t>
      </w:r>
      <w:r w:rsidRPr="00944292">
        <w:rPr>
          <w:lang w:val="uz-Cyrl-UZ"/>
        </w:rPr>
        <w:t>i holda, q</w:t>
      </w:r>
      <w:r w:rsidR="00317151">
        <w:rPr>
          <w:lang w:val="uz-Cyrl-UZ"/>
        </w:rPr>
        <w:t>o‘</w:t>
      </w:r>
      <w:r w:rsidRPr="00944292">
        <w:rPr>
          <w:lang w:val="uz-Cyrl-UZ"/>
        </w:rPr>
        <w:t>sh</w:t>
      </w:r>
      <w:r w:rsidR="004221DB" w:rsidRPr="004221DB">
        <w:rPr>
          <w:lang w:val="uz-Cyrl-UZ"/>
        </w:rPr>
        <w:t>il</w:t>
      </w:r>
      <w:r w:rsidRPr="00944292">
        <w:rPr>
          <w:lang w:val="uz-Cyrl-UZ"/>
        </w:rPr>
        <w:t>maganini va intizomini buzmaganini; ham boshqa-boshqa juda k</w:t>
      </w:r>
      <w:r w:rsidR="00317151">
        <w:rPr>
          <w:lang w:val="uz-Cyrl-UZ"/>
        </w:rPr>
        <w:t>o‘</w:t>
      </w:r>
      <w:r w:rsidRPr="00944292">
        <w:rPr>
          <w:lang w:val="uz-Cyrl-UZ"/>
        </w:rPr>
        <w:t>p vazifalar bajargani holda, hеch chalkashmasdan qilinganini va u parchaga va zarraga juda k</w:t>
      </w:r>
      <w:r w:rsidR="00317151">
        <w:rPr>
          <w:lang w:val="uz-Cyrl-UZ"/>
        </w:rPr>
        <w:t>o‘</w:t>
      </w:r>
      <w:r w:rsidRPr="00944292">
        <w:rPr>
          <w:lang w:val="uz-Cyrl-UZ"/>
        </w:rPr>
        <w:t>p o</w:t>
      </w:r>
      <w:r w:rsidR="00317151">
        <w:rPr>
          <w:lang w:val="uz-Cyrl-UZ"/>
        </w:rPr>
        <w:t>g‘</w:t>
      </w:r>
      <w:r w:rsidRPr="00944292">
        <w:rPr>
          <w:lang w:val="uz-Cyrl-UZ"/>
        </w:rPr>
        <w:t>ir yuklar yuklangani holda</w:t>
      </w:r>
      <w:r w:rsidR="00830BEC" w:rsidRPr="00830BEC">
        <w:rPr>
          <w:lang w:val="uz-Cyrl-UZ"/>
        </w:rPr>
        <w:t>,</w:t>
      </w:r>
      <w:r w:rsidRPr="00944292">
        <w:rPr>
          <w:lang w:val="uz-Cyrl-UZ"/>
        </w:rPr>
        <w:t xml:space="preserve"> hеch zaiflik k</w:t>
      </w:r>
      <w:r w:rsidR="00317151">
        <w:rPr>
          <w:lang w:val="uz-Cyrl-UZ"/>
        </w:rPr>
        <w:t>o‘</w:t>
      </w:r>
      <w:r w:rsidRPr="00944292">
        <w:rPr>
          <w:lang w:val="uz-Cyrl-UZ"/>
        </w:rPr>
        <w:t xml:space="preserve">rsatmasdan, orqada qolmasdan intizom </w:t>
      </w:r>
      <w:r w:rsidR="00705E2A" w:rsidRPr="00705E2A">
        <w:rPr>
          <w:lang w:val="uz-Cyrl-UZ"/>
        </w:rPr>
        <w:t>bilan</w:t>
      </w:r>
      <w:r w:rsidRPr="00944292">
        <w:rPr>
          <w:lang w:val="uz-Cyrl-UZ"/>
        </w:rPr>
        <w:t xml:space="preserve"> tashiganini; ham minglab boshqa-boshqa kalima, boshqa-boshqa tarzda, ma</w:t>
      </w:r>
      <w:r w:rsidR="00317151">
        <w:rPr>
          <w:lang w:val="uz-Cyrl-UZ"/>
        </w:rPr>
        <w:t>’</w:t>
      </w:r>
      <w:r w:rsidRPr="00944292">
        <w:rPr>
          <w:lang w:val="uz-Cyrl-UZ"/>
        </w:rPr>
        <w:t xml:space="preserve">noda </w:t>
      </w:r>
      <w:r w:rsidR="00317151">
        <w:rPr>
          <w:lang w:val="uz-Cyrl-UZ"/>
        </w:rPr>
        <w:t>o‘</w:t>
      </w:r>
      <w:r w:rsidR="00705E2A" w:rsidRPr="00705E2A">
        <w:rPr>
          <w:lang w:val="uz-Cyrl-UZ"/>
        </w:rPr>
        <w:t>sha</w:t>
      </w:r>
      <w:r w:rsidRPr="00944292">
        <w:rPr>
          <w:lang w:val="uz-Cyrl-UZ"/>
        </w:rPr>
        <w:t xml:space="preserve"> kichginagina quloq va tillarga </w:t>
      </w:r>
      <w:r w:rsidRPr="00944292">
        <w:rPr>
          <w:lang w:val="uz-Latn-UZ"/>
        </w:rPr>
        <w:t>mukammal</w:t>
      </w:r>
      <w:r w:rsidRPr="00944292">
        <w:rPr>
          <w:lang w:val="uz-Cyrl-UZ"/>
        </w:rPr>
        <w:t xml:space="preserve"> intizom </w:t>
      </w:r>
      <w:r w:rsidR="00705E2A" w:rsidRPr="00705E2A">
        <w:rPr>
          <w:lang w:val="uz-Cyrl-UZ"/>
        </w:rPr>
        <w:t>bilan</w:t>
      </w:r>
      <w:r w:rsidRPr="00944292">
        <w:rPr>
          <w:lang w:val="uz-Cyrl-UZ"/>
        </w:rPr>
        <w:t xml:space="preserve"> kеlib</w:t>
      </w:r>
      <w:r w:rsidR="00705E2A" w:rsidRPr="00705E2A">
        <w:rPr>
          <w:lang w:val="uz-Cyrl-UZ"/>
        </w:rPr>
        <w:t xml:space="preserve"> </w:t>
      </w:r>
      <w:r w:rsidRPr="00944292">
        <w:rPr>
          <w:lang w:val="uz-Cyrl-UZ"/>
        </w:rPr>
        <w:t>chiqib, hеch q</w:t>
      </w:r>
      <w:r w:rsidR="00317151">
        <w:rPr>
          <w:lang w:val="uz-Cyrl-UZ"/>
        </w:rPr>
        <w:t>o‘</w:t>
      </w:r>
      <w:r w:rsidRPr="00944292">
        <w:rPr>
          <w:lang w:val="uz-Cyrl-UZ"/>
        </w:rPr>
        <w:t>sh</w:t>
      </w:r>
      <w:r w:rsidR="00705E2A" w:rsidRPr="00705E2A">
        <w:rPr>
          <w:lang w:val="uz-Cyrl-UZ"/>
        </w:rPr>
        <w:t>il</w:t>
      </w:r>
      <w:r w:rsidRPr="00944292">
        <w:rPr>
          <w:lang w:val="uz-Cyrl-UZ"/>
        </w:rPr>
        <w:t xml:space="preserve">masdan, buzilmasdan </w:t>
      </w:r>
      <w:r w:rsidR="00317151">
        <w:rPr>
          <w:lang w:val="uz-Cyrl-UZ"/>
        </w:rPr>
        <w:t>o‘</w:t>
      </w:r>
      <w:r w:rsidR="00705E2A" w:rsidRPr="00705E2A">
        <w:rPr>
          <w:lang w:val="uz-Cyrl-UZ"/>
        </w:rPr>
        <w:t>sha</w:t>
      </w:r>
      <w:r w:rsidRPr="00944292">
        <w:rPr>
          <w:lang w:val="uz-Cyrl-UZ"/>
        </w:rPr>
        <w:t xml:space="preserve"> kichkinagina quloqlarga kirib, </w:t>
      </w:r>
      <w:r w:rsidR="00317151">
        <w:rPr>
          <w:lang w:val="uz-Cyrl-UZ"/>
        </w:rPr>
        <w:t>o‘</w:t>
      </w:r>
      <w:r w:rsidR="00705E2A" w:rsidRPr="00705E2A">
        <w:rPr>
          <w:lang w:val="uz-Cyrl-UZ"/>
        </w:rPr>
        <w:t>sha</w:t>
      </w:r>
      <w:r w:rsidRPr="00944292">
        <w:rPr>
          <w:lang w:val="uz-Cyrl-UZ"/>
        </w:rPr>
        <w:t xml:space="preserve"> </w:t>
      </w:r>
      <w:r w:rsidR="00317151">
        <w:rPr>
          <w:lang w:val="uz-Cyrl-UZ"/>
        </w:rPr>
        <w:t>g‘</w:t>
      </w:r>
      <w:r w:rsidRPr="00944292">
        <w:rPr>
          <w:lang w:val="uz-Cyrl-UZ"/>
        </w:rPr>
        <w:t>oyat nozik</w:t>
      </w:r>
      <w:r w:rsidR="00705E2A" w:rsidRPr="00705E2A">
        <w:rPr>
          <w:lang w:val="uz-Cyrl-UZ"/>
        </w:rPr>
        <w:t>kina</w:t>
      </w:r>
      <w:r w:rsidRPr="00944292">
        <w:rPr>
          <w:lang w:val="uz-Cyrl-UZ"/>
        </w:rPr>
        <w:t xml:space="preserve"> tillardan chiqqani va </w:t>
      </w:r>
      <w:r w:rsidR="00317151">
        <w:rPr>
          <w:lang w:val="uz-Cyrl-UZ"/>
        </w:rPr>
        <w:t>o‘</w:t>
      </w:r>
      <w:r w:rsidR="00705E2A" w:rsidRPr="00705E2A">
        <w:rPr>
          <w:lang w:val="uz-Cyrl-UZ"/>
        </w:rPr>
        <w:t>sha</w:t>
      </w:r>
      <w:r w:rsidRPr="00944292">
        <w:rPr>
          <w:lang w:val="uz-Cyrl-UZ"/>
        </w:rPr>
        <w:t xml:space="preserve"> har zarra va har parcha</w:t>
      </w:r>
      <w:r w:rsidR="00705E2A" w:rsidRPr="00705E2A">
        <w:rPr>
          <w:lang w:val="uz-Cyrl-UZ"/>
        </w:rPr>
        <w:t>cha</w:t>
      </w:r>
      <w:r w:rsidRPr="00944292">
        <w:rPr>
          <w:lang w:val="uz-Cyrl-UZ"/>
        </w:rPr>
        <w:t xml:space="preserve"> bu </w:t>
      </w:r>
      <w:r w:rsidR="00705E2A" w:rsidRPr="00705E2A">
        <w:rPr>
          <w:lang w:val="uz-Cyrl-UZ"/>
        </w:rPr>
        <w:t>ajib</w:t>
      </w:r>
      <w:r w:rsidRPr="00944292">
        <w:rPr>
          <w:lang w:val="uz-Cyrl-UZ"/>
        </w:rPr>
        <w:t xml:space="preserve"> vazifalarini ado etish bilan birga </w:t>
      </w:r>
      <w:r w:rsidRPr="00944292">
        <w:rPr>
          <w:lang w:val="uz-Latn-UZ"/>
        </w:rPr>
        <w:t>mukammal</w:t>
      </w:r>
      <w:r w:rsidRPr="00944292">
        <w:rPr>
          <w:lang w:val="uz-Cyrl-UZ"/>
        </w:rPr>
        <w:t xml:space="preserve"> erkinlik </w:t>
      </w:r>
      <w:r w:rsidR="00705E2A" w:rsidRPr="00705E2A">
        <w:rPr>
          <w:lang w:val="uz-Cyrl-UZ"/>
        </w:rPr>
        <w:t>bilan</w:t>
      </w:r>
      <w:r w:rsidRPr="00944292">
        <w:rPr>
          <w:lang w:val="uz-Cyrl-UZ"/>
        </w:rPr>
        <w:t xml:space="preserve"> j</w:t>
      </w:r>
      <w:r w:rsidR="00705E2A" w:rsidRPr="00705E2A">
        <w:rPr>
          <w:lang w:val="uz-Cyrl-UZ"/>
        </w:rPr>
        <w:t>a</w:t>
      </w:r>
      <w:r w:rsidRPr="00944292">
        <w:rPr>
          <w:lang w:val="uz-Cyrl-UZ"/>
        </w:rPr>
        <w:t xml:space="preserve">zbadorona hol tili </w:t>
      </w:r>
      <w:r w:rsidR="00705E2A" w:rsidRPr="00705E2A">
        <w:rPr>
          <w:lang w:val="uz-Cyrl-UZ"/>
        </w:rPr>
        <w:t>b</w:t>
      </w:r>
      <w:r w:rsidRPr="00944292">
        <w:rPr>
          <w:lang w:val="uz-Cyrl-UZ"/>
        </w:rPr>
        <w:t>ila</w:t>
      </w:r>
      <w:r w:rsidR="00705E2A" w:rsidRPr="00705E2A">
        <w:rPr>
          <w:lang w:val="uz-Cyrl-UZ"/>
        </w:rPr>
        <w:t>n</w:t>
      </w:r>
      <w:r w:rsidRPr="00944292">
        <w:rPr>
          <w:lang w:val="uz-Cyrl-UZ"/>
        </w:rPr>
        <w:t xml:space="preserve"> va mazkur haqiqatning shahodati va lisoni </w:t>
      </w:r>
      <w:r w:rsidR="00705E2A" w:rsidRPr="00705E2A">
        <w:rPr>
          <w:lang w:val="uz-Cyrl-UZ"/>
        </w:rPr>
        <w:t>b</w:t>
      </w:r>
      <w:r w:rsidRPr="00944292">
        <w:rPr>
          <w:lang w:val="uz-Cyrl-UZ"/>
        </w:rPr>
        <w:t>ila</w:t>
      </w:r>
      <w:r w:rsidR="00705E2A" w:rsidRPr="00705E2A">
        <w:rPr>
          <w:lang w:val="uz-Cyrl-UZ"/>
        </w:rPr>
        <w:t>n</w:t>
      </w:r>
      <w:r w:rsidRPr="00705E2A">
        <w:rPr>
          <w:rFonts w:ascii="Traditional Arabic" w:hAnsi="Traditional Arabic" w:cs="Traditional Arabic"/>
          <w:color w:val="FF0000"/>
          <w:lang w:val="uz-Cyrl-UZ"/>
        </w:rPr>
        <w:t> </w:t>
      </w:r>
      <w:r w:rsidRPr="00705E2A">
        <w:rPr>
          <w:rFonts w:ascii="Traditional Arabic" w:hAnsi="Traditional Arabic" w:cs="Traditional Arabic"/>
          <w:color w:val="FF0000"/>
          <w:sz w:val="40"/>
          <w:szCs w:val="40"/>
          <w:rtl/>
          <w:lang w:val="uz-Cyrl-UZ"/>
        </w:rPr>
        <w:t>لاَ اِلهَ اِلاَّ هُوَ</w:t>
      </w:r>
      <w:r w:rsidRPr="00705E2A">
        <w:rPr>
          <w:rFonts w:ascii="Traditional Arabic" w:hAnsi="Traditional Arabic" w:cs="Traditional Arabic"/>
          <w:color w:val="FF0000"/>
          <w:lang w:val="uz-Cyrl-UZ"/>
        </w:rPr>
        <w:t xml:space="preserve"> </w:t>
      </w:r>
      <w:r w:rsidRPr="00944292">
        <w:rPr>
          <w:lang w:val="uz-Cyrl-UZ"/>
        </w:rPr>
        <w:t>va</w:t>
      </w:r>
      <w:r w:rsidR="00705E2A" w:rsidRPr="00705E2A">
        <w:rPr>
          <w:sz w:val="28"/>
          <w:szCs w:val="28"/>
          <w:lang w:val="uz-Cyrl-UZ"/>
        </w:rPr>
        <w:t xml:space="preserve"> </w:t>
      </w:r>
      <w:r w:rsidR="00705E2A" w:rsidRPr="00705E2A">
        <w:rPr>
          <w:rFonts w:ascii="Traditional Arabic" w:hAnsi="Traditional Arabic" w:cs="Traditional Arabic"/>
          <w:color w:val="FF0000"/>
          <w:sz w:val="40"/>
          <w:szCs w:val="40"/>
          <w:rtl/>
        </w:rPr>
        <w:t>قُلْ هُوَ اللَّهُ</w:t>
      </w:r>
      <w:r w:rsidRPr="00944292">
        <w:rPr>
          <w:rFonts w:hint="cs"/>
          <w:lang w:val="uz-Cyrl-UZ"/>
        </w:rPr>
        <w:t xml:space="preserve"> </w:t>
      </w:r>
      <w:r w:rsidRPr="00944292">
        <w:rPr>
          <w:lang w:val="uz-Cyrl-UZ"/>
        </w:rPr>
        <w:t>dеb kеza</w:t>
      </w:r>
      <w:r w:rsidR="00705E2A" w:rsidRPr="00705E2A">
        <w:rPr>
          <w:lang w:val="uz-Cyrl-UZ"/>
        </w:rPr>
        <w:t>di</w:t>
      </w:r>
      <w:r w:rsidRPr="00944292">
        <w:rPr>
          <w:lang w:val="uz-Cyrl-UZ"/>
        </w:rPr>
        <w:t xml:space="preserve"> va t</w:t>
      </w:r>
      <w:r w:rsidR="00317151">
        <w:rPr>
          <w:lang w:val="uz-Cyrl-UZ"/>
        </w:rPr>
        <w:t>o‘</w:t>
      </w:r>
      <w:r w:rsidRPr="00944292">
        <w:rPr>
          <w:lang w:val="uz-Cyrl-UZ"/>
        </w:rPr>
        <w:t>fon</w:t>
      </w:r>
      <w:r w:rsidR="00705E2A" w:rsidRPr="00705E2A">
        <w:rPr>
          <w:lang w:val="uz-Cyrl-UZ"/>
        </w:rPr>
        <w:t>larning</w:t>
      </w:r>
      <w:r w:rsidRPr="00944292">
        <w:rPr>
          <w:lang w:val="uz-Cyrl-UZ"/>
        </w:rPr>
        <w:t xml:space="preserve"> va yashin va chaqmoq va momaqaldiroq kabi havoni t</w:t>
      </w:r>
      <w:r w:rsidR="00317151">
        <w:rPr>
          <w:lang w:val="uz-Cyrl-UZ"/>
        </w:rPr>
        <w:t>o‘</w:t>
      </w:r>
      <w:r w:rsidRPr="00944292">
        <w:rPr>
          <w:lang w:val="uz-Cyrl-UZ"/>
        </w:rPr>
        <w:t>qnashtiruvchi t</w:t>
      </w:r>
      <w:r w:rsidR="00317151">
        <w:rPr>
          <w:lang w:val="uz-Cyrl-UZ"/>
        </w:rPr>
        <w:t>o‘</w:t>
      </w:r>
      <w:r w:rsidRPr="00944292">
        <w:rPr>
          <w:lang w:val="uz-Cyrl-UZ"/>
        </w:rPr>
        <w:t>lqinlar ichida intizomini va vazifalarini hеch buzmay</w:t>
      </w:r>
      <w:r w:rsidR="00705E2A" w:rsidRPr="00705E2A">
        <w:rPr>
          <w:lang w:val="uz-Cyrl-UZ"/>
        </w:rPr>
        <w:t>di</w:t>
      </w:r>
      <w:r w:rsidRPr="00944292">
        <w:rPr>
          <w:lang w:val="uz-Cyrl-UZ"/>
        </w:rPr>
        <w:t xml:space="preserve"> va chalkashmay</w:t>
      </w:r>
      <w:r w:rsidR="00705E2A" w:rsidRPr="00705E2A">
        <w:rPr>
          <w:lang w:val="uz-Cyrl-UZ"/>
        </w:rPr>
        <w:t>di</w:t>
      </w:r>
      <w:r w:rsidRPr="00944292">
        <w:rPr>
          <w:lang w:val="uz-Cyrl-UZ"/>
        </w:rPr>
        <w:t xml:space="preserve"> va bir ish boshqa bir ishga monе</w:t>
      </w:r>
      <w:r w:rsidRPr="00944292">
        <w:rPr>
          <w:lang w:val="uz-Latn-UZ"/>
        </w:rPr>
        <w:t xml:space="preserve"> </w:t>
      </w:r>
      <w:r w:rsidRPr="00944292">
        <w:rPr>
          <w:lang w:val="uz-Cyrl-UZ"/>
        </w:rPr>
        <w:t>b</w:t>
      </w:r>
      <w:r w:rsidR="00317151">
        <w:rPr>
          <w:lang w:val="uz-Cyrl-UZ"/>
        </w:rPr>
        <w:t>o‘</w:t>
      </w:r>
      <w:r w:rsidRPr="00944292">
        <w:rPr>
          <w:lang w:val="uz-Cyrl-UZ"/>
        </w:rPr>
        <w:t>lmay</w:t>
      </w:r>
      <w:r w:rsidR="00705E2A" w:rsidRPr="00705E2A">
        <w:rPr>
          <w:lang w:val="uz-Cyrl-UZ"/>
        </w:rPr>
        <w:t>di</w:t>
      </w:r>
      <w:r w:rsidRPr="00944292">
        <w:rPr>
          <w:lang w:val="uz-Cyrl-UZ"/>
        </w:rPr>
        <w:t xml:space="preserve">... </w:t>
      </w:r>
      <w:r w:rsidR="00705E2A" w:rsidRPr="00705E2A">
        <w:rPr>
          <w:lang w:val="uz-Cyrl-UZ"/>
        </w:rPr>
        <w:t>m</w:t>
      </w:r>
      <w:r w:rsidRPr="00944292">
        <w:rPr>
          <w:lang w:val="uz-Cyrl-UZ"/>
        </w:rPr>
        <w:t>еn aynalyaqiyn mushohada etdim.</w:t>
      </w:r>
    </w:p>
    <w:p w14:paraId="6503BF1D" w14:textId="77777777" w:rsidR="00250237" w:rsidRDefault="003816C3" w:rsidP="0012019B">
      <w:pPr>
        <w:pStyle w:val="af4"/>
        <w:spacing w:before="0" w:beforeAutospacing="0" w:after="240" w:afterAutospacing="0"/>
        <w:ind w:firstLine="720"/>
        <w:jc w:val="both"/>
        <w:rPr>
          <w:lang w:val="uz-Cyrl-UZ"/>
        </w:rPr>
      </w:pPr>
      <w:r w:rsidRPr="00944292">
        <w:rPr>
          <w:lang w:val="uz-Cyrl-UZ"/>
        </w:rPr>
        <w:t>Dеmak, yo har bir zarra va har bir parcha havoda nihoya</w:t>
      </w:r>
      <w:r w:rsidRPr="00944292">
        <w:rPr>
          <w:lang w:val="uz-Latn-UZ"/>
        </w:rPr>
        <w:t>t</w:t>
      </w:r>
      <w:r w:rsidRPr="00944292">
        <w:rPr>
          <w:lang w:val="uz-Cyrl-UZ"/>
        </w:rPr>
        <w:t>siz bir hikmat va nihoya</w:t>
      </w:r>
      <w:r w:rsidRPr="00944292">
        <w:rPr>
          <w:lang w:val="uz-Latn-UZ"/>
        </w:rPr>
        <w:t>t</w:t>
      </w:r>
      <w:r w:rsidRPr="00944292">
        <w:rPr>
          <w:lang w:val="uz-Cyrl-UZ"/>
        </w:rPr>
        <w:t>siz bir ilmi, irodasi va nihoya</w:t>
      </w:r>
      <w:r w:rsidRPr="00944292">
        <w:rPr>
          <w:lang w:val="uz-Latn-UZ"/>
        </w:rPr>
        <w:t>t</w:t>
      </w:r>
      <w:r w:rsidRPr="00944292">
        <w:rPr>
          <w:lang w:val="uz-Cyrl-UZ"/>
        </w:rPr>
        <w:t>siz bir quvvati, qudrati va b</w:t>
      </w:r>
      <w:r w:rsidR="00250237" w:rsidRPr="00250237">
        <w:rPr>
          <w:lang w:val="uz-Cyrl-UZ"/>
        </w:rPr>
        <w:t>archa</w:t>
      </w:r>
      <w:r w:rsidRPr="00944292">
        <w:rPr>
          <w:lang w:val="uz-Cyrl-UZ"/>
        </w:rPr>
        <w:t xml:space="preserve"> zarralarga hokim</w:t>
      </w:r>
      <w:r w:rsidR="00250237" w:rsidRPr="00250237">
        <w:rPr>
          <w:lang w:val="uz-Cyrl-UZ"/>
        </w:rPr>
        <w:t xml:space="preserve">i </w:t>
      </w:r>
      <w:r w:rsidR="00250237" w:rsidRPr="00944292">
        <w:rPr>
          <w:lang w:val="uz-Cyrl-UZ"/>
        </w:rPr>
        <w:t>mutlaq</w:t>
      </w:r>
      <w:r w:rsidRPr="00944292">
        <w:rPr>
          <w:lang w:val="uz-Latn-UZ"/>
        </w:rPr>
        <w:t xml:space="preserve"> </w:t>
      </w:r>
      <w:r w:rsidRPr="00944292">
        <w:rPr>
          <w:lang w:val="uz-Cyrl-UZ"/>
        </w:rPr>
        <w:t>bir хossalari b</w:t>
      </w:r>
      <w:r w:rsidR="00317151">
        <w:rPr>
          <w:lang w:val="uz-Cyrl-UZ"/>
        </w:rPr>
        <w:t>o‘</w:t>
      </w:r>
      <w:r w:rsidRPr="00944292">
        <w:rPr>
          <w:lang w:val="uz-Cyrl-UZ"/>
        </w:rPr>
        <w:t>lishi lozimdirki, bu ishlarga sabab b</w:t>
      </w:r>
      <w:r w:rsidR="00317151">
        <w:rPr>
          <w:lang w:val="uz-Cyrl-UZ"/>
        </w:rPr>
        <w:t>o‘</w:t>
      </w:r>
      <w:r w:rsidRPr="00944292">
        <w:rPr>
          <w:lang w:val="uz-Cyrl-UZ"/>
        </w:rPr>
        <w:t>la olsin. Bu esa zarralar adadicha mahol va botildir. Hеch bir shayton ham buni х</w:t>
      </w:r>
      <w:r w:rsidR="00250237" w:rsidRPr="00250237">
        <w:rPr>
          <w:lang w:val="uz-Cyrl-UZ"/>
        </w:rPr>
        <w:t>otir</w:t>
      </w:r>
      <w:r w:rsidRPr="00944292">
        <w:rPr>
          <w:lang w:val="uz-Cyrl-UZ"/>
        </w:rPr>
        <w:t>ga kеltirolma</w:t>
      </w:r>
      <w:r w:rsidR="00250237" w:rsidRPr="00250237">
        <w:rPr>
          <w:lang w:val="uz-Cyrl-UZ"/>
        </w:rPr>
        <w:t>ydi</w:t>
      </w:r>
      <w:r w:rsidRPr="00944292">
        <w:rPr>
          <w:lang w:val="uz-Cyrl-UZ"/>
        </w:rPr>
        <w:t>. Unday b</w:t>
      </w:r>
      <w:r w:rsidR="00317151">
        <w:rPr>
          <w:lang w:val="uz-Cyrl-UZ"/>
        </w:rPr>
        <w:t>o‘</w:t>
      </w:r>
      <w:r w:rsidRPr="00944292">
        <w:rPr>
          <w:lang w:val="uz-Cyrl-UZ"/>
        </w:rPr>
        <w:t>lsa</w:t>
      </w:r>
      <w:r w:rsidR="00250237" w:rsidRPr="00250237">
        <w:rPr>
          <w:lang w:val="uz-Cyrl-UZ"/>
        </w:rPr>
        <w:t>,</w:t>
      </w:r>
      <w:r w:rsidRPr="00944292">
        <w:rPr>
          <w:lang w:val="uz-Cyrl-UZ"/>
        </w:rPr>
        <w:t xml:space="preserve"> bu sahifa</w:t>
      </w:r>
      <w:r w:rsidR="00250237">
        <w:rPr>
          <w:lang w:val="uz-Latn-UZ"/>
        </w:rPr>
        <w:t>-</w:t>
      </w:r>
      <w:r w:rsidRPr="00944292">
        <w:rPr>
          <w:lang w:val="uz-Latn-UZ"/>
        </w:rPr>
        <w:t>i</w:t>
      </w:r>
      <w:r w:rsidR="00250237">
        <w:rPr>
          <w:lang w:val="uz-Latn-UZ"/>
        </w:rPr>
        <w:t xml:space="preserve"> </w:t>
      </w:r>
      <w:r w:rsidR="00250237" w:rsidRPr="00944292">
        <w:rPr>
          <w:lang w:val="uz-Cyrl-UZ"/>
        </w:rPr>
        <w:t>havo</w:t>
      </w:r>
      <w:r w:rsidRPr="00944292">
        <w:rPr>
          <w:lang w:val="uz-Cyrl-UZ"/>
        </w:rPr>
        <w:t xml:space="preserve"> haqqalyaqiyn, aynalyaqiyn, ilmalyaqiyn darajasida yaqqol Zoti Zuljalolning hadsiz chеksiz ilmi va hikmat </w:t>
      </w:r>
      <w:r w:rsidR="00250237" w:rsidRPr="00250237">
        <w:rPr>
          <w:lang w:val="uz-Cyrl-UZ"/>
        </w:rPr>
        <w:t>bilan</w:t>
      </w:r>
      <w:r w:rsidRPr="00944292">
        <w:rPr>
          <w:lang w:val="uz-Cyrl-UZ"/>
        </w:rPr>
        <w:t xml:space="preserve"> ishlatgan </w:t>
      </w:r>
      <w:r w:rsidR="00250237" w:rsidRPr="00250237">
        <w:rPr>
          <w:lang w:val="uz-Cyrl-UZ"/>
        </w:rPr>
        <w:t xml:space="preserve">qalami </w:t>
      </w:r>
      <w:r w:rsidRPr="00944292">
        <w:rPr>
          <w:lang w:val="uz-Cyrl-UZ"/>
        </w:rPr>
        <w:t xml:space="preserve">qudrat va qadarning almashuvchi sahifasi va bir </w:t>
      </w:r>
      <w:r w:rsidR="00250237" w:rsidRPr="00250237">
        <w:rPr>
          <w:lang w:val="uz-Cyrl-UZ"/>
        </w:rPr>
        <w:t>L</w:t>
      </w:r>
      <w:r w:rsidRPr="00944292">
        <w:rPr>
          <w:lang w:val="uz-Cyrl-UZ"/>
        </w:rPr>
        <w:t xml:space="preserve">avhi </w:t>
      </w:r>
      <w:r w:rsidR="00250237" w:rsidRPr="00250237">
        <w:rPr>
          <w:lang w:val="uz-Cyrl-UZ"/>
        </w:rPr>
        <w:t>M</w:t>
      </w:r>
      <w:r w:rsidRPr="00944292">
        <w:rPr>
          <w:lang w:val="uz-Cyrl-UZ"/>
        </w:rPr>
        <w:t>ahfuzning olami</w:t>
      </w:r>
      <w:r w:rsidR="00250237" w:rsidRPr="00250237">
        <w:rPr>
          <w:lang w:val="uz-Cyrl-UZ"/>
        </w:rPr>
        <w:t xml:space="preserve"> ta</w:t>
      </w:r>
      <w:r w:rsidR="00317151">
        <w:rPr>
          <w:lang w:val="uz-Cyrl-UZ"/>
        </w:rPr>
        <w:t>g‘</w:t>
      </w:r>
      <w:r w:rsidR="00250237" w:rsidRPr="00250237">
        <w:rPr>
          <w:lang w:val="uz-Cyrl-UZ"/>
        </w:rPr>
        <w:t>ayyur</w:t>
      </w:r>
      <w:r w:rsidRPr="00944292">
        <w:rPr>
          <w:lang w:val="uz-Cyrl-UZ"/>
        </w:rPr>
        <w:t xml:space="preserve">da va </w:t>
      </w:r>
      <w:r w:rsidR="00317151">
        <w:rPr>
          <w:lang w:val="uz-Cyrl-UZ"/>
        </w:rPr>
        <w:t>o‘</w:t>
      </w:r>
      <w:r w:rsidRPr="00944292">
        <w:rPr>
          <w:lang w:val="uz-Cyrl-UZ"/>
        </w:rPr>
        <w:t>zgar</w:t>
      </w:r>
      <w:r w:rsidRPr="00944292">
        <w:rPr>
          <w:lang w:val="uz-Latn-UZ"/>
        </w:rPr>
        <w:t>uvchan</w:t>
      </w:r>
      <w:r w:rsidRPr="00944292">
        <w:rPr>
          <w:lang w:val="uz-Cyrl-UZ"/>
        </w:rPr>
        <w:t xml:space="preserve"> </w:t>
      </w:r>
      <w:r w:rsidR="00830BEC">
        <w:rPr>
          <w:lang w:val="uz-Latn-UZ"/>
        </w:rPr>
        <w:t>ishlar</w:t>
      </w:r>
      <w:r w:rsidRPr="00944292">
        <w:rPr>
          <w:lang w:val="uz-Latn-UZ"/>
        </w:rPr>
        <w:t>i</w:t>
      </w:r>
      <w:r w:rsidRPr="00944292">
        <w:rPr>
          <w:lang w:val="uz-Cyrl-UZ"/>
        </w:rPr>
        <w:t>da bir lavhi mahv va isbot nom</w:t>
      </w:r>
      <w:r w:rsidR="00250237" w:rsidRPr="00250237">
        <w:rPr>
          <w:lang w:val="uz-Cyrl-UZ"/>
        </w:rPr>
        <w:t xml:space="preserve">li </w:t>
      </w:r>
      <w:r w:rsidRPr="00944292">
        <w:rPr>
          <w:lang w:val="uz-Cyrl-UZ"/>
        </w:rPr>
        <w:t xml:space="preserve">yozib </w:t>
      </w:r>
      <w:r w:rsidR="00317151">
        <w:rPr>
          <w:lang w:val="uz-Cyrl-UZ"/>
        </w:rPr>
        <w:t>o‘</w:t>
      </w:r>
      <w:r w:rsidR="00250237" w:rsidRPr="00250237">
        <w:rPr>
          <w:lang w:val="uz-Cyrl-UZ"/>
        </w:rPr>
        <w:t>chirad</w:t>
      </w:r>
      <w:r w:rsidRPr="00944292">
        <w:rPr>
          <w:lang w:val="uz-Cyrl-UZ"/>
        </w:rPr>
        <w:t>igan taхtasi hukmidadir.</w:t>
      </w:r>
    </w:p>
    <w:p w14:paraId="5BC7B811" w14:textId="77777777" w:rsidR="003816C3" w:rsidRPr="00944292" w:rsidRDefault="003816C3" w:rsidP="0012019B">
      <w:pPr>
        <w:pStyle w:val="af4"/>
        <w:spacing w:before="0" w:beforeAutospacing="0" w:after="240" w:afterAutospacing="0"/>
        <w:ind w:firstLine="720"/>
        <w:jc w:val="both"/>
        <w:rPr>
          <w:lang w:val="tr-TR"/>
        </w:rPr>
      </w:pPr>
      <w:r w:rsidRPr="00944292">
        <w:rPr>
          <w:lang w:val="uz-Cyrl-UZ"/>
        </w:rPr>
        <w:t xml:space="preserve">Хullas, havo unsurining birgina </w:t>
      </w:r>
      <w:r w:rsidRPr="00944292">
        <w:rPr>
          <w:lang w:val="uz-Latn-UZ"/>
        </w:rPr>
        <w:t>ovozlarni uzatishi</w:t>
      </w:r>
      <w:r w:rsidRPr="00944292">
        <w:rPr>
          <w:lang w:val="uz-Cyrl-UZ"/>
        </w:rPr>
        <w:t xml:space="preserve"> </w:t>
      </w:r>
      <w:r w:rsidRPr="00944292">
        <w:rPr>
          <w:lang w:val="tr-TR"/>
        </w:rPr>
        <w:t xml:space="preserve">vazifasida mazkur </w:t>
      </w:r>
      <w:r w:rsidR="00250237">
        <w:rPr>
          <w:lang w:val="tr-TR"/>
        </w:rPr>
        <w:t xml:space="preserve">jilva-i </w:t>
      </w:r>
      <w:r w:rsidRPr="00944292">
        <w:rPr>
          <w:lang w:val="tr-TR"/>
        </w:rPr>
        <w:t>vahdoniyati va mazkur ajoyib</w:t>
      </w:r>
      <w:r w:rsidR="00250237">
        <w:rPr>
          <w:lang w:val="tr-TR"/>
        </w:rPr>
        <w:t>ot</w:t>
      </w:r>
      <w:r w:rsidRPr="00944292">
        <w:rPr>
          <w:lang w:val="tr-TR"/>
        </w:rPr>
        <w:t>ni k</w:t>
      </w:r>
      <w:r w:rsidR="00317151">
        <w:rPr>
          <w:lang w:val="tr-TR"/>
        </w:rPr>
        <w:t>o‘</w:t>
      </w:r>
      <w:r w:rsidRPr="00944292">
        <w:rPr>
          <w:lang w:val="tr-TR"/>
        </w:rPr>
        <w:t>rsatgani hamda zalolatning hadsiz mahol</w:t>
      </w:r>
      <w:r w:rsidR="00250237">
        <w:rPr>
          <w:lang w:val="tr-TR"/>
        </w:rPr>
        <w:t>lig</w:t>
      </w:r>
      <w:r w:rsidRPr="00944292">
        <w:rPr>
          <w:lang w:val="tr-TR"/>
        </w:rPr>
        <w:t xml:space="preserve">ini </w:t>
      </w:r>
      <w:r w:rsidR="00250237">
        <w:rPr>
          <w:lang w:val="tr-TR"/>
        </w:rPr>
        <w:t>izhor</w:t>
      </w:r>
      <w:r w:rsidRPr="00944292">
        <w:rPr>
          <w:lang w:val="tr-TR"/>
        </w:rPr>
        <w:t xml:space="preserve"> </w:t>
      </w:r>
      <w:r w:rsidR="00250237">
        <w:rPr>
          <w:lang w:val="tr-TR"/>
        </w:rPr>
        <w:t>qil</w:t>
      </w:r>
      <w:r w:rsidRPr="00944292">
        <w:rPr>
          <w:lang w:val="tr-TR"/>
        </w:rPr>
        <w:t xml:space="preserve">gani kabi, </w:t>
      </w:r>
      <w:r w:rsidRPr="00944292">
        <w:rPr>
          <w:lang w:val="uz-Cyrl-UZ"/>
        </w:rPr>
        <w:t xml:space="preserve">havo </w:t>
      </w:r>
      <w:r w:rsidRPr="00944292">
        <w:rPr>
          <w:lang w:val="tr-TR"/>
        </w:rPr>
        <w:t>unsurining boshqa ahamiyatli vazifalaridan  biri</w:t>
      </w:r>
      <w:r w:rsidR="00250237" w:rsidRPr="00250237">
        <w:rPr>
          <w:lang w:val="uz-Cyrl-UZ"/>
        </w:rPr>
        <w:t xml:space="preserve"> ham</w:t>
      </w:r>
      <w:r w:rsidRPr="00944292">
        <w:rPr>
          <w:lang w:val="tr-TR"/>
        </w:rPr>
        <w:t xml:space="preserve"> elеktr, </w:t>
      </w:r>
      <w:r w:rsidRPr="00944292">
        <w:rPr>
          <w:lang w:val="uz-Cyrl-UZ"/>
        </w:rPr>
        <w:t>tortish</w:t>
      </w:r>
      <w:r w:rsidRPr="00944292">
        <w:rPr>
          <w:lang w:val="tr-TR"/>
        </w:rPr>
        <w:t xml:space="preserve">, </w:t>
      </w:r>
      <w:r w:rsidRPr="00944292">
        <w:rPr>
          <w:lang w:val="uz-Cyrl-UZ"/>
        </w:rPr>
        <w:t>itarish</w:t>
      </w:r>
      <w:r w:rsidRPr="00944292">
        <w:rPr>
          <w:lang w:val="tr-TR"/>
        </w:rPr>
        <w:t>, ziyo kabi boshqa latif</w:t>
      </w:r>
      <w:r w:rsidRPr="00944292">
        <w:rPr>
          <w:lang w:val="uz-Cyrl-UZ"/>
        </w:rPr>
        <w:t>alar</w:t>
      </w:r>
      <w:r w:rsidRPr="00944292">
        <w:rPr>
          <w:lang w:val="tr-TR"/>
        </w:rPr>
        <w:t>ni</w:t>
      </w:r>
      <w:r w:rsidRPr="00944292">
        <w:rPr>
          <w:lang w:val="uz-Cyrl-UZ"/>
        </w:rPr>
        <w:t>ng</w:t>
      </w:r>
      <w:r w:rsidRPr="00944292">
        <w:rPr>
          <w:lang w:val="tr-TR"/>
        </w:rPr>
        <w:t xml:space="preserve"> uzatishda chalkashmay </w:t>
      </w:r>
      <w:r w:rsidR="00250237">
        <w:rPr>
          <w:lang w:val="tr-TR"/>
        </w:rPr>
        <w:t>intizomli tarzda</w:t>
      </w:r>
      <w:r w:rsidRPr="00944292">
        <w:rPr>
          <w:lang w:val="tr-TR"/>
        </w:rPr>
        <w:t xml:space="preserve"> </w:t>
      </w:r>
      <w:r w:rsidRPr="00944292">
        <w:rPr>
          <w:lang w:val="uz-Latn-UZ"/>
        </w:rPr>
        <w:t>ovozlar</w:t>
      </w:r>
      <w:r w:rsidRPr="00944292">
        <w:rPr>
          <w:lang w:val="tr-TR"/>
        </w:rPr>
        <w:t xml:space="preserve"> </w:t>
      </w:r>
      <w:r w:rsidR="00250237" w:rsidRPr="00250237">
        <w:rPr>
          <w:lang w:val="uz-Cyrl-UZ"/>
        </w:rPr>
        <w:t>uzatilishi</w:t>
      </w:r>
      <w:r w:rsidRPr="00944292">
        <w:rPr>
          <w:lang w:val="uz-Cyrl-UZ"/>
        </w:rPr>
        <w:t>dagi</w:t>
      </w:r>
      <w:r w:rsidRPr="00944292">
        <w:rPr>
          <w:lang w:val="tr-TR"/>
        </w:rPr>
        <w:t xml:space="preserve"> vazifa</w:t>
      </w:r>
      <w:r w:rsidRPr="00944292">
        <w:rPr>
          <w:lang w:val="uz-Cyrl-UZ"/>
        </w:rPr>
        <w:t>n</w:t>
      </w:r>
      <w:r w:rsidRPr="00944292">
        <w:rPr>
          <w:lang w:val="tr-TR"/>
        </w:rPr>
        <w:t xml:space="preserve">i </w:t>
      </w:r>
      <w:r w:rsidRPr="00944292">
        <w:rPr>
          <w:lang w:val="uz-Cyrl-UZ"/>
        </w:rPr>
        <w:t>qilgani</w:t>
      </w:r>
      <w:r w:rsidRPr="00944292">
        <w:rPr>
          <w:lang w:val="tr-TR"/>
        </w:rPr>
        <w:t xml:space="preserve"> ayni </w:t>
      </w:r>
      <w:r w:rsidRPr="00944292">
        <w:rPr>
          <w:lang w:val="uz-Cyrl-UZ"/>
        </w:rPr>
        <w:t>zamonda,</w:t>
      </w:r>
      <w:r w:rsidRPr="00944292">
        <w:rPr>
          <w:lang w:val="tr-TR"/>
        </w:rPr>
        <w:t xml:space="preserve"> b</w:t>
      </w:r>
      <w:r w:rsidR="00B32D05">
        <w:rPr>
          <w:lang w:val="tr-TR"/>
        </w:rPr>
        <w:t>archa</w:t>
      </w:r>
      <w:r w:rsidRPr="00944292">
        <w:rPr>
          <w:lang w:val="tr-TR"/>
        </w:rPr>
        <w:t xml:space="preserve"> nabotot va hayvonotga </w:t>
      </w:r>
      <w:r w:rsidRPr="00944292">
        <w:rPr>
          <w:lang w:val="uz-Cyrl-UZ"/>
        </w:rPr>
        <w:t>nafas olish</w:t>
      </w:r>
      <w:r w:rsidRPr="00944292">
        <w:rPr>
          <w:lang w:val="tr-TR"/>
        </w:rPr>
        <w:t xml:space="preserve"> va </w:t>
      </w:r>
      <w:r w:rsidR="00B32D05">
        <w:rPr>
          <w:lang w:val="tr-TR"/>
        </w:rPr>
        <w:t>changlanish</w:t>
      </w:r>
      <w:r w:rsidRPr="00944292">
        <w:rPr>
          <w:lang w:val="tr-TR"/>
        </w:rPr>
        <w:t xml:space="preserve"> kabi hayotga zarur </w:t>
      </w:r>
      <w:r w:rsidRPr="00944292">
        <w:rPr>
          <w:lang w:val="uz-Cyrl-UZ"/>
        </w:rPr>
        <w:t>b</w:t>
      </w:r>
      <w:r w:rsidR="00317151">
        <w:rPr>
          <w:lang w:val="uz-Cyrl-UZ"/>
        </w:rPr>
        <w:t>o‘</w:t>
      </w:r>
      <w:r w:rsidRPr="00944292">
        <w:rPr>
          <w:lang w:val="uz-Cyrl-UZ"/>
        </w:rPr>
        <w:t xml:space="preserve">lgan </w:t>
      </w:r>
      <w:r w:rsidRPr="00944292">
        <w:rPr>
          <w:lang w:val="tr-TR"/>
        </w:rPr>
        <w:t xml:space="preserve">lozim narsalarni mukammal intizom </w:t>
      </w:r>
      <w:r w:rsidR="00B32D05">
        <w:rPr>
          <w:lang w:val="tr-TR"/>
        </w:rPr>
        <w:t>bilan</w:t>
      </w:r>
      <w:r w:rsidRPr="00944292">
        <w:rPr>
          <w:lang w:val="tr-TR"/>
        </w:rPr>
        <w:t xml:space="preserve"> y</w:t>
      </w:r>
      <w:r w:rsidRPr="00944292">
        <w:rPr>
          <w:lang w:val="uz-Cyrl-UZ"/>
        </w:rPr>
        <w:t>еtishtir</w:t>
      </w:r>
      <w:r w:rsidR="00B32D05" w:rsidRPr="00B32D05">
        <w:rPr>
          <w:lang w:val="uz-Cyrl-UZ"/>
        </w:rPr>
        <w:t xml:space="preserve">adi, </w:t>
      </w:r>
      <w:r w:rsidRPr="00944292">
        <w:rPr>
          <w:lang w:val="uz-Latn-UZ"/>
        </w:rPr>
        <w:t>a</w:t>
      </w:r>
      <w:r w:rsidRPr="00944292">
        <w:rPr>
          <w:lang w:val="tr-TR"/>
        </w:rPr>
        <w:t>mr va iroda</w:t>
      </w:r>
      <w:r w:rsidR="00B32D05">
        <w:rPr>
          <w:lang w:val="tr-TR"/>
        </w:rPr>
        <w:t>-i Ilohiya</w:t>
      </w:r>
      <w:r w:rsidRPr="00944292">
        <w:rPr>
          <w:lang w:val="uz-Cyrl-UZ"/>
        </w:rPr>
        <w:t>ning</w:t>
      </w:r>
      <w:r w:rsidRPr="00944292">
        <w:rPr>
          <w:lang w:val="tr-TR"/>
        </w:rPr>
        <w:t xml:space="preserve"> bir </w:t>
      </w:r>
      <w:r w:rsidR="00B32D05">
        <w:rPr>
          <w:lang w:val="tr-TR"/>
        </w:rPr>
        <w:t>A</w:t>
      </w:r>
      <w:r w:rsidRPr="00944292">
        <w:rPr>
          <w:lang w:val="tr-TR"/>
        </w:rPr>
        <w:t xml:space="preserve">rshi </w:t>
      </w:r>
      <w:r w:rsidR="00B32D05">
        <w:rPr>
          <w:lang w:val="tr-TR"/>
        </w:rPr>
        <w:t>b</w:t>
      </w:r>
      <w:r w:rsidR="00317151">
        <w:rPr>
          <w:lang w:val="tr-TR"/>
        </w:rPr>
        <w:t>o‘</w:t>
      </w:r>
      <w:r w:rsidR="00B32D05">
        <w:rPr>
          <w:lang w:val="tr-TR"/>
        </w:rPr>
        <w:t>lg</w:t>
      </w:r>
      <w:r w:rsidRPr="00944292">
        <w:rPr>
          <w:lang w:val="tr-TR"/>
        </w:rPr>
        <w:t>anini qat</w:t>
      </w:r>
      <w:r w:rsidR="00317151">
        <w:rPr>
          <w:lang w:val="tr-TR"/>
        </w:rPr>
        <w:t>’</w:t>
      </w:r>
      <w:r w:rsidRPr="00944292">
        <w:rPr>
          <w:lang w:val="tr-TR"/>
        </w:rPr>
        <w:t xml:space="preserve">iy bir suratda isbot </w:t>
      </w:r>
      <w:r w:rsidR="00B32D05">
        <w:rPr>
          <w:lang w:val="tr-TR"/>
        </w:rPr>
        <w:t>qiladi</w:t>
      </w:r>
      <w:r w:rsidRPr="00944292">
        <w:rPr>
          <w:lang w:val="tr-TR"/>
        </w:rPr>
        <w:t xml:space="preserve"> </w:t>
      </w:r>
      <w:r w:rsidR="00B32D05" w:rsidRPr="00B32D05">
        <w:rPr>
          <w:lang w:val="uz-Cyrl-UZ"/>
        </w:rPr>
        <w:t>v</w:t>
      </w:r>
      <w:r w:rsidRPr="00944292">
        <w:rPr>
          <w:lang w:val="tr-TR"/>
        </w:rPr>
        <w:t xml:space="preserve">a </w:t>
      </w:r>
      <w:r w:rsidRPr="00944292">
        <w:rPr>
          <w:lang w:val="uz-Latn-UZ"/>
        </w:rPr>
        <w:t>daydi</w:t>
      </w:r>
      <w:r w:rsidRPr="00944292">
        <w:rPr>
          <w:lang w:val="uz-Cyrl-UZ"/>
        </w:rPr>
        <w:t xml:space="preserve"> tasodif va k</w:t>
      </w:r>
      <w:r w:rsidR="00317151">
        <w:rPr>
          <w:lang w:val="uz-Cyrl-UZ"/>
        </w:rPr>
        <w:t>o‘</w:t>
      </w:r>
      <w:r w:rsidRPr="00944292">
        <w:rPr>
          <w:lang w:val="uz-Cyrl-UZ"/>
        </w:rPr>
        <w:t>r quvvat va kar</w:t>
      </w:r>
      <w:r w:rsidRPr="00944292">
        <w:rPr>
          <w:lang w:val="tr-TR"/>
        </w:rPr>
        <w:t xml:space="preserve"> tabiat va </w:t>
      </w:r>
      <w:r w:rsidR="00B32D05">
        <w:rPr>
          <w:lang w:val="tr-TR"/>
        </w:rPr>
        <w:t>chalkash</w:t>
      </w:r>
      <w:r w:rsidRPr="00944292">
        <w:rPr>
          <w:lang w:val="tr-TR"/>
        </w:rPr>
        <w:t xml:space="preserve">, </w:t>
      </w:r>
      <w:r w:rsidRPr="00944292">
        <w:rPr>
          <w:lang w:val="uz-Cyrl-UZ"/>
        </w:rPr>
        <w:t>nishon</w:t>
      </w:r>
      <w:r w:rsidRPr="00944292">
        <w:rPr>
          <w:lang w:val="tr-TR"/>
        </w:rPr>
        <w:t>siz sabablar va ojiz, jo</w:t>
      </w:r>
      <w:r w:rsidRPr="00944292">
        <w:rPr>
          <w:lang w:val="uz-Cyrl-UZ"/>
        </w:rPr>
        <w:t>nsiz</w:t>
      </w:r>
      <w:r w:rsidRPr="00944292">
        <w:rPr>
          <w:lang w:val="tr-TR"/>
        </w:rPr>
        <w:t xml:space="preserve">, johil moddalar bu </w:t>
      </w:r>
      <w:r w:rsidRPr="00944292">
        <w:rPr>
          <w:lang w:val="uz-Cyrl-UZ"/>
        </w:rPr>
        <w:t xml:space="preserve">havo </w:t>
      </w:r>
      <w:r w:rsidRPr="00944292">
        <w:rPr>
          <w:lang w:val="tr-TR"/>
        </w:rPr>
        <w:t>sahifa</w:t>
      </w:r>
      <w:r w:rsidRPr="00944292">
        <w:rPr>
          <w:lang w:val="uz-Cyrl-UZ"/>
        </w:rPr>
        <w:t>s</w:t>
      </w:r>
      <w:r w:rsidRPr="00944292">
        <w:rPr>
          <w:lang w:val="tr-TR"/>
        </w:rPr>
        <w:t>ining kitobatiga va vazifalariga aralashishi hеch bir jihat</w:t>
      </w:r>
      <w:r w:rsidRPr="00944292">
        <w:rPr>
          <w:lang w:val="uz-Cyrl-UZ"/>
        </w:rPr>
        <w:t xml:space="preserve"> </w:t>
      </w:r>
      <w:r w:rsidR="00B32D05" w:rsidRPr="00B32D05">
        <w:rPr>
          <w:lang w:val="uz-Cyrl-UZ"/>
        </w:rPr>
        <w:t>bilan</w:t>
      </w:r>
      <w:r w:rsidRPr="00944292">
        <w:rPr>
          <w:lang w:val="tr-TR"/>
        </w:rPr>
        <w:t xml:space="preserve"> ehtimol va imkoni </w:t>
      </w:r>
      <w:r w:rsidR="00B32D05">
        <w:rPr>
          <w:lang w:val="tr-TR"/>
        </w:rPr>
        <w:t>b</w:t>
      </w:r>
      <w:r w:rsidR="00317151">
        <w:rPr>
          <w:lang w:val="tr-TR"/>
        </w:rPr>
        <w:t>o‘</w:t>
      </w:r>
      <w:r w:rsidRPr="00944292">
        <w:rPr>
          <w:lang w:val="tr-TR"/>
        </w:rPr>
        <w:t>l</w:t>
      </w:r>
      <w:r w:rsidR="00B32D05">
        <w:rPr>
          <w:lang w:val="tr-TR"/>
        </w:rPr>
        <w:t>magan</w:t>
      </w:r>
      <w:r w:rsidRPr="00944292">
        <w:rPr>
          <w:lang w:val="tr-TR"/>
        </w:rPr>
        <w:t xml:space="preserve">ini aynalyaqiyn darajasida isbot </w:t>
      </w:r>
      <w:r w:rsidR="00B32D05">
        <w:rPr>
          <w:lang w:val="tr-TR"/>
        </w:rPr>
        <w:t>qil</w:t>
      </w:r>
      <w:r w:rsidRPr="00944292">
        <w:rPr>
          <w:lang w:val="tr-TR"/>
        </w:rPr>
        <w:t>gani</w:t>
      </w:r>
      <w:r w:rsidRPr="00944292">
        <w:rPr>
          <w:lang w:val="uz-Cyrl-UZ"/>
        </w:rPr>
        <w:t>ga</w:t>
      </w:r>
      <w:r w:rsidRPr="00944292">
        <w:rPr>
          <w:lang w:val="tr-TR"/>
        </w:rPr>
        <w:t xml:space="preserve"> qat</w:t>
      </w:r>
      <w:r w:rsidR="00317151">
        <w:rPr>
          <w:lang w:val="tr-TR"/>
        </w:rPr>
        <w:t>’</w:t>
      </w:r>
      <w:r w:rsidRPr="00944292">
        <w:rPr>
          <w:lang w:val="tr-TR"/>
        </w:rPr>
        <w:t>iy qanoat kеltirdim</w:t>
      </w:r>
      <w:r w:rsidRPr="00944292">
        <w:rPr>
          <w:lang w:val="uz-Cyrl-UZ"/>
        </w:rPr>
        <w:t xml:space="preserve"> v</w:t>
      </w:r>
      <w:r w:rsidRPr="00944292">
        <w:rPr>
          <w:lang w:val="tr-TR"/>
        </w:rPr>
        <w:t>a har bir zarra va har bir parcha lisoni</w:t>
      </w:r>
      <w:r w:rsidR="00B32D05">
        <w:rPr>
          <w:lang w:val="tr-TR"/>
        </w:rPr>
        <w:t xml:space="preserve"> </w:t>
      </w:r>
      <w:r w:rsidR="00B32D05" w:rsidRPr="00944292">
        <w:rPr>
          <w:lang w:val="tr-TR"/>
        </w:rPr>
        <w:t>hol</w:t>
      </w:r>
      <w:r w:rsidRPr="00944292">
        <w:rPr>
          <w:lang w:val="tr-TR"/>
        </w:rPr>
        <w:t xml:space="preserve"> </w:t>
      </w:r>
      <w:r w:rsidR="00B32D05">
        <w:rPr>
          <w:lang w:val="tr-TR"/>
        </w:rPr>
        <w:t>b</w:t>
      </w:r>
      <w:r w:rsidRPr="00944292">
        <w:rPr>
          <w:lang w:val="tr-TR"/>
        </w:rPr>
        <w:t>ila</w:t>
      </w:r>
      <w:r w:rsidR="00B32D05">
        <w:rPr>
          <w:lang w:val="tr-TR"/>
        </w:rPr>
        <w:t>n</w:t>
      </w:r>
      <w:r w:rsidRPr="00B32D05">
        <w:rPr>
          <w:rFonts w:ascii="Traditional Arabic" w:hAnsi="Traditional Arabic" w:cs="Traditional Arabic"/>
          <w:color w:val="FF0000"/>
          <w:lang w:val="tr-TR"/>
        </w:rPr>
        <w:t xml:space="preserve">  </w:t>
      </w:r>
      <w:r w:rsidRPr="00B32D05">
        <w:rPr>
          <w:rFonts w:ascii="Traditional Arabic" w:hAnsi="Traditional Arabic" w:cs="Traditional Arabic"/>
          <w:color w:val="FF0000"/>
          <w:sz w:val="40"/>
          <w:szCs w:val="40"/>
          <w:rtl/>
          <w:lang w:val="tr-TR"/>
        </w:rPr>
        <w:t>لاَ اِلهَ اِلاَّ هُوَ</w:t>
      </w:r>
      <w:r w:rsidRPr="00B32D05">
        <w:rPr>
          <w:rFonts w:ascii="Traditional Arabic" w:hAnsi="Traditional Arabic" w:cs="Traditional Arabic"/>
          <w:color w:val="FF0000"/>
          <w:sz w:val="40"/>
          <w:szCs w:val="40"/>
          <w:lang w:val="uz-Cyrl-UZ"/>
        </w:rPr>
        <w:t xml:space="preserve"> </w:t>
      </w:r>
      <w:r w:rsidRPr="00944292">
        <w:rPr>
          <w:lang w:val="uz-Cyrl-UZ"/>
        </w:rPr>
        <w:t xml:space="preserve">va </w:t>
      </w:r>
      <w:r w:rsidR="00B32D05" w:rsidRPr="00B32D05">
        <w:rPr>
          <w:rFonts w:ascii="Times New Roman TUR" w:hAnsi="Times New Roman TUR" w:cs="Times New Roman TUR"/>
          <w:color w:val="000000"/>
          <w:lang w:val="uz-Cyrl-UZ"/>
        </w:rPr>
        <w:t xml:space="preserve"> </w:t>
      </w:r>
      <w:r w:rsidR="00B32D05" w:rsidRPr="00B32D05">
        <w:rPr>
          <w:rFonts w:ascii="Traditional Arabic" w:hAnsi="Traditional Arabic" w:cs="Traditional Arabic"/>
          <w:color w:val="FF0000"/>
          <w:sz w:val="36"/>
          <w:szCs w:val="36"/>
          <w:lang w:val="uz-Cyrl-UZ"/>
        </w:rPr>
        <w:t xml:space="preserve"> </w:t>
      </w:r>
      <w:r w:rsidR="00B32D05" w:rsidRPr="00B32D05">
        <w:rPr>
          <w:rFonts w:ascii="Traditional Arabic" w:hAnsi="Traditional Arabic" w:cs="Traditional Arabic"/>
          <w:color w:val="FF0000"/>
          <w:sz w:val="40"/>
          <w:szCs w:val="40"/>
          <w:rtl/>
        </w:rPr>
        <w:t>قُلْ هُوَ اللَّهُ</w:t>
      </w:r>
      <w:r w:rsidR="00B32D05" w:rsidRPr="00B32D05">
        <w:rPr>
          <w:rFonts w:ascii="Times New Roman TUR" w:hAnsi="Times New Roman TUR" w:cs="Times New Roman TUR"/>
          <w:color w:val="000000"/>
          <w:sz w:val="28"/>
          <w:szCs w:val="28"/>
          <w:lang w:val="uz-Cyrl-UZ"/>
        </w:rPr>
        <w:t xml:space="preserve"> </w:t>
      </w:r>
      <w:r w:rsidRPr="00944292">
        <w:rPr>
          <w:lang w:val="uz-Cyrl-UZ"/>
        </w:rPr>
        <w:t>d</w:t>
      </w:r>
      <w:r w:rsidRPr="00944292">
        <w:rPr>
          <w:lang w:val="tr-TR"/>
        </w:rPr>
        <w:t>е</w:t>
      </w:r>
      <w:r w:rsidR="00B32D05">
        <w:rPr>
          <w:lang w:val="tr-TR"/>
        </w:rPr>
        <w:t>gan</w:t>
      </w:r>
      <w:r w:rsidRPr="00944292">
        <w:rPr>
          <w:lang w:val="tr-TR"/>
        </w:rPr>
        <w:t xml:space="preserve">larini bildim va </w:t>
      </w:r>
      <w:r w:rsidRPr="00944292">
        <w:rPr>
          <w:lang w:val="tr-TR"/>
        </w:rPr>
        <w:lastRenderedPageBreak/>
        <w:t>bu</w:t>
      </w:r>
      <w:r w:rsidRPr="00B32D05">
        <w:rPr>
          <w:rFonts w:ascii="Traditional Arabic" w:hAnsi="Traditional Arabic" w:cs="Traditional Arabic"/>
          <w:color w:val="FF0000"/>
          <w:lang w:val="tr-TR"/>
        </w:rPr>
        <w:t> </w:t>
      </w:r>
      <w:r w:rsidRPr="00B32D05">
        <w:rPr>
          <w:rFonts w:ascii="Traditional Arabic" w:hAnsi="Traditional Arabic" w:cs="Traditional Arabic"/>
          <w:color w:val="FF0000"/>
          <w:sz w:val="40"/>
          <w:szCs w:val="40"/>
          <w:rtl/>
          <w:lang w:val="tr-TR"/>
        </w:rPr>
        <w:t>هُوَ</w:t>
      </w:r>
      <w:r w:rsidRPr="00B32D05">
        <w:rPr>
          <w:rFonts w:ascii="Traditional Arabic" w:hAnsi="Traditional Arabic" w:cs="Traditional Arabic"/>
          <w:color w:val="FF0000"/>
          <w:lang w:val="tr-TR"/>
        </w:rPr>
        <w:t xml:space="preserve"> </w:t>
      </w:r>
      <w:r w:rsidRPr="00944292">
        <w:rPr>
          <w:lang w:val="tr-TR"/>
        </w:rPr>
        <w:t xml:space="preserve"> kaliti </w:t>
      </w:r>
      <w:r w:rsidR="00B32D05">
        <w:rPr>
          <w:lang w:val="tr-TR"/>
        </w:rPr>
        <w:t>b</w:t>
      </w:r>
      <w:r w:rsidRPr="00944292">
        <w:rPr>
          <w:lang w:val="tr-TR"/>
        </w:rPr>
        <w:t>ila</w:t>
      </w:r>
      <w:r w:rsidR="00B32D05">
        <w:rPr>
          <w:lang w:val="tr-TR"/>
        </w:rPr>
        <w:t>n</w:t>
      </w:r>
      <w:r w:rsidRPr="00944292">
        <w:rPr>
          <w:lang w:val="tr-TR"/>
        </w:rPr>
        <w:t xml:space="preserve"> havoning moddiy jihatidagi bu ajoyib</w:t>
      </w:r>
      <w:r w:rsidR="00B32D05">
        <w:rPr>
          <w:lang w:val="tr-TR"/>
        </w:rPr>
        <w:t>ot</w:t>
      </w:r>
      <w:r w:rsidRPr="00944292">
        <w:rPr>
          <w:lang w:val="tr-TR"/>
        </w:rPr>
        <w:t>ni k</w:t>
      </w:r>
      <w:r w:rsidR="00317151">
        <w:rPr>
          <w:lang w:val="tr-TR"/>
        </w:rPr>
        <w:t>o‘</w:t>
      </w:r>
      <w:r w:rsidRPr="00944292">
        <w:rPr>
          <w:lang w:val="tr-TR"/>
        </w:rPr>
        <w:t>rganim kabi, havo unsuri ham bir</w:t>
      </w:r>
      <w:r w:rsidRPr="00B32D05">
        <w:rPr>
          <w:rFonts w:ascii="Traditional Arabic" w:hAnsi="Traditional Arabic" w:cs="Traditional Arabic"/>
          <w:color w:val="FF0000"/>
          <w:lang w:val="tr-TR"/>
        </w:rPr>
        <w:t xml:space="preserve"> </w:t>
      </w:r>
      <w:r w:rsidRPr="00B32D05">
        <w:rPr>
          <w:rFonts w:ascii="Traditional Arabic" w:hAnsi="Traditional Arabic" w:cs="Traditional Arabic"/>
          <w:color w:val="FF0000"/>
          <w:sz w:val="40"/>
          <w:szCs w:val="40"/>
          <w:rtl/>
          <w:lang w:val="tr-TR"/>
        </w:rPr>
        <w:t>هُوَ</w:t>
      </w:r>
      <w:r w:rsidRPr="00B32D05">
        <w:rPr>
          <w:rFonts w:ascii="Traditional Arabic" w:hAnsi="Traditional Arabic" w:cs="Traditional Arabic"/>
          <w:color w:val="FF0000"/>
          <w:sz w:val="40"/>
          <w:szCs w:val="40"/>
          <w:lang w:val="uz-Cyrl-UZ"/>
        </w:rPr>
        <w:t xml:space="preserve"> </w:t>
      </w:r>
      <w:r w:rsidR="00317151">
        <w:rPr>
          <w:lang w:val="tr-TR"/>
        </w:rPr>
        <w:t>o‘</w:t>
      </w:r>
      <w:r w:rsidRPr="00944292">
        <w:rPr>
          <w:lang w:val="tr-TR"/>
        </w:rPr>
        <w:t>laroq olami</w:t>
      </w:r>
      <w:r w:rsidR="00B32D05">
        <w:rPr>
          <w:lang w:val="tr-TR"/>
        </w:rPr>
        <w:t xml:space="preserve"> </w:t>
      </w:r>
      <w:r w:rsidR="00B32D05" w:rsidRPr="00944292">
        <w:rPr>
          <w:lang w:val="tr-TR"/>
        </w:rPr>
        <w:t>misol</w:t>
      </w:r>
      <w:r w:rsidRPr="00944292">
        <w:rPr>
          <w:lang w:val="tr-TR"/>
        </w:rPr>
        <w:t xml:space="preserve"> va olami</w:t>
      </w:r>
      <w:r w:rsidR="00B32D05">
        <w:rPr>
          <w:lang w:val="tr-TR"/>
        </w:rPr>
        <w:t xml:space="preserve"> </w:t>
      </w:r>
      <w:r w:rsidR="00B32D05" w:rsidRPr="00944292">
        <w:rPr>
          <w:lang w:val="tr-TR"/>
        </w:rPr>
        <w:t>ma</w:t>
      </w:r>
      <w:r w:rsidR="00317151">
        <w:rPr>
          <w:lang w:val="tr-TR"/>
        </w:rPr>
        <w:t>’</w:t>
      </w:r>
      <w:r w:rsidR="00B32D05" w:rsidRPr="00944292">
        <w:rPr>
          <w:lang w:val="tr-TR"/>
        </w:rPr>
        <w:t>no</w:t>
      </w:r>
      <w:r w:rsidRPr="00944292">
        <w:rPr>
          <w:lang w:val="tr-TR"/>
        </w:rPr>
        <w:t>ga bir kalit b</w:t>
      </w:r>
      <w:r w:rsidR="00317151">
        <w:rPr>
          <w:lang w:val="tr-TR"/>
        </w:rPr>
        <w:t>o‘</w:t>
      </w:r>
      <w:r w:rsidRPr="00944292">
        <w:rPr>
          <w:lang w:val="tr-TR"/>
        </w:rPr>
        <w:t>ldi.</w:t>
      </w:r>
    </w:p>
    <w:p w14:paraId="17ED39AC" w14:textId="77777777" w:rsidR="0084279A" w:rsidRDefault="003816C3" w:rsidP="0012019B">
      <w:pPr>
        <w:autoSpaceDE w:val="0"/>
        <w:autoSpaceDN w:val="0"/>
        <w:adjustRightInd w:val="0"/>
        <w:ind w:firstLine="706"/>
        <w:jc w:val="both"/>
        <w:rPr>
          <w:rFonts w:ascii="Times New Roman TUR" w:hAnsi="Times New Roman TUR" w:cs="Times New Roman TUR"/>
          <w:color w:val="000000"/>
        </w:rPr>
      </w:pPr>
      <w:r w:rsidRPr="00944292">
        <w:rPr>
          <w:lang w:val="uz-Cyrl-UZ"/>
        </w:rPr>
        <w:t>Davomi hozircha yozdirilmadi. Umumga minglab</w:t>
      </w:r>
      <w:r w:rsidRPr="00944292">
        <w:rPr>
          <w:sz w:val="44"/>
          <w:szCs w:val="44"/>
          <w:lang w:val="uz-Cyrl-UZ"/>
        </w:rPr>
        <w:t xml:space="preserve"> </w:t>
      </w:r>
      <w:r w:rsidRPr="00944292">
        <w:rPr>
          <w:lang w:val="uz-Cyrl-UZ"/>
        </w:rPr>
        <w:t>salom.</w:t>
      </w:r>
    </w:p>
    <w:p w14:paraId="02CA38A1" w14:textId="77777777" w:rsidR="0084279A" w:rsidRPr="00163198" w:rsidRDefault="00B32D05" w:rsidP="0012019B">
      <w:pPr>
        <w:autoSpaceDE w:val="0"/>
        <w:autoSpaceDN w:val="0"/>
        <w:adjustRightInd w:val="0"/>
        <w:jc w:val="right"/>
        <w:rPr>
          <w:rFonts w:ascii="Times New Roman TUR" w:hAnsi="Times New Roman TUR" w:cs="Times New Roman TUR"/>
          <w:b/>
          <w:bCs/>
          <w:color w:val="000000"/>
        </w:rPr>
      </w:pPr>
      <w:r w:rsidRPr="00163198">
        <w:rPr>
          <w:rFonts w:ascii="Times New Roman TUR" w:hAnsi="Times New Roman TUR" w:cs="Times New Roman TUR"/>
          <w:b/>
          <w:bCs/>
          <w:color w:val="000000"/>
        </w:rPr>
        <w:t>Q</w:t>
      </w:r>
      <w:r w:rsidR="0084279A" w:rsidRPr="00163198">
        <w:rPr>
          <w:rFonts w:ascii="Times New Roman TUR" w:hAnsi="Times New Roman TUR" w:cs="Times New Roman TUR"/>
          <w:b/>
          <w:bCs/>
          <w:color w:val="000000"/>
        </w:rPr>
        <w:t>ard</w:t>
      </w:r>
      <w:r w:rsidRPr="00163198">
        <w:rPr>
          <w:rFonts w:ascii="Times New Roman TUR" w:hAnsi="Times New Roman TUR" w:cs="Times New Roman TUR"/>
          <w:b/>
          <w:bCs/>
          <w:color w:val="000000"/>
        </w:rPr>
        <w:t>osh</w:t>
      </w:r>
      <w:r w:rsidR="0084279A" w:rsidRPr="00163198">
        <w:rPr>
          <w:rFonts w:ascii="Times New Roman TUR" w:hAnsi="Times New Roman TUR" w:cs="Times New Roman TUR"/>
          <w:b/>
          <w:bCs/>
          <w:color w:val="000000"/>
        </w:rPr>
        <w:t>in</w:t>
      </w:r>
      <w:r w:rsidRPr="00163198">
        <w:rPr>
          <w:rFonts w:ascii="Times New Roman TUR" w:hAnsi="Times New Roman TUR" w:cs="Times New Roman TUR"/>
          <w:b/>
          <w:bCs/>
          <w:color w:val="000000"/>
        </w:rPr>
        <w:t>g</w:t>
      </w:r>
      <w:r w:rsidR="0084279A" w:rsidRPr="00163198">
        <w:rPr>
          <w:rFonts w:ascii="Times New Roman TUR" w:hAnsi="Times New Roman TUR" w:cs="Times New Roman TUR"/>
          <w:b/>
          <w:bCs/>
          <w:color w:val="000000"/>
        </w:rPr>
        <w:t xml:space="preserve">iz </w:t>
      </w:r>
    </w:p>
    <w:p w14:paraId="22EB345C" w14:textId="77777777" w:rsidR="0084279A" w:rsidRDefault="0084279A" w:rsidP="0012019B">
      <w:pPr>
        <w:autoSpaceDE w:val="0"/>
        <w:autoSpaceDN w:val="0"/>
        <w:adjustRightInd w:val="0"/>
        <w:jc w:val="right"/>
        <w:rPr>
          <w:rFonts w:ascii="Times New Roman TUR" w:hAnsi="Times New Roman TUR" w:cs="Times New Roman TUR"/>
          <w:color w:val="000000"/>
        </w:rPr>
      </w:pPr>
      <w:r w:rsidRPr="00163198">
        <w:rPr>
          <w:rFonts w:ascii="Times New Roman TUR" w:hAnsi="Times New Roman TUR" w:cs="Times New Roman TUR"/>
          <w:b/>
          <w:bCs/>
          <w:color w:val="000000"/>
        </w:rPr>
        <w:t>Said Nurs</w:t>
      </w:r>
      <w:r w:rsidR="00B32D05" w:rsidRPr="00163198">
        <w:rPr>
          <w:rFonts w:ascii="Times New Roman TUR" w:hAnsi="Times New Roman TUR" w:cs="Times New Roman TUR"/>
          <w:b/>
          <w:bCs/>
          <w:color w:val="000000"/>
        </w:rPr>
        <w:t>iy</w:t>
      </w:r>
    </w:p>
    <w:p w14:paraId="344465EC" w14:textId="77777777" w:rsidR="0084279A" w:rsidRDefault="0084279A" w:rsidP="0012019B">
      <w:pPr>
        <w:autoSpaceDE w:val="0"/>
        <w:autoSpaceDN w:val="0"/>
        <w:adjustRightInd w:val="0"/>
        <w:jc w:val="center"/>
        <w:rPr>
          <w:rFonts w:ascii="Times New Roman TUR" w:hAnsi="Times New Roman TUR" w:cs="Times New Roman TUR"/>
          <w:color w:val="000000"/>
        </w:rPr>
      </w:pPr>
      <w:r>
        <w:rPr>
          <w:rFonts w:ascii="Times New Roman TUR" w:hAnsi="Times New Roman TUR" w:cs="Times New Roman TUR"/>
          <w:color w:val="000000"/>
        </w:rPr>
        <w:t>* * *</w:t>
      </w:r>
    </w:p>
    <w:p w14:paraId="3F06D791" w14:textId="77777777" w:rsidR="0084279A" w:rsidRDefault="0084279A" w:rsidP="0012019B">
      <w:pPr>
        <w:autoSpaceDE w:val="0"/>
        <w:autoSpaceDN w:val="0"/>
        <w:adjustRightInd w:val="0"/>
        <w:jc w:val="both"/>
        <w:rPr>
          <w:rFonts w:ascii="MS Sans Serif" w:hAnsi="MS Sans Serif" w:cs="MS Sans Serif"/>
          <w:sz w:val="16"/>
          <w:szCs w:val="16"/>
        </w:rPr>
      </w:pPr>
    </w:p>
    <w:p w14:paraId="04889E6F" w14:textId="77777777" w:rsidR="0084279A" w:rsidRDefault="0084279A" w:rsidP="0012019B">
      <w:pPr>
        <w:autoSpaceDE w:val="0"/>
        <w:autoSpaceDN w:val="0"/>
        <w:adjustRightInd w:val="0"/>
        <w:jc w:val="center"/>
        <w:rPr>
          <w:rFonts w:ascii="Times New Roman TUR" w:hAnsi="Times New Roman TUR" w:cs="Times New Roman TUR"/>
          <w:color w:val="000000"/>
        </w:rPr>
      </w:pPr>
      <w:r w:rsidRPr="009A4663">
        <w:rPr>
          <w:rFonts w:ascii="Times New Roman TUR" w:hAnsi="Times New Roman TUR" w:cs="Times New Roman TUR"/>
          <w:b/>
          <w:bCs/>
          <w:color w:val="000000"/>
        </w:rPr>
        <w:t>Y</w:t>
      </w:r>
      <w:r w:rsidR="009A4663" w:rsidRPr="009A4663">
        <w:rPr>
          <w:rFonts w:ascii="Times New Roman TUR" w:hAnsi="Times New Roman TUR" w:cs="Times New Roman TUR"/>
          <w:b/>
          <w:bCs/>
          <w:color w:val="000000"/>
        </w:rPr>
        <w:t>IGI</w:t>
      </w:r>
      <w:r w:rsidRPr="009A4663">
        <w:rPr>
          <w:rFonts w:ascii="Times New Roman TUR" w:hAnsi="Times New Roman TUR" w:cs="Times New Roman TUR"/>
          <w:b/>
          <w:bCs/>
          <w:color w:val="000000"/>
        </w:rPr>
        <w:t>RM</w:t>
      </w:r>
      <w:r w:rsidR="009A4663" w:rsidRPr="009A4663">
        <w:rPr>
          <w:rFonts w:ascii="Times New Roman TUR" w:hAnsi="Times New Roman TUR" w:cs="Times New Roman TUR"/>
          <w:b/>
          <w:bCs/>
          <w:color w:val="000000"/>
        </w:rPr>
        <w:t>A T</w:t>
      </w:r>
      <w:r w:rsidR="00317151">
        <w:rPr>
          <w:rFonts w:ascii="Times New Roman TUR" w:hAnsi="Times New Roman TUR" w:cs="Times New Roman TUR"/>
          <w:b/>
          <w:bCs/>
          <w:color w:val="000000"/>
        </w:rPr>
        <w:t>O‘</w:t>
      </w:r>
      <w:r w:rsidR="009A4663" w:rsidRPr="009A4663">
        <w:rPr>
          <w:rFonts w:ascii="Times New Roman TUR" w:hAnsi="Times New Roman TUR" w:cs="Times New Roman TUR"/>
          <w:b/>
          <w:bCs/>
          <w:color w:val="000000"/>
        </w:rPr>
        <w:t>QQI</w:t>
      </w:r>
      <w:r w:rsidRPr="009A4663">
        <w:rPr>
          <w:rFonts w:ascii="Times New Roman TUR" w:hAnsi="Times New Roman TUR" w:cs="Times New Roman TUR"/>
          <w:b/>
          <w:bCs/>
          <w:color w:val="000000"/>
        </w:rPr>
        <w:t>Z</w:t>
      </w:r>
      <w:r w:rsidR="009A4663" w:rsidRPr="009A4663">
        <w:rPr>
          <w:rFonts w:ascii="Times New Roman TUR" w:hAnsi="Times New Roman TUR" w:cs="Times New Roman TUR"/>
          <w:b/>
          <w:bCs/>
          <w:color w:val="000000"/>
        </w:rPr>
        <w:t>I</w:t>
      </w:r>
      <w:r w:rsidRPr="009A4663">
        <w:rPr>
          <w:rFonts w:ascii="Times New Roman TUR" w:hAnsi="Times New Roman TUR" w:cs="Times New Roman TUR"/>
          <w:b/>
          <w:bCs/>
          <w:color w:val="000000"/>
        </w:rPr>
        <w:t>NC</w:t>
      </w:r>
      <w:r w:rsidR="009A4663">
        <w:rPr>
          <w:rFonts w:ascii="Times New Roman TUR" w:hAnsi="Times New Roman TUR" w:cs="Times New Roman TUR"/>
          <w:b/>
          <w:bCs/>
          <w:color w:val="000000"/>
        </w:rPr>
        <w:t>HI</w:t>
      </w:r>
      <w:r>
        <w:rPr>
          <w:rFonts w:ascii="Times New Roman TUR" w:hAnsi="Times New Roman TUR" w:cs="Times New Roman TUR"/>
          <w:b/>
          <w:bCs/>
          <w:color w:val="000000"/>
        </w:rPr>
        <w:t xml:space="preserve"> M</w:t>
      </w:r>
      <w:r w:rsidR="009A4663">
        <w:rPr>
          <w:rFonts w:ascii="Times New Roman TUR" w:hAnsi="Times New Roman TUR" w:cs="Times New Roman TUR"/>
          <w:b/>
          <w:bCs/>
          <w:color w:val="000000"/>
        </w:rPr>
        <w:t>A</w:t>
      </w:r>
      <w:r>
        <w:rPr>
          <w:rFonts w:ascii="Times New Roman TUR" w:hAnsi="Times New Roman TUR" w:cs="Times New Roman TUR"/>
          <w:b/>
          <w:bCs/>
          <w:color w:val="000000"/>
        </w:rPr>
        <w:t>KTUB</w:t>
      </w:r>
      <w:r w:rsidR="009A4663">
        <w:rPr>
          <w:rFonts w:ascii="Times New Roman TUR" w:hAnsi="Times New Roman TUR" w:cs="Times New Roman TUR"/>
          <w:b/>
          <w:bCs/>
          <w:color w:val="000000"/>
        </w:rPr>
        <w:t>NI</w:t>
      </w:r>
      <w:r>
        <w:rPr>
          <w:rFonts w:ascii="Times New Roman TUR" w:hAnsi="Times New Roman TUR" w:cs="Times New Roman TUR"/>
          <w:b/>
          <w:bCs/>
          <w:color w:val="000000"/>
        </w:rPr>
        <w:t>N</w:t>
      </w:r>
      <w:r w:rsidR="009A4663">
        <w:rPr>
          <w:rFonts w:ascii="Times New Roman TUR" w:hAnsi="Times New Roman TUR" w:cs="Times New Roman TUR"/>
          <w:b/>
          <w:bCs/>
          <w:color w:val="000000"/>
        </w:rPr>
        <w:t>G</w:t>
      </w:r>
      <w:r>
        <w:rPr>
          <w:rFonts w:ascii="Times New Roman TUR" w:hAnsi="Times New Roman TUR" w:cs="Times New Roman TUR"/>
          <w:b/>
          <w:bCs/>
          <w:color w:val="000000"/>
        </w:rPr>
        <w:t xml:space="preserve"> BE</w:t>
      </w:r>
      <w:r w:rsidR="009A4663">
        <w:rPr>
          <w:rFonts w:ascii="Times New Roman TUR" w:hAnsi="Times New Roman TUR" w:cs="Times New Roman TUR"/>
          <w:b/>
          <w:bCs/>
          <w:color w:val="000000"/>
        </w:rPr>
        <w:t>SHI</w:t>
      </w:r>
      <w:r>
        <w:rPr>
          <w:rFonts w:ascii="Times New Roman TUR" w:hAnsi="Times New Roman TUR" w:cs="Times New Roman TUR"/>
          <w:b/>
          <w:bCs/>
          <w:color w:val="000000"/>
        </w:rPr>
        <w:t>NC</w:t>
      </w:r>
      <w:r w:rsidR="009A4663">
        <w:rPr>
          <w:rFonts w:ascii="Times New Roman TUR" w:hAnsi="Times New Roman TUR" w:cs="Times New Roman TUR"/>
          <w:b/>
          <w:bCs/>
          <w:color w:val="000000"/>
        </w:rPr>
        <w:t>HI</w:t>
      </w:r>
      <w:r>
        <w:rPr>
          <w:rFonts w:ascii="Times New Roman TUR" w:hAnsi="Times New Roman TUR" w:cs="Times New Roman TUR"/>
          <w:b/>
          <w:bCs/>
          <w:color w:val="000000"/>
        </w:rPr>
        <w:t xml:space="preserve"> R</w:t>
      </w:r>
      <w:r w:rsidR="009A4663">
        <w:rPr>
          <w:rFonts w:ascii="Times New Roman TUR" w:hAnsi="Times New Roman TUR" w:cs="Times New Roman TUR"/>
          <w:b/>
          <w:bCs/>
          <w:color w:val="000000"/>
        </w:rPr>
        <w:t>I</w:t>
      </w:r>
      <w:r>
        <w:rPr>
          <w:rFonts w:ascii="Times New Roman TUR" w:hAnsi="Times New Roman TUR" w:cs="Times New Roman TUR"/>
          <w:b/>
          <w:bCs/>
          <w:color w:val="000000"/>
        </w:rPr>
        <w:t>S</w:t>
      </w:r>
      <w:r w:rsidR="009A4663">
        <w:rPr>
          <w:rFonts w:ascii="Times New Roman TUR" w:hAnsi="Times New Roman TUR" w:cs="Times New Roman TUR"/>
          <w:b/>
          <w:bCs/>
          <w:color w:val="000000"/>
        </w:rPr>
        <w:t>O</w:t>
      </w:r>
      <w:r>
        <w:rPr>
          <w:rFonts w:ascii="Times New Roman TUR" w:hAnsi="Times New Roman TUR" w:cs="Times New Roman TUR"/>
          <w:b/>
          <w:bCs/>
          <w:color w:val="000000"/>
        </w:rPr>
        <w:t>L</w:t>
      </w:r>
      <w:r w:rsidR="009A4663">
        <w:rPr>
          <w:rFonts w:ascii="Times New Roman TUR" w:hAnsi="Times New Roman TUR" w:cs="Times New Roman TUR"/>
          <w:b/>
          <w:bCs/>
          <w:color w:val="000000"/>
        </w:rPr>
        <w:t>A</w:t>
      </w:r>
      <w:r w:rsidR="00163198">
        <w:rPr>
          <w:rFonts w:ascii="Times New Roman TUR" w:hAnsi="Times New Roman TUR" w:cs="Times New Roman TUR"/>
          <w:b/>
          <w:bCs/>
          <w:color w:val="000000"/>
        </w:rPr>
        <w:t>SI</w:t>
      </w:r>
      <w:r>
        <w:rPr>
          <w:rFonts w:ascii="Times New Roman TUR" w:hAnsi="Times New Roman TUR" w:cs="Times New Roman TUR"/>
          <w:b/>
          <w:bCs/>
          <w:color w:val="000000"/>
        </w:rPr>
        <w:t xml:space="preserve"> </w:t>
      </w:r>
      <w:r w:rsidR="009A4663">
        <w:rPr>
          <w:rFonts w:ascii="Times New Roman TUR" w:hAnsi="Times New Roman TUR" w:cs="Times New Roman TUR"/>
          <w:b/>
          <w:bCs/>
          <w:color w:val="000000"/>
        </w:rPr>
        <w:t>B</w:t>
      </w:r>
      <w:r w:rsidR="00317151">
        <w:rPr>
          <w:rFonts w:ascii="Times New Roman TUR" w:hAnsi="Times New Roman TUR" w:cs="Times New Roman TUR"/>
          <w:b/>
          <w:bCs/>
          <w:color w:val="000000"/>
        </w:rPr>
        <w:t>O‘</w:t>
      </w:r>
      <w:r>
        <w:rPr>
          <w:rFonts w:ascii="Times New Roman TUR" w:hAnsi="Times New Roman TUR" w:cs="Times New Roman TUR"/>
          <w:b/>
          <w:bCs/>
          <w:color w:val="000000"/>
        </w:rPr>
        <w:t>L</w:t>
      </w:r>
      <w:r w:rsidR="009A4663">
        <w:rPr>
          <w:rFonts w:ascii="Times New Roman TUR" w:hAnsi="Times New Roman TUR" w:cs="Times New Roman TUR"/>
          <w:b/>
          <w:bCs/>
          <w:color w:val="000000"/>
        </w:rPr>
        <w:t>G</w:t>
      </w:r>
      <w:r>
        <w:rPr>
          <w:rFonts w:ascii="Times New Roman TUR" w:hAnsi="Times New Roman TUR" w:cs="Times New Roman TUR"/>
          <w:b/>
          <w:bCs/>
          <w:color w:val="000000"/>
        </w:rPr>
        <w:t>AN BE</w:t>
      </w:r>
      <w:r w:rsidR="009A4663">
        <w:rPr>
          <w:rFonts w:ascii="Times New Roman TUR" w:hAnsi="Times New Roman TUR" w:cs="Times New Roman TUR"/>
          <w:b/>
          <w:bCs/>
          <w:color w:val="000000"/>
        </w:rPr>
        <w:t>SHI</w:t>
      </w:r>
      <w:r>
        <w:rPr>
          <w:rFonts w:ascii="Times New Roman TUR" w:hAnsi="Times New Roman TUR" w:cs="Times New Roman TUR"/>
          <w:b/>
          <w:bCs/>
          <w:color w:val="000000"/>
        </w:rPr>
        <w:t>NC</w:t>
      </w:r>
      <w:r w:rsidR="009A4663">
        <w:rPr>
          <w:rFonts w:ascii="Times New Roman TUR" w:hAnsi="Times New Roman TUR" w:cs="Times New Roman TUR"/>
          <w:b/>
          <w:bCs/>
          <w:color w:val="000000"/>
        </w:rPr>
        <w:t>HI</w:t>
      </w:r>
      <w:r>
        <w:rPr>
          <w:rFonts w:ascii="Times New Roman TUR" w:hAnsi="Times New Roman TUR" w:cs="Times New Roman TUR"/>
          <w:b/>
          <w:bCs/>
          <w:color w:val="000000"/>
        </w:rPr>
        <w:t xml:space="preserve"> </w:t>
      </w:r>
      <w:r w:rsidR="009A4663">
        <w:rPr>
          <w:rFonts w:ascii="Times New Roman TUR" w:hAnsi="Times New Roman TUR" w:cs="Times New Roman TUR"/>
          <w:b/>
          <w:bCs/>
          <w:color w:val="000000"/>
        </w:rPr>
        <w:t>Q</w:t>
      </w:r>
      <w:r>
        <w:rPr>
          <w:rFonts w:ascii="Times New Roman TUR" w:hAnsi="Times New Roman TUR" w:cs="Times New Roman TUR"/>
          <w:b/>
          <w:bCs/>
          <w:color w:val="000000"/>
        </w:rPr>
        <w:t>ISMI</w:t>
      </w:r>
    </w:p>
    <w:p w14:paraId="0832CA1D" w14:textId="77777777" w:rsidR="0084279A" w:rsidRDefault="0084279A" w:rsidP="0012019B">
      <w:pPr>
        <w:autoSpaceDE w:val="0"/>
        <w:autoSpaceDN w:val="0"/>
        <w:adjustRightInd w:val="0"/>
        <w:jc w:val="both"/>
        <w:rPr>
          <w:rFonts w:ascii="Times New Roman TUR" w:hAnsi="Times New Roman TUR" w:cs="Times New Roman TUR"/>
          <w:color w:val="000000"/>
        </w:rPr>
      </w:pPr>
    </w:p>
    <w:p w14:paraId="1F808072" w14:textId="77777777" w:rsidR="00A46FFB" w:rsidRPr="0091370F" w:rsidRDefault="00A46FFB" w:rsidP="0012019B">
      <w:pPr>
        <w:widowControl w:val="0"/>
        <w:jc w:val="center"/>
        <w:rPr>
          <w:rFonts w:ascii="Arabic Typesetting" w:hAnsi="Arabic Typesetting" w:cs="Arabic Typesetting"/>
          <w:color w:val="FF0000"/>
          <w:sz w:val="40"/>
          <w:szCs w:val="40"/>
          <w:lang w:val="uz-Cyrl-UZ"/>
        </w:rPr>
      </w:pPr>
      <w:r w:rsidRPr="006B3E67">
        <w:rPr>
          <w:rFonts w:ascii="Arabic Typesetting" w:hAnsi="Arabic Typesetting" w:cs="Arabic Typesetting"/>
          <w:color w:val="FF0000"/>
          <w:sz w:val="40"/>
          <w:szCs w:val="40"/>
          <w:rtl/>
        </w:rPr>
        <w:t>بِسْمِ اللّٰهِ الرَّحْمٰنِ الرَّحٖيمِ</w:t>
      </w:r>
    </w:p>
    <w:p w14:paraId="1FCC5AF3" w14:textId="77777777" w:rsidR="00A46FFB" w:rsidRPr="0091370F" w:rsidRDefault="00A46FFB" w:rsidP="0012019B">
      <w:pPr>
        <w:widowControl w:val="0"/>
        <w:ind w:firstLine="709"/>
        <w:jc w:val="both"/>
        <w:rPr>
          <w:lang w:val="uz-Cyrl-UZ"/>
        </w:rPr>
      </w:pPr>
      <w:r w:rsidRPr="0091370F">
        <w:rPr>
          <w:rFonts w:ascii="Arabic Typesetting" w:hAnsi="Arabic Typesetting" w:cs="Arabic Typesetting"/>
          <w:color w:val="FF0000"/>
          <w:sz w:val="40"/>
          <w:szCs w:val="40"/>
          <w:rtl/>
          <w:lang w:val="uz-Latn-UZ"/>
        </w:rPr>
        <w:t>اَللّٰهُ نُورُ السَّمٰوَاتِ وَالْاَرْضِ</w:t>
      </w:r>
      <w:r w:rsidRPr="0091370F">
        <w:rPr>
          <w:lang w:val="uz-Latn-UZ"/>
        </w:rPr>
        <w:t xml:space="preserve"> o</w:t>
      </w:r>
      <w:r w:rsidRPr="0091370F">
        <w:rPr>
          <w:lang w:val="uz-Cyrl-UZ"/>
        </w:rPr>
        <w:t>yati pur-anvorining k</w:t>
      </w:r>
      <w:r w:rsidR="00317151">
        <w:rPr>
          <w:lang w:val="uz-Cyrl-UZ"/>
        </w:rPr>
        <w:t>o‘</w:t>
      </w:r>
      <w:r w:rsidRPr="0091370F">
        <w:rPr>
          <w:lang w:val="uz-Cyrl-UZ"/>
        </w:rPr>
        <w:t xml:space="preserve">p </w:t>
      </w:r>
      <w:r w:rsidR="00A25D86" w:rsidRPr="00A25D86">
        <w:rPr>
          <w:lang w:val="uz-Cyrl-UZ"/>
        </w:rPr>
        <w:t>sirlarining</w:t>
      </w:r>
      <w:r w:rsidRPr="0091370F">
        <w:rPr>
          <w:lang w:val="uz-Cyrl-UZ"/>
        </w:rPr>
        <w:t xml:space="preserve"> </w:t>
      </w:r>
      <w:r w:rsidR="00A25D86" w:rsidRPr="00A25D86">
        <w:rPr>
          <w:lang w:val="uz-Cyrl-UZ"/>
        </w:rPr>
        <w:t>nu</w:t>
      </w:r>
      <w:r w:rsidR="00025CFE" w:rsidRPr="00025CFE">
        <w:rPr>
          <w:lang w:val="uz-Cyrl-UZ"/>
        </w:rPr>
        <w:t>r</w:t>
      </w:r>
      <w:r w:rsidR="00A25D86" w:rsidRPr="00A25D86">
        <w:rPr>
          <w:lang w:val="uz-Cyrl-UZ"/>
        </w:rPr>
        <w:t>lari</w:t>
      </w:r>
      <w:r w:rsidRPr="0091370F">
        <w:rPr>
          <w:lang w:val="uz-Latn-UZ"/>
        </w:rPr>
        <w:t>dan</w:t>
      </w:r>
      <w:r w:rsidRPr="0091370F">
        <w:rPr>
          <w:lang w:val="uz-Cyrl-UZ"/>
        </w:rPr>
        <w:t xml:space="preserve"> bir nurini Ramazoni S</w:t>
      </w:r>
      <w:r w:rsidRPr="0091370F">
        <w:t>h</w:t>
      </w:r>
      <w:r w:rsidRPr="0091370F">
        <w:rPr>
          <w:lang w:val="uz-Cyrl-UZ"/>
        </w:rPr>
        <w:t>arifda, bir holati ruhoni</w:t>
      </w:r>
      <w:r w:rsidRPr="0091370F">
        <w:rPr>
          <w:lang w:val="uz-Latn-UZ"/>
        </w:rPr>
        <w:t>ya</w:t>
      </w:r>
      <w:r w:rsidRPr="0091370F">
        <w:rPr>
          <w:lang w:val="uz-Cyrl-UZ"/>
        </w:rPr>
        <w:t>da his etdim, xayol-mayol k</w:t>
      </w:r>
      <w:r w:rsidR="00317151">
        <w:rPr>
          <w:lang w:val="uz-Cyrl-UZ"/>
        </w:rPr>
        <w:t>o‘</w:t>
      </w:r>
      <w:r w:rsidRPr="0091370F">
        <w:rPr>
          <w:lang w:val="uz-Cyrl-UZ"/>
        </w:rPr>
        <w:t>rdim. S</w:t>
      </w:r>
      <w:r w:rsidRPr="0091370F">
        <w:t>h</w:t>
      </w:r>
      <w:r w:rsidRPr="0091370F">
        <w:rPr>
          <w:lang w:val="uz-Cyrl-UZ"/>
        </w:rPr>
        <w:t>undayki:</w:t>
      </w:r>
    </w:p>
    <w:p w14:paraId="7DC9E554" w14:textId="77777777" w:rsidR="00A46FFB" w:rsidRPr="0091370F" w:rsidRDefault="00A46FFB" w:rsidP="0012019B">
      <w:pPr>
        <w:widowControl w:val="0"/>
        <w:ind w:firstLine="709"/>
        <w:jc w:val="both"/>
        <w:rPr>
          <w:lang w:val="uz-Cyrl-UZ"/>
        </w:rPr>
      </w:pPr>
      <w:r w:rsidRPr="0091370F">
        <w:rPr>
          <w:lang w:val="uz-Cyrl-UZ"/>
        </w:rPr>
        <w:t>Uvays Qaroniyning:</w:t>
      </w:r>
    </w:p>
    <w:p w14:paraId="456FCB8A" w14:textId="77777777" w:rsidR="00A46FFB" w:rsidRPr="0091370F" w:rsidRDefault="00A46FFB" w:rsidP="0012019B">
      <w:pPr>
        <w:widowControl w:val="0"/>
        <w:bidi/>
        <w:jc w:val="center"/>
        <w:rPr>
          <w:rFonts w:ascii="Arabic Typesetting" w:hAnsi="Arabic Typesetting" w:cs="Arabic Typesetting"/>
          <w:color w:val="FF0000"/>
          <w:sz w:val="40"/>
          <w:szCs w:val="40"/>
          <w:lang w:val="uz-Cyrl-UZ"/>
        </w:rPr>
      </w:pPr>
      <w:r w:rsidRPr="0091370F">
        <w:rPr>
          <w:rFonts w:ascii="Arabic Typesetting" w:hAnsi="Arabic Typesetting" w:cs="Arabic Typesetting"/>
          <w:color w:val="FF0000"/>
          <w:sz w:val="40"/>
          <w:szCs w:val="40"/>
          <w:rtl/>
          <w:lang w:val="uz-Cyrl-UZ"/>
        </w:rPr>
        <w:t>اِلٰهٖى اَنْتَ رَبّٖى وَ اَنَا الْعَبْدُ § وَ اَنْتَ الْخَالِقُ وَ اَنَا الْمَخْلُوقُ § وَ اَنْتَ الرَّزَّاقُ وَ اَنَا الْمَرْزُوقُ § الخ</w:t>
      </w:r>
    </w:p>
    <w:p w14:paraId="6CE04911" w14:textId="77777777" w:rsidR="00A46FFB" w:rsidRPr="0091370F" w:rsidRDefault="00A46FFB" w:rsidP="0012019B">
      <w:pPr>
        <w:widowControl w:val="0"/>
        <w:jc w:val="both"/>
        <w:rPr>
          <w:lang w:val="uz-Cyrl-UZ"/>
        </w:rPr>
      </w:pPr>
      <w:r w:rsidRPr="0091370F">
        <w:rPr>
          <w:lang w:val="uz-Cyrl-UZ"/>
        </w:rPr>
        <w:t xml:space="preserve">munojoti </w:t>
      </w:r>
      <w:r w:rsidRPr="0091370F">
        <w:rPr>
          <w:lang w:val="uz-Latn-UZ"/>
        </w:rPr>
        <w:t>m</w:t>
      </w:r>
      <w:r w:rsidRPr="0091370F">
        <w:rPr>
          <w:lang w:val="uz-Cyrl-UZ"/>
        </w:rPr>
        <w:t>ashhurasi navidan butun mavjudot</w:t>
      </w:r>
      <w:r w:rsidR="00A25D86" w:rsidRPr="00A25D86">
        <w:rPr>
          <w:lang w:val="uz-Cyrl-UZ"/>
        </w:rPr>
        <w:t>,</w:t>
      </w:r>
      <w:r w:rsidRPr="0091370F">
        <w:rPr>
          <w:lang w:val="uz-Cyrl-UZ"/>
        </w:rPr>
        <w:t xml:space="preserve"> zavilhayot Janobi Haqqa ayni munojotni qilganlarini va </w:t>
      </w:r>
      <w:r w:rsidR="00317151">
        <w:rPr>
          <w:lang w:val="uz-Cyrl-UZ"/>
        </w:rPr>
        <w:t>o‘</w:t>
      </w:r>
      <w:r w:rsidRPr="0091370F">
        <w:rPr>
          <w:lang w:val="uz-Cyrl-UZ"/>
        </w:rPr>
        <w:t>n sakkiz ming olamning har birining yoru</w:t>
      </w:r>
      <w:r w:rsidR="00317151">
        <w:rPr>
          <w:lang w:val="uz-Cyrl-UZ"/>
        </w:rPr>
        <w:t>g‘</w:t>
      </w:r>
      <w:r w:rsidRPr="0091370F">
        <w:rPr>
          <w:lang w:val="uz-Cyrl-UZ"/>
        </w:rPr>
        <w:t>ligi bittadan ismi Ilohiy</w:t>
      </w:r>
      <w:r w:rsidRPr="0091370F">
        <w:rPr>
          <w:lang w:val="uz-Latn-UZ"/>
        </w:rPr>
        <w:t xml:space="preserve"> ek</w:t>
      </w:r>
      <w:r w:rsidRPr="0091370F">
        <w:rPr>
          <w:lang w:val="uz-Cyrl-UZ"/>
        </w:rPr>
        <w:t>anini mеnga qanoat bеradigan qalb</w:t>
      </w:r>
      <w:r w:rsidR="00A25D86" w:rsidRPr="00A25D86">
        <w:rPr>
          <w:lang w:val="uz-Cyrl-UZ"/>
        </w:rPr>
        <w:t xml:space="preserve"> bilan bo</w:t>
      </w:r>
      <w:r w:rsidR="00317151">
        <w:rPr>
          <w:lang w:val="uz-Cyrl-UZ"/>
        </w:rPr>
        <w:t>g‘</w:t>
      </w:r>
      <w:r w:rsidR="00A25D86" w:rsidRPr="00A25D86">
        <w:rPr>
          <w:lang w:val="uz-Cyrl-UZ"/>
        </w:rPr>
        <w:t>liq bir</w:t>
      </w:r>
      <w:r w:rsidRPr="0091370F">
        <w:rPr>
          <w:lang w:val="uz-Cyrl-UZ"/>
        </w:rPr>
        <w:t xml:space="preserve"> xayoli</w:t>
      </w:r>
      <w:r w:rsidRPr="0091370F">
        <w:rPr>
          <w:lang w:val="uz-Latn-UZ"/>
        </w:rPr>
        <w:t>y</w:t>
      </w:r>
      <w:r w:rsidR="00A25D86">
        <w:rPr>
          <w:lang w:val="uz-Latn-UZ"/>
        </w:rPr>
        <w:t xml:space="preserve"> voqeani</w:t>
      </w:r>
      <w:r w:rsidRPr="0091370F">
        <w:rPr>
          <w:lang w:val="uz-Cyrl-UZ"/>
        </w:rPr>
        <w:t xml:space="preserve"> k</w:t>
      </w:r>
      <w:r w:rsidR="00317151">
        <w:rPr>
          <w:lang w:val="uz-Cyrl-UZ"/>
        </w:rPr>
        <w:t>o‘</w:t>
      </w:r>
      <w:r w:rsidRPr="0091370F">
        <w:rPr>
          <w:lang w:val="uz-Cyrl-UZ"/>
        </w:rPr>
        <w:t>rdim. S</w:t>
      </w:r>
      <w:r w:rsidRPr="0091370F">
        <w:t>h</w:t>
      </w:r>
      <w:r w:rsidRPr="0091370F">
        <w:rPr>
          <w:lang w:val="uz-Cyrl-UZ"/>
        </w:rPr>
        <w:t>undayki:</w:t>
      </w:r>
    </w:p>
    <w:p w14:paraId="73600C81" w14:textId="77777777" w:rsidR="00A46FFB" w:rsidRPr="0091370F" w:rsidRDefault="00A46FFB" w:rsidP="0012019B">
      <w:pPr>
        <w:widowControl w:val="0"/>
        <w:ind w:firstLine="709"/>
        <w:jc w:val="both"/>
        <w:rPr>
          <w:lang w:val="uz-Cyrl-UZ"/>
        </w:rPr>
      </w:pPr>
      <w:r w:rsidRPr="0091370F">
        <w:rPr>
          <w:lang w:val="uz-Cyrl-UZ"/>
        </w:rPr>
        <w:t xml:space="preserve">Bir-biriga </w:t>
      </w:r>
      <w:r w:rsidR="00317151">
        <w:rPr>
          <w:lang w:val="uz-Cyrl-UZ"/>
        </w:rPr>
        <w:t>o‘</w:t>
      </w:r>
      <w:r w:rsidRPr="0091370F">
        <w:rPr>
          <w:lang w:val="uz-Cyrl-UZ"/>
        </w:rPr>
        <w:t>ralgan k</w:t>
      </w:r>
      <w:r w:rsidR="00317151">
        <w:rPr>
          <w:lang w:val="uz-Cyrl-UZ"/>
        </w:rPr>
        <w:t>o‘</w:t>
      </w:r>
      <w:r w:rsidRPr="0091370F">
        <w:rPr>
          <w:lang w:val="uz-Cyrl-UZ"/>
        </w:rPr>
        <w:t xml:space="preserve">p yaproqli bir gul </w:t>
      </w:r>
      <w:r w:rsidR="00317151">
        <w:rPr>
          <w:lang w:val="uz-Cyrl-UZ"/>
        </w:rPr>
        <w:t>g‘</w:t>
      </w:r>
      <w:r w:rsidRPr="0091370F">
        <w:rPr>
          <w:lang w:val="uz-Cyrl-UZ"/>
        </w:rPr>
        <w:t xml:space="preserve">unchasi kabi, </w:t>
      </w:r>
      <w:r w:rsidR="00A25D86">
        <w:rPr>
          <w:lang w:val="uz-Latn-UZ"/>
        </w:rPr>
        <w:t>sh</w:t>
      </w:r>
      <w:r w:rsidRPr="0091370F">
        <w:rPr>
          <w:lang w:val="uz-Cyrl-UZ"/>
        </w:rPr>
        <w:t xml:space="preserve">u olam minglab parda-parda ichida </w:t>
      </w:r>
      <w:r w:rsidR="00317151">
        <w:rPr>
          <w:lang w:val="uz-Cyrl-UZ"/>
        </w:rPr>
        <w:t>o‘</w:t>
      </w:r>
      <w:r w:rsidRPr="0091370F">
        <w:rPr>
          <w:lang w:val="uz-Cyrl-UZ"/>
        </w:rPr>
        <w:t>ralgan, bir-biri ostida saqlangan olamlarni bu olam ichida k</w:t>
      </w:r>
      <w:r w:rsidR="00317151">
        <w:rPr>
          <w:lang w:val="uz-Cyrl-UZ"/>
        </w:rPr>
        <w:t>o‘</w:t>
      </w:r>
      <w:r w:rsidRPr="0091370F">
        <w:rPr>
          <w:lang w:val="uz-Cyrl-UZ"/>
        </w:rPr>
        <w:t>rdim. Har bir parda ochil</w:t>
      </w:r>
      <w:proofErr w:type="spellStart"/>
      <w:r w:rsidRPr="0091370F">
        <w:rPr>
          <w:lang w:val="en-US"/>
        </w:rPr>
        <w:t>gan</w:t>
      </w:r>
      <w:proofErr w:type="spellEnd"/>
      <w:r w:rsidRPr="0091370F">
        <w:rPr>
          <w:lang w:val="en-US"/>
        </w:rPr>
        <w:t xml:space="preserve"> sari,</w:t>
      </w:r>
      <w:r w:rsidRPr="0091370F">
        <w:rPr>
          <w:lang w:val="uz-Cyrl-UZ"/>
        </w:rPr>
        <w:t xml:space="preserve"> boshqa bir olamni k</w:t>
      </w:r>
      <w:r w:rsidR="00317151">
        <w:rPr>
          <w:lang w:val="uz-Cyrl-UZ"/>
        </w:rPr>
        <w:t>o‘</w:t>
      </w:r>
      <w:r w:rsidRPr="0091370F">
        <w:rPr>
          <w:lang w:val="uz-Cyrl-UZ"/>
        </w:rPr>
        <w:t>rar edim. U olam esa, oyati Nurning orqasidagi</w:t>
      </w:r>
    </w:p>
    <w:p w14:paraId="46CCB077" w14:textId="77777777" w:rsidR="00A46FFB" w:rsidRPr="0091370F" w:rsidRDefault="00A46FFB" w:rsidP="0012019B">
      <w:pPr>
        <w:widowControl w:val="0"/>
        <w:ind w:firstLine="709"/>
        <w:jc w:val="center"/>
        <w:rPr>
          <w:rFonts w:ascii="Arabic Typesetting" w:hAnsi="Arabic Typesetting" w:cs="Arabic Typesetting"/>
          <w:color w:val="FF0000"/>
          <w:sz w:val="40"/>
          <w:szCs w:val="40"/>
        </w:rPr>
      </w:pPr>
      <w:r w:rsidRPr="0091370F">
        <w:rPr>
          <w:rFonts w:ascii="Arabic Typesetting" w:hAnsi="Arabic Typesetting" w:cs="Arabic Typesetting"/>
          <w:color w:val="FF0000"/>
          <w:sz w:val="40"/>
          <w:szCs w:val="40"/>
          <w:rtl/>
        </w:rPr>
        <w:t>اَوْ كَظُلُمَاتٍ فٖى بَحْرٍ لُجِّىٍّ يَغْشٰيهُ مَوْجٌ مِنْ فَوْقِهٖ مَوْجٌ مِنْ فَوْقِهٖ سَحَابٌ ظُلُمَاتٌ بَعْضُهَا فَوْقَ بَعْضٍ اِذَٓا اَخْرَجَ يَدَهُ لَمْ يَكَدْ يَرٰيهَا وَمَنْ لَمْ يَجْعَلِ اللّٰهُ لَهُ نُورًا فَمَا لَهُ مِنْ نُورٍ</w:t>
      </w:r>
    </w:p>
    <w:p w14:paraId="359AABF5" w14:textId="77777777" w:rsidR="00CB6645" w:rsidRDefault="00A46FFB" w:rsidP="0012019B">
      <w:pPr>
        <w:widowControl w:val="0"/>
        <w:jc w:val="both"/>
        <w:rPr>
          <w:lang w:val="uz-Cyrl-UZ"/>
        </w:rPr>
      </w:pPr>
      <w:r w:rsidRPr="0091370F">
        <w:rPr>
          <w:lang w:val="uz-Cyrl-UZ"/>
        </w:rPr>
        <w:t>oyati tasvir etgani kabi</w:t>
      </w:r>
      <w:r w:rsidRPr="0091370F">
        <w:t>;</w:t>
      </w:r>
      <w:r w:rsidRPr="0091370F">
        <w:rPr>
          <w:lang w:val="uz-Cyrl-UZ"/>
        </w:rPr>
        <w:t xml:space="preserve"> bir zul</w:t>
      </w:r>
      <w:r w:rsidRPr="0091370F">
        <w:t>u</w:t>
      </w:r>
      <w:r w:rsidRPr="0091370F">
        <w:rPr>
          <w:lang w:val="uz-Cyrl-UZ"/>
        </w:rPr>
        <w:t>m</w:t>
      </w:r>
      <w:r w:rsidRPr="0091370F">
        <w:rPr>
          <w:lang w:val="uz-Latn-UZ"/>
        </w:rPr>
        <w:t>o</w:t>
      </w:r>
      <w:r w:rsidRPr="0091370F">
        <w:rPr>
          <w:lang w:val="uz-Cyrl-UZ"/>
        </w:rPr>
        <w:t>t, bir vahshat, bir dahshat qoron</w:t>
      </w:r>
      <w:r w:rsidR="00317151">
        <w:rPr>
          <w:lang w:val="uz-Cyrl-UZ"/>
        </w:rPr>
        <w:t>g‘</w:t>
      </w:r>
      <w:r w:rsidRPr="0091370F">
        <w:t>i</w:t>
      </w:r>
      <w:r w:rsidRPr="0091370F">
        <w:rPr>
          <w:lang w:val="uz-Cyrl-UZ"/>
        </w:rPr>
        <w:t>ligi ichida mеnga k</w:t>
      </w:r>
      <w:r w:rsidR="00317151">
        <w:rPr>
          <w:lang w:val="uz-Cyrl-UZ"/>
        </w:rPr>
        <w:t>o‘</w:t>
      </w:r>
      <w:r w:rsidRPr="0091370F">
        <w:rPr>
          <w:lang w:val="uz-Cyrl-UZ"/>
        </w:rPr>
        <w:t>rinar edi. Birdan bir ism</w:t>
      </w:r>
      <w:proofErr w:type="spellStart"/>
      <w:r w:rsidRPr="0091370F">
        <w:rPr>
          <w:lang w:val="en-US"/>
        </w:rPr>
        <w:t>i</w:t>
      </w:r>
      <w:proofErr w:type="spellEnd"/>
      <w:r w:rsidRPr="0091370F">
        <w:rPr>
          <w:lang w:val="en-US"/>
        </w:rPr>
        <w:t xml:space="preserve"> </w:t>
      </w:r>
      <w:r w:rsidRPr="0091370F">
        <w:rPr>
          <w:lang w:val="uz-Cyrl-UZ"/>
        </w:rPr>
        <w:t>Ilohiyning jilvasi bir nur</w:t>
      </w:r>
      <w:proofErr w:type="spellStart"/>
      <w:r w:rsidRPr="0091370F">
        <w:rPr>
          <w:lang w:val="en-US"/>
        </w:rPr>
        <w:t>i</w:t>
      </w:r>
      <w:proofErr w:type="spellEnd"/>
      <w:r w:rsidRPr="0091370F">
        <w:rPr>
          <w:lang w:val="en-US"/>
        </w:rPr>
        <w:t xml:space="preserve"> </w:t>
      </w:r>
      <w:r w:rsidRPr="0091370F">
        <w:rPr>
          <w:lang w:val="uz-Latn-UZ"/>
        </w:rPr>
        <w:t>azim</w:t>
      </w:r>
      <w:r w:rsidRPr="0091370F">
        <w:rPr>
          <w:lang w:val="uz-Cyrl-UZ"/>
        </w:rPr>
        <w:t xml:space="preserve"> kabi k</w:t>
      </w:r>
      <w:r w:rsidR="00317151">
        <w:rPr>
          <w:lang w:val="uz-Cyrl-UZ"/>
        </w:rPr>
        <w:t>o‘</w:t>
      </w:r>
      <w:r w:rsidRPr="0091370F">
        <w:rPr>
          <w:lang w:val="uz-Cyrl-UZ"/>
        </w:rPr>
        <w:t xml:space="preserve">rinib </w:t>
      </w:r>
      <w:proofErr w:type="spellStart"/>
      <w:r w:rsidRPr="0091370F">
        <w:rPr>
          <w:lang w:val="en-US"/>
        </w:rPr>
        <w:t>yorita</w:t>
      </w:r>
      <w:proofErr w:type="spellEnd"/>
      <w:r w:rsidRPr="0091370F">
        <w:rPr>
          <w:lang w:val="uz-Cyrl-UZ"/>
        </w:rPr>
        <w:t>yotgan edi. Qaysi parda aqlga qarshi ochilgan b</w:t>
      </w:r>
      <w:r w:rsidR="00317151">
        <w:rPr>
          <w:lang w:val="uz-Cyrl-UZ"/>
        </w:rPr>
        <w:t>o‘</w:t>
      </w:r>
      <w:r w:rsidRPr="0091370F">
        <w:rPr>
          <w:lang w:val="uz-Cyrl-UZ"/>
        </w:rPr>
        <w:t xml:space="preserve">lsa, xayolga qarshi boshqa bir olam faqat </w:t>
      </w:r>
      <w:r w:rsidR="00317151">
        <w:rPr>
          <w:lang w:val="uz-Cyrl-UZ"/>
        </w:rPr>
        <w:t>g‘</w:t>
      </w:r>
      <w:r w:rsidRPr="0091370F">
        <w:rPr>
          <w:lang w:val="uz-Cyrl-UZ"/>
        </w:rPr>
        <w:t>aflat bilan qoron</w:t>
      </w:r>
      <w:r w:rsidR="00317151">
        <w:rPr>
          <w:lang w:val="uz-Cyrl-UZ"/>
        </w:rPr>
        <w:t>g‘</w:t>
      </w:r>
      <w:r w:rsidRPr="0091370F">
        <w:rPr>
          <w:lang w:val="uz-Latn-UZ"/>
        </w:rPr>
        <w:t>i</w:t>
      </w:r>
      <w:r w:rsidRPr="0091370F">
        <w:rPr>
          <w:lang w:val="uz-Cyrl-UZ"/>
        </w:rPr>
        <w:t xml:space="preserve"> bir olam k</w:t>
      </w:r>
      <w:r w:rsidR="00317151">
        <w:rPr>
          <w:lang w:val="uz-Cyrl-UZ"/>
        </w:rPr>
        <w:t>o‘</w:t>
      </w:r>
      <w:r w:rsidRPr="0091370F">
        <w:rPr>
          <w:lang w:val="uz-Cyrl-UZ"/>
        </w:rPr>
        <w:t>rina</w:t>
      </w:r>
      <w:r w:rsidR="00CB6645" w:rsidRPr="00CB6645">
        <w:rPr>
          <w:lang w:val="uz-Cyrl-UZ"/>
        </w:rPr>
        <w:t>rk</w:t>
      </w:r>
      <w:r w:rsidRPr="0091370F">
        <w:rPr>
          <w:lang w:val="uz-Cyrl-UZ"/>
        </w:rPr>
        <w:t xml:space="preserve">an, quyosh kabi bir ismi </w:t>
      </w:r>
      <w:r w:rsidRPr="0091370F">
        <w:rPr>
          <w:lang w:val="uz-Latn-UZ"/>
        </w:rPr>
        <w:t>Ilohiy</w:t>
      </w:r>
      <w:r w:rsidRPr="0091370F">
        <w:rPr>
          <w:lang w:val="uz-Cyrl-UZ"/>
        </w:rPr>
        <w:t xml:space="preserve"> </w:t>
      </w:r>
      <w:r w:rsidRPr="0091370F">
        <w:rPr>
          <w:lang w:val="uz-Latn-UZ"/>
        </w:rPr>
        <w:t>tajalliy eta</w:t>
      </w:r>
      <w:r w:rsidR="00CB6645">
        <w:rPr>
          <w:lang w:val="uz-Latn-UZ"/>
        </w:rPr>
        <w:t>di</w:t>
      </w:r>
      <w:r w:rsidRPr="0091370F">
        <w:rPr>
          <w:lang w:val="uz-Cyrl-UZ"/>
        </w:rPr>
        <w:t xml:space="preserve">, boshdan </w:t>
      </w:r>
      <w:r w:rsidR="00CB6645" w:rsidRPr="00CB6645">
        <w:rPr>
          <w:lang w:val="uz-Cyrl-UZ"/>
        </w:rPr>
        <w:t>oyoq</w:t>
      </w:r>
      <w:r w:rsidRPr="0091370F">
        <w:rPr>
          <w:lang w:val="uz-Cyrl-UZ"/>
        </w:rPr>
        <w:t xml:space="preserve"> u olamni </w:t>
      </w:r>
      <w:r w:rsidR="001C4CC0" w:rsidRPr="001C4CC0">
        <w:rPr>
          <w:lang w:val="uz-Cyrl-UZ"/>
        </w:rPr>
        <w:t>nurlantir</w:t>
      </w:r>
      <w:r w:rsidRPr="0091370F">
        <w:rPr>
          <w:lang w:val="uz-Cyrl-UZ"/>
        </w:rPr>
        <w:t>a</w:t>
      </w:r>
      <w:r w:rsidR="00CB6645" w:rsidRPr="00CB6645">
        <w:rPr>
          <w:lang w:val="uz-Cyrl-UZ"/>
        </w:rPr>
        <w:t>di</w:t>
      </w:r>
      <w:r w:rsidRPr="0091370F">
        <w:rPr>
          <w:lang w:val="uz-Cyrl-UZ"/>
        </w:rPr>
        <w:t xml:space="preserve"> va hokazo... Bu sayri qalbiy</w:t>
      </w:r>
      <w:r w:rsidRPr="0091370F">
        <w:rPr>
          <w:lang w:val="uz-Latn-UZ"/>
        </w:rPr>
        <w:t xml:space="preserve"> </w:t>
      </w:r>
      <w:r w:rsidRPr="0091370F">
        <w:rPr>
          <w:lang w:val="uz-Cyrl-UZ"/>
        </w:rPr>
        <w:t>va sayohati xayoli</w:t>
      </w:r>
      <w:r w:rsidRPr="0091370F">
        <w:rPr>
          <w:lang w:val="uz-Latn-UZ"/>
        </w:rPr>
        <w:t>ya</w:t>
      </w:r>
      <w:r w:rsidRPr="0091370F">
        <w:rPr>
          <w:lang w:val="uz-Cyrl-UZ"/>
        </w:rPr>
        <w:t xml:space="preserve"> k</w:t>
      </w:r>
      <w:r w:rsidR="00317151">
        <w:rPr>
          <w:lang w:val="uz-Cyrl-UZ"/>
        </w:rPr>
        <w:t>o‘</w:t>
      </w:r>
      <w:r w:rsidRPr="0091370F">
        <w:rPr>
          <w:lang w:val="uz-Cyrl-UZ"/>
        </w:rPr>
        <w:t>p davom etdi.</w:t>
      </w:r>
    </w:p>
    <w:p w14:paraId="09C3B0F8" w14:textId="77777777" w:rsidR="00CB6645" w:rsidRDefault="00CB6645" w:rsidP="0012019B">
      <w:pPr>
        <w:widowControl w:val="0"/>
        <w:ind w:firstLine="706"/>
        <w:jc w:val="both"/>
        <w:rPr>
          <w:lang w:val="uz-Cyrl-UZ"/>
        </w:rPr>
      </w:pPr>
      <w:r>
        <w:rPr>
          <w:lang w:val="uz-Latn-UZ"/>
        </w:rPr>
        <w:t>J</w:t>
      </w:r>
      <w:r w:rsidR="00A46FFB" w:rsidRPr="0091370F">
        <w:rPr>
          <w:lang w:val="uz-Cyrl-UZ"/>
        </w:rPr>
        <w:t>umla</w:t>
      </w:r>
      <w:r w:rsidRPr="00CB6645">
        <w:rPr>
          <w:lang w:val="uz-Cyrl-UZ"/>
        </w:rPr>
        <w:t>dan</w:t>
      </w:r>
      <w:r w:rsidR="00A46FFB" w:rsidRPr="0091370F">
        <w:rPr>
          <w:lang w:val="uz-Cyrl-UZ"/>
        </w:rPr>
        <w:t>:</w:t>
      </w:r>
      <w:r w:rsidRPr="00CB6645">
        <w:rPr>
          <w:lang w:val="uz-Cyrl-UZ"/>
        </w:rPr>
        <w:t xml:space="preserve"> Rizqqa muhtoj h</w:t>
      </w:r>
      <w:r w:rsidR="00A46FFB" w:rsidRPr="0091370F">
        <w:rPr>
          <w:lang w:val="uz-Cyrl-UZ"/>
        </w:rPr>
        <w:t>ayvonot olamini k</w:t>
      </w:r>
      <w:r w:rsidR="00317151">
        <w:rPr>
          <w:lang w:val="uz-Cyrl-UZ"/>
        </w:rPr>
        <w:t>o‘</w:t>
      </w:r>
      <w:r w:rsidR="00A46FFB" w:rsidRPr="0091370F">
        <w:rPr>
          <w:lang w:val="uz-Cyrl-UZ"/>
        </w:rPr>
        <w:t>rgan vaqt</w:t>
      </w:r>
      <w:r w:rsidR="00A46FFB" w:rsidRPr="0091370F">
        <w:rPr>
          <w:lang w:val="uz-Latn-UZ"/>
        </w:rPr>
        <w:t>im</w:t>
      </w:r>
      <w:r>
        <w:rPr>
          <w:lang w:val="uz-Latn-UZ"/>
        </w:rPr>
        <w:t>;</w:t>
      </w:r>
      <w:r w:rsidR="00A46FFB" w:rsidRPr="0091370F">
        <w:rPr>
          <w:lang w:val="uz-Cyrl-UZ"/>
        </w:rPr>
        <w:t xml:space="preserve"> hadsiz ehtiyoj</w:t>
      </w:r>
      <w:r>
        <w:rPr>
          <w:lang w:val="uz-Latn-UZ"/>
        </w:rPr>
        <w:t>lar,</w:t>
      </w:r>
      <w:r w:rsidR="00A46FFB" w:rsidRPr="0091370F">
        <w:rPr>
          <w:lang w:val="uz-Cyrl-UZ"/>
        </w:rPr>
        <w:t xml:space="preserve"> shiddatli ochliklari bilan barobar zaiflik va ojizliklari u olamni mеnga juda qoron</w:t>
      </w:r>
      <w:r w:rsidR="00317151">
        <w:rPr>
          <w:lang w:val="uz-Cyrl-UZ"/>
        </w:rPr>
        <w:t>g‘</w:t>
      </w:r>
      <w:r w:rsidR="00A46FFB" w:rsidRPr="0091370F">
        <w:rPr>
          <w:lang w:val="uz-Latn-UZ"/>
        </w:rPr>
        <w:t>i</w:t>
      </w:r>
      <w:r w:rsidR="00A46FFB" w:rsidRPr="0091370F">
        <w:rPr>
          <w:lang w:val="uz-Cyrl-UZ"/>
        </w:rPr>
        <w:t xml:space="preserve"> va </w:t>
      </w:r>
      <w:r w:rsidR="00317151">
        <w:rPr>
          <w:lang w:val="uz-Cyrl-UZ"/>
        </w:rPr>
        <w:t>g‘</w:t>
      </w:r>
      <w:r w:rsidRPr="00CB6645">
        <w:rPr>
          <w:lang w:val="uz-Cyrl-UZ"/>
        </w:rPr>
        <w:t>amg</w:t>
      </w:r>
      <w:r w:rsidR="00A46FFB" w:rsidRPr="0091370F">
        <w:rPr>
          <w:lang w:val="uz-Cyrl-UZ"/>
        </w:rPr>
        <w:t>in k</w:t>
      </w:r>
      <w:r w:rsidR="00317151">
        <w:rPr>
          <w:lang w:val="uz-Cyrl-UZ"/>
        </w:rPr>
        <w:t>o‘</w:t>
      </w:r>
      <w:r w:rsidR="00A46FFB" w:rsidRPr="0091370F">
        <w:rPr>
          <w:lang w:val="uz-Cyrl-UZ"/>
        </w:rPr>
        <w:t xml:space="preserve">rsatdi. Birdan </w:t>
      </w:r>
      <w:r w:rsidRPr="00CB6645">
        <w:rPr>
          <w:lang w:val="uz-Cyrl-UZ"/>
        </w:rPr>
        <w:t>“</w:t>
      </w:r>
      <w:r w:rsidR="00A46FFB" w:rsidRPr="0091370F">
        <w:rPr>
          <w:lang w:val="uz-Cyrl-UZ"/>
        </w:rPr>
        <w:t>Rahmon</w:t>
      </w:r>
      <w:r w:rsidRPr="00CB6645">
        <w:rPr>
          <w:lang w:val="uz-Cyrl-UZ"/>
        </w:rPr>
        <w:t>”</w:t>
      </w:r>
      <w:r w:rsidR="00A46FFB" w:rsidRPr="0091370F">
        <w:rPr>
          <w:lang w:val="uz-Cyrl-UZ"/>
        </w:rPr>
        <w:t xml:space="preserve"> ismi </w:t>
      </w:r>
      <w:r w:rsidRPr="00CB6645">
        <w:rPr>
          <w:lang w:val="uz-Cyrl-UZ"/>
        </w:rPr>
        <w:t>“</w:t>
      </w:r>
      <w:r w:rsidR="00A46FFB" w:rsidRPr="0091370F">
        <w:rPr>
          <w:lang w:val="uz-Cyrl-UZ"/>
        </w:rPr>
        <w:t>Razzoq</w:t>
      </w:r>
      <w:r w:rsidRPr="00CB6645">
        <w:rPr>
          <w:lang w:val="uz-Cyrl-UZ"/>
        </w:rPr>
        <w:t>”</w:t>
      </w:r>
      <w:r w:rsidR="00A46FFB" w:rsidRPr="0091370F">
        <w:rPr>
          <w:lang w:val="uz-Cyrl-UZ"/>
        </w:rPr>
        <w:t xml:space="preserve"> burjida</w:t>
      </w:r>
      <w:r w:rsidRPr="00CB6645">
        <w:rPr>
          <w:lang w:val="uz-Cyrl-UZ"/>
        </w:rPr>
        <w:t>,</w:t>
      </w:r>
      <w:r w:rsidR="00A46FFB" w:rsidRPr="0091370F">
        <w:rPr>
          <w:lang w:val="uz-Cyrl-UZ"/>
        </w:rPr>
        <w:t xml:space="preserve"> ya</w:t>
      </w:r>
      <w:r w:rsidR="00317151">
        <w:rPr>
          <w:lang w:val="uz-Cyrl-UZ"/>
        </w:rPr>
        <w:t>’</w:t>
      </w:r>
      <w:r w:rsidR="00A46FFB" w:rsidRPr="0091370F">
        <w:rPr>
          <w:lang w:val="uz-Cyrl-UZ"/>
        </w:rPr>
        <w:t>ni ma</w:t>
      </w:r>
      <w:r w:rsidR="00317151">
        <w:rPr>
          <w:lang w:val="uz-Cyrl-UZ"/>
        </w:rPr>
        <w:t>’</w:t>
      </w:r>
      <w:r w:rsidR="00A46FFB" w:rsidRPr="0091370F">
        <w:rPr>
          <w:lang w:val="uz-Cyrl-UZ"/>
        </w:rPr>
        <w:t xml:space="preserve">nosida bir shamsi tobon kabi </w:t>
      </w:r>
      <w:r w:rsidRPr="00CB6645">
        <w:rPr>
          <w:lang w:val="uz-Cyrl-UZ"/>
        </w:rPr>
        <w:t>chiq</w:t>
      </w:r>
      <w:r w:rsidR="00A46FFB" w:rsidRPr="0091370F">
        <w:rPr>
          <w:lang w:val="uz-Cyrl-UZ"/>
        </w:rPr>
        <w:t>di</w:t>
      </w:r>
      <w:r w:rsidR="002C12D2">
        <w:rPr>
          <w:lang w:val="uz-Latn-UZ"/>
        </w:rPr>
        <w:t>.</w:t>
      </w:r>
      <w:r w:rsidR="00A46FFB" w:rsidRPr="0091370F">
        <w:rPr>
          <w:lang w:val="uz-Cyrl-UZ"/>
        </w:rPr>
        <w:t xml:space="preserve"> </w:t>
      </w:r>
      <w:r w:rsidR="002C12D2">
        <w:rPr>
          <w:lang w:val="uz-Latn-UZ"/>
        </w:rPr>
        <w:t>U</w:t>
      </w:r>
      <w:r w:rsidR="00A46FFB" w:rsidRPr="0091370F">
        <w:rPr>
          <w:lang w:val="uz-Cyrl-UZ"/>
        </w:rPr>
        <w:t xml:space="preserve"> olamni boshdan </w:t>
      </w:r>
      <w:r w:rsidRPr="00CB6645">
        <w:rPr>
          <w:lang w:val="uz-Cyrl-UZ"/>
        </w:rPr>
        <w:t>oyoq</w:t>
      </w:r>
      <w:r w:rsidR="00A46FFB" w:rsidRPr="0091370F">
        <w:rPr>
          <w:lang w:val="uz-Cyrl-UZ"/>
        </w:rPr>
        <w:t xml:space="preserve"> rahmat ziyosi bilan yoritdi.</w:t>
      </w:r>
    </w:p>
    <w:p w14:paraId="3368E134" w14:textId="77777777" w:rsidR="00CC5021" w:rsidRDefault="00A46FFB" w:rsidP="0012019B">
      <w:pPr>
        <w:widowControl w:val="0"/>
        <w:ind w:firstLine="706"/>
        <w:jc w:val="both"/>
        <w:rPr>
          <w:lang w:val="uz-Cyrl-UZ"/>
        </w:rPr>
      </w:pPr>
      <w:r w:rsidRPr="0091370F">
        <w:rPr>
          <w:lang w:val="uz-Cyrl-UZ"/>
        </w:rPr>
        <w:t>S</w:t>
      </w:r>
      <w:r w:rsidR="00317151">
        <w:rPr>
          <w:lang w:val="uz-Cyrl-UZ"/>
        </w:rPr>
        <w:t>o‘</w:t>
      </w:r>
      <w:r w:rsidRPr="0091370F">
        <w:rPr>
          <w:lang w:val="uz-Cyrl-UZ"/>
        </w:rPr>
        <w:t xml:space="preserve">ngra u olami hayvonot ichida bolalar va chaqaloqlarning zaiflik va ojizlik va ehtiyoj ichida tipirchilashlari </w:t>
      </w:r>
      <w:r w:rsidR="00CC5021" w:rsidRPr="00CC5021">
        <w:rPr>
          <w:lang w:val="uz-Cyrl-UZ"/>
        </w:rPr>
        <w:t>qay</w:t>
      </w:r>
      <w:r w:rsidR="00317151">
        <w:rPr>
          <w:lang w:val="uz-Cyrl-UZ"/>
        </w:rPr>
        <w:t>g‘</w:t>
      </w:r>
      <w:r w:rsidR="00CC5021" w:rsidRPr="00CC5021">
        <w:rPr>
          <w:lang w:val="uz-Cyrl-UZ"/>
        </w:rPr>
        <w:t>uli</w:t>
      </w:r>
      <w:r w:rsidRPr="0091370F">
        <w:rPr>
          <w:lang w:val="uz-Cyrl-UZ"/>
        </w:rPr>
        <w:t xml:space="preserve"> va harkasni achintiradigan bir qoron</w:t>
      </w:r>
      <w:r w:rsidR="00317151">
        <w:rPr>
          <w:lang w:val="uz-Cyrl-UZ"/>
        </w:rPr>
        <w:t>g‘</w:t>
      </w:r>
      <w:r w:rsidR="00CC5021">
        <w:rPr>
          <w:lang w:val="uz-Latn-UZ"/>
        </w:rPr>
        <w:t>u</w:t>
      </w:r>
      <w:r w:rsidRPr="0091370F">
        <w:rPr>
          <w:lang w:val="uz-Cyrl-UZ"/>
        </w:rPr>
        <w:t>lik ichida boshqa bir olamni k</w:t>
      </w:r>
      <w:r w:rsidR="00317151">
        <w:rPr>
          <w:lang w:val="uz-Cyrl-UZ"/>
        </w:rPr>
        <w:t>o‘</w:t>
      </w:r>
      <w:r w:rsidRPr="0091370F">
        <w:rPr>
          <w:lang w:val="uz-Cyrl-UZ"/>
        </w:rPr>
        <w:t xml:space="preserve">rdim. Birdan </w:t>
      </w:r>
      <w:r w:rsidR="00CC5021" w:rsidRPr="00CC5021">
        <w:rPr>
          <w:lang w:val="uz-Cyrl-UZ"/>
        </w:rPr>
        <w:t>“</w:t>
      </w:r>
      <w:r w:rsidRPr="0091370F">
        <w:rPr>
          <w:lang w:val="uz-Cyrl-UZ"/>
        </w:rPr>
        <w:t>Rahim</w:t>
      </w:r>
      <w:r w:rsidR="00CC5021" w:rsidRPr="00CC5021">
        <w:rPr>
          <w:lang w:val="uz-Cyrl-UZ"/>
        </w:rPr>
        <w:t>”</w:t>
      </w:r>
      <w:r w:rsidRPr="0091370F">
        <w:rPr>
          <w:lang w:val="uz-Cyrl-UZ"/>
        </w:rPr>
        <w:t xml:space="preserve"> ismi </w:t>
      </w:r>
      <w:r w:rsidR="00CC5021" w:rsidRPr="00CC5021">
        <w:rPr>
          <w:lang w:val="uz-Cyrl-UZ"/>
        </w:rPr>
        <w:t>“S</w:t>
      </w:r>
      <w:r w:rsidRPr="0091370F">
        <w:rPr>
          <w:lang w:val="uz-Cyrl-UZ"/>
        </w:rPr>
        <w:t>hafqat</w:t>
      </w:r>
      <w:r w:rsidR="00CC5021" w:rsidRPr="00CC5021">
        <w:rPr>
          <w:lang w:val="uz-Cyrl-UZ"/>
        </w:rPr>
        <w:t>”</w:t>
      </w:r>
      <w:r w:rsidRPr="0091370F">
        <w:rPr>
          <w:lang w:val="uz-Cyrl-UZ"/>
        </w:rPr>
        <w:t xml:space="preserve"> burjida </w:t>
      </w:r>
      <w:r w:rsidR="00CC5021" w:rsidRPr="00CC5021">
        <w:rPr>
          <w:lang w:val="uz-Cyrl-UZ"/>
        </w:rPr>
        <w:t>chiq</w:t>
      </w:r>
      <w:r w:rsidRPr="0091370F">
        <w:rPr>
          <w:lang w:val="uz-Cyrl-UZ"/>
        </w:rPr>
        <w:t>di</w:t>
      </w:r>
      <w:r w:rsidR="00CC5021" w:rsidRPr="00CC5021">
        <w:rPr>
          <w:lang w:val="uz-Cyrl-UZ"/>
        </w:rPr>
        <w:t>.</w:t>
      </w:r>
      <w:r w:rsidRPr="0091370F">
        <w:rPr>
          <w:lang w:val="uz-Cyrl-UZ"/>
        </w:rPr>
        <w:t xml:space="preserve"> </w:t>
      </w:r>
      <w:r w:rsidR="00CC5021" w:rsidRPr="00CC5021">
        <w:rPr>
          <w:lang w:val="uz-Cyrl-UZ"/>
        </w:rPr>
        <w:t>S</w:t>
      </w:r>
      <w:r w:rsidRPr="0091370F">
        <w:rPr>
          <w:lang w:val="uz-Cyrl-UZ"/>
        </w:rPr>
        <w:t>hu</w:t>
      </w:r>
      <w:r w:rsidRPr="0091370F">
        <w:rPr>
          <w:lang w:val="uz-Latn-UZ"/>
        </w:rPr>
        <w:t>nchal</w:t>
      </w:r>
      <w:r w:rsidR="00CC5021">
        <w:rPr>
          <w:lang w:val="uz-Latn-UZ"/>
        </w:rPr>
        <w:t>ar</w:t>
      </w:r>
      <w:r w:rsidRPr="0091370F">
        <w:rPr>
          <w:lang w:val="uz-Cyrl-UZ"/>
        </w:rPr>
        <w:t xml:space="preserve"> g</w:t>
      </w:r>
      <w:r w:rsidR="00317151">
        <w:rPr>
          <w:lang w:val="uz-Cyrl-UZ"/>
        </w:rPr>
        <w:t>o‘</w:t>
      </w:r>
      <w:r w:rsidRPr="0091370F">
        <w:rPr>
          <w:lang w:val="uz-Cyrl-UZ"/>
        </w:rPr>
        <w:t>zal va shirin bir suratda u olamni yoritdiki</w:t>
      </w:r>
      <w:r w:rsidR="00CC5021" w:rsidRPr="00CC5021">
        <w:rPr>
          <w:lang w:val="uz-Cyrl-UZ"/>
        </w:rPr>
        <w:t>,</w:t>
      </w:r>
      <w:r w:rsidRPr="0091370F">
        <w:rPr>
          <w:lang w:val="uz-Cyrl-UZ"/>
        </w:rPr>
        <w:t xml:space="preserve"> shikoyat va achinish va </w:t>
      </w:r>
      <w:r w:rsidR="00CC5021" w:rsidRPr="00CC5021">
        <w:rPr>
          <w:lang w:val="uz-Cyrl-UZ"/>
        </w:rPr>
        <w:t>qay</w:t>
      </w:r>
      <w:r w:rsidR="00317151">
        <w:rPr>
          <w:lang w:val="uz-Cyrl-UZ"/>
        </w:rPr>
        <w:t>g‘</w:t>
      </w:r>
      <w:r w:rsidR="00CC5021" w:rsidRPr="00CC5021">
        <w:rPr>
          <w:lang w:val="uz-Cyrl-UZ"/>
        </w:rPr>
        <w:t>u</w:t>
      </w:r>
      <w:r w:rsidRPr="0091370F">
        <w:rPr>
          <w:lang w:val="uz-Cyrl-UZ"/>
        </w:rPr>
        <w:t xml:space="preserve">dan kеlgan yosh tomchilarini </w:t>
      </w:r>
      <w:r w:rsidRPr="0091370F">
        <w:rPr>
          <w:lang w:val="uz-Latn-UZ"/>
        </w:rPr>
        <w:t>sеvinch</w:t>
      </w:r>
      <w:r w:rsidRPr="0091370F">
        <w:rPr>
          <w:lang w:val="uz-Cyrl-UZ"/>
        </w:rPr>
        <w:t xml:space="preserve"> va surur va shukrning lazzatidan kеlgan tomchilarga aylantirdi.</w:t>
      </w:r>
    </w:p>
    <w:p w14:paraId="599449D4" w14:textId="77777777" w:rsidR="00A46FFB" w:rsidRPr="0091370F" w:rsidRDefault="00A46FFB" w:rsidP="0012019B">
      <w:pPr>
        <w:widowControl w:val="0"/>
        <w:ind w:firstLine="706"/>
        <w:jc w:val="both"/>
        <w:rPr>
          <w:lang w:val="uz-Cyrl-UZ"/>
        </w:rPr>
      </w:pPr>
      <w:r w:rsidRPr="0091370F">
        <w:rPr>
          <w:lang w:val="uz-Cyrl-UZ"/>
        </w:rPr>
        <w:t>S</w:t>
      </w:r>
      <w:r w:rsidR="00317151">
        <w:rPr>
          <w:lang w:val="uz-Cyrl-UZ"/>
        </w:rPr>
        <w:t>o‘</w:t>
      </w:r>
      <w:r w:rsidRPr="0091370F">
        <w:rPr>
          <w:lang w:val="uz-Cyrl-UZ"/>
        </w:rPr>
        <w:t xml:space="preserve">ngra kino pardasi kabi bir parda </w:t>
      </w:r>
      <w:r w:rsidR="00CC5021" w:rsidRPr="0091370F">
        <w:rPr>
          <w:lang w:val="uz-Latn-UZ"/>
        </w:rPr>
        <w:t>yana</w:t>
      </w:r>
      <w:r w:rsidR="00CC5021" w:rsidRPr="0091370F">
        <w:rPr>
          <w:lang w:val="uz-Cyrl-UZ"/>
        </w:rPr>
        <w:t xml:space="preserve"> </w:t>
      </w:r>
      <w:r w:rsidRPr="0091370F">
        <w:rPr>
          <w:lang w:val="uz-Cyrl-UZ"/>
        </w:rPr>
        <w:t>ochildi</w:t>
      </w:r>
      <w:r w:rsidR="00CC5021">
        <w:rPr>
          <w:lang w:val="en-US"/>
        </w:rPr>
        <w:t>.</w:t>
      </w:r>
      <w:r w:rsidRPr="0091370F">
        <w:rPr>
          <w:lang w:val="uz-Cyrl-UZ"/>
        </w:rPr>
        <w:t xml:space="preserve"> </w:t>
      </w:r>
      <w:r w:rsidR="00CC5021" w:rsidRPr="00CC5021">
        <w:rPr>
          <w:lang w:val="uz-Cyrl-UZ"/>
        </w:rPr>
        <w:t>O</w:t>
      </w:r>
      <w:r w:rsidRPr="0091370F">
        <w:rPr>
          <w:lang w:val="uz-Cyrl-UZ"/>
        </w:rPr>
        <w:t>lami inson</w:t>
      </w:r>
      <w:r w:rsidRPr="00CC5021">
        <w:rPr>
          <w:lang w:val="uz-Cyrl-UZ"/>
        </w:rPr>
        <w:t xml:space="preserve">iy </w:t>
      </w:r>
      <w:r w:rsidRPr="0091370F">
        <w:rPr>
          <w:lang w:val="uz-Cyrl-UZ"/>
        </w:rPr>
        <w:t>mеnga k</w:t>
      </w:r>
      <w:r w:rsidR="00317151">
        <w:rPr>
          <w:lang w:val="uz-Cyrl-UZ"/>
        </w:rPr>
        <w:t>o‘</w:t>
      </w:r>
      <w:r w:rsidRPr="0091370F">
        <w:rPr>
          <w:lang w:val="uz-Cyrl-UZ"/>
        </w:rPr>
        <w:t>rindi. U olamni shu</w:t>
      </w:r>
      <w:r w:rsidRPr="0091370F">
        <w:rPr>
          <w:lang w:val="uz-Latn-UZ"/>
        </w:rPr>
        <w:t>nchal</w:t>
      </w:r>
      <w:r w:rsidR="00CC5021">
        <w:rPr>
          <w:lang w:val="uz-Latn-UZ"/>
        </w:rPr>
        <w:t>ar</w:t>
      </w:r>
      <w:r w:rsidRPr="0091370F">
        <w:rPr>
          <w:lang w:val="uz-Cyrl-UZ"/>
        </w:rPr>
        <w:t xml:space="preserve"> </w:t>
      </w:r>
      <w:r w:rsidR="00CC5021" w:rsidRPr="00CC5021">
        <w:rPr>
          <w:lang w:val="uz-Cyrl-UZ"/>
        </w:rPr>
        <w:t>zulmatl</w:t>
      </w:r>
      <w:r w:rsidRPr="0091370F">
        <w:rPr>
          <w:lang w:val="uz-Latn-UZ"/>
        </w:rPr>
        <w:t>i</w:t>
      </w:r>
      <w:r w:rsidRPr="0091370F">
        <w:rPr>
          <w:lang w:val="uz-Cyrl-UZ"/>
        </w:rPr>
        <w:t>, shu</w:t>
      </w:r>
      <w:r w:rsidR="00CC5021" w:rsidRPr="00CC5021">
        <w:rPr>
          <w:lang w:val="uz-Cyrl-UZ"/>
        </w:rPr>
        <w:t>nchala</w:t>
      </w:r>
      <w:r w:rsidRPr="0091370F">
        <w:rPr>
          <w:lang w:val="uz-Cyrl-UZ"/>
        </w:rPr>
        <w:t xml:space="preserve">r </w:t>
      </w:r>
      <w:r w:rsidR="00CC5021" w:rsidRPr="00CC5021">
        <w:rPr>
          <w:lang w:val="uz-Cyrl-UZ"/>
        </w:rPr>
        <w:t>qoron</w:t>
      </w:r>
      <w:r w:rsidR="00317151">
        <w:rPr>
          <w:lang w:val="uz-Cyrl-UZ"/>
        </w:rPr>
        <w:t>g‘</w:t>
      </w:r>
      <w:r w:rsidR="00CC5021" w:rsidRPr="00CC5021">
        <w:rPr>
          <w:lang w:val="uz-Cyrl-UZ"/>
        </w:rPr>
        <w:t>u</w:t>
      </w:r>
      <w:r w:rsidRPr="0091370F">
        <w:rPr>
          <w:lang w:val="uz-Cyrl-UZ"/>
        </w:rPr>
        <w:t>, dahshatli k</w:t>
      </w:r>
      <w:r w:rsidR="00317151">
        <w:rPr>
          <w:lang w:val="uz-Cyrl-UZ"/>
        </w:rPr>
        <w:t>o‘</w:t>
      </w:r>
      <w:r w:rsidRPr="0091370F">
        <w:rPr>
          <w:lang w:val="uz-Cyrl-UZ"/>
        </w:rPr>
        <w:t>rdimki</w:t>
      </w:r>
      <w:r w:rsidRPr="0091370F">
        <w:rPr>
          <w:lang w:val="uz-Latn-UZ"/>
        </w:rPr>
        <w:t>;</w:t>
      </w:r>
      <w:r w:rsidRPr="0091370F">
        <w:rPr>
          <w:lang w:val="uz-Cyrl-UZ"/>
        </w:rPr>
        <w:t xml:space="preserve"> dahshatimdan faryod etdim, "Eyvoh!" dеdim. C</w:t>
      </w:r>
      <w:r w:rsidRPr="0091370F">
        <w:t>h</w:t>
      </w:r>
      <w:r w:rsidRPr="0091370F">
        <w:rPr>
          <w:lang w:val="uz-Cyrl-UZ"/>
        </w:rPr>
        <w:t>unki k</w:t>
      </w:r>
      <w:r w:rsidR="00317151">
        <w:rPr>
          <w:lang w:val="uz-Cyrl-UZ"/>
        </w:rPr>
        <w:t>o‘</w:t>
      </w:r>
      <w:r w:rsidRPr="0091370F">
        <w:rPr>
          <w:lang w:val="uz-Cyrl-UZ"/>
        </w:rPr>
        <w:t>rdimki: Insonlar</w:t>
      </w:r>
      <w:r w:rsidR="00CC5021">
        <w:rPr>
          <w:lang w:val="uz-Latn-UZ"/>
        </w:rPr>
        <w:t>dagi</w:t>
      </w:r>
      <w:r w:rsidRPr="0091370F">
        <w:rPr>
          <w:lang w:val="uz-Cyrl-UZ"/>
        </w:rPr>
        <w:t xml:space="preserve"> abadga uzanib kеtgan orzulari, </w:t>
      </w:r>
      <w:r w:rsidRPr="0091370F">
        <w:rPr>
          <w:lang w:val="uz-Latn-UZ"/>
        </w:rPr>
        <w:t>istak</w:t>
      </w:r>
      <w:r w:rsidRPr="0091370F">
        <w:rPr>
          <w:lang w:val="uz-Cyrl-UZ"/>
        </w:rPr>
        <w:t xml:space="preserve">lari va koinotni </w:t>
      </w:r>
      <w:r w:rsidR="00CC5021">
        <w:rPr>
          <w:lang w:val="uz-Latn-UZ"/>
        </w:rPr>
        <w:t>qamra</w:t>
      </w:r>
      <w:r w:rsidRPr="0091370F">
        <w:rPr>
          <w:lang w:val="uz-Cyrl-UZ"/>
        </w:rPr>
        <w:t>gan tasavvur</w:t>
      </w:r>
      <w:r w:rsidR="00CC5021" w:rsidRPr="00CC5021">
        <w:rPr>
          <w:lang w:val="uz-Cyrl-UZ"/>
        </w:rPr>
        <w:t>lari</w:t>
      </w:r>
      <w:r w:rsidRPr="0091370F">
        <w:rPr>
          <w:lang w:val="uz-Cyrl-UZ"/>
        </w:rPr>
        <w:t xml:space="preserve"> va </w:t>
      </w:r>
      <w:r w:rsidR="00CC5021" w:rsidRPr="00CC5021">
        <w:rPr>
          <w:lang w:val="uz-Cyrl-UZ"/>
        </w:rPr>
        <w:t>fikr</w:t>
      </w:r>
      <w:r w:rsidRPr="0091370F">
        <w:rPr>
          <w:lang w:val="uz-Cyrl-UZ"/>
        </w:rPr>
        <w:t>lari va abadiy baqo va saodati abadi</w:t>
      </w:r>
      <w:r w:rsidRPr="0091370F">
        <w:rPr>
          <w:lang w:val="uz-Latn-UZ"/>
        </w:rPr>
        <w:t>y</w:t>
      </w:r>
      <w:r w:rsidRPr="0091370F">
        <w:rPr>
          <w:lang w:val="uz-Cyrl-UZ"/>
        </w:rPr>
        <w:t xml:space="preserve">ani va Jannatni </w:t>
      </w:r>
      <w:r w:rsidR="00317151">
        <w:rPr>
          <w:lang w:val="uz-Cyrl-UZ"/>
        </w:rPr>
        <w:t>g‘</w:t>
      </w:r>
      <w:r w:rsidRPr="0091370F">
        <w:rPr>
          <w:lang w:val="uz-Cyrl-UZ"/>
        </w:rPr>
        <w:t>oyat jiddiy istagan himmatlari va istе</w:t>
      </w:r>
      <w:r w:rsidR="00317151">
        <w:rPr>
          <w:lang w:val="uz-Cyrl-UZ"/>
        </w:rPr>
        <w:t>’</w:t>
      </w:r>
      <w:r w:rsidRPr="0091370F">
        <w:rPr>
          <w:lang w:val="uz-Cyrl-UZ"/>
        </w:rPr>
        <w:t>dodlari va hadsiz maqs</w:t>
      </w:r>
      <w:r w:rsidR="00CC5021" w:rsidRPr="00CC5021">
        <w:rPr>
          <w:lang w:val="uz-Cyrl-UZ"/>
        </w:rPr>
        <w:t>a</w:t>
      </w:r>
      <w:r w:rsidRPr="0091370F">
        <w:rPr>
          <w:lang w:val="uz-Cyrl-UZ"/>
        </w:rPr>
        <w:t>d</w:t>
      </w:r>
      <w:r w:rsidR="00CC5021" w:rsidRPr="00CC5021">
        <w:rPr>
          <w:lang w:val="uz-Cyrl-UZ"/>
        </w:rPr>
        <w:t>lar</w:t>
      </w:r>
      <w:r w:rsidRPr="0091370F">
        <w:rPr>
          <w:lang w:val="uz-Cyrl-UZ"/>
        </w:rPr>
        <w:t xml:space="preserve">ga va </w:t>
      </w:r>
      <w:r w:rsidR="00CC5021" w:rsidRPr="00CC5021">
        <w:rPr>
          <w:lang w:val="uz-Cyrl-UZ"/>
        </w:rPr>
        <w:t>istaklar</w:t>
      </w:r>
      <w:r w:rsidRPr="0091370F">
        <w:rPr>
          <w:lang w:val="uz-Cyrl-UZ"/>
        </w:rPr>
        <w:t xml:space="preserve">ga </w:t>
      </w:r>
      <w:r w:rsidR="00CC5021">
        <w:rPr>
          <w:lang w:val="uz-Latn-UZ"/>
        </w:rPr>
        <w:t>yuzlangan</w:t>
      </w:r>
      <w:r w:rsidRPr="0091370F">
        <w:rPr>
          <w:lang w:val="uz-Cyrl-UZ"/>
        </w:rPr>
        <w:t xml:space="preserve"> faq</w:t>
      </w:r>
      <w:r w:rsidRPr="0091370F">
        <w:rPr>
          <w:lang w:val="uz-Latn-UZ"/>
        </w:rPr>
        <w:t>i</w:t>
      </w:r>
      <w:r w:rsidRPr="0091370F">
        <w:rPr>
          <w:lang w:val="uz-Cyrl-UZ"/>
        </w:rPr>
        <w:t>r</w:t>
      </w:r>
      <w:r w:rsidRPr="0091370F">
        <w:rPr>
          <w:lang w:val="uz-Latn-UZ"/>
        </w:rPr>
        <w:t>lik va</w:t>
      </w:r>
      <w:r w:rsidRPr="0091370F">
        <w:rPr>
          <w:lang w:val="uz-Cyrl-UZ"/>
        </w:rPr>
        <w:t xml:space="preserve"> ehtiyojlari </w:t>
      </w:r>
      <w:r w:rsidR="00A235C7" w:rsidRPr="00A235C7">
        <w:rPr>
          <w:lang w:val="uz-Cyrl-UZ"/>
        </w:rPr>
        <w:t>hamda</w:t>
      </w:r>
      <w:r w:rsidRPr="0091370F">
        <w:rPr>
          <w:lang w:val="uz-Cyrl-UZ"/>
        </w:rPr>
        <w:t xml:space="preserve"> za</w:t>
      </w:r>
      <w:r w:rsidRPr="0091370F">
        <w:rPr>
          <w:lang w:val="uz-Latn-UZ"/>
        </w:rPr>
        <w:t>i</w:t>
      </w:r>
      <w:r w:rsidRPr="0091370F">
        <w:rPr>
          <w:lang w:val="uz-Cyrl-UZ"/>
        </w:rPr>
        <w:t>f</w:t>
      </w:r>
      <w:r w:rsidRPr="0091370F">
        <w:rPr>
          <w:lang w:val="uz-Latn-UZ"/>
        </w:rPr>
        <w:t>lik va</w:t>
      </w:r>
      <w:r w:rsidRPr="0091370F">
        <w:rPr>
          <w:lang w:val="uz-Cyrl-UZ"/>
        </w:rPr>
        <w:t xml:space="preserve"> ojizli</w:t>
      </w:r>
      <w:r w:rsidR="00A235C7" w:rsidRPr="00A235C7">
        <w:rPr>
          <w:lang w:val="uz-Cyrl-UZ"/>
        </w:rPr>
        <w:t>klar</w:t>
      </w:r>
      <w:r w:rsidRPr="0091370F">
        <w:rPr>
          <w:lang w:val="uz-Cyrl-UZ"/>
        </w:rPr>
        <w:t>i bilan barobar, hujumga ma</w:t>
      </w:r>
      <w:r w:rsidR="00317151">
        <w:rPr>
          <w:lang w:val="uz-Cyrl-UZ"/>
        </w:rPr>
        <w:t>’</w:t>
      </w:r>
      <w:r w:rsidRPr="0091370F">
        <w:rPr>
          <w:lang w:val="uz-Cyrl-UZ"/>
        </w:rPr>
        <w:t>ruz qolgan</w:t>
      </w:r>
      <w:r w:rsidR="00A235C7" w:rsidRPr="00A235C7">
        <w:rPr>
          <w:lang w:val="uz-Cyrl-UZ"/>
        </w:rPr>
        <w:t>lari</w:t>
      </w:r>
      <w:r w:rsidRPr="0091370F">
        <w:rPr>
          <w:lang w:val="uz-Cyrl-UZ"/>
        </w:rPr>
        <w:t xml:space="preserve"> hadsiz musibat va dushmanlari bilan </w:t>
      </w:r>
      <w:r w:rsidRPr="0091370F">
        <w:rPr>
          <w:lang w:val="uz-Cyrl-UZ"/>
        </w:rPr>
        <w:lastRenderedPageBreak/>
        <w:t xml:space="preserve">barobar; </w:t>
      </w:r>
      <w:r w:rsidR="00317151">
        <w:rPr>
          <w:lang w:val="uz-Cyrl-UZ"/>
        </w:rPr>
        <w:t>g‘</w:t>
      </w:r>
      <w:r w:rsidRPr="0091370F">
        <w:rPr>
          <w:lang w:val="uz-Cyrl-UZ"/>
        </w:rPr>
        <w:t xml:space="preserve">oyat qisqa bir umr, </w:t>
      </w:r>
      <w:r w:rsidR="00317151">
        <w:rPr>
          <w:lang w:val="uz-Cyrl-UZ"/>
        </w:rPr>
        <w:t>g‘</w:t>
      </w:r>
      <w:r w:rsidRPr="0091370F">
        <w:rPr>
          <w:lang w:val="uz-Cyrl-UZ"/>
        </w:rPr>
        <w:t xml:space="preserve">oyat sеrtashvish bir hayot, </w:t>
      </w:r>
      <w:r w:rsidR="00317151">
        <w:rPr>
          <w:lang w:val="uz-Cyrl-UZ"/>
        </w:rPr>
        <w:t>g‘</w:t>
      </w:r>
      <w:r w:rsidRPr="0091370F">
        <w:rPr>
          <w:lang w:val="uz-Cyrl-UZ"/>
        </w:rPr>
        <w:t xml:space="preserve">oyat parishon bir </w:t>
      </w:r>
      <w:r w:rsidR="00A235C7" w:rsidRPr="00A235C7">
        <w:rPr>
          <w:lang w:val="uz-Cyrl-UZ"/>
        </w:rPr>
        <w:t>tirikchilik</w:t>
      </w:r>
      <w:r w:rsidRPr="0091370F">
        <w:rPr>
          <w:lang w:val="uz-Cyrl-UZ"/>
        </w:rPr>
        <w:t xml:space="preserve"> ichida qalbga eng al</w:t>
      </w:r>
      <w:r w:rsidR="00A235C7" w:rsidRPr="00A235C7">
        <w:rPr>
          <w:lang w:val="uz-Cyrl-UZ"/>
        </w:rPr>
        <w:t>a</w:t>
      </w:r>
      <w:r w:rsidRPr="0091370F">
        <w:rPr>
          <w:lang w:val="uz-Cyrl-UZ"/>
        </w:rPr>
        <w:t>m</w:t>
      </w:r>
      <w:r w:rsidR="00A235C7" w:rsidRPr="00A235C7">
        <w:rPr>
          <w:lang w:val="uz-Cyrl-UZ"/>
        </w:rPr>
        <w:t>li</w:t>
      </w:r>
      <w:r w:rsidRPr="0091370F">
        <w:rPr>
          <w:lang w:val="uz-Cyrl-UZ"/>
        </w:rPr>
        <w:t xml:space="preserve"> va eng mudhish holat</w:t>
      </w:r>
      <w:r w:rsidR="00A235C7" w:rsidRPr="00A235C7">
        <w:rPr>
          <w:lang w:val="uz-Cyrl-UZ"/>
        </w:rPr>
        <w:t>lar</w:t>
      </w:r>
      <w:r w:rsidRPr="0091370F">
        <w:rPr>
          <w:lang w:val="uz-Cyrl-UZ"/>
        </w:rPr>
        <w:t xml:space="preserve"> b</w:t>
      </w:r>
      <w:r w:rsidR="00317151">
        <w:rPr>
          <w:lang w:val="uz-Cyrl-UZ"/>
        </w:rPr>
        <w:t>o‘</w:t>
      </w:r>
      <w:r w:rsidRPr="0091370F">
        <w:rPr>
          <w:lang w:val="uz-Cyrl-UZ"/>
        </w:rPr>
        <w:t xml:space="preserve">lgan </w:t>
      </w:r>
      <w:r w:rsidR="00A235C7" w:rsidRPr="00A235C7">
        <w:rPr>
          <w:lang w:val="uz-Cyrl-UZ"/>
        </w:rPr>
        <w:t>doimiy</w:t>
      </w:r>
      <w:r w:rsidRPr="0091370F">
        <w:rPr>
          <w:lang w:val="uz-Cyrl-UZ"/>
        </w:rPr>
        <w:t xml:space="preserve"> zavol va firoq balosi ichida </w:t>
      </w:r>
      <w:r w:rsidR="00A235C7" w:rsidRPr="00A235C7">
        <w:rPr>
          <w:lang w:val="uz-Cyrl-UZ"/>
        </w:rPr>
        <w:t>-</w:t>
      </w:r>
      <w:r w:rsidRPr="0091370F">
        <w:rPr>
          <w:lang w:val="uz-Cyrl-UZ"/>
        </w:rPr>
        <w:t xml:space="preserve">ahli </w:t>
      </w:r>
      <w:r w:rsidR="00317151">
        <w:rPr>
          <w:lang w:val="uz-Cyrl-UZ"/>
        </w:rPr>
        <w:t>g‘</w:t>
      </w:r>
      <w:r w:rsidRPr="0091370F">
        <w:rPr>
          <w:lang w:val="uz-Cyrl-UZ"/>
        </w:rPr>
        <w:t>aflat uchun</w:t>
      </w:r>
      <w:r w:rsidR="00A235C7" w:rsidRPr="00A235C7">
        <w:rPr>
          <w:lang w:val="uz-Cyrl-UZ"/>
        </w:rPr>
        <w:t>-</w:t>
      </w:r>
      <w:r w:rsidRPr="0091370F">
        <w:rPr>
          <w:lang w:val="uz-Cyrl-UZ"/>
        </w:rPr>
        <w:t xml:space="preserve"> </w:t>
      </w:r>
      <w:r w:rsidR="00A235C7" w:rsidRPr="00A235C7">
        <w:rPr>
          <w:lang w:val="uz-Cyrl-UZ"/>
        </w:rPr>
        <w:t xml:space="preserve">abadiy </w:t>
      </w:r>
      <w:r w:rsidRPr="0091370F">
        <w:rPr>
          <w:lang w:val="uz-Cyrl-UZ"/>
        </w:rPr>
        <w:t>zulm</w:t>
      </w:r>
      <w:r w:rsidR="00A235C7">
        <w:rPr>
          <w:lang w:val="uz-Latn-UZ"/>
        </w:rPr>
        <w:t>a</w:t>
      </w:r>
      <w:r w:rsidRPr="0091370F">
        <w:rPr>
          <w:lang w:val="uz-Cyrl-UZ"/>
        </w:rPr>
        <w:t>t</w:t>
      </w:r>
      <w:r w:rsidR="00A235C7">
        <w:rPr>
          <w:lang w:val="uz-Latn-UZ"/>
        </w:rPr>
        <w:t>lar</w:t>
      </w:r>
      <w:r w:rsidRPr="0091370F">
        <w:rPr>
          <w:lang w:val="uz-Cyrl-UZ"/>
        </w:rPr>
        <w:t xml:space="preserve"> eshigi suratida k</w:t>
      </w:r>
      <w:r w:rsidR="00317151">
        <w:rPr>
          <w:lang w:val="uz-Cyrl-UZ"/>
        </w:rPr>
        <w:t>o‘</w:t>
      </w:r>
      <w:r w:rsidRPr="0091370F">
        <w:rPr>
          <w:lang w:val="uz-Cyrl-UZ"/>
        </w:rPr>
        <w:t>ri</w:t>
      </w:r>
      <w:r w:rsidRPr="0091370F">
        <w:t>n</w:t>
      </w:r>
      <w:r w:rsidRPr="0091370F">
        <w:rPr>
          <w:lang w:val="uz-Cyrl-UZ"/>
        </w:rPr>
        <w:t xml:space="preserve">gan qabrga va </w:t>
      </w:r>
      <w:r w:rsidR="00A235C7">
        <w:rPr>
          <w:lang w:val="uz-Latn-UZ"/>
        </w:rPr>
        <w:t>mozor</w:t>
      </w:r>
      <w:r w:rsidRPr="0091370F">
        <w:rPr>
          <w:lang w:val="uz-Cyrl-UZ"/>
        </w:rPr>
        <w:t>istonga qarayaptilar</w:t>
      </w:r>
      <w:r w:rsidR="00A235C7" w:rsidRPr="00A235C7">
        <w:rPr>
          <w:lang w:val="uz-Cyrl-UZ"/>
        </w:rPr>
        <w:t>...</w:t>
      </w:r>
      <w:r w:rsidRPr="0091370F">
        <w:rPr>
          <w:lang w:val="uz-Cyrl-UZ"/>
        </w:rPr>
        <w:t xml:space="preserve"> </w:t>
      </w:r>
      <w:r w:rsidR="00A235C7" w:rsidRPr="00A235C7">
        <w:rPr>
          <w:lang w:val="uz-Cyrl-UZ"/>
        </w:rPr>
        <w:t>B</w:t>
      </w:r>
      <w:r w:rsidRPr="0091370F">
        <w:rPr>
          <w:lang w:val="uz-Cyrl-UZ"/>
        </w:rPr>
        <w:t>i</w:t>
      </w:r>
      <w:r w:rsidR="00A235C7" w:rsidRPr="00A235C7">
        <w:rPr>
          <w:lang w:val="uz-Cyrl-UZ"/>
        </w:rPr>
        <w:t>tta-</w:t>
      </w:r>
      <w:r w:rsidRPr="0091370F">
        <w:rPr>
          <w:lang w:val="uz-Cyrl-UZ"/>
        </w:rPr>
        <w:t>bi</w:t>
      </w:r>
      <w:r w:rsidR="00A235C7" w:rsidRPr="00A235C7">
        <w:rPr>
          <w:lang w:val="uz-Cyrl-UZ"/>
        </w:rPr>
        <w:t>tta</w:t>
      </w:r>
      <w:r w:rsidRPr="0091370F">
        <w:rPr>
          <w:lang w:val="uz-Cyrl-UZ"/>
        </w:rPr>
        <w:t xml:space="preserve"> va toifa-toifa </w:t>
      </w:r>
      <w:r w:rsidR="00317151">
        <w:rPr>
          <w:lang w:val="uz-Latn-UZ"/>
        </w:rPr>
        <w:t>o‘</w:t>
      </w:r>
      <w:r w:rsidRPr="0091370F">
        <w:rPr>
          <w:lang w:val="uz-Latn-UZ"/>
        </w:rPr>
        <w:t>sha</w:t>
      </w:r>
      <w:r w:rsidRPr="0091370F">
        <w:rPr>
          <w:lang w:val="uz-Cyrl-UZ"/>
        </w:rPr>
        <w:t xml:space="preserve"> zulm</w:t>
      </w:r>
      <w:r w:rsidR="00A235C7">
        <w:rPr>
          <w:lang w:val="uz-Latn-UZ"/>
        </w:rPr>
        <w:t>a</w:t>
      </w:r>
      <w:r w:rsidRPr="0091370F">
        <w:rPr>
          <w:lang w:val="uz-Cyrl-UZ"/>
        </w:rPr>
        <w:t>t</w:t>
      </w:r>
      <w:r w:rsidR="00A235C7" w:rsidRPr="00A235C7">
        <w:rPr>
          <w:lang w:val="uz-Cyrl-UZ"/>
        </w:rPr>
        <w:t>lar</w:t>
      </w:r>
      <w:r w:rsidRPr="0091370F">
        <w:rPr>
          <w:lang w:val="uz-Cyrl-UZ"/>
        </w:rPr>
        <w:t xml:space="preserve"> qudu</w:t>
      </w:r>
      <w:r w:rsidR="00317151">
        <w:rPr>
          <w:lang w:val="uz-Cyrl-UZ"/>
        </w:rPr>
        <w:t>g‘</w:t>
      </w:r>
      <w:r w:rsidRPr="0091370F">
        <w:rPr>
          <w:lang w:val="uz-Cyrl-UZ"/>
        </w:rPr>
        <w:t xml:space="preserve">iga </w:t>
      </w:r>
      <w:r w:rsidRPr="0091370F">
        <w:rPr>
          <w:lang w:val="uz-Latn-UZ"/>
        </w:rPr>
        <w:t>tashlanyaptilar</w:t>
      </w:r>
      <w:r w:rsidR="00A235C7" w:rsidRPr="00A235C7">
        <w:rPr>
          <w:lang w:val="uz-Cyrl-UZ"/>
        </w:rPr>
        <w:t>!..</w:t>
      </w:r>
      <w:r w:rsidRPr="0091370F">
        <w:rPr>
          <w:lang w:val="uz-Cyrl-UZ"/>
        </w:rPr>
        <w:t xml:space="preserve"> Xullas, bu olamni bu zulm</w:t>
      </w:r>
      <w:r w:rsidR="00A235C7" w:rsidRPr="00A235C7">
        <w:rPr>
          <w:lang w:val="uz-Cyrl-UZ"/>
        </w:rPr>
        <w:t>a</w:t>
      </w:r>
      <w:r w:rsidRPr="0091370F">
        <w:rPr>
          <w:lang w:val="uz-Cyrl-UZ"/>
        </w:rPr>
        <w:t>t</w:t>
      </w:r>
      <w:r w:rsidR="00A235C7" w:rsidRPr="00A235C7">
        <w:rPr>
          <w:lang w:val="uz-Cyrl-UZ"/>
        </w:rPr>
        <w:t>lar</w:t>
      </w:r>
      <w:r w:rsidRPr="0091370F">
        <w:rPr>
          <w:lang w:val="uz-Cyrl-UZ"/>
        </w:rPr>
        <w:t xml:space="preserve"> ichida k</w:t>
      </w:r>
      <w:r w:rsidR="00317151">
        <w:rPr>
          <w:lang w:val="uz-Cyrl-UZ"/>
        </w:rPr>
        <w:t>o‘</w:t>
      </w:r>
      <w:r w:rsidRPr="0091370F">
        <w:rPr>
          <w:lang w:val="uz-Cyrl-UZ"/>
        </w:rPr>
        <w:t>rgan on</w:t>
      </w:r>
      <w:r w:rsidRPr="0091370F">
        <w:rPr>
          <w:lang w:val="uz-Latn-UZ"/>
        </w:rPr>
        <w:t>im</w:t>
      </w:r>
      <w:r w:rsidRPr="0091370F">
        <w:rPr>
          <w:lang w:val="uz-Cyrl-UZ"/>
        </w:rPr>
        <w:t>da, qalb va ruh va aqlim bilan b</w:t>
      </w:r>
      <w:r w:rsidRPr="0091370F">
        <w:rPr>
          <w:lang w:val="uz-Latn-UZ"/>
        </w:rPr>
        <w:t>irga</w:t>
      </w:r>
      <w:r w:rsidRPr="0091370F">
        <w:rPr>
          <w:lang w:val="uz-Cyrl-UZ"/>
        </w:rPr>
        <w:t xml:space="preserve"> b</w:t>
      </w:r>
      <w:r w:rsidR="00A235C7" w:rsidRPr="00A235C7">
        <w:rPr>
          <w:lang w:val="uz-Cyrl-UZ"/>
        </w:rPr>
        <w:t>archa</w:t>
      </w:r>
      <w:r w:rsidRPr="0091370F">
        <w:rPr>
          <w:lang w:val="uz-Cyrl-UZ"/>
        </w:rPr>
        <w:t xml:space="preserve"> insoniy</w:t>
      </w:r>
      <w:r w:rsidR="00A235C7" w:rsidRPr="00A235C7">
        <w:rPr>
          <w:lang w:val="uz-Cyrl-UZ"/>
        </w:rPr>
        <w:t xml:space="preserve"> latifalarim</w:t>
      </w:r>
      <w:r w:rsidRPr="0091370F">
        <w:rPr>
          <w:lang w:val="uz-Cyrl-UZ"/>
        </w:rPr>
        <w:t>, balki b</w:t>
      </w:r>
      <w:r w:rsidR="00A235C7" w:rsidRPr="00A235C7">
        <w:rPr>
          <w:lang w:val="uz-Cyrl-UZ"/>
        </w:rPr>
        <w:t>archa</w:t>
      </w:r>
      <w:r w:rsidRPr="0091370F">
        <w:rPr>
          <w:lang w:val="uz-Cyrl-UZ"/>
        </w:rPr>
        <w:t xml:space="preserve"> vujud</w:t>
      </w:r>
      <w:r w:rsidRPr="0091370F">
        <w:rPr>
          <w:lang w:val="uz-Latn-UZ"/>
        </w:rPr>
        <w:t>im</w:t>
      </w:r>
      <w:r w:rsidR="00A235C7">
        <w:rPr>
          <w:lang w:val="uz-Latn-UZ"/>
        </w:rPr>
        <w:t>ning zarralari</w:t>
      </w:r>
      <w:r w:rsidRPr="0091370F">
        <w:rPr>
          <w:lang w:val="uz-Cyrl-UZ"/>
        </w:rPr>
        <w:t xml:space="preserve"> faryod </w:t>
      </w:r>
      <w:r w:rsidRPr="0091370F">
        <w:rPr>
          <w:lang w:val="uz-Latn-UZ"/>
        </w:rPr>
        <w:t>qilib</w:t>
      </w:r>
      <w:r w:rsidRPr="0091370F">
        <w:rPr>
          <w:lang w:val="uz-Cyrl-UZ"/>
        </w:rPr>
        <w:t xml:space="preserve"> yi</w:t>
      </w:r>
      <w:r w:rsidR="00317151">
        <w:rPr>
          <w:lang w:val="uz-Cyrl-UZ"/>
        </w:rPr>
        <w:t>g‘</w:t>
      </w:r>
      <w:r w:rsidRPr="0091370F">
        <w:rPr>
          <w:lang w:val="uz-Cyrl-UZ"/>
        </w:rPr>
        <w:t xml:space="preserve">lashga </w:t>
      </w:r>
      <w:r w:rsidRPr="0091370F">
        <w:rPr>
          <w:lang w:val="uz-Latn-UZ"/>
        </w:rPr>
        <w:t>tayyor</w:t>
      </w:r>
      <w:r w:rsidRPr="0091370F">
        <w:rPr>
          <w:lang w:val="uz-Cyrl-UZ"/>
        </w:rPr>
        <w:t xml:space="preserve"> ekan</w:t>
      </w:r>
      <w:r w:rsidR="00A235C7" w:rsidRPr="00A235C7">
        <w:rPr>
          <w:lang w:val="uz-Cyrl-UZ"/>
        </w:rPr>
        <w:t>..</w:t>
      </w:r>
      <w:r w:rsidRPr="0091370F">
        <w:rPr>
          <w:lang w:val="uz-Cyrl-UZ"/>
        </w:rPr>
        <w:t xml:space="preserve"> birdan Janobi Haqning </w:t>
      </w:r>
      <w:r w:rsidR="00A235C7" w:rsidRPr="00A235C7">
        <w:rPr>
          <w:lang w:val="uz-Cyrl-UZ"/>
        </w:rPr>
        <w:t>“</w:t>
      </w:r>
      <w:r w:rsidRPr="0091370F">
        <w:rPr>
          <w:lang w:val="uz-Cyrl-UZ"/>
        </w:rPr>
        <w:t>Odil</w:t>
      </w:r>
      <w:r w:rsidR="00A235C7" w:rsidRPr="00A235C7">
        <w:rPr>
          <w:lang w:val="uz-Cyrl-UZ"/>
        </w:rPr>
        <w:t>”</w:t>
      </w:r>
      <w:r w:rsidRPr="0091370F">
        <w:rPr>
          <w:lang w:val="uz-Cyrl-UZ"/>
        </w:rPr>
        <w:t xml:space="preserve"> ismi </w:t>
      </w:r>
      <w:r w:rsidR="00A235C7" w:rsidRPr="00A235C7">
        <w:rPr>
          <w:lang w:val="uz-Cyrl-UZ"/>
        </w:rPr>
        <w:t>“</w:t>
      </w:r>
      <w:r w:rsidRPr="0091370F">
        <w:rPr>
          <w:lang w:val="uz-Cyrl-UZ"/>
        </w:rPr>
        <w:t>Hakim</w:t>
      </w:r>
      <w:r w:rsidR="00A235C7" w:rsidRPr="00A235C7">
        <w:rPr>
          <w:lang w:val="uz-Cyrl-UZ"/>
        </w:rPr>
        <w:t>”</w:t>
      </w:r>
      <w:r w:rsidRPr="0091370F">
        <w:rPr>
          <w:lang w:val="uz-Cyrl-UZ"/>
        </w:rPr>
        <w:t xml:space="preserve"> burjida, </w:t>
      </w:r>
      <w:r w:rsidR="00A235C7" w:rsidRPr="00A235C7">
        <w:rPr>
          <w:lang w:val="uz-Cyrl-UZ"/>
        </w:rPr>
        <w:t>“</w:t>
      </w:r>
      <w:r w:rsidRPr="0091370F">
        <w:rPr>
          <w:lang w:val="uz-Cyrl-UZ"/>
        </w:rPr>
        <w:t>Rahmon</w:t>
      </w:r>
      <w:r w:rsidR="00A235C7" w:rsidRPr="00A235C7">
        <w:rPr>
          <w:lang w:val="uz-Cyrl-UZ"/>
        </w:rPr>
        <w:t>”</w:t>
      </w:r>
      <w:r w:rsidRPr="0091370F">
        <w:rPr>
          <w:lang w:val="uz-Cyrl-UZ"/>
        </w:rPr>
        <w:t xml:space="preserve"> ismi </w:t>
      </w:r>
      <w:r w:rsidR="00A235C7" w:rsidRPr="00A235C7">
        <w:rPr>
          <w:lang w:val="uz-Cyrl-UZ"/>
        </w:rPr>
        <w:t>“</w:t>
      </w:r>
      <w:r w:rsidRPr="0091370F">
        <w:rPr>
          <w:lang w:val="uz-Cyrl-UZ"/>
        </w:rPr>
        <w:t>Karim</w:t>
      </w:r>
      <w:r w:rsidR="00A235C7" w:rsidRPr="00A235C7">
        <w:rPr>
          <w:lang w:val="uz-Cyrl-UZ"/>
        </w:rPr>
        <w:t>”</w:t>
      </w:r>
      <w:r w:rsidRPr="0091370F">
        <w:rPr>
          <w:lang w:val="uz-Cyrl-UZ"/>
        </w:rPr>
        <w:t xml:space="preserve"> burjida, </w:t>
      </w:r>
      <w:r w:rsidR="00A235C7" w:rsidRPr="00A235C7">
        <w:rPr>
          <w:lang w:val="uz-Cyrl-UZ"/>
        </w:rPr>
        <w:t>“</w:t>
      </w:r>
      <w:r w:rsidRPr="0091370F">
        <w:rPr>
          <w:lang w:val="uz-Cyrl-UZ"/>
        </w:rPr>
        <w:t>Rahim</w:t>
      </w:r>
      <w:r w:rsidR="00A235C7" w:rsidRPr="00A235C7">
        <w:rPr>
          <w:lang w:val="uz-Cyrl-UZ"/>
        </w:rPr>
        <w:t>”</w:t>
      </w:r>
      <w:r w:rsidRPr="0091370F">
        <w:rPr>
          <w:lang w:val="uz-Cyrl-UZ"/>
        </w:rPr>
        <w:t xml:space="preserve"> ismi </w:t>
      </w:r>
      <w:r w:rsidR="00A235C7" w:rsidRPr="00A235C7">
        <w:rPr>
          <w:lang w:val="uz-Cyrl-UZ"/>
        </w:rPr>
        <w:t>“</w:t>
      </w:r>
      <w:r w:rsidR="00317151">
        <w:rPr>
          <w:lang w:val="uz-Cyrl-UZ"/>
        </w:rPr>
        <w:t>G‘</w:t>
      </w:r>
      <w:r w:rsidRPr="0091370F">
        <w:rPr>
          <w:lang w:val="uz-Cyrl-UZ"/>
        </w:rPr>
        <w:t>ofur</w:t>
      </w:r>
      <w:r w:rsidR="00A235C7" w:rsidRPr="00A235C7">
        <w:rPr>
          <w:lang w:val="uz-Cyrl-UZ"/>
        </w:rPr>
        <w:t>”</w:t>
      </w:r>
      <w:r w:rsidRPr="0091370F">
        <w:rPr>
          <w:lang w:val="uz-Cyrl-UZ"/>
        </w:rPr>
        <w:t xml:space="preserve"> burjida</w:t>
      </w:r>
      <w:r w:rsidR="00A235C7" w:rsidRPr="00A235C7">
        <w:rPr>
          <w:lang w:val="uz-Cyrl-UZ"/>
        </w:rPr>
        <w:t>,</w:t>
      </w:r>
      <w:r w:rsidRPr="0091370F">
        <w:rPr>
          <w:lang w:val="uz-Cyrl-UZ"/>
        </w:rPr>
        <w:t xml:space="preserve"> ya</w:t>
      </w:r>
      <w:r w:rsidR="00317151">
        <w:rPr>
          <w:lang w:val="uz-Cyrl-UZ"/>
        </w:rPr>
        <w:t>’</w:t>
      </w:r>
      <w:r w:rsidRPr="0091370F">
        <w:rPr>
          <w:lang w:val="uz-Cyrl-UZ"/>
        </w:rPr>
        <w:t>ni ma</w:t>
      </w:r>
      <w:r w:rsidR="00317151">
        <w:rPr>
          <w:lang w:val="uz-Cyrl-UZ"/>
        </w:rPr>
        <w:t>’</w:t>
      </w:r>
      <w:r w:rsidRPr="0091370F">
        <w:rPr>
          <w:lang w:val="uz-Cyrl-UZ"/>
        </w:rPr>
        <w:t xml:space="preserve">nosida, </w:t>
      </w:r>
      <w:r w:rsidR="00A235C7" w:rsidRPr="00A235C7">
        <w:rPr>
          <w:lang w:val="uz-Cyrl-UZ"/>
        </w:rPr>
        <w:t>“</w:t>
      </w:r>
      <w:r w:rsidRPr="0091370F">
        <w:rPr>
          <w:lang w:val="uz-Cyrl-UZ"/>
        </w:rPr>
        <w:t>Bois</w:t>
      </w:r>
      <w:r w:rsidR="00A235C7" w:rsidRPr="00A235C7">
        <w:rPr>
          <w:lang w:val="uz-Cyrl-UZ"/>
        </w:rPr>
        <w:t>”</w:t>
      </w:r>
      <w:r w:rsidRPr="0091370F">
        <w:rPr>
          <w:lang w:val="uz-Cyrl-UZ"/>
        </w:rPr>
        <w:t xml:space="preserve"> ismi </w:t>
      </w:r>
      <w:r w:rsidR="00A235C7" w:rsidRPr="00A235C7">
        <w:rPr>
          <w:lang w:val="uz-Cyrl-UZ"/>
        </w:rPr>
        <w:t>“</w:t>
      </w:r>
      <w:r w:rsidRPr="0091370F">
        <w:rPr>
          <w:lang w:val="uz-Cyrl-UZ"/>
        </w:rPr>
        <w:t>Voris</w:t>
      </w:r>
      <w:r w:rsidR="00A235C7" w:rsidRPr="00A235C7">
        <w:rPr>
          <w:lang w:val="uz-Cyrl-UZ"/>
        </w:rPr>
        <w:t>”</w:t>
      </w:r>
      <w:r w:rsidRPr="0091370F">
        <w:rPr>
          <w:lang w:val="uz-Cyrl-UZ"/>
        </w:rPr>
        <w:t xml:space="preserve"> burjida, </w:t>
      </w:r>
      <w:r w:rsidR="00A235C7" w:rsidRPr="00A235C7">
        <w:rPr>
          <w:lang w:val="uz-Cyrl-UZ"/>
        </w:rPr>
        <w:t>“</w:t>
      </w:r>
      <w:r w:rsidRPr="0091370F">
        <w:rPr>
          <w:lang w:val="uz-Cyrl-UZ"/>
        </w:rPr>
        <w:t>Muhyi</w:t>
      </w:r>
      <w:r w:rsidR="00A235C7" w:rsidRPr="00A235C7">
        <w:rPr>
          <w:lang w:val="uz-Cyrl-UZ"/>
        </w:rPr>
        <w:t>”</w:t>
      </w:r>
      <w:r w:rsidRPr="0091370F">
        <w:rPr>
          <w:lang w:val="uz-Cyrl-UZ"/>
        </w:rPr>
        <w:t xml:space="preserve"> ismi </w:t>
      </w:r>
      <w:r w:rsidR="00A235C7" w:rsidRPr="00A235C7">
        <w:rPr>
          <w:lang w:val="uz-Cyrl-UZ"/>
        </w:rPr>
        <w:t>“</w:t>
      </w:r>
      <w:r w:rsidRPr="0091370F">
        <w:rPr>
          <w:lang w:val="uz-Cyrl-UZ"/>
        </w:rPr>
        <w:t>Muhsin</w:t>
      </w:r>
      <w:r w:rsidR="00A235C7" w:rsidRPr="00A235C7">
        <w:rPr>
          <w:lang w:val="uz-Cyrl-UZ"/>
        </w:rPr>
        <w:t>”</w:t>
      </w:r>
      <w:r w:rsidRPr="0091370F">
        <w:rPr>
          <w:lang w:val="uz-Cyrl-UZ"/>
        </w:rPr>
        <w:t xml:space="preserve"> burjida, </w:t>
      </w:r>
      <w:r w:rsidR="00A235C7" w:rsidRPr="00A235C7">
        <w:rPr>
          <w:lang w:val="uz-Cyrl-UZ"/>
        </w:rPr>
        <w:t>“</w:t>
      </w:r>
      <w:r w:rsidRPr="0091370F">
        <w:rPr>
          <w:lang w:val="uz-Cyrl-UZ"/>
        </w:rPr>
        <w:t>R</w:t>
      </w:r>
      <w:r w:rsidRPr="0091370F">
        <w:rPr>
          <w:lang w:val="uz-Latn-UZ"/>
        </w:rPr>
        <w:t>o</w:t>
      </w:r>
      <w:r w:rsidRPr="0091370F">
        <w:rPr>
          <w:lang w:val="uz-Cyrl-UZ"/>
        </w:rPr>
        <w:t>b</w:t>
      </w:r>
      <w:r w:rsidR="00A235C7" w:rsidRPr="00A235C7">
        <w:rPr>
          <w:lang w:val="uz-Cyrl-UZ"/>
        </w:rPr>
        <w:t>”</w:t>
      </w:r>
      <w:r w:rsidRPr="0091370F">
        <w:rPr>
          <w:lang w:val="uz-Cyrl-UZ"/>
        </w:rPr>
        <w:t xml:space="preserve"> ismi </w:t>
      </w:r>
      <w:r w:rsidR="00A235C7" w:rsidRPr="00A235C7">
        <w:rPr>
          <w:lang w:val="uz-Cyrl-UZ"/>
        </w:rPr>
        <w:t>“</w:t>
      </w:r>
      <w:r w:rsidRPr="0091370F">
        <w:rPr>
          <w:lang w:val="uz-Cyrl-UZ"/>
        </w:rPr>
        <w:t>Molik</w:t>
      </w:r>
      <w:r w:rsidR="00A235C7" w:rsidRPr="00A235C7">
        <w:rPr>
          <w:lang w:val="uz-Cyrl-UZ"/>
        </w:rPr>
        <w:t>”</w:t>
      </w:r>
      <w:r w:rsidRPr="0091370F">
        <w:rPr>
          <w:lang w:val="uz-Cyrl-UZ"/>
        </w:rPr>
        <w:t xml:space="preserve"> burjida </w:t>
      </w:r>
      <w:r w:rsidR="00A235C7" w:rsidRPr="00A235C7">
        <w:rPr>
          <w:lang w:val="uz-Cyrl-UZ"/>
        </w:rPr>
        <w:t>k</w:t>
      </w:r>
      <w:r w:rsidR="00317151">
        <w:rPr>
          <w:lang w:val="uz-Cyrl-UZ"/>
        </w:rPr>
        <w:t>o‘</w:t>
      </w:r>
      <w:r w:rsidR="00A235C7" w:rsidRPr="00A235C7">
        <w:rPr>
          <w:lang w:val="uz-Cyrl-UZ"/>
        </w:rPr>
        <w:t>rindi</w:t>
      </w:r>
      <w:r w:rsidRPr="0091370F">
        <w:rPr>
          <w:lang w:val="uz-Latn-UZ"/>
        </w:rPr>
        <w:t>lar</w:t>
      </w:r>
      <w:r w:rsidRPr="0091370F">
        <w:rPr>
          <w:lang w:val="uz-Cyrl-UZ"/>
        </w:rPr>
        <w:t>. U olami insoniy</w:t>
      </w:r>
      <w:r w:rsidRPr="0091370F">
        <w:rPr>
          <w:lang w:val="uz-Latn-UZ"/>
        </w:rPr>
        <w:t xml:space="preserve"> </w:t>
      </w:r>
      <w:r w:rsidRPr="0091370F">
        <w:rPr>
          <w:lang w:val="uz-Cyrl-UZ"/>
        </w:rPr>
        <w:t>ichidagi k</w:t>
      </w:r>
      <w:r w:rsidR="00317151">
        <w:rPr>
          <w:lang w:val="uz-Cyrl-UZ"/>
        </w:rPr>
        <w:t>o‘</w:t>
      </w:r>
      <w:r w:rsidRPr="0091370F">
        <w:rPr>
          <w:lang w:val="uz-Cyrl-UZ"/>
        </w:rPr>
        <w:t xml:space="preserve">p olamlarni </w:t>
      </w:r>
      <w:r w:rsidR="00A235C7" w:rsidRPr="00A235C7">
        <w:rPr>
          <w:lang w:val="uz-Cyrl-UZ"/>
        </w:rPr>
        <w:t>nurlantir</w:t>
      </w:r>
      <w:r w:rsidRPr="0091370F">
        <w:rPr>
          <w:lang w:val="uz-Cyrl-UZ"/>
        </w:rPr>
        <w:t>di</w:t>
      </w:r>
      <w:r w:rsidRPr="0091370F">
        <w:rPr>
          <w:lang w:val="uz-Latn-UZ"/>
        </w:rPr>
        <w:t>lar</w:t>
      </w:r>
      <w:r w:rsidRPr="0091370F">
        <w:rPr>
          <w:lang w:val="uz-Cyrl-UZ"/>
        </w:rPr>
        <w:t>, yoritdi</w:t>
      </w:r>
      <w:r w:rsidRPr="0091370F">
        <w:rPr>
          <w:lang w:val="uz-Latn-UZ"/>
        </w:rPr>
        <w:t>lar</w:t>
      </w:r>
      <w:r w:rsidRPr="0091370F">
        <w:rPr>
          <w:lang w:val="uz-Cyrl-UZ"/>
        </w:rPr>
        <w:t xml:space="preserve"> va nuroniy oxirat olamidan dеrazalar ochib, u qoron</w:t>
      </w:r>
      <w:r w:rsidR="00317151">
        <w:rPr>
          <w:lang w:val="uz-Cyrl-UZ"/>
        </w:rPr>
        <w:t>g‘</w:t>
      </w:r>
      <w:r w:rsidR="003E5C38">
        <w:rPr>
          <w:lang w:val="uz-Latn-UZ"/>
        </w:rPr>
        <w:t>u</w:t>
      </w:r>
      <w:r w:rsidRPr="0091370F">
        <w:rPr>
          <w:lang w:val="uz-Cyrl-UZ"/>
        </w:rPr>
        <w:t xml:space="preserve"> inson dunyosiga nurlar sochdi</w:t>
      </w:r>
      <w:r w:rsidRPr="0091370F">
        <w:rPr>
          <w:lang w:val="uz-Latn-UZ"/>
        </w:rPr>
        <w:t>lar</w:t>
      </w:r>
      <w:r w:rsidRPr="0091370F">
        <w:rPr>
          <w:lang w:val="uz-Cyrl-UZ"/>
        </w:rPr>
        <w:t>.</w:t>
      </w:r>
    </w:p>
    <w:p w14:paraId="28E11DDD" w14:textId="77777777" w:rsidR="00A46FFB" w:rsidRPr="0091370F" w:rsidRDefault="00A46FFB" w:rsidP="0012019B">
      <w:pPr>
        <w:widowControl w:val="0"/>
        <w:ind w:firstLine="709"/>
        <w:jc w:val="both"/>
      </w:pPr>
      <w:r w:rsidRPr="0091370F">
        <w:t>S</w:t>
      </w:r>
      <w:r w:rsidR="00317151">
        <w:rPr>
          <w:lang w:val="uz-Cyrl-UZ"/>
        </w:rPr>
        <w:t>o‘</w:t>
      </w:r>
      <w:r w:rsidRPr="0091370F">
        <w:t xml:space="preserve">ngra </w:t>
      </w:r>
      <w:r w:rsidR="003E5C38">
        <w:t>bir</w:t>
      </w:r>
      <w:r w:rsidRPr="0091370F">
        <w:t xml:space="preserve"> </w:t>
      </w:r>
      <w:r w:rsidRPr="0091370F">
        <w:rPr>
          <w:lang w:val="uz-Latn-UZ"/>
        </w:rPr>
        <w:t>muazzam</w:t>
      </w:r>
      <w:r w:rsidRPr="0091370F">
        <w:t xml:space="preserve"> parda </w:t>
      </w:r>
      <w:r w:rsidR="003E5C38">
        <w:t xml:space="preserve">yana </w:t>
      </w:r>
      <w:r w:rsidRPr="0091370F">
        <w:t>ochildi</w:t>
      </w:r>
      <w:r w:rsidR="003E5C38">
        <w:t>.</w:t>
      </w:r>
      <w:r w:rsidRPr="0091370F">
        <w:t xml:space="preserve"> </w:t>
      </w:r>
      <w:r w:rsidR="003E5C38">
        <w:t>O</w:t>
      </w:r>
      <w:r w:rsidRPr="0091370F">
        <w:t>lami Arz k</w:t>
      </w:r>
      <w:r w:rsidR="00317151">
        <w:t>o‘</w:t>
      </w:r>
      <w:r w:rsidRPr="0091370F">
        <w:t xml:space="preserve">rindi. Falsafaning </w:t>
      </w:r>
      <w:r w:rsidRPr="0091370F">
        <w:rPr>
          <w:lang w:val="uz-Cyrl-UZ"/>
        </w:rPr>
        <w:t>q</w:t>
      </w:r>
      <w:r w:rsidRPr="0091370F">
        <w:t>oron</w:t>
      </w:r>
      <w:r w:rsidR="00317151">
        <w:rPr>
          <w:lang w:val="uz-Cyrl-UZ"/>
        </w:rPr>
        <w:t>g‘</w:t>
      </w:r>
      <w:r w:rsidR="003E5C38">
        <w:rPr>
          <w:lang w:val="uz-Latn-UZ"/>
        </w:rPr>
        <w:t>u</w:t>
      </w:r>
      <w:r w:rsidRPr="0091370F">
        <w:t xml:space="preserve"> </w:t>
      </w:r>
      <w:r w:rsidRPr="0091370F">
        <w:rPr>
          <w:lang w:val="uz-Cyrl-UZ"/>
        </w:rPr>
        <w:t>ilmiy</w:t>
      </w:r>
      <w:r w:rsidR="003E5C38" w:rsidRPr="003E5C38">
        <w:t xml:space="preserve"> </w:t>
      </w:r>
      <w:r w:rsidR="003E5C38">
        <w:t>qonun</w:t>
      </w:r>
      <w:r w:rsidRPr="0091370F">
        <w:t>lari xayolga da</w:t>
      </w:r>
      <w:r w:rsidRPr="0091370F">
        <w:rPr>
          <w:lang w:val="uz-Cyrl-UZ"/>
        </w:rPr>
        <w:t>h</w:t>
      </w:r>
      <w:r w:rsidRPr="0091370F">
        <w:t xml:space="preserve">shatli bir </w:t>
      </w:r>
      <w:r w:rsidRPr="0091370F">
        <w:rPr>
          <w:lang w:val="uz-Cyrl-UZ"/>
        </w:rPr>
        <w:t>olam</w:t>
      </w:r>
      <w:r w:rsidRPr="0091370F">
        <w:rPr>
          <w:lang w:val="uz-Latn-UZ"/>
        </w:rPr>
        <w:t>ni</w:t>
      </w:r>
      <w:r w:rsidRPr="0091370F">
        <w:t xml:space="preserve"> k</w:t>
      </w:r>
      <w:r w:rsidR="00317151">
        <w:rPr>
          <w:lang w:val="uz-Cyrl-UZ"/>
        </w:rPr>
        <w:t>o‘</w:t>
      </w:r>
      <w:r w:rsidRPr="0091370F">
        <w:t xml:space="preserve">rsatdi. Yetmish marta </w:t>
      </w:r>
      <w:r w:rsidRPr="0091370F">
        <w:rPr>
          <w:lang w:val="uz-Cyrl-UZ"/>
        </w:rPr>
        <w:t xml:space="preserve">zambarak </w:t>
      </w:r>
      <w:r w:rsidR="00317151">
        <w:rPr>
          <w:lang w:val="uz-Cyrl-UZ"/>
        </w:rPr>
        <w:t>o‘</w:t>
      </w:r>
      <w:r w:rsidRPr="0091370F">
        <w:rPr>
          <w:lang w:val="uz-Cyrl-UZ"/>
        </w:rPr>
        <w:t>qidan</w:t>
      </w:r>
      <w:r w:rsidRPr="0091370F">
        <w:t xml:space="preserve">da </w:t>
      </w:r>
      <w:r w:rsidR="003E5C38">
        <w:t xml:space="preserve">yanada </w:t>
      </w:r>
      <w:r w:rsidRPr="0091370F">
        <w:t xml:space="preserve">tеz bir </w:t>
      </w:r>
      <w:r w:rsidRPr="0091370F">
        <w:rPr>
          <w:lang w:val="uz-Cyrl-UZ"/>
        </w:rPr>
        <w:t>h</w:t>
      </w:r>
      <w:r w:rsidRPr="0091370F">
        <w:t xml:space="preserve">arakat bilan yigirma bеsh ming yillik masofani bir yilda </w:t>
      </w:r>
      <w:r w:rsidRPr="0091370F">
        <w:rPr>
          <w:lang w:val="uz-Cyrl-UZ"/>
        </w:rPr>
        <w:t>aylangan</w:t>
      </w:r>
      <w:r w:rsidRPr="0091370F">
        <w:t xml:space="preserve"> va </w:t>
      </w:r>
      <w:r w:rsidRPr="0091370F">
        <w:rPr>
          <w:lang w:val="uz-Cyrl-UZ"/>
        </w:rPr>
        <w:t>h</w:t>
      </w:r>
      <w:r w:rsidRPr="0091370F">
        <w:t xml:space="preserve">ar doim </w:t>
      </w:r>
      <w:r w:rsidRPr="0091370F">
        <w:rPr>
          <w:lang w:val="uz-Cyrl-UZ"/>
        </w:rPr>
        <w:t>tarqalishga</w:t>
      </w:r>
      <w:r w:rsidRPr="0091370F">
        <w:t xml:space="preserve"> va parchalanishga </w:t>
      </w:r>
      <w:r w:rsidR="003E5C38">
        <w:t>qobiliyatli</w:t>
      </w:r>
      <w:r w:rsidRPr="0091370F">
        <w:t xml:space="preserve"> va ichi zilzilali, kеksa va juda qari Ku</w:t>
      </w:r>
      <w:r w:rsidR="003E5C38">
        <w:t>r</w:t>
      </w:r>
      <w:r w:rsidRPr="0091370F">
        <w:rPr>
          <w:lang w:val="uz-Cyrl-UZ"/>
        </w:rPr>
        <w:t>r</w:t>
      </w:r>
      <w:r w:rsidRPr="0091370F">
        <w:t>a</w:t>
      </w:r>
      <w:r w:rsidRPr="0091370F">
        <w:rPr>
          <w:lang w:val="uz-Latn-UZ"/>
        </w:rPr>
        <w:t>-</w:t>
      </w:r>
      <w:r w:rsidRPr="0091370F">
        <w:t xml:space="preserve">i Arz ichida, olamning </w:t>
      </w:r>
      <w:r w:rsidRPr="0091370F">
        <w:rPr>
          <w:lang w:val="uz-Cyrl-UZ"/>
        </w:rPr>
        <w:t>h</w:t>
      </w:r>
      <w:r w:rsidRPr="0091370F">
        <w:t>adsiz fazosida sayo</w:t>
      </w:r>
      <w:r w:rsidRPr="0091370F">
        <w:rPr>
          <w:lang w:val="uz-Cyrl-UZ"/>
        </w:rPr>
        <w:t>h</w:t>
      </w:r>
      <w:r w:rsidRPr="0091370F">
        <w:t>at etgan bеchora nav</w:t>
      </w:r>
      <w:r w:rsidR="00317151">
        <w:t>’</w:t>
      </w:r>
      <w:r w:rsidR="00385A72">
        <w:t>-</w:t>
      </w:r>
      <w:r w:rsidRPr="0091370F">
        <w:t xml:space="preserve">i inson vaziyati mеnga </w:t>
      </w:r>
      <w:r w:rsidRPr="0091370F">
        <w:rPr>
          <w:lang w:val="uz-Latn-UZ"/>
        </w:rPr>
        <w:t>vahshat</w:t>
      </w:r>
      <w:r w:rsidRPr="0091370F">
        <w:rPr>
          <w:lang w:val="uz-Cyrl-UZ"/>
        </w:rPr>
        <w:t>li</w:t>
      </w:r>
      <w:r w:rsidRPr="0091370F">
        <w:t xml:space="preserve"> bir </w:t>
      </w:r>
      <w:r w:rsidRPr="0091370F">
        <w:rPr>
          <w:lang w:val="uz-Cyrl-UZ"/>
        </w:rPr>
        <w:t>q</w:t>
      </w:r>
      <w:r w:rsidRPr="0091370F">
        <w:t>oron</w:t>
      </w:r>
      <w:r w:rsidR="00317151">
        <w:rPr>
          <w:lang w:val="uz-Cyrl-UZ"/>
        </w:rPr>
        <w:t>g‘</w:t>
      </w:r>
      <w:r w:rsidR="003E5C38">
        <w:rPr>
          <w:lang w:val="uz-Latn-UZ"/>
        </w:rPr>
        <w:t>u</w:t>
      </w:r>
      <w:r w:rsidRPr="0091370F">
        <w:rPr>
          <w:lang w:val="uz-Cyrl-UZ"/>
        </w:rPr>
        <w:t>lik</w:t>
      </w:r>
      <w:r w:rsidRPr="0091370F">
        <w:t xml:space="preserve"> ichida k</w:t>
      </w:r>
      <w:r w:rsidR="00317151">
        <w:rPr>
          <w:lang w:val="uz-Cyrl-UZ"/>
        </w:rPr>
        <w:t>o‘</w:t>
      </w:r>
      <w:r w:rsidRPr="0091370F">
        <w:t>rindi. Boshim aylandi, k</w:t>
      </w:r>
      <w:r w:rsidR="00317151">
        <w:rPr>
          <w:lang w:val="uz-Cyrl-UZ"/>
        </w:rPr>
        <w:t>o‘</w:t>
      </w:r>
      <w:r w:rsidRPr="0091370F">
        <w:t xml:space="preserve">zim </w:t>
      </w:r>
      <w:r w:rsidRPr="0091370F">
        <w:rPr>
          <w:lang w:val="uz-Cyrl-UZ"/>
        </w:rPr>
        <w:t>qora</w:t>
      </w:r>
      <w:r w:rsidRPr="0091370F">
        <w:rPr>
          <w:lang w:val="uz-Latn-UZ"/>
        </w:rPr>
        <w:t>y</w:t>
      </w:r>
      <w:r w:rsidRPr="0091370F">
        <w:rPr>
          <w:lang w:val="uz-Cyrl-UZ"/>
        </w:rPr>
        <w:t>di</w:t>
      </w:r>
      <w:r w:rsidRPr="0091370F">
        <w:t>.</w:t>
      </w:r>
      <w:r w:rsidR="003E5C38">
        <w:t>..</w:t>
      </w:r>
      <w:r w:rsidRPr="0091370F">
        <w:t xml:space="preserve"> Birdan Xoliqi </w:t>
      </w:r>
      <w:r w:rsidRPr="0091370F">
        <w:rPr>
          <w:lang w:val="uz-Latn-UZ"/>
        </w:rPr>
        <w:t>Arz va Samovot</w:t>
      </w:r>
      <w:r w:rsidRPr="0091370F">
        <w:t xml:space="preserve">ning </w:t>
      </w:r>
      <w:r w:rsidR="003E5C38">
        <w:t>“</w:t>
      </w:r>
      <w:r w:rsidRPr="0091370F">
        <w:rPr>
          <w:lang w:val="uz-Cyrl-UZ"/>
        </w:rPr>
        <w:t>Q</w:t>
      </w:r>
      <w:r w:rsidRPr="0091370F">
        <w:t>odir</w:t>
      </w:r>
      <w:r w:rsidR="003E5C38">
        <w:t>”</w:t>
      </w:r>
      <w:r w:rsidRPr="0091370F">
        <w:t xml:space="preserve">, </w:t>
      </w:r>
      <w:r w:rsidR="003E5C38">
        <w:t>“</w:t>
      </w:r>
      <w:r w:rsidRPr="0091370F">
        <w:rPr>
          <w:lang w:val="uz-Cyrl-UZ"/>
        </w:rPr>
        <w:t>A</w:t>
      </w:r>
      <w:r w:rsidRPr="0091370F">
        <w:t>lim</w:t>
      </w:r>
      <w:r w:rsidR="003E5C38">
        <w:t>”</w:t>
      </w:r>
      <w:r w:rsidRPr="0091370F">
        <w:t xml:space="preserve">, </w:t>
      </w:r>
      <w:r w:rsidR="003E5C38">
        <w:t>“</w:t>
      </w:r>
      <w:r w:rsidRPr="0091370F">
        <w:t>R</w:t>
      </w:r>
      <w:r w:rsidRPr="0091370F">
        <w:rPr>
          <w:lang w:val="uz-Latn-UZ"/>
        </w:rPr>
        <w:t>o</w:t>
      </w:r>
      <w:r w:rsidRPr="0091370F">
        <w:t>b</w:t>
      </w:r>
      <w:r w:rsidR="003E5C38">
        <w:t>”</w:t>
      </w:r>
      <w:r w:rsidRPr="0091370F">
        <w:t xml:space="preserve">, </w:t>
      </w:r>
      <w:r w:rsidR="003E5C38">
        <w:t>“</w:t>
      </w:r>
      <w:r w:rsidRPr="0091370F">
        <w:t>Allo</w:t>
      </w:r>
      <w:r w:rsidRPr="0091370F">
        <w:rPr>
          <w:lang w:val="uz-Cyrl-UZ"/>
        </w:rPr>
        <w:t>h</w:t>
      </w:r>
      <w:r w:rsidR="003E5C38" w:rsidRPr="003E5C38">
        <w:t>”</w:t>
      </w:r>
      <w:r w:rsidRPr="0091370F">
        <w:t xml:space="preserve"> va </w:t>
      </w:r>
      <w:r w:rsidR="003E5C38" w:rsidRPr="005D0898">
        <w:rPr>
          <w:rFonts w:ascii="Traditional Arabic" w:hAnsi="Traditional Arabic" w:cs="Traditional Arabic"/>
          <w:color w:val="FF0000"/>
          <w:sz w:val="40"/>
          <w:szCs w:val="40"/>
          <w:rtl/>
        </w:rPr>
        <w:t>رَبُّ السَّمَوَاتِ وَاْلاَرْضِ</w:t>
      </w:r>
      <w:r w:rsidRPr="0091370F">
        <w:t xml:space="preserve"> va </w:t>
      </w:r>
      <w:r w:rsidR="005D0898" w:rsidRPr="005D0898">
        <w:rPr>
          <w:rFonts w:ascii="Traditional Arabic" w:hAnsi="Traditional Arabic" w:cs="Traditional Arabic"/>
          <w:color w:val="FF0000"/>
          <w:sz w:val="40"/>
          <w:szCs w:val="40"/>
          <w:rtl/>
        </w:rPr>
        <w:t>مُسَخِّرُ الشَّمْسِ وَالْقَمَرِ</w:t>
      </w:r>
      <w:r w:rsidRPr="0091370F">
        <w:t xml:space="preserve"> ismlari ra</w:t>
      </w:r>
      <w:r w:rsidRPr="0091370F">
        <w:rPr>
          <w:lang w:val="uz-Cyrl-UZ"/>
        </w:rPr>
        <w:t>h</w:t>
      </w:r>
      <w:r w:rsidRPr="0091370F">
        <w:t xml:space="preserve">mat, azamat, rububiyat burjida </w:t>
      </w:r>
      <w:r w:rsidR="005D0898">
        <w:t>k</w:t>
      </w:r>
      <w:r w:rsidR="00317151">
        <w:t>o‘</w:t>
      </w:r>
      <w:r w:rsidR="005D0898">
        <w:t>rindi</w:t>
      </w:r>
      <w:r w:rsidRPr="0091370F">
        <w:t>. U olamni shunday nurlan</w:t>
      </w:r>
      <w:r w:rsidRPr="0091370F">
        <w:rPr>
          <w:lang w:val="uz-Cyrl-UZ"/>
        </w:rPr>
        <w:t>tir</w:t>
      </w:r>
      <w:r w:rsidRPr="0091370F">
        <w:t>dilarki</w:t>
      </w:r>
      <w:r w:rsidRPr="0091370F">
        <w:rPr>
          <w:lang w:val="uz-Latn-UZ"/>
        </w:rPr>
        <w:t>;</w:t>
      </w:r>
      <w:r w:rsidRPr="0091370F">
        <w:t xml:space="preserve"> u </w:t>
      </w:r>
      <w:r w:rsidRPr="0091370F">
        <w:rPr>
          <w:lang w:val="uz-Cyrl-UZ"/>
        </w:rPr>
        <w:t>h</w:t>
      </w:r>
      <w:r w:rsidRPr="0091370F">
        <w:t>olatda mеnga Kur</w:t>
      </w:r>
      <w:r w:rsidR="005D0898">
        <w:t>r</w:t>
      </w:r>
      <w:r w:rsidRPr="0091370F">
        <w:t>a</w:t>
      </w:r>
      <w:r w:rsidRPr="0091370F">
        <w:rPr>
          <w:lang w:val="uz-Latn-UZ"/>
        </w:rPr>
        <w:t>-i Arz</w:t>
      </w:r>
      <w:r w:rsidRPr="0091370F">
        <w:t xml:space="preserve"> </w:t>
      </w:r>
      <w:r w:rsidR="00317151">
        <w:rPr>
          <w:lang w:val="uz-Cyrl-UZ"/>
        </w:rPr>
        <w:t>g‘</w:t>
      </w:r>
      <w:r w:rsidRPr="0091370F">
        <w:t xml:space="preserve">oyat </w:t>
      </w:r>
      <w:r w:rsidR="005D0898">
        <w:t>intizomli</w:t>
      </w:r>
      <w:r w:rsidRPr="0091370F">
        <w:t xml:space="preserve">, </w:t>
      </w:r>
      <w:r w:rsidR="005D0898">
        <w:t>b</w:t>
      </w:r>
      <w:r w:rsidR="00317151">
        <w:t>o‘</w:t>
      </w:r>
      <w:r w:rsidR="005D0898">
        <w:t>ysundirilgan</w:t>
      </w:r>
      <w:r w:rsidRPr="0091370F">
        <w:t>, mukammal, xush, ishonchli bir sayo</w:t>
      </w:r>
      <w:r w:rsidRPr="0091370F">
        <w:rPr>
          <w:lang w:val="uz-Cyrl-UZ"/>
        </w:rPr>
        <w:t>h</w:t>
      </w:r>
      <w:r w:rsidRPr="0091370F">
        <w:t>at kеmasi</w:t>
      </w:r>
      <w:r w:rsidR="005D0898">
        <w:t>..</w:t>
      </w:r>
      <w:r w:rsidRPr="0091370F">
        <w:t xml:space="preserve"> </w:t>
      </w:r>
      <w:r w:rsidR="005D0898">
        <w:t>sayr</w:t>
      </w:r>
      <w:r w:rsidRPr="0091370F">
        <w:t xml:space="preserve"> va </w:t>
      </w:r>
      <w:proofErr w:type="spellStart"/>
      <w:r w:rsidR="005D0898">
        <w:rPr>
          <w:lang w:val="en-US"/>
        </w:rPr>
        <w:t>rohat</w:t>
      </w:r>
      <w:proofErr w:type="spellEnd"/>
      <w:r w:rsidRPr="0091370F">
        <w:t xml:space="preserve"> va tijorat uchun mu</w:t>
      </w:r>
      <w:r w:rsidRPr="0091370F">
        <w:rPr>
          <w:lang w:val="uz-Cyrl-UZ"/>
        </w:rPr>
        <w:t>h</w:t>
      </w:r>
      <w:r w:rsidRPr="0091370F">
        <w:t>ayyo etil</w:t>
      </w:r>
      <w:r w:rsidRPr="0091370F">
        <w:rPr>
          <w:lang w:val="uz-Latn-UZ"/>
        </w:rPr>
        <w:t>gan</w:t>
      </w:r>
      <w:r w:rsidRPr="0091370F">
        <w:t xml:space="preserve"> bir shaklda k</w:t>
      </w:r>
      <w:r w:rsidR="00317151">
        <w:rPr>
          <w:lang w:val="uz-Cyrl-UZ"/>
        </w:rPr>
        <w:t>o‘</w:t>
      </w:r>
      <w:r w:rsidRPr="0091370F">
        <w:t>rdim.</w:t>
      </w:r>
    </w:p>
    <w:p w14:paraId="5F436493" w14:textId="77777777" w:rsidR="005D0898" w:rsidRDefault="005D0898" w:rsidP="0012019B">
      <w:pPr>
        <w:widowControl w:val="0"/>
        <w:ind w:firstLine="709"/>
        <w:jc w:val="both"/>
      </w:pPr>
      <w:r>
        <w:rPr>
          <w:b/>
        </w:rPr>
        <w:t>Xulosa</w:t>
      </w:r>
      <w:r w:rsidR="00A46FFB" w:rsidRPr="0091370F">
        <w:rPr>
          <w:b/>
        </w:rPr>
        <w:t>:</w:t>
      </w:r>
      <w:r w:rsidR="00A46FFB" w:rsidRPr="0091370F">
        <w:t xml:space="preserve"> Ming bir ismi Ilo</w:t>
      </w:r>
      <w:r w:rsidR="00A46FFB" w:rsidRPr="0091370F">
        <w:rPr>
          <w:lang w:val="uz-Cyrl-UZ"/>
        </w:rPr>
        <w:t>h</w:t>
      </w:r>
      <w:r w:rsidR="00A46FFB" w:rsidRPr="0091370F">
        <w:t xml:space="preserve">iyning koinotga </w:t>
      </w:r>
      <w:r>
        <w:rPr>
          <w:lang w:val="uz-Latn-UZ"/>
        </w:rPr>
        <w:t>yuzlan</w:t>
      </w:r>
      <w:r w:rsidR="00A46FFB" w:rsidRPr="0091370F">
        <w:rPr>
          <w:lang w:val="uz-Latn-UZ"/>
        </w:rPr>
        <w:t>gan</w:t>
      </w:r>
      <w:r w:rsidR="00A46FFB" w:rsidRPr="0091370F">
        <w:t xml:space="preserve"> u </w:t>
      </w:r>
      <w:r w:rsidR="00385A72">
        <w:rPr>
          <w:lang w:val="uz-Latn-UZ"/>
        </w:rPr>
        <w:t>ismlar</w:t>
      </w:r>
      <w:r w:rsidR="00A46FFB" w:rsidRPr="0091370F">
        <w:t xml:space="preserve">dan </w:t>
      </w:r>
      <w:r w:rsidR="00A46FFB" w:rsidRPr="0091370F">
        <w:rPr>
          <w:lang w:val="uz-Cyrl-UZ"/>
        </w:rPr>
        <w:t>h</w:t>
      </w:r>
      <w:r w:rsidR="00A46FFB" w:rsidRPr="0091370F">
        <w:t xml:space="preserve">ar biri bir olamni va u olam ichidagi olamlarni </w:t>
      </w:r>
      <w:r>
        <w:rPr>
          <w:lang w:val="uz-Latn-UZ"/>
        </w:rPr>
        <w:t>nurlantiradi</w:t>
      </w:r>
      <w:r w:rsidR="00A46FFB" w:rsidRPr="0091370F">
        <w:t xml:space="preserve">gan bir </w:t>
      </w:r>
      <w:r w:rsidR="00A46FFB" w:rsidRPr="0091370F">
        <w:rPr>
          <w:lang w:val="uz-Cyrl-UZ"/>
        </w:rPr>
        <w:t>q</w:t>
      </w:r>
      <w:r w:rsidR="00A46FFB" w:rsidRPr="0091370F">
        <w:t xml:space="preserve">uyosh </w:t>
      </w:r>
      <w:r w:rsidR="00A46FFB" w:rsidRPr="0091370F">
        <w:rPr>
          <w:lang w:val="uz-Cyrl-UZ"/>
        </w:rPr>
        <w:t>h</w:t>
      </w:r>
      <w:r w:rsidR="00A46FFB" w:rsidRPr="0091370F">
        <w:t xml:space="preserve">ukmida va sirri </w:t>
      </w:r>
      <w:r>
        <w:t>A</w:t>
      </w:r>
      <w:r w:rsidR="00A46FFB" w:rsidRPr="0091370F">
        <w:rPr>
          <w:lang w:val="uz-Cyrl-UZ"/>
        </w:rPr>
        <w:t>h</w:t>
      </w:r>
      <w:r w:rsidR="00A46FFB" w:rsidRPr="0091370F">
        <w:t>adiyat ji</w:t>
      </w:r>
      <w:r w:rsidR="00A46FFB" w:rsidRPr="0091370F">
        <w:rPr>
          <w:lang w:val="uz-Cyrl-UZ"/>
        </w:rPr>
        <w:t>h</w:t>
      </w:r>
      <w:r w:rsidR="00A46FFB" w:rsidRPr="0091370F">
        <w:t>ati</w:t>
      </w:r>
      <w:r w:rsidR="00A46FFB" w:rsidRPr="0091370F">
        <w:rPr>
          <w:lang w:val="uz-Cyrl-UZ"/>
        </w:rPr>
        <w:t xml:space="preserve"> </w:t>
      </w:r>
      <w:r w:rsidR="00A46FFB" w:rsidRPr="0091370F">
        <w:t>b</w:t>
      </w:r>
      <w:r w:rsidR="00A46FFB" w:rsidRPr="0091370F">
        <w:rPr>
          <w:lang w:val="uz-Cyrl-UZ"/>
        </w:rPr>
        <w:t>i</w:t>
      </w:r>
      <w:r w:rsidR="00A46FFB" w:rsidRPr="0091370F">
        <w:t xml:space="preserve">lan, </w:t>
      </w:r>
      <w:r w:rsidR="00A46FFB" w:rsidRPr="0091370F">
        <w:rPr>
          <w:lang w:val="uz-Cyrl-UZ"/>
        </w:rPr>
        <w:t>h</w:t>
      </w:r>
      <w:r w:rsidR="00A46FFB" w:rsidRPr="0091370F">
        <w:t>ar bir ismning jilvasi ichida bosh</w:t>
      </w:r>
      <w:r w:rsidR="00A46FFB" w:rsidRPr="0091370F">
        <w:rPr>
          <w:lang w:val="uz-Cyrl-UZ"/>
        </w:rPr>
        <w:t>q</w:t>
      </w:r>
      <w:r w:rsidR="00A46FFB" w:rsidRPr="0091370F">
        <w:t xml:space="preserve">a ismlarning jilvalari </w:t>
      </w:r>
      <w:r w:rsidR="00A46FFB" w:rsidRPr="0091370F">
        <w:rPr>
          <w:lang w:val="uz-Cyrl-UZ"/>
        </w:rPr>
        <w:t>h</w:t>
      </w:r>
      <w:r w:rsidR="00A46FFB" w:rsidRPr="0091370F">
        <w:t xml:space="preserve">am bir daraja </w:t>
      </w:r>
      <w:r w:rsidR="00A46FFB" w:rsidRPr="0091370F">
        <w:rPr>
          <w:lang w:val="uz-Cyrl-UZ"/>
        </w:rPr>
        <w:t>k</w:t>
      </w:r>
      <w:r w:rsidR="00317151">
        <w:rPr>
          <w:lang w:val="uz-Cyrl-UZ"/>
        </w:rPr>
        <w:t>o‘</w:t>
      </w:r>
      <w:r w:rsidR="00A46FFB" w:rsidRPr="0091370F">
        <w:rPr>
          <w:lang w:val="uz-Cyrl-UZ"/>
        </w:rPr>
        <w:t>rinayotgan edi</w:t>
      </w:r>
      <w:r w:rsidR="00A46FFB" w:rsidRPr="0091370F">
        <w:t>. S</w:t>
      </w:r>
      <w:r w:rsidR="00317151">
        <w:rPr>
          <w:lang w:val="uz-Cyrl-UZ"/>
        </w:rPr>
        <w:t>o‘</w:t>
      </w:r>
      <w:r w:rsidR="00A46FFB" w:rsidRPr="0091370F">
        <w:t xml:space="preserve">ngra </w:t>
      </w:r>
      <w:r w:rsidR="00A46FFB" w:rsidRPr="0091370F">
        <w:rPr>
          <w:lang w:val="uz-Cyrl-UZ"/>
        </w:rPr>
        <w:t>q</w:t>
      </w:r>
      <w:r w:rsidR="00A46FFB" w:rsidRPr="0091370F">
        <w:t xml:space="preserve">alb </w:t>
      </w:r>
      <w:r w:rsidR="00A46FFB" w:rsidRPr="0091370F">
        <w:rPr>
          <w:lang w:val="uz-Cyrl-UZ"/>
        </w:rPr>
        <w:t>h</w:t>
      </w:r>
      <w:r w:rsidR="00A46FFB" w:rsidRPr="0091370F">
        <w:t>ar zulum</w:t>
      </w:r>
      <w:r w:rsidR="00A46FFB" w:rsidRPr="0091370F">
        <w:rPr>
          <w:lang w:val="uz-Latn-UZ"/>
        </w:rPr>
        <w:t>o</w:t>
      </w:r>
      <w:r w:rsidR="00A46FFB" w:rsidRPr="0091370F">
        <w:t>t or</w:t>
      </w:r>
      <w:r w:rsidR="00A46FFB" w:rsidRPr="0091370F">
        <w:rPr>
          <w:lang w:val="uz-Cyrl-UZ"/>
        </w:rPr>
        <w:t>q</w:t>
      </w:r>
      <w:r w:rsidR="00A46FFB" w:rsidRPr="0091370F">
        <w:t>asida bosh</w:t>
      </w:r>
      <w:r w:rsidR="00A46FFB" w:rsidRPr="0091370F">
        <w:rPr>
          <w:lang w:val="uz-Cyrl-UZ"/>
        </w:rPr>
        <w:t>q</w:t>
      </w:r>
      <w:r w:rsidR="00A46FFB" w:rsidRPr="0091370F">
        <w:t>a</w:t>
      </w:r>
      <w:r>
        <w:t xml:space="preserve"> bir</w:t>
      </w:r>
      <w:r w:rsidR="00A46FFB" w:rsidRPr="0091370F">
        <w:t xml:space="preserve"> nurni k</w:t>
      </w:r>
      <w:r w:rsidR="00317151">
        <w:rPr>
          <w:lang w:val="uz-Cyrl-UZ"/>
        </w:rPr>
        <w:t>o‘</w:t>
      </w:r>
      <w:r w:rsidR="00A46FFB" w:rsidRPr="0091370F">
        <w:t>rgani uchun, sayo</w:t>
      </w:r>
      <w:r w:rsidR="00A46FFB" w:rsidRPr="0091370F">
        <w:rPr>
          <w:lang w:val="uz-Cyrl-UZ"/>
        </w:rPr>
        <w:t>h</w:t>
      </w:r>
      <w:r w:rsidR="00A46FFB" w:rsidRPr="0091370F">
        <w:t>atga ishta</w:t>
      </w:r>
      <w:r w:rsidR="00A46FFB" w:rsidRPr="0091370F">
        <w:rPr>
          <w:lang w:val="uz-Cyrl-UZ"/>
        </w:rPr>
        <w:t>h</w:t>
      </w:r>
      <w:r w:rsidR="00A46FFB" w:rsidRPr="0091370F">
        <w:t xml:space="preserve">asi </w:t>
      </w:r>
      <w:r w:rsidR="00A46FFB" w:rsidRPr="0091370F">
        <w:rPr>
          <w:lang w:val="uz-Cyrl-UZ"/>
        </w:rPr>
        <w:t>ochilayotgan edi</w:t>
      </w:r>
      <w:r w:rsidRPr="005D0898">
        <w:t>.</w:t>
      </w:r>
      <w:r w:rsidR="00A46FFB" w:rsidRPr="0091370F">
        <w:t xml:space="preserve">. </w:t>
      </w:r>
      <w:r>
        <w:t>x</w:t>
      </w:r>
      <w:r w:rsidR="00A46FFB" w:rsidRPr="0091370F">
        <w:t>ayolga minib samoga chi</w:t>
      </w:r>
      <w:r w:rsidR="00A46FFB" w:rsidRPr="0091370F">
        <w:rPr>
          <w:lang w:val="uz-Cyrl-UZ"/>
        </w:rPr>
        <w:t>q</w:t>
      </w:r>
      <w:r w:rsidR="00A46FFB" w:rsidRPr="0091370F">
        <w:t xml:space="preserve">ishni istadi. Shunda </w:t>
      </w:r>
      <w:r w:rsidR="00317151">
        <w:rPr>
          <w:lang w:val="uz-Cyrl-UZ"/>
        </w:rPr>
        <w:t>g‘</w:t>
      </w:r>
      <w:r w:rsidR="00A46FFB" w:rsidRPr="0091370F">
        <w:t xml:space="preserve">oyat kеng bir parda yana ochildi. </w:t>
      </w:r>
      <w:r w:rsidR="00A46FFB" w:rsidRPr="0091370F">
        <w:rPr>
          <w:lang w:val="uz-Cyrl-UZ"/>
        </w:rPr>
        <w:t>Q</w:t>
      </w:r>
      <w:r w:rsidR="00A46FFB" w:rsidRPr="0091370F">
        <w:t xml:space="preserve">alb </w:t>
      </w:r>
      <w:r w:rsidR="00A46FFB" w:rsidRPr="0091370F">
        <w:rPr>
          <w:lang w:val="uz-Latn-UZ"/>
        </w:rPr>
        <w:t>samovot</w:t>
      </w:r>
      <w:r w:rsidR="00A46FFB" w:rsidRPr="0091370F">
        <w:t xml:space="preserve"> olamiga kirdi</w:t>
      </w:r>
      <w:r w:rsidRPr="005D0898">
        <w:t>.</w:t>
      </w:r>
      <w:r w:rsidR="00A46FFB" w:rsidRPr="0091370F">
        <w:t xml:space="preserve"> </w:t>
      </w:r>
      <w:r>
        <w:t>K</w:t>
      </w:r>
      <w:r w:rsidR="00317151">
        <w:rPr>
          <w:lang w:val="uz-Cyrl-UZ"/>
        </w:rPr>
        <w:t>o‘</w:t>
      </w:r>
      <w:r w:rsidR="00A46FFB" w:rsidRPr="0091370F">
        <w:t>rdi</w:t>
      </w:r>
      <w:r>
        <w:t>m</w:t>
      </w:r>
      <w:r w:rsidR="00A46FFB" w:rsidRPr="0091370F">
        <w:t>ki:</w:t>
      </w:r>
    </w:p>
    <w:p w14:paraId="37764B92" w14:textId="77777777" w:rsidR="00A46FFB" w:rsidRPr="0091370F" w:rsidRDefault="00A46FFB" w:rsidP="0012019B">
      <w:pPr>
        <w:widowControl w:val="0"/>
        <w:ind w:firstLine="709"/>
        <w:jc w:val="both"/>
        <w:rPr>
          <w:lang w:val="en-US"/>
        </w:rPr>
      </w:pPr>
      <w:r w:rsidRPr="0091370F">
        <w:t>U nuroniy tabassum etgan suratida k</w:t>
      </w:r>
      <w:r w:rsidR="00317151">
        <w:rPr>
          <w:lang w:val="uz-Cyrl-UZ"/>
        </w:rPr>
        <w:t>o‘</w:t>
      </w:r>
      <w:r w:rsidRPr="0091370F">
        <w:t>ringan yulduzlar</w:t>
      </w:r>
      <w:r w:rsidR="005D0898">
        <w:t>;</w:t>
      </w:r>
      <w:r w:rsidRPr="0091370F">
        <w:t xml:space="preserve"> Kur</w:t>
      </w:r>
      <w:r w:rsidR="005D0898">
        <w:t>r</w:t>
      </w:r>
      <w:r w:rsidRPr="0091370F">
        <w:t>a</w:t>
      </w:r>
      <w:r w:rsidRPr="0091370F">
        <w:rPr>
          <w:lang w:val="uz-Latn-UZ"/>
        </w:rPr>
        <w:t>-</w:t>
      </w:r>
      <w:r w:rsidRPr="0091370F">
        <w:t xml:space="preserve">i Arzdanda </w:t>
      </w:r>
      <w:r w:rsidR="005D0898">
        <w:t xml:space="preserve">yanada </w:t>
      </w:r>
      <w:r w:rsidRPr="0091370F">
        <w:t>katta va undan yanada tеz bir suratda bir</w:t>
      </w:r>
      <w:r w:rsidRPr="0091370F">
        <w:rPr>
          <w:lang w:val="uz-Cyrl-UZ"/>
        </w:rPr>
        <w:t>-</w:t>
      </w:r>
      <w:r w:rsidRPr="0091370F">
        <w:t>biri ichida kеz</w:t>
      </w:r>
      <w:r w:rsidR="005D0898">
        <w:t>moqdalar</w:t>
      </w:r>
      <w:r w:rsidRPr="0091370F">
        <w:t>, aylan</w:t>
      </w:r>
      <w:r w:rsidR="005D0898">
        <w:t>moqda</w:t>
      </w:r>
      <w:r w:rsidRPr="0091370F">
        <w:t xml:space="preserve">lar. </w:t>
      </w:r>
      <w:r w:rsidR="005D0898">
        <w:t>B</w:t>
      </w:r>
      <w:r w:rsidRPr="0091370F">
        <w:t xml:space="preserve">ir </w:t>
      </w:r>
      <w:r w:rsidR="00765369" w:rsidRPr="00765369">
        <w:t>gradusning oltmishdan bi</w:t>
      </w:r>
      <w:r w:rsidR="00385A72">
        <w:t>riga</w:t>
      </w:r>
      <w:r w:rsidRPr="0091370F">
        <w:t xml:space="preserve"> y</w:t>
      </w:r>
      <w:r w:rsidR="00317151">
        <w:rPr>
          <w:lang w:val="uz-Cyrl-UZ"/>
        </w:rPr>
        <w:t>o‘</w:t>
      </w:r>
      <w:r w:rsidRPr="0091370F">
        <w:t xml:space="preserve">lini </w:t>
      </w:r>
      <w:r w:rsidRPr="0091370F">
        <w:rPr>
          <w:lang w:val="uz-Cyrl-UZ"/>
        </w:rPr>
        <w:t>adashtirsa</w:t>
      </w:r>
      <w:r w:rsidRPr="0091370F">
        <w:t>, bosh</w:t>
      </w:r>
      <w:r w:rsidRPr="0091370F">
        <w:rPr>
          <w:lang w:val="uz-Cyrl-UZ"/>
        </w:rPr>
        <w:t>q</w:t>
      </w:r>
      <w:r w:rsidRPr="0091370F">
        <w:t>asi</w:t>
      </w:r>
      <w:r w:rsidRPr="0091370F">
        <w:rPr>
          <w:lang w:val="uz-Cyrl-UZ"/>
        </w:rPr>
        <w:t xml:space="preserve"> </w:t>
      </w:r>
      <w:r w:rsidRPr="0091370F">
        <w:t>b</w:t>
      </w:r>
      <w:r w:rsidRPr="0091370F">
        <w:rPr>
          <w:lang w:val="uz-Cyrl-UZ"/>
        </w:rPr>
        <w:t>i</w:t>
      </w:r>
      <w:r w:rsidRPr="0091370F">
        <w:t xml:space="preserve">lan </w:t>
      </w:r>
      <w:r w:rsidR="00765369">
        <w:t>t</w:t>
      </w:r>
      <w:r w:rsidR="00317151">
        <w:t>o‘</w:t>
      </w:r>
      <w:r w:rsidR="00765369">
        <w:t>qnash</w:t>
      </w:r>
      <w:r w:rsidRPr="0091370F">
        <w:t xml:space="preserve">adi, shunday bir </w:t>
      </w:r>
      <w:r w:rsidRPr="0091370F">
        <w:rPr>
          <w:lang w:val="uz-Cyrl-UZ"/>
        </w:rPr>
        <w:t>portlash</w:t>
      </w:r>
      <w:r w:rsidRPr="0091370F">
        <w:t xml:space="preserve"> b</w:t>
      </w:r>
      <w:r w:rsidR="00317151">
        <w:t>o‘</w:t>
      </w:r>
      <w:r w:rsidRPr="0091370F">
        <w:t>ladiki</w:t>
      </w:r>
      <w:r w:rsidR="002C12D2">
        <w:t>,</w:t>
      </w:r>
      <w:r w:rsidRPr="0091370F">
        <w:t xml:space="preserve"> koinotning </w:t>
      </w:r>
      <w:r w:rsidR="00317151">
        <w:rPr>
          <w:lang w:val="uz-Cyrl-UZ"/>
        </w:rPr>
        <w:t>o‘</w:t>
      </w:r>
      <w:r w:rsidRPr="0091370F">
        <w:rPr>
          <w:lang w:val="uz-Cyrl-UZ"/>
        </w:rPr>
        <w:t>ti</w:t>
      </w:r>
      <w:r w:rsidRPr="0091370F">
        <w:t xml:space="preserve"> yorilib olamni tar</w:t>
      </w:r>
      <w:r w:rsidRPr="0091370F">
        <w:rPr>
          <w:lang w:val="uz-Cyrl-UZ"/>
        </w:rPr>
        <w:t>q</w:t>
      </w:r>
      <w:r w:rsidRPr="0091370F">
        <w:t xml:space="preserve">atib yuboradi. </w:t>
      </w:r>
      <w:r w:rsidRPr="0091370F">
        <w:rPr>
          <w:lang w:val="en-US"/>
        </w:rPr>
        <w:t xml:space="preserve">Nur </w:t>
      </w:r>
      <w:proofErr w:type="spellStart"/>
      <w:r w:rsidRPr="0091370F">
        <w:rPr>
          <w:lang w:val="en-US"/>
        </w:rPr>
        <w:t>emas</w:t>
      </w:r>
      <w:proofErr w:type="spellEnd"/>
      <w:r w:rsidRPr="0091370F">
        <w:rPr>
          <w:lang w:val="en-US"/>
        </w:rPr>
        <w:t xml:space="preserve">, </w:t>
      </w:r>
      <w:proofErr w:type="spellStart"/>
      <w:r w:rsidRPr="0091370F">
        <w:rPr>
          <w:lang w:val="en-US"/>
        </w:rPr>
        <w:t>otash</w:t>
      </w:r>
      <w:proofErr w:type="spellEnd"/>
      <w:r w:rsidRPr="0091370F">
        <w:rPr>
          <w:lang w:val="en-US"/>
        </w:rPr>
        <w:t xml:space="preserve"> </w:t>
      </w:r>
      <w:proofErr w:type="spellStart"/>
      <w:r w:rsidRPr="0091370F">
        <w:rPr>
          <w:lang w:val="en-US"/>
        </w:rPr>
        <w:t>sochadilar</w:t>
      </w:r>
      <w:proofErr w:type="spellEnd"/>
      <w:r w:rsidR="002C12D2">
        <w:rPr>
          <w:lang w:val="uz-Latn-UZ"/>
        </w:rPr>
        <w:t>.</w:t>
      </w:r>
      <w:r w:rsidRPr="0091370F">
        <w:rPr>
          <w:lang w:val="en-US"/>
        </w:rPr>
        <w:t xml:space="preserve"> </w:t>
      </w:r>
      <w:r w:rsidR="002C12D2">
        <w:rPr>
          <w:lang w:val="uz-Latn-UZ"/>
        </w:rPr>
        <w:t>T</w:t>
      </w:r>
      <w:proofErr w:type="spellStart"/>
      <w:r w:rsidRPr="0091370F">
        <w:rPr>
          <w:lang w:val="en-US"/>
        </w:rPr>
        <w:t>abassum</w:t>
      </w:r>
      <w:proofErr w:type="spellEnd"/>
      <w:r w:rsidRPr="0091370F">
        <w:rPr>
          <w:lang w:val="uz-Cyrl-UZ"/>
        </w:rPr>
        <w:t xml:space="preserve"> </w:t>
      </w:r>
      <w:proofErr w:type="spellStart"/>
      <w:r w:rsidRPr="0091370F">
        <w:rPr>
          <w:lang w:val="en-US"/>
        </w:rPr>
        <w:t>emas</w:t>
      </w:r>
      <w:proofErr w:type="spellEnd"/>
      <w:r w:rsidRPr="0091370F">
        <w:rPr>
          <w:lang w:val="en-US"/>
        </w:rPr>
        <w:t xml:space="preserve">, </w:t>
      </w:r>
      <w:r w:rsidRPr="0091370F">
        <w:rPr>
          <w:lang w:val="uz-Latn-UZ"/>
        </w:rPr>
        <w:t>vahshat bilan</w:t>
      </w:r>
      <w:r w:rsidRPr="0091370F">
        <w:rPr>
          <w:lang w:val="en-US"/>
        </w:rPr>
        <w:t xml:space="preserve"> m</w:t>
      </w:r>
      <w:r w:rsidRPr="0091370F">
        <w:t>е</w:t>
      </w:r>
      <w:proofErr w:type="spellStart"/>
      <w:r w:rsidRPr="0091370F">
        <w:rPr>
          <w:lang w:val="en-US"/>
        </w:rPr>
        <w:t>nga</w:t>
      </w:r>
      <w:proofErr w:type="spellEnd"/>
      <w:r w:rsidRPr="0091370F">
        <w:rPr>
          <w:lang w:val="en-US"/>
        </w:rPr>
        <w:t xml:space="preserve"> </w:t>
      </w:r>
      <w:proofErr w:type="spellStart"/>
      <w:r w:rsidRPr="0091370F">
        <w:rPr>
          <w:lang w:val="en-US"/>
        </w:rPr>
        <w:t>qara</w:t>
      </w:r>
      <w:proofErr w:type="spellEnd"/>
      <w:r w:rsidRPr="0091370F">
        <w:rPr>
          <w:lang w:val="uz-Cyrl-UZ"/>
        </w:rPr>
        <w:t>d</w:t>
      </w:r>
      <w:proofErr w:type="spellStart"/>
      <w:r w:rsidRPr="0091370F">
        <w:rPr>
          <w:lang w:val="en-US"/>
        </w:rPr>
        <w:t>ilar</w:t>
      </w:r>
      <w:proofErr w:type="spellEnd"/>
      <w:r w:rsidRPr="0091370F">
        <w:rPr>
          <w:lang w:val="en-US"/>
        </w:rPr>
        <w:t xml:space="preserve">. </w:t>
      </w:r>
      <w:r w:rsidRPr="0091370F">
        <w:rPr>
          <w:lang w:val="uz-Cyrl-UZ"/>
        </w:rPr>
        <w:t>H</w:t>
      </w:r>
      <w:proofErr w:type="spellStart"/>
      <w:r w:rsidRPr="0091370F">
        <w:rPr>
          <w:lang w:val="en-US"/>
        </w:rPr>
        <w:t>adsiz</w:t>
      </w:r>
      <w:proofErr w:type="spellEnd"/>
      <w:r w:rsidRPr="0091370F">
        <w:rPr>
          <w:lang w:val="en-US"/>
        </w:rPr>
        <w:t xml:space="preserve"> </w:t>
      </w:r>
      <w:proofErr w:type="spellStart"/>
      <w:r w:rsidRPr="0091370F">
        <w:rPr>
          <w:lang w:val="en-US"/>
        </w:rPr>
        <w:t>katta</w:t>
      </w:r>
      <w:proofErr w:type="spellEnd"/>
      <w:r w:rsidRPr="0091370F">
        <w:rPr>
          <w:lang w:val="en-US"/>
        </w:rPr>
        <w:t>, k</w:t>
      </w:r>
      <w:r w:rsidRPr="0091370F">
        <w:t>е</w:t>
      </w:r>
      <w:r w:rsidRPr="0091370F">
        <w:rPr>
          <w:lang w:val="en-US"/>
        </w:rPr>
        <w:t>ng</w:t>
      </w:r>
      <w:r w:rsidRPr="0091370F">
        <w:rPr>
          <w:lang w:val="en-US" w:bidi="ar-AE"/>
        </w:rPr>
        <w:t>,</w:t>
      </w:r>
      <w:r w:rsidRPr="0091370F">
        <w:rPr>
          <w:lang w:val="en-US"/>
        </w:rPr>
        <w:t xml:space="preserve"> </w:t>
      </w:r>
      <w:r w:rsidRPr="0091370F">
        <w:rPr>
          <w:lang w:val="uz-Cyrl-UZ"/>
        </w:rPr>
        <w:t>xoli</w:t>
      </w:r>
      <w:r w:rsidRPr="0091370F">
        <w:rPr>
          <w:lang w:val="en-US"/>
        </w:rPr>
        <w:t>, b</w:t>
      </w:r>
      <w:r w:rsidR="00317151">
        <w:rPr>
          <w:lang w:val="uz-Cyrl-UZ"/>
        </w:rPr>
        <w:t>o‘</w:t>
      </w:r>
      <w:proofErr w:type="spellStart"/>
      <w:r w:rsidRPr="0091370F">
        <w:rPr>
          <w:lang w:val="en-US"/>
        </w:rPr>
        <w:t>sh</w:t>
      </w:r>
      <w:proofErr w:type="spellEnd"/>
      <w:r w:rsidRPr="0091370F">
        <w:rPr>
          <w:lang w:val="en-US"/>
        </w:rPr>
        <w:t>, da</w:t>
      </w:r>
      <w:r w:rsidRPr="0091370F">
        <w:rPr>
          <w:lang w:val="uz-Cyrl-UZ"/>
        </w:rPr>
        <w:t>h</w:t>
      </w:r>
      <w:r w:rsidRPr="0091370F">
        <w:rPr>
          <w:lang w:val="en-US"/>
        </w:rPr>
        <w:t xml:space="preserve">shat, </w:t>
      </w:r>
      <w:r w:rsidRPr="0091370F">
        <w:rPr>
          <w:lang w:val="uz-Cyrl-UZ"/>
        </w:rPr>
        <w:t>h</w:t>
      </w:r>
      <w:proofErr w:type="spellStart"/>
      <w:r w:rsidRPr="0091370F">
        <w:rPr>
          <w:lang w:val="en-US"/>
        </w:rPr>
        <w:t>ayrat</w:t>
      </w:r>
      <w:proofErr w:type="spellEnd"/>
      <w:r w:rsidRPr="0091370F">
        <w:rPr>
          <w:lang w:val="en-US"/>
        </w:rPr>
        <w:t xml:space="preserve"> </w:t>
      </w:r>
      <w:proofErr w:type="spellStart"/>
      <w:r w:rsidRPr="0091370F">
        <w:rPr>
          <w:lang w:val="en-US"/>
        </w:rPr>
        <w:t>zulm</w:t>
      </w:r>
      <w:proofErr w:type="spellEnd"/>
      <w:r w:rsidR="00765369">
        <w:rPr>
          <w:lang w:val="uz-Latn-UZ"/>
        </w:rPr>
        <w:t>a</w:t>
      </w:r>
      <w:proofErr w:type="spellStart"/>
      <w:r w:rsidRPr="0091370F">
        <w:rPr>
          <w:lang w:val="en-US"/>
        </w:rPr>
        <w:t>t</w:t>
      </w:r>
      <w:r w:rsidR="00765369">
        <w:rPr>
          <w:lang w:val="en-US"/>
        </w:rPr>
        <w:t>lar</w:t>
      </w:r>
      <w:r w:rsidRPr="0091370F">
        <w:rPr>
          <w:lang w:val="en-US"/>
        </w:rPr>
        <w:t>i</w:t>
      </w:r>
      <w:proofErr w:type="spellEnd"/>
      <w:r w:rsidRPr="0091370F">
        <w:rPr>
          <w:lang w:val="en-US"/>
        </w:rPr>
        <w:t xml:space="preserve"> </w:t>
      </w:r>
      <w:proofErr w:type="spellStart"/>
      <w:r w:rsidRPr="0091370F">
        <w:rPr>
          <w:lang w:val="en-US"/>
        </w:rPr>
        <w:t>ichida</w:t>
      </w:r>
      <w:proofErr w:type="spellEnd"/>
      <w:r w:rsidRPr="0091370F">
        <w:rPr>
          <w:lang w:val="en-US"/>
        </w:rPr>
        <w:t xml:space="preserve"> </w:t>
      </w:r>
      <w:r w:rsidRPr="0091370F">
        <w:rPr>
          <w:lang w:val="uz-Latn-UZ"/>
        </w:rPr>
        <w:t>samovot</w:t>
      </w:r>
      <w:proofErr w:type="spellStart"/>
      <w:r w:rsidRPr="0091370F">
        <w:rPr>
          <w:lang w:val="en-US"/>
        </w:rPr>
        <w:t>ni</w:t>
      </w:r>
      <w:proofErr w:type="spellEnd"/>
      <w:r w:rsidRPr="0091370F">
        <w:rPr>
          <w:lang w:val="en-US"/>
        </w:rPr>
        <w:t xml:space="preserve"> k</w:t>
      </w:r>
      <w:r w:rsidR="00317151">
        <w:rPr>
          <w:lang w:val="uz-Cyrl-UZ"/>
        </w:rPr>
        <w:t>o‘</w:t>
      </w:r>
      <w:proofErr w:type="spellStart"/>
      <w:r w:rsidRPr="0091370F">
        <w:rPr>
          <w:lang w:val="en-US"/>
        </w:rPr>
        <w:t>rdim</w:t>
      </w:r>
      <w:proofErr w:type="spellEnd"/>
      <w:r w:rsidRPr="0091370F">
        <w:rPr>
          <w:lang w:val="en-US"/>
        </w:rPr>
        <w:t>. K</w:t>
      </w:r>
      <w:r w:rsidRPr="0091370F">
        <w:t>е</w:t>
      </w:r>
      <w:proofErr w:type="spellStart"/>
      <w:r w:rsidRPr="0091370F">
        <w:rPr>
          <w:lang w:val="en-US"/>
        </w:rPr>
        <w:t>lganimga</w:t>
      </w:r>
      <w:proofErr w:type="spellEnd"/>
      <w:r w:rsidRPr="0091370F">
        <w:rPr>
          <w:lang w:val="en-US"/>
        </w:rPr>
        <w:t xml:space="preserve"> </w:t>
      </w:r>
      <w:proofErr w:type="spellStart"/>
      <w:r w:rsidRPr="0091370F">
        <w:rPr>
          <w:lang w:val="en-US"/>
        </w:rPr>
        <w:t>ming</w:t>
      </w:r>
      <w:proofErr w:type="spellEnd"/>
      <w:r w:rsidRPr="0091370F">
        <w:rPr>
          <w:lang w:val="en-US"/>
        </w:rPr>
        <w:t xml:space="preserve"> </w:t>
      </w:r>
      <w:proofErr w:type="spellStart"/>
      <w:r w:rsidRPr="0091370F">
        <w:rPr>
          <w:lang w:val="en-US"/>
        </w:rPr>
        <w:t>pushaymon</w:t>
      </w:r>
      <w:proofErr w:type="spellEnd"/>
      <w:r w:rsidRPr="0091370F">
        <w:rPr>
          <w:lang w:val="en-US"/>
        </w:rPr>
        <w:t xml:space="preserve"> b</w:t>
      </w:r>
      <w:r w:rsidR="00317151">
        <w:rPr>
          <w:lang w:val="uz-Cyrl-UZ"/>
        </w:rPr>
        <w:t>o‘</w:t>
      </w:r>
      <w:proofErr w:type="spellStart"/>
      <w:r w:rsidRPr="0091370F">
        <w:rPr>
          <w:lang w:val="en-US"/>
        </w:rPr>
        <w:t>ldim</w:t>
      </w:r>
      <w:proofErr w:type="spellEnd"/>
      <w:r w:rsidRPr="0091370F">
        <w:rPr>
          <w:lang w:val="en-US"/>
        </w:rPr>
        <w:t xml:space="preserve">. </w:t>
      </w:r>
      <w:proofErr w:type="spellStart"/>
      <w:r w:rsidRPr="0091370F">
        <w:rPr>
          <w:lang w:val="en-US"/>
        </w:rPr>
        <w:t>Birdan</w:t>
      </w:r>
      <w:proofErr w:type="spellEnd"/>
      <w:r w:rsidR="00765369">
        <w:rPr>
          <w:rFonts w:ascii="Times New Roman TUR" w:hAnsi="Times New Roman TUR" w:cs="Times New Roman TUR"/>
          <w:color w:val="000000"/>
        </w:rPr>
        <w:t xml:space="preserve"> </w:t>
      </w:r>
      <w:r w:rsidR="00765369" w:rsidRPr="00765369">
        <w:rPr>
          <w:rFonts w:ascii="Traditional Arabic" w:hAnsi="Traditional Arabic" w:cs="Traditional Arabic"/>
          <w:color w:val="FF0000"/>
          <w:sz w:val="40"/>
          <w:szCs w:val="40"/>
        </w:rPr>
        <w:t xml:space="preserve"> </w:t>
      </w:r>
      <w:r w:rsidR="00765369" w:rsidRPr="00765369">
        <w:rPr>
          <w:rFonts w:ascii="Traditional Arabic" w:hAnsi="Traditional Arabic" w:cs="Traditional Arabic"/>
          <w:color w:val="FF0000"/>
          <w:sz w:val="40"/>
          <w:szCs w:val="40"/>
          <w:rtl/>
        </w:rPr>
        <w:t>رَبُّ السَّمَوَاتِ وَ اْلاَرْضِ رَبُّ الْمَلاَئِكَةِ وَ الرُّوحِ</w:t>
      </w:r>
      <w:r w:rsidR="00765369" w:rsidRPr="00765369">
        <w:rPr>
          <w:rFonts w:ascii="Times New Roman TUR" w:hAnsi="Times New Roman TUR" w:cs="Times New Roman TUR"/>
          <w:color w:val="000000"/>
          <w:sz w:val="28"/>
          <w:szCs w:val="28"/>
        </w:rPr>
        <w:t xml:space="preserve"> </w:t>
      </w:r>
      <w:proofErr w:type="spellStart"/>
      <w:r w:rsidRPr="0091370F">
        <w:rPr>
          <w:lang w:val="en-US"/>
        </w:rPr>
        <w:t>ning</w:t>
      </w:r>
      <w:proofErr w:type="spellEnd"/>
      <w:r w:rsidRPr="0091370F">
        <w:rPr>
          <w:lang w:val="en-US"/>
        </w:rPr>
        <w:t xml:space="preserve"> </w:t>
      </w:r>
      <w:proofErr w:type="spellStart"/>
      <w:r w:rsidRPr="0091370F">
        <w:rPr>
          <w:lang w:val="en-US"/>
        </w:rPr>
        <w:t>asmo-i</w:t>
      </w:r>
      <w:proofErr w:type="spellEnd"/>
      <w:r w:rsidRPr="0091370F">
        <w:rPr>
          <w:lang w:val="en-US"/>
        </w:rPr>
        <w:t xml:space="preserve"> </w:t>
      </w:r>
      <w:r w:rsidRPr="0091370F">
        <w:rPr>
          <w:lang w:val="uz-Cyrl-UZ"/>
        </w:rPr>
        <w:t>h</w:t>
      </w:r>
      <w:proofErr w:type="spellStart"/>
      <w:r w:rsidRPr="0091370F">
        <w:rPr>
          <w:lang w:val="en-US"/>
        </w:rPr>
        <w:t>usnasi</w:t>
      </w:r>
      <w:proofErr w:type="spellEnd"/>
      <w:r w:rsidRPr="0091370F">
        <w:rPr>
          <w:lang w:val="en-US"/>
        </w:rPr>
        <w:t>,</w:t>
      </w:r>
      <w:r w:rsidR="00765369" w:rsidRPr="00F50D8A">
        <w:rPr>
          <w:rFonts w:ascii="Times New Roman TUR" w:hAnsi="Times New Roman TUR" w:cs="Times New Roman TUR"/>
          <w:color w:val="000000"/>
          <w:sz w:val="28"/>
          <w:szCs w:val="28"/>
        </w:rPr>
        <w:t xml:space="preserve"> </w:t>
      </w:r>
      <w:r w:rsidR="00765369" w:rsidRPr="00F50D8A">
        <w:rPr>
          <w:rFonts w:ascii="Traditional Arabic" w:hAnsi="Traditional Arabic" w:cs="Traditional Arabic"/>
          <w:color w:val="FF0000"/>
          <w:sz w:val="40"/>
          <w:szCs w:val="40"/>
          <w:rtl/>
        </w:rPr>
        <w:t>وَ سَخَّرَ الشَّمْسَ وَ الْقَمَرَ</w:t>
      </w:r>
      <w:r w:rsidR="00765369" w:rsidRPr="00F50D8A">
        <w:rPr>
          <w:rFonts w:ascii="Times New Roman TUR" w:hAnsi="Times New Roman TUR" w:cs="Times New Roman TUR"/>
          <w:color w:val="000000"/>
          <w:sz w:val="28"/>
          <w:szCs w:val="28"/>
        </w:rPr>
        <w:t xml:space="preserve">   </w:t>
      </w:r>
      <w:r w:rsidR="00765369" w:rsidRPr="00F50D8A">
        <w:rPr>
          <w:rFonts w:ascii="Traditional Arabic" w:hAnsi="Traditional Arabic" w:cs="Traditional Arabic"/>
          <w:color w:val="FF0000"/>
          <w:sz w:val="40"/>
          <w:szCs w:val="40"/>
        </w:rPr>
        <w:t xml:space="preserve"> </w:t>
      </w:r>
      <w:r w:rsidR="00765369" w:rsidRPr="00F50D8A">
        <w:rPr>
          <w:rFonts w:ascii="Traditional Arabic" w:hAnsi="Traditional Arabic" w:cs="Traditional Arabic"/>
          <w:color w:val="FF0000"/>
          <w:sz w:val="40"/>
          <w:szCs w:val="40"/>
          <w:rtl/>
        </w:rPr>
        <w:t>وَلَقَدْ زَيَّنَّا السَّمَاءَ الدُّنْيَا بِمَصَابِيحَ</w:t>
      </w:r>
      <w:r w:rsidRPr="0091370F">
        <w:rPr>
          <w:lang w:val="en-US"/>
        </w:rPr>
        <w:t xml:space="preserve"> </w:t>
      </w:r>
      <w:proofErr w:type="spellStart"/>
      <w:r w:rsidRPr="0091370F">
        <w:rPr>
          <w:lang w:val="en-US"/>
        </w:rPr>
        <w:t>burjida</w:t>
      </w:r>
      <w:proofErr w:type="spellEnd"/>
      <w:r w:rsidRPr="0091370F">
        <w:rPr>
          <w:lang w:val="en-US"/>
        </w:rPr>
        <w:t xml:space="preserve"> </w:t>
      </w:r>
      <w:proofErr w:type="spellStart"/>
      <w:r w:rsidRPr="0091370F">
        <w:rPr>
          <w:lang w:val="en-US"/>
        </w:rPr>
        <w:t>jilvalari</w:t>
      </w:r>
      <w:proofErr w:type="spellEnd"/>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r w:rsidR="00765369">
        <w:rPr>
          <w:lang w:val="uz-Latn-UZ"/>
        </w:rPr>
        <w:t>k</w:t>
      </w:r>
      <w:r w:rsidR="00317151">
        <w:rPr>
          <w:lang w:val="uz-Latn-UZ"/>
        </w:rPr>
        <w:t>o‘</w:t>
      </w:r>
      <w:r w:rsidR="00765369">
        <w:rPr>
          <w:lang w:val="uz-Latn-UZ"/>
        </w:rPr>
        <w:t>rin</w:t>
      </w:r>
      <w:r w:rsidRPr="0091370F">
        <w:rPr>
          <w:lang w:val="uz-Cyrl-UZ"/>
        </w:rPr>
        <w:t>d</w:t>
      </w:r>
      <w:proofErr w:type="spellStart"/>
      <w:r w:rsidRPr="0091370F">
        <w:rPr>
          <w:lang w:val="en-US"/>
        </w:rPr>
        <w:t>ilar</w:t>
      </w:r>
      <w:proofErr w:type="spellEnd"/>
      <w:r w:rsidRPr="0091370F">
        <w:rPr>
          <w:lang w:val="en-US"/>
        </w:rPr>
        <w:t xml:space="preserve">. </w:t>
      </w:r>
      <w:proofErr w:type="spellStart"/>
      <w:r w:rsidR="00317151">
        <w:rPr>
          <w:lang w:val="en-US"/>
        </w:rPr>
        <w:t>O‘</w:t>
      </w:r>
      <w:r w:rsidRPr="0091370F">
        <w:rPr>
          <w:lang w:val="en-US"/>
        </w:rPr>
        <w:t>sha</w:t>
      </w:r>
      <w:proofErr w:type="spellEnd"/>
      <w:r w:rsidRPr="0091370F">
        <w:rPr>
          <w:lang w:val="en-US"/>
        </w:rPr>
        <w:t xml:space="preserve"> </w:t>
      </w:r>
      <w:proofErr w:type="spellStart"/>
      <w:r w:rsidRPr="0091370F">
        <w:rPr>
          <w:lang w:val="en-US"/>
        </w:rPr>
        <w:t>ma</w:t>
      </w:r>
      <w:r w:rsidR="00317151">
        <w:rPr>
          <w:lang w:val="en-US"/>
        </w:rPr>
        <w:t>’</w:t>
      </w:r>
      <w:r w:rsidRPr="0091370F">
        <w:rPr>
          <w:lang w:val="en-US"/>
        </w:rPr>
        <w:t>no</w:t>
      </w:r>
      <w:proofErr w:type="spellEnd"/>
      <w:r w:rsidRPr="0091370F">
        <w:rPr>
          <w:lang w:val="en-US"/>
        </w:rPr>
        <w:t xml:space="preserve"> ji</w:t>
      </w:r>
      <w:r w:rsidRPr="0091370F">
        <w:rPr>
          <w:lang w:val="uz-Cyrl-UZ"/>
        </w:rPr>
        <w:t>h</w:t>
      </w:r>
      <w:proofErr w:type="spellStart"/>
      <w:r w:rsidRPr="0091370F">
        <w:rPr>
          <w:lang w:val="en-US"/>
        </w:rPr>
        <w:t>ati</w:t>
      </w:r>
      <w:proofErr w:type="spellEnd"/>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r w:rsidRPr="0091370F">
        <w:rPr>
          <w:lang w:val="uz-Cyrl-UZ"/>
        </w:rPr>
        <w:t>qoron</w:t>
      </w:r>
      <w:r w:rsidR="00317151">
        <w:rPr>
          <w:lang w:val="uz-Cyrl-UZ"/>
        </w:rPr>
        <w:t>g‘</w:t>
      </w:r>
      <w:r w:rsidR="00765369">
        <w:rPr>
          <w:lang w:val="uz-Latn-UZ"/>
        </w:rPr>
        <w:t>u</w:t>
      </w:r>
      <w:r w:rsidRPr="0091370F">
        <w:rPr>
          <w:lang w:val="uz-Cyrl-UZ"/>
        </w:rPr>
        <w:t>lik</w:t>
      </w:r>
      <w:r w:rsidRPr="0091370F">
        <w:rPr>
          <w:lang w:val="en-US"/>
        </w:rPr>
        <w:t xml:space="preserve"> </w:t>
      </w:r>
      <w:proofErr w:type="spellStart"/>
      <w:r w:rsidRPr="0091370F">
        <w:rPr>
          <w:lang w:val="en-US"/>
        </w:rPr>
        <w:t>ustiga</w:t>
      </w:r>
      <w:proofErr w:type="spellEnd"/>
      <w:r w:rsidRPr="0091370F">
        <w:rPr>
          <w:lang w:val="en-US"/>
        </w:rPr>
        <w:t xml:space="preserve"> </w:t>
      </w:r>
      <w:r w:rsidRPr="0091370F">
        <w:rPr>
          <w:lang w:val="uz-Cyrl-UZ"/>
        </w:rPr>
        <w:t>ch</w:t>
      </w:r>
      <w:r w:rsidR="00317151">
        <w:rPr>
          <w:lang w:val="uz-Cyrl-UZ"/>
        </w:rPr>
        <w:t>o‘</w:t>
      </w:r>
      <w:r w:rsidRPr="0091370F">
        <w:rPr>
          <w:lang w:val="uz-Cyrl-UZ"/>
        </w:rPr>
        <w:t>kkan</w:t>
      </w:r>
      <w:r w:rsidRPr="0091370F">
        <w:rPr>
          <w:lang w:val="en-US"/>
        </w:rPr>
        <w:t xml:space="preserve"> </w:t>
      </w:r>
      <w:proofErr w:type="spellStart"/>
      <w:r w:rsidRPr="0091370F">
        <w:rPr>
          <w:lang w:val="en-US"/>
        </w:rPr>
        <w:t>yulduzlar</w:t>
      </w:r>
      <w:proofErr w:type="spellEnd"/>
      <w:r w:rsidRPr="0091370F">
        <w:rPr>
          <w:lang w:val="en-US"/>
        </w:rPr>
        <w:t xml:space="preserve">, </w:t>
      </w:r>
      <w:proofErr w:type="spellStart"/>
      <w:r w:rsidR="00317151">
        <w:rPr>
          <w:lang w:val="en-US"/>
        </w:rPr>
        <w:t>o‘</w:t>
      </w:r>
      <w:r w:rsidR="005F1B37">
        <w:rPr>
          <w:lang w:val="en-US"/>
        </w:rPr>
        <w:t>sha</w:t>
      </w:r>
      <w:proofErr w:type="spellEnd"/>
      <w:r w:rsidRPr="0091370F">
        <w:rPr>
          <w:lang w:val="en-US"/>
        </w:rPr>
        <w:t xml:space="preserve"> </w:t>
      </w:r>
      <w:r w:rsidRPr="0091370F">
        <w:rPr>
          <w:lang w:val="uz-Latn-UZ"/>
        </w:rPr>
        <w:t>azim</w:t>
      </w:r>
      <w:r w:rsidR="005F1B37">
        <w:rPr>
          <w:lang w:val="uz-Latn-UZ"/>
        </w:rPr>
        <w:t xml:space="preserve"> nurlar</w:t>
      </w:r>
      <w:r w:rsidRPr="0091370F">
        <w:rPr>
          <w:lang w:val="uz-Cyrl-UZ"/>
        </w:rPr>
        <w:t>dan</w:t>
      </w:r>
      <w:r w:rsidRPr="0091370F">
        <w:rPr>
          <w:lang w:val="en-US"/>
        </w:rPr>
        <w:t xml:space="preserve"> </w:t>
      </w:r>
      <w:proofErr w:type="spellStart"/>
      <w:r w:rsidRPr="0091370F">
        <w:rPr>
          <w:lang w:val="en-US"/>
        </w:rPr>
        <w:t>bittadan</w:t>
      </w:r>
      <w:proofErr w:type="spellEnd"/>
      <w:r w:rsidRPr="0091370F">
        <w:rPr>
          <w:lang w:val="en-US"/>
        </w:rPr>
        <w:t xml:space="preserve"> </w:t>
      </w:r>
      <w:proofErr w:type="spellStart"/>
      <w:r w:rsidR="005F1B37">
        <w:rPr>
          <w:lang w:val="en-US"/>
        </w:rPr>
        <w:t>yo</w:t>
      </w:r>
      <w:r w:rsidR="00317151">
        <w:rPr>
          <w:lang w:val="en-US"/>
        </w:rPr>
        <w:t>g‘</w:t>
      </w:r>
      <w:r w:rsidR="005F1B37">
        <w:rPr>
          <w:lang w:val="en-US"/>
        </w:rPr>
        <w:t>du</w:t>
      </w:r>
      <w:proofErr w:type="spellEnd"/>
      <w:r w:rsidRPr="0091370F">
        <w:rPr>
          <w:lang w:val="en-US"/>
        </w:rPr>
        <w:t xml:space="preserve"> </w:t>
      </w:r>
      <w:proofErr w:type="spellStart"/>
      <w:r w:rsidRPr="0091370F">
        <w:rPr>
          <w:lang w:val="en-US"/>
        </w:rPr>
        <w:t>olib</w:t>
      </w:r>
      <w:proofErr w:type="spellEnd"/>
      <w:r w:rsidRPr="0091370F">
        <w:rPr>
          <w:lang w:val="en-US"/>
        </w:rPr>
        <w:t xml:space="preserve">, </w:t>
      </w:r>
      <w:proofErr w:type="spellStart"/>
      <w:r w:rsidRPr="0091370F">
        <w:rPr>
          <w:lang w:val="en-US"/>
        </w:rPr>
        <w:t>yulduzlar</w:t>
      </w:r>
      <w:proofErr w:type="spellEnd"/>
      <w:r w:rsidRPr="0091370F">
        <w:rPr>
          <w:lang w:val="en-US"/>
        </w:rPr>
        <w:t xml:space="preserve"> </w:t>
      </w:r>
      <w:proofErr w:type="spellStart"/>
      <w:r w:rsidRPr="0091370F">
        <w:rPr>
          <w:lang w:val="en-US"/>
        </w:rPr>
        <w:t>adadicha</w:t>
      </w:r>
      <w:proofErr w:type="spellEnd"/>
      <w:r w:rsidRPr="0091370F">
        <w:rPr>
          <w:lang w:val="en-US"/>
        </w:rPr>
        <w:t xml:space="preserve"> </w:t>
      </w:r>
      <w:proofErr w:type="spellStart"/>
      <w:r w:rsidRPr="0091370F">
        <w:rPr>
          <w:lang w:val="en-US"/>
        </w:rPr>
        <w:t>el</w:t>
      </w:r>
      <w:proofErr w:type="spellEnd"/>
      <w:r w:rsidRPr="0091370F">
        <w:t>е</w:t>
      </w:r>
      <w:proofErr w:type="spellStart"/>
      <w:r w:rsidRPr="0091370F">
        <w:rPr>
          <w:lang w:val="en-US"/>
        </w:rPr>
        <w:t>ktr</w:t>
      </w:r>
      <w:proofErr w:type="spellEnd"/>
      <w:r w:rsidRPr="0091370F">
        <w:rPr>
          <w:lang w:val="en-US"/>
        </w:rPr>
        <w:t xml:space="preserve"> chiro</w:t>
      </w:r>
      <w:r w:rsidRPr="0091370F">
        <w:rPr>
          <w:lang w:val="uz-Cyrl-UZ"/>
        </w:rPr>
        <w:t>q</w:t>
      </w:r>
      <w:proofErr w:type="spellStart"/>
      <w:r w:rsidRPr="0091370F">
        <w:rPr>
          <w:lang w:val="en-US"/>
        </w:rPr>
        <w:t>lari</w:t>
      </w:r>
      <w:proofErr w:type="spellEnd"/>
      <w:r w:rsidRPr="0091370F">
        <w:rPr>
          <w:lang w:val="en-US"/>
        </w:rPr>
        <w:t xml:space="preserve"> </w:t>
      </w:r>
      <w:proofErr w:type="spellStart"/>
      <w:r w:rsidRPr="0091370F">
        <w:rPr>
          <w:lang w:val="en-US"/>
        </w:rPr>
        <w:t>yo</w:t>
      </w:r>
      <w:proofErr w:type="spellEnd"/>
      <w:r w:rsidRPr="0091370F">
        <w:rPr>
          <w:lang w:val="uz-Cyrl-UZ"/>
        </w:rPr>
        <w:t>q</w:t>
      </w:r>
      <w:r w:rsidRPr="0091370F">
        <w:rPr>
          <w:lang w:val="en-US"/>
        </w:rPr>
        <w:t>il</w:t>
      </w:r>
      <w:r w:rsidRPr="0091370F">
        <w:rPr>
          <w:lang w:val="uz-Latn-UZ"/>
        </w:rPr>
        <w:t>gandek</w:t>
      </w:r>
      <w:r w:rsidRPr="0091370F">
        <w:rPr>
          <w:lang w:val="en-US"/>
        </w:rPr>
        <w:t xml:space="preserve">, </w:t>
      </w:r>
      <w:proofErr w:type="spellStart"/>
      <w:r w:rsidR="00317151">
        <w:rPr>
          <w:lang w:val="en-US"/>
        </w:rPr>
        <w:t>o‘</w:t>
      </w:r>
      <w:r w:rsidR="005F1B37">
        <w:rPr>
          <w:lang w:val="en-US"/>
        </w:rPr>
        <w:t>sha</w:t>
      </w:r>
      <w:proofErr w:type="spellEnd"/>
      <w:r w:rsidRPr="0091370F">
        <w:rPr>
          <w:lang w:val="en-US"/>
        </w:rPr>
        <w:t xml:space="preserve"> </w:t>
      </w:r>
      <w:proofErr w:type="spellStart"/>
      <w:r w:rsidRPr="0091370F">
        <w:rPr>
          <w:lang w:val="en-US"/>
        </w:rPr>
        <w:t>olami</w:t>
      </w:r>
      <w:proofErr w:type="spellEnd"/>
      <w:r w:rsidRPr="0091370F">
        <w:rPr>
          <w:lang w:val="en-US"/>
        </w:rPr>
        <w:t xml:space="preserve"> </w:t>
      </w:r>
      <w:proofErr w:type="spellStart"/>
      <w:r w:rsidRPr="0091370F">
        <w:rPr>
          <w:lang w:val="en-US"/>
        </w:rPr>
        <w:t>samovot</w:t>
      </w:r>
      <w:proofErr w:type="spellEnd"/>
      <w:r w:rsidRPr="0091370F">
        <w:rPr>
          <w:lang w:val="en-US"/>
        </w:rPr>
        <w:t xml:space="preserve"> </w:t>
      </w:r>
      <w:proofErr w:type="spellStart"/>
      <w:r w:rsidRPr="0091370F">
        <w:rPr>
          <w:lang w:val="en-US"/>
        </w:rPr>
        <w:t>nurlandi</w:t>
      </w:r>
      <w:proofErr w:type="spellEnd"/>
      <w:r w:rsidRPr="0091370F">
        <w:rPr>
          <w:lang w:val="en-US"/>
        </w:rPr>
        <w:t xml:space="preserve">. </w:t>
      </w:r>
      <w:proofErr w:type="spellStart"/>
      <w:r w:rsidR="00317151">
        <w:rPr>
          <w:lang w:val="en-US"/>
        </w:rPr>
        <w:t>O‘</w:t>
      </w:r>
      <w:r w:rsidR="005F1B37">
        <w:rPr>
          <w:lang w:val="en-US"/>
        </w:rPr>
        <w:t>sha</w:t>
      </w:r>
      <w:proofErr w:type="spellEnd"/>
      <w:r w:rsidRPr="0091370F">
        <w:rPr>
          <w:lang w:val="en-US"/>
        </w:rPr>
        <w:t xml:space="preserve"> b</w:t>
      </w:r>
      <w:r w:rsidR="00317151">
        <w:rPr>
          <w:lang w:val="uz-Cyrl-UZ"/>
        </w:rPr>
        <w:t>o‘</w:t>
      </w:r>
      <w:proofErr w:type="spellStart"/>
      <w:r w:rsidRPr="0091370F">
        <w:rPr>
          <w:lang w:val="en-US"/>
        </w:rPr>
        <w:t>sh</w:t>
      </w:r>
      <w:proofErr w:type="spellEnd"/>
      <w:r w:rsidR="005F1B37">
        <w:rPr>
          <w:lang w:val="en-US"/>
        </w:rPr>
        <w:t>,</w:t>
      </w:r>
      <w:r w:rsidRPr="0091370F">
        <w:rPr>
          <w:lang w:val="en-US"/>
        </w:rPr>
        <w:t xml:space="preserve"> </w:t>
      </w:r>
      <w:proofErr w:type="spellStart"/>
      <w:r w:rsidRPr="0091370F">
        <w:rPr>
          <w:lang w:val="en-US"/>
        </w:rPr>
        <w:t>xoli</w:t>
      </w:r>
      <w:proofErr w:type="spellEnd"/>
      <w:r w:rsidRPr="0091370F">
        <w:rPr>
          <w:lang w:val="en-US"/>
        </w:rPr>
        <w:t xml:space="preserve"> </w:t>
      </w:r>
      <w:r w:rsidRPr="0091370F">
        <w:rPr>
          <w:lang w:val="uz-Latn-UZ"/>
        </w:rPr>
        <w:t xml:space="preserve">dеb </w:t>
      </w:r>
      <w:r w:rsidR="00317151">
        <w:rPr>
          <w:lang w:val="uz-Latn-UZ"/>
        </w:rPr>
        <w:t>o‘</w:t>
      </w:r>
      <w:r w:rsidRPr="0091370F">
        <w:rPr>
          <w:lang w:val="uz-Latn-UZ"/>
        </w:rPr>
        <w:t>ylan</w:t>
      </w:r>
      <w:proofErr w:type="spellStart"/>
      <w:r w:rsidRPr="0091370F">
        <w:rPr>
          <w:lang w:val="en-US"/>
        </w:rPr>
        <w:t>gan</w:t>
      </w:r>
      <w:proofErr w:type="spellEnd"/>
      <w:r w:rsidRPr="0091370F">
        <w:rPr>
          <w:lang w:val="en-US"/>
        </w:rPr>
        <w:t xml:space="preserve"> </w:t>
      </w:r>
      <w:r w:rsidRPr="0091370F">
        <w:rPr>
          <w:lang w:val="uz-Latn-UZ"/>
        </w:rPr>
        <w:t>samovot</w:t>
      </w:r>
      <w:r w:rsidRPr="0091370F">
        <w:rPr>
          <w:lang w:val="en-US"/>
        </w:rPr>
        <w:t xml:space="preserve"> </w:t>
      </w:r>
      <w:r w:rsidRPr="0091370F">
        <w:rPr>
          <w:lang w:val="uz-Cyrl-UZ"/>
        </w:rPr>
        <w:t>h</w:t>
      </w:r>
      <w:r w:rsidRPr="0091370F">
        <w:rPr>
          <w:lang w:val="en-US"/>
        </w:rPr>
        <w:t>am mal</w:t>
      </w:r>
      <w:r w:rsidRPr="0091370F">
        <w:rPr>
          <w:lang w:val="uz-Latn-UZ"/>
        </w:rPr>
        <w:t>oi</w:t>
      </w:r>
      <w:proofErr w:type="spellStart"/>
      <w:r w:rsidRPr="0091370F">
        <w:rPr>
          <w:lang w:val="en-US"/>
        </w:rPr>
        <w:t>kalar</w:t>
      </w:r>
      <w:proofErr w:type="spellEnd"/>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proofErr w:type="spellStart"/>
      <w:r w:rsidRPr="0091370F">
        <w:rPr>
          <w:lang w:val="en-US"/>
        </w:rPr>
        <w:t>ru</w:t>
      </w:r>
      <w:proofErr w:type="spellEnd"/>
      <w:r w:rsidRPr="0091370F">
        <w:rPr>
          <w:lang w:val="uz-Cyrl-UZ"/>
        </w:rPr>
        <w:t>h</w:t>
      </w:r>
      <w:proofErr w:type="spellStart"/>
      <w:r w:rsidRPr="0091370F">
        <w:rPr>
          <w:lang w:val="en-US"/>
        </w:rPr>
        <w:t>oniylar</w:t>
      </w:r>
      <w:proofErr w:type="spellEnd"/>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proofErr w:type="spellStart"/>
      <w:r w:rsidRPr="0091370F">
        <w:rPr>
          <w:lang w:val="en-US"/>
        </w:rPr>
        <w:t>t</w:t>
      </w:r>
      <w:r w:rsidR="00317151">
        <w:rPr>
          <w:lang w:val="en-US"/>
        </w:rPr>
        <w:t>o‘</w:t>
      </w:r>
      <w:r w:rsidRPr="0091370F">
        <w:rPr>
          <w:lang w:val="en-US"/>
        </w:rPr>
        <w:t>ldi</w:t>
      </w:r>
      <w:proofErr w:type="spellEnd"/>
      <w:r w:rsidRPr="0091370F">
        <w:rPr>
          <w:lang w:val="en-US"/>
        </w:rPr>
        <w:t xml:space="preserve">, </w:t>
      </w:r>
      <w:r w:rsidRPr="0091370F">
        <w:rPr>
          <w:lang w:val="uz-Latn-UZ"/>
        </w:rPr>
        <w:t>j</w:t>
      </w:r>
      <w:proofErr w:type="spellStart"/>
      <w:r w:rsidRPr="0091370F">
        <w:rPr>
          <w:lang w:val="en-US"/>
        </w:rPr>
        <w:t>onlandi</w:t>
      </w:r>
      <w:proofErr w:type="spellEnd"/>
      <w:r w:rsidRPr="0091370F">
        <w:rPr>
          <w:lang w:val="en-US"/>
        </w:rPr>
        <w:t xml:space="preserve">. </w:t>
      </w:r>
      <w:proofErr w:type="spellStart"/>
      <w:r w:rsidRPr="0091370F">
        <w:rPr>
          <w:lang w:val="en-US"/>
        </w:rPr>
        <w:t>Sultoni</w:t>
      </w:r>
      <w:proofErr w:type="spellEnd"/>
      <w:r w:rsidRPr="0091370F">
        <w:rPr>
          <w:lang w:val="en-US"/>
        </w:rPr>
        <w:t xml:space="preserve"> Azal </w:t>
      </w:r>
      <w:proofErr w:type="spellStart"/>
      <w:r w:rsidRPr="0091370F">
        <w:rPr>
          <w:lang w:val="en-US"/>
        </w:rPr>
        <w:t>va</w:t>
      </w:r>
      <w:proofErr w:type="spellEnd"/>
      <w:r w:rsidRPr="0091370F">
        <w:rPr>
          <w:lang w:val="en-US"/>
        </w:rPr>
        <w:t xml:space="preserve"> </w:t>
      </w:r>
      <w:proofErr w:type="spellStart"/>
      <w:r w:rsidRPr="0091370F">
        <w:rPr>
          <w:lang w:val="en-US"/>
        </w:rPr>
        <w:t>Abadning</w:t>
      </w:r>
      <w:proofErr w:type="spellEnd"/>
      <w:r w:rsidRPr="0091370F">
        <w:rPr>
          <w:lang w:val="en-US"/>
        </w:rPr>
        <w:t xml:space="preserve"> </w:t>
      </w:r>
      <w:r w:rsidRPr="0091370F">
        <w:rPr>
          <w:lang w:val="uz-Cyrl-UZ"/>
        </w:rPr>
        <w:t>h</w:t>
      </w:r>
      <w:proofErr w:type="spellStart"/>
      <w:r w:rsidRPr="0091370F">
        <w:rPr>
          <w:lang w:val="en-US"/>
        </w:rPr>
        <w:t>adsiz</w:t>
      </w:r>
      <w:proofErr w:type="spellEnd"/>
      <w:r w:rsidRPr="0091370F">
        <w:rPr>
          <w:lang w:val="en-US"/>
        </w:rPr>
        <w:t xml:space="preserve"> </w:t>
      </w:r>
      <w:r w:rsidRPr="0091370F">
        <w:rPr>
          <w:lang w:val="uz-Cyrl-UZ"/>
        </w:rPr>
        <w:t>q</w:t>
      </w:r>
      <w:r w:rsidR="00317151">
        <w:rPr>
          <w:lang w:val="uz-Cyrl-UZ"/>
        </w:rPr>
        <w:t>o‘</w:t>
      </w:r>
      <w:proofErr w:type="spellStart"/>
      <w:r w:rsidRPr="0091370F">
        <w:rPr>
          <w:lang w:val="en-US"/>
        </w:rPr>
        <w:t>shinlaridan</w:t>
      </w:r>
      <w:proofErr w:type="spellEnd"/>
      <w:r w:rsidRPr="0091370F">
        <w:rPr>
          <w:lang w:val="en-US"/>
        </w:rPr>
        <w:t xml:space="preserve"> </w:t>
      </w:r>
      <w:proofErr w:type="spellStart"/>
      <w:r w:rsidRPr="0091370F">
        <w:rPr>
          <w:lang w:val="en-US"/>
        </w:rPr>
        <w:t>bir</w:t>
      </w:r>
      <w:proofErr w:type="spellEnd"/>
      <w:r w:rsidRPr="0091370F">
        <w:rPr>
          <w:lang w:val="en-US"/>
        </w:rPr>
        <w:t xml:space="preserve"> </w:t>
      </w:r>
      <w:r w:rsidRPr="0091370F">
        <w:rPr>
          <w:lang w:val="uz-Cyrl-UZ"/>
        </w:rPr>
        <w:t>q</w:t>
      </w:r>
      <w:r w:rsidR="00317151">
        <w:rPr>
          <w:lang w:val="uz-Cyrl-UZ"/>
        </w:rPr>
        <w:t>o‘</w:t>
      </w:r>
      <w:r w:rsidRPr="0091370F">
        <w:rPr>
          <w:lang w:val="en-US"/>
        </w:rPr>
        <w:t xml:space="preserve">shin </w:t>
      </w:r>
      <w:r w:rsidRPr="0091370F">
        <w:rPr>
          <w:lang w:val="uz-Cyrl-UZ"/>
        </w:rPr>
        <w:t>h</w:t>
      </w:r>
      <w:proofErr w:type="spellStart"/>
      <w:r w:rsidRPr="0091370F">
        <w:rPr>
          <w:lang w:val="en-US"/>
        </w:rPr>
        <w:t>ukmida</w:t>
      </w:r>
      <w:proofErr w:type="spellEnd"/>
      <w:r w:rsidRPr="0091370F">
        <w:rPr>
          <w:lang w:val="en-US"/>
        </w:rPr>
        <w:t xml:space="preserve"> </w:t>
      </w:r>
      <w:r w:rsidRPr="0091370F">
        <w:rPr>
          <w:lang w:val="uz-Cyrl-UZ"/>
        </w:rPr>
        <w:t>h</w:t>
      </w:r>
      <w:proofErr w:type="spellStart"/>
      <w:r w:rsidRPr="0091370F">
        <w:rPr>
          <w:lang w:val="en-US"/>
        </w:rPr>
        <w:t>arakat</w:t>
      </w:r>
      <w:proofErr w:type="spellEnd"/>
      <w:r w:rsidRPr="0091370F">
        <w:rPr>
          <w:lang w:val="en-US"/>
        </w:rPr>
        <w:t xml:space="preserve"> </w:t>
      </w:r>
      <w:proofErr w:type="spellStart"/>
      <w:r w:rsidRPr="0091370F">
        <w:rPr>
          <w:lang w:val="en-US"/>
        </w:rPr>
        <w:t>qilgan</w:t>
      </w:r>
      <w:proofErr w:type="spellEnd"/>
      <w:r w:rsidRPr="0091370F">
        <w:rPr>
          <w:lang w:val="en-US"/>
        </w:rPr>
        <w:t xml:space="preserve"> </w:t>
      </w:r>
      <w:r w:rsidRPr="0091370F">
        <w:rPr>
          <w:lang w:val="uz-Cyrl-UZ"/>
        </w:rPr>
        <w:t>q</w:t>
      </w:r>
      <w:proofErr w:type="spellStart"/>
      <w:r w:rsidRPr="0091370F">
        <w:rPr>
          <w:lang w:val="en-US"/>
        </w:rPr>
        <w:t>uyoshlar</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yulduzlar</w:t>
      </w:r>
      <w:proofErr w:type="spellEnd"/>
      <w:r w:rsidR="005F1B37">
        <w:rPr>
          <w:lang w:val="en-US"/>
        </w:rPr>
        <w:t>,</w:t>
      </w:r>
      <w:r w:rsidRPr="0091370F">
        <w:rPr>
          <w:lang w:val="en-US"/>
        </w:rPr>
        <w:t xml:space="preserve"> </w:t>
      </w:r>
      <w:proofErr w:type="spellStart"/>
      <w:r w:rsidRPr="0091370F">
        <w:rPr>
          <w:lang w:val="en-US"/>
        </w:rPr>
        <w:t>yuksak</w:t>
      </w:r>
      <w:proofErr w:type="spellEnd"/>
      <w:r w:rsidRPr="0091370F">
        <w:rPr>
          <w:lang w:val="en-US"/>
        </w:rPr>
        <w:t xml:space="preserve"> harakat  </w:t>
      </w:r>
      <w:r w:rsidRPr="0091370F">
        <w:rPr>
          <w:lang w:val="uz-Cyrl-UZ"/>
        </w:rPr>
        <w:t>qil</w:t>
      </w:r>
      <w:proofErr w:type="spellStart"/>
      <w:r w:rsidRPr="0091370F">
        <w:rPr>
          <w:lang w:val="en-US"/>
        </w:rPr>
        <w:t>ayotgan</w:t>
      </w:r>
      <w:proofErr w:type="spellEnd"/>
      <w:r w:rsidRPr="0091370F">
        <w:rPr>
          <w:lang w:val="en-US"/>
        </w:rPr>
        <w:t xml:space="preserve"> </w:t>
      </w:r>
      <w:proofErr w:type="spellStart"/>
      <w:r w:rsidR="005F1B37">
        <w:rPr>
          <w:lang w:val="en-US"/>
        </w:rPr>
        <w:t>tarz</w:t>
      </w:r>
      <w:r w:rsidRPr="0091370F">
        <w:rPr>
          <w:lang w:val="en-US"/>
        </w:rPr>
        <w:t>da</w:t>
      </w:r>
      <w:proofErr w:type="spellEnd"/>
      <w:r w:rsidRPr="0091370F">
        <w:rPr>
          <w:lang w:val="en-US"/>
        </w:rPr>
        <w:t xml:space="preserve">, u </w:t>
      </w:r>
      <w:proofErr w:type="spellStart"/>
      <w:r w:rsidRPr="0091370F">
        <w:rPr>
          <w:lang w:val="en-US"/>
        </w:rPr>
        <w:t>Sultoni</w:t>
      </w:r>
      <w:proofErr w:type="spellEnd"/>
      <w:r w:rsidRPr="0091370F">
        <w:rPr>
          <w:lang w:val="en-US"/>
        </w:rPr>
        <w:t xml:space="preserve"> </w:t>
      </w:r>
      <w:proofErr w:type="spellStart"/>
      <w:r w:rsidRPr="0091370F">
        <w:rPr>
          <w:lang w:val="en-US"/>
        </w:rPr>
        <w:t>Zuljalolning</w:t>
      </w:r>
      <w:proofErr w:type="spellEnd"/>
      <w:r w:rsidRPr="0091370F">
        <w:rPr>
          <w:lang w:val="en-US"/>
        </w:rPr>
        <w:t xml:space="preserve"> </w:t>
      </w:r>
      <w:r w:rsidRPr="0091370F">
        <w:rPr>
          <w:lang w:val="uz-Cyrl-UZ"/>
        </w:rPr>
        <w:t>h</w:t>
      </w:r>
      <w:proofErr w:type="spellStart"/>
      <w:r w:rsidRPr="0091370F">
        <w:rPr>
          <w:lang w:val="en-US"/>
        </w:rPr>
        <w:t>ash</w:t>
      </w:r>
      <w:r w:rsidR="005F1B37">
        <w:rPr>
          <w:lang w:val="en-US"/>
        </w:rPr>
        <w:t>a</w:t>
      </w:r>
      <w:r w:rsidRPr="0091370F">
        <w:rPr>
          <w:lang w:val="en-US"/>
        </w:rPr>
        <w:t>matini</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dabdaba-i</w:t>
      </w:r>
      <w:proofErr w:type="spellEnd"/>
      <w:r w:rsidRPr="0091370F">
        <w:rPr>
          <w:lang w:val="en-US"/>
        </w:rPr>
        <w:t xml:space="preserve"> </w:t>
      </w:r>
      <w:r w:rsidR="005F1B37">
        <w:rPr>
          <w:lang w:val="en-US"/>
        </w:rPr>
        <w:t>R</w:t>
      </w:r>
      <w:r w:rsidRPr="0091370F">
        <w:rPr>
          <w:lang w:val="uz-Cyrl-UZ"/>
        </w:rPr>
        <w:t>ububiyatini</w:t>
      </w:r>
      <w:r w:rsidRPr="0091370F">
        <w:rPr>
          <w:lang w:val="en-US"/>
        </w:rPr>
        <w:t xml:space="preserve"> k</w:t>
      </w:r>
      <w:r w:rsidR="00317151">
        <w:rPr>
          <w:lang w:val="uz-Cyrl-UZ"/>
        </w:rPr>
        <w:t>o‘</w:t>
      </w:r>
      <w:proofErr w:type="spellStart"/>
      <w:r w:rsidRPr="0091370F">
        <w:rPr>
          <w:lang w:val="en-US"/>
        </w:rPr>
        <w:t>rsatayotgan</w:t>
      </w:r>
      <w:proofErr w:type="spellEnd"/>
      <w:r w:rsidR="005F1B37">
        <w:rPr>
          <w:lang w:val="en-US"/>
        </w:rPr>
        <w:t xml:space="preserve"> </w:t>
      </w:r>
      <w:proofErr w:type="spellStart"/>
      <w:r w:rsidR="005F1B37">
        <w:rPr>
          <w:lang w:val="en-US"/>
        </w:rPr>
        <w:t>kab</w:t>
      </w:r>
      <w:r w:rsidRPr="0091370F">
        <w:rPr>
          <w:lang w:val="en-US"/>
        </w:rPr>
        <w:t>i</w:t>
      </w:r>
      <w:proofErr w:type="spellEnd"/>
      <w:r w:rsidRPr="0091370F">
        <w:rPr>
          <w:lang w:val="en-US"/>
        </w:rPr>
        <w:t xml:space="preserve"> k</w:t>
      </w:r>
      <w:r w:rsidR="00317151">
        <w:rPr>
          <w:lang w:val="uz-Cyrl-UZ"/>
        </w:rPr>
        <w:t>o‘</w:t>
      </w:r>
      <w:proofErr w:type="spellStart"/>
      <w:r w:rsidRPr="0091370F">
        <w:rPr>
          <w:lang w:val="en-US"/>
        </w:rPr>
        <w:t>rdim</w:t>
      </w:r>
      <w:proofErr w:type="spellEnd"/>
      <w:r w:rsidRPr="0091370F">
        <w:rPr>
          <w:lang w:val="en-US"/>
        </w:rPr>
        <w:t xml:space="preserve">. </w:t>
      </w:r>
      <w:proofErr w:type="spellStart"/>
      <w:r w:rsidRPr="0091370F">
        <w:rPr>
          <w:lang w:val="en-US"/>
        </w:rPr>
        <w:t>B</w:t>
      </w:r>
      <w:r w:rsidR="005F1B37">
        <w:rPr>
          <w:lang w:val="en-US"/>
        </w:rPr>
        <w:t>or</w:t>
      </w:r>
      <w:proofErr w:type="spellEnd"/>
      <w:r w:rsidRPr="0091370F">
        <w:rPr>
          <w:lang w:val="en-US"/>
        </w:rPr>
        <w:t xml:space="preserve"> </w:t>
      </w:r>
      <w:r w:rsidRPr="0091370F">
        <w:rPr>
          <w:lang w:val="uz-Cyrl-UZ"/>
        </w:rPr>
        <w:t>q</w:t>
      </w:r>
      <w:proofErr w:type="spellStart"/>
      <w:r w:rsidRPr="0091370F">
        <w:rPr>
          <w:lang w:val="en-US"/>
        </w:rPr>
        <w:t>uvvatim</w:t>
      </w:r>
      <w:proofErr w:type="spellEnd"/>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mumkin</w:t>
      </w:r>
      <w:proofErr w:type="spellEnd"/>
      <w:r w:rsidRPr="0091370F">
        <w:rPr>
          <w:lang w:val="en-US"/>
        </w:rPr>
        <w:t xml:space="preserve"> b</w:t>
      </w:r>
      <w:r w:rsidR="00317151">
        <w:rPr>
          <w:lang w:val="uz-Cyrl-UZ"/>
        </w:rPr>
        <w:t>o‘</w:t>
      </w:r>
      <w:proofErr w:type="spellStart"/>
      <w:r w:rsidRPr="0091370F">
        <w:rPr>
          <w:lang w:val="en-US"/>
        </w:rPr>
        <w:t>lsaydi</w:t>
      </w:r>
      <w:proofErr w:type="spellEnd"/>
      <w:r w:rsidR="00385A72">
        <w:rPr>
          <w:lang w:val="en-US"/>
        </w:rPr>
        <w:t>,</w:t>
      </w:r>
      <w:r w:rsidRPr="0091370F">
        <w:rPr>
          <w:lang w:val="en-US"/>
        </w:rPr>
        <w:t xml:space="preserve"> </w:t>
      </w:r>
      <w:proofErr w:type="spellStart"/>
      <w:r w:rsidRPr="0091370F">
        <w:rPr>
          <w:lang w:val="en-US"/>
        </w:rPr>
        <w:t>b</w:t>
      </w:r>
      <w:r w:rsidR="005F1B37">
        <w:rPr>
          <w:lang w:val="en-US"/>
        </w:rPr>
        <w:t>archa</w:t>
      </w:r>
      <w:proofErr w:type="spellEnd"/>
      <w:r w:rsidRPr="0091370F">
        <w:rPr>
          <w:lang w:val="en-US"/>
        </w:rPr>
        <w:t xml:space="preserve"> </w:t>
      </w:r>
      <w:proofErr w:type="spellStart"/>
      <w:r w:rsidRPr="0091370F">
        <w:rPr>
          <w:lang w:val="en-US"/>
        </w:rPr>
        <w:t>zarr</w:t>
      </w:r>
      <w:proofErr w:type="spellEnd"/>
      <w:r w:rsidR="005F1B37">
        <w:rPr>
          <w:lang w:val="uz-Latn-UZ"/>
        </w:rPr>
        <w:t>alar</w:t>
      </w:r>
      <w:r w:rsidRPr="0091370F">
        <w:rPr>
          <w:lang w:val="uz-Latn-UZ"/>
        </w:rPr>
        <w:t>im</w:t>
      </w:r>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proofErr w:type="spellStart"/>
      <w:r w:rsidRPr="0091370F">
        <w:rPr>
          <w:lang w:val="en-US"/>
        </w:rPr>
        <w:t>va</w:t>
      </w:r>
      <w:proofErr w:type="spellEnd"/>
      <w:r w:rsidRPr="0091370F">
        <w:rPr>
          <w:lang w:val="en-US"/>
        </w:rPr>
        <w:t xml:space="preserve"> m</w:t>
      </w:r>
      <w:r w:rsidRPr="0091370F">
        <w:t>е</w:t>
      </w:r>
      <w:proofErr w:type="spellStart"/>
      <w:r w:rsidRPr="0091370F">
        <w:rPr>
          <w:lang w:val="en-US"/>
        </w:rPr>
        <w:t>ni</w:t>
      </w:r>
      <w:proofErr w:type="spellEnd"/>
      <w:r w:rsidRPr="0091370F">
        <w:rPr>
          <w:lang w:val="en-US"/>
        </w:rPr>
        <w:t xml:space="preserve"> </w:t>
      </w:r>
      <w:proofErr w:type="spellStart"/>
      <w:r w:rsidRPr="0091370F">
        <w:rPr>
          <w:lang w:val="en-US"/>
        </w:rPr>
        <w:t>tinglasalar</w:t>
      </w:r>
      <w:proofErr w:type="spellEnd"/>
      <w:r w:rsidRPr="0091370F">
        <w:rPr>
          <w:lang w:val="uz-Latn-UZ"/>
        </w:rPr>
        <w:t xml:space="preserve"> e</w:t>
      </w:r>
      <w:r w:rsidRPr="0091370F">
        <w:rPr>
          <w:lang w:val="en-US"/>
        </w:rPr>
        <w:t>di</w:t>
      </w:r>
      <w:r w:rsidRPr="0091370F">
        <w:rPr>
          <w:lang w:val="uz-Latn-UZ"/>
        </w:rPr>
        <w:t>,</w:t>
      </w:r>
      <w:r w:rsidRPr="0091370F">
        <w:rPr>
          <w:lang w:val="en-US"/>
        </w:rPr>
        <w:t xml:space="preserve"> </w:t>
      </w:r>
      <w:proofErr w:type="spellStart"/>
      <w:r w:rsidRPr="0091370F">
        <w:rPr>
          <w:lang w:val="en-US"/>
        </w:rPr>
        <w:t>b</w:t>
      </w:r>
      <w:r w:rsidR="001F3197">
        <w:rPr>
          <w:lang w:val="en-US"/>
        </w:rPr>
        <w:t>archa</w:t>
      </w:r>
      <w:proofErr w:type="spellEnd"/>
      <w:r w:rsidRPr="0091370F">
        <w:rPr>
          <w:lang w:val="en-US"/>
        </w:rPr>
        <w:t xml:space="preserve"> </w:t>
      </w:r>
      <w:proofErr w:type="spellStart"/>
      <w:r w:rsidRPr="0091370F">
        <w:rPr>
          <w:lang w:val="en-US"/>
        </w:rPr>
        <w:t>maxlu</w:t>
      </w:r>
      <w:proofErr w:type="spellEnd"/>
      <w:r w:rsidRPr="0091370F">
        <w:rPr>
          <w:lang w:val="uz-Cyrl-UZ"/>
        </w:rPr>
        <w:t>q</w:t>
      </w:r>
      <w:proofErr w:type="spellStart"/>
      <w:r w:rsidRPr="0091370F">
        <w:rPr>
          <w:lang w:val="en-US"/>
        </w:rPr>
        <w:t>otning</w:t>
      </w:r>
      <w:proofErr w:type="spellEnd"/>
      <w:r w:rsidRPr="0091370F">
        <w:rPr>
          <w:lang w:val="en-US"/>
        </w:rPr>
        <w:t xml:space="preserve"> </w:t>
      </w:r>
      <w:proofErr w:type="spellStart"/>
      <w:r w:rsidRPr="0091370F">
        <w:rPr>
          <w:lang w:val="en-US"/>
        </w:rPr>
        <w:t>lisonlari</w:t>
      </w:r>
      <w:proofErr w:type="spellEnd"/>
      <w:r w:rsidRPr="0091370F">
        <w:rPr>
          <w:lang w:val="uz-Cyrl-UZ"/>
        </w:rPr>
        <w:t xml:space="preserve"> </w:t>
      </w:r>
      <w:r w:rsidRPr="0091370F">
        <w:rPr>
          <w:lang w:val="en-US"/>
        </w:rPr>
        <w:t>b</w:t>
      </w:r>
      <w:r w:rsidRPr="0091370F">
        <w:rPr>
          <w:lang w:val="uz-Cyrl-UZ"/>
        </w:rPr>
        <w:t>i</w:t>
      </w:r>
      <w:proofErr w:type="spellStart"/>
      <w:r w:rsidRPr="0091370F">
        <w:rPr>
          <w:lang w:val="en-US"/>
        </w:rPr>
        <w:t>lan</w:t>
      </w:r>
      <w:proofErr w:type="spellEnd"/>
      <w:r w:rsidRPr="0091370F">
        <w:rPr>
          <w:lang w:val="en-US"/>
        </w:rPr>
        <w:t xml:space="preserve"> </w:t>
      </w:r>
      <w:proofErr w:type="spellStart"/>
      <w:r w:rsidRPr="0091370F">
        <w:rPr>
          <w:lang w:val="en-US"/>
        </w:rPr>
        <w:t>aytar</w:t>
      </w:r>
      <w:proofErr w:type="spellEnd"/>
      <w:r w:rsidRPr="0091370F">
        <w:rPr>
          <w:lang w:val="uz-Latn-UZ"/>
        </w:rPr>
        <w:t xml:space="preserve"> e</w:t>
      </w:r>
      <w:r w:rsidRPr="0091370F">
        <w:rPr>
          <w:lang w:val="en-US"/>
        </w:rPr>
        <w:t>dim</w:t>
      </w:r>
      <w:r w:rsidR="001F3197">
        <w:rPr>
          <w:lang w:val="en-US"/>
        </w:rPr>
        <w:t>.</w:t>
      </w:r>
      <w:r w:rsidRPr="0091370F">
        <w:rPr>
          <w:lang w:val="en-US"/>
        </w:rPr>
        <w:t xml:space="preserve"> </w:t>
      </w:r>
      <w:r w:rsidR="001F3197">
        <w:rPr>
          <w:lang w:val="uz-Latn-UZ"/>
        </w:rPr>
        <w:t>Ham</w:t>
      </w:r>
      <w:r w:rsidRPr="0091370F">
        <w:rPr>
          <w:lang w:val="en-US"/>
        </w:rPr>
        <w:t xml:space="preserve"> </w:t>
      </w:r>
      <w:proofErr w:type="spellStart"/>
      <w:r w:rsidRPr="0091370F">
        <w:rPr>
          <w:lang w:val="en-US"/>
        </w:rPr>
        <w:t>umum</w:t>
      </w:r>
      <w:proofErr w:type="spellEnd"/>
      <w:r w:rsidR="001F3197">
        <w:rPr>
          <w:lang w:val="en-US"/>
        </w:rPr>
        <w:t xml:space="preserve"> </w:t>
      </w:r>
      <w:proofErr w:type="spellStart"/>
      <w:r w:rsidR="001F3197" w:rsidRPr="0091370F">
        <w:rPr>
          <w:lang w:val="en-US"/>
        </w:rPr>
        <w:t>ularning</w:t>
      </w:r>
      <w:proofErr w:type="spellEnd"/>
      <w:r w:rsidRPr="0091370F">
        <w:rPr>
          <w:lang w:val="en-US"/>
        </w:rPr>
        <w:t xml:space="preserve"> </w:t>
      </w:r>
      <w:proofErr w:type="spellStart"/>
      <w:r w:rsidRPr="0091370F">
        <w:rPr>
          <w:lang w:val="en-US"/>
        </w:rPr>
        <w:t>nomidan</w:t>
      </w:r>
      <w:proofErr w:type="spellEnd"/>
      <w:r w:rsidRPr="0091370F">
        <w:rPr>
          <w:lang w:val="en-US"/>
        </w:rPr>
        <w:t xml:space="preserve"> </w:t>
      </w:r>
      <w:proofErr w:type="spellStart"/>
      <w:r w:rsidR="001F3197">
        <w:rPr>
          <w:lang w:val="en-US"/>
        </w:rPr>
        <w:t>de</w:t>
      </w:r>
      <w:r w:rsidRPr="0091370F">
        <w:rPr>
          <w:lang w:val="en-US"/>
        </w:rPr>
        <w:t>dim</w:t>
      </w:r>
      <w:proofErr w:type="spellEnd"/>
      <w:r w:rsidRPr="0091370F">
        <w:rPr>
          <w:lang w:val="en-US"/>
        </w:rPr>
        <w:t xml:space="preserve">: </w:t>
      </w:r>
    </w:p>
    <w:p w14:paraId="503DF6A8" w14:textId="77777777" w:rsidR="001F3197" w:rsidRPr="00F50D8A" w:rsidRDefault="001F3197" w:rsidP="0012019B">
      <w:pPr>
        <w:autoSpaceDE w:val="0"/>
        <w:autoSpaceDN w:val="0"/>
        <w:adjustRightInd w:val="0"/>
        <w:jc w:val="center"/>
        <w:rPr>
          <w:rFonts w:ascii="Times New Roman TUR" w:hAnsi="Times New Roman TUR" w:cs="Times New Roman TUR"/>
          <w:color w:val="000000"/>
          <w:sz w:val="28"/>
          <w:szCs w:val="28"/>
        </w:rPr>
      </w:pPr>
      <w:r w:rsidRPr="00F50D8A">
        <w:rPr>
          <w:rFonts w:ascii="Traditional Arabic" w:hAnsi="Traditional Arabic" w:cs="Traditional Arabic"/>
          <w:color w:val="FF0000"/>
          <w:sz w:val="40"/>
          <w:szCs w:val="40"/>
          <w:rtl/>
        </w:rPr>
        <w:lastRenderedPageBreak/>
        <w:t>اَللَّهُ نُورُ السَّمَوَاتِ وَاْلاَرْضِ مَثَلُ نُورِهِ كَمِشْكَاةٍ فِيهَا مِصْبَاحٌ اَلْمِصْبَاحُ فِى زُجَاجَةٍ اَلزُّجَاجَةُ كَاَنَّهَا كَوْكَب دُرِّىٌّ يُوقَدُ مِنْ شَجَرَةٍ مُبَارَكَةٍ زَيْتُونَةٍ لاَ شَرْقِيَّةٍ وَلاَ غَرْبِيَّةٍ يَكَادُ زَيْتُهَا يُضِيءُ وَلَوْ لَمْ تَمْسَسْهُ نَارٌ نُورٌ عَلَى نُورٍ يَهْدِى اللَّهُ لِنُورِهِ مَنْ يَشَاءُ</w:t>
      </w:r>
    </w:p>
    <w:p w14:paraId="742C63F8" w14:textId="77777777" w:rsidR="0084279A" w:rsidRPr="0091370F" w:rsidRDefault="00A46FFB" w:rsidP="0012019B">
      <w:pPr>
        <w:autoSpaceDE w:val="0"/>
        <w:autoSpaceDN w:val="0"/>
        <w:adjustRightInd w:val="0"/>
        <w:jc w:val="both"/>
        <w:rPr>
          <w:rFonts w:ascii="Times New Roman TUR" w:hAnsi="Times New Roman TUR" w:cs="Times New Roman TUR"/>
          <w:color w:val="000000"/>
        </w:rPr>
      </w:pPr>
      <w:r w:rsidRPr="0091370F">
        <w:rPr>
          <w:lang w:val="uz-Cyrl-UZ"/>
        </w:rPr>
        <w:t xml:space="preserve">oyatini </w:t>
      </w:r>
      <w:r w:rsidR="00317151">
        <w:rPr>
          <w:lang w:val="uz-Cyrl-UZ"/>
        </w:rPr>
        <w:t>o‘</w:t>
      </w:r>
      <w:r w:rsidRPr="0091370F">
        <w:rPr>
          <w:lang w:val="uz-Cyrl-UZ"/>
        </w:rPr>
        <w:t>qidim</w:t>
      </w:r>
      <w:r w:rsidR="001F3197">
        <w:rPr>
          <w:lang w:val="uz-Latn-UZ"/>
        </w:rPr>
        <w:t>,</w:t>
      </w:r>
      <w:r w:rsidRPr="0091370F">
        <w:rPr>
          <w:lang w:val="uz-Cyrl-UZ"/>
        </w:rPr>
        <w:t xml:space="preserve"> </w:t>
      </w:r>
      <w:r w:rsidRPr="0091370F">
        <w:rPr>
          <w:lang w:val="uz-Latn-UZ"/>
        </w:rPr>
        <w:t>q</w:t>
      </w:r>
      <w:r w:rsidRPr="0091370F">
        <w:rPr>
          <w:lang w:val="uz-Cyrl-UZ"/>
        </w:rPr>
        <w:t xml:space="preserve">aytdim, tushdim, </w:t>
      </w:r>
      <w:r w:rsidR="00317151">
        <w:rPr>
          <w:lang w:val="uz-Cyrl-UZ"/>
        </w:rPr>
        <w:t>o‘</w:t>
      </w:r>
      <w:r w:rsidRPr="0091370F">
        <w:rPr>
          <w:lang w:val="uz-Cyrl-UZ"/>
        </w:rPr>
        <w:t>zimga kеldim</w:t>
      </w:r>
      <w:r w:rsidRPr="0091370F">
        <w:rPr>
          <w:lang w:val="uz-Latn-UZ"/>
        </w:rPr>
        <w:t>.</w:t>
      </w:r>
      <w:r w:rsidRPr="0091370F">
        <w:rPr>
          <w:lang w:val="uz-Cyrl-UZ"/>
        </w:rPr>
        <w:t xml:space="preserve"> </w:t>
      </w:r>
      <w:r w:rsidR="001F3197" w:rsidRPr="00F50D8A">
        <w:rPr>
          <w:rFonts w:ascii="Traditional Arabic" w:hAnsi="Traditional Arabic" w:cs="Traditional Arabic"/>
          <w:color w:val="FF0000"/>
          <w:sz w:val="40"/>
          <w:szCs w:val="40"/>
          <w:rtl/>
        </w:rPr>
        <w:t>اَلْحَمْدُ لِلَّهِ عَلَى نُورِ الاِْيمَانِ وَالْقُرْاَنِ</w:t>
      </w:r>
      <w:r w:rsidRPr="0091370F">
        <w:rPr>
          <w:lang w:val="uz-Cyrl-UZ"/>
        </w:rPr>
        <w:t xml:space="preserve"> dеdim.</w:t>
      </w:r>
    </w:p>
    <w:p w14:paraId="6604123C" w14:textId="77777777" w:rsidR="0084279A" w:rsidRPr="00385A72" w:rsidRDefault="0084279A" w:rsidP="0012019B">
      <w:pPr>
        <w:autoSpaceDE w:val="0"/>
        <w:autoSpaceDN w:val="0"/>
        <w:adjustRightInd w:val="0"/>
        <w:jc w:val="right"/>
        <w:rPr>
          <w:rFonts w:ascii="Times New Roman TUR" w:hAnsi="Times New Roman TUR" w:cs="Times New Roman TUR"/>
          <w:b/>
          <w:bCs/>
          <w:color w:val="000000"/>
        </w:rPr>
      </w:pPr>
      <w:r w:rsidRPr="00385A72">
        <w:rPr>
          <w:rFonts w:ascii="Times New Roman TUR" w:hAnsi="Times New Roman TUR" w:cs="Times New Roman TUR"/>
          <w:b/>
          <w:bCs/>
          <w:color w:val="000000"/>
        </w:rPr>
        <w:t>Said Nurs</w:t>
      </w:r>
      <w:r w:rsidR="001F3197" w:rsidRPr="00385A72">
        <w:rPr>
          <w:rFonts w:ascii="Times New Roman TUR" w:hAnsi="Times New Roman TUR" w:cs="Times New Roman TUR"/>
          <w:b/>
          <w:bCs/>
          <w:color w:val="000000"/>
        </w:rPr>
        <w:t>iy</w:t>
      </w:r>
    </w:p>
    <w:p w14:paraId="453C6C6D"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color w:val="000000"/>
        </w:rPr>
        <w:t>* * *</w:t>
      </w:r>
    </w:p>
    <w:p w14:paraId="3A186944" w14:textId="77777777" w:rsidR="005F4123" w:rsidRPr="0091370F" w:rsidRDefault="005F4123" w:rsidP="0012019B">
      <w:pPr>
        <w:autoSpaceDE w:val="0"/>
        <w:autoSpaceDN w:val="0"/>
        <w:adjustRightInd w:val="0"/>
        <w:jc w:val="center"/>
        <w:rPr>
          <w:rFonts w:ascii="Times New Roman TUR" w:hAnsi="Times New Roman TUR" w:cs="Times New Roman TUR"/>
          <w:b/>
          <w:bCs/>
          <w:color w:val="000000"/>
        </w:rPr>
      </w:pPr>
    </w:p>
    <w:p w14:paraId="558B1D1C"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b/>
          <w:bCs/>
          <w:color w:val="000000"/>
        </w:rPr>
        <w:t>Na</w:t>
      </w:r>
      <w:r w:rsidR="00317151">
        <w:rPr>
          <w:rFonts w:ascii="Times New Roman TUR" w:hAnsi="Times New Roman TUR" w:cs="Times New Roman TUR"/>
          <w:b/>
          <w:bCs/>
          <w:color w:val="000000"/>
        </w:rPr>
        <w:t>’</w:t>
      </w:r>
      <w:r w:rsidRPr="0091370F">
        <w:rPr>
          <w:rFonts w:ascii="Times New Roman TUR" w:hAnsi="Times New Roman TUR" w:cs="Times New Roman TUR"/>
          <w:b/>
          <w:bCs/>
          <w:color w:val="000000"/>
        </w:rPr>
        <w:t>b</w:t>
      </w:r>
      <w:r w:rsidR="001F3197">
        <w:rPr>
          <w:rFonts w:ascii="Times New Roman TUR" w:hAnsi="Times New Roman TUR" w:cs="Times New Roman TUR"/>
          <w:b/>
          <w:bCs/>
          <w:color w:val="000000"/>
        </w:rPr>
        <w:t>u</w:t>
      </w:r>
      <w:r w:rsidRPr="0091370F">
        <w:rPr>
          <w:rFonts w:ascii="Times New Roman TUR" w:hAnsi="Times New Roman TUR" w:cs="Times New Roman TUR"/>
          <w:b/>
          <w:bCs/>
          <w:color w:val="000000"/>
        </w:rPr>
        <w:t>d</w:t>
      </w:r>
      <w:r w:rsidR="001F3197">
        <w:rPr>
          <w:rFonts w:ascii="Times New Roman TUR" w:hAnsi="Times New Roman TUR" w:cs="Times New Roman TUR"/>
          <w:b/>
          <w:bCs/>
          <w:color w:val="000000"/>
        </w:rPr>
        <w:t>u</w:t>
      </w:r>
      <w:r w:rsidRPr="0091370F">
        <w:rPr>
          <w:rFonts w:ascii="Times New Roman TUR" w:hAnsi="Times New Roman TUR" w:cs="Times New Roman TUR"/>
          <w:b/>
          <w:bCs/>
          <w:color w:val="000000"/>
        </w:rPr>
        <w:t xml:space="preserve"> N</w:t>
      </w:r>
      <w:r w:rsidR="001F3197">
        <w:rPr>
          <w:rFonts w:ascii="Times New Roman TUR" w:hAnsi="Times New Roman TUR" w:cs="Times New Roman TUR"/>
          <w:b/>
          <w:bCs/>
          <w:color w:val="000000"/>
        </w:rPr>
        <w:t>u</w:t>
      </w:r>
      <w:r w:rsidRPr="0091370F">
        <w:rPr>
          <w:rFonts w:ascii="Times New Roman TUR" w:hAnsi="Times New Roman TUR" w:cs="Times New Roman TUR"/>
          <w:b/>
          <w:bCs/>
          <w:color w:val="000000"/>
        </w:rPr>
        <w:t>kt</w:t>
      </w:r>
      <w:r w:rsidR="001F3197">
        <w:rPr>
          <w:rFonts w:ascii="Times New Roman TUR" w:hAnsi="Times New Roman TUR" w:cs="Times New Roman TUR"/>
          <w:b/>
          <w:bCs/>
          <w:color w:val="000000"/>
        </w:rPr>
        <w:t>a</w:t>
      </w:r>
      <w:r w:rsidRPr="0091370F">
        <w:rPr>
          <w:rFonts w:ascii="Times New Roman TUR" w:hAnsi="Times New Roman TUR" w:cs="Times New Roman TUR"/>
          <w:b/>
          <w:bCs/>
          <w:color w:val="000000"/>
        </w:rPr>
        <w:t>si</w:t>
      </w:r>
    </w:p>
    <w:p w14:paraId="54E898FB" w14:textId="77777777" w:rsidR="00A46FFB" w:rsidRPr="0091370F" w:rsidRDefault="00A46FFB" w:rsidP="0012019B">
      <w:pPr>
        <w:widowControl w:val="0"/>
        <w:ind w:firstLine="709"/>
        <w:jc w:val="both"/>
        <w:rPr>
          <w:lang w:val="uz-Cyrl-UZ"/>
        </w:rPr>
      </w:pPr>
      <w:r w:rsidRPr="0091370F">
        <w:rPr>
          <w:lang w:val="uz-Cyrl-UZ"/>
        </w:rPr>
        <w:t>Bu ma</w:t>
      </w:r>
      <w:r w:rsidR="00317151">
        <w:rPr>
          <w:lang w:val="uz-Cyrl-UZ"/>
        </w:rPr>
        <w:t>’</w:t>
      </w:r>
      <w:r w:rsidRPr="0091370F">
        <w:rPr>
          <w:lang w:val="uz-Cyrl-UZ"/>
        </w:rPr>
        <w:t xml:space="preserve">noni </w:t>
      </w:r>
      <w:r w:rsidR="001F3197">
        <w:rPr>
          <w:lang w:val="uz-Latn-UZ"/>
        </w:rPr>
        <w:t>nurlantirish</w:t>
      </w:r>
      <w:r w:rsidRPr="0091370F">
        <w:rPr>
          <w:lang w:val="uz-Cyrl-UZ"/>
        </w:rPr>
        <w:t xml:space="preserve"> uchun </w:t>
      </w:r>
      <w:r w:rsidR="00317151">
        <w:rPr>
          <w:lang w:val="uz-Cyrl-UZ"/>
        </w:rPr>
        <w:t>o‘</w:t>
      </w:r>
      <w:r w:rsidRPr="0091370F">
        <w:rPr>
          <w:lang w:val="uz-Cyrl-UZ"/>
        </w:rPr>
        <w:t xml:space="preserve">z boshimdan </w:t>
      </w:r>
      <w:r w:rsidR="00317151">
        <w:rPr>
          <w:lang w:val="uz-Cyrl-UZ"/>
        </w:rPr>
        <w:t>o‘</w:t>
      </w:r>
      <w:r w:rsidRPr="0091370F">
        <w:rPr>
          <w:lang w:val="uz-Cyrl-UZ"/>
        </w:rPr>
        <w:t>tgan nurli bir holni va haqiqatli bir xayolni aytaman. Shundayki:</w:t>
      </w:r>
    </w:p>
    <w:p w14:paraId="7A41BEE7" w14:textId="77777777" w:rsidR="00E87948" w:rsidRDefault="00A46FFB" w:rsidP="0012019B">
      <w:pPr>
        <w:widowControl w:val="0"/>
        <w:ind w:firstLine="709"/>
        <w:jc w:val="both"/>
      </w:pPr>
      <w:r w:rsidRPr="0091370F">
        <w:rPr>
          <w:lang w:val="uz-Cyrl-UZ"/>
        </w:rPr>
        <w:t>Bir vaqt</w:t>
      </w:r>
      <w:r w:rsidR="001F3197" w:rsidRPr="00F50D8A">
        <w:rPr>
          <w:rFonts w:ascii="Times New Roman TUR" w:hAnsi="Times New Roman TUR" w:cs="Times New Roman TUR"/>
          <w:color w:val="000000"/>
          <w:sz w:val="28"/>
          <w:szCs w:val="28"/>
        </w:rPr>
        <w:t xml:space="preserve"> </w:t>
      </w:r>
      <w:r w:rsidR="001F3197" w:rsidRPr="00F50D8A">
        <w:rPr>
          <w:rFonts w:ascii="Traditional Arabic" w:hAnsi="Traditional Arabic" w:cs="Traditional Arabic"/>
          <w:color w:val="FF0000"/>
          <w:sz w:val="40"/>
          <w:szCs w:val="40"/>
        </w:rPr>
        <w:t xml:space="preserve"> </w:t>
      </w:r>
      <w:r w:rsidR="001F3197" w:rsidRPr="00F50D8A">
        <w:rPr>
          <w:rFonts w:ascii="Traditional Arabic" w:hAnsi="Traditional Arabic" w:cs="Traditional Arabic"/>
          <w:color w:val="FF0000"/>
          <w:sz w:val="40"/>
          <w:szCs w:val="40"/>
          <w:rtl/>
        </w:rPr>
        <w:t>اِيَّاكَ نَعْبُدُ وَ اِيَّاكَ نَسْتَعِينُ</w:t>
      </w:r>
      <w:r w:rsidR="001F3197" w:rsidRPr="00F50D8A">
        <w:rPr>
          <w:rFonts w:ascii="Times New Roman TUR" w:hAnsi="Times New Roman TUR" w:cs="Times New Roman TUR"/>
          <w:color w:val="000000"/>
          <w:sz w:val="28"/>
          <w:szCs w:val="28"/>
        </w:rPr>
        <w:t xml:space="preserve"> </w:t>
      </w:r>
      <w:r w:rsidRPr="0091370F">
        <w:rPr>
          <w:lang w:val="uz-Cyrl-UZ"/>
        </w:rPr>
        <w:t>dagi nuni mutakallimi ma</w:t>
      </w:r>
      <w:r w:rsidR="00317151">
        <w:rPr>
          <w:lang w:val="uz-Latn-UZ"/>
        </w:rPr>
        <w:t>’</w:t>
      </w:r>
      <w:r w:rsidRPr="0091370F">
        <w:rPr>
          <w:lang w:val="uz-Cyrl-UZ"/>
        </w:rPr>
        <w:t>al</w:t>
      </w:r>
      <w:r w:rsidR="00317151">
        <w:rPr>
          <w:lang w:val="uz-Cyrl-UZ"/>
        </w:rPr>
        <w:t>g‘</w:t>
      </w:r>
      <w:r w:rsidRPr="0091370F">
        <w:rPr>
          <w:lang w:val="uz-Cyrl-UZ"/>
        </w:rPr>
        <w:t>ayrni</w:t>
      </w:r>
      <w:r w:rsidR="001F3197" w:rsidRPr="001F3197">
        <w:rPr>
          <w:lang w:val="uz-Cyrl-UZ"/>
        </w:rPr>
        <w:t xml:space="preserve"> (</w:t>
      </w:r>
      <w:r w:rsidR="00956DE9" w:rsidRPr="00956DE9">
        <w:rPr>
          <w:lang w:val="uz-Cyrl-UZ"/>
        </w:rPr>
        <w:t>birinchi shaxs, k</w:t>
      </w:r>
      <w:r w:rsidR="00317151">
        <w:rPr>
          <w:lang w:val="uz-Cyrl-UZ"/>
        </w:rPr>
        <w:t>o‘</w:t>
      </w:r>
      <w:r w:rsidR="00956DE9" w:rsidRPr="00956DE9">
        <w:rPr>
          <w:lang w:val="uz-Cyrl-UZ"/>
        </w:rPr>
        <w:t>plik</w:t>
      </w:r>
      <w:r w:rsidR="001F3197" w:rsidRPr="001F3197">
        <w:rPr>
          <w:lang w:val="uz-Cyrl-UZ"/>
        </w:rPr>
        <w:t>)</w:t>
      </w:r>
      <w:r w:rsidRPr="0091370F">
        <w:rPr>
          <w:lang w:val="uz-Cyrl-UZ"/>
        </w:rPr>
        <w:t xml:space="preserve"> </w:t>
      </w:r>
      <w:r w:rsidR="00317151">
        <w:rPr>
          <w:lang w:val="uz-Cyrl-UZ"/>
        </w:rPr>
        <w:t>o‘</w:t>
      </w:r>
      <w:r w:rsidRPr="0091370F">
        <w:rPr>
          <w:lang w:val="uz-Cyrl-UZ"/>
        </w:rPr>
        <w:t>yladim</w:t>
      </w:r>
      <w:r w:rsidR="001F3197" w:rsidRPr="001F3197">
        <w:rPr>
          <w:lang w:val="uz-Cyrl-UZ"/>
        </w:rPr>
        <w:t>;</w:t>
      </w:r>
      <w:r w:rsidRPr="0091370F">
        <w:rPr>
          <w:lang w:val="uz-Cyrl-UZ"/>
        </w:rPr>
        <w:t xml:space="preserve"> va mutakallimi vahda</w:t>
      </w:r>
      <w:r w:rsidR="00956DE9" w:rsidRPr="00956DE9">
        <w:rPr>
          <w:lang w:val="uz-Cyrl-UZ"/>
        </w:rPr>
        <w:t xml:space="preserve"> (birinchi shaxs, birlik)</w:t>
      </w:r>
      <w:r w:rsidRPr="0091370F">
        <w:rPr>
          <w:lang w:val="uz-Cyrl-UZ"/>
        </w:rPr>
        <w:t xml:space="preserve"> </w:t>
      </w:r>
      <w:r w:rsidR="00956DE9">
        <w:rPr>
          <w:lang w:val="uz-Latn-UZ"/>
        </w:rPr>
        <w:t>negiz</w:t>
      </w:r>
      <w:r w:rsidRPr="0091370F">
        <w:rPr>
          <w:lang w:val="uz-Cyrl-UZ"/>
        </w:rPr>
        <w:t xml:space="preserve">idan </w:t>
      </w:r>
      <w:r w:rsidR="00956DE9" w:rsidRPr="00F50D8A">
        <w:rPr>
          <w:rFonts w:ascii="Traditional Arabic" w:hAnsi="Traditional Arabic" w:cs="Traditional Arabic"/>
          <w:color w:val="FF0000"/>
          <w:sz w:val="40"/>
          <w:szCs w:val="40"/>
          <w:rtl/>
        </w:rPr>
        <w:t>نَعْبُدُ</w:t>
      </w:r>
      <w:r w:rsidRPr="0091370F">
        <w:rPr>
          <w:lang w:val="uz-Cyrl-UZ"/>
        </w:rPr>
        <w:t xml:space="preserve"> </w:t>
      </w:r>
      <w:r w:rsidR="00956DE9">
        <w:rPr>
          <w:lang w:val="uz-Latn-UZ"/>
        </w:rPr>
        <w:t>negiz</w:t>
      </w:r>
      <w:r w:rsidRPr="0091370F">
        <w:rPr>
          <w:lang w:val="uz-Cyrl-UZ"/>
        </w:rPr>
        <w:t xml:space="preserve">iga </w:t>
      </w:r>
      <w:r w:rsidR="00317151">
        <w:rPr>
          <w:lang w:val="uz-Cyrl-UZ"/>
        </w:rPr>
        <w:t>o‘</w:t>
      </w:r>
      <w:r w:rsidR="00956DE9" w:rsidRPr="00956DE9">
        <w:rPr>
          <w:lang w:val="uz-Cyrl-UZ"/>
        </w:rPr>
        <w:t>tish</w:t>
      </w:r>
      <w:r w:rsidRPr="0091370F">
        <w:rPr>
          <w:lang w:val="uz-Cyrl-UZ"/>
        </w:rPr>
        <w:t>ning sababini qalbim qidirdi. Birdan namozdagi jamoatning fazilati va si</w:t>
      </w:r>
      <w:r w:rsidR="00956DE9" w:rsidRPr="00956DE9">
        <w:rPr>
          <w:lang w:val="uz-Cyrl-UZ"/>
        </w:rPr>
        <w:t>r</w:t>
      </w:r>
      <w:r w:rsidRPr="0091370F">
        <w:rPr>
          <w:lang w:val="uz-Cyrl-UZ"/>
        </w:rPr>
        <w:t xml:space="preserve">ri </w:t>
      </w:r>
      <w:r w:rsidR="00317151">
        <w:rPr>
          <w:lang w:val="uz-Latn-UZ"/>
        </w:rPr>
        <w:t>o‘</w:t>
      </w:r>
      <w:r w:rsidRPr="0091370F">
        <w:rPr>
          <w:lang w:val="uz-Latn-UZ"/>
        </w:rPr>
        <w:t>sha</w:t>
      </w:r>
      <w:r w:rsidRPr="0091370F">
        <w:rPr>
          <w:lang w:val="uz-Cyrl-UZ"/>
        </w:rPr>
        <w:t xml:space="preserve"> nundan </w:t>
      </w:r>
      <w:r w:rsidR="00956DE9">
        <w:rPr>
          <w:lang w:val="uz-Latn-UZ"/>
        </w:rPr>
        <w:t>ochil</w:t>
      </w:r>
      <w:r w:rsidRPr="0091370F">
        <w:rPr>
          <w:lang w:val="uz-Latn-UZ"/>
        </w:rPr>
        <w:t>di</w:t>
      </w:r>
      <w:r w:rsidRPr="0091370F">
        <w:rPr>
          <w:lang w:val="uz-Cyrl-UZ"/>
        </w:rPr>
        <w:t>. K</w:t>
      </w:r>
      <w:r w:rsidR="00317151">
        <w:rPr>
          <w:lang w:val="uz-Cyrl-UZ"/>
        </w:rPr>
        <w:t>o‘</w:t>
      </w:r>
      <w:r w:rsidRPr="0091370F">
        <w:rPr>
          <w:lang w:val="uz-Cyrl-UZ"/>
        </w:rPr>
        <w:t xml:space="preserve">rdimki: </w:t>
      </w:r>
      <w:r w:rsidR="00956DE9">
        <w:rPr>
          <w:lang w:val="uz-Latn-UZ"/>
        </w:rPr>
        <w:t>N</w:t>
      </w:r>
      <w:r w:rsidRPr="0091370F">
        <w:rPr>
          <w:lang w:val="uz-Cyrl-UZ"/>
        </w:rPr>
        <w:t xml:space="preserve">amoz </w:t>
      </w:r>
      <w:r w:rsidR="00317151">
        <w:rPr>
          <w:lang w:val="uz-Cyrl-UZ"/>
        </w:rPr>
        <w:t>o‘</w:t>
      </w:r>
      <w:r w:rsidRPr="0091370F">
        <w:rPr>
          <w:lang w:val="uz-Cyrl-UZ"/>
        </w:rPr>
        <w:t>qigan</w:t>
      </w:r>
      <w:r w:rsidR="00956DE9" w:rsidRPr="00956DE9">
        <w:rPr>
          <w:lang w:val="uz-Cyrl-UZ"/>
        </w:rPr>
        <w:t>im</w:t>
      </w:r>
      <w:r w:rsidRPr="0091370F">
        <w:rPr>
          <w:lang w:val="uz-Cyrl-UZ"/>
        </w:rPr>
        <w:t xml:space="preserve"> </w:t>
      </w:r>
      <w:r w:rsidR="00317151">
        <w:rPr>
          <w:lang w:val="uz-Cyrl-UZ"/>
        </w:rPr>
        <w:t>o‘</w:t>
      </w:r>
      <w:r w:rsidR="00956DE9" w:rsidRPr="00956DE9">
        <w:rPr>
          <w:lang w:val="uz-Cyrl-UZ"/>
        </w:rPr>
        <w:t>sha</w:t>
      </w:r>
      <w:r w:rsidRPr="0091370F">
        <w:rPr>
          <w:lang w:val="uz-Cyrl-UZ"/>
        </w:rPr>
        <w:t xml:space="preserve"> Boyazid Masjididagi jamoat</w:t>
      </w:r>
      <w:r w:rsidR="00956DE9" w:rsidRPr="00956DE9">
        <w:rPr>
          <w:lang w:val="uz-Cyrl-UZ"/>
        </w:rPr>
        <w:t xml:space="preserve"> </w:t>
      </w:r>
      <w:r w:rsidR="00956DE9">
        <w:rPr>
          <w:lang w:val="uz-Latn-UZ"/>
        </w:rPr>
        <w:t>bilan</w:t>
      </w:r>
      <w:r w:rsidRPr="0091370F">
        <w:rPr>
          <w:lang w:val="uz-Cyrl-UZ"/>
        </w:rPr>
        <w:t xml:space="preserve"> ishtirokimni va har biri mеning bir navi shafoatchim hukmiga va qiroatimda izhor </w:t>
      </w:r>
      <w:r w:rsidR="00956DE9" w:rsidRPr="00956DE9">
        <w:rPr>
          <w:lang w:val="uz-Cyrl-UZ"/>
        </w:rPr>
        <w:t>qil</w:t>
      </w:r>
      <w:r w:rsidRPr="0091370F">
        <w:rPr>
          <w:lang w:val="uz-Cyrl-UZ"/>
        </w:rPr>
        <w:t>ganim hukmlarga va da</w:t>
      </w:r>
      <w:r w:rsidR="00317151">
        <w:rPr>
          <w:lang w:val="uz-Cyrl-UZ"/>
        </w:rPr>
        <w:t>’</w:t>
      </w:r>
      <w:r w:rsidRPr="0091370F">
        <w:rPr>
          <w:lang w:val="uz-Cyrl-UZ"/>
        </w:rPr>
        <w:t xml:space="preserve">volarga bittadan shohid va bittadan </w:t>
      </w:r>
      <w:r w:rsidR="00956DE9" w:rsidRPr="00956DE9">
        <w:rPr>
          <w:lang w:val="uz-Cyrl-UZ"/>
        </w:rPr>
        <w:t>yordamchi</w:t>
      </w:r>
      <w:r w:rsidRPr="0091370F">
        <w:rPr>
          <w:lang w:val="uz-Cyrl-UZ"/>
        </w:rPr>
        <w:t xml:space="preserve"> k</w:t>
      </w:r>
      <w:r w:rsidR="00317151">
        <w:rPr>
          <w:lang w:val="uz-Cyrl-UZ"/>
        </w:rPr>
        <w:t>o‘</w:t>
      </w:r>
      <w:r w:rsidRPr="0091370F">
        <w:rPr>
          <w:lang w:val="uz-Cyrl-UZ"/>
        </w:rPr>
        <w:t>rdim. N</w:t>
      </w:r>
      <w:r w:rsidR="00956DE9" w:rsidRPr="00956DE9">
        <w:rPr>
          <w:lang w:val="uz-Cyrl-UZ"/>
        </w:rPr>
        <w:t>u</w:t>
      </w:r>
      <w:r w:rsidRPr="0091370F">
        <w:rPr>
          <w:lang w:val="uz-Cyrl-UZ"/>
        </w:rPr>
        <w:t>qs</w:t>
      </w:r>
      <w:r w:rsidR="00956DE9" w:rsidRPr="00956DE9">
        <w:rPr>
          <w:lang w:val="uz-Cyrl-UZ"/>
        </w:rPr>
        <w:t>onli</w:t>
      </w:r>
      <w:r w:rsidRPr="0091370F">
        <w:rPr>
          <w:lang w:val="uz-Cyrl-UZ"/>
        </w:rPr>
        <w:t xml:space="preserve"> ubudiyatimni </w:t>
      </w:r>
      <w:r w:rsidR="00317151">
        <w:rPr>
          <w:lang w:val="uz-Cyrl-UZ"/>
        </w:rPr>
        <w:t>o‘</w:t>
      </w:r>
      <w:r w:rsidR="00956DE9" w:rsidRPr="00956DE9">
        <w:rPr>
          <w:lang w:val="uz-Cyrl-UZ"/>
        </w:rPr>
        <w:t>sha</w:t>
      </w:r>
      <w:r w:rsidRPr="0091370F">
        <w:rPr>
          <w:lang w:val="uz-Cyrl-UZ"/>
        </w:rPr>
        <w:t xml:space="preserve"> jamoatning buyuk va </w:t>
      </w:r>
      <w:r w:rsidR="00956DE9">
        <w:rPr>
          <w:lang w:val="uz-Latn-UZ"/>
        </w:rPr>
        <w:t>juda k</w:t>
      </w:r>
      <w:r w:rsidR="00317151">
        <w:rPr>
          <w:lang w:val="uz-Latn-UZ"/>
        </w:rPr>
        <w:t>o‘</w:t>
      </w:r>
      <w:r w:rsidR="00956DE9">
        <w:rPr>
          <w:lang w:val="uz-Latn-UZ"/>
        </w:rPr>
        <w:t>p</w:t>
      </w:r>
      <w:r w:rsidRPr="0091370F">
        <w:rPr>
          <w:lang w:val="uz-Cyrl-UZ"/>
        </w:rPr>
        <w:t xml:space="preserve"> ibod</w:t>
      </w:r>
      <w:r w:rsidR="00956DE9" w:rsidRPr="00956DE9">
        <w:rPr>
          <w:lang w:val="uz-Cyrl-UZ"/>
        </w:rPr>
        <w:t>a</w:t>
      </w:r>
      <w:r w:rsidRPr="0091370F">
        <w:rPr>
          <w:lang w:val="uz-Cyrl-UZ"/>
        </w:rPr>
        <w:t>t</w:t>
      </w:r>
      <w:r w:rsidR="00956DE9" w:rsidRPr="00956DE9">
        <w:rPr>
          <w:lang w:val="uz-Cyrl-UZ"/>
        </w:rPr>
        <w:t>lar</w:t>
      </w:r>
      <w:r w:rsidRPr="0091370F">
        <w:rPr>
          <w:lang w:val="uz-Cyrl-UZ"/>
        </w:rPr>
        <w:t xml:space="preserve">i ichida dargohi Ilohiyaga taqdimga jasorat kеldi. Birdan bir parda yana </w:t>
      </w:r>
      <w:r w:rsidR="00956DE9">
        <w:rPr>
          <w:lang w:val="uz-Latn-UZ"/>
        </w:rPr>
        <w:t>ochil</w:t>
      </w:r>
      <w:r w:rsidRPr="0091370F">
        <w:rPr>
          <w:lang w:val="uz-Latn-UZ"/>
        </w:rPr>
        <w:t>di</w:t>
      </w:r>
      <w:r w:rsidR="00956DE9">
        <w:rPr>
          <w:lang w:val="en-US"/>
        </w:rPr>
        <w:t>..</w:t>
      </w:r>
      <w:r w:rsidRPr="0091370F">
        <w:rPr>
          <w:lang w:val="uz-Cyrl-UZ"/>
        </w:rPr>
        <w:t xml:space="preserve"> </w:t>
      </w:r>
      <w:r w:rsidR="00956DE9" w:rsidRPr="00764D9C">
        <w:rPr>
          <w:lang w:val="uz-Cyrl-UZ"/>
        </w:rPr>
        <w:t>y</w:t>
      </w:r>
      <w:r w:rsidRPr="00764D9C">
        <w:rPr>
          <w:lang w:val="uz-Cyrl-UZ"/>
        </w:rPr>
        <w:t>a</w:t>
      </w:r>
      <w:r w:rsidR="00317151">
        <w:rPr>
          <w:lang w:val="uz-Cyrl-UZ"/>
        </w:rPr>
        <w:t>’</w:t>
      </w:r>
      <w:r w:rsidRPr="0091370F">
        <w:rPr>
          <w:lang w:val="uz-Cyrl-UZ"/>
        </w:rPr>
        <w:t>ni</w:t>
      </w:r>
      <w:r w:rsidRPr="0091370F">
        <w:rPr>
          <w:lang w:val="uz-Latn-UZ"/>
        </w:rPr>
        <w:t>,</w:t>
      </w:r>
      <w:r w:rsidRPr="0091370F">
        <w:rPr>
          <w:lang w:val="uz-Cyrl-UZ"/>
        </w:rPr>
        <w:t xml:space="preserve"> Istanbulning b</w:t>
      </w:r>
      <w:r w:rsidR="00956DE9" w:rsidRPr="00764D9C">
        <w:rPr>
          <w:lang w:val="uz-Cyrl-UZ"/>
        </w:rPr>
        <w:t>archa</w:t>
      </w:r>
      <w:r w:rsidRPr="0091370F">
        <w:rPr>
          <w:lang w:val="uz-Cyrl-UZ"/>
        </w:rPr>
        <w:t xml:space="preserve"> masjidlari </w:t>
      </w:r>
      <w:r w:rsidR="00764D9C" w:rsidRPr="00764D9C">
        <w:rPr>
          <w:lang w:val="uz-Cyrl-UZ"/>
        </w:rPr>
        <w:t>tutash</w:t>
      </w:r>
      <w:r w:rsidRPr="0091370F">
        <w:rPr>
          <w:lang w:val="uz-Cyrl-UZ"/>
        </w:rPr>
        <w:t>di</w:t>
      </w:r>
      <w:r w:rsidR="00B504A6" w:rsidRPr="00B504A6">
        <w:rPr>
          <w:lang w:val="uz-Cyrl-UZ"/>
        </w:rPr>
        <w:t>lar</w:t>
      </w:r>
      <w:r w:rsidRPr="0091370F">
        <w:rPr>
          <w:lang w:val="uz-Cyrl-UZ"/>
        </w:rPr>
        <w:t xml:space="preserve">. </w:t>
      </w:r>
      <w:r w:rsidR="00764D9C" w:rsidRPr="00B504A6">
        <w:rPr>
          <w:lang w:val="uz-Cyrl-UZ"/>
        </w:rPr>
        <w:t>U</w:t>
      </w:r>
      <w:r w:rsidRPr="0091370F">
        <w:rPr>
          <w:lang w:val="uz-Cyrl-UZ"/>
        </w:rPr>
        <w:t xml:space="preserve"> shahar </w:t>
      </w:r>
      <w:r w:rsidR="00317151">
        <w:rPr>
          <w:lang w:val="uz-Latn-UZ"/>
        </w:rPr>
        <w:t>o‘</w:t>
      </w:r>
      <w:r w:rsidRPr="0091370F">
        <w:rPr>
          <w:lang w:val="uz-Latn-UZ"/>
        </w:rPr>
        <w:t>sha</w:t>
      </w:r>
      <w:r w:rsidRPr="0091370F">
        <w:rPr>
          <w:lang w:val="uz-Cyrl-UZ"/>
        </w:rPr>
        <w:t xml:space="preserve"> Boyazid Masjidi hukmiga </w:t>
      </w:r>
      <w:r w:rsidR="00317151">
        <w:rPr>
          <w:lang w:val="uz-Cyrl-UZ"/>
        </w:rPr>
        <w:t>o‘</w:t>
      </w:r>
      <w:r w:rsidRPr="0091370F">
        <w:rPr>
          <w:lang w:val="uz-Cyrl-UZ"/>
        </w:rPr>
        <w:t>tdi. Birdan ularning duolariga va tasdiqlariga ma</w:t>
      </w:r>
      <w:r w:rsidR="00317151">
        <w:rPr>
          <w:lang w:val="uz-Cyrl-UZ"/>
        </w:rPr>
        <w:t>’</w:t>
      </w:r>
      <w:r w:rsidRPr="0091370F">
        <w:rPr>
          <w:lang w:val="uz-Cyrl-UZ"/>
        </w:rPr>
        <w:t>nan bir navi mazhariyat his qildim. Unda ham r</w:t>
      </w:r>
      <w:r w:rsidR="00317151">
        <w:rPr>
          <w:lang w:val="uz-Cyrl-UZ"/>
        </w:rPr>
        <w:t>o‘</w:t>
      </w:r>
      <w:r w:rsidRPr="0091370F">
        <w:rPr>
          <w:lang w:val="uz-Cyrl-UZ"/>
        </w:rPr>
        <w:t>yi zamin masjidida, Ka</w:t>
      </w:r>
      <w:r w:rsidR="00317151">
        <w:rPr>
          <w:lang w:val="uz-Cyrl-UZ"/>
        </w:rPr>
        <w:t>’</w:t>
      </w:r>
      <w:r w:rsidRPr="0091370F">
        <w:rPr>
          <w:lang w:val="uz-Cyrl-UZ"/>
        </w:rPr>
        <w:t xml:space="preserve">ba-i Mukarrama atrofida doiraviy saflar ichida </w:t>
      </w:r>
      <w:r w:rsidR="00317151">
        <w:rPr>
          <w:lang w:val="uz-Cyrl-UZ"/>
        </w:rPr>
        <w:t>o‘</w:t>
      </w:r>
      <w:r w:rsidRPr="0091370F">
        <w:rPr>
          <w:lang w:val="uz-Cyrl-UZ"/>
        </w:rPr>
        <w:t>zimni k</w:t>
      </w:r>
      <w:r w:rsidR="00317151">
        <w:rPr>
          <w:lang w:val="uz-Cyrl-UZ"/>
        </w:rPr>
        <w:t>o‘</w:t>
      </w:r>
      <w:r w:rsidRPr="0091370F">
        <w:rPr>
          <w:lang w:val="uz-Cyrl-UZ"/>
        </w:rPr>
        <w:t>rdim.</w:t>
      </w:r>
      <w:r w:rsidR="00764D9C">
        <w:rPr>
          <w:lang w:val="en-US"/>
        </w:rPr>
        <w:t xml:space="preserve"> </w:t>
      </w:r>
      <w:r w:rsidR="00764D9C" w:rsidRPr="00F50D8A">
        <w:rPr>
          <w:rFonts w:ascii="Times New Roman TUR" w:hAnsi="Times New Roman TUR" w:cs="Times New Roman TUR"/>
          <w:color w:val="000000"/>
          <w:sz w:val="28"/>
          <w:szCs w:val="28"/>
        </w:rPr>
        <w:t xml:space="preserve"> </w:t>
      </w:r>
      <w:r w:rsidR="00764D9C" w:rsidRPr="00F50D8A">
        <w:rPr>
          <w:rFonts w:ascii="Traditional Arabic" w:hAnsi="Traditional Arabic" w:cs="Traditional Arabic"/>
          <w:color w:val="FF0000"/>
          <w:sz w:val="40"/>
          <w:szCs w:val="40"/>
          <w:rtl/>
        </w:rPr>
        <w:t>اَلْحَمْدُ لِلَّهِ رَبُّ الْعَالَمِينَ</w:t>
      </w:r>
      <w:r w:rsidR="00764D9C" w:rsidRPr="00F50D8A">
        <w:rPr>
          <w:rFonts w:ascii="Times New Roman TUR" w:hAnsi="Times New Roman TUR" w:cs="Times New Roman TUR"/>
          <w:color w:val="000000"/>
          <w:sz w:val="28"/>
          <w:szCs w:val="28"/>
        </w:rPr>
        <w:t xml:space="preserve"> </w:t>
      </w:r>
      <w:r w:rsidRPr="0091370F">
        <w:rPr>
          <w:lang w:val="uz-Cyrl-UZ"/>
        </w:rPr>
        <w:t xml:space="preserve">dеdim. </w:t>
      </w:r>
      <w:r w:rsidR="00764D9C" w:rsidRPr="00764D9C">
        <w:t>“</w:t>
      </w:r>
      <w:r w:rsidRPr="00764D9C">
        <w:t>M</w:t>
      </w:r>
      <w:r w:rsidRPr="0091370F">
        <w:t>е</w:t>
      </w:r>
      <w:r w:rsidRPr="00764D9C">
        <w:t xml:space="preserve">ning </w:t>
      </w:r>
      <w:r w:rsidR="00764D9C">
        <w:t>shuncha</w:t>
      </w:r>
      <w:r w:rsidRPr="00764D9C">
        <w:t xml:space="preserve"> shafoatchilarim bor; m</w:t>
      </w:r>
      <w:r w:rsidRPr="0091370F">
        <w:t>е</w:t>
      </w:r>
      <w:r w:rsidRPr="00764D9C">
        <w:t xml:space="preserve">n namozda aytgan </w:t>
      </w:r>
      <w:r w:rsidRPr="0091370F">
        <w:rPr>
          <w:lang w:val="uz-Cyrl-UZ"/>
        </w:rPr>
        <w:t>h</w:t>
      </w:r>
      <w:r w:rsidRPr="00764D9C">
        <w:t>ar bir s</w:t>
      </w:r>
      <w:r w:rsidR="00317151">
        <w:rPr>
          <w:lang w:val="uz-Cyrl-UZ"/>
        </w:rPr>
        <w:t>o‘</w:t>
      </w:r>
      <w:r w:rsidRPr="00764D9C">
        <w:t>zimni aynan aytyaptilar, tasdi</w:t>
      </w:r>
      <w:r w:rsidRPr="0091370F">
        <w:rPr>
          <w:lang w:val="uz-Cyrl-UZ"/>
        </w:rPr>
        <w:t>q</w:t>
      </w:r>
      <w:r w:rsidRPr="00764D9C">
        <w:t xml:space="preserve"> qilyaptilar.</w:t>
      </w:r>
      <w:r w:rsidR="00764D9C">
        <w:t>”</w:t>
      </w:r>
      <w:r w:rsidRPr="00764D9C">
        <w:t xml:space="preserve"> Modomiki xayolan bu parda ochildi</w:t>
      </w:r>
      <w:r w:rsidR="00764D9C" w:rsidRPr="00764D9C">
        <w:t>,</w:t>
      </w:r>
      <w:r w:rsidRPr="00764D9C">
        <w:t xml:space="preserve"> Ka</w:t>
      </w:r>
      <w:r w:rsidR="00317151">
        <w:t>’</w:t>
      </w:r>
      <w:r w:rsidRPr="00764D9C">
        <w:t>ba-i Mukarrama m</w:t>
      </w:r>
      <w:r w:rsidRPr="0091370F">
        <w:t>е</w:t>
      </w:r>
      <w:r w:rsidRPr="0091370F">
        <w:rPr>
          <w:lang w:val="uz-Cyrl-UZ"/>
        </w:rPr>
        <w:t>h</w:t>
      </w:r>
      <w:r w:rsidRPr="00764D9C">
        <w:t xml:space="preserve">rob </w:t>
      </w:r>
      <w:r w:rsidRPr="0091370F">
        <w:rPr>
          <w:lang w:val="uz-Cyrl-UZ"/>
        </w:rPr>
        <w:t>h</w:t>
      </w:r>
      <w:r w:rsidRPr="00764D9C">
        <w:t xml:space="preserve">ukmiga </w:t>
      </w:r>
      <w:r w:rsidR="00317151">
        <w:rPr>
          <w:lang w:val="uz-Cyrl-UZ"/>
        </w:rPr>
        <w:t>o‘</w:t>
      </w:r>
      <w:r w:rsidRPr="00764D9C">
        <w:t>tdi</w:t>
      </w:r>
      <w:r w:rsidR="00764D9C" w:rsidRPr="00764D9C">
        <w:t>;</w:t>
      </w:r>
      <w:r w:rsidRPr="00764D9C">
        <w:t xml:space="preserve"> </w:t>
      </w:r>
      <w:r w:rsidR="00764D9C">
        <w:t>m</w:t>
      </w:r>
      <w:r w:rsidRPr="0091370F">
        <w:t>е</w:t>
      </w:r>
      <w:r w:rsidRPr="00764D9C">
        <w:t xml:space="preserve">n bu fursatdan </w:t>
      </w:r>
      <w:r w:rsidR="00764D9C">
        <w:rPr>
          <w:lang w:val="uz-Latn-UZ"/>
        </w:rPr>
        <w:t>foydalan</w:t>
      </w:r>
      <w:r w:rsidRPr="0091370F">
        <w:rPr>
          <w:lang w:val="uz-Latn-UZ"/>
        </w:rPr>
        <w:t>ib</w:t>
      </w:r>
      <w:r w:rsidRPr="00764D9C">
        <w:t xml:space="preserve"> </w:t>
      </w:r>
      <w:r w:rsidR="00317151">
        <w:t>o‘</w:t>
      </w:r>
      <w:r w:rsidR="00764D9C">
        <w:t>sha</w:t>
      </w:r>
      <w:r w:rsidRPr="00764D9C">
        <w:t xml:space="preserve"> saflarni </w:t>
      </w:r>
      <w:r w:rsidR="00764D9C">
        <w:t>guvoh</w:t>
      </w:r>
      <w:r w:rsidRPr="00764D9C">
        <w:t xml:space="preserve"> </w:t>
      </w:r>
      <w:r w:rsidR="00764D9C">
        <w:t>qil</w:t>
      </w:r>
      <w:r w:rsidRPr="0091370F">
        <w:rPr>
          <w:lang w:val="uz-Cyrl-UZ"/>
        </w:rPr>
        <w:t>ib</w:t>
      </w:r>
      <w:r w:rsidRPr="00764D9C">
        <w:t>, tahi</w:t>
      </w:r>
      <w:r w:rsidRPr="0091370F">
        <w:rPr>
          <w:lang w:val="uz-Latn-UZ"/>
        </w:rPr>
        <w:t>y</w:t>
      </w:r>
      <w:r w:rsidRPr="00764D9C">
        <w:t xml:space="preserve">yotda aytganim, </w:t>
      </w:r>
      <w:r w:rsidR="00764D9C" w:rsidRPr="00F50D8A">
        <w:rPr>
          <w:rFonts w:ascii="Traditional Arabic" w:hAnsi="Traditional Arabic" w:cs="Traditional Arabic"/>
          <w:color w:val="FF0000"/>
          <w:sz w:val="40"/>
          <w:szCs w:val="40"/>
          <w:rtl/>
        </w:rPr>
        <w:t>اَشْهَدُ اَنْ لاَ اِلَهَ اِلاَّ اللَّهُ وَاَشهَدُ اَنَّ مُحَمَّدًا رَسُولُ اللَّهِ</w:t>
      </w:r>
      <w:r w:rsidR="00764D9C" w:rsidRPr="00F50D8A">
        <w:rPr>
          <w:rFonts w:ascii="Times New Roman TUR" w:hAnsi="Times New Roman TUR" w:cs="Times New Roman TUR"/>
          <w:color w:val="000000"/>
          <w:sz w:val="28"/>
          <w:szCs w:val="28"/>
        </w:rPr>
        <w:t xml:space="preserve"> </w:t>
      </w:r>
      <w:r w:rsidRPr="00764D9C">
        <w:t>b</w:t>
      </w:r>
      <w:r w:rsidR="00317151">
        <w:rPr>
          <w:lang w:val="uz-Cyrl-UZ"/>
        </w:rPr>
        <w:t>o‘</w:t>
      </w:r>
      <w:r w:rsidRPr="00764D9C">
        <w:t xml:space="preserve">lgan iymonning tarjimonini muborak </w:t>
      </w:r>
      <w:r w:rsidRPr="0091370F">
        <w:rPr>
          <w:lang w:val="uz-Cyrl-UZ"/>
        </w:rPr>
        <w:t>H</w:t>
      </w:r>
      <w:r w:rsidRPr="00764D9C">
        <w:t xml:space="preserve">ojar-ul Asvadga </w:t>
      </w:r>
      <w:r w:rsidR="00764D9C" w:rsidRPr="00764D9C">
        <w:t>tasl</w:t>
      </w:r>
      <w:r w:rsidR="00764D9C">
        <w:t>im</w:t>
      </w:r>
      <w:r w:rsidRPr="00764D9C">
        <w:t xml:space="preserve"> </w:t>
      </w:r>
      <w:r w:rsidR="00764D9C">
        <w:t>qil</w:t>
      </w:r>
      <w:r w:rsidRPr="00764D9C">
        <w:t xml:space="preserve">ib </w:t>
      </w:r>
      <w:r w:rsidR="00100FF3">
        <w:t>o</w:t>
      </w:r>
      <w:r w:rsidRPr="00764D9C">
        <w:t xml:space="preserve">monat </w:t>
      </w:r>
      <w:r w:rsidRPr="0091370F">
        <w:rPr>
          <w:lang w:val="uz-Cyrl-UZ"/>
        </w:rPr>
        <w:t>qoldiraman</w:t>
      </w:r>
      <w:r w:rsidR="00764D9C" w:rsidRPr="00764D9C">
        <w:t>”</w:t>
      </w:r>
      <w:r w:rsidRPr="00764D9C">
        <w:t xml:space="preserve"> d</w:t>
      </w:r>
      <w:r w:rsidRPr="0091370F">
        <w:t>е</w:t>
      </w:r>
      <w:r w:rsidRPr="00764D9C">
        <w:t>rkan, birdan bir vaziyat yana ochildi. K</w:t>
      </w:r>
      <w:r w:rsidR="00317151">
        <w:rPr>
          <w:lang w:val="uz-Cyrl-UZ"/>
        </w:rPr>
        <w:t>o‘</w:t>
      </w:r>
      <w:r w:rsidRPr="00764D9C">
        <w:t>rdimki</w:t>
      </w:r>
      <w:r w:rsidR="00764D9C" w:rsidRPr="00764D9C">
        <w:t>,</w:t>
      </w:r>
      <w:r w:rsidRPr="00764D9C">
        <w:t xml:space="preserve"> </w:t>
      </w:r>
      <w:r w:rsidR="00B469E1">
        <w:t>men kirgan</w:t>
      </w:r>
      <w:r w:rsidRPr="00764D9C">
        <w:t xml:space="preserve"> jamoat uch doiraga ayrildi:</w:t>
      </w:r>
    </w:p>
    <w:p w14:paraId="4745AF6F" w14:textId="77777777" w:rsidR="00E87948" w:rsidRDefault="00A46FFB" w:rsidP="0012019B">
      <w:pPr>
        <w:widowControl w:val="0"/>
        <w:ind w:firstLine="709"/>
        <w:jc w:val="both"/>
      </w:pPr>
      <w:r w:rsidRPr="00E726B9">
        <w:rPr>
          <w:b/>
        </w:rPr>
        <w:t>Birinchi Doira:</w:t>
      </w:r>
      <w:r w:rsidRPr="00764D9C">
        <w:t xml:space="preserve"> R</w:t>
      </w:r>
      <w:r w:rsidR="00317151">
        <w:rPr>
          <w:lang w:val="uz-Cyrl-UZ"/>
        </w:rPr>
        <w:t>o‘</w:t>
      </w:r>
      <w:r w:rsidRPr="00764D9C">
        <w:t>yi zaminda m</w:t>
      </w:r>
      <w:r w:rsidR="00317151">
        <w:t>o‘</w:t>
      </w:r>
      <w:r w:rsidRPr="00764D9C">
        <w:t xml:space="preserve">minlar va </w:t>
      </w:r>
      <w:r w:rsidRPr="0091370F">
        <w:rPr>
          <w:lang w:val="uz-Cyrl-UZ"/>
        </w:rPr>
        <w:t>muvahhidi</w:t>
      </w:r>
      <w:r w:rsidR="00925D49" w:rsidRPr="00925D49">
        <w:t>y</w:t>
      </w:r>
      <w:r w:rsidRPr="0091370F">
        <w:rPr>
          <w:lang w:val="uz-Cyrl-UZ"/>
        </w:rPr>
        <w:t>ndagi</w:t>
      </w:r>
      <w:r w:rsidRPr="00764D9C">
        <w:t xml:space="preserve"> jamoati uzmo.</w:t>
      </w:r>
      <w:r w:rsidR="00925D49">
        <w:t xml:space="preserve">.. </w:t>
      </w:r>
    </w:p>
    <w:p w14:paraId="5768178E" w14:textId="77777777" w:rsidR="00A46FFB" w:rsidRPr="00E87948" w:rsidRDefault="00A46FFB" w:rsidP="0012019B">
      <w:pPr>
        <w:widowControl w:val="0"/>
        <w:ind w:firstLine="709"/>
        <w:jc w:val="both"/>
      </w:pPr>
      <w:r w:rsidRPr="00E726B9">
        <w:rPr>
          <w:b/>
        </w:rPr>
        <w:t>Ikkinchi Doira:</w:t>
      </w:r>
      <w:r w:rsidRPr="00925D49">
        <w:t xml:space="preserve"> Qaradim, umum mavjudot bir saloti kubroda, bir tasb</w:t>
      </w:r>
      <w:r w:rsidRPr="0091370F">
        <w:t>е</w:t>
      </w:r>
      <w:r w:rsidRPr="0091370F">
        <w:rPr>
          <w:lang w:val="uz-Cyrl-UZ"/>
        </w:rPr>
        <w:t>h</w:t>
      </w:r>
      <w:r w:rsidRPr="00925D49">
        <w:t xml:space="preserve">oti uzmoda, </w:t>
      </w:r>
      <w:r w:rsidRPr="0091370F">
        <w:rPr>
          <w:lang w:val="uz-Cyrl-UZ"/>
        </w:rPr>
        <w:t>h</w:t>
      </w:r>
      <w:r w:rsidRPr="00925D49">
        <w:t xml:space="preserve">ar toifa </w:t>
      </w:r>
      <w:r w:rsidR="00317151">
        <w:rPr>
          <w:lang w:val="uz-Cyrl-UZ"/>
        </w:rPr>
        <w:t>o‘</w:t>
      </w:r>
      <w:r w:rsidRPr="00925D49">
        <w:t>ziga maxsus sal</w:t>
      </w:r>
      <w:r w:rsidRPr="0091370F">
        <w:rPr>
          <w:lang w:val="uz-Latn-UZ"/>
        </w:rPr>
        <w:t>o</w:t>
      </w:r>
      <w:r w:rsidR="00E87948">
        <w:t>tlar</w:t>
      </w:r>
      <w:r w:rsidRPr="00925D49">
        <w:t xml:space="preserve"> va tasb</w:t>
      </w:r>
      <w:r w:rsidRPr="0091370F">
        <w:t>е</w:t>
      </w:r>
      <w:r w:rsidRPr="0091370F">
        <w:rPr>
          <w:lang w:val="uz-Cyrl-UZ"/>
        </w:rPr>
        <w:t>h</w:t>
      </w:r>
      <w:r w:rsidRPr="00925D49">
        <w:t>ot</w:t>
      </w:r>
      <w:r w:rsidR="00925D49">
        <w:t>i</w:t>
      </w:r>
      <w:r w:rsidRPr="00925D49">
        <w:t xml:space="preserve"> bilan mash</w:t>
      </w:r>
      <w:r w:rsidR="00317151">
        <w:rPr>
          <w:lang w:val="uz-Cyrl-UZ"/>
        </w:rPr>
        <w:t>g‘</w:t>
      </w:r>
      <w:r w:rsidRPr="00925D49">
        <w:t xml:space="preserve">ul bir jamoat ichidaman. </w:t>
      </w:r>
      <w:r w:rsidRPr="00E87948">
        <w:t>"</w:t>
      </w:r>
      <w:r w:rsidR="003432F8" w:rsidRPr="00E87948">
        <w:t>A</w:t>
      </w:r>
      <w:r w:rsidRPr="0091370F">
        <w:rPr>
          <w:lang w:val="uz-Latn-UZ"/>
        </w:rPr>
        <w:t>shyo</w:t>
      </w:r>
      <w:r w:rsidR="003432F8">
        <w:rPr>
          <w:lang w:val="uz-Latn-UZ"/>
        </w:rPr>
        <w:t>ning vazifalari</w:t>
      </w:r>
      <w:r w:rsidRPr="00E87948">
        <w:t xml:space="preserve">" </w:t>
      </w:r>
      <w:r w:rsidRPr="0091370F">
        <w:rPr>
          <w:lang w:val="uz-Cyrl-UZ"/>
        </w:rPr>
        <w:t>tabir</w:t>
      </w:r>
      <w:r w:rsidRPr="00E87948">
        <w:t xml:space="preserve"> etilgan </w:t>
      </w:r>
      <w:r w:rsidR="00E87948">
        <w:t>k</w:t>
      </w:r>
      <w:r w:rsidR="00317151">
        <w:t>o‘</w:t>
      </w:r>
      <w:r w:rsidR="00E87948">
        <w:t>ringan xizmatlar</w:t>
      </w:r>
      <w:r w:rsidRPr="00E87948">
        <w:t xml:space="preserve"> ularning ubudiyatlarining unvonlaridir. U </w:t>
      </w:r>
      <w:r w:rsidRPr="0091370F">
        <w:rPr>
          <w:lang w:val="uz-Cyrl-UZ"/>
        </w:rPr>
        <w:t>h</w:t>
      </w:r>
      <w:r w:rsidRPr="00E87948">
        <w:t>olda "Allo</w:t>
      </w:r>
      <w:r w:rsidRPr="0091370F">
        <w:rPr>
          <w:lang w:val="uz-Cyrl-UZ"/>
        </w:rPr>
        <w:t>h</w:t>
      </w:r>
      <w:r w:rsidRPr="00E87948">
        <w:t>u Akbar" d</w:t>
      </w:r>
      <w:r w:rsidRPr="0091370F">
        <w:t>е</w:t>
      </w:r>
      <w:r w:rsidRPr="00E87948">
        <w:t xml:space="preserve">b </w:t>
      </w:r>
      <w:r w:rsidRPr="0091370F">
        <w:rPr>
          <w:lang w:val="uz-Cyrl-UZ"/>
        </w:rPr>
        <w:t>h</w:t>
      </w:r>
      <w:r w:rsidRPr="00E87948">
        <w:t xml:space="preserve">ayratdan boshimni egdim, </w:t>
      </w:r>
      <w:r w:rsidR="00317151">
        <w:t>o‘</w:t>
      </w:r>
      <w:r w:rsidR="00E87948" w:rsidRPr="00E87948">
        <w:t>z</w:t>
      </w:r>
      <w:r w:rsidRPr="0091370F">
        <w:rPr>
          <w:lang w:val="uz-Cyrl-UZ"/>
        </w:rPr>
        <w:t>imga</w:t>
      </w:r>
      <w:r w:rsidRPr="00E87948">
        <w:t xml:space="preserve"> qaradim:</w:t>
      </w:r>
    </w:p>
    <w:p w14:paraId="4F5C8172" w14:textId="77777777" w:rsidR="00A46FFB" w:rsidRPr="00701763" w:rsidRDefault="00A46FFB" w:rsidP="0012019B">
      <w:pPr>
        <w:widowControl w:val="0"/>
        <w:ind w:firstLine="709"/>
        <w:jc w:val="both"/>
      </w:pPr>
      <w:r w:rsidRPr="000C4FF1">
        <w:rPr>
          <w:b/>
        </w:rPr>
        <w:t>Uchinchi bir doira ichida,</w:t>
      </w:r>
      <w:r w:rsidRPr="00E87948">
        <w:t xml:space="preserve"> </w:t>
      </w:r>
      <w:r w:rsidRPr="0091370F">
        <w:rPr>
          <w:lang w:val="uz-Cyrl-UZ"/>
        </w:rPr>
        <w:t>hayrat</w:t>
      </w:r>
      <w:r w:rsidR="00E87948" w:rsidRPr="00E87948">
        <w:t>lant</w:t>
      </w:r>
      <w:r w:rsidR="00E87948">
        <w:t>iruvchi,</w:t>
      </w:r>
      <w:r w:rsidRPr="00E87948">
        <w:t xml:space="preserve"> k</w:t>
      </w:r>
      <w:r w:rsidR="00317151">
        <w:t>o‘</w:t>
      </w:r>
      <w:r w:rsidRPr="00E87948">
        <w:t>rinis</w:t>
      </w:r>
      <w:r w:rsidR="00E87948">
        <w:t>hdan</w:t>
      </w:r>
      <w:r w:rsidRPr="00E87948">
        <w:t xml:space="preserve"> va </w:t>
      </w:r>
      <w:r w:rsidR="00E87948">
        <w:t>sifat</w:t>
      </w:r>
      <w:r w:rsidRPr="00E87948">
        <w:t xml:space="preserve"> jihatidan kichik, </w:t>
      </w:r>
      <w:r w:rsidRPr="0091370F">
        <w:rPr>
          <w:lang w:val="uz-Cyrl-UZ"/>
        </w:rPr>
        <w:t>h</w:t>
      </w:r>
      <w:r w:rsidRPr="00E87948">
        <w:t>a</w:t>
      </w:r>
      <w:r w:rsidRPr="0091370F">
        <w:rPr>
          <w:lang w:val="uz-Cyrl-UZ"/>
        </w:rPr>
        <w:t>q</w:t>
      </w:r>
      <w:r w:rsidRPr="00E87948">
        <w:t>i</w:t>
      </w:r>
      <w:r w:rsidRPr="0091370F">
        <w:rPr>
          <w:lang w:val="uz-Cyrl-UZ"/>
        </w:rPr>
        <w:t>q</w:t>
      </w:r>
      <w:r w:rsidRPr="00E87948">
        <w:t>atdan va vazifa</w:t>
      </w:r>
      <w:r w:rsidRPr="0091370F">
        <w:rPr>
          <w:lang w:val="uz-Latn-UZ"/>
        </w:rPr>
        <w:t xml:space="preserve"> jihatidan</w:t>
      </w:r>
      <w:r w:rsidRPr="00E87948">
        <w:t xml:space="preserve"> va </w:t>
      </w:r>
      <w:r w:rsidRPr="0091370F">
        <w:rPr>
          <w:lang w:val="uz-Latn-UZ"/>
        </w:rPr>
        <w:t>son jihatidan</w:t>
      </w:r>
      <w:r w:rsidRPr="00E87948">
        <w:t xml:space="preserve"> ka</w:t>
      </w:r>
      <w:r w:rsidRPr="0091370F">
        <w:rPr>
          <w:lang w:val="uz-Latn-UZ"/>
        </w:rPr>
        <w:t>t</w:t>
      </w:r>
      <w:r w:rsidRPr="00E87948">
        <w:t>ta bir kichik olamni k</w:t>
      </w:r>
      <w:r w:rsidR="00317151">
        <w:rPr>
          <w:lang w:val="uz-Cyrl-UZ"/>
        </w:rPr>
        <w:t>o‘</w:t>
      </w:r>
      <w:r w:rsidRPr="00E87948">
        <w:t>rdimki</w:t>
      </w:r>
      <w:r w:rsidR="00E87948">
        <w:t>,</w:t>
      </w:r>
      <w:r w:rsidRPr="00E87948">
        <w:t xml:space="preserve"> </w:t>
      </w:r>
      <w:r w:rsidRPr="0091370F">
        <w:rPr>
          <w:lang w:val="uz-Latn-UZ"/>
        </w:rPr>
        <w:t>vujudim</w:t>
      </w:r>
      <w:r w:rsidR="00E87948">
        <w:rPr>
          <w:lang w:val="uz-Latn-UZ"/>
        </w:rPr>
        <w:t>ning zarralari</w:t>
      </w:r>
      <w:r w:rsidRPr="00E87948">
        <w:t>dan zo</w:t>
      </w:r>
      <w:r w:rsidRPr="0091370F">
        <w:rPr>
          <w:lang w:val="uz-Cyrl-UZ"/>
        </w:rPr>
        <w:t>h</w:t>
      </w:r>
      <w:r w:rsidRPr="00E87948">
        <w:t>i</w:t>
      </w:r>
      <w:r w:rsidRPr="0091370F">
        <w:rPr>
          <w:lang w:val="uz-Cyrl-UZ"/>
        </w:rPr>
        <w:t>riy</w:t>
      </w:r>
      <w:r w:rsidR="00E87948" w:rsidRPr="00E87948">
        <w:t xml:space="preserve"> </w:t>
      </w:r>
      <w:r w:rsidR="00E87948">
        <w:t>tuy</w:t>
      </w:r>
      <w:r w:rsidR="00317151">
        <w:t>g‘</w:t>
      </w:r>
      <w:r w:rsidR="00E87948">
        <w:t>ulari</w:t>
      </w:r>
      <w:r w:rsidRPr="0091370F">
        <w:rPr>
          <w:lang w:val="uz-Cyrl-UZ"/>
        </w:rPr>
        <w:t>mga</w:t>
      </w:r>
      <w:r w:rsidRPr="00E87948">
        <w:t xml:space="preserve"> </w:t>
      </w:r>
      <w:r w:rsidRPr="0091370F">
        <w:rPr>
          <w:lang w:val="uz-Cyrl-UZ"/>
        </w:rPr>
        <w:t>q</w:t>
      </w:r>
      <w:r w:rsidRPr="00E87948">
        <w:t>adar toifa-toifa vazifa</w:t>
      </w:r>
      <w:r w:rsidRPr="0091370F">
        <w:rPr>
          <w:lang w:val="uz-Latn-UZ"/>
        </w:rPr>
        <w:t xml:space="preserve">-i </w:t>
      </w:r>
      <w:r w:rsidRPr="00E87948">
        <w:t>ubudiyat</w:t>
      </w:r>
      <w:r w:rsidRPr="0091370F">
        <w:rPr>
          <w:lang w:val="uz-Cyrl-UZ"/>
        </w:rPr>
        <w:t xml:space="preserve"> </w:t>
      </w:r>
      <w:r w:rsidRPr="00E87948">
        <w:t>b</w:t>
      </w:r>
      <w:r w:rsidRPr="0091370F">
        <w:rPr>
          <w:lang w:val="uz-Cyrl-UZ"/>
        </w:rPr>
        <w:t>i</w:t>
      </w:r>
      <w:r w:rsidRPr="00E87948">
        <w:t xml:space="preserve">lan va shukroniya bilan </w:t>
      </w:r>
      <w:r w:rsidRPr="00E87948">
        <w:lastRenderedPageBreak/>
        <w:t>mash</w:t>
      </w:r>
      <w:r w:rsidR="00317151">
        <w:rPr>
          <w:lang w:val="uz-Cyrl-UZ"/>
        </w:rPr>
        <w:t>g‘</w:t>
      </w:r>
      <w:r w:rsidRPr="00E87948">
        <w:t>ul bir jamoat k</w:t>
      </w:r>
      <w:r w:rsidR="00317151">
        <w:rPr>
          <w:lang w:val="uz-Cyrl-UZ"/>
        </w:rPr>
        <w:t>o‘</w:t>
      </w:r>
      <w:r w:rsidRPr="00E87948">
        <w:t xml:space="preserve">rdim. Bu doirada </w:t>
      </w:r>
      <w:r w:rsidRPr="0091370F">
        <w:rPr>
          <w:lang w:val="uz-Cyrl-UZ"/>
        </w:rPr>
        <w:t>q</w:t>
      </w:r>
      <w:r w:rsidRPr="00E87948">
        <w:t>albimdagi latifa-i Rabboni</w:t>
      </w:r>
      <w:r w:rsidRPr="0091370F">
        <w:rPr>
          <w:lang w:val="uz-Latn-UZ"/>
        </w:rPr>
        <w:t>yam</w:t>
      </w:r>
      <w:r w:rsidR="00E87948" w:rsidRPr="00E87948">
        <w:rPr>
          <w:sz w:val="28"/>
          <w:szCs w:val="28"/>
          <w:lang w:val="uz-Latn-UZ"/>
        </w:rPr>
        <w:t xml:space="preserve"> </w:t>
      </w:r>
      <w:r w:rsidR="00E87948" w:rsidRPr="00E87948">
        <w:rPr>
          <w:rFonts w:ascii="Traditional Arabic" w:hAnsi="Traditional Arabic" w:cs="Traditional Arabic"/>
          <w:color w:val="FF0000"/>
          <w:sz w:val="40"/>
          <w:szCs w:val="40"/>
          <w:rtl/>
        </w:rPr>
        <w:t>اِيَّاكَ نَعْبُدُ وَ اِيَّاكَ نَسْتَعِينُ</w:t>
      </w:r>
      <w:r w:rsidRPr="00E87948">
        <w:rPr>
          <w:sz w:val="40"/>
          <w:szCs w:val="40"/>
        </w:rPr>
        <w:t xml:space="preserve"> </w:t>
      </w:r>
      <w:r w:rsidR="00317151">
        <w:t>o‘</w:t>
      </w:r>
      <w:r w:rsidRPr="00E87948">
        <w:t xml:space="preserve">sha jamoat nomidan </w:t>
      </w:r>
      <w:r w:rsidRPr="0091370F">
        <w:rPr>
          <w:lang w:val="uz-Latn-UZ"/>
        </w:rPr>
        <w:t>aytmoqda</w:t>
      </w:r>
      <w:r w:rsidRPr="00E87948">
        <w:t xml:space="preserve">. </w:t>
      </w:r>
      <w:r w:rsidRPr="0091370F">
        <w:rPr>
          <w:lang w:val="uz-Cyrl-UZ"/>
        </w:rPr>
        <w:t>Q</w:t>
      </w:r>
      <w:r w:rsidRPr="00701763">
        <w:t>anday</w:t>
      </w:r>
      <w:r w:rsidRPr="0091370F">
        <w:rPr>
          <w:lang w:val="uz-Latn-UZ"/>
        </w:rPr>
        <w:t>ki</w:t>
      </w:r>
      <w:r w:rsidRPr="00701763">
        <w:t xml:space="preserve"> avvalgi ikki jamoatda </w:t>
      </w:r>
      <w:r w:rsidRPr="0091370F">
        <w:rPr>
          <w:lang w:val="uz-Cyrl-UZ"/>
        </w:rPr>
        <w:t>h</w:t>
      </w:r>
      <w:r w:rsidRPr="00701763">
        <w:t xml:space="preserve">am </w:t>
      </w:r>
      <w:r w:rsidRPr="0091370F">
        <w:rPr>
          <w:lang w:val="uz-Latn-UZ"/>
        </w:rPr>
        <w:t>lison</w:t>
      </w:r>
      <w:r w:rsidRPr="00701763">
        <w:t xml:space="preserve">im </w:t>
      </w:r>
      <w:r w:rsidR="00317151">
        <w:t>o‘</w:t>
      </w:r>
      <w:r w:rsidRPr="00701763">
        <w:t xml:space="preserve">sha ikki </w:t>
      </w:r>
      <w:r w:rsidR="00701763" w:rsidRPr="00701763">
        <w:t>ulk</w:t>
      </w:r>
      <w:r w:rsidR="00701763">
        <w:t xml:space="preserve">an </w:t>
      </w:r>
      <w:r w:rsidRPr="00701763">
        <w:t>jamoatni niyat qilib ayt</w:t>
      </w:r>
      <w:r w:rsidRPr="0091370F">
        <w:rPr>
          <w:lang w:val="uz-Cyrl-UZ"/>
        </w:rPr>
        <w:t>gan ed</w:t>
      </w:r>
      <w:r w:rsidRPr="00701763">
        <w:t>i.</w:t>
      </w:r>
    </w:p>
    <w:p w14:paraId="2ADECA9B" w14:textId="77777777" w:rsidR="00A46FFB" w:rsidRPr="00701763" w:rsidRDefault="00701763" w:rsidP="0012019B">
      <w:pPr>
        <w:widowControl w:val="0"/>
        <w:ind w:firstLine="709"/>
        <w:jc w:val="both"/>
      </w:pPr>
      <w:r w:rsidRPr="00701763">
        <w:rPr>
          <w:b/>
        </w:rPr>
        <w:t>Xulosa</w:t>
      </w:r>
      <w:r w:rsidR="00A46FFB" w:rsidRPr="00701763">
        <w:rPr>
          <w:b/>
        </w:rPr>
        <w:t>:</w:t>
      </w:r>
      <w:r w:rsidR="00A46FFB" w:rsidRPr="00701763">
        <w:t xml:space="preserve"> </w:t>
      </w:r>
      <w:r w:rsidRPr="00807C9E">
        <w:rPr>
          <w:rFonts w:ascii="Traditional Arabic" w:hAnsi="Traditional Arabic" w:cs="Traditional Arabic"/>
          <w:color w:val="FF0000"/>
          <w:sz w:val="40"/>
          <w:szCs w:val="40"/>
          <w:rtl/>
        </w:rPr>
        <w:t>نَعْبُدُ</w:t>
      </w:r>
      <w:r w:rsidR="00A46FFB" w:rsidRPr="00701763">
        <w:t xml:space="preserve"> Nuni shu uch jamoatga ishora qiladi. Xul</w:t>
      </w:r>
      <w:r w:rsidR="00A46FFB" w:rsidRPr="0091370F">
        <w:rPr>
          <w:lang w:val="uz-Cyrl-UZ"/>
        </w:rPr>
        <w:t>l</w:t>
      </w:r>
      <w:r w:rsidR="00A46FFB" w:rsidRPr="00701763">
        <w:t xml:space="preserve">as, bu </w:t>
      </w:r>
      <w:r w:rsidR="00A46FFB" w:rsidRPr="0091370F">
        <w:rPr>
          <w:lang w:val="uz-Cyrl-UZ"/>
        </w:rPr>
        <w:t>h</w:t>
      </w:r>
      <w:r w:rsidR="00A46FFB" w:rsidRPr="00701763">
        <w:t xml:space="preserve">olatda ekan, birdan </w:t>
      </w:r>
      <w:r w:rsidR="00A46FFB" w:rsidRPr="0091370F">
        <w:rPr>
          <w:lang w:val="uz-Cyrl-UZ"/>
        </w:rPr>
        <w:t>Q</w:t>
      </w:r>
      <w:r w:rsidR="00A46FFB" w:rsidRPr="00701763">
        <w:t>ur</w:t>
      </w:r>
      <w:r w:rsidR="00317151">
        <w:t>’</w:t>
      </w:r>
      <w:r w:rsidR="00A46FFB" w:rsidRPr="00701763">
        <w:t xml:space="preserve">oni </w:t>
      </w:r>
      <w:r w:rsidR="00A46FFB" w:rsidRPr="0091370F">
        <w:rPr>
          <w:lang w:val="uz-Cyrl-UZ"/>
        </w:rPr>
        <w:t>H</w:t>
      </w:r>
      <w:r w:rsidR="00A46FFB" w:rsidRPr="00701763">
        <w:t>akimning tarj</w:t>
      </w:r>
      <w:r w:rsidR="00A46FFB" w:rsidRPr="0091370F">
        <w:rPr>
          <w:lang w:val="uz-Cyrl-UZ"/>
        </w:rPr>
        <w:t>i</w:t>
      </w:r>
      <w:r w:rsidR="00A46FFB" w:rsidRPr="00701763">
        <w:t xml:space="preserve">moni va </w:t>
      </w:r>
      <w:r w:rsidR="00A46FFB" w:rsidRPr="0091370F">
        <w:rPr>
          <w:lang w:val="uz-Cyrl-UZ"/>
        </w:rPr>
        <w:t>muballi</w:t>
      </w:r>
      <w:r w:rsidR="00317151">
        <w:rPr>
          <w:lang w:val="uz-Cyrl-UZ"/>
        </w:rPr>
        <w:t>g‘</w:t>
      </w:r>
      <w:r w:rsidR="00A46FFB" w:rsidRPr="0091370F">
        <w:rPr>
          <w:lang w:val="uz-Cyrl-UZ"/>
        </w:rPr>
        <w:t>i</w:t>
      </w:r>
      <w:r w:rsidR="00A46FFB" w:rsidRPr="00701763">
        <w:t xml:space="preserve"> b</w:t>
      </w:r>
      <w:r w:rsidR="00317151">
        <w:rPr>
          <w:lang w:val="uz-Cyrl-UZ"/>
        </w:rPr>
        <w:t>o‘</w:t>
      </w:r>
      <w:r w:rsidR="00A46FFB" w:rsidRPr="00701763">
        <w:t>lgan Rasuli Akram Alay</w:t>
      </w:r>
      <w:r w:rsidR="00A46FFB" w:rsidRPr="0091370F">
        <w:rPr>
          <w:lang w:val="uz-Cyrl-UZ"/>
        </w:rPr>
        <w:t>h</w:t>
      </w:r>
      <w:r w:rsidR="00A46FFB" w:rsidRPr="00701763">
        <w:t>issalotu Vassal</w:t>
      </w:r>
      <w:r w:rsidRPr="00701763">
        <w:t>o</w:t>
      </w:r>
      <w:r w:rsidR="00A46FFB" w:rsidRPr="00701763">
        <w:t>mning</w:t>
      </w:r>
      <w:r w:rsidR="00A46FFB" w:rsidRPr="0091370F">
        <w:rPr>
          <w:lang w:val="uz-Latn-UZ"/>
        </w:rPr>
        <w:t xml:space="preserve"> </w:t>
      </w:r>
      <w:r>
        <w:rPr>
          <w:lang w:val="uz-Latn-UZ"/>
        </w:rPr>
        <w:t xml:space="preserve">- </w:t>
      </w:r>
      <w:r w:rsidR="00A46FFB" w:rsidRPr="00701763">
        <w:t>Madina-i Munavvara d</w:t>
      </w:r>
      <w:r w:rsidR="00A46FFB" w:rsidRPr="0091370F">
        <w:t>е</w:t>
      </w:r>
      <w:r w:rsidR="00A46FFB" w:rsidRPr="00701763">
        <w:t>yilgan ma</w:t>
      </w:r>
      <w:r w:rsidR="00317151">
        <w:t>’</w:t>
      </w:r>
      <w:r w:rsidR="00A46FFB" w:rsidRPr="00701763">
        <w:t>naviy minbarida</w:t>
      </w:r>
      <w:r>
        <w:t>-</w:t>
      </w:r>
      <w:r w:rsidR="00A46FFB" w:rsidRPr="00701763">
        <w:t xml:space="preserve"> </w:t>
      </w:r>
      <w:r w:rsidR="00A46FFB" w:rsidRPr="0091370F">
        <w:rPr>
          <w:lang w:val="uz-Latn-UZ"/>
        </w:rPr>
        <w:t>shaxsiyat</w:t>
      </w:r>
      <w:r w:rsidR="00A46FFB" w:rsidRPr="00701763">
        <w:t>i ma</w:t>
      </w:r>
      <w:r w:rsidR="00317151">
        <w:t>’</w:t>
      </w:r>
      <w:r w:rsidR="00A46FFB" w:rsidRPr="00701763">
        <w:t>navi</w:t>
      </w:r>
      <w:r w:rsidR="00A46FFB" w:rsidRPr="0091370F">
        <w:rPr>
          <w:lang w:val="uz-Latn-UZ"/>
        </w:rPr>
        <w:t>yasi,</w:t>
      </w:r>
      <w:r w:rsidR="00A46FFB" w:rsidRPr="00701763">
        <w:t xml:space="preserve"> </w:t>
      </w:r>
      <w:r w:rsidR="00A46FFB" w:rsidRPr="0091370F">
        <w:rPr>
          <w:lang w:val="uz-Cyrl-UZ"/>
        </w:rPr>
        <w:t>h</w:t>
      </w:r>
      <w:r w:rsidR="00A46FFB" w:rsidRPr="00701763">
        <w:t>ash</w:t>
      </w:r>
      <w:r>
        <w:t>a</w:t>
      </w:r>
      <w:r w:rsidR="00A46FFB" w:rsidRPr="00701763">
        <w:t>mati</w:t>
      </w:r>
      <w:r w:rsidR="00A46FFB" w:rsidRPr="0091370F">
        <w:rPr>
          <w:lang w:val="uz-Cyrl-UZ"/>
        </w:rPr>
        <w:t xml:space="preserve"> </w:t>
      </w:r>
      <w:r w:rsidR="00A46FFB" w:rsidRPr="00701763">
        <w:t>b</w:t>
      </w:r>
      <w:r w:rsidR="00A46FFB" w:rsidRPr="0091370F">
        <w:rPr>
          <w:lang w:val="uz-Cyrl-UZ"/>
        </w:rPr>
        <w:t>i</w:t>
      </w:r>
      <w:r w:rsidR="00A46FFB" w:rsidRPr="00701763">
        <w:t xml:space="preserve">lan </w:t>
      </w:r>
      <w:r>
        <w:t>aks</w:t>
      </w:r>
      <w:r w:rsidR="00A46FFB" w:rsidRPr="0091370F">
        <w:rPr>
          <w:lang w:val="uz-Cyrl-UZ"/>
        </w:rPr>
        <w:t xml:space="preserve"> etib</w:t>
      </w:r>
      <w:r w:rsidR="00A46FFB" w:rsidRPr="00701763">
        <w:t>,</w:t>
      </w:r>
      <w:r w:rsidRPr="00807C9E">
        <w:rPr>
          <w:rFonts w:ascii="Times New Roman TUR" w:hAnsi="Times New Roman TUR" w:cs="Times New Roman TUR"/>
          <w:color w:val="000000"/>
          <w:sz w:val="28"/>
          <w:szCs w:val="28"/>
        </w:rPr>
        <w:t xml:space="preserve"> </w:t>
      </w:r>
      <w:r w:rsidRPr="00807C9E">
        <w:rPr>
          <w:rFonts w:ascii="Traditional Arabic" w:hAnsi="Traditional Arabic" w:cs="Traditional Arabic"/>
          <w:color w:val="FF0000"/>
          <w:sz w:val="40"/>
          <w:szCs w:val="40"/>
          <w:rtl/>
        </w:rPr>
        <w:t>يَا اَيُّهَا النَّاسُ اعْبُدُوا رَبَّكُمْ</w:t>
      </w:r>
      <w:r w:rsidR="00A46FFB" w:rsidRPr="00701763">
        <w:t xml:space="preserve"> xitobini, ma</w:t>
      </w:r>
      <w:r w:rsidR="00317151">
        <w:t>’</w:t>
      </w:r>
      <w:r w:rsidR="00A46FFB" w:rsidRPr="00701763">
        <w:t xml:space="preserve">nan </w:t>
      </w:r>
      <w:r w:rsidR="00A46FFB" w:rsidRPr="0091370F">
        <w:rPr>
          <w:lang w:val="uz-Cyrl-UZ"/>
        </w:rPr>
        <w:t>h</w:t>
      </w:r>
      <w:r w:rsidR="00A46FFB" w:rsidRPr="00701763">
        <w:t>arkas kabi m</w:t>
      </w:r>
      <w:r w:rsidR="00A46FFB" w:rsidRPr="0091370F">
        <w:t>е</w:t>
      </w:r>
      <w:r w:rsidR="00A46FFB" w:rsidRPr="00701763">
        <w:t xml:space="preserve">n </w:t>
      </w:r>
      <w:r w:rsidR="00A46FFB" w:rsidRPr="0091370F">
        <w:rPr>
          <w:lang w:val="uz-Cyrl-UZ"/>
        </w:rPr>
        <w:t>h</w:t>
      </w:r>
      <w:r w:rsidR="00A46FFB" w:rsidRPr="00701763">
        <w:t xml:space="preserve">am eshitib; </w:t>
      </w:r>
      <w:r w:rsidR="00317151">
        <w:t>o‘</w:t>
      </w:r>
      <w:r>
        <w:t>sha</w:t>
      </w:r>
      <w:r w:rsidR="00A46FFB" w:rsidRPr="00701763">
        <w:t xml:space="preserve"> uch</w:t>
      </w:r>
      <w:r>
        <w:t>ta</w:t>
      </w:r>
      <w:r w:rsidR="00A46FFB" w:rsidRPr="00701763">
        <w:t xml:space="preserve"> jamoatda </w:t>
      </w:r>
      <w:r w:rsidR="00A46FFB" w:rsidRPr="0091370F">
        <w:rPr>
          <w:lang w:val="uz-Cyrl-UZ"/>
        </w:rPr>
        <w:t>h</w:t>
      </w:r>
      <w:r w:rsidR="00A46FFB" w:rsidRPr="00701763">
        <w:t>arkas m</w:t>
      </w:r>
      <w:r w:rsidR="00A46FFB" w:rsidRPr="0091370F">
        <w:t>е</w:t>
      </w:r>
      <w:r w:rsidR="00A46FFB" w:rsidRPr="00701763">
        <w:t>n kabi</w:t>
      </w:r>
      <w:r>
        <w:t xml:space="preserve"> </w:t>
      </w:r>
      <w:r w:rsidRPr="00807C9E">
        <w:rPr>
          <w:rFonts w:ascii="Traditional Arabic" w:hAnsi="Traditional Arabic" w:cs="Traditional Arabic"/>
          <w:color w:val="FF0000"/>
          <w:sz w:val="40"/>
          <w:szCs w:val="40"/>
          <w:rtl/>
        </w:rPr>
        <w:t>اِيَّاكَ نَعْبُدُ</w:t>
      </w:r>
      <w:r w:rsidR="00A46FFB" w:rsidRPr="00701763">
        <w:t xml:space="preserve"> bilan </w:t>
      </w:r>
      <w:r>
        <w:rPr>
          <w:lang w:val="uz-Latn-UZ"/>
        </w:rPr>
        <w:t>javob</w:t>
      </w:r>
      <w:r w:rsidR="00A46FFB" w:rsidRPr="0091370F">
        <w:rPr>
          <w:lang w:val="uz-Latn-UZ"/>
        </w:rPr>
        <w:t xml:space="preserve"> </w:t>
      </w:r>
      <w:r>
        <w:rPr>
          <w:lang w:val="uz-Latn-UZ"/>
        </w:rPr>
        <w:t>ber</w:t>
      </w:r>
      <w:r w:rsidR="00A46FFB" w:rsidRPr="0091370F">
        <w:rPr>
          <w:lang w:val="uz-Latn-UZ"/>
        </w:rPr>
        <w:t>moqda</w:t>
      </w:r>
      <w:r w:rsidR="00A46FFB" w:rsidRPr="00701763">
        <w:t xml:space="preserve"> xay</w:t>
      </w:r>
      <w:r>
        <w:t>o</w:t>
      </w:r>
      <w:r w:rsidR="00A46FFB" w:rsidRPr="00701763">
        <w:t xml:space="preserve">l </w:t>
      </w:r>
      <w:r>
        <w:t>qil</w:t>
      </w:r>
      <w:r w:rsidR="00A46FFB" w:rsidRPr="00701763">
        <w:t>dim.</w:t>
      </w:r>
      <w:r w:rsidR="00A46FFB" w:rsidRPr="00C000EC">
        <w:rPr>
          <w:sz w:val="28"/>
          <w:szCs w:val="28"/>
        </w:rPr>
        <w:t xml:space="preserve"> </w:t>
      </w:r>
      <w:r w:rsidRPr="00C000EC">
        <w:rPr>
          <w:sz w:val="28"/>
          <w:szCs w:val="28"/>
        </w:rPr>
        <w:t xml:space="preserve"> </w:t>
      </w:r>
      <w:r w:rsidRPr="00C000EC">
        <w:rPr>
          <w:rFonts w:ascii="Traditional Arabic" w:hAnsi="Traditional Arabic" w:cs="Traditional Arabic"/>
          <w:color w:val="FF0000"/>
          <w:sz w:val="40"/>
          <w:szCs w:val="40"/>
          <w:rtl/>
        </w:rPr>
        <w:t>اِذَا ثَبَتَ الشَّيْءُ ثَبَتَ بِلَوَازِمِهِ</w:t>
      </w:r>
      <w:r w:rsidRPr="00C000EC">
        <w:rPr>
          <w:sz w:val="28"/>
          <w:szCs w:val="28"/>
        </w:rPr>
        <w:t xml:space="preserve"> </w:t>
      </w:r>
      <w:r w:rsidR="00A46FFB" w:rsidRPr="0091370F">
        <w:rPr>
          <w:lang w:val="uz-Cyrl-UZ"/>
        </w:rPr>
        <w:t>q</w:t>
      </w:r>
      <w:r w:rsidR="00A46FFB" w:rsidRPr="00701763">
        <w:t>oidasi</w:t>
      </w:r>
      <w:r>
        <w:t>g</w:t>
      </w:r>
      <w:r w:rsidR="00A46FFB" w:rsidRPr="00701763">
        <w:t>a</w:t>
      </w:r>
      <w:r>
        <w:t xml:space="preserve"> k</w:t>
      </w:r>
      <w:r w:rsidR="00317151">
        <w:t>o‘</w:t>
      </w:r>
      <w:r>
        <w:t>ra</w:t>
      </w:r>
      <w:r w:rsidR="00A46FFB" w:rsidRPr="00701763">
        <w:t xml:space="preserve">, shunday bir </w:t>
      </w:r>
      <w:r w:rsidR="00A46FFB" w:rsidRPr="0091370F">
        <w:rPr>
          <w:lang w:val="uz-Cyrl-UZ"/>
        </w:rPr>
        <w:t>h</w:t>
      </w:r>
      <w:r w:rsidR="00A46FFB" w:rsidRPr="00701763">
        <w:t>a</w:t>
      </w:r>
      <w:r w:rsidR="00A46FFB" w:rsidRPr="0091370F">
        <w:rPr>
          <w:lang w:val="uz-Cyrl-UZ"/>
        </w:rPr>
        <w:t>q</w:t>
      </w:r>
      <w:r w:rsidR="00A46FFB" w:rsidRPr="00701763">
        <w:t>i</w:t>
      </w:r>
      <w:r w:rsidR="00A46FFB" w:rsidRPr="0091370F">
        <w:rPr>
          <w:lang w:val="uz-Cyrl-UZ"/>
        </w:rPr>
        <w:t>q</w:t>
      </w:r>
      <w:r w:rsidR="00A46FFB" w:rsidRPr="00701763">
        <w:t>at fikrga k</w:t>
      </w:r>
      <w:r w:rsidR="00317151">
        <w:rPr>
          <w:lang w:val="uz-Cyrl-UZ"/>
        </w:rPr>
        <w:t>o‘</w:t>
      </w:r>
      <w:r w:rsidR="00A46FFB" w:rsidRPr="00701763">
        <w:t>rindiki:</w:t>
      </w:r>
    </w:p>
    <w:p w14:paraId="400F6E21" w14:textId="77777777" w:rsidR="00A46FFB" w:rsidRPr="00622089" w:rsidRDefault="00A46FFB" w:rsidP="0012019B">
      <w:pPr>
        <w:widowControl w:val="0"/>
        <w:ind w:firstLine="709"/>
        <w:jc w:val="both"/>
      </w:pPr>
      <w:r w:rsidRPr="006F563C">
        <w:t>Modomiki butun Olamlarning R</w:t>
      </w:r>
      <w:r w:rsidRPr="0091370F">
        <w:rPr>
          <w:lang w:val="uz-Latn-UZ"/>
        </w:rPr>
        <w:t>o</w:t>
      </w:r>
      <w:r w:rsidRPr="006F563C">
        <w:t xml:space="preserve">bbi insonlarni </w:t>
      </w:r>
      <w:r w:rsidRPr="0091370F">
        <w:rPr>
          <w:lang w:val="uz-Latn-UZ"/>
        </w:rPr>
        <w:t>muxotob</w:t>
      </w:r>
      <w:r w:rsidRPr="006F563C">
        <w:t xml:space="preserve"> </w:t>
      </w:r>
      <w:r w:rsidR="001F2D51">
        <w:t>sifatida qabul</w:t>
      </w:r>
      <w:r w:rsidRPr="0091370F">
        <w:rPr>
          <w:lang w:val="uz-Cyrl-UZ"/>
        </w:rPr>
        <w:t xml:space="preserve"> </w:t>
      </w:r>
      <w:r w:rsidR="001F2D51" w:rsidRPr="001F2D51">
        <w:t>qil</w:t>
      </w:r>
      <w:r w:rsidRPr="0091370F">
        <w:rPr>
          <w:lang w:val="uz-Cyrl-UZ"/>
        </w:rPr>
        <w:t>ib</w:t>
      </w:r>
      <w:r w:rsidRPr="006F563C">
        <w:t xml:space="preserve"> umum mavjudot</w:t>
      </w:r>
      <w:r w:rsidRPr="0091370F">
        <w:rPr>
          <w:lang w:val="uz-Cyrl-UZ"/>
        </w:rPr>
        <w:t xml:space="preserve"> </w:t>
      </w:r>
      <w:r w:rsidRPr="006F563C">
        <w:t>b</w:t>
      </w:r>
      <w:r w:rsidRPr="0091370F">
        <w:rPr>
          <w:lang w:val="uz-Cyrl-UZ"/>
        </w:rPr>
        <w:t>i</w:t>
      </w:r>
      <w:r w:rsidRPr="006F563C">
        <w:t>lan gaplashadi</w:t>
      </w:r>
      <w:r w:rsidR="001F2D51">
        <w:t>..</w:t>
      </w:r>
      <w:r w:rsidRPr="006F563C">
        <w:t xml:space="preserve"> va shu Rasuli Akram Alay</w:t>
      </w:r>
      <w:r w:rsidRPr="0091370F">
        <w:rPr>
          <w:lang w:val="uz-Cyrl-UZ"/>
        </w:rPr>
        <w:t>h</w:t>
      </w:r>
      <w:r w:rsidRPr="006F563C">
        <w:t>issalotu Vassal</w:t>
      </w:r>
      <w:r w:rsidR="001F2D51">
        <w:t>o</w:t>
      </w:r>
      <w:r w:rsidRPr="006F563C">
        <w:t>m u xitobi izzat</w:t>
      </w:r>
      <w:r w:rsidRPr="0091370F">
        <w:rPr>
          <w:lang w:val="uz-Latn-UZ"/>
        </w:rPr>
        <w:t xml:space="preserve">ni </w:t>
      </w:r>
      <w:r w:rsidRPr="006F563C">
        <w:t>nav</w:t>
      </w:r>
      <w:r w:rsidR="00317151">
        <w:t>’</w:t>
      </w:r>
      <w:r w:rsidR="00C000EC">
        <w:t>-</w:t>
      </w:r>
      <w:r w:rsidRPr="006F563C">
        <w:t>i basharga</w:t>
      </w:r>
      <w:r w:rsidRPr="0091370F">
        <w:rPr>
          <w:lang w:val="uz-Cyrl-UZ"/>
        </w:rPr>
        <w:t>,</w:t>
      </w:r>
      <w:r w:rsidRPr="006F563C">
        <w:t xml:space="preserve"> balki umum zi</w:t>
      </w:r>
      <w:r w:rsidR="001F2D51">
        <w:t>y</w:t>
      </w:r>
      <w:r w:rsidRPr="006F563C">
        <w:t xml:space="preserve">ruhga va </w:t>
      </w:r>
      <w:r w:rsidRPr="0091370F">
        <w:rPr>
          <w:lang w:val="uz-Latn-UZ"/>
        </w:rPr>
        <w:t>ziyshuur</w:t>
      </w:r>
      <w:r w:rsidRPr="006F563C">
        <w:t xml:space="preserve">ga </w:t>
      </w:r>
      <w:r w:rsidR="001F2D51">
        <w:rPr>
          <w:lang w:val="uz-Latn-UZ"/>
        </w:rPr>
        <w:t>yetkaz</w:t>
      </w:r>
      <w:r w:rsidRPr="0091370F">
        <w:rPr>
          <w:lang w:val="uz-Latn-UZ"/>
        </w:rPr>
        <w:t>a</w:t>
      </w:r>
      <w:r w:rsidRPr="006F563C">
        <w:t>di</w:t>
      </w:r>
      <w:r w:rsidR="00B469E1">
        <w:t>.</w:t>
      </w:r>
      <w:r w:rsidRPr="006F563C">
        <w:t xml:space="preserve"> </w:t>
      </w:r>
      <w:r w:rsidR="00B469E1">
        <w:t>A</w:t>
      </w:r>
      <w:r w:rsidR="001F2D51">
        <w:t>lbatta</w:t>
      </w:r>
      <w:r w:rsidRPr="0091370F">
        <w:rPr>
          <w:lang w:val="uz-Latn-UZ"/>
        </w:rPr>
        <w:t>,</w:t>
      </w:r>
      <w:r w:rsidRPr="001F2D51">
        <w:t xml:space="preserve"> butun moziy va </w:t>
      </w:r>
      <w:r w:rsidR="001F2D51">
        <w:t>i</w:t>
      </w:r>
      <w:r w:rsidRPr="001F2D51">
        <w:t>st</w:t>
      </w:r>
      <w:r w:rsidR="001F2D51">
        <w:t>i</w:t>
      </w:r>
      <w:r w:rsidRPr="001F2D51">
        <w:t>qb</w:t>
      </w:r>
      <w:r w:rsidR="001F2D51">
        <w:t>o</w:t>
      </w:r>
      <w:r w:rsidRPr="001F2D51">
        <w:t xml:space="preserve">l </w:t>
      </w:r>
      <w:r w:rsidRPr="0091370F">
        <w:rPr>
          <w:lang w:val="uz-Cyrl-UZ"/>
        </w:rPr>
        <w:t>h</w:t>
      </w:r>
      <w:r w:rsidRPr="001F2D51">
        <w:t>ozir</w:t>
      </w:r>
      <w:r w:rsidR="001F2D51">
        <w:t xml:space="preserve">gi </w:t>
      </w:r>
      <w:r w:rsidR="001F2D51" w:rsidRPr="001F2D51">
        <w:t>zamon</w:t>
      </w:r>
      <w:r w:rsidRPr="001F2D51">
        <w:t xml:space="preserve"> </w:t>
      </w:r>
      <w:r w:rsidRPr="0091370F">
        <w:rPr>
          <w:lang w:val="uz-Cyrl-UZ"/>
        </w:rPr>
        <w:t>h</w:t>
      </w:r>
      <w:r w:rsidRPr="001F2D51">
        <w:t xml:space="preserve">ukmiga </w:t>
      </w:r>
      <w:r w:rsidR="00317151">
        <w:rPr>
          <w:lang w:val="uz-Cyrl-UZ"/>
        </w:rPr>
        <w:t>o‘</w:t>
      </w:r>
      <w:r w:rsidRPr="001F2D51">
        <w:t>tdi</w:t>
      </w:r>
      <w:r w:rsidR="001F2D51">
        <w:rPr>
          <w:lang w:val="uz-Latn-UZ"/>
        </w:rPr>
        <w:t>..</w:t>
      </w:r>
      <w:r w:rsidRPr="001F2D51">
        <w:t xml:space="preserve"> </w:t>
      </w:r>
      <w:r w:rsidRPr="0091370F">
        <w:rPr>
          <w:lang w:val="uz-Latn-UZ"/>
        </w:rPr>
        <w:t>b</w:t>
      </w:r>
      <w:r w:rsidRPr="001F2D51">
        <w:t>utun nav</w:t>
      </w:r>
      <w:r w:rsidR="00317151">
        <w:t>’</w:t>
      </w:r>
      <w:r w:rsidR="00C000EC">
        <w:t>-</w:t>
      </w:r>
      <w:r w:rsidRPr="001F2D51">
        <w:t xml:space="preserve">i bashar bir majlisda, saflari </w:t>
      </w:r>
      <w:r w:rsidR="001F2D51">
        <w:rPr>
          <w:lang w:val="uz-Latn-UZ"/>
        </w:rPr>
        <w:t>har xil</w:t>
      </w:r>
      <w:r w:rsidRPr="001F2D51">
        <w:t xml:space="preserve"> jamoat shaklida b</w:t>
      </w:r>
      <w:r w:rsidR="00317151">
        <w:rPr>
          <w:lang w:val="uz-Cyrl-UZ"/>
        </w:rPr>
        <w:t>o‘</w:t>
      </w:r>
      <w:r w:rsidRPr="001F2D51">
        <w:t xml:space="preserve">lib u xitob </w:t>
      </w:r>
      <w:r w:rsidR="00317151">
        <w:t>o‘</w:t>
      </w:r>
      <w:r w:rsidRPr="001F2D51">
        <w:t>sha surat</w:t>
      </w:r>
      <w:r w:rsidRPr="0091370F">
        <w:rPr>
          <w:lang w:val="uz-Cyrl-UZ"/>
        </w:rPr>
        <w:t xml:space="preserve"> </w:t>
      </w:r>
      <w:r w:rsidRPr="001F2D51">
        <w:t>b</w:t>
      </w:r>
      <w:r w:rsidRPr="0091370F">
        <w:rPr>
          <w:lang w:val="uz-Cyrl-UZ"/>
        </w:rPr>
        <w:t>i</w:t>
      </w:r>
      <w:r w:rsidRPr="001F2D51">
        <w:t>lan ularga qilinyapti. U va</w:t>
      </w:r>
      <w:r w:rsidRPr="0091370F">
        <w:rPr>
          <w:lang w:val="uz-Cyrl-UZ"/>
        </w:rPr>
        <w:t>q</w:t>
      </w:r>
      <w:r w:rsidRPr="001F2D51">
        <w:t xml:space="preserve">t </w:t>
      </w:r>
      <w:r w:rsidRPr="0091370F">
        <w:rPr>
          <w:lang w:val="uz-Cyrl-UZ"/>
        </w:rPr>
        <w:t>h</w:t>
      </w:r>
      <w:r w:rsidRPr="001F2D51">
        <w:t xml:space="preserve">ar bir </w:t>
      </w:r>
      <w:r w:rsidRPr="0091370F">
        <w:rPr>
          <w:lang w:val="uz-Cyrl-UZ"/>
        </w:rPr>
        <w:t>Q</w:t>
      </w:r>
      <w:r w:rsidRPr="001F2D51">
        <w:t>ur</w:t>
      </w:r>
      <w:r w:rsidR="00317151">
        <w:t>’</w:t>
      </w:r>
      <w:r w:rsidRPr="001F2D51">
        <w:t>on</w:t>
      </w:r>
      <w:r w:rsidR="00C000EC">
        <w:t xml:space="preserve"> oyatlari</w:t>
      </w:r>
      <w:r w:rsidRPr="001F2D51">
        <w:t xml:space="preserve"> </w:t>
      </w:r>
      <w:r w:rsidR="00317151">
        <w:rPr>
          <w:lang w:val="uz-Cyrl-UZ"/>
        </w:rPr>
        <w:t>g‘</w:t>
      </w:r>
      <w:r w:rsidRPr="001F2D51">
        <w:t xml:space="preserve">oyat </w:t>
      </w:r>
      <w:r w:rsidRPr="0091370F">
        <w:rPr>
          <w:lang w:val="uz-Cyrl-UZ"/>
        </w:rPr>
        <w:t>h</w:t>
      </w:r>
      <w:r w:rsidRPr="001F2D51">
        <w:t>ash</w:t>
      </w:r>
      <w:r w:rsidR="001F2D51" w:rsidRPr="001F2D51">
        <w:t>a</w:t>
      </w:r>
      <w:r w:rsidRPr="001F2D51">
        <w:t xml:space="preserve">matli va </w:t>
      </w:r>
      <w:r w:rsidR="001F2D51">
        <w:t>keng</w:t>
      </w:r>
      <w:r w:rsidRPr="001F2D51">
        <w:t xml:space="preserve"> bir ma</w:t>
      </w:r>
      <w:r w:rsidRPr="0091370F">
        <w:rPr>
          <w:lang w:val="uz-Cyrl-UZ"/>
        </w:rPr>
        <w:t>q</w:t>
      </w:r>
      <w:r w:rsidRPr="001F2D51">
        <w:t xml:space="preserve">omdan, </w:t>
      </w:r>
      <w:r w:rsidR="00317151">
        <w:rPr>
          <w:lang w:val="uz-Cyrl-UZ"/>
        </w:rPr>
        <w:t>g‘</w:t>
      </w:r>
      <w:r w:rsidRPr="001F2D51">
        <w:t xml:space="preserve">oyat </w:t>
      </w:r>
      <w:r w:rsidR="001F2D51">
        <w:rPr>
          <w:lang w:val="uz-Latn-UZ"/>
        </w:rPr>
        <w:t>k</w:t>
      </w:r>
      <w:r w:rsidR="00317151">
        <w:rPr>
          <w:lang w:val="uz-Latn-UZ"/>
        </w:rPr>
        <w:t>o‘</w:t>
      </w:r>
      <w:r w:rsidR="001F2D51">
        <w:rPr>
          <w:lang w:val="uz-Latn-UZ"/>
        </w:rPr>
        <w:t>p sonli</w:t>
      </w:r>
      <w:r w:rsidRPr="001F2D51">
        <w:t xml:space="preserve"> va </w:t>
      </w:r>
      <w:r w:rsidR="001F2D51">
        <w:rPr>
          <w:lang w:val="uz-Latn-UZ"/>
        </w:rPr>
        <w:t>har xil</w:t>
      </w:r>
      <w:r w:rsidRPr="001F2D51">
        <w:t xml:space="preserve"> va a</w:t>
      </w:r>
      <w:r w:rsidRPr="0091370F">
        <w:rPr>
          <w:lang w:val="uz-Cyrl-UZ"/>
        </w:rPr>
        <w:t>h</w:t>
      </w:r>
      <w:r w:rsidRPr="001F2D51">
        <w:t xml:space="preserve">amiyatli </w:t>
      </w:r>
      <w:r w:rsidRPr="0091370F">
        <w:rPr>
          <w:lang w:val="uz-Latn-UZ"/>
        </w:rPr>
        <w:t>muxotobi</w:t>
      </w:r>
      <w:r w:rsidRPr="001F2D51">
        <w:t>dan, ni</w:t>
      </w:r>
      <w:r w:rsidRPr="0091370F">
        <w:rPr>
          <w:lang w:val="uz-Cyrl-UZ"/>
        </w:rPr>
        <w:t>h</w:t>
      </w:r>
      <w:r w:rsidRPr="001F2D51">
        <w:t>oyatsiz azamat va jalol so</w:t>
      </w:r>
      <w:r w:rsidRPr="0091370F">
        <w:rPr>
          <w:lang w:val="uz-Cyrl-UZ"/>
        </w:rPr>
        <w:t>h</w:t>
      </w:r>
      <w:r w:rsidRPr="001F2D51">
        <w:t>ibi Mutakallimi Azaliydan va ma</w:t>
      </w:r>
      <w:r w:rsidRPr="0091370F">
        <w:rPr>
          <w:lang w:val="uz-Cyrl-UZ"/>
        </w:rPr>
        <w:t>q</w:t>
      </w:r>
      <w:r w:rsidRPr="001F2D51">
        <w:t>omi ma</w:t>
      </w:r>
      <w:r w:rsidRPr="0091370F">
        <w:rPr>
          <w:lang w:val="uz-Cyrl-UZ"/>
        </w:rPr>
        <w:t>h</w:t>
      </w:r>
      <w:r w:rsidRPr="001F2D51">
        <w:t>bubi</w:t>
      </w:r>
      <w:r w:rsidRPr="0091370F">
        <w:rPr>
          <w:lang w:val="uz-Cyrl-UZ"/>
        </w:rPr>
        <w:t>ya</w:t>
      </w:r>
      <w:r w:rsidRPr="001F2D51">
        <w:t xml:space="preserve">ti uzmo sohibi Tarjimoni Oliyshondan olgan bir </w:t>
      </w:r>
      <w:r w:rsidRPr="0091370F">
        <w:rPr>
          <w:lang w:val="uz-Cyrl-UZ"/>
        </w:rPr>
        <w:t>q</w:t>
      </w:r>
      <w:r w:rsidRPr="001F2D51">
        <w:t>uvvati ulviyat</w:t>
      </w:r>
      <w:r w:rsidRPr="0091370F">
        <w:rPr>
          <w:lang w:val="uz-Cyrl-UZ"/>
        </w:rPr>
        <w:t>,</w:t>
      </w:r>
      <w:r w:rsidRPr="001F2D51">
        <w:t xml:space="preserve"> </w:t>
      </w:r>
      <w:r w:rsidRPr="0091370F">
        <w:rPr>
          <w:lang w:val="uz-Cyrl-UZ"/>
        </w:rPr>
        <w:t>jazolat</w:t>
      </w:r>
      <w:r w:rsidRPr="001F2D51">
        <w:t xml:space="preserve"> va balo</w:t>
      </w:r>
      <w:r w:rsidR="00317151">
        <w:rPr>
          <w:lang w:val="uz-Cyrl-UZ"/>
        </w:rPr>
        <w:t>g‘</w:t>
      </w:r>
      <w:r w:rsidRPr="001F2D51">
        <w:t>at ichida</w:t>
      </w:r>
      <w:r w:rsidR="001F2D51">
        <w:t>..</w:t>
      </w:r>
      <w:r w:rsidRPr="001F2D51">
        <w:t xml:space="preserve"> porlo</w:t>
      </w:r>
      <w:r w:rsidRPr="0091370F">
        <w:rPr>
          <w:lang w:val="uz-Cyrl-UZ"/>
        </w:rPr>
        <w:t>q</w:t>
      </w:r>
      <w:r w:rsidRPr="001F2D51">
        <w:t xml:space="preserve">, </w:t>
      </w:r>
      <w:r w:rsidRPr="0091370F">
        <w:rPr>
          <w:lang w:val="uz-Cyrl-UZ"/>
        </w:rPr>
        <w:t>h</w:t>
      </w:r>
      <w:r w:rsidRPr="001F2D51">
        <w:t>am juda porlo</w:t>
      </w:r>
      <w:r w:rsidRPr="0091370F">
        <w:rPr>
          <w:lang w:val="uz-Cyrl-UZ"/>
        </w:rPr>
        <w:t>q</w:t>
      </w:r>
      <w:r w:rsidRPr="001F2D51">
        <w:t xml:space="preserve"> bir nuri i</w:t>
      </w:r>
      <w:r w:rsidR="00317151">
        <w:t>’</w:t>
      </w:r>
      <w:r w:rsidRPr="001F2D51">
        <w:t>joz</w:t>
      </w:r>
      <w:r w:rsidRPr="0091370F">
        <w:rPr>
          <w:lang w:val="uz-Cyrl-UZ"/>
        </w:rPr>
        <w:t>n</w:t>
      </w:r>
      <w:r w:rsidRPr="001F2D51">
        <w:t>i ichida k</w:t>
      </w:r>
      <w:r w:rsidR="00317151">
        <w:rPr>
          <w:lang w:val="uz-Cyrl-UZ"/>
        </w:rPr>
        <w:t>o‘</w:t>
      </w:r>
      <w:r w:rsidRPr="001F2D51">
        <w:t xml:space="preserve">rdim. </w:t>
      </w:r>
      <w:r w:rsidR="00317151">
        <w:t>O‘</w:t>
      </w:r>
      <w:r w:rsidRPr="00622089">
        <w:t xml:space="preserve">shanda </w:t>
      </w:r>
      <w:r w:rsidR="00622089" w:rsidRPr="00622089">
        <w:t xml:space="preserve">emas </w:t>
      </w:r>
      <w:r w:rsidRPr="00622089">
        <w:t xml:space="preserve">umum </w:t>
      </w:r>
      <w:r w:rsidRPr="0091370F">
        <w:rPr>
          <w:lang w:val="uz-Cyrl-UZ"/>
        </w:rPr>
        <w:t>Q</w:t>
      </w:r>
      <w:r w:rsidRPr="00622089">
        <w:t>ur</w:t>
      </w:r>
      <w:r w:rsidR="00317151">
        <w:t>’</w:t>
      </w:r>
      <w:r w:rsidRPr="00622089">
        <w:t>on; yo bir sura</w:t>
      </w:r>
      <w:r w:rsidR="00622089" w:rsidRPr="00622089">
        <w:t xml:space="preserve"> va</w:t>
      </w:r>
      <w:r w:rsidRPr="00622089">
        <w:t xml:space="preserve"> yoxud bir oyat, balki </w:t>
      </w:r>
      <w:r w:rsidRPr="0091370F">
        <w:rPr>
          <w:lang w:val="uz-Cyrl-UZ"/>
        </w:rPr>
        <w:t>h</w:t>
      </w:r>
      <w:r w:rsidRPr="00622089">
        <w:t>ar bir kalimasi bittadan m</w:t>
      </w:r>
      <w:r w:rsidR="00317151">
        <w:rPr>
          <w:lang w:val="uz-Cyrl-UZ"/>
        </w:rPr>
        <w:t>o‘</w:t>
      </w:r>
      <w:r w:rsidR="00317151">
        <w:t>’</w:t>
      </w:r>
      <w:r w:rsidRPr="00622089">
        <w:t xml:space="preserve">jiza </w:t>
      </w:r>
      <w:r w:rsidRPr="0091370F">
        <w:rPr>
          <w:lang w:val="uz-Cyrl-UZ"/>
        </w:rPr>
        <w:t>h</w:t>
      </w:r>
      <w:r w:rsidRPr="00622089">
        <w:t xml:space="preserve">ukimga </w:t>
      </w:r>
      <w:r w:rsidR="00317151">
        <w:rPr>
          <w:lang w:val="uz-Cyrl-UZ"/>
        </w:rPr>
        <w:t>o‘</w:t>
      </w:r>
      <w:r w:rsidRPr="00622089">
        <w:t>tdi</w:t>
      </w:r>
      <w:r w:rsidR="00622089" w:rsidRPr="00622089">
        <w:t>;</w:t>
      </w:r>
      <w:r w:rsidRPr="00622089">
        <w:t xml:space="preserve"> </w:t>
      </w:r>
      <w:r w:rsidR="00622089" w:rsidRPr="00620F59">
        <w:rPr>
          <w:rFonts w:ascii="Traditional Arabic" w:hAnsi="Traditional Arabic" w:cs="Traditional Arabic"/>
          <w:color w:val="FF0000"/>
          <w:sz w:val="40"/>
          <w:szCs w:val="40"/>
          <w:rtl/>
        </w:rPr>
        <w:t>اَلْحَمْدُ لِلَّهِ عَلَى نُورِ اْلاِيمَانِ وَالْقُرْاَنِ</w:t>
      </w:r>
      <w:r w:rsidRPr="00622089">
        <w:t xml:space="preserve"> d</w:t>
      </w:r>
      <w:r w:rsidRPr="0091370F">
        <w:t>е</w:t>
      </w:r>
      <w:r w:rsidRPr="00622089">
        <w:t xml:space="preserve">dim. U ayni </w:t>
      </w:r>
      <w:r w:rsidRPr="0091370F">
        <w:rPr>
          <w:lang w:val="uz-Cyrl-UZ"/>
        </w:rPr>
        <w:t>h</w:t>
      </w:r>
      <w:r w:rsidRPr="00622089">
        <w:t>a</w:t>
      </w:r>
      <w:r w:rsidRPr="0091370F">
        <w:rPr>
          <w:lang w:val="uz-Cyrl-UZ"/>
        </w:rPr>
        <w:t>q</w:t>
      </w:r>
      <w:r w:rsidRPr="00622089">
        <w:t>i</w:t>
      </w:r>
      <w:r w:rsidRPr="0091370F">
        <w:rPr>
          <w:lang w:val="uz-Cyrl-UZ"/>
        </w:rPr>
        <w:t>q</w:t>
      </w:r>
      <w:r w:rsidRPr="00622089">
        <w:t>at b</w:t>
      </w:r>
      <w:r w:rsidR="00317151">
        <w:rPr>
          <w:lang w:val="uz-Cyrl-UZ"/>
        </w:rPr>
        <w:t>o‘</w:t>
      </w:r>
      <w:r w:rsidRPr="00622089">
        <w:t xml:space="preserve">lgan xayoldan </w:t>
      </w:r>
      <w:r w:rsidR="00622089" w:rsidRPr="00620F59">
        <w:rPr>
          <w:rFonts w:ascii="Traditional Arabic" w:hAnsi="Traditional Arabic" w:cs="Traditional Arabic"/>
          <w:color w:val="FF0000"/>
          <w:sz w:val="40"/>
          <w:szCs w:val="40"/>
          <w:rtl/>
        </w:rPr>
        <w:t>نَعْبُدُ</w:t>
      </w:r>
      <w:r w:rsidRPr="00622089">
        <w:t xml:space="preserve"> </w:t>
      </w:r>
      <w:r w:rsidR="00622089">
        <w:t>N</w:t>
      </w:r>
      <w:r w:rsidRPr="00622089">
        <w:t>uniga kirganim kabi chi</w:t>
      </w:r>
      <w:r w:rsidRPr="0091370F">
        <w:rPr>
          <w:lang w:val="uz-Cyrl-UZ"/>
        </w:rPr>
        <w:t>q</w:t>
      </w:r>
      <w:r w:rsidRPr="00622089">
        <w:t xml:space="preserve">dim va angladimki: </w:t>
      </w:r>
      <w:r w:rsidRPr="0091370F">
        <w:rPr>
          <w:lang w:val="uz-Cyrl-UZ"/>
        </w:rPr>
        <w:t>Q</w:t>
      </w:r>
      <w:r w:rsidRPr="00622089">
        <w:t>ur</w:t>
      </w:r>
      <w:r w:rsidR="00317151">
        <w:t>’</w:t>
      </w:r>
      <w:r w:rsidRPr="00622089">
        <w:t xml:space="preserve">onning </w:t>
      </w:r>
      <w:r w:rsidR="00C000EC">
        <w:t>nafaqat</w:t>
      </w:r>
      <w:r w:rsidR="00622089">
        <w:t xml:space="preserve"> </w:t>
      </w:r>
      <w:r w:rsidRPr="00622089">
        <w:t>oyatlari, kalimalari</w:t>
      </w:r>
      <w:r w:rsidR="00622089">
        <w:t>..</w:t>
      </w:r>
      <w:r w:rsidRPr="00622089">
        <w:t xml:space="preserve"> balki Nuni </w:t>
      </w:r>
      <w:r w:rsidR="00622089" w:rsidRPr="00620F59">
        <w:rPr>
          <w:rFonts w:ascii="Traditional Arabic" w:hAnsi="Traditional Arabic" w:cs="Traditional Arabic"/>
          <w:color w:val="FF0000"/>
          <w:sz w:val="40"/>
          <w:szCs w:val="40"/>
          <w:rtl/>
        </w:rPr>
        <w:t>نَعْبُدُ</w:t>
      </w:r>
      <w:r w:rsidRPr="00622089">
        <w:t xml:space="preserve"> kabi ba</w:t>
      </w:r>
      <w:r w:rsidR="00317151">
        <w:t>’</w:t>
      </w:r>
      <w:r w:rsidRPr="00622089">
        <w:t xml:space="preserve">zi </w:t>
      </w:r>
      <w:r w:rsidRPr="0091370F">
        <w:rPr>
          <w:lang w:val="uz-Cyrl-UZ"/>
        </w:rPr>
        <w:t>h</w:t>
      </w:r>
      <w:r w:rsidRPr="00622089">
        <w:t xml:space="preserve">arflari </w:t>
      </w:r>
      <w:r w:rsidRPr="0091370F">
        <w:rPr>
          <w:lang w:val="uz-Cyrl-UZ"/>
        </w:rPr>
        <w:t>h</w:t>
      </w:r>
      <w:r w:rsidRPr="00622089">
        <w:t>am mu</w:t>
      </w:r>
      <w:r w:rsidRPr="0091370F">
        <w:rPr>
          <w:lang w:val="uz-Cyrl-UZ"/>
        </w:rPr>
        <w:t>h</w:t>
      </w:r>
      <w:r w:rsidRPr="00622089">
        <w:t xml:space="preserve">im </w:t>
      </w:r>
      <w:r w:rsidRPr="0091370F">
        <w:rPr>
          <w:lang w:val="uz-Cyrl-UZ"/>
        </w:rPr>
        <w:t>h</w:t>
      </w:r>
      <w:r w:rsidRPr="00622089">
        <w:t>a</w:t>
      </w:r>
      <w:r w:rsidRPr="0091370F">
        <w:rPr>
          <w:lang w:val="uz-Cyrl-UZ"/>
        </w:rPr>
        <w:t>q</w:t>
      </w:r>
      <w:r w:rsidRPr="00622089">
        <w:t>i</w:t>
      </w:r>
      <w:r w:rsidRPr="0091370F">
        <w:rPr>
          <w:lang w:val="uz-Cyrl-UZ"/>
        </w:rPr>
        <w:t>q</w:t>
      </w:r>
      <w:r w:rsidRPr="00622089">
        <w:t>atlarning nurli kalitlaridir.</w:t>
      </w:r>
    </w:p>
    <w:p w14:paraId="2B00CF51" w14:textId="77777777" w:rsidR="00622089" w:rsidRDefault="00A46FFB" w:rsidP="0012019B">
      <w:pPr>
        <w:widowControl w:val="0"/>
        <w:ind w:firstLine="709"/>
        <w:jc w:val="both"/>
      </w:pPr>
      <w:r w:rsidRPr="0091370F">
        <w:rPr>
          <w:lang w:val="uz-Cyrl-UZ"/>
        </w:rPr>
        <w:t>Q</w:t>
      </w:r>
      <w:r w:rsidRPr="00622089">
        <w:t xml:space="preserve">alb va xayol u Nuni </w:t>
      </w:r>
      <w:r w:rsidR="00622089" w:rsidRPr="00620F59">
        <w:rPr>
          <w:rFonts w:ascii="Traditional Arabic" w:hAnsi="Traditional Arabic" w:cs="Traditional Arabic"/>
          <w:color w:val="FF0000"/>
          <w:sz w:val="40"/>
          <w:szCs w:val="40"/>
          <w:rtl/>
        </w:rPr>
        <w:t>نَعْبُدُ</w:t>
      </w:r>
      <w:r w:rsidR="00622089" w:rsidRPr="00620F59">
        <w:rPr>
          <w:rFonts w:ascii="Times New Roman TUR" w:hAnsi="Times New Roman TUR" w:cs="Times New Roman TUR"/>
          <w:color w:val="000000"/>
          <w:sz w:val="28"/>
          <w:szCs w:val="28"/>
        </w:rPr>
        <w:t xml:space="preserve"> </w:t>
      </w:r>
      <w:r w:rsidRPr="00622089">
        <w:t>dan chi</w:t>
      </w:r>
      <w:r w:rsidRPr="0091370F">
        <w:rPr>
          <w:lang w:val="uz-Cyrl-UZ"/>
        </w:rPr>
        <w:t>qq</w:t>
      </w:r>
      <w:r w:rsidRPr="00622089">
        <w:t>andan s</w:t>
      </w:r>
      <w:r w:rsidR="00317151">
        <w:rPr>
          <w:lang w:val="uz-Cyrl-UZ"/>
        </w:rPr>
        <w:t>o‘</w:t>
      </w:r>
      <w:r w:rsidRPr="00622089">
        <w:t>ng, a</w:t>
      </w:r>
      <w:r w:rsidRPr="0091370F">
        <w:rPr>
          <w:lang w:val="uz-Cyrl-UZ"/>
        </w:rPr>
        <w:t>q</w:t>
      </w:r>
      <w:r w:rsidRPr="00622089">
        <w:t xml:space="preserve">l </w:t>
      </w:r>
      <w:r w:rsidRPr="0091370F">
        <w:rPr>
          <w:lang w:val="uz-Cyrl-UZ"/>
        </w:rPr>
        <w:t>q</w:t>
      </w:r>
      <w:r w:rsidRPr="00622089">
        <w:t>arshilariga chi</w:t>
      </w:r>
      <w:r w:rsidRPr="0091370F">
        <w:rPr>
          <w:lang w:val="uz-Cyrl-UZ"/>
        </w:rPr>
        <w:t>q</w:t>
      </w:r>
      <w:r w:rsidRPr="00622089">
        <w:t>di, d</w:t>
      </w:r>
      <w:r w:rsidRPr="0091370F">
        <w:t>е</w:t>
      </w:r>
      <w:r w:rsidRPr="00622089">
        <w:t xml:space="preserve">di: </w:t>
      </w:r>
    </w:p>
    <w:p w14:paraId="591E1C68" w14:textId="77777777" w:rsidR="00622089" w:rsidRPr="00622089" w:rsidRDefault="00622089" w:rsidP="0012019B">
      <w:pPr>
        <w:widowControl w:val="0"/>
        <w:jc w:val="both"/>
      </w:pPr>
      <w:r>
        <w:t>-</w:t>
      </w:r>
      <w:r w:rsidR="00A46FFB" w:rsidRPr="00622089">
        <w:t>M</w:t>
      </w:r>
      <w:r w:rsidR="00A46FFB" w:rsidRPr="0091370F">
        <w:t>е</w:t>
      </w:r>
      <w:r w:rsidR="00A46FFB" w:rsidRPr="00622089">
        <w:t xml:space="preserve">n </w:t>
      </w:r>
      <w:r w:rsidR="00A46FFB" w:rsidRPr="0091370F">
        <w:rPr>
          <w:lang w:val="uz-Cyrl-UZ"/>
        </w:rPr>
        <w:t>h</w:t>
      </w:r>
      <w:r w:rsidR="00A46FFB" w:rsidRPr="00622089">
        <w:t xml:space="preserve">am </w:t>
      </w:r>
      <w:r w:rsidR="00A46FFB" w:rsidRPr="0091370F">
        <w:rPr>
          <w:lang w:val="uz-Cyrl-UZ"/>
        </w:rPr>
        <w:t>h</w:t>
      </w:r>
      <w:r w:rsidR="00A46FFB" w:rsidRPr="00622089">
        <w:t>issa istayman</w:t>
      </w:r>
      <w:r>
        <w:t>,</w:t>
      </w:r>
      <w:r w:rsidR="00A46FFB" w:rsidRPr="00622089">
        <w:t xml:space="preserve"> </w:t>
      </w:r>
      <w:r w:rsidRPr="00622089">
        <w:t>s</w:t>
      </w:r>
      <w:r w:rsidR="00A46FFB" w:rsidRPr="00622089">
        <w:t>iz kabi ucholmayman. Oyo</w:t>
      </w:r>
      <w:r w:rsidR="00A46FFB" w:rsidRPr="0091370F">
        <w:rPr>
          <w:lang w:val="uz-Cyrl-UZ"/>
        </w:rPr>
        <w:t>q</w:t>
      </w:r>
      <w:r w:rsidR="00A46FFB" w:rsidRPr="00622089">
        <w:t xml:space="preserve">larim dalildir, </w:t>
      </w:r>
      <w:r w:rsidR="00A46FFB" w:rsidRPr="0091370F">
        <w:rPr>
          <w:lang w:val="uz-Cyrl-UZ"/>
        </w:rPr>
        <w:t>h</w:t>
      </w:r>
      <w:r w:rsidR="00A46FFB" w:rsidRPr="00622089">
        <w:t>ujjatdir</w:t>
      </w:r>
      <w:r w:rsidRPr="00622089">
        <w:t>,</w:t>
      </w:r>
      <w:r w:rsidR="00A46FFB" w:rsidRPr="00622089">
        <w:t xml:space="preserve"> </w:t>
      </w:r>
      <w:r w:rsidRPr="00622089">
        <w:t>a</w:t>
      </w:r>
      <w:r w:rsidR="00A46FFB" w:rsidRPr="00622089">
        <w:t xml:space="preserve">yni </w:t>
      </w:r>
      <w:r w:rsidR="00A46FFB" w:rsidRPr="00622089">
        <w:rPr>
          <w:rFonts w:ascii="Traditional Arabic" w:hAnsi="Traditional Arabic" w:cs="Traditional Arabic"/>
          <w:color w:val="FF0000"/>
          <w:sz w:val="40"/>
          <w:szCs w:val="40"/>
          <w:rtl/>
        </w:rPr>
        <w:t>نَعْبُدُ</w:t>
      </w:r>
    </w:p>
    <w:p w14:paraId="7334B4A5" w14:textId="77777777" w:rsidR="00622089" w:rsidRPr="00C605F4" w:rsidRDefault="00622089" w:rsidP="0012019B">
      <w:pPr>
        <w:widowControl w:val="0"/>
        <w:jc w:val="both"/>
      </w:pPr>
      <w:r w:rsidRPr="00C605F4">
        <w:t>v</w:t>
      </w:r>
      <w:r w:rsidR="00A46FFB" w:rsidRPr="00C605F4">
        <w:t>a</w:t>
      </w:r>
      <w:r>
        <w:rPr>
          <w:rFonts w:ascii="Traditional Arabic" w:hAnsi="Traditional Arabic" w:cs="Traditional Arabic" w:hint="cs"/>
          <w:color w:val="FF0000"/>
          <w:sz w:val="40"/>
          <w:szCs w:val="40"/>
          <w:rtl/>
        </w:rPr>
        <w:t xml:space="preserve"> </w:t>
      </w:r>
      <w:r w:rsidRPr="00620F59">
        <w:rPr>
          <w:rFonts w:ascii="Traditional Arabic" w:hAnsi="Traditional Arabic" w:cs="Traditional Arabic"/>
          <w:color w:val="FF0000"/>
          <w:sz w:val="40"/>
          <w:szCs w:val="40"/>
          <w:rtl/>
        </w:rPr>
        <w:t>نَسْتَعِينُ</w:t>
      </w:r>
      <w:r>
        <w:rPr>
          <w:rFonts w:ascii="Traditional Arabic" w:hAnsi="Traditional Arabic" w:cs="Traditional Arabic" w:hint="cs"/>
          <w:color w:val="FF0000"/>
          <w:sz w:val="40"/>
          <w:szCs w:val="40"/>
          <w:rtl/>
        </w:rPr>
        <w:t xml:space="preserve"> </w:t>
      </w:r>
      <w:r w:rsidR="00A46FFB" w:rsidRPr="00C605F4">
        <w:t>da Ma</w:t>
      </w:r>
      <w:r w:rsidR="00317151" w:rsidRPr="00C605F4">
        <w:t>’</w:t>
      </w:r>
      <w:r w:rsidR="00A46FFB" w:rsidRPr="00C605F4">
        <w:t xml:space="preserve">bud va </w:t>
      </w:r>
      <w:r w:rsidR="00A46FFB" w:rsidRPr="0091370F">
        <w:rPr>
          <w:lang w:val="uz-Cyrl-UZ"/>
        </w:rPr>
        <w:t>Musta</w:t>
      </w:r>
      <w:r w:rsidR="00317151" w:rsidRPr="00C605F4">
        <w:t>’</w:t>
      </w:r>
      <w:r w:rsidRPr="00C605F4">
        <w:t>o</w:t>
      </w:r>
      <w:r w:rsidR="00A46FFB" w:rsidRPr="0091370F">
        <w:rPr>
          <w:lang w:val="uz-Cyrl-UZ"/>
        </w:rPr>
        <w:t>n</w:t>
      </w:r>
      <w:r w:rsidR="00A46FFB" w:rsidRPr="00C605F4">
        <w:t xml:space="preserve"> b</w:t>
      </w:r>
      <w:r w:rsidR="00317151">
        <w:rPr>
          <w:lang w:val="uz-Cyrl-UZ"/>
        </w:rPr>
        <w:t>o‘</w:t>
      </w:r>
      <w:r w:rsidR="00A46FFB" w:rsidRPr="00C605F4">
        <w:t>lgan Xoli</w:t>
      </w:r>
      <w:r w:rsidR="00A46FFB" w:rsidRPr="0091370F">
        <w:rPr>
          <w:lang w:val="uz-Cyrl-UZ"/>
        </w:rPr>
        <w:t>qq</w:t>
      </w:r>
      <w:r w:rsidR="00A46FFB" w:rsidRPr="00C605F4">
        <w:t>a k</w:t>
      </w:r>
      <w:r w:rsidR="00A46FFB" w:rsidRPr="0091370F">
        <w:t>е</w:t>
      </w:r>
      <w:r w:rsidR="00A46FFB" w:rsidRPr="00C605F4">
        <w:t>tgan y</w:t>
      </w:r>
      <w:r w:rsidR="00317151">
        <w:rPr>
          <w:lang w:val="uz-Cyrl-UZ"/>
        </w:rPr>
        <w:t>o‘</w:t>
      </w:r>
      <w:r w:rsidR="00A46FFB" w:rsidRPr="00C605F4">
        <w:t>lni k</w:t>
      </w:r>
      <w:r w:rsidR="00317151">
        <w:rPr>
          <w:lang w:val="uz-Cyrl-UZ"/>
        </w:rPr>
        <w:t>o‘</w:t>
      </w:r>
      <w:r w:rsidR="00A46FFB" w:rsidRPr="00C605F4">
        <w:t>rsatish lozim</w:t>
      </w:r>
      <w:r w:rsidRPr="00C605F4">
        <w:t>dir</w:t>
      </w:r>
      <w:r w:rsidR="00A46FFB" w:rsidRPr="00C605F4">
        <w:t xml:space="preserve">ki, siz bilan </w:t>
      </w:r>
      <w:r w:rsidR="00A46FFB" w:rsidRPr="0091370F">
        <w:rPr>
          <w:lang w:val="uz-Cyrl-UZ"/>
        </w:rPr>
        <w:t>kеla olay</w:t>
      </w:r>
      <w:r w:rsidR="00A46FFB" w:rsidRPr="00C605F4">
        <w:t>"</w:t>
      </w:r>
      <w:r w:rsidR="00A46FFB" w:rsidRPr="0091370F">
        <w:rPr>
          <w:lang w:val="uz-Latn-UZ"/>
        </w:rPr>
        <w:t>.</w:t>
      </w:r>
    </w:p>
    <w:p w14:paraId="4803093D" w14:textId="77777777" w:rsidR="00A46FFB" w:rsidRPr="0091370F" w:rsidRDefault="00A46FFB" w:rsidP="0012019B">
      <w:pPr>
        <w:widowControl w:val="0"/>
        <w:ind w:firstLine="706"/>
        <w:jc w:val="both"/>
        <w:rPr>
          <w:lang w:val="en-US"/>
        </w:rPr>
      </w:pPr>
      <w:r w:rsidRPr="00C605F4">
        <w:t xml:space="preserve">U vaqt </w:t>
      </w:r>
      <w:r w:rsidRPr="0091370F">
        <w:rPr>
          <w:lang w:val="uz-Cyrl-UZ"/>
        </w:rPr>
        <w:t>q</w:t>
      </w:r>
      <w:r w:rsidRPr="00C605F4">
        <w:t>albga shunday k</w:t>
      </w:r>
      <w:r w:rsidRPr="0091370F">
        <w:t>е</w:t>
      </w:r>
      <w:r w:rsidRPr="00C605F4">
        <w:t xml:space="preserve">ldiki: Ayt u </w:t>
      </w:r>
      <w:r w:rsidR="00622089" w:rsidRPr="00C605F4">
        <w:t xml:space="preserve">hayratda </w:t>
      </w:r>
      <w:r w:rsidR="00C000EC" w:rsidRPr="00C605F4">
        <w:t>q</w:t>
      </w:r>
      <w:r w:rsidR="00622089" w:rsidRPr="00C605F4">
        <w:t>olgan</w:t>
      </w:r>
      <w:r w:rsidRPr="00C605F4">
        <w:t xml:space="preserve"> a</w:t>
      </w:r>
      <w:r w:rsidRPr="0091370F">
        <w:rPr>
          <w:lang w:val="uz-Cyrl-UZ"/>
        </w:rPr>
        <w:t>q</w:t>
      </w:r>
      <w:r w:rsidRPr="00C605F4">
        <w:t>lga:</w:t>
      </w:r>
      <w:r w:rsidR="00622089" w:rsidRPr="00C605F4">
        <w:t xml:space="preserve"> </w:t>
      </w:r>
      <w:r w:rsidRPr="00C605F4">
        <w:t>Qara koinotdagi butun</w:t>
      </w:r>
      <w:r w:rsidR="00622089" w:rsidRPr="00C605F4">
        <w:t xml:space="preserve"> </w:t>
      </w:r>
      <w:r w:rsidRPr="00C605F4">
        <w:t>mavjudotga</w:t>
      </w:r>
      <w:r w:rsidR="00622089" w:rsidRPr="00C605F4">
        <w:t>!..</w:t>
      </w:r>
      <w:r w:rsidRPr="00C605F4">
        <w:t xml:space="preserve"> </w:t>
      </w:r>
      <w:r w:rsidR="00622089">
        <w:rPr>
          <w:lang w:val="uz-Latn-UZ"/>
        </w:rPr>
        <w:t>Z</w:t>
      </w:r>
      <w:r w:rsidRPr="0091370F">
        <w:rPr>
          <w:lang w:val="uz-Latn-UZ"/>
        </w:rPr>
        <w:t>iyhayot</w:t>
      </w:r>
      <w:r w:rsidRPr="0091370F">
        <w:rPr>
          <w:lang w:val="en-US"/>
        </w:rPr>
        <w:t xml:space="preserve"> b</w:t>
      </w:r>
      <w:r w:rsidR="00317151">
        <w:rPr>
          <w:lang w:val="uz-Cyrl-UZ"/>
        </w:rPr>
        <w:t>o‘</w:t>
      </w:r>
      <w:proofErr w:type="spellStart"/>
      <w:r w:rsidRPr="0091370F">
        <w:rPr>
          <w:lang w:val="en-US"/>
        </w:rPr>
        <w:t>lsin</w:t>
      </w:r>
      <w:proofErr w:type="spellEnd"/>
      <w:r w:rsidRPr="0091370F">
        <w:rPr>
          <w:lang w:val="en-US"/>
        </w:rPr>
        <w:t xml:space="preserve">, </w:t>
      </w:r>
      <w:proofErr w:type="spellStart"/>
      <w:r w:rsidRPr="0091370F">
        <w:rPr>
          <w:lang w:val="en-US"/>
        </w:rPr>
        <w:t>jo</w:t>
      </w:r>
      <w:r w:rsidR="00622089">
        <w:rPr>
          <w:lang w:val="en-US"/>
        </w:rPr>
        <w:t>nsiz</w:t>
      </w:r>
      <w:proofErr w:type="spellEnd"/>
      <w:r w:rsidRPr="0091370F">
        <w:rPr>
          <w:lang w:val="en-US"/>
        </w:rPr>
        <w:t xml:space="preserve"> b</w:t>
      </w:r>
      <w:r w:rsidR="00317151">
        <w:rPr>
          <w:lang w:val="uz-Cyrl-UZ"/>
        </w:rPr>
        <w:t>o‘</w:t>
      </w:r>
      <w:proofErr w:type="spellStart"/>
      <w:r w:rsidRPr="0091370F">
        <w:rPr>
          <w:lang w:val="en-US"/>
        </w:rPr>
        <w:t>lsin</w:t>
      </w:r>
      <w:proofErr w:type="spellEnd"/>
      <w:r w:rsidRPr="0091370F">
        <w:rPr>
          <w:lang w:val="en-US"/>
        </w:rPr>
        <w:t xml:space="preserve">, </w:t>
      </w:r>
      <w:r w:rsidRPr="0091370F">
        <w:rPr>
          <w:lang w:val="uz-Latn-UZ"/>
        </w:rPr>
        <w:t>kamoli</w:t>
      </w:r>
      <w:r w:rsidRPr="0091370F">
        <w:rPr>
          <w:lang w:val="en-US"/>
        </w:rPr>
        <w:t xml:space="preserve"> </w:t>
      </w:r>
      <w:proofErr w:type="spellStart"/>
      <w:r w:rsidRPr="0091370F">
        <w:rPr>
          <w:lang w:val="en-US"/>
        </w:rPr>
        <w:t>itoat</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intizom</w:t>
      </w:r>
      <w:proofErr w:type="spellEnd"/>
      <w:r w:rsidRPr="0091370F">
        <w:rPr>
          <w:lang w:val="en-US"/>
        </w:rPr>
        <w:t xml:space="preserve"> </w:t>
      </w:r>
      <w:proofErr w:type="spellStart"/>
      <w:r w:rsidRPr="0091370F">
        <w:rPr>
          <w:lang w:val="en-US"/>
        </w:rPr>
        <w:t>bilan</w:t>
      </w:r>
      <w:proofErr w:type="spellEnd"/>
      <w:r w:rsidRPr="0091370F">
        <w:rPr>
          <w:lang w:val="en-US"/>
        </w:rPr>
        <w:t xml:space="preserve"> </w:t>
      </w:r>
      <w:proofErr w:type="spellStart"/>
      <w:r w:rsidRPr="0091370F">
        <w:rPr>
          <w:lang w:val="en-US"/>
        </w:rPr>
        <w:t>vazifa</w:t>
      </w:r>
      <w:proofErr w:type="spellEnd"/>
      <w:r w:rsidRPr="0091370F">
        <w:rPr>
          <w:lang w:val="en-US"/>
        </w:rPr>
        <w:t xml:space="preserve"> </w:t>
      </w:r>
      <w:proofErr w:type="spellStart"/>
      <w:r w:rsidRPr="0091370F">
        <w:rPr>
          <w:lang w:val="en-US"/>
        </w:rPr>
        <w:t>suratida</w:t>
      </w:r>
      <w:proofErr w:type="spellEnd"/>
      <w:r w:rsidRPr="0091370F">
        <w:rPr>
          <w:lang w:val="en-US"/>
        </w:rPr>
        <w:t xml:space="preserve"> </w:t>
      </w:r>
      <w:proofErr w:type="spellStart"/>
      <w:r w:rsidRPr="0091370F">
        <w:rPr>
          <w:lang w:val="en-US"/>
        </w:rPr>
        <w:t>ubudiyatlari</w:t>
      </w:r>
      <w:proofErr w:type="spellEnd"/>
      <w:r w:rsidRPr="0091370F">
        <w:rPr>
          <w:lang w:val="en-US"/>
        </w:rPr>
        <w:t xml:space="preserve"> bor. Bir </w:t>
      </w:r>
      <w:r w:rsidRPr="0091370F">
        <w:rPr>
          <w:lang w:val="uz-Cyrl-UZ"/>
        </w:rPr>
        <w:t>q</w:t>
      </w:r>
      <w:proofErr w:type="spellStart"/>
      <w:r w:rsidRPr="0091370F">
        <w:rPr>
          <w:lang w:val="en-US"/>
        </w:rPr>
        <w:t>ismi</w:t>
      </w:r>
      <w:proofErr w:type="spellEnd"/>
      <w:r w:rsidRPr="0091370F">
        <w:rPr>
          <w:lang w:val="en-US"/>
        </w:rPr>
        <w:t xml:space="preserve"> </w:t>
      </w:r>
      <w:r w:rsidRPr="0091370F">
        <w:rPr>
          <w:lang w:val="uz-Latn-UZ"/>
        </w:rPr>
        <w:t>shuur</w:t>
      </w:r>
      <w:proofErr w:type="spellStart"/>
      <w:r w:rsidRPr="0091370F">
        <w:rPr>
          <w:lang w:val="en-US"/>
        </w:rPr>
        <w:t>siz</w:t>
      </w:r>
      <w:proofErr w:type="spellEnd"/>
      <w:r w:rsidRPr="0091370F">
        <w:rPr>
          <w:lang w:val="en-US"/>
        </w:rPr>
        <w:t xml:space="preserve">, </w:t>
      </w:r>
      <w:r w:rsidRPr="0091370F">
        <w:rPr>
          <w:lang w:val="uz-Cyrl-UZ"/>
        </w:rPr>
        <w:t>h</w:t>
      </w:r>
      <w:proofErr w:type="spellStart"/>
      <w:r w:rsidRPr="0091370F">
        <w:rPr>
          <w:lang w:val="en-US"/>
        </w:rPr>
        <w:t>issiz</w:t>
      </w:r>
      <w:proofErr w:type="spellEnd"/>
      <w:r w:rsidRPr="0091370F">
        <w:rPr>
          <w:lang w:val="en-US"/>
        </w:rPr>
        <w:t xml:space="preserve"> b</w:t>
      </w:r>
      <w:r w:rsidR="00317151">
        <w:rPr>
          <w:lang w:val="uz-Cyrl-UZ"/>
        </w:rPr>
        <w:t>o‘</w:t>
      </w:r>
      <w:proofErr w:type="spellStart"/>
      <w:r w:rsidRPr="0091370F">
        <w:rPr>
          <w:lang w:val="en-US"/>
        </w:rPr>
        <w:t>lganlari</w:t>
      </w:r>
      <w:proofErr w:type="spellEnd"/>
      <w:r w:rsidRPr="0091370F">
        <w:rPr>
          <w:lang w:val="en-US"/>
        </w:rPr>
        <w:t xml:space="preserve"> </w:t>
      </w:r>
      <w:r w:rsidRPr="0091370F">
        <w:rPr>
          <w:lang w:val="uz-Cyrl-UZ"/>
        </w:rPr>
        <w:t>h</w:t>
      </w:r>
      <w:proofErr w:type="spellStart"/>
      <w:r w:rsidRPr="0091370F">
        <w:rPr>
          <w:lang w:val="en-US"/>
        </w:rPr>
        <w:t>olda</w:t>
      </w:r>
      <w:proofErr w:type="spellEnd"/>
      <w:r w:rsidRPr="0091370F">
        <w:rPr>
          <w:lang w:val="en-US"/>
        </w:rPr>
        <w:t xml:space="preserve"> </w:t>
      </w:r>
      <w:r w:rsidR="00317151">
        <w:rPr>
          <w:lang w:val="uz-Cyrl-UZ"/>
        </w:rPr>
        <w:t>g‘</w:t>
      </w:r>
      <w:proofErr w:type="spellStart"/>
      <w:r w:rsidRPr="0091370F">
        <w:rPr>
          <w:lang w:val="en-US"/>
        </w:rPr>
        <w:t>oyat</w:t>
      </w:r>
      <w:proofErr w:type="spellEnd"/>
      <w:r w:rsidRPr="0091370F">
        <w:rPr>
          <w:lang w:val="en-US"/>
        </w:rPr>
        <w:t xml:space="preserve"> </w:t>
      </w:r>
      <w:r w:rsidRPr="0091370F">
        <w:rPr>
          <w:lang w:val="uz-Latn-UZ"/>
        </w:rPr>
        <w:t>shuur</w:t>
      </w:r>
      <w:r w:rsidRPr="0091370F">
        <w:rPr>
          <w:lang w:val="en-US"/>
        </w:rPr>
        <w:t xml:space="preserve">korona, </w:t>
      </w:r>
      <w:proofErr w:type="spellStart"/>
      <w:r w:rsidRPr="0091370F">
        <w:rPr>
          <w:lang w:val="en-US"/>
        </w:rPr>
        <w:t>intizomparvarona</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ubudiyatkorona</w:t>
      </w:r>
      <w:proofErr w:type="spellEnd"/>
      <w:r w:rsidRPr="0091370F">
        <w:rPr>
          <w:lang w:val="en-US"/>
        </w:rPr>
        <w:t xml:space="preserve"> </w:t>
      </w:r>
      <w:proofErr w:type="spellStart"/>
      <w:r w:rsidRPr="0091370F">
        <w:rPr>
          <w:lang w:val="en-US"/>
        </w:rPr>
        <w:t>vazifa</w:t>
      </w:r>
      <w:proofErr w:type="spellEnd"/>
      <w:r w:rsidRPr="0091370F">
        <w:rPr>
          <w:lang w:val="en-US"/>
        </w:rPr>
        <w:t xml:space="preserve"> </w:t>
      </w:r>
      <w:proofErr w:type="spellStart"/>
      <w:r w:rsidRPr="0091370F">
        <w:rPr>
          <w:lang w:val="en-US"/>
        </w:rPr>
        <w:t>bajar</w:t>
      </w:r>
      <w:r w:rsidR="00622089">
        <w:rPr>
          <w:lang w:val="en-US"/>
        </w:rPr>
        <w:t>moqda</w:t>
      </w:r>
      <w:r w:rsidRPr="0091370F">
        <w:rPr>
          <w:lang w:val="en-US"/>
        </w:rPr>
        <w:t>lar</w:t>
      </w:r>
      <w:proofErr w:type="spellEnd"/>
      <w:r w:rsidRPr="0091370F">
        <w:rPr>
          <w:lang w:val="en-US"/>
        </w:rPr>
        <w:t>. D</w:t>
      </w:r>
      <w:r w:rsidRPr="0091370F">
        <w:t>е</w:t>
      </w:r>
      <w:proofErr w:type="spellStart"/>
      <w:r w:rsidRPr="0091370F">
        <w:rPr>
          <w:lang w:val="en-US"/>
        </w:rPr>
        <w:t>mak</w:t>
      </w:r>
      <w:proofErr w:type="spellEnd"/>
      <w:r w:rsidRPr="0091370F">
        <w:rPr>
          <w:lang w:val="uz-Latn-UZ"/>
        </w:rPr>
        <w:t>,</w:t>
      </w:r>
      <w:r w:rsidRPr="0091370F">
        <w:rPr>
          <w:lang w:val="en-US"/>
        </w:rPr>
        <w:t xml:space="preserve"> </w:t>
      </w:r>
      <w:proofErr w:type="spellStart"/>
      <w:r w:rsidRPr="0091370F">
        <w:rPr>
          <w:lang w:val="en-US"/>
        </w:rPr>
        <w:t>bir</w:t>
      </w:r>
      <w:proofErr w:type="spellEnd"/>
      <w:r w:rsidRPr="0091370F">
        <w:rPr>
          <w:lang w:val="en-US"/>
        </w:rPr>
        <w:t xml:space="preserve"> </w:t>
      </w:r>
      <w:proofErr w:type="spellStart"/>
      <w:r w:rsidRPr="0091370F">
        <w:rPr>
          <w:lang w:val="en-US"/>
        </w:rPr>
        <w:t>Ma</w:t>
      </w:r>
      <w:r w:rsidR="00317151">
        <w:rPr>
          <w:lang w:val="en-US"/>
        </w:rPr>
        <w:t>’</w:t>
      </w:r>
      <w:r w:rsidRPr="0091370F">
        <w:rPr>
          <w:lang w:val="en-US"/>
        </w:rPr>
        <w:t>budi</w:t>
      </w:r>
      <w:proofErr w:type="spellEnd"/>
      <w:r w:rsidRPr="0091370F">
        <w:rPr>
          <w:lang w:val="en-US"/>
        </w:rPr>
        <w:t xml:space="preserve"> </w:t>
      </w:r>
      <w:proofErr w:type="spellStart"/>
      <w:r w:rsidRPr="0091370F">
        <w:rPr>
          <w:lang w:val="en-US"/>
        </w:rPr>
        <w:t>Bil</w:t>
      </w:r>
      <w:proofErr w:type="spellEnd"/>
      <w:r w:rsidRPr="0091370F">
        <w:rPr>
          <w:lang w:val="uz-Cyrl-UZ"/>
        </w:rPr>
        <w:t>h</w:t>
      </w:r>
      <w:r w:rsidRPr="0091370F">
        <w:rPr>
          <w:lang w:val="en-US"/>
        </w:rPr>
        <w:t>a</w:t>
      </w:r>
      <w:r w:rsidRPr="0091370F">
        <w:rPr>
          <w:lang w:val="uz-Cyrl-UZ"/>
        </w:rPr>
        <w:t>q</w:t>
      </w:r>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bir</w:t>
      </w:r>
      <w:proofErr w:type="spellEnd"/>
      <w:r w:rsidRPr="0091370F">
        <w:rPr>
          <w:lang w:val="en-US"/>
        </w:rPr>
        <w:t xml:space="preserve"> Amiri Mutlaq </w:t>
      </w:r>
      <w:proofErr w:type="spellStart"/>
      <w:r w:rsidRPr="0091370F">
        <w:rPr>
          <w:lang w:val="en-US"/>
        </w:rPr>
        <w:t>borki</w:t>
      </w:r>
      <w:proofErr w:type="spellEnd"/>
      <w:r w:rsidRPr="0091370F">
        <w:rPr>
          <w:lang w:val="en-US"/>
        </w:rPr>
        <w:t xml:space="preserve">, </w:t>
      </w:r>
      <w:proofErr w:type="spellStart"/>
      <w:r w:rsidRPr="0091370F">
        <w:rPr>
          <w:lang w:val="en-US"/>
        </w:rPr>
        <w:t>bularni</w:t>
      </w:r>
      <w:proofErr w:type="spellEnd"/>
      <w:r w:rsidRPr="0091370F">
        <w:rPr>
          <w:lang w:val="en-US"/>
        </w:rPr>
        <w:t xml:space="preserve"> </w:t>
      </w:r>
      <w:proofErr w:type="spellStart"/>
      <w:r w:rsidRPr="0091370F">
        <w:rPr>
          <w:lang w:val="en-US"/>
        </w:rPr>
        <w:t>ibodatga</w:t>
      </w:r>
      <w:proofErr w:type="spellEnd"/>
      <w:r w:rsidRPr="0091370F">
        <w:rPr>
          <w:lang w:val="en-US"/>
        </w:rPr>
        <w:t xml:space="preserve"> </w:t>
      </w:r>
      <w:r w:rsidRPr="0091370F">
        <w:rPr>
          <w:lang w:val="uz-Cyrl-UZ"/>
        </w:rPr>
        <w:t>y</w:t>
      </w:r>
      <w:r w:rsidR="00317151">
        <w:rPr>
          <w:lang w:val="uz-Cyrl-UZ"/>
        </w:rPr>
        <w:t>o‘</w:t>
      </w:r>
      <w:r w:rsidRPr="0091370F">
        <w:rPr>
          <w:lang w:val="uz-Cyrl-UZ"/>
        </w:rPr>
        <w:t>naltirib</w:t>
      </w:r>
      <w:r w:rsidRPr="0091370F">
        <w:rPr>
          <w:lang w:val="en-US"/>
        </w:rPr>
        <w:t xml:space="preserve"> </w:t>
      </w:r>
      <w:proofErr w:type="spellStart"/>
      <w:r w:rsidR="00622089">
        <w:rPr>
          <w:lang w:val="en-US"/>
        </w:rPr>
        <w:t>ishlattirmoqda</w:t>
      </w:r>
      <w:proofErr w:type="spellEnd"/>
      <w:r w:rsidRPr="0091370F">
        <w:rPr>
          <w:lang w:val="en-US"/>
        </w:rPr>
        <w:t>.</w:t>
      </w:r>
    </w:p>
    <w:p w14:paraId="37864732" w14:textId="77777777" w:rsidR="00A46FFB" w:rsidRPr="0091370F" w:rsidRDefault="00A46FFB" w:rsidP="0012019B">
      <w:pPr>
        <w:widowControl w:val="0"/>
        <w:ind w:firstLine="709"/>
        <w:jc w:val="both"/>
        <w:rPr>
          <w:lang w:val="en-US"/>
        </w:rPr>
      </w:pPr>
      <w:r w:rsidRPr="0091370F">
        <w:rPr>
          <w:lang w:val="uz-Cyrl-UZ"/>
        </w:rPr>
        <w:t>H</w:t>
      </w:r>
      <w:r w:rsidRPr="0091370F">
        <w:rPr>
          <w:lang w:val="en-US"/>
        </w:rPr>
        <w:t xml:space="preserve">am </w:t>
      </w:r>
      <w:proofErr w:type="spellStart"/>
      <w:r w:rsidRPr="0091370F">
        <w:rPr>
          <w:lang w:val="en-US"/>
        </w:rPr>
        <w:t>qara</w:t>
      </w:r>
      <w:proofErr w:type="spellEnd"/>
      <w:r w:rsidRPr="0091370F">
        <w:rPr>
          <w:lang w:val="en-US"/>
        </w:rPr>
        <w:t xml:space="preserve">, </w:t>
      </w:r>
      <w:proofErr w:type="spellStart"/>
      <w:r w:rsidRPr="0091370F">
        <w:rPr>
          <w:lang w:val="en-US"/>
        </w:rPr>
        <w:t>butun</w:t>
      </w:r>
      <w:proofErr w:type="spellEnd"/>
      <w:r w:rsidRPr="0091370F">
        <w:rPr>
          <w:lang w:val="en-US"/>
        </w:rPr>
        <w:t xml:space="preserve"> </w:t>
      </w:r>
      <w:proofErr w:type="spellStart"/>
      <w:r w:rsidRPr="0091370F">
        <w:rPr>
          <w:lang w:val="en-US"/>
        </w:rPr>
        <w:t>mavjudotga</w:t>
      </w:r>
      <w:proofErr w:type="spellEnd"/>
      <w:r w:rsidRPr="0091370F">
        <w:rPr>
          <w:lang w:val="en-US"/>
        </w:rPr>
        <w:t xml:space="preserve">, </w:t>
      </w:r>
      <w:proofErr w:type="spellStart"/>
      <w:r w:rsidRPr="0091370F">
        <w:rPr>
          <w:lang w:val="en-US"/>
        </w:rPr>
        <w:t>xususan</w:t>
      </w:r>
      <w:proofErr w:type="spellEnd"/>
      <w:r w:rsidRPr="0091370F">
        <w:rPr>
          <w:lang w:val="en-US"/>
        </w:rPr>
        <w:t xml:space="preserve"> </w:t>
      </w:r>
      <w:r w:rsidRPr="0091370F">
        <w:rPr>
          <w:lang w:val="uz-Latn-UZ"/>
        </w:rPr>
        <w:t>ziyhayot</w:t>
      </w:r>
      <w:r w:rsidRPr="0091370F">
        <w:rPr>
          <w:lang w:val="en-US"/>
        </w:rPr>
        <w:t xml:space="preserve"> b</w:t>
      </w:r>
      <w:r w:rsidR="00317151">
        <w:rPr>
          <w:lang w:val="uz-Cyrl-UZ"/>
        </w:rPr>
        <w:t>o‘</w:t>
      </w:r>
      <w:proofErr w:type="spellStart"/>
      <w:r w:rsidRPr="0091370F">
        <w:rPr>
          <w:lang w:val="en-US"/>
        </w:rPr>
        <w:t>lganlarga</w:t>
      </w:r>
      <w:proofErr w:type="spellEnd"/>
      <w:r w:rsidRPr="0091370F">
        <w:rPr>
          <w:lang w:val="en-US"/>
        </w:rPr>
        <w:t xml:space="preserve">.. </w:t>
      </w:r>
      <w:r w:rsidRPr="0091370F">
        <w:rPr>
          <w:lang w:val="uz-Cyrl-UZ"/>
        </w:rPr>
        <w:t>h</w:t>
      </w:r>
      <w:proofErr w:type="spellStart"/>
      <w:r w:rsidRPr="0091370F">
        <w:rPr>
          <w:lang w:val="en-US"/>
        </w:rPr>
        <w:t>ar</w:t>
      </w:r>
      <w:proofErr w:type="spellEnd"/>
      <w:r w:rsidRPr="0091370F">
        <w:rPr>
          <w:lang w:val="en-US"/>
        </w:rPr>
        <w:t xml:space="preserve"> </w:t>
      </w:r>
      <w:proofErr w:type="spellStart"/>
      <w:r w:rsidRPr="0091370F">
        <w:rPr>
          <w:lang w:val="en-US"/>
        </w:rPr>
        <w:t>birining</w:t>
      </w:r>
      <w:proofErr w:type="spellEnd"/>
      <w:r w:rsidRPr="0091370F">
        <w:rPr>
          <w:lang w:val="en-US"/>
        </w:rPr>
        <w:t xml:space="preserve"> </w:t>
      </w:r>
      <w:r w:rsidR="00317151">
        <w:rPr>
          <w:lang w:val="uz-Cyrl-UZ"/>
        </w:rPr>
        <w:t>g‘</w:t>
      </w:r>
      <w:proofErr w:type="spellStart"/>
      <w:r w:rsidRPr="0091370F">
        <w:rPr>
          <w:lang w:val="en-US"/>
        </w:rPr>
        <w:t>oyat</w:t>
      </w:r>
      <w:proofErr w:type="spellEnd"/>
      <w:r w:rsidRPr="0091370F">
        <w:rPr>
          <w:lang w:val="en-US"/>
        </w:rPr>
        <w:t xml:space="preserve"> </w:t>
      </w:r>
      <w:proofErr w:type="spellStart"/>
      <w:r w:rsidR="00C07980">
        <w:rPr>
          <w:lang w:val="en-US"/>
        </w:rPr>
        <w:t>k</w:t>
      </w:r>
      <w:r w:rsidR="00317151">
        <w:rPr>
          <w:lang w:val="en-US"/>
        </w:rPr>
        <w:t>o‘</w:t>
      </w:r>
      <w:r w:rsidR="00C07980">
        <w:rPr>
          <w:lang w:val="en-US"/>
        </w:rPr>
        <w:t>p</w:t>
      </w:r>
      <w:proofErr w:type="spellEnd"/>
      <w:r w:rsidRPr="0091370F">
        <w:rPr>
          <w:lang w:val="en-US"/>
        </w:rPr>
        <w:t xml:space="preserve"> </w:t>
      </w:r>
      <w:proofErr w:type="spellStart"/>
      <w:r w:rsidRPr="0091370F">
        <w:rPr>
          <w:lang w:val="en-US"/>
        </w:rPr>
        <w:t>va</w:t>
      </w:r>
      <w:proofErr w:type="spellEnd"/>
      <w:r w:rsidRPr="0091370F">
        <w:rPr>
          <w:lang w:val="en-US"/>
        </w:rPr>
        <w:t xml:space="preserve"> </w:t>
      </w:r>
      <w:r w:rsidR="00317151">
        <w:rPr>
          <w:lang w:val="uz-Cyrl-UZ"/>
        </w:rPr>
        <w:t>g‘</w:t>
      </w:r>
      <w:proofErr w:type="spellStart"/>
      <w:r w:rsidRPr="0091370F">
        <w:rPr>
          <w:lang w:val="en-US"/>
        </w:rPr>
        <w:t>oyat</w:t>
      </w:r>
      <w:proofErr w:type="spellEnd"/>
      <w:r w:rsidRPr="0091370F">
        <w:rPr>
          <w:lang w:val="en-US"/>
        </w:rPr>
        <w:t xml:space="preserve"> </w:t>
      </w:r>
      <w:proofErr w:type="spellStart"/>
      <w:r w:rsidR="00C07980">
        <w:rPr>
          <w:lang w:val="en-US"/>
        </w:rPr>
        <w:t>har</w:t>
      </w:r>
      <w:proofErr w:type="spellEnd"/>
      <w:r w:rsidR="00C07980">
        <w:rPr>
          <w:lang w:val="en-US"/>
        </w:rPr>
        <w:t xml:space="preserve"> </w:t>
      </w:r>
      <w:proofErr w:type="spellStart"/>
      <w:r w:rsidR="00C07980">
        <w:rPr>
          <w:lang w:val="en-US"/>
        </w:rPr>
        <w:t>xil</w:t>
      </w:r>
      <w:proofErr w:type="spellEnd"/>
      <w:r w:rsidRPr="0091370F">
        <w:rPr>
          <w:lang w:val="en-US"/>
        </w:rPr>
        <w:t xml:space="preserve"> e</w:t>
      </w:r>
      <w:r w:rsidRPr="0091370F">
        <w:rPr>
          <w:lang w:val="uz-Cyrl-UZ"/>
        </w:rPr>
        <w:t>h</w:t>
      </w:r>
      <w:proofErr w:type="spellStart"/>
      <w:r w:rsidRPr="0091370F">
        <w:rPr>
          <w:lang w:val="en-US"/>
        </w:rPr>
        <w:t>tiyoj</w:t>
      </w:r>
      <w:r w:rsidR="00C07980">
        <w:rPr>
          <w:lang w:val="en-US"/>
        </w:rPr>
        <w:t>lar</w:t>
      </w:r>
      <w:r w:rsidRPr="0091370F">
        <w:rPr>
          <w:lang w:val="en-US"/>
        </w:rPr>
        <w:t>i</w:t>
      </w:r>
      <w:proofErr w:type="spellEnd"/>
      <w:r w:rsidRPr="0091370F">
        <w:rPr>
          <w:lang w:val="en-US"/>
        </w:rPr>
        <w:t xml:space="preserve"> </w:t>
      </w:r>
      <w:proofErr w:type="spellStart"/>
      <w:r w:rsidRPr="0091370F">
        <w:rPr>
          <w:lang w:val="en-US"/>
        </w:rPr>
        <w:t>bor</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vujud</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ba</w:t>
      </w:r>
      <w:proofErr w:type="spellEnd"/>
      <w:r w:rsidRPr="0091370F">
        <w:rPr>
          <w:lang w:val="uz-Cyrl-UZ"/>
        </w:rPr>
        <w:t>q</w:t>
      </w:r>
      <w:proofErr w:type="spellStart"/>
      <w:r w:rsidRPr="0091370F">
        <w:rPr>
          <w:lang w:val="en-US"/>
        </w:rPr>
        <w:t>osiga</w:t>
      </w:r>
      <w:proofErr w:type="spellEnd"/>
      <w:r w:rsidRPr="0091370F">
        <w:rPr>
          <w:lang w:val="en-US"/>
        </w:rPr>
        <w:t xml:space="preserve"> </w:t>
      </w:r>
      <w:proofErr w:type="spellStart"/>
      <w:r w:rsidRPr="0091370F">
        <w:rPr>
          <w:lang w:val="en-US"/>
        </w:rPr>
        <w:t>lozim</w:t>
      </w:r>
      <w:proofErr w:type="spellEnd"/>
      <w:r w:rsidRPr="0091370F">
        <w:rPr>
          <w:lang w:val="en-US"/>
        </w:rPr>
        <w:t xml:space="preserve"> </w:t>
      </w:r>
      <w:r w:rsidRPr="0091370F">
        <w:rPr>
          <w:lang w:val="uz-Cyrl-UZ"/>
        </w:rPr>
        <w:t>juda</w:t>
      </w:r>
      <w:r w:rsidRPr="0091370F">
        <w:rPr>
          <w:lang w:val="en-US"/>
        </w:rPr>
        <w:t xml:space="preserve"> </w:t>
      </w:r>
      <w:proofErr w:type="spellStart"/>
      <w:r w:rsidR="00C07980">
        <w:rPr>
          <w:lang w:val="en-US"/>
        </w:rPr>
        <w:t>k</w:t>
      </w:r>
      <w:r w:rsidR="00317151">
        <w:rPr>
          <w:lang w:val="en-US"/>
        </w:rPr>
        <w:t>o‘</w:t>
      </w:r>
      <w:r w:rsidR="00C07980">
        <w:rPr>
          <w:lang w:val="en-US"/>
        </w:rPr>
        <w:t>p</w:t>
      </w:r>
      <w:proofErr w:type="spellEnd"/>
      <w:r w:rsidRPr="0091370F">
        <w:rPr>
          <w:lang w:val="en-US"/>
        </w:rPr>
        <w:t xml:space="preserve">, </w:t>
      </w:r>
      <w:r w:rsidR="00C07980">
        <w:rPr>
          <w:lang w:val="uz-Latn-UZ"/>
        </w:rPr>
        <w:t>har xil</w:t>
      </w:r>
      <w:r w:rsidRPr="0091370F">
        <w:rPr>
          <w:lang w:val="en-US"/>
        </w:rPr>
        <w:t xml:space="preserve"> </w:t>
      </w:r>
      <w:proofErr w:type="spellStart"/>
      <w:r w:rsidR="00C07980">
        <w:rPr>
          <w:lang w:val="en-US"/>
        </w:rPr>
        <w:t>istak</w:t>
      </w:r>
      <w:r w:rsidRPr="0091370F">
        <w:rPr>
          <w:lang w:val="en-US"/>
        </w:rPr>
        <w:t>lari</w:t>
      </w:r>
      <w:proofErr w:type="spellEnd"/>
      <w:r w:rsidRPr="0091370F">
        <w:rPr>
          <w:lang w:val="en-US"/>
        </w:rPr>
        <w:t xml:space="preserve"> bor</w:t>
      </w:r>
      <w:r w:rsidR="00B469E1">
        <w:rPr>
          <w:lang w:val="en-US"/>
        </w:rPr>
        <w:t>.</w:t>
      </w:r>
      <w:r w:rsidRPr="0091370F">
        <w:rPr>
          <w:lang w:val="en-US"/>
        </w:rPr>
        <w:t xml:space="preserve"> </w:t>
      </w:r>
      <w:proofErr w:type="spellStart"/>
      <w:r w:rsidR="00B469E1">
        <w:rPr>
          <w:lang w:val="en-US"/>
        </w:rPr>
        <w:t>E</w:t>
      </w:r>
      <w:r w:rsidRPr="0091370F">
        <w:rPr>
          <w:lang w:val="en-US"/>
        </w:rPr>
        <w:t>ng</w:t>
      </w:r>
      <w:proofErr w:type="spellEnd"/>
      <w:r w:rsidRPr="0091370F">
        <w:rPr>
          <w:lang w:val="en-US"/>
        </w:rPr>
        <w:t xml:space="preserve"> </w:t>
      </w:r>
      <w:proofErr w:type="spellStart"/>
      <w:r w:rsidRPr="0091370F">
        <w:rPr>
          <w:lang w:val="en-US"/>
        </w:rPr>
        <w:t>kichigiga</w:t>
      </w:r>
      <w:proofErr w:type="spellEnd"/>
      <w:r w:rsidRPr="0091370F">
        <w:rPr>
          <w:lang w:val="en-US"/>
        </w:rPr>
        <w:t xml:space="preserve"> </w:t>
      </w:r>
      <w:r w:rsidRPr="0091370F">
        <w:rPr>
          <w:lang w:val="uz-Cyrl-UZ"/>
        </w:rPr>
        <w:t>q</w:t>
      </w:r>
      <w:r w:rsidR="00317151">
        <w:rPr>
          <w:lang w:val="uz-Cyrl-UZ"/>
        </w:rPr>
        <w:t>o‘</w:t>
      </w:r>
      <w:proofErr w:type="spellStart"/>
      <w:r w:rsidRPr="0091370F">
        <w:rPr>
          <w:lang w:val="en-US"/>
        </w:rPr>
        <w:t>llari</w:t>
      </w:r>
      <w:proofErr w:type="spellEnd"/>
      <w:r w:rsidRPr="0091370F">
        <w:rPr>
          <w:lang w:val="en-US"/>
        </w:rPr>
        <w:t xml:space="preserve"> </w:t>
      </w:r>
      <w:proofErr w:type="spellStart"/>
      <w:r w:rsidRPr="0091370F">
        <w:rPr>
          <w:lang w:val="en-US"/>
        </w:rPr>
        <w:t>yetisholmaydi</w:t>
      </w:r>
      <w:proofErr w:type="spellEnd"/>
      <w:r w:rsidRPr="0091370F">
        <w:rPr>
          <w:lang w:val="en-US"/>
        </w:rPr>
        <w:t xml:space="preserve">, </w:t>
      </w:r>
      <w:r w:rsidRPr="0091370F">
        <w:rPr>
          <w:lang w:val="uz-Cyrl-UZ"/>
        </w:rPr>
        <w:t>q</w:t>
      </w:r>
      <w:proofErr w:type="spellStart"/>
      <w:r w:rsidRPr="0091370F">
        <w:rPr>
          <w:lang w:val="en-US"/>
        </w:rPr>
        <w:t>udratlari</w:t>
      </w:r>
      <w:proofErr w:type="spellEnd"/>
      <w:r w:rsidRPr="0091370F">
        <w:rPr>
          <w:lang w:val="en-US"/>
        </w:rPr>
        <w:t xml:space="preserve"> </w:t>
      </w:r>
      <w:r w:rsidRPr="0091370F">
        <w:rPr>
          <w:lang w:val="en-US" w:bidi="ar-AE"/>
        </w:rPr>
        <w:t>y</w:t>
      </w:r>
      <w:r w:rsidRPr="0091370F">
        <w:t>е</w:t>
      </w:r>
      <w:proofErr w:type="spellStart"/>
      <w:r w:rsidRPr="0091370F">
        <w:rPr>
          <w:lang w:val="en-US"/>
        </w:rPr>
        <w:t>tishmaydi</w:t>
      </w:r>
      <w:proofErr w:type="spellEnd"/>
      <w:r w:rsidRPr="0091370F">
        <w:rPr>
          <w:lang w:val="en-US"/>
        </w:rPr>
        <w:t xml:space="preserve">. </w:t>
      </w:r>
      <w:r w:rsidRPr="0091370F">
        <w:rPr>
          <w:lang w:val="uz-Cyrl-UZ"/>
        </w:rPr>
        <w:t>H</w:t>
      </w:r>
      <w:proofErr w:type="spellStart"/>
      <w:r w:rsidRPr="0091370F">
        <w:rPr>
          <w:lang w:val="en-US"/>
        </w:rPr>
        <w:t>olbuki</w:t>
      </w:r>
      <w:proofErr w:type="spellEnd"/>
      <w:r w:rsidRPr="0091370F">
        <w:rPr>
          <w:lang w:val="en-US"/>
        </w:rPr>
        <w:t xml:space="preserve"> </w:t>
      </w:r>
      <w:proofErr w:type="spellStart"/>
      <w:r w:rsidR="00317151">
        <w:rPr>
          <w:lang w:val="en-US"/>
        </w:rPr>
        <w:t>o‘</w:t>
      </w:r>
      <w:r w:rsidR="00C07980">
        <w:rPr>
          <w:lang w:val="en-US"/>
        </w:rPr>
        <w:t>sha</w:t>
      </w:r>
      <w:proofErr w:type="spellEnd"/>
      <w:r w:rsidRPr="0091370F">
        <w:rPr>
          <w:lang w:val="en-US"/>
        </w:rPr>
        <w:t xml:space="preserve"> </w:t>
      </w:r>
      <w:r w:rsidRPr="0091370F">
        <w:rPr>
          <w:lang w:val="uz-Cyrl-UZ"/>
        </w:rPr>
        <w:t>h</w:t>
      </w:r>
      <w:proofErr w:type="spellStart"/>
      <w:r w:rsidRPr="0091370F">
        <w:rPr>
          <w:lang w:val="en-US"/>
        </w:rPr>
        <w:t>adsiz</w:t>
      </w:r>
      <w:proofErr w:type="spellEnd"/>
      <w:r w:rsidRPr="0091370F">
        <w:rPr>
          <w:lang w:val="en-US"/>
        </w:rPr>
        <w:t xml:space="preserve"> </w:t>
      </w:r>
      <w:proofErr w:type="spellStart"/>
      <w:r w:rsidR="00C07980">
        <w:rPr>
          <w:lang w:val="en-US"/>
        </w:rPr>
        <w:t>istak</w:t>
      </w:r>
      <w:r w:rsidRPr="0091370F">
        <w:rPr>
          <w:lang w:val="en-US"/>
        </w:rPr>
        <w:t>lari</w:t>
      </w:r>
      <w:proofErr w:type="spellEnd"/>
      <w:r w:rsidRPr="0091370F">
        <w:rPr>
          <w:lang w:val="en-US"/>
        </w:rPr>
        <w:t xml:space="preserve">, </w:t>
      </w:r>
      <w:proofErr w:type="spellStart"/>
      <w:r w:rsidRPr="0091370F">
        <w:rPr>
          <w:lang w:val="en-US"/>
        </w:rPr>
        <w:t>kutmagan</w:t>
      </w:r>
      <w:proofErr w:type="spellEnd"/>
      <w:r w:rsidRPr="0091370F">
        <w:rPr>
          <w:lang w:val="en-US"/>
        </w:rPr>
        <w:t xml:space="preserve"> y</w:t>
      </w:r>
      <w:r w:rsidRPr="0091370F">
        <w:t>е</w:t>
      </w:r>
      <w:proofErr w:type="spellStart"/>
      <w:r w:rsidRPr="0091370F">
        <w:rPr>
          <w:lang w:val="en-US"/>
        </w:rPr>
        <w:t>ridan</w:t>
      </w:r>
      <w:proofErr w:type="spellEnd"/>
      <w:r w:rsidRPr="0091370F">
        <w:rPr>
          <w:lang w:val="en-US"/>
        </w:rPr>
        <w:t xml:space="preserve">, </w:t>
      </w:r>
      <w:proofErr w:type="spellStart"/>
      <w:r w:rsidRPr="0091370F">
        <w:rPr>
          <w:lang w:val="en-US"/>
        </w:rPr>
        <w:t>va</w:t>
      </w:r>
      <w:proofErr w:type="spellEnd"/>
      <w:r w:rsidRPr="0091370F">
        <w:rPr>
          <w:lang w:val="uz-Cyrl-UZ"/>
        </w:rPr>
        <w:t>q</w:t>
      </w:r>
      <w:proofErr w:type="spellStart"/>
      <w:r w:rsidRPr="0091370F">
        <w:rPr>
          <w:lang w:val="en-US"/>
        </w:rPr>
        <w:t>ti</w:t>
      </w:r>
      <w:proofErr w:type="spellEnd"/>
      <w:r w:rsidRPr="0091370F">
        <w:rPr>
          <w:lang w:val="en-US"/>
        </w:rPr>
        <w:t xml:space="preserve"> </w:t>
      </w:r>
      <w:proofErr w:type="spellStart"/>
      <w:r w:rsidRPr="0091370F">
        <w:rPr>
          <w:lang w:val="en-US"/>
        </w:rPr>
        <w:t>munosibda</w:t>
      </w:r>
      <w:proofErr w:type="spellEnd"/>
      <w:r w:rsidRPr="0091370F">
        <w:rPr>
          <w:lang w:val="en-US"/>
        </w:rPr>
        <w:t xml:space="preserve">, </w:t>
      </w:r>
      <w:proofErr w:type="spellStart"/>
      <w:r w:rsidRPr="0091370F">
        <w:rPr>
          <w:lang w:val="en-US"/>
        </w:rPr>
        <w:t>muntazam</w:t>
      </w:r>
      <w:proofErr w:type="spellEnd"/>
      <w:r w:rsidR="00C07980">
        <w:rPr>
          <w:lang w:val="en-US"/>
        </w:rPr>
        <w:t xml:space="preserve"> </w:t>
      </w:r>
      <w:proofErr w:type="spellStart"/>
      <w:r w:rsidR="00C07980">
        <w:rPr>
          <w:lang w:val="en-US"/>
        </w:rPr>
        <w:t>ravishda</w:t>
      </w:r>
      <w:proofErr w:type="spellEnd"/>
      <w:r w:rsidRPr="0091370F">
        <w:rPr>
          <w:lang w:val="en-US"/>
        </w:rPr>
        <w:t xml:space="preserve"> </w:t>
      </w:r>
      <w:proofErr w:type="spellStart"/>
      <w:r w:rsidRPr="0091370F">
        <w:rPr>
          <w:lang w:val="en-US"/>
        </w:rPr>
        <w:t>ularning</w:t>
      </w:r>
      <w:proofErr w:type="spellEnd"/>
      <w:r w:rsidRPr="0091370F">
        <w:rPr>
          <w:lang w:val="en-US"/>
        </w:rPr>
        <w:t xml:space="preserve"> </w:t>
      </w:r>
      <w:r w:rsidRPr="0091370F">
        <w:rPr>
          <w:lang w:val="uz-Cyrl-UZ"/>
        </w:rPr>
        <w:t>q</w:t>
      </w:r>
      <w:r w:rsidR="00317151">
        <w:rPr>
          <w:lang w:val="uz-Cyrl-UZ"/>
        </w:rPr>
        <w:t>o‘</w:t>
      </w:r>
      <w:proofErr w:type="spellStart"/>
      <w:r w:rsidRPr="0091370F">
        <w:rPr>
          <w:lang w:val="en-US"/>
        </w:rPr>
        <w:t>llariga</w:t>
      </w:r>
      <w:proofErr w:type="spellEnd"/>
      <w:r w:rsidRPr="0091370F">
        <w:rPr>
          <w:lang w:val="en-US"/>
        </w:rPr>
        <w:t xml:space="preserve"> b</w:t>
      </w:r>
      <w:r w:rsidRPr="0091370F">
        <w:t>е</w:t>
      </w:r>
      <w:proofErr w:type="spellStart"/>
      <w:r w:rsidRPr="0091370F">
        <w:rPr>
          <w:lang w:val="en-US"/>
        </w:rPr>
        <w:t>ril</w:t>
      </w:r>
      <w:r w:rsidR="00C07980">
        <w:rPr>
          <w:lang w:val="en-US"/>
        </w:rPr>
        <w:t>moqda</w:t>
      </w:r>
      <w:proofErr w:type="spellEnd"/>
      <w:r w:rsidRPr="0091370F">
        <w:rPr>
          <w:lang w:val="en-US"/>
        </w:rPr>
        <w:t xml:space="preserve"> </w:t>
      </w:r>
      <w:proofErr w:type="spellStart"/>
      <w:r w:rsidRPr="0091370F">
        <w:rPr>
          <w:lang w:val="en-US"/>
        </w:rPr>
        <w:t>va</w:t>
      </w:r>
      <w:proofErr w:type="spellEnd"/>
      <w:r w:rsidRPr="0091370F">
        <w:rPr>
          <w:lang w:val="en-US"/>
        </w:rPr>
        <w:t xml:space="preserve"> </w:t>
      </w:r>
      <w:r w:rsidRPr="0091370F">
        <w:rPr>
          <w:lang w:val="uz-Latn-UZ"/>
        </w:rPr>
        <w:t>bilmushohada</w:t>
      </w:r>
      <w:r w:rsidRPr="0091370F">
        <w:rPr>
          <w:lang w:val="en-US"/>
        </w:rPr>
        <w:t xml:space="preserve"> k</w:t>
      </w:r>
      <w:r w:rsidR="00317151">
        <w:rPr>
          <w:lang w:val="uz-Cyrl-UZ"/>
        </w:rPr>
        <w:t>o‘</w:t>
      </w:r>
      <w:proofErr w:type="spellStart"/>
      <w:r w:rsidRPr="0091370F">
        <w:rPr>
          <w:lang w:val="en-US"/>
        </w:rPr>
        <w:t>rin</w:t>
      </w:r>
      <w:r w:rsidR="00C07980">
        <w:rPr>
          <w:lang w:val="en-US"/>
        </w:rPr>
        <w:t>moqda</w:t>
      </w:r>
      <w:proofErr w:type="spellEnd"/>
      <w:r w:rsidRPr="0091370F">
        <w:rPr>
          <w:lang w:val="en-US"/>
        </w:rPr>
        <w:t>.</w:t>
      </w:r>
    </w:p>
    <w:p w14:paraId="3566216E" w14:textId="77777777" w:rsidR="0084279A" w:rsidRPr="0091370F" w:rsidRDefault="00A46FFB" w:rsidP="0012019B">
      <w:pPr>
        <w:autoSpaceDE w:val="0"/>
        <w:autoSpaceDN w:val="0"/>
        <w:adjustRightInd w:val="0"/>
        <w:ind w:firstLine="706"/>
        <w:jc w:val="both"/>
        <w:rPr>
          <w:rFonts w:ascii="Times New Roman TUR" w:hAnsi="Times New Roman TUR" w:cs="Times New Roman TUR"/>
          <w:color w:val="000000"/>
        </w:rPr>
      </w:pPr>
      <w:proofErr w:type="spellStart"/>
      <w:r w:rsidRPr="0091370F">
        <w:rPr>
          <w:lang w:val="en-US"/>
        </w:rPr>
        <w:lastRenderedPageBreak/>
        <w:t>Xullas</w:t>
      </w:r>
      <w:proofErr w:type="spellEnd"/>
      <w:r w:rsidRPr="0091370F">
        <w:rPr>
          <w:lang w:val="uz-Latn-UZ"/>
        </w:rPr>
        <w:t>,</w:t>
      </w:r>
      <w:r w:rsidRPr="0091370F">
        <w:rPr>
          <w:lang w:val="en-US"/>
        </w:rPr>
        <w:t xml:space="preserve"> </w:t>
      </w:r>
      <w:proofErr w:type="spellStart"/>
      <w:r w:rsidRPr="0091370F">
        <w:rPr>
          <w:lang w:val="en-US"/>
        </w:rPr>
        <w:t>shu</w:t>
      </w:r>
      <w:proofErr w:type="spellEnd"/>
      <w:r w:rsidRPr="0091370F">
        <w:rPr>
          <w:lang w:val="en-US"/>
        </w:rPr>
        <w:t xml:space="preserve"> </w:t>
      </w:r>
      <w:proofErr w:type="spellStart"/>
      <w:r w:rsidRPr="0091370F">
        <w:rPr>
          <w:lang w:val="en-US"/>
        </w:rPr>
        <w:t>mavjudotning</w:t>
      </w:r>
      <w:proofErr w:type="spellEnd"/>
      <w:r w:rsidRPr="0091370F">
        <w:rPr>
          <w:lang w:val="en-US"/>
        </w:rPr>
        <w:t xml:space="preserve"> </w:t>
      </w:r>
      <w:proofErr w:type="spellStart"/>
      <w:r w:rsidRPr="0091370F">
        <w:rPr>
          <w:lang w:val="en-US"/>
        </w:rPr>
        <w:t>bu</w:t>
      </w:r>
      <w:proofErr w:type="spellEnd"/>
      <w:r w:rsidRPr="0091370F">
        <w:rPr>
          <w:lang w:val="en-US"/>
        </w:rPr>
        <w:t xml:space="preserve"> </w:t>
      </w:r>
      <w:r w:rsidRPr="0091370F">
        <w:rPr>
          <w:lang w:val="uz-Cyrl-UZ"/>
        </w:rPr>
        <w:t>h</w:t>
      </w:r>
      <w:proofErr w:type="spellStart"/>
      <w:r w:rsidRPr="0091370F">
        <w:rPr>
          <w:lang w:val="en-US"/>
        </w:rPr>
        <w:t>adsiz</w:t>
      </w:r>
      <w:proofErr w:type="spellEnd"/>
      <w:r w:rsidRPr="0091370F">
        <w:rPr>
          <w:lang w:val="en-US"/>
        </w:rPr>
        <w:t xml:space="preserve"> fa</w:t>
      </w:r>
      <w:r w:rsidRPr="0091370F">
        <w:rPr>
          <w:lang w:val="uz-Cyrl-UZ"/>
        </w:rPr>
        <w:t>q</w:t>
      </w:r>
      <w:proofErr w:type="spellStart"/>
      <w:r w:rsidR="00C07980">
        <w:rPr>
          <w:lang w:val="en-US"/>
        </w:rPr>
        <w:t>i</w:t>
      </w:r>
      <w:proofErr w:type="spellEnd"/>
      <w:r w:rsidRPr="0091370F">
        <w:rPr>
          <w:lang w:val="uz-Latn-UZ"/>
        </w:rPr>
        <w:t>r</w:t>
      </w:r>
      <w:r w:rsidR="00C07980">
        <w:rPr>
          <w:lang w:val="uz-Latn-UZ"/>
        </w:rPr>
        <w:t>lik va</w:t>
      </w:r>
      <w:r w:rsidRPr="0091370F">
        <w:rPr>
          <w:lang w:val="en-US"/>
        </w:rPr>
        <w:t xml:space="preserve"> e</w:t>
      </w:r>
      <w:r w:rsidRPr="0091370F">
        <w:rPr>
          <w:lang w:val="uz-Cyrl-UZ"/>
        </w:rPr>
        <w:t>h</w:t>
      </w:r>
      <w:proofErr w:type="spellStart"/>
      <w:r w:rsidRPr="0091370F">
        <w:rPr>
          <w:lang w:val="en-US"/>
        </w:rPr>
        <w:t>tiyoj</w:t>
      </w:r>
      <w:proofErr w:type="spellEnd"/>
      <w:r w:rsidR="00C07980">
        <w:rPr>
          <w:lang w:val="uz-Latn-UZ"/>
        </w:rPr>
        <w:t>lar</w:t>
      </w:r>
      <w:proofErr w:type="spellStart"/>
      <w:r w:rsidRPr="0091370F">
        <w:rPr>
          <w:lang w:val="en-US"/>
        </w:rPr>
        <w:t>i</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bu</w:t>
      </w:r>
      <w:proofErr w:type="spellEnd"/>
      <w:r w:rsidRPr="0091370F">
        <w:rPr>
          <w:lang w:val="en-US"/>
        </w:rPr>
        <w:t xml:space="preserve"> fav</w:t>
      </w:r>
      <w:r w:rsidRPr="0091370F">
        <w:rPr>
          <w:lang w:val="uz-Cyrl-UZ"/>
        </w:rPr>
        <w:t>q</w:t>
      </w:r>
      <w:proofErr w:type="spellStart"/>
      <w:r w:rsidRPr="0091370F">
        <w:rPr>
          <w:lang w:val="en-US"/>
        </w:rPr>
        <w:t>ulod</w:t>
      </w:r>
      <w:r w:rsidR="00C07980">
        <w:rPr>
          <w:lang w:val="en-US"/>
        </w:rPr>
        <w:t>d</w:t>
      </w:r>
      <w:r w:rsidRPr="0091370F">
        <w:rPr>
          <w:lang w:val="en-US"/>
        </w:rPr>
        <w:t>a</w:t>
      </w:r>
      <w:proofErr w:type="spellEnd"/>
      <w:r w:rsidRPr="0091370F">
        <w:rPr>
          <w:lang w:val="en-US"/>
        </w:rPr>
        <w:t xml:space="preserve"> </w:t>
      </w:r>
      <w:r w:rsidR="00317151">
        <w:rPr>
          <w:lang w:val="uz-Cyrl-UZ"/>
        </w:rPr>
        <w:t>g‘</w:t>
      </w:r>
      <w:r w:rsidRPr="0091370F">
        <w:rPr>
          <w:lang w:val="uz-Cyrl-UZ"/>
        </w:rPr>
        <w:t>aybiy</w:t>
      </w:r>
      <w:r w:rsidR="00C07980">
        <w:rPr>
          <w:lang w:val="en-US"/>
        </w:rPr>
        <w:t xml:space="preserve"> </w:t>
      </w:r>
      <w:proofErr w:type="spellStart"/>
      <w:r w:rsidR="00C07980">
        <w:rPr>
          <w:lang w:val="en-US"/>
        </w:rPr>
        <w:t>yordamlar</w:t>
      </w:r>
      <w:proofErr w:type="spellEnd"/>
      <w:r w:rsidRPr="0091370F">
        <w:rPr>
          <w:lang w:val="en-US"/>
        </w:rPr>
        <w:t xml:space="preserve"> </w:t>
      </w:r>
      <w:proofErr w:type="spellStart"/>
      <w:r w:rsidRPr="0091370F">
        <w:rPr>
          <w:lang w:val="en-US"/>
        </w:rPr>
        <w:t>va</w:t>
      </w:r>
      <w:proofErr w:type="spellEnd"/>
      <w:r w:rsidRPr="0091370F">
        <w:rPr>
          <w:lang w:val="en-US"/>
        </w:rPr>
        <w:t xml:space="preserve"> </w:t>
      </w:r>
      <w:r w:rsidRPr="0091370F">
        <w:rPr>
          <w:lang w:val="uz-Cyrl-UZ"/>
        </w:rPr>
        <w:t>Rahmoniy</w:t>
      </w:r>
      <w:r w:rsidR="00C07980">
        <w:rPr>
          <w:lang w:val="en-US"/>
        </w:rPr>
        <w:t xml:space="preserve"> </w:t>
      </w:r>
      <w:proofErr w:type="spellStart"/>
      <w:r w:rsidR="00C07980">
        <w:rPr>
          <w:lang w:val="en-US"/>
        </w:rPr>
        <w:t>k</w:t>
      </w:r>
      <w:r w:rsidR="00317151">
        <w:rPr>
          <w:lang w:val="en-US"/>
        </w:rPr>
        <w:t>o‘</w:t>
      </w:r>
      <w:r w:rsidR="00C07980">
        <w:rPr>
          <w:lang w:val="en-US"/>
        </w:rPr>
        <w:t>maklar</w:t>
      </w:r>
      <w:proofErr w:type="spellEnd"/>
      <w:r w:rsidRPr="0091370F">
        <w:rPr>
          <w:lang w:val="en-US"/>
        </w:rPr>
        <w:t xml:space="preserve"> </w:t>
      </w:r>
      <w:proofErr w:type="spellStart"/>
      <w:r w:rsidR="00C07980">
        <w:rPr>
          <w:lang w:val="en-US"/>
        </w:rPr>
        <w:t>yaqqol</w:t>
      </w:r>
      <w:proofErr w:type="spellEnd"/>
      <w:r w:rsidR="00C07980">
        <w:rPr>
          <w:lang w:val="en-US"/>
        </w:rPr>
        <w:t xml:space="preserve"> </w:t>
      </w:r>
      <w:proofErr w:type="spellStart"/>
      <w:r w:rsidR="00C07980">
        <w:rPr>
          <w:lang w:val="en-US"/>
        </w:rPr>
        <w:t>tarzda</w:t>
      </w:r>
      <w:proofErr w:type="spellEnd"/>
      <w:r w:rsidRPr="0091370F">
        <w:rPr>
          <w:lang w:val="en-US"/>
        </w:rPr>
        <w:t xml:space="preserve"> k</w:t>
      </w:r>
      <w:r w:rsidR="00317151">
        <w:rPr>
          <w:lang w:val="uz-Cyrl-UZ"/>
        </w:rPr>
        <w:t>o‘</w:t>
      </w:r>
      <w:proofErr w:type="spellStart"/>
      <w:r w:rsidRPr="0091370F">
        <w:rPr>
          <w:lang w:val="en-US"/>
        </w:rPr>
        <w:t>rsatadiki</w:t>
      </w:r>
      <w:proofErr w:type="spellEnd"/>
      <w:r w:rsidRPr="0091370F">
        <w:rPr>
          <w:lang w:val="en-US"/>
        </w:rPr>
        <w:t xml:space="preserve">: Bir </w:t>
      </w:r>
      <w:r w:rsidR="00317151">
        <w:rPr>
          <w:lang w:val="uz-Cyrl-UZ"/>
        </w:rPr>
        <w:t>G‘</w:t>
      </w:r>
      <w:proofErr w:type="spellStart"/>
      <w:r w:rsidRPr="0091370F">
        <w:rPr>
          <w:lang w:val="en-US"/>
        </w:rPr>
        <w:t>aniyyi</w:t>
      </w:r>
      <w:proofErr w:type="spellEnd"/>
      <w:r w:rsidRPr="0091370F">
        <w:rPr>
          <w:lang w:val="en-US"/>
        </w:rPr>
        <w:t xml:space="preserve"> Mutlaq</w:t>
      </w:r>
      <w:r w:rsidR="00C07980">
        <w:rPr>
          <w:lang w:val="en-US"/>
        </w:rPr>
        <w:t>,</w:t>
      </w:r>
      <w:r w:rsidRPr="0091370F">
        <w:rPr>
          <w:lang w:val="en-US"/>
        </w:rPr>
        <w:t xml:space="preserve"> Karimi Mutlaq </w:t>
      </w:r>
      <w:proofErr w:type="spellStart"/>
      <w:r w:rsidRPr="0091370F">
        <w:rPr>
          <w:lang w:val="en-US"/>
        </w:rPr>
        <w:t>va</w:t>
      </w:r>
      <w:proofErr w:type="spellEnd"/>
      <w:r w:rsidRPr="0091370F">
        <w:rPr>
          <w:lang w:val="en-US"/>
        </w:rPr>
        <w:t xml:space="preserve"> </w:t>
      </w:r>
      <w:r w:rsidRPr="0091370F">
        <w:rPr>
          <w:lang w:val="uz-Cyrl-UZ"/>
        </w:rPr>
        <w:t>Q</w:t>
      </w:r>
      <w:proofErr w:type="spellStart"/>
      <w:r w:rsidRPr="0091370F">
        <w:rPr>
          <w:lang w:val="en-US"/>
        </w:rPr>
        <w:t>odiri</w:t>
      </w:r>
      <w:proofErr w:type="spellEnd"/>
      <w:r w:rsidRPr="0091370F">
        <w:rPr>
          <w:lang w:val="en-US"/>
        </w:rPr>
        <w:t xml:space="preserve"> Mutlaq b</w:t>
      </w:r>
      <w:r w:rsidR="00317151">
        <w:rPr>
          <w:lang w:val="uz-Cyrl-UZ"/>
        </w:rPr>
        <w:t>o‘</w:t>
      </w:r>
      <w:proofErr w:type="spellStart"/>
      <w:r w:rsidRPr="0091370F">
        <w:rPr>
          <w:lang w:val="en-US"/>
        </w:rPr>
        <w:t>lgan</w:t>
      </w:r>
      <w:proofErr w:type="spellEnd"/>
      <w:r w:rsidRPr="0091370F">
        <w:rPr>
          <w:lang w:val="en-US"/>
        </w:rPr>
        <w:t xml:space="preserve"> </w:t>
      </w:r>
      <w:proofErr w:type="spellStart"/>
      <w:r w:rsidRPr="0091370F">
        <w:rPr>
          <w:lang w:val="en-US"/>
        </w:rPr>
        <w:t>bir</w:t>
      </w:r>
      <w:proofErr w:type="spellEnd"/>
      <w:r w:rsidRPr="0091370F">
        <w:rPr>
          <w:lang w:val="en-US"/>
        </w:rPr>
        <w:t xml:space="preserve"> </w:t>
      </w:r>
      <w:proofErr w:type="spellStart"/>
      <w:r w:rsidR="0016601E">
        <w:rPr>
          <w:lang w:val="en-US"/>
        </w:rPr>
        <w:t>Hi</w:t>
      </w:r>
      <w:r w:rsidRPr="0091370F">
        <w:rPr>
          <w:lang w:val="en-US"/>
        </w:rPr>
        <w:t>m</w:t>
      </w:r>
      <w:r w:rsidR="0016601E">
        <w:rPr>
          <w:lang w:val="en-US"/>
        </w:rPr>
        <w:t>o</w:t>
      </w:r>
      <w:r w:rsidRPr="0091370F">
        <w:rPr>
          <w:lang w:val="en-US"/>
        </w:rPr>
        <w:t>y</w:t>
      </w:r>
      <w:r w:rsidR="0016601E">
        <w:rPr>
          <w:lang w:val="en-US"/>
        </w:rPr>
        <w:t>achi</w:t>
      </w:r>
      <w:proofErr w:type="spellEnd"/>
      <w:r w:rsidRPr="0091370F">
        <w:rPr>
          <w:lang w:val="en-US"/>
        </w:rPr>
        <w:t xml:space="preserve"> </w:t>
      </w:r>
      <w:proofErr w:type="spellStart"/>
      <w:r w:rsidRPr="0091370F">
        <w:rPr>
          <w:lang w:val="en-US"/>
        </w:rPr>
        <w:t>va</w:t>
      </w:r>
      <w:proofErr w:type="spellEnd"/>
      <w:r w:rsidRPr="0091370F">
        <w:rPr>
          <w:lang w:val="en-US"/>
        </w:rPr>
        <w:t xml:space="preserve"> </w:t>
      </w:r>
      <w:r w:rsidR="0016601E">
        <w:rPr>
          <w:lang w:val="en-US"/>
        </w:rPr>
        <w:t>R</w:t>
      </w:r>
      <w:r w:rsidRPr="0091370F">
        <w:t>oziq</w:t>
      </w:r>
      <w:r w:rsidRPr="0091370F">
        <w:rPr>
          <w:lang w:val="uz-Cyrl-UZ"/>
        </w:rPr>
        <w:t>lari</w:t>
      </w:r>
      <w:r w:rsidRPr="0091370F">
        <w:rPr>
          <w:lang w:val="en-US"/>
        </w:rPr>
        <w:t xml:space="preserve"> </w:t>
      </w:r>
      <w:proofErr w:type="spellStart"/>
      <w:r w:rsidRPr="0091370F">
        <w:rPr>
          <w:lang w:val="en-US"/>
        </w:rPr>
        <w:t>borki</w:t>
      </w:r>
      <w:proofErr w:type="spellEnd"/>
      <w:r w:rsidR="0016601E">
        <w:rPr>
          <w:lang w:val="en-US"/>
        </w:rPr>
        <w:t>;</w:t>
      </w:r>
      <w:r w:rsidRPr="0091370F">
        <w:rPr>
          <w:lang w:val="en-US"/>
        </w:rPr>
        <w:t xml:space="preserve"> </w:t>
      </w:r>
      <w:r w:rsidRPr="0091370F">
        <w:rPr>
          <w:lang w:val="uz-Cyrl-UZ"/>
        </w:rPr>
        <w:t>h</w:t>
      </w:r>
      <w:proofErr w:type="spellStart"/>
      <w:r w:rsidRPr="0091370F">
        <w:rPr>
          <w:lang w:val="en-US"/>
        </w:rPr>
        <w:t>amma</w:t>
      </w:r>
      <w:proofErr w:type="spellEnd"/>
      <w:r w:rsidRPr="0091370F">
        <w:rPr>
          <w:lang w:val="en-US"/>
        </w:rPr>
        <w:t xml:space="preserve"> </w:t>
      </w:r>
      <w:proofErr w:type="spellStart"/>
      <w:r w:rsidRPr="0091370F">
        <w:rPr>
          <w:lang w:val="en-US"/>
        </w:rPr>
        <w:t>narsa</w:t>
      </w:r>
      <w:proofErr w:type="spellEnd"/>
      <w:r w:rsidRPr="0091370F">
        <w:rPr>
          <w:lang w:val="uz-Cyrl-UZ"/>
        </w:rPr>
        <w:t xml:space="preserve"> va</w:t>
      </w:r>
      <w:r w:rsidRPr="0091370F">
        <w:rPr>
          <w:lang w:val="en-US"/>
        </w:rPr>
        <w:t xml:space="preserve"> </w:t>
      </w:r>
      <w:r w:rsidRPr="0091370F">
        <w:rPr>
          <w:lang w:val="uz-Cyrl-UZ"/>
        </w:rPr>
        <w:t>h</w:t>
      </w:r>
      <w:proofErr w:type="spellStart"/>
      <w:r w:rsidRPr="0091370F">
        <w:rPr>
          <w:lang w:val="en-US"/>
        </w:rPr>
        <w:t>ar</w:t>
      </w:r>
      <w:proofErr w:type="spellEnd"/>
      <w:r w:rsidRPr="0091370F">
        <w:rPr>
          <w:lang w:val="en-US"/>
        </w:rPr>
        <w:t xml:space="preserve"> </w:t>
      </w:r>
      <w:r w:rsidRPr="0091370F">
        <w:rPr>
          <w:lang w:val="uz-Latn-UZ"/>
        </w:rPr>
        <w:t>ziyhayot</w:t>
      </w:r>
      <w:r w:rsidRPr="0091370F">
        <w:rPr>
          <w:lang w:val="en-US"/>
        </w:rPr>
        <w:t xml:space="preserve"> </w:t>
      </w:r>
      <w:proofErr w:type="spellStart"/>
      <w:r w:rsidR="0016601E">
        <w:rPr>
          <w:lang w:val="en-US"/>
        </w:rPr>
        <w:t>U</w:t>
      </w:r>
      <w:r w:rsidRPr="0091370F">
        <w:rPr>
          <w:lang w:val="en-US"/>
        </w:rPr>
        <w:t>ndan</w:t>
      </w:r>
      <w:proofErr w:type="spellEnd"/>
      <w:r w:rsidRPr="0091370F">
        <w:rPr>
          <w:lang w:val="en-US"/>
        </w:rPr>
        <w:t xml:space="preserve"> </w:t>
      </w:r>
      <w:proofErr w:type="spellStart"/>
      <w:r w:rsidR="0016601E">
        <w:rPr>
          <w:lang w:val="en-US"/>
        </w:rPr>
        <w:t>yordam</w:t>
      </w:r>
      <w:proofErr w:type="spellEnd"/>
      <w:r w:rsidR="0016601E">
        <w:rPr>
          <w:lang w:val="en-US"/>
        </w:rPr>
        <w:t xml:space="preserve"> </w:t>
      </w:r>
      <w:proofErr w:type="spellStart"/>
      <w:r w:rsidR="0016601E">
        <w:rPr>
          <w:lang w:val="en-US"/>
        </w:rPr>
        <w:t>s</w:t>
      </w:r>
      <w:r w:rsidR="00317151">
        <w:rPr>
          <w:lang w:val="en-US"/>
        </w:rPr>
        <w:t>o‘</w:t>
      </w:r>
      <w:r w:rsidR="0016601E">
        <w:rPr>
          <w:lang w:val="en-US"/>
        </w:rPr>
        <w:t>raydi</w:t>
      </w:r>
      <w:proofErr w:type="spellEnd"/>
      <w:r w:rsidRPr="0091370F">
        <w:rPr>
          <w:lang w:val="en-US"/>
        </w:rPr>
        <w:t xml:space="preserve">, </w:t>
      </w:r>
      <w:proofErr w:type="spellStart"/>
      <w:r w:rsidRPr="0091370F">
        <w:rPr>
          <w:lang w:val="en-US"/>
        </w:rPr>
        <w:t>madad</w:t>
      </w:r>
      <w:proofErr w:type="spellEnd"/>
      <w:r w:rsidRPr="0091370F">
        <w:rPr>
          <w:lang w:val="en-US"/>
        </w:rPr>
        <w:t xml:space="preserve"> </w:t>
      </w:r>
      <w:proofErr w:type="spellStart"/>
      <w:r w:rsidRPr="0091370F">
        <w:rPr>
          <w:lang w:val="en-US"/>
        </w:rPr>
        <w:t>kutadi</w:t>
      </w:r>
      <w:proofErr w:type="spellEnd"/>
      <w:r w:rsidRPr="0091370F">
        <w:rPr>
          <w:lang w:val="en-US"/>
        </w:rPr>
        <w:t xml:space="preserve">. </w:t>
      </w:r>
      <w:proofErr w:type="spellStart"/>
      <w:r w:rsidRPr="0091370F">
        <w:rPr>
          <w:lang w:val="en-US"/>
        </w:rPr>
        <w:t>Ma</w:t>
      </w:r>
      <w:r w:rsidR="00317151">
        <w:rPr>
          <w:lang w:val="en-US"/>
        </w:rPr>
        <w:t>’</w:t>
      </w:r>
      <w:r w:rsidRPr="0091370F">
        <w:rPr>
          <w:lang w:val="en-US"/>
        </w:rPr>
        <w:t>nan</w:t>
      </w:r>
      <w:proofErr w:type="spellEnd"/>
      <w:r w:rsidRPr="0016601E">
        <w:rPr>
          <w:sz w:val="28"/>
          <w:szCs w:val="28"/>
          <w:lang w:val="en-US"/>
        </w:rPr>
        <w:t xml:space="preserve"> </w:t>
      </w:r>
      <w:r w:rsidR="0016601E" w:rsidRPr="0016601E">
        <w:rPr>
          <w:rFonts w:ascii="Traditional Arabic" w:hAnsi="Traditional Arabic" w:cs="Traditional Arabic"/>
          <w:color w:val="FF0000"/>
          <w:sz w:val="40"/>
          <w:szCs w:val="40"/>
          <w:rtl/>
        </w:rPr>
        <w:t>وَ اِيَّاكَ نَسْتَعِينُ</w:t>
      </w:r>
      <w:r w:rsidRPr="0091370F">
        <w:rPr>
          <w:lang w:val="en-US"/>
        </w:rPr>
        <w:t xml:space="preserve"> d</w:t>
      </w:r>
      <w:r w:rsidRPr="0091370F">
        <w:t>е</w:t>
      </w:r>
      <w:proofErr w:type="spellStart"/>
      <w:r w:rsidRPr="0091370F">
        <w:rPr>
          <w:lang w:val="en-US"/>
        </w:rPr>
        <w:t>ydi</w:t>
      </w:r>
      <w:proofErr w:type="spellEnd"/>
      <w:r w:rsidRPr="0091370F">
        <w:rPr>
          <w:lang w:val="en-US"/>
        </w:rPr>
        <w:t xml:space="preserve">. U </w:t>
      </w:r>
      <w:proofErr w:type="spellStart"/>
      <w:r w:rsidRPr="0091370F">
        <w:rPr>
          <w:lang w:val="en-US"/>
        </w:rPr>
        <w:t>payt</w:t>
      </w:r>
      <w:proofErr w:type="spellEnd"/>
      <w:r w:rsidRPr="0091370F">
        <w:rPr>
          <w:lang w:val="en-US"/>
        </w:rPr>
        <w:t xml:space="preserve"> a</w:t>
      </w:r>
      <w:r w:rsidRPr="0091370F">
        <w:rPr>
          <w:lang w:val="uz-Cyrl-UZ"/>
        </w:rPr>
        <w:t>q</w:t>
      </w:r>
      <w:r w:rsidRPr="0091370F">
        <w:rPr>
          <w:lang w:val="en-US"/>
        </w:rPr>
        <w:t>l "</w:t>
      </w:r>
      <w:proofErr w:type="spellStart"/>
      <w:r w:rsidRPr="0091370F">
        <w:rPr>
          <w:lang w:val="en-US"/>
        </w:rPr>
        <w:t>Amanna</w:t>
      </w:r>
      <w:proofErr w:type="spellEnd"/>
      <w:r w:rsidRPr="0091370F">
        <w:rPr>
          <w:lang w:val="en-US"/>
        </w:rPr>
        <w:t xml:space="preserve"> </w:t>
      </w:r>
      <w:proofErr w:type="spellStart"/>
      <w:r w:rsidRPr="0091370F">
        <w:rPr>
          <w:lang w:val="en-US"/>
        </w:rPr>
        <w:t>va</w:t>
      </w:r>
      <w:proofErr w:type="spellEnd"/>
      <w:r w:rsidRPr="0091370F">
        <w:rPr>
          <w:lang w:val="en-US"/>
        </w:rPr>
        <w:t xml:space="preserve"> </w:t>
      </w:r>
      <w:proofErr w:type="spellStart"/>
      <w:r w:rsidRPr="0091370F">
        <w:rPr>
          <w:lang w:val="en-US"/>
        </w:rPr>
        <w:t>sodda</w:t>
      </w:r>
      <w:proofErr w:type="spellEnd"/>
      <w:r w:rsidRPr="0091370F">
        <w:rPr>
          <w:lang w:val="uz-Cyrl-UZ"/>
        </w:rPr>
        <w:t>q</w:t>
      </w:r>
      <w:proofErr w:type="spellStart"/>
      <w:r w:rsidRPr="0091370F">
        <w:rPr>
          <w:lang w:val="en-US"/>
        </w:rPr>
        <w:t>na</w:t>
      </w:r>
      <w:proofErr w:type="spellEnd"/>
      <w:r w:rsidRPr="0091370F">
        <w:rPr>
          <w:lang w:val="en-US"/>
        </w:rPr>
        <w:t>" d</w:t>
      </w:r>
      <w:r w:rsidRPr="0091370F">
        <w:t>е</w:t>
      </w:r>
      <w:r w:rsidRPr="0091370F">
        <w:rPr>
          <w:lang w:val="en-US"/>
        </w:rPr>
        <w:t>di.</w:t>
      </w:r>
    </w:p>
    <w:p w14:paraId="2A1D51C1" w14:textId="77777777" w:rsidR="0084279A" w:rsidRPr="00C000EC" w:rsidRDefault="0084279A" w:rsidP="0012019B">
      <w:pPr>
        <w:autoSpaceDE w:val="0"/>
        <w:autoSpaceDN w:val="0"/>
        <w:adjustRightInd w:val="0"/>
        <w:jc w:val="right"/>
        <w:rPr>
          <w:rFonts w:ascii="Times New Roman TUR" w:hAnsi="Times New Roman TUR" w:cs="Times New Roman TUR"/>
          <w:b/>
          <w:bCs/>
          <w:color w:val="000000"/>
        </w:rPr>
      </w:pPr>
      <w:r w:rsidRPr="00C000EC">
        <w:rPr>
          <w:rFonts w:ascii="Times New Roman TUR" w:hAnsi="Times New Roman TUR" w:cs="Times New Roman TUR"/>
          <w:b/>
          <w:bCs/>
          <w:color w:val="000000"/>
        </w:rPr>
        <w:t>Said Nurs</w:t>
      </w:r>
      <w:r w:rsidR="00C8103F" w:rsidRPr="00C000EC">
        <w:rPr>
          <w:rFonts w:ascii="Times New Roman TUR" w:hAnsi="Times New Roman TUR" w:cs="Times New Roman TUR"/>
          <w:b/>
          <w:bCs/>
          <w:color w:val="000000"/>
        </w:rPr>
        <w:t>iy</w:t>
      </w:r>
    </w:p>
    <w:p w14:paraId="41D615F5"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color w:val="000000"/>
        </w:rPr>
        <w:t>* * *</w:t>
      </w:r>
    </w:p>
    <w:p w14:paraId="4D151E5C" w14:textId="77777777" w:rsidR="0084279A" w:rsidRPr="0091370F" w:rsidRDefault="0084279A" w:rsidP="0012019B">
      <w:pPr>
        <w:autoSpaceDE w:val="0"/>
        <w:autoSpaceDN w:val="0"/>
        <w:adjustRightInd w:val="0"/>
        <w:jc w:val="both"/>
        <w:rPr>
          <w:rFonts w:ascii="Times New Roman TUR" w:hAnsi="Times New Roman TUR" w:cs="Times New Roman TUR"/>
          <w:color w:val="000000"/>
        </w:rPr>
      </w:pPr>
      <w:r w:rsidRPr="0091370F">
        <w:rPr>
          <w:rFonts w:ascii="Times New Roman TUR" w:hAnsi="Times New Roman TUR" w:cs="Times New Roman TUR"/>
          <w:color w:val="000000"/>
        </w:rPr>
        <w:tab/>
      </w:r>
    </w:p>
    <w:p w14:paraId="3E3A9EC4"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b/>
          <w:bCs/>
          <w:color w:val="000000"/>
        </w:rPr>
        <w:t>R</w:t>
      </w:r>
      <w:r w:rsidR="00C8103F">
        <w:rPr>
          <w:rFonts w:ascii="Times New Roman TUR" w:hAnsi="Times New Roman TUR" w:cs="Times New Roman TUR"/>
          <w:b/>
          <w:bCs/>
          <w:color w:val="000000"/>
        </w:rPr>
        <w:t>I</w:t>
      </w:r>
      <w:r w:rsidRPr="0091370F">
        <w:rPr>
          <w:rFonts w:ascii="Times New Roman TUR" w:hAnsi="Times New Roman TUR" w:cs="Times New Roman TUR"/>
          <w:b/>
          <w:bCs/>
          <w:color w:val="000000"/>
        </w:rPr>
        <w:t>S</w:t>
      </w:r>
      <w:r w:rsidR="00C8103F">
        <w:rPr>
          <w:rFonts w:ascii="Times New Roman TUR" w:hAnsi="Times New Roman TUR" w:cs="Times New Roman TUR"/>
          <w:b/>
          <w:bCs/>
          <w:color w:val="000000"/>
        </w:rPr>
        <w:t>O</w:t>
      </w:r>
      <w:r w:rsidRPr="0091370F">
        <w:rPr>
          <w:rFonts w:ascii="Times New Roman TUR" w:hAnsi="Times New Roman TUR" w:cs="Times New Roman TUR"/>
          <w:b/>
          <w:bCs/>
          <w:color w:val="000000"/>
        </w:rPr>
        <w:t>L</w:t>
      </w:r>
      <w:r w:rsidR="00C8103F">
        <w:rPr>
          <w:rFonts w:ascii="Times New Roman TUR" w:hAnsi="Times New Roman TUR" w:cs="Times New Roman TUR"/>
          <w:b/>
          <w:bCs/>
          <w:color w:val="000000"/>
        </w:rPr>
        <w:t>A</w:t>
      </w:r>
      <w:r w:rsidRPr="0091370F">
        <w:rPr>
          <w:rFonts w:ascii="Times New Roman TUR" w:hAnsi="Times New Roman TUR" w:cs="Times New Roman TUR"/>
          <w:b/>
          <w:bCs/>
          <w:color w:val="000000"/>
        </w:rPr>
        <w:t>-</w:t>
      </w:r>
      <w:r w:rsidR="00C8103F">
        <w:rPr>
          <w:rFonts w:ascii="Times New Roman TUR" w:hAnsi="Times New Roman TUR" w:cs="Times New Roman TUR"/>
          <w:b/>
          <w:bCs/>
          <w:color w:val="000000"/>
        </w:rPr>
        <w:t>I</w:t>
      </w:r>
      <w:r w:rsidRPr="0091370F">
        <w:rPr>
          <w:rFonts w:ascii="Times New Roman TUR" w:hAnsi="Times New Roman TUR" w:cs="Times New Roman TUR"/>
          <w:b/>
          <w:bCs/>
          <w:color w:val="000000"/>
        </w:rPr>
        <w:t xml:space="preserve"> NUR N</w:t>
      </w:r>
      <w:r w:rsidR="00C8103F">
        <w:rPr>
          <w:rFonts w:ascii="Times New Roman TUR" w:hAnsi="Times New Roman TUR" w:cs="Times New Roman TUR"/>
          <w:b/>
          <w:bCs/>
          <w:color w:val="000000"/>
        </w:rPr>
        <w:t>IMA</w:t>
      </w:r>
      <w:r w:rsidRPr="0091370F">
        <w:rPr>
          <w:rFonts w:ascii="Times New Roman TUR" w:hAnsi="Times New Roman TUR" w:cs="Times New Roman TUR"/>
          <w:b/>
          <w:bCs/>
          <w:color w:val="000000"/>
        </w:rPr>
        <w:t>, B</w:t>
      </w:r>
      <w:r w:rsidR="00C8103F">
        <w:rPr>
          <w:rFonts w:ascii="Times New Roman TUR" w:hAnsi="Times New Roman TUR" w:cs="Times New Roman TUR"/>
          <w:b/>
          <w:bCs/>
          <w:color w:val="000000"/>
        </w:rPr>
        <w:t>A</w:t>
      </w:r>
      <w:r w:rsidRPr="0091370F">
        <w:rPr>
          <w:rFonts w:ascii="Times New Roman TUR" w:hAnsi="Times New Roman TUR" w:cs="Times New Roman TUR"/>
          <w:b/>
          <w:bCs/>
          <w:color w:val="000000"/>
        </w:rPr>
        <w:t>D</w:t>
      </w:r>
      <w:r w:rsidR="00C8103F">
        <w:rPr>
          <w:rFonts w:ascii="Times New Roman TUR" w:hAnsi="Times New Roman TUR" w:cs="Times New Roman TUR"/>
          <w:b/>
          <w:bCs/>
          <w:color w:val="000000"/>
        </w:rPr>
        <w:t>IU</w:t>
      </w:r>
      <w:r w:rsidRPr="0091370F">
        <w:rPr>
          <w:rFonts w:ascii="Times New Roman TUR" w:hAnsi="Times New Roman TUR" w:cs="Times New Roman TUR"/>
          <w:b/>
          <w:bCs/>
          <w:color w:val="000000"/>
        </w:rPr>
        <w:t>ZZAM</w:t>
      </w:r>
      <w:r w:rsidR="00C8103F">
        <w:rPr>
          <w:rFonts w:ascii="Times New Roman TUR" w:hAnsi="Times New Roman TUR" w:cs="Times New Roman TUR"/>
          <w:b/>
          <w:bCs/>
          <w:color w:val="000000"/>
        </w:rPr>
        <w:t>O</w:t>
      </w:r>
      <w:r w:rsidRPr="0091370F">
        <w:rPr>
          <w:rFonts w:ascii="Times New Roman TUR" w:hAnsi="Times New Roman TUR" w:cs="Times New Roman TUR"/>
          <w:b/>
          <w:bCs/>
          <w:color w:val="000000"/>
        </w:rPr>
        <w:t>N K</w:t>
      </w:r>
      <w:r w:rsidR="00C8103F">
        <w:rPr>
          <w:rFonts w:ascii="Times New Roman TUR" w:hAnsi="Times New Roman TUR" w:cs="Times New Roman TUR"/>
          <w:b/>
          <w:bCs/>
          <w:color w:val="000000"/>
        </w:rPr>
        <w:t>I</w:t>
      </w:r>
      <w:r w:rsidRPr="0091370F">
        <w:rPr>
          <w:rFonts w:ascii="Times New Roman TUR" w:hAnsi="Times New Roman TUR" w:cs="Times New Roman TUR"/>
          <w:b/>
          <w:bCs/>
          <w:color w:val="000000"/>
        </w:rPr>
        <w:t>M?</w:t>
      </w:r>
    </w:p>
    <w:p w14:paraId="69E99BE5" w14:textId="77777777" w:rsidR="00B33AF6" w:rsidRDefault="00A46FFB" w:rsidP="0012019B">
      <w:pPr>
        <w:widowControl w:val="0"/>
        <w:ind w:firstLine="706"/>
        <w:jc w:val="both"/>
        <w:rPr>
          <w:color w:val="000000"/>
        </w:rPr>
      </w:pPr>
      <w:r w:rsidRPr="0091370F">
        <w:rPr>
          <w:color w:val="000000"/>
        </w:rPr>
        <w:t xml:space="preserve">Har asr boshida </w:t>
      </w:r>
      <w:r w:rsidRPr="0091370F">
        <w:rPr>
          <w:color w:val="000000"/>
          <w:lang w:val="uz-Cyrl-UZ"/>
        </w:rPr>
        <w:t>h</w:t>
      </w:r>
      <w:r w:rsidRPr="0091370F">
        <w:rPr>
          <w:color w:val="000000"/>
        </w:rPr>
        <w:t>adis</w:t>
      </w:r>
      <w:r w:rsidR="00C8103F">
        <w:rPr>
          <w:color w:val="000000"/>
        </w:rPr>
        <w:t>g</w:t>
      </w:r>
      <w:r w:rsidRPr="0091370F">
        <w:rPr>
          <w:color w:val="000000"/>
        </w:rPr>
        <w:t>a</w:t>
      </w:r>
      <w:r w:rsidR="00C8103F">
        <w:rPr>
          <w:color w:val="000000"/>
        </w:rPr>
        <w:t xml:space="preserve"> k</w:t>
      </w:r>
      <w:r w:rsidR="00317151">
        <w:rPr>
          <w:color w:val="000000"/>
        </w:rPr>
        <w:t>o‘</w:t>
      </w:r>
      <w:r w:rsidR="00C8103F">
        <w:rPr>
          <w:color w:val="000000"/>
        </w:rPr>
        <w:t>ra</w:t>
      </w:r>
      <w:r w:rsidRPr="0091370F">
        <w:rPr>
          <w:color w:val="000000"/>
        </w:rPr>
        <w:t xml:space="preserve"> kelishi </w:t>
      </w:r>
      <w:r w:rsidRPr="0091370F">
        <w:rPr>
          <w:color w:val="000000"/>
          <w:lang w:val="uz-Cyrl-UZ"/>
        </w:rPr>
        <w:t>xushxabar</w:t>
      </w:r>
      <w:r w:rsidRPr="0091370F">
        <w:rPr>
          <w:color w:val="000000"/>
        </w:rPr>
        <w:t xml:space="preserve"> </w:t>
      </w:r>
      <w:r w:rsidR="00C8103F">
        <w:rPr>
          <w:color w:val="000000"/>
        </w:rPr>
        <w:t>beril</w:t>
      </w:r>
      <w:r w:rsidRPr="0091370F">
        <w:rPr>
          <w:color w:val="000000"/>
        </w:rPr>
        <w:t>gan dinning yuksak xodimlari din</w:t>
      </w:r>
      <w:r w:rsidRPr="0091370F">
        <w:rPr>
          <w:color w:val="000000"/>
          <w:lang w:val="uz-Cyrl-UZ"/>
        </w:rPr>
        <w:t xml:space="preserve"> ishlari</w:t>
      </w:r>
      <w:r w:rsidRPr="0091370F">
        <w:rPr>
          <w:color w:val="000000"/>
        </w:rPr>
        <w:t xml:space="preserve">da </w:t>
      </w:r>
      <w:bookmarkStart w:id="532" w:name="_Hlk330029171"/>
      <w:r w:rsidRPr="0091370F">
        <w:rPr>
          <w:color w:val="000000"/>
          <w:lang w:val="uz-Cyrl-UZ"/>
        </w:rPr>
        <w:t>mubtadi</w:t>
      </w:r>
      <w:r w:rsidR="00317151">
        <w:rPr>
          <w:color w:val="000000"/>
          <w:lang w:val="uz-Cyrl-UZ"/>
        </w:rPr>
        <w:t>’</w:t>
      </w:r>
      <w:bookmarkEnd w:id="532"/>
      <w:r w:rsidRPr="0091370F">
        <w:rPr>
          <w:color w:val="000000"/>
        </w:rPr>
        <w:t xml:space="preserve"> emas, </w:t>
      </w:r>
      <w:bookmarkStart w:id="533" w:name="_Hlk330029304"/>
      <w:r w:rsidRPr="0091370F">
        <w:rPr>
          <w:color w:val="000000"/>
          <w:lang w:val="uz-Cyrl-UZ"/>
        </w:rPr>
        <w:t>muttabi</w:t>
      </w:r>
      <w:r w:rsidR="00317151">
        <w:rPr>
          <w:color w:val="000000"/>
          <w:lang w:val="uz-Cyrl-UZ"/>
        </w:rPr>
        <w:t>’</w:t>
      </w:r>
      <w:bookmarkEnd w:id="533"/>
      <w:r w:rsidRPr="0091370F">
        <w:rPr>
          <w:color w:val="000000"/>
          <w:lang w:val="uz-Cyrl-UZ"/>
        </w:rPr>
        <w:t>dirlar</w:t>
      </w:r>
      <w:r w:rsidRPr="0091370F">
        <w:rPr>
          <w:color w:val="000000"/>
        </w:rPr>
        <w:t>. Ya</w:t>
      </w:r>
      <w:r w:rsidR="00317151">
        <w:rPr>
          <w:color w:val="000000"/>
        </w:rPr>
        <w:t>’</w:t>
      </w:r>
      <w:r w:rsidRPr="0091370F">
        <w:rPr>
          <w:color w:val="000000"/>
        </w:rPr>
        <w:t xml:space="preserve">ni, </w:t>
      </w:r>
      <w:r w:rsidR="00317151">
        <w:rPr>
          <w:color w:val="000000"/>
          <w:lang w:val="uz-Cyrl-UZ"/>
        </w:rPr>
        <w:t>o‘</w:t>
      </w:r>
      <w:r w:rsidRPr="0091370F">
        <w:rPr>
          <w:color w:val="000000"/>
        </w:rPr>
        <w:t xml:space="preserve">zlaridan va yangidan bir narsa </w:t>
      </w:r>
      <w:proofErr w:type="spellStart"/>
      <w:r w:rsidR="00C8103F">
        <w:rPr>
          <w:color w:val="000000"/>
          <w:lang w:val="en-US"/>
        </w:rPr>
        <w:t>ijod</w:t>
      </w:r>
      <w:proofErr w:type="spellEnd"/>
      <w:r w:rsidR="00C8103F">
        <w:rPr>
          <w:color w:val="000000"/>
          <w:lang w:val="en-US"/>
        </w:rPr>
        <w:t xml:space="preserve"> </w:t>
      </w:r>
      <w:proofErr w:type="spellStart"/>
      <w:r w:rsidR="00C8103F">
        <w:rPr>
          <w:color w:val="000000"/>
          <w:lang w:val="en-US"/>
        </w:rPr>
        <w:t>qilmaydilar</w:t>
      </w:r>
      <w:proofErr w:type="spellEnd"/>
      <w:r w:rsidRPr="0091370F">
        <w:rPr>
          <w:color w:val="000000"/>
        </w:rPr>
        <w:t xml:space="preserve">, yangi </w:t>
      </w:r>
      <w:r w:rsidRPr="0091370F">
        <w:rPr>
          <w:color w:val="000000"/>
          <w:lang w:val="uz-Cyrl-UZ"/>
        </w:rPr>
        <w:t>hukmlar</w:t>
      </w:r>
      <w:r w:rsidRPr="0091370F">
        <w:rPr>
          <w:color w:val="000000"/>
        </w:rPr>
        <w:t xml:space="preserve"> keltirma</w:t>
      </w:r>
      <w:r w:rsidR="00C8103F">
        <w:rPr>
          <w:color w:val="000000"/>
        </w:rPr>
        <w:t>ydi</w:t>
      </w:r>
      <w:r w:rsidRPr="0091370F">
        <w:rPr>
          <w:color w:val="000000"/>
        </w:rPr>
        <w:t xml:space="preserve">lar. </w:t>
      </w:r>
      <w:r w:rsidRPr="0091370F">
        <w:rPr>
          <w:color w:val="000000"/>
          <w:lang w:val="uz-Cyrl-UZ"/>
        </w:rPr>
        <w:t>Asoslar</w:t>
      </w:r>
      <w:r w:rsidRPr="0091370F">
        <w:rPr>
          <w:color w:val="000000"/>
        </w:rPr>
        <w:t xml:space="preserve"> va </w:t>
      </w:r>
      <w:r w:rsidRPr="0091370F">
        <w:rPr>
          <w:color w:val="000000"/>
          <w:lang w:val="uz-Cyrl-UZ"/>
        </w:rPr>
        <w:t>dinning hukmlari</w:t>
      </w:r>
      <w:r w:rsidRPr="0091370F">
        <w:rPr>
          <w:color w:val="000000"/>
        </w:rPr>
        <w:t xml:space="preserve">ga va </w:t>
      </w:r>
      <w:bookmarkStart w:id="534" w:name="_Hlk330029391"/>
      <w:r w:rsidRPr="0091370F">
        <w:rPr>
          <w:color w:val="000000"/>
          <w:lang w:val="uz-Cyrl-UZ"/>
        </w:rPr>
        <w:t>sunnati</w:t>
      </w:r>
      <w:r w:rsidRPr="0091370F">
        <w:rPr>
          <w:color w:val="000000"/>
        </w:rPr>
        <w:t xml:space="preserve"> Muhammadiya</w:t>
      </w:r>
      <w:bookmarkEnd w:id="534"/>
      <w:r w:rsidRPr="0091370F">
        <w:rPr>
          <w:color w:val="000000"/>
        </w:rPr>
        <w:t>ga (</w:t>
      </w:r>
      <w:r w:rsidR="00B65B6A">
        <w:rPr>
          <w:color w:val="000000"/>
        </w:rPr>
        <w:t>A.S.V</w:t>
      </w:r>
      <w:r w:rsidRPr="0091370F">
        <w:rPr>
          <w:color w:val="000000"/>
        </w:rPr>
        <w:t xml:space="preserve">.) </w:t>
      </w:r>
      <w:r w:rsidR="00E827AB" w:rsidRPr="00E827AB">
        <w:rPr>
          <w:color w:val="000000"/>
        </w:rPr>
        <w:t>aynan</w:t>
      </w:r>
      <w:r w:rsidRPr="0091370F">
        <w:rPr>
          <w:color w:val="000000"/>
        </w:rPr>
        <w:t xml:space="preserve"> </w:t>
      </w:r>
      <w:r w:rsidR="00E827AB">
        <w:rPr>
          <w:color w:val="000000"/>
        </w:rPr>
        <w:t>ergashish</w:t>
      </w:r>
      <w:r w:rsidRPr="0091370F">
        <w:rPr>
          <w:color w:val="000000"/>
        </w:rPr>
        <w:t xml:space="preserve"> y</w:t>
      </w:r>
      <w:r w:rsidR="00317151">
        <w:rPr>
          <w:color w:val="000000"/>
        </w:rPr>
        <w:t>o‘</w:t>
      </w:r>
      <w:r w:rsidRPr="0091370F">
        <w:rPr>
          <w:color w:val="000000"/>
        </w:rPr>
        <w:t>li</w:t>
      </w:r>
      <w:r w:rsidRPr="0091370F">
        <w:rPr>
          <w:color w:val="000000"/>
          <w:lang w:val="uz-Cyrl-UZ"/>
        </w:rPr>
        <w:t xml:space="preserve"> </w:t>
      </w:r>
      <w:r w:rsidR="00E827AB" w:rsidRPr="00E827AB">
        <w:rPr>
          <w:color w:val="000000"/>
        </w:rPr>
        <w:t>b</w:t>
      </w:r>
      <w:r w:rsidRPr="0091370F">
        <w:rPr>
          <w:color w:val="000000"/>
          <w:lang w:val="uz-Cyrl-UZ"/>
        </w:rPr>
        <w:t>i</w:t>
      </w:r>
      <w:r w:rsidRPr="0091370F">
        <w:rPr>
          <w:color w:val="000000"/>
        </w:rPr>
        <w:t>la</w:t>
      </w:r>
      <w:r w:rsidR="00E827AB">
        <w:rPr>
          <w:color w:val="000000"/>
        </w:rPr>
        <w:t>n</w:t>
      </w:r>
      <w:r w:rsidRPr="0091370F">
        <w:rPr>
          <w:color w:val="000000"/>
        </w:rPr>
        <w:t xml:space="preserve"> dinni </w:t>
      </w:r>
      <w:r w:rsidRPr="0091370F">
        <w:rPr>
          <w:color w:val="000000"/>
          <w:lang w:val="uz-Cyrl-UZ"/>
        </w:rPr>
        <w:t>t</w:t>
      </w:r>
      <w:r w:rsidR="00317151">
        <w:rPr>
          <w:color w:val="000000"/>
          <w:lang w:val="uz-Cyrl-UZ"/>
        </w:rPr>
        <w:t>o‘g‘</w:t>
      </w:r>
      <w:r w:rsidRPr="0091370F">
        <w:rPr>
          <w:color w:val="000000"/>
          <w:lang w:val="uz-Cyrl-UZ"/>
        </w:rPr>
        <w:t>rila</w:t>
      </w:r>
      <w:r w:rsidR="00E827AB" w:rsidRPr="00E827AB">
        <w:rPr>
          <w:color w:val="000000"/>
        </w:rPr>
        <w:t>sh</w:t>
      </w:r>
      <w:r w:rsidRPr="0091370F">
        <w:rPr>
          <w:color w:val="000000"/>
        </w:rPr>
        <w:t xml:space="preserve"> va </w:t>
      </w:r>
      <w:r w:rsidRPr="0091370F">
        <w:rPr>
          <w:color w:val="000000"/>
          <w:lang w:val="uz-Cyrl-UZ"/>
        </w:rPr>
        <w:t>quvvatlantiri</w:t>
      </w:r>
      <w:r w:rsidR="00E827AB" w:rsidRPr="00E827AB">
        <w:rPr>
          <w:color w:val="000000"/>
        </w:rPr>
        <w:t>sh</w:t>
      </w:r>
      <w:r w:rsidRPr="0091370F">
        <w:rPr>
          <w:color w:val="000000"/>
        </w:rPr>
        <w:t xml:space="preserve"> va dinning haqiqat va asliyatini iz</w:t>
      </w:r>
      <w:r w:rsidRPr="0091370F">
        <w:rPr>
          <w:color w:val="000000"/>
          <w:lang w:val="uz-Cyrl-UZ"/>
        </w:rPr>
        <w:t>h</w:t>
      </w:r>
      <w:r w:rsidRPr="0091370F">
        <w:rPr>
          <w:color w:val="000000"/>
        </w:rPr>
        <w:t xml:space="preserve">or va unga </w:t>
      </w:r>
      <w:r w:rsidRPr="0091370F">
        <w:rPr>
          <w:color w:val="000000"/>
          <w:lang w:val="uz-Cyrl-UZ"/>
        </w:rPr>
        <w:t>aralashtiril</w:t>
      </w:r>
      <w:r w:rsidR="00B469E1" w:rsidRPr="00B469E1">
        <w:rPr>
          <w:color w:val="000000"/>
        </w:rPr>
        <w:t>i</w:t>
      </w:r>
      <w:r w:rsidR="00B469E1">
        <w:rPr>
          <w:color w:val="000000"/>
        </w:rPr>
        <w:t>sh</w:t>
      </w:r>
      <w:r w:rsidRPr="0091370F">
        <w:rPr>
          <w:color w:val="000000"/>
        </w:rPr>
        <w:t xml:space="preserve"> istanilgan </w:t>
      </w:r>
      <w:r w:rsidRPr="0091370F">
        <w:rPr>
          <w:color w:val="000000"/>
          <w:lang w:val="uz-Cyrl-UZ"/>
        </w:rPr>
        <w:t>uydurmalarni</w:t>
      </w:r>
      <w:r w:rsidRPr="0091370F">
        <w:rPr>
          <w:color w:val="000000"/>
        </w:rPr>
        <w:t xml:space="preserve"> </w:t>
      </w:r>
      <w:r w:rsidR="00317151">
        <w:rPr>
          <w:color w:val="000000"/>
          <w:lang w:val="uz-Cyrl-UZ"/>
        </w:rPr>
        <w:t>o‘</w:t>
      </w:r>
      <w:r w:rsidRPr="0091370F">
        <w:rPr>
          <w:color w:val="000000"/>
          <w:lang w:val="uz-Cyrl-UZ"/>
        </w:rPr>
        <w:t>rtadan olib tashla</w:t>
      </w:r>
      <w:r w:rsidR="00E827AB" w:rsidRPr="00E827AB">
        <w:rPr>
          <w:color w:val="000000"/>
        </w:rPr>
        <w:t>sh</w:t>
      </w:r>
      <w:r w:rsidRPr="0091370F">
        <w:rPr>
          <w:color w:val="000000"/>
          <w:lang w:val="uz-Cyrl-UZ"/>
        </w:rPr>
        <w:t xml:space="preserve"> va bekor qili</w:t>
      </w:r>
      <w:r w:rsidR="00E827AB" w:rsidRPr="00E827AB">
        <w:rPr>
          <w:color w:val="000000"/>
        </w:rPr>
        <w:t>sh</w:t>
      </w:r>
      <w:r w:rsidRPr="0091370F">
        <w:rPr>
          <w:color w:val="000000"/>
        </w:rPr>
        <w:t xml:space="preserve"> va dinga </w:t>
      </w:r>
      <w:r w:rsidRPr="0091370F">
        <w:rPr>
          <w:color w:val="000000"/>
          <w:lang w:val="uz-Cyrl-UZ"/>
        </w:rPr>
        <w:t>b</w:t>
      </w:r>
      <w:r w:rsidR="00317151">
        <w:rPr>
          <w:color w:val="000000"/>
          <w:lang w:val="uz-Cyrl-UZ"/>
        </w:rPr>
        <w:t>o‘</w:t>
      </w:r>
      <w:r w:rsidRPr="0091370F">
        <w:rPr>
          <w:color w:val="000000"/>
          <w:lang w:val="uz-Cyrl-UZ"/>
        </w:rPr>
        <w:t>lgan</w:t>
      </w:r>
      <w:r w:rsidRPr="0091370F">
        <w:rPr>
          <w:color w:val="000000"/>
        </w:rPr>
        <w:t xml:space="preserve"> tajovuzlarni </w:t>
      </w:r>
      <w:r w:rsidRPr="0091370F">
        <w:rPr>
          <w:color w:val="000000"/>
          <w:lang w:val="uz-Cyrl-UZ"/>
        </w:rPr>
        <w:t>rad va</w:t>
      </w:r>
      <w:r w:rsidRPr="0091370F">
        <w:rPr>
          <w:color w:val="000000"/>
        </w:rPr>
        <w:t xml:space="preserve"> </w:t>
      </w:r>
      <w:r w:rsidR="00E827AB" w:rsidRPr="00E827AB">
        <w:rPr>
          <w:color w:val="000000"/>
        </w:rPr>
        <w:t>y</w:t>
      </w:r>
      <w:r w:rsidR="00317151">
        <w:rPr>
          <w:color w:val="000000"/>
        </w:rPr>
        <w:t>o‘</w:t>
      </w:r>
      <w:r w:rsidR="00E827AB">
        <w:rPr>
          <w:color w:val="000000"/>
        </w:rPr>
        <w:t>q qilish</w:t>
      </w:r>
      <w:r w:rsidRPr="0091370F">
        <w:rPr>
          <w:color w:val="000000"/>
        </w:rPr>
        <w:t xml:space="preserve"> va </w:t>
      </w:r>
      <w:bookmarkStart w:id="535" w:name="_Hlk330029685"/>
      <w:r w:rsidRPr="0091370F">
        <w:rPr>
          <w:color w:val="000000"/>
        </w:rPr>
        <w:t>Rabboniy amrlar</w:t>
      </w:r>
      <w:bookmarkEnd w:id="535"/>
      <w:r w:rsidRPr="0091370F">
        <w:rPr>
          <w:color w:val="000000"/>
        </w:rPr>
        <w:t xml:space="preserve">ni </w:t>
      </w:r>
      <w:r w:rsidR="00317151">
        <w:rPr>
          <w:color w:val="000000"/>
        </w:rPr>
        <w:t>o‘</w:t>
      </w:r>
      <w:r w:rsidR="00E827AB">
        <w:rPr>
          <w:color w:val="000000"/>
        </w:rPr>
        <w:t>rnat</w:t>
      </w:r>
      <w:r w:rsidR="00A74519" w:rsidRPr="00A74519">
        <w:rPr>
          <w:color w:val="000000"/>
        </w:rPr>
        <w:t>is</w:t>
      </w:r>
      <w:r w:rsidR="00A74519">
        <w:rPr>
          <w:color w:val="000000"/>
        </w:rPr>
        <w:t>h</w:t>
      </w:r>
      <w:r w:rsidRPr="0091370F">
        <w:rPr>
          <w:color w:val="000000"/>
        </w:rPr>
        <w:t xml:space="preserve"> va </w:t>
      </w:r>
      <w:bookmarkStart w:id="536" w:name="_Hlk330029724"/>
      <w:r w:rsidRPr="0091370F">
        <w:rPr>
          <w:color w:val="000000"/>
          <w:lang w:val="uz-Cyrl-UZ"/>
        </w:rPr>
        <w:t xml:space="preserve">Alloh </w:t>
      </w:r>
      <w:bookmarkEnd w:id="536"/>
      <w:r w:rsidRPr="0091370F">
        <w:rPr>
          <w:color w:val="000000"/>
          <w:lang w:val="uz-Cyrl-UZ"/>
        </w:rPr>
        <w:t>hukmlari</w:t>
      </w:r>
      <w:r w:rsidRPr="0091370F">
        <w:rPr>
          <w:color w:val="000000"/>
        </w:rPr>
        <w:t xml:space="preserve">ning </w:t>
      </w:r>
      <w:bookmarkStart w:id="537" w:name="_Hlk330029749"/>
      <w:r w:rsidRPr="0091370F">
        <w:rPr>
          <w:color w:val="000000"/>
          <w:lang w:val="uz-Cyrl-UZ"/>
        </w:rPr>
        <w:t>shar</w:t>
      </w:r>
      <w:r w:rsidR="00E827AB" w:rsidRPr="00E827AB">
        <w:rPr>
          <w:color w:val="000000"/>
        </w:rPr>
        <w:t>a</w:t>
      </w:r>
      <w:r w:rsidRPr="0091370F">
        <w:rPr>
          <w:color w:val="000000"/>
          <w:lang w:val="uz-Cyrl-UZ"/>
        </w:rPr>
        <w:t>f</w:t>
      </w:r>
      <w:bookmarkEnd w:id="537"/>
      <w:r w:rsidR="00E827AB" w:rsidRPr="00E827AB">
        <w:rPr>
          <w:color w:val="000000"/>
        </w:rPr>
        <w:t>lil</w:t>
      </w:r>
      <w:r w:rsidR="00E827AB">
        <w:rPr>
          <w:color w:val="000000"/>
        </w:rPr>
        <w:t>ik</w:t>
      </w:r>
      <w:r w:rsidRPr="0091370F">
        <w:rPr>
          <w:color w:val="000000"/>
        </w:rPr>
        <w:t xml:space="preserve"> va </w:t>
      </w:r>
      <w:r w:rsidR="00E827AB">
        <w:rPr>
          <w:color w:val="000000"/>
        </w:rPr>
        <w:t>ulu</w:t>
      </w:r>
      <w:r w:rsidR="00317151">
        <w:rPr>
          <w:color w:val="000000"/>
        </w:rPr>
        <w:t>g‘</w:t>
      </w:r>
      <w:r w:rsidR="00E827AB">
        <w:rPr>
          <w:color w:val="000000"/>
        </w:rPr>
        <w:t>ligi</w:t>
      </w:r>
      <w:r w:rsidRPr="0091370F">
        <w:rPr>
          <w:color w:val="000000"/>
        </w:rPr>
        <w:t>ni iz</w:t>
      </w:r>
      <w:r w:rsidRPr="0091370F">
        <w:rPr>
          <w:color w:val="000000"/>
          <w:lang w:val="uz-Cyrl-UZ"/>
        </w:rPr>
        <w:t>h</w:t>
      </w:r>
      <w:r w:rsidRPr="0091370F">
        <w:rPr>
          <w:color w:val="000000"/>
        </w:rPr>
        <w:t>or</w:t>
      </w:r>
      <w:r w:rsidRPr="0091370F">
        <w:rPr>
          <w:color w:val="000000"/>
          <w:lang w:val="uz-Cyrl-UZ"/>
        </w:rPr>
        <w:t xml:space="preserve"> va</w:t>
      </w:r>
      <w:r w:rsidRPr="0091370F">
        <w:rPr>
          <w:color w:val="000000"/>
        </w:rPr>
        <w:t xml:space="preserve"> e</w:t>
      </w:r>
      <w:r w:rsidR="00317151">
        <w:rPr>
          <w:color w:val="000000"/>
        </w:rPr>
        <w:t>’</w:t>
      </w:r>
      <w:r w:rsidRPr="0091370F">
        <w:rPr>
          <w:color w:val="000000"/>
        </w:rPr>
        <w:t xml:space="preserve">lon </w:t>
      </w:r>
      <w:r w:rsidR="00E827AB">
        <w:rPr>
          <w:color w:val="000000"/>
        </w:rPr>
        <w:t>qiladi</w:t>
      </w:r>
      <w:r w:rsidRPr="0091370F">
        <w:rPr>
          <w:color w:val="000000"/>
        </w:rPr>
        <w:t xml:space="preserve">lar. Faqat </w:t>
      </w:r>
      <w:r w:rsidRPr="0091370F">
        <w:rPr>
          <w:color w:val="000000"/>
          <w:lang w:val="uz-Cyrl-UZ"/>
        </w:rPr>
        <w:t>asos</w:t>
      </w:r>
      <w:r w:rsidR="00E827AB" w:rsidRPr="00E827AB">
        <w:rPr>
          <w:color w:val="000000"/>
        </w:rPr>
        <w:t>iy</w:t>
      </w:r>
      <w:r w:rsidRPr="0091370F">
        <w:rPr>
          <w:color w:val="000000"/>
          <w:lang w:val="uz-Cyrl-UZ"/>
        </w:rPr>
        <w:t xml:space="preserve"> holatni</w:t>
      </w:r>
      <w:r w:rsidRPr="0091370F">
        <w:rPr>
          <w:color w:val="000000"/>
        </w:rPr>
        <w:t xml:space="preserve"> buzmasdan va </w:t>
      </w:r>
      <w:r w:rsidRPr="0091370F">
        <w:rPr>
          <w:color w:val="000000"/>
          <w:lang w:val="uz-Cyrl-UZ"/>
        </w:rPr>
        <w:t xml:space="preserve">asl </w:t>
      </w:r>
      <w:r w:rsidRPr="0091370F">
        <w:rPr>
          <w:color w:val="000000"/>
        </w:rPr>
        <w:t>ru</w:t>
      </w:r>
      <w:r w:rsidRPr="0091370F">
        <w:rPr>
          <w:color w:val="000000"/>
          <w:lang w:val="uz-Cyrl-UZ"/>
        </w:rPr>
        <w:t>h</w:t>
      </w:r>
      <w:r w:rsidR="00E827AB" w:rsidRPr="00E827AB">
        <w:rPr>
          <w:color w:val="000000"/>
        </w:rPr>
        <w:t>ga</w:t>
      </w:r>
      <w:r w:rsidRPr="0091370F">
        <w:rPr>
          <w:color w:val="000000"/>
        </w:rPr>
        <w:t xml:space="preserve"> </w:t>
      </w:r>
      <w:r w:rsidR="00E827AB">
        <w:rPr>
          <w:color w:val="000000"/>
        </w:rPr>
        <w:t>ziyon</w:t>
      </w:r>
      <w:r w:rsidRPr="0091370F">
        <w:rPr>
          <w:color w:val="000000"/>
        </w:rPr>
        <w:t xml:space="preserve"> </w:t>
      </w:r>
      <w:r w:rsidR="00E827AB">
        <w:rPr>
          <w:color w:val="000000"/>
        </w:rPr>
        <w:t>yetkaz</w:t>
      </w:r>
      <w:r w:rsidRPr="0091370F">
        <w:rPr>
          <w:color w:val="000000"/>
        </w:rPr>
        <w:t>masdan yangi izoh tarzlari</w:t>
      </w:r>
      <w:r w:rsidRPr="0091370F">
        <w:rPr>
          <w:color w:val="000000"/>
          <w:lang w:val="uz-Cyrl-UZ"/>
        </w:rPr>
        <w:t xml:space="preserve"> </w:t>
      </w:r>
      <w:r w:rsidR="00E827AB" w:rsidRPr="00E827AB">
        <w:rPr>
          <w:color w:val="000000"/>
        </w:rPr>
        <w:t>b</w:t>
      </w:r>
      <w:r w:rsidRPr="0091370F">
        <w:rPr>
          <w:color w:val="000000"/>
          <w:lang w:val="uz-Cyrl-UZ"/>
        </w:rPr>
        <w:t>i</w:t>
      </w:r>
      <w:r w:rsidRPr="0091370F">
        <w:rPr>
          <w:color w:val="000000"/>
        </w:rPr>
        <w:t>la</w:t>
      </w:r>
      <w:r w:rsidR="00E827AB">
        <w:rPr>
          <w:color w:val="000000"/>
        </w:rPr>
        <w:t>n</w:t>
      </w:r>
      <w:r w:rsidRPr="0091370F">
        <w:rPr>
          <w:color w:val="000000"/>
        </w:rPr>
        <w:t xml:space="preserve"> zamonning fa</w:t>
      </w:r>
      <w:r w:rsidRPr="0091370F">
        <w:rPr>
          <w:color w:val="000000"/>
          <w:lang w:val="uz-Cyrl-UZ"/>
        </w:rPr>
        <w:t>h</w:t>
      </w:r>
      <w:r w:rsidRPr="0091370F">
        <w:rPr>
          <w:color w:val="000000"/>
        </w:rPr>
        <w:t>miga uy</w:t>
      </w:r>
      <w:r w:rsidR="00317151">
        <w:rPr>
          <w:color w:val="000000"/>
          <w:lang w:val="uz-Cyrl-UZ"/>
        </w:rPr>
        <w:t>g‘</w:t>
      </w:r>
      <w:r w:rsidRPr="0091370F">
        <w:rPr>
          <w:color w:val="000000"/>
        </w:rPr>
        <w:t xml:space="preserve">un yangi </w:t>
      </w:r>
      <w:r w:rsidRPr="0091370F">
        <w:rPr>
          <w:color w:val="000000"/>
          <w:lang w:val="uz-Cyrl-UZ"/>
        </w:rPr>
        <w:t>ishontirish</w:t>
      </w:r>
      <w:r w:rsidRPr="0091370F">
        <w:rPr>
          <w:color w:val="000000"/>
        </w:rPr>
        <w:t xml:space="preserve"> usullari</w:t>
      </w:r>
      <w:r w:rsidRPr="0091370F">
        <w:rPr>
          <w:color w:val="000000"/>
          <w:lang w:val="uz-Cyrl-UZ"/>
        </w:rPr>
        <w:t xml:space="preserve"> </w:t>
      </w:r>
      <w:r w:rsidR="00E827AB" w:rsidRPr="00E827AB">
        <w:rPr>
          <w:color w:val="000000"/>
        </w:rPr>
        <w:t>b</w:t>
      </w:r>
      <w:r w:rsidRPr="0091370F">
        <w:rPr>
          <w:color w:val="000000"/>
          <w:lang w:val="uz-Cyrl-UZ"/>
        </w:rPr>
        <w:t>i</w:t>
      </w:r>
      <w:r w:rsidRPr="0091370F">
        <w:rPr>
          <w:color w:val="000000"/>
        </w:rPr>
        <w:t>la</w:t>
      </w:r>
      <w:r w:rsidR="00E827AB">
        <w:rPr>
          <w:color w:val="000000"/>
        </w:rPr>
        <w:t>n</w:t>
      </w:r>
      <w:r w:rsidRPr="0091370F">
        <w:rPr>
          <w:color w:val="000000"/>
        </w:rPr>
        <w:t xml:space="preserve"> va yangi </w:t>
      </w:r>
      <w:r w:rsidR="00E827AB" w:rsidRPr="00E827AB">
        <w:rPr>
          <w:color w:val="000000"/>
        </w:rPr>
        <w:t>y</w:t>
      </w:r>
      <w:r w:rsidR="00317151">
        <w:rPr>
          <w:color w:val="000000"/>
        </w:rPr>
        <w:t>o‘</w:t>
      </w:r>
      <w:r w:rsidR="00E827AB">
        <w:rPr>
          <w:color w:val="000000"/>
        </w:rPr>
        <w:t>naltirishlar</w:t>
      </w:r>
      <w:r w:rsidRPr="0091370F">
        <w:rPr>
          <w:color w:val="000000"/>
        </w:rPr>
        <w:t xml:space="preserve"> va </w:t>
      </w:r>
      <w:r w:rsidR="00B33AF6">
        <w:rPr>
          <w:color w:val="000000"/>
        </w:rPr>
        <w:t>izohlar</w:t>
      </w:r>
      <w:r w:rsidRPr="0091370F">
        <w:rPr>
          <w:color w:val="000000"/>
        </w:rPr>
        <w:t xml:space="preserve"> </w:t>
      </w:r>
      <w:r w:rsidR="00B33AF6">
        <w:rPr>
          <w:color w:val="000000"/>
        </w:rPr>
        <w:t>b</w:t>
      </w:r>
      <w:r w:rsidRPr="0091370F">
        <w:rPr>
          <w:color w:val="000000"/>
        </w:rPr>
        <w:t>ila</w:t>
      </w:r>
      <w:r w:rsidR="00B33AF6">
        <w:rPr>
          <w:color w:val="000000"/>
        </w:rPr>
        <w:t>n</w:t>
      </w:r>
      <w:r w:rsidRPr="0091370F">
        <w:rPr>
          <w:color w:val="000000"/>
        </w:rPr>
        <w:t xml:space="preserve"> </w:t>
      </w:r>
      <w:r w:rsidRPr="0091370F">
        <w:rPr>
          <w:color w:val="000000"/>
          <w:lang w:val="uz-Cyrl-UZ"/>
        </w:rPr>
        <w:t xml:space="preserve">vazifani </w:t>
      </w:r>
      <w:r w:rsidR="00B33AF6" w:rsidRPr="00B33AF6">
        <w:rPr>
          <w:color w:val="000000"/>
        </w:rPr>
        <w:t>ad</w:t>
      </w:r>
      <w:r w:rsidR="00B33AF6">
        <w:rPr>
          <w:color w:val="000000"/>
        </w:rPr>
        <w:t>o</w:t>
      </w:r>
      <w:r w:rsidRPr="0091370F">
        <w:rPr>
          <w:color w:val="000000"/>
          <w:lang w:val="uz-Cyrl-UZ"/>
        </w:rPr>
        <w:t xml:space="preserve"> </w:t>
      </w:r>
      <w:r w:rsidR="00B33AF6" w:rsidRPr="00B33AF6">
        <w:rPr>
          <w:color w:val="000000"/>
        </w:rPr>
        <w:t>qi</w:t>
      </w:r>
      <w:r w:rsidR="00B33AF6">
        <w:rPr>
          <w:color w:val="000000"/>
        </w:rPr>
        <w:t>l</w:t>
      </w:r>
      <w:r w:rsidRPr="0091370F">
        <w:rPr>
          <w:color w:val="000000"/>
          <w:lang w:val="uz-Cyrl-UZ"/>
        </w:rPr>
        <w:t>adilar</w:t>
      </w:r>
      <w:r w:rsidRPr="0091370F">
        <w:rPr>
          <w:color w:val="000000"/>
        </w:rPr>
        <w:t>.</w:t>
      </w:r>
    </w:p>
    <w:p w14:paraId="420E801A" w14:textId="77777777" w:rsidR="00323B80" w:rsidRDefault="00B33AF6" w:rsidP="0012019B">
      <w:pPr>
        <w:widowControl w:val="0"/>
        <w:ind w:firstLine="706"/>
        <w:jc w:val="both"/>
        <w:rPr>
          <w:color w:val="000000"/>
        </w:rPr>
      </w:pPr>
      <w:r>
        <w:rPr>
          <w:color w:val="000000"/>
        </w:rPr>
        <w:t>B</w:t>
      </w:r>
      <w:r w:rsidR="00A46FFB" w:rsidRPr="0091370F">
        <w:rPr>
          <w:color w:val="000000"/>
        </w:rPr>
        <w:t>u Rabboni</w:t>
      </w:r>
      <w:r w:rsidR="00A46FFB" w:rsidRPr="0091370F">
        <w:rPr>
          <w:color w:val="000000"/>
          <w:lang w:val="uz-Cyrl-UZ"/>
        </w:rPr>
        <w:t xml:space="preserve">y </w:t>
      </w:r>
      <w:r w:rsidRPr="00B33AF6">
        <w:rPr>
          <w:color w:val="000000"/>
        </w:rPr>
        <w:t>xizmatkor</w:t>
      </w:r>
      <w:r w:rsidR="00A46FFB" w:rsidRPr="0091370F">
        <w:rPr>
          <w:color w:val="000000"/>
          <w:lang w:val="uz-Cyrl-UZ"/>
        </w:rPr>
        <w:t>lar</w:t>
      </w:r>
      <w:r w:rsidR="00A46FFB" w:rsidRPr="0091370F">
        <w:rPr>
          <w:color w:val="000000"/>
        </w:rPr>
        <w:t xml:space="preserve"> </w:t>
      </w:r>
      <w:r w:rsidR="00A46FFB" w:rsidRPr="0091370F">
        <w:rPr>
          <w:color w:val="000000"/>
          <w:lang w:val="uz-Cyrl-UZ"/>
        </w:rPr>
        <w:t xml:space="preserve">ishlari </w:t>
      </w:r>
      <w:r w:rsidRPr="00B33AF6">
        <w:rPr>
          <w:color w:val="000000"/>
        </w:rPr>
        <w:t>b</w:t>
      </w:r>
      <w:r w:rsidR="00A46FFB" w:rsidRPr="0091370F">
        <w:rPr>
          <w:color w:val="000000"/>
          <w:lang w:val="uz-Cyrl-UZ"/>
        </w:rPr>
        <w:t>ila</w:t>
      </w:r>
      <w:r w:rsidRPr="00B33AF6">
        <w:rPr>
          <w:color w:val="000000"/>
        </w:rPr>
        <w:t>n</w:t>
      </w:r>
      <w:r w:rsidR="00A46FFB" w:rsidRPr="0091370F">
        <w:rPr>
          <w:color w:val="000000"/>
        </w:rPr>
        <w:t xml:space="preserve"> va amallari</w:t>
      </w:r>
      <w:r w:rsidR="00A46FFB" w:rsidRPr="0091370F">
        <w:rPr>
          <w:color w:val="000000"/>
          <w:lang w:val="uz-Cyrl-UZ"/>
        </w:rPr>
        <w:t xml:space="preserve"> </w:t>
      </w:r>
      <w:r w:rsidRPr="00B33AF6">
        <w:rPr>
          <w:color w:val="000000"/>
        </w:rPr>
        <w:t>b</w:t>
      </w:r>
      <w:r w:rsidR="00A46FFB" w:rsidRPr="0091370F">
        <w:rPr>
          <w:color w:val="000000"/>
          <w:lang w:val="uz-Cyrl-UZ"/>
        </w:rPr>
        <w:t>i</w:t>
      </w:r>
      <w:r w:rsidR="00A46FFB" w:rsidRPr="0091370F">
        <w:rPr>
          <w:color w:val="000000"/>
        </w:rPr>
        <w:t>la</w:t>
      </w:r>
      <w:r>
        <w:rPr>
          <w:color w:val="000000"/>
        </w:rPr>
        <w:t>n</w:t>
      </w:r>
      <w:r w:rsidR="00A46FFB" w:rsidRPr="0091370F">
        <w:rPr>
          <w:color w:val="000000"/>
        </w:rPr>
        <w:t xml:space="preserve"> ham </w:t>
      </w:r>
      <w:r w:rsidRPr="00B33AF6">
        <w:rPr>
          <w:color w:val="000000"/>
        </w:rPr>
        <w:t>xizmatkorlik</w:t>
      </w:r>
      <w:r w:rsidR="00A46FFB" w:rsidRPr="0091370F">
        <w:rPr>
          <w:color w:val="000000"/>
          <w:lang w:val="uz-Cyrl-UZ"/>
        </w:rPr>
        <w:t>larining</w:t>
      </w:r>
      <w:r w:rsidR="00A46FFB" w:rsidRPr="0091370F">
        <w:rPr>
          <w:color w:val="000000"/>
        </w:rPr>
        <w:t xml:space="preserve"> </w:t>
      </w:r>
      <w:r w:rsidR="00A46FFB" w:rsidRPr="0091370F">
        <w:rPr>
          <w:color w:val="000000"/>
          <w:lang w:val="uz-Cyrl-UZ"/>
        </w:rPr>
        <w:t>tasdiqchisi</w:t>
      </w:r>
      <w:r w:rsidR="00A46FFB" w:rsidRPr="0091370F">
        <w:rPr>
          <w:color w:val="000000"/>
        </w:rPr>
        <w:t xml:space="preserve"> b</w:t>
      </w:r>
      <w:r w:rsidR="00317151">
        <w:rPr>
          <w:color w:val="000000"/>
        </w:rPr>
        <w:t>o‘</w:t>
      </w:r>
      <w:r w:rsidR="00A46FFB" w:rsidRPr="0091370F">
        <w:rPr>
          <w:color w:val="000000"/>
        </w:rPr>
        <w:t>la</w:t>
      </w:r>
      <w:r>
        <w:rPr>
          <w:color w:val="000000"/>
        </w:rPr>
        <w:t>di</w:t>
      </w:r>
      <w:r w:rsidR="00A46FFB" w:rsidRPr="0091370F">
        <w:rPr>
          <w:color w:val="000000"/>
        </w:rPr>
        <w:t xml:space="preserve">lar. </w:t>
      </w:r>
      <w:bookmarkStart w:id="538" w:name="_Hlk330030251"/>
      <w:r w:rsidR="00A46FFB" w:rsidRPr="0091370F">
        <w:rPr>
          <w:color w:val="000000"/>
        </w:rPr>
        <w:t>Salobati iymoniya</w:t>
      </w:r>
      <w:bookmarkEnd w:id="538"/>
      <w:r w:rsidR="00A46FFB" w:rsidRPr="0091370F">
        <w:rPr>
          <w:color w:val="000000"/>
        </w:rPr>
        <w:t xml:space="preserve">larining va ixloslarining oynadorligini </w:t>
      </w:r>
      <w:r w:rsidR="00A46FFB" w:rsidRPr="0091370F">
        <w:rPr>
          <w:lang w:val="uz-Cyrl-UZ"/>
        </w:rPr>
        <w:t>shaxsan</w:t>
      </w:r>
      <w:r w:rsidR="00A46FFB" w:rsidRPr="0091370F">
        <w:rPr>
          <w:color w:val="000000"/>
        </w:rPr>
        <w:t xml:space="preserve"> </w:t>
      </w:r>
      <w:r>
        <w:rPr>
          <w:color w:val="000000"/>
        </w:rPr>
        <w:t xml:space="preserve">ado </w:t>
      </w:r>
      <w:r w:rsidR="00A46FFB" w:rsidRPr="0091370F">
        <w:rPr>
          <w:color w:val="000000"/>
          <w:lang w:val="uz-Cyrl-UZ"/>
        </w:rPr>
        <w:t>qila</w:t>
      </w:r>
      <w:r>
        <w:rPr>
          <w:color w:val="000000"/>
          <w:lang w:val="en-US"/>
        </w:rPr>
        <w:t>di</w:t>
      </w:r>
      <w:r w:rsidR="00A46FFB" w:rsidRPr="0091370F">
        <w:rPr>
          <w:color w:val="000000"/>
          <w:lang w:val="uz-Cyrl-UZ"/>
        </w:rPr>
        <w:t>lar</w:t>
      </w:r>
      <w:r>
        <w:rPr>
          <w:color w:val="000000"/>
        </w:rPr>
        <w:t>,</w:t>
      </w:r>
      <w:r w:rsidR="00A46FFB" w:rsidRPr="0091370F">
        <w:rPr>
          <w:color w:val="000000"/>
        </w:rPr>
        <w:t xml:space="preserve"> </w:t>
      </w:r>
      <w:bookmarkStart w:id="539" w:name="_Hlk330037715"/>
      <w:r>
        <w:rPr>
          <w:color w:val="000000"/>
        </w:rPr>
        <w:t>m</w:t>
      </w:r>
      <w:r w:rsidR="00A46FFB" w:rsidRPr="0091370F">
        <w:rPr>
          <w:color w:val="000000"/>
        </w:rPr>
        <w:t>artaba-i iymon</w:t>
      </w:r>
      <w:bookmarkEnd w:id="539"/>
      <w:r w:rsidR="00A46FFB" w:rsidRPr="0091370F">
        <w:rPr>
          <w:color w:val="000000"/>
        </w:rPr>
        <w:t xml:space="preserve">larini </w:t>
      </w:r>
      <w:r>
        <w:rPr>
          <w:color w:val="000000"/>
        </w:rPr>
        <w:t>amalda</w:t>
      </w:r>
      <w:r w:rsidR="00A46FFB" w:rsidRPr="0091370F">
        <w:rPr>
          <w:color w:val="000000"/>
        </w:rPr>
        <w:t xml:space="preserve"> iz</w:t>
      </w:r>
      <w:r w:rsidR="00A46FFB" w:rsidRPr="0091370F">
        <w:rPr>
          <w:color w:val="000000"/>
          <w:lang w:val="uz-Cyrl-UZ"/>
        </w:rPr>
        <w:t>h</w:t>
      </w:r>
      <w:r w:rsidR="00A46FFB" w:rsidRPr="0091370F">
        <w:rPr>
          <w:color w:val="000000"/>
        </w:rPr>
        <w:t xml:space="preserve">or </w:t>
      </w:r>
      <w:r>
        <w:rPr>
          <w:color w:val="000000"/>
        </w:rPr>
        <w:t>qiladi</w:t>
      </w:r>
      <w:r w:rsidR="00A46FFB" w:rsidRPr="0091370F">
        <w:rPr>
          <w:color w:val="000000"/>
        </w:rPr>
        <w:t xml:space="preserve">lar. Va </w:t>
      </w:r>
      <w:bookmarkStart w:id="540" w:name="_Hlk330037748"/>
      <w:r w:rsidR="00A46FFB" w:rsidRPr="0091370F">
        <w:rPr>
          <w:color w:val="000000"/>
        </w:rPr>
        <w:t>axlo</w:t>
      </w:r>
      <w:r w:rsidR="00A46FFB" w:rsidRPr="0091370F">
        <w:rPr>
          <w:color w:val="000000"/>
          <w:lang w:val="uz-Cyrl-UZ"/>
        </w:rPr>
        <w:t>q</w:t>
      </w:r>
      <w:r w:rsidR="00A46FFB" w:rsidRPr="0091370F">
        <w:rPr>
          <w:color w:val="000000"/>
        </w:rPr>
        <w:t>i Muhammadiya</w:t>
      </w:r>
      <w:bookmarkEnd w:id="540"/>
      <w:r w:rsidR="00A46FFB" w:rsidRPr="0091370F">
        <w:rPr>
          <w:color w:val="000000"/>
        </w:rPr>
        <w:t>ning (</w:t>
      </w:r>
      <w:r>
        <w:rPr>
          <w:color w:val="000000"/>
        </w:rPr>
        <w:t>A</w:t>
      </w:r>
      <w:r w:rsidR="00A46FFB" w:rsidRPr="0091370F">
        <w:rPr>
          <w:color w:val="000000"/>
        </w:rPr>
        <w:t>.</w:t>
      </w:r>
      <w:r>
        <w:rPr>
          <w:color w:val="000000"/>
        </w:rPr>
        <w:t>S</w:t>
      </w:r>
      <w:r w:rsidR="00A46FFB" w:rsidRPr="0091370F">
        <w:rPr>
          <w:color w:val="000000"/>
        </w:rPr>
        <w:t>.V.) t</w:t>
      </w:r>
      <w:r w:rsidR="00317151">
        <w:rPr>
          <w:color w:val="000000"/>
        </w:rPr>
        <w:t>o‘</w:t>
      </w:r>
      <w:r>
        <w:rPr>
          <w:color w:val="000000"/>
        </w:rPr>
        <w:t>liq</w:t>
      </w:r>
      <w:r w:rsidR="00A46FFB" w:rsidRPr="0091370F">
        <w:rPr>
          <w:color w:val="000000"/>
        </w:rPr>
        <w:t xml:space="preserve"> </w:t>
      </w:r>
      <w:r w:rsidR="00A46FFB" w:rsidRPr="0091370F">
        <w:rPr>
          <w:color w:val="000000"/>
          <w:lang w:val="uz-Cyrl-UZ"/>
        </w:rPr>
        <w:t>b</w:t>
      </w:r>
      <w:r w:rsidR="00154570" w:rsidRPr="00154570">
        <w:rPr>
          <w:color w:val="000000"/>
        </w:rPr>
        <w:t>oamal</w:t>
      </w:r>
      <w:r w:rsidR="00A46FFB" w:rsidRPr="0091370F">
        <w:rPr>
          <w:color w:val="000000"/>
          <w:lang w:val="uz-Cyrl-UZ"/>
        </w:rPr>
        <w:t>i</w:t>
      </w:r>
      <w:r w:rsidR="00A46FFB" w:rsidRPr="0091370F">
        <w:rPr>
          <w:color w:val="000000"/>
        </w:rPr>
        <w:t xml:space="preserve"> va </w:t>
      </w:r>
      <w:bookmarkStart w:id="541" w:name="_Hlk330037839"/>
      <w:r w:rsidR="00A46FFB" w:rsidRPr="0091370F">
        <w:rPr>
          <w:color w:val="000000"/>
          <w:lang w:val="uz-Cyrl-UZ"/>
        </w:rPr>
        <w:t>mishvari</w:t>
      </w:r>
      <w:r w:rsidR="00A46FFB" w:rsidRPr="0091370F">
        <w:rPr>
          <w:color w:val="000000"/>
        </w:rPr>
        <w:t xml:space="preserve"> A</w:t>
      </w:r>
      <w:r w:rsidR="00A46FFB" w:rsidRPr="0091370F">
        <w:rPr>
          <w:color w:val="000000"/>
          <w:lang w:val="uz-Cyrl-UZ"/>
        </w:rPr>
        <w:t>h</w:t>
      </w:r>
      <w:r w:rsidR="00A46FFB" w:rsidRPr="0091370F">
        <w:rPr>
          <w:color w:val="000000"/>
        </w:rPr>
        <w:t>madiya</w:t>
      </w:r>
      <w:bookmarkEnd w:id="541"/>
      <w:r w:rsidR="00A46FFB" w:rsidRPr="0091370F">
        <w:rPr>
          <w:color w:val="000000"/>
        </w:rPr>
        <w:t>ning (</w:t>
      </w:r>
      <w:r w:rsidR="00154570">
        <w:rPr>
          <w:color w:val="000000"/>
        </w:rPr>
        <w:t>A</w:t>
      </w:r>
      <w:r w:rsidR="00A46FFB" w:rsidRPr="0091370F">
        <w:rPr>
          <w:color w:val="000000"/>
        </w:rPr>
        <w:t>.</w:t>
      </w:r>
      <w:r w:rsidR="00154570">
        <w:rPr>
          <w:color w:val="000000"/>
        </w:rPr>
        <w:t>S</w:t>
      </w:r>
      <w:r w:rsidR="00A46FFB" w:rsidRPr="0091370F">
        <w:rPr>
          <w:color w:val="000000"/>
        </w:rPr>
        <w:t xml:space="preserve">.V.) va </w:t>
      </w:r>
      <w:bookmarkStart w:id="542" w:name="_Hlk330037921"/>
      <w:r w:rsidR="00A46FFB" w:rsidRPr="0091370F">
        <w:rPr>
          <w:color w:val="000000"/>
          <w:lang w:val="uz-Cyrl-UZ"/>
        </w:rPr>
        <w:t>hilya</w:t>
      </w:r>
      <w:r w:rsidR="00A46FFB" w:rsidRPr="0091370F">
        <w:rPr>
          <w:color w:val="000000"/>
        </w:rPr>
        <w:t>-</w:t>
      </w:r>
      <w:r w:rsidR="00A46FFB" w:rsidRPr="0091370F">
        <w:rPr>
          <w:color w:val="000000"/>
          <w:lang w:val="uz-Cyrl-UZ"/>
        </w:rPr>
        <w:t>i</w:t>
      </w:r>
      <w:r w:rsidR="00A46FFB" w:rsidRPr="0091370F">
        <w:rPr>
          <w:color w:val="000000"/>
        </w:rPr>
        <w:t xml:space="preserve"> Nabaviya</w:t>
      </w:r>
      <w:bookmarkEnd w:id="542"/>
      <w:r w:rsidR="00A46FFB" w:rsidRPr="0091370F">
        <w:rPr>
          <w:color w:val="000000"/>
        </w:rPr>
        <w:t>ning (</w:t>
      </w:r>
      <w:r w:rsidR="00657EB7">
        <w:rPr>
          <w:color w:val="000000"/>
        </w:rPr>
        <w:t>A.S.V.</w:t>
      </w:r>
      <w:r w:rsidR="00A46FFB" w:rsidRPr="0091370F">
        <w:rPr>
          <w:color w:val="000000"/>
        </w:rPr>
        <w:t xml:space="preserve">) </w:t>
      </w:r>
      <w:r w:rsidR="00A46FFB" w:rsidRPr="0091370F">
        <w:rPr>
          <w:color w:val="000000"/>
          <w:lang w:val="uz-Cyrl-UZ"/>
        </w:rPr>
        <w:t>h</w:t>
      </w:r>
      <w:r w:rsidR="00A46FFB" w:rsidRPr="0091370F">
        <w:rPr>
          <w:color w:val="000000"/>
        </w:rPr>
        <w:t>a</w:t>
      </w:r>
      <w:r w:rsidR="00A46FFB" w:rsidRPr="0091370F">
        <w:rPr>
          <w:color w:val="000000"/>
          <w:lang w:val="uz-Cyrl-UZ"/>
        </w:rPr>
        <w:t>q</w:t>
      </w:r>
      <w:r w:rsidR="00A46FFB" w:rsidRPr="0091370F">
        <w:rPr>
          <w:color w:val="000000"/>
        </w:rPr>
        <w:t>i</w:t>
      </w:r>
      <w:r w:rsidR="00A46FFB" w:rsidRPr="0091370F">
        <w:rPr>
          <w:color w:val="000000"/>
          <w:lang w:val="uz-Cyrl-UZ"/>
        </w:rPr>
        <w:t>q</w:t>
      </w:r>
      <w:r w:rsidR="00A46FFB" w:rsidRPr="0091370F">
        <w:rPr>
          <w:color w:val="000000"/>
        </w:rPr>
        <w:t>iy libos</w:t>
      </w:r>
      <w:r w:rsidR="000A3E0E">
        <w:rPr>
          <w:color w:val="000000"/>
        </w:rPr>
        <w:t>langan</w:t>
      </w:r>
      <w:r w:rsidR="00A46FFB" w:rsidRPr="0091370F">
        <w:rPr>
          <w:color w:val="000000"/>
        </w:rPr>
        <w:t>larini k</w:t>
      </w:r>
      <w:r w:rsidR="00317151">
        <w:rPr>
          <w:color w:val="000000"/>
          <w:lang w:val="uz-Cyrl-UZ"/>
        </w:rPr>
        <w:t>o‘</w:t>
      </w:r>
      <w:r w:rsidR="00A46FFB" w:rsidRPr="0091370F">
        <w:rPr>
          <w:color w:val="000000"/>
        </w:rPr>
        <w:t>rsata</w:t>
      </w:r>
      <w:r w:rsidR="000A3E0E" w:rsidRPr="000A3E0E">
        <w:rPr>
          <w:color w:val="000000"/>
        </w:rPr>
        <w:t>di</w:t>
      </w:r>
      <w:r w:rsidR="00A46FFB" w:rsidRPr="0091370F">
        <w:rPr>
          <w:color w:val="000000"/>
        </w:rPr>
        <w:t>lar. Xulosa</w:t>
      </w:r>
      <w:r w:rsidR="00B469E1">
        <w:rPr>
          <w:color w:val="000000"/>
        </w:rPr>
        <w:t>:</w:t>
      </w:r>
      <w:r w:rsidR="00A46FFB" w:rsidRPr="0091370F">
        <w:rPr>
          <w:color w:val="000000"/>
        </w:rPr>
        <w:t xml:space="preserve"> </w:t>
      </w:r>
      <w:r w:rsidR="00B469E1">
        <w:rPr>
          <w:color w:val="000000"/>
        </w:rPr>
        <w:t>A</w:t>
      </w:r>
      <w:r w:rsidR="00A46FFB" w:rsidRPr="0091370F">
        <w:rPr>
          <w:color w:val="000000"/>
        </w:rPr>
        <w:t>mal va axlo</w:t>
      </w:r>
      <w:r w:rsidR="00A46FFB" w:rsidRPr="0091370F">
        <w:rPr>
          <w:color w:val="000000"/>
          <w:lang w:val="uz-Cyrl-UZ"/>
        </w:rPr>
        <w:t>q</w:t>
      </w:r>
      <w:r w:rsidR="00A46FFB" w:rsidRPr="0091370F">
        <w:rPr>
          <w:color w:val="000000"/>
        </w:rPr>
        <w:t xml:space="preserve"> </w:t>
      </w:r>
      <w:r w:rsidR="00A46FFB" w:rsidRPr="0091370F">
        <w:rPr>
          <w:color w:val="000000"/>
          <w:lang w:val="uz-Cyrl-UZ"/>
        </w:rPr>
        <w:t>jihatidan</w:t>
      </w:r>
      <w:r w:rsidR="00A46FFB" w:rsidRPr="0091370F">
        <w:rPr>
          <w:color w:val="000000"/>
        </w:rPr>
        <w:t xml:space="preserve"> va </w:t>
      </w:r>
      <w:bookmarkStart w:id="543" w:name="_Hlk330038047"/>
      <w:r w:rsidR="00A46FFB" w:rsidRPr="0091370F">
        <w:rPr>
          <w:color w:val="000000"/>
        </w:rPr>
        <w:t>sunnati Nabaviya</w:t>
      </w:r>
      <w:bookmarkEnd w:id="543"/>
      <w:r w:rsidR="00A46FFB" w:rsidRPr="0091370F">
        <w:rPr>
          <w:color w:val="000000"/>
        </w:rPr>
        <w:t>ga (</w:t>
      </w:r>
      <w:r w:rsidR="000A3E0E">
        <w:rPr>
          <w:color w:val="000000"/>
        </w:rPr>
        <w:t>A</w:t>
      </w:r>
      <w:r w:rsidR="00A46FFB" w:rsidRPr="0091370F">
        <w:rPr>
          <w:color w:val="000000"/>
        </w:rPr>
        <w:t>.</w:t>
      </w:r>
      <w:r w:rsidR="000A3E0E">
        <w:rPr>
          <w:color w:val="000000"/>
        </w:rPr>
        <w:t>S</w:t>
      </w:r>
      <w:r w:rsidR="00A46FFB" w:rsidRPr="0091370F">
        <w:rPr>
          <w:color w:val="000000"/>
        </w:rPr>
        <w:t xml:space="preserve">.V.) </w:t>
      </w:r>
      <w:r w:rsidR="000A3E0E">
        <w:rPr>
          <w:color w:val="000000"/>
        </w:rPr>
        <w:t>ergashish</w:t>
      </w:r>
      <w:r w:rsidR="00A46FFB" w:rsidRPr="0091370F">
        <w:rPr>
          <w:color w:val="000000"/>
        </w:rPr>
        <w:t xml:space="preserve"> va </w:t>
      </w:r>
      <w:r w:rsidR="000A3E0E" w:rsidRPr="000A3E0E">
        <w:rPr>
          <w:color w:val="000000"/>
        </w:rPr>
        <w:t>yo</w:t>
      </w:r>
      <w:r w:rsidR="000A3E0E">
        <w:rPr>
          <w:color w:val="000000"/>
        </w:rPr>
        <w:t>pishish</w:t>
      </w:r>
      <w:r w:rsidR="00A46FFB" w:rsidRPr="0091370F">
        <w:rPr>
          <w:color w:val="000000"/>
        </w:rPr>
        <w:t xml:space="preserve"> jihatidan </w:t>
      </w:r>
      <w:bookmarkStart w:id="544" w:name="_Hlk330038220"/>
      <w:r w:rsidR="00A46FFB" w:rsidRPr="0091370F">
        <w:rPr>
          <w:color w:val="000000"/>
        </w:rPr>
        <w:t>ummati Muhammad</w:t>
      </w:r>
      <w:bookmarkEnd w:id="544"/>
      <w:r w:rsidR="00A46FFB" w:rsidRPr="0091370F">
        <w:rPr>
          <w:color w:val="000000"/>
        </w:rPr>
        <w:t>ga (</w:t>
      </w:r>
      <w:r w:rsidR="000A3E0E">
        <w:rPr>
          <w:color w:val="000000"/>
        </w:rPr>
        <w:t>A</w:t>
      </w:r>
      <w:r w:rsidR="00A46FFB" w:rsidRPr="0091370F">
        <w:rPr>
          <w:color w:val="000000"/>
        </w:rPr>
        <w:t>.</w:t>
      </w:r>
      <w:r w:rsidR="000A3E0E">
        <w:rPr>
          <w:color w:val="000000"/>
        </w:rPr>
        <w:t>S</w:t>
      </w:r>
      <w:r w:rsidR="00A46FFB" w:rsidRPr="0091370F">
        <w:rPr>
          <w:color w:val="000000"/>
        </w:rPr>
        <w:t>.V.) t</w:t>
      </w:r>
      <w:r w:rsidR="00317151">
        <w:rPr>
          <w:color w:val="000000"/>
        </w:rPr>
        <w:t>o‘</w:t>
      </w:r>
      <w:r w:rsidR="00B469E1">
        <w:rPr>
          <w:color w:val="000000"/>
        </w:rPr>
        <w:t>liq</w:t>
      </w:r>
      <w:r w:rsidR="00A46FFB" w:rsidRPr="0091370F">
        <w:rPr>
          <w:color w:val="000000"/>
        </w:rPr>
        <w:t xml:space="preserve"> </w:t>
      </w:r>
      <w:bookmarkStart w:id="545" w:name="_Hlk330038254"/>
      <w:r w:rsidR="000A3E0E" w:rsidRPr="000A3E0E">
        <w:rPr>
          <w:color w:val="000000"/>
        </w:rPr>
        <w:t>g</w:t>
      </w:r>
      <w:r w:rsidR="00317151">
        <w:rPr>
          <w:color w:val="000000"/>
        </w:rPr>
        <w:t>o‘</w:t>
      </w:r>
      <w:r w:rsidR="000A3E0E" w:rsidRPr="000A3E0E">
        <w:rPr>
          <w:color w:val="000000"/>
        </w:rPr>
        <w:t>zal</w:t>
      </w:r>
      <w:r w:rsidR="00A46FFB" w:rsidRPr="0091370F">
        <w:rPr>
          <w:color w:val="000000"/>
        </w:rPr>
        <w:t xml:space="preserve"> </w:t>
      </w:r>
      <w:r w:rsidR="00B469E1">
        <w:rPr>
          <w:color w:val="000000"/>
        </w:rPr>
        <w:t xml:space="preserve">bir </w:t>
      </w:r>
      <w:r w:rsidR="00A46FFB" w:rsidRPr="0091370F">
        <w:rPr>
          <w:color w:val="000000"/>
        </w:rPr>
        <w:t>misol</w:t>
      </w:r>
      <w:bookmarkEnd w:id="545"/>
      <w:r w:rsidR="00A46FFB" w:rsidRPr="0091370F">
        <w:rPr>
          <w:color w:val="000000"/>
        </w:rPr>
        <w:t xml:space="preserve"> b</w:t>
      </w:r>
      <w:r w:rsidR="00317151">
        <w:rPr>
          <w:color w:val="000000"/>
        </w:rPr>
        <w:t>o‘</w:t>
      </w:r>
      <w:r w:rsidR="00A46FFB" w:rsidRPr="0091370F">
        <w:rPr>
          <w:color w:val="000000"/>
        </w:rPr>
        <w:t>la</w:t>
      </w:r>
      <w:r w:rsidR="000A3E0E">
        <w:rPr>
          <w:color w:val="000000"/>
        </w:rPr>
        <w:t>di</w:t>
      </w:r>
      <w:r w:rsidR="00A46FFB" w:rsidRPr="0091370F">
        <w:rPr>
          <w:color w:val="000000"/>
        </w:rPr>
        <w:t xml:space="preserve">lar va </w:t>
      </w:r>
      <w:bookmarkStart w:id="546" w:name="_Hlk330038275"/>
      <w:r w:rsidR="000A3E0E">
        <w:rPr>
          <w:color w:val="000000"/>
        </w:rPr>
        <w:t xml:space="preserve">iqtido </w:t>
      </w:r>
      <w:r w:rsidR="00A46FFB" w:rsidRPr="0091370F">
        <w:rPr>
          <w:color w:val="000000"/>
        </w:rPr>
        <w:t>namuna</w:t>
      </w:r>
      <w:bookmarkEnd w:id="546"/>
      <w:r w:rsidR="000A3E0E">
        <w:rPr>
          <w:color w:val="000000"/>
        </w:rPr>
        <w:t>si</w:t>
      </w:r>
      <w:r w:rsidR="00B469E1">
        <w:rPr>
          <w:color w:val="000000"/>
        </w:rPr>
        <w:t>ni</w:t>
      </w:r>
      <w:r w:rsidR="00A46FFB" w:rsidRPr="0091370F">
        <w:rPr>
          <w:color w:val="000000"/>
        </w:rPr>
        <w:t xml:space="preserve"> tashkil </w:t>
      </w:r>
      <w:r w:rsidR="000A3E0E">
        <w:rPr>
          <w:color w:val="000000"/>
        </w:rPr>
        <w:t>qiladi</w:t>
      </w:r>
      <w:r w:rsidR="00A46FFB" w:rsidRPr="0091370F">
        <w:rPr>
          <w:color w:val="000000"/>
        </w:rPr>
        <w:t>lar. B</w:t>
      </w:r>
      <w:r w:rsidR="00A46FFB" w:rsidRPr="0091370F">
        <w:rPr>
          <w:color w:val="000000"/>
          <w:lang w:val="uz-Cyrl-UZ"/>
        </w:rPr>
        <w:t>u</w:t>
      </w:r>
      <w:r w:rsidR="00A46FFB" w:rsidRPr="0091370F">
        <w:rPr>
          <w:color w:val="000000"/>
        </w:rPr>
        <w:t xml:space="preserve">larning </w:t>
      </w:r>
      <w:bookmarkStart w:id="547" w:name="_Hlk330038321"/>
      <w:r w:rsidR="00A46FFB" w:rsidRPr="0091370F">
        <w:rPr>
          <w:color w:val="000000"/>
        </w:rPr>
        <w:t>Kitobullo</w:t>
      </w:r>
      <w:r w:rsidR="00A46FFB" w:rsidRPr="0091370F">
        <w:rPr>
          <w:color w:val="000000"/>
          <w:lang w:val="uz-Cyrl-UZ"/>
        </w:rPr>
        <w:t>h</w:t>
      </w:r>
      <w:bookmarkEnd w:id="547"/>
      <w:r w:rsidR="00A46FFB" w:rsidRPr="0091370F">
        <w:rPr>
          <w:color w:val="000000"/>
        </w:rPr>
        <w:t>ning tafsiri va dini</w:t>
      </w:r>
      <w:r w:rsidR="00A46FFB" w:rsidRPr="0091370F">
        <w:rPr>
          <w:color w:val="000000"/>
          <w:lang w:val="uz-Cyrl-UZ"/>
        </w:rPr>
        <w:t>y hukmlar</w:t>
      </w:r>
      <w:r w:rsidR="00A46FFB" w:rsidRPr="0091370F">
        <w:rPr>
          <w:color w:val="000000"/>
        </w:rPr>
        <w:t>ning izohi va zamonning fa</w:t>
      </w:r>
      <w:r w:rsidR="00A46FFB" w:rsidRPr="0091370F">
        <w:rPr>
          <w:color w:val="000000"/>
          <w:lang w:val="uz-Cyrl-UZ"/>
        </w:rPr>
        <w:t>h</w:t>
      </w:r>
      <w:r w:rsidR="00A46FFB" w:rsidRPr="0091370F">
        <w:rPr>
          <w:color w:val="000000"/>
        </w:rPr>
        <w:t xml:space="preserve">miga va </w:t>
      </w:r>
      <w:r w:rsidR="00A46FFB" w:rsidRPr="0091370F">
        <w:rPr>
          <w:color w:val="000000"/>
          <w:lang w:val="uz-Cyrl-UZ"/>
        </w:rPr>
        <w:t xml:space="preserve">ilm </w:t>
      </w:r>
      <w:r w:rsidR="00A46FFB" w:rsidRPr="0091370F">
        <w:rPr>
          <w:color w:val="000000"/>
        </w:rPr>
        <w:t>martaba</w:t>
      </w:r>
      <w:r w:rsidR="00A46FFB" w:rsidRPr="0091370F">
        <w:rPr>
          <w:color w:val="000000"/>
          <w:lang w:val="uz-Cyrl-UZ"/>
        </w:rPr>
        <w:t>s</w:t>
      </w:r>
      <w:r w:rsidR="00A46FFB" w:rsidRPr="0091370F">
        <w:rPr>
          <w:color w:val="000000"/>
        </w:rPr>
        <w:t>iga k</w:t>
      </w:r>
      <w:r w:rsidR="00317151">
        <w:rPr>
          <w:color w:val="000000"/>
          <w:lang w:val="uz-Cyrl-UZ"/>
        </w:rPr>
        <w:t>o‘</w:t>
      </w:r>
      <w:r w:rsidR="00A46FFB" w:rsidRPr="0091370F">
        <w:rPr>
          <w:color w:val="000000"/>
        </w:rPr>
        <w:t xml:space="preserve">ra </w:t>
      </w:r>
      <w:r w:rsidR="00A46FFB" w:rsidRPr="0091370F">
        <w:rPr>
          <w:color w:val="000000"/>
          <w:lang w:val="uz-Cyrl-UZ"/>
        </w:rPr>
        <w:t>y</w:t>
      </w:r>
      <w:r w:rsidR="00317151">
        <w:rPr>
          <w:color w:val="000000"/>
          <w:lang w:val="uz-Cyrl-UZ"/>
        </w:rPr>
        <w:t>o‘</w:t>
      </w:r>
      <w:r w:rsidR="00A46FFB" w:rsidRPr="0091370F">
        <w:rPr>
          <w:color w:val="000000"/>
          <w:lang w:val="uz-Cyrl-UZ"/>
        </w:rPr>
        <w:t>naltirish tarzi</w:t>
      </w:r>
      <w:r w:rsidR="00A46FFB" w:rsidRPr="0091370F">
        <w:rPr>
          <w:color w:val="000000"/>
        </w:rPr>
        <w:t xml:space="preserve"> </w:t>
      </w:r>
      <w:r w:rsidR="00A46FFB" w:rsidRPr="0091370F">
        <w:rPr>
          <w:color w:val="000000"/>
          <w:lang w:val="uz-Cyrl-UZ"/>
        </w:rPr>
        <w:t>mavzusida</w:t>
      </w:r>
      <w:r w:rsidR="00A46FFB" w:rsidRPr="0091370F">
        <w:rPr>
          <w:color w:val="000000"/>
        </w:rPr>
        <w:t xml:space="preserve"> yozgan asarlar</w:t>
      </w:r>
      <w:r w:rsidR="00A46FFB" w:rsidRPr="0091370F">
        <w:rPr>
          <w:color w:val="000000"/>
          <w:lang w:val="uz-Cyrl-UZ"/>
        </w:rPr>
        <w:t>i</w:t>
      </w:r>
      <w:r w:rsidR="00A46FFB" w:rsidRPr="0091370F">
        <w:rPr>
          <w:color w:val="000000"/>
        </w:rPr>
        <w:t xml:space="preserve"> </w:t>
      </w:r>
      <w:r w:rsidR="00317151">
        <w:rPr>
          <w:color w:val="000000"/>
          <w:lang w:val="uz-Cyrl-UZ"/>
        </w:rPr>
        <w:t>o‘</w:t>
      </w:r>
      <w:r w:rsidR="00A46FFB" w:rsidRPr="0091370F">
        <w:rPr>
          <w:color w:val="000000"/>
        </w:rPr>
        <w:t>z nafs</w:t>
      </w:r>
      <w:r w:rsidR="00A46FFB" w:rsidRPr="0091370F">
        <w:rPr>
          <w:color w:val="000000"/>
          <w:lang w:val="uz-Cyrl-UZ"/>
        </w:rPr>
        <w:t>lari</w:t>
      </w:r>
      <w:r w:rsidR="00D51996" w:rsidRPr="00D51996">
        <w:rPr>
          <w:color w:val="000000"/>
        </w:rPr>
        <w:t>ning</w:t>
      </w:r>
      <w:r w:rsidR="00A46FFB" w:rsidRPr="0091370F">
        <w:rPr>
          <w:color w:val="000000"/>
          <w:lang w:val="uz-Cyrl-UZ"/>
        </w:rPr>
        <w:t xml:space="preserve"> </w:t>
      </w:r>
      <w:r w:rsidR="00A46FFB" w:rsidRPr="0091370F">
        <w:rPr>
          <w:color w:val="000000"/>
        </w:rPr>
        <w:t xml:space="preserve">va </w:t>
      </w:r>
      <w:r w:rsidR="00A46FFB" w:rsidRPr="0091370F">
        <w:rPr>
          <w:color w:val="000000"/>
          <w:lang w:val="uz-Cyrl-UZ"/>
        </w:rPr>
        <w:t>yuksak qobiliyatlarining</w:t>
      </w:r>
      <w:r w:rsidR="00A46FFB" w:rsidRPr="0091370F">
        <w:rPr>
          <w:color w:val="000000"/>
        </w:rPr>
        <w:t xml:space="preserve"> ma</w:t>
      </w:r>
      <w:r w:rsidR="00B469E1">
        <w:rPr>
          <w:color w:val="000000"/>
        </w:rPr>
        <w:t>h</w:t>
      </w:r>
      <w:r w:rsidR="00A46FFB" w:rsidRPr="0091370F">
        <w:rPr>
          <w:color w:val="000000"/>
        </w:rPr>
        <w:t xml:space="preserve">suli emas, </w:t>
      </w:r>
      <w:r w:rsidR="00317151">
        <w:rPr>
          <w:color w:val="000000"/>
          <w:lang w:val="uz-Cyrl-UZ"/>
        </w:rPr>
        <w:t>o‘</w:t>
      </w:r>
      <w:r w:rsidR="00A46FFB" w:rsidRPr="0091370F">
        <w:rPr>
          <w:color w:val="000000"/>
        </w:rPr>
        <w:t xml:space="preserve">z </w:t>
      </w:r>
      <w:r w:rsidR="00A46FFB" w:rsidRPr="0091370F">
        <w:rPr>
          <w:color w:val="000000"/>
          <w:lang w:val="uz-Cyrl-UZ"/>
        </w:rPr>
        <w:t>zako</w:t>
      </w:r>
      <w:r w:rsidR="00D51996" w:rsidRPr="00D51996">
        <w:rPr>
          <w:color w:val="000000"/>
        </w:rPr>
        <w:t>vat</w:t>
      </w:r>
      <w:r w:rsidR="00A46FFB" w:rsidRPr="0091370F">
        <w:rPr>
          <w:color w:val="000000"/>
        </w:rPr>
        <w:t xml:space="preserve"> va </w:t>
      </w:r>
      <w:bookmarkStart w:id="548" w:name="_Hlk330038646"/>
      <w:r w:rsidR="00A46FFB" w:rsidRPr="0091370F">
        <w:rPr>
          <w:color w:val="000000"/>
        </w:rPr>
        <w:t>irfon</w:t>
      </w:r>
      <w:bookmarkEnd w:id="548"/>
      <w:r w:rsidR="00A46FFB" w:rsidRPr="0091370F">
        <w:rPr>
          <w:color w:val="000000"/>
        </w:rPr>
        <w:t>larining natijasi emas.</w:t>
      </w:r>
      <w:r w:rsidR="00D51996">
        <w:rPr>
          <w:color w:val="000000"/>
        </w:rPr>
        <w:t>.</w:t>
      </w:r>
      <w:r w:rsidR="00A46FFB" w:rsidRPr="0091370F">
        <w:rPr>
          <w:color w:val="000000"/>
        </w:rPr>
        <w:t xml:space="preserve"> B</w:t>
      </w:r>
      <w:r w:rsidR="00A46FFB" w:rsidRPr="0091370F">
        <w:rPr>
          <w:color w:val="000000"/>
          <w:lang w:val="uz-Cyrl-UZ"/>
        </w:rPr>
        <w:t>u</w:t>
      </w:r>
      <w:r w:rsidR="00A46FFB" w:rsidRPr="0091370F">
        <w:rPr>
          <w:color w:val="000000"/>
        </w:rPr>
        <w:t>lar t</w:t>
      </w:r>
      <w:r w:rsidR="00317151">
        <w:rPr>
          <w:color w:val="000000"/>
          <w:lang w:val="uz-Cyrl-UZ"/>
        </w:rPr>
        <w:t>o‘g‘</w:t>
      </w:r>
      <w:r w:rsidR="00A46FFB" w:rsidRPr="0091370F">
        <w:rPr>
          <w:color w:val="000000"/>
        </w:rPr>
        <w:t>ridan-t</w:t>
      </w:r>
      <w:r w:rsidR="00317151">
        <w:rPr>
          <w:color w:val="000000"/>
          <w:lang w:val="uz-Cyrl-UZ"/>
        </w:rPr>
        <w:t>o‘g‘</w:t>
      </w:r>
      <w:r w:rsidR="00A46FFB" w:rsidRPr="0091370F">
        <w:rPr>
          <w:color w:val="000000"/>
        </w:rPr>
        <w:t xml:space="preserve">riga </w:t>
      </w:r>
      <w:r w:rsidR="00A46FFB" w:rsidRPr="0091370F">
        <w:rPr>
          <w:color w:val="000000"/>
          <w:lang w:val="uz-Cyrl-UZ"/>
        </w:rPr>
        <w:t>vahiy manbai</w:t>
      </w:r>
      <w:r w:rsidR="00A46FFB" w:rsidRPr="0091370F">
        <w:rPr>
          <w:color w:val="000000"/>
        </w:rPr>
        <w:t xml:space="preserve"> b</w:t>
      </w:r>
      <w:r w:rsidR="00317151">
        <w:rPr>
          <w:color w:val="000000"/>
          <w:lang w:val="uz-Cyrl-UZ"/>
        </w:rPr>
        <w:t>o‘</w:t>
      </w:r>
      <w:r w:rsidR="00A46FFB" w:rsidRPr="0091370F">
        <w:rPr>
          <w:color w:val="000000"/>
        </w:rPr>
        <w:t xml:space="preserve">lgan </w:t>
      </w:r>
      <w:bookmarkStart w:id="549" w:name="_Hlk330038718"/>
      <w:r w:rsidR="00A46FFB" w:rsidRPr="0091370F">
        <w:rPr>
          <w:color w:val="000000"/>
        </w:rPr>
        <w:t>Zoti Poki Risolat</w:t>
      </w:r>
      <w:bookmarkEnd w:id="549"/>
      <w:r w:rsidR="00A46FFB" w:rsidRPr="0091370F">
        <w:rPr>
          <w:color w:val="000000"/>
        </w:rPr>
        <w:t>ning ma</w:t>
      </w:r>
      <w:r w:rsidR="00317151">
        <w:rPr>
          <w:color w:val="000000"/>
        </w:rPr>
        <w:t>’</w:t>
      </w:r>
      <w:r w:rsidR="00A46FFB" w:rsidRPr="0091370F">
        <w:rPr>
          <w:color w:val="000000"/>
        </w:rPr>
        <w:t>naviy il</w:t>
      </w:r>
      <w:r w:rsidR="00A46FFB" w:rsidRPr="0091370F">
        <w:rPr>
          <w:color w:val="000000"/>
          <w:lang w:val="uz-Cyrl-UZ"/>
        </w:rPr>
        <w:t>h</w:t>
      </w:r>
      <w:r w:rsidR="00A46FFB" w:rsidRPr="0091370F">
        <w:rPr>
          <w:color w:val="000000"/>
        </w:rPr>
        <w:t xml:space="preserve">om va </w:t>
      </w:r>
      <w:r w:rsidR="00A46FFB" w:rsidRPr="0091370F">
        <w:rPr>
          <w:color w:val="000000"/>
          <w:lang w:val="uz-Cyrl-UZ"/>
        </w:rPr>
        <w:t>talqinlaridir</w:t>
      </w:r>
      <w:r w:rsidR="00A46FFB" w:rsidRPr="0091370F">
        <w:rPr>
          <w:color w:val="000000"/>
        </w:rPr>
        <w:t xml:space="preserve">. </w:t>
      </w:r>
      <w:bookmarkStart w:id="550" w:name="_Hlk330038805"/>
      <w:r w:rsidR="00A46FFB" w:rsidRPr="0091370F">
        <w:rPr>
          <w:color w:val="000000"/>
        </w:rPr>
        <w:t>Jaljalutiya</w:t>
      </w:r>
      <w:bookmarkEnd w:id="550"/>
      <w:r w:rsidR="00A46FFB" w:rsidRPr="0091370F">
        <w:rPr>
          <w:color w:val="000000"/>
        </w:rPr>
        <w:t xml:space="preserve"> va Masnavi-i Sharif va Futu</w:t>
      </w:r>
      <w:r w:rsidR="00A46FFB" w:rsidRPr="0091370F">
        <w:rPr>
          <w:color w:val="000000"/>
          <w:lang w:val="uz-Cyrl-UZ"/>
        </w:rPr>
        <w:t>h</w:t>
      </w:r>
      <w:r w:rsidR="00A46FFB" w:rsidRPr="0091370F">
        <w:rPr>
          <w:color w:val="000000"/>
        </w:rPr>
        <w:t xml:space="preserve">-ul </w:t>
      </w:r>
      <w:r w:rsidR="00317151">
        <w:rPr>
          <w:color w:val="000000"/>
        </w:rPr>
        <w:t>G‘</w:t>
      </w:r>
      <w:r w:rsidR="00A46FFB" w:rsidRPr="0091370F">
        <w:rPr>
          <w:color w:val="000000"/>
        </w:rPr>
        <w:t xml:space="preserve">ayb va </w:t>
      </w:r>
      <w:r w:rsidR="00317151">
        <w:rPr>
          <w:color w:val="000000"/>
          <w:lang w:val="uz-Cyrl-UZ"/>
        </w:rPr>
        <w:t>o‘</w:t>
      </w:r>
      <w:r w:rsidR="00A46FFB" w:rsidRPr="0091370F">
        <w:rPr>
          <w:color w:val="000000"/>
          <w:lang w:val="uz-Cyrl-UZ"/>
        </w:rPr>
        <w:t>xshash</w:t>
      </w:r>
      <w:r w:rsidR="00A46FFB" w:rsidRPr="0091370F">
        <w:rPr>
          <w:color w:val="000000"/>
        </w:rPr>
        <w:t xml:space="preserve"> </w:t>
      </w:r>
      <w:r w:rsidR="00A46FFB" w:rsidRPr="0091370F">
        <w:rPr>
          <w:color w:val="000000"/>
          <w:lang w:val="uz-Cyrl-UZ"/>
        </w:rPr>
        <w:t>asarlar</w:t>
      </w:r>
      <w:r w:rsidR="00A46FFB" w:rsidRPr="0091370F">
        <w:rPr>
          <w:color w:val="000000"/>
        </w:rPr>
        <w:t xml:space="preserve"> </w:t>
      </w:r>
      <w:r w:rsidR="00A46FFB" w:rsidRPr="0091370F">
        <w:rPr>
          <w:color w:val="000000"/>
          <w:lang w:val="uz-Cyrl-UZ"/>
        </w:rPr>
        <w:t>hammasi</w:t>
      </w:r>
      <w:r w:rsidR="00A46FFB" w:rsidRPr="0091370F">
        <w:rPr>
          <w:color w:val="000000"/>
        </w:rPr>
        <w:t xml:space="preserve"> bu </w:t>
      </w:r>
      <w:r w:rsidR="00A46FFB" w:rsidRPr="0091370F">
        <w:rPr>
          <w:color w:val="000000"/>
          <w:lang w:val="uz-Cyrl-UZ"/>
        </w:rPr>
        <w:t>navdandir</w:t>
      </w:r>
      <w:r w:rsidR="00A46FFB" w:rsidRPr="0091370F">
        <w:rPr>
          <w:color w:val="000000"/>
        </w:rPr>
        <w:t xml:space="preserve">. Bu </w:t>
      </w:r>
      <w:r w:rsidR="00D51996" w:rsidRPr="00D51996">
        <w:rPr>
          <w:color w:val="000000"/>
        </w:rPr>
        <w:t>muqaddas</w:t>
      </w:r>
      <w:r w:rsidR="00A46FFB" w:rsidRPr="0091370F">
        <w:rPr>
          <w:color w:val="000000"/>
          <w:lang w:val="uz-Cyrl-UZ"/>
        </w:rPr>
        <w:t xml:space="preserve"> </w:t>
      </w:r>
      <w:r w:rsidR="00A46FFB" w:rsidRPr="0091370F">
        <w:rPr>
          <w:color w:val="000000"/>
        </w:rPr>
        <w:t>asar</w:t>
      </w:r>
      <w:r w:rsidR="00A46FFB" w:rsidRPr="0091370F">
        <w:rPr>
          <w:color w:val="000000"/>
          <w:lang w:val="uz-Cyrl-UZ"/>
        </w:rPr>
        <w:t>lar</w:t>
      </w:r>
      <w:r w:rsidR="00A46FFB" w:rsidRPr="0091370F">
        <w:rPr>
          <w:color w:val="000000"/>
        </w:rPr>
        <w:t xml:space="preserve">ga u </w:t>
      </w:r>
      <w:r w:rsidR="00D51996" w:rsidRPr="00D51996">
        <w:rPr>
          <w:color w:val="000000"/>
        </w:rPr>
        <w:t>oliyshon</w:t>
      </w:r>
      <w:r w:rsidR="00A46FFB" w:rsidRPr="0091370F">
        <w:rPr>
          <w:color w:val="000000"/>
          <w:lang w:val="uz-Cyrl-UZ"/>
        </w:rPr>
        <w:t xml:space="preserve"> zotlar</w:t>
      </w:r>
      <w:r w:rsidR="00A46FFB" w:rsidRPr="0091370F">
        <w:rPr>
          <w:color w:val="000000"/>
        </w:rPr>
        <w:t xml:space="preserve"> faqat tarjimon </w:t>
      </w:r>
      <w:r w:rsidR="00A46FFB" w:rsidRPr="0091370F">
        <w:rPr>
          <w:color w:val="000000"/>
          <w:lang w:val="uz-Cyrl-UZ"/>
        </w:rPr>
        <w:t>h</w:t>
      </w:r>
      <w:r w:rsidR="00A46FFB" w:rsidRPr="0091370F">
        <w:rPr>
          <w:color w:val="000000"/>
        </w:rPr>
        <w:t xml:space="preserve">ukmidadirlar. Bu </w:t>
      </w:r>
      <w:r w:rsidR="00A46FFB" w:rsidRPr="0091370F">
        <w:rPr>
          <w:color w:val="000000"/>
          <w:lang w:val="uz-Cyrl-UZ"/>
        </w:rPr>
        <w:t>muqaddas zotlarning</w:t>
      </w:r>
      <w:r w:rsidR="00A46FFB" w:rsidRPr="0091370F">
        <w:rPr>
          <w:color w:val="000000"/>
        </w:rPr>
        <w:t xml:space="preserve"> u </w:t>
      </w:r>
      <w:r w:rsidR="00D51996" w:rsidRPr="00D51996">
        <w:rPr>
          <w:color w:val="000000"/>
        </w:rPr>
        <w:t>tanl</w:t>
      </w:r>
      <w:r w:rsidR="00D51996">
        <w:rPr>
          <w:color w:val="000000"/>
        </w:rPr>
        <w:t>angan</w:t>
      </w:r>
      <w:r w:rsidR="00A46FFB" w:rsidRPr="0091370F">
        <w:rPr>
          <w:color w:val="000000"/>
          <w:lang w:val="uz-Cyrl-UZ"/>
        </w:rPr>
        <w:t xml:space="preserve"> asarlarning</w:t>
      </w:r>
      <w:r w:rsidR="00A46FFB" w:rsidRPr="0091370F">
        <w:rPr>
          <w:color w:val="000000"/>
        </w:rPr>
        <w:t xml:space="preserve"> </w:t>
      </w:r>
      <w:bookmarkStart w:id="551" w:name="_Hlk330038930"/>
      <w:r w:rsidR="00A46FFB" w:rsidRPr="0091370F">
        <w:rPr>
          <w:color w:val="000000"/>
          <w:lang w:val="uz-Cyrl-UZ"/>
        </w:rPr>
        <w:t>ta</w:t>
      </w:r>
      <w:bookmarkEnd w:id="551"/>
      <w:r w:rsidR="00D51996" w:rsidRPr="00D51996">
        <w:rPr>
          <w:color w:val="000000"/>
        </w:rPr>
        <w:t>rtib</w:t>
      </w:r>
      <w:r w:rsidR="00D51996">
        <w:rPr>
          <w:color w:val="000000"/>
        </w:rPr>
        <w:t>lanishida</w:t>
      </w:r>
      <w:r w:rsidR="00A46FFB" w:rsidRPr="0091370F">
        <w:rPr>
          <w:color w:val="000000"/>
        </w:rPr>
        <w:t xml:space="preserve"> va </w:t>
      </w:r>
      <w:r w:rsidR="00A46FFB" w:rsidRPr="0091370F">
        <w:rPr>
          <w:color w:val="000000"/>
          <w:lang w:val="uz-Cyrl-UZ"/>
        </w:rPr>
        <w:t xml:space="preserve">bayon </w:t>
      </w:r>
      <w:r w:rsidR="00A46FFB" w:rsidRPr="0091370F">
        <w:rPr>
          <w:color w:val="000000"/>
        </w:rPr>
        <w:t xml:space="preserve">tarzida bir </w:t>
      </w:r>
      <w:r w:rsidR="00A46FFB" w:rsidRPr="0091370F">
        <w:rPr>
          <w:color w:val="000000"/>
          <w:lang w:val="uz-Cyrl-UZ"/>
        </w:rPr>
        <w:t>h</w:t>
      </w:r>
      <w:r w:rsidR="00A46FFB" w:rsidRPr="0091370F">
        <w:rPr>
          <w:color w:val="000000"/>
        </w:rPr>
        <w:t>issalari bor</w:t>
      </w:r>
      <w:r w:rsidR="00D51996" w:rsidRPr="00D51996">
        <w:rPr>
          <w:color w:val="000000"/>
        </w:rPr>
        <w:t>.</w:t>
      </w:r>
      <w:r w:rsidR="00A46FFB" w:rsidRPr="0091370F">
        <w:rPr>
          <w:color w:val="000000"/>
        </w:rPr>
        <w:t xml:space="preserve"> </w:t>
      </w:r>
      <w:r w:rsidR="00D51996">
        <w:rPr>
          <w:color w:val="000000"/>
        </w:rPr>
        <w:t>Y</w:t>
      </w:r>
      <w:r w:rsidR="00A46FFB" w:rsidRPr="0091370F">
        <w:rPr>
          <w:color w:val="000000"/>
        </w:rPr>
        <w:t>a</w:t>
      </w:r>
      <w:r w:rsidR="00317151">
        <w:rPr>
          <w:color w:val="000000"/>
        </w:rPr>
        <w:t>’</w:t>
      </w:r>
      <w:r w:rsidR="00A46FFB" w:rsidRPr="0091370F">
        <w:rPr>
          <w:color w:val="000000"/>
        </w:rPr>
        <w:t xml:space="preserve">ni bu </w:t>
      </w:r>
      <w:r w:rsidR="00D51996" w:rsidRPr="00D51996">
        <w:rPr>
          <w:color w:val="000000"/>
        </w:rPr>
        <w:t>muqaddas</w:t>
      </w:r>
      <w:r w:rsidR="00A46FFB" w:rsidRPr="0091370F">
        <w:rPr>
          <w:color w:val="000000"/>
          <w:lang w:val="uz-Cyrl-UZ"/>
        </w:rPr>
        <w:t xml:space="preserve"> zotlar</w:t>
      </w:r>
      <w:r w:rsidR="00A46FFB" w:rsidRPr="0091370F">
        <w:rPr>
          <w:color w:val="000000"/>
        </w:rPr>
        <w:t xml:space="preserve"> </w:t>
      </w:r>
      <w:r w:rsidR="00317151">
        <w:rPr>
          <w:color w:val="000000"/>
        </w:rPr>
        <w:t>o‘</w:t>
      </w:r>
      <w:r w:rsidR="00D51996">
        <w:rPr>
          <w:color w:val="000000"/>
        </w:rPr>
        <w:t>sha</w:t>
      </w:r>
      <w:r w:rsidR="00A46FFB" w:rsidRPr="0091370F">
        <w:rPr>
          <w:color w:val="000000"/>
        </w:rPr>
        <w:t xml:space="preserve"> ma</w:t>
      </w:r>
      <w:r w:rsidR="00317151">
        <w:rPr>
          <w:color w:val="000000"/>
        </w:rPr>
        <w:t>’</w:t>
      </w:r>
      <w:r w:rsidR="00A46FFB" w:rsidRPr="0091370F">
        <w:rPr>
          <w:color w:val="000000"/>
        </w:rPr>
        <w:t>noning maz</w:t>
      </w:r>
      <w:r w:rsidR="00A46FFB" w:rsidRPr="0091370F">
        <w:rPr>
          <w:color w:val="000000"/>
          <w:lang w:val="uz-Cyrl-UZ"/>
        </w:rPr>
        <w:t>h</w:t>
      </w:r>
      <w:r w:rsidR="00A46FFB" w:rsidRPr="0091370F">
        <w:rPr>
          <w:color w:val="000000"/>
        </w:rPr>
        <w:t xml:space="preserve">ari, </w:t>
      </w:r>
      <w:r w:rsidR="00D51996" w:rsidRPr="00C605F4">
        <w:rPr>
          <w:color w:val="000000"/>
        </w:rPr>
        <w:t>mir</w:t>
      </w:r>
      <w:r w:rsidR="00317151" w:rsidRPr="00C605F4">
        <w:rPr>
          <w:color w:val="000000"/>
        </w:rPr>
        <w:t>’</w:t>
      </w:r>
      <w:r w:rsidR="00D51996" w:rsidRPr="00C605F4">
        <w:rPr>
          <w:color w:val="000000"/>
        </w:rPr>
        <w:t>at</w:t>
      </w:r>
      <w:r w:rsidR="00A46FFB" w:rsidRPr="0091370F">
        <w:rPr>
          <w:color w:val="000000"/>
          <w:lang w:val="uz-Cyrl-UZ"/>
        </w:rPr>
        <w:t>i</w:t>
      </w:r>
      <w:r w:rsidR="00A46FFB" w:rsidRPr="0091370F">
        <w:rPr>
          <w:color w:val="000000"/>
        </w:rPr>
        <w:t xml:space="preserve"> va </w:t>
      </w:r>
      <w:r w:rsidR="00A46FFB" w:rsidRPr="0091370F">
        <w:rPr>
          <w:color w:val="000000"/>
          <w:lang w:val="uz-Cyrl-UZ"/>
        </w:rPr>
        <w:t>aks</w:t>
      </w:r>
      <w:r w:rsidR="00D51996" w:rsidRPr="00C605F4">
        <w:rPr>
          <w:color w:val="000000"/>
        </w:rPr>
        <w:t xml:space="preserve"> yer</w:t>
      </w:r>
      <w:r w:rsidR="00A46FFB" w:rsidRPr="0091370F">
        <w:rPr>
          <w:color w:val="000000"/>
          <w:lang w:val="uz-Cyrl-UZ"/>
        </w:rPr>
        <w:t>i</w:t>
      </w:r>
      <w:r w:rsidR="00A46FFB" w:rsidRPr="0091370F">
        <w:rPr>
          <w:color w:val="000000"/>
        </w:rPr>
        <w:t xml:space="preserve"> </w:t>
      </w:r>
      <w:r w:rsidR="00A46FFB" w:rsidRPr="0091370F">
        <w:rPr>
          <w:color w:val="000000"/>
          <w:lang w:val="uz-Cyrl-UZ"/>
        </w:rPr>
        <w:t>h</w:t>
      </w:r>
      <w:r w:rsidR="00A46FFB" w:rsidRPr="0091370F">
        <w:rPr>
          <w:color w:val="000000"/>
        </w:rPr>
        <w:t>ukmidadirlar.</w:t>
      </w:r>
    </w:p>
    <w:p w14:paraId="41552C1A" w14:textId="77777777" w:rsidR="000F1C3D" w:rsidRDefault="00A46FFB" w:rsidP="0012019B">
      <w:pPr>
        <w:widowControl w:val="0"/>
        <w:ind w:firstLine="706"/>
        <w:jc w:val="both"/>
        <w:rPr>
          <w:color w:val="000000"/>
        </w:rPr>
      </w:pPr>
      <w:r w:rsidRPr="0091370F">
        <w:rPr>
          <w:color w:val="000000"/>
        </w:rPr>
        <w:t xml:space="preserve">Risola-i Nur va Tarjimoniga </w:t>
      </w:r>
      <w:r w:rsidRPr="0091370F">
        <w:rPr>
          <w:color w:val="000000"/>
          <w:lang w:val="uz-Cyrl-UZ"/>
        </w:rPr>
        <w:t>Kelsak</w:t>
      </w:r>
      <w:r w:rsidRPr="0091370F">
        <w:rPr>
          <w:color w:val="000000"/>
        </w:rPr>
        <w:t xml:space="preserve">: Bu </w:t>
      </w:r>
      <w:r w:rsidRPr="0091370F">
        <w:rPr>
          <w:color w:val="000000"/>
          <w:lang w:val="uz-Cyrl-UZ"/>
        </w:rPr>
        <w:t xml:space="preserve">shoni yuksak </w:t>
      </w:r>
      <w:r w:rsidRPr="0091370F">
        <w:rPr>
          <w:color w:val="000000"/>
        </w:rPr>
        <w:t xml:space="preserve">asarda </w:t>
      </w:r>
      <w:r w:rsidRPr="0091370F">
        <w:rPr>
          <w:color w:val="000000"/>
          <w:lang w:val="uz-Cyrl-UZ"/>
        </w:rPr>
        <w:t>h</w:t>
      </w:r>
      <w:r w:rsidRPr="0091370F">
        <w:rPr>
          <w:color w:val="000000"/>
        </w:rPr>
        <w:t xml:space="preserve">ozirga qadar </w:t>
      </w:r>
      <w:r w:rsidR="00317151">
        <w:rPr>
          <w:color w:val="000000"/>
          <w:lang w:val="uz-Cyrl-UZ"/>
        </w:rPr>
        <w:t>o‘</w:t>
      </w:r>
      <w:r w:rsidRPr="0091370F">
        <w:rPr>
          <w:color w:val="000000"/>
        </w:rPr>
        <w:t xml:space="preserve">xshashiga </w:t>
      </w:r>
      <w:r w:rsidRPr="0091370F">
        <w:rPr>
          <w:color w:val="000000"/>
          <w:lang w:val="uz-Cyrl-UZ"/>
        </w:rPr>
        <w:t>uchra</w:t>
      </w:r>
      <w:r w:rsidR="000F1C3D" w:rsidRPr="000F1C3D">
        <w:rPr>
          <w:color w:val="000000"/>
        </w:rPr>
        <w:t>l</w:t>
      </w:r>
      <w:r w:rsidRPr="0091370F">
        <w:rPr>
          <w:color w:val="000000"/>
          <w:lang w:val="uz-Cyrl-UZ"/>
        </w:rPr>
        <w:t>ma</w:t>
      </w:r>
      <w:r w:rsidR="000F1C3D" w:rsidRPr="000F1C3D">
        <w:rPr>
          <w:color w:val="000000"/>
        </w:rPr>
        <w:t>gan</w:t>
      </w:r>
      <w:r w:rsidRPr="0091370F">
        <w:rPr>
          <w:color w:val="000000"/>
        </w:rPr>
        <w:t xml:space="preserve"> </w:t>
      </w:r>
      <w:r w:rsidR="000F1C3D">
        <w:rPr>
          <w:color w:val="000000"/>
        </w:rPr>
        <w:t xml:space="preserve">yuksak </w:t>
      </w:r>
      <w:r w:rsidRPr="0091370F">
        <w:rPr>
          <w:color w:val="000000"/>
        </w:rPr>
        <w:t xml:space="preserve">bir </w:t>
      </w:r>
      <w:r w:rsidRPr="0091370F">
        <w:rPr>
          <w:color w:val="000000"/>
          <w:lang w:val="uz-Cyrl-UZ"/>
        </w:rPr>
        <w:t>fayz</w:t>
      </w:r>
      <w:r w:rsidRPr="0091370F">
        <w:rPr>
          <w:color w:val="000000"/>
        </w:rPr>
        <w:t xml:space="preserve"> va </w:t>
      </w:r>
      <w:r w:rsidRPr="0091370F">
        <w:rPr>
          <w:color w:val="000000"/>
          <w:lang w:val="uz-Cyrl-UZ"/>
        </w:rPr>
        <w:t>s</w:t>
      </w:r>
      <w:r w:rsidR="00317151">
        <w:rPr>
          <w:color w:val="000000"/>
          <w:lang w:val="uz-Cyrl-UZ"/>
        </w:rPr>
        <w:t>o‘</w:t>
      </w:r>
      <w:r w:rsidRPr="0091370F">
        <w:rPr>
          <w:color w:val="000000"/>
          <w:lang w:val="uz-Cyrl-UZ"/>
        </w:rPr>
        <w:t>ngsiz</w:t>
      </w:r>
      <w:r w:rsidR="000F1C3D" w:rsidRPr="000F1C3D">
        <w:rPr>
          <w:color w:val="000000"/>
        </w:rPr>
        <w:t xml:space="preserve"> </w:t>
      </w:r>
      <w:r w:rsidR="000F1C3D">
        <w:rPr>
          <w:color w:val="000000"/>
        </w:rPr>
        <w:t>bir</w:t>
      </w:r>
      <w:r w:rsidRPr="0091370F">
        <w:rPr>
          <w:color w:val="000000"/>
          <w:lang w:val="uz-Cyrl-UZ"/>
        </w:rPr>
        <w:t xml:space="preserve"> </w:t>
      </w:r>
      <w:r w:rsidR="000F1C3D" w:rsidRPr="000F1C3D">
        <w:rPr>
          <w:color w:val="000000"/>
        </w:rPr>
        <w:t>kamol</w:t>
      </w:r>
      <w:r w:rsidRPr="0091370F">
        <w:rPr>
          <w:color w:val="000000"/>
        </w:rPr>
        <w:t xml:space="preserve"> mavjud b</w:t>
      </w:r>
      <w:r w:rsidR="00317151">
        <w:rPr>
          <w:color w:val="000000"/>
          <w:lang w:val="uz-Cyrl-UZ"/>
        </w:rPr>
        <w:t>o‘</w:t>
      </w:r>
      <w:r w:rsidRPr="0091370F">
        <w:rPr>
          <w:color w:val="000000"/>
        </w:rPr>
        <w:t>lganidan va hech bir asar noil b</w:t>
      </w:r>
      <w:r w:rsidR="00317151">
        <w:rPr>
          <w:color w:val="000000"/>
          <w:lang w:val="uz-Cyrl-UZ"/>
        </w:rPr>
        <w:t>o‘</w:t>
      </w:r>
      <w:r w:rsidRPr="0091370F">
        <w:rPr>
          <w:color w:val="000000"/>
        </w:rPr>
        <w:t xml:space="preserve">lmagan bir shaklda </w:t>
      </w:r>
      <w:bookmarkStart w:id="552" w:name="_Hlk330039164"/>
      <w:r w:rsidRPr="0091370F">
        <w:rPr>
          <w:color w:val="000000"/>
          <w:lang w:val="uz-Cyrl-UZ"/>
        </w:rPr>
        <w:t>mash</w:t>
      </w:r>
      <w:r w:rsidR="00317151">
        <w:rPr>
          <w:color w:val="000000"/>
          <w:lang w:val="uz-Cyrl-UZ"/>
        </w:rPr>
        <w:t>’</w:t>
      </w:r>
      <w:r w:rsidRPr="0091370F">
        <w:rPr>
          <w:color w:val="000000"/>
          <w:lang w:val="uz-Cyrl-UZ"/>
        </w:rPr>
        <w:t>ala-i</w:t>
      </w:r>
      <w:r w:rsidRPr="0091370F">
        <w:rPr>
          <w:color w:val="000000"/>
        </w:rPr>
        <w:t xml:space="preserve"> Ilohiya</w:t>
      </w:r>
      <w:bookmarkEnd w:id="552"/>
      <w:r w:rsidRPr="0091370F">
        <w:rPr>
          <w:color w:val="000000"/>
        </w:rPr>
        <w:t xml:space="preserve"> va </w:t>
      </w:r>
      <w:bookmarkStart w:id="553" w:name="_Hlk330039196"/>
      <w:r w:rsidRPr="0091370F">
        <w:rPr>
          <w:color w:val="000000"/>
        </w:rPr>
        <w:t xml:space="preserve">shamsi </w:t>
      </w:r>
      <w:r w:rsidRPr="0091370F">
        <w:rPr>
          <w:color w:val="000000"/>
          <w:lang w:val="uz-Cyrl-UZ"/>
        </w:rPr>
        <w:t>h</w:t>
      </w:r>
      <w:r w:rsidRPr="0091370F">
        <w:rPr>
          <w:color w:val="000000"/>
        </w:rPr>
        <w:t>idoyat</w:t>
      </w:r>
      <w:bookmarkEnd w:id="553"/>
      <w:r w:rsidRPr="0091370F">
        <w:rPr>
          <w:color w:val="000000"/>
        </w:rPr>
        <w:t xml:space="preserve"> va </w:t>
      </w:r>
      <w:bookmarkStart w:id="554" w:name="_Hlk330039263"/>
      <w:r w:rsidRPr="0091370F">
        <w:rPr>
          <w:color w:val="000000"/>
          <w:lang w:val="uz-Cyrl-UZ"/>
        </w:rPr>
        <w:t>nayyiri saodat</w:t>
      </w:r>
      <w:bookmarkEnd w:id="554"/>
      <w:r w:rsidRPr="0091370F">
        <w:rPr>
          <w:color w:val="000000"/>
          <w:lang w:val="uz-Cyrl-UZ"/>
        </w:rPr>
        <w:t xml:space="preserve"> </w:t>
      </w:r>
      <w:r w:rsidRPr="0091370F">
        <w:rPr>
          <w:color w:val="000000"/>
        </w:rPr>
        <w:t>b</w:t>
      </w:r>
      <w:r w:rsidR="00317151">
        <w:rPr>
          <w:color w:val="000000"/>
          <w:lang w:val="uz-Cyrl-UZ"/>
        </w:rPr>
        <w:t>o‘</w:t>
      </w:r>
      <w:r w:rsidRPr="0091370F">
        <w:rPr>
          <w:color w:val="000000"/>
        </w:rPr>
        <w:t>lgan</w:t>
      </w:r>
      <w:r w:rsidRPr="0091370F">
        <w:rPr>
          <w:color w:val="000000"/>
          <w:lang w:val="uz-Cyrl-UZ"/>
        </w:rPr>
        <w:t xml:space="preserve"> H</w:t>
      </w:r>
      <w:r w:rsidRPr="0091370F">
        <w:rPr>
          <w:color w:val="000000"/>
        </w:rPr>
        <w:t>azrati Qur</w:t>
      </w:r>
      <w:r w:rsidR="00317151">
        <w:rPr>
          <w:color w:val="000000"/>
        </w:rPr>
        <w:t>’</w:t>
      </w:r>
      <w:r w:rsidRPr="0091370F">
        <w:rPr>
          <w:color w:val="000000"/>
        </w:rPr>
        <w:t xml:space="preserve">onning </w:t>
      </w:r>
      <w:r w:rsidRPr="0091370F">
        <w:rPr>
          <w:color w:val="000000"/>
          <w:lang w:val="uz-Cyrl-UZ"/>
        </w:rPr>
        <w:t>fayzlariga</w:t>
      </w:r>
      <w:r w:rsidRPr="0091370F">
        <w:rPr>
          <w:color w:val="000000"/>
        </w:rPr>
        <w:t xml:space="preserve"> </w:t>
      </w:r>
      <w:bookmarkStart w:id="555" w:name="_Hlk330039316"/>
      <w:r w:rsidRPr="0091370F">
        <w:rPr>
          <w:color w:val="000000"/>
        </w:rPr>
        <w:t>voris</w:t>
      </w:r>
      <w:bookmarkEnd w:id="555"/>
      <w:r w:rsidRPr="0091370F">
        <w:rPr>
          <w:color w:val="000000"/>
        </w:rPr>
        <w:t xml:space="preserve"> b</w:t>
      </w:r>
      <w:r w:rsidR="00317151">
        <w:rPr>
          <w:color w:val="000000"/>
          <w:lang w:val="uz-Cyrl-UZ"/>
        </w:rPr>
        <w:t>o‘</w:t>
      </w:r>
      <w:r w:rsidRPr="0091370F">
        <w:rPr>
          <w:color w:val="000000"/>
        </w:rPr>
        <w:t xml:space="preserve">lgani </w:t>
      </w:r>
      <w:bookmarkStart w:id="556" w:name="_Hlk330039343"/>
      <w:r w:rsidRPr="0091370F">
        <w:rPr>
          <w:color w:val="000000"/>
          <w:lang w:val="uz-Cyrl-UZ"/>
        </w:rPr>
        <w:t>mashhud</w:t>
      </w:r>
      <w:bookmarkEnd w:id="556"/>
      <w:r w:rsidRPr="0091370F">
        <w:rPr>
          <w:color w:val="000000"/>
        </w:rPr>
        <w:t xml:space="preserve"> b</w:t>
      </w:r>
      <w:r w:rsidR="00317151">
        <w:rPr>
          <w:color w:val="000000"/>
          <w:lang w:val="uz-Cyrl-UZ"/>
        </w:rPr>
        <w:t>o‘</w:t>
      </w:r>
      <w:r w:rsidRPr="0091370F">
        <w:rPr>
          <w:color w:val="000000"/>
        </w:rPr>
        <w:t>lganidan</w:t>
      </w:r>
      <w:r w:rsidRPr="0091370F">
        <w:rPr>
          <w:color w:val="000000"/>
          <w:lang w:val="uz-Cyrl-UZ"/>
        </w:rPr>
        <w:t>,</w:t>
      </w:r>
      <w:r w:rsidRPr="0091370F">
        <w:rPr>
          <w:color w:val="000000"/>
        </w:rPr>
        <w:t xml:space="preserve"> uning asosi </w:t>
      </w:r>
      <w:bookmarkStart w:id="557" w:name="_Hlk330039455"/>
      <w:r w:rsidRPr="0091370F">
        <w:rPr>
          <w:color w:val="000000"/>
        </w:rPr>
        <w:t>nuri ma</w:t>
      </w:r>
      <w:r w:rsidRPr="0091370F">
        <w:rPr>
          <w:color w:val="000000"/>
          <w:lang w:val="uz-Cyrl-UZ"/>
        </w:rPr>
        <w:t>h</w:t>
      </w:r>
      <w:r w:rsidRPr="0091370F">
        <w:rPr>
          <w:color w:val="000000"/>
        </w:rPr>
        <w:t>zi Qur</w:t>
      </w:r>
      <w:r w:rsidR="00317151">
        <w:rPr>
          <w:color w:val="000000"/>
        </w:rPr>
        <w:t>’</w:t>
      </w:r>
      <w:r w:rsidRPr="0091370F">
        <w:rPr>
          <w:color w:val="000000"/>
        </w:rPr>
        <w:t>on</w:t>
      </w:r>
      <w:bookmarkEnd w:id="557"/>
      <w:r w:rsidRPr="0091370F">
        <w:rPr>
          <w:color w:val="000000"/>
        </w:rPr>
        <w:t xml:space="preserve"> b</w:t>
      </w:r>
      <w:r w:rsidR="00317151">
        <w:rPr>
          <w:color w:val="000000"/>
          <w:lang w:val="uz-Cyrl-UZ"/>
        </w:rPr>
        <w:t>o‘</w:t>
      </w:r>
      <w:r w:rsidRPr="0091370F">
        <w:rPr>
          <w:color w:val="000000"/>
        </w:rPr>
        <w:t xml:space="preserve">lgani va </w:t>
      </w:r>
      <w:bookmarkStart w:id="558" w:name="_Hlk330039528"/>
      <w:r w:rsidRPr="0091370F">
        <w:rPr>
          <w:color w:val="000000"/>
          <w:lang w:val="uz-Cyrl-UZ"/>
        </w:rPr>
        <w:t>avliyoulloh</w:t>
      </w:r>
      <w:bookmarkEnd w:id="558"/>
      <w:r w:rsidRPr="0091370F">
        <w:rPr>
          <w:color w:val="000000"/>
          <w:lang w:val="uz-Cyrl-UZ"/>
        </w:rPr>
        <w:t>ning</w:t>
      </w:r>
      <w:r w:rsidRPr="0091370F">
        <w:rPr>
          <w:color w:val="000000"/>
        </w:rPr>
        <w:t xml:space="preserve"> </w:t>
      </w:r>
      <w:r w:rsidRPr="0091370F">
        <w:rPr>
          <w:color w:val="000000"/>
          <w:lang w:val="uz-Cyrl-UZ"/>
        </w:rPr>
        <w:t>asarlaridan</w:t>
      </w:r>
      <w:r w:rsidRPr="0091370F">
        <w:rPr>
          <w:color w:val="000000"/>
        </w:rPr>
        <w:t xml:space="preserve"> ziyoda </w:t>
      </w:r>
      <w:bookmarkStart w:id="559" w:name="_Hlk330039598"/>
      <w:r w:rsidRPr="0091370F">
        <w:rPr>
          <w:color w:val="000000"/>
          <w:lang w:val="uz-Cyrl-UZ"/>
        </w:rPr>
        <w:t>fayzi</w:t>
      </w:r>
      <w:r w:rsidRPr="0091370F">
        <w:rPr>
          <w:color w:val="000000"/>
        </w:rPr>
        <w:t xml:space="preserve"> </w:t>
      </w:r>
      <w:r w:rsidRPr="0091370F">
        <w:rPr>
          <w:color w:val="000000"/>
          <w:lang w:val="uz-Cyrl-UZ"/>
        </w:rPr>
        <w:t>anvori</w:t>
      </w:r>
      <w:r w:rsidRPr="0091370F">
        <w:rPr>
          <w:color w:val="000000"/>
        </w:rPr>
        <w:t xml:space="preserve"> Muhammadiya</w:t>
      </w:r>
      <w:bookmarkEnd w:id="559"/>
      <w:r w:rsidRPr="0091370F">
        <w:rPr>
          <w:color w:val="000000"/>
        </w:rPr>
        <w:t>ni (</w:t>
      </w:r>
      <w:r w:rsidR="000F1C3D">
        <w:rPr>
          <w:color w:val="000000"/>
        </w:rPr>
        <w:t>A</w:t>
      </w:r>
      <w:r w:rsidRPr="0091370F">
        <w:rPr>
          <w:color w:val="000000"/>
        </w:rPr>
        <w:t>.</w:t>
      </w:r>
      <w:r w:rsidR="000F1C3D">
        <w:rPr>
          <w:color w:val="000000"/>
        </w:rPr>
        <w:t>S</w:t>
      </w:r>
      <w:r w:rsidRPr="0091370F">
        <w:rPr>
          <w:color w:val="000000"/>
        </w:rPr>
        <w:t xml:space="preserve">.V.) </w:t>
      </w:r>
      <w:r w:rsidRPr="0091370F">
        <w:rPr>
          <w:color w:val="000000"/>
          <w:lang w:val="uz-Cyrl-UZ"/>
        </w:rPr>
        <w:t>tashigani</w:t>
      </w:r>
      <w:r w:rsidRPr="0091370F">
        <w:rPr>
          <w:color w:val="000000"/>
        </w:rPr>
        <w:t xml:space="preserve"> va </w:t>
      </w:r>
      <w:bookmarkStart w:id="560" w:name="_Hlk330039655"/>
      <w:r w:rsidRPr="0091370F">
        <w:rPr>
          <w:color w:val="000000"/>
        </w:rPr>
        <w:t>Zoti Poki Risolat</w:t>
      </w:r>
      <w:bookmarkEnd w:id="560"/>
      <w:r w:rsidRPr="0091370F">
        <w:rPr>
          <w:color w:val="000000"/>
        </w:rPr>
        <w:t xml:space="preserve">ning undagi </w:t>
      </w:r>
      <w:r w:rsidRPr="0091370F">
        <w:rPr>
          <w:color w:val="000000"/>
          <w:lang w:val="uz-Cyrl-UZ"/>
        </w:rPr>
        <w:t>h</w:t>
      </w:r>
      <w:r w:rsidRPr="0091370F">
        <w:rPr>
          <w:color w:val="000000"/>
        </w:rPr>
        <w:t>issa va alo</w:t>
      </w:r>
      <w:r w:rsidRPr="0091370F">
        <w:rPr>
          <w:color w:val="000000"/>
          <w:lang w:val="uz-Cyrl-UZ"/>
        </w:rPr>
        <w:t>q</w:t>
      </w:r>
      <w:r w:rsidRPr="0091370F">
        <w:rPr>
          <w:color w:val="000000"/>
        </w:rPr>
        <w:t xml:space="preserve">asi va </w:t>
      </w:r>
      <w:bookmarkStart w:id="561" w:name="_Hlk330039684"/>
      <w:r w:rsidRPr="0091370F">
        <w:rPr>
          <w:color w:val="000000"/>
        </w:rPr>
        <w:t xml:space="preserve">tasarrufi </w:t>
      </w:r>
      <w:bookmarkEnd w:id="561"/>
      <w:r w:rsidR="00AD2FF0" w:rsidRPr="00AD2FF0">
        <w:rPr>
          <w:color w:val="000000"/>
        </w:rPr>
        <w:t>muqaddasa</w:t>
      </w:r>
      <w:r w:rsidRPr="0091370F">
        <w:rPr>
          <w:color w:val="000000"/>
        </w:rPr>
        <w:t xml:space="preserve">si </w:t>
      </w:r>
      <w:r w:rsidRPr="0091370F">
        <w:rPr>
          <w:color w:val="000000"/>
          <w:lang w:val="uz-Cyrl-UZ"/>
        </w:rPr>
        <w:t>avliyoullohning</w:t>
      </w:r>
      <w:r w:rsidRPr="0091370F">
        <w:rPr>
          <w:color w:val="000000"/>
        </w:rPr>
        <w:t xml:space="preserve"> </w:t>
      </w:r>
      <w:r w:rsidRPr="0091370F">
        <w:rPr>
          <w:color w:val="000000"/>
          <w:lang w:val="uz-Cyrl-UZ"/>
        </w:rPr>
        <w:t>asarlaridan</w:t>
      </w:r>
      <w:r w:rsidRPr="0091370F">
        <w:rPr>
          <w:color w:val="000000"/>
        </w:rPr>
        <w:t xml:space="preserve"> ziyoda b</w:t>
      </w:r>
      <w:r w:rsidR="00317151">
        <w:rPr>
          <w:color w:val="000000"/>
          <w:lang w:val="uz-Cyrl-UZ"/>
        </w:rPr>
        <w:t>o‘</w:t>
      </w:r>
      <w:r w:rsidRPr="0091370F">
        <w:rPr>
          <w:color w:val="000000"/>
        </w:rPr>
        <w:t xml:space="preserve">lgani va uning </w:t>
      </w:r>
      <w:r w:rsidR="00AD2FF0">
        <w:rPr>
          <w:color w:val="000000"/>
        </w:rPr>
        <w:t>sazovor</w:t>
      </w:r>
      <w:r w:rsidRPr="0091370F">
        <w:rPr>
          <w:color w:val="000000"/>
        </w:rPr>
        <w:t>i va tarjimoni b</w:t>
      </w:r>
      <w:r w:rsidR="00317151">
        <w:rPr>
          <w:color w:val="000000"/>
          <w:lang w:val="uz-Cyrl-UZ"/>
        </w:rPr>
        <w:t>o‘</w:t>
      </w:r>
      <w:r w:rsidRPr="0091370F">
        <w:rPr>
          <w:color w:val="000000"/>
        </w:rPr>
        <w:t>lgan ma</w:t>
      </w:r>
      <w:r w:rsidR="00317151">
        <w:rPr>
          <w:color w:val="000000"/>
        </w:rPr>
        <w:t>’</w:t>
      </w:r>
      <w:r w:rsidRPr="0091370F">
        <w:rPr>
          <w:color w:val="000000"/>
        </w:rPr>
        <w:t xml:space="preserve">naviy zotning </w:t>
      </w:r>
      <w:r w:rsidR="00AD2FF0">
        <w:rPr>
          <w:color w:val="000000"/>
        </w:rPr>
        <w:t>sazovorlig</w:t>
      </w:r>
      <w:r w:rsidRPr="0091370F">
        <w:rPr>
          <w:color w:val="000000"/>
        </w:rPr>
        <w:t xml:space="preserve">i va kamoloti esa </w:t>
      </w:r>
      <w:r w:rsidR="00317151">
        <w:rPr>
          <w:color w:val="000000"/>
        </w:rPr>
        <w:t>o‘</w:t>
      </w:r>
      <w:r w:rsidR="000F1C3D">
        <w:rPr>
          <w:color w:val="000000"/>
        </w:rPr>
        <w:t>sha</w:t>
      </w:r>
      <w:r w:rsidRPr="0091370F">
        <w:rPr>
          <w:color w:val="000000"/>
        </w:rPr>
        <w:t xml:space="preserve"> nisbatda oliy va </w:t>
      </w:r>
      <w:r w:rsidR="00317151">
        <w:rPr>
          <w:color w:val="000000"/>
          <w:lang w:val="uz-Cyrl-UZ"/>
        </w:rPr>
        <w:t>o‘</w:t>
      </w:r>
      <w:r w:rsidRPr="0091370F">
        <w:rPr>
          <w:color w:val="000000"/>
          <w:lang w:val="uz-Cyrl-UZ"/>
        </w:rPr>
        <w:t>xshovsiz</w:t>
      </w:r>
      <w:r w:rsidRPr="0091370F">
        <w:rPr>
          <w:color w:val="000000"/>
        </w:rPr>
        <w:t xml:space="preserve"> b</w:t>
      </w:r>
      <w:r w:rsidR="00317151">
        <w:rPr>
          <w:color w:val="000000"/>
          <w:lang w:val="uz-Cyrl-UZ"/>
        </w:rPr>
        <w:t>o‘</w:t>
      </w:r>
      <w:r w:rsidRPr="0091370F">
        <w:rPr>
          <w:color w:val="000000"/>
        </w:rPr>
        <w:t xml:space="preserve">lgani </w:t>
      </w:r>
      <w:r w:rsidR="000F1C3D" w:rsidRPr="000F1C3D">
        <w:rPr>
          <w:color w:val="000000"/>
        </w:rPr>
        <w:t>q</w:t>
      </w:r>
      <w:r w:rsidRPr="0091370F">
        <w:rPr>
          <w:color w:val="000000"/>
        </w:rPr>
        <w:t xml:space="preserve">uyosh kabi </w:t>
      </w:r>
      <w:r w:rsidRPr="0091370F">
        <w:rPr>
          <w:color w:val="000000"/>
          <w:lang w:val="uz-Cyrl-UZ"/>
        </w:rPr>
        <w:t>oshkora</w:t>
      </w:r>
      <w:r w:rsidRPr="0091370F">
        <w:rPr>
          <w:color w:val="000000"/>
        </w:rPr>
        <w:t xml:space="preserve"> bir haqiqatdir.</w:t>
      </w:r>
    </w:p>
    <w:p w14:paraId="7B89C64C" w14:textId="77777777" w:rsidR="000F1C3D" w:rsidRDefault="00A46FFB" w:rsidP="0012019B">
      <w:pPr>
        <w:widowControl w:val="0"/>
        <w:ind w:firstLine="706"/>
        <w:jc w:val="both"/>
        <w:rPr>
          <w:color w:val="000000"/>
        </w:rPr>
      </w:pPr>
      <w:r w:rsidRPr="0091370F">
        <w:rPr>
          <w:color w:val="000000"/>
          <w:lang w:val="uz-Cyrl-UZ"/>
        </w:rPr>
        <w:t>H</w:t>
      </w:r>
      <w:r w:rsidRPr="0091370F">
        <w:rPr>
          <w:color w:val="000000"/>
        </w:rPr>
        <w:t xml:space="preserve">a, u zot </w:t>
      </w:r>
      <w:r w:rsidRPr="0091370F">
        <w:rPr>
          <w:color w:val="000000"/>
          <w:lang w:val="uz-Cyrl-UZ"/>
        </w:rPr>
        <w:t>hali</w:t>
      </w:r>
      <w:r w:rsidRPr="0091370F">
        <w:rPr>
          <w:color w:val="000000"/>
        </w:rPr>
        <w:t xml:space="preserve"> </w:t>
      </w:r>
      <w:r w:rsidRPr="0091370F">
        <w:rPr>
          <w:color w:val="000000"/>
          <w:lang w:val="uz-Cyrl-UZ"/>
        </w:rPr>
        <w:t>bolalik holida</w:t>
      </w:r>
      <w:r w:rsidRPr="0091370F">
        <w:rPr>
          <w:color w:val="000000"/>
        </w:rPr>
        <w:t xml:space="preserve"> ekan va hech ta</w:t>
      </w:r>
      <w:r w:rsidRPr="0091370F">
        <w:rPr>
          <w:color w:val="000000"/>
          <w:lang w:val="uz-Cyrl-UZ"/>
        </w:rPr>
        <w:t>h</w:t>
      </w:r>
      <w:r w:rsidRPr="0091370F">
        <w:rPr>
          <w:color w:val="000000"/>
        </w:rPr>
        <w:t xml:space="preserve">sil </w:t>
      </w:r>
      <w:r w:rsidRPr="0091370F">
        <w:rPr>
          <w:color w:val="000000"/>
          <w:lang w:val="uz-Cyrl-UZ"/>
        </w:rPr>
        <w:t>k</w:t>
      </w:r>
      <w:r w:rsidR="00317151">
        <w:rPr>
          <w:color w:val="000000"/>
          <w:lang w:val="uz-Cyrl-UZ"/>
        </w:rPr>
        <w:t>o‘</w:t>
      </w:r>
      <w:r w:rsidRPr="0091370F">
        <w:rPr>
          <w:color w:val="000000"/>
          <w:lang w:val="uz-Cyrl-UZ"/>
        </w:rPr>
        <w:t>rmasdan</w:t>
      </w:r>
      <w:r w:rsidRPr="0091370F">
        <w:rPr>
          <w:color w:val="000000"/>
        </w:rPr>
        <w:t xml:space="preserve"> </w:t>
      </w:r>
      <w:r w:rsidR="000F1C3D" w:rsidRPr="000F1C3D">
        <w:rPr>
          <w:color w:val="000000"/>
        </w:rPr>
        <w:t>zavohir</w:t>
      </w:r>
      <w:r w:rsidRPr="0091370F">
        <w:rPr>
          <w:color w:val="000000"/>
          <w:lang w:val="uz-Cyrl-UZ"/>
        </w:rPr>
        <w:t>ni</w:t>
      </w:r>
      <w:r w:rsidRPr="0091370F">
        <w:rPr>
          <w:color w:val="000000"/>
        </w:rPr>
        <w:t xml:space="preserve"> </w:t>
      </w:r>
      <w:r w:rsidRPr="0091370F">
        <w:rPr>
          <w:color w:val="000000"/>
          <w:lang w:val="uz-Cyrl-UZ"/>
        </w:rPr>
        <w:t>q</w:t>
      </w:r>
      <w:r w:rsidRPr="0091370F">
        <w:rPr>
          <w:color w:val="000000"/>
        </w:rPr>
        <w:t>ut</w:t>
      </w:r>
      <w:r w:rsidRPr="0091370F">
        <w:rPr>
          <w:color w:val="000000"/>
          <w:lang w:val="uz-Cyrl-UZ"/>
        </w:rPr>
        <w:t>q</w:t>
      </w:r>
      <w:r w:rsidRPr="0091370F">
        <w:rPr>
          <w:color w:val="000000"/>
        </w:rPr>
        <w:t>armo</w:t>
      </w:r>
      <w:r w:rsidRPr="0091370F">
        <w:rPr>
          <w:color w:val="000000"/>
          <w:lang w:val="uz-Cyrl-UZ"/>
        </w:rPr>
        <w:t>q</w:t>
      </w:r>
      <w:r w:rsidRPr="0091370F">
        <w:rPr>
          <w:color w:val="000000"/>
        </w:rPr>
        <w:t xml:space="preserve"> </w:t>
      </w:r>
      <w:r w:rsidRPr="0091370F">
        <w:rPr>
          <w:color w:val="000000"/>
          <w:lang w:val="uz-Cyrl-UZ"/>
        </w:rPr>
        <w:t>uchun</w:t>
      </w:r>
      <w:r w:rsidRPr="0091370F">
        <w:rPr>
          <w:color w:val="000000"/>
        </w:rPr>
        <w:t xml:space="preserve"> uch oylik ta</w:t>
      </w:r>
      <w:r w:rsidRPr="0091370F">
        <w:rPr>
          <w:color w:val="000000"/>
          <w:lang w:val="uz-Cyrl-UZ"/>
        </w:rPr>
        <w:t>h</w:t>
      </w:r>
      <w:r w:rsidRPr="0091370F">
        <w:rPr>
          <w:color w:val="000000"/>
        </w:rPr>
        <w:t xml:space="preserve">sil muddati ichida </w:t>
      </w:r>
      <w:bookmarkStart w:id="562" w:name="_Hlk330040140"/>
      <w:r w:rsidRPr="0091370F">
        <w:rPr>
          <w:color w:val="000000"/>
          <w:lang w:val="uz-Cyrl-UZ"/>
        </w:rPr>
        <w:t>ulumi avvalin</w:t>
      </w:r>
      <w:r w:rsidRPr="0091370F">
        <w:rPr>
          <w:color w:val="000000"/>
        </w:rPr>
        <w:t xml:space="preserve"> va </w:t>
      </w:r>
      <w:r w:rsidRPr="0091370F">
        <w:rPr>
          <w:color w:val="000000"/>
          <w:lang w:val="uz-Cyrl-UZ"/>
        </w:rPr>
        <w:t>oxirin</w:t>
      </w:r>
      <w:bookmarkEnd w:id="562"/>
      <w:r w:rsidRPr="0091370F">
        <w:rPr>
          <w:color w:val="000000"/>
          <w:lang w:val="uz-Cyrl-UZ"/>
        </w:rPr>
        <w:t>ga</w:t>
      </w:r>
      <w:r w:rsidRPr="0091370F">
        <w:rPr>
          <w:color w:val="000000"/>
        </w:rPr>
        <w:t xml:space="preserve"> va </w:t>
      </w:r>
      <w:bookmarkStart w:id="563" w:name="_Hlk330040200"/>
      <w:r w:rsidRPr="0091370F">
        <w:rPr>
          <w:color w:val="000000"/>
          <w:lang w:val="uz-Cyrl-UZ"/>
        </w:rPr>
        <w:t>ladunniyat</w:t>
      </w:r>
      <w:bookmarkEnd w:id="563"/>
      <w:r w:rsidRPr="0091370F">
        <w:rPr>
          <w:color w:val="000000"/>
        </w:rPr>
        <w:t xml:space="preserve"> va </w:t>
      </w:r>
      <w:bookmarkStart w:id="564" w:name="_Hlk330040233"/>
      <w:r w:rsidRPr="0091370F">
        <w:rPr>
          <w:color w:val="000000"/>
        </w:rPr>
        <w:t>haqoiqi ashyo</w:t>
      </w:r>
      <w:bookmarkEnd w:id="564"/>
      <w:r w:rsidRPr="0091370F">
        <w:rPr>
          <w:color w:val="000000"/>
        </w:rPr>
        <w:t xml:space="preserve">ga va </w:t>
      </w:r>
      <w:bookmarkStart w:id="565" w:name="_Hlk330040265"/>
      <w:r w:rsidRPr="0091370F">
        <w:rPr>
          <w:color w:val="000000"/>
          <w:lang w:val="uz-Cyrl-UZ"/>
        </w:rPr>
        <w:t>asrori</w:t>
      </w:r>
      <w:r w:rsidRPr="0091370F">
        <w:rPr>
          <w:color w:val="000000"/>
        </w:rPr>
        <w:t xml:space="preserve"> </w:t>
      </w:r>
      <w:r w:rsidRPr="0091370F">
        <w:rPr>
          <w:color w:val="000000"/>
          <w:lang w:val="uz-Cyrl-UZ"/>
        </w:rPr>
        <w:t>koinot</w:t>
      </w:r>
      <w:bookmarkEnd w:id="565"/>
      <w:r w:rsidRPr="0091370F">
        <w:rPr>
          <w:color w:val="000000"/>
          <w:lang w:val="uz-Cyrl-UZ"/>
        </w:rPr>
        <w:t>ga</w:t>
      </w:r>
      <w:r w:rsidRPr="0091370F">
        <w:rPr>
          <w:color w:val="000000"/>
        </w:rPr>
        <w:t xml:space="preserve"> va </w:t>
      </w:r>
      <w:bookmarkStart w:id="566" w:name="_Hlk330040284"/>
      <w:r w:rsidRPr="0091370F">
        <w:rPr>
          <w:color w:val="000000"/>
        </w:rPr>
        <w:t>hikmati Ilohiya</w:t>
      </w:r>
      <w:bookmarkEnd w:id="566"/>
      <w:r w:rsidRPr="0091370F">
        <w:rPr>
          <w:color w:val="000000"/>
        </w:rPr>
        <w:t xml:space="preserve">ga voris </w:t>
      </w:r>
      <w:r w:rsidRPr="0091370F">
        <w:rPr>
          <w:color w:val="000000"/>
          <w:lang w:val="uz-Cyrl-UZ"/>
        </w:rPr>
        <w:t>q</w:t>
      </w:r>
      <w:r w:rsidRPr="0091370F">
        <w:rPr>
          <w:color w:val="000000"/>
        </w:rPr>
        <w:t>ilin</w:t>
      </w:r>
      <w:r w:rsidRPr="0091370F">
        <w:rPr>
          <w:color w:val="000000"/>
          <w:lang w:val="uz-Cyrl-UZ"/>
        </w:rPr>
        <w:t>gan</w:t>
      </w:r>
      <w:r w:rsidRPr="0091370F">
        <w:rPr>
          <w:color w:val="000000"/>
        </w:rPr>
        <w:t xml:space="preserve">ki, </w:t>
      </w:r>
      <w:r w:rsidRPr="0091370F">
        <w:rPr>
          <w:color w:val="000000"/>
          <w:lang w:val="uz-Cyrl-UZ"/>
        </w:rPr>
        <w:t>h</w:t>
      </w:r>
      <w:r w:rsidRPr="0091370F">
        <w:rPr>
          <w:color w:val="000000"/>
        </w:rPr>
        <w:t xml:space="preserve">ozirga qadar bunday </w:t>
      </w:r>
      <w:r w:rsidRPr="0091370F">
        <w:rPr>
          <w:color w:val="000000"/>
          <w:lang w:val="uz-Cyrl-UZ"/>
        </w:rPr>
        <w:t xml:space="preserve">yuksak </w:t>
      </w:r>
      <w:r w:rsidRPr="0091370F">
        <w:rPr>
          <w:color w:val="000000"/>
        </w:rPr>
        <w:t>maz</w:t>
      </w:r>
      <w:r w:rsidRPr="0091370F">
        <w:rPr>
          <w:color w:val="000000"/>
          <w:lang w:val="uz-Cyrl-UZ"/>
        </w:rPr>
        <w:t>h</w:t>
      </w:r>
      <w:r w:rsidRPr="0091370F">
        <w:rPr>
          <w:color w:val="000000"/>
        </w:rPr>
        <w:t>ariyat</w:t>
      </w:r>
      <w:r w:rsidRPr="0091370F">
        <w:rPr>
          <w:color w:val="000000"/>
          <w:lang w:val="uz-Cyrl-UZ"/>
        </w:rPr>
        <w:t>ga</w:t>
      </w:r>
      <w:r w:rsidRPr="0091370F">
        <w:rPr>
          <w:color w:val="000000"/>
        </w:rPr>
        <w:t xml:space="preserve"> </w:t>
      </w:r>
      <w:r w:rsidRPr="0091370F">
        <w:rPr>
          <w:color w:val="000000"/>
          <w:lang w:val="uz-Cyrl-UZ"/>
        </w:rPr>
        <w:t>hech kim</w:t>
      </w:r>
      <w:r w:rsidRPr="0091370F">
        <w:rPr>
          <w:color w:val="000000"/>
        </w:rPr>
        <w:t xml:space="preserve"> noil b</w:t>
      </w:r>
      <w:r w:rsidR="00317151">
        <w:rPr>
          <w:color w:val="000000"/>
          <w:lang w:val="uz-Cyrl-UZ"/>
        </w:rPr>
        <w:t>o‘</w:t>
      </w:r>
      <w:r w:rsidRPr="0091370F">
        <w:rPr>
          <w:color w:val="000000"/>
        </w:rPr>
        <w:t>lma</w:t>
      </w:r>
      <w:r w:rsidRPr="0091370F">
        <w:rPr>
          <w:color w:val="000000"/>
          <w:lang w:val="uz-Cyrl-UZ"/>
        </w:rPr>
        <w:t>gan</w:t>
      </w:r>
      <w:r w:rsidRPr="0091370F">
        <w:rPr>
          <w:color w:val="000000"/>
        </w:rPr>
        <w:t>.</w:t>
      </w:r>
      <w:r w:rsidR="000F1C3D">
        <w:rPr>
          <w:color w:val="000000"/>
        </w:rPr>
        <w:t>.</w:t>
      </w:r>
      <w:r w:rsidRPr="0091370F">
        <w:rPr>
          <w:color w:val="000000"/>
        </w:rPr>
        <w:t xml:space="preserve"> </w:t>
      </w:r>
      <w:r w:rsidR="000F1C3D">
        <w:rPr>
          <w:color w:val="000000"/>
        </w:rPr>
        <w:t>b</w:t>
      </w:r>
      <w:r w:rsidRPr="0091370F">
        <w:rPr>
          <w:color w:val="000000"/>
        </w:rPr>
        <w:t xml:space="preserve">u </w:t>
      </w:r>
      <w:bookmarkStart w:id="567" w:name="_Hlk330040362"/>
      <w:r w:rsidRPr="0091370F">
        <w:rPr>
          <w:color w:val="000000"/>
        </w:rPr>
        <w:t>horiqo-i ilmiya</w:t>
      </w:r>
      <w:bookmarkEnd w:id="567"/>
      <w:r w:rsidRPr="0091370F">
        <w:rPr>
          <w:color w:val="000000"/>
        </w:rPr>
        <w:t xml:space="preserve">ning </w:t>
      </w:r>
      <w:r w:rsidRPr="0091370F">
        <w:rPr>
          <w:color w:val="000000"/>
          <w:lang w:val="uz-Cyrl-UZ"/>
        </w:rPr>
        <w:t>tengi</w:t>
      </w:r>
      <w:r w:rsidRPr="0091370F">
        <w:rPr>
          <w:color w:val="000000"/>
        </w:rPr>
        <w:t xml:space="preserve"> aslo </w:t>
      </w:r>
      <w:r w:rsidR="00317151">
        <w:rPr>
          <w:color w:val="000000"/>
          <w:lang w:val="uz-Cyrl-UZ"/>
        </w:rPr>
        <w:t>o‘</w:t>
      </w:r>
      <w:r w:rsidRPr="0091370F">
        <w:rPr>
          <w:color w:val="000000"/>
          <w:lang w:val="uz-Cyrl-UZ"/>
        </w:rPr>
        <w:t>tmagan</w:t>
      </w:r>
      <w:r w:rsidRPr="0091370F">
        <w:rPr>
          <w:color w:val="000000"/>
        </w:rPr>
        <w:t>. Hech shub</w:t>
      </w:r>
      <w:r w:rsidRPr="0091370F">
        <w:rPr>
          <w:color w:val="000000"/>
          <w:lang w:val="uz-Cyrl-UZ"/>
        </w:rPr>
        <w:t>h</w:t>
      </w:r>
      <w:r w:rsidRPr="0091370F">
        <w:rPr>
          <w:color w:val="000000"/>
        </w:rPr>
        <w:t xml:space="preserve">a </w:t>
      </w:r>
      <w:r w:rsidR="000F1C3D" w:rsidRPr="000F1C3D">
        <w:rPr>
          <w:color w:val="000000"/>
        </w:rPr>
        <w:t>qilin</w:t>
      </w:r>
      <w:r w:rsidRPr="0091370F">
        <w:rPr>
          <w:color w:val="000000"/>
          <w:lang w:val="uz-Cyrl-UZ"/>
        </w:rPr>
        <w:t>ma</w:t>
      </w:r>
      <w:r w:rsidR="003B0DB2" w:rsidRPr="003B0DB2">
        <w:rPr>
          <w:color w:val="000000"/>
        </w:rPr>
        <w:t>yd</w:t>
      </w:r>
      <w:r w:rsidR="003B0DB2">
        <w:rPr>
          <w:color w:val="000000"/>
        </w:rPr>
        <w:t>i</w:t>
      </w:r>
      <w:r w:rsidRPr="0091370F">
        <w:rPr>
          <w:color w:val="000000"/>
          <w:lang w:val="uz-Cyrl-UZ"/>
        </w:rPr>
        <w:t>ki,</w:t>
      </w:r>
      <w:r w:rsidRPr="0091370F">
        <w:rPr>
          <w:color w:val="000000"/>
        </w:rPr>
        <w:t xml:space="preserve"> </w:t>
      </w:r>
      <w:bookmarkStart w:id="568" w:name="_Hlk330040428"/>
      <w:r w:rsidR="000F1C3D">
        <w:rPr>
          <w:color w:val="000000"/>
        </w:rPr>
        <w:t>t</w:t>
      </w:r>
      <w:r w:rsidRPr="0091370F">
        <w:rPr>
          <w:color w:val="000000"/>
        </w:rPr>
        <w:t>arjimoni Nur</w:t>
      </w:r>
      <w:bookmarkEnd w:id="568"/>
      <w:r w:rsidRPr="0091370F">
        <w:rPr>
          <w:color w:val="000000"/>
        </w:rPr>
        <w:t xml:space="preserve"> bu </w:t>
      </w:r>
      <w:r w:rsidRPr="0091370F">
        <w:rPr>
          <w:color w:val="000000"/>
          <w:lang w:val="uz-Cyrl-UZ"/>
        </w:rPr>
        <w:t>h</w:t>
      </w:r>
      <w:r w:rsidRPr="0091370F">
        <w:rPr>
          <w:color w:val="000000"/>
        </w:rPr>
        <w:t>oli</w:t>
      </w:r>
      <w:r w:rsidRPr="0091370F">
        <w:rPr>
          <w:color w:val="000000"/>
          <w:lang w:val="uz-Cyrl-UZ"/>
        </w:rPr>
        <w:t xml:space="preserve"> </w:t>
      </w:r>
      <w:r w:rsidR="000F1C3D" w:rsidRPr="000F1C3D">
        <w:rPr>
          <w:color w:val="000000"/>
        </w:rPr>
        <w:t>b</w:t>
      </w:r>
      <w:r w:rsidRPr="0091370F">
        <w:rPr>
          <w:color w:val="000000"/>
          <w:lang w:val="uz-Cyrl-UZ"/>
        </w:rPr>
        <w:t>i</w:t>
      </w:r>
      <w:r w:rsidRPr="0091370F">
        <w:rPr>
          <w:color w:val="000000"/>
        </w:rPr>
        <w:t>la</w:t>
      </w:r>
      <w:r w:rsidR="000F1C3D">
        <w:rPr>
          <w:color w:val="000000"/>
        </w:rPr>
        <w:t>n</w:t>
      </w:r>
      <w:r w:rsidRPr="0091370F">
        <w:rPr>
          <w:color w:val="000000"/>
        </w:rPr>
        <w:t xml:space="preserve"> </w:t>
      </w:r>
      <w:r w:rsidRPr="0091370F">
        <w:rPr>
          <w:color w:val="000000"/>
          <w:lang w:val="uz-Cyrl-UZ"/>
        </w:rPr>
        <w:t xml:space="preserve">boshdan </w:t>
      </w:r>
      <w:r w:rsidR="000F1C3D" w:rsidRPr="000F1C3D">
        <w:rPr>
          <w:color w:val="000000"/>
        </w:rPr>
        <w:t>oyoq</w:t>
      </w:r>
      <w:r w:rsidRPr="0091370F">
        <w:rPr>
          <w:color w:val="000000"/>
        </w:rPr>
        <w:t xml:space="preserve"> </w:t>
      </w:r>
      <w:bookmarkStart w:id="569" w:name="_Hlk330040529"/>
      <w:r w:rsidRPr="0091370F">
        <w:rPr>
          <w:color w:val="000000"/>
        </w:rPr>
        <w:t>iffat</w:t>
      </w:r>
      <w:bookmarkEnd w:id="569"/>
      <w:r w:rsidR="00E21183">
        <w:rPr>
          <w:color w:val="000000"/>
        </w:rPr>
        <w:t>i</w:t>
      </w:r>
      <w:r w:rsidR="000F1C3D">
        <w:rPr>
          <w:color w:val="000000"/>
        </w:rPr>
        <w:t xml:space="preserve"> </w:t>
      </w:r>
      <w:r w:rsidR="000F1C3D" w:rsidRPr="0091370F">
        <w:rPr>
          <w:color w:val="000000"/>
          <w:lang w:val="uz-Cyrl-UZ"/>
        </w:rPr>
        <w:t>mujassam</w:t>
      </w:r>
      <w:r w:rsidR="000F1C3D" w:rsidRPr="000F1C3D">
        <w:rPr>
          <w:color w:val="000000"/>
        </w:rPr>
        <w:t>a</w:t>
      </w:r>
      <w:r w:rsidRPr="0091370F">
        <w:rPr>
          <w:color w:val="000000"/>
        </w:rPr>
        <w:t xml:space="preserve"> va shijoat</w:t>
      </w:r>
      <w:r w:rsidR="000F1C3D">
        <w:rPr>
          <w:color w:val="000000"/>
        </w:rPr>
        <w:t xml:space="preserve">i </w:t>
      </w:r>
      <w:r w:rsidR="000F1C3D" w:rsidRPr="0091370F">
        <w:rPr>
          <w:color w:val="000000"/>
          <w:lang w:val="uz-Cyrl-UZ"/>
        </w:rPr>
        <w:t>horiqo</w:t>
      </w:r>
      <w:r w:rsidRPr="0091370F">
        <w:rPr>
          <w:color w:val="000000"/>
        </w:rPr>
        <w:t xml:space="preserve"> va </w:t>
      </w:r>
      <w:bookmarkStart w:id="570" w:name="_Hlk330040610"/>
      <w:r w:rsidRPr="0091370F">
        <w:rPr>
          <w:color w:val="000000"/>
        </w:rPr>
        <w:t>isti</w:t>
      </w:r>
      <w:r w:rsidR="00317151">
        <w:rPr>
          <w:color w:val="000000"/>
          <w:lang w:val="uz-Cyrl-UZ"/>
        </w:rPr>
        <w:t>g‘</w:t>
      </w:r>
      <w:r w:rsidRPr="0091370F">
        <w:rPr>
          <w:color w:val="000000"/>
        </w:rPr>
        <w:t>no</w:t>
      </w:r>
      <w:bookmarkEnd w:id="570"/>
      <w:r w:rsidR="000F1C3D">
        <w:rPr>
          <w:color w:val="000000"/>
        </w:rPr>
        <w:t xml:space="preserve">-i </w:t>
      </w:r>
      <w:r w:rsidR="000F1C3D" w:rsidRPr="0091370F">
        <w:rPr>
          <w:color w:val="000000"/>
          <w:lang w:val="uz-Cyrl-UZ"/>
        </w:rPr>
        <w:t>mutlaq</w:t>
      </w:r>
      <w:r w:rsidRPr="0091370F">
        <w:rPr>
          <w:color w:val="000000"/>
        </w:rPr>
        <w:t xml:space="preserve"> tashkil etgan </w:t>
      </w:r>
      <w:bookmarkStart w:id="571" w:name="_Hlk330040633"/>
      <w:r w:rsidRPr="0091370F">
        <w:rPr>
          <w:color w:val="000000"/>
          <w:lang w:val="uz-Cyrl-UZ"/>
        </w:rPr>
        <w:t>h</w:t>
      </w:r>
      <w:r w:rsidRPr="0091370F">
        <w:rPr>
          <w:color w:val="000000"/>
        </w:rPr>
        <w:t>ori</w:t>
      </w:r>
      <w:r w:rsidRPr="0091370F">
        <w:rPr>
          <w:color w:val="000000"/>
          <w:lang w:val="uz-Cyrl-UZ"/>
        </w:rPr>
        <w:t>q</w:t>
      </w:r>
      <w:r w:rsidRPr="0091370F">
        <w:rPr>
          <w:color w:val="000000"/>
        </w:rPr>
        <w:t>uloda</w:t>
      </w:r>
      <w:bookmarkEnd w:id="571"/>
      <w:r w:rsidRPr="0091370F">
        <w:rPr>
          <w:color w:val="000000"/>
        </w:rPr>
        <w:t xml:space="preserve"> matonati</w:t>
      </w:r>
      <w:r w:rsidR="000F1C3D">
        <w:rPr>
          <w:color w:val="000000"/>
        </w:rPr>
        <w:t xml:space="preserve"> </w:t>
      </w:r>
      <w:r w:rsidR="000F1C3D" w:rsidRPr="0091370F">
        <w:rPr>
          <w:color w:val="000000"/>
          <w:lang w:val="uz-Cyrl-UZ"/>
        </w:rPr>
        <w:t>axloqiy</w:t>
      </w:r>
      <w:r w:rsidR="000F1C3D" w:rsidRPr="000F1C3D">
        <w:rPr>
          <w:color w:val="000000"/>
        </w:rPr>
        <w:t>asi</w:t>
      </w:r>
      <w:r w:rsidRPr="0091370F">
        <w:rPr>
          <w:color w:val="000000"/>
        </w:rPr>
        <w:t xml:space="preserve"> </w:t>
      </w:r>
      <w:r w:rsidR="000F1C3D">
        <w:rPr>
          <w:color w:val="000000"/>
        </w:rPr>
        <w:t>b</w:t>
      </w:r>
      <w:r w:rsidRPr="0091370F">
        <w:rPr>
          <w:color w:val="000000"/>
        </w:rPr>
        <w:t>ila</w:t>
      </w:r>
      <w:r w:rsidR="000F1C3D">
        <w:rPr>
          <w:color w:val="000000"/>
        </w:rPr>
        <w:t>n</w:t>
      </w:r>
      <w:r w:rsidRPr="0091370F">
        <w:rPr>
          <w:color w:val="000000"/>
        </w:rPr>
        <w:t xml:space="preserve"> </w:t>
      </w:r>
      <w:r w:rsidRPr="0091370F">
        <w:rPr>
          <w:color w:val="000000"/>
          <w:lang w:val="uz-Cyrl-UZ"/>
        </w:rPr>
        <w:t>shaxsan</w:t>
      </w:r>
      <w:r w:rsidRPr="0091370F">
        <w:rPr>
          <w:color w:val="000000"/>
        </w:rPr>
        <w:t xml:space="preserve"> bir </w:t>
      </w:r>
      <w:bookmarkStart w:id="572" w:name="_Hlk330040683"/>
      <w:r w:rsidRPr="0091370F">
        <w:rPr>
          <w:color w:val="000000"/>
        </w:rPr>
        <w:t>m</w:t>
      </w:r>
      <w:r w:rsidR="00317151">
        <w:rPr>
          <w:color w:val="000000"/>
          <w:lang w:val="uz-Cyrl-UZ"/>
        </w:rPr>
        <w:t>o‘</w:t>
      </w:r>
      <w:r w:rsidR="00317151">
        <w:rPr>
          <w:color w:val="000000"/>
        </w:rPr>
        <w:t>’</w:t>
      </w:r>
      <w:r w:rsidRPr="0091370F">
        <w:rPr>
          <w:color w:val="000000"/>
        </w:rPr>
        <w:t>jiza-i fitrat</w:t>
      </w:r>
      <w:bookmarkEnd w:id="572"/>
      <w:r w:rsidRPr="0091370F">
        <w:rPr>
          <w:color w:val="000000"/>
        </w:rPr>
        <w:t xml:space="preserve"> va </w:t>
      </w:r>
      <w:r w:rsidRPr="0091370F">
        <w:rPr>
          <w:color w:val="000000"/>
          <w:lang w:val="uz-Cyrl-UZ"/>
        </w:rPr>
        <w:t>jismlashgan</w:t>
      </w:r>
      <w:r w:rsidRPr="0091370F">
        <w:rPr>
          <w:color w:val="000000"/>
        </w:rPr>
        <w:t xml:space="preserve"> bir </w:t>
      </w:r>
      <w:bookmarkStart w:id="573" w:name="_Hlk330040741"/>
      <w:r w:rsidRPr="0091370F">
        <w:rPr>
          <w:color w:val="000000"/>
        </w:rPr>
        <w:t>inoyat</w:t>
      </w:r>
      <w:bookmarkEnd w:id="573"/>
      <w:r w:rsidRPr="0091370F">
        <w:rPr>
          <w:color w:val="000000"/>
        </w:rPr>
        <w:t xml:space="preserve"> va bir </w:t>
      </w:r>
      <w:bookmarkStart w:id="574" w:name="_Hlk330040804"/>
      <w:r w:rsidRPr="0091370F">
        <w:rPr>
          <w:color w:val="000000"/>
          <w:lang w:val="uz-Cyrl-UZ"/>
        </w:rPr>
        <w:lastRenderedPageBreak/>
        <w:t>mavhiba</w:t>
      </w:r>
      <w:bookmarkEnd w:id="574"/>
      <w:r w:rsidR="000F1C3D" w:rsidRPr="000F1C3D">
        <w:rPr>
          <w:color w:val="000000"/>
        </w:rPr>
        <w:t xml:space="preserve">-i </w:t>
      </w:r>
      <w:r w:rsidR="000F1C3D" w:rsidRPr="0091370F">
        <w:rPr>
          <w:color w:val="000000"/>
          <w:lang w:val="uz-Cyrl-UZ"/>
        </w:rPr>
        <w:t>mutlaq</w:t>
      </w:r>
      <w:r w:rsidR="000F1C3D" w:rsidRPr="000F1C3D">
        <w:rPr>
          <w:color w:val="000000"/>
        </w:rPr>
        <w:t>a</w:t>
      </w:r>
      <w:r w:rsidRPr="0091370F">
        <w:rPr>
          <w:color w:val="000000"/>
          <w:lang w:val="uz-Cyrl-UZ"/>
        </w:rPr>
        <w:t>dir</w:t>
      </w:r>
      <w:r w:rsidRPr="0091370F">
        <w:rPr>
          <w:color w:val="000000"/>
        </w:rPr>
        <w:t>.</w:t>
      </w:r>
    </w:p>
    <w:p w14:paraId="6F893E2E" w14:textId="77777777" w:rsidR="00DD1948" w:rsidRDefault="00A46FFB" w:rsidP="0012019B">
      <w:pPr>
        <w:widowControl w:val="0"/>
        <w:ind w:firstLine="706"/>
        <w:jc w:val="both"/>
        <w:rPr>
          <w:color w:val="000000"/>
        </w:rPr>
      </w:pPr>
      <w:r w:rsidRPr="0091370F">
        <w:rPr>
          <w:color w:val="000000"/>
        </w:rPr>
        <w:t xml:space="preserve">U </w:t>
      </w:r>
      <w:r w:rsidRPr="0091370F">
        <w:rPr>
          <w:color w:val="000000"/>
          <w:lang w:val="uz-Cyrl-UZ"/>
        </w:rPr>
        <w:t>horiqolar sohibi b</w:t>
      </w:r>
      <w:r w:rsidR="00317151">
        <w:rPr>
          <w:color w:val="000000"/>
          <w:lang w:val="uz-Cyrl-UZ"/>
        </w:rPr>
        <w:t>o‘</w:t>
      </w:r>
      <w:r w:rsidRPr="0091370F">
        <w:rPr>
          <w:color w:val="000000"/>
          <w:lang w:val="uz-Cyrl-UZ"/>
        </w:rPr>
        <w:t>lgan zot</w:t>
      </w:r>
      <w:r w:rsidRPr="0091370F">
        <w:rPr>
          <w:color w:val="000000"/>
        </w:rPr>
        <w:t xml:space="preserve"> </w:t>
      </w:r>
      <w:r w:rsidRPr="0091370F">
        <w:rPr>
          <w:color w:val="000000"/>
          <w:lang w:val="uz-Cyrl-UZ"/>
        </w:rPr>
        <w:t>h</w:t>
      </w:r>
      <w:r w:rsidRPr="0091370F">
        <w:rPr>
          <w:color w:val="000000"/>
        </w:rPr>
        <w:t xml:space="preserve">ali </w:t>
      </w:r>
      <w:r w:rsidRPr="0091370F">
        <w:rPr>
          <w:color w:val="000000"/>
          <w:lang w:val="uz-Cyrl-UZ"/>
        </w:rPr>
        <w:t>balo</w:t>
      </w:r>
      <w:r w:rsidR="00317151">
        <w:rPr>
          <w:color w:val="000000"/>
          <w:lang w:val="uz-Cyrl-UZ"/>
        </w:rPr>
        <w:t>g‘</w:t>
      </w:r>
      <w:r w:rsidRPr="0091370F">
        <w:rPr>
          <w:color w:val="000000"/>
          <w:lang w:val="uz-Cyrl-UZ"/>
        </w:rPr>
        <w:t>at yoshiga</w:t>
      </w:r>
      <w:r w:rsidRPr="0091370F">
        <w:rPr>
          <w:color w:val="000000"/>
        </w:rPr>
        <w:t xml:space="preserve"> y</w:t>
      </w:r>
      <w:r w:rsidRPr="0091370F">
        <w:rPr>
          <w:color w:val="000000"/>
          <w:lang w:val="uz-Cyrl-UZ"/>
        </w:rPr>
        <w:t>etmasdan</w:t>
      </w:r>
      <w:r w:rsidRPr="0091370F">
        <w:rPr>
          <w:color w:val="000000"/>
        </w:rPr>
        <w:t xml:space="preserve"> </w:t>
      </w:r>
      <w:r w:rsidRPr="0091370F">
        <w:rPr>
          <w:color w:val="000000"/>
          <w:lang w:val="uz-Cyrl-UZ"/>
        </w:rPr>
        <w:t xml:space="preserve">tengsiz </w:t>
      </w:r>
      <w:r w:rsidR="000F1C3D" w:rsidRPr="000F1C3D">
        <w:rPr>
          <w:color w:val="000000"/>
        </w:rPr>
        <w:t>bir</w:t>
      </w:r>
      <w:r w:rsidR="000F1C3D">
        <w:rPr>
          <w:color w:val="000000"/>
        </w:rPr>
        <w:t xml:space="preserve"> </w:t>
      </w:r>
      <w:r w:rsidRPr="0091370F">
        <w:rPr>
          <w:color w:val="000000"/>
          <w:lang w:val="uz-Cyrl-UZ"/>
        </w:rPr>
        <w:t>alloma</w:t>
      </w:r>
      <w:r w:rsidRPr="0091370F">
        <w:rPr>
          <w:color w:val="000000"/>
        </w:rPr>
        <w:t xml:space="preserve"> </w:t>
      </w:r>
      <w:r w:rsidRPr="0091370F">
        <w:rPr>
          <w:color w:val="000000"/>
          <w:lang w:val="uz-Cyrl-UZ"/>
        </w:rPr>
        <w:t>h</w:t>
      </w:r>
      <w:r w:rsidRPr="0091370F">
        <w:rPr>
          <w:color w:val="000000"/>
        </w:rPr>
        <w:t xml:space="preserve">olida butun </w:t>
      </w:r>
      <w:r w:rsidRPr="0091370F">
        <w:rPr>
          <w:color w:val="000000"/>
          <w:lang w:val="uz-Cyrl-UZ"/>
        </w:rPr>
        <w:t>ilm dunyosiga</w:t>
      </w:r>
      <w:r w:rsidRPr="0091370F">
        <w:rPr>
          <w:color w:val="000000"/>
        </w:rPr>
        <w:t xml:space="preserve"> </w:t>
      </w:r>
      <w:r w:rsidRPr="0091370F">
        <w:rPr>
          <w:color w:val="000000"/>
          <w:lang w:val="uz-Cyrl-UZ"/>
        </w:rPr>
        <w:t>bas kelgan</w:t>
      </w:r>
      <w:r w:rsidRPr="0091370F">
        <w:rPr>
          <w:color w:val="000000"/>
        </w:rPr>
        <w:t xml:space="preserve">, munozara </w:t>
      </w:r>
      <w:r w:rsidR="000F1C3D">
        <w:rPr>
          <w:color w:val="000000"/>
        </w:rPr>
        <w:t>qil</w:t>
      </w:r>
      <w:r w:rsidRPr="0091370F">
        <w:rPr>
          <w:color w:val="000000"/>
        </w:rPr>
        <w:t xml:space="preserve">gan </w:t>
      </w:r>
      <w:r w:rsidRPr="0091370F">
        <w:rPr>
          <w:color w:val="000000"/>
          <w:lang w:val="uz-Cyrl-UZ"/>
        </w:rPr>
        <w:t>ilm arboblarini</w:t>
      </w:r>
      <w:r w:rsidRPr="0091370F">
        <w:rPr>
          <w:color w:val="000000"/>
        </w:rPr>
        <w:t xml:space="preserve"> </w:t>
      </w:r>
      <w:bookmarkStart w:id="575" w:name="_Hlk330041178"/>
      <w:r w:rsidRPr="0091370F">
        <w:rPr>
          <w:color w:val="000000"/>
          <w:lang w:val="uz-Cyrl-UZ"/>
        </w:rPr>
        <w:t>ilzom</w:t>
      </w:r>
      <w:bookmarkEnd w:id="575"/>
      <w:r w:rsidRPr="0091370F">
        <w:rPr>
          <w:color w:val="000000"/>
        </w:rPr>
        <w:t xml:space="preserve"> va </w:t>
      </w:r>
      <w:bookmarkStart w:id="576" w:name="_Hlk330041209"/>
      <w:r w:rsidRPr="0091370F">
        <w:rPr>
          <w:color w:val="000000"/>
          <w:lang w:val="uz-Cyrl-UZ"/>
        </w:rPr>
        <w:t>isqot</w:t>
      </w:r>
      <w:bookmarkEnd w:id="576"/>
      <w:r w:rsidRPr="0091370F">
        <w:rPr>
          <w:color w:val="000000"/>
        </w:rPr>
        <w:t xml:space="preserve"> </w:t>
      </w:r>
      <w:r w:rsidRPr="0091370F">
        <w:rPr>
          <w:color w:val="000000"/>
          <w:lang w:val="uz-Cyrl-UZ"/>
        </w:rPr>
        <w:t>etgan</w:t>
      </w:r>
      <w:r w:rsidRPr="0091370F">
        <w:rPr>
          <w:color w:val="000000"/>
        </w:rPr>
        <w:t xml:space="preserve">, har </w:t>
      </w:r>
      <w:r w:rsidRPr="0091370F">
        <w:rPr>
          <w:color w:val="000000"/>
          <w:lang w:val="uz-Cyrl-UZ"/>
        </w:rPr>
        <w:t>qayer</w:t>
      </w:r>
      <w:r w:rsidRPr="0091370F">
        <w:rPr>
          <w:color w:val="000000"/>
        </w:rPr>
        <w:t>da b</w:t>
      </w:r>
      <w:r w:rsidR="00317151">
        <w:rPr>
          <w:color w:val="000000"/>
          <w:lang w:val="uz-Cyrl-UZ"/>
        </w:rPr>
        <w:t>o‘</w:t>
      </w:r>
      <w:r w:rsidRPr="0091370F">
        <w:rPr>
          <w:color w:val="000000"/>
        </w:rPr>
        <w:t>lsa b</w:t>
      </w:r>
      <w:r w:rsidR="00317151">
        <w:rPr>
          <w:color w:val="000000"/>
          <w:lang w:val="uz-Cyrl-UZ"/>
        </w:rPr>
        <w:t>o‘</w:t>
      </w:r>
      <w:r w:rsidRPr="0091370F">
        <w:rPr>
          <w:color w:val="000000"/>
        </w:rPr>
        <w:t>lsin</w:t>
      </w:r>
      <w:r w:rsidRPr="0091370F">
        <w:rPr>
          <w:color w:val="000000"/>
          <w:lang w:val="uz-Cyrl-UZ"/>
        </w:rPr>
        <w:t>,</w:t>
      </w:r>
      <w:r w:rsidRPr="0091370F">
        <w:rPr>
          <w:color w:val="000000"/>
        </w:rPr>
        <w:t xml:space="preserve"> </w:t>
      </w:r>
      <w:r w:rsidR="00317151">
        <w:rPr>
          <w:color w:val="000000"/>
          <w:lang w:val="uz-Cyrl-UZ"/>
        </w:rPr>
        <w:t>o‘</w:t>
      </w:r>
      <w:r w:rsidRPr="0091370F">
        <w:rPr>
          <w:color w:val="000000"/>
          <w:lang w:val="uz-Cyrl-UZ"/>
        </w:rPr>
        <w:t>rtaga chiqqan</w:t>
      </w:r>
      <w:r w:rsidRPr="0091370F">
        <w:rPr>
          <w:color w:val="000000"/>
        </w:rPr>
        <w:t xml:space="preserve"> b</w:t>
      </w:r>
      <w:r w:rsidR="000F1C3D">
        <w:rPr>
          <w:color w:val="000000"/>
        </w:rPr>
        <w:t>archa</w:t>
      </w:r>
      <w:r w:rsidRPr="0091370F">
        <w:rPr>
          <w:color w:val="000000"/>
        </w:rPr>
        <w:t xml:space="preserve"> savollarga mutl</w:t>
      </w:r>
      <w:r w:rsidRPr="0091370F">
        <w:rPr>
          <w:color w:val="000000"/>
          <w:lang w:val="uz-Cyrl-UZ"/>
        </w:rPr>
        <w:t>a</w:t>
      </w:r>
      <w:r w:rsidRPr="0091370F">
        <w:rPr>
          <w:color w:val="000000"/>
        </w:rPr>
        <w:t xml:space="preserve">q bir </w:t>
      </w:r>
      <w:r w:rsidRPr="0091370F">
        <w:rPr>
          <w:color w:val="000000"/>
          <w:lang w:val="uz-Cyrl-UZ"/>
        </w:rPr>
        <w:t>t</w:t>
      </w:r>
      <w:r w:rsidR="00317151">
        <w:rPr>
          <w:color w:val="000000"/>
          <w:lang w:val="uz-Cyrl-UZ"/>
        </w:rPr>
        <w:t>o‘g‘</w:t>
      </w:r>
      <w:r w:rsidRPr="0091370F">
        <w:rPr>
          <w:color w:val="000000"/>
          <w:lang w:val="uz-Cyrl-UZ"/>
        </w:rPr>
        <w:t>rilik</w:t>
      </w:r>
      <w:r w:rsidRPr="0091370F">
        <w:rPr>
          <w:color w:val="000000"/>
        </w:rPr>
        <w:t xml:space="preserve"> va aslo </w:t>
      </w:r>
      <w:r w:rsidRPr="0091370F">
        <w:rPr>
          <w:color w:val="000000"/>
          <w:lang w:val="uz-Cyrl-UZ"/>
        </w:rPr>
        <w:t>ikkilanmasdan</w:t>
      </w:r>
      <w:r w:rsidRPr="0091370F">
        <w:rPr>
          <w:color w:val="000000"/>
        </w:rPr>
        <w:t xml:space="preserve"> javob ber</w:t>
      </w:r>
      <w:r w:rsidRPr="0091370F">
        <w:rPr>
          <w:color w:val="000000"/>
          <w:lang w:val="uz-Cyrl-UZ"/>
        </w:rPr>
        <w:t>gan</w:t>
      </w:r>
      <w:r w:rsidRPr="0091370F">
        <w:rPr>
          <w:color w:val="000000"/>
        </w:rPr>
        <w:t xml:space="preserve">, </w:t>
      </w:r>
      <w:r w:rsidR="00317151">
        <w:rPr>
          <w:color w:val="000000"/>
          <w:lang w:val="uz-Cyrl-UZ"/>
        </w:rPr>
        <w:t>o‘</w:t>
      </w:r>
      <w:r w:rsidRPr="0091370F">
        <w:rPr>
          <w:color w:val="000000"/>
        </w:rPr>
        <w:t>n t</w:t>
      </w:r>
      <w:r w:rsidR="00317151">
        <w:rPr>
          <w:color w:val="000000"/>
          <w:lang w:val="uz-Cyrl-UZ"/>
        </w:rPr>
        <w:t>o‘</w:t>
      </w:r>
      <w:r w:rsidRPr="0091370F">
        <w:rPr>
          <w:color w:val="000000"/>
        </w:rPr>
        <w:t>rt yoshidan e</w:t>
      </w:r>
      <w:r w:rsidR="00317151">
        <w:rPr>
          <w:color w:val="000000"/>
        </w:rPr>
        <w:t>’</w:t>
      </w:r>
      <w:r w:rsidRPr="0091370F">
        <w:rPr>
          <w:color w:val="000000"/>
        </w:rPr>
        <w:t xml:space="preserve">tiboran ustozlik </w:t>
      </w:r>
      <w:r w:rsidR="000F1C3D" w:rsidRPr="000F1C3D">
        <w:rPr>
          <w:color w:val="000000"/>
        </w:rPr>
        <w:t>u</w:t>
      </w:r>
      <w:r w:rsidR="000F1C3D">
        <w:rPr>
          <w:color w:val="000000"/>
        </w:rPr>
        <w:t>nvon</w:t>
      </w:r>
      <w:r w:rsidRPr="0091370F">
        <w:rPr>
          <w:color w:val="000000"/>
          <w:lang w:val="uz-Cyrl-UZ"/>
        </w:rPr>
        <w:t>ini</w:t>
      </w:r>
      <w:r w:rsidRPr="0091370F">
        <w:rPr>
          <w:color w:val="000000"/>
        </w:rPr>
        <w:t xml:space="preserve"> tashigan va doimo atrofiga </w:t>
      </w:r>
      <w:bookmarkStart w:id="577" w:name="_Hlk330041664"/>
      <w:r w:rsidRPr="0091370F">
        <w:rPr>
          <w:color w:val="000000"/>
        </w:rPr>
        <w:t>fayzi ilm</w:t>
      </w:r>
      <w:bookmarkEnd w:id="577"/>
      <w:r w:rsidRPr="0091370F">
        <w:rPr>
          <w:color w:val="000000"/>
        </w:rPr>
        <w:t xml:space="preserve"> va </w:t>
      </w:r>
      <w:bookmarkStart w:id="578" w:name="_Hlk330041675"/>
      <w:r w:rsidRPr="0091370F">
        <w:rPr>
          <w:color w:val="000000"/>
        </w:rPr>
        <w:t>nuri hikmat</w:t>
      </w:r>
      <w:bookmarkEnd w:id="578"/>
      <w:r w:rsidRPr="0091370F">
        <w:rPr>
          <w:color w:val="000000"/>
        </w:rPr>
        <w:t xml:space="preserve"> soch</w:t>
      </w:r>
      <w:r w:rsidRPr="0091370F">
        <w:rPr>
          <w:color w:val="000000"/>
          <w:lang w:val="uz-Cyrl-UZ"/>
        </w:rPr>
        <w:t>gan</w:t>
      </w:r>
      <w:r w:rsidRPr="0091370F">
        <w:rPr>
          <w:color w:val="000000"/>
        </w:rPr>
        <w:t>, izohlaridagi noziklik va chu</w:t>
      </w:r>
      <w:r w:rsidRPr="0091370F">
        <w:rPr>
          <w:color w:val="000000"/>
          <w:lang w:val="uz-Cyrl-UZ"/>
        </w:rPr>
        <w:t>q</w:t>
      </w:r>
      <w:r w:rsidRPr="0091370F">
        <w:rPr>
          <w:color w:val="000000"/>
        </w:rPr>
        <w:t xml:space="preserve">urlik va bayonlaridagi </w:t>
      </w:r>
      <w:bookmarkStart w:id="579" w:name="_Hlk330041693"/>
      <w:r w:rsidRPr="0091370F">
        <w:rPr>
          <w:color w:val="000000"/>
        </w:rPr>
        <w:t>ulviyat</w:t>
      </w:r>
      <w:bookmarkEnd w:id="579"/>
      <w:r w:rsidRPr="0091370F">
        <w:rPr>
          <w:color w:val="000000"/>
        </w:rPr>
        <w:t xml:space="preserve"> va matonat va </w:t>
      </w:r>
      <w:r w:rsidRPr="0091370F">
        <w:rPr>
          <w:color w:val="000000"/>
          <w:lang w:val="uz-Cyrl-UZ"/>
        </w:rPr>
        <w:t>tafsirlaridagi</w:t>
      </w:r>
      <w:r w:rsidRPr="0091370F">
        <w:rPr>
          <w:color w:val="000000"/>
        </w:rPr>
        <w:t xml:space="preserve"> chu</w:t>
      </w:r>
      <w:r w:rsidRPr="0091370F">
        <w:rPr>
          <w:color w:val="000000"/>
          <w:lang w:val="uz-Cyrl-UZ"/>
        </w:rPr>
        <w:t>q</w:t>
      </w:r>
      <w:r w:rsidRPr="0091370F">
        <w:rPr>
          <w:color w:val="000000"/>
        </w:rPr>
        <w:t xml:space="preserve">ur farosat va </w:t>
      </w:r>
      <w:bookmarkStart w:id="580" w:name="_Hlk330041707"/>
      <w:r w:rsidRPr="0091370F">
        <w:rPr>
          <w:color w:val="000000"/>
        </w:rPr>
        <w:t>basirat</w:t>
      </w:r>
      <w:bookmarkEnd w:id="580"/>
      <w:r w:rsidRPr="0091370F">
        <w:rPr>
          <w:color w:val="000000"/>
        </w:rPr>
        <w:t xml:space="preserve"> va </w:t>
      </w:r>
      <w:bookmarkStart w:id="581" w:name="_Hlk330041746"/>
      <w:r w:rsidRPr="0091370F">
        <w:rPr>
          <w:color w:val="000000"/>
        </w:rPr>
        <w:t>nuri hikmat</w:t>
      </w:r>
      <w:bookmarkEnd w:id="581"/>
      <w:r w:rsidRPr="0091370F">
        <w:rPr>
          <w:color w:val="000000"/>
        </w:rPr>
        <w:t xml:space="preserve"> </w:t>
      </w:r>
      <w:bookmarkStart w:id="582" w:name="_Hlk330041795"/>
      <w:r w:rsidRPr="0091370F">
        <w:rPr>
          <w:color w:val="000000"/>
          <w:lang w:val="uz-Cyrl-UZ"/>
        </w:rPr>
        <w:t>arbobi</w:t>
      </w:r>
      <w:bookmarkEnd w:id="582"/>
      <w:r w:rsidR="00DD1948" w:rsidRPr="00DD1948">
        <w:rPr>
          <w:color w:val="000000"/>
        </w:rPr>
        <w:t xml:space="preserve"> </w:t>
      </w:r>
      <w:r w:rsidR="00DD1948" w:rsidRPr="0091370F">
        <w:rPr>
          <w:color w:val="000000"/>
          <w:lang w:val="uz-Cyrl-UZ"/>
        </w:rPr>
        <w:t>irfon</w:t>
      </w:r>
      <w:r w:rsidRPr="0091370F">
        <w:rPr>
          <w:color w:val="000000"/>
          <w:lang w:val="uz-Cyrl-UZ"/>
        </w:rPr>
        <w:t>ni</w:t>
      </w:r>
      <w:r w:rsidRPr="0091370F">
        <w:rPr>
          <w:color w:val="000000"/>
        </w:rPr>
        <w:t xml:space="preserve"> </w:t>
      </w:r>
      <w:r w:rsidRPr="0091370F">
        <w:rPr>
          <w:color w:val="000000"/>
          <w:lang w:val="uz-Cyrl-UZ"/>
        </w:rPr>
        <w:t>hayron qoldirgan</w:t>
      </w:r>
      <w:r w:rsidRPr="0091370F">
        <w:rPr>
          <w:color w:val="000000"/>
        </w:rPr>
        <w:t xml:space="preserve"> va </w:t>
      </w:r>
      <w:r w:rsidRPr="0091370F">
        <w:rPr>
          <w:color w:val="000000"/>
          <w:lang w:val="uz-Cyrl-UZ"/>
        </w:rPr>
        <w:t>h</w:t>
      </w:r>
      <w:r w:rsidRPr="0091370F">
        <w:rPr>
          <w:color w:val="000000"/>
        </w:rPr>
        <w:t>a</w:t>
      </w:r>
      <w:r w:rsidRPr="0091370F">
        <w:rPr>
          <w:color w:val="000000"/>
          <w:lang w:val="uz-Cyrl-UZ"/>
        </w:rPr>
        <w:t>qq</w:t>
      </w:r>
      <w:r w:rsidRPr="0091370F">
        <w:rPr>
          <w:color w:val="000000"/>
        </w:rPr>
        <w:t>i</w:t>
      </w:r>
      <w:r w:rsidRPr="0091370F">
        <w:rPr>
          <w:color w:val="000000"/>
          <w:lang w:val="uz-Cyrl-UZ"/>
        </w:rPr>
        <w:t xml:space="preserve"> </w:t>
      </w:r>
      <w:r w:rsidR="00DD1948" w:rsidRPr="00DD1948">
        <w:rPr>
          <w:color w:val="000000"/>
        </w:rPr>
        <w:t>b</w:t>
      </w:r>
      <w:r w:rsidRPr="0091370F">
        <w:rPr>
          <w:color w:val="000000"/>
          <w:lang w:val="uz-Cyrl-UZ"/>
        </w:rPr>
        <w:t>i</w:t>
      </w:r>
      <w:r w:rsidRPr="0091370F">
        <w:rPr>
          <w:color w:val="000000"/>
        </w:rPr>
        <w:t>la</w:t>
      </w:r>
      <w:r w:rsidR="00DD1948">
        <w:rPr>
          <w:color w:val="000000"/>
        </w:rPr>
        <w:t>n</w:t>
      </w:r>
      <w:r w:rsidRPr="0091370F">
        <w:rPr>
          <w:color w:val="000000"/>
        </w:rPr>
        <w:t xml:space="preserve"> "</w:t>
      </w:r>
      <w:bookmarkStart w:id="583" w:name="_Hlk330041847"/>
      <w:r w:rsidRPr="0091370F">
        <w:rPr>
          <w:color w:val="000000"/>
        </w:rPr>
        <w:t>Badiuzzamon</w:t>
      </w:r>
      <w:bookmarkEnd w:id="583"/>
      <w:r w:rsidRPr="0091370F">
        <w:rPr>
          <w:color w:val="000000"/>
        </w:rPr>
        <w:t>" unvoni</w:t>
      </w:r>
      <w:r w:rsidR="00DD1948">
        <w:rPr>
          <w:color w:val="000000"/>
        </w:rPr>
        <w:t xml:space="preserve"> jalili</w:t>
      </w:r>
      <w:r w:rsidRPr="0091370F">
        <w:rPr>
          <w:color w:val="000000"/>
          <w:lang w:val="uz-Cyrl-UZ"/>
        </w:rPr>
        <w:t>ni</w:t>
      </w:r>
      <w:r w:rsidRPr="0091370F">
        <w:rPr>
          <w:color w:val="000000"/>
        </w:rPr>
        <w:t xml:space="preserve"> </w:t>
      </w:r>
      <w:r w:rsidRPr="0091370F">
        <w:rPr>
          <w:color w:val="000000"/>
          <w:lang w:val="uz-Cyrl-UZ"/>
        </w:rPr>
        <w:t>baxsh ettirgandir</w:t>
      </w:r>
      <w:r w:rsidRPr="0091370F">
        <w:rPr>
          <w:color w:val="000000"/>
        </w:rPr>
        <w:t xml:space="preserve">. </w:t>
      </w:r>
      <w:r w:rsidRPr="0091370F">
        <w:rPr>
          <w:color w:val="000000"/>
          <w:lang w:val="uz-Cyrl-UZ"/>
        </w:rPr>
        <w:t xml:space="preserve">Oliy </w:t>
      </w:r>
      <w:bookmarkStart w:id="584" w:name="_Hlk330041938"/>
      <w:r w:rsidRPr="0091370F">
        <w:rPr>
          <w:color w:val="000000"/>
          <w:lang w:val="uz-Cyrl-UZ"/>
        </w:rPr>
        <w:t>maziyat</w:t>
      </w:r>
      <w:bookmarkEnd w:id="584"/>
      <w:r w:rsidRPr="0091370F">
        <w:rPr>
          <w:color w:val="000000"/>
          <w:lang w:val="uz-Cyrl-UZ"/>
        </w:rPr>
        <w:t>lari</w:t>
      </w:r>
      <w:r w:rsidRPr="0091370F">
        <w:rPr>
          <w:color w:val="000000"/>
        </w:rPr>
        <w:t xml:space="preserve"> va ilmi</w:t>
      </w:r>
      <w:r w:rsidRPr="0091370F">
        <w:rPr>
          <w:color w:val="000000"/>
          <w:lang w:val="uz-Cyrl-UZ"/>
        </w:rPr>
        <w:t>y fazilatlari</w:t>
      </w:r>
      <w:r w:rsidRPr="0091370F">
        <w:rPr>
          <w:color w:val="000000"/>
        </w:rPr>
        <w:t xml:space="preserve"> </w:t>
      </w:r>
      <w:r w:rsidR="00DD1948">
        <w:rPr>
          <w:color w:val="000000"/>
        </w:rPr>
        <w:t>b</w:t>
      </w:r>
      <w:r w:rsidRPr="0091370F">
        <w:rPr>
          <w:color w:val="000000"/>
          <w:lang w:val="uz-Cyrl-UZ"/>
        </w:rPr>
        <w:t>ila</w:t>
      </w:r>
      <w:r w:rsidR="00DD1948" w:rsidRPr="00DD1948">
        <w:rPr>
          <w:color w:val="000000"/>
        </w:rPr>
        <w:t>n</w:t>
      </w:r>
      <w:r w:rsidRPr="0091370F">
        <w:rPr>
          <w:color w:val="000000"/>
          <w:lang w:val="uz-Cyrl-UZ"/>
        </w:rPr>
        <w:t xml:space="preserve"> </w:t>
      </w:r>
      <w:r w:rsidRPr="0091370F">
        <w:rPr>
          <w:color w:val="000000"/>
        </w:rPr>
        <w:t xml:space="preserve">ham </w:t>
      </w:r>
      <w:bookmarkStart w:id="585" w:name="_Hlk330041969"/>
      <w:r w:rsidRPr="0091370F">
        <w:rPr>
          <w:color w:val="000000"/>
        </w:rPr>
        <w:t>dini Muhammadiy</w:t>
      </w:r>
      <w:bookmarkEnd w:id="585"/>
      <w:r w:rsidRPr="0091370F">
        <w:rPr>
          <w:color w:val="000000"/>
        </w:rPr>
        <w:t xml:space="preserve">ning </w:t>
      </w:r>
      <w:r w:rsidR="00DD1948">
        <w:rPr>
          <w:color w:val="000000"/>
        </w:rPr>
        <w:t>yoyilishi</w:t>
      </w:r>
      <w:r w:rsidRPr="0091370F">
        <w:rPr>
          <w:color w:val="000000"/>
        </w:rPr>
        <w:t xml:space="preserve">da va isbotida </w:t>
      </w:r>
      <w:r w:rsidRPr="0091370F">
        <w:rPr>
          <w:color w:val="000000"/>
          <w:lang w:val="uz-Cyrl-UZ"/>
        </w:rPr>
        <w:t>tom bir mukammallik</w:t>
      </w:r>
      <w:r w:rsidRPr="0091370F">
        <w:rPr>
          <w:color w:val="000000"/>
        </w:rPr>
        <w:t xml:space="preserve"> </w:t>
      </w:r>
      <w:r w:rsidRPr="0091370F">
        <w:rPr>
          <w:color w:val="000000"/>
          <w:lang w:val="uz-Cyrl-UZ"/>
        </w:rPr>
        <w:t>h</w:t>
      </w:r>
      <w:r w:rsidRPr="0091370F">
        <w:rPr>
          <w:color w:val="000000"/>
        </w:rPr>
        <w:t xml:space="preserve">olida </w:t>
      </w:r>
      <w:r w:rsidRPr="0091370F">
        <w:rPr>
          <w:color w:val="000000"/>
          <w:lang w:val="uz-Cyrl-UZ"/>
        </w:rPr>
        <w:t>k</w:t>
      </w:r>
      <w:r w:rsidR="00317151">
        <w:rPr>
          <w:color w:val="000000"/>
          <w:lang w:val="uz-Cyrl-UZ"/>
        </w:rPr>
        <w:t>o‘</w:t>
      </w:r>
      <w:r w:rsidRPr="0091370F">
        <w:rPr>
          <w:color w:val="000000"/>
          <w:lang w:val="uz-Cyrl-UZ"/>
        </w:rPr>
        <w:t>ringan</w:t>
      </w:r>
      <w:r w:rsidRPr="0091370F">
        <w:rPr>
          <w:color w:val="000000"/>
        </w:rPr>
        <w:t xml:space="preserve"> bunday bir zot albatta </w:t>
      </w:r>
      <w:bookmarkStart w:id="586" w:name="_Hlk330042079"/>
      <w:r w:rsidRPr="0091370F">
        <w:rPr>
          <w:color w:val="000000"/>
        </w:rPr>
        <w:t>Sayyid-ul Anbiyo</w:t>
      </w:r>
      <w:bookmarkEnd w:id="586"/>
      <w:r w:rsidRPr="0091370F">
        <w:rPr>
          <w:color w:val="000000"/>
        </w:rPr>
        <w:t xml:space="preserve"> </w:t>
      </w:r>
      <w:r w:rsidRPr="0091370F">
        <w:rPr>
          <w:color w:val="000000"/>
          <w:lang w:val="uz-Cyrl-UZ"/>
        </w:rPr>
        <w:t>H</w:t>
      </w:r>
      <w:r w:rsidRPr="0091370F">
        <w:rPr>
          <w:color w:val="000000"/>
        </w:rPr>
        <w:t xml:space="preserve">azratlarining eng yuksak iltifotiga </w:t>
      </w:r>
      <w:r w:rsidR="00DD1948">
        <w:rPr>
          <w:color w:val="000000"/>
        </w:rPr>
        <w:t>sazovor</w:t>
      </w:r>
      <w:r w:rsidRPr="0091370F">
        <w:rPr>
          <w:color w:val="000000"/>
        </w:rPr>
        <w:t xml:space="preserve"> va eng oliy </w:t>
      </w:r>
      <w:r w:rsidRPr="0091370F">
        <w:rPr>
          <w:color w:val="000000"/>
          <w:lang w:val="uz-Cyrl-UZ"/>
        </w:rPr>
        <w:t>himoya</w:t>
      </w:r>
      <w:r w:rsidRPr="0091370F">
        <w:rPr>
          <w:color w:val="000000"/>
        </w:rPr>
        <w:t xml:space="preserve"> va </w:t>
      </w:r>
      <w:r w:rsidRPr="0091370F">
        <w:rPr>
          <w:color w:val="000000"/>
          <w:lang w:val="uz-Cyrl-UZ"/>
        </w:rPr>
        <w:t>h</w:t>
      </w:r>
      <w:r w:rsidRPr="0091370F">
        <w:rPr>
          <w:color w:val="000000"/>
        </w:rPr>
        <w:t>immatiga noildir.</w:t>
      </w:r>
    </w:p>
    <w:p w14:paraId="7F234C30" w14:textId="77777777" w:rsidR="00DD1948" w:rsidRDefault="00A46FFB" w:rsidP="0012019B">
      <w:pPr>
        <w:widowControl w:val="0"/>
        <w:ind w:firstLine="706"/>
        <w:jc w:val="both"/>
        <w:rPr>
          <w:color w:val="000000"/>
        </w:rPr>
      </w:pPr>
      <w:r w:rsidRPr="0091370F">
        <w:rPr>
          <w:color w:val="000000"/>
        </w:rPr>
        <w:t>Va shub</w:t>
      </w:r>
      <w:r w:rsidRPr="0091370F">
        <w:rPr>
          <w:color w:val="000000"/>
          <w:lang w:val="uz-Cyrl-UZ"/>
        </w:rPr>
        <w:t>h</w:t>
      </w:r>
      <w:r w:rsidRPr="0091370F">
        <w:rPr>
          <w:color w:val="000000"/>
        </w:rPr>
        <w:t xml:space="preserve">asiz u </w:t>
      </w:r>
      <w:bookmarkStart w:id="587" w:name="_Hlk330042136"/>
      <w:r w:rsidRPr="0091370F">
        <w:rPr>
          <w:color w:val="000000"/>
        </w:rPr>
        <w:t>Nabiyyi A</w:t>
      </w:r>
      <w:r w:rsidRPr="0091370F">
        <w:rPr>
          <w:color w:val="000000"/>
          <w:lang w:val="uz-Cyrl-UZ"/>
        </w:rPr>
        <w:t>q</w:t>
      </w:r>
      <w:r w:rsidRPr="0091370F">
        <w:rPr>
          <w:color w:val="000000"/>
        </w:rPr>
        <w:t>das</w:t>
      </w:r>
      <w:bookmarkEnd w:id="587"/>
      <w:r w:rsidRPr="0091370F">
        <w:rPr>
          <w:color w:val="000000"/>
        </w:rPr>
        <w:t>ning amr</w:t>
      </w:r>
      <w:r w:rsidR="00DD1948">
        <w:rPr>
          <w:color w:val="000000"/>
        </w:rPr>
        <w:t xml:space="preserve"> va</w:t>
      </w:r>
      <w:r w:rsidRPr="0091370F">
        <w:rPr>
          <w:color w:val="000000"/>
        </w:rPr>
        <w:t xml:space="preserve"> farmoni</w:t>
      </w:r>
      <w:r w:rsidRPr="0091370F">
        <w:rPr>
          <w:color w:val="000000"/>
          <w:lang w:val="uz-Cyrl-UZ"/>
        </w:rPr>
        <w:t xml:space="preserve"> </w:t>
      </w:r>
      <w:r w:rsidR="00DD1948" w:rsidRPr="00DD1948">
        <w:rPr>
          <w:color w:val="000000"/>
        </w:rPr>
        <w:t>b</w:t>
      </w:r>
      <w:r w:rsidRPr="0091370F">
        <w:rPr>
          <w:color w:val="000000"/>
          <w:lang w:val="uz-Cyrl-UZ"/>
        </w:rPr>
        <w:t>i</w:t>
      </w:r>
      <w:r w:rsidRPr="0091370F">
        <w:rPr>
          <w:color w:val="000000"/>
        </w:rPr>
        <w:t>la</w:t>
      </w:r>
      <w:r w:rsidR="00DD1948">
        <w:rPr>
          <w:color w:val="000000"/>
        </w:rPr>
        <w:t>n</w:t>
      </w:r>
      <w:r w:rsidRPr="0091370F">
        <w:rPr>
          <w:color w:val="000000"/>
        </w:rPr>
        <w:t xml:space="preserve"> </w:t>
      </w:r>
      <w:r w:rsidRPr="0091370F">
        <w:rPr>
          <w:color w:val="000000"/>
          <w:lang w:val="uz-Cyrl-UZ"/>
        </w:rPr>
        <w:t>yurgan</w:t>
      </w:r>
      <w:r w:rsidRPr="0091370F">
        <w:rPr>
          <w:color w:val="000000"/>
        </w:rPr>
        <w:t xml:space="preserve"> va tasarrufi</w:t>
      </w:r>
      <w:r w:rsidRPr="0091370F">
        <w:rPr>
          <w:color w:val="000000"/>
          <w:lang w:val="uz-Cyrl-UZ"/>
        </w:rPr>
        <w:t xml:space="preserve"> </w:t>
      </w:r>
      <w:r w:rsidR="00DD1948" w:rsidRPr="00DD1948">
        <w:rPr>
          <w:color w:val="000000"/>
        </w:rPr>
        <w:t>b</w:t>
      </w:r>
      <w:r w:rsidRPr="0091370F">
        <w:rPr>
          <w:color w:val="000000"/>
          <w:lang w:val="uz-Cyrl-UZ"/>
        </w:rPr>
        <w:t>i</w:t>
      </w:r>
      <w:r w:rsidRPr="0091370F">
        <w:rPr>
          <w:color w:val="000000"/>
        </w:rPr>
        <w:t>la</w:t>
      </w:r>
      <w:r w:rsidR="00DD1948">
        <w:rPr>
          <w:color w:val="000000"/>
        </w:rPr>
        <w:t>n</w:t>
      </w:r>
      <w:r w:rsidRPr="0091370F">
        <w:rPr>
          <w:color w:val="000000"/>
        </w:rPr>
        <w:t xml:space="preserve"> harakat </w:t>
      </w:r>
      <w:r w:rsidR="00DD1948">
        <w:rPr>
          <w:color w:val="000000"/>
        </w:rPr>
        <w:t>qil</w:t>
      </w:r>
      <w:r w:rsidRPr="0091370F">
        <w:rPr>
          <w:color w:val="000000"/>
        </w:rPr>
        <w:t xml:space="preserve">gan va uning </w:t>
      </w:r>
      <w:r w:rsidRPr="0091370F">
        <w:rPr>
          <w:color w:val="000000"/>
          <w:lang w:val="uz-Cyrl-UZ"/>
        </w:rPr>
        <w:t>nurlari</w:t>
      </w:r>
      <w:r w:rsidRPr="0091370F">
        <w:rPr>
          <w:color w:val="000000"/>
        </w:rPr>
        <w:t xml:space="preserve"> va haqiq</w:t>
      </w:r>
      <w:r w:rsidRPr="0091370F">
        <w:rPr>
          <w:color w:val="000000"/>
          <w:lang w:val="uz-Cyrl-UZ"/>
        </w:rPr>
        <w:t>atlar</w:t>
      </w:r>
      <w:r w:rsidRPr="0091370F">
        <w:rPr>
          <w:color w:val="000000"/>
        </w:rPr>
        <w:t xml:space="preserve">iga voris va </w:t>
      </w:r>
      <w:r w:rsidR="00DD1948" w:rsidRPr="00DD1948">
        <w:rPr>
          <w:color w:val="000000"/>
        </w:rPr>
        <w:t>aks yeri</w:t>
      </w:r>
      <w:r w:rsidRPr="0091370F">
        <w:rPr>
          <w:color w:val="000000"/>
        </w:rPr>
        <w:t xml:space="preserve"> b</w:t>
      </w:r>
      <w:r w:rsidR="00317151">
        <w:rPr>
          <w:color w:val="000000"/>
          <w:lang w:val="uz-Cyrl-UZ"/>
        </w:rPr>
        <w:t>o‘</w:t>
      </w:r>
      <w:r w:rsidRPr="0091370F">
        <w:rPr>
          <w:color w:val="000000"/>
        </w:rPr>
        <w:t xml:space="preserve">lgan bir </w:t>
      </w:r>
      <w:bookmarkStart w:id="588" w:name="_Hlk330042239"/>
      <w:r w:rsidRPr="0091370F">
        <w:rPr>
          <w:color w:val="000000"/>
        </w:rPr>
        <w:t xml:space="preserve">zoti </w:t>
      </w:r>
      <w:r w:rsidRPr="0091370F">
        <w:rPr>
          <w:color w:val="000000"/>
          <w:lang w:val="uz-Cyrl-UZ"/>
        </w:rPr>
        <w:t>karim-us</w:t>
      </w:r>
      <w:r w:rsidRPr="0091370F">
        <w:rPr>
          <w:color w:val="000000"/>
        </w:rPr>
        <w:t xml:space="preserve"> </w:t>
      </w:r>
      <w:r w:rsidRPr="0091370F">
        <w:rPr>
          <w:color w:val="000000"/>
          <w:lang w:val="uz-Cyrl-UZ"/>
        </w:rPr>
        <w:t>sifat</w:t>
      </w:r>
      <w:bookmarkEnd w:id="588"/>
      <w:r w:rsidRPr="0091370F">
        <w:rPr>
          <w:color w:val="000000"/>
          <w:lang w:val="uz-Cyrl-UZ"/>
        </w:rPr>
        <w:t>dir</w:t>
      </w:r>
      <w:r w:rsidRPr="0091370F">
        <w:rPr>
          <w:color w:val="000000"/>
        </w:rPr>
        <w:t>.</w:t>
      </w:r>
      <w:bookmarkStart w:id="589" w:name="_Hlk330042446"/>
    </w:p>
    <w:p w14:paraId="082ED9C8" w14:textId="77777777" w:rsidR="00A46FFB" w:rsidRPr="0091370F" w:rsidRDefault="00A46FFB" w:rsidP="0012019B">
      <w:pPr>
        <w:widowControl w:val="0"/>
        <w:ind w:firstLine="706"/>
        <w:jc w:val="both"/>
        <w:rPr>
          <w:color w:val="000000"/>
        </w:rPr>
      </w:pPr>
      <w:r w:rsidRPr="0091370F">
        <w:rPr>
          <w:color w:val="000000"/>
          <w:lang w:val="uz-Cyrl-UZ"/>
        </w:rPr>
        <w:t>Anvori</w:t>
      </w:r>
      <w:r w:rsidRPr="0091370F">
        <w:rPr>
          <w:color w:val="000000"/>
        </w:rPr>
        <w:t xml:space="preserve"> Muhammadiya</w:t>
      </w:r>
      <w:bookmarkEnd w:id="589"/>
      <w:r w:rsidRPr="0091370F">
        <w:rPr>
          <w:color w:val="000000"/>
        </w:rPr>
        <w:t xml:space="preserve">ni va </w:t>
      </w:r>
      <w:bookmarkStart w:id="590" w:name="_Hlk330042510"/>
      <w:r w:rsidRPr="0091370F">
        <w:rPr>
          <w:color w:val="000000"/>
          <w:lang w:val="uz-Cyrl-UZ"/>
        </w:rPr>
        <w:t>maorifi</w:t>
      </w:r>
      <w:r w:rsidRPr="0091370F">
        <w:rPr>
          <w:color w:val="000000"/>
        </w:rPr>
        <w:t xml:space="preserve"> A</w:t>
      </w:r>
      <w:r w:rsidRPr="0091370F">
        <w:rPr>
          <w:color w:val="000000"/>
          <w:lang w:val="uz-Cyrl-UZ"/>
        </w:rPr>
        <w:t>h</w:t>
      </w:r>
      <w:r w:rsidRPr="0091370F">
        <w:rPr>
          <w:color w:val="000000"/>
        </w:rPr>
        <w:t>madiya</w:t>
      </w:r>
      <w:bookmarkEnd w:id="590"/>
      <w:r w:rsidRPr="0091370F">
        <w:rPr>
          <w:color w:val="000000"/>
        </w:rPr>
        <w:t xml:space="preserve">ni va </w:t>
      </w:r>
      <w:bookmarkStart w:id="591" w:name="_Hlk330042614"/>
      <w:r w:rsidRPr="0091370F">
        <w:rPr>
          <w:color w:val="000000"/>
          <w:lang w:val="uz-Cyrl-UZ"/>
        </w:rPr>
        <w:t>fuyuzoti sham</w:t>
      </w:r>
      <w:r w:rsidR="00317151">
        <w:rPr>
          <w:color w:val="000000"/>
          <w:lang w:val="uz-Cyrl-UZ"/>
        </w:rPr>
        <w:t>’</w:t>
      </w:r>
      <w:r w:rsidR="00DD1948" w:rsidRPr="00DD1948">
        <w:rPr>
          <w:color w:val="000000"/>
        </w:rPr>
        <w:t>-</w:t>
      </w:r>
      <w:r w:rsidRPr="0091370F">
        <w:rPr>
          <w:color w:val="000000"/>
          <w:lang w:val="uz-Cyrl-UZ"/>
        </w:rPr>
        <w:t>i Ilohiy</w:t>
      </w:r>
      <w:bookmarkEnd w:id="591"/>
      <w:r w:rsidRPr="0091370F">
        <w:rPr>
          <w:color w:val="000000"/>
          <w:lang w:val="uz-Cyrl-UZ"/>
        </w:rPr>
        <w:t>ni</w:t>
      </w:r>
      <w:r w:rsidRPr="0091370F">
        <w:rPr>
          <w:color w:val="000000"/>
        </w:rPr>
        <w:t xml:space="preserve"> eng </w:t>
      </w:r>
      <w:r w:rsidRPr="0091370F">
        <w:rPr>
          <w:color w:val="000000"/>
          <w:lang w:val="uz-Cyrl-UZ"/>
        </w:rPr>
        <w:t>porloq</w:t>
      </w:r>
      <w:r w:rsidRPr="0091370F">
        <w:rPr>
          <w:color w:val="000000"/>
        </w:rPr>
        <w:t xml:space="preserve"> bir shaklda </w:t>
      </w:r>
      <w:r w:rsidRPr="0091370F">
        <w:rPr>
          <w:color w:val="000000"/>
          <w:lang w:val="uz-Cyrl-UZ"/>
        </w:rPr>
        <w:t>porlatishi</w:t>
      </w:r>
      <w:r w:rsidRPr="0091370F">
        <w:rPr>
          <w:color w:val="000000"/>
        </w:rPr>
        <w:t xml:space="preserve"> va Qur</w:t>
      </w:r>
      <w:r w:rsidR="00317151">
        <w:rPr>
          <w:color w:val="000000"/>
        </w:rPr>
        <w:t>’</w:t>
      </w:r>
      <w:r w:rsidRPr="0091370F">
        <w:rPr>
          <w:color w:val="000000"/>
        </w:rPr>
        <w:t>on</w:t>
      </w:r>
      <w:r w:rsidRPr="0091370F">
        <w:rPr>
          <w:color w:val="000000"/>
          <w:lang w:val="uz-Cyrl-UZ"/>
        </w:rPr>
        <w:t>iy</w:t>
      </w:r>
      <w:r w:rsidRPr="0091370F">
        <w:rPr>
          <w:color w:val="000000"/>
        </w:rPr>
        <w:t xml:space="preserve"> </w:t>
      </w:r>
      <w:r w:rsidRPr="0091370F">
        <w:rPr>
          <w:color w:val="000000"/>
          <w:lang w:val="uz-Cyrl-UZ"/>
        </w:rPr>
        <w:t>va</w:t>
      </w:r>
      <w:r w:rsidRPr="0091370F">
        <w:rPr>
          <w:color w:val="000000"/>
        </w:rPr>
        <w:t xml:space="preserve"> </w:t>
      </w:r>
      <w:r w:rsidRPr="0091370F">
        <w:rPr>
          <w:color w:val="000000"/>
          <w:lang w:val="uz-Cyrl-UZ"/>
        </w:rPr>
        <w:t>hadisiy</w:t>
      </w:r>
      <w:r w:rsidRPr="0091370F">
        <w:rPr>
          <w:color w:val="000000"/>
        </w:rPr>
        <w:t xml:space="preserve"> b</w:t>
      </w:r>
      <w:r w:rsidR="00317151">
        <w:rPr>
          <w:color w:val="000000"/>
          <w:lang w:val="uz-Cyrl-UZ"/>
        </w:rPr>
        <w:t>o‘</w:t>
      </w:r>
      <w:r w:rsidRPr="0091370F">
        <w:rPr>
          <w:color w:val="000000"/>
        </w:rPr>
        <w:t xml:space="preserve">lgan </w:t>
      </w:r>
      <w:bookmarkStart w:id="592" w:name="_Hlk330042693"/>
      <w:r w:rsidRPr="0091370F">
        <w:rPr>
          <w:color w:val="000000"/>
          <w:lang w:val="uz-Cyrl-UZ"/>
        </w:rPr>
        <w:t>ishor</w:t>
      </w:r>
      <w:r w:rsidR="00DD1948" w:rsidRPr="00DD1948">
        <w:rPr>
          <w:color w:val="000000"/>
        </w:rPr>
        <w:t>ot</w:t>
      </w:r>
      <w:r w:rsidRPr="0091370F">
        <w:rPr>
          <w:color w:val="000000"/>
          <w:lang w:val="uz-Cyrl-UZ"/>
        </w:rPr>
        <w:t>i riyoziya</w:t>
      </w:r>
      <w:bookmarkEnd w:id="592"/>
      <w:r w:rsidRPr="0091370F">
        <w:rPr>
          <w:color w:val="000000"/>
          <w:lang w:val="uz-Cyrl-UZ"/>
        </w:rPr>
        <w:t>ning</w:t>
      </w:r>
      <w:r w:rsidRPr="0091370F">
        <w:rPr>
          <w:color w:val="000000"/>
        </w:rPr>
        <w:t xml:space="preserve"> </w:t>
      </w:r>
      <w:r w:rsidR="00317151">
        <w:rPr>
          <w:color w:val="000000"/>
          <w:lang w:val="uz-Cyrl-UZ"/>
        </w:rPr>
        <w:t>o‘</w:t>
      </w:r>
      <w:r w:rsidRPr="0091370F">
        <w:rPr>
          <w:color w:val="000000"/>
        </w:rPr>
        <w:t xml:space="preserve">zida </w:t>
      </w:r>
      <w:r w:rsidRPr="0091370F">
        <w:rPr>
          <w:color w:val="000000"/>
          <w:lang w:val="uz-Cyrl-UZ"/>
        </w:rPr>
        <w:t>yakun topishi</w:t>
      </w:r>
      <w:r w:rsidRPr="0091370F">
        <w:rPr>
          <w:color w:val="000000"/>
        </w:rPr>
        <w:t xml:space="preserve"> va </w:t>
      </w:r>
      <w:bookmarkStart w:id="593" w:name="_Hlk330042776"/>
      <w:r w:rsidRPr="0091370F">
        <w:rPr>
          <w:color w:val="000000"/>
          <w:lang w:val="uz-Cyrl-UZ"/>
        </w:rPr>
        <w:t>xitoboti</w:t>
      </w:r>
      <w:r w:rsidRPr="0091370F">
        <w:rPr>
          <w:color w:val="000000"/>
        </w:rPr>
        <w:t xml:space="preserve"> Nabaviya</w:t>
      </w:r>
      <w:bookmarkEnd w:id="593"/>
      <w:r w:rsidRPr="0091370F">
        <w:rPr>
          <w:color w:val="000000"/>
        </w:rPr>
        <w:t xml:space="preserve">ni ifoda etgan </w:t>
      </w:r>
      <w:bookmarkStart w:id="594" w:name="_Hlk330042835"/>
      <w:r w:rsidRPr="0091370F">
        <w:rPr>
          <w:color w:val="000000"/>
          <w:lang w:val="uz-Cyrl-UZ"/>
        </w:rPr>
        <w:t>oyoti</w:t>
      </w:r>
      <w:r w:rsidRPr="0091370F">
        <w:rPr>
          <w:color w:val="000000"/>
        </w:rPr>
        <w:t xml:space="preserve"> </w:t>
      </w:r>
      <w:r w:rsidRPr="0091370F">
        <w:rPr>
          <w:color w:val="000000"/>
          <w:lang w:val="uz-Cyrl-UZ"/>
        </w:rPr>
        <w:t>jalila</w:t>
      </w:r>
      <w:bookmarkEnd w:id="594"/>
      <w:r w:rsidRPr="0091370F">
        <w:rPr>
          <w:color w:val="000000"/>
          <w:lang w:val="uz-Cyrl-UZ"/>
        </w:rPr>
        <w:t>ning</w:t>
      </w:r>
      <w:r w:rsidRPr="0091370F">
        <w:rPr>
          <w:color w:val="000000"/>
        </w:rPr>
        <w:t xml:space="preserve"> </w:t>
      </w:r>
      <w:bookmarkStart w:id="595" w:name="_Hlk330042927"/>
      <w:r w:rsidRPr="0091370F">
        <w:rPr>
          <w:color w:val="000000"/>
          <w:lang w:val="uz-Cyrl-UZ"/>
        </w:rPr>
        <w:t>riyoziy</w:t>
      </w:r>
      <w:bookmarkEnd w:id="595"/>
      <w:r w:rsidRPr="0091370F">
        <w:rPr>
          <w:color w:val="000000"/>
        </w:rPr>
        <w:t xml:space="preserve"> bayonlarining </w:t>
      </w:r>
      <w:r w:rsidR="00317151">
        <w:rPr>
          <w:color w:val="000000"/>
          <w:lang w:val="uz-Cyrl-UZ"/>
        </w:rPr>
        <w:t>o‘</w:t>
      </w:r>
      <w:r w:rsidRPr="0091370F">
        <w:rPr>
          <w:color w:val="000000"/>
        </w:rPr>
        <w:t>z ustida t</w:t>
      </w:r>
      <w:r w:rsidR="00317151">
        <w:rPr>
          <w:color w:val="000000"/>
          <w:lang w:val="uz-Cyrl-UZ"/>
        </w:rPr>
        <w:t>o‘</w:t>
      </w:r>
      <w:r w:rsidRPr="0091370F">
        <w:rPr>
          <w:color w:val="000000"/>
        </w:rPr>
        <w:t>planishi dalolatlari</w:t>
      </w:r>
      <w:r w:rsidRPr="0091370F">
        <w:rPr>
          <w:color w:val="000000"/>
          <w:lang w:val="uz-Cyrl-UZ"/>
        </w:rPr>
        <w:t xml:space="preserve"> </w:t>
      </w:r>
      <w:r w:rsidR="00DD1948" w:rsidRPr="00DD1948">
        <w:rPr>
          <w:color w:val="000000"/>
        </w:rPr>
        <w:t>b</w:t>
      </w:r>
      <w:r w:rsidRPr="0091370F">
        <w:rPr>
          <w:color w:val="000000"/>
          <w:lang w:val="uz-Cyrl-UZ"/>
        </w:rPr>
        <w:t>i</w:t>
      </w:r>
      <w:r w:rsidRPr="0091370F">
        <w:rPr>
          <w:color w:val="000000"/>
        </w:rPr>
        <w:t>la</w:t>
      </w:r>
      <w:r w:rsidR="00DD1948">
        <w:rPr>
          <w:color w:val="000000"/>
        </w:rPr>
        <w:t>n</w:t>
      </w:r>
      <w:r w:rsidRPr="0091370F">
        <w:rPr>
          <w:color w:val="000000"/>
        </w:rPr>
        <w:t xml:space="preserve"> u zot </w:t>
      </w:r>
      <w:bookmarkStart w:id="596" w:name="_Hlk330042955"/>
      <w:r w:rsidRPr="0091370F">
        <w:rPr>
          <w:color w:val="000000"/>
        </w:rPr>
        <w:t>xizmati iymoniya</w:t>
      </w:r>
      <w:bookmarkEnd w:id="596"/>
      <w:r w:rsidRPr="0091370F">
        <w:rPr>
          <w:color w:val="000000"/>
        </w:rPr>
        <w:t xml:space="preserve"> nu</w:t>
      </w:r>
      <w:r w:rsidRPr="0091370F">
        <w:rPr>
          <w:color w:val="000000"/>
          <w:lang w:val="uz-Cyrl-UZ"/>
        </w:rPr>
        <w:t>q</w:t>
      </w:r>
      <w:r w:rsidRPr="0091370F">
        <w:rPr>
          <w:color w:val="000000"/>
        </w:rPr>
        <w:t xml:space="preserve">tasida </w:t>
      </w:r>
      <w:bookmarkStart w:id="597" w:name="_Hlk330042975"/>
      <w:r w:rsidRPr="0091370F">
        <w:rPr>
          <w:color w:val="000000"/>
        </w:rPr>
        <w:t>risolat</w:t>
      </w:r>
      <w:bookmarkEnd w:id="597"/>
      <w:r w:rsidRPr="0091370F">
        <w:rPr>
          <w:color w:val="000000"/>
        </w:rPr>
        <w:t xml:space="preserve">ning bir </w:t>
      </w:r>
      <w:r w:rsidR="00DD1948" w:rsidRPr="00DD1948">
        <w:rPr>
          <w:color w:val="000000"/>
        </w:rPr>
        <w:t>mir</w:t>
      </w:r>
      <w:r w:rsidR="00317151">
        <w:rPr>
          <w:color w:val="000000"/>
        </w:rPr>
        <w:t>’</w:t>
      </w:r>
      <w:r w:rsidR="00DD1948">
        <w:rPr>
          <w:color w:val="000000"/>
        </w:rPr>
        <w:t>at-i mujallosi</w:t>
      </w:r>
      <w:r w:rsidRPr="0091370F">
        <w:rPr>
          <w:color w:val="000000"/>
        </w:rPr>
        <w:t xml:space="preserve"> va </w:t>
      </w:r>
      <w:bookmarkStart w:id="598" w:name="_Hlk330042987"/>
      <w:r w:rsidRPr="0091370F">
        <w:rPr>
          <w:color w:val="000000"/>
        </w:rPr>
        <w:t>shajara-i risolat</w:t>
      </w:r>
      <w:bookmarkEnd w:id="598"/>
      <w:r w:rsidRPr="0091370F">
        <w:rPr>
          <w:color w:val="000000"/>
        </w:rPr>
        <w:t>ning bir s</w:t>
      </w:r>
      <w:r w:rsidR="00317151">
        <w:rPr>
          <w:color w:val="000000"/>
          <w:lang w:val="uz-Cyrl-UZ"/>
        </w:rPr>
        <w:t>o‘</w:t>
      </w:r>
      <w:r w:rsidRPr="0091370F">
        <w:rPr>
          <w:color w:val="000000"/>
        </w:rPr>
        <w:t xml:space="preserve">ng </w:t>
      </w:r>
      <w:bookmarkStart w:id="599" w:name="_Hlk330043045"/>
      <w:r w:rsidRPr="0091370F">
        <w:rPr>
          <w:color w:val="000000"/>
        </w:rPr>
        <w:t>meva-i munavvar</w:t>
      </w:r>
      <w:bookmarkEnd w:id="599"/>
      <w:r w:rsidRPr="0091370F">
        <w:rPr>
          <w:color w:val="000000"/>
        </w:rPr>
        <w:t xml:space="preserve">i va </w:t>
      </w:r>
      <w:bookmarkStart w:id="600" w:name="_Hlk330043067"/>
      <w:r w:rsidRPr="0091370F">
        <w:rPr>
          <w:color w:val="000000"/>
        </w:rPr>
        <w:t>lisoni risolat</w:t>
      </w:r>
      <w:bookmarkEnd w:id="600"/>
      <w:r w:rsidRPr="0091370F">
        <w:rPr>
          <w:color w:val="000000"/>
        </w:rPr>
        <w:t xml:space="preserve">ning </w:t>
      </w:r>
      <w:r w:rsidRPr="0091370F">
        <w:rPr>
          <w:color w:val="000000"/>
          <w:lang w:val="uz-Cyrl-UZ"/>
        </w:rPr>
        <w:t>voris b</w:t>
      </w:r>
      <w:r w:rsidR="00317151">
        <w:rPr>
          <w:color w:val="000000"/>
          <w:lang w:val="uz-Cyrl-UZ"/>
        </w:rPr>
        <w:t>o‘</w:t>
      </w:r>
      <w:r w:rsidRPr="0091370F">
        <w:rPr>
          <w:color w:val="000000"/>
          <w:lang w:val="uz-Cyrl-UZ"/>
        </w:rPr>
        <w:t>lish</w:t>
      </w:r>
      <w:r w:rsidRPr="0091370F">
        <w:rPr>
          <w:color w:val="000000"/>
        </w:rPr>
        <w:t xml:space="preserve"> nu</w:t>
      </w:r>
      <w:r w:rsidRPr="0091370F">
        <w:rPr>
          <w:color w:val="000000"/>
          <w:lang w:val="uz-Cyrl-UZ"/>
        </w:rPr>
        <w:t>q</w:t>
      </w:r>
      <w:r w:rsidRPr="0091370F">
        <w:rPr>
          <w:color w:val="000000"/>
        </w:rPr>
        <w:t>tasida s</w:t>
      </w:r>
      <w:r w:rsidR="00317151">
        <w:rPr>
          <w:color w:val="000000"/>
          <w:lang w:val="uz-Cyrl-UZ"/>
        </w:rPr>
        <w:t>o‘</w:t>
      </w:r>
      <w:r w:rsidRPr="0091370F">
        <w:rPr>
          <w:color w:val="000000"/>
        </w:rPr>
        <w:t xml:space="preserve">ng </w:t>
      </w:r>
      <w:bookmarkStart w:id="601" w:name="_Hlk330043133"/>
      <w:r w:rsidRPr="0091370F">
        <w:rPr>
          <w:color w:val="000000"/>
          <w:lang w:val="uz-Cyrl-UZ"/>
        </w:rPr>
        <w:t>dahani</w:t>
      </w:r>
      <w:r w:rsidRPr="0091370F">
        <w:rPr>
          <w:color w:val="000000"/>
        </w:rPr>
        <w:t xml:space="preserve"> haqiqat</w:t>
      </w:r>
      <w:bookmarkEnd w:id="601"/>
      <w:r w:rsidRPr="0091370F">
        <w:rPr>
          <w:color w:val="000000"/>
        </w:rPr>
        <w:t xml:space="preserve">i va </w:t>
      </w:r>
      <w:bookmarkStart w:id="602" w:name="_Hlk330043164"/>
      <w:r w:rsidRPr="0091370F">
        <w:rPr>
          <w:color w:val="000000"/>
        </w:rPr>
        <w:t>sham</w:t>
      </w:r>
      <w:r w:rsidR="00317151">
        <w:rPr>
          <w:color w:val="000000"/>
        </w:rPr>
        <w:t>’</w:t>
      </w:r>
      <w:r w:rsidR="002B293A">
        <w:rPr>
          <w:color w:val="000000"/>
        </w:rPr>
        <w:t>-</w:t>
      </w:r>
      <w:r w:rsidRPr="0091370F">
        <w:rPr>
          <w:color w:val="000000"/>
        </w:rPr>
        <w:t>i Ilohiy</w:t>
      </w:r>
      <w:bookmarkEnd w:id="602"/>
      <w:r w:rsidRPr="0091370F">
        <w:rPr>
          <w:color w:val="000000"/>
        </w:rPr>
        <w:t xml:space="preserve">ning </w:t>
      </w:r>
      <w:bookmarkStart w:id="603" w:name="_Hlk330043190"/>
      <w:r w:rsidRPr="0091370F">
        <w:rPr>
          <w:color w:val="000000"/>
        </w:rPr>
        <w:t>xizmati iymoniya</w:t>
      </w:r>
      <w:bookmarkEnd w:id="603"/>
      <w:r w:rsidRPr="0091370F">
        <w:rPr>
          <w:color w:val="000000"/>
        </w:rPr>
        <w:t xml:space="preserve"> jihatida bir s</w:t>
      </w:r>
      <w:r w:rsidR="00317151">
        <w:rPr>
          <w:color w:val="000000"/>
          <w:lang w:val="uz-Cyrl-UZ"/>
        </w:rPr>
        <w:t>o‘</w:t>
      </w:r>
      <w:r w:rsidRPr="0091370F">
        <w:rPr>
          <w:color w:val="000000"/>
        </w:rPr>
        <w:t xml:space="preserve">ng </w:t>
      </w:r>
      <w:bookmarkStart w:id="604" w:name="_Hlk330043221"/>
      <w:r w:rsidRPr="0091370F">
        <w:rPr>
          <w:color w:val="000000"/>
          <w:lang w:val="uz-Cyrl-UZ"/>
        </w:rPr>
        <w:t>homili</w:t>
      </w:r>
      <w:r w:rsidRPr="0091370F">
        <w:rPr>
          <w:color w:val="000000"/>
        </w:rPr>
        <w:t xml:space="preserve"> </w:t>
      </w:r>
      <w:r w:rsidRPr="0091370F">
        <w:rPr>
          <w:color w:val="000000"/>
          <w:lang w:val="uz-Cyrl-UZ"/>
        </w:rPr>
        <w:t>zi</w:t>
      </w:r>
      <w:r w:rsidR="00BF7162" w:rsidRPr="00BF7162">
        <w:rPr>
          <w:color w:val="000000"/>
        </w:rPr>
        <w:t>y</w:t>
      </w:r>
      <w:r w:rsidRPr="0091370F">
        <w:rPr>
          <w:color w:val="000000"/>
          <w:lang w:val="uz-Cyrl-UZ"/>
        </w:rPr>
        <w:t>saodat</w:t>
      </w:r>
      <w:bookmarkEnd w:id="604"/>
      <w:r w:rsidRPr="0091370F">
        <w:rPr>
          <w:color w:val="000000"/>
          <w:lang w:val="uz-Cyrl-UZ"/>
        </w:rPr>
        <w:t>i</w:t>
      </w:r>
      <w:r w:rsidRPr="0091370F">
        <w:rPr>
          <w:color w:val="000000"/>
        </w:rPr>
        <w:t xml:space="preserve"> b</w:t>
      </w:r>
      <w:r w:rsidR="00317151">
        <w:rPr>
          <w:color w:val="000000"/>
          <w:lang w:val="uz-Cyrl-UZ"/>
        </w:rPr>
        <w:t>o‘</w:t>
      </w:r>
      <w:r w:rsidRPr="0091370F">
        <w:rPr>
          <w:color w:val="000000"/>
        </w:rPr>
        <w:t>lganiga shub</w:t>
      </w:r>
      <w:r w:rsidRPr="0091370F">
        <w:rPr>
          <w:color w:val="000000"/>
          <w:lang w:val="uz-Cyrl-UZ"/>
        </w:rPr>
        <w:t>h</w:t>
      </w:r>
      <w:r w:rsidRPr="0091370F">
        <w:rPr>
          <w:color w:val="000000"/>
        </w:rPr>
        <w:t>a y</w:t>
      </w:r>
      <w:r w:rsidR="00317151">
        <w:rPr>
          <w:color w:val="000000"/>
          <w:lang w:val="uz-Cyrl-UZ"/>
        </w:rPr>
        <w:t>o‘</w:t>
      </w:r>
      <w:r w:rsidRPr="0091370F">
        <w:rPr>
          <w:color w:val="000000"/>
          <w:lang w:val="uz-Cyrl-UZ"/>
        </w:rPr>
        <w:t>q</w:t>
      </w:r>
      <w:r w:rsidRPr="0091370F">
        <w:rPr>
          <w:color w:val="000000"/>
        </w:rPr>
        <w:t>dir.</w:t>
      </w:r>
    </w:p>
    <w:p w14:paraId="08658961" w14:textId="77777777" w:rsidR="00A46FFB" w:rsidRPr="0091370F" w:rsidRDefault="00A46FFB" w:rsidP="0012019B">
      <w:pPr>
        <w:widowControl w:val="0"/>
        <w:jc w:val="right"/>
        <w:rPr>
          <w:color w:val="000000"/>
        </w:rPr>
      </w:pPr>
      <w:r w:rsidRPr="0091370F">
        <w:rPr>
          <w:color w:val="000000"/>
        </w:rPr>
        <w:t xml:space="preserve">Uchinchi </w:t>
      </w:r>
      <w:bookmarkStart w:id="605" w:name="_Hlk330043261"/>
      <w:r w:rsidRPr="0091370F">
        <w:rPr>
          <w:color w:val="000000"/>
        </w:rPr>
        <w:t>Madrasa-i Yusufiya</w:t>
      </w:r>
      <w:bookmarkEnd w:id="605"/>
      <w:r w:rsidRPr="0091370F">
        <w:rPr>
          <w:color w:val="000000"/>
        </w:rPr>
        <w:t xml:space="preserve">ning </w:t>
      </w:r>
      <w:bookmarkStart w:id="606" w:name="_Hlk330043280"/>
      <w:r w:rsidRPr="0091370F">
        <w:rPr>
          <w:color w:val="000000"/>
        </w:rPr>
        <w:t>Al-hujjatuz-za</w:t>
      </w:r>
      <w:r w:rsidRPr="0091370F">
        <w:rPr>
          <w:color w:val="000000"/>
          <w:lang w:val="uz-Cyrl-UZ"/>
        </w:rPr>
        <w:t>hr</w:t>
      </w:r>
      <w:r w:rsidRPr="0091370F">
        <w:rPr>
          <w:color w:val="000000"/>
        </w:rPr>
        <w:t>o</w:t>
      </w:r>
      <w:bookmarkEnd w:id="606"/>
      <w:r w:rsidRPr="0091370F">
        <w:rPr>
          <w:color w:val="000000"/>
        </w:rPr>
        <w:t xml:space="preserve"> va </w:t>
      </w:r>
      <w:bookmarkStart w:id="607" w:name="_Hlk330043310"/>
      <w:r w:rsidRPr="0091370F">
        <w:rPr>
          <w:color w:val="000000"/>
          <w:lang w:val="uz-Cyrl-UZ"/>
        </w:rPr>
        <w:t>Zuhratun</w:t>
      </w:r>
      <w:r w:rsidRPr="0091370F">
        <w:rPr>
          <w:color w:val="000000"/>
        </w:rPr>
        <w:t>-</w:t>
      </w:r>
      <w:r w:rsidRPr="0091370F">
        <w:rPr>
          <w:color w:val="000000"/>
          <w:lang w:val="uz-Cyrl-UZ"/>
        </w:rPr>
        <w:t>nur</w:t>
      </w:r>
      <w:bookmarkEnd w:id="607"/>
      <w:r w:rsidRPr="0091370F">
        <w:rPr>
          <w:color w:val="000000"/>
        </w:rPr>
        <w:t xml:space="preserve"> b</w:t>
      </w:r>
      <w:r w:rsidR="00317151">
        <w:rPr>
          <w:color w:val="000000"/>
          <w:lang w:val="uz-Cyrl-UZ"/>
        </w:rPr>
        <w:t>o‘</w:t>
      </w:r>
      <w:r w:rsidRPr="0091370F">
        <w:rPr>
          <w:color w:val="000000"/>
        </w:rPr>
        <w:t xml:space="preserve">lgan </w:t>
      </w:r>
      <w:r w:rsidRPr="0091370F">
        <w:rPr>
          <w:color w:val="000000"/>
          <w:lang w:val="uz-Cyrl-UZ"/>
        </w:rPr>
        <w:t>birgina</w:t>
      </w:r>
      <w:r w:rsidRPr="0091370F">
        <w:rPr>
          <w:color w:val="000000"/>
        </w:rPr>
        <w:t xml:space="preserve"> darsini tinglagan Nur Shogirdlari nomiga</w:t>
      </w:r>
    </w:p>
    <w:p w14:paraId="3A53F8CC" w14:textId="77777777" w:rsidR="00A46FFB" w:rsidRPr="0091370F" w:rsidRDefault="00A46FFB" w:rsidP="0012019B">
      <w:pPr>
        <w:widowControl w:val="0"/>
        <w:jc w:val="right"/>
        <w:rPr>
          <w:b/>
          <w:color w:val="000000"/>
          <w:lang w:val="uz-Cyrl-UZ"/>
        </w:rPr>
      </w:pPr>
      <w:r w:rsidRPr="0091370F">
        <w:rPr>
          <w:b/>
          <w:color w:val="000000"/>
        </w:rPr>
        <w:t>A</w:t>
      </w:r>
      <w:r w:rsidRPr="0091370F">
        <w:rPr>
          <w:b/>
          <w:color w:val="000000"/>
          <w:lang w:val="uz-Cyrl-UZ"/>
        </w:rPr>
        <w:t>h</w:t>
      </w:r>
      <w:r w:rsidRPr="0091370F">
        <w:rPr>
          <w:b/>
          <w:color w:val="000000"/>
        </w:rPr>
        <w:t>mad Fayzi, A</w:t>
      </w:r>
      <w:r w:rsidRPr="0091370F">
        <w:rPr>
          <w:b/>
          <w:color w:val="000000"/>
          <w:lang w:val="uz-Cyrl-UZ"/>
        </w:rPr>
        <w:t>h</w:t>
      </w:r>
      <w:r w:rsidRPr="0091370F">
        <w:rPr>
          <w:b/>
          <w:color w:val="000000"/>
        </w:rPr>
        <w:t xml:space="preserve">mad </w:t>
      </w:r>
      <w:r w:rsidRPr="0091370F">
        <w:rPr>
          <w:b/>
          <w:color w:val="000000"/>
          <w:lang w:val="uz-Cyrl-UZ"/>
        </w:rPr>
        <w:t>Nazif</w:t>
      </w:r>
      <w:r w:rsidRPr="0091370F">
        <w:rPr>
          <w:b/>
          <w:color w:val="000000"/>
        </w:rPr>
        <w:t>, Salo</w:t>
      </w:r>
      <w:r w:rsidRPr="0091370F">
        <w:rPr>
          <w:b/>
          <w:color w:val="000000"/>
          <w:lang w:val="uz-Cyrl-UZ"/>
        </w:rPr>
        <w:t>h</w:t>
      </w:r>
      <w:r w:rsidRPr="0091370F">
        <w:rPr>
          <w:b/>
          <w:color w:val="000000"/>
        </w:rPr>
        <w:t xml:space="preserve">iddin, Zubayr, Jaylon, Sungur, </w:t>
      </w:r>
      <w:r w:rsidRPr="0091370F">
        <w:rPr>
          <w:b/>
          <w:color w:val="000000"/>
          <w:lang w:val="uz-Cyrl-UZ"/>
        </w:rPr>
        <w:t>Tabanjali</w:t>
      </w:r>
    </w:p>
    <w:p w14:paraId="427C8A8B" w14:textId="77777777" w:rsidR="00DD1948" w:rsidRDefault="00DD1948" w:rsidP="0012019B">
      <w:pPr>
        <w:widowControl w:val="0"/>
        <w:jc w:val="both"/>
        <w:rPr>
          <w:color w:val="000000"/>
        </w:rPr>
      </w:pPr>
    </w:p>
    <w:p w14:paraId="3EDBC792" w14:textId="77777777" w:rsidR="00A46FFB" w:rsidRPr="0091370F" w:rsidRDefault="00A46FFB" w:rsidP="0012019B">
      <w:pPr>
        <w:widowControl w:val="0"/>
        <w:ind w:firstLine="706"/>
        <w:jc w:val="both"/>
        <w:rPr>
          <w:color w:val="000000"/>
        </w:rPr>
      </w:pPr>
      <w:r w:rsidRPr="0091370F">
        <w:rPr>
          <w:color w:val="000000"/>
        </w:rPr>
        <w:t xml:space="preserve">Mening </w:t>
      </w:r>
      <w:r w:rsidRPr="0091370F">
        <w:rPr>
          <w:color w:val="000000"/>
          <w:lang w:val="uz-Cyrl-UZ"/>
        </w:rPr>
        <w:t>h</w:t>
      </w:r>
      <w:r w:rsidRPr="0091370F">
        <w:rPr>
          <w:color w:val="000000"/>
        </w:rPr>
        <w:t xml:space="preserve">issamni </w:t>
      </w:r>
      <w:r w:rsidRPr="0091370F">
        <w:rPr>
          <w:color w:val="000000"/>
          <w:lang w:val="uz-Cyrl-UZ"/>
        </w:rPr>
        <w:t>h</w:t>
      </w:r>
      <w:r w:rsidRPr="0091370F">
        <w:rPr>
          <w:color w:val="000000"/>
        </w:rPr>
        <w:t>addimdan yuz daraja ziyoda berishlari</w:t>
      </w:r>
      <w:r w:rsidRPr="0091370F">
        <w:rPr>
          <w:color w:val="000000"/>
          <w:lang w:val="uz-Cyrl-UZ"/>
        </w:rPr>
        <w:t xml:space="preserve"> </w:t>
      </w:r>
      <w:r w:rsidR="00DD1948">
        <w:rPr>
          <w:color w:val="000000"/>
          <w:lang w:val="en-US"/>
        </w:rPr>
        <w:t>b</w:t>
      </w:r>
      <w:r w:rsidRPr="0091370F">
        <w:rPr>
          <w:color w:val="000000"/>
          <w:lang w:val="uz-Cyrl-UZ"/>
        </w:rPr>
        <w:t>i</w:t>
      </w:r>
      <w:r w:rsidRPr="0091370F">
        <w:rPr>
          <w:color w:val="000000"/>
        </w:rPr>
        <w:t>la</w:t>
      </w:r>
      <w:r w:rsidR="00DD1948">
        <w:rPr>
          <w:color w:val="000000"/>
        </w:rPr>
        <w:t>n</w:t>
      </w:r>
      <w:r w:rsidRPr="0091370F">
        <w:rPr>
          <w:color w:val="000000"/>
        </w:rPr>
        <w:t xml:space="preserve"> barobar, bu imzo so</w:t>
      </w:r>
      <w:r w:rsidRPr="0091370F">
        <w:rPr>
          <w:color w:val="000000"/>
          <w:lang w:val="uz-Cyrl-UZ"/>
        </w:rPr>
        <w:t>h</w:t>
      </w:r>
      <w:r w:rsidRPr="0091370F">
        <w:rPr>
          <w:color w:val="000000"/>
        </w:rPr>
        <w:t xml:space="preserve">iblarining xotirlarini sindirishga jasorat etolmadim. Sukut </w:t>
      </w:r>
      <w:r w:rsidR="00DD1948">
        <w:rPr>
          <w:color w:val="000000"/>
        </w:rPr>
        <w:t>saqla</w:t>
      </w:r>
      <w:r w:rsidRPr="0091370F">
        <w:rPr>
          <w:color w:val="000000"/>
        </w:rPr>
        <w:t>b u mad</w:t>
      </w:r>
      <w:r w:rsidRPr="0091370F">
        <w:rPr>
          <w:color w:val="000000"/>
          <w:lang w:val="uz-Cyrl-UZ"/>
        </w:rPr>
        <w:t>h</w:t>
      </w:r>
      <w:r w:rsidRPr="0091370F">
        <w:rPr>
          <w:color w:val="000000"/>
        </w:rPr>
        <w:t xml:space="preserve">ni Risola-i Nur shogirdlarining </w:t>
      </w:r>
      <w:bookmarkStart w:id="608" w:name="_Hlk330043435"/>
      <w:r w:rsidRPr="0091370F">
        <w:rPr>
          <w:color w:val="000000"/>
        </w:rPr>
        <w:t>shaxs</w:t>
      </w:r>
      <w:bookmarkEnd w:id="608"/>
      <w:r w:rsidRPr="0091370F">
        <w:rPr>
          <w:color w:val="000000"/>
        </w:rPr>
        <w:t>i</w:t>
      </w:r>
      <w:r w:rsidR="003F3CB1">
        <w:rPr>
          <w:color w:val="000000"/>
        </w:rPr>
        <w:t xml:space="preserve"> </w:t>
      </w:r>
      <w:r w:rsidR="003F3CB1" w:rsidRPr="0091370F">
        <w:rPr>
          <w:color w:val="000000"/>
        </w:rPr>
        <w:t>ma</w:t>
      </w:r>
      <w:r w:rsidR="00317151">
        <w:rPr>
          <w:color w:val="000000"/>
        </w:rPr>
        <w:t>’</w:t>
      </w:r>
      <w:r w:rsidR="003F3CB1" w:rsidRPr="0091370F">
        <w:rPr>
          <w:color w:val="000000"/>
        </w:rPr>
        <w:t>naviy</w:t>
      </w:r>
      <w:r w:rsidR="003F3CB1">
        <w:rPr>
          <w:color w:val="000000"/>
        </w:rPr>
        <w:t>si</w:t>
      </w:r>
      <w:r w:rsidRPr="0091370F">
        <w:rPr>
          <w:color w:val="000000"/>
        </w:rPr>
        <w:t xml:space="preserve"> nomiga </w:t>
      </w:r>
      <w:r w:rsidRPr="0091370F">
        <w:rPr>
          <w:color w:val="000000"/>
          <w:lang w:val="uz-Cyrl-UZ"/>
        </w:rPr>
        <w:t>q</w:t>
      </w:r>
      <w:proofErr w:type="spellStart"/>
      <w:r w:rsidRPr="0091370F">
        <w:rPr>
          <w:color w:val="000000"/>
          <w:lang w:val="en-US"/>
        </w:rPr>
        <w:t>abul</w:t>
      </w:r>
      <w:proofErr w:type="spellEnd"/>
      <w:r w:rsidRPr="0091370F">
        <w:rPr>
          <w:color w:val="000000"/>
        </w:rPr>
        <w:t xml:space="preserve"> </w:t>
      </w:r>
      <w:proofErr w:type="spellStart"/>
      <w:r w:rsidR="00914403">
        <w:rPr>
          <w:color w:val="000000"/>
          <w:lang w:val="en-US"/>
        </w:rPr>
        <w:t>qil</w:t>
      </w:r>
      <w:r w:rsidRPr="0091370F">
        <w:rPr>
          <w:color w:val="000000"/>
          <w:lang w:val="en-US"/>
        </w:rPr>
        <w:t>dim</w:t>
      </w:r>
      <w:proofErr w:type="spellEnd"/>
      <w:r w:rsidRPr="0091370F">
        <w:rPr>
          <w:color w:val="000000"/>
        </w:rPr>
        <w:t>.</w:t>
      </w:r>
    </w:p>
    <w:p w14:paraId="1083F40C" w14:textId="77777777" w:rsidR="0084279A" w:rsidRPr="0091370F" w:rsidRDefault="00A46FFB" w:rsidP="0012019B">
      <w:pPr>
        <w:autoSpaceDE w:val="0"/>
        <w:autoSpaceDN w:val="0"/>
        <w:adjustRightInd w:val="0"/>
        <w:jc w:val="right"/>
        <w:rPr>
          <w:rFonts w:ascii="Times New Roman TUR" w:hAnsi="Times New Roman TUR" w:cs="Times New Roman TUR"/>
          <w:color w:val="000000"/>
        </w:rPr>
      </w:pPr>
      <w:r w:rsidRPr="0091370F">
        <w:rPr>
          <w:b/>
          <w:color w:val="000000"/>
        </w:rPr>
        <w:t>Said Nursiy</w:t>
      </w:r>
    </w:p>
    <w:p w14:paraId="31363931"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color w:val="000000"/>
        </w:rPr>
        <w:t>* * *</w:t>
      </w:r>
    </w:p>
    <w:p w14:paraId="083CD58F" w14:textId="77777777" w:rsidR="0084279A" w:rsidRPr="0091370F" w:rsidRDefault="0084279A" w:rsidP="0012019B">
      <w:pPr>
        <w:autoSpaceDE w:val="0"/>
        <w:autoSpaceDN w:val="0"/>
        <w:adjustRightInd w:val="0"/>
        <w:jc w:val="both"/>
        <w:rPr>
          <w:rFonts w:ascii="Times New Roman TUR" w:hAnsi="Times New Roman TUR" w:cs="Times New Roman TUR"/>
          <w:color w:val="000000"/>
        </w:rPr>
      </w:pPr>
    </w:p>
    <w:p w14:paraId="20D990BD"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b/>
          <w:bCs/>
          <w:color w:val="000000"/>
        </w:rPr>
        <w:t>M</w:t>
      </w:r>
      <w:r w:rsidR="00914403">
        <w:rPr>
          <w:rFonts w:ascii="Times New Roman TUR" w:hAnsi="Times New Roman TUR" w:cs="Times New Roman TUR"/>
          <w:b/>
          <w:bCs/>
          <w:color w:val="000000"/>
        </w:rPr>
        <w:t>UA</w:t>
      </w:r>
      <w:r w:rsidRPr="0091370F">
        <w:rPr>
          <w:rFonts w:ascii="Times New Roman TUR" w:hAnsi="Times New Roman TUR" w:cs="Times New Roman TUR"/>
          <w:b/>
          <w:bCs/>
          <w:color w:val="000000"/>
        </w:rPr>
        <w:t>LL</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F</w:t>
      </w:r>
      <w:r w:rsidR="00914403">
        <w:rPr>
          <w:rFonts w:ascii="Times New Roman TUR" w:hAnsi="Times New Roman TUR" w:cs="Times New Roman TUR"/>
          <w:b/>
          <w:bCs/>
          <w:color w:val="000000"/>
        </w:rPr>
        <w:t>NI</w:t>
      </w:r>
      <w:r w:rsidRPr="0091370F">
        <w:rPr>
          <w:rFonts w:ascii="Times New Roman TUR" w:hAnsi="Times New Roman TUR" w:cs="Times New Roman TUR"/>
          <w:b/>
          <w:bCs/>
          <w:color w:val="000000"/>
        </w:rPr>
        <w:t>N</w:t>
      </w:r>
      <w:r w:rsidR="00914403">
        <w:rPr>
          <w:rFonts w:ascii="Times New Roman TUR" w:hAnsi="Times New Roman TUR" w:cs="Times New Roman TUR"/>
          <w:b/>
          <w:bCs/>
          <w:color w:val="000000"/>
        </w:rPr>
        <w:t>G</w:t>
      </w:r>
      <w:r w:rsidRPr="0091370F">
        <w:rPr>
          <w:rFonts w:ascii="Times New Roman TUR" w:hAnsi="Times New Roman TUR" w:cs="Times New Roman TUR"/>
          <w:b/>
          <w:bCs/>
          <w:color w:val="000000"/>
        </w:rPr>
        <w:t xml:space="preserve"> VAS</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Y</w:t>
      </w:r>
      <w:r w:rsidR="00914403">
        <w:rPr>
          <w:rFonts w:ascii="Times New Roman TUR" w:hAnsi="Times New Roman TUR" w:cs="Times New Roman TUR"/>
          <w:b/>
          <w:bCs/>
          <w:color w:val="000000"/>
        </w:rPr>
        <w:t>A</w:t>
      </w:r>
      <w:r w:rsidRPr="0091370F">
        <w:rPr>
          <w:rFonts w:ascii="Times New Roman TUR" w:hAnsi="Times New Roman TUR" w:cs="Times New Roman TUR"/>
          <w:b/>
          <w:bCs/>
          <w:color w:val="000000"/>
        </w:rPr>
        <w:t>TN</w:t>
      </w:r>
      <w:r w:rsidR="00914403">
        <w:rPr>
          <w:rFonts w:ascii="Times New Roman TUR" w:hAnsi="Times New Roman TUR" w:cs="Times New Roman TUR"/>
          <w:b/>
          <w:bCs/>
          <w:color w:val="000000"/>
        </w:rPr>
        <w:t>O</w:t>
      </w:r>
      <w:r w:rsidRPr="0091370F">
        <w:rPr>
          <w:rFonts w:ascii="Times New Roman TUR" w:hAnsi="Times New Roman TUR" w:cs="Times New Roman TUR"/>
          <w:b/>
          <w:bCs/>
          <w:color w:val="000000"/>
        </w:rPr>
        <w:t>M</w:t>
      </w:r>
      <w:r w:rsidR="00914403">
        <w:rPr>
          <w:rFonts w:ascii="Times New Roman TUR" w:hAnsi="Times New Roman TUR" w:cs="Times New Roman TUR"/>
          <w:b/>
          <w:bCs/>
          <w:color w:val="000000"/>
        </w:rPr>
        <w:t>A</w:t>
      </w:r>
      <w:r w:rsidRPr="0091370F">
        <w:rPr>
          <w:rFonts w:ascii="Times New Roman TUR" w:hAnsi="Times New Roman TUR" w:cs="Times New Roman TUR"/>
          <w:b/>
          <w:bCs/>
          <w:color w:val="000000"/>
        </w:rPr>
        <w:t>S</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 xml:space="preserve"> M</w:t>
      </w:r>
      <w:r w:rsidR="00914403">
        <w:rPr>
          <w:rFonts w:ascii="Times New Roman TUR" w:hAnsi="Times New Roman TUR" w:cs="Times New Roman TUR"/>
          <w:b/>
          <w:bCs/>
          <w:color w:val="000000"/>
        </w:rPr>
        <w:t>U</w:t>
      </w:r>
      <w:r w:rsidRPr="0091370F">
        <w:rPr>
          <w:rFonts w:ascii="Times New Roman TUR" w:hAnsi="Times New Roman TUR" w:cs="Times New Roman TUR"/>
          <w:b/>
          <w:bCs/>
          <w:color w:val="000000"/>
        </w:rPr>
        <w:t>N</w:t>
      </w:r>
      <w:r w:rsidR="00914403">
        <w:rPr>
          <w:rFonts w:ascii="Times New Roman TUR" w:hAnsi="Times New Roman TUR" w:cs="Times New Roman TUR"/>
          <w:b/>
          <w:bCs/>
          <w:color w:val="000000"/>
        </w:rPr>
        <w:t>O</w:t>
      </w:r>
      <w:r w:rsidRPr="0091370F">
        <w:rPr>
          <w:rFonts w:ascii="Times New Roman TUR" w:hAnsi="Times New Roman TUR" w:cs="Times New Roman TUR"/>
          <w:b/>
          <w:bCs/>
          <w:color w:val="000000"/>
        </w:rPr>
        <w:t>S</w:t>
      </w:r>
      <w:r w:rsidR="00914403">
        <w:rPr>
          <w:rFonts w:ascii="Times New Roman TUR" w:hAnsi="Times New Roman TUR" w:cs="Times New Roman TUR"/>
          <w:b/>
          <w:bCs/>
          <w:color w:val="000000"/>
        </w:rPr>
        <w:t>A</w:t>
      </w:r>
      <w:r w:rsidRPr="0091370F">
        <w:rPr>
          <w:rFonts w:ascii="Times New Roman TUR" w:hAnsi="Times New Roman TUR" w:cs="Times New Roman TUR"/>
          <w:b/>
          <w:bCs/>
          <w:color w:val="000000"/>
        </w:rPr>
        <w:t>B</w:t>
      </w:r>
      <w:r w:rsidR="00914403">
        <w:rPr>
          <w:rFonts w:ascii="Times New Roman TUR" w:hAnsi="Times New Roman TUR" w:cs="Times New Roman TUR"/>
          <w:b/>
          <w:bCs/>
          <w:color w:val="000000"/>
        </w:rPr>
        <w:t>A</w:t>
      </w:r>
      <w:r w:rsidRPr="0091370F">
        <w:rPr>
          <w:rFonts w:ascii="Times New Roman TUR" w:hAnsi="Times New Roman TUR" w:cs="Times New Roman TUR"/>
          <w:b/>
          <w:bCs/>
          <w:color w:val="000000"/>
        </w:rPr>
        <w:t>T</w:t>
      </w:r>
      <w:r w:rsidR="00914403">
        <w:rPr>
          <w:rFonts w:ascii="Times New Roman TUR" w:hAnsi="Times New Roman TUR" w:cs="Times New Roman TUR"/>
          <w:b/>
          <w:bCs/>
          <w:color w:val="000000"/>
        </w:rPr>
        <w:t>I BILAN</w:t>
      </w:r>
      <w:r w:rsidRPr="0091370F">
        <w:rPr>
          <w:rFonts w:ascii="Times New Roman TUR" w:hAnsi="Times New Roman TUR" w:cs="Times New Roman TUR"/>
          <w:b/>
          <w:bCs/>
          <w:color w:val="000000"/>
        </w:rPr>
        <w:t xml:space="preserve"> HAL</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 xml:space="preserve">L </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BR</w:t>
      </w:r>
      <w:r w:rsidR="00914403">
        <w:rPr>
          <w:rFonts w:ascii="Times New Roman TUR" w:hAnsi="Times New Roman TUR" w:cs="Times New Roman TUR"/>
          <w:b/>
          <w:bCs/>
          <w:color w:val="000000"/>
        </w:rPr>
        <w:t>O</w:t>
      </w:r>
      <w:r w:rsidRPr="0091370F">
        <w:rPr>
          <w:rFonts w:ascii="Times New Roman TUR" w:hAnsi="Times New Roman TUR" w:cs="Times New Roman TUR"/>
          <w:b/>
          <w:bCs/>
          <w:color w:val="000000"/>
        </w:rPr>
        <w:t>H</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M</w:t>
      </w:r>
      <w:r w:rsidR="00914403">
        <w:rPr>
          <w:rFonts w:ascii="Times New Roman TUR" w:hAnsi="Times New Roman TUR" w:cs="Times New Roman TUR"/>
          <w:b/>
          <w:bCs/>
          <w:color w:val="000000"/>
        </w:rPr>
        <w:t>NI</w:t>
      </w:r>
      <w:r w:rsidRPr="0091370F">
        <w:rPr>
          <w:rFonts w:ascii="Times New Roman TUR" w:hAnsi="Times New Roman TUR" w:cs="Times New Roman TUR"/>
          <w:b/>
          <w:bCs/>
          <w:color w:val="000000"/>
        </w:rPr>
        <w:t>N</w:t>
      </w:r>
      <w:r w:rsidR="00914403">
        <w:rPr>
          <w:rFonts w:ascii="Times New Roman TUR" w:hAnsi="Times New Roman TUR" w:cs="Times New Roman TUR"/>
          <w:b/>
          <w:bCs/>
          <w:color w:val="000000"/>
        </w:rPr>
        <w:t>G</w:t>
      </w:r>
      <w:r w:rsidRPr="0091370F">
        <w:rPr>
          <w:rFonts w:ascii="Times New Roman TUR" w:hAnsi="Times New Roman TUR" w:cs="Times New Roman TUR"/>
          <w:b/>
          <w:bCs/>
          <w:color w:val="000000"/>
        </w:rPr>
        <w:t xml:space="preserve"> R</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S</w:t>
      </w:r>
      <w:r w:rsidR="00914403">
        <w:rPr>
          <w:rFonts w:ascii="Times New Roman TUR" w:hAnsi="Times New Roman TUR" w:cs="Times New Roman TUR"/>
          <w:b/>
          <w:bCs/>
          <w:color w:val="000000"/>
        </w:rPr>
        <w:t>O</w:t>
      </w:r>
      <w:r w:rsidRPr="0091370F">
        <w:rPr>
          <w:rFonts w:ascii="Times New Roman TUR" w:hAnsi="Times New Roman TUR" w:cs="Times New Roman TUR"/>
          <w:b/>
          <w:bCs/>
          <w:color w:val="000000"/>
        </w:rPr>
        <w:t>L</w:t>
      </w:r>
      <w:r w:rsidR="00914403">
        <w:rPr>
          <w:rFonts w:ascii="Times New Roman TUR" w:hAnsi="Times New Roman TUR" w:cs="Times New Roman TUR"/>
          <w:b/>
          <w:bCs/>
          <w:color w:val="000000"/>
        </w:rPr>
        <w:t>A</w:t>
      </w:r>
      <w:r w:rsidRPr="0091370F">
        <w:rPr>
          <w:rFonts w:ascii="Times New Roman TUR" w:hAnsi="Times New Roman TUR" w:cs="Times New Roman TUR"/>
          <w:b/>
          <w:bCs/>
          <w:color w:val="000000"/>
        </w:rPr>
        <w:t>-</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 xml:space="preserve"> NUR HA</w:t>
      </w:r>
      <w:r w:rsidR="00914403">
        <w:rPr>
          <w:rFonts w:ascii="Times New Roman TUR" w:hAnsi="Times New Roman TUR" w:cs="Times New Roman TUR"/>
          <w:b/>
          <w:bCs/>
          <w:color w:val="000000"/>
        </w:rPr>
        <w:t>QI</w:t>
      </w:r>
      <w:r w:rsidRPr="0091370F">
        <w:rPr>
          <w:rFonts w:ascii="Times New Roman TUR" w:hAnsi="Times New Roman TUR" w:cs="Times New Roman TUR"/>
          <w:b/>
          <w:bCs/>
          <w:color w:val="000000"/>
        </w:rPr>
        <w:t xml:space="preserve">DA NUR </w:t>
      </w:r>
      <w:r w:rsidR="00914403">
        <w:rPr>
          <w:rFonts w:ascii="Times New Roman TUR" w:hAnsi="Times New Roman TUR" w:cs="Times New Roman TUR"/>
          <w:b/>
          <w:bCs/>
          <w:color w:val="000000"/>
        </w:rPr>
        <w:t>SHOGI</w:t>
      </w:r>
      <w:r w:rsidRPr="0091370F">
        <w:rPr>
          <w:rFonts w:ascii="Times New Roman TUR" w:hAnsi="Times New Roman TUR" w:cs="Times New Roman TUR"/>
          <w:b/>
          <w:bCs/>
          <w:color w:val="000000"/>
        </w:rPr>
        <w:t>RDL</w:t>
      </w:r>
      <w:r w:rsidR="00914403">
        <w:rPr>
          <w:rFonts w:ascii="Times New Roman TUR" w:hAnsi="Times New Roman TUR" w:cs="Times New Roman TUR"/>
          <w:b/>
          <w:bCs/>
          <w:color w:val="000000"/>
        </w:rPr>
        <w:t>A</w:t>
      </w:r>
      <w:r w:rsidRPr="0091370F">
        <w:rPr>
          <w:rFonts w:ascii="Times New Roman TUR" w:hAnsi="Times New Roman TUR" w:cs="Times New Roman TUR"/>
          <w:b/>
          <w:bCs/>
          <w:color w:val="000000"/>
        </w:rPr>
        <w:t>R</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 xml:space="preserve"> N</w:t>
      </w:r>
      <w:r w:rsidR="00914403">
        <w:rPr>
          <w:rFonts w:ascii="Times New Roman TUR" w:hAnsi="Times New Roman TUR" w:cs="Times New Roman TUR"/>
          <w:b/>
          <w:bCs/>
          <w:color w:val="000000"/>
        </w:rPr>
        <w:t>O</w:t>
      </w:r>
      <w:r w:rsidRPr="0091370F">
        <w:rPr>
          <w:rFonts w:ascii="Times New Roman TUR" w:hAnsi="Times New Roman TUR" w:cs="Times New Roman TUR"/>
          <w:b/>
          <w:bCs/>
          <w:color w:val="000000"/>
        </w:rPr>
        <w:t>MI</w:t>
      </w:r>
      <w:r w:rsidR="00914403">
        <w:rPr>
          <w:rFonts w:ascii="Times New Roman TUR" w:hAnsi="Times New Roman TUR" w:cs="Times New Roman TUR"/>
          <w:b/>
          <w:bCs/>
          <w:color w:val="000000"/>
        </w:rPr>
        <w:t>G</w:t>
      </w:r>
      <w:r w:rsidRPr="0091370F">
        <w:rPr>
          <w:rFonts w:ascii="Times New Roman TUR" w:hAnsi="Times New Roman TUR" w:cs="Times New Roman TUR"/>
          <w:b/>
          <w:bCs/>
          <w:color w:val="000000"/>
        </w:rPr>
        <w:t>A Y</w:t>
      </w:r>
      <w:r w:rsidR="00914403">
        <w:rPr>
          <w:rFonts w:ascii="Times New Roman TUR" w:hAnsi="Times New Roman TUR" w:cs="Times New Roman TUR"/>
          <w:b/>
          <w:bCs/>
          <w:color w:val="000000"/>
        </w:rPr>
        <w:t>OZGAN</w:t>
      </w:r>
      <w:r w:rsidRPr="0091370F">
        <w:rPr>
          <w:rFonts w:ascii="Times New Roman TUR" w:hAnsi="Times New Roman TUR" w:cs="Times New Roman TUR"/>
          <w:b/>
          <w:bCs/>
          <w:color w:val="000000"/>
        </w:rPr>
        <w:t xml:space="preserve"> B</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 xml:space="preserve">R </w:t>
      </w:r>
      <w:r w:rsidR="00914403">
        <w:rPr>
          <w:rFonts w:ascii="Times New Roman TUR" w:hAnsi="Times New Roman TUR" w:cs="Times New Roman TUR"/>
          <w:b/>
          <w:bCs/>
          <w:color w:val="000000"/>
        </w:rPr>
        <w:t>BAYONI</w:t>
      </w:r>
      <w:r w:rsidRPr="0091370F">
        <w:rPr>
          <w:rFonts w:ascii="Times New Roman TUR" w:hAnsi="Times New Roman TUR" w:cs="Times New Roman TUR"/>
          <w:b/>
          <w:bCs/>
          <w:color w:val="000000"/>
        </w:rPr>
        <w:t>NIN</w:t>
      </w:r>
      <w:r w:rsidR="00914403">
        <w:rPr>
          <w:rFonts w:ascii="Times New Roman TUR" w:hAnsi="Times New Roman TUR" w:cs="Times New Roman TUR"/>
          <w:b/>
          <w:bCs/>
          <w:color w:val="000000"/>
        </w:rPr>
        <w:t>G</w:t>
      </w:r>
      <w:r w:rsidRPr="0091370F">
        <w:rPr>
          <w:rFonts w:ascii="Times New Roman TUR" w:hAnsi="Times New Roman TUR" w:cs="Times New Roman TUR"/>
          <w:b/>
          <w:bCs/>
          <w:color w:val="000000"/>
        </w:rPr>
        <w:t xml:space="preserve"> B</w:t>
      </w:r>
      <w:r w:rsidR="00914403">
        <w:rPr>
          <w:rFonts w:ascii="Times New Roman TUR" w:hAnsi="Times New Roman TUR" w:cs="Times New Roman TUR"/>
          <w:b/>
          <w:bCs/>
          <w:color w:val="000000"/>
        </w:rPr>
        <w:t>I</w:t>
      </w:r>
      <w:r w:rsidRPr="0091370F">
        <w:rPr>
          <w:rFonts w:ascii="Times New Roman TUR" w:hAnsi="Times New Roman TUR" w:cs="Times New Roman TUR"/>
          <w:b/>
          <w:bCs/>
          <w:color w:val="000000"/>
        </w:rPr>
        <w:t>R PAR</w:t>
      </w:r>
      <w:r w:rsidR="00914403">
        <w:rPr>
          <w:rFonts w:ascii="Times New Roman TUR" w:hAnsi="Times New Roman TUR" w:cs="Times New Roman TUR"/>
          <w:b/>
          <w:bCs/>
          <w:color w:val="000000"/>
        </w:rPr>
        <w:t>CH</w:t>
      </w:r>
      <w:r w:rsidRPr="0091370F">
        <w:rPr>
          <w:rFonts w:ascii="Times New Roman TUR" w:hAnsi="Times New Roman TUR" w:cs="Times New Roman TUR"/>
          <w:b/>
          <w:bCs/>
          <w:color w:val="000000"/>
        </w:rPr>
        <w:t>ASI</w:t>
      </w:r>
    </w:p>
    <w:p w14:paraId="55926891" w14:textId="77777777" w:rsidR="0084279A" w:rsidRPr="0091370F" w:rsidRDefault="0084279A" w:rsidP="0012019B">
      <w:pPr>
        <w:autoSpaceDE w:val="0"/>
        <w:autoSpaceDN w:val="0"/>
        <w:adjustRightInd w:val="0"/>
        <w:jc w:val="both"/>
        <w:rPr>
          <w:rFonts w:ascii="Times New Roman TUR" w:hAnsi="Times New Roman TUR" w:cs="Times New Roman TUR"/>
          <w:color w:val="000000"/>
        </w:rPr>
      </w:pPr>
    </w:p>
    <w:p w14:paraId="6CC26E92" w14:textId="77777777" w:rsidR="0084279A" w:rsidRPr="0091370F" w:rsidRDefault="0084279A" w:rsidP="0012019B">
      <w:pPr>
        <w:autoSpaceDE w:val="0"/>
        <w:autoSpaceDN w:val="0"/>
        <w:adjustRightInd w:val="0"/>
        <w:jc w:val="center"/>
        <w:rPr>
          <w:rFonts w:ascii="Times New Roman TUR" w:hAnsi="Times New Roman TUR" w:cs="Times New Roman TUR"/>
          <w:color w:val="000000"/>
          <w:sz w:val="28"/>
          <w:szCs w:val="28"/>
        </w:rPr>
      </w:pPr>
      <w:r w:rsidRPr="0091370F">
        <w:rPr>
          <w:rFonts w:ascii="Traditional Arabic" w:hAnsi="Traditional Arabic" w:cs="Traditional Arabic"/>
          <w:color w:val="FF0000"/>
          <w:sz w:val="40"/>
          <w:szCs w:val="40"/>
          <w:rtl/>
        </w:rPr>
        <w:t>بِاسْمِهِ سُبْحَانَهُ</w:t>
      </w:r>
    </w:p>
    <w:p w14:paraId="7A18C674" w14:textId="77777777" w:rsidR="0084279A" w:rsidRPr="0091370F" w:rsidRDefault="0084279A" w:rsidP="0012019B">
      <w:pPr>
        <w:autoSpaceDE w:val="0"/>
        <w:autoSpaceDN w:val="0"/>
        <w:adjustRightInd w:val="0"/>
        <w:jc w:val="both"/>
        <w:rPr>
          <w:rFonts w:ascii="Times New Roman TUR" w:hAnsi="Times New Roman TUR" w:cs="Times New Roman TUR"/>
          <w:color w:val="000000"/>
        </w:rPr>
      </w:pPr>
    </w:p>
    <w:p w14:paraId="2382543E" w14:textId="77777777" w:rsidR="00914403" w:rsidRPr="007010A3" w:rsidRDefault="00914403" w:rsidP="0012019B">
      <w:pPr>
        <w:autoSpaceDE w:val="0"/>
        <w:autoSpaceDN w:val="0"/>
        <w:adjustRightInd w:val="0"/>
        <w:spacing w:after="200"/>
        <w:ind w:firstLine="709"/>
        <w:jc w:val="both"/>
        <w:rPr>
          <w:color w:val="000000"/>
        </w:rPr>
      </w:pPr>
      <w:r w:rsidRPr="007010A3">
        <w:rPr>
          <w:color w:val="000000"/>
        </w:rPr>
        <w:t xml:space="preserve">Risola-i Nur nurdan </w:t>
      </w:r>
      <w:r w:rsidR="00B575B8">
        <w:rPr>
          <w:color w:val="000000"/>
        </w:rPr>
        <w:t>bir arqondirki</w:t>
      </w:r>
      <w:r w:rsidRPr="007010A3">
        <w:rPr>
          <w:color w:val="000000"/>
        </w:rPr>
        <w:t xml:space="preserve">, koinot va </w:t>
      </w:r>
      <w:r w:rsidR="006C338A">
        <w:rPr>
          <w:color w:val="000000"/>
        </w:rPr>
        <w:t>koinotdagi</w:t>
      </w:r>
      <w:r w:rsidRPr="007010A3">
        <w:rPr>
          <w:color w:val="000000"/>
        </w:rPr>
        <w:t xml:space="preserve"> mavjudotning tasbehotlari </w:t>
      </w:r>
      <w:r w:rsidR="006C338A">
        <w:rPr>
          <w:color w:val="000000"/>
        </w:rPr>
        <w:t xml:space="preserve">unda </w:t>
      </w:r>
      <w:r w:rsidRPr="007010A3">
        <w:rPr>
          <w:color w:val="000000"/>
        </w:rPr>
        <w:t>tizilgan.</w:t>
      </w:r>
      <w:r w:rsidR="006C338A">
        <w:rPr>
          <w:color w:val="000000"/>
        </w:rPr>
        <w:t xml:space="preserve"> </w:t>
      </w:r>
      <w:r w:rsidRPr="007010A3">
        <w:rPr>
          <w:color w:val="000000"/>
        </w:rPr>
        <w:t xml:space="preserve">Risola-i Nur </w:t>
      </w:r>
      <w:r w:rsidR="006C338A">
        <w:rPr>
          <w:color w:val="000000"/>
        </w:rPr>
        <w:t>qabul qil</w:t>
      </w:r>
      <w:r w:rsidRPr="007010A3">
        <w:rPr>
          <w:color w:val="000000"/>
        </w:rPr>
        <w:t xml:space="preserve">uvchi va </w:t>
      </w:r>
      <w:r w:rsidR="006C338A">
        <w:rPr>
          <w:color w:val="000000"/>
        </w:rPr>
        <w:t>uzatuvchi bilan</w:t>
      </w:r>
      <w:r w:rsidRPr="007010A3">
        <w:rPr>
          <w:color w:val="000000"/>
        </w:rPr>
        <w:t xml:space="preserve"> jihozlangan</w:t>
      </w:r>
      <w:r w:rsidR="006C338A">
        <w:rPr>
          <w:color w:val="000000"/>
        </w:rPr>
        <w:t xml:space="preserve"> bir </w:t>
      </w:r>
      <w:r w:rsidRPr="007010A3">
        <w:rPr>
          <w:color w:val="000000"/>
        </w:rPr>
        <w:t xml:space="preserve"> radio</w:t>
      </w:r>
      <w:r w:rsidR="006C338A">
        <w:rPr>
          <w:color w:val="000000"/>
        </w:rPr>
        <w:t xml:space="preserve">-i </w:t>
      </w:r>
      <w:r w:rsidR="006C338A" w:rsidRPr="007010A3">
        <w:rPr>
          <w:color w:val="000000"/>
        </w:rPr>
        <w:t>Qur</w:t>
      </w:r>
      <w:r w:rsidR="00317151">
        <w:rPr>
          <w:color w:val="000000"/>
        </w:rPr>
        <w:t>’</w:t>
      </w:r>
      <w:r w:rsidR="006C338A" w:rsidRPr="007010A3">
        <w:rPr>
          <w:color w:val="000000"/>
        </w:rPr>
        <w:t>oniy</w:t>
      </w:r>
      <w:r w:rsidR="006C338A">
        <w:rPr>
          <w:color w:val="000000"/>
        </w:rPr>
        <w:t>adirki</w:t>
      </w:r>
      <w:r w:rsidRPr="007010A3">
        <w:rPr>
          <w:color w:val="000000"/>
        </w:rPr>
        <w:t>, uning sim va chiroqlari</w:t>
      </w:r>
      <w:r w:rsidR="006C338A">
        <w:rPr>
          <w:color w:val="000000"/>
        </w:rPr>
        <w:t xml:space="preserve"> va</w:t>
      </w:r>
      <w:r w:rsidRPr="007010A3">
        <w:rPr>
          <w:color w:val="000000"/>
        </w:rPr>
        <w:t xml:space="preserve"> oyna</w:t>
      </w:r>
      <w:r w:rsidR="006C338A">
        <w:rPr>
          <w:color w:val="000000"/>
        </w:rPr>
        <w:t xml:space="preserve"> va</w:t>
      </w:r>
      <w:r w:rsidRPr="007010A3">
        <w:rPr>
          <w:color w:val="000000"/>
        </w:rPr>
        <w:t xml:space="preserve"> batareyalari </w:t>
      </w:r>
      <w:r w:rsidR="006C338A">
        <w:rPr>
          <w:color w:val="000000"/>
        </w:rPr>
        <w:t>hukmidagi</w:t>
      </w:r>
      <w:r w:rsidRPr="007010A3">
        <w:rPr>
          <w:color w:val="000000"/>
        </w:rPr>
        <w:t xml:space="preserve"> satrlari, </w:t>
      </w:r>
      <w:r w:rsidR="006C338A">
        <w:rPr>
          <w:color w:val="000000"/>
        </w:rPr>
        <w:t>kalima</w:t>
      </w:r>
      <w:r w:rsidRPr="007010A3">
        <w:rPr>
          <w:color w:val="000000"/>
        </w:rPr>
        <w:t>lari, harflari shunday intizom</w:t>
      </w:r>
      <w:r w:rsidR="006C338A">
        <w:rPr>
          <w:color w:val="000000"/>
        </w:rPr>
        <w:t>korona</w:t>
      </w:r>
      <w:r w:rsidRPr="007010A3">
        <w:rPr>
          <w:color w:val="000000"/>
        </w:rPr>
        <w:t xml:space="preserve"> va i</w:t>
      </w:r>
      <w:r w:rsidR="00317151">
        <w:rPr>
          <w:color w:val="000000"/>
        </w:rPr>
        <w:t>’</w:t>
      </w:r>
      <w:r w:rsidRPr="007010A3">
        <w:rPr>
          <w:color w:val="000000"/>
        </w:rPr>
        <w:t>joz</w:t>
      </w:r>
      <w:r w:rsidR="006C338A">
        <w:rPr>
          <w:color w:val="000000"/>
        </w:rPr>
        <w:t>dorona</w:t>
      </w:r>
      <w:r w:rsidRPr="007010A3">
        <w:rPr>
          <w:color w:val="000000"/>
        </w:rPr>
        <w:t xml:space="preserve"> </w:t>
      </w:r>
      <w:r w:rsidR="006C338A">
        <w:rPr>
          <w:color w:val="000000"/>
        </w:rPr>
        <w:t>kengay</w:t>
      </w:r>
      <w:r w:rsidRPr="007010A3">
        <w:rPr>
          <w:color w:val="000000"/>
        </w:rPr>
        <w:t xml:space="preserve">tirilganki, ertaga </w:t>
      </w:r>
      <w:r>
        <w:rPr>
          <w:color w:val="000000"/>
        </w:rPr>
        <w:t>har</w:t>
      </w:r>
      <w:r w:rsidRPr="007010A3">
        <w:rPr>
          <w:color w:val="000000"/>
        </w:rPr>
        <w:t xml:space="preserve"> bir ilm </w:t>
      </w:r>
      <w:r>
        <w:rPr>
          <w:color w:val="000000"/>
        </w:rPr>
        <w:t xml:space="preserve">va </w:t>
      </w:r>
      <w:r w:rsidRPr="007010A3">
        <w:rPr>
          <w:color w:val="000000"/>
        </w:rPr>
        <w:t xml:space="preserve">fan </w:t>
      </w:r>
      <w:r w:rsidR="00043BAE">
        <w:rPr>
          <w:color w:val="000000"/>
        </w:rPr>
        <w:t>odam</w:t>
      </w:r>
      <w:r w:rsidRPr="007010A3">
        <w:rPr>
          <w:color w:val="000000"/>
        </w:rPr>
        <w:t xml:space="preserve">lari </w:t>
      </w:r>
      <w:r>
        <w:rPr>
          <w:color w:val="000000"/>
        </w:rPr>
        <w:t>hamda</w:t>
      </w:r>
      <w:r w:rsidRPr="007010A3">
        <w:rPr>
          <w:color w:val="000000"/>
        </w:rPr>
        <w:t xml:space="preserve"> </w:t>
      </w:r>
      <w:r>
        <w:rPr>
          <w:color w:val="000000"/>
        </w:rPr>
        <w:t>har</w:t>
      </w:r>
      <w:r w:rsidRPr="007010A3">
        <w:rPr>
          <w:color w:val="000000"/>
        </w:rPr>
        <w:t xml:space="preserve"> </w:t>
      </w:r>
      <w:r w:rsidR="00043BAE">
        <w:rPr>
          <w:color w:val="000000"/>
        </w:rPr>
        <w:t>mashrab</w:t>
      </w:r>
      <w:r w:rsidRPr="007010A3">
        <w:rPr>
          <w:color w:val="000000"/>
        </w:rPr>
        <w:t xml:space="preserve"> va </w:t>
      </w:r>
      <w:r w:rsidR="00043BAE">
        <w:rPr>
          <w:color w:val="000000"/>
        </w:rPr>
        <w:t>maslak</w:t>
      </w:r>
      <w:r w:rsidRPr="007010A3">
        <w:rPr>
          <w:color w:val="000000"/>
        </w:rPr>
        <w:t xml:space="preserve"> sohiblari</w:t>
      </w:r>
      <w:r w:rsidR="00043BAE">
        <w:rPr>
          <w:color w:val="000000"/>
        </w:rPr>
        <w:t>,</w:t>
      </w:r>
      <w:r w:rsidRPr="007010A3">
        <w:rPr>
          <w:color w:val="000000"/>
        </w:rPr>
        <w:t xml:space="preserve"> ilm va iqtidorlari miqdorida olami</w:t>
      </w:r>
      <w:r w:rsidR="00043BAE">
        <w:rPr>
          <w:color w:val="000000"/>
        </w:rPr>
        <w:t xml:space="preserve"> </w:t>
      </w:r>
      <w:r w:rsidR="00317151">
        <w:rPr>
          <w:color w:val="000000"/>
        </w:rPr>
        <w:t>g‘</w:t>
      </w:r>
      <w:r w:rsidR="00043BAE" w:rsidRPr="007010A3">
        <w:rPr>
          <w:color w:val="000000"/>
        </w:rPr>
        <w:t>ayb</w:t>
      </w:r>
      <w:r w:rsidR="00043BAE">
        <w:rPr>
          <w:color w:val="000000"/>
        </w:rPr>
        <w:t xml:space="preserve"> va</w:t>
      </w:r>
      <w:r w:rsidRPr="007010A3">
        <w:rPr>
          <w:color w:val="000000"/>
        </w:rPr>
        <w:t xml:space="preserve"> olami</w:t>
      </w:r>
      <w:r w:rsidR="00043BAE">
        <w:rPr>
          <w:color w:val="000000"/>
        </w:rPr>
        <w:t xml:space="preserve"> </w:t>
      </w:r>
      <w:r w:rsidR="00043BAE" w:rsidRPr="007010A3">
        <w:rPr>
          <w:color w:val="000000"/>
        </w:rPr>
        <w:t>shahodat</w:t>
      </w:r>
      <w:r w:rsidRPr="007010A3">
        <w:rPr>
          <w:color w:val="000000"/>
        </w:rPr>
        <w:t xml:space="preserve"> </w:t>
      </w:r>
      <w:r w:rsidR="00043BAE">
        <w:rPr>
          <w:color w:val="000000"/>
        </w:rPr>
        <w:t xml:space="preserve">va </w:t>
      </w:r>
      <w:r w:rsidRPr="007010A3">
        <w:rPr>
          <w:color w:val="000000"/>
        </w:rPr>
        <w:t>ruhoniyot olami</w:t>
      </w:r>
      <w:r w:rsidR="00043BAE">
        <w:rPr>
          <w:color w:val="000000"/>
        </w:rPr>
        <w:t>dan</w:t>
      </w:r>
      <w:r w:rsidRPr="007010A3">
        <w:rPr>
          <w:color w:val="000000"/>
        </w:rPr>
        <w:t xml:space="preserve"> va koinotdagi jarayon etgan </w:t>
      </w:r>
      <w:r>
        <w:rPr>
          <w:color w:val="000000"/>
        </w:rPr>
        <w:t>har</w:t>
      </w:r>
      <w:r w:rsidRPr="007010A3">
        <w:rPr>
          <w:color w:val="000000"/>
        </w:rPr>
        <w:t xml:space="preserve"> hodisalardan xabardor b</w:t>
      </w:r>
      <w:r w:rsidR="00317151">
        <w:rPr>
          <w:color w:val="000000"/>
        </w:rPr>
        <w:t>o‘</w:t>
      </w:r>
      <w:r w:rsidRPr="007010A3">
        <w:rPr>
          <w:color w:val="000000"/>
        </w:rPr>
        <w:t>lishi mumkin.</w:t>
      </w:r>
      <w:r w:rsidR="00043BAE">
        <w:rPr>
          <w:color w:val="000000"/>
        </w:rPr>
        <w:t xml:space="preserve"> Zero </w:t>
      </w:r>
      <w:r w:rsidRPr="007010A3">
        <w:rPr>
          <w:color w:val="000000"/>
        </w:rPr>
        <w:t>Risola-i</w:t>
      </w:r>
      <w:r w:rsidR="00043BAE">
        <w:rPr>
          <w:color w:val="000000"/>
        </w:rPr>
        <w:t>n</w:t>
      </w:r>
      <w:r w:rsidR="003F3CB1">
        <w:rPr>
          <w:color w:val="000000"/>
        </w:rPr>
        <w:t xml:space="preserve"> </w:t>
      </w:r>
      <w:r w:rsidRPr="007010A3">
        <w:rPr>
          <w:color w:val="000000"/>
        </w:rPr>
        <w:t>Nur</w:t>
      </w:r>
      <w:r w:rsidR="003F3CB1">
        <w:rPr>
          <w:color w:val="000000"/>
        </w:rPr>
        <w:t xml:space="preserve"> -</w:t>
      </w:r>
      <w:r w:rsidRPr="007010A3">
        <w:rPr>
          <w:color w:val="000000"/>
        </w:rPr>
        <w:t xml:space="preserve"> </w:t>
      </w:r>
      <w:r w:rsidR="00043BAE">
        <w:rPr>
          <w:color w:val="000000"/>
        </w:rPr>
        <w:t xml:space="preserve">manshuri </w:t>
      </w:r>
      <w:r w:rsidRPr="007010A3">
        <w:rPr>
          <w:color w:val="000000"/>
        </w:rPr>
        <w:t>Qur</w:t>
      </w:r>
      <w:r w:rsidR="00317151">
        <w:rPr>
          <w:color w:val="000000"/>
        </w:rPr>
        <w:t>’</w:t>
      </w:r>
      <w:r w:rsidRPr="007010A3">
        <w:rPr>
          <w:color w:val="000000"/>
        </w:rPr>
        <w:t>on</w:t>
      </w:r>
      <w:r w:rsidR="00043BAE">
        <w:rPr>
          <w:color w:val="000000"/>
        </w:rPr>
        <w:t>d</w:t>
      </w:r>
      <w:r w:rsidR="003F3CB1">
        <w:rPr>
          <w:color w:val="000000"/>
        </w:rPr>
        <w:t>i</w:t>
      </w:r>
      <w:r w:rsidR="00043BAE">
        <w:rPr>
          <w:color w:val="000000"/>
        </w:rPr>
        <w:t xml:space="preserve">r. </w:t>
      </w:r>
      <w:r w:rsidR="00043BAE" w:rsidRPr="007010A3">
        <w:rPr>
          <w:color w:val="000000"/>
        </w:rPr>
        <w:t>Risola-i</w:t>
      </w:r>
      <w:r w:rsidR="00043BAE">
        <w:rPr>
          <w:color w:val="000000"/>
        </w:rPr>
        <w:t>n</w:t>
      </w:r>
      <w:r w:rsidR="003F3CB1">
        <w:rPr>
          <w:color w:val="000000"/>
        </w:rPr>
        <w:t xml:space="preserve"> </w:t>
      </w:r>
      <w:r w:rsidR="00043BAE" w:rsidRPr="007010A3">
        <w:rPr>
          <w:color w:val="000000"/>
        </w:rPr>
        <w:t>Nur</w:t>
      </w:r>
      <w:r w:rsidR="003F3CB1">
        <w:rPr>
          <w:color w:val="000000"/>
        </w:rPr>
        <w:t xml:space="preserve"> - </w:t>
      </w:r>
      <w:r w:rsidR="00043BAE" w:rsidRPr="007010A3">
        <w:rPr>
          <w:color w:val="000000"/>
        </w:rPr>
        <w:t xml:space="preserve"> </w:t>
      </w:r>
      <w:r w:rsidR="00043BAE">
        <w:rPr>
          <w:color w:val="000000"/>
        </w:rPr>
        <w:t>m</w:t>
      </w:r>
      <w:r w:rsidR="00317151">
        <w:rPr>
          <w:color w:val="000000"/>
        </w:rPr>
        <w:t>o‘</w:t>
      </w:r>
      <w:r w:rsidR="00043BAE">
        <w:rPr>
          <w:color w:val="000000"/>
        </w:rPr>
        <w:t xml:space="preserve">minlarga </w:t>
      </w:r>
      <w:r w:rsidRPr="007010A3">
        <w:rPr>
          <w:color w:val="000000"/>
        </w:rPr>
        <w:t xml:space="preserve">hidoyat hadyalari, </w:t>
      </w:r>
      <w:r w:rsidR="00043BAE">
        <w:rPr>
          <w:color w:val="000000"/>
        </w:rPr>
        <w:t>vasila-i</w:t>
      </w:r>
      <w:r w:rsidRPr="007010A3">
        <w:rPr>
          <w:color w:val="000000"/>
        </w:rPr>
        <w:t xml:space="preserve"> saodat, </w:t>
      </w:r>
      <w:r w:rsidR="00043BAE">
        <w:rPr>
          <w:color w:val="000000"/>
        </w:rPr>
        <w:t xml:space="preserve">mazhari </w:t>
      </w:r>
      <w:r w:rsidRPr="007010A3">
        <w:rPr>
          <w:color w:val="000000"/>
        </w:rPr>
        <w:t xml:space="preserve">shafoat va </w:t>
      </w:r>
      <w:r w:rsidR="00043BAE">
        <w:rPr>
          <w:color w:val="000000"/>
        </w:rPr>
        <w:t xml:space="preserve">fayyozi </w:t>
      </w:r>
      <w:r w:rsidRPr="007010A3">
        <w:rPr>
          <w:color w:val="000000"/>
        </w:rPr>
        <w:t>Rahmondir.</w:t>
      </w:r>
      <w:r w:rsidR="00043BAE">
        <w:rPr>
          <w:color w:val="000000"/>
        </w:rPr>
        <w:t xml:space="preserve"> </w:t>
      </w:r>
      <w:r w:rsidRPr="007010A3">
        <w:rPr>
          <w:color w:val="000000"/>
        </w:rPr>
        <w:t>Risola-i</w:t>
      </w:r>
      <w:r w:rsidR="00043BAE">
        <w:rPr>
          <w:color w:val="000000"/>
        </w:rPr>
        <w:t>n</w:t>
      </w:r>
      <w:r w:rsidR="003F3CB1">
        <w:rPr>
          <w:color w:val="000000"/>
        </w:rPr>
        <w:t xml:space="preserve"> </w:t>
      </w:r>
      <w:r w:rsidRPr="007010A3">
        <w:rPr>
          <w:color w:val="000000"/>
        </w:rPr>
        <w:t>Nur</w:t>
      </w:r>
      <w:r w:rsidR="003F3CB1">
        <w:rPr>
          <w:color w:val="000000"/>
        </w:rPr>
        <w:t xml:space="preserve"> -</w:t>
      </w:r>
      <w:r w:rsidRPr="007010A3">
        <w:rPr>
          <w:color w:val="000000"/>
        </w:rPr>
        <w:t xml:space="preserve"> koinotga bahorning fayzini bergan </w:t>
      </w:r>
      <w:r w:rsidR="00043BAE">
        <w:rPr>
          <w:color w:val="000000"/>
        </w:rPr>
        <w:t xml:space="preserve">bir </w:t>
      </w:r>
      <w:r w:rsidRPr="007010A3">
        <w:rPr>
          <w:color w:val="000000"/>
        </w:rPr>
        <w:t>obi hayot</w:t>
      </w:r>
      <w:r w:rsidR="00043BAE">
        <w:rPr>
          <w:color w:val="000000"/>
        </w:rPr>
        <w:t xml:space="preserve"> va</w:t>
      </w:r>
      <w:r w:rsidRPr="007010A3">
        <w:rPr>
          <w:color w:val="000000"/>
        </w:rPr>
        <w:t xml:space="preserve"> ayni rahmat</w:t>
      </w:r>
      <w:r w:rsidR="00043BAE">
        <w:rPr>
          <w:color w:val="000000"/>
        </w:rPr>
        <w:t xml:space="preserve"> va</w:t>
      </w:r>
      <w:r w:rsidRPr="007010A3">
        <w:rPr>
          <w:color w:val="000000"/>
        </w:rPr>
        <w:t xml:space="preserve"> </w:t>
      </w:r>
      <w:r w:rsidR="00043BAE">
        <w:rPr>
          <w:color w:val="000000"/>
        </w:rPr>
        <w:t xml:space="preserve">mahzi </w:t>
      </w:r>
      <w:r w:rsidRPr="007010A3">
        <w:rPr>
          <w:color w:val="000000"/>
        </w:rPr>
        <w:t xml:space="preserve">haqiqat va </w:t>
      </w:r>
      <w:r w:rsidR="00043BAE">
        <w:rPr>
          <w:color w:val="000000"/>
        </w:rPr>
        <w:t xml:space="preserve">bir </w:t>
      </w:r>
      <w:r w:rsidRPr="007010A3">
        <w:rPr>
          <w:color w:val="000000"/>
        </w:rPr>
        <w:t>gulzor</w:t>
      </w:r>
      <w:r w:rsidR="00043BAE">
        <w:rPr>
          <w:color w:val="000000"/>
        </w:rPr>
        <w:t>i</w:t>
      </w:r>
      <w:r w:rsidRPr="007010A3">
        <w:rPr>
          <w:color w:val="000000"/>
        </w:rPr>
        <w:t xml:space="preserve"> gulistondir.</w:t>
      </w:r>
      <w:r w:rsidR="00043BAE">
        <w:rPr>
          <w:color w:val="000000"/>
        </w:rPr>
        <w:t xml:space="preserve"> </w:t>
      </w:r>
      <w:r w:rsidRPr="007010A3">
        <w:rPr>
          <w:color w:val="000000"/>
        </w:rPr>
        <w:t>Risola-i</w:t>
      </w:r>
      <w:r w:rsidR="00043BAE">
        <w:rPr>
          <w:color w:val="000000"/>
        </w:rPr>
        <w:t>n</w:t>
      </w:r>
      <w:r w:rsidR="003F3CB1">
        <w:rPr>
          <w:color w:val="000000"/>
        </w:rPr>
        <w:t xml:space="preserve"> </w:t>
      </w:r>
      <w:r w:rsidRPr="007010A3">
        <w:rPr>
          <w:color w:val="000000"/>
        </w:rPr>
        <w:t xml:space="preserve">Nur </w:t>
      </w:r>
      <w:r w:rsidR="003F3CB1">
        <w:rPr>
          <w:color w:val="000000"/>
        </w:rPr>
        <w:t xml:space="preserve">- </w:t>
      </w:r>
      <w:r w:rsidRPr="007010A3">
        <w:rPr>
          <w:color w:val="000000"/>
        </w:rPr>
        <w:t xml:space="preserve">lutfi Yazdon, kamoli iymon, </w:t>
      </w:r>
      <w:r w:rsidR="00043BAE">
        <w:rPr>
          <w:color w:val="000000"/>
        </w:rPr>
        <w:t>ishorot</w:t>
      </w:r>
      <w:r w:rsidRPr="007010A3">
        <w:rPr>
          <w:color w:val="000000"/>
        </w:rPr>
        <w:t>i Qur</w:t>
      </w:r>
      <w:r w:rsidR="00317151">
        <w:rPr>
          <w:color w:val="000000"/>
        </w:rPr>
        <w:t>’</w:t>
      </w:r>
      <w:r w:rsidRPr="007010A3">
        <w:rPr>
          <w:color w:val="000000"/>
        </w:rPr>
        <w:t>on va barakati ehsondir.</w:t>
      </w:r>
      <w:r w:rsidR="00043BAE">
        <w:rPr>
          <w:color w:val="000000"/>
        </w:rPr>
        <w:t xml:space="preserve"> </w:t>
      </w:r>
      <w:r w:rsidRPr="007010A3">
        <w:rPr>
          <w:color w:val="000000"/>
        </w:rPr>
        <w:t>Risola-i</w:t>
      </w:r>
      <w:r w:rsidR="00043BAE">
        <w:rPr>
          <w:color w:val="000000"/>
        </w:rPr>
        <w:t>n</w:t>
      </w:r>
      <w:r w:rsidR="003F3CB1">
        <w:rPr>
          <w:color w:val="000000"/>
        </w:rPr>
        <w:t xml:space="preserve"> </w:t>
      </w:r>
      <w:r w:rsidRPr="007010A3">
        <w:rPr>
          <w:color w:val="000000"/>
        </w:rPr>
        <w:t>Nur</w:t>
      </w:r>
      <w:r w:rsidR="003F3CB1">
        <w:rPr>
          <w:color w:val="000000"/>
        </w:rPr>
        <w:t xml:space="preserve"> -</w:t>
      </w:r>
      <w:r w:rsidRPr="007010A3">
        <w:rPr>
          <w:color w:val="000000"/>
        </w:rPr>
        <w:t xml:space="preserve"> kofirga </w:t>
      </w:r>
      <w:r w:rsidR="00043BAE">
        <w:rPr>
          <w:color w:val="000000"/>
        </w:rPr>
        <w:t>ziy</w:t>
      </w:r>
      <w:r w:rsidRPr="007010A3">
        <w:rPr>
          <w:color w:val="000000"/>
        </w:rPr>
        <w:t>on, munkirga t</w:t>
      </w:r>
      <w:r w:rsidR="00317151">
        <w:rPr>
          <w:color w:val="000000"/>
        </w:rPr>
        <w:t>o‘</w:t>
      </w:r>
      <w:r w:rsidR="00043BAE">
        <w:rPr>
          <w:color w:val="000000"/>
        </w:rPr>
        <w:t>qmoq</w:t>
      </w:r>
      <w:r w:rsidRPr="007010A3">
        <w:rPr>
          <w:color w:val="000000"/>
        </w:rPr>
        <w:t>, zalolatga dushmandir.</w:t>
      </w:r>
      <w:r w:rsidR="00893246">
        <w:rPr>
          <w:color w:val="000000"/>
        </w:rPr>
        <w:t xml:space="preserve"> </w:t>
      </w:r>
      <w:r w:rsidRPr="007010A3">
        <w:rPr>
          <w:color w:val="000000"/>
        </w:rPr>
        <w:t>Risola-i Nur</w:t>
      </w:r>
      <w:r w:rsidR="003F3CB1">
        <w:rPr>
          <w:color w:val="000000"/>
        </w:rPr>
        <w:t xml:space="preserve"> -</w:t>
      </w:r>
      <w:r w:rsidRPr="007010A3">
        <w:rPr>
          <w:color w:val="000000"/>
        </w:rPr>
        <w:t xml:space="preserve"> bir xazina</w:t>
      </w:r>
      <w:r w:rsidR="00893246">
        <w:rPr>
          <w:color w:val="000000"/>
        </w:rPr>
        <w:t xml:space="preserve">-i </w:t>
      </w:r>
      <w:r w:rsidR="00893246" w:rsidRPr="007010A3">
        <w:rPr>
          <w:color w:val="000000"/>
        </w:rPr>
        <w:t>maxfiy</w:t>
      </w:r>
      <w:r w:rsidRPr="007010A3">
        <w:rPr>
          <w:color w:val="000000"/>
        </w:rPr>
        <w:t>, bir sand</w:t>
      </w:r>
      <w:r w:rsidR="00BF7162">
        <w:rPr>
          <w:color w:val="000000"/>
        </w:rPr>
        <w:t>i</w:t>
      </w:r>
      <w:r w:rsidRPr="007010A3">
        <w:rPr>
          <w:color w:val="000000"/>
        </w:rPr>
        <w:t>qcha</w:t>
      </w:r>
      <w:r w:rsidR="00893246">
        <w:rPr>
          <w:color w:val="000000"/>
        </w:rPr>
        <w:t>-</w:t>
      </w:r>
      <w:r w:rsidRPr="007010A3">
        <w:rPr>
          <w:color w:val="000000"/>
        </w:rPr>
        <w:t>i</w:t>
      </w:r>
      <w:r w:rsidR="00893246">
        <w:rPr>
          <w:color w:val="000000"/>
        </w:rPr>
        <w:t xml:space="preserve"> javohir</w:t>
      </w:r>
      <w:r w:rsidRPr="007010A3">
        <w:rPr>
          <w:color w:val="000000"/>
        </w:rPr>
        <w:t xml:space="preserve"> va manbai</w:t>
      </w:r>
      <w:r w:rsidR="00893246">
        <w:rPr>
          <w:color w:val="000000"/>
        </w:rPr>
        <w:t xml:space="preserve"> anvor</w:t>
      </w:r>
      <w:r w:rsidRPr="007010A3">
        <w:rPr>
          <w:color w:val="000000"/>
        </w:rPr>
        <w:t>dir.</w:t>
      </w:r>
      <w:r w:rsidR="00893246">
        <w:rPr>
          <w:color w:val="000000"/>
        </w:rPr>
        <w:t xml:space="preserve"> </w:t>
      </w:r>
      <w:r w:rsidRPr="007010A3">
        <w:rPr>
          <w:color w:val="000000"/>
        </w:rPr>
        <w:t>Risola-i</w:t>
      </w:r>
      <w:r w:rsidR="00893246">
        <w:rPr>
          <w:color w:val="000000"/>
        </w:rPr>
        <w:t>n</w:t>
      </w:r>
      <w:r w:rsidR="003F3CB1">
        <w:rPr>
          <w:color w:val="000000"/>
        </w:rPr>
        <w:t xml:space="preserve"> </w:t>
      </w:r>
      <w:r w:rsidRPr="007010A3">
        <w:rPr>
          <w:color w:val="000000"/>
        </w:rPr>
        <w:t>Nur</w:t>
      </w:r>
      <w:r w:rsidR="003F3CB1">
        <w:rPr>
          <w:color w:val="000000"/>
        </w:rPr>
        <w:t xml:space="preserve"> -</w:t>
      </w:r>
      <w:r w:rsidRPr="007010A3">
        <w:rPr>
          <w:color w:val="000000"/>
        </w:rPr>
        <w:t xml:space="preserve"> haqiqat</w:t>
      </w:r>
      <w:r w:rsidR="00893246">
        <w:rPr>
          <w:color w:val="000000"/>
        </w:rPr>
        <w:t xml:space="preserve">i </w:t>
      </w:r>
      <w:r w:rsidR="00893246" w:rsidRPr="007010A3">
        <w:rPr>
          <w:color w:val="000000"/>
        </w:rPr>
        <w:lastRenderedPageBreak/>
        <w:t>Qur</w:t>
      </w:r>
      <w:r w:rsidR="00317151">
        <w:rPr>
          <w:color w:val="000000"/>
        </w:rPr>
        <w:t>’</w:t>
      </w:r>
      <w:r w:rsidR="00893246" w:rsidRPr="007010A3">
        <w:rPr>
          <w:color w:val="000000"/>
        </w:rPr>
        <w:t xml:space="preserve">on </w:t>
      </w:r>
      <w:r w:rsidRPr="007010A3">
        <w:rPr>
          <w:color w:val="000000"/>
        </w:rPr>
        <w:t>va me</w:t>
      </w:r>
      <w:r w:rsidR="00317151">
        <w:rPr>
          <w:color w:val="000000"/>
        </w:rPr>
        <w:t>’</w:t>
      </w:r>
      <w:r w:rsidRPr="007010A3">
        <w:rPr>
          <w:color w:val="000000"/>
        </w:rPr>
        <w:t>roji</w:t>
      </w:r>
      <w:r w:rsidR="00893246">
        <w:rPr>
          <w:color w:val="000000"/>
        </w:rPr>
        <w:t xml:space="preserve"> </w:t>
      </w:r>
      <w:r w:rsidR="00893246" w:rsidRPr="007010A3">
        <w:rPr>
          <w:color w:val="000000"/>
        </w:rPr>
        <w:t>iymon</w:t>
      </w:r>
      <w:r w:rsidRPr="007010A3">
        <w:rPr>
          <w:color w:val="000000"/>
        </w:rPr>
        <w:t>dir.</w:t>
      </w:r>
      <w:r w:rsidR="00893246">
        <w:rPr>
          <w:color w:val="000000"/>
        </w:rPr>
        <w:t xml:space="preserve"> </w:t>
      </w:r>
      <w:r w:rsidRPr="007010A3">
        <w:rPr>
          <w:color w:val="000000"/>
        </w:rPr>
        <w:t>Risola-i</w:t>
      </w:r>
      <w:r w:rsidR="00893246">
        <w:rPr>
          <w:color w:val="000000"/>
        </w:rPr>
        <w:t>n</w:t>
      </w:r>
      <w:r w:rsidR="003F3CB1">
        <w:rPr>
          <w:color w:val="000000"/>
        </w:rPr>
        <w:t xml:space="preserve"> </w:t>
      </w:r>
      <w:r w:rsidRPr="007010A3">
        <w:rPr>
          <w:color w:val="000000"/>
        </w:rPr>
        <w:t>Nur</w:t>
      </w:r>
      <w:r w:rsidR="003F3CB1">
        <w:rPr>
          <w:color w:val="000000"/>
        </w:rPr>
        <w:t xml:space="preserve"> -</w:t>
      </w:r>
      <w:r w:rsidRPr="007010A3">
        <w:rPr>
          <w:color w:val="000000"/>
        </w:rPr>
        <w:t xml:space="preserve"> toji</w:t>
      </w:r>
      <w:r w:rsidR="00893246">
        <w:rPr>
          <w:color w:val="000000"/>
        </w:rPr>
        <w:t xml:space="preserve"> avliyo</w:t>
      </w:r>
      <w:r w:rsidRPr="007010A3">
        <w:rPr>
          <w:color w:val="000000"/>
        </w:rPr>
        <w:t>, sulton</w:t>
      </w:r>
      <w:r w:rsidR="00893246">
        <w:rPr>
          <w:color w:val="000000"/>
        </w:rPr>
        <w:t>-</w:t>
      </w:r>
      <w:r w:rsidRPr="007010A3">
        <w:rPr>
          <w:color w:val="000000"/>
        </w:rPr>
        <w:t>u</w:t>
      </w:r>
      <w:r w:rsidR="00893246">
        <w:rPr>
          <w:color w:val="000000"/>
        </w:rPr>
        <w:t>l</w:t>
      </w:r>
      <w:r w:rsidR="003F3CB1">
        <w:rPr>
          <w:color w:val="000000"/>
        </w:rPr>
        <w:t xml:space="preserve"> </w:t>
      </w:r>
      <w:r w:rsidR="00893246">
        <w:rPr>
          <w:color w:val="000000"/>
        </w:rPr>
        <w:t>asar</w:t>
      </w:r>
      <w:r w:rsidRPr="007010A3">
        <w:rPr>
          <w:color w:val="000000"/>
        </w:rPr>
        <w:t xml:space="preserve"> va  </w:t>
      </w:r>
      <w:r w:rsidR="00893246">
        <w:rPr>
          <w:color w:val="000000"/>
        </w:rPr>
        <w:t xml:space="preserve">zubdat-ul </w:t>
      </w:r>
      <w:r w:rsidRPr="007010A3">
        <w:rPr>
          <w:color w:val="000000"/>
        </w:rPr>
        <w:t>ma</w:t>
      </w:r>
      <w:r w:rsidR="00317151">
        <w:rPr>
          <w:color w:val="000000"/>
        </w:rPr>
        <w:t>’</w:t>
      </w:r>
      <w:r w:rsidRPr="007010A3">
        <w:rPr>
          <w:color w:val="000000"/>
        </w:rPr>
        <w:t>o</w:t>
      </w:r>
      <w:r w:rsidR="00893246">
        <w:rPr>
          <w:color w:val="000000"/>
        </w:rPr>
        <w:t>niy</w:t>
      </w:r>
      <w:r w:rsidRPr="007010A3">
        <w:rPr>
          <w:color w:val="000000"/>
        </w:rPr>
        <w:t xml:space="preserve"> va </w:t>
      </w:r>
      <w:r w:rsidR="00893246">
        <w:rPr>
          <w:color w:val="000000"/>
        </w:rPr>
        <w:t xml:space="preserve">atoyo-i </w:t>
      </w:r>
      <w:r w:rsidRPr="007010A3">
        <w:rPr>
          <w:color w:val="000000"/>
        </w:rPr>
        <w:t xml:space="preserve">Ilohiy va </w:t>
      </w:r>
      <w:r w:rsidR="00893246">
        <w:rPr>
          <w:color w:val="000000"/>
        </w:rPr>
        <w:t xml:space="preserve">hadoyo-yi </w:t>
      </w:r>
      <w:r w:rsidRPr="007010A3">
        <w:rPr>
          <w:color w:val="000000"/>
        </w:rPr>
        <w:t>Subhoniydir.</w:t>
      </w:r>
      <w:r w:rsidR="00893246">
        <w:rPr>
          <w:color w:val="000000"/>
        </w:rPr>
        <w:t xml:space="preserve"> </w:t>
      </w:r>
      <w:r w:rsidRPr="007010A3">
        <w:rPr>
          <w:color w:val="000000"/>
        </w:rPr>
        <w:t>Risola-i Nur</w:t>
      </w:r>
      <w:r w:rsidR="003F3CB1">
        <w:rPr>
          <w:color w:val="000000"/>
        </w:rPr>
        <w:t xml:space="preserve"> -</w:t>
      </w:r>
      <w:r w:rsidRPr="007010A3">
        <w:rPr>
          <w:color w:val="000000"/>
        </w:rPr>
        <w:t xml:space="preserve"> bir </w:t>
      </w:r>
      <w:r w:rsidR="00893246">
        <w:rPr>
          <w:color w:val="000000"/>
        </w:rPr>
        <w:t xml:space="preserve">bahri </w:t>
      </w:r>
      <w:r w:rsidRPr="007010A3">
        <w:rPr>
          <w:color w:val="000000"/>
        </w:rPr>
        <w:t>haq</w:t>
      </w:r>
      <w:r w:rsidR="00893246">
        <w:rPr>
          <w:color w:val="000000"/>
        </w:rPr>
        <w:t>o</w:t>
      </w:r>
      <w:r w:rsidRPr="007010A3">
        <w:rPr>
          <w:color w:val="000000"/>
        </w:rPr>
        <w:t>iq</w:t>
      </w:r>
      <w:r w:rsidR="00893246">
        <w:rPr>
          <w:color w:val="000000"/>
        </w:rPr>
        <w:t xml:space="preserve"> va bir</w:t>
      </w:r>
      <w:r w:rsidRPr="007010A3">
        <w:rPr>
          <w:color w:val="000000"/>
        </w:rPr>
        <w:t xml:space="preserve"> sirri</w:t>
      </w:r>
      <w:r w:rsidR="00893246">
        <w:rPr>
          <w:color w:val="000000"/>
        </w:rPr>
        <w:t xml:space="preserve"> daqoiq</w:t>
      </w:r>
      <w:r w:rsidRPr="007010A3">
        <w:rPr>
          <w:color w:val="000000"/>
        </w:rPr>
        <w:t xml:space="preserve"> va </w:t>
      </w:r>
      <w:r w:rsidR="00893246">
        <w:rPr>
          <w:color w:val="000000"/>
        </w:rPr>
        <w:t xml:space="preserve">kanz-ul </w:t>
      </w:r>
      <w:r w:rsidRPr="007010A3">
        <w:rPr>
          <w:color w:val="000000"/>
        </w:rPr>
        <w:t xml:space="preserve">maorif va </w:t>
      </w:r>
      <w:r w:rsidR="00893246">
        <w:rPr>
          <w:color w:val="000000"/>
        </w:rPr>
        <w:t>bahr-ul makorim</w:t>
      </w:r>
      <w:r w:rsidRPr="007010A3">
        <w:rPr>
          <w:color w:val="000000"/>
        </w:rPr>
        <w:t>dir.</w:t>
      </w:r>
      <w:r w:rsidR="00893246">
        <w:rPr>
          <w:color w:val="000000"/>
        </w:rPr>
        <w:t xml:space="preserve"> </w:t>
      </w:r>
      <w:r w:rsidRPr="007010A3">
        <w:rPr>
          <w:color w:val="000000"/>
        </w:rPr>
        <w:t xml:space="preserve">Risola-i Nur </w:t>
      </w:r>
      <w:r w:rsidR="003F3CB1">
        <w:rPr>
          <w:color w:val="000000"/>
        </w:rPr>
        <w:t xml:space="preserve">- </w:t>
      </w:r>
      <w:r w:rsidRPr="007010A3">
        <w:rPr>
          <w:color w:val="000000"/>
        </w:rPr>
        <w:t>xastalarga shifoxana</w:t>
      </w:r>
      <w:r w:rsidR="00893246">
        <w:rPr>
          <w:color w:val="000000"/>
        </w:rPr>
        <w:t>-</w:t>
      </w:r>
      <w:r w:rsidRPr="007010A3">
        <w:rPr>
          <w:color w:val="000000"/>
        </w:rPr>
        <w:t>i</w:t>
      </w:r>
      <w:r w:rsidR="00893246">
        <w:rPr>
          <w:color w:val="000000"/>
        </w:rPr>
        <w:t xml:space="preserve"> </w:t>
      </w:r>
      <w:r w:rsidR="00893246" w:rsidRPr="007010A3">
        <w:rPr>
          <w:color w:val="000000"/>
        </w:rPr>
        <w:t>hikmat</w:t>
      </w:r>
      <w:r w:rsidR="00893246">
        <w:rPr>
          <w:color w:val="000000"/>
        </w:rPr>
        <w:t xml:space="preserve"> va mo-i</w:t>
      </w:r>
      <w:r w:rsidRPr="007010A3">
        <w:rPr>
          <w:color w:val="000000"/>
        </w:rPr>
        <w:t xml:space="preserve"> zamzam, so</w:t>
      </w:r>
      <w:r w:rsidR="00317151">
        <w:rPr>
          <w:color w:val="000000"/>
        </w:rPr>
        <w:t>g‘</w:t>
      </w:r>
      <w:r w:rsidRPr="007010A3">
        <w:rPr>
          <w:color w:val="000000"/>
        </w:rPr>
        <w:t xml:space="preserve">larga </w:t>
      </w:r>
      <w:r w:rsidR="00893246" w:rsidRPr="003F3CB1">
        <w:rPr>
          <w:color w:val="000000"/>
        </w:rPr>
        <w:t>maishat</w:t>
      </w:r>
      <w:r w:rsidR="00893246">
        <w:rPr>
          <w:color w:val="000000"/>
        </w:rPr>
        <w:t xml:space="preserve">i </w:t>
      </w:r>
      <w:r w:rsidRPr="007010A3">
        <w:rPr>
          <w:color w:val="000000"/>
        </w:rPr>
        <w:t>haqiqat</w:t>
      </w:r>
      <w:r w:rsidR="00893246">
        <w:rPr>
          <w:color w:val="000000"/>
        </w:rPr>
        <w:t xml:space="preserve"> va</w:t>
      </w:r>
      <w:r w:rsidRPr="007010A3">
        <w:rPr>
          <w:color w:val="000000"/>
        </w:rPr>
        <w:t xml:space="preserve"> </w:t>
      </w:r>
      <w:r w:rsidR="00893246">
        <w:rPr>
          <w:color w:val="000000"/>
        </w:rPr>
        <w:t xml:space="preserve">riyhi </w:t>
      </w:r>
      <w:r w:rsidRPr="007010A3">
        <w:rPr>
          <w:color w:val="000000"/>
        </w:rPr>
        <w:t>rayhon va mushki anbardir.</w:t>
      </w:r>
      <w:r w:rsidR="00893246">
        <w:rPr>
          <w:color w:val="000000"/>
        </w:rPr>
        <w:t xml:space="preserve"> </w:t>
      </w:r>
      <w:r w:rsidRPr="007010A3">
        <w:rPr>
          <w:color w:val="000000"/>
        </w:rPr>
        <w:t>Risola-i Nur</w:t>
      </w:r>
      <w:r w:rsidR="003F3CB1">
        <w:rPr>
          <w:color w:val="000000"/>
        </w:rPr>
        <w:t xml:space="preserve"> -</w:t>
      </w:r>
      <w:r w:rsidRPr="007010A3">
        <w:rPr>
          <w:color w:val="000000"/>
        </w:rPr>
        <w:t xml:space="preserve"> </w:t>
      </w:r>
      <w:r w:rsidR="00893246">
        <w:rPr>
          <w:color w:val="000000"/>
        </w:rPr>
        <w:t>mav</w:t>
      </w:r>
      <w:r w:rsidR="00317151">
        <w:rPr>
          <w:color w:val="000000"/>
        </w:rPr>
        <w:t>’</w:t>
      </w:r>
      <w:r w:rsidR="00893246">
        <w:rPr>
          <w:color w:val="000000"/>
        </w:rPr>
        <w:t xml:space="preserve">idi </w:t>
      </w:r>
      <w:r w:rsidRPr="007010A3">
        <w:rPr>
          <w:color w:val="000000"/>
        </w:rPr>
        <w:t>Ahmadiy (A</w:t>
      </w:r>
      <w:r w:rsidR="00893246">
        <w:rPr>
          <w:color w:val="000000"/>
        </w:rPr>
        <w:t>.</w:t>
      </w:r>
      <w:r w:rsidRPr="007010A3">
        <w:rPr>
          <w:color w:val="000000"/>
        </w:rPr>
        <w:t>S</w:t>
      </w:r>
      <w:r w:rsidR="00893246">
        <w:rPr>
          <w:color w:val="000000"/>
        </w:rPr>
        <w:t>.</w:t>
      </w:r>
      <w:r w:rsidRPr="007010A3">
        <w:rPr>
          <w:color w:val="000000"/>
        </w:rPr>
        <w:t>V</w:t>
      </w:r>
      <w:r w:rsidR="00893246">
        <w:rPr>
          <w:color w:val="000000"/>
        </w:rPr>
        <w:t>.</w:t>
      </w:r>
      <w:r w:rsidRPr="007010A3">
        <w:rPr>
          <w:color w:val="000000"/>
        </w:rPr>
        <w:t>)</w:t>
      </w:r>
      <w:r w:rsidR="00E427A1">
        <w:rPr>
          <w:color w:val="000000"/>
        </w:rPr>
        <w:t xml:space="preserve"> va</w:t>
      </w:r>
      <w:r w:rsidRPr="007010A3">
        <w:rPr>
          <w:color w:val="000000"/>
        </w:rPr>
        <w:t xml:space="preserve"> </w:t>
      </w:r>
      <w:r w:rsidR="00E427A1">
        <w:rPr>
          <w:color w:val="000000"/>
        </w:rPr>
        <w:t xml:space="preserve">muayyidi </w:t>
      </w:r>
      <w:r w:rsidRPr="007010A3">
        <w:rPr>
          <w:color w:val="000000"/>
        </w:rPr>
        <w:t>Haydariy (R</w:t>
      </w:r>
      <w:r w:rsidR="00E427A1">
        <w:rPr>
          <w:color w:val="000000"/>
        </w:rPr>
        <w:t>.</w:t>
      </w:r>
      <w:r w:rsidRPr="007010A3">
        <w:rPr>
          <w:color w:val="000000"/>
        </w:rPr>
        <w:t>A</w:t>
      </w:r>
      <w:r w:rsidR="00E427A1">
        <w:rPr>
          <w:color w:val="000000"/>
        </w:rPr>
        <w:t>.</w:t>
      </w:r>
      <w:r w:rsidRPr="007010A3">
        <w:rPr>
          <w:color w:val="000000"/>
        </w:rPr>
        <w:t>)</w:t>
      </w:r>
      <w:r w:rsidR="00E427A1">
        <w:rPr>
          <w:color w:val="000000"/>
        </w:rPr>
        <w:t xml:space="preserve"> va</w:t>
      </w:r>
      <w:r w:rsidRPr="007010A3">
        <w:rPr>
          <w:color w:val="000000"/>
        </w:rPr>
        <w:t xml:space="preserve"> </w:t>
      </w:r>
      <w:r w:rsidR="00E427A1">
        <w:rPr>
          <w:color w:val="000000"/>
        </w:rPr>
        <w:t xml:space="preserve">taovuni </w:t>
      </w:r>
      <w:r w:rsidR="00317151">
        <w:rPr>
          <w:color w:val="000000"/>
        </w:rPr>
        <w:t>G‘</w:t>
      </w:r>
      <w:r w:rsidRPr="007010A3">
        <w:rPr>
          <w:color w:val="000000"/>
        </w:rPr>
        <w:t>avsiy (Q</w:t>
      </w:r>
      <w:r w:rsidR="00E427A1">
        <w:rPr>
          <w:color w:val="000000"/>
        </w:rPr>
        <w:t>.</w:t>
      </w:r>
      <w:r w:rsidRPr="007010A3">
        <w:rPr>
          <w:color w:val="000000"/>
        </w:rPr>
        <w:t>S</w:t>
      </w:r>
      <w:r w:rsidR="00E427A1">
        <w:rPr>
          <w:color w:val="000000"/>
        </w:rPr>
        <w:t>.</w:t>
      </w:r>
      <w:r w:rsidRPr="007010A3">
        <w:rPr>
          <w:color w:val="000000"/>
        </w:rPr>
        <w:t>)</w:t>
      </w:r>
      <w:r w:rsidR="00E427A1">
        <w:rPr>
          <w:color w:val="000000"/>
        </w:rPr>
        <w:t xml:space="preserve"> va</w:t>
      </w:r>
      <w:r w:rsidRPr="007010A3">
        <w:rPr>
          <w:color w:val="000000"/>
        </w:rPr>
        <w:t xml:space="preserve"> </w:t>
      </w:r>
      <w:r w:rsidR="00E427A1">
        <w:rPr>
          <w:color w:val="000000"/>
        </w:rPr>
        <w:t xml:space="preserve">tavsiya-i </w:t>
      </w:r>
      <w:r w:rsidR="00317151">
        <w:rPr>
          <w:color w:val="000000"/>
        </w:rPr>
        <w:t>G‘</w:t>
      </w:r>
      <w:r w:rsidRPr="007010A3">
        <w:rPr>
          <w:color w:val="000000"/>
        </w:rPr>
        <w:t>azzoliy (Q</w:t>
      </w:r>
      <w:r w:rsidR="00E427A1">
        <w:rPr>
          <w:color w:val="000000"/>
        </w:rPr>
        <w:t>.</w:t>
      </w:r>
      <w:r w:rsidRPr="007010A3">
        <w:rPr>
          <w:color w:val="000000"/>
        </w:rPr>
        <w:t>S</w:t>
      </w:r>
      <w:r w:rsidR="00E427A1">
        <w:rPr>
          <w:color w:val="000000"/>
        </w:rPr>
        <w:t>.</w:t>
      </w:r>
      <w:r w:rsidRPr="007010A3">
        <w:rPr>
          <w:color w:val="000000"/>
        </w:rPr>
        <w:t xml:space="preserve">) va </w:t>
      </w:r>
      <w:r w:rsidR="00E427A1">
        <w:rPr>
          <w:color w:val="000000"/>
        </w:rPr>
        <w:t xml:space="preserve">ixbori </w:t>
      </w:r>
      <w:r w:rsidRPr="007010A3">
        <w:rPr>
          <w:color w:val="000000"/>
        </w:rPr>
        <w:t>Faruqiy</w:t>
      </w:r>
      <w:r w:rsidR="00E427A1">
        <w:rPr>
          <w:color w:val="000000"/>
        </w:rPr>
        <w:t>dir</w:t>
      </w:r>
      <w:r w:rsidRPr="007010A3">
        <w:rPr>
          <w:color w:val="000000"/>
        </w:rPr>
        <w:t xml:space="preserve"> (Q</w:t>
      </w:r>
      <w:r w:rsidR="00E427A1">
        <w:rPr>
          <w:color w:val="000000"/>
        </w:rPr>
        <w:t>.</w:t>
      </w:r>
      <w:r w:rsidRPr="007010A3">
        <w:rPr>
          <w:color w:val="000000"/>
        </w:rPr>
        <w:t>S</w:t>
      </w:r>
      <w:r w:rsidR="00E427A1">
        <w:rPr>
          <w:color w:val="000000"/>
        </w:rPr>
        <w:t>.</w:t>
      </w:r>
      <w:r w:rsidRPr="007010A3">
        <w:rPr>
          <w:color w:val="000000"/>
        </w:rPr>
        <w:t>).</w:t>
      </w:r>
    </w:p>
    <w:p w14:paraId="59E68AFD" w14:textId="77777777" w:rsidR="00914403" w:rsidRPr="007010A3" w:rsidRDefault="00914403" w:rsidP="0012019B">
      <w:pPr>
        <w:autoSpaceDE w:val="0"/>
        <w:autoSpaceDN w:val="0"/>
        <w:adjustRightInd w:val="0"/>
        <w:spacing w:after="200"/>
        <w:ind w:firstLine="709"/>
        <w:jc w:val="both"/>
        <w:rPr>
          <w:color w:val="000000"/>
        </w:rPr>
      </w:pPr>
      <w:r w:rsidRPr="007010A3">
        <w:rPr>
          <w:color w:val="000000"/>
        </w:rPr>
        <w:t>Risola-i</w:t>
      </w:r>
      <w:r w:rsidR="00E427A1">
        <w:rPr>
          <w:color w:val="000000"/>
        </w:rPr>
        <w:t>n</w:t>
      </w:r>
      <w:r w:rsidR="003F3CB1">
        <w:rPr>
          <w:color w:val="000000"/>
        </w:rPr>
        <w:t xml:space="preserve"> </w:t>
      </w:r>
      <w:r w:rsidRPr="007010A3">
        <w:rPr>
          <w:color w:val="000000"/>
        </w:rPr>
        <w:t>Nur</w:t>
      </w:r>
      <w:r w:rsidR="003F3CB1">
        <w:rPr>
          <w:color w:val="000000"/>
        </w:rPr>
        <w:t xml:space="preserve"> -</w:t>
      </w:r>
      <w:r w:rsidRPr="007010A3">
        <w:rPr>
          <w:color w:val="000000"/>
        </w:rPr>
        <w:t xml:space="preserve"> </w:t>
      </w:r>
      <w:r w:rsidR="00E427A1">
        <w:rPr>
          <w:color w:val="000000"/>
        </w:rPr>
        <w:t xml:space="preserve">Shamsi </w:t>
      </w:r>
      <w:r w:rsidRPr="007010A3">
        <w:rPr>
          <w:color w:val="000000"/>
        </w:rPr>
        <w:t>Qur</w:t>
      </w:r>
      <w:r w:rsidR="00317151">
        <w:rPr>
          <w:color w:val="000000"/>
        </w:rPr>
        <w:t>’</w:t>
      </w:r>
      <w:r w:rsidRPr="007010A3">
        <w:rPr>
          <w:color w:val="000000"/>
        </w:rPr>
        <w:t>oni M</w:t>
      </w:r>
      <w:r w:rsidR="00317151">
        <w:rPr>
          <w:color w:val="000000"/>
        </w:rPr>
        <w:t>o‘’</w:t>
      </w:r>
      <w:r w:rsidRPr="007010A3">
        <w:rPr>
          <w:color w:val="000000"/>
        </w:rPr>
        <w:t>jiz</w:t>
      </w:r>
      <w:r w:rsidR="00E427A1">
        <w:rPr>
          <w:color w:val="000000"/>
        </w:rPr>
        <w:t>-</w:t>
      </w:r>
      <w:r w:rsidRPr="007010A3">
        <w:rPr>
          <w:color w:val="000000"/>
        </w:rPr>
        <w:t xml:space="preserve">ul Bayonning </w:t>
      </w:r>
      <w:r w:rsidR="00E427A1">
        <w:rPr>
          <w:color w:val="000000"/>
        </w:rPr>
        <w:t>alvoni sab</w:t>
      </w:r>
      <w:r w:rsidR="00317151">
        <w:rPr>
          <w:color w:val="000000"/>
        </w:rPr>
        <w:t>’</w:t>
      </w:r>
      <w:r w:rsidR="00E427A1">
        <w:rPr>
          <w:color w:val="000000"/>
        </w:rPr>
        <w:t>asi</w:t>
      </w:r>
      <w:r w:rsidRPr="007010A3">
        <w:rPr>
          <w:color w:val="000000"/>
        </w:rPr>
        <w:t>, Risola-i</w:t>
      </w:r>
      <w:r w:rsidR="00E427A1">
        <w:rPr>
          <w:color w:val="000000"/>
        </w:rPr>
        <w:t>n</w:t>
      </w:r>
      <w:r w:rsidR="003F3CB1">
        <w:rPr>
          <w:color w:val="000000"/>
        </w:rPr>
        <w:t xml:space="preserve"> </w:t>
      </w:r>
      <w:r w:rsidRPr="007010A3">
        <w:rPr>
          <w:color w:val="000000"/>
        </w:rPr>
        <w:t xml:space="preserve">Nurning </w:t>
      </w:r>
      <w:r w:rsidR="00E427A1">
        <w:rPr>
          <w:color w:val="000000"/>
        </w:rPr>
        <w:t>manshuri</w:t>
      </w:r>
      <w:r w:rsidRPr="007010A3">
        <w:rPr>
          <w:color w:val="000000"/>
        </w:rPr>
        <w:t xml:space="preserve"> haqiqatida tom tajalliy qilgan</w:t>
      </w:r>
      <w:r w:rsidR="00E427A1">
        <w:rPr>
          <w:color w:val="000000"/>
        </w:rPr>
        <w:t>idan..</w:t>
      </w:r>
      <w:r w:rsidRPr="007010A3">
        <w:rPr>
          <w:color w:val="000000"/>
        </w:rPr>
        <w:t xml:space="preserve"> </w:t>
      </w:r>
      <w:r w:rsidR="00E427A1">
        <w:rPr>
          <w:color w:val="000000"/>
        </w:rPr>
        <w:t>ham</w:t>
      </w:r>
      <w:r w:rsidRPr="007010A3">
        <w:rPr>
          <w:color w:val="000000"/>
        </w:rPr>
        <w:t xml:space="preserve"> bir kitobi</w:t>
      </w:r>
      <w:r w:rsidR="00E427A1">
        <w:rPr>
          <w:color w:val="000000"/>
        </w:rPr>
        <w:t xml:space="preserve"> </w:t>
      </w:r>
      <w:r w:rsidR="00E427A1" w:rsidRPr="007010A3">
        <w:rPr>
          <w:color w:val="000000"/>
        </w:rPr>
        <w:t>shariat</w:t>
      </w:r>
      <w:r w:rsidRPr="007010A3">
        <w:rPr>
          <w:color w:val="000000"/>
        </w:rPr>
        <w:t>, ham bir kitobi</w:t>
      </w:r>
      <w:r w:rsidR="00E427A1">
        <w:rPr>
          <w:color w:val="000000"/>
        </w:rPr>
        <w:t xml:space="preserve"> </w:t>
      </w:r>
      <w:r w:rsidR="00E427A1" w:rsidRPr="007010A3">
        <w:rPr>
          <w:color w:val="000000"/>
        </w:rPr>
        <w:t>duo</w:t>
      </w:r>
      <w:r w:rsidRPr="007010A3">
        <w:rPr>
          <w:color w:val="000000"/>
        </w:rPr>
        <w:t>, ham bir kitobi</w:t>
      </w:r>
      <w:r w:rsidR="00E427A1">
        <w:rPr>
          <w:color w:val="000000"/>
        </w:rPr>
        <w:t xml:space="preserve"> </w:t>
      </w:r>
      <w:r w:rsidR="00E427A1" w:rsidRPr="007010A3">
        <w:rPr>
          <w:color w:val="000000"/>
        </w:rPr>
        <w:t>hikmat</w:t>
      </w:r>
      <w:r w:rsidRPr="007010A3">
        <w:rPr>
          <w:color w:val="000000"/>
        </w:rPr>
        <w:t>, ham bir kitobi</w:t>
      </w:r>
      <w:r w:rsidR="00E427A1">
        <w:rPr>
          <w:color w:val="000000"/>
        </w:rPr>
        <w:t xml:space="preserve"> </w:t>
      </w:r>
      <w:r w:rsidR="00E427A1" w:rsidRPr="007010A3">
        <w:rPr>
          <w:color w:val="000000"/>
        </w:rPr>
        <w:t>ubudiyat</w:t>
      </w:r>
      <w:r w:rsidRPr="007010A3">
        <w:rPr>
          <w:color w:val="000000"/>
        </w:rPr>
        <w:t>, ham bir kitobi</w:t>
      </w:r>
      <w:r w:rsidR="00E427A1">
        <w:rPr>
          <w:color w:val="000000"/>
        </w:rPr>
        <w:t xml:space="preserve"> </w:t>
      </w:r>
      <w:r w:rsidR="00E427A1" w:rsidRPr="007010A3">
        <w:rPr>
          <w:color w:val="000000"/>
        </w:rPr>
        <w:t>amr</w:t>
      </w:r>
      <w:r w:rsidR="00E427A1">
        <w:rPr>
          <w:color w:val="000000"/>
        </w:rPr>
        <w:t xml:space="preserve"> va</w:t>
      </w:r>
      <w:r w:rsidR="00E427A1" w:rsidRPr="007010A3">
        <w:rPr>
          <w:color w:val="000000"/>
        </w:rPr>
        <w:t xml:space="preserve"> da</w:t>
      </w:r>
      <w:r w:rsidR="00317151">
        <w:rPr>
          <w:color w:val="000000"/>
        </w:rPr>
        <w:t>’</w:t>
      </w:r>
      <w:r w:rsidR="00E427A1" w:rsidRPr="007010A3">
        <w:rPr>
          <w:color w:val="000000"/>
        </w:rPr>
        <w:t>vat</w:t>
      </w:r>
      <w:r w:rsidRPr="007010A3">
        <w:rPr>
          <w:color w:val="000000"/>
        </w:rPr>
        <w:t>, ham bir kitobi</w:t>
      </w:r>
      <w:r w:rsidR="00E427A1">
        <w:rPr>
          <w:color w:val="000000"/>
        </w:rPr>
        <w:t xml:space="preserve"> </w:t>
      </w:r>
      <w:r w:rsidR="00E427A1" w:rsidRPr="007010A3">
        <w:rPr>
          <w:color w:val="000000"/>
        </w:rPr>
        <w:t>zikr</w:t>
      </w:r>
      <w:r w:rsidRPr="007010A3">
        <w:rPr>
          <w:color w:val="000000"/>
        </w:rPr>
        <w:t>, ham bir kitobi</w:t>
      </w:r>
      <w:r w:rsidR="00E427A1">
        <w:rPr>
          <w:color w:val="000000"/>
        </w:rPr>
        <w:t xml:space="preserve"> </w:t>
      </w:r>
      <w:r w:rsidR="00E427A1" w:rsidRPr="007010A3">
        <w:rPr>
          <w:color w:val="000000"/>
        </w:rPr>
        <w:t>fikr</w:t>
      </w:r>
      <w:r w:rsidRPr="007010A3">
        <w:rPr>
          <w:color w:val="000000"/>
        </w:rPr>
        <w:t>, ham bir kitobi</w:t>
      </w:r>
      <w:r w:rsidR="00E427A1">
        <w:rPr>
          <w:color w:val="000000"/>
        </w:rPr>
        <w:t xml:space="preserve"> ladunniyat</w:t>
      </w:r>
      <w:r w:rsidRPr="007010A3">
        <w:rPr>
          <w:color w:val="000000"/>
        </w:rPr>
        <w:t>, ham bir kitobi</w:t>
      </w:r>
      <w:r w:rsidR="00E427A1">
        <w:rPr>
          <w:color w:val="000000"/>
        </w:rPr>
        <w:t xml:space="preserve"> </w:t>
      </w:r>
      <w:r w:rsidR="00E427A1" w:rsidRPr="007010A3">
        <w:rPr>
          <w:color w:val="000000"/>
        </w:rPr>
        <w:t>tasavvuf</w:t>
      </w:r>
      <w:r w:rsidRPr="007010A3">
        <w:rPr>
          <w:color w:val="000000"/>
        </w:rPr>
        <w:t>, ham bir kitobi</w:t>
      </w:r>
      <w:r w:rsidR="00E427A1">
        <w:rPr>
          <w:color w:val="000000"/>
        </w:rPr>
        <w:t xml:space="preserve"> </w:t>
      </w:r>
      <w:r w:rsidR="00E427A1" w:rsidRPr="007010A3">
        <w:rPr>
          <w:color w:val="000000"/>
        </w:rPr>
        <w:t>mantiq</w:t>
      </w:r>
      <w:r w:rsidRPr="007010A3">
        <w:rPr>
          <w:color w:val="000000"/>
        </w:rPr>
        <w:t>, ham bir kitobi</w:t>
      </w:r>
      <w:r w:rsidR="00E427A1">
        <w:rPr>
          <w:color w:val="000000"/>
        </w:rPr>
        <w:t xml:space="preserve"> ilm-ul kalom</w:t>
      </w:r>
      <w:r w:rsidRPr="007010A3">
        <w:rPr>
          <w:color w:val="000000"/>
        </w:rPr>
        <w:t>, ham bir kitobi</w:t>
      </w:r>
      <w:r w:rsidR="00111311">
        <w:rPr>
          <w:color w:val="000000"/>
        </w:rPr>
        <w:t xml:space="preserve"> i</w:t>
      </w:r>
      <w:r w:rsidR="00111311" w:rsidRPr="007010A3">
        <w:rPr>
          <w:color w:val="000000"/>
        </w:rPr>
        <w:t>lmi Ilohiyot</w:t>
      </w:r>
      <w:r w:rsidRPr="007010A3">
        <w:rPr>
          <w:color w:val="000000"/>
        </w:rPr>
        <w:t>, ham bir kitobi</w:t>
      </w:r>
      <w:r w:rsidR="00111311">
        <w:rPr>
          <w:color w:val="000000"/>
        </w:rPr>
        <w:t xml:space="preserve"> tashviqi san</w:t>
      </w:r>
      <w:r w:rsidR="00317151">
        <w:rPr>
          <w:color w:val="000000"/>
        </w:rPr>
        <w:t>’</w:t>
      </w:r>
      <w:r w:rsidR="00111311">
        <w:rPr>
          <w:color w:val="000000"/>
        </w:rPr>
        <w:t>at</w:t>
      </w:r>
      <w:r w:rsidRPr="007010A3">
        <w:rPr>
          <w:color w:val="000000"/>
        </w:rPr>
        <w:t>, ham bir kitobi</w:t>
      </w:r>
      <w:r w:rsidR="00111311">
        <w:rPr>
          <w:color w:val="000000"/>
        </w:rPr>
        <w:t xml:space="preserve"> </w:t>
      </w:r>
      <w:r w:rsidR="00111311" w:rsidRPr="007010A3">
        <w:rPr>
          <w:color w:val="000000"/>
        </w:rPr>
        <w:t>balo</w:t>
      </w:r>
      <w:r w:rsidR="00317151">
        <w:rPr>
          <w:color w:val="000000"/>
        </w:rPr>
        <w:t>g‘</w:t>
      </w:r>
      <w:r w:rsidR="00111311" w:rsidRPr="007010A3">
        <w:rPr>
          <w:color w:val="000000"/>
        </w:rPr>
        <w:t>at</w:t>
      </w:r>
      <w:r w:rsidRPr="007010A3">
        <w:rPr>
          <w:color w:val="000000"/>
        </w:rPr>
        <w:t>, ham bir kitobi</w:t>
      </w:r>
      <w:r w:rsidR="00111311">
        <w:rPr>
          <w:color w:val="000000"/>
        </w:rPr>
        <w:t xml:space="preserve"> isboti </w:t>
      </w:r>
      <w:r w:rsidR="00111311" w:rsidRPr="007010A3">
        <w:rPr>
          <w:color w:val="000000"/>
        </w:rPr>
        <w:t>vahdoniyat</w:t>
      </w:r>
      <w:r w:rsidR="00111311">
        <w:rPr>
          <w:color w:val="000000"/>
        </w:rPr>
        <w:t xml:space="preserve"> va</w:t>
      </w:r>
      <w:r w:rsidRPr="007010A3">
        <w:rPr>
          <w:color w:val="000000"/>
        </w:rPr>
        <w:t xml:space="preserve"> dushmanlarni </w:t>
      </w:r>
      <w:r w:rsidR="00111311">
        <w:rPr>
          <w:color w:val="000000"/>
        </w:rPr>
        <w:t xml:space="preserve">bir </w:t>
      </w:r>
      <w:r w:rsidRPr="007010A3">
        <w:rPr>
          <w:color w:val="000000"/>
        </w:rPr>
        <w:t>kitob</w:t>
      </w:r>
      <w:r w:rsidR="00111311">
        <w:rPr>
          <w:color w:val="000000"/>
        </w:rPr>
        <w:t>i ilzom va isqot</w:t>
      </w:r>
      <w:r w:rsidRPr="007010A3">
        <w:rPr>
          <w:color w:val="000000"/>
        </w:rPr>
        <w:t>dir.</w:t>
      </w:r>
    </w:p>
    <w:p w14:paraId="7C6EFC26" w14:textId="77777777" w:rsidR="00914403" w:rsidRPr="007010A3" w:rsidRDefault="00914403" w:rsidP="0012019B">
      <w:pPr>
        <w:autoSpaceDE w:val="0"/>
        <w:autoSpaceDN w:val="0"/>
        <w:adjustRightInd w:val="0"/>
        <w:spacing w:after="200"/>
        <w:ind w:firstLine="709"/>
        <w:jc w:val="both"/>
        <w:rPr>
          <w:color w:val="000000"/>
        </w:rPr>
      </w:pPr>
      <w:r w:rsidRPr="007010A3">
        <w:rPr>
          <w:color w:val="000000"/>
        </w:rPr>
        <w:t>Risola-i Nur</w:t>
      </w:r>
      <w:r w:rsidR="00111311">
        <w:rPr>
          <w:color w:val="000000"/>
        </w:rPr>
        <w:t xml:space="preserve"> parchalari,</w:t>
      </w:r>
      <w:r w:rsidRPr="007010A3">
        <w:rPr>
          <w:color w:val="000000"/>
        </w:rPr>
        <w:t xml:space="preserve"> bir </w:t>
      </w:r>
      <w:r w:rsidR="00111311">
        <w:rPr>
          <w:color w:val="000000"/>
        </w:rPr>
        <w:t xml:space="preserve">samo-i </w:t>
      </w:r>
      <w:r w:rsidRPr="007010A3">
        <w:rPr>
          <w:color w:val="000000"/>
        </w:rPr>
        <w:t>ma</w:t>
      </w:r>
      <w:r w:rsidR="00317151">
        <w:rPr>
          <w:color w:val="000000"/>
        </w:rPr>
        <w:t>’</w:t>
      </w:r>
      <w:r w:rsidRPr="007010A3">
        <w:rPr>
          <w:color w:val="000000"/>
        </w:rPr>
        <w:t>naviy</w:t>
      </w:r>
      <w:r w:rsidR="00111311">
        <w:rPr>
          <w:color w:val="000000"/>
        </w:rPr>
        <w:t>aning</w:t>
      </w:r>
      <w:r w:rsidRPr="007010A3">
        <w:rPr>
          <w:color w:val="000000"/>
        </w:rPr>
        <w:t xml:space="preserve"> quyoshlari</w:t>
      </w:r>
      <w:r w:rsidR="00111311">
        <w:rPr>
          <w:color w:val="000000"/>
        </w:rPr>
        <w:t xml:space="preserve"> va</w:t>
      </w:r>
      <w:r w:rsidRPr="007010A3">
        <w:rPr>
          <w:color w:val="000000"/>
        </w:rPr>
        <w:t xml:space="preserve"> oylari va yulduzlaridir. </w:t>
      </w:r>
      <w:r w:rsidR="00111311">
        <w:rPr>
          <w:color w:val="000000"/>
        </w:rPr>
        <w:t>Qandayki z</w:t>
      </w:r>
      <w:r w:rsidRPr="007010A3">
        <w:rPr>
          <w:color w:val="000000"/>
        </w:rPr>
        <w:t>o</w:t>
      </w:r>
      <w:r>
        <w:rPr>
          <w:color w:val="000000"/>
        </w:rPr>
        <w:t>h</w:t>
      </w:r>
      <w:r w:rsidRPr="007010A3">
        <w:rPr>
          <w:color w:val="000000"/>
        </w:rPr>
        <w:t>iran sabablar pardasi b</w:t>
      </w:r>
      <w:r w:rsidR="00317151">
        <w:rPr>
          <w:color w:val="000000"/>
        </w:rPr>
        <w:t>o‘</w:t>
      </w:r>
      <w:r w:rsidRPr="007010A3">
        <w:rPr>
          <w:color w:val="000000"/>
        </w:rPr>
        <w:t xml:space="preserve">lgan </w:t>
      </w:r>
      <w:r w:rsidR="00111311">
        <w:rPr>
          <w:color w:val="000000"/>
        </w:rPr>
        <w:t>q</w:t>
      </w:r>
      <w:r w:rsidRPr="007010A3">
        <w:rPr>
          <w:color w:val="000000"/>
        </w:rPr>
        <w:t xml:space="preserve">uyoshdan, </w:t>
      </w:r>
      <w:r w:rsidR="00111311">
        <w:rPr>
          <w:color w:val="000000"/>
        </w:rPr>
        <w:t>qamar</w:t>
      </w:r>
      <w:r w:rsidRPr="007010A3">
        <w:rPr>
          <w:color w:val="000000"/>
        </w:rPr>
        <w:t xml:space="preserve">dan va </w:t>
      </w:r>
      <w:r w:rsidR="00111311">
        <w:rPr>
          <w:color w:val="000000"/>
        </w:rPr>
        <w:t>yuzduzlard</w:t>
      </w:r>
      <w:r w:rsidRPr="007010A3">
        <w:rPr>
          <w:color w:val="000000"/>
        </w:rPr>
        <w:t xml:space="preserve">an butun koinot </w:t>
      </w:r>
      <w:r w:rsidR="00111311">
        <w:rPr>
          <w:color w:val="000000"/>
        </w:rPr>
        <w:t>tanavvur</w:t>
      </w:r>
      <w:r w:rsidRPr="007010A3">
        <w:rPr>
          <w:color w:val="000000"/>
        </w:rPr>
        <w:t xml:space="preserve"> va </w:t>
      </w:r>
      <w:r w:rsidR="00111311">
        <w:rPr>
          <w:color w:val="000000"/>
        </w:rPr>
        <w:t>tazayyun</w:t>
      </w:r>
      <w:r w:rsidRPr="007010A3">
        <w:rPr>
          <w:color w:val="000000"/>
        </w:rPr>
        <w:t xml:space="preserve"> </w:t>
      </w:r>
      <w:r w:rsidR="00111311">
        <w:rPr>
          <w:color w:val="000000"/>
        </w:rPr>
        <w:t xml:space="preserve">va </w:t>
      </w:r>
      <w:r w:rsidRPr="007010A3">
        <w:rPr>
          <w:color w:val="000000"/>
        </w:rPr>
        <w:t xml:space="preserve">butun ashyo </w:t>
      </w:r>
      <w:r w:rsidR="00111311">
        <w:rPr>
          <w:color w:val="000000"/>
        </w:rPr>
        <w:t>nashvu namo</w:t>
      </w:r>
      <w:r w:rsidRPr="007010A3">
        <w:rPr>
          <w:color w:val="000000"/>
        </w:rPr>
        <w:t xml:space="preserve"> va hayot topadi. </w:t>
      </w:r>
      <w:r w:rsidR="00111311">
        <w:rPr>
          <w:color w:val="000000"/>
        </w:rPr>
        <w:t xml:space="preserve">Xullas </w:t>
      </w:r>
      <w:r w:rsidRPr="007010A3">
        <w:rPr>
          <w:color w:val="000000"/>
        </w:rPr>
        <w:t xml:space="preserve">Risola-i Nur ham </w:t>
      </w:r>
      <w:r w:rsidR="00111311">
        <w:rPr>
          <w:color w:val="000000"/>
        </w:rPr>
        <w:t xml:space="preserve">bu asrda </w:t>
      </w:r>
      <w:r w:rsidRPr="007010A3">
        <w:rPr>
          <w:color w:val="000000"/>
        </w:rPr>
        <w:t>butun olam</w:t>
      </w:r>
      <w:r w:rsidR="00111311">
        <w:rPr>
          <w:color w:val="000000"/>
        </w:rPr>
        <w:t>i bashariyat</w:t>
      </w:r>
      <w:r w:rsidRPr="007010A3">
        <w:rPr>
          <w:color w:val="000000"/>
        </w:rPr>
        <w:t>ga hayot</w:t>
      </w:r>
      <w:r w:rsidR="00111311">
        <w:rPr>
          <w:color w:val="000000"/>
        </w:rPr>
        <w:t>i abadiy</w:t>
      </w:r>
      <w:r w:rsidRPr="007010A3">
        <w:rPr>
          <w:color w:val="000000"/>
        </w:rPr>
        <w:t xml:space="preserve"> va odamga komil</w:t>
      </w:r>
      <w:r w:rsidR="00111311">
        <w:rPr>
          <w:color w:val="000000"/>
        </w:rPr>
        <w:t>i</w:t>
      </w:r>
      <w:r w:rsidRPr="007010A3">
        <w:rPr>
          <w:color w:val="000000"/>
        </w:rPr>
        <w:t xml:space="preserve"> inson va qalblarga </w:t>
      </w:r>
      <w:r w:rsidR="00CB6CBC">
        <w:rPr>
          <w:color w:val="000000"/>
        </w:rPr>
        <w:t>nash</w:t>
      </w:r>
      <w:r w:rsidR="00317151">
        <w:rPr>
          <w:color w:val="000000"/>
        </w:rPr>
        <w:t>’</w:t>
      </w:r>
      <w:r w:rsidR="00CB6CBC">
        <w:rPr>
          <w:color w:val="000000"/>
        </w:rPr>
        <w:t xml:space="preserve">a-i </w:t>
      </w:r>
      <w:r w:rsidRPr="007010A3">
        <w:rPr>
          <w:color w:val="000000"/>
        </w:rPr>
        <w:t xml:space="preserve">iymon va aqllarga </w:t>
      </w:r>
      <w:r w:rsidR="00CB6CBC">
        <w:rPr>
          <w:color w:val="000000"/>
        </w:rPr>
        <w:t>yaqiyni itmi</w:t>
      </w:r>
      <w:r w:rsidR="00317151">
        <w:rPr>
          <w:color w:val="000000"/>
        </w:rPr>
        <w:t>’</w:t>
      </w:r>
      <w:r w:rsidR="00CB6CBC">
        <w:rPr>
          <w:color w:val="000000"/>
        </w:rPr>
        <w:t>non va</w:t>
      </w:r>
      <w:r w:rsidRPr="007010A3">
        <w:rPr>
          <w:color w:val="000000"/>
        </w:rPr>
        <w:t xml:space="preserve"> fikrlarga inkishof</w:t>
      </w:r>
      <w:r w:rsidR="00CB6CBC">
        <w:rPr>
          <w:color w:val="000000"/>
        </w:rPr>
        <w:t xml:space="preserve"> va</w:t>
      </w:r>
      <w:r w:rsidRPr="007010A3">
        <w:rPr>
          <w:color w:val="000000"/>
        </w:rPr>
        <w:t xml:space="preserve"> nafslarga taslimi rizo va jon</w:t>
      </w:r>
      <w:r w:rsidR="00CB6CBC">
        <w:rPr>
          <w:color w:val="000000"/>
        </w:rPr>
        <w:t xml:space="preserve"> shu</w:t>
      </w:r>
      <w:r w:rsidR="00317151">
        <w:rPr>
          <w:color w:val="000000"/>
        </w:rPr>
        <w:t>’</w:t>
      </w:r>
      <w:r w:rsidR="003F3CB1">
        <w:rPr>
          <w:color w:val="000000"/>
        </w:rPr>
        <w:t>l</w:t>
      </w:r>
      <w:r w:rsidR="00CB6CBC">
        <w:rPr>
          <w:color w:val="000000"/>
        </w:rPr>
        <w:t>alarini Qur</w:t>
      </w:r>
      <w:r w:rsidR="00317151">
        <w:rPr>
          <w:color w:val="000000"/>
        </w:rPr>
        <w:t>’</w:t>
      </w:r>
      <w:r w:rsidR="00CB6CBC">
        <w:rPr>
          <w:color w:val="000000"/>
        </w:rPr>
        <w:t>oni M</w:t>
      </w:r>
      <w:r w:rsidR="00317151">
        <w:rPr>
          <w:color w:val="000000"/>
        </w:rPr>
        <w:t>o‘’</w:t>
      </w:r>
      <w:r w:rsidR="00CB6CBC">
        <w:rPr>
          <w:color w:val="000000"/>
        </w:rPr>
        <w:t>jiz-ul Bayondan olib sochmoqdadir</w:t>
      </w:r>
      <w:r w:rsidRPr="007010A3">
        <w:rPr>
          <w:color w:val="000000"/>
        </w:rPr>
        <w:t>. U samo</w:t>
      </w:r>
      <w:r w:rsidR="00CB6CBC">
        <w:rPr>
          <w:color w:val="000000"/>
        </w:rPr>
        <w:t>-</w:t>
      </w:r>
      <w:r w:rsidRPr="007010A3">
        <w:rPr>
          <w:color w:val="000000"/>
        </w:rPr>
        <w:t>i</w:t>
      </w:r>
      <w:r w:rsidR="00CB6CBC">
        <w:rPr>
          <w:color w:val="000000"/>
        </w:rPr>
        <w:t xml:space="preserve"> </w:t>
      </w:r>
      <w:r w:rsidR="00CB6CBC" w:rsidRPr="007010A3">
        <w:rPr>
          <w:color w:val="000000"/>
        </w:rPr>
        <w:t>ma</w:t>
      </w:r>
      <w:r w:rsidR="00317151">
        <w:rPr>
          <w:color w:val="000000"/>
        </w:rPr>
        <w:t>’</w:t>
      </w:r>
      <w:r w:rsidR="00CB6CBC" w:rsidRPr="007010A3">
        <w:rPr>
          <w:color w:val="000000"/>
        </w:rPr>
        <w:t>naviy</w:t>
      </w:r>
      <w:r w:rsidR="00CB6CBC">
        <w:rPr>
          <w:color w:val="000000"/>
        </w:rPr>
        <w:t>ani</w:t>
      </w:r>
      <w:r w:rsidRPr="007010A3">
        <w:rPr>
          <w:color w:val="000000"/>
        </w:rPr>
        <w:t xml:space="preserve"> ba</w:t>
      </w:r>
      <w:r w:rsidR="00317151">
        <w:rPr>
          <w:color w:val="000000"/>
        </w:rPr>
        <w:t>’</w:t>
      </w:r>
      <w:r w:rsidRPr="007010A3">
        <w:rPr>
          <w:color w:val="000000"/>
        </w:rPr>
        <w:t xml:space="preserve">zan </w:t>
      </w:r>
      <w:r w:rsidR="00CB6CBC">
        <w:rPr>
          <w:color w:val="000000"/>
        </w:rPr>
        <w:t xml:space="preserve">va </w:t>
      </w:r>
      <w:r w:rsidRPr="007010A3">
        <w:rPr>
          <w:color w:val="000000"/>
        </w:rPr>
        <w:t xml:space="preserve">zohiran hikmat sababli tashqi </w:t>
      </w:r>
      <w:r w:rsidR="00CB6CBC">
        <w:rPr>
          <w:color w:val="000000"/>
        </w:rPr>
        <w:t xml:space="preserve">bir </w:t>
      </w:r>
      <w:r w:rsidRPr="007010A3">
        <w:rPr>
          <w:color w:val="000000"/>
        </w:rPr>
        <w:t>bulut t</w:t>
      </w:r>
      <w:r w:rsidR="00317151">
        <w:rPr>
          <w:color w:val="000000"/>
        </w:rPr>
        <w:t>o‘</w:t>
      </w:r>
      <w:r w:rsidRPr="007010A3">
        <w:rPr>
          <w:color w:val="000000"/>
        </w:rPr>
        <w:t xml:space="preserve">dasi qoplaydi. U </w:t>
      </w:r>
      <w:r w:rsidR="00CB6CBC">
        <w:rPr>
          <w:color w:val="000000"/>
        </w:rPr>
        <w:t>jalol</w:t>
      </w:r>
      <w:r w:rsidRPr="007010A3">
        <w:rPr>
          <w:color w:val="000000"/>
        </w:rPr>
        <w:t xml:space="preserve">li </w:t>
      </w:r>
      <w:r w:rsidR="00CB6CBC">
        <w:rPr>
          <w:color w:val="000000"/>
        </w:rPr>
        <w:t>samo</w:t>
      </w:r>
      <w:r w:rsidRPr="007010A3">
        <w:rPr>
          <w:color w:val="000000"/>
        </w:rPr>
        <w:t xml:space="preserve">dan shunday bir </w:t>
      </w:r>
      <w:r w:rsidR="00CB6CBC">
        <w:rPr>
          <w:color w:val="000000"/>
        </w:rPr>
        <w:t xml:space="preserve">boroni </w:t>
      </w:r>
      <w:r w:rsidRPr="007010A3">
        <w:rPr>
          <w:color w:val="000000"/>
        </w:rPr>
        <w:t>fayz</w:t>
      </w:r>
      <w:r w:rsidR="00CB6CBC">
        <w:rPr>
          <w:color w:val="000000"/>
        </w:rPr>
        <w:t xml:space="preserve"> va</w:t>
      </w:r>
      <w:r w:rsidRPr="007010A3">
        <w:rPr>
          <w:color w:val="000000"/>
        </w:rPr>
        <w:t xml:space="preserve"> rahmat </w:t>
      </w:r>
      <w:r w:rsidR="00CB6CBC">
        <w:rPr>
          <w:color w:val="000000"/>
        </w:rPr>
        <w:t>tomchilay</w:t>
      </w:r>
      <w:r w:rsidRPr="007010A3">
        <w:rPr>
          <w:color w:val="000000"/>
        </w:rPr>
        <w:t>diki, iste</w:t>
      </w:r>
      <w:r w:rsidR="00317151">
        <w:rPr>
          <w:color w:val="000000"/>
        </w:rPr>
        <w:t>’</w:t>
      </w:r>
      <w:r w:rsidRPr="007010A3">
        <w:rPr>
          <w:color w:val="000000"/>
        </w:rPr>
        <w:t>dodl</w:t>
      </w:r>
      <w:r w:rsidR="00CB6CBC">
        <w:rPr>
          <w:color w:val="000000"/>
        </w:rPr>
        <w:t>ar</w:t>
      </w:r>
      <w:r w:rsidRPr="007010A3">
        <w:rPr>
          <w:color w:val="000000"/>
        </w:rPr>
        <w:t xml:space="preserve"> danak</w:t>
      </w:r>
      <w:r w:rsidR="00CB6CBC">
        <w:rPr>
          <w:color w:val="000000"/>
        </w:rPr>
        <w:t>lar</w:t>
      </w:r>
      <w:r w:rsidRPr="007010A3">
        <w:rPr>
          <w:color w:val="000000"/>
        </w:rPr>
        <w:t>, uru</w:t>
      </w:r>
      <w:r w:rsidR="00317151">
        <w:rPr>
          <w:color w:val="000000"/>
        </w:rPr>
        <w:t>g‘</w:t>
      </w:r>
      <w:r w:rsidR="00CB6CBC">
        <w:rPr>
          <w:color w:val="000000"/>
        </w:rPr>
        <w:t>lar</w:t>
      </w:r>
      <w:r w:rsidRPr="007010A3">
        <w:rPr>
          <w:color w:val="000000"/>
        </w:rPr>
        <w:t xml:space="preserve">, </w:t>
      </w:r>
      <w:r w:rsidR="00CB6CBC">
        <w:rPr>
          <w:color w:val="000000"/>
        </w:rPr>
        <w:t>don</w:t>
      </w:r>
      <w:r w:rsidRPr="007010A3">
        <w:rPr>
          <w:color w:val="000000"/>
        </w:rPr>
        <w:t xml:space="preserve">lar </w:t>
      </w:r>
      <w:r w:rsidR="00CB6CBC">
        <w:rPr>
          <w:color w:val="000000"/>
        </w:rPr>
        <w:t xml:space="preserve">kabi </w:t>
      </w:r>
      <w:r w:rsidR="00317151">
        <w:rPr>
          <w:color w:val="000000"/>
        </w:rPr>
        <w:t>o‘</w:t>
      </w:r>
      <w:r w:rsidR="00CB6CBC">
        <w:rPr>
          <w:color w:val="000000"/>
        </w:rPr>
        <w:t xml:space="preserve">sha </w:t>
      </w:r>
      <w:r w:rsidRPr="007010A3">
        <w:rPr>
          <w:color w:val="000000"/>
        </w:rPr>
        <w:t xml:space="preserve">siquvchi va tor olamda </w:t>
      </w:r>
      <w:r w:rsidR="00CB6CBC">
        <w:rPr>
          <w:color w:val="000000"/>
        </w:rPr>
        <w:t xml:space="preserve">garchi biroz </w:t>
      </w:r>
      <w:r w:rsidRPr="007010A3">
        <w:rPr>
          <w:color w:val="000000"/>
        </w:rPr>
        <w:t>iztirob cheka</w:t>
      </w:r>
      <w:r w:rsidR="00CB6CBC">
        <w:rPr>
          <w:color w:val="000000"/>
        </w:rPr>
        <w:t>di</w:t>
      </w:r>
      <w:r w:rsidRPr="007010A3">
        <w:rPr>
          <w:color w:val="000000"/>
        </w:rPr>
        <w:t xml:space="preserve">lar, </w:t>
      </w:r>
      <w:r w:rsidR="00F83C77">
        <w:rPr>
          <w:color w:val="000000"/>
        </w:rPr>
        <w:t xml:space="preserve">faqat toki </w:t>
      </w:r>
      <w:r w:rsidR="00317151">
        <w:rPr>
          <w:color w:val="000000"/>
        </w:rPr>
        <w:t>o‘</w:t>
      </w:r>
      <w:r w:rsidR="00F83C77">
        <w:rPr>
          <w:color w:val="000000"/>
        </w:rPr>
        <w:t xml:space="preserve">sha siqilishdan </w:t>
      </w:r>
      <w:r w:rsidRPr="007010A3">
        <w:rPr>
          <w:color w:val="000000"/>
        </w:rPr>
        <w:t>ustlaridagi p</w:t>
      </w:r>
      <w:r w:rsidR="00317151">
        <w:rPr>
          <w:color w:val="000000"/>
        </w:rPr>
        <w:t>o‘</w:t>
      </w:r>
      <w:r w:rsidRPr="007010A3">
        <w:rPr>
          <w:color w:val="000000"/>
        </w:rPr>
        <w:t>stloqlari yori</w:t>
      </w:r>
      <w:r w:rsidR="00F83C77">
        <w:rPr>
          <w:color w:val="000000"/>
        </w:rPr>
        <w:t>la</w:t>
      </w:r>
      <w:r w:rsidR="003F3CB1">
        <w:rPr>
          <w:color w:val="000000"/>
        </w:rPr>
        <w:t>di</w:t>
      </w:r>
      <w:r w:rsidRPr="007010A3">
        <w:rPr>
          <w:color w:val="000000"/>
        </w:rPr>
        <w:t xml:space="preserve"> va yirt</w:t>
      </w:r>
      <w:r w:rsidR="00F83C77">
        <w:rPr>
          <w:color w:val="000000"/>
        </w:rPr>
        <w:t>il</w:t>
      </w:r>
      <w:r w:rsidRPr="007010A3">
        <w:rPr>
          <w:color w:val="000000"/>
        </w:rPr>
        <w:t xml:space="preserve">adi, u onda bulutlar ham ufuqlarga chekinib soqchi </w:t>
      </w:r>
      <w:r w:rsidR="00F83C77">
        <w:rPr>
          <w:color w:val="000000"/>
        </w:rPr>
        <w:t>vaziyatida</w:t>
      </w:r>
      <w:r w:rsidRPr="007010A3">
        <w:rPr>
          <w:color w:val="000000"/>
        </w:rPr>
        <w:t xml:space="preserve"> kutishi bir imtihon</w:t>
      </w:r>
      <w:r w:rsidR="00F83C77">
        <w:rPr>
          <w:color w:val="000000"/>
        </w:rPr>
        <w:t xml:space="preserve">i </w:t>
      </w:r>
      <w:r w:rsidR="00F83C77" w:rsidRPr="007010A3">
        <w:rPr>
          <w:color w:val="000000"/>
        </w:rPr>
        <w:t>Rabboniy</w:t>
      </w:r>
      <w:r w:rsidR="00F83C77">
        <w:rPr>
          <w:color w:val="000000"/>
        </w:rPr>
        <w:t xml:space="preserve"> va</w:t>
      </w:r>
      <w:r w:rsidRPr="007010A3">
        <w:rPr>
          <w:color w:val="000000"/>
        </w:rPr>
        <w:t xml:space="preserve"> bir inkishof</w:t>
      </w:r>
      <w:r w:rsidR="00F83C77">
        <w:rPr>
          <w:color w:val="000000"/>
        </w:rPr>
        <w:t xml:space="preserve">i </w:t>
      </w:r>
      <w:r w:rsidR="00F83C77" w:rsidRPr="007010A3">
        <w:rPr>
          <w:color w:val="000000"/>
        </w:rPr>
        <w:t>fayzoniy</w:t>
      </w:r>
      <w:r w:rsidRPr="007010A3">
        <w:rPr>
          <w:color w:val="000000"/>
        </w:rPr>
        <w:t xml:space="preserve"> va bir rahmat</w:t>
      </w:r>
      <w:r w:rsidR="00F83C77">
        <w:rPr>
          <w:color w:val="000000"/>
        </w:rPr>
        <w:t xml:space="preserve">i </w:t>
      </w:r>
      <w:r w:rsidR="00F83C77" w:rsidRPr="007010A3">
        <w:rPr>
          <w:color w:val="000000"/>
        </w:rPr>
        <w:t>nuroniy</w:t>
      </w:r>
      <w:r w:rsidR="00F83C77">
        <w:rPr>
          <w:color w:val="000000"/>
        </w:rPr>
        <w:t>dirki</w:t>
      </w:r>
      <w:r w:rsidR="00EF11D0">
        <w:rPr>
          <w:color w:val="000000"/>
        </w:rPr>
        <w:t>,</w:t>
      </w:r>
      <w:r w:rsidRPr="007010A3">
        <w:rPr>
          <w:color w:val="000000"/>
        </w:rPr>
        <w:t xml:space="preserve"> </w:t>
      </w:r>
      <w:r w:rsidRPr="00506479">
        <w:rPr>
          <w:color w:val="000000"/>
        </w:rPr>
        <w:t>avvalgi</w:t>
      </w:r>
      <w:r w:rsidRPr="007010A3">
        <w:rPr>
          <w:color w:val="000000"/>
        </w:rPr>
        <w:t xml:space="preserve"> bir </w:t>
      </w:r>
      <w:r w:rsidR="00F83C77">
        <w:rPr>
          <w:color w:val="000000"/>
        </w:rPr>
        <w:t>don</w:t>
      </w:r>
      <w:r w:rsidRPr="007010A3">
        <w:rPr>
          <w:color w:val="000000"/>
        </w:rPr>
        <w:t xml:space="preserve">, </w:t>
      </w:r>
      <w:r w:rsidR="00F83C77">
        <w:rPr>
          <w:color w:val="000000"/>
        </w:rPr>
        <w:t xml:space="preserve">bir </w:t>
      </w:r>
      <w:r w:rsidRPr="007010A3">
        <w:rPr>
          <w:color w:val="000000"/>
        </w:rPr>
        <w:t>uru</w:t>
      </w:r>
      <w:r w:rsidR="00317151">
        <w:rPr>
          <w:color w:val="000000"/>
        </w:rPr>
        <w:t>g‘</w:t>
      </w:r>
      <w:r w:rsidRPr="007010A3">
        <w:rPr>
          <w:color w:val="000000"/>
        </w:rPr>
        <w:t xml:space="preserve"> qaytadan yangi </w:t>
      </w:r>
      <w:r w:rsidR="00F83C77">
        <w:rPr>
          <w:color w:val="000000"/>
        </w:rPr>
        <w:t xml:space="preserve">bir </w:t>
      </w:r>
      <w:r w:rsidRPr="007010A3">
        <w:rPr>
          <w:color w:val="000000"/>
        </w:rPr>
        <w:t xml:space="preserve">hayotga </w:t>
      </w:r>
      <w:r w:rsidR="00F83C77">
        <w:rPr>
          <w:color w:val="000000"/>
        </w:rPr>
        <w:t>otiladi. I</w:t>
      </w:r>
      <w:r w:rsidRPr="007010A3">
        <w:rPr>
          <w:color w:val="000000"/>
        </w:rPr>
        <w:t xml:space="preserve">shtiyoq bilan va </w:t>
      </w:r>
      <w:r w:rsidR="00F83C77">
        <w:rPr>
          <w:color w:val="000000"/>
        </w:rPr>
        <w:t>nash</w:t>
      </w:r>
      <w:r w:rsidR="00317151">
        <w:rPr>
          <w:color w:val="000000"/>
        </w:rPr>
        <w:t>’</w:t>
      </w:r>
      <w:r w:rsidR="00F83C77">
        <w:rPr>
          <w:color w:val="000000"/>
        </w:rPr>
        <w:t>a-i inkishof</w:t>
      </w:r>
      <w:r w:rsidRPr="007010A3">
        <w:rPr>
          <w:color w:val="000000"/>
        </w:rPr>
        <w:t xml:space="preserve"> bilan mevador</w:t>
      </w:r>
      <w:r w:rsidR="00F83C77">
        <w:rPr>
          <w:color w:val="000000"/>
        </w:rPr>
        <w:t xml:space="preserve"> </w:t>
      </w:r>
      <w:r w:rsidR="00F83C77" w:rsidRPr="007010A3">
        <w:rPr>
          <w:color w:val="000000"/>
        </w:rPr>
        <w:t>ulkan</w:t>
      </w:r>
      <w:r w:rsidRPr="007010A3">
        <w:rPr>
          <w:color w:val="000000"/>
        </w:rPr>
        <w:t xml:space="preserve"> daraxt suratini oladi</w:t>
      </w:r>
      <w:r w:rsidR="00F83C77">
        <w:rPr>
          <w:color w:val="000000"/>
        </w:rPr>
        <w:t>.</w:t>
      </w:r>
      <w:r w:rsidRPr="007010A3">
        <w:rPr>
          <w:color w:val="000000"/>
        </w:rPr>
        <w:t xml:space="preserve"> </w:t>
      </w:r>
      <w:r w:rsidR="00F83C77">
        <w:rPr>
          <w:color w:val="000000"/>
        </w:rPr>
        <w:t>V</w:t>
      </w:r>
      <w:r w:rsidRPr="007010A3">
        <w:rPr>
          <w:color w:val="000000"/>
        </w:rPr>
        <w:t>a</w:t>
      </w:r>
      <w:r w:rsidRPr="00506479">
        <w:rPr>
          <w:rFonts w:ascii="Arabic Typesetting" w:hAnsi="Arabic Typesetting" w:cs="Arabic Typesetting"/>
          <w:color w:val="000000"/>
          <w:sz w:val="40"/>
          <w:szCs w:val="40"/>
        </w:rPr>
        <w:t xml:space="preserve"> </w:t>
      </w:r>
      <w:r w:rsidR="00F83C77" w:rsidRPr="00AE6759">
        <w:rPr>
          <w:rFonts w:ascii="Traditional Arabic" w:hAnsi="Traditional Arabic" w:cs="Traditional Arabic"/>
          <w:color w:val="FF0000"/>
          <w:sz w:val="40"/>
          <w:szCs w:val="40"/>
          <w:rtl/>
        </w:rPr>
        <w:t>يُبَدِّلُ اللَّهُ سَيِّئَاتِهِمْ حَسَنَاتٍ</w:t>
      </w:r>
      <w:r w:rsidR="00F83C77" w:rsidRPr="00AE6759">
        <w:rPr>
          <w:rFonts w:ascii="Times New Roman TUR" w:hAnsi="Times New Roman TUR" w:cs="Times New Roman TUR"/>
          <w:color w:val="000000"/>
          <w:sz w:val="28"/>
          <w:szCs w:val="28"/>
        </w:rPr>
        <w:t xml:space="preserve">  </w:t>
      </w:r>
      <w:r w:rsidR="00F83C77">
        <w:rPr>
          <w:rFonts w:ascii="Arabic Typesetting" w:hAnsi="Arabic Typesetting" w:cs="Arabic Typesetting"/>
          <w:color w:val="000000"/>
          <w:sz w:val="40"/>
          <w:szCs w:val="40"/>
        </w:rPr>
        <w:t xml:space="preserve"> </w:t>
      </w:r>
      <w:r w:rsidRPr="007010A3">
        <w:rPr>
          <w:color w:val="000000"/>
        </w:rPr>
        <w:t>sirriga sazovor b</w:t>
      </w:r>
      <w:r w:rsidR="00317151">
        <w:rPr>
          <w:color w:val="000000"/>
        </w:rPr>
        <w:t>o‘</w:t>
      </w:r>
      <w:r w:rsidRPr="007010A3">
        <w:rPr>
          <w:color w:val="000000"/>
        </w:rPr>
        <w:t>ladi</w:t>
      </w:r>
      <w:r w:rsidR="00F83C77">
        <w:rPr>
          <w:color w:val="000000"/>
        </w:rPr>
        <w:t>lar</w:t>
      </w:r>
      <w:r w:rsidRPr="007010A3">
        <w:rPr>
          <w:color w:val="000000"/>
        </w:rPr>
        <w:t>.</w:t>
      </w:r>
    </w:p>
    <w:p w14:paraId="48CC41C1" w14:textId="77777777" w:rsidR="0084279A" w:rsidRPr="0091370F" w:rsidRDefault="00914403" w:rsidP="0012019B">
      <w:pPr>
        <w:autoSpaceDE w:val="0"/>
        <w:autoSpaceDN w:val="0"/>
        <w:adjustRightInd w:val="0"/>
        <w:spacing w:after="200"/>
        <w:ind w:firstLine="709"/>
        <w:jc w:val="both"/>
        <w:rPr>
          <w:rFonts w:ascii="Times New Roman TUR" w:hAnsi="Times New Roman TUR" w:cs="Times New Roman TUR"/>
          <w:color w:val="000000"/>
        </w:rPr>
      </w:pPr>
      <w:r w:rsidRPr="007010A3">
        <w:rPr>
          <w:color w:val="000000"/>
        </w:rPr>
        <w:t>Ha</w:t>
      </w:r>
      <w:r>
        <w:rPr>
          <w:color w:val="000000"/>
        </w:rPr>
        <w:t>,</w:t>
      </w:r>
      <w:r w:rsidRPr="007010A3">
        <w:rPr>
          <w:color w:val="000000"/>
        </w:rPr>
        <w:t xml:space="preserve"> yigirma yil</w:t>
      </w:r>
      <w:r w:rsidR="00F83C77">
        <w:rPr>
          <w:color w:val="000000"/>
        </w:rPr>
        <w:t>dir</w:t>
      </w:r>
      <w:r w:rsidRPr="007010A3">
        <w:rPr>
          <w:color w:val="000000"/>
        </w:rPr>
        <w:t xml:space="preserve"> davom </w:t>
      </w:r>
      <w:r w:rsidR="00F83C77">
        <w:rPr>
          <w:color w:val="000000"/>
        </w:rPr>
        <w:t>qil</w:t>
      </w:r>
      <w:r w:rsidRPr="007010A3">
        <w:rPr>
          <w:color w:val="000000"/>
        </w:rPr>
        <w:t xml:space="preserve">gan </w:t>
      </w:r>
      <w:r w:rsidR="00F83C77">
        <w:rPr>
          <w:color w:val="000000"/>
        </w:rPr>
        <w:t>sh</w:t>
      </w:r>
      <w:r w:rsidRPr="007010A3">
        <w:rPr>
          <w:color w:val="000000"/>
        </w:rPr>
        <w:t xml:space="preserve">u </w:t>
      </w:r>
      <w:r w:rsidR="007A3DD6">
        <w:rPr>
          <w:color w:val="000000"/>
        </w:rPr>
        <w:t xml:space="preserve">qish </w:t>
      </w:r>
      <w:r w:rsidR="00F83C77">
        <w:rPr>
          <w:color w:val="000000"/>
        </w:rPr>
        <w:t xml:space="preserve">mavsumi </w:t>
      </w:r>
      <w:r w:rsidRPr="007010A3">
        <w:rPr>
          <w:color w:val="000000"/>
        </w:rPr>
        <w:t>inshaallohu taolo tugagan b</w:t>
      </w:r>
      <w:r w:rsidR="00317151">
        <w:rPr>
          <w:color w:val="000000"/>
        </w:rPr>
        <w:t>o‘</w:t>
      </w:r>
      <w:r w:rsidRPr="007010A3">
        <w:rPr>
          <w:color w:val="000000"/>
        </w:rPr>
        <w:t>lsin</w:t>
      </w:r>
      <w:r w:rsidR="00F83C77">
        <w:rPr>
          <w:color w:val="000000"/>
        </w:rPr>
        <w:t>,</w:t>
      </w:r>
      <w:r w:rsidRPr="007010A3">
        <w:rPr>
          <w:color w:val="000000"/>
        </w:rPr>
        <w:t xml:space="preserve"> </w:t>
      </w:r>
      <w:r w:rsidR="00F83C77">
        <w:rPr>
          <w:color w:val="000000"/>
        </w:rPr>
        <w:t>d</w:t>
      </w:r>
      <w:r w:rsidRPr="007010A3">
        <w:rPr>
          <w:color w:val="000000"/>
        </w:rPr>
        <w:t xml:space="preserve">unyoga yangi </w:t>
      </w:r>
      <w:r w:rsidR="00F83C77">
        <w:rPr>
          <w:color w:val="000000"/>
        </w:rPr>
        <w:t xml:space="preserve">bir </w:t>
      </w:r>
      <w:r w:rsidRPr="007010A3">
        <w:rPr>
          <w:color w:val="000000"/>
        </w:rPr>
        <w:t xml:space="preserve">fayzli bir fasli navbahor kelsin va olamning yuzi </w:t>
      </w:r>
      <w:r w:rsidR="00F83C77">
        <w:rPr>
          <w:color w:val="000000"/>
        </w:rPr>
        <w:t>N</w:t>
      </w:r>
      <w:r w:rsidRPr="007010A3">
        <w:rPr>
          <w:color w:val="000000"/>
        </w:rPr>
        <w:t>ur bilan kulsin.</w:t>
      </w:r>
      <w:r w:rsidR="00F83C77">
        <w:rPr>
          <w:color w:val="000000"/>
        </w:rPr>
        <w:t xml:space="preserve"> </w:t>
      </w:r>
      <w:r w:rsidRPr="007010A3">
        <w:rPr>
          <w:color w:val="000000"/>
        </w:rPr>
        <w:t>Risola-i</w:t>
      </w:r>
      <w:r w:rsidR="00F83C77">
        <w:rPr>
          <w:color w:val="000000"/>
        </w:rPr>
        <w:t>n</w:t>
      </w:r>
      <w:r w:rsidR="003F3CB1">
        <w:rPr>
          <w:color w:val="000000"/>
        </w:rPr>
        <w:t xml:space="preserve"> </w:t>
      </w:r>
      <w:r w:rsidRPr="007010A3">
        <w:rPr>
          <w:color w:val="000000"/>
        </w:rPr>
        <w:t>Nur Qur</w:t>
      </w:r>
      <w:r w:rsidR="00317151">
        <w:rPr>
          <w:color w:val="000000"/>
        </w:rPr>
        <w:t>’</w:t>
      </w:r>
      <w:r w:rsidRPr="007010A3">
        <w:rPr>
          <w:color w:val="000000"/>
        </w:rPr>
        <w:t>oni M</w:t>
      </w:r>
      <w:r w:rsidR="00317151">
        <w:rPr>
          <w:color w:val="000000"/>
        </w:rPr>
        <w:t>o‘’</w:t>
      </w:r>
      <w:r w:rsidRPr="007010A3">
        <w:rPr>
          <w:color w:val="000000"/>
        </w:rPr>
        <w:t>jiz</w:t>
      </w:r>
      <w:r w:rsidR="00F83C77">
        <w:rPr>
          <w:color w:val="000000"/>
        </w:rPr>
        <w:t>-</w:t>
      </w:r>
      <w:r w:rsidRPr="007010A3">
        <w:rPr>
          <w:color w:val="000000"/>
        </w:rPr>
        <w:t>ul Bayonning tasarrufi ostida b</w:t>
      </w:r>
      <w:r w:rsidR="00317151">
        <w:rPr>
          <w:color w:val="000000"/>
        </w:rPr>
        <w:t>o‘</w:t>
      </w:r>
      <w:r w:rsidRPr="007010A3">
        <w:rPr>
          <w:color w:val="000000"/>
        </w:rPr>
        <w:t>lgani uchun</w:t>
      </w:r>
      <w:r w:rsidR="00F83C77">
        <w:rPr>
          <w:color w:val="000000"/>
        </w:rPr>
        <w:t>,</w:t>
      </w:r>
      <w:r w:rsidRPr="007010A3">
        <w:rPr>
          <w:color w:val="000000"/>
        </w:rPr>
        <w:t xml:space="preserve"> unga uzangan</w:t>
      </w:r>
      <w:r w:rsidR="00F83C77">
        <w:rPr>
          <w:color w:val="000000"/>
        </w:rPr>
        <w:t xml:space="preserve"> va</w:t>
      </w:r>
      <w:r w:rsidRPr="007010A3">
        <w:rPr>
          <w:color w:val="000000"/>
        </w:rPr>
        <w:t xml:space="preserve"> hujum qilishni istagan </w:t>
      </w:r>
      <w:r>
        <w:rPr>
          <w:color w:val="000000"/>
        </w:rPr>
        <w:t>har</w:t>
      </w:r>
      <w:r w:rsidRPr="007010A3">
        <w:rPr>
          <w:color w:val="000000"/>
        </w:rPr>
        <w:t xml:space="preserve"> q</w:t>
      </w:r>
      <w:r w:rsidR="00317151">
        <w:rPr>
          <w:color w:val="000000"/>
        </w:rPr>
        <w:t>o‘</w:t>
      </w:r>
      <w:r w:rsidRPr="007010A3">
        <w:rPr>
          <w:color w:val="000000"/>
        </w:rPr>
        <w:t xml:space="preserve">l sinadi va </w:t>
      </w:r>
      <w:r>
        <w:rPr>
          <w:color w:val="000000"/>
        </w:rPr>
        <w:t>har</w:t>
      </w:r>
      <w:r w:rsidRPr="007010A3">
        <w:rPr>
          <w:color w:val="000000"/>
        </w:rPr>
        <w:t xml:space="preserve"> bir til quriydi. </w:t>
      </w:r>
    </w:p>
    <w:p w14:paraId="5F035E01" w14:textId="77777777" w:rsidR="0084279A" w:rsidRPr="003F3CB1" w:rsidRDefault="0084279A" w:rsidP="0012019B">
      <w:pPr>
        <w:autoSpaceDE w:val="0"/>
        <w:autoSpaceDN w:val="0"/>
        <w:adjustRightInd w:val="0"/>
        <w:jc w:val="right"/>
        <w:rPr>
          <w:rFonts w:ascii="Times New Roman TUR" w:hAnsi="Times New Roman TUR" w:cs="Times New Roman TUR"/>
          <w:b/>
          <w:bCs/>
          <w:color w:val="000000"/>
        </w:rPr>
      </w:pPr>
      <w:r w:rsidRPr="0091370F">
        <w:rPr>
          <w:rFonts w:ascii="Times New Roman TUR" w:hAnsi="Times New Roman TUR" w:cs="Times New Roman TUR"/>
          <w:color w:val="000000"/>
        </w:rPr>
        <w:tab/>
      </w:r>
      <w:r w:rsidRPr="003F3CB1">
        <w:rPr>
          <w:rFonts w:ascii="Times New Roman TUR" w:hAnsi="Times New Roman TUR" w:cs="Times New Roman TUR"/>
          <w:b/>
          <w:bCs/>
          <w:color w:val="000000"/>
        </w:rPr>
        <w:t xml:space="preserve">Halil </w:t>
      </w:r>
      <w:r w:rsidR="00F83C77" w:rsidRPr="003F3CB1">
        <w:rPr>
          <w:rFonts w:ascii="Times New Roman TUR" w:hAnsi="Times New Roman TUR" w:cs="Times New Roman TUR"/>
          <w:b/>
          <w:bCs/>
          <w:color w:val="000000"/>
        </w:rPr>
        <w:t>I</w:t>
      </w:r>
      <w:r w:rsidRPr="003F3CB1">
        <w:rPr>
          <w:rFonts w:ascii="Times New Roman TUR" w:hAnsi="Times New Roman TUR" w:cs="Times New Roman TUR"/>
          <w:b/>
          <w:bCs/>
          <w:color w:val="000000"/>
        </w:rPr>
        <w:t>br</w:t>
      </w:r>
      <w:r w:rsidR="00F83C77" w:rsidRPr="003F3CB1">
        <w:rPr>
          <w:rFonts w:ascii="Times New Roman TUR" w:hAnsi="Times New Roman TUR" w:cs="Times New Roman TUR"/>
          <w:b/>
          <w:bCs/>
          <w:color w:val="000000"/>
        </w:rPr>
        <w:t>o</w:t>
      </w:r>
      <w:r w:rsidRPr="003F3CB1">
        <w:rPr>
          <w:rFonts w:ascii="Times New Roman TUR" w:hAnsi="Times New Roman TUR" w:cs="Times New Roman TUR"/>
          <w:b/>
          <w:bCs/>
          <w:color w:val="000000"/>
        </w:rPr>
        <w:t>him</w:t>
      </w:r>
    </w:p>
    <w:p w14:paraId="1F3A44DA" w14:textId="77777777" w:rsidR="0084279A" w:rsidRPr="0091370F" w:rsidRDefault="0084279A" w:rsidP="0012019B">
      <w:pPr>
        <w:autoSpaceDE w:val="0"/>
        <w:autoSpaceDN w:val="0"/>
        <w:adjustRightInd w:val="0"/>
        <w:rPr>
          <w:rFonts w:ascii="Times New Roman TUR" w:hAnsi="Times New Roman TUR" w:cs="Times New Roman TUR"/>
          <w:color w:val="000000"/>
        </w:rPr>
      </w:pPr>
      <w:r w:rsidRPr="0091370F">
        <w:rPr>
          <w:rFonts w:ascii="Times New Roman TUR" w:hAnsi="Times New Roman TUR" w:cs="Times New Roman TUR"/>
          <w:color w:val="000000"/>
        </w:rPr>
        <w:t>M</w:t>
      </w:r>
      <w:r w:rsidR="00F83C77">
        <w:rPr>
          <w:rFonts w:ascii="Times New Roman TUR" w:hAnsi="Times New Roman TUR" w:cs="Times New Roman TUR"/>
          <w:color w:val="000000"/>
        </w:rPr>
        <w:t>a</w:t>
      </w:r>
      <w:r w:rsidRPr="0091370F">
        <w:rPr>
          <w:rFonts w:ascii="Times New Roman TUR" w:hAnsi="Times New Roman TUR" w:cs="Times New Roman TUR"/>
          <w:color w:val="000000"/>
        </w:rPr>
        <w:t>dr</w:t>
      </w:r>
      <w:r w:rsidR="00F83C77">
        <w:rPr>
          <w:rFonts w:ascii="Times New Roman TUR" w:hAnsi="Times New Roman TUR" w:cs="Times New Roman TUR"/>
          <w:color w:val="000000"/>
        </w:rPr>
        <w:t>a</w:t>
      </w:r>
      <w:r w:rsidRPr="0091370F">
        <w:rPr>
          <w:rFonts w:ascii="Times New Roman TUR" w:hAnsi="Times New Roman TUR" w:cs="Times New Roman TUR"/>
          <w:color w:val="000000"/>
        </w:rPr>
        <w:t>s</w:t>
      </w:r>
      <w:r w:rsidR="00F83C77">
        <w:rPr>
          <w:rFonts w:ascii="Times New Roman TUR" w:hAnsi="Times New Roman TUR" w:cs="Times New Roman TUR"/>
          <w:color w:val="000000"/>
        </w:rPr>
        <w:t>a</w:t>
      </w:r>
      <w:r w:rsidRPr="0091370F">
        <w:rPr>
          <w:rFonts w:ascii="Times New Roman TUR" w:hAnsi="Times New Roman TUR" w:cs="Times New Roman TUR"/>
          <w:color w:val="000000"/>
        </w:rPr>
        <w:t>t-</w:t>
      </w:r>
      <w:r w:rsidR="00F83C77">
        <w:rPr>
          <w:rFonts w:ascii="Times New Roman TUR" w:hAnsi="Times New Roman TUR" w:cs="Times New Roman TUR"/>
          <w:color w:val="000000"/>
        </w:rPr>
        <w:t>u</w:t>
      </w:r>
      <w:r w:rsidRPr="0091370F">
        <w:rPr>
          <w:rFonts w:ascii="Times New Roman TUR" w:hAnsi="Times New Roman TUR" w:cs="Times New Roman TUR"/>
          <w:color w:val="000000"/>
        </w:rPr>
        <w:t>z</w:t>
      </w:r>
      <w:r w:rsidR="003F3CB1">
        <w:rPr>
          <w:rFonts w:ascii="Times New Roman TUR" w:hAnsi="Times New Roman TUR" w:cs="Times New Roman TUR"/>
          <w:color w:val="000000"/>
        </w:rPr>
        <w:t xml:space="preserve"> </w:t>
      </w:r>
      <w:r w:rsidRPr="0091370F">
        <w:rPr>
          <w:rFonts w:ascii="Times New Roman TUR" w:hAnsi="Times New Roman TUR" w:cs="Times New Roman TUR"/>
          <w:color w:val="000000"/>
        </w:rPr>
        <w:t>Z</w:t>
      </w:r>
      <w:r w:rsidR="00F83C77">
        <w:rPr>
          <w:rFonts w:ascii="Times New Roman TUR" w:hAnsi="Times New Roman TUR" w:cs="Times New Roman TUR"/>
          <w:color w:val="000000"/>
        </w:rPr>
        <w:t>a</w:t>
      </w:r>
      <w:r w:rsidRPr="0091370F">
        <w:rPr>
          <w:rFonts w:ascii="Times New Roman TUR" w:hAnsi="Times New Roman TUR" w:cs="Times New Roman TUR"/>
          <w:color w:val="000000"/>
        </w:rPr>
        <w:t>hr</w:t>
      </w:r>
      <w:r w:rsidR="00F83C77">
        <w:rPr>
          <w:rFonts w:ascii="Times New Roman TUR" w:hAnsi="Times New Roman TUR" w:cs="Times New Roman TUR"/>
          <w:color w:val="000000"/>
        </w:rPr>
        <w:t>o</w:t>
      </w:r>
      <w:r w:rsidRPr="0091370F">
        <w:rPr>
          <w:rFonts w:ascii="Times New Roman TUR" w:hAnsi="Times New Roman TUR" w:cs="Times New Roman TUR"/>
          <w:color w:val="000000"/>
        </w:rPr>
        <w:t>n</w:t>
      </w:r>
      <w:r w:rsidR="00F83C77">
        <w:rPr>
          <w:rFonts w:ascii="Times New Roman TUR" w:hAnsi="Times New Roman TUR" w:cs="Times New Roman TUR"/>
          <w:color w:val="000000"/>
        </w:rPr>
        <w:t>i</w:t>
      </w:r>
      <w:r w:rsidRPr="0091370F">
        <w:rPr>
          <w:rFonts w:ascii="Times New Roman TUR" w:hAnsi="Times New Roman TUR" w:cs="Times New Roman TUR"/>
          <w:color w:val="000000"/>
        </w:rPr>
        <w:t>n</w:t>
      </w:r>
      <w:r w:rsidR="00F83C77">
        <w:rPr>
          <w:rFonts w:ascii="Times New Roman TUR" w:hAnsi="Times New Roman TUR" w:cs="Times New Roman TUR"/>
          <w:color w:val="000000"/>
        </w:rPr>
        <w:t>g</w:t>
      </w:r>
      <w:r w:rsidRPr="0091370F">
        <w:rPr>
          <w:rFonts w:ascii="Times New Roman TUR" w:hAnsi="Times New Roman TUR" w:cs="Times New Roman TUR"/>
          <w:color w:val="000000"/>
        </w:rPr>
        <w:t xml:space="preserve"> </w:t>
      </w:r>
      <w:r w:rsidR="00F83C77">
        <w:rPr>
          <w:rFonts w:ascii="Times New Roman TUR" w:hAnsi="Times New Roman TUR" w:cs="Times New Roman TUR"/>
          <w:color w:val="000000"/>
        </w:rPr>
        <w:t>ruknlari</w:t>
      </w:r>
      <w:r w:rsidRPr="0091370F">
        <w:rPr>
          <w:rFonts w:ascii="Times New Roman TUR" w:hAnsi="Times New Roman TUR" w:cs="Times New Roman TUR"/>
          <w:color w:val="000000"/>
        </w:rPr>
        <w:t xml:space="preserve"> n</w:t>
      </w:r>
      <w:r w:rsidR="003F3CB1">
        <w:rPr>
          <w:rFonts w:ascii="Times New Roman TUR" w:hAnsi="Times New Roman TUR" w:cs="Times New Roman TUR"/>
          <w:color w:val="000000"/>
        </w:rPr>
        <w:t>o</w:t>
      </w:r>
      <w:r w:rsidRPr="0091370F">
        <w:rPr>
          <w:rFonts w:ascii="Times New Roman TUR" w:hAnsi="Times New Roman TUR" w:cs="Times New Roman TUR"/>
          <w:color w:val="000000"/>
        </w:rPr>
        <w:t>m</w:t>
      </w:r>
      <w:r w:rsidR="00F83C77">
        <w:rPr>
          <w:rFonts w:ascii="Times New Roman TUR" w:hAnsi="Times New Roman TUR" w:cs="Times New Roman TUR"/>
          <w:color w:val="000000"/>
        </w:rPr>
        <w:t>idan</w:t>
      </w:r>
      <w:r w:rsidRPr="0091370F">
        <w:rPr>
          <w:rFonts w:ascii="Times New Roman TUR" w:hAnsi="Times New Roman TUR" w:cs="Times New Roman TUR"/>
          <w:color w:val="000000"/>
        </w:rPr>
        <w:t xml:space="preserve"> biz </w:t>
      </w:r>
      <w:r w:rsidR="00F83C77">
        <w:rPr>
          <w:rFonts w:ascii="Times New Roman TUR" w:hAnsi="Times New Roman TUR" w:cs="Times New Roman TUR"/>
          <w:color w:val="000000"/>
        </w:rPr>
        <w:t>ham</w:t>
      </w:r>
      <w:r w:rsidRPr="0091370F">
        <w:rPr>
          <w:rFonts w:ascii="Times New Roman TUR" w:hAnsi="Times New Roman TUR" w:cs="Times New Roman TUR"/>
          <w:color w:val="000000"/>
        </w:rPr>
        <w:t xml:space="preserve"> i</w:t>
      </w:r>
      <w:r w:rsidR="00F83C77">
        <w:rPr>
          <w:rFonts w:ascii="Times New Roman TUR" w:hAnsi="Times New Roman TUR" w:cs="Times New Roman TUR"/>
          <w:color w:val="000000"/>
        </w:rPr>
        <w:t>sh</w:t>
      </w:r>
      <w:r w:rsidRPr="0091370F">
        <w:rPr>
          <w:rFonts w:ascii="Times New Roman TUR" w:hAnsi="Times New Roman TUR" w:cs="Times New Roman TUR"/>
          <w:color w:val="000000"/>
        </w:rPr>
        <w:t>tir</w:t>
      </w:r>
      <w:r w:rsidR="00F83C77">
        <w:rPr>
          <w:rFonts w:ascii="Times New Roman TUR" w:hAnsi="Times New Roman TUR" w:cs="Times New Roman TUR"/>
          <w:color w:val="000000"/>
        </w:rPr>
        <w:t>o</w:t>
      </w:r>
      <w:r w:rsidRPr="0091370F">
        <w:rPr>
          <w:rFonts w:ascii="Times New Roman TUR" w:hAnsi="Times New Roman TUR" w:cs="Times New Roman TUR"/>
          <w:color w:val="000000"/>
        </w:rPr>
        <w:t xml:space="preserve">k </w:t>
      </w:r>
      <w:r w:rsidR="00F83C77">
        <w:rPr>
          <w:rFonts w:ascii="Times New Roman TUR" w:hAnsi="Times New Roman TUR" w:cs="Times New Roman TUR"/>
          <w:color w:val="000000"/>
        </w:rPr>
        <w:t>qilami</w:t>
      </w:r>
      <w:r w:rsidRPr="0091370F">
        <w:rPr>
          <w:rFonts w:ascii="Times New Roman TUR" w:hAnsi="Times New Roman TUR" w:cs="Times New Roman TUR"/>
          <w:color w:val="000000"/>
        </w:rPr>
        <w:t>z.</w:t>
      </w:r>
    </w:p>
    <w:p w14:paraId="197015AC" w14:textId="77777777" w:rsidR="0084279A" w:rsidRPr="003F3CB1" w:rsidRDefault="00F83C77" w:rsidP="0012019B">
      <w:pPr>
        <w:autoSpaceDE w:val="0"/>
        <w:autoSpaceDN w:val="0"/>
        <w:adjustRightInd w:val="0"/>
        <w:jc w:val="right"/>
        <w:rPr>
          <w:rFonts w:ascii="Times New Roman TUR" w:hAnsi="Times New Roman TUR" w:cs="Times New Roman TUR"/>
          <w:b/>
          <w:bCs/>
          <w:color w:val="000000"/>
        </w:rPr>
      </w:pPr>
      <w:r w:rsidRPr="003F3CB1">
        <w:rPr>
          <w:rFonts w:ascii="Times New Roman TUR" w:hAnsi="Times New Roman TUR" w:cs="Times New Roman TUR"/>
          <w:b/>
          <w:bCs/>
          <w:color w:val="000000"/>
        </w:rPr>
        <w:t>U</w:t>
      </w:r>
      <w:r w:rsidR="0084279A" w:rsidRPr="003F3CB1">
        <w:rPr>
          <w:rFonts w:ascii="Times New Roman TUR" w:hAnsi="Times New Roman TUR" w:cs="Times New Roman TUR"/>
          <w:b/>
          <w:bCs/>
          <w:color w:val="000000"/>
        </w:rPr>
        <w:t>sm</w:t>
      </w:r>
      <w:r w:rsidRPr="003F3CB1">
        <w:rPr>
          <w:rFonts w:ascii="Times New Roman TUR" w:hAnsi="Times New Roman TUR" w:cs="Times New Roman TUR"/>
          <w:b/>
          <w:bCs/>
          <w:color w:val="000000"/>
        </w:rPr>
        <w:t>o</w:t>
      </w:r>
      <w:r w:rsidR="0084279A" w:rsidRPr="003F3CB1">
        <w:rPr>
          <w:rFonts w:ascii="Times New Roman TUR" w:hAnsi="Times New Roman TUR" w:cs="Times New Roman TUR"/>
          <w:b/>
          <w:bCs/>
          <w:color w:val="000000"/>
        </w:rPr>
        <w:t>n, R</w:t>
      </w:r>
      <w:r w:rsidRPr="003F3CB1">
        <w:rPr>
          <w:rFonts w:ascii="Times New Roman TUR" w:hAnsi="Times New Roman TUR" w:cs="Times New Roman TUR"/>
          <w:b/>
          <w:bCs/>
          <w:color w:val="000000"/>
        </w:rPr>
        <w:t>ushdu</w:t>
      </w:r>
      <w:r w:rsidR="0084279A" w:rsidRPr="003F3CB1">
        <w:rPr>
          <w:rFonts w:ascii="Times New Roman TUR" w:hAnsi="Times New Roman TUR" w:cs="Times New Roman TUR"/>
          <w:b/>
          <w:bCs/>
          <w:color w:val="000000"/>
        </w:rPr>
        <w:t>, R</w:t>
      </w:r>
      <w:r w:rsidRPr="003F3CB1">
        <w:rPr>
          <w:rFonts w:ascii="Times New Roman TUR" w:hAnsi="Times New Roman TUR" w:cs="Times New Roman TUR"/>
          <w:b/>
          <w:bCs/>
          <w:color w:val="000000"/>
        </w:rPr>
        <w:t>a</w:t>
      </w:r>
      <w:r w:rsidR="00317151">
        <w:rPr>
          <w:rFonts w:ascii="Times New Roman TUR" w:hAnsi="Times New Roman TUR" w:cs="Times New Roman TUR"/>
          <w:b/>
          <w:bCs/>
          <w:color w:val="000000"/>
        </w:rPr>
        <w:t>’</w:t>
      </w:r>
      <w:r w:rsidR="0084279A" w:rsidRPr="003F3CB1">
        <w:rPr>
          <w:rFonts w:ascii="Times New Roman TUR" w:hAnsi="Times New Roman TUR" w:cs="Times New Roman TUR"/>
          <w:b/>
          <w:bCs/>
          <w:color w:val="000000"/>
        </w:rPr>
        <w:t>f</w:t>
      </w:r>
      <w:r w:rsidRPr="003F3CB1">
        <w:rPr>
          <w:rFonts w:ascii="Times New Roman TUR" w:hAnsi="Times New Roman TUR" w:cs="Times New Roman TUR"/>
          <w:b/>
          <w:bCs/>
          <w:color w:val="000000"/>
        </w:rPr>
        <w:t>a</w:t>
      </w:r>
      <w:r w:rsidR="0084279A" w:rsidRPr="003F3CB1">
        <w:rPr>
          <w:rFonts w:ascii="Times New Roman TUR" w:hAnsi="Times New Roman TUR" w:cs="Times New Roman TUR"/>
          <w:b/>
          <w:bCs/>
          <w:color w:val="000000"/>
        </w:rPr>
        <w:t xml:space="preserve">t, </w:t>
      </w:r>
      <w:r w:rsidRPr="003F3CB1">
        <w:rPr>
          <w:rFonts w:ascii="Times New Roman TUR" w:hAnsi="Times New Roman TUR" w:cs="Times New Roman TUR"/>
          <w:b/>
          <w:bCs/>
          <w:color w:val="000000"/>
        </w:rPr>
        <w:t>X</w:t>
      </w:r>
      <w:r w:rsidR="0084279A" w:rsidRPr="003F3CB1">
        <w:rPr>
          <w:rFonts w:ascii="Times New Roman TUR" w:hAnsi="Times New Roman TUR" w:cs="Times New Roman TUR"/>
          <w:b/>
          <w:bCs/>
          <w:color w:val="000000"/>
        </w:rPr>
        <w:t>usr</w:t>
      </w:r>
      <w:r w:rsidRPr="003F3CB1">
        <w:rPr>
          <w:rFonts w:ascii="Times New Roman TUR" w:hAnsi="Times New Roman TUR" w:cs="Times New Roman TUR"/>
          <w:b/>
          <w:bCs/>
          <w:color w:val="000000"/>
        </w:rPr>
        <w:t>a</w:t>
      </w:r>
      <w:r w:rsidR="0084279A" w:rsidRPr="003F3CB1">
        <w:rPr>
          <w:rFonts w:ascii="Times New Roman TUR" w:hAnsi="Times New Roman TUR" w:cs="Times New Roman TUR"/>
          <w:b/>
          <w:bCs/>
          <w:color w:val="000000"/>
        </w:rPr>
        <w:t>v, Said, Hilmi, Muhamm</w:t>
      </w:r>
      <w:r w:rsidRPr="003F3CB1">
        <w:rPr>
          <w:rFonts w:ascii="Times New Roman TUR" w:hAnsi="Times New Roman TUR" w:cs="Times New Roman TUR"/>
          <w:b/>
          <w:bCs/>
          <w:color w:val="000000"/>
        </w:rPr>
        <w:t>a</w:t>
      </w:r>
      <w:r w:rsidR="0084279A" w:rsidRPr="003F3CB1">
        <w:rPr>
          <w:rFonts w:ascii="Times New Roman TUR" w:hAnsi="Times New Roman TUR" w:cs="Times New Roman TUR"/>
          <w:b/>
          <w:bCs/>
          <w:color w:val="000000"/>
        </w:rPr>
        <w:t xml:space="preserve">d, Halil </w:t>
      </w:r>
      <w:r w:rsidRPr="003F3CB1">
        <w:rPr>
          <w:rFonts w:ascii="Times New Roman TUR" w:hAnsi="Times New Roman TUR" w:cs="Times New Roman TUR"/>
          <w:b/>
          <w:bCs/>
          <w:color w:val="000000"/>
        </w:rPr>
        <w:t>I</w:t>
      </w:r>
      <w:r w:rsidR="0084279A" w:rsidRPr="003F3CB1">
        <w:rPr>
          <w:rFonts w:ascii="Times New Roman TUR" w:hAnsi="Times New Roman TUR" w:cs="Times New Roman TUR"/>
          <w:b/>
          <w:bCs/>
          <w:color w:val="000000"/>
        </w:rPr>
        <w:t>br</w:t>
      </w:r>
      <w:r w:rsidRPr="003F3CB1">
        <w:rPr>
          <w:rFonts w:ascii="Times New Roman TUR" w:hAnsi="Times New Roman TUR" w:cs="Times New Roman TUR"/>
          <w:b/>
          <w:bCs/>
          <w:color w:val="000000"/>
        </w:rPr>
        <w:t>o</w:t>
      </w:r>
      <w:r w:rsidR="0084279A" w:rsidRPr="003F3CB1">
        <w:rPr>
          <w:rFonts w:ascii="Times New Roman TUR" w:hAnsi="Times New Roman TUR" w:cs="Times New Roman TUR"/>
          <w:b/>
          <w:bCs/>
          <w:color w:val="000000"/>
        </w:rPr>
        <w:t>him, M</w:t>
      </w:r>
      <w:r w:rsidRPr="003F3CB1">
        <w:rPr>
          <w:rFonts w:ascii="Times New Roman TUR" w:hAnsi="Times New Roman TUR" w:cs="Times New Roman TUR"/>
          <w:b/>
          <w:bCs/>
          <w:color w:val="000000"/>
        </w:rPr>
        <w:t>a</w:t>
      </w:r>
      <w:r w:rsidR="0084279A" w:rsidRPr="003F3CB1">
        <w:rPr>
          <w:rFonts w:ascii="Times New Roman TUR" w:hAnsi="Times New Roman TUR" w:cs="Times New Roman TUR"/>
          <w:b/>
          <w:bCs/>
          <w:color w:val="000000"/>
        </w:rPr>
        <w:t>hm</w:t>
      </w:r>
      <w:r w:rsidRPr="003F3CB1">
        <w:rPr>
          <w:rFonts w:ascii="Times New Roman TUR" w:hAnsi="Times New Roman TUR" w:cs="Times New Roman TUR"/>
          <w:b/>
          <w:bCs/>
          <w:color w:val="000000"/>
        </w:rPr>
        <w:t>u</w:t>
      </w:r>
      <w:r w:rsidR="0084279A" w:rsidRPr="003F3CB1">
        <w:rPr>
          <w:rFonts w:ascii="Times New Roman TUR" w:hAnsi="Times New Roman TUR" w:cs="Times New Roman TUR"/>
          <w:b/>
          <w:bCs/>
          <w:color w:val="000000"/>
        </w:rPr>
        <w:t>d Nuri.</w:t>
      </w:r>
    </w:p>
    <w:p w14:paraId="7BFC1CFB" w14:textId="77777777" w:rsidR="00F83C77" w:rsidRPr="00F83C77" w:rsidRDefault="00F83C77" w:rsidP="0012019B">
      <w:pPr>
        <w:widowControl w:val="0"/>
        <w:jc w:val="center"/>
        <w:rPr>
          <w:bCs/>
          <w:lang w:val="en-US"/>
        </w:rPr>
      </w:pPr>
      <w:r w:rsidRPr="00F83C77">
        <w:rPr>
          <w:bCs/>
          <w:lang w:val="en-US"/>
        </w:rPr>
        <w:t>***</w:t>
      </w:r>
    </w:p>
    <w:p w14:paraId="11F0BD8D" w14:textId="77777777" w:rsidR="00F83C77" w:rsidRDefault="00F83C77" w:rsidP="0012019B">
      <w:pPr>
        <w:widowControl w:val="0"/>
        <w:jc w:val="center"/>
        <w:rPr>
          <w:b/>
          <w:lang w:val="uz-Cyrl-UZ"/>
        </w:rPr>
      </w:pPr>
    </w:p>
    <w:p w14:paraId="5BA48125" w14:textId="77777777" w:rsidR="009751A3" w:rsidRDefault="009751A3" w:rsidP="0012019B">
      <w:pPr>
        <w:widowControl w:val="0"/>
        <w:jc w:val="center"/>
        <w:rPr>
          <w:b/>
          <w:lang w:val="uz-Cyrl-UZ"/>
        </w:rPr>
      </w:pPr>
    </w:p>
    <w:p w14:paraId="50FB47C0" w14:textId="77777777" w:rsidR="009751A3" w:rsidRDefault="009751A3" w:rsidP="0012019B">
      <w:pPr>
        <w:widowControl w:val="0"/>
        <w:jc w:val="center"/>
        <w:rPr>
          <w:b/>
          <w:lang w:val="uz-Cyrl-UZ"/>
        </w:rPr>
      </w:pPr>
    </w:p>
    <w:p w14:paraId="52FC6C63" w14:textId="77777777" w:rsidR="009751A3" w:rsidRDefault="009751A3" w:rsidP="0012019B">
      <w:pPr>
        <w:widowControl w:val="0"/>
        <w:jc w:val="center"/>
        <w:rPr>
          <w:b/>
          <w:lang w:val="uz-Cyrl-UZ"/>
        </w:rPr>
      </w:pPr>
    </w:p>
    <w:p w14:paraId="38D6F16D" w14:textId="77777777" w:rsidR="00755AE7" w:rsidRPr="00755AE7" w:rsidRDefault="00755AE7" w:rsidP="0012019B">
      <w:pPr>
        <w:widowControl w:val="0"/>
        <w:jc w:val="center"/>
        <w:rPr>
          <w:b/>
          <w:lang w:val="uz-Cyrl-UZ"/>
        </w:rPr>
      </w:pPr>
      <w:r w:rsidRPr="00755AE7">
        <w:rPr>
          <w:b/>
          <w:lang w:val="uz-Cyrl-UZ"/>
        </w:rPr>
        <w:t>MADINA-I MUNAVVARADA BOʼLGAN VA NURNING HAQIQATINI TOʼLIQ ANGLAGAN VA ISLOMIYATGA XIZMAT QILGAN BIR OLIMNING MAKTUBI</w:t>
      </w:r>
    </w:p>
    <w:p w14:paraId="28F8A5CF" w14:textId="77777777" w:rsidR="00755AE7" w:rsidRDefault="00755AE7" w:rsidP="0012019B">
      <w:pPr>
        <w:widowControl w:val="0"/>
        <w:jc w:val="both"/>
        <w:rPr>
          <w:bCs/>
          <w:lang w:val="uz-Cyrl-UZ"/>
        </w:rPr>
      </w:pPr>
    </w:p>
    <w:p w14:paraId="65FDCD6A" w14:textId="77777777" w:rsidR="00755AE7" w:rsidRPr="00755AE7" w:rsidRDefault="00755AE7" w:rsidP="0012019B">
      <w:pPr>
        <w:widowControl w:val="0"/>
        <w:ind w:firstLine="706"/>
        <w:jc w:val="both"/>
        <w:rPr>
          <w:bCs/>
          <w:lang w:val="uz-Cyrl-UZ"/>
        </w:rPr>
      </w:pPr>
      <w:r w:rsidRPr="00755AE7">
        <w:rPr>
          <w:bCs/>
          <w:lang w:val="uz-Cyrl-UZ"/>
        </w:rPr>
        <w:t>Koʼngillar fotihi juda muhtaram va mukarram Ustozimiz Hazratlari!</w:t>
      </w:r>
    </w:p>
    <w:p w14:paraId="54BE45D5" w14:textId="77777777" w:rsidR="00755AE7" w:rsidRDefault="00755AE7" w:rsidP="0012019B">
      <w:pPr>
        <w:widowControl w:val="0"/>
        <w:jc w:val="both"/>
        <w:rPr>
          <w:bCs/>
          <w:lang w:val="uz-Cyrl-UZ"/>
        </w:rPr>
      </w:pPr>
    </w:p>
    <w:p w14:paraId="2289CC8E" w14:textId="77777777" w:rsidR="00755AE7" w:rsidRDefault="00755AE7" w:rsidP="0012019B">
      <w:pPr>
        <w:widowControl w:val="0"/>
        <w:ind w:firstLine="706"/>
        <w:jc w:val="both"/>
        <w:rPr>
          <w:bCs/>
          <w:lang w:val="uz-Cyrl-UZ"/>
        </w:rPr>
      </w:pPr>
      <w:r w:rsidRPr="00755AE7">
        <w:rPr>
          <w:bCs/>
          <w:lang w:val="uz-Cyrl-UZ"/>
        </w:rPr>
        <w:t xml:space="preserve">Muborak qoʼllaringizdan oʼpib, butun aziz va sadoqatli talabalaringiz bilan barobar sihat va </w:t>
      </w:r>
      <w:r w:rsidRPr="00755AE7">
        <w:rPr>
          <w:bCs/>
          <w:lang w:val="uz-Cyrl-UZ"/>
        </w:rPr>
        <w:lastRenderedPageBreak/>
        <w:t xml:space="preserve">salomatda doim boʼlishingizni </w:t>
      </w:r>
      <w:r w:rsidR="00D01D37" w:rsidRPr="00E743F3">
        <w:rPr>
          <w:bCs/>
          <w:lang w:val="uz-Cyrl-UZ"/>
        </w:rPr>
        <w:t>b</w:t>
      </w:r>
      <w:r w:rsidRPr="00755AE7">
        <w:rPr>
          <w:bCs/>
          <w:lang w:val="uz-Cyrl-UZ"/>
        </w:rPr>
        <w:t>arigohi Kibriyodan niyoz aylayman.</w:t>
      </w:r>
    </w:p>
    <w:p w14:paraId="1B7924B4" w14:textId="77777777" w:rsidR="00755AE7" w:rsidRDefault="00755AE7" w:rsidP="0012019B">
      <w:pPr>
        <w:widowControl w:val="0"/>
        <w:ind w:firstLine="706"/>
        <w:jc w:val="both"/>
        <w:rPr>
          <w:bCs/>
          <w:lang w:val="uz-Cyrl-UZ"/>
        </w:rPr>
      </w:pPr>
      <w:r w:rsidRPr="00755AE7">
        <w:rPr>
          <w:bCs/>
          <w:lang w:val="uz-Cyrl-UZ"/>
        </w:rPr>
        <w:t>Musulmonlar uchun eng buyuk bir bayram deb faqat vasflantirib boʼladigan oqlanishingiz barcha Nurchilarni shod va xandon aylagani kabi, bandangizni ham dunyolar qadar mamnun va masrur aylagan. Qanday mamnun qilmasinki, sizning asarlaringiz bilan birlikda oqlanishingiz demak</w:t>
      </w:r>
      <w:r w:rsidR="00DB13F6" w:rsidRPr="00DB13F6">
        <w:rPr>
          <w:bCs/>
          <w:lang w:val="uz-Cyrl-UZ"/>
        </w:rPr>
        <w:t>:</w:t>
      </w:r>
      <w:r w:rsidRPr="00755AE7">
        <w:rPr>
          <w:bCs/>
          <w:lang w:val="uz-Cyrl-UZ"/>
        </w:rPr>
        <w:t xml:space="preserve"> </w:t>
      </w:r>
      <w:r w:rsidR="00DB13F6" w:rsidRPr="00DB13F6">
        <w:rPr>
          <w:bCs/>
          <w:lang w:val="uz-Cyrl-UZ"/>
        </w:rPr>
        <w:t>R</w:t>
      </w:r>
      <w:r w:rsidRPr="00755AE7">
        <w:rPr>
          <w:bCs/>
          <w:lang w:val="uz-Cyrl-UZ"/>
        </w:rPr>
        <w:t>uhning moddiyotga, nurning zulmatga, iymonning kufrga, haqning botilga, tavhidning shirkka va irfonning johillikka gʼolib kelishi deganidir.</w:t>
      </w:r>
    </w:p>
    <w:p w14:paraId="1181BAF3" w14:textId="77777777" w:rsidR="004F16DF" w:rsidRDefault="00755AE7" w:rsidP="0012019B">
      <w:pPr>
        <w:widowControl w:val="0"/>
        <w:ind w:firstLine="706"/>
        <w:jc w:val="both"/>
        <w:rPr>
          <w:bCs/>
          <w:lang w:val="uz-Cyrl-UZ"/>
        </w:rPr>
      </w:pPr>
      <w:r w:rsidRPr="00755AE7">
        <w:rPr>
          <w:bCs/>
          <w:lang w:val="uz-Cyrl-UZ"/>
        </w:rPr>
        <w:t>Yillardan beri qarshisiga togʼlar kabi toʼsiqlar, qoʼrqinch jarliklar kabi monelar qoʼyilgan Nur sharsharasi eng oxirida moʼ</w:t>
      </w:r>
      <w:r w:rsidR="00317151">
        <w:rPr>
          <w:bCs/>
          <w:lang w:val="uz-Cyrl-UZ"/>
        </w:rPr>
        <w:t>’</w:t>
      </w:r>
      <w:r w:rsidRPr="00755AE7">
        <w:rPr>
          <w:bCs/>
          <w:lang w:val="uz-Cyrl-UZ"/>
        </w:rPr>
        <w:t>jizaviy bir shaklda b</w:t>
      </w:r>
      <w:r w:rsidR="004F16DF" w:rsidRPr="004F16DF">
        <w:rPr>
          <w:bCs/>
          <w:lang w:val="uz-Cyrl-UZ"/>
        </w:rPr>
        <w:t>archa</w:t>
      </w:r>
      <w:r w:rsidRPr="00755AE7">
        <w:rPr>
          <w:bCs/>
          <w:lang w:val="uz-Cyrl-UZ"/>
        </w:rPr>
        <w:t xml:space="preserve"> toʼsiqlarni yiqitgan, monelarni oshgan</w:t>
      </w:r>
      <w:r w:rsidR="004F16DF" w:rsidRPr="004F16DF">
        <w:rPr>
          <w:bCs/>
          <w:lang w:val="uz-Cyrl-UZ"/>
        </w:rPr>
        <w:t>,</w:t>
      </w:r>
      <w:r w:rsidRPr="00755AE7">
        <w:rPr>
          <w:bCs/>
          <w:lang w:val="uz-Cyrl-UZ"/>
        </w:rPr>
        <w:t xml:space="preserve"> nur </w:t>
      </w:r>
      <w:r w:rsidR="004F16DF" w:rsidRPr="004F16DF">
        <w:rPr>
          <w:bCs/>
          <w:lang w:val="uz-Cyrl-UZ"/>
        </w:rPr>
        <w:t>b</w:t>
      </w:r>
      <w:r w:rsidRPr="00755AE7">
        <w:rPr>
          <w:bCs/>
          <w:lang w:val="uz-Cyrl-UZ"/>
        </w:rPr>
        <w:t>ila</w:t>
      </w:r>
      <w:r w:rsidR="004F16DF" w:rsidRPr="004F16DF">
        <w:rPr>
          <w:bCs/>
          <w:lang w:val="uz-Cyrl-UZ"/>
        </w:rPr>
        <w:t>n</w:t>
      </w:r>
      <w:r w:rsidRPr="00755AE7">
        <w:rPr>
          <w:bCs/>
          <w:lang w:val="uz-Cyrl-UZ"/>
        </w:rPr>
        <w:t xml:space="preserve"> b</w:t>
      </w:r>
      <w:r w:rsidR="004F16DF" w:rsidRPr="004F16DF">
        <w:rPr>
          <w:bCs/>
          <w:lang w:val="uz-Cyrl-UZ"/>
        </w:rPr>
        <w:t>archa</w:t>
      </w:r>
      <w:r w:rsidRPr="00755AE7">
        <w:rPr>
          <w:bCs/>
          <w:lang w:val="uz-Cyrl-UZ"/>
        </w:rPr>
        <w:t xml:space="preserve"> zulmatlarni toru-mor aylagandir.</w:t>
      </w:r>
    </w:p>
    <w:p w14:paraId="38EDC08A" w14:textId="77777777" w:rsidR="004F16DF" w:rsidRDefault="00755AE7" w:rsidP="0012019B">
      <w:pPr>
        <w:widowControl w:val="0"/>
        <w:ind w:firstLine="706"/>
        <w:jc w:val="both"/>
        <w:rPr>
          <w:bCs/>
          <w:lang w:val="uz-Cyrl-UZ"/>
        </w:rPr>
      </w:pPr>
      <w:r w:rsidRPr="00755AE7">
        <w:rPr>
          <w:bCs/>
          <w:lang w:val="uz-Cyrl-UZ"/>
        </w:rPr>
        <w:t>"Moʼ</w:t>
      </w:r>
      <w:r w:rsidR="00317151">
        <w:rPr>
          <w:bCs/>
          <w:lang w:val="uz-Cyrl-UZ"/>
        </w:rPr>
        <w:t>’</w:t>
      </w:r>
      <w:r w:rsidRPr="00755AE7">
        <w:rPr>
          <w:bCs/>
          <w:lang w:val="uz-Cyrl-UZ"/>
        </w:rPr>
        <w:t xml:space="preserve">jizaviy horiqolar </w:t>
      </w:r>
      <w:r w:rsidR="004F16DF" w:rsidRPr="004F16DF">
        <w:rPr>
          <w:bCs/>
          <w:lang w:val="uz-Cyrl-UZ"/>
        </w:rPr>
        <w:t>b</w:t>
      </w:r>
      <w:r w:rsidRPr="00755AE7">
        <w:rPr>
          <w:bCs/>
          <w:lang w:val="uz-Cyrl-UZ"/>
        </w:rPr>
        <w:t>ila</w:t>
      </w:r>
      <w:r w:rsidR="004F16DF" w:rsidRPr="004F16DF">
        <w:rPr>
          <w:bCs/>
          <w:lang w:val="uz-Cyrl-UZ"/>
        </w:rPr>
        <w:t>n</w:t>
      </w:r>
      <w:r w:rsidRPr="00755AE7">
        <w:rPr>
          <w:bCs/>
          <w:lang w:val="uz-Cyrl-UZ"/>
        </w:rPr>
        <w:t xml:space="preserve"> chiqqan Ilohiy tajalliylarning vasfida qalamlar sinar, fikrlar gumburlar, ilhomlar yonar, kul boʼlar" der</w:t>
      </w:r>
      <w:r w:rsidR="004F16DF" w:rsidRPr="004F16DF">
        <w:rPr>
          <w:bCs/>
          <w:lang w:val="uz-Cyrl-UZ"/>
        </w:rPr>
        <w:t xml:space="preserve"> </w:t>
      </w:r>
      <w:r w:rsidR="004F16DF" w:rsidRPr="00C605F4">
        <w:rPr>
          <w:bCs/>
          <w:lang w:val="uz-Cyrl-UZ"/>
        </w:rPr>
        <w:t>e</w:t>
      </w:r>
      <w:r w:rsidRPr="00755AE7">
        <w:rPr>
          <w:bCs/>
          <w:lang w:val="uz-Cyrl-UZ"/>
        </w:rPr>
        <w:t>di</w:t>
      </w:r>
      <w:r w:rsidR="004F16DF" w:rsidRPr="00C605F4">
        <w:rPr>
          <w:bCs/>
          <w:lang w:val="uz-Cyrl-UZ"/>
        </w:rPr>
        <w:t>lar</w:t>
      </w:r>
      <w:r w:rsidRPr="00755AE7">
        <w:rPr>
          <w:bCs/>
          <w:lang w:val="uz-Cyrl-UZ"/>
        </w:rPr>
        <w:t xml:space="preserve">. Haqiqatdan, bandangiz hozir bu mustasno zafarning qarshisida ayni ojizlikni butun borligʼim </w:t>
      </w:r>
      <w:r w:rsidR="004F16DF">
        <w:rPr>
          <w:bCs/>
          <w:lang w:val="en-US"/>
        </w:rPr>
        <w:t>b</w:t>
      </w:r>
      <w:r w:rsidRPr="00755AE7">
        <w:rPr>
          <w:bCs/>
          <w:lang w:val="uz-Cyrl-UZ"/>
        </w:rPr>
        <w:t>ila</w:t>
      </w:r>
      <w:r w:rsidR="004F16DF">
        <w:rPr>
          <w:bCs/>
          <w:lang w:val="en-US"/>
        </w:rPr>
        <w:t>n</w:t>
      </w:r>
      <w:r w:rsidRPr="00755AE7">
        <w:rPr>
          <w:bCs/>
          <w:lang w:val="uz-Cyrl-UZ"/>
        </w:rPr>
        <w:t xml:space="preserve"> his </w:t>
      </w:r>
      <w:proofErr w:type="spellStart"/>
      <w:r w:rsidR="004F16DF">
        <w:rPr>
          <w:bCs/>
          <w:lang w:val="en-US"/>
        </w:rPr>
        <w:t>qily</w:t>
      </w:r>
      <w:proofErr w:type="spellEnd"/>
      <w:r w:rsidRPr="00755AE7">
        <w:rPr>
          <w:bCs/>
          <w:lang w:val="uz-Cyrl-UZ"/>
        </w:rPr>
        <w:t>a</w:t>
      </w:r>
      <w:r w:rsidR="004F16DF">
        <w:rPr>
          <w:bCs/>
          <w:lang w:val="en-US"/>
        </w:rPr>
        <w:t>p</w:t>
      </w:r>
      <w:r w:rsidRPr="00755AE7">
        <w:rPr>
          <w:bCs/>
          <w:lang w:val="uz-Cyrl-UZ"/>
        </w:rPr>
        <w:t xml:space="preserve">man. Zero tafakkur va ilhomimga nihoyasiz bir ufq ochilmoqda.. </w:t>
      </w:r>
      <w:r w:rsidR="004F16DF" w:rsidRPr="004F16DF">
        <w:rPr>
          <w:bCs/>
          <w:lang w:val="uz-Cyrl-UZ"/>
        </w:rPr>
        <w:t>J</w:t>
      </w:r>
      <w:r w:rsidRPr="00755AE7">
        <w:rPr>
          <w:bCs/>
          <w:lang w:val="uz-Cyrl-UZ"/>
        </w:rPr>
        <w:t xml:space="preserve">ahon muhtasham bir Nur </w:t>
      </w:r>
      <w:r w:rsidR="004F16DF" w:rsidRPr="004F16DF">
        <w:rPr>
          <w:bCs/>
          <w:lang w:val="uz-Cyrl-UZ"/>
        </w:rPr>
        <w:t>ibodatgoh</w:t>
      </w:r>
      <w:r w:rsidRPr="00755AE7">
        <w:rPr>
          <w:bCs/>
          <w:lang w:val="uz-Cyrl-UZ"/>
        </w:rPr>
        <w:t xml:space="preserve">ini eslatmoqda... Аtrofimdagi har narsa, har yer chuqur vajd va istigʼrok </w:t>
      </w:r>
      <w:r w:rsidR="004F16DF" w:rsidRPr="004F16DF">
        <w:rPr>
          <w:bCs/>
          <w:lang w:val="uz-Cyrl-UZ"/>
        </w:rPr>
        <w:t>b</w:t>
      </w:r>
      <w:r w:rsidRPr="00755AE7">
        <w:rPr>
          <w:bCs/>
          <w:lang w:val="uz-Cyrl-UZ"/>
        </w:rPr>
        <w:t>ila</w:t>
      </w:r>
      <w:r w:rsidR="004F16DF" w:rsidRPr="004F16DF">
        <w:rPr>
          <w:bCs/>
          <w:lang w:val="uz-Cyrl-UZ"/>
        </w:rPr>
        <w:t>n</w:t>
      </w:r>
      <w:r w:rsidRPr="00755AE7">
        <w:rPr>
          <w:bCs/>
          <w:lang w:val="uz-Cyrl-UZ"/>
        </w:rPr>
        <w:t xml:space="preserve"> </w:t>
      </w:r>
      <w:proofErr w:type="spellStart"/>
      <w:r w:rsidR="004F16DF">
        <w:rPr>
          <w:bCs/>
          <w:lang w:val="en-US"/>
        </w:rPr>
        <w:t>behush</w:t>
      </w:r>
      <w:proofErr w:type="spellEnd"/>
      <w:r w:rsidRPr="00755AE7">
        <w:rPr>
          <w:bCs/>
          <w:lang w:val="uz-Cyrl-UZ"/>
        </w:rPr>
        <w:t xml:space="preserve"> </w:t>
      </w:r>
      <w:proofErr w:type="spellStart"/>
      <w:r w:rsidR="004F16DF">
        <w:rPr>
          <w:bCs/>
          <w:lang w:val="en-US"/>
        </w:rPr>
        <w:t>b</w:t>
      </w:r>
      <w:r w:rsidR="00317151">
        <w:rPr>
          <w:bCs/>
          <w:lang w:val="en-US"/>
        </w:rPr>
        <w:t>o‘</w:t>
      </w:r>
      <w:r w:rsidR="004F16DF">
        <w:rPr>
          <w:bCs/>
          <w:lang w:val="en-US"/>
        </w:rPr>
        <w:t>l</w:t>
      </w:r>
      <w:proofErr w:type="spellEnd"/>
      <w:r w:rsidRPr="00755AE7">
        <w:rPr>
          <w:bCs/>
          <w:lang w:val="uz-Cyrl-UZ"/>
        </w:rPr>
        <w:t xml:space="preserve">gan bir holda... Har zarrada </w:t>
      </w:r>
      <w:r w:rsidR="004F16DF" w:rsidRPr="002D4227">
        <w:rPr>
          <w:rFonts w:ascii="Traditional Arabic" w:hAnsi="Traditional Arabic" w:cs="Traditional Arabic"/>
          <w:color w:val="FF0000"/>
          <w:sz w:val="40"/>
          <w:szCs w:val="40"/>
          <w:rtl/>
        </w:rPr>
        <w:t>وَاِنْ مِنْ شَيْءٍ اِلاَّ يُسَبِّحُ بِحَمْدِهِ</w:t>
      </w:r>
      <w:r w:rsidR="004F16DF" w:rsidRPr="002D4227">
        <w:rPr>
          <w:rFonts w:ascii="Times New Roman TUR" w:hAnsi="Times New Roman TUR" w:cs="Times New Roman TUR"/>
          <w:color w:val="000000"/>
          <w:sz w:val="28"/>
          <w:szCs w:val="28"/>
        </w:rPr>
        <w:t xml:space="preserve"> </w:t>
      </w:r>
      <w:r w:rsidR="004F16DF">
        <w:rPr>
          <w:rFonts w:ascii="Times New Roman TUR" w:hAnsi="Times New Roman TUR" w:cs="Times New Roman TUR"/>
          <w:color w:val="000000"/>
          <w:sz w:val="28"/>
          <w:szCs w:val="28"/>
        </w:rPr>
        <w:t xml:space="preserve"> </w:t>
      </w:r>
      <w:r w:rsidRPr="00755AE7">
        <w:rPr>
          <w:bCs/>
          <w:lang w:val="uz-Cyrl-UZ"/>
        </w:rPr>
        <w:t>si</w:t>
      </w:r>
      <w:r w:rsidR="004F16DF" w:rsidRPr="004F16DF">
        <w:rPr>
          <w:bCs/>
          <w:lang w:val="uz-Cyrl-UZ"/>
        </w:rPr>
        <w:t>r</w:t>
      </w:r>
      <w:r w:rsidRPr="00755AE7">
        <w:rPr>
          <w:bCs/>
          <w:lang w:val="uz-Cyrl-UZ"/>
        </w:rPr>
        <w:t>ri Subhoniysi tajalliy etmoqda...</w:t>
      </w:r>
    </w:p>
    <w:p w14:paraId="140033D2" w14:textId="77777777" w:rsidR="004F501E" w:rsidRDefault="004F16DF" w:rsidP="0012019B">
      <w:pPr>
        <w:widowControl w:val="0"/>
        <w:ind w:firstLine="706"/>
        <w:jc w:val="both"/>
        <w:rPr>
          <w:bCs/>
          <w:lang w:val="uz-Cyrl-UZ"/>
        </w:rPr>
      </w:pPr>
      <w:r>
        <w:rPr>
          <w:bCs/>
          <w:lang w:val="en-US"/>
        </w:rPr>
        <w:t xml:space="preserve">Shunga </w:t>
      </w:r>
      <w:proofErr w:type="spellStart"/>
      <w:r>
        <w:rPr>
          <w:bCs/>
          <w:lang w:val="en-US"/>
        </w:rPr>
        <w:t>binoan</w:t>
      </w:r>
      <w:proofErr w:type="spellEnd"/>
      <w:r w:rsidR="00755AE7" w:rsidRPr="00755AE7">
        <w:rPr>
          <w:bCs/>
          <w:lang w:val="uz-Cyrl-UZ"/>
        </w:rPr>
        <w:t>, bilmayman, bu mas</w:t>
      </w:r>
      <w:r w:rsidR="00317151">
        <w:rPr>
          <w:bCs/>
          <w:lang w:val="en-US"/>
        </w:rPr>
        <w:t>’</w:t>
      </w:r>
      <w:r w:rsidR="00755AE7" w:rsidRPr="00755AE7">
        <w:rPr>
          <w:bCs/>
          <w:lang w:val="uz-Cyrl-UZ"/>
        </w:rPr>
        <w:t xml:space="preserve">ud hodisani shonli bir zafar, shohona bir fath, Ilohiy bir qutulish, </w:t>
      </w:r>
      <w:proofErr w:type="spellStart"/>
      <w:r w:rsidR="004F501E">
        <w:rPr>
          <w:bCs/>
          <w:lang w:val="en-US"/>
        </w:rPr>
        <w:t>olam</w:t>
      </w:r>
      <w:proofErr w:type="spellEnd"/>
      <w:r w:rsidR="00755AE7" w:rsidRPr="00755AE7">
        <w:rPr>
          <w:bCs/>
          <w:lang w:val="uz-Cyrl-UZ"/>
        </w:rPr>
        <w:t xml:space="preserve">shumul bir bayram deya-mi vasflantiray? Zero, </w:t>
      </w:r>
      <w:r w:rsidR="00DB13F6" w:rsidRPr="00DB13F6">
        <w:rPr>
          <w:bCs/>
          <w:lang w:val="uz-Cyrl-UZ"/>
        </w:rPr>
        <w:t>muqaddas</w:t>
      </w:r>
      <w:r w:rsidR="00755AE7" w:rsidRPr="00755AE7">
        <w:rPr>
          <w:bCs/>
          <w:lang w:val="uz-Cyrl-UZ"/>
        </w:rPr>
        <w:t xml:space="preserve"> da</w:t>
      </w:r>
      <w:r w:rsidR="00317151">
        <w:rPr>
          <w:bCs/>
          <w:lang w:val="uz-Cyrl-UZ"/>
        </w:rPr>
        <w:t>’</w:t>
      </w:r>
      <w:r w:rsidR="00755AE7" w:rsidRPr="00755AE7">
        <w:rPr>
          <w:bCs/>
          <w:lang w:val="uz-Cyrl-UZ"/>
        </w:rPr>
        <w:t xml:space="preserve">vo </w:t>
      </w:r>
      <w:r w:rsidR="004F501E" w:rsidRPr="004F501E">
        <w:rPr>
          <w:bCs/>
          <w:lang w:val="uz-Cyrl-UZ"/>
        </w:rPr>
        <w:t>yut</w:t>
      </w:r>
      <w:r w:rsidR="00755AE7" w:rsidRPr="00755AE7">
        <w:rPr>
          <w:bCs/>
          <w:lang w:val="uz-Cyrl-UZ"/>
        </w:rPr>
        <w:t xml:space="preserve">gan bu Ilohiy zafar butun Islom va insoniyat dunyosidagi mujohidlarning azmlariga quvvat, ruhlariga jon, iymonlariga </w:t>
      </w:r>
      <w:r w:rsidR="004F501E" w:rsidRPr="004F501E">
        <w:rPr>
          <w:bCs/>
          <w:lang w:val="uz-Cyrl-UZ"/>
        </w:rPr>
        <w:t>shavq</w:t>
      </w:r>
      <w:r w:rsidR="00755AE7" w:rsidRPr="00755AE7">
        <w:rPr>
          <w:bCs/>
          <w:lang w:val="uz-Cyrl-UZ"/>
        </w:rPr>
        <w:t xml:space="preserve"> va hayajon bergandir.</w:t>
      </w:r>
    </w:p>
    <w:p w14:paraId="66D0AFEA" w14:textId="77777777" w:rsidR="00784E3E" w:rsidRDefault="00755AE7" w:rsidP="0012019B">
      <w:pPr>
        <w:widowControl w:val="0"/>
        <w:ind w:firstLine="706"/>
        <w:jc w:val="both"/>
        <w:rPr>
          <w:bCs/>
          <w:lang w:val="uz-Cyrl-UZ"/>
        </w:rPr>
      </w:pPr>
      <w:r w:rsidRPr="00755AE7">
        <w:rPr>
          <w:bCs/>
          <w:lang w:val="uz-Cyrl-UZ"/>
        </w:rPr>
        <w:t xml:space="preserve">Ha, azm va iymonlari, ishq va niyatlari hanuz kamolga yetmagan bir qancha musulmonlar, afsuski achchiq bir umidsizlik ichida edilar. Bunday bir zafarning </w:t>
      </w:r>
      <w:r w:rsidR="00784E3E" w:rsidRPr="00784E3E">
        <w:rPr>
          <w:bCs/>
          <w:lang w:val="uz-Cyrl-UZ"/>
        </w:rPr>
        <w:t>b</w:t>
      </w:r>
      <w:r w:rsidR="00317151">
        <w:rPr>
          <w:bCs/>
          <w:lang w:val="uz-Cyrl-UZ"/>
        </w:rPr>
        <w:t>o‘</w:t>
      </w:r>
      <w:r w:rsidR="00784E3E" w:rsidRPr="00784E3E">
        <w:rPr>
          <w:bCs/>
          <w:lang w:val="uz-Cyrl-UZ"/>
        </w:rPr>
        <w:t>lishini</w:t>
      </w:r>
      <w:r w:rsidRPr="00755AE7">
        <w:rPr>
          <w:bCs/>
          <w:lang w:val="uz-Cyrl-UZ"/>
        </w:rPr>
        <w:t xml:space="preserve"> xayol va mahol koʼrar edilar. Faqat b</w:t>
      </w:r>
      <w:r w:rsidR="00784E3E" w:rsidRPr="00784E3E">
        <w:rPr>
          <w:bCs/>
          <w:lang w:val="uz-Cyrl-UZ"/>
        </w:rPr>
        <w:t>archa</w:t>
      </w:r>
      <w:r w:rsidRPr="00755AE7">
        <w:rPr>
          <w:bCs/>
          <w:lang w:val="uz-Cyrl-UZ"/>
        </w:rPr>
        <w:t xml:space="preserve"> fayz va nurini insoniyatni </w:t>
      </w:r>
      <w:r w:rsidR="00784E3E" w:rsidRPr="00784E3E">
        <w:rPr>
          <w:bCs/>
          <w:lang w:val="uz-Cyrl-UZ"/>
        </w:rPr>
        <w:t>nurlantirish</w:t>
      </w:r>
      <w:r w:rsidRPr="00755AE7">
        <w:rPr>
          <w:bCs/>
          <w:lang w:val="uz-Cyrl-UZ"/>
        </w:rPr>
        <w:t xml:space="preserve"> va irshod uchun Ilohiy bir quyosh holida Аrshi А</w:t>
      </w:r>
      <w:r w:rsidR="00317151">
        <w:rPr>
          <w:bCs/>
          <w:lang w:val="uz-Cyrl-UZ"/>
        </w:rPr>
        <w:t>’</w:t>
      </w:r>
      <w:r w:rsidRPr="00755AE7">
        <w:rPr>
          <w:bCs/>
          <w:lang w:val="uz-Cyrl-UZ"/>
        </w:rPr>
        <w:t>zamning purnur ufqlaridan tushgan Qur</w:t>
      </w:r>
      <w:r w:rsidR="00317151">
        <w:rPr>
          <w:bCs/>
          <w:lang w:val="uz-Cyrl-UZ"/>
        </w:rPr>
        <w:t>’</w:t>
      </w:r>
      <w:r w:rsidRPr="00755AE7">
        <w:rPr>
          <w:bCs/>
          <w:lang w:val="uz-Cyrl-UZ"/>
        </w:rPr>
        <w:t>oni Karimdan olgan nur nashriyoti sokin koʼllarni eslatgan koʼngillarni d</w:t>
      </w:r>
      <w:r w:rsidR="00784E3E" w:rsidRPr="00784E3E">
        <w:rPr>
          <w:bCs/>
          <w:lang w:val="uz-Cyrl-UZ"/>
        </w:rPr>
        <w:t>engiz</w:t>
      </w:r>
      <w:r w:rsidRPr="00755AE7">
        <w:rPr>
          <w:bCs/>
          <w:lang w:val="uz-Cyrl-UZ"/>
        </w:rPr>
        <w:t xml:space="preserve">lar kabi joʼshtirgan, mashaqqat va hijron yillarining umid va orzularga urgan mudhish zanjirlarni sindirgandir. U nur </w:t>
      </w:r>
      <w:r w:rsidR="00784E3E" w:rsidRPr="00784E3E">
        <w:rPr>
          <w:bCs/>
          <w:lang w:val="uz-Cyrl-UZ"/>
        </w:rPr>
        <w:t>manba</w:t>
      </w:r>
      <w:r w:rsidRPr="00755AE7">
        <w:rPr>
          <w:bCs/>
          <w:lang w:val="uz-Cyrl-UZ"/>
        </w:rPr>
        <w:t>idan joʼsh</w:t>
      </w:r>
      <w:r w:rsidR="00784E3E" w:rsidRPr="00784E3E">
        <w:rPr>
          <w:bCs/>
          <w:lang w:val="uz-Cyrl-UZ"/>
        </w:rPr>
        <w:t>ib chiqq</w:t>
      </w:r>
      <w:r w:rsidRPr="00755AE7">
        <w:rPr>
          <w:bCs/>
          <w:lang w:val="uz-Cyrl-UZ"/>
        </w:rPr>
        <w:t>an u boshdan oxirigacha fayz va hikmatlar sochgan asarlar hislarning, fikrlarning va ayniqsa olovlar ichida yongan ruh va vijdonlarning azaliy va abadiy ehtiyojlariga javob bergani kabi, ularni orqama-orqa boʼgʼuvchi qorongʼuliklar muhitidan top-toza va juda porloq nur ufqlariga chiqargandir.</w:t>
      </w:r>
    </w:p>
    <w:p w14:paraId="6EF99FC9" w14:textId="77777777" w:rsidR="00784E3E" w:rsidRDefault="00755AE7" w:rsidP="0012019B">
      <w:pPr>
        <w:widowControl w:val="0"/>
        <w:ind w:firstLine="706"/>
        <w:jc w:val="both"/>
        <w:rPr>
          <w:bCs/>
          <w:lang w:val="uz-Cyrl-UZ"/>
        </w:rPr>
      </w:pPr>
      <w:r w:rsidRPr="00755AE7">
        <w:rPr>
          <w:bCs/>
          <w:lang w:val="uz-Cyrl-UZ"/>
        </w:rPr>
        <w:t>Yillarcha davom etgan uzun bir sukut, chuqur bir gʼaflat va boʼgʼuvchi bir zulmatdan soʼngra Ilohiy bir quyosh holida porlagan bu qudsiy zafar nur uchun yoʼl qidirayotgan parishon bashariyatning yaqin bir kelajakda uygʼonishini xushxabar bermoqdadi</w:t>
      </w:r>
      <w:r w:rsidR="00A73C6C" w:rsidRPr="00A73C6C">
        <w:rPr>
          <w:bCs/>
          <w:lang w:val="uz-Cyrl-UZ"/>
        </w:rPr>
        <w:t>r.</w:t>
      </w:r>
      <w:r w:rsidRPr="00755AE7">
        <w:rPr>
          <w:bCs/>
          <w:lang w:val="uz-Cyrl-UZ"/>
        </w:rPr>
        <w:t xml:space="preserve"> Chunki din ehtiyoji yolgʼiz musulmonlarning emas, </w:t>
      </w:r>
      <w:r w:rsidR="00784E3E" w:rsidRPr="00784E3E">
        <w:rPr>
          <w:bCs/>
          <w:lang w:val="uz-Cyrl-UZ"/>
        </w:rPr>
        <w:t>barcha</w:t>
      </w:r>
      <w:r w:rsidRPr="00755AE7">
        <w:rPr>
          <w:bCs/>
          <w:lang w:val="uz-Cyrl-UZ"/>
        </w:rPr>
        <w:t xml:space="preserve"> insonlarning azaliy va abadiy ehtiyojidir.</w:t>
      </w:r>
    </w:p>
    <w:p w14:paraId="7973E4EB" w14:textId="77777777" w:rsidR="00784E3E" w:rsidRDefault="00755AE7" w:rsidP="0012019B">
      <w:pPr>
        <w:widowControl w:val="0"/>
        <w:ind w:firstLine="706"/>
        <w:jc w:val="both"/>
        <w:rPr>
          <w:bCs/>
          <w:lang w:val="uz-Cyrl-UZ"/>
        </w:rPr>
      </w:pPr>
      <w:r w:rsidRPr="00755AE7">
        <w:rPr>
          <w:bCs/>
          <w:lang w:val="uz-Cyrl-UZ"/>
        </w:rPr>
        <w:t>Bugun badbaxt insoniyat din ne</w:t>
      </w:r>
      <w:r w:rsidR="00317151" w:rsidRPr="00C605F4">
        <w:rPr>
          <w:bCs/>
          <w:lang w:val="uz-Cyrl-UZ"/>
        </w:rPr>
        <w:t>’</w:t>
      </w:r>
      <w:r w:rsidRPr="00755AE7">
        <w:rPr>
          <w:bCs/>
          <w:lang w:val="uz-Cyrl-UZ"/>
        </w:rPr>
        <w:t xml:space="preserve">matidan mahrum boʼlishning davomli hijron va falokatlarini bagʼri yonib chekmoqda. Bu achchiq </w:t>
      </w:r>
      <w:r w:rsidR="00784E3E" w:rsidRPr="00784E3E">
        <w:rPr>
          <w:bCs/>
          <w:lang w:val="uz-Cyrl-UZ"/>
        </w:rPr>
        <w:t>inqiroz</w:t>
      </w:r>
      <w:r w:rsidRPr="00755AE7">
        <w:rPr>
          <w:bCs/>
          <w:lang w:val="uz-Cyrl-UZ"/>
        </w:rPr>
        <w:t>ning qoʼrqinch natijasidirki, chorak asr mobaynida ikki katta urushga k</w:t>
      </w:r>
      <w:r w:rsidR="00784E3E" w:rsidRPr="00784E3E">
        <w:rPr>
          <w:bCs/>
          <w:lang w:val="uz-Cyrl-UZ"/>
        </w:rPr>
        <w:t>ir</w:t>
      </w:r>
      <w:r w:rsidRPr="00755AE7">
        <w:rPr>
          <w:bCs/>
          <w:lang w:val="uz-Cyrl-UZ"/>
        </w:rPr>
        <w:t xml:space="preserve">gan va uchinchisining ham eshigini qoqmoq </w:t>
      </w:r>
      <w:r w:rsidR="00784E3E" w:rsidRPr="00784E3E">
        <w:rPr>
          <w:bCs/>
          <w:lang w:val="uz-Cyrl-UZ"/>
        </w:rPr>
        <w:t>jinnilig</w:t>
      </w:r>
      <w:r w:rsidRPr="00755AE7">
        <w:rPr>
          <w:bCs/>
          <w:lang w:val="uz-Cyrl-UZ"/>
        </w:rPr>
        <w:t>ini koʼrsatmoqda.</w:t>
      </w:r>
    </w:p>
    <w:p w14:paraId="6E21F1CC" w14:textId="77777777" w:rsidR="00784E3E" w:rsidRDefault="00755AE7" w:rsidP="0012019B">
      <w:pPr>
        <w:widowControl w:val="0"/>
        <w:ind w:firstLine="706"/>
        <w:jc w:val="both"/>
        <w:rPr>
          <w:bCs/>
          <w:lang w:val="uz-Cyrl-UZ"/>
        </w:rPr>
      </w:pPr>
      <w:r w:rsidRPr="00755AE7">
        <w:rPr>
          <w:bCs/>
          <w:lang w:val="uz-Cyrl-UZ"/>
        </w:rPr>
        <w:t>Ortiq b</w:t>
      </w:r>
      <w:r w:rsidR="00784E3E" w:rsidRPr="00784E3E">
        <w:rPr>
          <w:bCs/>
          <w:lang w:val="uz-Cyrl-UZ"/>
        </w:rPr>
        <w:t>archa</w:t>
      </w:r>
      <w:r w:rsidRPr="00755AE7">
        <w:rPr>
          <w:bCs/>
          <w:lang w:val="uz-Cyrl-UZ"/>
        </w:rPr>
        <w:t xml:space="preserve"> insonlarni qardosh qilib yam-yashil jannatlarning nurli ufqlaridan esgan farovonlik va saodat, huzur va osoyish shamoli </w:t>
      </w:r>
      <w:r w:rsidR="00784E3E" w:rsidRPr="00784E3E">
        <w:rPr>
          <w:bCs/>
          <w:lang w:val="uz-Cyrl-UZ"/>
        </w:rPr>
        <w:t>b</w:t>
      </w:r>
      <w:r w:rsidRPr="00755AE7">
        <w:rPr>
          <w:bCs/>
          <w:lang w:val="uz-Cyrl-UZ"/>
        </w:rPr>
        <w:t>ila</w:t>
      </w:r>
      <w:r w:rsidR="00784E3E" w:rsidRPr="00784E3E">
        <w:rPr>
          <w:bCs/>
          <w:lang w:val="uz-Cyrl-UZ"/>
        </w:rPr>
        <w:t>n</w:t>
      </w:r>
      <w:r w:rsidRPr="00755AE7">
        <w:rPr>
          <w:bCs/>
          <w:lang w:val="uz-Cyrl-UZ"/>
        </w:rPr>
        <w:t xml:space="preserve"> toʼlqinlagan olamshumul bir bayroq ostida toʼplaydigan yagona quvvat</w:t>
      </w:r>
      <w:r w:rsidR="00784E3E" w:rsidRPr="00784E3E">
        <w:rPr>
          <w:bCs/>
          <w:lang w:val="uz-Cyrl-UZ"/>
        </w:rPr>
        <w:t>,</w:t>
      </w:r>
      <w:r w:rsidRPr="00755AE7">
        <w:rPr>
          <w:bCs/>
          <w:lang w:val="uz-Cyrl-UZ"/>
        </w:rPr>
        <w:t xml:space="preserve"> Islomdir. Zero bashariyatning bu</w:t>
      </w:r>
      <w:r w:rsidR="00784E3E">
        <w:rPr>
          <w:bCs/>
          <w:lang w:val="en-US"/>
        </w:rPr>
        <w:t>g</w:t>
      </w:r>
      <w:r w:rsidRPr="00755AE7">
        <w:rPr>
          <w:bCs/>
          <w:lang w:val="uz-Cyrl-UZ"/>
        </w:rPr>
        <w:t>ungi holi</w:t>
      </w:r>
      <w:r w:rsidR="00784E3E">
        <w:rPr>
          <w:bCs/>
          <w:lang w:val="en-US"/>
        </w:rPr>
        <w:t>,</w:t>
      </w:r>
      <w:r w:rsidRPr="00755AE7">
        <w:rPr>
          <w:bCs/>
          <w:lang w:val="uz-Cyrl-UZ"/>
        </w:rPr>
        <w:t xml:space="preserve"> </w:t>
      </w:r>
      <w:proofErr w:type="spellStart"/>
      <w:r w:rsidR="00784E3E">
        <w:rPr>
          <w:bCs/>
          <w:lang w:val="en-US"/>
        </w:rPr>
        <w:t>xuddi</w:t>
      </w:r>
      <w:proofErr w:type="spellEnd"/>
      <w:r w:rsidRPr="00755AE7">
        <w:rPr>
          <w:bCs/>
          <w:lang w:val="uz-Cyrl-UZ"/>
        </w:rPr>
        <w:t xml:space="preserve"> Islomdan avvalgi inson jamiyatlarining ayanchli holidir. Shuning uchun insoniyatni </w:t>
      </w:r>
      <w:proofErr w:type="spellStart"/>
      <w:r w:rsidR="00317151">
        <w:rPr>
          <w:bCs/>
          <w:lang w:val="en-US"/>
        </w:rPr>
        <w:t>o‘</w:t>
      </w:r>
      <w:r w:rsidR="00784E3E">
        <w:rPr>
          <w:bCs/>
          <w:lang w:val="en-US"/>
        </w:rPr>
        <w:t>sha</w:t>
      </w:r>
      <w:proofErr w:type="spellEnd"/>
      <w:r w:rsidRPr="00755AE7">
        <w:rPr>
          <w:bCs/>
          <w:lang w:val="uz-Cyrl-UZ"/>
        </w:rPr>
        <w:t xml:space="preserve"> kungi abadiy falokatdan qutqargan Islom</w:t>
      </w:r>
      <w:r w:rsidR="00784E3E">
        <w:rPr>
          <w:bCs/>
          <w:lang w:val="en-US"/>
        </w:rPr>
        <w:t>,</w:t>
      </w:r>
      <w:r w:rsidRPr="00755AE7">
        <w:rPr>
          <w:bCs/>
          <w:lang w:val="uz-Cyrl-UZ"/>
        </w:rPr>
        <w:t xml:space="preserve"> bu</w:t>
      </w:r>
      <w:r w:rsidR="00784E3E">
        <w:rPr>
          <w:bCs/>
          <w:lang w:val="en-US"/>
        </w:rPr>
        <w:t>g</w:t>
      </w:r>
      <w:r w:rsidRPr="00755AE7">
        <w:rPr>
          <w:bCs/>
          <w:lang w:val="uz-Cyrl-UZ"/>
        </w:rPr>
        <w:t>un ham qutqara ola</w:t>
      </w:r>
      <w:r w:rsidR="00784E3E">
        <w:rPr>
          <w:bCs/>
          <w:lang w:val="en-US"/>
        </w:rPr>
        <w:t>di</w:t>
      </w:r>
      <w:r w:rsidRPr="00755AE7">
        <w:rPr>
          <w:bCs/>
          <w:lang w:val="uz-Cyrl-UZ"/>
        </w:rPr>
        <w:t>...</w:t>
      </w:r>
    </w:p>
    <w:p w14:paraId="274604A4" w14:textId="77777777" w:rsidR="00D155E0" w:rsidRDefault="00755AE7" w:rsidP="0012019B">
      <w:pPr>
        <w:widowControl w:val="0"/>
        <w:ind w:firstLine="706"/>
        <w:jc w:val="both"/>
        <w:rPr>
          <w:bCs/>
          <w:lang w:val="uz-Cyrl-UZ"/>
        </w:rPr>
      </w:pPr>
      <w:r w:rsidRPr="00755AE7">
        <w:rPr>
          <w:bCs/>
          <w:lang w:val="uz-Cyrl-UZ"/>
        </w:rPr>
        <w:t xml:space="preserve">Ha, millionlarning, milliardlarning qalbida asrlardan beri qonayotgan </w:t>
      </w:r>
      <w:r w:rsidR="00317151">
        <w:rPr>
          <w:bCs/>
          <w:lang w:val="uz-Cyrl-UZ"/>
        </w:rPr>
        <w:t>o‘</w:t>
      </w:r>
      <w:r w:rsidR="00784E3E" w:rsidRPr="00784E3E">
        <w:rPr>
          <w:bCs/>
          <w:lang w:val="uz-Cyrl-UZ"/>
        </w:rPr>
        <w:t>sha</w:t>
      </w:r>
      <w:r w:rsidRPr="00755AE7">
        <w:rPr>
          <w:bCs/>
          <w:lang w:val="uz-Cyrl-UZ"/>
        </w:rPr>
        <w:t xml:space="preserve"> chuqur yarani oʼraydigan yagona </w:t>
      </w:r>
      <w:r w:rsidR="00784E3E" w:rsidRPr="00784E3E">
        <w:rPr>
          <w:bCs/>
          <w:lang w:val="uz-Cyrl-UZ"/>
        </w:rPr>
        <w:t>shafqatli</w:t>
      </w:r>
      <w:r w:rsidRPr="00755AE7">
        <w:rPr>
          <w:bCs/>
          <w:lang w:val="uz-Cyrl-UZ"/>
        </w:rPr>
        <w:t xml:space="preserve"> qoʼl</w:t>
      </w:r>
      <w:r w:rsidR="00784E3E" w:rsidRPr="00784E3E">
        <w:rPr>
          <w:bCs/>
          <w:lang w:val="uz-Cyrl-UZ"/>
        </w:rPr>
        <w:t xml:space="preserve">, </w:t>
      </w:r>
      <w:r w:rsidRPr="00755AE7">
        <w:rPr>
          <w:bCs/>
          <w:lang w:val="uz-Cyrl-UZ"/>
        </w:rPr>
        <w:t>Islomdir. Har qa</w:t>
      </w:r>
      <w:r w:rsidR="00784E3E" w:rsidRPr="00784E3E">
        <w:rPr>
          <w:bCs/>
          <w:lang w:val="uz-Cyrl-UZ"/>
        </w:rPr>
        <w:t>nch</w:t>
      </w:r>
      <w:r w:rsidRPr="00755AE7">
        <w:rPr>
          <w:bCs/>
          <w:lang w:val="uz-Cyrl-UZ"/>
        </w:rPr>
        <w:t>a</w:t>
      </w:r>
      <w:r w:rsidR="00784E3E" w:rsidRPr="00784E3E">
        <w:rPr>
          <w:bCs/>
          <w:lang w:val="uz-Cyrl-UZ"/>
        </w:rPr>
        <w:t>la</w:t>
      </w:r>
      <w:r w:rsidRPr="00755AE7">
        <w:rPr>
          <w:bCs/>
          <w:lang w:val="uz-Cyrl-UZ"/>
        </w:rPr>
        <w:t>r ufqlarda zamon-zamon ba</w:t>
      </w:r>
      <w:r w:rsidR="00317151">
        <w:rPr>
          <w:bCs/>
          <w:lang w:val="uz-Cyrl-UZ"/>
        </w:rPr>
        <w:t>’</w:t>
      </w:r>
      <w:r w:rsidRPr="00755AE7">
        <w:rPr>
          <w:bCs/>
          <w:lang w:val="uz-Cyrl-UZ"/>
        </w:rPr>
        <w:t xml:space="preserve">zi uydirma </w:t>
      </w:r>
      <w:r w:rsidR="00784E3E" w:rsidRPr="00784E3E">
        <w:rPr>
          <w:bCs/>
          <w:lang w:val="uz-Cyrl-UZ"/>
        </w:rPr>
        <w:t>yoru</w:t>
      </w:r>
      <w:r w:rsidR="00317151">
        <w:rPr>
          <w:bCs/>
          <w:lang w:val="uz-Cyrl-UZ"/>
        </w:rPr>
        <w:t>g‘</w:t>
      </w:r>
      <w:r w:rsidR="00784E3E" w:rsidRPr="00784E3E">
        <w:rPr>
          <w:bCs/>
          <w:lang w:val="uz-Cyrl-UZ"/>
        </w:rPr>
        <w:t>lik</w:t>
      </w:r>
      <w:r w:rsidRPr="00755AE7">
        <w:rPr>
          <w:bCs/>
          <w:lang w:val="uz-Cyrl-UZ"/>
        </w:rPr>
        <w:t>lar koʼrilayotgan boʼlsa ham</w:t>
      </w:r>
      <w:r w:rsidR="00784E3E" w:rsidRPr="00784E3E">
        <w:rPr>
          <w:bCs/>
          <w:lang w:val="uz-Cyrl-UZ"/>
        </w:rPr>
        <w:t>..</w:t>
      </w:r>
      <w:r w:rsidRPr="00755AE7">
        <w:rPr>
          <w:bCs/>
          <w:lang w:val="uz-Cyrl-UZ"/>
        </w:rPr>
        <w:t xml:space="preserve"> istiqbol butun nur va fayzini quyoshlardan emas, shaxsan R</w:t>
      </w:r>
      <w:r w:rsidR="00784E3E" w:rsidRPr="00784E3E">
        <w:rPr>
          <w:bCs/>
          <w:lang w:val="uz-Cyrl-UZ"/>
        </w:rPr>
        <w:t>o</w:t>
      </w:r>
      <w:r w:rsidRPr="00755AE7">
        <w:rPr>
          <w:bCs/>
          <w:lang w:val="uz-Cyrl-UZ"/>
        </w:rPr>
        <w:t>bb</w:t>
      </w:r>
      <w:r w:rsidR="00784E3E" w:rsidRPr="00784E3E">
        <w:rPr>
          <w:bCs/>
          <w:lang w:val="uz-Cyrl-UZ"/>
        </w:rPr>
        <w:t>-</w:t>
      </w:r>
      <w:r w:rsidRPr="00755AE7">
        <w:rPr>
          <w:bCs/>
          <w:lang w:val="uz-Cyrl-UZ"/>
        </w:rPr>
        <w:t xml:space="preserve">ul Olamiyndan olgan azaliy va abadiy </w:t>
      </w:r>
      <w:r w:rsidR="00784E3E" w:rsidRPr="00784E3E">
        <w:rPr>
          <w:bCs/>
          <w:lang w:val="uz-Cyrl-UZ"/>
        </w:rPr>
        <w:t>“Y</w:t>
      </w:r>
      <w:r w:rsidRPr="00755AE7">
        <w:rPr>
          <w:bCs/>
          <w:lang w:val="uz-Cyrl-UZ"/>
        </w:rPr>
        <w:t>ulduz</w:t>
      </w:r>
      <w:r w:rsidR="00784E3E" w:rsidRPr="00784E3E">
        <w:rPr>
          <w:bCs/>
          <w:lang w:val="uz-Cyrl-UZ"/>
        </w:rPr>
        <w:t>”</w:t>
      </w:r>
      <w:r w:rsidRPr="00755AE7">
        <w:rPr>
          <w:bCs/>
          <w:lang w:val="uz-Cyrl-UZ"/>
        </w:rPr>
        <w:t xml:space="preserve">nikidir. </w:t>
      </w:r>
      <w:r w:rsidR="00317151">
        <w:rPr>
          <w:bCs/>
          <w:lang w:val="uz-Cyrl-UZ"/>
        </w:rPr>
        <w:t>O‘</w:t>
      </w:r>
      <w:r w:rsidR="00784E3E" w:rsidRPr="00784E3E">
        <w:rPr>
          <w:bCs/>
          <w:lang w:val="uz-Cyrl-UZ"/>
        </w:rPr>
        <w:t>sha</w:t>
      </w:r>
      <w:r w:rsidRPr="00755AE7">
        <w:rPr>
          <w:bCs/>
          <w:lang w:val="uz-Cyrl-UZ"/>
        </w:rPr>
        <w:t xml:space="preserve"> yulduz dunyolar turgancha tura</w:t>
      </w:r>
      <w:r w:rsidR="00784E3E" w:rsidRPr="00784E3E">
        <w:rPr>
          <w:bCs/>
          <w:lang w:val="uz-Cyrl-UZ"/>
        </w:rPr>
        <w:t>di</w:t>
      </w:r>
      <w:r w:rsidRPr="00755AE7">
        <w:rPr>
          <w:bCs/>
          <w:lang w:val="uz-Cyrl-UZ"/>
        </w:rPr>
        <w:t xml:space="preserve"> </w:t>
      </w:r>
      <w:r w:rsidRPr="00755AE7">
        <w:rPr>
          <w:bCs/>
          <w:lang w:val="uz-Cyrl-UZ"/>
        </w:rPr>
        <w:lastRenderedPageBreak/>
        <w:t>va uni soʼndirmoq istaganlarni yerga ura</w:t>
      </w:r>
      <w:r w:rsidR="00D155E0" w:rsidRPr="00D155E0">
        <w:rPr>
          <w:bCs/>
          <w:lang w:val="uz-Cyrl-UZ"/>
        </w:rPr>
        <w:t>di</w:t>
      </w:r>
      <w:r w:rsidRPr="00755AE7">
        <w:rPr>
          <w:bCs/>
          <w:lang w:val="uz-Cyrl-UZ"/>
        </w:rPr>
        <w:t>.</w:t>
      </w:r>
    </w:p>
    <w:p w14:paraId="442CBFD9" w14:textId="77777777" w:rsidR="00D155E0" w:rsidRPr="00A73C6C" w:rsidRDefault="00755AE7" w:rsidP="0012019B">
      <w:pPr>
        <w:widowControl w:val="0"/>
        <w:ind w:firstLine="706"/>
        <w:jc w:val="both"/>
        <w:rPr>
          <w:b/>
          <w:lang w:val="uz-Cyrl-UZ"/>
        </w:rPr>
      </w:pPr>
      <w:r w:rsidRPr="00A73C6C">
        <w:rPr>
          <w:b/>
          <w:lang w:val="uz-Cyrl-UZ"/>
        </w:rPr>
        <w:t>Jahon-qiymat Ustozim</w:t>
      </w:r>
      <w:r w:rsidR="00D155E0" w:rsidRPr="00A73C6C">
        <w:rPr>
          <w:b/>
          <w:lang w:val="uz-Cyrl-UZ"/>
        </w:rPr>
        <w:t>!</w:t>
      </w:r>
      <w:r w:rsidRPr="00A73C6C">
        <w:rPr>
          <w:b/>
          <w:lang w:val="uz-Cyrl-UZ"/>
        </w:rPr>
        <w:t xml:space="preserve"> </w:t>
      </w:r>
    </w:p>
    <w:p w14:paraId="03C8D17C" w14:textId="77777777" w:rsidR="00D155E0" w:rsidRDefault="00D155E0" w:rsidP="0012019B">
      <w:pPr>
        <w:widowControl w:val="0"/>
        <w:ind w:firstLine="706"/>
        <w:jc w:val="both"/>
        <w:rPr>
          <w:bCs/>
          <w:lang w:val="uz-Cyrl-UZ"/>
        </w:rPr>
      </w:pPr>
      <w:r w:rsidRPr="00D155E0">
        <w:rPr>
          <w:bCs/>
          <w:lang w:val="uz-Cyrl-UZ"/>
        </w:rPr>
        <w:t>M</w:t>
      </w:r>
      <w:r w:rsidR="00755AE7" w:rsidRPr="00755AE7">
        <w:rPr>
          <w:bCs/>
          <w:lang w:val="uz-Cyrl-UZ"/>
        </w:rPr>
        <w:t>a</w:t>
      </w:r>
      <w:r w:rsidR="00317151">
        <w:rPr>
          <w:bCs/>
          <w:lang w:val="uz-Cyrl-UZ"/>
        </w:rPr>
        <w:t>’</w:t>
      </w:r>
      <w:r w:rsidR="00755AE7" w:rsidRPr="00755AE7">
        <w:rPr>
          <w:bCs/>
          <w:lang w:val="uz-Cyrl-UZ"/>
        </w:rPr>
        <w:t xml:space="preserve">lumi fozilonalaridirki, </w:t>
      </w:r>
      <w:r w:rsidRPr="00D155E0">
        <w:rPr>
          <w:bCs/>
          <w:lang w:val="uz-Cyrl-UZ"/>
        </w:rPr>
        <w:t>oxirgi</w:t>
      </w:r>
      <w:r w:rsidR="00755AE7" w:rsidRPr="00755AE7">
        <w:rPr>
          <w:bCs/>
          <w:lang w:val="uz-Cyrl-UZ"/>
        </w:rPr>
        <w:t xml:space="preserve"> kunlarda muqaddas da</w:t>
      </w:r>
      <w:r w:rsidR="00317151">
        <w:rPr>
          <w:bCs/>
          <w:lang w:val="uz-Cyrl-UZ"/>
        </w:rPr>
        <w:t>’</w:t>
      </w:r>
      <w:r w:rsidR="00755AE7" w:rsidRPr="00755AE7">
        <w:rPr>
          <w:bCs/>
          <w:lang w:val="uz-Cyrl-UZ"/>
        </w:rPr>
        <w:t xml:space="preserve">voga xizmat </w:t>
      </w:r>
      <w:r w:rsidRPr="00D155E0">
        <w:rPr>
          <w:bCs/>
          <w:lang w:val="uz-Cyrl-UZ"/>
        </w:rPr>
        <w:t>qil</w:t>
      </w:r>
      <w:r w:rsidR="00755AE7" w:rsidRPr="00755AE7">
        <w:rPr>
          <w:bCs/>
          <w:lang w:val="uz-Cyrl-UZ"/>
        </w:rPr>
        <w:t>gan ba</w:t>
      </w:r>
      <w:r w:rsidR="00317151">
        <w:rPr>
          <w:bCs/>
          <w:lang w:val="uz-Cyrl-UZ"/>
        </w:rPr>
        <w:t>’</w:t>
      </w:r>
      <w:r w:rsidR="00755AE7" w:rsidRPr="00755AE7">
        <w:rPr>
          <w:bCs/>
          <w:lang w:val="uz-Cyrl-UZ"/>
        </w:rPr>
        <w:t xml:space="preserve">zi </w:t>
      </w:r>
      <w:r w:rsidRPr="00D155E0">
        <w:rPr>
          <w:bCs/>
          <w:lang w:val="uz-Cyrl-UZ"/>
        </w:rPr>
        <w:t>nurlantirish</w:t>
      </w:r>
      <w:r w:rsidR="00755AE7" w:rsidRPr="00755AE7">
        <w:rPr>
          <w:bCs/>
          <w:lang w:val="uz-Cyrl-UZ"/>
        </w:rPr>
        <w:t xml:space="preserve"> va irshod harakatlari chiqqan, faqat afsuski hech biri "Risola-i Nur" kulliyoti qilgan muhim ishni qilolmagan va qoʼlga kiritgan Ilohiy zafarni qozonolmagan. Zero bu yoʼl Paygʼambarlarning, valilarning, oriflarning, solihlarning va ayniqsa jonini jononga seva-seva fido </w:t>
      </w:r>
      <w:r w:rsidRPr="00D155E0">
        <w:rPr>
          <w:bCs/>
          <w:lang w:val="uz-Cyrl-UZ"/>
        </w:rPr>
        <w:t>qil</w:t>
      </w:r>
      <w:r w:rsidR="00755AE7" w:rsidRPr="00755AE7">
        <w:rPr>
          <w:bCs/>
          <w:lang w:val="uz-Cyrl-UZ"/>
        </w:rPr>
        <w:t>gan va sanogʼi millionlarga sigʼmagan qahramon shahidlarning muqaddas yoʼlidir. Ortiq bu qiyin yoʼlda yur</w:t>
      </w:r>
      <w:r w:rsidRPr="00D155E0">
        <w:rPr>
          <w:bCs/>
          <w:lang w:val="uz-Cyrl-UZ"/>
        </w:rPr>
        <w:t>ishni</w:t>
      </w:r>
      <w:r w:rsidR="00755AE7" w:rsidRPr="00755AE7">
        <w:rPr>
          <w:bCs/>
          <w:lang w:val="uz-Cyrl-UZ"/>
        </w:rPr>
        <w:t xml:space="preserve"> istaganlar har on qarshilariga qoʼyiladigan mudhish monelarni doimo koʼz oʼngida tutishlari lozim. Ha, bu yoʼlda yuradiganlarning sizdagi tebranish bilmagan iymon </w:t>
      </w:r>
      <w:r w:rsidRPr="00D155E0">
        <w:rPr>
          <w:bCs/>
          <w:lang w:val="uz-Cyrl-UZ"/>
        </w:rPr>
        <w:t>b</w:t>
      </w:r>
      <w:r w:rsidR="00755AE7" w:rsidRPr="00755AE7">
        <w:rPr>
          <w:bCs/>
          <w:lang w:val="uz-Cyrl-UZ"/>
        </w:rPr>
        <w:t>ila</w:t>
      </w:r>
      <w:r w:rsidRPr="00D155E0">
        <w:rPr>
          <w:bCs/>
          <w:lang w:val="uz-Cyrl-UZ"/>
        </w:rPr>
        <w:t>n</w:t>
      </w:r>
      <w:r w:rsidR="00755AE7" w:rsidRPr="00755AE7">
        <w:rPr>
          <w:bCs/>
          <w:lang w:val="uz-Cyrl-UZ"/>
        </w:rPr>
        <w:t xml:space="preserve">, yuksak va Ilohiy irfon </w:t>
      </w:r>
      <w:r w:rsidRPr="00D155E0">
        <w:rPr>
          <w:bCs/>
          <w:lang w:val="uz-Cyrl-UZ"/>
        </w:rPr>
        <w:t>b</w:t>
      </w:r>
      <w:r w:rsidR="00755AE7" w:rsidRPr="00755AE7">
        <w:rPr>
          <w:bCs/>
          <w:lang w:val="uz-Cyrl-UZ"/>
        </w:rPr>
        <w:t>ila</w:t>
      </w:r>
      <w:r w:rsidRPr="00D155E0">
        <w:rPr>
          <w:bCs/>
          <w:lang w:val="uz-Cyrl-UZ"/>
        </w:rPr>
        <w:t>n</w:t>
      </w:r>
      <w:r w:rsidR="00755AE7" w:rsidRPr="00755AE7">
        <w:rPr>
          <w:bCs/>
          <w:lang w:val="uz-Cyrl-UZ"/>
        </w:rPr>
        <w:t xml:space="preserve"> va ayniqsa h</w:t>
      </w:r>
      <w:r w:rsidRPr="00D155E0">
        <w:rPr>
          <w:bCs/>
          <w:lang w:val="uz-Cyrl-UZ"/>
        </w:rPr>
        <w:t>ayratomuz</w:t>
      </w:r>
      <w:r w:rsidR="00755AE7" w:rsidRPr="00755AE7">
        <w:rPr>
          <w:bCs/>
          <w:lang w:val="uz-Cyrl-UZ"/>
        </w:rPr>
        <w:t xml:space="preserve"> ixlos va farogʼat </w:t>
      </w:r>
      <w:r w:rsidRPr="00D155E0">
        <w:rPr>
          <w:bCs/>
          <w:lang w:val="uz-Cyrl-UZ"/>
        </w:rPr>
        <w:t>b</w:t>
      </w:r>
      <w:r w:rsidR="00755AE7" w:rsidRPr="00755AE7">
        <w:rPr>
          <w:bCs/>
          <w:lang w:val="uz-Cyrl-UZ"/>
        </w:rPr>
        <w:t>ila</w:t>
      </w:r>
      <w:r w:rsidRPr="00D155E0">
        <w:rPr>
          <w:bCs/>
          <w:lang w:val="uz-Cyrl-UZ"/>
        </w:rPr>
        <w:t>n</w:t>
      </w:r>
      <w:r w:rsidR="00755AE7" w:rsidRPr="00755AE7">
        <w:rPr>
          <w:bCs/>
          <w:lang w:val="uz-Cyrl-UZ"/>
        </w:rPr>
        <w:t xml:space="preserve"> jihozlangan boʼlishlari kerakdir. Chunki bu muhim vodiyda Nur da</w:t>
      </w:r>
      <w:r w:rsidR="00317151">
        <w:rPr>
          <w:bCs/>
          <w:lang w:val="uz-Cyrl-UZ"/>
        </w:rPr>
        <w:t>’</w:t>
      </w:r>
      <w:r w:rsidR="00755AE7" w:rsidRPr="00755AE7">
        <w:rPr>
          <w:bCs/>
          <w:lang w:val="uz-Cyrl-UZ"/>
        </w:rPr>
        <w:t>vosi ta</w:t>
      </w:r>
      <w:r w:rsidR="00317151">
        <w:rPr>
          <w:bCs/>
          <w:lang w:val="uz-Cyrl-UZ"/>
        </w:rPr>
        <w:t>’</w:t>
      </w:r>
      <w:r w:rsidR="00755AE7" w:rsidRPr="00755AE7">
        <w:rPr>
          <w:bCs/>
          <w:lang w:val="uz-Cyrl-UZ"/>
        </w:rPr>
        <w:t>qib etgan tabligʼ, tanvir va irshod usuli boshqacha xususiyatlar tashimoqda. Ortiq insonning his va fikriga, ruh va vijdoniga boshqacha ufqlar ochadigan bu chuqur bahsni, duo qiling</w:t>
      </w:r>
      <w:r w:rsidRPr="00D155E0">
        <w:rPr>
          <w:bCs/>
          <w:lang w:val="uz-Cyrl-UZ"/>
        </w:rPr>
        <w:t>-</w:t>
      </w:r>
      <w:r w:rsidR="00755AE7" w:rsidRPr="00755AE7">
        <w:rPr>
          <w:bCs/>
          <w:lang w:val="uz-Cyrl-UZ"/>
        </w:rPr>
        <w:t xml:space="preserve">da, mustaqil va </w:t>
      </w:r>
      <w:r w:rsidRPr="00D155E0">
        <w:rPr>
          <w:bCs/>
          <w:lang w:val="uz-Cyrl-UZ"/>
        </w:rPr>
        <w:t>batafsil</w:t>
      </w:r>
      <w:r w:rsidR="00755AE7" w:rsidRPr="00755AE7">
        <w:rPr>
          <w:bCs/>
          <w:lang w:val="uz-Cyrl-UZ"/>
        </w:rPr>
        <w:t xml:space="preserve"> bir asarda aziz din va koʼngildoshlarimizga arz etmoq sharafiga noil boʼlayi</w:t>
      </w:r>
      <w:r w:rsidRPr="00D155E0">
        <w:rPr>
          <w:bCs/>
          <w:lang w:val="uz-Cyrl-UZ"/>
        </w:rPr>
        <w:t>m.</w:t>
      </w:r>
      <w:r w:rsidR="00755AE7" w:rsidRPr="00755AE7">
        <w:rPr>
          <w:bCs/>
          <w:lang w:val="uz-Cyrl-UZ"/>
        </w:rPr>
        <w:t xml:space="preserve"> Chunki bu nurli bahs shu qadar chuqur va shu daraja muhimki, bunday bir nechta sahifalik maktub va maqolalar </w:t>
      </w:r>
      <w:r w:rsidRPr="00D155E0">
        <w:rPr>
          <w:bCs/>
          <w:lang w:val="uz-Cyrl-UZ"/>
        </w:rPr>
        <w:t>b</w:t>
      </w:r>
      <w:r w:rsidR="00755AE7" w:rsidRPr="00755AE7">
        <w:rPr>
          <w:bCs/>
          <w:lang w:val="uz-Cyrl-UZ"/>
        </w:rPr>
        <w:t>ila</w:t>
      </w:r>
      <w:r w:rsidRPr="00D155E0">
        <w:rPr>
          <w:bCs/>
          <w:lang w:val="uz-Cyrl-UZ"/>
        </w:rPr>
        <w:t>n</w:t>
      </w:r>
      <w:r w:rsidR="00755AE7" w:rsidRPr="00755AE7">
        <w:rPr>
          <w:bCs/>
          <w:lang w:val="uz-Cyrl-UZ"/>
        </w:rPr>
        <w:t xml:space="preserve"> aslo ifoda qilib boʼlma</w:t>
      </w:r>
      <w:r w:rsidRPr="00D155E0">
        <w:rPr>
          <w:bCs/>
          <w:lang w:val="uz-Cyrl-UZ"/>
        </w:rPr>
        <w:t>ydi</w:t>
      </w:r>
      <w:r w:rsidR="00755AE7" w:rsidRPr="00755AE7">
        <w:rPr>
          <w:bCs/>
          <w:lang w:val="uz-Cyrl-UZ"/>
        </w:rPr>
        <w:t>.</w:t>
      </w:r>
    </w:p>
    <w:p w14:paraId="4A1939DE" w14:textId="77777777" w:rsidR="0087748E" w:rsidRDefault="00755AE7" w:rsidP="0012019B">
      <w:pPr>
        <w:widowControl w:val="0"/>
        <w:ind w:firstLine="706"/>
        <w:jc w:val="both"/>
      </w:pPr>
      <w:r w:rsidRPr="00755AE7">
        <w:rPr>
          <w:bCs/>
          <w:lang w:val="uz-Cyrl-UZ"/>
        </w:rPr>
        <w:t>Iymon va Qur</w:t>
      </w:r>
      <w:r w:rsidR="00317151">
        <w:rPr>
          <w:bCs/>
          <w:lang w:val="uz-Cyrl-UZ"/>
        </w:rPr>
        <w:t>’</w:t>
      </w:r>
      <w:r w:rsidRPr="00755AE7">
        <w:rPr>
          <w:bCs/>
          <w:lang w:val="uz-Cyrl-UZ"/>
        </w:rPr>
        <w:t xml:space="preserve">on nuri </w:t>
      </w:r>
      <w:r w:rsidR="00D155E0" w:rsidRPr="00D155E0">
        <w:rPr>
          <w:bCs/>
          <w:lang w:val="uz-Cyrl-UZ"/>
        </w:rPr>
        <w:t>b</w:t>
      </w:r>
      <w:r w:rsidRPr="00755AE7">
        <w:rPr>
          <w:bCs/>
          <w:lang w:val="uz-Cyrl-UZ"/>
        </w:rPr>
        <w:t>ila</w:t>
      </w:r>
      <w:r w:rsidR="00D155E0" w:rsidRPr="00D155E0">
        <w:rPr>
          <w:bCs/>
          <w:lang w:val="uz-Cyrl-UZ"/>
        </w:rPr>
        <w:t>n</w:t>
      </w:r>
      <w:r w:rsidRPr="00755AE7">
        <w:rPr>
          <w:bCs/>
          <w:lang w:val="uz-Cyrl-UZ"/>
        </w:rPr>
        <w:t xml:space="preserve"> top-toza koʼnglini fath etganingiz yoshlar, Ilohiy zafaringizning eng porloq dalilini tashkil etgan eng muhim borliq va eng qiymatli </w:t>
      </w:r>
      <w:r w:rsidR="00D155E0" w:rsidRPr="00D155E0">
        <w:rPr>
          <w:bCs/>
          <w:lang w:val="uz-Cyrl-UZ"/>
        </w:rPr>
        <w:t>g</w:t>
      </w:r>
      <w:r w:rsidRPr="00755AE7">
        <w:rPr>
          <w:bCs/>
          <w:lang w:val="uz-Cyrl-UZ"/>
        </w:rPr>
        <w:t xml:space="preserve">avhardir... "Nurdan Ovozlar"ning hamon har misrasida </w:t>
      </w:r>
      <w:r w:rsidR="0087748E" w:rsidRPr="0087748E">
        <w:rPr>
          <w:bCs/>
          <w:lang w:val="uz-Cyrl-UZ"/>
        </w:rPr>
        <w:t>asl</w:t>
      </w:r>
      <w:r w:rsidRPr="00755AE7">
        <w:rPr>
          <w:bCs/>
          <w:lang w:val="uz-Cyrl-UZ"/>
        </w:rPr>
        <w:t xml:space="preserve"> va </w:t>
      </w:r>
      <w:r w:rsidR="0087748E" w:rsidRPr="0087748E">
        <w:rPr>
          <w:bCs/>
          <w:lang w:val="uz-Cyrl-UZ"/>
        </w:rPr>
        <w:t>shuur</w:t>
      </w:r>
      <w:r w:rsidRPr="00755AE7">
        <w:rPr>
          <w:bCs/>
          <w:lang w:val="uz-Cyrl-UZ"/>
        </w:rPr>
        <w:t>li ruhiga xitob etganim top-toza yoshlar mana bu haq va haqiqatning</w:t>
      </w:r>
      <w:r w:rsidR="0087748E" w:rsidRPr="0087748E">
        <w:rPr>
          <w:bCs/>
          <w:lang w:val="uz-Cyrl-UZ"/>
        </w:rPr>
        <w:t xml:space="preserve"> ba</w:t>
      </w:r>
      <w:r w:rsidR="00317151">
        <w:rPr>
          <w:bCs/>
          <w:lang w:val="uz-Cyrl-UZ"/>
        </w:rPr>
        <w:t>g‘</w:t>
      </w:r>
      <w:r w:rsidR="0087748E" w:rsidRPr="0087748E">
        <w:rPr>
          <w:bCs/>
          <w:lang w:val="uz-Cyrl-UZ"/>
        </w:rPr>
        <w:t>ri yongan oshiq b</w:t>
      </w:r>
      <w:r w:rsidR="00317151">
        <w:rPr>
          <w:bCs/>
          <w:lang w:val="uz-Cyrl-UZ"/>
        </w:rPr>
        <w:t>o‘</w:t>
      </w:r>
      <w:r w:rsidR="0087748E" w:rsidRPr="0087748E">
        <w:rPr>
          <w:bCs/>
          <w:lang w:val="uz-Cyrl-UZ"/>
        </w:rPr>
        <w:t>lgan yoshlardir</w:t>
      </w:r>
      <w:r w:rsidR="0091370F" w:rsidRPr="00755AE7">
        <w:t>.</w:t>
      </w:r>
    </w:p>
    <w:p w14:paraId="44CDDFDA" w14:textId="77777777" w:rsidR="0087748E" w:rsidRDefault="00755AE7" w:rsidP="0012019B">
      <w:pPr>
        <w:widowControl w:val="0"/>
        <w:ind w:firstLine="706"/>
        <w:jc w:val="both"/>
        <w:rPr>
          <w:lang w:val="uz-Cyrl-UZ"/>
        </w:rPr>
      </w:pPr>
      <w:r w:rsidRPr="00755AE7">
        <w:rPr>
          <w:lang w:val="uz-Cyrl-UZ"/>
        </w:rPr>
        <w:t>Nurli da</w:t>
      </w:r>
      <w:r w:rsidR="00317151">
        <w:rPr>
          <w:lang w:val="uz-Cyrl-UZ"/>
        </w:rPr>
        <w:t>’</w:t>
      </w:r>
      <w:r w:rsidRPr="00755AE7">
        <w:rPr>
          <w:lang w:val="uz-Cyrl-UZ"/>
        </w:rPr>
        <w:t xml:space="preserve">vo qozongan bu </w:t>
      </w:r>
      <w:r w:rsidR="0087748E" w:rsidRPr="0087748E">
        <w:t>oxir</w:t>
      </w:r>
      <w:r w:rsidR="0087748E">
        <w:t>gi</w:t>
      </w:r>
      <w:r w:rsidRPr="00755AE7">
        <w:rPr>
          <w:lang w:val="uz-Cyrl-UZ"/>
        </w:rPr>
        <w:t xml:space="preserve"> zafar bergan vajd </w:t>
      </w:r>
      <w:r w:rsidR="0087748E" w:rsidRPr="0087748E">
        <w:t>b</w:t>
      </w:r>
      <w:r w:rsidRPr="00755AE7">
        <w:rPr>
          <w:lang w:val="uz-Cyrl-UZ"/>
        </w:rPr>
        <w:t>ila</w:t>
      </w:r>
      <w:r w:rsidR="0087748E">
        <w:rPr>
          <w:lang w:val="en-US"/>
        </w:rPr>
        <w:t>n</w:t>
      </w:r>
      <w:r w:rsidRPr="00755AE7">
        <w:rPr>
          <w:lang w:val="uz-Cyrl-UZ"/>
        </w:rPr>
        <w:t xml:space="preserve"> toʼla bir ilhom </w:t>
      </w:r>
      <w:r w:rsidR="0087748E">
        <w:rPr>
          <w:lang w:val="en-US"/>
        </w:rPr>
        <w:t>b</w:t>
      </w:r>
      <w:r w:rsidRPr="00755AE7">
        <w:rPr>
          <w:lang w:val="uz-Cyrl-UZ"/>
        </w:rPr>
        <w:t>ila</w:t>
      </w:r>
      <w:r w:rsidR="0087748E">
        <w:rPr>
          <w:lang w:val="en-US"/>
        </w:rPr>
        <w:t>n</w:t>
      </w:r>
      <w:r w:rsidRPr="00755AE7">
        <w:rPr>
          <w:lang w:val="uz-Cyrl-UZ"/>
        </w:rPr>
        <w:t xml:space="preserve"> yozganim shu manzumani</w:t>
      </w:r>
      <w:r w:rsidR="0091370F" w:rsidRPr="00755AE7">
        <w:rPr>
          <w:rStyle w:val="a5"/>
          <w:lang w:val="uz-Cyrl-UZ"/>
        </w:rPr>
        <w:footnoteReference w:customMarkFollows="1" w:id="39"/>
        <w:t>(*)</w:t>
      </w:r>
      <w:r w:rsidR="0091370F" w:rsidRPr="00755AE7">
        <w:rPr>
          <w:lang w:val="uz-Cyrl-UZ"/>
        </w:rPr>
        <w:t xml:space="preserve"> </w:t>
      </w:r>
      <w:r w:rsidRPr="00755AE7">
        <w:rPr>
          <w:lang w:val="uz-Cyrl-UZ"/>
        </w:rPr>
        <w:t>taqdim etaman. Qabulini iltimos va i</w:t>
      </w:r>
      <w:r w:rsidR="0087748E" w:rsidRPr="0087748E">
        <w:rPr>
          <w:lang w:val="uz-Cyrl-UZ"/>
        </w:rPr>
        <w:t>ltijo</w:t>
      </w:r>
      <w:r w:rsidRPr="00755AE7">
        <w:rPr>
          <w:lang w:val="uz-Cyrl-UZ"/>
        </w:rPr>
        <w:t xml:space="preserve"> qilaman.</w:t>
      </w:r>
    </w:p>
    <w:p w14:paraId="29117EBF" w14:textId="77777777" w:rsidR="00755AE7" w:rsidRPr="00755AE7" w:rsidRDefault="00755AE7" w:rsidP="0012019B">
      <w:pPr>
        <w:widowControl w:val="0"/>
        <w:ind w:firstLine="706"/>
        <w:jc w:val="both"/>
        <w:rPr>
          <w:lang w:val="uz-Cyrl-UZ"/>
        </w:rPr>
      </w:pPr>
      <w:r w:rsidRPr="00755AE7">
        <w:rPr>
          <w:lang w:val="uz-Cyrl-UZ"/>
        </w:rPr>
        <w:t>Takror-takror qoʼllaringizdan oʼpaman, qiymatli duolaringizni kutaman, juda muhtaram Ustozimiz Hazratlari.</w:t>
      </w:r>
    </w:p>
    <w:p w14:paraId="1F3822FB" w14:textId="77777777" w:rsidR="00755AE7" w:rsidRPr="006D549D" w:rsidRDefault="00755AE7" w:rsidP="0012019B">
      <w:pPr>
        <w:widowControl w:val="0"/>
        <w:jc w:val="right"/>
        <w:rPr>
          <w:b/>
          <w:bCs/>
          <w:lang w:val="uz-Cyrl-UZ"/>
        </w:rPr>
      </w:pPr>
      <w:r w:rsidRPr="006D549D">
        <w:rPr>
          <w:b/>
          <w:bCs/>
          <w:lang w:val="uz-Cyrl-UZ"/>
        </w:rPr>
        <w:t>Ma</w:t>
      </w:r>
      <w:r w:rsidR="00317151" w:rsidRPr="00C605F4">
        <w:rPr>
          <w:b/>
          <w:bCs/>
          <w:lang w:val="uz-Cyrl-UZ"/>
        </w:rPr>
        <w:t>’</w:t>
      </w:r>
      <w:r w:rsidRPr="006D549D">
        <w:rPr>
          <w:b/>
          <w:bCs/>
          <w:lang w:val="uz-Cyrl-UZ"/>
        </w:rPr>
        <w:t xml:space="preserve">naviy Аvlodlaringizdan </w:t>
      </w:r>
    </w:p>
    <w:p w14:paraId="47A2B67F" w14:textId="77777777" w:rsidR="0084279A" w:rsidRPr="0091370F" w:rsidRDefault="00755AE7" w:rsidP="0012019B">
      <w:pPr>
        <w:widowControl w:val="0"/>
        <w:jc w:val="right"/>
        <w:rPr>
          <w:rFonts w:ascii="Times New Roman TUR" w:hAnsi="Times New Roman TUR" w:cs="Times New Roman TUR"/>
          <w:color w:val="000000"/>
        </w:rPr>
      </w:pPr>
      <w:r w:rsidRPr="006D549D">
        <w:rPr>
          <w:b/>
          <w:bCs/>
          <w:lang w:val="uz-Cyrl-UZ"/>
        </w:rPr>
        <w:t>Аli Ulviy</w:t>
      </w:r>
    </w:p>
    <w:p w14:paraId="484012A2" w14:textId="77777777" w:rsidR="0084279A" w:rsidRPr="0091370F" w:rsidRDefault="0084279A" w:rsidP="0012019B">
      <w:pPr>
        <w:autoSpaceDE w:val="0"/>
        <w:autoSpaceDN w:val="0"/>
        <w:adjustRightInd w:val="0"/>
        <w:jc w:val="center"/>
        <w:rPr>
          <w:rFonts w:ascii="Times New Roman TUR" w:hAnsi="Times New Roman TUR" w:cs="Times New Roman TUR"/>
          <w:color w:val="000000"/>
        </w:rPr>
      </w:pPr>
      <w:r w:rsidRPr="0091370F">
        <w:rPr>
          <w:rFonts w:ascii="Times New Roman TUR" w:hAnsi="Times New Roman TUR" w:cs="Times New Roman TUR"/>
          <w:color w:val="000000"/>
        </w:rPr>
        <w:t>* * *</w:t>
      </w:r>
    </w:p>
    <w:p w14:paraId="5D17AB4A" w14:textId="77777777" w:rsidR="0084279A" w:rsidRDefault="0084279A" w:rsidP="0012019B">
      <w:pPr>
        <w:autoSpaceDE w:val="0"/>
        <w:autoSpaceDN w:val="0"/>
        <w:adjustRightInd w:val="0"/>
        <w:jc w:val="both"/>
        <w:rPr>
          <w:rFonts w:ascii="MS Sans Serif" w:hAnsi="MS Sans Serif" w:cs="MS Sans Serif"/>
          <w:sz w:val="16"/>
          <w:szCs w:val="16"/>
        </w:rPr>
      </w:pPr>
    </w:p>
    <w:p w14:paraId="701318EF" w14:textId="77777777" w:rsidR="00AB34A2" w:rsidRDefault="00AB34A2" w:rsidP="0012019B">
      <w:pPr>
        <w:autoSpaceDE w:val="0"/>
        <w:autoSpaceDN w:val="0"/>
        <w:adjustRightInd w:val="0"/>
        <w:jc w:val="both"/>
        <w:rPr>
          <w:rFonts w:ascii="MS Sans Serif" w:hAnsi="MS Sans Serif" w:cs="MS Sans Serif"/>
          <w:sz w:val="16"/>
          <w:szCs w:val="16"/>
        </w:rPr>
      </w:pPr>
    </w:p>
    <w:p w14:paraId="27B08DF9" w14:textId="77777777" w:rsidR="00AB34A2" w:rsidRDefault="00AB34A2" w:rsidP="0012019B">
      <w:pPr>
        <w:autoSpaceDE w:val="0"/>
        <w:autoSpaceDN w:val="0"/>
        <w:adjustRightInd w:val="0"/>
        <w:jc w:val="both"/>
        <w:rPr>
          <w:rFonts w:ascii="MS Sans Serif" w:hAnsi="MS Sans Serif" w:cs="MS Sans Serif"/>
          <w:sz w:val="16"/>
          <w:szCs w:val="16"/>
        </w:rPr>
      </w:pPr>
    </w:p>
    <w:p w14:paraId="3B435AC1" w14:textId="77777777" w:rsidR="00AB34A2" w:rsidRDefault="00AB34A2" w:rsidP="0012019B">
      <w:pPr>
        <w:autoSpaceDE w:val="0"/>
        <w:autoSpaceDN w:val="0"/>
        <w:adjustRightInd w:val="0"/>
        <w:jc w:val="both"/>
        <w:rPr>
          <w:rFonts w:ascii="MS Sans Serif" w:hAnsi="MS Sans Serif" w:cs="MS Sans Serif"/>
          <w:sz w:val="16"/>
          <w:szCs w:val="16"/>
        </w:rPr>
      </w:pPr>
    </w:p>
    <w:p w14:paraId="21FD7B07" w14:textId="77777777" w:rsidR="00AB34A2" w:rsidRDefault="00AB34A2" w:rsidP="0012019B">
      <w:pPr>
        <w:autoSpaceDE w:val="0"/>
        <w:autoSpaceDN w:val="0"/>
        <w:adjustRightInd w:val="0"/>
        <w:jc w:val="both"/>
        <w:rPr>
          <w:rFonts w:ascii="MS Sans Serif" w:hAnsi="MS Sans Serif" w:cs="MS Sans Serif"/>
          <w:sz w:val="16"/>
          <w:szCs w:val="16"/>
        </w:rPr>
      </w:pPr>
    </w:p>
    <w:p w14:paraId="14657803" w14:textId="77777777" w:rsidR="00AB34A2" w:rsidRDefault="00AB34A2" w:rsidP="0012019B">
      <w:pPr>
        <w:autoSpaceDE w:val="0"/>
        <w:autoSpaceDN w:val="0"/>
        <w:adjustRightInd w:val="0"/>
        <w:jc w:val="both"/>
        <w:rPr>
          <w:rFonts w:ascii="MS Sans Serif" w:hAnsi="MS Sans Serif" w:cs="MS Sans Serif"/>
          <w:sz w:val="16"/>
          <w:szCs w:val="16"/>
        </w:rPr>
      </w:pPr>
    </w:p>
    <w:p w14:paraId="13B9D4F9" w14:textId="77777777" w:rsidR="00AB34A2" w:rsidRDefault="00AB34A2" w:rsidP="0012019B">
      <w:pPr>
        <w:autoSpaceDE w:val="0"/>
        <w:autoSpaceDN w:val="0"/>
        <w:adjustRightInd w:val="0"/>
        <w:jc w:val="both"/>
        <w:rPr>
          <w:rFonts w:ascii="MS Sans Serif" w:hAnsi="MS Sans Serif" w:cs="MS Sans Serif"/>
          <w:sz w:val="16"/>
          <w:szCs w:val="16"/>
        </w:rPr>
      </w:pPr>
    </w:p>
    <w:p w14:paraId="5B2C0BAE" w14:textId="77777777" w:rsidR="00AB34A2" w:rsidRPr="0091370F" w:rsidRDefault="00AB34A2" w:rsidP="0012019B">
      <w:pPr>
        <w:autoSpaceDE w:val="0"/>
        <w:autoSpaceDN w:val="0"/>
        <w:adjustRightInd w:val="0"/>
        <w:jc w:val="both"/>
        <w:rPr>
          <w:rFonts w:ascii="MS Sans Serif" w:hAnsi="MS Sans Serif" w:cs="MS Sans Serif"/>
          <w:sz w:val="16"/>
          <w:szCs w:val="16"/>
        </w:rPr>
      </w:pPr>
    </w:p>
    <w:p w14:paraId="43C8E708" w14:textId="77777777" w:rsidR="009751A3" w:rsidRDefault="009751A3" w:rsidP="0012019B">
      <w:pPr>
        <w:autoSpaceDE w:val="0"/>
        <w:autoSpaceDN w:val="0"/>
        <w:adjustRightInd w:val="0"/>
        <w:jc w:val="center"/>
        <w:rPr>
          <w:rFonts w:ascii="Times New Roman TUR" w:hAnsi="Times New Roman TUR" w:cs="Times New Roman TUR"/>
          <w:color w:val="000000"/>
          <w:sz w:val="28"/>
          <w:szCs w:val="28"/>
        </w:rPr>
      </w:pPr>
    </w:p>
    <w:p w14:paraId="0D53E910" w14:textId="77777777" w:rsidR="009751A3" w:rsidRDefault="009751A3" w:rsidP="0012019B">
      <w:pPr>
        <w:autoSpaceDE w:val="0"/>
        <w:autoSpaceDN w:val="0"/>
        <w:adjustRightInd w:val="0"/>
        <w:jc w:val="center"/>
        <w:rPr>
          <w:rFonts w:ascii="Times New Roman TUR" w:hAnsi="Times New Roman TUR" w:cs="Times New Roman TUR"/>
          <w:color w:val="000000"/>
          <w:sz w:val="28"/>
          <w:szCs w:val="28"/>
        </w:rPr>
      </w:pPr>
    </w:p>
    <w:p w14:paraId="6720C568" w14:textId="77777777" w:rsidR="009751A3" w:rsidRDefault="009751A3" w:rsidP="0012019B">
      <w:pPr>
        <w:autoSpaceDE w:val="0"/>
        <w:autoSpaceDN w:val="0"/>
        <w:adjustRightInd w:val="0"/>
        <w:jc w:val="center"/>
        <w:rPr>
          <w:rFonts w:ascii="Times New Roman TUR" w:hAnsi="Times New Roman TUR" w:cs="Times New Roman TUR"/>
          <w:color w:val="000000"/>
          <w:sz w:val="28"/>
          <w:szCs w:val="28"/>
        </w:rPr>
      </w:pPr>
    </w:p>
    <w:p w14:paraId="6F420244" w14:textId="77777777" w:rsidR="009751A3" w:rsidRDefault="009751A3" w:rsidP="0012019B">
      <w:pPr>
        <w:autoSpaceDE w:val="0"/>
        <w:autoSpaceDN w:val="0"/>
        <w:adjustRightInd w:val="0"/>
        <w:jc w:val="center"/>
        <w:rPr>
          <w:rFonts w:ascii="Times New Roman TUR" w:hAnsi="Times New Roman TUR" w:cs="Times New Roman TUR"/>
          <w:color w:val="000000"/>
          <w:sz w:val="28"/>
          <w:szCs w:val="28"/>
        </w:rPr>
      </w:pPr>
    </w:p>
    <w:p w14:paraId="525DE296" w14:textId="77777777" w:rsidR="009751A3" w:rsidRDefault="009751A3" w:rsidP="0012019B">
      <w:pPr>
        <w:autoSpaceDE w:val="0"/>
        <w:autoSpaceDN w:val="0"/>
        <w:adjustRightInd w:val="0"/>
        <w:jc w:val="center"/>
        <w:rPr>
          <w:rFonts w:ascii="Times New Roman TUR" w:hAnsi="Times New Roman TUR" w:cs="Times New Roman TUR"/>
          <w:color w:val="000000"/>
          <w:sz w:val="28"/>
          <w:szCs w:val="28"/>
        </w:rPr>
      </w:pPr>
    </w:p>
    <w:p w14:paraId="76CA864E" w14:textId="77777777" w:rsidR="0084279A" w:rsidRPr="0091370F" w:rsidRDefault="0084279A" w:rsidP="0012019B">
      <w:pPr>
        <w:autoSpaceDE w:val="0"/>
        <w:autoSpaceDN w:val="0"/>
        <w:adjustRightInd w:val="0"/>
        <w:jc w:val="center"/>
        <w:rPr>
          <w:rFonts w:ascii="Times New Roman TUR" w:hAnsi="Times New Roman TUR" w:cs="Times New Roman TUR"/>
          <w:color w:val="000000"/>
          <w:sz w:val="28"/>
          <w:szCs w:val="28"/>
        </w:rPr>
      </w:pPr>
      <w:r w:rsidRPr="0091370F">
        <w:rPr>
          <w:rFonts w:ascii="Times New Roman TUR" w:hAnsi="Times New Roman TUR" w:cs="Times New Roman TUR"/>
          <w:color w:val="000000"/>
          <w:sz w:val="28"/>
          <w:szCs w:val="28"/>
        </w:rPr>
        <w:tab/>
      </w:r>
      <w:r w:rsidRPr="0091370F">
        <w:rPr>
          <w:rFonts w:ascii="Traditional Arabic" w:hAnsi="Traditional Arabic" w:cs="Traditional Arabic"/>
          <w:color w:val="FF0000"/>
          <w:sz w:val="40"/>
          <w:szCs w:val="40"/>
          <w:rtl/>
        </w:rPr>
        <w:t>يَااَللَّهُ يَارَحْمَنُ يَارَحِيمُ يَافَرْدُ يَاحَىُّ يَاقَيُّومُ يَاحَكَمُ يَاعَدْلُ يَاقُدُّوسُ</w:t>
      </w:r>
    </w:p>
    <w:p w14:paraId="528F5B2A" w14:textId="77777777" w:rsidR="0084279A" w:rsidRPr="0091370F" w:rsidRDefault="0084279A" w:rsidP="0012019B">
      <w:pPr>
        <w:autoSpaceDE w:val="0"/>
        <w:autoSpaceDN w:val="0"/>
        <w:adjustRightInd w:val="0"/>
        <w:jc w:val="both"/>
        <w:rPr>
          <w:rFonts w:ascii="Times New Roman TUR" w:hAnsi="Times New Roman TUR" w:cs="Times New Roman TUR"/>
          <w:color w:val="000000"/>
        </w:rPr>
      </w:pPr>
    </w:p>
    <w:p w14:paraId="60A94BC6" w14:textId="77777777" w:rsidR="005C7997" w:rsidRPr="0091370F" w:rsidRDefault="0087748E" w:rsidP="0012019B">
      <w:pPr>
        <w:autoSpaceDE w:val="0"/>
        <w:autoSpaceDN w:val="0"/>
        <w:adjustRightInd w:val="0"/>
        <w:ind w:firstLine="706"/>
        <w:jc w:val="both"/>
        <w:rPr>
          <w:rFonts w:ascii="Times New Roman TUR" w:hAnsi="Times New Roman TUR" w:cs="Times New Roman TUR"/>
          <w:color w:val="000000"/>
        </w:rPr>
      </w:pPr>
      <w:r>
        <w:rPr>
          <w:rFonts w:ascii="Times New Roman TUR" w:hAnsi="Times New Roman TUR" w:cs="Times New Roman TUR"/>
          <w:color w:val="000000"/>
        </w:rPr>
        <w:t>I</w:t>
      </w:r>
      <w:r w:rsidR="0084279A" w:rsidRPr="0091370F">
        <w:rPr>
          <w:rFonts w:ascii="Times New Roman TUR" w:hAnsi="Times New Roman TUR" w:cs="Times New Roman TUR"/>
          <w:color w:val="000000"/>
        </w:rPr>
        <w:t xml:space="preserve">smi </w:t>
      </w:r>
      <w:r w:rsidR="006D549D">
        <w:rPr>
          <w:rFonts w:ascii="Times New Roman TUR" w:hAnsi="Times New Roman TUR" w:cs="Times New Roman TUR"/>
          <w:color w:val="000000"/>
        </w:rPr>
        <w:t>A</w:t>
      </w:r>
      <w:r w:rsidR="00317151">
        <w:rPr>
          <w:rFonts w:ascii="Times New Roman TUR" w:hAnsi="Times New Roman TUR" w:cs="Times New Roman TUR"/>
          <w:color w:val="000000"/>
        </w:rPr>
        <w:t>’</w:t>
      </w:r>
      <w:r w:rsidR="0084279A" w:rsidRPr="0091370F">
        <w:rPr>
          <w:rFonts w:ascii="Times New Roman TUR" w:hAnsi="Times New Roman TUR" w:cs="Times New Roman TUR"/>
          <w:color w:val="000000"/>
        </w:rPr>
        <w:t>zam ha</w:t>
      </w:r>
      <w:r>
        <w:rPr>
          <w:rFonts w:ascii="Times New Roman TUR" w:hAnsi="Times New Roman TUR" w:cs="Times New Roman TUR"/>
          <w:color w:val="000000"/>
        </w:rPr>
        <w:t>qqi</w:t>
      </w:r>
      <w:r w:rsidR="0084279A" w:rsidRPr="0091370F">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sidRPr="0091370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sidRPr="0091370F">
        <w:rPr>
          <w:rFonts w:ascii="Times New Roman TUR" w:hAnsi="Times New Roman TUR" w:cs="Times New Roman TUR"/>
          <w:color w:val="000000"/>
        </w:rPr>
        <w:t>n</w:t>
      </w:r>
      <w:r>
        <w:rPr>
          <w:rFonts w:ascii="Times New Roman TUR" w:hAnsi="Times New Roman TUR" w:cs="Times New Roman TUR"/>
          <w:color w:val="000000"/>
        </w:rPr>
        <w:t>i</w:t>
      </w:r>
      <w:r w:rsidR="0084279A" w:rsidRPr="0091370F">
        <w:rPr>
          <w:rFonts w:ascii="Times New Roman TUR" w:hAnsi="Times New Roman TUR" w:cs="Times New Roman TUR"/>
          <w:color w:val="000000"/>
        </w:rPr>
        <w:t xml:space="preserve"> M</w:t>
      </w:r>
      <w:r w:rsidR="00317151">
        <w:rPr>
          <w:rFonts w:ascii="Times New Roman TUR" w:hAnsi="Times New Roman TUR" w:cs="Times New Roman TUR"/>
          <w:color w:val="000000"/>
        </w:rPr>
        <w:t>o‘’</w:t>
      </w:r>
      <w:r>
        <w:rPr>
          <w:rFonts w:ascii="Times New Roman TUR" w:hAnsi="Times New Roman TUR" w:cs="Times New Roman TUR"/>
          <w:color w:val="000000"/>
        </w:rPr>
        <w:t>j</w:t>
      </w:r>
      <w:r w:rsidR="0084279A" w:rsidRPr="0091370F">
        <w:rPr>
          <w:rFonts w:ascii="Times New Roman TUR" w:hAnsi="Times New Roman TUR" w:cs="Times New Roman TUR"/>
          <w:color w:val="000000"/>
        </w:rPr>
        <w:t>iz-</w:t>
      </w:r>
      <w:r>
        <w:rPr>
          <w:rFonts w:ascii="Times New Roman TUR" w:hAnsi="Times New Roman TUR" w:cs="Times New Roman TUR"/>
          <w:color w:val="000000"/>
        </w:rPr>
        <w:t>u</w:t>
      </w:r>
      <w:r w:rsidR="0084279A" w:rsidRPr="0091370F">
        <w:rPr>
          <w:rFonts w:ascii="Times New Roman TUR" w:hAnsi="Times New Roman TUR" w:cs="Times New Roman TUR"/>
          <w:color w:val="000000"/>
        </w:rPr>
        <w:t>l</w:t>
      </w:r>
      <w:r>
        <w:rPr>
          <w:rFonts w:ascii="Times New Roman TUR" w:hAnsi="Times New Roman TUR" w:cs="Times New Roman TUR"/>
          <w:color w:val="000000"/>
        </w:rPr>
        <w:t xml:space="preserve"> </w:t>
      </w:r>
      <w:r w:rsidR="0084279A" w:rsidRPr="0091370F">
        <w:rPr>
          <w:rFonts w:ascii="Times New Roman TUR" w:hAnsi="Times New Roman TUR" w:cs="Times New Roman TUR"/>
          <w:color w:val="000000"/>
        </w:rPr>
        <w:t>B</w:t>
      </w:r>
      <w:r>
        <w:rPr>
          <w:rFonts w:ascii="Times New Roman TUR" w:hAnsi="Times New Roman TUR" w:cs="Times New Roman TUR"/>
          <w:color w:val="000000"/>
        </w:rPr>
        <w:t>a</w:t>
      </w:r>
      <w:r w:rsidR="0084279A" w:rsidRPr="0091370F">
        <w:rPr>
          <w:rFonts w:ascii="Times New Roman TUR" w:hAnsi="Times New Roman TUR" w:cs="Times New Roman TUR"/>
          <w:color w:val="000000"/>
        </w:rPr>
        <w:t>y</w:t>
      </w:r>
      <w:r>
        <w:rPr>
          <w:rFonts w:ascii="Times New Roman TUR" w:hAnsi="Times New Roman TUR" w:cs="Times New Roman TUR"/>
          <w:color w:val="000000"/>
        </w:rPr>
        <w:t>o</w:t>
      </w:r>
      <w:r w:rsidR="0084279A" w:rsidRPr="0091370F">
        <w:rPr>
          <w:rFonts w:ascii="Times New Roman TUR" w:hAnsi="Times New Roman TUR" w:cs="Times New Roman TUR"/>
          <w:color w:val="000000"/>
        </w:rPr>
        <w:t>nn</w:t>
      </w:r>
      <w:r>
        <w:rPr>
          <w:rFonts w:ascii="Times New Roman TUR" w:hAnsi="Times New Roman TUR" w:cs="Times New Roman TUR"/>
          <w:color w:val="000000"/>
        </w:rPr>
        <w:t>ing</w:t>
      </w:r>
      <w:r w:rsidR="0084279A" w:rsidRPr="0091370F">
        <w:rPr>
          <w:rFonts w:ascii="Times New Roman TUR" w:hAnsi="Times New Roman TUR" w:cs="Times New Roman TUR"/>
          <w:color w:val="000000"/>
        </w:rPr>
        <w:t xml:space="preserve"> h</w:t>
      </w:r>
      <w:r>
        <w:rPr>
          <w:rFonts w:ascii="Times New Roman TUR" w:hAnsi="Times New Roman TUR" w:cs="Times New Roman TUR"/>
          <w:color w:val="000000"/>
        </w:rPr>
        <w:t>u</w:t>
      </w:r>
      <w:r w:rsidR="0084279A" w:rsidRPr="0091370F">
        <w:rPr>
          <w:rFonts w:ascii="Times New Roman TUR" w:hAnsi="Times New Roman TUR" w:cs="Times New Roman TUR"/>
          <w:color w:val="000000"/>
        </w:rPr>
        <w:t>rm</w:t>
      </w:r>
      <w:r>
        <w:rPr>
          <w:rFonts w:ascii="Times New Roman TUR" w:hAnsi="Times New Roman TUR" w:cs="Times New Roman TUR"/>
          <w:color w:val="000000"/>
        </w:rPr>
        <w:t>a</w:t>
      </w:r>
      <w:r w:rsidR="0084279A" w:rsidRPr="0091370F">
        <w:rPr>
          <w:rFonts w:ascii="Times New Roman TUR" w:hAnsi="Times New Roman TUR" w:cs="Times New Roman TUR"/>
          <w:color w:val="000000"/>
        </w:rPr>
        <w:t>ti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R</w:t>
      </w:r>
      <w:r>
        <w:rPr>
          <w:rFonts w:ascii="Times New Roman TUR" w:hAnsi="Times New Roman TUR" w:cs="Times New Roman TUR"/>
          <w:color w:val="000000"/>
        </w:rPr>
        <w:t>a</w:t>
      </w:r>
      <w:r w:rsidR="0084279A" w:rsidRPr="0091370F">
        <w:rPr>
          <w:rFonts w:ascii="Times New Roman TUR" w:hAnsi="Times New Roman TUR" w:cs="Times New Roman TUR"/>
          <w:color w:val="000000"/>
        </w:rPr>
        <w:t>s</w:t>
      </w:r>
      <w:r>
        <w:rPr>
          <w:rFonts w:ascii="Times New Roman TUR" w:hAnsi="Times New Roman TUR" w:cs="Times New Roman TUR"/>
          <w:color w:val="000000"/>
        </w:rPr>
        <w:t>u</w:t>
      </w:r>
      <w:r w:rsidR="0084279A" w:rsidRPr="0091370F">
        <w:rPr>
          <w:rFonts w:ascii="Times New Roman TUR" w:hAnsi="Times New Roman TUR" w:cs="Times New Roman TUR"/>
          <w:color w:val="000000"/>
        </w:rPr>
        <w:t xml:space="preserve">li </w:t>
      </w:r>
      <w:r>
        <w:rPr>
          <w:rFonts w:ascii="Times New Roman TUR" w:hAnsi="Times New Roman TUR" w:cs="Times New Roman TUR"/>
          <w:color w:val="000000"/>
        </w:rPr>
        <w:t>A</w:t>
      </w:r>
      <w:r w:rsidR="0084279A" w:rsidRPr="0091370F">
        <w:rPr>
          <w:rFonts w:ascii="Times New Roman TUR" w:hAnsi="Times New Roman TUR" w:cs="Times New Roman TUR"/>
          <w:color w:val="000000"/>
        </w:rPr>
        <w:t>kr</w:t>
      </w:r>
      <w:r>
        <w:rPr>
          <w:rFonts w:ascii="Times New Roman TUR" w:hAnsi="Times New Roman TUR" w:cs="Times New Roman TUR"/>
          <w:color w:val="000000"/>
        </w:rPr>
        <w:t>a</w:t>
      </w:r>
      <w:r w:rsidR="0084279A" w:rsidRPr="0091370F">
        <w:rPr>
          <w:rFonts w:ascii="Times New Roman TUR" w:hAnsi="Times New Roman TUR" w:cs="Times New Roman TUR"/>
          <w:color w:val="000000"/>
        </w:rPr>
        <w:t>m Al</w:t>
      </w:r>
      <w:r>
        <w:rPr>
          <w:rFonts w:ascii="Times New Roman TUR" w:hAnsi="Times New Roman TUR" w:cs="Times New Roman TUR"/>
          <w:color w:val="000000"/>
        </w:rPr>
        <w:t>a</w:t>
      </w:r>
      <w:r w:rsidR="0084279A" w:rsidRPr="0091370F">
        <w:rPr>
          <w:rFonts w:ascii="Times New Roman TUR" w:hAnsi="Times New Roman TUR" w:cs="Times New Roman TUR"/>
          <w:color w:val="000000"/>
        </w:rPr>
        <w:t>yhissal</w:t>
      </w:r>
      <w:r>
        <w:rPr>
          <w:rFonts w:ascii="Times New Roman TUR" w:hAnsi="Times New Roman TUR" w:cs="Times New Roman TUR"/>
          <w:color w:val="000000"/>
        </w:rPr>
        <w:t>o</w:t>
      </w:r>
      <w:r w:rsidR="0084279A" w:rsidRPr="0091370F">
        <w:rPr>
          <w:rFonts w:ascii="Times New Roman TUR" w:hAnsi="Times New Roman TUR" w:cs="Times New Roman TUR"/>
          <w:color w:val="000000"/>
        </w:rPr>
        <w:t>t</w:t>
      </w:r>
      <w:r>
        <w:rPr>
          <w:rFonts w:ascii="Times New Roman TUR" w:hAnsi="Times New Roman TUR" w:cs="Times New Roman TUR"/>
          <w:color w:val="000000"/>
        </w:rPr>
        <w:t>u</w:t>
      </w:r>
      <w:r w:rsidR="0084279A" w:rsidRPr="0091370F">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sidRPr="0091370F">
        <w:rPr>
          <w:rFonts w:ascii="Times New Roman TUR" w:hAnsi="Times New Roman TUR" w:cs="Times New Roman TUR"/>
          <w:color w:val="000000"/>
        </w:rPr>
        <w:t>ss</w:t>
      </w:r>
      <w:r>
        <w:rPr>
          <w:rFonts w:ascii="Times New Roman TUR" w:hAnsi="Times New Roman TUR" w:cs="Times New Roman TUR"/>
          <w:color w:val="000000"/>
        </w:rPr>
        <w:t>a</w:t>
      </w:r>
      <w:r w:rsidR="0084279A" w:rsidRPr="0091370F">
        <w:rPr>
          <w:rFonts w:ascii="Times New Roman TUR" w:hAnsi="Times New Roman TUR" w:cs="Times New Roman TUR"/>
          <w:color w:val="000000"/>
        </w:rPr>
        <w:t>l</w:t>
      </w:r>
      <w:r>
        <w:rPr>
          <w:rFonts w:ascii="Times New Roman TUR" w:hAnsi="Times New Roman TUR" w:cs="Times New Roman TUR"/>
          <w:color w:val="000000"/>
        </w:rPr>
        <w:t>o</w:t>
      </w:r>
      <w:r w:rsidR="0084279A" w:rsidRPr="0091370F">
        <w:rPr>
          <w:rFonts w:ascii="Times New Roman TUR" w:hAnsi="Times New Roman TUR" w:cs="Times New Roman TUR"/>
          <w:color w:val="000000"/>
        </w:rPr>
        <w:t>mn</w:t>
      </w:r>
      <w:r>
        <w:rPr>
          <w:rFonts w:ascii="Times New Roman TUR" w:hAnsi="Times New Roman TUR" w:cs="Times New Roman TUR"/>
          <w:color w:val="000000"/>
        </w:rPr>
        <w:t>ing</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sidRPr="0091370F">
        <w:rPr>
          <w:rFonts w:ascii="Times New Roman TUR" w:hAnsi="Times New Roman TUR" w:cs="Times New Roman TUR"/>
          <w:color w:val="000000"/>
        </w:rPr>
        <w:t>r</w:t>
      </w:r>
      <w:r>
        <w:rPr>
          <w:rFonts w:ascii="Times New Roman TUR" w:hAnsi="Times New Roman TUR" w:cs="Times New Roman TUR"/>
          <w:color w:val="000000"/>
        </w:rPr>
        <w:t>a</w:t>
      </w:r>
      <w:r w:rsidR="0084279A" w:rsidRPr="0091370F">
        <w:rPr>
          <w:rFonts w:ascii="Times New Roman TUR" w:hAnsi="Times New Roman TUR" w:cs="Times New Roman TUR"/>
          <w:color w:val="000000"/>
        </w:rPr>
        <w:t>f</w:t>
      </w:r>
      <w:r>
        <w:rPr>
          <w:rFonts w:ascii="Times New Roman TUR" w:hAnsi="Times New Roman TUR" w:cs="Times New Roman TUR"/>
          <w:color w:val="000000"/>
        </w:rPr>
        <w:t xml:space="preserve">i, </w:t>
      </w:r>
      <w:r w:rsidR="0084279A" w:rsidRPr="0091370F">
        <w:rPr>
          <w:rFonts w:ascii="Times New Roman TUR" w:hAnsi="Times New Roman TUR" w:cs="Times New Roman TUR"/>
          <w:color w:val="000000"/>
        </w:rPr>
        <w:t>bu m</w:t>
      </w:r>
      <w:r>
        <w:rPr>
          <w:rFonts w:ascii="Times New Roman TUR" w:hAnsi="Times New Roman TUR" w:cs="Times New Roman TUR"/>
          <w:color w:val="000000"/>
        </w:rPr>
        <w:t>aj</w:t>
      </w:r>
      <w:r w:rsidR="0084279A" w:rsidRPr="0091370F">
        <w:rPr>
          <w:rFonts w:ascii="Times New Roman TUR" w:hAnsi="Times New Roman TUR" w:cs="Times New Roman TUR"/>
          <w:color w:val="000000"/>
        </w:rPr>
        <w:t>mua</w:t>
      </w:r>
      <w:r>
        <w:rPr>
          <w:rFonts w:ascii="Times New Roman TUR" w:hAnsi="Times New Roman TUR" w:cs="Times New Roman TUR"/>
          <w:color w:val="000000"/>
        </w:rPr>
        <w:t>ni</w:t>
      </w:r>
      <w:r w:rsidR="0084279A" w:rsidRPr="0091370F">
        <w:rPr>
          <w:rFonts w:ascii="Times New Roman TUR" w:hAnsi="Times New Roman TUR" w:cs="Times New Roman TUR"/>
          <w:color w:val="000000"/>
        </w:rPr>
        <w:t xml:space="preserve"> b</w:t>
      </w:r>
      <w:r>
        <w:rPr>
          <w:rFonts w:ascii="Times New Roman TUR" w:hAnsi="Times New Roman TUR" w:cs="Times New Roman TUR"/>
          <w:color w:val="000000"/>
        </w:rPr>
        <w:t>o</w:t>
      </w:r>
      <w:r w:rsidR="0084279A" w:rsidRPr="0091370F">
        <w:rPr>
          <w:rFonts w:ascii="Times New Roman TUR" w:hAnsi="Times New Roman TUR" w:cs="Times New Roman TUR"/>
          <w:color w:val="000000"/>
        </w:rPr>
        <w:t>st</w:t>
      </w:r>
      <w:r>
        <w:rPr>
          <w:rFonts w:ascii="Times New Roman TUR" w:hAnsi="Times New Roman TUR" w:cs="Times New Roman TUR"/>
          <w:color w:val="000000"/>
        </w:rPr>
        <w:t>i</w:t>
      </w:r>
      <w:r w:rsidR="0084279A" w:rsidRPr="0091370F">
        <w:rPr>
          <w:rFonts w:ascii="Times New Roman TUR" w:hAnsi="Times New Roman TUR" w:cs="Times New Roman TUR"/>
          <w:color w:val="000000"/>
        </w:rPr>
        <w:t>r</w:t>
      </w:r>
      <w:r>
        <w:rPr>
          <w:rFonts w:ascii="Times New Roman TUR" w:hAnsi="Times New Roman TUR" w:cs="Times New Roman TUR"/>
          <w:color w:val="000000"/>
        </w:rPr>
        <w:t>g</w:t>
      </w:r>
      <w:r w:rsidR="0084279A" w:rsidRPr="0091370F">
        <w:rPr>
          <w:rFonts w:ascii="Times New Roman TUR" w:hAnsi="Times New Roman TUR" w:cs="Times New Roman TUR"/>
          <w:color w:val="000000"/>
        </w:rPr>
        <w:t>an Ris</w:t>
      </w:r>
      <w:r>
        <w:rPr>
          <w:rFonts w:ascii="Times New Roman TUR" w:hAnsi="Times New Roman TUR" w:cs="Times New Roman TUR"/>
          <w:color w:val="000000"/>
        </w:rPr>
        <w:t>o</w:t>
      </w:r>
      <w:r w:rsidR="0084279A" w:rsidRPr="0091370F">
        <w:rPr>
          <w:rFonts w:ascii="Times New Roman TUR" w:hAnsi="Times New Roman TUR" w:cs="Times New Roman TUR"/>
          <w:color w:val="000000"/>
        </w:rPr>
        <w:t>l</w:t>
      </w:r>
      <w:r>
        <w:rPr>
          <w:rFonts w:ascii="Times New Roman TUR" w:hAnsi="Times New Roman TUR" w:cs="Times New Roman TUR"/>
          <w:color w:val="000000"/>
        </w:rPr>
        <w:t>a</w:t>
      </w:r>
      <w:r w:rsidR="0084279A" w:rsidRPr="0091370F">
        <w:rPr>
          <w:rFonts w:ascii="Times New Roman TUR" w:hAnsi="Times New Roman TUR" w:cs="Times New Roman TUR"/>
          <w:color w:val="000000"/>
        </w:rPr>
        <w:t>-i Nur tal</w:t>
      </w:r>
      <w:r>
        <w:rPr>
          <w:rFonts w:ascii="Times New Roman TUR" w:hAnsi="Times New Roman TUR" w:cs="Times New Roman TUR"/>
          <w:color w:val="000000"/>
        </w:rPr>
        <w:t>a</w:t>
      </w:r>
      <w:r w:rsidR="0084279A" w:rsidRPr="0091370F">
        <w:rPr>
          <w:rFonts w:ascii="Times New Roman TUR" w:hAnsi="Times New Roman TUR" w:cs="Times New Roman TUR"/>
          <w:color w:val="000000"/>
        </w:rPr>
        <w:t>b</w:t>
      </w:r>
      <w:r>
        <w:rPr>
          <w:rFonts w:ascii="Times New Roman TUR" w:hAnsi="Times New Roman TUR" w:cs="Times New Roman TUR"/>
          <w:color w:val="000000"/>
        </w:rPr>
        <w:t>a</w:t>
      </w:r>
      <w:r w:rsidR="0084279A" w:rsidRPr="0091370F">
        <w:rPr>
          <w:rFonts w:ascii="Times New Roman TUR" w:hAnsi="Times New Roman TUR" w:cs="Times New Roman TUR"/>
          <w:color w:val="000000"/>
        </w:rPr>
        <w:t>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rini </w:t>
      </w:r>
      <w:r>
        <w:rPr>
          <w:rFonts w:ascii="Times New Roman TUR" w:hAnsi="Times New Roman TUR" w:cs="Times New Roman TUR"/>
          <w:color w:val="000000"/>
        </w:rPr>
        <w:t>Ja</w:t>
      </w:r>
      <w:r w:rsidR="0084279A" w:rsidRPr="0091370F">
        <w:rPr>
          <w:rFonts w:ascii="Times New Roman TUR" w:hAnsi="Times New Roman TUR" w:cs="Times New Roman TUR"/>
          <w:color w:val="000000"/>
        </w:rPr>
        <w:t>nn</w:t>
      </w:r>
      <w:r>
        <w:rPr>
          <w:rFonts w:ascii="Times New Roman TUR" w:hAnsi="Times New Roman TUR" w:cs="Times New Roman TUR"/>
          <w:color w:val="000000"/>
        </w:rPr>
        <w:t>a</w:t>
      </w:r>
      <w:r w:rsidR="0084279A" w:rsidRPr="0091370F">
        <w:rPr>
          <w:rFonts w:ascii="Times New Roman TUR" w:hAnsi="Times New Roman TUR" w:cs="Times New Roman TUR"/>
          <w:color w:val="000000"/>
        </w:rPr>
        <w:t>t-</w:t>
      </w:r>
      <w:r>
        <w:rPr>
          <w:rFonts w:ascii="Times New Roman TUR" w:hAnsi="Times New Roman TUR" w:cs="Times New Roman TUR"/>
          <w:color w:val="000000"/>
        </w:rPr>
        <w:t>u</w:t>
      </w:r>
      <w:r w:rsidR="0084279A" w:rsidRPr="0091370F">
        <w:rPr>
          <w:rFonts w:ascii="Times New Roman TUR" w:hAnsi="Times New Roman TUR" w:cs="Times New Roman TUR"/>
          <w:color w:val="000000"/>
        </w:rPr>
        <w:t>l</w:t>
      </w:r>
      <w:r>
        <w:rPr>
          <w:rFonts w:ascii="Times New Roman TUR" w:hAnsi="Times New Roman TUR" w:cs="Times New Roman TUR"/>
          <w:color w:val="000000"/>
        </w:rPr>
        <w:t xml:space="preserve"> </w:t>
      </w:r>
      <w:r w:rsidR="0084279A" w:rsidRPr="0091370F">
        <w:rPr>
          <w:rFonts w:ascii="Times New Roman TUR" w:hAnsi="Times New Roman TUR" w:cs="Times New Roman TUR"/>
          <w:color w:val="000000"/>
        </w:rPr>
        <w:t>Fird</w:t>
      </w:r>
      <w:r>
        <w:rPr>
          <w:rFonts w:ascii="Times New Roman TUR" w:hAnsi="Times New Roman TUR" w:cs="Times New Roman TUR"/>
          <w:color w:val="000000"/>
        </w:rPr>
        <w:t>a</w:t>
      </w:r>
      <w:r w:rsidR="0084279A" w:rsidRPr="0091370F">
        <w:rPr>
          <w:rFonts w:ascii="Times New Roman TUR" w:hAnsi="Times New Roman TUR" w:cs="Times New Roman TUR"/>
          <w:color w:val="000000"/>
        </w:rPr>
        <w:t>vsd</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sa</w:t>
      </w:r>
      <w:r>
        <w:rPr>
          <w:rFonts w:ascii="Times New Roman TUR" w:hAnsi="Times New Roman TUR" w:cs="Times New Roman TUR"/>
          <w:color w:val="000000"/>
        </w:rPr>
        <w:t>o</w:t>
      </w:r>
      <w:r w:rsidR="0084279A" w:rsidRPr="0091370F">
        <w:rPr>
          <w:rFonts w:ascii="Times New Roman TUR" w:hAnsi="Times New Roman TUR" w:cs="Times New Roman TUR"/>
          <w:color w:val="000000"/>
        </w:rPr>
        <w:t>d</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ti </w:t>
      </w:r>
      <w:r>
        <w:rPr>
          <w:rFonts w:ascii="Times New Roman TUR" w:hAnsi="Times New Roman TUR" w:cs="Times New Roman TUR"/>
          <w:color w:val="000000"/>
        </w:rPr>
        <w:t>a</w:t>
      </w:r>
      <w:r w:rsidR="0084279A" w:rsidRPr="0091370F">
        <w:rPr>
          <w:rFonts w:ascii="Times New Roman TUR" w:hAnsi="Times New Roman TUR" w:cs="Times New Roman TUR"/>
          <w:color w:val="000000"/>
        </w:rPr>
        <w:t>b</w:t>
      </w:r>
      <w:r>
        <w:rPr>
          <w:rFonts w:ascii="Times New Roman TUR" w:hAnsi="Times New Roman TUR" w:cs="Times New Roman TUR"/>
          <w:color w:val="000000"/>
        </w:rPr>
        <w:t>a</w:t>
      </w:r>
      <w:r w:rsidR="0084279A" w:rsidRPr="0091370F">
        <w:rPr>
          <w:rFonts w:ascii="Times New Roman TUR" w:hAnsi="Times New Roman TUR" w:cs="Times New Roman TUR"/>
          <w:color w:val="000000"/>
        </w:rPr>
        <w:t>diy</w:t>
      </w:r>
      <w:r>
        <w:rPr>
          <w:rFonts w:ascii="Times New Roman TUR" w:hAnsi="Times New Roman TUR" w:cs="Times New Roman TUR"/>
          <w:color w:val="000000"/>
        </w:rPr>
        <w:t>aga</w:t>
      </w:r>
      <w:r w:rsidR="0084279A" w:rsidRPr="0091370F">
        <w:rPr>
          <w:rFonts w:ascii="Times New Roman TUR" w:hAnsi="Times New Roman TUR" w:cs="Times New Roman TUR"/>
          <w:color w:val="000000"/>
        </w:rPr>
        <w:t xml:space="preserve"> mazhar </w:t>
      </w:r>
      <w:r>
        <w:rPr>
          <w:rFonts w:ascii="Times New Roman TUR" w:hAnsi="Times New Roman TUR" w:cs="Times New Roman TUR"/>
          <w:color w:val="000000"/>
        </w:rPr>
        <w:t>a</w:t>
      </w:r>
      <w:r w:rsidR="0084279A" w:rsidRPr="0091370F">
        <w:rPr>
          <w:rFonts w:ascii="Times New Roman TUR" w:hAnsi="Times New Roman TUR" w:cs="Times New Roman TUR"/>
          <w:color w:val="000000"/>
        </w:rPr>
        <w:t>yl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sidRPr="0091370F">
        <w:rPr>
          <w:rFonts w:ascii="Times New Roman TUR" w:hAnsi="Times New Roman TUR" w:cs="Times New Roman TUR"/>
          <w:color w:val="000000"/>
        </w:rPr>
        <w:t>min.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x</w:t>
      </w:r>
      <w:r w:rsidR="0084279A" w:rsidRPr="0091370F">
        <w:rPr>
          <w:rFonts w:ascii="Times New Roman TUR" w:hAnsi="Times New Roman TUR" w:cs="Times New Roman TUR"/>
          <w:color w:val="000000"/>
        </w:rPr>
        <w:t>izm</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ti </w:t>
      </w:r>
      <w:r>
        <w:rPr>
          <w:rFonts w:ascii="Times New Roman TUR" w:hAnsi="Times New Roman TUR" w:cs="Times New Roman TUR"/>
          <w:color w:val="000000"/>
        </w:rPr>
        <w:t>iy</w:t>
      </w:r>
      <w:r w:rsidR="0084279A" w:rsidRPr="0091370F">
        <w:rPr>
          <w:rFonts w:ascii="Times New Roman TUR" w:hAnsi="Times New Roman TUR" w:cs="Times New Roman TUR"/>
          <w:color w:val="000000"/>
        </w:rPr>
        <w:t>m</w:t>
      </w:r>
      <w:r>
        <w:rPr>
          <w:rFonts w:ascii="Times New Roman TUR" w:hAnsi="Times New Roman TUR" w:cs="Times New Roman TUR"/>
          <w:color w:val="000000"/>
        </w:rPr>
        <w:t>o</w:t>
      </w:r>
      <w:r w:rsidR="0084279A" w:rsidRPr="0091370F">
        <w:rPr>
          <w:rFonts w:ascii="Times New Roman TUR" w:hAnsi="Times New Roman TUR" w:cs="Times New Roman TUR"/>
          <w:color w:val="000000"/>
        </w:rPr>
        <w:t>niy</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sidRPr="0091370F">
        <w:rPr>
          <w:rFonts w:ascii="Times New Roman TUR" w:hAnsi="Times New Roman TUR" w:cs="Times New Roman TUR"/>
          <w:color w:val="000000"/>
        </w:rPr>
        <w:t>ur</w:t>
      </w:r>
      <w:r w:rsidR="00317151">
        <w:rPr>
          <w:rFonts w:ascii="Times New Roman TUR" w:hAnsi="Times New Roman TUR" w:cs="Times New Roman TUR"/>
          <w:color w:val="000000"/>
        </w:rPr>
        <w:t>’</w:t>
      </w:r>
      <w:r>
        <w:rPr>
          <w:rFonts w:ascii="Times New Roman TUR" w:hAnsi="Times New Roman TUR" w:cs="Times New Roman TUR"/>
          <w:color w:val="000000"/>
        </w:rPr>
        <w:t>o</w:t>
      </w:r>
      <w:r w:rsidR="0084279A" w:rsidRPr="0091370F">
        <w:rPr>
          <w:rFonts w:ascii="Times New Roman TUR" w:hAnsi="Times New Roman TUR" w:cs="Times New Roman TUR"/>
          <w:color w:val="000000"/>
        </w:rPr>
        <w:t>niy</w:t>
      </w:r>
      <w:r>
        <w:rPr>
          <w:rFonts w:ascii="Times New Roman TUR" w:hAnsi="Times New Roman TUR" w:cs="Times New Roman TUR"/>
          <w:color w:val="000000"/>
        </w:rPr>
        <w:t>a</w:t>
      </w:r>
      <w:r w:rsidR="0084279A" w:rsidRPr="0091370F">
        <w:rPr>
          <w:rFonts w:ascii="Times New Roman TUR" w:hAnsi="Times New Roman TUR" w:cs="Times New Roman TUR"/>
          <w:color w:val="000000"/>
        </w:rPr>
        <w:t>d</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d</w:t>
      </w:r>
      <w:r>
        <w:rPr>
          <w:rFonts w:ascii="Times New Roman TUR" w:hAnsi="Times New Roman TUR" w:cs="Times New Roman TUR"/>
          <w:color w:val="000000"/>
        </w:rPr>
        <w:t>o</w:t>
      </w:r>
      <w:r w:rsidR="0084279A" w:rsidRPr="0091370F">
        <w:rPr>
          <w:rFonts w:ascii="Times New Roman TUR" w:hAnsi="Times New Roman TUR" w:cs="Times New Roman TUR"/>
          <w:color w:val="000000"/>
        </w:rPr>
        <w:t>im</w:t>
      </w:r>
      <w:r>
        <w:rPr>
          <w:rFonts w:ascii="Times New Roman TUR" w:hAnsi="Times New Roman TUR" w:cs="Times New Roman TUR"/>
          <w:color w:val="000000"/>
        </w:rPr>
        <w:t>o</w:t>
      </w:r>
      <w:r w:rsidR="0084279A" w:rsidRPr="0091370F">
        <w:rPr>
          <w:rFonts w:ascii="Times New Roman TUR" w:hAnsi="Times New Roman TUR" w:cs="Times New Roman TUR"/>
          <w:color w:val="000000"/>
        </w:rPr>
        <w:t xml:space="preserve"> muvaffa</w:t>
      </w:r>
      <w:r>
        <w:rPr>
          <w:rFonts w:ascii="Times New Roman TUR" w:hAnsi="Times New Roman TUR" w:cs="Times New Roman TUR"/>
          <w:color w:val="000000"/>
        </w:rPr>
        <w:t>q</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lastRenderedPageBreak/>
        <w:t>a</w:t>
      </w:r>
      <w:r w:rsidR="0084279A" w:rsidRPr="0091370F">
        <w:rPr>
          <w:rFonts w:ascii="Times New Roman TUR" w:hAnsi="Times New Roman TUR" w:cs="Times New Roman TUR"/>
          <w:color w:val="000000"/>
        </w:rPr>
        <w:t>yl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sidRPr="0091370F">
        <w:rPr>
          <w:rFonts w:ascii="Times New Roman TUR" w:hAnsi="Times New Roman TUR" w:cs="Times New Roman TUR"/>
          <w:color w:val="000000"/>
        </w:rPr>
        <w:t>min.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d</w:t>
      </w:r>
      <w:r>
        <w:rPr>
          <w:rFonts w:ascii="Times New Roman TUR" w:hAnsi="Times New Roman TUR" w:cs="Times New Roman TUR"/>
          <w:color w:val="000000"/>
        </w:rPr>
        <w:t>a</w:t>
      </w:r>
      <w:r w:rsidR="0084279A" w:rsidRPr="0091370F">
        <w:rPr>
          <w:rFonts w:ascii="Times New Roman TUR" w:hAnsi="Times New Roman TUR" w:cs="Times New Roman TUR"/>
          <w:color w:val="000000"/>
        </w:rPr>
        <w:t>ft</w:t>
      </w:r>
      <w:r>
        <w:rPr>
          <w:rFonts w:ascii="Times New Roman TUR" w:hAnsi="Times New Roman TUR" w:cs="Times New Roman TUR"/>
          <w:color w:val="000000"/>
        </w:rPr>
        <w:t>a</w:t>
      </w:r>
      <w:r w:rsidR="0084279A" w:rsidRPr="0091370F">
        <w:rPr>
          <w:rFonts w:ascii="Times New Roman TUR" w:hAnsi="Times New Roman TUR" w:cs="Times New Roman TUR"/>
          <w:color w:val="000000"/>
        </w:rPr>
        <w:t>ri has</w:t>
      </w:r>
      <w:r>
        <w:rPr>
          <w:rFonts w:ascii="Times New Roman TUR" w:hAnsi="Times New Roman TUR" w:cs="Times New Roman TUR"/>
          <w:color w:val="000000"/>
        </w:rPr>
        <w:t>a</w:t>
      </w:r>
      <w:r w:rsidR="0084279A" w:rsidRPr="0091370F">
        <w:rPr>
          <w:rFonts w:ascii="Times New Roman TUR" w:hAnsi="Times New Roman TUR" w:cs="Times New Roman TUR"/>
          <w:color w:val="000000"/>
        </w:rPr>
        <w:t>n</w:t>
      </w:r>
      <w:r>
        <w:rPr>
          <w:rFonts w:ascii="Times New Roman TUR" w:hAnsi="Times New Roman TUR" w:cs="Times New Roman TUR"/>
          <w:color w:val="000000"/>
        </w:rPr>
        <w:t>o</w:t>
      </w:r>
      <w:r w:rsidR="0084279A" w:rsidRPr="0091370F">
        <w:rPr>
          <w:rFonts w:ascii="Times New Roman TUR" w:hAnsi="Times New Roman TUR" w:cs="Times New Roman TUR"/>
          <w:color w:val="000000"/>
        </w:rPr>
        <w:t>tlar</w:t>
      </w:r>
      <w:r>
        <w:rPr>
          <w:rFonts w:ascii="Times New Roman TUR" w:hAnsi="Times New Roman TUR" w:cs="Times New Roman TUR"/>
          <w:color w:val="000000"/>
        </w:rPr>
        <w:t>ig</w:t>
      </w:r>
      <w:r w:rsidR="0084279A" w:rsidRPr="0091370F">
        <w:rPr>
          <w:rFonts w:ascii="Times New Roman TUR" w:hAnsi="Times New Roman TUR" w:cs="Times New Roman TUR"/>
          <w:color w:val="000000"/>
        </w:rPr>
        <w:t>a Sikk</w:t>
      </w:r>
      <w:r>
        <w:rPr>
          <w:rFonts w:ascii="Times New Roman TUR" w:hAnsi="Times New Roman TUR" w:cs="Times New Roman TUR"/>
          <w:color w:val="000000"/>
        </w:rPr>
        <w:t>a</w:t>
      </w:r>
      <w:r w:rsidR="0084279A" w:rsidRPr="0091370F">
        <w:rPr>
          <w:rFonts w:ascii="Times New Roman TUR" w:hAnsi="Times New Roman TUR" w:cs="Times New Roman TUR"/>
          <w:color w:val="000000"/>
        </w:rPr>
        <w:t>-i Tasd</w:t>
      </w:r>
      <w:r>
        <w:rPr>
          <w:rFonts w:ascii="Times New Roman TUR" w:hAnsi="Times New Roman TUR" w:cs="Times New Roman TUR"/>
          <w:color w:val="000000"/>
        </w:rPr>
        <w:t>iqi</w:t>
      </w:r>
      <w:r w:rsidR="0084279A" w:rsidRPr="0091370F">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sidR="0084279A" w:rsidRPr="0091370F">
        <w:rPr>
          <w:rFonts w:ascii="Times New Roman TUR" w:hAnsi="Times New Roman TUR" w:cs="Times New Roman TUR"/>
          <w:color w:val="000000"/>
        </w:rPr>
        <w:t>ayb</w:t>
      </w:r>
      <w:r>
        <w:rPr>
          <w:rFonts w:ascii="Times New Roman TUR" w:hAnsi="Times New Roman TUR" w:cs="Times New Roman TUR"/>
          <w:color w:val="000000"/>
        </w:rPr>
        <w:t>iy</w:t>
      </w:r>
      <w:r w:rsidR="0084279A" w:rsidRPr="0091370F">
        <w:rPr>
          <w:rFonts w:ascii="Times New Roman TUR" w:hAnsi="Times New Roman TUR" w:cs="Times New Roman TUR"/>
          <w:color w:val="000000"/>
        </w:rPr>
        <w:t>nin</w:t>
      </w:r>
      <w:r>
        <w:rPr>
          <w:rFonts w:ascii="Times New Roman TUR" w:hAnsi="Times New Roman TUR" w:cs="Times New Roman TUR"/>
          <w:color w:val="000000"/>
        </w:rPr>
        <w:t>g</w:t>
      </w:r>
      <w:r w:rsidR="0084279A" w:rsidRPr="0091370F">
        <w:rPr>
          <w:rFonts w:ascii="Times New Roman TUR" w:hAnsi="Times New Roman TUR" w:cs="Times New Roman TUR"/>
          <w:color w:val="000000"/>
        </w:rPr>
        <w:t xml:space="preserve"> h</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r</w:t>
      </w:r>
      <w:r w:rsidR="001C5B97">
        <w:rPr>
          <w:rFonts w:ascii="Times New Roman TUR" w:hAnsi="Times New Roman TUR" w:cs="Times New Roman TUR"/>
          <w:color w:val="000000"/>
        </w:rPr>
        <w:t xml:space="preserve"> </w:t>
      </w:r>
      <w:r w:rsidR="0084279A" w:rsidRPr="0091370F">
        <w:rPr>
          <w:rFonts w:ascii="Times New Roman TUR" w:hAnsi="Times New Roman TUR" w:cs="Times New Roman TUR"/>
          <w:color w:val="000000"/>
        </w:rPr>
        <w:t>bir harfi</w:t>
      </w:r>
      <w:r w:rsidR="001C5B97">
        <w:rPr>
          <w:rFonts w:ascii="Times New Roman TUR" w:hAnsi="Times New Roman TUR" w:cs="Times New Roman TUR"/>
          <w:color w:val="000000"/>
        </w:rPr>
        <w:t>ga</w:t>
      </w:r>
      <w:r w:rsidR="0084279A" w:rsidRPr="0091370F">
        <w:rPr>
          <w:rFonts w:ascii="Times New Roman TUR" w:hAnsi="Times New Roman TUR" w:cs="Times New Roman TUR"/>
          <w:color w:val="000000"/>
        </w:rPr>
        <w:t xml:space="preserve"> mu</w:t>
      </w:r>
      <w:r w:rsidR="001C5B97">
        <w:rPr>
          <w:rFonts w:ascii="Times New Roman TUR" w:hAnsi="Times New Roman TUR" w:cs="Times New Roman TUR"/>
          <w:color w:val="000000"/>
        </w:rPr>
        <w:t>qo</w:t>
      </w:r>
      <w:r w:rsidR="0084279A" w:rsidRPr="0091370F">
        <w:rPr>
          <w:rFonts w:ascii="Times New Roman TUR" w:hAnsi="Times New Roman TUR" w:cs="Times New Roman TUR"/>
          <w:color w:val="000000"/>
        </w:rPr>
        <w:t xml:space="preserve">bil </w:t>
      </w:r>
      <w:r w:rsidR="001C5B97">
        <w:rPr>
          <w:rFonts w:ascii="Times New Roman TUR" w:hAnsi="Times New Roman TUR" w:cs="Times New Roman TUR"/>
          <w:color w:val="000000"/>
        </w:rPr>
        <w:t>m</w:t>
      </w:r>
      <w:r w:rsidR="0084279A" w:rsidRPr="0091370F">
        <w:rPr>
          <w:rFonts w:ascii="Times New Roman TUR" w:hAnsi="Times New Roman TUR" w:cs="Times New Roman TUR"/>
          <w:color w:val="000000"/>
        </w:rPr>
        <w:t>in</w:t>
      </w:r>
      <w:r w:rsidR="001C5B97">
        <w:rPr>
          <w:rFonts w:ascii="Times New Roman TUR" w:hAnsi="Times New Roman TUR" w:cs="Times New Roman TUR"/>
          <w:color w:val="000000"/>
        </w:rPr>
        <w:t>g</w:t>
      </w:r>
      <w:r w:rsidR="0084279A" w:rsidRPr="0091370F">
        <w:rPr>
          <w:rFonts w:ascii="Times New Roman TUR" w:hAnsi="Times New Roman TUR" w:cs="Times New Roman TUR"/>
          <w:color w:val="000000"/>
        </w:rPr>
        <w:t xml:space="preserve"> has</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n</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y</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zd</w:t>
      </w:r>
      <w:r w:rsidR="001C5B97">
        <w:rPr>
          <w:rFonts w:ascii="Times New Roman TUR" w:hAnsi="Times New Roman TUR" w:cs="Times New Roman TUR"/>
          <w:color w:val="000000"/>
        </w:rPr>
        <w:t>i</w:t>
      </w:r>
      <w:r w:rsidR="0084279A" w:rsidRPr="0091370F">
        <w:rPr>
          <w:rFonts w:ascii="Times New Roman TUR" w:hAnsi="Times New Roman TUR" w:cs="Times New Roman TUR"/>
          <w:color w:val="000000"/>
        </w:rPr>
        <w:t xml:space="preserve">r.. </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min. V</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nurlar</w:t>
      </w:r>
      <w:r w:rsidR="001C5B97">
        <w:rPr>
          <w:rFonts w:ascii="Times New Roman TUR" w:hAnsi="Times New Roman TUR" w:cs="Times New Roman TUR"/>
          <w:color w:val="000000"/>
        </w:rPr>
        <w:t>ni</w:t>
      </w:r>
      <w:r w:rsidR="0084279A" w:rsidRPr="0091370F">
        <w:rPr>
          <w:rFonts w:ascii="Times New Roman TUR" w:hAnsi="Times New Roman TUR" w:cs="Times New Roman TUR"/>
          <w:color w:val="000000"/>
        </w:rPr>
        <w:t>n</w:t>
      </w:r>
      <w:r w:rsidR="001C5B97">
        <w:rPr>
          <w:rFonts w:ascii="Times New Roman TUR" w:hAnsi="Times New Roman TUR" w:cs="Times New Roman TUR"/>
          <w:color w:val="000000"/>
        </w:rPr>
        <w:t>g</w:t>
      </w:r>
      <w:r w:rsidR="0084279A" w:rsidRPr="0091370F">
        <w:rPr>
          <w:rFonts w:ascii="Times New Roman TUR" w:hAnsi="Times New Roman TUR" w:cs="Times New Roman TUR"/>
          <w:color w:val="000000"/>
        </w:rPr>
        <w:t xml:space="preserve"> n</w:t>
      </w:r>
      <w:r w:rsidR="001C5B97">
        <w:rPr>
          <w:rFonts w:ascii="Times New Roman TUR" w:hAnsi="Times New Roman TUR" w:cs="Times New Roman TUR"/>
          <w:color w:val="000000"/>
        </w:rPr>
        <w:t>ash</w:t>
      </w:r>
      <w:r w:rsidR="0084279A" w:rsidRPr="0091370F">
        <w:rPr>
          <w:rFonts w:ascii="Times New Roman TUR" w:hAnsi="Times New Roman TUR" w:cs="Times New Roman TUR"/>
          <w:color w:val="000000"/>
        </w:rPr>
        <w:t>rid</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s</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b</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t v</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d</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v</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m v</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i</w:t>
      </w:r>
      <w:r w:rsidR="001C5B97">
        <w:rPr>
          <w:rFonts w:ascii="Times New Roman TUR" w:hAnsi="Times New Roman TUR" w:cs="Times New Roman TUR"/>
          <w:color w:val="000000"/>
        </w:rPr>
        <w:t>x</w:t>
      </w:r>
      <w:r w:rsidR="0084279A" w:rsidRPr="0091370F">
        <w:rPr>
          <w:rFonts w:ascii="Times New Roman TUR" w:hAnsi="Times New Roman TUR" w:cs="Times New Roman TUR"/>
          <w:color w:val="000000"/>
        </w:rPr>
        <w:t>l</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 xml:space="preserve">s </w:t>
      </w:r>
      <w:r w:rsidR="001C5B97">
        <w:rPr>
          <w:rFonts w:ascii="Times New Roman TUR" w:hAnsi="Times New Roman TUR" w:cs="Times New Roman TUR"/>
          <w:color w:val="000000"/>
        </w:rPr>
        <w:t>e</w:t>
      </w:r>
      <w:r w:rsidR="0084279A" w:rsidRPr="0091370F">
        <w:rPr>
          <w:rFonts w:ascii="Times New Roman TUR" w:hAnsi="Times New Roman TUR" w:cs="Times New Roman TUR"/>
          <w:color w:val="000000"/>
        </w:rPr>
        <w:t>hs</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 xml:space="preserve">n </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yl</w:t>
      </w:r>
      <w:r w:rsidR="001C5B97">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sidR="001C5B97">
        <w:rPr>
          <w:rFonts w:ascii="Times New Roman TUR" w:hAnsi="Times New Roman TUR" w:cs="Times New Roman TUR"/>
          <w:color w:val="000000"/>
        </w:rPr>
        <w:t>o</w:t>
      </w:r>
      <w:r w:rsidR="0084279A" w:rsidRPr="0091370F">
        <w:rPr>
          <w:rFonts w:ascii="Times New Roman TUR" w:hAnsi="Times New Roman TUR" w:cs="Times New Roman TUR"/>
          <w:color w:val="000000"/>
        </w:rPr>
        <w:t>min.</w:t>
      </w:r>
    </w:p>
    <w:p w14:paraId="59CCCBE3" w14:textId="77777777" w:rsidR="0084279A" w:rsidRPr="0091370F" w:rsidRDefault="001C5B97" w:rsidP="0012019B">
      <w:pPr>
        <w:autoSpaceDE w:val="0"/>
        <w:autoSpaceDN w:val="0"/>
        <w:adjustRightInd w:val="0"/>
        <w:ind w:firstLine="706"/>
        <w:jc w:val="both"/>
        <w:rPr>
          <w:rFonts w:ascii="Times New Roman TUR" w:hAnsi="Times New Roman TUR" w:cs="Times New Roman TUR"/>
          <w:color w:val="000000"/>
        </w:rPr>
      </w:pPr>
      <w:proofErr w:type="spellStart"/>
      <w:r w:rsidRPr="006B3E67">
        <w:rPr>
          <w:lang w:val="en-US"/>
        </w:rPr>
        <w:t>Yo</w:t>
      </w:r>
      <w:proofErr w:type="spellEnd"/>
      <w:r w:rsidRPr="006B3E67">
        <w:rPr>
          <w:lang w:val="en-US"/>
        </w:rPr>
        <w:t xml:space="preserve"> </w:t>
      </w:r>
      <w:proofErr w:type="spellStart"/>
      <w:r w:rsidRPr="001C5B97">
        <w:rPr>
          <w:lang w:val="en-US"/>
        </w:rPr>
        <w:t>Arhamurrohimin</w:t>
      </w:r>
      <w:proofErr w:type="spellEnd"/>
      <w:r w:rsidRPr="001C5B97">
        <w:rPr>
          <w:lang w:val="en-US"/>
        </w:rPr>
        <w:t>!</w:t>
      </w:r>
      <w:r>
        <w:rPr>
          <w:lang w:val="en-US"/>
        </w:rPr>
        <w:t xml:space="preserve"> </w:t>
      </w:r>
      <w:r w:rsidR="0084279A" w:rsidRPr="0091370F">
        <w:rPr>
          <w:rFonts w:ascii="Times New Roman TUR" w:hAnsi="Times New Roman TUR" w:cs="Times New Roman TUR"/>
          <w:color w:val="000000"/>
        </w:rPr>
        <w:t>Umum Ris</w:t>
      </w:r>
      <w:r>
        <w:rPr>
          <w:rFonts w:ascii="Times New Roman TUR" w:hAnsi="Times New Roman TUR" w:cs="Times New Roman TUR"/>
          <w:color w:val="000000"/>
        </w:rPr>
        <w:t>o</w:t>
      </w:r>
      <w:r w:rsidR="0084279A" w:rsidRPr="0091370F">
        <w:rPr>
          <w:rFonts w:ascii="Times New Roman TUR" w:hAnsi="Times New Roman TUR" w:cs="Times New Roman TUR"/>
          <w:color w:val="000000"/>
        </w:rPr>
        <w:t>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-i Nur </w:t>
      </w:r>
      <w:r>
        <w:rPr>
          <w:rFonts w:ascii="Times New Roman TUR" w:hAnsi="Times New Roman TUR" w:cs="Times New Roman TUR"/>
          <w:color w:val="000000"/>
        </w:rPr>
        <w:t>shog</w:t>
      </w:r>
      <w:r w:rsidR="0084279A" w:rsidRPr="0091370F">
        <w:rPr>
          <w:rFonts w:ascii="Times New Roman TUR" w:hAnsi="Times New Roman TUR" w:cs="Times New Roman TUR"/>
          <w:color w:val="000000"/>
        </w:rPr>
        <w:t>irdl</w:t>
      </w:r>
      <w:r>
        <w:rPr>
          <w:rFonts w:ascii="Times New Roman TUR" w:hAnsi="Times New Roman TUR" w:cs="Times New Roman TUR"/>
          <w:color w:val="000000"/>
        </w:rPr>
        <w:t>a</w:t>
      </w:r>
      <w:r w:rsidR="0084279A" w:rsidRPr="0091370F">
        <w:rPr>
          <w:rFonts w:ascii="Times New Roman TUR" w:hAnsi="Times New Roman TUR" w:cs="Times New Roman TUR"/>
          <w:color w:val="000000"/>
        </w:rPr>
        <w:t>rini i</w:t>
      </w:r>
      <w:r>
        <w:rPr>
          <w:rFonts w:ascii="Times New Roman TUR" w:hAnsi="Times New Roman TUR" w:cs="Times New Roman TUR"/>
          <w:color w:val="000000"/>
        </w:rPr>
        <w:t>k</w:t>
      </w:r>
      <w:r w:rsidR="0084279A" w:rsidRPr="0091370F">
        <w:rPr>
          <w:rFonts w:ascii="Times New Roman TUR" w:hAnsi="Times New Roman TUR" w:cs="Times New Roman TUR"/>
          <w:color w:val="000000"/>
        </w:rPr>
        <w:t xml:space="preserve">ki </w:t>
      </w:r>
      <w:r>
        <w:rPr>
          <w:rFonts w:ascii="Times New Roman TUR" w:hAnsi="Times New Roman TUR" w:cs="Times New Roman TUR"/>
          <w:color w:val="000000"/>
        </w:rPr>
        <w:t>ja</w:t>
      </w:r>
      <w:r w:rsidR="0084279A" w:rsidRPr="0091370F">
        <w:rPr>
          <w:rFonts w:ascii="Times New Roman TUR" w:hAnsi="Times New Roman TUR" w:cs="Times New Roman TUR"/>
          <w:color w:val="000000"/>
        </w:rPr>
        <w:t>h</w:t>
      </w:r>
      <w:r>
        <w:rPr>
          <w:rFonts w:ascii="Times New Roman TUR" w:hAnsi="Times New Roman TUR" w:cs="Times New Roman TUR"/>
          <w:color w:val="000000"/>
        </w:rPr>
        <w:t>o</w:t>
      </w:r>
      <w:r w:rsidR="0084279A" w:rsidRPr="0091370F">
        <w:rPr>
          <w:rFonts w:ascii="Times New Roman TUR" w:hAnsi="Times New Roman TUR" w:cs="Times New Roman TUR"/>
          <w:color w:val="000000"/>
        </w:rPr>
        <w:t xml:space="preserve">nda </w:t>
      </w:r>
      <w:r>
        <w:rPr>
          <w:rFonts w:ascii="Times New Roman TUR" w:hAnsi="Times New Roman TUR" w:cs="Times New Roman TUR"/>
          <w:color w:val="000000"/>
        </w:rPr>
        <w:t>baxtiyor</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a</w:t>
      </w:r>
      <w:r w:rsidR="0084279A" w:rsidRPr="0091370F">
        <w:rPr>
          <w:rFonts w:ascii="Times New Roman TUR" w:hAnsi="Times New Roman TUR" w:cs="Times New Roman TUR"/>
          <w:color w:val="000000"/>
        </w:rPr>
        <w:t>yl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sidRPr="0091370F">
        <w:rPr>
          <w:rFonts w:ascii="Times New Roman TUR" w:hAnsi="Times New Roman TUR" w:cs="Times New Roman TUR"/>
          <w:color w:val="000000"/>
        </w:rPr>
        <w:t xml:space="preserve">min. </w:t>
      </w:r>
      <w:r>
        <w:rPr>
          <w:rFonts w:ascii="Times New Roman TUR" w:hAnsi="Times New Roman TUR" w:cs="Times New Roman TUR"/>
          <w:color w:val="000000"/>
        </w:rPr>
        <w:t>I</w:t>
      </w:r>
      <w:r w:rsidR="0084279A" w:rsidRPr="0091370F">
        <w:rPr>
          <w:rFonts w:ascii="Times New Roman TUR" w:hAnsi="Times New Roman TUR" w:cs="Times New Roman TUR"/>
          <w:color w:val="000000"/>
        </w:rPr>
        <w:t>ns</w:t>
      </w:r>
      <w:r>
        <w:rPr>
          <w:rFonts w:ascii="Times New Roman TUR" w:hAnsi="Times New Roman TUR" w:cs="Times New Roman TUR"/>
          <w:color w:val="000000"/>
        </w:rPr>
        <w:t>iy</w:t>
      </w:r>
      <w:r w:rsidR="0084279A" w:rsidRPr="0091370F">
        <w:rPr>
          <w:rFonts w:ascii="Times New Roman TUR" w:hAnsi="Times New Roman TUR" w:cs="Times New Roman TUR"/>
          <w:color w:val="000000"/>
        </w:rPr>
        <w:t xml:space="preserve">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j</w:t>
      </w:r>
      <w:r w:rsidR="0084279A" w:rsidRPr="0091370F">
        <w:rPr>
          <w:rFonts w:ascii="Times New Roman TUR" w:hAnsi="Times New Roman TUR" w:cs="Times New Roman TUR"/>
          <w:color w:val="000000"/>
        </w:rPr>
        <w:t>inn</w:t>
      </w:r>
      <w:r>
        <w:rPr>
          <w:rFonts w:ascii="Times New Roman TUR" w:hAnsi="Times New Roman TUR" w:cs="Times New Roman TUR"/>
          <w:color w:val="000000"/>
        </w:rPr>
        <w:t>iy</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sha</w:t>
      </w:r>
      <w:r w:rsidR="0084279A" w:rsidRPr="0091370F">
        <w:rPr>
          <w:rFonts w:ascii="Times New Roman TUR" w:hAnsi="Times New Roman TUR" w:cs="Times New Roman TUR"/>
          <w:color w:val="000000"/>
        </w:rPr>
        <w:t>yt</w:t>
      </w:r>
      <w:r>
        <w:rPr>
          <w:rFonts w:ascii="Times New Roman TUR" w:hAnsi="Times New Roman TUR" w:cs="Times New Roman TUR"/>
          <w:color w:val="000000"/>
        </w:rPr>
        <w:t>o</w:t>
      </w:r>
      <w:r w:rsidR="0084279A" w:rsidRPr="0091370F">
        <w:rPr>
          <w:rFonts w:ascii="Times New Roman TUR" w:hAnsi="Times New Roman TUR" w:cs="Times New Roman TUR"/>
          <w:color w:val="000000"/>
        </w:rPr>
        <w:t>nlar</w:t>
      </w:r>
      <w:r>
        <w:rPr>
          <w:rFonts w:ascii="Times New Roman TUR" w:hAnsi="Times New Roman TUR" w:cs="Times New Roman TUR"/>
          <w:color w:val="000000"/>
        </w:rPr>
        <w:t>ni</w:t>
      </w:r>
      <w:r w:rsidR="0084279A" w:rsidRPr="0091370F">
        <w:rPr>
          <w:rFonts w:ascii="Times New Roman TUR" w:hAnsi="Times New Roman TUR" w:cs="Times New Roman TUR"/>
          <w:color w:val="000000"/>
        </w:rPr>
        <w:t>n</w:t>
      </w:r>
      <w:r>
        <w:rPr>
          <w:rFonts w:ascii="Times New Roman TUR" w:hAnsi="Times New Roman TUR" w:cs="Times New Roman TUR"/>
          <w:color w:val="000000"/>
        </w:rPr>
        <w:t>g</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yomonlik</w:t>
      </w:r>
      <w:r w:rsidR="0084279A" w:rsidRPr="0091370F">
        <w:rPr>
          <w:rFonts w:ascii="Times New Roman TUR" w:hAnsi="Times New Roman TUR" w:cs="Times New Roman TUR"/>
          <w:color w:val="000000"/>
        </w:rPr>
        <w:t>l</w:t>
      </w:r>
      <w:r>
        <w:rPr>
          <w:rFonts w:ascii="Times New Roman TUR" w:hAnsi="Times New Roman TUR" w:cs="Times New Roman TUR"/>
          <w:color w:val="000000"/>
        </w:rPr>
        <w:t>a</w:t>
      </w:r>
      <w:r w:rsidR="0084279A" w:rsidRPr="0091370F">
        <w:rPr>
          <w:rFonts w:ascii="Times New Roman TUR" w:hAnsi="Times New Roman TUR" w:cs="Times New Roman TUR"/>
          <w:color w:val="000000"/>
        </w:rPr>
        <w:t>rid</w:t>
      </w:r>
      <w:r>
        <w:rPr>
          <w:rFonts w:ascii="Times New Roman TUR" w:hAnsi="Times New Roman TUR" w:cs="Times New Roman TUR"/>
          <w:color w:val="000000"/>
        </w:rPr>
        <w:t>a</w:t>
      </w:r>
      <w:r w:rsidR="0084279A" w:rsidRPr="0091370F">
        <w:rPr>
          <w:rFonts w:ascii="Times New Roman TUR" w:hAnsi="Times New Roman TUR" w:cs="Times New Roman TUR"/>
          <w:color w:val="000000"/>
        </w:rPr>
        <w:t>n muh</w:t>
      </w:r>
      <w:r>
        <w:rPr>
          <w:rFonts w:ascii="Times New Roman TUR" w:hAnsi="Times New Roman TUR" w:cs="Times New Roman TUR"/>
          <w:color w:val="000000"/>
        </w:rPr>
        <w:t>o</w:t>
      </w:r>
      <w:r w:rsidR="0084279A" w:rsidRPr="0091370F">
        <w:rPr>
          <w:rFonts w:ascii="Times New Roman TUR" w:hAnsi="Times New Roman TUR" w:cs="Times New Roman TUR"/>
          <w:color w:val="000000"/>
        </w:rPr>
        <w:t xml:space="preserve">faza </w:t>
      </w:r>
      <w:r>
        <w:rPr>
          <w:rFonts w:ascii="Times New Roman TUR" w:hAnsi="Times New Roman TUR" w:cs="Times New Roman TUR"/>
          <w:color w:val="000000"/>
        </w:rPr>
        <w:t>a</w:t>
      </w:r>
      <w:r w:rsidR="0084279A" w:rsidRPr="0091370F">
        <w:rPr>
          <w:rFonts w:ascii="Times New Roman TUR" w:hAnsi="Times New Roman TUR" w:cs="Times New Roman TUR"/>
          <w:color w:val="000000"/>
        </w:rPr>
        <w:t>yl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sidRPr="0091370F">
        <w:rPr>
          <w:rFonts w:ascii="Times New Roman TUR" w:hAnsi="Times New Roman TUR" w:cs="Times New Roman TUR"/>
          <w:color w:val="000000"/>
        </w:rPr>
        <w:t>min.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bu </w:t>
      </w:r>
      <w:r>
        <w:rPr>
          <w:rFonts w:ascii="Times New Roman TUR" w:hAnsi="Times New Roman TUR" w:cs="Times New Roman TUR"/>
          <w:color w:val="000000"/>
        </w:rPr>
        <w:t>oj</w:t>
      </w:r>
      <w:r w:rsidR="0084279A" w:rsidRPr="0091370F">
        <w:rPr>
          <w:rFonts w:ascii="Times New Roman TUR" w:hAnsi="Times New Roman TUR" w:cs="Times New Roman TUR"/>
          <w:color w:val="000000"/>
        </w:rPr>
        <w:t>iz v</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b</w:t>
      </w:r>
      <w:r>
        <w:rPr>
          <w:rFonts w:ascii="Times New Roman TUR" w:hAnsi="Times New Roman TUR" w:cs="Times New Roman TUR"/>
          <w:color w:val="000000"/>
        </w:rPr>
        <w:t>echo</w:t>
      </w:r>
      <w:r w:rsidR="0084279A" w:rsidRPr="0091370F">
        <w:rPr>
          <w:rFonts w:ascii="Times New Roman TUR" w:hAnsi="Times New Roman TUR" w:cs="Times New Roman TUR"/>
          <w:color w:val="000000"/>
        </w:rPr>
        <w:t>r</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Said</w:t>
      </w:r>
      <w:r>
        <w:rPr>
          <w:rFonts w:ascii="Times New Roman TUR" w:hAnsi="Times New Roman TUR" w:cs="Times New Roman TUR"/>
          <w:color w:val="000000"/>
        </w:rPr>
        <w:t>n</w:t>
      </w:r>
      <w:r w:rsidR="0084279A" w:rsidRPr="0091370F">
        <w:rPr>
          <w:rFonts w:ascii="Times New Roman TUR" w:hAnsi="Times New Roman TUR" w:cs="Times New Roman TUR"/>
          <w:color w:val="000000"/>
        </w:rPr>
        <w:t>in</w:t>
      </w:r>
      <w:r>
        <w:rPr>
          <w:rFonts w:ascii="Times New Roman TUR" w:hAnsi="Times New Roman TUR" w:cs="Times New Roman TUR"/>
          <w:color w:val="000000"/>
        </w:rPr>
        <w:t>g</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q</w:t>
      </w:r>
      <w:r w:rsidR="0084279A" w:rsidRPr="0091370F">
        <w:rPr>
          <w:rFonts w:ascii="Times New Roman TUR" w:hAnsi="Times New Roman TUR" w:cs="Times New Roman TUR"/>
          <w:color w:val="000000"/>
        </w:rPr>
        <w:t>usur</w:t>
      </w:r>
      <w:r>
        <w:rPr>
          <w:rFonts w:ascii="Times New Roman TUR" w:hAnsi="Times New Roman TUR" w:cs="Times New Roman TUR"/>
          <w:color w:val="000000"/>
        </w:rPr>
        <w:t>larini</w:t>
      </w:r>
      <w:r w:rsidR="0084279A" w:rsidRPr="0091370F">
        <w:rPr>
          <w:rFonts w:ascii="Times New Roman TUR" w:hAnsi="Times New Roman TUR" w:cs="Times New Roman TUR"/>
          <w:color w:val="000000"/>
        </w:rPr>
        <w:t xml:space="preserve"> afv</w:t>
      </w:r>
      <w:r>
        <w:rPr>
          <w:rFonts w:ascii="Times New Roman TUR" w:hAnsi="Times New Roman TUR" w:cs="Times New Roman TUR"/>
          <w:color w:val="000000"/>
        </w:rPr>
        <w:t xml:space="preserve"> a</w:t>
      </w:r>
      <w:r w:rsidR="0084279A" w:rsidRPr="0091370F">
        <w:rPr>
          <w:rFonts w:ascii="Times New Roman TUR" w:hAnsi="Times New Roman TUR" w:cs="Times New Roman TUR"/>
          <w:color w:val="000000"/>
        </w:rPr>
        <w:t>yl</w:t>
      </w:r>
      <w:r>
        <w:rPr>
          <w:rFonts w:ascii="Times New Roman TUR" w:hAnsi="Times New Roman TUR" w:cs="Times New Roman TUR"/>
          <w:color w:val="000000"/>
        </w:rPr>
        <w:t>a</w:t>
      </w:r>
      <w:r w:rsidR="0084279A" w:rsidRPr="0091370F">
        <w:rPr>
          <w:rFonts w:ascii="Times New Roman TUR" w:hAnsi="Times New Roman TUR" w:cs="Times New Roman TUR"/>
          <w:color w:val="000000"/>
        </w:rPr>
        <w:t xml:space="preserve">.. </w:t>
      </w:r>
      <w:r>
        <w:rPr>
          <w:rFonts w:ascii="Times New Roman TUR" w:hAnsi="Times New Roman TUR" w:cs="Times New Roman TUR"/>
          <w:color w:val="000000"/>
        </w:rPr>
        <w:t>o</w:t>
      </w:r>
      <w:r w:rsidR="0084279A" w:rsidRPr="0091370F">
        <w:rPr>
          <w:rFonts w:ascii="Times New Roman TUR" w:hAnsi="Times New Roman TUR" w:cs="Times New Roman TUR"/>
          <w:color w:val="000000"/>
        </w:rPr>
        <w:t>min.</w:t>
      </w:r>
    </w:p>
    <w:p w14:paraId="20B69EF4" w14:textId="77777777" w:rsidR="0084279A" w:rsidRPr="006D549D" w:rsidRDefault="0084279A" w:rsidP="0012019B">
      <w:pPr>
        <w:autoSpaceDE w:val="0"/>
        <w:autoSpaceDN w:val="0"/>
        <w:adjustRightInd w:val="0"/>
        <w:jc w:val="right"/>
        <w:rPr>
          <w:rFonts w:ascii="Times New Roman TUR" w:hAnsi="Times New Roman TUR" w:cs="Times New Roman TUR"/>
          <w:b/>
          <w:bCs/>
          <w:color w:val="000000"/>
        </w:rPr>
      </w:pPr>
      <w:r w:rsidRPr="006D549D">
        <w:rPr>
          <w:rFonts w:ascii="Times New Roman TUR" w:hAnsi="Times New Roman TUR" w:cs="Times New Roman TUR"/>
          <w:b/>
          <w:bCs/>
          <w:color w:val="000000"/>
        </w:rPr>
        <w:t xml:space="preserve">Umum Nur </w:t>
      </w:r>
      <w:r w:rsidR="001C5B97" w:rsidRPr="006D549D">
        <w:rPr>
          <w:rFonts w:ascii="Times New Roman TUR" w:hAnsi="Times New Roman TUR" w:cs="Times New Roman TUR"/>
          <w:b/>
          <w:bCs/>
          <w:color w:val="000000"/>
        </w:rPr>
        <w:t>Shog</w:t>
      </w:r>
      <w:r w:rsidRPr="006D549D">
        <w:rPr>
          <w:rFonts w:ascii="Times New Roman TUR" w:hAnsi="Times New Roman TUR" w:cs="Times New Roman TUR"/>
          <w:b/>
          <w:bCs/>
          <w:color w:val="000000"/>
        </w:rPr>
        <w:t>irdl</w:t>
      </w:r>
      <w:r w:rsidR="001C5B97" w:rsidRPr="006D549D">
        <w:rPr>
          <w:rFonts w:ascii="Times New Roman TUR" w:hAnsi="Times New Roman TUR" w:cs="Times New Roman TUR"/>
          <w:b/>
          <w:bCs/>
          <w:color w:val="000000"/>
        </w:rPr>
        <w:t>a</w:t>
      </w:r>
      <w:r w:rsidRPr="006D549D">
        <w:rPr>
          <w:rFonts w:ascii="Times New Roman TUR" w:hAnsi="Times New Roman TUR" w:cs="Times New Roman TUR"/>
          <w:b/>
          <w:bCs/>
          <w:color w:val="000000"/>
        </w:rPr>
        <w:t>ri N</w:t>
      </w:r>
      <w:r w:rsidR="001C5B97" w:rsidRPr="006D549D">
        <w:rPr>
          <w:rFonts w:ascii="Times New Roman TUR" w:hAnsi="Times New Roman TUR" w:cs="Times New Roman TUR"/>
          <w:b/>
          <w:bCs/>
          <w:color w:val="000000"/>
        </w:rPr>
        <w:t>o</w:t>
      </w:r>
      <w:r w:rsidRPr="006D549D">
        <w:rPr>
          <w:rFonts w:ascii="Times New Roman TUR" w:hAnsi="Times New Roman TUR" w:cs="Times New Roman TUR"/>
          <w:b/>
          <w:bCs/>
          <w:color w:val="000000"/>
        </w:rPr>
        <w:t>m</w:t>
      </w:r>
      <w:r w:rsidR="001C5B97" w:rsidRPr="006D549D">
        <w:rPr>
          <w:rFonts w:ascii="Times New Roman TUR" w:hAnsi="Times New Roman TUR" w:cs="Times New Roman TUR"/>
          <w:b/>
          <w:bCs/>
          <w:color w:val="000000"/>
        </w:rPr>
        <w:t>iga</w:t>
      </w:r>
      <w:r w:rsidRPr="006D549D">
        <w:rPr>
          <w:rFonts w:ascii="Times New Roman TUR" w:hAnsi="Times New Roman TUR" w:cs="Times New Roman TUR"/>
          <w:b/>
          <w:bCs/>
          <w:color w:val="000000"/>
        </w:rPr>
        <w:t xml:space="preserve"> </w:t>
      </w:r>
    </w:p>
    <w:p w14:paraId="18FCC82A" w14:textId="77777777" w:rsidR="0084279A" w:rsidRPr="0091370F" w:rsidRDefault="0084279A" w:rsidP="0012019B">
      <w:pPr>
        <w:autoSpaceDE w:val="0"/>
        <w:autoSpaceDN w:val="0"/>
        <w:adjustRightInd w:val="0"/>
        <w:jc w:val="right"/>
        <w:rPr>
          <w:rFonts w:ascii="Times New Roman TUR" w:hAnsi="Times New Roman TUR" w:cs="Times New Roman TUR"/>
          <w:color w:val="000000"/>
        </w:rPr>
      </w:pPr>
      <w:r w:rsidRPr="006D549D">
        <w:rPr>
          <w:rFonts w:ascii="Times New Roman TUR" w:hAnsi="Times New Roman TUR" w:cs="Times New Roman TUR"/>
          <w:b/>
          <w:bCs/>
          <w:color w:val="000000"/>
        </w:rPr>
        <w:tab/>
        <w:t>Said Nurs</w:t>
      </w:r>
      <w:r w:rsidR="001C5B97" w:rsidRPr="006D549D">
        <w:rPr>
          <w:rFonts w:ascii="Times New Roman TUR" w:hAnsi="Times New Roman TUR" w:cs="Times New Roman TUR"/>
          <w:b/>
          <w:bCs/>
          <w:color w:val="000000"/>
        </w:rPr>
        <w:t>iy</w:t>
      </w:r>
      <w:bookmarkEnd w:id="531"/>
    </w:p>
    <w:p w14:paraId="3497BEB6" w14:textId="77777777" w:rsidR="0084279A" w:rsidRPr="0091370F" w:rsidRDefault="0084279A" w:rsidP="0012019B">
      <w:pPr>
        <w:autoSpaceDE w:val="0"/>
        <w:autoSpaceDN w:val="0"/>
        <w:adjustRightInd w:val="0"/>
        <w:jc w:val="both"/>
        <w:rPr>
          <w:rFonts w:ascii="Times New Roman TUR" w:hAnsi="Times New Roman TUR" w:cs="Times New Roman TUR"/>
          <w:color w:val="000000"/>
        </w:rPr>
      </w:pPr>
    </w:p>
    <w:sectPr w:rsidR="0084279A" w:rsidRPr="0091370F" w:rsidSect="00AB34A2">
      <w:footerReference w:type="default" r:id="rId8"/>
      <w:pgSz w:w="12240" w:h="15840"/>
      <w:pgMar w:top="1411" w:right="1411" w:bottom="1411" w:left="1152" w:header="706" w:footer="706"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EF05" w14:textId="77777777" w:rsidR="00425286" w:rsidRDefault="00425286" w:rsidP="00FD6115">
      <w:r>
        <w:separator/>
      </w:r>
    </w:p>
  </w:endnote>
  <w:endnote w:type="continuationSeparator" w:id="0">
    <w:p w14:paraId="5DE82D40" w14:textId="77777777" w:rsidR="00425286" w:rsidRDefault="00425286" w:rsidP="00FD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5B" w:usb2="00000009" w:usb3="00000000" w:csb0="000001FF" w:csb1="00000000"/>
  </w:font>
  <w:font w:name="BESMELE">
    <w:altName w:val="Calibri"/>
    <w:charset w:val="00"/>
    <w:family w:val="auto"/>
    <w:pitch w:val="variable"/>
    <w:sig w:usb0="00000003" w:usb1="00000000" w:usb2="00000000" w:usb3="00000000" w:csb0="00000001" w:csb1="00000000"/>
  </w:font>
  <w:font w:name="EngrvrsOldEng Bd BT">
    <w:altName w:val="Calibri"/>
    <w:charset w:val="00"/>
    <w:family w:val="script"/>
    <w:pitch w:val="variable"/>
    <w:sig w:usb0="00000001"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ouvenir Lt BT">
    <w:altName w:val="Times New Roman"/>
    <w:charset w:val="00"/>
    <w:family w:val="auto"/>
    <w:pitch w:val="default"/>
  </w:font>
  <w:font w:name="New Century Schoolbook">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Palatino">
    <w:altName w:val="Book Antiqua"/>
    <w:charset w:val="A2"/>
    <w:family w:val="roman"/>
    <w:pitch w:val="variable"/>
    <w:sig w:usb0="00000007" w:usb1="00000000" w:usb2="00000000" w:usb3="00000000" w:csb0="00000093" w:csb1="00000000"/>
  </w:font>
  <w:font w:name="EngrvrsOldEng BT">
    <w:charset w:val="00"/>
    <w:family w:val="script"/>
    <w:pitch w:val="variable"/>
    <w:sig w:usb0="00000087" w:usb1="00000000" w:usb2="00000000" w:usb3="00000000" w:csb0="0000001B" w:csb1="00000000"/>
  </w:font>
  <w:font w:name="Traditional Arabic">
    <w:panose1 w:val="02010000000000000000"/>
    <w:charset w:val="00"/>
    <w:family w:val="auto"/>
    <w:pitch w:val="variable"/>
    <w:sig w:usb0="00002003" w:usb1="80000000" w:usb2="00000008" w:usb3="00000000" w:csb0="00000041" w:csb1="00000000"/>
  </w:font>
  <w:font w:name="Arapca1">
    <w:charset w:val="02"/>
    <w:family w:val="roman"/>
    <w:pitch w:val="variable"/>
    <w:sig w:usb0="00000000" w:usb1="10000000" w:usb2="00000000" w:usb3="00000000" w:csb0="80000000" w:csb1="00000000"/>
  </w:font>
  <w:font w:name="Arial TUR">
    <w:altName w:val="Arial"/>
    <w:charset w:val="CC"/>
    <w:family w:val="swiss"/>
    <w:pitch w:val="variable"/>
    <w:sig w:usb0="E0002EFF" w:usb1="C000785B" w:usb2="00000009" w:usb3="00000000" w:csb0="000001FF" w:csb1="00000000"/>
  </w:font>
  <w:font w:name="ErdaliRNK">
    <w:altName w:val="Shaikh Hamdullah Basic"/>
    <w:charset w:val="B2"/>
    <w:family w:val="auto"/>
    <w:pitch w:val="variable"/>
    <w:sig w:usb0="00002000" w:usb1="00000000" w:usb2="00000000" w:usb3="00000000" w:csb0="00000040" w:csb1="00000000"/>
  </w:font>
  <w:font w:name="Calibri">
    <w:panose1 w:val="020F0502020204030204"/>
    <w:charset w:val="CC"/>
    <w:family w:val="swiss"/>
    <w:pitch w:val="variable"/>
    <w:sig w:usb0="E4002EFF" w:usb1="C200247B" w:usb2="00000009" w:usb3="00000000" w:csb0="000001FF" w:csb1="00000000"/>
  </w:font>
  <w:font w:name="Times New Roman TUR">
    <w:altName w:val="Cambria"/>
    <w:charset w:val="CC"/>
    <w:family w:val="roman"/>
    <w:pitch w:val="variable"/>
    <w:sig w:usb0="E0002EFF" w:usb1="C000785B" w:usb2="00000009" w:usb3="00000000" w:csb0="000001FF" w:csb1="00000000"/>
  </w:font>
  <w:font w:name="MS Sans Serif">
    <w:altName w:val="Microsoft Sans Serif"/>
    <w:panose1 w:val="00000000000000000000"/>
    <w:charset w:val="A2"/>
    <w:family w:val="auto"/>
    <w:notTrueType/>
    <w:pitch w:val="default"/>
    <w:sig w:usb0="00000005" w:usb1="00000000" w:usb2="00000000" w:usb3="00000000" w:csb0="00000010" w:csb1="00000000"/>
  </w:font>
  <w:font w:name="Arabic Typesetting">
    <w:charset w:val="B2"/>
    <w:family w:val="script"/>
    <w:pitch w:val="variable"/>
    <w:sig w:usb0="80002007" w:usb1="80000000" w:usb2="00000008" w:usb3="00000000" w:csb0="000000D3" w:csb1="00000000"/>
  </w:font>
  <w:font w:name="Nur Fontu">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B894" w14:textId="77777777" w:rsidR="001435B4" w:rsidRDefault="001435B4">
    <w:pPr>
      <w:pStyle w:val="a9"/>
      <w:jc w:val="center"/>
    </w:pPr>
    <w:r>
      <w:fldChar w:fldCharType="begin"/>
    </w:r>
    <w:r>
      <w:instrText>PAGE   \* MERGEFORMAT</w:instrText>
    </w:r>
    <w:r>
      <w:fldChar w:fldCharType="separate"/>
    </w:r>
    <w:r>
      <w:rPr>
        <w:lang w:val="ru-RU"/>
      </w:rPr>
      <w:t>2</w:t>
    </w:r>
    <w:r>
      <w:fldChar w:fldCharType="end"/>
    </w:r>
  </w:p>
  <w:p w14:paraId="742DFA5A" w14:textId="77777777" w:rsidR="001435B4" w:rsidRDefault="001435B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0106" w14:textId="77777777" w:rsidR="00425286" w:rsidRDefault="00425286" w:rsidP="00FD6115">
      <w:r>
        <w:separator/>
      </w:r>
    </w:p>
  </w:footnote>
  <w:footnote w:type="continuationSeparator" w:id="0">
    <w:p w14:paraId="4E109E1C" w14:textId="77777777" w:rsidR="00425286" w:rsidRDefault="00425286" w:rsidP="00FD6115">
      <w:r>
        <w:continuationSeparator/>
      </w:r>
    </w:p>
  </w:footnote>
  <w:footnote w:id="1">
    <w:p w14:paraId="1BF369E3" w14:textId="77777777" w:rsidR="00912E0D" w:rsidRPr="00912E0D" w:rsidRDefault="00912E0D" w:rsidP="00912E0D">
      <w:pPr>
        <w:pStyle w:val="a3"/>
        <w:jc w:val="both"/>
      </w:pPr>
      <w:r>
        <w:rPr>
          <w:rStyle w:val="a5"/>
        </w:rPr>
        <w:t>(Hoshiya)</w:t>
      </w:r>
      <w:r>
        <w:t xml:space="preserve"> </w:t>
      </w:r>
      <w:r w:rsidRPr="00912E0D">
        <w:rPr>
          <w:rFonts w:ascii="Times New Roman TUR" w:hAnsi="Times New Roman TUR" w:cs="Times New Roman TUR"/>
          <w:color w:val="000000"/>
        </w:rPr>
        <w:t xml:space="preserve">Shoyat biri biladi, </w:t>
      </w:r>
      <w:r w:rsidR="00317151">
        <w:rPr>
          <w:rFonts w:ascii="Times New Roman TUR" w:hAnsi="Times New Roman TUR" w:cs="Times New Roman TUR"/>
          <w:color w:val="000000"/>
        </w:rPr>
        <w:t>o‘</w:t>
      </w:r>
      <w:r w:rsidRPr="00912E0D">
        <w:rPr>
          <w:rFonts w:ascii="Times New Roman TUR" w:hAnsi="Times New Roman TUR" w:cs="Times New Roman TUR"/>
          <w:color w:val="000000"/>
        </w:rPr>
        <w:t>rganishga muhtoj b</w:t>
      </w:r>
      <w:r w:rsidR="00317151">
        <w:rPr>
          <w:rFonts w:ascii="Times New Roman TUR" w:hAnsi="Times New Roman TUR" w:cs="Times New Roman TUR"/>
          <w:color w:val="000000"/>
        </w:rPr>
        <w:t>o‘</w:t>
      </w:r>
      <w:r w:rsidRPr="00912E0D">
        <w:rPr>
          <w:rFonts w:ascii="Times New Roman TUR" w:hAnsi="Times New Roman TUR" w:cs="Times New Roman TUR"/>
          <w:color w:val="000000"/>
        </w:rPr>
        <w:t>lmasa, ibodatga muhtoj yoki ma</w:t>
      </w:r>
      <w:r w:rsidR="00317151">
        <w:rPr>
          <w:rFonts w:ascii="Times New Roman TUR" w:hAnsi="Times New Roman TUR" w:cs="Times New Roman TUR"/>
          <w:color w:val="000000"/>
        </w:rPr>
        <w:t>’</w:t>
      </w:r>
      <w:r w:rsidRPr="00912E0D">
        <w:rPr>
          <w:rFonts w:ascii="Times New Roman TUR" w:hAnsi="Times New Roman TUR" w:cs="Times New Roman TUR"/>
          <w:color w:val="000000"/>
        </w:rPr>
        <w:t>rifatga mushtoq yoki huzur ista</w:t>
      </w:r>
      <w:r w:rsidR="006871FA">
        <w:rPr>
          <w:rFonts w:ascii="Times New Roman TUR" w:hAnsi="Times New Roman TUR" w:cs="Times New Roman TUR"/>
          <w:color w:val="000000"/>
        </w:rPr>
        <w:t>ydi</w:t>
      </w:r>
      <w:r w:rsidRPr="00912E0D">
        <w:rPr>
          <w:rFonts w:ascii="Times New Roman TUR" w:hAnsi="Times New Roman TUR" w:cs="Times New Roman TUR"/>
          <w:color w:val="000000"/>
        </w:rPr>
        <w:t>. Shuning uchun hammaga kerakli bir darsdir.</w:t>
      </w:r>
    </w:p>
  </w:footnote>
  <w:footnote w:id="2">
    <w:p w14:paraId="6431F9DC" w14:textId="77777777" w:rsidR="004B66BE" w:rsidRPr="004B66BE" w:rsidRDefault="004B66BE">
      <w:pPr>
        <w:pStyle w:val="a3"/>
      </w:pPr>
      <w:r>
        <w:rPr>
          <w:rStyle w:val="a5"/>
        </w:rPr>
        <w:t>(Hoshiya)</w:t>
      </w:r>
      <w:r>
        <w:t xml:space="preserve"> </w:t>
      </w:r>
      <w:r w:rsidRPr="00882EFF">
        <w:rPr>
          <w:rFonts w:ascii="Times New Roman TUR" w:hAnsi="Times New Roman TUR" w:cs="Times New Roman TUR"/>
          <w:color w:val="000000"/>
        </w:rPr>
        <w:t xml:space="preserve">Kitobning 1-chi va 7-chi qismlarini </w:t>
      </w:r>
      <w:r w:rsidR="00317151">
        <w:rPr>
          <w:rFonts w:ascii="Times New Roman TUR" w:hAnsi="Times New Roman TUR" w:cs="Times New Roman TUR"/>
          <w:color w:val="000000"/>
        </w:rPr>
        <w:t>o‘</w:t>
      </w:r>
      <w:r w:rsidRPr="00882EFF">
        <w:rPr>
          <w:rFonts w:ascii="Times New Roman TUR" w:hAnsi="Times New Roman TUR" w:cs="Times New Roman TUR"/>
          <w:color w:val="000000"/>
        </w:rPr>
        <w:t>qigandan s</w:t>
      </w:r>
      <w:r w:rsidR="00317151">
        <w:rPr>
          <w:rFonts w:ascii="Times New Roman TUR" w:hAnsi="Times New Roman TUR" w:cs="Times New Roman TUR"/>
          <w:color w:val="000000"/>
        </w:rPr>
        <w:t>o‘</w:t>
      </w:r>
      <w:r w:rsidRPr="00882EFF">
        <w:rPr>
          <w:rFonts w:ascii="Times New Roman TUR" w:hAnsi="Times New Roman TUR" w:cs="Times New Roman TUR"/>
          <w:color w:val="000000"/>
        </w:rPr>
        <w:t>ng.</w:t>
      </w:r>
    </w:p>
  </w:footnote>
  <w:footnote w:id="3">
    <w:p w14:paraId="6C4B694D" w14:textId="77777777" w:rsidR="004B66BE" w:rsidRPr="004B66BE" w:rsidRDefault="004B66BE" w:rsidP="004B66BE">
      <w:pPr>
        <w:pStyle w:val="a3"/>
        <w:jc w:val="both"/>
        <w:rPr>
          <w:lang w:val="en-US"/>
        </w:rPr>
      </w:pPr>
      <w:r>
        <w:rPr>
          <w:rStyle w:val="a5"/>
        </w:rPr>
        <w:t>(Hoshiya)</w:t>
      </w:r>
      <w:r>
        <w:t xml:space="preserve"> </w:t>
      </w:r>
      <w:r w:rsidRPr="00882EFF">
        <w:rPr>
          <w:rFonts w:ascii="Times New Roman TUR" w:hAnsi="Times New Roman TUR" w:cs="Times New Roman TUR"/>
          <w:color w:val="000000"/>
        </w:rPr>
        <w:t>Hazrat Mavlono (Q.S.) millionlab ergashuvchilarining ittifo</w:t>
      </w:r>
      <w:r w:rsidR="00317151">
        <w:rPr>
          <w:rFonts w:ascii="Times New Roman TUR" w:hAnsi="Times New Roman TUR" w:cs="Times New Roman TUR"/>
          <w:color w:val="000000"/>
        </w:rPr>
        <w:t>g‘</w:t>
      </w:r>
      <w:r w:rsidRPr="00882EFF">
        <w:rPr>
          <w:rFonts w:ascii="Times New Roman TUR" w:hAnsi="Times New Roman TUR" w:cs="Times New Roman TUR"/>
          <w:color w:val="000000"/>
        </w:rPr>
        <w:t>i bilan mujaddiddir va boshdagi Hadisi Sharifning bir masadaqidir. Va modomiki t</w:t>
      </w:r>
      <w:r w:rsidR="00317151">
        <w:rPr>
          <w:rFonts w:ascii="Times New Roman TUR" w:hAnsi="Times New Roman TUR" w:cs="Times New Roman TUR"/>
          <w:color w:val="000000"/>
        </w:rPr>
        <w:t>o‘</w:t>
      </w:r>
      <w:r w:rsidR="00650094">
        <w:rPr>
          <w:rFonts w:ascii="Times New Roman TUR" w:hAnsi="Times New Roman TUR" w:cs="Times New Roman TUR"/>
          <w:color w:val="000000"/>
        </w:rPr>
        <w:t>liq</w:t>
      </w:r>
      <w:r w:rsidRPr="00882EFF">
        <w:rPr>
          <w:rFonts w:ascii="Times New Roman TUR" w:hAnsi="Times New Roman TUR" w:cs="Times New Roman TUR"/>
          <w:color w:val="000000"/>
        </w:rPr>
        <w:t xml:space="preserve"> yuz yil s</w:t>
      </w:r>
      <w:r w:rsidR="00317151">
        <w:rPr>
          <w:rFonts w:ascii="Times New Roman TUR" w:hAnsi="Times New Roman TUR" w:cs="Times New Roman TUR"/>
          <w:color w:val="000000"/>
        </w:rPr>
        <w:t>o‘</w:t>
      </w:r>
      <w:r w:rsidRPr="00882EFF">
        <w:rPr>
          <w:rFonts w:ascii="Times New Roman TUR" w:hAnsi="Times New Roman TUR" w:cs="Times New Roman TUR"/>
          <w:color w:val="000000"/>
        </w:rPr>
        <w:t>ngra t</w:t>
      </w:r>
      <w:r w:rsidR="00317151">
        <w:rPr>
          <w:rFonts w:ascii="Times New Roman TUR" w:hAnsi="Times New Roman TUR" w:cs="Times New Roman TUR"/>
          <w:color w:val="000000"/>
        </w:rPr>
        <w:t>o‘</w:t>
      </w:r>
      <w:r w:rsidRPr="00882EFF">
        <w:rPr>
          <w:rFonts w:ascii="Times New Roman TUR" w:hAnsi="Times New Roman TUR" w:cs="Times New Roman TUR"/>
          <w:color w:val="000000"/>
        </w:rPr>
        <w:t>rt muhim jihat bilan tavofuq bilan barobar Risola-i Nur ayni vazifani qilmoqda. Demak nassi Hadis bilan Risola-i Nur parchalari dinni quvvatlantirish va yangilash vazifasini bajarmoqdalar.</w:t>
      </w:r>
    </w:p>
  </w:footnote>
  <w:footnote w:id="4">
    <w:p w14:paraId="24139CE5" w14:textId="77777777" w:rsidR="00375691" w:rsidRPr="00375691" w:rsidRDefault="00375691">
      <w:pPr>
        <w:pStyle w:val="a3"/>
      </w:pPr>
      <w:r>
        <w:rPr>
          <w:rStyle w:val="a5"/>
        </w:rPr>
        <w:t>(Hoshiya1)</w:t>
      </w:r>
      <w:r>
        <w:t xml:space="preserve"> </w:t>
      </w:r>
      <w:r w:rsidRPr="00375691">
        <w:rPr>
          <w:rFonts w:ascii="Times New Roman TUR" w:hAnsi="Times New Roman TUR" w:cs="Times New Roman TUR"/>
          <w:color w:val="000000"/>
        </w:rPr>
        <w:t>Shariat jifr bilan t</w:t>
      </w:r>
      <w:r w:rsidR="00317151">
        <w:rPr>
          <w:rFonts w:ascii="Times New Roman TUR" w:hAnsi="Times New Roman TUR" w:cs="Times New Roman TUR"/>
          <w:color w:val="000000"/>
        </w:rPr>
        <w:t>o‘</w:t>
      </w:r>
      <w:r w:rsidRPr="00375691">
        <w:rPr>
          <w:rFonts w:ascii="Times New Roman TUR" w:hAnsi="Times New Roman TUR" w:cs="Times New Roman TUR"/>
          <w:color w:val="000000"/>
        </w:rPr>
        <w:t xml:space="preserve">qqiz yuz sakson </w:t>
      </w:r>
      <w:r w:rsidR="003D61AE">
        <w:rPr>
          <w:rFonts w:ascii="Times New Roman TUR" w:hAnsi="Times New Roman TUR" w:cs="Times New Roman TUR"/>
          <w:color w:val="000000"/>
        </w:rPr>
        <w:t xml:space="preserve">(980) </w:t>
      </w:r>
      <w:r w:rsidRPr="00375691">
        <w:rPr>
          <w:rFonts w:ascii="Times New Roman TUR" w:hAnsi="Times New Roman TUR" w:cs="Times New Roman TUR"/>
          <w:color w:val="000000"/>
        </w:rPr>
        <w:t>b</w:t>
      </w:r>
      <w:r w:rsidR="00317151">
        <w:rPr>
          <w:rFonts w:ascii="Times New Roman TUR" w:hAnsi="Times New Roman TUR" w:cs="Times New Roman TUR"/>
          <w:color w:val="000000"/>
        </w:rPr>
        <w:t>o‘</w:t>
      </w:r>
      <w:r w:rsidRPr="00375691">
        <w:rPr>
          <w:rFonts w:ascii="Times New Roman TUR" w:hAnsi="Times New Roman TUR" w:cs="Times New Roman TUR"/>
          <w:color w:val="000000"/>
        </w:rPr>
        <w:t>ladi. Risolat-</w:t>
      </w:r>
      <w:r>
        <w:rPr>
          <w:rFonts w:ascii="Times New Roman TUR" w:hAnsi="Times New Roman TUR" w:cs="Times New Roman TUR"/>
          <w:color w:val="000000"/>
        </w:rPr>
        <w:t>u</w:t>
      </w:r>
      <w:r w:rsidRPr="00375691">
        <w:rPr>
          <w:rFonts w:ascii="Times New Roman TUR" w:hAnsi="Times New Roman TUR" w:cs="Times New Roman TUR"/>
          <w:color w:val="000000"/>
        </w:rPr>
        <w:t xml:space="preserve">n Nur ham  </w:t>
      </w:r>
      <w:r w:rsidRPr="00375691">
        <w:rPr>
          <w:rFonts w:ascii="Traditional Arabic" w:hAnsi="Traditional Arabic" w:cs="Traditional Arabic"/>
          <w:color w:val="FF0000"/>
          <w:sz w:val="32"/>
          <w:szCs w:val="32"/>
          <w:rtl/>
        </w:rPr>
        <w:t>النُّور</w:t>
      </w:r>
      <w:r w:rsidRPr="00375691">
        <w:rPr>
          <w:rFonts w:ascii="Times New Roman TUR" w:hAnsi="Times New Roman TUR" w:cs="Times New Roman TUR"/>
          <w:color w:val="000000"/>
          <w:sz w:val="32"/>
          <w:szCs w:val="32"/>
        </w:rPr>
        <w:t xml:space="preserve"> </w:t>
      </w:r>
      <w:r w:rsidRPr="00375691">
        <w:rPr>
          <w:rFonts w:ascii="Times New Roman TUR" w:hAnsi="Times New Roman TUR" w:cs="Times New Roman TUR"/>
          <w:color w:val="000000"/>
        </w:rPr>
        <w:t xml:space="preserve">dagi </w:t>
      </w:r>
      <w:r>
        <w:rPr>
          <w:rFonts w:ascii="Times New Roman TUR" w:hAnsi="Times New Roman TUR" w:cs="Times New Roman TUR"/>
          <w:color w:val="000000"/>
        </w:rPr>
        <w:t xml:space="preserve"> lomi </w:t>
      </w:r>
      <w:r w:rsidRPr="00375691">
        <w:rPr>
          <w:rFonts w:ascii="Times New Roman TUR" w:hAnsi="Times New Roman TUR" w:cs="Times New Roman TUR"/>
          <w:color w:val="000000"/>
        </w:rPr>
        <w:t>asli</w:t>
      </w:r>
      <w:r>
        <w:rPr>
          <w:rFonts w:ascii="Times New Roman TUR" w:hAnsi="Times New Roman TUR" w:cs="Times New Roman TUR"/>
          <w:color w:val="000000"/>
        </w:rPr>
        <w:t>y</w:t>
      </w:r>
      <w:r w:rsidRPr="00375691">
        <w:rPr>
          <w:rFonts w:ascii="Times New Roman TUR" w:hAnsi="Times New Roman TUR" w:cs="Times New Roman TUR"/>
          <w:color w:val="000000"/>
        </w:rPr>
        <w:t xml:space="preserve"> lom b</w:t>
      </w:r>
      <w:r w:rsidR="00317151">
        <w:rPr>
          <w:rFonts w:ascii="Times New Roman TUR" w:hAnsi="Times New Roman TUR" w:cs="Times New Roman TUR"/>
          <w:color w:val="000000"/>
        </w:rPr>
        <w:t>o‘</w:t>
      </w:r>
      <w:r w:rsidRPr="00375691">
        <w:rPr>
          <w:rFonts w:ascii="Times New Roman TUR" w:hAnsi="Times New Roman TUR" w:cs="Times New Roman TUR"/>
          <w:color w:val="000000"/>
        </w:rPr>
        <w:t>lsa</w:t>
      </w:r>
      <w:r>
        <w:rPr>
          <w:rFonts w:ascii="Times New Roman TUR" w:hAnsi="Times New Roman TUR" w:cs="Times New Roman TUR"/>
          <w:color w:val="000000"/>
        </w:rPr>
        <w:t>,</w:t>
      </w:r>
      <w:r w:rsidRPr="00375691">
        <w:rPr>
          <w:rFonts w:ascii="Times New Roman TUR" w:hAnsi="Times New Roman TUR" w:cs="Times New Roman TUR"/>
          <w:color w:val="000000"/>
        </w:rPr>
        <w:t xml:space="preserve"> jifr bilan t</w:t>
      </w:r>
      <w:r w:rsidR="00317151">
        <w:rPr>
          <w:rFonts w:ascii="Times New Roman TUR" w:hAnsi="Times New Roman TUR" w:cs="Times New Roman TUR"/>
          <w:color w:val="000000"/>
        </w:rPr>
        <w:t>o‘</w:t>
      </w:r>
      <w:r w:rsidRPr="00375691">
        <w:rPr>
          <w:rFonts w:ascii="Times New Roman TUR" w:hAnsi="Times New Roman TUR" w:cs="Times New Roman TUR"/>
          <w:color w:val="000000"/>
        </w:rPr>
        <w:t xml:space="preserve">qqiz yuz yetmish sakkiz </w:t>
      </w:r>
      <w:r w:rsidR="003D61AE">
        <w:rPr>
          <w:rFonts w:ascii="Times New Roman TUR" w:hAnsi="Times New Roman TUR" w:cs="Times New Roman TUR"/>
          <w:color w:val="000000"/>
        </w:rPr>
        <w:t xml:space="preserve">(978) </w:t>
      </w:r>
      <w:r w:rsidRPr="00375691">
        <w:rPr>
          <w:rFonts w:ascii="Times New Roman TUR" w:hAnsi="Times New Roman TUR" w:cs="Times New Roman TUR"/>
          <w:color w:val="000000"/>
        </w:rPr>
        <w:t>b</w:t>
      </w:r>
      <w:r w:rsidR="00317151">
        <w:rPr>
          <w:rFonts w:ascii="Times New Roman TUR" w:hAnsi="Times New Roman TUR" w:cs="Times New Roman TUR"/>
          <w:color w:val="000000"/>
        </w:rPr>
        <w:t>o‘</w:t>
      </w:r>
      <w:r w:rsidRPr="00375691">
        <w:rPr>
          <w:rFonts w:ascii="Times New Roman TUR" w:hAnsi="Times New Roman TUR" w:cs="Times New Roman TUR"/>
          <w:color w:val="000000"/>
        </w:rPr>
        <w:t>lib</w:t>
      </w:r>
      <w:r w:rsidR="003D61AE">
        <w:rPr>
          <w:rFonts w:ascii="Times New Roman TUR" w:hAnsi="Times New Roman TUR" w:cs="Times New Roman TUR"/>
          <w:color w:val="000000"/>
        </w:rPr>
        <w:t>,</w:t>
      </w:r>
      <w:r w:rsidRPr="00375691">
        <w:rPr>
          <w:rFonts w:ascii="Times New Roman TUR" w:hAnsi="Times New Roman TUR" w:cs="Times New Roman TUR"/>
          <w:color w:val="000000"/>
        </w:rPr>
        <w:t xml:space="preserve"> ikki farq bilan tavofuq qiladi.</w:t>
      </w:r>
    </w:p>
  </w:footnote>
  <w:footnote w:id="5">
    <w:p w14:paraId="1F76C2A7" w14:textId="77777777" w:rsidR="003D61AE" w:rsidRPr="003D61AE" w:rsidRDefault="003D61AE">
      <w:pPr>
        <w:pStyle w:val="a3"/>
      </w:pPr>
      <w:r>
        <w:rPr>
          <w:rStyle w:val="a5"/>
        </w:rPr>
        <w:t>(Hoshiya2)</w:t>
      </w:r>
      <w:r>
        <w:t xml:space="preserve"> Ri</w:t>
      </w:r>
      <w:r w:rsidR="00FC26A0">
        <w:t>y</w:t>
      </w:r>
      <w:r>
        <w:t>sh: Jarohat, yara degani.</w:t>
      </w:r>
    </w:p>
  </w:footnote>
  <w:footnote w:id="6">
    <w:p w14:paraId="2A1642C2" w14:textId="77777777" w:rsidR="004B66BE" w:rsidRPr="004B66BE" w:rsidRDefault="004B66BE" w:rsidP="004B66BE">
      <w:pPr>
        <w:pStyle w:val="a3"/>
        <w:jc w:val="both"/>
      </w:pPr>
      <w:r>
        <w:rPr>
          <w:rStyle w:val="a5"/>
        </w:rPr>
        <w:t>(Hoshiya)</w:t>
      </w:r>
      <w:r>
        <w:t xml:space="preserve"> </w:t>
      </w:r>
      <w:r w:rsidRPr="00882EFF">
        <w:rPr>
          <w:rFonts w:ascii="Times New Roman TUR" w:hAnsi="Times New Roman TUR" w:cs="Times New Roman TUR"/>
          <w:color w:val="000000"/>
        </w:rPr>
        <w:t xml:space="preserve">Demak bu </w:t>
      </w:r>
      <w:r w:rsidR="00317151">
        <w:rPr>
          <w:rFonts w:ascii="Times New Roman TUR" w:hAnsi="Times New Roman TUR" w:cs="Times New Roman TUR"/>
          <w:color w:val="000000"/>
        </w:rPr>
        <w:t>o‘</w:t>
      </w:r>
      <w:r w:rsidRPr="00882EFF">
        <w:rPr>
          <w:rFonts w:ascii="Times New Roman TUR" w:hAnsi="Times New Roman TUR" w:cs="Times New Roman TUR"/>
          <w:color w:val="000000"/>
        </w:rPr>
        <w:t>tgan yilgi zilzila, ya</w:t>
      </w:r>
      <w:r w:rsidR="00317151">
        <w:rPr>
          <w:rFonts w:ascii="Times New Roman TUR" w:hAnsi="Times New Roman TUR" w:cs="Times New Roman TUR"/>
          <w:color w:val="000000"/>
        </w:rPr>
        <w:t>’</w:t>
      </w:r>
      <w:r w:rsidRPr="00882EFF">
        <w:rPr>
          <w:rFonts w:ascii="Times New Roman TUR" w:hAnsi="Times New Roman TUR" w:cs="Times New Roman TUR"/>
          <w:color w:val="000000"/>
        </w:rPr>
        <w:t xml:space="preserve">ni Izmir zilzilasi Risola-i Nurning tirilishiga va maydonga chiqishiga bir alomat va </w:t>
      </w:r>
      <w:r w:rsidR="00317151">
        <w:rPr>
          <w:rFonts w:ascii="Times New Roman TUR" w:hAnsi="Times New Roman TUR" w:cs="Times New Roman TUR"/>
          <w:color w:val="000000"/>
        </w:rPr>
        <w:t>o‘</w:t>
      </w:r>
      <w:r w:rsidR="003141CA">
        <w:rPr>
          <w:rFonts w:ascii="Times New Roman TUR" w:hAnsi="Times New Roman TUR" w:cs="Times New Roman TUR"/>
          <w:color w:val="000000"/>
        </w:rPr>
        <w:t>sha</w:t>
      </w:r>
      <w:r w:rsidRPr="00882EFF">
        <w:rPr>
          <w:rFonts w:ascii="Times New Roman TUR" w:hAnsi="Times New Roman TUR" w:cs="Times New Roman TUR"/>
          <w:color w:val="000000"/>
        </w:rPr>
        <w:t xml:space="preserve"> tushni ta</w:t>
      </w:r>
      <w:r w:rsidR="00317151">
        <w:rPr>
          <w:rFonts w:ascii="Times New Roman TUR" w:hAnsi="Times New Roman TUR" w:cs="Times New Roman TUR"/>
          <w:color w:val="000000"/>
        </w:rPr>
        <w:t>’</w:t>
      </w:r>
      <w:r w:rsidRPr="00882EFF">
        <w:rPr>
          <w:rFonts w:ascii="Times New Roman TUR" w:hAnsi="Times New Roman TUR" w:cs="Times New Roman TUR"/>
          <w:color w:val="000000"/>
        </w:rPr>
        <w:t xml:space="preserve">bir qiladi. Ha, </w:t>
      </w:r>
      <w:r w:rsidR="00317151">
        <w:rPr>
          <w:rFonts w:ascii="Times New Roman TUR" w:hAnsi="Times New Roman TUR" w:cs="Times New Roman TUR"/>
          <w:color w:val="000000"/>
        </w:rPr>
        <w:t>o‘</w:t>
      </w:r>
      <w:r w:rsidR="003141CA">
        <w:rPr>
          <w:rFonts w:ascii="Times New Roman TUR" w:hAnsi="Times New Roman TUR" w:cs="Times New Roman TUR"/>
          <w:color w:val="000000"/>
        </w:rPr>
        <w:t>sha</w:t>
      </w:r>
      <w:r w:rsidRPr="00882EFF">
        <w:rPr>
          <w:rFonts w:ascii="Times New Roman TUR" w:hAnsi="Times New Roman TUR" w:cs="Times New Roman TUR"/>
          <w:color w:val="000000"/>
        </w:rPr>
        <w:t xml:space="preserve"> zilziladan avval Risola-i Nur dafn qilingan kabi </w:t>
      </w:r>
      <w:r w:rsidR="00317151">
        <w:rPr>
          <w:rFonts w:ascii="Times New Roman TUR" w:hAnsi="Times New Roman TUR" w:cs="Times New Roman TUR"/>
          <w:color w:val="000000"/>
        </w:rPr>
        <w:t>g‘</w:t>
      </w:r>
      <w:r w:rsidRPr="00882EFF">
        <w:rPr>
          <w:rFonts w:ascii="Times New Roman TUR" w:hAnsi="Times New Roman TUR" w:cs="Times New Roman TUR"/>
          <w:color w:val="000000"/>
        </w:rPr>
        <w:t>oyat yashirin parda ostida tarqalayotgan edi. Zilzila boshlagandan keyin eski k</w:t>
      </w:r>
      <w:r w:rsidR="00317151">
        <w:rPr>
          <w:rFonts w:ascii="Times New Roman TUR" w:hAnsi="Times New Roman TUR" w:cs="Times New Roman TUR"/>
          <w:color w:val="000000"/>
        </w:rPr>
        <w:t>o‘</w:t>
      </w:r>
      <w:r w:rsidRPr="00882EFF">
        <w:rPr>
          <w:rFonts w:ascii="Times New Roman TUR" w:hAnsi="Times New Roman TUR" w:cs="Times New Roman TUR"/>
          <w:color w:val="000000"/>
        </w:rPr>
        <w:t>z qamashtiradigan k</w:t>
      </w:r>
      <w:r w:rsidR="00317151">
        <w:rPr>
          <w:rFonts w:ascii="Times New Roman TUR" w:hAnsi="Times New Roman TUR" w:cs="Times New Roman TUR"/>
          <w:color w:val="000000"/>
        </w:rPr>
        <w:t>o‘</w:t>
      </w:r>
      <w:r w:rsidRPr="00882EFF">
        <w:rPr>
          <w:rFonts w:ascii="Times New Roman TUR" w:hAnsi="Times New Roman TUR" w:cs="Times New Roman TUR"/>
          <w:color w:val="000000"/>
        </w:rPr>
        <w:t>ylagi bilan maydonga chiqdi.</w:t>
      </w:r>
    </w:p>
  </w:footnote>
  <w:footnote w:id="7">
    <w:p w14:paraId="330BC7E5" w14:textId="77777777" w:rsidR="00DF7359" w:rsidRPr="00DF7359" w:rsidRDefault="00DF7359">
      <w:pPr>
        <w:pStyle w:val="a3"/>
        <w:rPr>
          <w:lang w:val="en-US"/>
        </w:rPr>
      </w:pPr>
      <w:r>
        <w:rPr>
          <w:rStyle w:val="a5"/>
        </w:rPr>
        <w:t>(Hoshiya)</w:t>
      </w:r>
      <w:r>
        <w:t xml:space="preserve"> </w:t>
      </w:r>
      <w:r w:rsidRPr="00882EFF">
        <w:rPr>
          <w:rFonts w:ascii="Times New Roman TUR" w:hAnsi="Times New Roman TUR" w:cs="Times New Roman TUR"/>
          <w:color w:val="000000"/>
        </w:rPr>
        <w:t>Koinotni tarqatolmagan bir quvvat u q</w:t>
      </w:r>
      <w:r w:rsidR="00317151">
        <w:rPr>
          <w:rFonts w:ascii="Times New Roman TUR" w:hAnsi="Times New Roman TUR" w:cs="Times New Roman TUR"/>
          <w:color w:val="000000"/>
        </w:rPr>
        <w:t>o‘</w:t>
      </w:r>
      <w:r w:rsidRPr="00882EFF">
        <w:rPr>
          <w:rFonts w:ascii="Times New Roman TUR" w:hAnsi="Times New Roman TUR" w:cs="Times New Roman TUR"/>
          <w:color w:val="000000"/>
        </w:rPr>
        <w:t>shinni buzolmaydi!</w:t>
      </w:r>
    </w:p>
  </w:footnote>
  <w:footnote w:id="8">
    <w:p w14:paraId="6600779A" w14:textId="77777777" w:rsidR="00DF7359" w:rsidRPr="00DF7359" w:rsidRDefault="00DF7359" w:rsidP="00DF7359">
      <w:pPr>
        <w:autoSpaceDE w:val="0"/>
        <w:autoSpaceDN w:val="0"/>
        <w:adjustRightInd w:val="0"/>
        <w:jc w:val="both"/>
        <w:rPr>
          <w:sz w:val="20"/>
          <w:szCs w:val="20"/>
        </w:rPr>
      </w:pPr>
      <w:r>
        <w:rPr>
          <w:rStyle w:val="a5"/>
        </w:rPr>
        <w:t>(Hoshiya)</w:t>
      </w:r>
      <w:r>
        <w:t xml:space="preserve"> </w:t>
      </w:r>
      <w:r w:rsidRPr="00882EFF">
        <w:rPr>
          <w:rFonts w:ascii="Times New Roman TUR" w:hAnsi="Times New Roman TUR" w:cs="Times New Roman TUR"/>
          <w:color w:val="000000"/>
          <w:sz w:val="20"/>
          <w:szCs w:val="20"/>
        </w:rPr>
        <w:t>Ha, bor quvvatim bilan tasdiq qilamanki, Amin qardoshimiz mamlakatimizga kelgan payti doimo faol bir suratda har oy ishlardi. Hozir esa, Risolat-un</w:t>
      </w:r>
      <w:r w:rsidR="00E14EA6">
        <w:rPr>
          <w:rFonts w:ascii="Times New Roman TUR" w:hAnsi="Times New Roman TUR" w:cs="Times New Roman TUR"/>
          <w:color w:val="000000"/>
          <w:sz w:val="20"/>
          <w:szCs w:val="20"/>
        </w:rPr>
        <w:t xml:space="preserve"> </w:t>
      </w:r>
      <w:r w:rsidRPr="00882EFF">
        <w:rPr>
          <w:rFonts w:ascii="Times New Roman TUR" w:hAnsi="Times New Roman TUR" w:cs="Times New Roman TUR"/>
          <w:color w:val="000000"/>
          <w:sz w:val="20"/>
          <w:szCs w:val="20"/>
        </w:rPr>
        <w:t>Nurning doirasiga kirgandan s</w:t>
      </w:r>
      <w:r w:rsidR="00317151">
        <w:rPr>
          <w:rFonts w:ascii="Times New Roman TUR" w:hAnsi="Times New Roman TUR" w:cs="Times New Roman TUR"/>
          <w:color w:val="000000"/>
          <w:sz w:val="20"/>
          <w:szCs w:val="20"/>
        </w:rPr>
        <w:t>o‘</w:t>
      </w:r>
      <w:r w:rsidRPr="00882EFF">
        <w:rPr>
          <w:rFonts w:ascii="Times New Roman TUR" w:hAnsi="Times New Roman TUR" w:cs="Times New Roman TUR"/>
          <w:color w:val="000000"/>
          <w:sz w:val="20"/>
          <w:szCs w:val="20"/>
        </w:rPr>
        <w:t>ng, uch-t</w:t>
      </w:r>
      <w:r w:rsidR="00317151">
        <w:rPr>
          <w:rFonts w:ascii="Times New Roman TUR" w:hAnsi="Times New Roman TUR" w:cs="Times New Roman TUR"/>
          <w:color w:val="000000"/>
          <w:sz w:val="20"/>
          <w:szCs w:val="20"/>
        </w:rPr>
        <w:t>o‘</w:t>
      </w:r>
      <w:r w:rsidRPr="00882EFF">
        <w:rPr>
          <w:rFonts w:ascii="Times New Roman TUR" w:hAnsi="Times New Roman TUR" w:cs="Times New Roman TUR"/>
          <w:color w:val="000000"/>
          <w:sz w:val="20"/>
          <w:szCs w:val="20"/>
        </w:rPr>
        <w:t>rt oydan ortiq ishlaganini k</w:t>
      </w:r>
      <w:r w:rsidR="00317151">
        <w:rPr>
          <w:rFonts w:ascii="Times New Roman TUR" w:hAnsi="Times New Roman TUR" w:cs="Times New Roman TUR"/>
          <w:color w:val="000000"/>
          <w:sz w:val="20"/>
          <w:szCs w:val="20"/>
        </w:rPr>
        <w:t>o‘</w:t>
      </w:r>
      <w:r w:rsidRPr="00882EFF">
        <w:rPr>
          <w:rFonts w:ascii="Times New Roman TUR" w:hAnsi="Times New Roman TUR" w:cs="Times New Roman TUR"/>
          <w:color w:val="000000"/>
          <w:sz w:val="20"/>
          <w:szCs w:val="20"/>
        </w:rPr>
        <w:t>rmaymiz.</w:t>
      </w:r>
      <w:r>
        <w:rPr>
          <w:rFonts w:ascii="Times New Roman TUR" w:hAnsi="Times New Roman TUR" w:cs="Times New Roman TUR"/>
          <w:color w:val="000000"/>
          <w:sz w:val="20"/>
          <w:szCs w:val="20"/>
        </w:rPr>
        <w:t xml:space="preserve"> </w:t>
      </w:r>
      <w:r w:rsidRPr="00DF7359">
        <w:rPr>
          <w:rFonts w:ascii="Times New Roman TUR" w:hAnsi="Times New Roman TUR" w:cs="Times New Roman TUR"/>
          <w:color w:val="000000"/>
          <w:sz w:val="20"/>
          <w:szCs w:val="20"/>
        </w:rPr>
        <w:t>Fayzi</w:t>
      </w:r>
    </w:p>
  </w:footnote>
  <w:footnote w:id="9">
    <w:p w14:paraId="3AF93FDD" w14:textId="77777777" w:rsidR="00DF7359" w:rsidRPr="00DF7359" w:rsidRDefault="00DF7359">
      <w:pPr>
        <w:pStyle w:val="a3"/>
      </w:pPr>
      <w:r>
        <w:rPr>
          <w:rStyle w:val="a5"/>
        </w:rPr>
        <w:t>(Hoshiya)</w:t>
      </w:r>
      <w:r>
        <w:t xml:space="preserve"> </w:t>
      </w:r>
      <w:r w:rsidRPr="00882EFF">
        <w:rPr>
          <w:rFonts w:ascii="Times New Roman TUR" w:hAnsi="Times New Roman TUR" w:cs="Times New Roman TUR"/>
          <w:color w:val="000000"/>
        </w:rPr>
        <w:t xml:space="preserve">Ha, </w:t>
      </w:r>
      <w:r w:rsidR="00317151">
        <w:rPr>
          <w:rFonts w:ascii="Times New Roman TUR" w:hAnsi="Times New Roman TUR" w:cs="Times New Roman TUR"/>
          <w:color w:val="000000"/>
        </w:rPr>
        <w:t>o‘</w:t>
      </w:r>
      <w:r w:rsidRPr="00882EFF">
        <w:rPr>
          <w:rFonts w:ascii="Times New Roman TUR" w:hAnsi="Times New Roman TUR" w:cs="Times New Roman TUR"/>
          <w:color w:val="000000"/>
        </w:rPr>
        <w:t>sha tajovuzkorlardan birisi omonlik s</w:t>
      </w:r>
      <w:r w:rsidR="00317151">
        <w:rPr>
          <w:rFonts w:ascii="Times New Roman TUR" w:hAnsi="Times New Roman TUR" w:cs="Times New Roman TUR"/>
          <w:color w:val="000000"/>
        </w:rPr>
        <w:t>o‘</w:t>
      </w:r>
      <w:r w:rsidRPr="00882EFF">
        <w:rPr>
          <w:rFonts w:ascii="Times New Roman TUR" w:hAnsi="Times New Roman TUR" w:cs="Times New Roman TUR"/>
          <w:color w:val="000000"/>
        </w:rPr>
        <w:t xml:space="preserve">radi, </w:t>
      </w:r>
      <w:r w:rsidR="00317151">
        <w:rPr>
          <w:rFonts w:ascii="Times New Roman TUR" w:hAnsi="Times New Roman TUR" w:cs="Times New Roman TUR"/>
          <w:color w:val="000000"/>
        </w:rPr>
        <w:t>o‘</w:t>
      </w:r>
      <w:r w:rsidRPr="00882EFF">
        <w:rPr>
          <w:rFonts w:ascii="Times New Roman TUR" w:hAnsi="Times New Roman TUR" w:cs="Times New Roman TUR"/>
          <w:color w:val="000000"/>
        </w:rPr>
        <w:t xml:space="preserve">limdan qutuldi. Boshqasi bir yil azob chekdi, ham </w:t>
      </w:r>
      <w:r w:rsidR="00317151">
        <w:rPr>
          <w:rFonts w:ascii="Times New Roman TUR" w:hAnsi="Times New Roman TUR" w:cs="Times New Roman TUR"/>
          <w:color w:val="000000"/>
        </w:rPr>
        <w:t>o‘</w:t>
      </w:r>
      <w:r w:rsidRPr="00882EFF">
        <w:rPr>
          <w:rFonts w:ascii="Times New Roman TUR" w:hAnsi="Times New Roman TUR" w:cs="Times New Roman TUR"/>
          <w:color w:val="000000"/>
        </w:rPr>
        <w:t>ldi.</w:t>
      </w:r>
    </w:p>
  </w:footnote>
  <w:footnote w:id="10">
    <w:p w14:paraId="0713D0DD" w14:textId="77777777" w:rsidR="003E2E5E" w:rsidRPr="003E2E5E" w:rsidRDefault="003E2E5E" w:rsidP="003E2E5E">
      <w:pPr>
        <w:pStyle w:val="a3"/>
        <w:jc w:val="both"/>
      </w:pPr>
      <w:r>
        <w:rPr>
          <w:rStyle w:val="a5"/>
        </w:rPr>
        <w:t>(Hoshiya)</w:t>
      </w:r>
      <w:r>
        <w:t xml:space="preserve"> </w:t>
      </w:r>
      <w:r w:rsidRPr="003E2E5E">
        <w:rPr>
          <w:rFonts w:ascii="Times New Roman TUR" w:hAnsi="Times New Roman TUR" w:cs="Times New Roman TUR"/>
          <w:color w:val="000000"/>
        </w:rPr>
        <w:t>Bu "fil" lafzi ketishining sirri, eski zamonda dahshatli Fili Mahmudiy azamatiga, haybatiga tayangan</w:t>
      </w:r>
      <w:r w:rsidR="005824D5">
        <w:rPr>
          <w:rFonts w:ascii="Times New Roman TUR" w:hAnsi="Times New Roman TUR" w:cs="Times New Roman TUR"/>
          <w:color w:val="000000"/>
        </w:rPr>
        <w:t>lar</w:t>
      </w:r>
      <w:r w:rsidRPr="003E2E5E">
        <w:rPr>
          <w:rFonts w:ascii="Times New Roman TUR" w:hAnsi="Times New Roman TUR" w:cs="Times New Roman TUR"/>
          <w:color w:val="000000"/>
        </w:rPr>
        <w:t xml:space="preserve">, hujum qilganlar. </w:t>
      </w:r>
      <w:r w:rsidR="00013828">
        <w:rPr>
          <w:rFonts w:ascii="Times New Roman TUR" w:hAnsi="Times New Roman TUR" w:cs="Times New Roman TUR"/>
          <w:color w:val="000000"/>
        </w:rPr>
        <w:t>H</w:t>
      </w:r>
      <w:r w:rsidRPr="003E2E5E">
        <w:rPr>
          <w:rFonts w:ascii="Times New Roman TUR" w:hAnsi="Times New Roman TUR" w:cs="Times New Roman TUR"/>
          <w:color w:val="000000"/>
        </w:rPr>
        <w:t xml:space="preserve">ozir esa, dunyo sarvatiga va moliga va u sarvat bilan havoda va dengizda flotlar tashkil qilib </w:t>
      </w:r>
      <w:r w:rsidR="00317151">
        <w:rPr>
          <w:rFonts w:ascii="Times New Roman TUR" w:hAnsi="Times New Roman TUR" w:cs="Times New Roman TUR"/>
          <w:color w:val="000000"/>
        </w:rPr>
        <w:t>o‘</w:t>
      </w:r>
      <w:r w:rsidRPr="003E2E5E">
        <w:rPr>
          <w:rFonts w:ascii="Times New Roman TUR" w:hAnsi="Times New Roman TUR" w:cs="Times New Roman TUR"/>
          <w:color w:val="000000"/>
        </w:rPr>
        <w:t>sha fil kabi flotlar bilan nav</w:t>
      </w:r>
      <w:r w:rsidR="00317151">
        <w:rPr>
          <w:rFonts w:ascii="Times New Roman TUR" w:hAnsi="Times New Roman TUR" w:cs="Times New Roman TUR"/>
          <w:color w:val="000000"/>
        </w:rPr>
        <w:t>’</w:t>
      </w:r>
      <w:r w:rsidR="00013828">
        <w:rPr>
          <w:rFonts w:ascii="Times New Roman TUR" w:hAnsi="Times New Roman TUR" w:cs="Times New Roman TUR"/>
          <w:color w:val="000000"/>
        </w:rPr>
        <w:t>-</w:t>
      </w:r>
      <w:r w:rsidRPr="003E2E5E">
        <w:rPr>
          <w:rFonts w:ascii="Times New Roman TUR" w:hAnsi="Times New Roman TUR" w:cs="Times New Roman TUR"/>
          <w:color w:val="000000"/>
        </w:rPr>
        <w:t>i basharni asorat ostiga olgan va Ovrupa madaniyatchilari madaniyatning g</w:t>
      </w:r>
      <w:r w:rsidR="00317151">
        <w:rPr>
          <w:rFonts w:ascii="Times New Roman TUR" w:hAnsi="Times New Roman TUR" w:cs="Times New Roman TUR"/>
          <w:color w:val="000000"/>
        </w:rPr>
        <w:t>o‘</w:t>
      </w:r>
      <w:r w:rsidRPr="003E2E5E">
        <w:rPr>
          <w:rFonts w:ascii="Times New Roman TUR" w:hAnsi="Times New Roman TUR" w:cs="Times New Roman TUR"/>
          <w:color w:val="000000"/>
        </w:rPr>
        <w:t>zalliklari bilan, yaxshiliklari bilan</w:t>
      </w:r>
      <w:r w:rsidR="00013828">
        <w:rPr>
          <w:rFonts w:ascii="Times New Roman TUR" w:hAnsi="Times New Roman TUR" w:cs="Times New Roman TUR"/>
          <w:color w:val="000000"/>
        </w:rPr>
        <w:t>,</w:t>
      </w:r>
      <w:r w:rsidRPr="003E2E5E">
        <w:rPr>
          <w:rFonts w:ascii="Times New Roman TUR" w:hAnsi="Times New Roman TUR" w:cs="Times New Roman TUR"/>
          <w:color w:val="000000"/>
        </w:rPr>
        <w:t xml:space="preserve"> manfaatlari bilan emas, balki madaniyatning yomonliklari bilan va safohati bilan va dinsizligi bilan uch yuz ellik million musulmonlarning har tarafda hokimiyatl</w:t>
      </w:r>
      <w:r w:rsidR="00013828">
        <w:rPr>
          <w:rFonts w:ascii="Times New Roman TUR" w:hAnsi="Times New Roman TUR" w:cs="Times New Roman TUR"/>
          <w:color w:val="000000"/>
        </w:rPr>
        <w:t>a</w:t>
      </w:r>
      <w:r w:rsidRPr="003E2E5E">
        <w:rPr>
          <w:rFonts w:ascii="Times New Roman TUR" w:hAnsi="Times New Roman TUR" w:cs="Times New Roman TUR"/>
          <w:color w:val="000000"/>
        </w:rPr>
        <w:t xml:space="preserve">rini yiqitib istibdodiga itoat </w:t>
      </w:r>
      <w:r w:rsidRPr="00CA790E">
        <w:rPr>
          <w:rFonts w:ascii="Times New Roman TUR" w:hAnsi="Times New Roman TUR" w:cs="Times New Roman TUR"/>
          <w:color w:val="000000"/>
        </w:rPr>
        <w:t>qilgan</w:t>
      </w:r>
      <w:r w:rsidRPr="003E2E5E">
        <w:rPr>
          <w:rFonts w:ascii="Times New Roman TUR" w:hAnsi="Times New Roman TUR" w:cs="Times New Roman TUR"/>
          <w:color w:val="000000"/>
        </w:rPr>
        <w:t xml:space="preserve"> va bu musibati samoviyaga sababiyat bergan. Va dunyoparast </w:t>
      </w:r>
      <w:r w:rsidR="00317151">
        <w:rPr>
          <w:rFonts w:ascii="Times New Roman TUR" w:hAnsi="Times New Roman TUR" w:cs="Times New Roman TUR"/>
          <w:color w:val="000000"/>
        </w:rPr>
        <w:t>g‘</w:t>
      </w:r>
      <w:r w:rsidRPr="003E2E5E">
        <w:rPr>
          <w:rFonts w:ascii="Times New Roman TUR" w:hAnsi="Times New Roman TUR" w:cs="Times New Roman TUR"/>
          <w:color w:val="000000"/>
        </w:rPr>
        <w:t>addor zolimlarga zulmlariga jazo b</w:t>
      </w:r>
      <w:r w:rsidR="00317151">
        <w:rPr>
          <w:rFonts w:ascii="Times New Roman TUR" w:hAnsi="Times New Roman TUR" w:cs="Times New Roman TUR"/>
          <w:color w:val="000000"/>
        </w:rPr>
        <w:t>o‘</w:t>
      </w:r>
      <w:r w:rsidRPr="003E2E5E">
        <w:rPr>
          <w:rFonts w:ascii="Times New Roman TUR" w:hAnsi="Times New Roman TUR" w:cs="Times New Roman TUR"/>
          <w:color w:val="000000"/>
        </w:rPr>
        <w:t>lib ta</w:t>
      </w:r>
      <w:r w:rsidR="00317151">
        <w:rPr>
          <w:rFonts w:ascii="Times New Roman TUR" w:hAnsi="Times New Roman TUR" w:cs="Times New Roman TUR"/>
          <w:color w:val="000000"/>
        </w:rPr>
        <w:t>’</w:t>
      </w:r>
      <w:r w:rsidRPr="003E2E5E">
        <w:rPr>
          <w:rFonts w:ascii="Times New Roman TUR" w:hAnsi="Times New Roman TUR" w:cs="Times New Roman TUR"/>
          <w:color w:val="000000"/>
        </w:rPr>
        <w:t>zirlar kelish</w:t>
      </w:r>
      <w:r w:rsidR="005824D5">
        <w:rPr>
          <w:rFonts w:ascii="Times New Roman TUR" w:hAnsi="Times New Roman TUR" w:cs="Times New Roman TUR"/>
          <w:color w:val="000000"/>
        </w:rPr>
        <w:t>i</w:t>
      </w:r>
      <w:r w:rsidRPr="003E2E5E">
        <w:rPr>
          <w:rFonts w:ascii="Times New Roman TUR" w:hAnsi="Times New Roman TUR" w:cs="Times New Roman TUR"/>
          <w:color w:val="000000"/>
        </w:rPr>
        <w:t xml:space="preserve">ni </w:t>
      </w:r>
      <w:r w:rsidR="005824D5">
        <w:rPr>
          <w:rFonts w:ascii="Times New Roman TUR" w:hAnsi="Times New Roman TUR" w:cs="Times New Roman TUR"/>
          <w:color w:val="000000"/>
        </w:rPr>
        <w:t>hamda</w:t>
      </w:r>
      <w:r w:rsidRPr="003E2E5E">
        <w:rPr>
          <w:rFonts w:ascii="Times New Roman TUR" w:hAnsi="Times New Roman TUR" w:cs="Times New Roman TUR"/>
          <w:color w:val="000000"/>
        </w:rPr>
        <w:t xml:space="preserve"> faqir va ma</w:t>
      </w:r>
      <w:r w:rsidR="00317151">
        <w:rPr>
          <w:rFonts w:ascii="Times New Roman TUR" w:hAnsi="Times New Roman TUR" w:cs="Times New Roman TUR"/>
          <w:color w:val="000000"/>
        </w:rPr>
        <w:t>’</w:t>
      </w:r>
      <w:r w:rsidRPr="003E2E5E">
        <w:rPr>
          <w:rFonts w:ascii="Times New Roman TUR" w:hAnsi="Times New Roman TUR" w:cs="Times New Roman TUR"/>
          <w:color w:val="000000"/>
        </w:rPr>
        <w:t>sumlar v</w:t>
      </w:r>
      <w:r w:rsidR="00CA790E">
        <w:rPr>
          <w:rFonts w:ascii="Times New Roman TUR" w:hAnsi="Times New Roman TUR" w:cs="Times New Roman TUR"/>
          <w:color w:val="000000"/>
        </w:rPr>
        <w:t>a</w:t>
      </w:r>
      <w:r w:rsidRPr="003E2E5E">
        <w:rPr>
          <w:rFonts w:ascii="Times New Roman TUR" w:hAnsi="Times New Roman TUR" w:cs="Times New Roman TUR"/>
          <w:color w:val="000000"/>
        </w:rPr>
        <w:t xml:space="preserve"> mazlumlarga, foniy mollarini va hayotlarini oxiratlariga aylantir</w:t>
      </w:r>
      <w:r w:rsidR="005824D5">
        <w:rPr>
          <w:rFonts w:ascii="Times New Roman TUR" w:hAnsi="Times New Roman TUR" w:cs="Times New Roman TUR"/>
          <w:color w:val="000000"/>
        </w:rPr>
        <w:t>ish</w:t>
      </w:r>
      <w:r w:rsidRPr="003E2E5E">
        <w:rPr>
          <w:rFonts w:ascii="Times New Roman TUR" w:hAnsi="Times New Roman TUR" w:cs="Times New Roman TUR"/>
          <w:color w:val="000000"/>
        </w:rPr>
        <w:t xml:space="preserve"> va qiymatdor qilish va dunyodagi gunohlariga kafforat-uz</w:t>
      </w:r>
      <w:r w:rsidR="00CA790E">
        <w:rPr>
          <w:rFonts w:ascii="Times New Roman TUR" w:hAnsi="Times New Roman TUR" w:cs="Times New Roman TUR"/>
          <w:color w:val="000000"/>
        </w:rPr>
        <w:t xml:space="preserve"> </w:t>
      </w:r>
      <w:r w:rsidRPr="003E2E5E">
        <w:rPr>
          <w:rFonts w:ascii="Times New Roman TUR" w:hAnsi="Times New Roman TUR" w:cs="Times New Roman TUR"/>
          <w:color w:val="000000"/>
        </w:rPr>
        <w:t xml:space="preserve">zunub qilishga Qadari Ilohiyga fatvo berdilar. Hozir yetti yildir, dunyo-parastlarning bu musibatda vaziyatlarini va holatlarini va jahon urushi sahifalarini </w:t>
      </w:r>
      <w:r w:rsidR="00F3456F">
        <w:rPr>
          <w:rFonts w:ascii="Times New Roman TUR" w:hAnsi="Times New Roman TUR" w:cs="Times New Roman TUR"/>
          <w:color w:val="000000"/>
        </w:rPr>
        <w:t>qat</w:t>
      </w:r>
      <w:r w:rsidR="00317151">
        <w:rPr>
          <w:rFonts w:ascii="Times New Roman TUR" w:hAnsi="Times New Roman TUR" w:cs="Times New Roman TUR"/>
          <w:color w:val="000000"/>
        </w:rPr>
        <w:t>’</w:t>
      </w:r>
      <w:r w:rsidR="00F3456F">
        <w:rPr>
          <w:rFonts w:ascii="Times New Roman TUR" w:hAnsi="Times New Roman TUR" w:cs="Times New Roman TUR"/>
          <w:color w:val="000000"/>
        </w:rPr>
        <w:t>iyan</w:t>
      </w:r>
      <w:r w:rsidRPr="003E2E5E">
        <w:rPr>
          <w:rFonts w:ascii="Times New Roman TUR" w:hAnsi="Times New Roman TUR" w:cs="Times New Roman TUR"/>
          <w:color w:val="000000"/>
        </w:rPr>
        <w:t xml:space="preserve"> bilolmayman. Faqat ikki </w:t>
      </w:r>
      <w:r w:rsidR="00CA790E">
        <w:rPr>
          <w:rFonts w:ascii="Times New Roman TUR" w:hAnsi="Times New Roman TUR" w:cs="Times New Roman TUR"/>
          <w:color w:val="000000"/>
        </w:rPr>
        <w:t>yil</w:t>
      </w:r>
      <w:r w:rsidRPr="003E2E5E">
        <w:rPr>
          <w:rFonts w:ascii="Times New Roman TUR" w:hAnsi="Times New Roman TUR" w:cs="Times New Roman TUR"/>
          <w:color w:val="000000"/>
        </w:rPr>
        <w:t xml:space="preserve"> avvalgi vaziyatlari</w:t>
      </w:r>
      <w:r w:rsidR="00CA790E">
        <w:rPr>
          <w:rFonts w:ascii="Times New Roman TUR" w:hAnsi="Times New Roman TUR" w:cs="Times New Roman TUR"/>
          <w:color w:val="000000"/>
        </w:rPr>
        <w:t>,</w:t>
      </w:r>
      <w:r w:rsidRPr="003E2E5E">
        <w:rPr>
          <w:rFonts w:ascii="Times New Roman TUR" w:hAnsi="Times New Roman TUR" w:cs="Times New Roman TUR"/>
          <w:color w:val="000000"/>
        </w:rPr>
        <w:t xml:space="preserve"> bu sura-i </w:t>
      </w:r>
      <w:r w:rsidR="005824D5">
        <w:rPr>
          <w:rFonts w:ascii="Times New Roman TUR" w:hAnsi="Times New Roman TUR" w:cs="Times New Roman TUR"/>
          <w:color w:val="000000"/>
        </w:rPr>
        <w:t>muqaddas</w:t>
      </w:r>
      <w:r w:rsidRPr="003E2E5E">
        <w:rPr>
          <w:rFonts w:ascii="Times New Roman TUR" w:hAnsi="Times New Roman TUR" w:cs="Times New Roman TUR"/>
          <w:color w:val="000000"/>
        </w:rPr>
        <w:t>aning ma</w:t>
      </w:r>
      <w:r w:rsidR="00317151">
        <w:rPr>
          <w:rFonts w:ascii="Times New Roman TUR" w:hAnsi="Times New Roman TUR" w:cs="Times New Roman TUR"/>
          <w:color w:val="000000"/>
        </w:rPr>
        <w:t>’</w:t>
      </w:r>
      <w:r w:rsidRPr="003E2E5E">
        <w:rPr>
          <w:rFonts w:ascii="Times New Roman TUR" w:hAnsi="Times New Roman TUR" w:cs="Times New Roman TUR"/>
          <w:color w:val="000000"/>
        </w:rPr>
        <w:t>noyi ishoriy tabaqasidan kelgan ta</w:t>
      </w:r>
      <w:r w:rsidR="00317151">
        <w:rPr>
          <w:rFonts w:ascii="Times New Roman TUR" w:hAnsi="Times New Roman TUR" w:cs="Times New Roman TUR"/>
          <w:color w:val="000000"/>
        </w:rPr>
        <w:t>’</w:t>
      </w:r>
      <w:r w:rsidRPr="003E2E5E">
        <w:rPr>
          <w:rFonts w:ascii="Times New Roman TUR" w:hAnsi="Times New Roman TUR" w:cs="Times New Roman TUR"/>
          <w:color w:val="000000"/>
        </w:rPr>
        <w:t>zirlar, batamom ularning boshlariga tushmoqdalar va suraning bir ma</w:t>
      </w:r>
      <w:r w:rsidR="00317151">
        <w:rPr>
          <w:rFonts w:ascii="Times New Roman TUR" w:hAnsi="Times New Roman TUR" w:cs="Times New Roman TUR"/>
          <w:color w:val="000000"/>
        </w:rPr>
        <w:t>’</w:t>
      </w:r>
      <w:r w:rsidRPr="003E2E5E">
        <w:rPr>
          <w:rFonts w:ascii="Times New Roman TUR" w:hAnsi="Times New Roman TUR" w:cs="Times New Roman TUR"/>
          <w:color w:val="000000"/>
        </w:rPr>
        <w:t>noyi ishoriysini t</w:t>
      </w:r>
      <w:r w:rsidR="00317151">
        <w:rPr>
          <w:rFonts w:ascii="Times New Roman TUR" w:hAnsi="Times New Roman TUR" w:cs="Times New Roman TUR"/>
          <w:color w:val="000000"/>
        </w:rPr>
        <w:t>o‘</w:t>
      </w:r>
      <w:r w:rsidRPr="003E2E5E">
        <w:rPr>
          <w:rFonts w:ascii="Times New Roman TUR" w:hAnsi="Times New Roman TUR" w:cs="Times New Roman TUR"/>
          <w:color w:val="000000"/>
        </w:rPr>
        <w:t>liq tafsir qilmoqda.</w:t>
      </w:r>
    </w:p>
  </w:footnote>
  <w:footnote w:id="11">
    <w:p w14:paraId="1E405E04" w14:textId="77777777" w:rsidR="003E2E5E" w:rsidRPr="003E2E5E" w:rsidRDefault="003E2E5E" w:rsidP="003E2E5E">
      <w:pPr>
        <w:pStyle w:val="a3"/>
        <w:jc w:val="both"/>
        <w:rPr>
          <w:lang w:val="en-US"/>
        </w:rPr>
      </w:pPr>
      <w:r>
        <w:rPr>
          <w:rStyle w:val="a5"/>
        </w:rPr>
        <w:t>(Hoshiya1)</w:t>
      </w:r>
      <w:r>
        <w:t xml:space="preserve"> </w:t>
      </w:r>
      <w:r w:rsidRPr="003E2E5E">
        <w:rPr>
          <w:color w:val="000000"/>
        </w:rPr>
        <w:t>Ha, bu ta</w:t>
      </w:r>
      <w:r w:rsidR="00317151">
        <w:rPr>
          <w:color w:val="000000"/>
        </w:rPr>
        <w:t>’</w:t>
      </w:r>
      <w:r w:rsidRPr="003E2E5E">
        <w:rPr>
          <w:color w:val="000000"/>
        </w:rPr>
        <w:t>zirdan purshar bashar shirkdan shukrga kirmasa va Qur</w:t>
      </w:r>
      <w:r w:rsidR="00317151">
        <w:rPr>
          <w:color w:val="000000"/>
        </w:rPr>
        <w:t>’</w:t>
      </w:r>
      <w:r w:rsidRPr="003E2E5E">
        <w:rPr>
          <w:color w:val="000000"/>
        </w:rPr>
        <w:t>ondan uzr s</w:t>
      </w:r>
      <w:r w:rsidR="00317151">
        <w:rPr>
          <w:color w:val="000000"/>
        </w:rPr>
        <w:t>o‘</w:t>
      </w:r>
      <w:r w:rsidRPr="003E2E5E">
        <w:rPr>
          <w:color w:val="000000"/>
        </w:rPr>
        <w:t>ramasa, maloika q</w:t>
      </w:r>
      <w:r w:rsidR="00317151">
        <w:rPr>
          <w:color w:val="000000"/>
        </w:rPr>
        <w:t>o‘</w:t>
      </w:r>
      <w:r w:rsidRPr="003E2E5E">
        <w:rPr>
          <w:color w:val="000000"/>
        </w:rPr>
        <w:t>llari bilan ham samoviy toshlar boshlariga yo</w:t>
      </w:r>
      <w:r w:rsidR="00317151">
        <w:rPr>
          <w:color w:val="000000"/>
        </w:rPr>
        <w:t>g‘</w:t>
      </w:r>
      <w:r w:rsidRPr="003E2E5E">
        <w:rPr>
          <w:color w:val="000000"/>
        </w:rPr>
        <w:t>ishini bu sura bir ma</w:t>
      </w:r>
      <w:r w:rsidR="00317151">
        <w:rPr>
          <w:color w:val="000000"/>
        </w:rPr>
        <w:t>’</w:t>
      </w:r>
      <w:r w:rsidRPr="003E2E5E">
        <w:rPr>
          <w:color w:val="000000"/>
        </w:rPr>
        <w:t>noyi ishoriy bilan q</w:t>
      </w:r>
      <w:r w:rsidR="00317151">
        <w:rPr>
          <w:color w:val="000000"/>
        </w:rPr>
        <w:t>o‘</w:t>
      </w:r>
      <w:r w:rsidRPr="003E2E5E">
        <w:rPr>
          <w:color w:val="000000"/>
        </w:rPr>
        <w:t>rqityapti. Qardoshingiz Said Nursiy</w:t>
      </w:r>
    </w:p>
  </w:footnote>
  <w:footnote w:id="12">
    <w:p w14:paraId="26638DFB" w14:textId="77777777" w:rsidR="003E2E5E" w:rsidRPr="003E2E5E" w:rsidRDefault="003E2E5E" w:rsidP="003E2E5E">
      <w:pPr>
        <w:pStyle w:val="a3"/>
        <w:jc w:val="both"/>
      </w:pPr>
      <w:r>
        <w:rPr>
          <w:rStyle w:val="a5"/>
        </w:rPr>
        <w:t>(Hoshiya)</w:t>
      </w:r>
      <w:r>
        <w:t xml:space="preserve"> </w:t>
      </w:r>
      <w:r w:rsidRPr="00882EFF">
        <w:rPr>
          <w:rFonts w:ascii="Times New Roman TUR" w:hAnsi="Times New Roman TUR" w:cs="Times New Roman TUR"/>
          <w:color w:val="000000"/>
        </w:rPr>
        <w:t xml:space="preserve">Bu sharhi </w:t>
      </w:r>
      <w:r w:rsidR="00F5046C">
        <w:rPr>
          <w:rFonts w:ascii="Times New Roman TUR" w:hAnsi="Times New Roman TUR" w:cs="Times New Roman TUR"/>
          <w:color w:val="000000"/>
        </w:rPr>
        <w:t>sadr</w:t>
      </w:r>
      <w:r w:rsidRPr="00882EFF">
        <w:rPr>
          <w:rFonts w:ascii="Times New Roman TUR" w:hAnsi="Times New Roman TUR" w:cs="Times New Roman TUR"/>
          <w:color w:val="000000"/>
        </w:rPr>
        <w:t xml:space="preserve"> bilan munosabatdor bir tavofuqdir. Ustozimdan angladim, yigirma besh yildir doimo va eng muhim duosi</w:t>
      </w:r>
      <w:r w:rsidRPr="003E2E5E">
        <w:rPr>
          <w:rFonts w:ascii="Times New Roman TUR" w:hAnsi="Times New Roman TUR" w:cs="Times New Roman TUR"/>
          <w:color w:val="000000"/>
          <w:sz w:val="18"/>
          <w:szCs w:val="18"/>
        </w:rPr>
        <w:t xml:space="preserve">  </w:t>
      </w:r>
      <w:r w:rsidRPr="006D6B5D">
        <w:rPr>
          <w:rFonts w:ascii="Arabic Typesetting" w:hAnsi="Arabic Typesetting" w:cs="Arabic Typesetting"/>
          <w:color w:val="000000"/>
          <w:sz w:val="18"/>
          <w:szCs w:val="18"/>
        </w:rPr>
        <w:t xml:space="preserve"> </w:t>
      </w:r>
      <w:r w:rsidR="006D6B5D" w:rsidRPr="006D6B5D">
        <w:rPr>
          <w:rFonts w:ascii="Arabic Typesetting" w:hAnsi="Arabic Typesetting" w:cs="Arabic Typesetting"/>
          <w:color w:val="FF0000"/>
          <w:sz w:val="32"/>
          <w:szCs w:val="32"/>
        </w:rPr>
        <w:t>اَللّٰهُمَّ اشْرَحْ صَدْر۪ى لِ۫لا۪يمَانِ وَ اْلاِسْلَامِ</w:t>
      </w:r>
      <w:r w:rsidRPr="003E2E5E">
        <w:rPr>
          <w:rFonts w:ascii="Times New Roman TUR" w:hAnsi="Times New Roman TUR" w:cs="Times New Roman TUR"/>
          <w:color w:val="000000"/>
          <w:sz w:val="18"/>
          <w:szCs w:val="18"/>
        </w:rPr>
        <w:t xml:space="preserve"> </w:t>
      </w:r>
      <w:r w:rsidRPr="00882EFF">
        <w:rPr>
          <w:rFonts w:ascii="Times New Roman TUR" w:hAnsi="Times New Roman TUR" w:cs="Times New Roman TUR"/>
          <w:color w:val="000000"/>
        </w:rPr>
        <w:t xml:space="preserve">  munojoti b</w:t>
      </w:r>
      <w:r w:rsidR="00317151">
        <w:rPr>
          <w:rFonts w:ascii="Times New Roman TUR" w:hAnsi="Times New Roman TUR" w:cs="Times New Roman TUR"/>
          <w:color w:val="000000"/>
        </w:rPr>
        <w:t>o‘</w:t>
      </w:r>
      <w:r w:rsidRPr="00882EFF">
        <w:rPr>
          <w:rFonts w:ascii="Times New Roman TUR" w:hAnsi="Times New Roman TUR" w:cs="Times New Roman TUR"/>
          <w:color w:val="000000"/>
        </w:rPr>
        <w:t>lgan.</w:t>
      </w:r>
    </w:p>
  </w:footnote>
  <w:footnote w:id="13">
    <w:p w14:paraId="544A9772" w14:textId="77777777" w:rsidR="006C274B" w:rsidRPr="00882EFF" w:rsidRDefault="006C274B" w:rsidP="006C274B">
      <w:pPr>
        <w:pStyle w:val="a3"/>
        <w:jc w:val="both"/>
      </w:pPr>
      <w:r w:rsidRPr="00882EFF">
        <w:rPr>
          <w:rStyle w:val="a5"/>
        </w:rPr>
        <w:t>(Hoshiya)</w:t>
      </w:r>
      <w:r w:rsidRPr="00882EFF">
        <w:t xml:space="preserve"> </w:t>
      </w:r>
      <w:r w:rsidRPr="00882EFF">
        <w:rPr>
          <w:rFonts w:ascii="Times New Roman TUR" w:hAnsi="Times New Roman TUR" w:cs="Times New Roman TUR"/>
          <w:color w:val="000000"/>
        </w:rPr>
        <w:t xml:space="preserve">Bu oyat bizni shiddat bilan </w:t>
      </w:r>
      <w:r w:rsidR="00317151">
        <w:rPr>
          <w:rFonts w:ascii="Times New Roman TUR" w:hAnsi="Times New Roman TUR" w:cs="Times New Roman TUR"/>
          <w:color w:val="000000"/>
        </w:rPr>
        <w:t>g‘</w:t>
      </w:r>
      <w:r w:rsidRPr="00882EFF">
        <w:rPr>
          <w:rFonts w:ascii="Times New Roman TUR" w:hAnsi="Times New Roman TUR" w:cs="Times New Roman TUR"/>
          <w:color w:val="000000"/>
        </w:rPr>
        <w:t xml:space="preserve">iybatdan man qilganidan, bu hodisani unutishimiz kerak, madori </w:t>
      </w:r>
      <w:r w:rsidR="00317151">
        <w:rPr>
          <w:rFonts w:ascii="Times New Roman TUR" w:hAnsi="Times New Roman TUR" w:cs="Times New Roman TUR"/>
          <w:color w:val="000000"/>
        </w:rPr>
        <w:t>g‘</w:t>
      </w:r>
      <w:r w:rsidRPr="00882EFF">
        <w:rPr>
          <w:rFonts w:ascii="Times New Roman TUR" w:hAnsi="Times New Roman TUR" w:cs="Times New Roman TUR"/>
          <w:color w:val="000000"/>
        </w:rPr>
        <w:t>iybat qilmasligimiz kerak. Inshaalloh ortiq takrorlanmaydi.</w:t>
      </w:r>
    </w:p>
  </w:footnote>
  <w:footnote w:id="14">
    <w:p w14:paraId="4CA0D245" w14:textId="77777777" w:rsidR="00B3429E" w:rsidRPr="00882EFF" w:rsidRDefault="00B3429E" w:rsidP="00916930">
      <w:pPr>
        <w:pStyle w:val="a3"/>
        <w:jc w:val="both"/>
      </w:pPr>
      <w:r w:rsidRPr="00882EFF">
        <w:rPr>
          <w:rStyle w:val="a5"/>
        </w:rPr>
        <w:t>(K.Hoshiya</w:t>
      </w:r>
      <w:r w:rsidRPr="00882EFF">
        <w:t xml:space="preserve"> </w:t>
      </w:r>
      <w:r w:rsidRPr="00882EFF">
        <w:rPr>
          <w:rFonts w:ascii="Times New Roman TUR" w:hAnsi="Times New Roman TUR" w:cs="Times New Roman TUR"/>
          <w:color w:val="000000"/>
        </w:rPr>
        <w:t>Ba</w:t>
      </w:r>
      <w:r w:rsidR="00317151">
        <w:rPr>
          <w:rFonts w:ascii="Times New Roman TUR" w:hAnsi="Times New Roman TUR" w:cs="Times New Roman TUR"/>
          <w:color w:val="000000"/>
        </w:rPr>
        <w:t>’</w:t>
      </w:r>
      <w:r w:rsidRPr="00882EFF">
        <w:rPr>
          <w:rFonts w:ascii="Times New Roman TUR" w:hAnsi="Times New Roman TUR" w:cs="Times New Roman TUR"/>
          <w:color w:val="000000"/>
        </w:rPr>
        <w:t>zi kotiblar bu bechora Said haqida (R.A.) k</w:t>
      </w:r>
      <w:r w:rsidR="00916930" w:rsidRPr="00882EFF">
        <w:rPr>
          <w:rFonts w:ascii="Times New Roman TUR" w:hAnsi="Times New Roman TUR" w:cs="Times New Roman TUR"/>
          <w:color w:val="000000"/>
        </w:rPr>
        <w:t>a</w:t>
      </w:r>
      <w:r w:rsidRPr="00882EFF">
        <w:rPr>
          <w:rFonts w:ascii="Times New Roman TUR" w:hAnsi="Times New Roman TUR" w:cs="Times New Roman TUR"/>
          <w:color w:val="000000"/>
        </w:rPr>
        <w:t>lim</w:t>
      </w:r>
      <w:r w:rsidR="00916930" w:rsidRPr="00882EFF">
        <w:rPr>
          <w:rFonts w:ascii="Times New Roman TUR" w:hAnsi="Times New Roman TUR" w:cs="Times New Roman TUR"/>
          <w:color w:val="000000"/>
        </w:rPr>
        <w:t>a</w:t>
      </w:r>
      <w:r w:rsidRPr="00882EFF">
        <w:rPr>
          <w:rFonts w:ascii="Times New Roman TUR" w:hAnsi="Times New Roman TUR" w:cs="Times New Roman TUR"/>
          <w:color w:val="000000"/>
        </w:rPr>
        <w:t>sini bir du</w:t>
      </w:r>
      <w:r w:rsidR="00916930" w:rsidRPr="00882EFF">
        <w:rPr>
          <w:rFonts w:ascii="Times New Roman TUR" w:hAnsi="Times New Roman TUR" w:cs="Times New Roman TUR"/>
          <w:color w:val="000000"/>
        </w:rPr>
        <w:t>o</w:t>
      </w:r>
      <w:r w:rsidRPr="00882EFF">
        <w:rPr>
          <w:rFonts w:ascii="Times New Roman TUR" w:hAnsi="Times New Roman TUR" w:cs="Times New Roman TUR"/>
          <w:color w:val="000000"/>
        </w:rPr>
        <w:t xml:space="preserve"> niy</w:t>
      </w:r>
      <w:r w:rsidR="00916930" w:rsidRPr="00882EFF">
        <w:rPr>
          <w:rFonts w:ascii="Times New Roman TUR" w:hAnsi="Times New Roman TUR" w:cs="Times New Roman TUR"/>
          <w:color w:val="000000"/>
        </w:rPr>
        <w:t>a</w:t>
      </w:r>
      <w:r w:rsidRPr="00882EFF">
        <w:rPr>
          <w:rFonts w:ascii="Times New Roman TUR" w:hAnsi="Times New Roman TUR" w:cs="Times New Roman TUR"/>
          <w:color w:val="000000"/>
        </w:rPr>
        <w:t>ti</w:t>
      </w:r>
      <w:r w:rsidR="00916930" w:rsidRPr="00882EFF">
        <w:rPr>
          <w:rFonts w:ascii="Times New Roman TUR" w:hAnsi="Times New Roman TUR" w:cs="Times New Roman TUR"/>
          <w:color w:val="000000"/>
        </w:rPr>
        <w:t xml:space="preserve"> bilan</w:t>
      </w:r>
      <w:r w:rsidRPr="00882EFF">
        <w:rPr>
          <w:rFonts w:ascii="Times New Roman TUR" w:hAnsi="Times New Roman TUR" w:cs="Times New Roman TUR"/>
          <w:color w:val="000000"/>
        </w:rPr>
        <w:t xml:space="preserve"> y</w:t>
      </w:r>
      <w:r w:rsidR="00916930" w:rsidRPr="00882EFF">
        <w:rPr>
          <w:rFonts w:ascii="Times New Roman TUR" w:hAnsi="Times New Roman TUR" w:cs="Times New Roman TUR"/>
          <w:color w:val="000000"/>
        </w:rPr>
        <w:t>o</w:t>
      </w:r>
      <w:r w:rsidRPr="00882EFF">
        <w:rPr>
          <w:rFonts w:ascii="Times New Roman TUR" w:hAnsi="Times New Roman TUR" w:cs="Times New Roman TUR"/>
          <w:color w:val="000000"/>
        </w:rPr>
        <w:t>z</w:t>
      </w:r>
      <w:r w:rsidR="00916930" w:rsidRPr="00882EFF">
        <w:rPr>
          <w:rFonts w:ascii="Times New Roman TUR" w:hAnsi="Times New Roman TUR" w:cs="Times New Roman TUR"/>
          <w:color w:val="000000"/>
        </w:rPr>
        <w:t>gan</w:t>
      </w:r>
      <w:r w:rsidRPr="00882EFF">
        <w:rPr>
          <w:rFonts w:ascii="Times New Roman TUR" w:hAnsi="Times New Roman TUR" w:cs="Times New Roman TUR"/>
          <w:color w:val="000000"/>
        </w:rPr>
        <w:t xml:space="preserve">lar. </w:t>
      </w:r>
      <w:r w:rsidR="00916930" w:rsidRPr="00882EFF">
        <w:rPr>
          <w:rFonts w:ascii="Times New Roman TUR" w:hAnsi="Times New Roman TUR" w:cs="Times New Roman TUR"/>
          <w:color w:val="000000"/>
        </w:rPr>
        <w:t>M</w:t>
      </w:r>
      <w:r w:rsidRPr="00882EFF">
        <w:rPr>
          <w:rFonts w:ascii="Times New Roman TUR" w:hAnsi="Times New Roman TUR" w:cs="Times New Roman TUR"/>
          <w:color w:val="000000"/>
        </w:rPr>
        <w:t xml:space="preserve">en </w:t>
      </w:r>
      <w:r w:rsidR="00317151">
        <w:rPr>
          <w:rFonts w:ascii="Times New Roman TUR" w:hAnsi="Times New Roman TUR" w:cs="Times New Roman TUR"/>
          <w:color w:val="000000"/>
        </w:rPr>
        <w:t>o‘</w:t>
      </w:r>
      <w:r w:rsidR="00916930" w:rsidRPr="00882EFF">
        <w:rPr>
          <w:rFonts w:ascii="Times New Roman TUR" w:hAnsi="Times New Roman TUR" w:cs="Times New Roman TUR"/>
          <w:color w:val="000000"/>
        </w:rPr>
        <w:t>chirishni</w:t>
      </w:r>
      <w:r w:rsidRPr="00882EFF">
        <w:rPr>
          <w:rFonts w:ascii="Times New Roman TUR" w:hAnsi="Times New Roman TUR" w:cs="Times New Roman TUR"/>
          <w:color w:val="000000"/>
        </w:rPr>
        <w:t xml:space="preserve"> ist</w:t>
      </w:r>
      <w:r w:rsidR="00916930" w:rsidRPr="00882EFF">
        <w:rPr>
          <w:rFonts w:ascii="Times New Roman TUR" w:hAnsi="Times New Roman TUR" w:cs="Times New Roman TUR"/>
          <w:color w:val="000000"/>
        </w:rPr>
        <w:t>a</w:t>
      </w:r>
      <w:r w:rsidRPr="00882EFF">
        <w:rPr>
          <w:rFonts w:ascii="Times New Roman TUR" w:hAnsi="Times New Roman TUR" w:cs="Times New Roman TUR"/>
          <w:color w:val="000000"/>
        </w:rPr>
        <w:t xml:space="preserve">dim, </w:t>
      </w:r>
      <w:r w:rsidR="00916930" w:rsidRPr="00882EFF">
        <w:rPr>
          <w:rFonts w:ascii="Times New Roman TUR" w:hAnsi="Times New Roman TUR" w:cs="Times New Roman TUR"/>
          <w:color w:val="000000"/>
        </w:rPr>
        <w:t>xo</w:t>
      </w:r>
      <w:r w:rsidRPr="00882EFF">
        <w:rPr>
          <w:rFonts w:ascii="Times New Roman TUR" w:hAnsi="Times New Roman TUR" w:cs="Times New Roman TUR"/>
          <w:color w:val="000000"/>
        </w:rPr>
        <w:t>t</w:t>
      </w:r>
      <w:r w:rsidR="00916930" w:rsidRPr="00882EFF">
        <w:rPr>
          <w:rFonts w:ascii="Times New Roman TUR" w:hAnsi="Times New Roman TUR" w:cs="Times New Roman TUR"/>
          <w:color w:val="000000"/>
        </w:rPr>
        <w:t>i</w:t>
      </w:r>
      <w:r w:rsidRPr="00882EFF">
        <w:rPr>
          <w:rFonts w:ascii="Times New Roman TUR" w:hAnsi="Times New Roman TUR" w:cs="Times New Roman TUR"/>
          <w:color w:val="000000"/>
        </w:rPr>
        <w:t>r</w:t>
      </w:r>
      <w:r w:rsidR="00916930" w:rsidRPr="00882EFF">
        <w:rPr>
          <w:rFonts w:ascii="Times New Roman TUR" w:hAnsi="Times New Roman TUR" w:cs="Times New Roman TUR"/>
          <w:color w:val="000000"/>
        </w:rPr>
        <w:t>img</w:t>
      </w:r>
      <w:r w:rsidRPr="00882EFF">
        <w:rPr>
          <w:rFonts w:ascii="Times New Roman TUR" w:hAnsi="Times New Roman TUR" w:cs="Times New Roman TUR"/>
          <w:color w:val="000000"/>
        </w:rPr>
        <w:t xml:space="preserve">a </w:t>
      </w:r>
      <w:r w:rsidR="00916930" w:rsidRPr="00882EFF">
        <w:rPr>
          <w:rFonts w:ascii="Times New Roman TUR" w:hAnsi="Times New Roman TUR" w:cs="Times New Roman TUR"/>
          <w:color w:val="000000"/>
        </w:rPr>
        <w:t>k</w:t>
      </w:r>
      <w:r w:rsidRPr="00882EFF">
        <w:rPr>
          <w:rFonts w:ascii="Times New Roman TUR" w:hAnsi="Times New Roman TUR" w:cs="Times New Roman TUR"/>
          <w:color w:val="000000"/>
        </w:rPr>
        <w:t>eldiki</w:t>
      </w:r>
      <w:r w:rsidR="0071007C">
        <w:rPr>
          <w:rFonts w:ascii="Times New Roman TUR" w:hAnsi="Times New Roman TUR" w:cs="Times New Roman TUR"/>
          <w:color w:val="000000"/>
        </w:rPr>
        <w:t>,</w:t>
      </w:r>
      <w:r w:rsidRPr="00882EFF">
        <w:rPr>
          <w:rFonts w:ascii="Times New Roman TUR" w:hAnsi="Times New Roman TUR" w:cs="Times New Roman TUR"/>
          <w:color w:val="000000"/>
        </w:rPr>
        <w:t xml:space="preserve"> </w:t>
      </w:r>
      <w:r w:rsidR="0071007C">
        <w:rPr>
          <w:rFonts w:ascii="Times New Roman TUR" w:hAnsi="Times New Roman TUR" w:cs="Times New Roman TUR"/>
          <w:color w:val="000000"/>
        </w:rPr>
        <w:t>“</w:t>
      </w:r>
      <w:r w:rsidRPr="00882EFF">
        <w:rPr>
          <w:rFonts w:ascii="Times New Roman TUR" w:hAnsi="Times New Roman TUR" w:cs="Times New Roman TUR"/>
          <w:color w:val="000000"/>
        </w:rPr>
        <w:t>All</w:t>
      </w:r>
      <w:r w:rsidR="00916930" w:rsidRPr="00882EFF">
        <w:rPr>
          <w:rFonts w:ascii="Times New Roman TUR" w:hAnsi="Times New Roman TUR" w:cs="Times New Roman TUR"/>
          <w:color w:val="000000"/>
        </w:rPr>
        <w:t>o</w:t>
      </w:r>
      <w:r w:rsidRPr="00882EFF">
        <w:rPr>
          <w:rFonts w:ascii="Times New Roman TUR" w:hAnsi="Times New Roman TUR" w:cs="Times New Roman TUR"/>
          <w:color w:val="000000"/>
        </w:rPr>
        <w:t>h r</w:t>
      </w:r>
      <w:r w:rsidR="00916930" w:rsidRPr="00882EFF">
        <w:rPr>
          <w:rFonts w:ascii="Times New Roman TUR" w:hAnsi="Times New Roman TUR" w:cs="Times New Roman TUR"/>
          <w:color w:val="000000"/>
        </w:rPr>
        <w:t>o</w:t>
      </w:r>
      <w:r w:rsidRPr="00882EFF">
        <w:rPr>
          <w:rFonts w:ascii="Times New Roman TUR" w:hAnsi="Times New Roman TUR" w:cs="Times New Roman TUR"/>
          <w:color w:val="000000"/>
        </w:rPr>
        <w:t>z</w:t>
      </w:r>
      <w:r w:rsidR="00916930" w:rsidRPr="00882EFF">
        <w:rPr>
          <w:rFonts w:ascii="Times New Roman TUR" w:hAnsi="Times New Roman TUR" w:cs="Times New Roman TUR"/>
          <w:color w:val="000000"/>
        </w:rPr>
        <w:t>i</w:t>
      </w:r>
      <w:r w:rsidRPr="00882EFF">
        <w:rPr>
          <w:rFonts w:ascii="Times New Roman TUR" w:hAnsi="Times New Roman TUR" w:cs="Times New Roman TUR"/>
          <w:color w:val="000000"/>
        </w:rPr>
        <w:t xml:space="preserve"> </w:t>
      </w:r>
      <w:r w:rsidR="00916930" w:rsidRPr="00882EFF">
        <w:rPr>
          <w:rFonts w:ascii="Times New Roman TUR" w:hAnsi="Times New Roman TUR" w:cs="Times New Roman TUR"/>
          <w:color w:val="000000"/>
        </w:rPr>
        <w:t>b</w:t>
      </w:r>
      <w:r w:rsidR="00317151">
        <w:rPr>
          <w:rFonts w:ascii="Times New Roman TUR" w:hAnsi="Times New Roman TUR" w:cs="Times New Roman TUR"/>
          <w:color w:val="000000"/>
        </w:rPr>
        <w:t>o‘</w:t>
      </w:r>
      <w:r w:rsidRPr="00882EFF">
        <w:rPr>
          <w:rFonts w:ascii="Times New Roman TUR" w:hAnsi="Times New Roman TUR" w:cs="Times New Roman TUR"/>
          <w:color w:val="000000"/>
        </w:rPr>
        <w:t>ls</w:t>
      </w:r>
      <w:r w:rsidR="00916930" w:rsidRPr="00882EFF">
        <w:rPr>
          <w:rFonts w:ascii="Times New Roman TUR" w:hAnsi="Times New Roman TUR" w:cs="Times New Roman TUR"/>
          <w:color w:val="000000"/>
        </w:rPr>
        <w:t>i</w:t>
      </w:r>
      <w:r w:rsidRPr="00882EFF">
        <w:rPr>
          <w:rFonts w:ascii="Times New Roman TUR" w:hAnsi="Times New Roman TUR" w:cs="Times New Roman TUR"/>
          <w:color w:val="000000"/>
        </w:rPr>
        <w:t>n</w:t>
      </w:r>
      <w:r w:rsidR="0071007C">
        <w:rPr>
          <w:rFonts w:ascii="Times New Roman TUR" w:hAnsi="Times New Roman TUR" w:cs="Times New Roman TUR"/>
          <w:color w:val="000000"/>
        </w:rPr>
        <w:t>”</w:t>
      </w:r>
      <w:r w:rsidRPr="00882EFF">
        <w:rPr>
          <w:rFonts w:ascii="Times New Roman TUR" w:hAnsi="Times New Roman TUR" w:cs="Times New Roman TUR"/>
          <w:color w:val="000000"/>
        </w:rPr>
        <w:t xml:space="preserve"> m</w:t>
      </w:r>
      <w:r w:rsidR="00916930" w:rsidRPr="00882EFF">
        <w:rPr>
          <w:rFonts w:ascii="Times New Roman TUR" w:hAnsi="Times New Roman TUR" w:cs="Times New Roman TUR"/>
          <w:color w:val="000000"/>
        </w:rPr>
        <w:t>a</w:t>
      </w:r>
      <w:r w:rsidR="00317151">
        <w:rPr>
          <w:rFonts w:ascii="Times New Roman TUR" w:hAnsi="Times New Roman TUR" w:cs="Times New Roman TUR"/>
          <w:color w:val="000000"/>
        </w:rPr>
        <w:t>’</w:t>
      </w:r>
      <w:r w:rsidRPr="00882EFF">
        <w:rPr>
          <w:rFonts w:ascii="Times New Roman TUR" w:hAnsi="Times New Roman TUR" w:cs="Times New Roman TUR"/>
          <w:color w:val="000000"/>
        </w:rPr>
        <w:t>n</w:t>
      </w:r>
      <w:r w:rsidR="00916930" w:rsidRPr="00882EFF">
        <w:rPr>
          <w:rFonts w:ascii="Times New Roman TUR" w:hAnsi="Times New Roman TUR" w:cs="Times New Roman TUR"/>
          <w:color w:val="000000"/>
        </w:rPr>
        <w:t>o</w:t>
      </w:r>
      <w:r w:rsidRPr="00882EFF">
        <w:rPr>
          <w:rFonts w:ascii="Times New Roman TUR" w:hAnsi="Times New Roman TUR" w:cs="Times New Roman TUR"/>
          <w:color w:val="000000"/>
        </w:rPr>
        <w:t>s</w:t>
      </w:r>
      <w:r w:rsidR="00916930" w:rsidRPr="00882EFF">
        <w:rPr>
          <w:rFonts w:ascii="Times New Roman TUR" w:hAnsi="Times New Roman TUR" w:cs="Times New Roman TUR"/>
          <w:color w:val="000000"/>
        </w:rPr>
        <w:t>i</w:t>
      </w:r>
      <w:r w:rsidRPr="00882EFF">
        <w:rPr>
          <w:rFonts w:ascii="Times New Roman TUR" w:hAnsi="Times New Roman TUR" w:cs="Times New Roman TUR"/>
          <w:color w:val="000000"/>
        </w:rPr>
        <w:t>da bir du</w:t>
      </w:r>
      <w:r w:rsidR="00916930" w:rsidRPr="00882EFF">
        <w:rPr>
          <w:rFonts w:ascii="Times New Roman TUR" w:hAnsi="Times New Roman TUR" w:cs="Times New Roman TUR"/>
          <w:color w:val="000000"/>
        </w:rPr>
        <w:t>o</w:t>
      </w:r>
      <w:r w:rsidRPr="00882EFF">
        <w:rPr>
          <w:rFonts w:ascii="Times New Roman TUR" w:hAnsi="Times New Roman TUR" w:cs="Times New Roman TUR"/>
          <w:color w:val="000000"/>
        </w:rPr>
        <w:t>d</w:t>
      </w:r>
      <w:r w:rsidR="00916930" w:rsidRPr="00882EFF">
        <w:rPr>
          <w:rFonts w:ascii="Times New Roman TUR" w:hAnsi="Times New Roman TUR" w:cs="Times New Roman TUR"/>
          <w:color w:val="000000"/>
        </w:rPr>
        <w:t>i</w:t>
      </w:r>
      <w:r w:rsidRPr="00882EFF">
        <w:rPr>
          <w:rFonts w:ascii="Times New Roman TUR" w:hAnsi="Times New Roman TUR" w:cs="Times New Roman TUR"/>
          <w:color w:val="000000"/>
        </w:rPr>
        <w:t xml:space="preserve">r, </w:t>
      </w:r>
      <w:r w:rsidR="00916930" w:rsidRPr="00882EFF">
        <w:rPr>
          <w:rFonts w:ascii="Times New Roman TUR" w:hAnsi="Times New Roman TUR" w:cs="Times New Roman TUR"/>
          <w:color w:val="000000"/>
        </w:rPr>
        <w:t>tegilma</w:t>
      </w:r>
      <w:r w:rsidR="0071007C">
        <w:rPr>
          <w:rFonts w:ascii="Times New Roman TUR" w:hAnsi="Times New Roman TUR" w:cs="Times New Roman TUR"/>
          <w:color w:val="000000"/>
        </w:rPr>
        <w:t>.</w:t>
      </w:r>
      <w:r w:rsidRPr="00882EFF">
        <w:rPr>
          <w:rFonts w:ascii="Times New Roman TUR" w:hAnsi="Times New Roman TUR" w:cs="Times New Roman TUR"/>
          <w:color w:val="000000"/>
        </w:rPr>
        <w:t xml:space="preserve"> </w:t>
      </w:r>
      <w:r w:rsidR="0071007C">
        <w:rPr>
          <w:rFonts w:ascii="Times New Roman TUR" w:hAnsi="Times New Roman TUR" w:cs="Times New Roman TUR"/>
          <w:color w:val="000000"/>
        </w:rPr>
        <w:t>M</w:t>
      </w:r>
      <w:r w:rsidRPr="00882EFF">
        <w:rPr>
          <w:rFonts w:ascii="Times New Roman TUR" w:hAnsi="Times New Roman TUR" w:cs="Times New Roman TUR"/>
          <w:color w:val="000000"/>
        </w:rPr>
        <w:t xml:space="preserve">en </w:t>
      </w:r>
      <w:r w:rsidR="00916930" w:rsidRPr="00882EFF">
        <w:rPr>
          <w:rFonts w:ascii="Times New Roman TUR" w:hAnsi="Times New Roman TUR" w:cs="Times New Roman TUR"/>
          <w:color w:val="000000"/>
        </w:rPr>
        <w:t>ham</w:t>
      </w:r>
      <w:r w:rsidRPr="00882EFF">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916930" w:rsidRPr="00882EFF">
        <w:rPr>
          <w:rFonts w:ascii="Times New Roman TUR" w:hAnsi="Times New Roman TUR" w:cs="Times New Roman TUR"/>
          <w:color w:val="000000"/>
        </w:rPr>
        <w:t>chirmadi</w:t>
      </w:r>
      <w:r w:rsidRPr="00882EFF">
        <w:rPr>
          <w:rFonts w:ascii="Times New Roman TUR" w:hAnsi="Times New Roman TUR" w:cs="Times New Roman TUR"/>
          <w:color w:val="000000"/>
        </w:rPr>
        <w:t>m.</w:t>
      </w:r>
    </w:p>
  </w:footnote>
  <w:footnote w:id="15">
    <w:p w14:paraId="50AF8372" w14:textId="77777777" w:rsidR="00226DA8" w:rsidRPr="00882EFF" w:rsidRDefault="00226DA8" w:rsidP="00226DA8">
      <w:pPr>
        <w:pStyle w:val="a3"/>
        <w:jc w:val="both"/>
      </w:pPr>
      <w:r w:rsidRPr="00882EFF">
        <w:rPr>
          <w:rStyle w:val="a5"/>
        </w:rPr>
        <w:t>(Hoshiya)</w:t>
      </w:r>
      <w:r w:rsidRPr="00882EFF">
        <w:t xml:space="preserve"> </w:t>
      </w:r>
      <w:bookmarkStart w:id="67" w:name="_Hlk145509544"/>
      <w:r w:rsidRPr="00882EFF">
        <w:rPr>
          <w:color w:val="000000"/>
        </w:rPr>
        <w:t xml:space="preserve">Bu </w:t>
      </w:r>
      <w:r>
        <w:rPr>
          <w:color w:val="000000"/>
        </w:rPr>
        <w:t>maqtov</w:t>
      </w:r>
      <w:r w:rsidRPr="00882EFF">
        <w:rPr>
          <w:color w:val="000000"/>
        </w:rPr>
        <w:t xml:space="preserve"> bayonotlari Saidga oid emasdir. Balki Qur</w:t>
      </w:r>
      <w:r w:rsidR="00317151">
        <w:rPr>
          <w:color w:val="000000"/>
        </w:rPr>
        <w:t>’</w:t>
      </w:r>
      <w:r w:rsidRPr="00882EFF">
        <w:rPr>
          <w:color w:val="000000"/>
        </w:rPr>
        <w:t xml:space="preserve">onning bir </w:t>
      </w:r>
      <w:r w:rsidRPr="00882EFF">
        <w:rPr>
          <w:color w:val="000000"/>
          <w:lang w:val="uz-Cyrl-UZ"/>
        </w:rPr>
        <w:t>shogirdini</w:t>
      </w:r>
      <w:r w:rsidRPr="00882EFF">
        <w:rPr>
          <w:color w:val="000000"/>
        </w:rPr>
        <w:t xml:space="preserve">, bir xodimini Said (R.A.) </w:t>
      </w:r>
      <w:bookmarkStart w:id="68" w:name="_Hlk332641372"/>
      <w:r w:rsidRPr="00882EFF">
        <w:rPr>
          <w:color w:val="000000"/>
        </w:rPr>
        <w:t>lison</w:t>
      </w:r>
      <w:bookmarkEnd w:id="68"/>
      <w:r w:rsidRPr="00882EFF">
        <w:rPr>
          <w:color w:val="000000"/>
        </w:rPr>
        <w:t>i</w:t>
      </w:r>
      <w:r w:rsidRPr="00882EFF">
        <w:rPr>
          <w:color w:val="000000"/>
          <w:lang w:val="uz-Cyrl-UZ"/>
        </w:rPr>
        <w:t xml:space="preserve"> </w:t>
      </w:r>
      <w:r>
        <w:rPr>
          <w:color w:val="000000"/>
          <w:lang w:val="en-US"/>
        </w:rPr>
        <w:t>bi</w:t>
      </w:r>
      <w:r w:rsidRPr="00882EFF">
        <w:rPr>
          <w:color w:val="000000"/>
        </w:rPr>
        <w:t>la</w:t>
      </w:r>
      <w:r>
        <w:rPr>
          <w:color w:val="000000"/>
        </w:rPr>
        <w:t>n</w:t>
      </w:r>
      <w:r w:rsidRPr="00882EFF">
        <w:rPr>
          <w:color w:val="000000"/>
        </w:rPr>
        <w:t xml:space="preserve"> va </w:t>
      </w:r>
      <w:r w:rsidRPr="00882EFF">
        <w:rPr>
          <w:color w:val="000000"/>
          <w:lang w:val="uz-Cyrl-UZ"/>
        </w:rPr>
        <w:t>h</w:t>
      </w:r>
      <w:r w:rsidRPr="00882EFF">
        <w:rPr>
          <w:color w:val="000000"/>
        </w:rPr>
        <w:t>oli</w:t>
      </w:r>
      <w:r w:rsidRPr="00882EFF">
        <w:rPr>
          <w:color w:val="000000"/>
          <w:lang w:val="uz-Cyrl-UZ"/>
        </w:rPr>
        <w:t xml:space="preserve"> </w:t>
      </w:r>
      <w:r>
        <w:rPr>
          <w:color w:val="000000"/>
          <w:lang w:val="en-US"/>
        </w:rPr>
        <w:t>b</w:t>
      </w:r>
      <w:r w:rsidRPr="00882EFF">
        <w:rPr>
          <w:color w:val="000000"/>
          <w:lang w:val="uz-Cyrl-UZ"/>
        </w:rPr>
        <w:t>i</w:t>
      </w:r>
      <w:r w:rsidRPr="00882EFF">
        <w:rPr>
          <w:color w:val="000000"/>
        </w:rPr>
        <w:t>la</w:t>
      </w:r>
      <w:r>
        <w:rPr>
          <w:color w:val="000000"/>
        </w:rPr>
        <w:t>n</w:t>
      </w:r>
      <w:r w:rsidRPr="00882EFF">
        <w:rPr>
          <w:color w:val="000000"/>
        </w:rPr>
        <w:t xml:space="preserve"> ta</w:t>
      </w:r>
      <w:r w:rsidR="00317151">
        <w:rPr>
          <w:color w:val="000000"/>
        </w:rPr>
        <w:t>’</w:t>
      </w:r>
      <w:r w:rsidRPr="00882EFF">
        <w:rPr>
          <w:color w:val="000000"/>
        </w:rPr>
        <w:t xml:space="preserve">rif </w:t>
      </w:r>
      <w:r>
        <w:rPr>
          <w:color w:val="000000"/>
        </w:rPr>
        <w:t>qiladi</w:t>
      </w:r>
      <w:r w:rsidRPr="00882EFF">
        <w:rPr>
          <w:color w:val="000000"/>
        </w:rPr>
        <w:t xml:space="preserve">. </w:t>
      </w:r>
      <w:r w:rsidRPr="00882EFF">
        <w:rPr>
          <w:color w:val="000000"/>
        </w:rPr>
        <w:t>To</w:t>
      </w:r>
      <w:r>
        <w:rPr>
          <w:color w:val="000000"/>
        </w:rPr>
        <w:t>ki</w:t>
      </w:r>
      <w:r w:rsidRPr="00882EFF">
        <w:rPr>
          <w:color w:val="000000"/>
        </w:rPr>
        <w:t xml:space="preserve"> xizmatiga </w:t>
      </w:r>
      <w:proofErr w:type="spellStart"/>
      <w:r>
        <w:rPr>
          <w:color w:val="000000"/>
          <w:lang w:val="en-US"/>
        </w:rPr>
        <w:t>ishonil</w:t>
      </w:r>
      <w:proofErr w:type="spellEnd"/>
      <w:r w:rsidRPr="00882EFF">
        <w:rPr>
          <w:color w:val="000000"/>
          <w:lang w:val="uz-Cyrl-UZ"/>
        </w:rPr>
        <w:t>sin</w:t>
      </w:r>
      <w:r w:rsidRPr="00882EFF">
        <w:rPr>
          <w:color w:val="000000"/>
        </w:rPr>
        <w:t>.</w:t>
      </w:r>
      <w:bookmarkEnd w:id="67"/>
    </w:p>
  </w:footnote>
  <w:footnote w:id="16">
    <w:p w14:paraId="78529935" w14:textId="77777777" w:rsidR="00226DA8" w:rsidRPr="00002025" w:rsidRDefault="00226DA8" w:rsidP="00226DA8">
      <w:pPr>
        <w:pStyle w:val="a3"/>
      </w:pPr>
      <w:r>
        <w:rPr>
          <w:rStyle w:val="a5"/>
        </w:rPr>
        <w:t>(Hoshiya)</w:t>
      </w:r>
      <w:r>
        <w:t xml:space="preserve"> </w:t>
      </w:r>
      <w:bookmarkStart w:id="128" w:name="_Hlk145509587"/>
      <w:proofErr w:type="spellStart"/>
      <w:r w:rsidRPr="00882EFF">
        <w:rPr>
          <w:color w:val="000000"/>
          <w:lang w:val="en-US"/>
        </w:rPr>
        <w:t>Ya</w:t>
      </w:r>
      <w:r w:rsidR="00317151">
        <w:rPr>
          <w:color w:val="000000"/>
          <w:lang w:val="en-US"/>
        </w:rPr>
        <w:t>’</w:t>
      </w:r>
      <w:r w:rsidRPr="00882EFF">
        <w:rPr>
          <w:color w:val="000000"/>
          <w:lang w:val="en-US"/>
        </w:rPr>
        <w:t>ni</w:t>
      </w:r>
      <w:proofErr w:type="spellEnd"/>
      <w:r w:rsidRPr="00882EFF">
        <w:rPr>
          <w:color w:val="000000"/>
        </w:rPr>
        <w:t xml:space="preserve"> </w:t>
      </w:r>
      <w:proofErr w:type="spellStart"/>
      <w:r w:rsidRPr="00882EFF">
        <w:rPr>
          <w:color w:val="000000"/>
          <w:lang w:val="en-US"/>
        </w:rPr>
        <w:t>martabasiga</w:t>
      </w:r>
      <w:proofErr w:type="spellEnd"/>
      <w:r w:rsidRPr="00882EFF">
        <w:rPr>
          <w:color w:val="000000"/>
        </w:rPr>
        <w:t xml:space="preserve"> </w:t>
      </w:r>
      <w:proofErr w:type="spellStart"/>
      <w:r w:rsidRPr="00882EFF">
        <w:rPr>
          <w:color w:val="000000"/>
          <w:lang w:val="en-US"/>
        </w:rPr>
        <w:t>ishora</w:t>
      </w:r>
      <w:proofErr w:type="spellEnd"/>
      <w:r w:rsidRPr="00882EFF">
        <w:rPr>
          <w:color w:val="000000"/>
        </w:rPr>
        <w:t xml:space="preserve"> </w:t>
      </w:r>
      <w:proofErr w:type="spellStart"/>
      <w:r w:rsidRPr="00882EFF">
        <w:rPr>
          <w:color w:val="000000"/>
          <w:lang w:val="en-US"/>
        </w:rPr>
        <w:t>uchun</w:t>
      </w:r>
      <w:proofErr w:type="spellEnd"/>
      <w:r w:rsidRPr="00882EFF">
        <w:rPr>
          <w:color w:val="000000"/>
        </w:rPr>
        <w:t xml:space="preserve"> </w:t>
      </w:r>
      <w:proofErr w:type="spellStart"/>
      <w:r w:rsidRPr="00882EFF">
        <w:rPr>
          <w:color w:val="000000"/>
          <w:lang w:val="en-US"/>
        </w:rPr>
        <w:t>ikki</w:t>
      </w:r>
      <w:proofErr w:type="spellEnd"/>
      <w:r w:rsidRPr="00882EFF">
        <w:rPr>
          <w:color w:val="000000"/>
        </w:rPr>
        <w:t xml:space="preserve"> </w:t>
      </w:r>
      <w:proofErr w:type="spellStart"/>
      <w:r w:rsidRPr="00882EFF">
        <w:rPr>
          <w:color w:val="000000"/>
          <w:lang w:val="en-US"/>
        </w:rPr>
        <w:t>farq</w:t>
      </w:r>
      <w:proofErr w:type="spellEnd"/>
      <w:r w:rsidRPr="00882EFF">
        <w:rPr>
          <w:color w:val="000000"/>
        </w:rPr>
        <w:t xml:space="preserve"> </w:t>
      </w:r>
      <w:proofErr w:type="spellStart"/>
      <w:r w:rsidRPr="00882EFF">
        <w:rPr>
          <w:color w:val="000000"/>
          <w:lang w:val="en-US"/>
        </w:rPr>
        <w:t>bor</w:t>
      </w:r>
      <w:proofErr w:type="spellEnd"/>
      <w:r w:rsidRPr="00882EFF">
        <w:rPr>
          <w:color w:val="000000"/>
        </w:rPr>
        <w:t>. Risola-i Nur va</w:t>
      </w:r>
      <w:r w:rsidRPr="00882EFF">
        <w:rPr>
          <w:color w:val="000000"/>
          <w:lang w:val="uz-Cyrl-UZ"/>
        </w:rPr>
        <w:t>h</w:t>
      </w:r>
      <w:r w:rsidRPr="00882EFF">
        <w:rPr>
          <w:color w:val="000000"/>
        </w:rPr>
        <w:t>iy emas, il</w:t>
      </w:r>
      <w:r w:rsidRPr="00882EFF">
        <w:rPr>
          <w:color w:val="000000"/>
          <w:lang w:val="uz-Cyrl-UZ"/>
        </w:rPr>
        <w:t>h</w:t>
      </w:r>
      <w:r w:rsidRPr="00882EFF">
        <w:rPr>
          <w:color w:val="000000"/>
        </w:rPr>
        <w:t xml:space="preserve">om va </w:t>
      </w:r>
      <w:r w:rsidRPr="00882EFF">
        <w:rPr>
          <w:color w:val="000000"/>
          <w:lang w:val="uz-Cyrl-UZ"/>
        </w:rPr>
        <w:t>isti</w:t>
      </w:r>
      <w:r>
        <w:rPr>
          <w:color w:val="000000"/>
          <w:lang w:val="en-US"/>
        </w:rPr>
        <w:t>x</w:t>
      </w:r>
      <w:r w:rsidRPr="00882EFF">
        <w:rPr>
          <w:color w:val="000000"/>
          <w:lang w:val="uz-Cyrl-UZ"/>
        </w:rPr>
        <w:t>rojdir</w:t>
      </w:r>
      <w:r w:rsidRPr="00882EFF">
        <w:rPr>
          <w:color w:val="000000"/>
        </w:rPr>
        <w:t>.</w:t>
      </w:r>
      <w:bookmarkEnd w:id="128"/>
    </w:p>
  </w:footnote>
  <w:footnote w:id="17">
    <w:p w14:paraId="13CC7C92" w14:textId="77777777" w:rsidR="00226DA8" w:rsidRPr="00DE2D55" w:rsidRDefault="00226DA8" w:rsidP="00226DA8">
      <w:pPr>
        <w:pStyle w:val="a3"/>
        <w:rPr>
          <w:lang w:val="en-US"/>
        </w:rPr>
      </w:pPr>
      <w:r>
        <w:rPr>
          <w:rStyle w:val="a5"/>
        </w:rPr>
        <w:t>(Hoshiya)</w:t>
      </w:r>
      <w:r>
        <w:t xml:space="preserve"> </w:t>
      </w:r>
      <w:bookmarkStart w:id="158" w:name="_Hlk145509621"/>
      <w:r w:rsidRPr="00882EFF">
        <w:rPr>
          <w:color w:val="000000"/>
          <w:lang w:val="uz-Cyrl-UZ"/>
        </w:rPr>
        <w:t>Ta</w:t>
      </w:r>
      <w:r w:rsidR="00317151">
        <w:rPr>
          <w:color w:val="000000"/>
          <w:lang w:val="uz-Cyrl-UZ"/>
        </w:rPr>
        <w:t>’</w:t>
      </w:r>
      <w:r w:rsidRPr="00882EFF">
        <w:rPr>
          <w:color w:val="000000"/>
          <w:lang w:val="uz-Cyrl-UZ"/>
        </w:rPr>
        <w:t>lif</w:t>
      </w:r>
      <w:r w:rsidRPr="00882EFF">
        <w:rPr>
          <w:color w:val="000000"/>
        </w:rPr>
        <w:t xml:space="preserve"> </w:t>
      </w:r>
      <w:r w:rsidRPr="00882EFF">
        <w:rPr>
          <w:color w:val="000000"/>
          <w:lang w:val="uz-Cyrl-UZ"/>
        </w:rPr>
        <w:t>tarixiga</w:t>
      </w:r>
      <w:r w:rsidRPr="00882EFF">
        <w:rPr>
          <w:color w:val="000000"/>
        </w:rPr>
        <w:t xml:space="preserve"> </w:t>
      </w:r>
      <w:r w:rsidRPr="00882EFF">
        <w:rPr>
          <w:color w:val="000000"/>
          <w:lang w:val="uz-Cyrl-UZ"/>
        </w:rPr>
        <w:t>k</w:t>
      </w:r>
      <w:r w:rsidR="00317151">
        <w:rPr>
          <w:color w:val="000000"/>
          <w:lang w:val="uz-Cyrl-UZ"/>
        </w:rPr>
        <w:t>o‘</w:t>
      </w:r>
      <w:r w:rsidRPr="00882EFF">
        <w:rPr>
          <w:color w:val="000000"/>
          <w:lang w:val="uz-Cyrl-UZ"/>
        </w:rPr>
        <w:t>radir</w:t>
      </w:r>
      <w:r w:rsidRPr="00882EFF">
        <w:rPr>
          <w:color w:val="000000"/>
        </w:rPr>
        <w:t>.</w:t>
      </w:r>
      <w:bookmarkEnd w:id="158"/>
    </w:p>
  </w:footnote>
  <w:footnote w:id="18">
    <w:p w14:paraId="26D39953" w14:textId="77777777" w:rsidR="00226DA8" w:rsidRPr="008D7583" w:rsidRDefault="00226DA8" w:rsidP="00226DA8">
      <w:pPr>
        <w:pStyle w:val="a3"/>
        <w:jc w:val="both"/>
      </w:pPr>
      <w:r>
        <w:rPr>
          <w:rStyle w:val="a5"/>
        </w:rPr>
        <w:t>(Hoshiya)</w:t>
      </w:r>
      <w:r>
        <w:t xml:space="preserve"> </w:t>
      </w:r>
      <w:bookmarkStart w:id="172" w:name="_Hlk145509661"/>
      <w:r w:rsidRPr="00882EFF">
        <w:rPr>
          <w:color w:val="000000"/>
          <w:lang w:val="uz-Cyrl-UZ"/>
        </w:rPr>
        <w:t>Y</w:t>
      </w:r>
      <w:r w:rsidRPr="00882EFF">
        <w:rPr>
          <w:color w:val="000000"/>
          <w:lang w:val="en-US"/>
        </w:rPr>
        <w:t>a</w:t>
      </w:r>
      <w:r w:rsidR="00317151">
        <w:rPr>
          <w:color w:val="000000"/>
          <w:lang w:val="uz-Cyrl-UZ"/>
        </w:rPr>
        <w:t>’</w:t>
      </w:r>
      <w:r w:rsidRPr="00882EFF">
        <w:rPr>
          <w:color w:val="000000"/>
          <w:lang w:val="uz-Cyrl-UZ"/>
        </w:rPr>
        <w:t>ni</w:t>
      </w:r>
      <w:r w:rsidRPr="00882EFF">
        <w:rPr>
          <w:color w:val="000000"/>
        </w:rPr>
        <w:t xml:space="preserve">: </w:t>
      </w:r>
      <w:r w:rsidRPr="00882EFF">
        <w:rPr>
          <w:color w:val="000000"/>
          <w:lang w:val="uz-Cyrl-UZ"/>
        </w:rPr>
        <w:t>Risolat</w:t>
      </w:r>
      <w:r w:rsidRPr="00882EFF">
        <w:rPr>
          <w:color w:val="000000"/>
        </w:rPr>
        <w:t>-</w:t>
      </w:r>
      <w:r w:rsidRPr="00882EFF">
        <w:rPr>
          <w:color w:val="000000"/>
          <w:lang w:val="uz-Cyrl-UZ"/>
        </w:rPr>
        <w:t>in</w:t>
      </w:r>
      <w:r>
        <w:rPr>
          <w:color w:val="000000"/>
        </w:rPr>
        <w:t xml:space="preserve"> </w:t>
      </w:r>
      <w:r w:rsidRPr="00882EFF">
        <w:rPr>
          <w:color w:val="000000"/>
          <w:lang w:val="uz-Cyrl-UZ"/>
        </w:rPr>
        <w:t>Nurning</w:t>
      </w:r>
      <w:r w:rsidRPr="00882EFF">
        <w:rPr>
          <w:color w:val="000000"/>
        </w:rPr>
        <w:t xml:space="preserve"> </w:t>
      </w:r>
      <w:r w:rsidRPr="00882EFF">
        <w:rPr>
          <w:color w:val="000000"/>
          <w:lang w:val="uz-Cyrl-UZ"/>
        </w:rPr>
        <w:t>martabasi</w:t>
      </w:r>
      <w:r w:rsidRPr="00882EFF">
        <w:rPr>
          <w:color w:val="000000"/>
        </w:rPr>
        <w:t xml:space="preserve"> </w:t>
      </w:r>
      <w:r w:rsidRPr="00882EFF">
        <w:rPr>
          <w:color w:val="000000"/>
          <w:lang w:val="uz-Cyrl-UZ"/>
        </w:rPr>
        <w:t>ikkinchi</w:t>
      </w:r>
      <w:r w:rsidRPr="00882EFF">
        <w:rPr>
          <w:color w:val="000000"/>
        </w:rPr>
        <w:t xml:space="preserve"> </w:t>
      </w:r>
      <w:r w:rsidRPr="00882EFF">
        <w:rPr>
          <w:color w:val="000000"/>
          <w:lang w:val="uz-Cyrl-UZ"/>
        </w:rPr>
        <w:t>va</w:t>
      </w:r>
      <w:r w:rsidRPr="00882EFF">
        <w:rPr>
          <w:color w:val="000000"/>
        </w:rPr>
        <w:t xml:space="preserve"> </w:t>
      </w:r>
      <w:r w:rsidRPr="00882EFF">
        <w:rPr>
          <w:color w:val="000000"/>
          <w:lang w:val="uz-Cyrl-UZ"/>
        </w:rPr>
        <w:t>uchinchida</w:t>
      </w:r>
      <w:r w:rsidRPr="00882EFF">
        <w:rPr>
          <w:color w:val="000000"/>
        </w:rPr>
        <w:t xml:space="preserve"> </w:t>
      </w:r>
      <w:r w:rsidRPr="00882EFF">
        <w:rPr>
          <w:color w:val="000000"/>
          <w:lang w:val="uz-Cyrl-UZ"/>
        </w:rPr>
        <w:t>b</w:t>
      </w:r>
      <w:r w:rsidR="00317151">
        <w:rPr>
          <w:color w:val="000000"/>
          <w:lang w:val="uz-Cyrl-UZ"/>
        </w:rPr>
        <w:t>o‘</w:t>
      </w:r>
      <w:r w:rsidRPr="00882EFF">
        <w:rPr>
          <w:color w:val="000000"/>
          <w:lang w:val="uz-Cyrl-UZ"/>
        </w:rPr>
        <w:t>lganiga</w:t>
      </w:r>
      <w:r w:rsidRPr="00882EFF">
        <w:rPr>
          <w:color w:val="000000"/>
        </w:rPr>
        <w:t xml:space="preserve"> </w:t>
      </w:r>
      <w:r w:rsidRPr="00882EFF">
        <w:rPr>
          <w:color w:val="000000"/>
          <w:lang w:val="uz-Cyrl-UZ"/>
        </w:rPr>
        <w:t>ishoradir</w:t>
      </w:r>
      <w:r w:rsidRPr="00882EFF">
        <w:rPr>
          <w:color w:val="000000"/>
        </w:rPr>
        <w:t>. Va</w:t>
      </w:r>
      <w:r w:rsidRPr="00882EFF">
        <w:rPr>
          <w:color w:val="000000"/>
          <w:lang w:val="uz-Cyrl-UZ"/>
        </w:rPr>
        <w:t>h</w:t>
      </w:r>
      <w:r w:rsidRPr="00882EFF">
        <w:rPr>
          <w:color w:val="000000"/>
        </w:rPr>
        <w:t>iy emas va b</w:t>
      </w:r>
      <w:r w:rsidR="00317151">
        <w:rPr>
          <w:color w:val="000000"/>
          <w:lang w:val="uz-Cyrl-UZ"/>
        </w:rPr>
        <w:t>o‘</w:t>
      </w:r>
      <w:r w:rsidRPr="00882EFF">
        <w:rPr>
          <w:color w:val="000000"/>
        </w:rPr>
        <w:t>lolma</w:t>
      </w:r>
      <w:r>
        <w:rPr>
          <w:color w:val="000000"/>
        </w:rPr>
        <w:t>ydi</w:t>
      </w:r>
      <w:r w:rsidRPr="00882EFF">
        <w:rPr>
          <w:color w:val="000000"/>
        </w:rPr>
        <w:t>. Balki il</w:t>
      </w:r>
      <w:r w:rsidRPr="00882EFF">
        <w:rPr>
          <w:color w:val="000000"/>
          <w:lang w:val="uz-Cyrl-UZ"/>
        </w:rPr>
        <w:t>h</w:t>
      </w:r>
      <w:r w:rsidRPr="00882EFF">
        <w:rPr>
          <w:color w:val="000000"/>
        </w:rPr>
        <w:t xml:space="preserve">om va </w:t>
      </w:r>
      <w:bookmarkStart w:id="173" w:name="_Hlk332975033"/>
      <w:r w:rsidRPr="00882EFF">
        <w:rPr>
          <w:color w:val="000000"/>
          <w:lang w:val="uz-Cyrl-UZ"/>
        </w:rPr>
        <w:t>isti</w:t>
      </w:r>
      <w:r w:rsidRPr="00F457ED">
        <w:rPr>
          <w:color w:val="000000"/>
        </w:rPr>
        <w:t>x</w:t>
      </w:r>
      <w:r w:rsidRPr="00882EFF">
        <w:rPr>
          <w:color w:val="000000"/>
          <w:lang w:val="uz-Cyrl-UZ"/>
        </w:rPr>
        <w:t>roj</w:t>
      </w:r>
      <w:bookmarkEnd w:id="173"/>
      <w:r w:rsidRPr="00882EFF">
        <w:rPr>
          <w:color w:val="000000"/>
          <w:lang w:val="uz-Cyrl-UZ"/>
        </w:rPr>
        <w:t>dir</w:t>
      </w:r>
      <w:r w:rsidRPr="00882EFF">
        <w:rPr>
          <w:color w:val="000000"/>
        </w:rPr>
        <w:t>.</w:t>
      </w:r>
      <w:bookmarkEnd w:id="172"/>
    </w:p>
  </w:footnote>
  <w:footnote w:id="19">
    <w:p w14:paraId="1EADC60B" w14:textId="77777777" w:rsidR="00226DA8" w:rsidRPr="00F457ED" w:rsidRDefault="00226DA8" w:rsidP="00226DA8">
      <w:pPr>
        <w:pStyle w:val="a3"/>
        <w:jc w:val="both"/>
      </w:pPr>
      <w:r>
        <w:rPr>
          <w:rStyle w:val="a5"/>
        </w:rPr>
        <w:t>(Hoshiya)</w:t>
      </w:r>
      <w:r>
        <w:t xml:space="preserve"> </w:t>
      </w:r>
      <w:bookmarkStart w:id="256" w:name="_Hlk145509701"/>
      <w:r w:rsidRPr="00882EFF">
        <w:rPr>
          <w:lang w:val="uz-Cyrl-UZ"/>
        </w:rPr>
        <w:t xml:space="preserve">Dunyo saltanatidan yanada ziyoda qiymatdor bir </w:t>
      </w:r>
      <w:r w:rsidRPr="009750A3">
        <w:t>xush</w:t>
      </w:r>
      <w:r>
        <w:t xml:space="preserve">xabari </w:t>
      </w:r>
      <w:r w:rsidRPr="00882EFF">
        <w:rPr>
          <w:lang w:val="uz-Cyrl-UZ"/>
        </w:rPr>
        <w:t>Qur</w:t>
      </w:r>
      <w:r w:rsidR="00317151">
        <w:rPr>
          <w:lang w:val="uz-Cyrl-UZ"/>
        </w:rPr>
        <w:t>’</w:t>
      </w:r>
      <w:r w:rsidRPr="00882EFF">
        <w:rPr>
          <w:lang w:val="uz-Cyrl-UZ"/>
        </w:rPr>
        <w:t>oniy</w:t>
      </w:r>
      <w:r w:rsidRPr="009750A3">
        <w:t>a</w:t>
      </w:r>
      <w:r w:rsidRPr="00882EFF">
        <w:rPr>
          <w:lang w:val="uz-Cyrl-UZ"/>
        </w:rPr>
        <w:t>, bir bashorat</w:t>
      </w:r>
      <w:r w:rsidRPr="009750A3">
        <w:t xml:space="preserve">i </w:t>
      </w:r>
      <w:r w:rsidRPr="00882EFF">
        <w:rPr>
          <w:lang w:val="uz-Cyrl-UZ"/>
        </w:rPr>
        <w:t>samoviy</w:t>
      </w:r>
      <w:r w:rsidRPr="009750A3">
        <w:t>a</w:t>
      </w:r>
      <w:r w:rsidRPr="00882EFF">
        <w:rPr>
          <w:lang w:val="uz-Cyrl-UZ"/>
        </w:rPr>
        <w:t xml:space="preserve"> bu sahifada bor.</w:t>
      </w:r>
      <w:bookmarkEnd w:id="256"/>
    </w:p>
  </w:footnote>
  <w:footnote w:id="20">
    <w:p w14:paraId="0B935304" w14:textId="77777777" w:rsidR="00C8420E" w:rsidRPr="00882EFF" w:rsidRDefault="00C8420E" w:rsidP="00C8420E">
      <w:pPr>
        <w:pStyle w:val="a3"/>
        <w:jc w:val="both"/>
        <w:rPr>
          <w:lang w:val="uz-Cyrl-UZ"/>
        </w:rPr>
      </w:pPr>
      <w:r>
        <w:rPr>
          <w:rStyle w:val="a5"/>
        </w:rPr>
        <w:t>(Hoshiya)</w:t>
      </w:r>
      <w:bookmarkStart w:id="346" w:name="_Hlk145509743"/>
      <w:r w:rsidRPr="00882EFF">
        <w:t xml:space="preserve"> </w:t>
      </w:r>
      <w:r w:rsidRPr="00882EFF">
        <w:rPr>
          <w:color w:val="000000"/>
          <w:lang w:val="uz-Cyrl-UZ"/>
        </w:rPr>
        <w:t>Imom</w:t>
      </w:r>
      <w:r w:rsidRPr="000746AE">
        <w:rPr>
          <w:color w:val="000000"/>
        </w:rPr>
        <w:t>i</w:t>
      </w:r>
      <w:r w:rsidRPr="00882EFF">
        <w:rPr>
          <w:color w:val="000000"/>
          <w:lang w:val="uz-Cyrl-UZ"/>
        </w:rPr>
        <w:t xml:space="preserve"> Ali</w:t>
      </w:r>
      <w:r w:rsidRPr="00882EFF">
        <w:rPr>
          <w:color w:val="000000"/>
        </w:rPr>
        <w:t xml:space="preserve"> </w:t>
      </w:r>
      <w:r w:rsidRPr="00882EFF">
        <w:rPr>
          <w:color w:val="000000"/>
          <w:lang w:val="uz-Cyrl-UZ"/>
        </w:rPr>
        <w:t>bu</w:t>
      </w:r>
      <w:r w:rsidRPr="00882EFF">
        <w:rPr>
          <w:color w:val="000000"/>
        </w:rPr>
        <w:t xml:space="preserve"> </w:t>
      </w:r>
      <w:r w:rsidRPr="00325EC3">
        <w:rPr>
          <w:color w:val="000000"/>
        </w:rPr>
        <w:t>parcha</w:t>
      </w:r>
      <w:r w:rsidRPr="00882EFF">
        <w:rPr>
          <w:color w:val="000000"/>
        </w:rPr>
        <w:t xml:space="preserve"> </w:t>
      </w:r>
      <w:r>
        <w:rPr>
          <w:color w:val="000000"/>
        </w:rPr>
        <w:t>b</w:t>
      </w:r>
      <w:r w:rsidRPr="00882EFF">
        <w:rPr>
          <w:color w:val="000000"/>
          <w:lang w:val="uz-Cyrl-UZ"/>
        </w:rPr>
        <w:t>ila</w:t>
      </w:r>
      <w:r w:rsidRPr="00325EC3">
        <w:rPr>
          <w:color w:val="000000"/>
        </w:rPr>
        <w:t>n</w:t>
      </w:r>
      <w:r w:rsidRPr="00882EFF">
        <w:rPr>
          <w:color w:val="000000"/>
        </w:rPr>
        <w:t xml:space="preserve"> </w:t>
      </w:r>
      <w:r w:rsidRPr="00882EFF">
        <w:rPr>
          <w:color w:val="000000"/>
          <w:lang w:val="uz-Cyrl-UZ"/>
        </w:rPr>
        <w:t>ishora</w:t>
      </w:r>
      <w:r w:rsidRPr="00882EFF">
        <w:rPr>
          <w:color w:val="000000"/>
        </w:rPr>
        <w:t xml:space="preserve"> </w:t>
      </w:r>
      <w:r w:rsidRPr="00325EC3">
        <w:rPr>
          <w:color w:val="000000"/>
        </w:rPr>
        <w:t>qil</w:t>
      </w:r>
      <w:r w:rsidRPr="00882EFF">
        <w:rPr>
          <w:color w:val="000000"/>
          <w:lang w:val="uz-Cyrl-UZ"/>
        </w:rPr>
        <w:t>a</w:t>
      </w:r>
      <w:r w:rsidRPr="00325EC3">
        <w:rPr>
          <w:color w:val="000000"/>
        </w:rPr>
        <w:t>di</w:t>
      </w:r>
      <w:r w:rsidRPr="00882EFF">
        <w:rPr>
          <w:color w:val="000000"/>
          <w:lang w:val="uz-Cyrl-UZ"/>
        </w:rPr>
        <w:t>ki</w:t>
      </w:r>
      <w:r w:rsidRPr="00882EFF">
        <w:rPr>
          <w:color w:val="000000"/>
        </w:rPr>
        <w:t xml:space="preserve">, </w:t>
      </w:r>
      <w:r w:rsidRPr="00882EFF">
        <w:rPr>
          <w:color w:val="000000"/>
          <w:lang w:val="uz-Cyrl-UZ"/>
        </w:rPr>
        <w:t>Oyat</w:t>
      </w:r>
      <w:r w:rsidRPr="00882EFF">
        <w:rPr>
          <w:color w:val="000000"/>
        </w:rPr>
        <w:t>-</w:t>
      </w:r>
      <w:r w:rsidRPr="00882EFF">
        <w:rPr>
          <w:color w:val="000000"/>
          <w:lang w:val="uz-Cyrl-UZ"/>
        </w:rPr>
        <w:t>ul</w:t>
      </w:r>
      <w:r w:rsidRPr="00882EFF">
        <w:rPr>
          <w:color w:val="000000"/>
        </w:rPr>
        <w:t xml:space="preserve"> </w:t>
      </w:r>
      <w:r w:rsidRPr="00882EFF">
        <w:rPr>
          <w:color w:val="000000"/>
          <w:lang w:val="uz-Cyrl-UZ"/>
        </w:rPr>
        <w:t>Kubro</w:t>
      </w:r>
      <w:r w:rsidRPr="00882EFF">
        <w:rPr>
          <w:color w:val="000000"/>
        </w:rPr>
        <w:t xml:space="preserve"> </w:t>
      </w:r>
      <w:r w:rsidRPr="00882EFF">
        <w:rPr>
          <w:color w:val="000000"/>
          <w:lang w:val="uz-Cyrl-UZ"/>
        </w:rPr>
        <w:t>risolasi</w:t>
      </w:r>
      <w:r w:rsidRPr="00882EFF">
        <w:rPr>
          <w:color w:val="000000"/>
        </w:rPr>
        <w:t xml:space="preserve"> </w:t>
      </w:r>
      <w:r w:rsidRPr="00325EC3">
        <w:rPr>
          <w:color w:val="000000"/>
        </w:rPr>
        <w:t>sababli</w:t>
      </w:r>
      <w:r w:rsidRPr="00882EFF">
        <w:rPr>
          <w:color w:val="000000"/>
        </w:rPr>
        <w:t xml:space="preserve"> </w:t>
      </w:r>
      <w:r w:rsidRPr="00882EFF">
        <w:rPr>
          <w:color w:val="000000"/>
          <w:lang w:val="uz-Cyrl-UZ"/>
        </w:rPr>
        <w:t>shogirdlari</w:t>
      </w:r>
      <w:r w:rsidRPr="00882EFF">
        <w:rPr>
          <w:color w:val="000000"/>
        </w:rPr>
        <w:t xml:space="preserve"> </w:t>
      </w:r>
      <w:r w:rsidRPr="00882EFF">
        <w:rPr>
          <w:color w:val="000000"/>
          <w:lang w:val="uz-Cyrl-UZ"/>
        </w:rPr>
        <w:t>bir</w:t>
      </w:r>
      <w:r w:rsidRPr="00882EFF">
        <w:rPr>
          <w:color w:val="000000"/>
        </w:rPr>
        <w:t xml:space="preserve"> </w:t>
      </w:r>
      <w:r w:rsidRPr="00882EFF">
        <w:rPr>
          <w:color w:val="000000"/>
          <w:lang w:val="uz-Cyrl-UZ"/>
        </w:rPr>
        <w:t>musibatga tushadilar</w:t>
      </w:r>
      <w:r w:rsidRPr="00882EFF">
        <w:rPr>
          <w:color w:val="000000"/>
        </w:rPr>
        <w:t xml:space="preserve"> </w:t>
      </w:r>
      <w:r w:rsidRPr="00882EFF">
        <w:rPr>
          <w:color w:val="000000"/>
          <w:lang w:val="uz-Cyrl-UZ"/>
        </w:rPr>
        <w:t>va</w:t>
      </w:r>
      <w:r w:rsidRPr="00882EFF">
        <w:rPr>
          <w:color w:val="000000"/>
        </w:rPr>
        <w:t xml:space="preserve"> </w:t>
      </w:r>
      <w:r w:rsidRPr="00882EFF">
        <w:rPr>
          <w:color w:val="000000"/>
          <w:lang w:val="uz-Cyrl-UZ"/>
        </w:rPr>
        <w:t>uning</w:t>
      </w:r>
      <w:r w:rsidRPr="00882EFF">
        <w:rPr>
          <w:color w:val="000000"/>
        </w:rPr>
        <w:t xml:space="preserve"> </w:t>
      </w:r>
      <w:r w:rsidRPr="00882EFF">
        <w:rPr>
          <w:color w:val="000000"/>
          <w:lang w:val="uz-Cyrl-UZ"/>
        </w:rPr>
        <w:t>karomati</w:t>
      </w:r>
      <w:r w:rsidRPr="00882EFF">
        <w:rPr>
          <w:color w:val="000000"/>
        </w:rPr>
        <w:t xml:space="preserve"> </w:t>
      </w:r>
      <w:r w:rsidRPr="00882EFF">
        <w:rPr>
          <w:color w:val="000000"/>
          <w:lang w:val="uz-Cyrl-UZ"/>
        </w:rPr>
        <w:t>va</w:t>
      </w:r>
      <w:r w:rsidRPr="00882EFF">
        <w:rPr>
          <w:color w:val="000000"/>
        </w:rPr>
        <w:t xml:space="preserve"> </w:t>
      </w:r>
      <w:r w:rsidRPr="00882EFF">
        <w:rPr>
          <w:color w:val="000000"/>
          <w:lang w:val="uz-Cyrl-UZ"/>
        </w:rPr>
        <w:t>barak</w:t>
      </w:r>
      <w:r w:rsidRPr="00325EC3">
        <w:rPr>
          <w:color w:val="000000"/>
        </w:rPr>
        <w:t>as</w:t>
      </w:r>
      <w:r w:rsidRPr="00882EFF">
        <w:rPr>
          <w:color w:val="000000"/>
          <w:lang w:val="uz-Cyrl-UZ"/>
        </w:rPr>
        <w:t xml:space="preserve">i </w:t>
      </w:r>
      <w:r w:rsidRPr="00325EC3">
        <w:rPr>
          <w:color w:val="000000"/>
        </w:rPr>
        <w:t>b</w:t>
      </w:r>
      <w:r w:rsidRPr="00882EFF">
        <w:rPr>
          <w:color w:val="000000"/>
          <w:lang w:val="uz-Cyrl-UZ"/>
        </w:rPr>
        <w:t>ila</w:t>
      </w:r>
      <w:r w:rsidRPr="00325EC3">
        <w:rPr>
          <w:color w:val="000000"/>
        </w:rPr>
        <w:t>n</w:t>
      </w:r>
      <w:r w:rsidRPr="00882EFF">
        <w:rPr>
          <w:color w:val="000000"/>
        </w:rPr>
        <w:t xml:space="preserve"> </w:t>
      </w:r>
      <w:r w:rsidRPr="00882EFF">
        <w:rPr>
          <w:color w:val="000000"/>
          <w:lang w:val="uz-Cyrl-UZ"/>
        </w:rPr>
        <w:t>amniyatga</w:t>
      </w:r>
      <w:r w:rsidRPr="00882EFF">
        <w:rPr>
          <w:color w:val="000000"/>
        </w:rPr>
        <w:t xml:space="preserve"> </w:t>
      </w:r>
      <w:r w:rsidRPr="00882EFF">
        <w:rPr>
          <w:color w:val="000000"/>
          <w:lang w:val="uz-Cyrl-UZ"/>
        </w:rPr>
        <w:t>va</w:t>
      </w:r>
      <w:r w:rsidRPr="00882EFF">
        <w:rPr>
          <w:color w:val="000000"/>
        </w:rPr>
        <w:t xml:space="preserve"> </w:t>
      </w:r>
      <w:r w:rsidRPr="00882EFF">
        <w:rPr>
          <w:color w:val="000000"/>
          <w:lang w:val="uz-Cyrl-UZ"/>
        </w:rPr>
        <w:t>salomatga</w:t>
      </w:r>
      <w:r w:rsidRPr="00882EFF">
        <w:rPr>
          <w:color w:val="000000"/>
        </w:rPr>
        <w:t xml:space="preserve"> </w:t>
      </w:r>
      <w:r w:rsidRPr="00882EFF">
        <w:rPr>
          <w:color w:val="000000"/>
          <w:lang w:val="uz-Cyrl-UZ"/>
        </w:rPr>
        <w:t>chiqadilar</w:t>
      </w:r>
      <w:r w:rsidRPr="00882EFF">
        <w:rPr>
          <w:color w:val="000000"/>
        </w:rPr>
        <w:t xml:space="preserve">. </w:t>
      </w:r>
      <w:r w:rsidRPr="00882EFF">
        <w:rPr>
          <w:color w:val="000000"/>
          <w:lang w:val="uz-Cyrl-UZ"/>
        </w:rPr>
        <w:t>H</w:t>
      </w:r>
      <w:r w:rsidRPr="00882EFF">
        <w:rPr>
          <w:color w:val="000000"/>
        </w:rPr>
        <w:t>a, bu karomati Al</w:t>
      </w:r>
      <w:r w:rsidRPr="00882EFF">
        <w:rPr>
          <w:color w:val="000000"/>
          <w:lang w:val="uz-Cyrl-UZ"/>
        </w:rPr>
        <w:t>a</w:t>
      </w:r>
      <w:r w:rsidRPr="00882EFF">
        <w:rPr>
          <w:color w:val="000000"/>
        </w:rPr>
        <w:t xml:space="preserve">viya </w:t>
      </w:r>
      <w:r>
        <w:rPr>
          <w:color w:val="000000"/>
        </w:rPr>
        <w:t>batamom</w:t>
      </w:r>
      <w:r w:rsidRPr="00882EFF">
        <w:rPr>
          <w:color w:val="000000"/>
        </w:rPr>
        <w:t xml:space="preserve"> chi</w:t>
      </w:r>
      <w:r w:rsidRPr="00882EFF">
        <w:rPr>
          <w:color w:val="000000"/>
          <w:lang w:val="uz-Cyrl-UZ"/>
        </w:rPr>
        <w:t>q</w:t>
      </w:r>
      <w:r w:rsidRPr="00882EFF">
        <w:rPr>
          <w:color w:val="000000"/>
        </w:rPr>
        <w:t xml:space="preserve">diki, </w:t>
      </w:r>
      <w:r w:rsidR="00317151">
        <w:rPr>
          <w:color w:val="000000"/>
        </w:rPr>
        <w:t>o‘</w:t>
      </w:r>
      <w:r>
        <w:rPr>
          <w:color w:val="000000"/>
        </w:rPr>
        <w:t>sha</w:t>
      </w:r>
      <w:r w:rsidRPr="00882EFF">
        <w:rPr>
          <w:color w:val="000000"/>
        </w:rPr>
        <w:t xml:space="preserve"> risola uchun </w:t>
      </w:r>
      <w:r w:rsidRPr="00882EFF">
        <w:rPr>
          <w:color w:val="000000"/>
          <w:lang w:val="uz-Cyrl-UZ"/>
        </w:rPr>
        <w:t>qamoqq</w:t>
      </w:r>
      <w:r w:rsidRPr="00882EFF">
        <w:rPr>
          <w:color w:val="000000"/>
        </w:rPr>
        <w:t xml:space="preserve">a tushib va uning quvvatli haqiqatlari </w:t>
      </w:r>
      <w:r>
        <w:rPr>
          <w:color w:val="000000"/>
        </w:rPr>
        <w:t>b</w:t>
      </w:r>
      <w:r w:rsidRPr="00882EFF">
        <w:rPr>
          <w:color w:val="000000"/>
        </w:rPr>
        <w:t>ila</w:t>
      </w:r>
      <w:r>
        <w:rPr>
          <w:color w:val="000000"/>
        </w:rPr>
        <w:t>n</w:t>
      </w:r>
      <w:r w:rsidRPr="00882EFF">
        <w:rPr>
          <w:color w:val="000000"/>
        </w:rPr>
        <w:t xml:space="preserve"> </w:t>
      </w:r>
      <w:r w:rsidRPr="00882EFF">
        <w:rPr>
          <w:color w:val="000000"/>
          <w:lang w:val="uz-Cyrl-UZ"/>
        </w:rPr>
        <w:t>qutuldilar</w:t>
      </w:r>
      <w:r w:rsidRPr="00882EFF">
        <w:rPr>
          <w:color w:val="000000"/>
        </w:rPr>
        <w:t>.</w:t>
      </w:r>
      <w:bookmarkEnd w:id="346"/>
    </w:p>
  </w:footnote>
  <w:footnote w:id="21">
    <w:p w14:paraId="2DE46AB7" w14:textId="77777777" w:rsidR="00C8420E" w:rsidRPr="00882EFF" w:rsidRDefault="00C8420E" w:rsidP="00C8420E">
      <w:pPr>
        <w:pStyle w:val="a3"/>
        <w:jc w:val="both"/>
        <w:rPr>
          <w:lang w:val="uz-Cyrl-UZ"/>
        </w:rPr>
      </w:pPr>
      <w:r>
        <w:rPr>
          <w:rStyle w:val="a5"/>
        </w:rPr>
        <w:t>(Hoshiya)</w:t>
      </w:r>
      <w:r w:rsidRPr="00882EFF">
        <w:t xml:space="preserve"> </w:t>
      </w:r>
      <w:bookmarkStart w:id="403" w:name="_Hlk145509794"/>
      <w:r w:rsidRPr="00882EFF">
        <w:rPr>
          <w:color w:val="000000"/>
          <w:lang w:val="uz-Cyrl-UZ"/>
        </w:rPr>
        <w:t>Hamda</w:t>
      </w:r>
      <w:r w:rsidRPr="00882EFF">
        <w:rPr>
          <w:color w:val="000000"/>
        </w:rPr>
        <w:t xml:space="preserve"> </w:t>
      </w:r>
      <w:r>
        <w:rPr>
          <w:rFonts w:ascii="Traditional Arabic" w:hAnsi="Traditional Arabic" w:cs="Traditional Arabic"/>
          <w:color w:val="FF0000"/>
          <w:sz w:val="36"/>
          <w:szCs w:val="36"/>
          <w:rtl/>
        </w:rPr>
        <w:t>اِنَّا اَعْطَيْنَا</w:t>
      </w:r>
      <w:r>
        <w:rPr>
          <w:rFonts w:ascii="Times New Roman TUR" w:hAnsi="Times New Roman TUR" w:cs="Times New Roman TUR"/>
          <w:color w:val="000000"/>
        </w:rPr>
        <w:t xml:space="preserve"> </w:t>
      </w:r>
      <w:r w:rsidRPr="00882EFF">
        <w:rPr>
          <w:color w:val="000000"/>
          <w:lang w:val="uz-Cyrl-UZ"/>
        </w:rPr>
        <w:t>ning</w:t>
      </w:r>
      <w:r w:rsidRPr="00882EFF">
        <w:rPr>
          <w:color w:val="000000"/>
        </w:rPr>
        <w:t xml:space="preserve"> </w:t>
      </w:r>
      <w:r w:rsidRPr="00882EFF">
        <w:rPr>
          <w:color w:val="000000"/>
          <w:lang w:val="uz-Cyrl-UZ"/>
        </w:rPr>
        <w:t>si</w:t>
      </w:r>
      <w:r w:rsidRPr="00BB6544">
        <w:rPr>
          <w:color w:val="000000"/>
          <w:lang w:val="uz-Cyrl-UZ"/>
        </w:rPr>
        <w:t>r</w:t>
      </w:r>
      <w:r w:rsidRPr="00882EFF">
        <w:rPr>
          <w:color w:val="000000"/>
          <w:lang w:val="uz-Cyrl-UZ"/>
        </w:rPr>
        <w:t>ri</w:t>
      </w:r>
      <w:r w:rsidRPr="00882EFF">
        <w:rPr>
          <w:color w:val="000000"/>
        </w:rPr>
        <w:t xml:space="preserve"> </w:t>
      </w:r>
      <w:r w:rsidRPr="00882EFF">
        <w:rPr>
          <w:color w:val="000000"/>
          <w:lang w:val="uz-Cyrl-UZ"/>
        </w:rPr>
        <w:t>qisman</w:t>
      </w:r>
      <w:r w:rsidRPr="00882EFF">
        <w:rPr>
          <w:color w:val="000000"/>
        </w:rPr>
        <w:t xml:space="preserve"> </w:t>
      </w:r>
      <w:r w:rsidRPr="00BB6544">
        <w:rPr>
          <w:color w:val="000000"/>
          <w:lang w:val="uz-Cyrl-UZ"/>
        </w:rPr>
        <w:t>amalga</w:t>
      </w:r>
      <w:r w:rsidRPr="00882EFF">
        <w:rPr>
          <w:color w:val="000000"/>
        </w:rPr>
        <w:t xml:space="preserve"> </w:t>
      </w:r>
      <w:r w:rsidRPr="00BB6544">
        <w:rPr>
          <w:color w:val="000000"/>
          <w:lang w:val="uz-Cyrl-UZ"/>
        </w:rPr>
        <w:t>osh</w:t>
      </w:r>
      <w:r w:rsidRPr="00882EFF">
        <w:rPr>
          <w:color w:val="000000"/>
          <w:lang w:val="uz-Cyrl-UZ"/>
        </w:rPr>
        <w:t>gan</w:t>
      </w:r>
      <w:r w:rsidRPr="00882EFF">
        <w:rPr>
          <w:color w:val="000000"/>
        </w:rPr>
        <w:t xml:space="preserve">. Chunki </w:t>
      </w:r>
      <w:r>
        <w:rPr>
          <w:color w:val="000000"/>
          <w:lang w:val="en-US"/>
        </w:rPr>
        <w:t>S</w:t>
      </w:r>
      <w:r w:rsidRPr="00882EFF">
        <w:rPr>
          <w:color w:val="000000"/>
          <w:lang w:val="uz-Cyrl-UZ"/>
        </w:rPr>
        <w:t>ufyoniyatning</w:t>
      </w:r>
      <w:r w:rsidRPr="00882EFF">
        <w:rPr>
          <w:color w:val="000000"/>
        </w:rPr>
        <w:t xml:space="preserve"> t</w:t>
      </w:r>
      <w:r w:rsidR="00317151">
        <w:rPr>
          <w:color w:val="000000"/>
        </w:rPr>
        <w:t>o‘</w:t>
      </w:r>
      <w:r w:rsidRPr="00882EFF">
        <w:rPr>
          <w:color w:val="000000"/>
        </w:rPr>
        <w:t xml:space="preserve">rt </w:t>
      </w:r>
      <w:r>
        <w:rPr>
          <w:color w:val="000000"/>
        </w:rPr>
        <w:t>rahnamos</w:t>
      </w:r>
      <w:r w:rsidRPr="00882EFF">
        <w:rPr>
          <w:color w:val="000000"/>
        </w:rPr>
        <w:t xml:space="preserve">idan eng </w:t>
      </w:r>
      <w:r>
        <w:rPr>
          <w:color w:val="000000"/>
        </w:rPr>
        <w:t>kuch</w:t>
      </w:r>
      <w:r w:rsidRPr="00882EFF">
        <w:rPr>
          <w:color w:val="000000"/>
        </w:rPr>
        <w:t xml:space="preserve">lisi va dahshatlisi butun-butun </w:t>
      </w:r>
      <w:r w:rsidRPr="00882EFF">
        <w:rPr>
          <w:color w:val="000000"/>
          <w:lang w:val="uz-Cyrl-UZ"/>
        </w:rPr>
        <w:t>cheki</w:t>
      </w:r>
      <w:r>
        <w:rPr>
          <w:color w:val="000000"/>
          <w:lang w:val="en-US"/>
        </w:rPr>
        <w:t>n</w:t>
      </w:r>
      <w:r w:rsidRPr="00882EFF">
        <w:rPr>
          <w:color w:val="000000"/>
          <w:lang w:val="uz-Cyrl-UZ"/>
        </w:rPr>
        <w:t>di</w:t>
      </w:r>
      <w:r w:rsidRPr="00882EFF">
        <w:rPr>
          <w:color w:val="000000"/>
        </w:rPr>
        <w:t xml:space="preserve">. </w:t>
      </w:r>
      <w:r w:rsidRPr="00882EFF">
        <w:rPr>
          <w:color w:val="000000"/>
          <w:lang w:val="uz-Cyrl-UZ"/>
        </w:rPr>
        <w:t>Q</w:t>
      </w:r>
      <w:r w:rsidRPr="00882EFF">
        <w:rPr>
          <w:color w:val="000000"/>
        </w:rPr>
        <w:t xml:space="preserve">abr ostida azob </w:t>
      </w:r>
      <w:r w:rsidRPr="00882EFF">
        <w:rPr>
          <w:color w:val="000000"/>
          <w:lang w:val="uz-Cyrl-UZ"/>
        </w:rPr>
        <w:t>chekmoqda</w:t>
      </w:r>
      <w:r w:rsidRPr="00882EFF">
        <w:rPr>
          <w:color w:val="000000"/>
        </w:rPr>
        <w:t xml:space="preserve">. Va eng </w:t>
      </w:r>
      <w:r>
        <w:rPr>
          <w:color w:val="000000"/>
        </w:rPr>
        <w:t>kattas</w:t>
      </w:r>
      <w:r w:rsidRPr="00882EFF">
        <w:rPr>
          <w:color w:val="000000"/>
        </w:rPr>
        <w:t xml:space="preserve">i ham aloqasi </w:t>
      </w:r>
      <w:r>
        <w:rPr>
          <w:color w:val="000000"/>
        </w:rPr>
        <w:t>amalda</w:t>
      </w:r>
      <w:r w:rsidRPr="00882EFF">
        <w:rPr>
          <w:color w:val="000000"/>
        </w:rPr>
        <w:t xml:space="preserve"> </w:t>
      </w:r>
      <w:r w:rsidRPr="00882EFF">
        <w:rPr>
          <w:color w:val="000000"/>
          <w:lang w:val="uz-Cyrl-UZ"/>
        </w:rPr>
        <w:t>cheki</w:t>
      </w:r>
      <w:r w:rsidRPr="00BB6544">
        <w:rPr>
          <w:color w:val="000000"/>
        </w:rPr>
        <w:t>n</w:t>
      </w:r>
      <w:r w:rsidRPr="00882EFF">
        <w:rPr>
          <w:color w:val="000000"/>
          <w:lang w:val="uz-Cyrl-UZ"/>
        </w:rPr>
        <w:t>gan</w:t>
      </w:r>
      <w:r w:rsidRPr="00882EFF">
        <w:rPr>
          <w:color w:val="000000"/>
        </w:rPr>
        <w:t>. Mason komitetining ma</w:t>
      </w:r>
      <w:r w:rsidRPr="00882EFF">
        <w:rPr>
          <w:color w:val="000000"/>
          <w:lang w:val="uz-Cyrl-UZ"/>
        </w:rPr>
        <w:t>h</w:t>
      </w:r>
      <w:r w:rsidRPr="00882EFF">
        <w:rPr>
          <w:color w:val="000000"/>
        </w:rPr>
        <w:t xml:space="preserve">kumi va </w:t>
      </w:r>
      <w:r w:rsidRPr="00BB6544">
        <w:rPr>
          <w:color w:val="000000"/>
        </w:rPr>
        <w:t>vositas</w:t>
      </w:r>
      <w:r w:rsidRPr="00882EFF">
        <w:rPr>
          <w:color w:val="000000"/>
          <w:lang w:val="uz-Cyrl-UZ"/>
        </w:rPr>
        <w:t>i</w:t>
      </w:r>
      <w:r w:rsidRPr="00882EFF">
        <w:rPr>
          <w:color w:val="000000"/>
        </w:rPr>
        <w:t xml:space="preserve"> b</w:t>
      </w:r>
      <w:r w:rsidR="00317151">
        <w:rPr>
          <w:color w:val="000000"/>
          <w:lang w:val="uz-Cyrl-UZ"/>
        </w:rPr>
        <w:t>o‘</w:t>
      </w:r>
      <w:r w:rsidRPr="00882EFF">
        <w:rPr>
          <w:color w:val="000000"/>
        </w:rPr>
        <w:t xml:space="preserve">lib </w:t>
      </w:r>
      <w:r w:rsidRPr="00882EFF">
        <w:rPr>
          <w:color w:val="000000"/>
          <w:lang w:val="uz-Cyrl-UZ"/>
        </w:rPr>
        <w:t xml:space="preserve">azobi </w:t>
      </w:r>
      <w:r w:rsidRPr="00BB6544">
        <w:rPr>
          <w:color w:val="000000"/>
        </w:rPr>
        <w:t>b</w:t>
      </w:r>
      <w:r w:rsidRPr="00882EFF">
        <w:rPr>
          <w:color w:val="000000"/>
          <w:lang w:val="uz-Cyrl-UZ"/>
        </w:rPr>
        <w:t>ila</w:t>
      </w:r>
      <w:r w:rsidRPr="00BB6544">
        <w:rPr>
          <w:color w:val="000000"/>
        </w:rPr>
        <w:t>n</w:t>
      </w:r>
      <w:r w:rsidRPr="00882EFF">
        <w:rPr>
          <w:color w:val="000000"/>
        </w:rPr>
        <w:t xml:space="preserve"> </w:t>
      </w:r>
      <w:r w:rsidRPr="00882EFF">
        <w:rPr>
          <w:color w:val="000000"/>
          <w:lang w:val="uz-Cyrl-UZ"/>
        </w:rPr>
        <w:t>mash</w:t>
      </w:r>
      <w:r w:rsidR="00317151">
        <w:rPr>
          <w:color w:val="000000"/>
          <w:lang w:val="uz-Cyrl-UZ"/>
        </w:rPr>
        <w:t>g‘</w:t>
      </w:r>
      <w:r w:rsidRPr="00882EFF">
        <w:rPr>
          <w:color w:val="000000"/>
          <w:lang w:val="uz-Cyrl-UZ"/>
        </w:rPr>
        <w:t>ul</w:t>
      </w:r>
      <w:r w:rsidRPr="00882EFF">
        <w:rPr>
          <w:color w:val="000000"/>
        </w:rPr>
        <w:t>. Yol</w:t>
      </w:r>
      <w:r w:rsidR="00317151">
        <w:rPr>
          <w:color w:val="000000"/>
        </w:rPr>
        <w:t>g‘</w:t>
      </w:r>
      <w:r w:rsidRPr="00882EFF">
        <w:rPr>
          <w:color w:val="000000"/>
        </w:rPr>
        <w:t xml:space="preserve">iz uning soyasi </w:t>
      </w:r>
      <w:r w:rsidRPr="00882EFF">
        <w:rPr>
          <w:color w:val="000000"/>
          <w:lang w:val="uz-Cyrl-UZ"/>
        </w:rPr>
        <w:t xml:space="preserve">hukm </w:t>
      </w:r>
      <w:r w:rsidRPr="00BB6544">
        <w:rPr>
          <w:color w:val="000000"/>
        </w:rPr>
        <w:t>qil</w:t>
      </w:r>
      <w:r w:rsidRPr="00882EFF">
        <w:rPr>
          <w:color w:val="000000"/>
          <w:lang w:val="uz-Cyrl-UZ"/>
        </w:rPr>
        <w:t>moqda</w:t>
      </w:r>
      <w:r w:rsidRPr="00882EFF">
        <w:rPr>
          <w:color w:val="000000"/>
        </w:rPr>
        <w:t xml:space="preserve">. </w:t>
      </w:r>
      <w:r w:rsidRPr="000B1906">
        <w:rPr>
          <w:color w:val="000000"/>
        </w:rPr>
        <w:t>Yana</w:t>
      </w:r>
      <w:r w:rsidRPr="00882EFF">
        <w:rPr>
          <w:color w:val="000000"/>
        </w:rPr>
        <w:t xml:space="preserve"> tajovuz </w:t>
      </w:r>
      <w:r>
        <w:rPr>
          <w:color w:val="000000"/>
        </w:rPr>
        <w:t>qil</w:t>
      </w:r>
      <w:r w:rsidRPr="00882EFF">
        <w:rPr>
          <w:color w:val="000000"/>
        </w:rPr>
        <w:t>maslik bilan barobar</w:t>
      </w:r>
      <w:r>
        <w:rPr>
          <w:color w:val="000000"/>
        </w:rPr>
        <w:t>,</w:t>
      </w:r>
      <w:r w:rsidRPr="00882EFF">
        <w:rPr>
          <w:color w:val="000000"/>
        </w:rPr>
        <w:t xml:space="preserve"> qisman </w:t>
      </w:r>
      <w:r w:rsidRPr="00882EFF">
        <w:rPr>
          <w:color w:val="000000"/>
          <w:lang w:val="uz-Cyrl-UZ"/>
        </w:rPr>
        <w:t>chekinmoqda</w:t>
      </w:r>
      <w:r w:rsidRPr="00882EFF">
        <w:rPr>
          <w:color w:val="000000"/>
        </w:rPr>
        <w:t xml:space="preserve">. </w:t>
      </w:r>
      <w:r w:rsidRPr="00587A32">
        <w:rPr>
          <w:color w:val="000000"/>
        </w:rPr>
        <w:t>Q</w:t>
      </w:r>
      <w:r w:rsidRPr="00882EFF">
        <w:rPr>
          <w:color w:val="000000"/>
        </w:rPr>
        <w:t xml:space="preserve">olgan ikki shaxs esa, </w:t>
      </w:r>
      <w:r w:rsidRPr="00882EFF">
        <w:rPr>
          <w:color w:val="000000"/>
          <w:lang w:val="uz-Cyrl-UZ"/>
        </w:rPr>
        <w:t>q</w:t>
      </w:r>
      <w:r w:rsidR="00317151">
        <w:rPr>
          <w:color w:val="000000"/>
          <w:lang w:val="uz-Cyrl-UZ"/>
        </w:rPr>
        <w:t>o‘</w:t>
      </w:r>
      <w:r w:rsidRPr="00882EFF">
        <w:rPr>
          <w:color w:val="000000"/>
        </w:rPr>
        <w:t>llaridan kelsa</w:t>
      </w:r>
      <w:r>
        <w:rPr>
          <w:color w:val="000000"/>
        </w:rPr>
        <w:t>,</w:t>
      </w:r>
      <w:r w:rsidRPr="00882EFF">
        <w:rPr>
          <w:color w:val="000000"/>
        </w:rPr>
        <w:t xml:space="preserve"> </w:t>
      </w:r>
      <w:r w:rsidRPr="00882EFF">
        <w:rPr>
          <w:color w:val="000000"/>
          <w:lang w:val="uz-Cyrl-UZ"/>
        </w:rPr>
        <w:t>ta</w:t>
      </w:r>
      <w:r w:rsidR="00317151">
        <w:rPr>
          <w:color w:val="000000"/>
          <w:lang w:val="uz-Cyrl-UZ"/>
        </w:rPr>
        <w:t>’</w:t>
      </w:r>
      <w:r w:rsidRPr="00882EFF">
        <w:rPr>
          <w:color w:val="000000"/>
          <w:lang w:val="uz-Cyrl-UZ"/>
        </w:rPr>
        <w:t>mirga</w:t>
      </w:r>
      <w:r w:rsidRPr="00882EFF">
        <w:rPr>
          <w:color w:val="000000"/>
        </w:rPr>
        <w:t xml:space="preserve"> </w:t>
      </w:r>
      <w:r w:rsidRPr="00882EFF">
        <w:rPr>
          <w:color w:val="000000"/>
          <w:lang w:val="uz-Cyrl-UZ"/>
        </w:rPr>
        <w:t>urinadilar</w:t>
      </w:r>
      <w:r w:rsidRPr="00882EFF">
        <w:rPr>
          <w:color w:val="000000"/>
        </w:rPr>
        <w:t>.</w:t>
      </w:r>
      <w:bookmarkEnd w:id="403"/>
    </w:p>
  </w:footnote>
  <w:footnote w:id="22">
    <w:p w14:paraId="2EDEB30B" w14:textId="77777777" w:rsidR="00C8420E" w:rsidRPr="00882EFF" w:rsidRDefault="00C8420E" w:rsidP="00C8420E">
      <w:pPr>
        <w:pStyle w:val="a3"/>
        <w:jc w:val="both"/>
        <w:rPr>
          <w:lang w:val="uz-Cyrl-UZ"/>
        </w:rPr>
      </w:pPr>
      <w:r w:rsidRPr="00882EFF">
        <w:rPr>
          <w:rStyle w:val="a5"/>
        </w:rPr>
        <w:t>(1)</w:t>
      </w:r>
      <w:r w:rsidRPr="00882EFF">
        <w:t xml:space="preserve"> </w:t>
      </w:r>
      <w:bookmarkStart w:id="415" w:name="_Hlk145509877"/>
      <w:r w:rsidRPr="00882EFF">
        <w:rPr>
          <w:color w:val="000000"/>
        </w:rPr>
        <w:t>Ya</w:t>
      </w:r>
      <w:r w:rsidR="00317151">
        <w:rPr>
          <w:color w:val="000000"/>
        </w:rPr>
        <w:t>’</w:t>
      </w:r>
      <w:r w:rsidRPr="00882EFF">
        <w:rPr>
          <w:color w:val="000000"/>
        </w:rPr>
        <w:t xml:space="preserve">ni </w:t>
      </w:r>
      <w:r w:rsidRPr="00882EFF">
        <w:rPr>
          <w:color w:val="000000"/>
          <w:lang w:val="uz-Cyrl-UZ"/>
        </w:rPr>
        <w:t>teskaridan</w:t>
      </w:r>
      <w:r w:rsidRPr="00882EFF">
        <w:rPr>
          <w:color w:val="000000"/>
        </w:rPr>
        <w:t xml:space="preserve"> </w:t>
      </w:r>
      <w:r w:rsidR="00317151">
        <w:rPr>
          <w:color w:val="000000"/>
          <w:lang w:val="uz-Cyrl-UZ"/>
        </w:rPr>
        <w:t>o‘</w:t>
      </w:r>
      <w:r w:rsidRPr="00882EFF">
        <w:rPr>
          <w:color w:val="000000"/>
          <w:lang w:val="uz-Cyrl-UZ"/>
        </w:rPr>
        <w:t>qilgan</w:t>
      </w:r>
      <w:r w:rsidRPr="00882EFF">
        <w:rPr>
          <w:color w:val="000000"/>
        </w:rPr>
        <w:t>.</w:t>
      </w:r>
      <w:bookmarkEnd w:id="415"/>
    </w:p>
  </w:footnote>
  <w:footnote w:id="23">
    <w:p w14:paraId="30876831" w14:textId="77777777" w:rsidR="00C8420E" w:rsidRPr="004C417E" w:rsidRDefault="00C8420E" w:rsidP="00C8420E">
      <w:pPr>
        <w:pStyle w:val="a3"/>
        <w:rPr>
          <w:lang w:val="uz-Cyrl-UZ"/>
        </w:rPr>
      </w:pPr>
      <w:r w:rsidRPr="004C417E">
        <w:rPr>
          <w:rStyle w:val="a5"/>
        </w:rPr>
        <w:t>(Hoshiya)</w:t>
      </w:r>
      <w:r w:rsidRPr="004C417E">
        <w:t xml:space="preserve"> </w:t>
      </w:r>
      <w:bookmarkStart w:id="425" w:name="_Hlk145509919"/>
      <w:r w:rsidRPr="004C417E">
        <w:rPr>
          <w:color w:val="000000"/>
        </w:rPr>
        <w:t>Ha</w:t>
      </w:r>
      <w:r>
        <w:rPr>
          <w:color w:val="000000"/>
        </w:rPr>
        <w:t>sh</w:t>
      </w:r>
      <w:r w:rsidRPr="004C417E">
        <w:rPr>
          <w:color w:val="000000"/>
        </w:rPr>
        <w:t>r</w:t>
      </w:r>
      <w:r>
        <w:rPr>
          <w:color w:val="000000"/>
        </w:rPr>
        <w:t>ga</w:t>
      </w:r>
      <w:r w:rsidRPr="004C417E">
        <w:rPr>
          <w:color w:val="000000"/>
        </w:rPr>
        <w:t xml:space="preserve"> d</w:t>
      </w:r>
      <w:r>
        <w:rPr>
          <w:color w:val="000000"/>
        </w:rPr>
        <w:t>o</w:t>
      </w:r>
      <w:r w:rsidRPr="004C417E">
        <w:rPr>
          <w:color w:val="000000"/>
        </w:rPr>
        <w:t>ir m</w:t>
      </w:r>
      <w:r>
        <w:rPr>
          <w:color w:val="000000"/>
        </w:rPr>
        <w:t>ash</w:t>
      </w:r>
      <w:r w:rsidRPr="004C417E">
        <w:rPr>
          <w:color w:val="000000"/>
        </w:rPr>
        <w:t>hur Yi</w:t>
      </w:r>
      <w:r>
        <w:rPr>
          <w:color w:val="000000"/>
        </w:rPr>
        <w:t>gi</w:t>
      </w:r>
      <w:r w:rsidRPr="004C417E">
        <w:rPr>
          <w:color w:val="000000"/>
        </w:rPr>
        <w:t>rm</w:t>
      </w:r>
      <w:r>
        <w:rPr>
          <w:color w:val="000000"/>
        </w:rPr>
        <w:t>a T</w:t>
      </w:r>
      <w:r w:rsidR="00317151">
        <w:rPr>
          <w:color w:val="000000"/>
        </w:rPr>
        <w:t>o‘</w:t>
      </w:r>
      <w:r>
        <w:rPr>
          <w:color w:val="000000"/>
        </w:rPr>
        <w:t>qqi</w:t>
      </w:r>
      <w:r w:rsidRPr="004C417E">
        <w:rPr>
          <w:color w:val="000000"/>
        </w:rPr>
        <w:t>z</w:t>
      </w:r>
      <w:r>
        <w:rPr>
          <w:color w:val="000000"/>
        </w:rPr>
        <w:t>i</w:t>
      </w:r>
      <w:r w:rsidRPr="004C417E">
        <w:rPr>
          <w:color w:val="000000"/>
        </w:rPr>
        <w:t>nc</w:t>
      </w:r>
      <w:r>
        <w:rPr>
          <w:color w:val="000000"/>
        </w:rPr>
        <w:t>hi</w:t>
      </w:r>
      <w:r w:rsidRPr="004C417E">
        <w:rPr>
          <w:color w:val="000000"/>
        </w:rPr>
        <w:t xml:space="preserve"> S</w:t>
      </w:r>
      <w:r w:rsidR="00317151">
        <w:rPr>
          <w:color w:val="000000"/>
        </w:rPr>
        <w:t>o‘</w:t>
      </w:r>
      <w:r w:rsidRPr="004C417E">
        <w:rPr>
          <w:color w:val="000000"/>
        </w:rPr>
        <w:t>z</w:t>
      </w:r>
      <w:r>
        <w:rPr>
          <w:color w:val="000000"/>
        </w:rPr>
        <w:t>ga,</w:t>
      </w:r>
      <w:r w:rsidRPr="004C417E">
        <w:rPr>
          <w:color w:val="000000"/>
        </w:rPr>
        <w:t xml:space="preserve"> </w:t>
      </w:r>
      <w:r>
        <w:rPr>
          <w:color w:val="000000"/>
        </w:rPr>
        <w:t>keyin</w:t>
      </w:r>
      <w:r w:rsidRPr="004C417E">
        <w:rPr>
          <w:color w:val="000000"/>
        </w:rPr>
        <w:t xml:space="preserve"> M</w:t>
      </w:r>
      <w:r>
        <w:rPr>
          <w:color w:val="000000"/>
        </w:rPr>
        <w:t>e</w:t>
      </w:r>
      <w:r w:rsidR="00317151">
        <w:rPr>
          <w:color w:val="000000"/>
        </w:rPr>
        <w:t>’</w:t>
      </w:r>
      <w:r w:rsidRPr="004C417E">
        <w:rPr>
          <w:color w:val="000000"/>
        </w:rPr>
        <w:t>r</w:t>
      </w:r>
      <w:r>
        <w:rPr>
          <w:color w:val="000000"/>
        </w:rPr>
        <w:t>oj</w:t>
      </w:r>
      <w:r w:rsidRPr="004C417E">
        <w:rPr>
          <w:color w:val="000000"/>
        </w:rPr>
        <w:t xml:space="preserve"> v</w:t>
      </w:r>
      <w:r>
        <w:rPr>
          <w:color w:val="000000"/>
        </w:rPr>
        <w:t>a</w:t>
      </w:r>
      <w:r w:rsidRPr="004C417E">
        <w:rPr>
          <w:color w:val="000000"/>
        </w:rPr>
        <w:t xml:space="preserve"> z</w:t>
      </w:r>
      <w:r>
        <w:rPr>
          <w:color w:val="000000"/>
        </w:rPr>
        <w:t>a</w:t>
      </w:r>
      <w:r w:rsidRPr="004C417E">
        <w:rPr>
          <w:color w:val="000000"/>
        </w:rPr>
        <w:t xml:space="preserve">yli </w:t>
      </w:r>
      <w:r>
        <w:rPr>
          <w:color w:val="000000"/>
        </w:rPr>
        <w:t>Sh</w:t>
      </w:r>
      <w:r w:rsidRPr="004C417E">
        <w:rPr>
          <w:color w:val="000000"/>
        </w:rPr>
        <w:t>a</w:t>
      </w:r>
      <w:r>
        <w:rPr>
          <w:color w:val="000000"/>
        </w:rPr>
        <w:t>qqi</w:t>
      </w:r>
      <w:r w:rsidRPr="004C417E">
        <w:rPr>
          <w:color w:val="000000"/>
        </w:rPr>
        <w:t xml:space="preserve"> </w:t>
      </w:r>
      <w:r>
        <w:rPr>
          <w:color w:val="000000"/>
        </w:rPr>
        <w:t>Q</w:t>
      </w:r>
      <w:r w:rsidRPr="004C417E">
        <w:rPr>
          <w:color w:val="000000"/>
        </w:rPr>
        <w:t>am</w:t>
      </w:r>
      <w:r>
        <w:rPr>
          <w:color w:val="000000"/>
        </w:rPr>
        <w:t>a</w:t>
      </w:r>
      <w:r w:rsidRPr="004C417E">
        <w:rPr>
          <w:color w:val="000000"/>
        </w:rPr>
        <w:t>r</w:t>
      </w:r>
      <w:r>
        <w:rPr>
          <w:color w:val="000000"/>
        </w:rPr>
        <w:t>ga</w:t>
      </w:r>
      <w:r w:rsidRPr="004C417E">
        <w:rPr>
          <w:color w:val="000000"/>
        </w:rPr>
        <w:t xml:space="preserve"> </w:t>
      </w:r>
      <w:r>
        <w:rPr>
          <w:color w:val="000000"/>
        </w:rPr>
        <w:t>qaraydi</w:t>
      </w:r>
      <w:r w:rsidRPr="004C417E">
        <w:rPr>
          <w:color w:val="000000"/>
        </w:rPr>
        <w:t>.</w:t>
      </w:r>
      <w:bookmarkEnd w:id="425"/>
    </w:p>
  </w:footnote>
  <w:footnote w:id="24">
    <w:p w14:paraId="55B4E64F" w14:textId="77777777" w:rsidR="00C8420E" w:rsidRDefault="00C8420E" w:rsidP="00C8420E">
      <w:pPr>
        <w:jc w:val="both"/>
        <w:rPr>
          <w:sz w:val="20"/>
          <w:szCs w:val="20"/>
        </w:rPr>
      </w:pPr>
      <w:r>
        <w:rPr>
          <w:rStyle w:val="a5"/>
        </w:rPr>
        <w:t>(Hoshiya)</w:t>
      </w:r>
      <w:r w:rsidRPr="00882EFF">
        <w:t xml:space="preserve"> </w:t>
      </w:r>
      <w:bookmarkStart w:id="526" w:name="_Hlk145509967"/>
      <w:r w:rsidRPr="00882EFF">
        <w:rPr>
          <w:sz w:val="20"/>
          <w:szCs w:val="20"/>
        </w:rPr>
        <w:t xml:space="preserve">Masalan, </w:t>
      </w:r>
      <w:r>
        <w:rPr>
          <w:sz w:val="20"/>
          <w:szCs w:val="20"/>
        </w:rPr>
        <w:t>Y</w:t>
      </w:r>
      <w:r w:rsidRPr="00882EFF">
        <w:rPr>
          <w:sz w:val="20"/>
          <w:szCs w:val="20"/>
        </w:rPr>
        <w:t>igirma sakkizinchi martabada</w:t>
      </w:r>
      <w:r w:rsidRPr="00C730B4">
        <w:rPr>
          <w:rFonts w:ascii="Traditional Arabic" w:hAnsi="Traditional Arabic" w:cs="Traditional Arabic"/>
          <w:color w:val="FF0000"/>
          <w:sz w:val="20"/>
          <w:szCs w:val="20"/>
          <w:lang w:val="uz-Cyrl-UZ"/>
        </w:rPr>
        <w:t xml:space="preserve"> </w:t>
      </w:r>
      <w:r w:rsidRPr="00C730B4">
        <w:rPr>
          <w:rFonts w:ascii="Traditional Arabic" w:hAnsi="Traditional Arabic" w:cs="Traditional Arabic"/>
          <w:color w:val="FF0000"/>
          <w:sz w:val="32"/>
          <w:szCs w:val="32"/>
          <w:rtl/>
        </w:rPr>
        <w:t xml:space="preserve"> وَبِسُورَةِ التَّهْمِيزِ</w:t>
      </w:r>
      <w:r w:rsidRPr="00882EFF">
        <w:rPr>
          <w:sz w:val="20"/>
          <w:szCs w:val="20"/>
        </w:rPr>
        <w:t>kalimasi</w:t>
      </w:r>
      <w:r w:rsidRPr="00882EFF">
        <w:rPr>
          <w:sz w:val="20"/>
          <w:szCs w:val="20"/>
          <w:lang w:val="uz-Cyrl-UZ"/>
        </w:rPr>
        <w:t xml:space="preserve"> </w:t>
      </w:r>
      <w:r w:rsidRPr="00C730B4">
        <w:rPr>
          <w:sz w:val="20"/>
          <w:szCs w:val="20"/>
          <w:lang w:val="uz-Cyrl-UZ"/>
        </w:rPr>
        <w:t>b</w:t>
      </w:r>
      <w:r w:rsidRPr="00882EFF">
        <w:rPr>
          <w:sz w:val="20"/>
          <w:szCs w:val="20"/>
          <w:lang w:val="uz-Cyrl-UZ"/>
        </w:rPr>
        <w:t>i</w:t>
      </w:r>
      <w:r w:rsidRPr="00882EFF">
        <w:rPr>
          <w:sz w:val="20"/>
          <w:szCs w:val="20"/>
        </w:rPr>
        <w:t>la</w:t>
      </w:r>
      <w:r>
        <w:rPr>
          <w:sz w:val="20"/>
          <w:szCs w:val="20"/>
        </w:rPr>
        <w:t>n</w:t>
      </w:r>
      <w:r w:rsidRPr="00882EFF">
        <w:rPr>
          <w:sz w:val="20"/>
          <w:szCs w:val="20"/>
        </w:rPr>
        <w:t xml:space="preserve"> Yigirma Sakkizinchi S</w:t>
      </w:r>
      <w:r w:rsidR="00317151">
        <w:rPr>
          <w:sz w:val="20"/>
          <w:szCs w:val="20"/>
          <w:lang w:val="uz-Cyrl-UZ"/>
        </w:rPr>
        <w:t>o‘</w:t>
      </w:r>
      <w:r w:rsidRPr="00882EFF">
        <w:rPr>
          <w:sz w:val="20"/>
          <w:szCs w:val="20"/>
        </w:rPr>
        <w:t>zning oxiri b</w:t>
      </w:r>
      <w:r w:rsidR="00317151">
        <w:rPr>
          <w:sz w:val="20"/>
          <w:szCs w:val="20"/>
        </w:rPr>
        <w:t>o‘</w:t>
      </w:r>
      <w:r w:rsidRPr="00882EFF">
        <w:rPr>
          <w:sz w:val="20"/>
          <w:szCs w:val="20"/>
        </w:rPr>
        <w:t>lgan Ja</w:t>
      </w:r>
      <w:r w:rsidRPr="00882EFF">
        <w:rPr>
          <w:sz w:val="20"/>
          <w:szCs w:val="20"/>
          <w:lang w:val="uz-Cyrl-UZ"/>
        </w:rPr>
        <w:t>h</w:t>
      </w:r>
      <w:r w:rsidRPr="00882EFF">
        <w:rPr>
          <w:sz w:val="20"/>
          <w:szCs w:val="20"/>
        </w:rPr>
        <w:t xml:space="preserve">annam masalasining juda </w:t>
      </w:r>
      <w:r>
        <w:rPr>
          <w:sz w:val="20"/>
          <w:szCs w:val="20"/>
        </w:rPr>
        <w:t>kuch</w:t>
      </w:r>
      <w:r w:rsidRPr="00882EFF">
        <w:rPr>
          <w:sz w:val="20"/>
          <w:szCs w:val="20"/>
        </w:rPr>
        <w:t xml:space="preserve">li bir burhoniga ishora </w:t>
      </w:r>
      <w:r>
        <w:rPr>
          <w:sz w:val="20"/>
          <w:szCs w:val="20"/>
        </w:rPr>
        <w:t>qil</w:t>
      </w:r>
      <w:r w:rsidRPr="00882EFF">
        <w:rPr>
          <w:sz w:val="20"/>
          <w:szCs w:val="20"/>
        </w:rPr>
        <w:t xml:space="preserve">ib boshdagi Jannat masalasining </w:t>
      </w:r>
      <w:r>
        <w:rPr>
          <w:sz w:val="20"/>
          <w:szCs w:val="20"/>
        </w:rPr>
        <w:t>faqat</w:t>
      </w:r>
      <w:r w:rsidRPr="00882EFF">
        <w:rPr>
          <w:sz w:val="20"/>
          <w:szCs w:val="20"/>
        </w:rPr>
        <w:t xml:space="preserve"> ikki-uch savol va javobga doir ba</w:t>
      </w:r>
      <w:r>
        <w:rPr>
          <w:sz w:val="20"/>
          <w:szCs w:val="20"/>
        </w:rPr>
        <w:t>h</w:t>
      </w:r>
      <w:r w:rsidRPr="00882EFF">
        <w:rPr>
          <w:sz w:val="20"/>
          <w:szCs w:val="20"/>
        </w:rPr>
        <w:t xml:space="preserve">si esa, boshqa yerda ishora </w:t>
      </w:r>
      <w:r>
        <w:rPr>
          <w:sz w:val="20"/>
          <w:szCs w:val="20"/>
        </w:rPr>
        <w:t>qil</w:t>
      </w:r>
      <w:r w:rsidRPr="00882EFF">
        <w:rPr>
          <w:sz w:val="20"/>
          <w:szCs w:val="20"/>
        </w:rPr>
        <w:t>gani</w:t>
      </w:r>
      <w:r>
        <w:rPr>
          <w:sz w:val="20"/>
          <w:szCs w:val="20"/>
        </w:rPr>
        <w:t xml:space="preserve"> uchun</w:t>
      </w:r>
      <w:r w:rsidRPr="00882EFF">
        <w:rPr>
          <w:sz w:val="20"/>
          <w:szCs w:val="20"/>
        </w:rPr>
        <w:t xml:space="preserve"> munosabat </w:t>
      </w:r>
      <w:r w:rsidRPr="00882EFF">
        <w:rPr>
          <w:sz w:val="20"/>
          <w:szCs w:val="20"/>
          <w:lang w:val="uz-Cyrl-UZ"/>
        </w:rPr>
        <w:t>yashiringan</w:t>
      </w:r>
      <w:r w:rsidRPr="00882EFF">
        <w:rPr>
          <w:sz w:val="20"/>
          <w:szCs w:val="20"/>
        </w:rPr>
        <w:t>. Ham masalan</w:t>
      </w:r>
      <w:r>
        <w:rPr>
          <w:sz w:val="20"/>
          <w:szCs w:val="20"/>
        </w:rPr>
        <w:t>,</w:t>
      </w:r>
      <w:r w:rsidRPr="00882EFF">
        <w:rPr>
          <w:sz w:val="20"/>
          <w:szCs w:val="20"/>
        </w:rPr>
        <w:t xml:space="preserve"> </w:t>
      </w:r>
      <w:r>
        <w:rPr>
          <w:sz w:val="20"/>
          <w:szCs w:val="20"/>
        </w:rPr>
        <w:t>I</w:t>
      </w:r>
      <w:r w:rsidRPr="00882EFF">
        <w:rPr>
          <w:sz w:val="20"/>
          <w:szCs w:val="20"/>
        </w:rPr>
        <w:t xml:space="preserve">kkinchi </w:t>
      </w:r>
      <w:r>
        <w:rPr>
          <w:sz w:val="20"/>
          <w:szCs w:val="20"/>
        </w:rPr>
        <w:t>M</w:t>
      </w:r>
      <w:r w:rsidRPr="00882EFF">
        <w:rPr>
          <w:sz w:val="20"/>
          <w:szCs w:val="20"/>
        </w:rPr>
        <w:t>artabada</w:t>
      </w:r>
      <w:r w:rsidRPr="00C730B4">
        <w:rPr>
          <w:rFonts w:ascii="Traditional Arabic" w:hAnsi="Traditional Arabic" w:cs="Traditional Arabic"/>
          <w:color w:val="FF0000"/>
          <w:sz w:val="20"/>
          <w:szCs w:val="20"/>
          <w:lang w:val="uz-Cyrl-UZ"/>
        </w:rPr>
        <w:t xml:space="preserve"> </w:t>
      </w:r>
      <w:r w:rsidRPr="00C730B4">
        <w:rPr>
          <w:rFonts w:ascii="Traditional Arabic" w:hAnsi="Traditional Arabic" w:cs="Traditional Arabic"/>
          <w:color w:val="FF0000"/>
          <w:sz w:val="32"/>
          <w:szCs w:val="32"/>
          <w:rtl/>
        </w:rPr>
        <w:t xml:space="preserve"> يٰسۤ</w:t>
      </w:r>
      <w:r w:rsidRPr="00C730B4">
        <w:rPr>
          <w:rFonts w:ascii="Traditional Arabic" w:hAnsi="Traditional Arabic" w:cs="Traditional Arabic"/>
          <w:color w:val="FF0000"/>
          <w:sz w:val="32"/>
          <w:szCs w:val="32"/>
        </w:rPr>
        <w:t xml:space="preserve"> </w:t>
      </w:r>
      <w:r w:rsidRPr="00882EFF">
        <w:rPr>
          <w:sz w:val="20"/>
          <w:szCs w:val="20"/>
        </w:rPr>
        <w:t>kalimasi</w:t>
      </w:r>
      <w:r w:rsidRPr="00882EFF">
        <w:rPr>
          <w:sz w:val="20"/>
          <w:szCs w:val="20"/>
          <w:lang w:val="uz-Cyrl-UZ"/>
        </w:rPr>
        <w:t xml:space="preserve"> </w:t>
      </w:r>
      <w:r w:rsidRPr="00C730B4">
        <w:rPr>
          <w:sz w:val="20"/>
          <w:szCs w:val="20"/>
        </w:rPr>
        <w:t>b</w:t>
      </w:r>
      <w:r w:rsidRPr="00882EFF">
        <w:rPr>
          <w:sz w:val="20"/>
          <w:szCs w:val="20"/>
          <w:lang w:val="uz-Cyrl-UZ"/>
        </w:rPr>
        <w:t>i</w:t>
      </w:r>
      <w:r w:rsidRPr="00882EFF">
        <w:rPr>
          <w:sz w:val="20"/>
          <w:szCs w:val="20"/>
        </w:rPr>
        <w:t>la</w:t>
      </w:r>
      <w:r>
        <w:rPr>
          <w:sz w:val="20"/>
          <w:szCs w:val="20"/>
        </w:rPr>
        <w:t>n,</w:t>
      </w:r>
      <w:r w:rsidRPr="00882EFF">
        <w:rPr>
          <w:sz w:val="20"/>
          <w:szCs w:val="20"/>
        </w:rPr>
        <w:t xml:space="preserve"> ham Ikkinchi S</w:t>
      </w:r>
      <w:r w:rsidR="00317151">
        <w:rPr>
          <w:sz w:val="20"/>
          <w:szCs w:val="20"/>
          <w:lang w:val="uz-Cyrl-UZ"/>
        </w:rPr>
        <w:t>o‘</w:t>
      </w:r>
      <w:r w:rsidRPr="00882EFF">
        <w:rPr>
          <w:sz w:val="20"/>
          <w:szCs w:val="20"/>
        </w:rPr>
        <w:t xml:space="preserve">zga, ham Ikkinchi Maktubga, ham Ikkinchi </w:t>
      </w:r>
      <w:r w:rsidRPr="00882EFF">
        <w:rPr>
          <w:sz w:val="20"/>
          <w:szCs w:val="20"/>
          <w:lang w:val="uz-Cyrl-UZ"/>
        </w:rPr>
        <w:t>Y</w:t>
      </w:r>
      <w:r w:rsidRPr="00882EFF">
        <w:rPr>
          <w:sz w:val="20"/>
          <w:szCs w:val="20"/>
        </w:rPr>
        <w:t>o</w:t>
      </w:r>
      <w:r w:rsidR="00317151">
        <w:rPr>
          <w:sz w:val="20"/>
          <w:szCs w:val="20"/>
          <w:lang w:val="uz-Cyrl-UZ"/>
        </w:rPr>
        <w:t>g‘</w:t>
      </w:r>
      <w:r w:rsidRPr="00882EFF">
        <w:rPr>
          <w:sz w:val="20"/>
          <w:szCs w:val="20"/>
          <w:lang w:val="uz-Cyrl-UZ"/>
        </w:rPr>
        <w:t>du</w:t>
      </w:r>
      <w:r w:rsidRPr="00882EFF">
        <w:rPr>
          <w:sz w:val="20"/>
          <w:szCs w:val="20"/>
        </w:rPr>
        <w:t>ga, ham Ikkinchi Shu</w:t>
      </w:r>
      <w:r w:rsidR="00317151">
        <w:rPr>
          <w:sz w:val="20"/>
          <w:szCs w:val="20"/>
        </w:rPr>
        <w:t>’</w:t>
      </w:r>
      <w:r>
        <w:rPr>
          <w:sz w:val="20"/>
          <w:szCs w:val="20"/>
        </w:rPr>
        <w:t>l</w:t>
      </w:r>
      <w:r w:rsidRPr="00882EFF">
        <w:rPr>
          <w:sz w:val="20"/>
          <w:szCs w:val="20"/>
        </w:rPr>
        <w:t xml:space="preserve">aga </w:t>
      </w:r>
      <w:r>
        <w:rPr>
          <w:sz w:val="20"/>
          <w:szCs w:val="20"/>
        </w:rPr>
        <w:t>qaragani uchun,</w:t>
      </w:r>
      <w:r w:rsidRPr="00882EFF">
        <w:rPr>
          <w:sz w:val="20"/>
          <w:szCs w:val="20"/>
        </w:rPr>
        <w:t xml:space="preserve"> munosabat kengayganidan </w:t>
      </w:r>
      <w:r w:rsidRPr="00882EFF">
        <w:rPr>
          <w:sz w:val="20"/>
          <w:szCs w:val="20"/>
          <w:lang w:val="uz-Cyrl-UZ"/>
        </w:rPr>
        <w:t>yashiringan</w:t>
      </w:r>
      <w:r w:rsidRPr="00882EFF">
        <w:rPr>
          <w:sz w:val="20"/>
          <w:szCs w:val="20"/>
        </w:rPr>
        <w:t>.</w:t>
      </w:r>
    </w:p>
    <w:p w14:paraId="17F43B9E" w14:textId="77777777" w:rsidR="00C8420E" w:rsidRPr="00C730B4" w:rsidRDefault="00C8420E" w:rsidP="00C8420E">
      <w:pPr>
        <w:ind w:firstLine="706"/>
        <w:jc w:val="both"/>
        <w:rPr>
          <w:sz w:val="20"/>
          <w:szCs w:val="20"/>
        </w:rPr>
      </w:pPr>
      <w:r w:rsidRPr="00C730B4">
        <w:rPr>
          <w:sz w:val="20"/>
          <w:szCs w:val="20"/>
        </w:rPr>
        <w:t>Ham masalan:</w:t>
      </w:r>
      <w:r>
        <w:rPr>
          <w:sz w:val="20"/>
          <w:szCs w:val="20"/>
        </w:rPr>
        <w:t xml:space="preserve"> </w:t>
      </w:r>
      <w:r w:rsidRPr="00C730B4">
        <w:rPr>
          <w:rFonts w:ascii="Traditional Arabic" w:hAnsi="Traditional Arabic" w:cs="Traditional Arabic"/>
          <w:color w:val="FF0000"/>
          <w:sz w:val="32"/>
          <w:szCs w:val="32"/>
          <w:rtl/>
        </w:rPr>
        <w:t>وَكَافٍ وَهَايَاءٍ وَعَيْنٍ وَصَادِهَا</w:t>
      </w:r>
      <w:r w:rsidRPr="00C730B4">
        <w:rPr>
          <w:sz w:val="20"/>
          <w:szCs w:val="20"/>
        </w:rPr>
        <w:t xml:space="preserve"> ya</w:t>
      </w:r>
      <w:r w:rsidR="00317151">
        <w:rPr>
          <w:sz w:val="20"/>
          <w:szCs w:val="20"/>
        </w:rPr>
        <w:t>’</w:t>
      </w:r>
      <w:r w:rsidRPr="00C730B4">
        <w:rPr>
          <w:sz w:val="20"/>
          <w:szCs w:val="20"/>
        </w:rPr>
        <w:t>ni</w:t>
      </w:r>
      <w:r w:rsidRPr="00C730B4">
        <w:rPr>
          <w:sz w:val="18"/>
          <w:szCs w:val="18"/>
        </w:rPr>
        <w:t xml:space="preserve"> </w:t>
      </w:r>
      <w:r w:rsidRPr="00C730B4">
        <w:rPr>
          <w:rFonts w:ascii="Traditional Arabic" w:hAnsi="Traditional Arabic" w:cs="Traditional Arabic"/>
          <w:color w:val="FF0000"/>
          <w:sz w:val="32"/>
          <w:szCs w:val="32"/>
          <w:rtl/>
        </w:rPr>
        <w:t>كۤهَيَعۤصۤ</w:t>
      </w:r>
      <w:r w:rsidRPr="00C730B4">
        <w:rPr>
          <w:rFonts w:ascii="Times New Roman TUR" w:hAnsi="Times New Roman TUR" w:cs="Times New Roman TUR"/>
          <w:color w:val="000000"/>
          <w:sz w:val="22"/>
          <w:szCs w:val="22"/>
        </w:rPr>
        <w:t xml:space="preserve"> </w:t>
      </w:r>
      <w:r>
        <w:rPr>
          <w:sz w:val="20"/>
          <w:szCs w:val="20"/>
        </w:rPr>
        <w:t xml:space="preserve"> </w:t>
      </w:r>
      <w:r w:rsidRPr="00C730B4">
        <w:rPr>
          <w:sz w:val="20"/>
          <w:szCs w:val="20"/>
        </w:rPr>
        <w:t>beshinchi martabada b</w:t>
      </w:r>
      <w:r w:rsidR="00317151">
        <w:rPr>
          <w:sz w:val="20"/>
          <w:szCs w:val="20"/>
          <w:lang w:val="uz-Cyrl-UZ"/>
        </w:rPr>
        <w:t>o‘</w:t>
      </w:r>
      <w:r w:rsidRPr="00C730B4">
        <w:rPr>
          <w:sz w:val="20"/>
          <w:szCs w:val="20"/>
        </w:rPr>
        <w:t>lishi</w:t>
      </w:r>
      <w:r>
        <w:rPr>
          <w:sz w:val="20"/>
          <w:szCs w:val="20"/>
        </w:rPr>
        <w:t>,</w:t>
      </w:r>
      <w:r w:rsidRPr="00C730B4">
        <w:rPr>
          <w:sz w:val="20"/>
          <w:szCs w:val="20"/>
        </w:rPr>
        <w:t xml:space="preserve"> ham Beshinchi S</w:t>
      </w:r>
      <w:r w:rsidR="00317151">
        <w:rPr>
          <w:sz w:val="20"/>
          <w:szCs w:val="20"/>
          <w:lang w:val="uz-Cyrl-UZ"/>
        </w:rPr>
        <w:t>o‘</w:t>
      </w:r>
      <w:r w:rsidRPr="00C730B4">
        <w:rPr>
          <w:sz w:val="20"/>
          <w:szCs w:val="20"/>
        </w:rPr>
        <w:t xml:space="preserve">zga, ham Beshinchi Maktubga, ham Beshinchi </w:t>
      </w:r>
      <w:r w:rsidRPr="00C730B4">
        <w:rPr>
          <w:sz w:val="20"/>
          <w:szCs w:val="20"/>
          <w:lang w:val="uz-Cyrl-UZ"/>
        </w:rPr>
        <w:t>Y</w:t>
      </w:r>
      <w:r w:rsidRPr="00C730B4">
        <w:rPr>
          <w:sz w:val="20"/>
          <w:szCs w:val="20"/>
        </w:rPr>
        <w:t>o</w:t>
      </w:r>
      <w:r w:rsidR="00317151">
        <w:rPr>
          <w:sz w:val="20"/>
          <w:szCs w:val="20"/>
          <w:lang w:val="uz-Cyrl-UZ"/>
        </w:rPr>
        <w:t>g‘</w:t>
      </w:r>
      <w:r w:rsidRPr="00C730B4">
        <w:rPr>
          <w:sz w:val="20"/>
          <w:szCs w:val="20"/>
          <w:lang w:val="uz-Cyrl-UZ"/>
        </w:rPr>
        <w:t>du</w:t>
      </w:r>
      <w:r w:rsidRPr="00C730B4">
        <w:rPr>
          <w:sz w:val="20"/>
          <w:szCs w:val="20"/>
        </w:rPr>
        <w:t>ga va T</w:t>
      </w:r>
      <w:r w:rsidR="00317151">
        <w:rPr>
          <w:sz w:val="20"/>
          <w:szCs w:val="20"/>
        </w:rPr>
        <w:t>o‘</w:t>
      </w:r>
      <w:r w:rsidRPr="00C730B4">
        <w:rPr>
          <w:sz w:val="20"/>
          <w:szCs w:val="20"/>
        </w:rPr>
        <w:t>rtinchi Shu</w:t>
      </w:r>
      <w:r w:rsidR="00317151">
        <w:rPr>
          <w:sz w:val="20"/>
          <w:szCs w:val="20"/>
        </w:rPr>
        <w:t>’</w:t>
      </w:r>
      <w:r>
        <w:rPr>
          <w:sz w:val="20"/>
          <w:szCs w:val="20"/>
        </w:rPr>
        <w:t>l</w:t>
      </w:r>
      <w:r w:rsidRPr="00C730B4">
        <w:rPr>
          <w:sz w:val="20"/>
          <w:szCs w:val="20"/>
        </w:rPr>
        <w:t>a b</w:t>
      </w:r>
      <w:r w:rsidR="00317151">
        <w:rPr>
          <w:sz w:val="20"/>
          <w:szCs w:val="20"/>
        </w:rPr>
        <w:t>o‘</w:t>
      </w:r>
      <w:r w:rsidRPr="00C730B4">
        <w:rPr>
          <w:sz w:val="20"/>
          <w:szCs w:val="20"/>
        </w:rPr>
        <w:t xml:space="preserve">lgan Oyati </w:t>
      </w:r>
      <w:r w:rsidRPr="00C730B4">
        <w:rPr>
          <w:sz w:val="20"/>
          <w:szCs w:val="20"/>
          <w:lang w:val="uz-Cyrl-UZ"/>
        </w:rPr>
        <w:t>H</w:t>
      </w:r>
      <w:r w:rsidRPr="00C730B4">
        <w:rPr>
          <w:sz w:val="20"/>
          <w:szCs w:val="20"/>
        </w:rPr>
        <w:t>asbiya Risolasiga, ham Uchinchi Shu</w:t>
      </w:r>
      <w:r w:rsidR="00317151">
        <w:rPr>
          <w:sz w:val="20"/>
          <w:szCs w:val="20"/>
        </w:rPr>
        <w:t>’</w:t>
      </w:r>
      <w:r>
        <w:rPr>
          <w:sz w:val="20"/>
          <w:szCs w:val="20"/>
        </w:rPr>
        <w:t>l</w:t>
      </w:r>
      <w:r w:rsidRPr="00C730B4">
        <w:rPr>
          <w:sz w:val="20"/>
          <w:szCs w:val="20"/>
        </w:rPr>
        <w:t>a b</w:t>
      </w:r>
      <w:r w:rsidR="00317151">
        <w:rPr>
          <w:sz w:val="20"/>
          <w:szCs w:val="20"/>
        </w:rPr>
        <w:t>o‘</w:t>
      </w:r>
      <w:r w:rsidRPr="00C730B4">
        <w:rPr>
          <w:sz w:val="20"/>
          <w:szCs w:val="20"/>
        </w:rPr>
        <w:t>lgan Munojotga qarag</w:t>
      </w:r>
      <w:r w:rsidRPr="00C730B4">
        <w:rPr>
          <w:sz w:val="20"/>
          <w:szCs w:val="20"/>
          <w:lang w:val="uz-Cyrl-UZ"/>
        </w:rPr>
        <w:t>ani</w:t>
      </w:r>
      <w:r w:rsidRPr="00C730B4">
        <w:rPr>
          <w:sz w:val="20"/>
          <w:szCs w:val="20"/>
        </w:rPr>
        <w:t xml:space="preserve"> jihat</w:t>
      </w:r>
      <w:r w:rsidRPr="00C730B4">
        <w:rPr>
          <w:sz w:val="20"/>
          <w:szCs w:val="20"/>
          <w:lang w:val="uz-Cyrl-UZ"/>
        </w:rPr>
        <w:t xml:space="preserve"> </w:t>
      </w:r>
      <w:r w:rsidRPr="00C730B4">
        <w:rPr>
          <w:sz w:val="20"/>
          <w:szCs w:val="20"/>
        </w:rPr>
        <w:t>b</w:t>
      </w:r>
      <w:r w:rsidRPr="00C730B4">
        <w:rPr>
          <w:sz w:val="20"/>
          <w:szCs w:val="20"/>
          <w:lang w:val="uz-Cyrl-UZ"/>
        </w:rPr>
        <w:t>i</w:t>
      </w:r>
      <w:r w:rsidRPr="00C730B4">
        <w:rPr>
          <w:sz w:val="20"/>
          <w:szCs w:val="20"/>
        </w:rPr>
        <w:t>la</w:t>
      </w:r>
      <w:r>
        <w:rPr>
          <w:sz w:val="20"/>
          <w:szCs w:val="20"/>
        </w:rPr>
        <w:t>n</w:t>
      </w:r>
      <w:r w:rsidRPr="00C730B4">
        <w:rPr>
          <w:sz w:val="20"/>
          <w:szCs w:val="20"/>
        </w:rPr>
        <w:t xml:space="preserve"> munosabat </w:t>
      </w:r>
      <w:r w:rsidRPr="00C730B4">
        <w:rPr>
          <w:sz w:val="20"/>
          <w:szCs w:val="20"/>
          <w:lang w:val="uz-Cyrl-UZ"/>
        </w:rPr>
        <w:t>kengaygan</w:t>
      </w:r>
      <w:r w:rsidRPr="00C730B4">
        <w:rPr>
          <w:sz w:val="20"/>
          <w:szCs w:val="20"/>
        </w:rPr>
        <w:t xml:space="preserve">, </w:t>
      </w:r>
      <w:r w:rsidRPr="00C730B4">
        <w:rPr>
          <w:sz w:val="20"/>
          <w:szCs w:val="20"/>
          <w:lang w:val="uz-Cyrl-UZ"/>
        </w:rPr>
        <w:t>ya</w:t>
      </w:r>
      <w:r w:rsidRPr="00C730B4">
        <w:rPr>
          <w:sz w:val="20"/>
          <w:szCs w:val="20"/>
        </w:rPr>
        <w:t>shirin</w:t>
      </w:r>
      <w:r w:rsidRPr="00C730B4">
        <w:rPr>
          <w:sz w:val="20"/>
          <w:szCs w:val="20"/>
          <w:lang w:val="uz-Cyrl-UZ"/>
        </w:rPr>
        <w:t>gan</w:t>
      </w:r>
      <w:r w:rsidRPr="00C730B4">
        <w:rPr>
          <w:sz w:val="20"/>
          <w:szCs w:val="20"/>
        </w:rPr>
        <w:t xml:space="preserve">. Bunga boshqalari </w:t>
      </w:r>
      <w:r w:rsidRPr="00C730B4">
        <w:rPr>
          <w:sz w:val="20"/>
          <w:szCs w:val="20"/>
          <w:lang w:val="uz-Cyrl-UZ"/>
        </w:rPr>
        <w:t>q</w:t>
      </w:r>
      <w:r w:rsidRPr="00C730B4">
        <w:rPr>
          <w:sz w:val="20"/>
          <w:szCs w:val="20"/>
        </w:rPr>
        <w:t xml:space="preserve">iyos </w:t>
      </w:r>
      <w:r>
        <w:rPr>
          <w:sz w:val="20"/>
          <w:szCs w:val="20"/>
        </w:rPr>
        <w:t>qilin</w:t>
      </w:r>
      <w:r w:rsidRPr="00C730B4">
        <w:rPr>
          <w:sz w:val="20"/>
          <w:szCs w:val="20"/>
        </w:rPr>
        <w:t>sin.</w:t>
      </w:r>
      <w:r>
        <w:rPr>
          <w:sz w:val="20"/>
          <w:szCs w:val="20"/>
        </w:rPr>
        <w:t>..</w:t>
      </w:r>
      <w:bookmarkEnd w:id="526"/>
    </w:p>
  </w:footnote>
  <w:footnote w:id="25">
    <w:p w14:paraId="0F9FEADA" w14:textId="77777777" w:rsidR="00955616" w:rsidRPr="00955616" w:rsidRDefault="00955616" w:rsidP="00955616">
      <w:pPr>
        <w:autoSpaceDE w:val="0"/>
        <w:autoSpaceDN w:val="0"/>
        <w:adjustRightInd w:val="0"/>
        <w:jc w:val="both"/>
        <w:rPr>
          <w:color w:val="000000"/>
          <w:sz w:val="20"/>
          <w:szCs w:val="20"/>
        </w:rPr>
      </w:pPr>
      <w:r w:rsidRPr="00955616">
        <w:rPr>
          <w:rStyle w:val="a5"/>
          <w:sz w:val="20"/>
          <w:szCs w:val="20"/>
        </w:rPr>
        <w:t>(Hoshiya)</w:t>
      </w:r>
      <w:r w:rsidRPr="00955616">
        <w:rPr>
          <w:sz w:val="20"/>
          <w:szCs w:val="20"/>
        </w:rPr>
        <w:t xml:space="preserve"> </w:t>
      </w:r>
      <w:r w:rsidR="004B503F">
        <w:rPr>
          <w:color w:val="000000"/>
          <w:sz w:val="20"/>
          <w:szCs w:val="20"/>
        </w:rPr>
        <w:t>Ustozimizning</w:t>
      </w:r>
      <w:r w:rsidRPr="00955616">
        <w:rPr>
          <w:color w:val="000000"/>
          <w:sz w:val="20"/>
          <w:szCs w:val="20"/>
        </w:rPr>
        <w:t xml:space="preserve"> </w:t>
      </w:r>
      <w:r w:rsidR="004B503F">
        <w:rPr>
          <w:color w:val="000000"/>
          <w:sz w:val="20"/>
          <w:szCs w:val="20"/>
        </w:rPr>
        <w:t>sh</w:t>
      </w:r>
      <w:r w:rsidRPr="00955616">
        <w:rPr>
          <w:color w:val="000000"/>
          <w:sz w:val="20"/>
          <w:szCs w:val="20"/>
        </w:rPr>
        <w:t>a</w:t>
      </w:r>
      <w:r w:rsidR="004B503F">
        <w:rPr>
          <w:color w:val="000000"/>
          <w:sz w:val="20"/>
          <w:szCs w:val="20"/>
        </w:rPr>
        <w:t>x</w:t>
      </w:r>
      <w:r w:rsidRPr="00955616">
        <w:rPr>
          <w:color w:val="000000"/>
          <w:sz w:val="20"/>
          <w:szCs w:val="20"/>
        </w:rPr>
        <w:t>s</w:t>
      </w:r>
      <w:r w:rsidR="004B503F">
        <w:rPr>
          <w:color w:val="000000"/>
          <w:sz w:val="20"/>
          <w:szCs w:val="20"/>
        </w:rPr>
        <w:t>ig</w:t>
      </w:r>
      <w:r w:rsidRPr="00955616">
        <w:rPr>
          <w:color w:val="000000"/>
          <w:sz w:val="20"/>
          <w:szCs w:val="20"/>
        </w:rPr>
        <w:t xml:space="preserve">a </w:t>
      </w:r>
      <w:r w:rsidR="004B503F">
        <w:rPr>
          <w:color w:val="000000"/>
          <w:sz w:val="20"/>
          <w:szCs w:val="20"/>
        </w:rPr>
        <w:t>ochiqcha</w:t>
      </w:r>
      <w:r w:rsidRPr="00955616">
        <w:rPr>
          <w:color w:val="000000"/>
          <w:sz w:val="20"/>
          <w:szCs w:val="20"/>
        </w:rPr>
        <w:t xml:space="preserve"> i</w:t>
      </w:r>
      <w:r w:rsidR="004B503F">
        <w:rPr>
          <w:color w:val="000000"/>
          <w:sz w:val="20"/>
          <w:szCs w:val="20"/>
        </w:rPr>
        <w:t>sho</w:t>
      </w:r>
      <w:r w:rsidRPr="00955616">
        <w:rPr>
          <w:color w:val="000000"/>
          <w:sz w:val="20"/>
          <w:szCs w:val="20"/>
        </w:rPr>
        <w:t>r</w:t>
      </w:r>
      <w:r w:rsidR="004B503F">
        <w:rPr>
          <w:color w:val="000000"/>
          <w:sz w:val="20"/>
          <w:szCs w:val="20"/>
        </w:rPr>
        <w:t>a</w:t>
      </w:r>
      <w:r w:rsidRPr="00955616">
        <w:rPr>
          <w:color w:val="000000"/>
          <w:sz w:val="20"/>
          <w:szCs w:val="20"/>
        </w:rPr>
        <w:t xml:space="preserve"> </w:t>
      </w:r>
      <w:r w:rsidR="004B503F">
        <w:rPr>
          <w:color w:val="000000"/>
          <w:sz w:val="20"/>
          <w:szCs w:val="20"/>
        </w:rPr>
        <w:t>qilga</w:t>
      </w:r>
      <w:r w:rsidRPr="00955616">
        <w:rPr>
          <w:color w:val="000000"/>
          <w:sz w:val="20"/>
          <w:szCs w:val="20"/>
        </w:rPr>
        <w:t xml:space="preserve">n bu </w:t>
      </w:r>
      <w:r w:rsidR="004B503F">
        <w:rPr>
          <w:color w:val="000000"/>
          <w:sz w:val="20"/>
          <w:szCs w:val="20"/>
        </w:rPr>
        <w:t>ka</w:t>
      </w:r>
      <w:r w:rsidRPr="00955616">
        <w:rPr>
          <w:color w:val="000000"/>
          <w:sz w:val="20"/>
          <w:szCs w:val="20"/>
        </w:rPr>
        <w:t xml:space="preserve">bi </w:t>
      </w:r>
      <w:r w:rsidR="00317151">
        <w:rPr>
          <w:color w:val="000000"/>
          <w:sz w:val="20"/>
          <w:szCs w:val="20"/>
        </w:rPr>
        <w:t>g‘</w:t>
      </w:r>
      <w:r w:rsidRPr="00955616">
        <w:rPr>
          <w:color w:val="000000"/>
          <w:sz w:val="20"/>
          <w:szCs w:val="20"/>
        </w:rPr>
        <w:t>ayb</w:t>
      </w:r>
      <w:r w:rsidR="004B503F">
        <w:rPr>
          <w:color w:val="000000"/>
          <w:sz w:val="20"/>
          <w:szCs w:val="20"/>
        </w:rPr>
        <w:t>iy</w:t>
      </w:r>
      <w:r w:rsidRPr="00955616">
        <w:rPr>
          <w:color w:val="000000"/>
          <w:sz w:val="20"/>
          <w:szCs w:val="20"/>
        </w:rPr>
        <w:t xml:space="preserve"> k</w:t>
      </w:r>
      <w:r w:rsidR="004B503F">
        <w:rPr>
          <w:color w:val="000000"/>
          <w:sz w:val="20"/>
          <w:szCs w:val="20"/>
        </w:rPr>
        <w:t>a</w:t>
      </w:r>
      <w:r w:rsidRPr="00955616">
        <w:rPr>
          <w:color w:val="000000"/>
          <w:sz w:val="20"/>
          <w:szCs w:val="20"/>
        </w:rPr>
        <w:t>r</w:t>
      </w:r>
      <w:r w:rsidR="004B503F">
        <w:rPr>
          <w:color w:val="000000"/>
          <w:sz w:val="20"/>
          <w:szCs w:val="20"/>
        </w:rPr>
        <w:t>o</w:t>
      </w:r>
      <w:r w:rsidRPr="00955616">
        <w:rPr>
          <w:color w:val="000000"/>
          <w:sz w:val="20"/>
          <w:szCs w:val="20"/>
        </w:rPr>
        <w:t>m</w:t>
      </w:r>
      <w:r w:rsidR="004B503F">
        <w:rPr>
          <w:color w:val="000000"/>
          <w:sz w:val="20"/>
          <w:szCs w:val="20"/>
        </w:rPr>
        <w:t>a</w:t>
      </w:r>
      <w:r w:rsidRPr="00955616">
        <w:rPr>
          <w:color w:val="000000"/>
          <w:sz w:val="20"/>
          <w:szCs w:val="20"/>
        </w:rPr>
        <w:t>t v</w:t>
      </w:r>
      <w:r w:rsidR="004B503F">
        <w:rPr>
          <w:color w:val="000000"/>
          <w:sz w:val="20"/>
          <w:szCs w:val="20"/>
        </w:rPr>
        <w:t>a</w:t>
      </w:r>
      <w:r w:rsidRPr="00955616">
        <w:rPr>
          <w:color w:val="000000"/>
          <w:sz w:val="20"/>
          <w:szCs w:val="20"/>
        </w:rPr>
        <w:t xml:space="preserve"> </w:t>
      </w:r>
      <w:r w:rsidR="004B503F">
        <w:rPr>
          <w:color w:val="000000"/>
          <w:sz w:val="20"/>
          <w:szCs w:val="20"/>
        </w:rPr>
        <w:t>ishoralarning</w:t>
      </w:r>
      <w:r w:rsidRPr="00955616">
        <w:rPr>
          <w:color w:val="000000"/>
          <w:sz w:val="20"/>
          <w:szCs w:val="20"/>
        </w:rPr>
        <w:t xml:space="preserve"> n</w:t>
      </w:r>
      <w:r w:rsidR="004B503F">
        <w:rPr>
          <w:color w:val="000000"/>
          <w:sz w:val="20"/>
          <w:szCs w:val="20"/>
        </w:rPr>
        <w:t>ash</w:t>
      </w:r>
      <w:r w:rsidRPr="00955616">
        <w:rPr>
          <w:color w:val="000000"/>
          <w:sz w:val="20"/>
          <w:szCs w:val="20"/>
        </w:rPr>
        <w:t xml:space="preserve">rini </w:t>
      </w:r>
      <w:r w:rsidR="004B503F">
        <w:rPr>
          <w:color w:val="000000"/>
          <w:sz w:val="20"/>
          <w:szCs w:val="20"/>
        </w:rPr>
        <w:t>U</w:t>
      </w:r>
      <w:r w:rsidRPr="00955616">
        <w:rPr>
          <w:color w:val="000000"/>
          <w:sz w:val="20"/>
          <w:szCs w:val="20"/>
        </w:rPr>
        <w:t>st</w:t>
      </w:r>
      <w:r w:rsidR="004B503F">
        <w:rPr>
          <w:color w:val="000000"/>
          <w:sz w:val="20"/>
          <w:szCs w:val="20"/>
        </w:rPr>
        <w:t>ozi</w:t>
      </w:r>
      <w:r w:rsidRPr="00955616">
        <w:rPr>
          <w:color w:val="000000"/>
          <w:sz w:val="20"/>
          <w:szCs w:val="20"/>
        </w:rPr>
        <w:t>m</w:t>
      </w:r>
      <w:r w:rsidR="004B503F">
        <w:rPr>
          <w:color w:val="000000"/>
          <w:sz w:val="20"/>
          <w:szCs w:val="20"/>
        </w:rPr>
        <w:t>i</w:t>
      </w:r>
      <w:r w:rsidRPr="00955616">
        <w:rPr>
          <w:color w:val="000000"/>
          <w:sz w:val="20"/>
          <w:szCs w:val="20"/>
        </w:rPr>
        <w:t>z B</w:t>
      </w:r>
      <w:r w:rsidR="004B503F">
        <w:rPr>
          <w:color w:val="000000"/>
          <w:sz w:val="20"/>
          <w:szCs w:val="20"/>
        </w:rPr>
        <w:t>a</w:t>
      </w:r>
      <w:r w:rsidRPr="00955616">
        <w:rPr>
          <w:color w:val="000000"/>
          <w:sz w:val="20"/>
          <w:szCs w:val="20"/>
        </w:rPr>
        <w:t>di</w:t>
      </w:r>
      <w:r w:rsidR="004B503F">
        <w:rPr>
          <w:color w:val="000000"/>
          <w:sz w:val="20"/>
          <w:szCs w:val="20"/>
        </w:rPr>
        <w:t>u</w:t>
      </w:r>
      <w:r w:rsidRPr="00955616">
        <w:rPr>
          <w:color w:val="000000"/>
          <w:sz w:val="20"/>
          <w:szCs w:val="20"/>
        </w:rPr>
        <w:t>zzam</w:t>
      </w:r>
      <w:r w:rsidR="004B503F">
        <w:rPr>
          <w:color w:val="000000"/>
          <w:sz w:val="20"/>
          <w:szCs w:val="20"/>
        </w:rPr>
        <w:t>o</w:t>
      </w:r>
      <w:r w:rsidRPr="00955616">
        <w:rPr>
          <w:color w:val="000000"/>
          <w:sz w:val="20"/>
          <w:szCs w:val="20"/>
        </w:rPr>
        <w:t>n Said Nursi</w:t>
      </w:r>
      <w:r w:rsidR="004B503F">
        <w:rPr>
          <w:color w:val="000000"/>
          <w:sz w:val="20"/>
          <w:szCs w:val="20"/>
        </w:rPr>
        <w:t>y</w:t>
      </w:r>
      <w:r w:rsidRPr="00955616">
        <w:rPr>
          <w:color w:val="000000"/>
          <w:sz w:val="20"/>
          <w:szCs w:val="20"/>
        </w:rPr>
        <w:t xml:space="preserve"> Hazr</w:t>
      </w:r>
      <w:r w:rsidR="004B503F">
        <w:rPr>
          <w:color w:val="000000"/>
          <w:sz w:val="20"/>
          <w:szCs w:val="20"/>
        </w:rPr>
        <w:t>a</w:t>
      </w:r>
      <w:r w:rsidRPr="00955616">
        <w:rPr>
          <w:color w:val="000000"/>
          <w:sz w:val="20"/>
          <w:szCs w:val="20"/>
        </w:rPr>
        <w:t>tl</w:t>
      </w:r>
      <w:r w:rsidR="004B503F">
        <w:rPr>
          <w:color w:val="000000"/>
          <w:sz w:val="20"/>
          <w:szCs w:val="20"/>
        </w:rPr>
        <w:t>a</w:t>
      </w:r>
      <w:r w:rsidRPr="00955616">
        <w:rPr>
          <w:color w:val="000000"/>
          <w:sz w:val="20"/>
          <w:szCs w:val="20"/>
        </w:rPr>
        <w:t xml:space="preserve">ri </w:t>
      </w:r>
      <w:r w:rsidR="004B503F">
        <w:rPr>
          <w:color w:val="000000"/>
          <w:sz w:val="20"/>
          <w:szCs w:val="20"/>
        </w:rPr>
        <w:t>o</w:t>
      </w:r>
      <w:r w:rsidRPr="00955616">
        <w:rPr>
          <w:color w:val="000000"/>
          <w:sz w:val="20"/>
          <w:szCs w:val="20"/>
        </w:rPr>
        <w:t xml:space="preserve">rzu </w:t>
      </w:r>
      <w:r w:rsidR="004B503F">
        <w:rPr>
          <w:color w:val="000000"/>
          <w:sz w:val="20"/>
          <w:szCs w:val="20"/>
        </w:rPr>
        <w:t>qilmaydi</w:t>
      </w:r>
      <w:r w:rsidRPr="00955616">
        <w:rPr>
          <w:color w:val="000000"/>
          <w:sz w:val="20"/>
          <w:szCs w:val="20"/>
        </w:rPr>
        <w:t>. Fa</w:t>
      </w:r>
      <w:r w:rsidR="004B503F">
        <w:rPr>
          <w:color w:val="000000"/>
          <w:sz w:val="20"/>
          <w:szCs w:val="20"/>
        </w:rPr>
        <w:t>q</w:t>
      </w:r>
      <w:r w:rsidRPr="00955616">
        <w:rPr>
          <w:color w:val="000000"/>
          <w:sz w:val="20"/>
          <w:szCs w:val="20"/>
        </w:rPr>
        <w:t>at bizl</w:t>
      </w:r>
      <w:r w:rsidR="004B503F">
        <w:rPr>
          <w:color w:val="000000"/>
          <w:sz w:val="20"/>
          <w:szCs w:val="20"/>
        </w:rPr>
        <w:t>a</w:t>
      </w:r>
      <w:r w:rsidRPr="00955616">
        <w:rPr>
          <w:color w:val="000000"/>
          <w:sz w:val="20"/>
          <w:szCs w:val="20"/>
        </w:rPr>
        <w:t xml:space="preserve">r </w:t>
      </w:r>
      <w:r w:rsidR="00317151">
        <w:rPr>
          <w:color w:val="000000"/>
          <w:sz w:val="20"/>
          <w:szCs w:val="20"/>
        </w:rPr>
        <w:t>o‘</w:t>
      </w:r>
      <w:r w:rsidR="004B503F">
        <w:rPr>
          <w:color w:val="000000"/>
          <w:sz w:val="20"/>
          <w:szCs w:val="20"/>
        </w:rPr>
        <w:t>yladik</w:t>
      </w:r>
      <w:r w:rsidRPr="00955616">
        <w:rPr>
          <w:color w:val="000000"/>
          <w:sz w:val="20"/>
          <w:szCs w:val="20"/>
        </w:rPr>
        <w:t xml:space="preserve">ki; bu </w:t>
      </w:r>
      <w:r w:rsidR="004B503F">
        <w:rPr>
          <w:color w:val="000000"/>
          <w:sz w:val="20"/>
          <w:szCs w:val="20"/>
        </w:rPr>
        <w:t>ka</w:t>
      </w:r>
      <w:r w:rsidRPr="00955616">
        <w:rPr>
          <w:color w:val="000000"/>
          <w:sz w:val="20"/>
          <w:szCs w:val="20"/>
        </w:rPr>
        <w:t>bi d</w:t>
      </w:r>
      <w:r w:rsidR="004B503F">
        <w:rPr>
          <w:color w:val="000000"/>
          <w:sz w:val="20"/>
          <w:szCs w:val="20"/>
        </w:rPr>
        <w:t>a</w:t>
      </w:r>
      <w:r w:rsidRPr="00955616">
        <w:rPr>
          <w:color w:val="000000"/>
          <w:sz w:val="20"/>
          <w:szCs w:val="20"/>
        </w:rPr>
        <w:t>l</w:t>
      </w:r>
      <w:r w:rsidR="004B503F">
        <w:rPr>
          <w:color w:val="000000"/>
          <w:sz w:val="20"/>
          <w:szCs w:val="20"/>
        </w:rPr>
        <w:t>o</w:t>
      </w:r>
      <w:r w:rsidRPr="00955616">
        <w:rPr>
          <w:color w:val="000000"/>
          <w:sz w:val="20"/>
          <w:szCs w:val="20"/>
        </w:rPr>
        <w:t>l</w:t>
      </w:r>
      <w:r w:rsidR="004B503F">
        <w:rPr>
          <w:color w:val="000000"/>
          <w:sz w:val="20"/>
          <w:szCs w:val="20"/>
        </w:rPr>
        <w:t>a</w:t>
      </w:r>
      <w:r w:rsidRPr="00955616">
        <w:rPr>
          <w:color w:val="000000"/>
          <w:sz w:val="20"/>
          <w:szCs w:val="20"/>
        </w:rPr>
        <w:t>t d</w:t>
      </w:r>
      <w:r w:rsidR="004B503F">
        <w:rPr>
          <w:color w:val="000000"/>
          <w:sz w:val="20"/>
          <w:szCs w:val="20"/>
        </w:rPr>
        <w:t>a</w:t>
      </w:r>
      <w:r w:rsidRPr="00955616">
        <w:rPr>
          <w:color w:val="000000"/>
          <w:sz w:val="20"/>
          <w:szCs w:val="20"/>
        </w:rPr>
        <w:t>r</w:t>
      </w:r>
      <w:r w:rsidR="004B503F">
        <w:rPr>
          <w:color w:val="000000"/>
          <w:sz w:val="20"/>
          <w:szCs w:val="20"/>
        </w:rPr>
        <w:t>aja</w:t>
      </w:r>
      <w:r w:rsidRPr="00955616">
        <w:rPr>
          <w:color w:val="000000"/>
          <w:sz w:val="20"/>
          <w:szCs w:val="20"/>
        </w:rPr>
        <w:t>sid</w:t>
      </w:r>
      <w:r w:rsidR="004B503F">
        <w:rPr>
          <w:color w:val="000000"/>
          <w:sz w:val="20"/>
          <w:szCs w:val="20"/>
        </w:rPr>
        <w:t>a</w:t>
      </w:r>
      <w:r w:rsidRPr="00955616">
        <w:rPr>
          <w:color w:val="000000"/>
          <w:sz w:val="20"/>
          <w:szCs w:val="20"/>
        </w:rPr>
        <w:t xml:space="preserve"> </w:t>
      </w:r>
      <w:r w:rsidR="004B503F">
        <w:rPr>
          <w:color w:val="000000"/>
          <w:sz w:val="20"/>
          <w:szCs w:val="20"/>
        </w:rPr>
        <w:t>b</w:t>
      </w:r>
      <w:r w:rsidR="00317151">
        <w:rPr>
          <w:color w:val="000000"/>
          <w:sz w:val="20"/>
          <w:szCs w:val="20"/>
        </w:rPr>
        <w:t>o‘</w:t>
      </w:r>
      <w:r w:rsidRPr="00955616">
        <w:rPr>
          <w:color w:val="000000"/>
          <w:sz w:val="20"/>
          <w:szCs w:val="20"/>
        </w:rPr>
        <w:t>l</w:t>
      </w:r>
      <w:r w:rsidR="004B503F">
        <w:rPr>
          <w:color w:val="000000"/>
          <w:sz w:val="20"/>
          <w:szCs w:val="20"/>
        </w:rPr>
        <w:t>g</w:t>
      </w:r>
      <w:r w:rsidRPr="00955616">
        <w:rPr>
          <w:color w:val="000000"/>
          <w:sz w:val="20"/>
          <w:szCs w:val="20"/>
        </w:rPr>
        <w:t xml:space="preserve">an </w:t>
      </w:r>
      <w:r w:rsidR="00317151">
        <w:rPr>
          <w:color w:val="000000"/>
          <w:sz w:val="20"/>
          <w:szCs w:val="20"/>
        </w:rPr>
        <w:t>g‘</w:t>
      </w:r>
      <w:r w:rsidRPr="00955616">
        <w:rPr>
          <w:color w:val="000000"/>
          <w:sz w:val="20"/>
          <w:szCs w:val="20"/>
        </w:rPr>
        <w:t>aybi</w:t>
      </w:r>
      <w:r w:rsidR="004B503F">
        <w:rPr>
          <w:color w:val="000000"/>
          <w:sz w:val="20"/>
          <w:szCs w:val="20"/>
        </w:rPr>
        <w:t>y</w:t>
      </w:r>
      <w:r w:rsidRPr="00955616">
        <w:rPr>
          <w:color w:val="000000"/>
          <w:sz w:val="20"/>
          <w:szCs w:val="20"/>
        </w:rPr>
        <w:t xml:space="preserve"> i</w:t>
      </w:r>
      <w:r w:rsidR="004B503F">
        <w:rPr>
          <w:color w:val="000000"/>
          <w:sz w:val="20"/>
          <w:szCs w:val="20"/>
        </w:rPr>
        <w:t>sho</w:t>
      </w:r>
      <w:r w:rsidRPr="00955616">
        <w:rPr>
          <w:color w:val="000000"/>
          <w:sz w:val="20"/>
          <w:szCs w:val="20"/>
        </w:rPr>
        <w:t>r</w:t>
      </w:r>
      <w:r w:rsidR="004B503F">
        <w:rPr>
          <w:color w:val="000000"/>
          <w:sz w:val="20"/>
          <w:szCs w:val="20"/>
        </w:rPr>
        <w:t>a</w:t>
      </w:r>
      <w:r w:rsidRPr="00955616">
        <w:rPr>
          <w:color w:val="000000"/>
          <w:sz w:val="20"/>
          <w:szCs w:val="20"/>
        </w:rPr>
        <w:t>l</w:t>
      </w:r>
      <w:r w:rsidR="004B503F">
        <w:rPr>
          <w:color w:val="000000"/>
          <w:sz w:val="20"/>
          <w:szCs w:val="20"/>
        </w:rPr>
        <w:t>a</w:t>
      </w:r>
      <w:r w:rsidRPr="00955616">
        <w:rPr>
          <w:color w:val="000000"/>
          <w:sz w:val="20"/>
          <w:szCs w:val="20"/>
        </w:rPr>
        <w:t>r</w:t>
      </w:r>
      <w:r w:rsidR="004B503F">
        <w:rPr>
          <w:color w:val="000000"/>
          <w:sz w:val="20"/>
          <w:szCs w:val="20"/>
        </w:rPr>
        <w:t>n</w:t>
      </w:r>
      <w:r w:rsidRPr="00955616">
        <w:rPr>
          <w:color w:val="000000"/>
          <w:sz w:val="20"/>
          <w:szCs w:val="20"/>
        </w:rPr>
        <w:t>in</w:t>
      </w:r>
      <w:r w:rsidR="004B503F">
        <w:rPr>
          <w:color w:val="000000"/>
          <w:sz w:val="20"/>
          <w:szCs w:val="20"/>
        </w:rPr>
        <w:t>g</w:t>
      </w:r>
      <w:r w:rsidRPr="00955616">
        <w:rPr>
          <w:color w:val="000000"/>
          <w:sz w:val="20"/>
          <w:szCs w:val="20"/>
        </w:rPr>
        <w:t xml:space="preserve"> </w:t>
      </w:r>
      <w:r w:rsidR="004B503F">
        <w:rPr>
          <w:color w:val="000000"/>
          <w:sz w:val="20"/>
          <w:szCs w:val="20"/>
        </w:rPr>
        <w:t>a</w:t>
      </w:r>
      <w:r w:rsidRPr="00955616">
        <w:rPr>
          <w:color w:val="000000"/>
          <w:sz w:val="20"/>
          <w:szCs w:val="20"/>
        </w:rPr>
        <w:t>hli i</w:t>
      </w:r>
      <w:r w:rsidR="004B503F">
        <w:rPr>
          <w:color w:val="000000"/>
          <w:sz w:val="20"/>
          <w:szCs w:val="20"/>
        </w:rPr>
        <w:t>y</w:t>
      </w:r>
      <w:r w:rsidRPr="00955616">
        <w:rPr>
          <w:color w:val="000000"/>
          <w:sz w:val="20"/>
          <w:szCs w:val="20"/>
        </w:rPr>
        <w:t>m</w:t>
      </w:r>
      <w:r w:rsidR="004B503F">
        <w:rPr>
          <w:color w:val="000000"/>
          <w:sz w:val="20"/>
          <w:szCs w:val="20"/>
        </w:rPr>
        <w:t>o</w:t>
      </w:r>
      <w:r w:rsidRPr="00955616">
        <w:rPr>
          <w:color w:val="000000"/>
          <w:sz w:val="20"/>
          <w:szCs w:val="20"/>
        </w:rPr>
        <w:t>n</w:t>
      </w:r>
      <w:r w:rsidR="004B503F">
        <w:rPr>
          <w:color w:val="000000"/>
          <w:sz w:val="20"/>
          <w:szCs w:val="20"/>
        </w:rPr>
        <w:t xml:space="preserve"> tomonidan</w:t>
      </w:r>
      <w:r w:rsidRPr="00955616">
        <w:rPr>
          <w:color w:val="000000"/>
          <w:sz w:val="20"/>
          <w:szCs w:val="20"/>
        </w:rPr>
        <w:t xml:space="preserve"> bilin</w:t>
      </w:r>
      <w:r w:rsidR="004B503F">
        <w:rPr>
          <w:color w:val="000000"/>
          <w:sz w:val="20"/>
          <w:szCs w:val="20"/>
        </w:rPr>
        <w:t>ishiga</w:t>
      </w:r>
      <w:r w:rsidRPr="00955616">
        <w:rPr>
          <w:color w:val="000000"/>
          <w:sz w:val="20"/>
          <w:szCs w:val="20"/>
        </w:rPr>
        <w:t xml:space="preserve"> bu zam</w:t>
      </w:r>
      <w:r w:rsidR="004B503F">
        <w:rPr>
          <w:color w:val="000000"/>
          <w:sz w:val="20"/>
          <w:szCs w:val="20"/>
        </w:rPr>
        <w:t>o</w:t>
      </w:r>
      <w:r w:rsidRPr="00955616">
        <w:rPr>
          <w:color w:val="000000"/>
          <w:sz w:val="20"/>
          <w:szCs w:val="20"/>
        </w:rPr>
        <w:t xml:space="preserve">nda </w:t>
      </w:r>
      <w:r w:rsidR="004B503F">
        <w:rPr>
          <w:color w:val="000000"/>
          <w:sz w:val="20"/>
          <w:szCs w:val="20"/>
        </w:rPr>
        <w:t>q</w:t>
      </w:r>
      <w:r w:rsidRPr="00955616">
        <w:rPr>
          <w:color w:val="000000"/>
          <w:sz w:val="20"/>
          <w:szCs w:val="20"/>
        </w:rPr>
        <w:t>at</w:t>
      </w:r>
      <w:r w:rsidR="00317151">
        <w:rPr>
          <w:color w:val="000000"/>
          <w:sz w:val="20"/>
          <w:szCs w:val="20"/>
        </w:rPr>
        <w:t>’</w:t>
      </w:r>
      <w:r w:rsidRPr="00955616">
        <w:rPr>
          <w:color w:val="000000"/>
          <w:sz w:val="20"/>
          <w:szCs w:val="20"/>
        </w:rPr>
        <w:t>i</w:t>
      </w:r>
      <w:r w:rsidR="004B503F">
        <w:rPr>
          <w:color w:val="000000"/>
          <w:sz w:val="20"/>
          <w:szCs w:val="20"/>
        </w:rPr>
        <w:t>y</w:t>
      </w:r>
      <w:r w:rsidRPr="00955616">
        <w:rPr>
          <w:color w:val="000000"/>
          <w:sz w:val="20"/>
          <w:szCs w:val="20"/>
        </w:rPr>
        <w:t xml:space="preserve"> </w:t>
      </w:r>
      <w:r w:rsidR="001F095D">
        <w:rPr>
          <w:color w:val="000000"/>
          <w:sz w:val="20"/>
          <w:szCs w:val="20"/>
        </w:rPr>
        <w:t>zarurat</w:t>
      </w:r>
      <w:r w:rsidRPr="00955616">
        <w:rPr>
          <w:color w:val="000000"/>
          <w:sz w:val="20"/>
          <w:szCs w:val="20"/>
        </w:rPr>
        <w:t xml:space="preserve"> v</w:t>
      </w:r>
      <w:r w:rsidR="004B503F">
        <w:rPr>
          <w:color w:val="000000"/>
          <w:sz w:val="20"/>
          <w:szCs w:val="20"/>
        </w:rPr>
        <w:t>a</w:t>
      </w:r>
      <w:r w:rsidRPr="00955616">
        <w:rPr>
          <w:color w:val="000000"/>
          <w:sz w:val="20"/>
          <w:szCs w:val="20"/>
        </w:rPr>
        <w:t xml:space="preserve"> </w:t>
      </w:r>
      <w:r w:rsidR="004B503F">
        <w:rPr>
          <w:color w:val="000000"/>
          <w:sz w:val="20"/>
          <w:szCs w:val="20"/>
        </w:rPr>
        <w:t>e</w:t>
      </w:r>
      <w:r w:rsidRPr="00955616">
        <w:rPr>
          <w:color w:val="000000"/>
          <w:sz w:val="20"/>
          <w:szCs w:val="20"/>
        </w:rPr>
        <w:t>htiy</w:t>
      </w:r>
      <w:r w:rsidR="004B503F">
        <w:rPr>
          <w:color w:val="000000"/>
          <w:sz w:val="20"/>
          <w:szCs w:val="20"/>
        </w:rPr>
        <w:t>oj</w:t>
      </w:r>
      <w:r w:rsidRPr="00955616">
        <w:rPr>
          <w:color w:val="000000"/>
          <w:sz w:val="20"/>
          <w:szCs w:val="20"/>
        </w:rPr>
        <w:t xml:space="preserve"> </w:t>
      </w:r>
      <w:r w:rsidR="004B503F">
        <w:rPr>
          <w:color w:val="000000"/>
          <w:sz w:val="20"/>
          <w:szCs w:val="20"/>
        </w:rPr>
        <w:t>bo</w:t>
      </w:r>
      <w:r w:rsidRPr="00955616">
        <w:rPr>
          <w:color w:val="000000"/>
          <w:sz w:val="20"/>
          <w:szCs w:val="20"/>
        </w:rPr>
        <w:t>r</w:t>
      </w:r>
      <w:r w:rsidR="004B503F">
        <w:rPr>
          <w:color w:val="000000"/>
          <w:sz w:val="20"/>
          <w:szCs w:val="20"/>
        </w:rPr>
        <w:t>,</w:t>
      </w:r>
      <w:r w:rsidRPr="00955616">
        <w:rPr>
          <w:color w:val="000000"/>
          <w:sz w:val="20"/>
          <w:szCs w:val="20"/>
        </w:rPr>
        <w:t xml:space="preserve"> bun</w:t>
      </w:r>
      <w:r w:rsidR="004B503F">
        <w:rPr>
          <w:color w:val="000000"/>
          <w:sz w:val="20"/>
          <w:szCs w:val="20"/>
        </w:rPr>
        <w:t>g</w:t>
      </w:r>
      <w:r w:rsidRPr="00955616">
        <w:rPr>
          <w:color w:val="000000"/>
          <w:sz w:val="20"/>
          <w:szCs w:val="20"/>
        </w:rPr>
        <w:t>a bin</w:t>
      </w:r>
      <w:r w:rsidR="004B503F">
        <w:rPr>
          <w:color w:val="000000"/>
          <w:sz w:val="20"/>
          <w:szCs w:val="20"/>
        </w:rPr>
        <w:t>oa</w:t>
      </w:r>
      <w:r w:rsidRPr="00955616">
        <w:rPr>
          <w:color w:val="000000"/>
          <w:sz w:val="20"/>
          <w:szCs w:val="20"/>
        </w:rPr>
        <w:t>n n</w:t>
      </w:r>
      <w:r w:rsidR="004B503F">
        <w:rPr>
          <w:color w:val="000000"/>
          <w:sz w:val="20"/>
          <w:szCs w:val="20"/>
        </w:rPr>
        <w:t>ash</w:t>
      </w:r>
      <w:r w:rsidRPr="00955616">
        <w:rPr>
          <w:color w:val="000000"/>
          <w:sz w:val="20"/>
          <w:szCs w:val="20"/>
        </w:rPr>
        <w:t>r</w:t>
      </w:r>
      <w:r w:rsidR="004B503F">
        <w:rPr>
          <w:color w:val="000000"/>
          <w:sz w:val="20"/>
          <w:szCs w:val="20"/>
        </w:rPr>
        <w:t xml:space="preserve"> qilyapmiz</w:t>
      </w:r>
      <w:r w:rsidRPr="00955616">
        <w:rPr>
          <w:color w:val="000000"/>
          <w:sz w:val="20"/>
          <w:szCs w:val="20"/>
        </w:rPr>
        <w:t>.</w:t>
      </w:r>
    </w:p>
    <w:p w14:paraId="0501677E" w14:textId="77777777" w:rsidR="00955616" w:rsidRPr="00955616" w:rsidRDefault="00955616" w:rsidP="00955616">
      <w:pPr>
        <w:pStyle w:val="a3"/>
        <w:jc w:val="right"/>
      </w:pPr>
      <w:r w:rsidRPr="00955616">
        <w:rPr>
          <w:color w:val="000000"/>
        </w:rPr>
        <w:t>N</w:t>
      </w:r>
      <w:r w:rsidR="004B503F">
        <w:rPr>
          <w:color w:val="000000"/>
        </w:rPr>
        <w:t>osh</w:t>
      </w:r>
      <w:r w:rsidRPr="00955616">
        <w:rPr>
          <w:color w:val="000000"/>
        </w:rPr>
        <w:t>irl</w:t>
      </w:r>
      <w:r w:rsidR="004B503F">
        <w:rPr>
          <w:color w:val="000000"/>
        </w:rPr>
        <w:t>a</w:t>
      </w:r>
      <w:r w:rsidRPr="00955616">
        <w:rPr>
          <w:color w:val="000000"/>
        </w:rPr>
        <w:t>r</w:t>
      </w:r>
    </w:p>
  </w:footnote>
  <w:footnote w:id="26">
    <w:p w14:paraId="21EC0C64" w14:textId="77777777" w:rsidR="00A4043A" w:rsidRPr="00A4043A" w:rsidRDefault="00A4043A">
      <w:pPr>
        <w:pStyle w:val="a3"/>
      </w:pPr>
      <w:r>
        <w:rPr>
          <w:rStyle w:val="a5"/>
        </w:rPr>
        <w:t>(Hoshiya)</w:t>
      </w:r>
      <w:r w:rsidRPr="00A4043A">
        <w:rPr>
          <w:sz w:val="18"/>
          <w:szCs w:val="18"/>
        </w:rPr>
        <w:t xml:space="preserve"> </w:t>
      </w:r>
      <w:r w:rsidRPr="00A4043A">
        <w:rPr>
          <w:rFonts w:ascii="Traditional Arabic" w:hAnsi="Traditional Arabic" w:cs="Traditional Arabic"/>
          <w:color w:val="FF0000"/>
          <w:sz w:val="32"/>
          <w:szCs w:val="32"/>
          <w:rtl/>
        </w:rPr>
        <w:t>فَالْوَاصِلُ</w:t>
      </w:r>
      <w:r>
        <w:rPr>
          <w:rFonts w:ascii="Times New Roman TUR" w:hAnsi="Times New Roman TUR" w:cs="Times New Roman TUR"/>
          <w:color w:val="000000"/>
        </w:rPr>
        <w:t xml:space="preserve"> kalimasi- k</w:t>
      </w:r>
      <w:r w:rsidR="00317151">
        <w:rPr>
          <w:rFonts w:ascii="Times New Roman TUR" w:hAnsi="Times New Roman TUR" w:cs="Times New Roman TUR"/>
          <w:color w:val="000000"/>
        </w:rPr>
        <w:t>o‘</w:t>
      </w:r>
      <w:r>
        <w:rPr>
          <w:rFonts w:ascii="Times New Roman TUR" w:hAnsi="Times New Roman TUR" w:cs="Times New Roman TUR"/>
          <w:color w:val="000000"/>
        </w:rPr>
        <w:t>plab b</w:t>
      </w:r>
      <w:r w:rsidR="00317151">
        <w:rPr>
          <w:rFonts w:ascii="Times New Roman TUR" w:hAnsi="Times New Roman TUR" w:cs="Times New Roman TUR"/>
          <w:color w:val="000000"/>
        </w:rPr>
        <w:t>o‘</w:t>
      </w:r>
      <w:r>
        <w:rPr>
          <w:rFonts w:ascii="Times New Roman TUR" w:hAnsi="Times New Roman TUR" w:cs="Times New Roman TUR"/>
          <w:color w:val="000000"/>
        </w:rPr>
        <w:t>lish jihati bilan- S</w:t>
      </w:r>
      <w:r w:rsidR="00317151">
        <w:rPr>
          <w:rFonts w:ascii="Times New Roman TUR" w:hAnsi="Times New Roman TUR" w:cs="Times New Roman TUR"/>
          <w:color w:val="000000"/>
        </w:rPr>
        <w:t>o‘</w:t>
      </w:r>
      <w:r>
        <w:rPr>
          <w:rFonts w:ascii="Times New Roman TUR" w:hAnsi="Times New Roman TUR" w:cs="Times New Roman TUR"/>
          <w:color w:val="000000"/>
        </w:rPr>
        <w:t>zlari bilan salomatga yetkazuvchi deganidir.</w:t>
      </w:r>
    </w:p>
  </w:footnote>
  <w:footnote w:id="27">
    <w:p w14:paraId="77A413F8" w14:textId="77777777" w:rsidR="00A4043A" w:rsidRDefault="00A4043A" w:rsidP="00A4043A">
      <w:pPr>
        <w:autoSpaceDE w:val="0"/>
        <w:autoSpaceDN w:val="0"/>
        <w:adjustRightInd w:val="0"/>
        <w:jc w:val="both"/>
        <w:rPr>
          <w:rFonts w:ascii="Times New Roman TUR" w:hAnsi="Times New Roman TUR" w:cs="Times New Roman TUR"/>
          <w:color w:val="000000"/>
        </w:rPr>
      </w:pPr>
      <w:r>
        <w:rPr>
          <w:rStyle w:val="a5"/>
        </w:rPr>
        <w:t>(Hoshiya1)</w:t>
      </w:r>
      <w:r w:rsidRPr="00A4043A">
        <w:rPr>
          <w:sz w:val="32"/>
          <w:szCs w:val="32"/>
        </w:rPr>
        <w:t xml:space="preserve"> </w:t>
      </w:r>
      <w:r w:rsidRPr="00A4043A">
        <w:rPr>
          <w:rFonts w:ascii="Traditional Arabic" w:hAnsi="Traditional Arabic" w:cs="Traditional Arabic"/>
          <w:color w:val="FF0000"/>
          <w:sz w:val="32"/>
          <w:szCs w:val="32"/>
          <w:rtl/>
        </w:rPr>
        <w:t>الْمُقَرَّبُ</w:t>
      </w:r>
      <w:r w:rsidRPr="00A4043A">
        <w:rPr>
          <w:rFonts w:ascii="Times New Roman TUR" w:hAnsi="Times New Roman TUR" w:cs="Times New Roman TUR"/>
          <w:color w:val="000000"/>
          <w:sz w:val="32"/>
          <w:szCs w:val="32"/>
        </w:rPr>
        <w:t xml:space="preserve"> </w:t>
      </w:r>
      <w:r w:rsidR="002C4F88">
        <w:rPr>
          <w:rFonts w:ascii="Times New Roman TUR" w:hAnsi="Times New Roman TUR" w:cs="Times New Roman TUR"/>
          <w:color w:val="000000"/>
          <w:sz w:val="20"/>
          <w:szCs w:val="20"/>
        </w:rPr>
        <w:t>shaddali</w:t>
      </w:r>
      <w:r w:rsidRPr="00A4043A">
        <w:rPr>
          <w:rFonts w:ascii="Times New Roman TUR" w:hAnsi="Times New Roman TUR" w:cs="Times New Roman TUR"/>
          <w:color w:val="000000"/>
          <w:sz w:val="20"/>
          <w:szCs w:val="20"/>
        </w:rPr>
        <w:t xml:space="preserve"> </w:t>
      </w:r>
      <w:r w:rsidR="002C4F88">
        <w:rPr>
          <w:rFonts w:ascii="Times New Roman TUR" w:hAnsi="Times New Roman TUR" w:cs="Times New Roman TUR"/>
          <w:color w:val="000000"/>
          <w:sz w:val="20"/>
          <w:szCs w:val="20"/>
        </w:rPr>
        <w:t>“</w:t>
      </w:r>
      <w:r w:rsidRPr="00A4043A">
        <w:rPr>
          <w:rFonts w:ascii="Times New Roman TUR" w:hAnsi="Times New Roman TUR" w:cs="Times New Roman TUR"/>
          <w:color w:val="000000"/>
          <w:sz w:val="20"/>
          <w:szCs w:val="20"/>
        </w:rPr>
        <w:t>r</w:t>
      </w:r>
      <w:r w:rsidR="00106374">
        <w:rPr>
          <w:rFonts w:ascii="Times New Roman TUR" w:hAnsi="Times New Roman TUR" w:cs="Times New Roman TUR"/>
          <w:color w:val="000000"/>
          <w:sz w:val="20"/>
          <w:szCs w:val="20"/>
        </w:rPr>
        <w:t>o</w:t>
      </w:r>
      <w:r w:rsidR="002C4F88">
        <w:rPr>
          <w:rFonts w:ascii="Times New Roman TUR" w:hAnsi="Times New Roman TUR" w:cs="Times New Roman TUR"/>
          <w:color w:val="000000"/>
          <w:sz w:val="20"/>
          <w:szCs w:val="20"/>
        </w:rPr>
        <w:t>”</w:t>
      </w:r>
      <w:r w:rsidRPr="00A4043A">
        <w:rPr>
          <w:rFonts w:ascii="Times New Roman TUR" w:hAnsi="Times New Roman TUR" w:cs="Times New Roman TUR"/>
          <w:color w:val="000000"/>
          <w:sz w:val="20"/>
          <w:szCs w:val="20"/>
        </w:rPr>
        <w:t xml:space="preserve"> bir sa</w:t>
      </w:r>
      <w:r w:rsidR="00106374">
        <w:rPr>
          <w:rFonts w:ascii="Times New Roman TUR" w:hAnsi="Times New Roman TUR" w:cs="Times New Roman TUR"/>
          <w:color w:val="000000"/>
          <w:sz w:val="20"/>
          <w:szCs w:val="20"/>
        </w:rPr>
        <w:t>nal</w:t>
      </w:r>
      <w:r w:rsidRPr="00A4043A">
        <w:rPr>
          <w:rFonts w:ascii="Times New Roman TUR" w:hAnsi="Times New Roman TUR" w:cs="Times New Roman TUR"/>
          <w:color w:val="000000"/>
          <w:sz w:val="20"/>
          <w:szCs w:val="20"/>
        </w:rPr>
        <w:t>sa</w:t>
      </w:r>
      <w:r w:rsidR="002C4F88">
        <w:rPr>
          <w:rFonts w:ascii="Times New Roman TUR" w:hAnsi="Times New Roman TUR" w:cs="Times New Roman TUR"/>
          <w:color w:val="000000"/>
          <w:sz w:val="20"/>
          <w:szCs w:val="20"/>
        </w:rPr>
        <w:t>,</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u</w:t>
      </w:r>
      <w:r w:rsidRPr="00A4043A">
        <w:rPr>
          <w:rFonts w:ascii="Times New Roman TUR" w:hAnsi="Times New Roman TUR" w:cs="Times New Roman TUR"/>
          <w:color w:val="000000"/>
          <w:sz w:val="20"/>
          <w:szCs w:val="20"/>
        </w:rPr>
        <w:t>st</w:t>
      </w:r>
      <w:r w:rsidR="00106374">
        <w:rPr>
          <w:rFonts w:ascii="Times New Roman TUR" w:hAnsi="Times New Roman TUR" w:cs="Times New Roman TUR"/>
          <w:color w:val="000000"/>
          <w:sz w:val="20"/>
          <w:szCs w:val="20"/>
        </w:rPr>
        <w:t>ozi</w:t>
      </w:r>
      <w:r w:rsidRPr="00A4043A">
        <w:rPr>
          <w:rFonts w:ascii="Times New Roman TUR" w:hAnsi="Times New Roman TUR" w:cs="Times New Roman TUR"/>
          <w:color w:val="000000"/>
          <w:sz w:val="20"/>
          <w:szCs w:val="20"/>
        </w:rPr>
        <w:t>m</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z</w:t>
      </w:r>
      <w:r w:rsidR="00106374">
        <w:rPr>
          <w:rFonts w:ascii="Times New Roman TUR" w:hAnsi="Times New Roman TUR" w:cs="Times New Roman TUR"/>
          <w:color w:val="000000"/>
          <w:sz w:val="20"/>
          <w:szCs w:val="20"/>
        </w:rPr>
        <w:t>ni</w:t>
      </w:r>
      <w:r w:rsidRPr="00A4043A">
        <w:rPr>
          <w:rFonts w:ascii="Times New Roman TUR" w:hAnsi="Times New Roman TUR" w:cs="Times New Roman TUR"/>
          <w:color w:val="000000"/>
          <w:sz w:val="20"/>
          <w:szCs w:val="20"/>
        </w:rPr>
        <w:t>n</w:t>
      </w:r>
      <w:r w:rsidR="00106374">
        <w:rPr>
          <w:rFonts w:ascii="Times New Roman TUR" w:hAnsi="Times New Roman TUR" w:cs="Times New Roman TUR"/>
          <w:color w:val="000000"/>
          <w:sz w:val="20"/>
          <w:szCs w:val="20"/>
        </w:rPr>
        <w:t>g</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taxallusi</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b</w:t>
      </w:r>
      <w:r w:rsidR="00317151">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l</w:t>
      </w:r>
      <w:r w:rsidR="00106374">
        <w:rPr>
          <w:rFonts w:ascii="Times New Roman TUR" w:hAnsi="Times New Roman TUR" w:cs="Times New Roman TUR"/>
          <w:color w:val="000000"/>
          <w:sz w:val="20"/>
          <w:szCs w:val="20"/>
        </w:rPr>
        <w:t>g</w:t>
      </w:r>
      <w:r w:rsidRPr="00A4043A">
        <w:rPr>
          <w:rFonts w:ascii="Times New Roman TUR" w:hAnsi="Times New Roman TUR" w:cs="Times New Roman TUR"/>
          <w:color w:val="000000"/>
          <w:sz w:val="20"/>
          <w:szCs w:val="20"/>
        </w:rPr>
        <w:t>an "</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nnursi</w:t>
      </w:r>
      <w:r w:rsidR="00106374">
        <w:rPr>
          <w:rFonts w:ascii="Times New Roman TUR" w:hAnsi="Times New Roman TUR" w:cs="Times New Roman TUR"/>
          <w:color w:val="000000"/>
          <w:sz w:val="20"/>
          <w:szCs w:val="20"/>
        </w:rPr>
        <w:t>y</w:t>
      </w:r>
      <w:r w:rsidRPr="00A4043A">
        <w:rPr>
          <w:rFonts w:ascii="Times New Roman TUR" w:hAnsi="Times New Roman TUR" w:cs="Times New Roman TUR"/>
          <w:color w:val="000000"/>
          <w:sz w:val="20"/>
          <w:szCs w:val="20"/>
        </w:rPr>
        <w:t>" k</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lim</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sinin</w:t>
      </w:r>
      <w:r w:rsidR="00106374">
        <w:rPr>
          <w:rFonts w:ascii="Times New Roman TUR" w:hAnsi="Times New Roman TUR" w:cs="Times New Roman TUR"/>
          <w:color w:val="000000"/>
          <w:sz w:val="20"/>
          <w:szCs w:val="20"/>
        </w:rPr>
        <w:t>g</w:t>
      </w:r>
      <w:r w:rsidRPr="00A4043A">
        <w:rPr>
          <w:rFonts w:ascii="Times New Roman TUR" w:hAnsi="Times New Roman TUR" w:cs="Times New Roman TUR"/>
          <w:color w:val="000000"/>
          <w:sz w:val="20"/>
          <w:szCs w:val="20"/>
        </w:rPr>
        <w:t xml:space="preserve"> ayn</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d</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 xml:space="preserve">r. </w:t>
      </w:r>
      <w:r w:rsidR="00106374">
        <w:rPr>
          <w:rFonts w:ascii="Times New Roman TUR" w:hAnsi="Times New Roman TUR" w:cs="Times New Roman TUR"/>
          <w:color w:val="000000"/>
          <w:sz w:val="20"/>
          <w:szCs w:val="20"/>
        </w:rPr>
        <w:t>Faqat</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bo</w:t>
      </w:r>
      <w:r w:rsidR="00317151">
        <w:rPr>
          <w:rFonts w:ascii="Times New Roman TUR" w:hAnsi="Times New Roman TUR" w:cs="Times New Roman TUR"/>
          <w:color w:val="000000"/>
          <w:sz w:val="20"/>
          <w:szCs w:val="20"/>
        </w:rPr>
        <w:t>g‘</w:t>
      </w:r>
      <w:r w:rsidR="00106374">
        <w:rPr>
          <w:rFonts w:ascii="Times New Roman TUR" w:hAnsi="Times New Roman TUR" w:cs="Times New Roman TUR"/>
          <w:color w:val="000000"/>
          <w:sz w:val="20"/>
          <w:szCs w:val="20"/>
        </w:rPr>
        <w:t>lash</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uchu</w:t>
      </w:r>
      <w:r w:rsidRPr="00A4043A">
        <w:rPr>
          <w:rFonts w:ascii="Times New Roman TUR" w:hAnsi="Times New Roman TUR" w:cs="Times New Roman TUR"/>
          <w:color w:val="000000"/>
          <w:sz w:val="20"/>
          <w:szCs w:val="20"/>
        </w:rPr>
        <w:t>n</w:t>
      </w:r>
      <w:r w:rsidR="00106374">
        <w:rPr>
          <w:rFonts w:ascii="Times New Roman TUR" w:hAnsi="Times New Roman TUR" w:cs="Times New Roman TUR"/>
          <w:color w:val="000000"/>
          <w:sz w:val="20"/>
          <w:szCs w:val="20"/>
        </w:rPr>
        <w:t xml:space="preserve"> “vov”</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bo</w:t>
      </w:r>
      <w:r w:rsidRPr="00A4043A">
        <w:rPr>
          <w:rFonts w:ascii="Times New Roman TUR" w:hAnsi="Times New Roman TUR" w:cs="Times New Roman TUR"/>
          <w:color w:val="000000"/>
          <w:sz w:val="20"/>
          <w:szCs w:val="20"/>
        </w:rPr>
        <w:t>r. T</w:t>
      </w:r>
      <w:r w:rsidR="00106374">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m t</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v</w:t>
      </w:r>
      <w:r w:rsidR="00106374">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fu</w:t>
      </w:r>
      <w:r w:rsidR="00106374">
        <w:rPr>
          <w:rFonts w:ascii="Times New Roman TUR" w:hAnsi="Times New Roman TUR" w:cs="Times New Roman TUR"/>
          <w:color w:val="000000"/>
          <w:sz w:val="20"/>
          <w:szCs w:val="20"/>
        </w:rPr>
        <w:t>q bi</w:t>
      </w:r>
      <w:r w:rsidRPr="00A4043A">
        <w:rPr>
          <w:rFonts w:ascii="Times New Roman TUR" w:hAnsi="Times New Roman TUR" w:cs="Times New Roman TUR"/>
          <w:color w:val="000000"/>
          <w:sz w:val="20"/>
          <w:szCs w:val="20"/>
        </w:rPr>
        <w:t>la</w:t>
      </w:r>
      <w:r w:rsidR="00106374">
        <w:rPr>
          <w:rFonts w:ascii="Times New Roman TUR" w:hAnsi="Times New Roman TUR" w:cs="Times New Roman TUR"/>
          <w:color w:val="000000"/>
          <w:sz w:val="20"/>
          <w:szCs w:val="20"/>
        </w:rPr>
        <w:t>n</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yaqin</w:t>
      </w:r>
      <w:r w:rsidRPr="00A4043A">
        <w:rPr>
          <w:rFonts w:ascii="Times New Roman TUR" w:hAnsi="Times New Roman TUR" w:cs="Times New Roman TUR"/>
          <w:color w:val="000000"/>
          <w:sz w:val="20"/>
          <w:szCs w:val="20"/>
        </w:rPr>
        <w:t>d</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n mur</w:t>
      </w:r>
      <w:r w:rsidR="00106374">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d Nursl</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b</w:t>
      </w:r>
      <w:r w:rsidR="00317151">
        <w:rPr>
          <w:rFonts w:ascii="Times New Roman TUR" w:hAnsi="Times New Roman TUR" w:cs="Times New Roman TUR"/>
          <w:color w:val="000000"/>
          <w:sz w:val="20"/>
          <w:szCs w:val="20"/>
        </w:rPr>
        <w:t>o‘</w:t>
      </w:r>
      <w:r w:rsidR="00106374">
        <w:rPr>
          <w:rFonts w:ascii="Times New Roman TUR" w:hAnsi="Times New Roman TUR" w:cs="Times New Roman TUR"/>
          <w:color w:val="000000"/>
          <w:sz w:val="20"/>
          <w:szCs w:val="20"/>
        </w:rPr>
        <w:t>lganini</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k</w:t>
      </w:r>
      <w:r w:rsidR="00317151">
        <w:rPr>
          <w:rFonts w:ascii="Times New Roman TUR" w:hAnsi="Times New Roman TUR" w:cs="Times New Roman TUR"/>
          <w:color w:val="000000"/>
          <w:sz w:val="20"/>
          <w:szCs w:val="20"/>
        </w:rPr>
        <w:t>o‘</w:t>
      </w:r>
      <w:r w:rsidR="00106374">
        <w:rPr>
          <w:rFonts w:ascii="Times New Roman TUR" w:hAnsi="Times New Roman TUR" w:cs="Times New Roman TUR"/>
          <w:color w:val="000000"/>
          <w:sz w:val="20"/>
          <w:szCs w:val="20"/>
        </w:rPr>
        <w:t>rsatadi</w:t>
      </w:r>
      <w:r w:rsidRPr="00A4043A">
        <w:rPr>
          <w:rFonts w:ascii="Times New Roman TUR" w:hAnsi="Times New Roman TUR" w:cs="Times New Roman TUR"/>
          <w:color w:val="000000"/>
          <w:sz w:val="20"/>
          <w:szCs w:val="20"/>
        </w:rPr>
        <w:t>.</w:t>
      </w:r>
      <w:r w:rsidRPr="00106374">
        <w:rPr>
          <w:rFonts w:ascii="Times New Roman TUR" w:hAnsi="Times New Roman TUR" w:cs="Times New Roman TUR"/>
          <w:color w:val="000000"/>
          <w:sz w:val="32"/>
          <w:szCs w:val="32"/>
        </w:rPr>
        <w:t xml:space="preserve"> </w:t>
      </w:r>
      <w:r w:rsidRPr="00106374">
        <w:rPr>
          <w:rFonts w:ascii="Traditional Arabic" w:hAnsi="Traditional Arabic" w:cs="Traditional Arabic"/>
          <w:color w:val="FF0000"/>
          <w:sz w:val="32"/>
          <w:szCs w:val="32"/>
          <w:rtl/>
        </w:rPr>
        <w:t>الْمُقَرَّبُ</w:t>
      </w:r>
      <w:r w:rsidRPr="00106374">
        <w:rPr>
          <w:rFonts w:ascii="Times New Roman TUR" w:hAnsi="Times New Roman TUR" w:cs="Times New Roman TUR"/>
          <w:color w:val="000000"/>
          <w:sz w:val="32"/>
          <w:szCs w:val="32"/>
        </w:rPr>
        <w:t xml:space="preserve"> </w:t>
      </w:r>
      <w:r w:rsidRPr="00A4043A">
        <w:rPr>
          <w:rFonts w:ascii="Times New Roman TUR" w:hAnsi="Times New Roman TUR" w:cs="Times New Roman TUR"/>
          <w:color w:val="000000"/>
          <w:sz w:val="20"/>
          <w:szCs w:val="20"/>
        </w:rPr>
        <w:t>d</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sha</w:t>
      </w:r>
      <w:r w:rsidRPr="00A4043A">
        <w:rPr>
          <w:rFonts w:ascii="Times New Roman TUR" w:hAnsi="Times New Roman TUR" w:cs="Times New Roman TUR"/>
          <w:color w:val="000000"/>
          <w:sz w:val="20"/>
          <w:szCs w:val="20"/>
        </w:rPr>
        <w:t>dd</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 xml:space="preserve">li </w:t>
      </w:r>
      <w:r w:rsidR="00106374">
        <w:rPr>
          <w:rFonts w:ascii="Times New Roman TUR" w:hAnsi="Times New Roman TUR" w:cs="Times New Roman TUR"/>
          <w:color w:val="000000"/>
          <w:sz w:val="20"/>
          <w:szCs w:val="20"/>
        </w:rPr>
        <w:t>“</w:t>
      </w:r>
      <w:r w:rsidRPr="00A4043A">
        <w:rPr>
          <w:rFonts w:ascii="Times New Roman TUR" w:hAnsi="Times New Roman TUR" w:cs="Times New Roman TUR"/>
          <w:color w:val="000000"/>
          <w:sz w:val="20"/>
          <w:szCs w:val="20"/>
        </w:rPr>
        <w:t>r</w:t>
      </w:r>
      <w:r w:rsidR="00106374">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 xml:space="preserve"> i</w:t>
      </w:r>
      <w:r w:rsidR="00106374">
        <w:rPr>
          <w:rFonts w:ascii="Times New Roman TUR" w:hAnsi="Times New Roman TUR" w:cs="Times New Roman TUR"/>
          <w:color w:val="000000"/>
          <w:sz w:val="20"/>
          <w:szCs w:val="20"/>
        </w:rPr>
        <w:t>k</w:t>
      </w:r>
      <w:r w:rsidRPr="00A4043A">
        <w:rPr>
          <w:rFonts w:ascii="Times New Roman TUR" w:hAnsi="Times New Roman TUR" w:cs="Times New Roman TUR"/>
          <w:color w:val="000000"/>
          <w:sz w:val="20"/>
          <w:szCs w:val="20"/>
        </w:rPr>
        <w:t>ki sa</w:t>
      </w:r>
      <w:r w:rsidR="00106374">
        <w:rPr>
          <w:rFonts w:ascii="Times New Roman TUR" w:hAnsi="Times New Roman TUR" w:cs="Times New Roman TUR"/>
          <w:color w:val="000000"/>
          <w:sz w:val="20"/>
          <w:szCs w:val="20"/>
        </w:rPr>
        <w:t>nal</w:t>
      </w:r>
      <w:r w:rsidRPr="00A4043A">
        <w:rPr>
          <w:rFonts w:ascii="Times New Roman TUR" w:hAnsi="Times New Roman TUR" w:cs="Times New Roman TUR"/>
          <w:color w:val="000000"/>
          <w:sz w:val="20"/>
          <w:szCs w:val="20"/>
        </w:rPr>
        <w:t>sa</w:t>
      </w:r>
      <w:r w:rsidR="005278D9">
        <w:rPr>
          <w:rFonts w:ascii="Times New Roman TUR" w:hAnsi="Times New Roman TUR" w:cs="Times New Roman TUR"/>
          <w:color w:val="000000"/>
          <w:sz w:val="20"/>
          <w:szCs w:val="20"/>
        </w:rPr>
        <w:t>,</w:t>
      </w:r>
      <w:r w:rsidRPr="00A4043A">
        <w:rPr>
          <w:rFonts w:ascii="Times New Roman TUR" w:hAnsi="Times New Roman TUR" w:cs="Times New Roman TUR"/>
          <w:color w:val="000000"/>
          <w:sz w:val="20"/>
          <w:szCs w:val="20"/>
        </w:rPr>
        <w:t xml:space="preserve"> "B</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di</w:t>
      </w:r>
      <w:r w:rsidR="00106374">
        <w:rPr>
          <w:rFonts w:ascii="Times New Roman TUR" w:hAnsi="Times New Roman TUR" w:cs="Times New Roman TUR"/>
          <w:color w:val="000000"/>
          <w:sz w:val="20"/>
          <w:szCs w:val="20"/>
        </w:rPr>
        <w:t>u</w:t>
      </w:r>
      <w:r w:rsidRPr="00A4043A">
        <w:rPr>
          <w:rFonts w:ascii="Times New Roman TUR" w:hAnsi="Times New Roman TUR" w:cs="Times New Roman TUR"/>
          <w:color w:val="000000"/>
          <w:sz w:val="20"/>
          <w:szCs w:val="20"/>
        </w:rPr>
        <w:t>zzam</w:t>
      </w:r>
      <w:r w:rsidR="00106374">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 xml:space="preserve">n Nursi" </w:t>
      </w:r>
      <w:r w:rsidR="00106374">
        <w:rPr>
          <w:rFonts w:ascii="Times New Roman TUR" w:hAnsi="Times New Roman TUR" w:cs="Times New Roman TUR"/>
          <w:color w:val="000000"/>
          <w:sz w:val="20"/>
          <w:szCs w:val="20"/>
        </w:rPr>
        <w:t>shaddasiz “yo” bilan</w:t>
      </w:r>
      <w:r w:rsidRPr="00A4043A">
        <w:rPr>
          <w:rFonts w:ascii="Times New Roman TUR" w:hAnsi="Times New Roman TUR" w:cs="Times New Roman TUR"/>
          <w:color w:val="000000"/>
          <w:sz w:val="20"/>
          <w:szCs w:val="20"/>
        </w:rPr>
        <w:t xml:space="preserve"> ayn</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d</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 xml:space="preserve">r. </w:t>
      </w:r>
      <w:r w:rsidR="00106374">
        <w:rPr>
          <w:rFonts w:ascii="Times New Roman TUR" w:hAnsi="Times New Roman TUR" w:cs="Times New Roman TUR"/>
          <w:color w:val="000000"/>
          <w:sz w:val="20"/>
          <w:szCs w:val="20"/>
        </w:rPr>
        <w:t>Faqat</w:t>
      </w:r>
      <w:r w:rsidRPr="00A4043A">
        <w:rPr>
          <w:rFonts w:ascii="Times New Roman TUR" w:hAnsi="Times New Roman TUR" w:cs="Times New Roman TUR"/>
          <w:color w:val="000000"/>
          <w:sz w:val="20"/>
          <w:szCs w:val="20"/>
        </w:rPr>
        <w:t xml:space="preserve"> i</w:t>
      </w:r>
      <w:r w:rsidR="00106374">
        <w:rPr>
          <w:rFonts w:ascii="Times New Roman TUR" w:hAnsi="Times New Roman TUR" w:cs="Times New Roman TUR"/>
          <w:color w:val="000000"/>
          <w:sz w:val="20"/>
          <w:szCs w:val="20"/>
        </w:rPr>
        <w:t>k</w:t>
      </w:r>
      <w:r w:rsidRPr="00A4043A">
        <w:rPr>
          <w:rFonts w:ascii="Times New Roman TUR" w:hAnsi="Times New Roman TUR" w:cs="Times New Roman TUR"/>
          <w:color w:val="000000"/>
          <w:sz w:val="20"/>
          <w:szCs w:val="20"/>
        </w:rPr>
        <w:t>ki far</w:t>
      </w:r>
      <w:r w:rsidR="00106374">
        <w:rPr>
          <w:rFonts w:ascii="Times New Roman TUR" w:hAnsi="Times New Roman TUR" w:cs="Times New Roman TUR"/>
          <w:color w:val="000000"/>
          <w:sz w:val="20"/>
          <w:szCs w:val="20"/>
        </w:rPr>
        <w:t>q</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bo</w:t>
      </w:r>
      <w:r w:rsidRPr="00A4043A">
        <w:rPr>
          <w:rFonts w:ascii="Times New Roman TUR" w:hAnsi="Times New Roman TUR" w:cs="Times New Roman TUR"/>
          <w:color w:val="000000"/>
          <w:sz w:val="20"/>
          <w:szCs w:val="20"/>
        </w:rPr>
        <w:t xml:space="preserve">r. </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k</w:t>
      </w:r>
      <w:r w:rsidR="00106374">
        <w:rPr>
          <w:rFonts w:ascii="Times New Roman TUR" w:hAnsi="Times New Roman TUR" w:cs="Times New Roman TUR"/>
          <w:color w:val="000000"/>
          <w:sz w:val="20"/>
          <w:szCs w:val="20"/>
        </w:rPr>
        <w:t>k</w:t>
      </w:r>
      <w:r w:rsidRPr="00A4043A">
        <w:rPr>
          <w:rFonts w:ascii="Times New Roman TUR" w:hAnsi="Times New Roman TUR" w:cs="Times New Roman TUR"/>
          <w:color w:val="000000"/>
          <w:sz w:val="20"/>
          <w:szCs w:val="20"/>
        </w:rPr>
        <w:t>i h</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mz</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-i vasl sa</w:t>
      </w:r>
      <w:r w:rsidR="00106374">
        <w:rPr>
          <w:rFonts w:ascii="Times New Roman TUR" w:hAnsi="Times New Roman TUR" w:cs="Times New Roman TUR"/>
          <w:color w:val="000000"/>
          <w:sz w:val="20"/>
          <w:szCs w:val="20"/>
        </w:rPr>
        <w:t>nal</w:t>
      </w:r>
      <w:r w:rsidRPr="00A4043A">
        <w:rPr>
          <w:rFonts w:ascii="Times New Roman TUR" w:hAnsi="Times New Roman TUR" w:cs="Times New Roman TUR"/>
          <w:color w:val="000000"/>
          <w:sz w:val="20"/>
          <w:szCs w:val="20"/>
        </w:rPr>
        <w:t>sa</w:t>
      </w:r>
      <w:r w:rsidR="002C4F88">
        <w:rPr>
          <w:rFonts w:ascii="Times New Roman TUR" w:hAnsi="Times New Roman TUR" w:cs="Times New Roman TUR"/>
          <w:color w:val="000000"/>
          <w:sz w:val="20"/>
          <w:szCs w:val="20"/>
        </w:rPr>
        <w:t>,</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batamom</w:t>
      </w:r>
      <w:r w:rsidRPr="00A4043A">
        <w:rPr>
          <w:rFonts w:ascii="Times New Roman TUR" w:hAnsi="Times New Roman TUR" w:cs="Times New Roman TUR"/>
          <w:color w:val="000000"/>
          <w:sz w:val="20"/>
          <w:szCs w:val="20"/>
        </w:rPr>
        <w:t xml:space="preserve"> t</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v</w:t>
      </w:r>
      <w:r w:rsidR="00106374">
        <w:rPr>
          <w:rFonts w:ascii="Times New Roman TUR" w:hAnsi="Times New Roman TUR" w:cs="Times New Roman TUR"/>
          <w:color w:val="000000"/>
          <w:sz w:val="20"/>
          <w:szCs w:val="20"/>
        </w:rPr>
        <w:t>o</w:t>
      </w:r>
      <w:r w:rsidRPr="00A4043A">
        <w:rPr>
          <w:rFonts w:ascii="Times New Roman TUR" w:hAnsi="Times New Roman TUR" w:cs="Times New Roman TUR"/>
          <w:color w:val="000000"/>
          <w:sz w:val="20"/>
          <w:szCs w:val="20"/>
        </w:rPr>
        <w:t>fu</w:t>
      </w:r>
      <w:r w:rsidR="00106374">
        <w:rPr>
          <w:rFonts w:ascii="Times New Roman TUR" w:hAnsi="Times New Roman TUR" w:cs="Times New Roman TUR"/>
          <w:color w:val="000000"/>
          <w:sz w:val="20"/>
          <w:szCs w:val="20"/>
        </w:rPr>
        <w:t>q bi</w:t>
      </w:r>
      <w:r w:rsidRPr="00A4043A">
        <w:rPr>
          <w:rFonts w:ascii="Times New Roman TUR" w:hAnsi="Times New Roman TUR" w:cs="Times New Roman TUR"/>
          <w:color w:val="000000"/>
          <w:sz w:val="20"/>
          <w:szCs w:val="20"/>
        </w:rPr>
        <w:t>la</w:t>
      </w:r>
      <w:r w:rsidR="00106374">
        <w:rPr>
          <w:rFonts w:ascii="Times New Roman TUR" w:hAnsi="Times New Roman TUR" w:cs="Times New Roman TUR"/>
          <w:color w:val="000000"/>
          <w:sz w:val="20"/>
          <w:szCs w:val="20"/>
        </w:rPr>
        <w:t>n</w:t>
      </w:r>
      <w:r w:rsidRPr="00106374">
        <w:rPr>
          <w:rFonts w:ascii="Times New Roman TUR" w:hAnsi="Times New Roman TUR" w:cs="Times New Roman TUR"/>
          <w:color w:val="000000"/>
          <w:sz w:val="32"/>
          <w:szCs w:val="32"/>
        </w:rPr>
        <w:t xml:space="preserve"> </w:t>
      </w:r>
      <w:r w:rsidRPr="00106374">
        <w:rPr>
          <w:rFonts w:ascii="Traditional Arabic" w:hAnsi="Traditional Arabic" w:cs="Traditional Arabic"/>
          <w:color w:val="FF0000"/>
          <w:sz w:val="32"/>
          <w:szCs w:val="32"/>
          <w:rtl/>
        </w:rPr>
        <w:t>الْمُقَرَّبُ</w:t>
      </w:r>
      <w:r w:rsidRPr="00106374">
        <w:rPr>
          <w:rFonts w:ascii="Times New Roman TUR" w:hAnsi="Times New Roman TUR" w:cs="Times New Roman TUR"/>
          <w:color w:val="000000"/>
          <w:sz w:val="32"/>
          <w:szCs w:val="32"/>
        </w:rPr>
        <w:t xml:space="preserve"> </w:t>
      </w:r>
      <w:r w:rsidR="00106374">
        <w:rPr>
          <w:rFonts w:ascii="Times New Roman TUR" w:hAnsi="Times New Roman TUR" w:cs="Times New Roman TUR"/>
          <w:color w:val="000000"/>
          <w:sz w:val="20"/>
          <w:szCs w:val="20"/>
        </w:rPr>
        <w:t>t</w:t>
      </w:r>
      <w:r w:rsidR="00317151">
        <w:rPr>
          <w:rFonts w:ascii="Times New Roman TUR" w:hAnsi="Times New Roman TUR" w:cs="Times New Roman TUR"/>
          <w:color w:val="000000"/>
          <w:sz w:val="20"/>
          <w:szCs w:val="20"/>
        </w:rPr>
        <w:t>o‘g‘</w:t>
      </w:r>
      <w:r w:rsidRPr="00A4043A">
        <w:rPr>
          <w:rFonts w:ascii="Times New Roman TUR" w:hAnsi="Times New Roman TUR" w:cs="Times New Roman TUR"/>
          <w:color w:val="000000"/>
          <w:sz w:val="20"/>
          <w:szCs w:val="20"/>
        </w:rPr>
        <w:t>r</w:t>
      </w:r>
      <w:r w:rsidR="00106374">
        <w:rPr>
          <w:rFonts w:ascii="Times New Roman TUR" w:hAnsi="Times New Roman TUR" w:cs="Times New Roman TUR"/>
          <w:color w:val="000000"/>
          <w:sz w:val="20"/>
          <w:szCs w:val="20"/>
        </w:rPr>
        <w:t>i</w:t>
      </w:r>
      <w:r w:rsidRPr="00A4043A">
        <w:rPr>
          <w:rFonts w:ascii="Times New Roman TUR" w:hAnsi="Times New Roman TUR" w:cs="Times New Roman TUR"/>
          <w:color w:val="000000"/>
          <w:sz w:val="20"/>
          <w:szCs w:val="20"/>
        </w:rPr>
        <w:t>dan</w:t>
      </w:r>
      <w:r w:rsidR="002C4F88">
        <w:rPr>
          <w:rFonts w:ascii="Times New Roman TUR" w:hAnsi="Times New Roman TUR" w:cs="Times New Roman TUR"/>
          <w:color w:val="000000"/>
          <w:sz w:val="20"/>
          <w:szCs w:val="20"/>
        </w:rPr>
        <w:t>-</w:t>
      </w:r>
      <w:r w:rsidR="00106374">
        <w:rPr>
          <w:rFonts w:ascii="Times New Roman TUR" w:hAnsi="Times New Roman TUR" w:cs="Times New Roman TUR"/>
          <w:color w:val="000000"/>
          <w:sz w:val="20"/>
          <w:szCs w:val="20"/>
        </w:rPr>
        <w:t>t</w:t>
      </w:r>
      <w:r w:rsidR="00317151">
        <w:rPr>
          <w:rFonts w:ascii="Times New Roman TUR" w:hAnsi="Times New Roman TUR" w:cs="Times New Roman TUR"/>
          <w:color w:val="000000"/>
          <w:sz w:val="20"/>
          <w:szCs w:val="20"/>
        </w:rPr>
        <w:t>o‘g‘</w:t>
      </w:r>
      <w:r w:rsidRPr="00A4043A">
        <w:rPr>
          <w:rFonts w:ascii="Times New Roman TUR" w:hAnsi="Times New Roman TUR" w:cs="Times New Roman TUR"/>
          <w:color w:val="000000"/>
          <w:sz w:val="20"/>
          <w:szCs w:val="20"/>
        </w:rPr>
        <w:t>r</w:t>
      </w:r>
      <w:r w:rsidR="00106374">
        <w:rPr>
          <w:rFonts w:ascii="Times New Roman TUR" w:hAnsi="Times New Roman TUR" w:cs="Times New Roman TUR"/>
          <w:color w:val="000000"/>
          <w:sz w:val="20"/>
          <w:szCs w:val="20"/>
        </w:rPr>
        <w:t>ig</w:t>
      </w:r>
      <w:r w:rsidRPr="00A4043A">
        <w:rPr>
          <w:rFonts w:ascii="Times New Roman TUR" w:hAnsi="Times New Roman TUR" w:cs="Times New Roman TUR"/>
          <w:color w:val="000000"/>
          <w:sz w:val="20"/>
          <w:szCs w:val="20"/>
        </w:rPr>
        <w:t xml:space="preserve">a </w:t>
      </w:r>
      <w:r w:rsidR="00106374">
        <w:rPr>
          <w:rFonts w:ascii="Times New Roman TUR" w:hAnsi="Times New Roman TUR" w:cs="Times New Roman TUR"/>
          <w:color w:val="000000"/>
          <w:sz w:val="20"/>
          <w:szCs w:val="20"/>
        </w:rPr>
        <w:t>u</w:t>
      </w:r>
      <w:r w:rsidRPr="00A4043A">
        <w:rPr>
          <w:rFonts w:ascii="Times New Roman TUR" w:hAnsi="Times New Roman TUR" w:cs="Times New Roman TUR"/>
          <w:color w:val="000000"/>
          <w:sz w:val="20"/>
          <w:szCs w:val="20"/>
        </w:rPr>
        <w:t>n</w:t>
      </w:r>
      <w:r w:rsidR="00106374">
        <w:rPr>
          <w:rFonts w:ascii="Times New Roman TUR" w:hAnsi="Times New Roman TUR" w:cs="Times New Roman TUR"/>
          <w:color w:val="000000"/>
          <w:sz w:val="20"/>
          <w:szCs w:val="20"/>
        </w:rPr>
        <w:t>g</w:t>
      </w:r>
      <w:r w:rsidRPr="00A4043A">
        <w:rPr>
          <w:rFonts w:ascii="Times New Roman TUR" w:hAnsi="Times New Roman TUR" w:cs="Times New Roman TUR"/>
          <w:color w:val="000000"/>
          <w:sz w:val="20"/>
          <w:szCs w:val="20"/>
        </w:rPr>
        <w:t>a i</w:t>
      </w:r>
      <w:r w:rsidR="00106374">
        <w:rPr>
          <w:rFonts w:ascii="Times New Roman TUR" w:hAnsi="Times New Roman TUR" w:cs="Times New Roman TUR"/>
          <w:color w:val="000000"/>
          <w:sz w:val="20"/>
          <w:szCs w:val="20"/>
        </w:rPr>
        <w:t>sho</w:t>
      </w:r>
      <w:r w:rsidRPr="00A4043A">
        <w:rPr>
          <w:rFonts w:ascii="Times New Roman TUR" w:hAnsi="Times New Roman TUR" w:cs="Times New Roman TUR"/>
          <w:color w:val="000000"/>
          <w:sz w:val="20"/>
          <w:szCs w:val="20"/>
        </w:rPr>
        <w:t>r</w:t>
      </w:r>
      <w:r w:rsidR="00106374">
        <w:rPr>
          <w:rFonts w:ascii="Times New Roman TUR" w:hAnsi="Times New Roman TUR" w:cs="Times New Roman TUR"/>
          <w:color w:val="000000"/>
          <w:sz w:val="20"/>
          <w:szCs w:val="20"/>
        </w:rPr>
        <w:t>a</w:t>
      </w:r>
      <w:r w:rsidRPr="00A4043A">
        <w:rPr>
          <w:rFonts w:ascii="Times New Roman TUR" w:hAnsi="Times New Roman TUR" w:cs="Times New Roman TUR"/>
          <w:color w:val="000000"/>
          <w:sz w:val="20"/>
          <w:szCs w:val="20"/>
        </w:rPr>
        <w:t xml:space="preserve"> </w:t>
      </w:r>
      <w:r w:rsidR="00106374">
        <w:rPr>
          <w:rFonts w:ascii="Times New Roman TUR" w:hAnsi="Times New Roman TUR" w:cs="Times New Roman TUR"/>
          <w:color w:val="000000"/>
          <w:sz w:val="20"/>
          <w:szCs w:val="20"/>
        </w:rPr>
        <w:t>qiladi</w:t>
      </w:r>
      <w:r w:rsidRPr="00A4043A">
        <w:rPr>
          <w:rFonts w:ascii="Times New Roman TUR" w:hAnsi="Times New Roman TUR" w:cs="Times New Roman TUR"/>
          <w:color w:val="000000"/>
          <w:sz w:val="20"/>
          <w:szCs w:val="20"/>
        </w:rPr>
        <w:t>.</w:t>
      </w:r>
    </w:p>
    <w:p w14:paraId="6C9F0169" w14:textId="77777777" w:rsidR="00A4043A" w:rsidRPr="00A4043A" w:rsidRDefault="00106374" w:rsidP="00106374">
      <w:pPr>
        <w:pStyle w:val="a3"/>
        <w:jc w:val="right"/>
      </w:pPr>
      <w:r>
        <w:rPr>
          <w:rFonts w:ascii="Times New Roman TUR" w:hAnsi="Times New Roman TUR" w:cs="Times New Roman TUR"/>
          <w:color w:val="000000"/>
        </w:rPr>
        <w:t>Sho</w:t>
      </w:r>
      <w:r w:rsidR="00A4043A">
        <w:rPr>
          <w:rFonts w:ascii="Times New Roman TUR" w:hAnsi="Times New Roman TUR" w:cs="Times New Roman TUR"/>
          <w:color w:val="000000"/>
        </w:rPr>
        <w:t>ml</w:t>
      </w:r>
      <w:r>
        <w:rPr>
          <w:rFonts w:ascii="Times New Roman TUR" w:hAnsi="Times New Roman TUR" w:cs="Times New Roman TUR"/>
          <w:color w:val="000000"/>
        </w:rPr>
        <w:t>i</w:t>
      </w:r>
      <w:r w:rsidR="00A4043A">
        <w:rPr>
          <w:rFonts w:ascii="Times New Roman TUR" w:hAnsi="Times New Roman TUR" w:cs="Times New Roman TUR"/>
          <w:color w:val="000000"/>
        </w:rPr>
        <w:t xml:space="preserve"> T</w:t>
      </w:r>
      <w:r>
        <w:rPr>
          <w:rFonts w:ascii="Times New Roman TUR" w:hAnsi="Times New Roman TUR" w:cs="Times New Roman TUR"/>
          <w:color w:val="000000"/>
        </w:rPr>
        <w:t>a</w:t>
      </w:r>
      <w:r w:rsidR="00A4043A">
        <w:rPr>
          <w:rFonts w:ascii="Times New Roman TUR" w:hAnsi="Times New Roman TUR" w:cs="Times New Roman TUR"/>
          <w:color w:val="000000"/>
        </w:rPr>
        <w:t>vfi</w:t>
      </w:r>
      <w:r>
        <w:rPr>
          <w:rFonts w:ascii="Times New Roman TUR" w:hAnsi="Times New Roman TUR" w:cs="Times New Roman TUR"/>
          <w:color w:val="000000"/>
        </w:rPr>
        <w:t>q</w:t>
      </w:r>
      <w:r w:rsidR="00A4043A">
        <w:rPr>
          <w:rFonts w:ascii="Times New Roman TUR" w:hAnsi="Times New Roman TUR" w:cs="Times New Roman TUR"/>
          <w:color w:val="000000"/>
        </w:rPr>
        <w:t>, S</w:t>
      </w:r>
      <w:r>
        <w:rPr>
          <w:rFonts w:ascii="Times New Roman TUR" w:hAnsi="Times New Roman TUR" w:cs="Times New Roman TUR"/>
          <w:color w:val="000000"/>
        </w:rPr>
        <w:t>u</w:t>
      </w:r>
      <w:r w:rsidR="00A4043A">
        <w:rPr>
          <w:rFonts w:ascii="Times New Roman TUR" w:hAnsi="Times New Roman TUR" w:cs="Times New Roman TUR"/>
          <w:color w:val="000000"/>
        </w:rPr>
        <w:t>l</w:t>
      </w:r>
      <w:r>
        <w:rPr>
          <w:rFonts w:ascii="Times New Roman TUR" w:hAnsi="Times New Roman TUR" w:cs="Times New Roman TUR"/>
          <w:color w:val="000000"/>
        </w:rPr>
        <w:t>a</w:t>
      </w:r>
      <w:r w:rsidR="00A4043A">
        <w:rPr>
          <w:rFonts w:ascii="Times New Roman TUR" w:hAnsi="Times New Roman TUR" w:cs="Times New Roman TUR"/>
          <w:color w:val="000000"/>
        </w:rPr>
        <w:t>ym</w:t>
      </w:r>
      <w:r>
        <w:rPr>
          <w:rFonts w:ascii="Times New Roman TUR" w:hAnsi="Times New Roman TUR" w:cs="Times New Roman TUR"/>
          <w:color w:val="000000"/>
        </w:rPr>
        <w:t>o</w:t>
      </w:r>
      <w:r w:rsidR="00A4043A">
        <w:rPr>
          <w:rFonts w:ascii="Times New Roman TUR" w:hAnsi="Times New Roman TUR" w:cs="Times New Roman TUR"/>
          <w:color w:val="000000"/>
        </w:rPr>
        <w:t>n, Ali</w:t>
      </w:r>
    </w:p>
  </w:footnote>
  <w:footnote w:id="28">
    <w:p w14:paraId="2B05FDC6" w14:textId="77777777" w:rsidR="00ED41F9" w:rsidRPr="00ED41F9" w:rsidRDefault="00ED41F9" w:rsidP="00ED41F9">
      <w:pPr>
        <w:pStyle w:val="a3"/>
        <w:jc w:val="both"/>
      </w:pPr>
      <w:r>
        <w:rPr>
          <w:rStyle w:val="a5"/>
        </w:rPr>
        <w:t>(Hoshiya)</w:t>
      </w:r>
      <w:r>
        <w:t xml:space="preserve"> </w:t>
      </w:r>
      <w:r>
        <w:rPr>
          <w:rFonts w:ascii="Times New Roman TUR" w:hAnsi="Times New Roman TUR" w:cs="Times New Roman TUR"/>
          <w:color w:val="000000"/>
        </w:rPr>
        <w:t>O</w:t>
      </w:r>
      <w:r w:rsidRPr="00ED41F9">
        <w:rPr>
          <w:rFonts w:ascii="Times New Roman TUR" w:hAnsi="Times New Roman TUR" w:cs="Times New Roman TUR"/>
          <w:color w:val="000000"/>
        </w:rPr>
        <w:t>y</w:t>
      </w:r>
      <w:r>
        <w:rPr>
          <w:rFonts w:ascii="Times New Roman TUR" w:hAnsi="Times New Roman TUR" w:cs="Times New Roman TUR"/>
          <w:color w:val="000000"/>
        </w:rPr>
        <w:t>a</w:t>
      </w:r>
      <w:r w:rsidRPr="00ED41F9">
        <w:rPr>
          <w:rFonts w:ascii="Times New Roman TUR" w:hAnsi="Times New Roman TUR" w:cs="Times New Roman TUR"/>
          <w:color w:val="000000"/>
        </w:rPr>
        <w:t>t</w:t>
      </w:r>
      <w:r>
        <w:rPr>
          <w:rFonts w:ascii="Times New Roman TUR" w:hAnsi="Times New Roman TUR" w:cs="Times New Roman TUR"/>
          <w:color w:val="000000"/>
        </w:rPr>
        <w:t>n</w:t>
      </w:r>
      <w:r w:rsidRPr="00ED41F9">
        <w:rPr>
          <w:rFonts w:ascii="Times New Roman TUR" w:hAnsi="Times New Roman TUR" w:cs="Times New Roman TUR"/>
          <w:color w:val="000000"/>
        </w:rPr>
        <w:t>in</w:t>
      </w:r>
      <w:r>
        <w:rPr>
          <w:rFonts w:ascii="Times New Roman TUR" w:hAnsi="Times New Roman TUR" w:cs="Times New Roman TUR"/>
          <w:color w:val="000000"/>
        </w:rPr>
        <w:t>g</w:t>
      </w:r>
      <w:r w:rsidRPr="00ED41F9">
        <w:rPr>
          <w:rFonts w:ascii="Times New Roman TUR" w:hAnsi="Times New Roman TUR" w:cs="Times New Roman TUR"/>
          <w:color w:val="000000"/>
        </w:rPr>
        <w:t xml:space="preserve"> k</w:t>
      </w:r>
      <w:r>
        <w:rPr>
          <w:rFonts w:ascii="Times New Roman TUR" w:hAnsi="Times New Roman TUR" w:cs="Times New Roman TUR"/>
          <w:color w:val="000000"/>
        </w:rPr>
        <w:t>u</w:t>
      </w:r>
      <w:r w:rsidRPr="00ED41F9">
        <w:rPr>
          <w:rFonts w:ascii="Times New Roman TUR" w:hAnsi="Times New Roman TUR" w:cs="Times New Roman TUR"/>
          <w:color w:val="000000"/>
        </w:rPr>
        <w:t>lliy</w:t>
      </w:r>
      <w:r>
        <w:rPr>
          <w:rFonts w:ascii="Times New Roman TUR" w:hAnsi="Times New Roman TUR" w:cs="Times New Roman TUR"/>
          <w:color w:val="000000"/>
        </w:rPr>
        <w:t>a</w:t>
      </w:r>
      <w:r w:rsidRPr="00ED41F9">
        <w:rPr>
          <w:rFonts w:ascii="Times New Roman TUR" w:hAnsi="Times New Roman TUR" w:cs="Times New Roman TUR"/>
          <w:color w:val="000000"/>
        </w:rPr>
        <w:t>tid</w:t>
      </w:r>
      <w:r>
        <w:rPr>
          <w:rFonts w:ascii="Times New Roman TUR" w:hAnsi="Times New Roman TUR" w:cs="Times New Roman TUR"/>
          <w:color w:val="000000"/>
        </w:rPr>
        <w:t>a</w:t>
      </w:r>
      <w:r w:rsidRPr="00ED41F9">
        <w:rPr>
          <w:rFonts w:ascii="Times New Roman TUR" w:hAnsi="Times New Roman TUR" w:cs="Times New Roman TUR"/>
          <w:color w:val="000000"/>
        </w:rPr>
        <w:t xml:space="preserve"> sa</w:t>
      </w:r>
      <w:r>
        <w:rPr>
          <w:rFonts w:ascii="Times New Roman TUR" w:hAnsi="Times New Roman TUR" w:cs="Times New Roman TUR"/>
          <w:color w:val="000000"/>
        </w:rPr>
        <w:t>o</w:t>
      </w:r>
      <w:r w:rsidRPr="00ED41F9">
        <w:rPr>
          <w:rFonts w:ascii="Times New Roman TUR" w:hAnsi="Times New Roman TUR" w:cs="Times New Roman TUR"/>
          <w:color w:val="000000"/>
        </w:rPr>
        <w:t>d</w:t>
      </w:r>
      <w:r>
        <w:rPr>
          <w:rFonts w:ascii="Times New Roman TUR" w:hAnsi="Times New Roman TUR" w:cs="Times New Roman TUR"/>
          <w:color w:val="000000"/>
        </w:rPr>
        <w:t>a</w:t>
      </w:r>
      <w:r w:rsidRPr="00ED41F9">
        <w:rPr>
          <w:rFonts w:ascii="Times New Roman TUR" w:hAnsi="Times New Roman TUR" w:cs="Times New Roman TUR"/>
          <w:color w:val="000000"/>
        </w:rPr>
        <w:t>t n</w:t>
      </w:r>
      <w:r>
        <w:rPr>
          <w:rFonts w:ascii="Times New Roman TUR" w:hAnsi="Times New Roman TUR" w:cs="Times New Roman TUR"/>
          <w:color w:val="000000"/>
        </w:rPr>
        <w:t>uq</w:t>
      </w:r>
      <w:r w:rsidRPr="00ED41F9">
        <w:rPr>
          <w:rFonts w:ascii="Times New Roman TUR" w:hAnsi="Times New Roman TUR" w:cs="Times New Roman TUR"/>
          <w:color w:val="000000"/>
        </w:rPr>
        <w:t>tas</w:t>
      </w:r>
      <w:r>
        <w:rPr>
          <w:rFonts w:ascii="Times New Roman TUR" w:hAnsi="Times New Roman TUR" w:cs="Times New Roman TUR"/>
          <w:color w:val="000000"/>
        </w:rPr>
        <w:t>i</w:t>
      </w:r>
      <w:r w:rsidRPr="00ED41F9">
        <w:rPr>
          <w:rFonts w:ascii="Times New Roman TUR" w:hAnsi="Times New Roman TUR" w:cs="Times New Roman TUR"/>
          <w:color w:val="000000"/>
        </w:rPr>
        <w:t>da mazhariy</w:t>
      </w:r>
      <w:r>
        <w:rPr>
          <w:rFonts w:ascii="Times New Roman TUR" w:hAnsi="Times New Roman TUR" w:cs="Times New Roman TUR"/>
          <w:color w:val="000000"/>
        </w:rPr>
        <w:t>a</w:t>
      </w:r>
      <w:r w:rsidRPr="00ED41F9">
        <w:rPr>
          <w:rFonts w:ascii="Times New Roman TUR" w:hAnsi="Times New Roman TUR" w:cs="Times New Roman TUR"/>
          <w:color w:val="000000"/>
        </w:rPr>
        <w:t>ti</w:t>
      </w:r>
      <w:r>
        <w:rPr>
          <w:rFonts w:ascii="Times New Roman TUR" w:hAnsi="Times New Roman TUR" w:cs="Times New Roman TUR"/>
          <w:color w:val="000000"/>
        </w:rPr>
        <w:t>ga</w:t>
      </w:r>
      <w:r w:rsidRPr="00ED41F9">
        <w:rPr>
          <w:rFonts w:ascii="Times New Roman TUR" w:hAnsi="Times New Roman TUR" w:cs="Times New Roman TUR"/>
          <w:color w:val="000000"/>
        </w:rPr>
        <w:t xml:space="preserve"> m</w:t>
      </w:r>
      <w:r>
        <w:rPr>
          <w:rFonts w:ascii="Times New Roman TUR" w:hAnsi="Times New Roman TUR" w:cs="Times New Roman TUR"/>
          <w:color w:val="000000"/>
        </w:rPr>
        <w:t>a</w:t>
      </w:r>
      <w:r w:rsidRPr="00ED41F9">
        <w:rPr>
          <w:rFonts w:ascii="Times New Roman TUR" w:hAnsi="Times New Roman TUR" w:cs="Times New Roman TUR"/>
          <w:color w:val="000000"/>
        </w:rPr>
        <w:t>sada</w:t>
      </w:r>
      <w:r>
        <w:rPr>
          <w:rFonts w:ascii="Times New Roman TUR" w:hAnsi="Times New Roman TUR" w:cs="Times New Roman TUR"/>
          <w:color w:val="000000"/>
        </w:rPr>
        <w:t>q</w:t>
      </w:r>
      <w:r w:rsidRPr="00ED41F9">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lish</w:t>
      </w:r>
      <w:r w:rsidRPr="00ED41F9">
        <w:rPr>
          <w:rFonts w:ascii="Times New Roman TUR" w:hAnsi="Times New Roman TUR" w:cs="Times New Roman TUR"/>
          <w:color w:val="000000"/>
        </w:rPr>
        <w:t xml:space="preserve"> </w:t>
      </w:r>
      <w:r>
        <w:rPr>
          <w:rFonts w:ascii="Times New Roman TUR" w:hAnsi="Times New Roman TUR" w:cs="Times New Roman TUR"/>
          <w:color w:val="000000"/>
        </w:rPr>
        <w:t>uchu</w:t>
      </w:r>
      <w:r w:rsidRPr="00ED41F9">
        <w:rPr>
          <w:rFonts w:ascii="Times New Roman TUR" w:hAnsi="Times New Roman TUR" w:cs="Times New Roman TUR"/>
          <w:color w:val="000000"/>
        </w:rPr>
        <w:t>n mil</w:t>
      </w:r>
      <w:r>
        <w:rPr>
          <w:rFonts w:ascii="Times New Roman TUR" w:hAnsi="Times New Roman TUR" w:cs="Times New Roman TUR"/>
          <w:color w:val="000000"/>
        </w:rPr>
        <w:t>li</w:t>
      </w:r>
      <w:r w:rsidRPr="00ED41F9">
        <w:rPr>
          <w:rFonts w:ascii="Times New Roman TUR" w:hAnsi="Times New Roman TUR" w:cs="Times New Roman TUR"/>
          <w:color w:val="000000"/>
        </w:rPr>
        <w:t>ar</w:t>
      </w:r>
      <w:r>
        <w:rPr>
          <w:rFonts w:ascii="Times New Roman TUR" w:hAnsi="Times New Roman TUR" w:cs="Times New Roman TUR"/>
          <w:color w:val="000000"/>
        </w:rPr>
        <w:t>d</w:t>
      </w:r>
      <w:r w:rsidRPr="00ED41F9">
        <w:rPr>
          <w:rFonts w:ascii="Times New Roman TUR" w:hAnsi="Times New Roman TUR" w:cs="Times New Roman TUR"/>
          <w:color w:val="000000"/>
        </w:rPr>
        <w:t>la</w:t>
      </w:r>
      <w:r>
        <w:rPr>
          <w:rFonts w:ascii="Times New Roman TUR" w:hAnsi="Times New Roman TUR" w:cs="Times New Roman TUR"/>
          <w:color w:val="000000"/>
        </w:rPr>
        <w:t>b</w:t>
      </w:r>
      <w:r w:rsidRPr="00ED41F9">
        <w:rPr>
          <w:rFonts w:ascii="Times New Roman TUR" w:hAnsi="Times New Roman TUR" w:cs="Times New Roman TUR"/>
          <w:color w:val="000000"/>
        </w:rPr>
        <w:t xml:space="preserve"> d</w:t>
      </w:r>
      <w:r>
        <w:rPr>
          <w:rFonts w:ascii="Times New Roman TUR" w:hAnsi="Times New Roman TUR" w:cs="Times New Roman TUR"/>
          <w:color w:val="000000"/>
        </w:rPr>
        <w:t>a</w:t>
      </w:r>
      <w:r w:rsidRPr="00ED41F9">
        <w:rPr>
          <w:rFonts w:ascii="Times New Roman TUR" w:hAnsi="Times New Roman TUR" w:cs="Times New Roman TUR"/>
          <w:color w:val="000000"/>
        </w:rPr>
        <w:t>r</w:t>
      </w:r>
      <w:r>
        <w:rPr>
          <w:rFonts w:ascii="Times New Roman TUR" w:hAnsi="Times New Roman TUR" w:cs="Times New Roman TUR"/>
          <w:color w:val="000000"/>
        </w:rPr>
        <w:t>aja</w:t>
      </w:r>
      <w:r w:rsidRPr="00ED41F9">
        <w:rPr>
          <w:rFonts w:ascii="Times New Roman TUR" w:hAnsi="Times New Roman TUR" w:cs="Times New Roman TUR"/>
          <w:color w:val="000000"/>
        </w:rPr>
        <w:t>d</w:t>
      </w:r>
      <w:r>
        <w:rPr>
          <w:rFonts w:ascii="Times New Roman TUR" w:hAnsi="Times New Roman TUR" w:cs="Times New Roman TUR"/>
          <w:color w:val="000000"/>
        </w:rPr>
        <w:t>a</w:t>
      </w:r>
      <w:r w:rsidRPr="00ED41F9">
        <w:rPr>
          <w:rFonts w:ascii="Times New Roman TUR" w:hAnsi="Times New Roman TUR" w:cs="Times New Roman TUR"/>
          <w:color w:val="000000"/>
        </w:rPr>
        <w:t xml:space="preserve">n </w:t>
      </w:r>
      <w:r>
        <w:rPr>
          <w:rFonts w:ascii="Times New Roman TUR" w:hAnsi="Times New Roman TUR" w:cs="Times New Roman TUR"/>
          <w:color w:val="000000"/>
        </w:rPr>
        <w:t>faqat</w:t>
      </w:r>
      <w:r w:rsidRPr="00ED41F9">
        <w:rPr>
          <w:rFonts w:ascii="Times New Roman TUR" w:hAnsi="Times New Roman TUR" w:cs="Times New Roman TUR"/>
          <w:color w:val="000000"/>
        </w:rPr>
        <w:t xml:space="preserve"> bir d</w:t>
      </w:r>
      <w:r>
        <w:rPr>
          <w:rFonts w:ascii="Times New Roman TUR" w:hAnsi="Times New Roman TUR" w:cs="Times New Roman TUR"/>
          <w:color w:val="000000"/>
        </w:rPr>
        <w:t>a</w:t>
      </w:r>
      <w:r w:rsidRPr="00ED41F9">
        <w:rPr>
          <w:rFonts w:ascii="Times New Roman TUR" w:hAnsi="Times New Roman TUR" w:cs="Times New Roman TUR"/>
          <w:color w:val="000000"/>
        </w:rPr>
        <w:t>r</w:t>
      </w:r>
      <w:r>
        <w:rPr>
          <w:rFonts w:ascii="Times New Roman TUR" w:hAnsi="Times New Roman TUR" w:cs="Times New Roman TUR"/>
          <w:color w:val="000000"/>
        </w:rPr>
        <w:t>aja</w:t>
      </w:r>
      <w:r w:rsidRPr="00ED41F9">
        <w:rPr>
          <w:rFonts w:ascii="Times New Roman TUR" w:hAnsi="Times New Roman TUR" w:cs="Times New Roman TUR"/>
          <w:color w:val="000000"/>
        </w:rPr>
        <w:t xml:space="preserve"> mur</w:t>
      </w:r>
      <w:r>
        <w:rPr>
          <w:rFonts w:ascii="Times New Roman TUR" w:hAnsi="Times New Roman TUR" w:cs="Times New Roman TUR"/>
          <w:color w:val="000000"/>
        </w:rPr>
        <w:t>o</w:t>
      </w:r>
      <w:r w:rsidRPr="00ED41F9">
        <w:rPr>
          <w:rFonts w:ascii="Times New Roman TUR" w:hAnsi="Times New Roman TUR" w:cs="Times New Roman TUR"/>
          <w:color w:val="000000"/>
        </w:rPr>
        <w:t xml:space="preserve">d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lganimizni</w:t>
      </w:r>
      <w:r w:rsidRPr="00ED41F9">
        <w:rPr>
          <w:rFonts w:ascii="Times New Roman TUR" w:hAnsi="Times New Roman TUR" w:cs="Times New Roman TUR"/>
          <w:color w:val="000000"/>
        </w:rPr>
        <w:t xml:space="preserve"> an</w:t>
      </w:r>
      <w:r>
        <w:rPr>
          <w:rFonts w:ascii="Times New Roman TUR" w:hAnsi="Times New Roman TUR" w:cs="Times New Roman TUR"/>
          <w:color w:val="000000"/>
        </w:rPr>
        <w:t>g</w:t>
      </w:r>
      <w:r w:rsidRPr="00ED41F9">
        <w:rPr>
          <w:rFonts w:ascii="Times New Roman TUR" w:hAnsi="Times New Roman TUR" w:cs="Times New Roman TUR"/>
          <w:color w:val="000000"/>
        </w:rPr>
        <w:t>lasak</w:t>
      </w:r>
      <w:r>
        <w:rPr>
          <w:rFonts w:ascii="Times New Roman TUR" w:hAnsi="Times New Roman TUR" w:cs="Times New Roman TUR"/>
          <w:color w:val="000000"/>
        </w:rPr>
        <w:t>,</w:t>
      </w:r>
      <w:r w:rsidRPr="00ED41F9">
        <w:rPr>
          <w:rFonts w:ascii="Times New Roman TUR" w:hAnsi="Times New Roman TUR" w:cs="Times New Roman TUR"/>
          <w:color w:val="000000"/>
        </w:rPr>
        <w:t xml:space="preserve"> </w:t>
      </w:r>
      <w:r>
        <w:rPr>
          <w:rFonts w:ascii="Times New Roman TUR" w:hAnsi="Times New Roman TUR" w:cs="Times New Roman TUR"/>
          <w:color w:val="000000"/>
        </w:rPr>
        <w:t>a</w:t>
      </w:r>
      <w:r w:rsidRPr="00ED41F9">
        <w:rPr>
          <w:rFonts w:ascii="Times New Roman TUR" w:hAnsi="Times New Roman TUR" w:cs="Times New Roman TUR"/>
          <w:color w:val="000000"/>
        </w:rPr>
        <w:t>b</w:t>
      </w:r>
      <w:r>
        <w:rPr>
          <w:rFonts w:ascii="Times New Roman TUR" w:hAnsi="Times New Roman TUR" w:cs="Times New Roman TUR"/>
          <w:color w:val="000000"/>
        </w:rPr>
        <w:t>a</w:t>
      </w:r>
      <w:r w:rsidRPr="00ED41F9">
        <w:rPr>
          <w:rFonts w:ascii="Times New Roman TUR" w:hAnsi="Times New Roman TUR" w:cs="Times New Roman TUR"/>
          <w:color w:val="000000"/>
        </w:rPr>
        <w:t>d</w:t>
      </w:r>
      <w:r>
        <w:rPr>
          <w:rFonts w:ascii="Times New Roman TUR" w:hAnsi="Times New Roman TUR" w:cs="Times New Roman TUR"/>
          <w:color w:val="000000"/>
        </w:rPr>
        <w:t>ga</w:t>
      </w:r>
      <w:r w:rsidRPr="00ED41F9">
        <w:rPr>
          <w:rFonts w:ascii="Times New Roman TUR" w:hAnsi="Times New Roman TUR" w:cs="Times New Roman TUR"/>
          <w:color w:val="000000"/>
        </w:rPr>
        <w:t xml:space="preserve"> </w:t>
      </w:r>
      <w:r>
        <w:rPr>
          <w:rFonts w:ascii="Times New Roman TUR" w:hAnsi="Times New Roman TUR" w:cs="Times New Roman TUR"/>
          <w:color w:val="000000"/>
        </w:rPr>
        <w:t>q</w:t>
      </w:r>
      <w:r w:rsidRPr="00ED41F9">
        <w:rPr>
          <w:rFonts w:ascii="Times New Roman TUR" w:hAnsi="Times New Roman TUR" w:cs="Times New Roman TUR"/>
          <w:color w:val="000000"/>
        </w:rPr>
        <w:t xml:space="preserve">adar </w:t>
      </w:r>
      <w:r>
        <w:rPr>
          <w:rFonts w:ascii="Times New Roman TUR" w:hAnsi="Times New Roman TUR" w:cs="Times New Roman TUR"/>
          <w:color w:val="000000"/>
        </w:rPr>
        <w:t>shukr qilsak,</w:t>
      </w:r>
      <w:r w:rsidRPr="00ED41F9">
        <w:rPr>
          <w:rFonts w:ascii="Times New Roman TUR" w:hAnsi="Times New Roman TUR" w:cs="Times New Roman TUR"/>
          <w:color w:val="000000"/>
        </w:rPr>
        <w:t xml:space="preserve"> </w:t>
      </w:r>
      <w:r>
        <w:rPr>
          <w:rFonts w:ascii="Times New Roman TUR" w:hAnsi="Times New Roman TUR" w:cs="Times New Roman TUR"/>
          <w:color w:val="000000"/>
        </w:rPr>
        <w:t>u</w:t>
      </w:r>
      <w:r w:rsidRPr="00ED41F9">
        <w:rPr>
          <w:rFonts w:ascii="Times New Roman TUR" w:hAnsi="Times New Roman TUR" w:cs="Times New Roman TUR"/>
          <w:color w:val="000000"/>
        </w:rPr>
        <w:t xml:space="preserve"> n</w:t>
      </w:r>
      <w:r>
        <w:rPr>
          <w:rFonts w:ascii="Times New Roman TUR" w:hAnsi="Times New Roman TUR" w:cs="Times New Roman TUR"/>
          <w:color w:val="000000"/>
        </w:rPr>
        <w:t>e</w:t>
      </w:r>
      <w:r w:rsidR="00317151">
        <w:rPr>
          <w:rFonts w:ascii="Times New Roman TUR" w:hAnsi="Times New Roman TUR" w:cs="Times New Roman TUR"/>
          <w:color w:val="000000"/>
        </w:rPr>
        <w:t>’</w:t>
      </w:r>
      <w:r w:rsidRPr="00ED41F9">
        <w:rPr>
          <w:rFonts w:ascii="Times New Roman TUR" w:hAnsi="Times New Roman TUR" w:cs="Times New Roman TUR"/>
          <w:color w:val="000000"/>
        </w:rPr>
        <w:t>m</w:t>
      </w:r>
      <w:r>
        <w:rPr>
          <w:rFonts w:ascii="Times New Roman TUR" w:hAnsi="Times New Roman TUR" w:cs="Times New Roman TUR"/>
          <w:color w:val="000000"/>
        </w:rPr>
        <w:t>a</w:t>
      </w:r>
      <w:r w:rsidRPr="00ED41F9">
        <w:rPr>
          <w:rFonts w:ascii="Times New Roman TUR" w:hAnsi="Times New Roman TUR" w:cs="Times New Roman TUR"/>
          <w:color w:val="000000"/>
        </w:rPr>
        <w:t>tl</w:t>
      </w:r>
      <w:r>
        <w:rPr>
          <w:rFonts w:ascii="Times New Roman TUR" w:hAnsi="Times New Roman TUR" w:cs="Times New Roman TUR"/>
          <w:color w:val="000000"/>
        </w:rPr>
        <w:t>a</w:t>
      </w:r>
      <w:r w:rsidRPr="00ED41F9">
        <w:rPr>
          <w:rFonts w:ascii="Times New Roman TUR" w:hAnsi="Times New Roman TUR" w:cs="Times New Roman TUR"/>
          <w:color w:val="000000"/>
        </w:rPr>
        <w:t>r</w:t>
      </w:r>
      <w:r>
        <w:rPr>
          <w:rFonts w:ascii="Times New Roman TUR" w:hAnsi="Times New Roman TUR" w:cs="Times New Roman TUR"/>
          <w:color w:val="000000"/>
        </w:rPr>
        <w:t>n</w:t>
      </w:r>
      <w:r w:rsidRPr="00ED41F9">
        <w:rPr>
          <w:rFonts w:ascii="Times New Roman TUR" w:hAnsi="Times New Roman TUR" w:cs="Times New Roman TUR"/>
          <w:color w:val="000000"/>
        </w:rPr>
        <w:t>in</w:t>
      </w:r>
      <w:r>
        <w:rPr>
          <w:rFonts w:ascii="Times New Roman TUR" w:hAnsi="Times New Roman TUR" w:cs="Times New Roman TUR"/>
          <w:color w:val="000000"/>
        </w:rPr>
        <w:t>g</w:t>
      </w:r>
      <w:r w:rsidRPr="00ED41F9">
        <w:rPr>
          <w:rFonts w:ascii="Times New Roman TUR" w:hAnsi="Times New Roman TUR" w:cs="Times New Roman TUR"/>
          <w:color w:val="000000"/>
        </w:rPr>
        <w:t xml:space="preserve"> ha</w:t>
      </w:r>
      <w:r>
        <w:rPr>
          <w:rFonts w:ascii="Times New Roman TUR" w:hAnsi="Times New Roman TUR" w:cs="Times New Roman TUR"/>
          <w:color w:val="000000"/>
        </w:rPr>
        <w:t>qqi</w:t>
      </w:r>
      <w:r w:rsidRPr="00ED41F9">
        <w:rPr>
          <w:rFonts w:ascii="Times New Roman TUR" w:hAnsi="Times New Roman TUR" w:cs="Times New Roman TUR"/>
          <w:color w:val="000000"/>
        </w:rPr>
        <w:t>n</w:t>
      </w:r>
      <w:r>
        <w:rPr>
          <w:rFonts w:ascii="Times New Roman TUR" w:hAnsi="Times New Roman TUR" w:cs="Times New Roman TUR"/>
          <w:color w:val="000000"/>
        </w:rPr>
        <w:t>i</w:t>
      </w:r>
      <w:r w:rsidRPr="00ED41F9">
        <w:rPr>
          <w:rFonts w:ascii="Times New Roman TUR" w:hAnsi="Times New Roman TUR" w:cs="Times New Roman TUR"/>
          <w:color w:val="000000"/>
        </w:rPr>
        <w:t xml:space="preserve"> </w:t>
      </w:r>
      <w:r>
        <w:rPr>
          <w:rFonts w:ascii="Times New Roman TUR" w:hAnsi="Times New Roman TUR" w:cs="Times New Roman TUR"/>
          <w:color w:val="000000"/>
        </w:rPr>
        <w:t>a</w:t>
      </w:r>
      <w:r w:rsidRPr="00ED41F9">
        <w:rPr>
          <w:rFonts w:ascii="Times New Roman TUR" w:hAnsi="Times New Roman TUR" w:cs="Times New Roman TUR"/>
          <w:color w:val="000000"/>
        </w:rPr>
        <w:t>d</w:t>
      </w:r>
      <w:r>
        <w:rPr>
          <w:rFonts w:ascii="Times New Roman TUR" w:hAnsi="Times New Roman TUR" w:cs="Times New Roman TUR"/>
          <w:color w:val="000000"/>
        </w:rPr>
        <w:t>o</w:t>
      </w:r>
      <w:r w:rsidRPr="00ED41F9">
        <w:rPr>
          <w:rFonts w:ascii="Times New Roman TUR" w:hAnsi="Times New Roman TUR" w:cs="Times New Roman TUR"/>
          <w:color w:val="000000"/>
        </w:rPr>
        <w:t xml:space="preserve"> </w:t>
      </w:r>
      <w:r>
        <w:rPr>
          <w:rFonts w:ascii="Times New Roman TUR" w:hAnsi="Times New Roman TUR" w:cs="Times New Roman TUR"/>
          <w:color w:val="000000"/>
        </w:rPr>
        <w:t>qilolmaym</w:t>
      </w:r>
      <w:r w:rsidRPr="00ED41F9">
        <w:rPr>
          <w:rFonts w:ascii="Times New Roman TUR" w:hAnsi="Times New Roman TUR" w:cs="Times New Roman TUR"/>
          <w:color w:val="000000"/>
        </w:rPr>
        <w:t>iz. Hazr</w:t>
      </w:r>
      <w:r>
        <w:rPr>
          <w:rFonts w:ascii="Times New Roman TUR" w:hAnsi="Times New Roman TUR" w:cs="Times New Roman TUR"/>
          <w:color w:val="000000"/>
        </w:rPr>
        <w:t>a</w:t>
      </w:r>
      <w:r w:rsidRPr="00ED41F9">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Pr="00ED41F9">
        <w:rPr>
          <w:rFonts w:ascii="Times New Roman TUR" w:hAnsi="Times New Roman TUR" w:cs="Times New Roman TUR"/>
          <w:color w:val="000000"/>
        </w:rPr>
        <w:t>avs</w:t>
      </w:r>
      <w:r>
        <w:rPr>
          <w:rFonts w:ascii="Times New Roman TUR" w:hAnsi="Times New Roman TUR" w:cs="Times New Roman TUR"/>
          <w:color w:val="000000"/>
        </w:rPr>
        <w:t>ni</w:t>
      </w:r>
      <w:r w:rsidRPr="00ED41F9">
        <w:rPr>
          <w:rFonts w:ascii="Times New Roman TUR" w:hAnsi="Times New Roman TUR" w:cs="Times New Roman TUR"/>
          <w:color w:val="000000"/>
        </w:rPr>
        <w:t>n</w:t>
      </w:r>
      <w:r>
        <w:rPr>
          <w:rFonts w:ascii="Times New Roman TUR" w:hAnsi="Times New Roman TUR" w:cs="Times New Roman TUR"/>
          <w:color w:val="000000"/>
        </w:rPr>
        <w:t>g</w:t>
      </w:r>
      <w:r w:rsidRPr="00ED41F9">
        <w:rPr>
          <w:rFonts w:ascii="Times New Roman TUR" w:hAnsi="Times New Roman TUR" w:cs="Times New Roman TUR"/>
          <w:color w:val="000000"/>
        </w:rPr>
        <w:t xml:space="preserve"> i</w:t>
      </w:r>
      <w:r>
        <w:rPr>
          <w:rFonts w:ascii="Times New Roman TUR" w:hAnsi="Times New Roman TUR" w:cs="Times New Roman TUR"/>
          <w:color w:val="000000"/>
        </w:rPr>
        <w:t>sho</w:t>
      </w:r>
      <w:r w:rsidRPr="00ED41F9">
        <w:rPr>
          <w:rFonts w:ascii="Times New Roman TUR" w:hAnsi="Times New Roman TUR" w:cs="Times New Roman TUR"/>
          <w:color w:val="000000"/>
        </w:rPr>
        <w:t>r</w:t>
      </w:r>
      <w:r>
        <w:rPr>
          <w:rFonts w:ascii="Times New Roman TUR" w:hAnsi="Times New Roman TUR" w:cs="Times New Roman TUR"/>
          <w:color w:val="000000"/>
        </w:rPr>
        <w:t>as</w:t>
      </w:r>
      <w:r w:rsidRPr="00ED41F9">
        <w:rPr>
          <w:rFonts w:ascii="Times New Roman TUR" w:hAnsi="Times New Roman TUR" w:cs="Times New Roman TUR"/>
          <w:color w:val="000000"/>
        </w:rPr>
        <w:t>id</w:t>
      </w:r>
      <w:r>
        <w:rPr>
          <w:rFonts w:ascii="Times New Roman TUR" w:hAnsi="Times New Roman TUR" w:cs="Times New Roman TUR"/>
          <w:color w:val="000000"/>
        </w:rPr>
        <w:t>a</w:t>
      </w:r>
      <w:r w:rsidRPr="00ED41F9">
        <w:rPr>
          <w:rFonts w:ascii="Times New Roman TUR" w:hAnsi="Times New Roman TUR" w:cs="Times New Roman TUR"/>
          <w:color w:val="000000"/>
        </w:rPr>
        <w:t>n an</w:t>
      </w:r>
      <w:r>
        <w:rPr>
          <w:rFonts w:ascii="Times New Roman TUR" w:hAnsi="Times New Roman TUR" w:cs="Times New Roman TUR"/>
          <w:color w:val="000000"/>
        </w:rPr>
        <w:t>g</w:t>
      </w:r>
      <w:r w:rsidRPr="00ED41F9">
        <w:rPr>
          <w:rFonts w:ascii="Times New Roman TUR" w:hAnsi="Times New Roman TUR" w:cs="Times New Roman TUR"/>
          <w:color w:val="000000"/>
        </w:rPr>
        <w:t>la</w:t>
      </w:r>
      <w:r>
        <w:rPr>
          <w:rFonts w:ascii="Times New Roman TUR" w:hAnsi="Times New Roman TUR" w:cs="Times New Roman TUR"/>
          <w:color w:val="000000"/>
        </w:rPr>
        <w:t>shiladi</w:t>
      </w:r>
      <w:r w:rsidRPr="00ED41F9">
        <w:rPr>
          <w:rFonts w:ascii="Times New Roman TUR" w:hAnsi="Times New Roman TUR" w:cs="Times New Roman TUR"/>
          <w:color w:val="000000"/>
        </w:rPr>
        <w:t>ki</w:t>
      </w:r>
      <w:r>
        <w:rPr>
          <w:rFonts w:ascii="Times New Roman TUR" w:hAnsi="Times New Roman TUR" w:cs="Times New Roman TUR"/>
          <w:color w:val="000000"/>
        </w:rPr>
        <w:t>,</w:t>
      </w:r>
      <w:r w:rsidRPr="00ED41F9">
        <w:rPr>
          <w:rFonts w:ascii="Times New Roman TUR" w:hAnsi="Times New Roman TUR" w:cs="Times New Roman TUR"/>
          <w:color w:val="000000"/>
        </w:rPr>
        <w:t xml:space="preserve"> </w:t>
      </w:r>
      <w:r>
        <w:rPr>
          <w:rFonts w:ascii="Times New Roman TUR" w:hAnsi="Times New Roman TUR" w:cs="Times New Roman TUR"/>
          <w:color w:val="000000"/>
        </w:rPr>
        <w:t>u</w:t>
      </w:r>
      <w:r w:rsidRPr="00ED41F9">
        <w:rPr>
          <w:rFonts w:ascii="Times New Roman TUR" w:hAnsi="Times New Roman TUR" w:cs="Times New Roman TUR"/>
          <w:color w:val="000000"/>
        </w:rPr>
        <w:t xml:space="preserve"> </w:t>
      </w:r>
      <w:r w:rsidR="00A92020">
        <w:rPr>
          <w:rFonts w:ascii="Times New Roman TUR" w:hAnsi="Times New Roman TUR" w:cs="Times New Roman TUR"/>
          <w:color w:val="000000"/>
        </w:rPr>
        <w:t>qamrovli</w:t>
      </w:r>
      <w:r w:rsidRPr="00ED41F9">
        <w:rPr>
          <w:rFonts w:ascii="Times New Roman TUR" w:hAnsi="Times New Roman TUR" w:cs="Times New Roman TUR"/>
          <w:color w:val="000000"/>
        </w:rPr>
        <w:t xml:space="preserve"> </w:t>
      </w:r>
      <w:r>
        <w:rPr>
          <w:rFonts w:ascii="Times New Roman TUR" w:hAnsi="Times New Roman TUR" w:cs="Times New Roman TUR"/>
          <w:color w:val="000000"/>
        </w:rPr>
        <w:t>o</w:t>
      </w:r>
      <w:r w:rsidRPr="00ED41F9">
        <w:rPr>
          <w:rFonts w:ascii="Times New Roman TUR" w:hAnsi="Times New Roman TUR" w:cs="Times New Roman TUR"/>
          <w:color w:val="000000"/>
        </w:rPr>
        <w:t>y</w:t>
      </w:r>
      <w:r>
        <w:rPr>
          <w:rFonts w:ascii="Times New Roman TUR" w:hAnsi="Times New Roman TUR" w:cs="Times New Roman TUR"/>
          <w:color w:val="000000"/>
        </w:rPr>
        <w:t>a</w:t>
      </w:r>
      <w:r w:rsidRPr="00ED41F9">
        <w:rPr>
          <w:rFonts w:ascii="Times New Roman TUR" w:hAnsi="Times New Roman TUR" w:cs="Times New Roman TUR"/>
          <w:color w:val="000000"/>
        </w:rPr>
        <w:t>t</w:t>
      </w:r>
      <w:r>
        <w:rPr>
          <w:rFonts w:ascii="Times New Roman TUR" w:hAnsi="Times New Roman TUR" w:cs="Times New Roman TUR"/>
          <w:color w:val="000000"/>
        </w:rPr>
        <w:t>n</w:t>
      </w:r>
      <w:r w:rsidRPr="00ED41F9">
        <w:rPr>
          <w:rFonts w:ascii="Times New Roman TUR" w:hAnsi="Times New Roman TUR" w:cs="Times New Roman TUR"/>
          <w:color w:val="000000"/>
        </w:rPr>
        <w:t>in</w:t>
      </w:r>
      <w:r>
        <w:rPr>
          <w:rFonts w:ascii="Times New Roman TUR" w:hAnsi="Times New Roman TUR" w:cs="Times New Roman TUR"/>
          <w:color w:val="000000"/>
        </w:rPr>
        <w:t>g</w:t>
      </w:r>
      <w:r w:rsidRPr="00ED41F9">
        <w:rPr>
          <w:rFonts w:ascii="Times New Roman TUR" w:hAnsi="Times New Roman TUR" w:cs="Times New Roman TUR"/>
          <w:color w:val="000000"/>
        </w:rPr>
        <w:t xml:space="preserve"> den</w:t>
      </w:r>
      <w:r>
        <w:rPr>
          <w:rFonts w:ascii="Times New Roman TUR" w:hAnsi="Times New Roman TUR" w:cs="Times New Roman TUR"/>
          <w:color w:val="000000"/>
        </w:rPr>
        <w:t>g</w:t>
      </w:r>
      <w:r w:rsidRPr="00ED41F9">
        <w:rPr>
          <w:rFonts w:ascii="Times New Roman TUR" w:hAnsi="Times New Roman TUR" w:cs="Times New Roman TUR"/>
          <w:color w:val="000000"/>
        </w:rPr>
        <w:t>izid</w:t>
      </w:r>
      <w:r>
        <w:rPr>
          <w:rFonts w:ascii="Times New Roman TUR" w:hAnsi="Times New Roman TUR" w:cs="Times New Roman TUR"/>
          <w:color w:val="000000"/>
        </w:rPr>
        <w:t>a</w:t>
      </w:r>
      <w:r w:rsidRPr="00ED41F9">
        <w:rPr>
          <w:rFonts w:ascii="Times New Roman TUR" w:hAnsi="Times New Roman TUR" w:cs="Times New Roman TUR"/>
          <w:color w:val="000000"/>
        </w:rPr>
        <w:t xml:space="preserve">n bir </w:t>
      </w:r>
      <w:r>
        <w:rPr>
          <w:rFonts w:ascii="Times New Roman TUR" w:hAnsi="Times New Roman TUR" w:cs="Times New Roman TUR"/>
          <w:color w:val="000000"/>
        </w:rPr>
        <w:t>q</w:t>
      </w:r>
      <w:r w:rsidRPr="00ED41F9">
        <w:rPr>
          <w:rFonts w:ascii="Times New Roman TUR" w:hAnsi="Times New Roman TUR" w:cs="Times New Roman TUR"/>
          <w:color w:val="000000"/>
        </w:rPr>
        <w:t>atr</w:t>
      </w:r>
      <w:r>
        <w:rPr>
          <w:rFonts w:ascii="Times New Roman TUR" w:hAnsi="Times New Roman TUR" w:cs="Times New Roman TUR"/>
          <w:color w:val="000000"/>
        </w:rPr>
        <w:t>a</w:t>
      </w:r>
      <w:r w:rsidRPr="00ED41F9">
        <w:rPr>
          <w:rFonts w:ascii="Times New Roman TUR" w:hAnsi="Times New Roman TUR" w:cs="Times New Roman TUR"/>
          <w:color w:val="000000"/>
        </w:rPr>
        <w:t xml:space="preserve"> </w:t>
      </w:r>
      <w:r>
        <w:rPr>
          <w:rFonts w:ascii="Times New Roman TUR" w:hAnsi="Times New Roman TUR" w:cs="Times New Roman TUR"/>
          <w:color w:val="000000"/>
        </w:rPr>
        <w:t>q</w:t>
      </w:r>
      <w:r w:rsidRPr="00ED41F9">
        <w:rPr>
          <w:rFonts w:ascii="Times New Roman TUR" w:hAnsi="Times New Roman TUR" w:cs="Times New Roman TUR"/>
          <w:color w:val="000000"/>
        </w:rPr>
        <w:t>adar hiss</w:t>
      </w:r>
      <w:r>
        <w:rPr>
          <w:rFonts w:ascii="Times New Roman TUR" w:hAnsi="Times New Roman TUR" w:cs="Times New Roman TUR"/>
          <w:color w:val="000000"/>
        </w:rPr>
        <w:t>a</w:t>
      </w:r>
      <w:r w:rsidRPr="00ED41F9">
        <w:rPr>
          <w:rFonts w:ascii="Times New Roman TUR" w:hAnsi="Times New Roman TUR" w:cs="Times New Roman TUR"/>
          <w:color w:val="000000"/>
        </w:rPr>
        <w:t xml:space="preserve">miz </w:t>
      </w:r>
      <w:r>
        <w:rPr>
          <w:rFonts w:ascii="Times New Roman TUR" w:hAnsi="Times New Roman TUR" w:cs="Times New Roman TUR"/>
          <w:color w:val="000000"/>
        </w:rPr>
        <w:t>bo</w:t>
      </w:r>
      <w:r w:rsidRPr="00ED41F9">
        <w:rPr>
          <w:rFonts w:ascii="Times New Roman TUR" w:hAnsi="Times New Roman TUR" w:cs="Times New Roman TUR"/>
          <w:color w:val="000000"/>
        </w:rPr>
        <w:t>r.</w:t>
      </w:r>
    </w:p>
  </w:footnote>
  <w:footnote w:id="29">
    <w:p w14:paraId="1FE56CAC" w14:textId="77777777" w:rsidR="005E6C51" w:rsidRPr="005E6C51" w:rsidRDefault="005E6C51" w:rsidP="005E6C51">
      <w:pPr>
        <w:pStyle w:val="a3"/>
        <w:jc w:val="both"/>
      </w:pPr>
      <w:r>
        <w:rPr>
          <w:rStyle w:val="a5"/>
        </w:rPr>
        <w:t>(Hoshiya)</w:t>
      </w:r>
      <w:r>
        <w:t xml:space="preserve"> </w:t>
      </w:r>
      <w:r>
        <w:rPr>
          <w:rFonts w:ascii="Times New Roman TUR" w:hAnsi="Times New Roman TUR" w:cs="Times New Roman TUR"/>
          <w:color w:val="000000"/>
        </w:rPr>
        <w:t>Hatto Rasuli Akram (Alayhissalotu Vassalom) marhamat qilganlarki:</w:t>
      </w:r>
      <w:r w:rsidRPr="005E6C51">
        <w:rPr>
          <w:rFonts w:ascii="Times New Roman TUR" w:hAnsi="Times New Roman TUR" w:cs="Times New Roman TUR"/>
          <w:color w:val="000000"/>
          <w:sz w:val="18"/>
          <w:szCs w:val="18"/>
        </w:rPr>
        <w:t xml:space="preserve"> </w:t>
      </w:r>
      <w:r w:rsidRPr="005E6C51">
        <w:rPr>
          <w:rFonts w:ascii="Traditional Arabic" w:hAnsi="Traditional Arabic" w:cs="Traditional Arabic"/>
          <w:color w:val="FF0000"/>
          <w:sz w:val="32"/>
          <w:szCs w:val="32"/>
          <w:rtl/>
        </w:rPr>
        <w:t>شَيَّبَتْنِى سُورَةُ هُودٍ</w:t>
      </w:r>
      <w:r w:rsidRPr="005E6C51">
        <w:rPr>
          <w:rFonts w:ascii="Times New Roman TUR" w:hAnsi="Times New Roman TUR" w:cs="Times New Roman TUR"/>
          <w:color w:val="000000"/>
          <w:sz w:val="18"/>
          <w:szCs w:val="18"/>
        </w:rPr>
        <w:t xml:space="preserve"> </w:t>
      </w:r>
      <w:r>
        <w:rPr>
          <w:rFonts w:ascii="Times New Roman TUR" w:hAnsi="Times New Roman TUR" w:cs="Times New Roman TUR"/>
          <w:color w:val="000000"/>
        </w:rPr>
        <w:t>ya</w:t>
      </w:r>
      <w:r w:rsidR="00317151">
        <w:rPr>
          <w:rFonts w:ascii="Times New Roman TUR" w:hAnsi="Times New Roman TUR" w:cs="Times New Roman TUR"/>
          <w:color w:val="000000"/>
        </w:rPr>
        <w:t>’</w:t>
      </w:r>
      <w:r>
        <w:rPr>
          <w:rFonts w:ascii="Times New Roman TUR" w:hAnsi="Times New Roman TUR" w:cs="Times New Roman TUR"/>
          <w:color w:val="000000"/>
        </w:rPr>
        <w:t xml:space="preserve">ni sura-i Huddagi  </w:t>
      </w:r>
      <w:r>
        <w:rPr>
          <w:rFonts w:ascii="Traditional Arabic" w:hAnsi="Traditional Arabic" w:cs="Traditional Arabic"/>
          <w:color w:val="FF0000"/>
          <w:sz w:val="36"/>
          <w:szCs w:val="36"/>
        </w:rPr>
        <w:t xml:space="preserve"> </w:t>
      </w:r>
      <w:r w:rsidRPr="005E6C51">
        <w:rPr>
          <w:rFonts w:ascii="Traditional Arabic" w:hAnsi="Traditional Arabic" w:cs="Traditional Arabic"/>
          <w:color w:val="FF0000"/>
          <w:sz w:val="32"/>
          <w:szCs w:val="32"/>
          <w:rtl/>
        </w:rPr>
        <w:t>فَاسْتَقِمْ كَمَا اُمِرْتَ</w:t>
      </w:r>
      <w:r w:rsidRPr="005E6C51">
        <w:rPr>
          <w:rFonts w:ascii="Times New Roman TUR" w:hAnsi="Times New Roman TUR" w:cs="Times New Roman TUR"/>
          <w:color w:val="000000"/>
          <w:sz w:val="18"/>
          <w:szCs w:val="18"/>
        </w:rPr>
        <w:t xml:space="preserve"> </w:t>
      </w:r>
      <w:r>
        <w:rPr>
          <w:rFonts w:ascii="Times New Roman TUR" w:hAnsi="Times New Roman TUR" w:cs="Times New Roman TUR"/>
          <w:color w:val="000000"/>
        </w:rPr>
        <w:t xml:space="preserve"> oyati meni keksaytirdi. Chunki ahamiyati azimdir. T</w:t>
      </w:r>
      <w:r w:rsidR="00317151">
        <w:rPr>
          <w:rFonts w:ascii="Times New Roman TUR" w:hAnsi="Times New Roman TUR" w:cs="Times New Roman TUR"/>
          <w:color w:val="000000"/>
        </w:rPr>
        <w:t>o‘</w:t>
      </w:r>
      <w:r>
        <w:rPr>
          <w:rFonts w:ascii="Times New Roman TUR" w:hAnsi="Times New Roman TUR" w:cs="Times New Roman TUR"/>
          <w:color w:val="000000"/>
        </w:rPr>
        <w:t>liq istiqomatni amr qiladi.</w:t>
      </w:r>
    </w:p>
  </w:footnote>
  <w:footnote w:id="30">
    <w:p w14:paraId="3F86D0DC" w14:textId="77777777" w:rsidR="00C1131D" w:rsidRPr="00C1131D" w:rsidRDefault="00C1131D" w:rsidP="00C1131D">
      <w:pPr>
        <w:autoSpaceDE w:val="0"/>
        <w:autoSpaceDN w:val="0"/>
        <w:adjustRightInd w:val="0"/>
        <w:jc w:val="both"/>
      </w:pPr>
      <w:r>
        <w:rPr>
          <w:rStyle w:val="a5"/>
        </w:rPr>
        <w:t>(Hoshiya1)</w:t>
      </w:r>
      <w:r>
        <w:t xml:space="preserve"> </w:t>
      </w:r>
      <w:r>
        <w:rPr>
          <w:rFonts w:ascii="Times New Roman TUR" w:hAnsi="Times New Roman TUR" w:cs="Times New Roman TUR"/>
          <w:color w:val="000000"/>
          <w:sz w:val="20"/>
          <w:szCs w:val="20"/>
        </w:rPr>
        <w:t>Chu</w:t>
      </w:r>
      <w:r w:rsidRPr="00C1131D">
        <w:rPr>
          <w:rFonts w:ascii="Times New Roman TUR" w:hAnsi="Times New Roman TUR" w:cs="Times New Roman TUR"/>
          <w:color w:val="000000"/>
          <w:sz w:val="20"/>
          <w:szCs w:val="20"/>
        </w:rPr>
        <w:t>nki hadisd</w:t>
      </w:r>
      <w:r>
        <w:rPr>
          <w:rFonts w:ascii="Times New Roman TUR" w:hAnsi="Times New Roman TUR" w:cs="Times New Roman TUR"/>
          <w:color w:val="000000"/>
          <w:sz w:val="20"/>
          <w:szCs w:val="20"/>
        </w:rPr>
        <w:t>a</w:t>
      </w:r>
      <w:r w:rsidRPr="00C1131D">
        <w:rPr>
          <w:rFonts w:ascii="Times New Roman TUR" w:hAnsi="Times New Roman TUR" w:cs="Times New Roman TUR"/>
          <w:color w:val="000000"/>
          <w:sz w:val="20"/>
          <w:szCs w:val="20"/>
        </w:rPr>
        <w:t xml:space="preserve"> </w:t>
      </w:r>
      <w:r>
        <w:rPr>
          <w:rFonts w:ascii="Times New Roman TUR" w:hAnsi="Times New Roman TUR" w:cs="Times New Roman TUR"/>
          <w:color w:val="000000"/>
          <w:sz w:val="20"/>
          <w:szCs w:val="20"/>
        </w:rPr>
        <w:t>bor</w:t>
      </w:r>
      <w:r w:rsidRPr="00C1131D">
        <w:rPr>
          <w:rFonts w:ascii="Times New Roman TUR" w:hAnsi="Times New Roman TUR" w:cs="Times New Roman TUR"/>
          <w:color w:val="000000"/>
          <w:sz w:val="20"/>
          <w:szCs w:val="20"/>
        </w:rPr>
        <w:t xml:space="preserve">ki, </w:t>
      </w:r>
      <w:r w:rsidRPr="00C1131D">
        <w:rPr>
          <w:rFonts w:ascii="Traditional Arabic" w:hAnsi="Traditional Arabic" w:cs="Traditional Arabic"/>
          <w:color w:val="FF0000"/>
          <w:sz w:val="32"/>
          <w:szCs w:val="32"/>
          <w:rtl/>
        </w:rPr>
        <w:t>لاَ تَزَالُ طَائِفَةٌ مِنْ اُمَّتِى ظَاهِرِينَ عَلَى الْحَقِّ اِلَى قِيَامِ السَّاعَةِ</w:t>
      </w:r>
      <w:r>
        <w:rPr>
          <w:rFonts w:ascii="Times New Roman TUR" w:hAnsi="Times New Roman TUR" w:cs="Times New Roman TUR"/>
          <w:color w:val="000000"/>
        </w:rPr>
        <w:t xml:space="preserve"> </w:t>
      </w:r>
      <w:r w:rsidRPr="00C1131D">
        <w:rPr>
          <w:rFonts w:ascii="Times New Roman TUR" w:hAnsi="Times New Roman TUR" w:cs="Times New Roman TUR"/>
          <w:color w:val="000000"/>
          <w:sz w:val="20"/>
          <w:szCs w:val="20"/>
        </w:rPr>
        <w:t xml:space="preserve">Bu hadis </w:t>
      </w:r>
      <w:r>
        <w:rPr>
          <w:rFonts w:ascii="Times New Roman TUR" w:hAnsi="Times New Roman TUR" w:cs="Times New Roman TUR"/>
          <w:color w:val="000000"/>
          <w:sz w:val="20"/>
          <w:szCs w:val="20"/>
        </w:rPr>
        <w:t>boshqa</w:t>
      </w:r>
      <w:r w:rsidRPr="00C1131D">
        <w:rPr>
          <w:rFonts w:ascii="Times New Roman TUR" w:hAnsi="Times New Roman TUR" w:cs="Times New Roman TUR"/>
          <w:color w:val="000000"/>
          <w:sz w:val="20"/>
          <w:szCs w:val="20"/>
        </w:rPr>
        <w:t xml:space="preserve"> hadis</w:t>
      </w:r>
      <w:r>
        <w:rPr>
          <w:rFonts w:ascii="Times New Roman TUR" w:hAnsi="Times New Roman TUR" w:cs="Times New Roman TUR"/>
          <w:color w:val="000000"/>
          <w:sz w:val="20"/>
          <w:szCs w:val="20"/>
        </w:rPr>
        <w:t>n</w:t>
      </w:r>
      <w:r w:rsidRPr="00C1131D">
        <w:rPr>
          <w:rFonts w:ascii="Times New Roman TUR" w:hAnsi="Times New Roman TUR" w:cs="Times New Roman TUR"/>
          <w:color w:val="000000"/>
          <w:sz w:val="20"/>
          <w:szCs w:val="20"/>
        </w:rPr>
        <w:t xml:space="preserve">i </w:t>
      </w:r>
      <w:r>
        <w:rPr>
          <w:rFonts w:ascii="Times New Roman TUR" w:hAnsi="Times New Roman TUR" w:cs="Times New Roman TUR"/>
          <w:color w:val="000000"/>
          <w:sz w:val="20"/>
          <w:szCs w:val="20"/>
        </w:rPr>
        <w:t>chegaralaydi</w:t>
      </w:r>
      <w:r w:rsidRPr="00C1131D">
        <w:rPr>
          <w:rFonts w:ascii="Times New Roman TUR" w:hAnsi="Times New Roman TUR" w:cs="Times New Roman TUR"/>
          <w:color w:val="000000"/>
          <w:sz w:val="20"/>
          <w:szCs w:val="20"/>
        </w:rPr>
        <w:t>.</w:t>
      </w:r>
    </w:p>
  </w:footnote>
  <w:footnote w:id="31">
    <w:p w14:paraId="3207619D" w14:textId="77777777" w:rsidR="003A500B" w:rsidRPr="003A500B" w:rsidRDefault="003A500B" w:rsidP="003A500B">
      <w:pPr>
        <w:pStyle w:val="a3"/>
        <w:jc w:val="both"/>
      </w:pPr>
      <w:r>
        <w:rPr>
          <w:rStyle w:val="a5"/>
        </w:rPr>
        <w:t>(Hoshiya2)</w:t>
      </w:r>
      <w:r>
        <w:t xml:space="preserve"> </w:t>
      </w:r>
      <w:r w:rsidRPr="003A500B">
        <w:rPr>
          <w:rFonts w:ascii="Times New Roman TUR" w:hAnsi="Times New Roman TUR" w:cs="Times New Roman TUR"/>
          <w:color w:val="000000"/>
        </w:rPr>
        <w:t>Ye</w:t>
      </w:r>
      <w:r>
        <w:rPr>
          <w:rFonts w:ascii="Times New Roman TUR" w:hAnsi="Times New Roman TUR" w:cs="Times New Roman TUR"/>
          <w:color w:val="000000"/>
        </w:rPr>
        <w:t>tt</w:t>
      </w:r>
      <w:r w:rsidRPr="003A500B">
        <w:rPr>
          <w:rFonts w:ascii="Times New Roman TUR" w:hAnsi="Times New Roman TUR" w:cs="Times New Roman TUR"/>
          <w:color w:val="000000"/>
        </w:rPr>
        <w:t xml:space="preserve">i </w:t>
      </w:r>
      <w:r>
        <w:rPr>
          <w:rFonts w:ascii="Times New Roman TUR" w:hAnsi="Times New Roman TUR" w:cs="Times New Roman TUR"/>
          <w:color w:val="000000"/>
        </w:rPr>
        <w:t>yil</w:t>
      </w:r>
      <w:r w:rsidRPr="003A500B">
        <w:rPr>
          <w:rFonts w:ascii="Times New Roman TUR" w:hAnsi="Times New Roman TUR" w:cs="Times New Roman TUR"/>
          <w:color w:val="000000"/>
        </w:rPr>
        <w:t xml:space="preserve"> </w:t>
      </w:r>
      <w:r>
        <w:rPr>
          <w:rFonts w:ascii="Times New Roman TUR" w:hAnsi="Times New Roman TUR" w:cs="Times New Roman TUR"/>
          <w:color w:val="000000"/>
        </w:rPr>
        <w:t>a</w:t>
      </w:r>
      <w:r w:rsidRPr="003A500B">
        <w:rPr>
          <w:rFonts w:ascii="Times New Roman TUR" w:hAnsi="Times New Roman TUR" w:cs="Times New Roman TUR"/>
          <w:color w:val="000000"/>
        </w:rPr>
        <w:t>vv</w:t>
      </w:r>
      <w:r>
        <w:rPr>
          <w:rFonts w:ascii="Times New Roman TUR" w:hAnsi="Times New Roman TUR" w:cs="Times New Roman TUR"/>
          <w:color w:val="000000"/>
        </w:rPr>
        <w:t>a</w:t>
      </w:r>
      <w:r w:rsidRPr="003A500B">
        <w:rPr>
          <w:rFonts w:ascii="Times New Roman TUR" w:hAnsi="Times New Roman TUR" w:cs="Times New Roman TUR"/>
          <w:color w:val="000000"/>
        </w:rPr>
        <w:t>l y</w:t>
      </w:r>
      <w:r>
        <w:rPr>
          <w:rFonts w:ascii="Times New Roman TUR" w:hAnsi="Times New Roman TUR" w:cs="Times New Roman TUR"/>
          <w:color w:val="000000"/>
        </w:rPr>
        <w:t>o</w:t>
      </w:r>
      <w:r w:rsidRPr="003A500B">
        <w:rPr>
          <w:rFonts w:ascii="Times New Roman TUR" w:hAnsi="Times New Roman TUR" w:cs="Times New Roman TUR"/>
          <w:color w:val="000000"/>
        </w:rPr>
        <w:t>z</w:t>
      </w:r>
      <w:r>
        <w:rPr>
          <w:rFonts w:ascii="Times New Roman TUR" w:hAnsi="Times New Roman TUR" w:cs="Times New Roman TUR"/>
          <w:color w:val="000000"/>
        </w:rPr>
        <w:t>i</w:t>
      </w:r>
      <w:r w:rsidRPr="003A500B">
        <w:rPr>
          <w:rFonts w:ascii="Times New Roman TUR" w:hAnsi="Times New Roman TUR" w:cs="Times New Roman TUR"/>
          <w:color w:val="000000"/>
        </w:rPr>
        <w:t>l</w:t>
      </w:r>
      <w:r>
        <w:rPr>
          <w:rFonts w:ascii="Times New Roman TUR" w:hAnsi="Times New Roman TUR" w:cs="Times New Roman TUR"/>
          <w:color w:val="000000"/>
        </w:rPr>
        <w:t>g</w:t>
      </w:r>
      <w:r w:rsidRPr="003A500B">
        <w:rPr>
          <w:rFonts w:ascii="Times New Roman TUR" w:hAnsi="Times New Roman TUR" w:cs="Times New Roman TUR"/>
          <w:color w:val="000000"/>
        </w:rPr>
        <w:t>an bu i</w:t>
      </w:r>
      <w:r>
        <w:rPr>
          <w:rFonts w:ascii="Times New Roman TUR" w:hAnsi="Times New Roman TUR" w:cs="Times New Roman TUR"/>
          <w:color w:val="000000"/>
        </w:rPr>
        <w:t>sho</w:t>
      </w:r>
      <w:r w:rsidRPr="003A500B">
        <w:rPr>
          <w:rFonts w:ascii="Times New Roman TUR" w:hAnsi="Times New Roman TUR" w:cs="Times New Roman TUR"/>
          <w:color w:val="000000"/>
        </w:rPr>
        <w:t>r</w:t>
      </w:r>
      <w:r>
        <w:rPr>
          <w:rFonts w:ascii="Times New Roman TUR" w:hAnsi="Times New Roman TUR" w:cs="Times New Roman TUR"/>
          <w:color w:val="000000"/>
        </w:rPr>
        <w:t>a</w:t>
      </w:r>
      <w:r w:rsidRPr="003A500B">
        <w:rPr>
          <w:rFonts w:ascii="Times New Roman TUR" w:hAnsi="Times New Roman TUR" w:cs="Times New Roman TUR"/>
          <w:color w:val="000000"/>
        </w:rPr>
        <w:t xml:space="preserve">ti </w:t>
      </w:r>
      <w:r w:rsidR="00317151">
        <w:rPr>
          <w:rFonts w:ascii="Times New Roman TUR" w:hAnsi="Times New Roman TUR" w:cs="Times New Roman TUR"/>
          <w:color w:val="000000"/>
        </w:rPr>
        <w:t>g‘</w:t>
      </w:r>
      <w:r w:rsidRPr="003A500B">
        <w:rPr>
          <w:rFonts w:ascii="Times New Roman TUR" w:hAnsi="Times New Roman TUR" w:cs="Times New Roman TUR"/>
          <w:color w:val="000000"/>
        </w:rPr>
        <w:t>aybiy</w:t>
      </w:r>
      <w:r>
        <w:rPr>
          <w:rFonts w:ascii="Times New Roman TUR" w:hAnsi="Times New Roman TUR" w:cs="Times New Roman TUR"/>
          <w:color w:val="000000"/>
        </w:rPr>
        <w:t>a</w:t>
      </w:r>
      <w:r w:rsidRPr="003A500B">
        <w:rPr>
          <w:rFonts w:ascii="Times New Roman TUR" w:hAnsi="Times New Roman TUR" w:cs="Times New Roman TUR"/>
          <w:color w:val="000000"/>
        </w:rPr>
        <w:t xml:space="preserve"> ayn</w:t>
      </w:r>
      <w:r>
        <w:rPr>
          <w:rFonts w:ascii="Times New Roman TUR" w:hAnsi="Times New Roman TUR" w:cs="Times New Roman TUR"/>
          <w:color w:val="000000"/>
        </w:rPr>
        <w:t>a</w:t>
      </w:r>
      <w:r w:rsidRPr="003A500B">
        <w:rPr>
          <w:rFonts w:ascii="Times New Roman TUR" w:hAnsi="Times New Roman TUR" w:cs="Times New Roman TUR"/>
          <w:color w:val="000000"/>
        </w:rPr>
        <w:t xml:space="preserve">n </w:t>
      </w:r>
      <w:r>
        <w:rPr>
          <w:rFonts w:ascii="Times New Roman TUR" w:hAnsi="Times New Roman TUR" w:cs="Times New Roman TUR"/>
          <w:color w:val="000000"/>
        </w:rPr>
        <w:t>sodir</w:t>
      </w:r>
      <w:r w:rsidRPr="003A500B">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w:t>
      </w:r>
      <w:r w:rsidRPr="003A500B">
        <w:rPr>
          <w:rFonts w:ascii="Times New Roman TUR" w:hAnsi="Times New Roman TUR" w:cs="Times New Roman TUR"/>
          <w:color w:val="000000"/>
        </w:rPr>
        <w:t>di. H</w:t>
      </w:r>
      <w:r>
        <w:rPr>
          <w:rFonts w:ascii="Times New Roman TUR" w:hAnsi="Times New Roman TUR" w:cs="Times New Roman TUR"/>
          <w:color w:val="000000"/>
        </w:rPr>
        <w:t>amma</w:t>
      </w:r>
      <w:r w:rsidRPr="003A500B">
        <w:rPr>
          <w:rFonts w:ascii="Times New Roman TUR" w:hAnsi="Times New Roman TUR" w:cs="Times New Roman TUR"/>
          <w:color w:val="000000"/>
        </w:rPr>
        <w:t xml:space="preserve"> </w:t>
      </w:r>
      <w:r>
        <w:rPr>
          <w:rFonts w:ascii="Times New Roman TUR" w:hAnsi="Times New Roman TUR" w:cs="Times New Roman TUR"/>
          <w:color w:val="000000"/>
        </w:rPr>
        <w:t>k</w:t>
      </w:r>
      <w:r w:rsidR="00317151">
        <w:rPr>
          <w:rFonts w:ascii="Times New Roman TUR" w:hAnsi="Times New Roman TUR" w:cs="Times New Roman TUR"/>
          <w:color w:val="000000"/>
        </w:rPr>
        <w:t>o‘</w:t>
      </w:r>
      <w:r>
        <w:rPr>
          <w:rFonts w:ascii="Times New Roman TUR" w:hAnsi="Times New Roman TUR" w:cs="Times New Roman TUR"/>
          <w:color w:val="000000"/>
        </w:rPr>
        <w:t>rdi</w:t>
      </w:r>
      <w:r w:rsidRPr="003A500B">
        <w:rPr>
          <w:rFonts w:ascii="Times New Roman TUR" w:hAnsi="Times New Roman TUR" w:cs="Times New Roman TUR"/>
          <w:color w:val="000000"/>
        </w:rPr>
        <w:t xml:space="preserve">. </w:t>
      </w:r>
      <w:r>
        <w:rPr>
          <w:rFonts w:ascii="Times New Roman TUR" w:hAnsi="Times New Roman TUR" w:cs="Times New Roman TUR"/>
          <w:color w:val="000000"/>
        </w:rPr>
        <w:t>Ha,</w:t>
      </w:r>
      <w:r w:rsidRPr="003A500B">
        <w:rPr>
          <w:rFonts w:ascii="Times New Roman TUR" w:hAnsi="Times New Roman TUR" w:cs="Times New Roman TUR"/>
          <w:color w:val="000000"/>
        </w:rPr>
        <w:t xml:space="preserve"> bu </w:t>
      </w:r>
      <w:r w:rsidR="00317151">
        <w:rPr>
          <w:rFonts w:ascii="Times New Roman TUR" w:hAnsi="Times New Roman TUR" w:cs="Times New Roman TUR"/>
          <w:color w:val="000000"/>
        </w:rPr>
        <w:t>o‘</w:t>
      </w:r>
      <w:r>
        <w:rPr>
          <w:rFonts w:ascii="Times New Roman TUR" w:hAnsi="Times New Roman TUR" w:cs="Times New Roman TUR"/>
          <w:color w:val="000000"/>
        </w:rPr>
        <w:t>tgan</w:t>
      </w:r>
      <w:r w:rsidRPr="003A500B">
        <w:rPr>
          <w:rFonts w:ascii="Times New Roman TUR" w:hAnsi="Times New Roman TUR" w:cs="Times New Roman TUR"/>
          <w:color w:val="000000"/>
        </w:rPr>
        <w:t xml:space="preserve"> z</w:t>
      </w:r>
      <w:r>
        <w:rPr>
          <w:rFonts w:ascii="Times New Roman TUR" w:hAnsi="Times New Roman TUR" w:cs="Times New Roman TUR"/>
          <w:color w:val="000000"/>
        </w:rPr>
        <w:t>i</w:t>
      </w:r>
      <w:r w:rsidRPr="003A500B">
        <w:rPr>
          <w:rFonts w:ascii="Times New Roman TUR" w:hAnsi="Times New Roman TUR" w:cs="Times New Roman TUR"/>
          <w:color w:val="000000"/>
        </w:rPr>
        <w:t>lz</w:t>
      </w:r>
      <w:r>
        <w:rPr>
          <w:rFonts w:ascii="Times New Roman TUR" w:hAnsi="Times New Roman TUR" w:cs="Times New Roman TUR"/>
          <w:color w:val="000000"/>
        </w:rPr>
        <w:t>i</w:t>
      </w:r>
      <w:r w:rsidRPr="003A500B">
        <w:rPr>
          <w:rFonts w:ascii="Times New Roman TUR" w:hAnsi="Times New Roman TUR" w:cs="Times New Roman TUR"/>
          <w:color w:val="000000"/>
        </w:rPr>
        <w:t>l</w:t>
      </w:r>
      <w:r>
        <w:rPr>
          <w:rFonts w:ascii="Times New Roman TUR" w:hAnsi="Times New Roman TUR" w:cs="Times New Roman TUR"/>
          <w:color w:val="000000"/>
        </w:rPr>
        <w:t>a</w:t>
      </w:r>
      <w:r w:rsidRPr="003A500B">
        <w:rPr>
          <w:rFonts w:ascii="Times New Roman TUR" w:hAnsi="Times New Roman TUR" w:cs="Times New Roman TUR"/>
          <w:color w:val="000000"/>
        </w:rPr>
        <w:t xml:space="preserve"> </w:t>
      </w:r>
      <w:r>
        <w:rPr>
          <w:rFonts w:ascii="Times New Roman TUR" w:hAnsi="Times New Roman TUR" w:cs="Times New Roman TUR"/>
          <w:color w:val="000000"/>
        </w:rPr>
        <w:t>qi</w:t>
      </w:r>
      <w:r w:rsidRPr="003A500B">
        <w:rPr>
          <w:rFonts w:ascii="Times New Roman TUR" w:hAnsi="Times New Roman TUR" w:cs="Times New Roman TUR"/>
          <w:color w:val="000000"/>
        </w:rPr>
        <w:t>y</w:t>
      </w:r>
      <w:r>
        <w:rPr>
          <w:rFonts w:ascii="Times New Roman TUR" w:hAnsi="Times New Roman TUR" w:cs="Times New Roman TUR"/>
          <w:color w:val="000000"/>
        </w:rPr>
        <w:t>o</w:t>
      </w:r>
      <w:r w:rsidRPr="003A500B">
        <w:rPr>
          <w:rFonts w:ascii="Times New Roman TUR" w:hAnsi="Times New Roman TUR" w:cs="Times New Roman TUR"/>
          <w:color w:val="000000"/>
        </w:rPr>
        <w:t>m</w:t>
      </w:r>
      <w:r>
        <w:rPr>
          <w:rFonts w:ascii="Times New Roman TUR" w:hAnsi="Times New Roman TUR" w:cs="Times New Roman TUR"/>
          <w:color w:val="000000"/>
        </w:rPr>
        <w:t>a</w:t>
      </w:r>
      <w:r w:rsidRPr="003A500B">
        <w:rPr>
          <w:rFonts w:ascii="Times New Roman TUR" w:hAnsi="Times New Roman TUR" w:cs="Times New Roman TUR"/>
          <w:color w:val="000000"/>
        </w:rPr>
        <w:t>t</w:t>
      </w:r>
      <w:r>
        <w:rPr>
          <w:rFonts w:ascii="Times New Roman TUR" w:hAnsi="Times New Roman TUR" w:cs="Times New Roman TUR"/>
          <w:color w:val="000000"/>
        </w:rPr>
        <w:t>n</w:t>
      </w:r>
      <w:r w:rsidRPr="003A500B">
        <w:rPr>
          <w:rFonts w:ascii="Times New Roman TUR" w:hAnsi="Times New Roman TUR" w:cs="Times New Roman TUR"/>
          <w:color w:val="000000"/>
        </w:rPr>
        <w:t>in</w:t>
      </w:r>
      <w:r>
        <w:rPr>
          <w:rFonts w:ascii="Times New Roman TUR" w:hAnsi="Times New Roman TUR" w:cs="Times New Roman TUR"/>
          <w:color w:val="000000"/>
        </w:rPr>
        <w:t>g</w:t>
      </w:r>
      <w:r w:rsidRPr="003A500B">
        <w:rPr>
          <w:rFonts w:ascii="Times New Roman TUR" w:hAnsi="Times New Roman TUR" w:cs="Times New Roman TUR"/>
          <w:color w:val="000000"/>
        </w:rPr>
        <w:t xml:space="preserve"> z</w:t>
      </w:r>
      <w:r>
        <w:rPr>
          <w:rFonts w:ascii="Times New Roman TUR" w:hAnsi="Times New Roman TUR" w:cs="Times New Roman TUR"/>
          <w:color w:val="000000"/>
        </w:rPr>
        <w:t>i</w:t>
      </w:r>
      <w:r w:rsidRPr="003A500B">
        <w:rPr>
          <w:rFonts w:ascii="Times New Roman TUR" w:hAnsi="Times New Roman TUR" w:cs="Times New Roman TUR"/>
          <w:color w:val="000000"/>
        </w:rPr>
        <w:t>lz</w:t>
      </w:r>
      <w:r>
        <w:rPr>
          <w:rFonts w:ascii="Times New Roman TUR" w:hAnsi="Times New Roman TUR" w:cs="Times New Roman TUR"/>
          <w:color w:val="000000"/>
        </w:rPr>
        <w:t>i</w:t>
      </w:r>
      <w:r w:rsidRPr="003A500B">
        <w:rPr>
          <w:rFonts w:ascii="Times New Roman TUR" w:hAnsi="Times New Roman TUR" w:cs="Times New Roman TUR"/>
          <w:color w:val="000000"/>
        </w:rPr>
        <w:t>l</w:t>
      </w:r>
      <w:r>
        <w:rPr>
          <w:rFonts w:ascii="Times New Roman TUR" w:hAnsi="Times New Roman TUR" w:cs="Times New Roman TUR"/>
          <w:color w:val="000000"/>
        </w:rPr>
        <w:t>a</w:t>
      </w:r>
      <w:r w:rsidRPr="003A500B">
        <w:rPr>
          <w:rFonts w:ascii="Times New Roman TUR" w:hAnsi="Times New Roman TUR" w:cs="Times New Roman TUR"/>
          <w:color w:val="000000"/>
        </w:rPr>
        <w:t>-i k</w:t>
      </w:r>
      <w:r>
        <w:rPr>
          <w:rFonts w:ascii="Times New Roman TUR" w:hAnsi="Times New Roman TUR" w:cs="Times New Roman TUR"/>
          <w:color w:val="000000"/>
        </w:rPr>
        <w:t>u</w:t>
      </w:r>
      <w:r w:rsidRPr="003A500B">
        <w:rPr>
          <w:rFonts w:ascii="Times New Roman TUR" w:hAnsi="Times New Roman TUR" w:cs="Times New Roman TUR"/>
          <w:color w:val="000000"/>
        </w:rPr>
        <w:t>br</w:t>
      </w:r>
      <w:r>
        <w:rPr>
          <w:rFonts w:ascii="Times New Roman TUR" w:hAnsi="Times New Roman TUR" w:cs="Times New Roman TUR"/>
          <w:color w:val="000000"/>
        </w:rPr>
        <w:t>o</w:t>
      </w:r>
      <w:r w:rsidRPr="003A500B">
        <w:rPr>
          <w:rFonts w:ascii="Times New Roman TUR" w:hAnsi="Times New Roman TUR" w:cs="Times New Roman TUR"/>
          <w:color w:val="000000"/>
        </w:rPr>
        <w:t>s</w:t>
      </w:r>
      <w:r>
        <w:rPr>
          <w:rFonts w:ascii="Times New Roman TUR" w:hAnsi="Times New Roman TUR" w:cs="Times New Roman TUR"/>
          <w:color w:val="000000"/>
        </w:rPr>
        <w:t>i</w:t>
      </w:r>
      <w:r w:rsidRPr="003A500B">
        <w:rPr>
          <w:rFonts w:ascii="Times New Roman TUR" w:hAnsi="Times New Roman TUR" w:cs="Times New Roman TUR"/>
          <w:color w:val="000000"/>
        </w:rPr>
        <w:t xml:space="preserve">dan </w:t>
      </w:r>
      <w:r>
        <w:rPr>
          <w:rFonts w:ascii="Times New Roman TUR" w:hAnsi="Times New Roman TUR" w:cs="Times New Roman TUR"/>
          <w:color w:val="000000"/>
        </w:rPr>
        <w:t>x</w:t>
      </w:r>
      <w:r w:rsidRPr="003A500B">
        <w:rPr>
          <w:rFonts w:ascii="Times New Roman TUR" w:hAnsi="Times New Roman TUR" w:cs="Times New Roman TUR"/>
          <w:color w:val="000000"/>
        </w:rPr>
        <w:t>ab</w:t>
      </w:r>
      <w:r>
        <w:rPr>
          <w:rFonts w:ascii="Times New Roman TUR" w:hAnsi="Times New Roman TUR" w:cs="Times New Roman TUR"/>
          <w:color w:val="000000"/>
        </w:rPr>
        <w:t>a</w:t>
      </w:r>
      <w:r w:rsidRPr="003A500B">
        <w:rPr>
          <w:rFonts w:ascii="Times New Roman TUR" w:hAnsi="Times New Roman TUR" w:cs="Times New Roman TUR"/>
          <w:color w:val="000000"/>
        </w:rPr>
        <w:t xml:space="preserve">r </w:t>
      </w:r>
      <w:r>
        <w:rPr>
          <w:rFonts w:ascii="Times New Roman TUR" w:hAnsi="Times New Roman TUR" w:cs="Times New Roman TUR"/>
          <w:color w:val="000000"/>
        </w:rPr>
        <w:t>b</w:t>
      </w:r>
      <w:r w:rsidRPr="003A500B">
        <w:rPr>
          <w:rFonts w:ascii="Times New Roman TUR" w:hAnsi="Times New Roman TUR" w:cs="Times New Roman TUR"/>
          <w:color w:val="000000"/>
        </w:rPr>
        <w:t>er</w:t>
      </w:r>
      <w:r>
        <w:rPr>
          <w:rFonts w:ascii="Times New Roman TUR" w:hAnsi="Times New Roman TUR" w:cs="Times New Roman TUR"/>
          <w:color w:val="000000"/>
        </w:rPr>
        <w:t>gandek</w:t>
      </w:r>
      <w:r w:rsidRPr="003A500B">
        <w:rPr>
          <w:rFonts w:ascii="Times New Roman TUR" w:hAnsi="Times New Roman TUR" w:cs="Times New Roman TUR"/>
          <w:color w:val="000000"/>
        </w:rPr>
        <w:t xml:space="preserve"> </w:t>
      </w:r>
      <w:r>
        <w:rPr>
          <w:rFonts w:ascii="Times New Roman TUR" w:hAnsi="Times New Roman TUR" w:cs="Times New Roman TUR"/>
          <w:color w:val="000000"/>
        </w:rPr>
        <w:t>tebratdi</w:t>
      </w:r>
      <w:r w:rsidR="00FB059B">
        <w:rPr>
          <w:rFonts w:ascii="Times New Roman TUR" w:hAnsi="Times New Roman TUR" w:cs="Times New Roman TUR"/>
          <w:color w:val="000000"/>
        </w:rPr>
        <w:t>.</w:t>
      </w:r>
      <w:r w:rsidRPr="003A500B">
        <w:rPr>
          <w:rFonts w:ascii="Times New Roman TUR" w:hAnsi="Times New Roman TUR" w:cs="Times New Roman TUR"/>
          <w:color w:val="000000"/>
        </w:rPr>
        <w:t xml:space="preserve"> </w:t>
      </w:r>
      <w:r w:rsidR="00FB059B">
        <w:rPr>
          <w:rFonts w:ascii="Times New Roman TUR" w:hAnsi="Times New Roman TUR" w:cs="Times New Roman TUR"/>
          <w:color w:val="000000"/>
        </w:rPr>
        <w:t>F</w:t>
      </w:r>
      <w:r w:rsidRPr="003A500B">
        <w:rPr>
          <w:rFonts w:ascii="Times New Roman TUR" w:hAnsi="Times New Roman TUR" w:cs="Times New Roman TUR"/>
          <w:color w:val="000000"/>
        </w:rPr>
        <w:t>a</w:t>
      </w:r>
      <w:r>
        <w:rPr>
          <w:rFonts w:ascii="Times New Roman TUR" w:hAnsi="Times New Roman TUR" w:cs="Times New Roman TUR"/>
          <w:color w:val="000000"/>
        </w:rPr>
        <w:t>q</w:t>
      </w:r>
      <w:r w:rsidRPr="003A500B">
        <w:rPr>
          <w:rFonts w:ascii="Times New Roman TUR" w:hAnsi="Times New Roman TUR" w:cs="Times New Roman TUR"/>
          <w:color w:val="000000"/>
        </w:rPr>
        <w:t>at a</w:t>
      </w:r>
      <w:r>
        <w:rPr>
          <w:rFonts w:ascii="Times New Roman TUR" w:hAnsi="Times New Roman TUR" w:cs="Times New Roman TUR"/>
          <w:color w:val="000000"/>
        </w:rPr>
        <w:t>q</w:t>
      </w:r>
      <w:r w:rsidRPr="003A500B">
        <w:rPr>
          <w:rFonts w:ascii="Times New Roman TUR" w:hAnsi="Times New Roman TUR" w:cs="Times New Roman TUR"/>
          <w:color w:val="000000"/>
        </w:rPr>
        <w:t>llar</w:t>
      </w:r>
      <w:r>
        <w:rPr>
          <w:rFonts w:ascii="Times New Roman TUR" w:hAnsi="Times New Roman TUR" w:cs="Times New Roman TUR"/>
          <w:color w:val="000000"/>
        </w:rPr>
        <w:t>i</w:t>
      </w:r>
      <w:r w:rsidRPr="003A500B">
        <w:rPr>
          <w:rFonts w:ascii="Times New Roman TUR" w:hAnsi="Times New Roman TUR" w:cs="Times New Roman TUR"/>
          <w:color w:val="000000"/>
        </w:rPr>
        <w:t xml:space="preserve"> b</w:t>
      </w:r>
      <w:r>
        <w:rPr>
          <w:rFonts w:ascii="Times New Roman TUR" w:hAnsi="Times New Roman TUR" w:cs="Times New Roman TUR"/>
          <w:color w:val="000000"/>
        </w:rPr>
        <w:t>osh</w:t>
      </w:r>
      <w:r w:rsidRPr="003A500B">
        <w:rPr>
          <w:rFonts w:ascii="Times New Roman TUR" w:hAnsi="Times New Roman TUR" w:cs="Times New Roman TUR"/>
          <w:color w:val="000000"/>
        </w:rPr>
        <w:t>lar</w:t>
      </w:r>
      <w:r>
        <w:rPr>
          <w:rFonts w:ascii="Times New Roman TUR" w:hAnsi="Times New Roman TUR" w:cs="Times New Roman TUR"/>
          <w:color w:val="000000"/>
        </w:rPr>
        <w:t>ig</w:t>
      </w:r>
      <w:r w:rsidRPr="003A500B">
        <w:rPr>
          <w:rFonts w:ascii="Times New Roman TUR" w:hAnsi="Times New Roman TUR" w:cs="Times New Roman TUR"/>
          <w:color w:val="000000"/>
        </w:rPr>
        <w:t xml:space="preserve">a </w:t>
      </w:r>
      <w:r>
        <w:rPr>
          <w:rFonts w:ascii="Times New Roman TUR" w:hAnsi="Times New Roman TUR" w:cs="Times New Roman TUR"/>
          <w:color w:val="000000"/>
        </w:rPr>
        <w:t>k</w:t>
      </w:r>
      <w:r w:rsidRPr="003A500B">
        <w:rPr>
          <w:rFonts w:ascii="Times New Roman TUR" w:hAnsi="Times New Roman TUR" w:cs="Times New Roman TUR"/>
          <w:color w:val="000000"/>
        </w:rPr>
        <w:t>elm</w:t>
      </w:r>
      <w:r>
        <w:rPr>
          <w:rFonts w:ascii="Times New Roman TUR" w:hAnsi="Times New Roman TUR" w:cs="Times New Roman TUR"/>
          <w:color w:val="000000"/>
        </w:rPr>
        <w:t>a</w:t>
      </w:r>
      <w:r w:rsidRPr="003A500B">
        <w:rPr>
          <w:rFonts w:ascii="Times New Roman TUR" w:hAnsi="Times New Roman TUR" w:cs="Times New Roman TUR"/>
          <w:color w:val="000000"/>
        </w:rPr>
        <w:t>di.</w:t>
      </w:r>
    </w:p>
  </w:footnote>
  <w:footnote w:id="32">
    <w:p w14:paraId="603887C5" w14:textId="77777777" w:rsidR="00AB4537" w:rsidRPr="00AB4537" w:rsidRDefault="00AB4537" w:rsidP="00AB4537">
      <w:pPr>
        <w:pStyle w:val="a3"/>
        <w:jc w:val="both"/>
      </w:pPr>
      <w:r>
        <w:rPr>
          <w:rStyle w:val="a5"/>
        </w:rPr>
        <w:t>(Hoshiya)</w:t>
      </w:r>
      <w:r>
        <w:t xml:space="preserve"> </w:t>
      </w:r>
      <w:r>
        <w:rPr>
          <w:rFonts w:ascii="Times New Roman TUR" w:hAnsi="Times New Roman TUR" w:cs="Times New Roman TUR"/>
          <w:color w:val="000000"/>
        </w:rPr>
        <w:t xml:space="preserve">Risola-i Nur shogirdlaridan va oxiratli </w:t>
      </w:r>
      <w:r w:rsidR="00EA5B06">
        <w:rPr>
          <w:rFonts w:ascii="Times New Roman TUR" w:hAnsi="Times New Roman TUR" w:cs="Times New Roman TUR"/>
          <w:color w:val="000000"/>
        </w:rPr>
        <w:t>s</w:t>
      </w:r>
      <w:r>
        <w:rPr>
          <w:rFonts w:ascii="Times New Roman TUR" w:hAnsi="Times New Roman TUR" w:cs="Times New Roman TUR"/>
          <w:color w:val="000000"/>
        </w:rPr>
        <w:t>inglimizdan Osiyo nomli bir xonim q</w:t>
      </w:r>
      <w:r w:rsidR="00317151">
        <w:rPr>
          <w:rFonts w:ascii="Times New Roman TUR" w:hAnsi="Times New Roman TUR" w:cs="Times New Roman TUR"/>
          <w:color w:val="000000"/>
        </w:rPr>
        <w:t>o‘</w:t>
      </w:r>
      <w:r>
        <w:rPr>
          <w:rFonts w:ascii="Times New Roman TUR" w:hAnsi="Times New Roman TUR" w:cs="Times New Roman TUR"/>
          <w:color w:val="000000"/>
        </w:rPr>
        <w:t>li bilan u muborak omonatni oldim.</w:t>
      </w:r>
    </w:p>
  </w:footnote>
  <w:footnote w:id="33">
    <w:p w14:paraId="73BD7232" w14:textId="77777777" w:rsidR="00EC7E08" w:rsidRPr="00EC7E08" w:rsidRDefault="00EC7E08" w:rsidP="00EC7E08">
      <w:pPr>
        <w:pStyle w:val="a3"/>
        <w:jc w:val="both"/>
      </w:pPr>
      <w:r>
        <w:rPr>
          <w:rStyle w:val="a5"/>
        </w:rPr>
        <w:t>(Hoshiya)</w:t>
      </w:r>
      <w:r>
        <w:t xml:space="preserve"> </w:t>
      </w:r>
      <w:r>
        <w:rPr>
          <w:rFonts w:ascii="Times New Roman TUR" w:hAnsi="Times New Roman TUR" w:cs="Times New Roman TUR"/>
          <w:color w:val="000000"/>
        </w:rPr>
        <w:t>Bu risolada aliflarning yi</w:t>
      </w:r>
      <w:r w:rsidR="00317151">
        <w:rPr>
          <w:rFonts w:ascii="Times New Roman TUR" w:hAnsi="Times New Roman TUR" w:cs="Times New Roman TUR"/>
          <w:color w:val="000000"/>
        </w:rPr>
        <w:t>g‘</w:t>
      </w:r>
      <w:r>
        <w:rPr>
          <w:rFonts w:ascii="Times New Roman TUR" w:hAnsi="Times New Roman TUR" w:cs="Times New Roman TUR"/>
          <w:color w:val="000000"/>
        </w:rPr>
        <w:t>indisi bir yuz qirq t</w:t>
      </w:r>
      <w:r w:rsidR="00317151">
        <w:rPr>
          <w:rFonts w:ascii="Times New Roman TUR" w:hAnsi="Times New Roman TUR" w:cs="Times New Roman TUR"/>
          <w:color w:val="000000"/>
        </w:rPr>
        <w:t>o‘</w:t>
      </w:r>
      <w:r>
        <w:rPr>
          <w:rFonts w:ascii="Times New Roman TUR" w:hAnsi="Times New Roman TUR" w:cs="Times New Roman TUR"/>
          <w:color w:val="000000"/>
        </w:rPr>
        <w:t>rt</w:t>
      </w:r>
      <w:r w:rsidR="00E13645">
        <w:rPr>
          <w:rFonts w:ascii="Times New Roman TUR" w:hAnsi="Times New Roman TUR" w:cs="Times New Roman TUR"/>
          <w:color w:val="000000"/>
        </w:rPr>
        <w:t xml:space="preserve"> (144)</w:t>
      </w:r>
      <w:r>
        <w:rPr>
          <w:rFonts w:ascii="Times New Roman TUR" w:hAnsi="Times New Roman TUR" w:cs="Times New Roman TUR"/>
          <w:color w:val="000000"/>
        </w:rPr>
        <w:t xml:space="preserve"> chiqqan</w:t>
      </w:r>
      <w:r w:rsidR="00E13645">
        <w:rPr>
          <w:rFonts w:ascii="Times New Roman TUR" w:hAnsi="Times New Roman TUR" w:cs="Times New Roman TUR"/>
          <w:color w:val="000000"/>
        </w:rPr>
        <w:t>.</w:t>
      </w:r>
      <w:r>
        <w:rPr>
          <w:rFonts w:ascii="Times New Roman TUR" w:hAnsi="Times New Roman TUR" w:cs="Times New Roman TUR"/>
          <w:color w:val="000000"/>
        </w:rPr>
        <w:t xml:space="preserve"> </w:t>
      </w:r>
      <w:r w:rsidR="00E13645">
        <w:rPr>
          <w:rFonts w:ascii="Times New Roman TUR" w:hAnsi="Times New Roman TUR" w:cs="Times New Roman TUR"/>
          <w:color w:val="000000"/>
        </w:rPr>
        <w:t>B</w:t>
      </w:r>
      <w:r>
        <w:rPr>
          <w:rFonts w:ascii="Times New Roman TUR" w:hAnsi="Times New Roman TUR" w:cs="Times New Roman TUR"/>
          <w:color w:val="000000"/>
        </w:rPr>
        <w:t>atamom Said b</w:t>
      </w:r>
      <w:r w:rsidR="00317151">
        <w:rPr>
          <w:rFonts w:ascii="Times New Roman TUR" w:hAnsi="Times New Roman TUR" w:cs="Times New Roman TUR"/>
          <w:color w:val="000000"/>
        </w:rPr>
        <w:t>o‘</w:t>
      </w:r>
      <w:r>
        <w:rPr>
          <w:rFonts w:ascii="Times New Roman TUR" w:hAnsi="Times New Roman TUR" w:cs="Times New Roman TUR"/>
          <w:color w:val="000000"/>
        </w:rPr>
        <w:t>lib muallifining imzosini k</w:t>
      </w:r>
      <w:r w:rsidR="00317151">
        <w:rPr>
          <w:rFonts w:ascii="Times New Roman TUR" w:hAnsi="Times New Roman TUR" w:cs="Times New Roman TUR"/>
          <w:color w:val="000000"/>
        </w:rPr>
        <w:t>o‘</w:t>
      </w:r>
      <w:r>
        <w:rPr>
          <w:rFonts w:ascii="Times New Roman TUR" w:hAnsi="Times New Roman TUR" w:cs="Times New Roman TUR"/>
          <w:color w:val="000000"/>
        </w:rPr>
        <w:t>rsatadi.</w:t>
      </w:r>
    </w:p>
  </w:footnote>
  <w:footnote w:id="34">
    <w:p w14:paraId="45D2DC01" w14:textId="77777777" w:rsidR="00C43A61" w:rsidRPr="00C605F4" w:rsidRDefault="00C43A61">
      <w:pPr>
        <w:pStyle w:val="a3"/>
      </w:pPr>
      <w:r>
        <w:rPr>
          <w:rStyle w:val="a5"/>
        </w:rPr>
        <w:t>(Hoshiya)</w:t>
      </w:r>
      <w:r>
        <w:t xml:space="preserve"> </w:t>
      </w:r>
      <w:r>
        <w:rPr>
          <w:rFonts w:ascii="Times New Roman TUR" w:hAnsi="Times New Roman TUR" w:cs="Times New Roman TUR"/>
          <w:color w:val="000000"/>
        </w:rPr>
        <w:t>Bu duo h</w:t>
      </w:r>
      <w:r w:rsidR="00D96173">
        <w:rPr>
          <w:rFonts w:ascii="Times New Roman TUR" w:hAnsi="Times New Roman TUR" w:cs="Times New Roman TUR"/>
          <w:color w:val="000000"/>
        </w:rPr>
        <w:t>ayratomuz</w:t>
      </w:r>
      <w:r>
        <w:rPr>
          <w:rFonts w:ascii="Times New Roman TUR" w:hAnsi="Times New Roman TUR" w:cs="Times New Roman TUR"/>
          <w:color w:val="000000"/>
        </w:rPr>
        <w:t xml:space="preserve"> bir suratda qabul b</w:t>
      </w:r>
      <w:r w:rsidR="00317151">
        <w:rPr>
          <w:rFonts w:ascii="Times New Roman TUR" w:hAnsi="Times New Roman TUR" w:cs="Times New Roman TUR"/>
          <w:color w:val="000000"/>
        </w:rPr>
        <w:t>o‘</w:t>
      </w:r>
      <w:r>
        <w:rPr>
          <w:rFonts w:ascii="Times New Roman TUR" w:hAnsi="Times New Roman TUR" w:cs="Times New Roman TUR"/>
          <w:color w:val="000000"/>
        </w:rPr>
        <w:t>ldi, juda tez xalos b</w:t>
      </w:r>
      <w:r w:rsidR="00317151">
        <w:rPr>
          <w:rFonts w:ascii="Times New Roman TUR" w:hAnsi="Times New Roman TUR" w:cs="Times New Roman TUR"/>
          <w:color w:val="000000"/>
        </w:rPr>
        <w:t>o‘</w:t>
      </w:r>
      <w:r>
        <w:rPr>
          <w:rFonts w:ascii="Times New Roman TUR" w:hAnsi="Times New Roman TUR" w:cs="Times New Roman TUR"/>
          <w:color w:val="000000"/>
        </w:rPr>
        <w:t>ldilar.</w:t>
      </w:r>
    </w:p>
  </w:footnote>
  <w:footnote w:id="35">
    <w:p w14:paraId="454EE54F" w14:textId="77777777" w:rsidR="00455880" w:rsidRPr="00455880" w:rsidRDefault="00455880" w:rsidP="00432DAD">
      <w:pPr>
        <w:pStyle w:val="a3"/>
        <w:jc w:val="both"/>
        <w:rPr>
          <w:lang w:val="en-US"/>
        </w:rPr>
      </w:pPr>
      <w:r>
        <w:rPr>
          <w:rStyle w:val="a5"/>
        </w:rPr>
        <w:t>(Hoshiya)</w:t>
      </w:r>
      <w:r>
        <w:t xml:space="preserve"> </w:t>
      </w:r>
      <w:r>
        <w:rPr>
          <w:rFonts w:ascii="Times New Roman TUR" w:hAnsi="Times New Roman TUR" w:cs="Times New Roman TUR"/>
          <w:color w:val="000000"/>
        </w:rPr>
        <w:t xml:space="preserve">Ha, moddiyunlik </w:t>
      </w:r>
      <w:r w:rsidR="00317151">
        <w:rPr>
          <w:rFonts w:ascii="Times New Roman TUR" w:hAnsi="Times New Roman TUR" w:cs="Times New Roman TUR"/>
          <w:color w:val="000000"/>
        </w:rPr>
        <w:t>o‘</w:t>
      </w:r>
      <w:r>
        <w:rPr>
          <w:rFonts w:ascii="Times New Roman TUR" w:hAnsi="Times New Roman TUR" w:cs="Times New Roman TUR"/>
          <w:color w:val="000000"/>
        </w:rPr>
        <w:t>latining xastaligi nav</w:t>
      </w:r>
      <w:r w:rsidR="00317151">
        <w:rPr>
          <w:rFonts w:ascii="Times New Roman TUR" w:hAnsi="Times New Roman TUR" w:cs="Times New Roman TUR"/>
          <w:color w:val="000000"/>
        </w:rPr>
        <w:t>’</w:t>
      </w:r>
      <w:r w:rsidR="004700E7">
        <w:rPr>
          <w:rFonts w:ascii="Times New Roman TUR" w:hAnsi="Times New Roman TUR" w:cs="Times New Roman TUR"/>
          <w:color w:val="000000"/>
        </w:rPr>
        <w:t>-</w:t>
      </w:r>
      <w:r>
        <w:rPr>
          <w:rFonts w:ascii="Times New Roman TUR" w:hAnsi="Times New Roman TUR" w:cs="Times New Roman TUR"/>
          <w:color w:val="000000"/>
        </w:rPr>
        <w:t xml:space="preserve">i basharga bu dahshatli </w:t>
      </w:r>
      <w:r w:rsidR="00432DAD">
        <w:rPr>
          <w:rFonts w:ascii="Times New Roman TUR" w:hAnsi="Times New Roman TUR" w:cs="Times New Roman TUR"/>
          <w:color w:val="000000"/>
        </w:rPr>
        <w:t>bezgakni</w:t>
      </w:r>
      <w:r>
        <w:rPr>
          <w:rFonts w:ascii="Times New Roman TUR" w:hAnsi="Times New Roman TUR" w:cs="Times New Roman TUR"/>
          <w:color w:val="000000"/>
        </w:rPr>
        <w:t xml:space="preserve"> v</w:t>
      </w:r>
      <w:r w:rsidR="00432DAD">
        <w:rPr>
          <w:rFonts w:ascii="Times New Roman TUR" w:hAnsi="Times New Roman TUR" w:cs="Times New Roman TUR"/>
          <w:color w:val="000000"/>
        </w:rPr>
        <w:t>a</w:t>
      </w:r>
      <w:r>
        <w:rPr>
          <w:rFonts w:ascii="Times New Roman TUR" w:hAnsi="Times New Roman TUR" w:cs="Times New Roman TUR"/>
          <w:color w:val="000000"/>
        </w:rPr>
        <w:t xml:space="preserve"> k</w:t>
      </w:r>
      <w:r w:rsidR="00432DAD">
        <w:rPr>
          <w:rFonts w:ascii="Times New Roman TUR" w:hAnsi="Times New Roman TUR" w:cs="Times New Roman TUR"/>
          <w:color w:val="000000"/>
        </w:rPr>
        <w:t>ur</w:t>
      </w:r>
      <w:r>
        <w:rPr>
          <w:rFonts w:ascii="Times New Roman TUR" w:hAnsi="Times New Roman TUR" w:cs="Times New Roman TUR"/>
          <w:color w:val="000000"/>
        </w:rPr>
        <w:t>r</w:t>
      </w:r>
      <w:r w:rsidR="00432DAD">
        <w:rPr>
          <w:rFonts w:ascii="Times New Roman TUR" w:hAnsi="Times New Roman TUR" w:cs="Times New Roman TUR"/>
          <w:color w:val="000000"/>
        </w:rPr>
        <w:t>a</w:t>
      </w:r>
      <w:r>
        <w:rPr>
          <w:rFonts w:ascii="Times New Roman TUR" w:hAnsi="Times New Roman TUR" w:cs="Times New Roman TUR"/>
          <w:color w:val="000000"/>
        </w:rPr>
        <w:t>-i arz</w:t>
      </w:r>
      <w:r w:rsidR="00432DAD">
        <w:rPr>
          <w:rFonts w:ascii="Times New Roman TUR" w:hAnsi="Times New Roman TUR" w:cs="Times New Roman TUR"/>
          <w:color w:val="000000"/>
        </w:rPr>
        <w:t>g</w:t>
      </w:r>
      <w:r>
        <w:rPr>
          <w:rFonts w:ascii="Times New Roman TUR" w:hAnsi="Times New Roman TUR" w:cs="Times New Roman TUR"/>
          <w:color w:val="000000"/>
        </w:rPr>
        <w:t>a bu titr</w:t>
      </w:r>
      <w:r w:rsidR="00432DAD">
        <w:rPr>
          <w:rFonts w:ascii="Times New Roman TUR" w:hAnsi="Times New Roman TUR" w:cs="Times New Roman TUR"/>
          <w:color w:val="000000"/>
        </w:rPr>
        <w:t>ashn</w:t>
      </w:r>
      <w:r>
        <w:rPr>
          <w:rFonts w:ascii="Times New Roman TUR" w:hAnsi="Times New Roman TUR" w:cs="Times New Roman TUR"/>
          <w:color w:val="000000"/>
        </w:rPr>
        <w:t xml:space="preserve">i </w:t>
      </w:r>
      <w:r w:rsidR="00432DAD">
        <w:rPr>
          <w:rFonts w:ascii="Times New Roman TUR" w:hAnsi="Times New Roman TUR" w:cs="Times New Roman TUR"/>
          <w:color w:val="000000"/>
        </w:rPr>
        <w:t>bergan</w:t>
      </w:r>
      <w:r>
        <w:rPr>
          <w:rFonts w:ascii="Times New Roman TUR" w:hAnsi="Times New Roman TUR" w:cs="Times New Roman TUR"/>
          <w:color w:val="000000"/>
        </w:rPr>
        <w:t>.</w:t>
      </w:r>
    </w:p>
  </w:footnote>
  <w:footnote w:id="36">
    <w:p w14:paraId="7EBFE475" w14:textId="77777777" w:rsidR="0084707E" w:rsidRPr="0084707E" w:rsidRDefault="0084707E">
      <w:pPr>
        <w:pStyle w:val="a3"/>
        <w:rPr>
          <w:lang w:val="en-US"/>
        </w:rPr>
      </w:pPr>
      <w:r>
        <w:rPr>
          <w:rStyle w:val="a5"/>
        </w:rPr>
        <w:t>(Hoshiya)</w:t>
      </w:r>
      <w:r>
        <w:t xml:space="preserve"> </w:t>
      </w:r>
      <w:r>
        <w:rPr>
          <w:rFonts w:ascii="Times New Roman TUR" w:hAnsi="Times New Roman TUR" w:cs="Times New Roman TUR"/>
          <w:color w:val="000000"/>
        </w:rPr>
        <w:t>Ham aynan shunday b</w:t>
      </w:r>
      <w:r w:rsidR="00317151">
        <w:rPr>
          <w:rFonts w:ascii="Times New Roman TUR" w:hAnsi="Times New Roman TUR" w:cs="Times New Roman TUR"/>
          <w:color w:val="000000"/>
        </w:rPr>
        <w:t>o‘</w:t>
      </w:r>
      <w:r>
        <w:rPr>
          <w:rFonts w:ascii="Times New Roman TUR" w:hAnsi="Times New Roman TUR" w:cs="Times New Roman TUR"/>
          <w:color w:val="000000"/>
        </w:rPr>
        <w:t>ldi, biz k</w:t>
      </w:r>
      <w:r w:rsidR="00317151">
        <w:rPr>
          <w:rFonts w:ascii="Times New Roman TUR" w:hAnsi="Times New Roman TUR" w:cs="Times New Roman TUR"/>
          <w:color w:val="000000"/>
        </w:rPr>
        <w:t>o‘</w:t>
      </w:r>
      <w:r>
        <w:rPr>
          <w:rFonts w:ascii="Times New Roman TUR" w:hAnsi="Times New Roman TUR" w:cs="Times New Roman TUR"/>
          <w:color w:val="000000"/>
        </w:rPr>
        <w:t>rdik.</w:t>
      </w:r>
    </w:p>
  </w:footnote>
  <w:footnote w:id="37">
    <w:p w14:paraId="22AC57C3" w14:textId="77777777" w:rsidR="001A0D75" w:rsidRPr="001A0D75" w:rsidRDefault="001A0D75">
      <w:pPr>
        <w:pStyle w:val="a3"/>
        <w:rPr>
          <w:lang w:val="en-US"/>
        </w:rPr>
      </w:pPr>
      <w:r>
        <w:rPr>
          <w:rStyle w:val="a5"/>
        </w:rPr>
        <w:t>(Hoshiya1)</w:t>
      </w:r>
      <w:r>
        <w:t xml:space="preserve"> </w:t>
      </w:r>
      <w:r w:rsidRPr="001A0D75">
        <w:rPr>
          <w:rFonts w:ascii="Times New Roman TUR" w:hAnsi="Times New Roman TUR" w:cs="Times New Roman TUR"/>
          <w:color w:val="000000"/>
        </w:rPr>
        <w:t>S</w:t>
      </w:r>
      <w:r w:rsidR="00317151">
        <w:rPr>
          <w:rFonts w:ascii="Times New Roman TUR" w:hAnsi="Times New Roman TUR" w:cs="Times New Roman TUR"/>
          <w:color w:val="000000"/>
        </w:rPr>
        <w:t>o‘</w:t>
      </w:r>
      <w:r w:rsidRPr="001A0D75">
        <w:rPr>
          <w:rFonts w:ascii="Times New Roman TUR" w:hAnsi="Times New Roman TUR" w:cs="Times New Roman TUR"/>
          <w:color w:val="000000"/>
        </w:rPr>
        <w:t>n</w:t>
      </w:r>
      <w:r>
        <w:rPr>
          <w:rFonts w:ascii="Times New Roman TUR" w:hAnsi="Times New Roman TUR" w:cs="Times New Roman TUR"/>
          <w:color w:val="000000"/>
        </w:rPr>
        <w:t>g</w:t>
      </w:r>
      <w:r w:rsidRPr="001A0D75">
        <w:rPr>
          <w:rFonts w:ascii="Times New Roman TUR" w:hAnsi="Times New Roman TUR" w:cs="Times New Roman TUR"/>
          <w:color w:val="000000"/>
        </w:rPr>
        <w:t xml:space="preserve">ra </w:t>
      </w:r>
      <w:r>
        <w:rPr>
          <w:rFonts w:ascii="Times New Roman TUR" w:hAnsi="Times New Roman TUR" w:cs="Times New Roman TUR"/>
          <w:color w:val="000000"/>
        </w:rPr>
        <w:t>ayon</w:t>
      </w:r>
      <w:r w:rsidRPr="001A0D75">
        <w:rPr>
          <w:rFonts w:ascii="Times New Roman TUR" w:hAnsi="Times New Roman TUR" w:cs="Times New Roman TUR"/>
          <w:color w:val="000000"/>
        </w:rPr>
        <w:t xml:space="preserve"> </w:t>
      </w:r>
      <w:r>
        <w:rPr>
          <w:rFonts w:ascii="Times New Roman TUR" w:hAnsi="Times New Roman TUR" w:cs="Times New Roman TUR"/>
          <w:color w:val="000000"/>
        </w:rPr>
        <w:t>b</w:t>
      </w:r>
      <w:r w:rsidR="00317151">
        <w:rPr>
          <w:rFonts w:ascii="Times New Roman TUR" w:hAnsi="Times New Roman TUR" w:cs="Times New Roman TUR"/>
          <w:color w:val="000000"/>
        </w:rPr>
        <w:t>o‘</w:t>
      </w:r>
      <w:r>
        <w:rPr>
          <w:rFonts w:ascii="Times New Roman TUR" w:hAnsi="Times New Roman TUR" w:cs="Times New Roman TUR"/>
          <w:color w:val="000000"/>
        </w:rPr>
        <w:t>ldi</w:t>
      </w:r>
      <w:r w:rsidRPr="001A0D75">
        <w:rPr>
          <w:rFonts w:ascii="Times New Roman TUR" w:hAnsi="Times New Roman TUR" w:cs="Times New Roman TUR"/>
          <w:color w:val="000000"/>
        </w:rPr>
        <w:t>ki</w:t>
      </w:r>
      <w:r w:rsidR="004569E6">
        <w:rPr>
          <w:rFonts w:ascii="Times New Roman TUR" w:hAnsi="Times New Roman TUR" w:cs="Times New Roman TUR"/>
          <w:color w:val="000000"/>
        </w:rPr>
        <w:t>,</w:t>
      </w:r>
      <w:r w:rsidRPr="001A0D75">
        <w:rPr>
          <w:rFonts w:ascii="Times New Roman TUR" w:hAnsi="Times New Roman TUR" w:cs="Times New Roman TUR"/>
          <w:color w:val="000000"/>
        </w:rPr>
        <w:t xml:space="preserve"> ayn</w:t>
      </w:r>
      <w:r>
        <w:rPr>
          <w:rFonts w:ascii="Times New Roman TUR" w:hAnsi="Times New Roman TUR" w:cs="Times New Roman TUR"/>
          <w:color w:val="000000"/>
        </w:rPr>
        <w:t>i</w:t>
      </w:r>
      <w:r w:rsidRPr="001A0D75">
        <w:rPr>
          <w:rFonts w:ascii="Times New Roman TUR" w:hAnsi="Times New Roman TUR" w:cs="Times New Roman TUR"/>
          <w:color w:val="000000"/>
        </w:rPr>
        <w:t xml:space="preserve"> zam</w:t>
      </w:r>
      <w:r>
        <w:rPr>
          <w:rFonts w:ascii="Times New Roman TUR" w:hAnsi="Times New Roman TUR" w:cs="Times New Roman TUR"/>
          <w:color w:val="000000"/>
        </w:rPr>
        <w:t>o</w:t>
      </w:r>
      <w:r w:rsidRPr="001A0D75">
        <w:rPr>
          <w:rFonts w:ascii="Times New Roman TUR" w:hAnsi="Times New Roman TUR" w:cs="Times New Roman TUR"/>
          <w:color w:val="000000"/>
        </w:rPr>
        <w:t>nda h</w:t>
      </w:r>
      <w:r>
        <w:rPr>
          <w:rFonts w:ascii="Times New Roman TUR" w:hAnsi="Times New Roman TUR" w:cs="Times New Roman TUR"/>
          <w:color w:val="000000"/>
        </w:rPr>
        <w:t>a</w:t>
      </w:r>
      <w:r w:rsidRPr="001A0D75">
        <w:rPr>
          <w:rFonts w:ascii="Times New Roman TUR" w:hAnsi="Times New Roman TUR" w:cs="Times New Roman TUR"/>
          <w:color w:val="000000"/>
        </w:rPr>
        <w:t xml:space="preserve">m </w:t>
      </w:r>
      <w:r>
        <w:rPr>
          <w:rFonts w:ascii="Times New Roman TUR" w:hAnsi="Times New Roman TUR" w:cs="Times New Roman TUR"/>
          <w:color w:val="000000"/>
        </w:rPr>
        <w:t>fathlari,</w:t>
      </w:r>
      <w:r w:rsidRPr="001A0D75">
        <w:rPr>
          <w:rFonts w:ascii="Times New Roman TUR" w:hAnsi="Times New Roman TUR" w:cs="Times New Roman TUR"/>
          <w:color w:val="000000"/>
        </w:rPr>
        <w:t xml:space="preserve"> h</w:t>
      </w:r>
      <w:r>
        <w:rPr>
          <w:rFonts w:ascii="Times New Roman TUR" w:hAnsi="Times New Roman TUR" w:cs="Times New Roman TUR"/>
          <w:color w:val="000000"/>
        </w:rPr>
        <w:t>a</w:t>
      </w:r>
      <w:r w:rsidRPr="001A0D75">
        <w:rPr>
          <w:rFonts w:ascii="Times New Roman TUR" w:hAnsi="Times New Roman TUR" w:cs="Times New Roman TUR"/>
          <w:color w:val="000000"/>
        </w:rPr>
        <w:t xml:space="preserve">m </w:t>
      </w:r>
      <w:r>
        <w:rPr>
          <w:rFonts w:ascii="Times New Roman TUR" w:hAnsi="Times New Roman TUR" w:cs="Times New Roman TUR"/>
          <w:color w:val="000000"/>
        </w:rPr>
        <w:t>erkinligi</w:t>
      </w:r>
      <w:r w:rsidRPr="001A0D75">
        <w:rPr>
          <w:rFonts w:ascii="Times New Roman TUR" w:hAnsi="Times New Roman TUR" w:cs="Times New Roman TUR"/>
          <w:color w:val="000000"/>
        </w:rPr>
        <w:t xml:space="preserve"> p</w:t>
      </w:r>
      <w:r>
        <w:rPr>
          <w:rFonts w:ascii="Times New Roman TUR" w:hAnsi="Times New Roman TUR" w:cs="Times New Roman TUR"/>
          <w:color w:val="000000"/>
        </w:rPr>
        <w:t>a</w:t>
      </w:r>
      <w:r w:rsidRPr="001A0D75">
        <w:rPr>
          <w:rFonts w:ascii="Times New Roman TUR" w:hAnsi="Times New Roman TUR" w:cs="Times New Roman TUR"/>
          <w:color w:val="000000"/>
        </w:rPr>
        <w:t>rd</w:t>
      </w:r>
      <w:r>
        <w:rPr>
          <w:rFonts w:ascii="Times New Roman TUR" w:hAnsi="Times New Roman TUR" w:cs="Times New Roman TUR"/>
          <w:color w:val="000000"/>
        </w:rPr>
        <w:t>a</w:t>
      </w:r>
      <w:r w:rsidRPr="001A0D75">
        <w:rPr>
          <w:rFonts w:ascii="Times New Roman TUR" w:hAnsi="Times New Roman TUR" w:cs="Times New Roman TUR"/>
          <w:color w:val="000000"/>
        </w:rPr>
        <w:t xml:space="preserve"> </w:t>
      </w:r>
      <w:r>
        <w:rPr>
          <w:rFonts w:ascii="Times New Roman TUR" w:hAnsi="Times New Roman TUR" w:cs="Times New Roman TUR"/>
          <w:color w:val="000000"/>
        </w:rPr>
        <w:t>osti</w:t>
      </w:r>
      <w:r w:rsidRPr="001A0D75">
        <w:rPr>
          <w:rFonts w:ascii="Times New Roman TUR" w:hAnsi="Times New Roman TUR" w:cs="Times New Roman TUR"/>
          <w:color w:val="000000"/>
        </w:rPr>
        <w:t xml:space="preserve">da </w:t>
      </w:r>
      <w:r>
        <w:rPr>
          <w:rFonts w:ascii="Times New Roman TUR" w:hAnsi="Times New Roman TUR" w:cs="Times New Roman TUR"/>
          <w:color w:val="000000"/>
        </w:rPr>
        <w:t>amalga</w:t>
      </w:r>
      <w:r w:rsidRPr="001A0D75">
        <w:rPr>
          <w:rFonts w:ascii="Times New Roman TUR" w:hAnsi="Times New Roman TUR" w:cs="Times New Roman TUR"/>
          <w:color w:val="000000"/>
        </w:rPr>
        <w:t xml:space="preserve"> </w:t>
      </w:r>
      <w:r>
        <w:rPr>
          <w:rFonts w:ascii="Times New Roman TUR" w:hAnsi="Times New Roman TUR" w:cs="Times New Roman TUR"/>
          <w:color w:val="000000"/>
        </w:rPr>
        <w:t>oshgan</w:t>
      </w:r>
      <w:r w:rsidRPr="001A0D75">
        <w:rPr>
          <w:rFonts w:ascii="Times New Roman TUR" w:hAnsi="Times New Roman TUR" w:cs="Times New Roman TUR"/>
          <w:color w:val="000000"/>
        </w:rPr>
        <w:t>.</w:t>
      </w:r>
    </w:p>
  </w:footnote>
  <w:footnote w:id="38">
    <w:p w14:paraId="48AFA609" w14:textId="77777777" w:rsidR="00D026E5" w:rsidRPr="00D026E5" w:rsidRDefault="00D026E5" w:rsidP="00D026E5">
      <w:pPr>
        <w:pStyle w:val="a3"/>
        <w:jc w:val="both"/>
      </w:pPr>
      <w:r>
        <w:rPr>
          <w:rStyle w:val="a5"/>
        </w:rPr>
        <w:t>(Hoshiya)</w:t>
      </w:r>
      <w:r>
        <w:t xml:space="preserve"> </w:t>
      </w:r>
      <w:r w:rsidRPr="00B41FB8">
        <w:rPr>
          <w:rFonts w:ascii="Times New Roman TUR" w:hAnsi="Times New Roman TUR" w:cs="Times New Roman TUR"/>
          <w:color w:val="000000"/>
        </w:rPr>
        <w:t>H</w:t>
      </w:r>
      <w:r w:rsidR="00B41FB8">
        <w:rPr>
          <w:rFonts w:ascii="Times New Roman TUR" w:hAnsi="Times New Roman TUR" w:cs="Times New Roman TUR"/>
          <w:color w:val="000000"/>
        </w:rPr>
        <w:t>a</w:t>
      </w:r>
      <w:r w:rsidRPr="00B41FB8">
        <w:rPr>
          <w:rFonts w:ascii="Times New Roman TUR" w:hAnsi="Times New Roman TUR" w:cs="Times New Roman TUR"/>
          <w:color w:val="000000"/>
        </w:rPr>
        <w:t>m</w:t>
      </w:r>
      <w:r>
        <w:rPr>
          <w:rFonts w:ascii="Times New Roman TUR" w:hAnsi="Times New Roman TUR" w:cs="Times New Roman TUR"/>
          <w:color w:val="000000"/>
        </w:rPr>
        <w:t xml:space="preserve"> bu </w:t>
      </w:r>
      <w:r w:rsidR="00B41FB8">
        <w:rPr>
          <w:rFonts w:ascii="Times New Roman TUR" w:hAnsi="Times New Roman TUR" w:cs="Times New Roman TUR"/>
          <w:color w:val="000000"/>
        </w:rPr>
        <w:t>q</w:t>
      </w:r>
      <w:r>
        <w:rPr>
          <w:rFonts w:ascii="Times New Roman TUR" w:hAnsi="Times New Roman TUR" w:cs="Times New Roman TUR"/>
          <w:color w:val="000000"/>
        </w:rPr>
        <w:t>u</w:t>
      </w:r>
      <w:r w:rsidR="00B41FB8">
        <w:rPr>
          <w:rFonts w:ascii="Times New Roman TUR" w:hAnsi="Times New Roman TUR" w:cs="Times New Roman TUR"/>
          <w:color w:val="000000"/>
        </w:rPr>
        <w:t>sh</w:t>
      </w:r>
      <w:r>
        <w:rPr>
          <w:rFonts w:ascii="Times New Roman TUR" w:hAnsi="Times New Roman TUR" w:cs="Times New Roman TUR"/>
          <w:color w:val="000000"/>
        </w:rPr>
        <w:t>lar</w:t>
      </w:r>
      <w:r w:rsidR="00B41FB8">
        <w:rPr>
          <w:rFonts w:ascii="Times New Roman TUR" w:hAnsi="Times New Roman TUR" w:cs="Times New Roman TUR"/>
          <w:color w:val="000000"/>
        </w:rPr>
        <w:t>ni</w:t>
      </w:r>
      <w:r>
        <w:rPr>
          <w:rFonts w:ascii="Times New Roman TUR" w:hAnsi="Times New Roman TUR" w:cs="Times New Roman TUR"/>
          <w:color w:val="000000"/>
        </w:rPr>
        <w:t>n</w:t>
      </w:r>
      <w:r w:rsidR="00B41FB8">
        <w:rPr>
          <w:rFonts w:ascii="Times New Roman TUR" w:hAnsi="Times New Roman TUR" w:cs="Times New Roman TUR"/>
          <w:color w:val="000000"/>
        </w:rPr>
        <w:t>g</w:t>
      </w:r>
      <w:r>
        <w:rPr>
          <w:rFonts w:ascii="Times New Roman TUR" w:hAnsi="Times New Roman TUR" w:cs="Times New Roman TUR"/>
          <w:color w:val="000000"/>
        </w:rPr>
        <w:t xml:space="preserve"> Ris</w:t>
      </w:r>
      <w:r w:rsidR="00B41FB8">
        <w:rPr>
          <w:rFonts w:ascii="Times New Roman TUR" w:hAnsi="Times New Roman TUR" w:cs="Times New Roman TUR"/>
          <w:color w:val="000000"/>
        </w:rPr>
        <w:t>o</w:t>
      </w:r>
      <w:r>
        <w:rPr>
          <w:rFonts w:ascii="Times New Roman TUR" w:hAnsi="Times New Roman TUR" w:cs="Times New Roman TUR"/>
          <w:color w:val="000000"/>
        </w:rPr>
        <w:t>l</w:t>
      </w:r>
      <w:r w:rsidR="00B41FB8">
        <w:rPr>
          <w:rFonts w:ascii="Times New Roman TUR" w:hAnsi="Times New Roman TUR" w:cs="Times New Roman TUR"/>
          <w:color w:val="000000"/>
        </w:rPr>
        <w:t>a</w:t>
      </w:r>
      <w:r>
        <w:rPr>
          <w:rFonts w:ascii="Times New Roman TUR" w:hAnsi="Times New Roman TUR" w:cs="Times New Roman TUR"/>
          <w:color w:val="000000"/>
        </w:rPr>
        <w:t>-i Nur</w:t>
      </w:r>
      <w:r w:rsidR="00B41FB8">
        <w:rPr>
          <w:rFonts w:ascii="Times New Roman TUR" w:hAnsi="Times New Roman TUR" w:cs="Times New Roman TUR"/>
          <w:color w:val="000000"/>
        </w:rPr>
        <w:t xml:space="preserve"> bi</w:t>
      </w:r>
      <w:r>
        <w:rPr>
          <w:rFonts w:ascii="Times New Roman TUR" w:hAnsi="Times New Roman TUR" w:cs="Times New Roman TUR"/>
          <w:color w:val="000000"/>
        </w:rPr>
        <w:t>la</w:t>
      </w:r>
      <w:r w:rsidR="00B41FB8">
        <w:rPr>
          <w:rFonts w:ascii="Times New Roman TUR" w:hAnsi="Times New Roman TUR" w:cs="Times New Roman TUR"/>
          <w:color w:val="000000"/>
        </w:rPr>
        <w:t>n</w:t>
      </w:r>
      <w:r>
        <w:rPr>
          <w:rFonts w:ascii="Times New Roman TUR" w:hAnsi="Times New Roman TUR" w:cs="Times New Roman TUR"/>
          <w:color w:val="000000"/>
        </w:rPr>
        <w:t xml:space="preserve"> al</w:t>
      </w:r>
      <w:r w:rsidR="00B41FB8">
        <w:rPr>
          <w:rFonts w:ascii="Times New Roman TUR" w:hAnsi="Times New Roman TUR" w:cs="Times New Roman TUR"/>
          <w:color w:val="000000"/>
        </w:rPr>
        <w:t>oq</w:t>
      </w:r>
      <w:r>
        <w:rPr>
          <w:rFonts w:ascii="Times New Roman TUR" w:hAnsi="Times New Roman TUR" w:cs="Times New Roman TUR"/>
          <w:color w:val="000000"/>
        </w:rPr>
        <w:t>ad</w:t>
      </w:r>
      <w:r w:rsidR="00B41FB8">
        <w:rPr>
          <w:rFonts w:ascii="Times New Roman TUR" w:hAnsi="Times New Roman TUR" w:cs="Times New Roman TUR"/>
          <w:color w:val="000000"/>
        </w:rPr>
        <w:t>o</w:t>
      </w:r>
      <w:r>
        <w:rPr>
          <w:rFonts w:ascii="Times New Roman TUR" w:hAnsi="Times New Roman TUR" w:cs="Times New Roman TUR"/>
          <w:color w:val="000000"/>
        </w:rPr>
        <w:t>rl</w:t>
      </w:r>
      <w:r w:rsidR="00B41FB8">
        <w:rPr>
          <w:rFonts w:ascii="Times New Roman TUR" w:hAnsi="Times New Roman TUR" w:cs="Times New Roman TUR"/>
          <w:color w:val="000000"/>
        </w:rPr>
        <w:t>i</w:t>
      </w:r>
      <w:r>
        <w:rPr>
          <w:rFonts w:ascii="Times New Roman TUR" w:hAnsi="Times New Roman TUR" w:cs="Times New Roman TUR"/>
          <w:color w:val="000000"/>
        </w:rPr>
        <w:t>klar</w:t>
      </w:r>
      <w:r w:rsidR="00B41FB8">
        <w:rPr>
          <w:rFonts w:ascii="Times New Roman TUR" w:hAnsi="Times New Roman TUR" w:cs="Times New Roman TUR"/>
          <w:color w:val="000000"/>
        </w:rPr>
        <w:t>ini</w:t>
      </w:r>
      <w:r>
        <w:rPr>
          <w:rFonts w:ascii="Times New Roman TUR" w:hAnsi="Times New Roman TUR" w:cs="Times New Roman TUR"/>
          <w:color w:val="000000"/>
        </w:rPr>
        <w:t xml:space="preserve"> </w:t>
      </w:r>
      <w:r w:rsidR="00B41FB8">
        <w:rPr>
          <w:rFonts w:ascii="Times New Roman TUR" w:hAnsi="Times New Roman TUR" w:cs="Times New Roman TUR"/>
          <w:color w:val="000000"/>
        </w:rPr>
        <w:t>tasdiqlaga</w:t>
      </w:r>
      <w:r>
        <w:rPr>
          <w:rFonts w:ascii="Times New Roman TUR" w:hAnsi="Times New Roman TUR" w:cs="Times New Roman TUR"/>
          <w:color w:val="000000"/>
        </w:rPr>
        <w:t xml:space="preserve">n </w:t>
      </w:r>
      <w:r w:rsidR="00B41FB8">
        <w:rPr>
          <w:rFonts w:ascii="Times New Roman TUR" w:hAnsi="Times New Roman TUR" w:cs="Times New Roman TUR"/>
          <w:color w:val="000000"/>
        </w:rPr>
        <w:t>k</w:t>
      </w:r>
      <w:r w:rsidR="00317151">
        <w:rPr>
          <w:rFonts w:ascii="Times New Roman TUR" w:hAnsi="Times New Roman TUR" w:cs="Times New Roman TUR"/>
          <w:color w:val="000000"/>
        </w:rPr>
        <w:t>o‘</w:t>
      </w:r>
      <w:r w:rsidR="00B41FB8">
        <w:rPr>
          <w:rFonts w:ascii="Times New Roman TUR" w:hAnsi="Times New Roman TUR" w:cs="Times New Roman TUR"/>
          <w:color w:val="000000"/>
        </w:rPr>
        <w:t>p</w:t>
      </w:r>
      <w:r>
        <w:rPr>
          <w:rFonts w:ascii="Times New Roman TUR" w:hAnsi="Times New Roman TUR" w:cs="Times New Roman TUR"/>
          <w:color w:val="000000"/>
        </w:rPr>
        <w:t xml:space="preserve"> </w:t>
      </w:r>
      <w:r w:rsidR="00B41FB8">
        <w:rPr>
          <w:rFonts w:ascii="Times New Roman TUR" w:hAnsi="Times New Roman TUR" w:cs="Times New Roman TUR"/>
          <w:color w:val="000000"/>
        </w:rPr>
        <w:t>alomatla</w:t>
      </w:r>
      <w:r>
        <w:rPr>
          <w:rFonts w:ascii="Times New Roman TUR" w:hAnsi="Times New Roman TUR" w:cs="Times New Roman TUR"/>
          <w:color w:val="000000"/>
        </w:rPr>
        <w:t xml:space="preserve">r </w:t>
      </w:r>
      <w:r w:rsidR="00B41FB8">
        <w:rPr>
          <w:rFonts w:ascii="Times New Roman TUR" w:hAnsi="Times New Roman TUR" w:cs="Times New Roman TUR"/>
          <w:color w:val="000000"/>
        </w:rPr>
        <w:t>bo</w:t>
      </w:r>
      <w:r>
        <w:rPr>
          <w:rFonts w:ascii="Times New Roman TUR" w:hAnsi="Times New Roman TUR" w:cs="Times New Roman TUR"/>
          <w:color w:val="000000"/>
        </w:rPr>
        <w:t xml:space="preserve">r. </w:t>
      </w:r>
      <w:r w:rsidR="00B41FB8">
        <w:rPr>
          <w:rFonts w:ascii="Times New Roman TUR" w:hAnsi="Times New Roman TUR" w:cs="Times New Roman TUR"/>
          <w:color w:val="000000"/>
        </w:rPr>
        <w:t>Jumladan</w:t>
      </w:r>
      <w:r>
        <w:rPr>
          <w:rFonts w:ascii="Times New Roman TUR" w:hAnsi="Times New Roman TUR" w:cs="Times New Roman TUR"/>
          <w:color w:val="000000"/>
        </w:rPr>
        <w:t xml:space="preserve">, </w:t>
      </w:r>
      <w:r w:rsidR="00B41FB8">
        <w:rPr>
          <w:rFonts w:ascii="Times New Roman TUR" w:hAnsi="Times New Roman TUR" w:cs="Times New Roman TUR"/>
          <w:color w:val="000000"/>
        </w:rPr>
        <w:t>u</w:t>
      </w:r>
      <w:r>
        <w:rPr>
          <w:rFonts w:ascii="Times New Roman TUR" w:hAnsi="Times New Roman TUR" w:cs="Times New Roman TUR"/>
          <w:color w:val="000000"/>
        </w:rPr>
        <w:t xml:space="preserve"> </w:t>
      </w:r>
      <w:r w:rsidR="00B41FB8">
        <w:rPr>
          <w:rFonts w:ascii="Times New Roman TUR" w:hAnsi="Times New Roman TUR" w:cs="Times New Roman TUR"/>
          <w:color w:val="000000"/>
        </w:rPr>
        <w:t>q</w:t>
      </w:r>
      <w:r>
        <w:rPr>
          <w:rFonts w:ascii="Times New Roman TUR" w:hAnsi="Times New Roman TUR" w:cs="Times New Roman TUR"/>
          <w:color w:val="000000"/>
        </w:rPr>
        <w:t>u</w:t>
      </w:r>
      <w:r w:rsidR="00B41FB8">
        <w:rPr>
          <w:rFonts w:ascii="Times New Roman TUR" w:hAnsi="Times New Roman TUR" w:cs="Times New Roman TUR"/>
          <w:color w:val="000000"/>
        </w:rPr>
        <w:t>sh</w:t>
      </w:r>
      <w:r>
        <w:rPr>
          <w:rFonts w:ascii="Times New Roman TUR" w:hAnsi="Times New Roman TUR" w:cs="Times New Roman TUR"/>
          <w:color w:val="000000"/>
        </w:rPr>
        <w:t>lar</w:t>
      </w:r>
      <w:r w:rsidR="00B41FB8">
        <w:rPr>
          <w:rFonts w:ascii="Times New Roman TUR" w:hAnsi="Times New Roman TUR" w:cs="Times New Roman TUR"/>
          <w:color w:val="000000"/>
        </w:rPr>
        <w:t>ni</w:t>
      </w:r>
      <w:r>
        <w:rPr>
          <w:rFonts w:ascii="Times New Roman TUR" w:hAnsi="Times New Roman TUR" w:cs="Times New Roman TUR"/>
          <w:color w:val="000000"/>
        </w:rPr>
        <w:t>n</w:t>
      </w:r>
      <w:r w:rsidR="00B41FB8">
        <w:rPr>
          <w:rFonts w:ascii="Times New Roman TUR" w:hAnsi="Times New Roman TUR" w:cs="Times New Roman TUR"/>
          <w:color w:val="000000"/>
        </w:rPr>
        <w:t>g</w:t>
      </w:r>
      <w:r>
        <w:rPr>
          <w:rFonts w:ascii="Times New Roman TUR" w:hAnsi="Times New Roman TUR" w:cs="Times New Roman TUR"/>
          <w:color w:val="000000"/>
        </w:rPr>
        <w:t xml:space="preserve"> al</w:t>
      </w:r>
      <w:r w:rsidR="00B41FB8">
        <w:rPr>
          <w:rFonts w:ascii="Times New Roman TUR" w:hAnsi="Times New Roman TUR" w:cs="Times New Roman TUR"/>
          <w:color w:val="000000"/>
        </w:rPr>
        <w:t>oq</w:t>
      </w:r>
      <w:r>
        <w:rPr>
          <w:rFonts w:ascii="Times New Roman TUR" w:hAnsi="Times New Roman TUR" w:cs="Times New Roman TUR"/>
          <w:color w:val="000000"/>
        </w:rPr>
        <w:t>ad</w:t>
      </w:r>
      <w:r w:rsidR="00342F95">
        <w:rPr>
          <w:rFonts w:ascii="Times New Roman TUR" w:hAnsi="Times New Roman TUR" w:cs="Times New Roman TUR"/>
          <w:color w:val="000000"/>
        </w:rPr>
        <w:t>o</w:t>
      </w:r>
      <w:r>
        <w:rPr>
          <w:rFonts w:ascii="Times New Roman TUR" w:hAnsi="Times New Roman TUR" w:cs="Times New Roman TUR"/>
          <w:color w:val="000000"/>
        </w:rPr>
        <w:t>rl</w:t>
      </w:r>
      <w:r w:rsidR="00342F95">
        <w:rPr>
          <w:rFonts w:ascii="Times New Roman TUR" w:hAnsi="Times New Roman TUR" w:cs="Times New Roman TUR"/>
          <w:color w:val="000000"/>
        </w:rPr>
        <w:t>igini</w:t>
      </w:r>
      <w:r>
        <w:rPr>
          <w:rFonts w:ascii="Times New Roman TUR" w:hAnsi="Times New Roman TUR" w:cs="Times New Roman TUR"/>
          <w:color w:val="000000"/>
        </w:rPr>
        <w:t xml:space="preserve"> </w:t>
      </w:r>
      <w:r w:rsidR="00342F95">
        <w:rPr>
          <w:rFonts w:ascii="Times New Roman TUR" w:hAnsi="Times New Roman TUR" w:cs="Times New Roman TUR"/>
          <w:color w:val="000000"/>
        </w:rPr>
        <w:t>k</w:t>
      </w:r>
      <w:r w:rsidR="00317151">
        <w:rPr>
          <w:rFonts w:ascii="Times New Roman TUR" w:hAnsi="Times New Roman TUR" w:cs="Times New Roman TUR"/>
          <w:color w:val="000000"/>
        </w:rPr>
        <w:t>o‘</w:t>
      </w:r>
      <w:r w:rsidR="00342F95">
        <w:rPr>
          <w:rFonts w:ascii="Times New Roman TUR" w:hAnsi="Times New Roman TUR" w:cs="Times New Roman TUR"/>
          <w:color w:val="000000"/>
        </w:rPr>
        <w:t>rsatgan</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Pr>
          <w:rFonts w:ascii="Times New Roman TUR" w:hAnsi="Times New Roman TUR" w:cs="Times New Roman TUR"/>
          <w:color w:val="000000"/>
        </w:rPr>
        <w:t>ktu</w:t>
      </w:r>
      <w:r w:rsidR="00342F95">
        <w:rPr>
          <w:rFonts w:ascii="Times New Roman TUR" w:hAnsi="Times New Roman TUR" w:cs="Times New Roman TUR"/>
          <w:color w:val="000000"/>
        </w:rPr>
        <w:t>b</w:t>
      </w:r>
      <w:r>
        <w:rPr>
          <w:rFonts w:ascii="Times New Roman TUR" w:hAnsi="Times New Roman TUR" w:cs="Times New Roman TUR"/>
          <w:color w:val="000000"/>
        </w:rPr>
        <w:t xml:space="preserve"> Mil</w:t>
      </w:r>
      <w:r w:rsidR="00FD152D">
        <w:rPr>
          <w:rFonts w:ascii="Times New Roman TUR" w:hAnsi="Times New Roman TUR" w:cs="Times New Roman TUR"/>
          <w:color w:val="000000"/>
        </w:rPr>
        <w:t>a</w:t>
      </w:r>
      <w:r>
        <w:rPr>
          <w:rFonts w:ascii="Times New Roman TUR" w:hAnsi="Times New Roman TUR" w:cs="Times New Roman TUR"/>
          <w:color w:val="000000"/>
        </w:rPr>
        <w:t>s</w:t>
      </w:r>
      <w:r w:rsidR="00342F95">
        <w:rPr>
          <w:rFonts w:ascii="Times New Roman TUR" w:hAnsi="Times New Roman TUR" w:cs="Times New Roman TUR"/>
          <w:color w:val="000000"/>
        </w:rPr>
        <w:t>g</w:t>
      </w:r>
      <w:r>
        <w:rPr>
          <w:rFonts w:ascii="Times New Roman TUR" w:hAnsi="Times New Roman TUR" w:cs="Times New Roman TUR"/>
          <w:color w:val="000000"/>
        </w:rPr>
        <w:t xml:space="preserve">a </w:t>
      </w:r>
      <w:r w:rsidR="00342F95">
        <w:rPr>
          <w:rFonts w:ascii="Times New Roman TUR" w:hAnsi="Times New Roman TUR" w:cs="Times New Roman TUR"/>
          <w:color w:val="000000"/>
        </w:rPr>
        <w:t>ketgan</w:t>
      </w:r>
      <w:r>
        <w:rPr>
          <w:rFonts w:ascii="Times New Roman TUR" w:hAnsi="Times New Roman TUR" w:cs="Times New Roman TUR"/>
          <w:color w:val="000000"/>
        </w:rPr>
        <w:t xml:space="preserve"> ayn</w:t>
      </w:r>
      <w:r w:rsidR="00342F95">
        <w:rPr>
          <w:rFonts w:ascii="Times New Roman TUR" w:hAnsi="Times New Roman TUR" w:cs="Times New Roman TUR"/>
          <w:color w:val="000000"/>
        </w:rPr>
        <w:t>i</w:t>
      </w:r>
      <w:r>
        <w:rPr>
          <w:rFonts w:ascii="Times New Roman TUR" w:hAnsi="Times New Roman TUR" w:cs="Times New Roman TUR"/>
          <w:color w:val="000000"/>
        </w:rPr>
        <w:t xml:space="preserve"> va</w:t>
      </w:r>
      <w:r w:rsidR="00342F95">
        <w:rPr>
          <w:rFonts w:ascii="Times New Roman TUR" w:hAnsi="Times New Roman TUR" w:cs="Times New Roman TUR"/>
          <w:color w:val="000000"/>
        </w:rPr>
        <w:t>q</w:t>
      </w:r>
      <w:r>
        <w:rPr>
          <w:rFonts w:ascii="Times New Roman TUR" w:hAnsi="Times New Roman TUR" w:cs="Times New Roman TUR"/>
          <w:color w:val="000000"/>
        </w:rPr>
        <w:t>t</w:t>
      </w:r>
      <w:r w:rsidR="00342F95">
        <w:rPr>
          <w:rFonts w:ascii="Times New Roman TUR" w:hAnsi="Times New Roman TUR" w:cs="Times New Roman TUR"/>
          <w:color w:val="000000"/>
        </w:rPr>
        <w:t>da</w:t>
      </w:r>
      <w:r>
        <w:rPr>
          <w:rFonts w:ascii="Times New Roman TUR" w:hAnsi="Times New Roman TUR" w:cs="Times New Roman TUR"/>
          <w:color w:val="000000"/>
        </w:rPr>
        <w:t xml:space="preserve"> </w:t>
      </w:r>
      <w:r w:rsidR="00317151">
        <w:rPr>
          <w:rFonts w:ascii="Times New Roman TUR" w:hAnsi="Times New Roman TUR" w:cs="Times New Roman TUR"/>
          <w:color w:val="000000"/>
        </w:rPr>
        <w:t>g‘</w:t>
      </w:r>
      <w:r>
        <w:rPr>
          <w:rFonts w:ascii="Times New Roman TUR" w:hAnsi="Times New Roman TUR" w:cs="Times New Roman TUR"/>
          <w:color w:val="000000"/>
        </w:rPr>
        <w:t xml:space="preserve">arib bir tarzda </w:t>
      </w:r>
      <w:r w:rsidR="00342F95">
        <w:rPr>
          <w:rFonts w:ascii="Times New Roman TUR" w:hAnsi="Times New Roman TUR" w:cs="Times New Roman TUR"/>
          <w:color w:val="000000"/>
        </w:rPr>
        <w:t>q</w:t>
      </w:r>
      <w:r>
        <w:rPr>
          <w:rFonts w:ascii="Times New Roman TUR" w:hAnsi="Times New Roman TUR" w:cs="Times New Roman TUR"/>
          <w:color w:val="000000"/>
        </w:rPr>
        <w:t>udd</w:t>
      </w:r>
      <w:r w:rsidR="00342F95">
        <w:rPr>
          <w:rFonts w:ascii="Times New Roman TUR" w:hAnsi="Times New Roman TUR" w:cs="Times New Roman TUR"/>
          <w:color w:val="000000"/>
        </w:rPr>
        <w:t>u</w:t>
      </w:r>
      <w:r>
        <w:rPr>
          <w:rFonts w:ascii="Times New Roman TUR" w:hAnsi="Times New Roman TUR" w:cs="Times New Roman TUR"/>
          <w:color w:val="000000"/>
        </w:rPr>
        <w:t xml:space="preserve">s </w:t>
      </w:r>
      <w:r w:rsidR="00342F95">
        <w:rPr>
          <w:rFonts w:ascii="Times New Roman TUR" w:hAnsi="Times New Roman TUR" w:cs="Times New Roman TUR"/>
          <w:color w:val="000000"/>
        </w:rPr>
        <w:t>q</w:t>
      </w:r>
      <w:r>
        <w:rPr>
          <w:rFonts w:ascii="Times New Roman TUR" w:hAnsi="Times New Roman TUR" w:cs="Times New Roman TUR"/>
          <w:color w:val="000000"/>
        </w:rPr>
        <w:t>u</w:t>
      </w:r>
      <w:r w:rsidR="00342F95">
        <w:rPr>
          <w:rFonts w:ascii="Times New Roman TUR" w:hAnsi="Times New Roman TUR" w:cs="Times New Roman TUR"/>
          <w:color w:val="000000"/>
        </w:rPr>
        <w:t>shi</w:t>
      </w:r>
      <w:r>
        <w:rPr>
          <w:rFonts w:ascii="Times New Roman TUR" w:hAnsi="Times New Roman TUR" w:cs="Times New Roman TUR"/>
          <w:color w:val="000000"/>
        </w:rPr>
        <w:t xml:space="preserve"> </w:t>
      </w:r>
      <w:r w:rsidR="00342F95">
        <w:rPr>
          <w:rFonts w:ascii="Times New Roman TUR" w:hAnsi="Times New Roman TUR" w:cs="Times New Roman TUR"/>
          <w:color w:val="000000"/>
        </w:rPr>
        <w:t>u</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Pr>
          <w:rFonts w:ascii="Times New Roman TUR" w:hAnsi="Times New Roman TUR" w:cs="Times New Roman TUR"/>
          <w:color w:val="000000"/>
        </w:rPr>
        <w:t>ktub</w:t>
      </w:r>
      <w:r w:rsidR="00342F95">
        <w:rPr>
          <w:rFonts w:ascii="Times New Roman TUR" w:hAnsi="Times New Roman TUR" w:cs="Times New Roman TUR"/>
          <w:color w:val="000000"/>
        </w:rPr>
        <w:t>ni</w:t>
      </w:r>
      <w:r>
        <w:rPr>
          <w:rFonts w:ascii="Times New Roman TUR" w:hAnsi="Times New Roman TUR" w:cs="Times New Roman TUR"/>
          <w:color w:val="000000"/>
        </w:rPr>
        <w:t>n</w:t>
      </w:r>
      <w:r w:rsidR="00342F95">
        <w:rPr>
          <w:rFonts w:ascii="Times New Roman TUR" w:hAnsi="Times New Roman TUR" w:cs="Times New Roman TUR"/>
          <w:color w:val="000000"/>
        </w:rPr>
        <w:t>g</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sidR="00317151">
        <w:rPr>
          <w:rFonts w:ascii="Times New Roman TUR" w:hAnsi="Times New Roman TUR" w:cs="Times New Roman TUR"/>
          <w:color w:val="000000"/>
        </w:rPr>
        <w:t>’</w:t>
      </w:r>
      <w:r w:rsidR="00342F95">
        <w:rPr>
          <w:rFonts w:ascii="Times New Roman TUR" w:hAnsi="Times New Roman TUR" w:cs="Times New Roman TUR"/>
          <w:color w:val="000000"/>
        </w:rPr>
        <w:t>nosi</w:t>
      </w:r>
      <w:r>
        <w:rPr>
          <w:rFonts w:ascii="Times New Roman TUR" w:hAnsi="Times New Roman TUR" w:cs="Times New Roman TUR"/>
          <w:color w:val="000000"/>
        </w:rPr>
        <w:t>ni vaziy</w:t>
      </w:r>
      <w:r w:rsidR="00342F95">
        <w:rPr>
          <w:rFonts w:ascii="Times New Roman TUR" w:hAnsi="Times New Roman TUR" w:cs="Times New Roman TUR"/>
          <w:color w:val="000000"/>
        </w:rPr>
        <w:t>a</w:t>
      </w:r>
      <w:r>
        <w:rPr>
          <w:rFonts w:ascii="Times New Roman TUR" w:hAnsi="Times New Roman TUR" w:cs="Times New Roman TUR"/>
          <w:color w:val="000000"/>
        </w:rPr>
        <w:t>ti</w:t>
      </w:r>
      <w:r w:rsidR="00342F95">
        <w:rPr>
          <w:rFonts w:ascii="Times New Roman TUR" w:hAnsi="Times New Roman TUR" w:cs="Times New Roman TUR"/>
          <w:color w:val="000000"/>
        </w:rPr>
        <w:t xml:space="preserve"> bilan</w:t>
      </w:r>
      <w:r>
        <w:rPr>
          <w:rFonts w:ascii="Times New Roman TUR" w:hAnsi="Times New Roman TUR" w:cs="Times New Roman TUR"/>
          <w:color w:val="000000"/>
        </w:rPr>
        <w:t xml:space="preserve"> </w:t>
      </w:r>
      <w:r w:rsidR="00342F95">
        <w:rPr>
          <w:rFonts w:ascii="Times New Roman TUR" w:hAnsi="Times New Roman TUR" w:cs="Times New Roman TUR"/>
          <w:color w:val="000000"/>
        </w:rPr>
        <w:t>tasdiqlagan</w:t>
      </w:r>
      <w:r>
        <w:rPr>
          <w:rFonts w:ascii="Times New Roman TUR" w:hAnsi="Times New Roman TUR" w:cs="Times New Roman TUR"/>
          <w:color w:val="000000"/>
        </w:rPr>
        <w:t xml:space="preserve">i </w:t>
      </w:r>
      <w:r w:rsidR="00342F95">
        <w:rPr>
          <w:rFonts w:ascii="Times New Roman TUR" w:hAnsi="Times New Roman TUR" w:cs="Times New Roman TUR"/>
          <w:color w:val="000000"/>
        </w:rPr>
        <w:t>ka</w:t>
      </w:r>
      <w:r>
        <w:rPr>
          <w:rFonts w:ascii="Times New Roman TUR" w:hAnsi="Times New Roman TUR" w:cs="Times New Roman TUR"/>
          <w:color w:val="000000"/>
        </w:rPr>
        <w:t>bi; ayn</w:t>
      </w:r>
      <w:r w:rsidR="00342F95">
        <w:rPr>
          <w:rFonts w:ascii="Times New Roman TUR" w:hAnsi="Times New Roman TUR" w:cs="Times New Roman TUR"/>
          <w:color w:val="000000"/>
        </w:rPr>
        <w:t>i</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Pr>
          <w:rFonts w:ascii="Times New Roman TUR" w:hAnsi="Times New Roman TUR" w:cs="Times New Roman TUR"/>
          <w:color w:val="000000"/>
        </w:rPr>
        <w:t>ktu</w:t>
      </w:r>
      <w:r w:rsidR="00342F95">
        <w:rPr>
          <w:rFonts w:ascii="Times New Roman TUR" w:hAnsi="Times New Roman TUR" w:cs="Times New Roman TUR"/>
          <w:color w:val="000000"/>
        </w:rPr>
        <w:t>b</w:t>
      </w:r>
      <w:r>
        <w:rPr>
          <w:rFonts w:ascii="Times New Roman TUR" w:hAnsi="Times New Roman TUR" w:cs="Times New Roman TUR"/>
          <w:color w:val="000000"/>
        </w:rPr>
        <w:t xml:space="preserve"> </w:t>
      </w:r>
      <w:r w:rsidR="00342F95">
        <w:rPr>
          <w:rFonts w:ascii="Times New Roman TUR" w:hAnsi="Times New Roman TUR" w:cs="Times New Roman TUR"/>
          <w:color w:val="000000"/>
        </w:rPr>
        <w:t>I</w:t>
      </w:r>
      <w:r>
        <w:rPr>
          <w:rFonts w:ascii="Times New Roman TUR" w:hAnsi="Times New Roman TUR" w:cs="Times New Roman TUR"/>
          <w:color w:val="000000"/>
        </w:rPr>
        <w:t xml:space="preserve">neboluda </w:t>
      </w:r>
      <w:r w:rsidR="00342F95">
        <w:rPr>
          <w:rFonts w:ascii="Times New Roman TUR" w:hAnsi="Times New Roman TUR" w:cs="Times New Roman TUR"/>
          <w:color w:val="000000"/>
        </w:rPr>
        <w:t>kechasi</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2F95">
        <w:rPr>
          <w:rFonts w:ascii="Times New Roman TUR" w:hAnsi="Times New Roman TUR" w:cs="Times New Roman TUR"/>
          <w:color w:val="000000"/>
        </w:rPr>
        <w:t>qilar</w:t>
      </w:r>
      <w:r>
        <w:rPr>
          <w:rFonts w:ascii="Times New Roman TUR" w:hAnsi="Times New Roman TUR" w:cs="Times New Roman TUR"/>
          <w:color w:val="000000"/>
        </w:rPr>
        <w:t>k</w:t>
      </w:r>
      <w:r w:rsidR="00342F95">
        <w:rPr>
          <w:rFonts w:ascii="Times New Roman TUR" w:hAnsi="Times New Roman TUR" w:cs="Times New Roman TUR"/>
          <w:color w:val="000000"/>
        </w:rPr>
        <w:t>a</w:t>
      </w:r>
      <w:r>
        <w:rPr>
          <w:rFonts w:ascii="Times New Roman TUR" w:hAnsi="Times New Roman TUR" w:cs="Times New Roman TUR"/>
          <w:color w:val="000000"/>
        </w:rPr>
        <w:t xml:space="preserve">n </w:t>
      </w:r>
      <w:r w:rsidR="00342F95">
        <w:rPr>
          <w:rFonts w:ascii="Times New Roman TUR" w:hAnsi="Times New Roman TUR" w:cs="Times New Roman TUR"/>
          <w:color w:val="000000"/>
        </w:rPr>
        <w:t>katta</w:t>
      </w:r>
      <w:r>
        <w:rPr>
          <w:rFonts w:ascii="Times New Roman TUR" w:hAnsi="Times New Roman TUR" w:cs="Times New Roman TUR"/>
          <w:color w:val="000000"/>
        </w:rPr>
        <w:t xml:space="preserve"> bir </w:t>
      </w:r>
      <w:r w:rsidR="00292E8D">
        <w:rPr>
          <w:rFonts w:ascii="Times New Roman TUR" w:hAnsi="Times New Roman TUR" w:cs="Times New Roman TUR"/>
          <w:color w:val="000000"/>
        </w:rPr>
        <w:t>boy</w:t>
      </w:r>
      <w:r w:rsidR="00317151">
        <w:rPr>
          <w:rFonts w:ascii="Times New Roman TUR" w:hAnsi="Times New Roman TUR" w:cs="Times New Roman TUR"/>
          <w:color w:val="000000"/>
        </w:rPr>
        <w:t>o‘g‘</w:t>
      </w:r>
      <w:r w:rsidR="00292E8D">
        <w:rPr>
          <w:rFonts w:ascii="Times New Roman TUR" w:hAnsi="Times New Roman TUR" w:cs="Times New Roman TUR"/>
          <w:color w:val="000000"/>
        </w:rPr>
        <w:t>li</w:t>
      </w:r>
      <w:r>
        <w:rPr>
          <w:rFonts w:ascii="Times New Roman TUR" w:hAnsi="Times New Roman TUR" w:cs="Times New Roman TUR"/>
          <w:color w:val="000000"/>
        </w:rPr>
        <w:t xml:space="preserve"> h</w:t>
      </w:r>
      <w:r w:rsidR="00342F95">
        <w:rPr>
          <w:rFonts w:ascii="Times New Roman TUR" w:hAnsi="Times New Roman TUR" w:cs="Times New Roman TUR"/>
          <w:color w:val="000000"/>
        </w:rPr>
        <w:t>o</w:t>
      </w:r>
      <w:r>
        <w:rPr>
          <w:rFonts w:ascii="Times New Roman TUR" w:hAnsi="Times New Roman TUR" w:cs="Times New Roman TUR"/>
          <w:color w:val="000000"/>
        </w:rPr>
        <w:t>ri</w:t>
      </w:r>
      <w:r w:rsidR="00342F95">
        <w:rPr>
          <w:rFonts w:ascii="Times New Roman TUR" w:hAnsi="Times New Roman TUR" w:cs="Times New Roman TUR"/>
          <w:color w:val="000000"/>
        </w:rPr>
        <w:t>qo</w:t>
      </w:r>
      <w:r>
        <w:rPr>
          <w:rFonts w:ascii="Times New Roman TUR" w:hAnsi="Times New Roman TUR" w:cs="Times New Roman TUR"/>
          <w:color w:val="000000"/>
        </w:rPr>
        <w:t xml:space="preserve"> bir tarzda </w:t>
      </w:r>
      <w:r w:rsidR="00342F95">
        <w:rPr>
          <w:rFonts w:ascii="Times New Roman TUR" w:hAnsi="Times New Roman TUR" w:cs="Times New Roman TUR"/>
          <w:color w:val="000000"/>
        </w:rPr>
        <w:t>derezaga</w:t>
      </w:r>
      <w:r>
        <w:rPr>
          <w:rFonts w:ascii="Times New Roman TUR" w:hAnsi="Times New Roman TUR" w:cs="Times New Roman TUR"/>
          <w:color w:val="000000"/>
        </w:rPr>
        <w:t xml:space="preserve"> </w:t>
      </w:r>
      <w:r w:rsidR="00342F95">
        <w:rPr>
          <w:rFonts w:ascii="Times New Roman TUR" w:hAnsi="Times New Roman TUR" w:cs="Times New Roman TUR"/>
          <w:color w:val="000000"/>
        </w:rPr>
        <w:t>k</w:t>
      </w:r>
      <w:r>
        <w:rPr>
          <w:rFonts w:ascii="Times New Roman TUR" w:hAnsi="Times New Roman TUR" w:cs="Times New Roman TUR"/>
          <w:color w:val="000000"/>
        </w:rPr>
        <w:t>eli</w:t>
      </w:r>
      <w:r w:rsidR="00342F95">
        <w:rPr>
          <w:rFonts w:ascii="Times New Roman TUR" w:hAnsi="Times New Roman TUR" w:cs="Times New Roman TUR"/>
          <w:color w:val="000000"/>
        </w:rPr>
        <w:t>b</w:t>
      </w:r>
      <w:r>
        <w:rPr>
          <w:rFonts w:ascii="Times New Roman TUR" w:hAnsi="Times New Roman TUR" w:cs="Times New Roman TUR"/>
          <w:color w:val="000000"/>
        </w:rPr>
        <w:t xml:space="preserve">, </w:t>
      </w:r>
      <w:r w:rsidR="00342F95">
        <w:rPr>
          <w:rFonts w:ascii="Times New Roman TUR" w:hAnsi="Times New Roman TUR" w:cs="Times New Roman TUR"/>
          <w:color w:val="000000"/>
        </w:rPr>
        <w:t>q</w:t>
      </w:r>
      <w:r>
        <w:rPr>
          <w:rFonts w:ascii="Times New Roman TUR" w:hAnsi="Times New Roman TUR" w:cs="Times New Roman TUR"/>
          <w:color w:val="000000"/>
        </w:rPr>
        <w:t>an</w:t>
      </w:r>
      <w:r w:rsidR="00342F95">
        <w:rPr>
          <w:rFonts w:ascii="Times New Roman TUR" w:hAnsi="Times New Roman TUR" w:cs="Times New Roman TUR"/>
          <w:color w:val="000000"/>
        </w:rPr>
        <w:t>ot</w:t>
      </w:r>
      <w:r>
        <w:rPr>
          <w:rFonts w:ascii="Times New Roman TUR" w:hAnsi="Times New Roman TUR" w:cs="Times New Roman TUR"/>
          <w:color w:val="000000"/>
        </w:rPr>
        <w:t>i</w:t>
      </w:r>
      <w:r w:rsidR="00342F95">
        <w:rPr>
          <w:rFonts w:ascii="Times New Roman TUR" w:hAnsi="Times New Roman TUR" w:cs="Times New Roman TUR"/>
          <w:color w:val="000000"/>
        </w:rPr>
        <w:t xml:space="preserve"> bilan</w:t>
      </w:r>
      <w:r>
        <w:rPr>
          <w:rFonts w:ascii="Times New Roman TUR" w:hAnsi="Times New Roman TUR" w:cs="Times New Roman TUR"/>
          <w:color w:val="000000"/>
        </w:rPr>
        <w:t xml:space="preserve"> ur</w:t>
      </w:r>
      <w:r w:rsidR="00342F95">
        <w:rPr>
          <w:rFonts w:ascii="Times New Roman TUR" w:hAnsi="Times New Roman TUR" w:cs="Times New Roman TUR"/>
          <w:color w:val="000000"/>
        </w:rPr>
        <w:t>ib</w:t>
      </w:r>
      <w:r>
        <w:rPr>
          <w:rFonts w:ascii="Times New Roman TUR" w:hAnsi="Times New Roman TUR" w:cs="Times New Roman TUR"/>
          <w:color w:val="000000"/>
        </w:rPr>
        <w:t xml:space="preserve">, </w:t>
      </w:r>
      <w:r w:rsidR="00342F95">
        <w:rPr>
          <w:rFonts w:ascii="Times New Roman TUR" w:hAnsi="Times New Roman TUR" w:cs="Times New Roman TUR"/>
          <w:color w:val="000000"/>
        </w:rPr>
        <w:t>t</w:t>
      </w:r>
      <w:r w:rsidR="00317151">
        <w:rPr>
          <w:rFonts w:ascii="Times New Roman TUR" w:hAnsi="Times New Roman TUR" w:cs="Times New Roman TUR"/>
          <w:color w:val="000000"/>
        </w:rPr>
        <w:t>o‘</w:t>
      </w:r>
      <w:r w:rsidR="00342F95">
        <w:rPr>
          <w:rFonts w:ascii="Times New Roman TUR" w:hAnsi="Times New Roman TUR" w:cs="Times New Roman TUR"/>
          <w:color w:val="000000"/>
        </w:rPr>
        <w:t>xtab</w:t>
      </w:r>
      <w:r>
        <w:rPr>
          <w:rFonts w:ascii="Times New Roman TUR" w:hAnsi="Times New Roman TUR" w:cs="Times New Roman TUR"/>
          <w:color w:val="000000"/>
        </w:rPr>
        <w:t xml:space="preserve"> </w:t>
      </w:r>
      <w:r w:rsidR="00342F95">
        <w:rPr>
          <w:rFonts w:ascii="Times New Roman TUR" w:hAnsi="Times New Roman TUR" w:cs="Times New Roman TUR"/>
          <w:color w:val="000000"/>
        </w:rPr>
        <w:t>tinglash</w:t>
      </w:r>
      <w:r>
        <w:rPr>
          <w:rFonts w:ascii="Times New Roman TUR" w:hAnsi="Times New Roman TUR" w:cs="Times New Roman TUR"/>
          <w:color w:val="000000"/>
        </w:rPr>
        <w:t>i</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A</w:t>
      </w:r>
      <w:r>
        <w:rPr>
          <w:rFonts w:ascii="Times New Roman TUR" w:hAnsi="Times New Roman TUR" w:cs="Times New Roman TUR"/>
          <w:color w:val="000000"/>
        </w:rPr>
        <w:t>yn</w:t>
      </w:r>
      <w:r w:rsidR="00342F95">
        <w:rPr>
          <w:rFonts w:ascii="Times New Roman TUR" w:hAnsi="Times New Roman TUR" w:cs="Times New Roman TUR"/>
          <w:color w:val="000000"/>
        </w:rPr>
        <w:t>i</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Pr>
          <w:rFonts w:ascii="Times New Roman TUR" w:hAnsi="Times New Roman TUR" w:cs="Times New Roman TUR"/>
          <w:color w:val="000000"/>
        </w:rPr>
        <w:t>ktu</w:t>
      </w:r>
      <w:r w:rsidR="00342F95">
        <w:rPr>
          <w:rFonts w:ascii="Times New Roman TUR" w:hAnsi="Times New Roman TUR" w:cs="Times New Roman TUR"/>
          <w:color w:val="000000"/>
        </w:rPr>
        <w:t>b</w:t>
      </w:r>
      <w:r>
        <w:rPr>
          <w:rFonts w:ascii="Times New Roman TUR" w:hAnsi="Times New Roman TUR" w:cs="Times New Roman TUR"/>
          <w:color w:val="000000"/>
        </w:rPr>
        <w:t xml:space="preserve"> Savada </w:t>
      </w:r>
      <w:r w:rsidR="00317151">
        <w:rPr>
          <w:rFonts w:ascii="Times New Roman TUR" w:hAnsi="Times New Roman TUR" w:cs="Times New Roman TUR"/>
          <w:color w:val="000000"/>
        </w:rPr>
        <w:t>o‘</w:t>
      </w:r>
      <w:r w:rsidR="00342F95">
        <w:rPr>
          <w:rFonts w:ascii="Times New Roman TUR" w:hAnsi="Times New Roman TUR" w:cs="Times New Roman TUR"/>
          <w:color w:val="000000"/>
        </w:rPr>
        <w:t>qilarkan</w:t>
      </w:r>
      <w:r>
        <w:rPr>
          <w:rFonts w:ascii="Times New Roman TUR" w:hAnsi="Times New Roman TUR" w:cs="Times New Roman TUR"/>
          <w:color w:val="000000"/>
        </w:rPr>
        <w:t xml:space="preserve"> bir d</w:t>
      </w:r>
      <w:r w:rsidR="00342F95">
        <w:rPr>
          <w:rFonts w:ascii="Times New Roman TUR" w:hAnsi="Times New Roman TUR" w:cs="Times New Roman TUR"/>
          <w:color w:val="000000"/>
        </w:rPr>
        <w:t>a</w:t>
      </w:r>
      <w:r>
        <w:rPr>
          <w:rFonts w:ascii="Times New Roman TUR" w:hAnsi="Times New Roman TUR" w:cs="Times New Roman TUR"/>
          <w:color w:val="000000"/>
        </w:rPr>
        <w:t>fa i</w:t>
      </w:r>
      <w:r w:rsidR="00342F95">
        <w:rPr>
          <w:rFonts w:ascii="Times New Roman TUR" w:hAnsi="Times New Roman TUR" w:cs="Times New Roman TUR"/>
          <w:color w:val="000000"/>
        </w:rPr>
        <w:t>k</w:t>
      </w:r>
      <w:r>
        <w:rPr>
          <w:rFonts w:ascii="Times New Roman TUR" w:hAnsi="Times New Roman TUR" w:cs="Times New Roman TUR"/>
          <w:color w:val="000000"/>
        </w:rPr>
        <w:t xml:space="preserve">ki </w:t>
      </w:r>
      <w:r w:rsidR="00342F95">
        <w:rPr>
          <w:rFonts w:ascii="Times New Roman TUR" w:hAnsi="Times New Roman TUR" w:cs="Times New Roman TUR"/>
          <w:color w:val="000000"/>
        </w:rPr>
        <w:t>chigirtka</w:t>
      </w:r>
      <w:r>
        <w:rPr>
          <w:rFonts w:ascii="Times New Roman TUR" w:hAnsi="Times New Roman TUR" w:cs="Times New Roman TUR"/>
          <w:color w:val="000000"/>
        </w:rPr>
        <w:t xml:space="preserve"> </w:t>
      </w:r>
      <w:r w:rsidR="00342F95">
        <w:rPr>
          <w:rFonts w:ascii="Times New Roman TUR" w:hAnsi="Times New Roman TUR" w:cs="Times New Roman TUR"/>
          <w:color w:val="000000"/>
        </w:rPr>
        <w:t>ustiga</w:t>
      </w:r>
      <w:r>
        <w:rPr>
          <w:rFonts w:ascii="Times New Roman TUR" w:hAnsi="Times New Roman TUR" w:cs="Times New Roman TUR"/>
          <w:color w:val="000000"/>
        </w:rPr>
        <w:t xml:space="preserve"> </w:t>
      </w:r>
      <w:r w:rsidR="00342F95">
        <w:rPr>
          <w:rFonts w:ascii="Times New Roman TUR" w:hAnsi="Times New Roman TUR" w:cs="Times New Roman TUR"/>
          <w:color w:val="000000"/>
        </w:rPr>
        <w:t>k</w:t>
      </w:r>
      <w:r>
        <w:rPr>
          <w:rFonts w:ascii="Times New Roman TUR" w:hAnsi="Times New Roman TUR" w:cs="Times New Roman TUR"/>
          <w:color w:val="000000"/>
        </w:rPr>
        <w:t>eli</w:t>
      </w:r>
      <w:r w:rsidR="00342F95">
        <w:rPr>
          <w:rFonts w:ascii="Times New Roman TUR" w:hAnsi="Times New Roman TUR" w:cs="Times New Roman TUR"/>
          <w:color w:val="000000"/>
        </w:rPr>
        <w:t>b</w:t>
      </w:r>
      <w:r>
        <w:rPr>
          <w:rFonts w:ascii="Times New Roman TUR" w:hAnsi="Times New Roman TUR" w:cs="Times New Roman TUR"/>
          <w:color w:val="000000"/>
        </w:rPr>
        <w:t xml:space="preserve">, </w:t>
      </w:r>
      <w:r w:rsidR="00342F95">
        <w:rPr>
          <w:rFonts w:ascii="Times New Roman TUR" w:hAnsi="Times New Roman TUR" w:cs="Times New Roman TUR"/>
          <w:color w:val="000000"/>
        </w:rPr>
        <w:t>t</w:t>
      </w:r>
      <w:r w:rsidR="00317151">
        <w:rPr>
          <w:rFonts w:ascii="Times New Roman TUR" w:hAnsi="Times New Roman TUR" w:cs="Times New Roman TUR"/>
          <w:color w:val="000000"/>
        </w:rPr>
        <w:t>o‘</w:t>
      </w:r>
      <w:r w:rsidR="00342F95">
        <w:rPr>
          <w:rFonts w:ascii="Times New Roman TUR" w:hAnsi="Times New Roman TUR" w:cs="Times New Roman TUR"/>
          <w:color w:val="000000"/>
        </w:rPr>
        <w:t>xtab</w:t>
      </w:r>
      <w:r>
        <w:rPr>
          <w:rFonts w:ascii="Times New Roman TUR" w:hAnsi="Times New Roman TUR" w:cs="Times New Roman TUR"/>
          <w:color w:val="000000"/>
        </w:rPr>
        <w:t xml:space="preserve"> n</w:t>
      </w:r>
      <w:r w:rsidR="00342F95">
        <w:rPr>
          <w:rFonts w:ascii="Times New Roman TUR" w:hAnsi="Times New Roman TUR" w:cs="Times New Roman TUR"/>
          <w:color w:val="000000"/>
        </w:rPr>
        <w:t>a</w:t>
      </w:r>
      <w:r>
        <w:rPr>
          <w:rFonts w:ascii="Times New Roman TUR" w:hAnsi="Times New Roman TUR" w:cs="Times New Roman TUR"/>
          <w:color w:val="000000"/>
        </w:rPr>
        <w:t>ti</w:t>
      </w:r>
      <w:r w:rsidR="00342F95">
        <w:rPr>
          <w:rFonts w:ascii="Times New Roman TUR" w:hAnsi="Times New Roman TUR" w:cs="Times New Roman TUR"/>
          <w:color w:val="000000"/>
        </w:rPr>
        <w:t>jaga</w:t>
      </w:r>
      <w:r>
        <w:rPr>
          <w:rFonts w:ascii="Times New Roman TUR" w:hAnsi="Times New Roman TUR" w:cs="Times New Roman TUR"/>
          <w:color w:val="000000"/>
        </w:rPr>
        <w:t xml:space="preserve"> </w:t>
      </w:r>
      <w:r w:rsidR="00342F95">
        <w:rPr>
          <w:rFonts w:ascii="Times New Roman TUR" w:hAnsi="Times New Roman TUR" w:cs="Times New Roman TUR"/>
          <w:color w:val="000000"/>
        </w:rPr>
        <w:t>q</w:t>
      </w:r>
      <w:r>
        <w:rPr>
          <w:rFonts w:ascii="Times New Roman TUR" w:hAnsi="Times New Roman TUR" w:cs="Times New Roman TUR"/>
          <w:color w:val="000000"/>
        </w:rPr>
        <w:t xml:space="preserve">adar </w:t>
      </w:r>
      <w:r w:rsidR="00342F95">
        <w:rPr>
          <w:rFonts w:ascii="Times New Roman TUR" w:hAnsi="Times New Roman TUR" w:cs="Times New Roman TUR"/>
          <w:color w:val="000000"/>
        </w:rPr>
        <w:t>t</w:t>
      </w:r>
      <w:r w:rsidR="00317151">
        <w:rPr>
          <w:rFonts w:ascii="Times New Roman TUR" w:hAnsi="Times New Roman TUR" w:cs="Times New Roman TUR"/>
          <w:color w:val="000000"/>
        </w:rPr>
        <w:t>o‘</w:t>
      </w:r>
      <w:r w:rsidR="00342F95">
        <w:rPr>
          <w:rFonts w:ascii="Times New Roman TUR" w:hAnsi="Times New Roman TUR" w:cs="Times New Roman TUR"/>
          <w:color w:val="000000"/>
        </w:rPr>
        <w:t>xtashlari</w:t>
      </w:r>
      <w:r w:rsidR="00491878">
        <w:rPr>
          <w:rFonts w:ascii="Times New Roman TUR" w:hAnsi="Times New Roman TUR" w:cs="Times New Roman TUR"/>
          <w:color w:val="000000"/>
        </w:rPr>
        <w:t>.</w:t>
      </w:r>
      <w:r>
        <w:rPr>
          <w:rFonts w:ascii="Times New Roman TUR" w:hAnsi="Times New Roman TUR" w:cs="Times New Roman TUR"/>
          <w:color w:val="000000"/>
        </w:rPr>
        <w:t xml:space="preserve"> </w:t>
      </w:r>
      <w:r w:rsidR="00491878">
        <w:rPr>
          <w:rFonts w:ascii="Times New Roman TUR" w:hAnsi="Times New Roman TUR" w:cs="Times New Roman TUR"/>
          <w:color w:val="000000"/>
        </w:rPr>
        <w:t>B</w:t>
      </w:r>
      <w:r>
        <w:rPr>
          <w:rFonts w:ascii="Times New Roman TUR" w:hAnsi="Times New Roman TUR" w:cs="Times New Roman TUR"/>
          <w:color w:val="000000"/>
        </w:rPr>
        <w:t>ir d</w:t>
      </w:r>
      <w:r w:rsidR="00342F95">
        <w:rPr>
          <w:rFonts w:ascii="Times New Roman TUR" w:hAnsi="Times New Roman TUR" w:cs="Times New Roman TUR"/>
          <w:color w:val="000000"/>
        </w:rPr>
        <w:t>a</w:t>
      </w:r>
      <w:r>
        <w:rPr>
          <w:rFonts w:ascii="Times New Roman TUR" w:hAnsi="Times New Roman TUR" w:cs="Times New Roman TUR"/>
          <w:color w:val="000000"/>
        </w:rPr>
        <w:t xml:space="preserve">fa </w:t>
      </w:r>
      <w:r w:rsidR="00342F95">
        <w:rPr>
          <w:rFonts w:ascii="Times New Roman TUR" w:hAnsi="Times New Roman TUR" w:cs="Times New Roman TUR"/>
          <w:color w:val="000000"/>
        </w:rPr>
        <w:t>ham</w:t>
      </w:r>
      <w:r>
        <w:rPr>
          <w:rFonts w:ascii="Times New Roman TUR" w:hAnsi="Times New Roman TUR" w:cs="Times New Roman TUR"/>
          <w:color w:val="000000"/>
        </w:rPr>
        <w:t xml:space="preserve"> </w:t>
      </w:r>
      <w:r w:rsidR="00342F95">
        <w:rPr>
          <w:rFonts w:ascii="Times New Roman TUR" w:hAnsi="Times New Roman TUR" w:cs="Times New Roman TUR"/>
          <w:color w:val="000000"/>
        </w:rPr>
        <w:t>sarcha</w:t>
      </w:r>
      <w:r>
        <w:rPr>
          <w:rFonts w:ascii="Times New Roman TUR" w:hAnsi="Times New Roman TUR" w:cs="Times New Roman TUR"/>
          <w:color w:val="000000"/>
        </w:rPr>
        <w:t xml:space="preserve"> v</w:t>
      </w:r>
      <w:r w:rsidR="00342F95">
        <w:rPr>
          <w:rFonts w:ascii="Times New Roman TUR" w:hAnsi="Times New Roman TUR" w:cs="Times New Roman TUR"/>
          <w:color w:val="000000"/>
        </w:rPr>
        <w:t>a</w:t>
      </w:r>
      <w:r>
        <w:rPr>
          <w:rFonts w:ascii="Times New Roman TUR" w:hAnsi="Times New Roman TUR" w:cs="Times New Roman TUR"/>
          <w:color w:val="000000"/>
        </w:rPr>
        <w:t xml:space="preserve"> b</w:t>
      </w:r>
      <w:r w:rsidR="00342F95">
        <w:rPr>
          <w:rFonts w:ascii="Times New Roman TUR" w:hAnsi="Times New Roman TUR" w:cs="Times New Roman TUR"/>
          <w:color w:val="000000"/>
        </w:rPr>
        <w:t>u</w:t>
      </w:r>
      <w:r>
        <w:rPr>
          <w:rFonts w:ascii="Times New Roman TUR" w:hAnsi="Times New Roman TUR" w:cs="Times New Roman TUR"/>
          <w:color w:val="000000"/>
        </w:rPr>
        <w:t>lb</w:t>
      </w:r>
      <w:r w:rsidR="00342F95">
        <w:rPr>
          <w:rFonts w:ascii="Times New Roman TUR" w:hAnsi="Times New Roman TUR" w:cs="Times New Roman TUR"/>
          <w:color w:val="000000"/>
        </w:rPr>
        <w:t>u</w:t>
      </w:r>
      <w:r>
        <w:rPr>
          <w:rFonts w:ascii="Times New Roman TUR" w:hAnsi="Times New Roman TUR" w:cs="Times New Roman TUR"/>
          <w:color w:val="000000"/>
        </w:rPr>
        <w:t xml:space="preserve">l </w:t>
      </w:r>
      <w:r w:rsidR="00342F95">
        <w:rPr>
          <w:rFonts w:ascii="Times New Roman TUR" w:hAnsi="Times New Roman TUR" w:cs="Times New Roman TUR"/>
          <w:color w:val="000000"/>
        </w:rPr>
        <w:t>q</w:t>
      </w:r>
      <w:r>
        <w:rPr>
          <w:rFonts w:ascii="Times New Roman TUR" w:hAnsi="Times New Roman TUR" w:cs="Times New Roman TUR"/>
          <w:color w:val="000000"/>
        </w:rPr>
        <w:t>u</w:t>
      </w:r>
      <w:r w:rsidR="00342F95">
        <w:rPr>
          <w:rFonts w:ascii="Times New Roman TUR" w:hAnsi="Times New Roman TUR" w:cs="Times New Roman TUR"/>
          <w:color w:val="000000"/>
        </w:rPr>
        <w:t>sh</w:t>
      </w:r>
      <w:r>
        <w:rPr>
          <w:rFonts w:ascii="Times New Roman TUR" w:hAnsi="Times New Roman TUR" w:cs="Times New Roman TUR"/>
          <w:color w:val="000000"/>
        </w:rPr>
        <w:t>lar</w:t>
      </w:r>
      <w:r w:rsidR="00342F95">
        <w:rPr>
          <w:rFonts w:ascii="Times New Roman TUR" w:hAnsi="Times New Roman TUR" w:cs="Times New Roman TUR"/>
          <w:color w:val="000000"/>
        </w:rPr>
        <w:t>i</w:t>
      </w:r>
      <w:r>
        <w:rPr>
          <w:rFonts w:ascii="Times New Roman TUR" w:hAnsi="Times New Roman TUR" w:cs="Times New Roman TUR"/>
          <w:color w:val="000000"/>
        </w:rPr>
        <w:t xml:space="preserve"> ayn</w:t>
      </w:r>
      <w:r w:rsidR="00342F95">
        <w:rPr>
          <w:rFonts w:ascii="Times New Roman TUR" w:hAnsi="Times New Roman TUR" w:cs="Times New Roman TUR"/>
          <w:color w:val="000000"/>
        </w:rPr>
        <w:t>i</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Pr>
          <w:rFonts w:ascii="Times New Roman TUR" w:hAnsi="Times New Roman TUR" w:cs="Times New Roman TUR"/>
          <w:color w:val="000000"/>
        </w:rPr>
        <w:t>ktub</w:t>
      </w:r>
      <w:r w:rsidR="00342F95">
        <w:rPr>
          <w:rFonts w:ascii="Times New Roman TUR" w:hAnsi="Times New Roman TUR" w:cs="Times New Roman TUR"/>
          <w:color w:val="000000"/>
        </w:rPr>
        <w:t>ni</w:t>
      </w:r>
      <w:r>
        <w:rPr>
          <w:rFonts w:ascii="Times New Roman TUR" w:hAnsi="Times New Roman TUR" w:cs="Times New Roman TUR"/>
          <w:color w:val="000000"/>
        </w:rPr>
        <w:t>n</w:t>
      </w:r>
      <w:r w:rsidR="00342F95">
        <w:rPr>
          <w:rFonts w:ascii="Times New Roman TUR" w:hAnsi="Times New Roman TUR" w:cs="Times New Roman TUR"/>
          <w:color w:val="000000"/>
        </w:rPr>
        <w:t>g</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2F95">
        <w:rPr>
          <w:rFonts w:ascii="Times New Roman TUR" w:hAnsi="Times New Roman TUR" w:cs="Times New Roman TUR"/>
          <w:color w:val="000000"/>
        </w:rPr>
        <w:t>qilishi</w:t>
      </w:r>
      <w:r>
        <w:rPr>
          <w:rFonts w:ascii="Times New Roman TUR" w:hAnsi="Times New Roman TUR" w:cs="Times New Roman TUR"/>
          <w:color w:val="000000"/>
        </w:rPr>
        <w:t>da p</w:t>
      </w:r>
      <w:r w:rsidR="00342F95">
        <w:rPr>
          <w:rFonts w:ascii="Times New Roman TUR" w:hAnsi="Times New Roman TUR" w:cs="Times New Roman TUR"/>
          <w:color w:val="000000"/>
        </w:rPr>
        <w:t>a</w:t>
      </w:r>
      <w:r>
        <w:rPr>
          <w:rFonts w:ascii="Times New Roman TUR" w:hAnsi="Times New Roman TUR" w:cs="Times New Roman TUR"/>
          <w:color w:val="000000"/>
        </w:rPr>
        <w:t>rv</w:t>
      </w:r>
      <w:r w:rsidR="00342F95">
        <w:rPr>
          <w:rFonts w:ascii="Times New Roman TUR" w:hAnsi="Times New Roman TUR" w:cs="Times New Roman TUR"/>
          <w:color w:val="000000"/>
        </w:rPr>
        <w:t>o</w:t>
      </w:r>
      <w:r>
        <w:rPr>
          <w:rFonts w:ascii="Times New Roman TUR" w:hAnsi="Times New Roman TUR" w:cs="Times New Roman TUR"/>
          <w:color w:val="000000"/>
        </w:rPr>
        <w:t>n</w:t>
      </w:r>
      <w:r w:rsidR="00342F95">
        <w:rPr>
          <w:rFonts w:ascii="Times New Roman TUR" w:hAnsi="Times New Roman TUR" w:cs="Times New Roman TUR"/>
          <w:color w:val="000000"/>
        </w:rPr>
        <w:t>a</w:t>
      </w:r>
      <w:r>
        <w:rPr>
          <w:rFonts w:ascii="Times New Roman TUR" w:hAnsi="Times New Roman TUR" w:cs="Times New Roman TUR"/>
          <w:color w:val="000000"/>
        </w:rPr>
        <w:t xml:space="preserve"> </w:t>
      </w:r>
      <w:r w:rsidR="00342F95">
        <w:rPr>
          <w:rFonts w:ascii="Times New Roman TUR" w:hAnsi="Times New Roman TUR" w:cs="Times New Roman TUR"/>
          <w:color w:val="000000"/>
        </w:rPr>
        <w:t>ka</w:t>
      </w:r>
      <w:r>
        <w:rPr>
          <w:rFonts w:ascii="Times New Roman TUR" w:hAnsi="Times New Roman TUR" w:cs="Times New Roman TUR"/>
          <w:color w:val="000000"/>
        </w:rPr>
        <w:t>bi u</w:t>
      </w:r>
      <w:r w:rsidR="00342F95">
        <w:rPr>
          <w:rFonts w:ascii="Times New Roman TUR" w:hAnsi="Times New Roman TUR" w:cs="Times New Roman TUR"/>
          <w:color w:val="000000"/>
        </w:rPr>
        <w:t>chib</w:t>
      </w:r>
      <w:r>
        <w:rPr>
          <w:rFonts w:ascii="Times New Roman TUR" w:hAnsi="Times New Roman TUR" w:cs="Times New Roman TUR"/>
          <w:color w:val="000000"/>
        </w:rPr>
        <w:t xml:space="preserve"> al</w:t>
      </w:r>
      <w:r w:rsidR="00342F95">
        <w:rPr>
          <w:rFonts w:ascii="Times New Roman TUR" w:hAnsi="Times New Roman TUR" w:cs="Times New Roman TUR"/>
          <w:color w:val="000000"/>
        </w:rPr>
        <w:t>oq</w:t>
      </w:r>
      <w:r>
        <w:rPr>
          <w:rFonts w:ascii="Times New Roman TUR" w:hAnsi="Times New Roman TUR" w:cs="Times New Roman TUR"/>
          <w:color w:val="000000"/>
        </w:rPr>
        <w:t>ad</w:t>
      </w:r>
      <w:r w:rsidR="00342F95">
        <w:rPr>
          <w:rFonts w:ascii="Times New Roman TUR" w:hAnsi="Times New Roman TUR" w:cs="Times New Roman TUR"/>
          <w:color w:val="000000"/>
        </w:rPr>
        <w:t>o</w:t>
      </w:r>
      <w:r>
        <w:rPr>
          <w:rFonts w:ascii="Times New Roman TUR" w:hAnsi="Times New Roman TUR" w:cs="Times New Roman TUR"/>
          <w:color w:val="000000"/>
        </w:rPr>
        <w:t>rl</w:t>
      </w:r>
      <w:r w:rsidR="00342F95">
        <w:rPr>
          <w:rFonts w:ascii="Times New Roman TUR" w:hAnsi="Times New Roman TUR" w:cs="Times New Roman TUR"/>
          <w:color w:val="000000"/>
        </w:rPr>
        <w:t>i</w:t>
      </w:r>
      <w:r>
        <w:rPr>
          <w:rFonts w:ascii="Times New Roman TUR" w:hAnsi="Times New Roman TUR" w:cs="Times New Roman TUR"/>
          <w:color w:val="000000"/>
        </w:rPr>
        <w:t xml:space="preserve">k </w:t>
      </w:r>
      <w:r w:rsidR="00342F95">
        <w:rPr>
          <w:rFonts w:ascii="Times New Roman TUR" w:hAnsi="Times New Roman TUR" w:cs="Times New Roman TUR"/>
          <w:color w:val="000000"/>
        </w:rPr>
        <w:t>k</w:t>
      </w:r>
      <w:r w:rsidR="00317151">
        <w:rPr>
          <w:rFonts w:ascii="Times New Roman TUR" w:hAnsi="Times New Roman TUR" w:cs="Times New Roman TUR"/>
          <w:color w:val="000000"/>
        </w:rPr>
        <w:t>o‘</w:t>
      </w:r>
      <w:r w:rsidR="00342F95">
        <w:rPr>
          <w:rFonts w:ascii="Times New Roman TUR" w:hAnsi="Times New Roman TUR" w:cs="Times New Roman TUR"/>
          <w:color w:val="000000"/>
        </w:rPr>
        <w:t>rsatishla</w:t>
      </w:r>
      <w:r>
        <w:rPr>
          <w:rFonts w:ascii="Times New Roman TUR" w:hAnsi="Times New Roman TUR" w:cs="Times New Roman TUR"/>
          <w:color w:val="000000"/>
        </w:rPr>
        <w:t>ri v</w:t>
      </w:r>
      <w:r w:rsidR="00342F95">
        <w:rPr>
          <w:rFonts w:ascii="Times New Roman TUR" w:hAnsi="Times New Roman TUR" w:cs="Times New Roman TUR"/>
          <w:color w:val="000000"/>
        </w:rPr>
        <w:t>a</w:t>
      </w:r>
      <w:r>
        <w:rPr>
          <w:rFonts w:ascii="Times New Roman TUR" w:hAnsi="Times New Roman TUR" w:cs="Times New Roman TUR"/>
          <w:color w:val="000000"/>
        </w:rPr>
        <w:t xml:space="preserve"> Ispartada </w:t>
      </w:r>
      <w:r w:rsidR="00342F95">
        <w:rPr>
          <w:rFonts w:ascii="Times New Roman TUR" w:hAnsi="Times New Roman TUR" w:cs="Times New Roman TUR"/>
          <w:color w:val="000000"/>
        </w:rPr>
        <w:t>X</w:t>
      </w:r>
      <w:r>
        <w:rPr>
          <w:rFonts w:ascii="Times New Roman TUR" w:hAnsi="Times New Roman TUR" w:cs="Times New Roman TUR"/>
          <w:color w:val="000000"/>
        </w:rPr>
        <w:t>usr</w:t>
      </w:r>
      <w:r w:rsidR="00342F95">
        <w:rPr>
          <w:rFonts w:ascii="Times New Roman TUR" w:hAnsi="Times New Roman TUR" w:cs="Times New Roman TUR"/>
          <w:color w:val="000000"/>
        </w:rPr>
        <w:t>a</w:t>
      </w:r>
      <w:r>
        <w:rPr>
          <w:rFonts w:ascii="Times New Roman TUR" w:hAnsi="Times New Roman TUR" w:cs="Times New Roman TUR"/>
          <w:color w:val="000000"/>
        </w:rPr>
        <w:t>v</w:t>
      </w:r>
      <w:r w:rsidR="00342F95">
        <w:rPr>
          <w:rFonts w:ascii="Times New Roman TUR" w:hAnsi="Times New Roman TUR" w:cs="Times New Roman TUR"/>
          <w:color w:val="000000"/>
        </w:rPr>
        <w:t>n</w:t>
      </w:r>
      <w:r>
        <w:rPr>
          <w:rFonts w:ascii="Times New Roman TUR" w:hAnsi="Times New Roman TUR" w:cs="Times New Roman TUR"/>
          <w:color w:val="000000"/>
        </w:rPr>
        <w:t>in</w:t>
      </w:r>
      <w:r w:rsidR="00342F95">
        <w:rPr>
          <w:rFonts w:ascii="Times New Roman TUR" w:hAnsi="Times New Roman TUR" w:cs="Times New Roman TUR"/>
          <w:color w:val="000000"/>
        </w:rPr>
        <w:t>g</w:t>
      </w:r>
      <w:r>
        <w:rPr>
          <w:rFonts w:ascii="Times New Roman TUR" w:hAnsi="Times New Roman TUR" w:cs="Times New Roman TUR"/>
          <w:color w:val="000000"/>
        </w:rPr>
        <w:t xml:space="preserve"> </w:t>
      </w:r>
      <w:r w:rsidR="00342F95">
        <w:rPr>
          <w:rFonts w:ascii="Times New Roman TUR" w:hAnsi="Times New Roman TUR" w:cs="Times New Roman TUR"/>
          <w:color w:val="000000"/>
        </w:rPr>
        <w:t>uyida</w:t>
      </w:r>
      <w:r>
        <w:rPr>
          <w:rFonts w:ascii="Times New Roman TUR" w:hAnsi="Times New Roman TUR" w:cs="Times New Roman TUR"/>
          <w:color w:val="000000"/>
        </w:rPr>
        <w:t xml:space="preserve"> ayn</w:t>
      </w:r>
      <w:r w:rsidR="00342F95">
        <w:rPr>
          <w:rFonts w:ascii="Times New Roman TUR" w:hAnsi="Times New Roman TUR" w:cs="Times New Roman TUR"/>
          <w:color w:val="000000"/>
        </w:rPr>
        <w:t>i</w:t>
      </w:r>
      <w:r>
        <w:rPr>
          <w:rFonts w:ascii="Times New Roman TUR" w:hAnsi="Times New Roman TUR" w:cs="Times New Roman TUR"/>
          <w:color w:val="000000"/>
        </w:rPr>
        <w:t xml:space="preserve"> m</w:t>
      </w:r>
      <w:r w:rsidR="00342F95">
        <w:rPr>
          <w:rFonts w:ascii="Times New Roman TUR" w:hAnsi="Times New Roman TUR" w:cs="Times New Roman TUR"/>
          <w:color w:val="000000"/>
        </w:rPr>
        <w:t>a</w:t>
      </w:r>
      <w:r>
        <w:rPr>
          <w:rFonts w:ascii="Times New Roman TUR" w:hAnsi="Times New Roman TUR" w:cs="Times New Roman TUR"/>
          <w:color w:val="000000"/>
        </w:rPr>
        <w:t>ktu</w:t>
      </w:r>
      <w:r w:rsidR="00342F95">
        <w:rPr>
          <w:rFonts w:ascii="Times New Roman TUR" w:hAnsi="Times New Roman TUR" w:cs="Times New Roman TUR"/>
          <w:color w:val="000000"/>
        </w:rPr>
        <w:t>b</w:t>
      </w:r>
      <w:r>
        <w:rPr>
          <w:rFonts w:ascii="Times New Roman TUR" w:hAnsi="Times New Roman TUR" w:cs="Times New Roman TUR"/>
          <w:color w:val="000000"/>
        </w:rPr>
        <w:t xml:space="preserve"> </w:t>
      </w:r>
      <w:r w:rsidR="00317151">
        <w:rPr>
          <w:rFonts w:ascii="Times New Roman TUR" w:hAnsi="Times New Roman TUR" w:cs="Times New Roman TUR"/>
          <w:color w:val="000000"/>
        </w:rPr>
        <w:t>o‘</w:t>
      </w:r>
      <w:r w:rsidR="00342F95">
        <w:rPr>
          <w:rFonts w:ascii="Times New Roman TUR" w:hAnsi="Times New Roman TUR" w:cs="Times New Roman TUR"/>
          <w:color w:val="000000"/>
        </w:rPr>
        <w:t>qilarkan</w:t>
      </w:r>
      <w:r>
        <w:rPr>
          <w:rFonts w:ascii="Times New Roman TUR" w:hAnsi="Times New Roman TUR" w:cs="Times New Roman TUR"/>
          <w:color w:val="000000"/>
        </w:rPr>
        <w:t>, b</w:t>
      </w:r>
      <w:r w:rsidR="00342F95">
        <w:rPr>
          <w:rFonts w:ascii="Times New Roman TUR" w:hAnsi="Times New Roman TUR" w:cs="Times New Roman TUR"/>
          <w:color w:val="000000"/>
        </w:rPr>
        <w:t>u</w:t>
      </w:r>
      <w:r>
        <w:rPr>
          <w:rFonts w:ascii="Times New Roman TUR" w:hAnsi="Times New Roman TUR" w:cs="Times New Roman TUR"/>
          <w:color w:val="000000"/>
        </w:rPr>
        <w:t>lb</w:t>
      </w:r>
      <w:r w:rsidR="00342F95">
        <w:rPr>
          <w:rFonts w:ascii="Times New Roman TUR" w:hAnsi="Times New Roman TUR" w:cs="Times New Roman TUR"/>
          <w:color w:val="000000"/>
        </w:rPr>
        <w:t>u</w:t>
      </w:r>
      <w:r>
        <w:rPr>
          <w:rFonts w:ascii="Times New Roman TUR" w:hAnsi="Times New Roman TUR" w:cs="Times New Roman TUR"/>
          <w:color w:val="000000"/>
        </w:rPr>
        <w:t xml:space="preserve">l </w:t>
      </w:r>
      <w:r w:rsidR="00342F95">
        <w:rPr>
          <w:rFonts w:ascii="Times New Roman TUR" w:hAnsi="Times New Roman TUR" w:cs="Times New Roman TUR"/>
          <w:color w:val="000000"/>
        </w:rPr>
        <w:t>q</w:t>
      </w:r>
      <w:r>
        <w:rPr>
          <w:rFonts w:ascii="Times New Roman TUR" w:hAnsi="Times New Roman TUR" w:cs="Times New Roman TUR"/>
          <w:color w:val="000000"/>
        </w:rPr>
        <w:t>u</w:t>
      </w:r>
      <w:r w:rsidR="00342F95">
        <w:rPr>
          <w:rFonts w:ascii="Times New Roman TUR" w:hAnsi="Times New Roman TUR" w:cs="Times New Roman TUR"/>
          <w:color w:val="000000"/>
        </w:rPr>
        <w:t>shi</w:t>
      </w:r>
      <w:r>
        <w:rPr>
          <w:rFonts w:ascii="Times New Roman TUR" w:hAnsi="Times New Roman TUR" w:cs="Times New Roman TUR"/>
          <w:color w:val="000000"/>
        </w:rPr>
        <w:t xml:space="preserve"> </w:t>
      </w:r>
      <w:r w:rsidR="00342F95">
        <w:rPr>
          <w:rFonts w:ascii="Times New Roman TUR" w:hAnsi="Times New Roman TUR" w:cs="Times New Roman TUR"/>
          <w:color w:val="000000"/>
        </w:rPr>
        <w:t>x</w:t>
      </w:r>
      <w:r>
        <w:rPr>
          <w:rFonts w:ascii="Times New Roman TUR" w:hAnsi="Times New Roman TUR" w:cs="Times New Roman TUR"/>
          <w:color w:val="000000"/>
        </w:rPr>
        <w:t>il</w:t>
      </w:r>
      <w:r w:rsidR="00342F95">
        <w:rPr>
          <w:rFonts w:ascii="Times New Roman TUR" w:hAnsi="Times New Roman TUR" w:cs="Times New Roman TUR"/>
          <w:color w:val="000000"/>
        </w:rPr>
        <w:t>o</w:t>
      </w:r>
      <w:r>
        <w:rPr>
          <w:rFonts w:ascii="Times New Roman TUR" w:hAnsi="Times New Roman TUR" w:cs="Times New Roman TUR"/>
          <w:color w:val="000000"/>
        </w:rPr>
        <w:t>f</w:t>
      </w:r>
      <w:r w:rsidR="00342F95">
        <w:rPr>
          <w:rFonts w:ascii="Times New Roman TUR" w:hAnsi="Times New Roman TUR" w:cs="Times New Roman TUR"/>
          <w:color w:val="000000"/>
        </w:rPr>
        <w:t>i</w:t>
      </w:r>
      <w:r>
        <w:rPr>
          <w:rFonts w:ascii="Times New Roman TUR" w:hAnsi="Times New Roman TUR" w:cs="Times New Roman TUR"/>
          <w:color w:val="000000"/>
        </w:rPr>
        <w:t xml:space="preserve"> </w:t>
      </w:r>
      <w:r w:rsidR="00342F95">
        <w:rPr>
          <w:rFonts w:ascii="Times New Roman TUR" w:hAnsi="Times New Roman TUR" w:cs="Times New Roman TUR"/>
          <w:color w:val="000000"/>
        </w:rPr>
        <w:t>o</w:t>
      </w:r>
      <w:r>
        <w:rPr>
          <w:rFonts w:ascii="Times New Roman TUR" w:hAnsi="Times New Roman TUR" w:cs="Times New Roman TUR"/>
          <w:color w:val="000000"/>
        </w:rPr>
        <w:t>d</w:t>
      </w:r>
      <w:r w:rsidR="00342F95">
        <w:rPr>
          <w:rFonts w:ascii="Times New Roman TUR" w:hAnsi="Times New Roman TUR" w:cs="Times New Roman TUR"/>
          <w:color w:val="000000"/>
        </w:rPr>
        <w:t>a</w:t>
      </w:r>
      <w:r>
        <w:rPr>
          <w:rFonts w:ascii="Times New Roman TUR" w:hAnsi="Times New Roman TUR" w:cs="Times New Roman TUR"/>
          <w:color w:val="000000"/>
        </w:rPr>
        <w:t xml:space="preserve">t </w:t>
      </w:r>
      <w:r w:rsidR="00342F95">
        <w:rPr>
          <w:rFonts w:ascii="Times New Roman TUR" w:hAnsi="Times New Roman TUR" w:cs="Times New Roman TUR"/>
          <w:color w:val="000000"/>
        </w:rPr>
        <w:t>mehmonxonag</w:t>
      </w:r>
      <w:r>
        <w:rPr>
          <w:rFonts w:ascii="Times New Roman TUR" w:hAnsi="Times New Roman TUR" w:cs="Times New Roman TUR"/>
          <w:color w:val="000000"/>
        </w:rPr>
        <w:t xml:space="preserve">a </w:t>
      </w:r>
      <w:r w:rsidR="00342F95">
        <w:rPr>
          <w:rFonts w:ascii="Times New Roman TUR" w:hAnsi="Times New Roman TUR" w:cs="Times New Roman TUR"/>
          <w:color w:val="000000"/>
        </w:rPr>
        <w:t>kelish</w:t>
      </w:r>
      <w:r>
        <w:rPr>
          <w:rFonts w:ascii="Times New Roman TUR" w:hAnsi="Times New Roman TUR" w:cs="Times New Roman TUR"/>
          <w:color w:val="000000"/>
        </w:rPr>
        <w:t>i, al</w:t>
      </w:r>
      <w:r w:rsidR="00292E8D">
        <w:rPr>
          <w:rFonts w:ascii="Times New Roman TUR" w:hAnsi="Times New Roman TUR" w:cs="Times New Roman TUR"/>
          <w:color w:val="000000"/>
        </w:rPr>
        <w:t>oq</w:t>
      </w:r>
      <w:r>
        <w:rPr>
          <w:rFonts w:ascii="Times New Roman TUR" w:hAnsi="Times New Roman TUR" w:cs="Times New Roman TUR"/>
          <w:color w:val="000000"/>
        </w:rPr>
        <w:t>ad</w:t>
      </w:r>
      <w:r w:rsidR="00292E8D">
        <w:rPr>
          <w:rFonts w:ascii="Times New Roman TUR" w:hAnsi="Times New Roman TUR" w:cs="Times New Roman TUR"/>
          <w:color w:val="000000"/>
        </w:rPr>
        <w:t>o</w:t>
      </w:r>
      <w:r>
        <w:rPr>
          <w:rFonts w:ascii="Times New Roman TUR" w:hAnsi="Times New Roman TUR" w:cs="Times New Roman TUR"/>
          <w:color w:val="000000"/>
        </w:rPr>
        <w:t>rl</w:t>
      </w:r>
      <w:r w:rsidR="00292E8D">
        <w:rPr>
          <w:rFonts w:ascii="Times New Roman TUR" w:hAnsi="Times New Roman TUR" w:cs="Times New Roman TUR"/>
          <w:color w:val="000000"/>
        </w:rPr>
        <w:t>igini</w:t>
      </w:r>
      <w:r>
        <w:rPr>
          <w:rFonts w:ascii="Times New Roman TUR" w:hAnsi="Times New Roman TUR" w:cs="Times New Roman TUR"/>
          <w:color w:val="000000"/>
        </w:rPr>
        <w:t xml:space="preserve"> </w:t>
      </w:r>
      <w:r w:rsidR="00292E8D">
        <w:rPr>
          <w:rFonts w:ascii="Times New Roman TUR" w:hAnsi="Times New Roman TUR" w:cs="Times New Roman TUR"/>
          <w:color w:val="000000"/>
        </w:rPr>
        <w:t>k</w:t>
      </w:r>
      <w:r w:rsidR="00317151">
        <w:rPr>
          <w:rFonts w:ascii="Times New Roman TUR" w:hAnsi="Times New Roman TUR" w:cs="Times New Roman TUR"/>
          <w:color w:val="000000"/>
        </w:rPr>
        <w:t>o‘</w:t>
      </w:r>
      <w:r w:rsidR="00292E8D">
        <w:rPr>
          <w:rFonts w:ascii="Times New Roman TUR" w:hAnsi="Times New Roman TUR" w:cs="Times New Roman TUR"/>
          <w:color w:val="000000"/>
        </w:rPr>
        <w:t>rsatish</w:t>
      </w:r>
      <w:r>
        <w:rPr>
          <w:rFonts w:ascii="Times New Roman TUR" w:hAnsi="Times New Roman TUR" w:cs="Times New Roman TUR"/>
          <w:color w:val="000000"/>
        </w:rPr>
        <w:t xml:space="preserve">i </w:t>
      </w:r>
      <w:r w:rsidR="00292E8D">
        <w:rPr>
          <w:rFonts w:ascii="Times New Roman TUR" w:hAnsi="Times New Roman TUR" w:cs="Times New Roman TUR"/>
          <w:color w:val="000000"/>
        </w:rPr>
        <w:t>ka</w:t>
      </w:r>
      <w:r>
        <w:rPr>
          <w:rFonts w:ascii="Times New Roman TUR" w:hAnsi="Times New Roman TUR" w:cs="Times New Roman TUR"/>
          <w:color w:val="000000"/>
        </w:rPr>
        <w:t xml:space="preserve">bi </w:t>
      </w:r>
      <w:r w:rsidR="00292E8D">
        <w:rPr>
          <w:rFonts w:ascii="Times New Roman TUR" w:hAnsi="Times New Roman TUR" w:cs="Times New Roman TUR"/>
          <w:color w:val="000000"/>
        </w:rPr>
        <w:t>k</w:t>
      </w:r>
      <w:r w:rsidR="00317151">
        <w:rPr>
          <w:rFonts w:ascii="Times New Roman TUR" w:hAnsi="Times New Roman TUR" w:cs="Times New Roman TUR"/>
          <w:color w:val="000000"/>
        </w:rPr>
        <w:t>o‘</w:t>
      </w:r>
      <w:r w:rsidR="00292E8D">
        <w:rPr>
          <w:rFonts w:ascii="Times New Roman TUR" w:hAnsi="Times New Roman TUR" w:cs="Times New Roman TUR"/>
          <w:color w:val="000000"/>
        </w:rPr>
        <w:t>p</w:t>
      </w:r>
      <w:r>
        <w:rPr>
          <w:rFonts w:ascii="Times New Roman TUR" w:hAnsi="Times New Roman TUR" w:cs="Times New Roman TUR"/>
          <w:color w:val="000000"/>
        </w:rPr>
        <w:t xml:space="preserve"> </w:t>
      </w:r>
      <w:r w:rsidR="00292E8D">
        <w:rPr>
          <w:rFonts w:ascii="Times New Roman TUR" w:hAnsi="Times New Roman TUR" w:cs="Times New Roman TUR"/>
          <w:color w:val="000000"/>
        </w:rPr>
        <w:t>alomatla</w:t>
      </w:r>
      <w:r>
        <w:rPr>
          <w:rFonts w:ascii="Times New Roman TUR" w:hAnsi="Times New Roman TUR" w:cs="Times New Roman TUR"/>
          <w:color w:val="000000"/>
        </w:rPr>
        <w:t>r, bu k</w:t>
      </w:r>
      <w:r w:rsidR="00292E8D">
        <w:rPr>
          <w:rFonts w:ascii="Times New Roman TUR" w:hAnsi="Times New Roman TUR" w:cs="Times New Roman TUR"/>
          <w:color w:val="000000"/>
        </w:rPr>
        <w:t>a</w:t>
      </w:r>
      <w:r>
        <w:rPr>
          <w:rFonts w:ascii="Times New Roman TUR" w:hAnsi="Times New Roman TUR" w:cs="Times New Roman TUR"/>
          <w:color w:val="000000"/>
        </w:rPr>
        <w:t>r</w:t>
      </w:r>
      <w:r w:rsidR="00292E8D">
        <w:rPr>
          <w:rFonts w:ascii="Times New Roman TUR" w:hAnsi="Times New Roman TUR" w:cs="Times New Roman TUR"/>
          <w:color w:val="000000"/>
        </w:rPr>
        <w:t>o</w:t>
      </w:r>
      <w:r>
        <w:rPr>
          <w:rFonts w:ascii="Times New Roman TUR" w:hAnsi="Times New Roman TUR" w:cs="Times New Roman TUR"/>
          <w:color w:val="000000"/>
        </w:rPr>
        <w:t>m</w:t>
      </w:r>
      <w:r w:rsidR="00292E8D">
        <w:rPr>
          <w:rFonts w:ascii="Times New Roman TUR" w:hAnsi="Times New Roman TUR" w:cs="Times New Roman TUR"/>
          <w:color w:val="000000"/>
        </w:rPr>
        <w:t>a</w:t>
      </w:r>
      <w:r>
        <w:rPr>
          <w:rFonts w:ascii="Times New Roman TUR" w:hAnsi="Times New Roman TUR" w:cs="Times New Roman TUR"/>
          <w:color w:val="000000"/>
        </w:rPr>
        <w:t>ti Nuriy</w:t>
      </w:r>
      <w:r w:rsidR="00292E8D">
        <w:rPr>
          <w:rFonts w:ascii="Times New Roman TUR" w:hAnsi="Times New Roman TUR" w:cs="Times New Roman TUR"/>
          <w:color w:val="000000"/>
        </w:rPr>
        <w:t>an</w:t>
      </w:r>
      <w:r>
        <w:rPr>
          <w:rFonts w:ascii="Times New Roman TUR" w:hAnsi="Times New Roman TUR" w:cs="Times New Roman TUR"/>
          <w:color w:val="000000"/>
        </w:rPr>
        <w:t xml:space="preserve">i </w:t>
      </w:r>
      <w:r w:rsidR="00292E8D">
        <w:rPr>
          <w:rFonts w:ascii="Times New Roman TUR" w:hAnsi="Times New Roman TUR" w:cs="Times New Roman TUR"/>
          <w:color w:val="000000"/>
        </w:rPr>
        <w:t>tasdiqlaydi</w:t>
      </w:r>
      <w:r>
        <w:rPr>
          <w:rFonts w:ascii="Times New Roman TUR" w:hAnsi="Times New Roman TUR" w:cs="Times New Roman TUR"/>
          <w:color w:val="000000"/>
        </w:rPr>
        <w:t>.</w:t>
      </w:r>
    </w:p>
  </w:footnote>
  <w:footnote w:id="39">
    <w:p w14:paraId="15818B14" w14:textId="77777777" w:rsidR="0091370F" w:rsidRDefault="0091370F" w:rsidP="0091370F">
      <w:pPr>
        <w:pStyle w:val="a3"/>
        <w:rPr>
          <w:lang w:val="uz-Cyrl-UZ"/>
        </w:rPr>
      </w:pPr>
      <w:r>
        <w:rPr>
          <w:rStyle w:val="a5"/>
        </w:rPr>
        <w:t>(*)</w:t>
      </w:r>
      <w:r>
        <w:t xml:space="preserve"> </w:t>
      </w:r>
      <w:r w:rsidR="00755AE7" w:rsidRPr="00755AE7">
        <w:rPr>
          <w:lang w:val="uz-Cyrl-UZ"/>
        </w:rPr>
        <w:t>“Koʼngillar Fotihi Buyuk Ustozga” sarlavhali boʼlgan bu manzuma Maktubotning va Ixlos Risolasining oxiridadir</w:t>
      </w:r>
      <w:r>
        <w:rPr>
          <w:lang w:val="uz-Cyrl-UZ"/>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CE87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E8500E"/>
    <w:multiLevelType w:val="hybridMultilevel"/>
    <w:tmpl w:val="1C705634"/>
    <w:lvl w:ilvl="0" w:tplc="04190001">
      <w:numFmt w:val="bullet"/>
      <w:lvlText w:val=""/>
      <w:lvlJc w:val="left"/>
      <w:pPr>
        <w:tabs>
          <w:tab w:val="num" w:pos="720"/>
        </w:tabs>
        <w:ind w:left="720" w:hanging="360"/>
      </w:pPr>
      <w:rPr>
        <w:rFonts w:ascii="Symbol" w:eastAsia="Times New Roman"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93C54"/>
    <w:multiLevelType w:val="hybridMultilevel"/>
    <w:tmpl w:val="46A6A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810C06"/>
    <w:multiLevelType w:val="hybridMultilevel"/>
    <w:tmpl w:val="C408E59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234D06AA"/>
    <w:multiLevelType w:val="hybridMultilevel"/>
    <w:tmpl w:val="B1EC3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56764A"/>
    <w:multiLevelType w:val="hybridMultilevel"/>
    <w:tmpl w:val="970420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9F6297"/>
    <w:multiLevelType w:val="hybridMultilevel"/>
    <w:tmpl w:val="EFB0C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45F38"/>
    <w:multiLevelType w:val="hybridMultilevel"/>
    <w:tmpl w:val="5D8E6F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AD4752"/>
    <w:multiLevelType w:val="hybridMultilevel"/>
    <w:tmpl w:val="D25481AE"/>
    <w:lvl w:ilvl="0" w:tplc="2E549BCE">
      <w:numFmt w:val="bullet"/>
      <w:lvlText w:val=""/>
      <w:lvlJc w:val="left"/>
      <w:pPr>
        <w:tabs>
          <w:tab w:val="num" w:pos="720"/>
        </w:tabs>
        <w:ind w:left="72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67547"/>
    <w:multiLevelType w:val="hybridMultilevel"/>
    <w:tmpl w:val="0444DD00"/>
    <w:lvl w:ilvl="0" w:tplc="7B7A6FE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486D3530"/>
    <w:multiLevelType w:val="hybridMultilevel"/>
    <w:tmpl w:val="0B760868"/>
    <w:lvl w:ilvl="0" w:tplc="041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F7A32"/>
    <w:multiLevelType w:val="hybridMultilevel"/>
    <w:tmpl w:val="294C9C08"/>
    <w:lvl w:ilvl="0" w:tplc="01B27C5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1662AF"/>
    <w:multiLevelType w:val="hybridMultilevel"/>
    <w:tmpl w:val="BDB43BC2"/>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E24FC"/>
    <w:multiLevelType w:val="hybridMultilevel"/>
    <w:tmpl w:val="46686502"/>
    <w:lvl w:ilvl="0" w:tplc="A5EA7E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3F4619"/>
    <w:multiLevelType w:val="hybridMultilevel"/>
    <w:tmpl w:val="DA349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D866BB"/>
    <w:multiLevelType w:val="hybridMultilevel"/>
    <w:tmpl w:val="CE0C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D53BD3"/>
    <w:multiLevelType w:val="hybridMultilevel"/>
    <w:tmpl w:val="67C44BC6"/>
    <w:lvl w:ilvl="0" w:tplc="42922B1E">
      <w:start w:val="1"/>
      <w:numFmt w:val="decimal"/>
      <w:lvlText w:val="%1-"/>
      <w:lvlJc w:val="left"/>
      <w:pPr>
        <w:ind w:left="1066" w:hanging="360"/>
      </w:pPr>
      <w:rPr>
        <w:rFonts w:hint="default"/>
        <w:b/>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7" w15:restartNumberingAfterBreak="0">
    <w:nsid w:val="64543DDE"/>
    <w:multiLevelType w:val="hybridMultilevel"/>
    <w:tmpl w:val="7034E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7C35E8"/>
    <w:multiLevelType w:val="multilevel"/>
    <w:tmpl w:val="6BE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523F29"/>
    <w:multiLevelType w:val="hybridMultilevel"/>
    <w:tmpl w:val="5E509008"/>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EE0C07"/>
    <w:multiLevelType w:val="hybridMultilevel"/>
    <w:tmpl w:val="323442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6D104D7C"/>
    <w:multiLevelType w:val="hybridMultilevel"/>
    <w:tmpl w:val="6EA8A37E"/>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0"/>
  </w:num>
  <w:num w:numId="4">
    <w:abstractNumId w:val="18"/>
  </w:num>
  <w:num w:numId="5">
    <w:abstractNumId w:val="1"/>
  </w:num>
  <w:num w:numId="6">
    <w:abstractNumId w:val="20"/>
  </w:num>
  <w:num w:numId="7">
    <w:abstractNumId w:val="19"/>
  </w:num>
  <w:num w:numId="8">
    <w:abstractNumId w:val="2"/>
  </w:num>
  <w:num w:numId="9">
    <w:abstractNumId w:val="3"/>
  </w:num>
  <w:num w:numId="10">
    <w:abstractNumId w:val="21"/>
  </w:num>
  <w:num w:numId="11">
    <w:abstractNumId w:val="5"/>
  </w:num>
  <w:num w:numId="12">
    <w:abstractNumId w:val="17"/>
  </w:num>
  <w:num w:numId="13">
    <w:abstractNumId w:val="4"/>
  </w:num>
  <w:num w:numId="14">
    <w:abstractNumId w:val="14"/>
  </w:num>
  <w:num w:numId="15">
    <w:abstractNumId w:val="6"/>
  </w:num>
  <w:num w:numId="16">
    <w:abstractNumId w:val="7"/>
  </w:num>
  <w:num w:numId="17">
    <w:abstractNumId w:val="15"/>
  </w:num>
  <w:num w:numId="18">
    <w:abstractNumId w:val="10"/>
  </w:num>
  <w:num w:numId="19">
    <w:abstractNumId w:val="1"/>
  </w:num>
  <w:num w:numId="20">
    <w:abstractNumId w:val="9"/>
  </w:num>
  <w:num w:numId="21">
    <w:abstractNumId w:val="11"/>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tr-TR"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DA"/>
    <w:rsid w:val="00001A76"/>
    <w:rsid w:val="00001E78"/>
    <w:rsid w:val="00002025"/>
    <w:rsid w:val="0000263D"/>
    <w:rsid w:val="000052AB"/>
    <w:rsid w:val="00006479"/>
    <w:rsid w:val="000072CD"/>
    <w:rsid w:val="00010F86"/>
    <w:rsid w:val="00012846"/>
    <w:rsid w:val="00013828"/>
    <w:rsid w:val="0001407F"/>
    <w:rsid w:val="00016304"/>
    <w:rsid w:val="00017163"/>
    <w:rsid w:val="00022004"/>
    <w:rsid w:val="00023742"/>
    <w:rsid w:val="00025CFE"/>
    <w:rsid w:val="00032671"/>
    <w:rsid w:val="000326C4"/>
    <w:rsid w:val="000327AE"/>
    <w:rsid w:val="00032C0B"/>
    <w:rsid w:val="00033E26"/>
    <w:rsid w:val="00036227"/>
    <w:rsid w:val="0003770E"/>
    <w:rsid w:val="00037FAD"/>
    <w:rsid w:val="000402F2"/>
    <w:rsid w:val="00041E62"/>
    <w:rsid w:val="00043620"/>
    <w:rsid w:val="000438A2"/>
    <w:rsid w:val="00043BAE"/>
    <w:rsid w:val="00044207"/>
    <w:rsid w:val="000447E9"/>
    <w:rsid w:val="00044E51"/>
    <w:rsid w:val="000466E4"/>
    <w:rsid w:val="00047E4F"/>
    <w:rsid w:val="00052FCE"/>
    <w:rsid w:val="00054163"/>
    <w:rsid w:val="000544EE"/>
    <w:rsid w:val="00054F93"/>
    <w:rsid w:val="00055D09"/>
    <w:rsid w:val="0005759E"/>
    <w:rsid w:val="000600E5"/>
    <w:rsid w:val="00060D9E"/>
    <w:rsid w:val="00061071"/>
    <w:rsid w:val="00061159"/>
    <w:rsid w:val="00061170"/>
    <w:rsid w:val="000618A7"/>
    <w:rsid w:val="00061C61"/>
    <w:rsid w:val="0006275F"/>
    <w:rsid w:val="0006529D"/>
    <w:rsid w:val="000668E5"/>
    <w:rsid w:val="00070E8D"/>
    <w:rsid w:val="000744CD"/>
    <w:rsid w:val="000746AE"/>
    <w:rsid w:val="00075797"/>
    <w:rsid w:val="00075E7F"/>
    <w:rsid w:val="00076780"/>
    <w:rsid w:val="00082417"/>
    <w:rsid w:val="000827C6"/>
    <w:rsid w:val="00083783"/>
    <w:rsid w:val="000844C1"/>
    <w:rsid w:val="00085359"/>
    <w:rsid w:val="00086E7A"/>
    <w:rsid w:val="00090199"/>
    <w:rsid w:val="0009234D"/>
    <w:rsid w:val="000923E4"/>
    <w:rsid w:val="00092F15"/>
    <w:rsid w:val="00094E1D"/>
    <w:rsid w:val="00095E97"/>
    <w:rsid w:val="000969AA"/>
    <w:rsid w:val="00096E45"/>
    <w:rsid w:val="00097438"/>
    <w:rsid w:val="00097DE5"/>
    <w:rsid w:val="000A250B"/>
    <w:rsid w:val="000A3E0E"/>
    <w:rsid w:val="000A3E27"/>
    <w:rsid w:val="000A4531"/>
    <w:rsid w:val="000A4F59"/>
    <w:rsid w:val="000A6B05"/>
    <w:rsid w:val="000B02E3"/>
    <w:rsid w:val="000B1906"/>
    <w:rsid w:val="000B1B08"/>
    <w:rsid w:val="000B36EE"/>
    <w:rsid w:val="000B399D"/>
    <w:rsid w:val="000B47A5"/>
    <w:rsid w:val="000B4C98"/>
    <w:rsid w:val="000B5063"/>
    <w:rsid w:val="000B59B4"/>
    <w:rsid w:val="000B64F3"/>
    <w:rsid w:val="000B6696"/>
    <w:rsid w:val="000C3C75"/>
    <w:rsid w:val="000C4A6D"/>
    <w:rsid w:val="000C4FF1"/>
    <w:rsid w:val="000D0D34"/>
    <w:rsid w:val="000D14BC"/>
    <w:rsid w:val="000D20B5"/>
    <w:rsid w:val="000D2552"/>
    <w:rsid w:val="000D494A"/>
    <w:rsid w:val="000D4E21"/>
    <w:rsid w:val="000E03A9"/>
    <w:rsid w:val="000E2154"/>
    <w:rsid w:val="000E238C"/>
    <w:rsid w:val="000E341C"/>
    <w:rsid w:val="000E34E9"/>
    <w:rsid w:val="000E36A4"/>
    <w:rsid w:val="000E3905"/>
    <w:rsid w:val="000E39A4"/>
    <w:rsid w:val="000E614F"/>
    <w:rsid w:val="000E74FF"/>
    <w:rsid w:val="000F1AC0"/>
    <w:rsid w:val="000F1C3D"/>
    <w:rsid w:val="000F299C"/>
    <w:rsid w:val="000F3F7E"/>
    <w:rsid w:val="000F5CF9"/>
    <w:rsid w:val="00100D95"/>
    <w:rsid w:val="00100FF3"/>
    <w:rsid w:val="001018FB"/>
    <w:rsid w:val="0010435C"/>
    <w:rsid w:val="00106374"/>
    <w:rsid w:val="00107BA7"/>
    <w:rsid w:val="0011050B"/>
    <w:rsid w:val="00110A06"/>
    <w:rsid w:val="00110BBC"/>
    <w:rsid w:val="00111311"/>
    <w:rsid w:val="00112D6F"/>
    <w:rsid w:val="001177E7"/>
    <w:rsid w:val="0012019B"/>
    <w:rsid w:val="00124974"/>
    <w:rsid w:val="00127EE6"/>
    <w:rsid w:val="0013053C"/>
    <w:rsid w:val="00130A94"/>
    <w:rsid w:val="00131043"/>
    <w:rsid w:val="00132197"/>
    <w:rsid w:val="00134457"/>
    <w:rsid w:val="00135EDA"/>
    <w:rsid w:val="00136394"/>
    <w:rsid w:val="001378C2"/>
    <w:rsid w:val="00137F79"/>
    <w:rsid w:val="00142662"/>
    <w:rsid w:val="0014305F"/>
    <w:rsid w:val="001435B4"/>
    <w:rsid w:val="0014475D"/>
    <w:rsid w:val="00145D73"/>
    <w:rsid w:val="00147661"/>
    <w:rsid w:val="00147936"/>
    <w:rsid w:val="001508E6"/>
    <w:rsid w:val="00150AAF"/>
    <w:rsid w:val="00150CAC"/>
    <w:rsid w:val="001532D4"/>
    <w:rsid w:val="0015379C"/>
    <w:rsid w:val="00154570"/>
    <w:rsid w:val="0015578A"/>
    <w:rsid w:val="001607AB"/>
    <w:rsid w:val="0016232A"/>
    <w:rsid w:val="00163198"/>
    <w:rsid w:val="00165004"/>
    <w:rsid w:val="0016601E"/>
    <w:rsid w:val="00166CCE"/>
    <w:rsid w:val="00166DB4"/>
    <w:rsid w:val="00167973"/>
    <w:rsid w:val="00167983"/>
    <w:rsid w:val="00171446"/>
    <w:rsid w:val="00171779"/>
    <w:rsid w:val="00171DB2"/>
    <w:rsid w:val="00172CA8"/>
    <w:rsid w:val="001730A3"/>
    <w:rsid w:val="00173654"/>
    <w:rsid w:val="0017450C"/>
    <w:rsid w:val="00175226"/>
    <w:rsid w:val="0017627E"/>
    <w:rsid w:val="00177968"/>
    <w:rsid w:val="00177E31"/>
    <w:rsid w:val="00180A94"/>
    <w:rsid w:val="0018216F"/>
    <w:rsid w:val="001867BE"/>
    <w:rsid w:val="00191290"/>
    <w:rsid w:val="00193554"/>
    <w:rsid w:val="00193B4E"/>
    <w:rsid w:val="00195E5D"/>
    <w:rsid w:val="00196307"/>
    <w:rsid w:val="001976C4"/>
    <w:rsid w:val="00197DDA"/>
    <w:rsid w:val="001A017C"/>
    <w:rsid w:val="001A0D75"/>
    <w:rsid w:val="001A0ED7"/>
    <w:rsid w:val="001A2039"/>
    <w:rsid w:val="001A2B24"/>
    <w:rsid w:val="001A4DB0"/>
    <w:rsid w:val="001B03C1"/>
    <w:rsid w:val="001B1F4B"/>
    <w:rsid w:val="001B294E"/>
    <w:rsid w:val="001B3952"/>
    <w:rsid w:val="001B4AAE"/>
    <w:rsid w:val="001B5A89"/>
    <w:rsid w:val="001B5BA3"/>
    <w:rsid w:val="001B6437"/>
    <w:rsid w:val="001B6FBE"/>
    <w:rsid w:val="001B7BCD"/>
    <w:rsid w:val="001C1490"/>
    <w:rsid w:val="001C499E"/>
    <w:rsid w:val="001C4A56"/>
    <w:rsid w:val="001C4CC0"/>
    <w:rsid w:val="001C5B97"/>
    <w:rsid w:val="001D1167"/>
    <w:rsid w:val="001D1FC9"/>
    <w:rsid w:val="001D217F"/>
    <w:rsid w:val="001D36A0"/>
    <w:rsid w:val="001D41DC"/>
    <w:rsid w:val="001D43F5"/>
    <w:rsid w:val="001D573A"/>
    <w:rsid w:val="001D655D"/>
    <w:rsid w:val="001D6AC9"/>
    <w:rsid w:val="001E5C3B"/>
    <w:rsid w:val="001E6C0A"/>
    <w:rsid w:val="001F095D"/>
    <w:rsid w:val="001F1EF2"/>
    <w:rsid w:val="001F29F5"/>
    <w:rsid w:val="001F2D51"/>
    <w:rsid w:val="001F3197"/>
    <w:rsid w:val="001F6C63"/>
    <w:rsid w:val="001F6EF1"/>
    <w:rsid w:val="001F7985"/>
    <w:rsid w:val="001F7D66"/>
    <w:rsid w:val="002004A5"/>
    <w:rsid w:val="00200858"/>
    <w:rsid w:val="00202DAF"/>
    <w:rsid w:val="0020380D"/>
    <w:rsid w:val="00203A4F"/>
    <w:rsid w:val="002048EF"/>
    <w:rsid w:val="0020696E"/>
    <w:rsid w:val="002127B6"/>
    <w:rsid w:val="00212F3D"/>
    <w:rsid w:val="00214AD2"/>
    <w:rsid w:val="00214C61"/>
    <w:rsid w:val="002153F5"/>
    <w:rsid w:val="00216060"/>
    <w:rsid w:val="002205E8"/>
    <w:rsid w:val="00222E66"/>
    <w:rsid w:val="00222F4E"/>
    <w:rsid w:val="00225244"/>
    <w:rsid w:val="00225614"/>
    <w:rsid w:val="00226DA8"/>
    <w:rsid w:val="0023221D"/>
    <w:rsid w:val="00232C1D"/>
    <w:rsid w:val="00234662"/>
    <w:rsid w:val="00234AF7"/>
    <w:rsid w:val="00234FB2"/>
    <w:rsid w:val="0023581F"/>
    <w:rsid w:val="00240C37"/>
    <w:rsid w:val="00243721"/>
    <w:rsid w:val="00243B89"/>
    <w:rsid w:val="00243B9E"/>
    <w:rsid w:val="00245AD9"/>
    <w:rsid w:val="00245BB2"/>
    <w:rsid w:val="002463E4"/>
    <w:rsid w:val="00250237"/>
    <w:rsid w:val="00253844"/>
    <w:rsid w:val="0025453C"/>
    <w:rsid w:val="00255290"/>
    <w:rsid w:val="0026062D"/>
    <w:rsid w:val="002607BB"/>
    <w:rsid w:val="002641D0"/>
    <w:rsid w:val="002642D8"/>
    <w:rsid w:val="00267882"/>
    <w:rsid w:val="002711D2"/>
    <w:rsid w:val="00272780"/>
    <w:rsid w:val="00272E12"/>
    <w:rsid w:val="00274077"/>
    <w:rsid w:val="00274664"/>
    <w:rsid w:val="00274B7D"/>
    <w:rsid w:val="00276084"/>
    <w:rsid w:val="002800CF"/>
    <w:rsid w:val="0028103E"/>
    <w:rsid w:val="0028183E"/>
    <w:rsid w:val="002819E2"/>
    <w:rsid w:val="00281D39"/>
    <w:rsid w:val="002825D4"/>
    <w:rsid w:val="0028342D"/>
    <w:rsid w:val="002841EE"/>
    <w:rsid w:val="00284FB4"/>
    <w:rsid w:val="00287756"/>
    <w:rsid w:val="00290387"/>
    <w:rsid w:val="00291B69"/>
    <w:rsid w:val="00292240"/>
    <w:rsid w:val="002929A9"/>
    <w:rsid w:val="00292E8D"/>
    <w:rsid w:val="00295834"/>
    <w:rsid w:val="0029685A"/>
    <w:rsid w:val="00297393"/>
    <w:rsid w:val="0029790A"/>
    <w:rsid w:val="002A08BA"/>
    <w:rsid w:val="002A0B9A"/>
    <w:rsid w:val="002A6DD0"/>
    <w:rsid w:val="002A7502"/>
    <w:rsid w:val="002B04B0"/>
    <w:rsid w:val="002B2078"/>
    <w:rsid w:val="002B293A"/>
    <w:rsid w:val="002B33F6"/>
    <w:rsid w:val="002B3828"/>
    <w:rsid w:val="002B5A31"/>
    <w:rsid w:val="002C025E"/>
    <w:rsid w:val="002C07D3"/>
    <w:rsid w:val="002C09AC"/>
    <w:rsid w:val="002C12D2"/>
    <w:rsid w:val="002C33FE"/>
    <w:rsid w:val="002C36E9"/>
    <w:rsid w:val="002C4565"/>
    <w:rsid w:val="002C4990"/>
    <w:rsid w:val="002C4F88"/>
    <w:rsid w:val="002C670A"/>
    <w:rsid w:val="002C79FF"/>
    <w:rsid w:val="002C7CE5"/>
    <w:rsid w:val="002D272E"/>
    <w:rsid w:val="002D2CC2"/>
    <w:rsid w:val="002D6CE8"/>
    <w:rsid w:val="002E0E49"/>
    <w:rsid w:val="002E12F0"/>
    <w:rsid w:val="002E1683"/>
    <w:rsid w:val="002E1F5C"/>
    <w:rsid w:val="002E5489"/>
    <w:rsid w:val="002E7356"/>
    <w:rsid w:val="002E78B5"/>
    <w:rsid w:val="002E7D7B"/>
    <w:rsid w:val="002F34A4"/>
    <w:rsid w:val="002F4EB0"/>
    <w:rsid w:val="002F6247"/>
    <w:rsid w:val="002F737B"/>
    <w:rsid w:val="002F79F6"/>
    <w:rsid w:val="00300048"/>
    <w:rsid w:val="003012DB"/>
    <w:rsid w:val="003016C7"/>
    <w:rsid w:val="003067E6"/>
    <w:rsid w:val="00311600"/>
    <w:rsid w:val="00311A07"/>
    <w:rsid w:val="00312082"/>
    <w:rsid w:val="0031371D"/>
    <w:rsid w:val="0031395A"/>
    <w:rsid w:val="003141CA"/>
    <w:rsid w:val="00314E54"/>
    <w:rsid w:val="00315860"/>
    <w:rsid w:val="003159EA"/>
    <w:rsid w:val="00317151"/>
    <w:rsid w:val="003178ED"/>
    <w:rsid w:val="0032281D"/>
    <w:rsid w:val="00323B4F"/>
    <w:rsid w:val="00323B80"/>
    <w:rsid w:val="00323FFD"/>
    <w:rsid w:val="00324B10"/>
    <w:rsid w:val="00324EB9"/>
    <w:rsid w:val="0032563E"/>
    <w:rsid w:val="00325EC3"/>
    <w:rsid w:val="00326EFC"/>
    <w:rsid w:val="00336399"/>
    <w:rsid w:val="00336679"/>
    <w:rsid w:val="00337132"/>
    <w:rsid w:val="0034168D"/>
    <w:rsid w:val="00341708"/>
    <w:rsid w:val="00342629"/>
    <w:rsid w:val="00342F95"/>
    <w:rsid w:val="003432F8"/>
    <w:rsid w:val="003437EC"/>
    <w:rsid w:val="00344C42"/>
    <w:rsid w:val="003478A0"/>
    <w:rsid w:val="003529C7"/>
    <w:rsid w:val="00352CF2"/>
    <w:rsid w:val="00352ECB"/>
    <w:rsid w:val="00352F46"/>
    <w:rsid w:val="00353DAE"/>
    <w:rsid w:val="00360982"/>
    <w:rsid w:val="00360EAF"/>
    <w:rsid w:val="003629DB"/>
    <w:rsid w:val="00362E3B"/>
    <w:rsid w:val="00363304"/>
    <w:rsid w:val="00363845"/>
    <w:rsid w:val="003644C5"/>
    <w:rsid w:val="00364C04"/>
    <w:rsid w:val="003653B5"/>
    <w:rsid w:val="00365B22"/>
    <w:rsid w:val="00365CAA"/>
    <w:rsid w:val="00371159"/>
    <w:rsid w:val="00371613"/>
    <w:rsid w:val="00372C6E"/>
    <w:rsid w:val="00374332"/>
    <w:rsid w:val="00374F20"/>
    <w:rsid w:val="00375691"/>
    <w:rsid w:val="003769BA"/>
    <w:rsid w:val="0038060A"/>
    <w:rsid w:val="003806E8"/>
    <w:rsid w:val="00380A6D"/>
    <w:rsid w:val="00380A84"/>
    <w:rsid w:val="003816C3"/>
    <w:rsid w:val="00383CD3"/>
    <w:rsid w:val="00384D0F"/>
    <w:rsid w:val="00384EC7"/>
    <w:rsid w:val="00385A72"/>
    <w:rsid w:val="00385B6B"/>
    <w:rsid w:val="003911BF"/>
    <w:rsid w:val="00391CE9"/>
    <w:rsid w:val="00392E04"/>
    <w:rsid w:val="003930EE"/>
    <w:rsid w:val="003944EC"/>
    <w:rsid w:val="0039642F"/>
    <w:rsid w:val="00397255"/>
    <w:rsid w:val="003A0C78"/>
    <w:rsid w:val="003A1E8C"/>
    <w:rsid w:val="003A40AA"/>
    <w:rsid w:val="003A45C0"/>
    <w:rsid w:val="003A4F12"/>
    <w:rsid w:val="003A500B"/>
    <w:rsid w:val="003A6253"/>
    <w:rsid w:val="003A6D9C"/>
    <w:rsid w:val="003B0DB2"/>
    <w:rsid w:val="003B2C0F"/>
    <w:rsid w:val="003C3CC1"/>
    <w:rsid w:val="003C4C78"/>
    <w:rsid w:val="003C5192"/>
    <w:rsid w:val="003C5C82"/>
    <w:rsid w:val="003C630D"/>
    <w:rsid w:val="003C6B68"/>
    <w:rsid w:val="003C6E8A"/>
    <w:rsid w:val="003D04EB"/>
    <w:rsid w:val="003D0D4F"/>
    <w:rsid w:val="003D0D5D"/>
    <w:rsid w:val="003D1770"/>
    <w:rsid w:val="003D21AE"/>
    <w:rsid w:val="003D2904"/>
    <w:rsid w:val="003D40E4"/>
    <w:rsid w:val="003D4469"/>
    <w:rsid w:val="003D4D1B"/>
    <w:rsid w:val="003D61AE"/>
    <w:rsid w:val="003D652B"/>
    <w:rsid w:val="003D6B18"/>
    <w:rsid w:val="003D7673"/>
    <w:rsid w:val="003D76C0"/>
    <w:rsid w:val="003E05EA"/>
    <w:rsid w:val="003E1001"/>
    <w:rsid w:val="003E2E5E"/>
    <w:rsid w:val="003E3403"/>
    <w:rsid w:val="003E59E7"/>
    <w:rsid w:val="003E5C38"/>
    <w:rsid w:val="003F1FE7"/>
    <w:rsid w:val="003F3226"/>
    <w:rsid w:val="003F344F"/>
    <w:rsid w:val="003F3CB1"/>
    <w:rsid w:val="003F3EBC"/>
    <w:rsid w:val="003F3F1C"/>
    <w:rsid w:val="003F41E3"/>
    <w:rsid w:val="003F47BA"/>
    <w:rsid w:val="003F5000"/>
    <w:rsid w:val="003F5444"/>
    <w:rsid w:val="003F5B46"/>
    <w:rsid w:val="004013D0"/>
    <w:rsid w:val="00404575"/>
    <w:rsid w:val="00406B09"/>
    <w:rsid w:val="00406E8F"/>
    <w:rsid w:val="00407855"/>
    <w:rsid w:val="00407F64"/>
    <w:rsid w:val="00410AE9"/>
    <w:rsid w:val="004111B3"/>
    <w:rsid w:val="00411CE3"/>
    <w:rsid w:val="00416C44"/>
    <w:rsid w:val="00421256"/>
    <w:rsid w:val="00421BC5"/>
    <w:rsid w:val="004221DB"/>
    <w:rsid w:val="004230DE"/>
    <w:rsid w:val="00423AB0"/>
    <w:rsid w:val="004249AB"/>
    <w:rsid w:val="00425286"/>
    <w:rsid w:val="004262E9"/>
    <w:rsid w:val="00426AA1"/>
    <w:rsid w:val="00427A6A"/>
    <w:rsid w:val="004306B0"/>
    <w:rsid w:val="00431133"/>
    <w:rsid w:val="00431B34"/>
    <w:rsid w:val="00431B57"/>
    <w:rsid w:val="00432DAD"/>
    <w:rsid w:val="00433C4D"/>
    <w:rsid w:val="00435812"/>
    <w:rsid w:val="004361D6"/>
    <w:rsid w:val="0044104D"/>
    <w:rsid w:val="00442087"/>
    <w:rsid w:val="00444618"/>
    <w:rsid w:val="0045084F"/>
    <w:rsid w:val="00452867"/>
    <w:rsid w:val="004530E2"/>
    <w:rsid w:val="004535DA"/>
    <w:rsid w:val="0045457E"/>
    <w:rsid w:val="004557E4"/>
    <w:rsid w:val="00455880"/>
    <w:rsid w:val="004569E6"/>
    <w:rsid w:val="00460B07"/>
    <w:rsid w:val="00461589"/>
    <w:rsid w:val="004634E8"/>
    <w:rsid w:val="004644E0"/>
    <w:rsid w:val="00464AAB"/>
    <w:rsid w:val="004653F0"/>
    <w:rsid w:val="00465AC3"/>
    <w:rsid w:val="00465FE1"/>
    <w:rsid w:val="00466B17"/>
    <w:rsid w:val="00467855"/>
    <w:rsid w:val="00467D22"/>
    <w:rsid w:val="004700E7"/>
    <w:rsid w:val="004711EC"/>
    <w:rsid w:val="004714BD"/>
    <w:rsid w:val="00472917"/>
    <w:rsid w:val="0047311F"/>
    <w:rsid w:val="00473AF5"/>
    <w:rsid w:val="00475024"/>
    <w:rsid w:val="00475DFB"/>
    <w:rsid w:val="00475F85"/>
    <w:rsid w:val="00476D1B"/>
    <w:rsid w:val="0048039A"/>
    <w:rsid w:val="004803C0"/>
    <w:rsid w:val="004809E3"/>
    <w:rsid w:val="00481B88"/>
    <w:rsid w:val="0048320B"/>
    <w:rsid w:val="00483DCB"/>
    <w:rsid w:val="004842D9"/>
    <w:rsid w:val="00487938"/>
    <w:rsid w:val="00487A3B"/>
    <w:rsid w:val="00491878"/>
    <w:rsid w:val="0049207A"/>
    <w:rsid w:val="00495751"/>
    <w:rsid w:val="00496772"/>
    <w:rsid w:val="00496F40"/>
    <w:rsid w:val="00497F83"/>
    <w:rsid w:val="004A15DC"/>
    <w:rsid w:val="004A1DCC"/>
    <w:rsid w:val="004A2EF8"/>
    <w:rsid w:val="004A2FCB"/>
    <w:rsid w:val="004A4698"/>
    <w:rsid w:val="004A49C9"/>
    <w:rsid w:val="004A4EDA"/>
    <w:rsid w:val="004A63DE"/>
    <w:rsid w:val="004A6C49"/>
    <w:rsid w:val="004A7215"/>
    <w:rsid w:val="004B2524"/>
    <w:rsid w:val="004B2DBC"/>
    <w:rsid w:val="004B3650"/>
    <w:rsid w:val="004B4DDE"/>
    <w:rsid w:val="004B503F"/>
    <w:rsid w:val="004B6104"/>
    <w:rsid w:val="004B6357"/>
    <w:rsid w:val="004B66BE"/>
    <w:rsid w:val="004B683E"/>
    <w:rsid w:val="004B748C"/>
    <w:rsid w:val="004B7782"/>
    <w:rsid w:val="004C0346"/>
    <w:rsid w:val="004C1834"/>
    <w:rsid w:val="004C37BA"/>
    <w:rsid w:val="004C417E"/>
    <w:rsid w:val="004D2F4C"/>
    <w:rsid w:val="004D3A43"/>
    <w:rsid w:val="004D49AB"/>
    <w:rsid w:val="004D64F6"/>
    <w:rsid w:val="004E2C3F"/>
    <w:rsid w:val="004E7CF7"/>
    <w:rsid w:val="004F16DF"/>
    <w:rsid w:val="004F17A9"/>
    <w:rsid w:val="004F1E75"/>
    <w:rsid w:val="004F366B"/>
    <w:rsid w:val="004F38C0"/>
    <w:rsid w:val="004F501E"/>
    <w:rsid w:val="004F5370"/>
    <w:rsid w:val="004F5DDF"/>
    <w:rsid w:val="004F6211"/>
    <w:rsid w:val="004F68B0"/>
    <w:rsid w:val="004F7B20"/>
    <w:rsid w:val="00500A84"/>
    <w:rsid w:val="00500E48"/>
    <w:rsid w:val="00502540"/>
    <w:rsid w:val="005033EB"/>
    <w:rsid w:val="00503E15"/>
    <w:rsid w:val="005064AB"/>
    <w:rsid w:val="0050784B"/>
    <w:rsid w:val="00510C2A"/>
    <w:rsid w:val="00511699"/>
    <w:rsid w:val="00512956"/>
    <w:rsid w:val="00513EAC"/>
    <w:rsid w:val="005143EB"/>
    <w:rsid w:val="005203FD"/>
    <w:rsid w:val="0052077A"/>
    <w:rsid w:val="00521700"/>
    <w:rsid w:val="00522693"/>
    <w:rsid w:val="00522DA0"/>
    <w:rsid w:val="0052434D"/>
    <w:rsid w:val="005243D8"/>
    <w:rsid w:val="00526157"/>
    <w:rsid w:val="0052686F"/>
    <w:rsid w:val="005278D9"/>
    <w:rsid w:val="0053137C"/>
    <w:rsid w:val="005320FF"/>
    <w:rsid w:val="0053223A"/>
    <w:rsid w:val="00533EBD"/>
    <w:rsid w:val="00534B97"/>
    <w:rsid w:val="00534F93"/>
    <w:rsid w:val="0053657F"/>
    <w:rsid w:val="0053781D"/>
    <w:rsid w:val="005442B8"/>
    <w:rsid w:val="00544E3C"/>
    <w:rsid w:val="00546BC4"/>
    <w:rsid w:val="00546D73"/>
    <w:rsid w:val="005502E7"/>
    <w:rsid w:val="0055254E"/>
    <w:rsid w:val="00552C07"/>
    <w:rsid w:val="00554E43"/>
    <w:rsid w:val="00556AC4"/>
    <w:rsid w:val="00556F25"/>
    <w:rsid w:val="00557FAF"/>
    <w:rsid w:val="0056161C"/>
    <w:rsid w:val="00562319"/>
    <w:rsid w:val="0056311E"/>
    <w:rsid w:val="00565EBA"/>
    <w:rsid w:val="005660FC"/>
    <w:rsid w:val="00566369"/>
    <w:rsid w:val="005678C1"/>
    <w:rsid w:val="00570E40"/>
    <w:rsid w:val="005716DC"/>
    <w:rsid w:val="00573605"/>
    <w:rsid w:val="005756DD"/>
    <w:rsid w:val="00575B39"/>
    <w:rsid w:val="00577907"/>
    <w:rsid w:val="00577F71"/>
    <w:rsid w:val="00582317"/>
    <w:rsid w:val="005824D5"/>
    <w:rsid w:val="0058332F"/>
    <w:rsid w:val="00585C2F"/>
    <w:rsid w:val="00585C90"/>
    <w:rsid w:val="00587A32"/>
    <w:rsid w:val="00591173"/>
    <w:rsid w:val="005930CE"/>
    <w:rsid w:val="005948FC"/>
    <w:rsid w:val="005955A0"/>
    <w:rsid w:val="005A2DE6"/>
    <w:rsid w:val="005A31A0"/>
    <w:rsid w:val="005A31E6"/>
    <w:rsid w:val="005A54BB"/>
    <w:rsid w:val="005A6592"/>
    <w:rsid w:val="005A777E"/>
    <w:rsid w:val="005A7848"/>
    <w:rsid w:val="005B1294"/>
    <w:rsid w:val="005B1B24"/>
    <w:rsid w:val="005B1FE1"/>
    <w:rsid w:val="005B3A20"/>
    <w:rsid w:val="005B3AFD"/>
    <w:rsid w:val="005B49C0"/>
    <w:rsid w:val="005B5DDD"/>
    <w:rsid w:val="005C3932"/>
    <w:rsid w:val="005C4781"/>
    <w:rsid w:val="005C54D1"/>
    <w:rsid w:val="005C558C"/>
    <w:rsid w:val="005C5B30"/>
    <w:rsid w:val="005C5E63"/>
    <w:rsid w:val="005C7997"/>
    <w:rsid w:val="005D0898"/>
    <w:rsid w:val="005D0AF1"/>
    <w:rsid w:val="005D0DF2"/>
    <w:rsid w:val="005D279D"/>
    <w:rsid w:val="005D299D"/>
    <w:rsid w:val="005D4772"/>
    <w:rsid w:val="005D4C12"/>
    <w:rsid w:val="005D54FE"/>
    <w:rsid w:val="005D66AD"/>
    <w:rsid w:val="005E062C"/>
    <w:rsid w:val="005E0812"/>
    <w:rsid w:val="005E37E8"/>
    <w:rsid w:val="005E3F68"/>
    <w:rsid w:val="005E4703"/>
    <w:rsid w:val="005E5E65"/>
    <w:rsid w:val="005E6C51"/>
    <w:rsid w:val="005E7153"/>
    <w:rsid w:val="005E7BF3"/>
    <w:rsid w:val="005F067B"/>
    <w:rsid w:val="005F1B37"/>
    <w:rsid w:val="005F258B"/>
    <w:rsid w:val="005F2928"/>
    <w:rsid w:val="005F2A40"/>
    <w:rsid w:val="005F4123"/>
    <w:rsid w:val="005F452D"/>
    <w:rsid w:val="005F52CB"/>
    <w:rsid w:val="005F5A48"/>
    <w:rsid w:val="005F5E6E"/>
    <w:rsid w:val="005F6CD7"/>
    <w:rsid w:val="005F74FB"/>
    <w:rsid w:val="005F7E7E"/>
    <w:rsid w:val="00600D1F"/>
    <w:rsid w:val="00601621"/>
    <w:rsid w:val="00601B8A"/>
    <w:rsid w:val="006037EB"/>
    <w:rsid w:val="00606EB6"/>
    <w:rsid w:val="006112C8"/>
    <w:rsid w:val="00611984"/>
    <w:rsid w:val="00611A69"/>
    <w:rsid w:val="00613167"/>
    <w:rsid w:val="006146D6"/>
    <w:rsid w:val="006148E9"/>
    <w:rsid w:val="00614FAE"/>
    <w:rsid w:val="00616B66"/>
    <w:rsid w:val="00620BE0"/>
    <w:rsid w:val="00622089"/>
    <w:rsid w:val="006249C4"/>
    <w:rsid w:val="00625CAB"/>
    <w:rsid w:val="0062608B"/>
    <w:rsid w:val="006273D0"/>
    <w:rsid w:val="006303DC"/>
    <w:rsid w:val="00630DB8"/>
    <w:rsid w:val="00633172"/>
    <w:rsid w:val="0063333A"/>
    <w:rsid w:val="0063380B"/>
    <w:rsid w:val="006338C5"/>
    <w:rsid w:val="006344D7"/>
    <w:rsid w:val="006357A6"/>
    <w:rsid w:val="00636446"/>
    <w:rsid w:val="00636597"/>
    <w:rsid w:val="00641AB5"/>
    <w:rsid w:val="00643701"/>
    <w:rsid w:val="00643D38"/>
    <w:rsid w:val="0064437D"/>
    <w:rsid w:val="00645ABF"/>
    <w:rsid w:val="0064670E"/>
    <w:rsid w:val="00646989"/>
    <w:rsid w:val="00650094"/>
    <w:rsid w:val="00651932"/>
    <w:rsid w:val="00651D90"/>
    <w:rsid w:val="00653D5A"/>
    <w:rsid w:val="00654A0C"/>
    <w:rsid w:val="006556F6"/>
    <w:rsid w:val="00655E3B"/>
    <w:rsid w:val="00657175"/>
    <w:rsid w:val="00657EB7"/>
    <w:rsid w:val="00660302"/>
    <w:rsid w:val="0066214D"/>
    <w:rsid w:val="006626A3"/>
    <w:rsid w:val="00663BD0"/>
    <w:rsid w:val="00663F3A"/>
    <w:rsid w:val="006647F1"/>
    <w:rsid w:val="0066644C"/>
    <w:rsid w:val="00672DEB"/>
    <w:rsid w:val="00673457"/>
    <w:rsid w:val="0067350B"/>
    <w:rsid w:val="0067350F"/>
    <w:rsid w:val="00675642"/>
    <w:rsid w:val="00680397"/>
    <w:rsid w:val="00680C65"/>
    <w:rsid w:val="00680D00"/>
    <w:rsid w:val="0068175D"/>
    <w:rsid w:val="00681EDF"/>
    <w:rsid w:val="00683FAF"/>
    <w:rsid w:val="00684FD0"/>
    <w:rsid w:val="006850DA"/>
    <w:rsid w:val="0068537D"/>
    <w:rsid w:val="00685DA3"/>
    <w:rsid w:val="006860D9"/>
    <w:rsid w:val="00686B70"/>
    <w:rsid w:val="006871FA"/>
    <w:rsid w:val="00687606"/>
    <w:rsid w:val="00687742"/>
    <w:rsid w:val="00687B40"/>
    <w:rsid w:val="00687CB3"/>
    <w:rsid w:val="00687F19"/>
    <w:rsid w:val="00690401"/>
    <w:rsid w:val="00690CDA"/>
    <w:rsid w:val="00693EAA"/>
    <w:rsid w:val="00694B0C"/>
    <w:rsid w:val="00694C83"/>
    <w:rsid w:val="00694D11"/>
    <w:rsid w:val="00695AF0"/>
    <w:rsid w:val="00696A66"/>
    <w:rsid w:val="00697019"/>
    <w:rsid w:val="006A15E8"/>
    <w:rsid w:val="006A2C51"/>
    <w:rsid w:val="006A2EFF"/>
    <w:rsid w:val="006A39F2"/>
    <w:rsid w:val="006A4F02"/>
    <w:rsid w:val="006A5ACC"/>
    <w:rsid w:val="006A66BB"/>
    <w:rsid w:val="006B080A"/>
    <w:rsid w:val="006B1E7D"/>
    <w:rsid w:val="006B283F"/>
    <w:rsid w:val="006B604B"/>
    <w:rsid w:val="006B6BCA"/>
    <w:rsid w:val="006B70FD"/>
    <w:rsid w:val="006B7852"/>
    <w:rsid w:val="006B7FE8"/>
    <w:rsid w:val="006C274B"/>
    <w:rsid w:val="006C2DA3"/>
    <w:rsid w:val="006C301D"/>
    <w:rsid w:val="006C338A"/>
    <w:rsid w:val="006C48FF"/>
    <w:rsid w:val="006C5D49"/>
    <w:rsid w:val="006C6711"/>
    <w:rsid w:val="006C69B3"/>
    <w:rsid w:val="006D1ED7"/>
    <w:rsid w:val="006D29D5"/>
    <w:rsid w:val="006D457F"/>
    <w:rsid w:val="006D549D"/>
    <w:rsid w:val="006D5DDD"/>
    <w:rsid w:val="006D6AE9"/>
    <w:rsid w:val="006D6B5D"/>
    <w:rsid w:val="006D7A7D"/>
    <w:rsid w:val="006E0A22"/>
    <w:rsid w:val="006E10D6"/>
    <w:rsid w:val="006E3EA7"/>
    <w:rsid w:val="006E4FC0"/>
    <w:rsid w:val="006F0890"/>
    <w:rsid w:val="006F0B94"/>
    <w:rsid w:val="006F1116"/>
    <w:rsid w:val="006F3C9F"/>
    <w:rsid w:val="006F43B2"/>
    <w:rsid w:val="006F453C"/>
    <w:rsid w:val="006F513D"/>
    <w:rsid w:val="006F563C"/>
    <w:rsid w:val="006F59F5"/>
    <w:rsid w:val="006F72F5"/>
    <w:rsid w:val="006F7792"/>
    <w:rsid w:val="00700011"/>
    <w:rsid w:val="0070038C"/>
    <w:rsid w:val="00700AFE"/>
    <w:rsid w:val="00701763"/>
    <w:rsid w:val="007018A9"/>
    <w:rsid w:val="00701A43"/>
    <w:rsid w:val="0070255E"/>
    <w:rsid w:val="007033F8"/>
    <w:rsid w:val="007034DA"/>
    <w:rsid w:val="00705E2A"/>
    <w:rsid w:val="0071007C"/>
    <w:rsid w:val="007101EA"/>
    <w:rsid w:val="00711BA0"/>
    <w:rsid w:val="0071590B"/>
    <w:rsid w:val="00716BDB"/>
    <w:rsid w:val="00717719"/>
    <w:rsid w:val="00722DD7"/>
    <w:rsid w:val="00724F3A"/>
    <w:rsid w:val="00726857"/>
    <w:rsid w:val="00727C06"/>
    <w:rsid w:val="00730DAF"/>
    <w:rsid w:val="00732C67"/>
    <w:rsid w:val="00732EF1"/>
    <w:rsid w:val="007334AE"/>
    <w:rsid w:val="00733C63"/>
    <w:rsid w:val="00735167"/>
    <w:rsid w:val="00735E13"/>
    <w:rsid w:val="007373AB"/>
    <w:rsid w:val="00737C1E"/>
    <w:rsid w:val="0074429C"/>
    <w:rsid w:val="00744812"/>
    <w:rsid w:val="007456DA"/>
    <w:rsid w:val="0074768B"/>
    <w:rsid w:val="00747881"/>
    <w:rsid w:val="00750AB3"/>
    <w:rsid w:val="007521B5"/>
    <w:rsid w:val="00752B64"/>
    <w:rsid w:val="00755AE7"/>
    <w:rsid w:val="00756FC1"/>
    <w:rsid w:val="007576C1"/>
    <w:rsid w:val="00757D80"/>
    <w:rsid w:val="0076059A"/>
    <w:rsid w:val="00762762"/>
    <w:rsid w:val="007627FF"/>
    <w:rsid w:val="00762D99"/>
    <w:rsid w:val="00764D9C"/>
    <w:rsid w:val="00765369"/>
    <w:rsid w:val="00765DF7"/>
    <w:rsid w:val="007663CF"/>
    <w:rsid w:val="007743D8"/>
    <w:rsid w:val="0077559E"/>
    <w:rsid w:val="007755CD"/>
    <w:rsid w:val="00776539"/>
    <w:rsid w:val="0077737C"/>
    <w:rsid w:val="007817B4"/>
    <w:rsid w:val="00784E3E"/>
    <w:rsid w:val="0078760B"/>
    <w:rsid w:val="007877AF"/>
    <w:rsid w:val="00790E2A"/>
    <w:rsid w:val="00793CFD"/>
    <w:rsid w:val="00795312"/>
    <w:rsid w:val="007A031F"/>
    <w:rsid w:val="007A0D39"/>
    <w:rsid w:val="007A16F9"/>
    <w:rsid w:val="007A185C"/>
    <w:rsid w:val="007A2819"/>
    <w:rsid w:val="007A3DD6"/>
    <w:rsid w:val="007A571C"/>
    <w:rsid w:val="007A6192"/>
    <w:rsid w:val="007B01F5"/>
    <w:rsid w:val="007B2404"/>
    <w:rsid w:val="007B265B"/>
    <w:rsid w:val="007B2C21"/>
    <w:rsid w:val="007B411E"/>
    <w:rsid w:val="007B545C"/>
    <w:rsid w:val="007B5F31"/>
    <w:rsid w:val="007B6531"/>
    <w:rsid w:val="007B740B"/>
    <w:rsid w:val="007C0818"/>
    <w:rsid w:val="007C0E1C"/>
    <w:rsid w:val="007C2809"/>
    <w:rsid w:val="007C57E0"/>
    <w:rsid w:val="007C63B4"/>
    <w:rsid w:val="007C6BD2"/>
    <w:rsid w:val="007C6E06"/>
    <w:rsid w:val="007C7BDA"/>
    <w:rsid w:val="007D012C"/>
    <w:rsid w:val="007D0992"/>
    <w:rsid w:val="007D099F"/>
    <w:rsid w:val="007D22DF"/>
    <w:rsid w:val="007E1F00"/>
    <w:rsid w:val="007E2206"/>
    <w:rsid w:val="007E2A2F"/>
    <w:rsid w:val="007E69D3"/>
    <w:rsid w:val="007E7CE7"/>
    <w:rsid w:val="007F1D6B"/>
    <w:rsid w:val="007F2AA1"/>
    <w:rsid w:val="007F4FD4"/>
    <w:rsid w:val="007F5958"/>
    <w:rsid w:val="007F6AE9"/>
    <w:rsid w:val="007F72B3"/>
    <w:rsid w:val="007F7610"/>
    <w:rsid w:val="008002C8"/>
    <w:rsid w:val="008004DF"/>
    <w:rsid w:val="00800576"/>
    <w:rsid w:val="00800789"/>
    <w:rsid w:val="0080122A"/>
    <w:rsid w:val="008021A9"/>
    <w:rsid w:val="00805F52"/>
    <w:rsid w:val="008063B3"/>
    <w:rsid w:val="00806DDC"/>
    <w:rsid w:val="008123E7"/>
    <w:rsid w:val="00812899"/>
    <w:rsid w:val="00813A74"/>
    <w:rsid w:val="0081457E"/>
    <w:rsid w:val="0081531D"/>
    <w:rsid w:val="00815E22"/>
    <w:rsid w:val="00816C77"/>
    <w:rsid w:val="00820468"/>
    <w:rsid w:val="00821EE2"/>
    <w:rsid w:val="008222E4"/>
    <w:rsid w:val="008239DB"/>
    <w:rsid w:val="00824E9B"/>
    <w:rsid w:val="0082620D"/>
    <w:rsid w:val="008304F4"/>
    <w:rsid w:val="00830BEC"/>
    <w:rsid w:val="00833D22"/>
    <w:rsid w:val="008349CA"/>
    <w:rsid w:val="00835EEC"/>
    <w:rsid w:val="008364C8"/>
    <w:rsid w:val="008401CA"/>
    <w:rsid w:val="0084074A"/>
    <w:rsid w:val="00841387"/>
    <w:rsid w:val="008417B4"/>
    <w:rsid w:val="008424D9"/>
    <w:rsid w:val="0084279A"/>
    <w:rsid w:val="00842BA6"/>
    <w:rsid w:val="008442BF"/>
    <w:rsid w:val="00845402"/>
    <w:rsid w:val="0084707E"/>
    <w:rsid w:val="0085205D"/>
    <w:rsid w:val="00853355"/>
    <w:rsid w:val="008533F8"/>
    <w:rsid w:val="00856ED4"/>
    <w:rsid w:val="00856FC7"/>
    <w:rsid w:val="008570D7"/>
    <w:rsid w:val="0085790F"/>
    <w:rsid w:val="008601FA"/>
    <w:rsid w:val="00864A56"/>
    <w:rsid w:val="00864C6A"/>
    <w:rsid w:val="00867C43"/>
    <w:rsid w:val="00874F59"/>
    <w:rsid w:val="00874FE2"/>
    <w:rsid w:val="0087748E"/>
    <w:rsid w:val="00882EFF"/>
    <w:rsid w:val="008838F9"/>
    <w:rsid w:val="00884770"/>
    <w:rsid w:val="00886B6C"/>
    <w:rsid w:val="00886F5C"/>
    <w:rsid w:val="008906D5"/>
    <w:rsid w:val="00890B8E"/>
    <w:rsid w:val="0089213B"/>
    <w:rsid w:val="00892D8F"/>
    <w:rsid w:val="00893246"/>
    <w:rsid w:val="00893B2E"/>
    <w:rsid w:val="008953DA"/>
    <w:rsid w:val="0089570C"/>
    <w:rsid w:val="00895C81"/>
    <w:rsid w:val="00896E12"/>
    <w:rsid w:val="008A1FCE"/>
    <w:rsid w:val="008A2546"/>
    <w:rsid w:val="008A2609"/>
    <w:rsid w:val="008A683F"/>
    <w:rsid w:val="008A70E3"/>
    <w:rsid w:val="008B04D0"/>
    <w:rsid w:val="008B2FEF"/>
    <w:rsid w:val="008B36B9"/>
    <w:rsid w:val="008B5710"/>
    <w:rsid w:val="008B6EC7"/>
    <w:rsid w:val="008B7D44"/>
    <w:rsid w:val="008B7F3C"/>
    <w:rsid w:val="008C273F"/>
    <w:rsid w:val="008C360E"/>
    <w:rsid w:val="008C405D"/>
    <w:rsid w:val="008C429A"/>
    <w:rsid w:val="008C42F3"/>
    <w:rsid w:val="008C4C3E"/>
    <w:rsid w:val="008D4117"/>
    <w:rsid w:val="008D44CE"/>
    <w:rsid w:val="008D692E"/>
    <w:rsid w:val="008D6A53"/>
    <w:rsid w:val="008D6EDE"/>
    <w:rsid w:val="008D7583"/>
    <w:rsid w:val="008E2CD4"/>
    <w:rsid w:val="008E7F36"/>
    <w:rsid w:val="008F16F2"/>
    <w:rsid w:val="008F2D87"/>
    <w:rsid w:val="008F42DB"/>
    <w:rsid w:val="008F4C94"/>
    <w:rsid w:val="008F5D76"/>
    <w:rsid w:val="009021A5"/>
    <w:rsid w:val="00902F58"/>
    <w:rsid w:val="009041DC"/>
    <w:rsid w:val="00905A99"/>
    <w:rsid w:val="009061C7"/>
    <w:rsid w:val="009067A8"/>
    <w:rsid w:val="00910206"/>
    <w:rsid w:val="0091024D"/>
    <w:rsid w:val="00912E0D"/>
    <w:rsid w:val="0091370F"/>
    <w:rsid w:val="00913C24"/>
    <w:rsid w:val="0091424B"/>
    <w:rsid w:val="00914403"/>
    <w:rsid w:val="0091494F"/>
    <w:rsid w:val="00914C43"/>
    <w:rsid w:val="00916930"/>
    <w:rsid w:val="00916963"/>
    <w:rsid w:val="00917C6A"/>
    <w:rsid w:val="009213EA"/>
    <w:rsid w:val="009220A8"/>
    <w:rsid w:val="009229E5"/>
    <w:rsid w:val="00924625"/>
    <w:rsid w:val="00924CE5"/>
    <w:rsid w:val="0092581B"/>
    <w:rsid w:val="00925CE6"/>
    <w:rsid w:val="00925D49"/>
    <w:rsid w:val="009300C8"/>
    <w:rsid w:val="00930F86"/>
    <w:rsid w:val="00932359"/>
    <w:rsid w:val="00934DC6"/>
    <w:rsid w:val="00934F7B"/>
    <w:rsid w:val="009357C0"/>
    <w:rsid w:val="00936720"/>
    <w:rsid w:val="00937C6E"/>
    <w:rsid w:val="00940096"/>
    <w:rsid w:val="0094178D"/>
    <w:rsid w:val="00944858"/>
    <w:rsid w:val="00944F2E"/>
    <w:rsid w:val="00945C75"/>
    <w:rsid w:val="00945E51"/>
    <w:rsid w:val="00946A90"/>
    <w:rsid w:val="009477FC"/>
    <w:rsid w:val="00951EB7"/>
    <w:rsid w:val="009522E1"/>
    <w:rsid w:val="00952687"/>
    <w:rsid w:val="00952EC6"/>
    <w:rsid w:val="00955616"/>
    <w:rsid w:val="00956DE9"/>
    <w:rsid w:val="009611CC"/>
    <w:rsid w:val="009616AC"/>
    <w:rsid w:val="00961C4B"/>
    <w:rsid w:val="00961EEF"/>
    <w:rsid w:val="00964236"/>
    <w:rsid w:val="009643F0"/>
    <w:rsid w:val="00965184"/>
    <w:rsid w:val="00965A14"/>
    <w:rsid w:val="00965DA5"/>
    <w:rsid w:val="00965E9F"/>
    <w:rsid w:val="00967478"/>
    <w:rsid w:val="009706D8"/>
    <w:rsid w:val="00970C33"/>
    <w:rsid w:val="0097460D"/>
    <w:rsid w:val="009750A3"/>
    <w:rsid w:val="009751A3"/>
    <w:rsid w:val="009772AB"/>
    <w:rsid w:val="00983DF1"/>
    <w:rsid w:val="00984B56"/>
    <w:rsid w:val="00986D70"/>
    <w:rsid w:val="0098768E"/>
    <w:rsid w:val="00987798"/>
    <w:rsid w:val="00987FA7"/>
    <w:rsid w:val="00990C14"/>
    <w:rsid w:val="0099166E"/>
    <w:rsid w:val="00994332"/>
    <w:rsid w:val="00995A7A"/>
    <w:rsid w:val="009A0AB0"/>
    <w:rsid w:val="009A38F2"/>
    <w:rsid w:val="009A395B"/>
    <w:rsid w:val="009A4663"/>
    <w:rsid w:val="009A46F5"/>
    <w:rsid w:val="009A4C63"/>
    <w:rsid w:val="009A647D"/>
    <w:rsid w:val="009A7659"/>
    <w:rsid w:val="009A7AB4"/>
    <w:rsid w:val="009B0F63"/>
    <w:rsid w:val="009B127C"/>
    <w:rsid w:val="009B2069"/>
    <w:rsid w:val="009B2514"/>
    <w:rsid w:val="009B597A"/>
    <w:rsid w:val="009B645F"/>
    <w:rsid w:val="009B6A4D"/>
    <w:rsid w:val="009B6B4C"/>
    <w:rsid w:val="009B7F38"/>
    <w:rsid w:val="009C0B17"/>
    <w:rsid w:val="009C11C4"/>
    <w:rsid w:val="009C1CA2"/>
    <w:rsid w:val="009C3361"/>
    <w:rsid w:val="009C4856"/>
    <w:rsid w:val="009C4F2B"/>
    <w:rsid w:val="009C5002"/>
    <w:rsid w:val="009C608C"/>
    <w:rsid w:val="009C685D"/>
    <w:rsid w:val="009C7596"/>
    <w:rsid w:val="009C7F6A"/>
    <w:rsid w:val="009D0FB1"/>
    <w:rsid w:val="009D1E7E"/>
    <w:rsid w:val="009D3614"/>
    <w:rsid w:val="009D46EB"/>
    <w:rsid w:val="009D4FBC"/>
    <w:rsid w:val="009D5257"/>
    <w:rsid w:val="009D72C6"/>
    <w:rsid w:val="009E2F44"/>
    <w:rsid w:val="009E45FB"/>
    <w:rsid w:val="009E7E30"/>
    <w:rsid w:val="009F054B"/>
    <w:rsid w:val="009F38DD"/>
    <w:rsid w:val="009F458E"/>
    <w:rsid w:val="009F550B"/>
    <w:rsid w:val="009F5815"/>
    <w:rsid w:val="009F5E7C"/>
    <w:rsid w:val="009F6CDB"/>
    <w:rsid w:val="009F6EBA"/>
    <w:rsid w:val="00A018CA"/>
    <w:rsid w:val="00A0224E"/>
    <w:rsid w:val="00A02CEC"/>
    <w:rsid w:val="00A03A2B"/>
    <w:rsid w:val="00A04575"/>
    <w:rsid w:val="00A04CEC"/>
    <w:rsid w:val="00A04CF7"/>
    <w:rsid w:val="00A05AC4"/>
    <w:rsid w:val="00A0697F"/>
    <w:rsid w:val="00A10205"/>
    <w:rsid w:val="00A10A5F"/>
    <w:rsid w:val="00A12E29"/>
    <w:rsid w:val="00A13AC7"/>
    <w:rsid w:val="00A1567F"/>
    <w:rsid w:val="00A15B24"/>
    <w:rsid w:val="00A15C5A"/>
    <w:rsid w:val="00A20A95"/>
    <w:rsid w:val="00A235C7"/>
    <w:rsid w:val="00A23CA7"/>
    <w:rsid w:val="00A245BD"/>
    <w:rsid w:val="00A25459"/>
    <w:rsid w:val="00A25D86"/>
    <w:rsid w:val="00A25E5A"/>
    <w:rsid w:val="00A306B6"/>
    <w:rsid w:val="00A30A95"/>
    <w:rsid w:val="00A31B25"/>
    <w:rsid w:val="00A33193"/>
    <w:rsid w:val="00A34D73"/>
    <w:rsid w:val="00A35041"/>
    <w:rsid w:val="00A3555D"/>
    <w:rsid w:val="00A35C4A"/>
    <w:rsid w:val="00A36282"/>
    <w:rsid w:val="00A36C10"/>
    <w:rsid w:val="00A3740C"/>
    <w:rsid w:val="00A4043A"/>
    <w:rsid w:val="00A41A32"/>
    <w:rsid w:val="00A4235D"/>
    <w:rsid w:val="00A42411"/>
    <w:rsid w:val="00A43F49"/>
    <w:rsid w:val="00A4417C"/>
    <w:rsid w:val="00A4428F"/>
    <w:rsid w:val="00A44848"/>
    <w:rsid w:val="00A44C5E"/>
    <w:rsid w:val="00A454FB"/>
    <w:rsid w:val="00A45C4B"/>
    <w:rsid w:val="00A45F86"/>
    <w:rsid w:val="00A46791"/>
    <w:rsid w:val="00A46B12"/>
    <w:rsid w:val="00A46B99"/>
    <w:rsid w:val="00A46FFB"/>
    <w:rsid w:val="00A47799"/>
    <w:rsid w:val="00A47B86"/>
    <w:rsid w:val="00A50243"/>
    <w:rsid w:val="00A61E5A"/>
    <w:rsid w:val="00A628E3"/>
    <w:rsid w:val="00A6338F"/>
    <w:rsid w:val="00A63911"/>
    <w:rsid w:val="00A66AE4"/>
    <w:rsid w:val="00A67650"/>
    <w:rsid w:val="00A71CEF"/>
    <w:rsid w:val="00A71F3F"/>
    <w:rsid w:val="00A731E3"/>
    <w:rsid w:val="00A737B2"/>
    <w:rsid w:val="00A73C6C"/>
    <w:rsid w:val="00A74187"/>
    <w:rsid w:val="00A74519"/>
    <w:rsid w:val="00A76AA9"/>
    <w:rsid w:val="00A80E67"/>
    <w:rsid w:val="00A81255"/>
    <w:rsid w:val="00A81661"/>
    <w:rsid w:val="00A828CB"/>
    <w:rsid w:val="00A852F1"/>
    <w:rsid w:val="00A85FD5"/>
    <w:rsid w:val="00A86055"/>
    <w:rsid w:val="00A865AA"/>
    <w:rsid w:val="00A8661B"/>
    <w:rsid w:val="00A866A3"/>
    <w:rsid w:val="00A868F1"/>
    <w:rsid w:val="00A87BD3"/>
    <w:rsid w:val="00A9059D"/>
    <w:rsid w:val="00A92020"/>
    <w:rsid w:val="00A92068"/>
    <w:rsid w:val="00A929F7"/>
    <w:rsid w:val="00A93A39"/>
    <w:rsid w:val="00A948D7"/>
    <w:rsid w:val="00A958E7"/>
    <w:rsid w:val="00AA3399"/>
    <w:rsid w:val="00AA5359"/>
    <w:rsid w:val="00AA5ABD"/>
    <w:rsid w:val="00AA5FF4"/>
    <w:rsid w:val="00AA7DB6"/>
    <w:rsid w:val="00AA7FA7"/>
    <w:rsid w:val="00AB2F77"/>
    <w:rsid w:val="00AB34A2"/>
    <w:rsid w:val="00AB34C9"/>
    <w:rsid w:val="00AB4537"/>
    <w:rsid w:val="00AB6DFA"/>
    <w:rsid w:val="00AB7EC7"/>
    <w:rsid w:val="00AC0AA1"/>
    <w:rsid w:val="00AC0FA0"/>
    <w:rsid w:val="00AC1409"/>
    <w:rsid w:val="00AC36F0"/>
    <w:rsid w:val="00AC3B23"/>
    <w:rsid w:val="00AC49C9"/>
    <w:rsid w:val="00AC6859"/>
    <w:rsid w:val="00AC6FCB"/>
    <w:rsid w:val="00AD00C7"/>
    <w:rsid w:val="00AD01A6"/>
    <w:rsid w:val="00AD2A55"/>
    <w:rsid w:val="00AD2FF0"/>
    <w:rsid w:val="00AD3B52"/>
    <w:rsid w:val="00AD416F"/>
    <w:rsid w:val="00AD47DE"/>
    <w:rsid w:val="00AD49F8"/>
    <w:rsid w:val="00AD5129"/>
    <w:rsid w:val="00AD548C"/>
    <w:rsid w:val="00AD78FA"/>
    <w:rsid w:val="00AD7E2A"/>
    <w:rsid w:val="00AE0635"/>
    <w:rsid w:val="00AE0882"/>
    <w:rsid w:val="00AE0892"/>
    <w:rsid w:val="00AE2548"/>
    <w:rsid w:val="00AE3619"/>
    <w:rsid w:val="00AE4095"/>
    <w:rsid w:val="00AE5F8C"/>
    <w:rsid w:val="00AE5FB3"/>
    <w:rsid w:val="00AE7A68"/>
    <w:rsid w:val="00AF083A"/>
    <w:rsid w:val="00AF1A3C"/>
    <w:rsid w:val="00AF2A63"/>
    <w:rsid w:val="00AF4CC9"/>
    <w:rsid w:val="00AF6EB0"/>
    <w:rsid w:val="00AF6F43"/>
    <w:rsid w:val="00B00129"/>
    <w:rsid w:val="00B00EBA"/>
    <w:rsid w:val="00B01CAE"/>
    <w:rsid w:val="00B03239"/>
    <w:rsid w:val="00B05507"/>
    <w:rsid w:val="00B06DB1"/>
    <w:rsid w:val="00B06FC8"/>
    <w:rsid w:val="00B107EF"/>
    <w:rsid w:val="00B11260"/>
    <w:rsid w:val="00B1208A"/>
    <w:rsid w:val="00B15C4C"/>
    <w:rsid w:val="00B15F66"/>
    <w:rsid w:val="00B16181"/>
    <w:rsid w:val="00B16FCA"/>
    <w:rsid w:val="00B17278"/>
    <w:rsid w:val="00B17436"/>
    <w:rsid w:val="00B178C2"/>
    <w:rsid w:val="00B17E0F"/>
    <w:rsid w:val="00B22521"/>
    <w:rsid w:val="00B22A63"/>
    <w:rsid w:val="00B247D8"/>
    <w:rsid w:val="00B25956"/>
    <w:rsid w:val="00B2690A"/>
    <w:rsid w:val="00B27155"/>
    <w:rsid w:val="00B2738F"/>
    <w:rsid w:val="00B275E1"/>
    <w:rsid w:val="00B3112F"/>
    <w:rsid w:val="00B31191"/>
    <w:rsid w:val="00B31424"/>
    <w:rsid w:val="00B31ABC"/>
    <w:rsid w:val="00B321D8"/>
    <w:rsid w:val="00B327C8"/>
    <w:rsid w:val="00B32D05"/>
    <w:rsid w:val="00B33AF6"/>
    <w:rsid w:val="00B3429E"/>
    <w:rsid w:val="00B40760"/>
    <w:rsid w:val="00B41653"/>
    <w:rsid w:val="00B41FB8"/>
    <w:rsid w:val="00B426D2"/>
    <w:rsid w:val="00B46224"/>
    <w:rsid w:val="00B469E1"/>
    <w:rsid w:val="00B46E4B"/>
    <w:rsid w:val="00B47D0F"/>
    <w:rsid w:val="00B504A6"/>
    <w:rsid w:val="00B509CD"/>
    <w:rsid w:val="00B5160E"/>
    <w:rsid w:val="00B526D6"/>
    <w:rsid w:val="00B52E28"/>
    <w:rsid w:val="00B5440F"/>
    <w:rsid w:val="00B548A2"/>
    <w:rsid w:val="00B565B8"/>
    <w:rsid w:val="00B56E66"/>
    <w:rsid w:val="00B575B8"/>
    <w:rsid w:val="00B6137D"/>
    <w:rsid w:val="00B6151E"/>
    <w:rsid w:val="00B62164"/>
    <w:rsid w:val="00B62A11"/>
    <w:rsid w:val="00B632CF"/>
    <w:rsid w:val="00B63A62"/>
    <w:rsid w:val="00B64455"/>
    <w:rsid w:val="00B64B11"/>
    <w:rsid w:val="00B65142"/>
    <w:rsid w:val="00B65B6A"/>
    <w:rsid w:val="00B66828"/>
    <w:rsid w:val="00B6682E"/>
    <w:rsid w:val="00B669A9"/>
    <w:rsid w:val="00B66E15"/>
    <w:rsid w:val="00B674DD"/>
    <w:rsid w:val="00B700AA"/>
    <w:rsid w:val="00B727C3"/>
    <w:rsid w:val="00B74DBF"/>
    <w:rsid w:val="00B75358"/>
    <w:rsid w:val="00B75FA8"/>
    <w:rsid w:val="00B7693A"/>
    <w:rsid w:val="00B828A2"/>
    <w:rsid w:val="00B82D09"/>
    <w:rsid w:val="00B840D6"/>
    <w:rsid w:val="00B8691F"/>
    <w:rsid w:val="00B8702E"/>
    <w:rsid w:val="00B87882"/>
    <w:rsid w:val="00B87B87"/>
    <w:rsid w:val="00B915DA"/>
    <w:rsid w:val="00B92423"/>
    <w:rsid w:val="00B930D6"/>
    <w:rsid w:val="00B96EA6"/>
    <w:rsid w:val="00BA035E"/>
    <w:rsid w:val="00BA09DE"/>
    <w:rsid w:val="00BA0ED6"/>
    <w:rsid w:val="00BA2AEB"/>
    <w:rsid w:val="00BA5462"/>
    <w:rsid w:val="00BB1DED"/>
    <w:rsid w:val="00BB2B17"/>
    <w:rsid w:val="00BB2CFB"/>
    <w:rsid w:val="00BB387D"/>
    <w:rsid w:val="00BB6544"/>
    <w:rsid w:val="00BC0487"/>
    <w:rsid w:val="00BC1024"/>
    <w:rsid w:val="00BC1A21"/>
    <w:rsid w:val="00BC2274"/>
    <w:rsid w:val="00BC41F9"/>
    <w:rsid w:val="00BC4469"/>
    <w:rsid w:val="00BC4945"/>
    <w:rsid w:val="00BC5560"/>
    <w:rsid w:val="00BC56BB"/>
    <w:rsid w:val="00BC6BBC"/>
    <w:rsid w:val="00BD13FA"/>
    <w:rsid w:val="00BD18D4"/>
    <w:rsid w:val="00BD399A"/>
    <w:rsid w:val="00BD4074"/>
    <w:rsid w:val="00BD4128"/>
    <w:rsid w:val="00BD5007"/>
    <w:rsid w:val="00BD5336"/>
    <w:rsid w:val="00BD7197"/>
    <w:rsid w:val="00BD72B8"/>
    <w:rsid w:val="00BE185C"/>
    <w:rsid w:val="00BE1B07"/>
    <w:rsid w:val="00BE20C0"/>
    <w:rsid w:val="00BE491B"/>
    <w:rsid w:val="00BE5C7F"/>
    <w:rsid w:val="00BE7178"/>
    <w:rsid w:val="00BE72FE"/>
    <w:rsid w:val="00BE760A"/>
    <w:rsid w:val="00BE7F59"/>
    <w:rsid w:val="00BF0985"/>
    <w:rsid w:val="00BF0DDA"/>
    <w:rsid w:val="00BF3994"/>
    <w:rsid w:val="00BF4D69"/>
    <w:rsid w:val="00BF7162"/>
    <w:rsid w:val="00C000EC"/>
    <w:rsid w:val="00C00467"/>
    <w:rsid w:val="00C007F5"/>
    <w:rsid w:val="00C03ADD"/>
    <w:rsid w:val="00C03FDF"/>
    <w:rsid w:val="00C04EEF"/>
    <w:rsid w:val="00C060D1"/>
    <w:rsid w:val="00C07980"/>
    <w:rsid w:val="00C07CAB"/>
    <w:rsid w:val="00C1107A"/>
    <w:rsid w:val="00C1131D"/>
    <w:rsid w:val="00C11B94"/>
    <w:rsid w:val="00C14396"/>
    <w:rsid w:val="00C172C8"/>
    <w:rsid w:val="00C27608"/>
    <w:rsid w:val="00C3023A"/>
    <w:rsid w:val="00C319FC"/>
    <w:rsid w:val="00C32EAC"/>
    <w:rsid w:val="00C33748"/>
    <w:rsid w:val="00C350E1"/>
    <w:rsid w:val="00C35331"/>
    <w:rsid w:val="00C369EC"/>
    <w:rsid w:val="00C40E3B"/>
    <w:rsid w:val="00C43301"/>
    <w:rsid w:val="00C434F3"/>
    <w:rsid w:val="00C43A61"/>
    <w:rsid w:val="00C44E8E"/>
    <w:rsid w:val="00C4651D"/>
    <w:rsid w:val="00C46976"/>
    <w:rsid w:val="00C46F73"/>
    <w:rsid w:val="00C50170"/>
    <w:rsid w:val="00C55B2D"/>
    <w:rsid w:val="00C56131"/>
    <w:rsid w:val="00C576D7"/>
    <w:rsid w:val="00C605F4"/>
    <w:rsid w:val="00C61698"/>
    <w:rsid w:val="00C6175F"/>
    <w:rsid w:val="00C62CBD"/>
    <w:rsid w:val="00C64DB1"/>
    <w:rsid w:val="00C730B4"/>
    <w:rsid w:val="00C75AB2"/>
    <w:rsid w:val="00C767EC"/>
    <w:rsid w:val="00C77ABE"/>
    <w:rsid w:val="00C77AC9"/>
    <w:rsid w:val="00C80FB1"/>
    <w:rsid w:val="00C8103F"/>
    <w:rsid w:val="00C83A65"/>
    <w:rsid w:val="00C83BAB"/>
    <w:rsid w:val="00C8420E"/>
    <w:rsid w:val="00C857BF"/>
    <w:rsid w:val="00C86209"/>
    <w:rsid w:val="00C86F03"/>
    <w:rsid w:val="00C8771C"/>
    <w:rsid w:val="00C91772"/>
    <w:rsid w:val="00C92C95"/>
    <w:rsid w:val="00C95532"/>
    <w:rsid w:val="00C9641E"/>
    <w:rsid w:val="00C96855"/>
    <w:rsid w:val="00C96F40"/>
    <w:rsid w:val="00CA0D8A"/>
    <w:rsid w:val="00CA0FF1"/>
    <w:rsid w:val="00CA223F"/>
    <w:rsid w:val="00CA2285"/>
    <w:rsid w:val="00CA3643"/>
    <w:rsid w:val="00CA367E"/>
    <w:rsid w:val="00CA3A21"/>
    <w:rsid w:val="00CA4D7B"/>
    <w:rsid w:val="00CA790E"/>
    <w:rsid w:val="00CB1BDF"/>
    <w:rsid w:val="00CB2CDC"/>
    <w:rsid w:val="00CB3118"/>
    <w:rsid w:val="00CB3A71"/>
    <w:rsid w:val="00CB4483"/>
    <w:rsid w:val="00CB4DD3"/>
    <w:rsid w:val="00CB62BA"/>
    <w:rsid w:val="00CB6645"/>
    <w:rsid w:val="00CB6CBC"/>
    <w:rsid w:val="00CB6DFD"/>
    <w:rsid w:val="00CB7884"/>
    <w:rsid w:val="00CC0B0D"/>
    <w:rsid w:val="00CC0C8A"/>
    <w:rsid w:val="00CC1EB3"/>
    <w:rsid w:val="00CC2E4B"/>
    <w:rsid w:val="00CC3564"/>
    <w:rsid w:val="00CC5021"/>
    <w:rsid w:val="00CC58BA"/>
    <w:rsid w:val="00CC6940"/>
    <w:rsid w:val="00CC7EF5"/>
    <w:rsid w:val="00CD091C"/>
    <w:rsid w:val="00CD2191"/>
    <w:rsid w:val="00CD2F4B"/>
    <w:rsid w:val="00CD6DB2"/>
    <w:rsid w:val="00CD739C"/>
    <w:rsid w:val="00CD73C3"/>
    <w:rsid w:val="00CE04EB"/>
    <w:rsid w:val="00CE17E5"/>
    <w:rsid w:val="00CE30DA"/>
    <w:rsid w:val="00CE433B"/>
    <w:rsid w:val="00CE4E45"/>
    <w:rsid w:val="00CE73EE"/>
    <w:rsid w:val="00CE7C52"/>
    <w:rsid w:val="00CF0365"/>
    <w:rsid w:val="00CF0E56"/>
    <w:rsid w:val="00CF16E7"/>
    <w:rsid w:val="00CF1BF0"/>
    <w:rsid w:val="00CF22EA"/>
    <w:rsid w:val="00CF3ED3"/>
    <w:rsid w:val="00CF45E8"/>
    <w:rsid w:val="00CF7A9F"/>
    <w:rsid w:val="00D00A46"/>
    <w:rsid w:val="00D01D37"/>
    <w:rsid w:val="00D026E5"/>
    <w:rsid w:val="00D027B1"/>
    <w:rsid w:val="00D0281A"/>
    <w:rsid w:val="00D0299A"/>
    <w:rsid w:val="00D030DF"/>
    <w:rsid w:val="00D0381F"/>
    <w:rsid w:val="00D1095A"/>
    <w:rsid w:val="00D116FC"/>
    <w:rsid w:val="00D1280E"/>
    <w:rsid w:val="00D12F71"/>
    <w:rsid w:val="00D150D4"/>
    <w:rsid w:val="00D155E0"/>
    <w:rsid w:val="00D16565"/>
    <w:rsid w:val="00D16CF9"/>
    <w:rsid w:val="00D16EAC"/>
    <w:rsid w:val="00D20138"/>
    <w:rsid w:val="00D21489"/>
    <w:rsid w:val="00D219B8"/>
    <w:rsid w:val="00D22863"/>
    <w:rsid w:val="00D24380"/>
    <w:rsid w:val="00D24586"/>
    <w:rsid w:val="00D254A4"/>
    <w:rsid w:val="00D27694"/>
    <w:rsid w:val="00D3004A"/>
    <w:rsid w:val="00D30D13"/>
    <w:rsid w:val="00D31161"/>
    <w:rsid w:val="00D31F16"/>
    <w:rsid w:val="00D33D1C"/>
    <w:rsid w:val="00D34897"/>
    <w:rsid w:val="00D3588B"/>
    <w:rsid w:val="00D376AC"/>
    <w:rsid w:val="00D379F4"/>
    <w:rsid w:val="00D37C35"/>
    <w:rsid w:val="00D405C7"/>
    <w:rsid w:val="00D40749"/>
    <w:rsid w:val="00D41294"/>
    <w:rsid w:val="00D46611"/>
    <w:rsid w:val="00D471A6"/>
    <w:rsid w:val="00D47461"/>
    <w:rsid w:val="00D476A4"/>
    <w:rsid w:val="00D502B0"/>
    <w:rsid w:val="00D50894"/>
    <w:rsid w:val="00D50BB6"/>
    <w:rsid w:val="00D51996"/>
    <w:rsid w:val="00D540CC"/>
    <w:rsid w:val="00D56B2B"/>
    <w:rsid w:val="00D57438"/>
    <w:rsid w:val="00D57562"/>
    <w:rsid w:val="00D608BA"/>
    <w:rsid w:val="00D61CD2"/>
    <w:rsid w:val="00D62779"/>
    <w:rsid w:val="00D670E1"/>
    <w:rsid w:val="00D7091D"/>
    <w:rsid w:val="00D720A9"/>
    <w:rsid w:val="00D72509"/>
    <w:rsid w:val="00D75026"/>
    <w:rsid w:val="00D75540"/>
    <w:rsid w:val="00D80907"/>
    <w:rsid w:val="00D81E17"/>
    <w:rsid w:val="00D900E2"/>
    <w:rsid w:val="00D90F3E"/>
    <w:rsid w:val="00D924DB"/>
    <w:rsid w:val="00D92E34"/>
    <w:rsid w:val="00D93175"/>
    <w:rsid w:val="00D93200"/>
    <w:rsid w:val="00D938F0"/>
    <w:rsid w:val="00D94655"/>
    <w:rsid w:val="00D94CD4"/>
    <w:rsid w:val="00D952E0"/>
    <w:rsid w:val="00D96173"/>
    <w:rsid w:val="00D97CC5"/>
    <w:rsid w:val="00D97D7B"/>
    <w:rsid w:val="00DA1CD3"/>
    <w:rsid w:val="00DA4078"/>
    <w:rsid w:val="00DB02C4"/>
    <w:rsid w:val="00DB0DAA"/>
    <w:rsid w:val="00DB13F6"/>
    <w:rsid w:val="00DB3B1E"/>
    <w:rsid w:val="00DB41C7"/>
    <w:rsid w:val="00DB5DBB"/>
    <w:rsid w:val="00DB6112"/>
    <w:rsid w:val="00DC3279"/>
    <w:rsid w:val="00DC37F4"/>
    <w:rsid w:val="00DC4CCA"/>
    <w:rsid w:val="00DC536E"/>
    <w:rsid w:val="00DC5B3E"/>
    <w:rsid w:val="00DC61A3"/>
    <w:rsid w:val="00DC6E66"/>
    <w:rsid w:val="00DD187C"/>
    <w:rsid w:val="00DD1948"/>
    <w:rsid w:val="00DD226A"/>
    <w:rsid w:val="00DD3480"/>
    <w:rsid w:val="00DD359C"/>
    <w:rsid w:val="00DD7DA8"/>
    <w:rsid w:val="00DE077A"/>
    <w:rsid w:val="00DE160B"/>
    <w:rsid w:val="00DE1624"/>
    <w:rsid w:val="00DE1647"/>
    <w:rsid w:val="00DE17F8"/>
    <w:rsid w:val="00DE24ED"/>
    <w:rsid w:val="00DE2AFA"/>
    <w:rsid w:val="00DE2D55"/>
    <w:rsid w:val="00DE44E6"/>
    <w:rsid w:val="00DE65C4"/>
    <w:rsid w:val="00DF177B"/>
    <w:rsid w:val="00DF1F0E"/>
    <w:rsid w:val="00DF281A"/>
    <w:rsid w:val="00DF33B6"/>
    <w:rsid w:val="00DF3D13"/>
    <w:rsid w:val="00DF5F3F"/>
    <w:rsid w:val="00DF6C03"/>
    <w:rsid w:val="00DF7359"/>
    <w:rsid w:val="00E00611"/>
    <w:rsid w:val="00E00E93"/>
    <w:rsid w:val="00E00EA4"/>
    <w:rsid w:val="00E02B74"/>
    <w:rsid w:val="00E04A86"/>
    <w:rsid w:val="00E053A8"/>
    <w:rsid w:val="00E05623"/>
    <w:rsid w:val="00E05AE0"/>
    <w:rsid w:val="00E05B47"/>
    <w:rsid w:val="00E06406"/>
    <w:rsid w:val="00E0681A"/>
    <w:rsid w:val="00E127EA"/>
    <w:rsid w:val="00E13645"/>
    <w:rsid w:val="00E14EA6"/>
    <w:rsid w:val="00E1544B"/>
    <w:rsid w:val="00E16B39"/>
    <w:rsid w:val="00E21183"/>
    <w:rsid w:val="00E24D35"/>
    <w:rsid w:val="00E24E88"/>
    <w:rsid w:val="00E2500D"/>
    <w:rsid w:val="00E264C4"/>
    <w:rsid w:val="00E27705"/>
    <w:rsid w:val="00E27E6D"/>
    <w:rsid w:val="00E337C0"/>
    <w:rsid w:val="00E34412"/>
    <w:rsid w:val="00E34529"/>
    <w:rsid w:val="00E35959"/>
    <w:rsid w:val="00E37E6A"/>
    <w:rsid w:val="00E40E76"/>
    <w:rsid w:val="00E41431"/>
    <w:rsid w:val="00E4174A"/>
    <w:rsid w:val="00E427A1"/>
    <w:rsid w:val="00E42B8D"/>
    <w:rsid w:val="00E444B5"/>
    <w:rsid w:val="00E449BC"/>
    <w:rsid w:val="00E450FE"/>
    <w:rsid w:val="00E45679"/>
    <w:rsid w:val="00E45773"/>
    <w:rsid w:val="00E461BA"/>
    <w:rsid w:val="00E5093D"/>
    <w:rsid w:val="00E52699"/>
    <w:rsid w:val="00E530BE"/>
    <w:rsid w:val="00E54185"/>
    <w:rsid w:val="00E550E3"/>
    <w:rsid w:val="00E55150"/>
    <w:rsid w:val="00E5599E"/>
    <w:rsid w:val="00E57AB4"/>
    <w:rsid w:val="00E60497"/>
    <w:rsid w:val="00E61EAA"/>
    <w:rsid w:val="00E630A5"/>
    <w:rsid w:val="00E67548"/>
    <w:rsid w:val="00E67677"/>
    <w:rsid w:val="00E71B62"/>
    <w:rsid w:val="00E726B9"/>
    <w:rsid w:val="00E7371B"/>
    <w:rsid w:val="00E743F3"/>
    <w:rsid w:val="00E7628F"/>
    <w:rsid w:val="00E77CEE"/>
    <w:rsid w:val="00E827AB"/>
    <w:rsid w:val="00E82B80"/>
    <w:rsid w:val="00E83ED7"/>
    <w:rsid w:val="00E845A3"/>
    <w:rsid w:val="00E86308"/>
    <w:rsid w:val="00E87948"/>
    <w:rsid w:val="00E879B9"/>
    <w:rsid w:val="00E90A49"/>
    <w:rsid w:val="00E90F75"/>
    <w:rsid w:val="00E9147A"/>
    <w:rsid w:val="00E91D94"/>
    <w:rsid w:val="00E92CCE"/>
    <w:rsid w:val="00E947AA"/>
    <w:rsid w:val="00E9502C"/>
    <w:rsid w:val="00E963C8"/>
    <w:rsid w:val="00EA055B"/>
    <w:rsid w:val="00EA128E"/>
    <w:rsid w:val="00EA2B53"/>
    <w:rsid w:val="00EA2DB9"/>
    <w:rsid w:val="00EA38D7"/>
    <w:rsid w:val="00EA3FE3"/>
    <w:rsid w:val="00EA59A4"/>
    <w:rsid w:val="00EA5B06"/>
    <w:rsid w:val="00EB15C1"/>
    <w:rsid w:val="00EB4082"/>
    <w:rsid w:val="00EB412C"/>
    <w:rsid w:val="00EB5238"/>
    <w:rsid w:val="00EB69CA"/>
    <w:rsid w:val="00EB6BCE"/>
    <w:rsid w:val="00EC0065"/>
    <w:rsid w:val="00EC17BD"/>
    <w:rsid w:val="00EC17D7"/>
    <w:rsid w:val="00EC40D0"/>
    <w:rsid w:val="00EC4751"/>
    <w:rsid w:val="00EC4D54"/>
    <w:rsid w:val="00EC6137"/>
    <w:rsid w:val="00EC62E3"/>
    <w:rsid w:val="00EC6A59"/>
    <w:rsid w:val="00EC7004"/>
    <w:rsid w:val="00EC7E08"/>
    <w:rsid w:val="00EC7E36"/>
    <w:rsid w:val="00ED1058"/>
    <w:rsid w:val="00ED2D4B"/>
    <w:rsid w:val="00ED41F9"/>
    <w:rsid w:val="00ED49DD"/>
    <w:rsid w:val="00ED4A64"/>
    <w:rsid w:val="00EE18E8"/>
    <w:rsid w:val="00EE27B7"/>
    <w:rsid w:val="00EE354E"/>
    <w:rsid w:val="00EE3FB7"/>
    <w:rsid w:val="00EE55D3"/>
    <w:rsid w:val="00EE58F0"/>
    <w:rsid w:val="00EE724C"/>
    <w:rsid w:val="00EF0705"/>
    <w:rsid w:val="00EF0BFF"/>
    <w:rsid w:val="00EF11D0"/>
    <w:rsid w:val="00EF2151"/>
    <w:rsid w:val="00EF46C7"/>
    <w:rsid w:val="00EF70C3"/>
    <w:rsid w:val="00F00CC7"/>
    <w:rsid w:val="00F01E0C"/>
    <w:rsid w:val="00F01ED5"/>
    <w:rsid w:val="00F04B86"/>
    <w:rsid w:val="00F0538A"/>
    <w:rsid w:val="00F102D2"/>
    <w:rsid w:val="00F1035C"/>
    <w:rsid w:val="00F1057D"/>
    <w:rsid w:val="00F12F65"/>
    <w:rsid w:val="00F13856"/>
    <w:rsid w:val="00F140EB"/>
    <w:rsid w:val="00F150A0"/>
    <w:rsid w:val="00F23953"/>
    <w:rsid w:val="00F25B1F"/>
    <w:rsid w:val="00F25F46"/>
    <w:rsid w:val="00F261E4"/>
    <w:rsid w:val="00F26EFE"/>
    <w:rsid w:val="00F2714A"/>
    <w:rsid w:val="00F273DB"/>
    <w:rsid w:val="00F307A5"/>
    <w:rsid w:val="00F30C5B"/>
    <w:rsid w:val="00F33085"/>
    <w:rsid w:val="00F3456F"/>
    <w:rsid w:val="00F34A3B"/>
    <w:rsid w:val="00F37A4E"/>
    <w:rsid w:val="00F40E80"/>
    <w:rsid w:val="00F419B3"/>
    <w:rsid w:val="00F420BA"/>
    <w:rsid w:val="00F4251E"/>
    <w:rsid w:val="00F4315B"/>
    <w:rsid w:val="00F43F51"/>
    <w:rsid w:val="00F44E98"/>
    <w:rsid w:val="00F45190"/>
    <w:rsid w:val="00F457ED"/>
    <w:rsid w:val="00F47AFA"/>
    <w:rsid w:val="00F47C89"/>
    <w:rsid w:val="00F5046C"/>
    <w:rsid w:val="00F50C49"/>
    <w:rsid w:val="00F52869"/>
    <w:rsid w:val="00F53225"/>
    <w:rsid w:val="00F54987"/>
    <w:rsid w:val="00F56917"/>
    <w:rsid w:val="00F5772E"/>
    <w:rsid w:val="00F61938"/>
    <w:rsid w:val="00F63955"/>
    <w:rsid w:val="00F64039"/>
    <w:rsid w:val="00F65667"/>
    <w:rsid w:val="00F65E20"/>
    <w:rsid w:val="00F679A0"/>
    <w:rsid w:val="00F70A3E"/>
    <w:rsid w:val="00F71517"/>
    <w:rsid w:val="00F728EC"/>
    <w:rsid w:val="00F73AB8"/>
    <w:rsid w:val="00F76390"/>
    <w:rsid w:val="00F77059"/>
    <w:rsid w:val="00F77EA4"/>
    <w:rsid w:val="00F837ED"/>
    <w:rsid w:val="00F837F1"/>
    <w:rsid w:val="00F83A16"/>
    <w:rsid w:val="00F83C77"/>
    <w:rsid w:val="00F83F9F"/>
    <w:rsid w:val="00F8680B"/>
    <w:rsid w:val="00F871A5"/>
    <w:rsid w:val="00F87AC1"/>
    <w:rsid w:val="00F87FD4"/>
    <w:rsid w:val="00F91790"/>
    <w:rsid w:val="00F91F9D"/>
    <w:rsid w:val="00F923EF"/>
    <w:rsid w:val="00F93B65"/>
    <w:rsid w:val="00F93C60"/>
    <w:rsid w:val="00F93CA1"/>
    <w:rsid w:val="00F9405D"/>
    <w:rsid w:val="00F96B68"/>
    <w:rsid w:val="00F974B0"/>
    <w:rsid w:val="00FA1607"/>
    <w:rsid w:val="00FA52DA"/>
    <w:rsid w:val="00FA7A16"/>
    <w:rsid w:val="00FB059B"/>
    <w:rsid w:val="00FB1F00"/>
    <w:rsid w:val="00FB2076"/>
    <w:rsid w:val="00FB2C7C"/>
    <w:rsid w:val="00FB2CDE"/>
    <w:rsid w:val="00FB3328"/>
    <w:rsid w:val="00FB3C4E"/>
    <w:rsid w:val="00FB49D8"/>
    <w:rsid w:val="00FB7A1D"/>
    <w:rsid w:val="00FB7F21"/>
    <w:rsid w:val="00FC0011"/>
    <w:rsid w:val="00FC1F2B"/>
    <w:rsid w:val="00FC26A0"/>
    <w:rsid w:val="00FC44BF"/>
    <w:rsid w:val="00FC45F4"/>
    <w:rsid w:val="00FC487B"/>
    <w:rsid w:val="00FC4C1C"/>
    <w:rsid w:val="00FD152D"/>
    <w:rsid w:val="00FD1534"/>
    <w:rsid w:val="00FD1579"/>
    <w:rsid w:val="00FD1695"/>
    <w:rsid w:val="00FD4822"/>
    <w:rsid w:val="00FD4AE5"/>
    <w:rsid w:val="00FD6115"/>
    <w:rsid w:val="00FD6B48"/>
    <w:rsid w:val="00FD78BA"/>
    <w:rsid w:val="00FE0BD0"/>
    <w:rsid w:val="00FE3855"/>
    <w:rsid w:val="00FE3C19"/>
    <w:rsid w:val="00FE4253"/>
    <w:rsid w:val="00FE4F27"/>
    <w:rsid w:val="00FE59DF"/>
    <w:rsid w:val="00FE65A4"/>
    <w:rsid w:val="00FE7432"/>
    <w:rsid w:val="00FF013C"/>
    <w:rsid w:val="00FF092F"/>
    <w:rsid w:val="00FF4158"/>
    <w:rsid w:val="00FF4A01"/>
    <w:rsid w:val="00FF51DB"/>
    <w:rsid w:val="00FF584A"/>
    <w:rsid w:val="00FF5A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C4C1D"/>
  <w15:chartTrackingRefBased/>
  <w15:docId w15:val="{2AD83A9C-F0AE-4BDC-9337-0F574595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uiPriority="99" w:qFormat="1"/>
    <w:lsdException w:name="header" w:uiPriority="99" w:qFormat="1"/>
    <w:lsdException w:name="footer" w:uiPriority="99" w:qFormat="1"/>
    <w:lsdException w:name="caption" w:semiHidden="1" w:unhideWhenUsed="1" w:qFormat="1"/>
    <w:lsdException w:name="footnote reference" w:uiPriority="99" w:qFormat="1"/>
    <w:lsdException w:name="endnote text" w:qFormat="1"/>
    <w:lsdException w:name="Title" w:qFormat="1"/>
    <w:lsdException w:name="Body Text Indent"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332"/>
    <w:rPr>
      <w:sz w:val="24"/>
      <w:szCs w:val="24"/>
      <w:lang w:val="tr-TR" w:eastAsia="tr-TR"/>
    </w:rPr>
  </w:style>
  <w:style w:type="paragraph" w:styleId="1">
    <w:name w:val="heading 1"/>
    <w:basedOn w:val="a"/>
    <w:next w:val="a"/>
    <w:link w:val="10"/>
    <w:qFormat/>
    <w:rsid w:val="00680C65"/>
    <w:pPr>
      <w:keepNext/>
      <w:overflowPunct w:val="0"/>
      <w:autoSpaceDE w:val="0"/>
      <w:autoSpaceDN w:val="0"/>
      <w:adjustRightInd w:val="0"/>
      <w:spacing w:before="240" w:after="60"/>
      <w:jc w:val="center"/>
      <w:outlineLvl w:val="0"/>
    </w:pPr>
    <w:rPr>
      <w:b/>
      <w:bCs/>
      <w:kern w:val="32"/>
      <w:sz w:val="40"/>
      <w:szCs w:val="32"/>
    </w:rPr>
  </w:style>
  <w:style w:type="paragraph" w:styleId="2">
    <w:name w:val="heading 2"/>
    <w:basedOn w:val="a"/>
    <w:next w:val="a"/>
    <w:link w:val="20"/>
    <w:uiPriority w:val="9"/>
    <w:unhideWhenUsed/>
    <w:qFormat/>
    <w:rsid w:val="00274B7D"/>
    <w:pPr>
      <w:keepNext/>
      <w:overflowPunct w:val="0"/>
      <w:autoSpaceDE w:val="0"/>
      <w:autoSpaceDN w:val="0"/>
      <w:adjustRightInd w:val="0"/>
      <w:spacing w:before="240" w:after="60"/>
      <w:outlineLvl w:val="1"/>
    </w:pPr>
    <w:rPr>
      <w:rFonts w:ascii="Cambria" w:hAnsi="Cambria"/>
      <w:b/>
      <w:bCs/>
      <w:i/>
      <w:iCs/>
      <w:sz w:val="28"/>
      <w:szCs w:val="28"/>
    </w:rPr>
  </w:style>
  <w:style w:type="paragraph" w:styleId="3">
    <w:name w:val="heading 3"/>
    <w:basedOn w:val="a"/>
    <w:link w:val="30"/>
    <w:qFormat/>
    <w:rsid w:val="00680C65"/>
    <w:pPr>
      <w:spacing w:before="100" w:beforeAutospacing="1" w:after="100" w:afterAutospacing="1"/>
      <w:jc w:val="center"/>
      <w:outlineLvl w:val="2"/>
    </w:pPr>
    <w:rPr>
      <w:b/>
      <w:bCs/>
      <w:sz w:val="32"/>
      <w:szCs w:val="27"/>
      <w:lang w:val="x-none" w:eastAsia="x-none"/>
    </w:rPr>
  </w:style>
  <w:style w:type="paragraph" w:styleId="4">
    <w:name w:val="heading 4"/>
    <w:basedOn w:val="a"/>
    <w:next w:val="a"/>
    <w:link w:val="40"/>
    <w:qFormat/>
    <w:rsid w:val="00C8420E"/>
    <w:pPr>
      <w:keepNext/>
      <w:autoSpaceDE w:val="0"/>
      <w:autoSpaceDN w:val="0"/>
      <w:adjustRightInd w:val="0"/>
      <w:spacing w:after="180" w:line="216" w:lineRule="auto"/>
      <w:ind w:firstLine="284"/>
      <w:jc w:val="both"/>
      <w:outlineLvl w:val="3"/>
    </w:pPr>
    <w:rPr>
      <w:rFonts w:ascii="Palatino Linotype" w:hAnsi="Palatino Linotype" w:cs="Arial"/>
      <w:bCs/>
      <w:color w:val="000000"/>
      <w:szCs w:val="22"/>
    </w:rPr>
  </w:style>
  <w:style w:type="paragraph" w:styleId="5">
    <w:name w:val="heading 5"/>
    <w:basedOn w:val="a"/>
    <w:next w:val="a"/>
    <w:link w:val="50"/>
    <w:qFormat/>
    <w:rsid w:val="00C8420E"/>
    <w:pPr>
      <w:keepNext/>
      <w:autoSpaceDE w:val="0"/>
      <w:autoSpaceDN w:val="0"/>
      <w:adjustRightInd w:val="0"/>
      <w:spacing w:after="180" w:line="216" w:lineRule="auto"/>
      <w:ind w:firstLine="284"/>
      <w:jc w:val="center"/>
      <w:outlineLvl w:val="4"/>
    </w:pPr>
    <w:rPr>
      <w:rFonts w:ascii="BESMELE" w:hAnsi="BESMELE" w:cs="Arial"/>
      <w:bCs/>
      <w:color w:val="000000"/>
      <w:sz w:val="72"/>
      <w:szCs w:val="56"/>
    </w:rPr>
  </w:style>
  <w:style w:type="paragraph" w:styleId="6">
    <w:name w:val="heading 6"/>
    <w:basedOn w:val="a"/>
    <w:next w:val="a"/>
    <w:link w:val="60"/>
    <w:qFormat/>
    <w:rsid w:val="00C8420E"/>
    <w:pPr>
      <w:keepNext/>
      <w:autoSpaceDE w:val="0"/>
      <w:autoSpaceDN w:val="0"/>
      <w:adjustRightInd w:val="0"/>
      <w:spacing w:after="180" w:line="216" w:lineRule="auto"/>
      <w:ind w:firstLine="284"/>
      <w:jc w:val="center"/>
      <w:outlineLvl w:val="5"/>
    </w:pPr>
    <w:rPr>
      <w:rFonts w:ascii="EngrvrsOldEng Bd BT" w:hAnsi="EngrvrsOldEng Bd BT" w:cs="Arial"/>
      <w:bCs/>
      <w:color w:val="000000"/>
      <w:sz w:val="56"/>
      <w:szCs w:val="52"/>
    </w:rPr>
  </w:style>
  <w:style w:type="paragraph" w:styleId="7">
    <w:name w:val="heading 7"/>
    <w:basedOn w:val="a"/>
    <w:next w:val="a"/>
    <w:link w:val="70"/>
    <w:qFormat/>
    <w:rsid w:val="00C8420E"/>
    <w:pPr>
      <w:spacing w:before="240" w:after="60"/>
      <w:outlineLvl w:val="6"/>
    </w:pPr>
    <w:rPr>
      <w:rFonts w:eastAsia="SimSun"/>
      <w:lang w:eastAsia="zh-CN"/>
    </w:rPr>
  </w:style>
  <w:style w:type="paragraph" w:styleId="8">
    <w:name w:val="heading 8"/>
    <w:basedOn w:val="a"/>
    <w:next w:val="a"/>
    <w:link w:val="80"/>
    <w:qFormat/>
    <w:rsid w:val="00C8420E"/>
    <w:pPr>
      <w:keepNext/>
      <w:autoSpaceDE w:val="0"/>
      <w:autoSpaceDN w:val="0"/>
      <w:adjustRightInd w:val="0"/>
      <w:spacing w:after="180" w:line="216" w:lineRule="auto"/>
      <w:jc w:val="center"/>
      <w:outlineLvl w:val="7"/>
    </w:pPr>
    <w:rPr>
      <w:rFonts w:ascii="EngrvrsOldEng Bd BT" w:hAnsi="EngrvrsOldEng Bd BT" w:cs="Arial"/>
      <w:bCs/>
      <w:color w:val="000000"/>
      <w:sz w:val="80"/>
      <w:szCs w:val="52"/>
    </w:rPr>
  </w:style>
  <w:style w:type="paragraph" w:styleId="9">
    <w:name w:val="heading 9"/>
    <w:basedOn w:val="a"/>
    <w:next w:val="a"/>
    <w:link w:val="90"/>
    <w:qFormat/>
    <w:rsid w:val="00C8420E"/>
    <w:pPr>
      <w:keepNext/>
      <w:autoSpaceDE w:val="0"/>
      <w:autoSpaceDN w:val="0"/>
      <w:adjustRightInd w:val="0"/>
      <w:spacing w:after="180" w:line="216" w:lineRule="auto"/>
      <w:ind w:firstLine="284"/>
      <w:jc w:val="center"/>
      <w:outlineLvl w:val="8"/>
    </w:pPr>
    <w:rPr>
      <w:rFonts w:ascii="Palatino Linotype" w:hAnsi="Palatino Linotype" w:cs="Arial"/>
      <w:b/>
      <w:bCs/>
      <w:color w:val="00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80C65"/>
    <w:rPr>
      <w:b/>
      <w:bCs/>
      <w:kern w:val="32"/>
      <w:sz w:val="40"/>
      <w:szCs w:val="32"/>
      <w:lang w:val="tr-TR" w:eastAsia="tr-TR"/>
    </w:rPr>
  </w:style>
  <w:style w:type="character" w:customStyle="1" w:styleId="30">
    <w:name w:val="Заголовок 3 Знак"/>
    <w:link w:val="3"/>
    <w:rsid w:val="00680C65"/>
    <w:rPr>
      <w:b/>
      <w:bCs/>
      <w:sz w:val="32"/>
      <w:szCs w:val="27"/>
      <w:lang w:val="x-none" w:eastAsia="x-none"/>
    </w:rPr>
  </w:style>
  <w:style w:type="paragraph" w:styleId="a3">
    <w:name w:val="footnote text"/>
    <w:basedOn w:val="a"/>
    <w:link w:val="a4"/>
    <w:uiPriority w:val="99"/>
    <w:qFormat/>
    <w:rsid w:val="00FD6115"/>
    <w:rPr>
      <w:sz w:val="20"/>
      <w:szCs w:val="20"/>
    </w:rPr>
  </w:style>
  <w:style w:type="character" w:customStyle="1" w:styleId="a4">
    <w:name w:val="Текст сноски Знак"/>
    <w:link w:val="a3"/>
    <w:uiPriority w:val="99"/>
    <w:qFormat/>
    <w:rsid w:val="00FD6115"/>
    <w:rPr>
      <w:lang w:val="tr-TR" w:eastAsia="tr-TR"/>
    </w:rPr>
  </w:style>
  <w:style w:type="character" w:styleId="a5">
    <w:name w:val="footnote reference"/>
    <w:uiPriority w:val="99"/>
    <w:qFormat/>
    <w:rsid w:val="00FD6115"/>
    <w:rPr>
      <w:vertAlign w:val="superscript"/>
    </w:rPr>
  </w:style>
  <w:style w:type="character" w:customStyle="1" w:styleId="20">
    <w:name w:val="Заголовок 2 Знак"/>
    <w:link w:val="2"/>
    <w:uiPriority w:val="9"/>
    <w:qFormat/>
    <w:rsid w:val="00274B7D"/>
    <w:rPr>
      <w:rFonts w:ascii="Cambria" w:hAnsi="Cambria"/>
      <w:b/>
      <w:bCs/>
      <w:i/>
      <w:iCs/>
      <w:sz w:val="28"/>
      <w:szCs w:val="28"/>
      <w:lang w:val="tr-TR" w:eastAsia="tr-TR"/>
    </w:rPr>
  </w:style>
  <w:style w:type="character" w:customStyle="1" w:styleId="a6">
    <w:name w:val="Верхний колонтитул Знак"/>
    <w:link w:val="a7"/>
    <w:uiPriority w:val="99"/>
    <w:qFormat/>
    <w:rsid w:val="00274B7D"/>
    <w:rPr>
      <w:sz w:val="24"/>
      <w:szCs w:val="24"/>
      <w:lang w:val="tr-TR" w:eastAsia="tr-TR"/>
    </w:rPr>
  </w:style>
  <w:style w:type="paragraph" w:styleId="a7">
    <w:name w:val="header"/>
    <w:basedOn w:val="a"/>
    <w:link w:val="a6"/>
    <w:uiPriority w:val="99"/>
    <w:unhideWhenUsed/>
    <w:qFormat/>
    <w:rsid w:val="00274B7D"/>
    <w:pPr>
      <w:tabs>
        <w:tab w:val="center" w:pos="4677"/>
        <w:tab w:val="right" w:pos="9355"/>
      </w:tabs>
    </w:pPr>
  </w:style>
  <w:style w:type="character" w:customStyle="1" w:styleId="11">
    <w:name w:val="Верхний колонтитул Знак1"/>
    <w:uiPriority w:val="99"/>
    <w:rsid w:val="00274B7D"/>
    <w:rPr>
      <w:sz w:val="24"/>
      <w:szCs w:val="24"/>
      <w:lang w:val="tr-TR" w:eastAsia="tr-TR"/>
    </w:rPr>
  </w:style>
  <w:style w:type="character" w:customStyle="1" w:styleId="a8">
    <w:name w:val="Нижний колонтитул Знак"/>
    <w:link w:val="a9"/>
    <w:uiPriority w:val="99"/>
    <w:qFormat/>
    <w:rsid w:val="00274B7D"/>
    <w:rPr>
      <w:sz w:val="24"/>
      <w:szCs w:val="24"/>
      <w:lang w:val="tr-TR" w:eastAsia="tr-TR"/>
    </w:rPr>
  </w:style>
  <w:style w:type="paragraph" w:styleId="a9">
    <w:name w:val="footer"/>
    <w:basedOn w:val="a"/>
    <w:link w:val="a8"/>
    <w:uiPriority w:val="99"/>
    <w:unhideWhenUsed/>
    <w:qFormat/>
    <w:rsid w:val="00274B7D"/>
    <w:pPr>
      <w:tabs>
        <w:tab w:val="center" w:pos="4677"/>
        <w:tab w:val="right" w:pos="9355"/>
      </w:tabs>
    </w:pPr>
  </w:style>
  <w:style w:type="character" w:customStyle="1" w:styleId="12">
    <w:name w:val="Нижний колонтитул Знак1"/>
    <w:uiPriority w:val="99"/>
    <w:rsid w:val="00274B7D"/>
    <w:rPr>
      <w:sz w:val="24"/>
      <w:szCs w:val="24"/>
      <w:lang w:val="tr-TR" w:eastAsia="tr-TR"/>
    </w:rPr>
  </w:style>
  <w:style w:type="character" w:customStyle="1" w:styleId="21">
    <w:name w:val="Цитата 2 Знак"/>
    <w:link w:val="22"/>
    <w:uiPriority w:val="29"/>
    <w:rsid w:val="00274B7D"/>
    <w:rPr>
      <w:i/>
      <w:iCs/>
      <w:color w:val="000000"/>
      <w:sz w:val="24"/>
      <w:szCs w:val="24"/>
      <w:lang w:val="tr-TR" w:eastAsia="tr-TR"/>
    </w:rPr>
  </w:style>
  <w:style w:type="paragraph" w:styleId="22">
    <w:name w:val="Quote"/>
    <w:basedOn w:val="a"/>
    <w:next w:val="a"/>
    <w:link w:val="21"/>
    <w:uiPriority w:val="29"/>
    <w:qFormat/>
    <w:rsid w:val="00274B7D"/>
    <w:rPr>
      <w:i/>
      <w:iCs/>
      <w:color w:val="000000"/>
    </w:rPr>
  </w:style>
  <w:style w:type="character" w:customStyle="1" w:styleId="210">
    <w:name w:val="Цитата 2 Знак1"/>
    <w:uiPriority w:val="29"/>
    <w:rsid w:val="00274B7D"/>
    <w:rPr>
      <w:i/>
      <w:iCs/>
      <w:color w:val="404040"/>
      <w:sz w:val="24"/>
      <w:szCs w:val="24"/>
      <w:lang w:val="tr-TR" w:eastAsia="tr-TR"/>
    </w:rPr>
  </w:style>
  <w:style w:type="character" w:customStyle="1" w:styleId="aa">
    <w:name w:val="Выделенная цитата Знак"/>
    <w:link w:val="ab"/>
    <w:uiPriority w:val="30"/>
    <w:rsid w:val="00274B7D"/>
    <w:rPr>
      <w:b/>
      <w:bCs/>
      <w:i/>
      <w:iCs/>
      <w:color w:val="4F81BD"/>
      <w:sz w:val="24"/>
      <w:szCs w:val="24"/>
      <w:lang w:val="tr-TR" w:eastAsia="tr-TR"/>
    </w:rPr>
  </w:style>
  <w:style w:type="paragraph" w:styleId="ab">
    <w:name w:val="Intense Quote"/>
    <w:basedOn w:val="a"/>
    <w:next w:val="a"/>
    <w:link w:val="aa"/>
    <w:uiPriority w:val="30"/>
    <w:qFormat/>
    <w:rsid w:val="00274B7D"/>
    <w:pPr>
      <w:pBdr>
        <w:bottom w:val="single" w:sz="4" w:space="4" w:color="4F81BD"/>
      </w:pBdr>
      <w:spacing w:before="200" w:after="280"/>
      <w:ind w:left="936" w:right="936"/>
    </w:pPr>
    <w:rPr>
      <w:b/>
      <w:bCs/>
      <w:i/>
      <w:iCs/>
      <w:color w:val="4F81BD"/>
    </w:rPr>
  </w:style>
  <w:style w:type="character" w:customStyle="1" w:styleId="13">
    <w:name w:val="Выделенная цитата Знак1"/>
    <w:uiPriority w:val="30"/>
    <w:rsid w:val="00274B7D"/>
    <w:rPr>
      <w:i/>
      <w:iCs/>
      <w:color w:val="4472C4"/>
      <w:sz w:val="24"/>
      <w:szCs w:val="24"/>
      <w:lang w:val="tr-TR" w:eastAsia="tr-TR"/>
    </w:rPr>
  </w:style>
  <w:style w:type="character" w:customStyle="1" w:styleId="ac">
    <w:name w:val="Текст выноски Знак"/>
    <w:link w:val="ad"/>
    <w:uiPriority w:val="99"/>
    <w:rsid w:val="00274B7D"/>
    <w:rPr>
      <w:rFonts w:ascii="Tahoma" w:hAnsi="Tahoma" w:cs="Tahoma"/>
      <w:sz w:val="16"/>
      <w:szCs w:val="16"/>
    </w:rPr>
  </w:style>
  <w:style w:type="paragraph" w:styleId="ad">
    <w:name w:val="Balloon Text"/>
    <w:basedOn w:val="a"/>
    <w:link w:val="ac"/>
    <w:uiPriority w:val="99"/>
    <w:unhideWhenUsed/>
    <w:rsid w:val="00274B7D"/>
    <w:rPr>
      <w:rFonts w:ascii="Tahoma" w:hAnsi="Tahoma" w:cs="Tahoma"/>
      <w:sz w:val="16"/>
      <w:szCs w:val="16"/>
      <w:lang w:val="ru-RU" w:eastAsia="ru-RU"/>
    </w:rPr>
  </w:style>
  <w:style w:type="character" w:customStyle="1" w:styleId="14">
    <w:name w:val="Текст выноски Знак1"/>
    <w:uiPriority w:val="99"/>
    <w:rsid w:val="00274B7D"/>
    <w:rPr>
      <w:rFonts w:ascii="Segoe UI" w:hAnsi="Segoe UI" w:cs="Segoe UI"/>
      <w:sz w:val="18"/>
      <w:szCs w:val="18"/>
      <w:lang w:val="tr-TR" w:eastAsia="tr-TR"/>
    </w:rPr>
  </w:style>
  <w:style w:type="character" w:customStyle="1" w:styleId="ae">
    <w:name w:val="Текст концевой сноски Знак"/>
    <w:link w:val="af"/>
    <w:qFormat/>
    <w:rsid w:val="00274B7D"/>
    <w:rPr>
      <w:lang w:val="tr-TR" w:eastAsia="tr-TR"/>
    </w:rPr>
  </w:style>
  <w:style w:type="paragraph" w:styleId="af">
    <w:name w:val="endnote text"/>
    <w:basedOn w:val="a"/>
    <w:link w:val="ae"/>
    <w:qFormat/>
    <w:rsid w:val="00274B7D"/>
    <w:pPr>
      <w:overflowPunct w:val="0"/>
      <w:autoSpaceDE w:val="0"/>
      <w:autoSpaceDN w:val="0"/>
      <w:adjustRightInd w:val="0"/>
      <w:textAlignment w:val="baseline"/>
    </w:pPr>
    <w:rPr>
      <w:sz w:val="20"/>
      <w:szCs w:val="20"/>
    </w:rPr>
  </w:style>
  <w:style w:type="character" w:customStyle="1" w:styleId="15">
    <w:name w:val="Текст концевой сноски Знак1"/>
    <w:uiPriority w:val="99"/>
    <w:rsid w:val="00274B7D"/>
    <w:rPr>
      <w:lang w:val="tr-TR" w:eastAsia="tr-TR"/>
    </w:rPr>
  </w:style>
  <w:style w:type="character" w:customStyle="1" w:styleId="af0">
    <w:name w:val="Основной текст с отступом Знак"/>
    <w:link w:val="af1"/>
    <w:qFormat/>
    <w:rsid w:val="00274B7D"/>
    <w:rPr>
      <w:rFonts w:eastAsia="SimSun"/>
      <w:sz w:val="24"/>
      <w:szCs w:val="24"/>
      <w:lang w:val="tr-TR" w:eastAsia="zh-CN"/>
    </w:rPr>
  </w:style>
  <w:style w:type="paragraph" w:styleId="af1">
    <w:name w:val="Body Text Indent"/>
    <w:basedOn w:val="a"/>
    <w:link w:val="af0"/>
    <w:unhideWhenUsed/>
    <w:qFormat/>
    <w:rsid w:val="00274B7D"/>
    <w:pPr>
      <w:spacing w:after="120"/>
      <w:ind w:left="283"/>
    </w:pPr>
    <w:rPr>
      <w:rFonts w:eastAsia="SimSun"/>
      <w:lang w:eastAsia="zh-CN"/>
    </w:rPr>
  </w:style>
  <w:style w:type="character" w:customStyle="1" w:styleId="16">
    <w:name w:val="Основной текст с отступом Знак1"/>
    <w:rsid w:val="00274B7D"/>
    <w:rPr>
      <w:sz w:val="24"/>
      <w:szCs w:val="24"/>
      <w:lang w:val="tr-TR" w:eastAsia="tr-TR"/>
    </w:rPr>
  </w:style>
  <w:style w:type="character" w:customStyle="1" w:styleId="af2">
    <w:name w:val="Схема документа Знак"/>
    <w:link w:val="af3"/>
    <w:rsid w:val="00274B7D"/>
    <w:rPr>
      <w:rFonts w:ascii="Tahoma" w:hAnsi="Tahoma"/>
      <w:sz w:val="16"/>
      <w:szCs w:val="16"/>
      <w:lang w:val="x-none" w:eastAsia="x-none"/>
    </w:rPr>
  </w:style>
  <w:style w:type="paragraph" w:styleId="af3">
    <w:name w:val="Document Map"/>
    <w:basedOn w:val="a"/>
    <w:link w:val="af2"/>
    <w:rsid w:val="00274B7D"/>
    <w:pPr>
      <w:ind w:firstLine="567"/>
      <w:jc w:val="center"/>
    </w:pPr>
    <w:rPr>
      <w:rFonts w:ascii="Tahoma" w:hAnsi="Tahoma"/>
      <w:sz w:val="16"/>
      <w:szCs w:val="16"/>
      <w:lang w:val="x-none" w:eastAsia="x-none"/>
    </w:rPr>
  </w:style>
  <w:style w:type="paragraph" w:customStyle="1" w:styleId="af4">
    <w:name w:val="Обычный (веб)"/>
    <w:basedOn w:val="a"/>
    <w:unhideWhenUsed/>
    <w:qFormat/>
    <w:rsid w:val="006C274B"/>
    <w:pPr>
      <w:spacing w:before="100" w:beforeAutospacing="1" w:after="100" w:afterAutospacing="1"/>
    </w:pPr>
    <w:rPr>
      <w:lang w:val="ru-RU" w:eastAsia="ru-RU"/>
    </w:rPr>
  </w:style>
  <w:style w:type="character" w:styleId="af5">
    <w:name w:val="page number"/>
    <w:rsid w:val="006C274B"/>
  </w:style>
  <w:style w:type="character" w:customStyle="1" w:styleId="ayetarasi">
    <w:name w:val="ayetarasi"/>
    <w:rsid w:val="006C274B"/>
  </w:style>
  <w:style w:type="character" w:styleId="af6">
    <w:name w:val="Hyperlink"/>
    <w:uiPriority w:val="99"/>
    <w:unhideWhenUsed/>
    <w:rsid w:val="006C274B"/>
    <w:rPr>
      <w:color w:val="0000FF"/>
      <w:u w:val="single"/>
    </w:rPr>
  </w:style>
  <w:style w:type="character" w:styleId="af7">
    <w:name w:val="FollowedHyperlink"/>
    <w:uiPriority w:val="99"/>
    <w:unhideWhenUsed/>
    <w:rsid w:val="006C274B"/>
    <w:rPr>
      <w:color w:val="800080"/>
      <w:u w:val="single"/>
    </w:rPr>
  </w:style>
  <w:style w:type="paragraph" w:customStyle="1" w:styleId="font5">
    <w:name w:val="font5"/>
    <w:basedOn w:val="a"/>
    <w:rsid w:val="006C274B"/>
    <w:pPr>
      <w:spacing w:before="100" w:beforeAutospacing="1" w:after="100" w:afterAutospacing="1"/>
    </w:pPr>
    <w:rPr>
      <w:color w:val="000000"/>
      <w:lang w:val="ru-RU" w:eastAsia="ru-RU"/>
    </w:rPr>
  </w:style>
  <w:style w:type="paragraph" w:customStyle="1" w:styleId="font6">
    <w:name w:val="font6"/>
    <w:basedOn w:val="a"/>
    <w:rsid w:val="006C274B"/>
    <w:pPr>
      <w:spacing w:before="100" w:beforeAutospacing="1" w:after="100" w:afterAutospacing="1"/>
    </w:pPr>
    <w:rPr>
      <w:b/>
      <w:bCs/>
      <w:color w:val="000000"/>
      <w:sz w:val="28"/>
      <w:szCs w:val="28"/>
      <w:lang w:val="ru-RU" w:eastAsia="ru-RU"/>
    </w:rPr>
  </w:style>
  <w:style w:type="paragraph" w:customStyle="1" w:styleId="font7">
    <w:name w:val="font7"/>
    <w:basedOn w:val="a"/>
    <w:rsid w:val="006C274B"/>
    <w:pPr>
      <w:spacing w:before="100" w:beforeAutospacing="1" w:after="100" w:afterAutospacing="1"/>
    </w:pPr>
    <w:rPr>
      <w:color w:val="000000"/>
      <w:sz w:val="28"/>
      <w:szCs w:val="28"/>
      <w:lang w:val="ru-RU" w:eastAsia="ru-RU"/>
    </w:rPr>
  </w:style>
  <w:style w:type="paragraph" w:customStyle="1" w:styleId="xl84">
    <w:name w:val="xl84"/>
    <w:basedOn w:val="a"/>
    <w:rsid w:val="006C274B"/>
    <w:pPr>
      <w:shd w:val="clear" w:color="000000" w:fill="FFFF00"/>
      <w:spacing w:before="100" w:beforeAutospacing="1" w:after="100" w:afterAutospacing="1"/>
      <w:textAlignment w:val="center"/>
    </w:pPr>
    <w:rPr>
      <w:lang w:val="ru-RU" w:eastAsia="ru-RU"/>
    </w:rPr>
  </w:style>
  <w:style w:type="paragraph" w:customStyle="1" w:styleId="xl85">
    <w:name w:val="xl85"/>
    <w:basedOn w:val="a"/>
    <w:rsid w:val="006C274B"/>
    <w:pPr>
      <w:shd w:val="clear" w:color="000000" w:fill="FFFFFF"/>
      <w:spacing w:before="100" w:beforeAutospacing="1" w:after="100" w:afterAutospacing="1"/>
      <w:textAlignment w:val="center"/>
    </w:pPr>
    <w:rPr>
      <w:lang w:val="ru-RU" w:eastAsia="ru-RU"/>
    </w:rPr>
  </w:style>
  <w:style w:type="paragraph" w:customStyle="1" w:styleId="xl86">
    <w:name w:val="xl86"/>
    <w:basedOn w:val="a"/>
    <w:rsid w:val="006C274B"/>
    <w:pPr>
      <w:spacing w:before="100" w:beforeAutospacing="1" w:after="100" w:afterAutospacing="1"/>
    </w:pPr>
    <w:rPr>
      <w:b/>
      <w:bCs/>
      <w:sz w:val="28"/>
      <w:szCs w:val="28"/>
      <w:lang w:val="ru-RU" w:eastAsia="ru-RU"/>
    </w:rPr>
  </w:style>
  <w:style w:type="paragraph" w:customStyle="1" w:styleId="xl87">
    <w:name w:val="xl87"/>
    <w:basedOn w:val="a"/>
    <w:rsid w:val="006C274B"/>
    <w:pPr>
      <w:spacing w:before="100" w:beforeAutospacing="1" w:after="100" w:afterAutospacing="1"/>
    </w:pPr>
    <w:rPr>
      <w:b/>
      <w:bCs/>
      <w:color w:val="000000"/>
      <w:sz w:val="28"/>
      <w:szCs w:val="28"/>
      <w:lang w:val="ru-RU" w:eastAsia="ru-RU"/>
    </w:rPr>
  </w:style>
  <w:style w:type="paragraph" w:customStyle="1" w:styleId="xl88">
    <w:name w:val="xl88"/>
    <w:basedOn w:val="a"/>
    <w:rsid w:val="006C274B"/>
    <w:pPr>
      <w:shd w:val="clear" w:color="000000" w:fill="FFFF00"/>
      <w:spacing w:before="100" w:beforeAutospacing="1" w:after="100" w:afterAutospacing="1"/>
    </w:pPr>
    <w:rPr>
      <w:b/>
      <w:bCs/>
      <w:sz w:val="28"/>
      <w:szCs w:val="28"/>
      <w:lang w:val="ru-RU" w:eastAsia="ru-RU"/>
    </w:rPr>
  </w:style>
  <w:style w:type="paragraph" w:styleId="af8">
    <w:name w:val="List Bullet"/>
    <w:basedOn w:val="a"/>
    <w:unhideWhenUsed/>
    <w:rsid w:val="006C274B"/>
    <w:pPr>
      <w:tabs>
        <w:tab w:val="num" w:pos="360"/>
      </w:tabs>
      <w:ind w:left="360" w:hanging="360"/>
      <w:contextualSpacing/>
    </w:pPr>
  </w:style>
  <w:style w:type="character" w:styleId="af9">
    <w:name w:val="endnote reference"/>
    <w:rsid w:val="006C274B"/>
    <w:rPr>
      <w:vertAlign w:val="superscript"/>
    </w:rPr>
  </w:style>
  <w:style w:type="character" w:customStyle="1" w:styleId="has-meaning">
    <w:name w:val="has-meaning"/>
    <w:rsid w:val="006C274B"/>
  </w:style>
  <w:style w:type="character" w:customStyle="1" w:styleId="has-hasiye">
    <w:name w:val="has-hasiye"/>
    <w:rsid w:val="006C274B"/>
  </w:style>
  <w:style w:type="paragraph" w:customStyle="1" w:styleId="font8">
    <w:name w:val="font8"/>
    <w:basedOn w:val="a"/>
    <w:rsid w:val="006C274B"/>
    <w:pPr>
      <w:spacing w:before="100" w:beforeAutospacing="1" w:after="100" w:afterAutospacing="1"/>
    </w:pPr>
    <w:rPr>
      <w:color w:val="333333"/>
      <w:lang w:val="ru-RU" w:eastAsia="ru-RU"/>
    </w:rPr>
  </w:style>
  <w:style w:type="character" w:customStyle="1" w:styleId="lgtkelime">
    <w:name w:val="lgt_kelime"/>
    <w:rsid w:val="00E450FE"/>
  </w:style>
  <w:style w:type="paragraph" w:styleId="afa">
    <w:name w:val="List Paragraph"/>
    <w:basedOn w:val="a"/>
    <w:uiPriority w:val="34"/>
    <w:qFormat/>
    <w:rsid w:val="00E450FE"/>
    <w:pPr>
      <w:ind w:left="720"/>
      <w:contextualSpacing/>
    </w:pPr>
  </w:style>
  <w:style w:type="character" w:styleId="afb">
    <w:name w:val="Strong"/>
    <w:uiPriority w:val="22"/>
    <w:qFormat/>
    <w:rsid w:val="00821EE2"/>
    <w:rPr>
      <w:b/>
      <w:bCs/>
    </w:rPr>
  </w:style>
  <w:style w:type="paragraph" w:styleId="z-">
    <w:name w:val="HTML Top of Form"/>
    <w:basedOn w:val="a"/>
    <w:next w:val="a"/>
    <w:link w:val="z-0"/>
    <w:hidden/>
    <w:uiPriority w:val="99"/>
    <w:unhideWhenUsed/>
    <w:rsid w:val="00821EE2"/>
    <w:pPr>
      <w:pBdr>
        <w:bottom w:val="single" w:sz="6" w:space="1" w:color="auto"/>
      </w:pBdr>
      <w:jc w:val="center"/>
    </w:pPr>
    <w:rPr>
      <w:rFonts w:ascii="Arial" w:hAnsi="Arial" w:cs="Arial"/>
      <w:vanish/>
      <w:sz w:val="16"/>
      <w:szCs w:val="16"/>
      <w:lang w:val="ru-RU" w:eastAsia="ru-RU"/>
    </w:rPr>
  </w:style>
  <w:style w:type="character" w:customStyle="1" w:styleId="z-0">
    <w:name w:val="z-Начало формы Знак"/>
    <w:link w:val="z-"/>
    <w:uiPriority w:val="99"/>
    <w:rsid w:val="00821EE2"/>
    <w:rPr>
      <w:rFonts w:ascii="Arial" w:hAnsi="Arial" w:cs="Arial"/>
      <w:vanish/>
      <w:sz w:val="16"/>
      <w:szCs w:val="16"/>
    </w:rPr>
  </w:style>
  <w:style w:type="paragraph" w:styleId="z-1">
    <w:name w:val="HTML Bottom of Form"/>
    <w:basedOn w:val="a"/>
    <w:next w:val="a"/>
    <w:link w:val="z-2"/>
    <w:hidden/>
    <w:uiPriority w:val="99"/>
    <w:unhideWhenUsed/>
    <w:rsid w:val="00821EE2"/>
    <w:pPr>
      <w:pBdr>
        <w:top w:val="single" w:sz="6" w:space="1" w:color="auto"/>
      </w:pBdr>
      <w:jc w:val="center"/>
    </w:pPr>
    <w:rPr>
      <w:rFonts w:ascii="Arial" w:hAnsi="Arial" w:cs="Arial"/>
      <w:vanish/>
      <w:sz w:val="16"/>
      <w:szCs w:val="16"/>
      <w:lang w:val="ru-RU" w:eastAsia="ru-RU"/>
    </w:rPr>
  </w:style>
  <w:style w:type="character" w:customStyle="1" w:styleId="z-2">
    <w:name w:val="z-Конец формы Знак"/>
    <w:link w:val="z-1"/>
    <w:uiPriority w:val="99"/>
    <w:rsid w:val="00821EE2"/>
    <w:rPr>
      <w:rFonts w:ascii="Arial" w:hAnsi="Arial" w:cs="Arial"/>
      <w:vanish/>
      <w:sz w:val="16"/>
      <w:szCs w:val="16"/>
    </w:rPr>
  </w:style>
  <w:style w:type="paragraph" w:styleId="afc">
    <w:name w:val="Normal (Web)"/>
    <w:basedOn w:val="a"/>
    <w:uiPriority w:val="99"/>
    <w:qFormat/>
    <w:rsid w:val="00821EE2"/>
    <w:pPr>
      <w:spacing w:before="100" w:beforeAutospacing="1" w:after="100" w:afterAutospacing="1"/>
    </w:pPr>
    <w:rPr>
      <w:color w:val="330000"/>
      <w:sz w:val="20"/>
      <w:szCs w:val="20"/>
      <w:lang w:val="ru-RU" w:eastAsia="ru-RU"/>
    </w:rPr>
  </w:style>
  <w:style w:type="paragraph" w:customStyle="1" w:styleId="xl72">
    <w:name w:val="xl72"/>
    <w:basedOn w:val="a"/>
    <w:rsid w:val="00821EE2"/>
    <w:pPr>
      <w:spacing w:before="100" w:beforeAutospacing="1" w:after="100" w:afterAutospacing="1"/>
    </w:pPr>
    <w:rPr>
      <w:lang w:val="ru-RU" w:eastAsia="ru-RU"/>
    </w:rPr>
  </w:style>
  <w:style w:type="paragraph" w:customStyle="1" w:styleId="xl67">
    <w:name w:val="xl67"/>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8">
    <w:name w:val="xl68"/>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9">
    <w:name w:val="xl69"/>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0">
    <w:name w:val="xl70"/>
    <w:basedOn w:val="a"/>
    <w:rsid w:val="00821EE2"/>
    <w:pPr>
      <w:spacing w:before="100" w:beforeAutospacing="1" w:after="100" w:afterAutospacing="1"/>
    </w:pPr>
    <w:rPr>
      <w:lang w:val="ru-RU" w:eastAsia="ru-RU"/>
    </w:rPr>
  </w:style>
  <w:style w:type="paragraph" w:customStyle="1" w:styleId="xl71">
    <w:name w:val="xl71"/>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3">
    <w:name w:val="xl73"/>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4">
    <w:name w:val="xl74"/>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5">
    <w:name w:val="xl75"/>
    <w:basedOn w:val="a"/>
    <w:rsid w:val="00821EE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6">
    <w:name w:val="xl76"/>
    <w:basedOn w:val="a"/>
    <w:rsid w:val="00821EE2"/>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7">
    <w:name w:val="xl77"/>
    <w:basedOn w:val="a"/>
    <w:rsid w:val="00821EE2"/>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paragraph" w:customStyle="1" w:styleId="xl78">
    <w:name w:val="xl78"/>
    <w:basedOn w:val="a"/>
    <w:rsid w:val="00821EE2"/>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9">
    <w:name w:val="xl79"/>
    <w:basedOn w:val="a"/>
    <w:rsid w:val="00821EE2"/>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character" w:customStyle="1" w:styleId="40">
    <w:name w:val="Заголовок 4 Знак"/>
    <w:link w:val="4"/>
    <w:rsid w:val="00C8420E"/>
    <w:rPr>
      <w:rFonts w:ascii="Palatino Linotype" w:hAnsi="Palatino Linotype" w:cs="Arial"/>
      <w:bCs/>
      <w:color w:val="000000"/>
      <w:sz w:val="24"/>
      <w:szCs w:val="22"/>
      <w:lang w:val="tr-TR" w:eastAsia="tr-TR"/>
    </w:rPr>
  </w:style>
  <w:style w:type="character" w:customStyle="1" w:styleId="50">
    <w:name w:val="Заголовок 5 Знак"/>
    <w:link w:val="5"/>
    <w:rsid w:val="00C8420E"/>
    <w:rPr>
      <w:rFonts w:ascii="BESMELE" w:hAnsi="BESMELE" w:cs="Arial"/>
      <w:bCs/>
      <w:color w:val="000000"/>
      <w:sz w:val="72"/>
      <w:szCs w:val="56"/>
      <w:lang w:val="tr-TR" w:eastAsia="tr-TR"/>
    </w:rPr>
  </w:style>
  <w:style w:type="character" w:customStyle="1" w:styleId="60">
    <w:name w:val="Заголовок 6 Знак"/>
    <w:link w:val="6"/>
    <w:rsid w:val="00C8420E"/>
    <w:rPr>
      <w:rFonts w:ascii="EngrvrsOldEng Bd BT" w:hAnsi="EngrvrsOldEng Bd BT" w:cs="Arial"/>
      <w:bCs/>
      <w:color w:val="000000"/>
      <w:sz w:val="56"/>
      <w:szCs w:val="52"/>
      <w:lang w:val="tr-TR" w:eastAsia="tr-TR"/>
    </w:rPr>
  </w:style>
  <w:style w:type="character" w:customStyle="1" w:styleId="70">
    <w:name w:val="Заголовок 7 Знак"/>
    <w:link w:val="7"/>
    <w:rsid w:val="00C8420E"/>
    <w:rPr>
      <w:rFonts w:eastAsia="SimSun"/>
      <w:sz w:val="24"/>
      <w:szCs w:val="24"/>
      <w:lang w:val="tr-TR" w:eastAsia="zh-CN"/>
    </w:rPr>
  </w:style>
  <w:style w:type="character" w:customStyle="1" w:styleId="80">
    <w:name w:val="Заголовок 8 Знак"/>
    <w:link w:val="8"/>
    <w:rsid w:val="00C8420E"/>
    <w:rPr>
      <w:rFonts w:ascii="EngrvrsOldEng Bd BT" w:hAnsi="EngrvrsOldEng Bd BT" w:cs="Arial"/>
      <w:bCs/>
      <w:color w:val="000000"/>
      <w:sz w:val="80"/>
      <w:szCs w:val="52"/>
      <w:lang w:val="tr-TR" w:eastAsia="tr-TR"/>
    </w:rPr>
  </w:style>
  <w:style w:type="character" w:customStyle="1" w:styleId="90">
    <w:name w:val="Заголовок 9 Знак"/>
    <w:link w:val="9"/>
    <w:rsid w:val="00C8420E"/>
    <w:rPr>
      <w:rFonts w:ascii="Palatino Linotype" w:hAnsi="Palatino Linotype" w:cs="Arial"/>
      <w:b/>
      <w:bCs/>
      <w:color w:val="000000"/>
      <w:sz w:val="28"/>
      <w:szCs w:val="32"/>
      <w:lang w:val="tr-TR" w:eastAsia="tr-TR"/>
    </w:rPr>
  </w:style>
  <w:style w:type="character" w:customStyle="1" w:styleId="QuoteChar1">
    <w:name w:val="Quote Char1"/>
    <w:uiPriority w:val="29"/>
    <w:rsid w:val="00C8420E"/>
    <w:rPr>
      <w:i/>
      <w:iCs/>
      <w:color w:val="404040"/>
      <w:sz w:val="24"/>
      <w:szCs w:val="24"/>
      <w:lang w:val="tr-TR" w:eastAsia="zh-CN"/>
    </w:rPr>
  </w:style>
  <w:style w:type="character" w:customStyle="1" w:styleId="IntenseQuoteChar1">
    <w:name w:val="Intense Quote Char1"/>
    <w:uiPriority w:val="30"/>
    <w:rsid w:val="00C8420E"/>
    <w:rPr>
      <w:i/>
      <w:iCs/>
      <w:color w:val="4472C4"/>
      <w:sz w:val="24"/>
      <w:szCs w:val="24"/>
      <w:lang w:val="tr-TR" w:eastAsia="zh-CN"/>
    </w:rPr>
  </w:style>
  <w:style w:type="character" w:customStyle="1" w:styleId="BalloonTextChar1">
    <w:name w:val="Balloon Text Char1"/>
    <w:uiPriority w:val="99"/>
    <w:semiHidden/>
    <w:rsid w:val="00C8420E"/>
    <w:rPr>
      <w:rFonts w:ascii="Segoe UI" w:hAnsi="Segoe UI" w:cs="Segoe UI"/>
      <w:sz w:val="18"/>
      <w:szCs w:val="18"/>
      <w:lang w:val="tr-TR" w:eastAsia="zh-CN"/>
    </w:rPr>
  </w:style>
  <w:style w:type="paragraph" w:styleId="afd">
    <w:name w:val="caption"/>
    <w:basedOn w:val="a"/>
    <w:next w:val="a"/>
    <w:unhideWhenUsed/>
    <w:qFormat/>
    <w:rsid w:val="00C8420E"/>
    <w:pPr>
      <w:spacing w:after="200"/>
    </w:pPr>
    <w:rPr>
      <w:i/>
      <w:iCs/>
      <w:color w:val="44546A"/>
      <w:sz w:val="18"/>
      <w:szCs w:val="18"/>
    </w:rPr>
  </w:style>
  <w:style w:type="character" w:styleId="afe">
    <w:name w:val="annotation reference"/>
    <w:unhideWhenUsed/>
    <w:rsid w:val="00C8420E"/>
    <w:rPr>
      <w:sz w:val="16"/>
      <w:szCs w:val="16"/>
    </w:rPr>
  </w:style>
  <w:style w:type="paragraph" w:styleId="aff">
    <w:name w:val="annotation text"/>
    <w:basedOn w:val="a"/>
    <w:link w:val="aff0"/>
    <w:unhideWhenUsed/>
    <w:rsid w:val="00C8420E"/>
    <w:rPr>
      <w:sz w:val="20"/>
      <w:szCs w:val="20"/>
    </w:rPr>
  </w:style>
  <w:style w:type="character" w:customStyle="1" w:styleId="aff0">
    <w:name w:val="Текст примечания Знак"/>
    <w:link w:val="aff"/>
    <w:rsid w:val="00C8420E"/>
    <w:rPr>
      <w:lang w:val="tr-TR" w:eastAsia="tr-TR"/>
    </w:rPr>
  </w:style>
  <w:style w:type="paragraph" w:styleId="aff1">
    <w:name w:val="annotation subject"/>
    <w:basedOn w:val="aff"/>
    <w:next w:val="aff"/>
    <w:link w:val="aff2"/>
    <w:unhideWhenUsed/>
    <w:rsid w:val="00C8420E"/>
    <w:rPr>
      <w:b/>
      <w:bCs/>
    </w:rPr>
  </w:style>
  <w:style w:type="character" w:customStyle="1" w:styleId="aff2">
    <w:name w:val="Тема примечания Знак"/>
    <w:link w:val="aff1"/>
    <w:rsid w:val="00C8420E"/>
    <w:rPr>
      <w:b/>
      <w:bCs/>
      <w:lang w:val="tr-TR" w:eastAsia="tr-TR"/>
    </w:rPr>
  </w:style>
  <w:style w:type="paragraph" w:styleId="31">
    <w:name w:val="toc 3"/>
    <w:basedOn w:val="a"/>
    <w:next w:val="a"/>
    <w:autoRedefine/>
    <w:unhideWhenUsed/>
    <w:qFormat/>
    <w:rsid w:val="00C8420E"/>
    <w:pPr>
      <w:tabs>
        <w:tab w:val="left" w:pos="4253"/>
        <w:tab w:val="right" w:leader="dot" w:pos="5103"/>
      </w:tabs>
      <w:ind w:right="283" w:firstLine="284"/>
      <w:jc w:val="both"/>
    </w:pPr>
    <w:rPr>
      <w:rFonts w:ascii="Souvenir Lt BT" w:hAnsi="Souvenir Lt BT"/>
      <w:sz w:val="22"/>
      <w:szCs w:val="16"/>
    </w:rPr>
  </w:style>
  <w:style w:type="paragraph" w:customStyle="1" w:styleId="kulliyat">
    <w:name w:val="kulliyat"/>
    <w:basedOn w:val="a"/>
    <w:rsid w:val="00C8420E"/>
    <w:pPr>
      <w:overflowPunct w:val="0"/>
      <w:autoSpaceDE w:val="0"/>
      <w:autoSpaceDN w:val="0"/>
      <w:adjustRightInd w:val="0"/>
      <w:spacing w:before="240" w:line="260" w:lineRule="atLeast"/>
      <w:ind w:firstLine="340"/>
      <w:jc w:val="both"/>
      <w:textAlignment w:val="baseline"/>
    </w:pPr>
    <w:rPr>
      <w:rFonts w:ascii="New Century Schoolbook" w:hAnsi="New Century Schoolbook"/>
      <w:noProof/>
      <w:sz w:val="22"/>
      <w:szCs w:val="22"/>
    </w:rPr>
  </w:style>
  <w:style w:type="paragraph" w:styleId="23">
    <w:name w:val="Body Text 2"/>
    <w:basedOn w:val="a"/>
    <w:link w:val="24"/>
    <w:rsid w:val="00C8420E"/>
    <w:pPr>
      <w:spacing w:before="100" w:beforeAutospacing="1" w:after="100" w:afterAutospacing="1"/>
    </w:pPr>
    <w:rPr>
      <w:rFonts w:eastAsia="SimSun"/>
      <w:lang w:eastAsia="zh-CN"/>
    </w:rPr>
  </w:style>
  <w:style w:type="character" w:customStyle="1" w:styleId="24">
    <w:name w:val="Основной текст 2 Знак"/>
    <w:link w:val="23"/>
    <w:rsid w:val="00C8420E"/>
    <w:rPr>
      <w:rFonts w:eastAsia="SimSun"/>
      <w:sz w:val="24"/>
      <w:szCs w:val="24"/>
      <w:lang w:val="tr-TR" w:eastAsia="zh-CN"/>
    </w:rPr>
  </w:style>
  <w:style w:type="paragraph" w:styleId="aff3">
    <w:name w:val="Body Text"/>
    <w:basedOn w:val="a"/>
    <w:link w:val="aff4"/>
    <w:rsid w:val="00C8420E"/>
    <w:pPr>
      <w:spacing w:after="120"/>
    </w:pPr>
    <w:rPr>
      <w:rFonts w:eastAsia="SimSun"/>
      <w:lang w:eastAsia="zh-CN"/>
    </w:rPr>
  </w:style>
  <w:style w:type="character" w:customStyle="1" w:styleId="aff4">
    <w:name w:val="Основной текст Знак"/>
    <w:link w:val="aff3"/>
    <w:rsid w:val="00C8420E"/>
    <w:rPr>
      <w:rFonts w:eastAsia="SimSun"/>
      <w:sz w:val="24"/>
      <w:szCs w:val="24"/>
      <w:lang w:val="tr-TR" w:eastAsia="zh-CN"/>
    </w:rPr>
  </w:style>
  <w:style w:type="paragraph" w:styleId="aff5">
    <w:name w:val="Title"/>
    <w:basedOn w:val="a"/>
    <w:next w:val="a"/>
    <w:link w:val="aff6"/>
    <w:qFormat/>
    <w:rsid w:val="00C8420E"/>
    <w:pPr>
      <w:contextualSpacing/>
    </w:pPr>
    <w:rPr>
      <w:rFonts w:ascii="Calibri Light" w:hAnsi="Calibri Light"/>
      <w:spacing w:val="-10"/>
      <w:kern w:val="28"/>
      <w:sz w:val="56"/>
      <w:szCs w:val="56"/>
    </w:rPr>
  </w:style>
  <w:style w:type="character" w:customStyle="1" w:styleId="aff6">
    <w:name w:val="Заголовок Знак"/>
    <w:link w:val="aff5"/>
    <w:rsid w:val="00C8420E"/>
    <w:rPr>
      <w:rFonts w:ascii="Calibri Light" w:hAnsi="Calibri Light"/>
      <w:spacing w:val="-10"/>
      <w:kern w:val="28"/>
      <w:sz w:val="56"/>
      <w:szCs w:val="56"/>
      <w:lang w:val="tr-TR" w:eastAsia="tr-TR"/>
    </w:rPr>
  </w:style>
  <w:style w:type="character" w:customStyle="1" w:styleId="aff7">
    <w:name w:val="Название Знак"/>
    <w:rsid w:val="00C8420E"/>
    <w:rPr>
      <w:rFonts w:ascii="Times New Roman" w:eastAsia="SimSun" w:hAnsi="Times New Roman" w:cs="Times New Roman"/>
      <w:sz w:val="24"/>
      <w:szCs w:val="24"/>
      <w:lang w:val="tr-TR" w:eastAsia="zh-CN"/>
    </w:rPr>
  </w:style>
  <w:style w:type="paragraph" w:customStyle="1" w:styleId="metin">
    <w:name w:val="_metin"/>
    <w:basedOn w:val="a"/>
    <w:rsid w:val="00C8420E"/>
    <w:pPr>
      <w:spacing w:beforeLines="80" w:before="192" w:line="216" w:lineRule="auto"/>
      <w:ind w:firstLine="284"/>
      <w:jc w:val="both"/>
    </w:pPr>
    <w:rPr>
      <w:rFonts w:ascii="Palatino Linotype" w:eastAsia="Palatino Linotype" w:hAnsi="Palatino Linotype" w:cs="Palatino Linotype"/>
      <w:szCs w:val="20"/>
    </w:rPr>
  </w:style>
  <w:style w:type="paragraph" w:styleId="25">
    <w:name w:val="Body Text Indent 2"/>
    <w:basedOn w:val="a"/>
    <w:link w:val="26"/>
    <w:rsid w:val="00C8420E"/>
    <w:pPr>
      <w:spacing w:after="120" w:line="480" w:lineRule="auto"/>
      <w:ind w:left="283"/>
    </w:pPr>
    <w:rPr>
      <w:rFonts w:ascii="Arial" w:hAnsi="Arial" w:cs="Arial"/>
      <w:sz w:val="20"/>
      <w:szCs w:val="20"/>
    </w:rPr>
  </w:style>
  <w:style w:type="character" w:customStyle="1" w:styleId="26">
    <w:name w:val="Основной текст с отступом 2 Знак"/>
    <w:link w:val="25"/>
    <w:rsid w:val="00C8420E"/>
    <w:rPr>
      <w:rFonts w:ascii="Arial" w:hAnsi="Arial" w:cs="Arial"/>
      <w:lang w:val="tr-TR" w:eastAsia="tr-TR"/>
    </w:rPr>
  </w:style>
  <w:style w:type="paragraph" w:customStyle="1" w:styleId="dipnotmetni">
    <w:name w:val="_dipnot metni"/>
    <w:basedOn w:val="a"/>
    <w:rsid w:val="00C8420E"/>
    <w:pPr>
      <w:spacing w:before="8" w:line="216" w:lineRule="auto"/>
      <w:ind w:firstLine="284"/>
      <w:jc w:val="both"/>
    </w:pPr>
    <w:rPr>
      <w:rFonts w:ascii="Palatino" w:eastAsia="Palatino Linotype" w:hAnsi="Palatino" w:cs="Palatino Linotype"/>
      <w:i/>
      <w:iCs/>
      <w:sz w:val="20"/>
      <w:szCs w:val="20"/>
    </w:rPr>
  </w:style>
  <w:style w:type="paragraph" w:customStyle="1" w:styleId="metinChar">
    <w:name w:val="_metin Char"/>
    <w:basedOn w:val="a"/>
    <w:rsid w:val="00C8420E"/>
    <w:pPr>
      <w:spacing w:beforeLines="80" w:before="192" w:line="216" w:lineRule="auto"/>
      <w:ind w:firstLine="284"/>
      <w:jc w:val="both"/>
    </w:pPr>
    <w:rPr>
      <w:rFonts w:ascii="Palatino Linotype" w:eastAsia="Palatino Linotype" w:hAnsi="Palatino Linotype" w:cs="Palatino Linotype"/>
      <w:szCs w:val="20"/>
    </w:rPr>
  </w:style>
  <w:style w:type="paragraph" w:customStyle="1" w:styleId="SZ">
    <w:name w:val="_SÖZ"/>
    <w:basedOn w:val="a"/>
    <w:rsid w:val="00C8420E"/>
    <w:pPr>
      <w:spacing w:beforeLines="1000" w:before="2400" w:line="16" w:lineRule="atLeast"/>
      <w:jc w:val="center"/>
    </w:pPr>
    <w:rPr>
      <w:rFonts w:ascii="EngrvrsOldEng BT" w:hAnsi="EngrvrsOldEng BT" w:cs="Tahoma"/>
      <w:bCs/>
      <w:sz w:val="80"/>
      <w:szCs w:val="52"/>
    </w:rPr>
  </w:style>
  <w:style w:type="character" w:customStyle="1" w:styleId="metinCharChar">
    <w:name w:val="_metin Char Char"/>
    <w:rsid w:val="00C8420E"/>
    <w:rPr>
      <w:rFonts w:ascii="Palatino Linotype" w:eastAsia="Palatino Linotype" w:hAnsi="Palatino Linotype" w:cs="Palatino Linotype"/>
      <w:sz w:val="24"/>
      <w:lang w:val="tr-TR" w:eastAsia="tr-TR" w:bidi="ar-SA"/>
    </w:rPr>
  </w:style>
  <w:style w:type="paragraph" w:customStyle="1" w:styleId="arapaChar">
    <w:name w:val="_arapça Char"/>
    <w:basedOn w:val="metinChar"/>
    <w:autoRedefine/>
    <w:rsid w:val="00C8420E"/>
    <w:pPr>
      <w:bidi/>
      <w:spacing w:beforeLines="0" w:before="48"/>
      <w:jc w:val="center"/>
    </w:pPr>
    <w:rPr>
      <w:rFonts w:ascii="Traditional Arabic" w:hAnsi="Traditional Arabic" w:cs="Traditional Arabic"/>
      <w:sz w:val="20"/>
      <w:lang w:val="en-US"/>
    </w:rPr>
  </w:style>
  <w:style w:type="character" w:customStyle="1" w:styleId="arapaCharChar">
    <w:name w:val="_arapça Char Char"/>
    <w:rsid w:val="00C8420E"/>
    <w:rPr>
      <w:rFonts w:ascii="Traditional Arabic" w:eastAsia="Palatino Linotype" w:hAnsi="Traditional Arabic" w:cs="Traditional Arabic"/>
      <w:sz w:val="24"/>
      <w:lang w:val="en-US" w:eastAsia="tr-TR" w:bidi="ar-SA"/>
    </w:rPr>
  </w:style>
  <w:style w:type="paragraph" w:customStyle="1" w:styleId="B">
    <w:name w:val="_B"/>
    <w:basedOn w:val="metinChar"/>
    <w:rsid w:val="00C8420E"/>
    <w:pPr>
      <w:jc w:val="center"/>
    </w:pPr>
    <w:rPr>
      <w:rFonts w:ascii="BESMELE" w:hAnsi="BESMELE"/>
      <w:sz w:val="72"/>
      <w:szCs w:val="72"/>
      <w:lang w:val="en-US"/>
    </w:rPr>
  </w:style>
  <w:style w:type="character" w:customStyle="1" w:styleId="dipnotmetinarapChar">
    <w:name w:val="_dipnot metin arap Char"/>
    <w:rsid w:val="00C8420E"/>
    <w:rPr>
      <w:rFonts w:ascii="Traditional Arabic" w:eastAsia="Palatino Linotype" w:hAnsi="Traditional Arabic" w:cs="Traditional Arabic"/>
      <w:i/>
      <w:iCs/>
      <w:sz w:val="32"/>
      <w:szCs w:val="32"/>
      <w:lang w:val="tr-TR" w:eastAsia="tr-TR" w:bidi="ar-SA"/>
    </w:rPr>
  </w:style>
  <w:style w:type="character" w:customStyle="1" w:styleId="dipnotmetniChar">
    <w:name w:val="_dipnot metni Char"/>
    <w:rsid w:val="00C8420E"/>
    <w:rPr>
      <w:rFonts w:ascii="Palatino" w:eastAsia="Palatino Linotype" w:hAnsi="Palatino" w:cs="Palatino Linotype"/>
      <w:i/>
      <w:iCs/>
      <w:lang w:val="tr-TR" w:eastAsia="tr-TR" w:bidi="ar-SA"/>
    </w:rPr>
  </w:style>
  <w:style w:type="character" w:customStyle="1" w:styleId="BChar">
    <w:name w:val="_B Char"/>
    <w:rsid w:val="00C8420E"/>
    <w:rPr>
      <w:rFonts w:ascii="BESMELE" w:eastAsia="Palatino Linotype" w:hAnsi="BESMELE" w:cs="Palatino Linotype"/>
      <w:sz w:val="72"/>
      <w:szCs w:val="72"/>
      <w:lang w:val="en-US" w:eastAsia="tr-TR" w:bidi="ar-SA"/>
    </w:rPr>
  </w:style>
  <w:style w:type="paragraph" w:customStyle="1" w:styleId="dipnotmetinarap">
    <w:name w:val="_dipnot metin arap"/>
    <w:basedOn w:val="dipnotmetni"/>
    <w:rsid w:val="00C8420E"/>
    <w:pPr>
      <w:spacing w:line="240" w:lineRule="auto"/>
    </w:pPr>
    <w:rPr>
      <w:rFonts w:ascii="Traditional Arabic" w:hAnsi="Traditional Arabic" w:cs="Traditional Arabic"/>
      <w:i w:val="0"/>
      <w:iCs w:val="0"/>
      <w:sz w:val="32"/>
      <w:szCs w:val="32"/>
    </w:rPr>
  </w:style>
  <w:style w:type="paragraph" w:customStyle="1" w:styleId="ARAB">
    <w:name w:val="_ARAB"/>
    <w:basedOn w:val="metinChar"/>
    <w:rsid w:val="00C8420E"/>
    <w:pPr>
      <w:spacing w:beforeLines="0" w:before="480"/>
    </w:pPr>
    <w:rPr>
      <w:rFonts w:ascii="BESMELE" w:hAnsi="BESMELE"/>
      <w:sz w:val="40"/>
      <w:szCs w:val="40"/>
    </w:rPr>
  </w:style>
  <w:style w:type="character" w:customStyle="1" w:styleId="ARABChar">
    <w:name w:val="_ARAB Char"/>
    <w:rsid w:val="00C8420E"/>
    <w:rPr>
      <w:rFonts w:ascii="BESMELE" w:eastAsia="Palatino Linotype" w:hAnsi="BESMELE" w:cs="Palatino Linotype"/>
      <w:sz w:val="40"/>
      <w:szCs w:val="40"/>
      <w:lang w:val="tr-TR" w:eastAsia="tr-TR" w:bidi="ar-SA"/>
    </w:rPr>
  </w:style>
  <w:style w:type="paragraph" w:styleId="32">
    <w:name w:val="Body Text Indent 3"/>
    <w:basedOn w:val="a"/>
    <w:link w:val="33"/>
    <w:rsid w:val="00C8420E"/>
    <w:pPr>
      <w:autoSpaceDE w:val="0"/>
      <w:autoSpaceDN w:val="0"/>
      <w:adjustRightInd w:val="0"/>
      <w:spacing w:after="180" w:line="216" w:lineRule="auto"/>
      <w:ind w:firstLine="284"/>
      <w:jc w:val="both"/>
    </w:pPr>
    <w:rPr>
      <w:rFonts w:ascii="Palatino Linotype" w:hAnsi="Palatino Linotype" w:cs="Arial"/>
      <w:bCs/>
      <w:color w:val="000000"/>
      <w:sz w:val="22"/>
      <w:szCs w:val="22"/>
    </w:rPr>
  </w:style>
  <w:style w:type="character" w:customStyle="1" w:styleId="33">
    <w:name w:val="Основной текст с отступом 3 Знак"/>
    <w:link w:val="32"/>
    <w:rsid w:val="00C8420E"/>
    <w:rPr>
      <w:rFonts w:ascii="Palatino Linotype" w:hAnsi="Palatino Linotype" w:cs="Arial"/>
      <w:bCs/>
      <w:color w:val="000000"/>
      <w:sz w:val="22"/>
      <w:szCs w:val="22"/>
      <w:lang w:val="tr-TR" w:eastAsia="tr-TR"/>
    </w:rPr>
  </w:style>
  <w:style w:type="paragraph" w:customStyle="1" w:styleId="StilArapca1simgeKarmakArapca120nkSiyahkiYanaY">
    <w:name w:val="Stil Arapca1 (simge) (Karmaşık) Arapca1 20 nk Siyah İki Yana Y..."/>
    <w:basedOn w:val="a"/>
    <w:rsid w:val="00C8420E"/>
    <w:pPr>
      <w:spacing w:before="40" w:after="180" w:line="216" w:lineRule="auto"/>
      <w:ind w:firstLine="284"/>
      <w:jc w:val="right"/>
    </w:pPr>
    <w:rPr>
      <w:rFonts w:ascii="Arapca1" w:hAnsi="Arapca1" w:cs="Arapca1"/>
      <w:color w:val="000000"/>
      <w:sz w:val="40"/>
      <w:szCs w:val="40"/>
    </w:rPr>
  </w:style>
  <w:style w:type="paragraph" w:customStyle="1" w:styleId="arapa">
    <w:name w:val="_arapça"/>
    <w:basedOn w:val="metinChar"/>
    <w:autoRedefine/>
    <w:rsid w:val="00C8420E"/>
    <w:pPr>
      <w:spacing w:beforeLines="0" w:before="0" w:line="240" w:lineRule="auto"/>
      <w:jc w:val="center"/>
    </w:pPr>
    <w:rPr>
      <w:rFonts w:ascii="Souvenir Lt BT" w:hAnsi="Souvenir Lt BT" w:cs="Arial TUR"/>
      <w:b/>
      <w:color w:val="000000"/>
      <w:sz w:val="20"/>
      <w:lang w:val="en-US"/>
    </w:rPr>
  </w:style>
  <w:style w:type="character" w:customStyle="1" w:styleId="metinCharCharChar">
    <w:name w:val="_metin Char Char Char"/>
    <w:rsid w:val="00C8420E"/>
    <w:rPr>
      <w:rFonts w:ascii="Palatino Linotype" w:eastAsia="Palatino Linotype" w:hAnsi="Palatino Linotype" w:cs="Palatino Linotype"/>
      <w:sz w:val="24"/>
      <w:lang w:val="tr-TR" w:eastAsia="tr-TR" w:bidi="ar-SA"/>
    </w:rPr>
  </w:style>
  <w:style w:type="paragraph" w:styleId="34">
    <w:name w:val="Body Text 3"/>
    <w:basedOn w:val="a"/>
    <w:link w:val="35"/>
    <w:rsid w:val="00C8420E"/>
    <w:pPr>
      <w:autoSpaceDE w:val="0"/>
      <w:autoSpaceDN w:val="0"/>
      <w:adjustRightInd w:val="0"/>
      <w:spacing w:line="216" w:lineRule="auto"/>
      <w:jc w:val="both"/>
    </w:pPr>
    <w:rPr>
      <w:rFonts w:ascii="Palatino Linotype" w:hAnsi="Palatino Linotype" w:cs="Arial"/>
      <w:bCs/>
      <w:color w:val="000000"/>
      <w:szCs w:val="22"/>
    </w:rPr>
  </w:style>
  <w:style w:type="character" w:customStyle="1" w:styleId="35">
    <w:name w:val="Основной текст 3 Знак"/>
    <w:link w:val="34"/>
    <w:rsid w:val="00C8420E"/>
    <w:rPr>
      <w:rFonts w:ascii="Palatino Linotype" w:hAnsi="Palatino Linotype" w:cs="Arial"/>
      <w:bCs/>
      <w:color w:val="000000"/>
      <w:sz w:val="24"/>
      <w:szCs w:val="22"/>
      <w:lang w:val="tr-TR" w:eastAsia="tr-TR"/>
    </w:rPr>
  </w:style>
  <w:style w:type="paragraph" w:customStyle="1" w:styleId="StilOrtadan1">
    <w:name w:val="Stil Ortadan1"/>
    <w:basedOn w:val="a"/>
    <w:rsid w:val="00C8420E"/>
    <w:pPr>
      <w:spacing w:after="40"/>
      <w:jc w:val="center"/>
    </w:pPr>
    <w:rPr>
      <w:rFonts w:ascii="Souvenir Lt BT" w:eastAsia="SimSun" w:hAnsi="Souvenir Lt BT" w:cs="ErdaliRNK"/>
      <w:sz w:val="22"/>
      <w:szCs w:val="32"/>
      <w:lang w:eastAsia="zh-CN"/>
    </w:rPr>
  </w:style>
  <w:style w:type="character" w:customStyle="1" w:styleId="StilLatinceTimesNewRomanTUR1">
    <w:name w:val="Stil (Latince) Times New Roman TUR1"/>
    <w:rsid w:val="00C8420E"/>
    <w:rPr>
      <w:rFonts w:ascii="Souvenir Lt BT" w:hAnsi="Souvenir Lt BT"/>
      <w:sz w:val="22"/>
    </w:rPr>
  </w:style>
  <w:style w:type="character" w:customStyle="1" w:styleId="font37">
    <w:name w:val="font37"/>
    <w:rsid w:val="00C8420E"/>
  </w:style>
  <w:style w:type="paragraph" w:styleId="27">
    <w:name w:val="toc 2"/>
    <w:basedOn w:val="a"/>
    <w:next w:val="a"/>
    <w:autoRedefine/>
    <w:unhideWhenUsed/>
    <w:qFormat/>
    <w:rsid w:val="00C8420E"/>
    <w:pPr>
      <w:tabs>
        <w:tab w:val="right" w:leader="dot" w:pos="5103"/>
      </w:tabs>
      <w:spacing w:after="100" w:line="276" w:lineRule="auto"/>
    </w:pPr>
    <w:rPr>
      <w:rFonts w:ascii="Calibri" w:hAnsi="Calibri"/>
      <w:sz w:val="22"/>
      <w:szCs w:val="22"/>
    </w:rPr>
  </w:style>
  <w:style w:type="paragraph" w:styleId="17">
    <w:name w:val="toc 1"/>
    <w:basedOn w:val="a"/>
    <w:next w:val="a"/>
    <w:autoRedefine/>
    <w:unhideWhenUsed/>
    <w:qFormat/>
    <w:rsid w:val="00C8420E"/>
    <w:pPr>
      <w:tabs>
        <w:tab w:val="right" w:leader="dot" w:pos="5103"/>
      </w:tabs>
      <w:spacing w:after="100" w:line="276" w:lineRule="auto"/>
    </w:pPr>
    <w:rPr>
      <w:rFonts w:ascii="Souvenir Lt BT" w:hAnsi="Souvenir Lt BT"/>
      <w:bCs/>
      <w:sz w:val="20"/>
      <w:szCs w:val="16"/>
    </w:rPr>
  </w:style>
  <w:style w:type="paragraph" w:styleId="aff8">
    <w:name w:val="No Spacing"/>
    <w:link w:val="aff9"/>
    <w:uiPriority w:val="1"/>
    <w:qFormat/>
    <w:rsid w:val="00C8420E"/>
    <w:rPr>
      <w:rFonts w:ascii="Calibri" w:hAnsi="Calibri" w:cs="Arial"/>
      <w:sz w:val="22"/>
      <w:szCs w:val="22"/>
      <w:lang w:val="tr-TR" w:eastAsia="tr-TR"/>
    </w:rPr>
  </w:style>
  <w:style w:type="character" w:customStyle="1" w:styleId="aff9">
    <w:name w:val="Без интервала Знак"/>
    <w:link w:val="aff8"/>
    <w:uiPriority w:val="1"/>
    <w:rsid w:val="00C8420E"/>
    <w:rPr>
      <w:rFonts w:ascii="Calibri" w:hAnsi="Calibri" w:cs="Arial"/>
      <w:sz w:val="22"/>
      <w:szCs w:val="22"/>
      <w:lang w:val="tr-TR" w:eastAsia="tr-TR"/>
    </w:rPr>
  </w:style>
  <w:style w:type="paragraph" w:customStyle="1" w:styleId="font9">
    <w:name w:val="font9"/>
    <w:basedOn w:val="a"/>
    <w:rsid w:val="00C8420E"/>
    <w:pPr>
      <w:spacing w:before="100" w:beforeAutospacing="1" w:after="100" w:afterAutospacing="1"/>
    </w:pPr>
    <w:rPr>
      <w:color w:val="000000"/>
      <w:sz w:val="20"/>
      <w:szCs w:val="20"/>
      <w:lang w:val="ru-RU" w:eastAsia="ru-RU"/>
    </w:rPr>
  </w:style>
  <w:style w:type="paragraph" w:customStyle="1" w:styleId="font10">
    <w:name w:val="font10"/>
    <w:basedOn w:val="a"/>
    <w:rsid w:val="00C8420E"/>
    <w:pPr>
      <w:spacing w:before="100" w:beforeAutospacing="1" w:after="100" w:afterAutospacing="1"/>
    </w:pPr>
    <w:rPr>
      <w:color w:val="000000"/>
      <w:lang w:val="ru-RU" w:eastAsia="ru-RU"/>
    </w:rPr>
  </w:style>
  <w:style w:type="paragraph" w:customStyle="1" w:styleId="xl81">
    <w:name w:val="xl81"/>
    <w:basedOn w:val="a"/>
    <w:rsid w:val="00C8420E"/>
    <w:pPr>
      <w:shd w:val="clear" w:color="auto" w:fill="FFFFFF"/>
      <w:spacing w:before="100" w:beforeAutospacing="1" w:after="100" w:afterAutospacing="1"/>
    </w:pPr>
    <w:rPr>
      <w:lang w:val="ru-RU" w:eastAsia="ru-RU"/>
    </w:rPr>
  </w:style>
  <w:style w:type="paragraph" w:customStyle="1" w:styleId="xl82">
    <w:name w:val="xl82"/>
    <w:basedOn w:val="a"/>
    <w:rsid w:val="00C8420E"/>
    <w:pPr>
      <w:shd w:val="clear" w:color="auto" w:fill="FFFFFF"/>
      <w:spacing w:before="100" w:beforeAutospacing="1" w:after="100" w:afterAutospacing="1"/>
    </w:pPr>
    <w:rPr>
      <w:lang w:val="ru-RU" w:eastAsia="ru-RU"/>
    </w:rPr>
  </w:style>
  <w:style w:type="paragraph" w:customStyle="1" w:styleId="xl83">
    <w:name w:val="xl83"/>
    <w:basedOn w:val="a"/>
    <w:rsid w:val="00C8420E"/>
    <w:pPr>
      <w:shd w:val="clear" w:color="auto" w:fill="FFFFFF"/>
      <w:spacing w:before="100" w:beforeAutospacing="1" w:after="100" w:afterAutospacing="1"/>
    </w:pPr>
    <w:rPr>
      <w:b/>
      <w:bCs/>
      <w:sz w:val="28"/>
      <w:szCs w:val="28"/>
      <w:lang w:val="ru-RU" w:eastAsia="ru-RU"/>
    </w:rPr>
  </w:style>
  <w:style w:type="paragraph" w:customStyle="1" w:styleId="xl89">
    <w:name w:val="xl89"/>
    <w:basedOn w:val="a"/>
    <w:rsid w:val="00C8420E"/>
    <w:pPr>
      <w:shd w:val="clear" w:color="auto" w:fill="FFFF00"/>
      <w:spacing w:before="100" w:beforeAutospacing="1" w:after="100" w:afterAutospacing="1"/>
    </w:pPr>
    <w:rPr>
      <w:b/>
      <w:bCs/>
      <w:sz w:val="28"/>
      <w:szCs w:val="28"/>
      <w:lang w:val="ru-RU" w:eastAsia="ru-RU"/>
    </w:rPr>
  </w:style>
  <w:style w:type="paragraph" w:customStyle="1" w:styleId="xl90">
    <w:name w:val="xl90"/>
    <w:basedOn w:val="a"/>
    <w:rsid w:val="00C8420E"/>
    <w:pPr>
      <w:shd w:val="clear" w:color="auto" w:fill="FFFF00"/>
      <w:spacing w:before="100" w:beforeAutospacing="1" w:after="100" w:afterAutospacing="1"/>
    </w:pPr>
    <w:rPr>
      <w:lang w:val="ru-RU" w:eastAsia="ru-RU"/>
    </w:rPr>
  </w:style>
  <w:style w:type="paragraph" w:customStyle="1" w:styleId="xl91">
    <w:name w:val="xl91"/>
    <w:basedOn w:val="a"/>
    <w:rsid w:val="00C8420E"/>
    <w:pPr>
      <w:spacing w:before="100" w:beforeAutospacing="1" w:after="100" w:afterAutospacing="1"/>
    </w:pPr>
    <w:rPr>
      <w:b/>
      <w:bCs/>
      <w:sz w:val="28"/>
      <w:szCs w:val="28"/>
      <w:lang w:val="ru-RU" w:eastAsia="ru-RU"/>
    </w:rPr>
  </w:style>
  <w:style w:type="paragraph" w:customStyle="1" w:styleId="xl92">
    <w:name w:val="xl92"/>
    <w:basedOn w:val="a"/>
    <w:rsid w:val="00C8420E"/>
    <w:pPr>
      <w:spacing w:before="100" w:beforeAutospacing="1" w:after="100" w:afterAutospacing="1"/>
    </w:pPr>
    <w:rPr>
      <w:lang w:val="ru-RU" w:eastAsia="ru-RU"/>
    </w:rPr>
  </w:style>
  <w:style w:type="paragraph" w:customStyle="1" w:styleId="xl93">
    <w:name w:val="xl93"/>
    <w:basedOn w:val="a"/>
    <w:rsid w:val="00C8420E"/>
    <w:pPr>
      <w:shd w:val="clear" w:color="auto" w:fill="FFC000"/>
      <w:spacing w:before="100" w:beforeAutospacing="1" w:after="100" w:afterAutospacing="1"/>
    </w:pPr>
    <w:rPr>
      <w:b/>
      <w:bCs/>
      <w:sz w:val="28"/>
      <w:szCs w:val="28"/>
      <w:lang w:val="ru-RU" w:eastAsia="ru-RU"/>
    </w:rPr>
  </w:style>
  <w:style w:type="paragraph" w:customStyle="1" w:styleId="xl94">
    <w:name w:val="xl94"/>
    <w:basedOn w:val="a"/>
    <w:rsid w:val="00C8420E"/>
    <w:pPr>
      <w:shd w:val="clear" w:color="auto" w:fill="00B050"/>
      <w:spacing w:before="100" w:beforeAutospacing="1" w:after="100" w:afterAutospacing="1"/>
    </w:pPr>
    <w:rPr>
      <w:b/>
      <w:bCs/>
      <w:sz w:val="28"/>
      <w:szCs w:val="28"/>
      <w:lang w:val="ru-RU" w:eastAsia="ru-RU"/>
    </w:rPr>
  </w:style>
  <w:style w:type="character" w:customStyle="1" w:styleId="18">
    <w:name w:val="Текст сноски Знак1"/>
    <w:uiPriority w:val="99"/>
    <w:semiHidden/>
    <w:rsid w:val="00C8420E"/>
    <w:rPr>
      <w:rFonts w:ascii="Times New Roman" w:eastAsia="Times New Roman" w:hAnsi="Times New Roman" w:cs="Times New Roman"/>
      <w:sz w:val="20"/>
      <w:szCs w:val="20"/>
      <w:lang w:val="ru-RU" w:eastAsia="ru-RU"/>
    </w:rPr>
  </w:style>
  <w:style w:type="paragraph" w:styleId="affa">
    <w:name w:val="Revision"/>
    <w:hidden/>
    <w:uiPriority w:val="99"/>
    <w:semiHidden/>
    <w:rsid w:val="00C8420E"/>
  </w:style>
  <w:style w:type="numbering" w:customStyle="1" w:styleId="19">
    <w:name w:val="Нет списка1"/>
    <w:next w:val="a2"/>
    <w:uiPriority w:val="99"/>
    <w:semiHidden/>
    <w:unhideWhenUsed/>
    <w:rsid w:val="00C8420E"/>
  </w:style>
  <w:style w:type="numbering" w:customStyle="1" w:styleId="28">
    <w:name w:val="Нет списка2"/>
    <w:next w:val="a2"/>
    <w:uiPriority w:val="99"/>
    <w:semiHidden/>
    <w:unhideWhenUsed/>
    <w:rsid w:val="00C8420E"/>
  </w:style>
  <w:style w:type="numbering" w:customStyle="1" w:styleId="36">
    <w:name w:val="Нет списка3"/>
    <w:next w:val="a2"/>
    <w:uiPriority w:val="99"/>
    <w:semiHidden/>
    <w:unhideWhenUsed/>
    <w:rsid w:val="00C8420E"/>
  </w:style>
  <w:style w:type="numbering" w:customStyle="1" w:styleId="41">
    <w:name w:val="Нет списка4"/>
    <w:next w:val="a2"/>
    <w:uiPriority w:val="99"/>
    <w:semiHidden/>
    <w:unhideWhenUsed/>
    <w:rsid w:val="00C8420E"/>
  </w:style>
  <w:style w:type="character" w:styleId="affb">
    <w:name w:val="line number"/>
    <w:rsid w:val="00C8420E"/>
  </w:style>
  <w:style w:type="paragraph" w:styleId="affc">
    <w:name w:val="Subtitle"/>
    <w:basedOn w:val="a"/>
    <w:next w:val="a"/>
    <w:link w:val="affd"/>
    <w:qFormat/>
    <w:rsid w:val="00C8420E"/>
    <w:pPr>
      <w:overflowPunct w:val="0"/>
      <w:autoSpaceDE w:val="0"/>
      <w:autoSpaceDN w:val="0"/>
      <w:adjustRightInd w:val="0"/>
      <w:spacing w:after="60"/>
      <w:jc w:val="center"/>
      <w:textAlignment w:val="baseline"/>
      <w:outlineLvl w:val="1"/>
    </w:pPr>
    <w:rPr>
      <w:rFonts w:ascii="Cambria" w:hAnsi="Cambria"/>
      <w:lang w:val="x-none" w:eastAsia="x-none"/>
    </w:rPr>
  </w:style>
  <w:style w:type="character" w:customStyle="1" w:styleId="affd">
    <w:name w:val="Подзаголовок Знак"/>
    <w:link w:val="affc"/>
    <w:rsid w:val="00C8420E"/>
    <w:rPr>
      <w:rFonts w:ascii="Cambria" w:hAnsi="Cambria"/>
      <w:sz w:val="24"/>
      <w:szCs w:val="24"/>
      <w:lang w:val="x-none" w:eastAsia="x-none"/>
    </w:rPr>
  </w:style>
  <w:style w:type="paragraph" w:styleId="1a">
    <w:name w:val="index 1"/>
    <w:basedOn w:val="a"/>
    <w:next w:val="a"/>
    <w:autoRedefine/>
    <w:rsid w:val="00C8420E"/>
    <w:pPr>
      <w:overflowPunct w:val="0"/>
      <w:autoSpaceDE w:val="0"/>
      <w:autoSpaceDN w:val="0"/>
      <w:adjustRightInd w:val="0"/>
      <w:ind w:left="200" w:hanging="200"/>
      <w:textAlignment w:val="baseline"/>
    </w:pPr>
    <w:rPr>
      <w:sz w:val="20"/>
      <w:szCs w:val="20"/>
    </w:rPr>
  </w:style>
  <w:style w:type="paragraph" w:styleId="29">
    <w:name w:val="index 2"/>
    <w:basedOn w:val="a"/>
    <w:next w:val="a"/>
    <w:autoRedefine/>
    <w:rsid w:val="00C8420E"/>
    <w:pPr>
      <w:overflowPunct w:val="0"/>
      <w:autoSpaceDE w:val="0"/>
      <w:autoSpaceDN w:val="0"/>
      <w:adjustRightInd w:val="0"/>
      <w:ind w:left="400" w:hanging="200"/>
      <w:textAlignment w:val="baseline"/>
    </w:pPr>
    <w:rPr>
      <w:sz w:val="20"/>
      <w:szCs w:val="20"/>
    </w:rPr>
  </w:style>
  <w:style w:type="paragraph" w:styleId="37">
    <w:name w:val="index 3"/>
    <w:basedOn w:val="a"/>
    <w:next w:val="a"/>
    <w:autoRedefine/>
    <w:rsid w:val="00C8420E"/>
    <w:pPr>
      <w:overflowPunct w:val="0"/>
      <w:autoSpaceDE w:val="0"/>
      <w:autoSpaceDN w:val="0"/>
      <w:adjustRightInd w:val="0"/>
      <w:ind w:left="600" w:hanging="200"/>
      <w:textAlignment w:val="baseline"/>
    </w:pPr>
    <w:rPr>
      <w:sz w:val="20"/>
      <w:szCs w:val="20"/>
    </w:rPr>
  </w:style>
  <w:style w:type="paragraph" w:styleId="42">
    <w:name w:val="index 4"/>
    <w:basedOn w:val="a"/>
    <w:next w:val="a"/>
    <w:autoRedefine/>
    <w:rsid w:val="00C8420E"/>
    <w:pPr>
      <w:overflowPunct w:val="0"/>
      <w:autoSpaceDE w:val="0"/>
      <w:autoSpaceDN w:val="0"/>
      <w:adjustRightInd w:val="0"/>
      <w:ind w:left="800" w:hanging="200"/>
      <w:textAlignment w:val="baseline"/>
    </w:pPr>
    <w:rPr>
      <w:sz w:val="20"/>
      <w:szCs w:val="20"/>
    </w:rPr>
  </w:style>
  <w:style w:type="paragraph" w:styleId="51">
    <w:name w:val="index 5"/>
    <w:basedOn w:val="a"/>
    <w:next w:val="a"/>
    <w:autoRedefine/>
    <w:rsid w:val="00C8420E"/>
    <w:pPr>
      <w:overflowPunct w:val="0"/>
      <w:autoSpaceDE w:val="0"/>
      <w:autoSpaceDN w:val="0"/>
      <w:adjustRightInd w:val="0"/>
      <w:ind w:left="1000" w:hanging="200"/>
      <w:textAlignment w:val="baseline"/>
    </w:pPr>
    <w:rPr>
      <w:sz w:val="20"/>
      <w:szCs w:val="20"/>
    </w:rPr>
  </w:style>
  <w:style w:type="paragraph" w:styleId="61">
    <w:name w:val="index 6"/>
    <w:basedOn w:val="a"/>
    <w:next w:val="a"/>
    <w:autoRedefine/>
    <w:rsid w:val="00C8420E"/>
    <w:pPr>
      <w:overflowPunct w:val="0"/>
      <w:autoSpaceDE w:val="0"/>
      <w:autoSpaceDN w:val="0"/>
      <w:adjustRightInd w:val="0"/>
      <w:ind w:left="1200" w:hanging="200"/>
      <w:textAlignment w:val="baseline"/>
    </w:pPr>
    <w:rPr>
      <w:sz w:val="20"/>
      <w:szCs w:val="20"/>
    </w:rPr>
  </w:style>
  <w:style w:type="paragraph" w:styleId="71">
    <w:name w:val="index 7"/>
    <w:basedOn w:val="a"/>
    <w:next w:val="a"/>
    <w:autoRedefine/>
    <w:rsid w:val="00C8420E"/>
    <w:pPr>
      <w:overflowPunct w:val="0"/>
      <w:autoSpaceDE w:val="0"/>
      <w:autoSpaceDN w:val="0"/>
      <w:adjustRightInd w:val="0"/>
      <w:ind w:left="1400" w:hanging="200"/>
      <w:textAlignment w:val="baseline"/>
    </w:pPr>
    <w:rPr>
      <w:sz w:val="20"/>
      <w:szCs w:val="20"/>
    </w:rPr>
  </w:style>
  <w:style w:type="paragraph" w:styleId="81">
    <w:name w:val="index 8"/>
    <w:basedOn w:val="a"/>
    <w:next w:val="a"/>
    <w:autoRedefine/>
    <w:rsid w:val="00C8420E"/>
    <w:pPr>
      <w:overflowPunct w:val="0"/>
      <w:autoSpaceDE w:val="0"/>
      <w:autoSpaceDN w:val="0"/>
      <w:adjustRightInd w:val="0"/>
      <w:ind w:left="1600" w:hanging="200"/>
      <w:textAlignment w:val="baseline"/>
    </w:pPr>
    <w:rPr>
      <w:sz w:val="20"/>
      <w:szCs w:val="20"/>
    </w:rPr>
  </w:style>
  <w:style w:type="paragraph" w:styleId="91">
    <w:name w:val="index 9"/>
    <w:basedOn w:val="a"/>
    <w:next w:val="a"/>
    <w:autoRedefine/>
    <w:rsid w:val="00C8420E"/>
    <w:pPr>
      <w:overflowPunct w:val="0"/>
      <w:autoSpaceDE w:val="0"/>
      <w:autoSpaceDN w:val="0"/>
      <w:adjustRightInd w:val="0"/>
      <w:ind w:left="1800" w:hanging="200"/>
      <w:textAlignment w:val="baseline"/>
    </w:pPr>
    <w:rPr>
      <w:sz w:val="20"/>
      <w:szCs w:val="20"/>
    </w:rPr>
  </w:style>
  <w:style w:type="paragraph" w:styleId="affe">
    <w:name w:val="index heading"/>
    <w:basedOn w:val="a"/>
    <w:next w:val="1a"/>
    <w:rsid w:val="00C8420E"/>
    <w:pPr>
      <w:overflowPunct w:val="0"/>
      <w:autoSpaceDE w:val="0"/>
      <w:autoSpaceDN w:val="0"/>
      <w:adjustRightInd w:val="0"/>
      <w:textAlignment w:val="baseline"/>
    </w:pPr>
    <w:rPr>
      <w:rFonts w:ascii="Cambria" w:hAnsi="Cambria"/>
      <w:b/>
      <w:bCs/>
      <w:sz w:val="20"/>
      <w:szCs w:val="20"/>
    </w:rPr>
  </w:style>
  <w:style w:type="paragraph" w:styleId="afff">
    <w:name w:val="Plain Text"/>
    <w:basedOn w:val="a"/>
    <w:link w:val="afff0"/>
    <w:rsid w:val="00C8420E"/>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afff0">
    <w:name w:val="Текст Знак"/>
    <w:link w:val="afff"/>
    <w:rsid w:val="00C8420E"/>
    <w:rPr>
      <w:rFonts w:ascii="Courier New" w:hAnsi="Courier New"/>
      <w:lang w:val="x-none" w:eastAsia="x-none"/>
    </w:rPr>
  </w:style>
  <w:style w:type="paragraph" w:styleId="afff1">
    <w:name w:val="E-mail Signature"/>
    <w:basedOn w:val="a"/>
    <w:link w:val="afff2"/>
    <w:rsid w:val="00C8420E"/>
    <w:pPr>
      <w:overflowPunct w:val="0"/>
      <w:autoSpaceDE w:val="0"/>
      <w:autoSpaceDN w:val="0"/>
      <w:adjustRightInd w:val="0"/>
      <w:textAlignment w:val="baseline"/>
    </w:pPr>
    <w:rPr>
      <w:sz w:val="20"/>
      <w:szCs w:val="20"/>
    </w:rPr>
  </w:style>
  <w:style w:type="character" w:customStyle="1" w:styleId="afff2">
    <w:name w:val="Электронная подпись Знак"/>
    <w:link w:val="afff1"/>
    <w:rsid w:val="00C8420E"/>
    <w:rPr>
      <w:lang w:val="tr-TR" w:eastAsia="tr-TR"/>
    </w:rPr>
  </w:style>
  <w:style w:type="paragraph" w:styleId="afff3">
    <w:name w:val="Body Text First Indent"/>
    <w:basedOn w:val="aff3"/>
    <w:link w:val="afff4"/>
    <w:rsid w:val="00C8420E"/>
    <w:pPr>
      <w:overflowPunct w:val="0"/>
      <w:autoSpaceDE w:val="0"/>
      <w:autoSpaceDN w:val="0"/>
      <w:adjustRightInd w:val="0"/>
      <w:ind w:firstLine="210"/>
      <w:textAlignment w:val="baseline"/>
    </w:pPr>
    <w:rPr>
      <w:rFonts w:eastAsia="Times New Roman"/>
      <w:sz w:val="20"/>
      <w:szCs w:val="20"/>
      <w:lang w:eastAsia="tr-TR"/>
    </w:rPr>
  </w:style>
  <w:style w:type="character" w:customStyle="1" w:styleId="afff4">
    <w:name w:val="Красная строка Знак"/>
    <w:link w:val="afff3"/>
    <w:rsid w:val="00C8420E"/>
    <w:rPr>
      <w:rFonts w:eastAsia="SimSun"/>
      <w:sz w:val="24"/>
      <w:szCs w:val="24"/>
      <w:lang w:val="tr-TR" w:eastAsia="tr-TR"/>
    </w:rPr>
  </w:style>
  <w:style w:type="paragraph" w:styleId="2a">
    <w:name w:val="Body Text First Indent 2"/>
    <w:basedOn w:val="af1"/>
    <w:link w:val="2b"/>
    <w:rsid w:val="00C8420E"/>
    <w:pPr>
      <w:overflowPunct w:val="0"/>
      <w:autoSpaceDE w:val="0"/>
      <w:autoSpaceDN w:val="0"/>
      <w:adjustRightInd w:val="0"/>
      <w:ind w:left="360" w:firstLine="210"/>
      <w:textAlignment w:val="baseline"/>
    </w:pPr>
    <w:rPr>
      <w:rFonts w:eastAsia="Times New Roman"/>
      <w:sz w:val="20"/>
      <w:szCs w:val="20"/>
      <w:lang w:eastAsia="tr-TR"/>
    </w:rPr>
  </w:style>
  <w:style w:type="character" w:customStyle="1" w:styleId="2b">
    <w:name w:val="Красная строка 2 Знак"/>
    <w:link w:val="2a"/>
    <w:rsid w:val="00C8420E"/>
    <w:rPr>
      <w:rFonts w:eastAsia="SimSun"/>
      <w:sz w:val="24"/>
      <w:szCs w:val="24"/>
      <w:lang w:val="tr-TR" w:eastAsia="tr-TR"/>
    </w:rPr>
  </w:style>
  <w:style w:type="paragraph" w:styleId="HTML">
    <w:name w:val="HTML Address"/>
    <w:basedOn w:val="a"/>
    <w:link w:val="HTML0"/>
    <w:rsid w:val="00C8420E"/>
    <w:pPr>
      <w:overflowPunct w:val="0"/>
      <w:autoSpaceDE w:val="0"/>
      <w:autoSpaceDN w:val="0"/>
      <w:adjustRightInd w:val="0"/>
      <w:textAlignment w:val="baseline"/>
    </w:pPr>
    <w:rPr>
      <w:i/>
      <w:iCs/>
      <w:sz w:val="20"/>
      <w:szCs w:val="20"/>
      <w:lang w:val="x-none" w:eastAsia="x-none"/>
    </w:rPr>
  </w:style>
  <w:style w:type="character" w:customStyle="1" w:styleId="HTML0">
    <w:name w:val="Адрес HTML Знак"/>
    <w:link w:val="HTML"/>
    <w:rsid w:val="00C8420E"/>
    <w:rPr>
      <w:i/>
      <w:iCs/>
      <w:lang w:val="x-none" w:eastAsia="x-none"/>
    </w:rPr>
  </w:style>
  <w:style w:type="paragraph" w:styleId="HTML1">
    <w:name w:val="HTML Preformatted"/>
    <w:basedOn w:val="a"/>
    <w:link w:val="HTML2"/>
    <w:rsid w:val="00C8420E"/>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HTML2">
    <w:name w:val="Стандартный HTML Знак"/>
    <w:link w:val="HTML1"/>
    <w:rsid w:val="00C8420E"/>
    <w:rPr>
      <w:rFonts w:ascii="Courier New" w:hAnsi="Courier New"/>
      <w:lang w:val="x-none" w:eastAsia="x-none"/>
    </w:rPr>
  </w:style>
  <w:style w:type="paragraph" w:styleId="43">
    <w:name w:val="toc 4"/>
    <w:basedOn w:val="a"/>
    <w:next w:val="a"/>
    <w:autoRedefine/>
    <w:rsid w:val="00C8420E"/>
    <w:pPr>
      <w:overflowPunct w:val="0"/>
      <w:autoSpaceDE w:val="0"/>
      <w:autoSpaceDN w:val="0"/>
      <w:adjustRightInd w:val="0"/>
      <w:ind w:left="600"/>
      <w:textAlignment w:val="baseline"/>
    </w:pPr>
    <w:rPr>
      <w:sz w:val="20"/>
      <w:szCs w:val="20"/>
    </w:rPr>
  </w:style>
  <w:style w:type="paragraph" w:styleId="52">
    <w:name w:val="toc 5"/>
    <w:basedOn w:val="a"/>
    <w:next w:val="a"/>
    <w:autoRedefine/>
    <w:rsid w:val="00C8420E"/>
    <w:pPr>
      <w:overflowPunct w:val="0"/>
      <w:autoSpaceDE w:val="0"/>
      <w:autoSpaceDN w:val="0"/>
      <w:adjustRightInd w:val="0"/>
      <w:ind w:left="800"/>
      <w:textAlignment w:val="baseline"/>
    </w:pPr>
    <w:rPr>
      <w:sz w:val="20"/>
      <w:szCs w:val="20"/>
    </w:rPr>
  </w:style>
  <w:style w:type="paragraph" w:styleId="62">
    <w:name w:val="toc 6"/>
    <w:basedOn w:val="a"/>
    <w:next w:val="a"/>
    <w:autoRedefine/>
    <w:rsid w:val="00C8420E"/>
    <w:pPr>
      <w:overflowPunct w:val="0"/>
      <w:autoSpaceDE w:val="0"/>
      <w:autoSpaceDN w:val="0"/>
      <w:adjustRightInd w:val="0"/>
      <w:ind w:left="1000"/>
      <w:textAlignment w:val="baseline"/>
    </w:pPr>
    <w:rPr>
      <w:sz w:val="20"/>
      <w:szCs w:val="20"/>
    </w:rPr>
  </w:style>
  <w:style w:type="paragraph" w:styleId="72">
    <w:name w:val="toc 7"/>
    <w:basedOn w:val="a"/>
    <w:next w:val="a"/>
    <w:autoRedefine/>
    <w:rsid w:val="00C8420E"/>
    <w:pPr>
      <w:overflowPunct w:val="0"/>
      <w:autoSpaceDE w:val="0"/>
      <w:autoSpaceDN w:val="0"/>
      <w:adjustRightInd w:val="0"/>
      <w:ind w:left="1200"/>
      <w:textAlignment w:val="baseline"/>
    </w:pPr>
    <w:rPr>
      <w:sz w:val="20"/>
      <w:szCs w:val="20"/>
    </w:rPr>
  </w:style>
  <w:style w:type="paragraph" w:styleId="82">
    <w:name w:val="toc 8"/>
    <w:basedOn w:val="a"/>
    <w:next w:val="a"/>
    <w:autoRedefine/>
    <w:rsid w:val="00C8420E"/>
    <w:pPr>
      <w:overflowPunct w:val="0"/>
      <w:autoSpaceDE w:val="0"/>
      <w:autoSpaceDN w:val="0"/>
      <w:adjustRightInd w:val="0"/>
      <w:ind w:left="1400"/>
      <w:textAlignment w:val="baseline"/>
    </w:pPr>
    <w:rPr>
      <w:sz w:val="20"/>
      <w:szCs w:val="20"/>
    </w:rPr>
  </w:style>
  <w:style w:type="paragraph" w:styleId="92">
    <w:name w:val="toc 9"/>
    <w:basedOn w:val="a"/>
    <w:next w:val="a"/>
    <w:autoRedefine/>
    <w:rsid w:val="00C8420E"/>
    <w:pPr>
      <w:overflowPunct w:val="0"/>
      <w:autoSpaceDE w:val="0"/>
      <w:autoSpaceDN w:val="0"/>
      <w:adjustRightInd w:val="0"/>
      <w:ind w:left="1600"/>
      <w:textAlignment w:val="baseline"/>
    </w:pPr>
    <w:rPr>
      <w:sz w:val="20"/>
      <w:szCs w:val="20"/>
    </w:rPr>
  </w:style>
  <w:style w:type="paragraph" w:styleId="afff5">
    <w:name w:val="TOC Heading"/>
    <w:basedOn w:val="1"/>
    <w:next w:val="a"/>
    <w:uiPriority w:val="39"/>
    <w:semiHidden/>
    <w:unhideWhenUsed/>
    <w:qFormat/>
    <w:rsid w:val="00C8420E"/>
    <w:pPr>
      <w:textAlignment w:val="baseline"/>
      <w:outlineLvl w:val="9"/>
    </w:pPr>
  </w:style>
  <w:style w:type="paragraph" w:styleId="afff6">
    <w:name w:val="Message Header"/>
    <w:basedOn w:val="a"/>
    <w:link w:val="afff7"/>
    <w:rsid w:val="00C8420E"/>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mbria" w:hAnsi="Cambria"/>
      <w:lang w:val="x-none" w:eastAsia="x-none"/>
    </w:rPr>
  </w:style>
  <w:style w:type="character" w:customStyle="1" w:styleId="afff7">
    <w:name w:val="Шапка Знак"/>
    <w:link w:val="afff6"/>
    <w:rsid w:val="00C8420E"/>
    <w:rPr>
      <w:rFonts w:ascii="Cambria" w:hAnsi="Cambria"/>
      <w:sz w:val="24"/>
      <w:szCs w:val="24"/>
      <w:shd w:val="pct20" w:color="auto" w:fill="auto"/>
      <w:lang w:val="x-none" w:eastAsia="x-none"/>
    </w:rPr>
  </w:style>
  <w:style w:type="paragraph" w:styleId="afff8">
    <w:name w:val="Signature"/>
    <w:basedOn w:val="a"/>
    <w:link w:val="afff9"/>
    <w:rsid w:val="00C8420E"/>
    <w:pPr>
      <w:overflowPunct w:val="0"/>
      <w:autoSpaceDE w:val="0"/>
      <w:autoSpaceDN w:val="0"/>
      <w:adjustRightInd w:val="0"/>
      <w:ind w:left="4320"/>
      <w:textAlignment w:val="baseline"/>
    </w:pPr>
    <w:rPr>
      <w:sz w:val="20"/>
      <w:szCs w:val="20"/>
    </w:rPr>
  </w:style>
  <w:style w:type="character" w:customStyle="1" w:styleId="afff9">
    <w:name w:val="Подпись Знак"/>
    <w:link w:val="afff8"/>
    <w:rsid w:val="00C8420E"/>
    <w:rPr>
      <w:lang w:val="tr-TR" w:eastAsia="tr-TR"/>
    </w:rPr>
  </w:style>
  <w:style w:type="paragraph" w:styleId="afffa">
    <w:name w:val="Closing"/>
    <w:basedOn w:val="a"/>
    <w:link w:val="afffb"/>
    <w:rsid w:val="00C8420E"/>
    <w:pPr>
      <w:overflowPunct w:val="0"/>
      <w:autoSpaceDE w:val="0"/>
      <w:autoSpaceDN w:val="0"/>
      <w:adjustRightInd w:val="0"/>
      <w:ind w:left="4320"/>
      <w:textAlignment w:val="baseline"/>
    </w:pPr>
    <w:rPr>
      <w:sz w:val="20"/>
      <w:szCs w:val="20"/>
    </w:rPr>
  </w:style>
  <w:style w:type="character" w:customStyle="1" w:styleId="afffb">
    <w:name w:val="Прощание Знак"/>
    <w:link w:val="afffa"/>
    <w:rsid w:val="00C8420E"/>
    <w:rPr>
      <w:lang w:val="tr-TR" w:eastAsia="tr-TR"/>
    </w:rPr>
  </w:style>
  <w:style w:type="paragraph" w:styleId="afffc">
    <w:name w:val="table of authorities"/>
    <w:basedOn w:val="a"/>
    <w:next w:val="a"/>
    <w:rsid w:val="00C8420E"/>
    <w:pPr>
      <w:overflowPunct w:val="0"/>
      <w:autoSpaceDE w:val="0"/>
      <w:autoSpaceDN w:val="0"/>
      <w:adjustRightInd w:val="0"/>
      <w:ind w:left="200" w:hanging="200"/>
      <w:textAlignment w:val="baseline"/>
    </w:pPr>
    <w:rPr>
      <w:sz w:val="20"/>
      <w:szCs w:val="20"/>
    </w:rPr>
  </w:style>
  <w:style w:type="paragraph" w:styleId="afffd">
    <w:name w:val="Bibliography"/>
    <w:basedOn w:val="a"/>
    <w:next w:val="a"/>
    <w:uiPriority w:val="37"/>
    <w:semiHidden/>
    <w:unhideWhenUsed/>
    <w:rsid w:val="00C8420E"/>
    <w:pPr>
      <w:overflowPunct w:val="0"/>
      <w:autoSpaceDE w:val="0"/>
      <w:autoSpaceDN w:val="0"/>
      <w:adjustRightInd w:val="0"/>
      <w:textAlignment w:val="baseline"/>
    </w:pPr>
    <w:rPr>
      <w:sz w:val="20"/>
      <w:szCs w:val="20"/>
    </w:rPr>
  </w:style>
  <w:style w:type="paragraph" w:styleId="afffe">
    <w:name w:val="toa heading"/>
    <w:basedOn w:val="a"/>
    <w:next w:val="a"/>
    <w:rsid w:val="00C8420E"/>
    <w:pPr>
      <w:overflowPunct w:val="0"/>
      <w:autoSpaceDE w:val="0"/>
      <w:autoSpaceDN w:val="0"/>
      <w:adjustRightInd w:val="0"/>
      <w:spacing w:before="120"/>
      <w:textAlignment w:val="baseline"/>
    </w:pPr>
    <w:rPr>
      <w:rFonts w:ascii="Cambria" w:hAnsi="Cambria"/>
      <w:b/>
      <w:bCs/>
    </w:rPr>
  </w:style>
  <w:style w:type="paragraph" w:styleId="affff">
    <w:name w:val="List"/>
    <w:basedOn w:val="a"/>
    <w:rsid w:val="00C8420E"/>
    <w:pPr>
      <w:overflowPunct w:val="0"/>
      <w:autoSpaceDE w:val="0"/>
      <w:autoSpaceDN w:val="0"/>
      <w:adjustRightInd w:val="0"/>
      <w:ind w:left="360" w:hanging="360"/>
      <w:contextualSpacing/>
      <w:textAlignment w:val="baseline"/>
    </w:pPr>
    <w:rPr>
      <w:sz w:val="20"/>
      <w:szCs w:val="20"/>
    </w:rPr>
  </w:style>
  <w:style w:type="paragraph" w:styleId="2c">
    <w:name w:val="List 2"/>
    <w:basedOn w:val="a"/>
    <w:rsid w:val="00C8420E"/>
    <w:pPr>
      <w:overflowPunct w:val="0"/>
      <w:autoSpaceDE w:val="0"/>
      <w:autoSpaceDN w:val="0"/>
      <w:adjustRightInd w:val="0"/>
      <w:ind w:left="720" w:hanging="360"/>
      <w:contextualSpacing/>
      <w:textAlignment w:val="baseline"/>
    </w:pPr>
    <w:rPr>
      <w:sz w:val="20"/>
      <w:szCs w:val="20"/>
    </w:rPr>
  </w:style>
  <w:style w:type="paragraph" w:styleId="38">
    <w:name w:val="List 3"/>
    <w:basedOn w:val="a"/>
    <w:rsid w:val="00C8420E"/>
    <w:pPr>
      <w:overflowPunct w:val="0"/>
      <w:autoSpaceDE w:val="0"/>
      <w:autoSpaceDN w:val="0"/>
      <w:adjustRightInd w:val="0"/>
      <w:ind w:left="1080" w:hanging="360"/>
      <w:contextualSpacing/>
      <w:textAlignment w:val="baseline"/>
    </w:pPr>
    <w:rPr>
      <w:sz w:val="20"/>
      <w:szCs w:val="20"/>
    </w:rPr>
  </w:style>
  <w:style w:type="paragraph" w:styleId="44">
    <w:name w:val="List 4"/>
    <w:basedOn w:val="a"/>
    <w:rsid w:val="00C8420E"/>
    <w:pPr>
      <w:overflowPunct w:val="0"/>
      <w:autoSpaceDE w:val="0"/>
      <w:autoSpaceDN w:val="0"/>
      <w:adjustRightInd w:val="0"/>
      <w:ind w:left="1440" w:hanging="360"/>
      <w:contextualSpacing/>
      <w:textAlignment w:val="baseline"/>
    </w:pPr>
    <w:rPr>
      <w:sz w:val="20"/>
      <w:szCs w:val="20"/>
    </w:rPr>
  </w:style>
  <w:style w:type="paragraph" w:styleId="53">
    <w:name w:val="List 5"/>
    <w:basedOn w:val="a"/>
    <w:rsid w:val="00C8420E"/>
    <w:pPr>
      <w:overflowPunct w:val="0"/>
      <w:autoSpaceDE w:val="0"/>
      <w:autoSpaceDN w:val="0"/>
      <w:adjustRightInd w:val="0"/>
      <w:ind w:left="1800" w:hanging="360"/>
      <w:contextualSpacing/>
      <w:textAlignment w:val="baseline"/>
    </w:pPr>
    <w:rPr>
      <w:sz w:val="20"/>
      <w:szCs w:val="20"/>
    </w:rPr>
  </w:style>
  <w:style w:type="paragraph" w:styleId="affff0">
    <w:name w:val="List Continue"/>
    <w:basedOn w:val="a"/>
    <w:rsid w:val="00C8420E"/>
    <w:pPr>
      <w:overflowPunct w:val="0"/>
      <w:autoSpaceDE w:val="0"/>
      <w:autoSpaceDN w:val="0"/>
      <w:adjustRightInd w:val="0"/>
      <w:spacing w:after="120"/>
      <w:ind w:left="360"/>
      <w:contextualSpacing/>
      <w:textAlignment w:val="baseline"/>
    </w:pPr>
    <w:rPr>
      <w:sz w:val="20"/>
      <w:szCs w:val="20"/>
    </w:rPr>
  </w:style>
  <w:style w:type="paragraph" w:styleId="2d">
    <w:name w:val="List Continue 2"/>
    <w:basedOn w:val="a"/>
    <w:rsid w:val="00C8420E"/>
    <w:pPr>
      <w:overflowPunct w:val="0"/>
      <w:autoSpaceDE w:val="0"/>
      <w:autoSpaceDN w:val="0"/>
      <w:adjustRightInd w:val="0"/>
      <w:spacing w:after="120"/>
      <w:ind w:left="720"/>
      <w:contextualSpacing/>
      <w:textAlignment w:val="baseline"/>
    </w:pPr>
    <w:rPr>
      <w:sz w:val="20"/>
      <w:szCs w:val="20"/>
    </w:rPr>
  </w:style>
  <w:style w:type="paragraph" w:styleId="39">
    <w:name w:val="List Continue 3"/>
    <w:basedOn w:val="a"/>
    <w:rsid w:val="00C8420E"/>
    <w:pPr>
      <w:overflowPunct w:val="0"/>
      <w:autoSpaceDE w:val="0"/>
      <w:autoSpaceDN w:val="0"/>
      <w:adjustRightInd w:val="0"/>
      <w:spacing w:after="120"/>
      <w:ind w:left="1080"/>
      <w:contextualSpacing/>
      <w:textAlignment w:val="baseline"/>
    </w:pPr>
    <w:rPr>
      <w:sz w:val="20"/>
      <w:szCs w:val="20"/>
    </w:rPr>
  </w:style>
  <w:style w:type="paragraph" w:styleId="45">
    <w:name w:val="List Continue 4"/>
    <w:basedOn w:val="a"/>
    <w:rsid w:val="00C8420E"/>
    <w:pPr>
      <w:overflowPunct w:val="0"/>
      <w:autoSpaceDE w:val="0"/>
      <w:autoSpaceDN w:val="0"/>
      <w:adjustRightInd w:val="0"/>
      <w:spacing w:after="120"/>
      <w:ind w:left="1440"/>
      <w:contextualSpacing/>
      <w:textAlignment w:val="baseline"/>
    </w:pPr>
    <w:rPr>
      <w:sz w:val="20"/>
      <w:szCs w:val="20"/>
    </w:rPr>
  </w:style>
  <w:style w:type="paragraph" w:styleId="54">
    <w:name w:val="List Continue 5"/>
    <w:basedOn w:val="a"/>
    <w:rsid w:val="00C8420E"/>
    <w:pPr>
      <w:overflowPunct w:val="0"/>
      <w:autoSpaceDE w:val="0"/>
      <w:autoSpaceDN w:val="0"/>
      <w:adjustRightInd w:val="0"/>
      <w:spacing w:after="120"/>
      <w:ind w:left="1800"/>
      <w:contextualSpacing/>
      <w:textAlignment w:val="baseline"/>
    </w:pPr>
    <w:rPr>
      <w:sz w:val="20"/>
      <w:szCs w:val="20"/>
    </w:rPr>
  </w:style>
  <w:style w:type="paragraph" w:styleId="2e">
    <w:name w:val="List Bullet 2"/>
    <w:basedOn w:val="a"/>
    <w:rsid w:val="00C8420E"/>
    <w:pPr>
      <w:tabs>
        <w:tab w:val="num" w:pos="720"/>
      </w:tabs>
      <w:overflowPunct w:val="0"/>
      <w:autoSpaceDE w:val="0"/>
      <w:autoSpaceDN w:val="0"/>
      <w:adjustRightInd w:val="0"/>
      <w:ind w:left="720" w:hanging="360"/>
      <w:contextualSpacing/>
      <w:textAlignment w:val="baseline"/>
    </w:pPr>
    <w:rPr>
      <w:sz w:val="20"/>
      <w:szCs w:val="20"/>
    </w:rPr>
  </w:style>
  <w:style w:type="paragraph" w:styleId="3a">
    <w:name w:val="List Bullet 3"/>
    <w:basedOn w:val="a"/>
    <w:rsid w:val="00C8420E"/>
    <w:pPr>
      <w:tabs>
        <w:tab w:val="num" w:pos="1080"/>
      </w:tabs>
      <w:overflowPunct w:val="0"/>
      <w:autoSpaceDE w:val="0"/>
      <w:autoSpaceDN w:val="0"/>
      <w:adjustRightInd w:val="0"/>
      <w:ind w:left="1080" w:hanging="360"/>
      <w:contextualSpacing/>
      <w:textAlignment w:val="baseline"/>
    </w:pPr>
    <w:rPr>
      <w:sz w:val="20"/>
      <w:szCs w:val="20"/>
    </w:rPr>
  </w:style>
  <w:style w:type="paragraph" w:styleId="46">
    <w:name w:val="List Bullet 4"/>
    <w:basedOn w:val="a"/>
    <w:rsid w:val="00C8420E"/>
    <w:pPr>
      <w:tabs>
        <w:tab w:val="num" w:pos="1440"/>
      </w:tabs>
      <w:overflowPunct w:val="0"/>
      <w:autoSpaceDE w:val="0"/>
      <w:autoSpaceDN w:val="0"/>
      <w:adjustRightInd w:val="0"/>
      <w:ind w:left="1440" w:hanging="360"/>
      <w:contextualSpacing/>
      <w:textAlignment w:val="baseline"/>
    </w:pPr>
    <w:rPr>
      <w:sz w:val="20"/>
      <w:szCs w:val="20"/>
    </w:rPr>
  </w:style>
  <w:style w:type="paragraph" w:styleId="55">
    <w:name w:val="List Bullet 5"/>
    <w:basedOn w:val="a"/>
    <w:rsid w:val="00C8420E"/>
    <w:pPr>
      <w:tabs>
        <w:tab w:val="num" w:pos="1800"/>
      </w:tabs>
      <w:overflowPunct w:val="0"/>
      <w:autoSpaceDE w:val="0"/>
      <w:autoSpaceDN w:val="0"/>
      <w:adjustRightInd w:val="0"/>
      <w:ind w:left="1800" w:hanging="360"/>
      <w:contextualSpacing/>
      <w:textAlignment w:val="baseline"/>
    </w:pPr>
    <w:rPr>
      <w:sz w:val="20"/>
      <w:szCs w:val="20"/>
    </w:rPr>
  </w:style>
  <w:style w:type="paragraph" w:styleId="affff1">
    <w:name w:val="List Number"/>
    <w:basedOn w:val="a"/>
    <w:rsid w:val="00C8420E"/>
    <w:pPr>
      <w:tabs>
        <w:tab w:val="num" w:pos="360"/>
      </w:tabs>
      <w:overflowPunct w:val="0"/>
      <w:autoSpaceDE w:val="0"/>
      <w:autoSpaceDN w:val="0"/>
      <w:adjustRightInd w:val="0"/>
      <w:ind w:left="360" w:hanging="360"/>
      <w:contextualSpacing/>
      <w:textAlignment w:val="baseline"/>
    </w:pPr>
    <w:rPr>
      <w:sz w:val="20"/>
      <w:szCs w:val="20"/>
    </w:rPr>
  </w:style>
  <w:style w:type="paragraph" w:styleId="2f">
    <w:name w:val="List Number 2"/>
    <w:basedOn w:val="a"/>
    <w:rsid w:val="00C8420E"/>
    <w:pPr>
      <w:tabs>
        <w:tab w:val="num" w:pos="720"/>
      </w:tabs>
      <w:overflowPunct w:val="0"/>
      <w:autoSpaceDE w:val="0"/>
      <w:autoSpaceDN w:val="0"/>
      <w:adjustRightInd w:val="0"/>
      <w:ind w:left="720" w:hanging="360"/>
      <w:contextualSpacing/>
      <w:textAlignment w:val="baseline"/>
    </w:pPr>
    <w:rPr>
      <w:sz w:val="20"/>
      <w:szCs w:val="20"/>
    </w:rPr>
  </w:style>
  <w:style w:type="paragraph" w:styleId="3b">
    <w:name w:val="List Number 3"/>
    <w:basedOn w:val="a"/>
    <w:rsid w:val="00C8420E"/>
    <w:pPr>
      <w:tabs>
        <w:tab w:val="num" w:pos="1080"/>
      </w:tabs>
      <w:overflowPunct w:val="0"/>
      <w:autoSpaceDE w:val="0"/>
      <w:autoSpaceDN w:val="0"/>
      <w:adjustRightInd w:val="0"/>
      <w:ind w:left="1080" w:hanging="360"/>
      <w:contextualSpacing/>
      <w:textAlignment w:val="baseline"/>
    </w:pPr>
    <w:rPr>
      <w:sz w:val="20"/>
      <w:szCs w:val="20"/>
    </w:rPr>
  </w:style>
  <w:style w:type="paragraph" w:styleId="47">
    <w:name w:val="List Number 4"/>
    <w:basedOn w:val="a"/>
    <w:rsid w:val="00C8420E"/>
    <w:pPr>
      <w:tabs>
        <w:tab w:val="num" w:pos="1440"/>
      </w:tabs>
      <w:overflowPunct w:val="0"/>
      <w:autoSpaceDE w:val="0"/>
      <w:autoSpaceDN w:val="0"/>
      <w:adjustRightInd w:val="0"/>
      <w:ind w:left="1440" w:hanging="360"/>
      <w:contextualSpacing/>
      <w:textAlignment w:val="baseline"/>
    </w:pPr>
    <w:rPr>
      <w:sz w:val="20"/>
      <w:szCs w:val="20"/>
    </w:rPr>
  </w:style>
  <w:style w:type="paragraph" w:styleId="56">
    <w:name w:val="List Number 5"/>
    <w:basedOn w:val="a"/>
    <w:rsid w:val="00C8420E"/>
    <w:pPr>
      <w:tabs>
        <w:tab w:val="num" w:pos="1800"/>
      </w:tabs>
      <w:overflowPunct w:val="0"/>
      <w:autoSpaceDE w:val="0"/>
      <w:autoSpaceDN w:val="0"/>
      <w:adjustRightInd w:val="0"/>
      <w:ind w:left="1800" w:hanging="360"/>
      <w:contextualSpacing/>
      <w:textAlignment w:val="baseline"/>
    </w:pPr>
    <w:rPr>
      <w:sz w:val="20"/>
      <w:szCs w:val="20"/>
    </w:rPr>
  </w:style>
  <w:style w:type="paragraph" w:styleId="affff2">
    <w:name w:val="macro"/>
    <w:link w:val="affff3"/>
    <w:rsid w:val="00C8420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ff3">
    <w:name w:val="Текст макроса Знак"/>
    <w:link w:val="affff2"/>
    <w:rsid w:val="00C8420E"/>
    <w:rPr>
      <w:rFonts w:ascii="Courier New" w:hAnsi="Courier New" w:cs="Courier New"/>
    </w:rPr>
  </w:style>
  <w:style w:type="paragraph" w:styleId="affff4">
    <w:name w:val="envelope address"/>
    <w:basedOn w:val="a"/>
    <w:rsid w:val="00C8420E"/>
    <w:pPr>
      <w:framePr w:w="7920" w:h="1980" w:hRule="exact" w:hSpace="141" w:wrap="auto" w:hAnchor="page" w:xAlign="center" w:yAlign="bottom"/>
      <w:overflowPunct w:val="0"/>
      <w:autoSpaceDE w:val="0"/>
      <w:autoSpaceDN w:val="0"/>
      <w:adjustRightInd w:val="0"/>
      <w:ind w:left="2880"/>
      <w:textAlignment w:val="baseline"/>
    </w:pPr>
    <w:rPr>
      <w:rFonts w:ascii="Cambria" w:hAnsi="Cambria"/>
    </w:rPr>
  </w:style>
  <w:style w:type="paragraph" w:styleId="affff5">
    <w:name w:val="Normal Indent"/>
    <w:basedOn w:val="a"/>
    <w:rsid w:val="00C8420E"/>
    <w:pPr>
      <w:overflowPunct w:val="0"/>
      <w:autoSpaceDE w:val="0"/>
      <w:autoSpaceDN w:val="0"/>
      <w:adjustRightInd w:val="0"/>
      <w:ind w:left="708"/>
      <w:textAlignment w:val="baseline"/>
    </w:pPr>
    <w:rPr>
      <w:sz w:val="20"/>
      <w:szCs w:val="20"/>
    </w:rPr>
  </w:style>
  <w:style w:type="paragraph" w:styleId="affff6">
    <w:name w:val="Note Heading"/>
    <w:basedOn w:val="a"/>
    <w:next w:val="a"/>
    <w:link w:val="affff7"/>
    <w:rsid w:val="00C8420E"/>
    <w:pPr>
      <w:overflowPunct w:val="0"/>
      <w:autoSpaceDE w:val="0"/>
      <w:autoSpaceDN w:val="0"/>
      <w:adjustRightInd w:val="0"/>
      <w:textAlignment w:val="baseline"/>
    </w:pPr>
    <w:rPr>
      <w:sz w:val="20"/>
      <w:szCs w:val="20"/>
    </w:rPr>
  </w:style>
  <w:style w:type="character" w:customStyle="1" w:styleId="affff7">
    <w:name w:val="Заголовок записки Знак"/>
    <w:link w:val="affff6"/>
    <w:rsid w:val="00C8420E"/>
    <w:rPr>
      <w:lang w:val="tr-TR" w:eastAsia="tr-TR"/>
    </w:rPr>
  </w:style>
  <w:style w:type="paragraph" w:styleId="affff8">
    <w:name w:val="Block Text"/>
    <w:basedOn w:val="a"/>
    <w:rsid w:val="00C8420E"/>
    <w:pPr>
      <w:overflowPunct w:val="0"/>
      <w:autoSpaceDE w:val="0"/>
      <w:autoSpaceDN w:val="0"/>
      <w:adjustRightInd w:val="0"/>
      <w:spacing w:after="120"/>
      <w:ind w:left="1440" w:right="1440"/>
      <w:textAlignment w:val="baseline"/>
    </w:pPr>
    <w:rPr>
      <w:sz w:val="20"/>
      <w:szCs w:val="20"/>
    </w:rPr>
  </w:style>
  <w:style w:type="paragraph" w:styleId="affff9">
    <w:name w:val="table of figures"/>
    <w:basedOn w:val="a"/>
    <w:next w:val="a"/>
    <w:rsid w:val="00C8420E"/>
    <w:pPr>
      <w:overflowPunct w:val="0"/>
      <w:autoSpaceDE w:val="0"/>
      <w:autoSpaceDN w:val="0"/>
      <w:adjustRightInd w:val="0"/>
      <w:textAlignment w:val="baseline"/>
    </w:pPr>
    <w:rPr>
      <w:sz w:val="20"/>
      <w:szCs w:val="20"/>
    </w:rPr>
  </w:style>
  <w:style w:type="paragraph" w:styleId="affffa">
    <w:name w:val="Salutation"/>
    <w:basedOn w:val="a"/>
    <w:next w:val="a"/>
    <w:link w:val="affffb"/>
    <w:rsid w:val="00C8420E"/>
    <w:pPr>
      <w:overflowPunct w:val="0"/>
      <w:autoSpaceDE w:val="0"/>
      <w:autoSpaceDN w:val="0"/>
      <w:adjustRightInd w:val="0"/>
      <w:textAlignment w:val="baseline"/>
    </w:pPr>
    <w:rPr>
      <w:sz w:val="20"/>
      <w:szCs w:val="20"/>
    </w:rPr>
  </w:style>
  <w:style w:type="character" w:customStyle="1" w:styleId="affffb">
    <w:name w:val="Приветствие Знак"/>
    <w:link w:val="affffa"/>
    <w:rsid w:val="00C8420E"/>
    <w:rPr>
      <w:lang w:val="tr-TR" w:eastAsia="tr-TR"/>
    </w:rPr>
  </w:style>
  <w:style w:type="paragraph" w:styleId="affffc">
    <w:name w:val="Date"/>
    <w:basedOn w:val="a"/>
    <w:next w:val="a"/>
    <w:link w:val="affffd"/>
    <w:rsid w:val="00C8420E"/>
    <w:pPr>
      <w:overflowPunct w:val="0"/>
      <w:autoSpaceDE w:val="0"/>
      <w:autoSpaceDN w:val="0"/>
      <w:adjustRightInd w:val="0"/>
      <w:textAlignment w:val="baseline"/>
    </w:pPr>
    <w:rPr>
      <w:sz w:val="20"/>
      <w:szCs w:val="20"/>
    </w:rPr>
  </w:style>
  <w:style w:type="character" w:customStyle="1" w:styleId="affffd">
    <w:name w:val="Дата Знак"/>
    <w:link w:val="affffc"/>
    <w:rsid w:val="00C8420E"/>
    <w:rPr>
      <w:lang w:val="tr-TR" w:eastAsia="tr-TR"/>
    </w:rPr>
  </w:style>
  <w:style w:type="paragraph" w:styleId="2f0">
    <w:name w:val="envelope return"/>
    <w:basedOn w:val="a"/>
    <w:rsid w:val="00C8420E"/>
    <w:pPr>
      <w:overflowPunct w:val="0"/>
      <w:autoSpaceDE w:val="0"/>
      <w:autoSpaceDN w:val="0"/>
      <w:adjustRightInd w:val="0"/>
      <w:textAlignment w:val="baseline"/>
    </w:pPr>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AEA0-3D36-4E22-A0E2-F5364731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168</Pages>
  <Words>75651</Words>
  <Characters>431211</Characters>
  <Application>Microsoft Office Word</Application>
  <DocSecurity>0</DocSecurity>
  <Lines>3593</Lines>
  <Paragraphs>1011</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HOME</Company>
  <LinksUpToDate>false</LinksUpToDate>
  <CharactersWithSpaces>505851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Asus Vivobook</cp:lastModifiedBy>
  <cp:revision>3</cp:revision>
  <dcterms:created xsi:type="dcterms:W3CDTF">2025-07-26T10:26:00Z</dcterms:created>
  <dcterms:modified xsi:type="dcterms:W3CDTF">2025-07-26T10:38:00Z</dcterms:modified>
</cp:coreProperties>
</file>